
<file path=[Content_Types].xml><?xml version="1.0" encoding="utf-8"?>
<Types xmlns="http://schemas.openxmlformats.org/package/2006/content-types">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62EB" w:rsidRDefault="007062EB" w:rsidP="007062EB">
      <w:pPr>
        <w:bidi/>
        <w:jc w:val="center"/>
        <w:rPr>
          <w:rFonts w:cs="B Lotus" w:hint="cs"/>
          <w:sz w:val="28"/>
          <w:szCs w:val="28"/>
          <w:rtl/>
          <w:lang w:bidi="fa-IR"/>
        </w:rPr>
      </w:pPr>
    </w:p>
    <w:p w:rsidR="00C84488" w:rsidRDefault="00C84488" w:rsidP="00C84488">
      <w:pPr>
        <w:bidi/>
        <w:jc w:val="center"/>
        <w:rPr>
          <w:rFonts w:cs="B Lotus" w:hint="cs"/>
          <w:sz w:val="28"/>
          <w:szCs w:val="28"/>
          <w:rtl/>
          <w:lang w:bidi="fa-IR"/>
        </w:rPr>
      </w:pPr>
    </w:p>
    <w:p w:rsidR="00C84488" w:rsidRDefault="00C84488" w:rsidP="00C84488">
      <w:pPr>
        <w:bidi/>
        <w:jc w:val="center"/>
        <w:rPr>
          <w:rFonts w:cs="B Lotus" w:hint="cs"/>
          <w:sz w:val="28"/>
          <w:szCs w:val="28"/>
          <w:rtl/>
          <w:lang w:bidi="fa-IR"/>
        </w:rPr>
      </w:pPr>
    </w:p>
    <w:p w:rsidR="00C84488" w:rsidRPr="007062EB" w:rsidRDefault="00C84488" w:rsidP="00C84488">
      <w:pPr>
        <w:bidi/>
        <w:jc w:val="center"/>
        <w:rPr>
          <w:rFonts w:cs="B Lotus" w:hint="cs"/>
          <w:sz w:val="28"/>
          <w:szCs w:val="28"/>
          <w:rtl/>
          <w:lang w:bidi="fa-IR"/>
        </w:rPr>
      </w:pPr>
    </w:p>
    <w:p w:rsidR="007062EB" w:rsidRPr="007062EB" w:rsidRDefault="007062EB" w:rsidP="007062EB">
      <w:pPr>
        <w:bidi/>
        <w:jc w:val="center"/>
        <w:rPr>
          <w:rFonts w:cs="B Lotus" w:hint="cs"/>
          <w:sz w:val="28"/>
          <w:szCs w:val="28"/>
          <w:rtl/>
          <w:lang w:bidi="fa-IR"/>
        </w:rPr>
      </w:pPr>
    </w:p>
    <w:p w:rsidR="007062EB" w:rsidRPr="00866F80" w:rsidRDefault="007062EB" w:rsidP="007062EB">
      <w:pPr>
        <w:bidi/>
        <w:jc w:val="center"/>
        <w:rPr>
          <w:rFonts w:ascii="IRTitr" w:hAnsi="IRTitr" w:cs="IRTitr"/>
          <w:sz w:val="70"/>
          <w:szCs w:val="70"/>
          <w:rtl/>
          <w:lang w:bidi="fa-IR"/>
        </w:rPr>
      </w:pPr>
      <w:r w:rsidRPr="00866F80">
        <w:rPr>
          <w:rFonts w:ascii="IRTitr" w:hAnsi="IRTitr" w:cs="IRTitr"/>
          <w:sz w:val="70"/>
          <w:szCs w:val="70"/>
          <w:rtl/>
          <w:lang w:bidi="fa-IR"/>
        </w:rPr>
        <w:t>فقه جام</w:t>
      </w:r>
      <w:bookmarkStart w:id="0" w:name="_GoBack"/>
      <w:bookmarkEnd w:id="0"/>
      <w:r w:rsidRPr="00866F80">
        <w:rPr>
          <w:rFonts w:ascii="IRTitr" w:hAnsi="IRTitr" w:cs="IRTitr"/>
          <w:sz w:val="70"/>
          <w:szCs w:val="70"/>
          <w:rtl/>
          <w:lang w:bidi="fa-IR"/>
        </w:rPr>
        <w:t>ع بانوان</w:t>
      </w:r>
    </w:p>
    <w:p w:rsidR="007062EB" w:rsidRDefault="007062EB" w:rsidP="007062EB">
      <w:pPr>
        <w:bidi/>
        <w:rPr>
          <w:rFonts w:cs="B Zar" w:hint="cs"/>
          <w:b/>
          <w:bCs/>
          <w:rtl/>
          <w:lang w:bidi="fa-IR"/>
        </w:rPr>
      </w:pPr>
    </w:p>
    <w:p w:rsidR="007062EB" w:rsidRDefault="007062EB" w:rsidP="007062EB">
      <w:pPr>
        <w:bidi/>
        <w:rPr>
          <w:rFonts w:cs="B Zar" w:hint="cs"/>
          <w:b/>
          <w:bCs/>
          <w:rtl/>
          <w:lang w:bidi="fa-IR"/>
        </w:rPr>
      </w:pPr>
    </w:p>
    <w:p w:rsidR="007062EB" w:rsidRDefault="007062EB" w:rsidP="007062EB">
      <w:pPr>
        <w:bidi/>
        <w:jc w:val="center"/>
        <w:rPr>
          <w:rFonts w:cs="B Zar" w:hint="cs"/>
          <w:b/>
          <w:bCs/>
          <w:rtl/>
          <w:lang w:bidi="fa-IR"/>
        </w:rPr>
      </w:pPr>
    </w:p>
    <w:p w:rsidR="007062EB" w:rsidRDefault="007062EB" w:rsidP="007062EB">
      <w:pPr>
        <w:bidi/>
        <w:jc w:val="center"/>
        <w:rPr>
          <w:rFonts w:cs="B Zar" w:hint="cs"/>
          <w:b/>
          <w:bCs/>
          <w:rtl/>
          <w:lang w:bidi="fa-IR"/>
        </w:rPr>
      </w:pPr>
    </w:p>
    <w:p w:rsidR="00C84488" w:rsidRDefault="00C84488" w:rsidP="00C84488">
      <w:pPr>
        <w:bidi/>
        <w:jc w:val="center"/>
        <w:rPr>
          <w:rFonts w:cs="B Zar" w:hint="cs"/>
          <w:b/>
          <w:bCs/>
          <w:rtl/>
          <w:lang w:bidi="fa-IR"/>
        </w:rPr>
      </w:pPr>
    </w:p>
    <w:p w:rsidR="00C84488" w:rsidRDefault="00C84488" w:rsidP="00C84488">
      <w:pPr>
        <w:bidi/>
        <w:jc w:val="center"/>
        <w:rPr>
          <w:rFonts w:cs="B Zar" w:hint="cs"/>
          <w:b/>
          <w:bCs/>
          <w:rtl/>
          <w:lang w:bidi="fa-IR"/>
        </w:rPr>
      </w:pPr>
    </w:p>
    <w:p w:rsidR="007062EB" w:rsidRPr="003435D6" w:rsidRDefault="007062EB" w:rsidP="007062EB">
      <w:pPr>
        <w:bidi/>
        <w:jc w:val="center"/>
        <w:rPr>
          <w:rFonts w:ascii="IRYakout" w:hAnsi="IRYakout" w:cs="IRYakout"/>
          <w:b/>
          <w:bCs/>
          <w:sz w:val="32"/>
          <w:szCs w:val="32"/>
          <w:rtl/>
          <w:lang w:bidi="fa-IR"/>
        </w:rPr>
      </w:pPr>
      <w:r w:rsidRPr="003435D6">
        <w:rPr>
          <w:rFonts w:ascii="IRYakout" w:hAnsi="IRYakout" w:cs="IRYakout"/>
          <w:b/>
          <w:bCs/>
          <w:sz w:val="32"/>
          <w:szCs w:val="32"/>
          <w:rtl/>
          <w:lang w:bidi="fa-IR"/>
        </w:rPr>
        <w:t>مؤلف:</w:t>
      </w:r>
    </w:p>
    <w:p w:rsidR="007062EB" w:rsidRDefault="00FB44F2" w:rsidP="007062EB">
      <w:pPr>
        <w:bidi/>
        <w:jc w:val="center"/>
        <w:rPr>
          <w:rFonts w:cs="B Mitra" w:hint="cs"/>
          <w:b/>
          <w:bCs/>
          <w:sz w:val="32"/>
          <w:szCs w:val="32"/>
          <w:rtl/>
          <w:lang w:bidi="fa-IR"/>
        </w:rPr>
      </w:pPr>
      <w:r w:rsidRPr="003435D6">
        <w:rPr>
          <w:rFonts w:ascii="IRYakout" w:hAnsi="IRYakout" w:cs="IRYakout"/>
          <w:b/>
          <w:bCs/>
          <w:sz w:val="36"/>
          <w:szCs w:val="36"/>
          <w:rtl/>
          <w:lang w:bidi="fa-IR"/>
        </w:rPr>
        <w:t xml:space="preserve">شیخ کامل محمد محمد </w:t>
      </w:r>
      <w:r w:rsidR="007062EB" w:rsidRPr="003435D6">
        <w:rPr>
          <w:rFonts w:ascii="IRYakout" w:hAnsi="IRYakout" w:cs="IRYakout"/>
          <w:b/>
          <w:bCs/>
          <w:sz w:val="36"/>
          <w:szCs w:val="36"/>
          <w:rtl/>
          <w:lang w:bidi="fa-IR"/>
        </w:rPr>
        <w:t>عویضه</w:t>
      </w:r>
    </w:p>
    <w:p w:rsidR="007062EB" w:rsidRPr="007062EB" w:rsidRDefault="007062EB" w:rsidP="007062EB">
      <w:pPr>
        <w:bidi/>
        <w:jc w:val="center"/>
        <w:rPr>
          <w:rFonts w:cs="B Zar" w:hint="cs"/>
          <w:sz w:val="28"/>
          <w:szCs w:val="28"/>
          <w:rtl/>
          <w:lang w:bidi="fa-IR"/>
        </w:rPr>
      </w:pPr>
    </w:p>
    <w:p w:rsidR="007062EB" w:rsidRPr="003435D6" w:rsidRDefault="007062EB" w:rsidP="007062EB">
      <w:pPr>
        <w:bidi/>
        <w:jc w:val="center"/>
        <w:rPr>
          <w:rFonts w:ascii="IRYakout" w:hAnsi="IRYakout" w:cs="IRYakout"/>
          <w:b/>
          <w:bCs/>
          <w:sz w:val="32"/>
          <w:szCs w:val="32"/>
          <w:rtl/>
          <w:lang w:bidi="fa-IR"/>
        </w:rPr>
      </w:pPr>
      <w:r w:rsidRPr="003435D6">
        <w:rPr>
          <w:rFonts w:ascii="IRYakout" w:hAnsi="IRYakout" w:cs="IRYakout"/>
          <w:b/>
          <w:bCs/>
          <w:sz w:val="32"/>
          <w:szCs w:val="32"/>
          <w:rtl/>
          <w:lang w:bidi="fa-IR"/>
        </w:rPr>
        <w:t>ترجمه:</w:t>
      </w:r>
    </w:p>
    <w:p w:rsidR="007062EB" w:rsidRPr="007062EB" w:rsidRDefault="007062EB" w:rsidP="007062EB">
      <w:pPr>
        <w:bidi/>
        <w:jc w:val="center"/>
        <w:rPr>
          <w:rFonts w:cs="B Zar" w:hint="cs"/>
          <w:color w:val="FF0000"/>
          <w:sz w:val="28"/>
          <w:szCs w:val="28"/>
          <w:rtl/>
          <w:lang w:bidi="fa-IR"/>
        </w:rPr>
      </w:pPr>
      <w:r w:rsidRPr="003435D6">
        <w:rPr>
          <w:rFonts w:ascii="IRYakout" w:hAnsi="IRYakout" w:cs="IRYakout"/>
          <w:b/>
          <w:bCs/>
          <w:sz w:val="36"/>
          <w:szCs w:val="36"/>
          <w:rtl/>
          <w:lang w:bidi="fa-IR"/>
        </w:rPr>
        <w:t>عبدالله عبداللهی</w:t>
      </w:r>
    </w:p>
    <w:p w:rsidR="00E913FB" w:rsidRDefault="00E913FB"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b/>
          <w:bCs/>
          <w:color w:val="FF0000"/>
          <w:sz w:val="28"/>
          <w:szCs w:val="28"/>
          <w:rtl/>
          <w:lang w:bidi="fa-IR"/>
        </w:rPr>
        <w:sectPr w:rsidR="003B6352" w:rsidSect="004C6E9D">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9356" w:h="13608" w:code="9"/>
          <w:pgMar w:top="1021" w:right="851" w:bottom="737" w:left="851" w:header="454" w:footer="0" w:gutter="0"/>
          <w:pgBorders w:display="firstPage">
            <w:top w:val="basicWideMidline" w:sz="14" w:space="1" w:color="auto"/>
            <w:left w:val="basicWideMidline" w:sz="14" w:space="4" w:color="auto"/>
            <w:bottom w:val="basicWideMidline" w:sz="14" w:space="1" w:color="auto"/>
            <w:right w:val="basicWideMidline" w:sz="14" w:space="4" w:color="auto"/>
          </w:pgBorders>
          <w:cols w:space="708"/>
          <w:titlePg/>
          <w:bidi/>
          <w:rtlGutter/>
          <w:docGrid w:linePitch="360"/>
        </w:sect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866F80" w:rsidP="003B6352">
      <w:pPr>
        <w:bidi/>
        <w:jc w:val="center"/>
        <w:rPr>
          <w:rFonts w:cs="B Lotus" w:hint="cs"/>
          <w:b/>
          <w:bCs/>
          <w:color w:val="FF0000"/>
          <w:sz w:val="28"/>
          <w:szCs w:val="28"/>
          <w:rtl/>
          <w:lang w:bidi="fa-IR"/>
        </w:rPr>
      </w:pPr>
      <w:r>
        <w:rPr>
          <w:rFonts w:cs="B Lotus" w:hint="cs"/>
          <w:b/>
          <w:bCs/>
          <w:noProof/>
          <w:color w:val="FF0000"/>
          <w:sz w:val="28"/>
          <w:szCs w:val="28"/>
          <w:rtl/>
        </w:rPr>
        <mc:AlternateContent>
          <mc:Choice Requires="wps">
            <w:drawing>
              <wp:anchor distT="0" distB="0" distL="114300" distR="114300" simplePos="0" relativeHeight="251657728" behindDoc="0" locked="0" layoutInCell="1" allowOverlap="1">
                <wp:simplePos x="0" y="0"/>
                <wp:positionH relativeFrom="margin">
                  <wp:align>center</wp:align>
                </wp:positionH>
                <wp:positionV relativeFrom="margin">
                  <wp:align>bottom</wp:align>
                </wp:positionV>
                <wp:extent cx="4070350" cy="4524375"/>
                <wp:effectExtent l="13335" t="7620" r="12065" b="11430"/>
                <wp:wrapNone/>
                <wp:docPr id="47" name="AutoShap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0350" cy="4524375"/>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C2415A" w:rsidRPr="006C543F" w:rsidRDefault="00C2415A" w:rsidP="003435D6">
                            <w:pPr>
                              <w:jc w:val="center"/>
                              <w:rPr>
                                <w:rFonts w:hint="cs"/>
                                <w:b/>
                                <w:bCs/>
                                <w:sz w:val="10"/>
                                <w:szCs w:val="10"/>
                                <w:rtl/>
                                <w:lang w:bidi="fa-IR"/>
                              </w:rPr>
                            </w:pPr>
                          </w:p>
                          <w:p w:rsidR="00C2415A" w:rsidRPr="00C93849" w:rsidRDefault="00C2415A" w:rsidP="003435D6">
                            <w:pPr>
                              <w:jc w:val="center"/>
                              <w:rPr>
                                <w:rFonts w:ascii="IRLotus" w:hAnsi="IRLotus" w:cs="IRLotus"/>
                                <w:b/>
                                <w:bCs/>
                                <w:sz w:val="32"/>
                                <w:szCs w:val="32"/>
                                <w:rtl/>
                                <w:lang w:bidi="fa-IR"/>
                              </w:rPr>
                            </w:pPr>
                            <w:r w:rsidRPr="00C93849">
                              <w:rPr>
                                <w:rFonts w:ascii="IRLotus" w:hAnsi="IRLotus" w:cs="IRLotus"/>
                                <w:b/>
                                <w:bCs/>
                                <w:sz w:val="32"/>
                                <w:szCs w:val="32"/>
                                <w:rtl/>
                                <w:lang w:bidi="fa-IR"/>
                              </w:rPr>
                              <w:t>این کتاب از سایت کتابخانه‌ی عقیده دانلود شده است.</w:t>
                            </w:r>
                          </w:p>
                          <w:p w:rsidR="00C2415A" w:rsidRPr="004520C0" w:rsidRDefault="00C2415A" w:rsidP="003435D6">
                            <w:pPr>
                              <w:jc w:val="center"/>
                              <w:rPr>
                                <w:b/>
                                <w:bCs/>
                                <w:sz w:val="96"/>
                                <w:szCs w:val="96"/>
                                <w:lang w:bidi="fa-IR"/>
                              </w:rPr>
                            </w:pPr>
                            <w:r w:rsidRPr="004520C0">
                              <w:rPr>
                                <w:b/>
                                <w:bCs/>
                                <w:lang w:bidi="fa-IR"/>
                              </w:rPr>
                              <w:t>www.aqeedeh.com</w:t>
                            </w:r>
                          </w:p>
                          <w:p w:rsidR="00C2415A" w:rsidRPr="00057225" w:rsidRDefault="00C2415A" w:rsidP="003435D6">
                            <w:pPr>
                              <w:jc w:val="center"/>
                              <w:rPr>
                                <w:rFonts w:cs="B Yagut" w:hint="cs"/>
                                <w:b/>
                                <w:bCs/>
                                <w:sz w:val="10"/>
                                <w:szCs w:val="10"/>
                                <w:rtl/>
                              </w:rPr>
                            </w:pPr>
                          </w:p>
                          <w:tbl>
                            <w:tblPr>
                              <w:bidiVisual/>
                              <w:tblW w:w="5880" w:type="dxa"/>
                              <w:jc w:val="center"/>
                              <w:tblInd w:w="75" w:type="dxa"/>
                              <w:tblLook w:val="01E0" w:firstRow="1" w:lastRow="1" w:firstColumn="1" w:lastColumn="1" w:noHBand="0" w:noVBand="0"/>
                            </w:tblPr>
                            <w:tblGrid>
                              <w:gridCol w:w="139"/>
                              <w:gridCol w:w="1244"/>
                              <w:gridCol w:w="236"/>
                              <w:gridCol w:w="1196"/>
                              <w:gridCol w:w="222"/>
                              <w:gridCol w:w="2843"/>
                            </w:tblGrid>
                            <w:tr w:rsidR="00C2415A" w:rsidRPr="000939BD" w:rsidTr="003A6A7F">
                              <w:trPr>
                                <w:jc w:val="center"/>
                              </w:trPr>
                              <w:tc>
                                <w:tcPr>
                                  <w:tcW w:w="1383" w:type="dxa"/>
                                  <w:gridSpan w:val="2"/>
                                  <w:vAlign w:val="center"/>
                                  <w:hideMark/>
                                </w:tcPr>
                                <w:p w:rsidR="00C2415A" w:rsidRPr="00C93849" w:rsidRDefault="00C2415A" w:rsidP="003A6A7F">
                                  <w:pPr>
                                    <w:widowControl w:val="0"/>
                                    <w:shd w:val="clear" w:color="auto" w:fill="FFFFFF"/>
                                    <w:tabs>
                                      <w:tab w:val="right" w:leader="dot" w:pos="5138"/>
                                    </w:tabs>
                                    <w:spacing w:line="228" w:lineRule="auto"/>
                                    <w:rPr>
                                      <w:rFonts w:ascii="IRLotus" w:hAnsi="IRLotus" w:cs="IRLotus"/>
                                      <w:b/>
                                      <w:bCs/>
                                    </w:rPr>
                                  </w:pPr>
                                  <w:r w:rsidRPr="00C93849">
                                    <w:rPr>
                                      <w:rFonts w:ascii="IRLotus" w:hAnsi="IRLotus" w:cs="IRLotus"/>
                                      <w:b/>
                                      <w:bCs/>
                                      <w:rtl/>
                                    </w:rPr>
                                    <w:t xml:space="preserve">آدرس ايميل: </w:t>
                                  </w:r>
                                </w:p>
                              </w:tc>
                              <w:tc>
                                <w:tcPr>
                                  <w:tcW w:w="236" w:type="dxa"/>
                                </w:tcPr>
                                <w:p w:rsidR="00C2415A" w:rsidRPr="000939BD" w:rsidRDefault="00C2415A" w:rsidP="003A6A7F">
                                  <w:pPr>
                                    <w:widowControl w:val="0"/>
                                    <w:shd w:val="clear" w:color="auto" w:fill="FFFFFF"/>
                                    <w:tabs>
                                      <w:tab w:val="right" w:leader="dot" w:pos="5138"/>
                                    </w:tabs>
                                    <w:spacing w:line="228" w:lineRule="auto"/>
                                    <w:rPr>
                                      <w:rFonts w:hint="cs"/>
                                    </w:rPr>
                                  </w:pPr>
                                </w:p>
                              </w:tc>
                              <w:tc>
                                <w:tcPr>
                                  <w:tcW w:w="4261" w:type="dxa"/>
                                  <w:gridSpan w:val="3"/>
                                </w:tcPr>
                                <w:p w:rsidR="00C2415A" w:rsidRPr="004520C0" w:rsidRDefault="00C2415A" w:rsidP="003A6A7F">
                                  <w:pPr>
                                    <w:widowControl w:val="0"/>
                                    <w:shd w:val="clear" w:color="auto" w:fill="FFFFFF"/>
                                    <w:tabs>
                                      <w:tab w:val="right" w:leader="dot" w:pos="5138"/>
                                    </w:tabs>
                                    <w:spacing w:line="228" w:lineRule="auto"/>
                                  </w:pPr>
                                  <w:bookmarkStart w:id="1" w:name="OLE_LINK3"/>
                                  <w:bookmarkStart w:id="2" w:name="OLE_LINK4"/>
                                  <w:r w:rsidRPr="004520C0">
                                    <w:t>book@aqeedeh.com</w:t>
                                  </w:r>
                                  <w:bookmarkEnd w:id="1"/>
                                  <w:bookmarkEnd w:id="2"/>
                                </w:p>
                                <w:p w:rsidR="00C2415A" w:rsidRPr="000939BD" w:rsidRDefault="00C2415A" w:rsidP="003A6A7F">
                                  <w:pPr>
                                    <w:widowControl w:val="0"/>
                                    <w:shd w:val="clear" w:color="auto" w:fill="FFFFFF"/>
                                    <w:tabs>
                                      <w:tab w:val="right" w:leader="dot" w:pos="5138"/>
                                    </w:tabs>
                                    <w:spacing w:line="228" w:lineRule="auto"/>
                                    <w:jc w:val="right"/>
                                    <w:rPr>
                                      <w:rFonts w:hint="cs"/>
                                      <w:sz w:val="2"/>
                                      <w:szCs w:val="2"/>
                                    </w:rPr>
                                  </w:pPr>
                                </w:p>
                              </w:tc>
                            </w:tr>
                            <w:tr w:rsidR="00C2415A" w:rsidTr="003A6A7F">
                              <w:trPr>
                                <w:gridBefore w:val="1"/>
                                <w:wBefore w:w="139" w:type="dxa"/>
                                <w:jc w:val="center"/>
                              </w:trPr>
                              <w:tc>
                                <w:tcPr>
                                  <w:tcW w:w="5741" w:type="dxa"/>
                                  <w:gridSpan w:val="5"/>
                                  <w:vAlign w:val="center"/>
                                  <w:hideMark/>
                                </w:tcPr>
                                <w:p w:rsidR="00C2415A" w:rsidRPr="00C93849" w:rsidRDefault="00C2415A" w:rsidP="003A6A7F">
                                  <w:pPr>
                                    <w:widowControl w:val="0"/>
                                    <w:shd w:val="clear" w:color="auto" w:fill="FFFFFF"/>
                                    <w:tabs>
                                      <w:tab w:val="right" w:leader="dot" w:pos="5138"/>
                                    </w:tabs>
                                    <w:spacing w:before="240" w:after="120" w:line="228" w:lineRule="auto"/>
                                    <w:jc w:val="center"/>
                                    <w:rPr>
                                      <w:rFonts w:ascii="IRLotus" w:hAnsi="IRLotus" w:cs="IRLotus"/>
                                      <w:b/>
                                      <w:bCs/>
                                      <w:spacing w:val="-8"/>
                                      <w:rtl/>
                                    </w:rPr>
                                  </w:pPr>
                                </w:p>
                                <w:p w:rsidR="00C2415A" w:rsidRPr="00C93849" w:rsidRDefault="00C2415A" w:rsidP="003A6A7F">
                                  <w:pPr>
                                    <w:widowControl w:val="0"/>
                                    <w:shd w:val="clear" w:color="auto" w:fill="FFFFFF"/>
                                    <w:tabs>
                                      <w:tab w:val="right" w:leader="dot" w:pos="5138"/>
                                    </w:tabs>
                                    <w:spacing w:before="240" w:after="120" w:line="228" w:lineRule="auto"/>
                                    <w:jc w:val="center"/>
                                    <w:rPr>
                                      <w:rFonts w:ascii="IRLotus" w:hAnsi="IRLotus" w:cs="IRLotus"/>
                                    </w:rPr>
                                  </w:pPr>
                                  <w:r w:rsidRPr="00C93849">
                                    <w:rPr>
                                      <w:rFonts w:ascii="IRLotus" w:hAnsi="IRLotus" w:cs="IRLotus"/>
                                      <w:b/>
                                      <w:bCs/>
                                      <w:rtl/>
                                    </w:rPr>
                                    <w:t>سايت‌هاى مفيد</w:t>
                                  </w:r>
                                </w:p>
                              </w:tc>
                            </w:tr>
                            <w:tr w:rsidR="00C2415A" w:rsidTr="003A6A7F">
                              <w:trPr>
                                <w:gridBefore w:val="1"/>
                                <w:wBefore w:w="139" w:type="dxa"/>
                                <w:jc w:val="center"/>
                              </w:trPr>
                              <w:tc>
                                <w:tcPr>
                                  <w:tcW w:w="2676" w:type="dxa"/>
                                  <w:gridSpan w:val="3"/>
                                  <w:vAlign w:val="center"/>
                                  <w:hideMark/>
                                </w:tcPr>
                                <w:p w:rsidR="00C2415A" w:rsidRPr="00C37246" w:rsidRDefault="00C2415A" w:rsidP="003A6A7F">
                                  <w:pPr>
                                    <w:widowControl w:val="0"/>
                                    <w:shd w:val="clear" w:color="auto" w:fill="FFFFFF"/>
                                    <w:tabs>
                                      <w:tab w:val="right" w:leader="dot" w:pos="5138"/>
                                    </w:tabs>
                                    <w:spacing w:before="60" w:after="60"/>
                                  </w:pPr>
                                  <w:r w:rsidRPr="00C37246">
                                    <w:t>www.</w:t>
                                  </w:r>
                                  <w:r>
                                    <w:t xml:space="preserve"> mowahedin.com</w:t>
                                  </w:r>
                                </w:p>
                                <w:p w:rsidR="00C2415A" w:rsidRPr="00C37246" w:rsidRDefault="00C2415A" w:rsidP="003A6A7F">
                                  <w:pPr>
                                    <w:widowControl w:val="0"/>
                                    <w:shd w:val="clear" w:color="auto" w:fill="FFFFFF"/>
                                    <w:tabs>
                                      <w:tab w:val="right" w:leader="dot" w:pos="5138"/>
                                    </w:tabs>
                                    <w:spacing w:before="60" w:after="60"/>
                                    <w:rPr>
                                      <w:rtl/>
                                    </w:rPr>
                                  </w:pPr>
                                  <w:r w:rsidRPr="00C37246">
                                    <w:t>www.sadaislam.com</w:t>
                                  </w:r>
                                </w:p>
                                <w:p w:rsidR="00C2415A" w:rsidRPr="00C37246" w:rsidRDefault="00C2415A" w:rsidP="003A6A7F">
                                  <w:pPr>
                                    <w:widowControl w:val="0"/>
                                    <w:shd w:val="clear" w:color="auto" w:fill="FFFFFF"/>
                                    <w:tabs>
                                      <w:tab w:val="right" w:leader="dot" w:pos="5138"/>
                                    </w:tabs>
                                    <w:spacing w:before="60" w:after="60"/>
                                    <w:rPr>
                                      <w:rtl/>
                                    </w:rPr>
                                  </w:pPr>
                                  <w:r w:rsidRPr="00C37246">
                                    <w:t>www.islamhouse.com</w:t>
                                  </w:r>
                                </w:p>
                                <w:p w:rsidR="00C2415A" w:rsidRPr="00C37246" w:rsidRDefault="00C2415A" w:rsidP="003A6A7F">
                                  <w:pPr>
                                    <w:widowControl w:val="0"/>
                                    <w:shd w:val="clear" w:color="auto" w:fill="FFFFFF"/>
                                    <w:tabs>
                                      <w:tab w:val="right" w:leader="dot" w:pos="5138"/>
                                    </w:tabs>
                                    <w:spacing w:before="60" w:after="60"/>
                                  </w:pPr>
                                  <w:r w:rsidRPr="00C37246">
                                    <w:t>www.bidary.net</w:t>
                                  </w:r>
                                </w:p>
                                <w:p w:rsidR="00C2415A" w:rsidRPr="00C37246" w:rsidRDefault="00C2415A" w:rsidP="003A6A7F">
                                  <w:pPr>
                                    <w:widowControl w:val="0"/>
                                    <w:shd w:val="clear" w:color="auto" w:fill="FFFFFF"/>
                                    <w:tabs>
                                      <w:tab w:val="right" w:leader="dot" w:pos="5138"/>
                                    </w:tabs>
                                    <w:spacing w:before="60" w:after="60"/>
                                    <w:rPr>
                                      <w:rtl/>
                                    </w:rPr>
                                  </w:pPr>
                                  <w:r w:rsidRPr="00C37246">
                                    <w:t>www.tabesh.net</w:t>
                                  </w:r>
                                </w:p>
                                <w:p w:rsidR="00C2415A" w:rsidRPr="00C37246" w:rsidRDefault="00C2415A" w:rsidP="003A6A7F">
                                  <w:pPr>
                                    <w:widowControl w:val="0"/>
                                    <w:shd w:val="clear" w:color="auto" w:fill="FFFFFF"/>
                                    <w:tabs>
                                      <w:tab w:val="right" w:leader="dot" w:pos="5138"/>
                                    </w:tabs>
                                    <w:spacing w:before="60" w:after="60"/>
                                  </w:pPr>
                                  <w:r w:rsidRPr="00C37246">
                                    <w:t>www.farsi.sunnionline.us</w:t>
                                  </w:r>
                                </w:p>
                                <w:p w:rsidR="00C2415A" w:rsidRPr="00C37246" w:rsidRDefault="00C2415A" w:rsidP="003A6A7F">
                                  <w:pPr>
                                    <w:widowControl w:val="0"/>
                                    <w:shd w:val="clear" w:color="auto" w:fill="FFFFFF"/>
                                    <w:tabs>
                                      <w:tab w:val="right" w:leader="dot" w:pos="5138"/>
                                    </w:tabs>
                                    <w:spacing w:before="60" w:after="60"/>
                                  </w:pPr>
                                  <w:r w:rsidRPr="00C37246">
                                    <w:t>www.sunni-news.net www.mohtadeen.com</w:t>
                                  </w:r>
                                </w:p>
                                <w:p w:rsidR="00C2415A" w:rsidRPr="00C37246" w:rsidRDefault="00C2415A" w:rsidP="003A6A7F">
                                  <w:pPr>
                                    <w:widowControl w:val="0"/>
                                    <w:shd w:val="clear" w:color="auto" w:fill="FFFFFF"/>
                                    <w:tabs>
                                      <w:tab w:val="right" w:leader="dot" w:pos="5138"/>
                                    </w:tabs>
                                    <w:spacing w:before="60" w:after="60"/>
                                  </w:pPr>
                                  <w:r w:rsidRPr="00C37246">
                                    <w:t>www.ijtehadat.com</w:t>
                                  </w:r>
                                </w:p>
                                <w:p w:rsidR="00C2415A" w:rsidRPr="00C37246" w:rsidRDefault="00C2415A" w:rsidP="003A6A7F">
                                  <w:pPr>
                                    <w:widowControl w:val="0"/>
                                    <w:shd w:val="clear" w:color="auto" w:fill="FFFFFF"/>
                                    <w:tabs>
                                      <w:tab w:val="right" w:leader="dot" w:pos="5138"/>
                                    </w:tabs>
                                    <w:spacing w:before="60" w:after="60"/>
                                  </w:pPr>
                                  <w:r w:rsidRPr="00C37246">
                                    <w:t>www. nourtv.net</w:t>
                                  </w:r>
                                </w:p>
                                <w:p w:rsidR="00C2415A" w:rsidRPr="00C37246" w:rsidRDefault="00C2415A" w:rsidP="003A6A7F">
                                  <w:pPr>
                                    <w:widowControl w:val="0"/>
                                    <w:shd w:val="clear" w:color="auto" w:fill="FFFFFF"/>
                                    <w:tabs>
                                      <w:tab w:val="right" w:leader="dot" w:pos="5138"/>
                                    </w:tabs>
                                    <w:spacing w:before="60" w:after="60"/>
                                    <w:rPr>
                                      <w:rtl/>
                                    </w:rPr>
                                  </w:pPr>
                                  <w:r>
                                    <w:t>www.videofarsi.com</w:t>
                                  </w:r>
                                </w:p>
                                <w:p w:rsidR="00C2415A" w:rsidRPr="00C37246" w:rsidRDefault="00C2415A" w:rsidP="003A6A7F">
                                  <w:pPr>
                                    <w:widowControl w:val="0"/>
                                    <w:shd w:val="clear" w:color="auto" w:fill="FFFFFF"/>
                                    <w:tabs>
                                      <w:tab w:val="right" w:leader="dot" w:pos="5138"/>
                                    </w:tabs>
                                    <w:spacing w:before="60" w:after="60"/>
                                    <w:rPr>
                                      <w:b/>
                                      <w:bCs/>
                                      <w:spacing w:val="-8"/>
                                    </w:rPr>
                                  </w:pPr>
                                </w:p>
                              </w:tc>
                              <w:tc>
                                <w:tcPr>
                                  <w:tcW w:w="222" w:type="dxa"/>
                                </w:tcPr>
                                <w:p w:rsidR="00C2415A" w:rsidRPr="00C37246" w:rsidRDefault="00C2415A" w:rsidP="003A6A7F">
                                  <w:pPr>
                                    <w:widowControl w:val="0"/>
                                    <w:shd w:val="clear" w:color="auto" w:fill="FFFFFF"/>
                                    <w:tabs>
                                      <w:tab w:val="right" w:leader="dot" w:pos="5138"/>
                                    </w:tabs>
                                    <w:spacing w:before="60" w:after="60"/>
                                  </w:pPr>
                                </w:p>
                              </w:tc>
                              <w:tc>
                                <w:tcPr>
                                  <w:tcW w:w="2843" w:type="dxa"/>
                                  <w:hideMark/>
                                </w:tcPr>
                                <w:p w:rsidR="00C2415A" w:rsidRPr="00C37246" w:rsidRDefault="00C2415A" w:rsidP="003A6A7F">
                                  <w:pPr>
                                    <w:widowControl w:val="0"/>
                                    <w:shd w:val="clear" w:color="auto" w:fill="FFFFFF"/>
                                    <w:tabs>
                                      <w:tab w:val="right" w:leader="dot" w:pos="5138"/>
                                    </w:tabs>
                                    <w:spacing w:before="60" w:after="60"/>
                                    <w:rPr>
                                      <w:rtl/>
                                    </w:rPr>
                                  </w:pPr>
                                  <w:r w:rsidRPr="00C37246">
                                    <w:t>www.aqeedeh.com</w:t>
                                  </w:r>
                                </w:p>
                                <w:p w:rsidR="00C2415A" w:rsidRPr="00C37246" w:rsidRDefault="00C2415A" w:rsidP="003A6A7F">
                                  <w:pPr>
                                    <w:widowControl w:val="0"/>
                                    <w:shd w:val="clear" w:color="auto" w:fill="FFFFFF"/>
                                    <w:tabs>
                                      <w:tab w:val="right" w:leader="dot" w:pos="5138"/>
                                    </w:tabs>
                                    <w:spacing w:before="60" w:after="60"/>
                                  </w:pPr>
                                  <w:r w:rsidRPr="00C37246">
                                    <w:t>www.islamtxt.com</w:t>
                                  </w:r>
                                </w:p>
                                <w:p w:rsidR="00C2415A" w:rsidRPr="00C37246" w:rsidRDefault="00C2415A" w:rsidP="003A6A7F">
                                  <w:pPr>
                                    <w:widowControl w:val="0"/>
                                    <w:shd w:val="clear" w:color="auto" w:fill="FFFFFF"/>
                                    <w:tabs>
                                      <w:tab w:val="right" w:leader="dot" w:pos="5138"/>
                                    </w:tabs>
                                    <w:spacing w:before="60" w:after="60"/>
                                  </w:pPr>
                                  <w:bookmarkStart w:id="3" w:name="OLE_LINK5"/>
                                  <w:bookmarkStart w:id="4" w:name="OLE_LINK6"/>
                                  <w:r w:rsidRPr="00C37246">
                                    <w:t>www.</w:t>
                                  </w:r>
                                  <w:r>
                                    <w:t>shabnam</w:t>
                                  </w:r>
                                  <w:r w:rsidRPr="00C37246">
                                    <w:t>.c</w:t>
                                  </w:r>
                                  <w:r>
                                    <w:t>c</w:t>
                                  </w:r>
                                </w:p>
                                <w:bookmarkEnd w:id="3"/>
                                <w:bookmarkEnd w:id="4"/>
                                <w:p w:rsidR="00C2415A" w:rsidRPr="00C37246" w:rsidRDefault="00C2415A" w:rsidP="003A6A7F">
                                  <w:pPr>
                                    <w:widowControl w:val="0"/>
                                    <w:shd w:val="clear" w:color="auto" w:fill="FFFFFF"/>
                                    <w:tabs>
                                      <w:tab w:val="right" w:leader="dot" w:pos="5138"/>
                                    </w:tabs>
                                    <w:spacing w:before="60" w:after="60"/>
                                    <w:rPr>
                                      <w:rtl/>
                                    </w:rPr>
                                  </w:pPr>
                                  <w:r w:rsidRPr="00C37246">
                                    <w:t>www.</w:t>
                                  </w:r>
                                  <w:r>
                                    <w:t>kalemeh.tv</w:t>
                                  </w:r>
                                </w:p>
                                <w:p w:rsidR="00C2415A" w:rsidRPr="00C37246" w:rsidRDefault="00C2415A" w:rsidP="003A6A7F">
                                  <w:pPr>
                                    <w:widowControl w:val="0"/>
                                    <w:shd w:val="clear" w:color="auto" w:fill="FFFFFF"/>
                                    <w:tabs>
                                      <w:tab w:val="right" w:leader="dot" w:pos="5138"/>
                                    </w:tabs>
                                    <w:spacing w:before="60" w:after="60"/>
                                  </w:pPr>
                                  <w:r w:rsidRPr="00C37246">
                                    <w:t>www.islamtape.com</w:t>
                                  </w:r>
                                </w:p>
                                <w:p w:rsidR="00C2415A" w:rsidRPr="00C37246" w:rsidRDefault="00C2415A" w:rsidP="003A6A7F">
                                  <w:pPr>
                                    <w:widowControl w:val="0"/>
                                    <w:shd w:val="clear" w:color="auto" w:fill="FFFFFF"/>
                                    <w:tabs>
                                      <w:tab w:val="right" w:leader="dot" w:pos="5138"/>
                                    </w:tabs>
                                    <w:spacing w:before="60" w:after="60"/>
                                  </w:pPr>
                                  <w:r w:rsidRPr="00C37246">
                                    <w:t>www.blestfamily.com</w:t>
                                  </w:r>
                                </w:p>
                                <w:p w:rsidR="00C2415A" w:rsidRPr="00C37246" w:rsidRDefault="00C2415A" w:rsidP="003A6A7F">
                                  <w:pPr>
                                    <w:widowControl w:val="0"/>
                                    <w:shd w:val="clear" w:color="auto" w:fill="FFFFFF"/>
                                    <w:tabs>
                                      <w:tab w:val="right" w:leader="dot" w:pos="5138"/>
                                    </w:tabs>
                                    <w:spacing w:before="60" w:after="60"/>
                                  </w:pPr>
                                  <w:r w:rsidRPr="00C37246">
                                    <w:t>www.islamworldnews.com</w:t>
                                  </w:r>
                                </w:p>
                                <w:p w:rsidR="00C2415A" w:rsidRPr="00C37246" w:rsidRDefault="00C2415A" w:rsidP="003A6A7F">
                                  <w:pPr>
                                    <w:widowControl w:val="0"/>
                                    <w:shd w:val="clear" w:color="auto" w:fill="FFFFFF"/>
                                    <w:tabs>
                                      <w:tab w:val="right" w:leader="dot" w:pos="5138"/>
                                    </w:tabs>
                                    <w:spacing w:before="60" w:after="60"/>
                                  </w:pPr>
                                  <w:r w:rsidRPr="00C37246">
                                    <w:t>www.islamage.com</w:t>
                                  </w:r>
                                </w:p>
                                <w:p w:rsidR="00C2415A" w:rsidRPr="00C37246" w:rsidRDefault="00C2415A" w:rsidP="003A6A7F">
                                  <w:pPr>
                                    <w:widowControl w:val="0"/>
                                    <w:shd w:val="clear" w:color="auto" w:fill="FFFFFF"/>
                                    <w:tabs>
                                      <w:tab w:val="right" w:leader="dot" w:pos="5138"/>
                                    </w:tabs>
                                    <w:spacing w:before="60" w:after="60"/>
                                  </w:pPr>
                                  <w:r w:rsidRPr="00C37246">
                                    <w:t>www.islamwebpedia.com</w:t>
                                  </w:r>
                                </w:p>
                                <w:p w:rsidR="00C2415A" w:rsidRPr="00C37246" w:rsidRDefault="00C2415A" w:rsidP="003A6A7F">
                                  <w:pPr>
                                    <w:widowControl w:val="0"/>
                                    <w:shd w:val="clear" w:color="auto" w:fill="FFFFFF"/>
                                    <w:tabs>
                                      <w:tab w:val="right" w:leader="dot" w:pos="5138"/>
                                    </w:tabs>
                                    <w:spacing w:before="60" w:after="60"/>
                                    <w:rPr>
                                      <w:rtl/>
                                    </w:rPr>
                                  </w:pPr>
                                  <w:r w:rsidRPr="00C37246">
                                    <w:t>www.islampp.com</w:t>
                                  </w:r>
                                </w:p>
                                <w:p w:rsidR="00C2415A" w:rsidRPr="00C37246" w:rsidRDefault="00C2415A" w:rsidP="003A6A7F">
                                  <w:pPr>
                                    <w:widowControl w:val="0"/>
                                    <w:shd w:val="clear" w:color="auto" w:fill="FFFFFF"/>
                                    <w:tabs>
                                      <w:tab w:val="right" w:leader="dot" w:pos="5138"/>
                                    </w:tabs>
                                    <w:spacing w:before="60" w:after="60"/>
                                  </w:pPr>
                                  <w:r>
                                    <w:t>www.zekr.tv</w:t>
                                  </w:r>
                                </w:p>
                                <w:p w:rsidR="00C2415A" w:rsidRPr="00C37246" w:rsidRDefault="00C2415A" w:rsidP="003A6A7F">
                                  <w:pPr>
                                    <w:widowControl w:val="0"/>
                                    <w:shd w:val="clear" w:color="auto" w:fill="FFFFFF"/>
                                    <w:tabs>
                                      <w:tab w:val="right" w:leader="dot" w:pos="5138"/>
                                    </w:tabs>
                                    <w:spacing w:before="60" w:after="60"/>
                                  </w:pPr>
                                </w:p>
                              </w:tc>
                            </w:tr>
                          </w:tbl>
                          <w:p w:rsidR="00C2415A" w:rsidRPr="00D23332" w:rsidRDefault="00C2415A" w:rsidP="003435D6">
                            <w:pPr>
                              <w:jc w:val="center"/>
                              <w:rPr>
                                <w:rFonts w:hint="cs"/>
                                <w:rt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9" o:spid="_x0000_s1026" style="position:absolute;left:0;text-align:left;margin-left:0;margin-top:0;width:320.5pt;height:356.25pt;z-index:251657728;visibility:visible;mso-wrap-style:square;mso-width-percent:0;mso-height-percent:0;mso-wrap-distance-left:9pt;mso-wrap-distance-top:0;mso-wrap-distance-right:9pt;mso-wrap-distance-bottom:0;mso-position-horizontal:center;mso-position-horizontal-relative:margin;mso-position-vertical:bottom;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">
                <v:shadow opacity=".5" offset="6pt,6pt"/>
                <v:textbox>
                  <w:txbxContent>
                    <w:p w:rsidR="00C2415A" w:rsidRPr="006C543F" w:rsidRDefault="00C2415A" w:rsidP="003435D6">
                      <w:pPr>
                        <w:jc w:val="center"/>
                        <w:rPr>
                          <w:rFonts w:hint="cs"/>
                          <w:b/>
                          <w:bCs/>
                          <w:sz w:val="10"/>
                          <w:szCs w:val="10"/>
                          <w:rtl/>
                          <w:lang w:bidi="fa-IR"/>
                        </w:rPr>
                      </w:pPr>
                    </w:p>
                    <w:p w:rsidR="00C2415A" w:rsidRPr="00C93849" w:rsidRDefault="00C2415A" w:rsidP="003435D6">
                      <w:pPr>
                        <w:jc w:val="center"/>
                        <w:rPr>
                          <w:rFonts w:ascii="IRLotus" w:hAnsi="IRLotus" w:cs="IRLotus"/>
                          <w:b/>
                          <w:bCs/>
                          <w:sz w:val="32"/>
                          <w:szCs w:val="32"/>
                          <w:rtl/>
                          <w:lang w:bidi="fa-IR"/>
                        </w:rPr>
                      </w:pPr>
                      <w:r w:rsidRPr="00C93849">
                        <w:rPr>
                          <w:rFonts w:ascii="IRLotus" w:hAnsi="IRLotus" w:cs="IRLotus"/>
                          <w:b/>
                          <w:bCs/>
                          <w:sz w:val="32"/>
                          <w:szCs w:val="32"/>
                          <w:rtl/>
                          <w:lang w:bidi="fa-IR"/>
                        </w:rPr>
                        <w:t>این کتاب از سایت کتابخانه‌ی عقیده دانلود شده است.</w:t>
                      </w:r>
                    </w:p>
                    <w:p w:rsidR="00C2415A" w:rsidRPr="004520C0" w:rsidRDefault="00C2415A" w:rsidP="003435D6">
                      <w:pPr>
                        <w:jc w:val="center"/>
                        <w:rPr>
                          <w:b/>
                          <w:bCs/>
                          <w:sz w:val="96"/>
                          <w:szCs w:val="96"/>
                          <w:lang w:bidi="fa-IR"/>
                        </w:rPr>
                      </w:pPr>
                      <w:r w:rsidRPr="004520C0">
                        <w:rPr>
                          <w:b/>
                          <w:bCs/>
                          <w:lang w:bidi="fa-IR"/>
                        </w:rPr>
                        <w:t>www.aqeedeh.com</w:t>
                      </w:r>
                    </w:p>
                    <w:p w:rsidR="00C2415A" w:rsidRPr="00057225" w:rsidRDefault="00C2415A" w:rsidP="003435D6">
                      <w:pPr>
                        <w:jc w:val="center"/>
                        <w:rPr>
                          <w:rFonts w:cs="B Yagut" w:hint="cs"/>
                          <w:b/>
                          <w:bCs/>
                          <w:sz w:val="10"/>
                          <w:szCs w:val="10"/>
                          <w:rtl/>
                        </w:rPr>
                      </w:pPr>
                    </w:p>
                    <w:tbl>
                      <w:tblPr>
                        <w:bidiVisual/>
                        <w:tblW w:w="5880" w:type="dxa"/>
                        <w:jc w:val="center"/>
                        <w:tblInd w:w="75" w:type="dxa"/>
                        <w:tblLook w:val="01E0" w:firstRow="1" w:lastRow="1" w:firstColumn="1" w:lastColumn="1" w:noHBand="0" w:noVBand="0"/>
                      </w:tblPr>
                      <w:tblGrid>
                        <w:gridCol w:w="139"/>
                        <w:gridCol w:w="1244"/>
                        <w:gridCol w:w="236"/>
                        <w:gridCol w:w="1196"/>
                        <w:gridCol w:w="222"/>
                        <w:gridCol w:w="2843"/>
                      </w:tblGrid>
                      <w:tr w:rsidR="00C2415A" w:rsidRPr="000939BD" w:rsidTr="003A6A7F">
                        <w:trPr>
                          <w:jc w:val="center"/>
                        </w:trPr>
                        <w:tc>
                          <w:tcPr>
                            <w:tcW w:w="1383" w:type="dxa"/>
                            <w:gridSpan w:val="2"/>
                            <w:vAlign w:val="center"/>
                            <w:hideMark/>
                          </w:tcPr>
                          <w:p w:rsidR="00C2415A" w:rsidRPr="00C93849" w:rsidRDefault="00C2415A" w:rsidP="003A6A7F">
                            <w:pPr>
                              <w:widowControl w:val="0"/>
                              <w:shd w:val="clear" w:color="auto" w:fill="FFFFFF"/>
                              <w:tabs>
                                <w:tab w:val="right" w:leader="dot" w:pos="5138"/>
                              </w:tabs>
                              <w:spacing w:line="228" w:lineRule="auto"/>
                              <w:rPr>
                                <w:rFonts w:ascii="IRLotus" w:hAnsi="IRLotus" w:cs="IRLotus"/>
                                <w:b/>
                                <w:bCs/>
                              </w:rPr>
                            </w:pPr>
                            <w:r w:rsidRPr="00C93849">
                              <w:rPr>
                                <w:rFonts w:ascii="IRLotus" w:hAnsi="IRLotus" w:cs="IRLotus"/>
                                <w:b/>
                                <w:bCs/>
                                <w:rtl/>
                              </w:rPr>
                              <w:t xml:space="preserve">آدرس ايميل: </w:t>
                            </w:r>
                          </w:p>
                        </w:tc>
                        <w:tc>
                          <w:tcPr>
                            <w:tcW w:w="236" w:type="dxa"/>
                          </w:tcPr>
                          <w:p w:rsidR="00C2415A" w:rsidRPr="000939BD" w:rsidRDefault="00C2415A" w:rsidP="003A6A7F">
                            <w:pPr>
                              <w:widowControl w:val="0"/>
                              <w:shd w:val="clear" w:color="auto" w:fill="FFFFFF"/>
                              <w:tabs>
                                <w:tab w:val="right" w:leader="dot" w:pos="5138"/>
                              </w:tabs>
                              <w:spacing w:line="228" w:lineRule="auto"/>
                              <w:rPr>
                                <w:rFonts w:hint="cs"/>
                              </w:rPr>
                            </w:pPr>
                          </w:p>
                        </w:tc>
                        <w:tc>
                          <w:tcPr>
                            <w:tcW w:w="4261" w:type="dxa"/>
                            <w:gridSpan w:val="3"/>
                          </w:tcPr>
                          <w:p w:rsidR="00C2415A" w:rsidRPr="004520C0" w:rsidRDefault="00C2415A" w:rsidP="003A6A7F">
                            <w:pPr>
                              <w:widowControl w:val="0"/>
                              <w:shd w:val="clear" w:color="auto" w:fill="FFFFFF"/>
                              <w:tabs>
                                <w:tab w:val="right" w:leader="dot" w:pos="5138"/>
                              </w:tabs>
                              <w:spacing w:line="228" w:lineRule="auto"/>
                            </w:pPr>
                            <w:bookmarkStart w:id="5" w:name="OLE_LINK3"/>
                            <w:bookmarkStart w:id="6" w:name="OLE_LINK4"/>
                            <w:r w:rsidRPr="004520C0">
                              <w:t>book@aqeedeh.com</w:t>
                            </w:r>
                            <w:bookmarkEnd w:id="5"/>
                            <w:bookmarkEnd w:id="6"/>
                          </w:p>
                          <w:p w:rsidR="00C2415A" w:rsidRPr="000939BD" w:rsidRDefault="00C2415A" w:rsidP="003A6A7F">
                            <w:pPr>
                              <w:widowControl w:val="0"/>
                              <w:shd w:val="clear" w:color="auto" w:fill="FFFFFF"/>
                              <w:tabs>
                                <w:tab w:val="right" w:leader="dot" w:pos="5138"/>
                              </w:tabs>
                              <w:spacing w:line="228" w:lineRule="auto"/>
                              <w:jc w:val="right"/>
                              <w:rPr>
                                <w:rFonts w:hint="cs"/>
                                <w:sz w:val="2"/>
                                <w:szCs w:val="2"/>
                              </w:rPr>
                            </w:pPr>
                          </w:p>
                        </w:tc>
                      </w:tr>
                      <w:tr w:rsidR="00C2415A" w:rsidTr="003A6A7F">
                        <w:trPr>
                          <w:gridBefore w:val="1"/>
                          <w:wBefore w:w="139" w:type="dxa"/>
                          <w:jc w:val="center"/>
                        </w:trPr>
                        <w:tc>
                          <w:tcPr>
                            <w:tcW w:w="5741" w:type="dxa"/>
                            <w:gridSpan w:val="5"/>
                            <w:vAlign w:val="center"/>
                            <w:hideMark/>
                          </w:tcPr>
                          <w:p w:rsidR="00C2415A" w:rsidRPr="00C93849" w:rsidRDefault="00C2415A" w:rsidP="003A6A7F">
                            <w:pPr>
                              <w:widowControl w:val="0"/>
                              <w:shd w:val="clear" w:color="auto" w:fill="FFFFFF"/>
                              <w:tabs>
                                <w:tab w:val="right" w:leader="dot" w:pos="5138"/>
                              </w:tabs>
                              <w:spacing w:before="240" w:after="120" w:line="228" w:lineRule="auto"/>
                              <w:jc w:val="center"/>
                              <w:rPr>
                                <w:rFonts w:ascii="IRLotus" w:hAnsi="IRLotus" w:cs="IRLotus"/>
                                <w:b/>
                                <w:bCs/>
                                <w:spacing w:val="-8"/>
                                <w:rtl/>
                              </w:rPr>
                            </w:pPr>
                          </w:p>
                          <w:p w:rsidR="00C2415A" w:rsidRPr="00C93849" w:rsidRDefault="00C2415A" w:rsidP="003A6A7F">
                            <w:pPr>
                              <w:widowControl w:val="0"/>
                              <w:shd w:val="clear" w:color="auto" w:fill="FFFFFF"/>
                              <w:tabs>
                                <w:tab w:val="right" w:leader="dot" w:pos="5138"/>
                              </w:tabs>
                              <w:spacing w:before="240" w:after="120" w:line="228" w:lineRule="auto"/>
                              <w:jc w:val="center"/>
                              <w:rPr>
                                <w:rFonts w:ascii="IRLotus" w:hAnsi="IRLotus" w:cs="IRLotus"/>
                              </w:rPr>
                            </w:pPr>
                            <w:r w:rsidRPr="00C93849">
                              <w:rPr>
                                <w:rFonts w:ascii="IRLotus" w:hAnsi="IRLotus" w:cs="IRLotus"/>
                                <w:b/>
                                <w:bCs/>
                                <w:rtl/>
                              </w:rPr>
                              <w:t>سايت‌هاى مفيد</w:t>
                            </w:r>
                          </w:p>
                        </w:tc>
                      </w:tr>
                      <w:tr w:rsidR="00C2415A" w:rsidTr="003A6A7F">
                        <w:trPr>
                          <w:gridBefore w:val="1"/>
                          <w:wBefore w:w="139" w:type="dxa"/>
                          <w:jc w:val="center"/>
                        </w:trPr>
                        <w:tc>
                          <w:tcPr>
                            <w:tcW w:w="2676" w:type="dxa"/>
                            <w:gridSpan w:val="3"/>
                            <w:vAlign w:val="center"/>
                            <w:hideMark/>
                          </w:tcPr>
                          <w:p w:rsidR="00C2415A" w:rsidRPr="00C37246" w:rsidRDefault="00C2415A" w:rsidP="003A6A7F">
                            <w:pPr>
                              <w:widowControl w:val="0"/>
                              <w:shd w:val="clear" w:color="auto" w:fill="FFFFFF"/>
                              <w:tabs>
                                <w:tab w:val="right" w:leader="dot" w:pos="5138"/>
                              </w:tabs>
                              <w:spacing w:before="60" w:after="60"/>
                            </w:pPr>
                            <w:r w:rsidRPr="00C37246">
                              <w:t>www.</w:t>
                            </w:r>
                            <w:r>
                              <w:t xml:space="preserve"> mowahedin.com</w:t>
                            </w:r>
                          </w:p>
                          <w:p w:rsidR="00C2415A" w:rsidRPr="00C37246" w:rsidRDefault="00C2415A" w:rsidP="003A6A7F">
                            <w:pPr>
                              <w:widowControl w:val="0"/>
                              <w:shd w:val="clear" w:color="auto" w:fill="FFFFFF"/>
                              <w:tabs>
                                <w:tab w:val="right" w:leader="dot" w:pos="5138"/>
                              </w:tabs>
                              <w:spacing w:before="60" w:after="60"/>
                              <w:rPr>
                                <w:rtl/>
                              </w:rPr>
                            </w:pPr>
                            <w:r w:rsidRPr="00C37246">
                              <w:t>www.sadaislam.com</w:t>
                            </w:r>
                          </w:p>
                          <w:p w:rsidR="00C2415A" w:rsidRPr="00C37246" w:rsidRDefault="00C2415A" w:rsidP="003A6A7F">
                            <w:pPr>
                              <w:widowControl w:val="0"/>
                              <w:shd w:val="clear" w:color="auto" w:fill="FFFFFF"/>
                              <w:tabs>
                                <w:tab w:val="right" w:leader="dot" w:pos="5138"/>
                              </w:tabs>
                              <w:spacing w:before="60" w:after="60"/>
                              <w:rPr>
                                <w:rtl/>
                              </w:rPr>
                            </w:pPr>
                            <w:r w:rsidRPr="00C37246">
                              <w:t>www.islamhouse.com</w:t>
                            </w:r>
                          </w:p>
                          <w:p w:rsidR="00C2415A" w:rsidRPr="00C37246" w:rsidRDefault="00C2415A" w:rsidP="003A6A7F">
                            <w:pPr>
                              <w:widowControl w:val="0"/>
                              <w:shd w:val="clear" w:color="auto" w:fill="FFFFFF"/>
                              <w:tabs>
                                <w:tab w:val="right" w:leader="dot" w:pos="5138"/>
                              </w:tabs>
                              <w:spacing w:before="60" w:after="60"/>
                            </w:pPr>
                            <w:r w:rsidRPr="00C37246">
                              <w:t>www.bidary.net</w:t>
                            </w:r>
                          </w:p>
                          <w:p w:rsidR="00C2415A" w:rsidRPr="00C37246" w:rsidRDefault="00C2415A" w:rsidP="003A6A7F">
                            <w:pPr>
                              <w:widowControl w:val="0"/>
                              <w:shd w:val="clear" w:color="auto" w:fill="FFFFFF"/>
                              <w:tabs>
                                <w:tab w:val="right" w:leader="dot" w:pos="5138"/>
                              </w:tabs>
                              <w:spacing w:before="60" w:after="60"/>
                              <w:rPr>
                                <w:rtl/>
                              </w:rPr>
                            </w:pPr>
                            <w:r w:rsidRPr="00C37246">
                              <w:t>www.tabesh.net</w:t>
                            </w:r>
                          </w:p>
                          <w:p w:rsidR="00C2415A" w:rsidRPr="00C37246" w:rsidRDefault="00C2415A" w:rsidP="003A6A7F">
                            <w:pPr>
                              <w:widowControl w:val="0"/>
                              <w:shd w:val="clear" w:color="auto" w:fill="FFFFFF"/>
                              <w:tabs>
                                <w:tab w:val="right" w:leader="dot" w:pos="5138"/>
                              </w:tabs>
                              <w:spacing w:before="60" w:after="60"/>
                            </w:pPr>
                            <w:r w:rsidRPr="00C37246">
                              <w:t>www.farsi.sunnionline.us</w:t>
                            </w:r>
                          </w:p>
                          <w:p w:rsidR="00C2415A" w:rsidRPr="00C37246" w:rsidRDefault="00C2415A" w:rsidP="003A6A7F">
                            <w:pPr>
                              <w:widowControl w:val="0"/>
                              <w:shd w:val="clear" w:color="auto" w:fill="FFFFFF"/>
                              <w:tabs>
                                <w:tab w:val="right" w:leader="dot" w:pos="5138"/>
                              </w:tabs>
                              <w:spacing w:before="60" w:after="60"/>
                            </w:pPr>
                            <w:r w:rsidRPr="00C37246">
                              <w:t>www.sunni-news.net www.mohtadeen.com</w:t>
                            </w:r>
                          </w:p>
                          <w:p w:rsidR="00C2415A" w:rsidRPr="00C37246" w:rsidRDefault="00C2415A" w:rsidP="003A6A7F">
                            <w:pPr>
                              <w:widowControl w:val="0"/>
                              <w:shd w:val="clear" w:color="auto" w:fill="FFFFFF"/>
                              <w:tabs>
                                <w:tab w:val="right" w:leader="dot" w:pos="5138"/>
                              </w:tabs>
                              <w:spacing w:before="60" w:after="60"/>
                            </w:pPr>
                            <w:r w:rsidRPr="00C37246">
                              <w:t>www.ijtehadat.com</w:t>
                            </w:r>
                          </w:p>
                          <w:p w:rsidR="00C2415A" w:rsidRPr="00C37246" w:rsidRDefault="00C2415A" w:rsidP="003A6A7F">
                            <w:pPr>
                              <w:widowControl w:val="0"/>
                              <w:shd w:val="clear" w:color="auto" w:fill="FFFFFF"/>
                              <w:tabs>
                                <w:tab w:val="right" w:leader="dot" w:pos="5138"/>
                              </w:tabs>
                              <w:spacing w:before="60" w:after="60"/>
                            </w:pPr>
                            <w:r w:rsidRPr="00C37246">
                              <w:t>www. nourtv.net</w:t>
                            </w:r>
                          </w:p>
                          <w:p w:rsidR="00C2415A" w:rsidRPr="00C37246" w:rsidRDefault="00C2415A" w:rsidP="003A6A7F">
                            <w:pPr>
                              <w:widowControl w:val="0"/>
                              <w:shd w:val="clear" w:color="auto" w:fill="FFFFFF"/>
                              <w:tabs>
                                <w:tab w:val="right" w:leader="dot" w:pos="5138"/>
                              </w:tabs>
                              <w:spacing w:before="60" w:after="60"/>
                              <w:rPr>
                                <w:rtl/>
                              </w:rPr>
                            </w:pPr>
                            <w:r>
                              <w:t>www.videofarsi.com</w:t>
                            </w:r>
                          </w:p>
                          <w:p w:rsidR="00C2415A" w:rsidRPr="00C37246" w:rsidRDefault="00C2415A" w:rsidP="003A6A7F">
                            <w:pPr>
                              <w:widowControl w:val="0"/>
                              <w:shd w:val="clear" w:color="auto" w:fill="FFFFFF"/>
                              <w:tabs>
                                <w:tab w:val="right" w:leader="dot" w:pos="5138"/>
                              </w:tabs>
                              <w:spacing w:before="60" w:after="60"/>
                              <w:rPr>
                                <w:b/>
                                <w:bCs/>
                                <w:spacing w:val="-8"/>
                              </w:rPr>
                            </w:pPr>
                          </w:p>
                        </w:tc>
                        <w:tc>
                          <w:tcPr>
                            <w:tcW w:w="222" w:type="dxa"/>
                          </w:tcPr>
                          <w:p w:rsidR="00C2415A" w:rsidRPr="00C37246" w:rsidRDefault="00C2415A" w:rsidP="003A6A7F">
                            <w:pPr>
                              <w:widowControl w:val="0"/>
                              <w:shd w:val="clear" w:color="auto" w:fill="FFFFFF"/>
                              <w:tabs>
                                <w:tab w:val="right" w:leader="dot" w:pos="5138"/>
                              </w:tabs>
                              <w:spacing w:before="60" w:after="60"/>
                            </w:pPr>
                          </w:p>
                        </w:tc>
                        <w:tc>
                          <w:tcPr>
                            <w:tcW w:w="2843" w:type="dxa"/>
                            <w:hideMark/>
                          </w:tcPr>
                          <w:p w:rsidR="00C2415A" w:rsidRPr="00C37246" w:rsidRDefault="00C2415A" w:rsidP="003A6A7F">
                            <w:pPr>
                              <w:widowControl w:val="0"/>
                              <w:shd w:val="clear" w:color="auto" w:fill="FFFFFF"/>
                              <w:tabs>
                                <w:tab w:val="right" w:leader="dot" w:pos="5138"/>
                              </w:tabs>
                              <w:spacing w:before="60" w:after="60"/>
                              <w:rPr>
                                <w:rtl/>
                              </w:rPr>
                            </w:pPr>
                            <w:r w:rsidRPr="00C37246">
                              <w:t>www.aqeedeh.com</w:t>
                            </w:r>
                          </w:p>
                          <w:p w:rsidR="00C2415A" w:rsidRPr="00C37246" w:rsidRDefault="00C2415A" w:rsidP="003A6A7F">
                            <w:pPr>
                              <w:widowControl w:val="0"/>
                              <w:shd w:val="clear" w:color="auto" w:fill="FFFFFF"/>
                              <w:tabs>
                                <w:tab w:val="right" w:leader="dot" w:pos="5138"/>
                              </w:tabs>
                              <w:spacing w:before="60" w:after="60"/>
                            </w:pPr>
                            <w:r w:rsidRPr="00C37246">
                              <w:t>www.islamtxt.com</w:t>
                            </w:r>
                          </w:p>
                          <w:p w:rsidR="00C2415A" w:rsidRPr="00C37246" w:rsidRDefault="00C2415A" w:rsidP="003A6A7F">
                            <w:pPr>
                              <w:widowControl w:val="0"/>
                              <w:shd w:val="clear" w:color="auto" w:fill="FFFFFF"/>
                              <w:tabs>
                                <w:tab w:val="right" w:leader="dot" w:pos="5138"/>
                              </w:tabs>
                              <w:spacing w:before="60" w:after="60"/>
                            </w:pPr>
                            <w:bookmarkStart w:id="7" w:name="OLE_LINK5"/>
                            <w:bookmarkStart w:id="8" w:name="OLE_LINK6"/>
                            <w:r w:rsidRPr="00C37246">
                              <w:t>www.</w:t>
                            </w:r>
                            <w:r>
                              <w:t>shabnam</w:t>
                            </w:r>
                            <w:r w:rsidRPr="00C37246">
                              <w:t>.c</w:t>
                            </w:r>
                            <w:r>
                              <w:t>c</w:t>
                            </w:r>
                          </w:p>
                          <w:bookmarkEnd w:id="7"/>
                          <w:bookmarkEnd w:id="8"/>
                          <w:p w:rsidR="00C2415A" w:rsidRPr="00C37246" w:rsidRDefault="00C2415A" w:rsidP="003A6A7F">
                            <w:pPr>
                              <w:widowControl w:val="0"/>
                              <w:shd w:val="clear" w:color="auto" w:fill="FFFFFF"/>
                              <w:tabs>
                                <w:tab w:val="right" w:leader="dot" w:pos="5138"/>
                              </w:tabs>
                              <w:spacing w:before="60" w:after="60"/>
                              <w:rPr>
                                <w:rtl/>
                              </w:rPr>
                            </w:pPr>
                            <w:r w:rsidRPr="00C37246">
                              <w:t>www.</w:t>
                            </w:r>
                            <w:r>
                              <w:t>kalemeh.tv</w:t>
                            </w:r>
                          </w:p>
                          <w:p w:rsidR="00C2415A" w:rsidRPr="00C37246" w:rsidRDefault="00C2415A" w:rsidP="003A6A7F">
                            <w:pPr>
                              <w:widowControl w:val="0"/>
                              <w:shd w:val="clear" w:color="auto" w:fill="FFFFFF"/>
                              <w:tabs>
                                <w:tab w:val="right" w:leader="dot" w:pos="5138"/>
                              </w:tabs>
                              <w:spacing w:before="60" w:after="60"/>
                            </w:pPr>
                            <w:r w:rsidRPr="00C37246">
                              <w:t>www.islamtape.com</w:t>
                            </w:r>
                          </w:p>
                          <w:p w:rsidR="00C2415A" w:rsidRPr="00C37246" w:rsidRDefault="00C2415A" w:rsidP="003A6A7F">
                            <w:pPr>
                              <w:widowControl w:val="0"/>
                              <w:shd w:val="clear" w:color="auto" w:fill="FFFFFF"/>
                              <w:tabs>
                                <w:tab w:val="right" w:leader="dot" w:pos="5138"/>
                              </w:tabs>
                              <w:spacing w:before="60" w:after="60"/>
                            </w:pPr>
                            <w:r w:rsidRPr="00C37246">
                              <w:t>www.blestfamily.com</w:t>
                            </w:r>
                          </w:p>
                          <w:p w:rsidR="00C2415A" w:rsidRPr="00C37246" w:rsidRDefault="00C2415A" w:rsidP="003A6A7F">
                            <w:pPr>
                              <w:widowControl w:val="0"/>
                              <w:shd w:val="clear" w:color="auto" w:fill="FFFFFF"/>
                              <w:tabs>
                                <w:tab w:val="right" w:leader="dot" w:pos="5138"/>
                              </w:tabs>
                              <w:spacing w:before="60" w:after="60"/>
                            </w:pPr>
                            <w:r w:rsidRPr="00C37246">
                              <w:t>www.islamworldnews.com</w:t>
                            </w:r>
                          </w:p>
                          <w:p w:rsidR="00C2415A" w:rsidRPr="00C37246" w:rsidRDefault="00C2415A" w:rsidP="003A6A7F">
                            <w:pPr>
                              <w:widowControl w:val="0"/>
                              <w:shd w:val="clear" w:color="auto" w:fill="FFFFFF"/>
                              <w:tabs>
                                <w:tab w:val="right" w:leader="dot" w:pos="5138"/>
                              </w:tabs>
                              <w:spacing w:before="60" w:after="60"/>
                            </w:pPr>
                            <w:r w:rsidRPr="00C37246">
                              <w:t>www.islamage.com</w:t>
                            </w:r>
                          </w:p>
                          <w:p w:rsidR="00C2415A" w:rsidRPr="00C37246" w:rsidRDefault="00C2415A" w:rsidP="003A6A7F">
                            <w:pPr>
                              <w:widowControl w:val="0"/>
                              <w:shd w:val="clear" w:color="auto" w:fill="FFFFFF"/>
                              <w:tabs>
                                <w:tab w:val="right" w:leader="dot" w:pos="5138"/>
                              </w:tabs>
                              <w:spacing w:before="60" w:after="60"/>
                            </w:pPr>
                            <w:r w:rsidRPr="00C37246">
                              <w:t>www.islamwebpedia.com</w:t>
                            </w:r>
                          </w:p>
                          <w:p w:rsidR="00C2415A" w:rsidRPr="00C37246" w:rsidRDefault="00C2415A" w:rsidP="003A6A7F">
                            <w:pPr>
                              <w:widowControl w:val="0"/>
                              <w:shd w:val="clear" w:color="auto" w:fill="FFFFFF"/>
                              <w:tabs>
                                <w:tab w:val="right" w:leader="dot" w:pos="5138"/>
                              </w:tabs>
                              <w:spacing w:before="60" w:after="60"/>
                              <w:rPr>
                                <w:rtl/>
                              </w:rPr>
                            </w:pPr>
                            <w:r w:rsidRPr="00C37246">
                              <w:t>www.islampp.com</w:t>
                            </w:r>
                          </w:p>
                          <w:p w:rsidR="00C2415A" w:rsidRPr="00C37246" w:rsidRDefault="00C2415A" w:rsidP="003A6A7F">
                            <w:pPr>
                              <w:widowControl w:val="0"/>
                              <w:shd w:val="clear" w:color="auto" w:fill="FFFFFF"/>
                              <w:tabs>
                                <w:tab w:val="right" w:leader="dot" w:pos="5138"/>
                              </w:tabs>
                              <w:spacing w:before="60" w:after="60"/>
                            </w:pPr>
                            <w:r>
                              <w:t>www.zekr.tv</w:t>
                            </w:r>
                          </w:p>
                          <w:p w:rsidR="00C2415A" w:rsidRPr="00C37246" w:rsidRDefault="00C2415A" w:rsidP="003A6A7F">
                            <w:pPr>
                              <w:widowControl w:val="0"/>
                              <w:shd w:val="clear" w:color="auto" w:fill="FFFFFF"/>
                              <w:tabs>
                                <w:tab w:val="right" w:leader="dot" w:pos="5138"/>
                              </w:tabs>
                              <w:spacing w:before="60" w:after="60"/>
                            </w:pPr>
                          </w:p>
                        </w:tc>
                      </w:tr>
                    </w:tbl>
                    <w:p w:rsidR="00C2415A" w:rsidRPr="00D23332" w:rsidRDefault="00C2415A" w:rsidP="003435D6">
                      <w:pPr>
                        <w:jc w:val="center"/>
                        <w:rPr>
                          <w:rFonts w:hint="cs"/>
                          <w:rtl/>
                        </w:rPr>
                      </w:pPr>
                    </w:p>
                  </w:txbxContent>
                </v:textbox>
                <w10:wrap anchorx="margin" anchory="margin"/>
              </v:roundrect>
            </w:pict>
          </mc:Fallback>
        </mc:AlternateContent>
      </w: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hint="cs"/>
          <w:b/>
          <w:bCs/>
          <w:color w:val="FF0000"/>
          <w:sz w:val="28"/>
          <w:szCs w:val="28"/>
          <w:rtl/>
          <w:lang w:bidi="fa-IR"/>
        </w:rPr>
      </w:pPr>
    </w:p>
    <w:p w:rsidR="003B6352" w:rsidRDefault="003B6352" w:rsidP="003B6352">
      <w:pPr>
        <w:bidi/>
        <w:jc w:val="center"/>
        <w:rPr>
          <w:rFonts w:cs="B Lotus"/>
          <w:b/>
          <w:bCs/>
          <w:color w:val="FF0000"/>
          <w:sz w:val="28"/>
          <w:szCs w:val="28"/>
          <w:lang w:bidi="fa-IR"/>
        </w:rPr>
      </w:pPr>
    </w:p>
    <w:p w:rsidR="003435D6" w:rsidRDefault="003435D6" w:rsidP="003435D6">
      <w:pPr>
        <w:bidi/>
        <w:jc w:val="center"/>
        <w:rPr>
          <w:rFonts w:cs="B Lotus" w:hint="cs"/>
          <w:b/>
          <w:bCs/>
          <w:color w:val="FF0000"/>
          <w:sz w:val="28"/>
          <w:szCs w:val="28"/>
          <w:rtl/>
          <w:lang w:bidi="fa-IR"/>
        </w:rPr>
      </w:pPr>
    </w:p>
    <w:p w:rsidR="003B6352" w:rsidRDefault="003B6352" w:rsidP="003B6352">
      <w:pPr>
        <w:bidi/>
        <w:jc w:val="center"/>
        <w:rPr>
          <w:rFonts w:cs="B Lotus"/>
          <w:b/>
          <w:bCs/>
          <w:color w:val="FF0000"/>
          <w:sz w:val="28"/>
          <w:szCs w:val="28"/>
          <w:rtl/>
          <w:lang w:bidi="fa-IR"/>
        </w:rPr>
        <w:sectPr w:rsidR="003B6352" w:rsidSect="004C6E9D">
          <w:footnotePr>
            <w:numRestart w:val="eachPage"/>
          </w:footnotePr>
          <w:pgSz w:w="9356" w:h="13608" w:code="9"/>
          <w:pgMar w:top="1021" w:right="851" w:bottom="737" w:left="851" w:header="454" w:footer="0" w:gutter="0"/>
          <w:cols w:space="708"/>
          <w:titlePg/>
          <w:bidi/>
          <w:rtlGutter/>
          <w:docGrid w:linePitch="360"/>
        </w:sectPr>
      </w:pPr>
    </w:p>
    <w:p w:rsidR="003B6352" w:rsidRPr="003B6352" w:rsidRDefault="003B6352" w:rsidP="003B6352">
      <w:pPr>
        <w:bidi/>
        <w:jc w:val="center"/>
        <w:rPr>
          <w:rFonts w:ascii="IranNastaliq" w:hAnsi="IranNastaliq" w:cs="IranNastaliq"/>
          <w:sz w:val="28"/>
          <w:szCs w:val="28"/>
          <w:rtl/>
          <w:lang w:bidi="fa-IR"/>
        </w:rPr>
      </w:pPr>
      <w:r w:rsidRPr="003B6352">
        <w:rPr>
          <w:rFonts w:ascii="IranNastaliq" w:hAnsi="IranNastaliq" w:cs="IranNastaliq"/>
          <w:sz w:val="30"/>
          <w:szCs w:val="30"/>
          <w:rtl/>
          <w:lang w:bidi="fa-IR"/>
        </w:rPr>
        <w:lastRenderedPageBreak/>
        <w:t>بسم الله الرحمن الرحیم</w:t>
      </w:r>
    </w:p>
    <w:p w:rsidR="003B6352" w:rsidRPr="003435D6" w:rsidRDefault="003B6352" w:rsidP="003B6352">
      <w:pPr>
        <w:bidi/>
        <w:spacing w:before="240" w:after="240"/>
        <w:jc w:val="center"/>
        <w:rPr>
          <w:rFonts w:ascii="IRYakout" w:hAnsi="IRYakout" w:cs="IRYakout"/>
          <w:b/>
          <w:bCs/>
          <w:sz w:val="32"/>
          <w:szCs w:val="32"/>
          <w:rtl/>
          <w:lang w:bidi="fa-IR"/>
        </w:rPr>
      </w:pPr>
      <w:r w:rsidRPr="003435D6">
        <w:rPr>
          <w:rFonts w:ascii="IRYakout" w:hAnsi="IRYakout" w:cs="IRYakout"/>
          <w:b/>
          <w:bCs/>
          <w:sz w:val="32"/>
          <w:szCs w:val="32"/>
          <w:rtl/>
          <w:lang w:bidi="fa-IR"/>
        </w:rPr>
        <w:t>فهرست مطالب</w:t>
      </w:r>
    </w:p>
    <w:p w:rsidR="002F0F8D" w:rsidRPr="005E6881" w:rsidRDefault="002F0F8D">
      <w:pPr>
        <w:pStyle w:val="TOC1"/>
        <w:tabs>
          <w:tab w:val="right" w:leader="dot" w:pos="7644"/>
        </w:tabs>
        <w:bidi/>
        <w:rPr>
          <w:rFonts w:ascii="Calibri" w:hAnsi="Calibri" w:cs="Arial"/>
          <w:bCs w:val="0"/>
          <w:noProof/>
          <w:sz w:val="22"/>
          <w:szCs w:val="22"/>
          <w:rtl/>
        </w:rPr>
      </w:pPr>
      <w:r>
        <w:rPr>
          <w:rtl/>
        </w:rPr>
        <w:fldChar w:fldCharType="begin"/>
      </w:r>
      <w:r>
        <w:rPr>
          <w:rtl/>
        </w:rPr>
        <w:instrText xml:space="preserve"> </w:instrText>
      </w:r>
      <w:r>
        <w:instrText>TOC</w:instrText>
      </w:r>
      <w:r>
        <w:rPr>
          <w:rtl/>
        </w:rPr>
        <w:instrText xml:space="preserve"> \</w:instrText>
      </w:r>
      <w:r>
        <w:instrText xml:space="preserve">h \z \t "Heading </w:instrText>
      </w:r>
      <w:r>
        <w:rPr>
          <w:rtl/>
        </w:rPr>
        <w:instrText xml:space="preserve">1,2,2- تیتر اول,1,4- تیتر سوم,3" </w:instrText>
      </w:r>
      <w:r>
        <w:rPr>
          <w:rtl/>
        </w:rPr>
        <w:fldChar w:fldCharType="separate"/>
      </w:r>
      <w:hyperlink w:anchor="_Toc408538476" w:history="1">
        <w:r w:rsidRPr="00911950">
          <w:rPr>
            <w:rStyle w:val="Hyperlink"/>
            <w:rFonts w:eastAsia="B Badr" w:hint="eastAsia"/>
            <w:noProof/>
            <w:rtl/>
            <w:lang w:bidi="fa-IR"/>
          </w:rPr>
          <w:t>مقدم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مترجم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477" w:history="1">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شگفتار</w:t>
        </w:r>
        <w:r w:rsidRPr="00911950">
          <w:rPr>
            <w:rStyle w:val="Hyperlink"/>
            <w:rFonts w:eastAsia="B Badr"/>
            <w:noProof/>
            <w:rtl/>
            <w:lang w:bidi="fa-IR"/>
          </w:rPr>
          <w:t xml:space="preserve"> </w:t>
        </w:r>
        <w:r w:rsidRPr="00911950">
          <w:rPr>
            <w:rStyle w:val="Hyperlink"/>
            <w:rFonts w:eastAsia="B Badr" w:hint="eastAsia"/>
            <w:noProof/>
            <w:rtl/>
            <w:lang w:bidi="fa-IR"/>
          </w:rPr>
          <w:t>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478" w:history="1">
        <w:r w:rsidRPr="00911950">
          <w:rPr>
            <w:rStyle w:val="Hyperlink"/>
            <w:rFonts w:eastAsia="B Badr" w:hint="eastAsia"/>
            <w:noProof/>
            <w:rtl/>
            <w:lang w:bidi="fa-IR"/>
          </w:rPr>
          <w:t>طهارت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79"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80"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طهارت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81" w:history="1">
        <w:r w:rsidRPr="00911950">
          <w:rPr>
            <w:rStyle w:val="Hyperlink"/>
            <w:rFonts w:eastAsia="B Badr"/>
            <w:noProof/>
            <w:rtl/>
            <w:lang w:bidi="fa-IR"/>
          </w:rPr>
          <w:t xml:space="preserve">3- </w:t>
        </w:r>
        <w:r w:rsidRPr="00911950">
          <w:rPr>
            <w:rStyle w:val="Hyperlink"/>
            <w:rFonts w:eastAsia="B Badr" w:hint="eastAsia"/>
            <w:noProof/>
            <w:rtl/>
            <w:lang w:bidi="fa-IR"/>
          </w:rPr>
          <w:t>طهارت</w:t>
        </w:r>
        <w:r w:rsidRPr="00911950">
          <w:rPr>
            <w:rStyle w:val="Hyperlink"/>
            <w:rFonts w:eastAsia="B Badr"/>
            <w:noProof/>
            <w:rtl/>
            <w:lang w:bidi="fa-IR"/>
          </w:rPr>
          <w:t xml:space="preserve"> </w:t>
        </w:r>
        <w:r w:rsidRPr="00911950">
          <w:rPr>
            <w:rStyle w:val="Hyperlink"/>
            <w:rFonts w:eastAsia="B Badr" w:hint="eastAsia"/>
            <w:noProof/>
            <w:rtl/>
            <w:lang w:bidi="fa-IR"/>
          </w:rPr>
          <w:t>ظاهر</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2" w:history="1">
        <w:r w:rsidRPr="00911950">
          <w:rPr>
            <w:rStyle w:val="Hyperlink"/>
            <w:rFonts w:eastAsia="B Badr"/>
            <w:noProof/>
            <w:rtl/>
            <w:lang w:bidi="fa-IR"/>
          </w:rPr>
          <w:t>(</w:t>
        </w:r>
        <w:r w:rsidRPr="00911950">
          <w:rPr>
            <w:rStyle w:val="Hyperlink"/>
            <w:rFonts w:eastAsia="B Badr" w:hint="eastAsia"/>
            <w:noProof/>
            <w:rtl/>
            <w:lang w:bidi="fa-IR"/>
          </w:rPr>
          <w:t>أ</w:t>
        </w:r>
        <w:r w:rsidRPr="00911950">
          <w:rPr>
            <w:rStyle w:val="Hyperlink"/>
            <w:rFonts w:eastAsia="B Badr"/>
            <w:noProof/>
            <w:rtl/>
            <w:lang w:bidi="fa-IR"/>
          </w:rPr>
          <w:t xml:space="preserve">) </w:t>
        </w:r>
        <w:r w:rsidRPr="00911950">
          <w:rPr>
            <w:rStyle w:val="Hyperlink"/>
            <w:rFonts w:eastAsia="B Badr" w:hint="eastAsia"/>
            <w:noProof/>
            <w:rtl/>
            <w:lang w:bidi="fa-IR"/>
          </w:rPr>
          <w:t>طهارت</w:t>
        </w:r>
        <w:r w:rsidRPr="00911950">
          <w:rPr>
            <w:rStyle w:val="Hyperlink"/>
            <w:rFonts w:eastAsia="B Badr"/>
            <w:noProof/>
            <w:rtl/>
            <w:lang w:bidi="fa-IR"/>
          </w:rPr>
          <w:t xml:space="preserve"> </w:t>
        </w:r>
        <w:r w:rsidRPr="00911950">
          <w:rPr>
            <w:rStyle w:val="Hyperlink"/>
            <w:rFonts w:eastAsia="B Badr" w:hint="eastAsia"/>
            <w:noProof/>
            <w:rtl/>
            <w:lang w:bidi="fa-IR"/>
          </w:rPr>
          <w:t>ظاهر</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3" w:history="1">
        <w:r w:rsidRPr="00911950">
          <w:rPr>
            <w:rStyle w:val="Hyperlink"/>
            <w:rFonts w:eastAsia="B Badr"/>
            <w:noProof/>
            <w:rtl/>
            <w:lang w:bidi="fa-IR"/>
          </w:rPr>
          <w:t>(</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طهارت</w:t>
        </w:r>
        <w:r w:rsidRPr="00911950">
          <w:rPr>
            <w:rStyle w:val="Hyperlink"/>
            <w:rFonts w:eastAsia="B Badr"/>
            <w:noProof/>
            <w:rtl/>
            <w:lang w:bidi="fa-IR"/>
          </w:rPr>
          <w:t xml:space="preserve"> </w:t>
        </w:r>
        <w:r w:rsidRPr="00911950">
          <w:rPr>
            <w:rStyle w:val="Hyperlink"/>
            <w:rFonts w:eastAsia="B Badr" w:hint="eastAsia"/>
            <w:noProof/>
            <w:rtl/>
            <w:lang w:bidi="fa-IR"/>
          </w:rPr>
          <w:t>باطن</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84" w:history="1">
        <w:r w:rsidRPr="00911950">
          <w:rPr>
            <w:rStyle w:val="Hyperlink"/>
            <w:rFonts w:eastAsia="B Badr"/>
            <w:noProof/>
            <w:rtl/>
            <w:lang w:bidi="fa-IR"/>
          </w:rPr>
          <w:t xml:space="preserve">4- </w:t>
        </w:r>
        <w:r w:rsidRPr="00911950">
          <w:rPr>
            <w:rStyle w:val="Hyperlink"/>
            <w:rFonts w:eastAsia="B Badr" w:hint="eastAsia"/>
            <w:noProof/>
            <w:rtl/>
            <w:lang w:bidi="fa-IR"/>
          </w:rPr>
          <w:t>اقسام</w:t>
        </w:r>
        <w:r w:rsidRPr="00911950">
          <w:rPr>
            <w:rStyle w:val="Hyperlink"/>
            <w:rFonts w:eastAsia="B Badr"/>
            <w:noProof/>
            <w:rtl/>
            <w:lang w:bidi="fa-IR"/>
          </w:rPr>
          <w:t xml:space="preserve"> </w:t>
        </w:r>
        <w:r w:rsidRPr="00911950">
          <w:rPr>
            <w:rStyle w:val="Hyperlink"/>
            <w:rFonts w:eastAsia="B Badr" w:hint="eastAsia"/>
            <w:noProof/>
            <w:rtl/>
            <w:lang w:bidi="fa-IR"/>
          </w:rPr>
          <w:t>آب‌ها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5" w:history="1">
        <w:r w:rsidRPr="00911950">
          <w:rPr>
            <w:rStyle w:val="Hyperlink"/>
            <w:rFonts w:eastAsia="B Badr"/>
            <w:noProof/>
            <w:rtl/>
            <w:lang w:bidi="fa-IR"/>
          </w:rPr>
          <w:t xml:space="preserve">1-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خالص</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مطلق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6" w:history="1">
        <w:r w:rsidRPr="00911950">
          <w:rPr>
            <w:rStyle w:val="Hyperlink"/>
            <w:rFonts w:eastAsia="B Badr"/>
            <w:noProof/>
            <w:rtl/>
            <w:lang w:bidi="fa-IR"/>
          </w:rPr>
          <w:t xml:space="preserve">2- </w:t>
        </w:r>
        <w:r w:rsidRPr="00911950">
          <w:rPr>
            <w:rStyle w:val="Hyperlink"/>
            <w:rFonts w:eastAsia="B Badr" w:hint="eastAsia"/>
            <w:noProof/>
            <w:rtl/>
            <w:lang w:bidi="fa-IR"/>
          </w:rPr>
          <w:t>خاک</w:t>
        </w:r>
        <w:r w:rsidRPr="00911950">
          <w:rPr>
            <w:rStyle w:val="Hyperlink"/>
            <w:rFonts w:eastAsia="B Badr"/>
            <w:noProof/>
            <w:rtl/>
            <w:lang w:bidi="fa-IR"/>
          </w:rPr>
          <w:t xml:space="preserve"> </w:t>
        </w:r>
        <w:r w:rsidRPr="00911950">
          <w:rPr>
            <w:rStyle w:val="Hyperlink"/>
            <w:rFonts w:eastAsia="B Badr" w:hint="eastAsia"/>
            <w:noProof/>
            <w:rtl/>
            <w:lang w:bidi="fa-IR"/>
          </w:rPr>
          <w:t>خشک</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پاک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7"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آم</w:t>
        </w:r>
        <w:r w:rsidRPr="00911950">
          <w:rPr>
            <w:rStyle w:val="Hyperlink"/>
            <w:rFonts w:eastAsia="B Badr" w:hint="cs"/>
            <w:noProof/>
            <w:rtl/>
            <w:lang w:bidi="fa-IR"/>
          </w:rPr>
          <w:t>ی</w:t>
        </w:r>
        <w:r w:rsidRPr="00911950">
          <w:rPr>
            <w:rStyle w:val="Hyperlink"/>
            <w:rFonts w:eastAsia="B Badr" w:hint="eastAsia"/>
            <w:noProof/>
            <w:rtl/>
            <w:lang w:bidi="fa-IR"/>
          </w:rPr>
          <w:t>خته‌اند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8" w:history="1">
        <w:r w:rsidRPr="00911950">
          <w:rPr>
            <w:rStyle w:val="Hyperlink"/>
            <w:rFonts w:eastAsia="B Badr"/>
            <w:noProof/>
            <w:rtl/>
            <w:lang w:bidi="fa-IR"/>
          </w:rPr>
          <w:t xml:space="preserve">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اد</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اثر</w:t>
        </w:r>
        <w:r w:rsidRPr="00911950">
          <w:rPr>
            <w:rStyle w:val="Hyperlink"/>
            <w:rFonts w:eastAsia="B Badr"/>
            <w:noProof/>
            <w:rtl/>
            <w:lang w:bidi="fa-IR"/>
          </w:rPr>
          <w:t xml:space="preserve"> </w:t>
        </w:r>
        <w:r w:rsidRPr="00911950">
          <w:rPr>
            <w:rStyle w:val="Hyperlink"/>
            <w:rFonts w:eastAsia="B Badr" w:hint="eastAsia"/>
            <w:noProof/>
            <w:rtl/>
            <w:lang w:bidi="fa-IR"/>
          </w:rPr>
          <w:t>ماندن</w:t>
        </w:r>
        <w:r w:rsidRPr="00911950">
          <w:rPr>
            <w:rStyle w:val="Hyperlink"/>
            <w:rFonts w:eastAsia="B Badr"/>
            <w:noProof/>
            <w:rtl/>
            <w:lang w:bidi="fa-IR"/>
          </w:rPr>
          <w:t xml:space="preserve"> </w:t>
        </w:r>
        <w:r w:rsidRPr="00911950">
          <w:rPr>
            <w:rStyle w:val="Hyperlink"/>
            <w:rFonts w:eastAsia="B Badr" w:hint="eastAsia"/>
            <w:noProof/>
            <w:rtl/>
            <w:lang w:bidi="fa-IR"/>
          </w:rPr>
          <w:t>مدت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noProof/>
            <w:rtl/>
            <w:lang w:bidi="fa-IR"/>
          </w:rPr>
          <w:t xml:space="preserve"> </w:t>
        </w:r>
        <w:r w:rsidRPr="00911950">
          <w:rPr>
            <w:rStyle w:val="Hyperlink"/>
            <w:rFonts w:eastAsia="B Badr" w:hint="eastAsia"/>
            <w:noProof/>
            <w:rtl/>
            <w:lang w:bidi="fa-IR"/>
          </w:rPr>
          <w:t>رنگش</w:t>
        </w:r>
        <w:r w:rsidRPr="00911950">
          <w:rPr>
            <w:rStyle w:val="Hyperlink"/>
            <w:rFonts w:eastAsia="B Badr"/>
            <w:noProof/>
            <w:rtl/>
            <w:lang w:bidi="fa-IR"/>
          </w:rPr>
          <w:t xml:space="preserve"> </w:t>
        </w:r>
        <w:r w:rsidRPr="00911950">
          <w:rPr>
            <w:rStyle w:val="Hyperlink"/>
            <w:rFonts w:eastAsia="B Badr" w:hint="eastAsia"/>
            <w:noProof/>
            <w:rtl/>
            <w:lang w:bidi="fa-IR"/>
          </w:rPr>
          <w:t>تغ</w:t>
        </w:r>
        <w:r w:rsidRPr="00911950">
          <w:rPr>
            <w:rStyle w:val="Hyperlink"/>
            <w:rFonts w:eastAsia="B Badr" w:hint="cs"/>
            <w:noProof/>
            <w:rtl/>
            <w:lang w:bidi="fa-IR"/>
          </w:rPr>
          <w:t>یی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کرده</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89"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مستعمل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90" w:history="1">
        <w:r w:rsidRPr="00911950">
          <w:rPr>
            <w:rStyle w:val="Hyperlink"/>
            <w:rFonts w:eastAsia="B Badr"/>
            <w:noProof/>
            <w:rtl/>
            <w:lang w:bidi="fa-IR"/>
          </w:rPr>
          <w:t xml:space="preserve">6-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نجاست</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مخلوط</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91" w:history="1">
        <w:r w:rsidRPr="00911950">
          <w:rPr>
            <w:rStyle w:val="Hyperlink"/>
            <w:rFonts w:eastAsia="B Badr"/>
            <w:noProof/>
            <w:rtl/>
            <w:lang w:bidi="fa-IR"/>
          </w:rPr>
          <w:t xml:space="preserve">7-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قلت</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492" w:history="1">
        <w:r w:rsidRPr="00911950">
          <w:rPr>
            <w:rStyle w:val="Hyperlink"/>
            <w:rFonts w:eastAsia="B Badr"/>
            <w:noProof/>
            <w:rtl/>
            <w:lang w:bidi="fa-IR"/>
          </w:rPr>
          <w:t xml:space="preserve">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آب‌ها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مجهول‌الحال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493" w:history="1">
        <w:r w:rsidRPr="00911950">
          <w:rPr>
            <w:rStyle w:val="Hyperlink"/>
            <w:rFonts w:eastAsia="B Badr" w:hint="eastAsia"/>
            <w:noProof/>
            <w:rtl/>
            <w:lang w:bidi="fa-IR"/>
          </w:rPr>
          <w:t>نجاست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94" w:history="1">
        <w:r w:rsidRPr="00911950">
          <w:rPr>
            <w:rStyle w:val="Hyperlink"/>
            <w:rFonts w:eastAsia="B Badr"/>
            <w:noProof/>
            <w:rtl/>
            <w:lang w:bidi="fa-IR"/>
          </w:rPr>
          <w:t xml:space="preserve">1- </w:t>
        </w:r>
        <w:r w:rsidRPr="00911950">
          <w:rPr>
            <w:rStyle w:val="Hyperlink"/>
            <w:rFonts w:eastAsia="B Badr" w:hint="eastAsia"/>
            <w:noProof/>
            <w:rtl/>
            <w:lang w:bidi="fa-IR"/>
          </w:rPr>
          <w:t>سگ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95" w:history="1">
        <w:r w:rsidRPr="00911950">
          <w:rPr>
            <w:rStyle w:val="Hyperlink"/>
            <w:rFonts w:eastAsia="B Badr"/>
            <w:noProof/>
            <w:rtl/>
            <w:lang w:bidi="fa-IR"/>
          </w:rPr>
          <w:t xml:space="preserve">2- </w:t>
        </w:r>
        <w:r w:rsidRPr="00911950">
          <w:rPr>
            <w:rStyle w:val="Hyperlink"/>
            <w:rFonts w:eastAsia="B Badr" w:hint="eastAsia"/>
            <w:noProof/>
            <w:rtl/>
            <w:lang w:bidi="fa-IR"/>
          </w:rPr>
          <w:t>خوک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96"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مدفوع</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ادرار</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وانات</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مأکوله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97" w:history="1">
        <w:r w:rsidRPr="00911950">
          <w:rPr>
            <w:rStyle w:val="Hyperlink"/>
            <w:rFonts w:eastAsia="B Badr"/>
            <w:noProof/>
            <w:rtl/>
            <w:lang w:bidi="fa-IR"/>
          </w:rPr>
          <w:t xml:space="preserve">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جانوران</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گوشت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نجاست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خورند</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اصطلاح</w:t>
        </w:r>
        <w:r w:rsidRPr="00911950">
          <w:rPr>
            <w:rStyle w:val="Hyperlink"/>
            <w:rFonts w:eastAsia="B Badr"/>
            <w:noProof/>
            <w:rtl/>
            <w:lang w:bidi="fa-IR"/>
          </w:rPr>
          <w:t xml:space="preserve"> </w:t>
        </w:r>
        <w:r w:rsidRPr="00911950">
          <w:rPr>
            <w:rStyle w:val="Hyperlink"/>
            <w:rFonts w:eastAsia="B Badr" w:hint="eastAsia"/>
            <w:noProof/>
            <w:rtl/>
            <w:lang w:bidi="fa-IR"/>
          </w:rPr>
          <w:t>شرع</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جلاله</w:t>
        </w:r>
        <w:r w:rsidRPr="00911950">
          <w:rPr>
            <w:rStyle w:val="Hyperlink"/>
            <w:rFonts w:eastAsia="B Badr"/>
            <w:noProof/>
            <w:rtl/>
            <w:lang w:bidi="fa-IR"/>
          </w:rPr>
          <w:t xml:space="preserve">) </w:t>
        </w:r>
        <w:r w:rsidRPr="00911950">
          <w:rPr>
            <w:rStyle w:val="Hyperlink"/>
            <w:rFonts w:eastAsia="B Badr" w:hint="eastAsia"/>
            <w:noProof/>
            <w:rtl/>
            <w:lang w:bidi="fa-IR"/>
          </w:rPr>
          <w:t>گو</w:t>
        </w:r>
        <w:r w:rsidRPr="00911950">
          <w:rPr>
            <w:rStyle w:val="Hyperlink"/>
            <w:rFonts w:eastAsia="B Badr" w:hint="cs"/>
            <w:noProof/>
            <w:rtl/>
            <w:lang w:bidi="fa-IR"/>
          </w:rPr>
          <w:t>ی</w:t>
        </w:r>
        <w:r w:rsidRPr="00911950">
          <w:rPr>
            <w:rStyle w:val="Hyperlink"/>
            <w:rFonts w:eastAsia="B Badr" w:hint="eastAsia"/>
            <w:noProof/>
            <w:rtl/>
            <w:lang w:bidi="fa-IR"/>
          </w:rPr>
          <w:t>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98"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خمر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499" w:history="1">
        <w:r w:rsidRPr="00911950">
          <w:rPr>
            <w:rStyle w:val="Hyperlink"/>
            <w:rFonts w:eastAsia="B Badr"/>
            <w:noProof/>
            <w:rtl/>
            <w:lang w:bidi="fa-IR"/>
          </w:rPr>
          <w:t xml:space="preserve">6- </w:t>
        </w:r>
        <w:r w:rsidRPr="00911950">
          <w:rPr>
            <w:rStyle w:val="Hyperlink"/>
            <w:rFonts w:eastAsia="B Badr" w:hint="eastAsia"/>
            <w:noProof/>
            <w:rtl/>
            <w:lang w:bidi="fa-IR"/>
          </w:rPr>
          <w:t>ود</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408538499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00" w:history="1">
        <w:r w:rsidRPr="00911950">
          <w:rPr>
            <w:rStyle w:val="Hyperlink"/>
            <w:rFonts w:eastAsia="B Badr"/>
            <w:noProof/>
            <w:rtl/>
            <w:lang w:bidi="fa-IR"/>
          </w:rPr>
          <w:t xml:space="preserve">7- </w:t>
        </w:r>
        <w:r w:rsidRPr="00911950">
          <w:rPr>
            <w:rStyle w:val="Hyperlink"/>
            <w:rFonts w:eastAsia="B Badr" w:hint="eastAsia"/>
            <w:noProof/>
            <w:rtl/>
            <w:lang w:bidi="fa-IR"/>
          </w:rPr>
          <w:t>مذ</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01" w:history="1">
        <w:r w:rsidRPr="00911950">
          <w:rPr>
            <w:rStyle w:val="Hyperlink"/>
            <w:rFonts w:eastAsia="B Badr"/>
            <w:noProof/>
            <w:rtl/>
            <w:lang w:bidi="fa-IR"/>
          </w:rPr>
          <w:t xml:space="preserve">8- </w:t>
        </w:r>
        <w:r w:rsidRPr="00911950">
          <w:rPr>
            <w:rStyle w:val="Hyperlink"/>
            <w:rFonts w:eastAsia="B Badr" w:hint="eastAsia"/>
            <w:noProof/>
            <w:rtl/>
            <w:lang w:bidi="fa-IR"/>
          </w:rPr>
          <w:t>ادرار،</w:t>
        </w:r>
        <w:r w:rsidRPr="00911950">
          <w:rPr>
            <w:rStyle w:val="Hyperlink"/>
            <w:rFonts w:eastAsia="B Badr"/>
            <w:noProof/>
            <w:rtl/>
            <w:lang w:bidi="fa-IR"/>
          </w:rPr>
          <w:t xml:space="preserve"> </w:t>
        </w:r>
        <w:r w:rsidRPr="00911950">
          <w:rPr>
            <w:rStyle w:val="Hyperlink"/>
            <w:rFonts w:eastAsia="B Badr" w:hint="eastAsia"/>
            <w:noProof/>
            <w:rtl/>
            <w:lang w:bidi="fa-IR"/>
          </w:rPr>
          <w:t>مدفوع</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استفراغ</w:t>
        </w:r>
        <w:r w:rsidRPr="00911950">
          <w:rPr>
            <w:rStyle w:val="Hyperlink"/>
            <w:rFonts w:eastAsia="B Badr"/>
            <w:noProof/>
            <w:rtl/>
            <w:lang w:bidi="fa-IR"/>
          </w:rPr>
          <w:t xml:space="preserve"> </w:t>
        </w:r>
        <w:r w:rsidRPr="00911950">
          <w:rPr>
            <w:rStyle w:val="Hyperlink"/>
            <w:rFonts w:eastAsia="B Badr" w:hint="eastAsia"/>
            <w:noProof/>
            <w:rtl/>
            <w:lang w:bidi="fa-IR"/>
          </w:rPr>
          <w:t>آدم</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02" w:history="1">
        <w:r w:rsidRPr="00911950">
          <w:rPr>
            <w:rStyle w:val="Hyperlink"/>
            <w:rFonts w:eastAsia="B Badr"/>
            <w:noProof/>
            <w:rtl/>
            <w:lang w:bidi="fa-IR"/>
          </w:rPr>
          <w:t xml:space="preserve">9- </w:t>
        </w:r>
        <w:r w:rsidRPr="00911950">
          <w:rPr>
            <w:rStyle w:val="Hyperlink"/>
            <w:rFonts w:eastAsia="B Badr" w:hint="eastAsia"/>
            <w:noProof/>
            <w:rtl/>
            <w:lang w:bidi="fa-IR"/>
          </w:rPr>
          <w:t>خون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03" w:history="1">
        <w:r w:rsidRPr="00911950">
          <w:rPr>
            <w:rStyle w:val="Hyperlink"/>
            <w:rFonts w:eastAsia="B Badr"/>
            <w:noProof/>
            <w:rtl/>
            <w:lang w:bidi="fa-IR"/>
          </w:rPr>
          <w:t xml:space="preserve">10-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04" w:history="1">
        <w:r w:rsidRPr="00911950">
          <w:rPr>
            <w:rStyle w:val="Hyperlink"/>
            <w:rFonts w:eastAsia="B Badr"/>
            <w:noProof/>
            <w:rtl/>
            <w:lang w:bidi="fa-IR"/>
          </w:rPr>
          <w:t xml:space="preserve">11- </w:t>
        </w:r>
        <w:r w:rsidRPr="00911950">
          <w:rPr>
            <w:rStyle w:val="Hyperlink"/>
            <w:rFonts w:eastAsia="B Badr" w:hint="eastAsia"/>
            <w:noProof/>
            <w:rtl/>
            <w:lang w:bidi="fa-IR"/>
          </w:rPr>
          <w:t>لاشه</w:t>
        </w:r>
        <w:r w:rsidRPr="00911950">
          <w:rPr>
            <w:rStyle w:val="Hyperlink"/>
            <w:rFonts w:eastAsia="B Badr"/>
            <w:noProof/>
            <w:rtl/>
            <w:lang w:bidi="fa-IR"/>
          </w:rPr>
          <w:t xml:space="preserve"> </w:t>
        </w:r>
        <w:r w:rsidRPr="00911950">
          <w:rPr>
            <w:rStyle w:val="Hyperlink"/>
            <w:rFonts w:eastAsia="B Badr" w:hint="eastAsia"/>
            <w:noProof/>
            <w:rtl/>
            <w:lang w:bidi="fa-IR"/>
          </w:rPr>
          <w:t>مردار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05" w:history="1">
        <w:r w:rsidRPr="00911950">
          <w:rPr>
            <w:rStyle w:val="Hyperlink"/>
            <w:rFonts w:eastAsia="B Badr"/>
            <w:noProof/>
            <w:rtl/>
            <w:lang w:bidi="fa-IR"/>
          </w:rPr>
          <w:t xml:space="preserve">12-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م‌خوردة</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06" w:history="1">
        <w:r w:rsidRPr="00911950">
          <w:rPr>
            <w:rStyle w:val="Hyperlink"/>
            <w:rFonts w:eastAsia="B Badr"/>
            <w:noProof/>
            <w:rtl/>
            <w:lang w:bidi="fa-IR"/>
          </w:rPr>
          <w:t>(</w:t>
        </w:r>
        <w:r w:rsidRPr="00911950">
          <w:rPr>
            <w:rStyle w:val="Hyperlink"/>
            <w:rFonts w:eastAsia="B Badr" w:hint="eastAsia"/>
            <w:noProof/>
            <w:rtl/>
            <w:lang w:bidi="fa-IR"/>
          </w:rPr>
          <w:t>أ</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خورده</w:t>
        </w:r>
        <w:r w:rsidRPr="00911950">
          <w:rPr>
            <w:rStyle w:val="Hyperlink"/>
            <w:rFonts w:eastAsia="B Badr"/>
            <w:noProof/>
            <w:rtl/>
            <w:lang w:bidi="fa-IR"/>
          </w:rPr>
          <w:t xml:space="preserve"> </w:t>
        </w:r>
        <w:r w:rsidRPr="00911950">
          <w:rPr>
            <w:rStyle w:val="Hyperlink"/>
            <w:rFonts w:eastAsia="B Badr" w:hint="eastAsia"/>
            <w:noProof/>
            <w:rtl/>
            <w:lang w:bidi="fa-IR"/>
          </w:rPr>
          <w:t>سگ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خوک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07" w:history="1">
        <w:r w:rsidRPr="00911950">
          <w:rPr>
            <w:rStyle w:val="Hyperlink"/>
            <w:rFonts w:eastAsia="B Badr"/>
            <w:noProof/>
            <w:rtl/>
            <w:lang w:bidi="fa-IR"/>
          </w:rPr>
          <w:t>(</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م‌خورد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قاطر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وانات</w:t>
        </w:r>
        <w:r w:rsidRPr="00911950">
          <w:rPr>
            <w:rStyle w:val="Hyperlink"/>
            <w:rFonts w:eastAsia="B Badr"/>
            <w:noProof/>
            <w:rtl/>
            <w:lang w:bidi="fa-IR"/>
          </w:rPr>
          <w:t xml:space="preserve"> </w:t>
        </w:r>
        <w:r w:rsidRPr="00911950">
          <w:rPr>
            <w:rStyle w:val="Hyperlink"/>
            <w:rFonts w:eastAsia="B Badr" w:hint="eastAsia"/>
            <w:noProof/>
            <w:rtl/>
            <w:lang w:bidi="fa-IR"/>
          </w:rPr>
          <w:t>درنده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پرنده‌ها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شکار</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08" w:history="1">
        <w:r w:rsidRPr="00911950">
          <w:rPr>
            <w:rStyle w:val="Hyperlink"/>
            <w:rFonts w:eastAsia="B Badr"/>
            <w:noProof/>
            <w:rtl/>
            <w:lang w:bidi="fa-IR"/>
          </w:rPr>
          <w:t>(</w:t>
        </w:r>
        <w:r w:rsidRPr="00911950">
          <w:rPr>
            <w:rStyle w:val="Hyperlink"/>
            <w:rFonts w:eastAsia="B Badr" w:hint="eastAsia"/>
            <w:noProof/>
            <w:rtl/>
            <w:lang w:bidi="fa-IR"/>
          </w:rPr>
          <w:t>ج</w:t>
        </w:r>
        <w:r w:rsidRPr="00911950">
          <w:rPr>
            <w:rStyle w:val="Hyperlink"/>
            <w:rFonts w:eastAsia="B Badr"/>
            <w:noProof/>
            <w:rtl/>
            <w:lang w:bidi="fa-IR"/>
          </w:rPr>
          <w:t xml:space="preserve">)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پس‌مانده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خورد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گربه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09" w:history="1">
        <w:r w:rsidRPr="00911950">
          <w:rPr>
            <w:rStyle w:val="Hyperlink"/>
            <w:rFonts w:eastAsia="B Badr"/>
            <w:noProof/>
            <w:rtl/>
            <w:lang w:bidi="fa-IR"/>
          </w:rPr>
          <w:t>(</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باق</w:t>
        </w:r>
        <w:r w:rsidRPr="00911950">
          <w:rPr>
            <w:rStyle w:val="Hyperlink"/>
            <w:rFonts w:eastAsia="B Badr" w:hint="cs"/>
            <w:noProof/>
            <w:rtl/>
            <w:lang w:bidi="fa-IR"/>
          </w:rPr>
          <w:t>ی</w:t>
        </w:r>
        <w:r w:rsidRPr="00911950">
          <w:rPr>
            <w:rStyle w:val="Hyperlink"/>
            <w:rFonts w:eastAsia="B Badr" w:hint="eastAsia"/>
            <w:noProof/>
            <w:rtl/>
            <w:lang w:bidi="fa-IR"/>
          </w:rPr>
          <w:t>ماند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آدم</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69</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510" w:history="1">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دستشو</w:t>
        </w:r>
        <w:r w:rsidRPr="00911950">
          <w:rPr>
            <w:rStyle w:val="Hyperlink"/>
            <w:rFonts w:eastAsia="B Badr" w:hint="cs"/>
            <w:noProof/>
            <w:rtl/>
            <w:lang w:bidi="fa-IR"/>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1" w:history="1">
        <w:r w:rsidRPr="00911950">
          <w:rPr>
            <w:rStyle w:val="Hyperlink"/>
            <w:rFonts w:eastAsia="B Badr"/>
            <w:noProof/>
            <w:rtl/>
            <w:lang w:bidi="fa-IR"/>
          </w:rPr>
          <w:t xml:space="preserve">1-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دستشو</w:t>
        </w:r>
        <w:r w:rsidRPr="00911950">
          <w:rPr>
            <w:rStyle w:val="Hyperlink"/>
            <w:rFonts w:eastAsia="B Badr" w:hint="cs"/>
            <w:noProof/>
            <w:rtl/>
            <w:lang w:bidi="fa-IR"/>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2" w:history="1">
        <w:r w:rsidRPr="00911950">
          <w:rPr>
            <w:rStyle w:val="Hyperlink"/>
            <w:rFonts w:eastAsia="B Badr"/>
            <w:noProof/>
            <w:rtl/>
            <w:lang w:bidi="fa-IR"/>
          </w:rPr>
          <w:t xml:space="preserve">2-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دخول</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خروج</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توالت</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3" w:history="1">
        <w:r w:rsidRPr="00911950">
          <w:rPr>
            <w:rStyle w:val="Hyperlink"/>
            <w:rFonts w:eastAsia="B Badr"/>
            <w:noProof/>
            <w:rtl/>
            <w:lang w:bidi="fa-IR"/>
          </w:rPr>
          <w:t xml:space="preserve">3- </w:t>
        </w:r>
        <w:r w:rsidRPr="00911950">
          <w:rPr>
            <w:rStyle w:val="Hyperlink"/>
            <w:rFonts w:eastAsia="B Badr" w:hint="eastAsia"/>
            <w:noProof/>
            <w:rtl/>
            <w:lang w:bidi="fa-IR"/>
          </w:rPr>
          <w:t>همراه</w:t>
        </w:r>
        <w:r w:rsidRPr="00911950">
          <w:rPr>
            <w:rStyle w:val="Hyperlink"/>
            <w:rFonts w:eastAsia="B Badr"/>
            <w:noProof/>
            <w:rtl/>
            <w:lang w:bidi="fa-IR"/>
          </w:rPr>
          <w:t xml:space="preserve"> </w:t>
        </w:r>
        <w:r w:rsidRPr="00911950">
          <w:rPr>
            <w:rStyle w:val="Hyperlink"/>
            <w:rFonts w:eastAsia="B Badr" w:hint="eastAsia"/>
            <w:noProof/>
            <w:rtl/>
            <w:lang w:bidi="fa-IR"/>
          </w:rPr>
          <w:t>نداشتن</w:t>
        </w:r>
        <w:r w:rsidRPr="00911950">
          <w:rPr>
            <w:rStyle w:val="Hyperlink"/>
            <w:rFonts w:eastAsia="B Badr"/>
            <w:noProof/>
            <w:rtl/>
            <w:lang w:bidi="fa-IR"/>
          </w:rPr>
          <w:t xml:space="preserve"> </w:t>
        </w:r>
        <w:r w:rsidRPr="00911950">
          <w:rPr>
            <w:rStyle w:val="Hyperlink"/>
            <w:rFonts w:eastAsia="B Badr" w:hint="eastAsia"/>
            <w:noProof/>
            <w:rtl/>
            <w:lang w:bidi="fa-IR"/>
          </w:rPr>
          <w:t>وسا</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اسم</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نوشته</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4" w:history="1">
        <w:r w:rsidRPr="00911950">
          <w:rPr>
            <w:rStyle w:val="Hyperlink"/>
            <w:rFonts w:eastAsia="B Badr"/>
            <w:noProof/>
            <w:rtl/>
            <w:lang w:bidi="fa-IR"/>
          </w:rPr>
          <w:t xml:space="preserve">4- </w:t>
        </w:r>
        <w:r w:rsidRPr="00911950">
          <w:rPr>
            <w:rStyle w:val="Hyperlink"/>
            <w:rFonts w:eastAsia="B Badr" w:hint="eastAsia"/>
            <w:noProof/>
            <w:rtl/>
            <w:lang w:bidi="fa-IR"/>
          </w:rPr>
          <w:t>خوددار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صحبت‌کردن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توالت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5" w:history="1">
        <w:r w:rsidRPr="00911950">
          <w:rPr>
            <w:rStyle w:val="Hyperlink"/>
            <w:rFonts w:eastAsia="B Badr"/>
            <w:noProof/>
            <w:rtl/>
            <w:lang w:bidi="fa-IR"/>
          </w:rPr>
          <w:t xml:space="preserve">5-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روکردن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قبله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پشت</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قضا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حاجت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ابان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6" w:history="1">
        <w:r w:rsidRPr="00911950">
          <w:rPr>
            <w:rStyle w:val="Hyperlink"/>
            <w:rFonts w:eastAsia="B Badr"/>
            <w:noProof/>
            <w:rtl/>
            <w:lang w:bidi="fa-IR"/>
          </w:rPr>
          <w:t xml:space="preserve">6-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خواب</w:t>
        </w:r>
        <w:r w:rsidRPr="00911950">
          <w:rPr>
            <w:rStyle w:val="Hyperlink"/>
            <w:rFonts w:eastAsia="B Badr" w:hint="cs"/>
            <w:noProof/>
            <w:rtl/>
            <w:lang w:bidi="fa-IR"/>
          </w:rPr>
          <w:t>ی</w:t>
        </w:r>
        <w:r w:rsidRPr="00911950">
          <w:rPr>
            <w:rStyle w:val="Hyperlink"/>
            <w:rFonts w:eastAsia="B Badr" w:hint="eastAsia"/>
            <w:noProof/>
            <w:rtl/>
            <w:lang w:bidi="fa-IR"/>
          </w:rPr>
          <w:t>ده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باد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خارج</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طهارت</w:t>
        </w:r>
        <w:r w:rsidRPr="00911950">
          <w:rPr>
            <w:rStyle w:val="Hyperlink"/>
            <w:rFonts w:eastAsia="B Badr"/>
            <w:noProof/>
            <w:rtl/>
            <w:lang w:bidi="fa-IR"/>
          </w:rPr>
          <w:t xml:space="preserve"> </w:t>
        </w:r>
        <w:r w:rsidRPr="00911950">
          <w:rPr>
            <w:rStyle w:val="Hyperlink"/>
            <w:rFonts w:eastAsia="B Badr" w:hint="eastAsia"/>
            <w:noProof/>
            <w:rtl/>
            <w:lang w:bidi="fa-IR"/>
          </w:rPr>
          <w:t>لازم</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7" w:history="1">
        <w:r w:rsidRPr="00911950">
          <w:rPr>
            <w:rStyle w:val="Hyperlink"/>
            <w:rFonts w:eastAsia="B Badr"/>
            <w:noProof/>
            <w:rtl/>
            <w:lang w:bidi="fa-IR"/>
          </w:rPr>
          <w:t xml:space="preserve">7-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استنجاء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18" w:history="1">
        <w:r w:rsidRPr="00911950">
          <w:rPr>
            <w:rStyle w:val="Hyperlink"/>
            <w:rFonts w:eastAsia="B Badr"/>
            <w:noProof/>
            <w:rtl/>
            <w:lang w:bidi="fa-IR"/>
          </w:rPr>
          <w:t xml:space="preserve">8-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نبا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وس</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استنجاء</w:t>
        </w:r>
        <w:r w:rsidRPr="00911950">
          <w:rPr>
            <w:rStyle w:val="Hyperlink"/>
            <w:rFonts w:eastAsia="B Badr"/>
            <w:noProof/>
            <w:rtl/>
            <w:lang w:bidi="fa-IR"/>
          </w:rPr>
          <w:t xml:space="preserve"> </w:t>
        </w:r>
        <w:r w:rsidRPr="00911950">
          <w:rPr>
            <w:rStyle w:val="Hyperlink"/>
            <w:rFonts w:eastAsia="B Badr" w:hint="eastAsia"/>
            <w:noProof/>
            <w:rtl/>
            <w:lang w:bidi="fa-IR"/>
          </w:rPr>
          <w:t>قرار</w:t>
        </w:r>
        <w:r w:rsidRPr="00911950">
          <w:rPr>
            <w:rStyle w:val="Hyperlink"/>
            <w:rFonts w:eastAsia="B Badr"/>
            <w:noProof/>
            <w:rtl/>
            <w:lang w:bidi="fa-IR"/>
          </w:rPr>
          <w:t xml:space="preserve"> </w:t>
        </w:r>
        <w:r w:rsidRPr="00911950">
          <w:rPr>
            <w:rStyle w:val="Hyperlink"/>
            <w:rFonts w:eastAsia="B Badr" w:hint="eastAsia"/>
            <w:noProof/>
            <w:rtl/>
            <w:lang w:bidi="fa-IR"/>
          </w:rPr>
          <w:t>گ</w:t>
        </w:r>
        <w:r w:rsidRPr="00911950">
          <w:rPr>
            <w:rStyle w:val="Hyperlink"/>
            <w:rFonts w:eastAsia="B Badr" w:hint="cs"/>
            <w:noProof/>
            <w:rtl/>
            <w:lang w:bidi="fa-IR"/>
          </w:rPr>
          <w:t>ی</w:t>
        </w:r>
        <w:r w:rsidRPr="00911950">
          <w:rPr>
            <w:rStyle w:val="Hyperlink"/>
            <w:rFonts w:eastAsia="B Badr" w:hint="eastAsia"/>
            <w:noProof/>
            <w:rtl/>
            <w:lang w:bidi="fa-IR"/>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74</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519" w:history="1">
        <w:r w:rsidRPr="00911950">
          <w:rPr>
            <w:rStyle w:val="Hyperlink"/>
            <w:rFonts w:eastAsia="B Badr" w:hint="eastAsia"/>
            <w:noProof/>
            <w:rtl/>
            <w:lang w:bidi="fa-IR"/>
          </w:rPr>
          <w:t>ظروف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0" w:history="1">
        <w:r w:rsidRPr="00911950">
          <w:rPr>
            <w:rStyle w:val="Hyperlink"/>
            <w:rFonts w:eastAsia="B Badr"/>
            <w:noProof/>
            <w:rtl/>
            <w:lang w:bidi="fa-IR"/>
          </w:rPr>
          <w:t xml:space="preserve">1- </w:t>
        </w:r>
        <w:r w:rsidRPr="00911950">
          <w:rPr>
            <w:rStyle w:val="Hyperlink"/>
            <w:rFonts w:eastAsia="B Badr" w:hint="eastAsia"/>
            <w:noProof/>
            <w:rtl/>
            <w:lang w:bidi="fa-IR"/>
          </w:rPr>
          <w:t>ظروف</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نقره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1" w:history="1">
        <w:r w:rsidRPr="00911950">
          <w:rPr>
            <w:rStyle w:val="Hyperlink"/>
            <w:rFonts w:eastAsia="B Badr"/>
            <w:noProof/>
            <w:rtl/>
            <w:lang w:bidi="fa-IR"/>
          </w:rPr>
          <w:t xml:space="preserve">2- </w:t>
        </w:r>
        <w:r w:rsidRPr="00911950">
          <w:rPr>
            <w:rStyle w:val="Hyperlink"/>
            <w:rFonts w:eastAsia="B Badr" w:hint="eastAsia"/>
            <w:noProof/>
            <w:rtl/>
            <w:lang w:bidi="fa-IR"/>
          </w:rPr>
          <w:t>ظروف</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وس</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نه</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2" w:history="1">
        <w:r w:rsidRPr="00911950">
          <w:rPr>
            <w:rStyle w:val="Hyperlink"/>
            <w:rFonts w:eastAsia="B Badr"/>
            <w:noProof/>
            <w:rtl/>
            <w:lang w:bidi="fa-IR"/>
          </w:rPr>
          <w:t xml:space="preserve">3- </w:t>
        </w:r>
        <w:r w:rsidRPr="00911950">
          <w:rPr>
            <w:rStyle w:val="Hyperlink"/>
            <w:rFonts w:eastAsia="B Badr" w:hint="eastAsia"/>
            <w:noProof/>
            <w:rtl/>
            <w:lang w:bidi="fa-IR"/>
          </w:rPr>
          <w:t>ظروف</w:t>
        </w:r>
        <w:r w:rsidRPr="00911950">
          <w:rPr>
            <w:rStyle w:val="Hyperlink"/>
            <w:rFonts w:eastAsia="B Badr"/>
            <w:noProof/>
            <w:rtl/>
            <w:lang w:bidi="fa-IR"/>
          </w:rPr>
          <w:t xml:space="preserve"> </w:t>
        </w:r>
        <w:r w:rsidRPr="00911950">
          <w:rPr>
            <w:rStyle w:val="Hyperlink"/>
            <w:rFonts w:eastAsia="B Badr" w:hint="eastAsia"/>
            <w:noProof/>
            <w:rtl/>
            <w:lang w:bidi="fa-IR"/>
          </w:rPr>
          <w:t>اهل</w:t>
        </w:r>
        <w:r w:rsidRPr="00911950">
          <w:rPr>
            <w:rStyle w:val="Hyperlink"/>
            <w:rFonts w:eastAsia="B Badr"/>
            <w:noProof/>
            <w:rtl/>
            <w:lang w:bidi="fa-IR"/>
          </w:rPr>
          <w:t xml:space="preserve"> </w:t>
        </w:r>
        <w:r w:rsidRPr="00911950">
          <w:rPr>
            <w:rStyle w:val="Hyperlink"/>
            <w:rFonts w:eastAsia="B Badr" w:hint="eastAsia"/>
            <w:noProof/>
            <w:rtl/>
            <w:lang w:bidi="fa-IR"/>
          </w:rPr>
          <w:t>کتاب</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لباس‌ها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hint="eastAsia"/>
            <w:noProof/>
            <w:lang w:bidi="fa-IR"/>
          </w:rPr>
          <w:t>‌</w:t>
        </w:r>
        <w:r w:rsidRPr="00911950">
          <w:rPr>
            <w:rStyle w:val="Hyperlink"/>
            <w:rFonts w:eastAsia="B Badr" w:hint="eastAsia"/>
            <w:noProof/>
            <w:rtl/>
            <w:lang w:bidi="fa-IR"/>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3" w:history="1">
        <w:r w:rsidRPr="00911950">
          <w:rPr>
            <w:rStyle w:val="Hyperlink"/>
            <w:rFonts w:eastAsia="B Badr"/>
            <w:noProof/>
            <w:rtl/>
            <w:lang w:bidi="fa-IR"/>
          </w:rPr>
          <w:t xml:space="preserve">4- </w:t>
        </w:r>
        <w:r w:rsidRPr="00911950">
          <w:rPr>
            <w:rStyle w:val="Hyperlink"/>
            <w:rFonts w:eastAsia="B Badr" w:hint="eastAsia"/>
            <w:noProof/>
            <w:rtl/>
            <w:lang w:bidi="fa-IR"/>
          </w:rPr>
          <w:t>پشم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w:t>
        </w:r>
        <w:r w:rsidRPr="00911950">
          <w:rPr>
            <w:rStyle w:val="Hyperlink"/>
            <w:rFonts w:eastAsia="B Badr"/>
            <w:noProof/>
            <w:rtl/>
            <w:lang w:bidi="fa-IR"/>
          </w:rPr>
          <w:t xml:space="preserve"> </w:t>
        </w:r>
        <w:r w:rsidRPr="00911950">
          <w:rPr>
            <w:rStyle w:val="Hyperlink"/>
            <w:rFonts w:eastAsia="B Badr" w:hint="eastAsia"/>
            <w:noProof/>
            <w:rtl/>
            <w:lang w:bidi="fa-IR"/>
          </w:rPr>
          <w:t>مردار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4" w:history="1">
        <w:r w:rsidRPr="00911950">
          <w:rPr>
            <w:rStyle w:val="Hyperlink"/>
            <w:rFonts w:eastAsia="B Badr"/>
            <w:noProof/>
            <w:rtl/>
            <w:lang w:bidi="fa-IR"/>
          </w:rPr>
          <w:t xml:space="preserve">5- </w:t>
        </w:r>
        <w:r w:rsidRPr="00911950">
          <w:rPr>
            <w:rStyle w:val="Hyperlink"/>
            <w:rFonts w:eastAsia="B Badr" w:hint="eastAsia"/>
            <w:noProof/>
            <w:rtl/>
            <w:lang w:bidi="fa-IR"/>
          </w:rPr>
          <w:t>پوست</w:t>
        </w:r>
        <w:r w:rsidRPr="00911950">
          <w:rPr>
            <w:rStyle w:val="Hyperlink"/>
            <w:rFonts w:eastAsia="B Badr"/>
            <w:noProof/>
            <w:rtl/>
            <w:lang w:bidi="fa-IR"/>
          </w:rPr>
          <w:t xml:space="preserve"> </w:t>
        </w:r>
        <w:r w:rsidRPr="00911950">
          <w:rPr>
            <w:rStyle w:val="Hyperlink"/>
            <w:rFonts w:eastAsia="B Badr" w:hint="eastAsia"/>
            <w:noProof/>
            <w:rtl/>
            <w:lang w:bidi="fa-IR"/>
          </w:rPr>
          <w:t>مردار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5" w:history="1">
        <w:r w:rsidRPr="00911950">
          <w:rPr>
            <w:rStyle w:val="Hyperlink"/>
            <w:rFonts w:eastAsia="B Badr"/>
            <w:noProof/>
            <w:rtl/>
            <w:lang w:bidi="fa-IR"/>
          </w:rPr>
          <w:t xml:space="preserve">6-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بدن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لباس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6" w:history="1">
        <w:r w:rsidRPr="00911950">
          <w:rPr>
            <w:rStyle w:val="Hyperlink"/>
            <w:rFonts w:eastAsia="B Badr"/>
            <w:noProof/>
            <w:rtl/>
            <w:lang w:bidi="fa-IR"/>
          </w:rPr>
          <w:t xml:space="preserve">7- </w:t>
        </w:r>
        <w:r w:rsidRPr="00911950">
          <w:rPr>
            <w:rStyle w:val="Hyperlink"/>
            <w:rFonts w:eastAsia="B Badr" w:hint="eastAsia"/>
            <w:noProof/>
            <w:rtl/>
            <w:lang w:bidi="fa-IR"/>
          </w:rPr>
          <w:t>تم</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آ</w:t>
        </w:r>
        <w:r w:rsidRPr="00911950">
          <w:rPr>
            <w:rStyle w:val="Hyperlink"/>
            <w:rFonts w:eastAsia="B Badr" w:hint="cs"/>
            <w:noProof/>
            <w:rtl/>
            <w:lang w:bidi="fa-IR"/>
          </w:rPr>
          <w:t>ی</w:t>
        </w:r>
        <w:r w:rsidRPr="00911950">
          <w:rPr>
            <w:rStyle w:val="Hyperlink"/>
            <w:rFonts w:eastAsia="B Badr" w:hint="eastAsia"/>
            <w:noProof/>
            <w:rtl/>
            <w:lang w:bidi="fa-IR"/>
          </w:rPr>
          <w:t>نه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امثال</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7" w:history="1">
        <w:r w:rsidRPr="00911950">
          <w:rPr>
            <w:rStyle w:val="Hyperlink"/>
            <w:rFonts w:eastAsia="B Badr"/>
            <w:noProof/>
            <w:rtl/>
            <w:lang w:bidi="fa-IR"/>
          </w:rPr>
          <w:t xml:space="preserve">8-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کفش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8" w:history="1">
        <w:r w:rsidRPr="00911950">
          <w:rPr>
            <w:rStyle w:val="Hyperlink"/>
            <w:rFonts w:eastAsia="B Badr"/>
            <w:noProof/>
            <w:rtl/>
            <w:lang w:bidi="fa-IR"/>
          </w:rPr>
          <w:t xml:space="preserve">9-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روغن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امثال</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29" w:history="1">
        <w:r w:rsidRPr="00911950">
          <w:rPr>
            <w:rStyle w:val="Hyperlink"/>
            <w:rFonts w:eastAsia="B Badr"/>
            <w:noProof/>
            <w:rtl/>
            <w:lang w:bidi="fa-IR"/>
          </w:rPr>
          <w:t xml:space="preserve">10- </w:t>
        </w:r>
        <w:r w:rsidRPr="00911950">
          <w:rPr>
            <w:rStyle w:val="Hyperlink"/>
            <w:rFonts w:eastAsia="B Badr" w:hint="eastAsia"/>
            <w:noProof/>
            <w:rtl/>
            <w:lang w:bidi="fa-IR"/>
          </w:rPr>
          <w:t>ظروف</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استخوان</w:t>
        </w:r>
        <w:r w:rsidRPr="00911950">
          <w:rPr>
            <w:rStyle w:val="Hyperlink"/>
            <w:rFonts w:eastAsia="B Badr"/>
            <w:noProof/>
            <w:rtl/>
            <w:lang w:bidi="fa-IR"/>
          </w:rPr>
          <w:t xml:space="preserve"> </w:t>
        </w:r>
        <w:r w:rsidRPr="00911950">
          <w:rPr>
            <w:rStyle w:val="Hyperlink"/>
            <w:rFonts w:eastAsia="B Badr" w:hint="eastAsia"/>
            <w:noProof/>
            <w:rtl/>
            <w:lang w:bidi="fa-IR"/>
          </w:rPr>
          <w:t>مردار</w:t>
        </w:r>
        <w:r w:rsidRPr="00911950">
          <w:rPr>
            <w:rStyle w:val="Hyperlink"/>
            <w:rFonts w:eastAsia="B Badr"/>
            <w:noProof/>
            <w:rtl/>
            <w:lang w:bidi="fa-IR"/>
          </w:rPr>
          <w:t xml:space="preserve"> </w:t>
        </w:r>
        <w:r w:rsidRPr="00911950">
          <w:rPr>
            <w:rStyle w:val="Hyperlink"/>
            <w:rFonts w:eastAsia="B Badr" w:hint="eastAsia"/>
            <w:noProof/>
            <w:rtl/>
            <w:lang w:bidi="fa-IR"/>
          </w:rPr>
          <w:t>ساخته</w:t>
        </w:r>
        <w:r w:rsidRPr="00911950">
          <w:rPr>
            <w:rStyle w:val="Hyperlink"/>
            <w:rFonts w:eastAsia="B Badr"/>
            <w:noProof/>
            <w:rtl/>
            <w:lang w:bidi="fa-IR"/>
          </w:rPr>
          <w:t xml:space="preserve"> </w:t>
        </w:r>
        <w:r w:rsidRPr="00911950">
          <w:rPr>
            <w:rStyle w:val="Hyperlink"/>
            <w:rFonts w:eastAsia="B Badr" w:hint="eastAsia"/>
            <w:noProof/>
            <w:rtl/>
            <w:lang w:bidi="fa-IR"/>
          </w:rPr>
          <w:t>شده‌اند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0" w:history="1">
        <w:r w:rsidRPr="00911950">
          <w:rPr>
            <w:rStyle w:val="Hyperlink"/>
            <w:rFonts w:eastAsia="B Badr"/>
            <w:noProof/>
            <w:rtl/>
            <w:lang w:bidi="fa-IR"/>
          </w:rPr>
          <w:t xml:space="preserve">11- </w:t>
        </w:r>
        <w:r w:rsidRPr="00911950">
          <w:rPr>
            <w:rStyle w:val="Hyperlink"/>
            <w:rFonts w:eastAsia="B Badr" w:hint="eastAsia"/>
            <w:noProof/>
            <w:rtl/>
            <w:lang w:bidi="fa-IR"/>
          </w:rPr>
          <w:t>ادرار</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زم</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81</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531" w:history="1">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2" w:history="1">
        <w:r w:rsidRPr="00911950">
          <w:rPr>
            <w:rStyle w:val="Hyperlink"/>
            <w:rFonts w:eastAsia="B Badr"/>
            <w:noProof/>
            <w:rtl/>
            <w:lang w:bidi="fa-IR"/>
          </w:rPr>
          <w:t xml:space="preserve">1-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3" w:history="1">
        <w:r w:rsidRPr="00911950">
          <w:rPr>
            <w:rStyle w:val="Hyperlink"/>
            <w:rFonts w:eastAsia="B Badr"/>
            <w:noProof/>
            <w:rtl/>
            <w:lang w:bidi="fa-IR"/>
          </w:rPr>
          <w:t xml:space="preserve">2-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4" w:history="1">
        <w:r w:rsidRPr="00911950">
          <w:rPr>
            <w:rStyle w:val="Hyperlink"/>
            <w:rFonts w:eastAsia="B Badr"/>
            <w:noProof/>
            <w:rtl/>
            <w:lang w:bidi="fa-IR"/>
          </w:rPr>
          <w:t xml:space="preserve">3- </w:t>
        </w:r>
        <w:r w:rsidRPr="00911950">
          <w:rPr>
            <w:rStyle w:val="Hyperlink"/>
            <w:rFonts w:eastAsia="B Badr" w:hint="eastAsia"/>
            <w:noProof/>
            <w:rtl/>
            <w:lang w:bidi="fa-IR"/>
          </w:rPr>
          <w:t>فرا</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5" w:history="1">
        <w:r w:rsidRPr="00911950">
          <w:rPr>
            <w:rStyle w:val="Hyperlink"/>
            <w:rFonts w:eastAsia="B Badr"/>
            <w:noProof/>
            <w:rtl/>
            <w:lang w:bidi="fa-IR"/>
          </w:rPr>
          <w:t xml:space="preserve">4- </w:t>
        </w:r>
        <w:r w:rsidRPr="00911950">
          <w:rPr>
            <w:rStyle w:val="Hyperlink"/>
            <w:rFonts w:eastAsia="B Badr" w:hint="eastAsia"/>
            <w:noProof/>
            <w:rtl/>
            <w:lang w:bidi="fa-IR"/>
          </w:rPr>
          <w:t>مسا</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مربوط</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6"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شستن</w:t>
        </w:r>
        <w:r w:rsidRPr="00911950">
          <w:rPr>
            <w:rStyle w:val="Hyperlink"/>
            <w:rFonts w:eastAsia="B Badr"/>
            <w:noProof/>
            <w:rtl/>
            <w:lang w:bidi="fa-IR"/>
          </w:rPr>
          <w:t xml:space="preserve"> </w:t>
        </w:r>
        <w:r w:rsidRPr="00911950">
          <w:rPr>
            <w:rStyle w:val="Hyperlink"/>
            <w:rFonts w:eastAsia="B Badr" w:hint="eastAsia"/>
            <w:noProof/>
            <w:rtl/>
            <w:lang w:bidi="fa-IR"/>
          </w:rPr>
          <w:t>جزئ</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اعضا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ترک</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37" w:history="1">
        <w:r w:rsidRPr="00911950">
          <w:rPr>
            <w:rStyle w:val="Hyperlink"/>
            <w:rFonts w:eastAsia="B Badr"/>
            <w:noProof/>
            <w:rtl/>
            <w:lang w:bidi="fa-IR"/>
          </w:rPr>
          <w:t xml:space="preserve">6-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38" w:history="1">
        <w:r w:rsidRPr="00911950">
          <w:rPr>
            <w:rStyle w:val="Hyperlink"/>
            <w:rFonts w:eastAsia="B Badr"/>
            <w:noProof/>
            <w:rtl/>
            <w:lang w:bidi="fa-IR"/>
          </w:rPr>
          <w:t xml:space="preserve">1-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بسم‌الله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39" w:history="1">
        <w:r w:rsidRPr="00911950">
          <w:rPr>
            <w:rStyle w:val="Hyperlink"/>
            <w:rFonts w:eastAsia="B Badr"/>
            <w:noProof/>
            <w:rtl/>
            <w:lang w:bidi="fa-IR"/>
          </w:rPr>
          <w:t xml:space="preserve">2- </w:t>
        </w:r>
        <w:r w:rsidRPr="00911950">
          <w:rPr>
            <w:rStyle w:val="Hyperlink"/>
            <w:rFonts w:eastAsia="B Badr" w:hint="eastAsia"/>
            <w:noProof/>
            <w:rtl/>
            <w:lang w:bidi="fa-IR"/>
          </w:rPr>
          <w:t>شستن</w:t>
        </w:r>
        <w:r w:rsidRPr="00911950">
          <w:rPr>
            <w:rStyle w:val="Hyperlink"/>
            <w:rFonts w:eastAsia="B Badr"/>
            <w:noProof/>
            <w:rtl/>
            <w:lang w:bidi="fa-IR"/>
          </w:rPr>
          <w:t xml:space="preserve"> </w:t>
        </w:r>
        <w:r w:rsidRPr="00911950">
          <w:rPr>
            <w:rStyle w:val="Hyperlink"/>
            <w:rFonts w:eastAsia="B Badr" w:hint="eastAsia"/>
            <w:noProof/>
            <w:rtl/>
            <w:lang w:bidi="fa-IR"/>
          </w:rPr>
          <w:t>دست‌ها</w:t>
        </w:r>
        <w:r w:rsidRPr="00911950">
          <w:rPr>
            <w:rStyle w:val="Hyperlink"/>
            <w:rFonts w:eastAsia="B Badr"/>
            <w:noProof/>
            <w:rtl/>
            <w:lang w:bidi="fa-IR"/>
          </w:rPr>
          <w:t xml:space="preserve"> </w:t>
        </w:r>
        <w:r w:rsidRPr="00911950">
          <w:rPr>
            <w:rStyle w:val="Hyperlink"/>
            <w:rFonts w:eastAsia="B Badr" w:hint="eastAsia"/>
            <w:noProof/>
            <w:rtl/>
            <w:lang w:bidi="fa-IR"/>
          </w:rPr>
          <w:t>سه</w:t>
        </w:r>
        <w:r w:rsidRPr="00911950">
          <w:rPr>
            <w:rStyle w:val="Hyperlink"/>
            <w:rFonts w:eastAsia="B Badr"/>
            <w:noProof/>
            <w:rtl/>
            <w:lang w:bidi="fa-IR"/>
          </w:rPr>
          <w:t xml:space="preserve"> </w:t>
        </w:r>
        <w:r w:rsidRPr="00911950">
          <w:rPr>
            <w:rStyle w:val="Hyperlink"/>
            <w:rFonts w:eastAsia="B Badr" w:hint="eastAsia"/>
            <w:noProof/>
            <w:rtl/>
            <w:lang w:bidi="fa-IR"/>
          </w:rPr>
          <w:t>مرتبه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0" w:history="1">
        <w:r w:rsidRPr="00911950">
          <w:rPr>
            <w:rStyle w:val="Hyperlink"/>
            <w:rFonts w:eastAsia="B Badr"/>
            <w:noProof/>
            <w:rtl/>
            <w:lang w:bidi="fa-IR"/>
          </w:rPr>
          <w:t xml:space="preserve">3- </w:t>
        </w:r>
        <w:r w:rsidRPr="00911950">
          <w:rPr>
            <w:rStyle w:val="Hyperlink"/>
            <w:rFonts w:eastAsia="B Badr" w:hint="eastAsia"/>
            <w:noProof/>
            <w:rtl/>
            <w:lang w:bidi="fa-IR"/>
          </w:rPr>
          <w:t>مسواک</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89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1" w:history="1">
        <w:r w:rsidRPr="00911950">
          <w:rPr>
            <w:rStyle w:val="Hyperlink"/>
            <w:rFonts w:eastAsia="B Badr"/>
            <w:noProof/>
            <w:rtl/>
            <w:lang w:bidi="fa-IR"/>
          </w:rPr>
          <w:t xml:space="preserve">4- </w:t>
        </w:r>
        <w:r w:rsidRPr="00911950">
          <w:rPr>
            <w:rStyle w:val="Hyperlink"/>
            <w:rFonts w:eastAsia="B Badr" w:hint="eastAsia"/>
            <w:noProof/>
            <w:rtl/>
            <w:lang w:bidi="fa-IR"/>
          </w:rPr>
          <w:t>مضمضه</w:t>
        </w:r>
        <w:r w:rsidRPr="00911950">
          <w:rPr>
            <w:rStyle w:val="Hyperlink"/>
            <w:rFonts w:eastAsia="B Badr"/>
            <w:noProof/>
            <w:rtl/>
            <w:lang w:bidi="fa-IR"/>
          </w:rPr>
          <w:t xml:space="preserve"> (</w:t>
        </w:r>
        <w:r w:rsidRPr="00911950">
          <w:rPr>
            <w:rStyle w:val="Hyperlink"/>
            <w:rFonts w:eastAsia="B Badr" w:hint="eastAsia"/>
            <w:noProof/>
            <w:rtl/>
            <w:lang w:bidi="fa-IR"/>
          </w:rPr>
          <w:t>گرداندن</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دهان</w:t>
        </w:r>
        <w:r w:rsidRPr="00911950">
          <w:rPr>
            <w:rStyle w:val="Hyperlink"/>
            <w:rFonts w:eastAsia="B Badr"/>
            <w:noProof/>
            <w:rtl/>
            <w:lang w:bidi="fa-IR"/>
          </w:rPr>
          <w:t xml:space="preserve"> </w:t>
        </w:r>
        <w:r w:rsidRPr="00911950">
          <w:rPr>
            <w:rStyle w:val="Hyperlink"/>
            <w:rFonts w:eastAsia="B Badr" w:hint="eastAsia"/>
            <w:noProof/>
            <w:rtl/>
            <w:lang w:bidi="fa-IR"/>
          </w:rPr>
          <w:t>سپس</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رون</w:t>
        </w:r>
        <w:r w:rsidRPr="00911950">
          <w:rPr>
            <w:rStyle w:val="Hyperlink"/>
            <w:rFonts w:eastAsia="B Badr"/>
            <w:noProof/>
            <w:rtl/>
            <w:lang w:bidi="fa-IR"/>
          </w:rPr>
          <w:t xml:space="preserve"> </w:t>
        </w:r>
        <w:r w:rsidRPr="00911950">
          <w:rPr>
            <w:rStyle w:val="Hyperlink"/>
            <w:rFonts w:eastAsia="B Badr" w:hint="eastAsia"/>
            <w:noProof/>
            <w:rtl/>
            <w:lang w:bidi="fa-IR"/>
          </w:rPr>
          <w:t>ر</w:t>
        </w:r>
        <w:r w:rsidRPr="00911950">
          <w:rPr>
            <w:rStyle w:val="Hyperlink"/>
            <w:rFonts w:eastAsia="B Badr" w:hint="cs"/>
            <w:noProof/>
            <w:rtl/>
            <w:lang w:bidi="fa-IR"/>
          </w:rPr>
          <w:t>ی</w:t>
        </w:r>
        <w:r w:rsidRPr="00911950">
          <w:rPr>
            <w:rStyle w:val="Hyperlink"/>
            <w:rFonts w:eastAsia="B Badr" w:hint="eastAsia"/>
            <w:noProof/>
            <w:rtl/>
            <w:lang w:bidi="fa-IR"/>
          </w:rPr>
          <w:t>ختن</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2" w:history="1">
        <w:r w:rsidRPr="00911950">
          <w:rPr>
            <w:rStyle w:val="Hyperlink"/>
            <w:rFonts w:eastAsia="B Badr"/>
            <w:noProof/>
            <w:rtl/>
            <w:lang w:bidi="fa-IR"/>
          </w:rPr>
          <w:t xml:space="preserve">5- </w:t>
        </w:r>
        <w:r w:rsidRPr="00911950">
          <w:rPr>
            <w:rStyle w:val="Hyperlink"/>
            <w:rFonts w:eastAsia="B Badr" w:hint="eastAsia"/>
            <w:noProof/>
            <w:rtl/>
            <w:lang w:bidi="fa-IR"/>
          </w:rPr>
          <w:t>استنشاق</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استنشار</w:t>
        </w:r>
        <w:r w:rsidRPr="00911950">
          <w:rPr>
            <w:rStyle w:val="Hyperlink"/>
            <w:rFonts w:eastAsia="B Badr"/>
            <w:noProof/>
            <w:rtl/>
            <w:lang w:bidi="fa-IR"/>
          </w:rPr>
          <w:t xml:space="preserve"> (</w:t>
        </w:r>
        <w:r w:rsidRPr="00911950">
          <w:rPr>
            <w:rStyle w:val="Hyperlink"/>
            <w:rFonts w:eastAsia="B Badr" w:hint="eastAsia"/>
            <w:noProof/>
            <w:rtl/>
            <w:lang w:bidi="fa-IR"/>
          </w:rPr>
          <w:t>کش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رون</w:t>
        </w:r>
        <w:r w:rsidRPr="00911950">
          <w:rPr>
            <w:rStyle w:val="Hyperlink"/>
            <w:rFonts w:eastAsia="B Badr"/>
            <w:noProof/>
            <w:rtl/>
            <w:lang w:bidi="fa-IR"/>
          </w:rPr>
          <w:t xml:space="preserve"> </w:t>
        </w:r>
        <w:r w:rsidRPr="00911950">
          <w:rPr>
            <w:rStyle w:val="Hyperlink"/>
            <w:rFonts w:eastAsia="B Badr" w:hint="eastAsia"/>
            <w:noProof/>
            <w:rtl/>
            <w:lang w:bidi="fa-IR"/>
          </w:rPr>
          <w:t>ر</w:t>
        </w:r>
        <w:r w:rsidRPr="00911950">
          <w:rPr>
            <w:rStyle w:val="Hyperlink"/>
            <w:rFonts w:eastAsia="B Badr" w:hint="cs"/>
            <w:noProof/>
            <w:rtl/>
            <w:lang w:bidi="fa-IR"/>
          </w:rPr>
          <w:t>ی</w:t>
        </w:r>
        <w:r w:rsidRPr="00911950">
          <w:rPr>
            <w:rStyle w:val="Hyperlink"/>
            <w:rFonts w:eastAsia="B Badr" w:hint="eastAsia"/>
            <w:noProof/>
            <w:rtl/>
            <w:lang w:bidi="fa-IR"/>
          </w:rPr>
          <w:t>ختن</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3" w:history="1">
        <w:r w:rsidRPr="00911950">
          <w:rPr>
            <w:rStyle w:val="Hyperlink"/>
            <w:rFonts w:eastAsia="B Badr"/>
            <w:noProof/>
            <w:rtl/>
            <w:lang w:bidi="fa-IR"/>
          </w:rPr>
          <w:t xml:space="preserve">6- </w:t>
        </w:r>
        <w:r w:rsidRPr="00911950">
          <w:rPr>
            <w:rStyle w:val="Hyperlink"/>
            <w:rFonts w:eastAsia="B Badr" w:hint="eastAsia"/>
            <w:noProof/>
            <w:rtl/>
            <w:lang w:bidi="fa-IR"/>
          </w:rPr>
          <w:t>تخل</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انگشت‌ها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4" w:history="1">
        <w:r w:rsidRPr="00911950">
          <w:rPr>
            <w:rStyle w:val="Hyperlink"/>
            <w:rFonts w:eastAsia="B Badr"/>
            <w:noProof/>
            <w:rtl/>
            <w:lang w:bidi="fa-IR"/>
          </w:rPr>
          <w:t xml:space="preserve">7-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ش‌انداختن</w:t>
        </w:r>
        <w:r w:rsidRPr="00911950">
          <w:rPr>
            <w:rStyle w:val="Hyperlink"/>
            <w:rFonts w:eastAsia="B Badr"/>
            <w:noProof/>
            <w:rtl/>
            <w:lang w:bidi="fa-IR"/>
          </w:rPr>
          <w:t xml:space="preserve"> </w:t>
        </w:r>
        <w:r w:rsidRPr="00911950">
          <w:rPr>
            <w:rStyle w:val="Hyperlink"/>
            <w:rFonts w:eastAsia="B Badr" w:hint="eastAsia"/>
            <w:noProof/>
            <w:rtl/>
            <w:lang w:bidi="fa-IR"/>
          </w:rPr>
          <w:t>راست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5" w:history="1">
        <w:r w:rsidRPr="00911950">
          <w:rPr>
            <w:rStyle w:val="Hyperlink"/>
            <w:rFonts w:eastAsia="B Badr"/>
            <w:noProof/>
            <w:rtl/>
            <w:lang w:bidi="fa-IR"/>
          </w:rPr>
          <w:t xml:space="preserve">8- </w:t>
        </w:r>
        <w:r w:rsidRPr="00911950">
          <w:rPr>
            <w:rStyle w:val="Hyperlink"/>
            <w:rFonts w:eastAsia="B Badr" w:hint="eastAsia"/>
            <w:noProof/>
            <w:rtl/>
            <w:lang w:bidi="fa-IR"/>
          </w:rPr>
          <w:t>مسح</w:t>
        </w:r>
        <w:r w:rsidRPr="00911950">
          <w:rPr>
            <w:rStyle w:val="Hyperlink"/>
            <w:rFonts w:eastAsia="B Badr"/>
            <w:noProof/>
            <w:rtl/>
            <w:lang w:bidi="fa-IR"/>
          </w:rPr>
          <w:t xml:space="preserve"> </w:t>
        </w:r>
        <w:r w:rsidRPr="00911950">
          <w:rPr>
            <w:rStyle w:val="Hyperlink"/>
            <w:rFonts w:eastAsia="B Badr" w:hint="eastAsia"/>
            <w:noProof/>
            <w:rtl/>
            <w:lang w:bidi="fa-IR"/>
          </w:rPr>
          <w:t>دوگوش</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6" w:history="1">
        <w:r w:rsidRPr="00911950">
          <w:rPr>
            <w:rStyle w:val="Hyperlink"/>
            <w:rFonts w:eastAsia="B Badr"/>
            <w:noProof/>
            <w:rtl/>
            <w:lang w:bidi="fa-IR"/>
          </w:rPr>
          <w:t xml:space="preserve">9- </w:t>
        </w:r>
        <w:r w:rsidRPr="00911950">
          <w:rPr>
            <w:rStyle w:val="Hyperlink"/>
            <w:rFonts w:eastAsia="B Badr" w:hint="eastAsia"/>
            <w:noProof/>
            <w:rtl/>
            <w:lang w:bidi="fa-IR"/>
          </w:rPr>
          <w:t>طول</w:t>
        </w:r>
        <w:r w:rsidRPr="00911950">
          <w:rPr>
            <w:rStyle w:val="Hyperlink"/>
            <w:rFonts w:eastAsia="B Badr"/>
            <w:noProof/>
            <w:rtl/>
            <w:lang w:bidi="fa-IR"/>
          </w:rPr>
          <w:t xml:space="preserve"> </w:t>
        </w:r>
        <w:r w:rsidRPr="00911950">
          <w:rPr>
            <w:rStyle w:val="Hyperlink"/>
            <w:rFonts w:eastAsia="B Badr" w:hint="eastAsia"/>
            <w:noProof/>
            <w:rtl/>
            <w:lang w:bidi="fa-IR"/>
          </w:rPr>
          <w:t>بخش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غره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تحج</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47" w:history="1">
        <w:r w:rsidRPr="00911950">
          <w:rPr>
            <w:rStyle w:val="Hyperlink"/>
            <w:rFonts w:eastAsia="B Badr"/>
            <w:noProof/>
            <w:rtl/>
            <w:lang w:bidi="fa-IR"/>
          </w:rPr>
          <w:t xml:space="preserve">10- </w:t>
        </w:r>
        <w:r w:rsidRPr="00911950">
          <w:rPr>
            <w:rStyle w:val="Hyperlink"/>
            <w:rFonts w:eastAsia="B Badr" w:hint="eastAsia"/>
            <w:noProof/>
            <w:rtl/>
            <w:lang w:bidi="fa-IR"/>
          </w:rPr>
          <w:t>دعاء</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48" w:history="1">
        <w:r w:rsidRPr="00911950">
          <w:rPr>
            <w:rStyle w:val="Hyperlink"/>
            <w:rFonts w:eastAsia="B Badr"/>
            <w:noProof/>
            <w:rtl/>
            <w:lang w:bidi="fa-IR"/>
          </w:rPr>
          <w:t xml:space="preserve">7-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49" w:history="1">
        <w:r w:rsidRPr="00911950">
          <w:rPr>
            <w:rStyle w:val="Hyperlink"/>
            <w:rFonts w:eastAsia="B Badr"/>
            <w:noProof/>
            <w:rtl/>
            <w:lang w:bidi="fa-IR"/>
          </w:rPr>
          <w:t xml:space="preserve">8- </w:t>
        </w:r>
        <w:r w:rsidRPr="00911950">
          <w:rPr>
            <w:rStyle w:val="Hyperlink"/>
            <w:rFonts w:eastAsia="B Badr" w:hint="eastAsia"/>
            <w:noProof/>
            <w:rtl/>
            <w:lang w:bidi="fa-IR"/>
          </w:rPr>
          <w:t>مکروهات</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50" w:history="1">
        <w:r w:rsidRPr="00911950">
          <w:rPr>
            <w:rStyle w:val="Hyperlink"/>
            <w:rFonts w:eastAsia="B Badr"/>
            <w:noProof/>
            <w:rtl/>
            <w:lang w:bidi="fa-IR"/>
          </w:rPr>
          <w:t xml:space="preserve">9-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کامل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51" w:history="1">
        <w:r w:rsidRPr="00911950">
          <w:rPr>
            <w:rStyle w:val="Hyperlink"/>
            <w:rFonts w:eastAsia="B Badr"/>
            <w:noProof/>
            <w:rtl/>
            <w:lang w:bidi="fa-IR"/>
          </w:rPr>
          <w:t xml:space="preserve">10-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باطل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2" w:history="1">
        <w:r w:rsidRPr="00911950">
          <w:rPr>
            <w:rStyle w:val="Hyperlink"/>
            <w:rFonts w:eastAsia="B Badr"/>
            <w:noProof/>
            <w:rtl/>
            <w:lang w:bidi="fa-IR"/>
          </w:rPr>
          <w:t xml:space="preserve">1- </w:t>
        </w:r>
        <w:r w:rsidRPr="00911950">
          <w:rPr>
            <w:rStyle w:val="Hyperlink"/>
            <w:rFonts w:eastAsia="B Badr" w:hint="eastAsia"/>
            <w:noProof/>
            <w:rtl/>
            <w:lang w:bidi="fa-IR"/>
          </w:rPr>
          <w:t>خارج</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ادرار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مدفوع</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پس</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کم</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اد</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باطل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3" w:history="1">
        <w:r w:rsidRPr="00911950">
          <w:rPr>
            <w:rStyle w:val="Hyperlink"/>
            <w:rFonts w:eastAsia="B Badr"/>
            <w:noProof/>
            <w:rtl/>
            <w:lang w:bidi="fa-IR"/>
          </w:rPr>
          <w:t xml:space="preserve">2- </w:t>
        </w:r>
        <w:r w:rsidRPr="00911950">
          <w:rPr>
            <w:rStyle w:val="Hyperlink"/>
            <w:rFonts w:eastAsia="B Badr" w:hint="eastAsia"/>
            <w:noProof/>
            <w:rtl/>
            <w:lang w:bidi="fa-IR"/>
          </w:rPr>
          <w:t>خواب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4" w:history="1">
        <w:r w:rsidRPr="00911950">
          <w:rPr>
            <w:rStyle w:val="Hyperlink"/>
            <w:rFonts w:eastAsia="B Badr"/>
            <w:noProof/>
            <w:rtl/>
            <w:lang w:bidi="fa-IR"/>
          </w:rPr>
          <w:t xml:space="preserve">3- </w:t>
        </w:r>
        <w:r w:rsidRPr="00911950">
          <w:rPr>
            <w:rStyle w:val="Hyperlink"/>
            <w:rFonts w:eastAsia="B Badr" w:hint="eastAsia"/>
            <w:noProof/>
            <w:rtl/>
            <w:lang w:bidi="fa-IR"/>
          </w:rPr>
          <w:t>إغماء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5" w:history="1">
        <w:r w:rsidRPr="00911950">
          <w:rPr>
            <w:rStyle w:val="Hyperlink"/>
            <w:rFonts w:eastAsia="B Badr"/>
            <w:noProof/>
            <w:rtl/>
            <w:lang w:bidi="fa-IR"/>
          </w:rPr>
          <w:t xml:space="preserve">4- </w:t>
        </w:r>
        <w:r w:rsidRPr="00911950">
          <w:rPr>
            <w:rStyle w:val="Hyperlink"/>
            <w:rFonts w:eastAsia="B Badr" w:hint="eastAsia"/>
            <w:noProof/>
            <w:rtl/>
            <w:lang w:bidi="fa-IR"/>
          </w:rPr>
          <w:t>خواب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6" w:history="1">
        <w:r w:rsidRPr="00911950">
          <w:rPr>
            <w:rStyle w:val="Hyperlink"/>
            <w:rFonts w:eastAsia="B Badr"/>
            <w:noProof/>
            <w:rtl/>
            <w:lang w:bidi="fa-IR"/>
          </w:rPr>
          <w:t xml:space="preserve">5- </w:t>
        </w:r>
        <w:r w:rsidRPr="00911950">
          <w:rPr>
            <w:rStyle w:val="Hyperlink"/>
            <w:rFonts w:eastAsia="B Badr" w:hint="eastAsia"/>
            <w:noProof/>
            <w:rtl/>
            <w:lang w:bidi="fa-IR"/>
          </w:rPr>
          <w:t>خواب</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حالت</w:t>
        </w:r>
        <w:r w:rsidRPr="00911950">
          <w:rPr>
            <w:rStyle w:val="Hyperlink"/>
            <w:rFonts w:eastAsia="B Badr"/>
            <w:noProof/>
            <w:rtl/>
            <w:lang w:bidi="fa-IR"/>
          </w:rPr>
          <w:t xml:space="preserve"> </w:t>
        </w:r>
        <w:r w:rsidRPr="00911950">
          <w:rPr>
            <w:rStyle w:val="Hyperlink"/>
            <w:rFonts w:eastAsia="B Badr" w:hint="eastAsia"/>
            <w:noProof/>
            <w:rtl/>
            <w:lang w:bidi="fa-IR"/>
          </w:rPr>
          <w:t>تک</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نش</w:t>
        </w:r>
        <w:r w:rsidRPr="00911950">
          <w:rPr>
            <w:rStyle w:val="Hyperlink"/>
            <w:rFonts w:eastAsia="B Badr" w:hint="cs"/>
            <w:noProof/>
            <w:rtl/>
            <w:lang w:bidi="fa-IR"/>
          </w:rPr>
          <w:t>ی</w:t>
        </w:r>
        <w:r w:rsidRPr="00911950">
          <w:rPr>
            <w:rStyle w:val="Hyperlink"/>
            <w:rFonts w:eastAsia="B Badr" w:hint="eastAsia"/>
            <w:noProof/>
            <w:rtl/>
            <w:lang w:bidi="fa-IR"/>
          </w:rPr>
          <w:t>منگاه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7" w:history="1">
        <w:r w:rsidRPr="00911950">
          <w:rPr>
            <w:rStyle w:val="Hyperlink"/>
            <w:rFonts w:eastAsia="B Badr" w:hint="eastAsia"/>
            <w:noProof/>
            <w:rtl/>
            <w:lang w:bidi="fa-IR"/>
          </w:rPr>
          <w:t>شک</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خواب</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8" w:history="1">
        <w:r w:rsidRPr="00911950">
          <w:rPr>
            <w:rStyle w:val="Hyperlink"/>
            <w:rFonts w:eastAsia="B Badr"/>
            <w:noProof/>
            <w:rtl/>
            <w:lang w:bidi="fa-IR"/>
          </w:rPr>
          <w:t xml:space="preserve">6- </w:t>
        </w:r>
        <w:r w:rsidRPr="00911950">
          <w:rPr>
            <w:rStyle w:val="Hyperlink"/>
            <w:rFonts w:eastAsia="B Badr" w:hint="eastAsia"/>
            <w:noProof/>
            <w:rtl/>
            <w:lang w:bidi="fa-IR"/>
          </w:rPr>
          <w:t>مرتد</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59" w:history="1">
        <w:r w:rsidRPr="00911950">
          <w:rPr>
            <w:rStyle w:val="Hyperlink"/>
            <w:rFonts w:eastAsia="B Badr" w:hint="eastAsia"/>
            <w:noProof/>
            <w:rtl/>
            <w:lang w:bidi="fa-IR"/>
          </w:rPr>
          <w:t>مسأله‌ا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دروغ</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بت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بهتان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0" w:history="1">
        <w:r w:rsidRPr="00911950">
          <w:rPr>
            <w:rStyle w:val="Hyperlink"/>
            <w:rFonts w:eastAsia="B Badr"/>
            <w:noProof/>
            <w:rtl/>
            <w:lang w:bidi="fa-IR"/>
          </w:rPr>
          <w:t xml:space="preserve">7- </w:t>
        </w:r>
        <w:r w:rsidRPr="00911950">
          <w:rPr>
            <w:rStyle w:val="Hyperlink"/>
            <w:rFonts w:eastAsia="B Badr" w:hint="eastAsia"/>
            <w:noProof/>
            <w:rtl/>
            <w:lang w:bidi="fa-IR"/>
          </w:rPr>
          <w:t>مسح</w:t>
        </w:r>
        <w:r w:rsidRPr="00911950">
          <w:rPr>
            <w:rStyle w:val="Hyperlink"/>
            <w:rFonts w:eastAsia="B Badr"/>
            <w:noProof/>
            <w:rtl/>
            <w:lang w:bidi="fa-IR"/>
          </w:rPr>
          <w:t xml:space="preserve"> </w:t>
        </w:r>
        <w:r w:rsidRPr="00911950">
          <w:rPr>
            <w:rStyle w:val="Hyperlink"/>
            <w:rFonts w:eastAsia="B Badr" w:hint="eastAsia"/>
            <w:noProof/>
            <w:rtl/>
            <w:lang w:bidi="fa-IR"/>
          </w:rPr>
          <w:t>شرمگاه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1" w:history="1">
        <w:r w:rsidRPr="00911950">
          <w:rPr>
            <w:rStyle w:val="Hyperlink"/>
            <w:rFonts w:eastAsia="B Badr"/>
            <w:noProof/>
            <w:rtl/>
            <w:lang w:bidi="fa-IR"/>
          </w:rPr>
          <w:t xml:space="preserve">8-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گوشت</w:t>
        </w:r>
        <w:r w:rsidRPr="00911950">
          <w:rPr>
            <w:rStyle w:val="Hyperlink"/>
            <w:rFonts w:eastAsia="B Badr"/>
            <w:noProof/>
            <w:rtl/>
            <w:lang w:bidi="fa-IR"/>
          </w:rPr>
          <w:t xml:space="preserve"> </w:t>
        </w:r>
        <w:r w:rsidRPr="00911950">
          <w:rPr>
            <w:rStyle w:val="Hyperlink"/>
            <w:rFonts w:eastAsia="B Badr" w:hint="eastAsia"/>
            <w:noProof/>
            <w:rtl/>
            <w:lang w:bidi="fa-IR"/>
          </w:rPr>
          <w:t>شتر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62" w:history="1">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باطل</w:t>
        </w:r>
        <w:r w:rsidRPr="00911950">
          <w:rPr>
            <w:rStyle w:val="Hyperlink"/>
            <w:rFonts w:eastAsia="B Badr"/>
            <w:noProof/>
            <w:rtl/>
            <w:lang w:bidi="fa-IR"/>
          </w:rPr>
          <w:t xml:space="preserve"> </w:t>
        </w:r>
        <w:r w:rsidRPr="00911950">
          <w:rPr>
            <w:rStyle w:val="Hyperlink"/>
            <w:rFonts w:eastAsia="B Badr" w:hint="eastAsia"/>
            <w:noProof/>
            <w:rtl/>
            <w:lang w:bidi="fa-IR"/>
          </w:rPr>
          <w:t>نم</w:t>
        </w:r>
        <w:r w:rsidRPr="00911950">
          <w:rPr>
            <w:rStyle w:val="Hyperlink"/>
            <w:rFonts w:eastAsia="B Badr" w:hint="cs"/>
            <w:noProof/>
            <w:rtl/>
            <w:lang w:bidi="fa-IR"/>
          </w:rPr>
          <w:t>ی‌</w:t>
        </w:r>
        <w:r w:rsidRPr="00911950">
          <w:rPr>
            <w:rStyle w:val="Hyperlink"/>
            <w:rFonts w:eastAsia="B Badr" w:hint="eastAsia"/>
            <w:noProof/>
            <w:rtl/>
            <w:lang w:bidi="fa-IR"/>
          </w:rPr>
          <w:t>کنند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3" w:history="1">
        <w:r w:rsidRPr="00911950">
          <w:rPr>
            <w:rStyle w:val="Hyperlink"/>
            <w:rFonts w:eastAsia="B Badr"/>
            <w:noProof/>
            <w:rtl/>
            <w:lang w:bidi="fa-IR"/>
          </w:rPr>
          <w:t xml:space="preserve">1- </w:t>
        </w:r>
        <w:r w:rsidRPr="00911950">
          <w:rPr>
            <w:rStyle w:val="Hyperlink"/>
            <w:rFonts w:eastAsia="B Badr" w:hint="eastAsia"/>
            <w:noProof/>
            <w:rtl/>
            <w:lang w:bidi="fa-IR"/>
          </w:rPr>
          <w:t>تماس</w:t>
        </w:r>
        <w:r w:rsidRPr="00911950">
          <w:rPr>
            <w:rStyle w:val="Hyperlink"/>
            <w:rFonts w:eastAsia="B Badr"/>
            <w:noProof/>
            <w:rtl/>
            <w:lang w:bidi="fa-IR"/>
          </w:rPr>
          <w:t xml:space="preserve"> </w:t>
        </w:r>
        <w:r w:rsidRPr="00911950">
          <w:rPr>
            <w:rStyle w:val="Hyperlink"/>
            <w:rFonts w:eastAsia="B Badr" w:hint="eastAsia"/>
            <w:noProof/>
            <w:rtl/>
            <w:lang w:bidi="fa-IR"/>
          </w:rPr>
          <w:t>پوست</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کد</w:t>
        </w:r>
        <w:r w:rsidRPr="00911950">
          <w:rPr>
            <w:rStyle w:val="Hyperlink"/>
            <w:rFonts w:eastAsia="B Badr" w:hint="cs"/>
            <w:noProof/>
            <w:rtl/>
            <w:lang w:bidi="fa-IR"/>
          </w:rPr>
          <w:t>ی</w:t>
        </w:r>
        <w:r w:rsidRPr="00911950">
          <w:rPr>
            <w:rStyle w:val="Hyperlink"/>
            <w:rFonts w:eastAsia="B Badr" w:hint="eastAsia"/>
            <w:noProof/>
            <w:rtl/>
            <w:lang w:bidi="fa-IR"/>
          </w:rPr>
          <w:t>گر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4" w:history="1">
        <w:r w:rsidRPr="00911950">
          <w:rPr>
            <w:rStyle w:val="Hyperlink"/>
            <w:rFonts w:eastAsia="B Badr"/>
            <w:noProof/>
            <w:rtl/>
            <w:lang w:bidi="fa-IR"/>
          </w:rPr>
          <w:t xml:space="preserve">2- </w:t>
        </w:r>
        <w:r w:rsidRPr="00911950">
          <w:rPr>
            <w:rStyle w:val="Hyperlink"/>
            <w:rFonts w:eastAsia="B Badr" w:hint="eastAsia"/>
            <w:noProof/>
            <w:rtl/>
            <w:lang w:bidi="fa-IR"/>
          </w:rPr>
          <w:t>شک</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5" w:history="1">
        <w:r w:rsidRPr="00911950">
          <w:rPr>
            <w:rStyle w:val="Hyperlink"/>
            <w:rFonts w:eastAsia="B Badr"/>
            <w:noProof/>
            <w:rtl/>
            <w:lang w:bidi="fa-IR"/>
          </w:rPr>
          <w:t xml:space="preserve">3-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رون</w:t>
        </w:r>
        <w:r w:rsidRPr="00911950">
          <w:rPr>
            <w:rStyle w:val="Hyperlink"/>
            <w:rFonts w:eastAsia="B Badr"/>
            <w:noProof/>
            <w:rtl/>
            <w:lang w:bidi="fa-IR"/>
          </w:rPr>
          <w:t xml:space="preserve"> </w:t>
        </w:r>
        <w:r w:rsidRPr="00911950">
          <w:rPr>
            <w:rStyle w:val="Hyperlink"/>
            <w:rFonts w:eastAsia="B Badr" w:hint="eastAsia"/>
            <w:noProof/>
            <w:rtl/>
            <w:lang w:bidi="fa-IR"/>
          </w:rPr>
          <w:t>آمدن</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راه‌ها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عاد</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6" w:history="1">
        <w:r w:rsidRPr="00911950">
          <w:rPr>
            <w:rStyle w:val="Hyperlink"/>
            <w:rFonts w:eastAsia="B Badr"/>
            <w:noProof/>
            <w:rtl/>
            <w:lang w:bidi="fa-IR"/>
          </w:rPr>
          <w:t xml:space="preserve">4- </w:t>
        </w:r>
        <w:r w:rsidRPr="00911950">
          <w:rPr>
            <w:rStyle w:val="Hyperlink"/>
            <w:rFonts w:eastAsia="B Badr" w:hint="eastAsia"/>
            <w:noProof/>
            <w:rtl/>
            <w:lang w:bidi="fa-IR"/>
          </w:rPr>
          <w:t>استفراغ</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67" w:history="1">
        <w:r w:rsidRPr="00911950">
          <w:rPr>
            <w:rStyle w:val="Hyperlink"/>
            <w:rFonts w:eastAsia="B Badr"/>
            <w:noProof/>
            <w:rtl/>
            <w:lang w:bidi="fa-IR"/>
          </w:rPr>
          <w:t xml:space="preserve">11-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اثر</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8" w:history="1">
        <w:r w:rsidRPr="00911950">
          <w:rPr>
            <w:rStyle w:val="Hyperlink"/>
            <w:rFonts w:eastAsia="B Badr"/>
            <w:noProof/>
            <w:rtl/>
            <w:lang w:bidi="fa-IR"/>
          </w:rPr>
          <w:t xml:space="preserve">1-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69" w:history="1">
        <w:r w:rsidRPr="00911950">
          <w:rPr>
            <w:rStyle w:val="Hyperlink"/>
            <w:rFonts w:eastAsia="B Badr"/>
            <w:noProof/>
            <w:rtl/>
            <w:lang w:bidi="fa-IR"/>
          </w:rPr>
          <w:t xml:space="preserve">2- </w:t>
        </w:r>
        <w:r w:rsidRPr="00911950">
          <w:rPr>
            <w:rStyle w:val="Hyperlink"/>
            <w:rFonts w:eastAsia="B Badr" w:hint="eastAsia"/>
            <w:noProof/>
            <w:rtl/>
            <w:lang w:bidi="fa-IR"/>
          </w:rPr>
          <w:t>مستحاضه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70" w:history="1">
        <w:r w:rsidRPr="00911950">
          <w:rPr>
            <w:rStyle w:val="Hyperlink"/>
            <w:rFonts w:eastAsia="B Badr"/>
            <w:noProof/>
            <w:rtl/>
            <w:lang w:bidi="fa-IR"/>
          </w:rPr>
          <w:t xml:space="preserve">12-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71" w:history="1">
        <w:r w:rsidRPr="00911950">
          <w:rPr>
            <w:rStyle w:val="Hyperlink"/>
            <w:rFonts w:eastAsia="B Badr"/>
            <w:noProof/>
            <w:rtl/>
            <w:lang w:bidi="fa-IR"/>
          </w:rPr>
          <w:t xml:space="preserve">13-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زدن</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مصحف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72" w:history="1">
        <w:r w:rsidRPr="00911950">
          <w:rPr>
            <w:rStyle w:val="Hyperlink"/>
            <w:rFonts w:eastAsia="B Badr"/>
            <w:noProof/>
            <w:rtl/>
            <w:lang w:bidi="fa-IR"/>
          </w:rPr>
          <w:t xml:space="preserve">14-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داشتن</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73" w:history="1">
        <w:r w:rsidRPr="00911950">
          <w:rPr>
            <w:rStyle w:val="Hyperlink"/>
            <w:rFonts w:eastAsia="B Badr"/>
            <w:noProof/>
            <w:rtl/>
            <w:lang w:bidi="fa-IR"/>
          </w:rPr>
          <w:t xml:space="preserve">1- </w:t>
        </w:r>
        <w:r w:rsidRPr="00911950">
          <w:rPr>
            <w:rStyle w:val="Hyperlink"/>
            <w:rFonts w:eastAsia="B Badr" w:hint="eastAsia"/>
            <w:noProof/>
            <w:rtl/>
            <w:lang w:bidi="fa-IR"/>
          </w:rPr>
          <w:t>ذکر</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74" w:history="1">
        <w:r w:rsidRPr="00911950">
          <w:rPr>
            <w:rStyle w:val="Hyperlink"/>
            <w:rFonts w:eastAsia="B Badr"/>
            <w:noProof/>
            <w:rtl/>
            <w:lang w:bidi="fa-IR"/>
          </w:rPr>
          <w:t xml:space="preserve">2-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خواب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75" w:history="1">
        <w:r w:rsidRPr="00911950">
          <w:rPr>
            <w:rStyle w:val="Hyperlink"/>
            <w:rFonts w:eastAsia="B Badr"/>
            <w:noProof/>
            <w:rtl/>
            <w:lang w:bidi="fa-IR"/>
          </w:rPr>
          <w:t xml:space="preserve">3-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جنب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76" w:history="1">
        <w:r w:rsidRPr="00911950">
          <w:rPr>
            <w:rStyle w:val="Hyperlink"/>
            <w:rFonts w:eastAsia="B Badr"/>
            <w:noProof/>
            <w:rtl/>
            <w:lang w:bidi="fa-IR"/>
          </w:rPr>
          <w:t xml:space="preserve">4- </w:t>
        </w:r>
        <w:r w:rsidRPr="00911950">
          <w:rPr>
            <w:rStyle w:val="Hyperlink"/>
            <w:rFonts w:eastAsia="B Badr" w:hint="eastAsia"/>
            <w:noProof/>
            <w:rtl/>
            <w:lang w:bidi="fa-IR"/>
          </w:rPr>
          <w:t>تجد</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77" w:history="1">
        <w:r w:rsidRPr="00911950">
          <w:rPr>
            <w:rStyle w:val="Hyperlink"/>
            <w:rFonts w:eastAsia="B Badr"/>
            <w:noProof/>
            <w:rtl/>
            <w:lang w:bidi="fa-IR"/>
          </w:rPr>
          <w:t xml:space="preserve">15-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زدن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کتاب‌ها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78" w:history="1">
        <w:r w:rsidRPr="00911950">
          <w:rPr>
            <w:rStyle w:val="Hyperlink"/>
            <w:rFonts w:eastAsia="B Badr"/>
            <w:noProof/>
            <w:rtl/>
            <w:lang w:bidi="fa-IR"/>
          </w:rPr>
          <w:t xml:space="preserve">16-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جنب</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79" w:history="1">
        <w:r w:rsidRPr="00911950">
          <w:rPr>
            <w:rStyle w:val="Hyperlink"/>
            <w:rFonts w:eastAsia="B Badr"/>
            <w:noProof/>
            <w:rtl/>
            <w:lang w:bidi="fa-IR"/>
          </w:rPr>
          <w:t xml:space="preserve">1- </w:t>
        </w:r>
        <w:r w:rsidRPr="00911950">
          <w:rPr>
            <w:rStyle w:val="Hyperlink"/>
            <w:rFonts w:eastAsia="B Badr" w:hint="eastAsia"/>
            <w:noProof/>
            <w:rtl/>
            <w:lang w:bidi="fa-IR"/>
          </w:rPr>
          <w:t>نماز</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80" w:history="1">
        <w:r w:rsidRPr="00911950">
          <w:rPr>
            <w:rStyle w:val="Hyperlink"/>
            <w:rFonts w:eastAsia="B Badr"/>
            <w:noProof/>
            <w:rtl/>
            <w:lang w:bidi="fa-IR"/>
          </w:rPr>
          <w:t xml:space="preserve">2- </w:t>
        </w:r>
        <w:r w:rsidRPr="00911950">
          <w:rPr>
            <w:rStyle w:val="Hyperlink"/>
            <w:rFonts w:eastAsia="B Badr" w:hint="eastAsia"/>
            <w:noProof/>
            <w:rtl/>
            <w:lang w:bidi="fa-IR"/>
          </w:rPr>
          <w:t>طواف‌ب</w:t>
        </w:r>
        <w:r w:rsidRPr="00911950">
          <w:rPr>
            <w:rStyle w:val="Hyperlink"/>
            <w:rFonts w:eastAsia="B Badr" w:hint="cs"/>
            <w:noProof/>
            <w:rtl/>
            <w:lang w:bidi="fa-IR"/>
          </w:rPr>
          <w:t>ی</w:t>
        </w:r>
        <w:r w:rsidRPr="00911950">
          <w:rPr>
            <w:rStyle w:val="Hyperlink"/>
            <w:rFonts w:eastAsia="B Badr" w:hint="eastAsia"/>
            <w:noProof/>
            <w:rtl/>
            <w:lang w:bidi="fa-IR"/>
          </w:rPr>
          <w:t>ت‌الله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81" w:history="1">
        <w:r w:rsidRPr="00911950">
          <w:rPr>
            <w:rStyle w:val="Hyperlink"/>
            <w:rFonts w:eastAsia="B Badr"/>
            <w:noProof/>
            <w:rtl/>
            <w:lang w:bidi="fa-IR"/>
          </w:rPr>
          <w:t xml:space="preserve">3-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زدن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حمل</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82" w:history="1">
        <w:r w:rsidRPr="00911950">
          <w:rPr>
            <w:rStyle w:val="Hyperlink"/>
            <w:rFonts w:eastAsia="B Badr"/>
            <w:noProof/>
            <w:rtl/>
            <w:lang w:bidi="fa-IR"/>
          </w:rPr>
          <w:t xml:space="preserve">4- </w:t>
        </w:r>
        <w:r w:rsidRPr="00911950">
          <w:rPr>
            <w:rStyle w:val="Hyperlink"/>
            <w:rFonts w:eastAsia="B Badr" w:hint="eastAsia"/>
            <w:noProof/>
            <w:rtl/>
            <w:lang w:bidi="fa-IR"/>
          </w:rPr>
          <w:t>ماندن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مسجد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83" w:history="1">
        <w:r w:rsidRPr="00911950">
          <w:rPr>
            <w:rStyle w:val="Hyperlink"/>
            <w:rFonts w:eastAsia="B Badr"/>
            <w:noProof/>
            <w:rtl/>
            <w:lang w:bidi="fa-IR"/>
          </w:rPr>
          <w:t xml:space="preserve">17- </w:t>
        </w:r>
        <w:r w:rsidRPr="00911950">
          <w:rPr>
            <w:rStyle w:val="Hyperlink"/>
            <w:rFonts w:eastAsia="B Badr" w:hint="eastAsia"/>
            <w:noProof/>
            <w:rtl/>
            <w:lang w:bidi="fa-IR"/>
          </w:rPr>
          <w:t>مبحث</w:t>
        </w:r>
        <w:r w:rsidRPr="00911950">
          <w:rPr>
            <w:rStyle w:val="Hyperlink"/>
            <w:rFonts w:eastAsia="B Badr"/>
            <w:noProof/>
            <w:rtl/>
            <w:lang w:bidi="fa-IR"/>
          </w:rPr>
          <w:t xml:space="preserve"> </w:t>
        </w:r>
        <w:r w:rsidRPr="00911950">
          <w:rPr>
            <w:rStyle w:val="Hyperlink"/>
            <w:rFonts w:eastAsia="B Badr" w:hint="eastAsia"/>
            <w:noProof/>
            <w:rtl/>
            <w:lang w:bidi="fa-IR"/>
          </w:rPr>
          <w:t>قرائت</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جنب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103</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584" w:history="1">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نفاس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85" w:history="1">
        <w:r w:rsidRPr="00911950">
          <w:rPr>
            <w:rStyle w:val="Hyperlink"/>
            <w:rFonts w:eastAsia="B Badr" w:hint="eastAsia"/>
            <w:noProof/>
            <w:rtl/>
            <w:lang w:bidi="fa-IR"/>
          </w:rPr>
          <w:t>نخست</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86" w:history="1">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سه</w:t>
        </w:r>
        <w:r w:rsidRPr="00911950">
          <w:rPr>
            <w:rStyle w:val="Hyperlink"/>
            <w:rFonts w:eastAsia="B Badr"/>
            <w:noProof/>
            <w:rtl/>
            <w:lang w:bidi="fa-IR"/>
          </w:rPr>
          <w:t xml:space="preserve"> </w:t>
        </w:r>
        <w:r w:rsidRPr="00911950">
          <w:rPr>
            <w:rStyle w:val="Hyperlink"/>
            <w:rFonts w:eastAsia="B Badr" w:hint="eastAsia"/>
            <w:noProof/>
            <w:rtl/>
            <w:lang w:bidi="fa-IR"/>
          </w:rPr>
          <w:t>دست‌هاند</w:t>
        </w:r>
        <w:r w:rsidRPr="00911950">
          <w:rPr>
            <w:rStyle w:val="Hyperlink"/>
            <w:rFonts w:eastAsia="B Badr"/>
            <w:noProof/>
            <w:rtl/>
            <w:lang w:bidi="fa-IR"/>
          </w:rPr>
          <w:t xml:space="preserve">: </w:t>
        </w:r>
        <w:r w:rsidRPr="00911950">
          <w:rPr>
            <w:rStyle w:val="Hyperlink"/>
            <w:rFonts w:eastAsia="B Badr" w:hint="eastAsia"/>
            <w:noProof/>
            <w:rtl/>
            <w:lang w:bidi="fa-IR"/>
          </w:rPr>
          <w:t>مبتدأه،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معتاده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مستحاضه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87" w:history="1">
        <w:r w:rsidRPr="00911950">
          <w:rPr>
            <w:rStyle w:val="Hyperlink"/>
            <w:rFonts w:eastAsia="B Badr"/>
            <w:noProof/>
            <w:rtl/>
            <w:lang w:bidi="fa-IR"/>
          </w:rPr>
          <w:t xml:space="preserve">1- </w:t>
        </w:r>
        <w:r w:rsidRPr="00911950">
          <w:rPr>
            <w:rStyle w:val="Hyperlink"/>
            <w:rFonts w:eastAsia="B Badr" w:hint="eastAsia"/>
            <w:noProof/>
            <w:rtl/>
            <w:lang w:bidi="fa-IR"/>
          </w:rPr>
          <w:t>مبتدأه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88" w:history="1">
        <w:r w:rsidRPr="00911950">
          <w:rPr>
            <w:rStyle w:val="Hyperlink"/>
            <w:rFonts w:eastAsia="B Badr"/>
            <w:noProof/>
            <w:rtl/>
            <w:lang w:bidi="fa-IR"/>
          </w:rPr>
          <w:t xml:space="preserve">2- </w:t>
        </w:r>
        <w:r w:rsidRPr="00911950">
          <w:rPr>
            <w:rStyle w:val="Hyperlink"/>
            <w:rFonts w:eastAsia="B Badr" w:hint="eastAsia"/>
            <w:noProof/>
            <w:rtl/>
            <w:lang w:bidi="fa-IR"/>
          </w:rPr>
          <w:t>معتاده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89" w:history="1">
        <w:r w:rsidRPr="00911950">
          <w:rPr>
            <w:rStyle w:val="Hyperlink"/>
            <w:rFonts w:eastAsia="B Badr"/>
            <w:noProof/>
            <w:rtl/>
            <w:lang w:bidi="fa-IR"/>
          </w:rPr>
          <w:t xml:space="preserve">3- </w:t>
        </w:r>
        <w:r w:rsidRPr="00911950">
          <w:rPr>
            <w:rStyle w:val="Hyperlink"/>
            <w:rFonts w:eastAsia="B Badr" w:hint="eastAsia"/>
            <w:noProof/>
            <w:rtl/>
            <w:lang w:bidi="fa-IR"/>
          </w:rPr>
          <w:t>مستحاضه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590" w:history="1">
        <w:r w:rsidRPr="00911950">
          <w:rPr>
            <w:rStyle w:val="Hyperlink"/>
            <w:rFonts w:eastAsia="B Badr"/>
            <w:noProof/>
            <w:rtl/>
            <w:lang w:bidi="fa-IR"/>
          </w:rPr>
          <w:t xml:space="preserve">2-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ممنوع</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1" w:history="1">
        <w:r w:rsidRPr="00911950">
          <w:rPr>
            <w:rStyle w:val="Hyperlink"/>
            <w:rFonts w:eastAsia="B Badr"/>
            <w:noProof/>
            <w:rtl/>
            <w:lang w:bidi="fa-IR"/>
          </w:rPr>
          <w:t xml:space="preserve">1- </w:t>
        </w:r>
        <w:r w:rsidRPr="00911950">
          <w:rPr>
            <w:rStyle w:val="Hyperlink"/>
            <w:rFonts w:eastAsia="B Badr" w:hint="eastAsia"/>
            <w:noProof/>
            <w:rtl/>
            <w:lang w:bidi="fa-IR"/>
          </w:rPr>
          <w:t>نماز</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2" w:history="1">
        <w:r w:rsidRPr="00911950">
          <w:rPr>
            <w:rStyle w:val="Hyperlink"/>
            <w:rFonts w:eastAsia="B Badr"/>
            <w:noProof/>
            <w:rtl/>
            <w:lang w:bidi="fa-IR"/>
          </w:rPr>
          <w:t xml:space="preserve">2-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3" w:history="1">
        <w:r w:rsidRPr="00911950">
          <w:rPr>
            <w:rStyle w:val="Hyperlink"/>
            <w:rFonts w:eastAsia="B Badr"/>
            <w:noProof/>
            <w:rtl/>
            <w:lang w:bidi="fa-IR"/>
          </w:rPr>
          <w:t xml:space="preserve">3-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4" w:history="1">
        <w:r w:rsidRPr="00911950">
          <w:rPr>
            <w:rStyle w:val="Hyperlink"/>
            <w:rFonts w:eastAsia="B Badr"/>
            <w:noProof/>
            <w:rtl/>
            <w:lang w:bidi="fa-IR"/>
          </w:rPr>
          <w:t xml:space="preserve">4-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زدن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5" w:history="1">
        <w:r w:rsidRPr="00911950">
          <w:rPr>
            <w:rStyle w:val="Hyperlink"/>
            <w:rFonts w:eastAsia="B Badr"/>
            <w:noProof/>
            <w:rtl/>
            <w:lang w:bidi="fa-IR"/>
          </w:rPr>
          <w:t xml:space="preserve">5- </w:t>
        </w:r>
        <w:r w:rsidRPr="00911950">
          <w:rPr>
            <w:rStyle w:val="Hyperlink"/>
            <w:rFonts w:eastAsia="B Badr" w:hint="eastAsia"/>
            <w:noProof/>
            <w:rtl/>
            <w:lang w:bidi="fa-IR"/>
          </w:rPr>
          <w:t>ماندن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مسجد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6" w:history="1">
        <w:r w:rsidRPr="00911950">
          <w:rPr>
            <w:rStyle w:val="Hyperlink"/>
            <w:rFonts w:eastAsia="B Badr"/>
            <w:noProof/>
            <w:rtl/>
            <w:lang w:bidi="fa-IR"/>
          </w:rPr>
          <w:t xml:space="preserve">6- </w:t>
        </w:r>
        <w:r w:rsidRPr="00911950">
          <w:rPr>
            <w:rStyle w:val="Hyperlink"/>
            <w:rFonts w:eastAsia="B Badr" w:hint="eastAsia"/>
            <w:noProof/>
            <w:rtl/>
            <w:lang w:bidi="fa-IR"/>
          </w:rPr>
          <w:t>طواف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7" w:history="1">
        <w:r w:rsidRPr="00911950">
          <w:rPr>
            <w:rStyle w:val="Hyperlink"/>
            <w:rFonts w:eastAsia="B Badr"/>
            <w:noProof/>
            <w:rtl/>
            <w:lang w:bidi="fa-IR"/>
          </w:rPr>
          <w:t xml:space="preserve">7- </w:t>
        </w:r>
        <w:r w:rsidRPr="00911950">
          <w:rPr>
            <w:rStyle w:val="Hyperlink"/>
            <w:rFonts w:eastAsia="B Badr" w:hint="eastAsia"/>
            <w:noProof/>
            <w:rtl/>
            <w:lang w:bidi="fa-IR"/>
          </w:rPr>
          <w:t>جماع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8" w:history="1">
        <w:r w:rsidRPr="00911950">
          <w:rPr>
            <w:rStyle w:val="Hyperlink"/>
            <w:rFonts w:eastAsia="B Badr"/>
            <w:noProof/>
            <w:rtl/>
            <w:lang w:bidi="fa-IR"/>
          </w:rPr>
          <w:t xml:space="preserve">8- </w:t>
        </w:r>
        <w:r w:rsidRPr="00911950">
          <w:rPr>
            <w:rStyle w:val="Hyperlink"/>
            <w:rFonts w:eastAsia="B Badr" w:hint="eastAsia"/>
            <w:noProof/>
            <w:rtl/>
            <w:lang w:bidi="fa-IR"/>
          </w:rPr>
          <w:t>طلاق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599" w:history="1">
        <w:r w:rsidRPr="00911950">
          <w:rPr>
            <w:rStyle w:val="Hyperlink"/>
            <w:rFonts w:eastAsia="B Badr"/>
            <w:noProof/>
            <w:rtl/>
            <w:lang w:bidi="fa-IR"/>
          </w:rPr>
          <w:t xml:space="preserve">9- </w:t>
        </w:r>
        <w:r w:rsidRPr="00911950">
          <w:rPr>
            <w:rStyle w:val="Hyperlink"/>
            <w:rFonts w:eastAsia="B Badr" w:hint="eastAsia"/>
            <w:noProof/>
            <w:rtl/>
            <w:lang w:bidi="fa-IR"/>
          </w:rPr>
          <w:t>شروع</w:t>
        </w:r>
        <w:r w:rsidRPr="00911950">
          <w:rPr>
            <w:rStyle w:val="Hyperlink"/>
            <w:rFonts w:eastAsia="B Badr"/>
            <w:noProof/>
            <w:rtl/>
            <w:lang w:bidi="fa-IR"/>
          </w:rPr>
          <w:t xml:space="preserve"> </w:t>
        </w:r>
        <w:r w:rsidRPr="00911950">
          <w:rPr>
            <w:rStyle w:val="Hyperlink"/>
            <w:rFonts w:eastAsia="B Badr" w:hint="eastAsia"/>
            <w:noProof/>
            <w:rtl/>
            <w:lang w:bidi="fa-IR"/>
          </w:rPr>
          <w:t>عده</w:t>
        </w:r>
        <w:r w:rsidRPr="00911950">
          <w:rPr>
            <w:rStyle w:val="Hyperlink"/>
            <w:rFonts w:eastAsia="B Badr"/>
            <w:noProof/>
            <w:rtl/>
            <w:lang w:bidi="fa-IR"/>
          </w:rPr>
          <w:t xml:space="preserve"> </w:t>
        </w:r>
        <w:r w:rsidRPr="00911950">
          <w:rPr>
            <w:rStyle w:val="Hyperlink"/>
            <w:rFonts w:eastAsia="B Badr" w:hint="eastAsia"/>
            <w:noProof/>
            <w:rtl/>
            <w:lang w:bidi="fa-IR"/>
          </w:rPr>
          <w:t>ماهانه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408538599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109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00" w:history="1">
        <w:r w:rsidRPr="00911950">
          <w:rPr>
            <w:rStyle w:val="Hyperlink"/>
            <w:rFonts w:eastAsia="B Badr"/>
            <w:noProof/>
            <w:rtl/>
            <w:lang w:bidi="fa-IR"/>
          </w:rPr>
          <w:t xml:space="preserve">10-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 xml:space="preserve"> </w:t>
        </w:r>
        <w:r w:rsidRPr="00911950">
          <w:rPr>
            <w:rStyle w:val="Hyperlink"/>
            <w:rFonts w:eastAsia="B Badr" w:hint="eastAsia"/>
            <w:noProof/>
            <w:rtl/>
            <w:lang w:bidi="fa-IR"/>
          </w:rPr>
          <w:t>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1" w:history="1">
        <w:r w:rsidRPr="00911950">
          <w:rPr>
            <w:rStyle w:val="Hyperlink"/>
            <w:rFonts w:eastAsia="B Badr"/>
            <w:noProof/>
            <w:rtl/>
            <w:lang w:bidi="fa-IR"/>
          </w:rPr>
          <w:t xml:space="preserve">3- </w:t>
        </w:r>
        <w:r w:rsidRPr="00911950">
          <w:rPr>
            <w:rStyle w:val="Hyperlink"/>
            <w:rFonts w:eastAsia="B Badr" w:hint="eastAsia"/>
            <w:noProof/>
            <w:rtl/>
            <w:lang w:bidi="fa-IR"/>
          </w:rPr>
          <w:t>استمتاع</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حا</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2" w:history="1">
        <w:r w:rsidRPr="00911950">
          <w:rPr>
            <w:rStyle w:val="Hyperlink"/>
            <w:rFonts w:eastAsia="B Badr"/>
            <w:noProof/>
            <w:rtl/>
            <w:lang w:bidi="fa-IR"/>
          </w:rPr>
          <w:t xml:space="preserve">4- </w:t>
        </w:r>
        <w:r w:rsidRPr="00911950">
          <w:rPr>
            <w:rStyle w:val="Hyperlink"/>
            <w:rFonts w:eastAsia="B Badr" w:hint="eastAsia"/>
            <w:noProof/>
            <w:rtl/>
            <w:lang w:bidi="fa-IR"/>
          </w:rPr>
          <w:t>کفار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3" w:history="1">
        <w:r w:rsidRPr="00911950">
          <w:rPr>
            <w:rStyle w:val="Hyperlink"/>
            <w:rFonts w:eastAsia="B Badr"/>
            <w:noProof/>
            <w:rtl/>
            <w:lang w:bidi="fa-IR"/>
          </w:rPr>
          <w:t xml:space="preserve">5-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حامله</w:t>
        </w:r>
        <w:r w:rsidRPr="00911950">
          <w:rPr>
            <w:rStyle w:val="Hyperlink"/>
            <w:rFonts w:eastAsia="B Badr"/>
            <w:noProof/>
            <w:rtl/>
            <w:lang w:bidi="fa-IR"/>
          </w:rPr>
          <w:t xml:space="preserve"> </w:t>
        </w:r>
        <w:r w:rsidRPr="00911950">
          <w:rPr>
            <w:rStyle w:val="Hyperlink"/>
            <w:rFonts w:eastAsia="B Badr" w:hint="eastAsia"/>
            <w:noProof/>
            <w:rtl/>
            <w:lang w:bidi="fa-IR"/>
          </w:rPr>
          <w:t>قاعده</w:t>
        </w:r>
        <w:r w:rsidRPr="00911950">
          <w:rPr>
            <w:rStyle w:val="Hyperlink"/>
            <w:rFonts w:eastAsia="B Badr"/>
            <w:noProof/>
            <w:rtl/>
            <w:lang w:bidi="fa-IR"/>
          </w:rPr>
          <w:t xml:space="preserve"> </w:t>
        </w:r>
        <w:r w:rsidRPr="00911950">
          <w:rPr>
            <w:rStyle w:val="Hyperlink"/>
            <w:rFonts w:eastAsia="B Badr" w:hint="eastAsia"/>
            <w:noProof/>
            <w:rtl/>
            <w:lang w:bidi="fa-IR"/>
          </w:rPr>
          <w:t>نم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4" w:history="1">
        <w:r w:rsidRPr="00911950">
          <w:rPr>
            <w:rStyle w:val="Hyperlink"/>
            <w:rFonts w:eastAsia="B Badr"/>
            <w:noProof/>
            <w:rtl/>
            <w:lang w:bidi="fa-IR"/>
          </w:rPr>
          <w:t xml:space="preserve">6-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مستحاضه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تواند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نما</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5" w:history="1">
        <w:r w:rsidRPr="00911950">
          <w:rPr>
            <w:rStyle w:val="Hyperlink"/>
            <w:rFonts w:eastAsia="B Badr"/>
            <w:noProof/>
            <w:rtl/>
            <w:lang w:bidi="fa-IR"/>
          </w:rPr>
          <w:t xml:space="preserve">7- </w:t>
        </w:r>
        <w:r w:rsidRPr="00911950">
          <w:rPr>
            <w:rStyle w:val="Hyperlink"/>
            <w:rFonts w:eastAsia="B Badr" w:hint="eastAsia"/>
            <w:noProof/>
            <w:rtl/>
            <w:lang w:bidi="fa-IR"/>
          </w:rPr>
          <w:t>هرگاه</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روزها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قاعدگ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خود</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فراموش</w:t>
        </w:r>
        <w:r w:rsidRPr="00911950">
          <w:rPr>
            <w:rStyle w:val="Hyperlink"/>
            <w:rFonts w:eastAsia="B Badr"/>
            <w:noProof/>
            <w:rtl/>
            <w:lang w:bidi="fa-IR"/>
          </w:rPr>
          <w:t xml:space="preserve"> </w:t>
        </w:r>
        <w:r w:rsidRPr="00911950">
          <w:rPr>
            <w:rStyle w:val="Hyperlink"/>
            <w:rFonts w:eastAsia="B Badr" w:hint="eastAsia"/>
            <w:noProof/>
            <w:rtl/>
            <w:lang w:bidi="fa-IR"/>
          </w:rPr>
          <w:t>کرد</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تواند</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گذشت</w:t>
        </w:r>
        <w:r w:rsidRPr="00911950">
          <w:rPr>
            <w:rStyle w:val="Hyperlink"/>
            <w:rFonts w:eastAsia="B Badr"/>
            <w:noProof/>
            <w:rtl/>
            <w:lang w:bidi="fa-IR"/>
          </w:rPr>
          <w:t xml:space="preserve"> </w:t>
        </w:r>
        <w:r w:rsidRPr="00911950">
          <w:rPr>
            <w:rStyle w:val="Hyperlink"/>
            <w:rFonts w:eastAsia="B Badr" w:hint="eastAsia"/>
            <w:noProof/>
            <w:rtl/>
            <w:lang w:bidi="fa-IR"/>
          </w:rPr>
          <w:t>شش</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هفت</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نموده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انجام</w:t>
        </w:r>
        <w:r w:rsidRPr="00911950">
          <w:rPr>
            <w:rStyle w:val="Hyperlink"/>
            <w:rFonts w:eastAsia="B Badr"/>
            <w:noProof/>
            <w:rtl/>
            <w:lang w:bidi="fa-IR"/>
          </w:rPr>
          <w:t xml:space="preserve"> </w:t>
        </w:r>
        <w:r w:rsidRPr="00911950">
          <w:rPr>
            <w:rStyle w:val="Hyperlink"/>
            <w:rFonts w:eastAsia="B Badr" w:hint="eastAsia"/>
            <w:noProof/>
            <w:rtl/>
            <w:lang w:bidi="fa-IR"/>
          </w:rPr>
          <w:t>دهد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6" w:history="1">
        <w:r w:rsidRPr="00911950">
          <w:rPr>
            <w:rStyle w:val="Hyperlink"/>
            <w:rFonts w:eastAsia="B Badr"/>
            <w:noProof/>
            <w:rtl/>
          </w:rPr>
          <w:t xml:space="preserve">8- </w:t>
        </w:r>
        <w:r w:rsidRPr="00911950">
          <w:rPr>
            <w:rStyle w:val="Hyperlink"/>
            <w:rFonts w:eastAsia="B Badr" w:hint="eastAsia"/>
            <w:noProof/>
            <w:rtl/>
          </w:rPr>
          <w:t>زن</w:t>
        </w:r>
        <w:r w:rsidRPr="00911950">
          <w:rPr>
            <w:rStyle w:val="Hyperlink"/>
            <w:rFonts w:eastAsia="B Badr"/>
            <w:noProof/>
            <w:rtl/>
          </w:rPr>
          <w:t xml:space="preserve"> </w:t>
        </w:r>
        <w:r w:rsidRPr="00911950">
          <w:rPr>
            <w:rStyle w:val="Hyperlink"/>
            <w:rFonts w:eastAsia="B Badr" w:hint="eastAsia"/>
            <w:noProof/>
            <w:rtl/>
          </w:rPr>
          <w:t>مبتدأه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7" w:history="1">
        <w:r w:rsidRPr="00911950">
          <w:rPr>
            <w:rStyle w:val="Hyperlink"/>
            <w:rFonts w:eastAsia="B Badr"/>
            <w:noProof/>
            <w:rtl/>
            <w:lang w:bidi="fa-IR"/>
          </w:rPr>
          <w:t xml:space="preserve">9-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8" w:history="1">
        <w:r w:rsidRPr="00911950">
          <w:rPr>
            <w:rStyle w:val="Hyperlink"/>
            <w:rFonts w:eastAsia="B Badr"/>
            <w:noProof/>
            <w:rtl/>
            <w:lang w:bidi="fa-IR"/>
          </w:rPr>
          <w:t xml:space="preserve">10- </w:t>
        </w:r>
        <w:r w:rsidRPr="00911950">
          <w:rPr>
            <w:rStyle w:val="Hyperlink"/>
            <w:rFonts w:eastAsia="B Badr" w:hint="eastAsia"/>
            <w:noProof/>
            <w:rtl/>
            <w:lang w:bidi="fa-IR"/>
          </w:rPr>
          <w:t>کمتر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ض‌دار</w:t>
        </w:r>
        <w:r w:rsidRPr="00911950">
          <w:rPr>
            <w:rStyle w:val="Hyperlink"/>
            <w:rFonts w:eastAsia="B Badr"/>
            <w:noProof/>
            <w:rtl/>
            <w:lang w:bidi="fa-IR"/>
          </w:rPr>
          <w:t xml:space="preserve"> </w:t>
        </w:r>
        <w:r w:rsidRPr="00911950">
          <w:rPr>
            <w:rStyle w:val="Hyperlink"/>
            <w:rFonts w:eastAsia="B Badr" w:hint="eastAsia"/>
            <w:noProof/>
            <w:rtl/>
            <w:lang w:bidi="fa-IR"/>
          </w:rPr>
          <w:t>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09" w:history="1">
        <w:r w:rsidRPr="00911950">
          <w:rPr>
            <w:rStyle w:val="Hyperlink"/>
            <w:rFonts w:eastAsia="B Badr"/>
            <w:noProof/>
            <w:rtl/>
            <w:lang w:bidi="fa-IR"/>
          </w:rPr>
          <w:t xml:space="preserve">11-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شتر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ض‌دار</w:t>
        </w:r>
        <w:r w:rsidRPr="00911950">
          <w:rPr>
            <w:rStyle w:val="Hyperlink"/>
            <w:rFonts w:eastAsia="B Badr"/>
            <w:noProof/>
            <w:rtl/>
            <w:lang w:bidi="fa-IR"/>
          </w:rPr>
          <w:t xml:space="preserve"> </w:t>
        </w:r>
        <w:r w:rsidRPr="00911950">
          <w:rPr>
            <w:rStyle w:val="Hyperlink"/>
            <w:rFonts w:eastAsia="B Badr" w:hint="eastAsia"/>
            <w:noProof/>
            <w:rtl/>
            <w:lang w:bidi="fa-IR"/>
          </w:rPr>
          <w:t>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10"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نفاس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1"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نفاس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2" w:history="1">
        <w:r w:rsidRPr="00911950">
          <w:rPr>
            <w:rStyle w:val="Hyperlink"/>
            <w:rFonts w:eastAsia="B Badr"/>
            <w:noProof/>
            <w:rtl/>
            <w:lang w:bidi="fa-IR"/>
          </w:rPr>
          <w:t xml:space="preserve">2- </w:t>
        </w:r>
        <w:r w:rsidRPr="00911950">
          <w:rPr>
            <w:rStyle w:val="Hyperlink"/>
            <w:rFonts w:eastAsia="B Badr" w:hint="eastAsia"/>
            <w:noProof/>
            <w:rtl/>
            <w:lang w:bidi="fa-IR"/>
          </w:rPr>
          <w:t>سقط</w:t>
        </w:r>
        <w:r w:rsidRPr="00911950">
          <w:rPr>
            <w:rStyle w:val="Hyperlink"/>
            <w:rFonts w:eastAsia="B Badr"/>
            <w:noProof/>
            <w:rtl/>
            <w:lang w:bidi="fa-IR"/>
          </w:rPr>
          <w:t xml:space="preserve"> </w:t>
        </w:r>
        <w:r w:rsidRPr="00911950">
          <w:rPr>
            <w:rStyle w:val="Hyperlink"/>
            <w:rFonts w:eastAsia="B Badr" w:hint="eastAsia"/>
            <w:noProof/>
            <w:rtl/>
            <w:lang w:bidi="fa-IR"/>
          </w:rPr>
          <w:t>جن</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3" w:history="1">
        <w:r w:rsidRPr="00911950">
          <w:rPr>
            <w:rStyle w:val="Hyperlink"/>
            <w:rFonts w:eastAsia="B Badr"/>
            <w:noProof/>
            <w:rtl/>
            <w:lang w:bidi="fa-IR"/>
          </w:rPr>
          <w:t xml:space="preserve">3- </w:t>
        </w:r>
        <w:r w:rsidRPr="00911950">
          <w:rPr>
            <w:rStyle w:val="Hyperlink"/>
            <w:rFonts w:eastAsia="B Badr" w:hint="eastAsia"/>
            <w:noProof/>
            <w:rtl/>
            <w:lang w:bidi="fa-IR"/>
          </w:rPr>
          <w:t>مدت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4" w:history="1">
        <w:r w:rsidRPr="00911950">
          <w:rPr>
            <w:rStyle w:val="Hyperlink"/>
            <w:rFonts w:eastAsia="B Badr"/>
            <w:noProof/>
            <w:rtl/>
            <w:lang w:bidi="fa-IR"/>
          </w:rPr>
          <w:t xml:space="preserve">4- </w:t>
        </w:r>
        <w:r w:rsidRPr="00911950">
          <w:rPr>
            <w:rStyle w:val="Hyperlink"/>
            <w:rFonts w:eastAsia="B Badr" w:hint="eastAsia"/>
            <w:noProof/>
            <w:rtl/>
            <w:lang w:bidi="fa-IR"/>
          </w:rPr>
          <w:t>علا</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نشان</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طهر</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5" w:history="1">
        <w:r w:rsidRPr="00911950">
          <w:rPr>
            <w:rStyle w:val="Hyperlink"/>
            <w:rFonts w:eastAsia="B Badr"/>
            <w:noProof/>
            <w:rtl/>
            <w:lang w:bidi="fa-IR"/>
          </w:rPr>
          <w:t xml:space="preserve">5- </w:t>
        </w:r>
        <w:r w:rsidRPr="00911950">
          <w:rPr>
            <w:rStyle w:val="Hyperlink"/>
            <w:rFonts w:eastAsia="B Badr" w:hint="eastAsia"/>
            <w:noProof/>
            <w:rtl/>
            <w:lang w:bidi="fa-IR"/>
          </w:rPr>
          <w:t>دوقلوها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6" w:history="1">
        <w:r w:rsidRPr="00911950">
          <w:rPr>
            <w:rStyle w:val="Hyperlink"/>
            <w:rFonts w:eastAsia="B Badr"/>
            <w:noProof/>
            <w:rtl/>
            <w:lang w:bidi="fa-IR"/>
          </w:rPr>
          <w:t xml:space="preserve">6-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زمان</w:t>
        </w:r>
        <w:r w:rsidRPr="00911950">
          <w:rPr>
            <w:rStyle w:val="Hyperlink"/>
            <w:rFonts w:eastAsia="B Badr"/>
            <w:noProof/>
            <w:rtl/>
            <w:lang w:bidi="fa-IR"/>
          </w:rPr>
          <w:t xml:space="preserve"> </w:t>
        </w:r>
        <w:r w:rsidRPr="00911950">
          <w:rPr>
            <w:rStyle w:val="Hyperlink"/>
            <w:rFonts w:eastAsia="B Badr" w:hint="eastAsia"/>
            <w:noProof/>
            <w:rtl/>
            <w:lang w:bidi="fa-IR"/>
          </w:rPr>
          <w:t>نفاس</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7" w:history="1">
        <w:r w:rsidRPr="00911950">
          <w:rPr>
            <w:rStyle w:val="Hyperlink"/>
            <w:rFonts w:eastAsia="B Badr"/>
            <w:noProof/>
            <w:rtl/>
            <w:lang w:bidi="fa-IR"/>
          </w:rPr>
          <w:t xml:space="preserve">7-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نفاس</w:t>
        </w:r>
        <w:r w:rsidRPr="00911950">
          <w:rPr>
            <w:rStyle w:val="Hyperlink"/>
            <w:rFonts w:eastAsia="B Badr"/>
            <w:noProof/>
            <w:rtl/>
            <w:lang w:bidi="fa-IR"/>
          </w:rPr>
          <w:t xml:space="preserve"> </w:t>
        </w:r>
        <w:r w:rsidRPr="00911950">
          <w:rPr>
            <w:rStyle w:val="Hyperlink"/>
            <w:rFonts w:eastAsia="B Badr" w:hint="eastAsia"/>
            <w:noProof/>
            <w:rtl/>
            <w:lang w:bidi="fa-IR"/>
          </w:rPr>
          <w:t>مباح</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8" w:history="1">
        <w:r w:rsidRPr="00911950">
          <w:rPr>
            <w:rStyle w:val="Hyperlink"/>
            <w:rFonts w:eastAsia="B Badr"/>
            <w:noProof/>
            <w:rtl/>
            <w:lang w:bidi="fa-IR"/>
          </w:rPr>
          <w:t xml:space="preserve">8-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حائض</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نفساء</w:t>
        </w:r>
        <w:r w:rsidRPr="00911950">
          <w:rPr>
            <w:rStyle w:val="Hyperlink"/>
            <w:rFonts w:eastAsia="B Badr"/>
            <w:noProof/>
            <w:rtl/>
            <w:lang w:bidi="fa-IR"/>
          </w:rPr>
          <w:t xml:space="preserve"> </w:t>
        </w:r>
        <w:r w:rsidRPr="00911950">
          <w:rPr>
            <w:rStyle w:val="Hyperlink"/>
            <w:rFonts w:eastAsia="B Badr" w:hint="eastAsia"/>
            <w:noProof/>
            <w:rtl/>
            <w:lang w:bidi="fa-IR"/>
          </w:rPr>
          <w:t>مباح</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19" w:history="1">
        <w:r w:rsidRPr="00911950">
          <w:rPr>
            <w:rStyle w:val="Hyperlink"/>
            <w:rFonts w:eastAsia="B Badr"/>
            <w:noProof/>
            <w:rtl/>
            <w:lang w:bidi="fa-IR"/>
          </w:rPr>
          <w:t xml:space="preserve">9- </w:t>
        </w:r>
        <w:r w:rsidRPr="00911950">
          <w:rPr>
            <w:rStyle w:val="Hyperlink"/>
            <w:rFonts w:eastAsia="B Badr" w:hint="eastAsia"/>
            <w:noProof/>
            <w:rtl/>
            <w:lang w:bidi="fa-IR"/>
          </w:rPr>
          <w:t>خون‌ر</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چهل</w:t>
        </w:r>
        <w:r w:rsidRPr="00911950">
          <w:rPr>
            <w:rStyle w:val="Hyperlink"/>
            <w:rFonts w:eastAsia="B Badr"/>
            <w:noProof/>
            <w:rtl/>
            <w:lang w:bidi="fa-IR"/>
          </w:rPr>
          <w:t xml:space="preserve"> </w:t>
        </w:r>
        <w:r w:rsidRPr="00911950">
          <w:rPr>
            <w:rStyle w:val="Hyperlink"/>
            <w:rFonts w:eastAsia="B Badr" w:hint="eastAsia"/>
            <w:noProof/>
            <w:rtl/>
            <w:lang w:bidi="fa-IR"/>
          </w:rPr>
          <w:t>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0" w:history="1">
        <w:r w:rsidRPr="00911950">
          <w:rPr>
            <w:rStyle w:val="Hyperlink"/>
            <w:rFonts w:eastAsia="B Badr"/>
            <w:noProof/>
            <w:rtl/>
            <w:lang w:bidi="fa-IR"/>
          </w:rPr>
          <w:t xml:space="preserve">10- </w:t>
        </w:r>
        <w:r w:rsidRPr="00911950">
          <w:rPr>
            <w:rStyle w:val="Hyperlink"/>
            <w:rFonts w:eastAsia="B Badr" w:hint="eastAsia"/>
            <w:noProof/>
            <w:rtl/>
            <w:lang w:bidi="fa-IR"/>
          </w:rPr>
          <w:t>زا</w:t>
        </w:r>
        <w:r w:rsidRPr="00911950">
          <w:rPr>
            <w:rStyle w:val="Hyperlink"/>
            <w:rFonts w:eastAsia="B Badr" w:hint="cs"/>
            <w:noProof/>
            <w:rtl/>
            <w:lang w:bidi="fa-IR"/>
          </w:rPr>
          <w:t>ی</w:t>
        </w:r>
        <w:r w:rsidRPr="00911950">
          <w:rPr>
            <w:rStyle w:val="Hyperlink"/>
            <w:rFonts w:eastAsia="B Badr" w:hint="eastAsia"/>
            <w:noProof/>
            <w:rtl/>
            <w:lang w:bidi="fa-IR"/>
          </w:rPr>
          <w:t>مان</w:t>
        </w:r>
        <w:r w:rsidRPr="00911950">
          <w:rPr>
            <w:rStyle w:val="Hyperlink"/>
            <w:rFonts w:eastAsia="B Badr"/>
            <w:noProof/>
            <w:rtl/>
            <w:lang w:bidi="fa-IR"/>
          </w:rPr>
          <w:t xml:space="preserve"> </w:t>
        </w:r>
        <w:r w:rsidRPr="00911950">
          <w:rPr>
            <w:rStyle w:val="Hyperlink"/>
            <w:rFonts w:eastAsia="B Badr" w:hint="eastAsia"/>
            <w:noProof/>
            <w:rtl/>
            <w:lang w:bidi="fa-IR"/>
          </w:rPr>
          <w:t>بدون</w:t>
        </w:r>
        <w:r w:rsidRPr="00911950">
          <w:rPr>
            <w:rStyle w:val="Hyperlink"/>
            <w:rFonts w:eastAsia="B Badr"/>
            <w:noProof/>
            <w:rtl/>
            <w:lang w:bidi="fa-IR"/>
          </w:rPr>
          <w:t xml:space="preserve"> </w:t>
        </w:r>
        <w:r w:rsidRPr="00911950">
          <w:rPr>
            <w:rStyle w:val="Hyperlink"/>
            <w:rFonts w:eastAsia="B Badr" w:hint="eastAsia"/>
            <w:noProof/>
            <w:rtl/>
            <w:lang w:bidi="fa-IR"/>
          </w:rPr>
          <w:t>خون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1" w:history="1">
        <w:r w:rsidRPr="00911950">
          <w:rPr>
            <w:rStyle w:val="Hyperlink"/>
            <w:rFonts w:eastAsia="B Badr"/>
            <w:noProof/>
            <w:rtl/>
            <w:lang w:bidi="fa-IR"/>
          </w:rPr>
          <w:t xml:space="preserve">11-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چهل</w:t>
        </w:r>
        <w:r w:rsidRPr="00911950">
          <w:rPr>
            <w:rStyle w:val="Hyperlink"/>
            <w:rFonts w:eastAsia="B Badr"/>
            <w:noProof/>
            <w:rtl/>
            <w:lang w:bidi="fa-IR"/>
          </w:rPr>
          <w:t xml:space="preserve"> </w:t>
        </w:r>
        <w:r w:rsidRPr="00911950">
          <w:rPr>
            <w:rStyle w:val="Hyperlink"/>
            <w:rFonts w:eastAsia="B Badr" w:hint="eastAsia"/>
            <w:noProof/>
            <w:rtl/>
            <w:lang w:bidi="fa-IR"/>
          </w:rPr>
          <w:t>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2" w:history="1">
        <w:r w:rsidRPr="00911950">
          <w:rPr>
            <w:rStyle w:val="Hyperlink"/>
            <w:rFonts w:eastAsia="B Badr"/>
            <w:noProof/>
            <w:rtl/>
            <w:lang w:bidi="fa-IR"/>
          </w:rPr>
          <w:t xml:space="preserve">12- </w:t>
        </w:r>
        <w:r w:rsidRPr="00911950">
          <w:rPr>
            <w:rStyle w:val="Hyperlink"/>
            <w:rFonts w:eastAsia="B Badr" w:hint="eastAsia"/>
            <w:noProof/>
            <w:rtl/>
            <w:lang w:bidi="fa-IR"/>
          </w:rPr>
          <w:t>بازگشت</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چهل</w:t>
        </w:r>
        <w:r w:rsidRPr="00911950">
          <w:rPr>
            <w:rStyle w:val="Hyperlink"/>
            <w:rFonts w:eastAsia="B Badr"/>
            <w:noProof/>
            <w:rtl/>
            <w:lang w:bidi="fa-IR"/>
          </w:rPr>
          <w:t xml:space="preserve"> </w:t>
        </w:r>
        <w:r w:rsidRPr="00911950">
          <w:rPr>
            <w:rStyle w:val="Hyperlink"/>
            <w:rFonts w:eastAsia="B Badr" w:hint="eastAsia"/>
            <w:noProof/>
            <w:rtl/>
            <w:lang w:bidi="fa-IR"/>
          </w:rPr>
          <w:t>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3" w:history="1">
        <w:r w:rsidRPr="00911950">
          <w:rPr>
            <w:rStyle w:val="Hyperlink"/>
            <w:rFonts w:eastAsia="B Badr"/>
            <w:noProof/>
            <w:rtl/>
            <w:lang w:bidi="fa-IR"/>
          </w:rPr>
          <w:t xml:space="preserve">13- </w:t>
        </w:r>
        <w:r w:rsidRPr="00911950">
          <w:rPr>
            <w:rStyle w:val="Hyperlink"/>
            <w:rFonts w:eastAsia="B Badr" w:hint="eastAsia"/>
            <w:noProof/>
            <w:rtl/>
            <w:lang w:bidi="fa-IR"/>
          </w:rPr>
          <w:t>مشاهد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پانزده</w:t>
        </w:r>
        <w:r w:rsidRPr="00911950">
          <w:rPr>
            <w:rStyle w:val="Hyperlink"/>
            <w:rFonts w:eastAsia="B Badr"/>
            <w:noProof/>
            <w:rtl/>
            <w:lang w:bidi="fa-IR"/>
          </w:rPr>
          <w:t xml:space="preserve"> </w:t>
        </w:r>
        <w:r w:rsidRPr="00911950">
          <w:rPr>
            <w:rStyle w:val="Hyperlink"/>
            <w:rFonts w:eastAsia="B Badr" w:hint="eastAsia"/>
            <w:noProof/>
            <w:rtl/>
            <w:lang w:bidi="fa-IR"/>
          </w:rPr>
          <w:t>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4" w:history="1">
        <w:r w:rsidRPr="00911950">
          <w:rPr>
            <w:rStyle w:val="Hyperlink"/>
            <w:rFonts w:eastAsia="B Badr"/>
            <w:noProof/>
            <w:rtl/>
            <w:lang w:bidi="fa-IR"/>
          </w:rPr>
          <w:t xml:space="preserve">14-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سه</w:t>
        </w:r>
        <w:r w:rsidRPr="00911950">
          <w:rPr>
            <w:rStyle w:val="Hyperlink"/>
            <w:rFonts w:eastAsia="B Badr"/>
            <w:noProof/>
            <w:rtl/>
            <w:lang w:bidi="fa-IR"/>
          </w:rPr>
          <w:t xml:space="preserve"> </w:t>
        </w:r>
        <w:r w:rsidRPr="00911950">
          <w:rPr>
            <w:rStyle w:val="Hyperlink"/>
            <w:rFonts w:eastAsia="B Badr" w:hint="eastAsia"/>
            <w:noProof/>
            <w:rtl/>
            <w:lang w:bidi="fa-IR"/>
          </w:rPr>
          <w:t>روز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5" w:history="1">
        <w:r w:rsidRPr="00911950">
          <w:rPr>
            <w:rStyle w:val="Hyperlink"/>
            <w:rFonts w:eastAsia="B Badr"/>
            <w:noProof/>
            <w:rtl/>
            <w:lang w:bidi="fa-IR"/>
          </w:rPr>
          <w:t xml:space="preserve">15- </w:t>
        </w:r>
        <w:r w:rsidRPr="00911950">
          <w:rPr>
            <w:rStyle w:val="Hyperlink"/>
            <w:rFonts w:eastAsia="B Badr" w:hint="eastAsia"/>
            <w:noProof/>
            <w:rtl/>
            <w:lang w:bidi="fa-IR"/>
          </w:rPr>
          <w:t>خون‌ر</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ام</w:t>
        </w:r>
        <w:r w:rsidRPr="00911950">
          <w:rPr>
            <w:rStyle w:val="Hyperlink"/>
            <w:rFonts w:eastAsia="B Badr"/>
            <w:noProof/>
            <w:rtl/>
            <w:lang w:bidi="fa-IR"/>
          </w:rPr>
          <w:t xml:space="preserve"> </w:t>
        </w:r>
        <w:r w:rsidRPr="00911950">
          <w:rPr>
            <w:rStyle w:val="Hyperlink"/>
            <w:rFonts w:eastAsia="B Badr" w:hint="eastAsia"/>
            <w:noProof/>
            <w:rtl/>
            <w:lang w:bidi="fa-IR"/>
          </w:rPr>
          <w:t>نفاس</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26" w:history="1">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نفاس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7" w:history="1">
        <w:r w:rsidRPr="00911950">
          <w:rPr>
            <w:rStyle w:val="Hyperlink"/>
            <w:rFonts w:eastAsia="B Badr" w:hint="eastAsia"/>
            <w:noProof/>
            <w:rtl/>
            <w:lang w:bidi="fa-IR"/>
          </w:rPr>
          <w:t>مسأله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8" w:history="1">
        <w:r w:rsidRPr="00911950">
          <w:rPr>
            <w:rStyle w:val="Hyperlink"/>
            <w:rFonts w:eastAsia="B Badr" w:hint="eastAsia"/>
            <w:noProof/>
            <w:rtl/>
            <w:lang w:bidi="fa-IR"/>
          </w:rPr>
          <w:t>مسأله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29" w:history="1">
        <w:r w:rsidRPr="00911950">
          <w:rPr>
            <w:rStyle w:val="Hyperlink"/>
            <w:rFonts w:eastAsia="B Badr" w:hint="eastAsia"/>
            <w:noProof/>
            <w:rtl/>
            <w:lang w:bidi="fa-IR"/>
          </w:rPr>
          <w:t>مسأله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30" w:history="1">
        <w:r w:rsidRPr="00911950">
          <w:rPr>
            <w:rStyle w:val="Hyperlink"/>
            <w:rFonts w:eastAsia="B Badr" w:hint="eastAsia"/>
            <w:noProof/>
            <w:rtl/>
            <w:lang w:bidi="fa-IR"/>
          </w:rPr>
          <w:t>مشاهده</w:t>
        </w:r>
        <w:r w:rsidRPr="00911950">
          <w:rPr>
            <w:rStyle w:val="Hyperlink"/>
            <w:rFonts w:eastAsia="B Badr" w:hint="eastAsia"/>
            <w:noProof/>
            <w:lang w:bidi="fa-IR"/>
          </w:rPr>
          <w:t>‌</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زا</w:t>
        </w:r>
        <w:r w:rsidRPr="00911950">
          <w:rPr>
            <w:rStyle w:val="Hyperlink"/>
            <w:rFonts w:eastAsia="B Badr" w:hint="cs"/>
            <w:noProof/>
            <w:rtl/>
            <w:lang w:bidi="fa-IR"/>
          </w:rPr>
          <w:t>ی</w:t>
        </w:r>
        <w:r w:rsidRPr="00911950">
          <w:rPr>
            <w:rStyle w:val="Hyperlink"/>
            <w:rFonts w:eastAsia="B Badr" w:hint="eastAsia"/>
            <w:noProof/>
            <w:rtl/>
            <w:lang w:bidi="fa-IR"/>
          </w:rPr>
          <w:t>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31" w:history="1">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noProof/>
            <w:rtl/>
            <w:lang w:bidi="fa-IR"/>
          </w:rPr>
          <w:t xml:space="preserve"> </w:t>
        </w:r>
        <w:r w:rsidRPr="00911950">
          <w:rPr>
            <w:rStyle w:val="Hyperlink"/>
            <w:rFonts w:eastAsia="B Badr" w:hint="eastAsia"/>
            <w:noProof/>
            <w:rtl/>
            <w:lang w:bidi="fa-IR"/>
          </w:rPr>
          <w:t>پنجاه</w:t>
        </w:r>
        <w:r w:rsidRPr="00911950">
          <w:rPr>
            <w:rStyle w:val="Hyperlink"/>
            <w:rFonts w:eastAsia="B Badr"/>
            <w:noProof/>
            <w:rtl/>
            <w:lang w:bidi="fa-IR"/>
          </w:rPr>
          <w:t xml:space="preserve"> </w:t>
        </w:r>
        <w:r w:rsidRPr="00911950">
          <w:rPr>
            <w:rStyle w:val="Hyperlink"/>
            <w:rFonts w:eastAsia="B Badr" w:hint="eastAsia"/>
            <w:noProof/>
            <w:rtl/>
            <w:lang w:bidi="fa-IR"/>
          </w:rPr>
          <w:t>سالگ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مشاهده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119</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632" w:history="1">
        <w:r w:rsidRPr="00911950">
          <w:rPr>
            <w:rStyle w:val="Hyperlink"/>
            <w:rFonts w:eastAsia="B Badr" w:hint="eastAsia"/>
            <w:noProof/>
            <w:rtl/>
            <w:lang w:bidi="fa-IR"/>
          </w:rPr>
          <w:t>غسل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33" w:history="1">
        <w:r w:rsidRPr="00911950">
          <w:rPr>
            <w:rStyle w:val="Hyperlink"/>
            <w:rFonts w:eastAsia="B Badr"/>
            <w:noProof/>
            <w:rtl/>
          </w:rPr>
          <w:t xml:space="preserve">1- </w:t>
        </w:r>
        <w:r w:rsidRPr="00911950">
          <w:rPr>
            <w:rStyle w:val="Hyperlink"/>
            <w:rFonts w:eastAsia="B Badr" w:hint="eastAsia"/>
            <w:noProof/>
            <w:rtl/>
          </w:rPr>
          <w:t>مشروع</w:t>
        </w:r>
        <w:r w:rsidRPr="00911950">
          <w:rPr>
            <w:rStyle w:val="Hyperlink"/>
            <w:rFonts w:eastAsia="B Badr" w:hint="cs"/>
            <w:noProof/>
            <w:rtl/>
          </w:rPr>
          <w:t>ی</w:t>
        </w:r>
        <w:r w:rsidRPr="00911950">
          <w:rPr>
            <w:rStyle w:val="Hyperlink"/>
            <w:rFonts w:eastAsia="B Badr" w:hint="eastAsia"/>
            <w:noProof/>
            <w:rtl/>
          </w:rPr>
          <w:t>ت</w:t>
        </w:r>
        <w:r w:rsidRPr="00911950">
          <w:rPr>
            <w:rStyle w:val="Hyperlink"/>
            <w:rFonts w:eastAsia="B Badr"/>
            <w:noProof/>
            <w:rtl/>
          </w:rPr>
          <w:t xml:space="preserve"> </w:t>
        </w:r>
        <w:r w:rsidRPr="00911950">
          <w:rPr>
            <w:rStyle w:val="Hyperlink"/>
            <w:rFonts w:eastAsia="B Badr" w:hint="eastAsia"/>
            <w:noProof/>
            <w:rtl/>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34" w:history="1">
        <w:r w:rsidRPr="00911950">
          <w:rPr>
            <w:rStyle w:val="Hyperlink"/>
            <w:rFonts w:eastAsia="B Badr"/>
            <w:noProof/>
            <w:rtl/>
            <w:lang w:bidi="fa-IR"/>
          </w:rPr>
          <w:t xml:space="preserve">2- </w:t>
        </w:r>
        <w:r w:rsidRPr="00911950">
          <w:rPr>
            <w:rStyle w:val="Hyperlink"/>
            <w:rFonts w:eastAsia="B Badr" w:hint="eastAsia"/>
            <w:noProof/>
            <w:rtl/>
            <w:lang w:bidi="fa-IR"/>
          </w:rPr>
          <w:t>اسباب</w:t>
        </w:r>
        <w:r w:rsidRPr="00911950">
          <w:rPr>
            <w:rStyle w:val="Hyperlink"/>
            <w:rFonts w:eastAsia="B Badr"/>
            <w:noProof/>
            <w:rtl/>
            <w:lang w:bidi="fa-IR"/>
          </w:rPr>
          <w:t xml:space="preserve"> </w:t>
        </w:r>
        <w:r w:rsidRPr="00911950">
          <w:rPr>
            <w:rStyle w:val="Hyperlink"/>
            <w:rFonts w:eastAsia="B Badr" w:hint="eastAsia"/>
            <w:noProof/>
            <w:rtl/>
            <w:lang w:bidi="fa-IR"/>
          </w:rPr>
          <w:t>غسل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35" w:history="1">
        <w:r w:rsidRPr="00911950">
          <w:rPr>
            <w:rStyle w:val="Hyperlink"/>
            <w:rFonts w:eastAsia="B Badr"/>
            <w:noProof/>
            <w:rtl/>
            <w:lang w:bidi="fa-IR"/>
          </w:rPr>
          <w:t xml:space="preserve">1) </w:t>
        </w:r>
        <w:r w:rsidRPr="00911950">
          <w:rPr>
            <w:rStyle w:val="Hyperlink"/>
            <w:rFonts w:eastAsia="B Badr" w:hint="eastAsia"/>
            <w:noProof/>
            <w:rtl/>
            <w:lang w:bidi="fa-IR"/>
          </w:rPr>
          <w:t>خروج</w:t>
        </w:r>
        <w:r w:rsidRPr="00911950">
          <w:rPr>
            <w:rStyle w:val="Hyperlink"/>
            <w:rFonts w:eastAsia="B Badr"/>
            <w:noProof/>
            <w:rtl/>
            <w:lang w:bidi="fa-IR"/>
          </w:rPr>
          <w:t xml:space="preserve"> </w:t>
        </w:r>
        <w:r w:rsidRPr="00911950">
          <w:rPr>
            <w:rStyle w:val="Hyperlink"/>
            <w:rFonts w:eastAsia="B Badr" w:hint="eastAsia"/>
            <w:noProof/>
            <w:rtl/>
            <w:lang w:bidi="fa-IR"/>
          </w:rPr>
          <w:t>من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شهوت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حالت</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خواب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36" w:history="1">
        <w:r w:rsidRPr="00911950">
          <w:rPr>
            <w:rStyle w:val="Hyperlink"/>
            <w:rFonts w:eastAsia="B Badr" w:hint="eastAsia"/>
            <w:noProof/>
            <w:rtl/>
            <w:lang w:bidi="fa-IR"/>
          </w:rPr>
          <w:t>استفاد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37" w:history="1">
        <w:r w:rsidRPr="00911950">
          <w:rPr>
            <w:rStyle w:val="Hyperlink"/>
            <w:rFonts w:eastAsia="B Badr" w:hint="eastAsia"/>
            <w:noProof/>
            <w:rtl/>
            <w:lang w:bidi="fa-IR"/>
          </w:rPr>
          <w:t>مقاربت</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همسر،</w:t>
        </w:r>
        <w:r w:rsidRPr="00911950">
          <w:rPr>
            <w:rStyle w:val="Hyperlink"/>
            <w:rFonts w:eastAsia="B Badr"/>
            <w:noProof/>
            <w:rtl/>
            <w:lang w:bidi="fa-IR"/>
          </w:rPr>
          <w:t xml:space="preserve"> </w:t>
        </w:r>
        <w:r w:rsidRPr="00911950">
          <w:rPr>
            <w:rStyle w:val="Hyperlink"/>
            <w:rFonts w:eastAsia="B Badr" w:hint="eastAsia"/>
            <w:noProof/>
            <w:rtl/>
            <w:lang w:bidi="fa-IR"/>
          </w:rPr>
          <w:t>خارج</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فرج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38" w:history="1">
        <w:r w:rsidRPr="00911950">
          <w:rPr>
            <w:rStyle w:val="Hyperlink"/>
            <w:rFonts w:eastAsia="B Badr" w:hint="eastAsia"/>
            <w:noProof/>
            <w:rtl/>
            <w:lang w:bidi="fa-IR"/>
          </w:rPr>
          <w:t>هرگاه</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احتلام</w:t>
        </w:r>
        <w:r w:rsidRPr="00911950">
          <w:rPr>
            <w:rStyle w:val="Hyperlink"/>
            <w:rFonts w:eastAsia="B Badr"/>
            <w:noProof/>
            <w:rtl/>
            <w:lang w:bidi="fa-IR"/>
          </w:rPr>
          <w:t xml:space="preserve"> </w:t>
        </w:r>
        <w:r w:rsidRPr="00911950">
          <w:rPr>
            <w:rStyle w:val="Hyperlink"/>
            <w:rFonts w:eastAsia="B Badr" w:hint="eastAsia"/>
            <w:noProof/>
            <w:rtl/>
            <w:lang w:bidi="fa-IR"/>
          </w:rPr>
          <w:t>شد</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شوهرش</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سپس</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39" w:history="1">
        <w:r w:rsidRPr="00911950">
          <w:rPr>
            <w:rStyle w:val="Hyperlink"/>
            <w:rFonts w:eastAsia="B Badr"/>
            <w:noProof/>
            <w:rtl/>
            <w:lang w:bidi="fa-IR"/>
          </w:rPr>
          <w:t xml:space="preserve">2)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40" w:history="1">
        <w:r w:rsidRPr="00911950">
          <w:rPr>
            <w:rStyle w:val="Hyperlink"/>
            <w:rFonts w:eastAsia="B Badr"/>
            <w:noProof/>
            <w:rtl/>
            <w:lang w:bidi="fa-IR"/>
          </w:rPr>
          <w:t xml:space="preserve">3) </w:t>
        </w:r>
        <w:r w:rsidRPr="00911950">
          <w:rPr>
            <w:rStyle w:val="Hyperlink"/>
            <w:rFonts w:eastAsia="B Badr" w:hint="eastAsia"/>
            <w:noProof/>
            <w:rtl/>
            <w:lang w:bidi="fa-IR"/>
          </w:rPr>
          <w:t>مرگ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41" w:history="1">
        <w:r w:rsidRPr="00911950">
          <w:rPr>
            <w:rStyle w:val="Hyperlink"/>
            <w:rFonts w:eastAsia="B Badr"/>
            <w:noProof/>
            <w:rtl/>
            <w:lang w:bidi="fa-IR"/>
          </w:rPr>
          <w:t xml:space="preserve">4-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نفاس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2" w:history="1">
        <w:r w:rsidRPr="00911950">
          <w:rPr>
            <w:rStyle w:val="Hyperlink"/>
            <w:rFonts w:eastAsia="B Badr"/>
            <w:noProof/>
            <w:rtl/>
          </w:rPr>
          <w:t xml:space="preserve">3- </w:t>
        </w:r>
        <w:r w:rsidRPr="00911950">
          <w:rPr>
            <w:rStyle w:val="Hyperlink"/>
            <w:rFonts w:eastAsia="B Badr" w:hint="eastAsia"/>
            <w:noProof/>
            <w:rtl/>
          </w:rPr>
          <w:t>ح</w:t>
        </w:r>
        <w:r w:rsidRPr="00911950">
          <w:rPr>
            <w:rStyle w:val="Hyperlink"/>
            <w:rFonts w:eastAsia="B Badr" w:hint="cs"/>
            <w:noProof/>
            <w:rtl/>
          </w:rPr>
          <w:t>ی</w:t>
        </w:r>
        <w:r w:rsidRPr="00911950">
          <w:rPr>
            <w:rStyle w:val="Hyperlink"/>
            <w:rFonts w:eastAsia="B Badr" w:hint="eastAsia"/>
            <w:noProof/>
            <w:rtl/>
          </w:rPr>
          <w:t>ض</w:t>
        </w:r>
        <w:r w:rsidRPr="00911950">
          <w:rPr>
            <w:rStyle w:val="Hyperlink"/>
            <w:rFonts w:eastAsia="B Badr"/>
            <w:noProof/>
            <w:rtl/>
          </w:rPr>
          <w:t xml:space="preserve"> </w:t>
        </w:r>
        <w:r w:rsidRPr="00911950">
          <w:rPr>
            <w:rStyle w:val="Hyperlink"/>
            <w:rFonts w:eastAsia="B Badr" w:hint="eastAsia"/>
            <w:noProof/>
            <w:rtl/>
          </w:rPr>
          <w:t>و</w:t>
        </w:r>
        <w:r w:rsidRPr="00911950">
          <w:rPr>
            <w:rStyle w:val="Hyperlink"/>
            <w:rFonts w:eastAsia="B Badr"/>
            <w:noProof/>
            <w:rtl/>
          </w:rPr>
          <w:t xml:space="preserve"> </w:t>
        </w:r>
        <w:r w:rsidRPr="00911950">
          <w:rPr>
            <w:rStyle w:val="Hyperlink"/>
            <w:rFonts w:eastAsia="B Badr" w:hint="eastAsia"/>
            <w:noProof/>
            <w:rtl/>
          </w:rPr>
          <w:t>جنابت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3" w:history="1">
        <w:r w:rsidRPr="00911950">
          <w:rPr>
            <w:rStyle w:val="Hyperlink"/>
            <w:rFonts w:eastAsia="B Badr"/>
            <w:noProof/>
            <w:rtl/>
          </w:rPr>
          <w:t xml:space="preserve">4- </w:t>
        </w:r>
        <w:r w:rsidRPr="00911950">
          <w:rPr>
            <w:rStyle w:val="Hyperlink"/>
            <w:rFonts w:eastAsia="B Badr" w:hint="eastAsia"/>
            <w:noProof/>
            <w:rtl/>
          </w:rPr>
          <w:t>ک</w:t>
        </w:r>
        <w:r w:rsidRPr="00911950">
          <w:rPr>
            <w:rStyle w:val="Hyperlink"/>
            <w:rFonts w:eastAsia="B Badr" w:hint="cs"/>
            <w:noProof/>
            <w:rtl/>
          </w:rPr>
          <w:t>ی</w:t>
        </w:r>
        <w:r w:rsidRPr="00911950">
          <w:rPr>
            <w:rStyle w:val="Hyperlink"/>
            <w:rFonts w:eastAsia="B Badr" w:hint="eastAsia"/>
            <w:noProof/>
            <w:rtl/>
          </w:rPr>
          <w:t>ف</w:t>
        </w:r>
        <w:r w:rsidRPr="00911950">
          <w:rPr>
            <w:rStyle w:val="Hyperlink"/>
            <w:rFonts w:eastAsia="B Badr" w:hint="cs"/>
            <w:noProof/>
            <w:rtl/>
          </w:rPr>
          <w:t>ی</w:t>
        </w:r>
        <w:r w:rsidRPr="00911950">
          <w:rPr>
            <w:rStyle w:val="Hyperlink"/>
            <w:rFonts w:eastAsia="B Badr" w:hint="eastAsia"/>
            <w:noProof/>
            <w:rtl/>
          </w:rPr>
          <w:t>ت</w:t>
        </w:r>
        <w:r w:rsidRPr="00911950">
          <w:rPr>
            <w:rStyle w:val="Hyperlink"/>
            <w:rFonts w:eastAsia="B Badr"/>
            <w:noProof/>
            <w:rtl/>
          </w:rPr>
          <w:t xml:space="preserve"> </w:t>
        </w:r>
        <w:r w:rsidRPr="00911950">
          <w:rPr>
            <w:rStyle w:val="Hyperlink"/>
            <w:rFonts w:eastAsia="B Badr" w:hint="eastAsia"/>
            <w:noProof/>
            <w:rtl/>
          </w:rPr>
          <w:t>غسل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4" w:history="1">
        <w:r w:rsidRPr="00911950">
          <w:rPr>
            <w:rStyle w:val="Hyperlink"/>
            <w:rFonts w:eastAsia="B Badr"/>
            <w:noProof/>
            <w:rtl/>
          </w:rPr>
          <w:t xml:space="preserve">5- </w:t>
        </w:r>
        <w:r w:rsidRPr="00911950">
          <w:rPr>
            <w:rStyle w:val="Hyperlink"/>
            <w:rFonts w:eastAsia="B Badr" w:hint="eastAsia"/>
            <w:noProof/>
            <w:rtl/>
          </w:rPr>
          <w:t>مکروهات</w:t>
        </w:r>
        <w:r w:rsidRPr="00911950">
          <w:rPr>
            <w:rStyle w:val="Hyperlink"/>
            <w:rFonts w:eastAsia="B Badr"/>
            <w:noProof/>
            <w:rtl/>
          </w:rPr>
          <w:t xml:space="preserve"> </w:t>
        </w:r>
        <w:r w:rsidRPr="00911950">
          <w:rPr>
            <w:rStyle w:val="Hyperlink"/>
            <w:rFonts w:eastAsia="B Badr" w:hint="eastAsia"/>
            <w:noProof/>
            <w:rtl/>
          </w:rPr>
          <w:t>غسل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5" w:history="1">
        <w:r w:rsidRPr="00911950">
          <w:rPr>
            <w:rStyle w:val="Hyperlink"/>
            <w:rFonts w:eastAsia="B Badr"/>
            <w:noProof/>
            <w:rtl/>
          </w:rPr>
          <w:t xml:space="preserve">6- </w:t>
        </w:r>
        <w:r w:rsidRPr="00911950">
          <w:rPr>
            <w:rStyle w:val="Hyperlink"/>
            <w:rFonts w:eastAsia="B Badr" w:hint="eastAsia"/>
            <w:noProof/>
            <w:rtl/>
          </w:rPr>
          <w:t>غسل</w:t>
        </w:r>
        <w:r w:rsidRPr="00911950">
          <w:rPr>
            <w:rStyle w:val="Hyperlink"/>
            <w:rFonts w:eastAsia="B Badr"/>
            <w:noProof/>
            <w:rtl/>
          </w:rPr>
          <w:t xml:space="preserve"> </w:t>
        </w:r>
        <w:r w:rsidRPr="00911950">
          <w:rPr>
            <w:rStyle w:val="Hyperlink"/>
            <w:rFonts w:eastAsia="B Badr" w:hint="eastAsia"/>
            <w:noProof/>
            <w:rtl/>
          </w:rPr>
          <w:t>ح</w:t>
        </w:r>
        <w:r w:rsidRPr="00911950">
          <w:rPr>
            <w:rStyle w:val="Hyperlink"/>
            <w:rFonts w:eastAsia="B Badr" w:hint="cs"/>
            <w:noProof/>
            <w:rtl/>
          </w:rPr>
          <w:t>ی</w:t>
        </w:r>
        <w:r w:rsidRPr="00911950">
          <w:rPr>
            <w:rStyle w:val="Hyperlink"/>
            <w:rFonts w:eastAsia="B Badr" w:hint="eastAsia"/>
            <w:noProof/>
            <w:rtl/>
          </w:rPr>
          <w:t>ض</w:t>
        </w:r>
        <w:r w:rsidRPr="00911950">
          <w:rPr>
            <w:rStyle w:val="Hyperlink"/>
            <w:rFonts w:eastAsia="B Badr"/>
            <w:noProof/>
            <w:rtl/>
          </w:rPr>
          <w:t xml:space="preserve"> </w:t>
        </w:r>
        <w:r w:rsidRPr="00911950">
          <w:rPr>
            <w:rStyle w:val="Hyperlink"/>
            <w:rFonts w:eastAsia="B Badr" w:hint="eastAsia"/>
            <w:noProof/>
            <w:rtl/>
          </w:rPr>
          <w:t>مانند</w:t>
        </w:r>
        <w:r w:rsidRPr="00911950">
          <w:rPr>
            <w:rStyle w:val="Hyperlink"/>
            <w:rFonts w:eastAsia="B Badr"/>
            <w:noProof/>
            <w:rtl/>
          </w:rPr>
          <w:t xml:space="preserve"> </w:t>
        </w:r>
        <w:r w:rsidRPr="00911950">
          <w:rPr>
            <w:rStyle w:val="Hyperlink"/>
            <w:rFonts w:eastAsia="B Badr" w:hint="eastAsia"/>
            <w:noProof/>
            <w:rtl/>
          </w:rPr>
          <w:t>غسل</w:t>
        </w:r>
        <w:r w:rsidRPr="00911950">
          <w:rPr>
            <w:rStyle w:val="Hyperlink"/>
            <w:rFonts w:eastAsia="B Badr"/>
            <w:noProof/>
            <w:rtl/>
          </w:rPr>
          <w:t xml:space="preserve"> </w:t>
        </w:r>
        <w:r w:rsidRPr="00911950">
          <w:rPr>
            <w:rStyle w:val="Hyperlink"/>
            <w:rFonts w:eastAsia="B Badr" w:hint="eastAsia"/>
            <w:noProof/>
            <w:rtl/>
          </w:rPr>
          <w:t>جنابت</w:t>
        </w:r>
        <w:r w:rsidRPr="00911950">
          <w:rPr>
            <w:rStyle w:val="Hyperlink"/>
            <w:rFonts w:eastAsia="B Badr"/>
            <w:noProof/>
            <w:rtl/>
          </w:rPr>
          <w:t xml:space="preserve"> </w:t>
        </w:r>
        <w:r w:rsidRPr="00911950">
          <w:rPr>
            <w:rStyle w:val="Hyperlink"/>
            <w:rFonts w:eastAsia="B Badr" w:hint="eastAsia"/>
            <w:noProof/>
            <w:rtl/>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6" w:history="1">
        <w:r w:rsidRPr="00911950">
          <w:rPr>
            <w:rStyle w:val="Hyperlink"/>
            <w:rFonts w:eastAsia="B Badr" w:hint="eastAsia"/>
            <w:noProof/>
            <w:rtl/>
            <w:lang w:bidi="fa-IR"/>
          </w:rPr>
          <w:t>آزاد</w:t>
        </w:r>
        <w:r w:rsidRPr="00911950">
          <w:rPr>
            <w:rStyle w:val="Hyperlink"/>
            <w:rFonts w:eastAsia="B Badr"/>
            <w:noProof/>
            <w:rtl/>
            <w:lang w:bidi="fa-IR"/>
          </w:rPr>
          <w:t xml:space="preserve"> </w:t>
        </w:r>
        <w:r w:rsidRPr="00911950">
          <w:rPr>
            <w:rStyle w:val="Hyperlink"/>
            <w:rFonts w:eastAsia="B Badr" w:hint="eastAsia"/>
            <w:noProof/>
            <w:rtl/>
            <w:lang w:bidi="fa-IR"/>
          </w:rPr>
          <w:t>گذاشتن</w:t>
        </w:r>
        <w:r w:rsidRPr="00911950">
          <w:rPr>
            <w:rStyle w:val="Hyperlink"/>
            <w:rFonts w:eastAsia="B Badr"/>
            <w:noProof/>
            <w:rtl/>
            <w:lang w:bidi="fa-IR"/>
          </w:rPr>
          <w:t xml:space="preserve"> </w:t>
        </w:r>
        <w:r w:rsidRPr="00911950">
          <w:rPr>
            <w:rStyle w:val="Hyperlink"/>
            <w:rFonts w:eastAsia="B Badr" w:hint="eastAsia"/>
            <w:noProof/>
            <w:rtl/>
            <w:lang w:bidi="fa-IR"/>
          </w:rPr>
          <w:t>مو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7" w:history="1">
        <w:r w:rsidRPr="00911950">
          <w:rPr>
            <w:rStyle w:val="Hyperlink"/>
            <w:rFonts w:eastAsia="B Badr" w:hint="eastAsia"/>
            <w:noProof/>
            <w:rtl/>
            <w:lang w:bidi="fa-IR"/>
          </w:rPr>
          <w:t>خشک</w:t>
        </w:r>
        <w:r w:rsidRPr="00911950">
          <w:rPr>
            <w:rStyle w:val="Hyperlink"/>
            <w:rFonts w:eastAsia="B Badr"/>
            <w:noProof/>
            <w:rtl/>
            <w:lang w:bidi="fa-IR"/>
          </w:rPr>
          <w:t xml:space="preserve"> </w:t>
        </w:r>
        <w:r w:rsidRPr="00911950">
          <w:rPr>
            <w:rStyle w:val="Hyperlink"/>
            <w:rFonts w:eastAsia="B Badr" w:hint="eastAsia"/>
            <w:noProof/>
            <w:rtl/>
            <w:lang w:bidi="fa-IR"/>
          </w:rPr>
          <w:t>ماندن</w:t>
        </w:r>
        <w:r w:rsidRPr="00911950">
          <w:rPr>
            <w:rStyle w:val="Hyperlink"/>
            <w:rFonts w:eastAsia="B Badr"/>
            <w:noProof/>
            <w:rtl/>
            <w:lang w:bidi="fa-IR"/>
          </w:rPr>
          <w:t xml:space="preserve"> </w:t>
        </w:r>
        <w:r w:rsidRPr="00911950">
          <w:rPr>
            <w:rStyle w:val="Hyperlink"/>
            <w:rFonts w:eastAsia="B Badr" w:hint="eastAsia"/>
            <w:noProof/>
            <w:rtl/>
            <w:lang w:bidi="fa-IR"/>
          </w:rPr>
          <w:t>نقطه‌ا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8" w:history="1">
        <w:r w:rsidRPr="00911950">
          <w:rPr>
            <w:rStyle w:val="Hyperlink"/>
            <w:rFonts w:eastAsia="B Badr" w:hint="eastAsia"/>
            <w:noProof/>
            <w:rtl/>
            <w:lang w:bidi="fa-IR"/>
          </w:rPr>
          <w:t>فرو</w:t>
        </w:r>
        <w:r w:rsidRPr="00911950">
          <w:rPr>
            <w:rStyle w:val="Hyperlink"/>
            <w:rFonts w:eastAsia="B Badr"/>
            <w:noProof/>
            <w:rtl/>
            <w:lang w:bidi="fa-IR"/>
          </w:rPr>
          <w:t xml:space="preserve"> </w:t>
        </w:r>
        <w:r w:rsidRPr="00911950">
          <w:rPr>
            <w:rStyle w:val="Hyperlink"/>
            <w:rFonts w:eastAsia="B Badr" w:hint="eastAsia"/>
            <w:noProof/>
            <w:rtl/>
            <w:lang w:bidi="fa-IR"/>
          </w:rPr>
          <w:t>بردن</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توسط</w:t>
        </w:r>
        <w:r w:rsidRPr="00911950">
          <w:rPr>
            <w:rStyle w:val="Hyperlink"/>
            <w:rFonts w:eastAsia="B Badr"/>
            <w:noProof/>
            <w:rtl/>
            <w:lang w:bidi="fa-IR"/>
          </w:rPr>
          <w:t xml:space="preserve"> </w:t>
        </w:r>
        <w:r w:rsidRPr="00911950">
          <w:rPr>
            <w:rStyle w:val="Hyperlink"/>
            <w:rFonts w:eastAsia="B Badr" w:hint="eastAsia"/>
            <w:noProof/>
            <w:rtl/>
            <w:lang w:bidi="fa-IR"/>
          </w:rPr>
          <w:t>حائض</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جنب</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کافر،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ظرف</w:t>
        </w:r>
        <w:r w:rsidRPr="00911950">
          <w:rPr>
            <w:rStyle w:val="Hyperlink"/>
            <w:rFonts w:eastAsia="B Badr"/>
            <w:noProof/>
            <w:rtl/>
            <w:lang w:bidi="fa-IR"/>
          </w:rPr>
          <w:t xml:space="preserve"> </w:t>
        </w:r>
        <w:r w:rsidRPr="00911950">
          <w:rPr>
            <w:rStyle w:val="Hyperlink"/>
            <w:rFonts w:eastAsia="B Badr" w:hint="eastAsia"/>
            <w:noProof/>
            <w:rtl/>
            <w:lang w:bidi="fa-IR"/>
          </w:rPr>
          <w:t>آب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49" w:history="1">
        <w:r w:rsidRPr="00911950">
          <w:rPr>
            <w:rStyle w:val="Hyperlink"/>
            <w:rFonts w:eastAsia="B Badr"/>
            <w:noProof/>
            <w:rtl/>
            <w:lang w:bidi="fa-IR"/>
          </w:rPr>
          <w:t xml:space="preserve">7- </w:t>
        </w:r>
        <w:r w:rsidRPr="00911950">
          <w:rPr>
            <w:rStyle w:val="Hyperlink"/>
            <w:rFonts w:eastAsia="B Badr" w:hint="eastAsia"/>
            <w:noProof/>
            <w:rtl/>
            <w:lang w:bidi="fa-IR"/>
          </w:rPr>
          <w:t>غسل‌ها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50" w:history="1">
        <w:r w:rsidRPr="00911950">
          <w:rPr>
            <w:rStyle w:val="Hyperlink"/>
            <w:rFonts w:eastAsia="B Badr"/>
            <w:noProof/>
            <w:rtl/>
            <w:lang w:bidi="fa-IR"/>
          </w:rPr>
          <w:t xml:space="preserve">1-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جمعه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51" w:history="1">
        <w:r w:rsidRPr="00911950">
          <w:rPr>
            <w:rStyle w:val="Hyperlink"/>
            <w:rFonts w:eastAsia="B Badr"/>
            <w:noProof/>
            <w:rtl/>
            <w:lang w:bidi="fa-IR"/>
          </w:rPr>
          <w:t xml:space="preserve">2-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52" w:history="1">
        <w:r w:rsidRPr="00911950">
          <w:rPr>
            <w:rStyle w:val="Hyperlink"/>
            <w:rFonts w:eastAsia="B Badr"/>
            <w:noProof/>
            <w:rtl/>
            <w:lang w:bidi="fa-IR"/>
          </w:rPr>
          <w:t xml:space="preserve">3-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غاسل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53" w:history="1">
        <w:r w:rsidRPr="00911950">
          <w:rPr>
            <w:rStyle w:val="Hyperlink"/>
            <w:rFonts w:eastAsia="B Badr"/>
            <w:noProof/>
            <w:rtl/>
            <w:lang w:bidi="fa-IR"/>
          </w:rPr>
          <w:t xml:space="preserve">4-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54" w:history="1">
        <w:r w:rsidRPr="00911950">
          <w:rPr>
            <w:rStyle w:val="Hyperlink"/>
            <w:rFonts w:eastAsia="B Badr"/>
            <w:noProof/>
            <w:rtl/>
            <w:lang w:bidi="fa-IR"/>
          </w:rPr>
          <w:t xml:space="preserve">5-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داخل</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مکه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55" w:history="1">
        <w:r w:rsidRPr="00911950">
          <w:rPr>
            <w:rStyle w:val="Hyperlink"/>
            <w:rFonts w:eastAsia="B Badr"/>
            <w:noProof/>
            <w:rtl/>
            <w:lang w:bidi="fa-IR"/>
          </w:rPr>
          <w:t xml:space="preserve">6-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ماندن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56" w:history="1">
        <w:r w:rsidRPr="00911950">
          <w:rPr>
            <w:rStyle w:val="Hyperlink"/>
            <w:rFonts w:eastAsia="B Badr"/>
            <w:noProof/>
            <w:rtl/>
            <w:lang w:bidi="fa-IR"/>
          </w:rPr>
          <w:t xml:space="preserve">8-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غسل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57" w:history="1">
        <w:r w:rsidRPr="00911950">
          <w:rPr>
            <w:rStyle w:val="Hyperlink"/>
            <w:rFonts w:eastAsia="B Badr"/>
            <w:noProof/>
            <w:rtl/>
            <w:lang w:bidi="fa-IR"/>
          </w:rPr>
          <w:t xml:space="preserve">9-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غسل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58" w:history="1">
        <w:r w:rsidRPr="00911950">
          <w:rPr>
            <w:rStyle w:val="Hyperlink"/>
            <w:rFonts w:eastAsia="B Badr"/>
            <w:noProof/>
            <w:rtl/>
            <w:lang w:bidi="fa-IR"/>
          </w:rPr>
          <w:t xml:space="preserve">10-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هوش</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هوش</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آ</w:t>
        </w:r>
        <w:r w:rsidRPr="00911950">
          <w:rPr>
            <w:rStyle w:val="Hyperlink"/>
            <w:rFonts w:eastAsia="B Badr" w:hint="cs"/>
            <w:noProof/>
            <w:rtl/>
            <w:lang w:bidi="fa-IR"/>
          </w:rPr>
          <w:t>ی</w:t>
        </w:r>
        <w:r w:rsidRPr="00911950">
          <w:rPr>
            <w:rStyle w:val="Hyperlink"/>
            <w:rFonts w:eastAsia="B Badr" w:hint="eastAsia"/>
            <w:noProof/>
            <w:rtl/>
            <w:lang w:bidi="fa-IR"/>
          </w:rPr>
          <w:t>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127</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659" w:history="1">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0"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1" w:history="1">
        <w:r w:rsidRPr="00911950">
          <w:rPr>
            <w:rStyle w:val="Hyperlink"/>
            <w:rFonts w:eastAsia="B Badr"/>
            <w:noProof/>
            <w:rtl/>
            <w:lang w:bidi="fa-IR"/>
          </w:rPr>
          <w:t xml:space="preserve">2- </w:t>
        </w:r>
        <w:r w:rsidRPr="00911950">
          <w:rPr>
            <w:rStyle w:val="Hyperlink"/>
            <w:rFonts w:eastAsia="B Badr" w:hint="eastAsia"/>
            <w:noProof/>
            <w:rtl/>
            <w:lang w:bidi="fa-IR"/>
          </w:rPr>
          <w:t>سبب</w:t>
        </w:r>
        <w:r w:rsidRPr="00911950">
          <w:rPr>
            <w:rStyle w:val="Hyperlink"/>
            <w:rFonts w:eastAsia="B Badr"/>
            <w:noProof/>
            <w:rtl/>
            <w:lang w:bidi="fa-IR"/>
          </w:rPr>
          <w:t xml:space="preserve">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129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2" w:history="1">
        <w:r w:rsidRPr="00911950">
          <w:rPr>
            <w:rStyle w:val="Hyperlink"/>
            <w:rFonts w:eastAsia="B Badr"/>
            <w:noProof/>
            <w:rtl/>
            <w:lang w:bidi="fa-IR"/>
          </w:rPr>
          <w:t xml:space="preserve">3- </w:t>
        </w:r>
        <w:r w:rsidRPr="00911950">
          <w:rPr>
            <w:rStyle w:val="Hyperlink"/>
            <w:rFonts w:eastAsia="B Badr" w:hint="eastAsia"/>
            <w:noProof/>
            <w:rtl/>
            <w:lang w:bidi="fa-IR"/>
          </w:rPr>
          <w:t>اسباب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باعث</w:t>
        </w:r>
        <w:r w:rsidRPr="00911950">
          <w:rPr>
            <w:rStyle w:val="Hyperlink"/>
            <w:rFonts w:eastAsia="B Badr"/>
            <w:noProof/>
            <w:rtl/>
            <w:lang w:bidi="fa-IR"/>
          </w:rPr>
          <w:t xml:space="preserve"> </w:t>
        </w:r>
        <w:r w:rsidRPr="00911950">
          <w:rPr>
            <w:rStyle w:val="Hyperlink"/>
            <w:rFonts w:eastAsia="B Badr" w:hint="eastAsia"/>
            <w:noProof/>
            <w:rtl/>
            <w:lang w:bidi="fa-IR"/>
          </w:rPr>
          <w:t>درست</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هستند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3" w:history="1">
        <w:r w:rsidRPr="00911950">
          <w:rPr>
            <w:rStyle w:val="Hyperlink"/>
            <w:rFonts w:eastAsia="B Badr"/>
            <w:noProof/>
            <w:rtl/>
            <w:lang w:bidi="fa-IR"/>
          </w:rPr>
          <w:t xml:space="preserve">4-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4" w:history="1">
        <w:r w:rsidRPr="00911950">
          <w:rPr>
            <w:rStyle w:val="Hyperlink"/>
            <w:rFonts w:eastAsia="B Badr"/>
            <w:noProof/>
            <w:rtl/>
            <w:lang w:bidi="fa-IR"/>
          </w:rPr>
          <w:t xml:space="preserve">5- </w:t>
        </w:r>
        <w:r w:rsidRPr="00911950">
          <w:rPr>
            <w:rStyle w:val="Hyperlink"/>
            <w:rFonts w:eastAsia="B Badr" w:hint="eastAsia"/>
            <w:noProof/>
            <w:rtl/>
            <w:lang w:bidi="fa-IR"/>
          </w:rPr>
          <w:t>خاک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5" w:history="1">
        <w:r w:rsidRPr="00911950">
          <w:rPr>
            <w:rStyle w:val="Hyperlink"/>
            <w:rFonts w:eastAsia="B Badr"/>
            <w:noProof/>
            <w:rtl/>
            <w:lang w:bidi="fa-IR"/>
          </w:rPr>
          <w:t xml:space="preserve">6- </w:t>
        </w:r>
        <w:r w:rsidRPr="00911950">
          <w:rPr>
            <w:rStyle w:val="Hyperlink"/>
            <w:rFonts w:eastAsia="B Badr" w:hint="eastAsia"/>
            <w:noProof/>
            <w:rtl/>
            <w:lang w:bidi="fa-IR"/>
          </w:rPr>
          <w:t>موارد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مباح</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6" w:history="1">
        <w:r w:rsidRPr="00911950">
          <w:rPr>
            <w:rStyle w:val="Hyperlink"/>
            <w:rFonts w:eastAsia="B Badr"/>
            <w:noProof/>
            <w:rtl/>
            <w:lang w:bidi="fa-IR"/>
          </w:rPr>
          <w:t xml:space="preserve">7- </w:t>
        </w:r>
        <w:r w:rsidRPr="00911950">
          <w:rPr>
            <w:rStyle w:val="Hyperlink"/>
            <w:rFonts w:eastAsia="B Badr" w:hint="eastAsia"/>
            <w:noProof/>
            <w:rtl/>
            <w:lang w:bidi="fa-IR"/>
          </w:rPr>
          <w:t>نواقض</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7" w:history="1">
        <w:r w:rsidRPr="00911950">
          <w:rPr>
            <w:rStyle w:val="Hyperlink"/>
            <w:rFonts w:eastAsia="B Badr"/>
            <w:noProof/>
            <w:rtl/>
            <w:lang w:bidi="fa-IR"/>
          </w:rPr>
          <w:t xml:space="preserve">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جنب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افتن</w:t>
        </w:r>
        <w:r w:rsidRPr="00911950">
          <w:rPr>
            <w:rStyle w:val="Hyperlink"/>
            <w:rFonts w:eastAsia="B Badr"/>
            <w:noProof/>
            <w:rtl/>
            <w:lang w:bidi="fa-IR"/>
          </w:rPr>
          <w:t xml:space="preserve"> </w:t>
        </w:r>
        <w:r w:rsidRPr="00911950">
          <w:rPr>
            <w:rStyle w:val="Hyperlink"/>
            <w:rFonts w:eastAsia="B Badr" w:hint="eastAsia"/>
            <w:noProof/>
            <w:rtl/>
            <w:lang w:bidi="fa-IR"/>
          </w:rPr>
          <w:t>آب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8" w:history="1">
        <w:r w:rsidRPr="00911950">
          <w:rPr>
            <w:rStyle w:val="Hyperlink"/>
            <w:rFonts w:eastAsia="B Badr"/>
            <w:noProof/>
            <w:rtl/>
            <w:lang w:bidi="fa-IR"/>
          </w:rPr>
          <w:t xml:space="preserve">9-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مجروح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69" w:history="1">
        <w:r w:rsidRPr="00911950">
          <w:rPr>
            <w:rStyle w:val="Hyperlink"/>
            <w:rFonts w:eastAsia="B Badr"/>
            <w:noProof/>
            <w:rtl/>
            <w:lang w:bidi="fa-IR"/>
          </w:rPr>
          <w:t xml:space="preserve">10-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شستن</w:t>
        </w:r>
        <w:r w:rsidRPr="00911950">
          <w:rPr>
            <w:rStyle w:val="Hyperlink"/>
            <w:rFonts w:eastAsia="B Badr"/>
            <w:noProof/>
            <w:rtl/>
            <w:lang w:bidi="fa-IR"/>
          </w:rPr>
          <w:t xml:space="preserve"> </w:t>
        </w:r>
        <w:r w:rsidRPr="00911950">
          <w:rPr>
            <w:rStyle w:val="Hyperlink"/>
            <w:rFonts w:eastAsia="B Badr" w:hint="eastAsia"/>
            <w:noProof/>
            <w:rtl/>
            <w:lang w:bidi="fa-IR"/>
          </w:rPr>
          <w:t>قسمت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بدنش</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دسترس</w:t>
        </w:r>
        <w:r w:rsidRPr="00911950">
          <w:rPr>
            <w:rStyle w:val="Hyperlink"/>
            <w:rFonts w:eastAsia="B Badr"/>
            <w:noProof/>
            <w:rtl/>
            <w:lang w:bidi="fa-IR"/>
          </w:rPr>
          <w:t xml:space="preserve"> </w:t>
        </w:r>
        <w:r w:rsidRPr="00911950">
          <w:rPr>
            <w:rStyle w:val="Hyperlink"/>
            <w:rFonts w:eastAsia="B Badr" w:hint="eastAsia"/>
            <w:noProof/>
            <w:rtl/>
            <w:lang w:bidi="fa-IR"/>
          </w:rPr>
          <w:t>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0" w:history="1">
        <w:r w:rsidRPr="00911950">
          <w:rPr>
            <w:rStyle w:val="Hyperlink"/>
            <w:rFonts w:eastAsia="B Badr"/>
            <w:noProof/>
            <w:rtl/>
            <w:lang w:bidi="fa-IR"/>
          </w:rPr>
          <w:t xml:space="preserve">11-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غبار</w:t>
        </w:r>
        <w:r w:rsidRPr="00911950">
          <w:rPr>
            <w:rStyle w:val="Hyperlink"/>
            <w:rFonts w:eastAsia="B Badr"/>
            <w:noProof/>
            <w:rtl/>
            <w:lang w:bidi="fa-IR"/>
          </w:rPr>
          <w:t xml:space="preserve"> </w:t>
        </w:r>
        <w:r w:rsidRPr="00911950">
          <w:rPr>
            <w:rStyle w:val="Hyperlink"/>
            <w:rFonts w:eastAsia="B Badr" w:hint="eastAsia"/>
            <w:noProof/>
            <w:rtl/>
            <w:lang w:bidi="fa-IR"/>
          </w:rPr>
          <w:t>دارد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1" w:history="1">
        <w:r w:rsidRPr="00911950">
          <w:rPr>
            <w:rStyle w:val="Hyperlink"/>
            <w:rFonts w:eastAsia="B Badr"/>
            <w:noProof/>
            <w:rtl/>
            <w:lang w:bidi="fa-IR"/>
          </w:rPr>
          <w:t xml:space="preserve">12-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مواد</w:t>
        </w:r>
        <w:r w:rsidRPr="00911950">
          <w:rPr>
            <w:rStyle w:val="Hyperlink"/>
            <w:rFonts w:eastAsia="B Badr"/>
            <w:noProof/>
            <w:rtl/>
            <w:lang w:bidi="fa-IR"/>
          </w:rPr>
          <w:t xml:space="preserve"> </w:t>
        </w:r>
        <w:r w:rsidRPr="00911950">
          <w:rPr>
            <w:rStyle w:val="Hyperlink"/>
            <w:rFonts w:eastAsia="B Badr" w:hint="eastAsia"/>
            <w:noProof/>
            <w:rtl/>
            <w:lang w:bidi="fa-IR"/>
          </w:rPr>
          <w:t>ناپاک</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2" w:history="1">
        <w:r w:rsidRPr="00911950">
          <w:rPr>
            <w:rStyle w:val="Hyperlink"/>
            <w:rFonts w:eastAsia="B Badr"/>
            <w:noProof/>
            <w:rtl/>
            <w:lang w:bidi="fa-IR"/>
          </w:rPr>
          <w:t xml:space="preserve">13-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جمع</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خاک</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مکان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3" w:history="1">
        <w:r w:rsidRPr="00911950">
          <w:rPr>
            <w:rStyle w:val="Hyperlink"/>
            <w:rFonts w:eastAsia="B Badr"/>
            <w:noProof/>
            <w:rtl/>
            <w:lang w:bidi="fa-IR"/>
          </w:rPr>
          <w:t xml:space="preserve">14-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انقطاع</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4" w:history="1">
        <w:r w:rsidRPr="00911950">
          <w:rPr>
            <w:rStyle w:val="Hyperlink"/>
            <w:rFonts w:eastAsia="B Badr"/>
            <w:noProof/>
            <w:rtl/>
            <w:lang w:bidi="fa-IR"/>
          </w:rPr>
          <w:t xml:space="preserve">15- </w:t>
        </w:r>
        <w:r w:rsidRPr="00911950">
          <w:rPr>
            <w:rStyle w:val="Hyperlink"/>
            <w:rFonts w:eastAsia="B Badr" w:hint="eastAsia"/>
            <w:noProof/>
            <w:rtl/>
            <w:lang w:bidi="fa-IR"/>
          </w:rPr>
          <w:t>فراموش</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جنابت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تنها</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حدث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5" w:history="1">
        <w:r w:rsidRPr="00911950">
          <w:rPr>
            <w:rStyle w:val="Hyperlink"/>
            <w:rFonts w:eastAsia="B Badr"/>
            <w:noProof/>
            <w:rtl/>
            <w:lang w:bidi="fa-IR"/>
          </w:rPr>
          <w:t xml:space="preserve">16- </w:t>
        </w:r>
        <w:r w:rsidRPr="00911950">
          <w:rPr>
            <w:rStyle w:val="Hyperlink"/>
            <w:rFonts w:eastAsia="B Badr" w:hint="eastAsia"/>
            <w:noProof/>
            <w:rtl/>
            <w:lang w:bidi="fa-IR"/>
          </w:rPr>
          <w:t>قدرت</w:t>
        </w:r>
        <w:r w:rsidRPr="00911950">
          <w:rPr>
            <w:rStyle w:val="Hyperlink"/>
            <w:rFonts w:eastAsia="B Badr"/>
            <w:noProof/>
            <w:rtl/>
            <w:lang w:bidi="fa-IR"/>
          </w:rPr>
          <w:t xml:space="preserve"> </w:t>
        </w:r>
        <w:r w:rsidRPr="00911950">
          <w:rPr>
            <w:rStyle w:val="Hyperlink"/>
            <w:rFonts w:eastAsia="B Badr" w:hint="eastAsia"/>
            <w:noProof/>
            <w:rtl/>
            <w:lang w:bidi="fa-IR"/>
          </w:rPr>
          <w:t>نداشتن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حمام</w:t>
        </w:r>
        <w:r w:rsidRPr="00911950">
          <w:rPr>
            <w:rStyle w:val="Hyperlink"/>
            <w:rFonts w:eastAsia="B Badr"/>
            <w:noProof/>
            <w:rtl/>
            <w:lang w:bidi="fa-IR"/>
          </w:rPr>
          <w:t xml:space="preserve"> </w:t>
        </w:r>
        <w:r w:rsidRPr="00911950">
          <w:rPr>
            <w:rStyle w:val="Hyperlink"/>
            <w:rFonts w:eastAsia="B Badr" w:hint="eastAsia"/>
            <w:noProof/>
            <w:rtl/>
            <w:lang w:bidi="fa-IR"/>
          </w:rPr>
          <w:t>کردن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6" w:history="1">
        <w:r w:rsidRPr="00911950">
          <w:rPr>
            <w:rStyle w:val="Hyperlink"/>
            <w:rFonts w:eastAsia="B Badr"/>
            <w:noProof/>
            <w:rtl/>
            <w:lang w:bidi="fa-IR"/>
          </w:rPr>
          <w:t xml:space="preserve">17-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7" w:history="1">
        <w:r w:rsidRPr="00911950">
          <w:rPr>
            <w:rStyle w:val="Hyperlink"/>
            <w:rFonts w:eastAsia="B Badr"/>
            <w:noProof/>
            <w:rtl/>
            <w:lang w:bidi="fa-IR"/>
          </w:rPr>
          <w:t xml:space="preserve">18- </w:t>
        </w:r>
        <w:r w:rsidRPr="00911950">
          <w:rPr>
            <w:rStyle w:val="Hyperlink"/>
            <w:rFonts w:eastAsia="B Badr" w:hint="eastAsia"/>
            <w:noProof/>
            <w:rtl/>
            <w:lang w:bidi="fa-IR"/>
          </w:rPr>
          <w:t>مسح</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خف</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جوراب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8" w:history="1">
        <w:r w:rsidRPr="00911950">
          <w:rPr>
            <w:rStyle w:val="Hyperlink"/>
            <w:rFonts w:eastAsia="B Badr"/>
            <w:noProof/>
            <w:rtl/>
            <w:lang w:bidi="fa-IR"/>
          </w:rPr>
          <w:t xml:space="preserve">19-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مسح</w:t>
        </w:r>
        <w:r w:rsidRPr="00911950">
          <w:rPr>
            <w:rStyle w:val="Hyperlink"/>
            <w:rFonts w:eastAsia="B Badr"/>
            <w:noProof/>
            <w:rtl/>
            <w:lang w:bidi="fa-IR"/>
          </w:rPr>
          <w:t xml:space="preserve"> </w:t>
        </w:r>
        <w:r w:rsidRPr="00911950">
          <w:rPr>
            <w:rStyle w:val="Hyperlink"/>
            <w:rFonts w:eastAsia="B Badr" w:hint="eastAsia"/>
            <w:noProof/>
            <w:rtl/>
            <w:lang w:bidi="fa-IR"/>
          </w:rPr>
          <w:t>خف</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79" w:history="1">
        <w:r w:rsidRPr="00911950">
          <w:rPr>
            <w:rStyle w:val="Hyperlink"/>
            <w:rFonts w:eastAsia="B Badr"/>
            <w:noProof/>
            <w:rtl/>
            <w:lang w:bidi="fa-IR"/>
          </w:rPr>
          <w:t xml:space="preserve">20-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وضو</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مسح،</w:t>
        </w:r>
        <w:r w:rsidRPr="00911950">
          <w:rPr>
            <w:rStyle w:val="Hyperlink"/>
            <w:rFonts w:eastAsia="B Badr"/>
            <w:noProof/>
            <w:rtl/>
            <w:lang w:bidi="fa-IR"/>
          </w:rPr>
          <w:t xml:space="preserve"> </w:t>
        </w:r>
        <w:r w:rsidRPr="00911950">
          <w:rPr>
            <w:rStyle w:val="Hyperlink"/>
            <w:rFonts w:eastAsia="B Badr" w:hint="eastAsia"/>
            <w:noProof/>
            <w:rtl/>
            <w:lang w:bidi="fa-IR"/>
          </w:rPr>
          <w:t>خف</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پا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آورد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0" w:history="1">
        <w:r w:rsidRPr="00911950">
          <w:rPr>
            <w:rStyle w:val="Hyperlink"/>
            <w:rFonts w:eastAsia="B Badr"/>
            <w:noProof/>
            <w:rtl/>
            <w:lang w:bidi="fa-IR"/>
          </w:rPr>
          <w:t xml:space="preserve">21- </w:t>
        </w:r>
        <w:r w:rsidRPr="00911950">
          <w:rPr>
            <w:rStyle w:val="Hyperlink"/>
            <w:rFonts w:eastAsia="B Badr" w:hint="eastAsia"/>
            <w:noProof/>
            <w:rtl/>
            <w:lang w:bidi="fa-IR"/>
          </w:rPr>
          <w:t>مسح</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پانسمان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137</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681" w:history="1">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2"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3" w:history="1">
        <w:r w:rsidRPr="00911950">
          <w:rPr>
            <w:rStyle w:val="Hyperlink"/>
            <w:rFonts w:eastAsia="B Badr"/>
            <w:noProof/>
            <w:rtl/>
            <w:lang w:bidi="fa-IR"/>
          </w:rPr>
          <w:t xml:space="preserve">2-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4"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تارک‌الص</w:t>
        </w:r>
        <w:r w:rsidRPr="00911950">
          <w:rPr>
            <w:rStyle w:val="Hyperlink"/>
            <w:rFonts w:eastAsia="B Badr" w:hint="eastAsia"/>
            <w:noProof/>
            <w:rtl/>
          </w:rPr>
          <w:t>لاة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5" w:history="1">
        <w:r w:rsidRPr="00911950">
          <w:rPr>
            <w:rStyle w:val="Hyperlink"/>
            <w:rFonts w:eastAsia="B Badr"/>
            <w:noProof/>
            <w:rtl/>
            <w:lang w:bidi="fa-IR"/>
          </w:rPr>
          <w:t xml:space="preserve">4- </w:t>
        </w:r>
        <w:r w:rsidRPr="00911950">
          <w:rPr>
            <w:rStyle w:val="Hyperlink"/>
            <w:rFonts w:eastAsia="B Badr" w:hint="eastAsia"/>
            <w:noProof/>
            <w:rtl/>
            <w:lang w:bidi="fa-IR"/>
          </w:rPr>
          <w:t>فرض</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6" w:history="1">
        <w:r w:rsidRPr="00911950">
          <w:rPr>
            <w:rStyle w:val="Hyperlink"/>
            <w:rFonts w:eastAsia="B Badr"/>
            <w:noProof/>
            <w:rtl/>
            <w:lang w:bidi="fa-IR"/>
          </w:rPr>
          <w:t xml:space="preserve">5-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سال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7" w:history="1">
        <w:r w:rsidRPr="00911950">
          <w:rPr>
            <w:rStyle w:val="Hyperlink"/>
            <w:rFonts w:eastAsia="B Badr"/>
            <w:noProof/>
            <w:rtl/>
            <w:lang w:bidi="fa-IR"/>
          </w:rPr>
          <w:t xml:space="preserve">6- </w:t>
        </w:r>
        <w:r w:rsidRPr="00911950">
          <w:rPr>
            <w:rStyle w:val="Hyperlink"/>
            <w:rFonts w:eastAsia="B Badr" w:hint="eastAsia"/>
            <w:noProof/>
            <w:rtl/>
            <w:lang w:bidi="fa-IR"/>
          </w:rPr>
          <w:t>تأخ</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88" w:history="1">
        <w:r w:rsidRPr="00911950">
          <w:rPr>
            <w:rStyle w:val="Hyperlink"/>
            <w:rFonts w:eastAsia="B Badr"/>
            <w:noProof/>
            <w:rtl/>
            <w:lang w:bidi="fa-IR"/>
          </w:rPr>
          <w:t xml:space="preserve">7-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کسان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89" w:history="1">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کودک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90" w:history="1">
        <w:r w:rsidRPr="00911950">
          <w:rPr>
            <w:rStyle w:val="Hyperlink"/>
            <w:rFonts w:eastAsia="B Badr"/>
            <w:noProof/>
            <w:rtl/>
            <w:lang w:bidi="fa-IR"/>
          </w:rPr>
          <w:t xml:space="preserve">8-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91" w:history="1">
        <w:r w:rsidRPr="00911950">
          <w:rPr>
            <w:rStyle w:val="Hyperlink"/>
            <w:rFonts w:eastAsia="B Badr"/>
            <w:noProof/>
            <w:rtl/>
            <w:lang w:bidi="fa-IR"/>
          </w:rPr>
          <w:t xml:space="preserve">9- </w:t>
        </w:r>
        <w:r w:rsidRPr="00911950">
          <w:rPr>
            <w:rStyle w:val="Hyperlink"/>
            <w:rFonts w:eastAsia="B Badr" w:hint="eastAsia"/>
            <w:noProof/>
            <w:rtl/>
            <w:lang w:bidi="fa-IR"/>
          </w:rPr>
          <w:t>کسان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کشتن</w:t>
        </w:r>
        <w:r w:rsidRPr="00911950">
          <w:rPr>
            <w:rStyle w:val="Hyperlink"/>
            <w:rFonts w:eastAsia="B Badr"/>
            <w:noProof/>
            <w:rtl/>
            <w:lang w:bidi="fa-IR"/>
          </w:rPr>
          <w:t xml:space="preserve"> </w:t>
        </w:r>
        <w:r w:rsidRPr="00911950">
          <w:rPr>
            <w:rStyle w:val="Hyperlink"/>
            <w:rFonts w:eastAsia="B Badr" w:hint="eastAsia"/>
            <w:noProof/>
            <w:rtl/>
            <w:lang w:bidi="fa-IR"/>
          </w:rPr>
          <w:t>تارک‌ال</w:t>
        </w:r>
        <w:r w:rsidRPr="00911950">
          <w:rPr>
            <w:rStyle w:val="Hyperlink"/>
            <w:rFonts w:eastAsia="B Badr" w:hint="eastAsia"/>
            <w:noProof/>
            <w:rtl/>
          </w:rPr>
          <w:t>صلاة</w:t>
        </w:r>
        <w:r w:rsidRPr="00911950">
          <w:rPr>
            <w:rStyle w:val="Hyperlink"/>
            <w:rFonts w:eastAsia="B Badr"/>
            <w:noProof/>
            <w:rtl/>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دانند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92" w:history="1">
        <w:r w:rsidRPr="00911950">
          <w:rPr>
            <w:rStyle w:val="Hyperlink"/>
            <w:rFonts w:eastAsia="B Badr"/>
            <w:noProof/>
            <w:rtl/>
            <w:lang w:bidi="fa-IR"/>
          </w:rPr>
          <w:t xml:space="preserve">10- </w:t>
        </w:r>
        <w:r w:rsidRPr="00911950">
          <w:rPr>
            <w:rStyle w:val="Hyperlink"/>
            <w:rFonts w:eastAsia="B Badr" w:hint="eastAsia"/>
            <w:noProof/>
            <w:rtl/>
            <w:lang w:bidi="fa-IR"/>
          </w:rPr>
          <w:t>اقسام</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93" w:history="1">
        <w:r w:rsidRPr="00911950">
          <w:rPr>
            <w:rStyle w:val="Hyperlink"/>
            <w:rFonts w:eastAsia="B Badr"/>
            <w:noProof/>
            <w:rtl/>
            <w:lang w:bidi="fa-IR"/>
          </w:rPr>
          <w:t xml:space="preserve">1-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فرض</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94" w:history="1">
        <w:r w:rsidRPr="00911950">
          <w:rPr>
            <w:rStyle w:val="Hyperlink"/>
            <w:rFonts w:eastAsia="B Badr"/>
            <w:noProof/>
            <w:rtl/>
            <w:lang w:bidi="fa-IR"/>
          </w:rPr>
          <w:t xml:space="preserve">2-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95" w:history="1">
        <w:r w:rsidRPr="00911950">
          <w:rPr>
            <w:rStyle w:val="Hyperlink"/>
            <w:rFonts w:eastAsia="B Badr"/>
            <w:noProof/>
            <w:rtl/>
            <w:lang w:bidi="fa-IR"/>
          </w:rPr>
          <w:t xml:space="preserve">3-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نفل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96" w:history="1">
        <w:r w:rsidRPr="00911950">
          <w:rPr>
            <w:rStyle w:val="Hyperlink"/>
            <w:rFonts w:eastAsia="B Badr"/>
            <w:noProof/>
            <w:rtl/>
            <w:lang w:bidi="fa-IR"/>
          </w:rPr>
          <w:t xml:space="preserve">11-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697" w:history="1">
        <w:r w:rsidRPr="00911950">
          <w:rPr>
            <w:rStyle w:val="Hyperlink"/>
            <w:rFonts w:eastAsia="B Badr"/>
            <w:noProof/>
            <w:rtl/>
            <w:lang w:bidi="fa-IR"/>
          </w:rPr>
          <w:t xml:space="preserve">12- </w:t>
        </w:r>
        <w:r w:rsidRPr="00911950">
          <w:rPr>
            <w:rStyle w:val="Hyperlink"/>
            <w:rFonts w:eastAsia="B Badr" w:hint="eastAsia"/>
            <w:noProof/>
            <w:rtl/>
            <w:lang w:bidi="fa-IR"/>
          </w:rPr>
          <w:t>اوقات</w:t>
        </w:r>
        <w:r w:rsidRPr="00911950">
          <w:rPr>
            <w:rStyle w:val="Hyperlink"/>
            <w:rFonts w:eastAsia="B Badr"/>
            <w:noProof/>
            <w:rtl/>
            <w:lang w:bidi="fa-IR"/>
          </w:rPr>
          <w:t xml:space="preserve"> </w:t>
        </w:r>
        <w:r w:rsidRPr="00911950">
          <w:rPr>
            <w:rStyle w:val="Hyperlink"/>
            <w:rFonts w:eastAsia="B Badr" w:hint="eastAsia"/>
            <w:noProof/>
            <w:rtl/>
            <w:lang w:bidi="fa-IR"/>
          </w:rPr>
          <w:t>نمازها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تعداد</w:t>
        </w:r>
        <w:r w:rsidRPr="00911950">
          <w:rPr>
            <w:rStyle w:val="Hyperlink"/>
            <w:rFonts w:eastAsia="B Badr"/>
            <w:noProof/>
            <w:rtl/>
            <w:lang w:bidi="fa-IR"/>
          </w:rPr>
          <w:t xml:space="preserve"> </w:t>
        </w:r>
        <w:r w:rsidRPr="00911950">
          <w:rPr>
            <w:rStyle w:val="Hyperlink"/>
            <w:rFonts w:eastAsia="B Badr" w:hint="eastAsia"/>
            <w:noProof/>
            <w:rtl/>
            <w:lang w:bidi="fa-IR"/>
          </w:rPr>
          <w:t>رکعات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hint="eastAsia"/>
            <w:noProof/>
            <w:lang w:bidi="fa-IR"/>
          </w:rPr>
          <w:t>‌</w:t>
        </w:r>
        <w:r w:rsidRPr="00911950">
          <w:rPr>
            <w:rStyle w:val="Hyperlink"/>
            <w:rFonts w:eastAsia="B Badr" w:hint="eastAsia"/>
            <w:noProof/>
            <w:rtl/>
            <w:lang w:bidi="fa-IR"/>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98" w:history="1">
        <w:r w:rsidRPr="00911950">
          <w:rPr>
            <w:rStyle w:val="Hyperlink"/>
            <w:rFonts w:eastAsia="B Badr"/>
            <w:noProof/>
            <w:rtl/>
            <w:lang w:bidi="fa-IR"/>
          </w:rPr>
          <w:t xml:space="preserve">1-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صبح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699" w:history="1">
        <w:r w:rsidRPr="00911950">
          <w:rPr>
            <w:rStyle w:val="Hyperlink"/>
            <w:rFonts w:eastAsia="B Badr"/>
            <w:noProof/>
            <w:rtl/>
            <w:lang w:bidi="fa-IR"/>
          </w:rPr>
          <w:t xml:space="preserve">2-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ظهر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408538699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00" w:history="1">
        <w:r w:rsidRPr="00911950">
          <w:rPr>
            <w:rStyle w:val="Hyperlink"/>
            <w:rFonts w:eastAsia="B Badr"/>
            <w:noProof/>
            <w:rtl/>
            <w:lang w:bidi="fa-IR"/>
          </w:rPr>
          <w:t xml:space="preserve">3-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عصر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01" w:history="1">
        <w:r w:rsidRPr="00911950">
          <w:rPr>
            <w:rStyle w:val="Hyperlink"/>
            <w:rFonts w:eastAsia="B Badr"/>
            <w:noProof/>
            <w:rtl/>
            <w:lang w:bidi="fa-IR"/>
          </w:rPr>
          <w:t xml:space="preserve">4-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مغرب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02" w:history="1">
        <w:r w:rsidRPr="00911950">
          <w:rPr>
            <w:rStyle w:val="Hyperlink"/>
            <w:rFonts w:eastAsia="B Badr"/>
            <w:noProof/>
            <w:rtl/>
            <w:lang w:bidi="fa-IR"/>
          </w:rPr>
          <w:t xml:space="preserve">5-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عشاء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3" w:history="1">
        <w:r w:rsidRPr="00911950">
          <w:rPr>
            <w:rStyle w:val="Hyperlink"/>
            <w:rFonts w:eastAsia="B Badr"/>
            <w:noProof/>
            <w:rtl/>
            <w:lang w:bidi="fa-IR"/>
          </w:rPr>
          <w:t xml:space="preserve">13- </w:t>
        </w:r>
        <w:r w:rsidRPr="00911950">
          <w:rPr>
            <w:rStyle w:val="Hyperlink"/>
            <w:rFonts w:eastAsia="B Badr" w:hint="eastAsia"/>
            <w:noProof/>
            <w:rtl/>
            <w:lang w:bidi="fa-IR"/>
          </w:rPr>
          <w:t>پا</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عشاء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4" w:history="1">
        <w:r w:rsidRPr="00911950">
          <w:rPr>
            <w:rStyle w:val="Hyperlink"/>
            <w:rFonts w:eastAsia="B Badr"/>
            <w:noProof/>
            <w:rtl/>
            <w:lang w:bidi="fa-IR"/>
          </w:rPr>
          <w:t xml:space="preserve">14- </w:t>
        </w:r>
        <w:r w:rsidRPr="00911950">
          <w:rPr>
            <w:rStyle w:val="Hyperlink"/>
            <w:rFonts w:eastAsia="B Badr" w:hint="eastAsia"/>
            <w:noProof/>
            <w:rtl/>
            <w:lang w:bidi="fa-IR"/>
          </w:rPr>
          <w:t>بهتر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اوقات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5" w:history="1">
        <w:r w:rsidRPr="00911950">
          <w:rPr>
            <w:rStyle w:val="Hyperlink"/>
            <w:rFonts w:eastAsia="B Badr"/>
            <w:noProof/>
            <w:rtl/>
            <w:lang w:bidi="fa-IR"/>
          </w:rPr>
          <w:t xml:space="preserve">15-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وقت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6" w:history="1">
        <w:r w:rsidRPr="00911950">
          <w:rPr>
            <w:rStyle w:val="Hyperlink"/>
            <w:rFonts w:eastAsia="B Badr"/>
            <w:noProof/>
            <w:rtl/>
            <w:lang w:bidi="fa-IR"/>
          </w:rPr>
          <w:t xml:space="preserve">16-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وانه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7" w:history="1">
        <w:r w:rsidRPr="00911950">
          <w:rPr>
            <w:rStyle w:val="Hyperlink"/>
            <w:rFonts w:eastAsia="B Badr"/>
            <w:noProof/>
            <w:rtl/>
            <w:lang w:bidi="fa-IR"/>
          </w:rPr>
          <w:t xml:space="preserve">17- </w:t>
        </w:r>
        <w:r w:rsidRPr="00911950">
          <w:rPr>
            <w:rStyle w:val="Hyperlink"/>
            <w:rFonts w:eastAsia="B Badr" w:hint="eastAsia"/>
            <w:noProof/>
            <w:rtl/>
            <w:lang w:bidi="fa-IR"/>
          </w:rPr>
          <w:t>شخص</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هوش</w:t>
        </w:r>
        <w:r w:rsidRPr="00911950">
          <w:rPr>
            <w:rStyle w:val="Hyperlink"/>
            <w:rFonts w:eastAsia="B Badr"/>
            <w:noProof/>
            <w:rtl/>
            <w:lang w:bidi="fa-IR"/>
          </w:rPr>
          <w:t xml:space="preserve"> </w:t>
        </w:r>
        <w:r w:rsidRPr="00911950">
          <w:rPr>
            <w:rStyle w:val="Hyperlink"/>
            <w:rFonts w:eastAsia="B Badr" w:hint="eastAsia"/>
            <w:noProof/>
            <w:rtl/>
            <w:lang w:bidi="fa-IR"/>
          </w:rPr>
          <w:t>شده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8" w:history="1">
        <w:r w:rsidRPr="00911950">
          <w:rPr>
            <w:rStyle w:val="Hyperlink"/>
            <w:rFonts w:eastAsia="B Badr"/>
            <w:noProof/>
            <w:rtl/>
            <w:lang w:bidi="fa-IR"/>
          </w:rPr>
          <w:t xml:space="preserve">18-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عقلش</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بدهد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09" w:history="1">
        <w:r w:rsidRPr="00911950">
          <w:rPr>
            <w:rStyle w:val="Hyperlink"/>
            <w:rFonts w:eastAsia="B Badr"/>
            <w:noProof/>
            <w:rtl/>
            <w:lang w:bidi="fa-IR"/>
          </w:rPr>
          <w:t xml:space="preserve">19-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کشت</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0" w:history="1">
        <w:r w:rsidRPr="00911950">
          <w:rPr>
            <w:rStyle w:val="Hyperlink"/>
            <w:rFonts w:eastAsia="B Badr"/>
            <w:noProof/>
            <w:rtl/>
            <w:lang w:bidi="fa-IR"/>
          </w:rPr>
          <w:t xml:space="preserve">20-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قطار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1" w:history="1">
        <w:r w:rsidRPr="00911950">
          <w:rPr>
            <w:rStyle w:val="Hyperlink"/>
            <w:rFonts w:eastAsia="B Badr"/>
            <w:noProof/>
            <w:rtl/>
            <w:lang w:bidi="fa-IR"/>
          </w:rPr>
          <w:t xml:space="preserve">21- </w:t>
        </w:r>
        <w:r w:rsidRPr="00911950">
          <w:rPr>
            <w:rStyle w:val="Hyperlink"/>
            <w:rFonts w:eastAsia="B Badr" w:hint="eastAsia"/>
            <w:noProof/>
            <w:rtl/>
            <w:lang w:bidi="fa-IR"/>
          </w:rPr>
          <w:t>مسافر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اقامه</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2" w:history="1">
        <w:r w:rsidRPr="00911950">
          <w:rPr>
            <w:rStyle w:val="Hyperlink"/>
            <w:rFonts w:eastAsia="B Badr"/>
            <w:noProof/>
            <w:rtl/>
            <w:lang w:bidi="fa-IR"/>
          </w:rPr>
          <w:t xml:space="preserve">22-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شده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3" w:history="1">
        <w:r w:rsidRPr="00911950">
          <w:rPr>
            <w:rStyle w:val="Hyperlink"/>
            <w:rFonts w:eastAsia="B Badr"/>
            <w:noProof/>
            <w:rtl/>
            <w:lang w:bidi="fa-IR"/>
          </w:rPr>
          <w:t xml:space="preserve">23- </w:t>
        </w:r>
        <w:r w:rsidRPr="00911950">
          <w:rPr>
            <w:rStyle w:val="Hyperlink"/>
            <w:rFonts w:eastAsia="B Badr" w:hint="eastAsia"/>
            <w:noProof/>
            <w:rtl/>
            <w:lang w:bidi="fa-IR"/>
          </w:rPr>
          <w:t>اجتهاد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مورد</w:t>
        </w:r>
        <w:r w:rsidRPr="00911950">
          <w:rPr>
            <w:rStyle w:val="Hyperlink"/>
            <w:rFonts w:eastAsia="B Badr"/>
            <w:noProof/>
            <w:rtl/>
            <w:lang w:bidi="fa-IR"/>
          </w:rPr>
          <w:t xml:space="preserve"> </w:t>
        </w:r>
        <w:r w:rsidRPr="00911950">
          <w:rPr>
            <w:rStyle w:val="Hyperlink"/>
            <w:rFonts w:eastAsia="B Badr" w:hint="eastAsia"/>
            <w:noProof/>
            <w:rtl/>
            <w:lang w:bidi="fa-IR"/>
          </w:rPr>
          <w:t>قبله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4" w:history="1">
        <w:r w:rsidRPr="00911950">
          <w:rPr>
            <w:rStyle w:val="Hyperlink"/>
            <w:rFonts w:eastAsia="B Badr"/>
            <w:noProof/>
            <w:rtl/>
            <w:lang w:bidi="fa-IR"/>
          </w:rPr>
          <w:t xml:space="preserve">24- </w:t>
        </w:r>
        <w:r w:rsidRPr="00911950">
          <w:rPr>
            <w:rStyle w:val="Hyperlink"/>
            <w:rFonts w:eastAsia="B Badr" w:hint="eastAsia"/>
            <w:noProof/>
            <w:rtl/>
            <w:lang w:bidi="fa-IR"/>
          </w:rPr>
          <w:t>اشتباه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تع</w:t>
        </w:r>
        <w:r w:rsidRPr="00911950">
          <w:rPr>
            <w:rStyle w:val="Hyperlink"/>
            <w:rFonts w:eastAsia="B Badr" w:hint="cs"/>
            <w:noProof/>
            <w:rtl/>
            <w:lang w:bidi="fa-IR"/>
          </w:rPr>
          <w:t>یی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قبله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5" w:history="1">
        <w:r w:rsidRPr="00911950">
          <w:rPr>
            <w:rStyle w:val="Hyperlink"/>
            <w:rFonts w:eastAsia="B Badr"/>
            <w:noProof/>
            <w:rtl/>
            <w:lang w:bidi="fa-IR"/>
          </w:rPr>
          <w:t xml:space="preserve">25- </w:t>
        </w:r>
        <w:r w:rsidRPr="00911950">
          <w:rPr>
            <w:rStyle w:val="Hyperlink"/>
            <w:rFonts w:eastAsia="B Badr" w:hint="eastAsia"/>
            <w:noProof/>
            <w:rtl/>
            <w:lang w:bidi="fa-IR"/>
          </w:rPr>
          <w:t>تأخ</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خاطر</w:t>
        </w:r>
        <w:r w:rsidRPr="00911950">
          <w:rPr>
            <w:rStyle w:val="Hyperlink"/>
            <w:rFonts w:eastAsia="B Badr"/>
            <w:noProof/>
            <w:rtl/>
            <w:lang w:bidi="fa-IR"/>
          </w:rPr>
          <w:t xml:space="preserve"> </w:t>
        </w:r>
        <w:r w:rsidRPr="00911950">
          <w:rPr>
            <w:rStyle w:val="Hyperlink"/>
            <w:rFonts w:eastAsia="B Badr" w:hint="eastAsia"/>
            <w:noProof/>
            <w:rtl/>
            <w:lang w:bidi="fa-IR"/>
          </w:rPr>
          <w:t>خواب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6" w:history="1">
        <w:r w:rsidRPr="00911950">
          <w:rPr>
            <w:rStyle w:val="Hyperlink"/>
            <w:rFonts w:eastAsia="B Badr"/>
            <w:noProof/>
            <w:rtl/>
            <w:lang w:bidi="fa-IR"/>
          </w:rPr>
          <w:t xml:space="preserve">26-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7" w:history="1">
        <w:r w:rsidRPr="00911950">
          <w:rPr>
            <w:rStyle w:val="Hyperlink"/>
            <w:rFonts w:eastAsia="B Badr"/>
            <w:noProof/>
            <w:rtl/>
            <w:lang w:bidi="fa-IR"/>
          </w:rPr>
          <w:t xml:space="preserve">27- </w:t>
        </w:r>
        <w:r w:rsidRPr="00911950">
          <w:rPr>
            <w:rStyle w:val="Hyperlink"/>
            <w:rFonts w:eastAsia="B Badr" w:hint="eastAsia"/>
            <w:noProof/>
            <w:rtl/>
            <w:lang w:bidi="fa-IR"/>
          </w:rPr>
          <w:t>لباس</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8" w:history="1">
        <w:r w:rsidRPr="00911950">
          <w:rPr>
            <w:rStyle w:val="Hyperlink"/>
            <w:rFonts w:eastAsia="B Badr"/>
            <w:noProof/>
            <w:rtl/>
            <w:lang w:bidi="fa-IR"/>
          </w:rPr>
          <w:t xml:space="preserve">28-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نقاب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19" w:history="1">
        <w:r w:rsidRPr="00911950">
          <w:rPr>
            <w:rStyle w:val="Hyperlink"/>
            <w:rFonts w:eastAsia="B Badr"/>
            <w:noProof/>
            <w:rtl/>
            <w:lang w:bidi="fa-IR"/>
          </w:rPr>
          <w:t xml:space="preserve">29- </w:t>
        </w:r>
        <w:r w:rsidRPr="00911950">
          <w:rPr>
            <w:rStyle w:val="Hyperlink"/>
            <w:rFonts w:eastAsia="B Badr" w:hint="eastAsia"/>
            <w:noProof/>
            <w:rtl/>
            <w:lang w:bidi="fa-IR"/>
          </w:rPr>
          <w:t>حمل</w:t>
        </w:r>
        <w:r w:rsidRPr="00911950">
          <w:rPr>
            <w:rStyle w:val="Hyperlink"/>
            <w:rFonts w:eastAsia="B Badr"/>
            <w:noProof/>
            <w:rtl/>
            <w:lang w:bidi="fa-IR"/>
          </w:rPr>
          <w:t xml:space="preserve"> </w:t>
        </w:r>
        <w:r w:rsidRPr="00911950">
          <w:rPr>
            <w:rStyle w:val="Hyperlink"/>
            <w:rFonts w:eastAsia="B Badr" w:hint="eastAsia"/>
            <w:noProof/>
            <w:rtl/>
            <w:lang w:bidi="fa-IR"/>
          </w:rPr>
          <w:t>کودک</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0" w:history="1">
        <w:r w:rsidRPr="00911950">
          <w:rPr>
            <w:rStyle w:val="Hyperlink"/>
            <w:rFonts w:eastAsia="B Badr"/>
            <w:noProof/>
            <w:rtl/>
            <w:lang w:bidi="fa-IR"/>
          </w:rPr>
          <w:t xml:space="preserve">30-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حص</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پارچه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فرش</w:t>
        </w:r>
        <w:r w:rsidRPr="00911950">
          <w:rPr>
            <w:rStyle w:val="Hyperlink"/>
            <w:rFonts w:eastAsia="B Badr"/>
            <w:noProof/>
            <w:rtl/>
            <w:lang w:bidi="fa-IR"/>
          </w:rPr>
          <w:t xml:space="preserve"> </w:t>
        </w:r>
        <w:r w:rsidRPr="00911950">
          <w:rPr>
            <w:rStyle w:val="Hyperlink"/>
            <w:rFonts w:eastAsia="B Badr" w:hint="eastAsia"/>
            <w:noProof/>
            <w:rtl/>
            <w:lang w:bidi="fa-IR"/>
          </w:rPr>
          <w:t>بافته</w:t>
        </w:r>
        <w:r w:rsidRPr="00911950">
          <w:rPr>
            <w:rStyle w:val="Hyperlink"/>
            <w:rFonts w:eastAsia="B Badr"/>
            <w:noProof/>
            <w:rtl/>
            <w:lang w:bidi="fa-IR"/>
          </w:rPr>
          <w:t xml:space="preserve"> </w:t>
        </w:r>
        <w:r w:rsidRPr="00911950">
          <w:rPr>
            <w:rStyle w:val="Hyperlink"/>
            <w:rFonts w:eastAsia="B Badr" w:hint="eastAsia"/>
            <w:noProof/>
            <w:rtl/>
            <w:lang w:bidi="fa-IR"/>
          </w:rPr>
          <w:t>شده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1" w:history="1">
        <w:r w:rsidRPr="00911950">
          <w:rPr>
            <w:rStyle w:val="Hyperlink"/>
            <w:rFonts w:eastAsia="B Badr"/>
            <w:noProof/>
            <w:rtl/>
            <w:lang w:bidi="fa-IR"/>
          </w:rPr>
          <w:t xml:space="preserve">31-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مقبره</w:t>
        </w:r>
        <w:r w:rsidRPr="00911950">
          <w:rPr>
            <w:rStyle w:val="Hyperlink"/>
            <w:rFonts w:eastAsia="B Badr"/>
            <w:noProof/>
            <w:rtl/>
            <w:lang w:bidi="fa-IR"/>
          </w:rPr>
          <w:t xml:space="preserve"> </w:t>
        </w:r>
        <w:r w:rsidRPr="00911950">
          <w:rPr>
            <w:rStyle w:val="Hyperlink"/>
            <w:rFonts w:eastAsia="B Badr" w:hint="eastAsia"/>
            <w:noProof/>
            <w:rtl/>
            <w:lang w:bidi="fa-IR"/>
          </w:rPr>
          <w:t>کراهت</w:t>
        </w:r>
        <w:r w:rsidRPr="00911950">
          <w:rPr>
            <w:rStyle w:val="Hyperlink"/>
            <w:rFonts w:eastAsia="B Badr"/>
            <w:noProof/>
            <w:rtl/>
            <w:lang w:bidi="fa-IR"/>
          </w:rPr>
          <w:t xml:space="preserve"> </w:t>
        </w:r>
        <w:r w:rsidRPr="00911950">
          <w:rPr>
            <w:rStyle w:val="Hyperlink"/>
            <w:rFonts w:eastAsia="B Badr" w:hint="eastAsia"/>
            <w:noProof/>
            <w:rtl/>
            <w:lang w:bidi="fa-IR"/>
          </w:rPr>
          <w:t>دارد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2" w:history="1">
        <w:r w:rsidRPr="00911950">
          <w:rPr>
            <w:rStyle w:val="Hyperlink"/>
            <w:rFonts w:eastAsia="B Badr"/>
            <w:noProof/>
            <w:rtl/>
            <w:lang w:bidi="fa-IR"/>
          </w:rPr>
          <w:t xml:space="preserve">32-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محل</w:t>
        </w:r>
        <w:r w:rsidRPr="00911950">
          <w:rPr>
            <w:rStyle w:val="Hyperlink"/>
            <w:rFonts w:eastAsia="B Badr"/>
            <w:noProof/>
            <w:rtl/>
            <w:lang w:bidi="fa-IR"/>
          </w:rPr>
          <w:t xml:space="preserve"> </w:t>
        </w:r>
        <w:r w:rsidRPr="00911950">
          <w:rPr>
            <w:rStyle w:val="Hyperlink"/>
            <w:rFonts w:eastAsia="B Badr" w:hint="eastAsia"/>
            <w:noProof/>
            <w:rtl/>
            <w:lang w:bidi="fa-IR"/>
          </w:rPr>
          <w:t>استراحت</w:t>
        </w:r>
        <w:r w:rsidRPr="00911950">
          <w:rPr>
            <w:rStyle w:val="Hyperlink"/>
            <w:rFonts w:eastAsia="B Badr"/>
            <w:noProof/>
            <w:rtl/>
            <w:lang w:bidi="fa-IR"/>
          </w:rPr>
          <w:t xml:space="preserve"> </w:t>
        </w:r>
        <w:r w:rsidRPr="00911950">
          <w:rPr>
            <w:rStyle w:val="Hyperlink"/>
            <w:rFonts w:eastAsia="B Badr" w:hint="eastAsia"/>
            <w:noProof/>
            <w:rtl/>
            <w:lang w:bidi="fa-IR"/>
          </w:rPr>
          <w:t>شتران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3" w:history="1">
        <w:r w:rsidRPr="00911950">
          <w:rPr>
            <w:rStyle w:val="Hyperlink"/>
            <w:rFonts w:eastAsia="B Badr"/>
            <w:noProof/>
            <w:rtl/>
            <w:lang w:bidi="fa-IR"/>
          </w:rPr>
          <w:t xml:space="preserve">32-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حمام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4" w:history="1">
        <w:r w:rsidRPr="00911950">
          <w:rPr>
            <w:rStyle w:val="Hyperlink"/>
            <w:rFonts w:eastAsia="B Badr"/>
            <w:noProof/>
            <w:rtl/>
            <w:lang w:bidi="fa-IR"/>
          </w:rPr>
          <w:t xml:space="preserve">34-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محل</w:t>
        </w:r>
        <w:r w:rsidRPr="00911950">
          <w:rPr>
            <w:rStyle w:val="Hyperlink"/>
            <w:rFonts w:eastAsia="B Badr"/>
            <w:noProof/>
            <w:rtl/>
            <w:lang w:bidi="fa-IR"/>
          </w:rPr>
          <w:t xml:space="preserve"> </w:t>
        </w:r>
        <w:r w:rsidRPr="00911950">
          <w:rPr>
            <w:rStyle w:val="Hyperlink"/>
            <w:rFonts w:eastAsia="B Badr" w:hint="eastAsia"/>
            <w:noProof/>
            <w:rtl/>
            <w:lang w:bidi="fa-IR"/>
          </w:rPr>
          <w:t>استراحت</w:t>
        </w:r>
        <w:r w:rsidRPr="00911950">
          <w:rPr>
            <w:rStyle w:val="Hyperlink"/>
            <w:rFonts w:eastAsia="B Badr"/>
            <w:noProof/>
            <w:rtl/>
            <w:lang w:bidi="fa-IR"/>
          </w:rPr>
          <w:t xml:space="preserve"> </w:t>
        </w:r>
        <w:r w:rsidRPr="00911950">
          <w:rPr>
            <w:rStyle w:val="Hyperlink"/>
            <w:rFonts w:eastAsia="B Badr" w:hint="eastAsia"/>
            <w:noProof/>
            <w:rtl/>
            <w:lang w:bidi="fa-IR"/>
          </w:rPr>
          <w:t>گاو</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گوسفند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5" w:history="1">
        <w:r w:rsidRPr="00911950">
          <w:rPr>
            <w:rStyle w:val="Hyperlink"/>
            <w:rFonts w:eastAsia="B Badr"/>
            <w:noProof/>
            <w:rtl/>
            <w:lang w:bidi="fa-IR"/>
          </w:rPr>
          <w:t xml:space="preserve">35-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زم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اثر</w:t>
        </w:r>
        <w:r w:rsidRPr="00911950">
          <w:rPr>
            <w:rStyle w:val="Hyperlink"/>
            <w:rFonts w:eastAsia="B Badr"/>
            <w:noProof/>
            <w:rtl/>
            <w:lang w:bidi="fa-IR"/>
          </w:rPr>
          <w:t xml:space="preserve"> </w:t>
        </w:r>
        <w:r w:rsidRPr="00911950">
          <w:rPr>
            <w:rStyle w:val="Hyperlink"/>
            <w:rFonts w:eastAsia="B Badr" w:hint="eastAsia"/>
            <w:noProof/>
            <w:rtl/>
            <w:lang w:bidi="fa-IR"/>
          </w:rPr>
          <w:t>عذاب</w:t>
        </w:r>
        <w:r w:rsidRPr="00911950">
          <w:rPr>
            <w:rStyle w:val="Hyperlink"/>
            <w:rFonts w:eastAsia="B Badr"/>
            <w:noProof/>
            <w:rtl/>
            <w:lang w:bidi="fa-IR"/>
          </w:rPr>
          <w:t xml:space="preserve"> </w:t>
        </w:r>
        <w:r w:rsidRPr="00911950">
          <w:rPr>
            <w:rStyle w:val="Hyperlink"/>
            <w:rFonts w:eastAsia="B Badr" w:hint="eastAsia"/>
            <w:noProof/>
            <w:rtl/>
            <w:lang w:bidi="fa-IR"/>
          </w:rPr>
          <w:t>اله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فرو</w:t>
        </w:r>
        <w:r w:rsidRPr="00911950">
          <w:rPr>
            <w:rStyle w:val="Hyperlink"/>
            <w:rFonts w:eastAsia="B Badr"/>
            <w:noProof/>
            <w:rtl/>
            <w:lang w:bidi="fa-IR"/>
          </w:rPr>
          <w:t xml:space="preserve"> </w:t>
        </w:r>
        <w:r w:rsidRPr="00911950">
          <w:rPr>
            <w:rStyle w:val="Hyperlink"/>
            <w:rFonts w:eastAsia="B Badr" w:hint="eastAsia"/>
            <w:noProof/>
            <w:rtl/>
            <w:lang w:bidi="fa-IR"/>
          </w:rPr>
          <w:t>رفته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6" w:history="1">
        <w:r w:rsidRPr="00911950">
          <w:rPr>
            <w:rStyle w:val="Hyperlink"/>
            <w:rFonts w:eastAsia="B Badr"/>
            <w:noProof/>
            <w:rtl/>
            <w:lang w:bidi="fa-IR"/>
          </w:rPr>
          <w:t xml:space="preserve">36-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کل</w:t>
        </w:r>
        <w:r w:rsidRPr="00911950">
          <w:rPr>
            <w:rStyle w:val="Hyperlink"/>
            <w:rFonts w:eastAsia="B Badr" w:hint="cs"/>
            <w:noProof/>
            <w:rtl/>
            <w:lang w:bidi="fa-IR"/>
          </w:rPr>
          <w:t>ی</w:t>
        </w:r>
        <w:r w:rsidRPr="00911950">
          <w:rPr>
            <w:rStyle w:val="Hyperlink"/>
            <w:rFonts w:eastAsia="B Badr" w:hint="eastAsia"/>
            <w:noProof/>
            <w:rtl/>
            <w:lang w:bidi="fa-IR"/>
          </w:rPr>
          <w:t>سا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سا</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معبدها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7" w:history="1">
        <w:r w:rsidRPr="00911950">
          <w:rPr>
            <w:rStyle w:val="Hyperlink"/>
            <w:rFonts w:eastAsia="B Badr"/>
            <w:noProof/>
            <w:rtl/>
            <w:lang w:bidi="fa-IR"/>
          </w:rPr>
          <w:t xml:space="preserve">37-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کشتارگاه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محل</w:t>
        </w:r>
        <w:r w:rsidRPr="00911950">
          <w:rPr>
            <w:rStyle w:val="Hyperlink"/>
            <w:rFonts w:eastAsia="B Badr"/>
            <w:noProof/>
            <w:rtl/>
            <w:lang w:bidi="fa-IR"/>
          </w:rPr>
          <w:t xml:space="preserve"> </w:t>
        </w:r>
        <w:r w:rsidRPr="00911950">
          <w:rPr>
            <w:rStyle w:val="Hyperlink"/>
            <w:rFonts w:eastAsia="B Badr" w:hint="eastAsia"/>
            <w:noProof/>
            <w:rtl/>
            <w:lang w:bidi="fa-IR"/>
          </w:rPr>
          <w:t>زباله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راه‌ها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عموم</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28" w:history="1">
        <w:r w:rsidRPr="00911950">
          <w:rPr>
            <w:rStyle w:val="Hyperlink"/>
            <w:rFonts w:eastAsia="B Badr"/>
            <w:noProof/>
            <w:rtl/>
            <w:lang w:bidi="fa-IR"/>
          </w:rPr>
          <w:t xml:space="preserve">38-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29" w:history="1">
        <w:r w:rsidRPr="00911950">
          <w:rPr>
            <w:rStyle w:val="Hyperlink"/>
            <w:rFonts w:eastAsia="B Badr"/>
            <w:noProof/>
            <w:rtl/>
            <w:lang w:bidi="fa-IR"/>
          </w:rPr>
          <w:t xml:space="preserve">1- </w:t>
        </w:r>
        <w:r w:rsidRPr="00911950">
          <w:rPr>
            <w:rStyle w:val="Hyperlink"/>
            <w:rFonts w:eastAsia="B Badr" w:hint="eastAsia"/>
            <w:noProof/>
            <w:rtl/>
            <w:lang w:bidi="fa-IR"/>
          </w:rPr>
          <w:t>بلند</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دست‌ها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0" w:history="1">
        <w:r w:rsidRPr="00911950">
          <w:rPr>
            <w:rStyle w:val="Hyperlink"/>
            <w:rFonts w:eastAsia="B Badr"/>
            <w:noProof/>
            <w:rtl/>
            <w:lang w:bidi="fa-IR"/>
          </w:rPr>
          <w:t xml:space="preserve">2- </w:t>
        </w:r>
        <w:r w:rsidRPr="00911950">
          <w:rPr>
            <w:rStyle w:val="Hyperlink"/>
            <w:rFonts w:eastAsia="B Badr" w:hint="eastAsia"/>
            <w:noProof/>
            <w:rtl/>
            <w:lang w:bidi="fa-IR"/>
          </w:rPr>
          <w:t>گذاشتن</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راست</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چپ</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1" w:history="1">
        <w:r w:rsidRPr="00911950">
          <w:rPr>
            <w:rStyle w:val="Hyperlink"/>
            <w:rFonts w:eastAsia="B Badr"/>
            <w:noProof/>
            <w:rtl/>
            <w:lang w:bidi="fa-IR"/>
          </w:rPr>
          <w:t xml:space="preserve">3- </w:t>
        </w:r>
        <w:r w:rsidRPr="00911950">
          <w:rPr>
            <w:rStyle w:val="Hyperlink"/>
            <w:rFonts w:eastAsia="B Badr" w:hint="eastAsia"/>
            <w:noProof/>
            <w:rtl/>
            <w:lang w:bidi="fa-IR"/>
          </w:rPr>
          <w:t>محل</w:t>
        </w:r>
        <w:r w:rsidRPr="00911950">
          <w:rPr>
            <w:rStyle w:val="Hyperlink"/>
            <w:rFonts w:eastAsia="B Badr"/>
            <w:noProof/>
            <w:rtl/>
            <w:lang w:bidi="fa-IR"/>
          </w:rPr>
          <w:t xml:space="preserve"> </w:t>
        </w:r>
        <w:r w:rsidRPr="00911950">
          <w:rPr>
            <w:rStyle w:val="Hyperlink"/>
            <w:rFonts w:eastAsia="B Badr" w:hint="eastAsia"/>
            <w:noProof/>
            <w:rtl/>
            <w:lang w:bidi="fa-IR"/>
          </w:rPr>
          <w:t>نهادن</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2" w:history="1">
        <w:r w:rsidRPr="00911950">
          <w:rPr>
            <w:rStyle w:val="Hyperlink"/>
            <w:rFonts w:eastAsia="B Badr"/>
            <w:noProof/>
            <w:rtl/>
            <w:lang w:bidi="fa-IR"/>
          </w:rPr>
          <w:t xml:space="preserve">4- </w:t>
        </w:r>
        <w:r w:rsidRPr="00911950">
          <w:rPr>
            <w:rStyle w:val="Hyperlink"/>
            <w:rFonts w:eastAsia="B Badr" w:hint="eastAsia"/>
            <w:noProof/>
            <w:rtl/>
            <w:lang w:bidi="fa-IR"/>
          </w:rPr>
          <w:t>دعا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افتتاح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3" w:history="1">
        <w:r w:rsidRPr="00911950">
          <w:rPr>
            <w:rStyle w:val="Hyperlink"/>
            <w:rFonts w:eastAsia="B Badr"/>
            <w:noProof/>
            <w:rtl/>
            <w:lang w:bidi="fa-IR"/>
          </w:rPr>
          <w:t xml:space="preserve">5- </w:t>
        </w:r>
        <w:r w:rsidRPr="00911950">
          <w:rPr>
            <w:rStyle w:val="Hyperlink"/>
            <w:rFonts w:eastAsia="B Badr" w:hint="eastAsia"/>
            <w:noProof/>
            <w:rtl/>
            <w:lang w:bidi="fa-IR"/>
          </w:rPr>
          <w:t>استعاذه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4" w:history="1">
        <w:r w:rsidRPr="00911950">
          <w:rPr>
            <w:rStyle w:val="Hyperlink"/>
            <w:rFonts w:eastAsia="B Badr"/>
            <w:noProof/>
            <w:rtl/>
            <w:lang w:bidi="fa-IR"/>
          </w:rPr>
          <w:t xml:space="preserve">6- </w:t>
        </w:r>
        <w:r w:rsidRPr="00911950">
          <w:rPr>
            <w:rStyle w:val="Hyperlink"/>
            <w:rFonts w:eastAsia="B Badr" w:hint="eastAsia"/>
            <w:noProof/>
            <w:rtl/>
            <w:lang w:bidi="fa-IR"/>
          </w:rPr>
          <w:t>آم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5" w:history="1">
        <w:r w:rsidRPr="00911950">
          <w:rPr>
            <w:rStyle w:val="Hyperlink"/>
            <w:rFonts w:eastAsia="B Badr"/>
            <w:noProof/>
            <w:rtl/>
            <w:lang w:bidi="fa-IR"/>
          </w:rPr>
          <w:t xml:space="preserve">7- </w:t>
        </w:r>
        <w:r w:rsidRPr="00911950">
          <w:rPr>
            <w:rStyle w:val="Hyperlink"/>
            <w:rFonts w:eastAsia="B Badr" w:hint="eastAsia"/>
            <w:noProof/>
            <w:rtl/>
            <w:lang w:bidi="fa-IR"/>
          </w:rPr>
          <w:t>قرائت</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فاتحه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6" w:history="1">
        <w:r w:rsidRPr="00911950">
          <w:rPr>
            <w:rStyle w:val="Hyperlink"/>
            <w:rFonts w:eastAsia="B Badr"/>
            <w:noProof/>
            <w:rtl/>
            <w:lang w:bidi="fa-IR"/>
          </w:rPr>
          <w:t xml:space="preserve">8- </w:t>
        </w:r>
        <w:r w:rsidRPr="00911950">
          <w:rPr>
            <w:rStyle w:val="Hyperlink"/>
            <w:rFonts w:eastAsia="B Badr" w:hint="eastAsia"/>
            <w:noProof/>
            <w:rtl/>
            <w:lang w:bidi="fa-IR"/>
          </w:rPr>
          <w:t>تکب</w:t>
        </w:r>
        <w:r w:rsidRPr="00911950">
          <w:rPr>
            <w:rStyle w:val="Hyperlink"/>
            <w:rFonts w:eastAsia="B Badr" w:hint="cs"/>
            <w:noProof/>
            <w:rtl/>
            <w:lang w:bidi="fa-IR"/>
          </w:rPr>
          <w:t>ی</w:t>
        </w:r>
        <w:r w:rsidRPr="00911950">
          <w:rPr>
            <w:rStyle w:val="Hyperlink"/>
            <w:rFonts w:eastAsia="B Badr" w:hint="eastAsia"/>
            <w:noProof/>
            <w:rtl/>
            <w:lang w:bidi="fa-IR"/>
          </w:rPr>
          <w:t>رات</w:t>
        </w:r>
        <w:r w:rsidRPr="00911950">
          <w:rPr>
            <w:rStyle w:val="Hyperlink"/>
            <w:rFonts w:eastAsia="B Badr"/>
            <w:noProof/>
            <w:rtl/>
            <w:lang w:bidi="fa-IR"/>
          </w:rPr>
          <w:t xml:space="preserve"> </w:t>
        </w:r>
        <w:r w:rsidRPr="00911950">
          <w:rPr>
            <w:rStyle w:val="Hyperlink"/>
            <w:rFonts w:eastAsia="B Badr" w:hint="eastAsia"/>
            <w:noProof/>
            <w:rtl/>
            <w:lang w:bidi="fa-IR"/>
          </w:rPr>
          <w:t>انتقال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7" w:history="1">
        <w:r w:rsidRPr="00911950">
          <w:rPr>
            <w:rStyle w:val="Hyperlink"/>
            <w:rFonts w:eastAsia="B Badr"/>
            <w:noProof/>
            <w:rtl/>
            <w:lang w:bidi="fa-IR"/>
          </w:rPr>
          <w:t xml:space="preserve">9- </w:t>
        </w:r>
        <w:r w:rsidRPr="00911950">
          <w:rPr>
            <w:rStyle w:val="Hyperlink"/>
            <w:rFonts w:eastAsia="B Badr" w:hint="eastAsia"/>
            <w:noProof/>
            <w:rtl/>
            <w:lang w:bidi="fa-IR"/>
          </w:rPr>
          <w:t>اذکار</w:t>
        </w:r>
        <w:r w:rsidRPr="00911950">
          <w:rPr>
            <w:rStyle w:val="Hyperlink"/>
            <w:rFonts w:eastAsia="B Badr"/>
            <w:noProof/>
            <w:rtl/>
            <w:lang w:bidi="fa-IR"/>
          </w:rPr>
          <w:t xml:space="preserve"> </w:t>
        </w:r>
        <w:r w:rsidRPr="00911950">
          <w:rPr>
            <w:rStyle w:val="Hyperlink"/>
            <w:rFonts w:eastAsia="B Badr" w:hint="eastAsia"/>
            <w:noProof/>
            <w:rtl/>
            <w:lang w:bidi="fa-IR"/>
          </w:rPr>
          <w:t>رکوع</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سجود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8" w:history="1">
        <w:r w:rsidRPr="00911950">
          <w:rPr>
            <w:rStyle w:val="Hyperlink"/>
            <w:rFonts w:eastAsia="B Badr"/>
            <w:noProof/>
            <w:rtl/>
            <w:lang w:bidi="fa-IR"/>
          </w:rPr>
          <w:t xml:space="preserve">10- </w:t>
        </w:r>
        <w:r w:rsidRPr="00911950">
          <w:rPr>
            <w:rStyle w:val="Hyperlink"/>
            <w:rFonts w:eastAsia="B Badr" w:hint="eastAsia"/>
            <w:noProof/>
            <w:rtl/>
            <w:lang w:bidi="fa-IR"/>
          </w:rPr>
          <w:t>دعا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سجده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39" w:history="1">
        <w:r w:rsidRPr="00911950">
          <w:rPr>
            <w:rStyle w:val="Hyperlink"/>
            <w:rFonts w:eastAsia="B Badr"/>
            <w:noProof/>
            <w:rtl/>
            <w:lang w:bidi="fa-IR"/>
          </w:rPr>
          <w:t xml:space="preserve">11- </w:t>
        </w:r>
        <w:r w:rsidRPr="00911950">
          <w:rPr>
            <w:rStyle w:val="Hyperlink"/>
            <w:rFonts w:eastAsia="B Badr" w:hint="eastAsia"/>
            <w:noProof/>
            <w:rtl/>
            <w:lang w:bidi="fa-IR"/>
          </w:rPr>
          <w:t>تشهد</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0" w:history="1">
        <w:r w:rsidRPr="00911950">
          <w:rPr>
            <w:rStyle w:val="Hyperlink"/>
            <w:rFonts w:eastAsia="B Badr"/>
            <w:noProof/>
            <w:rtl/>
            <w:lang w:bidi="fa-IR"/>
          </w:rPr>
          <w:t xml:space="preserve">39- </w:t>
        </w:r>
        <w:r w:rsidRPr="00911950">
          <w:rPr>
            <w:rStyle w:val="Hyperlink"/>
            <w:rFonts w:eastAsia="B Badr" w:hint="eastAsia"/>
            <w:noProof/>
            <w:rtl/>
            <w:lang w:bidi="fa-IR"/>
          </w:rPr>
          <w:t>تفاوت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1" w:history="1">
        <w:r w:rsidRPr="00911950">
          <w:rPr>
            <w:rStyle w:val="Hyperlink"/>
            <w:rFonts w:eastAsia="B Badr"/>
            <w:noProof/>
            <w:rtl/>
            <w:lang w:bidi="fa-IR"/>
          </w:rPr>
          <w:t xml:space="preserve">40-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2" w:history="1">
        <w:r w:rsidRPr="00911950">
          <w:rPr>
            <w:rStyle w:val="Hyperlink"/>
            <w:rFonts w:eastAsia="B Badr"/>
            <w:noProof/>
            <w:rtl/>
            <w:lang w:bidi="fa-IR"/>
          </w:rPr>
          <w:t xml:space="preserve">41- </w:t>
        </w:r>
        <w:r w:rsidRPr="00911950">
          <w:rPr>
            <w:rStyle w:val="Hyperlink"/>
            <w:rFonts w:eastAsia="B Badr" w:hint="eastAsia"/>
            <w:noProof/>
            <w:rtl/>
            <w:lang w:bidi="fa-IR"/>
          </w:rPr>
          <w:t>دعاء</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3" w:history="1">
        <w:r w:rsidRPr="00911950">
          <w:rPr>
            <w:rStyle w:val="Hyperlink"/>
            <w:rFonts w:eastAsia="B Badr"/>
            <w:noProof/>
            <w:rtl/>
            <w:lang w:bidi="fa-IR"/>
          </w:rPr>
          <w:t xml:space="preserve">42- </w:t>
        </w:r>
        <w:r w:rsidRPr="00911950">
          <w:rPr>
            <w:rStyle w:val="Hyperlink"/>
            <w:rFonts w:eastAsia="B Badr" w:hint="eastAsia"/>
            <w:noProof/>
            <w:rtl/>
            <w:lang w:bidi="fa-IR"/>
          </w:rPr>
          <w:t>اذکار</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دخول</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مسجد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خروج</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4" w:history="1">
        <w:r w:rsidRPr="00911950">
          <w:rPr>
            <w:rStyle w:val="Hyperlink"/>
            <w:rFonts w:eastAsia="B Badr"/>
            <w:noProof/>
            <w:rtl/>
            <w:lang w:bidi="fa-IR"/>
          </w:rPr>
          <w:t xml:space="preserve">43- </w:t>
        </w:r>
        <w:r w:rsidRPr="00911950">
          <w:rPr>
            <w:rStyle w:val="Hyperlink"/>
            <w:rFonts w:eastAsia="B Badr" w:hint="eastAsia"/>
            <w:noProof/>
            <w:rtl/>
            <w:lang w:bidi="fa-IR"/>
          </w:rPr>
          <w:t>عبور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جلو</w:t>
        </w:r>
        <w:r w:rsidRPr="00911950">
          <w:rPr>
            <w:rStyle w:val="Hyperlink"/>
            <w:rFonts w:eastAsia="B Badr"/>
            <w:noProof/>
            <w:rtl/>
            <w:lang w:bidi="fa-IR"/>
          </w:rPr>
          <w:t xml:space="preserve"> </w:t>
        </w:r>
        <w:r w:rsidRPr="00911950">
          <w:rPr>
            <w:rStyle w:val="Hyperlink"/>
            <w:rFonts w:eastAsia="B Badr" w:hint="eastAsia"/>
            <w:noProof/>
            <w:rtl/>
            <w:lang w:bidi="fa-IR"/>
          </w:rPr>
          <w:t>نمازگزار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5" w:history="1">
        <w:r w:rsidRPr="00911950">
          <w:rPr>
            <w:rStyle w:val="Hyperlink"/>
            <w:rFonts w:eastAsia="B Badr"/>
            <w:noProof/>
            <w:rtl/>
            <w:lang w:bidi="fa-IR"/>
          </w:rPr>
          <w:t xml:space="preserve">44-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مباح</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6" w:history="1">
        <w:r w:rsidRPr="00911950">
          <w:rPr>
            <w:rStyle w:val="Hyperlink"/>
            <w:rFonts w:eastAsia="B Badr"/>
            <w:noProof/>
            <w:rtl/>
            <w:lang w:bidi="fa-IR"/>
          </w:rPr>
          <w:t xml:space="preserve">45-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کراهت</w:t>
        </w:r>
        <w:r w:rsidRPr="00911950">
          <w:rPr>
            <w:rStyle w:val="Hyperlink"/>
            <w:rFonts w:eastAsia="B Badr"/>
            <w:noProof/>
            <w:rtl/>
            <w:lang w:bidi="fa-IR"/>
          </w:rPr>
          <w:t xml:space="preserve"> </w:t>
        </w:r>
        <w:r w:rsidRPr="00911950">
          <w:rPr>
            <w:rStyle w:val="Hyperlink"/>
            <w:rFonts w:eastAsia="B Badr" w:hint="eastAsia"/>
            <w:noProof/>
            <w:rtl/>
            <w:lang w:bidi="fa-IR"/>
          </w:rPr>
          <w:t>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7" w:history="1">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8" w:history="1">
        <w:r w:rsidRPr="00911950">
          <w:rPr>
            <w:rStyle w:val="Hyperlink"/>
            <w:rFonts w:eastAsia="B Badr"/>
            <w:noProof/>
            <w:rtl/>
            <w:lang w:bidi="fa-IR"/>
          </w:rPr>
          <w:t xml:space="preserve">46-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آماده</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غذا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49" w:history="1">
        <w:r w:rsidRPr="00911950">
          <w:rPr>
            <w:rStyle w:val="Hyperlink"/>
            <w:rFonts w:eastAsia="B Badr"/>
            <w:noProof/>
            <w:rtl/>
            <w:lang w:bidi="fa-IR"/>
          </w:rPr>
          <w:t xml:space="preserve">47- </w:t>
        </w:r>
        <w:r w:rsidRPr="00911950">
          <w:rPr>
            <w:rStyle w:val="Hyperlink"/>
            <w:rFonts w:eastAsia="B Badr" w:hint="eastAsia"/>
            <w:noProof/>
            <w:rtl/>
            <w:lang w:bidi="fa-IR"/>
          </w:rPr>
          <w:t>حضور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هم</w:t>
        </w:r>
        <w:r w:rsidRPr="00911950">
          <w:rPr>
            <w:rStyle w:val="Hyperlink"/>
            <w:rFonts w:eastAsia="B Badr"/>
            <w:noProof/>
            <w:rtl/>
            <w:lang w:bidi="fa-IR"/>
          </w:rPr>
          <w:t xml:space="preserve"> </w:t>
        </w:r>
        <w:r w:rsidRPr="00911950">
          <w:rPr>
            <w:rStyle w:val="Hyperlink"/>
            <w:rFonts w:eastAsia="B Badr" w:hint="eastAsia"/>
            <w:noProof/>
            <w:rtl/>
            <w:lang w:bidi="fa-IR"/>
          </w:rPr>
          <w:t>زمان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دستشو</w:t>
        </w:r>
        <w:r w:rsidRPr="00911950">
          <w:rPr>
            <w:rStyle w:val="Hyperlink"/>
            <w:rFonts w:eastAsia="B Badr" w:hint="cs"/>
            <w:noProof/>
            <w:rtl/>
            <w:lang w:bidi="fa-IR"/>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50" w:history="1">
        <w:r w:rsidRPr="00911950">
          <w:rPr>
            <w:rStyle w:val="Hyperlink"/>
            <w:rFonts w:eastAsia="B Badr"/>
            <w:noProof/>
            <w:rtl/>
            <w:lang w:bidi="fa-IR"/>
          </w:rPr>
          <w:t xml:space="preserve">48- </w:t>
        </w:r>
        <w:r w:rsidRPr="00911950">
          <w:rPr>
            <w:rStyle w:val="Hyperlink"/>
            <w:rFonts w:eastAsia="B Badr" w:hint="eastAsia"/>
            <w:noProof/>
            <w:rtl/>
            <w:lang w:bidi="fa-IR"/>
          </w:rPr>
          <w:t>مکروهات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169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51" w:history="1">
        <w:r w:rsidRPr="00911950">
          <w:rPr>
            <w:rStyle w:val="Hyperlink"/>
            <w:rFonts w:eastAsia="B Badr"/>
            <w:noProof/>
            <w:rtl/>
            <w:lang w:bidi="fa-IR"/>
          </w:rPr>
          <w:t xml:space="preserve">49- </w:t>
        </w:r>
        <w:r w:rsidRPr="00911950">
          <w:rPr>
            <w:rStyle w:val="Hyperlink"/>
            <w:rFonts w:eastAsia="B Badr" w:hint="eastAsia"/>
            <w:noProof/>
            <w:rtl/>
            <w:lang w:bidi="fa-IR"/>
          </w:rPr>
          <w:t>سجد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سهو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52" w:history="1">
        <w:r w:rsidRPr="00911950">
          <w:rPr>
            <w:rStyle w:val="Hyperlink"/>
            <w:rFonts w:eastAsia="B Badr"/>
            <w:noProof/>
            <w:rtl/>
            <w:lang w:bidi="fa-IR"/>
          </w:rPr>
          <w:t xml:space="preserve">50- </w:t>
        </w:r>
        <w:r w:rsidRPr="00911950">
          <w:rPr>
            <w:rStyle w:val="Hyperlink"/>
            <w:rFonts w:eastAsia="B Badr" w:hint="eastAsia"/>
            <w:noProof/>
            <w:rtl/>
            <w:lang w:bidi="fa-IR"/>
          </w:rPr>
          <w:t>مبطلات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53" w:history="1">
        <w:r w:rsidRPr="00911950">
          <w:rPr>
            <w:rStyle w:val="Hyperlink"/>
            <w:rFonts w:eastAsia="B Badr"/>
            <w:noProof/>
            <w:rtl/>
            <w:lang w:bidi="fa-IR"/>
          </w:rPr>
          <w:t xml:space="preserve">51-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راتبه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54" w:history="1">
        <w:r w:rsidRPr="00911950">
          <w:rPr>
            <w:rStyle w:val="Hyperlink"/>
            <w:rFonts w:eastAsia="B Badr"/>
            <w:noProof/>
            <w:rtl/>
            <w:lang w:bidi="fa-IR"/>
          </w:rPr>
          <w:t xml:space="preserve">1-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صبح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55" w:history="1">
        <w:r w:rsidRPr="00911950">
          <w:rPr>
            <w:rStyle w:val="Hyperlink"/>
            <w:rFonts w:eastAsia="B Badr"/>
            <w:noProof/>
            <w:rtl/>
            <w:lang w:bidi="fa-IR"/>
          </w:rPr>
          <w:t xml:space="preserve">2-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ظهر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56" w:history="1">
        <w:r w:rsidRPr="00911950">
          <w:rPr>
            <w:rStyle w:val="Hyperlink"/>
            <w:rFonts w:eastAsia="B Badr"/>
            <w:noProof/>
            <w:rtl/>
            <w:lang w:bidi="fa-IR"/>
          </w:rPr>
          <w:t xml:space="preserve">3-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مغرب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57" w:history="1">
        <w:r w:rsidRPr="00911950">
          <w:rPr>
            <w:rStyle w:val="Hyperlink"/>
            <w:rFonts w:eastAsia="B Badr"/>
            <w:noProof/>
            <w:rtl/>
            <w:lang w:bidi="fa-IR"/>
          </w:rPr>
          <w:t xml:space="preserve">4-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عشاء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58" w:history="1">
        <w:r w:rsidRPr="00911950">
          <w:rPr>
            <w:rStyle w:val="Hyperlink"/>
            <w:rFonts w:eastAsia="B Badr"/>
            <w:noProof/>
            <w:rtl/>
            <w:lang w:bidi="fa-IR"/>
          </w:rPr>
          <w:t xml:space="preserve">52-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مؤکده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59" w:history="1">
        <w:r w:rsidRPr="00911950">
          <w:rPr>
            <w:rStyle w:val="Hyperlink"/>
            <w:rFonts w:eastAsia="B Badr"/>
            <w:noProof/>
            <w:rtl/>
            <w:lang w:bidi="fa-IR"/>
          </w:rPr>
          <w:t xml:space="preserve">1-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چهار</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عصر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60" w:history="1">
        <w:r w:rsidRPr="00911950">
          <w:rPr>
            <w:rStyle w:val="Hyperlink"/>
            <w:rFonts w:eastAsia="B Badr"/>
            <w:noProof/>
            <w:rtl/>
            <w:lang w:bidi="fa-IR"/>
          </w:rPr>
          <w:t xml:space="preserve">2-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مغرب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61" w:history="1">
        <w:r w:rsidRPr="00911950">
          <w:rPr>
            <w:rStyle w:val="Hyperlink"/>
            <w:rFonts w:eastAsia="B Badr"/>
            <w:noProof/>
            <w:rtl/>
            <w:lang w:bidi="fa-IR"/>
          </w:rPr>
          <w:t xml:space="preserve">3-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عشاء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2" w:history="1">
        <w:r w:rsidRPr="00911950">
          <w:rPr>
            <w:rStyle w:val="Hyperlink"/>
            <w:rFonts w:eastAsia="B Badr"/>
            <w:noProof/>
            <w:rtl/>
            <w:lang w:bidi="fa-IR"/>
          </w:rPr>
          <w:t xml:space="preserve">53- </w:t>
        </w:r>
        <w:r w:rsidRPr="00911950">
          <w:rPr>
            <w:rStyle w:val="Hyperlink"/>
            <w:rFonts w:eastAsia="B Badr" w:hint="eastAsia"/>
            <w:noProof/>
            <w:rtl/>
            <w:lang w:bidi="fa-IR"/>
          </w:rPr>
          <w:t>پا</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3" w:history="1">
        <w:r w:rsidRPr="00911950">
          <w:rPr>
            <w:rStyle w:val="Hyperlink"/>
            <w:rFonts w:eastAsia="B Badr"/>
            <w:noProof/>
            <w:rtl/>
            <w:lang w:bidi="fa-IR"/>
          </w:rPr>
          <w:t xml:space="preserve">54-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جماعت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4" w:history="1">
        <w:r w:rsidRPr="00911950">
          <w:rPr>
            <w:rStyle w:val="Hyperlink"/>
            <w:rFonts w:eastAsia="B Badr"/>
            <w:noProof/>
            <w:rtl/>
            <w:lang w:bidi="fa-IR"/>
          </w:rPr>
          <w:t xml:space="preserve">55-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جمعه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175</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765" w:history="1">
        <w:r w:rsidRPr="00911950">
          <w:rPr>
            <w:rStyle w:val="Hyperlink"/>
            <w:rFonts w:eastAsia="B Badr" w:hint="eastAsia"/>
            <w:noProof/>
            <w:rtl/>
            <w:lang w:bidi="fa-IR"/>
          </w:rPr>
          <w:t>امامت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قصر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6" w:history="1">
        <w:r w:rsidRPr="00911950">
          <w:rPr>
            <w:rStyle w:val="Hyperlink"/>
            <w:rFonts w:eastAsia="B Badr"/>
            <w:noProof/>
            <w:rtl/>
            <w:lang w:bidi="fa-IR"/>
          </w:rPr>
          <w:t xml:space="preserve">1- </w:t>
        </w:r>
        <w:r w:rsidRPr="00911950">
          <w:rPr>
            <w:rStyle w:val="Hyperlink"/>
            <w:rFonts w:eastAsia="B Badr" w:hint="eastAsia"/>
            <w:noProof/>
            <w:rtl/>
            <w:lang w:bidi="fa-IR"/>
          </w:rPr>
          <w:t>امامت</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مردان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7" w:history="1">
        <w:r w:rsidRPr="00911950">
          <w:rPr>
            <w:rStyle w:val="Hyperlink"/>
            <w:rFonts w:eastAsia="B Badr"/>
            <w:noProof/>
            <w:rtl/>
          </w:rPr>
          <w:t xml:space="preserve">2- </w:t>
        </w:r>
        <w:r w:rsidRPr="00911950">
          <w:rPr>
            <w:rStyle w:val="Hyperlink"/>
            <w:rFonts w:eastAsia="B Badr" w:hint="eastAsia"/>
            <w:noProof/>
            <w:rtl/>
          </w:rPr>
          <w:t>امامت</w:t>
        </w:r>
        <w:r w:rsidRPr="00911950">
          <w:rPr>
            <w:rStyle w:val="Hyperlink"/>
            <w:rFonts w:eastAsia="B Badr"/>
            <w:noProof/>
            <w:rtl/>
          </w:rPr>
          <w:t xml:space="preserve"> </w:t>
        </w:r>
        <w:r w:rsidRPr="00911950">
          <w:rPr>
            <w:rStyle w:val="Hyperlink"/>
            <w:rFonts w:eastAsia="B Badr" w:hint="eastAsia"/>
            <w:noProof/>
            <w:rtl/>
          </w:rPr>
          <w:t>مرد</w:t>
        </w:r>
        <w:r w:rsidRPr="00911950">
          <w:rPr>
            <w:rStyle w:val="Hyperlink"/>
            <w:rFonts w:eastAsia="B Badr"/>
            <w:noProof/>
            <w:rtl/>
          </w:rPr>
          <w:t xml:space="preserve"> </w:t>
        </w:r>
        <w:r w:rsidRPr="00911950">
          <w:rPr>
            <w:rStyle w:val="Hyperlink"/>
            <w:rFonts w:eastAsia="B Badr" w:hint="eastAsia"/>
            <w:noProof/>
            <w:rtl/>
          </w:rPr>
          <w:t>فقط</w:t>
        </w:r>
        <w:r w:rsidRPr="00911950">
          <w:rPr>
            <w:rStyle w:val="Hyperlink"/>
            <w:rFonts w:eastAsia="B Badr"/>
            <w:noProof/>
            <w:rtl/>
          </w:rPr>
          <w:t xml:space="preserve"> </w:t>
        </w:r>
        <w:r w:rsidRPr="00911950">
          <w:rPr>
            <w:rStyle w:val="Hyperlink"/>
            <w:rFonts w:eastAsia="B Badr" w:hint="eastAsia"/>
            <w:noProof/>
            <w:rtl/>
          </w:rPr>
          <w:t>برا</w:t>
        </w:r>
        <w:r w:rsidRPr="00911950">
          <w:rPr>
            <w:rStyle w:val="Hyperlink"/>
            <w:rFonts w:eastAsia="B Badr" w:hint="cs"/>
            <w:noProof/>
            <w:rtl/>
          </w:rPr>
          <w:t>ی</w:t>
        </w:r>
        <w:r w:rsidRPr="00911950">
          <w:rPr>
            <w:rStyle w:val="Hyperlink"/>
            <w:rFonts w:eastAsia="B Badr"/>
            <w:noProof/>
            <w:rtl/>
          </w:rPr>
          <w:t xml:space="preserve"> </w:t>
        </w:r>
        <w:r w:rsidRPr="00911950">
          <w:rPr>
            <w:rStyle w:val="Hyperlink"/>
            <w:rFonts w:eastAsia="B Badr" w:hint="eastAsia"/>
            <w:noProof/>
            <w:rtl/>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8" w:history="1">
        <w:r w:rsidRPr="00911950">
          <w:rPr>
            <w:rStyle w:val="Hyperlink"/>
            <w:rFonts w:eastAsia="B Badr"/>
            <w:noProof/>
            <w:rtl/>
            <w:lang w:bidi="fa-IR"/>
          </w:rPr>
          <w:t xml:space="preserve">3- </w:t>
        </w:r>
        <w:r w:rsidRPr="00911950">
          <w:rPr>
            <w:rStyle w:val="Hyperlink"/>
            <w:rFonts w:eastAsia="B Badr" w:hint="eastAsia"/>
            <w:noProof/>
            <w:rtl/>
            <w:lang w:bidi="fa-IR"/>
          </w:rPr>
          <w:t>امامت</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69" w:history="1">
        <w:r w:rsidRPr="00911950">
          <w:rPr>
            <w:rStyle w:val="Hyperlink"/>
            <w:rFonts w:eastAsia="B Badr"/>
            <w:noProof/>
            <w:rtl/>
            <w:lang w:bidi="fa-IR"/>
          </w:rPr>
          <w:t xml:space="preserve">4-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70" w:history="1">
        <w:r w:rsidRPr="00911950">
          <w:rPr>
            <w:rStyle w:val="Hyperlink"/>
            <w:rFonts w:eastAsia="B Badr"/>
            <w:noProof/>
            <w:rtl/>
            <w:lang w:bidi="fa-IR"/>
          </w:rPr>
          <w:t xml:space="preserve">5- </w:t>
        </w:r>
        <w:r w:rsidRPr="00911950">
          <w:rPr>
            <w:rStyle w:val="Hyperlink"/>
            <w:rFonts w:eastAsia="B Badr" w:hint="eastAsia"/>
            <w:noProof/>
            <w:rtl/>
            <w:lang w:bidi="fa-IR"/>
          </w:rPr>
          <w:t>تسب</w:t>
        </w:r>
        <w:r w:rsidRPr="00911950">
          <w:rPr>
            <w:rStyle w:val="Hyperlink"/>
            <w:rFonts w:eastAsia="B Badr" w:hint="cs"/>
            <w:noProof/>
            <w:rtl/>
            <w:lang w:bidi="fa-IR"/>
          </w:rPr>
          <w:t>ی</w:t>
        </w:r>
        <w:r w:rsidRPr="00911950">
          <w:rPr>
            <w:rStyle w:val="Hyperlink"/>
            <w:rFonts w:eastAsia="B Badr" w:hint="eastAsia"/>
            <w:noProof/>
            <w:rtl/>
            <w:lang w:bidi="fa-IR"/>
          </w:rPr>
          <w:t>ح</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تصف</w:t>
        </w:r>
        <w:r w:rsidRPr="00911950">
          <w:rPr>
            <w:rStyle w:val="Hyperlink"/>
            <w:rFonts w:eastAsia="B Badr" w:hint="cs"/>
            <w:noProof/>
            <w:rtl/>
            <w:lang w:bidi="fa-IR"/>
          </w:rPr>
          <w:t>ی</w:t>
        </w:r>
        <w:r w:rsidRPr="00911950">
          <w:rPr>
            <w:rStyle w:val="Hyperlink"/>
            <w:rFonts w:eastAsia="B Badr" w:hint="eastAsia"/>
            <w:noProof/>
            <w:rtl/>
            <w:lang w:bidi="fa-IR"/>
          </w:rPr>
          <w:t>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71" w:history="1">
        <w:r w:rsidRPr="00911950">
          <w:rPr>
            <w:rStyle w:val="Hyperlink"/>
            <w:rFonts w:eastAsia="B Badr"/>
            <w:noProof/>
            <w:rtl/>
            <w:lang w:bidi="fa-IR"/>
          </w:rPr>
          <w:t xml:space="preserve">6- </w:t>
        </w:r>
        <w:r w:rsidRPr="00911950">
          <w:rPr>
            <w:rStyle w:val="Hyperlink"/>
            <w:rFonts w:eastAsia="B Badr" w:hint="eastAsia"/>
            <w:noProof/>
            <w:rtl/>
            <w:lang w:bidi="fa-IR"/>
          </w:rPr>
          <w:t>قصر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72" w:history="1">
        <w:r w:rsidRPr="00911950">
          <w:rPr>
            <w:rStyle w:val="Hyperlink"/>
            <w:rFonts w:eastAsia="B Badr"/>
            <w:noProof/>
            <w:rtl/>
            <w:lang w:bidi="fa-IR"/>
          </w:rPr>
          <w:t xml:space="preserve">7- </w:t>
        </w:r>
        <w:r w:rsidRPr="00911950">
          <w:rPr>
            <w:rStyle w:val="Hyperlink"/>
            <w:rFonts w:eastAsia="B Badr" w:hint="eastAsia"/>
            <w:noProof/>
            <w:rtl/>
            <w:lang w:bidi="fa-IR"/>
          </w:rPr>
          <w:t>نقطه‌ا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قصر</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73" w:history="1">
        <w:r w:rsidRPr="00911950">
          <w:rPr>
            <w:rStyle w:val="Hyperlink"/>
            <w:rFonts w:eastAsia="B Badr"/>
            <w:noProof/>
            <w:rtl/>
            <w:lang w:bidi="fa-IR"/>
          </w:rPr>
          <w:t xml:space="preserve">8-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74" w:history="1">
        <w:r w:rsidRPr="00911950">
          <w:rPr>
            <w:rStyle w:val="Hyperlink"/>
            <w:rFonts w:eastAsia="B Badr"/>
            <w:noProof/>
            <w:rtl/>
            <w:lang w:bidi="fa-IR"/>
          </w:rPr>
          <w:t xml:space="preserve">1-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مزدلفه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75" w:history="1">
        <w:r w:rsidRPr="00911950">
          <w:rPr>
            <w:rStyle w:val="Hyperlink"/>
            <w:rFonts w:eastAsia="B Badr"/>
            <w:noProof/>
            <w:rtl/>
            <w:lang w:bidi="fa-IR"/>
          </w:rPr>
          <w:t xml:space="preserve">2-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مسافرت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76" w:history="1">
        <w:r w:rsidRPr="00911950">
          <w:rPr>
            <w:rStyle w:val="Hyperlink"/>
            <w:rFonts w:eastAsia="B Badr"/>
            <w:noProof/>
            <w:rtl/>
            <w:lang w:bidi="fa-IR"/>
          </w:rPr>
          <w:t xml:space="preserve">3-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باران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77" w:history="1">
        <w:r w:rsidRPr="00911950">
          <w:rPr>
            <w:rStyle w:val="Hyperlink"/>
            <w:rFonts w:eastAsia="B Badr"/>
            <w:noProof/>
            <w:rtl/>
            <w:lang w:bidi="fa-IR"/>
          </w:rPr>
          <w:t xml:space="preserve">4-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واسط</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مر</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عذر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78" w:history="1">
        <w:r w:rsidRPr="00911950">
          <w:rPr>
            <w:rStyle w:val="Hyperlink"/>
            <w:rFonts w:eastAsia="B Badr"/>
            <w:noProof/>
            <w:rtl/>
            <w:lang w:bidi="fa-IR"/>
          </w:rPr>
          <w:t xml:space="preserve">9-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79" w:history="1">
        <w:r w:rsidRPr="00911950">
          <w:rPr>
            <w:rStyle w:val="Hyperlink"/>
            <w:rFonts w:eastAsia="B Badr"/>
            <w:noProof/>
            <w:rtl/>
            <w:lang w:bidi="fa-IR"/>
          </w:rPr>
          <w:t xml:space="preserve">10- </w:t>
        </w:r>
        <w:r w:rsidRPr="00911950">
          <w:rPr>
            <w:rStyle w:val="Hyperlink"/>
            <w:rFonts w:eastAsia="B Badr" w:hint="eastAsia"/>
            <w:noProof/>
            <w:rtl/>
            <w:lang w:bidi="fa-IR"/>
          </w:rPr>
          <w:t>احکام</w:t>
        </w:r>
        <w:r w:rsidRPr="00911950">
          <w:rPr>
            <w:rStyle w:val="Hyperlink"/>
            <w:rFonts w:eastAsia="B Badr"/>
            <w:noProof/>
            <w:rtl/>
            <w:lang w:bidi="fa-IR"/>
          </w:rPr>
          <w:t xml:space="preserve"> </w:t>
        </w:r>
        <w:r w:rsidRPr="00911950">
          <w:rPr>
            <w:rStyle w:val="Hyperlink"/>
            <w:rFonts w:eastAsia="B Badr" w:hint="eastAsia"/>
            <w:noProof/>
            <w:rtl/>
            <w:lang w:bidi="fa-IR"/>
          </w:rPr>
          <w:t>مسافت</w:t>
        </w:r>
        <w:r w:rsidRPr="00911950">
          <w:rPr>
            <w:rStyle w:val="Hyperlink"/>
            <w:rFonts w:eastAsia="B Badr"/>
            <w:noProof/>
            <w:rtl/>
            <w:lang w:bidi="fa-IR"/>
          </w:rPr>
          <w:t xml:space="preserve"> </w:t>
        </w:r>
        <w:r w:rsidRPr="00911950">
          <w:rPr>
            <w:rStyle w:val="Hyperlink"/>
            <w:rFonts w:eastAsia="B Badr" w:hint="eastAsia"/>
            <w:noProof/>
            <w:rtl/>
            <w:lang w:bidi="fa-IR"/>
          </w:rPr>
          <w:t>قصر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80" w:history="1">
        <w:r w:rsidRPr="00911950">
          <w:rPr>
            <w:rStyle w:val="Hyperlink"/>
            <w:rFonts w:eastAsia="B Badr"/>
            <w:noProof/>
            <w:rtl/>
            <w:lang w:bidi="fa-IR"/>
          </w:rPr>
          <w:t xml:space="preserve">11- </w:t>
        </w:r>
        <w:r w:rsidRPr="00911950">
          <w:rPr>
            <w:rStyle w:val="Hyperlink"/>
            <w:rFonts w:eastAsia="B Badr" w:hint="eastAsia"/>
            <w:noProof/>
            <w:rtl/>
            <w:lang w:bidi="fa-IR"/>
          </w:rPr>
          <w:t>اذان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1" w:history="1">
        <w:r w:rsidRPr="00911950">
          <w:rPr>
            <w:rStyle w:val="Hyperlink"/>
            <w:rFonts w:eastAsia="B Badr"/>
            <w:noProof/>
            <w:rtl/>
            <w:lang w:bidi="fa-IR"/>
          </w:rPr>
          <w:t xml:space="preserve">1-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شن</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اذان</w:t>
        </w:r>
        <w:r w:rsidRPr="00911950">
          <w:rPr>
            <w:rStyle w:val="Hyperlink"/>
            <w:rFonts w:eastAsia="B Badr"/>
            <w:noProof/>
            <w:rtl/>
            <w:lang w:bidi="fa-IR"/>
          </w:rPr>
          <w:t xml:space="preserve"> </w:t>
        </w:r>
        <w:r w:rsidRPr="00911950">
          <w:rPr>
            <w:rStyle w:val="Hyperlink"/>
            <w:rFonts w:eastAsia="B Badr" w:hint="eastAsia"/>
            <w:noProof/>
            <w:rtl/>
            <w:lang w:bidi="fa-IR"/>
          </w:rPr>
          <w:t>لازم</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2" w:history="1">
        <w:r w:rsidRPr="00911950">
          <w:rPr>
            <w:rStyle w:val="Hyperlink"/>
            <w:rFonts w:eastAsia="B Badr"/>
            <w:noProof/>
            <w:rtl/>
            <w:lang w:bidi="fa-IR"/>
          </w:rPr>
          <w:t xml:space="preserve">2-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اذان</w:t>
        </w:r>
        <w:r w:rsidRPr="00911950">
          <w:rPr>
            <w:rStyle w:val="Hyperlink"/>
            <w:rFonts w:eastAsia="B Badr"/>
            <w:noProof/>
            <w:rtl/>
            <w:lang w:bidi="fa-IR"/>
          </w:rPr>
          <w:t xml:space="preserve"> </w:t>
        </w:r>
        <w:r w:rsidRPr="00911950">
          <w:rPr>
            <w:rStyle w:val="Hyperlink"/>
            <w:rFonts w:eastAsia="B Badr" w:hint="eastAsia"/>
            <w:noProof/>
            <w:rtl/>
            <w:lang w:bidi="fa-IR"/>
          </w:rPr>
          <w:t>لازم</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3" w:history="1">
        <w:r w:rsidRPr="00911950">
          <w:rPr>
            <w:rStyle w:val="Hyperlink"/>
            <w:rFonts w:eastAsia="B Badr"/>
            <w:noProof/>
            <w:rtl/>
            <w:lang w:bidi="fa-IR"/>
          </w:rPr>
          <w:t>(</w:t>
        </w:r>
        <w:r w:rsidRPr="00911950">
          <w:rPr>
            <w:rStyle w:val="Hyperlink"/>
            <w:rFonts w:eastAsia="B Badr" w:hint="eastAsia"/>
            <w:noProof/>
            <w:rtl/>
            <w:lang w:bidi="fa-IR"/>
          </w:rPr>
          <w:t>أ</w:t>
        </w:r>
        <w:r w:rsidRPr="00911950">
          <w:rPr>
            <w:rStyle w:val="Hyperlink"/>
            <w:rFonts w:eastAsia="B Badr"/>
            <w:noProof/>
            <w:rtl/>
            <w:lang w:bidi="fa-IR"/>
          </w:rPr>
          <w:t xml:space="preserve">) </w:t>
        </w:r>
        <w:r w:rsidRPr="00911950">
          <w:rPr>
            <w:rStyle w:val="Hyperlink"/>
            <w:rFonts w:eastAsia="B Badr" w:hint="eastAsia"/>
            <w:noProof/>
            <w:rtl/>
            <w:lang w:bidi="fa-IR"/>
          </w:rPr>
          <w:t>صلوات</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رسول‌خدا</w:t>
        </w:r>
        <w:r w:rsidRPr="00911950">
          <w:rPr>
            <w:rStyle w:val="Hyperlink"/>
            <w:rFonts w:eastAsia="B Badr" w:cs="CTraditional Arabic" w:hint="eastAsia"/>
            <w:b/>
            <w:noProof/>
            <w:rtl/>
            <w:lang w:bidi="fa-IR"/>
          </w:rPr>
          <w:t>ص</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دعا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بدست</w:t>
        </w:r>
        <w:r w:rsidRPr="00911950">
          <w:rPr>
            <w:rStyle w:val="Hyperlink"/>
            <w:rFonts w:eastAsia="B Badr"/>
            <w:noProof/>
            <w:rtl/>
            <w:lang w:bidi="fa-IR"/>
          </w:rPr>
          <w:t xml:space="preserve"> </w:t>
        </w:r>
        <w:r w:rsidRPr="00911950">
          <w:rPr>
            <w:rStyle w:val="Hyperlink"/>
            <w:rFonts w:eastAsia="B Badr" w:hint="eastAsia"/>
            <w:noProof/>
            <w:rtl/>
            <w:lang w:bidi="fa-IR"/>
          </w:rPr>
          <w:t>آوردن</w:t>
        </w:r>
        <w:r w:rsidRPr="00911950">
          <w:rPr>
            <w:rStyle w:val="Hyperlink"/>
            <w:rFonts w:eastAsia="B Badr"/>
            <w:noProof/>
            <w:rtl/>
            <w:lang w:bidi="fa-IR"/>
          </w:rPr>
          <w:t xml:space="preserve"> </w:t>
        </w:r>
        <w:r w:rsidRPr="00911950">
          <w:rPr>
            <w:rStyle w:val="Hyperlink"/>
            <w:rFonts w:eastAsia="B Badr" w:hint="eastAsia"/>
            <w:noProof/>
            <w:rtl/>
            <w:lang w:bidi="fa-IR"/>
          </w:rPr>
          <w:t>مقام</w:t>
        </w:r>
        <w:r w:rsidRPr="00911950">
          <w:rPr>
            <w:rStyle w:val="Hyperlink"/>
            <w:rFonts w:eastAsia="B Badr"/>
            <w:noProof/>
            <w:rtl/>
            <w:lang w:bidi="fa-IR"/>
          </w:rPr>
          <w:t xml:space="preserve"> </w:t>
        </w:r>
        <w:r w:rsidRPr="00911950">
          <w:rPr>
            <w:rStyle w:val="Hyperlink"/>
            <w:rFonts w:eastAsia="B Badr" w:hint="eastAsia"/>
            <w:noProof/>
            <w:rtl/>
            <w:lang w:bidi="fa-IR"/>
          </w:rPr>
          <w:t>وس</w:t>
        </w:r>
        <w:r w:rsidRPr="00911950">
          <w:rPr>
            <w:rStyle w:val="Hyperlink"/>
            <w:rFonts w:eastAsia="B Badr" w:hint="cs"/>
            <w:noProof/>
            <w:rtl/>
            <w:lang w:bidi="fa-IR"/>
          </w:rPr>
          <w:t>ی</w:t>
        </w:r>
        <w:r w:rsidRPr="00911950">
          <w:rPr>
            <w:rStyle w:val="Hyperlink"/>
            <w:rFonts w:eastAsia="B Badr" w:hint="eastAsia"/>
            <w:noProof/>
            <w:rtl/>
            <w:lang w:bidi="fa-IR"/>
          </w:rPr>
          <w:t>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4" w:history="1">
        <w:r w:rsidRPr="00911950">
          <w:rPr>
            <w:rStyle w:val="Hyperlink"/>
            <w:rFonts w:eastAsia="B Badr"/>
            <w:noProof/>
            <w:rtl/>
            <w:lang w:bidi="fa-IR"/>
          </w:rPr>
          <w:t>(</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دعاء</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اذان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5" w:history="1">
        <w:r w:rsidRPr="00911950">
          <w:rPr>
            <w:rStyle w:val="Hyperlink"/>
            <w:rFonts w:eastAsia="B Badr"/>
            <w:noProof/>
            <w:rtl/>
            <w:lang w:bidi="fa-IR"/>
          </w:rPr>
          <w:t xml:space="preserve">3-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اذان</w:t>
        </w:r>
        <w:r w:rsidRPr="00911950">
          <w:rPr>
            <w:rStyle w:val="Hyperlink"/>
            <w:rFonts w:eastAsia="B Badr"/>
            <w:noProof/>
            <w:rtl/>
            <w:lang w:bidi="fa-IR"/>
          </w:rPr>
          <w:t xml:space="preserve"> </w:t>
        </w:r>
        <w:r w:rsidRPr="00911950">
          <w:rPr>
            <w:rStyle w:val="Hyperlink"/>
            <w:rFonts w:eastAsia="B Badr" w:hint="eastAsia"/>
            <w:noProof/>
            <w:rtl/>
            <w:lang w:bidi="fa-IR"/>
          </w:rPr>
          <w:t>مغرب</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6" w:history="1">
        <w:r w:rsidRPr="00911950">
          <w:rPr>
            <w:rStyle w:val="Hyperlink"/>
            <w:rFonts w:eastAsia="B Badr"/>
            <w:noProof/>
            <w:rtl/>
            <w:lang w:bidi="fa-IR"/>
          </w:rPr>
          <w:t xml:space="preserve">4- </w:t>
        </w:r>
        <w:r w:rsidRPr="00911950">
          <w:rPr>
            <w:rStyle w:val="Hyperlink"/>
            <w:rFonts w:eastAsia="B Badr" w:hint="eastAsia"/>
            <w:noProof/>
            <w:rtl/>
            <w:lang w:bidi="fa-IR"/>
          </w:rPr>
          <w:t>ذکر</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اقامه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7" w:history="1">
        <w:r w:rsidRPr="00911950">
          <w:rPr>
            <w:rStyle w:val="Hyperlink"/>
            <w:rFonts w:eastAsia="B Badr"/>
            <w:noProof/>
            <w:rtl/>
            <w:lang w:bidi="fa-IR"/>
          </w:rPr>
          <w:t xml:space="preserve">5- </w:t>
        </w:r>
        <w:r w:rsidRPr="00911950">
          <w:rPr>
            <w:rStyle w:val="Hyperlink"/>
            <w:rFonts w:eastAsia="B Badr" w:hint="eastAsia"/>
            <w:noProof/>
            <w:rtl/>
            <w:lang w:bidi="fa-IR"/>
          </w:rPr>
          <w:t>اذان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788" w:history="1">
        <w:r w:rsidRPr="00911950">
          <w:rPr>
            <w:rStyle w:val="Hyperlink"/>
            <w:rFonts w:eastAsia="B Badr"/>
            <w:noProof/>
            <w:rtl/>
            <w:lang w:bidi="fa-IR"/>
          </w:rPr>
          <w:t xml:space="preserve">6- </w:t>
        </w:r>
        <w:r w:rsidRPr="00911950">
          <w:rPr>
            <w:rStyle w:val="Hyperlink"/>
            <w:rFonts w:eastAsia="B Badr" w:hint="eastAsia"/>
            <w:noProof/>
            <w:rtl/>
            <w:lang w:bidi="fa-IR"/>
          </w:rPr>
          <w:t>خند</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اذان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185</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789" w:history="1">
        <w:r w:rsidRPr="00911950">
          <w:rPr>
            <w:rStyle w:val="Hyperlink"/>
            <w:rFonts w:eastAsia="B Badr" w:hint="eastAsia"/>
            <w:noProof/>
            <w:rtl/>
            <w:lang w:bidi="fa-IR"/>
          </w:rPr>
          <w:t>وتر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0" w:history="1">
        <w:r w:rsidRPr="00911950">
          <w:rPr>
            <w:rStyle w:val="Hyperlink"/>
            <w:rFonts w:eastAsia="B Badr"/>
            <w:noProof/>
            <w:rtl/>
            <w:lang w:bidi="fa-IR"/>
          </w:rPr>
          <w:t xml:space="preserve">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1" w:history="1">
        <w:r w:rsidRPr="00911950">
          <w:rPr>
            <w:rStyle w:val="Hyperlink"/>
            <w:rFonts w:eastAsia="B Badr"/>
            <w:noProof/>
            <w:rtl/>
            <w:lang w:bidi="fa-IR"/>
          </w:rPr>
          <w:t xml:space="preserve">2-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2" w:history="1">
        <w:r w:rsidRPr="00911950">
          <w:rPr>
            <w:rStyle w:val="Hyperlink"/>
            <w:rFonts w:eastAsia="B Badr"/>
            <w:noProof/>
            <w:rtl/>
            <w:lang w:bidi="fa-IR"/>
          </w:rPr>
          <w:t xml:space="preserve">3- </w:t>
        </w:r>
        <w:r w:rsidRPr="00911950">
          <w:rPr>
            <w:rStyle w:val="Hyperlink"/>
            <w:rFonts w:eastAsia="B Badr" w:hint="eastAsia"/>
            <w:noProof/>
            <w:rtl/>
            <w:lang w:bidi="fa-IR"/>
          </w:rPr>
          <w:t>بهتر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3" w:history="1">
        <w:r w:rsidRPr="00911950">
          <w:rPr>
            <w:rStyle w:val="Hyperlink"/>
            <w:rFonts w:eastAsia="B Badr"/>
            <w:noProof/>
            <w:rtl/>
            <w:lang w:bidi="fa-IR"/>
          </w:rPr>
          <w:t xml:space="preserve">4- </w:t>
        </w:r>
        <w:r w:rsidRPr="00911950">
          <w:rPr>
            <w:rStyle w:val="Hyperlink"/>
            <w:rFonts w:eastAsia="B Badr" w:hint="eastAsia"/>
            <w:noProof/>
            <w:rtl/>
            <w:lang w:bidi="fa-IR"/>
          </w:rPr>
          <w:t>استحباب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تعج</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4" w:history="1">
        <w:r w:rsidRPr="00911950">
          <w:rPr>
            <w:rStyle w:val="Hyperlink"/>
            <w:rFonts w:eastAsia="B Badr"/>
            <w:noProof/>
            <w:rtl/>
            <w:lang w:bidi="fa-IR"/>
          </w:rPr>
          <w:t xml:space="preserve">5- </w:t>
        </w:r>
        <w:r w:rsidRPr="00911950">
          <w:rPr>
            <w:rStyle w:val="Hyperlink"/>
            <w:rFonts w:eastAsia="B Badr" w:hint="eastAsia"/>
            <w:noProof/>
            <w:rtl/>
            <w:lang w:bidi="fa-IR"/>
          </w:rPr>
          <w:t>تعداد</w:t>
        </w:r>
        <w:r w:rsidRPr="00911950">
          <w:rPr>
            <w:rStyle w:val="Hyperlink"/>
            <w:rFonts w:eastAsia="B Badr"/>
            <w:noProof/>
            <w:rtl/>
            <w:lang w:bidi="fa-IR"/>
          </w:rPr>
          <w:t xml:space="preserve"> </w:t>
        </w:r>
        <w:r w:rsidRPr="00911950">
          <w:rPr>
            <w:rStyle w:val="Hyperlink"/>
            <w:rFonts w:eastAsia="B Badr" w:hint="eastAsia"/>
            <w:noProof/>
            <w:rtl/>
            <w:lang w:bidi="fa-IR"/>
          </w:rPr>
          <w:t>رکعات</w:t>
        </w:r>
        <w:r w:rsidRPr="00911950">
          <w:rPr>
            <w:rStyle w:val="Hyperlink"/>
            <w:rFonts w:eastAsia="B Badr"/>
            <w:noProof/>
            <w:rtl/>
            <w:lang w:bidi="fa-IR"/>
          </w:rPr>
          <w:t xml:space="preserve"> </w:t>
        </w:r>
        <w:r w:rsidRPr="00911950">
          <w:rPr>
            <w:rStyle w:val="Hyperlink"/>
            <w:rFonts w:eastAsia="B Badr" w:hint="eastAsia"/>
            <w:noProof/>
            <w:rtl/>
            <w:lang w:bidi="fa-IR"/>
          </w:rPr>
          <w:t>وتر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5" w:history="1">
        <w:r w:rsidRPr="00911950">
          <w:rPr>
            <w:rStyle w:val="Hyperlink"/>
            <w:rFonts w:eastAsia="B Badr"/>
            <w:noProof/>
            <w:rtl/>
            <w:lang w:bidi="fa-IR"/>
          </w:rPr>
          <w:t xml:space="preserve">6- </w:t>
        </w:r>
        <w:r w:rsidRPr="00911950">
          <w:rPr>
            <w:rStyle w:val="Hyperlink"/>
            <w:rFonts w:eastAsia="B Badr" w:hint="eastAsia"/>
            <w:noProof/>
            <w:rtl/>
            <w:lang w:bidi="fa-IR"/>
          </w:rPr>
          <w:t>قرائت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وتر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6" w:history="1">
        <w:r w:rsidRPr="00911950">
          <w:rPr>
            <w:rStyle w:val="Hyperlink"/>
            <w:rFonts w:eastAsia="B Badr"/>
            <w:noProof/>
            <w:rtl/>
            <w:lang w:bidi="fa-IR"/>
          </w:rPr>
          <w:t xml:space="preserve">7- </w:t>
        </w:r>
        <w:r w:rsidRPr="00911950">
          <w:rPr>
            <w:rStyle w:val="Hyperlink"/>
            <w:rFonts w:eastAsia="B Badr" w:hint="eastAsia"/>
            <w:noProof/>
            <w:rtl/>
            <w:lang w:bidi="fa-IR"/>
          </w:rPr>
          <w:t>قنوت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وتر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7" w:history="1">
        <w:r w:rsidRPr="00911950">
          <w:rPr>
            <w:rStyle w:val="Hyperlink"/>
            <w:rFonts w:eastAsia="B Badr"/>
            <w:noProof/>
            <w:rtl/>
            <w:lang w:bidi="fa-IR"/>
          </w:rPr>
          <w:t xml:space="preserve">8- </w:t>
        </w:r>
        <w:r w:rsidRPr="00911950">
          <w:rPr>
            <w:rStyle w:val="Hyperlink"/>
            <w:rFonts w:eastAsia="B Badr" w:hint="eastAsia"/>
            <w:noProof/>
            <w:rtl/>
            <w:lang w:bidi="fa-IR"/>
          </w:rPr>
          <w:t>دعا</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189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8" w:history="1">
        <w:r w:rsidRPr="00911950">
          <w:rPr>
            <w:rStyle w:val="Hyperlink"/>
            <w:rFonts w:eastAsia="B Badr"/>
            <w:noProof/>
            <w:rtl/>
            <w:lang w:bidi="fa-IR"/>
          </w:rPr>
          <w:t xml:space="preserve">9- </w:t>
        </w:r>
        <w:r w:rsidRPr="00911950">
          <w:rPr>
            <w:rStyle w:val="Hyperlink"/>
            <w:rFonts w:eastAsia="B Badr" w:hint="eastAsia"/>
            <w:noProof/>
            <w:rtl/>
            <w:lang w:bidi="fa-IR"/>
          </w:rPr>
          <w:t>قنوت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نمازها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پنج</w:t>
        </w:r>
        <w:r w:rsidRPr="00911950">
          <w:rPr>
            <w:rStyle w:val="Hyperlink"/>
            <w:rFonts w:eastAsia="B Badr"/>
            <w:noProof/>
            <w:rtl/>
            <w:lang w:bidi="fa-IR"/>
          </w:rPr>
          <w:t xml:space="preserve"> </w:t>
        </w:r>
        <w:r w:rsidRPr="00911950">
          <w:rPr>
            <w:rStyle w:val="Hyperlink"/>
            <w:rFonts w:eastAsia="B Badr" w:hint="eastAsia"/>
            <w:noProof/>
            <w:rtl/>
            <w:lang w:bidi="fa-IR"/>
          </w:rPr>
          <w:t>گانه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799" w:history="1">
        <w:r w:rsidRPr="00911950">
          <w:rPr>
            <w:rStyle w:val="Hyperlink"/>
            <w:rFonts w:eastAsia="B Badr"/>
            <w:noProof/>
            <w:rtl/>
            <w:lang w:bidi="fa-IR"/>
          </w:rPr>
          <w:t xml:space="preserve">10- </w:t>
        </w:r>
        <w:r w:rsidRPr="00911950">
          <w:rPr>
            <w:rStyle w:val="Hyperlink"/>
            <w:rFonts w:eastAsia="B Badr" w:hint="eastAsia"/>
            <w:noProof/>
            <w:rtl/>
            <w:lang w:bidi="fa-IR"/>
          </w:rPr>
          <w:t>کش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قنوت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408538799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190</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800" w:history="1">
        <w:r w:rsidRPr="00911950">
          <w:rPr>
            <w:rStyle w:val="Hyperlink"/>
            <w:rFonts w:eastAsia="B Badr" w:hint="eastAsia"/>
            <w:noProof/>
            <w:rtl/>
            <w:lang w:bidi="fa-IR"/>
          </w:rPr>
          <w:t>نمازها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1" w:history="1">
        <w:r w:rsidRPr="00911950">
          <w:rPr>
            <w:rStyle w:val="Hyperlink"/>
            <w:rFonts w:eastAsia="B Badr"/>
            <w:noProof/>
            <w:rtl/>
            <w:lang w:bidi="fa-IR"/>
          </w:rPr>
          <w:t xml:space="preserve">1-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2" w:history="1">
        <w:r w:rsidRPr="00911950">
          <w:rPr>
            <w:rStyle w:val="Hyperlink"/>
            <w:rFonts w:eastAsia="B Badr"/>
            <w:noProof/>
            <w:rtl/>
            <w:lang w:bidi="fa-IR"/>
          </w:rPr>
          <w:t xml:space="preserve">2-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3" w:history="1">
        <w:r w:rsidRPr="00911950">
          <w:rPr>
            <w:rStyle w:val="Hyperlink"/>
            <w:rFonts w:eastAsia="B Badr"/>
            <w:noProof/>
            <w:rtl/>
            <w:lang w:bidi="fa-IR"/>
          </w:rPr>
          <w:t xml:space="preserve">3-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4" w:history="1">
        <w:r w:rsidRPr="00911950">
          <w:rPr>
            <w:rStyle w:val="Hyperlink"/>
            <w:rFonts w:eastAsia="B Badr"/>
            <w:noProof/>
            <w:rtl/>
            <w:lang w:bidi="fa-IR"/>
          </w:rPr>
          <w:t xml:space="preserve">4- </w:t>
        </w:r>
        <w:r w:rsidRPr="00911950">
          <w:rPr>
            <w:rStyle w:val="Hyperlink"/>
            <w:rFonts w:eastAsia="B Badr" w:hint="eastAsia"/>
            <w:noProof/>
            <w:rtl/>
            <w:lang w:bidi="fa-IR"/>
          </w:rPr>
          <w:t>نشستن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سنت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5" w:history="1">
        <w:r w:rsidRPr="00911950">
          <w:rPr>
            <w:rStyle w:val="Hyperlink"/>
            <w:rFonts w:eastAsia="B Badr"/>
            <w:noProof/>
            <w:rtl/>
            <w:lang w:bidi="fa-IR"/>
          </w:rPr>
          <w:t xml:space="preserve">5-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سنت‌ها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6" w:history="1">
        <w:r w:rsidRPr="00911950">
          <w:rPr>
            <w:rStyle w:val="Hyperlink"/>
            <w:rFonts w:eastAsia="B Badr"/>
            <w:noProof/>
            <w:rtl/>
          </w:rPr>
          <w:t xml:space="preserve">1- </w:t>
        </w:r>
        <w:r w:rsidRPr="00911950">
          <w:rPr>
            <w:rStyle w:val="Hyperlink"/>
            <w:rFonts w:eastAsia="B Badr" w:hint="eastAsia"/>
            <w:noProof/>
            <w:rtl/>
          </w:rPr>
          <w:t>تح</w:t>
        </w:r>
        <w:r w:rsidRPr="00911950">
          <w:rPr>
            <w:rStyle w:val="Hyperlink"/>
            <w:rFonts w:eastAsia="B Badr" w:hint="cs"/>
            <w:noProof/>
            <w:rtl/>
          </w:rPr>
          <w:t>ی</w:t>
        </w:r>
        <w:r w:rsidRPr="00911950">
          <w:rPr>
            <w:rStyle w:val="Hyperlink"/>
            <w:rFonts w:eastAsia="B Badr" w:hint="eastAsia"/>
            <w:noProof/>
            <w:rtl/>
          </w:rPr>
          <w:t>ة‌المسجد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7" w:history="1">
        <w:r w:rsidRPr="00911950">
          <w:rPr>
            <w:rStyle w:val="Hyperlink"/>
            <w:rFonts w:eastAsia="B Badr"/>
            <w:noProof/>
            <w:rtl/>
          </w:rPr>
          <w:t xml:space="preserve">2- </w:t>
        </w:r>
        <w:r w:rsidRPr="00911950">
          <w:rPr>
            <w:rStyle w:val="Hyperlink"/>
            <w:rFonts w:eastAsia="B Badr" w:hint="eastAsia"/>
            <w:noProof/>
            <w:rtl/>
          </w:rPr>
          <w:t>صلاة‌الضح</w:t>
        </w:r>
        <w:r w:rsidRPr="00911950">
          <w:rPr>
            <w:rStyle w:val="Hyperlink"/>
            <w:rFonts w:eastAsia="B Badr" w:hint="cs"/>
            <w:noProof/>
            <w:rtl/>
          </w:rPr>
          <w:t>ی</w:t>
        </w:r>
        <w:r w:rsidRPr="00911950">
          <w:rPr>
            <w:rStyle w:val="Hyperlink"/>
            <w:rFonts w:eastAsia="B Badr"/>
            <w:noProof/>
            <w:rtl/>
          </w:rPr>
          <w:t xml:space="preserve"> (</w:t>
        </w:r>
        <w:r w:rsidRPr="00911950">
          <w:rPr>
            <w:rStyle w:val="Hyperlink"/>
            <w:rFonts w:eastAsia="B Badr" w:hint="eastAsia"/>
            <w:noProof/>
            <w:rtl/>
          </w:rPr>
          <w:t>چاشتگاه</w:t>
        </w:r>
        <w:r w:rsidRPr="00911950">
          <w:rPr>
            <w:rStyle w:val="Hyperlink"/>
            <w:rFonts w:eastAsia="B Badr"/>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08" w:history="1">
        <w:r w:rsidRPr="00911950">
          <w:rPr>
            <w:rStyle w:val="Hyperlink"/>
            <w:rFonts w:eastAsia="B Badr"/>
            <w:noProof/>
            <w:rtl/>
            <w:lang w:bidi="fa-IR"/>
          </w:rPr>
          <w:t xml:space="preserve">3-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تراو</w:t>
        </w:r>
        <w:r w:rsidRPr="00911950">
          <w:rPr>
            <w:rStyle w:val="Hyperlink"/>
            <w:rFonts w:eastAsia="B Badr" w:hint="cs"/>
            <w:noProof/>
            <w:rtl/>
            <w:lang w:bidi="fa-IR"/>
          </w:rPr>
          <w:t>ی</w:t>
        </w:r>
        <w:r w:rsidRPr="00911950">
          <w:rPr>
            <w:rStyle w:val="Hyperlink"/>
            <w:rFonts w:eastAsia="B Badr" w:hint="eastAsia"/>
            <w:noProof/>
            <w:rtl/>
            <w:lang w:bidi="fa-IR"/>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809" w:history="1">
        <w:r w:rsidRPr="00911950">
          <w:rPr>
            <w:rStyle w:val="Hyperlink"/>
            <w:rFonts w:eastAsia="B Badr"/>
            <w:noProof/>
            <w:rtl/>
            <w:lang w:bidi="fa-IR"/>
          </w:rPr>
          <w:t xml:space="preserve">1) </w:t>
        </w:r>
        <w:r w:rsidRPr="00911950">
          <w:rPr>
            <w:rStyle w:val="Hyperlink"/>
            <w:rFonts w:eastAsia="B Badr" w:hint="eastAsia"/>
            <w:noProof/>
            <w:rtl/>
            <w:lang w:bidi="fa-IR"/>
          </w:rPr>
          <w:t>تعداد</w:t>
        </w:r>
        <w:r w:rsidRPr="00911950">
          <w:rPr>
            <w:rStyle w:val="Hyperlink"/>
            <w:rFonts w:eastAsia="B Badr"/>
            <w:noProof/>
            <w:rtl/>
            <w:lang w:bidi="fa-IR"/>
          </w:rPr>
          <w:t xml:space="preserve"> </w:t>
        </w:r>
        <w:r w:rsidRPr="00911950">
          <w:rPr>
            <w:rStyle w:val="Hyperlink"/>
            <w:rFonts w:eastAsia="B Badr" w:hint="eastAsia"/>
            <w:noProof/>
            <w:rtl/>
            <w:lang w:bidi="fa-IR"/>
          </w:rPr>
          <w:t>رکعات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810" w:history="1">
        <w:r w:rsidRPr="00911950">
          <w:rPr>
            <w:rStyle w:val="Hyperlink"/>
            <w:rFonts w:eastAsia="B Badr"/>
            <w:noProof/>
            <w:rtl/>
            <w:lang w:bidi="fa-IR"/>
          </w:rPr>
          <w:t xml:space="preserve">2) </w:t>
        </w:r>
        <w:r w:rsidRPr="00911950">
          <w:rPr>
            <w:rStyle w:val="Hyperlink"/>
            <w:rFonts w:eastAsia="B Badr" w:hint="eastAsia"/>
            <w:noProof/>
            <w:rtl/>
            <w:lang w:bidi="fa-IR"/>
          </w:rPr>
          <w:t>قرائت</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شب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1" w:history="1">
        <w:r w:rsidRPr="00911950">
          <w:rPr>
            <w:rStyle w:val="Hyperlink"/>
            <w:rFonts w:eastAsia="B Badr"/>
            <w:noProof/>
            <w:rtl/>
            <w:lang w:bidi="fa-IR"/>
          </w:rPr>
          <w:t xml:space="preserve">4-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وضو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2" w:history="1">
        <w:r w:rsidRPr="00911950">
          <w:rPr>
            <w:rStyle w:val="Hyperlink"/>
            <w:rFonts w:eastAsia="B Badr"/>
            <w:noProof/>
            <w:rtl/>
            <w:lang w:bidi="fa-IR"/>
          </w:rPr>
          <w:t xml:space="preserve">5-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موقع</w:t>
        </w:r>
        <w:r w:rsidRPr="00911950">
          <w:rPr>
            <w:rStyle w:val="Hyperlink"/>
            <w:rFonts w:eastAsia="B Badr"/>
            <w:noProof/>
            <w:rtl/>
            <w:lang w:bidi="fa-IR"/>
          </w:rPr>
          <w:t xml:space="preserve"> </w:t>
        </w:r>
        <w:r w:rsidRPr="00911950">
          <w:rPr>
            <w:rStyle w:val="Hyperlink"/>
            <w:rFonts w:eastAsia="B Badr" w:hint="eastAsia"/>
            <w:noProof/>
            <w:rtl/>
            <w:lang w:bidi="fa-IR"/>
          </w:rPr>
          <w:t>بازگشت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3" w:history="1">
        <w:r w:rsidRPr="00911950">
          <w:rPr>
            <w:rStyle w:val="Hyperlink"/>
            <w:rFonts w:eastAsia="B Badr"/>
            <w:noProof/>
            <w:rtl/>
            <w:lang w:bidi="fa-IR"/>
          </w:rPr>
          <w:t xml:space="preserve">6-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توبه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4" w:history="1">
        <w:r w:rsidRPr="00911950">
          <w:rPr>
            <w:rStyle w:val="Hyperlink"/>
            <w:rFonts w:eastAsia="B Badr"/>
            <w:noProof/>
            <w:rtl/>
            <w:lang w:bidi="fa-IR"/>
          </w:rPr>
          <w:t xml:space="preserve">7-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رکعت</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مغرب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5" w:history="1">
        <w:r w:rsidRPr="00911950">
          <w:rPr>
            <w:rStyle w:val="Hyperlink"/>
            <w:rFonts w:eastAsia="B Badr"/>
            <w:noProof/>
            <w:rtl/>
            <w:lang w:bidi="fa-IR"/>
          </w:rPr>
          <w:t xml:space="preserve">8-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استخاره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6" w:history="1">
        <w:r w:rsidRPr="00911950">
          <w:rPr>
            <w:rStyle w:val="Hyperlink"/>
            <w:rFonts w:eastAsia="B Badr"/>
            <w:noProof/>
            <w:rtl/>
          </w:rPr>
          <w:t xml:space="preserve">9- </w:t>
        </w:r>
        <w:r w:rsidRPr="00911950">
          <w:rPr>
            <w:rStyle w:val="Hyperlink"/>
            <w:rFonts w:eastAsia="B Badr" w:hint="eastAsia"/>
            <w:noProof/>
            <w:rtl/>
          </w:rPr>
          <w:t>صلاة</w:t>
        </w:r>
        <w:r w:rsidRPr="00911950">
          <w:rPr>
            <w:rStyle w:val="Hyperlink"/>
            <w:rFonts w:eastAsia="B Badr"/>
            <w:noProof/>
            <w:rtl/>
          </w:rPr>
          <w:t xml:space="preserve"> </w:t>
        </w:r>
        <w:r w:rsidRPr="00911950">
          <w:rPr>
            <w:rStyle w:val="Hyperlink"/>
            <w:rFonts w:eastAsia="B Badr" w:hint="eastAsia"/>
            <w:noProof/>
            <w:rtl/>
          </w:rPr>
          <w:t>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7" w:history="1">
        <w:r w:rsidRPr="00911950">
          <w:rPr>
            <w:rStyle w:val="Hyperlink"/>
            <w:rFonts w:eastAsia="B Badr"/>
            <w:noProof/>
            <w:rtl/>
          </w:rPr>
          <w:t xml:space="preserve">10- </w:t>
        </w:r>
        <w:r w:rsidRPr="00911950">
          <w:rPr>
            <w:rStyle w:val="Hyperlink"/>
            <w:rFonts w:eastAsia="B Badr" w:hint="eastAsia"/>
            <w:noProof/>
            <w:rtl/>
          </w:rPr>
          <w:t>صلاة</w:t>
        </w:r>
        <w:r w:rsidRPr="00911950">
          <w:rPr>
            <w:rStyle w:val="Hyperlink"/>
            <w:rFonts w:eastAsia="B Badr"/>
            <w:noProof/>
            <w:rtl/>
          </w:rPr>
          <w:t xml:space="preserve"> </w:t>
        </w:r>
        <w:r w:rsidRPr="00911950">
          <w:rPr>
            <w:rStyle w:val="Hyperlink"/>
            <w:rFonts w:eastAsia="B Badr" w:hint="eastAsia"/>
            <w:noProof/>
            <w:rtl/>
          </w:rPr>
          <w:t>التسب</w:t>
        </w:r>
        <w:r w:rsidRPr="00911950">
          <w:rPr>
            <w:rStyle w:val="Hyperlink"/>
            <w:rFonts w:eastAsia="B Badr" w:hint="cs"/>
            <w:noProof/>
            <w:rtl/>
          </w:rPr>
          <w:t>ی</w:t>
        </w:r>
        <w:r w:rsidRPr="00911950">
          <w:rPr>
            <w:rStyle w:val="Hyperlink"/>
            <w:rFonts w:eastAsia="B Badr" w:hint="eastAsia"/>
            <w:noProof/>
            <w:rtl/>
          </w:rPr>
          <w:t>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8" w:history="1">
        <w:r w:rsidRPr="00911950">
          <w:rPr>
            <w:rStyle w:val="Hyperlink"/>
            <w:rFonts w:eastAsia="B Badr"/>
            <w:noProof/>
            <w:rtl/>
            <w:lang w:bidi="fa-IR"/>
          </w:rPr>
          <w:t xml:space="preserve">11- </w:t>
        </w:r>
        <w:r w:rsidRPr="00911950">
          <w:rPr>
            <w:rStyle w:val="Hyperlink"/>
            <w:rFonts w:eastAsia="B Badr" w:hint="eastAsia"/>
            <w:noProof/>
            <w:rtl/>
            <w:lang w:bidi="fa-IR"/>
          </w:rPr>
          <w:t>سجد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شکر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19" w:history="1">
        <w:r w:rsidRPr="00911950">
          <w:rPr>
            <w:rStyle w:val="Hyperlink"/>
            <w:rFonts w:eastAsia="B Badr"/>
            <w:noProof/>
            <w:rtl/>
            <w:lang w:bidi="fa-IR"/>
          </w:rPr>
          <w:t xml:space="preserve">12- </w:t>
        </w:r>
        <w:r w:rsidRPr="00911950">
          <w:rPr>
            <w:rStyle w:val="Hyperlink"/>
            <w:rFonts w:eastAsia="B Badr" w:hint="eastAsia"/>
            <w:noProof/>
            <w:rtl/>
            <w:lang w:bidi="fa-IR"/>
          </w:rPr>
          <w:t>سجد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تلاوت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0" w:history="1">
        <w:r w:rsidRPr="00911950">
          <w:rPr>
            <w:rStyle w:val="Hyperlink"/>
            <w:rFonts w:eastAsia="B Badr"/>
            <w:noProof/>
            <w:rtl/>
            <w:lang w:bidi="fa-IR"/>
          </w:rPr>
          <w:t xml:space="preserve">13-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کسوف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1" w:history="1">
        <w:r w:rsidRPr="00911950">
          <w:rPr>
            <w:rStyle w:val="Hyperlink"/>
            <w:rFonts w:eastAsia="B Badr"/>
            <w:noProof/>
            <w:rtl/>
            <w:lang w:bidi="fa-IR"/>
          </w:rPr>
          <w:t xml:space="preserve">14-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باران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198</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822" w:history="1">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3" w:history="1">
        <w:r w:rsidRPr="00911950">
          <w:rPr>
            <w:rStyle w:val="Hyperlink"/>
            <w:rFonts w:eastAsia="B Badr"/>
            <w:noProof/>
            <w:rtl/>
            <w:lang w:bidi="fa-IR"/>
          </w:rPr>
          <w:t xml:space="preserve">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4" w:history="1">
        <w:r w:rsidRPr="00911950">
          <w:rPr>
            <w:rStyle w:val="Hyperlink"/>
            <w:rFonts w:eastAsia="B Badr"/>
            <w:noProof/>
            <w:rtl/>
            <w:lang w:bidi="fa-IR"/>
          </w:rPr>
          <w:t xml:space="preserve">2-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استفاده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5" w:history="1">
        <w:r w:rsidRPr="00911950">
          <w:rPr>
            <w:rStyle w:val="Hyperlink"/>
            <w:rFonts w:eastAsia="B Badr"/>
            <w:noProof/>
            <w:rtl/>
            <w:lang w:bidi="fa-IR"/>
          </w:rPr>
          <w:t xml:space="preserve">3-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6" w:history="1">
        <w:r w:rsidRPr="00911950">
          <w:rPr>
            <w:rStyle w:val="Hyperlink"/>
            <w:rFonts w:eastAsia="B Badr"/>
            <w:noProof/>
            <w:rtl/>
            <w:lang w:bidi="fa-IR"/>
          </w:rPr>
          <w:t xml:space="preserve">4- </w:t>
        </w:r>
        <w:r w:rsidRPr="00911950">
          <w:rPr>
            <w:rStyle w:val="Hyperlink"/>
            <w:rFonts w:eastAsia="B Badr" w:hint="eastAsia"/>
            <w:noProof/>
            <w:rtl/>
            <w:lang w:bidi="fa-IR"/>
          </w:rPr>
          <w:t>مقدار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فطر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7" w:history="1">
        <w:r w:rsidRPr="00911950">
          <w:rPr>
            <w:rStyle w:val="Hyperlink"/>
            <w:rFonts w:eastAsia="B Badr"/>
            <w:noProof/>
            <w:rtl/>
            <w:lang w:bidi="fa-IR"/>
          </w:rPr>
          <w:t xml:space="preserve">5-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8" w:history="1">
        <w:r w:rsidRPr="00911950">
          <w:rPr>
            <w:rStyle w:val="Hyperlink"/>
            <w:rFonts w:eastAsia="B Badr"/>
            <w:noProof/>
            <w:rtl/>
            <w:lang w:bidi="fa-IR"/>
          </w:rPr>
          <w:t xml:space="preserve">6-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مصل</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29" w:history="1">
        <w:r w:rsidRPr="00911950">
          <w:rPr>
            <w:rStyle w:val="Hyperlink"/>
            <w:rFonts w:eastAsia="B Badr"/>
            <w:noProof/>
            <w:rtl/>
            <w:lang w:bidi="fa-IR"/>
          </w:rPr>
          <w:t xml:space="preserve">7-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کودکان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0" w:history="1">
        <w:r w:rsidRPr="00911950">
          <w:rPr>
            <w:rStyle w:val="Hyperlink"/>
            <w:rFonts w:eastAsia="B Badr"/>
            <w:noProof/>
            <w:rtl/>
            <w:lang w:bidi="fa-IR"/>
          </w:rPr>
          <w:t xml:space="preserve">8- </w:t>
        </w:r>
        <w:r w:rsidRPr="00911950">
          <w:rPr>
            <w:rStyle w:val="Hyperlink"/>
            <w:rFonts w:eastAsia="B Badr" w:hint="eastAsia"/>
            <w:noProof/>
            <w:rtl/>
            <w:lang w:bidi="fa-IR"/>
          </w:rPr>
          <w:t>تکب</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1" w:history="1">
        <w:r w:rsidRPr="00911950">
          <w:rPr>
            <w:rStyle w:val="Hyperlink"/>
            <w:rFonts w:eastAsia="B Badr"/>
            <w:noProof/>
            <w:rtl/>
            <w:lang w:bidi="fa-IR"/>
          </w:rPr>
          <w:t xml:space="preserve">9- </w:t>
        </w:r>
        <w:r w:rsidRPr="00911950">
          <w:rPr>
            <w:rStyle w:val="Hyperlink"/>
            <w:rFonts w:eastAsia="B Badr" w:hint="eastAsia"/>
            <w:noProof/>
            <w:rtl/>
            <w:lang w:bidi="fa-IR"/>
          </w:rPr>
          <w:t>اذان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اقامه</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2" w:history="1">
        <w:r w:rsidRPr="00911950">
          <w:rPr>
            <w:rStyle w:val="Hyperlink"/>
            <w:rFonts w:eastAsia="B Badr"/>
            <w:noProof/>
            <w:rtl/>
            <w:lang w:bidi="fa-IR"/>
          </w:rPr>
          <w:t xml:space="preserve">10-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3" w:history="1">
        <w:r w:rsidRPr="00911950">
          <w:rPr>
            <w:rStyle w:val="Hyperlink"/>
            <w:rFonts w:eastAsia="B Badr"/>
            <w:noProof/>
            <w:rtl/>
            <w:lang w:bidi="fa-IR"/>
          </w:rPr>
          <w:t xml:space="preserve">11-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4" w:history="1">
        <w:r w:rsidRPr="00911950">
          <w:rPr>
            <w:rStyle w:val="Hyperlink"/>
            <w:rFonts w:eastAsia="B Badr"/>
            <w:noProof/>
            <w:rtl/>
            <w:lang w:bidi="fa-IR"/>
          </w:rPr>
          <w:t xml:space="preserve">12-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5" w:history="1">
        <w:r w:rsidRPr="00911950">
          <w:rPr>
            <w:rStyle w:val="Hyperlink"/>
            <w:rFonts w:eastAsia="B Badr"/>
            <w:noProof/>
            <w:rtl/>
            <w:lang w:bidi="fa-IR"/>
          </w:rPr>
          <w:t xml:space="preserve">13-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فطر</w:t>
        </w:r>
        <w:r w:rsidRPr="00911950">
          <w:rPr>
            <w:rStyle w:val="Hyperlink"/>
            <w:rFonts w:eastAsia="B Badr"/>
            <w:noProof/>
            <w:rtl/>
            <w:lang w:bidi="fa-IR"/>
          </w:rPr>
          <w:t xml:space="preserve">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بدهند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6" w:history="1">
        <w:r w:rsidRPr="00911950">
          <w:rPr>
            <w:rStyle w:val="Hyperlink"/>
            <w:rFonts w:eastAsia="B Badr"/>
            <w:noProof/>
            <w:rtl/>
            <w:lang w:bidi="fa-IR"/>
          </w:rPr>
          <w:t xml:space="preserve">14- </w:t>
        </w:r>
        <w:r w:rsidRPr="00911950">
          <w:rPr>
            <w:rStyle w:val="Hyperlink"/>
            <w:rFonts w:eastAsia="B Badr" w:hint="eastAsia"/>
            <w:noProof/>
            <w:rtl/>
            <w:lang w:bidi="fa-IR"/>
          </w:rPr>
          <w:t>تغ</w:t>
        </w:r>
        <w:r w:rsidRPr="00911950">
          <w:rPr>
            <w:rStyle w:val="Hyperlink"/>
            <w:rFonts w:eastAsia="B Badr" w:hint="cs"/>
            <w:noProof/>
            <w:rtl/>
            <w:lang w:bidi="fa-IR"/>
          </w:rPr>
          <w:t>یی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راه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رفت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آمد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7" w:history="1">
        <w:r w:rsidRPr="00911950">
          <w:rPr>
            <w:rStyle w:val="Hyperlink"/>
            <w:rFonts w:eastAsia="B Badr"/>
            <w:noProof/>
            <w:rtl/>
            <w:lang w:bidi="fa-IR"/>
          </w:rPr>
          <w:t xml:space="preserve">15- </w:t>
        </w:r>
        <w:r w:rsidRPr="00911950">
          <w:rPr>
            <w:rStyle w:val="Hyperlink"/>
            <w:rFonts w:eastAsia="B Badr" w:hint="eastAsia"/>
            <w:noProof/>
            <w:rtl/>
            <w:lang w:bidi="fa-IR"/>
          </w:rPr>
          <w:t>باز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سرگرم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آواز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آهنگ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اع</w:t>
        </w:r>
        <w:r w:rsidRPr="00911950">
          <w:rPr>
            <w:rStyle w:val="Hyperlink"/>
            <w:rFonts w:eastAsia="B Badr" w:hint="cs"/>
            <w:noProof/>
            <w:rtl/>
            <w:lang w:bidi="fa-IR"/>
          </w:rPr>
          <w:t>ی</w:t>
        </w:r>
        <w:r w:rsidRPr="00911950">
          <w:rPr>
            <w:rStyle w:val="Hyperlink"/>
            <w:rFonts w:eastAsia="B Badr" w:hint="eastAsia"/>
            <w:noProof/>
            <w:rtl/>
            <w:lang w:bidi="fa-IR"/>
          </w:rPr>
          <w:t>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8" w:history="1">
        <w:r w:rsidRPr="00911950">
          <w:rPr>
            <w:rStyle w:val="Hyperlink"/>
            <w:rFonts w:eastAsia="B Badr"/>
            <w:noProof/>
            <w:rtl/>
            <w:lang w:bidi="fa-IR"/>
          </w:rPr>
          <w:t xml:space="preserve">16-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گورستان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39" w:history="1">
        <w:r w:rsidRPr="00911950">
          <w:rPr>
            <w:rStyle w:val="Hyperlink"/>
            <w:rFonts w:eastAsia="B Badr"/>
            <w:noProof/>
            <w:rtl/>
            <w:lang w:bidi="fa-IR"/>
          </w:rPr>
          <w:t xml:space="preserve">17- </w:t>
        </w:r>
        <w:r w:rsidRPr="00911950">
          <w:rPr>
            <w:rStyle w:val="Hyperlink"/>
            <w:rFonts w:eastAsia="B Badr" w:hint="eastAsia"/>
            <w:noProof/>
            <w:rtl/>
            <w:lang w:bidi="fa-IR"/>
          </w:rPr>
          <w:t>تبر</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مناسبت</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840" w:history="1">
        <w:r w:rsidRPr="00911950">
          <w:rPr>
            <w:rStyle w:val="Hyperlink"/>
            <w:rFonts w:eastAsia="B Badr" w:hint="eastAsia"/>
            <w:noProof/>
            <w:rtl/>
            <w:lang w:bidi="fa-IR"/>
          </w:rPr>
          <w:t>جنائز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1"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2" w:history="1">
        <w:r w:rsidRPr="00911950">
          <w:rPr>
            <w:rStyle w:val="Hyperlink"/>
            <w:rFonts w:eastAsia="B Badr"/>
            <w:noProof/>
            <w:rtl/>
            <w:lang w:bidi="fa-IR"/>
          </w:rPr>
          <w:t xml:space="preserve">2- </w:t>
        </w:r>
        <w:r w:rsidRPr="00911950">
          <w:rPr>
            <w:rStyle w:val="Hyperlink"/>
            <w:rFonts w:eastAsia="B Badr" w:hint="eastAsia"/>
            <w:noProof/>
            <w:rtl/>
            <w:lang w:bidi="fa-IR"/>
          </w:rPr>
          <w:t>صبر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مر</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3" w:history="1">
        <w:r w:rsidRPr="00911950">
          <w:rPr>
            <w:rStyle w:val="Hyperlink"/>
            <w:rFonts w:eastAsia="B Badr"/>
            <w:noProof/>
            <w:rtl/>
            <w:lang w:bidi="fa-IR"/>
          </w:rPr>
          <w:t xml:space="preserve">3-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ادت</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مردان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4" w:history="1">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تمائم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تعاو</w:t>
        </w:r>
        <w:r w:rsidRPr="00911950">
          <w:rPr>
            <w:rStyle w:val="Hyperlink"/>
            <w:rFonts w:eastAsia="B Badr" w:hint="cs"/>
            <w:noProof/>
            <w:rtl/>
            <w:lang w:bidi="fa-IR"/>
          </w:rPr>
          <w:t>ی</w:t>
        </w:r>
        <w:r w:rsidRPr="00911950">
          <w:rPr>
            <w:rStyle w:val="Hyperlink"/>
            <w:rFonts w:eastAsia="B Badr" w:hint="eastAsia"/>
            <w:noProof/>
            <w:rtl/>
            <w:lang w:bidi="fa-IR"/>
          </w:rPr>
          <w:t>ذ</w:t>
        </w:r>
        <w:r w:rsidRPr="00911950">
          <w:rPr>
            <w:rStyle w:val="Hyperlink"/>
            <w:rFonts w:eastAsia="B Badr"/>
            <w:noProof/>
            <w:rtl/>
            <w:lang w:bidi="fa-IR"/>
          </w:rPr>
          <w:t xml:space="preserve"> (</w:t>
        </w:r>
        <w:r w:rsidRPr="00911950">
          <w:rPr>
            <w:rStyle w:val="Hyperlink"/>
            <w:rFonts w:eastAsia="B Badr" w:hint="eastAsia"/>
            <w:noProof/>
            <w:rtl/>
            <w:lang w:bidi="fa-IR"/>
          </w:rPr>
          <w:t>دعاها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نوشته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5" w:history="1">
        <w:r w:rsidRPr="00911950">
          <w:rPr>
            <w:rStyle w:val="Hyperlink"/>
            <w:rFonts w:eastAsia="B Badr"/>
            <w:noProof/>
            <w:rtl/>
            <w:lang w:bidi="fa-IR"/>
          </w:rPr>
          <w:t xml:space="preserve">4- </w:t>
        </w:r>
        <w:r w:rsidRPr="00911950">
          <w:rPr>
            <w:rStyle w:val="Hyperlink"/>
            <w:rFonts w:eastAsia="B Badr" w:hint="eastAsia"/>
            <w:noProof/>
            <w:rtl/>
            <w:lang w:bidi="fa-IR"/>
          </w:rPr>
          <w:t>طبابت</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بالعکس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6" w:history="1">
        <w:r w:rsidRPr="00911950">
          <w:rPr>
            <w:rStyle w:val="Hyperlink"/>
            <w:rFonts w:eastAsia="B Badr"/>
            <w:noProof/>
            <w:rtl/>
            <w:lang w:bidi="fa-IR"/>
          </w:rPr>
          <w:t xml:space="preserve">5- </w:t>
        </w:r>
        <w:r w:rsidRPr="00911950">
          <w:rPr>
            <w:rStyle w:val="Hyperlink"/>
            <w:rFonts w:eastAsia="B Badr" w:hint="eastAsia"/>
            <w:noProof/>
            <w:rtl/>
            <w:lang w:bidi="fa-IR"/>
          </w:rPr>
          <w:t>طلب</w:t>
        </w:r>
        <w:r w:rsidRPr="00911950">
          <w:rPr>
            <w:rStyle w:val="Hyperlink"/>
            <w:rFonts w:eastAsia="B Badr"/>
            <w:noProof/>
            <w:rtl/>
            <w:lang w:bidi="fa-IR"/>
          </w:rPr>
          <w:t xml:space="preserve"> </w:t>
        </w:r>
        <w:r w:rsidRPr="00911950">
          <w:rPr>
            <w:rStyle w:val="Hyperlink"/>
            <w:rFonts w:eastAsia="B Badr" w:hint="eastAsia"/>
            <w:noProof/>
            <w:rtl/>
            <w:lang w:bidi="fa-IR"/>
          </w:rPr>
          <w:t>شفاء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7" w:history="1">
        <w:r w:rsidRPr="00911950">
          <w:rPr>
            <w:rStyle w:val="Hyperlink"/>
            <w:rFonts w:eastAsia="B Badr"/>
            <w:noProof/>
            <w:rtl/>
            <w:lang w:bidi="fa-IR"/>
          </w:rPr>
          <w:t xml:space="preserve">6- </w:t>
        </w:r>
        <w:r w:rsidRPr="00911950">
          <w:rPr>
            <w:rStyle w:val="Hyperlink"/>
            <w:rFonts w:eastAsia="B Badr" w:hint="eastAsia"/>
            <w:noProof/>
            <w:rtl/>
            <w:lang w:bidi="fa-IR"/>
          </w:rPr>
          <w:t>پزشک</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8" w:history="1">
        <w:r w:rsidRPr="00911950">
          <w:rPr>
            <w:rStyle w:val="Hyperlink"/>
            <w:rFonts w:eastAsia="B Badr"/>
            <w:noProof/>
            <w:rtl/>
            <w:lang w:bidi="fa-IR"/>
          </w:rPr>
          <w:t xml:space="preserve">7- </w:t>
        </w:r>
        <w:r w:rsidRPr="00911950">
          <w:rPr>
            <w:rStyle w:val="Hyperlink"/>
            <w:rFonts w:eastAsia="B Badr" w:hint="cs"/>
            <w:noProof/>
            <w:rtl/>
            <w:lang w:bidi="fa-IR"/>
          </w:rPr>
          <w:t>ی</w:t>
        </w:r>
        <w:r w:rsidRPr="00911950">
          <w:rPr>
            <w:rStyle w:val="Hyperlink"/>
            <w:rFonts w:eastAsia="B Badr" w:hint="eastAsia"/>
            <w:noProof/>
            <w:rtl/>
            <w:lang w:bidi="fa-IR"/>
          </w:rPr>
          <w:t>اد</w:t>
        </w:r>
        <w:r w:rsidRPr="00911950">
          <w:rPr>
            <w:rStyle w:val="Hyperlink"/>
            <w:rFonts w:eastAsia="B Badr"/>
            <w:noProof/>
            <w:rtl/>
            <w:lang w:bidi="fa-IR"/>
          </w:rPr>
          <w:t xml:space="preserve"> </w:t>
        </w:r>
        <w:r w:rsidRPr="00911950">
          <w:rPr>
            <w:rStyle w:val="Hyperlink"/>
            <w:rFonts w:eastAsia="B Badr" w:hint="eastAsia"/>
            <w:noProof/>
            <w:rtl/>
            <w:lang w:bidi="fa-IR"/>
          </w:rPr>
          <w:t>مرگ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49" w:history="1">
        <w:r w:rsidRPr="00911950">
          <w:rPr>
            <w:rStyle w:val="Hyperlink"/>
            <w:rFonts w:eastAsia="B Badr"/>
            <w:noProof/>
            <w:rtl/>
            <w:lang w:bidi="fa-IR"/>
          </w:rPr>
          <w:t xml:space="preserve">8-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آرزو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مرگ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0" w:history="1">
        <w:r w:rsidRPr="00911950">
          <w:rPr>
            <w:rStyle w:val="Hyperlink"/>
            <w:rFonts w:eastAsia="B Badr"/>
            <w:noProof/>
            <w:rtl/>
            <w:lang w:bidi="fa-IR"/>
          </w:rPr>
          <w:t xml:space="preserve">9-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ادت</w:t>
        </w:r>
        <w:r w:rsidRPr="00911950">
          <w:rPr>
            <w:rStyle w:val="Hyperlink"/>
            <w:rFonts w:eastAsia="B Badr"/>
            <w:noProof/>
            <w:rtl/>
            <w:lang w:bidi="fa-IR"/>
          </w:rPr>
          <w:t xml:space="preserve"> </w:t>
        </w:r>
        <w:r w:rsidRPr="00911950">
          <w:rPr>
            <w:rStyle w:val="Hyperlink"/>
            <w:rFonts w:eastAsia="B Badr" w:hint="eastAsia"/>
            <w:noProof/>
            <w:rtl/>
            <w:lang w:bidi="fa-IR"/>
          </w:rPr>
          <w:t>مر</w:t>
        </w:r>
        <w:r w:rsidRPr="00911950">
          <w:rPr>
            <w:rStyle w:val="Hyperlink"/>
            <w:rFonts w:eastAsia="B Badr" w:hint="cs"/>
            <w:noProof/>
            <w:rtl/>
            <w:lang w:bidi="fa-IR"/>
          </w:rPr>
          <w:t>ی</w:t>
        </w:r>
        <w:r w:rsidRPr="00911950">
          <w:rPr>
            <w:rStyle w:val="Hyperlink"/>
            <w:rFonts w:eastAsia="B Badr" w:hint="eastAsia"/>
            <w:noProof/>
            <w:rtl/>
            <w:lang w:bidi="fa-IR"/>
          </w:rPr>
          <w:t>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1" w:history="1">
        <w:r w:rsidRPr="00911950">
          <w:rPr>
            <w:rStyle w:val="Hyperlink"/>
            <w:rFonts w:eastAsia="B Badr"/>
            <w:noProof/>
            <w:rtl/>
            <w:lang w:bidi="fa-IR"/>
          </w:rPr>
          <w:t xml:space="preserve">10-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مأ</w:t>
        </w:r>
        <w:r w:rsidRPr="00911950">
          <w:rPr>
            <w:rStyle w:val="Hyperlink"/>
            <w:rFonts w:eastAsia="B Badr" w:hint="cs"/>
            <w:noProof/>
            <w:rtl/>
            <w:lang w:bidi="fa-IR"/>
          </w:rPr>
          <w:t>ی</w:t>
        </w:r>
        <w:r w:rsidRPr="00911950">
          <w:rPr>
            <w:rStyle w:val="Hyperlink"/>
            <w:rFonts w:eastAsia="B Badr" w:hint="eastAsia"/>
            <w:noProof/>
            <w:rtl/>
            <w:lang w:bidi="fa-IR"/>
          </w:rPr>
          <w:t>وس</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زندگ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گفت؟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2" w:history="1">
        <w:r w:rsidRPr="00911950">
          <w:rPr>
            <w:rStyle w:val="Hyperlink"/>
            <w:rFonts w:eastAsia="B Badr"/>
            <w:noProof/>
            <w:rtl/>
            <w:lang w:bidi="fa-IR"/>
          </w:rPr>
          <w:t xml:space="preserve">11- </w:t>
        </w:r>
        <w:r w:rsidRPr="00911950">
          <w:rPr>
            <w:rStyle w:val="Hyperlink"/>
            <w:rFonts w:eastAsia="B Badr" w:hint="eastAsia"/>
            <w:noProof/>
            <w:rtl/>
            <w:lang w:bidi="fa-IR"/>
          </w:rPr>
          <w:t>حسن</w:t>
        </w:r>
        <w:r w:rsidRPr="00911950">
          <w:rPr>
            <w:rStyle w:val="Hyperlink"/>
            <w:rFonts w:eastAsia="B Badr"/>
            <w:noProof/>
            <w:rtl/>
            <w:lang w:bidi="fa-IR"/>
          </w:rPr>
          <w:t xml:space="preserve"> </w:t>
        </w:r>
        <w:r w:rsidRPr="00911950">
          <w:rPr>
            <w:rStyle w:val="Hyperlink"/>
            <w:rFonts w:eastAsia="B Badr" w:hint="eastAsia"/>
            <w:noProof/>
            <w:rtl/>
            <w:lang w:bidi="fa-IR"/>
          </w:rPr>
          <w:t>ظن</w:t>
        </w:r>
        <w:r w:rsidRPr="00911950">
          <w:rPr>
            <w:rStyle w:val="Hyperlink"/>
            <w:rFonts w:eastAsia="B Badr"/>
            <w:noProof/>
            <w:rtl/>
            <w:lang w:bidi="fa-IR"/>
          </w:rPr>
          <w:t xml:space="preserve"> </w:t>
        </w:r>
        <w:r w:rsidRPr="00911950">
          <w:rPr>
            <w:rStyle w:val="Hyperlink"/>
            <w:rFonts w:eastAsia="B Badr" w:hint="eastAsia"/>
            <w:noProof/>
            <w:rtl/>
            <w:lang w:bidi="fa-IR"/>
          </w:rPr>
          <w:t>نسبت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3" w:history="1">
        <w:r w:rsidRPr="00911950">
          <w:rPr>
            <w:rStyle w:val="Hyperlink"/>
            <w:rFonts w:eastAsia="B Badr"/>
            <w:noProof/>
            <w:rtl/>
            <w:lang w:bidi="fa-IR"/>
          </w:rPr>
          <w:t xml:space="preserve">12-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4" w:history="1">
        <w:r w:rsidRPr="00911950">
          <w:rPr>
            <w:rStyle w:val="Hyperlink"/>
            <w:rFonts w:eastAsia="B Badr"/>
            <w:noProof/>
            <w:rtl/>
            <w:lang w:bidi="fa-IR"/>
          </w:rPr>
          <w:t xml:space="preserve">13- </w:t>
        </w:r>
        <w:r w:rsidRPr="00911950">
          <w:rPr>
            <w:rStyle w:val="Hyperlink"/>
            <w:rFonts w:eastAsia="B Badr" w:hint="eastAsia"/>
            <w:noProof/>
            <w:rtl/>
            <w:lang w:bidi="fa-IR"/>
          </w:rPr>
          <w:t>تلق</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لا</w:t>
        </w:r>
        <w:r w:rsidRPr="00911950">
          <w:rPr>
            <w:rStyle w:val="Hyperlink"/>
            <w:rFonts w:eastAsia="B Badr"/>
            <w:noProof/>
            <w:rtl/>
            <w:lang w:bidi="fa-IR"/>
          </w:rPr>
          <w:t xml:space="preserve"> </w:t>
        </w:r>
        <w:r w:rsidRPr="00911950">
          <w:rPr>
            <w:rStyle w:val="Hyperlink"/>
            <w:rFonts w:eastAsia="B Badr" w:hint="eastAsia"/>
            <w:noProof/>
            <w:rtl/>
            <w:lang w:bidi="fa-IR"/>
          </w:rPr>
          <w:t>إله‌إلاالله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احتضار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5" w:history="1">
        <w:r w:rsidRPr="00911950">
          <w:rPr>
            <w:rStyle w:val="Hyperlink"/>
            <w:rFonts w:eastAsia="B Badr"/>
            <w:noProof/>
            <w:rtl/>
            <w:lang w:bidi="fa-IR"/>
          </w:rPr>
          <w:t xml:space="preserve">14- </w:t>
        </w:r>
        <w:r w:rsidRPr="00911950">
          <w:rPr>
            <w:rStyle w:val="Hyperlink"/>
            <w:rFonts w:eastAsia="B Badr" w:hint="eastAsia"/>
            <w:noProof/>
            <w:rtl/>
            <w:lang w:bidi="fa-IR"/>
          </w:rPr>
          <w:t>رو</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قبله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6" w:history="1">
        <w:r w:rsidRPr="00911950">
          <w:rPr>
            <w:rStyle w:val="Hyperlink"/>
            <w:rFonts w:eastAsia="B Badr"/>
            <w:noProof/>
            <w:rtl/>
            <w:lang w:bidi="fa-IR"/>
          </w:rPr>
          <w:t xml:space="preserve">15-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اس</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7" w:history="1">
        <w:r w:rsidRPr="00911950">
          <w:rPr>
            <w:rStyle w:val="Hyperlink"/>
            <w:rFonts w:eastAsia="B Badr"/>
            <w:noProof/>
            <w:rtl/>
            <w:lang w:bidi="fa-IR"/>
          </w:rPr>
          <w:t xml:space="preserve">16-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مرگ</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8" w:history="1">
        <w:r w:rsidRPr="00911950">
          <w:rPr>
            <w:rStyle w:val="Hyperlink"/>
            <w:rFonts w:eastAsia="B Badr"/>
            <w:noProof/>
            <w:rtl/>
            <w:lang w:bidi="fa-IR"/>
          </w:rPr>
          <w:t xml:space="preserve">17- </w:t>
        </w:r>
        <w:r w:rsidRPr="00911950">
          <w:rPr>
            <w:rStyle w:val="Hyperlink"/>
            <w:rFonts w:eastAsia="B Badr" w:hint="eastAsia"/>
            <w:noProof/>
            <w:rtl/>
            <w:lang w:bidi="fa-IR"/>
          </w:rPr>
          <w:t>پوشاندن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تجه</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59" w:history="1">
        <w:r w:rsidRPr="00911950">
          <w:rPr>
            <w:rStyle w:val="Hyperlink"/>
            <w:rFonts w:eastAsia="B Badr"/>
            <w:noProof/>
            <w:rtl/>
            <w:lang w:bidi="fa-IR"/>
          </w:rPr>
          <w:t xml:space="preserve">18- </w:t>
        </w:r>
        <w:r w:rsidRPr="00911950">
          <w:rPr>
            <w:rStyle w:val="Hyperlink"/>
            <w:rFonts w:eastAsia="B Badr" w:hint="eastAsia"/>
            <w:noProof/>
            <w:rtl/>
            <w:lang w:bidi="fa-IR"/>
          </w:rPr>
          <w:t>پرداخت</w:t>
        </w:r>
        <w:r w:rsidRPr="00911950">
          <w:rPr>
            <w:rStyle w:val="Hyperlink"/>
            <w:rFonts w:eastAsia="B Badr"/>
            <w:noProof/>
            <w:rtl/>
            <w:lang w:bidi="fa-IR"/>
          </w:rPr>
          <w:t xml:space="preserve"> </w:t>
        </w:r>
        <w:r w:rsidRPr="00911950">
          <w:rPr>
            <w:rStyle w:val="Hyperlink"/>
            <w:rFonts w:eastAsia="B Badr" w:hint="eastAsia"/>
            <w:noProof/>
            <w:rtl/>
            <w:lang w:bidi="fa-IR"/>
          </w:rPr>
          <w:t>بده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0" w:history="1">
        <w:r w:rsidRPr="00911950">
          <w:rPr>
            <w:rStyle w:val="Hyperlink"/>
            <w:rFonts w:eastAsia="B Badr"/>
            <w:noProof/>
            <w:rtl/>
            <w:lang w:bidi="fa-IR"/>
          </w:rPr>
          <w:t xml:space="preserve">19- </w:t>
        </w:r>
        <w:r w:rsidRPr="00911950">
          <w:rPr>
            <w:rStyle w:val="Hyperlink"/>
            <w:rFonts w:eastAsia="B Badr" w:hint="eastAsia"/>
            <w:noProof/>
            <w:rtl/>
            <w:lang w:bidi="fa-IR"/>
          </w:rPr>
          <w:t>گر</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1" w:history="1">
        <w:r w:rsidRPr="00911950">
          <w:rPr>
            <w:rStyle w:val="Hyperlink"/>
            <w:rFonts w:eastAsia="B Badr"/>
            <w:noProof/>
            <w:rtl/>
            <w:lang w:bidi="fa-IR"/>
          </w:rPr>
          <w:t xml:space="preserve">20- </w:t>
        </w:r>
        <w:r w:rsidRPr="00911950">
          <w:rPr>
            <w:rStyle w:val="Hyperlink"/>
            <w:rFonts w:eastAsia="B Badr" w:hint="eastAsia"/>
            <w:noProof/>
            <w:rtl/>
            <w:lang w:bidi="fa-IR"/>
          </w:rPr>
          <w:t>صبر</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آغاز</w:t>
        </w:r>
        <w:r w:rsidRPr="00911950">
          <w:rPr>
            <w:rStyle w:val="Hyperlink"/>
            <w:rFonts w:eastAsia="B Badr"/>
            <w:noProof/>
            <w:rtl/>
            <w:lang w:bidi="fa-IR"/>
          </w:rPr>
          <w:t xml:space="preserve"> </w:t>
        </w:r>
        <w:r w:rsidRPr="00911950">
          <w:rPr>
            <w:rStyle w:val="Hyperlink"/>
            <w:rFonts w:eastAsia="B Badr" w:hint="eastAsia"/>
            <w:noProof/>
            <w:rtl/>
            <w:lang w:bidi="fa-IR"/>
          </w:rPr>
          <w:t>مص</w:t>
        </w:r>
        <w:r w:rsidRPr="00911950">
          <w:rPr>
            <w:rStyle w:val="Hyperlink"/>
            <w:rFonts w:eastAsia="B Badr" w:hint="cs"/>
            <w:noProof/>
            <w:rtl/>
            <w:lang w:bidi="fa-IR"/>
          </w:rPr>
          <w:t>ی</w:t>
        </w:r>
        <w:r w:rsidRPr="00911950">
          <w:rPr>
            <w:rStyle w:val="Hyperlink"/>
            <w:rFonts w:eastAsia="B Badr" w:hint="eastAsia"/>
            <w:noProof/>
            <w:rtl/>
            <w:lang w:bidi="fa-IR"/>
          </w:rPr>
          <w:t>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2" w:history="1">
        <w:r w:rsidRPr="00911950">
          <w:rPr>
            <w:rStyle w:val="Hyperlink"/>
            <w:rFonts w:eastAsia="B Badr"/>
            <w:noProof/>
            <w:rtl/>
            <w:lang w:bidi="fa-IR"/>
          </w:rPr>
          <w:t xml:space="preserve">21- </w:t>
        </w:r>
        <w:r w:rsidRPr="00911950">
          <w:rPr>
            <w:rStyle w:val="Hyperlink"/>
            <w:rFonts w:eastAsia="B Badr" w:hint="eastAsia"/>
            <w:noProof/>
            <w:rtl/>
            <w:lang w:bidi="fa-IR"/>
          </w:rPr>
          <w:t>نوحه‌سرا</w:t>
        </w:r>
        <w:r w:rsidRPr="00911950">
          <w:rPr>
            <w:rStyle w:val="Hyperlink"/>
            <w:rFonts w:eastAsia="B Badr" w:hint="cs"/>
            <w:noProof/>
            <w:rtl/>
            <w:lang w:bidi="fa-IR"/>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3" w:history="1">
        <w:r w:rsidRPr="00911950">
          <w:rPr>
            <w:rStyle w:val="Hyperlink"/>
            <w:rFonts w:eastAsia="B Badr"/>
            <w:noProof/>
            <w:rtl/>
            <w:lang w:bidi="fa-IR"/>
          </w:rPr>
          <w:t xml:space="preserve">22- </w:t>
        </w:r>
        <w:r w:rsidRPr="00911950">
          <w:rPr>
            <w:rStyle w:val="Hyperlink"/>
            <w:rFonts w:eastAsia="B Badr" w:hint="eastAsia"/>
            <w:noProof/>
            <w:rtl/>
            <w:lang w:bidi="fa-IR"/>
          </w:rPr>
          <w:t>عزا</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4" w:history="1">
        <w:r w:rsidRPr="00911950">
          <w:rPr>
            <w:rStyle w:val="Hyperlink"/>
            <w:rFonts w:eastAsia="B Badr"/>
            <w:noProof/>
            <w:rtl/>
            <w:lang w:bidi="fa-IR"/>
          </w:rPr>
          <w:t xml:space="preserve">23- </w:t>
        </w:r>
        <w:r w:rsidRPr="00911950">
          <w:rPr>
            <w:rStyle w:val="Hyperlink"/>
            <w:rFonts w:eastAsia="B Badr" w:hint="eastAsia"/>
            <w:noProof/>
            <w:rtl/>
            <w:lang w:bidi="fa-IR"/>
          </w:rPr>
          <w:t>غذا</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بستگان</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5" w:history="1">
        <w:r w:rsidRPr="00911950">
          <w:rPr>
            <w:rStyle w:val="Hyperlink"/>
            <w:rFonts w:eastAsia="B Badr"/>
            <w:noProof/>
            <w:rtl/>
            <w:lang w:bidi="fa-IR"/>
          </w:rPr>
          <w:t xml:space="preserve">24- </w:t>
        </w:r>
        <w:r w:rsidRPr="00911950">
          <w:rPr>
            <w:rStyle w:val="Hyperlink"/>
            <w:rFonts w:eastAsia="B Badr" w:hint="eastAsia"/>
            <w:noProof/>
            <w:rtl/>
            <w:lang w:bidi="fa-IR"/>
          </w:rPr>
          <w:t>ثواب</w:t>
        </w:r>
        <w:r w:rsidRPr="00911950">
          <w:rPr>
            <w:rStyle w:val="Hyperlink"/>
            <w:rFonts w:eastAsia="B Badr"/>
            <w:noProof/>
            <w:rtl/>
            <w:lang w:bidi="fa-IR"/>
          </w:rPr>
          <w:t xml:space="preserve"> </w:t>
        </w:r>
        <w:r w:rsidRPr="00911950">
          <w:rPr>
            <w:rStyle w:val="Hyperlink"/>
            <w:rFonts w:eastAsia="B Badr" w:hint="eastAsia"/>
            <w:noProof/>
            <w:rtl/>
            <w:lang w:bidi="fa-IR"/>
          </w:rPr>
          <w:t>والد</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مقابل</w:t>
        </w:r>
        <w:r w:rsidRPr="00911950">
          <w:rPr>
            <w:rStyle w:val="Hyperlink"/>
            <w:rFonts w:eastAsia="B Badr"/>
            <w:noProof/>
            <w:rtl/>
            <w:lang w:bidi="fa-IR"/>
          </w:rPr>
          <w:t xml:space="preserve"> </w:t>
        </w:r>
        <w:r w:rsidRPr="00911950">
          <w:rPr>
            <w:rStyle w:val="Hyperlink"/>
            <w:rFonts w:eastAsia="B Badr" w:hint="eastAsia"/>
            <w:noProof/>
            <w:rtl/>
            <w:lang w:bidi="fa-IR"/>
          </w:rPr>
          <w:t>مرگ</w:t>
        </w:r>
        <w:r w:rsidRPr="00911950">
          <w:rPr>
            <w:rStyle w:val="Hyperlink"/>
            <w:rFonts w:eastAsia="B Badr"/>
            <w:noProof/>
            <w:rtl/>
            <w:lang w:bidi="fa-IR"/>
          </w:rPr>
          <w:t xml:space="preserve"> </w:t>
        </w:r>
        <w:r w:rsidRPr="00911950">
          <w:rPr>
            <w:rStyle w:val="Hyperlink"/>
            <w:rFonts w:eastAsia="B Badr" w:hint="eastAsia"/>
            <w:noProof/>
            <w:rtl/>
            <w:lang w:bidi="fa-IR"/>
          </w:rPr>
          <w:t>فرزند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6" w:history="1">
        <w:r w:rsidRPr="00911950">
          <w:rPr>
            <w:rStyle w:val="Hyperlink"/>
            <w:rFonts w:eastAsia="B Badr"/>
            <w:noProof/>
            <w:rtl/>
            <w:lang w:bidi="fa-IR"/>
          </w:rPr>
          <w:t xml:space="preserve">25- </w:t>
        </w:r>
        <w:r w:rsidRPr="00911950">
          <w:rPr>
            <w:rStyle w:val="Hyperlink"/>
            <w:rFonts w:eastAsia="B Badr" w:hint="eastAsia"/>
            <w:noProof/>
            <w:rtl/>
            <w:lang w:bidi="fa-IR"/>
          </w:rPr>
          <w:t>گر</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سبب</w:t>
        </w:r>
        <w:r w:rsidRPr="00911950">
          <w:rPr>
            <w:rStyle w:val="Hyperlink"/>
            <w:rFonts w:eastAsia="B Badr"/>
            <w:noProof/>
            <w:rtl/>
            <w:lang w:bidi="fa-IR"/>
          </w:rPr>
          <w:t xml:space="preserve"> </w:t>
        </w:r>
        <w:r w:rsidRPr="00911950">
          <w:rPr>
            <w:rStyle w:val="Hyperlink"/>
            <w:rFonts w:eastAsia="B Badr" w:hint="eastAsia"/>
            <w:noProof/>
            <w:rtl/>
            <w:lang w:bidi="fa-IR"/>
          </w:rPr>
          <w:t>عذاب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7" w:history="1">
        <w:r w:rsidRPr="00911950">
          <w:rPr>
            <w:rStyle w:val="Hyperlink"/>
            <w:rFonts w:eastAsia="B Badr"/>
            <w:noProof/>
            <w:rtl/>
            <w:lang w:bidi="fa-IR"/>
          </w:rPr>
          <w:t xml:space="preserve">26-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8" w:history="1">
        <w:r w:rsidRPr="00911950">
          <w:rPr>
            <w:rStyle w:val="Hyperlink"/>
            <w:rFonts w:eastAsia="B Badr"/>
            <w:noProof/>
            <w:rtl/>
            <w:lang w:bidi="fa-IR"/>
          </w:rPr>
          <w:t xml:space="preserve">27-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مم</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69" w:history="1">
        <w:r w:rsidRPr="00911950">
          <w:rPr>
            <w:rStyle w:val="Hyperlink"/>
            <w:rFonts w:eastAsia="B Badr"/>
            <w:noProof/>
            <w:rtl/>
            <w:lang w:bidi="fa-IR"/>
          </w:rPr>
          <w:t xml:space="preserve">28-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توسط</w:t>
        </w:r>
        <w:r w:rsidRPr="00911950">
          <w:rPr>
            <w:rStyle w:val="Hyperlink"/>
            <w:rFonts w:eastAsia="B Badr"/>
            <w:noProof/>
            <w:rtl/>
            <w:lang w:bidi="fa-IR"/>
          </w:rPr>
          <w:t xml:space="preserve"> </w:t>
        </w:r>
        <w:r w:rsidRPr="00911950">
          <w:rPr>
            <w:rStyle w:val="Hyperlink"/>
            <w:rFonts w:eastAsia="B Badr" w:hint="eastAsia"/>
            <w:noProof/>
            <w:rtl/>
            <w:lang w:bidi="fa-IR"/>
          </w:rPr>
          <w:t>همسر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0" w:history="1">
        <w:r w:rsidRPr="00911950">
          <w:rPr>
            <w:rStyle w:val="Hyperlink"/>
            <w:rFonts w:eastAsia="B Badr"/>
            <w:noProof/>
            <w:rtl/>
            <w:lang w:bidi="fa-IR"/>
          </w:rPr>
          <w:t xml:space="preserve">29-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کودک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1" w:history="1">
        <w:r w:rsidRPr="00911950">
          <w:rPr>
            <w:rStyle w:val="Hyperlink"/>
            <w:rFonts w:eastAsia="B Badr"/>
            <w:noProof/>
            <w:rtl/>
            <w:lang w:bidi="fa-IR"/>
          </w:rPr>
          <w:t xml:space="preserve">30- </w:t>
        </w:r>
        <w:r w:rsidRPr="00911950">
          <w:rPr>
            <w:rStyle w:val="Hyperlink"/>
            <w:rFonts w:eastAsia="B Badr" w:hint="eastAsia"/>
            <w:noProof/>
            <w:rtl/>
            <w:lang w:bidi="fa-IR"/>
          </w:rPr>
          <w:t>کفن</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پنج</w:t>
        </w:r>
        <w:r w:rsidRPr="00911950">
          <w:rPr>
            <w:rStyle w:val="Hyperlink"/>
            <w:rFonts w:eastAsia="B Badr"/>
            <w:noProof/>
            <w:rtl/>
            <w:lang w:bidi="fa-IR"/>
          </w:rPr>
          <w:t xml:space="preserve"> </w:t>
        </w:r>
        <w:r w:rsidRPr="00911950">
          <w:rPr>
            <w:rStyle w:val="Hyperlink"/>
            <w:rFonts w:eastAsia="B Badr" w:hint="eastAsia"/>
            <w:noProof/>
            <w:rtl/>
            <w:lang w:bidi="fa-IR"/>
          </w:rPr>
          <w:t>تکه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2" w:history="1">
        <w:r w:rsidRPr="00911950">
          <w:rPr>
            <w:rStyle w:val="Hyperlink"/>
            <w:rFonts w:eastAsia="B Badr"/>
            <w:noProof/>
            <w:rtl/>
            <w:lang w:bidi="fa-IR"/>
          </w:rPr>
          <w:t xml:space="preserve">31- </w:t>
        </w:r>
        <w:r w:rsidRPr="00911950">
          <w:rPr>
            <w:rStyle w:val="Hyperlink"/>
            <w:rFonts w:eastAsia="B Badr" w:hint="eastAsia"/>
            <w:noProof/>
            <w:rtl/>
            <w:lang w:bidi="fa-IR"/>
          </w:rPr>
          <w:t>شتاب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تش</w:t>
        </w:r>
        <w:r w:rsidRPr="00911950">
          <w:rPr>
            <w:rStyle w:val="Hyperlink"/>
            <w:rFonts w:eastAsia="B Badr" w:hint="cs"/>
            <w:noProof/>
            <w:rtl/>
            <w:lang w:bidi="fa-IR"/>
          </w:rPr>
          <w:t>یی</w:t>
        </w:r>
        <w:r w:rsidRPr="00911950">
          <w:rPr>
            <w:rStyle w:val="Hyperlink"/>
            <w:rFonts w:eastAsia="B Badr" w:hint="eastAsia"/>
            <w:noProof/>
            <w:rtl/>
            <w:lang w:bidi="fa-IR"/>
          </w:rPr>
          <w:t>ع</w:t>
        </w:r>
        <w:r w:rsidRPr="00911950">
          <w:rPr>
            <w:rStyle w:val="Hyperlink"/>
            <w:rFonts w:eastAsia="B Badr"/>
            <w:noProof/>
            <w:rtl/>
            <w:lang w:bidi="fa-IR"/>
          </w:rPr>
          <w:t xml:space="preserve"> </w:t>
        </w:r>
        <w:r w:rsidRPr="00911950">
          <w:rPr>
            <w:rStyle w:val="Hyperlink"/>
            <w:rFonts w:eastAsia="B Badr" w:hint="eastAsia"/>
            <w:noProof/>
            <w:rtl/>
            <w:lang w:bidi="fa-IR"/>
          </w:rPr>
          <w:t>جنازه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3" w:history="1">
        <w:r w:rsidRPr="00911950">
          <w:rPr>
            <w:rStyle w:val="Hyperlink"/>
            <w:rFonts w:eastAsia="B Badr"/>
            <w:noProof/>
            <w:rtl/>
            <w:lang w:bidi="fa-IR"/>
          </w:rPr>
          <w:t xml:space="preserve">32-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شأن</w:t>
        </w:r>
        <w:r w:rsidRPr="00911950">
          <w:rPr>
            <w:rStyle w:val="Hyperlink"/>
            <w:rFonts w:eastAsia="B Badr"/>
            <w:noProof/>
            <w:rtl/>
            <w:lang w:bidi="fa-IR"/>
          </w:rPr>
          <w:t xml:space="preserve"> </w:t>
        </w:r>
        <w:r w:rsidRPr="00911950">
          <w:rPr>
            <w:rStyle w:val="Hyperlink"/>
            <w:rFonts w:eastAsia="B Badr" w:hint="eastAsia"/>
            <w:noProof/>
            <w:rtl/>
            <w:lang w:bidi="fa-IR"/>
          </w:rPr>
          <w:t>جناز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4" w:history="1">
        <w:r w:rsidRPr="00911950">
          <w:rPr>
            <w:rStyle w:val="Hyperlink"/>
            <w:rFonts w:eastAsia="B Badr"/>
            <w:noProof/>
            <w:rtl/>
            <w:lang w:bidi="fa-IR"/>
          </w:rPr>
          <w:t xml:space="preserve">33- </w:t>
        </w:r>
        <w:r w:rsidRPr="00911950">
          <w:rPr>
            <w:rStyle w:val="Hyperlink"/>
            <w:rFonts w:eastAsia="B Badr" w:hint="eastAsia"/>
            <w:noProof/>
            <w:rtl/>
            <w:lang w:bidi="fa-IR"/>
          </w:rPr>
          <w:t>شرکت</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تش</w:t>
        </w:r>
        <w:r w:rsidRPr="00911950">
          <w:rPr>
            <w:rStyle w:val="Hyperlink"/>
            <w:rFonts w:eastAsia="B Badr" w:hint="cs"/>
            <w:noProof/>
            <w:rtl/>
            <w:lang w:bidi="fa-IR"/>
          </w:rPr>
          <w:t>یی</w:t>
        </w:r>
        <w:r w:rsidRPr="00911950">
          <w:rPr>
            <w:rStyle w:val="Hyperlink"/>
            <w:rFonts w:eastAsia="B Badr" w:hint="eastAsia"/>
            <w:noProof/>
            <w:rtl/>
            <w:lang w:bidi="fa-IR"/>
          </w:rPr>
          <w:t>ع</w:t>
        </w:r>
        <w:r w:rsidRPr="00911950">
          <w:rPr>
            <w:rStyle w:val="Hyperlink"/>
            <w:rFonts w:eastAsia="B Badr"/>
            <w:noProof/>
            <w:rtl/>
            <w:lang w:bidi="fa-IR"/>
          </w:rPr>
          <w:t xml:space="preserve"> </w:t>
        </w:r>
        <w:r w:rsidRPr="00911950">
          <w:rPr>
            <w:rStyle w:val="Hyperlink"/>
            <w:rFonts w:eastAsia="B Badr" w:hint="eastAsia"/>
            <w:noProof/>
            <w:rtl/>
            <w:lang w:bidi="fa-IR"/>
          </w:rPr>
          <w:t>جنازه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5" w:history="1">
        <w:r w:rsidRPr="00911950">
          <w:rPr>
            <w:rStyle w:val="Hyperlink"/>
            <w:rFonts w:eastAsia="B Badr"/>
            <w:noProof/>
            <w:rtl/>
            <w:lang w:bidi="fa-IR"/>
          </w:rPr>
          <w:t xml:space="preserve">34-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جنازه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6" w:history="1">
        <w:r w:rsidRPr="00911950">
          <w:rPr>
            <w:rStyle w:val="Hyperlink"/>
            <w:rFonts w:eastAsia="B Badr"/>
            <w:noProof/>
            <w:rtl/>
            <w:lang w:bidi="fa-IR"/>
          </w:rPr>
          <w:t xml:space="preserve">35-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7" w:history="1">
        <w:r w:rsidRPr="00911950">
          <w:rPr>
            <w:rStyle w:val="Hyperlink"/>
            <w:rFonts w:eastAsia="B Badr"/>
            <w:noProof/>
            <w:rtl/>
            <w:lang w:bidi="fa-IR"/>
          </w:rPr>
          <w:t xml:space="preserve">36-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8" w:history="1">
        <w:r w:rsidRPr="00911950">
          <w:rPr>
            <w:rStyle w:val="Hyperlink"/>
            <w:rFonts w:eastAsia="B Badr"/>
            <w:noProof/>
            <w:rtl/>
            <w:lang w:bidi="fa-IR"/>
          </w:rPr>
          <w:t xml:space="preserve">37-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79" w:history="1">
        <w:r w:rsidRPr="00911950">
          <w:rPr>
            <w:rStyle w:val="Hyperlink"/>
            <w:rFonts w:eastAsia="B Badr"/>
            <w:noProof/>
            <w:rtl/>
            <w:lang w:bidi="fa-IR"/>
          </w:rPr>
          <w:t xml:space="preserve">38-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نماز</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0" w:history="1">
        <w:r w:rsidRPr="00911950">
          <w:rPr>
            <w:rStyle w:val="Hyperlink"/>
            <w:rFonts w:eastAsia="B Badr"/>
            <w:noProof/>
            <w:rtl/>
            <w:lang w:bidi="fa-IR"/>
          </w:rPr>
          <w:t xml:space="preserve">39-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ستادن</w:t>
        </w:r>
        <w:r w:rsidRPr="00911950">
          <w:rPr>
            <w:rStyle w:val="Hyperlink"/>
            <w:rFonts w:eastAsia="B Badr"/>
            <w:noProof/>
            <w:rtl/>
            <w:lang w:bidi="fa-IR"/>
          </w:rPr>
          <w:t xml:space="preserve"> </w:t>
        </w:r>
        <w:r w:rsidRPr="00911950">
          <w:rPr>
            <w:rStyle w:val="Hyperlink"/>
            <w:rFonts w:eastAsia="B Badr" w:hint="eastAsia"/>
            <w:noProof/>
            <w:rtl/>
            <w:lang w:bidi="fa-IR"/>
          </w:rPr>
          <w:t>امام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1" w:history="1">
        <w:r w:rsidRPr="00911950">
          <w:rPr>
            <w:rStyle w:val="Hyperlink"/>
            <w:rFonts w:eastAsia="B Badr"/>
            <w:noProof/>
            <w:rtl/>
            <w:lang w:bidi="fa-IR"/>
          </w:rPr>
          <w:t xml:space="preserve">40- </w:t>
        </w:r>
        <w:r w:rsidRPr="00911950">
          <w:rPr>
            <w:rStyle w:val="Hyperlink"/>
            <w:rFonts w:eastAsia="B Badr" w:hint="eastAsia"/>
            <w:noProof/>
            <w:rtl/>
            <w:lang w:bidi="fa-IR"/>
          </w:rPr>
          <w:t>خواندن</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جنازه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2" w:history="1">
        <w:r w:rsidRPr="00911950">
          <w:rPr>
            <w:rStyle w:val="Hyperlink"/>
            <w:rFonts w:eastAsia="B Badr"/>
            <w:noProof/>
            <w:rtl/>
            <w:lang w:bidi="fa-IR"/>
          </w:rPr>
          <w:t xml:space="preserve">41- </w:t>
        </w:r>
        <w:r w:rsidRPr="00911950">
          <w:rPr>
            <w:rStyle w:val="Hyperlink"/>
            <w:rFonts w:eastAsia="B Badr" w:hint="eastAsia"/>
            <w:noProof/>
            <w:rtl/>
            <w:lang w:bidi="fa-IR"/>
          </w:rPr>
          <w:t>استحباب</w:t>
        </w:r>
        <w:r w:rsidRPr="00911950">
          <w:rPr>
            <w:rStyle w:val="Hyperlink"/>
            <w:rFonts w:eastAsia="B Badr"/>
            <w:noProof/>
            <w:rtl/>
            <w:lang w:bidi="fa-IR"/>
          </w:rPr>
          <w:t xml:space="preserve"> </w:t>
        </w:r>
        <w:r w:rsidRPr="00911950">
          <w:rPr>
            <w:rStyle w:val="Hyperlink"/>
            <w:rFonts w:eastAsia="B Badr" w:hint="eastAsia"/>
            <w:noProof/>
            <w:rtl/>
            <w:lang w:bidi="fa-IR"/>
          </w:rPr>
          <w:t>کثرت</w:t>
        </w:r>
        <w:r w:rsidRPr="00911950">
          <w:rPr>
            <w:rStyle w:val="Hyperlink"/>
            <w:rFonts w:eastAsia="B Badr"/>
            <w:noProof/>
            <w:rtl/>
            <w:lang w:bidi="fa-IR"/>
          </w:rPr>
          <w:t xml:space="preserve"> </w:t>
        </w:r>
        <w:r w:rsidRPr="00911950">
          <w:rPr>
            <w:rStyle w:val="Hyperlink"/>
            <w:rFonts w:eastAsia="B Badr" w:hint="eastAsia"/>
            <w:noProof/>
            <w:rtl/>
            <w:lang w:bidi="fa-IR"/>
          </w:rPr>
          <w:t>صفوف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3" w:history="1">
        <w:r w:rsidRPr="00911950">
          <w:rPr>
            <w:rStyle w:val="Hyperlink"/>
            <w:rFonts w:eastAsia="B Badr"/>
            <w:noProof/>
            <w:rtl/>
            <w:lang w:bidi="fa-IR"/>
          </w:rPr>
          <w:t xml:space="preserve">42-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سقط</w:t>
        </w:r>
        <w:r w:rsidRPr="00911950">
          <w:rPr>
            <w:rStyle w:val="Hyperlink"/>
            <w:rFonts w:eastAsia="B Badr"/>
            <w:noProof/>
            <w:rtl/>
            <w:lang w:bidi="fa-IR"/>
          </w:rPr>
          <w:t xml:space="preserve"> </w:t>
        </w:r>
        <w:r w:rsidRPr="00911950">
          <w:rPr>
            <w:rStyle w:val="Hyperlink"/>
            <w:rFonts w:eastAsia="B Badr" w:hint="eastAsia"/>
            <w:noProof/>
            <w:rtl/>
            <w:lang w:bidi="fa-IR"/>
          </w:rPr>
          <w:t>جن</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4" w:history="1">
        <w:r w:rsidRPr="00911950">
          <w:rPr>
            <w:rStyle w:val="Hyperlink"/>
            <w:rFonts w:eastAsia="B Badr"/>
            <w:noProof/>
            <w:rtl/>
            <w:lang w:bidi="fa-IR"/>
          </w:rPr>
          <w:t xml:space="preserve">43-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قبر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غائب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5" w:history="1">
        <w:r w:rsidRPr="00911950">
          <w:rPr>
            <w:rStyle w:val="Hyperlink"/>
            <w:rFonts w:eastAsia="B Badr"/>
            <w:noProof/>
            <w:rtl/>
            <w:lang w:bidi="fa-IR"/>
          </w:rPr>
          <w:t xml:space="preserve">44- </w:t>
        </w:r>
        <w:r w:rsidRPr="00911950">
          <w:rPr>
            <w:rStyle w:val="Hyperlink"/>
            <w:rFonts w:eastAsia="B Badr" w:hint="eastAsia"/>
            <w:noProof/>
            <w:rtl/>
            <w:lang w:bidi="fa-IR"/>
          </w:rPr>
          <w:t>دفن</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6" w:history="1">
        <w:r w:rsidRPr="00911950">
          <w:rPr>
            <w:rStyle w:val="Hyperlink"/>
            <w:rFonts w:eastAsia="B Badr"/>
            <w:noProof/>
            <w:rtl/>
            <w:lang w:bidi="fa-IR"/>
          </w:rPr>
          <w:t xml:space="preserve">45- </w:t>
        </w:r>
        <w:r w:rsidRPr="00911950">
          <w:rPr>
            <w:rStyle w:val="Hyperlink"/>
            <w:rFonts w:eastAsia="B Badr" w:hint="eastAsia"/>
            <w:noProof/>
            <w:rtl/>
            <w:lang w:bidi="fa-IR"/>
          </w:rPr>
          <w:t>مرگ</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باردار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زنده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حمل</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7" w:history="1">
        <w:r w:rsidRPr="00911950">
          <w:rPr>
            <w:rStyle w:val="Hyperlink"/>
            <w:rFonts w:eastAsia="B Badr"/>
            <w:noProof/>
            <w:rtl/>
            <w:lang w:bidi="fa-IR"/>
          </w:rPr>
          <w:t xml:space="preserve">46- </w:t>
        </w:r>
        <w:r w:rsidRPr="00911950">
          <w:rPr>
            <w:rStyle w:val="Hyperlink"/>
            <w:rFonts w:eastAsia="B Badr" w:hint="eastAsia"/>
            <w:noProof/>
            <w:rtl/>
            <w:lang w:bidi="fa-IR"/>
          </w:rPr>
          <w:t>قرائت</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قبر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8" w:history="1">
        <w:r w:rsidRPr="00911950">
          <w:rPr>
            <w:rStyle w:val="Hyperlink"/>
            <w:rFonts w:eastAsia="B Badr"/>
            <w:noProof/>
            <w:rtl/>
            <w:lang w:bidi="fa-IR"/>
          </w:rPr>
          <w:t xml:space="preserve">47- </w:t>
        </w:r>
        <w:r w:rsidRPr="00911950">
          <w:rPr>
            <w:rStyle w:val="Hyperlink"/>
            <w:rFonts w:eastAsia="B Badr" w:hint="eastAsia"/>
            <w:noProof/>
            <w:rtl/>
            <w:lang w:bidi="fa-IR"/>
          </w:rPr>
          <w:t>لفظ</w:t>
        </w:r>
        <w:r w:rsidRPr="00911950">
          <w:rPr>
            <w:rStyle w:val="Hyperlink"/>
            <w:rFonts w:eastAsia="B Badr"/>
            <w:noProof/>
            <w:rtl/>
            <w:lang w:bidi="fa-IR"/>
          </w:rPr>
          <w:t xml:space="preserve"> </w:t>
        </w:r>
        <w:r w:rsidRPr="00911950">
          <w:rPr>
            <w:rStyle w:val="Hyperlink"/>
            <w:rFonts w:eastAsia="B Badr" w:hint="eastAsia"/>
            <w:noProof/>
            <w:rtl/>
            <w:lang w:bidi="fa-IR"/>
          </w:rPr>
          <w:t>تعز</w:t>
        </w:r>
        <w:r w:rsidRPr="00911950">
          <w:rPr>
            <w:rStyle w:val="Hyperlink"/>
            <w:rFonts w:eastAsia="B Badr" w:hint="cs"/>
            <w:noProof/>
            <w:rtl/>
            <w:lang w:bidi="fa-IR"/>
          </w:rPr>
          <w:t>ی</w:t>
        </w:r>
        <w:r w:rsidRPr="00911950">
          <w:rPr>
            <w:rStyle w:val="Hyperlink"/>
            <w:rFonts w:eastAsia="B Badr" w:hint="eastAsia"/>
            <w:noProof/>
            <w:rtl/>
            <w:lang w:bidi="fa-IR"/>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89" w:history="1">
        <w:r w:rsidRPr="00911950">
          <w:rPr>
            <w:rStyle w:val="Hyperlink"/>
            <w:rFonts w:eastAsia="B Badr"/>
            <w:noProof/>
            <w:rtl/>
            <w:lang w:bidi="fa-IR"/>
          </w:rPr>
          <w:t xml:space="preserve">48- </w:t>
        </w:r>
        <w:r w:rsidRPr="00911950">
          <w:rPr>
            <w:rStyle w:val="Hyperlink"/>
            <w:rFonts w:eastAsia="B Badr" w:hint="eastAsia"/>
            <w:noProof/>
            <w:rtl/>
            <w:lang w:bidi="fa-IR"/>
          </w:rPr>
          <w:t>جواب</w:t>
        </w:r>
        <w:r w:rsidRPr="00911950">
          <w:rPr>
            <w:rStyle w:val="Hyperlink"/>
            <w:rFonts w:eastAsia="B Badr"/>
            <w:noProof/>
            <w:rtl/>
            <w:lang w:bidi="fa-IR"/>
          </w:rPr>
          <w:t xml:space="preserve"> </w:t>
        </w:r>
        <w:r w:rsidRPr="00911950">
          <w:rPr>
            <w:rStyle w:val="Hyperlink"/>
            <w:rFonts w:eastAsia="B Badr" w:hint="eastAsia"/>
            <w:noProof/>
            <w:rtl/>
            <w:lang w:bidi="fa-IR"/>
          </w:rPr>
          <w:t>تعز</w:t>
        </w:r>
        <w:r w:rsidRPr="00911950">
          <w:rPr>
            <w:rStyle w:val="Hyperlink"/>
            <w:rFonts w:eastAsia="B Badr" w:hint="cs"/>
            <w:noProof/>
            <w:rtl/>
            <w:lang w:bidi="fa-IR"/>
          </w:rPr>
          <w:t>ی</w:t>
        </w:r>
        <w:r w:rsidRPr="00911950">
          <w:rPr>
            <w:rStyle w:val="Hyperlink"/>
            <w:rFonts w:eastAsia="B Badr" w:hint="eastAsia"/>
            <w:noProof/>
            <w:rtl/>
            <w:lang w:bidi="fa-IR"/>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0" w:history="1">
        <w:r w:rsidRPr="00911950">
          <w:rPr>
            <w:rStyle w:val="Hyperlink"/>
            <w:rFonts w:eastAsia="B Badr"/>
            <w:noProof/>
            <w:rtl/>
            <w:lang w:bidi="fa-IR"/>
          </w:rPr>
          <w:t xml:space="preserve">49-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قبرستان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1" w:history="1">
        <w:r w:rsidRPr="00911950">
          <w:rPr>
            <w:rStyle w:val="Hyperlink"/>
            <w:rFonts w:eastAsia="B Badr"/>
            <w:noProof/>
            <w:rtl/>
            <w:lang w:bidi="fa-IR"/>
          </w:rPr>
          <w:t xml:space="preserve">50- </w:t>
        </w:r>
        <w:r w:rsidRPr="00911950">
          <w:rPr>
            <w:rStyle w:val="Hyperlink"/>
            <w:rFonts w:eastAsia="B Badr" w:hint="eastAsia"/>
            <w:noProof/>
            <w:rtl/>
            <w:lang w:bidi="fa-IR"/>
          </w:rPr>
          <w:t>اعمال</w:t>
        </w:r>
        <w:r w:rsidRPr="00911950">
          <w:rPr>
            <w:rStyle w:val="Hyperlink"/>
            <w:rFonts w:eastAsia="B Badr"/>
            <w:noProof/>
            <w:rtl/>
            <w:lang w:bidi="fa-IR"/>
          </w:rPr>
          <w:t xml:space="preserve"> </w:t>
        </w:r>
        <w:r w:rsidRPr="00911950">
          <w:rPr>
            <w:rStyle w:val="Hyperlink"/>
            <w:rFonts w:eastAsia="B Badr" w:hint="eastAsia"/>
            <w:noProof/>
            <w:rtl/>
            <w:lang w:bidi="fa-IR"/>
          </w:rPr>
          <w:t>صالحه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مرگ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892" w:history="1">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ص</w:t>
        </w:r>
        <w:r w:rsidRPr="00911950">
          <w:rPr>
            <w:rStyle w:val="Hyperlink"/>
            <w:rFonts w:eastAsia="B Badr" w:hint="cs"/>
            <w:noProof/>
            <w:rtl/>
            <w:lang w:bidi="fa-IR"/>
          </w:rPr>
          <w:t>ی</w:t>
        </w:r>
        <w:r w:rsidRPr="00911950">
          <w:rPr>
            <w:rStyle w:val="Hyperlink"/>
            <w:rFonts w:eastAsia="B Badr" w:hint="eastAsia"/>
            <w:noProof/>
            <w:rtl/>
            <w:lang w:bidi="fa-IR"/>
          </w:rPr>
          <w:t>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4" w:history="1">
        <w:r w:rsidRPr="00911950">
          <w:rPr>
            <w:rStyle w:val="Hyperlink"/>
            <w:rFonts w:eastAsia="B Badr"/>
            <w:noProof/>
            <w:rtl/>
            <w:lang w:bidi="fa-IR"/>
          </w:rPr>
          <w:t xml:space="preserve">2-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5" w:history="1">
        <w:r w:rsidRPr="00911950">
          <w:rPr>
            <w:rStyle w:val="Hyperlink"/>
            <w:rFonts w:eastAsia="B Badr"/>
            <w:noProof/>
            <w:rtl/>
            <w:lang w:bidi="fa-IR"/>
          </w:rPr>
          <w:t xml:space="preserve">3-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روزه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228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6" w:history="1">
        <w:r w:rsidRPr="00911950">
          <w:rPr>
            <w:rStyle w:val="Hyperlink"/>
            <w:rFonts w:eastAsia="B Badr"/>
            <w:noProof/>
            <w:rtl/>
            <w:lang w:bidi="fa-IR"/>
          </w:rPr>
          <w:t xml:space="preserve">4- </w:t>
        </w:r>
        <w:r w:rsidRPr="00911950">
          <w:rPr>
            <w:rStyle w:val="Hyperlink"/>
            <w:rFonts w:eastAsia="B Badr" w:hint="eastAsia"/>
            <w:noProof/>
            <w:rtl/>
            <w:lang w:bidi="fa-IR"/>
          </w:rPr>
          <w:t>رؤ</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هلال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897" w:history="1">
        <w:r w:rsidRPr="00911950">
          <w:rPr>
            <w:rStyle w:val="Hyperlink"/>
            <w:rFonts w:eastAsia="B Badr"/>
            <w:noProof/>
            <w:rtl/>
            <w:lang w:bidi="fa-IR"/>
          </w:rPr>
          <w:t xml:space="preserve">5- </w:t>
        </w:r>
        <w:r w:rsidRPr="00911950">
          <w:rPr>
            <w:rStyle w:val="Hyperlink"/>
            <w:rFonts w:eastAsia="B Badr" w:hint="eastAsia"/>
            <w:noProof/>
            <w:rtl/>
            <w:lang w:bidi="fa-IR"/>
          </w:rPr>
          <w:t>روز‌ها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898" w:history="1">
        <w:r w:rsidRPr="00911950">
          <w:rPr>
            <w:rStyle w:val="Hyperlink"/>
            <w:rFonts w:eastAsia="B Badr"/>
            <w:noProof/>
            <w:rtl/>
            <w:lang w:bidi="fa-IR"/>
          </w:rPr>
          <w:t xml:space="preserve">1-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899" w:history="1">
        <w:r w:rsidRPr="00911950">
          <w:rPr>
            <w:rStyle w:val="Hyperlink"/>
            <w:rFonts w:eastAsia="B Badr" w:hint="eastAsia"/>
            <w:noProof/>
            <w:rtl/>
            <w:lang w:bidi="fa-IR"/>
          </w:rPr>
          <w:t>روزة</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کسان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 xml:space="preserve"> </w:t>
        </w:r>
        <w:r w:rsidRPr="00911950">
          <w:rPr>
            <w:rStyle w:val="Hyperlink"/>
            <w:rFonts w:eastAsia="B Badr" w:hint="eastAsia"/>
            <w:noProof/>
            <w:rtl/>
            <w:lang w:bidi="fa-IR"/>
          </w:rPr>
          <w:t>اقامت</w:t>
        </w:r>
        <w:r w:rsidRPr="00911950">
          <w:rPr>
            <w:rStyle w:val="Hyperlink"/>
            <w:rFonts w:eastAsia="B Badr"/>
            <w:noProof/>
            <w:rtl/>
            <w:lang w:bidi="fa-IR"/>
          </w:rPr>
          <w:t xml:space="preserve"> </w:t>
        </w:r>
        <w:r w:rsidRPr="00911950">
          <w:rPr>
            <w:rStyle w:val="Hyperlink"/>
            <w:rFonts w:eastAsia="B Badr" w:hint="eastAsia"/>
            <w:noProof/>
            <w:rtl/>
            <w:lang w:bidi="fa-IR"/>
          </w:rPr>
          <w:t>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408538899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0" w:history="1">
        <w:r w:rsidRPr="00911950">
          <w:rPr>
            <w:rStyle w:val="Hyperlink"/>
            <w:rFonts w:eastAsia="B Badr"/>
            <w:noProof/>
            <w:rtl/>
            <w:lang w:bidi="fa-IR"/>
          </w:rPr>
          <w:t xml:space="preserve">2-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شش</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شوال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1" w:history="1">
        <w:r w:rsidRPr="00911950">
          <w:rPr>
            <w:rStyle w:val="Hyperlink"/>
            <w:rFonts w:eastAsia="B Badr"/>
            <w:noProof/>
            <w:rtl/>
            <w:lang w:bidi="fa-IR"/>
          </w:rPr>
          <w:t xml:space="preserve">3-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مه</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شعبان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2" w:history="1">
        <w:r w:rsidRPr="00911950">
          <w:rPr>
            <w:rStyle w:val="Hyperlink"/>
            <w:rFonts w:eastAsia="B Badr"/>
            <w:noProof/>
            <w:rtl/>
            <w:lang w:bidi="fa-IR"/>
          </w:rPr>
          <w:t xml:space="preserve">4- </w:t>
        </w:r>
        <w:r w:rsidRPr="00911950">
          <w:rPr>
            <w:rStyle w:val="Hyperlink"/>
            <w:rFonts w:eastAsia="B Badr" w:hint="eastAsia"/>
            <w:noProof/>
            <w:rtl/>
            <w:lang w:bidi="fa-IR"/>
          </w:rPr>
          <w:t>ده</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ذ</w:t>
        </w:r>
        <w:r w:rsidRPr="00911950">
          <w:rPr>
            <w:rStyle w:val="Hyperlink"/>
            <w:rFonts w:eastAsia="B Badr" w:hint="cs"/>
            <w:noProof/>
            <w:rtl/>
            <w:lang w:bidi="fa-IR"/>
          </w:rPr>
          <w:t>ی‌</w:t>
        </w:r>
        <w:r w:rsidRPr="00911950">
          <w:rPr>
            <w:rStyle w:val="Hyperlink"/>
            <w:rFonts w:eastAsia="B Badr" w:hint="eastAsia"/>
            <w:noProof/>
            <w:rtl/>
            <w:lang w:bidi="fa-IR"/>
          </w:rPr>
          <w:t>الحجه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3" w:history="1">
        <w:r w:rsidRPr="00911950">
          <w:rPr>
            <w:rStyle w:val="Hyperlink"/>
            <w:rFonts w:eastAsia="B Badr"/>
            <w:noProof/>
            <w:rtl/>
            <w:lang w:bidi="fa-IR"/>
          </w:rPr>
          <w:t xml:space="preserve">5-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4" w:history="1">
        <w:r w:rsidRPr="00911950">
          <w:rPr>
            <w:rStyle w:val="Hyperlink"/>
            <w:rFonts w:eastAsia="B Badr"/>
            <w:noProof/>
            <w:rtl/>
            <w:lang w:bidi="fa-IR"/>
          </w:rPr>
          <w:t xml:space="preserve">6-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ماه</w:t>
        </w:r>
        <w:r w:rsidRPr="00911950">
          <w:rPr>
            <w:rStyle w:val="Hyperlink"/>
            <w:rFonts w:eastAsia="B Badr"/>
            <w:noProof/>
            <w:rtl/>
            <w:lang w:bidi="fa-IR"/>
          </w:rPr>
          <w:t xml:space="preserve"> </w:t>
        </w:r>
        <w:r w:rsidRPr="00911950">
          <w:rPr>
            <w:rStyle w:val="Hyperlink"/>
            <w:rFonts w:eastAsia="B Badr" w:hint="eastAsia"/>
            <w:noProof/>
            <w:rtl/>
            <w:lang w:bidi="fa-IR"/>
          </w:rPr>
          <w:t>محرم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5" w:history="1">
        <w:r w:rsidRPr="00911950">
          <w:rPr>
            <w:rStyle w:val="Hyperlink"/>
            <w:rFonts w:eastAsia="B Badr"/>
            <w:noProof/>
            <w:rtl/>
            <w:lang w:bidi="fa-IR"/>
          </w:rPr>
          <w:t xml:space="preserve">7-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روزها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دوشنبه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پنج‌شنبه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6" w:history="1">
        <w:r w:rsidRPr="00911950">
          <w:rPr>
            <w:rStyle w:val="Hyperlink"/>
            <w:rFonts w:eastAsia="B Badr"/>
            <w:noProof/>
            <w:rtl/>
            <w:lang w:bidi="fa-IR"/>
          </w:rPr>
          <w:t xml:space="preserve">8- </w:t>
        </w:r>
        <w:r w:rsidRPr="00911950">
          <w:rPr>
            <w:rStyle w:val="Hyperlink"/>
            <w:rFonts w:eastAsia="B Badr" w:hint="eastAsia"/>
            <w:noProof/>
            <w:rtl/>
            <w:lang w:bidi="fa-IR"/>
          </w:rPr>
          <w:t>روزها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أ</w:t>
        </w:r>
        <w:r w:rsidRPr="00911950">
          <w:rPr>
            <w:rStyle w:val="Hyperlink"/>
            <w:rFonts w:eastAsia="B Badr" w:hint="cs"/>
            <w:noProof/>
            <w:rtl/>
            <w:lang w:bidi="fa-IR"/>
          </w:rPr>
          <w:t>ی</w:t>
        </w:r>
        <w:r w:rsidRPr="00911950">
          <w:rPr>
            <w:rStyle w:val="Hyperlink"/>
            <w:rFonts w:eastAsia="B Badr" w:hint="eastAsia"/>
            <w:noProof/>
            <w:rtl/>
            <w:lang w:bidi="fa-IR"/>
          </w:rPr>
          <w:t>ام‌الب</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ماه</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07" w:history="1">
        <w:r w:rsidRPr="00911950">
          <w:rPr>
            <w:rStyle w:val="Hyperlink"/>
            <w:rFonts w:eastAsia="B Badr"/>
            <w:noProof/>
            <w:rtl/>
            <w:lang w:bidi="fa-IR"/>
          </w:rPr>
          <w:t xml:space="preserve">6- </w:t>
        </w:r>
        <w:r w:rsidRPr="00911950">
          <w:rPr>
            <w:rStyle w:val="Hyperlink"/>
            <w:rFonts w:eastAsia="B Badr" w:hint="eastAsia"/>
            <w:noProof/>
            <w:rtl/>
            <w:lang w:bidi="fa-IR"/>
          </w:rPr>
          <w:t>روزه‌ها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مکروه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8" w:history="1">
        <w:r w:rsidRPr="00911950">
          <w:rPr>
            <w:rStyle w:val="Hyperlink"/>
            <w:rFonts w:eastAsia="B Badr"/>
            <w:noProof/>
            <w:rtl/>
            <w:lang w:bidi="fa-IR"/>
          </w:rPr>
          <w:t xml:space="preserve">1- </w:t>
        </w:r>
        <w:r w:rsidRPr="00911950">
          <w:rPr>
            <w:rStyle w:val="Hyperlink"/>
            <w:rFonts w:eastAsia="B Badr" w:hint="eastAsia"/>
            <w:noProof/>
            <w:rtl/>
            <w:lang w:bidi="fa-IR"/>
          </w:rPr>
          <w:t>منحصر</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رجب</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09" w:history="1">
        <w:r w:rsidRPr="00911950">
          <w:rPr>
            <w:rStyle w:val="Hyperlink"/>
            <w:rFonts w:eastAsia="B Badr"/>
            <w:noProof/>
            <w:rtl/>
            <w:lang w:bidi="fa-IR"/>
          </w:rPr>
          <w:t xml:space="preserve">2-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فقط</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جمعه‌ها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0" w:history="1">
        <w:r w:rsidRPr="00911950">
          <w:rPr>
            <w:rStyle w:val="Hyperlink"/>
            <w:rFonts w:eastAsia="B Badr"/>
            <w:noProof/>
            <w:rtl/>
            <w:lang w:bidi="fa-IR"/>
          </w:rPr>
          <w:t xml:space="preserve">3-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فقط</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روزها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شنبه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1" w:history="1">
        <w:r w:rsidRPr="00911950">
          <w:rPr>
            <w:rStyle w:val="Hyperlink"/>
            <w:rFonts w:eastAsia="B Badr"/>
            <w:noProof/>
            <w:rtl/>
            <w:lang w:bidi="fa-IR"/>
          </w:rPr>
          <w:t xml:space="preserve">4-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وم‌الشک</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2" w:history="1">
        <w:r w:rsidRPr="00911950">
          <w:rPr>
            <w:rStyle w:val="Hyperlink"/>
            <w:rFonts w:eastAsia="B Badr"/>
            <w:noProof/>
            <w:rtl/>
            <w:lang w:bidi="fa-IR"/>
          </w:rPr>
          <w:t xml:space="preserve">5-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نوروز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جشن</w:t>
        </w:r>
        <w:r w:rsidRPr="00911950">
          <w:rPr>
            <w:rStyle w:val="Hyperlink"/>
            <w:rFonts w:eastAsia="B Badr"/>
            <w:noProof/>
            <w:rtl/>
            <w:lang w:bidi="fa-IR"/>
          </w:rPr>
          <w:t xml:space="preserve"> </w:t>
        </w:r>
        <w:r w:rsidRPr="00911950">
          <w:rPr>
            <w:rStyle w:val="Hyperlink"/>
            <w:rFonts w:eastAsia="B Badr" w:hint="eastAsia"/>
            <w:noProof/>
            <w:rtl/>
            <w:lang w:bidi="fa-IR"/>
          </w:rPr>
          <w:t>مهرگان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3" w:history="1">
        <w:r w:rsidRPr="00911950">
          <w:rPr>
            <w:rStyle w:val="Hyperlink"/>
            <w:rFonts w:eastAsia="B Badr"/>
            <w:noProof/>
            <w:rtl/>
            <w:lang w:bidi="fa-IR"/>
          </w:rPr>
          <w:t xml:space="preserve">6- </w:t>
        </w:r>
        <w:r w:rsidRPr="00911950">
          <w:rPr>
            <w:rStyle w:val="Hyperlink"/>
            <w:rFonts w:eastAsia="B Badr" w:hint="eastAsia"/>
            <w:noProof/>
            <w:rtl/>
            <w:lang w:bidi="fa-IR"/>
          </w:rPr>
          <w:t>وصال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4" w:history="1">
        <w:r w:rsidRPr="00911950">
          <w:rPr>
            <w:rStyle w:val="Hyperlink"/>
            <w:rFonts w:eastAsia="B Badr"/>
            <w:noProof/>
            <w:rtl/>
            <w:lang w:bidi="fa-IR"/>
          </w:rPr>
          <w:t xml:space="preserve">7-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تمام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سال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5" w:history="1">
        <w:r w:rsidRPr="00911950">
          <w:rPr>
            <w:rStyle w:val="Hyperlink"/>
            <w:rFonts w:eastAsia="B Badr"/>
            <w:noProof/>
            <w:rtl/>
            <w:lang w:bidi="fa-IR"/>
          </w:rPr>
          <w:t xml:space="preserve">8-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بدون</w:t>
        </w:r>
        <w:r w:rsidRPr="00911950">
          <w:rPr>
            <w:rStyle w:val="Hyperlink"/>
            <w:rFonts w:eastAsia="B Badr"/>
            <w:noProof/>
            <w:rtl/>
            <w:lang w:bidi="fa-IR"/>
          </w:rPr>
          <w:t xml:space="preserve"> </w:t>
        </w:r>
        <w:r w:rsidRPr="00911950">
          <w:rPr>
            <w:rStyle w:val="Hyperlink"/>
            <w:rFonts w:eastAsia="B Badr" w:hint="eastAsia"/>
            <w:noProof/>
            <w:rtl/>
            <w:lang w:bidi="fa-IR"/>
          </w:rPr>
          <w:t>اجازة</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6" w:history="1">
        <w:r w:rsidRPr="00911950">
          <w:rPr>
            <w:rStyle w:val="Hyperlink"/>
            <w:rFonts w:eastAsia="B Badr"/>
            <w:noProof/>
            <w:rtl/>
            <w:lang w:bidi="fa-IR"/>
          </w:rPr>
          <w:t xml:space="preserve">9-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آخر</w:t>
        </w:r>
        <w:r w:rsidRPr="00911950">
          <w:rPr>
            <w:rStyle w:val="Hyperlink"/>
            <w:rFonts w:eastAsia="B Badr"/>
            <w:noProof/>
            <w:rtl/>
            <w:lang w:bidi="fa-IR"/>
          </w:rPr>
          <w:t xml:space="preserve"> </w:t>
        </w:r>
        <w:r w:rsidRPr="00911950">
          <w:rPr>
            <w:rStyle w:val="Hyperlink"/>
            <w:rFonts w:eastAsia="B Badr" w:hint="eastAsia"/>
            <w:noProof/>
            <w:rtl/>
            <w:lang w:bidi="fa-IR"/>
          </w:rPr>
          <w:t>ماه</w:t>
        </w:r>
        <w:r w:rsidRPr="00911950">
          <w:rPr>
            <w:rStyle w:val="Hyperlink"/>
            <w:rFonts w:eastAsia="B Badr"/>
            <w:noProof/>
            <w:rtl/>
            <w:lang w:bidi="fa-IR"/>
          </w:rPr>
          <w:t xml:space="preserve"> </w:t>
        </w:r>
        <w:r w:rsidRPr="00911950">
          <w:rPr>
            <w:rStyle w:val="Hyperlink"/>
            <w:rFonts w:eastAsia="B Badr" w:hint="eastAsia"/>
            <w:noProof/>
            <w:rtl/>
            <w:lang w:bidi="fa-IR"/>
          </w:rPr>
          <w:t>شعبان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17" w:history="1">
        <w:r w:rsidRPr="00911950">
          <w:rPr>
            <w:rStyle w:val="Hyperlink"/>
            <w:rFonts w:eastAsia="B Badr"/>
            <w:noProof/>
            <w:rtl/>
            <w:lang w:bidi="fa-IR"/>
          </w:rPr>
          <w:t xml:space="preserve">7- </w:t>
        </w:r>
        <w:r w:rsidRPr="00911950">
          <w:rPr>
            <w:rStyle w:val="Hyperlink"/>
            <w:rFonts w:eastAsia="B Badr" w:hint="eastAsia"/>
            <w:noProof/>
            <w:rtl/>
            <w:lang w:bidi="fa-IR"/>
          </w:rPr>
          <w:t>روزها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8" w:history="1">
        <w:r w:rsidRPr="00911950">
          <w:rPr>
            <w:rStyle w:val="Hyperlink"/>
            <w:rFonts w:eastAsia="B Badr"/>
            <w:noProof/>
            <w:rtl/>
            <w:lang w:bidi="fa-IR"/>
          </w:rPr>
          <w:t xml:space="preserve">1-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19" w:history="1">
        <w:r w:rsidRPr="00911950">
          <w:rPr>
            <w:rStyle w:val="Hyperlink"/>
            <w:rFonts w:eastAsia="B Badr"/>
            <w:noProof/>
            <w:rtl/>
            <w:lang w:bidi="fa-IR"/>
          </w:rPr>
          <w:t xml:space="preserve">2-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أ</w:t>
        </w:r>
        <w:r w:rsidRPr="00911950">
          <w:rPr>
            <w:rStyle w:val="Hyperlink"/>
            <w:rFonts w:eastAsia="B Badr" w:hint="cs"/>
            <w:noProof/>
            <w:rtl/>
            <w:lang w:bidi="fa-IR"/>
          </w:rPr>
          <w:t>ی</w:t>
        </w:r>
        <w:r w:rsidRPr="00911950">
          <w:rPr>
            <w:rStyle w:val="Hyperlink"/>
            <w:rFonts w:eastAsia="B Badr" w:hint="eastAsia"/>
            <w:noProof/>
            <w:rtl/>
            <w:lang w:bidi="fa-IR"/>
          </w:rPr>
          <w:t>ام</w:t>
        </w:r>
        <w:r w:rsidRPr="00911950">
          <w:rPr>
            <w:rStyle w:val="Hyperlink"/>
            <w:rFonts w:eastAsia="B Badr"/>
            <w:noProof/>
            <w:rtl/>
            <w:lang w:bidi="fa-IR"/>
          </w:rPr>
          <w:t xml:space="preserve"> </w:t>
        </w:r>
        <w:r w:rsidRPr="00911950">
          <w:rPr>
            <w:rStyle w:val="Hyperlink"/>
            <w:rFonts w:eastAsia="B Badr" w:hint="eastAsia"/>
            <w:noProof/>
            <w:rtl/>
            <w:lang w:bidi="fa-IR"/>
          </w:rPr>
          <w:t>التشر</w:t>
        </w:r>
        <w:r w:rsidRPr="00911950">
          <w:rPr>
            <w:rStyle w:val="Hyperlink"/>
            <w:rFonts w:eastAsia="B Badr" w:hint="cs"/>
            <w:noProof/>
            <w:rtl/>
            <w:lang w:bidi="fa-IR"/>
          </w:rPr>
          <w:t>ی</w:t>
        </w:r>
        <w:r w:rsidRPr="00911950">
          <w:rPr>
            <w:rStyle w:val="Hyperlink"/>
            <w:rFonts w:eastAsia="B Badr" w:hint="eastAsia"/>
            <w:noProof/>
            <w:rtl/>
            <w:lang w:bidi="fa-IR"/>
          </w:rPr>
          <w:t>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20" w:history="1">
        <w:r w:rsidRPr="00911950">
          <w:rPr>
            <w:rStyle w:val="Hyperlink"/>
            <w:rFonts w:eastAsia="B Badr"/>
            <w:noProof/>
            <w:rtl/>
            <w:lang w:bidi="fa-IR"/>
          </w:rPr>
          <w:t xml:space="preserve">3- </w:t>
        </w:r>
        <w:r w:rsidRPr="00911950">
          <w:rPr>
            <w:rStyle w:val="Hyperlink"/>
            <w:rFonts w:eastAsia="B Badr" w:hint="eastAsia"/>
            <w:noProof/>
            <w:rtl/>
            <w:lang w:bidi="fa-IR"/>
          </w:rPr>
          <w:t>حائض</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نفساء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21" w:history="1">
        <w:r w:rsidRPr="00911950">
          <w:rPr>
            <w:rStyle w:val="Hyperlink"/>
            <w:rFonts w:eastAsia="B Badr"/>
            <w:noProof/>
            <w:rtl/>
            <w:lang w:bidi="fa-IR"/>
          </w:rPr>
          <w:t xml:space="preserve">4-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مر</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22" w:history="1">
        <w:r w:rsidRPr="00911950">
          <w:rPr>
            <w:rStyle w:val="Hyperlink"/>
            <w:rFonts w:eastAsia="B Badr"/>
            <w:noProof/>
            <w:rtl/>
          </w:rPr>
          <w:t xml:space="preserve">8- </w:t>
        </w:r>
        <w:r w:rsidRPr="00911950">
          <w:rPr>
            <w:rStyle w:val="Hyperlink"/>
            <w:rFonts w:eastAsia="B Badr" w:hint="eastAsia"/>
            <w:noProof/>
            <w:rtl/>
          </w:rPr>
          <w:t>شکستن</w:t>
        </w:r>
        <w:r w:rsidRPr="00911950">
          <w:rPr>
            <w:rStyle w:val="Hyperlink"/>
            <w:rFonts w:eastAsia="B Badr"/>
            <w:noProof/>
            <w:rtl/>
          </w:rPr>
          <w:t xml:space="preserve"> </w:t>
        </w:r>
        <w:r w:rsidRPr="00911950">
          <w:rPr>
            <w:rStyle w:val="Hyperlink"/>
            <w:rFonts w:eastAsia="B Badr" w:hint="eastAsia"/>
            <w:noProof/>
            <w:rtl/>
          </w:rPr>
          <w:t>روز</w:t>
        </w:r>
        <w:r w:rsidRPr="00911950">
          <w:rPr>
            <w:rStyle w:val="Hyperlink"/>
            <w:rFonts w:eastAsia="B Badr" w:hint="cs"/>
            <w:noProof/>
            <w:rtl/>
          </w:rPr>
          <w:t>ۀ</w:t>
        </w:r>
        <w:r w:rsidRPr="00911950">
          <w:rPr>
            <w:rStyle w:val="Hyperlink"/>
            <w:rFonts w:eastAsia="B Badr"/>
            <w:noProof/>
            <w:rtl/>
          </w:rPr>
          <w:t xml:space="preserve"> </w:t>
        </w:r>
        <w:r w:rsidRPr="00911950">
          <w:rPr>
            <w:rStyle w:val="Hyperlink"/>
            <w:rFonts w:eastAsia="B Badr" w:hint="eastAsia"/>
            <w:noProof/>
            <w:rtl/>
          </w:rPr>
          <w:t>سنت،</w:t>
        </w:r>
        <w:r w:rsidRPr="00911950">
          <w:rPr>
            <w:rStyle w:val="Hyperlink"/>
            <w:rFonts w:eastAsia="B Badr"/>
            <w:noProof/>
            <w:rtl/>
          </w:rPr>
          <w:t xml:space="preserve"> </w:t>
        </w:r>
        <w:r w:rsidRPr="00911950">
          <w:rPr>
            <w:rStyle w:val="Hyperlink"/>
            <w:rFonts w:eastAsia="B Badr" w:hint="eastAsia"/>
            <w:noProof/>
            <w:rtl/>
          </w:rPr>
          <w:t>توسط</w:t>
        </w:r>
        <w:r w:rsidRPr="00911950">
          <w:rPr>
            <w:rStyle w:val="Hyperlink"/>
            <w:rFonts w:eastAsia="B Badr"/>
            <w:noProof/>
            <w:rtl/>
          </w:rPr>
          <w:t xml:space="preserve"> </w:t>
        </w:r>
        <w:r w:rsidRPr="00911950">
          <w:rPr>
            <w:rStyle w:val="Hyperlink"/>
            <w:rFonts w:eastAsia="B Badr" w:hint="eastAsia"/>
            <w:noProof/>
            <w:rtl/>
          </w:rPr>
          <w:t>زن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23" w:history="1">
        <w:r w:rsidRPr="00911950">
          <w:rPr>
            <w:rStyle w:val="Hyperlink"/>
            <w:rFonts w:eastAsia="B Badr"/>
            <w:noProof/>
            <w:rtl/>
            <w:lang w:bidi="fa-IR"/>
          </w:rPr>
          <w:t xml:space="preserve">9-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روزه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24" w:history="1">
        <w:r w:rsidRPr="00911950">
          <w:rPr>
            <w:rStyle w:val="Hyperlink"/>
            <w:rFonts w:eastAsia="B Badr"/>
            <w:noProof/>
            <w:rtl/>
            <w:lang w:bidi="fa-IR"/>
          </w:rPr>
          <w:t xml:space="preserve">1- </w:t>
        </w:r>
        <w:r w:rsidRPr="00911950">
          <w:rPr>
            <w:rStyle w:val="Hyperlink"/>
            <w:rFonts w:eastAsia="B Badr" w:hint="eastAsia"/>
            <w:noProof/>
            <w:rtl/>
            <w:lang w:bidi="fa-IR"/>
          </w:rPr>
          <w:t>تعج</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افطار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25" w:history="1">
        <w:r w:rsidRPr="00911950">
          <w:rPr>
            <w:rStyle w:val="Hyperlink"/>
            <w:rFonts w:eastAsia="B Badr"/>
            <w:noProof/>
            <w:rtl/>
            <w:lang w:bidi="fa-IR"/>
          </w:rPr>
          <w:t xml:space="preserve">2- </w:t>
        </w:r>
        <w:r w:rsidRPr="00911950">
          <w:rPr>
            <w:rStyle w:val="Hyperlink"/>
            <w:rFonts w:eastAsia="B Badr" w:hint="eastAsia"/>
            <w:noProof/>
            <w:rtl/>
            <w:lang w:bidi="fa-IR"/>
          </w:rPr>
          <w:t>سحر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26" w:history="1">
        <w:r w:rsidRPr="00911950">
          <w:rPr>
            <w:rStyle w:val="Hyperlink"/>
            <w:rFonts w:eastAsia="B Badr"/>
            <w:noProof/>
            <w:rtl/>
            <w:lang w:bidi="fa-IR"/>
          </w:rPr>
          <w:t xml:space="preserve">3- </w:t>
        </w:r>
        <w:r w:rsidRPr="00911950">
          <w:rPr>
            <w:rStyle w:val="Hyperlink"/>
            <w:rFonts w:eastAsia="B Badr" w:hint="eastAsia"/>
            <w:noProof/>
            <w:rtl/>
            <w:lang w:bidi="fa-IR"/>
          </w:rPr>
          <w:t>دعاء</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افطار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27" w:history="1">
        <w:r w:rsidRPr="00911950">
          <w:rPr>
            <w:rStyle w:val="Hyperlink"/>
            <w:rFonts w:eastAsia="B Badr"/>
            <w:noProof/>
            <w:rtl/>
            <w:lang w:bidi="fa-IR"/>
          </w:rPr>
          <w:t xml:space="preserve">10- </w:t>
        </w:r>
        <w:r w:rsidRPr="00911950">
          <w:rPr>
            <w:rStyle w:val="Hyperlink"/>
            <w:rFonts w:eastAsia="B Badr" w:hint="eastAsia"/>
            <w:noProof/>
            <w:rtl/>
            <w:lang w:bidi="fa-IR"/>
          </w:rPr>
          <w:t>روز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افراد</w:t>
        </w:r>
        <w:r w:rsidRPr="00911950">
          <w:rPr>
            <w:rStyle w:val="Hyperlink"/>
            <w:rFonts w:eastAsia="B Badr"/>
            <w:noProof/>
            <w:rtl/>
            <w:lang w:bidi="fa-IR"/>
          </w:rPr>
          <w:t xml:space="preserve"> </w:t>
        </w:r>
        <w:r w:rsidRPr="00911950">
          <w:rPr>
            <w:rStyle w:val="Hyperlink"/>
            <w:rFonts w:eastAsia="B Badr" w:hint="eastAsia"/>
            <w:noProof/>
            <w:rtl/>
            <w:lang w:bidi="fa-IR"/>
          </w:rPr>
          <w:t>سالخورده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28" w:history="1">
        <w:r w:rsidRPr="00911950">
          <w:rPr>
            <w:rStyle w:val="Hyperlink"/>
            <w:rFonts w:eastAsia="B Badr"/>
            <w:noProof/>
            <w:rtl/>
            <w:lang w:bidi="fa-IR"/>
          </w:rPr>
          <w:t xml:space="preserve">11- </w:t>
        </w:r>
        <w:r w:rsidRPr="00911950">
          <w:rPr>
            <w:rStyle w:val="Hyperlink"/>
            <w:rFonts w:eastAsia="B Badr" w:hint="eastAsia"/>
            <w:noProof/>
            <w:rtl/>
            <w:lang w:bidi="fa-IR"/>
          </w:rPr>
          <w:t>رخصت</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مسافر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29" w:history="1">
        <w:r w:rsidRPr="00911950">
          <w:rPr>
            <w:rStyle w:val="Hyperlink"/>
            <w:rFonts w:eastAsia="B Badr"/>
            <w:noProof/>
            <w:rtl/>
            <w:lang w:bidi="fa-IR"/>
          </w:rPr>
          <w:t xml:space="preserve">12-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باردار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0" w:history="1">
        <w:r w:rsidRPr="00911950">
          <w:rPr>
            <w:rStyle w:val="Hyperlink"/>
            <w:rFonts w:eastAsia="B Badr"/>
            <w:noProof/>
            <w:rtl/>
            <w:lang w:bidi="fa-IR"/>
          </w:rPr>
          <w:t xml:space="preserve">13- </w:t>
        </w:r>
        <w:r w:rsidRPr="00911950">
          <w:rPr>
            <w:rStyle w:val="Hyperlink"/>
            <w:rFonts w:eastAsia="B Badr" w:hint="eastAsia"/>
            <w:noProof/>
            <w:rtl/>
            <w:lang w:bidi="fa-IR"/>
          </w:rPr>
          <w:t>امور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ما</w:t>
        </w:r>
        <w:r w:rsidRPr="00911950">
          <w:rPr>
            <w:rStyle w:val="Hyperlink"/>
            <w:rFonts w:eastAsia="B Badr" w:hint="cs"/>
            <w:noProof/>
            <w:rtl/>
            <w:lang w:bidi="fa-IR"/>
          </w:rPr>
          <w:t>یۀ</w:t>
        </w:r>
        <w:r w:rsidRPr="00911950">
          <w:rPr>
            <w:rStyle w:val="Hyperlink"/>
            <w:rFonts w:eastAsia="B Badr"/>
            <w:noProof/>
            <w:rtl/>
            <w:lang w:bidi="fa-IR"/>
          </w:rPr>
          <w:t xml:space="preserve"> </w:t>
        </w:r>
        <w:r w:rsidRPr="00911950">
          <w:rPr>
            <w:rStyle w:val="Hyperlink"/>
            <w:rFonts w:eastAsia="B Badr" w:hint="eastAsia"/>
            <w:noProof/>
            <w:rtl/>
            <w:lang w:bidi="fa-IR"/>
          </w:rPr>
          <w:t>فساد</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کفاره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1" w:history="1">
        <w:r w:rsidRPr="00911950">
          <w:rPr>
            <w:rStyle w:val="Hyperlink"/>
            <w:rFonts w:eastAsia="B Badr"/>
            <w:noProof/>
            <w:rtl/>
            <w:lang w:bidi="fa-IR"/>
          </w:rPr>
          <w:t xml:space="preserve">14-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روزه‌دار</w:t>
        </w:r>
        <w:r w:rsidRPr="00911950">
          <w:rPr>
            <w:rStyle w:val="Hyperlink"/>
            <w:rFonts w:eastAsia="B Badr"/>
            <w:noProof/>
            <w:rtl/>
            <w:lang w:bidi="fa-IR"/>
          </w:rPr>
          <w:t xml:space="preserve"> </w:t>
        </w:r>
        <w:r w:rsidRPr="00911950">
          <w:rPr>
            <w:rStyle w:val="Hyperlink"/>
            <w:rFonts w:eastAsia="B Badr" w:hint="eastAsia"/>
            <w:noProof/>
            <w:rtl/>
            <w:lang w:bidi="fa-IR"/>
          </w:rPr>
          <w:t>مباح</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2" w:history="1">
        <w:r w:rsidRPr="00911950">
          <w:rPr>
            <w:rStyle w:val="Hyperlink"/>
            <w:rFonts w:eastAsia="B Badr"/>
            <w:noProof/>
            <w:rtl/>
            <w:lang w:bidi="fa-IR"/>
          </w:rPr>
          <w:t xml:space="preserve">15-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اوردن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شب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3" w:history="1">
        <w:r w:rsidRPr="00911950">
          <w:rPr>
            <w:rStyle w:val="Hyperlink"/>
            <w:rFonts w:eastAsia="B Badr"/>
            <w:noProof/>
            <w:rtl/>
            <w:lang w:bidi="fa-IR"/>
          </w:rPr>
          <w:t xml:space="preserve">16-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کند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روزه</w:t>
        </w:r>
        <w:r w:rsidRPr="00911950">
          <w:rPr>
            <w:rStyle w:val="Hyperlink"/>
            <w:rFonts w:eastAsia="B Badr"/>
            <w:noProof/>
            <w:rtl/>
            <w:lang w:bidi="fa-IR"/>
          </w:rPr>
          <w:t xml:space="preserve"> </w:t>
        </w:r>
        <w:r w:rsidRPr="00911950">
          <w:rPr>
            <w:rStyle w:val="Hyperlink"/>
            <w:rFonts w:eastAsia="B Badr" w:hint="eastAsia"/>
            <w:noProof/>
            <w:rtl/>
            <w:lang w:bidi="fa-IR"/>
          </w:rPr>
          <w:t>قضا</w:t>
        </w:r>
        <w:r w:rsidRPr="00911950">
          <w:rPr>
            <w:rStyle w:val="Hyperlink"/>
            <w:rFonts w:eastAsia="B Badr"/>
            <w:noProof/>
            <w:rtl/>
            <w:lang w:bidi="fa-IR"/>
          </w:rPr>
          <w:t xml:space="preserve"> </w:t>
        </w:r>
        <w:r w:rsidRPr="00911950">
          <w:rPr>
            <w:rStyle w:val="Hyperlink"/>
            <w:rFonts w:eastAsia="B Badr" w:hint="eastAsia"/>
            <w:noProof/>
            <w:rtl/>
            <w:lang w:bidi="fa-IR"/>
          </w:rPr>
          <w:t>داشته</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4" w:history="1">
        <w:r w:rsidRPr="00911950">
          <w:rPr>
            <w:rStyle w:val="Hyperlink"/>
            <w:rFonts w:eastAsia="B Badr"/>
            <w:noProof/>
            <w:rtl/>
            <w:lang w:bidi="fa-IR"/>
          </w:rPr>
          <w:t xml:space="preserve">17- </w:t>
        </w:r>
        <w:r w:rsidRPr="00911950">
          <w:rPr>
            <w:rStyle w:val="Hyperlink"/>
            <w:rFonts w:eastAsia="B Badr" w:hint="eastAsia"/>
            <w:noProof/>
            <w:rtl/>
            <w:lang w:bidi="fa-IR"/>
          </w:rPr>
          <w:t>کفاره</w:t>
        </w:r>
        <w:r w:rsidRPr="00911950">
          <w:rPr>
            <w:rStyle w:val="Hyperlink"/>
            <w:rFonts w:eastAsia="B Badr"/>
            <w:noProof/>
            <w:rtl/>
            <w:lang w:bidi="fa-IR"/>
          </w:rPr>
          <w:t xml:space="preserve"> </w:t>
        </w:r>
        <w:r w:rsidRPr="00911950">
          <w:rPr>
            <w:rStyle w:val="Hyperlink"/>
            <w:rFonts w:eastAsia="B Badr" w:hint="eastAsia"/>
            <w:noProof/>
            <w:rtl/>
            <w:lang w:bidi="fa-IR"/>
          </w:rPr>
          <w:t>روزه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5" w:history="1">
        <w:r w:rsidRPr="00911950">
          <w:rPr>
            <w:rStyle w:val="Hyperlink"/>
            <w:rFonts w:eastAsia="B Badr"/>
            <w:noProof/>
            <w:rtl/>
            <w:lang w:bidi="fa-IR"/>
          </w:rPr>
          <w:t xml:space="preserve">18- </w:t>
        </w:r>
        <w:r w:rsidRPr="00911950">
          <w:rPr>
            <w:rStyle w:val="Hyperlink"/>
            <w:rFonts w:eastAsia="B Badr" w:hint="eastAsia"/>
            <w:noProof/>
            <w:rtl/>
            <w:lang w:bidi="fa-IR"/>
          </w:rPr>
          <w:t>شب</w:t>
        </w:r>
        <w:r w:rsidRPr="00911950">
          <w:rPr>
            <w:rStyle w:val="Hyperlink"/>
            <w:rFonts w:eastAsia="B Badr"/>
            <w:noProof/>
            <w:rtl/>
            <w:lang w:bidi="fa-IR"/>
          </w:rPr>
          <w:t xml:space="preserve"> </w:t>
        </w:r>
        <w:r w:rsidRPr="00911950">
          <w:rPr>
            <w:rStyle w:val="Hyperlink"/>
            <w:rFonts w:eastAsia="B Badr" w:hint="eastAsia"/>
            <w:noProof/>
            <w:rtl/>
            <w:lang w:bidi="fa-IR"/>
          </w:rPr>
          <w:t>قدر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6" w:history="1">
        <w:r w:rsidRPr="00911950">
          <w:rPr>
            <w:rStyle w:val="Hyperlink"/>
            <w:rFonts w:eastAsia="B Badr"/>
            <w:noProof/>
            <w:rtl/>
            <w:lang w:bidi="fa-IR"/>
          </w:rPr>
          <w:t xml:space="preserve">3- </w:t>
        </w:r>
        <w:r w:rsidRPr="00911950">
          <w:rPr>
            <w:rStyle w:val="Hyperlink"/>
            <w:rFonts w:eastAsia="B Badr" w:hint="eastAsia"/>
            <w:noProof/>
            <w:rtl/>
            <w:lang w:bidi="fa-IR"/>
          </w:rPr>
          <w:t>دعا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شب</w:t>
        </w:r>
        <w:r w:rsidRPr="00911950">
          <w:rPr>
            <w:rStyle w:val="Hyperlink"/>
            <w:rFonts w:eastAsia="B Badr"/>
            <w:noProof/>
            <w:rtl/>
            <w:lang w:bidi="fa-IR"/>
          </w:rPr>
          <w:t xml:space="preserve"> </w:t>
        </w:r>
        <w:r w:rsidRPr="00911950">
          <w:rPr>
            <w:rStyle w:val="Hyperlink"/>
            <w:rFonts w:eastAsia="B Badr" w:hint="eastAsia"/>
            <w:noProof/>
            <w:rtl/>
            <w:lang w:bidi="fa-IR"/>
          </w:rPr>
          <w:t>زنده‌دار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244</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937" w:history="1">
        <w:r w:rsidRPr="00911950">
          <w:rPr>
            <w:rStyle w:val="Hyperlink"/>
            <w:rFonts w:eastAsia="B Badr" w:hint="eastAsia"/>
            <w:noProof/>
            <w:rtl/>
            <w:lang w:bidi="fa-IR"/>
          </w:rPr>
          <w:t>اعتکاف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8" w:history="1">
        <w:r w:rsidRPr="00911950">
          <w:rPr>
            <w:rStyle w:val="Hyperlink"/>
            <w:rFonts w:eastAsia="B Badr"/>
            <w:noProof/>
            <w:rtl/>
            <w:lang w:bidi="fa-IR"/>
          </w:rPr>
          <w:t xml:space="preserve">1- </w:t>
        </w:r>
        <w:r w:rsidRPr="00911950">
          <w:rPr>
            <w:rStyle w:val="Hyperlink"/>
            <w:rFonts w:eastAsia="B Badr" w:hint="eastAsia"/>
            <w:noProof/>
            <w:rtl/>
            <w:lang w:bidi="fa-IR"/>
          </w:rPr>
          <w:t>اعتکاف</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معنا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39" w:history="1">
        <w:r w:rsidRPr="00911950">
          <w:rPr>
            <w:rStyle w:val="Hyperlink"/>
            <w:rFonts w:eastAsia="B Badr"/>
            <w:noProof/>
            <w:rtl/>
            <w:lang w:bidi="fa-IR"/>
          </w:rPr>
          <w:t xml:space="preserve">2-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0" w:history="1">
        <w:r w:rsidRPr="00911950">
          <w:rPr>
            <w:rStyle w:val="Hyperlink"/>
            <w:rFonts w:eastAsia="B Badr"/>
            <w:noProof/>
            <w:rtl/>
            <w:lang w:bidi="fa-IR"/>
          </w:rPr>
          <w:t xml:space="preserve">3- </w:t>
        </w:r>
        <w:r w:rsidRPr="00911950">
          <w:rPr>
            <w:rStyle w:val="Hyperlink"/>
            <w:rFonts w:eastAsia="B Badr" w:hint="eastAsia"/>
            <w:noProof/>
            <w:rtl/>
            <w:lang w:bidi="fa-IR"/>
          </w:rPr>
          <w:t>اقسام</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1" w:history="1">
        <w:r w:rsidRPr="00911950">
          <w:rPr>
            <w:rStyle w:val="Hyperlink"/>
            <w:rFonts w:eastAsia="B Badr"/>
            <w:noProof/>
            <w:rtl/>
            <w:lang w:bidi="fa-IR"/>
          </w:rPr>
          <w:t xml:space="preserve">4-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2" w:history="1">
        <w:r w:rsidRPr="00911950">
          <w:rPr>
            <w:rStyle w:val="Hyperlink"/>
            <w:rFonts w:eastAsia="B Badr"/>
            <w:noProof/>
            <w:rtl/>
            <w:lang w:bidi="fa-IR"/>
          </w:rPr>
          <w:t xml:space="preserve">5- </w:t>
        </w:r>
        <w:r w:rsidRPr="00911950">
          <w:rPr>
            <w:rStyle w:val="Hyperlink"/>
            <w:rFonts w:eastAsia="B Badr" w:hint="eastAsia"/>
            <w:noProof/>
            <w:rtl/>
            <w:lang w:bidi="fa-IR"/>
          </w:rPr>
          <w:t>اعتکاف</w:t>
        </w:r>
        <w:r w:rsidRPr="00911950">
          <w:rPr>
            <w:rStyle w:val="Hyperlink"/>
            <w:rFonts w:eastAsia="B Badr"/>
            <w:noProof/>
            <w:rtl/>
            <w:lang w:bidi="fa-IR"/>
          </w:rPr>
          <w:t xml:space="preserve"> </w:t>
        </w:r>
        <w:r w:rsidRPr="00911950">
          <w:rPr>
            <w:rStyle w:val="Hyperlink"/>
            <w:rFonts w:eastAsia="B Badr"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3" w:history="1">
        <w:r w:rsidRPr="00911950">
          <w:rPr>
            <w:rStyle w:val="Hyperlink"/>
            <w:rFonts w:eastAsia="B Badr"/>
            <w:noProof/>
            <w:rtl/>
            <w:lang w:bidi="fa-IR"/>
          </w:rPr>
          <w:t xml:space="preserve">6- </w:t>
        </w:r>
        <w:r w:rsidRPr="00911950">
          <w:rPr>
            <w:rStyle w:val="Hyperlink"/>
            <w:rFonts w:eastAsia="B Badr" w:hint="eastAsia"/>
            <w:noProof/>
            <w:rtl/>
            <w:lang w:bidi="fa-IR"/>
          </w:rPr>
          <w:t>خروج</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معتکف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4" w:history="1">
        <w:r w:rsidRPr="00911950">
          <w:rPr>
            <w:rStyle w:val="Hyperlink"/>
            <w:rFonts w:eastAsia="B Badr"/>
            <w:noProof/>
            <w:rtl/>
            <w:lang w:bidi="fa-IR"/>
          </w:rPr>
          <w:t xml:space="preserve">7-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معتکف</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5" w:history="1">
        <w:r w:rsidRPr="00911950">
          <w:rPr>
            <w:rStyle w:val="Hyperlink"/>
            <w:rFonts w:eastAsia="B Badr"/>
            <w:noProof/>
            <w:rtl/>
            <w:lang w:bidi="fa-IR"/>
          </w:rPr>
          <w:t xml:space="preserve">8-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فاسد</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6" w:history="1">
        <w:r w:rsidRPr="00911950">
          <w:rPr>
            <w:rStyle w:val="Hyperlink"/>
            <w:rFonts w:eastAsia="B Badr"/>
            <w:noProof/>
            <w:rtl/>
            <w:lang w:bidi="fa-IR"/>
          </w:rPr>
          <w:t xml:space="preserve">9- </w:t>
        </w:r>
        <w:r w:rsidRPr="00911950">
          <w:rPr>
            <w:rStyle w:val="Hyperlink"/>
            <w:rFonts w:eastAsia="B Badr" w:hint="eastAsia"/>
            <w:noProof/>
            <w:rtl/>
            <w:lang w:bidi="fa-IR"/>
          </w:rPr>
          <w:t>مستحبات</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7" w:history="1">
        <w:r w:rsidRPr="00911950">
          <w:rPr>
            <w:rStyle w:val="Hyperlink"/>
            <w:rFonts w:eastAsia="B Badr"/>
            <w:noProof/>
            <w:rtl/>
            <w:lang w:bidi="fa-IR"/>
          </w:rPr>
          <w:t xml:space="preserve">10- </w:t>
        </w:r>
        <w:r w:rsidRPr="00911950">
          <w:rPr>
            <w:rStyle w:val="Hyperlink"/>
            <w:rFonts w:eastAsia="B Badr" w:hint="eastAsia"/>
            <w:noProof/>
            <w:rtl/>
            <w:lang w:bidi="fa-IR"/>
          </w:rPr>
          <w:t>هرگاه</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sidRPr="00911950">
          <w:rPr>
            <w:rStyle w:val="Hyperlink"/>
            <w:rFonts w:eastAsia="B Badr"/>
            <w:noProof/>
            <w:rtl/>
            <w:lang w:bidi="fa-IR"/>
          </w:rPr>
          <w:t xml:space="preserve"> </w:t>
        </w:r>
        <w:r w:rsidRPr="00911950">
          <w:rPr>
            <w:rStyle w:val="Hyperlink"/>
            <w:rFonts w:eastAsia="B Badr" w:hint="eastAsia"/>
            <w:noProof/>
            <w:rtl/>
            <w:lang w:bidi="fa-IR"/>
          </w:rPr>
          <w:t>دچار</w:t>
        </w:r>
        <w:r w:rsidRPr="00911950">
          <w:rPr>
            <w:rStyle w:val="Hyperlink"/>
            <w:rFonts w:eastAsia="B Badr"/>
            <w:noProof/>
            <w:rtl/>
            <w:lang w:bidi="fa-IR"/>
          </w:rPr>
          <w:t xml:space="preserve"> </w:t>
        </w:r>
        <w:r w:rsidRPr="00911950">
          <w:rPr>
            <w:rStyle w:val="Hyperlink"/>
            <w:rFonts w:eastAsia="B Badr" w:hint="eastAsia"/>
            <w:noProof/>
            <w:rtl/>
            <w:lang w:bidi="fa-IR"/>
          </w:rPr>
          <w:t>قاعدگ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8" w:history="1">
        <w:r w:rsidRPr="00911950">
          <w:rPr>
            <w:rStyle w:val="Hyperlink"/>
            <w:rFonts w:eastAsia="B Badr"/>
            <w:noProof/>
            <w:rtl/>
            <w:lang w:bidi="fa-IR"/>
          </w:rPr>
          <w:t xml:space="preserve">11-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مستحاضه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49" w:history="1">
        <w:r w:rsidRPr="00911950">
          <w:rPr>
            <w:rStyle w:val="Hyperlink"/>
            <w:rFonts w:eastAsia="B Badr"/>
            <w:noProof/>
            <w:rtl/>
            <w:lang w:bidi="fa-IR"/>
          </w:rPr>
          <w:t xml:space="preserve">12- </w:t>
        </w:r>
        <w:r w:rsidRPr="00911950">
          <w:rPr>
            <w:rStyle w:val="Hyperlink"/>
            <w:rFonts w:eastAsia="B Badr" w:hint="eastAsia"/>
            <w:noProof/>
            <w:rtl/>
            <w:lang w:bidi="fa-IR"/>
          </w:rPr>
          <w:t>اعتکاف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شب</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0" w:history="1">
        <w:r w:rsidRPr="00911950">
          <w:rPr>
            <w:rStyle w:val="Hyperlink"/>
            <w:rFonts w:eastAsia="B Badr"/>
            <w:noProof/>
            <w:rtl/>
            <w:lang w:bidi="fa-IR"/>
          </w:rPr>
          <w:t xml:space="preserve">13-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1" w:history="1">
        <w:r w:rsidRPr="00911950">
          <w:rPr>
            <w:rStyle w:val="Hyperlink"/>
            <w:rFonts w:eastAsia="B Badr"/>
            <w:noProof/>
            <w:rtl/>
            <w:lang w:bidi="fa-IR"/>
          </w:rPr>
          <w:t xml:space="preserve">14-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بالآخره</w:t>
        </w:r>
        <w:r w:rsidRPr="00911950">
          <w:rPr>
            <w:rStyle w:val="Hyperlink"/>
            <w:rFonts w:eastAsia="B Badr"/>
            <w:noProof/>
            <w:rtl/>
            <w:lang w:bidi="fa-IR"/>
          </w:rPr>
          <w:t xml:space="preserve">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اعتکاف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250</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8952" w:history="1">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3" w:history="1">
        <w:r w:rsidRPr="00911950">
          <w:rPr>
            <w:rStyle w:val="Hyperlink"/>
            <w:rFonts w:eastAsia="B Badr"/>
            <w:noProof/>
            <w:rtl/>
            <w:lang w:bidi="fa-IR"/>
          </w:rPr>
          <w:t xml:space="preserve">1-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4"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5" w:history="1">
        <w:r w:rsidRPr="00911950">
          <w:rPr>
            <w:rStyle w:val="Hyperlink"/>
            <w:rFonts w:eastAsia="B Badr"/>
            <w:noProof/>
            <w:rtl/>
            <w:lang w:bidi="fa-IR"/>
          </w:rPr>
          <w:t xml:space="preserve">3- </w:t>
        </w:r>
        <w:r w:rsidRPr="00911950">
          <w:rPr>
            <w:rStyle w:val="Hyperlink"/>
            <w:rFonts w:eastAsia="B Badr" w:hint="eastAsia"/>
            <w:noProof/>
            <w:rtl/>
            <w:lang w:bidi="fa-IR"/>
          </w:rPr>
          <w:t>روا</w:t>
        </w:r>
        <w:r w:rsidRPr="00911950">
          <w:rPr>
            <w:rStyle w:val="Hyperlink"/>
            <w:rFonts w:eastAsia="B Badr" w:hint="cs"/>
            <w:noProof/>
            <w:rtl/>
            <w:lang w:bidi="fa-IR"/>
          </w:rPr>
          <w:t>ی</w:t>
        </w:r>
        <w:r w:rsidRPr="00911950">
          <w:rPr>
            <w:rStyle w:val="Hyperlink"/>
            <w:rFonts w:eastAsia="B Badr" w:hint="eastAsia"/>
            <w:noProof/>
            <w:rtl/>
            <w:lang w:bidi="fa-IR"/>
          </w:rPr>
          <w:t>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منع</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6" w:history="1">
        <w:r w:rsidRPr="00911950">
          <w:rPr>
            <w:rStyle w:val="Hyperlink"/>
            <w:rFonts w:eastAsia="B Badr"/>
            <w:noProof/>
            <w:rtl/>
            <w:lang w:bidi="fa-IR"/>
          </w:rPr>
          <w:t xml:space="preserve">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مانع</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7" w:history="1">
        <w:r w:rsidRPr="00911950">
          <w:rPr>
            <w:rStyle w:val="Hyperlink"/>
            <w:rFonts w:eastAsia="B Badr"/>
            <w:noProof/>
            <w:rtl/>
            <w:lang w:bidi="fa-IR"/>
          </w:rPr>
          <w:t xml:space="preserve">5-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8" w:history="1">
        <w:r w:rsidRPr="00911950">
          <w:rPr>
            <w:rStyle w:val="Hyperlink"/>
            <w:rFonts w:eastAsia="B Badr"/>
            <w:noProof/>
            <w:rtl/>
            <w:lang w:bidi="fa-IR"/>
          </w:rPr>
          <w:t xml:space="preserve">6- </w:t>
        </w:r>
        <w:r w:rsidRPr="00911950">
          <w:rPr>
            <w:rStyle w:val="Hyperlink"/>
            <w:rFonts w:eastAsia="B Badr" w:hint="eastAsia"/>
            <w:noProof/>
            <w:rtl/>
            <w:lang w:bidi="fa-IR"/>
          </w:rPr>
          <w:t>ترغ</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ادا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59" w:history="1">
        <w:r w:rsidRPr="00911950">
          <w:rPr>
            <w:rStyle w:val="Hyperlink"/>
            <w:rFonts w:eastAsia="B Badr"/>
            <w:noProof/>
            <w:rtl/>
            <w:lang w:bidi="fa-IR"/>
          </w:rPr>
          <w:t xml:space="preserve">7-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60" w:history="1">
        <w:r w:rsidRPr="00911950">
          <w:rPr>
            <w:rStyle w:val="Hyperlink"/>
            <w:rFonts w:eastAsia="B Badr"/>
            <w:noProof/>
            <w:rtl/>
            <w:lang w:bidi="fa-IR"/>
          </w:rPr>
          <w:t xml:space="preserve">8-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نصاب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61" w:history="1">
        <w:r w:rsidRPr="00911950">
          <w:rPr>
            <w:rStyle w:val="Hyperlink"/>
            <w:rFonts w:eastAsia="B Badr"/>
            <w:noProof/>
            <w:rtl/>
            <w:lang w:bidi="fa-IR"/>
          </w:rPr>
          <w:t xml:space="preserve">1- </w:t>
        </w:r>
        <w:r w:rsidRPr="00911950">
          <w:rPr>
            <w:rStyle w:val="Hyperlink"/>
            <w:rFonts w:eastAsia="B Badr" w:hint="eastAsia"/>
            <w:noProof/>
            <w:rtl/>
            <w:lang w:bidi="fa-IR"/>
          </w:rPr>
          <w:t>سپر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سال</w:t>
        </w:r>
        <w:r w:rsidRPr="00911950">
          <w:rPr>
            <w:rStyle w:val="Hyperlink"/>
            <w:rFonts w:eastAsia="B Badr"/>
            <w:noProof/>
            <w:rtl/>
            <w:lang w:bidi="fa-IR"/>
          </w:rPr>
          <w:t xml:space="preserve"> </w:t>
        </w:r>
        <w:r w:rsidRPr="00911950">
          <w:rPr>
            <w:rStyle w:val="Hyperlink"/>
            <w:rFonts w:eastAsia="B Badr" w:hint="eastAsia"/>
            <w:noProof/>
            <w:rtl/>
            <w:lang w:bidi="fa-IR"/>
          </w:rPr>
          <w:t>هجر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قمر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62" w:history="1">
        <w:r w:rsidRPr="00911950">
          <w:rPr>
            <w:rStyle w:val="Hyperlink"/>
            <w:rFonts w:eastAsia="B Badr"/>
            <w:noProof/>
            <w:rtl/>
            <w:lang w:bidi="fa-IR"/>
          </w:rPr>
          <w:t xml:space="preserve">9-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شرط</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63" w:history="1">
        <w:r w:rsidRPr="00911950">
          <w:rPr>
            <w:rStyle w:val="Hyperlink"/>
            <w:rFonts w:eastAsia="B Badr"/>
            <w:noProof/>
            <w:rtl/>
            <w:lang w:bidi="fa-IR"/>
          </w:rPr>
          <w:t xml:space="preserve">10-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64" w:history="1">
        <w:r w:rsidRPr="00911950">
          <w:rPr>
            <w:rStyle w:val="Hyperlink"/>
            <w:rFonts w:eastAsia="B Badr"/>
            <w:noProof/>
            <w:rtl/>
            <w:lang w:bidi="fa-IR"/>
          </w:rPr>
          <w:t xml:space="preserve">11- </w:t>
        </w:r>
        <w:r w:rsidRPr="00911950">
          <w:rPr>
            <w:rStyle w:val="Hyperlink"/>
            <w:rFonts w:eastAsia="B Badr" w:hint="eastAsia"/>
            <w:noProof/>
            <w:rtl/>
            <w:lang w:bidi="fa-IR"/>
          </w:rPr>
          <w:t>تعج</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65" w:history="1">
        <w:r w:rsidRPr="00911950">
          <w:rPr>
            <w:rStyle w:val="Hyperlink"/>
            <w:rFonts w:eastAsia="B Badr"/>
            <w:noProof/>
            <w:rtl/>
            <w:lang w:bidi="fa-IR"/>
          </w:rPr>
          <w:t xml:space="preserve">12- </w:t>
        </w:r>
        <w:r w:rsidRPr="00911950">
          <w:rPr>
            <w:rStyle w:val="Hyperlink"/>
            <w:rFonts w:eastAsia="B Badr" w:hint="eastAsia"/>
            <w:noProof/>
            <w:rtl/>
            <w:lang w:bidi="fa-IR"/>
          </w:rPr>
          <w:t>اموال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زکو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66" w:history="1">
        <w:r w:rsidRPr="00911950">
          <w:rPr>
            <w:rStyle w:val="Hyperlink"/>
            <w:rFonts w:eastAsia="B Badr"/>
            <w:noProof/>
            <w:rtl/>
            <w:lang w:bidi="fa-IR"/>
          </w:rPr>
          <w:t>13</w:t>
        </w:r>
        <w:r w:rsidRPr="00911950">
          <w:rPr>
            <w:rStyle w:val="Hyperlink"/>
            <w:rFonts w:eastAsia="B Badr"/>
            <w:b/>
            <w:noProof/>
            <w:rtl/>
            <w:lang w:bidi="fa-IR"/>
          </w:rPr>
          <w:t>-</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نقره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67" w:history="1">
        <w:r w:rsidRPr="00911950">
          <w:rPr>
            <w:rStyle w:val="Hyperlink"/>
            <w:rFonts w:eastAsia="B Badr"/>
            <w:noProof/>
            <w:rtl/>
            <w:lang w:bidi="fa-IR"/>
          </w:rPr>
          <w:t xml:space="preserve">1-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259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68" w:history="1">
        <w:r w:rsidRPr="00911950">
          <w:rPr>
            <w:rStyle w:val="Hyperlink"/>
            <w:rFonts w:eastAsia="B Badr"/>
            <w:noProof/>
            <w:rtl/>
            <w:lang w:bidi="fa-IR"/>
          </w:rPr>
          <w:t xml:space="preserve">2- </w:t>
        </w:r>
        <w:r w:rsidRPr="00911950">
          <w:rPr>
            <w:rStyle w:val="Hyperlink"/>
            <w:rFonts w:eastAsia="B Badr" w:hint="eastAsia"/>
            <w:noProof/>
            <w:rtl/>
            <w:lang w:bidi="fa-IR"/>
          </w:rPr>
          <w:t>نصاب</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69"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ناخالص</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0" w:history="1">
        <w:r w:rsidRPr="00911950">
          <w:rPr>
            <w:rStyle w:val="Hyperlink"/>
            <w:rFonts w:eastAsia="B Badr"/>
            <w:noProof/>
            <w:rtl/>
            <w:lang w:bidi="fa-IR"/>
          </w:rPr>
          <w:t xml:space="preserve">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مانع</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1" w:history="1">
        <w:r w:rsidRPr="00911950">
          <w:rPr>
            <w:rStyle w:val="Hyperlink"/>
            <w:rFonts w:eastAsia="B Badr"/>
            <w:noProof/>
            <w:rtl/>
            <w:lang w:bidi="fa-IR"/>
          </w:rPr>
          <w:t xml:space="preserve">5- </w:t>
        </w:r>
        <w:r w:rsidRPr="00911950">
          <w:rPr>
            <w:rStyle w:val="Hyperlink"/>
            <w:rFonts w:eastAsia="B Badr" w:hint="eastAsia"/>
            <w:noProof/>
            <w:rtl/>
            <w:lang w:bidi="fa-IR"/>
          </w:rPr>
          <w:t>نصاب</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2" w:history="1">
        <w:r w:rsidRPr="00911950">
          <w:rPr>
            <w:rStyle w:val="Hyperlink"/>
            <w:rFonts w:eastAsia="B Badr"/>
            <w:noProof/>
            <w:rtl/>
            <w:lang w:bidi="fa-IR"/>
          </w:rPr>
          <w:t xml:space="preserve">6-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 xml:space="preserve"> </w:t>
        </w:r>
        <w:r w:rsidRPr="00911950">
          <w:rPr>
            <w:rStyle w:val="Hyperlink"/>
            <w:rFonts w:eastAsia="B Badr" w:hint="eastAsia"/>
            <w:noProof/>
            <w:rtl/>
            <w:lang w:bidi="fa-IR"/>
          </w:rPr>
          <w:t>باهم</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رس</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نصاب</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3" w:history="1">
        <w:r w:rsidRPr="00911950">
          <w:rPr>
            <w:rStyle w:val="Hyperlink"/>
            <w:rFonts w:eastAsia="B Badr"/>
            <w:noProof/>
            <w:rtl/>
            <w:lang w:bidi="fa-IR"/>
          </w:rPr>
          <w:t xml:space="preserve">7-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برآورد</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w:t>
        </w:r>
        <w:r w:rsidRPr="00911950">
          <w:rPr>
            <w:rStyle w:val="Hyperlink"/>
            <w:rFonts w:eastAsia="B Badr" w:hint="cs"/>
            <w:noProof/>
            <w:rtl/>
            <w:lang w:bidi="fa-IR"/>
          </w:rPr>
          <w:t>ی</w:t>
        </w:r>
        <w:r w:rsidRPr="00911950">
          <w:rPr>
            <w:rStyle w:val="Hyperlink"/>
            <w:rFonts w:eastAsia="B Badr" w:hint="eastAsia"/>
            <w:noProof/>
            <w:rtl/>
            <w:lang w:bidi="fa-IR"/>
          </w:rPr>
          <w:t>مت</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4" w:history="1">
        <w:r w:rsidRPr="00911950">
          <w:rPr>
            <w:rStyle w:val="Hyperlink"/>
            <w:rFonts w:eastAsia="B Badr"/>
            <w:noProof/>
            <w:rtl/>
            <w:lang w:bidi="fa-IR"/>
          </w:rPr>
          <w:t xml:space="preserve">8-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ورآلات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5" w:history="1">
        <w:r w:rsidRPr="00911950">
          <w:rPr>
            <w:rStyle w:val="Hyperlink"/>
            <w:rFonts w:eastAsia="B Badr"/>
            <w:noProof/>
            <w:rtl/>
            <w:lang w:bidi="fa-IR"/>
          </w:rPr>
          <w:t xml:space="preserve">9-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ورآلات</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76" w:history="1">
        <w:r w:rsidRPr="00911950">
          <w:rPr>
            <w:rStyle w:val="Hyperlink"/>
            <w:rFonts w:eastAsia="B Badr"/>
            <w:noProof/>
            <w:rtl/>
            <w:lang w:bidi="fa-IR"/>
          </w:rPr>
          <w:t xml:space="preserve">10- </w:t>
        </w:r>
        <w:r w:rsidRPr="00911950">
          <w:rPr>
            <w:rStyle w:val="Hyperlink"/>
            <w:rFonts w:eastAsia="B Badr" w:hint="eastAsia"/>
            <w:noProof/>
            <w:rtl/>
            <w:lang w:bidi="fa-IR"/>
          </w:rPr>
          <w:t>اخراج</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بالعکس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77" w:history="1">
        <w:r w:rsidRPr="00911950">
          <w:rPr>
            <w:rStyle w:val="Hyperlink"/>
            <w:rFonts w:eastAsia="B Badr"/>
            <w:noProof/>
            <w:rtl/>
            <w:lang w:bidi="fa-IR"/>
          </w:rPr>
          <w:t xml:space="preserve">14-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کند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عهد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78" w:history="1">
        <w:r w:rsidRPr="00911950">
          <w:rPr>
            <w:rStyle w:val="Hyperlink"/>
            <w:rFonts w:eastAsia="B Badr"/>
            <w:noProof/>
            <w:rtl/>
            <w:lang w:bidi="fa-IR"/>
          </w:rPr>
          <w:t xml:space="preserve">15- </w:t>
        </w:r>
        <w:r w:rsidRPr="00911950">
          <w:rPr>
            <w:rStyle w:val="Hyperlink"/>
            <w:rFonts w:eastAsia="B Badr" w:hint="eastAsia"/>
            <w:noProof/>
            <w:rtl/>
            <w:lang w:bidi="fa-IR"/>
          </w:rPr>
          <w:t>اگر</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مال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داشته</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نصاب</w:t>
        </w:r>
        <w:r w:rsidRPr="00911950">
          <w:rPr>
            <w:rStyle w:val="Hyperlink"/>
            <w:rFonts w:eastAsia="B Badr"/>
            <w:noProof/>
            <w:rtl/>
            <w:lang w:bidi="fa-IR"/>
          </w:rPr>
          <w:t xml:space="preserve"> </w:t>
        </w:r>
        <w:r w:rsidRPr="00911950">
          <w:rPr>
            <w:rStyle w:val="Hyperlink"/>
            <w:rFonts w:eastAsia="B Badr" w:hint="eastAsia"/>
            <w:noProof/>
            <w:rtl/>
            <w:lang w:bidi="fa-IR"/>
          </w:rPr>
          <w:t>رس</w:t>
        </w:r>
        <w:r w:rsidRPr="00911950">
          <w:rPr>
            <w:rStyle w:val="Hyperlink"/>
            <w:rFonts w:eastAsia="B Badr" w:hint="cs"/>
            <w:noProof/>
            <w:rtl/>
            <w:lang w:bidi="fa-IR"/>
          </w:rPr>
          <w:t>ی</w:t>
        </w:r>
        <w:r w:rsidRPr="00911950">
          <w:rPr>
            <w:rStyle w:val="Hyperlink"/>
            <w:rFonts w:eastAsia="B Badr" w:hint="eastAsia"/>
            <w:noProof/>
            <w:rtl/>
            <w:lang w:bidi="fa-IR"/>
          </w:rPr>
          <w:t>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اما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همان</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بدهکار</w:t>
        </w:r>
        <w:r w:rsidRPr="00911950">
          <w:rPr>
            <w:rStyle w:val="Hyperlink"/>
            <w:rFonts w:eastAsia="B Badr"/>
            <w:noProof/>
            <w:rtl/>
            <w:lang w:bidi="fa-IR"/>
          </w:rPr>
          <w:t xml:space="preserve"> </w:t>
        </w:r>
        <w:r w:rsidRPr="00911950">
          <w:rPr>
            <w:rStyle w:val="Hyperlink"/>
            <w:rFonts w:eastAsia="B Badr" w:hint="eastAsia"/>
            <w:noProof/>
            <w:rtl/>
            <w:lang w:bidi="fa-IR"/>
          </w:rPr>
          <w:t>هم</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بده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مال</w:t>
        </w:r>
        <w:r w:rsidRPr="00911950">
          <w:rPr>
            <w:rStyle w:val="Hyperlink"/>
            <w:rFonts w:eastAsia="B Badr"/>
            <w:noProof/>
            <w:rtl/>
            <w:lang w:bidi="fa-IR"/>
          </w:rPr>
          <w:t xml:space="preserve"> </w:t>
        </w:r>
        <w:r w:rsidRPr="00911950">
          <w:rPr>
            <w:rStyle w:val="Hyperlink"/>
            <w:rFonts w:eastAsia="B Badr" w:hint="eastAsia"/>
            <w:noProof/>
            <w:rtl/>
            <w:lang w:bidi="fa-IR"/>
          </w:rPr>
          <w:t>پرداخت</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79" w:history="1">
        <w:r w:rsidRPr="00911950">
          <w:rPr>
            <w:rStyle w:val="Hyperlink"/>
            <w:rFonts w:eastAsia="B Badr"/>
            <w:noProof/>
            <w:rtl/>
            <w:lang w:bidi="fa-IR"/>
          </w:rPr>
          <w:t xml:space="preserve">16-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کالا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تجارت</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0" w:history="1">
        <w:r w:rsidRPr="00911950">
          <w:rPr>
            <w:rStyle w:val="Hyperlink"/>
            <w:rFonts w:eastAsia="B Badr"/>
            <w:noProof/>
            <w:rtl/>
            <w:lang w:bidi="fa-IR"/>
          </w:rPr>
          <w:t xml:space="preserve">1-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1" w:history="1">
        <w:r w:rsidRPr="00911950">
          <w:rPr>
            <w:rStyle w:val="Hyperlink"/>
            <w:rFonts w:eastAsia="B Badr"/>
            <w:noProof/>
            <w:rtl/>
            <w:lang w:bidi="fa-IR"/>
          </w:rPr>
          <w:t xml:space="preserve">2-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زمان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اموال،</w:t>
        </w:r>
        <w:r w:rsidRPr="00911950">
          <w:rPr>
            <w:rStyle w:val="Hyperlink"/>
            <w:rFonts w:eastAsia="B Badr"/>
            <w:noProof/>
            <w:rtl/>
            <w:lang w:bidi="fa-IR"/>
          </w:rPr>
          <w:t xml:space="preserve"> </w:t>
        </w:r>
        <w:r w:rsidRPr="00911950">
          <w:rPr>
            <w:rStyle w:val="Hyperlink"/>
            <w:rFonts w:eastAsia="B Badr" w:hint="eastAsia"/>
            <w:noProof/>
            <w:rtl/>
            <w:lang w:bidi="fa-IR"/>
          </w:rPr>
          <w:t>کالا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تجار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مبدل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2" w:history="1">
        <w:r w:rsidRPr="00911950">
          <w:rPr>
            <w:rStyle w:val="Hyperlink"/>
            <w:rFonts w:eastAsia="B Badr"/>
            <w:noProof/>
            <w:rtl/>
            <w:lang w:bidi="fa-IR"/>
          </w:rPr>
          <w:t xml:space="preserve">3-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پرداخت</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کالا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تجار</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83" w:history="1">
        <w:r w:rsidRPr="00911950">
          <w:rPr>
            <w:rStyle w:val="Hyperlink"/>
            <w:rFonts w:eastAsia="B Badr"/>
            <w:noProof/>
            <w:rtl/>
            <w:lang w:bidi="fa-IR"/>
          </w:rPr>
          <w:t xml:space="preserve">17-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حبوبات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وه‌جات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4" w:history="1">
        <w:r w:rsidRPr="00911950">
          <w:rPr>
            <w:rStyle w:val="Hyperlink"/>
            <w:rFonts w:eastAsia="B Badr"/>
            <w:noProof/>
            <w:rtl/>
            <w:lang w:bidi="fa-IR"/>
          </w:rPr>
          <w:t xml:space="preserve">1-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5" w:history="1">
        <w:r w:rsidRPr="00911950">
          <w:rPr>
            <w:rStyle w:val="Hyperlink"/>
            <w:rFonts w:eastAsia="B Badr"/>
            <w:noProof/>
            <w:rtl/>
            <w:lang w:bidi="fa-IR"/>
          </w:rPr>
          <w:t xml:space="preserve">2-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مالها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عهد</w:t>
        </w:r>
        <w:r w:rsidRPr="00911950">
          <w:rPr>
            <w:rStyle w:val="Hyperlink"/>
            <w:rFonts w:eastAsia="B Badr"/>
            <w:noProof/>
            <w:rtl/>
            <w:lang w:bidi="fa-IR"/>
          </w:rPr>
          <w:t xml:space="preserve"> </w:t>
        </w:r>
        <w:r w:rsidRPr="00911950">
          <w:rPr>
            <w:rStyle w:val="Hyperlink"/>
            <w:rFonts w:eastAsia="B Badr" w:hint="eastAsia"/>
            <w:noProof/>
            <w:rtl/>
            <w:lang w:bidi="fa-IR"/>
          </w:rPr>
          <w:t>رسول‌خدا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گرفته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6" w:history="1">
        <w:r w:rsidRPr="00911950">
          <w:rPr>
            <w:rStyle w:val="Hyperlink"/>
            <w:rFonts w:eastAsia="B Badr"/>
            <w:noProof/>
            <w:rtl/>
            <w:lang w:bidi="fa-IR"/>
          </w:rPr>
          <w:t xml:space="preserve">3- </w:t>
        </w:r>
        <w:r w:rsidRPr="00911950">
          <w:rPr>
            <w:rStyle w:val="Hyperlink"/>
            <w:rFonts w:eastAsia="B Badr" w:hint="eastAsia"/>
            <w:noProof/>
            <w:rtl/>
            <w:lang w:bidi="fa-IR"/>
          </w:rPr>
          <w:t>مالها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نم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7" w:history="1">
        <w:r w:rsidRPr="00911950">
          <w:rPr>
            <w:rStyle w:val="Hyperlink"/>
            <w:rFonts w:eastAsia="B Badr"/>
            <w:noProof/>
            <w:rtl/>
            <w:lang w:bidi="fa-IR"/>
          </w:rPr>
          <w:t xml:space="preserve">4- </w:t>
        </w:r>
        <w:r w:rsidRPr="00911950">
          <w:rPr>
            <w:rStyle w:val="Hyperlink"/>
            <w:rFonts w:eastAsia="B Badr" w:hint="eastAsia"/>
            <w:noProof/>
            <w:rtl/>
            <w:lang w:bidi="fa-IR"/>
          </w:rPr>
          <w:t>اختلاف</w:t>
        </w:r>
        <w:r w:rsidRPr="00911950">
          <w:rPr>
            <w:rStyle w:val="Hyperlink"/>
            <w:rFonts w:eastAsia="B Badr"/>
            <w:noProof/>
            <w:rtl/>
            <w:lang w:bidi="fa-IR"/>
          </w:rPr>
          <w:t xml:space="preserve"> </w:t>
        </w:r>
        <w:r w:rsidRPr="00911950">
          <w:rPr>
            <w:rStyle w:val="Hyperlink"/>
            <w:rFonts w:eastAsia="B Badr" w:hint="eastAsia"/>
            <w:noProof/>
            <w:rtl/>
            <w:lang w:bidi="fa-IR"/>
          </w:rPr>
          <w:t>فقهاء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8" w:history="1">
        <w:r w:rsidRPr="00911950">
          <w:rPr>
            <w:rStyle w:val="Hyperlink"/>
            <w:rFonts w:eastAsia="B Badr"/>
            <w:noProof/>
            <w:rtl/>
            <w:lang w:bidi="fa-IR"/>
          </w:rPr>
          <w:t xml:space="preserve">5-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تون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89" w:history="1">
        <w:r w:rsidRPr="00911950">
          <w:rPr>
            <w:rStyle w:val="Hyperlink"/>
            <w:rFonts w:eastAsia="B Badr"/>
            <w:noProof/>
            <w:rtl/>
            <w:lang w:bidi="fa-IR"/>
          </w:rPr>
          <w:t xml:space="preserve">6- </w:t>
        </w:r>
        <w:r w:rsidRPr="00911950">
          <w:rPr>
            <w:rStyle w:val="Hyperlink"/>
            <w:rFonts w:eastAsia="B Badr" w:hint="eastAsia"/>
            <w:noProof/>
            <w:rtl/>
            <w:lang w:bidi="fa-IR"/>
          </w:rPr>
          <w:t>نصاب</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حبوبات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وه‌ها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269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0" w:history="1">
        <w:r w:rsidRPr="00911950">
          <w:rPr>
            <w:rStyle w:val="Hyperlink"/>
            <w:rFonts w:eastAsia="B Badr"/>
            <w:noProof/>
            <w:rtl/>
            <w:lang w:bidi="fa-IR"/>
          </w:rPr>
          <w:t xml:space="preserve">7-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1" w:history="1">
        <w:r w:rsidRPr="00911950">
          <w:rPr>
            <w:rStyle w:val="Hyperlink"/>
            <w:rFonts w:eastAsia="B Badr"/>
            <w:noProof/>
            <w:rtl/>
            <w:lang w:bidi="fa-IR"/>
          </w:rPr>
          <w:t xml:space="preserve">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زم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hint="cs"/>
            <w:noProof/>
            <w:rtl/>
            <w:lang w:bidi="fa-IR"/>
          </w:rPr>
          <w:t>ی</w:t>
        </w:r>
        <w:r w:rsidRPr="00911950">
          <w:rPr>
            <w:rStyle w:val="Hyperlink"/>
            <w:rFonts w:eastAsia="B Badr" w:hint="eastAsia"/>
            <w:noProof/>
            <w:rtl/>
            <w:lang w:bidi="fa-IR"/>
          </w:rPr>
          <w:t>جار</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2" w:history="1">
        <w:r w:rsidRPr="00911950">
          <w:rPr>
            <w:rStyle w:val="Hyperlink"/>
            <w:rFonts w:eastAsia="B Badr"/>
            <w:noProof/>
            <w:rtl/>
            <w:lang w:bidi="fa-IR"/>
          </w:rPr>
          <w:t xml:space="preserve">9- </w:t>
        </w:r>
        <w:r w:rsidRPr="00911950">
          <w:rPr>
            <w:rStyle w:val="Hyperlink"/>
            <w:rFonts w:eastAsia="B Badr" w:hint="eastAsia"/>
            <w:noProof/>
            <w:rtl/>
            <w:lang w:bidi="fa-IR"/>
          </w:rPr>
          <w:t>نصاب</w:t>
        </w:r>
        <w:r w:rsidRPr="00911950">
          <w:rPr>
            <w:rStyle w:val="Hyperlink"/>
            <w:rFonts w:eastAsia="B Badr"/>
            <w:noProof/>
            <w:rtl/>
            <w:lang w:bidi="fa-IR"/>
          </w:rPr>
          <w:t xml:space="preserve"> </w:t>
        </w:r>
        <w:r w:rsidRPr="00911950">
          <w:rPr>
            <w:rStyle w:val="Hyperlink"/>
            <w:rFonts w:eastAsia="B Badr" w:hint="eastAsia"/>
            <w:noProof/>
            <w:rtl/>
            <w:lang w:bidi="fa-IR"/>
          </w:rPr>
          <w:t>خرما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انگور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وس</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تخم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معلوم</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 xml:space="preserve"> </w:t>
        </w:r>
        <w:r w:rsidRPr="00911950">
          <w:rPr>
            <w:rStyle w:val="Hyperlink"/>
            <w:rFonts w:eastAsia="B Badr" w:hint="eastAsia"/>
            <w:noProof/>
            <w:rtl/>
            <w:lang w:bidi="fa-IR"/>
          </w:rPr>
          <w:t>نه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مانه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3" w:history="1">
        <w:r w:rsidRPr="00911950">
          <w:rPr>
            <w:rStyle w:val="Hyperlink"/>
            <w:rFonts w:eastAsia="B Badr"/>
            <w:noProof/>
            <w:rtl/>
            <w:lang w:bidi="fa-IR"/>
          </w:rPr>
          <w:t xml:space="preserve">10-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زرع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4" w:history="1">
        <w:r w:rsidRPr="00911950">
          <w:rPr>
            <w:rStyle w:val="Hyperlink"/>
            <w:rFonts w:eastAsia="B Badr"/>
            <w:noProof/>
            <w:rtl/>
            <w:lang w:bidi="fa-IR"/>
          </w:rPr>
          <w:t xml:space="preserve">11-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خرما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5" w:history="1">
        <w:r w:rsidRPr="00911950">
          <w:rPr>
            <w:rStyle w:val="Hyperlink"/>
            <w:rFonts w:eastAsia="B Badr"/>
            <w:noProof/>
            <w:rtl/>
            <w:lang w:bidi="fa-IR"/>
          </w:rPr>
          <w:t xml:space="preserve">12- </w:t>
        </w:r>
        <w:r w:rsidRPr="00911950">
          <w:rPr>
            <w:rStyle w:val="Hyperlink"/>
            <w:rFonts w:eastAsia="B Badr" w:hint="eastAsia"/>
            <w:noProof/>
            <w:rtl/>
            <w:lang w:bidi="fa-IR"/>
          </w:rPr>
          <w:t>باهم</w:t>
        </w:r>
        <w:r w:rsidRPr="00911950">
          <w:rPr>
            <w:rStyle w:val="Hyperlink"/>
            <w:rFonts w:eastAsia="B Badr"/>
            <w:noProof/>
            <w:rtl/>
            <w:lang w:bidi="fa-IR"/>
          </w:rPr>
          <w:t xml:space="preserve"> </w:t>
        </w:r>
        <w:r w:rsidRPr="00911950">
          <w:rPr>
            <w:rStyle w:val="Hyperlink"/>
            <w:rFonts w:eastAsia="B Badr" w:hint="eastAsia"/>
            <w:noProof/>
            <w:rtl/>
            <w:lang w:bidi="fa-IR"/>
          </w:rPr>
          <w:t>حساب</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زروع</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وه‌جات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6" w:history="1">
        <w:r w:rsidRPr="00911950">
          <w:rPr>
            <w:rStyle w:val="Hyperlink"/>
            <w:rFonts w:eastAsia="B Badr"/>
            <w:noProof/>
            <w:rtl/>
            <w:lang w:bidi="fa-IR"/>
          </w:rPr>
          <w:t xml:space="preserve">13-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محصولات</w:t>
        </w:r>
        <w:r w:rsidRPr="00911950">
          <w:rPr>
            <w:rStyle w:val="Hyperlink"/>
            <w:rFonts w:eastAsia="B Badr"/>
            <w:noProof/>
            <w:rtl/>
            <w:lang w:bidi="fa-IR"/>
          </w:rPr>
          <w:t xml:space="preserve"> </w:t>
        </w:r>
        <w:r w:rsidRPr="00911950">
          <w:rPr>
            <w:rStyle w:val="Hyperlink"/>
            <w:rFonts w:eastAsia="B Badr" w:hint="eastAsia"/>
            <w:noProof/>
            <w:rtl/>
            <w:lang w:bidi="fa-IR"/>
          </w:rPr>
          <w:t>متفرقه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8997" w:history="1">
        <w:r w:rsidRPr="00911950">
          <w:rPr>
            <w:rStyle w:val="Hyperlink"/>
            <w:rFonts w:eastAsia="B Badr"/>
            <w:noProof/>
            <w:rtl/>
            <w:lang w:bidi="fa-IR"/>
          </w:rPr>
          <w:t xml:space="preserve">14-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حبوبات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وه‌جات</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98" w:history="1">
        <w:r w:rsidRPr="00911950">
          <w:rPr>
            <w:rStyle w:val="Hyperlink"/>
            <w:rFonts w:eastAsia="B Badr"/>
            <w:noProof/>
            <w:rtl/>
            <w:lang w:bidi="fa-IR"/>
          </w:rPr>
          <w:t xml:space="preserve">18-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مال</w:t>
        </w:r>
        <w:r w:rsidRPr="00911950">
          <w:rPr>
            <w:rStyle w:val="Hyperlink"/>
            <w:rFonts w:eastAsia="B Badr"/>
            <w:noProof/>
            <w:rtl/>
            <w:lang w:bidi="fa-IR"/>
          </w:rPr>
          <w:t xml:space="preserve"> </w:t>
        </w:r>
        <w:r w:rsidRPr="00911950">
          <w:rPr>
            <w:rStyle w:val="Hyperlink"/>
            <w:rFonts w:eastAsia="B Badr" w:hint="eastAsia"/>
            <w:noProof/>
            <w:rtl/>
            <w:lang w:bidi="fa-IR"/>
          </w:rPr>
          <w:t>خوب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8999" w:history="1">
        <w:r w:rsidRPr="00911950">
          <w:rPr>
            <w:rStyle w:val="Hyperlink"/>
            <w:rFonts w:eastAsia="B Badr"/>
            <w:noProof/>
            <w:rtl/>
            <w:lang w:bidi="fa-IR"/>
          </w:rPr>
          <w:t xml:space="preserve">19-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عسل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408538999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0" w:history="1">
        <w:r w:rsidRPr="00911950">
          <w:rPr>
            <w:rStyle w:val="Hyperlink"/>
            <w:rFonts w:eastAsia="B Badr"/>
            <w:noProof/>
            <w:rtl/>
            <w:lang w:bidi="fa-IR"/>
          </w:rPr>
          <w:t xml:space="preserve">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01" w:history="1">
        <w:r w:rsidRPr="00911950">
          <w:rPr>
            <w:rStyle w:val="Hyperlink"/>
            <w:rFonts w:eastAsia="B Badr"/>
            <w:noProof/>
            <w:rtl/>
            <w:lang w:bidi="fa-IR"/>
          </w:rPr>
          <w:t xml:space="preserve">20-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2" w:history="1">
        <w:r w:rsidRPr="00911950">
          <w:rPr>
            <w:rStyle w:val="Hyperlink"/>
            <w:rFonts w:eastAsia="B Badr"/>
            <w:noProof/>
            <w:rtl/>
            <w:lang w:bidi="fa-IR"/>
          </w:rPr>
          <w:t xml:space="preserve">1-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3" w:history="1">
        <w:r w:rsidRPr="00911950">
          <w:rPr>
            <w:rStyle w:val="Hyperlink"/>
            <w:rFonts w:eastAsia="B Badr"/>
            <w:noProof/>
            <w:rtl/>
            <w:lang w:bidi="fa-IR"/>
          </w:rPr>
          <w:t xml:space="preserve">2-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شتر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4" w:history="1">
        <w:r w:rsidRPr="00911950">
          <w:rPr>
            <w:rStyle w:val="Hyperlink"/>
            <w:rFonts w:eastAsia="B Badr"/>
            <w:noProof/>
            <w:rtl/>
            <w:lang w:bidi="fa-IR"/>
          </w:rPr>
          <w:t xml:space="preserve">3-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گاو</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5" w:history="1">
        <w:r w:rsidRPr="00911950">
          <w:rPr>
            <w:rStyle w:val="Hyperlink"/>
            <w:rFonts w:eastAsia="B Badr"/>
            <w:noProof/>
            <w:rtl/>
            <w:lang w:bidi="fa-IR"/>
          </w:rPr>
          <w:t xml:space="preserve">4-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بز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گوسفند</w:t>
        </w:r>
        <w:r w:rsidRPr="00911950">
          <w:rPr>
            <w:rStyle w:val="Hyperlink"/>
            <w:rFonts w:eastAsia="B Badr"/>
            <w:noProof/>
            <w:rtl/>
            <w:lang w:bidi="fa-IR"/>
          </w:rPr>
          <w:t>: [</w:t>
        </w:r>
        <w:r w:rsidRPr="00911950">
          <w:rPr>
            <w:rStyle w:val="Hyperlink"/>
            <w:rFonts w:eastAsia="B Badr" w:hint="eastAsia"/>
            <w:noProof/>
            <w:rtl/>
            <w:lang w:bidi="fa-IR"/>
          </w:rPr>
          <w:t>غنم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6" w:history="1">
        <w:r w:rsidRPr="00911950">
          <w:rPr>
            <w:rStyle w:val="Hyperlink"/>
            <w:rFonts w:eastAsia="B Badr"/>
            <w:noProof/>
            <w:rtl/>
            <w:lang w:bidi="fa-IR"/>
          </w:rPr>
          <w:t xml:space="preserve">5-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غنم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7" w:history="1">
        <w:r w:rsidRPr="00911950">
          <w:rPr>
            <w:rStyle w:val="Hyperlink"/>
            <w:rFonts w:eastAsia="B Badr"/>
            <w:noProof/>
            <w:rtl/>
            <w:lang w:bidi="fa-IR"/>
          </w:rPr>
          <w:t xml:space="preserve">6-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کوتر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انتخاب</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8" w:history="1">
        <w:r w:rsidRPr="00911950">
          <w:rPr>
            <w:rStyle w:val="Hyperlink"/>
            <w:rFonts w:eastAsia="B Badr"/>
            <w:noProof/>
            <w:rtl/>
            <w:lang w:bidi="fa-IR"/>
          </w:rPr>
          <w:t xml:space="preserve">7-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ذکر</w:t>
        </w:r>
        <w:r w:rsidRPr="00911950">
          <w:rPr>
            <w:rStyle w:val="Hyperlink"/>
            <w:rFonts w:eastAsia="B Badr"/>
            <w:noProof/>
            <w:rtl/>
            <w:lang w:bidi="fa-IR"/>
          </w:rPr>
          <w:t xml:space="preserve"> </w:t>
        </w:r>
        <w:r w:rsidRPr="00911950">
          <w:rPr>
            <w:rStyle w:val="Hyperlink"/>
            <w:rFonts w:eastAsia="B Badr" w:hint="eastAsia"/>
            <w:noProof/>
            <w:rtl/>
            <w:lang w:bidi="fa-IR"/>
          </w:rPr>
          <w:t>شدند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09" w:history="1">
        <w:r w:rsidRPr="00911950">
          <w:rPr>
            <w:rStyle w:val="Hyperlink"/>
            <w:rFonts w:eastAsia="B Badr"/>
            <w:noProof/>
            <w:rtl/>
            <w:lang w:bidi="fa-IR"/>
          </w:rPr>
          <w:t xml:space="preserve">8-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بچه</w:t>
        </w:r>
        <w:r w:rsidRPr="00911950">
          <w:rPr>
            <w:rStyle w:val="Hyperlink"/>
            <w:rFonts w:eastAsia="B Badr"/>
            <w:noProof/>
            <w:rtl/>
            <w:lang w:bidi="fa-IR"/>
          </w:rPr>
          <w:t xml:space="preserve"> </w:t>
        </w:r>
        <w:r w:rsidRPr="00911950">
          <w:rPr>
            <w:rStyle w:val="Hyperlink"/>
            <w:rFonts w:eastAsia="B Badr" w:hint="eastAsia"/>
            <w:noProof/>
            <w:rtl/>
            <w:lang w:bidi="fa-IR"/>
          </w:rPr>
          <w:t>شتر،</w:t>
        </w:r>
        <w:r w:rsidRPr="00911950">
          <w:rPr>
            <w:rStyle w:val="Hyperlink"/>
            <w:rFonts w:eastAsia="B Badr"/>
            <w:noProof/>
            <w:rtl/>
            <w:lang w:bidi="fa-IR"/>
          </w:rPr>
          <w:t xml:space="preserve"> </w:t>
        </w:r>
        <w:r w:rsidRPr="00911950">
          <w:rPr>
            <w:rStyle w:val="Hyperlink"/>
            <w:rFonts w:eastAsia="B Badr" w:hint="eastAsia"/>
            <w:noProof/>
            <w:rtl/>
            <w:lang w:bidi="fa-IR"/>
          </w:rPr>
          <w:t>گوساله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بزغاله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0" w:history="1">
        <w:r w:rsidRPr="00911950">
          <w:rPr>
            <w:rStyle w:val="Hyperlink"/>
            <w:rFonts w:eastAsia="B Badr"/>
            <w:noProof/>
            <w:rtl/>
            <w:lang w:bidi="fa-IR"/>
          </w:rPr>
          <w:t xml:space="preserve">9-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خل</w:t>
        </w:r>
        <w:r w:rsidRPr="00911950">
          <w:rPr>
            <w:rStyle w:val="Hyperlink"/>
            <w:rFonts w:eastAsia="B Badr" w:hint="cs"/>
            <w:noProof/>
            <w:rtl/>
            <w:lang w:bidi="fa-IR"/>
          </w:rPr>
          <w:t>ی</w:t>
        </w:r>
        <w:r w:rsidRPr="00911950">
          <w:rPr>
            <w:rStyle w:val="Hyperlink"/>
            <w:rFonts w:eastAsia="B Badr" w:hint="eastAsia"/>
            <w:noProof/>
            <w:rtl/>
            <w:lang w:bidi="fa-IR"/>
          </w:rPr>
          <w:t>ط</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1" w:history="1">
        <w:r w:rsidRPr="00911950">
          <w:rPr>
            <w:rStyle w:val="Hyperlink"/>
            <w:rFonts w:eastAsia="B Badr"/>
            <w:noProof/>
            <w:rtl/>
            <w:lang w:bidi="fa-IR"/>
          </w:rPr>
          <w:t xml:space="preserve">10- </w:t>
        </w:r>
        <w:r w:rsidRPr="00911950">
          <w:rPr>
            <w:rStyle w:val="Hyperlink"/>
            <w:rFonts w:eastAsia="B Badr" w:hint="eastAsia"/>
            <w:noProof/>
            <w:rtl/>
            <w:lang w:bidi="fa-IR"/>
          </w:rPr>
          <w:t>باهم</w:t>
        </w:r>
        <w:r w:rsidRPr="00911950">
          <w:rPr>
            <w:rStyle w:val="Hyperlink"/>
            <w:rFonts w:eastAsia="B Badr"/>
            <w:noProof/>
            <w:rtl/>
            <w:lang w:bidi="fa-IR"/>
          </w:rPr>
          <w:t xml:space="preserve"> </w:t>
        </w:r>
        <w:r w:rsidRPr="00911950">
          <w:rPr>
            <w:rStyle w:val="Hyperlink"/>
            <w:rFonts w:eastAsia="B Badr" w:hint="eastAsia"/>
            <w:noProof/>
            <w:rtl/>
            <w:lang w:bidi="fa-IR"/>
          </w:rPr>
          <w:t>جمع</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چند</w:t>
        </w:r>
        <w:r w:rsidRPr="00911950">
          <w:rPr>
            <w:rStyle w:val="Hyperlink"/>
            <w:rFonts w:eastAsia="B Badr"/>
            <w:noProof/>
            <w:rtl/>
            <w:lang w:bidi="fa-IR"/>
          </w:rPr>
          <w:t xml:space="preserve"> </w:t>
        </w:r>
        <w:r w:rsidRPr="00911950">
          <w:rPr>
            <w:rStyle w:val="Hyperlink"/>
            <w:rFonts w:eastAsia="B Badr" w:hint="eastAsia"/>
            <w:noProof/>
            <w:rtl/>
            <w:lang w:bidi="fa-IR"/>
          </w:rPr>
          <w:t>نوع</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12" w:history="1">
        <w:r w:rsidRPr="00911950">
          <w:rPr>
            <w:rStyle w:val="Hyperlink"/>
            <w:rFonts w:eastAsia="B Badr"/>
            <w:noProof/>
            <w:rtl/>
            <w:lang w:bidi="fa-IR"/>
          </w:rPr>
          <w:t xml:space="preserve">21-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رکاز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معادن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3" w:history="1">
        <w:r w:rsidRPr="00911950">
          <w:rPr>
            <w:rStyle w:val="Hyperlink"/>
            <w:rFonts w:eastAsia="B Badr"/>
            <w:noProof/>
            <w:rtl/>
            <w:lang w:bidi="fa-IR"/>
          </w:rPr>
          <w:t xml:space="preserve">1- </w:t>
        </w:r>
        <w:r w:rsidRPr="00911950">
          <w:rPr>
            <w:rStyle w:val="Hyperlink"/>
            <w:rFonts w:eastAsia="B Badr" w:hint="eastAsia"/>
            <w:noProof/>
            <w:rtl/>
            <w:lang w:bidi="fa-IR"/>
          </w:rPr>
          <w:t>معن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رکاز</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4" w:history="1">
        <w:r w:rsidRPr="00911950">
          <w:rPr>
            <w:rStyle w:val="Hyperlink"/>
            <w:rFonts w:eastAsia="B Badr"/>
            <w:noProof/>
            <w:rtl/>
            <w:lang w:bidi="fa-IR"/>
          </w:rPr>
          <w:t xml:space="preserve">2- </w:t>
        </w:r>
        <w:r w:rsidRPr="00911950">
          <w:rPr>
            <w:rStyle w:val="Hyperlink"/>
            <w:rFonts w:eastAsia="B Badr" w:hint="eastAsia"/>
            <w:noProof/>
            <w:rtl/>
            <w:lang w:bidi="fa-IR"/>
          </w:rPr>
          <w:t>رکاز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5" w:history="1">
        <w:r w:rsidRPr="00911950">
          <w:rPr>
            <w:rStyle w:val="Hyperlink"/>
            <w:rFonts w:eastAsia="B Badr"/>
            <w:noProof/>
            <w:rtl/>
            <w:lang w:bidi="fa-IR"/>
          </w:rPr>
          <w:t xml:space="preserve">3-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رکاز</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6" w:history="1">
        <w:r w:rsidRPr="00911950">
          <w:rPr>
            <w:rStyle w:val="Hyperlink"/>
            <w:rFonts w:eastAsia="B Badr"/>
            <w:noProof/>
            <w:rtl/>
            <w:lang w:bidi="fa-IR"/>
          </w:rPr>
          <w:t xml:space="preserve">4-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خمس</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7" w:history="1">
        <w:r w:rsidRPr="00911950">
          <w:rPr>
            <w:rStyle w:val="Hyperlink"/>
            <w:rFonts w:eastAsia="B Badr"/>
            <w:noProof/>
            <w:rtl/>
            <w:lang w:bidi="fa-IR"/>
          </w:rPr>
          <w:t xml:space="preserve">5- </w:t>
        </w:r>
        <w:r w:rsidRPr="00911950">
          <w:rPr>
            <w:rStyle w:val="Hyperlink"/>
            <w:rFonts w:eastAsia="B Badr" w:hint="eastAsia"/>
            <w:noProof/>
            <w:rtl/>
            <w:lang w:bidi="fa-IR"/>
          </w:rPr>
          <w:t>محل</w:t>
        </w:r>
        <w:r w:rsidRPr="00911950">
          <w:rPr>
            <w:rStyle w:val="Hyperlink"/>
            <w:rFonts w:eastAsia="B Badr"/>
            <w:noProof/>
            <w:rtl/>
            <w:lang w:bidi="fa-IR"/>
          </w:rPr>
          <w:t xml:space="preserve"> </w:t>
        </w:r>
        <w:r w:rsidRPr="00911950">
          <w:rPr>
            <w:rStyle w:val="Hyperlink"/>
            <w:rFonts w:eastAsia="B Badr" w:hint="eastAsia"/>
            <w:noProof/>
            <w:rtl/>
            <w:lang w:bidi="fa-IR"/>
          </w:rPr>
          <w:t>صرف</w:t>
        </w:r>
        <w:r w:rsidRPr="00911950">
          <w:rPr>
            <w:rStyle w:val="Hyperlink"/>
            <w:rFonts w:eastAsia="B Badr"/>
            <w:noProof/>
            <w:rtl/>
            <w:lang w:bidi="fa-IR"/>
          </w:rPr>
          <w:t xml:space="preserve"> </w:t>
        </w:r>
        <w:r w:rsidRPr="00911950">
          <w:rPr>
            <w:rStyle w:val="Hyperlink"/>
            <w:rFonts w:eastAsia="B Badr" w:hint="eastAsia"/>
            <w:noProof/>
            <w:rtl/>
            <w:lang w:bidi="fa-IR"/>
          </w:rPr>
          <w:t>خمس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18" w:history="1">
        <w:r w:rsidRPr="00911950">
          <w:rPr>
            <w:rStyle w:val="Hyperlink"/>
            <w:rFonts w:eastAsia="B Badr"/>
            <w:noProof/>
            <w:rtl/>
            <w:lang w:bidi="fa-IR"/>
          </w:rPr>
          <w:t xml:space="preserve">6- </w:t>
        </w:r>
        <w:r w:rsidRPr="00911950">
          <w:rPr>
            <w:rStyle w:val="Hyperlink"/>
            <w:rFonts w:eastAsia="B Badr" w:hint="eastAsia"/>
            <w:noProof/>
            <w:rtl/>
            <w:lang w:bidi="fa-IR"/>
          </w:rPr>
          <w:t>معدن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19" w:history="1">
        <w:r w:rsidRPr="00911950">
          <w:rPr>
            <w:rStyle w:val="Hyperlink"/>
            <w:rFonts w:eastAsia="B Badr"/>
            <w:noProof/>
            <w:rtl/>
            <w:lang w:bidi="fa-IR"/>
          </w:rPr>
          <w:t xml:space="preserve">22- </w:t>
        </w:r>
        <w:r w:rsidRPr="00911950">
          <w:rPr>
            <w:rStyle w:val="Hyperlink"/>
            <w:rFonts w:eastAsia="B Badr" w:hint="eastAsia"/>
            <w:noProof/>
            <w:rtl/>
            <w:lang w:bidi="fa-IR"/>
          </w:rPr>
          <w:t>دربار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مال</w:t>
        </w:r>
        <w:r w:rsidRPr="00911950">
          <w:rPr>
            <w:rStyle w:val="Hyperlink"/>
            <w:rFonts w:eastAsia="B Badr"/>
            <w:noProof/>
            <w:rtl/>
            <w:lang w:bidi="fa-IR"/>
          </w:rPr>
          <w:t xml:space="preserve"> </w:t>
        </w:r>
        <w:r w:rsidRPr="00911950">
          <w:rPr>
            <w:rStyle w:val="Hyperlink"/>
            <w:rFonts w:eastAsia="B Badr" w:hint="eastAsia"/>
            <w:noProof/>
            <w:rtl/>
            <w:lang w:bidi="fa-IR"/>
          </w:rPr>
          <w:t>بدست</w:t>
        </w:r>
        <w:r w:rsidRPr="00911950">
          <w:rPr>
            <w:rStyle w:val="Hyperlink"/>
            <w:rFonts w:eastAsia="B Badr"/>
            <w:noProof/>
            <w:rtl/>
            <w:lang w:bidi="fa-IR"/>
          </w:rPr>
          <w:t xml:space="preserve"> </w:t>
        </w:r>
        <w:r w:rsidRPr="00911950">
          <w:rPr>
            <w:rStyle w:val="Hyperlink"/>
            <w:rFonts w:eastAsia="B Badr" w:hint="eastAsia"/>
            <w:noProof/>
            <w:rtl/>
            <w:lang w:bidi="fa-IR"/>
          </w:rPr>
          <w:t>آمده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20" w:history="1">
        <w:r w:rsidRPr="00911950">
          <w:rPr>
            <w:rStyle w:val="Hyperlink"/>
            <w:rFonts w:eastAsia="B Badr"/>
            <w:noProof/>
            <w:rtl/>
            <w:lang w:bidi="fa-IR"/>
          </w:rPr>
          <w:t xml:space="preserve">23- </w:t>
        </w:r>
        <w:r w:rsidRPr="00911950">
          <w:rPr>
            <w:rStyle w:val="Hyperlink"/>
            <w:rFonts w:eastAsia="B Badr" w:hint="eastAsia"/>
            <w:noProof/>
            <w:rtl/>
            <w:lang w:bidi="fa-IR"/>
          </w:rPr>
          <w:t>تلف</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21" w:history="1">
        <w:r w:rsidRPr="00911950">
          <w:rPr>
            <w:rStyle w:val="Hyperlink"/>
            <w:rFonts w:eastAsia="B Badr"/>
            <w:noProof/>
            <w:rtl/>
            <w:lang w:bidi="fa-IR"/>
          </w:rPr>
          <w:t xml:space="preserve">24-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تأخ</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ساقط</w:t>
        </w:r>
        <w:r w:rsidRPr="00911950">
          <w:rPr>
            <w:rStyle w:val="Hyperlink"/>
            <w:rFonts w:eastAsia="B Badr"/>
            <w:noProof/>
            <w:rtl/>
            <w:lang w:bidi="fa-IR"/>
          </w:rPr>
          <w:t xml:space="preserve"> </w:t>
        </w:r>
        <w:r w:rsidRPr="00911950">
          <w:rPr>
            <w:rStyle w:val="Hyperlink"/>
            <w:rFonts w:eastAsia="B Badr" w:hint="eastAsia"/>
            <w:noProof/>
            <w:rtl/>
            <w:lang w:bidi="fa-IR"/>
          </w:rPr>
          <w:t>نم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22" w:history="1">
        <w:r w:rsidRPr="00911950">
          <w:rPr>
            <w:rStyle w:val="Hyperlink"/>
            <w:rFonts w:eastAsia="B Badr"/>
            <w:noProof/>
            <w:rtl/>
            <w:lang w:bidi="fa-IR"/>
          </w:rPr>
          <w:t xml:space="preserve">25- </w:t>
        </w:r>
        <w:r w:rsidRPr="00911950">
          <w:rPr>
            <w:rStyle w:val="Hyperlink"/>
            <w:rFonts w:eastAsia="B Badr" w:hint="eastAsia"/>
            <w:noProof/>
            <w:rtl/>
            <w:lang w:bidi="fa-IR"/>
          </w:rPr>
          <w:t>مصارف</w:t>
        </w:r>
        <w:r w:rsidRPr="00911950">
          <w:rPr>
            <w:rStyle w:val="Hyperlink"/>
            <w:rFonts w:eastAsia="B Badr"/>
            <w:noProof/>
            <w:rtl/>
            <w:lang w:bidi="fa-IR"/>
          </w:rPr>
          <w:t xml:space="preserve"> </w:t>
        </w:r>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3" w:history="1">
        <w:r w:rsidRPr="00911950">
          <w:rPr>
            <w:rStyle w:val="Hyperlink"/>
            <w:rFonts w:eastAsia="B Badr"/>
            <w:noProof/>
            <w:rtl/>
            <w:lang w:bidi="fa-IR"/>
          </w:rPr>
          <w:t xml:space="preserve">1- </w:t>
        </w:r>
        <w:r w:rsidRPr="00911950">
          <w:rPr>
            <w:rStyle w:val="Hyperlink"/>
            <w:rFonts w:eastAsia="B Badr" w:hint="eastAsia"/>
            <w:noProof/>
            <w:rtl/>
            <w:lang w:bidi="fa-IR"/>
          </w:rPr>
          <w:t>فقراء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4" w:history="1">
        <w:r w:rsidRPr="00911950">
          <w:rPr>
            <w:rStyle w:val="Hyperlink"/>
            <w:rFonts w:eastAsia="B Badr"/>
            <w:noProof/>
            <w:rtl/>
            <w:lang w:bidi="fa-IR"/>
          </w:rPr>
          <w:t xml:space="preserve">2- </w:t>
        </w:r>
        <w:r w:rsidRPr="00911950">
          <w:rPr>
            <w:rStyle w:val="Hyperlink"/>
            <w:rFonts w:eastAsia="B Badr" w:hint="eastAsia"/>
            <w:noProof/>
            <w:rtl/>
            <w:lang w:bidi="fa-IR"/>
          </w:rPr>
          <w:t>مساک</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5" w:history="1">
        <w:r w:rsidRPr="00911950">
          <w:rPr>
            <w:rStyle w:val="Hyperlink"/>
            <w:rFonts w:eastAsia="B Badr"/>
            <w:noProof/>
            <w:rtl/>
            <w:lang w:bidi="fa-IR"/>
          </w:rPr>
          <w:t xml:space="preserve">3- </w:t>
        </w:r>
        <w:r w:rsidRPr="00911950">
          <w:rPr>
            <w:rStyle w:val="Hyperlink"/>
            <w:rFonts w:eastAsia="B Badr" w:hint="eastAsia"/>
            <w:noProof/>
            <w:rtl/>
            <w:lang w:bidi="fa-IR"/>
          </w:rPr>
          <w:t>عامل</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6" w:history="1">
        <w:r w:rsidRPr="00911950">
          <w:rPr>
            <w:rStyle w:val="Hyperlink"/>
            <w:rFonts w:eastAsia="B Badr"/>
            <w:noProof/>
            <w:rtl/>
            <w:lang w:bidi="fa-IR"/>
          </w:rPr>
          <w:t xml:space="preserve">4- </w:t>
        </w:r>
        <w:r w:rsidRPr="00911950">
          <w:rPr>
            <w:rStyle w:val="Hyperlink"/>
            <w:rFonts w:eastAsia="B Badr" w:hint="eastAsia"/>
            <w:noProof/>
            <w:rtl/>
            <w:lang w:bidi="fa-IR"/>
          </w:rPr>
          <w:t>مؤلفة</w:t>
        </w:r>
        <w:r w:rsidRPr="00911950">
          <w:rPr>
            <w:rStyle w:val="Hyperlink"/>
            <w:rFonts w:eastAsia="B Badr"/>
            <w:noProof/>
            <w:rtl/>
            <w:lang w:bidi="fa-IR"/>
          </w:rPr>
          <w:t xml:space="preserve"> </w:t>
        </w:r>
        <w:r w:rsidRPr="00911950">
          <w:rPr>
            <w:rStyle w:val="Hyperlink"/>
            <w:rFonts w:eastAsia="B Badr" w:hint="eastAsia"/>
            <w:noProof/>
            <w:rtl/>
            <w:lang w:bidi="fa-IR"/>
          </w:rPr>
          <w:t>القلوب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7" w:history="1">
        <w:r w:rsidRPr="00911950">
          <w:rPr>
            <w:rStyle w:val="Hyperlink"/>
            <w:rFonts w:eastAsia="B Badr"/>
            <w:noProof/>
            <w:rtl/>
            <w:lang w:bidi="fa-IR"/>
          </w:rPr>
          <w:t xml:space="preserve">5- </w:t>
        </w:r>
        <w:r w:rsidRPr="00911950">
          <w:rPr>
            <w:rStyle w:val="Hyperlink"/>
            <w:rFonts w:eastAsia="B Badr" w:hint="eastAsia"/>
            <w:noProof/>
            <w:rtl/>
            <w:lang w:bidi="fa-IR"/>
          </w:rPr>
          <w:t>رقاب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8" w:history="1">
        <w:r w:rsidRPr="00911950">
          <w:rPr>
            <w:rStyle w:val="Hyperlink"/>
            <w:rFonts w:eastAsia="B Badr"/>
            <w:noProof/>
            <w:rtl/>
            <w:lang w:bidi="fa-IR"/>
          </w:rPr>
          <w:t xml:space="preserve">6- </w:t>
        </w:r>
        <w:r w:rsidRPr="00911950">
          <w:rPr>
            <w:rStyle w:val="Hyperlink"/>
            <w:rFonts w:eastAsia="B Badr" w:hint="eastAsia"/>
            <w:noProof/>
            <w:rtl/>
            <w:lang w:bidi="fa-IR"/>
          </w:rPr>
          <w:t>غارم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29" w:history="1">
        <w:r w:rsidRPr="00911950">
          <w:rPr>
            <w:rStyle w:val="Hyperlink"/>
            <w:rFonts w:eastAsia="B Badr"/>
            <w:noProof/>
            <w:rtl/>
            <w:lang w:bidi="fa-IR"/>
          </w:rPr>
          <w:t xml:space="preserve">7- </w:t>
        </w:r>
        <w:r w:rsidRPr="00911950">
          <w:rPr>
            <w:rStyle w:val="Hyperlink"/>
            <w:rFonts w:eastAsia="B Badr" w:hint="eastAsia"/>
            <w:noProof/>
            <w:rtl/>
            <w:lang w:bidi="fa-IR"/>
          </w:rPr>
          <w:t>ف</w:t>
        </w:r>
        <w:r w:rsidRPr="00911950">
          <w:rPr>
            <w:rStyle w:val="Hyperlink"/>
            <w:rFonts w:eastAsia="B Badr" w:hint="cs"/>
            <w:noProof/>
            <w:rtl/>
            <w:lang w:bidi="fa-IR"/>
          </w:rPr>
          <w:t>ی‌</w:t>
        </w:r>
        <w:r w:rsidRPr="00911950">
          <w:rPr>
            <w:rStyle w:val="Hyperlink"/>
            <w:rFonts w:eastAsia="B Badr" w:hint="eastAsia"/>
            <w:noProof/>
            <w:rtl/>
            <w:lang w:bidi="fa-IR"/>
          </w:rPr>
          <w:t>سب</w:t>
        </w:r>
        <w:r w:rsidRPr="00911950">
          <w:rPr>
            <w:rStyle w:val="Hyperlink"/>
            <w:rFonts w:eastAsia="B Badr" w:hint="cs"/>
            <w:noProof/>
            <w:rtl/>
            <w:lang w:bidi="fa-IR"/>
          </w:rPr>
          <w:t>ی</w:t>
        </w:r>
        <w:r w:rsidRPr="00911950">
          <w:rPr>
            <w:rStyle w:val="Hyperlink"/>
            <w:rFonts w:eastAsia="B Badr" w:hint="eastAsia"/>
            <w:noProof/>
            <w:rtl/>
            <w:lang w:bidi="fa-IR"/>
          </w:rPr>
          <w:t>ل‌الله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0" w:history="1">
        <w:r w:rsidRPr="00911950">
          <w:rPr>
            <w:rStyle w:val="Hyperlink"/>
            <w:rFonts w:eastAsia="B Badr"/>
            <w:noProof/>
            <w:rtl/>
            <w:lang w:bidi="fa-IR"/>
          </w:rPr>
          <w:t xml:space="preserve">8- </w:t>
        </w:r>
        <w:r w:rsidRPr="00911950">
          <w:rPr>
            <w:rStyle w:val="Hyperlink"/>
            <w:rFonts w:eastAsia="B Badr" w:hint="eastAsia"/>
            <w:noProof/>
            <w:rtl/>
            <w:lang w:bidi="fa-IR"/>
          </w:rPr>
          <w:t>ابن‌السب</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31" w:history="1">
        <w:r w:rsidRPr="00911950">
          <w:rPr>
            <w:rStyle w:val="Hyperlink"/>
            <w:rFonts w:eastAsia="B Badr"/>
            <w:noProof/>
            <w:rtl/>
            <w:lang w:bidi="fa-IR"/>
          </w:rPr>
          <w:t xml:space="preserve">26- </w:t>
        </w:r>
        <w:r w:rsidRPr="00911950">
          <w:rPr>
            <w:rStyle w:val="Hyperlink"/>
            <w:rFonts w:eastAsia="B Badr" w:hint="eastAsia"/>
            <w:noProof/>
            <w:rtl/>
            <w:lang w:bidi="fa-IR"/>
          </w:rPr>
          <w:t>آراء</w:t>
        </w:r>
        <w:r w:rsidRPr="00911950">
          <w:rPr>
            <w:rStyle w:val="Hyperlink"/>
            <w:rFonts w:eastAsia="B Badr"/>
            <w:noProof/>
            <w:rtl/>
            <w:lang w:bidi="fa-IR"/>
          </w:rPr>
          <w:t xml:space="preserve"> </w:t>
        </w:r>
        <w:r w:rsidRPr="00911950">
          <w:rPr>
            <w:rStyle w:val="Hyperlink"/>
            <w:rFonts w:eastAsia="B Badr" w:hint="eastAsia"/>
            <w:noProof/>
            <w:rtl/>
            <w:lang w:bidi="fa-IR"/>
          </w:rPr>
          <w:t>فقهاء</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توز</w:t>
        </w:r>
        <w:r w:rsidRPr="00911950">
          <w:rPr>
            <w:rStyle w:val="Hyperlink"/>
            <w:rFonts w:eastAsia="B Badr" w:hint="cs"/>
            <w:noProof/>
            <w:rtl/>
            <w:lang w:bidi="fa-IR"/>
          </w:rPr>
          <w:t>ی</w:t>
        </w:r>
        <w:r w:rsidRPr="00911950">
          <w:rPr>
            <w:rStyle w:val="Hyperlink"/>
            <w:rFonts w:eastAsia="B Badr" w:hint="eastAsia"/>
            <w:noProof/>
            <w:rtl/>
            <w:lang w:bidi="fa-IR"/>
          </w:rPr>
          <w:t>ع</w:t>
        </w:r>
        <w:r w:rsidRPr="00911950">
          <w:rPr>
            <w:rStyle w:val="Hyperlink"/>
            <w:rFonts w:eastAsia="B Badr"/>
            <w:noProof/>
            <w:rtl/>
            <w:lang w:bidi="fa-IR"/>
          </w:rPr>
          <w:t xml:space="preserve"> </w:t>
        </w:r>
        <w:r w:rsidRPr="00911950">
          <w:rPr>
            <w:rStyle w:val="Hyperlink"/>
            <w:rFonts w:eastAsia="B Badr" w:hint="eastAsia"/>
            <w:noProof/>
            <w:rtl/>
            <w:lang w:bidi="fa-IR"/>
          </w:rPr>
          <w:t>زکات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32" w:history="1">
        <w:r w:rsidRPr="00911950">
          <w:rPr>
            <w:rStyle w:val="Hyperlink"/>
            <w:rFonts w:eastAsia="B Badr"/>
            <w:noProof/>
            <w:rtl/>
            <w:lang w:bidi="fa-IR"/>
          </w:rPr>
          <w:t xml:space="preserve">27-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پنهان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33" w:history="1">
        <w:r w:rsidRPr="00911950">
          <w:rPr>
            <w:rStyle w:val="Hyperlink"/>
            <w:rFonts w:eastAsia="B Badr"/>
            <w:noProof/>
            <w:rtl/>
            <w:lang w:bidi="fa-IR"/>
          </w:rPr>
          <w:t xml:space="preserve">38-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فطر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4" w:history="1">
        <w:r w:rsidRPr="00911950">
          <w:rPr>
            <w:rStyle w:val="Hyperlink"/>
            <w:rFonts w:eastAsia="B Badr"/>
            <w:noProof/>
            <w:rtl/>
            <w:lang w:bidi="fa-IR"/>
          </w:rPr>
          <w:t xml:space="preserve">1-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5" w:history="1">
        <w:r w:rsidRPr="00911950">
          <w:rPr>
            <w:rStyle w:val="Hyperlink"/>
            <w:rFonts w:eastAsia="B Badr"/>
            <w:noProof/>
            <w:rtl/>
            <w:lang w:bidi="fa-IR"/>
          </w:rPr>
          <w:t xml:space="preserve">2-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غذاها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فطر</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6" w:history="1">
        <w:r w:rsidRPr="00911950">
          <w:rPr>
            <w:rStyle w:val="Hyperlink"/>
            <w:rFonts w:eastAsia="B Badr"/>
            <w:noProof/>
            <w:rtl/>
            <w:lang w:bidi="fa-IR"/>
          </w:rPr>
          <w:t xml:space="preserve">3-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فطر</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7" w:history="1">
        <w:r w:rsidRPr="00911950">
          <w:rPr>
            <w:rStyle w:val="Hyperlink"/>
            <w:rFonts w:eastAsia="B Badr"/>
            <w:noProof/>
            <w:rtl/>
            <w:lang w:bidi="fa-IR"/>
          </w:rPr>
          <w:t xml:space="preserve">4-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زمان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8" w:history="1">
        <w:r w:rsidRPr="00911950">
          <w:rPr>
            <w:rStyle w:val="Hyperlink"/>
            <w:rFonts w:eastAsia="B Badr"/>
            <w:noProof/>
            <w:rtl/>
            <w:lang w:bidi="fa-IR"/>
          </w:rPr>
          <w:t xml:space="preserve">5- </w:t>
        </w:r>
        <w:r w:rsidRPr="00911950">
          <w:rPr>
            <w:rStyle w:val="Hyperlink"/>
            <w:rFonts w:eastAsia="B Badr" w:hint="eastAsia"/>
            <w:noProof/>
            <w:rtl/>
            <w:lang w:bidi="fa-IR"/>
          </w:rPr>
          <w:t>تعج</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پرداخت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فرا</w:t>
        </w:r>
        <w:r w:rsidRPr="00911950">
          <w:rPr>
            <w:rStyle w:val="Hyperlink"/>
            <w:rFonts w:eastAsia="B Badr"/>
            <w:noProof/>
            <w:rtl/>
            <w:lang w:bidi="fa-IR"/>
          </w:rPr>
          <w:t xml:space="preserve"> </w:t>
        </w:r>
        <w:r w:rsidRPr="00911950">
          <w:rPr>
            <w:rStyle w:val="Hyperlink"/>
            <w:rFonts w:eastAsia="B Badr" w:hint="eastAsia"/>
            <w:noProof/>
            <w:rtl/>
            <w:lang w:bidi="fa-IR"/>
          </w:rPr>
          <w:t>رس</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39" w:history="1">
        <w:r w:rsidRPr="00911950">
          <w:rPr>
            <w:rStyle w:val="Hyperlink"/>
            <w:rFonts w:eastAsia="B Badr"/>
            <w:noProof/>
            <w:rtl/>
            <w:lang w:bidi="fa-IR"/>
          </w:rPr>
          <w:t xml:space="preserve">6- </w:t>
        </w:r>
        <w:r w:rsidRPr="00911950">
          <w:rPr>
            <w:rStyle w:val="Hyperlink"/>
            <w:rFonts w:eastAsia="B Badr" w:hint="eastAsia"/>
            <w:noProof/>
            <w:rtl/>
            <w:lang w:bidi="fa-IR"/>
          </w:rPr>
          <w:t>مصرف</w:t>
        </w:r>
        <w:r w:rsidRPr="00911950">
          <w:rPr>
            <w:rStyle w:val="Hyperlink"/>
            <w:rFonts w:eastAsia="B Badr"/>
            <w:noProof/>
            <w:rtl/>
            <w:lang w:bidi="fa-IR"/>
          </w:rPr>
          <w:t xml:space="preserve"> </w:t>
        </w:r>
        <w:r w:rsidRPr="00911950">
          <w:rPr>
            <w:rStyle w:val="Hyperlink"/>
            <w:rFonts w:eastAsia="B Badr" w:hint="eastAsia"/>
            <w:noProof/>
            <w:rtl/>
            <w:lang w:bidi="fa-IR"/>
          </w:rPr>
          <w:t>زکات</w:t>
        </w:r>
        <w:r w:rsidRPr="00911950">
          <w:rPr>
            <w:rStyle w:val="Hyperlink"/>
            <w:rFonts w:eastAsia="B Badr"/>
            <w:noProof/>
            <w:rtl/>
            <w:lang w:bidi="fa-IR"/>
          </w:rPr>
          <w:t xml:space="preserve"> </w:t>
        </w:r>
        <w:r w:rsidRPr="00911950">
          <w:rPr>
            <w:rStyle w:val="Hyperlink"/>
            <w:rFonts w:eastAsia="B Badr" w:hint="eastAsia"/>
            <w:noProof/>
            <w:rtl/>
            <w:lang w:bidi="fa-IR"/>
          </w:rPr>
          <w:t>فطر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292</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040" w:history="1">
        <w:r w:rsidRPr="00911950">
          <w:rPr>
            <w:rStyle w:val="Hyperlink"/>
            <w:rFonts w:eastAsia="B Badr" w:hint="eastAsia"/>
            <w:noProof/>
            <w:rtl/>
            <w:lang w:bidi="fa-IR"/>
          </w:rPr>
          <w:t>صدقات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1" w:history="1">
        <w:r w:rsidRPr="00911950">
          <w:rPr>
            <w:rStyle w:val="Hyperlink"/>
            <w:rFonts w:eastAsia="B Badr"/>
            <w:noProof/>
            <w:rtl/>
            <w:lang w:bidi="fa-IR"/>
          </w:rPr>
          <w:t xml:space="preserve">1-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تطوع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2" w:history="1">
        <w:r w:rsidRPr="00911950">
          <w:rPr>
            <w:rStyle w:val="Hyperlink"/>
            <w:rFonts w:eastAsia="B Badr"/>
            <w:noProof/>
            <w:rtl/>
            <w:lang w:bidi="fa-IR"/>
          </w:rPr>
          <w:t xml:space="preserve">2- </w:t>
        </w:r>
        <w:r w:rsidRPr="00911950">
          <w:rPr>
            <w:rStyle w:val="Hyperlink"/>
            <w:rFonts w:eastAsia="B Badr" w:hint="eastAsia"/>
            <w:noProof/>
            <w:rtl/>
            <w:lang w:bidi="fa-IR"/>
          </w:rPr>
          <w:t>آنان</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hint="cs"/>
            <w:noProof/>
            <w:rtl/>
            <w:lang w:bidi="fa-IR"/>
          </w:rPr>
          <w:t>ی</w:t>
        </w:r>
        <w:r w:rsidRPr="00911950">
          <w:rPr>
            <w:rStyle w:val="Hyperlink"/>
            <w:rFonts w:eastAsia="B Badr" w:hint="eastAsia"/>
            <w:noProof/>
            <w:rtl/>
            <w:lang w:bidi="fa-IR"/>
          </w:rPr>
          <w:t>افت</w:t>
        </w:r>
        <w:r w:rsidRPr="00911950">
          <w:rPr>
            <w:rStyle w:val="Hyperlink"/>
            <w:rFonts w:eastAsia="B Badr"/>
            <w:noProof/>
            <w:rtl/>
            <w:lang w:bidi="fa-IR"/>
          </w:rPr>
          <w:t xml:space="preserve">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اولو</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قرار</w:t>
        </w:r>
        <w:r w:rsidRPr="00911950">
          <w:rPr>
            <w:rStyle w:val="Hyperlink"/>
            <w:rFonts w:eastAsia="B Badr"/>
            <w:noProof/>
            <w:rtl/>
            <w:lang w:bidi="fa-IR"/>
          </w:rPr>
          <w:t xml:space="preserve"> </w:t>
        </w:r>
        <w:r w:rsidRPr="00911950">
          <w:rPr>
            <w:rStyle w:val="Hyperlink"/>
            <w:rFonts w:eastAsia="B Badr" w:hint="eastAsia"/>
            <w:noProof/>
            <w:rtl/>
            <w:lang w:bidi="fa-IR"/>
          </w:rPr>
          <w:t>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3" w:history="1">
        <w:r w:rsidRPr="00911950">
          <w:rPr>
            <w:rStyle w:val="Hyperlink"/>
            <w:rFonts w:eastAsia="B Badr"/>
            <w:noProof/>
            <w:rtl/>
            <w:lang w:bidi="fa-IR"/>
          </w:rPr>
          <w:t xml:space="preserve">3-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مادر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4" w:history="1">
        <w:r w:rsidRPr="00911950">
          <w:rPr>
            <w:rStyle w:val="Hyperlink"/>
            <w:rFonts w:eastAsia="B Badr"/>
            <w:noProof/>
            <w:rtl/>
            <w:lang w:bidi="fa-IR"/>
          </w:rPr>
          <w:t xml:space="preserve">4- </w:t>
        </w:r>
        <w:r w:rsidRPr="00911950">
          <w:rPr>
            <w:rStyle w:val="Hyperlink"/>
            <w:rFonts w:eastAsia="B Badr" w:hint="eastAsia"/>
            <w:noProof/>
            <w:rtl/>
            <w:lang w:bidi="fa-IR"/>
          </w:rPr>
          <w:t>صدق</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مال</w:t>
        </w:r>
        <w:r w:rsidRPr="00911950">
          <w:rPr>
            <w:rStyle w:val="Hyperlink"/>
            <w:rFonts w:eastAsia="B Badr"/>
            <w:noProof/>
            <w:rtl/>
            <w:lang w:bidi="fa-IR"/>
          </w:rPr>
          <w:t xml:space="preserve"> </w:t>
        </w:r>
        <w:r w:rsidRPr="00911950">
          <w:rPr>
            <w:rStyle w:val="Hyperlink"/>
            <w:rFonts w:eastAsia="B Badr" w:hint="eastAsia"/>
            <w:noProof/>
            <w:rtl/>
            <w:lang w:bidi="fa-IR"/>
          </w:rPr>
          <w:t>شوهر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5" w:history="1">
        <w:r w:rsidRPr="00911950">
          <w:rPr>
            <w:rStyle w:val="Hyperlink"/>
            <w:rFonts w:eastAsia="B Badr"/>
            <w:noProof/>
            <w:rtl/>
            <w:lang w:bidi="fa-IR"/>
          </w:rPr>
          <w:t xml:space="preserve">5-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کسب</w:t>
        </w:r>
        <w:r w:rsidRPr="00911950">
          <w:rPr>
            <w:rStyle w:val="Hyperlink"/>
            <w:rFonts w:eastAsia="B Badr"/>
            <w:noProof/>
            <w:rtl/>
            <w:lang w:bidi="fa-IR"/>
          </w:rPr>
          <w:t xml:space="preserve">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6" w:history="1">
        <w:r w:rsidRPr="00911950">
          <w:rPr>
            <w:rStyle w:val="Hyperlink"/>
            <w:rFonts w:eastAsia="B Badr"/>
            <w:noProof/>
            <w:rtl/>
            <w:lang w:bidi="fa-IR"/>
          </w:rPr>
          <w:t xml:space="preserve">6-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گدا</w:t>
        </w:r>
        <w:r w:rsidRPr="00911950">
          <w:rPr>
            <w:rStyle w:val="Hyperlink"/>
            <w:rFonts w:eastAsia="B Badr" w:hint="cs"/>
            <w:noProof/>
            <w:rtl/>
            <w:lang w:bidi="fa-IR"/>
          </w:rPr>
          <w:t>یی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7" w:history="1">
        <w:r w:rsidRPr="00911950">
          <w:rPr>
            <w:rStyle w:val="Hyperlink"/>
            <w:rFonts w:eastAsia="B Badr"/>
            <w:noProof/>
            <w:rtl/>
            <w:lang w:bidi="fa-IR"/>
          </w:rPr>
          <w:t xml:space="preserve">8- </w:t>
        </w:r>
        <w:r w:rsidRPr="00911950">
          <w:rPr>
            <w:rStyle w:val="Hyperlink"/>
            <w:rFonts w:eastAsia="B Badr" w:hint="eastAsia"/>
            <w:noProof/>
            <w:rtl/>
            <w:lang w:bidi="fa-IR"/>
          </w:rPr>
          <w:t>باطل</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صدقه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296</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048" w:history="1">
        <w:r w:rsidRPr="00911950">
          <w:rPr>
            <w:rStyle w:val="Hyperlink"/>
            <w:rFonts w:eastAsia="B Badr" w:hint="eastAsia"/>
            <w:noProof/>
            <w:rtl/>
            <w:lang w:bidi="fa-IR"/>
          </w:rPr>
          <w:t>مناسک</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عمره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49" w:history="1">
        <w:r w:rsidRPr="00911950">
          <w:rPr>
            <w:rStyle w:val="Hyperlink"/>
            <w:rFonts w:eastAsia="B Badr" w:hint="eastAsia"/>
            <w:noProof/>
            <w:rtl/>
            <w:lang w:bidi="fa-IR"/>
          </w:rPr>
          <w:t>نخست</w:t>
        </w:r>
        <w:r w:rsidRPr="00911950">
          <w:rPr>
            <w:rStyle w:val="Hyperlink"/>
            <w:rFonts w:eastAsia="B Badr"/>
            <w:noProof/>
            <w:rtl/>
            <w:lang w:bidi="fa-IR"/>
          </w:rPr>
          <w:t xml:space="preserve"> </w:t>
        </w:r>
        <w:r w:rsidRPr="00911950">
          <w:rPr>
            <w:rStyle w:val="Hyperlink"/>
            <w:rFonts w:eastAsia="B Badr" w:hint="eastAsia"/>
            <w:noProof/>
            <w:rtl/>
            <w:lang w:bidi="fa-IR"/>
          </w:rPr>
          <w:t>حج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0"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1"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2" w:history="1">
        <w:r w:rsidRPr="00911950">
          <w:rPr>
            <w:rStyle w:val="Hyperlink"/>
            <w:rFonts w:eastAsia="B Badr"/>
            <w:noProof/>
            <w:rtl/>
            <w:lang w:bidi="fa-IR"/>
          </w:rPr>
          <w:t xml:space="preserve">3-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3" w:history="1">
        <w:r w:rsidRPr="00911950">
          <w:rPr>
            <w:rStyle w:val="Hyperlink"/>
            <w:rFonts w:eastAsia="B Badr"/>
            <w:noProof/>
            <w:rtl/>
            <w:lang w:bidi="fa-IR"/>
          </w:rPr>
          <w:t xml:space="preserve">4-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4" w:history="1">
        <w:r w:rsidRPr="00911950">
          <w:rPr>
            <w:rStyle w:val="Hyperlink"/>
            <w:rFonts w:eastAsia="B Badr"/>
            <w:noProof/>
            <w:rtl/>
            <w:lang w:bidi="fa-IR"/>
          </w:rPr>
          <w:t xml:space="preserve">5-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مرتبه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5" w:history="1">
        <w:r w:rsidRPr="00911950">
          <w:rPr>
            <w:rStyle w:val="Hyperlink"/>
            <w:rFonts w:eastAsia="B Badr"/>
            <w:noProof/>
            <w:rtl/>
            <w:lang w:bidi="fa-IR"/>
          </w:rPr>
          <w:t xml:space="preserve">6- </w:t>
        </w:r>
        <w:r w:rsidRPr="00911950">
          <w:rPr>
            <w:rStyle w:val="Hyperlink"/>
            <w:rFonts w:eastAsia="B Badr" w:hint="eastAsia"/>
            <w:noProof/>
            <w:rtl/>
            <w:lang w:bidi="fa-IR"/>
          </w:rPr>
          <w:t>سفر</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6" w:history="1">
        <w:r w:rsidRPr="00911950">
          <w:rPr>
            <w:rStyle w:val="Hyperlink"/>
            <w:rFonts w:eastAsia="B Badr"/>
            <w:noProof/>
            <w:rtl/>
            <w:lang w:bidi="fa-IR"/>
          </w:rPr>
          <w:t xml:space="preserve">7-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بدون</w:t>
        </w:r>
        <w:r w:rsidRPr="00911950">
          <w:rPr>
            <w:rStyle w:val="Hyperlink"/>
            <w:rFonts w:eastAsia="B Badr"/>
            <w:noProof/>
            <w:rtl/>
            <w:lang w:bidi="fa-IR"/>
          </w:rPr>
          <w:t xml:space="preserve"> </w:t>
        </w:r>
        <w:r w:rsidRPr="00911950">
          <w:rPr>
            <w:rStyle w:val="Hyperlink"/>
            <w:rFonts w:eastAsia="B Badr" w:hint="eastAsia"/>
            <w:noProof/>
            <w:rtl/>
            <w:lang w:bidi="fa-IR"/>
          </w:rPr>
          <w:t>همراه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محرم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7" w:history="1">
        <w:r w:rsidRPr="00911950">
          <w:rPr>
            <w:rStyle w:val="Hyperlink"/>
            <w:rFonts w:eastAsia="B Badr"/>
            <w:noProof/>
            <w:rtl/>
            <w:lang w:bidi="fa-IR"/>
          </w:rPr>
          <w:t xml:space="preserve">8-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ابت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مقابل</w:t>
        </w:r>
        <w:r w:rsidRPr="00911950">
          <w:rPr>
            <w:rStyle w:val="Hyperlink"/>
            <w:rFonts w:eastAsia="B Badr"/>
            <w:noProof/>
            <w:rtl/>
            <w:lang w:bidi="fa-IR"/>
          </w:rPr>
          <w:t xml:space="preserve"> </w:t>
        </w:r>
        <w:r w:rsidRPr="00911950">
          <w:rPr>
            <w:rStyle w:val="Hyperlink"/>
            <w:rFonts w:eastAsia="B Badr" w:hint="eastAsia"/>
            <w:noProof/>
            <w:rtl/>
            <w:lang w:bidi="fa-IR"/>
          </w:rPr>
          <w:t>أجرت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8" w:history="1">
        <w:r w:rsidRPr="00911950">
          <w:rPr>
            <w:rStyle w:val="Hyperlink"/>
            <w:rFonts w:eastAsia="B Badr"/>
            <w:noProof/>
            <w:rtl/>
            <w:lang w:bidi="fa-IR"/>
          </w:rPr>
          <w:t xml:space="preserve">9- </w:t>
        </w:r>
        <w:r w:rsidRPr="00911950">
          <w:rPr>
            <w:rStyle w:val="Hyperlink"/>
            <w:rFonts w:eastAsia="B Badr" w:hint="eastAsia"/>
            <w:noProof/>
            <w:rtl/>
            <w:lang w:bidi="fa-IR"/>
          </w:rPr>
          <w:t>آ</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تواند</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گران</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299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59" w:history="1">
        <w:r w:rsidRPr="00911950">
          <w:rPr>
            <w:rStyle w:val="Hyperlink"/>
            <w:rFonts w:eastAsia="B Badr"/>
            <w:noProof/>
            <w:rtl/>
            <w:lang w:bidi="fa-IR"/>
          </w:rPr>
          <w:t xml:space="preserve">10-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خواهد</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عمره</w:t>
        </w:r>
        <w:r w:rsidRPr="00911950">
          <w:rPr>
            <w:rStyle w:val="Hyperlink"/>
            <w:rFonts w:eastAsia="B Badr"/>
            <w:noProof/>
            <w:rtl/>
            <w:lang w:bidi="fa-IR"/>
          </w:rPr>
          <w:t xml:space="preserve"> </w:t>
        </w:r>
        <w:r w:rsidRPr="00911950">
          <w:rPr>
            <w:rStyle w:val="Hyperlink"/>
            <w:rFonts w:eastAsia="B Badr" w:hint="eastAsia"/>
            <w:noProof/>
            <w:rtl/>
            <w:lang w:bidi="fa-IR"/>
          </w:rPr>
          <w:t>برود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0" w:history="1">
        <w:r w:rsidRPr="00911950">
          <w:rPr>
            <w:rStyle w:val="Hyperlink"/>
            <w:rFonts w:eastAsia="B Badr"/>
            <w:noProof/>
            <w:rtl/>
            <w:lang w:bidi="fa-IR"/>
          </w:rPr>
          <w:t xml:space="preserve">11-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انجام</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ناتوان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1" w:history="1">
        <w:r w:rsidRPr="00911950">
          <w:rPr>
            <w:rStyle w:val="Hyperlink"/>
            <w:rFonts w:eastAsia="B Badr"/>
            <w:noProof/>
            <w:rtl/>
            <w:lang w:bidi="fa-IR"/>
          </w:rPr>
          <w:t xml:space="preserve">12- </w:t>
        </w:r>
        <w:r w:rsidRPr="00911950">
          <w:rPr>
            <w:rStyle w:val="Hyperlink"/>
            <w:rFonts w:eastAsia="B Badr" w:hint="eastAsia"/>
            <w:noProof/>
            <w:rtl/>
            <w:lang w:bidi="fa-IR"/>
          </w:rPr>
          <w:t>در</w:t>
        </w:r>
        <w:r w:rsidRPr="00911950">
          <w:rPr>
            <w:rStyle w:val="Hyperlink"/>
            <w:rFonts w:eastAsia="B Badr" w:hint="cs"/>
            <w:noProof/>
            <w:rtl/>
            <w:lang w:bidi="fa-IR"/>
          </w:rPr>
          <w:t>ی</w:t>
        </w:r>
        <w:r w:rsidRPr="00911950">
          <w:rPr>
            <w:rStyle w:val="Hyperlink"/>
            <w:rFonts w:eastAsia="B Badr" w:hint="eastAsia"/>
            <w:noProof/>
            <w:rtl/>
            <w:lang w:bidi="fa-IR"/>
          </w:rPr>
          <w:t>افت</w:t>
        </w:r>
        <w:r w:rsidRPr="00911950">
          <w:rPr>
            <w:rStyle w:val="Hyperlink"/>
            <w:rFonts w:eastAsia="B Badr"/>
            <w:noProof/>
            <w:rtl/>
            <w:lang w:bidi="fa-IR"/>
          </w:rPr>
          <w:t xml:space="preserve"> </w:t>
        </w:r>
        <w:r w:rsidRPr="00911950">
          <w:rPr>
            <w:rStyle w:val="Hyperlink"/>
            <w:rFonts w:eastAsia="B Badr" w:hint="eastAsia"/>
            <w:noProof/>
            <w:rtl/>
            <w:lang w:bidi="fa-IR"/>
          </w:rPr>
          <w:t>اجرت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مقابل</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2" w:history="1">
        <w:r w:rsidRPr="00911950">
          <w:rPr>
            <w:rStyle w:val="Hyperlink"/>
            <w:rFonts w:eastAsia="B Badr"/>
            <w:noProof/>
            <w:rtl/>
            <w:lang w:bidi="fa-IR"/>
          </w:rPr>
          <w:t xml:space="preserve">13-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ابت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والد</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وفات</w:t>
        </w:r>
        <w:r w:rsidRPr="00911950">
          <w:rPr>
            <w:rStyle w:val="Hyperlink"/>
            <w:rFonts w:eastAsia="B Badr"/>
            <w:noProof/>
            <w:rtl/>
            <w:lang w:bidi="fa-IR"/>
          </w:rPr>
          <w:t xml:space="preserve"> </w:t>
        </w:r>
        <w:r w:rsidRPr="00911950">
          <w:rPr>
            <w:rStyle w:val="Hyperlink"/>
            <w:rFonts w:eastAsia="B Badr" w:hint="eastAsia"/>
            <w:noProof/>
            <w:rtl/>
            <w:lang w:bidi="fa-IR"/>
          </w:rPr>
          <w:t>کرده‌اند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3" w:history="1">
        <w:r w:rsidRPr="00911950">
          <w:rPr>
            <w:rStyle w:val="Hyperlink"/>
            <w:rFonts w:eastAsia="B Badr"/>
            <w:noProof/>
            <w:rtl/>
            <w:lang w:bidi="fa-IR"/>
          </w:rPr>
          <w:t xml:space="preserve">14-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ثروتمند</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سفر</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محرم</w:t>
        </w:r>
        <w:r w:rsidRPr="00911950">
          <w:rPr>
            <w:rStyle w:val="Hyperlink"/>
            <w:rFonts w:eastAsia="B Badr"/>
            <w:noProof/>
            <w:rtl/>
            <w:lang w:bidi="fa-IR"/>
          </w:rPr>
          <w:t xml:space="preserve"> </w:t>
        </w:r>
        <w:r w:rsidRPr="00911950">
          <w:rPr>
            <w:rStyle w:val="Hyperlink"/>
            <w:rFonts w:eastAsia="B Badr" w:hint="eastAsia"/>
            <w:noProof/>
            <w:rtl/>
            <w:lang w:bidi="fa-IR"/>
          </w:rPr>
          <w:t>ندارد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4" w:history="1">
        <w:r w:rsidRPr="00911950">
          <w:rPr>
            <w:rStyle w:val="Hyperlink"/>
            <w:rFonts w:eastAsia="B Badr"/>
            <w:noProof/>
            <w:rtl/>
            <w:lang w:bidi="fa-IR"/>
          </w:rPr>
          <w:t xml:space="preserve">15-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همسفر</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محرم</w:t>
        </w:r>
        <w:r w:rsidRPr="00911950">
          <w:rPr>
            <w:rStyle w:val="Hyperlink"/>
            <w:rFonts w:eastAsia="B Badr"/>
            <w:noProof/>
            <w:rtl/>
            <w:lang w:bidi="fa-IR"/>
          </w:rPr>
          <w:t xml:space="preserve"> </w:t>
        </w:r>
        <w:r w:rsidRPr="00911950">
          <w:rPr>
            <w:rStyle w:val="Hyperlink"/>
            <w:rFonts w:eastAsia="B Badr" w:hint="eastAsia"/>
            <w:noProof/>
            <w:rtl/>
            <w:lang w:bidi="fa-IR"/>
          </w:rPr>
          <w:t>شرط</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5" w:history="1">
        <w:r w:rsidRPr="00911950">
          <w:rPr>
            <w:rStyle w:val="Hyperlink"/>
            <w:rFonts w:eastAsia="B Badr"/>
            <w:noProof/>
            <w:rtl/>
            <w:lang w:bidi="fa-IR"/>
          </w:rPr>
          <w:t xml:space="preserve">16-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بجا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6" w:history="1">
        <w:r w:rsidRPr="00911950">
          <w:rPr>
            <w:rStyle w:val="Hyperlink"/>
            <w:rFonts w:eastAsia="B Badr"/>
            <w:noProof/>
            <w:rtl/>
            <w:lang w:bidi="fa-IR"/>
          </w:rPr>
          <w:t xml:space="preserve">17-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باهر</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تواند</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 xml:space="preserve"> </w:t>
        </w:r>
        <w:r w:rsidRPr="00911950">
          <w:rPr>
            <w:rStyle w:val="Hyperlink"/>
            <w:rFonts w:eastAsia="B Badr" w:hint="eastAsia"/>
            <w:noProof/>
            <w:rtl/>
            <w:lang w:bidi="fa-IR"/>
          </w:rPr>
          <w:t>ببندد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7" w:history="1">
        <w:r w:rsidRPr="00911950">
          <w:rPr>
            <w:rStyle w:val="Hyperlink"/>
            <w:rFonts w:eastAsia="B Badr"/>
            <w:noProof/>
            <w:rtl/>
            <w:lang w:bidi="fa-IR"/>
          </w:rPr>
          <w:t xml:space="preserve">18-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8" w:history="1">
        <w:r w:rsidRPr="00911950">
          <w:rPr>
            <w:rStyle w:val="Hyperlink"/>
            <w:rFonts w:eastAsia="B Badr"/>
            <w:noProof/>
            <w:rtl/>
            <w:lang w:bidi="fa-IR"/>
          </w:rPr>
          <w:t xml:space="preserve">19-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69" w:history="1">
        <w:r w:rsidRPr="00911950">
          <w:rPr>
            <w:rStyle w:val="Hyperlink"/>
            <w:rFonts w:eastAsia="B Badr"/>
            <w:noProof/>
            <w:rtl/>
            <w:lang w:bidi="fa-IR"/>
          </w:rPr>
          <w:t xml:space="preserve">20- </w:t>
        </w:r>
        <w:r w:rsidRPr="00911950">
          <w:rPr>
            <w:rStyle w:val="Hyperlink"/>
            <w:rFonts w:eastAsia="B Badr" w:hint="eastAsia"/>
            <w:noProof/>
            <w:rtl/>
            <w:lang w:bidi="fa-IR"/>
          </w:rPr>
          <w:t>معن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قران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0" w:history="1">
        <w:r w:rsidRPr="00911950">
          <w:rPr>
            <w:rStyle w:val="Hyperlink"/>
            <w:rFonts w:eastAsia="B Badr"/>
            <w:noProof/>
            <w:rtl/>
            <w:lang w:bidi="fa-IR"/>
          </w:rPr>
          <w:t xml:space="preserve">21- </w:t>
        </w:r>
        <w:r w:rsidRPr="00911950">
          <w:rPr>
            <w:rStyle w:val="Hyperlink"/>
            <w:rFonts w:eastAsia="B Badr" w:hint="eastAsia"/>
            <w:noProof/>
            <w:rtl/>
            <w:lang w:bidi="fa-IR"/>
          </w:rPr>
          <w:t>معن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تمتع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1" w:history="1">
        <w:r w:rsidRPr="00911950">
          <w:rPr>
            <w:rStyle w:val="Hyperlink"/>
            <w:rFonts w:eastAsia="B Badr"/>
            <w:noProof/>
            <w:rtl/>
            <w:lang w:bidi="fa-IR"/>
          </w:rPr>
          <w:t xml:space="preserve">22- </w:t>
        </w:r>
        <w:r w:rsidRPr="00911950">
          <w:rPr>
            <w:rStyle w:val="Hyperlink"/>
            <w:rFonts w:eastAsia="B Badr" w:hint="eastAsia"/>
            <w:noProof/>
            <w:rtl/>
            <w:lang w:bidi="fa-IR"/>
          </w:rPr>
          <w:t>معن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افراد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2" w:history="1">
        <w:r w:rsidRPr="00911950">
          <w:rPr>
            <w:rStyle w:val="Hyperlink"/>
            <w:rFonts w:eastAsia="B Badr"/>
            <w:noProof/>
            <w:rtl/>
            <w:lang w:bidi="fa-IR"/>
          </w:rPr>
          <w:t xml:space="preserve">23-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قات‌ها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3" w:history="1">
        <w:r w:rsidRPr="00911950">
          <w:rPr>
            <w:rStyle w:val="Hyperlink"/>
            <w:rFonts w:eastAsia="B Badr"/>
            <w:noProof/>
            <w:rtl/>
            <w:lang w:bidi="fa-IR"/>
          </w:rPr>
          <w:t xml:space="preserve">24-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 xml:space="preserve">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نکند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4" w:history="1">
        <w:r w:rsidRPr="00911950">
          <w:rPr>
            <w:rStyle w:val="Hyperlink"/>
            <w:rFonts w:eastAsia="B Badr"/>
            <w:noProof/>
            <w:rtl/>
            <w:lang w:bidi="fa-IR"/>
          </w:rPr>
          <w:t xml:space="preserve">25-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5" w:history="1">
        <w:r w:rsidRPr="00911950">
          <w:rPr>
            <w:rStyle w:val="Hyperlink"/>
            <w:rFonts w:eastAsia="B Badr"/>
            <w:noProof/>
            <w:rtl/>
            <w:lang w:bidi="fa-IR"/>
          </w:rPr>
          <w:t xml:space="preserve">26- </w:t>
        </w:r>
        <w:r w:rsidRPr="00911950">
          <w:rPr>
            <w:rStyle w:val="Hyperlink"/>
            <w:rFonts w:eastAsia="B Badr" w:hint="eastAsia"/>
            <w:noProof/>
            <w:rtl/>
            <w:lang w:bidi="fa-IR"/>
          </w:rPr>
          <w:t>بلند</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صدا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تلب</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6" w:history="1">
        <w:r w:rsidRPr="00911950">
          <w:rPr>
            <w:rStyle w:val="Hyperlink"/>
            <w:rFonts w:eastAsia="B Badr"/>
            <w:noProof/>
            <w:rtl/>
            <w:lang w:bidi="fa-IR"/>
          </w:rPr>
          <w:t xml:space="preserve">27-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کم</w:t>
        </w:r>
        <w:r w:rsidRPr="00911950">
          <w:rPr>
            <w:rStyle w:val="Hyperlink"/>
            <w:rFonts w:eastAsia="B Badr"/>
            <w:noProof/>
            <w:rtl/>
            <w:lang w:bidi="fa-IR"/>
          </w:rPr>
          <w:t xml:space="preserve"> </w:t>
        </w:r>
        <w:r w:rsidRPr="00911950">
          <w:rPr>
            <w:rStyle w:val="Hyperlink"/>
            <w:rFonts w:eastAsia="B Badr" w:hint="eastAsia"/>
            <w:noProof/>
            <w:rtl/>
            <w:lang w:bidi="fa-IR"/>
          </w:rPr>
          <w:t>صحبت</w:t>
        </w:r>
        <w:r w:rsidRPr="00911950">
          <w:rPr>
            <w:rStyle w:val="Hyperlink"/>
            <w:rFonts w:eastAsia="B Badr"/>
            <w:noProof/>
            <w:rtl/>
            <w:lang w:bidi="fa-IR"/>
          </w:rPr>
          <w:t xml:space="preserve"> </w:t>
        </w:r>
        <w:r w:rsidRPr="00911950">
          <w:rPr>
            <w:rStyle w:val="Hyperlink"/>
            <w:rFonts w:eastAsia="B Badr" w:hint="eastAsia"/>
            <w:noProof/>
            <w:rtl/>
            <w:lang w:bidi="fa-IR"/>
          </w:rPr>
          <w:t>کند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7" w:history="1">
        <w:r w:rsidRPr="00911950">
          <w:rPr>
            <w:rStyle w:val="Hyperlink"/>
            <w:rFonts w:eastAsia="B Badr"/>
            <w:noProof/>
            <w:rtl/>
            <w:lang w:bidi="fa-IR"/>
          </w:rPr>
          <w:t xml:space="preserve">28-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سا</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جستن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8" w:history="1">
        <w:r w:rsidRPr="00911950">
          <w:rPr>
            <w:rStyle w:val="Hyperlink"/>
            <w:rFonts w:eastAsia="B Badr"/>
            <w:noProof/>
            <w:rtl/>
            <w:lang w:bidi="fa-IR"/>
          </w:rPr>
          <w:t xml:space="preserve">29-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استفاده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مواد</w:t>
        </w:r>
        <w:r w:rsidRPr="00911950">
          <w:rPr>
            <w:rStyle w:val="Hyperlink"/>
            <w:rFonts w:eastAsia="B Badr"/>
            <w:noProof/>
            <w:rtl/>
            <w:lang w:bidi="fa-IR"/>
          </w:rPr>
          <w:t xml:space="preserve"> </w:t>
        </w:r>
        <w:r w:rsidRPr="00911950">
          <w:rPr>
            <w:rStyle w:val="Hyperlink"/>
            <w:rFonts w:eastAsia="B Badr" w:hint="eastAsia"/>
            <w:noProof/>
            <w:rtl/>
            <w:lang w:bidi="fa-IR"/>
          </w:rPr>
          <w:t>خوشبو</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79" w:history="1">
        <w:r w:rsidRPr="00911950">
          <w:rPr>
            <w:rStyle w:val="Hyperlink"/>
            <w:rFonts w:eastAsia="B Badr"/>
            <w:noProof/>
            <w:rtl/>
            <w:lang w:bidi="fa-IR"/>
          </w:rPr>
          <w:t xml:space="preserve">30- </w:t>
        </w:r>
        <w:r w:rsidRPr="00911950">
          <w:rPr>
            <w:rStyle w:val="Hyperlink"/>
            <w:rFonts w:eastAsia="B Badr" w:hint="eastAsia"/>
            <w:noProof/>
            <w:rtl/>
            <w:lang w:bidi="fa-IR"/>
          </w:rPr>
          <w:t>پوش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سر</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0" w:history="1">
        <w:r w:rsidRPr="00911950">
          <w:rPr>
            <w:rStyle w:val="Hyperlink"/>
            <w:rFonts w:eastAsia="B Badr"/>
            <w:noProof/>
            <w:rtl/>
            <w:lang w:bidi="fa-IR"/>
          </w:rPr>
          <w:t xml:space="preserve">31- </w:t>
        </w:r>
        <w:r w:rsidRPr="00911950">
          <w:rPr>
            <w:rStyle w:val="Hyperlink"/>
            <w:rFonts w:eastAsia="B Badr" w:hint="eastAsia"/>
            <w:noProof/>
            <w:rtl/>
            <w:lang w:bidi="fa-IR"/>
          </w:rPr>
          <w:t>طواف</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نقاب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1" w:history="1">
        <w:r w:rsidRPr="00911950">
          <w:rPr>
            <w:rStyle w:val="Hyperlink"/>
            <w:rFonts w:eastAsia="B Badr"/>
            <w:noProof/>
            <w:rtl/>
            <w:lang w:bidi="fa-IR"/>
          </w:rPr>
          <w:t xml:space="preserve">32- </w:t>
        </w:r>
        <w:r w:rsidRPr="00911950">
          <w:rPr>
            <w:rStyle w:val="Hyperlink"/>
            <w:rFonts w:eastAsia="B Badr" w:hint="eastAsia"/>
            <w:noProof/>
            <w:rtl/>
            <w:lang w:bidi="fa-IR"/>
          </w:rPr>
          <w:t>استفاده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سرمه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2" w:history="1">
        <w:r w:rsidRPr="00911950">
          <w:rPr>
            <w:rStyle w:val="Hyperlink"/>
            <w:rFonts w:eastAsia="B Badr"/>
            <w:noProof/>
            <w:rtl/>
            <w:lang w:bidi="fa-IR"/>
          </w:rPr>
          <w:t xml:space="preserve">33- </w:t>
        </w:r>
        <w:r w:rsidRPr="00911950">
          <w:rPr>
            <w:rStyle w:val="Hyperlink"/>
            <w:rFonts w:eastAsia="B Badr" w:hint="eastAsia"/>
            <w:noProof/>
            <w:rtl/>
            <w:lang w:bidi="fa-IR"/>
          </w:rPr>
          <w:t>احرام</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همانند</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جز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3" w:history="1">
        <w:r w:rsidRPr="00911950">
          <w:rPr>
            <w:rStyle w:val="Hyperlink"/>
            <w:rFonts w:eastAsia="B Badr"/>
            <w:noProof/>
            <w:rtl/>
            <w:lang w:bidi="fa-IR"/>
          </w:rPr>
          <w:t xml:space="preserve">34- </w:t>
        </w:r>
        <w:r w:rsidRPr="00911950">
          <w:rPr>
            <w:rStyle w:val="Hyperlink"/>
            <w:rFonts w:eastAsia="B Badr" w:hint="eastAsia"/>
            <w:noProof/>
            <w:rtl/>
            <w:lang w:bidi="fa-IR"/>
          </w:rPr>
          <w:t>ابطال</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علت</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4" w:history="1">
        <w:r w:rsidRPr="00911950">
          <w:rPr>
            <w:rStyle w:val="Hyperlink"/>
            <w:rFonts w:eastAsia="B Badr"/>
            <w:noProof/>
            <w:rtl/>
            <w:lang w:bidi="fa-IR"/>
          </w:rPr>
          <w:t xml:space="preserve">35- </w:t>
        </w:r>
        <w:r w:rsidRPr="00911950">
          <w:rPr>
            <w:rStyle w:val="Hyperlink"/>
            <w:rFonts w:eastAsia="B Badr" w:hint="eastAsia"/>
            <w:noProof/>
            <w:rtl/>
            <w:lang w:bidi="fa-IR"/>
          </w:rPr>
          <w:t>طواف</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5" w:history="1">
        <w:r w:rsidRPr="00911950">
          <w:rPr>
            <w:rStyle w:val="Hyperlink"/>
            <w:rFonts w:eastAsia="B Badr"/>
            <w:noProof/>
            <w:rtl/>
            <w:lang w:bidi="fa-IR"/>
          </w:rPr>
          <w:t xml:space="preserve">36-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نبا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استلام</w:t>
        </w:r>
        <w:r w:rsidRPr="00911950">
          <w:rPr>
            <w:rStyle w:val="Hyperlink"/>
            <w:rFonts w:eastAsia="B Badr"/>
            <w:noProof/>
            <w:rtl/>
            <w:lang w:bidi="fa-IR"/>
          </w:rPr>
          <w:t xml:space="preserve"> </w:t>
        </w:r>
        <w:r w:rsidRPr="00911950">
          <w:rPr>
            <w:rStyle w:val="Hyperlink"/>
            <w:rFonts w:eastAsia="B Badr" w:hint="eastAsia"/>
            <w:noProof/>
            <w:rtl/>
            <w:lang w:bidi="fa-IR"/>
          </w:rPr>
          <w:t>حجر</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مردان</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جاد</w:t>
        </w:r>
        <w:r w:rsidRPr="00911950">
          <w:rPr>
            <w:rStyle w:val="Hyperlink"/>
            <w:rFonts w:eastAsia="B Badr"/>
            <w:noProof/>
            <w:rtl/>
            <w:lang w:bidi="fa-IR"/>
          </w:rPr>
          <w:t xml:space="preserve"> </w:t>
        </w:r>
        <w:r w:rsidRPr="00911950">
          <w:rPr>
            <w:rStyle w:val="Hyperlink"/>
            <w:rFonts w:eastAsia="B Badr" w:hint="eastAsia"/>
            <w:noProof/>
            <w:rtl/>
            <w:lang w:bidi="fa-IR"/>
          </w:rPr>
          <w:t>مزاحمت</w:t>
        </w:r>
        <w:r w:rsidRPr="00911950">
          <w:rPr>
            <w:rStyle w:val="Hyperlink"/>
            <w:rFonts w:eastAsia="B Badr"/>
            <w:noProof/>
            <w:rtl/>
            <w:lang w:bidi="fa-IR"/>
          </w:rPr>
          <w:t xml:space="preserve"> </w:t>
        </w:r>
        <w:r w:rsidRPr="00911950">
          <w:rPr>
            <w:rStyle w:val="Hyperlink"/>
            <w:rFonts w:eastAsia="B Badr" w:hint="eastAsia"/>
            <w:noProof/>
            <w:rtl/>
            <w:lang w:bidi="fa-IR"/>
          </w:rPr>
          <w:t>کنند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6" w:history="1">
        <w:r w:rsidRPr="00911950">
          <w:rPr>
            <w:rStyle w:val="Hyperlink"/>
            <w:rFonts w:eastAsia="B Badr"/>
            <w:noProof/>
            <w:rtl/>
            <w:lang w:bidi="fa-IR"/>
          </w:rPr>
          <w:t xml:space="preserve">37- </w:t>
        </w:r>
        <w:r w:rsidRPr="00911950">
          <w:rPr>
            <w:rStyle w:val="Hyperlink"/>
            <w:rFonts w:eastAsia="B Badr" w:hint="eastAsia"/>
            <w:noProof/>
            <w:rtl/>
            <w:lang w:bidi="fa-IR"/>
          </w:rPr>
          <w:t>رمل</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اضطباع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7" w:history="1">
        <w:r w:rsidRPr="00911950">
          <w:rPr>
            <w:rStyle w:val="Hyperlink"/>
            <w:rFonts w:eastAsia="B Badr"/>
            <w:noProof/>
            <w:rtl/>
            <w:lang w:bidi="fa-IR"/>
          </w:rPr>
          <w:t xml:space="preserve">38-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نه</w:t>
        </w:r>
        <w:r w:rsidRPr="00911950">
          <w:rPr>
            <w:rStyle w:val="Hyperlink"/>
            <w:rFonts w:eastAsia="B Badr"/>
            <w:noProof/>
            <w:rtl/>
            <w:lang w:bidi="fa-IR"/>
          </w:rPr>
          <w:t xml:space="preserve"> </w:t>
        </w:r>
        <w:r w:rsidRPr="00911950">
          <w:rPr>
            <w:rStyle w:val="Hyperlink"/>
            <w:rFonts w:eastAsia="B Badr" w:hint="eastAsia"/>
            <w:noProof/>
            <w:rtl/>
            <w:lang w:bidi="fa-IR"/>
          </w:rPr>
          <w:t>رمل</w:t>
        </w:r>
        <w:r w:rsidRPr="00911950">
          <w:rPr>
            <w:rStyle w:val="Hyperlink"/>
            <w:rFonts w:eastAsia="B Badr"/>
            <w:noProof/>
            <w:rtl/>
            <w:lang w:bidi="fa-IR"/>
          </w:rPr>
          <w:t xml:space="preserve"> </w:t>
        </w:r>
        <w:r w:rsidRPr="00911950">
          <w:rPr>
            <w:rStyle w:val="Hyperlink"/>
            <w:rFonts w:eastAsia="B Badr" w:hint="eastAsia"/>
            <w:noProof/>
            <w:rtl/>
            <w:lang w:bidi="fa-IR"/>
          </w:rPr>
          <w:t>دارد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نه</w:t>
        </w:r>
        <w:r w:rsidRPr="00911950">
          <w:rPr>
            <w:rStyle w:val="Hyperlink"/>
            <w:rFonts w:eastAsia="B Badr"/>
            <w:noProof/>
            <w:rtl/>
            <w:lang w:bidi="fa-IR"/>
          </w:rPr>
          <w:t xml:space="preserve"> </w:t>
        </w:r>
        <w:r w:rsidRPr="00911950">
          <w:rPr>
            <w:rStyle w:val="Hyperlink"/>
            <w:rFonts w:eastAsia="B Badr" w:hint="eastAsia"/>
            <w:noProof/>
            <w:rtl/>
            <w:lang w:bidi="fa-IR"/>
          </w:rPr>
          <w:t>بالا</w:t>
        </w:r>
        <w:r w:rsidRPr="00911950">
          <w:rPr>
            <w:rStyle w:val="Hyperlink"/>
            <w:rFonts w:eastAsia="B Badr"/>
            <w:noProof/>
            <w:rtl/>
            <w:lang w:bidi="fa-IR"/>
          </w:rPr>
          <w:t xml:space="preserve">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تپ</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مروه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8" w:history="1">
        <w:r w:rsidRPr="00911950">
          <w:rPr>
            <w:rStyle w:val="Hyperlink"/>
            <w:rFonts w:eastAsia="B Badr"/>
            <w:noProof/>
            <w:rtl/>
            <w:lang w:bidi="fa-IR"/>
          </w:rPr>
          <w:t xml:space="preserve">39-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کوتاه</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مو</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89" w:history="1">
        <w:r w:rsidRPr="00911950">
          <w:rPr>
            <w:rStyle w:val="Hyperlink"/>
            <w:rFonts w:eastAsia="B Badr"/>
            <w:noProof/>
            <w:rtl/>
            <w:lang w:bidi="fa-IR"/>
          </w:rPr>
          <w:t xml:space="preserve">40- </w:t>
        </w:r>
        <w:r w:rsidRPr="00911950">
          <w:rPr>
            <w:rStyle w:val="Hyperlink"/>
            <w:rFonts w:eastAsia="B Badr" w:hint="eastAsia"/>
            <w:noProof/>
            <w:rtl/>
            <w:lang w:bidi="fa-IR"/>
          </w:rPr>
          <w:t>طواف‌الوداع</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قاعده</w:t>
        </w:r>
        <w:r w:rsidRPr="00911950">
          <w:rPr>
            <w:rStyle w:val="Hyperlink"/>
            <w:rFonts w:eastAsia="B Badr"/>
            <w:noProof/>
            <w:rtl/>
            <w:lang w:bidi="fa-IR"/>
          </w:rPr>
          <w:t xml:space="preserve"> </w:t>
        </w:r>
        <w:r w:rsidRPr="00911950">
          <w:rPr>
            <w:rStyle w:val="Hyperlink"/>
            <w:rFonts w:eastAsia="B Badr" w:hint="eastAsia"/>
            <w:noProof/>
            <w:rtl/>
            <w:lang w:bidi="fa-IR"/>
          </w:rPr>
          <w:t>لازم</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0" w:history="1">
        <w:r w:rsidRPr="00911950">
          <w:rPr>
            <w:rStyle w:val="Hyperlink"/>
            <w:rFonts w:eastAsia="B Badr"/>
            <w:noProof/>
            <w:rtl/>
            <w:lang w:bidi="fa-IR"/>
          </w:rPr>
          <w:t xml:space="preserve">41- </w:t>
        </w:r>
        <w:r w:rsidRPr="00911950">
          <w:rPr>
            <w:rStyle w:val="Hyperlink"/>
            <w:rFonts w:eastAsia="B Badr" w:hint="eastAsia"/>
            <w:noProof/>
            <w:rtl/>
            <w:lang w:bidi="fa-IR"/>
          </w:rPr>
          <w:t>زنان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تمتع</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عمره</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 xml:space="preserve"> </w:t>
        </w:r>
        <w:r w:rsidRPr="00911950">
          <w:rPr>
            <w:rStyle w:val="Hyperlink"/>
            <w:rFonts w:eastAsia="B Badr" w:hint="eastAsia"/>
            <w:noProof/>
            <w:rtl/>
            <w:lang w:bidi="fa-IR"/>
          </w:rPr>
          <w:t>بسته‌اند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قاعدگ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افتاده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ترس</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دارند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1" w:history="1">
        <w:r w:rsidRPr="00911950">
          <w:rPr>
            <w:rStyle w:val="Hyperlink"/>
            <w:rFonts w:eastAsia="B Badr"/>
            <w:noProof/>
            <w:rtl/>
            <w:lang w:bidi="fa-IR"/>
          </w:rPr>
          <w:t xml:space="preserve">42-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لازم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2" w:history="1">
        <w:r w:rsidRPr="00911950">
          <w:rPr>
            <w:rStyle w:val="Hyperlink"/>
            <w:rFonts w:eastAsia="B Badr"/>
            <w:noProof/>
            <w:rtl/>
            <w:lang w:bidi="fa-IR"/>
          </w:rPr>
          <w:t xml:space="preserve">43-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وقوف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بدهد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3" w:history="1">
        <w:r w:rsidRPr="00911950">
          <w:rPr>
            <w:rStyle w:val="Hyperlink"/>
            <w:rFonts w:eastAsia="B Badr"/>
            <w:noProof/>
            <w:rtl/>
            <w:lang w:bidi="fa-IR"/>
          </w:rPr>
          <w:t xml:space="preserve">44-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ارت</w:t>
        </w:r>
        <w:r w:rsidRPr="00911950">
          <w:rPr>
            <w:rStyle w:val="Hyperlink"/>
            <w:rFonts w:eastAsia="B Badr"/>
            <w:noProof/>
            <w:rtl/>
            <w:lang w:bidi="fa-IR"/>
          </w:rPr>
          <w:t xml:space="preserve"> </w:t>
        </w:r>
        <w:r w:rsidRPr="00911950">
          <w:rPr>
            <w:rStyle w:val="Hyperlink"/>
            <w:rFonts w:eastAsia="B Badr" w:hint="eastAsia"/>
            <w:noProof/>
            <w:rtl/>
            <w:lang w:bidi="fa-IR"/>
          </w:rPr>
          <w:t>قبر</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امبرخدا</w:t>
        </w:r>
        <w:r w:rsidRPr="00911950">
          <w:rPr>
            <w:rStyle w:val="Hyperlink"/>
            <w:rFonts w:eastAsia="B Badr" w:cs="CTraditional Arabic" w:hint="eastAsia"/>
            <w:noProof/>
            <w:rtl/>
            <w:lang w:bidi="fa-IR"/>
          </w:rPr>
          <w:t>ص</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4" w:history="1">
        <w:r w:rsidRPr="00911950">
          <w:rPr>
            <w:rStyle w:val="Hyperlink"/>
            <w:rFonts w:eastAsia="B Badr"/>
            <w:noProof/>
            <w:rtl/>
            <w:lang w:bidi="fa-IR"/>
          </w:rPr>
          <w:t xml:space="preserve">45-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خواهر</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بازگشت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گو</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5" w:history="1">
        <w:r w:rsidRPr="00911950">
          <w:rPr>
            <w:rStyle w:val="Hyperlink"/>
            <w:rFonts w:eastAsia="B Badr"/>
            <w:noProof/>
            <w:rtl/>
            <w:lang w:bidi="fa-IR"/>
          </w:rPr>
          <w:t xml:space="preserve">46-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فر</w:t>
        </w:r>
        <w:r w:rsidRPr="00911950">
          <w:rPr>
            <w:rStyle w:val="Hyperlink"/>
            <w:rFonts w:eastAsia="B Badr"/>
            <w:noProof/>
            <w:rtl/>
            <w:lang w:bidi="fa-IR"/>
          </w:rPr>
          <w:t xml:space="preserve"> </w:t>
        </w:r>
        <w:r w:rsidRPr="00911950">
          <w:rPr>
            <w:rStyle w:val="Hyperlink"/>
            <w:rFonts w:eastAsia="B Badr" w:hint="eastAsia"/>
            <w:noProof/>
            <w:rtl/>
            <w:lang w:bidi="fa-IR"/>
          </w:rPr>
          <w:t>کشتن</w:t>
        </w:r>
        <w:r w:rsidRPr="00911950">
          <w:rPr>
            <w:rStyle w:val="Hyperlink"/>
            <w:rFonts w:eastAsia="B Badr"/>
            <w:noProof/>
            <w:rtl/>
            <w:lang w:bidi="fa-IR"/>
          </w:rPr>
          <w:t xml:space="preserve"> </w:t>
        </w:r>
        <w:r w:rsidRPr="00911950">
          <w:rPr>
            <w:rStyle w:val="Hyperlink"/>
            <w:rFonts w:eastAsia="B Badr" w:hint="eastAsia"/>
            <w:noProof/>
            <w:rtl/>
            <w:lang w:bidi="fa-IR"/>
          </w:rPr>
          <w:t>نخچ</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6" w:history="1">
        <w:r w:rsidRPr="00911950">
          <w:rPr>
            <w:rStyle w:val="Hyperlink"/>
            <w:rFonts w:eastAsia="B Badr"/>
            <w:noProof/>
            <w:rtl/>
            <w:lang w:bidi="fa-IR"/>
          </w:rPr>
          <w:t xml:space="preserve">47- </w:t>
        </w:r>
        <w:r w:rsidRPr="00911950">
          <w:rPr>
            <w:rStyle w:val="Hyperlink"/>
            <w:rFonts w:eastAsia="B Badr" w:hint="eastAsia"/>
            <w:noProof/>
            <w:rtl/>
            <w:lang w:bidi="fa-IR"/>
          </w:rPr>
          <w:t>ص</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حرم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 xml:space="preserve"> </w:t>
        </w:r>
        <w:r w:rsidRPr="00911950">
          <w:rPr>
            <w:rStyle w:val="Hyperlink"/>
            <w:rFonts w:eastAsia="B Badr" w:hint="eastAsia"/>
            <w:noProof/>
            <w:rtl/>
            <w:lang w:bidi="fa-IR"/>
          </w:rPr>
          <w:t>درختان</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7" w:history="1">
        <w:r w:rsidRPr="00911950">
          <w:rPr>
            <w:rStyle w:val="Hyperlink"/>
            <w:rFonts w:eastAsia="B Badr"/>
            <w:noProof/>
            <w:rtl/>
            <w:lang w:bidi="fa-IR"/>
          </w:rPr>
          <w:t xml:space="preserve">48- </w:t>
        </w:r>
        <w:r w:rsidRPr="00911950">
          <w:rPr>
            <w:rStyle w:val="Hyperlink"/>
            <w:rFonts w:eastAsia="B Badr" w:hint="eastAsia"/>
            <w:noProof/>
            <w:rtl/>
            <w:lang w:bidi="fa-IR"/>
          </w:rPr>
          <w:t>حرم</w:t>
        </w:r>
        <w:r w:rsidRPr="00911950">
          <w:rPr>
            <w:rStyle w:val="Hyperlink"/>
            <w:rFonts w:eastAsia="B Badr"/>
            <w:noProof/>
            <w:rtl/>
            <w:lang w:bidi="fa-IR"/>
          </w:rPr>
          <w:t xml:space="preserve"> </w:t>
        </w:r>
        <w:r w:rsidRPr="00911950">
          <w:rPr>
            <w:rStyle w:val="Hyperlink"/>
            <w:rFonts w:eastAsia="B Badr" w:hint="eastAsia"/>
            <w:noProof/>
            <w:rtl/>
            <w:lang w:bidi="fa-IR"/>
          </w:rPr>
          <w:t>مد</w:t>
        </w:r>
        <w:r w:rsidRPr="00911950">
          <w:rPr>
            <w:rStyle w:val="Hyperlink"/>
            <w:rFonts w:eastAsia="B Badr" w:hint="cs"/>
            <w:noProof/>
            <w:rtl/>
            <w:lang w:bidi="fa-IR"/>
          </w:rPr>
          <w:t>ی</w:t>
        </w:r>
        <w:r w:rsidRPr="00911950">
          <w:rPr>
            <w:rStyle w:val="Hyperlink"/>
            <w:rFonts w:eastAsia="B Badr" w:hint="eastAsia"/>
            <w:noProof/>
            <w:rtl/>
            <w:lang w:bidi="fa-IR"/>
          </w:rPr>
          <w:t>نه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098" w:history="1">
        <w:r w:rsidRPr="00911950">
          <w:rPr>
            <w:rStyle w:val="Hyperlink"/>
            <w:rFonts w:eastAsia="B Badr"/>
            <w:noProof/>
            <w:rtl/>
            <w:lang w:bidi="fa-IR"/>
          </w:rPr>
          <w:t xml:space="preserve">49- </w:t>
        </w:r>
        <w:r w:rsidRPr="00911950">
          <w:rPr>
            <w:rStyle w:val="Hyperlink"/>
            <w:rFonts w:eastAsia="B Badr" w:hint="eastAsia"/>
            <w:noProof/>
            <w:rtl/>
            <w:lang w:bidi="fa-IR"/>
          </w:rPr>
          <w:t>طواف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099" w:history="1">
        <w:r w:rsidRPr="00911950">
          <w:rPr>
            <w:rStyle w:val="Hyperlink"/>
            <w:rFonts w:eastAsia="B Badr"/>
            <w:noProof/>
            <w:rtl/>
            <w:lang w:bidi="fa-IR"/>
          </w:rPr>
          <w:t xml:space="preserve">1-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طواف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408539099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00" w:history="1">
        <w:r w:rsidRPr="00911950">
          <w:rPr>
            <w:rStyle w:val="Hyperlink"/>
            <w:rFonts w:eastAsia="B Badr"/>
            <w:noProof/>
            <w:rtl/>
            <w:lang w:bidi="fa-IR"/>
          </w:rPr>
          <w:t xml:space="preserve">2- </w:t>
        </w:r>
        <w:r w:rsidRPr="00911950">
          <w:rPr>
            <w:rStyle w:val="Hyperlink"/>
            <w:rFonts w:eastAsia="B Badr" w:hint="eastAsia"/>
            <w:noProof/>
            <w:rtl/>
            <w:lang w:bidi="fa-IR"/>
          </w:rPr>
          <w:t>قرائت</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01" w:history="1">
        <w:r w:rsidRPr="00911950">
          <w:rPr>
            <w:rStyle w:val="Hyperlink"/>
            <w:rFonts w:eastAsia="B Badr"/>
            <w:noProof/>
            <w:rtl/>
            <w:lang w:bidi="fa-IR"/>
          </w:rPr>
          <w:t xml:space="preserve">3-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طواف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02" w:history="1">
        <w:r w:rsidRPr="00911950">
          <w:rPr>
            <w:rStyle w:val="Hyperlink"/>
            <w:rFonts w:eastAsia="B Badr"/>
            <w:noProof/>
            <w:rtl/>
            <w:lang w:bidi="fa-IR"/>
          </w:rPr>
          <w:t xml:space="preserve">4-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طواف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03" w:history="1">
        <w:r w:rsidRPr="00911950">
          <w:rPr>
            <w:rStyle w:val="Hyperlink"/>
            <w:rFonts w:eastAsia="B Badr"/>
            <w:noProof/>
            <w:rtl/>
            <w:lang w:bidi="fa-IR"/>
          </w:rPr>
          <w:t xml:space="preserve">50- </w:t>
        </w:r>
        <w:r w:rsidRPr="00911950">
          <w:rPr>
            <w:rStyle w:val="Hyperlink"/>
            <w:rFonts w:eastAsia="B Badr" w:hint="eastAsia"/>
            <w:noProof/>
            <w:rtl/>
            <w:lang w:bidi="fa-IR"/>
          </w:rPr>
          <w:t>طواف</w:t>
        </w:r>
        <w:r w:rsidRPr="00911950">
          <w:rPr>
            <w:rStyle w:val="Hyperlink"/>
            <w:rFonts w:eastAsia="B Badr"/>
            <w:noProof/>
            <w:rtl/>
            <w:lang w:bidi="fa-IR"/>
          </w:rPr>
          <w:t xml:space="preserve"> </w:t>
        </w:r>
        <w:r w:rsidRPr="00911950">
          <w:rPr>
            <w:rStyle w:val="Hyperlink"/>
            <w:rFonts w:eastAsia="B Badr" w:hint="eastAsia"/>
            <w:noProof/>
            <w:rtl/>
            <w:lang w:bidi="fa-IR"/>
          </w:rPr>
          <w:t>مردان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04" w:history="1">
        <w:r w:rsidRPr="00911950">
          <w:rPr>
            <w:rStyle w:val="Hyperlink"/>
            <w:rFonts w:eastAsia="B Badr"/>
            <w:noProof/>
            <w:rtl/>
            <w:lang w:bidi="fa-IR"/>
          </w:rPr>
          <w:t xml:space="preserve">51- </w:t>
        </w:r>
        <w:r w:rsidRPr="00911950">
          <w:rPr>
            <w:rStyle w:val="Hyperlink"/>
            <w:rFonts w:eastAsia="B Badr" w:hint="eastAsia"/>
            <w:noProof/>
            <w:rtl/>
            <w:lang w:bidi="fa-IR"/>
          </w:rPr>
          <w:t>گذشتن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جلو</w:t>
        </w:r>
        <w:r w:rsidRPr="00911950">
          <w:rPr>
            <w:rStyle w:val="Hyperlink"/>
            <w:rFonts w:eastAsia="B Badr"/>
            <w:noProof/>
            <w:rtl/>
            <w:lang w:bidi="fa-IR"/>
          </w:rPr>
          <w:t xml:space="preserve"> </w:t>
        </w:r>
        <w:r w:rsidRPr="00911950">
          <w:rPr>
            <w:rStyle w:val="Hyperlink"/>
            <w:rFonts w:eastAsia="B Badr" w:hint="eastAsia"/>
            <w:noProof/>
            <w:rtl/>
            <w:lang w:bidi="fa-IR"/>
          </w:rPr>
          <w:t>نمازگزار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حرم</w:t>
        </w:r>
        <w:r w:rsidRPr="00911950">
          <w:rPr>
            <w:rStyle w:val="Hyperlink"/>
            <w:rFonts w:eastAsia="B Badr"/>
            <w:noProof/>
            <w:rtl/>
            <w:lang w:bidi="fa-IR"/>
          </w:rPr>
          <w:t xml:space="preserve"> </w:t>
        </w:r>
        <w:r w:rsidRPr="00911950">
          <w:rPr>
            <w:rStyle w:val="Hyperlink"/>
            <w:rFonts w:eastAsia="B Badr" w:hint="eastAsia"/>
            <w:noProof/>
            <w:rtl/>
            <w:lang w:bidi="fa-IR"/>
          </w:rPr>
          <w:t>مک</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05" w:history="1">
        <w:r w:rsidRPr="00911950">
          <w:rPr>
            <w:rStyle w:val="Hyperlink"/>
            <w:rFonts w:eastAsia="B Badr"/>
            <w:noProof/>
            <w:rtl/>
            <w:lang w:bidi="fa-IR"/>
          </w:rPr>
          <w:t xml:space="preserve">52-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زمزم</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06" w:history="1">
        <w:r w:rsidRPr="00911950">
          <w:rPr>
            <w:rStyle w:val="Hyperlink"/>
            <w:rFonts w:eastAsia="B Badr"/>
            <w:noProof/>
            <w:rtl/>
            <w:lang w:bidi="fa-IR"/>
          </w:rPr>
          <w:t xml:space="preserve">53-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صفا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مروه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07" w:history="1">
        <w:r w:rsidRPr="00911950">
          <w:rPr>
            <w:rStyle w:val="Hyperlink"/>
            <w:rFonts w:eastAsia="B Badr"/>
            <w:noProof/>
            <w:rtl/>
            <w:lang w:bidi="fa-IR"/>
          </w:rPr>
          <w:t xml:space="preserve">1-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08"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09" w:history="1">
        <w:r w:rsidRPr="00911950">
          <w:rPr>
            <w:rStyle w:val="Hyperlink"/>
            <w:rFonts w:eastAsia="B Badr"/>
            <w:noProof/>
            <w:rtl/>
            <w:lang w:bidi="fa-IR"/>
          </w:rPr>
          <w:t xml:space="preserve">3- </w:t>
        </w:r>
        <w:r w:rsidRPr="00911950">
          <w:rPr>
            <w:rStyle w:val="Hyperlink"/>
            <w:rFonts w:eastAsia="B Badr" w:hint="eastAsia"/>
            <w:noProof/>
            <w:rtl/>
            <w:lang w:bidi="fa-IR"/>
          </w:rPr>
          <w:t>شرط‌ها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درست</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0" w:history="1">
        <w:r w:rsidRPr="00911950">
          <w:rPr>
            <w:rStyle w:val="Hyperlink"/>
            <w:rFonts w:eastAsia="B Badr"/>
            <w:noProof/>
            <w:rtl/>
            <w:lang w:bidi="fa-IR"/>
          </w:rPr>
          <w:t xml:space="preserve">4- </w:t>
        </w:r>
        <w:r w:rsidRPr="00911950">
          <w:rPr>
            <w:rStyle w:val="Hyperlink"/>
            <w:rFonts w:eastAsia="B Badr" w:hint="eastAsia"/>
            <w:noProof/>
            <w:rtl/>
            <w:lang w:bidi="fa-IR"/>
          </w:rPr>
          <w:t>طهارت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1" w:history="1">
        <w:r w:rsidRPr="00911950">
          <w:rPr>
            <w:rStyle w:val="Hyperlink"/>
            <w:rFonts w:eastAsia="B Badr"/>
            <w:noProof/>
            <w:rtl/>
            <w:lang w:bidi="fa-IR"/>
          </w:rPr>
          <w:t xml:space="preserve">5-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2" w:history="1">
        <w:r w:rsidRPr="00911950">
          <w:rPr>
            <w:rStyle w:val="Hyperlink"/>
            <w:rFonts w:eastAsia="B Badr"/>
            <w:noProof/>
            <w:rtl/>
            <w:lang w:bidi="fa-IR"/>
          </w:rPr>
          <w:t xml:space="preserve">6-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3" w:history="1">
        <w:r w:rsidRPr="00911950">
          <w:rPr>
            <w:rStyle w:val="Hyperlink"/>
            <w:rFonts w:eastAsia="B Badr"/>
            <w:noProof/>
            <w:rtl/>
            <w:lang w:bidi="fa-IR"/>
          </w:rPr>
          <w:t xml:space="preserve">7-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329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4" w:history="1">
        <w:r w:rsidRPr="00911950">
          <w:rPr>
            <w:rStyle w:val="Hyperlink"/>
            <w:rFonts w:eastAsia="B Badr"/>
            <w:noProof/>
            <w:rtl/>
            <w:lang w:bidi="fa-IR"/>
          </w:rPr>
          <w:t xml:space="preserve">8-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15" w:history="1">
        <w:r w:rsidRPr="00911950">
          <w:rPr>
            <w:rStyle w:val="Hyperlink"/>
            <w:rFonts w:eastAsia="B Badr"/>
            <w:noProof/>
            <w:rtl/>
            <w:lang w:bidi="fa-IR"/>
          </w:rPr>
          <w:t xml:space="preserve">54- </w:t>
        </w:r>
        <w:r w:rsidRPr="00911950">
          <w:rPr>
            <w:rStyle w:val="Hyperlink"/>
            <w:rFonts w:eastAsia="B Badr" w:hint="eastAsia"/>
            <w:noProof/>
            <w:rtl/>
            <w:lang w:bidi="fa-IR"/>
          </w:rPr>
          <w:t>رکن</w:t>
        </w:r>
        <w:r w:rsidRPr="00911950">
          <w:rPr>
            <w:rStyle w:val="Hyperlink"/>
            <w:rFonts w:eastAsia="B Badr"/>
            <w:noProof/>
            <w:rtl/>
            <w:lang w:bidi="fa-IR"/>
          </w:rPr>
          <w:t xml:space="preserve"> </w:t>
        </w:r>
        <w:r w:rsidRPr="00911950">
          <w:rPr>
            <w:rStyle w:val="Hyperlink"/>
            <w:rFonts w:eastAsia="B Badr" w:hint="eastAsia"/>
            <w:noProof/>
            <w:rtl/>
            <w:lang w:bidi="fa-IR"/>
          </w:rPr>
          <w:t>چهارم</w:t>
        </w:r>
        <w:r w:rsidRPr="00911950">
          <w:rPr>
            <w:rStyle w:val="Hyperlink"/>
            <w:rFonts w:eastAsia="B Badr"/>
            <w:noProof/>
            <w:rtl/>
            <w:lang w:bidi="fa-IR"/>
          </w:rPr>
          <w:t xml:space="preserve">: </w:t>
        </w:r>
        <w:r w:rsidRPr="00911950">
          <w:rPr>
            <w:rStyle w:val="Hyperlink"/>
            <w:rFonts w:eastAsia="B Badr" w:hint="eastAsia"/>
            <w:noProof/>
            <w:rtl/>
            <w:lang w:bidi="fa-IR"/>
          </w:rPr>
          <w:t>وقوف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عرفه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16" w:history="1">
        <w:r w:rsidRPr="00911950">
          <w:rPr>
            <w:rStyle w:val="Hyperlink"/>
            <w:rFonts w:eastAsia="B Badr"/>
            <w:noProof/>
            <w:rtl/>
            <w:lang w:bidi="fa-IR"/>
          </w:rPr>
          <w:t xml:space="preserve">55-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17" w:history="1">
        <w:r w:rsidRPr="00911950">
          <w:rPr>
            <w:rStyle w:val="Hyperlink"/>
            <w:rFonts w:eastAsia="B Badr"/>
            <w:noProof/>
            <w:rtl/>
            <w:lang w:bidi="fa-IR"/>
          </w:rPr>
          <w:t xml:space="preserve">56- </w:t>
        </w:r>
        <w:r w:rsidRPr="00911950">
          <w:rPr>
            <w:rStyle w:val="Hyperlink"/>
            <w:rFonts w:eastAsia="B Badr" w:hint="eastAsia"/>
            <w:noProof/>
            <w:rtl/>
            <w:lang w:bidi="fa-IR"/>
          </w:rPr>
          <w:t>حرکت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عرفات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8" w:history="1">
        <w:r w:rsidRPr="00911950">
          <w:rPr>
            <w:rStyle w:val="Hyperlink"/>
            <w:rFonts w:eastAsia="B Badr"/>
            <w:noProof/>
            <w:rtl/>
            <w:lang w:bidi="fa-IR"/>
          </w:rPr>
          <w:t xml:space="preserve">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وقوف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19" w:history="1">
        <w:r w:rsidRPr="00911950">
          <w:rPr>
            <w:rStyle w:val="Hyperlink"/>
            <w:rFonts w:eastAsia="B Badr"/>
            <w:noProof/>
            <w:rtl/>
            <w:lang w:bidi="fa-IR"/>
          </w:rPr>
          <w:t xml:space="preserve">2-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وقوف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20" w:history="1">
        <w:r w:rsidRPr="00911950">
          <w:rPr>
            <w:rStyle w:val="Hyperlink"/>
            <w:rFonts w:eastAsia="B Badr"/>
            <w:noProof/>
            <w:rtl/>
            <w:lang w:bidi="fa-IR"/>
          </w:rPr>
          <w:t xml:space="preserve">3- </w:t>
        </w:r>
        <w:r w:rsidRPr="00911950">
          <w:rPr>
            <w:rStyle w:val="Hyperlink"/>
            <w:rFonts w:eastAsia="B Badr" w:hint="eastAsia"/>
            <w:noProof/>
            <w:rtl/>
            <w:lang w:bidi="fa-IR"/>
          </w:rPr>
          <w:t>هدف</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وقوف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21" w:history="1">
        <w:r w:rsidRPr="00911950">
          <w:rPr>
            <w:rStyle w:val="Hyperlink"/>
            <w:rFonts w:eastAsia="B Badr"/>
            <w:noProof/>
            <w:rtl/>
            <w:lang w:bidi="fa-IR"/>
          </w:rPr>
          <w:t xml:space="preserve">4- </w:t>
        </w:r>
        <w:r w:rsidRPr="00911950">
          <w:rPr>
            <w:rStyle w:val="Hyperlink"/>
            <w:rFonts w:eastAsia="B Badr" w:hint="eastAsia"/>
            <w:noProof/>
            <w:rtl/>
            <w:lang w:bidi="fa-IR"/>
          </w:rPr>
          <w:t>وقوف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عرفه</w:t>
        </w:r>
        <w:r w:rsidRPr="00911950">
          <w:rPr>
            <w:rStyle w:val="Hyperlink"/>
            <w:rFonts w:eastAsia="B Badr"/>
            <w:noProof/>
            <w:rtl/>
            <w:lang w:bidi="fa-IR"/>
          </w:rPr>
          <w:t xml:space="preserve"> </w:t>
        </w:r>
        <w:r w:rsidRPr="00911950">
          <w:rPr>
            <w:rStyle w:val="Hyperlink"/>
            <w:rFonts w:eastAsia="B Badr" w:hint="eastAsia"/>
            <w:noProof/>
            <w:rtl/>
            <w:lang w:bidi="fa-IR"/>
          </w:rPr>
          <w:t>دارا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واجبات،</w:t>
        </w:r>
        <w:r w:rsidRPr="00911950">
          <w:rPr>
            <w:rStyle w:val="Hyperlink"/>
            <w:rFonts w:eastAsia="B Badr"/>
            <w:noProof/>
            <w:rtl/>
            <w:lang w:bidi="fa-IR"/>
          </w:rPr>
          <w:t xml:space="preserve"> </w:t>
        </w:r>
        <w:r w:rsidRPr="00911950">
          <w:rPr>
            <w:rStyle w:val="Hyperlink"/>
            <w:rFonts w:eastAsia="B Badr" w:hint="eastAsia"/>
            <w:noProof/>
            <w:rtl/>
            <w:lang w:bidi="fa-IR"/>
          </w:rPr>
          <w:t>سنن،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آداب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شرح</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22" w:history="1">
        <w:r w:rsidRPr="00911950">
          <w:rPr>
            <w:rStyle w:val="Hyperlink"/>
            <w:rFonts w:eastAsia="B Badr"/>
            <w:noProof/>
            <w:rtl/>
            <w:lang w:bidi="fa-IR"/>
          </w:rPr>
          <w:t xml:space="preserve">57- </w:t>
        </w:r>
        <w:r w:rsidRPr="00911950">
          <w:rPr>
            <w:rStyle w:val="Hyperlink"/>
            <w:rFonts w:eastAsia="B Badr" w:hint="eastAsia"/>
            <w:noProof/>
            <w:rtl/>
            <w:lang w:bidi="fa-IR"/>
          </w:rPr>
          <w:t>سنن</w:t>
        </w:r>
        <w:r w:rsidRPr="00911950">
          <w:rPr>
            <w:rStyle w:val="Hyperlink"/>
            <w:rFonts w:eastAsia="B Badr"/>
            <w:noProof/>
            <w:rtl/>
            <w:lang w:bidi="fa-IR"/>
          </w:rPr>
          <w:t xml:space="preserve"> </w:t>
        </w:r>
        <w:r w:rsidRPr="00911950">
          <w:rPr>
            <w:rStyle w:val="Hyperlink"/>
            <w:rFonts w:eastAsia="B Badr" w:hint="eastAsia"/>
            <w:noProof/>
            <w:rtl/>
            <w:lang w:bidi="fa-IR"/>
          </w:rPr>
          <w:t>حج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23" w:history="1">
        <w:r w:rsidRPr="00911950">
          <w:rPr>
            <w:rStyle w:val="Hyperlink"/>
            <w:rFonts w:eastAsia="B Badr"/>
            <w:noProof/>
            <w:rtl/>
            <w:lang w:bidi="fa-IR"/>
          </w:rPr>
          <w:t xml:space="preserve">58- </w:t>
        </w:r>
        <w:r w:rsidRPr="00911950">
          <w:rPr>
            <w:rStyle w:val="Hyperlink"/>
            <w:rFonts w:eastAsia="B Badr" w:hint="eastAsia"/>
            <w:noProof/>
            <w:rtl/>
            <w:lang w:bidi="fa-IR"/>
          </w:rPr>
          <w:t>مب</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مزدلفه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وقوف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آنجا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24" w:history="1">
        <w:r w:rsidRPr="00911950">
          <w:rPr>
            <w:rStyle w:val="Hyperlink"/>
            <w:rFonts w:eastAsia="B Badr"/>
            <w:noProof/>
            <w:rtl/>
            <w:lang w:bidi="fa-IR"/>
          </w:rPr>
          <w:t xml:space="preserve">59- </w:t>
        </w:r>
        <w:r w:rsidRPr="00911950">
          <w:rPr>
            <w:rStyle w:val="Hyperlink"/>
            <w:rFonts w:eastAsia="B Badr" w:hint="eastAsia"/>
            <w:noProof/>
            <w:rtl/>
            <w:lang w:bidi="fa-IR"/>
          </w:rPr>
          <w:t>اعمال</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25" w:history="1">
        <w:r w:rsidRPr="00911950">
          <w:rPr>
            <w:rStyle w:val="Hyperlink"/>
            <w:rFonts w:eastAsia="B Badr"/>
            <w:noProof/>
            <w:rtl/>
            <w:lang w:bidi="fa-IR"/>
          </w:rPr>
          <w:t xml:space="preserve">60-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جمرات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26" w:history="1">
        <w:r w:rsidRPr="00911950">
          <w:rPr>
            <w:rStyle w:val="Hyperlink"/>
            <w:rFonts w:eastAsia="B Badr"/>
            <w:noProof/>
            <w:rtl/>
            <w:lang w:bidi="fa-IR"/>
          </w:rPr>
          <w:t xml:space="preserve">1- </w:t>
        </w:r>
        <w:r w:rsidRPr="00911950">
          <w:rPr>
            <w:rStyle w:val="Hyperlink"/>
            <w:rFonts w:eastAsia="B Badr" w:hint="eastAsia"/>
            <w:noProof/>
            <w:rtl/>
            <w:lang w:bidi="fa-IR"/>
          </w:rPr>
          <w:t>دل</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27"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28" w:history="1">
        <w:r w:rsidRPr="00911950">
          <w:rPr>
            <w:rStyle w:val="Hyperlink"/>
            <w:rFonts w:eastAsia="B Badr"/>
            <w:noProof/>
            <w:rtl/>
            <w:lang w:bidi="fa-IR"/>
          </w:rPr>
          <w:t xml:space="preserve">3-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29" w:history="1">
        <w:r w:rsidRPr="00911950">
          <w:rPr>
            <w:rStyle w:val="Hyperlink"/>
            <w:rFonts w:eastAsia="B Badr"/>
            <w:noProof/>
            <w:rtl/>
            <w:lang w:bidi="fa-IR"/>
          </w:rPr>
          <w:t xml:space="preserve">4-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جنس</w:t>
        </w:r>
        <w:r w:rsidRPr="00911950">
          <w:rPr>
            <w:rStyle w:val="Hyperlink"/>
            <w:rFonts w:eastAsia="B Badr"/>
            <w:noProof/>
            <w:rtl/>
            <w:lang w:bidi="fa-IR"/>
          </w:rPr>
          <w:t xml:space="preserve"> </w:t>
        </w:r>
        <w:r w:rsidRPr="00911950">
          <w:rPr>
            <w:rStyle w:val="Hyperlink"/>
            <w:rFonts w:eastAsia="B Badr" w:hint="eastAsia"/>
            <w:noProof/>
            <w:rtl/>
            <w:lang w:bidi="fa-IR"/>
          </w:rPr>
          <w:t>سنگر</w:t>
        </w:r>
        <w:r w:rsidRPr="00911950">
          <w:rPr>
            <w:rStyle w:val="Hyperlink"/>
            <w:rFonts w:eastAsia="B Badr" w:hint="cs"/>
            <w:noProof/>
            <w:rtl/>
            <w:lang w:bidi="fa-IR"/>
          </w:rPr>
          <w:t>ی</w:t>
        </w:r>
        <w:r w:rsidRPr="00911950">
          <w:rPr>
            <w:rStyle w:val="Hyperlink"/>
            <w:rFonts w:eastAsia="B Badr" w:hint="eastAsia"/>
            <w:noProof/>
            <w:rtl/>
            <w:lang w:bidi="fa-IR"/>
          </w:rPr>
          <w:t>زه‌ها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0" w:history="1">
        <w:r w:rsidRPr="00911950">
          <w:rPr>
            <w:rStyle w:val="Hyperlink"/>
            <w:rFonts w:eastAsia="B Badr"/>
            <w:noProof/>
            <w:rtl/>
            <w:lang w:bidi="fa-IR"/>
          </w:rPr>
          <w:t xml:space="preserve">5- </w:t>
        </w:r>
        <w:r w:rsidRPr="00911950">
          <w:rPr>
            <w:rStyle w:val="Hyperlink"/>
            <w:rFonts w:eastAsia="B Badr" w:hint="eastAsia"/>
            <w:noProof/>
            <w:rtl/>
            <w:lang w:bidi="fa-IR"/>
          </w:rPr>
          <w:t>تعداد</w:t>
        </w:r>
        <w:r w:rsidRPr="00911950">
          <w:rPr>
            <w:rStyle w:val="Hyperlink"/>
            <w:rFonts w:eastAsia="B Badr"/>
            <w:noProof/>
            <w:rtl/>
            <w:lang w:bidi="fa-IR"/>
          </w:rPr>
          <w:t xml:space="preserve"> </w:t>
        </w:r>
        <w:r w:rsidRPr="00911950">
          <w:rPr>
            <w:rStyle w:val="Hyperlink"/>
            <w:rFonts w:eastAsia="B Badr" w:hint="eastAsia"/>
            <w:noProof/>
            <w:rtl/>
            <w:lang w:bidi="fa-IR"/>
          </w:rPr>
          <w:t>سنگ‌ها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1" w:history="1">
        <w:r w:rsidRPr="00911950">
          <w:rPr>
            <w:rStyle w:val="Hyperlink"/>
            <w:rFonts w:eastAsia="B Badr"/>
            <w:noProof/>
            <w:rtl/>
            <w:lang w:bidi="fa-IR"/>
          </w:rPr>
          <w:t xml:space="preserve">6-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ام</w:t>
        </w:r>
        <w:r w:rsidRPr="00911950">
          <w:rPr>
            <w:rStyle w:val="Hyperlink"/>
            <w:rFonts w:eastAsia="B Badr"/>
            <w:noProof/>
            <w:rtl/>
            <w:lang w:bidi="fa-IR"/>
          </w:rPr>
          <w:t xml:space="preserve">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2" w:history="1">
        <w:r w:rsidRPr="00911950">
          <w:rPr>
            <w:rStyle w:val="Hyperlink"/>
            <w:rFonts w:eastAsia="B Badr"/>
            <w:noProof/>
            <w:rtl/>
            <w:lang w:bidi="fa-IR"/>
          </w:rPr>
          <w:t xml:space="preserve">7- </w:t>
        </w:r>
        <w:r w:rsidRPr="00911950">
          <w:rPr>
            <w:rStyle w:val="Hyperlink"/>
            <w:rFonts w:eastAsia="B Badr" w:hint="eastAsia"/>
            <w:noProof/>
            <w:rtl/>
            <w:lang w:bidi="fa-IR"/>
          </w:rPr>
          <w:t>جواز</w:t>
        </w:r>
        <w:r w:rsidRPr="00911950">
          <w:rPr>
            <w:rStyle w:val="Hyperlink"/>
            <w:rFonts w:eastAsia="B Badr"/>
            <w:noProof/>
            <w:rtl/>
            <w:lang w:bidi="fa-IR"/>
          </w:rPr>
          <w:t xml:space="preserve"> </w:t>
        </w:r>
        <w:r w:rsidRPr="00911950">
          <w:rPr>
            <w:rStyle w:val="Hyperlink"/>
            <w:rFonts w:eastAsia="B Badr" w:hint="eastAsia"/>
            <w:noProof/>
            <w:rtl/>
            <w:lang w:bidi="fa-IR"/>
          </w:rPr>
          <w:t>تأخ</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تا</w:t>
        </w:r>
        <w:r w:rsidRPr="00911950">
          <w:rPr>
            <w:rStyle w:val="Hyperlink"/>
            <w:rFonts w:eastAsia="B Badr"/>
            <w:noProof/>
            <w:rtl/>
            <w:lang w:bidi="fa-IR"/>
          </w:rPr>
          <w:t xml:space="preserve"> </w:t>
        </w:r>
        <w:r w:rsidRPr="00911950">
          <w:rPr>
            <w:rStyle w:val="Hyperlink"/>
            <w:rFonts w:eastAsia="B Badr" w:hint="eastAsia"/>
            <w:noProof/>
            <w:rtl/>
            <w:lang w:bidi="fa-IR"/>
          </w:rPr>
          <w:t>شب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3" w:history="1">
        <w:r w:rsidRPr="00911950">
          <w:rPr>
            <w:rStyle w:val="Hyperlink"/>
            <w:rFonts w:eastAsia="B Badr"/>
            <w:noProof/>
            <w:rtl/>
            <w:lang w:bidi="fa-IR"/>
          </w:rPr>
          <w:t xml:space="preserve">8- </w:t>
        </w:r>
        <w:r w:rsidRPr="00911950">
          <w:rPr>
            <w:rStyle w:val="Hyperlink"/>
            <w:rFonts w:eastAsia="B Badr" w:hint="eastAsia"/>
            <w:noProof/>
            <w:rtl/>
            <w:lang w:bidi="fa-IR"/>
          </w:rPr>
          <w:t>رخصت</w:t>
        </w:r>
        <w:r w:rsidRPr="00911950">
          <w:rPr>
            <w:rStyle w:val="Hyperlink"/>
            <w:rFonts w:eastAsia="B Badr"/>
            <w:noProof/>
            <w:rtl/>
            <w:lang w:bidi="fa-IR"/>
          </w:rPr>
          <w:t xml:space="preserve">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ناتوانان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افراد</w:t>
        </w:r>
        <w:r w:rsidRPr="00911950">
          <w:rPr>
            <w:rStyle w:val="Hyperlink"/>
            <w:rFonts w:eastAsia="B Badr"/>
            <w:noProof/>
            <w:rtl/>
            <w:lang w:bidi="fa-IR"/>
          </w:rPr>
          <w:t xml:space="preserve"> </w:t>
        </w:r>
        <w:r w:rsidRPr="00911950">
          <w:rPr>
            <w:rStyle w:val="Hyperlink"/>
            <w:rFonts w:eastAsia="B Badr" w:hint="eastAsia"/>
            <w:noProof/>
            <w:rtl/>
            <w:lang w:bidi="fa-IR"/>
          </w:rPr>
          <w:t>معذور</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مه</w:t>
        </w:r>
        <w:r w:rsidRPr="00911950">
          <w:rPr>
            <w:rStyle w:val="Hyperlink"/>
            <w:rFonts w:eastAsia="B Badr"/>
            <w:noProof/>
            <w:rtl/>
            <w:lang w:bidi="fa-IR"/>
          </w:rPr>
          <w:t xml:space="preserve"> </w:t>
        </w:r>
        <w:r w:rsidRPr="00911950">
          <w:rPr>
            <w:rStyle w:val="Hyperlink"/>
            <w:rFonts w:eastAsia="B Badr" w:hint="eastAsia"/>
            <w:noProof/>
            <w:rtl/>
            <w:lang w:bidi="fa-IR"/>
          </w:rPr>
          <w:t>شب</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4" w:history="1">
        <w:r w:rsidRPr="00911950">
          <w:rPr>
            <w:rStyle w:val="Hyperlink"/>
            <w:rFonts w:eastAsia="B Badr"/>
            <w:noProof/>
            <w:rtl/>
            <w:lang w:bidi="fa-IR"/>
          </w:rPr>
          <w:t xml:space="preserve">9-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جمرة</w:t>
        </w:r>
        <w:r w:rsidRPr="00911950">
          <w:rPr>
            <w:rStyle w:val="Hyperlink"/>
            <w:rFonts w:eastAsia="B Badr"/>
            <w:noProof/>
            <w:rtl/>
            <w:lang w:bidi="fa-IR"/>
          </w:rPr>
          <w:t xml:space="preserve"> </w:t>
        </w:r>
        <w:r w:rsidRPr="00911950">
          <w:rPr>
            <w:rStyle w:val="Hyperlink"/>
            <w:rFonts w:eastAsia="B Badr" w:hint="eastAsia"/>
            <w:noProof/>
            <w:rtl/>
            <w:lang w:bidi="fa-IR"/>
          </w:rPr>
          <w:t>عقبه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5" w:history="1">
        <w:r w:rsidRPr="00911950">
          <w:rPr>
            <w:rStyle w:val="Hyperlink"/>
            <w:rFonts w:eastAsia="B Badr"/>
            <w:noProof/>
            <w:rtl/>
            <w:lang w:bidi="fa-IR"/>
          </w:rPr>
          <w:t xml:space="preserve">10- </w:t>
        </w:r>
        <w:r w:rsidRPr="00911950">
          <w:rPr>
            <w:rStyle w:val="Hyperlink"/>
            <w:rFonts w:eastAsia="B Badr" w:hint="eastAsia"/>
            <w:noProof/>
            <w:rtl/>
            <w:lang w:bidi="fa-IR"/>
          </w:rPr>
          <w:t>دعاء</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أ</w:t>
        </w:r>
        <w:r w:rsidRPr="00911950">
          <w:rPr>
            <w:rStyle w:val="Hyperlink"/>
            <w:rFonts w:eastAsia="B Badr" w:hint="cs"/>
            <w:noProof/>
            <w:rtl/>
            <w:lang w:bidi="fa-IR"/>
          </w:rPr>
          <w:t>ی</w:t>
        </w:r>
        <w:r w:rsidRPr="00911950">
          <w:rPr>
            <w:rStyle w:val="Hyperlink"/>
            <w:rFonts w:eastAsia="B Badr" w:hint="eastAsia"/>
            <w:noProof/>
            <w:rtl/>
            <w:lang w:bidi="fa-IR"/>
          </w:rPr>
          <w:t>ام‌التشر</w:t>
        </w:r>
        <w:r w:rsidRPr="00911950">
          <w:rPr>
            <w:rStyle w:val="Hyperlink"/>
            <w:rFonts w:eastAsia="B Badr" w:hint="cs"/>
            <w:noProof/>
            <w:rtl/>
            <w:lang w:bidi="fa-IR"/>
          </w:rPr>
          <w:t>ی</w:t>
        </w:r>
        <w:r w:rsidRPr="00911950">
          <w:rPr>
            <w:rStyle w:val="Hyperlink"/>
            <w:rFonts w:eastAsia="B Badr" w:hint="eastAsia"/>
            <w:noProof/>
            <w:rtl/>
            <w:lang w:bidi="fa-IR"/>
          </w:rPr>
          <w:t>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6" w:history="1">
        <w:r w:rsidRPr="00911950">
          <w:rPr>
            <w:rStyle w:val="Hyperlink"/>
            <w:rFonts w:eastAsia="B Badr"/>
            <w:noProof/>
            <w:rtl/>
            <w:lang w:bidi="fa-IR"/>
          </w:rPr>
          <w:t xml:space="preserve">11- </w:t>
        </w:r>
        <w:r w:rsidRPr="00911950">
          <w:rPr>
            <w:rStyle w:val="Hyperlink"/>
            <w:rFonts w:eastAsia="B Badr" w:hint="eastAsia"/>
            <w:noProof/>
            <w:rtl/>
            <w:lang w:bidi="fa-IR"/>
          </w:rPr>
          <w:t>ترت</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7" w:history="1">
        <w:r w:rsidRPr="00911950">
          <w:rPr>
            <w:rStyle w:val="Hyperlink"/>
            <w:rFonts w:eastAsia="B Badr"/>
            <w:noProof/>
            <w:rtl/>
            <w:lang w:bidi="fa-IR"/>
          </w:rPr>
          <w:t xml:space="preserve">12-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انداختن</w:t>
        </w:r>
        <w:r w:rsidRPr="00911950">
          <w:rPr>
            <w:rStyle w:val="Hyperlink"/>
            <w:rFonts w:eastAsia="B Badr"/>
            <w:noProof/>
            <w:rtl/>
            <w:lang w:bidi="fa-IR"/>
          </w:rPr>
          <w:t xml:space="preserve">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سنگ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تکب</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38" w:history="1">
        <w:r w:rsidRPr="00911950">
          <w:rPr>
            <w:rStyle w:val="Hyperlink"/>
            <w:rFonts w:eastAsia="B Badr"/>
            <w:noProof/>
            <w:rtl/>
            <w:lang w:bidi="fa-IR"/>
          </w:rPr>
          <w:t xml:space="preserve">13-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ابت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رم</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39" w:history="1">
        <w:r w:rsidRPr="00911950">
          <w:rPr>
            <w:rStyle w:val="Hyperlink"/>
            <w:rFonts w:eastAsia="B Badr"/>
            <w:noProof/>
            <w:rtl/>
            <w:lang w:bidi="fa-IR"/>
          </w:rPr>
          <w:t xml:space="preserve">61- </w:t>
        </w:r>
        <w:r w:rsidRPr="00911950">
          <w:rPr>
            <w:rStyle w:val="Hyperlink"/>
            <w:rFonts w:eastAsia="B Badr" w:hint="eastAsia"/>
            <w:noProof/>
            <w:rtl/>
            <w:lang w:bidi="fa-IR"/>
          </w:rPr>
          <w:t>مب</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40" w:history="1">
        <w:r w:rsidRPr="00911950">
          <w:rPr>
            <w:rStyle w:val="Hyperlink"/>
            <w:rFonts w:eastAsia="B Badr"/>
            <w:noProof/>
            <w:rtl/>
            <w:lang w:bidi="fa-IR"/>
          </w:rPr>
          <w:t xml:space="preserve">62- </w:t>
        </w:r>
        <w:r w:rsidRPr="00911950">
          <w:rPr>
            <w:rStyle w:val="Hyperlink"/>
            <w:rFonts w:eastAsia="B Badr" w:hint="eastAsia"/>
            <w:noProof/>
            <w:rtl/>
            <w:lang w:bidi="fa-IR"/>
          </w:rPr>
          <w:t>بازگشت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41" w:history="1">
        <w:r w:rsidRPr="00911950">
          <w:rPr>
            <w:rStyle w:val="Hyperlink"/>
            <w:rFonts w:eastAsia="B Badr"/>
            <w:noProof/>
            <w:rtl/>
            <w:lang w:bidi="fa-IR"/>
          </w:rPr>
          <w:t xml:space="preserve">63-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حجاج</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خود</w:t>
        </w:r>
        <w:r w:rsidRPr="00911950">
          <w:rPr>
            <w:rStyle w:val="Hyperlink"/>
            <w:rFonts w:eastAsia="B Badr"/>
            <w:noProof/>
            <w:rtl/>
            <w:lang w:bidi="fa-IR"/>
          </w:rPr>
          <w:t xml:space="preserve"> </w:t>
        </w:r>
        <w:r w:rsidRPr="00911950">
          <w:rPr>
            <w:rStyle w:val="Hyperlink"/>
            <w:rFonts w:eastAsia="B Badr" w:hint="eastAsia"/>
            <w:noProof/>
            <w:rtl/>
            <w:lang w:bidi="fa-IR"/>
          </w:rPr>
          <w:t>برده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تقرب</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 xml:space="preserve"> </w:t>
        </w:r>
        <w:r w:rsidRPr="00911950">
          <w:rPr>
            <w:rStyle w:val="Hyperlink"/>
            <w:rFonts w:eastAsia="B Badr" w:hint="eastAsia"/>
            <w:noProof/>
            <w:rtl/>
            <w:lang w:bidi="fa-IR"/>
          </w:rPr>
          <w:t>ذبح</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339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2" w:history="1">
        <w:r w:rsidRPr="00911950">
          <w:rPr>
            <w:rStyle w:val="Hyperlink"/>
            <w:rFonts w:eastAsia="B Badr"/>
            <w:noProof/>
            <w:rtl/>
            <w:lang w:bidi="fa-IR"/>
          </w:rPr>
          <w:t xml:space="preserve">1- </w:t>
        </w:r>
        <w:r w:rsidRPr="00911950">
          <w:rPr>
            <w:rStyle w:val="Hyperlink"/>
            <w:rFonts w:eastAsia="B Badr" w:hint="eastAsia"/>
            <w:noProof/>
            <w:rtl/>
            <w:lang w:bidi="fa-IR"/>
          </w:rPr>
          <w:t>بهتر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3" w:history="1">
        <w:r w:rsidRPr="00911950">
          <w:rPr>
            <w:rStyle w:val="Hyperlink"/>
            <w:rFonts w:eastAsia="B Badr"/>
            <w:noProof/>
            <w:rtl/>
            <w:lang w:bidi="fa-IR"/>
          </w:rPr>
          <w:t xml:space="preserve">2- </w:t>
        </w:r>
        <w:r w:rsidRPr="00911950">
          <w:rPr>
            <w:rStyle w:val="Hyperlink"/>
            <w:rFonts w:eastAsia="B Badr" w:hint="eastAsia"/>
            <w:noProof/>
            <w:rtl/>
            <w:lang w:bidi="fa-IR"/>
          </w:rPr>
          <w:t>کمتر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4" w:history="1">
        <w:r w:rsidRPr="00911950">
          <w:rPr>
            <w:rStyle w:val="Hyperlink"/>
            <w:rFonts w:eastAsia="B Badr"/>
            <w:noProof/>
            <w:rtl/>
            <w:lang w:bidi="fa-IR"/>
          </w:rPr>
          <w:t xml:space="preserve">3-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شتر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5" w:history="1">
        <w:r w:rsidRPr="00911950">
          <w:rPr>
            <w:rStyle w:val="Hyperlink"/>
            <w:rFonts w:eastAsia="B Badr"/>
            <w:noProof/>
            <w:rtl/>
            <w:lang w:bidi="fa-IR"/>
          </w:rPr>
          <w:t xml:space="preserve">4- </w:t>
        </w:r>
        <w:r w:rsidRPr="00911950">
          <w:rPr>
            <w:rStyle w:val="Hyperlink"/>
            <w:rFonts w:eastAsia="B Badr" w:hint="eastAsia"/>
            <w:noProof/>
            <w:rtl/>
            <w:lang w:bidi="fa-IR"/>
          </w:rPr>
          <w:t>اقسام</w:t>
        </w:r>
        <w:r w:rsidRPr="00911950">
          <w:rPr>
            <w:rStyle w:val="Hyperlink"/>
            <w:rFonts w:eastAsia="B Badr"/>
            <w:noProof/>
            <w:rtl/>
            <w:lang w:bidi="fa-IR"/>
          </w:rPr>
          <w:t xml:space="preserve">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6" w:history="1">
        <w:r w:rsidRPr="00911950">
          <w:rPr>
            <w:rStyle w:val="Hyperlink"/>
            <w:rFonts w:eastAsia="B Badr"/>
            <w:noProof/>
            <w:rtl/>
            <w:lang w:bidi="fa-IR"/>
          </w:rPr>
          <w:t xml:space="preserve">5-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7" w:history="1">
        <w:r w:rsidRPr="00911950">
          <w:rPr>
            <w:rStyle w:val="Hyperlink"/>
            <w:rFonts w:eastAsia="B Badr"/>
            <w:noProof/>
            <w:rtl/>
            <w:lang w:bidi="fa-IR"/>
          </w:rPr>
          <w:t xml:space="preserve">6-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ذبح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8" w:history="1">
        <w:r w:rsidRPr="00911950">
          <w:rPr>
            <w:rStyle w:val="Hyperlink"/>
            <w:rFonts w:eastAsia="B Badr"/>
            <w:noProof/>
            <w:rtl/>
            <w:lang w:bidi="fa-IR"/>
          </w:rPr>
          <w:t xml:space="preserve">7- </w:t>
        </w:r>
        <w:r w:rsidRPr="00911950">
          <w:rPr>
            <w:rStyle w:val="Hyperlink"/>
            <w:rFonts w:eastAsia="B Badr" w:hint="eastAsia"/>
            <w:noProof/>
            <w:rtl/>
            <w:lang w:bidi="fa-IR"/>
          </w:rPr>
          <w:t>مکان</w:t>
        </w:r>
        <w:r w:rsidRPr="00911950">
          <w:rPr>
            <w:rStyle w:val="Hyperlink"/>
            <w:rFonts w:eastAsia="B Badr"/>
            <w:noProof/>
            <w:rtl/>
            <w:lang w:bidi="fa-IR"/>
          </w:rPr>
          <w:t xml:space="preserve"> </w:t>
        </w:r>
        <w:r w:rsidRPr="00911950">
          <w:rPr>
            <w:rStyle w:val="Hyperlink"/>
            <w:rFonts w:eastAsia="B Badr" w:hint="eastAsia"/>
            <w:noProof/>
            <w:rtl/>
            <w:lang w:bidi="fa-IR"/>
          </w:rPr>
          <w:t>ذبح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49" w:history="1">
        <w:r w:rsidRPr="00911950">
          <w:rPr>
            <w:rStyle w:val="Hyperlink"/>
            <w:rFonts w:eastAsia="B Badr"/>
            <w:noProof/>
            <w:rtl/>
            <w:lang w:bidi="fa-IR"/>
          </w:rPr>
          <w:t xml:space="preserve">8- </w:t>
        </w:r>
        <w:r w:rsidRPr="00911950">
          <w:rPr>
            <w:rStyle w:val="Hyperlink"/>
            <w:rFonts w:eastAsia="B Badr" w:hint="eastAsia"/>
            <w:noProof/>
            <w:rtl/>
            <w:lang w:bidi="fa-IR"/>
          </w:rPr>
          <w:t>نبا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بخش</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w:t>
        </w:r>
        <w:r w:rsidRPr="00911950">
          <w:rPr>
            <w:rStyle w:val="Hyperlink"/>
            <w:rFonts w:eastAsia="B Badr"/>
            <w:noProof/>
            <w:rtl/>
            <w:lang w:bidi="fa-IR"/>
          </w:rPr>
          <w:t xml:space="preserve">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عنوان</w:t>
        </w:r>
        <w:r w:rsidRPr="00911950">
          <w:rPr>
            <w:rStyle w:val="Hyperlink"/>
            <w:rFonts w:eastAsia="B Badr"/>
            <w:noProof/>
            <w:rtl/>
            <w:lang w:bidi="fa-IR"/>
          </w:rPr>
          <w:t xml:space="preserve"> </w:t>
        </w:r>
        <w:r w:rsidRPr="00911950">
          <w:rPr>
            <w:rStyle w:val="Hyperlink"/>
            <w:rFonts w:eastAsia="B Badr" w:hint="eastAsia"/>
            <w:noProof/>
            <w:rtl/>
            <w:lang w:bidi="fa-IR"/>
          </w:rPr>
          <w:t>دستمزد</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قصاب</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50" w:history="1">
        <w:r w:rsidRPr="00911950">
          <w:rPr>
            <w:rStyle w:val="Hyperlink"/>
            <w:rFonts w:eastAsia="B Badr"/>
            <w:noProof/>
            <w:rtl/>
            <w:lang w:bidi="fa-IR"/>
          </w:rPr>
          <w:t xml:space="preserve">9-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گوشت</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51" w:history="1">
        <w:r w:rsidRPr="00911950">
          <w:rPr>
            <w:rStyle w:val="Hyperlink"/>
            <w:rFonts w:eastAsia="B Badr"/>
            <w:noProof/>
            <w:rtl/>
            <w:lang w:bidi="fa-IR"/>
          </w:rPr>
          <w:t xml:space="preserve">10-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خورده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52" w:history="1">
        <w:r w:rsidRPr="00911950">
          <w:rPr>
            <w:rStyle w:val="Hyperlink"/>
            <w:rFonts w:eastAsia="B Badr"/>
            <w:noProof/>
            <w:rtl/>
            <w:lang w:bidi="fa-IR"/>
          </w:rPr>
          <w:t xml:space="preserve">64- </w:t>
        </w:r>
        <w:r w:rsidRPr="00911950">
          <w:rPr>
            <w:rStyle w:val="Hyperlink"/>
            <w:rFonts w:eastAsia="B Badr" w:hint="eastAsia"/>
            <w:noProof/>
            <w:rtl/>
            <w:lang w:bidi="fa-IR"/>
          </w:rPr>
          <w:t>کوتاه</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مو</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تراش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سرو</w:t>
        </w:r>
        <w:r w:rsidRPr="00911950">
          <w:rPr>
            <w:rStyle w:val="Hyperlink"/>
            <w:rFonts w:eastAsia="B Badr"/>
            <w:noProof/>
            <w:rtl/>
            <w:lang w:bidi="fa-IR"/>
          </w:rPr>
          <w:t xml:space="preserve">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موها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کوتاه</w:t>
        </w:r>
        <w:r w:rsidRPr="00911950">
          <w:rPr>
            <w:rStyle w:val="Hyperlink"/>
            <w:rFonts w:eastAsia="B Badr"/>
            <w:noProof/>
            <w:rtl/>
            <w:lang w:bidi="fa-IR"/>
          </w:rPr>
          <w:t xml:space="preserve"> </w:t>
        </w:r>
        <w:r w:rsidRPr="00911950">
          <w:rPr>
            <w:rStyle w:val="Hyperlink"/>
            <w:rFonts w:eastAsia="B Badr" w:hint="eastAsia"/>
            <w:noProof/>
            <w:rtl/>
            <w:lang w:bidi="fa-IR"/>
          </w:rPr>
          <w:t>شدن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53" w:history="1">
        <w:r w:rsidRPr="00911950">
          <w:rPr>
            <w:rStyle w:val="Hyperlink"/>
            <w:rFonts w:eastAsia="B Badr"/>
            <w:noProof/>
            <w:rtl/>
            <w:lang w:bidi="fa-IR"/>
          </w:rPr>
          <w:t xml:space="preserve">65- </w:t>
        </w:r>
        <w:r w:rsidRPr="00911950">
          <w:rPr>
            <w:rStyle w:val="Hyperlink"/>
            <w:rFonts w:eastAsia="B Badr" w:hint="eastAsia"/>
            <w:noProof/>
            <w:rtl/>
            <w:lang w:bidi="fa-IR"/>
          </w:rPr>
          <w:t>طواف</w:t>
        </w:r>
        <w:r w:rsidRPr="00911950">
          <w:rPr>
            <w:rStyle w:val="Hyperlink"/>
            <w:rFonts w:eastAsia="B Badr"/>
            <w:noProof/>
            <w:rtl/>
            <w:lang w:bidi="fa-IR"/>
          </w:rPr>
          <w:t xml:space="preserve"> </w:t>
        </w:r>
        <w:r w:rsidRPr="00911950">
          <w:rPr>
            <w:rStyle w:val="Hyperlink"/>
            <w:rFonts w:eastAsia="B Badr" w:hint="eastAsia"/>
            <w:noProof/>
            <w:rtl/>
            <w:lang w:bidi="fa-IR"/>
          </w:rPr>
          <w:t>افاضه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54" w:history="1">
        <w:r w:rsidRPr="00911950">
          <w:rPr>
            <w:rStyle w:val="Hyperlink"/>
            <w:rFonts w:eastAsia="B Badr"/>
            <w:noProof/>
            <w:rtl/>
            <w:lang w:bidi="fa-IR"/>
          </w:rPr>
          <w:t xml:space="preserve">1-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55" w:history="1">
        <w:r w:rsidRPr="00911950">
          <w:rPr>
            <w:rStyle w:val="Hyperlink"/>
            <w:rFonts w:eastAsia="B Badr"/>
            <w:noProof/>
            <w:rtl/>
            <w:lang w:bidi="fa-IR"/>
          </w:rPr>
          <w:t xml:space="preserve">66-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اده</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محصب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56" w:history="1">
        <w:r w:rsidRPr="00911950">
          <w:rPr>
            <w:rStyle w:val="Hyperlink"/>
            <w:rFonts w:eastAsia="B Badr"/>
            <w:noProof/>
            <w:rtl/>
            <w:lang w:bidi="fa-IR"/>
          </w:rPr>
          <w:t xml:space="preserve">67-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اده</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آنجا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57" w:history="1">
        <w:r w:rsidRPr="00911950">
          <w:rPr>
            <w:rStyle w:val="Hyperlink"/>
            <w:rFonts w:eastAsia="B Badr"/>
            <w:noProof/>
            <w:rtl/>
            <w:lang w:bidi="fa-IR"/>
          </w:rPr>
          <w:t xml:space="preserve">68- </w:t>
        </w:r>
        <w:r w:rsidRPr="00911950">
          <w:rPr>
            <w:rStyle w:val="Hyperlink"/>
            <w:rFonts w:eastAsia="B Badr" w:hint="eastAsia"/>
            <w:noProof/>
            <w:rtl/>
            <w:lang w:bidi="fa-IR"/>
          </w:rPr>
          <w:t>طواف</w:t>
        </w:r>
        <w:r w:rsidRPr="00911950">
          <w:rPr>
            <w:rStyle w:val="Hyperlink"/>
            <w:rFonts w:eastAsia="B Badr"/>
            <w:noProof/>
            <w:rtl/>
            <w:lang w:bidi="fa-IR"/>
          </w:rPr>
          <w:t xml:space="preserve"> </w:t>
        </w:r>
        <w:r w:rsidRPr="00911950">
          <w:rPr>
            <w:rStyle w:val="Hyperlink"/>
            <w:rFonts w:eastAsia="B Badr" w:hint="eastAsia"/>
            <w:noProof/>
            <w:rtl/>
            <w:lang w:bidi="fa-IR"/>
          </w:rPr>
          <w:t>الوداع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58" w:history="1">
        <w:r w:rsidRPr="00911950">
          <w:rPr>
            <w:rStyle w:val="Hyperlink"/>
            <w:rFonts w:eastAsia="B Badr"/>
            <w:noProof/>
            <w:rtl/>
            <w:lang w:bidi="fa-IR"/>
          </w:rPr>
          <w:t xml:space="preserve">1- </w:t>
        </w:r>
        <w:r w:rsidRPr="00911950">
          <w:rPr>
            <w:rStyle w:val="Hyperlink"/>
            <w:rFonts w:eastAsia="B Badr" w:hint="eastAsia"/>
            <w:noProof/>
            <w:rtl/>
            <w:lang w:bidi="fa-IR"/>
          </w:rPr>
          <w:t>اختلاف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59" w:history="1">
        <w:r w:rsidRPr="00911950">
          <w:rPr>
            <w:rStyle w:val="Hyperlink"/>
            <w:rFonts w:eastAsia="B Badr"/>
            <w:noProof/>
            <w:rtl/>
            <w:lang w:bidi="fa-IR"/>
          </w:rPr>
          <w:t xml:space="preserve">2-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60" w:history="1">
        <w:r w:rsidRPr="00911950">
          <w:rPr>
            <w:rStyle w:val="Hyperlink"/>
            <w:rFonts w:eastAsia="B Badr"/>
            <w:noProof/>
            <w:rtl/>
            <w:lang w:bidi="fa-IR"/>
          </w:rPr>
          <w:t xml:space="preserve">3- </w:t>
        </w:r>
        <w:r w:rsidRPr="00911950">
          <w:rPr>
            <w:rStyle w:val="Hyperlink"/>
            <w:rFonts w:eastAsia="B Badr" w:hint="eastAsia"/>
            <w:noProof/>
            <w:rtl/>
            <w:lang w:bidi="fa-IR"/>
          </w:rPr>
          <w:t>دعا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طواف</w:t>
        </w:r>
        <w:r w:rsidRPr="00911950">
          <w:rPr>
            <w:rStyle w:val="Hyperlink"/>
            <w:rFonts w:eastAsia="B Badr"/>
            <w:noProof/>
            <w:rtl/>
            <w:lang w:bidi="fa-IR"/>
          </w:rPr>
          <w:t xml:space="preserve"> </w:t>
        </w:r>
        <w:r w:rsidRPr="00911950">
          <w:rPr>
            <w:rStyle w:val="Hyperlink"/>
            <w:rFonts w:eastAsia="B Badr" w:hint="eastAsia"/>
            <w:noProof/>
            <w:rtl/>
            <w:lang w:bidi="fa-IR"/>
          </w:rPr>
          <w:t>الوداع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1" w:history="1">
        <w:r w:rsidRPr="00911950">
          <w:rPr>
            <w:rStyle w:val="Hyperlink"/>
            <w:rFonts w:eastAsia="B Badr"/>
            <w:noProof/>
            <w:rtl/>
            <w:lang w:bidi="fa-IR"/>
          </w:rPr>
          <w:t xml:space="preserve">70- </w:t>
        </w:r>
        <w:r w:rsidRPr="00911950">
          <w:rPr>
            <w:rStyle w:val="Hyperlink"/>
            <w:rFonts w:eastAsia="B Badr" w:hint="eastAsia"/>
            <w:noProof/>
            <w:rtl/>
            <w:lang w:bidi="fa-IR"/>
          </w:rPr>
          <w:t>عبادت</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شتر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روضة</w:t>
        </w:r>
        <w:r w:rsidRPr="00911950">
          <w:rPr>
            <w:rStyle w:val="Hyperlink"/>
            <w:rFonts w:eastAsia="B Badr"/>
            <w:noProof/>
            <w:rtl/>
            <w:lang w:bidi="fa-IR"/>
          </w:rPr>
          <w:t xml:space="preserve"> </w:t>
        </w:r>
        <w:r w:rsidRPr="00911950">
          <w:rPr>
            <w:rStyle w:val="Hyperlink"/>
            <w:rFonts w:eastAsia="B Badr" w:hint="eastAsia"/>
            <w:noProof/>
            <w:rtl/>
            <w:lang w:bidi="fa-IR"/>
          </w:rPr>
          <w:t>مبارکه</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2" w:history="1">
        <w:r w:rsidRPr="00911950">
          <w:rPr>
            <w:rStyle w:val="Hyperlink"/>
            <w:rFonts w:eastAsia="B Badr"/>
            <w:noProof/>
            <w:rtl/>
            <w:lang w:bidi="fa-IR"/>
          </w:rPr>
          <w:t xml:space="preserve">71-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مسجد</w:t>
        </w:r>
        <w:r w:rsidRPr="00911950">
          <w:rPr>
            <w:rStyle w:val="Hyperlink"/>
            <w:rFonts w:eastAsia="B Badr"/>
            <w:noProof/>
            <w:rtl/>
            <w:lang w:bidi="fa-IR"/>
          </w:rPr>
          <w:t xml:space="preserve"> </w:t>
        </w:r>
        <w:r w:rsidRPr="00911950">
          <w:rPr>
            <w:rStyle w:val="Hyperlink"/>
            <w:rFonts w:eastAsia="B Badr" w:hint="eastAsia"/>
            <w:noProof/>
            <w:rtl/>
            <w:lang w:bidi="fa-IR"/>
          </w:rPr>
          <w:t>قباء</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347</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163"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عمره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4" w:history="1">
        <w:r w:rsidRPr="00911950">
          <w:rPr>
            <w:rStyle w:val="Hyperlink"/>
            <w:rFonts w:eastAsia="B Badr"/>
            <w:noProof/>
            <w:rtl/>
            <w:lang w:bidi="fa-IR"/>
          </w:rPr>
          <w:t xml:space="preserve">1- </w:t>
        </w:r>
        <w:r w:rsidRPr="00911950">
          <w:rPr>
            <w:rStyle w:val="Hyperlink"/>
            <w:rFonts w:eastAsia="B Badr" w:hint="eastAsia"/>
            <w:noProof/>
            <w:rtl/>
            <w:lang w:bidi="fa-IR"/>
          </w:rPr>
          <w:t>تکرار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5" w:history="1">
        <w:r w:rsidRPr="00911950">
          <w:rPr>
            <w:rStyle w:val="Hyperlink"/>
            <w:rFonts w:eastAsia="B Badr"/>
            <w:noProof/>
            <w:rtl/>
            <w:lang w:bidi="fa-IR"/>
          </w:rPr>
          <w:t xml:space="preserve">2- </w:t>
        </w:r>
        <w:r w:rsidRPr="00911950">
          <w:rPr>
            <w:rStyle w:val="Hyperlink"/>
            <w:rFonts w:eastAsia="B Badr" w:hint="eastAsia"/>
            <w:noProof/>
            <w:rtl/>
            <w:lang w:bidi="fa-IR"/>
          </w:rPr>
          <w:t>جواز</w:t>
        </w:r>
        <w:r w:rsidRPr="00911950">
          <w:rPr>
            <w:rStyle w:val="Hyperlink"/>
            <w:rFonts w:eastAsia="B Badr"/>
            <w:noProof/>
            <w:rtl/>
            <w:lang w:bidi="fa-IR"/>
          </w:rPr>
          <w:t xml:space="preserve"> </w:t>
        </w:r>
        <w:r w:rsidRPr="00911950">
          <w:rPr>
            <w:rStyle w:val="Hyperlink"/>
            <w:rFonts w:eastAsia="B Badr" w:hint="eastAsia"/>
            <w:noProof/>
            <w:rtl/>
            <w:lang w:bidi="fa-IR"/>
          </w:rPr>
          <w:t>عمره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6"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7" w:history="1">
        <w:r w:rsidRPr="00911950">
          <w:rPr>
            <w:rStyle w:val="Hyperlink"/>
            <w:rFonts w:eastAsia="B Badr"/>
            <w:noProof/>
            <w:rtl/>
            <w:lang w:bidi="fa-IR"/>
          </w:rPr>
          <w:t xml:space="preserve">4-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8" w:history="1">
        <w:r w:rsidRPr="00911950">
          <w:rPr>
            <w:rStyle w:val="Hyperlink"/>
            <w:rFonts w:eastAsia="B Badr"/>
            <w:noProof/>
            <w:rtl/>
            <w:lang w:bidi="fa-IR"/>
          </w:rPr>
          <w:t xml:space="preserve">5-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قات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69" w:history="1">
        <w:r w:rsidRPr="00911950">
          <w:rPr>
            <w:rStyle w:val="Hyperlink"/>
            <w:rFonts w:eastAsia="B Badr"/>
            <w:noProof/>
            <w:rtl/>
            <w:lang w:bidi="fa-IR"/>
          </w:rPr>
          <w:t xml:space="preserve">6-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عمره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70" w:history="1">
        <w:r w:rsidRPr="00911950">
          <w:rPr>
            <w:rStyle w:val="Hyperlink"/>
            <w:rFonts w:eastAsia="B Badr"/>
            <w:noProof/>
            <w:rtl/>
            <w:lang w:bidi="fa-IR"/>
          </w:rPr>
          <w:t xml:space="preserve">7-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عمره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رمضان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71" w:history="1">
        <w:r w:rsidRPr="00911950">
          <w:rPr>
            <w:rStyle w:val="Hyperlink"/>
            <w:rFonts w:eastAsia="B Badr"/>
            <w:noProof/>
            <w:rtl/>
            <w:lang w:bidi="fa-IR"/>
          </w:rPr>
          <w:t xml:space="preserve">73-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عمره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2" w:history="1">
        <w:r w:rsidRPr="00911950">
          <w:rPr>
            <w:rStyle w:val="Hyperlink"/>
            <w:rFonts w:eastAsia="B Badr"/>
            <w:noProof/>
            <w:rtl/>
            <w:lang w:bidi="fa-IR"/>
          </w:rPr>
          <w:t>(</w:t>
        </w:r>
        <w:r w:rsidRPr="00911950">
          <w:rPr>
            <w:rStyle w:val="Hyperlink"/>
            <w:rFonts w:eastAsia="B Badr" w:hint="eastAsia"/>
            <w:noProof/>
            <w:rtl/>
            <w:lang w:bidi="fa-IR"/>
          </w:rPr>
          <w:t>أ</w:t>
        </w:r>
        <w:r w:rsidRPr="00911950">
          <w:rPr>
            <w:rStyle w:val="Hyperlink"/>
            <w:rFonts w:eastAsia="B Badr"/>
            <w:noProof/>
            <w:rtl/>
            <w:lang w:bidi="fa-IR"/>
          </w:rPr>
          <w:t xml:space="preserve">) </w:t>
        </w:r>
        <w:r w:rsidRPr="00911950">
          <w:rPr>
            <w:rStyle w:val="Hyperlink"/>
            <w:rFonts w:eastAsia="B Badr" w:hint="eastAsia"/>
            <w:noProof/>
            <w:rtl/>
            <w:lang w:bidi="fa-IR"/>
          </w:rPr>
          <w:t>واجبات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3" w:history="1">
        <w:r w:rsidRPr="00911950">
          <w:rPr>
            <w:rStyle w:val="Hyperlink"/>
            <w:rFonts w:eastAsia="B Badr"/>
            <w:noProof/>
            <w:rtl/>
            <w:lang w:bidi="fa-IR"/>
          </w:rPr>
          <w:t>(</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سنن</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4" w:history="1">
        <w:r w:rsidRPr="00911950">
          <w:rPr>
            <w:rStyle w:val="Hyperlink"/>
            <w:rFonts w:eastAsia="B Badr"/>
            <w:noProof/>
            <w:rtl/>
            <w:lang w:bidi="fa-IR"/>
          </w:rPr>
          <w:t>(</w:t>
        </w:r>
        <w:r w:rsidRPr="00911950">
          <w:rPr>
            <w:rStyle w:val="Hyperlink"/>
            <w:rFonts w:eastAsia="B Badr" w:hint="eastAsia"/>
            <w:noProof/>
            <w:rtl/>
            <w:lang w:bidi="fa-IR"/>
          </w:rPr>
          <w:t>ج</w:t>
        </w:r>
        <w:r w:rsidRPr="00911950">
          <w:rPr>
            <w:rStyle w:val="Hyperlink"/>
            <w:rFonts w:eastAsia="B Badr"/>
            <w:noProof/>
            <w:rtl/>
            <w:lang w:bidi="fa-IR"/>
          </w:rPr>
          <w:t xml:space="preserve">) </w:t>
        </w:r>
        <w:r w:rsidRPr="00911950">
          <w:rPr>
            <w:rStyle w:val="Hyperlink"/>
            <w:rFonts w:eastAsia="B Badr" w:hint="eastAsia"/>
            <w:noProof/>
            <w:rtl/>
            <w:lang w:bidi="fa-IR"/>
          </w:rPr>
          <w:t>محظورات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5" w:history="1">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محظورات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6"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شکار</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7" w:history="1">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مقدمات</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8" w:history="1">
        <w:r w:rsidRPr="00911950">
          <w:rPr>
            <w:rStyle w:val="Hyperlink"/>
            <w:rFonts w:eastAsia="B Badr" w:hint="eastAsia"/>
            <w:noProof/>
            <w:rtl/>
            <w:lang w:bidi="fa-IR"/>
          </w:rPr>
          <w:t>چهارم</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79" w:history="1">
        <w:r w:rsidRPr="00911950">
          <w:rPr>
            <w:rStyle w:val="Hyperlink"/>
            <w:rFonts w:eastAsia="B Badr" w:hint="eastAsia"/>
            <w:noProof/>
            <w:rtl/>
            <w:lang w:bidi="fa-IR"/>
          </w:rPr>
          <w:t>پنجم</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بت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سخن‌چ</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80" w:history="1">
        <w:r w:rsidRPr="00911950">
          <w:rPr>
            <w:rStyle w:val="Hyperlink"/>
            <w:rFonts w:eastAsia="B Badr" w:hint="eastAsia"/>
            <w:noProof/>
            <w:rtl/>
            <w:lang w:bidi="fa-IR"/>
          </w:rPr>
          <w:t>رکن</w:t>
        </w:r>
        <w:r w:rsidRPr="00911950">
          <w:rPr>
            <w:rStyle w:val="Hyperlink"/>
            <w:rFonts w:eastAsia="B Badr"/>
            <w:noProof/>
            <w:rtl/>
            <w:lang w:bidi="fa-IR"/>
          </w:rPr>
          <w:t xml:space="preserve"> </w:t>
        </w:r>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طواف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81" w:history="1">
        <w:r w:rsidRPr="00911950">
          <w:rPr>
            <w:rStyle w:val="Hyperlink"/>
            <w:rFonts w:eastAsia="B Badr"/>
            <w:noProof/>
            <w:rtl/>
            <w:lang w:bidi="fa-IR"/>
          </w:rPr>
          <w:t xml:space="preserve">1-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طواف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82" w:history="1">
        <w:r w:rsidRPr="00911950">
          <w:rPr>
            <w:rStyle w:val="Hyperlink"/>
            <w:rFonts w:eastAsia="B Badr"/>
            <w:noProof/>
            <w:rtl/>
            <w:lang w:bidi="fa-IR"/>
          </w:rPr>
          <w:t xml:space="preserve">2- </w:t>
        </w:r>
        <w:r w:rsidRPr="00911950">
          <w:rPr>
            <w:rStyle w:val="Hyperlink"/>
            <w:rFonts w:eastAsia="B Badr" w:hint="eastAsia"/>
            <w:noProof/>
            <w:rtl/>
            <w:lang w:bidi="fa-IR"/>
          </w:rPr>
          <w:t>سنت‌ها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طواف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83" w:history="1">
        <w:r w:rsidRPr="00911950">
          <w:rPr>
            <w:rStyle w:val="Hyperlink"/>
            <w:rFonts w:eastAsia="B Badr"/>
            <w:noProof/>
            <w:rtl/>
            <w:lang w:bidi="fa-IR"/>
          </w:rPr>
          <w:t xml:space="preserve">3-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طواف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84" w:history="1">
        <w:r w:rsidRPr="00911950">
          <w:rPr>
            <w:rStyle w:val="Hyperlink"/>
            <w:rFonts w:eastAsia="B Badr" w:hint="eastAsia"/>
            <w:noProof/>
            <w:rtl/>
            <w:lang w:bidi="fa-IR"/>
          </w:rPr>
          <w:t>رکن</w:t>
        </w:r>
        <w:r w:rsidRPr="00911950">
          <w:rPr>
            <w:rStyle w:val="Hyperlink"/>
            <w:rFonts w:eastAsia="B Badr"/>
            <w:noProof/>
            <w:rtl/>
            <w:lang w:bidi="fa-IR"/>
          </w:rPr>
          <w:t xml:space="preserve"> </w:t>
        </w:r>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سع</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85" w:history="1">
        <w:r w:rsidRPr="00911950">
          <w:rPr>
            <w:rStyle w:val="Hyperlink"/>
            <w:rFonts w:eastAsia="B Badr"/>
            <w:noProof/>
            <w:rtl/>
            <w:lang w:bidi="fa-IR"/>
          </w:rPr>
          <w:t xml:space="preserve">74-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برگزار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حج</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عمره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186" w:history="1">
        <w:r w:rsidRPr="00911950">
          <w:rPr>
            <w:rStyle w:val="Hyperlink"/>
            <w:rFonts w:eastAsia="B Badr" w:hint="eastAsia"/>
            <w:noProof/>
            <w:rtl/>
            <w:lang w:bidi="fa-IR"/>
          </w:rPr>
          <w:t>نکاح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87" w:history="1">
        <w:r w:rsidRPr="00911950">
          <w:rPr>
            <w:rStyle w:val="Hyperlink"/>
            <w:rFonts w:eastAsia="B Badr"/>
            <w:noProof/>
            <w:rtl/>
            <w:lang w:bidi="fa-IR"/>
          </w:rPr>
          <w:t xml:space="preserve">1- </w:t>
        </w:r>
        <w:r w:rsidRPr="00911950">
          <w:rPr>
            <w:rStyle w:val="Hyperlink"/>
            <w:rFonts w:eastAsia="B Badr" w:hint="eastAsia"/>
            <w:noProof/>
            <w:rtl/>
            <w:lang w:bidi="fa-IR"/>
          </w:rPr>
          <w:t>معن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88"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89" w:history="1">
        <w:r w:rsidRPr="00911950">
          <w:rPr>
            <w:rStyle w:val="Hyperlink"/>
            <w:rFonts w:eastAsia="B Badr"/>
            <w:noProof/>
            <w:rtl/>
            <w:lang w:bidi="fa-IR"/>
          </w:rPr>
          <w:t xml:space="preserve">3- </w:t>
        </w:r>
        <w:r w:rsidRPr="00911950">
          <w:rPr>
            <w:rStyle w:val="Hyperlink"/>
            <w:rFonts w:eastAsia="B Badr" w:hint="eastAsia"/>
            <w:noProof/>
            <w:rtl/>
            <w:lang w:bidi="fa-IR"/>
          </w:rPr>
          <w:t>ترغ</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نکاح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90" w:history="1">
        <w:r w:rsidRPr="00911950">
          <w:rPr>
            <w:rStyle w:val="Hyperlink"/>
            <w:rFonts w:eastAsia="B Badr"/>
            <w:noProof/>
            <w:rtl/>
            <w:lang w:bidi="fa-IR"/>
          </w:rPr>
          <w:t xml:space="preserve">4-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ازدواج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91" w:history="1">
        <w:r w:rsidRPr="00911950">
          <w:rPr>
            <w:rStyle w:val="Hyperlink"/>
            <w:rFonts w:eastAsia="B Badr"/>
            <w:noProof/>
            <w:rtl/>
            <w:lang w:bidi="fa-IR"/>
          </w:rPr>
          <w:t xml:space="preserve">5-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دور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ازدواج</w:t>
        </w:r>
        <w:r w:rsidRPr="00911950">
          <w:rPr>
            <w:rStyle w:val="Hyperlink"/>
            <w:rFonts w:eastAsia="B Badr"/>
            <w:noProof/>
            <w:rtl/>
            <w:lang w:bidi="fa-IR"/>
          </w:rPr>
          <w:t xml:space="preserve"> (</w:t>
        </w:r>
        <w:r w:rsidRPr="00911950">
          <w:rPr>
            <w:rStyle w:val="Hyperlink"/>
            <w:rFonts w:eastAsia="B Badr" w:hint="eastAsia"/>
            <w:noProof/>
            <w:rtl/>
            <w:lang w:bidi="fa-IR"/>
          </w:rPr>
          <w:t>تبتل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92" w:history="1">
        <w:r w:rsidRPr="00911950">
          <w:rPr>
            <w:rStyle w:val="Hyperlink"/>
            <w:rFonts w:eastAsia="B Badr"/>
            <w:noProof/>
            <w:rtl/>
            <w:lang w:bidi="fa-IR"/>
          </w:rPr>
          <w:t xml:space="preserve">6- </w:t>
        </w:r>
        <w:r w:rsidRPr="00911950">
          <w:rPr>
            <w:rStyle w:val="Hyperlink"/>
            <w:rFonts w:eastAsia="B Badr" w:hint="eastAsia"/>
            <w:noProof/>
            <w:rtl/>
            <w:lang w:bidi="fa-IR"/>
          </w:rPr>
          <w:t>اکراه</w:t>
        </w:r>
        <w:r w:rsidRPr="00911950">
          <w:rPr>
            <w:rStyle w:val="Hyperlink"/>
            <w:rFonts w:eastAsia="B Badr"/>
            <w:noProof/>
            <w:rtl/>
            <w:lang w:bidi="fa-IR"/>
          </w:rPr>
          <w:t xml:space="preserve"> </w:t>
        </w:r>
        <w:r w:rsidRPr="00911950">
          <w:rPr>
            <w:rStyle w:val="Hyperlink"/>
            <w:rFonts w:eastAsia="B Badr" w:hint="eastAsia"/>
            <w:noProof/>
            <w:rtl/>
            <w:lang w:bidi="fa-IR"/>
          </w:rPr>
          <w:t>دختر</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تزو</w:t>
        </w:r>
        <w:r w:rsidRPr="00911950">
          <w:rPr>
            <w:rStyle w:val="Hyperlink"/>
            <w:rFonts w:eastAsia="B Badr" w:hint="cs"/>
            <w:noProof/>
            <w:rtl/>
            <w:lang w:bidi="fa-IR"/>
          </w:rPr>
          <w:t>ی</w:t>
        </w:r>
        <w:r w:rsidRPr="00911950">
          <w:rPr>
            <w:rStyle w:val="Hyperlink"/>
            <w:rFonts w:eastAsia="B Badr" w:hint="eastAsia"/>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93" w:history="1">
        <w:r w:rsidRPr="00911950">
          <w:rPr>
            <w:rStyle w:val="Hyperlink"/>
            <w:rFonts w:eastAsia="B Badr"/>
            <w:noProof/>
            <w:rtl/>
            <w:lang w:bidi="fa-IR"/>
          </w:rPr>
          <w:t xml:space="preserve">7- </w:t>
        </w:r>
        <w:r w:rsidRPr="00911950">
          <w:rPr>
            <w:rStyle w:val="Hyperlink"/>
            <w:rFonts w:eastAsia="B Badr" w:hint="eastAsia"/>
            <w:noProof/>
            <w:rtl/>
            <w:lang w:bidi="fa-IR"/>
          </w:rPr>
          <w:t>تزو</w:t>
        </w:r>
        <w:r w:rsidRPr="00911950">
          <w:rPr>
            <w:rStyle w:val="Hyperlink"/>
            <w:rFonts w:eastAsia="B Badr" w:hint="cs"/>
            <w:noProof/>
            <w:rtl/>
            <w:lang w:bidi="fa-IR"/>
          </w:rPr>
          <w:t>ی</w:t>
        </w:r>
        <w:r w:rsidRPr="00911950">
          <w:rPr>
            <w:rStyle w:val="Hyperlink"/>
            <w:rFonts w:eastAsia="B Badr" w:hint="eastAsia"/>
            <w:noProof/>
            <w:rtl/>
            <w:lang w:bidi="fa-IR"/>
          </w:rPr>
          <w:t>ج</w:t>
        </w:r>
        <w:r w:rsidRPr="00911950">
          <w:rPr>
            <w:rStyle w:val="Hyperlink"/>
            <w:rFonts w:eastAsia="B Badr"/>
            <w:noProof/>
            <w:rtl/>
            <w:lang w:bidi="fa-IR"/>
          </w:rPr>
          <w:t xml:space="preserve"> </w:t>
        </w:r>
        <w:r w:rsidRPr="00911950">
          <w:rPr>
            <w:rStyle w:val="Hyperlink"/>
            <w:rFonts w:eastAsia="B Badr" w:hint="eastAsia"/>
            <w:noProof/>
            <w:rtl/>
            <w:lang w:bidi="fa-IR"/>
          </w:rPr>
          <w:t>دختر</w:t>
        </w:r>
        <w:r w:rsidRPr="00911950">
          <w:rPr>
            <w:rStyle w:val="Hyperlink"/>
            <w:rFonts w:eastAsia="B Badr"/>
            <w:noProof/>
            <w:rtl/>
            <w:lang w:bidi="fa-IR"/>
          </w:rPr>
          <w:t xml:space="preserve"> </w:t>
        </w:r>
        <w:r w:rsidRPr="00911950">
          <w:rPr>
            <w:rStyle w:val="Hyperlink"/>
            <w:rFonts w:eastAsia="B Badr" w:hint="eastAsia"/>
            <w:noProof/>
            <w:rtl/>
            <w:lang w:bidi="fa-IR"/>
          </w:rPr>
          <w:t>نابالغ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194" w:history="1">
        <w:r w:rsidRPr="00911950">
          <w:rPr>
            <w:rStyle w:val="Hyperlink"/>
            <w:rFonts w:eastAsia="B Badr"/>
            <w:noProof/>
            <w:rtl/>
            <w:lang w:bidi="fa-IR"/>
          </w:rPr>
          <w:t xml:space="preserve">8- </w:t>
        </w:r>
        <w:r w:rsidRPr="00911950">
          <w:rPr>
            <w:rStyle w:val="Hyperlink"/>
            <w:rFonts w:eastAsia="B Badr" w:hint="eastAsia"/>
            <w:noProof/>
            <w:rtl/>
            <w:lang w:bidi="fa-IR"/>
          </w:rPr>
          <w:t>نکاح</w:t>
        </w:r>
        <w:r w:rsidRPr="00911950">
          <w:rPr>
            <w:rStyle w:val="Hyperlink"/>
            <w:rFonts w:eastAsia="B Badr" w:hint="eastAsia"/>
            <w:noProof/>
            <w:lang w:bidi="fa-IR"/>
          </w:rPr>
          <w:t>‌</w:t>
        </w:r>
        <w:r w:rsidRPr="00911950">
          <w:rPr>
            <w:rStyle w:val="Hyperlink"/>
            <w:rFonts w:eastAsia="B Badr" w:hint="eastAsia"/>
            <w:noProof/>
            <w:rtl/>
            <w:lang w:bidi="fa-IR"/>
          </w:rPr>
          <w:t>ها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95" w:history="1">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الشغار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96"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متعه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97" w:history="1">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معتده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368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98" w:history="1">
        <w:r w:rsidRPr="00911950">
          <w:rPr>
            <w:rStyle w:val="Hyperlink"/>
            <w:rFonts w:eastAsia="B Badr" w:hint="eastAsia"/>
            <w:noProof/>
            <w:rtl/>
            <w:lang w:bidi="fa-IR"/>
          </w:rPr>
          <w:t>چهارم</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محلل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199" w:history="1">
        <w:r w:rsidRPr="00911950">
          <w:rPr>
            <w:rStyle w:val="Hyperlink"/>
            <w:rFonts w:eastAsia="B Badr" w:hint="eastAsia"/>
            <w:noProof/>
            <w:rtl/>
            <w:lang w:bidi="fa-IR"/>
          </w:rPr>
          <w:t>پنجم</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احرام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408539199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0" w:history="1">
        <w:r w:rsidRPr="00911950">
          <w:rPr>
            <w:rStyle w:val="Hyperlink"/>
            <w:rFonts w:eastAsia="B Badr" w:hint="eastAsia"/>
            <w:noProof/>
            <w:rtl/>
            <w:lang w:bidi="fa-IR"/>
          </w:rPr>
          <w:t>ششم</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جز</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منعقد</w:t>
        </w:r>
        <w:r w:rsidRPr="00911950">
          <w:rPr>
            <w:rStyle w:val="Hyperlink"/>
            <w:rFonts w:eastAsia="B Badr"/>
            <w:noProof/>
            <w:rtl/>
            <w:lang w:bidi="fa-IR"/>
          </w:rPr>
          <w:t xml:space="preserve"> </w:t>
        </w:r>
        <w:r w:rsidRPr="00911950">
          <w:rPr>
            <w:rStyle w:val="Hyperlink"/>
            <w:rFonts w:eastAsia="B Badr" w:hint="eastAsia"/>
            <w:noProof/>
            <w:rtl/>
            <w:lang w:bidi="fa-IR"/>
          </w:rPr>
          <w:t>نم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1" w:history="1">
        <w:r w:rsidRPr="00911950">
          <w:rPr>
            <w:rStyle w:val="Hyperlink"/>
            <w:rFonts w:eastAsia="B Badr" w:hint="eastAsia"/>
            <w:noProof/>
            <w:rtl/>
            <w:lang w:bidi="fa-IR"/>
          </w:rPr>
          <w:t>هفتم</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2" w:history="1">
        <w:r w:rsidRPr="00911950">
          <w:rPr>
            <w:rStyle w:val="Hyperlink"/>
            <w:rFonts w:eastAsia="B Badr" w:hint="eastAsia"/>
            <w:noProof/>
            <w:rtl/>
            <w:lang w:bidi="fa-IR"/>
          </w:rPr>
          <w:t>هشتم</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اهل</w:t>
        </w:r>
        <w:r w:rsidRPr="00911950">
          <w:rPr>
            <w:rStyle w:val="Hyperlink"/>
            <w:rFonts w:eastAsia="B Badr"/>
            <w:noProof/>
            <w:rtl/>
            <w:lang w:bidi="fa-IR"/>
          </w:rPr>
          <w:t xml:space="preserve"> </w:t>
        </w:r>
        <w:r w:rsidRPr="00911950">
          <w:rPr>
            <w:rStyle w:val="Hyperlink"/>
            <w:rFonts w:eastAsia="B Badr" w:hint="eastAsia"/>
            <w:noProof/>
            <w:rtl/>
            <w:lang w:bidi="fa-IR"/>
          </w:rPr>
          <w:t>کتاب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03" w:history="1">
        <w:r w:rsidRPr="00911950">
          <w:rPr>
            <w:rStyle w:val="Hyperlink"/>
            <w:rFonts w:eastAsia="B Badr"/>
            <w:noProof/>
            <w:rtl/>
            <w:lang w:bidi="fa-IR"/>
          </w:rPr>
          <w:t xml:space="preserve">9- </w:t>
        </w:r>
        <w:r w:rsidRPr="00911950">
          <w:rPr>
            <w:rStyle w:val="Hyperlink"/>
            <w:rFonts w:eastAsia="B Badr" w:hint="eastAsia"/>
            <w:noProof/>
            <w:rtl/>
            <w:lang w:bidi="fa-IR"/>
          </w:rPr>
          <w:t>زنان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آنان</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4" w:history="1">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واسط</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نسب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5"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واسط</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مصاهره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ازدواج</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6" w:history="1">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واسط</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رضاع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07" w:history="1">
        <w:r w:rsidRPr="00911950">
          <w:rPr>
            <w:rStyle w:val="Hyperlink"/>
            <w:rFonts w:eastAsia="B Badr" w:hint="eastAsia"/>
            <w:noProof/>
            <w:rtl/>
            <w:lang w:bidi="fa-IR"/>
          </w:rPr>
          <w:t>چهارم</w:t>
        </w:r>
        <w:r w:rsidRPr="00911950">
          <w:rPr>
            <w:rStyle w:val="Hyperlink"/>
            <w:rFonts w:eastAsia="B Badr"/>
            <w:noProof/>
            <w:rtl/>
            <w:lang w:bidi="fa-IR"/>
          </w:rPr>
          <w:t xml:space="preserve">- </w:t>
        </w:r>
        <w:r w:rsidRPr="00911950">
          <w:rPr>
            <w:rStyle w:val="Hyperlink"/>
            <w:rFonts w:eastAsia="B Badr" w:hint="eastAsia"/>
            <w:noProof/>
            <w:rtl/>
            <w:lang w:bidi="fa-IR"/>
          </w:rPr>
          <w:t>ملاعنه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08" w:history="1">
        <w:r w:rsidRPr="00911950">
          <w:rPr>
            <w:rStyle w:val="Hyperlink"/>
            <w:rFonts w:eastAsia="B Badr"/>
            <w:noProof/>
            <w:rtl/>
            <w:lang w:bidi="fa-IR"/>
          </w:rPr>
          <w:t xml:space="preserve">10- </w:t>
        </w:r>
        <w:r w:rsidRPr="00911950">
          <w:rPr>
            <w:rStyle w:val="Hyperlink"/>
            <w:rFonts w:eastAsia="B Badr" w:hint="eastAsia"/>
            <w:noProof/>
            <w:rtl/>
            <w:lang w:bidi="fa-IR"/>
          </w:rPr>
          <w:t>محرمات</w:t>
        </w:r>
        <w:r w:rsidRPr="00911950">
          <w:rPr>
            <w:rStyle w:val="Hyperlink"/>
            <w:rFonts w:eastAsia="B Badr"/>
            <w:noProof/>
            <w:rtl/>
            <w:lang w:bidi="fa-IR"/>
          </w:rPr>
          <w:t xml:space="preserve"> </w:t>
        </w:r>
        <w:r w:rsidRPr="00911950">
          <w:rPr>
            <w:rStyle w:val="Hyperlink"/>
            <w:rFonts w:eastAsia="B Badr" w:hint="eastAsia"/>
            <w:noProof/>
            <w:rtl/>
            <w:lang w:bidi="fa-IR"/>
          </w:rPr>
          <w:t>موقت</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09" w:history="1">
        <w:r w:rsidRPr="00911950">
          <w:rPr>
            <w:rStyle w:val="Hyperlink"/>
            <w:rFonts w:eastAsia="B Badr"/>
            <w:noProof/>
            <w:rtl/>
            <w:lang w:bidi="fa-IR"/>
          </w:rPr>
          <w:t xml:space="preserve">11- </w:t>
        </w:r>
        <w:r w:rsidRPr="00911950">
          <w:rPr>
            <w:rStyle w:val="Hyperlink"/>
            <w:rFonts w:eastAsia="B Badr" w:hint="eastAsia"/>
            <w:noProof/>
            <w:rtl/>
            <w:lang w:bidi="fa-IR"/>
          </w:rPr>
          <w:t>هرگاه</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شهوت</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بوس</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پدرش</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10" w:history="1">
        <w:r w:rsidRPr="00911950">
          <w:rPr>
            <w:rStyle w:val="Hyperlink"/>
            <w:rFonts w:eastAsia="B Badr"/>
            <w:noProof/>
            <w:rtl/>
            <w:lang w:bidi="fa-IR"/>
          </w:rPr>
          <w:t xml:space="preserve">12-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w:t>
        </w:r>
        <w:r w:rsidRPr="00911950">
          <w:rPr>
            <w:rStyle w:val="Hyperlink"/>
            <w:rFonts w:eastAsia="B Badr"/>
            <w:noProof/>
            <w:rtl/>
            <w:lang w:bidi="fa-IR"/>
          </w:rPr>
          <w:t xml:space="preserve"> </w:t>
        </w:r>
        <w:r w:rsidRPr="00911950">
          <w:rPr>
            <w:rStyle w:val="Hyperlink"/>
            <w:rFonts w:eastAsia="B Badr" w:hint="eastAsia"/>
            <w:noProof/>
            <w:rtl/>
            <w:lang w:bidi="fa-IR"/>
          </w:rPr>
          <w:t>کند</w:t>
        </w:r>
        <w:r w:rsidRPr="00911950">
          <w:rPr>
            <w:rStyle w:val="Hyperlink"/>
            <w:rFonts w:eastAsia="B Badr"/>
            <w:noProof/>
            <w:rtl/>
            <w:lang w:bidi="fa-IR"/>
          </w:rPr>
          <w:t xml:space="preserve"> </w:t>
        </w:r>
        <w:r w:rsidRPr="00911950">
          <w:rPr>
            <w:rStyle w:val="Hyperlink"/>
            <w:rFonts w:eastAsia="B Badr" w:hint="eastAsia"/>
            <w:noProof/>
            <w:rtl/>
            <w:lang w:bidi="fa-IR"/>
          </w:rPr>
          <w:t>دختر</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11" w:history="1">
        <w:r w:rsidRPr="00911950">
          <w:rPr>
            <w:rStyle w:val="Hyperlink"/>
            <w:rFonts w:eastAsia="B Badr"/>
            <w:noProof/>
            <w:rtl/>
            <w:lang w:bidi="fa-IR"/>
          </w:rPr>
          <w:t xml:space="preserve">13- </w:t>
        </w:r>
        <w:r w:rsidRPr="00911950">
          <w:rPr>
            <w:rStyle w:val="Hyperlink"/>
            <w:rFonts w:eastAsia="B Badr" w:hint="eastAsia"/>
            <w:noProof/>
            <w:rtl/>
            <w:lang w:bidi="fa-IR"/>
          </w:rPr>
          <w:t>خواستگار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خطبه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12" w:history="1">
        <w:r w:rsidRPr="00911950">
          <w:rPr>
            <w:rStyle w:val="Hyperlink"/>
            <w:rFonts w:eastAsia="B Badr" w:hint="eastAsia"/>
            <w:noProof/>
            <w:rtl/>
            <w:lang w:bidi="fa-IR"/>
          </w:rPr>
          <w:t>الف</w:t>
        </w:r>
        <w:r w:rsidRPr="00911950">
          <w:rPr>
            <w:rStyle w:val="Hyperlink"/>
            <w:rFonts w:eastAsia="B Badr"/>
            <w:noProof/>
            <w:rtl/>
            <w:lang w:bidi="fa-IR"/>
          </w:rPr>
          <w:t xml:space="preserve">- </w:t>
        </w:r>
        <w:r w:rsidRPr="00911950">
          <w:rPr>
            <w:rStyle w:val="Hyperlink"/>
            <w:rFonts w:eastAsia="B Badr" w:hint="eastAsia"/>
            <w:noProof/>
            <w:rtl/>
            <w:lang w:bidi="fa-IR"/>
          </w:rPr>
          <w:t>صفات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hint="cs"/>
            <w:noProof/>
            <w:rtl/>
            <w:lang w:bidi="fa-IR"/>
          </w:rPr>
          <w:t>ی</w:t>
        </w:r>
        <w:r w:rsidRPr="00911950">
          <w:rPr>
            <w:rStyle w:val="Hyperlink"/>
            <w:rFonts w:eastAsia="B Badr" w:hint="eastAsia"/>
            <w:noProof/>
            <w:rtl/>
            <w:lang w:bidi="fa-IR"/>
          </w:rPr>
          <w:t>ژگ</w:t>
        </w:r>
        <w:r w:rsidRPr="00911950">
          <w:rPr>
            <w:rStyle w:val="Hyperlink"/>
            <w:rFonts w:eastAsia="B Badr" w:hint="cs"/>
            <w:noProof/>
            <w:rtl/>
            <w:lang w:bidi="fa-IR"/>
          </w:rPr>
          <w:t>ی</w:t>
        </w:r>
        <w:r w:rsidRPr="00911950">
          <w:rPr>
            <w:rStyle w:val="Hyperlink"/>
            <w:rFonts w:eastAsia="B Badr" w:hint="eastAsia"/>
            <w:noProof/>
            <w:rtl/>
            <w:lang w:bidi="fa-IR"/>
          </w:rPr>
          <w:t>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خاطر</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خواستگار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13" w:history="1">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انتخاب</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14" w:history="1">
        <w:r w:rsidRPr="00911950">
          <w:rPr>
            <w:rStyle w:val="Hyperlink"/>
            <w:rFonts w:eastAsia="B Badr" w:hint="eastAsia"/>
            <w:noProof/>
            <w:rtl/>
            <w:lang w:bidi="fa-IR"/>
          </w:rPr>
          <w:t>ج</w:t>
        </w:r>
        <w:r w:rsidRPr="00911950">
          <w:rPr>
            <w:rStyle w:val="Hyperlink"/>
            <w:rFonts w:eastAsia="B Badr"/>
            <w:noProof/>
            <w:rtl/>
            <w:lang w:bidi="fa-IR"/>
          </w:rPr>
          <w:t xml:space="preserve">- </w:t>
        </w:r>
        <w:r w:rsidRPr="00911950">
          <w:rPr>
            <w:rStyle w:val="Hyperlink"/>
            <w:rFonts w:eastAsia="B Badr" w:hint="eastAsia"/>
            <w:noProof/>
            <w:rtl/>
            <w:lang w:bidi="fa-IR"/>
          </w:rPr>
          <w:t>نگاه</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خواستگار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15" w:history="1">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دختر</w:t>
        </w:r>
        <w:r w:rsidRPr="00911950">
          <w:rPr>
            <w:rStyle w:val="Hyperlink"/>
            <w:rFonts w:eastAsia="B Badr"/>
            <w:noProof/>
            <w:rtl/>
            <w:lang w:bidi="fa-IR"/>
          </w:rPr>
          <w:t xml:space="preserve"> </w:t>
        </w:r>
        <w:r w:rsidRPr="00911950">
          <w:rPr>
            <w:rStyle w:val="Hyperlink"/>
            <w:rFonts w:eastAsia="B Badr" w:hint="eastAsia"/>
            <w:noProof/>
            <w:rtl/>
            <w:lang w:bidi="fa-IR"/>
          </w:rPr>
          <w:t>درخواست</w:t>
        </w:r>
        <w:r w:rsidRPr="00911950">
          <w:rPr>
            <w:rStyle w:val="Hyperlink"/>
            <w:rFonts w:eastAsia="B Badr"/>
            <w:noProof/>
            <w:rtl/>
            <w:lang w:bidi="fa-IR"/>
          </w:rPr>
          <w:t xml:space="preserve"> </w:t>
        </w:r>
        <w:r w:rsidRPr="00911950">
          <w:rPr>
            <w:rStyle w:val="Hyperlink"/>
            <w:rFonts w:eastAsia="B Badr" w:hint="eastAsia"/>
            <w:noProof/>
            <w:rtl/>
            <w:lang w:bidi="fa-IR"/>
          </w:rPr>
          <w:t>اجازه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وه</w:t>
        </w:r>
        <w:r w:rsidRPr="00911950">
          <w:rPr>
            <w:rStyle w:val="Hyperlink"/>
            <w:rFonts w:eastAsia="B Badr"/>
            <w:noProof/>
            <w:rtl/>
            <w:lang w:bidi="fa-IR"/>
          </w:rPr>
          <w:t xml:space="preserve"> </w:t>
        </w:r>
        <w:r w:rsidRPr="00911950">
          <w:rPr>
            <w:rStyle w:val="Hyperlink"/>
            <w:rFonts w:eastAsia="B Badr" w:hint="eastAsia"/>
            <w:noProof/>
            <w:rtl/>
            <w:lang w:bidi="fa-IR"/>
          </w:rPr>
          <w:t>نسبت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خودش</w:t>
        </w:r>
        <w:r w:rsidRPr="00911950">
          <w:rPr>
            <w:rStyle w:val="Hyperlink"/>
            <w:rFonts w:eastAsia="B Badr"/>
            <w:noProof/>
            <w:rtl/>
            <w:lang w:bidi="fa-IR"/>
          </w:rPr>
          <w:t xml:space="preserve"> </w:t>
        </w:r>
        <w:r w:rsidRPr="00911950">
          <w:rPr>
            <w:rStyle w:val="Hyperlink"/>
            <w:rFonts w:eastAsia="B Badr" w:hint="eastAsia"/>
            <w:noProof/>
            <w:rtl/>
            <w:lang w:bidi="fa-IR"/>
          </w:rPr>
          <w:t>اولو</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دارد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16" w:history="1">
        <w:r w:rsidRPr="00911950">
          <w:rPr>
            <w:rStyle w:val="Hyperlink"/>
            <w:rFonts w:eastAsia="B Badr" w:hint="eastAsia"/>
            <w:noProof/>
            <w:rtl/>
            <w:lang w:bidi="fa-IR"/>
          </w:rPr>
          <w:t>هـ</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بدون</w:t>
        </w:r>
        <w:r w:rsidRPr="00911950">
          <w:rPr>
            <w:rStyle w:val="Hyperlink"/>
            <w:rFonts w:eastAsia="B Badr"/>
            <w:noProof/>
            <w:rtl/>
            <w:lang w:bidi="fa-IR"/>
          </w:rPr>
          <w:t xml:space="preserve"> </w:t>
        </w:r>
        <w:r w:rsidRPr="00911950">
          <w:rPr>
            <w:rStyle w:val="Hyperlink"/>
            <w:rFonts w:eastAsia="B Badr" w:hint="eastAsia"/>
            <w:noProof/>
            <w:rtl/>
            <w:lang w:bidi="fa-IR"/>
          </w:rPr>
          <w:t>تلفظ</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اسم</w:t>
        </w:r>
        <w:r w:rsidRPr="00911950">
          <w:rPr>
            <w:rStyle w:val="Hyperlink"/>
            <w:rFonts w:eastAsia="B Badr"/>
            <w:noProof/>
            <w:rtl/>
            <w:lang w:bidi="fa-IR"/>
          </w:rPr>
          <w:t xml:space="preserve"> </w:t>
        </w:r>
        <w:r w:rsidRPr="00911950">
          <w:rPr>
            <w:rStyle w:val="Hyperlink"/>
            <w:rFonts w:eastAsia="B Badr" w:hint="eastAsia"/>
            <w:noProof/>
            <w:rtl/>
            <w:lang w:bidi="fa-IR"/>
          </w:rPr>
          <w:t>زواج</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17" w:history="1">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اجاز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وه</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تزو</w:t>
        </w:r>
        <w:r w:rsidRPr="00911950">
          <w:rPr>
            <w:rStyle w:val="Hyperlink"/>
            <w:rFonts w:eastAsia="B Badr" w:hint="cs"/>
            <w:noProof/>
            <w:rtl/>
            <w:lang w:bidi="fa-IR"/>
          </w:rPr>
          <w:t>ی</w:t>
        </w:r>
        <w:r w:rsidRPr="00911950">
          <w:rPr>
            <w:rStyle w:val="Hyperlink"/>
            <w:rFonts w:eastAsia="B Badr" w:hint="eastAsia"/>
            <w:noProof/>
            <w:rtl/>
            <w:lang w:bidi="fa-IR"/>
          </w:rPr>
          <w:t>ج</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صر</w:t>
        </w:r>
        <w:r w:rsidRPr="00911950">
          <w:rPr>
            <w:rStyle w:val="Hyperlink"/>
            <w:rFonts w:eastAsia="B Badr" w:hint="cs"/>
            <w:noProof/>
            <w:rtl/>
            <w:lang w:bidi="fa-IR"/>
          </w:rPr>
          <w:t>ی</w:t>
        </w:r>
        <w:r w:rsidRPr="00911950">
          <w:rPr>
            <w:rStyle w:val="Hyperlink"/>
            <w:rFonts w:eastAsia="B Badr" w:hint="eastAsia"/>
            <w:noProof/>
            <w:rtl/>
            <w:lang w:bidi="fa-IR"/>
          </w:rPr>
          <w:t>ح</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18" w:history="1">
        <w:r w:rsidRPr="00911950">
          <w:rPr>
            <w:rStyle w:val="Hyperlink"/>
            <w:rFonts w:eastAsia="B Badr"/>
            <w:noProof/>
            <w:rtl/>
            <w:lang w:bidi="fa-IR"/>
          </w:rPr>
          <w:t xml:space="preserve">14-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نکاح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19" w:history="1">
        <w:r w:rsidRPr="00911950">
          <w:rPr>
            <w:rStyle w:val="Hyperlink"/>
            <w:rFonts w:eastAsia="B Badr"/>
            <w:noProof/>
            <w:rtl/>
            <w:lang w:bidi="fa-IR"/>
          </w:rPr>
          <w:t xml:space="preserve">15-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ص</w:t>
        </w:r>
        <w:r w:rsidRPr="00911950">
          <w:rPr>
            <w:rStyle w:val="Hyperlink"/>
            <w:rFonts w:eastAsia="B Badr" w:hint="cs"/>
            <w:noProof/>
            <w:rtl/>
            <w:lang w:bidi="fa-IR"/>
          </w:rPr>
          <w:t>ی</w:t>
        </w:r>
        <w:r w:rsidRPr="00911950">
          <w:rPr>
            <w:rStyle w:val="Hyperlink"/>
            <w:rFonts w:eastAsia="B Badr" w:hint="eastAsia"/>
            <w:noProof/>
            <w:rtl/>
            <w:lang w:bidi="fa-IR"/>
          </w:rPr>
          <w:t>غ</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عقد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389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0" w:history="1">
        <w:r w:rsidRPr="00911950">
          <w:rPr>
            <w:rStyle w:val="Hyperlink"/>
            <w:rFonts w:eastAsia="B Badr"/>
            <w:noProof/>
            <w:rtl/>
            <w:lang w:bidi="fa-IR"/>
          </w:rPr>
          <w:t xml:space="preserve">16-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صحت</w:t>
        </w:r>
        <w:r w:rsidRPr="00911950">
          <w:rPr>
            <w:rStyle w:val="Hyperlink"/>
            <w:rFonts w:eastAsia="B Badr"/>
            <w:noProof/>
            <w:rtl/>
            <w:lang w:bidi="fa-IR"/>
          </w:rPr>
          <w:t xml:space="preserve"> </w:t>
        </w:r>
        <w:r w:rsidRPr="00911950">
          <w:rPr>
            <w:rStyle w:val="Hyperlink"/>
            <w:rFonts w:eastAsia="B Badr" w:hint="eastAsia"/>
            <w:noProof/>
            <w:rtl/>
            <w:lang w:bidi="fa-IR"/>
          </w:rPr>
          <w:t>نکاح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1" w:history="1">
        <w:r w:rsidRPr="00911950">
          <w:rPr>
            <w:rStyle w:val="Hyperlink"/>
            <w:rFonts w:eastAsia="B Badr"/>
            <w:noProof/>
            <w:rtl/>
            <w:lang w:bidi="fa-IR"/>
          </w:rPr>
          <w:t xml:space="preserve">17-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شهادت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نکاح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2" w:history="1">
        <w:r w:rsidRPr="00911950">
          <w:rPr>
            <w:rStyle w:val="Hyperlink"/>
            <w:rFonts w:eastAsia="B Badr"/>
            <w:noProof/>
            <w:rtl/>
            <w:lang w:bidi="fa-IR"/>
          </w:rPr>
          <w:t xml:space="preserve">18- </w:t>
        </w:r>
        <w:r w:rsidRPr="00911950">
          <w:rPr>
            <w:rStyle w:val="Hyperlink"/>
            <w:rFonts w:eastAsia="B Badr" w:hint="eastAsia"/>
            <w:noProof/>
            <w:rtl/>
            <w:lang w:bidi="fa-IR"/>
          </w:rPr>
          <w:t>اعلان</w:t>
        </w:r>
        <w:r w:rsidRPr="00911950">
          <w:rPr>
            <w:rStyle w:val="Hyperlink"/>
            <w:rFonts w:eastAsia="B Badr"/>
            <w:noProof/>
            <w:rtl/>
            <w:lang w:bidi="fa-IR"/>
          </w:rPr>
          <w:t xml:space="preserve"> </w:t>
        </w:r>
        <w:r w:rsidRPr="00911950">
          <w:rPr>
            <w:rStyle w:val="Hyperlink"/>
            <w:rFonts w:eastAsia="B Badr" w:hint="eastAsia"/>
            <w:noProof/>
            <w:rtl/>
            <w:lang w:bidi="fa-IR"/>
          </w:rPr>
          <w:t>نکاح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3" w:history="1">
        <w:r w:rsidRPr="00911950">
          <w:rPr>
            <w:rStyle w:val="Hyperlink"/>
            <w:rFonts w:eastAsia="B Badr"/>
            <w:noProof/>
            <w:rtl/>
            <w:lang w:bidi="fa-IR"/>
          </w:rPr>
          <w:t xml:space="preserve">19- </w:t>
        </w:r>
        <w:r w:rsidRPr="00911950">
          <w:rPr>
            <w:rStyle w:val="Hyperlink"/>
            <w:rFonts w:eastAsia="B Badr" w:hint="eastAsia"/>
            <w:noProof/>
            <w:rtl/>
            <w:lang w:bidi="fa-IR"/>
          </w:rPr>
          <w:t>خواستگار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خواستگار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برادر</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4" w:history="1">
        <w:r w:rsidRPr="00911950">
          <w:rPr>
            <w:rStyle w:val="Hyperlink"/>
            <w:rFonts w:eastAsia="B Badr"/>
            <w:noProof/>
            <w:rtl/>
            <w:lang w:bidi="fa-IR"/>
          </w:rPr>
          <w:t xml:space="preserve">20- </w:t>
        </w:r>
        <w:r w:rsidRPr="00911950">
          <w:rPr>
            <w:rStyle w:val="Hyperlink"/>
            <w:rFonts w:eastAsia="B Badr" w:hint="eastAsia"/>
            <w:noProof/>
            <w:rtl/>
            <w:lang w:bidi="fa-IR"/>
          </w:rPr>
          <w:t>تبر</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عروس</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داماد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5" w:history="1">
        <w:r w:rsidRPr="00911950">
          <w:rPr>
            <w:rStyle w:val="Hyperlink"/>
            <w:rFonts w:eastAsia="B Badr"/>
            <w:noProof/>
            <w:rtl/>
            <w:lang w:bidi="fa-IR"/>
          </w:rPr>
          <w:t xml:space="preserve">21-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مهر‌المثل</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6" w:history="1">
        <w:r w:rsidRPr="00911950">
          <w:rPr>
            <w:rStyle w:val="Hyperlink"/>
            <w:rFonts w:eastAsia="B Badr"/>
            <w:noProof/>
            <w:rtl/>
            <w:lang w:bidi="fa-IR"/>
          </w:rPr>
          <w:t xml:space="preserve">22-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 xml:space="preserve"> </w:t>
        </w:r>
        <w:r w:rsidRPr="00911950">
          <w:rPr>
            <w:rStyle w:val="Hyperlink"/>
            <w:rFonts w:eastAsia="B Badr" w:hint="eastAsia"/>
            <w:noProof/>
            <w:rtl/>
            <w:lang w:bidi="fa-IR"/>
          </w:rPr>
          <w:t>کافر،</w:t>
        </w:r>
        <w:r w:rsidRPr="00911950">
          <w:rPr>
            <w:rStyle w:val="Hyperlink"/>
            <w:rFonts w:eastAsia="B Badr"/>
            <w:noProof/>
            <w:rtl/>
            <w:lang w:bidi="fa-IR"/>
          </w:rPr>
          <w:t xml:space="preserve"> </w:t>
        </w:r>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کافر</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7" w:history="1">
        <w:r w:rsidRPr="00911950">
          <w:rPr>
            <w:rStyle w:val="Hyperlink"/>
            <w:rFonts w:eastAsia="B Badr"/>
            <w:noProof/>
            <w:rtl/>
            <w:lang w:bidi="fa-IR"/>
          </w:rPr>
          <w:t xml:space="preserve">23- </w:t>
        </w:r>
        <w:r w:rsidRPr="00911950">
          <w:rPr>
            <w:rStyle w:val="Hyperlink"/>
            <w:rFonts w:eastAsia="B Badr" w:hint="eastAsia"/>
            <w:noProof/>
            <w:rtl/>
            <w:lang w:bidi="fa-IR"/>
          </w:rPr>
          <w:t>مهر</w:t>
        </w:r>
        <w:r w:rsidRPr="00911950">
          <w:rPr>
            <w:rStyle w:val="Hyperlink"/>
            <w:rFonts w:eastAsia="B Badr" w:hint="cs"/>
            <w:noProof/>
            <w:rtl/>
            <w:lang w:bidi="fa-IR"/>
          </w:rPr>
          <w:t>یۀ</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رضا</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مهر</w:t>
        </w:r>
        <w:r w:rsidRPr="00911950">
          <w:rPr>
            <w:rStyle w:val="Hyperlink"/>
            <w:rFonts w:eastAsia="B Badr" w:hint="cs"/>
            <w:noProof/>
            <w:rtl/>
            <w:lang w:bidi="fa-IR"/>
          </w:rPr>
          <w:t>یۀ</w:t>
        </w:r>
        <w:r w:rsidRPr="00911950">
          <w:rPr>
            <w:rStyle w:val="Hyperlink"/>
            <w:rFonts w:eastAsia="B Badr"/>
            <w:noProof/>
            <w:rtl/>
            <w:lang w:bidi="fa-IR"/>
          </w:rPr>
          <w:t xml:space="preserve"> </w:t>
        </w:r>
        <w:r w:rsidRPr="00911950">
          <w:rPr>
            <w:rStyle w:val="Hyperlink"/>
            <w:rFonts w:eastAsia="B Badr" w:hint="eastAsia"/>
            <w:noProof/>
            <w:rtl/>
            <w:lang w:bidi="fa-IR"/>
          </w:rPr>
          <w:t>کم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8" w:history="1">
        <w:r w:rsidRPr="00911950">
          <w:rPr>
            <w:rStyle w:val="Hyperlink"/>
            <w:rFonts w:eastAsia="B Badr"/>
            <w:noProof/>
            <w:rtl/>
            <w:lang w:bidi="fa-IR"/>
          </w:rPr>
          <w:t xml:space="preserve">24- </w:t>
        </w:r>
        <w:r w:rsidRPr="00911950">
          <w:rPr>
            <w:rStyle w:val="Hyperlink"/>
            <w:rFonts w:eastAsia="B Badr" w:hint="eastAsia"/>
            <w:noProof/>
            <w:rtl/>
            <w:lang w:bidi="fa-IR"/>
          </w:rPr>
          <w:t>نفقة</w:t>
        </w:r>
        <w:r w:rsidRPr="00911950">
          <w:rPr>
            <w:rStyle w:val="Hyperlink"/>
            <w:rFonts w:eastAsia="B Badr"/>
            <w:noProof/>
            <w:rtl/>
            <w:lang w:bidi="fa-IR"/>
          </w:rPr>
          <w:t xml:space="preserve"> </w:t>
        </w:r>
        <w:r w:rsidRPr="00911950">
          <w:rPr>
            <w:rStyle w:val="Hyperlink"/>
            <w:rFonts w:eastAsia="B Badr" w:hint="eastAsia"/>
            <w:noProof/>
            <w:rtl/>
            <w:lang w:bidi="fa-IR"/>
          </w:rPr>
          <w:t>زن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29" w:history="1">
        <w:r w:rsidRPr="00911950">
          <w:rPr>
            <w:rStyle w:val="Hyperlink"/>
            <w:rFonts w:eastAsia="B Badr"/>
            <w:noProof/>
            <w:rtl/>
            <w:lang w:bidi="fa-IR"/>
          </w:rPr>
          <w:t xml:space="preserve">25- </w:t>
        </w:r>
        <w:r w:rsidRPr="00911950">
          <w:rPr>
            <w:rStyle w:val="Hyperlink"/>
            <w:rFonts w:eastAsia="B Badr" w:hint="eastAsia"/>
            <w:noProof/>
            <w:rtl/>
            <w:lang w:bidi="fa-IR"/>
          </w:rPr>
          <w:t>مهر</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ملک</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طور</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بخواهد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تصرف</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0" w:history="1">
        <w:r w:rsidRPr="00911950">
          <w:rPr>
            <w:rStyle w:val="Hyperlink"/>
            <w:rFonts w:eastAsia="B Badr"/>
            <w:noProof/>
            <w:rtl/>
            <w:lang w:bidi="fa-IR"/>
          </w:rPr>
          <w:t xml:space="preserve">26- </w:t>
        </w:r>
        <w:r w:rsidRPr="00911950">
          <w:rPr>
            <w:rStyle w:val="Hyperlink"/>
            <w:rFonts w:eastAsia="B Badr" w:hint="eastAsia"/>
            <w:noProof/>
            <w:rtl/>
            <w:lang w:bidi="fa-IR"/>
          </w:rPr>
          <w:t>هرگاه</w:t>
        </w:r>
        <w:r w:rsidRPr="00911950">
          <w:rPr>
            <w:rStyle w:val="Hyperlink"/>
            <w:rFonts w:eastAsia="B Badr"/>
            <w:noProof/>
            <w:rtl/>
            <w:lang w:bidi="fa-IR"/>
          </w:rPr>
          <w:t xml:space="preserve"> </w:t>
        </w:r>
        <w:r w:rsidRPr="00911950">
          <w:rPr>
            <w:rStyle w:val="Hyperlink"/>
            <w:rFonts w:eastAsia="B Badr" w:hint="eastAsia"/>
            <w:noProof/>
            <w:rtl/>
            <w:lang w:bidi="fa-IR"/>
          </w:rPr>
          <w:t>پرد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زفاف</w:t>
        </w:r>
        <w:r w:rsidRPr="00911950">
          <w:rPr>
            <w:rStyle w:val="Hyperlink"/>
            <w:rFonts w:eastAsia="B Badr"/>
            <w:noProof/>
            <w:rtl/>
            <w:lang w:bidi="fa-IR"/>
          </w:rPr>
          <w:t xml:space="preserve"> </w:t>
        </w:r>
        <w:r w:rsidRPr="00911950">
          <w:rPr>
            <w:rStyle w:val="Hyperlink"/>
            <w:rFonts w:eastAsia="B Badr" w:hint="eastAsia"/>
            <w:noProof/>
            <w:rtl/>
            <w:lang w:bidi="fa-IR"/>
          </w:rPr>
          <w:t>پا</w:t>
        </w:r>
        <w:r w:rsidRPr="00911950">
          <w:rPr>
            <w:rStyle w:val="Hyperlink"/>
            <w:rFonts w:eastAsia="B Badr" w:hint="cs"/>
            <w:noProof/>
            <w:rtl/>
            <w:lang w:bidi="fa-IR"/>
          </w:rPr>
          <w:t>یی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کش</w:t>
        </w:r>
        <w:r w:rsidRPr="00911950">
          <w:rPr>
            <w:rStyle w:val="Hyperlink"/>
            <w:rFonts w:eastAsia="B Badr" w:hint="cs"/>
            <w:noProof/>
            <w:rtl/>
            <w:lang w:bidi="fa-IR"/>
          </w:rPr>
          <w:t>ی</w:t>
        </w:r>
        <w:r w:rsidRPr="00911950">
          <w:rPr>
            <w:rStyle w:val="Hyperlink"/>
            <w:rFonts w:eastAsia="B Badr" w:hint="eastAsia"/>
            <w:noProof/>
            <w:rtl/>
            <w:lang w:bidi="fa-IR"/>
          </w:rPr>
          <w:t>ده</w:t>
        </w:r>
        <w:r w:rsidRPr="00911950">
          <w:rPr>
            <w:rStyle w:val="Hyperlink"/>
            <w:rFonts w:eastAsia="B Badr"/>
            <w:noProof/>
            <w:rtl/>
            <w:lang w:bidi="fa-IR"/>
          </w:rPr>
          <w:t xml:space="preserve"> </w:t>
        </w:r>
        <w:r w:rsidRPr="00911950">
          <w:rPr>
            <w:rStyle w:val="Hyperlink"/>
            <w:rFonts w:eastAsia="B Badr" w:hint="eastAsia"/>
            <w:noProof/>
            <w:rtl/>
            <w:lang w:bidi="fa-IR"/>
          </w:rPr>
          <w:t>شد</w:t>
        </w:r>
        <w:r w:rsidRPr="00911950">
          <w:rPr>
            <w:rStyle w:val="Hyperlink"/>
            <w:rFonts w:eastAsia="B Badr"/>
            <w:noProof/>
            <w:rtl/>
            <w:lang w:bidi="fa-IR"/>
          </w:rPr>
          <w:t xml:space="preserve"> </w:t>
        </w:r>
        <w:r w:rsidRPr="00911950">
          <w:rPr>
            <w:rStyle w:val="Hyperlink"/>
            <w:rFonts w:eastAsia="B Badr" w:hint="eastAsia"/>
            <w:noProof/>
            <w:rtl/>
            <w:lang w:bidi="fa-IR"/>
          </w:rPr>
          <w:t>مهر</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399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1" w:history="1">
        <w:r w:rsidRPr="00911950">
          <w:rPr>
            <w:rStyle w:val="Hyperlink"/>
            <w:rFonts w:eastAsia="B Badr"/>
            <w:noProof/>
            <w:rtl/>
            <w:lang w:bidi="fa-IR"/>
          </w:rPr>
          <w:t xml:space="preserve">27- </w:t>
        </w:r>
        <w:r w:rsidRPr="00911950">
          <w:rPr>
            <w:rStyle w:val="Hyperlink"/>
            <w:rFonts w:eastAsia="B Badr" w:hint="eastAsia"/>
            <w:noProof/>
            <w:rtl/>
            <w:lang w:bidi="fa-IR"/>
          </w:rPr>
          <w:t>نشوز</w:t>
        </w:r>
        <w:r w:rsidRPr="00911950">
          <w:rPr>
            <w:rStyle w:val="Hyperlink"/>
            <w:rFonts w:eastAsia="B Badr"/>
            <w:noProof/>
            <w:rtl/>
            <w:lang w:bidi="fa-IR"/>
          </w:rPr>
          <w:t xml:space="preserve"> </w:t>
        </w:r>
        <w:r w:rsidRPr="00911950">
          <w:rPr>
            <w:rStyle w:val="Hyperlink"/>
            <w:rFonts w:eastAsia="B Badr" w:hint="eastAsia"/>
            <w:noProof/>
            <w:rtl/>
            <w:lang w:bidi="fa-IR"/>
          </w:rPr>
          <w:t>مرد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2" w:history="1">
        <w:r w:rsidRPr="00911950">
          <w:rPr>
            <w:rStyle w:val="Hyperlink"/>
            <w:rFonts w:eastAsia="B Badr"/>
            <w:noProof/>
            <w:rtl/>
            <w:lang w:bidi="fa-IR"/>
          </w:rPr>
          <w:t xml:space="preserve">28- </w:t>
        </w:r>
        <w:r w:rsidRPr="00911950">
          <w:rPr>
            <w:rStyle w:val="Hyperlink"/>
            <w:rFonts w:eastAsia="B Badr" w:hint="eastAsia"/>
            <w:noProof/>
            <w:rtl/>
            <w:lang w:bidi="fa-IR"/>
          </w:rPr>
          <w:t>آم</w:t>
        </w:r>
        <w:r w:rsidRPr="00911950">
          <w:rPr>
            <w:rStyle w:val="Hyperlink"/>
            <w:rFonts w:eastAsia="B Badr" w:hint="cs"/>
            <w:noProof/>
            <w:rtl/>
            <w:lang w:bidi="fa-IR"/>
          </w:rPr>
          <w:t>ی</w:t>
        </w:r>
        <w:r w:rsidRPr="00911950">
          <w:rPr>
            <w:rStyle w:val="Hyperlink"/>
            <w:rFonts w:eastAsia="B Badr" w:hint="eastAsia"/>
            <w:noProof/>
            <w:rtl/>
            <w:lang w:bidi="fa-IR"/>
          </w:rPr>
          <w:t>زش</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3" w:history="1">
        <w:r w:rsidRPr="00911950">
          <w:rPr>
            <w:rStyle w:val="Hyperlink"/>
            <w:rFonts w:eastAsia="B Badr"/>
            <w:noProof/>
            <w:rtl/>
            <w:lang w:bidi="fa-IR"/>
          </w:rPr>
          <w:t xml:space="preserve">29- </w:t>
        </w:r>
        <w:r w:rsidRPr="00911950">
          <w:rPr>
            <w:rStyle w:val="Hyperlink"/>
            <w:rFonts w:eastAsia="B Badr" w:hint="eastAsia"/>
            <w:noProof/>
            <w:rtl/>
            <w:lang w:bidi="fa-IR"/>
          </w:rPr>
          <w:t>تسم</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مقاربت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4" w:history="1">
        <w:r w:rsidRPr="00911950">
          <w:rPr>
            <w:rStyle w:val="Hyperlink"/>
            <w:rFonts w:eastAsia="B Badr"/>
            <w:noProof/>
            <w:rtl/>
            <w:lang w:bidi="fa-IR"/>
          </w:rPr>
          <w:t xml:space="preserve">30- </w:t>
        </w:r>
        <w:r w:rsidRPr="00911950">
          <w:rPr>
            <w:rStyle w:val="Hyperlink"/>
            <w:rFonts w:eastAsia="B Badr" w:hint="eastAsia"/>
            <w:noProof/>
            <w:rtl/>
            <w:lang w:bidi="fa-IR"/>
          </w:rPr>
          <w:t>بازگو</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زوج</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رو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5" w:history="1">
        <w:r w:rsidRPr="00911950">
          <w:rPr>
            <w:rStyle w:val="Hyperlink"/>
            <w:rFonts w:eastAsia="B Badr"/>
            <w:noProof/>
            <w:rtl/>
            <w:lang w:bidi="fa-IR"/>
          </w:rPr>
          <w:t xml:space="preserve">31- </w:t>
        </w:r>
        <w:r w:rsidRPr="00911950">
          <w:rPr>
            <w:rStyle w:val="Hyperlink"/>
            <w:rFonts w:eastAsia="B Badr" w:hint="eastAsia"/>
            <w:noProof/>
            <w:rtl/>
            <w:lang w:bidi="fa-IR"/>
          </w:rPr>
          <w:t>وطء</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نزد</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دبر</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36" w:history="1">
        <w:r w:rsidRPr="00911950">
          <w:rPr>
            <w:rStyle w:val="Hyperlink"/>
            <w:rFonts w:eastAsia="B Badr"/>
            <w:noProof/>
            <w:rtl/>
            <w:lang w:bidi="fa-IR"/>
          </w:rPr>
          <w:t xml:space="preserve">32- </w:t>
        </w:r>
        <w:r w:rsidRPr="00911950">
          <w:rPr>
            <w:rStyle w:val="Hyperlink"/>
            <w:rFonts w:eastAsia="B Badr" w:hint="eastAsia"/>
            <w:noProof/>
            <w:rtl/>
            <w:lang w:bidi="fa-IR"/>
          </w:rPr>
          <w:t>تعز</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احداد»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3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38" w:history="1">
        <w:r w:rsidRPr="00911950">
          <w:rPr>
            <w:rStyle w:val="Hyperlink"/>
            <w:rFonts w:eastAsia="B Badr"/>
            <w:noProof/>
            <w:rtl/>
            <w:lang w:bidi="fa-IR"/>
          </w:rPr>
          <w:t xml:space="preserve">2- </w:t>
        </w:r>
        <w:r w:rsidRPr="00911950">
          <w:rPr>
            <w:rStyle w:val="Hyperlink"/>
            <w:rFonts w:eastAsia="B Badr" w:hint="eastAsia"/>
            <w:noProof/>
            <w:rtl/>
            <w:lang w:bidi="fa-IR"/>
          </w:rPr>
          <w:t>تعز</w:t>
        </w:r>
        <w:r w:rsidRPr="00911950">
          <w:rPr>
            <w:rStyle w:val="Hyperlink"/>
            <w:rFonts w:eastAsia="B Badr" w:hint="cs"/>
            <w:noProof/>
            <w:rtl/>
            <w:lang w:bidi="fa-IR"/>
          </w:rPr>
          <w:t>یۀ</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39" w:history="1">
        <w:r w:rsidRPr="00911950">
          <w:rPr>
            <w:rStyle w:val="Hyperlink"/>
            <w:rFonts w:eastAsia="B Badr"/>
            <w:noProof/>
            <w:rtl/>
            <w:lang w:bidi="fa-IR"/>
          </w:rPr>
          <w:t xml:space="preserve">3-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احداد</w:t>
        </w:r>
        <w:r w:rsidRPr="00911950">
          <w:rPr>
            <w:rStyle w:val="Hyperlink"/>
            <w:rFonts w:eastAsia="B Badr"/>
            <w:noProof/>
            <w:rtl/>
            <w:lang w:bidi="fa-IR"/>
          </w:rPr>
          <w:t xml:space="preserve"> </w:t>
        </w:r>
        <w:r w:rsidRPr="00911950">
          <w:rPr>
            <w:rStyle w:val="Hyperlink"/>
            <w:rFonts w:eastAsia="B Badr" w:hint="eastAsia"/>
            <w:noProof/>
            <w:rtl/>
            <w:lang w:bidi="fa-IR"/>
          </w:rPr>
          <w:t>اگر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پاک</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غسل</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0" w:history="1">
        <w:r w:rsidRPr="00911950">
          <w:rPr>
            <w:rStyle w:val="Hyperlink"/>
            <w:rFonts w:eastAsia="B Badr"/>
            <w:noProof/>
            <w:rtl/>
            <w:lang w:bidi="fa-IR"/>
          </w:rPr>
          <w:t xml:space="preserve">33- </w:t>
        </w:r>
        <w:r w:rsidRPr="00911950">
          <w:rPr>
            <w:rStyle w:val="Hyperlink"/>
            <w:rFonts w:eastAsia="B Badr" w:hint="eastAsia"/>
            <w:noProof/>
            <w:rtl/>
            <w:lang w:bidi="fa-IR"/>
          </w:rPr>
          <w:t>قسمت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نوبت</w:t>
        </w:r>
        <w:r w:rsidRPr="00911950">
          <w:rPr>
            <w:rStyle w:val="Hyperlink"/>
            <w:rFonts w:eastAsia="B Badr"/>
            <w:noProof/>
            <w:rtl/>
            <w:lang w:bidi="fa-IR"/>
          </w:rPr>
          <w:t xml:space="preserve"> </w:t>
        </w:r>
        <w:r w:rsidRPr="00911950">
          <w:rPr>
            <w:rStyle w:val="Hyperlink"/>
            <w:rFonts w:eastAsia="B Badr" w:hint="eastAsia"/>
            <w:noProof/>
            <w:rtl/>
            <w:lang w:bidi="fa-IR"/>
          </w:rPr>
          <w:t>همبستر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1" w:history="1">
        <w:r w:rsidRPr="00911950">
          <w:rPr>
            <w:rStyle w:val="Hyperlink"/>
            <w:rFonts w:eastAsia="B Badr"/>
            <w:noProof/>
            <w:rtl/>
            <w:lang w:bidi="fa-IR"/>
          </w:rPr>
          <w:t xml:space="preserve">34- </w:t>
        </w:r>
        <w:r w:rsidRPr="00911950">
          <w:rPr>
            <w:rStyle w:val="Hyperlink"/>
            <w:rFonts w:eastAsia="B Badr" w:hint="eastAsia"/>
            <w:noProof/>
            <w:rtl/>
            <w:lang w:bidi="fa-IR"/>
          </w:rPr>
          <w:t>قرعه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2" w:history="1">
        <w:r w:rsidRPr="00911950">
          <w:rPr>
            <w:rStyle w:val="Hyperlink"/>
            <w:rFonts w:eastAsia="B Badr"/>
            <w:noProof/>
            <w:rtl/>
            <w:lang w:bidi="fa-IR"/>
          </w:rPr>
          <w:t xml:space="preserve">35- </w:t>
        </w:r>
        <w:r w:rsidRPr="00911950">
          <w:rPr>
            <w:rStyle w:val="Hyperlink"/>
            <w:rFonts w:eastAsia="B Badr" w:hint="eastAsia"/>
            <w:noProof/>
            <w:rtl/>
            <w:lang w:bidi="fa-IR"/>
          </w:rPr>
          <w:t>آم</w:t>
        </w:r>
        <w:r w:rsidRPr="00911950">
          <w:rPr>
            <w:rStyle w:val="Hyperlink"/>
            <w:rFonts w:eastAsia="B Badr" w:hint="cs"/>
            <w:noProof/>
            <w:rtl/>
            <w:lang w:bidi="fa-IR"/>
          </w:rPr>
          <w:t>ی</w:t>
        </w:r>
        <w:r w:rsidRPr="00911950">
          <w:rPr>
            <w:rStyle w:val="Hyperlink"/>
            <w:rFonts w:eastAsia="B Badr" w:hint="eastAsia"/>
            <w:noProof/>
            <w:rtl/>
            <w:lang w:bidi="fa-IR"/>
          </w:rPr>
          <w:t>زش</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تمام</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3" w:history="1">
        <w:r w:rsidRPr="00911950">
          <w:rPr>
            <w:rStyle w:val="Hyperlink"/>
            <w:rFonts w:eastAsia="B Badr"/>
            <w:noProof/>
            <w:rtl/>
            <w:lang w:bidi="fa-IR"/>
          </w:rPr>
          <w:t xml:space="preserve">36-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جلوگ</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باردار</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4" w:history="1">
        <w:r w:rsidRPr="00911950">
          <w:rPr>
            <w:rStyle w:val="Hyperlink"/>
            <w:rFonts w:eastAsia="B Badr"/>
            <w:noProof/>
            <w:rtl/>
            <w:lang w:bidi="fa-IR"/>
          </w:rPr>
          <w:t xml:space="preserve">37-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اسقاط</w:t>
        </w:r>
        <w:r w:rsidRPr="00911950">
          <w:rPr>
            <w:rStyle w:val="Hyperlink"/>
            <w:rFonts w:eastAsia="B Badr"/>
            <w:noProof/>
            <w:rtl/>
            <w:lang w:bidi="fa-IR"/>
          </w:rPr>
          <w:t xml:space="preserve"> </w:t>
        </w:r>
        <w:r w:rsidRPr="00911950">
          <w:rPr>
            <w:rStyle w:val="Hyperlink"/>
            <w:rFonts w:eastAsia="B Badr" w:hint="eastAsia"/>
            <w:noProof/>
            <w:rtl/>
            <w:lang w:bidi="fa-IR"/>
          </w:rPr>
          <w:t>حمل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245" w:history="1">
        <w:r w:rsidRPr="00911950">
          <w:rPr>
            <w:rStyle w:val="Hyperlink"/>
            <w:rFonts w:eastAsia="B Badr" w:hint="eastAsia"/>
            <w:noProof/>
            <w:rtl/>
            <w:lang w:bidi="fa-IR"/>
          </w:rPr>
          <w:t>طلاق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6"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7" w:history="1">
        <w:r w:rsidRPr="00911950">
          <w:rPr>
            <w:rStyle w:val="Hyperlink"/>
            <w:rFonts w:eastAsia="B Badr"/>
            <w:noProof/>
            <w:rtl/>
            <w:lang w:bidi="fa-IR"/>
          </w:rPr>
          <w:t xml:space="preserve">2-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8"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49" w:history="1">
        <w:r w:rsidRPr="00911950">
          <w:rPr>
            <w:rStyle w:val="Hyperlink"/>
            <w:rFonts w:eastAsia="B Badr"/>
            <w:noProof/>
            <w:rtl/>
            <w:lang w:bidi="fa-IR"/>
          </w:rPr>
          <w:t xml:space="preserve">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امر</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تفو</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0"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بگو</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تو</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من</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هست</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1" w:history="1">
        <w:r w:rsidRPr="00911950">
          <w:rPr>
            <w:rStyle w:val="Hyperlink"/>
            <w:rFonts w:eastAsia="B Badr"/>
            <w:noProof/>
            <w:rtl/>
            <w:lang w:bidi="fa-IR"/>
          </w:rPr>
          <w:t xml:space="preserve">6-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بگو</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تو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خانواده‌ات</w:t>
        </w:r>
        <w:r w:rsidRPr="00911950">
          <w:rPr>
            <w:rStyle w:val="Hyperlink"/>
            <w:rFonts w:eastAsia="B Badr"/>
            <w:noProof/>
            <w:rtl/>
            <w:lang w:bidi="fa-IR"/>
          </w:rPr>
          <w:t xml:space="preserve"> </w:t>
        </w:r>
        <w:r w:rsidRPr="00911950">
          <w:rPr>
            <w:rStyle w:val="Hyperlink"/>
            <w:rFonts w:eastAsia="B Badr" w:hint="eastAsia"/>
            <w:noProof/>
            <w:rtl/>
            <w:lang w:bidi="fa-IR"/>
          </w:rPr>
          <w:t>بخش</w:t>
        </w:r>
        <w:r w:rsidRPr="00911950">
          <w:rPr>
            <w:rStyle w:val="Hyperlink"/>
            <w:rFonts w:eastAsia="B Badr" w:hint="cs"/>
            <w:noProof/>
            <w:rtl/>
            <w:lang w:bidi="fa-IR"/>
          </w:rPr>
          <w:t>ی</w:t>
        </w:r>
        <w:r w:rsidRPr="00911950">
          <w:rPr>
            <w:rStyle w:val="Hyperlink"/>
            <w:rFonts w:eastAsia="B Badr" w:hint="eastAsia"/>
            <w:noProof/>
            <w:rtl/>
            <w:lang w:bidi="fa-IR"/>
          </w:rPr>
          <w:t>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2" w:history="1">
        <w:r w:rsidRPr="00911950">
          <w:rPr>
            <w:rStyle w:val="Hyperlink"/>
            <w:rFonts w:eastAsia="B Badr"/>
            <w:noProof/>
            <w:rtl/>
            <w:lang w:bidi="fa-IR"/>
          </w:rPr>
          <w:t xml:space="preserve">7-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باعث</w:t>
        </w:r>
        <w:r w:rsidRPr="00911950">
          <w:rPr>
            <w:rStyle w:val="Hyperlink"/>
            <w:rFonts w:eastAsia="B Badr"/>
            <w:noProof/>
            <w:rtl/>
            <w:lang w:bidi="fa-IR"/>
          </w:rPr>
          <w:t xml:space="preserve"> </w:t>
        </w:r>
        <w:r w:rsidRPr="00911950">
          <w:rPr>
            <w:rStyle w:val="Hyperlink"/>
            <w:rFonts w:eastAsia="B Badr" w:hint="eastAsia"/>
            <w:noProof/>
            <w:rtl/>
            <w:lang w:bidi="fa-IR"/>
          </w:rPr>
          <w:t>فسخ</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3" w:history="1">
        <w:r w:rsidRPr="00911950">
          <w:rPr>
            <w:rStyle w:val="Hyperlink"/>
            <w:rFonts w:eastAsia="B Badr"/>
            <w:noProof/>
            <w:rtl/>
            <w:lang w:bidi="fa-IR"/>
          </w:rPr>
          <w:t xml:space="preserve">8- </w:t>
        </w:r>
        <w:r w:rsidRPr="00911950">
          <w:rPr>
            <w:rStyle w:val="Hyperlink"/>
            <w:rFonts w:eastAsia="B Badr" w:hint="eastAsia"/>
            <w:noProof/>
            <w:rtl/>
            <w:lang w:bidi="fa-IR"/>
          </w:rPr>
          <w:t>فسخ</w:t>
        </w:r>
        <w:r w:rsidRPr="00911950">
          <w:rPr>
            <w:rStyle w:val="Hyperlink"/>
            <w:rFonts w:eastAsia="B Badr"/>
            <w:noProof/>
            <w:rtl/>
            <w:lang w:bidi="fa-IR"/>
          </w:rPr>
          <w:t xml:space="preserve"> </w:t>
        </w:r>
        <w:r w:rsidRPr="00911950">
          <w:rPr>
            <w:rStyle w:val="Hyperlink"/>
            <w:rFonts w:eastAsia="B Badr" w:hint="eastAsia"/>
            <w:noProof/>
            <w:rtl/>
            <w:lang w:bidi="fa-IR"/>
          </w:rPr>
          <w:t>نکاح</w:t>
        </w:r>
        <w:r w:rsidRPr="00911950">
          <w:rPr>
            <w:rStyle w:val="Hyperlink"/>
            <w:rFonts w:eastAsia="B Badr"/>
            <w:noProof/>
            <w:rtl/>
            <w:lang w:bidi="fa-IR"/>
          </w:rPr>
          <w:t xml:space="preserve"> </w:t>
        </w:r>
        <w:r w:rsidRPr="00911950">
          <w:rPr>
            <w:rStyle w:val="Hyperlink"/>
            <w:rFonts w:eastAsia="B Badr" w:hint="eastAsia"/>
            <w:noProof/>
            <w:rtl/>
            <w:lang w:bidi="fa-IR"/>
          </w:rPr>
          <w:t>مفقود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4" w:history="1">
        <w:r w:rsidRPr="00911950">
          <w:rPr>
            <w:rStyle w:val="Hyperlink"/>
            <w:rFonts w:eastAsia="B Badr"/>
            <w:noProof/>
            <w:rtl/>
            <w:lang w:bidi="fa-IR"/>
          </w:rPr>
          <w:t xml:space="preserve">9-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فرزند</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noProof/>
            <w:rtl/>
            <w:lang w:bidi="fa-IR"/>
          </w:rPr>
          <w:t xml:space="preserve"> </w:t>
        </w:r>
        <w:r w:rsidRPr="00911950">
          <w:rPr>
            <w:rStyle w:val="Hyperlink"/>
            <w:rFonts w:eastAsia="B Badr" w:hint="eastAsia"/>
            <w:noProof/>
            <w:rtl/>
            <w:lang w:bidi="fa-IR"/>
          </w:rPr>
          <w:t>نسبت</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5" w:history="1">
        <w:r w:rsidRPr="00911950">
          <w:rPr>
            <w:rStyle w:val="Hyperlink"/>
            <w:rFonts w:eastAsia="B Badr"/>
            <w:noProof/>
            <w:rtl/>
            <w:lang w:bidi="fa-IR"/>
          </w:rPr>
          <w:t xml:space="preserve">10-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طلاق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56" w:history="1">
        <w:r w:rsidRPr="00911950">
          <w:rPr>
            <w:rStyle w:val="Hyperlink"/>
            <w:rFonts w:eastAsia="B Badr"/>
            <w:noProof/>
            <w:rtl/>
            <w:lang w:bidi="fa-IR"/>
          </w:rPr>
          <w:t xml:space="preserve">11- </w:t>
        </w:r>
        <w:r w:rsidRPr="00911950">
          <w:rPr>
            <w:rStyle w:val="Hyperlink"/>
            <w:rFonts w:eastAsia="B Badr" w:hint="eastAsia"/>
            <w:noProof/>
            <w:rtl/>
            <w:lang w:bidi="fa-IR"/>
          </w:rPr>
          <w:t>اقسام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57" w:history="1">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58"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بدع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59" w:history="1">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بائن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0" w:history="1">
        <w:r w:rsidRPr="00911950">
          <w:rPr>
            <w:rStyle w:val="Hyperlink"/>
            <w:rFonts w:eastAsia="B Badr" w:hint="eastAsia"/>
            <w:noProof/>
            <w:rtl/>
            <w:lang w:bidi="fa-IR"/>
          </w:rPr>
          <w:t>چهارم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رجع</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1" w:history="1">
        <w:r w:rsidRPr="00911950">
          <w:rPr>
            <w:rStyle w:val="Hyperlink"/>
            <w:rFonts w:eastAsia="B Badr" w:hint="eastAsia"/>
            <w:noProof/>
            <w:rtl/>
            <w:lang w:bidi="fa-IR"/>
          </w:rPr>
          <w:t>پنجم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صر</w:t>
        </w:r>
        <w:r w:rsidRPr="00911950">
          <w:rPr>
            <w:rStyle w:val="Hyperlink"/>
            <w:rFonts w:eastAsia="B Badr" w:hint="cs"/>
            <w:noProof/>
            <w:rtl/>
            <w:lang w:bidi="fa-IR"/>
          </w:rPr>
          <w:t>ی</w:t>
        </w:r>
        <w:r w:rsidRPr="00911950">
          <w:rPr>
            <w:rStyle w:val="Hyperlink"/>
            <w:rFonts w:eastAsia="B Badr" w:hint="eastAsia"/>
            <w:noProof/>
            <w:rtl/>
            <w:lang w:bidi="fa-IR"/>
          </w:rPr>
          <w:t>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2" w:history="1">
        <w:r w:rsidRPr="00911950">
          <w:rPr>
            <w:rStyle w:val="Hyperlink"/>
            <w:rFonts w:eastAsia="B Badr" w:hint="eastAsia"/>
            <w:noProof/>
            <w:rtl/>
            <w:lang w:bidi="fa-IR"/>
          </w:rPr>
          <w:t>ششم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کنا</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3" w:history="1">
        <w:r w:rsidRPr="00911950">
          <w:rPr>
            <w:rStyle w:val="Hyperlink"/>
            <w:rFonts w:eastAsia="B Badr" w:hint="eastAsia"/>
            <w:noProof/>
            <w:rtl/>
            <w:lang w:bidi="fa-IR"/>
          </w:rPr>
          <w:t>هفتم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منجز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معلق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4" w:history="1">
        <w:r w:rsidRPr="00911950">
          <w:rPr>
            <w:rStyle w:val="Hyperlink"/>
            <w:rFonts w:eastAsia="B Badr" w:hint="eastAsia"/>
            <w:noProof/>
            <w:rtl/>
            <w:lang w:bidi="fa-IR"/>
          </w:rPr>
          <w:t>هشتم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تخ</w:t>
        </w:r>
        <w:r w:rsidRPr="00911950">
          <w:rPr>
            <w:rStyle w:val="Hyperlink"/>
            <w:rFonts w:eastAsia="B Badr" w:hint="cs"/>
            <w:noProof/>
            <w:rtl/>
            <w:lang w:bidi="fa-IR"/>
          </w:rPr>
          <w:t>یی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تمل</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5" w:history="1">
        <w:r w:rsidRPr="00911950">
          <w:rPr>
            <w:rStyle w:val="Hyperlink"/>
            <w:rFonts w:eastAsia="B Badr" w:hint="eastAsia"/>
            <w:noProof/>
            <w:rtl/>
            <w:lang w:bidi="fa-IR"/>
          </w:rPr>
          <w:t>نهم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وس</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6" w:history="1">
        <w:r w:rsidRPr="00911950">
          <w:rPr>
            <w:rStyle w:val="Hyperlink"/>
            <w:rFonts w:eastAsia="B Badr" w:hint="eastAsia"/>
            <w:noProof/>
            <w:rtl/>
            <w:lang w:bidi="fa-IR"/>
          </w:rPr>
          <w:t>دهم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وکالت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7" w:history="1">
        <w:r w:rsidRPr="00911950">
          <w:rPr>
            <w:rStyle w:val="Hyperlink"/>
            <w:rFonts w:eastAsia="B Badr" w:hint="cs"/>
            <w:noProof/>
            <w:rtl/>
            <w:lang w:bidi="fa-IR"/>
          </w:rPr>
          <w:t>ی</w:t>
        </w:r>
        <w:r w:rsidRPr="00911950">
          <w:rPr>
            <w:rStyle w:val="Hyperlink"/>
            <w:rFonts w:eastAsia="B Badr" w:hint="eastAsia"/>
            <w:noProof/>
            <w:rtl/>
            <w:lang w:bidi="fa-IR"/>
          </w:rPr>
          <w:t>ازدهم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68" w:history="1">
        <w:r w:rsidRPr="00911950">
          <w:rPr>
            <w:rStyle w:val="Hyperlink"/>
            <w:rFonts w:eastAsia="B Badr"/>
            <w:noProof/>
            <w:rtl/>
            <w:lang w:bidi="fa-IR"/>
          </w:rPr>
          <w:t xml:space="preserve">12- </w:t>
        </w:r>
        <w:r w:rsidRPr="00911950">
          <w:rPr>
            <w:rStyle w:val="Hyperlink"/>
            <w:rFonts w:eastAsia="B Badr" w:hint="eastAsia"/>
            <w:noProof/>
            <w:rtl/>
            <w:lang w:bidi="fa-IR"/>
          </w:rPr>
          <w:t>خلع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69"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0"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1" w:history="1">
        <w:r w:rsidRPr="00911950">
          <w:rPr>
            <w:rStyle w:val="Hyperlink"/>
            <w:rFonts w:eastAsia="B Badr"/>
            <w:noProof/>
            <w:rtl/>
            <w:lang w:bidi="fa-IR"/>
          </w:rPr>
          <w:t xml:space="preserve">3- </w:t>
        </w:r>
        <w:r w:rsidRPr="00911950">
          <w:rPr>
            <w:rStyle w:val="Hyperlink"/>
            <w:rFonts w:eastAsia="B Badr" w:hint="eastAsia"/>
            <w:noProof/>
            <w:rtl/>
            <w:lang w:bidi="fa-IR"/>
          </w:rPr>
          <w:t>آ</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خلع</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2" w:history="1">
        <w:r w:rsidRPr="00911950">
          <w:rPr>
            <w:rStyle w:val="Hyperlink"/>
            <w:rFonts w:eastAsia="B Badr"/>
            <w:noProof/>
            <w:rtl/>
            <w:lang w:bidi="fa-IR"/>
          </w:rPr>
          <w:t xml:space="preserve">4-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خلع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3" w:history="1">
        <w:r w:rsidRPr="00911950">
          <w:rPr>
            <w:rStyle w:val="Hyperlink"/>
            <w:rFonts w:eastAsia="B Badr"/>
            <w:noProof/>
            <w:rtl/>
            <w:lang w:bidi="fa-IR"/>
          </w:rPr>
          <w:t xml:space="preserve">5- </w:t>
        </w:r>
        <w:r w:rsidRPr="00911950">
          <w:rPr>
            <w:rStyle w:val="Hyperlink"/>
            <w:rFonts w:eastAsia="B Badr" w:hint="eastAsia"/>
            <w:noProof/>
            <w:rtl/>
            <w:lang w:bidi="fa-IR"/>
          </w:rPr>
          <w:t>احکام</w:t>
        </w:r>
        <w:r w:rsidRPr="00911950">
          <w:rPr>
            <w:rStyle w:val="Hyperlink"/>
            <w:rFonts w:eastAsia="B Badr"/>
            <w:noProof/>
            <w:rtl/>
            <w:lang w:bidi="fa-IR"/>
          </w:rPr>
          <w:t xml:space="preserve"> </w:t>
        </w:r>
        <w:r w:rsidRPr="00911950">
          <w:rPr>
            <w:rStyle w:val="Hyperlink"/>
            <w:rFonts w:eastAsia="B Badr" w:hint="eastAsia"/>
            <w:noProof/>
            <w:rtl/>
            <w:lang w:bidi="fa-IR"/>
          </w:rPr>
          <w:t>خلع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4" w:history="1">
        <w:r w:rsidRPr="00911950">
          <w:rPr>
            <w:rStyle w:val="Hyperlink"/>
            <w:rFonts w:eastAsia="B Badr"/>
            <w:noProof/>
            <w:rtl/>
            <w:lang w:bidi="fa-IR"/>
          </w:rPr>
          <w:t xml:space="preserve">6- </w:t>
        </w:r>
        <w:r w:rsidRPr="00911950">
          <w:rPr>
            <w:rStyle w:val="Hyperlink"/>
            <w:rFonts w:eastAsia="B Badr" w:hint="eastAsia"/>
            <w:noProof/>
            <w:rtl/>
            <w:lang w:bidi="fa-IR"/>
          </w:rPr>
          <w:t>خلع،</w:t>
        </w:r>
        <w:r w:rsidRPr="00911950">
          <w:rPr>
            <w:rStyle w:val="Hyperlink"/>
            <w:rFonts w:eastAsia="B Badr"/>
            <w:noProof/>
            <w:rtl/>
            <w:lang w:bidi="fa-IR"/>
          </w:rPr>
          <w:t xml:space="preserve"> </w:t>
        </w:r>
        <w:r w:rsidRPr="00911950">
          <w:rPr>
            <w:rStyle w:val="Hyperlink"/>
            <w:rFonts w:eastAsia="B Badr" w:hint="eastAsia"/>
            <w:noProof/>
            <w:rtl/>
            <w:lang w:bidi="fa-IR"/>
          </w:rPr>
          <w:t>اخت</w:t>
        </w:r>
        <w:r w:rsidRPr="00911950">
          <w:rPr>
            <w:rStyle w:val="Hyperlink"/>
            <w:rFonts w:eastAsia="B Badr" w:hint="cs"/>
            <w:noProof/>
            <w:rtl/>
            <w:lang w:bidi="fa-IR"/>
          </w:rPr>
          <w:t>ی</w:t>
        </w:r>
        <w:r w:rsidRPr="00911950">
          <w:rPr>
            <w:rStyle w:val="Hyperlink"/>
            <w:rFonts w:eastAsia="B Badr" w:hint="eastAsia"/>
            <w:noProof/>
            <w:rtl/>
            <w:lang w:bidi="fa-IR"/>
          </w:rPr>
          <w:t>ار</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خودش</w:t>
        </w:r>
        <w:r w:rsidRPr="00911950">
          <w:rPr>
            <w:rStyle w:val="Hyperlink"/>
            <w:rFonts w:eastAsia="B Badr"/>
            <w:noProof/>
            <w:rtl/>
            <w:lang w:bidi="fa-IR"/>
          </w:rPr>
          <w:t xml:space="preserve"> </w:t>
        </w:r>
        <w:r w:rsidRPr="00911950">
          <w:rPr>
            <w:rStyle w:val="Hyperlink"/>
            <w:rFonts w:eastAsia="B Badr" w:hint="eastAsia"/>
            <w:noProof/>
            <w:rtl/>
            <w:lang w:bidi="fa-IR"/>
          </w:rPr>
          <w:t>واگذار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429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5" w:history="1">
        <w:r w:rsidRPr="00911950">
          <w:rPr>
            <w:rStyle w:val="Hyperlink"/>
            <w:rFonts w:eastAsia="B Badr"/>
            <w:noProof/>
            <w:rtl/>
            <w:lang w:bidi="fa-IR"/>
          </w:rPr>
          <w:t xml:space="preserve">7- </w:t>
        </w:r>
        <w:r w:rsidRPr="00911950">
          <w:rPr>
            <w:rStyle w:val="Hyperlink"/>
            <w:rFonts w:eastAsia="B Badr" w:hint="eastAsia"/>
            <w:noProof/>
            <w:rtl/>
            <w:lang w:bidi="fa-IR"/>
          </w:rPr>
          <w:t>خلع،</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طهر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76" w:history="1">
        <w:r w:rsidRPr="00911950">
          <w:rPr>
            <w:rStyle w:val="Hyperlink"/>
            <w:rFonts w:eastAsia="B Badr"/>
            <w:noProof/>
            <w:rtl/>
            <w:lang w:bidi="fa-IR"/>
          </w:rPr>
          <w:t xml:space="preserve">8-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خلع،</w:t>
        </w:r>
        <w:r w:rsidRPr="00911950">
          <w:rPr>
            <w:rStyle w:val="Hyperlink"/>
            <w:rFonts w:eastAsia="B Badr"/>
            <w:noProof/>
            <w:rtl/>
            <w:lang w:bidi="fa-IR"/>
          </w:rPr>
          <w:t xml:space="preserve">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پرداخت</w:t>
        </w:r>
        <w:r w:rsidRPr="00911950">
          <w:rPr>
            <w:rStyle w:val="Hyperlink"/>
            <w:rFonts w:eastAsia="B Badr"/>
            <w:noProof/>
            <w:rtl/>
            <w:lang w:bidi="fa-IR"/>
          </w:rPr>
          <w:t xml:space="preserve"> </w:t>
        </w:r>
        <w:r w:rsidRPr="00911950">
          <w:rPr>
            <w:rStyle w:val="Hyperlink"/>
            <w:rFonts w:eastAsia="B Badr" w:hint="eastAsia"/>
            <w:noProof/>
            <w:rtl/>
            <w:lang w:bidi="fa-IR"/>
          </w:rPr>
          <w:t>کرده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باز</w:t>
        </w:r>
        <w:r w:rsidRPr="00911950">
          <w:rPr>
            <w:rStyle w:val="Hyperlink"/>
            <w:rFonts w:eastAsia="B Badr"/>
            <w:noProof/>
            <w:rtl/>
            <w:lang w:bidi="fa-IR"/>
          </w:rPr>
          <w:t xml:space="preserve"> </w:t>
        </w:r>
        <w:r w:rsidRPr="00911950">
          <w:rPr>
            <w:rStyle w:val="Hyperlink"/>
            <w:rFonts w:eastAsia="B Badr" w:hint="eastAsia"/>
            <w:noProof/>
            <w:rtl/>
            <w:lang w:bidi="fa-IR"/>
          </w:rPr>
          <w:t>پس</w:t>
        </w:r>
        <w:r w:rsidRPr="00911950">
          <w:rPr>
            <w:rStyle w:val="Hyperlink"/>
            <w:rFonts w:eastAsia="B Badr"/>
            <w:noProof/>
            <w:rtl/>
            <w:lang w:bidi="fa-IR"/>
          </w:rPr>
          <w:t xml:space="preserve"> </w:t>
        </w:r>
        <w:r w:rsidRPr="00911950">
          <w:rPr>
            <w:rStyle w:val="Hyperlink"/>
            <w:rFonts w:eastAsia="B Badr" w:hint="eastAsia"/>
            <w:noProof/>
            <w:rtl/>
            <w:lang w:bidi="fa-IR"/>
          </w:rPr>
          <w:t>گ</w:t>
        </w:r>
        <w:r w:rsidRPr="00911950">
          <w:rPr>
            <w:rStyle w:val="Hyperlink"/>
            <w:rFonts w:eastAsia="B Badr" w:hint="cs"/>
            <w:noProof/>
            <w:rtl/>
            <w:lang w:bidi="fa-IR"/>
          </w:rPr>
          <w:t>ی</w:t>
        </w:r>
        <w:r w:rsidRPr="00911950">
          <w:rPr>
            <w:rStyle w:val="Hyperlink"/>
            <w:rFonts w:eastAsia="B Badr" w:hint="eastAsia"/>
            <w:noProof/>
            <w:rtl/>
            <w:lang w:bidi="fa-IR"/>
          </w:rPr>
          <w:t>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77" w:history="1">
        <w:r w:rsidRPr="00911950">
          <w:rPr>
            <w:rStyle w:val="Hyperlink"/>
            <w:rFonts w:eastAsia="B Badr"/>
            <w:noProof/>
            <w:rtl/>
          </w:rPr>
          <w:t xml:space="preserve">13- </w:t>
        </w:r>
        <w:r w:rsidRPr="00911950">
          <w:rPr>
            <w:rStyle w:val="Hyperlink"/>
            <w:rFonts w:eastAsia="B Badr" w:hint="eastAsia"/>
            <w:noProof/>
            <w:rtl/>
          </w:rPr>
          <w:t>طلاق</w:t>
        </w:r>
        <w:r w:rsidRPr="00911950">
          <w:rPr>
            <w:rStyle w:val="Hyperlink"/>
            <w:rFonts w:eastAsia="B Badr"/>
            <w:noProof/>
            <w:rtl/>
          </w:rPr>
          <w:t xml:space="preserve"> </w:t>
        </w:r>
        <w:r w:rsidRPr="00911950">
          <w:rPr>
            <w:rStyle w:val="Hyperlink"/>
            <w:rFonts w:eastAsia="B Badr" w:hint="eastAsia"/>
            <w:noProof/>
            <w:rtl/>
          </w:rPr>
          <w:t>در</w:t>
        </w:r>
        <w:r w:rsidRPr="00911950">
          <w:rPr>
            <w:rStyle w:val="Hyperlink"/>
            <w:rFonts w:eastAsia="B Badr"/>
            <w:noProof/>
            <w:rtl/>
          </w:rPr>
          <w:t xml:space="preserve"> </w:t>
        </w:r>
        <w:r w:rsidRPr="00911950">
          <w:rPr>
            <w:rStyle w:val="Hyperlink"/>
            <w:rFonts w:eastAsia="B Badr" w:hint="eastAsia"/>
            <w:noProof/>
            <w:rtl/>
          </w:rPr>
          <w:t>حالت</w:t>
        </w:r>
        <w:r w:rsidRPr="00911950">
          <w:rPr>
            <w:rStyle w:val="Hyperlink"/>
            <w:rFonts w:eastAsia="B Badr"/>
            <w:noProof/>
            <w:rtl/>
          </w:rPr>
          <w:t xml:space="preserve"> </w:t>
        </w:r>
        <w:r w:rsidRPr="00911950">
          <w:rPr>
            <w:rStyle w:val="Hyperlink"/>
            <w:rFonts w:eastAsia="B Badr" w:hint="eastAsia"/>
            <w:noProof/>
            <w:rtl/>
          </w:rPr>
          <w:t>خشم</w:t>
        </w:r>
        <w:r w:rsidRPr="00911950">
          <w:rPr>
            <w:rStyle w:val="Hyperlink"/>
            <w:rFonts w:eastAsia="B Badr"/>
            <w:noProof/>
            <w:rtl/>
          </w:rPr>
          <w:t xml:space="preserve"> </w:t>
        </w:r>
        <w:r w:rsidRPr="00911950">
          <w:rPr>
            <w:rStyle w:val="Hyperlink"/>
            <w:rFonts w:eastAsia="B Badr" w:hint="eastAsia"/>
            <w:noProof/>
            <w:rtl/>
          </w:rPr>
          <w:t>ز</w:t>
        </w:r>
        <w:r w:rsidRPr="00911950">
          <w:rPr>
            <w:rStyle w:val="Hyperlink"/>
            <w:rFonts w:eastAsia="B Badr" w:hint="cs"/>
            <w:noProof/>
            <w:rtl/>
          </w:rPr>
          <w:t>ی</w:t>
        </w:r>
        <w:r w:rsidRPr="00911950">
          <w:rPr>
            <w:rStyle w:val="Hyperlink"/>
            <w:rFonts w:eastAsia="B Badr" w:hint="eastAsia"/>
            <w:noProof/>
            <w:rtl/>
          </w:rPr>
          <w:t>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78" w:history="1">
        <w:r w:rsidRPr="00911950">
          <w:rPr>
            <w:rStyle w:val="Hyperlink"/>
            <w:rFonts w:eastAsia="B Badr"/>
            <w:noProof/>
            <w:rtl/>
            <w:lang w:bidi="fa-IR"/>
          </w:rPr>
          <w:t xml:space="preserve">14- </w:t>
        </w:r>
        <w:r w:rsidRPr="00911950">
          <w:rPr>
            <w:rStyle w:val="Hyperlink"/>
            <w:rFonts w:eastAsia="B Badr" w:hint="eastAsia"/>
            <w:noProof/>
            <w:rtl/>
            <w:lang w:bidi="fa-IR"/>
          </w:rPr>
          <w:t>شهادت</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79" w:history="1">
        <w:r w:rsidRPr="00911950">
          <w:rPr>
            <w:rStyle w:val="Hyperlink"/>
            <w:rFonts w:eastAsia="B Badr"/>
            <w:noProof/>
            <w:rtl/>
            <w:lang w:bidi="fa-IR"/>
          </w:rPr>
          <w:t xml:space="preserve">15- </w:t>
        </w:r>
        <w:r w:rsidRPr="00911950">
          <w:rPr>
            <w:rStyle w:val="Hyperlink"/>
            <w:rFonts w:eastAsia="B Badr" w:hint="eastAsia"/>
            <w:noProof/>
            <w:rtl/>
            <w:lang w:bidi="fa-IR"/>
          </w:rPr>
          <w:t>حالات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قاض</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تواند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دهد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0" w:history="1">
        <w:r w:rsidRPr="00911950">
          <w:rPr>
            <w:rStyle w:val="Hyperlink"/>
            <w:rFonts w:eastAsia="B Badr"/>
            <w:noProof/>
            <w:rtl/>
            <w:lang w:bidi="fa-IR"/>
          </w:rPr>
          <w:t xml:space="preserve">1-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خاطر</w:t>
        </w:r>
        <w:r w:rsidRPr="00911950">
          <w:rPr>
            <w:rStyle w:val="Hyperlink"/>
            <w:rFonts w:eastAsia="B Badr"/>
            <w:noProof/>
            <w:rtl/>
            <w:lang w:bidi="fa-IR"/>
          </w:rPr>
          <w:t xml:space="preserve"> </w:t>
        </w:r>
        <w:r w:rsidRPr="00911950">
          <w:rPr>
            <w:rStyle w:val="Hyperlink"/>
            <w:rFonts w:eastAsia="B Badr" w:hint="eastAsia"/>
            <w:noProof/>
            <w:rtl/>
            <w:lang w:bidi="fa-IR"/>
          </w:rPr>
          <w:t>عدم</w:t>
        </w:r>
        <w:r w:rsidRPr="00911950">
          <w:rPr>
            <w:rStyle w:val="Hyperlink"/>
            <w:rFonts w:eastAsia="B Badr"/>
            <w:noProof/>
            <w:rtl/>
            <w:lang w:bidi="fa-IR"/>
          </w:rPr>
          <w:t xml:space="preserve"> </w:t>
        </w:r>
        <w:r w:rsidRPr="00911950">
          <w:rPr>
            <w:rStyle w:val="Hyperlink"/>
            <w:rFonts w:eastAsia="B Badr" w:hint="eastAsia"/>
            <w:noProof/>
            <w:rtl/>
            <w:lang w:bidi="fa-IR"/>
          </w:rPr>
          <w:t>انفاق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1" w:history="1">
        <w:r w:rsidRPr="00911950">
          <w:rPr>
            <w:rStyle w:val="Hyperlink"/>
            <w:rFonts w:eastAsia="B Badr"/>
            <w:noProof/>
            <w:rtl/>
            <w:lang w:bidi="fa-IR"/>
          </w:rPr>
          <w:t xml:space="preserve">2-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علت</w:t>
        </w:r>
        <w:r w:rsidRPr="00911950">
          <w:rPr>
            <w:rStyle w:val="Hyperlink"/>
            <w:rFonts w:eastAsia="B Badr"/>
            <w:noProof/>
            <w:rtl/>
            <w:lang w:bidi="fa-IR"/>
          </w:rPr>
          <w:t xml:space="preserve"> </w:t>
        </w:r>
        <w:r w:rsidRPr="00911950">
          <w:rPr>
            <w:rStyle w:val="Hyperlink"/>
            <w:rFonts w:eastAsia="B Badr" w:hint="eastAsia"/>
            <w:noProof/>
            <w:rtl/>
            <w:lang w:bidi="fa-IR"/>
          </w:rPr>
          <w:t>ترس</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آس</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رساندن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2" w:history="1">
        <w:r w:rsidRPr="00911950">
          <w:rPr>
            <w:rStyle w:val="Hyperlink"/>
            <w:rFonts w:eastAsia="B Badr"/>
            <w:noProof/>
            <w:rtl/>
            <w:lang w:bidi="fa-IR"/>
          </w:rPr>
          <w:t xml:space="preserve">3-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علت</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بت</w:t>
        </w:r>
        <w:r w:rsidRPr="00911950">
          <w:rPr>
            <w:rStyle w:val="Hyperlink"/>
            <w:rFonts w:eastAsia="B Badr"/>
            <w:noProof/>
            <w:rtl/>
            <w:lang w:bidi="fa-IR"/>
          </w:rPr>
          <w:t xml:space="preserve"> </w:t>
        </w:r>
        <w:r w:rsidRPr="00911950">
          <w:rPr>
            <w:rStyle w:val="Hyperlink"/>
            <w:rFonts w:eastAsia="B Badr" w:hint="eastAsia"/>
            <w:noProof/>
            <w:rtl/>
            <w:lang w:bidi="fa-IR"/>
          </w:rPr>
          <w:t>زوج</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3" w:history="1">
        <w:r w:rsidRPr="00911950">
          <w:rPr>
            <w:rStyle w:val="Hyperlink"/>
            <w:rFonts w:eastAsia="B Badr"/>
            <w:noProof/>
            <w:rtl/>
            <w:lang w:bidi="fa-IR"/>
          </w:rPr>
          <w:t xml:space="preserve">4-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علت</w:t>
        </w:r>
        <w:r w:rsidRPr="00911950">
          <w:rPr>
            <w:rStyle w:val="Hyperlink"/>
            <w:rFonts w:eastAsia="B Badr"/>
            <w:noProof/>
            <w:rtl/>
            <w:lang w:bidi="fa-IR"/>
          </w:rPr>
          <w:t xml:space="preserve"> </w:t>
        </w:r>
        <w:r w:rsidRPr="00911950">
          <w:rPr>
            <w:rStyle w:val="Hyperlink"/>
            <w:rFonts w:eastAsia="B Badr" w:hint="eastAsia"/>
            <w:noProof/>
            <w:rtl/>
            <w:lang w:bidi="fa-IR"/>
          </w:rPr>
          <w:t>زندان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84" w:history="1">
        <w:r w:rsidRPr="00911950">
          <w:rPr>
            <w:rStyle w:val="Hyperlink"/>
            <w:rFonts w:eastAsia="B Badr"/>
            <w:noProof/>
            <w:rtl/>
            <w:lang w:bidi="fa-IR"/>
          </w:rPr>
          <w:t xml:space="preserve">16- </w:t>
        </w:r>
        <w:r w:rsidRPr="00911950">
          <w:rPr>
            <w:rStyle w:val="Hyperlink"/>
            <w:rFonts w:eastAsia="B Badr" w:hint="eastAsia"/>
            <w:noProof/>
            <w:rtl/>
            <w:lang w:bidi="fa-IR"/>
          </w:rPr>
          <w:t>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5"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6"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عده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7" w:history="1">
        <w:r w:rsidRPr="00911950">
          <w:rPr>
            <w:rStyle w:val="Hyperlink"/>
            <w:rFonts w:eastAsia="B Badr"/>
            <w:noProof/>
            <w:rtl/>
            <w:lang w:bidi="fa-IR"/>
          </w:rPr>
          <w:t xml:space="preserve">3-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عده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8" w:history="1">
        <w:r w:rsidRPr="00911950">
          <w:rPr>
            <w:rStyle w:val="Hyperlink"/>
            <w:rFonts w:eastAsia="B Badr"/>
            <w:noProof/>
            <w:rtl/>
            <w:lang w:bidi="fa-IR"/>
          </w:rPr>
          <w:t xml:space="preserve">4-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عده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89" w:history="1">
        <w:r w:rsidRPr="00911950">
          <w:rPr>
            <w:rStyle w:val="Hyperlink"/>
            <w:rFonts w:eastAsia="B Badr"/>
            <w:noProof/>
            <w:rtl/>
            <w:lang w:bidi="fa-IR"/>
          </w:rPr>
          <w:t xml:space="preserve">(1)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مطلقه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noProof/>
            <w:rtl/>
            <w:lang w:bidi="fa-IR"/>
          </w:rPr>
          <w:t xml:space="preserve"> </w:t>
        </w:r>
        <w:r w:rsidRPr="00911950">
          <w:rPr>
            <w:rStyle w:val="Hyperlink"/>
            <w:rFonts w:eastAsia="B Badr" w:hint="eastAsia"/>
            <w:noProof/>
            <w:rtl/>
            <w:lang w:bidi="fa-IR"/>
          </w:rPr>
          <w:t>قاعدگ</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0" w:history="1">
        <w:r w:rsidRPr="00911950">
          <w:rPr>
            <w:rStyle w:val="Hyperlink"/>
            <w:rFonts w:eastAsia="B Badr"/>
            <w:noProof/>
            <w:rtl/>
            <w:lang w:bidi="fa-IR"/>
          </w:rPr>
          <w:t xml:space="preserve">(2)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ائسه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1" w:history="1">
        <w:r w:rsidRPr="00911950">
          <w:rPr>
            <w:rStyle w:val="Hyperlink"/>
            <w:rFonts w:eastAsia="B Badr"/>
            <w:noProof/>
            <w:rtl/>
            <w:lang w:bidi="fa-IR"/>
          </w:rPr>
          <w:t xml:space="preserve">(3)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مطلق</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باردار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2" w:history="1">
        <w:r w:rsidRPr="00911950">
          <w:rPr>
            <w:rStyle w:val="Hyperlink"/>
            <w:rFonts w:eastAsia="B Badr"/>
            <w:noProof/>
            <w:rtl/>
            <w:lang w:bidi="fa-IR"/>
          </w:rPr>
          <w:t xml:space="preserve">(4)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شوهرش</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کرده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3" w:history="1">
        <w:r w:rsidRPr="00911950">
          <w:rPr>
            <w:rStyle w:val="Hyperlink"/>
            <w:rFonts w:eastAsia="B Badr"/>
            <w:noProof/>
            <w:rtl/>
            <w:lang w:bidi="fa-IR"/>
          </w:rPr>
          <w:t xml:space="preserve">(5)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مستحاضه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4" w:history="1">
        <w:r w:rsidRPr="00911950">
          <w:rPr>
            <w:rStyle w:val="Hyperlink"/>
            <w:rFonts w:eastAsia="B Badr"/>
            <w:noProof/>
            <w:rtl/>
            <w:lang w:bidi="fa-IR"/>
          </w:rPr>
          <w:t xml:space="preserve">(6)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علت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شناخته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ناشناخته</w:t>
        </w:r>
        <w:r w:rsidRPr="00911950">
          <w:rPr>
            <w:rStyle w:val="Hyperlink"/>
            <w:rFonts w:eastAsia="B Badr"/>
            <w:noProof/>
            <w:rtl/>
            <w:lang w:bidi="fa-IR"/>
          </w:rPr>
          <w:t xml:space="preserve"> </w:t>
        </w:r>
        <w:r w:rsidRPr="00911950">
          <w:rPr>
            <w:rStyle w:val="Hyperlink"/>
            <w:rFonts w:eastAsia="B Badr" w:hint="eastAsia"/>
            <w:noProof/>
            <w:rtl/>
            <w:lang w:bidi="fa-IR"/>
          </w:rPr>
          <w:t>خون</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منقطع</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گردد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5" w:history="1">
        <w:r w:rsidRPr="00911950">
          <w:rPr>
            <w:rStyle w:val="Hyperlink"/>
            <w:rFonts w:eastAsia="B Badr"/>
            <w:noProof/>
            <w:rtl/>
            <w:lang w:bidi="fa-IR"/>
          </w:rPr>
          <w:t xml:space="preserve">(7) </w:t>
        </w:r>
        <w:r w:rsidRPr="00911950">
          <w:rPr>
            <w:rStyle w:val="Hyperlink"/>
            <w:rFonts w:eastAsia="B Badr" w:hint="eastAsia"/>
            <w:noProof/>
            <w:rtl/>
            <w:lang w:bidi="fa-IR"/>
          </w:rPr>
          <w:t>عدة</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نزد</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6" w:history="1">
        <w:r w:rsidRPr="00911950">
          <w:rPr>
            <w:rStyle w:val="Hyperlink"/>
            <w:rFonts w:eastAsia="B Badr"/>
            <w:noProof/>
            <w:rtl/>
            <w:lang w:bidi="fa-IR"/>
          </w:rPr>
          <w:t xml:space="preserve">5-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w:t>
        </w:r>
        <w:r w:rsidRPr="00911950">
          <w:rPr>
            <w:rStyle w:val="Hyperlink"/>
            <w:rFonts w:eastAsia="B Badr"/>
            <w:noProof/>
            <w:rtl/>
            <w:lang w:bidi="fa-IR"/>
          </w:rPr>
          <w:t xml:space="preserve"> </w:t>
        </w:r>
        <w:r w:rsidRPr="00911950">
          <w:rPr>
            <w:rStyle w:val="Hyperlink"/>
            <w:rFonts w:eastAsia="B Badr" w:hint="eastAsia"/>
            <w:noProof/>
            <w:rtl/>
            <w:lang w:bidi="fa-IR"/>
          </w:rPr>
          <w:t>عده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تا</w:t>
        </w:r>
        <w:r w:rsidRPr="00911950">
          <w:rPr>
            <w:rStyle w:val="Hyperlink"/>
            <w:rFonts w:eastAsia="B Badr"/>
            <w:noProof/>
            <w:rtl/>
            <w:lang w:bidi="fa-IR"/>
          </w:rPr>
          <w:t xml:space="preserve"> </w:t>
        </w:r>
        <w:r w:rsidRPr="00911950">
          <w:rPr>
            <w:rStyle w:val="Hyperlink"/>
            <w:rFonts w:eastAsia="B Badr" w:hint="eastAsia"/>
            <w:noProof/>
            <w:rtl/>
            <w:lang w:bidi="fa-IR"/>
          </w:rPr>
          <w:t>انقضاء</w:t>
        </w:r>
        <w:r w:rsidRPr="00911950">
          <w:rPr>
            <w:rStyle w:val="Hyperlink"/>
            <w:rFonts w:eastAsia="B Badr"/>
            <w:noProof/>
            <w:rtl/>
            <w:lang w:bidi="fa-IR"/>
          </w:rPr>
          <w:t xml:space="preserve"> </w:t>
        </w:r>
        <w:r w:rsidRPr="00911950">
          <w:rPr>
            <w:rStyle w:val="Hyperlink"/>
            <w:rFonts w:eastAsia="B Badr" w:hint="eastAsia"/>
            <w:noProof/>
            <w:rtl/>
            <w:lang w:bidi="fa-IR"/>
          </w:rPr>
          <w:t>عده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منزل</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 xml:space="preserve"> </w:t>
        </w:r>
        <w:r w:rsidRPr="00911950">
          <w:rPr>
            <w:rStyle w:val="Hyperlink"/>
            <w:rFonts w:eastAsia="B Badr" w:hint="eastAsia"/>
            <w:noProof/>
            <w:rtl/>
            <w:lang w:bidi="fa-IR"/>
          </w:rPr>
          <w:t>بماند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7" w:history="1">
        <w:r w:rsidRPr="00911950">
          <w:rPr>
            <w:rStyle w:val="Hyperlink"/>
            <w:rFonts w:eastAsia="B Badr"/>
            <w:noProof/>
            <w:rtl/>
            <w:lang w:bidi="fa-IR"/>
          </w:rPr>
          <w:t xml:space="preserve">6- </w:t>
        </w:r>
        <w:r w:rsidRPr="00911950">
          <w:rPr>
            <w:rStyle w:val="Hyperlink"/>
            <w:rFonts w:eastAsia="B Badr" w:hint="eastAsia"/>
            <w:noProof/>
            <w:rtl/>
            <w:lang w:bidi="fa-IR"/>
          </w:rPr>
          <w:t>اختلاف</w:t>
        </w:r>
        <w:r w:rsidRPr="00911950">
          <w:rPr>
            <w:rStyle w:val="Hyperlink"/>
            <w:rFonts w:eastAsia="B Badr"/>
            <w:noProof/>
            <w:rtl/>
            <w:lang w:bidi="fa-IR"/>
          </w:rPr>
          <w:t xml:space="preserve"> </w:t>
        </w:r>
        <w:r w:rsidRPr="00911950">
          <w:rPr>
            <w:rStyle w:val="Hyperlink"/>
            <w:rFonts w:eastAsia="B Badr" w:hint="eastAsia"/>
            <w:noProof/>
            <w:rtl/>
            <w:lang w:bidi="fa-IR"/>
          </w:rPr>
          <w:t>فقها</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خروج</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معتده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منزل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298" w:history="1">
        <w:r w:rsidRPr="00911950">
          <w:rPr>
            <w:rStyle w:val="Hyperlink"/>
            <w:rFonts w:eastAsia="B Badr"/>
            <w:noProof/>
            <w:rtl/>
            <w:lang w:bidi="fa-IR"/>
          </w:rPr>
          <w:t xml:space="preserve">17- </w:t>
        </w:r>
        <w:r w:rsidRPr="00911950">
          <w:rPr>
            <w:rStyle w:val="Hyperlink"/>
            <w:rFonts w:eastAsia="B Badr" w:hint="eastAsia"/>
            <w:noProof/>
            <w:rtl/>
            <w:lang w:bidi="fa-IR"/>
          </w:rPr>
          <w:t>نفقه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299" w:history="1">
        <w:r w:rsidRPr="00911950">
          <w:rPr>
            <w:rStyle w:val="Hyperlink"/>
            <w:rFonts w:eastAsia="B Badr"/>
            <w:noProof/>
            <w:rtl/>
            <w:lang w:bidi="fa-IR"/>
          </w:rPr>
          <w:t xml:space="preserve">1-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408539299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0" w:history="1">
        <w:r w:rsidRPr="00911950">
          <w:rPr>
            <w:rStyle w:val="Hyperlink"/>
            <w:rFonts w:eastAsia="B Badr"/>
            <w:noProof/>
            <w:rtl/>
            <w:lang w:bidi="fa-IR"/>
          </w:rPr>
          <w:t xml:space="preserve">2-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کسان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نفقه</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1" w:history="1">
        <w:r w:rsidRPr="00911950">
          <w:rPr>
            <w:rStyle w:val="Hyperlink"/>
            <w:rFonts w:eastAsia="B Badr"/>
            <w:noProof/>
            <w:rtl/>
            <w:lang w:bidi="fa-IR"/>
          </w:rPr>
          <w:t xml:space="preserve">3- </w:t>
        </w:r>
        <w:r w:rsidRPr="00911950">
          <w:rPr>
            <w:rStyle w:val="Hyperlink"/>
            <w:rFonts w:eastAsia="B Badr" w:hint="eastAsia"/>
            <w:noProof/>
            <w:rtl/>
            <w:lang w:bidi="fa-IR"/>
          </w:rPr>
          <w:t>اختلاف</w:t>
        </w:r>
        <w:r w:rsidRPr="00911950">
          <w:rPr>
            <w:rStyle w:val="Hyperlink"/>
            <w:rFonts w:eastAsia="B Badr"/>
            <w:noProof/>
            <w:rtl/>
            <w:lang w:bidi="fa-IR"/>
          </w:rPr>
          <w:t xml:space="preserve"> </w:t>
        </w:r>
        <w:r w:rsidRPr="00911950">
          <w:rPr>
            <w:rStyle w:val="Hyperlink"/>
            <w:rFonts w:eastAsia="B Badr" w:hint="eastAsia"/>
            <w:noProof/>
            <w:rtl/>
            <w:lang w:bidi="fa-IR"/>
          </w:rPr>
          <w:t>أئمه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نفقه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438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02" w:history="1">
        <w:r w:rsidRPr="00911950">
          <w:rPr>
            <w:rStyle w:val="Hyperlink"/>
            <w:rFonts w:eastAsia="B Badr"/>
            <w:noProof/>
            <w:rtl/>
            <w:lang w:bidi="fa-IR"/>
          </w:rPr>
          <w:t xml:space="preserve">18- </w:t>
        </w:r>
        <w:r w:rsidRPr="00911950">
          <w:rPr>
            <w:rStyle w:val="Hyperlink"/>
            <w:rFonts w:eastAsia="B Badr" w:hint="eastAsia"/>
            <w:noProof/>
            <w:rtl/>
            <w:lang w:bidi="fa-IR"/>
          </w:rPr>
          <w:t>حضانت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سرپرست</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4" w:history="1">
        <w:r w:rsidRPr="00911950">
          <w:rPr>
            <w:rStyle w:val="Hyperlink"/>
            <w:rFonts w:eastAsia="B Badr"/>
            <w:noProof/>
            <w:spacing w:val="-2"/>
            <w:rtl/>
            <w:lang w:bidi="fa-IR"/>
          </w:rPr>
          <w:t xml:space="preserve">2- </w:t>
        </w:r>
        <w:r w:rsidRPr="00911950">
          <w:rPr>
            <w:rStyle w:val="Hyperlink"/>
            <w:rFonts w:eastAsia="B Badr" w:hint="eastAsia"/>
            <w:noProof/>
            <w:spacing w:val="-2"/>
            <w:rtl/>
            <w:lang w:bidi="fa-IR"/>
          </w:rPr>
          <w:t>مادر</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کودک</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نسبت</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به</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حضانت</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کودک،</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در</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اولو</w:t>
        </w:r>
        <w:r w:rsidRPr="00911950">
          <w:rPr>
            <w:rStyle w:val="Hyperlink"/>
            <w:rFonts w:eastAsia="B Badr" w:hint="cs"/>
            <w:noProof/>
            <w:spacing w:val="-2"/>
            <w:rtl/>
            <w:lang w:bidi="fa-IR"/>
          </w:rPr>
          <w:t>ی</w:t>
        </w:r>
        <w:r w:rsidRPr="00911950">
          <w:rPr>
            <w:rStyle w:val="Hyperlink"/>
            <w:rFonts w:eastAsia="B Badr" w:hint="eastAsia"/>
            <w:noProof/>
            <w:spacing w:val="-2"/>
            <w:rtl/>
            <w:lang w:bidi="fa-IR"/>
          </w:rPr>
          <w:t>ت</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قرار</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دارد</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مادام</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ازدواج</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نکرده</w:t>
        </w:r>
        <w:r w:rsidRPr="00911950">
          <w:rPr>
            <w:rStyle w:val="Hyperlink"/>
            <w:rFonts w:eastAsia="B Badr"/>
            <w:noProof/>
            <w:spacing w:val="-2"/>
            <w:rtl/>
            <w:lang w:bidi="fa-IR"/>
          </w:rPr>
          <w:t xml:space="preserve"> </w:t>
        </w:r>
        <w:r w:rsidRPr="00911950">
          <w:rPr>
            <w:rStyle w:val="Hyperlink"/>
            <w:rFonts w:eastAsia="B Badr" w:hint="eastAsia"/>
            <w:noProof/>
            <w:spacing w:val="-2"/>
            <w:rtl/>
            <w:lang w:bidi="fa-IR"/>
          </w:rPr>
          <w:t>باشد</w:t>
        </w:r>
        <w:r w:rsidRPr="00911950">
          <w:rPr>
            <w:rStyle w:val="Hyperlink"/>
            <w:rFonts w:eastAsia="B Badr"/>
            <w:noProof/>
            <w:spacing w:val="-2"/>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5" w:history="1">
        <w:r w:rsidRPr="00911950">
          <w:rPr>
            <w:rStyle w:val="Hyperlink"/>
            <w:rFonts w:eastAsia="B Badr"/>
            <w:noProof/>
            <w:rtl/>
            <w:lang w:bidi="fa-IR"/>
          </w:rPr>
          <w:t xml:space="preserve">3-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حضانت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6" w:history="1">
        <w:r w:rsidRPr="00911950">
          <w:rPr>
            <w:rStyle w:val="Hyperlink"/>
            <w:rFonts w:eastAsia="B Badr"/>
            <w:noProof/>
            <w:rtl/>
            <w:lang w:bidi="fa-IR"/>
          </w:rPr>
          <w:t xml:space="preserve">4- </w:t>
        </w:r>
        <w:r w:rsidRPr="00911950">
          <w:rPr>
            <w:rStyle w:val="Hyperlink"/>
            <w:rFonts w:eastAsia="B Badr" w:hint="eastAsia"/>
            <w:noProof/>
            <w:rtl/>
            <w:lang w:bidi="fa-IR"/>
          </w:rPr>
          <w:t>اجرت</w:t>
        </w:r>
        <w:r w:rsidRPr="00911950">
          <w:rPr>
            <w:rStyle w:val="Hyperlink"/>
            <w:rFonts w:eastAsia="B Badr"/>
            <w:noProof/>
            <w:rtl/>
            <w:lang w:bidi="fa-IR"/>
          </w:rPr>
          <w:t xml:space="preserve"> </w:t>
        </w:r>
        <w:r w:rsidRPr="00911950">
          <w:rPr>
            <w:rStyle w:val="Hyperlink"/>
            <w:rFonts w:eastAsia="B Badr" w:hint="eastAsia"/>
            <w:noProof/>
            <w:rtl/>
            <w:lang w:bidi="fa-IR"/>
          </w:rPr>
          <w:t>حضانت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7" w:history="1">
        <w:r w:rsidRPr="00911950">
          <w:rPr>
            <w:rStyle w:val="Hyperlink"/>
            <w:rFonts w:eastAsia="B Badr"/>
            <w:noProof/>
            <w:rtl/>
            <w:lang w:bidi="fa-IR"/>
          </w:rPr>
          <w:t xml:space="preserve">5-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مادر،</w:t>
        </w:r>
        <w:r w:rsidRPr="00911950">
          <w:rPr>
            <w:rStyle w:val="Hyperlink"/>
            <w:rFonts w:eastAsia="B Badr"/>
            <w:noProof/>
            <w:rtl/>
            <w:lang w:bidi="fa-IR"/>
          </w:rPr>
          <w:t xml:space="preserve"> </w:t>
        </w:r>
        <w:r w:rsidRPr="00911950">
          <w:rPr>
            <w:rStyle w:val="Hyperlink"/>
            <w:rFonts w:eastAsia="B Badr" w:hint="eastAsia"/>
            <w:noProof/>
            <w:rtl/>
            <w:lang w:bidi="fa-IR"/>
          </w:rPr>
          <w:t>پدر</w:t>
        </w:r>
        <w:r w:rsidRPr="00911950">
          <w:rPr>
            <w:rStyle w:val="Hyperlink"/>
            <w:rFonts w:eastAsia="B Badr"/>
            <w:noProof/>
            <w:rtl/>
            <w:lang w:bidi="fa-IR"/>
          </w:rPr>
          <w:t xml:space="preserve"> </w:t>
        </w:r>
        <w:r w:rsidRPr="00911950">
          <w:rPr>
            <w:rStyle w:val="Hyperlink"/>
            <w:rFonts w:eastAsia="B Badr" w:hint="eastAsia"/>
            <w:noProof/>
            <w:rtl/>
            <w:lang w:bidi="fa-IR"/>
          </w:rPr>
          <w:t>اولو</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دارد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08" w:history="1">
        <w:r w:rsidRPr="00911950">
          <w:rPr>
            <w:rStyle w:val="Hyperlink"/>
            <w:rFonts w:eastAsia="B Badr"/>
            <w:noProof/>
            <w:rtl/>
            <w:lang w:bidi="fa-IR"/>
          </w:rPr>
          <w:t xml:space="preserve">6- </w:t>
        </w:r>
        <w:r w:rsidRPr="00911950">
          <w:rPr>
            <w:rStyle w:val="Hyperlink"/>
            <w:rFonts w:eastAsia="B Badr" w:hint="eastAsia"/>
            <w:noProof/>
            <w:rtl/>
            <w:lang w:bidi="fa-IR"/>
          </w:rPr>
          <w:t>ترت</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صاحبان</w:t>
        </w:r>
        <w:r w:rsidRPr="00911950">
          <w:rPr>
            <w:rStyle w:val="Hyperlink"/>
            <w:rFonts w:eastAsia="B Badr"/>
            <w:noProof/>
            <w:rtl/>
            <w:lang w:bidi="fa-IR"/>
          </w:rPr>
          <w:t xml:space="preserve"> </w:t>
        </w:r>
        <w:r w:rsidRPr="00911950">
          <w:rPr>
            <w:rStyle w:val="Hyperlink"/>
            <w:rFonts w:eastAsia="B Badr" w:hint="eastAsia"/>
            <w:noProof/>
            <w:rtl/>
            <w:lang w:bidi="fa-IR"/>
          </w:rPr>
          <w:t>حقوق</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حضانت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09" w:history="1">
        <w:r w:rsidRPr="00911950">
          <w:rPr>
            <w:rStyle w:val="Hyperlink"/>
            <w:rFonts w:eastAsia="B Badr"/>
            <w:noProof/>
            <w:rtl/>
            <w:lang w:bidi="fa-IR"/>
          </w:rPr>
          <w:t xml:space="preserve">19-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مر</w:t>
        </w:r>
        <w:r w:rsidRPr="00911950">
          <w:rPr>
            <w:rStyle w:val="Hyperlink"/>
            <w:rFonts w:eastAsia="B Badr" w:hint="cs"/>
            <w:noProof/>
            <w:rtl/>
            <w:lang w:bidi="fa-IR"/>
          </w:rPr>
          <w:t>ی</w:t>
        </w:r>
        <w:r w:rsidRPr="00911950">
          <w:rPr>
            <w:rStyle w:val="Hyperlink"/>
            <w:rFonts w:eastAsia="B Badr" w:hint="eastAsia"/>
            <w:noProof/>
            <w:rtl/>
            <w:lang w:bidi="fa-IR"/>
          </w:rPr>
          <w:t>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10" w:history="1">
        <w:r w:rsidRPr="00911950">
          <w:rPr>
            <w:rStyle w:val="Hyperlink"/>
            <w:rFonts w:eastAsia="B Badr"/>
            <w:noProof/>
            <w:rtl/>
            <w:lang w:bidi="fa-IR"/>
          </w:rPr>
          <w:t xml:space="preserve">20-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بدون</w:t>
        </w:r>
        <w:r w:rsidRPr="00911950">
          <w:rPr>
            <w:rStyle w:val="Hyperlink"/>
            <w:rFonts w:eastAsia="B Badr"/>
            <w:noProof/>
            <w:rtl/>
            <w:lang w:bidi="fa-IR"/>
          </w:rPr>
          <w:t xml:space="preserve"> </w:t>
        </w:r>
        <w:r w:rsidRPr="00911950">
          <w:rPr>
            <w:rStyle w:val="Hyperlink"/>
            <w:rFonts w:eastAsia="B Badr" w:hint="eastAsia"/>
            <w:noProof/>
            <w:rtl/>
            <w:lang w:bidi="fa-IR"/>
          </w:rPr>
          <w:t>تلفظ</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11" w:history="1">
        <w:r w:rsidRPr="00911950">
          <w:rPr>
            <w:rStyle w:val="Hyperlink"/>
            <w:rFonts w:eastAsia="B Badr"/>
            <w:noProof/>
            <w:rtl/>
            <w:lang w:bidi="fa-IR"/>
          </w:rPr>
          <w:t xml:space="preserve">21-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مقاربت</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 xml:space="preserve"> </w:t>
        </w:r>
        <w:r w:rsidRPr="00911950">
          <w:rPr>
            <w:rStyle w:val="Hyperlink"/>
            <w:rFonts w:eastAsia="B Badr" w:hint="eastAsia"/>
            <w:noProof/>
            <w:rtl/>
            <w:lang w:bidi="fa-IR"/>
          </w:rPr>
          <w:t>نصف</w:t>
        </w:r>
        <w:r w:rsidRPr="00911950">
          <w:rPr>
            <w:rStyle w:val="Hyperlink"/>
            <w:rFonts w:eastAsia="B Badr"/>
            <w:noProof/>
            <w:rtl/>
            <w:lang w:bidi="fa-IR"/>
          </w:rPr>
          <w:t xml:space="preserve"> </w:t>
        </w:r>
        <w:r w:rsidRPr="00911950">
          <w:rPr>
            <w:rStyle w:val="Hyperlink"/>
            <w:rFonts w:eastAsia="B Badr" w:hint="eastAsia"/>
            <w:noProof/>
            <w:rtl/>
            <w:lang w:bidi="fa-IR"/>
          </w:rPr>
          <w:t>مهر</w:t>
        </w:r>
        <w:r w:rsidRPr="00911950">
          <w:rPr>
            <w:rStyle w:val="Hyperlink"/>
            <w:rFonts w:eastAsia="B Badr" w:hint="cs"/>
            <w:noProof/>
            <w:rtl/>
            <w:lang w:bidi="fa-IR"/>
          </w:rPr>
          <w:t>ی</w:t>
        </w:r>
        <w:r w:rsidRPr="00911950">
          <w:rPr>
            <w:rStyle w:val="Hyperlink"/>
            <w:rFonts w:eastAsia="B Badr" w:hint="eastAsia"/>
            <w:noProof/>
            <w:rtl/>
            <w:lang w:bidi="fa-IR"/>
          </w:rPr>
          <w:t>ه‌اش</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w:t>
        </w:r>
        <w:r w:rsidRPr="00911950">
          <w:rPr>
            <w:rStyle w:val="Hyperlink"/>
            <w:rFonts w:eastAsia="B Badr" w:hint="cs"/>
            <w:noProof/>
            <w:rtl/>
            <w:lang w:bidi="fa-IR"/>
          </w:rPr>
          <w:t>ی</w:t>
        </w:r>
        <w:r w:rsidRPr="00911950">
          <w:rPr>
            <w:rStyle w:val="Hyperlink"/>
            <w:rFonts w:eastAsia="B Badr" w:hint="eastAsia"/>
            <w:noProof/>
            <w:rtl/>
            <w:lang w:bidi="fa-IR"/>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12" w:history="1">
        <w:r w:rsidRPr="00911950">
          <w:rPr>
            <w:rStyle w:val="Hyperlink"/>
            <w:rFonts w:eastAsia="B Badr"/>
            <w:noProof/>
            <w:rtl/>
            <w:lang w:bidi="fa-IR"/>
          </w:rPr>
          <w:t xml:space="preserve">22-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لاء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1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14" w:history="1">
        <w:r w:rsidRPr="00911950">
          <w:rPr>
            <w:rStyle w:val="Hyperlink"/>
            <w:rFonts w:eastAsia="B Badr"/>
            <w:noProof/>
            <w:rtl/>
            <w:lang w:bidi="fa-IR"/>
          </w:rPr>
          <w:t xml:space="preserve">2-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لاء</w:t>
        </w:r>
        <w:r w:rsidRPr="00911950">
          <w:rPr>
            <w:rStyle w:val="Hyperlink"/>
            <w:rFonts w:eastAsia="B Badr"/>
            <w:noProof/>
            <w:rtl/>
            <w:lang w:bidi="fa-IR"/>
          </w:rPr>
          <w:t xml:space="preserve"> </w:t>
        </w:r>
        <w:r w:rsidRPr="00911950">
          <w:rPr>
            <w:rStyle w:val="Hyperlink"/>
            <w:rFonts w:eastAsia="B Badr" w:hint="eastAsia"/>
            <w:noProof/>
            <w:rtl/>
            <w:lang w:bidi="fa-IR"/>
          </w:rPr>
          <w:t>کننده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رجعت</w:t>
        </w:r>
        <w:r w:rsidRPr="00911950">
          <w:rPr>
            <w:rStyle w:val="Hyperlink"/>
            <w:rFonts w:eastAsia="B Badr"/>
            <w:noProof/>
            <w:rtl/>
            <w:lang w:bidi="fa-IR"/>
          </w:rPr>
          <w:t xml:space="preserve"> </w:t>
        </w:r>
        <w:r w:rsidRPr="00911950">
          <w:rPr>
            <w:rStyle w:val="Hyperlink"/>
            <w:rFonts w:eastAsia="B Badr" w:hint="eastAsia"/>
            <w:noProof/>
            <w:rtl/>
            <w:lang w:bidi="fa-IR"/>
          </w:rPr>
          <w:t>دهد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طلاق</w:t>
        </w:r>
        <w:r w:rsidRPr="00911950">
          <w:rPr>
            <w:rStyle w:val="Hyperlink"/>
            <w:rFonts w:eastAsia="B Badr"/>
            <w:noProof/>
            <w:rtl/>
            <w:lang w:bidi="fa-IR"/>
          </w:rPr>
          <w:t xml:space="preserve"> </w:t>
        </w:r>
        <w:r w:rsidRPr="00911950">
          <w:rPr>
            <w:rStyle w:val="Hyperlink"/>
            <w:rFonts w:eastAsia="B Badr" w:hint="eastAsia"/>
            <w:noProof/>
            <w:rtl/>
            <w:lang w:bidi="fa-IR"/>
          </w:rPr>
          <w:t>دهد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15" w:history="1">
        <w:r w:rsidRPr="00911950">
          <w:rPr>
            <w:rStyle w:val="Hyperlink"/>
            <w:rFonts w:eastAsia="B Badr"/>
            <w:noProof/>
            <w:rtl/>
            <w:lang w:bidi="fa-IR"/>
          </w:rPr>
          <w:t xml:space="preserve">3- </w:t>
        </w:r>
        <w:r w:rsidRPr="00911950">
          <w:rPr>
            <w:rStyle w:val="Hyperlink"/>
            <w:rFonts w:eastAsia="B Badr" w:hint="eastAsia"/>
            <w:noProof/>
            <w:rtl/>
            <w:lang w:bidi="fa-IR"/>
          </w:rPr>
          <w:t>طلاق</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سبب</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لاء</w:t>
        </w:r>
        <w:r w:rsidRPr="00911950">
          <w:rPr>
            <w:rStyle w:val="Hyperlink"/>
            <w:rFonts w:eastAsia="B Badr"/>
            <w:noProof/>
            <w:rtl/>
            <w:lang w:bidi="fa-IR"/>
          </w:rPr>
          <w:t xml:space="preserve"> </w:t>
        </w:r>
        <w:r w:rsidRPr="00911950">
          <w:rPr>
            <w:rStyle w:val="Hyperlink"/>
            <w:rFonts w:eastAsia="B Badr" w:hint="eastAsia"/>
            <w:noProof/>
            <w:rtl/>
            <w:lang w:bidi="fa-IR"/>
          </w:rPr>
          <w:t>واقع</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16" w:history="1">
        <w:r w:rsidRPr="00911950">
          <w:rPr>
            <w:rStyle w:val="Hyperlink"/>
            <w:rFonts w:eastAsia="B Badr"/>
            <w:noProof/>
            <w:rtl/>
            <w:lang w:bidi="fa-IR"/>
          </w:rPr>
          <w:t xml:space="preserve">23- </w:t>
        </w:r>
        <w:r w:rsidRPr="00911950">
          <w:rPr>
            <w:rStyle w:val="Hyperlink"/>
            <w:rFonts w:eastAsia="B Badr" w:hint="eastAsia"/>
            <w:noProof/>
            <w:rtl/>
            <w:lang w:bidi="fa-IR"/>
          </w:rPr>
          <w:t>ظهار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1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18" w:history="1">
        <w:r w:rsidRPr="00911950">
          <w:rPr>
            <w:rStyle w:val="Hyperlink"/>
            <w:rFonts w:eastAsia="B Badr"/>
            <w:noProof/>
            <w:rtl/>
            <w:lang w:bidi="fa-IR"/>
          </w:rPr>
          <w:t xml:space="preserve">2-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کفاره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19" w:history="1">
        <w:r w:rsidRPr="00911950">
          <w:rPr>
            <w:rStyle w:val="Hyperlink"/>
            <w:rFonts w:eastAsia="B Badr"/>
            <w:noProof/>
            <w:rtl/>
            <w:lang w:bidi="fa-IR"/>
          </w:rPr>
          <w:t xml:space="preserve">3-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کفاره</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449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20" w:history="1">
        <w:r w:rsidRPr="00911950">
          <w:rPr>
            <w:rStyle w:val="Hyperlink"/>
            <w:rFonts w:eastAsia="B Badr"/>
            <w:noProof/>
            <w:rtl/>
            <w:lang w:bidi="fa-IR"/>
          </w:rPr>
          <w:t xml:space="preserve">4-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جماع</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انقضاء</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21" w:history="1">
        <w:r w:rsidRPr="00911950">
          <w:rPr>
            <w:rStyle w:val="Hyperlink"/>
            <w:rFonts w:eastAsia="B Badr"/>
            <w:noProof/>
            <w:rtl/>
            <w:lang w:bidi="fa-IR"/>
          </w:rPr>
          <w:t xml:space="preserve">5- </w:t>
        </w:r>
        <w:r w:rsidRPr="00911950">
          <w:rPr>
            <w:rStyle w:val="Hyperlink"/>
            <w:rFonts w:eastAsia="B Badr" w:hint="eastAsia"/>
            <w:noProof/>
            <w:rtl/>
            <w:lang w:bidi="fa-IR"/>
          </w:rPr>
          <w:t>اختلاف</w:t>
        </w:r>
        <w:r w:rsidRPr="00911950">
          <w:rPr>
            <w:rStyle w:val="Hyperlink"/>
            <w:rFonts w:eastAsia="B Badr"/>
            <w:noProof/>
            <w:rtl/>
            <w:lang w:bidi="fa-IR"/>
          </w:rPr>
          <w:t xml:space="preserve"> </w:t>
        </w:r>
        <w:r w:rsidRPr="00911950">
          <w:rPr>
            <w:rStyle w:val="Hyperlink"/>
            <w:rFonts w:eastAsia="B Badr" w:hint="eastAsia"/>
            <w:noProof/>
            <w:rtl/>
            <w:lang w:bidi="fa-IR"/>
          </w:rPr>
          <w:t>علما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خصوص</w:t>
        </w:r>
        <w:r w:rsidRPr="00911950">
          <w:rPr>
            <w:rStyle w:val="Hyperlink"/>
            <w:rFonts w:eastAsia="B Badr" w:hint="cs"/>
            <w:noProof/>
            <w:rtl/>
            <w:lang w:bidi="fa-IR"/>
          </w:rPr>
          <w:t>ی</w:t>
        </w:r>
        <w:r w:rsidRPr="00911950">
          <w:rPr>
            <w:rStyle w:val="Hyperlink"/>
            <w:rFonts w:eastAsia="B Badr" w:hint="eastAsia"/>
            <w:noProof/>
            <w:rtl/>
            <w:lang w:bidi="fa-IR"/>
          </w:rPr>
          <w:t>ات</w:t>
        </w:r>
        <w:r w:rsidRPr="00911950">
          <w:rPr>
            <w:rStyle w:val="Hyperlink"/>
            <w:rFonts w:eastAsia="B Badr"/>
            <w:noProof/>
            <w:rtl/>
            <w:lang w:bidi="fa-IR"/>
          </w:rPr>
          <w:t xml:space="preserve"> </w:t>
        </w:r>
        <w:r w:rsidRPr="00911950">
          <w:rPr>
            <w:rStyle w:val="Hyperlink"/>
            <w:rFonts w:eastAsia="B Badr" w:hint="eastAsia"/>
            <w:noProof/>
            <w:rtl/>
            <w:lang w:bidi="fa-IR"/>
          </w:rPr>
          <w:t>ظهار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22" w:history="1">
        <w:r w:rsidRPr="00911950">
          <w:rPr>
            <w:rStyle w:val="Hyperlink"/>
            <w:rFonts w:eastAsia="B Badr"/>
            <w:noProof/>
            <w:rtl/>
            <w:lang w:bidi="fa-IR"/>
          </w:rPr>
          <w:t xml:space="preserve">6- </w:t>
        </w:r>
        <w:r w:rsidRPr="00911950">
          <w:rPr>
            <w:rStyle w:val="Hyperlink"/>
            <w:rFonts w:eastAsia="B Badr" w:hint="eastAsia"/>
            <w:noProof/>
            <w:rtl/>
            <w:lang w:bidi="fa-IR"/>
          </w:rPr>
          <w:t>ظهار</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تشب</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محرم</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23" w:history="1">
        <w:r w:rsidRPr="00911950">
          <w:rPr>
            <w:rStyle w:val="Hyperlink"/>
            <w:rFonts w:eastAsia="B Badr"/>
            <w:noProof/>
            <w:rtl/>
            <w:lang w:bidi="fa-IR"/>
          </w:rPr>
          <w:t xml:space="preserve">7-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کفاره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لازم</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24" w:history="1">
        <w:r w:rsidRPr="00911950">
          <w:rPr>
            <w:rStyle w:val="Hyperlink"/>
            <w:rFonts w:eastAsia="B Badr"/>
            <w:noProof/>
            <w:rtl/>
            <w:lang w:bidi="fa-IR"/>
          </w:rPr>
          <w:t xml:space="preserve">24- </w:t>
        </w:r>
        <w:r w:rsidRPr="00911950">
          <w:rPr>
            <w:rStyle w:val="Hyperlink"/>
            <w:rFonts w:eastAsia="B Badr" w:hint="eastAsia"/>
            <w:noProof/>
            <w:rtl/>
            <w:lang w:bidi="fa-IR"/>
          </w:rPr>
          <w:t>عن</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451</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325" w:history="1">
        <w:r w:rsidRPr="00911950">
          <w:rPr>
            <w:rStyle w:val="Hyperlink"/>
            <w:rFonts w:eastAsia="B Badr" w:hint="eastAsia"/>
            <w:noProof/>
            <w:rtl/>
            <w:lang w:bidi="fa-IR"/>
          </w:rPr>
          <w:t>رضاع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26"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27" w:history="1">
        <w:r w:rsidRPr="00911950">
          <w:rPr>
            <w:rStyle w:val="Hyperlink"/>
            <w:rFonts w:eastAsia="B Badr"/>
            <w:noProof/>
            <w:rtl/>
            <w:lang w:bidi="fa-IR"/>
          </w:rPr>
          <w:t xml:space="preserve">2- </w:t>
        </w:r>
        <w:r w:rsidRPr="00911950">
          <w:rPr>
            <w:rStyle w:val="Hyperlink"/>
            <w:rFonts w:eastAsia="B Badr" w:hint="eastAsia"/>
            <w:noProof/>
            <w:rtl/>
            <w:lang w:bidi="fa-IR"/>
          </w:rPr>
          <w:t>تعداد</w:t>
        </w:r>
        <w:r w:rsidRPr="00911950">
          <w:rPr>
            <w:rStyle w:val="Hyperlink"/>
            <w:rFonts w:eastAsia="B Badr"/>
            <w:noProof/>
            <w:rtl/>
            <w:lang w:bidi="fa-IR"/>
          </w:rPr>
          <w:t xml:space="preserve"> </w:t>
        </w:r>
        <w:r w:rsidRPr="00911950">
          <w:rPr>
            <w:rStyle w:val="Hyperlink"/>
            <w:rFonts w:eastAsia="B Badr" w:hint="eastAsia"/>
            <w:noProof/>
            <w:rtl/>
            <w:lang w:bidi="fa-IR"/>
          </w:rPr>
          <w:t>رضعات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باعث</w:t>
        </w:r>
        <w:r w:rsidRPr="00911950">
          <w:rPr>
            <w:rStyle w:val="Hyperlink"/>
            <w:rFonts w:eastAsia="B Badr"/>
            <w:noProof/>
            <w:rtl/>
            <w:lang w:bidi="fa-IR"/>
          </w:rPr>
          <w:t xml:space="preserve">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28" w:history="1">
        <w:r w:rsidRPr="00911950">
          <w:rPr>
            <w:rStyle w:val="Hyperlink"/>
            <w:rFonts w:eastAsia="B Badr"/>
            <w:noProof/>
            <w:rtl/>
            <w:lang w:bidi="fa-IR"/>
          </w:rPr>
          <w:t xml:space="preserve">3- </w:t>
        </w:r>
        <w:r w:rsidRPr="00911950">
          <w:rPr>
            <w:rStyle w:val="Hyperlink"/>
            <w:rFonts w:eastAsia="B Badr" w:hint="eastAsia"/>
            <w:noProof/>
            <w:rtl/>
            <w:lang w:bidi="fa-IR"/>
          </w:rPr>
          <w:t>شهادت</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مرضعه</w:t>
        </w:r>
        <w:r w:rsidRPr="00911950">
          <w:rPr>
            <w:rStyle w:val="Hyperlink"/>
            <w:rFonts w:eastAsia="B Badr"/>
            <w:noProof/>
            <w:rtl/>
            <w:lang w:bidi="fa-IR"/>
          </w:rPr>
          <w:t xml:space="preserve">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رده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اثبات</w:t>
        </w:r>
        <w:r w:rsidRPr="00911950">
          <w:rPr>
            <w:rStyle w:val="Hyperlink"/>
            <w:rFonts w:eastAsia="B Badr"/>
            <w:noProof/>
            <w:rtl/>
            <w:lang w:bidi="fa-IR"/>
          </w:rPr>
          <w:t xml:space="preserve"> </w:t>
        </w:r>
        <w:r w:rsidRPr="00911950">
          <w:rPr>
            <w:rStyle w:val="Hyperlink"/>
            <w:rFonts w:eastAsia="B Badr" w:hint="eastAsia"/>
            <w:noProof/>
            <w:rtl/>
            <w:lang w:bidi="fa-IR"/>
          </w:rPr>
          <w:t>رضاعت</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قبول</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29" w:history="1">
        <w:r w:rsidRPr="00911950">
          <w:rPr>
            <w:rStyle w:val="Hyperlink"/>
            <w:rFonts w:eastAsia="B Badr"/>
            <w:noProof/>
            <w:rtl/>
            <w:lang w:bidi="fa-IR"/>
          </w:rPr>
          <w:t xml:space="preserve">4-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سن</w:t>
        </w:r>
        <w:r w:rsidRPr="00911950">
          <w:rPr>
            <w:rStyle w:val="Hyperlink"/>
            <w:rFonts w:eastAsia="B Badr"/>
            <w:noProof/>
            <w:rtl/>
            <w:lang w:bidi="fa-IR"/>
          </w:rPr>
          <w:t xml:space="preserve"> </w:t>
        </w:r>
        <w:r w:rsidRPr="00911950">
          <w:rPr>
            <w:rStyle w:val="Hyperlink"/>
            <w:rFonts w:eastAsia="B Badr" w:hint="eastAsia"/>
            <w:noProof/>
            <w:rtl/>
            <w:lang w:bidi="fa-IR"/>
          </w:rPr>
          <w:t>کمتر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سال</w:t>
        </w:r>
        <w:r w:rsidRPr="00911950">
          <w:rPr>
            <w:rStyle w:val="Hyperlink"/>
            <w:rFonts w:eastAsia="B Badr"/>
            <w:noProof/>
            <w:rtl/>
            <w:lang w:bidi="fa-IR"/>
          </w:rPr>
          <w:t xml:space="preserve"> </w:t>
        </w:r>
        <w:r w:rsidRPr="00911950">
          <w:rPr>
            <w:rStyle w:val="Hyperlink"/>
            <w:rFonts w:eastAsia="B Badr" w:hint="eastAsia"/>
            <w:noProof/>
            <w:rtl/>
            <w:lang w:bidi="fa-IR"/>
          </w:rPr>
          <w:t>باعث</w:t>
        </w:r>
        <w:r w:rsidRPr="00911950">
          <w:rPr>
            <w:rStyle w:val="Hyperlink"/>
            <w:rFonts w:eastAsia="B Badr"/>
            <w:noProof/>
            <w:rtl/>
            <w:lang w:bidi="fa-IR"/>
          </w:rPr>
          <w:t xml:space="preserve"> </w:t>
        </w:r>
        <w:r w:rsidRPr="00911950">
          <w:rPr>
            <w:rStyle w:val="Hyperlink"/>
            <w:rFonts w:eastAsia="B Badr" w:hint="eastAsia"/>
            <w:noProof/>
            <w:rtl/>
            <w:lang w:bidi="fa-IR"/>
          </w:rPr>
          <w:t>حرمت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0"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نسبت</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ردهنده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sidRPr="00911950">
          <w:rPr>
            <w:rStyle w:val="Hyperlink"/>
            <w:rFonts w:eastAsia="B Badr"/>
            <w:noProof/>
            <w:rtl/>
            <w:lang w:bidi="fa-IR"/>
          </w:rPr>
          <w:t xml:space="preserve"> </w:t>
        </w:r>
        <w:r w:rsidRPr="00911950">
          <w:rPr>
            <w:rStyle w:val="Hyperlink"/>
            <w:rFonts w:eastAsia="B Badr" w:hint="eastAsia"/>
            <w:noProof/>
            <w:rtl/>
            <w:lang w:bidi="fa-IR"/>
          </w:rPr>
          <w:t>عصبات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1" w:history="1">
        <w:r w:rsidRPr="00911950">
          <w:rPr>
            <w:rStyle w:val="Hyperlink"/>
            <w:rFonts w:eastAsia="B Badr"/>
            <w:noProof/>
            <w:rtl/>
            <w:lang w:bidi="fa-IR"/>
          </w:rPr>
          <w:t xml:space="preserve">6- </w:t>
        </w:r>
        <w:r w:rsidRPr="00911950">
          <w:rPr>
            <w:rStyle w:val="Hyperlink"/>
            <w:rFonts w:eastAsia="B Badr" w:hint="eastAsia"/>
            <w:noProof/>
            <w:rtl/>
            <w:lang w:bidi="fa-IR"/>
          </w:rPr>
          <w:t>حقوق</w:t>
        </w:r>
        <w:r w:rsidRPr="00911950">
          <w:rPr>
            <w:rStyle w:val="Hyperlink"/>
            <w:rFonts w:eastAsia="B Badr"/>
            <w:noProof/>
            <w:rtl/>
            <w:lang w:bidi="fa-IR"/>
          </w:rPr>
          <w:t xml:space="preserve"> </w:t>
        </w:r>
        <w:r w:rsidRPr="00911950">
          <w:rPr>
            <w:rStyle w:val="Hyperlink"/>
            <w:rFonts w:eastAsia="B Badr" w:hint="eastAsia"/>
            <w:noProof/>
            <w:rtl/>
            <w:lang w:bidi="fa-IR"/>
          </w:rPr>
          <w:t>همسر</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شوهر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2" w:history="1">
        <w:r w:rsidRPr="00911950">
          <w:rPr>
            <w:rStyle w:val="Hyperlink"/>
            <w:rFonts w:eastAsia="B Badr"/>
            <w:noProof/>
            <w:rtl/>
            <w:lang w:bidi="fa-IR"/>
          </w:rPr>
          <w:t xml:space="preserve">7-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 xml:space="preserve"> </w:t>
        </w:r>
        <w:r w:rsidRPr="00911950">
          <w:rPr>
            <w:rStyle w:val="Hyperlink"/>
            <w:rFonts w:eastAsia="B Badr" w:hint="eastAsia"/>
            <w:noProof/>
            <w:rtl/>
            <w:lang w:bidi="fa-IR"/>
          </w:rPr>
          <w:t>اقارب</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خو</w:t>
        </w:r>
        <w:r w:rsidRPr="00911950">
          <w:rPr>
            <w:rStyle w:val="Hyperlink"/>
            <w:rFonts w:eastAsia="B Badr" w:hint="cs"/>
            <w:noProof/>
            <w:rtl/>
            <w:lang w:bidi="fa-IR"/>
          </w:rPr>
          <w:t>ی</w:t>
        </w:r>
        <w:r w:rsidRPr="00911950">
          <w:rPr>
            <w:rStyle w:val="Hyperlink"/>
            <w:rFonts w:eastAsia="B Badr" w:hint="eastAsia"/>
            <w:noProof/>
            <w:rtl/>
            <w:lang w:bidi="fa-IR"/>
          </w:rPr>
          <w:t>شان</w:t>
        </w:r>
        <w:r w:rsidRPr="00911950">
          <w:rPr>
            <w:rStyle w:val="Hyperlink"/>
            <w:rFonts w:eastAsia="B Badr"/>
            <w:noProof/>
            <w:rtl/>
            <w:lang w:bidi="fa-IR"/>
          </w:rPr>
          <w:t xml:space="preserve"> </w:t>
        </w:r>
        <w:r w:rsidRPr="00911950">
          <w:rPr>
            <w:rStyle w:val="Hyperlink"/>
            <w:rFonts w:eastAsia="B Badr" w:hint="eastAsia"/>
            <w:noProof/>
            <w:rtl/>
            <w:lang w:bidi="fa-IR"/>
          </w:rPr>
          <w:t>شوهر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خلوت</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همسرش</w:t>
        </w:r>
        <w:r w:rsidRPr="00911950">
          <w:rPr>
            <w:rStyle w:val="Hyperlink"/>
            <w:rFonts w:eastAsia="B Badr"/>
            <w:noProof/>
            <w:rtl/>
            <w:lang w:bidi="fa-IR"/>
          </w:rPr>
          <w:t xml:space="preserve"> </w:t>
        </w:r>
        <w:r w:rsidRPr="00911950">
          <w:rPr>
            <w:rStyle w:val="Hyperlink"/>
            <w:rFonts w:eastAsia="B Badr" w:hint="eastAsia"/>
            <w:noProof/>
            <w:rtl/>
            <w:lang w:bidi="fa-IR"/>
          </w:rPr>
          <w:t>بنش</w:t>
        </w:r>
        <w:r w:rsidRPr="00911950">
          <w:rPr>
            <w:rStyle w:val="Hyperlink"/>
            <w:rFonts w:eastAsia="B Badr" w:hint="cs"/>
            <w:noProof/>
            <w:rtl/>
            <w:lang w:bidi="fa-IR"/>
          </w:rPr>
          <w:t>ی</w:t>
        </w:r>
        <w:r w:rsidRPr="00911950">
          <w:rPr>
            <w:rStyle w:val="Hyperlink"/>
            <w:rFonts w:eastAsia="B Badr" w:hint="eastAsia"/>
            <w:noProof/>
            <w:rtl/>
            <w:lang w:bidi="fa-IR"/>
          </w:rPr>
          <w:t>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3" w:history="1">
        <w:r w:rsidRPr="00911950">
          <w:rPr>
            <w:rStyle w:val="Hyperlink"/>
            <w:rFonts w:eastAsia="B Badr"/>
            <w:noProof/>
            <w:rtl/>
            <w:lang w:bidi="fa-IR"/>
          </w:rPr>
          <w:t xml:space="preserve">8- </w:t>
        </w:r>
        <w:r w:rsidRPr="00911950">
          <w:rPr>
            <w:rStyle w:val="Hyperlink"/>
            <w:rFonts w:eastAsia="B Badr" w:hint="eastAsia"/>
            <w:noProof/>
            <w:rtl/>
            <w:lang w:bidi="fa-IR"/>
          </w:rPr>
          <w:t>مخلوط</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مواد</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334" w:history="1">
        <w:r w:rsidRPr="00911950">
          <w:rPr>
            <w:rStyle w:val="Hyperlink"/>
            <w:rFonts w:eastAsia="B Badr" w:hint="eastAsia"/>
            <w:noProof/>
            <w:rtl/>
            <w:lang w:bidi="fa-IR"/>
          </w:rPr>
          <w:t>اضح</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5"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6"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7" w:history="1">
        <w:r w:rsidRPr="00911950">
          <w:rPr>
            <w:rStyle w:val="Hyperlink"/>
            <w:rFonts w:eastAsia="B Badr"/>
            <w:noProof/>
            <w:rtl/>
            <w:lang w:bidi="fa-IR"/>
          </w:rPr>
          <w:t xml:space="preserve">3-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8" w:history="1">
        <w:r w:rsidRPr="00911950">
          <w:rPr>
            <w:rStyle w:val="Hyperlink"/>
            <w:rFonts w:eastAsia="B Badr"/>
            <w:noProof/>
            <w:rtl/>
            <w:lang w:bidi="fa-IR"/>
          </w:rPr>
          <w:t xml:space="preserve">4- </w:t>
        </w:r>
        <w:r w:rsidRPr="00911950">
          <w:rPr>
            <w:rStyle w:val="Hyperlink"/>
            <w:rFonts w:eastAsia="B Badr" w:hint="eastAsia"/>
            <w:noProof/>
            <w:rtl/>
            <w:lang w:bidi="fa-IR"/>
          </w:rPr>
          <w:t>قربان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39" w:history="1">
        <w:r w:rsidRPr="00911950">
          <w:rPr>
            <w:rStyle w:val="Hyperlink"/>
            <w:rFonts w:eastAsia="B Badr"/>
            <w:noProof/>
            <w:rtl/>
            <w:lang w:bidi="fa-IR"/>
          </w:rPr>
          <w:t xml:space="preserve">5-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0" w:history="1">
        <w:r w:rsidRPr="00911950">
          <w:rPr>
            <w:rStyle w:val="Hyperlink"/>
            <w:rFonts w:eastAsia="B Badr"/>
            <w:noProof/>
            <w:rtl/>
            <w:lang w:bidi="fa-IR"/>
          </w:rPr>
          <w:t xml:space="preserve">6- </w:t>
        </w:r>
        <w:r w:rsidRPr="00911950">
          <w:rPr>
            <w:rStyle w:val="Hyperlink"/>
            <w:rFonts w:eastAsia="B Badr" w:hint="eastAsia"/>
            <w:noProof/>
            <w:rtl/>
            <w:lang w:bidi="fa-IR"/>
          </w:rPr>
          <w:t>آخر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1" w:history="1">
        <w:r w:rsidRPr="00911950">
          <w:rPr>
            <w:rStyle w:val="Hyperlink"/>
            <w:rFonts w:eastAsia="B Badr"/>
            <w:noProof/>
            <w:rtl/>
            <w:lang w:bidi="fa-IR"/>
          </w:rPr>
          <w:t xml:space="preserve">7- </w:t>
        </w:r>
        <w:r w:rsidRPr="00911950">
          <w:rPr>
            <w:rStyle w:val="Hyperlink"/>
            <w:rFonts w:eastAsia="B Badr" w:hint="eastAsia"/>
            <w:noProof/>
            <w:rtl/>
            <w:lang w:bidi="fa-IR"/>
          </w:rPr>
          <w:t>مشارکت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2" w:history="1">
        <w:r w:rsidRPr="00911950">
          <w:rPr>
            <w:rStyle w:val="Hyperlink"/>
            <w:rFonts w:eastAsia="B Badr"/>
            <w:noProof/>
            <w:rtl/>
            <w:lang w:bidi="fa-IR"/>
          </w:rPr>
          <w:t xml:space="preserve">8- </w:t>
        </w:r>
        <w:r w:rsidRPr="00911950">
          <w:rPr>
            <w:rStyle w:val="Hyperlink"/>
            <w:rFonts w:eastAsia="B Badr" w:hint="eastAsia"/>
            <w:noProof/>
            <w:rtl/>
            <w:lang w:bidi="fa-IR"/>
          </w:rPr>
          <w:t>بهتر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ذبح</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مصل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انجام</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3" w:history="1">
        <w:r w:rsidRPr="00911950">
          <w:rPr>
            <w:rStyle w:val="Hyperlink"/>
            <w:rFonts w:eastAsia="B Badr"/>
            <w:noProof/>
            <w:rtl/>
            <w:lang w:bidi="fa-IR"/>
          </w:rPr>
          <w:t xml:space="preserve">9- </w:t>
        </w:r>
        <w:r w:rsidRPr="00911950">
          <w:rPr>
            <w:rStyle w:val="Hyperlink"/>
            <w:rFonts w:eastAsia="B Badr" w:hint="eastAsia"/>
            <w:noProof/>
            <w:rtl/>
            <w:lang w:bidi="fa-IR"/>
          </w:rPr>
          <w:t>توز</w:t>
        </w:r>
        <w:r w:rsidRPr="00911950">
          <w:rPr>
            <w:rStyle w:val="Hyperlink"/>
            <w:rFonts w:eastAsia="B Badr" w:hint="cs"/>
            <w:noProof/>
            <w:rtl/>
            <w:lang w:bidi="fa-IR"/>
          </w:rPr>
          <w:t>ی</w:t>
        </w:r>
        <w:r w:rsidRPr="00911950">
          <w:rPr>
            <w:rStyle w:val="Hyperlink"/>
            <w:rFonts w:eastAsia="B Badr" w:hint="eastAsia"/>
            <w:noProof/>
            <w:rtl/>
            <w:lang w:bidi="fa-IR"/>
          </w:rPr>
          <w:t>ع</w:t>
        </w:r>
        <w:r w:rsidRPr="00911950">
          <w:rPr>
            <w:rStyle w:val="Hyperlink"/>
            <w:rFonts w:eastAsia="B Badr"/>
            <w:noProof/>
            <w:rtl/>
            <w:lang w:bidi="fa-IR"/>
          </w:rPr>
          <w:t xml:space="preserve"> </w:t>
        </w:r>
        <w:r w:rsidRPr="00911950">
          <w:rPr>
            <w:rStyle w:val="Hyperlink"/>
            <w:rFonts w:eastAsia="B Badr" w:hint="eastAsia"/>
            <w:noProof/>
            <w:rtl/>
            <w:lang w:bidi="fa-IR"/>
          </w:rPr>
          <w:t>گوشت</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4" w:history="1">
        <w:r w:rsidRPr="00911950">
          <w:rPr>
            <w:rStyle w:val="Hyperlink"/>
            <w:rFonts w:eastAsia="B Badr"/>
            <w:noProof/>
            <w:rtl/>
            <w:lang w:bidi="fa-IR"/>
          </w:rPr>
          <w:t xml:space="preserve">10- </w:t>
        </w:r>
        <w:r w:rsidRPr="00911950">
          <w:rPr>
            <w:rStyle w:val="Hyperlink"/>
            <w:rFonts w:eastAsia="B Badr" w:hint="eastAsia"/>
            <w:noProof/>
            <w:rtl/>
            <w:lang w:bidi="fa-IR"/>
          </w:rPr>
          <w:t>احکام</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5" w:history="1">
        <w:r w:rsidRPr="00911950">
          <w:rPr>
            <w:rStyle w:val="Hyperlink"/>
            <w:rFonts w:eastAsia="B Badr"/>
            <w:noProof/>
            <w:rtl/>
            <w:lang w:bidi="fa-IR"/>
          </w:rPr>
          <w:t xml:space="preserve">11- </w:t>
        </w:r>
        <w:r w:rsidRPr="00911950">
          <w:rPr>
            <w:rStyle w:val="Hyperlink"/>
            <w:rFonts w:eastAsia="B Badr" w:hint="eastAsia"/>
            <w:noProof/>
            <w:rtl/>
            <w:lang w:bidi="fa-IR"/>
          </w:rPr>
          <w:t>اجرت</w:t>
        </w:r>
        <w:r w:rsidRPr="00911950">
          <w:rPr>
            <w:rStyle w:val="Hyperlink"/>
            <w:rFonts w:eastAsia="B Badr"/>
            <w:noProof/>
            <w:rtl/>
            <w:lang w:bidi="fa-IR"/>
          </w:rPr>
          <w:t xml:space="preserve"> </w:t>
        </w:r>
        <w:r w:rsidRPr="00911950">
          <w:rPr>
            <w:rStyle w:val="Hyperlink"/>
            <w:rFonts w:eastAsia="B Badr" w:hint="eastAsia"/>
            <w:noProof/>
            <w:rtl/>
            <w:lang w:bidi="fa-IR"/>
          </w:rPr>
          <w:t>قصاب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462</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346" w:history="1">
        <w:r w:rsidRPr="00911950">
          <w:rPr>
            <w:rStyle w:val="Hyperlink"/>
            <w:rFonts w:eastAsia="B Badr" w:hint="eastAsia"/>
            <w:noProof/>
            <w:rtl/>
            <w:lang w:bidi="fa-IR"/>
          </w:rPr>
          <w:t>عق</w:t>
        </w:r>
        <w:r w:rsidRPr="00911950">
          <w:rPr>
            <w:rStyle w:val="Hyperlink"/>
            <w:rFonts w:eastAsia="B Badr" w:hint="cs"/>
            <w:noProof/>
            <w:rtl/>
            <w:lang w:bidi="fa-IR"/>
          </w:rPr>
          <w:t>ی</w:t>
        </w:r>
        <w:r w:rsidRPr="00911950">
          <w:rPr>
            <w:rStyle w:val="Hyperlink"/>
            <w:rFonts w:eastAsia="B Badr" w:hint="eastAsia"/>
            <w:noProof/>
            <w:rtl/>
            <w:lang w:bidi="fa-IR"/>
          </w:rPr>
          <w:t>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8"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49" w:history="1">
        <w:r w:rsidRPr="00911950">
          <w:rPr>
            <w:rStyle w:val="Hyperlink"/>
            <w:rFonts w:eastAsia="B Badr"/>
            <w:noProof/>
            <w:rtl/>
            <w:lang w:bidi="fa-IR"/>
          </w:rPr>
          <w:t xml:space="preserve">3-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وان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پسر</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دختر</w:t>
        </w:r>
        <w:r w:rsidRPr="00911950">
          <w:rPr>
            <w:rStyle w:val="Hyperlink"/>
            <w:rFonts w:eastAsia="B Badr"/>
            <w:noProof/>
            <w:rtl/>
            <w:lang w:bidi="fa-IR"/>
          </w:rPr>
          <w:t xml:space="preserve"> </w:t>
        </w:r>
        <w:r w:rsidRPr="00911950">
          <w:rPr>
            <w:rStyle w:val="Hyperlink"/>
            <w:rFonts w:eastAsia="B Badr" w:hint="eastAsia"/>
            <w:noProof/>
            <w:rtl/>
            <w:lang w:bidi="fa-IR"/>
          </w:rPr>
          <w:t>ذبح</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0" w:history="1">
        <w:r w:rsidRPr="00911950">
          <w:rPr>
            <w:rStyle w:val="Hyperlink"/>
            <w:rFonts w:eastAsia="B Badr"/>
            <w:noProof/>
            <w:rtl/>
            <w:lang w:bidi="fa-IR"/>
          </w:rPr>
          <w:t xml:space="preserve">4- </w:t>
        </w:r>
        <w:r w:rsidRPr="00911950">
          <w:rPr>
            <w:rStyle w:val="Hyperlink"/>
            <w:rFonts w:eastAsia="B Badr" w:hint="eastAsia"/>
            <w:noProof/>
            <w:rtl/>
            <w:lang w:bidi="fa-IR"/>
          </w:rPr>
          <w:t>وقت</w:t>
        </w:r>
        <w:r w:rsidRPr="00911950">
          <w:rPr>
            <w:rStyle w:val="Hyperlink"/>
            <w:rFonts w:eastAsia="B Badr"/>
            <w:noProof/>
            <w:rtl/>
            <w:lang w:bidi="fa-IR"/>
          </w:rPr>
          <w:t xml:space="preserve"> </w:t>
        </w:r>
        <w:r w:rsidRPr="00911950">
          <w:rPr>
            <w:rStyle w:val="Hyperlink"/>
            <w:rFonts w:eastAsia="B Badr" w:hint="eastAsia"/>
            <w:noProof/>
            <w:rtl/>
            <w:lang w:bidi="fa-IR"/>
          </w:rPr>
          <w:t>ذبح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1" w:history="1">
        <w:r w:rsidRPr="00911950">
          <w:rPr>
            <w:rStyle w:val="Hyperlink"/>
            <w:rFonts w:eastAsia="B Badr"/>
            <w:noProof/>
            <w:rtl/>
            <w:lang w:bidi="fa-IR"/>
          </w:rPr>
          <w:t xml:space="preserve">5- </w:t>
        </w:r>
        <w:r w:rsidRPr="00911950">
          <w:rPr>
            <w:rStyle w:val="Hyperlink"/>
            <w:rFonts w:eastAsia="B Badr" w:hint="eastAsia"/>
            <w:noProof/>
            <w:rtl/>
            <w:lang w:bidi="fa-IR"/>
          </w:rPr>
          <w:t>حکمت</w:t>
        </w:r>
        <w:r w:rsidRPr="00911950">
          <w:rPr>
            <w:rStyle w:val="Hyperlink"/>
            <w:rFonts w:eastAsia="B Badr"/>
            <w:noProof/>
            <w:rtl/>
            <w:lang w:bidi="fa-IR"/>
          </w:rPr>
          <w:t xml:space="preserve"> </w:t>
        </w:r>
        <w:r w:rsidRPr="00911950">
          <w:rPr>
            <w:rStyle w:val="Hyperlink"/>
            <w:rFonts w:eastAsia="B Badr" w:hint="eastAsia"/>
            <w:noProof/>
            <w:rtl/>
            <w:lang w:bidi="fa-IR"/>
          </w:rPr>
          <w:t>انجام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2" w:history="1">
        <w:r w:rsidRPr="00911950">
          <w:rPr>
            <w:rStyle w:val="Hyperlink"/>
            <w:rFonts w:eastAsia="B Badr"/>
            <w:noProof/>
            <w:rtl/>
            <w:lang w:bidi="fa-IR"/>
          </w:rPr>
          <w:t xml:space="preserve">6-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اجتماع</w:t>
        </w:r>
        <w:r w:rsidRPr="00911950">
          <w:rPr>
            <w:rStyle w:val="Hyperlink"/>
            <w:rFonts w:eastAsia="B Badr"/>
            <w:noProof/>
            <w:rtl/>
            <w:lang w:bidi="fa-IR"/>
          </w:rPr>
          <w:t xml:space="preserve"> </w:t>
        </w:r>
        <w:r w:rsidRPr="00911950">
          <w:rPr>
            <w:rStyle w:val="Hyperlink"/>
            <w:rFonts w:eastAsia="B Badr" w:hint="eastAsia"/>
            <w:noProof/>
            <w:rtl/>
            <w:lang w:bidi="fa-IR"/>
          </w:rPr>
          <w:t>قربان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عق</w:t>
        </w:r>
        <w:r w:rsidRPr="00911950">
          <w:rPr>
            <w:rStyle w:val="Hyperlink"/>
            <w:rFonts w:eastAsia="B Badr" w:hint="cs"/>
            <w:noProof/>
            <w:rtl/>
            <w:lang w:bidi="fa-IR"/>
          </w:rPr>
          <w:t>ی</w:t>
        </w:r>
        <w:r w:rsidRPr="00911950">
          <w:rPr>
            <w:rStyle w:val="Hyperlink"/>
            <w:rFonts w:eastAsia="B Badr" w:hint="eastAsia"/>
            <w:noProof/>
            <w:rtl/>
            <w:lang w:bidi="fa-IR"/>
          </w:rPr>
          <w:t>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3" w:history="1">
        <w:r w:rsidRPr="00911950">
          <w:rPr>
            <w:rStyle w:val="Hyperlink"/>
            <w:rFonts w:eastAsia="B Badr"/>
            <w:noProof/>
            <w:rtl/>
            <w:lang w:bidi="fa-IR"/>
          </w:rPr>
          <w:t xml:space="preserve">7-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مصرف</w:t>
        </w:r>
        <w:r w:rsidRPr="00911950">
          <w:rPr>
            <w:rStyle w:val="Hyperlink"/>
            <w:rFonts w:eastAsia="B Badr"/>
            <w:noProof/>
            <w:rtl/>
            <w:lang w:bidi="fa-IR"/>
          </w:rPr>
          <w:t xml:space="preserve"> </w:t>
        </w:r>
        <w:r w:rsidRPr="00911950">
          <w:rPr>
            <w:rStyle w:val="Hyperlink"/>
            <w:rFonts w:eastAsia="B Badr" w:hint="eastAsia"/>
            <w:noProof/>
            <w:rtl/>
            <w:lang w:bidi="fa-IR"/>
          </w:rPr>
          <w:t>عق</w:t>
        </w:r>
        <w:r w:rsidRPr="00911950">
          <w:rPr>
            <w:rStyle w:val="Hyperlink"/>
            <w:rFonts w:eastAsia="B Badr" w:hint="cs"/>
            <w:noProof/>
            <w:rtl/>
            <w:lang w:bidi="fa-IR"/>
          </w:rPr>
          <w:t>ی</w:t>
        </w:r>
        <w:r w:rsidRPr="00911950">
          <w:rPr>
            <w:rStyle w:val="Hyperlink"/>
            <w:rFonts w:eastAsia="B Badr" w:hint="eastAsia"/>
            <w:noProof/>
            <w:rtl/>
            <w:lang w:bidi="fa-IR"/>
          </w:rPr>
          <w:t>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4" w:history="1">
        <w:r w:rsidRPr="00911950">
          <w:rPr>
            <w:rStyle w:val="Hyperlink"/>
            <w:rFonts w:eastAsia="B Badr"/>
            <w:noProof/>
            <w:rtl/>
            <w:lang w:bidi="fa-IR"/>
          </w:rPr>
          <w:t xml:space="preserve">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عق</w:t>
        </w:r>
        <w:r w:rsidRPr="00911950">
          <w:rPr>
            <w:rStyle w:val="Hyperlink"/>
            <w:rFonts w:eastAsia="B Badr" w:hint="cs"/>
            <w:noProof/>
            <w:rtl/>
            <w:lang w:bidi="fa-IR"/>
          </w:rPr>
          <w:t>ی</w:t>
        </w:r>
        <w:r w:rsidRPr="00911950">
          <w:rPr>
            <w:rStyle w:val="Hyperlink"/>
            <w:rFonts w:eastAsia="B Badr" w:hint="eastAsia"/>
            <w:noProof/>
            <w:rtl/>
            <w:lang w:bidi="fa-IR"/>
          </w:rPr>
          <w:t>قه</w:t>
        </w:r>
        <w:r w:rsidRPr="00911950">
          <w:rPr>
            <w:rStyle w:val="Hyperlink"/>
            <w:rFonts w:eastAsia="B Badr"/>
            <w:noProof/>
            <w:rtl/>
            <w:lang w:bidi="fa-IR"/>
          </w:rPr>
          <w:t xml:space="preserve"> </w:t>
        </w:r>
        <w:r w:rsidRPr="00911950">
          <w:rPr>
            <w:rStyle w:val="Hyperlink"/>
            <w:rFonts w:eastAsia="B Badr" w:hint="eastAsia"/>
            <w:noProof/>
            <w:rtl/>
            <w:lang w:bidi="fa-IR"/>
          </w:rPr>
          <w:t>نشده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5" w:history="1">
        <w:r w:rsidRPr="00911950">
          <w:rPr>
            <w:rStyle w:val="Hyperlink"/>
            <w:rFonts w:eastAsia="B Badr"/>
            <w:noProof/>
            <w:rtl/>
            <w:lang w:bidi="fa-IR"/>
          </w:rPr>
          <w:t xml:space="preserve">9- </w:t>
        </w:r>
        <w:r w:rsidRPr="00911950">
          <w:rPr>
            <w:rStyle w:val="Hyperlink"/>
            <w:rFonts w:eastAsia="B Badr" w:hint="eastAsia"/>
            <w:noProof/>
            <w:rtl/>
            <w:lang w:bidi="fa-IR"/>
          </w:rPr>
          <w:t>بهتر</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نامها</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نامگذار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نوزاد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6" w:history="1">
        <w:r w:rsidRPr="00911950">
          <w:rPr>
            <w:rStyle w:val="Hyperlink"/>
            <w:rFonts w:eastAsia="B Badr"/>
            <w:noProof/>
            <w:rtl/>
            <w:lang w:bidi="fa-IR"/>
          </w:rPr>
          <w:t xml:space="preserve">10-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بودن</w:t>
        </w:r>
        <w:r w:rsidRPr="00911950">
          <w:rPr>
            <w:rStyle w:val="Hyperlink"/>
            <w:rFonts w:eastAsia="B Badr"/>
            <w:noProof/>
            <w:rtl/>
            <w:lang w:bidi="fa-IR"/>
          </w:rPr>
          <w:t xml:space="preserve"> </w:t>
        </w:r>
        <w:r w:rsidRPr="00911950">
          <w:rPr>
            <w:rStyle w:val="Hyperlink"/>
            <w:rFonts w:eastAsia="B Badr" w:hint="eastAsia"/>
            <w:noProof/>
            <w:rtl/>
            <w:lang w:bidi="fa-IR"/>
          </w:rPr>
          <w:t>بعض</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نام</w:t>
        </w:r>
        <w:r w:rsidRPr="00911950">
          <w:rPr>
            <w:rStyle w:val="Hyperlink"/>
            <w:rFonts w:eastAsia="B Badr" w:hint="eastAsia"/>
            <w:noProof/>
            <w:lang w:bidi="fa-IR"/>
          </w:rPr>
          <w:t>‌</w:t>
        </w:r>
        <w:r w:rsidRPr="00911950">
          <w:rPr>
            <w:rStyle w:val="Hyperlink"/>
            <w:rFonts w:eastAsia="B Badr" w:hint="eastAsia"/>
            <w:noProof/>
            <w:rtl/>
            <w:lang w:bidi="fa-IR"/>
          </w:rPr>
          <w:t>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7" w:history="1">
        <w:r w:rsidRPr="00911950">
          <w:rPr>
            <w:rStyle w:val="Hyperlink"/>
            <w:rFonts w:eastAsia="B Badr"/>
            <w:noProof/>
            <w:rtl/>
            <w:lang w:bidi="fa-IR"/>
          </w:rPr>
          <w:t xml:space="preserve">11- </w:t>
        </w:r>
        <w:r w:rsidRPr="00911950">
          <w:rPr>
            <w:rStyle w:val="Hyperlink"/>
            <w:rFonts w:eastAsia="B Badr" w:hint="eastAsia"/>
            <w:noProof/>
            <w:rtl/>
            <w:lang w:bidi="fa-IR"/>
          </w:rPr>
          <w:t>اذان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اقامه</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گوش</w:t>
        </w:r>
        <w:r w:rsidRPr="00911950">
          <w:rPr>
            <w:rStyle w:val="Hyperlink"/>
            <w:rFonts w:eastAsia="B Badr" w:hint="eastAsia"/>
            <w:noProof/>
            <w:lang w:bidi="fa-IR"/>
          </w:rPr>
          <w:t>‌</w:t>
        </w:r>
        <w:r w:rsidRPr="00911950">
          <w:rPr>
            <w:rStyle w:val="Hyperlink"/>
            <w:rFonts w:eastAsia="B Badr" w:hint="eastAsia"/>
            <w:noProof/>
            <w:rtl/>
            <w:lang w:bidi="fa-IR"/>
          </w:rPr>
          <w:t>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نوزاد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8" w:history="1">
        <w:r w:rsidRPr="00911950">
          <w:rPr>
            <w:rStyle w:val="Hyperlink"/>
            <w:rFonts w:eastAsia="B Badr"/>
            <w:noProof/>
            <w:rtl/>
            <w:lang w:bidi="fa-IR"/>
          </w:rPr>
          <w:t xml:space="preserve">12- </w:t>
        </w:r>
        <w:r w:rsidRPr="00911950">
          <w:rPr>
            <w:rStyle w:val="Hyperlink"/>
            <w:rFonts w:eastAsia="B Badr" w:hint="eastAsia"/>
            <w:noProof/>
            <w:rtl/>
            <w:lang w:bidi="fa-IR"/>
          </w:rPr>
          <w:t>تحن</w:t>
        </w:r>
        <w:r w:rsidRPr="00911950">
          <w:rPr>
            <w:rStyle w:val="Hyperlink"/>
            <w:rFonts w:eastAsia="B Badr" w:hint="cs"/>
            <w:noProof/>
            <w:rtl/>
            <w:lang w:bidi="fa-IR"/>
          </w:rPr>
          <w:t>ی</w:t>
        </w:r>
        <w:r w:rsidRPr="00911950">
          <w:rPr>
            <w:rStyle w:val="Hyperlink"/>
            <w:rFonts w:eastAsia="B Badr" w:hint="eastAsia"/>
            <w:noProof/>
            <w:rtl/>
            <w:lang w:bidi="fa-IR"/>
          </w:rPr>
          <w:t>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59" w:history="1">
        <w:r w:rsidRPr="00911950">
          <w:rPr>
            <w:rStyle w:val="Hyperlink"/>
            <w:rFonts w:eastAsia="B Badr"/>
            <w:noProof/>
            <w:rtl/>
            <w:lang w:bidi="fa-IR"/>
          </w:rPr>
          <w:t xml:space="preserve">13- </w:t>
        </w:r>
        <w:r w:rsidRPr="00911950">
          <w:rPr>
            <w:rStyle w:val="Hyperlink"/>
            <w:rFonts w:eastAsia="B Badr" w:hint="eastAsia"/>
            <w:noProof/>
            <w:rtl/>
            <w:lang w:bidi="fa-IR"/>
          </w:rPr>
          <w:t>تراش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سر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وزن</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صدقه</w:t>
        </w:r>
        <w:r w:rsidRPr="00911950">
          <w:rPr>
            <w:rStyle w:val="Hyperlink"/>
            <w:rFonts w:eastAsia="B Badr"/>
            <w:noProof/>
            <w:rtl/>
            <w:lang w:bidi="fa-IR"/>
          </w:rPr>
          <w:t xml:space="preserve"> </w:t>
        </w:r>
        <w:r w:rsidRPr="00911950">
          <w:rPr>
            <w:rStyle w:val="Hyperlink"/>
            <w:rFonts w:eastAsia="B Badr" w:hint="eastAsia"/>
            <w:noProof/>
            <w:rtl/>
            <w:lang w:bidi="fa-IR"/>
          </w:rPr>
          <w:t>دادن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0" w:history="1">
        <w:r w:rsidRPr="00911950">
          <w:rPr>
            <w:rStyle w:val="Hyperlink"/>
            <w:rFonts w:eastAsia="B Badr"/>
            <w:noProof/>
            <w:rtl/>
            <w:lang w:bidi="fa-IR"/>
          </w:rPr>
          <w:t xml:space="preserve">14- </w:t>
        </w:r>
        <w:r w:rsidRPr="00911950">
          <w:rPr>
            <w:rStyle w:val="Hyperlink"/>
            <w:rFonts w:eastAsia="B Badr" w:hint="eastAsia"/>
            <w:noProof/>
            <w:rtl/>
            <w:lang w:bidi="fa-IR"/>
          </w:rPr>
          <w:t>ختنه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1" w:history="1">
        <w:r w:rsidRPr="00911950">
          <w:rPr>
            <w:rStyle w:val="Hyperlink"/>
            <w:rFonts w:eastAsia="B Badr"/>
            <w:noProof/>
            <w:rtl/>
            <w:lang w:bidi="fa-IR"/>
          </w:rPr>
          <w:t xml:space="preserve">15- </w:t>
        </w:r>
        <w:r w:rsidRPr="00911950">
          <w:rPr>
            <w:rStyle w:val="Hyperlink"/>
            <w:rFonts w:eastAsia="B Badr" w:hint="eastAsia"/>
            <w:noProof/>
            <w:rtl/>
            <w:lang w:bidi="fa-IR"/>
          </w:rPr>
          <w:t>سوراخ</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گوش</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466</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362" w:history="1">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hint="eastAsia"/>
            <w:noProof/>
            <w:rtl/>
            <w:lang w:bidi="fa-IR"/>
          </w:rPr>
          <w:t>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4"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5" w:history="1">
        <w:r w:rsidRPr="00911950">
          <w:rPr>
            <w:rStyle w:val="Hyperlink"/>
            <w:rFonts w:eastAsia="B Badr"/>
            <w:noProof/>
            <w:rtl/>
            <w:lang w:bidi="fa-IR"/>
          </w:rPr>
          <w:t xml:space="preserve">3- </w:t>
        </w:r>
        <w:r w:rsidRPr="00911950">
          <w:rPr>
            <w:rStyle w:val="Hyperlink"/>
            <w:rFonts w:eastAsia="B Badr" w:hint="eastAsia"/>
            <w:noProof/>
            <w:rtl/>
            <w:lang w:bidi="fa-IR"/>
          </w:rPr>
          <w:t>اجابت</w:t>
        </w:r>
        <w:r w:rsidRPr="00911950">
          <w:rPr>
            <w:rStyle w:val="Hyperlink"/>
            <w:rFonts w:eastAsia="B Badr"/>
            <w:noProof/>
            <w:rtl/>
            <w:lang w:bidi="fa-IR"/>
          </w:rPr>
          <w:t xml:space="preserve"> </w:t>
        </w:r>
        <w:r w:rsidRPr="00911950">
          <w:rPr>
            <w:rStyle w:val="Hyperlink"/>
            <w:rFonts w:eastAsia="B Badr" w:hint="eastAsia"/>
            <w:noProof/>
            <w:rtl/>
            <w:lang w:bidi="fa-IR"/>
          </w:rPr>
          <w:t>دعوت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6" w:history="1">
        <w:r w:rsidRPr="00911950">
          <w:rPr>
            <w:rStyle w:val="Hyperlink"/>
            <w:rFonts w:eastAsia="B Badr"/>
            <w:noProof/>
            <w:rtl/>
            <w:lang w:bidi="fa-IR"/>
          </w:rPr>
          <w:t xml:space="preserve">4- </w:t>
        </w:r>
        <w:r w:rsidRPr="00911950">
          <w:rPr>
            <w:rStyle w:val="Hyperlink"/>
            <w:rFonts w:eastAsia="B Badr" w:hint="eastAsia"/>
            <w:noProof/>
            <w:rtl/>
            <w:lang w:bidi="fa-IR"/>
          </w:rPr>
          <w:t>مادام</w:t>
        </w:r>
        <w:r w:rsidRPr="00911950">
          <w:rPr>
            <w:rStyle w:val="Hyperlink"/>
            <w:rFonts w:eastAsia="B Badr"/>
            <w:noProof/>
            <w:rtl/>
            <w:lang w:bidi="fa-IR"/>
          </w:rPr>
          <w:t xml:space="preserve"> </w:t>
        </w:r>
        <w:r w:rsidRPr="00911950">
          <w:rPr>
            <w:rStyle w:val="Hyperlink"/>
            <w:rFonts w:eastAsia="B Badr" w:hint="eastAsia"/>
            <w:noProof/>
            <w:rtl/>
            <w:lang w:bidi="fa-IR"/>
          </w:rPr>
          <w:t>دعوت</w:t>
        </w:r>
        <w:r w:rsidRPr="00911950">
          <w:rPr>
            <w:rStyle w:val="Hyperlink"/>
            <w:rFonts w:eastAsia="B Badr"/>
            <w:noProof/>
            <w:rtl/>
            <w:lang w:bidi="fa-IR"/>
          </w:rPr>
          <w:t xml:space="preserve"> </w:t>
        </w:r>
        <w:r w:rsidRPr="00911950">
          <w:rPr>
            <w:rStyle w:val="Hyperlink"/>
            <w:rFonts w:eastAsia="B Badr" w:hint="eastAsia"/>
            <w:noProof/>
            <w:rtl/>
            <w:lang w:bidi="fa-IR"/>
          </w:rPr>
          <w:t>عار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معص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نباشد</w:t>
        </w:r>
        <w:r w:rsidRPr="00911950">
          <w:rPr>
            <w:rStyle w:val="Hyperlink"/>
            <w:rFonts w:eastAsia="B Badr"/>
            <w:noProof/>
            <w:rtl/>
            <w:lang w:bidi="fa-IR"/>
          </w:rPr>
          <w:t xml:space="preserve"> </w:t>
        </w:r>
        <w:r w:rsidRPr="00911950">
          <w:rPr>
            <w:rStyle w:val="Hyperlink"/>
            <w:rFonts w:eastAsia="B Badr" w:hint="eastAsia"/>
            <w:noProof/>
            <w:rtl/>
            <w:lang w:bidi="fa-IR"/>
          </w:rPr>
          <w:t>حضور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7"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بدون</w:t>
        </w:r>
        <w:r w:rsidRPr="00911950">
          <w:rPr>
            <w:rStyle w:val="Hyperlink"/>
            <w:rFonts w:eastAsia="B Badr"/>
            <w:noProof/>
            <w:rtl/>
            <w:lang w:bidi="fa-IR"/>
          </w:rPr>
          <w:t xml:space="preserve"> </w:t>
        </w:r>
        <w:r w:rsidRPr="00911950">
          <w:rPr>
            <w:rStyle w:val="Hyperlink"/>
            <w:rFonts w:eastAsia="B Badr" w:hint="eastAsia"/>
            <w:noProof/>
            <w:rtl/>
            <w:lang w:bidi="fa-IR"/>
          </w:rPr>
          <w:t>دعوت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صرف</w:t>
        </w:r>
        <w:r w:rsidRPr="00911950">
          <w:rPr>
            <w:rStyle w:val="Hyperlink"/>
            <w:rFonts w:eastAsia="B Badr"/>
            <w:noProof/>
            <w:rtl/>
            <w:lang w:bidi="fa-IR"/>
          </w:rPr>
          <w:t xml:space="preserve"> </w:t>
        </w:r>
        <w:r w:rsidRPr="00911950">
          <w:rPr>
            <w:rStyle w:val="Hyperlink"/>
            <w:rFonts w:eastAsia="B Badr" w:hint="eastAsia"/>
            <w:noProof/>
            <w:rtl/>
            <w:lang w:bidi="fa-IR"/>
          </w:rPr>
          <w:t>غذا</w:t>
        </w:r>
        <w:r w:rsidRPr="00911950">
          <w:rPr>
            <w:rStyle w:val="Hyperlink"/>
            <w:rFonts w:eastAsia="B Badr"/>
            <w:noProof/>
            <w:rtl/>
            <w:lang w:bidi="fa-IR"/>
          </w:rPr>
          <w:t xml:space="preserve"> </w:t>
        </w:r>
        <w:r w:rsidRPr="00911950">
          <w:rPr>
            <w:rStyle w:val="Hyperlink"/>
            <w:rFonts w:eastAsia="B Badr" w:hint="eastAsia"/>
            <w:noProof/>
            <w:rtl/>
            <w:lang w:bidi="fa-IR"/>
          </w:rPr>
          <w:t>برود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469</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368" w:history="1">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69"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0" w:history="1">
        <w:r w:rsidRPr="00911950">
          <w:rPr>
            <w:rStyle w:val="Hyperlink"/>
            <w:rFonts w:eastAsia="B Badr"/>
            <w:noProof/>
            <w:rtl/>
            <w:lang w:bidi="fa-IR"/>
          </w:rPr>
          <w:t xml:space="preserve">2-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1"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2" w:history="1">
        <w:r w:rsidRPr="00911950">
          <w:rPr>
            <w:rStyle w:val="Hyperlink"/>
            <w:rFonts w:eastAsia="B Badr"/>
            <w:noProof/>
            <w:rtl/>
            <w:lang w:bidi="fa-IR"/>
          </w:rPr>
          <w:t xml:space="preserve">4-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رساندن</w:t>
        </w:r>
        <w:r w:rsidRPr="00911950">
          <w:rPr>
            <w:rStyle w:val="Hyperlink"/>
            <w:rFonts w:eastAsia="B Badr"/>
            <w:noProof/>
            <w:rtl/>
            <w:lang w:bidi="fa-IR"/>
          </w:rPr>
          <w:t xml:space="preserve"> </w:t>
        </w:r>
        <w:r w:rsidRPr="00911950">
          <w:rPr>
            <w:rStyle w:val="Hyperlink"/>
            <w:rFonts w:eastAsia="B Badr" w:hint="eastAsia"/>
            <w:noProof/>
            <w:rtl/>
            <w:lang w:bidi="fa-IR"/>
          </w:rPr>
          <w:t>صح</w:t>
        </w:r>
        <w:r w:rsidRPr="00911950">
          <w:rPr>
            <w:rStyle w:val="Hyperlink"/>
            <w:rFonts w:eastAsia="B Badr" w:hint="cs"/>
            <w:noProof/>
            <w:rtl/>
            <w:lang w:bidi="fa-IR"/>
          </w:rPr>
          <w:t>ی</w:t>
        </w:r>
        <w:r w:rsidRPr="00911950">
          <w:rPr>
            <w:rStyle w:val="Hyperlink"/>
            <w:rFonts w:eastAsia="B Badr" w:hint="eastAsia"/>
            <w:noProof/>
            <w:rtl/>
            <w:lang w:bidi="fa-IR"/>
          </w:rPr>
          <w:t>ح</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3" w:history="1">
        <w:r w:rsidRPr="00911950">
          <w:rPr>
            <w:rStyle w:val="Hyperlink"/>
            <w:rFonts w:eastAsia="B Badr"/>
            <w:noProof/>
            <w:rtl/>
            <w:lang w:bidi="fa-IR"/>
          </w:rPr>
          <w:t xml:space="preserve">5-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وارث</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4" w:history="1">
        <w:r w:rsidRPr="00911950">
          <w:rPr>
            <w:rStyle w:val="Hyperlink"/>
            <w:rFonts w:eastAsia="B Badr"/>
            <w:noProof/>
            <w:rtl/>
            <w:lang w:bidi="fa-IR"/>
          </w:rPr>
          <w:t xml:space="preserve">6- </w:t>
        </w:r>
        <w:r w:rsidRPr="00911950">
          <w:rPr>
            <w:rStyle w:val="Hyperlink"/>
            <w:rFonts w:eastAsia="B Badr" w:hint="eastAsia"/>
            <w:noProof/>
            <w:rtl/>
            <w:lang w:bidi="fa-IR"/>
          </w:rPr>
          <w:t>بده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داده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5" w:history="1">
        <w:r w:rsidRPr="00911950">
          <w:rPr>
            <w:rStyle w:val="Hyperlink"/>
            <w:rFonts w:eastAsia="B Badr"/>
            <w:noProof/>
            <w:rtl/>
            <w:lang w:bidi="fa-IR"/>
          </w:rPr>
          <w:t xml:space="preserve">7-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ترکه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6" w:history="1">
        <w:r w:rsidRPr="00911950">
          <w:rPr>
            <w:rStyle w:val="Hyperlink"/>
            <w:rFonts w:eastAsia="B Badr"/>
            <w:noProof/>
            <w:rtl/>
            <w:lang w:bidi="fa-IR"/>
          </w:rPr>
          <w:t xml:space="preserve">8- </w:t>
        </w:r>
        <w:r w:rsidRPr="00911950">
          <w:rPr>
            <w:rStyle w:val="Hyperlink"/>
            <w:rFonts w:eastAsia="B Badr" w:hint="eastAsia"/>
            <w:noProof/>
            <w:rtl/>
            <w:lang w:bidi="fa-IR"/>
          </w:rPr>
          <w:t>وقف</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اقارب</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7" w:history="1">
        <w:r w:rsidRPr="00911950">
          <w:rPr>
            <w:rStyle w:val="Hyperlink"/>
            <w:rFonts w:eastAsia="B Badr"/>
            <w:noProof/>
            <w:rtl/>
            <w:lang w:bidi="fa-IR"/>
          </w:rPr>
          <w:t xml:space="preserve">9-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جانب</w:t>
        </w:r>
        <w:r w:rsidRPr="00911950">
          <w:rPr>
            <w:rStyle w:val="Hyperlink"/>
            <w:rFonts w:eastAsia="B Badr"/>
            <w:noProof/>
            <w:rtl/>
            <w:lang w:bidi="fa-IR"/>
          </w:rPr>
          <w:t xml:space="preserve"> </w:t>
        </w:r>
        <w:r w:rsidRPr="00911950">
          <w:rPr>
            <w:rStyle w:val="Hyperlink"/>
            <w:rFonts w:eastAsia="B Badr" w:hint="eastAsia"/>
            <w:noProof/>
            <w:rtl/>
            <w:lang w:bidi="fa-IR"/>
          </w:rPr>
          <w:t>کودک</w:t>
        </w:r>
        <w:r w:rsidRPr="00911950">
          <w:rPr>
            <w:rStyle w:val="Hyperlink"/>
            <w:rFonts w:eastAsia="B Badr"/>
            <w:noProof/>
            <w:rtl/>
            <w:lang w:bidi="fa-IR"/>
          </w:rPr>
          <w:t xml:space="preserve"> </w:t>
        </w:r>
        <w:r w:rsidRPr="00911950">
          <w:rPr>
            <w:rStyle w:val="Hyperlink"/>
            <w:rFonts w:eastAsia="B Badr" w:hint="eastAsia"/>
            <w:noProof/>
            <w:rtl/>
            <w:lang w:bidi="fa-IR"/>
          </w:rPr>
          <w:t>عاقل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8" w:history="1">
        <w:r w:rsidRPr="00911950">
          <w:rPr>
            <w:rStyle w:val="Hyperlink"/>
            <w:rFonts w:eastAsia="B Badr"/>
            <w:noProof/>
            <w:rtl/>
            <w:lang w:bidi="fa-IR"/>
          </w:rPr>
          <w:t xml:space="preserve">10-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سف</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محجور</w:t>
        </w:r>
        <w:r w:rsidRPr="00911950">
          <w:rPr>
            <w:rStyle w:val="Hyperlink"/>
            <w:rFonts w:eastAsia="B Badr"/>
            <w:noProof/>
            <w:rtl/>
            <w:lang w:bidi="fa-IR"/>
          </w:rPr>
          <w:t xml:space="preserve"> </w:t>
        </w:r>
        <w:r w:rsidRPr="00911950">
          <w:rPr>
            <w:rStyle w:val="Hyperlink"/>
            <w:rFonts w:eastAsia="B Badr" w:hint="eastAsia"/>
            <w:noProof/>
            <w:rtl/>
            <w:lang w:bidi="fa-IR"/>
          </w:rPr>
          <w:t>عل</w:t>
        </w:r>
        <w:r w:rsidRPr="00911950">
          <w:rPr>
            <w:rStyle w:val="Hyperlink"/>
            <w:rFonts w:eastAsia="B Badr" w:hint="cs"/>
            <w:noProof/>
            <w:rtl/>
            <w:lang w:bidi="fa-IR"/>
          </w:rPr>
          <w:t>ی</w:t>
        </w:r>
        <w:r w:rsidRPr="00911950">
          <w:rPr>
            <w:rStyle w:val="Hyperlink"/>
            <w:rFonts w:eastAsia="B Badr" w:hint="eastAsia"/>
            <w:noProof/>
            <w:rtl/>
            <w:lang w:bidi="fa-IR"/>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79" w:history="1">
        <w:r w:rsidRPr="00911950">
          <w:rPr>
            <w:rStyle w:val="Hyperlink"/>
            <w:rFonts w:eastAsia="B Badr"/>
            <w:noProof/>
            <w:rtl/>
            <w:lang w:bidi="fa-IR"/>
          </w:rPr>
          <w:t xml:space="preserve">11-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0" w:history="1">
        <w:r w:rsidRPr="00911950">
          <w:rPr>
            <w:rStyle w:val="Hyperlink"/>
            <w:rFonts w:eastAsia="B Badr"/>
            <w:noProof/>
            <w:rtl/>
            <w:lang w:bidi="fa-IR"/>
          </w:rPr>
          <w:t xml:space="preserve">12-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صحابه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1" w:history="1">
        <w:r w:rsidRPr="00911950">
          <w:rPr>
            <w:rStyle w:val="Hyperlink"/>
            <w:rFonts w:eastAsia="B Badr"/>
            <w:noProof/>
            <w:rtl/>
            <w:lang w:bidi="fa-IR"/>
          </w:rPr>
          <w:t xml:space="preserve">13- </w:t>
        </w:r>
        <w:r w:rsidRPr="00911950">
          <w:rPr>
            <w:rStyle w:val="Hyperlink"/>
            <w:rFonts w:eastAsia="B Badr" w:hint="eastAsia"/>
            <w:noProof/>
            <w:rtl/>
            <w:lang w:bidi="fa-IR"/>
          </w:rPr>
          <w:t>شرا</w:t>
        </w:r>
        <w:r w:rsidRPr="00911950">
          <w:rPr>
            <w:rStyle w:val="Hyperlink"/>
            <w:rFonts w:eastAsia="B Badr" w:hint="cs"/>
            <w:noProof/>
            <w:rtl/>
            <w:lang w:bidi="fa-IR"/>
          </w:rPr>
          <w:t>ی</w:t>
        </w:r>
        <w:r w:rsidRPr="00911950">
          <w:rPr>
            <w:rStyle w:val="Hyperlink"/>
            <w:rFonts w:eastAsia="B Badr" w:hint="eastAsia"/>
            <w:noProof/>
            <w:rtl/>
            <w:lang w:bidi="fa-IR"/>
          </w:rPr>
          <w:t>ط</w:t>
        </w:r>
        <w:r w:rsidRPr="00911950">
          <w:rPr>
            <w:rStyle w:val="Hyperlink"/>
            <w:rFonts w:eastAsia="B Badr"/>
            <w:noProof/>
            <w:rtl/>
            <w:lang w:bidi="fa-IR"/>
          </w:rPr>
          <w:t xml:space="preserve"> </w:t>
        </w:r>
        <w:r w:rsidRPr="00911950">
          <w:rPr>
            <w:rStyle w:val="Hyperlink"/>
            <w:rFonts w:eastAsia="B Badr" w:hint="eastAsia"/>
            <w:noProof/>
            <w:rtl/>
            <w:lang w:bidi="fa-IR"/>
          </w:rPr>
          <w:t>موص</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له</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2" w:history="1">
        <w:r w:rsidRPr="00911950">
          <w:rPr>
            <w:rStyle w:val="Hyperlink"/>
            <w:rFonts w:eastAsia="B Badr"/>
            <w:noProof/>
            <w:rtl/>
            <w:lang w:bidi="fa-IR"/>
          </w:rPr>
          <w:t xml:space="preserve">14-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موص</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3" w:history="1">
        <w:r w:rsidRPr="00911950">
          <w:rPr>
            <w:rStyle w:val="Hyperlink"/>
            <w:rFonts w:eastAsia="B Badr"/>
            <w:noProof/>
            <w:rtl/>
            <w:lang w:bidi="fa-IR"/>
          </w:rPr>
          <w:t xml:space="preserve">15- </w:t>
        </w:r>
        <w:r w:rsidRPr="00911950">
          <w:rPr>
            <w:rStyle w:val="Hyperlink"/>
            <w:rFonts w:eastAsia="B Badr" w:hint="eastAsia"/>
            <w:noProof/>
            <w:rtl/>
            <w:lang w:bidi="fa-IR"/>
          </w:rPr>
          <w:t>مقدار</w:t>
        </w:r>
        <w:r w:rsidRPr="00911950">
          <w:rPr>
            <w:rStyle w:val="Hyperlink"/>
            <w:rFonts w:eastAsia="B Badr"/>
            <w:noProof/>
            <w:rtl/>
            <w:lang w:bidi="fa-IR"/>
          </w:rPr>
          <w:t xml:space="preserve"> </w:t>
        </w:r>
        <w:r w:rsidRPr="00911950">
          <w:rPr>
            <w:rStyle w:val="Hyperlink"/>
            <w:rFonts w:eastAsia="B Badr" w:hint="eastAsia"/>
            <w:noProof/>
            <w:rtl/>
            <w:lang w:bidi="fa-IR"/>
          </w:rPr>
          <w:t>مال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کرد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4" w:history="1">
        <w:r w:rsidRPr="00911950">
          <w:rPr>
            <w:rStyle w:val="Hyperlink"/>
            <w:rFonts w:eastAsia="B Badr"/>
            <w:noProof/>
            <w:rtl/>
            <w:lang w:bidi="fa-IR"/>
          </w:rPr>
          <w:t xml:space="preserve">16-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زمان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باطل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5" w:history="1">
        <w:r w:rsidRPr="00911950">
          <w:rPr>
            <w:rStyle w:val="Hyperlink"/>
            <w:rFonts w:eastAsia="B Badr"/>
            <w:noProof/>
            <w:rtl/>
            <w:lang w:bidi="fa-IR"/>
          </w:rPr>
          <w:t xml:space="preserve">17-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6" w:history="1">
        <w:r w:rsidRPr="00911950">
          <w:rPr>
            <w:rStyle w:val="Hyperlink"/>
            <w:rFonts w:eastAsia="B Badr"/>
            <w:noProof/>
            <w:rtl/>
            <w:lang w:bidi="fa-IR"/>
          </w:rPr>
          <w:t xml:space="preserve">18- </w:t>
        </w:r>
        <w:r w:rsidRPr="00911950">
          <w:rPr>
            <w:rStyle w:val="Hyperlink"/>
            <w:rFonts w:eastAsia="B Badr" w:hint="eastAsia"/>
            <w:noProof/>
            <w:rtl/>
            <w:lang w:bidi="fa-IR"/>
          </w:rPr>
          <w:t>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زن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7" w:history="1">
        <w:r w:rsidRPr="00911950">
          <w:rPr>
            <w:rStyle w:val="Hyperlink"/>
            <w:rFonts w:eastAsia="B Badr"/>
            <w:noProof/>
            <w:rtl/>
            <w:lang w:bidi="fa-IR"/>
          </w:rPr>
          <w:t xml:space="preserve">19-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گفت</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مقدس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 xml:space="preserve"> </w:t>
        </w:r>
        <w:r w:rsidRPr="00911950">
          <w:rPr>
            <w:rStyle w:val="Hyperlink"/>
            <w:rFonts w:eastAsia="B Badr" w:hint="eastAsia"/>
            <w:noProof/>
            <w:rtl/>
            <w:lang w:bidi="fa-IR"/>
          </w:rPr>
          <w:t>انسان</w:t>
        </w:r>
        <w:r w:rsidRPr="00911950">
          <w:rPr>
            <w:rStyle w:val="Hyperlink"/>
            <w:rFonts w:eastAsia="B Badr"/>
            <w:noProof/>
            <w:rtl/>
            <w:lang w:bidi="fa-IR"/>
          </w:rPr>
          <w:t xml:space="preserve"> </w:t>
        </w:r>
        <w:r w:rsidRPr="00911950">
          <w:rPr>
            <w:rStyle w:val="Hyperlink"/>
            <w:rFonts w:eastAsia="B Badr" w:hint="eastAsia"/>
            <w:noProof/>
            <w:rtl/>
            <w:lang w:bidi="fa-IR"/>
          </w:rPr>
          <w:t>فاسق</w:t>
        </w:r>
        <w:r w:rsidRPr="00911950">
          <w:rPr>
            <w:rStyle w:val="Hyperlink"/>
            <w:rFonts w:eastAsia="B Badr"/>
            <w:noProof/>
            <w:rtl/>
            <w:lang w:bidi="fa-IR"/>
          </w:rPr>
          <w:t xml:space="preserve"> </w:t>
        </w:r>
        <w:r w:rsidRPr="00911950">
          <w:rPr>
            <w:rStyle w:val="Hyperlink"/>
            <w:rFonts w:eastAsia="B Badr" w:hint="eastAsia"/>
            <w:noProof/>
            <w:rtl/>
            <w:lang w:bidi="fa-IR"/>
          </w:rPr>
          <w:t>سروص</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روا</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دال</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صحت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نقل</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480</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388" w:history="1">
        <w:r w:rsidRPr="00911950">
          <w:rPr>
            <w:rStyle w:val="Hyperlink"/>
            <w:rFonts w:eastAsia="B Badr" w:hint="eastAsia"/>
            <w:noProof/>
            <w:rtl/>
            <w:lang w:bidi="fa-IR"/>
          </w:rPr>
          <w:t>فرا</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ارث</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89"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0" w:history="1">
        <w:r w:rsidRPr="00911950">
          <w:rPr>
            <w:rStyle w:val="Hyperlink"/>
            <w:rFonts w:eastAsia="B Badr"/>
            <w:noProof/>
            <w:rtl/>
            <w:lang w:bidi="fa-IR"/>
          </w:rPr>
          <w:t xml:space="preserve">2-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1" w:history="1">
        <w:r w:rsidRPr="00911950">
          <w:rPr>
            <w:rStyle w:val="Hyperlink"/>
            <w:rFonts w:eastAsia="B Badr"/>
            <w:noProof/>
            <w:rtl/>
            <w:lang w:bidi="fa-IR"/>
          </w:rPr>
          <w:t xml:space="preserve">3- </w:t>
        </w:r>
        <w:r w:rsidRPr="00911950">
          <w:rPr>
            <w:rStyle w:val="Hyperlink"/>
            <w:rFonts w:eastAsia="B Badr" w:hint="eastAsia"/>
            <w:noProof/>
            <w:rtl/>
            <w:lang w:bidi="fa-IR"/>
          </w:rPr>
          <w:t>ترکه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92"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393" w:history="1">
        <w:r w:rsidRPr="00911950">
          <w:rPr>
            <w:rStyle w:val="Hyperlink"/>
            <w:rFonts w:eastAsia="B Badr"/>
            <w:noProof/>
            <w:rtl/>
            <w:lang w:bidi="fa-IR"/>
          </w:rPr>
          <w:t xml:space="preserve">2- </w:t>
        </w:r>
        <w:r w:rsidRPr="00911950">
          <w:rPr>
            <w:rStyle w:val="Hyperlink"/>
            <w:rFonts w:eastAsia="B Badr" w:hint="eastAsia"/>
            <w:noProof/>
            <w:rtl/>
            <w:lang w:bidi="fa-IR"/>
          </w:rPr>
          <w:t>حقوق</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ترکه</w:t>
        </w:r>
        <w:r w:rsidRPr="00911950">
          <w:rPr>
            <w:rStyle w:val="Hyperlink"/>
            <w:rFonts w:eastAsia="B Badr"/>
            <w:noProof/>
            <w:rtl/>
            <w:lang w:bidi="fa-IR"/>
          </w:rPr>
          <w:t xml:space="preserve"> </w:t>
        </w:r>
        <w:r w:rsidRPr="00911950">
          <w:rPr>
            <w:rStyle w:val="Hyperlink"/>
            <w:rFonts w:eastAsia="B Badr" w:hint="eastAsia"/>
            <w:noProof/>
            <w:rtl/>
            <w:lang w:bidi="fa-IR"/>
          </w:rPr>
          <w:t>تعلق</w:t>
        </w:r>
        <w:r w:rsidRPr="00911950">
          <w:rPr>
            <w:rStyle w:val="Hyperlink"/>
            <w:rFonts w:eastAsia="B Badr"/>
            <w:noProof/>
            <w:rtl/>
            <w:lang w:bidi="fa-IR"/>
          </w:rPr>
          <w:t xml:space="preserve"> </w:t>
        </w:r>
        <w:r w:rsidRPr="00911950">
          <w:rPr>
            <w:rStyle w:val="Hyperlink"/>
            <w:rFonts w:eastAsia="B Badr" w:hint="eastAsia"/>
            <w:noProof/>
            <w:rtl/>
            <w:lang w:bidi="fa-IR"/>
          </w:rPr>
          <w:t>دارد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4" w:history="1">
        <w:r w:rsidRPr="00911950">
          <w:rPr>
            <w:rStyle w:val="Hyperlink"/>
            <w:rFonts w:eastAsia="B Badr"/>
            <w:noProof/>
            <w:rtl/>
            <w:lang w:bidi="fa-IR"/>
          </w:rPr>
          <w:t xml:space="preserve">4- </w:t>
        </w:r>
        <w:r w:rsidRPr="00911950">
          <w:rPr>
            <w:rStyle w:val="Hyperlink"/>
            <w:rFonts w:eastAsia="B Badr" w:hint="eastAsia"/>
            <w:noProof/>
            <w:rtl/>
            <w:lang w:bidi="fa-IR"/>
          </w:rPr>
          <w:t>اسباب</w:t>
        </w:r>
        <w:r w:rsidRPr="00911950">
          <w:rPr>
            <w:rStyle w:val="Hyperlink"/>
            <w:rFonts w:eastAsia="B Badr"/>
            <w:noProof/>
            <w:rtl/>
            <w:lang w:bidi="fa-IR"/>
          </w:rPr>
          <w:t xml:space="preserve"> </w:t>
        </w:r>
        <w:r w:rsidRPr="00911950">
          <w:rPr>
            <w:rStyle w:val="Hyperlink"/>
            <w:rFonts w:eastAsia="B Badr" w:hint="eastAsia"/>
            <w:noProof/>
            <w:rtl/>
            <w:lang w:bidi="fa-IR"/>
          </w:rPr>
          <w:t>ارث</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5" w:history="1">
        <w:r w:rsidRPr="00911950">
          <w:rPr>
            <w:rStyle w:val="Hyperlink"/>
            <w:rFonts w:eastAsia="B Badr"/>
            <w:noProof/>
            <w:rtl/>
            <w:lang w:bidi="fa-IR"/>
          </w:rPr>
          <w:t xml:space="preserve">5-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راث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6" w:history="1">
        <w:r w:rsidRPr="00911950">
          <w:rPr>
            <w:rStyle w:val="Hyperlink"/>
            <w:rFonts w:eastAsia="B Badr"/>
            <w:noProof/>
            <w:rtl/>
            <w:lang w:bidi="fa-IR"/>
          </w:rPr>
          <w:t xml:space="preserve">6- </w:t>
        </w:r>
        <w:r w:rsidRPr="00911950">
          <w:rPr>
            <w:rStyle w:val="Hyperlink"/>
            <w:rFonts w:eastAsia="B Badr" w:hint="eastAsia"/>
            <w:noProof/>
            <w:rtl/>
            <w:lang w:bidi="fa-IR"/>
          </w:rPr>
          <w:t>موانع</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7" w:history="1">
        <w:r w:rsidRPr="00911950">
          <w:rPr>
            <w:rStyle w:val="Hyperlink"/>
            <w:rFonts w:eastAsia="B Badr"/>
            <w:noProof/>
            <w:rtl/>
            <w:lang w:bidi="fa-IR"/>
          </w:rPr>
          <w:t xml:space="preserve">7- </w:t>
        </w:r>
        <w:r w:rsidRPr="00911950">
          <w:rPr>
            <w:rStyle w:val="Hyperlink"/>
            <w:rFonts w:eastAsia="B Badr" w:hint="eastAsia"/>
            <w:noProof/>
            <w:rtl/>
            <w:lang w:bidi="fa-IR"/>
          </w:rPr>
          <w:t>صاحبان</w:t>
        </w:r>
        <w:r w:rsidRPr="00911950">
          <w:rPr>
            <w:rStyle w:val="Hyperlink"/>
            <w:rFonts w:eastAsia="B Badr"/>
            <w:noProof/>
            <w:rtl/>
            <w:lang w:bidi="fa-IR"/>
          </w:rPr>
          <w:t xml:space="preserve"> </w:t>
        </w:r>
        <w:r w:rsidRPr="00911950">
          <w:rPr>
            <w:rStyle w:val="Hyperlink"/>
            <w:rFonts w:eastAsia="B Badr" w:hint="eastAsia"/>
            <w:noProof/>
            <w:rtl/>
            <w:lang w:bidi="fa-IR"/>
          </w:rPr>
          <w:t>فرض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8" w:history="1">
        <w:r w:rsidRPr="00911950">
          <w:rPr>
            <w:rStyle w:val="Hyperlink"/>
            <w:rFonts w:eastAsia="B Badr"/>
            <w:noProof/>
            <w:rtl/>
            <w:lang w:bidi="fa-IR"/>
          </w:rPr>
          <w:t xml:space="preserve">8-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زوج</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ارث</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489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399" w:history="1">
        <w:r w:rsidRPr="00911950">
          <w:rPr>
            <w:rStyle w:val="Hyperlink"/>
            <w:rFonts w:eastAsia="B Badr"/>
            <w:noProof/>
            <w:rtl/>
            <w:lang w:bidi="fa-IR"/>
          </w:rPr>
          <w:t xml:space="preserve">9-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زوجه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408539399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0" w:history="1">
        <w:r w:rsidRPr="00911950">
          <w:rPr>
            <w:rStyle w:val="Hyperlink"/>
            <w:rFonts w:eastAsia="B Badr"/>
            <w:noProof/>
            <w:rtl/>
            <w:lang w:bidi="fa-IR"/>
          </w:rPr>
          <w:t xml:space="preserve">10-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دختر</w:t>
        </w:r>
        <w:r w:rsidRPr="00911950">
          <w:rPr>
            <w:rStyle w:val="Hyperlink"/>
            <w:rFonts w:eastAsia="B Badr"/>
            <w:noProof/>
            <w:rtl/>
            <w:lang w:bidi="fa-IR"/>
          </w:rPr>
          <w:t xml:space="preserve"> </w:t>
        </w:r>
        <w:r w:rsidRPr="00911950">
          <w:rPr>
            <w:rStyle w:val="Hyperlink"/>
            <w:rFonts w:eastAsia="B Badr" w:hint="eastAsia"/>
            <w:noProof/>
            <w:rtl/>
            <w:lang w:bidi="fa-IR"/>
          </w:rPr>
          <w:t>صلب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1" w:history="1">
        <w:r w:rsidRPr="00911950">
          <w:rPr>
            <w:rStyle w:val="Hyperlink"/>
            <w:rFonts w:eastAsia="B Badr"/>
            <w:noProof/>
            <w:rtl/>
            <w:lang w:bidi="fa-IR"/>
          </w:rPr>
          <w:t xml:space="preserve">11-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خواهر</w:t>
        </w:r>
        <w:r w:rsidRPr="00911950">
          <w:rPr>
            <w:rStyle w:val="Hyperlink"/>
            <w:rFonts w:eastAsia="B Badr"/>
            <w:noProof/>
            <w:rtl/>
            <w:lang w:bidi="fa-IR"/>
          </w:rPr>
          <w:t xml:space="preserve"> </w:t>
        </w:r>
        <w:r w:rsidRPr="00911950">
          <w:rPr>
            <w:rStyle w:val="Hyperlink"/>
            <w:rFonts w:eastAsia="B Badr" w:hint="eastAsia"/>
            <w:noProof/>
            <w:rtl/>
            <w:lang w:bidi="fa-IR"/>
          </w:rPr>
          <w:t>شق</w:t>
        </w:r>
        <w:r w:rsidRPr="00911950">
          <w:rPr>
            <w:rStyle w:val="Hyperlink"/>
            <w:rFonts w:eastAsia="B Badr" w:hint="cs"/>
            <w:noProof/>
            <w:rtl/>
            <w:lang w:bidi="fa-IR"/>
          </w:rPr>
          <w:t>ی</w:t>
        </w:r>
        <w:r w:rsidRPr="00911950">
          <w:rPr>
            <w:rStyle w:val="Hyperlink"/>
            <w:rFonts w:eastAsia="B Badr" w:hint="eastAsia"/>
            <w:noProof/>
            <w:rtl/>
            <w:lang w:bidi="fa-IR"/>
          </w:rPr>
          <w:t>قه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2" w:history="1">
        <w:r w:rsidRPr="00911950">
          <w:rPr>
            <w:rStyle w:val="Hyperlink"/>
            <w:rFonts w:eastAsia="B Badr"/>
            <w:noProof/>
            <w:rtl/>
            <w:lang w:bidi="fa-IR"/>
          </w:rPr>
          <w:t xml:space="preserve">12-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خواهران</w:t>
        </w:r>
        <w:r w:rsidRPr="00911950">
          <w:rPr>
            <w:rStyle w:val="Hyperlink"/>
            <w:rFonts w:eastAsia="B Badr"/>
            <w:noProof/>
            <w:rtl/>
            <w:lang w:bidi="fa-IR"/>
          </w:rPr>
          <w:t xml:space="preserve"> </w:t>
        </w:r>
        <w:r w:rsidRPr="00911950">
          <w:rPr>
            <w:rStyle w:val="Hyperlink"/>
            <w:rFonts w:eastAsia="B Badr" w:hint="eastAsia"/>
            <w:noProof/>
            <w:rtl/>
            <w:lang w:bidi="fa-IR"/>
          </w:rPr>
          <w:t>پدر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3" w:history="1">
        <w:r w:rsidRPr="00911950">
          <w:rPr>
            <w:rStyle w:val="Hyperlink"/>
            <w:rFonts w:eastAsia="B Badr"/>
            <w:noProof/>
            <w:rtl/>
            <w:lang w:bidi="fa-IR"/>
          </w:rPr>
          <w:t xml:space="preserve">13-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دختران</w:t>
        </w:r>
        <w:r w:rsidRPr="00911950">
          <w:rPr>
            <w:rStyle w:val="Hyperlink"/>
            <w:rFonts w:eastAsia="B Badr"/>
            <w:noProof/>
            <w:rtl/>
            <w:lang w:bidi="fa-IR"/>
          </w:rPr>
          <w:t xml:space="preserve"> </w:t>
        </w:r>
        <w:r w:rsidRPr="00911950">
          <w:rPr>
            <w:rStyle w:val="Hyperlink"/>
            <w:rFonts w:eastAsia="B Badr" w:hint="eastAsia"/>
            <w:noProof/>
            <w:rtl/>
            <w:lang w:bidi="fa-IR"/>
          </w:rPr>
          <w:t>پسر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رابطه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4" w:history="1">
        <w:r w:rsidRPr="00911950">
          <w:rPr>
            <w:rStyle w:val="Hyperlink"/>
            <w:rFonts w:eastAsia="B Badr"/>
            <w:noProof/>
            <w:rtl/>
            <w:lang w:bidi="fa-IR"/>
          </w:rPr>
          <w:t xml:space="preserve">14-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مادر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5" w:history="1">
        <w:r w:rsidRPr="00911950">
          <w:rPr>
            <w:rStyle w:val="Hyperlink"/>
            <w:rFonts w:eastAsia="B Badr"/>
            <w:noProof/>
            <w:rtl/>
            <w:lang w:bidi="fa-IR"/>
          </w:rPr>
          <w:t xml:space="preserve">15-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جدات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6" w:history="1">
        <w:r w:rsidRPr="00911950">
          <w:rPr>
            <w:rStyle w:val="Hyperlink"/>
            <w:rFonts w:eastAsia="B Badr"/>
            <w:noProof/>
            <w:rtl/>
            <w:lang w:bidi="fa-IR"/>
          </w:rPr>
          <w:t xml:space="preserve">16- </w:t>
        </w:r>
        <w:r w:rsidRPr="00911950">
          <w:rPr>
            <w:rStyle w:val="Hyperlink"/>
            <w:rFonts w:eastAsia="B Badr" w:hint="eastAsia"/>
            <w:noProof/>
            <w:rtl/>
            <w:lang w:bidi="fa-IR"/>
          </w:rPr>
          <w:t>منظور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جده</w:t>
        </w:r>
        <w:r w:rsidRPr="00911950">
          <w:rPr>
            <w:rStyle w:val="Hyperlink"/>
            <w:rFonts w:eastAsia="B Badr"/>
            <w:noProof/>
            <w:rtl/>
            <w:lang w:bidi="fa-IR"/>
          </w:rPr>
          <w:t xml:space="preserve">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7" w:history="1">
        <w:r w:rsidRPr="00911950">
          <w:rPr>
            <w:rStyle w:val="Hyperlink"/>
            <w:rFonts w:eastAsia="B Badr"/>
            <w:noProof/>
            <w:rtl/>
            <w:lang w:bidi="fa-IR"/>
          </w:rPr>
          <w:t xml:space="preserve">17-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پدر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8" w:history="1">
        <w:r w:rsidRPr="00911950">
          <w:rPr>
            <w:rStyle w:val="Hyperlink"/>
            <w:rFonts w:eastAsia="B Badr"/>
            <w:noProof/>
            <w:rtl/>
            <w:lang w:bidi="fa-IR"/>
          </w:rPr>
          <w:t xml:space="preserve">18-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جد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498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09" w:history="1">
        <w:r w:rsidRPr="00911950">
          <w:rPr>
            <w:rStyle w:val="Hyperlink"/>
            <w:rFonts w:eastAsia="B Badr"/>
            <w:noProof/>
            <w:rtl/>
            <w:lang w:bidi="fa-IR"/>
          </w:rPr>
          <w:t xml:space="preserve">19-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برادران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خواهران</w:t>
        </w:r>
        <w:r w:rsidRPr="00911950">
          <w:rPr>
            <w:rStyle w:val="Hyperlink"/>
            <w:rFonts w:eastAsia="B Badr"/>
            <w:noProof/>
            <w:rtl/>
            <w:lang w:bidi="fa-IR"/>
          </w:rPr>
          <w:t xml:space="preserve"> </w:t>
        </w:r>
        <w:r w:rsidRPr="00911950">
          <w:rPr>
            <w:rStyle w:val="Hyperlink"/>
            <w:rFonts w:eastAsia="B Badr" w:hint="eastAsia"/>
            <w:noProof/>
            <w:rtl/>
            <w:lang w:bidi="fa-IR"/>
          </w:rPr>
          <w:t>مادر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اخذ</w:t>
        </w:r>
        <w:r w:rsidRPr="00911950">
          <w:rPr>
            <w:rStyle w:val="Hyperlink"/>
            <w:rFonts w:eastAsia="B Badr"/>
            <w:noProof/>
            <w:rtl/>
            <w:lang w:bidi="fa-IR"/>
          </w:rPr>
          <w:t xml:space="preserve"> </w:t>
        </w:r>
        <w:r w:rsidRPr="00911950">
          <w:rPr>
            <w:rStyle w:val="Hyperlink"/>
            <w:rFonts w:eastAsia="B Badr" w:hint="eastAsia"/>
            <w:noProof/>
            <w:rtl/>
            <w:lang w:bidi="fa-IR"/>
          </w:rPr>
          <w:t>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10" w:history="1">
        <w:r w:rsidRPr="00911950">
          <w:rPr>
            <w:rStyle w:val="Hyperlink"/>
            <w:rFonts w:eastAsia="B Badr"/>
            <w:noProof/>
            <w:rtl/>
            <w:lang w:bidi="fa-IR"/>
          </w:rPr>
          <w:t xml:space="preserve">20- </w:t>
        </w:r>
        <w:r w:rsidRPr="00911950">
          <w:rPr>
            <w:rStyle w:val="Hyperlink"/>
            <w:rFonts w:eastAsia="B Badr" w:hint="eastAsia"/>
            <w:noProof/>
            <w:rtl/>
            <w:lang w:bidi="fa-IR"/>
          </w:rPr>
          <w:t>تعص</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1" w:history="1">
        <w:r w:rsidRPr="00911950">
          <w:rPr>
            <w:rStyle w:val="Hyperlink"/>
            <w:rFonts w:eastAsia="B Badr"/>
            <w:noProof/>
            <w:rtl/>
            <w:lang w:bidi="fa-IR"/>
          </w:rPr>
          <w:t xml:space="preserve">1-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طر</w:t>
        </w:r>
        <w:r w:rsidRPr="00911950">
          <w:rPr>
            <w:rStyle w:val="Hyperlink"/>
            <w:rFonts w:eastAsia="B Badr" w:hint="cs"/>
            <w:noProof/>
            <w:rtl/>
            <w:lang w:bidi="fa-IR"/>
          </w:rPr>
          <w:t>ی</w:t>
        </w:r>
        <w:r w:rsidRPr="00911950">
          <w:rPr>
            <w:rStyle w:val="Hyperlink"/>
            <w:rFonts w:eastAsia="B Badr" w:hint="eastAsia"/>
            <w:noProof/>
            <w:rtl/>
            <w:lang w:bidi="fa-IR"/>
          </w:rPr>
          <w:t>ق</w:t>
        </w:r>
        <w:r w:rsidRPr="00911950">
          <w:rPr>
            <w:rStyle w:val="Hyperlink"/>
            <w:rFonts w:eastAsia="B Badr"/>
            <w:noProof/>
            <w:rtl/>
            <w:lang w:bidi="fa-IR"/>
          </w:rPr>
          <w:t xml:space="preserve"> </w:t>
        </w:r>
        <w:r w:rsidRPr="00911950">
          <w:rPr>
            <w:rStyle w:val="Hyperlink"/>
            <w:rFonts w:eastAsia="B Badr" w:hint="eastAsia"/>
            <w:noProof/>
            <w:rtl/>
            <w:lang w:bidi="fa-IR"/>
          </w:rPr>
          <w:t>تعص</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2" w:history="1">
        <w:r w:rsidRPr="00911950">
          <w:rPr>
            <w:rStyle w:val="Hyperlink"/>
            <w:rFonts w:eastAsia="B Badr"/>
            <w:noProof/>
            <w:rtl/>
            <w:lang w:bidi="fa-IR"/>
          </w:rPr>
          <w:t xml:space="preserve">2-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عصبه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3" w:history="1">
        <w:r w:rsidRPr="00911950">
          <w:rPr>
            <w:rStyle w:val="Hyperlink"/>
            <w:rFonts w:eastAsia="B Badr"/>
            <w:noProof/>
            <w:rtl/>
            <w:lang w:bidi="fa-IR"/>
          </w:rPr>
          <w:t xml:space="preserve">3-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عصب</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نسب</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4" w:history="1">
        <w:r w:rsidRPr="00911950">
          <w:rPr>
            <w:rStyle w:val="Hyperlink"/>
            <w:rFonts w:eastAsia="B Badr"/>
            <w:noProof/>
            <w:rtl/>
            <w:lang w:bidi="fa-IR"/>
          </w:rPr>
          <w:t xml:space="preserve">4- </w:t>
        </w:r>
        <w:r w:rsidRPr="00911950">
          <w:rPr>
            <w:rStyle w:val="Hyperlink"/>
            <w:rFonts w:eastAsia="B Badr" w:hint="eastAsia"/>
            <w:noProof/>
            <w:rtl/>
            <w:lang w:bidi="fa-IR"/>
          </w:rPr>
          <w:t>جهات</w:t>
        </w:r>
        <w:r w:rsidRPr="00911950">
          <w:rPr>
            <w:rStyle w:val="Hyperlink"/>
            <w:rFonts w:eastAsia="B Badr"/>
            <w:noProof/>
            <w:rtl/>
            <w:lang w:bidi="fa-IR"/>
          </w:rPr>
          <w:t xml:space="preserve"> </w:t>
        </w:r>
        <w:r w:rsidRPr="00911950">
          <w:rPr>
            <w:rStyle w:val="Hyperlink"/>
            <w:rFonts w:eastAsia="B Badr" w:hint="eastAsia"/>
            <w:noProof/>
            <w:rtl/>
            <w:lang w:bidi="fa-IR"/>
          </w:rPr>
          <w:t>عصبة</w:t>
        </w:r>
        <w:r w:rsidRPr="00911950">
          <w:rPr>
            <w:rStyle w:val="Hyperlink"/>
            <w:rFonts w:eastAsia="B Badr"/>
            <w:noProof/>
            <w:rtl/>
            <w:lang w:bidi="fa-IR"/>
          </w:rPr>
          <w:t xml:space="preserve"> </w:t>
        </w:r>
        <w:r w:rsidRPr="00911950">
          <w:rPr>
            <w:rStyle w:val="Hyperlink"/>
            <w:rFonts w:eastAsia="B Badr" w:hint="eastAsia"/>
            <w:noProof/>
            <w:rtl/>
            <w:lang w:bidi="fa-IR"/>
          </w:rPr>
          <w:t>بالنفس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5" w:history="1">
        <w:r w:rsidRPr="00911950">
          <w:rPr>
            <w:rStyle w:val="Hyperlink"/>
            <w:rFonts w:eastAsia="B Badr"/>
            <w:noProof/>
            <w:rtl/>
            <w:lang w:bidi="fa-IR"/>
          </w:rPr>
          <w:t xml:space="preserve">5-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عصبة</w:t>
        </w:r>
        <w:r w:rsidRPr="00911950">
          <w:rPr>
            <w:rStyle w:val="Hyperlink"/>
            <w:rFonts w:eastAsia="B Badr"/>
            <w:noProof/>
            <w:rtl/>
            <w:lang w:bidi="fa-IR"/>
          </w:rPr>
          <w:t xml:space="preserve"> </w:t>
        </w:r>
        <w:r w:rsidRPr="00911950">
          <w:rPr>
            <w:rStyle w:val="Hyperlink"/>
            <w:rFonts w:eastAsia="B Badr" w:hint="eastAsia"/>
            <w:noProof/>
            <w:rtl/>
            <w:lang w:bidi="fa-IR"/>
          </w:rPr>
          <w:t>بالنفس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6" w:history="1">
        <w:r w:rsidRPr="00911950">
          <w:rPr>
            <w:rStyle w:val="Hyperlink"/>
            <w:rFonts w:eastAsia="B Badr"/>
            <w:noProof/>
            <w:rtl/>
            <w:lang w:bidi="fa-IR"/>
          </w:rPr>
          <w:t xml:space="preserve">6- </w:t>
        </w:r>
        <w:r w:rsidRPr="00911950">
          <w:rPr>
            <w:rStyle w:val="Hyperlink"/>
            <w:rFonts w:eastAsia="B Badr" w:hint="eastAsia"/>
            <w:noProof/>
            <w:rtl/>
            <w:lang w:bidi="fa-IR"/>
          </w:rPr>
          <w:t>برتر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وس</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جهت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7" w:history="1">
        <w:r w:rsidRPr="00911950">
          <w:rPr>
            <w:rStyle w:val="Hyperlink"/>
            <w:rFonts w:eastAsia="B Badr"/>
            <w:noProof/>
            <w:rtl/>
            <w:lang w:bidi="fa-IR"/>
          </w:rPr>
          <w:t xml:space="preserve">7- </w:t>
        </w:r>
        <w:r w:rsidRPr="00911950">
          <w:rPr>
            <w:rStyle w:val="Hyperlink"/>
            <w:rFonts w:eastAsia="B Badr" w:hint="eastAsia"/>
            <w:noProof/>
            <w:rtl/>
            <w:lang w:bidi="fa-IR"/>
          </w:rPr>
          <w:t>برتر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واسط</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نزد</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درجه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18" w:history="1">
        <w:r w:rsidRPr="00911950">
          <w:rPr>
            <w:rStyle w:val="Hyperlink"/>
            <w:rFonts w:eastAsia="B Badr"/>
            <w:noProof/>
            <w:rtl/>
            <w:lang w:bidi="fa-IR"/>
          </w:rPr>
          <w:t xml:space="preserve">8- </w:t>
        </w:r>
        <w:r w:rsidRPr="00911950">
          <w:rPr>
            <w:rStyle w:val="Hyperlink"/>
            <w:rFonts w:eastAsia="B Badr" w:hint="eastAsia"/>
            <w:noProof/>
            <w:rtl/>
            <w:lang w:bidi="fa-IR"/>
          </w:rPr>
          <w:t>برتر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واسط</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قوت</w:t>
        </w:r>
        <w:r w:rsidRPr="00911950">
          <w:rPr>
            <w:rStyle w:val="Hyperlink"/>
            <w:rFonts w:eastAsia="B Badr"/>
            <w:noProof/>
            <w:rtl/>
            <w:lang w:bidi="fa-IR"/>
          </w:rPr>
          <w:t xml:space="preserve"> </w:t>
        </w:r>
        <w:r w:rsidRPr="00911950">
          <w:rPr>
            <w:rStyle w:val="Hyperlink"/>
            <w:rFonts w:eastAsia="B Badr" w:hint="eastAsia"/>
            <w:noProof/>
            <w:rtl/>
            <w:lang w:bidi="fa-IR"/>
          </w:rPr>
          <w:t>قرابت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19" w:history="1">
        <w:r w:rsidRPr="00911950">
          <w:rPr>
            <w:rStyle w:val="Hyperlink"/>
            <w:rFonts w:eastAsia="B Badr"/>
            <w:noProof/>
            <w:rtl/>
            <w:lang w:bidi="fa-IR"/>
          </w:rPr>
          <w:t xml:space="preserve">21- </w:t>
        </w:r>
        <w:r w:rsidRPr="00911950">
          <w:rPr>
            <w:rStyle w:val="Hyperlink"/>
            <w:rFonts w:eastAsia="B Badr" w:hint="eastAsia"/>
            <w:noProof/>
            <w:rtl/>
            <w:lang w:bidi="fa-IR"/>
          </w:rPr>
          <w:t>عصبة</w:t>
        </w:r>
        <w:r w:rsidRPr="00911950">
          <w:rPr>
            <w:rStyle w:val="Hyperlink"/>
            <w:rFonts w:eastAsia="B Badr"/>
            <w:noProof/>
            <w:rtl/>
            <w:lang w:bidi="fa-IR"/>
          </w:rPr>
          <w:t xml:space="preserve"> </w:t>
        </w:r>
        <w:r w:rsidRPr="00911950">
          <w:rPr>
            <w:rStyle w:val="Hyperlink"/>
            <w:rFonts w:eastAsia="B Badr" w:hint="eastAsia"/>
            <w:noProof/>
            <w:rtl/>
            <w:lang w:bidi="fa-IR"/>
          </w:rPr>
          <w:t>بالغ</w:t>
        </w:r>
        <w:r w:rsidRPr="00911950">
          <w:rPr>
            <w:rStyle w:val="Hyperlink"/>
            <w:rFonts w:eastAsia="B Badr" w:hint="cs"/>
            <w:noProof/>
            <w:rtl/>
            <w:lang w:bidi="fa-IR"/>
          </w:rPr>
          <w:t>ی</w:t>
        </w:r>
        <w:r w:rsidRPr="00911950">
          <w:rPr>
            <w:rStyle w:val="Hyperlink"/>
            <w:rFonts w:eastAsia="B Badr" w:hint="eastAsia"/>
            <w:noProof/>
            <w:rtl/>
            <w:lang w:bidi="fa-IR"/>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0" w:history="1">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21" w:history="1">
        <w:r w:rsidRPr="00911950">
          <w:rPr>
            <w:rStyle w:val="Hyperlink"/>
            <w:rFonts w:eastAsia="B Badr"/>
            <w:noProof/>
            <w:rtl/>
            <w:lang w:bidi="fa-IR"/>
          </w:rPr>
          <w:t xml:space="preserve">22- </w:t>
        </w:r>
        <w:r w:rsidRPr="00911950">
          <w:rPr>
            <w:rStyle w:val="Hyperlink"/>
            <w:rFonts w:eastAsia="B Badr" w:hint="eastAsia"/>
            <w:noProof/>
            <w:rtl/>
            <w:lang w:bidi="fa-IR"/>
          </w:rPr>
          <w:t>عصبة</w:t>
        </w:r>
        <w:r w:rsidRPr="00911950">
          <w:rPr>
            <w:rStyle w:val="Hyperlink"/>
            <w:rFonts w:eastAsia="B Badr"/>
            <w:noProof/>
            <w:rtl/>
            <w:lang w:bidi="fa-IR"/>
          </w:rPr>
          <w:t xml:space="preserve"> </w:t>
        </w:r>
        <w:r w:rsidRPr="00911950">
          <w:rPr>
            <w:rStyle w:val="Hyperlink"/>
            <w:rFonts w:eastAsia="B Badr" w:hint="eastAsia"/>
            <w:noProof/>
            <w:rtl/>
            <w:lang w:bidi="fa-IR"/>
          </w:rPr>
          <w:t>مع‌الغ</w:t>
        </w:r>
        <w:r w:rsidRPr="00911950">
          <w:rPr>
            <w:rStyle w:val="Hyperlink"/>
            <w:rFonts w:eastAsia="B Badr" w:hint="cs"/>
            <w:noProof/>
            <w:rtl/>
            <w:lang w:bidi="fa-IR"/>
          </w:rPr>
          <w:t>ی</w:t>
        </w:r>
        <w:r w:rsidRPr="00911950">
          <w:rPr>
            <w:rStyle w:val="Hyperlink"/>
            <w:rFonts w:eastAsia="B Badr" w:hint="eastAsia"/>
            <w:noProof/>
            <w:rtl/>
            <w:lang w:bidi="fa-IR"/>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22" w:history="1">
        <w:r w:rsidRPr="00911950">
          <w:rPr>
            <w:rStyle w:val="Hyperlink"/>
            <w:rFonts w:eastAsia="B Badr"/>
            <w:noProof/>
            <w:rtl/>
            <w:lang w:bidi="fa-IR"/>
          </w:rPr>
          <w:t xml:space="preserve">23- </w:t>
        </w:r>
        <w:r w:rsidRPr="00911950">
          <w:rPr>
            <w:rStyle w:val="Hyperlink"/>
            <w:rFonts w:eastAsia="B Badr" w:hint="eastAsia"/>
            <w:noProof/>
            <w:rtl/>
            <w:lang w:bidi="fa-IR"/>
          </w:rPr>
          <w:t>حجب،</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3" w:history="1">
        <w:r w:rsidRPr="00911950">
          <w:rPr>
            <w:rStyle w:val="Hyperlink"/>
            <w:rFonts w:eastAsia="B Badr"/>
            <w:noProof/>
            <w:rtl/>
            <w:lang w:bidi="fa-IR"/>
          </w:rPr>
          <w:t xml:space="preserve">1-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حجب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4" w:history="1">
        <w:r w:rsidRPr="00911950">
          <w:rPr>
            <w:rStyle w:val="Hyperlink"/>
            <w:rFonts w:eastAsia="B Badr"/>
            <w:noProof/>
            <w:rtl/>
            <w:lang w:bidi="fa-IR"/>
          </w:rPr>
          <w:t xml:space="preserve">2- </w:t>
        </w:r>
        <w:r w:rsidRPr="00911950">
          <w:rPr>
            <w:rStyle w:val="Hyperlink"/>
            <w:rFonts w:eastAsia="B Badr" w:hint="eastAsia"/>
            <w:noProof/>
            <w:rtl/>
            <w:lang w:bidi="fa-IR"/>
          </w:rPr>
          <w:t>صاحبان</w:t>
        </w:r>
        <w:r w:rsidRPr="00911950">
          <w:rPr>
            <w:rStyle w:val="Hyperlink"/>
            <w:rFonts w:eastAsia="B Badr"/>
            <w:noProof/>
            <w:rtl/>
            <w:lang w:bidi="fa-IR"/>
          </w:rPr>
          <w:t xml:space="preserve"> </w:t>
        </w:r>
        <w:r w:rsidRPr="00911950">
          <w:rPr>
            <w:rStyle w:val="Hyperlink"/>
            <w:rFonts w:eastAsia="B Badr" w:hint="eastAsia"/>
            <w:noProof/>
            <w:rtl/>
            <w:lang w:bidi="fa-IR"/>
          </w:rPr>
          <w:t>فرض</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حجب</w:t>
        </w:r>
        <w:r w:rsidRPr="00911950">
          <w:rPr>
            <w:rStyle w:val="Hyperlink"/>
            <w:rFonts w:eastAsia="B Badr"/>
            <w:noProof/>
            <w:rtl/>
            <w:lang w:bidi="fa-IR"/>
          </w:rPr>
          <w:t xml:space="preserve"> </w:t>
        </w:r>
        <w:r w:rsidRPr="00911950">
          <w:rPr>
            <w:rStyle w:val="Hyperlink"/>
            <w:rFonts w:eastAsia="B Badr" w:hint="eastAsia"/>
            <w:noProof/>
            <w:rtl/>
            <w:lang w:bidi="fa-IR"/>
          </w:rPr>
          <w:t>حرمان</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اسام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حجب‌کنندگان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5" w:history="1">
        <w:r w:rsidRPr="00911950">
          <w:rPr>
            <w:rStyle w:val="Hyperlink"/>
            <w:rFonts w:eastAsia="B Badr"/>
            <w:noProof/>
            <w:rtl/>
            <w:lang w:bidi="fa-IR"/>
          </w:rPr>
          <w:t xml:space="preserve">3- </w:t>
        </w:r>
        <w:r w:rsidRPr="00911950">
          <w:rPr>
            <w:rStyle w:val="Hyperlink"/>
            <w:rFonts w:eastAsia="B Badr" w:hint="eastAsia"/>
            <w:noProof/>
            <w:rtl/>
            <w:lang w:bidi="fa-IR"/>
          </w:rPr>
          <w:t>عصبات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حجب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شوند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اسام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حجب‌کنندگان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26" w:history="1">
        <w:r w:rsidRPr="00911950">
          <w:rPr>
            <w:rStyle w:val="Hyperlink"/>
            <w:rFonts w:eastAsia="B Badr"/>
            <w:noProof/>
            <w:rtl/>
            <w:lang w:bidi="fa-IR"/>
          </w:rPr>
          <w:t xml:space="preserve">24- </w:t>
        </w:r>
        <w:r w:rsidRPr="00911950">
          <w:rPr>
            <w:rStyle w:val="Hyperlink"/>
            <w:rFonts w:eastAsia="B Badr" w:hint="eastAsia"/>
            <w:noProof/>
            <w:rtl/>
            <w:lang w:bidi="fa-IR"/>
          </w:rPr>
          <w:t>مبحث</w:t>
        </w:r>
        <w:r w:rsidRPr="00911950">
          <w:rPr>
            <w:rStyle w:val="Hyperlink"/>
            <w:rFonts w:eastAsia="B Badr"/>
            <w:noProof/>
            <w:rtl/>
            <w:lang w:bidi="fa-IR"/>
          </w:rPr>
          <w:t xml:space="preserve"> </w:t>
        </w:r>
        <w:r w:rsidRPr="00911950">
          <w:rPr>
            <w:rStyle w:val="Hyperlink"/>
            <w:rFonts w:eastAsia="B Badr" w:hint="eastAsia"/>
            <w:noProof/>
            <w:rtl/>
            <w:lang w:bidi="fa-IR"/>
          </w:rPr>
          <w:t>عول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عول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8" w:history="1">
        <w:r w:rsidRPr="00911950">
          <w:rPr>
            <w:rStyle w:val="Hyperlink"/>
            <w:rFonts w:eastAsia="B Badr"/>
            <w:noProof/>
            <w:rtl/>
            <w:lang w:bidi="fa-IR"/>
          </w:rPr>
          <w:t xml:space="preserve">2- </w:t>
        </w:r>
        <w:r w:rsidRPr="00911950">
          <w:rPr>
            <w:rStyle w:val="Hyperlink"/>
            <w:rFonts w:eastAsia="B Badr" w:hint="eastAsia"/>
            <w:noProof/>
            <w:rtl/>
            <w:lang w:bidi="fa-IR"/>
          </w:rPr>
          <w:t>چند</w:t>
        </w:r>
        <w:r w:rsidRPr="00911950">
          <w:rPr>
            <w:rStyle w:val="Hyperlink"/>
            <w:rFonts w:eastAsia="B Badr"/>
            <w:noProof/>
            <w:rtl/>
            <w:lang w:bidi="fa-IR"/>
          </w:rPr>
          <w:t xml:space="preserve"> </w:t>
        </w:r>
        <w:r w:rsidRPr="00911950">
          <w:rPr>
            <w:rStyle w:val="Hyperlink"/>
            <w:rFonts w:eastAsia="B Badr" w:hint="eastAsia"/>
            <w:noProof/>
            <w:rtl/>
            <w:lang w:bidi="fa-IR"/>
          </w:rPr>
          <w:t>مسئله</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عول</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آن‌ها</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w:t>
        </w:r>
        <w:r w:rsidRPr="00911950">
          <w:rPr>
            <w:rStyle w:val="Hyperlink"/>
            <w:rFonts w:eastAsia="B Badr" w:hint="cs"/>
            <w:noProof/>
            <w:rtl/>
            <w:lang w:bidi="fa-IR"/>
          </w:rPr>
          <w:t>ی</w:t>
        </w:r>
        <w:r w:rsidRPr="00911950">
          <w:rPr>
            <w:rStyle w:val="Hyperlink"/>
            <w:rFonts w:eastAsia="B Badr" w:hint="eastAsia"/>
            <w:noProof/>
            <w:rtl/>
            <w:lang w:bidi="fa-IR"/>
          </w:rPr>
          <w:t>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29" w:history="1">
        <w:r w:rsidRPr="00911950">
          <w:rPr>
            <w:rStyle w:val="Hyperlink"/>
            <w:rFonts w:eastAsia="B Badr"/>
            <w:noProof/>
            <w:rtl/>
            <w:lang w:bidi="fa-IR"/>
          </w:rPr>
          <w:t xml:space="preserve">3- </w:t>
        </w:r>
        <w:r w:rsidRPr="00911950">
          <w:rPr>
            <w:rStyle w:val="Hyperlink"/>
            <w:rFonts w:eastAsia="B Badr" w:hint="eastAsia"/>
            <w:noProof/>
            <w:rtl/>
            <w:lang w:bidi="fa-IR"/>
          </w:rPr>
          <w:t>روش</w:t>
        </w:r>
        <w:r w:rsidRPr="00911950">
          <w:rPr>
            <w:rStyle w:val="Hyperlink"/>
            <w:rFonts w:eastAsia="B Badr"/>
            <w:noProof/>
            <w:rtl/>
            <w:lang w:bidi="fa-IR"/>
          </w:rPr>
          <w:t xml:space="preserve"> </w:t>
        </w:r>
        <w:r w:rsidRPr="00911950">
          <w:rPr>
            <w:rStyle w:val="Hyperlink"/>
            <w:rFonts w:eastAsia="B Badr" w:hint="eastAsia"/>
            <w:noProof/>
            <w:rtl/>
            <w:lang w:bidi="fa-IR"/>
          </w:rPr>
          <w:t>حل</w:t>
        </w:r>
        <w:r w:rsidRPr="00911950">
          <w:rPr>
            <w:rStyle w:val="Hyperlink"/>
            <w:rFonts w:eastAsia="B Badr"/>
            <w:noProof/>
            <w:rtl/>
            <w:lang w:bidi="fa-IR"/>
          </w:rPr>
          <w:t xml:space="preserve"> </w:t>
        </w:r>
        <w:r w:rsidRPr="00911950">
          <w:rPr>
            <w:rStyle w:val="Hyperlink"/>
            <w:rFonts w:eastAsia="B Badr" w:hint="eastAsia"/>
            <w:noProof/>
            <w:rtl/>
            <w:lang w:bidi="fa-IR"/>
          </w:rPr>
          <w:t>مسائل</w:t>
        </w:r>
        <w:r w:rsidRPr="00911950">
          <w:rPr>
            <w:rStyle w:val="Hyperlink"/>
            <w:rFonts w:eastAsia="B Badr"/>
            <w:noProof/>
            <w:rtl/>
            <w:lang w:bidi="fa-IR"/>
          </w:rPr>
          <w:t xml:space="preserve"> </w:t>
        </w:r>
        <w:r w:rsidRPr="00911950">
          <w:rPr>
            <w:rStyle w:val="Hyperlink"/>
            <w:rFonts w:eastAsia="B Badr" w:hint="eastAsia"/>
            <w:noProof/>
            <w:rtl/>
            <w:lang w:bidi="fa-IR"/>
          </w:rPr>
          <w:t>عول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30" w:history="1">
        <w:r w:rsidRPr="00911950">
          <w:rPr>
            <w:rStyle w:val="Hyperlink"/>
            <w:rFonts w:eastAsia="B Badr"/>
            <w:noProof/>
            <w:rtl/>
            <w:lang w:bidi="fa-IR"/>
          </w:rPr>
          <w:t xml:space="preserve">25- </w:t>
        </w:r>
        <w:r w:rsidRPr="00911950">
          <w:rPr>
            <w:rStyle w:val="Hyperlink"/>
            <w:rFonts w:eastAsia="B Badr" w:hint="eastAsia"/>
            <w:noProof/>
            <w:rtl/>
            <w:lang w:bidi="fa-IR"/>
          </w:rPr>
          <w:t>مبحث</w:t>
        </w:r>
        <w:r w:rsidRPr="00911950">
          <w:rPr>
            <w:rStyle w:val="Hyperlink"/>
            <w:rFonts w:eastAsia="B Badr"/>
            <w:noProof/>
            <w:rtl/>
            <w:lang w:bidi="fa-IR"/>
          </w:rPr>
          <w:t xml:space="preserve"> </w:t>
        </w:r>
        <w:r w:rsidRPr="00911950">
          <w:rPr>
            <w:rStyle w:val="Hyperlink"/>
            <w:rFonts w:eastAsia="B Badr" w:hint="eastAsia"/>
            <w:noProof/>
            <w:rtl/>
            <w:lang w:bidi="fa-IR"/>
          </w:rPr>
          <w:t>رد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1"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2" w:history="1">
        <w:r w:rsidRPr="00911950">
          <w:rPr>
            <w:rStyle w:val="Hyperlink"/>
            <w:rFonts w:eastAsia="B Badr"/>
            <w:noProof/>
            <w:rtl/>
            <w:lang w:bidi="fa-IR"/>
          </w:rPr>
          <w:t xml:space="preserve">2-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3" w:history="1">
        <w:r w:rsidRPr="00911950">
          <w:rPr>
            <w:rStyle w:val="Hyperlink"/>
            <w:rFonts w:eastAsia="B Badr"/>
            <w:noProof/>
            <w:rtl/>
            <w:lang w:bidi="fa-IR"/>
          </w:rPr>
          <w:t xml:space="preserve">3- </w:t>
        </w:r>
        <w:r w:rsidRPr="00911950">
          <w:rPr>
            <w:rStyle w:val="Hyperlink"/>
            <w:rFonts w:eastAsia="B Badr" w:hint="eastAsia"/>
            <w:noProof/>
            <w:rtl/>
            <w:lang w:bidi="fa-IR"/>
          </w:rPr>
          <w:t>رأ</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علما</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4" w:history="1">
        <w:r w:rsidRPr="00911950">
          <w:rPr>
            <w:rStyle w:val="Hyperlink"/>
            <w:rFonts w:eastAsia="B Badr"/>
            <w:noProof/>
            <w:rtl/>
            <w:lang w:bidi="fa-IR"/>
          </w:rPr>
          <w:t xml:space="preserve">4- </w:t>
        </w:r>
        <w:r w:rsidRPr="00911950">
          <w:rPr>
            <w:rStyle w:val="Hyperlink"/>
            <w:rFonts w:eastAsia="B Badr" w:hint="eastAsia"/>
            <w:noProof/>
            <w:rtl/>
            <w:lang w:bidi="fa-IR"/>
          </w:rPr>
          <w:t>روش</w:t>
        </w:r>
        <w:r w:rsidRPr="00911950">
          <w:rPr>
            <w:rStyle w:val="Hyperlink"/>
            <w:rFonts w:eastAsia="B Badr"/>
            <w:noProof/>
            <w:rtl/>
            <w:lang w:bidi="fa-IR"/>
          </w:rPr>
          <w:t xml:space="preserve"> </w:t>
        </w:r>
        <w:r w:rsidRPr="00911950">
          <w:rPr>
            <w:rStyle w:val="Hyperlink"/>
            <w:rFonts w:eastAsia="B Badr" w:hint="eastAsia"/>
            <w:noProof/>
            <w:rtl/>
            <w:lang w:bidi="fa-IR"/>
          </w:rPr>
          <w:t>حل</w:t>
        </w:r>
        <w:r w:rsidRPr="00911950">
          <w:rPr>
            <w:rStyle w:val="Hyperlink"/>
            <w:rFonts w:eastAsia="B Badr"/>
            <w:noProof/>
            <w:rtl/>
            <w:lang w:bidi="fa-IR"/>
          </w:rPr>
          <w:t xml:space="preserve"> </w:t>
        </w:r>
        <w:r w:rsidRPr="00911950">
          <w:rPr>
            <w:rStyle w:val="Hyperlink"/>
            <w:rFonts w:eastAsia="B Badr" w:hint="eastAsia"/>
            <w:noProof/>
            <w:rtl/>
            <w:lang w:bidi="fa-IR"/>
          </w:rPr>
          <w:t>مسائل</w:t>
        </w:r>
        <w:r w:rsidRPr="00911950">
          <w:rPr>
            <w:rStyle w:val="Hyperlink"/>
            <w:rFonts w:eastAsia="B Badr"/>
            <w:noProof/>
            <w:rtl/>
            <w:lang w:bidi="fa-IR"/>
          </w:rPr>
          <w:t xml:space="preserve"> </w:t>
        </w:r>
        <w:r w:rsidRPr="00911950">
          <w:rPr>
            <w:rStyle w:val="Hyperlink"/>
            <w:rFonts w:eastAsia="B Badr" w:hint="eastAsia"/>
            <w:noProof/>
            <w:rtl/>
            <w:lang w:bidi="fa-IR"/>
          </w:rPr>
          <w:t>رد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35" w:history="1">
        <w:r w:rsidRPr="00911950">
          <w:rPr>
            <w:rStyle w:val="Hyperlink"/>
            <w:rFonts w:eastAsia="B Badr"/>
            <w:noProof/>
            <w:rtl/>
            <w:lang w:bidi="fa-IR"/>
          </w:rPr>
          <w:t xml:space="preserve">26- </w:t>
        </w:r>
        <w:r w:rsidRPr="00911950">
          <w:rPr>
            <w:rStyle w:val="Hyperlink"/>
            <w:rFonts w:eastAsia="B Badr" w:hint="eastAsia"/>
            <w:noProof/>
            <w:rtl/>
            <w:lang w:bidi="fa-IR"/>
          </w:rPr>
          <w:t>ذو</w:t>
        </w:r>
        <w:r w:rsidRPr="00911950">
          <w:rPr>
            <w:rStyle w:val="Hyperlink"/>
            <w:rFonts w:eastAsia="B Badr" w:hint="cs"/>
            <w:noProof/>
            <w:rtl/>
            <w:lang w:bidi="fa-IR"/>
          </w:rPr>
          <w:t>ی‌</w:t>
        </w:r>
        <w:r w:rsidRPr="00911950">
          <w:rPr>
            <w:rStyle w:val="Hyperlink"/>
            <w:rFonts w:eastAsia="B Badr" w:hint="eastAsia"/>
            <w:noProof/>
            <w:rtl/>
            <w:lang w:bidi="fa-IR"/>
          </w:rPr>
          <w:t>الأرحام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6"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7" w:history="1">
        <w:r w:rsidRPr="00911950">
          <w:rPr>
            <w:rStyle w:val="Hyperlink"/>
            <w:rFonts w:eastAsia="B Badr"/>
            <w:noProof/>
            <w:rtl/>
            <w:lang w:bidi="fa-IR"/>
          </w:rPr>
          <w:t xml:space="preserve">2- </w:t>
        </w:r>
        <w:r w:rsidRPr="00911950">
          <w:rPr>
            <w:rStyle w:val="Hyperlink"/>
            <w:rFonts w:eastAsia="B Badr" w:hint="eastAsia"/>
            <w:noProof/>
            <w:rtl/>
            <w:lang w:bidi="fa-IR"/>
          </w:rPr>
          <w:t>اختلاف</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ذو</w:t>
        </w:r>
        <w:r w:rsidRPr="00911950">
          <w:rPr>
            <w:rStyle w:val="Hyperlink"/>
            <w:rFonts w:eastAsia="B Badr" w:hint="cs"/>
            <w:noProof/>
            <w:rtl/>
            <w:lang w:bidi="fa-IR"/>
          </w:rPr>
          <w:t>ی‌</w:t>
        </w:r>
        <w:r w:rsidRPr="00911950">
          <w:rPr>
            <w:rStyle w:val="Hyperlink"/>
            <w:rFonts w:eastAsia="B Badr" w:hint="eastAsia"/>
            <w:noProof/>
            <w:rtl/>
            <w:lang w:bidi="fa-IR"/>
          </w:rPr>
          <w:t>الأرحام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8" w:history="1">
        <w:r w:rsidRPr="00911950">
          <w:rPr>
            <w:rStyle w:val="Hyperlink"/>
            <w:rFonts w:eastAsia="B Badr" w:hint="eastAsia"/>
            <w:noProof/>
            <w:rtl/>
            <w:lang w:bidi="fa-IR"/>
          </w:rPr>
          <w:t>روش</w:t>
        </w:r>
        <w:r w:rsidRPr="00911950">
          <w:rPr>
            <w:rStyle w:val="Hyperlink"/>
            <w:rFonts w:eastAsia="B Badr"/>
            <w:noProof/>
            <w:rtl/>
            <w:lang w:bidi="fa-IR"/>
          </w:rPr>
          <w:t xml:space="preserve">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ذو</w:t>
        </w:r>
        <w:r w:rsidRPr="00911950">
          <w:rPr>
            <w:rStyle w:val="Hyperlink"/>
            <w:rFonts w:eastAsia="B Badr" w:hint="cs"/>
            <w:noProof/>
            <w:rtl/>
            <w:lang w:bidi="fa-IR"/>
          </w:rPr>
          <w:t>ی‌</w:t>
        </w:r>
        <w:r w:rsidRPr="00911950">
          <w:rPr>
            <w:rStyle w:val="Hyperlink"/>
            <w:rFonts w:eastAsia="B Badr" w:hint="eastAsia"/>
            <w:noProof/>
            <w:rtl/>
            <w:lang w:bidi="fa-IR"/>
          </w:rPr>
          <w:t>الأرحام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39" w:history="1">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روش</w:t>
        </w:r>
        <w:r w:rsidRPr="00911950">
          <w:rPr>
            <w:rStyle w:val="Hyperlink"/>
            <w:rFonts w:eastAsia="B Badr"/>
            <w:noProof/>
            <w:rtl/>
            <w:lang w:bidi="fa-IR"/>
          </w:rPr>
          <w:t xml:space="preserve"> </w:t>
        </w:r>
        <w:r w:rsidRPr="00911950">
          <w:rPr>
            <w:rStyle w:val="Hyperlink"/>
            <w:rFonts w:eastAsia="B Badr" w:hint="eastAsia"/>
            <w:noProof/>
            <w:rtl/>
            <w:lang w:bidi="fa-IR"/>
          </w:rPr>
          <w:t>اهل</w:t>
        </w:r>
        <w:r w:rsidRPr="00911950">
          <w:rPr>
            <w:rStyle w:val="Hyperlink"/>
            <w:rFonts w:eastAsia="B Badr"/>
            <w:noProof/>
            <w:rtl/>
            <w:lang w:bidi="fa-IR"/>
          </w:rPr>
          <w:t xml:space="preserve"> </w:t>
        </w:r>
        <w:r w:rsidRPr="00911950">
          <w:rPr>
            <w:rStyle w:val="Hyperlink"/>
            <w:rFonts w:eastAsia="B Badr" w:hint="eastAsia"/>
            <w:noProof/>
            <w:rtl/>
            <w:lang w:bidi="fa-IR"/>
          </w:rPr>
          <w:t>رحم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0"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eastAsia"/>
            <w:noProof/>
            <w:rtl/>
            <w:lang w:bidi="fa-IR"/>
          </w:rPr>
          <w:t>روش</w:t>
        </w:r>
        <w:r w:rsidRPr="00911950">
          <w:rPr>
            <w:rStyle w:val="Hyperlink"/>
            <w:rFonts w:eastAsia="B Badr"/>
            <w:noProof/>
            <w:rtl/>
            <w:lang w:bidi="fa-IR"/>
          </w:rPr>
          <w:t xml:space="preserve"> </w:t>
        </w:r>
        <w:r w:rsidRPr="00911950">
          <w:rPr>
            <w:rStyle w:val="Hyperlink"/>
            <w:rFonts w:eastAsia="B Badr" w:hint="eastAsia"/>
            <w:noProof/>
            <w:rtl/>
            <w:lang w:bidi="fa-IR"/>
          </w:rPr>
          <w:t>اهل</w:t>
        </w:r>
        <w:r w:rsidRPr="00911950">
          <w:rPr>
            <w:rStyle w:val="Hyperlink"/>
            <w:rFonts w:eastAsia="B Badr"/>
            <w:noProof/>
            <w:rtl/>
            <w:lang w:bidi="fa-IR"/>
          </w:rPr>
          <w:t xml:space="preserve"> </w:t>
        </w:r>
        <w:r w:rsidRPr="00911950">
          <w:rPr>
            <w:rStyle w:val="Hyperlink"/>
            <w:rFonts w:eastAsia="B Badr" w:hint="eastAsia"/>
            <w:noProof/>
            <w:rtl/>
            <w:lang w:bidi="fa-IR"/>
          </w:rPr>
          <w:t>تنز</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1" w:history="1">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eastAsia"/>
            <w:noProof/>
            <w:rtl/>
            <w:lang w:bidi="fa-IR"/>
          </w:rPr>
          <w:t>روش</w:t>
        </w:r>
        <w:r w:rsidRPr="00911950">
          <w:rPr>
            <w:rStyle w:val="Hyperlink"/>
            <w:rFonts w:eastAsia="B Badr"/>
            <w:noProof/>
            <w:rtl/>
            <w:lang w:bidi="fa-IR"/>
          </w:rPr>
          <w:t xml:space="preserve"> </w:t>
        </w:r>
        <w:r w:rsidRPr="00911950">
          <w:rPr>
            <w:rStyle w:val="Hyperlink"/>
            <w:rFonts w:eastAsia="B Badr" w:hint="eastAsia"/>
            <w:noProof/>
            <w:rtl/>
            <w:lang w:bidi="fa-IR"/>
          </w:rPr>
          <w:t>اهل</w:t>
        </w:r>
        <w:r w:rsidRPr="00911950">
          <w:rPr>
            <w:rStyle w:val="Hyperlink"/>
            <w:rFonts w:eastAsia="B Badr"/>
            <w:noProof/>
            <w:rtl/>
            <w:lang w:bidi="fa-IR"/>
          </w:rPr>
          <w:t xml:space="preserve"> </w:t>
        </w:r>
        <w:r w:rsidRPr="00911950">
          <w:rPr>
            <w:rStyle w:val="Hyperlink"/>
            <w:rFonts w:eastAsia="B Badr" w:hint="eastAsia"/>
            <w:noProof/>
            <w:rtl/>
            <w:lang w:bidi="fa-IR"/>
          </w:rPr>
          <w:t>قرابت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42" w:history="1">
        <w:r w:rsidRPr="00911950">
          <w:rPr>
            <w:rStyle w:val="Hyperlink"/>
            <w:rFonts w:eastAsia="B Badr" w:hint="eastAsia"/>
            <w:noProof/>
            <w:rtl/>
            <w:lang w:bidi="fa-IR"/>
          </w:rPr>
          <w:t>مبحث</w:t>
        </w:r>
        <w:r w:rsidRPr="00911950">
          <w:rPr>
            <w:rStyle w:val="Hyperlink"/>
            <w:rFonts w:eastAsia="B Badr"/>
            <w:noProof/>
            <w:rtl/>
            <w:lang w:bidi="fa-IR"/>
          </w:rPr>
          <w:t xml:space="preserve"> </w:t>
        </w:r>
        <w:r w:rsidRPr="00911950">
          <w:rPr>
            <w:rStyle w:val="Hyperlink"/>
            <w:rFonts w:eastAsia="B Badr" w:hint="eastAsia"/>
            <w:noProof/>
            <w:rtl/>
            <w:lang w:bidi="fa-IR"/>
          </w:rPr>
          <w:t>حمل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4"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حمل</w:t>
        </w:r>
        <w:r w:rsidRPr="00911950">
          <w:rPr>
            <w:rStyle w:val="Hyperlink"/>
            <w:rFonts w:eastAsia="B Badr"/>
            <w:noProof/>
            <w:rtl/>
            <w:lang w:bidi="fa-IR"/>
          </w:rPr>
          <w:t xml:space="preserve"> </w:t>
        </w:r>
        <w:r w:rsidRPr="00911950">
          <w:rPr>
            <w:rStyle w:val="Hyperlink"/>
            <w:rFonts w:eastAsia="B Badr" w:hint="eastAsia"/>
            <w:noProof/>
            <w:rtl/>
            <w:lang w:bidi="fa-IR"/>
          </w:rPr>
          <w:t>دربار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راث</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5" w:history="1">
        <w:r w:rsidRPr="00911950">
          <w:rPr>
            <w:rStyle w:val="Hyperlink"/>
            <w:rFonts w:eastAsia="B Badr"/>
            <w:noProof/>
            <w:rtl/>
            <w:lang w:bidi="fa-IR"/>
          </w:rPr>
          <w:t xml:space="preserve">3-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صورت</w:t>
        </w:r>
        <w:r w:rsidRPr="00911950">
          <w:rPr>
            <w:rStyle w:val="Hyperlink"/>
            <w:rFonts w:eastAsia="B Badr"/>
            <w:noProof/>
            <w:rtl/>
            <w:lang w:bidi="fa-IR"/>
          </w:rPr>
          <w:t xml:space="preserve"> </w:t>
        </w:r>
        <w:r w:rsidRPr="00911950">
          <w:rPr>
            <w:rStyle w:val="Hyperlink"/>
            <w:rFonts w:eastAsia="B Badr" w:hint="eastAsia"/>
            <w:noProof/>
            <w:rtl/>
            <w:lang w:bidi="fa-IR"/>
          </w:rPr>
          <w:t>جدا</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حمل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مادرش</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سه</w:t>
        </w:r>
        <w:r w:rsidRPr="00911950">
          <w:rPr>
            <w:rStyle w:val="Hyperlink"/>
            <w:rFonts w:eastAsia="B Badr"/>
            <w:noProof/>
            <w:rtl/>
            <w:lang w:bidi="fa-IR"/>
          </w:rPr>
          <w:t xml:space="preserve"> </w:t>
        </w:r>
        <w:r w:rsidRPr="00911950">
          <w:rPr>
            <w:rStyle w:val="Hyperlink"/>
            <w:rFonts w:eastAsia="B Badr" w:hint="eastAsia"/>
            <w:noProof/>
            <w:rtl/>
            <w:lang w:bidi="fa-IR"/>
          </w:rPr>
          <w:t>حالت</w:t>
        </w:r>
        <w:r w:rsidRPr="00911950">
          <w:rPr>
            <w:rStyle w:val="Hyperlink"/>
            <w:rFonts w:eastAsia="B Badr"/>
            <w:noProof/>
            <w:rtl/>
            <w:lang w:bidi="fa-IR"/>
          </w:rPr>
          <w:t xml:space="preserve"> </w:t>
        </w:r>
        <w:r w:rsidRPr="00911950">
          <w:rPr>
            <w:rStyle w:val="Hyperlink"/>
            <w:rFonts w:eastAsia="B Badr" w:hint="eastAsia"/>
            <w:noProof/>
            <w:rtl/>
            <w:lang w:bidi="fa-IR"/>
          </w:rPr>
          <w:t>خارج</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6" w:history="1">
        <w:r w:rsidRPr="00911950">
          <w:rPr>
            <w:rStyle w:val="Hyperlink"/>
            <w:rFonts w:eastAsia="B Badr"/>
            <w:noProof/>
            <w:rtl/>
            <w:lang w:bidi="fa-IR"/>
          </w:rPr>
          <w:t xml:space="preserve">4- </w:t>
        </w:r>
        <w:r w:rsidRPr="00911950">
          <w:rPr>
            <w:rStyle w:val="Hyperlink"/>
            <w:rFonts w:eastAsia="B Badr" w:hint="eastAsia"/>
            <w:noProof/>
            <w:rtl/>
            <w:lang w:bidi="fa-IR"/>
          </w:rPr>
          <w:t>حمل</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شکم</w:t>
        </w:r>
        <w:r w:rsidRPr="00911950">
          <w:rPr>
            <w:rStyle w:val="Hyperlink"/>
            <w:rFonts w:eastAsia="B Badr"/>
            <w:noProof/>
            <w:rtl/>
            <w:lang w:bidi="fa-IR"/>
          </w:rPr>
          <w:t xml:space="preserve"> </w:t>
        </w:r>
        <w:r w:rsidRPr="00911950">
          <w:rPr>
            <w:rStyle w:val="Hyperlink"/>
            <w:rFonts w:eastAsia="B Badr" w:hint="eastAsia"/>
            <w:noProof/>
            <w:rtl/>
            <w:lang w:bidi="fa-IR"/>
          </w:rPr>
          <w:t>مادر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7" w:history="1">
        <w:r w:rsidRPr="00911950">
          <w:rPr>
            <w:rStyle w:val="Hyperlink"/>
            <w:rFonts w:eastAsia="B Badr"/>
            <w:noProof/>
            <w:rtl/>
            <w:lang w:bidi="fa-IR"/>
          </w:rPr>
          <w:t xml:space="preserve">5- </w:t>
        </w:r>
        <w:r w:rsidRPr="00911950">
          <w:rPr>
            <w:rStyle w:val="Hyperlink"/>
            <w:rFonts w:eastAsia="B Badr" w:hint="eastAsia"/>
            <w:noProof/>
            <w:rtl/>
            <w:lang w:bidi="fa-IR"/>
          </w:rPr>
          <w:t>حالات</w:t>
        </w:r>
        <w:r w:rsidRPr="00911950">
          <w:rPr>
            <w:rStyle w:val="Hyperlink"/>
            <w:rFonts w:eastAsia="B Badr"/>
            <w:noProof/>
            <w:rtl/>
            <w:lang w:bidi="fa-IR"/>
          </w:rPr>
          <w:t xml:space="preserve"> </w:t>
        </w:r>
        <w:r w:rsidRPr="00911950">
          <w:rPr>
            <w:rStyle w:val="Hyperlink"/>
            <w:rFonts w:eastAsia="B Badr" w:hint="eastAsia"/>
            <w:noProof/>
            <w:rtl/>
            <w:lang w:bidi="fa-IR"/>
          </w:rPr>
          <w:t>ورثه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همراه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حمل</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48" w:history="1">
        <w:r w:rsidRPr="00911950">
          <w:rPr>
            <w:rStyle w:val="Hyperlink"/>
            <w:rFonts w:eastAsia="B Badr"/>
            <w:noProof/>
            <w:rtl/>
            <w:lang w:bidi="fa-IR"/>
          </w:rPr>
          <w:t xml:space="preserve">27-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مفقود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49"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50" w:history="1">
        <w:r w:rsidRPr="00911950">
          <w:rPr>
            <w:rStyle w:val="Hyperlink"/>
            <w:rFonts w:eastAsia="B Badr"/>
            <w:noProof/>
            <w:rtl/>
            <w:lang w:bidi="fa-IR"/>
          </w:rPr>
          <w:t xml:space="preserve">2-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مفقود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51" w:history="1">
        <w:r w:rsidRPr="00911950">
          <w:rPr>
            <w:rStyle w:val="Hyperlink"/>
            <w:rFonts w:eastAsia="B Badr"/>
            <w:noProof/>
            <w:rtl/>
            <w:lang w:bidi="fa-IR"/>
          </w:rPr>
          <w:t xml:space="preserve">3-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گرفتن</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گران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شخص</w:t>
        </w:r>
        <w:r w:rsidRPr="00911950">
          <w:rPr>
            <w:rStyle w:val="Hyperlink"/>
            <w:rFonts w:eastAsia="B Badr"/>
            <w:noProof/>
            <w:rtl/>
            <w:lang w:bidi="fa-IR"/>
          </w:rPr>
          <w:t xml:space="preserve"> </w:t>
        </w:r>
        <w:r w:rsidRPr="00911950">
          <w:rPr>
            <w:rStyle w:val="Hyperlink"/>
            <w:rFonts w:eastAsia="B Badr" w:hint="eastAsia"/>
            <w:noProof/>
            <w:rtl/>
            <w:lang w:bidi="fa-IR"/>
          </w:rPr>
          <w:t>مفقود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52" w:history="1">
        <w:r w:rsidRPr="00911950">
          <w:rPr>
            <w:rStyle w:val="Hyperlink"/>
            <w:rFonts w:eastAsia="B Badr"/>
            <w:noProof/>
            <w:rtl/>
            <w:lang w:bidi="fa-IR"/>
          </w:rPr>
          <w:t xml:space="preserve">4- </w:t>
        </w:r>
        <w:r w:rsidRPr="00911950">
          <w:rPr>
            <w:rStyle w:val="Hyperlink"/>
            <w:rFonts w:eastAsia="B Badr" w:hint="eastAsia"/>
            <w:noProof/>
            <w:rtl/>
            <w:lang w:bidi="fa-IR"/>
          </w:rPr>
          <w:t>مدت</w:t>
        </w:r>
        <w:r w:rsidRPr="00911950">
          <w:rPr>
            <w:rStyle w:val="Hyperlink"/>
            <w:rFonts w:eastAsia="B Badr"/>
            <w:noProof/>
            <w:rtl/>
            <w:lang w:bidi="fa-IR"/>
          </w:rPr>
          <w:t xml:space="preserve"> </w:t>
        </w:r>
        <w:r w:rsidRPr="00911950">
          <w:rPr>
            <w:rStyle w:val="Hyperlink"/>
            <w:rFonts w:eastAsia="B Badr" w:hint="eastAsia"/>
            <w:noProof/>
            <w:rtl/>
            <w:lang w:bidi="fa-IR"/>
          </w:rPr>
          <w:t>زمان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گذشت،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مفقود</w:t>
        </w:r>
        <w:r w:rsidRPr="00911950">
          <w:rPr>
            <w:rStyle w:val="Hyperlink"/>
            <w:rFonts w:eastAsia="B Badr"/>
            <w:noProof/>
            <w:rtl/>
            <w:lang w:bidi="fa-IR"/>
          </w:rPr>
          <w:t xml:space="preserve"> </w:t>
        </w:r>
        <w:r w:rsidRPr="00911950">
          <w:rPr>
            <w:rStyle w:val="Hyperlink"/>
            <w:rFonts w:eastAsia="B Badr" w:hint="eastAsia"/>
            <w:noProof/>
            <w:rtl/>
            <w:lang w:bidi="fa-IR"/>
          </w:rPr>
          <w:t>صادر</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53" w:history="1">
        <w:r w:rsidRPr="00911950">
          <w:rPr>
            <w:rStyle w:val="Hyperlink"/>
            <w:rFonts w:eastAsia="B Badr"/>
            <w:noProof/>
            <w:rtl/>
            <w:lang w:bidi="fa-IR"/>
          </w:rPr>
          <w:t xml:space="preserve">5-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تقس</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ترکه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ورثه‌ا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آنان</w:t>
        </w:r>
        <w:r w:rsidRPr="00911950">
          <w:rPr>
            <w:rStyle w:val="Hyperlink"/>
            <w:rFonts w:eastAsia="B Badr"/>
            <w:noProof/>
            <w:rtl/>
            <w:lang w:bidi="fa-IR"/>
          </w:rPr>
          <w:t xml:space="preserve"> </w:t>
        </w:r>
        <w:r w:rsidRPr="00911950">
          <w:rPr>
            <w:rStyle w:val="Hyperlink"/>
            <w:rFonts w:eastAsia="B Badr" w:hint="eastAsia"/>
            <w:noProof/>
            <w:rtl/>
            <w:lang w:bidi="fa-IR"/>
          </w:rPr>
          <w:t>مفقود</w:t>
        </w:r>
        <w:r w:rsidRPr="00911950">
          <w:rPr>
            <w:rStyle w:val="Hyperlink"/>
            <w:rFonts w:eastAsia="B Badr"/>
            <w:noProof/>
            <w:rtl/>
            <w:lang w:bidi="fa-IR"/>
          </w:rPr>
          <w:t xml:space="preserve"> </w:t>
        </w:r>
        <w:r w:rsidRPr="00911950">
          <w:rPr>
            <w:rStyle w:val="Hyperlink"/>
            <w:rFonts w:eastAsia="B Badr" w:hint="eastAsia"/>
            <w:noProof/>
            <w:rtl/>
            <w:lang w:bidi="fa-IR"/>
          </w:rPr>
          <w:t>باشد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54" w:history="1">
        <w:r w:rsidRPr="00911950">
          <w:rPr>
            <w:rStyle w:val="Hyperlink"/>
            <w:rFonts w:eastAsia="B Badr"/>
            <w:noProof/>
            <w:rtl/>
            <w:lang w:bidi="fa-IR"/>
          </w:rPr>
          <w:t xml:space="preserve">28-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اس</w:t>
        </w:r>
        <w:r w:rsidRPr="00911950">
          <w:rPr>
            <w:rStyle w:val="Hyperlink"/>
            <w:rFonts w:eastAsia="B Badr" w:hint="cs"/>
            <w:noProof/>
            <w:rtl/>
            <w:lang w:bidi="fa-IR"/>
          </w:rPr>
          <w:t>ی</w:t>
        </w:r>
        <w:r w:rsidRPr="00911950">
          <w:rPr>
            <w:rStyle w:val="Hyperlink"/>
            <w:rFonts w:eastAsia="B Badr" w:hint="eastAsia"/>
            <w:noProof/>
            <w:rtl/>
            <w:lang w:bidi="fa-IR"/>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55" w:history="1">
        <w:r w:rsidRPr="00911950">
          <w:rPr>
            <w:rStyle w:val="Hyperlink"/>
            <w:rFonts w:eastAsia="B Badr"/>
            <w:noProof/>
            <w:rtl/>
            <w:lang w:bidi="fa-IR"/>
          </w:rPr>
          <w:t xml:space="preserve">29-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خنث</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دربار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راث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56"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57"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خنث</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دربار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راث</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58" w:history="1">
        <w:r w:rsidRPr="00911950">
          <w:rPr>
            <w:rStyle w:val="Hyperlink"/>
            <w:rFonts w:eastAsia="B Badr"/>
            <w:noProof/>
            <w:rtl/>
            <w:lang w:bidi="fa-IR"/>
          </w:rPr>
          <w:t xml:space="preserve">30-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ارث</w:t>
        </w:r>
        <w:r w:rsidRPr="00911950">
          <w:rPr>
            <w:rStyle w:val="Hyperlink"/>
            <w:rFonts w:eastAsia="B Badr"/>
            <w:noProof/>
            <w:rtl/>
            <w:lang w:bidi="fa-IR"/>
          </w:rPr>
          <w:t xml:space="preserve"> </w:t>
        </w:r>
        <w:r w:rsidRPr="00911950">
          <w:rPr>
            <w:rStyle w:val="Hyperlink"/>
            <w:rFonts w:eastAsia="B Badr" w:hint="eastAsia"/>
            <w:noProof/>
            <w:rtl/>
            <w:lang w:bidi="fa-IR"/>
          </w:rPr>
          <w:t>مرتد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59" w:history="1">
        <w:r w:rsidRPr="00911950">
          <w:rPr>
            <w:rStyle w:val="Hyperlink"/>
            <w:rFonts w:eastAsia="B Badr"/>
            <w:noProof/>
            <w:rtl/>
            <w:lang w:bidi="fa-IR"/>
          </w:rPr>
          <w:t xml:space="preserve">31-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راث</w:t>
        </w:r>
        <w:r w:rsidRPr="00911950">
          <w:rPr>
            <w:rStyle w:val="Hyperlink"/>
            <w:rFonts w:eastAsia="B Badr"/>
            <w:noProof/>
            <w:rtl/>
            <w:lang w:bidi="fa-IR"/>
          </w:rPr>
          <w:t xml:space="preserve"> </w:t>
        </w:r>
        <w:r w:rsidRPr="00911950">
          <w:rPr>
            <w:rStyle w:val="Hyperlink"/>
            <w:rFonts w:eastAsia="B Badr" w:hint="eastAsia"/>
            <w:noProof/>
            <w:rtl/>
            <w:lang w:bidi="fa-IR"/>
          </w:rPr>
          <w:t>ولد</w:t>
        </w:r>
        <w:r w:rsidRPr="00911950">
          <w:rPr>
            <w:rStyle w:val="Hyperlink"/>
            <w:rFonts w:eastAsia="B Badr"/>
            <w:noProof/>
            <w:rtl/>
            <w:lang w:bidi="fa-IR"/>
          </w:rPr>
          <w:t xml:space="preserve"> </w:t>
        </w:r>
        <w:r w:rsidRPr="00911950">
          <w:rPr>
            <w:rStyle w:val="Hyperlink"/>
            <w:rFonts w:eastAsia="B Badr" w:hint="eastAsia"/>
            <w:noProof/>
            <w:rtl/>
            <w:lang w:bidi="fa-IR"/>
          </w:rPr>
          <w:t>الزنا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ولد</w:t>
        </w:r>
        <w:r w:rsidRPr="00911950">
          <w:rPr>
            <w:rStyle w:val="Hyperlink"/>
            <w:rFonts w:eastAsia="B Badr"/>
            <w:noProof/>
            <w:rtl/>
            <w:lang w:bidi="fa-IR"/>
          </w:rPr>
          <w:t xml:space="preserve"> </w:t>
        </w:r>
        <w:r w:rsidRPr="00911950">
          <w:rPr>
            <w:rStyle w:val="Hyperlink"/>
            <w:rFonts w:eastAsia="B Badr" w:hint="eastAsia"/>
            <w:noProof/>
            <w:rtl/>
            <w:lang w:bidi="fa-IR"/>
          </w:rPr>
          <w:t>لعان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60" w:history="1">
        <w:r w:rsidRPr="00911950">
          <w:rPr>
            <w:rStyle w:val="Hyperlink"/>
            <w:rFonts w:eastAsia="B Badr" w:hint="eastAsia"/>
            <w:noProof/>
            <w:rtl/>
          </w:rPr>
          <w:t>ک</w:t>
        </w:r>
        <w:r w:rsidRPr="00911950">
          <w:rPr>
            <w:rStyle w:val="Hyperlink"/>
            <w:rFonts w:eastAsia="B Badr" w:hint="cs"/>
            <w:noProof/>
            <w:rtl/>
          </w:rPr>
          <w:t>ی</w:t>
        </w:r>
        <w:r w:rsidRPr="00911950">
          <w:rPr>
            <w:rStyle w:val="Hyperlink"/>
            <w:rFonts w:eastAsia="B Badr" w:hint="eastAsia"/>
            <w:noProof/>
            <w:rtl/>
          </w:rPr>
          <w:t>ف</w:t>
        </w:r>
        <w:r w:rsidRPr="00911950">
          <w:rPr>
            <w:rStyle w:val="Hyperlink"/>
            <w:rFonts w:eastAsia="B Badr" w:hint="cs"/>
            <w:noProof/>
            <w:rtl/>
          </w:rPr>
          <w:t>ی</w:t>
        </w:r>
        <w:r w:rsidRPr="00911950">
          <w:rPr>
            <w:rStyle w:val="Hyperlink"/>
            <w:rFonts w:eastAsia="B Badr" w:hint="eastAsia"/>
            <w:noProof/>
            <w:rtl/>
          </w:rPr>
          <w:t>ت</w:t>
        </w:r>
        <w:r w:rsidRPr="00911950">
          <w:rPr>
            <w:rStyle w:val="Hyperlink"/>
            <w:rFonts w:eastAsia="B Badr"/>
            <w:noProof/>
            <w:rtl/>
          </w:rPr>
          <w:t xml:space="preserve"> </w:t>
        </w:r>
        <w:r w:rsidRPr="00911950">
          <w:rPr>
            <w:rStyle w:val="Hyperlink"/>
            <w:rFonts w:eastAsia="B Badr" w:hint="eastAsia"/>
            <w:noProof/>
            <w:rtl/>
          </w:rPr>
          <w:t>لعان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61" w:history="1">
        <w:r w:rsidRPr="00911950">
          <w:rPr>
            <w:rStyle w:val="Hyperlink"/>
            <w:rFonts w:eastAsia="B Badr"/>
            <w:noProof/>
            <w:rtl/>
            <w:lang w:bidi="fa-IR"/>
          </w:rPr>
          <w:t xml:space="preserve">1- </w:t>
        </w:r>
        <w:r w:rsidRPr="00911950">
          <w:rPr>
            <w:rStyle w:val="Hyperlink"/>
            <w:rFonts w:eastAsia="B Badr" w:hint="eastAsia"/>
            <w:noProof/>
            <w:rtl/>
            <w:lang w:bidi="fa-IR"/>
          </w:rPr>
          <w:t>لعان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hint="cs"/>
            <w:noProof/>
            <w:rtl/>
            <w:lang w:bidi="fa-IR"/>
          </w:rPr>
          <w:t>ی</w:t>
        </w:r>
        <w:r w:rsidRPr="00911950">
          <w:rPr>
            <w:rStyle w:val="Hyperlink"/>
            <w:rFonts w:eastAsia="B Badr" w:hint="eastAsia"/>
            <w:noProof/>
            <w:rtl/>
            <w:lang w:bidi="fa-IR"/>
          </w:rPr>
          <w:t>ژ</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زوج</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62" w:history="1">
        <w:r w:rsidRPr="00911950">
          <w:rPr>
            <w:rStyle w:val="Hyperlink"/>
            <w:rFonts w:eastAsia="B Badr"/>
            <w:noProof/>
            <w:rtl/>
            <w:lang w:bidi="fa-IR"/>
          </w:rPr>
          <w:t xml:space="preserve">32- </w:t>
        </w:r>
        <w:r w:rsidRPr="00911950">
          <w:rPr>
            <w:rStyle w:val="Hyperlink"/>
            <w:rFonts w:eastAsia="B Badr" w:hint="eastAsia"/>
            <w:noProof/>
            <w:rtl/>
            <w:lang w:bidi="fa-IR"/>
          </w:rPr>
          <w:t>تخار</w:t>
        </w:r>
        <w:r w:rsidRPr="00911950">
          <w:rPr>
            <w:rStyle w:val="Hyperlink"/>
            <w:rFonts w:eastAsia="B Badr" w:hint="cs"/>
            <w:noProof/>
            <w:rtl/>
            <w:lang w:bidi="fa-IR"/>
          </w:rPr>
          <w:t>ی</w:t>
        </w:r>
        <w:r w:rsidRPr="00911950">
          <w:rPr>
            <w:rStyle w:val="Hyperlink"/>
            <w:rFonts w:eastAsia="B Badr" w:hint="eastAsia"/>
            <w:noProof/>
            <w:rtl/>
            <w:lang w:bidi="fa-IR"/>
          </w:rPr>
          <w:t>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6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64"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65" w:history="1">
        <w:r w:rsidRPr="00911950">
          <w:rPr>
            <w:rStyle w:val="Hyperlink"/>
            <w:rFonts w:eastAsia="B Badr"/>
            <w:noProof/>
            <w:rtl/>
            <w:lang w:bidi="fa-IR"/>
          </w:rPr>
          <w:t xml:space="preserve">3- </w:t>
        </w:r>
        <w:r w:rsidRPr="00911950">
          <w:rPr>
            <w:rStyle w:val="Hyperlink"/>
            <w:rFonts w:eastAsia="B Badr" w:hint="eastAsia"/>
            <w:noProof/>
            <w:rtl/>
            <w:lang w:bidi="fa-IR"/>
          </w:rPr>
          <w:t>صورت‌ها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تخارج</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523</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466" w:history="1">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6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68" w:history="1">
        <w:r w:rsidRPr="00911950">
          <w:rPr>
            <w:rStyle w:val="Hyperlink"/>
            <w:rFonts w:eastAsia="B Badr"/>
            <w:noProof/>
            <w:rtl/>
            <w:lang w:bidi="fa-IR"/>
          </w:rPr>
          <w:t xml:space="preserve">2-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69"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0" w:history="1">
        <w:r w:rsidRPr="00911950">
          <w:rPr>
            <w:rStyle w:val="Hyperlink"/>
            <w:rFonts w:eastAsia="B Badr"/>
            <w:noProof/>
            <w:rtl/>
            <w:lang w:bidi="fa-IR"/>
          </w:rPr>
          <w:t xml:space="preserve">4- </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رسول‌خدا</w:t>
        </w:r>
        <w:r w:rsidRPr="00911950">
          <w:rPr>
            <w:rStyle w:val="Hyperlink"/>
            <w:rFonts w:eastAsia="B Badr" w:cs="CTraditional Arabic" w:hint="eastAsia"/>
            <w:b/>
            <w:noProof/>
            <w:rtl/>
            <w:lang w:bidi="fa-IR"/>
          </w:rPr>
          <w:t>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1" w:history="1">
        <w:r w:rsidRPr="00911950">
          <w:rPr>
            <w:rStyle w:val="Hyperlink"/>
            <w:rFonts w:eastAsia="B Badr"/>
            <w:noProof/>
            <w:rtl/>
            <w:lang w:bidi="fa-IR"/>
          </w:rPr>
          <w:t xml:space="preserve">5- </w:t>
        </w:r>
        <w:r w:rsidRPr="00911950">
          <w:rPr>
            <w:rStyle w:val="Hyperlink"/>
            <w:rFonts w:eastAsia="B Badr" w:hint="eastAsia"/>
            <w:noProof/>
            <w:rtl/>
            <w:lang w:bidi="fa-IR"/>
          </w:rPr>
          <w:t>سوگند</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2" w:history="1">
        <w:r w:rsidRPr="00911950">
          <w:rPr>
            <w:rStyle w:val="Hyperlink"/>
            <w:rFonts w:eastAsia="B Badr"/>
            <w:noProof/>
            <w:rtl/>
            <w:lang w:bidi="fa-IR"/>
          </w:rPr>
          <w:t xml:space="preserve">6-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قسم</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خود</w:t>
        </w:r>
        <w:r w:rsidRPr="00911950">
          <w:rPr>
            <w:rStyle w:val="Hyperlink"/>
            <w:rFonts w:eastAsia="B Badr"/>
            <w:noProof/>
            <w:rtl/>
            <w:lang w:bidi="fa-IR"/>
          </w:rPr>
          <w:t xml:space="preserve"> </w:t>
        </w:r>
        <w:r w:rsidRPr="00911950">
          <w:rPr>
            <w:rStyle w:val="Hyperlink"/>
            <w:rFonts w:eastAsia="B Badr" w:hint="eastAsia"/>
            <w:noProof/>
            <w:rtl/>
            <w:lang w:bidi="fa-IR"/>
          </w:rPr>
          <w:t>ان‌شاءالله</w:t>
        </w:r>
        <w:r w:rsidRPr="00911950">
          <w:rPr>
            <w:rStyle w:val="Hyperlink"/>
            <w:rFonts w:eastAsia="B Badr"/>
            <w:noProof/>
            <w:rtl/>
            <w:lang w:bidi="fa-IR"/>
          </w:rPr>
          <w:t xml:space="preserve"> </w:t>
        </w:r>
        <w:r w:rsidRPr="00911950">
          <w:rPr>
            <w:rStyle w:val="Hyperlink"/>
            <w:rFonts w:eastAsia="B Badr" w:hint="eastAsia"/>
            <w:noProof/>
            <w:rtl/>
            <w:lang w:bidi="fa-IR"/>
          </w:rPr>
          <w:t>بگو</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529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3" w:history="1">
        <w:r w:rsidRPr="00911950">
          <w:rPr>
            <w:rStyle w:val="Hyperlink"/>
            <w:rFonts w:eastAsia="B Badr"/>
            <w:noProof/>
            <w:rtl/>
            <w:lang w:bidi="fa-IR"/>
          </w:rPr>
          <w:t xml:space="preserve">7-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قسم</w:t>
        </w:r>
        <w:r w:rsidRPr="00911950">
          <w:rPr>
            <w:rStyle w:val="Hyperlink"/>
            <w:rFonts w:eastAsia="B Badr"/>
            <w:noProof/>
            <w:rtl/>
            <w:lang w:bidi="fa-IR"/>
          </w:rPr>
          <w:t xml:space="preserve"> </w:t>
        </w:r>
        <w:r w:rsidRPr="00911950">
          <w:rPr>
            <w:rStyle w:val="Hyperlink"/>
            <w:rFonts w:eastAsia="B Badr" w:hint="eastAsia"/>
            <w:noProof/>
            <w:rtl/>
            <w:lang w:bidi="fa-IR"/>
          </w:rPr>
          <w:t>بخورد</w:t>
        </w:r>
        <w:r w:rsidRPr="00911950">
          <w:rPr>
            <w:rStyle w:val="Hyperlink"/>
            <w:rFonts w:eastAsia="B Badr"/>
            <w:noProof/>
            <w:rtl/>
            <w:lang w:bidi="fa-IR"/>
          </w:rPr>
          <w:t xml:space="preserve"> </w:t>
        </w:r>
        <w:r w:rsidRPr="00911950">
          <w:rPr>
            <w:rStyle w:val="Hyperlink"/>
            <w:rFonts w:eastAsia="B Badr" w:hint="eastAsia"/>
            <w:noProof/>
            <w:rtl/>
            <w:lang w:bidi="fa-IR"/>
          </w:rPr>
          <w:t>ول</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صلاح</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بب</w:t>
        </w:r>
        <w:r w:rsidRPr="00911950">
          <w:rPr>
            <w:rStyle w:val="Hyperlink"/>
            <w:rFonts w:eastAsia="B Badr" w:hint="cs"/>
            <w:noProof/>
            <w:rtl/>
            <w:lang w:bidi="fa-IR"/>
          </w:rPr>
          <w:t>ی</w:t>
        </w:r>
        <w:r w:rsidRPr="00911950">
          <w:rPr>
            <w:rStyle w:val="Hyperlink"/>
            <w:rFonts w:eastAsia="B Badr" w:hint="eastAsia"/>
            <w:noProof/>
            <w:rtl/>
            <w:lang w:bidi="fa-IR"/>
          </w:rPr>
          <w:t>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4" w:history="1">
        <w:r w:rsidRPr="00911950">
          <w:rPr>
            <w:rStyle w:val="Hyperlink"/>
            <w:rFonts w:eastAsia="B Badr"/>
            <w:noProof/>
            <w:rtl/>
            <w:lang w:bidi="fa-IR"/>
          </w:rPr>
          <w:t xml:space="preserve">8- </w:t>
        </w:r>
        <w:r w:rsidRPr="00911950">
          <w:rPr>
            <w:rStyle w:val="Hyperlink"/>
            <w:rFonts w:eastAsia="B Badr" w:hint="eastAsia"/>
            <w:noProof/>
            <w:rtl/>
            <w:lang w:bidi="fa-IR"/>
          </w:rPr>
          <w:t>اقسام</w:t>
        </w:r>
        <w:r w:rsidRPr="00911950">
          <w:rPr>
            <w:rStyle w:val="Hyperlink"/>
            <w:rFonts w:eastAsia="B Badr"/>
            <w:noProof/>
            <w:rtl/>
            <w:lang w:bidi="fa-IR"/>
          </w:rPr>
          <w:t xml:space="preserve"> </w:t>
        </w:r>
        <w:r w:rsidRPr="00911950">
          <w:rPr>
            <w:rStyle w:val="Hyperlink"/>
            <w:rFonts w:eastAsia="B Badr" w:hint="eastAsia"/>
            <w:noProof/>
            <w:rtl/>
            <w:lang w:bidi="fa-IR"/>
          </w:rPr>
          <w:t>سوگندها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75" w:history="1">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ن‌لغو</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76" w:history="1">
        <w:r w:rsidRPr="00911950">
          <w:rPr>
            <w:rStyle w:val="Hyperlink"/>
            <w:rFonts w:eastAsia="B Badr" w:hint="eastAsia"/>
            <w:noProof/>
            <w:rtl/>
            <w:lang w:bidi="fa-IR"/>
          </w:rPr>
          <w:t>دوم</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منعقده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77" w:history="1">
        <w:r w:rsidRPr="00911950">
          <w:rPr>
            <w:rStyle w:val="Hyperlink"/>
            <w:rFonts w:eastAsia="B Badr" w:hint="eastAsia"/>
            <w:noProof/>
            <w:rtl/>
            <w:lang w:bidi="fa-IR"/>
          </w:rPr>
          <w:t>سوم</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غموس</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8" w:history="1">
        <w:r w:rsidRPr="00911950">
          <w:rPr>
            <w:rStyle w:val="Hyperlink"/>
            <w:rFonts w:eastAsia="B Badr"/>
            <w:noProof/>
            <w:rtl/>
            <w:lang w:bidi="fa-IR"/>
          </w:rPr>
          <w:t xml:space="preserve">9-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حقوق</w:t>
        </w:r>
        <w:r w:rsidRPr="00911950">
          <w:rPr>
            <w:rStyle w:val="Hyperlink"/>
            <w:rFonts w:eastAsia="B Badr"/>
            <w:noProof/>
            <w:rtl/>
            <w:lang w:bidi="fa-IR"/>
          </w:rPr>
          <w:t xml:space="preserve"> </w:t>
        </w:r>
        <w:r w:rsidRPr="00911950">
          <w:rPr>
            <w:rStyle w:val="Hyperlink"/>
            <w:rFonts w:eastAsia="B Badr" w:hint="eastAsia"/>
            <w:noProof/>
            <w:rtl/>
            <w:lang w:bidi="fa-IR"/>
          </w:rPr>
          <w:t>خواهر</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خواهر</w:t>
        </w:r>
        <w:r w:rsidRPr="00911950">
          <w:rPr>
            <w:rStyle w:val="Hyperlink"/>
            <w:rFonts w:eastAsia="B Badr"/>
            <w:noProof/>
            <w:rtl/>
            <w:lang w:bidi="fa-IR"/>
          </w:rPr>
          <w:t xml:space="preserve"> </w:t>
        </w:r>
        <w:r w:rsidRPr="00911950">
          <w:rPr>
            <w:rStyle w:val="Hyperlink"/>
            <w:rFonts w:eastAsia="B Badr" w:hint="eastAsia"/>
            <w:noProof/>
            <w:rtl/>
            <w:lang w:bidi="fa-IR"/>
          </w:rPr>
          <w:t>مسلمانش</w:t>
        </w:r>
        <w:r w:rsidRPr="00911950">
          <w:rPr>
            <w:rStyle w:val="Hyperlink"/>
            <w:rFonts w:eastAsia="B Badr"/>
            <w:noProof/>
            <w:rtl/>
            <w:lang w:bidi="fa-IR"/>
          </w:rPr>
          <w:t xml:space="preserve"> </w:t>
        </w:r>
        <w:r w:rsidRPr="00911950">
          <w:rPr>
            <w:rStyle w:val="Hyperlink"/>
            <w:rFonts w:eastAsia="B Badr" w:hint="eastAsia"/>
            <w:noProof/>
            <w:rtl/>
            <w:lang w:bidi="fa-IR"/>
          </w:rPr>
          <w:t>ابرار</w:t>
        </w:r>
        <w:r w:rsidRPr="00911950">
          <w:rPr>
            <w:rStyle w:val="Hyperlink"/>
            <w:rFonts w:eastAsia="B Badr"/>
            <w:noProof/>
            <w:rtl/>
            <w:lang w:bidi="fa-IR"/>
          </w:rPr>
          <w:t xml:space="preserve"> </w:t>
        </w:r>
        <w:r w:rsidRPr="00911950">
          <w:rPr>
            <w:rStyle w:val="Hyperlink"/>
            <w:rFonts w:eastAsia="B Badr" w:hint="eastAsia"/>
            <w:noProof/>
            <w:rtl/>
            <w:lang w:bidi="fa-IR"/>
          </w:rPr>
          <w:t>سوگند</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79" w:history="1">
        <w:r w:rsidRPr="00911950">
          <w:rPr>
            <w:rStyle w:val="Hyperlink"/>
            <w:rFonts w:eastAsia="B Badr"/>
            <w:noProof/>
            <w:rtl/>
            <w:lang w:bidi="fa-IR"/>
          </w:rPr>
          <w:t xml:space="preserve">10-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رضا</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 xml:space="preserve"> </w:t>
        </w:r>
        <w:r w:rsidRPr="00911950">
          <w:rPr>
            <w:rStyle w:val="Hyperlink"/>
            <w:rFonts w:eastAsia="B Badr" w:hint="eastAsia"/>
            <w:noProof/>
            <w:rtl/>
            <w:lang w:bidi="fa-IR"/>
          </w:rPr>
          <w:t>سوگند</w:t>
        </w:r>
        <w:r w:rsidRPr="00911950">
          <w:rPr>
            <w:rStyle w:val="Hyperlink"/>
            <w:rFonts w:eastAsia="B Badr"/>
            <w:noProof/>
            <w:rtl/>
            <w:lang w:bidi="fa-IR"/>
          </w:rPr>
          <w:t xml:space="preserve"> </w:t>
        </w:r>
        <w:r w:rsidRPr="00911950">
          <w:rPr>
            <w:rStyle w:val="Hyperlink"/>
            <w:rFonts w:eastAsia="B Badr" w:hint="eastAsia"/>
            <w:noProof/>
            <w:rtl/>
            <w:lang w:bidi="fa-IR"/>
          </w:rPr>
          <w:t>خورده</w:t>
        </w:r>
        <w:r w:rsidRPr="00911950">
          <w:rPr>
            <w:rStyle w:val="Hyperlink"/>
            <w:rFonts w:eastAsia="B Badr"/>
            <w:noProof/>
            <w:rtl/>
            <w:lang w:bidi="fa-IR"/>
          </w:rPr>
          <w:t xml:space="preserve"> </w:t>
        </w:r>
        <w:r w:rsidRPr="00911950">
          <w:rPr>
            <w:rStyle w:val="Hyperlink"/>
            <w:rFonts w:eastAsia="B Badr" w:hint="eastAsia"/>
            <w:noProof/>
            <w:rtl/>
            <w:lang w:bidi="fa-IR"/>
          </w:rPr>
          <w:t>شود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رضا</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دهد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0" w:history="1">
        <w:r w:rsidRPr="00911950">
          <w:rPr>
            <w:rStyle w:val="Hyperlink"/>
            <w:rFonts w:eastAsia="B Badr"/>
            <w:noProof/>
            <w:rtl/>
            <w:lang w:bidi="fa-IR"/>
          </w:rPr>
          <w:t xml:space="preserve">11-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نس</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سوگند</w:t>
        </w:r>
        <w:r w:rsidRPr="00911950">
          <w:rPr>
            <w:rStyle w:val="Hyperlink"/>
            <w:rFonts w:eastAsia="B Badr"/>
            <w:noProof/>
            <w:rtl/>
            <w:lang w:bidi="fa-IR"/>
          </w:rPr>
          <w:t xml:space="preserve"> </w:t>
        </w:r>
        <w:r w:rsidRPr="00911950">
          <w:rPr>
            <w:rStyle w:val="Hyperlink"/>
            <w:rFonts w:eastAsia="B Badr" w:hint="eastAsia"/>
            <w:noProof/>
            <w:rtl/>
            <w:lang w:bidi="fa-IR"/>
          </w:rPr>
          <w:t>خود</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بشکند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1" w:history="1">
        <w:r w:rsidRPr="00911950">
          <w:rPr>
            <w:rStyle w:val="Hyperlink"/>
            <w:rFonts w:eastAsia="B Badr"/>
            <w:noProof/>
            <w:rtl/>
            <w:lang w:bidi="fa-IR"/>
          </w:rPr>
          <w:t xml:space="preserve">12- </w:t>
        </w:r>
        <w:r w:rsidRPr="00911950">
          <w:rPr>
            <w:rStyle w:val="Hyperlink"/>
            <w:rFonts w:eastAsia="B Badr" w:hint="eastAsia"/>
            <w:noProof/>
            <w:rtl/>
            <w:lang w:bidi="fa-IR"/>
          </w:rPr>
          <w:t>کفاره</w:t>
        </w:r>
        <w:r w:rsidRPr="00911950">
          <w:rPr>
            <w:rStyle w:val="Hyperlink"/>
            <w:rFonts w:eastAsia="B Badr"/>
            <w:noProof/>
            <w:rtl/>
            <w:lang w:bidi="fa-IR"/>
          </w:rPr>
          <w:t xml:space="preserve"> </w:t>
        </w:r>
        <w:r w:rsidRPr="00911950">
          <w:rPr>
            <w:rStyle w:val="Hyperlink"/>
            <w:rFonts w:eastAsia="B Badr" w:hint="eastAsia"/>
            <w:noProof/>
            <w:rtl/>
            <w:lang w:bidi="fa-IR"/>
          </w:rPr>
          <w:t>سوگند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482" w:history="1">
        <w:r w:rsidRPr="00911950">
          <w:rPr>
            <w:rStyle w:val="Hyperlink"/>
            <w:rFonts w:eastAsia="B Badr" w:hint="eastAsia"/>
            <w:noProof/>
            <w:rtl/>
            <w:lang w:bidi="fa-IR"/>
          </w:rPr>
          <w:t>خارج</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ق</w:t>
        </w:r>
        <w:r w:rsidRPr="00911950">
          <w:rPr>
            <w:rStyle w:val="Hyperlink"/>
            <w:rFonts w:eastAsia="B Badr" w:hint="cs"/>
            <w:noProof/>
            <w:rtl/>
            <w:lang w:bidi="fa-IR"/>
          </w:rPr>
          <w:t>ی</w:t>
        </w:r>
        <w:r w:rsidRPr="00911950">
          <w:rPr>
            <w:rStyle w:val="Hyperlink"/>
            <w:rFonts w:eastAsia="B Badr" w:hint="eastAsia"/>
            <w:noProof/>
            <w:rtl/>
            <w:lang w:bidi="fa-IR"/>
          </w:rPr>
          <w:t>مت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535</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483" w:history="1">
        <w:r w:rsidRPr="00911950">
          <w:rPr>
            <w:rStyle w:val="Hyperlink"/>
            <w:rFonts w:eastAsia="B Badr" w:hint="eastAsia"/>
            <w:noProof/>
            <w:rtl/>
            <w:lang w:bidi="fa-IR"/>
          </w:rPr>
          <w:t>نذر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4"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5"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6" w:history="1">
        <w:r w:rsidRPr="00911950">
          <w:rPr>
            <w:rStyle w:val="Hyperlink"/>
            <w:rFonts w:eastAsia="B Badr"/>
            <w:noProof/>
            <w:rtl/>
            <w:lang w:bidi="fa-IR"/>
          </w:rPr>
          <w:t xml:space="preserve">3-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7" w:history="1">
        <w:r w:rsidRPr="00911950">
          <w:rPr>
            <w:rStyle w:val="Hyperlink"/>
            <w:rFonts w:eastAsia="B Badr"/>
            <w:noProof/>
            <w:rtl/>
            <w:lang w:bidi="fa-IR"/>
          </w:rPr>
          <w:t xml:space="preserve">4-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صح</w:t>
        </w:r>
        <w:r w:rsidRPr="00911950">
          <w:rPr>
            <w:rStyle w:val="Hyperlink"/>
            <w:rFonts w:eastAsia="B Badr" w:hint="cs"/>
            <w:noProof/>
            <w:rtl/>
            <w:lang w:bidi="fa-IR"/>
          </w:rPr>
          <w:t>ی</w:t>
        </w:r>
        <w:r w:rsidRPr="00911950">
          <w:rPr>
            <w:rStyle w:val="Hyperlink"/>
            <w:rFonts w:eastAsia="B Badr" w:hint="eastAsia"/>
            <w:noProof/>
            <w:rtl/>
            <w:lang w:bidi="fa-IR"/>
          </w:rPr>
          <w:t>ح</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8" w:history="1">
        <w:r w:rsidRPr="00911950">
          <w:rPr>
            <w:rStyle w:val="Hyperlink"/>
            <w:rFonts w:eastAsia="B Badr"/>
            <w:noProof/>
            <w:rtl/>
            <w:lang w:bidi="fa-IR"/>
          </w:rPr>
          <w:t xml:space="preserve">5-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امر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خداوند</w:t>
        </w:r>
        <w:r w:rsidRPr="00911950">
          <w:rPr>
            <w:rStyle w:val="Hyperlink"/>
            <w:rFonts w:eastAsia="B Badr"/>
            <w:noProof/>
            <w:rtl/>
            <w:lang w:bidi="fa-IR"/>
          </w:rPr>
          <w:t xml:space="preserve"> </w:t>
        </w:r>
        <w:r w:rsidRPr="00911950">
          <w:rPr>
            <w:rStyle w:val="Hyperlink"/>
            <w:rFonts w:eastAsia="B Badr" w:hint="eastAsia"/>
            <w:noProof/>
            <w:rtl/>
            <w:lang w:bidi="fa-IR"/>
          </w:rPr>
          <w:t>اجاز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نداده</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89" w:history="1">
        <w:r w:rsidRPr="00911950">
          <w:rPr>
            <w:rStyle w:val="Hyperlink"/>
            <w:rFonts w:eastAsia="B Badr"/>
            <w:noProof/>
            <w:rtl/>
            <w:lang w:bidi="fa-IR"/>
          </w:rPr>
          <w:t xml:space="preserve">6-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خداوند</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مشروع</w:t>
        </w:r>
        <w:r w:rsidRPr="00911950">
          <w:rPr>
            <w:rStyle w:val="Hyperlink"/>
            <w:rFonts w:eastAsia="B Badr"/>
            <w:noProof/>
            <w:rtl/>
            <w:lang w:bidi="fa-IR"/>
          </w:rPr>
          <w:t xml:space="preserve"> </w:t>
        </w:r>
        <w:r w:rsidRPr="00911950">
          <w:rPr>
            <w:rStyle w:val="Hyperlink"/>
            <w:rFonts w:eastAsia="B Badr" w:hint="eastAsia"/>
            <w:noProof/>
            <w:rtl/>
            <w:lang w:bidi="fa-IR"/>
          </w:rPr>
          <w:t>نکرده</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0" w:history="1">
        <w:r w:rsidRPr="00911950">
          <w:rPr>
            <w:rStyle w:val="Hyperlink"/>
            <w:rFonts w:eastAsia="B Badr"/>
            <w:noProof/>
            <w:rtl/>
            <w:lang w:bidi="fa-IR"/>
          </w:rPr>
          <w:t xml:space="preserve">7- </w:t>
        </w:r>
        <w:r w:rsidRPr="00911950">
          <w:rPr>
            <w:rStyle w:val="Hyperlink"/>
            <w:rFonts w:eastAsia="B Badr" w:hint="eastAsia"/>
            <w:noProof/>
            <w:rtl/>
            <w:lang w:bidi="fa-IR"/>
          </w:rPr>
          <w:t>وفا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امور</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مقدور</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539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1" w:history="1">
        <w:r w:rsidRPr="00911950">
          <w:rPr>
            <w:rStyle w:val="Hyperlink"/>
            <w:rFonts w:eastAsia="B Badr"/>
            <w:noProof/>
            <w:rtl/>
            <w:lang w:bidi="fa-IR"/>
          </w:rPr>
          <w:t xml:space="preserve">8-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خود</w:t>
        </w:r>
        <w:r w:rsidRPr="00911950">
          <w:rPr>
            <w:rStyle w:val="Hyperlink"/>
            <w:rFonts w:eastAsia="B Badr"/>
            <w:noProof/>
            <w:rtl/>
            <w:lang w:bidi="fa-IR"/>
          </w:rPr>
          <w:t xml:space="preserve"> </w:t>
        </w:r>
        <w:r w:rsidRPr="00911950">
          <w:rPr>
            <w:rStyle w:val="Hyperlink"/>
            <w:rFonts w:eastAsia="B Badr" w:hint="eastAsia"/>
            <w:noProof/>
            <w:rtl/>
            <w:lang w:bidi="fa-IR"/>
          </w:rPr>
          <w:t>امر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طاقت</w:t>
        </w:r>
        <w:r w:rsidRPr="00911950">
          <w:rPr>
            <w:rStyle w:val="Hyperlink"/>
            <w:rFonts w:eastAsia="B Badr"/>
            <w:noProof/>
            <w:rtl/>
            <w:lang w:bidi="fa-IR"/>
          </w:rPr>
          <w:t xml:space="preserve"> </w:t>
        </w:r>
        <w:r w:rsidRPr="00911950">
          <w:rPr>
            <w:rStyle w:val="Hyperlink"/>
            <w:rFonts w:eastAsia="B Badr" w:hint="eastAsia"/>
            <w:noProof/>
            <w:rtl/>
            <w:lang w:bidi="fa-IR"/>
          </w:rPr>
          <w:t>فرسا</w:t>
        </w:r>
        <w:r w:rsidRPr="00911950">
          <w:rPr>
            <w:rStyle w:val="Hyperlink"/>
            <w:rFonts w:eastAsia="B Badr"/>
            <w:noProof/>
            <w:rtl/>
            <w:lang w:bidi="fa-IR"/>
          </w:rPr>
          <w:t xml:space="preserve">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کند</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بدان</w:t>
        </w:r>
        <w:r w:rsidRPr="00911950">
          <w:rPr>
            <w:rStyle w:val="Hyperlink"/>
            <w:rFonts w:eastAsia="B Badr"/>
            <w:noProof/>
            <w:rtl/>
            <w:lang w:bidi="fa-IR"/>
          </w:rPr>
          <w:t xml:space="preserve"> </w:t>
        </w:r>
        <w:r w:rsidRPr="00911950">
          <w:rPr>
            <w:rStyle w:val="Hyperlink"/>
            <w:rFonts w:eastAsia="B Badr" w:hint="eastAsia"/>
            <w:noProof/>
            <w:rtl/>
            <w:lang w:bidi="fa-IR"/>
          </w:rPr>
          <w:t>وفا</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2" w:history="1">
        <w:r w:rsidRPr="00911950">
          <w:rPr>
            <w:rStyle w:val="Hyperlink"/>
            <w:rFonts w:eastAsia="B Badr"/>
            <w:noProof/>
            <w:rtl/>
            <w:lang w:bidi="fa-IR"/>
          </w:rPr>
          <w:t xml:space="preserve">9- </w:t>
        </w:r>
        <w:r w:rsidRPr="00911950">
          <w:rPr>
            <w:rStyle w:val="Hyperlink"/>
            <w:rFonts w:eastAsia="B Badr" w:hint="eastAsia"/>
            <w:noProof/>
            <w:rtl/>
            <w:lang w:bidi="fa-IR"/>
          </w:rPr>
          <w:t>کفار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نذر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3" w:history="1">
        <w:r w:rsidRPr="00911950">
          <w:rPr>
            <w:rStyle w:val="Hyperlink"/>
            <w:rFonts w:eastAsia="B Badr"/>
            <w:noProof/>
            <w:rtl/>
            <w:lang w:bidi="fa-IR"/>
          </w:rPr>
          <w:t xml:space="preserve">10- </w:t>
        </w:r>
        <w:r w:rsidRPr="00911950">
          <w:rPr>
            <w:rStyle w:val="Hyperlink"/>
            <w:rFonts w:eastAsia="B Badr" w:hint="eastAsia"/>
            <w:noProof/>
            <w:rtl/>
            <w:lang w:bidi="fa-IR"/>
          </w:rPr>
          <w:t>ق</w:t>
        </w:r>
        <w:r w:rsidRPr="00911950">
          <w:rPr>
            <w:rStyle w:val="Hyperlink"/>
            <w:rFonts w:eastAsia="B Badr" w:hint="cs"/>
            <w:noProof/>
            <w:rtl/>
            <w:lang w:bidi="fa-IR"/>
          </w:rPr>
          <w:t>ی</w:t>
        </w:r>
        <w:r w:rsidRPr="00911950">
          <w:rPr>
            <w:rStyle w:val="Hyperlink"/>
            <w:rFonts w:eastAsia="B Badr" w:hint="eastAsia"/>
            <w:noProof/>
            <w:rtl/>
            <w:lang w:bidi="fa-IR"/>
          </w:rPr>
          <w:t>مت</w:t>
        </w:r>
        <w:r w:rsidRPr="00911950">
          <w:rPr>
            <w:rStyle w:val="Hyperlink"/>
            <w:rFonts w:eastAsia="B Badr"/>
            <w:noProof/>
            <w:rtl/>
            <w:lang w:bidi="fa-IR"/>
          </w:rPr>
          <w:t xml:space="preserve"> </w:t>
        </w:r>
        <w:r w:rsidRPr="00911950">
          <w:rPr>
            <w:rStyle w:val="Hyperlink"/>
            <w:rFonts w:eastAsia="B Badr" w:hint="eastAsia"/>
            <w:noProof/>
            <w:rtl/>
            <w:lang w:bidi="fa-IR"/>
          </w:rPr>
          <w:t>کفاره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4" w:history="1">
        <w:r w:rsidRPr="00911950">
          <w:rPr>
            <w:rStyle w:val="Hyperlink"/>
            <w:rFonts w:eastAsia="B Badr"/>
            <w:noProof/>
            <w:rtl/>
            <w:lang w:bidi="fa-IR"/>
          </w:rPr>
          <w:t xml:space="preserve">11- </w:t>
        </w:r>
        <w:r w:rsidRPr="00911950">
          <w:rPr>
            <w:rStyle w:val="Hyperlink"/>
            <w:rFonts w:eastAsia="B Badr" w:hint="eastAsia"/>
            <w:noProof/>
            <w:rtl/>
            <w:lang w:bidi="fa-IR"/>
          </w:rPr>
          <w:t>وفا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جانب</w:t>
        </w:r>
        <w:r w:rsidRPr="00911950">
          <w:rPr>
            <w:rStyle w:val="Hyperlink"/>
            <w:rFonts w:eastAsia="B Badr"/>
            <w:noProof/>
            <w:rtl/>
            <w:lang w:bidi="fa-IR"/>
          </w:rPr>
          <w:t xml:space="preserve"> </w:t>
        </w:r>
        <w:r w:rsidRPr="00911950">
          <w:rPr>
            <w:rStyle w:val="Hyperlink"/>
            <w:rFonts w:eastAsia="B Badr" w:hint="eastAsia"/>
            <w:noProof/>
            <w:rtl/>
            <w:lang w:bidi="fa-IR"/>
          </w:rPr>
          <w:t>فرزند</w:t>
        </w:r>
        <w:r w:rsidRPr="00911950">
          <w:rPr>
            <w:rStyle w:val="Hyperlink"/>
            <w:rFonts w:eastAsia="B Badr"/>
            <w:noProof/>
            <w:rtl/>
            <w:lang w:bidi="fa-IR"/>
          </w:rPr>
          <w:t xml:space="preserve">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کننده‌ا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کرده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کفا</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5" w:history="1">
        <w:r w:rsidRPr="00911950">
          <w:rPr>
            <w:rStyle w:val="Hyperlink"/>
            <w:rFonts w:eastAsia="B Badr"/>
            <w:noProof/>
            <w:rtl/>
            <w:lang w:bidi="fa-IR"/>
          </w:rPr>
          <w:t xml:space="preserve">12- </w:t>
        </w:r>
        <w:r w:rsidRPr="00911950">
          <w:rPr>
            <w:rStyle w:val="Hyperlink"/>
            <w:rFonts w:eastAsia="B Badr" w:hint="eastAsia"/>
            <w:noProof/>
            <w:rtl/>
            <w:lang w:bidi="fa-IR"/>
          </w:rPr>
          <w:t>نذر</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مشا</w:t>
        </w:r>
        <w:r w:rsidRPr="00911950">
          <w:rPr>
            <w:rStyle w:val="Hyperlink"/>
            <w:rFonts w:eastAsia="B Badr" w:hint="cs"/>
            <w:noProof/>
            <w:rtl/>
            <w:lang w:bidi="fa-IR"/>
          </w:rPr>
          <w:t>ی</w:t>
        </w:r>
        <w:r w:rsidRPr="00911950">
          <w:rPr>
            <w:rStyle w:val="Hyperlink"/>
            <w:rFonts w:eastAsia="B Badr" w:hint="eastAsia"/>
            <w:noProof/>
            <w:rtl/>
            <w:lang w:bidi="fa-IR"/>
          </w:rPr>
          <w:t>خ</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541</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496" w:history="1">
        <w:r w:rsidRPr="00911950">
          <w:rPr>
            <w:rStyle w:val="Hyperlink"/>
            <w:rFonts w:eastAsia="B Badr" w:hint="eastAsia"/>
            <w:noProof/>
            <w:rtl/>
            <w:lang w:bidi="fa-IR"/>
          </w:rPr>
          <w:t>حدود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8" w:history="1">
        <w:r w:rsidRPr="00911950">
          <w:rPr>
            <w:rStyle w:val="Hyperlink"/>
            <w:rFonts w:eastAsia="B Badr"/>
            <w:noProof/>
            <w:rtl/>
            <w:lang w:bidi="fa-IR"/>
          </w:rPr>
          <w:t xml:space="preserve">2-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حدود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499" w:history="1">
        <w:r w:rsidRPr="00911950">
          <w:rPr>
            <w:rStyle w:val="Hyperlink"/>
            <w:rFonts w:eastAsia="B Badr"/>
            <w:noProof/>
            <w:rtl/>
            <w:lang w:bidi="fa-IR"/>
          </w:rPr>
          <w:t xml:space="preserve">3- </w:t>
        </w:r>
        <w:r w:rsidRPr="00911950">
          <w:rPr>
            <w:rStyle w:val="Hyperlink"/>
            <w:rFonts w:eastAsia="B Badr" w:hint="eastAsia"/>
            <w:noProof/>
            <w:rtl/>
            <w:lang w:bidi="fa-IR"/>
          </w:rPr>
          <w:t>شفاعت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حدود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408539499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00" w:history="1">
        <w:r w:rsidRPr="00911950">
          <w:rPr>
            <w:rStyle w:val="Hyperlink"/>
            <w:rFonts w:eastAsia="B Badr"/>
            <w:noProof/>
            <w:rtl/>
            <w:lang w:bidi="fa-IR"/>
          </w:rPr>
          <w:t xml:space="preserve">4- </w:t>
        </w:r>
        <w:r w:rsidRPr="00911950">
          <w:rPr>
            <w:rStyle w:val="Hyperlink"/>
            <w:rFonts w:eastAsia="B Badr" w:hint="eastAsia"/>
            <w:noProof/>
            <w:rtl/>
            <w:lang w:bidi="fa-IR"/>
          </w:rPr>
          <w:t>مبحث</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زنا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1"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2"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3" w:history="1">
        <w:r w:rsidRPr="00911950">
          <w:rPr>
            <w:rStyle w:val="Hyperlink"/>
            <w:rFonts w:eastAsia="B Badr"/>
            <w:noProof/>
            <w:rtl/>
            <w:lang w:bidi="fa-IR"/>
          </w:rPr>
          <w:t xml:space="preserve">3-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زنا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4" w:history="1">
        <w:r w:rsidRPr="00911950">
          <w:rPr>
            <w:rStyle w:val="Hyperlink"/>
            <w:rFonts w:eastAsia="B Badr"/>
            <w:noProof/>
            <w:rtl/>
            <w:lang w:bidi="fa-IR"/>
          </w:rPr>
          <w:t xml:space="preserve">4-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زنا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5" w:history="1">
        <w:r w:rsidRPr="00911950">
          <w:rPr>
            <w:rStyle w:val="Hyperlink"/>
            <w:rFonts w:eastAsia="B Badr"/>
            <w:noProof/>
            <w:rtl/>
            <w:lang w:bidi="fa-IR"/>
          </w:rPr>
          <w:t xml:space="preserve">1-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ا</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ه</w:t>
        </w:r>
        <w:r w:rsidRPr="00911950">
          <w:rPr>
            <w:rStyle w:val="Hyperlink"/>
            <w:rFonts w:eastAsia="B Badr" w:hint="cs"/>
            <w:noProof/>
            <w:rtl/>
            <w:lang w:bidi="fa-IR"/>
          </w:rPr>
          <w:t>ی</w:t>
        </w:r>
        <w:r w:rsidRPr="00911950">
          <w:rPr>
            <w:rStyle w:val="Hyperlink"/>
            <w:rFonts w:eastAsia="B Badr" w:hint="eastAsia"/>
            <w:noProof/>
            <w:rtl/>
            <w:lang w:bidi="fa-IR"/>
          </w:rPr>
          <w:t>چ‌گاه</w:t>
        </w:r>
        <w:r w:rsidRPr="00911950">
          <w:rPr>
            <w:rStyle w:val="Hyperlink"/>
            <w:rFonts w:eastAsia="B Badr"/>
            <w:noProof/>
            <w:rtl/>
            <w:lang w:bidi="fa-IR"/>
          </w:rPr>
          <w:t xml:space="preserve"> </w:t>
        </w:r>
        <w:r w:rsidRPr="00911950">
          <w:rPr>
            <w:rStyle w:val="Hyperlink"/>
            <w:rFonts w:eastAsia="B Badr" w:hint="eastAsia"/>
            <w:noProof/>
            <w:rtl/>
            <w:lang w:bidi="fa-IR"/>
          </w:rPr>
          <w:t>ازدواج</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نکرده‌اند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6" w:history="1">
        <w:r w:rsidRPr="00911950">
          <w:rPr>
            <w:rStyle w:val="Hyperlink"/>
            <w:rFonts w:eastAsia="B Badr"/>
            <w:noProof/>
            <w:rtl/>
            <w:lang w:bidi="fa-IR"/>
          </w:rPr>
          <w:t xml:space="preserve">2-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مرد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ازدواج</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کرده‌اند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07" w:history="1">
        <w:r w:rsidRPr="00911950">
          <w:rPr>
            <w:rStyle w:val="Hyperlink"/>
            <w:rFonts w:eastAsia="B Badr" w:hint="eastAsia"/>
            <w:noProof/>
            <w:rtl/>
            <w:lang w:bidi="fa-IR"/>
          </w:rPr>
          <w:t>اقامة</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رجم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08" w:history="1">
        <w:r w:rsidRPr="00911950">
          <w:rPr>
            <w:rStyle w:val="Hyperlink"/>
            <w:rFonts w:eastAsia="B Badr"/>
            <w:noProof/>
            <w:rtl/>
            <w:lang w:bidi="fa-IR"/>
          </w:rPr>
          <w:t xml:space="preserve">5-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عنف</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زور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تجاوز</w:t>
        </w:r>
        <w:r w:rsidRPr="00911950">
          <w:rPr>
            <w:rStyle w:val="Hyperlink"/>
            <w:rFonts w:eastAsia="B Badr"/>
            <w:noProof/>
            <w:rtl/>
            <w:lang w:bidi="fa-IR"/>
          </w:rPr>
          <w:t xml:space="preserve"> </w:t>
        </w:r>
        <w:r w:rsidRPr="00911950">
          <w:rPr>
            <w:rStyle w:val="Hyperlink"/>
            <w:rFonts w:eastAsia="B Badr" w:hint="eastAsia"/>
            <w:noProof/>
            <w:rtl/>
            <w:lang w:bidi="fa-IR"/>
          </w:rPr>
          <w:t>شده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09" w:history="1">
        <w:r w:rsidRPr="00911950">
          <w:rPr>
            <w:rStyle w:val="Hyperlink"/>
            <w:rFonts w:eastAsia="B Badr"/>
            <w:noProof/>
            <w:rtl/>
            <w:lang w:bidi="fa-IR"/>
          </w:rPr>
          <w:t xml:space="preserve">6- </w:t>
        </w:r>
        <w:r w:rsidRPr="00911950">
          <w:rPr>
            <w:rStyle w:val="Hyperlink"/>
            <w:rFonts w:eastAsia="B Badr" w:hint="eastAsia"/>
            <w:noProof/>
            <w:rtl/>
            <w:lang w:bidi="fa-IR"/>
          </w:rPr>
          <w:t>رجم</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محصن</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آبستن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زنا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10" w:history="1">
        <w:r w:rsidRPr="00911950">
          <w:rPr>
            <w:rStyle w:val="Hyperlink"/>
            <w:rFonts w:eastAsia="B Badr"/>
            <w:noProof/>
            <w:rtl/>
            <w:lang w:bidi="fa-IR"/>
          </w:rPr>
          <w:t xml:space="preserve">7- </w:t>
        </w:r>
        <w:r w:rsidRPr="00911950">
          <w:rPr>
            <w:rStyle w:val="Hyperlink"/>
            <w:rFonts w:eastAsia="B Badr" w:hint="eastAsia"/>
            <w:noProof/>
            <w:rtl/>
            <w:lang w:bidi="fa-IR"/>
          </w:rPr>
          <w:t>ابطال</w:t>
        </w:r>
        <w:r w:rsidRPr="00911950">
          <w:rPr>
            <w:rStyle w:val="Hyperlink"/>
            <w:rFonts w:eastAsia="B Badr"/>
            <w:noProof/>
            <w:rtl/>
            <w:lang w:bidi="fa-IR"/>
          </w:rPr>
          <w:t xml:space="preserve"> </w:t>
        </w:r>
        <w:r w:rsidRPr="00911950">
          <w:rPr>
            <w:rStyle w:val="Hyperlink"/>
            <w:rFonts w:eastAsia="B Badr" w:hint="eastAsia"/>
            <w:noProof/>
            <w:rtl/>
            <w:lang w:bidi="fa-IR"/>
          </w:rPr>
          <w:t>شهادت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11" w:history="1">
        <w:r w:rsidRPr="00911950">
          <w:rPr>
            <w:rStyle w:val="Hyperlink"/>
            <w:rFonts w:eastAsia="B Badr"/>
            <w:noProof/>
            <w:rtl/>
            <w:lang w:bidi="fa-IR"/>
          </w:rPr>
          <w:t xml:space="preserve">8-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بارگ</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خوش</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خرما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تاز</w:t>
        </w:r>
        <w:r w:rsidRPr="00911950">
          <w:rPr>
            <w:rStyle w:val="Hyperlink"/>
            <w:rFonts w:eastAsia="B Badr" w:hint="cs"/>
            <w:noProof/>
            <w:rtl/>
            <w:lang w:bidi="fa-IR"/>
          </w:rPr>
          <w:t>ی</w:t>
        </w:r>
        <w:r w:rsidRPr="00911950">
          <w:rPr>
            <w:rStyle w:val="Hyperlink"/>
            <w:rFonts w:eastAsia="B Badr" w:hint="eastAsia"/>
            <w:noProof/>
            <w:rtl/>
            <w:lang w:bidi="fa-IR"/>
          </w:rPr>
          <w:t>انه،</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مر</w:t>
        </w:r>
        <w:r w:rsidRPr="00911950">
          <w:rPr>
            <w:rStyle w:val="Hyperlink"/>
            <w:rFonts w:eastAsia="B Badr" w:hint="cs"/>
            <w:noProof/>
            <w:rtl/>
            <w:lang w:bidi="fa-IR"/>
          </w:rPr>
          <w:t>ی</w:t>
        </w:r>
        <w:r w:rsidRPr="00911950">
          <w:rPr>
            <w:rStyle w:val="Hyperlink"/>
            <w:rFonts w:eastAsia="B Badr" w:hint="eastAsia"/>
            <w:noProof/>
            <w:rtl/>
            <w:lang w:bidi="fa-IR"/>
          </w:rPr>
          <w:t>ض</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12" w:history="1">
        <w:r w:rsidRPr="00911950">
          <w:rPr>
            <w:rStyle w:val="Hyperlink"/>
            <w:rFonts w:eastAsia="B Badr"/>
            <w:noProof/>
            <w:rtl/>
            <w:lang w:bidi="fa-IR"/>
          </w:rPr>
          <w:t xml:space="preserve">9-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قذف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4"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5" w:history="1">
        <w:r w:rsidRPr="00911950">
          <w:rPr>
            <w:rStyle w:val="Hyperlink"/>
            <w:rFonts w:eastAsia="B Badr"/>
            <w:noProof/>
            <w:rtl/>
            <w:lang w:bidi="fa-IR"/>
          </w:rPr>
          <w:t xml:space="preserve">3-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قذف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6" w:history="1">
        <w:r w:rsidRPr="00911950">
          <w:rPr>
            <w:rStyle w:val="Hyperlink"/>
            <w:rFonts w:eastAsia="B Badr"/>
            <w:noProof/>
            <w:rtl/>
            <w:lang w:bidi="fa-IR"/>
          </w:rPr>
          <w:t xml:space="preserve">4-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قذف</w:t>
        </w:r>
        <w:r w:rsidRPr="00911950">
          <w:rPr>
            <w:rStyle w:val="Hyperlink"/>
            <w:rFonts w:eastAsia="B Badr"/>
            <w:noProof/>
            <w:rtl/>
            <w:lang w:bidi="fa-IR"/>
          </w:rPr>
          <w:t xml:space="preserve"> </w:t>
        </w:r>
        <w:r w:rsidRPr="00911950">
          <w:rPr>
            <w:rStyle w:val="Hyperlink"/>
            <w:rFonts w:eastAsia="B Badr" w:hint="eastAsia"/>
            <w:noProof/>
            <w:rtl/>
            <w:lang w:bidi="fa-IR"/>
          </w:rPr>
          <w:t>ثابت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7" w:history="1">
        <w:r w:rsidRPr="00911950">
          <w:rPr>
            <w:rStyle w:val="Hyperlink"/>
            <w:rFonts w:eastAsia="B Badr"/>
            <w:noProof/>
            <w:rtl/>
            <w:lang w:bidi="fa-IR"/>
          </w:rPr>
          <w:t xml:space="preserve">5-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8" w:history="1">
        <w:r w:rsidRPr="00911950">
          <w:rPr>
            <w:rStyle w:val="Hyperlink"/>
            <w:rFonts w:eastAsia="B Badr"/>
            <w:noProof/>
            <w:rtl/>
            <w:lang w:bidi="fa-IR"/>
          </w:rPr>
          <w:t xml:space="preserve">6- </w:t>
        </w:r>
        <w:r w:rsidRPr="00911950">
          <w:rPr>
            <w:rStyle w:val="Hyperlink"/>
            <w:rFonts w:eastAsia="B Badr" w:hint="eastAsia"/>
            <w:noProof/>
            <w:rtl/>
            <w:lang w:bidi="fa-IR"/>
          </w:rPr>
          <w:t>سقوط</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19" w:history="1">
        <w:r w:rsidRPr="00911950">
          <w:rPr>
            <w:rStyle w:val="Hyperlink"/>
            <w:rFonts w:eastAsia="B Badr"/>
            <w:noProof/>
            <w:rtl/>
            <w:lang w:bidi="fa-IR"/>
          </w:rPr>
          <w:t xml:space="preserve">7- </w:t>
        </w:r>
        <w:r w:rsidRPr="00911950">
          <w:rPr>
            <w:rStyle w:val="Hyperlink"/>
            <w:rFonts w:eastAsia="B Badr" w:hint="eastAsia"/>
            <w:noProof/>
            <w:rtl/>
            <w:lang w:bidi="fa-IR"/>
          </w:rPr>
          <w:t>زن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شوهرش</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متهم</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زنا</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20" w:history="1">
        <w:r w:rsidRPr="00911950">
          <w:rPr>
            <w:rStyle w:val="Hyperlink"/>
            <w:rFonts w:eastAsia="B Badr"/>
            <w:noProof/>
            <w:rtl/>
            <w:lang w:bidi="fa-IR"/>
          </w:rPr>
          <w:t xml:space="preserve">10- </w:t>
        </w:r>
        <w:r w:rsidRPr="00911950">
          <w:rPr>
            <w:rStyle w:val="Hyperlink"/>
            <w:rFonts w:eastAsia="B Badr" w:hint="eastAsia"/>
            <w:noProof/>
            <w:rtl/>
            <w:lang w:bidi="fa-IR"/>
          </w:rPr>
          <w:t>دزد</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1" w:history="1">
        <w:r w:rsidRPr="00911950">
          <w:rPr>
            <w:rStyle w:val="Hyperlink"/>
            <w:rFonts w:eastAsia="B Badr"/>
            <w:noProof/>
            <w:rtl/>
            <w:lang w:bidi="fa-IR"/>
          </w:rPr>
          <w:t xml:space="preserve">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2" w:history="1">
        <w:r w:rsidRPr="00911950">
          <w:rPr>
            <w:rStyle w:val="Hyperlink"/>
            <w:rFonts w:eastAsia="B Badr"/>
            <w:noProof/>
            <w:rtl/>
            <w:lang w:bidi="fa-IR"/>
          </w:rPr>
          <w:t xml:space="preserve">2- </w:t>
        </w:r>
        <w:r w:rsidRPr="00911950">
          <w:rPr>
            <w:rStyle w:val="Hyperlink"/>
            <w:rFonts w:eastAsia="B Badr" w:hint="eastAsia"/>
            <w:noProof/>
            <w:rtl/>
            <w:lang w:bidi="fa-IR"/>
          </w:rPr>
          <w:t>راه‌ها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ثبوت</w:t>
        </w:r>
        <w:r w:rsidRPr="00911950">
          <w:rPr>
            <w:rStyle w:val="Hyperlink"/>
            <w:rFonts w:eastAsia="B Badr"/>
            <w:noProof/>
            <w:rtl/>
            <w:lang w:bidi="fa-IR"/>
          </w:rPr>
          <w:t xml:space="preserve"> </w:t>
        </w:r>
        <w:r w:rsidRPr="00911950">
          <w:rPr>
            <w:rStyle w:val="Hyperlink"/>
            <w:rFonts w:eastAsia="B Badr" w:hint="eastAsia"/>
            <w:noProof/>
            <w:rtl/>
            <w:lang w:bidi="fa-IR"/>
          </w:rPr>
          <w:t>سرقت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3" w:history="1">
        <w:r w:rsidRPr="00911950">
          <w:rPr>
            <w:rStyle w:val="Hyperlink"/>
            <w:rFonts w:eastAsia="B Badr"/>
            <w:noProof/>
            <w:rtl/>
            <w:lang w:bidi="fa-IR"/>
          </w:rPr>
          <w:t xml:space="preserve">3-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سارق</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4" w:history="1">
        <w:r w:rsidRPr="00911950">
          <w:rPr>
            <w:rStyle w:val="Hyperlink"/>
            <w:rFonts w:eastAsia="B Badr"/>
            <w:noProof/>
            <w:rtl/>
            <w:lang w:bidi="fa-IR"/>
          </w:rPr>
          <w:t xml:space="preserve">4-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سارق</w:t>
        </w:r>
        <w:r w:rsidRPr="00911950">
          <w:rPr>
            <w:rStyle w:val="Hyperlink"/>
            <w:rFonts w:eastAsia="B Badr"/>
            <w:noProof/>
            <w:rtl/>
            <w:lang w:bidi="fa-IR"/>
          </w:rPr>
          <w:t xml:space="preserve"> </w:t>
        </w:r>
        <w:r w:rsidRPr="00911950">
          <w:rPr>
            <w:rStyle w:val="Hyperlink"/>
            <w:rFonts w:eastAsia="B Badr" w:hint="eastAsia"/>
            <w:noProof/>
            <w:rtl/>
            <w:lang w:bidi="fa-IR"/>
          </w:rPr>
          <w:t>واجب</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5" w:history="1">
        <w:r w:rsidRPr="00911950">
          <w:rPr>
            <w:rStyle w:val="Hyperlink"/>
            <w:rFonts w:eastAsia="B Badr"/>
            <w:noProof/>
            <w:rtl/>
            <w:lang w:bidi="fa-IR"/>
          </w:rPr>
          <w:t xml:space="preserve">5- </w:t>
        </w:r>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6" w:history="1">
        <w:r w:rsidRPr="00911950">
          <w:rPr>
            <w:rStyle w:val="Hyperlink"/>
            <w:rFonts w:eastAsia="B Badr"/>
            <w:noProof/>
            <w:rtl/>
            <w:lang w:bidi="fa-IR"/>
          </w:rPr>
          <w:t xml:space="preserve">6- </w:t>
        </w:r>
        <w:r w:rsidRPr="00911950">
          <w:rPr>
            <w:rStyle w:val="Hyperlink"/>
            <w:rFonts w:eastAsia="B Badr" w:hint="eastAsia"/>
            <w:noProof/>
            <w:rtl/>
            <w:lang w:bidi="fa-IR"/>
          </w:rPr>
          <w:t>مبلغ</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برابر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سارق</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554</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7" w:history="1">
        <w:r w:rsidRPr="00911950">
          <w:rPr>
            <w:rStyle w:val="Hyperlink"/>
            <w:rFonts w:eastAsia="B Badr"/>
            <w:noProof/>
            <w:rtl/>
            <w:lang w:bidi="fa-IR"/>
          </w:rPr>
          <w:t xml:space="preserve">7-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عمل</w:t>
        </w:r>
        <w:r w:rsidRPr="00911950">
          <w:rPr>
            <w:rStyle w:val="Hyperlink"/>
            <w:rFonts w:eastAsia="B Badr"/>
            <w:noProof/>
            <w:rtl/>
            <w:lang w:bidi="fa-IR"/>
          </w:rPr>
          <w:t xml:space="preserve"> </w:t>
        </w:r>
        <w:r w:rsidRPr="00911950">
          <w:rPr>
            <w:rStyle w:val="Hyperlink"/>
            <w:rFonts w:eastAsia="B Badr" w:hint="eastAsia"/>
            <w:noProof/>
            <w:rtl/>
            <w:lang w:bidi="fa-IR"/>
          </w:rPr>
          <w:t>دزد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تکرار</w:t>
        </w:r>
        <w:r w:rsidRPr="00911950">
          <w:rPr>
            <w:rStyle w:val="Hyperlink"/>
            <w:rFonts w:eastAsia="B Badr"/>
            <w:noProof/>
            <w:rtl/>
            <w:lang w:bidi="fa-IR"/>
          </w:rPr>
          <w:t xml:space="preserve"> </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8" w:history="1">
        <w:r w:rsidRPr="00911950">
          <w:rPr>
            <w:rStyle w:val="Hyperlink"/>
            <w:rFonts w:eastAsia="B Badr"/>
            <w:noProof/>
            <w:rtl/>
            <w:lang w:bidi="fa-IR"/>
          </w:rPr>
          <w:t xml:space="preserve">8-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 xml:space="preserve"> </w:t>
        </w:r>
        <w:r w:rsidRPr="00911950">
          <w:rPr>
            <w:rStyle w:val="Hyperlink"/>
            <w:rFonts w:eastAsia="B Badr" w:hint="eastAsia"/>
            <w:noProof/>
            <w:rtl/>
            <w:lang w:bidi="fa-IR"/>
          </w:rPr>
          <w:t>دست</w:t>
        </w:r>
        <w:r w:rsidRPr="00911950">
          <w:rPr>
            <w:rStyle w:val="Hyperlink"/>
            <w:rFonts w:eastAsia="B Badr"/>
            <w:noProof/>
            <w:rtl/>
            <w:lang w:bidi="fa-IR"/>
          </w:rPr>
          <w:t xml:space="preserve"> </w:t>
        </w:r>
        <w:r w:rsidRPr="00911950">
          <w:rPr>
            <w:rStyle w:val="Hyperlink"/>
            <w:rFonts w:eastAsia="B Badr" w:hint="eastAsia"/>
            <w:noProof/>
            <w:rtl/>
            <w:lang w:bidi="fa-IR"/>
          </w:rPr>
          <w:t>منکر</w:t>
        </w:r>
        <w:r w:rsidRPr="00911950">
          <w:rPr>
            <w:rStyle w:val="Hyperlink"/>
            <w:rFonts w:eastAsia="B Badr"/>
            <w:noProof/>
            <w:rtl/>
            <w:lang w:bidi="fa-IR"/>
          </w:rPr>
          <w:t xml:space="preserve"> </w:t>
        </w:r>
        <w:r w:rsidRPr="00911950">
          <w:rPr>
            <w:rStyle w:val="Hyperlink"/>
            <w:rFonts w:eastAsia="B Badr" w:hint="eastAsia"/>
            <w:noProof/>
            <w:rtl/>
            <w:lang w:bidi="fa-IR"/>
          </w:rPr>
          <w:t>عار</w:t>
        </w:r>
        <w:r w:rsidRPr="00911950">
          <w:rPr>
            <w:rStyle w:val="Hyperlink"/>
            <w:rFonts w:eastAsia="B Badr" w:hint="cs"/>
            <w:noProof/>
            <w:rtl/>
            <w:lang w:bidi="fa-IR"/>
          </w:rPr>
          <w:t>ی</w:t>
        </w:r>
        <w:r w:rsidRPr="00911950">
          <w:rPr>
            <w:rStyle w:val="Hyperlink"/>
            <w:rFonts w:eastAsia="B Badr" w:hint="eastAsia"/>
            <w:noProof/>
            <w:rtl/>
            <w:lang w:bidi="fa-IR"/>
          </w:rPr>
          <w:t>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29" w:history="1">
        <w:r w:rsidRPr="00911950">
          <w:rPr>
            <w:rStyle w:val="Hyperlink"/>
            <w:rFonts w:eastAsia="B Badr"/>
            <w:noProof/>
            <w:rtl/>
            <w:lang w:bidi="fa-IR"/>
          </w:rPr>
          <w:t xml:space="preserve">9-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سرقت</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برف،</w:t>
        </w:r>
        <w:r w:rsidRPr="00911950">
          <w:rPr>
            <w:rStyle w:val="Hyperlink"/>
            <w:rFonts w:eastAsia="B Badr"/>
            <w:noProof/>
            <w:rtl/>
            <w:lang w:bidi="fa-IR"/>
          </w:rPr>
          <w:t xml:space="preserve"> </w:t>
        </w:r>
        <w:r w:rsidRPr="00911950">
          <w:rPr>
            <w:rStyle w:val="Hyperlink"/>
            <w:rFonts w:eastAsia="B Badr" w:hint="eastAsia"/>
            <w:noProof/>
            <w:rtl/>
            <w:lang w:bidi="fa-IR"/>
          </w:rPr>
          <w:t>گ</w:t>
        </w:r>
        <w:r w:rsidRPr="00911950">
          <w:rPr>
            <w:rStyle w:val="Hyperlink"/>
            <w:rFonts w:eastAsia="B Badr" w:hint="cs"/>
            <w:noProof/>
            <w:rtl/>
            <w:lang w:bidi="fa-IR"/>
          </w:rPr>
          <w:t>ی</w:t>
        </w:r>
        <w:r w:rsidRPr="00911950">
          <w:rPr>
            <w:rStyle w:val="Hyperlink"/>
            <w:rFonts w:eastAsia="B Badr" w:hint="eastAsia"/>
            <w:noProof/>
            <w:rtl/>
            <w:lang w:bidi="fa-IR"/>
          </w:rPr>
          <w:t>اه،</w:t>
        </w:r>
        <w:r w:rsidRPr="00911950">
          <w:rPr>
            <w:rStyle w:val="Hyperlink"/>
            <w:rFonts w:eastAsia="B Badr"/>
            <w:noProof/>
            <w:rtl/>
            <w:lang w:bidi="fa-IR"/>
          </w:rPr>
          <w:t xml:space="preserve"> </w:t>
        </w:r>
        <w:r w:rsidRPr="00911950">
          <w:rPr>
            <w:rStyle w:val="Hyperlink"/>
            <w:rFonts w:eastAsia="B Badr" w:hint="eastAsia"/>
            <w:noProof/>
            <w:rtl/>
            <w:lang w:bidi="fa-IR"/>
          </w:rPr>
          <w:t>نمک</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خاک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0" w:history="1">
        <w:r w:rsidRPr="00911950">
          <w:rPr>
            <w:rStyle w:val="Hyperlink"/>
            <w:rFonts w:eastAsia="B Badr"/>
            <w:noProof/>
            <w:rtl/>
            <w:lang w:bidi="fa-IR"/>
          </w:rPr>
          <w:t xml:space="preserve">10-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سرقت</w:t>
        </w:r>
        <w:r w:rsidRPr="00911950">
          <w:rPr>
            <w:rStyle w:val="Hyperlink"/>
            <w:rFonts w:eastAsia="B Badr"/>
            <w:noProof/>
            <w:rtl/>
            <w:lang w:bidi="fa-IR"/>
          </w:rPr>
          <w:t xml:space="preserve"> </w:t>
        </w:r>
        <w:r w:rsidRPr="00911950">
          <w:rPr>
            <w:rStyle w:val="Hyperlink"/>
            <w:rFonts w:eastAsia="B Badr" w:hint="eastAsia"/>
            <w:noProof/>
            <w:rtl/>
            <w:lang w:bidi="fa-IR"/>
          </w:rPr>
          <w:t>ماه</w:t>
        </w:r>
        <w:r w:rsidRPr="00911950">
          <w:rPr>
            <w:rStyle w:val="Hyperlink"/>
            <w:rFonts w:eastAsia="B Badr" w:hint="cs"/>
            <w:noProof/>
            <w:rtl/>
            <w:lang w:bidi="fa-IR"/>
          </w:rPr>
          <w:t>ی</w:t>
        </w:r>
        <w:r w:rsidRPr="00911950">
          <w:rPr>
            <w:rStyle w:val="Hyperlink"/>
            <w:rFonts w:eastAsia="B Badr" w:hint="eastAsia"/>
            <w:noProof/>
            <w:rtl/>
            <w:lang w:bidi="fa-IR"/>
          </w:rPr>
          <w:t>ها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پرنده‌ها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1" w:history="1">
        <w:r w:rsidRPr="00911950">
          <w:rPr>
            <w:rStyle w:val="Hyperlink"/>
            <w:rFonts w:eastAsia="B Badr"/>
            <w:noProof/>
            <w:rtl/>
            <w:lang w:bidi="fa-IR"/>
          </w:rPr>
          <w:t xml:space="preserve">11-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سرقت</w:t>
        </w:r>
        <w:r w:rsidRPr="00911950">
          <w:rPr>
            <w:rStyle w:val="Hyperlink"/>
            <w:rFonts w:eastAsia="B Badr"/>
            <w:noProof/>
            <w:rtl/>
            <w:lang w:bidi="fa-IR"/>
          </w:rPr>
          <w:t xml:space="preserve"> </w:t>
        </w:r>
        <w:r w:rsidRPr="00911950">
          <w:rPr>
            <w:rStyle w:val="Hyperlink"/>
            <w:rFonts w:eastAsia="B Badr" w:hint="eastAsia"/>
            <w:noProof/>
            <w:rtl/>
            <w:lang w:bidi="fa-IR"/>
          </w:rPr>
          <w:t>مصحف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2" w:history="1">
        <w:r w:rsidRPr="00911950">
          <w:rPr>
            <w:rStyle w:val="Hyperlink"/>
            <w:rFonts w:eastAsia="B Badr"/>
            <w:noProof/>
            <w:rtl/>
            <w:lang w:bidi="fa-IR"/>
          </w:rPr>
          <w:t xml:space="preserve">12- </w:t>
        </w:r>
        <w:r w:rsidRPr="00911950">
          <w:rPr>
            <w:rStyle w:val="Hyperlink"/>
            <w:rFonts w:eastAsia="B Badr" w:hint="eastAsia"/>
            <w:noProof/>
            <w:rtl/>
            <w:lang w:bidi="fa-IR"/>
          </w:rPr>
          <w:t>سرقت</w:t>
        </w:r>
        <w:r w:rsidRPr="00911950">
          <w:rPr>
            <w:rStyle w:val="Hyperlink"/>
            <w:rFonts w:eastAsia="B Badr"/>
            <w:noProof/>
            <w:rtl/>
            <w:lang w:bidi="fa-IR"/>
          </w:rPr>
          <w:t xml:space="preserve"> </w:t>
        </w:r>
        <w:r w:rsidRPr="00911950">
          <w:rPr>
            <w:rStyle w:val="Hyperlink"/>
            <w:rFonts w:eastAsia="B Badr" w:hint="eastAsia"/>
            <w:noProof/>
            <w:rtl/>
            <w:lang w:bidi="fa-IR"/>
          </w:rPr>
          <w:t>دستجمع</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3" w:history="1">
        <w:r w:rsidRPr="00911950">
          <w:rPr>
            <w:rStyle w:val="Hyperlink"/>
            <w:rFonts w:eastAsia="B Badr"/>
            <w:noProof/>
            <w:rtl/>
            <w:lang w:bidi="fa-IR"/>
          </w:rPr>
          <w:t xml:space="preserve">13-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ج</w:t>
        </w:r>
        <w:r w:rsidRPr="00911950">
          <w:rPr>
            <w:rStyle w:val="Hyperlink"/>
            <w:rFonts w:eastAsia="B Badr" w:hint="cs"/>
            <w:noProof/>
            <w:rtl/>
            <w:lang w:bidi="fa-IR"/>
          </w:rPr>
          <w:t>ی</w:t>
        </w:r>
        <w:r w:rsidRPr="00911950">
          <w:rPr>
            <w:rStyle w:val="Hyperlink"/>
            <w:rFonts w:eastAsia="B Badr" w:hint="eastAsia"/>
            <w:noProof/>
            <w:rtl/>
            <w:lang w:bidi="fa-IR"/>
          </w:rPr>
          <w:t>ب‌بران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کف‌ربا</w:t>
        </w:r>
        <w:r w:rsidRPr="00911950">
          <w:rPr>
            <w:rStyle w:val="Hyperlink"/>
            <w:rFonts w:eastAsia="B Badr" w:hint="cs"/>
            <w:noProof/>
            <w:rtl/>
            <w:lang w:bidi="fa-IR"/>
          </w:rPr>
          <w:t>ی</w:t>
        </w:r>
        <w:r w:rsidRPr="00911950">
          <w:rPr>
            <w:rStyle w:val="Hyperlink"/>
            <w:rFonts w:eastAsia="B Badr" w:hint="eastAsia"/>
            <w:noProof/>
            <w:rtl/>
            <w:lang w:bidi="fa-IR"/>
          </w:rPr>
          <w:t>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4" w:history="1">
        <w:r w:rsidRPr="00911950">
          <w:rPr>
            <w:rStyle w:val="Hyperlink"/>
            <w:rFonts w:eastAsia="B Badr"/>
            <w:noProof/>
            <w:rtl/>
            <w:lang w:bidi="fa-IR"/>
          </w:rPr>
          <w:t xml:space="preserve">14- </w:t>
        </w:r>
        <w:r w:rsidRPr="00911950">
          <w:rPr>
            <w:rStyle w:val="Hyperlink"/>
            <w:rFonts w:eastAsia="B Badr" w:hint="eastAsia"/>
            <w:noProof/>
            <w:rtl/>
            <w:lang w:bidi="fa-IR"/>
          </w:rPr>
          <w:t>تلق</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رهنما</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سارق</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ساقط</w:t>
        </w:r>
        <w:r w:rsidRPr="00911950">
          <w:rPr>
            <w:rStyle w:val="Hyperlink"/>
            <w:rFonts w:eastAsia="B Badr"/>
            <w:noProof/>
            <w:rtl/>
            <w:lang w:bidi="fa-IR"/>
          </w:rPr>
          <w:t xml:space="preserve"> </w:t>
        </w:r>
        <w:r w:rsidRPr="00911950">
          <w:rPr>
            <w:rStyle w:val="Hyperlink"/>
            <w:rFonts w:eastAsia="B Badr" w:hint="eastAsia"/>
            <w:noProof/>
            <w:rtl/>
            <w:lang w:bidi="fa-IR"/>
          </w:rPr>
          <w:t>نما</w:t>
        </w:r>
        <w:r w:rsidRPr="00911950">
          <w:rPr>
            <w:rStyle w:val="Hyperlink"/>
            <w:rFonts w:eastAsia="B Badr" w:hint="cs"/>
            <w:noProof/>
            <w:rtl/>
            <w:lang w:bidi="fa-IR"/>
          </w:rPr>
          <w:t>ی</w:t>
        </w:r>
        <w:r w:rsidRPr="00911950">
          <w:rPr>
            <w:rStyle w:val="Hyperlink"/>
            <w:rFonts w:eastAsia="B Badr" w:hint="eastAsia"/>
            <w:noProof/>
            <w:rtl/>
            <w:lang w:bidi="fa-IR"/>
          </w:rPr>
          <w:t>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35" w:history="1">
        <w:r w:rsidRPr="00911950">
          <w:rPr>
            <w:rStyle w:val="Hyperlink"/>
            <w:rFonts w:eastAsia="B Badr"/>
            <w:noProof/>
            <w:rtl/>
            <w:lang w:bidi="fa-IR"/>
          </w:rPr>
          <w:t xml:space="preserve">11-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شراب‌خوار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6" w:history="1">
        <w:r w:rsidRPr="00911950">
          <w:rPr>
            <w:rStyle w:val="Hyperlink"/>
            <w:rFonts w:eastAsia="B Badr"/>
            <w:noProof/>
            <w:rtl/>
            <w:lang w:bidi="fa-IR"/>
          </w:rPr>
          <w:t xml:space="preserve">1- </w:t>
        </w:r>
        <w:r w:rsidRPr="00911950">
          <w:rPr>
            <w:rStyle w:val="Hyperlink"/>
            <w:rFonts w:eastAsia="B Badr" w:hint="eastAsia"/>
            <w:noProof/>
            <w:rtl/>
            <w:lang w:bidi="fa-IR"/>
          </w:rPr>
          <w:t>وجوب</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شراب‌خوار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7" w:history="1">
        <w:r w:rsidRPr="00911950">
          <w:rPr>
            <w:rStyle w:val="Hyperlink"/>
            <w:rFonts w:eastAsia="B Badr"/>
            <w:noProof/>
            <w:rtl/>
            <w:lang w:bidi="fa-IR"/>
          </w:rPr>
          <w:t xml:space="preserve">2- </w:t>
        </w:r>
        <w:r w:rsidRPr="00911950">
          <w:rPr>
            <w:rStyle w:val="Hyperlink"/>
            <w:rFonts w:eastAsia="B Badr" w:hint="eastAsia"/>
            <w:noProof/>
            <w:rtl/>
            <w:lang w:bidi="fa-IR"/>
          </w:rPr>
          <w:t>ادل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ثبوت</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8"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شراب‌خوار</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رو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اکراه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39" w:history="1">
        <w:r w:rsidRPr="00911950">
          <w:rPr>
            <w:rStyle w:val="Hyperlink"/>
            <w:rFonts w:eastAsia="B Badr"/>
            <w:noProof/>
            <w:rtl/>
            <w:lang w:bidi="fa-IR"/>
          </w:rPr>
          <w:t xml:space="preserve">4-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مداوا</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خمر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559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540" w:history="1">
        <w:r w:rsidRPr="00911950">
          <w:rPr>
            <w:rStyle w:val="Hyperlink"/>
            <w:rFonts w:eastAsia="B Badr"/>
            <w:noProof/>
            <w:rtl/>
            <w:lang w:bidi="fa-IR"/>
          </w:rPr>
          <w:t xml:space="preserve">5-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اقام</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شراب</w:t>
        </w:r>
        <w:r w:rsidRPr="00911950">
          <w:rPr>
            <w:rStyle w:val="Hyperlink"/>
            <w:rFonts w:eastAsia="B Badr"/>
            <w:noProof/>
            <w:rtl/>
            <w:lang w:bidi="fa-IR"/>
          </w:rPr>
          <w:t xml:space="preserve"> </w:t>
        </w:r>
        <w:r w:rsidRPr="00911950">
          <w:rPr>
            <w:rStyle w:val="Hyperlink"/>
            <w:rFonts w:eastAsia="B Badr" w:hint="eastAsia"/>
            <w:noProof/>
            <w:rtl/>
            <w:lang w:bidi="fa-IR"/>
          </w:rPr>
          <w:t>خوار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560</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41" w:history="1">
        <w:r w:rsidRPr="00911950">
          <w:rPr>
            <w:rStyle w:val="Hyperlink"/>
            <w:rFonts w:eastAsia="B Badr" w:hint="eastAsia"/>
            <w:noProof/>
            <w:rtl/>
            <w:lang w:bidi="fa-IR"/>
          </w:rPr>
          <w:t>مشروبات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2" w:history="1">
        <w:r w:rsidRPr="00911950">
          <w:rPr>
            <w:rStyle w:val="Hyperlink"/>
            <w:rFonts w:eastAsia="B Badr"/>
            <w:noProof/>
            <w:rtl/>
            <w:lang w:bidi="fa-IR"/>
          </w:rPr>
          <w:t xml:space="preserve">1-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خمر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3" w:history="1">
        <w:r w:rsidRPr="00911950">
          <w:rPr>
            <w:rStyle w:val="Hyperlink"/>
            <w:rFonts w:eastAsia="B Badr"/>
            <w:noProof/>
            <w:rtl/>
            <w:lang w:bidi="fa-IR"/>
          </w:rPr>
          <w:t xml:space="preserve">2-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مشروب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عقل</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زا</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کند</w:t>
        </w:r>
        <w:r w:rsidRPr="00911950">
          <w:rPr>
            <w:rStyle w:val="Hyperlink"/>
            <w:rFonts w:eastAsia="B Badr"/>
            <w:noProof/>
            <w:rtl/>
            <w:lang w:bidi="fa-IR"/>
          </w:rPr>
          <w:t xml:space="preserve"> </w:t>
        </w:r>
        <w:r w:rsidRPr="00911950">
          <w:rPr>
            <w:rStyle w:val="Hyperlink"/>
            <w:rFonts w:eastAsia="B Badr" w:hint="eastAsia"/>
            <w:noProof/>
            <w:rtl/>
            <w:lang w:bidi="fa-IR"/>
          </w:rPr>
          <w:t>خمر</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4" w:history="1">
        <w:r w:rsidRPr="00911950">
          <w:rPr>
            <w:rStyle w:val="Hyperlink"/>
            <w:rFonts w:eastAsia="B Badr"/>
            <w:noProof/>
            <w:rtl/>
            <w:lang w:bidi="fa-IR"/>
          </w:rPr>
          <w:t xml:space="preserve">3- </w:t>
        </w:r>
        <w:r w:rsidRPr="00911950">
          <w:rPr>
            <w:rStyle w:val="Hyperlink"/>
            <w:rFonts w:eastAsia="B Badr" w:hint="eastAsia"/>
            <w:noProof/>
            <w:rtl/>
            <w:lang w:bidi="fa-IR"/>
          </w:rPr>
          <w:t>کسان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نام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خمر</w:t>
        </w:r>
        <w:r w:rsidRPr="00911950">
          <w:rPr>
            <w:rStyle w:val="Hyperlink"/>
            <w:rFonts w:eastAsia="B Badr"/>
            <w:noProof/>
            <w:rtl/>
            <w:lang w:bidi="fa-IR"/>
          </w:rPr>
          <w:t xml:space="preserve"> </w:t>
        </w:r>
        <w:r w:rsidRPr="00911950">
          <w:rPr>
            <w:rStyle w:val="Hyperlink"/>
            <w:rFonts w:eastAsia="B Badr" w:hint="eastAsia"/>
            <w:noProof/>
            <w:rtl/>
            <w:lang w:bidi="fa-IR"/>
          </w:rPr>
          <w:t>نهاده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ترفند</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خواهند</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حلال</w:t>
        </w:r>
        <w:r w:rsidRPr="00911950">
          <w:rPr>
            <w:rStyle w:val="Hyperlink"/>
            <w:rFonts w:eastAsia="B Badr"/>
            <w:noProof/>
            <w:rtl/>
            <w:lang w:bidi="fa-IR"/>
          </w:rPr>
          <w:t xml:space="preserve"> </w:t>
        </w:r>
        <w:r w:rsidRPr="00911950">
          <w:rPr>
            <w:rStyle w:val="Hyperlink"/>
            <w:rFonts w:eastAsia="B Badr" w:hint="eastAsia"/>
            <w:noProof/>
            <w:rtl/>
            <w:lang w:bidi="fa-IR"/>
          </w:rPr>
          <w:t>بنما</w:t>
        </w:r>
        <w:r w:rsidRPr="00911950">
          <w:rPr>
            <w:rStyle w:val="Hyperlink"/>
            <w:rFonts w:eastAsia="B Badr" w:hint="cs"/>
            <w:noProof/>
            <w:rtl/>
            <w:lang w:bidi="fa-IR"/>
          </w:rPr>
          <w:t>ی</w:t>
        </w:r>
        <w:r w:rsidRPr="00911950">
          <w:rPr>
            <w:rStyle w:val="Hyperlink"/>
            <w:rFonts w:eastAsia="B Badr" w:hint="eastAsia"/>
            <w:noProof/>
            <w:rtl/>
            <w:lang w:bidi="fa-IR"/>
          </w:rPr>
          <w:t>انند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5" w:history="1">
        <w:r w:rsidRPr="00911950">
          <w:rPr>
            <w:rStyle w:val="Hyperlink"/>
            <w:rFonts w:eastAsia="B Badr"/>
            <w:noProof/>
            <w:rtl/>
            <w:lang w:bidi="fa-IR"/>
          </w:rPr>
          <w:t xml:space="preserve">5-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مست</w:t>
        </w:r>
        <w:r w:rsidRPr="00911950">
          <w:rPr>
            <w:rStyle w:val="Hyperlink"/>
            <w:rFonts w:eastAsia="B Badr"/>
            <w:noProof/>
            <w:rtl/>
            <w:lang w:bidi="fa-IR"/>
          </w:rPr>
          <w:t xml:space="preserve"> </w:t>
        </w:r>
        <w:r w:rsidRPr="00911950">
          <w:rPr>
            <w:rStyle w:val="Hyperlink"/>
            <w:rFonts w:eastAsia="B Badr" w:hint="eastAsia"/>
            <w:noProof/>
            <w:rtl/>
            <w:lang w:bidi="fa-IR"/>
          </w:rPr>
          <w:t>کننده‌ا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6" w:history="1">
        <w:r w:rsidRPr="00911950">
          <w:rPr>
            <w:rStyle w:val="Hyperlink"/>
            <w:rFonts w:eastAsia="B Badr"/>
            <w:noProof/>
            <w:rtl/>
            <w:lang w:bidi="fa-IR"/>
          </w:rPr>
          <w:t xml:space="preserve">6-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تبد</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خمر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سرکه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7" w:history="1">
        <w:r w:rsidRPr="00911950">
          <w:rPr>
            <w:rStyle w:val="Hyperlink"/>
            <w:rFonts w:eastAsia="B Badr"/>
            <w:noProof/>
            <w:rtl/>
            <w:lang w:bidi="fa-IR"/>
          </w:rPr>
          <w:t xml:space="preserve">7- </w:t>
        </w:r>
        <w:r w:rsidRPr="00911950">
          <w:rPr>
            <w:rStyle w:val="Hyperlink"/>
            <w:rFonts w:eastAsia="B Badr" w:hint="eastAsia"/>
            <w:noProof/>
            <w:rtl/>
            <w:lang w:bidi="fa-IR"/>
          </w:rPr>
          <w:t>جواز</w:t>
        </w:r>
        <w:r w:rsidRPr="00911950">
          <w:rPr>
            <w:rStyle w:val="Hyperlink"/>
            <w:rFonts w:eastAsia="B Badr"/>
            <w:noProof/>
            <w:rtl/>
            <w:lang w:bidi="fa-IR"/>
          </w:rPr>
          <w:t xml:space="preserve">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آب</w:t>
        </w:r>
        <w:r w:rsidRPr="00911950">
          <w:rPr>
            <w:rStyle w:val="Hyperlink"/>
            <w:rFonts w:eastAsia="B Badr"/>
            <w:noProof/>
            <w:rtl/>
            <w:lang w:bidi="fa-IR"/>
          </w:rPr>
          <w:t xml:space="preserve"> </w:t>
        </w:r>
        <w:r w:rsidRPr="00911950">
          <w:rPr>
            <w:rStyle w:val="Hyperlink"/>
            <w:rFonts w:eastAsia="B Badr" w:hint="eastAsia"/>
            <w:noProof/>
            <w:rtl/>
            <w:lang w:bidi="fa-IR"/>
          </w:rPr>
          <w:t>انگور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نب</w:t>
        </w:r>
        <w:r w:rsidRPr="00911950">
          <w:rPr>
            <w:rStyle w:val="Hyperlink"/>
            <w:rFonts w:eastAsia="B Badr" w:hint="cs"/>
            <w:noProof/>
            <w:rtl/>
            <w:lang w:bidi="fa-IR"/>
          </w:rPr>
          <w:t>ی</w:t>
        </w:r>
        <w:r w:rsidRPr="00911950">
          <w:rPr>
            <w:rStyle w:val="Hyperlink"/>
            <w:rFonts w:eastAsia="B Badr" w:hint="eastAsia"/>
            <w:noProof/>
            <w:rtl/>
            <w:lang w:bidi="fa-IR"/>
          </w:rPr>
          <w:t>ذ</w:t>
        </w:r>
        <w:r w:rsidRPr="00911950">
          <w:rPr>
            <w:rStyle w:val="Hyperlink"/>
            <w:rFonts w:eastAsia="B Badr"/>
            <w:noProof/>
            <w:rtl/>
            <w:lang w:bidi="fa-IR"/>
          </w:rPr>
          <w:t xml:space="preserve"> </w:t>
        </w:r>
        <w:r w:rsidRPr="00911950">
          <w:rPr>
            <w:rStyle w:val="Hyperlink"/>
            <w:rFonts w:eastAsia="B Badr" w:hint="eastAsia"/>
            <w:noProof/>
            <w:rtl/>
            <w:lang w:bidi="fa-IR"/>
          </w:rPr>
          <w:t>قبل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بالا</w:t>
        </w:r>
        <w:r w:rsidRPr="00911950">
          <w:rPr>
            <w:rStyle w:val="Hyperlink"/>
            <w:rFonts w:eastAsia="B Badr"/>
            <w:noProof/>
            <w:rtl/>
            <w:lang w:bidi="fa-IR"/>
          </w:rPr>
          <w:t xml:space="preserve"> </w:t>
        </w:r>
        <w:r w:rsidRPr="00911950">
          <w:rPr>
            <w:rStyle w:val="Hyperlink"/>
            <w:rFonts w:eastAsia="B Badr" w:hint="eastAsia"/>
            <w:noProof/>
            <w:rtl/>
            <w:lang w:bidi="fa-IR"/>
          </w:rPr>
          <w:t>کش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8" w:history="1">
        <w:r w:rsidRPr="00911950">
          <w:rPr>
            <w:rStyle w:val="Hyperlink"/>
            <w:rFonts w:eastAsia="B Badr"/>
            <w:noProof/>
            <w:rtl/>
            <w:lang w:bidi="fa-IR"/>
          </w:rPr>
          <w:t xml:space="preserve">8-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حالت</w:t>
        </w:r>
        <w:r w:rsidRPr="00911950">
          <w:rPr>
            <w:rStyle w:val="Hyperlink"/>
            <w:rFonts w:eastAsia="B Badr"/>
            <w:noProof/>
            <w:rtl/>
            <w:lang w:bidi="fa-IR"/>
          </w:rPr>
          <w:t xml:space="preserve"> </w:t>
        </w:r>
        <w:r w:rsidRPr="00911950">
          <w:rPr>
            <w:rStyle w:val="Hyperlink"/>
            <w:rFonts w:eastAsia="B Badr" w:hint="eastAsia"/>
            <w:noProof/>
            <w:rtl/>
            <w:lang w:bidi="fa-IR"/>
          </w:rPr>
          <w:t>ا</w:t>
        </w:r>
        <w:r w:rsidRPr="00911950">
          <w:rPr>
            <w:rStyle w:val="Hyperlink"/>
            <w:rFonts w:eastAsia="B Badr" w:hint="cs"/>
            <w:noProof/>
            <w:rtl/>
            <w:lang w:bidi="fa-IR"/>
          </w:rPr>
          <w:t>ی</w:t>
        </w:r>
        <w:r w:rsidRPr="00911950">
          <w:rPr>
            <w:rStyle w:val="Hyperlink"/>
            <w:rFonts w:eastAsia="B Badr" w:hint="eastAsia"/>
            <w:noProof/>
            <w:rtl/>
            <w:lang w:bidi="fa-IR"/>
          </w:rPr>
          <w:t>ستاده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49" w:history="1">
        <w:r w:rsidRPr="00911950">
          <w:rPr>
            <w:rStyle w:val="Hyperlink"/>
            <w:rFonts w:eastAsia="B Badr"/>
            <w:noProof/>
            <w:rtl/>
            <w:lang w:bidi="fa-IR"/>
          </w:rPr>
          <w:t xml:space="preserve">9- </w:t>
        </w:r>
        <w:r w:rsidRPr="00911950">
          <w:rPr>
            <w:rStyle w:val="Hyperlink"/>
            <w:rFonts w:eastAsia="B Badr" w:hint="eastAsia"/>
            <w:noProof/>
            <w:rtl/>
            <w:lang w:bidi="fa-IR"/>
          </w:rPr>
          <w:t>ساق</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مجلس</w:t>
        </w:r>
        <w:r w:rsidRPr="00911950">
          <w:rPr>
            <w:rStyle w:val="Hyperlink"/>
            <w:rFonts w:eastAsia="B Badr"/>
            <w:noProof/>
            <w:rtl/>
            <w:lang w:bidi="fa-IR"/>
          </w:rPr>
          <w:t xml:space="preserve"> </w:t>
        </w:r>
        <w:r w:rsidRPr="00911950">
          <w:rPr>
            <w:rStyle w:val="Hyperlink"/>
            <w:rFonts w:eastAsia="B Badr" w:hint="eastAsia"/>
            <w:noProof/>
            <w:rtl/>
            <w:lang w:bidi="fa-IR"/>
          </w:rPr>
          <w:t>بعد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همه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نوشد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0" w:history="1">
        <w:r w:rsidRPr="00911950">
          <w:rPr>
            <w:rStyle w:val="Hyperlink"/>
            <w:rFonts w:eastAsia="B Badr"/>
            <w:noProof/>
            <w:rtl/>
            <w:lang w:bidi="fa-IR"/>
          </w:rPr>
          <w:t xml:space="preserve">10- </w:t>
        </w:r>
        <w:r w:rsidRPr="00911950">
          <w:rPr>
            <w:rStyle w:val="Hyperlink"/>
            <w:rFonts w:eastAsia="B Badr" w:hint="eastAsia"/>
            <w:noProof/>
            <w:rtl/>
            <w:lang w:bidi="fa-IR"/>
          </w:rPr>
          <w:t>تسم</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اول</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تحم</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آخر</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1" w:history="1">
        <w:r w:rsidRPr="00911950">
          <w:rPr>
            <w:rStyle w:val="Hyperlink"/>
            <w:rFonts w:eastAsia="B Badr"/>
            <w:noProof/>
            <w:rtl/>
            <w:lang w:bidi="fa-IR"/>
          </w:rPr>
          <w:t xml:space="preserve">11-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سه</w:t>
        </w:r>
        <w:r w:rsidRPr="00911950">
          <w:rPr>
            <w:rStyle w:val="Hyperlink"/>
            <w:rFonts w:eastAsia="B Badr"/>
            <w:noProof/>
            <w:rtl/>
            <w:lang w:bidi="fa-IR"/>
          </w:rPr>
          <w:t xml:space="preserve"> </w:t>
        </w:r>
        <w:r w:rsidRPr="00911950">
          <w:rPr>
            <w:rStyle w:val="Hyperlink"/>
            <w:rFonts w:eastAsia="B Badr" w:hint="eastAsia"/>
            <w:noProof/>
            <w:rtl/>
            <w:lang w:bidi="fa-IR"/>
          </w:rPr>
          <w:t>نفس</w:t>
        </w:r>
        <w:r w:rsidRPr="00911950">
          <w:rPr>
            <w:rStyle w:val="Hyperlink"/>
            <w:rFonts w:eastAsia="B Badr"/>
            <w:noProof/>
            <w:rtl/>
            <w:lang w:bidi="fa-IR"/>
          </w:rPr>
          <w:t xml:space="preserve"> </w:t>
        </w:r>
        <w:r w:rsidRPr="00911950">
          <w:rPr>
            <w:rStyle w:val="Hyperlink"/>
            <w:rFonts w:eastAsia="B Badr" w:hint="eastAsia"/>
            <w:noProof/>
            <w:rtl/>
            <w:lang w:bidi="fa-IR"/>
          </w:rPr>
          <w:t>باشد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2" w:history="1">
        <w:r w:rsidRPr="00911950">
          <w:rPr>
            <w:rStyle w:val="Hyperlink"/>
            <w:rFonts w:eastAsia="B Badr"/>
            <w:noProof/>
            <w:rtl/>
            <w:lang w:bidi="fa-IR"/>
          </w:rPr>
          <w:t xml:space="preserve">12- </w:t>
        </w:r>
        <w:r w:rsidRPr="00911950">
          <w:rPr>
            <w:rStyle w:val="Hyperlink"/>
            <w:rFonts w:eastAsia="B Badr" w:hint="eastAsia"/>
            <w:noProof/>
            <w:rtl/>
            <w:lang w:bidi="fa-IR"/>
          </w:rPr>
          <w:t>دعا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ش</w:t>
        </w:r>
        <w:r w:rsidRPr="00911950">
          <w:rPr>
            <w:rStyle w:val="Hyperlink"/>
            <w:rFonts w:eastAsia="B Badr" w:hint="cs"/>
            <w:noProof/>
            <w:rtl/>
            <w:lang w:bidi="fa-IR"/>
          </w:rPr>
          <w:t>ی</w:t>
        </w:r>
        <w:r w:rsidRPr="00911950">
          <w:rPr>
            <w:rStyle w:val="Hyperlink"/>
            <w:rFonts w:eastAsia="B Badr" w:hint="eastAsia"/>
            <w:noProof/>
            <w:rtl/>
            <w:lang w:bidi="fa-IR"/>
          </w:rPr>
          <w:t>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3" w:history="1">
        <w:r w:rsidRPr="00911950">
          <w:rPr>
            <w:rStyle w:val="Hyperlink"/>
            <w:rFonts w:eastAsia="B Badr"/>
            <w:noProof/>
            <w:rtl/>
            <w:lang w:bidi="fa-IR"/>
          </w:rPr>
          <w:t xml:space="preserve">13-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ظروف</w:t>
        </w:r>
        <w:r w:rsidRPr="00911950">
          <w:rPr>
            <w:rStyle w:val="Hyperlink"/>
            <w:rFonts w:eastAsia="B Badr"/>
            <w:noProof/>
            <w:rtl/>
            <w:lang w:bidi="fa-IR"/>
          </w:rPr>
          <w:t xml:space="preserve"> </w:t>
        </w:r>
        <w:r w:rsidRPr="00911950">
          <w:rPr>
            <w:rStyle w:val="Hyperlink"/>
            <w:rFonts w:eastAsia="B Badr" w:hint="eastAsia"/>
            <w:noProof/>
            <w:rtl/>
            <w:lang w:bidi="fa-IR"/>
          </w:rPr>
          <w:t>طلا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نقره</w:t>
        </w:r>
        <w:r w:rsidRPr="00911950">
          <w:rPr>
            <w:rStyle w:val="Hyperlink"/>
            <w:rFonts w:eastAsia="B Badr"/>
            <w:noProof/>
            <w:rtl/>
            <w:lang w:bidi="fa-IR"/>
          </w:rPr>
          <w:t xml:space="preserve">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569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4" w:history="1">
        <w:r w:rsidRPr="00911950">
          <w:rPr>
            <w:rStyle w:val="Hyperlink"/>
            <w:rFonts w:eastAsia="B Badr"/>
            <w:noProof/>
            <w:rtl/>
            <w:lang w:bidi="fa-IR"/>
          </w:rPr>
          <w:t xml:space="preserve">14- </w:t>
        </w:r>
        <w:r w:rsidRPr="00911950">
          <w:rPr>
            <w:rStyle w:val="Hyperlink"/>
            <w:rFonts w:eastAsia="B Badr" w:hint="eastAsia"/>
            <w:noProof/>
            <w:rtl/>
            <w:lang w:bidi="fa-IR"/>
          </w:rPr>
          <w:t>عقوبت</w:t>
        </w:r>
        <w:r w:rsidRPr="00911950">
          <w:rPr>
            <w:rStyle w:val="Hyperlink"/>
            <w:rFonts w:eastAsia="B Badr"/>
            <w:noProof/>
            <w:rtl/>
            <w:lang w:bidi="fa-IR"/>
          </w:rPr>
          <w:t xml:space="preserve"> </w:t>
        </w:r>
        <w:r w:rsidRPr="00911950">
          <w:rPr>
            <w:rStyle w:val="Hyperlink"/>
            <w:rFonts w:eastAsia="B Badr" w:hint="eastAsia"/>
            <w:noProof/>
            <w:rtl/>
            <w:lang w:bidi="fa-IR"/>
          </w:rPr>
          <w:t>شراب</w:t>
        </w:r>
        <w:r w:rsidRPr="00911950">
          <w:rPr>
            <w:rStyle w:val="Hyperlink"/>
            <w:rFonts w:eastAsia="B Badr"/>
            <w:noProof/>
            <w:rtl/>
            <w:lang w:bidi="fa-IR"/>
          </w:rPr>
          <w:t xml:space="preserve"> </w:t>
        </w:r>
        <w:r w:rsidRPr="00911950">
          <w:rPr>
            <w:rStyle w:val="Hyperlink"/>
            <w:rFonts w:eastAsia="B Badr" w:hint="eastAsia"/>
            <w:noProof/>
            <w:rtl/>
            <w:lang w:bidi="fa-IR"/>
          </w:rPr>
          <w:t>خوار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5" w:history="1">
        <w:r w:rsidRPr="00911950">
          <w:rPr>
            <w:rStyle w:val="Hyperlink"/>
            <w:rFonts w:eastAsia="B Badr"/>
            <w:noProof/>
            <w:rtl/>
            <w:lang w:bidi="fa-IR"/>
          </w:rPr>
          <w:t xml:space="preserve">15- </w:t>
        </w:r>
        <w:r w:rsidRPr="00911950">
          <w:rPr>
            <w:rStyle w:val="Hyperlink"/>
            <w:rFonts w:eastAsia="B Badr" w:hint="eastAsia"/>
            <w:noProof/>
            <w:rtl/>
            <w:lang w:bidi="fa-IR"/>
          </w:rPr>
          <w:t>خمر</w:t>
        </w:r>
        <w:r w:rsidRPr="00911950">
          <w:rPr>
            <w:rStyle w:val="Hyperlink"/>
            <w:rFonts w:eastAsia="B Badr"/>
            <w:noProof/>
            <w:rtl/>
            <w:lang w:bidi="fa-IR"/>
          </w:rPr>
          <w:t xml:space="preserve"> </w:t>
        </w:r>
        <w:r w:rsidRPr="00911950">
          <w:rPr>
            <w:rStyle w:val="Hyperlink"/>
            <w:rFonts w:eastAsia="B Badr" w:hint="eastAsia"/>
            <w:noProof/>
            <w:rtl/>
            <w:lang w:bidi="fa-IR"/>
          </w:rPr>
          <w:t>باعث</w:t>
        </w:r>
        <w:r w:rsidRPr="00911950">
          <w:rPr>
            <w:rStyle w:val="Hyperlink"/>
            <w:rFonts w:eastAsia="B Badr"/>
            <w:noProof/>
            <w:rtl/>
            <w:lang w:bidi="fa-IR"/>
          </w:rPr>
          <w:t xml:space="preserve"> </w:t>
        </w:r>
        <w:r w:rsidRPr="00911950">
          <w:rPr>
            <w:rStyle w:val="Hyperlink"/>
            <w:rFonts w:eastAsia="B Badr" w:hint="eastAsia"/>
            <w:noProof/>
            <w:rtl/>
            <w:lang w:bidi="fa-IR"/>
          </w:rPr>
          <w:t>لعنت</w:t>
        </w:r>
        <w:r w:rsidRPr="00911950">
          <w:rPr>
            <w:rStyle w:val="Hyperlink"/>
            <w:rFonts w:eastAsia="B Badr"/>
            <w:noProof/>
            <w:rtl/>
            <w:lang w:bidi="fa-IR"/>
          </w:rPr>
          <w:t xml:space="preserve"> </w:t>
        </w:r>
        <w:r w:rsidRPr="00911950">
          <w:rPr>
            <w:rStyle w:val="Hyperlink"/>
            <w:rFonts w:eastAsia="B Badr" w:hint="eastAsia"/>
            <w:noProof/>
            <w:rtl/>
            <w:lang w:bidi="fa-IR"/>
          </w:rPr>
          <w:t>خداوند</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ده</w:t>
        </w:r>
        <w:r w:rsidRPr="00911950">
          <w:rPr>
            <w:rStyle w:val="Hyperlink"/>
            <w:rFonts w:eastAsia="B Badr"/>
            <w:noProof/>
            <w:rtl/>
            <w:lang w:bidi="fa-IR"/>
          </w:rPr>
          <w:t xml:space="preserve"> </w:t>
        </w:r>
        <w:r w:rsidRPr="00911950">
          <w:rPr>
            <w:rStyle w:val="Hyperlink"/>
            <w:rFonts w:eastAsia="B Badr" w:hint="eastAsia"/>
            <w:noProof/>
            <w:rtl/>
            <w:lang w:bidi="fa-IR"/>
          </w:rPr>
          <w:t>راه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گردد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570</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56" w:history="1">
        <w:r w:rsidRPr="00911950">
          <w:rPr>
            <w:rStyle w:val="Hyperlink"/>
            <w:rFonts w:eastAsia="B Badr" w:hint="eastAsia"/>
            <w:noProof/>
            <w:rtl/>
            <w:lang w:bidi="fa-IR"/>
          </w:rPr>
          <w:t>شهادات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8"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59" w:history="1">
        <w:r w:rsidRPr="00911950">
          <w:rPr>
            <w:rStyle w:val="Hyperlink"/>
            <w:rFonts w:eastAsia="B Badr"/>
            <w:noProof/>
            <w:rtl/>
            <w:lang w:bidi="fa-IR"/>
          </w:rPr>
          <w:t xml:space="preserve">3-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شاهد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0" w:history="1">
        <w:r w:rsidRPr="00911950">
          <w:rPr>
            <w:rStyle w:val="Hyperlink"/>
            <w:rFonts w:eastAsia="B Badr"/>
            <w:noProof/>
            <w:rtl/>
            <w:lang w:bidi="fa-IR"/>
          </w:rPr>
          <w:t xml:space="preserve">4- </w:t>
        </w:r>
        <w:r w:rsidRPr="00911950">
          <w:rPr>
            <w:rStyle w:val="Hyperlink"/>
            <w:rFonts w:eastAsia="B Badr" w:hint="eastAsia"/>
            <w:noProof/>
            <w:rtl/>
            <w:lang w:bidi="fa-IR"/>
          </w:rPr>
          <w:t>شهادت</w:t>
        </w:r>
        <w:r w:rsidRPr="00911950">
          <w:rPr>
            <w:rStyle w:val="Hyperlink"/>
            <w:rFonts w:eastAsia="B Badr"/>
            <w:noProof/>
            <w:rtl/>
            <w:lang w:bidi="fa-IR"/>
          </w:rPr>
          <w:t xml:space="preserve"> </w:t>
        </w:r>
        <w:r w:rsidRPr="00911950">
          <w:rPr>
            <w:rStyle w:val="Hyperlink"/>
            <w:rFonts w:eastAsia="B Badr" w:hint="eastAsia"/>
            <w:noProof/>
            <w:rtl/>
            <w:lang w:bidi="fa-IR"/>
          </w:rPr>
          <w:t>زنان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1" w:history="1">
        <w:r w:rsidRPr="00911950">
          <w:rPr>
            <w:rStyle w:val="Hyperlink"/>
            <w:rFonts w:eastAsia="B Badr"/>
            <w:noProof/>
            <w:rtl/>
            <w:lang w:bidi="fa-IR"/>
          </w:rPr>
          <w:t xml:space="preserve">5- </w:t>
        </w:r>
        <w:r w:rsidRPr="00911950">
          <w:rPr>
            <w:rStyle w:val="Hyperlink"/>
            <w:rFonts w:eastAsia="B Badr" w:hint="eastAsia"/>
            <w:noProof/>
            <w:rtl/>
            <w:lang w:bidi="fa-IR"/>
          </w:rPr>
          <w:t>احکام</w:t>
        </w:r>
        <w:r w:rsidRPr="00911950">
          <w:rPr>
            <w:rStyle w:val="Hyperlink"/>
            <w:rFonts w:eastAsia="B Badr"/>
            <w:noProof/>
            <w:rtl/>
            <w:lang w:bidi="fa-IR"/>
          </w:rPr>
          <w:t xml:space="preserve"> </w:t>
        </w:r>
        <w:r w:rsidRPr="00911950">
          <w:rPr>
            <w:rStyle w:val="Hyperlink"/>
            <w:rFonts w:eastAsia="B Badr" w:hint="eastAsia"/>
            <w:noProof/>
            <w:rtl/>
            <w:lang w:bidi="fa-IR"/>
          </w:rPr>
          <w:t>شهادت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2" w:history="1">
        <w:r w:rsidRPr="00911950">
          <w:rPr>
            <w:rStyle w:val="Hyperlink"/>
            <w:rFonts w:eastAsia="B Badr"/>
            <w:noProof/>
            <w:rtl/>
            <w:lang w:bidi="fa-IR"/>
          </w:rPr>
          <w:t xml:space="preserve">6- </w:t>
        </w:r>
        <w:r w:rsidRPr="00911950">
          <w:rPr>
            <w:rStyle w:val="Hyperlink"/>
            <w:rFonts w:eastAsia="B Badr" w:hint="eastAsia"/>
            <w:noProof/>
            <w:rtl/>
            <w:lang w:bidi="fa-IR"/>
          </w:rPr>
          <w:t>انواع</w:t>
        </w:r>
        <w:r w:rsidRPr="00911950">
          <w:rPr>
            <w:rStyle w:val="Hyperlink"/>
            <w:rFonts w:eastAsia="B Badr"/>
            <w:noProof/>
            <w:rtl/>
            <w:lang w:bidi="fa-IR"/>
          </w:rPr>
          <w:t xml:space="preserve"> </w:t>
        </w:r>
        <w:r w:rsidRPr="00911950">
          <w:rPr>
            <w:rStyle w:val="Hyperlink"/>
            <w:rFonts w:eastAsia="B Badr" w:hint="eastAsia"/>
            <w:noProof/>
            <w:rtl/>
            <w:lang w:bidi="fa-IR"/>
          </w:rPr>
          <w:t>شهادت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3" w:history="1">
        <w:r w:rsidRPr="00911950">
          <w:rPr>
            <w:rStyle w:val="Hyperlink"/>
            <w:rFonts w:eastAsia="B Badr"/>
            <w:noProof/>
            <w:rtl/>
            <w:lang w:bidi="fa-IR"/>
          </w:rPr>
          <w:t xml:space="preserve">7-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شهادت</w:t>
        </w:r>
        <w:r w:rsidRPr="00911950">
          <w:rPr>
            <w:rStyle w:val="Hyperlink"/>
            <w:rFonts w:eastAsia="B Badr"/>
            <w:noProof/>
            <w:rtl/>
            <w:lang w:bidi="fa-IR"/>
          </w:rPr>
          <w:t xml:space="preserve"> </w:t>
        </w:r>
        <w:r w:rsidRPr="00911950">
          <w:rPr>
            <w:rStyle w:val="Hyperlink"/>
            <w:rFonts w:eastAsia="B Badr" w:hint="eastAsia"/>
            <w:noProof/>
            <w:rtl/>
            <w:lang w:bidi="fa-IR"/>
          </w:rPr>
          <w:t>ستمگرانه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4" w:history="1">
        <w:r w:rsidRPr="00911950">
          <w:rPr>
            <w:rStyle w:val="Hyperlink"/>
            <w:rFonts w:eastAsia="B Badr"/>
            <w:noProof/>
            <w:rtl/>
            <w:lang w:bidi="fa-IR"/>
          </w:rPr>
          <w:t xml:space="preserve">8- </w:t>
        </w:r>
        <w:r w:rsidRPr="00911950">
          <w:rPr>
            <w:rStyle w:val="Hyperlink"/>
            <w:rFonts w:eastAsia="B Badr" w:hint="eastAsia"/>
            <w:noProof/>
            <w:rtl/>
            <w:lang w:bidi="fa-IR"/>
          </w:rPr>
          <w:t>چه</w:t>
        </w:r>
        <w:r w:rsidRPr="00911950">
          <w:rPr>
            <w:rStyle w:val="Hyperlink"/>
            <w:rFonts w:eastAsia="B Badr"/>
            <w:noProof/>
            <w:rtl/>
            <w:lang w:bidi="fa-IR"/>
          </w:rPr>
          <w:t xml:space="preserve"> </w:t>
        </w:r>
        <w:r w:rsidRPr="00911950">
          <w:rPr>
            <w:rStyle w:val="Hyperlink"/>
            <w:rFonts w:eastAsia="B Badr" w:hint="eastAsia"/>
            <w:noProof/>
            <w:rtl/>
            <w:lang w:bidi="fa-IR"/>
          </w:rPr>
          <w:t>وقت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شهادت</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578</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65" w:history="1">
        <w:r w:rsidRPr="00911950">
          <w:rPr>
            <w:rStyle w:val="Hyperlink"/>
            <w:rFonts w:eastAsia="B Badr" w:hint="eastAsia"/>
            <w:noProof/>
            <w:rtl/>
            <w:lang w:bidi="fa-IR"/>
          </w:rPr>
          <w:t>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6"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7" w:history="1">
        <w:r w:rsidRPr="00911950">
          <w:rPr>
            <w:rStyle w:val="Hyperlink"/>
            <w:rFonts w:eastAsia="B Badr"/>
            <w:noProof/>
            <w:rtl/>
            <w:lang w:bidi="fa-IR"/>
          </w:rPr>
          <w:t xml:space="preserve">2- </w:t>
        </w:r>
        <w:r w:rsidRPr="00911950">
          <w:rPr>
            <w:rStyle w:val="Hyperlink"/>
            <w:rFonts w:eastAsia="B Badr" w:hint="eastAsia"/>
            <w:noProof/>
            <w:rtl/>
            <w:lang w:bidi="fa-IR"/>
          </w:rPr>
          <w:t>مشروع</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8" w:history="1">
        <w:r w:rsidRPr="00911950">
          <w:rPr>
            <w:rStyle w:val="Hyperlink"/>
            <w:rFonts w:eastAsia="B Badr"/>
            <w:noProof/>
            <w:rtl/>
            <w:lang w:bidi="fa-IR"/>
          </w:rPr>
          <w:t xml:space="preserve">3-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قرض</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579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69" w:history="1">
        <w:r w:rsidRPr="00911950">
          <w:rPr>
            <w:rStyle w:val="Hyperlink"/>
            <w:rFonts w:eastAsia="B Badr"/>
            <w:noProof/>
            <w:rtl/>
            <w:lang w:bidi="fa-IR"/>
          </w:rPr>
          <w:t xml:space="preserve">4- </w:t>
        </w:r>
        <w:r w:rsidRPr="00911950">
          <w:rPr>
            <w:rStyle w:val="Hyperlink"/>
            <w:rFonts w:eastAsia="B Badr" w:hint="eastAsia"/>
            <w:noProof/>
            <w:rtl/>
            <w:lang w:bidi="fa-IR"/>
          </w:rPr>
          <w:t>عقد</w:t>
        </w:r>
        <w:r w:rsidRPr="00911950">
          <w:rPr>
            <w:rStyle w:val="Hyperlink"/>
            <w:rFonts w:eastAsia="B Badr"/>
            <w:noProof/>
            <w:rtl/>
            <w:lang w:bidi="fa-IR"/>
          </w:rPr>
          <w:t xml:space="preserve"> </w:t>
        </w:r>
        <w:r w:rsidRPr="00911950">
          <w:rPr>
            <w:rStyle w:val="Hyperlink"/>
            <w:rFonts w:eastAsia="B Badr" w:hint="eastAsia"/>
            <w:noProof/>
            <w:rtl/>
            <w:lang w:bidi="fa-IR"/>
          </w:rPr>
          <w:t>قرارداد</w:t>
        </w:r>
        <w:r w:rsidRPr="00911950">
          <w:rPr>
            <w:rStyle w:val="Hyperlink"/>
            <w:rFonts w:eastAsia="B Badr"/>
            <w:noProof/>
            <w:rtl/>
            <w:lang w:bidi="fa-IR"/>
          </w:rPr>
          <w:t xml:space="preserve"> </w:t>
        </w:r>
        <w:r w:rsidRPr="00911950">
          <w:rPr>
            <w:rStyle w:val="Hyperlink"/>
            <w:rFonts w:eastAsia="B Badr" w:hint="eastAsia"/>
            <w:noProof/>
            <w:rtl/>
            <w:lang w:bidi="fa-IR"/>
          </w:rPr>
          <w:t>قرض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0" w:history="1">
        <w:r w:rsidRPr="00911950">
          <w:rPr>
            <w:rStyle w:val="Hyperlink"/>
            <w:rFonts w:eastAsia="B Badr"/>
            <w:noProof/>
            <w:rtl/>
            <w:lang w:bidi="fa-IR"/>
          </w:rPr>
          <w:t xml:space="preserve">5- </w:t>
        </w:r>
        <w:r w:rsidRPr="00911950">
          <w:rPr>
            <w:rStyle w:val="Hyperlink"/>
            <w:rFonts w:eastAsia="B Badr" w:hint="eastAsia"/>
            <w:noProof/>
            <w:rtl/>
            <w:lang w:bidi="fa-IR"/>
          </w:rPr>
          <w:t>اشتراط</w:t>
        </w:r>
        <w:r w:rsidRPr="00911950">
          <w:rPr>
            <w:rStyle w:val="Hyperlink"/>
            <w:rFonts w:eastAsia="B Badr"/>
            <w:noProof/>
            <w:rtl/>
            <w:lang w:bidi="fa-IR"/>
          </w:rPr>
          <w:t xml:space="preserve"> </w:t>
        </w:r>
        <w:r w:rsidRPr="00911950">
          <w:rPr>
            <w:rStyle w:val="Hyperlink"/>
            <w:rFonts w:eastAsia="B Badr" w:hint="eastAsia"/>
            <w:noProof/>
            <w:rtl/>
            <w:lang w:bidi="fa-IR"/>
          </w:rPr>
          <w:t>موعد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1" w:history="1">
        <w:r w:rsidRPr="00911950">
          <w:rPr>
            <w:rStyle w:val="Hyperlink"/>
            <w:rFonts w:eastAsia="B Badr"/>
            <w:noProof/>
            <w:rtl/>
            <w:lang w:bidi="fa-IR"/>
          </w:rPr>
          <w:t xml:space="preserve">6- </w:t>
        </w:r>
        <w:r w:rsidRPr="00911950">
          <w:rPr>
            <w:rStyle w:val="Hyperlink"/>
            <w:rFonts w:eastAsia="B Badr" w:hint="eastAsia"/>
            <w:noProof/>
            <w:rtl/>
            <w:lang w:bidi="fa-IR"/>
          </w:rPr>
          <w:t>مهلت</w:t>
        </w:r>
        <w:r w:rsidRPr="00911950">
          <w:rPr>
            <w:rStyle w:val="Hyperlink"/>
            <w:rFonts w:eastAsia="B Badr"/>
            <w:noProof/>
            <w:rtl/>
            <w:lang w:bidi="fa-IR"/>
          </w:rPr>
          <w:t xml:space="preserve"> </w:t>
        </w:r>
        <w:r w:rsidRPr="00911950">
          <w:rPr>
            <w:rStyle w:val="Hyperlink"/>
            <w:rFonts w:eastAsia="B Badr" w:hint="eastAsia"/>
            <w:noProof/>
            <w:rtl/>
            <w:lang w:bidi="fa-IR"/>
          </w:rPr>
          <w:t>دادن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افراد</w:t>
        </w:r>
        <w:r w:rsidRPr="00911950">
          <w:rPr>
            <w:rStyle w:val="Hyperlink"/>
            <w:rFonts w:eastAsia="B Badr"/>
            <w:noProof/>
            <w:rtl/>
            <w:lang w:bidi="fa-IR"/>
          </w:rPr>
          <w:t xml:space="preserve"> </w:t>
        </w:r>
        <w:r w:rsidRPr="00911950">
          <w:rPr>
            <w:rStyle w:val="Hyperlink"/>
            <w:rFonts w:eastAsia="B Badr" w:hint="eastAsia"/>
            <w:noProof/>
            <w:rtl/>
            <w:lang w:bidi="fa-IR"/>
          </w:rPr>
          <w:t>تنگدست</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2" w:history="1">
        <w:r w:rsidRPr="00911950">
          <w:rPr>
            <w:rStyle w:val="Hyperlink"/>
            <w:rFonts w:eastAsia="B Badr"/>
            <w:noProof/>
            <w:rtl/>
            <w:lang w:bidi="fa-IR"/>
          </w:rPr>
          <w:t xml:space="preserve">7- </w:t>
        </w:r>
        <w:r w:rsidRPr="00911950">
          <w:rPr>
            <w:rStyle w:val="Hyperlink"/>
            <w:rFonts w:eastAsia="B Badr" w:hint="eastAsia"/>
            <w:noProof/>
            <w:rtl/>
            <w:lang w:bidi="fa-IR"/>
          </w:rPr>
          <w:t>تعج</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قضاء</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ون</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581</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73" w:history="1">
        <w:r w:rsidRPr="00911950">
          <w:rPr>
            <w:rStyle w:val="Hyperlink"/>
            <w:rFonts w:eastAsia="B Badr" w:hint="eastAsia"/>
            <w:noProof/>
            <w:rtl/>
            <w:lang w:bidi="fa-IR"/>
          </w:rPr>
          <w:t>ربا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4"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5" w:history="1">
        <w:r w:rsidRPr="00911950">
          <w:rPr>
            <w:rStyle w:val="Hyperlink"/>
            <w:rFonts w:eastAsia="B Badr"/>
            <w:noProof/>
            <w:rtl/>
            <w:lang w:bidi="fa-IR"/>
          </w:rPr>
          <w:t xml:space="preserve">2-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دگاه</w:t>
        </w:r>
        <w:r w:rsidRPr="00911950">
          <w:rPr>
            <w:rStyle w:val="Hyperlink"/>
            <w:rFonts w:eastAsia="B Badr"/>
            <w:noProof/>
            <w:rtl/>
            <w:lang w:bidi="fa-IR"/>
          </w:rPr>
          <w:t xml:space="preserve"> </w:t>
        </w:r>
        <w:r w:rsidRPr="00911950">
          <w:rPr>
            <w:rStyle w:val="Hyperlink"/>
            <w:rFonts w:eastAsia="B Badr" w:hint="eastAsia"/>
            <w:noProof/>
            <w:rtl/>
            <w:lang w:bidi="fa-IR"/>
          </w:rPr>
          <w:t>شرع</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6"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7" w:history="1">
        <w:r w:rsidRPr="00911950">
          <w:rPr>
            <w:rStyle w:val="Hyperlink"/>
            <w:rFonts w:eastAsia="B Badr"/>
            <w:noProof/>
            <w:rtl/>
            <w:lang w:bidi="fa-IR"/>
          </w:rPr>
          <w:t xml:space="preserve">4- </w:t>
        </w:r>
        <w:r w:rsidRPr="00911950">
          <w:rPr>
            <w:rStyle w:val="Hyperlink"/>
            <w:rFonts w:eastAsia="B Badr" w:hint="eastAsia"/>
            <w:noProof/>
            <w:rtl/>
            <w:lang w:bidi="fa-IR"/>
          </w:rPr>
          <w:t>انوع</w:t>
        </w:r>
        <w:r w:rsidRPr="00911950">
          <w:rPr>
            <w:rStyle w:val="Hyperlink"/>
            <w:rFonts w:eastAsia="B Badr"/>
            <w:noProof/>
            <w:rtl/>
            <w:lang w:bidi="fa-IR"/>
          </w:rPr>
          <w:t xml:space="preserve"> </w:t>
        </w:r>
        <w:r w:rsidRPr="00911950">
          <w:rPr>
            <w:rStyle w:val="Hyperlink"/>
            <w:rFonts w:eastAsia="B Badr" w:hint="eastAsia"/>
            <w:noProof/>
            <w:rtl/>
            <w:lang w:bidi="fa-IR"/>
          </w:rPr>
          <w:t>ربا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8" w:history="1">
        <w:r w:rsidRPr="00911950">
          <w:rPr>
            <w:rStyle w:val="Hyperlink"/>
            <w:rFonts w:eastAsia="B Badr"/>
            <w:noProof/>
            <w:rtl/>
            <w:lang w:bidi="fa-IR"/>
          </w:rPr>
          <w:t xml:space="preserve">5- </w:t>
        </w:r>
        <w:r w:rsidRPr="00911950">
          <w:rPr>
            <w:rStyle w:val="Hyperlink"/>
            <w:rFonts w:eastAsia="B Badr" w:hint="eastAsia"/>
            <w:noProof/>
            <w:rtl/>
            <w:lang w:bidi="fa-IR"/>
          </w:rPr>
          <w:t>اصول</w:t>
        </w:r>
        <w:r w:rsidRPr="00911950">
          <w:rPr>
            <w:rStyle w:val="Hyperlink"/>
            <w:rFonts w:eastAsia="B Badr"/>
            <w:noProof/>
            <w:rtl/>
            <w:lang w:bidi="fa-IR"/>
          </w:rPr>
          <w:t xml:space="preserve"> </w:t>
        </w:r>
        <w:r w:rsidRPr="00911950">
          <w:rPr>
            <w:rStyle w:val="Hyperlink"/>
            <w:rFonts w:eastAsia="B Badr" w:hint="eastAsia"/>
            <w:noProof/>
            <w:rtl/>
            <w:lang w:bidi="fa-IR"/>
          </w:rPr>
          <w:t>ربو</w:t>
        </w:r>
        <w:r w:rsidRPr="00911950">
          <w:rPr>
            <w:rStyle w:val="Hyperlink"/>
            <w:rFonts w:eastAsia="B Badr" w:hint="cs"/>
            <w:noProof/>
            <w:rtl/>
            <w:lang w:bidi="fa-IR"/>
          </w:rPr>
          <w:t>ی</w:t>
        </w:r>
        <w:r w:rsidRPr="00911950">
          <w:rPr>
            <w:rStyle w:val="Hyperlink"/>
            <w:rFonts w:eastAsia="B Badr" w:hint="eastAsia"/>
            <w:noProof/>
            <w:rtl/>
            <w:lang w:bidi="fa-IR"/>
          </w:rPr>
          <w:t>ات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79" w:history="1">
        <w:r w:rsidRPr="00911950">
          <w:rPr>
            <w:rStyle w:val="Hyperlink"/>
            <w:rFonts w:eastAsia="B Badr"/>
            <w:noProof/>
            <w:rtl/>
            <w:lang w:bidi="fa-IR"/>
          </w:rPr>
          <w:t xml:space="preserve">6- </w:t>
        </w:r>
        <w:r w:rsidRPr="00911950">
          <w:rPr>
            <w:rStyle w:val="Hyperlink"/>
            <w:rFonts w:eastAsia="B Badr" w:hint="eastAsia"/>
            <w:noProof/>
            <w:rtl/>
            <w:lang w:bidi="fa-IR"/>
          </w:rPr>
          <w:t>مطعومات</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ربا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585</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80" w:history="1">
        <w:r w:rsidRPr="00911950">
          <w:rPr>
            <w:rStyle w:val="Hyperlink"/>
            <w:rFonts w:eastAsia="B Badr" w:hint="eastAsia"/>
            <w:noProof/>
            <w:rtl/>
            <w:lang w:bidi="fa-IR"/>
          </w:rPr>
          <w:t>رهن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1"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2" w:history="1">
        <w:r w:rsidRPr="00911950">
          <w:rPr>
            <w:rStyle w:val="Hyperlink"/>
            <w:rFonts w:eastAsia="B Badr"/>
            <w:noProof/>
            <w:rtl/>
            <w:lang w:bidi="fa-IR"/>
          </w:rPr>
          <w:t xml:space="preserve">3-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3" w:history="1">
        <w:r w:rsidRPr="00911950">
          <w:rPr>
            <w:rStyle w:val="Hyperlink"/>
            <w:rFonts w:eastAsia="B Badr"/>
            <w:noProof/>
            <w:rtl/>
            <w:lang w:bidi="fa-IR"/>
          </w:rPr>
          <w:t xml:space="preserve">3- </w:t>
        </w:r>
        <w:r w:rsidRPr="00911950">
          <w:rPr>
            <w:rStyle w:val="Hyperlink"/>
            <w:rFonts w:eastAsia="B Badr" w:hint="eastAsia"/>
            <w:noProof/>
            <w:rtl/>
            <w:lang w:bidi="fa-IR"/>
          </w:rPr>
          <w:t>ارکان</w:t>
        </w:r>
        <w:r w:rsidRPr="00911950">
          <w:rPr>
            <w:rStyle w:val="Hyperlink"/>
            <w:rFonts w:eastAsia="B Badr"/>
            <w:noProof/>
            <w:rtl/>
            <w:lang w:bidi="fa-IR"/>
          </w:rPr>
          <w:t xml:space="preserve"> </w:t>
        </w:r>
        <w:r w:rsidRPr="00911950">
          <w:rPr>
            <w:rStyle w:val="Hyperlink"/>
            <w:rFonts w:eastAsia="B Badr" w:hint="eastAsia"/>
            <w:noProof/>
            <w:rtl/>
            <w:lang w:bidi="fa-IR"/>
          </w:rPr>
          <w:t>رهن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4" w:history="1">
        <w:r w:rsidRPr="00911950">
          <w:rPr>
            <w:rStyle w:val="Hyperlink"/>
            <w:rFonts w:eastAsia="B Badr"/>
            <w:noProof/>
            <w:rtl/>
            <w:lang w:bidi="fa-IR"/>
          </w:rPr>
          <w:t xml:space="preserve">4- </w:t>
        </w:r>
        <w:r w:rsidRPr="00911950">
          <w:rPr>
            <w:rStyle w:val="Hyperlink"/>
            <w:rFonts w:eastAsia="B Badr" w:hint="eastAsia"/>
            <w:noProof/>
            <w:rtl/>
            <w:lang w:bidi="fa-IR"/>
          </w:rPr>
          <w:t>شروط</w:t>
        </w:r>
        <w:r w:rsidRPr="00911950">
          <w:rPr>
            <w:rStyle w:val="Hyperlink"/>
            <w:rFonts w:eastAsia="B Badr"/>
            <w:noProof/>
            <w:rtl/>
            <w:lang w:bidi="fa-IR"/>
          </w:rPr>
          <w:t xml:space="preserve"> </w:t>
        </w:r>
        <w:r w:rsidRPr="00911950">
          <w:rPr>
            <w:rStyle w:val="Hyperlink"/>
            <w:rFonts w:eastAsia="B Badr" w:hint="eastAsia"/>
            <w:noProof/>
            <w:rtl/>
            <w:lang w:bidi="fa-IR"/>
          </w:rPr>
          <w:t>رهن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5" w:history="1">
        <w:r w:rsidRPr="00911950">
          <w:rPr>
            <w:rStyle w:val="Hyperlink"/>
            <w:rFonts w:eastAsia="B Badr"/>
            <w:noProof/>
            <w:rtl/>
            <w:lang w:bidi="fa-IR"/>
          </w:rPr>
          <w:t xml:space="preserve">5- </w:t>
        </w:r>
        <w:r w:rsidRPr="00911950">
          <w:rPr>
            <w:rStyle w:val="Hyperlink"/>
            <w:rFonts w:eastAsia="B Badr" w:hint="eastAsia"/>
            <w:noProof/>
            <w:rtl/>
            <w:lang w:bidi="fa-IR"/>
          </w:rPr>
          <w:t>استفاده</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مرهونه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589</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86" w:history="1">
        <w:r w:rsidRPr="00911950">
          <w:rPr>
            <w:rStyle w:val="Hyperlink"/>
            <w:rFonts w:eastAsia="B Badr" w:hint="eastAsia"/>
            <w:noProof/>
            <w:rtl/>
            <w:lang w:bidi="fa-IR"/>
          </w:rPr>
          <w:t>هدا</w:t>
        </w:r>
        <w:r w:rsidRPr="00911950">
          <w:rPr>
            <w:rStyle w:val="Hyperlink"/>
            <w:rFonts w:eastAsia="B Badr" w:hint="cs"/>
            <w:noProof/>
            <w:rtl/>
            <w:lang w:bidi="fa-IR"/>
          </w:rPr>
          <w:t>ی</w:t>
        </w:r>
        <w:r w:rsidRPr="00911950">
          <w:rPr>
            <w:rStyle w:val="Hyperlink"/>
            <w:rFonts w:eastAsia="B Badr" w:hint="eastAsia"/>
            <w:noProof/>
            <w:rtl/>
            <w:lang w:bidi="fa-IR"/>
          </w:rPr>
          <w:t>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7"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8" w:history="1">
        <w:r w:rsidRPr="00911950">
          <w:rPr>
            <w:rStyle w:val="Hyperlink"/>
            <w:rFonts w:eastAsia="B Badr"/>
            <w:noProof/>
            <w:rtl/>
            <w:lang w:bidi="fa-IR"/>
          </w:rPr>
          <w:t xml:space="preserve">2- </w:t>
        </w:r>
        <w:r w:rsidRPr="00911950">
          <w:rPr>
            <w:rStyle w:val="Hyperlink"/>
            <w:rFonts w:eastAsia="B Badr" w:hint="eastAsia"/>
            <w:noProof/>
            <w:rtl/>
            <w:lang w:bidi="fa-IR"/>
          </w:rPr>
          <w:t>حکم</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89" w:history="1">
        <w:r w:rsidRPr="00911950">
          <w:rPr>
            <w:rStyle w:val="Hyperlink"/>
            <w:rFonts w:eastAsia="B Badr"/>
            <w:noProof/>
            <w:rtl/>
            <w:lang w:bidi="fa-IR"/>
          </w:rPr>
          <w:t xml:space="preserve">3- </w:t>
        </w:r>
        <w:r w:rsidRPr="00911950">
          <w:rPr>
            <w:rStyle w:val="Hyperlink"/>
            <w:rFonts w:eastAsia="B Badr" w:hint="eastAsia"/>
            <w:noProof/>
            <w:rtl/>
            <w:lang w:bidi="fa-IR"/>
          </w:rPr>
          <w:t>تبادل</w:t>
        </w:r>
        <w:r w:rsidRPr="00911950">
          <w:rPr>
            <w:rStyle w:val="Hyperlink"/>
            <w:rFonts w:eastAsia="B Badr"/>
            <w:noProof/>
            <w:rtl/>
            <w:lang w:bidi="fa-IR"/>
          </w:rPr>
          <w:t xml:space="preserve">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کافر</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0" w:history="1">
        <w:r w:rsidRPr="00911950">
          <w:rPr>
            <w:rStyle w:val="Hyperlink"/>
            <w:rFonts w:eastAsia="B Badr"/>
            <w:noProof/>
            <w:rtl/>
            <w:lang w:bidi="fa-IR"/>
          </w:rPr>
          <w:t xml:space="preserve">4- </w:t>
        </w:r>
        <w:r w:rsidRPr="00911950">
          <w:rPr>
            <w:rStyle w:val="Hyperlink"/>
            <w:rFonts w:eastAsia="B Badr" w:hint="eastAsia"/>
            <w:noProof/>
            <w:rtl/>
            <w:lang w:bidi="fa-IR"/>
          </w:rPr>
          <w:t>رجوع</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هد</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حرام</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1" w:history="1">
        <w:r w:rsidRPr="00911950">
          <w:rPr>
            <w:rStyle w:val="Hyperlink"/>
            <w:rFonts w:eastAsia="B Badr"/>
            <w:noProof/>
            <w:rtl/>
            <w:lang w:bidi="fa-IR"/>
          </w:rPr>
          <w:t xml:space="preserve">5- </w:t>
        </w:r>
        <w:r w:rsidRPr="00911950">
          <w:rPr>
            <w:rStyle w:val="Hyperlink"/>
            <w:rFonts w:eastAsia="B Badr" w:hint="eastAsia"/>
            <w:noProof/>
            <w:rtl/>
            <w:lang w:bidi="fa-IR"/>
          </w:rPr>
          <w:t>رعا</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مساوات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فرزندان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593</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92" w:history="1">
        <w:r w:rsidRPr="00911950">
          <w:rPr>
            <w:rStyle w:val="Hyperlink"/>
            <w:rFonts w:eastAsia="B Badr" w:hint="eastAsia"/>
            <w:noProof/>
            <w:rtl/>
            <w:lang w:bidi="fa-IR"/>
          </w:rPr>
          <w:t>قدر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4" w:history="1">
        <w:r w:rsidRPr="00911950">
          <w:rPr>
            <w:rStyle w:val="Hyperlink"/>
            <w:rFonts w:eastAsia="B Badr"/>
            <w:noProof/>
            <w:rtl/>
            <w:lang w:bidi="fa-IR"/>
          </w:rPr>
          <w:t xml:space="preserve">2- </w:t>
        </w:r>
        <w:r w:rsidRPr="00911950">
          <w:rPr>
            <w:rStyle w:val="Hyperlink"/>
            <w:rFonts w:eastAsia="B Badr" w:hint="eastAsia"/>
            <w:noProof/>
            <w:rtl/>
            <w:lang w:bidi="fa-IR"/>
          </w:rPr>
          <w:t>خلق</w:t>
        </w:r>
        <w:r w:rsidRPr="00911950">
          <w:rPr>
            <w:rStyle w:val="Hyperlink"/>
            <w:rFonts w:eastAsia="B Badr"/>
            <w:noProof/>
            <w:rtl/>
            <w:lang w:bidi="fa-IR"/>
          </w:rPr>
          <w:t xml:space="preserve"> </w:t>
        </w:r>
        <w:r w:rsidRPr="00911950">
          <w:rPr>
            <w:rStyle w:val="Hyperlink"/>
            <w:rFonts w:eastAsia="B Badr" w:hint="eastAsia"/>
            <w:noProof/>
            <w:rtl/>
            <w:lang w:bidi="fa-IR"/>
          </w:rPr>
          <w:t>آدم</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شکم</w:t>
        </w:r>
        <w:r w:rsidRPr="00911950">
          <w:rPr>
            <w:rStyle w:val="Hyperlink"/>
            <w:rFonts w:eastAsia="B Badr"/>
            <w:noProof/>
            <w:rtl/>
            <w:lang w:bidi="fa-IR"/>
          </w:rPr>
          <w:t xml:space="preserve"> </w:t>
        </w:r>
        <w:r w:rsidRPr="00911950">
          <w:rPr>
            <w:rStyle w:val="Hyperlink"/>
            <w:rFonts w:eastAsia="B Badr" w:hint="eastAsia"/>
            <w:noProof/>
            <w:rtl/>
            <w:lang w:bidi="fa-IR"/>
          </w:rPr>
          <w:t>مادرش</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5" w:history="1">
        <w:r w:rsidRPr="00911950">
          <w:rPr>
            <w:rStyle w:val="Hyperlink"/>
            <w:rFonts w:eastAsia="B Badr"/>
            <w:noProof/>
            <w:rtl/>
            <w:lang w:bidi="fa-IR"/>
          </w:rPr>
          <w:t xml:space="preserve">3-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مولود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فطرت</w:t>
        </w:r>
        <w:r w:rsidRPr="00911950">
          <w:rPr>
            <w:rStyle w:val="Hyperlink"/>
            <w:rFonts w:eastAsia="B Badr"/>
            <w:noProof/>
            <w:rtl/>
            <w:lang w:bidi="fa-IR"/>
          </w:rPr>
          <w:t xml:space="preserve"> </w:t>
        </w:r>
        <w:r w:rsidRPr="00911950">
          <w:rPr>
            <w:rStyle w:val="Hyperlink"/>
            <w:rFonts w:eastAsia="B Badr" w:hint="eastAsia"/>
            <w:noProof/>
            <w:rtl/>
            <w:lang w:bidi="fa-IR"/>
          </w:rPr>
          <w:t>تولد</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ی‌ی</w:t>
        </w:r>
        <w:r w:rsidRPr="00911950">
          <w:rPr>
            <w:rStyle w:val="Hyperlink"/>
            <w:rFonts w:eastAsia="B Badr" w:hint="eastAsia"/>
            <w:noProof/>
            <w:rtl/>
            <w:lang w:bidi="fa-IR"/>
          </w:rPr>
          <w:t>ابد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6" w:history="1">
        <w:r w:rsidRPr="00911950">
          <w:rPr>
            <w:rStyle w:val="Hyperlink"/>
            <w:rFonts w:eastAsia="B Badr"/>
            <w:noProof/>
            <w:rtl/>
            <w:lang w:bidi="fa-IR"/>
          </w:rPr>
          <w:t xml:space="preserve">4- </w:t>
        </w:r>
        <w:r w:rsidRPr="00911950">
          <w:rPr>
            <w:rStyle w:val="Hyperlink"/>
            <w:rFonts w:eastAsia="B Badr" w:hint="eastAsia"/>
            <w:noProof/>
            <w:rtl/>
            <w:lang w:bidi="fa-IR"/>
          </w:rPr>
          <w:t>قدر</w:t>
        </w:r>
        <w:r w:rsidRPr="00911950">
          <w:rPr>
            <w:rStyle w:val="Hyperlink"/>
            <w:rFonts w:eastAsia="B Badr"/>
            <w:noProof/>
            <w:rtl/>
            <w:lang w:bidi="fa-IR"/>
          </w:rPr>
          <w:t xml:space="preserve"> </w:t>
        </w:r>
        <w:r w:rsidRPr="00911950">
          <w:rPr>
            <w:rStyle w:val="Hyperlink"/>
            <w:rFonts w:eastAsia="B Badr" w:hint="eastAsia"/>
            <w:noProof/>
            <w:rtl/>
            <w:lang w:bidi="fa-IR"/>
          </w:rPr>
          <w:t>جز</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دعاء</w:t>
        </w:r>
        <w:r w:rsidRPr="00911950">
          <w:rPr>
            <w:rStyle w:val="Hyperlink"/>
            <w:rFonts w:eastAsia="B Badr"/>
            <w:noProof/>
            <w:rtl/>
            <w:lang w:bidi="fa-IR"/>
          </w:rPr>
          <w:t xml:space="preserve"> </w:t>
        </w:r>
        <w:r w:rsidRPr="00911950">
          <w:rPr>
            <w:rStyle w:val="Hyperlink"/>
            <w:rFonts w:eastAsia="B Badr" w:hint="eastAsia"/>
            <w:noProof/>
            <w:rtl/>
            <w:lang w:bidi="fa-IR"/>
          </w:rPr>
          <w:t>رد</w:t>
        </w:r>
        <w:r w:rsidRPr="00911950">
          <w:rPr>
            <w:rStyle w:val="Hyperlink"/>
            <w:rFonts w:eastAsia="B Badr"/>
            <w:noProof/>
            <w:rtl/>
            <w:lang w:bidi="fa-IR"/>
          </w:rPr>
          <w:t xml:space="preserve"> </w:t>
        </w:r>
        <w:r w:rsidRPr="00911950">
          <w:rPr>
            <w:rStyle w:val="Hyperlink"/>
            <w:rFonts w:eastAsia="B Badr" w:hint="eastAsia"/>
            <w:noProof/>
            <w:rtl/>
            <w:lang w:bidi="fa-IR"/>
          </w:rPr>
          <w:t>نم</w:t>
        </w:r>
        <w:r w:rsidRPr="00911950">
          <w:rPr>
            <w:rStyle w:val="Hyperlink"/>
            <w:rFonts w:eastAsia="B Badr" w:hint="cs"/>
            <w:noProof/>
            <w:rtl/>
            <w:lang w:bidi="fa-IR"/>
          </w:rPr>
          <w:t>ی</w:t>
        </w:r>
        <w:r w:rsidRPr="00911950">
          <w:rPr>
            <w:rStyle w:val="Hyperlink"/>
            <w:rFonts w:eastAsia="B Badr" w:hint="eastAsia"/>
            <w:noProof/>
            <w:rtl/>
            <w:lang w:bidi="fa-IR"/>
          </w:rPr>
          <w:t>‌شود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7" w:history="1">
        <w:r w:rsidRPr="00911950">
          <w:rPr>
            <w:rStyle w:val="Hyperlink"/>
            <w:rFonts w:eastAsia="B Badr"/>
            <w:noProof/>
            <w:rtl/>
            <w:lang w:bidi="fa-IR"/>
          </w:rPr>
          <w:t xml:space="preserve">5- </w:t>
        </w:r>
        <w:r w:rsidRPr="00911950">
          <w:rPr>
            <w:rStyle w:val="Hyperlink"/>
            <w:rFonts w:eastAsia="B Badr" w:hint="eastAsia"/>
            <w:noProof/>
            <w:rtl/>
            <w:lang w:bidi="fa-IR"/>
          </w:rPr>
          <w:t>اعتبار</w:t>
        </w:r>
        <w:r w:rsidRPr="00911950">
          <w:rPr>
            <w:rStyle w:val="Hyperlink"/>
            <w:rFonts w:eastAsia="B Badr"/>
            <w:noProof/>
            <w:rtl/>
            <w:lang w:bidi="fa-IR"/>
          </w:rPr>
          <w:t xml:space="preserve"> </w:t>
        </w:r>
        <w:r w:rsidRPr="00911950">
          <w:rPr>
            <w:rStyle w:val="Hyperlink"/>
            <w:rFonts w:eastAsia="B Badr" w:hint="eastAsia"/>
            <w:noProof/>
            <w:rtl/>
            <w:lang w:bidi="fa-IR"/>
          </w:rPr>
          <w:t>اعمال</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عاقبت</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598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598" w:history="1">
        <w:r w:rsidRPr="00911950">
          <w:rPr>
            <w:rStyle w:val="Hyperlink"/>
            <w:rFonts w:eastAsia="B Badr"/>
            <w:noProof/>
            <w:rtl/>
            <w:lang w:bidi="fa-IR"/>
          </w:rPr>
          <w:t xml:space="preserve">6- </w:t>
        </w:r>
        <w:r w:rsidRPr="00911950">
          <w:rPr>
            <w:rStyle w:val="Hyperlink"/>
            <w:rFonts w:eastAsia="B Badr" w:hint="eastAsia"/>
            <w:noProof/>
            <w:rtl/>
            <w:lang w:bidi="fa-IR"/>
          </w:rPr>
          <w:t>دل</w:t>
        </w:r>
        <w:r w:rsidRPr="00911950">
          <w:rPr>
            <w:rStyle w:val="Hyperlink"/>
            <w:rFonts w:eastAsia="B Badr" w:hint="eastAsia"/>
            <w:noProof/>
            <w:lang w:bidi="fa-IR"/>
          </w:rPr>
          <w:t>‌</w:t>
        </w:r>
        <w:r w:rsidRPr="00911950">
          <w:rPr>
            <w:rStyle w:val="Hyperlink"/>
            <w:rFonts w:eastAsia="B Badr" w:hint="eastAsia"/>
            <w:noProof/>
            <w:rtl/>
            <w:lang w:bidi="fa-IR"/>
          </w:rPr>
          <w:t>ها</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انگشت</w:t>
        </w:r>
        <w:r w:rsidRPr="00911950">
          <w:rPr>
            <w:rStyle w:val="Hyperlink"/>
            <w:rFonts w:eastAsia="B Badr"/>
            <w:noProof/>
            <w:rtl/>
            <w:lang w:bidi="fa-IR"/>
          </w:rPr>
          <w:t xml:space="preserve"> </w:t>
        </w:r>
        <w:r w:rsidRPr="00911950">
          <w:rPr>
            <w:rStyle w:val="Hyperlink"/>
            <w:rFonts w:eastAsia="B Badr" w:hint="eastAsia"/>
            <w:noProof/>
            <w:rtl/>
            <w:lang w:bidi="fa-IR"/>
          </w:rPr>
          <w:t>خداوند</w:t>
        </w:r>
        <w:r w:rsidRPr="00911950">
          <w:rPr>
            <w:rStyle w:val="Hyperlink"/>
            <w:rFonts w:eastAsia="B Badr"/>
            <w:noProof/>
            <w:rtl/>
            <w:lang w:bidi="fa-IR"/>
          </w:rPr>
          <w:t xml:space="preserve"> </w:t>
        </w:r>
        <w:r w:rsidRPr="00911950">
          <w:rPr>
            <w:rStyle w:val="Hyperlink"/>
            <w:rFonts w:eastAsia="B Badr" w:hint="eastAsia"/>
            <w:noProof/>
            <w:rtl/>
            <w:lang w:bidi="fa-IR"/>
          </w:rPr>
          <w:t>مهربان</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600</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599" w:history="1">
        <w:r w:rsidRPr="00911950">
          <w:rPr>
            <w:rStyle w:val="Hyperlink"/>
            <w:rFonts w:eastAsia="B Badr" w:hint="eastAsia"/>
            <w:noProof/>
            <w:rtl/>
            <w:lang w:bidi="fa-IR"/>
          </w:rPr>
          <w:t>معاشرت</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408539599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0" w:history="1">
        <w:r w:rsidRPr="00911950">
          <w:rPr>
            <w:rStyle w:val="Hyperlink"/>
            <w:rFonts w:eastAsia="B Badr"/>
            <w:noProof/>
            <w:rtl/>
            <w:lang w:bidi="fa-IR"/>
          </w:rPr>
          <w:t xml:space="preserve">1- </w:t>
        </w:r>
        <w:r w:rsidRPr="00911950">
          <w:rPr>
            <w:rStyle w:val="Hyperlink"/>
            <w:rFonts w:eastAsia="B Badr" w:hint="eastAsia"/>
            <w:noProof/>
            <w:rtl/>
            <w:lang w:bidi="fa-IR"/>
          </w:rPr>
          <w:t>دوست</w:t>
        </w:r>
        <w:r w:rsidRPr="00911950">
          <w:rPr>
            <w:rStyle w:val="Hyperlink"/>
            <w:rFonts w:eastAsia="B Badr"/>
            <w:noProof/>
            <w:rtl/>
            <w:lang w:bidi="fa-IR"/>
          </w:rPr>
          <w:t xml:space="preserve"> </w:t>
        </w:r>
        <w:r w:rsidRPr="00911950">
          <w:rPr>
            <w:rStyle w:val="Hyperlink"/>
            <w:rFonts w:eastAsia="B Badr" w:hint="eastAsia"/>
            <w:noProof/>
            <w:rtl/>
            <w:lang w:bidi="fa-IR"/>
          </w:rPr>
          <w:t>داشتن</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1" w:history="1">
        <w:r w:rsidRPr="00911950">
          <w:rPr>
            <w:rStyle w:val="Hyperlink"/>
            <w:rFonts w:eastAsia="B Badr"/>
            <w:noProof/>
            <w:rtl/>
            <w:lang w:bidi="fa-IR"/>
          </w:rPr>
          <w:t xml:space="preserve">2- </w:t>
        </w:r>
        <w:r w:rsidRPr="00911950">
          <w:rPr>
            <w:rStyle w:val="Hyperlink"/>
            <w:rFonts w:eastAsia="B Badr" w:hint="eastAsia"/>
            <w:noProof/>
            <w:rtl/>
            <w:lang w:bidi="fa-IR"/>
          </w:rPr>
          <w:t>تما</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شتر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2" w:history="1">
        <w:r w:rsidRPr="00911950">
          <w:rPr>
            <w:rStyle w:val="Hyperlink"/>
            <w:rFonts w:eastAsia="B Badr"/>
            <w:noProof/>
            <w:rtl/>
            <w:lang w:bidi="fa-IR"/>
          </w:rPr>
          <w:t xml:space="preserve">3- </w:t>
        </w:r>
        <w:r w:rsidRPr="00911950">
          <w:rPr>
            <w:rStyle w:val="Hyperlink"/>
            <w:rFonts w:eastAsia="B Badr" w:hint="eastAsia"/>
            <w:noProof/>
            <w:rtl/>
            <w:lang w:bidi="fa-IR"/>
          </w:rPr>
          <w:t>جواز</w:t>
        </w:r>
        <w:r w:rsidRPr="00911950">
          <w:rPr>
            <w:rStyle w:val="Hyperlink"/>
            <w:rFonts w:eastAsia="B Badr"/>
            <w:noProof/>
            <w:rtl/>
            <w:lang w:bidi="fa-IR"/>
          </w:rPr>
          <w:t xml:space="preserve"> </w:t>
        </w:r>
        <w:r w:rsidRPr="00911950">
          <w:rPr>
            <w:rStyle w:val="Hyperlink"/>
            <w:rFonts w:eastAsia="B Badr" w:hint="eastAsia"/>
            <w:noProof/>
            <w:rtl/>
            <w:lang w:bidi="fa-IR"/>
          </w:rPr>
          <w:t>حب</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شتر</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همسران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3" w:history="1">
        <w:r w:rsidRPr="00911950">
          <w:rPr>
            <w:rStyle w:val="Hyperlink"/>
            <w:rFonts w:eastAsia="B Badr"/>
            <w:noProof/>
            <w:rtl/>
            <w:lang w:bidi="fa-IR"/>
          </w:rPr>
          <w:t xml:space="preserve">4-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رت</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603</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604" w:history="1">
        <w:r w:rsidRPr="00911950">
          <w:rPr>
            <w:rStyle w:val="Hyperlink"/>
            <w:rFonts w:eastAsia="B Badr" w:hint="eastAsia"/>
            <w:noProof/>
            <w:rtl/>
            <w:lang w:bidi="fa-IR"/>
          </w:rPr>
          <w:t>فضا</w:t>
        </w:r>
        <w:r w:rsidRPr="00911950">
          <w:rPr>
            <w:rStyle w:val="Hyperlink"/>
            <w:rFonts w:eastAsia="B Badr" w:hint="cs"/>
            <w:noProof/>
            <w:rtl/>
            <w:lang w:bidi="fa-IR"/>
          </w:rPr>
          <w:t>ی</w:t>
        </w:r>
        <w:r w:rsidRPr="00911950">
          <w:rPr>
            <w:rStyle w:val="Hyperlink"/>
            <w:rFonts w:eastAsia="B Badr" w:hint="eastAsia"/>
            <w:noProof/>
            <w:rtl/>
            <w:lang w:bidi="fa-IR"/>
          </w:rPr>
          <w:t>ل</w:t>
        </w:r>
        <w:r w:rsidRPr="00911950">
          <w:rPr>
            <w:rStyle w:val="Hyperlink"/>
            <w:rFonts w:eastAsia="B Badr"/>
            <w:noProof/>
            <w:rtl/>
            <w:lang w:bidi="fa-IR"/>
          </w:rPr>
          <w:t xml:space="preserve"> </w:t>
        </w:r>
        <w:r w:rsidRPr="00911950">
          <w:rPr>
            <w:rStyle w:val="Hyperlink"/>
            <w:rFonts w:eastAsia="B Badr" w:hint="eastAsia"/>
            <w:noProof/>
            <w:rtl/>
            <w:lang w:bidi="fa-IR"/>
          </w:rPr>
          <w:t>قرآن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5" w:history="1">
        <w:r w:rsidRPr="00911950">
          <w:rPr>
            <w:rStyle w:val="Hyperlink"/>
            <w:rFonts w:eastAsia="B Badr"/>
            <w:noProof/>
            <w:rtl/>
            <w:lang w:bidi="fa-IR"/>
          </w:rPr>
          <w:t xml:space="preserve">1-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قار</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6" w:history="1">
        <w:r w:rsidRPr="00911950">
          <w:rPr>
            <w:rStyle w:val="Hyperlink"/>
            <w:rFonts w:eastAsia="B Badr"/>
            <w:noProof/>
            <w:rtl/>
            <w:lang w:bidi="fa-IR"/>
          </w:rPr>
          <w:t xml:space="preserve">2-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فاتحه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7" w:history="1">
        <w:r w:rsidRPr="00911950">
          <w:rPr>
            <w:rStyle w:val="Hyperlink"/>
            <w:rFonts w:eastAsia="B Badr"/>
            <w:noProof/>
            <w:rtl/>
          </w:rPr>
          <w:t xml:space="preserve">4- </w:t>
        </w:r>
        <w:r w:rsidRPr="00911950">
          <w:rPr>
            <w:rStyle w:val="Hyperlink"/>
            <w:rFonts w:eastAsia="B Badr" w:hint="eastAsia"/>
            <w:noProof/>
            <w:rtl/>
          </w:rPr>
          <w:t>فض</w:t>
        </w:r>
        <w:r w:rsidRPr="00911950">
          <w:rPr>
            <w:rStyle w:val="Hyperlink"/>
            <w:rFonts w:eastAsia="B Badr" w:hint="cs"/>
            <w:noProof/>
            <w:rtl/>
          </w:rPr>
          <w:t>ی</w:t>
        </w:r>
        <w:r w:rsidRPr="00911950">
          <w:rPr>
            <w:rStyle w:val="Hyperlink"/>
            <w:rFonts w:eastAsia="B Badr" w:hint="eastAsia"/>
            <w:noProof/>
            <w:rtl/>
          </w:rPr>
          <w:t>لت</w:t>
        </w:r>
        <w:r w:rsidRPr="00911950">
          <w:rPr>
            <w:rStyle w:val="Hyperlink"/>
            <w:rFonts w:eastAsia="B Badr"/>
            <w:noProof/>
            <w:rtl/>
          </w:rPr>
          <w:t xml:space="preserve"> </w:t>
        </w:r>
        <w:r w:rsidRPr="00911950">
          <w:rPr>
            <w:rStyle w:val="Hyperlink"/>
            <w:rFonts w:eastAsia="B Badr" w:hint="eastAsia"/>
            <w:noProof/>
            <w:rtl/>
          </w:rPr>
          <w:t>آ</w:t>
        </w:r>
        <w:r w:rsidRPr="00911950">
          <w:rPr>
            <w:rStyle w:val="Hyperlink"/>
            <w:rFonts w:eastAsia="B Badr" w:hint="cs"/>
            <w:noProof/>
            <w:rtl/>
          </w:rPr>
          <w:t>ی</w:t>
        </w:r>
        <w:r w:rsidRPr="00911950">
          <w:rPr>
            <w:rStyle w:val="Hyperlink"/>
            <w:rFonts w:eastAsia="B Badr" w:hint="eastAsia"/>
            <w:noProof/>
            <w:rtl/>
          </w:rPr>
          <w:t>ة‌الکرس</w:t>
        </w:r>
        <w:r w:rsidRPr="00911950">
          <w:rPr>
            <w:rStyle w:val="Hyperlink"/>
            <w:rFonts w:eastAsia="B Badr" w:hint="cs"/>
            <w:noProof/>
            <w:rtl/>
          </w:rPr>
          <w:t>ی</w:t>
        </w:r>
        <w:r w:rsidRPr="00911950">
          <w:rPr>
            <w:rStyle w:val="Hyperlink"/>
            <w:rFonts w:eastAsia="B Badr"/>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8" w:history="1">
        <w:r w:rsidRPr="00911950">
          <w:rPr>
            <w:rStyle w:val="Hyperlink"/>
            <w:rFonts w:eastAsia="B Badr"/>
            <w:noProof/>
            <w:rtl/>
            <w:lang w:bidi="fa-IR"/>
          </w:rPr>
          <w:t xml:space="preserve">5-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کهف</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09" w:history="1">
        <w:r w:rsidRPr="00911950">
          <w:rPr>
            <w:rStyle w:val="Hyperlink"/>
            <w:rFonts w:eastAsia="B Badr"/>
            <w:noProof/>
            <w:rtl/>
            <w:lang w:bidi="fa-IR"/>
          </w:rPr>
          <w:t xml:space="preserve">6-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آخر</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بقره</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408539609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609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0" w:history="1">
        <w:r w:rsidRPr="00911950">
          <w:rPr>
            <w:rStyle w:val="Hyperlink"/>
            <w:rFonts w:eastAsia="B Badr"/>
            <w:noProof/>
            <w:rtl/>
            <w:lang w:bidi="fa-IR"/>
          </w:rPr>
          <w:t xml:space="preserve">7-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فتح</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1" w:history="1">
        <w:r w:rsidRPr="00911950">
          <w:rPr>
            <w:rStyle w:val="Hyperlink"/>
            <w:rFonts w:eastAsia="B Badr"/>
            <w:noProof/>
            <w:rtl/>
            <w:lang w:bidi="fa-IR"/>
          </w:rPr>
          <w:t xml:space="preserve">8-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ملک</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2" w:history="1">
        <w:r w:rsidRPr="00911950">
          <w:rPr>
            <w:rStyle w:val="Hyperlink"/>
            <w:rFonts w:eastAsia="B Badr"/>
            <w:noProof/>
            <w:rtl/>
            <w:lang w:bidi="fa-IR"/>
          </w:rPr>
          <w:t xml:space="preserve">9-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قل</w:t>
        </w:r>
        <w:r w:rsidRPr="00911950">
          <w:rPr>
            <w:rStyle w:val="Hyperlink"/>
            <w:rFonts w:eastAsia="B Badr"/>
            <w:noProof/>
            <w:rtl/>
            <w:lang w:bidi="fa-IR"/>
          </w:rPr>
          <w:t xml:space="preserve"> </w:t>
        </w:r>
        <w:r w:rsidRPr="00911950">
          <w:rPr>
            <w:rStyle w:val="Hyperlink"/>
            <w:rFonts w:eastAsia="B Badr" w:hint="eastAsia"/>
            <w:noProof/>
            <w:rtl/>
            <w:lang w:bidi="fa-IR"/>
          </w:rPr>
          <w:t>هو</w:t>
        </w:r>
        <w:r w:rsidRPr="00911950">
          <w:rPr>
            <w:rStyle w:val="Hyperlink"/>
            <w:rFonts w:eastAsia="B Badr"/>
            <w:noProof/>
            <w:rtl/>
            <w:lang w:bidi="fa-IR"/>
          </w:rPr>
          <w:t xml:space="preserve"> </w:t>
        </w:r>
        <w:r w:rsidRPr="00911950">
          <w:rPr>
            <w:rStyle w:val="Hyperlink"/>
            <w:rFonts w:eastAsia="B Badr" w:hint="eastAsia"/>
            <w:noProof/>
            <w:rtl/>
            <w:lang w:bidi="fa-IR"/>
          </w:rPr>
          <w:t>الله</w:t>
        </w:r>
        <w:r w:rsidRPr="00911950">
          <w:rPr>
            <w:rStyle w:val="Hyperlink"/>
            <w:rFonts w:eastAsia="B Badr"/>
            <w:noProof/>
            <w:rtl/>
            <w:lang w:bidi="fa-IR"/>
          </w:rPr>
          <w:t xml:space="preserve"> </w:t>
        </w:r>
        <w:r w:rsidRPr="00911950">
          <w:rPr>
            <w:rStyle w:val="Hyperlink"/>
            <w:rFonts w:eastAsia="B Badr" w:hint="eastAsia"/>
            <w:noProof/>
            <w:rtl/>
            <w:lang w:bidi="fa-IR"/>
          </w:rPr>
          <w:t>احد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3" w:history="1">
        <w:r w:rsidRPr="00911950">
          <w:rPr>
            <w:rStyle w:val="Hyperlink"/>
            <w:rFonts w:eastAsia="B Badr"/>
            <w:noProof/>
            <w:rtl/>
            <w:lang w:bidi="fa-IR"/>
          </w:rPr>
          <w:t xml:space="preserve">10-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معوذت</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4" w:history="1">
        <w:r w:rsidRPr="00911950">
          <w:rPr>
            <w:rStyle w:val="Hyperlink"/>
            <w:rFonts w:eastAsia="B Badr"/>
            <w:noProof/>
            <w:rtl/>
            <w:lang w:bidi="fa-IR"/>
          </w:rPr>
          <w:t xml:space="preserve">11-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سور</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إذا</w:t>
        </w:r>
        <w:r w:rsidRPr="00911950">
          <w:rPr>
            <w:rStyle w:val="Hyperlink"/>
            <w:rFonts w:eastAsia="B Badr"/>
            <w:noProof/>
            <w:rtl/>
            <w:lang w:bidi="fa-IR"/>
          </w:rPr>
          <w:t xml:space="preserve"> </w:t>
        </w:r>
        <w:r w:rsidRPr="00911950">
          <w:rPr>
            <w:rStyle w:val="Hyperlink"/>
            <w:rFonts w:eastAsia="B Badr" w:hint="eastAsia"/>
            <w:noProof/>
            <w:rtl/>
            <w:lang w:bidi="fa-IR"/>
          </w:rPr>
          <w:t>زلزلت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613</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615" w:history="1">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نت</w:t>
        </w:r>
        <w:r w:rsidRPr="00911950">
          <w:rPr>
            <w:rStyle w:val="Hyperlink"/>
            <w:rFonts w:eastAsia="B Badr"/>
            <w:noProof/>
            <w:rtl/>
            <w:lang w:bidi="fa-IR"/>
          </w:rPr>
          <w:t xml:space="preserve"> (</w:t>
        </w:r>
        <w:r w:rsidRPr="00911950">
          <w:rPr>
            <w:rStyle w:val="Hyperlink"/>
            <w:rFonts w:eastAsia="B Badr" w:hint="eastAsia"/>
            <w:noProof/>
            <w:rtl/>
            <w:lang w:bidi="fa-IR"/>
          </w:rPr>
          <w:t>آرا</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6" w:history="1">
        <w:r w:rsidRPr="00911950">
          <w:rPr>
            <w:rStyle w:val="Hyperlink"/>
            <w:rFonts w:eastAsia="B Badr"/>
            <w:noProof/>
            <w:rtl/>
            <w:lang w:bidi="fa-IR"/>
          </w:rPr>
          <w:t xml:space="preserve">1- </w:t>
        </w:r>
        <w:r w:rsidRPr="00911950">
          <w:rPr>
            <w:rStyle w:val="Hyperlink"/>
            <w:rFonts w:eastAsia="B Badr" w:hint="eastAsia"/>
            <w:noProof/>
            <w:rtl/>
            <w:lang w:bidi="fa-IR"/>
          </w:rPr>
          <w:t>بعض</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سنن</w:t>
        </w:r>
        <w:r w:rsidRPr="00911950">
          <w:rPr>
            <w:rStyle w:val="Hyperlink"/>
            <w:rFonts w:eastAsia="B Badr"/>
            <w:noProof/>
            <w:rtl/>
            <w:lang w:bidi="fa-IR"/>
          </w:rPr>
          <w:t xml:space="preserve"> </w:t>
        </w:r>
        <w:r w:rsidRPr="00911950">
          <w:rPr>
            <w:rStyle w:val="Hyperlink"/>
            <w:rFonts w:eastAsia="B Badr" w:hint="eastAsia"/>
            <w:noProof/>
            <w:rtl/>
            <w:lang w:bidi="fa-IR"/>
          </w:rPr>
          <w:t>فطر</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7" w:history="1">
        <w:r w:rsidRPr="00911950">
          <w:rPr>
            <w:rStyle w:val="Hyperlink"/>
            <w:rFonts w:eastAsia="B Badr"/>
            <w:noProof/>
            <w:rtl/>
            <w:lang w:bidi="fa-IR"/>
          </w:rPr>
          <w:t xml:space="preserve">2-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تراش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مو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وند</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8" w:history="1">
        <w:r w:rsidRPr="00911950">
          <w:rPr>
            <w:rStyle w:val="Hyperlink"/>
            <w:rFonts w:eastAsia="B Badr"/>
            <w:noProof/>
            <w:rtl/>
            <w:lang w:bidi="fa-IR"/>
          </w:rPr>
          <w:t xml:space="preserve">3- </w:t>
        </w:r>
        <w:r w:rsidRPr="00911950">
          <w:rPr>
            <w:rStyle w:val="Hyperlink"/>
            <w:rFonts w:eastAsia="B Badr" w:hint="eastAsia"/>
            <w:noProof/>
            <w:rtl/>
            <w:lang w:bidi="fa-IR"/>
          </w:rPr>
          <w:t>مقدم</w:t>
        </w:r>
        <w:r w:rsidRPr="00911950">
          <w:rPr>
            <w:rStyle w:val="Hyperlink"/>
            <w:rFonts w:eastAsia="B Badr"/>
            <w:noProof/>
            <w:rtl/>
            <w:lang w:bidi="fa-IR"/>
          </w:rPr>
          <w:t xml:space="preserve"> </w:t>
        </w:r>
        <w:r w:rsidRPr="00911950">
          <w:rPr>
            <w:rStyle w:val="Hyperlink"/>
            <w:rFonts w:eastAsia="B Badr" w:hint="eastAsia"/>
            <w:noProof/>
            <w:rtl/>
            <w:lang w:bidi="fa-IR"/>
          </w:rPr>
          <w:t>داشتن</w:t>
        </w:r>
        <w:r w:rsidRPr="00911950">
          <w:rPr>
            <w:rStyle w:val="Hyperlink"/>
            <w:rFonts w:eastAsia="B Badr"/>
            <w:noProof/>
            <w:rtl/>
            <w:lang w:bidi="fa-IR"/>
          </w:rPr>
          <w:t xml:space="preserve"> </w:t>
        </w:r>
        <w:r w:rsidRPr="00911950">
          <w:rPr>
            <w:rStyle w:val="Hyperlink"/>
            <w:rFonts w:eastAsia="B Badr" w:hint="eastAsia"/>
            <w:noProof/>
            <w:rtl/>
            <w:lang w:bidi="fa-IR"/>
          </w:rPr>
          <w:t>طرف</w:t>
        </w:r>
        <w:r w:rsidRPr="00911950">
          <w:rPr>
            <w:rStyle w:val="Hyperlink"/>
            <w:rFonts w:eastAsia="B Badr"/>
            <w:noProof/>
            <w:rtl/>
            <w:lang w:bidi="fa-IR"/>
          </w:rPr>
          <w:t xml:space="preserve"> </w:t>
        </w:r>
        <w:r w:rsidRPr="00911950">
          <w:rPr>
            <w:rStyle w:val="Hyperlink"/>
            <w:rFonts w:eastAsia="B Badr" w:hint="eastAsia"/>
            <w:noProof/>
            <w:rtl/>
            <w:lang w:bidi="fa-IR"/>
          </w:rPr>
          <w:t>راست</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شانه</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19" w:history="1">
        <w:r w:rsidRPr="00911950">
          <w:rPr>
            <w:rStyle w:val="Hyperlink"/>
            <w:rFonts w:eastAsia="B Badr"/>
            <w:noProof/>
            <w:rtl/>
            <w:lang w:bidi="fa-IR"/>
          </w:rPr>
          <w:t xml:space="preserve">4-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خالکوب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بار</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دندانها</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408539619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0" w:history="1">
        <w:r w:rsidRPr="00911950">
          <w:rPr>
            <w:rStyle w:val="Hyperlink"/>
            <w:rFonts w:eastAsia="B Badr"/>
            <w:noProof/>
            <w:rtl/>
            <w:lang w:bidi="fa-IR"/>
          </w:rPr>
          <w:t xml:space="preserve">5- </w:t>
        </w:r>
        <w:r w:rsidRPr="00911950">
          <w:rPr>
            <w:rStyle w:val="Hyperlink"/>
            <w:rFonts w:eastAsia="B Badr" w:hint="eastAsia"/>
            <w:noProof/>
            <w:rtl/>
            <w:lang w:bidi="fa-IR"/>
          </w:rPr>
          <w:t>جواز</w:t>
        </w:r>
        <w:r w:rsidRPr="00911950">
          <w:rPr>
            <w:rStyle w:val="Hyperlink"/>
            <w:rFonts w:eastAsia="B Badr"/>
            <w:noProof/>
            <w:rtl/>
            <w:lang w:bidi="fa-IR"/>
          </w:rPr>
          <w:t xml:space="preserve"> </w:t>
        </w:r>
        <w:r w:rsidRPr="00911950">
          <w:rPr>
            <w:rStyle w:val="Hyperlink"/>
            <w:rFonts w:eastAsia="B Badr" w:hint="eastAsia"/>
            <w:noProof/>
            <w:rtl/>
            <w:lang w:bidi="fa-IR"/>
          </w:rPr>
          <w:t>پوش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ابر</w:t>
        </w:r>
        <w:r w:rsidRPr="00911950">
          <w:rPr>
            <w:rStyle w:val="Hyperlink"/>
            <w:rFonts w:eastAsia="B Badr" w:hint="cs"/>
            <w:noProof/>
            <w:rtl/>
            <w:lang w:bidi="fa-IR"/>
          </w:rPr>
          <w:t>ی</w:t>
        </w:r>
        <w:r w:rsidRPr="00911950">
          <w:rPr>
            <w:rStyle w:val="Hyperlink"/>
            <w:rFonts w:eastAsia="B Badr" w:hint="eastAsia"/>
            <w:noProof/>
            <w:rtl/>
            <w:lang w:bidi="fa-IR"/>
          </w:rPr>
          <w:t>شم</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1" w:history="1">
        <w:r w:rsidRPr="00911950">
          <w:rPr>
            <w:rStyle w:val="Hyperlink"/>
            <w:rFonts w:eastAsia="B Badr"/>
            <w:noProof/>
            <w:rtl/>
            <w:lang w:bidi="fa-IR"/>
          </w:rPr>
          <w:t xml:space="preserve">6- </w:t>
        </w:r>
        <w:r w:rsidRPr="00911950">
          <w:rPr>
            <w:rStyle w:val="Hyperlink"/>
            <w:rFonts w:eastAsia="B Badr" w:hint="eastAsia"/>
            <w:noProof/>
            <w:rtl/>
            <w:lang w:bidi="fa-IR"/>
          </w:rPr>
          <w:t>دامن</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2" w:history="1">
        <w:r w:rsidRPr="00911950">
          <w:rPr>
            <w:rStyle w:val="Hyperlink"/>
            <w:rFonts w:eastAsia="B Badr"/>
            <w:noProof/>
            <w:rtl/>
            <w:lang w:bidi="fa-IR"/>
          </w:rPr>
          <w:t xml:space="preserve">7- </w:t>
        </w:r>
        <w:r w:rsidRPr="00911950">
          <w:rPr>
            <w:rStyle w:val="Hyperlink"/>
            <w:rFonts w:eastAsia="B Badr" w:hint="eastAsia"/>
            <w:noProof/>
            <w:rtl/>
            <w:lang w:bidi="fa-IR"/>
          </w:rPr>
          <w:t>نما</w:t>
        </w:r>
        <w:r w:rsidRPr="00911950">
          <w:rPr>
            <w:rStyle w:val="Hyperlink"/>
            <w:rFonts w:eastAsia="B Badr" w:hint="cs"/>
            <w:noProof/>
            <w:rtl/>
            <w:lang w:bidi="fa-IR"/>
          </w:rPr>
          <w:t>ی</w:t>
        </w:r>
        <w:r w:rsidRPr="00911950">
          <w:rPr>
            <w:rStyle w:val="Hyperlink"/>
            <w:rFonts w:eastAsia="B Badr" w:hint="eastAsia"/>
            <w:noProof/>
            <w:rtl/>
            <w:lang w:bidi="fa-IR"/>
          </w:rPr>
          <w:t>ان</w:t>
        </w:r>
        <w:r w:rsidRPr="00911950">
          <w:rPr>
            <w:rStyle w:val="Hyperlink"/>
            <w:rFonts w:eastAsia="B Badr"/>
            <w:noProof/>
            <w:rtl/>
            <w:lang w:bidi="fa-IR"/>
          </w:rPr>
          <w:t xml:space="preserve"> </w:t>
        </w:r>
        <w:r w:rsidRPr="00911950">
          <w:rPr>
            <w:rStyle w:val="Hyperlink"/>
            <w:rFonts w:eastAsia="B Badr" w:hint="eastAsia"/>
            <w:noProof/>
            <w:rtl/>
            <w:lang w:bidi="fa-IR"/>
          </w:rPr>
          <w:t>ساختن</w:t>
        </w:r>
        <w:r w:rsidRPr="00911950">
          <w:rPr>
            <w:rStyle w:val="Hyperlink"/>
            <w:rFonts w:eastAsia="B Badr"/>
            <w:noProof/>
            <w:rtl/>
            <w:lang w:bidi="fa-IR"/>
          </w:rPr>
          <w:t xml:space="preserve"> </w:t>
        </w:r>
        <w:r w:rsidRPr="00911950">
          <w:rPr>
            <w:rStyle w:val="Hyperlink"/>
            <w:rFonts w:eastAsia="B Badr" w:hint="eastAsia"/>
            <w:noProof/>
            <w:rtl/>
            <w:lang w:bidi="fa-IR"/>
          </w:rPr>
          <w:t>ز</w:t>
        </w:r>
        <w:r w:rsidRPr="00911950">
          <w:rPr>
            <w:rStyle w:val="Hyperlink"/>
            <w:rFonts w:eastAsia="B Badr" w:hint="cs"/>
            <w:noProof/>
            <w:rtl/>
            <w:lang w:bidi="fa-IR"/>
          </w:rPr>
          <w:t>ی</w:t>
        </w:r>
        <w:r w:rsidRPr="00911950">
          <w:rPr>
            <w:rStyle w:val="Hyperlink"/>
            <w:rFonts w:eastAsia="B Badr" w:hint="eastAsia"/>
            <w:noProof/>
            <w:rtl/>
            <w:lang w:bidi="fa-IR"/>
          </w:rPr>
          <w:t>ورآلات</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جانب</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3" w:history="1">
        <w:r w:rsidRPr="00911950">
          <w:rPr>
            <w:rStyle w:val="Hyperlink"/>
            <w:rFonts w:eastAsia="B Badr"/>
            <w:noProof/>
            <w:rtl/>
            <w:lang w:bidi="fa-IR"/>
          </w:rPr>
          <w:t xml:space="preserve">8- </w:t>
        </w:r>
        <w:r w:rsidRPr="00911950">
          <w:rPr>
            <w:rStyle w:val="Hyperlink"/>
            <w:rFonts w:eastAsia="B Badr" w:hint="eastAsia"/>
            <w:noProof/>
            <w:rtl/>
            <w:lang w:bidi="fa-IR"/>
          </w:rPr>
          <w:t>معطر</w:t>
        </w:r>
        <w:r w:rsidRPr="00911950">
          <w:rPr>
            <w:rStyle w:val="Hyperlink"/>
            <w:rFonts w:eastAsia="B Badr"/>
            <w:noProof/>
            <w:rtl/>
            <w:lang w:bidi="fa-IR"/>
          </w:rPr>
          <w:t xml:space="preserve"> </w:t>
        </w:r>
        <w:r w:rsidRPr="00911950">
          <w:rPr>
            <w:rStyle w:val="Hyperlink"/>
            <w:rFonts w:eastAsia="B Badr" w:hint="eastAsia"/>
            <w:noProof/>
            <w:rtl/>
            <w:lang w:bidi="fa-IR"/>
          </w:rPr>
          <w:t>کردن</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حد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مشام</w:t>
        </w:r>
        <w:r w:rsidRPr="00911950">
          <w:rPr>
            <w:rStyle w:val="Hyperlink"/>
            <w:rFonts w:eastAsia="B Badr"/>
            <w:noProof/>
            <w:rtl/>
            <w:lang w:bidi="fa-IR"/>
          </w:rPr>
          <w:t xml:space="preserve"> </w:t>
        </w:r>
        <w:r w:rsidRPr="00911950">
          <w:rPr>
            <w:rStyle w:val="Hyperlink"/>
            <w:rFonts w:eastAsia="B Badr" w:hint="eastAsia"/>
            <w:noProof/>
            <w:rtl/>
            <w:lang w:bidi="fa-IR"/>
          </w:rPr>
          <w:t>د</w:t>
        </w:r>
        <w:r w:rsidRPr="00911950">
          <w:rPr>
            <w:rStyle w:val="Hyperlink"/>
            <w:rFonts w:eastAsia="B Badr" w:hint="cs"/>
            <w:noProof/>
            <w:rtl/>
            <w:lang w:bidi="fa-IR"/>
          </w:rPr>
          <w:t>ی</w:t>
        </w:r>
        <w:r w:rsidRPr="00911950">
          <w:rPr>
            <w:rStyle w:val="Hyperlink"/>
            <w:rFonts w:eastAsia="B Badr" w:hint="eastAsia"/>
            <w:noProof/>
            <w:rtl/>
            <w:lang w:bidi="fa-IR"/>
          </w:rPr>
          <w:t>گران</w:t>
        </w:r>
        <w:r w:rsidRPr="00911950">
          <w:rPr>
            <w:rStyle w:val="Hyperlink"/>
            <w:rFonts w:eastAsia="B Badr"/>
            <w:noProof/>
            <w:rtl/>
            <w:lang w:bidi="fa-IR"/>
          </w:rPr>
          <w:t xml:space="preserve"> </w:t>
        </w:r>
        <w:r w:rsidRPr="00911950">
          <w:rPr>
            <w:rStyle w:val="Hyperlink"/>
            <w:rFonts w:eastAsia="B Badr" w:hint="eastAsia"/>
            <w:noProof/>
            <w:rtl/>
            <w:lang w:bidi="fa-IR"/>
          </w:rPr>
          <w:t>برسد</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4" w:history="1">
        <w:r w:rsidRPr="00911950">
          <w:rPr>
            <w:rStyle w:val="Hyperlink"/>
            <w:rFonts w:eastAsia="B Badr"/>
            <w:noProof/>
            <w:rtl/>
            <w:lang w:bidi="fa-IR"/>
          </w:rPr>
          <w:t xml:space="preserve">9- </w:t>
        </w:r>
        <w:r w:rsidRPr="00911950">
          <w:rPr>
            <w:rStyle w:val="Hyperlink"/>
            <w:rFonts w:eastAsia="B Badr" w:hint="eastAsia"/>
            <w:noProof/>
            <w:rtl/>
            <w:lang w:bidi="fa-IR"/>
          </w:rPr>
          <w:t>جواز</w:t>
        </w:r>
        <w:r w:rsidRPr="00911950">
          <w:rPr>
            <w:rStyle w:val="Hyperlink"/>
            <w:rFonts w:eastAsia="B Badr"/>
            <w:noProof/>
            <w:rtl/>
            <w:lang w:bidi="fa-IR"/>
          </w:rPr>
          <w:t xml:space="preserve"> </w:t>
        </w:r>
        <w:r w:rsidRPr="00911950">
          <w:rPr>
            <w:rStyle w:val="Hyperlink"/>
            <w:rFonts w:eastAsia="B Badr" w:hint="eastAsia"/>
            <w:noProof/>
            <w:rtl/>
            <w:lang w:bidi="fa-IR"/>
          </w:rPr>
          <w:t>استعمال</w:t>
        </w:r>
        <w:r w:rsidRPr="00911950">
          <w:rPr>
            <w:rStyle w:val="Hyperlink"/>
            <w:rFonts w:eastAsia="B Badr"/>
            <w:noProof/>
            <w:rtl/>
            <w:lang w:bidi="fa-IR"/>
          </w:rPr>
          <w:t xml:space="preserve"> </w:t>
        </w:r>
        <w:r w:rsidRPr="00911950">
          <w:rPr>
            <w:rStyle w:val="Hyperlink"/>
            <w:rFonts w:eastAsia="B Badr" w:hint="eastAsia"/>
            <w:noProof/>
            <w:rtl/>
            <w:lang w:bidi="fa-IR"/>
          </w:rPr>
          <w:t>حناء</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5" w:history="1">
        <w:r w:rsidRPr="00911950">
          <w:rPr>
            <w:rStyle w:val="Hyperlink"/>
            <w:rFonts w:eastAsia="B Badr"/>
            <w:noProof/>
            <w:rtl/>
            <w:lang w:bidi="fa-IR"/>
          </w:rPr>
          <w:t xml:space="preserve">10- </w:t>
        </w:r>
        <w:r w:rsidRPr="00911950">
          <w:rPr>
            <w:rStyle w:val="Hyperlink"/>
            <w:rFonts w:eastAsia="B Badr" w:hint="eastAsia"/>
            <w:noProof/>
            <w:rtl/>
            <w:lang w:bidi="fa-IR"/>
          </w:rPr>
          <w:t>پوش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noProof/>
            <w:rtl/>
            <w:lang w:bidi="fa-IR"/>
          </w:rPr>
          <w:t xml:space="preserve"> </w:t>
        </w:r>
        <w:r w:rsidRPr="00911950">
          <w:rPr>
            <w:rStyle w:val="Hyperlink"/>
            <w:rFonts w:eastAsia="B Badr" w:hint="eastAsia"/>
            <w:noProof/>
            <w:rtl/>
            <w:lang w:bidi="fa-IR"/>
          </w:rPr>
          <w:t>نازک</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پوست</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کاملاً</w:t>
        </w:r>
        <w:r w:rsidRPr="00911950">
          <w:rPr>
            <w:rStyle w:val="Hyperlink"/>
            <w:rFonts w:eastAsia="B Badr"/>
            <w:noProof/>
            <w:rtl/>
            <w:lang w:bidi="fa-IR"/>
          </w:rPr>
          <w:t xml:space="preserve"> </w:t>
        </w:r>
        <w:r w:rsidRPr="00911950">
          <w:rPr>
            <w:rStyle w:val="Hyperlink"/>
            <w:rFonts w:eastAsia="B Badr" w:hint="eastAsia"/>
            <w:noProof/>
            <w:rtl/>
            <w:lang w:bidi="fa-IR"/>
          </w:rPr>
          <w:t>نپوشانده</w:t>
        </w:r>
        <w:r w:rsidRPr="00911950">
          <w:rPr>
            <w:rStyle w:val="Hyperlink"/>
            <w:rFonts w:eastAsia="B Badr"/>
            <w:noProof/>
            <w:rtl/>
            <w:lang w:bidi="fa-IR"/>
          </w:rPr>
          <w:t xml:space="preserve"> </w:t>
        </w:r>
        <w:r w:rsidRPr="00911950">
          <w:rPr>
            <w:rStyle w:val="Hyperlink"/>
            <w:rFonts w:eastAsia="B Badr" w:hint="eastAsia"/>
            <w:noProof/>
            <w:rtl/>
            <w:lang w:bidi="fa-IR"/>
          </w:rPr>
          <w:t>جا</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6" w:history="1">
        <w:r w:rsidRPr="00911950">
          <w:rPr>
            <w:rStyle w:val="Hyperlink"/>
            <w:rFonts w:eastAsia="B Badr"/>
            <w:noProof/>
            <w:rtl/>
            <w:lang w:bidi="fa-IR"/>
          </w:rPr>
          <w:t xml:space="preserve">11- </w:t>
        </w:r>
        <w:r w:rsidRPr="00911950">
          <w:rPr>
            <w:rStyle w:val="Hyperlink"/>
            <w:rFonts w:eastAsia="B Badr" w:hint="eastAsia"/>
            <w:noProof/>
            <w:rtl/>
            <w:lang w:bidi="fa-IR"/>
          </w:rPr>
          <w:t>امر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حجاب</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619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27" w:history="1">
        <w:r w:rsidRPr="00911950">
          <w:rPr>
            <w:rStyle w:val="Hyperlink"/>
            <w:rFonts w:eastAsia="B Badr"/>
            <w:noProof/>
            <w:rtl/>
            <w:lang w:bidi="fa-IR"/>
          </w:rPr>
          <w:t xml:space="preserve">12- </w:t>
        </w:r>
        <w:r w:rsidRPr="00911950">
          <w:rPr>
            <w:rStyle w:val="Hyperlink"/>
            <w:rFonts w:eastAsia="B Badr" w:hint="eastAsia"/>
            <w:noProof/>
            <w:rtl/>
            <w:lang w:bidi="fa-IR"/>
          </w:rPr>
          <w:t>آرا</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تبرج</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28"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29" w:history="1">
        <w:r w:rsidRPr="00911950">
          <w:rPr>
            <w:rStyle w:val="Hyperlink"/>
            <w:rFonts w:eastAsia="B Badr"/>
            <w:noProof/>
            <w:rtl/>
            <w:lang w:bidi="fa-IR"/>
          </w:rPr>
          <w:t xml:space="preserve">2-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تبرج</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 xml:space="preserve"> </w:t>
        </w:r>
        <w:r w:rsidRPr="00911950">
          <w:rPr>
            <w:rStyle w:val="Hyperlink"/>
            <w:rFonts w:eastAsia="B Badr" w:hint="eastAsia"/>
            <w:noProof/>
            <w:rtl/>
            <w:lang w:bidi="fa-IR"/>
          </w:rPr>
          <w:t>مج</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408539629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30" w:history="1">
        <w:r w:rsidRPr="00911950">
          <w:rPr>
            <w:rStyle w:val="Hyperlink"/>
            <w:rFonts w:eastAsia="B Badr"/>
            <w:noProof/>
            <w:rtl/>
            <w:lang w:bidi="fa-IR"/>
          </w:rPr>
          <w:t xml:space="preserve">3- </w:t>
        </w:r>
        <w:r w:rsidRPr="00911950">
          <w:rPr>
            <w:rStyle w:val="Hyperlink"/>
            <w:rFonts w:eastAsia="B Badr" w:hint="eastAsia"/>
            <w:noProof/>
            <w:rtl/>
            <w:lang w:bidi="fa-IR"/>
          </w:rPr>
          <w:t>امر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فرو</w:t>
        </w:r>
        <w:r w:rsidRPr="00911950">
          <w:rPr>
            <w:rStyle w:val="Hyperlink"/>
            <w:rFonts w:eastAsia="B Badr"/>
            <w:noProof/>
            <w:rtl/>
            <w:lang w:bidi="fa-IR"/>
          </w:rPr>
          <w:t xml:space="preserve"> </w:t>
        </w:r>
        <w:r w:rsidRPr="00911950">
          <w:rPr>
            <w:rStyle w:val="Hyperlink"/>
            <w:rFonts w:eastAsia="B Badr" w:hint="eastAsia"/>
            <w:noProof/>
            <w:rtl/>
            <w:lang w:bidi="fa-IR"/>
          </w:rPr>
          <w:t>آوردن</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قرآن</w:t>
        </w:r>
        <w:r w:rsidRPr="00911950">
          <w:rPr>
            <w:rStyle w:val="Hyperlink"/>
            <w:rFonts w:eastAsia="B Badr"/>
            <w:noProof/>
            <w:rtl/>
            <w:lang w:bidi="fa-IR"/>
          </w:rPr>
          <w:t xml:space="preserve"> </w:t>
        </w:r>
        <w:r w:rsidRPr="00911950">
          <w:rPr>
            <w:rStyle w:val="Hyperlink"/>
            <w:rFonts w:eastAsia="B Badr" w:hint="eastAsia"/>
            <w:noProof/>
            <w:rtl/>
            <w:lang w:bidi="fa-IR"/>
          </w:rPr>
          <w:t>کر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31" w:history="1">
        <w:r w:rsidRPr="00911950">
          <w:rPr>
            <w:rStyle w:val="Hyperlink"/>
            <w:rFonts w:eastAsia="B Badr"/>
            <w:noProof/>
            <w:rtl/>
            <w:lang w:bidi="fa-IR"/>
          </w:rPr>
          <w:t xml:space="preserve">4-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تبرج،</w:t>
        </w:r>
        <w:r w:rsidRPr="00911950">
          <w:rPr>
            <w:rStyle w:val="Hyperlink"/>
            <w:rFonts w:eastAsia="B Badr"/>
            <w:noProof/>
            <w:rtl/>
            <w:lang w:bidi="fa-IR"/>
          </w:rPr>
          <w:t xml:space="preserve"> </w:t>
        </w:r>
        <w:r w:rsidRPr="00911950">
          <w:rPr>
            <w:rStyle w:val="Hyperlink"/>
            <w:rFonts w:eastAsia="B Badr" w:hint="eastAsia"/>
            <w:noProof/>
            <w:rtl/>
            <w:lang w:bidi="fa-IR"/>
          </w:rPr>
          <w:t>امر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فرو</w:t>
        </w:r>
        <w:r w:rsidRPr="00911950">
          <w:rPr>
            <w:rStyle w:val="Hyperlink"/>
            <w:rFonts w:eastAsia="B Badr"/>
            <w:noProof/>
            <w:rtl/>
            <w:lang w:bidi="fa-IR"/>
          </w:rPr>
          <w:t xml:space="preserve"> </w:t>
        </w:r>
        <w:r w:rsidRPr="00911950">
          <w:rPr>
            <w:rStyle w:val="Hyperlink"/>
            <w:rFonts w:eastAsia="B Badr" w:hint="eastAsia"/>
            <w:noProof/>
            <w:rtl/>
            <w:lang w:bidi="fa-IR"/>
          </w:rPr>
          <w:t>گذاشتن</w:t>
        </w:r>
        <w:r w:rsidRPr="00911950">
          <w:rPr>
            <w:rStyle w:val="Hyperlink"/>
            <w:rFonts w:eastAsia="B Badr"/>
            <w:noProof/>
            <w:rtl/>
            <w:lang w:bidi="fa-IR"/>
          </w:rPr>
          <w:t xml:space="preserve"> </w:t>
        </w:r>
        <w:r w:rsidRPr="00911950">
          <w:rPr>
            <w:rStyle w:val="Hyperlink"/>
            <w:rFonts w:eastAsia="B Badr" w:hint="eastAsia"/>
            <w:noProof/>
            <w:rtl/>
            <w:lang w:bidi="fa-IR"/>
          </w:rPr>
          <w:t>رداء</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نبو</w:t>
        </w:r>
        <w:r w:rsidRPr="00911950">
          <w:rPr>
            <w:rStyle w:val="Hyperlink"/>
            <w:rFonts w:eastAsia="B Badr" w:hint="cs"/>
            <w:noProof/>
            <w:rtl/>
            <w:lang w:bidi="fa-IR"/>
          </w:rPr>
          <w:t>ی</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622</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32" w:history="1">
        <w:r w:rsidRPr="00911950">
          <w:rPr>
            <w:rStyle w:val="Hyperlink"/>
            <w:rFonts w:eastAsia="B Badr"/>
            <w:noProof/>
            <w:rtl/>
            <w:lang w:bidi="fa-IR"/>
          </w:rPr>
          <w:t xml:space="preserve">5- </w:t>
        </w:r>
        <w:r w:rsidRPr="00911950">
          <w:rPr>
            <w:rStyle w:val="Hyperlink"/>
            <w:rFonts w:eastAsia="B Badr" w:hint="eastAsia"/>
            <w:noProof/>
            <w:rtl/>
            <w:lang w:bidi="fa-IR"/>
          </w:rPr>
          <w:t>نما</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تبرج</w:t>
        </w:r>
        <w:r w:rsidRPr="00911950">
          <w:rPr>
            <w:rStyle w:val="Hyperlink"/>
            <w:rFonts w:eastAsia="B Badr"/>
            <w:noProof/>
            <w:rtl/>
            <w:lang w:bidi="fa-IR"/>
          </w:rPr>
          <w:t xml:space="preserve">) </w:t>
        </w:r>
        <w:r w:rsidRPr="00911950">
          <w:rPr>
            <w:rStyle w:val="Hyperlink"/>
            <w:rFonts w:eastAsia="B Badr" w:hint="eastAsia"/>
            <w:noProof/>
            <w:rtl/>
            <w:lang w:bidi="fa-IR"/>
          </w:rPr>
          <w:t>نشان</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جهل</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623</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33" w:history="1">
        <w:r w:rsidRPr="00911950">
          <w:rPr>
            <w:rStyle w:val="Hyperlink"/>
            <w:rFonts w:eastAsia="B Badr"/>
            <w:noProof/>
            <w:rtl/>
            <w:lang w:bidi="fa-IR"/>
          </w:rPr>
          <w:t xml:space="preserve">1- </w:t>
        </w:r>
        <w:r w:rsidRPr="00911950">
          <w:rPr>
            <w:rStyle w:val="Hyperlink"/>
            <w:rFonts w:eastAsia="B Badr" w:hint="eastAsia"/>
            <w:noProof/>
            <w:rtl/>
            <w:lang w:bidi="fa-IR"/>
          </w:rPr>
          <w:t>تعر</w:t>
        </w:r>
        <w:r w:rsidRPr="00911950">
          <w:rPr>
            <w:rStyle w:val="Hyperlink"/>
            <w:rFonts w:eastAsia="B Badr" w:hint="cs"/>
            <w:noProof/>
            <w:rtl/>
            <w:lang w:bidi="fa-IR"/>
          </w:rPr>
          <w:t>ی</w:t>
        </w:r>
        <w:r w:rsidRPr="00911950">
          <w:rPr>
            <w:rStyle w:val="Hyperlink"/>
            <w:rFonts w:eastAsia="B Badr" w:hint="eastAsia"/>
            <w:noProof/>
            <w:rtl/>
            <w:lang w:bidi="fa-IR"/>
          </w:rPr>
          <w:t>ف</w:t>
        </w:r>
        <w:r w:rsidRPr="00911950">
          <w:rPr>
            <w:rStyle w:val="Hyperlink"/>
            <w:rFonts w:eastAsia="B Badr"/>
            <w:noProof/>
            <w:rtl/>
            <w:lang w:bidi="fa-IR"/>
          </w:rPr>
          <w:t xml:space="preserve"> </w:t>
        </w:r>
        <w:r w:rsidRPr="00911950">
          <w:rPr>
            <w:rStyle w:val="Hyperlink"/>
            <w:rFonts w:eastAsia="B Badr" w:hint="eastAsia"/>
            <w:noProof/>
            <w:rtl/>
            <w:lang w:bidi="fa-IR"/>
          </w:rPr>
          <w:t>آن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34" w:history="1">
        <w:r w:rsidRPr="00911950">
          <w:rPr>
            <w:rStyle w:val="Hyperlink"/>
            <w:rFonts w:eastAsia="B Badr"/>
            <w:noProof/>
            <w:rtl/>
            <w:lang w:bidi="fa-IR"/>
          </w:rPr>
          <w:t xml:space="preserve">14- </w:t>
        </w:r>
        <w:r w:rsidRPr="00911950">
          <w:rPr>
            <w:rStyle w:val="Hyperlink"/>
            <w:rFonts w:eastAsia="B Badr" w:hint="eastAsia"/>
            <w:noProof/>
            <w:rtl/>
            <w:lang w:bidi="fa-IR"/>
          </w:rPr>
          <w:t>رفتن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نزد</w:t>
        </w:r>
        <w:r w:rsidRPr="00911950">
          <w:rPr>
            <w:rStyle w:val="Hyperlink"/>
            <w:rFonts w:eastAsia="B Badr"/>
            <w:noProof/>
            <w:rtl/>
            <w:lang w:bidi="fa-IR"/>
          </w:rPr>
          <w:t xml:space="preserve"> </w:t>
        </w:r>
        <w:r w:rsidRPr="00911950">
          <w:rPr>
            <w:rStyle w:val="Hyperlink"/>
            <w:rFonts w:eastAsia="B Badr" w:hint="eastAsia"/>
            <w:noProof/>
            <w:rtl/>
            <w:lang w:bidi="fa-IR"/>
          </w:rPr>
          <w:t>فالگ</w:t>
        </w:r>
        <w:r w:rsidRPr="00911950">
          <w:rPr>
            <w:rStyle w:val="Hyperlink"/>
            <w:rFonts w:eastAsia="B Badr" w:hint="cs"/>
            <w:noProof/>
            <w:rtl/>
            <w:lang w:bidi="fa-IR"/>
          </w:rPr>
          <w:t>ی</w:t>
        </w:r>
        <w:r w:rsidRPr="00911950">
          <w:rPr>
            <w:rStyle w:val="Hyperlink"/>
            <w:rFonts w:eastAsia="B Badr" w:hint="eastAsia"/>
            <w:noProof/>
            <w:rtl/>
            <w:lang w:bidi="fa-IR"/>
          </w:rPr>
          <w:t>رها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باور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آنان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35" w:history="1">
        <w:r w:rsidRPr="00911950">
          <w:rPr>
            <w:rStyle w:val="Hyperlink"/>
            <w:rFonts w:eastAsia="B Badr"/>
            <w:noProof/>
            <w:rtl/>
            <w:lang w:bidi="fa-IR"/>
          </w:rPr>
          <w:t xml:space="preserve">15- </w:t>
        </w:r>
        <w:r w:rsidRPr="00911950">
          <w:rPr>
            <w:rStyle w:val="Hyperlink"/>
            <w:rFonts w:eastAsia="B Badr" w:hint="eastAsia"/>
            <w:noProof/>
            <w:rtl/>
            <w:lang w:bidi="fa-IR"/>
          </w:rPr>
          <w:t>آرا</w:t>
        </w:r>
        <w:r w:rsidRPr="00911950">
          <w:rPr>
            <w:rStyle w:val="Hyperlink"/>
            <w:rFonts w:eastAsia="B Badr" w:hint="cs"/>
            <w:noProof/>
            <w:rtl/>
            <w:lang w:bidi="fa-IR"/>
          </w:rPr>
          <w:t>ی</w:t>
        </w:r>
        <w:r w:rsidRPr="00911950">
          <w:rPr>
            <w:rStyle w:val="Hyperlink"/>
            <w:rFonts w:eastAsia="B Badr" w:hint="eastAsia"/>
            <w:noProof/>
            <w:rtl/>
            <w:lang w:bidi="fa-IR"/>
          </w:rPr>
          <w:t>ش</w:t>
        </w:r>
        <w:r w:rsidRPr="00911950">
          <w:rPr>
            <w:rStyle w:val="Hyperlink"/>
            <w:rFonts w:eastAsia="B Badr"/>
            <w:noProof/>
            <w:rtl/>
            <w:lang w:bidi="fa-IR"/>
          </w:rPr>
          <w:t xml:space="preserve"> </w:t>
        </w:r>
        <w:r w:rsidRPr="00911950">
          <w:rPr>
            <w:rStyle w:val="Hyperlink"/>
            <w:rFonts w:eastAsia="B Badr" w:hint="eastAsia"/>
            <w:noProof/>
            <w:rtl/>
            <w:lang w:bidi="fa-IR"/>
          </w:rPr>
          <w:t>زن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گانگان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628</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636" w:history="1">
        <w:r w:rsidRPr="00911950">
          <w:rPr>
            <w:rStyle w:val="Hyperlink"/>
            <w:rFonts w:eastAsia="B Badr" w:hint="eastAsia"/>
            <w:noProof/>
            <w:rtl/>
            <w:lang w:bidi="fa-IR"/>
          </w:rPr>
          <w:t>آداب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37" w:history="1">
        <w:r w:rsidRPr="00911950">
          <w:rPr>
            <w:rStyle w:val="Hyperlink"/>
            <w:rFonts w:eastAsia="B Badr"/>
            <w:noProof/>
            <w:rtl/>
            <w:lang w:bidi="fa-IR"/>
          </w:rPr>
          <w:t xml:space="preserve">1-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صرف</w:t>
        </w:r>
        <w:r w:rsidRPr="00911950">
          <w:rPr>
            <w:rStyle w:val="Hyperlink"/>
            <w:rFonts w:eastAsia="B Badr"/>
            <w:noProof/>
            <w:rtl/>
            <w:lang w:bidi="fa-IR"/>
          </w:rPr>
          <w:t xml:space="preserve"> </w:t>
        </w:r>
        <w:r w:rsidRPr="00911950">
          <w:rPr>
            <w:rStyle w:val="Hyperlink"/>
            <w:rFonts w:eastAsia="B Badr" w:hint="eastAsia"/>
            <w:noProof/>
            <w:rtl/>
            <w:lang w:bidi="fa-IR"/>
          </w:rPr>
          <w:t>غذا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629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38" w:history="1">
        <w:r w:rsidRPr="00911950">
          <w:rPr>
            <w:rStyle w:val="Hyperlink"/>
            <w:rFonts w:eastAsia="B Badr"/>
            <w:noProof/>
            <w:rtl/>
            <w:lang w:bidi="fa-IR"/>
          </w:rPr>
          <w:t xml:space="preserve">2- </w:t>
        </w:r>
        <w:r w:rsidRPr="00911950">
          <w:rPr>
            <w:rStyle w:val="Hyperlink"/>
            <w:rFonts w:eastAsia="B Badr" w:hint="eastAsia"/>
            <w:noProof/>
            <w:rtl/>
            <w:lang w:bidi="fa-IR"/>
          </w:rPr>
          <w:t>امر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خوردن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کنار</w:t>
        </w:r>
        <w:r w:rsidRPr="00911950">
          <w:rPr>
            <w:rStyle w:val="Hyperlink"/>
            <w:rFonts w:eastAsia="B Badr"/>
            <w:noProof/>
            <w:rtl/>
            <w:lang w:bidi="fa-IR"/>
          </w:rPr>
          <w:t xml:space="preserve"> </w:t>
        </w:r>
        <w:r w:rsidRPr="00911950">
          <w:rPr>
            <w:rStyle w:val="Hyperlink"/>
            <w:rFonts w:eastAsia="B Badr" w:hint="eastAsia"/>
            <w:noProof/>
            <w:rtl/>
            <w:lang w:bidi="fa-IR"/>
          </w:rPr>
          <w:t>کاسه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برداشتن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وسط</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39" w:history="1">
        <w:r w:rsidRPr="00911950">
          <w:rPr>
            <w:rStyle w:val="Hyperlink"/>
            <w:rFonts w:eastAsia="B Badr"/>
            <w:noProof/>
            <w:rtl/>
            <w:lang w:bidi="fa-IR"/>
          </w:rPr>
          <w:t xml:space="preserve">3-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نوش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آب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408539639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40" w:history="1">
        <w:r w:rsidRPr="00911950">
          <w:rPr>
            <w:rStyle w:val="Hyperlink"/>
            <w:rFonts w:eastAsia="B Badr"/>
            <w:noProof/>
            <w:rtl/>
            <w:lang w:bidi="fa-IR"/>
          </w:rPr>
          <w:t xml:space="preserve">4-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لباس</w:t>
        </w:r>
        <w:r w:rsidRPr="00911950">
          <w:rPr>
            <w:rStyle w:val="Hyperlink"/>
            <w:rFonts w:eastAsia="B Badr"/>
            <w:noProof/>
            <w:rtl/>
            <w:lang w:bidi="fa-IR"/>
          </w:rPr>
          <w:t xml:space="preserve"> </w:t>
        </w:r>
        <w:r w:rsidRPr="00911950">
          <w:rPr>
            <w:rStyle w:val="Hyperlink"/>
            <w:rFonts w:eastAsia="B Badr" w:hint="eastAsia"/>
            <w:noProof/>
            <w:rtl/>
            <w:lang w:bidi="fa-IR"/>
          </w:rPr>
          <w:t>پوش</w:t>
        </w:r>
        <w:r w:rsidRPr="00911950">
          <w:rPr>
            <w:rStyle w:val="Hyperlink"/>
            <w:rFonts w:eastAsia="B Badr" w:hint="cs"/>
            <w:noProof/>
            <w:rtl/>
            <w:lang w:bidi="fa-IR"/>
          </w:rPr>
          <w:t>ی</w:t>
        </w:r>
        <w:r w:rsidRPr="00911950">
          <w:rPr>
            <w:rStyle w:val="Hyperlink"/>
            <w:rFonts w:eastAsia="B Badr" w:hint="eastAsia"/>
            <w:noProof/>
            <w:rtl/>
            <w:lang w:bidi="fa-IR"/>
          </w:rPr>
          <w:t>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41" w:history="1">
        <w:r w:rsidRPr="00911950">
          <w:rPr>
            <w:rStyle w:val="Hyperlink"/>
            <w:rFonts w:eastAsia="B Badr"/>
            <w:noProof/>
            <w:rtl/>
            <w:lang w:bidi="fa-IR"/>
          </w:rPr>
          <w:t xml:space="preserve">5-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خواب</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دراز</w:t>
        </w:r>
        <w:r w:rsidRPr="00911950">
          <w:rPr>
            <w:rStyle w:val="Hyperlink"/>
            <w:rFonts w:eastAsia="B Badr"/>
            <w:noProof/>
            <w:rtl/>
            <w:lang w:bidi="fa-IR"/>
          </w:rPr>
          <w:t xml:space="preserve"> </w:t>
        </w:r>
        <w:r w:rsidRPr="00911950">
          <w:rPr>
            <w:rStyle w:val="Hyperlink"/>
            <w:rFonts w:eastAsia="B Badr" w:hint="eastAsia"/>
            <w:noProof/>
            <w:rtl/>
            <w:lang w:bidi="fa-IR"/>
          </w:rPr>
          <w:t>کش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42" w:history="1">
        <w:r w:rsidRPr="00911950">
          <w:rPr>
            <w:rStyle w:val="Hyperlink"/>
            <w:rFonts w:eastAsia="B Badr"/>
            <w:noProof/>
            <w:rtl/>
            <w:lang w:bidi="fa-IR"/>
          </w:rPr>
          <w:t xml:space="preserve">6-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مجلس</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همنش</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43" w:history="1">
        <w:r w:rsidRPr="00911950">
          <w:rPr>
            <w:rStyle w:val="Hyperlink"/>
            <w:rFonts w:eastAsia="B Badr"/>
            <w:noProof/>
            <w:rtl/>
            <w:lang w:bidi="fa-IR"/>
          </w:rPr>
          <w:t xml:space="preserve">7-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کردن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635</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44" w:history="1">
        <w:r w:rsidRPr="00911950">
          <w:rPr>
            <w:rStyle w:val="Hyperlink"/>
            <w:rFonts w:eastAsia="B Badr" w:hint="eastAsia"/>
            <w:noProof/>
            <w:rtl/>
            <w:lang w:bidi="fa-IR"/>
          </w:rPr>
          <w:t>چگونگ</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636</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45" w:history="1">
        <w:r w:rsidRPr="00911950">
          <w:rPr>
            <w:rStyle w:val="Hyperlink"/>
            <w:rFonts w:eastAsia="B Badr" w:hint="eastAsia"/>
            <w:noProof/>
            <w:rtl/>
            <w:lang w:bidi="fa-IR"/>
          </w:rPr>
          <w:t>اعاد</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46" w:history="1">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دخول</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منزل،</w:t>
        </w:r>
        <w:r w:rsidRPr="00911950">
          <w:rPr>
            <w:rStyle w:val="Hyperlink"/>
            <w:rFonts w:eastAsia="B Badr"/>
            <w:noProof/>
            <w:rtl/>
            <w:lang w:bidi="fa-IR"/>
          </w:rPr>
          <w:t xml:space="preserve"> </w:t>
        </w:r>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47" w:history="1">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همسر</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زنان</w:t>
        </w:r>
        <w:r w:rsidRPr="00911950">
          <w:rPr>
            <w:rStyle w:val="Hyperlink"/>
            <w:rFonts w:eastAsia="B Badr"/>
            <w:noProof/>
            <w:rtl/>
            <w:lang w:bidi="fa-IR"/>
          </w:rPr>
          <w:t xml:space="preserve"> </w:t>
        </w:r>
        <w:r w:rsidRPr="00911950">
          <w:rPr>
            <w:rStyle w:val="Hyperlink"/>
            <w:rFonts w:eastAsia="B Badr" w:hint="eastAsia"/>
            <w:noProof/>
            <w:rtl/>
            <w:lang w:bidi="fa-IR"/>
          </w:rPr>
          <w:t>محرم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637</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48" w:history="1">
        <w:r w:rsidRPr="00911950">
          <w:rPr>
            <w:rStyle w:val="Hyperlink"/>
            <w:rFonts w:eastAsia="B Badr" w:hint="eastAsia"/>
            <w:noProof/>
            <w:rtl/>
            <w:lang w:bidi="fa-IR"/>
          </w:rPr>
          <w:t>حرمت</w:t>
        </w:r>
        <w:r w:rsidRPr="00911950">
          <w:rPr>
            <w:rStyle w:val="Hyperlink"/>
            <w:rFonts w:eastAsia="B Badr"/>
            <w:noProof/>
            <w:rtl/>
            <w:lang w:bidi="fa-IR"/>
          </w:rPr>
          <w:t xml:space="preserve"> </w:t>
        </w:r>
        <w:r w:rsidRPr="00911950">
          <w:rPr>
            <w:rStyle w:val="Hyperlink"/>
            <w:rFonts w:eastAsia="B Badr" w:hint="eastAsia"/>
            <w:noProof/>
            <w:rtl/>
            <w:lang w:bidi="fa-IR"/>
          </w:rPr>
          <w:t>ابتدا</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کافر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49" w:history="1">
        <w:r w:rsidRPr="00911950">
          <w:rPr>
            <w:rStyle w:val="Hyperlink"/>
            <w:rFonts w:eastAsia="B Badr" w:hint="eastAsia"/>
            <w:noProof/>
            <w:rtl/>
            <w:lang w:bidi="fa-IR"/>
          </w:rPr>
          <w:t>استحباب</w:t>
        </w:r>
        <w:r w:rsidRPr="00911950">
          <w:rPr>
            <w:rStyle w:val="Hyperlink"/>
            <w:rFonts w:eastAsia="B Badr"/>
            <w:noProof/>
            <w:rtl/>
            <w:lang w:bidi="fa-IR"/>
          </w:rPr>
          <w:t xml:space="preserve"> </w:t>
        </w:r>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مجلس</w:t>
        </w:r>
        <w:r w:rsidRPr="00911950">
          <w:rPr>
            <w:rStyle w:val="Hyperlink"/>
            <w:rFonts w:eastAsia="B Badr"/>
            <w:noProof/>
            <w:rtl/>
            <w:lang w:bidi="fa-IR"/>
          </w:rPr>
          <w:t xml:space="preserve"> </w:t>
        </w:r>
        <w:r w:rsidRPr="00911950">
          <w:rPr>
            <w:rStyle w:val="Hyperlink"/>
            <w:rFonts w:eastAsia="B Badr" w:hint="eastAsia"/>
            <w:noProof/>
            <w:rtl/>
            <w:lang w:bidi="fa-IR"/>
          </w:rPr>
          <w:t>متشکل</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کافر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408539649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638</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50" w:history="1">
        <w:r w:rsidRPr="00911950">
          <w:rPr>
            <w:rStyle w:val="Hyperlink"/>
            <w:rFonts w:eastAsia="B Badr" w:hint="eastAsia"/>
            <w:noProof/>
            <w:rtl/>
            <w:lang w:bidi="fa-IR"/>
          </w:rPr>
          <w:t>استحباب</w:t>
        </w:r>
        <w:r w:rsidRPr="00911950">
          <w:rPr>
            <w:rStyle w:val="Hyperlink"/>
            <w:rFonts w:eastAsia="B Badr"/>
            <w:noProof/>
            <w:rtl/>
            <w:lang w:bidi="fa-IR"/>
          </w:rPr>
          <w:t xml:space="preserve"> </w:t>
        </w:r>
        <w:r w:rsidRPr="00911950">
          <w:rPr>
            <w:rStyle w:val="Hyperlink"/>
            <w:rFonts w:eastAsia="B Badr" w:hint="eastAsia"/>
            <w:noProof/>
            <w:rtl/>
            <w:lang w:bidi="fa-IR"/>
          </w:rPr>
          <w:t>سلام</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بلند</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مجلس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51" w:history="1">
        <w:r w:rsidRPr="00911950">
          <w:rPr>
            <w:rStyle w:val="Hyperlink"/>
            <w:rFonts w:eastAsia="B Badr"/>
            <w:noProof/>
            <w:rtl/>
            <w:lang w:bidi="fa-IR"/>
          </w:rPr>
          <w:t xml:space="preserve">8- </w:t>
        </w:r>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اجاز</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داخل</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منزل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52" w:history="1">
        <w:r w:rsidRPr="00911950">
          <w:rPr>
            <w:rStyle w:val="Hyperlink"/>
            <w:rFonts w:eastAsia="B Badr"/>
            <w:noProof/>
            <w:rtl/>
            <w:lang w:bidi="fa-IR"/>
          </w:rPr>
          <w:t xml:space="preserve">9- </w:t>
        </w:r>
        <w:r w:rsidRPr="00911950">
          <w:rPr>
            <w:rStyle w:val="Hyperlink"/>
            <w:rFonts w:eastAsia="B Badr" w:hint="eastAsia"/>
            <w:noProof/>
            <w:rtl/>
            <w:lang w:bidi="fa-IR"/>
          </w:rPr>
          <w:t>تشم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عطسه</w:t>
        </w:r>
        <w:r w:rsidRPr="00911950">
          <w:rPr>
            <w:rStyle w:val="Hyperlink"/>
            <w:rFonts w:eastAsia="B Badr"/>
            <w:noProof/>
            <w:rtl/>
            <w:lang w:bidi="fa-IR"/>
          </w:rPr>
          <w:t xml:space="preserve"> </w:t>
        </w:r>
        <w:r w:rsidRPr="00911950">
          <w:rPr>
            <w:rStyle w:val="Hyperlink"/>
            <w:rFonts w:eastAsia="B Badr" w:hint="eastAsia"/>
            <w:noProof/>
            <w:rtl/>
            <w:lang w:bidi="fa-IR"/>
          </w:rPr>
          <w:t>زننده</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639</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53" w:history="1">
        <w:r w:rsidRPr="00911950">
          <w:rPr>
            <w:rStyle w:val="Hyperlink"/>
            <w:rFonts w:eastAsia="B Badr" w:hint="eastAsia"/>
            <w:noProof/>
            <w:rtl/>
            <w:lang w:bidi="fa-IR"/>
          </w:rPr>
          <w:t>تشم</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حمد</w:t>
        </w:r>
        <w:r w:rsidRPr="00911950">
          <w:rPr>
            <w:rStyle w:val="Hyperlink"/>
            <w:rFonts w:eastAsia="B Badr"/>
            <w:noProof/>
            <w:rtl/>
            <w:lang w:bidi="fa-IR"/>
          </w:rPr>
          <w:t xml:space="preserve"> </w:t>
        </w:r>
        <w:r w:rsidRPr="00911950">
          <w:rPr>
            <w:rStyle w:val="Hyperlink"/>
            <w:rFonts w:eastAsia="B Badr" w:hint="eastAsia"/>
            <w:noProof/>
            <w:rtl/>
            <w:lang w:bidi="fa-IR"/>
          </w:rPr>
          <w:t>خدا</w:t>
        </w:r>
        <w:r w:rsidRPr="00911950">
          <w:rPr>
            <w:rStyle w:val="Hyperlink"/>
            <w:rFonts w:eastAsia="B Badr"/>
            <w:noProof/>
            <w:rtl/>
            <w:lang w:bidi="fa-IR"/>
          </w:rPr>
          <w:t xml:space="preserve"> </w:t>
        </w:r>
        <w:r w:rsidRPr="00911950">
          <w:rPr>
            <w:rStyle w:val="Hyperlink"/>
            <w:rFonts w:eastAsia="B Badr" w:hint="eastAsia"/>
            <w:noProof/>
            <w:rtl/>
            <w:lang w:bidi="fa-IR"/>
          </w:rPr>
          <w:t>نگو</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54" w:history="1">
        <w:r w:rsidRPr="00911950">
          <w:rPr>
            <w:rStyle w:val="Hyperlink"/>
            <w:rFonts w:eastAsia="B Badr" w:hint="eastAsia"/>
            <w:noProof/>
            <w:rtl/>
            <w:lang w:bidi="fa-IR"/>
          </w:rPr>
          <w:t>آداب</w:t>
        </w:r>
        <w:r w:rsidRPr="00911950">
          <w:rPr>
            <w:rStyle w:val="Hyperlink"/>
            <w:rFonts w:eastAsia="B Badr"/>
            <w:noProof/>
            <w:rtl/>
            <w:lang w:bidi="fa-IR"/>
          </w:rPr>
          <w:t xml:space="preserve"> </w:t>
        </w:r>
        <w:r w:rsidRPr="00911950">
          <w:rPr>
            <w:rStyle w:val="Hyperlink"/>
            <w:rFonts w:eastAsia="B Badr" w:hint="eastAsia"/>
            <w:noProof/>
            <w:rtl/>
            <w:lang w:bidi="fa-IR"/>
          </w:rPr>
          <w:t>خم</w:t>
        </w:r>
        <w:r w:rsidRPr="00911950">
          <w:rPr>
            <w:rStyle w:val="Hyperlink"/>
            <w:rFonts w:eastAsia="B Badr" w:hint="cs"/>
            <w:noProof/>
            <w:rtl/>
            <w:lang w:bidi="fa-IR"/>
          </w:rPr>
          <w:t>ی</w:t>
        </w:r>
        <w:r w:rsidRPr="00911950">
          <w:rPr>
            <w:rStyle w:val="Hyperlink"/>
            <w:rFonts w:eastAsia="B Badr" w:hint="eastAsia"/>
            <w:noProof/>
            <w:rtl/>
            <w:lang w:bidi="fa-IR"/>
          </w:rPr>
          <w:t>ازه</w:t>
        </w:r>
        <w:r w:rsidRPr="00911950">
          <w:rPr>
            <w:rStyle w:val="Hyperlink"/>
            <w:rFonts w:eastAsia="B Badr"/>
            <w:noProof/>
            <w:rtl/>
            <w:lang w:bidi="fa-IR"/>
          </w:rPr>
          <w:t xml:space="preserve"> </w:t>
        </w:r>
        <w:r w:rsidRPr="00911950">
          <w:rPr>
            <w:rStyle w:val="Hyperlink"/>
            <w:rFonts w:eastAsia="B Badr" w:hint="eastAsia"/>
            <w:noProof/>
            <w:rtl/>
            <w:lang w:bidi="fa-IR"/>
          </w:rPr>
          <w:t>کش</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55" w:history="1">
        <w:r w:rsidRPr="00911950">
          <w:rPr>
            <w:rStyle w:val="Hyperlink"/>
            <w:rFonts w:eastAsia="B Badr"/>
            <w:noProof/>
            <w:rtl/>
            <w:lang w:bidi="fa-IR"/>
          </w:rPr>
          <w:t xml:space="preserve">10-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سوار</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هر</w:t>
        </w:r>
        <w:r w:rsidRPr="00911950">
          <w:rPr>
            <w:rStyle w:val="Hyperlink"/>
            <w:rFonts w:eastAsia="B Badr"/>
            <w:noProof/>
            <w:rtl/>
            <w:lang w:bidi="fa-IR"/>
          </w:rPr>
          <w:t xml:space="preserve"> </w:t>
        </w:r>
        <w:r w:rsidRPr="00911950">
          <w:rPr>
            <w:rStyle w:val="Hyperlink"/>
            <w:rFonts w:eastAsia="B Badr" w:hint="eastAsia"/>
            <w:noProof/>
            <w:rtl/>
            <w:lang w:bidi="fa-IR"/>
          </w:rPr>
          <w:t>مرکوب</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گفته</w:t>
        </w:r>
        <w:r w:rsidRPr="00911950">
          <w:rPr>
            <w:rStyle w:val="Hyperlink"/>
            <w:rFonts w:eastAsia="B Badr"/>
            <w:noProof/>
            <w:rtl/>
            <w:lang w:bidi="fa-IR"/>
          </w:rPr>
          <w:t xml:space="preserve"> </w:t>
        </w:r>
        <w:r w:rsidRPr="00911950">
          <w:rPr>
            <w:rStyle w:val="Hyperlink"/>
            <w:rFonts w:eastAsia="B Badr" w:hint="eastAsia"/>
            <w:noProof/>
            <w:rtl/>
            <w:lang w:bidi="fa-IR"/>
          </w:rPr>
          <w:t>شود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56" w:history="1">
        <w:r w:rsidRPr="00911950">
          <w:rPr>
            <w:rStyle w:val="Hyperlink"/>
            <w:rFonts w:eastAsia="B Badr" w:hint="eastAsia"/>
            <w:noProof/>
            <w:rtl/>
            <w:lang w:bidi="fa-IR"/>
          </w:rPr>
          <w:t>تکب</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صعود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تسب</w:t>
        </w:r>
        <w:r w:rsidRPr="00911950">
          <w:rPr>
            <w:rStyle w:val="Hyperlink"/>
            <w:rFonts w:eastAsia="B Badr" w:hint="cs"/>
            <w:noProof/>
            <w:rtl/>
            <w:lang w:bidi="fa-IR"/>
          </w:rPr>
          <w:t>ی</w:t>
        </w:r>
        <w:r w:rsidRPr="00911950">
          <w:rPr>
            <w:rStyle w:val="Hyperlink"/>
            <w:rFonts w:eastAsia="B Badr" w:hint="eastAsia"/>
            <w:noProof/>
            <w:rtl/>
            <w:lang w:bidi="fa-IR"/>
          </w:rPr>
          <w:t>ح</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فرود</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مسافرت</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2F0F8D" w:rsidRPr="005E6881" w:rsidRDefault="002F0F8D">
      <w:pPr>
        <w:pStyle w:val="TOC3"/>
        <w:tabs>
          <w:tab w:val="right" w:leader="dot" w:pos="7644"/>
        </w:tabs>
        <w:bidi/>
        <w:rPr>
          <w:rFonts w:ascii="Calibri" w:hAnsi="Calibri" w:cs="Arial"/>
          <w:noProof/>
          <w:sz w:val="22"/>
          <w:szCs w:val="22"/>
          <w:rtl/>
        </w:rPr>
      </w:pPr>
      <w:hyperlink w:anchor="_Toc408539657" w:history="1">
        <w:r w:rsidRPr="00911950">
          <w:rPr>
            <w:rStyle w:val="Hyperlink"/>
            <w:rFonts w:eastAsia="B Badr" w:hint="eastAsia"/>
            <w:noProof/>
            <w:rtl/>
            <w:lang w:bidi="fa-IR"/>
          </w:rPr>
          <w:t>استحباب</w:t>
        </w:r>
        <w:r w:rsidRPr="00911950">
          <w:rPr>
            <w:rStyle w:val="Hyperlink"/>
            <w:rFonts w:eastAsia="B Badr"/>
            <w:noProof/>
            <w:rtl/>
            <w:lang w:bidi="fa-IR"/>
          </w:rPr>
          <w:t xml:space="preserve"> </w:t>
        </w:r>
        <w:r w:rsidRPr="00911950">
          <w:rPr>
            <w:rStyle w:val="Hyperlink"/>
            <w:rFonts w:eastAsia="B Badr" w:hint="eastAsia"/>
            <w:noProof/>
            <w:rtl/>
            <w:lang w:bidi="fa-IR"/>
          </w:rPr>
          <w:t>دعا</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سفر</w:t>
        </w:r>
        <w:r w:rsidRPr="00911950">
          <w:rPr>
            <w:rStyle w:val="Hyperlink"/>
            <w:rFonts w:eastAsia="B Badr"/>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58" w:history="1">
        <w:r w:rsidRPr="00911950">
          <w:rPr>
            <w:rStyle w:val="Hyperlink"/>
            <w:rFonts w:eastAsia="B Badr"/>
            <w:noProof/>
            <w:rtl/>
            <w:lang w:bidi="fa-IR"/>
          </w:rPr>
          <w:t xml:space="preserve">11-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مسواک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59" w:history="1">
        <w:r w:rsidRPr="00911950">
          <w:rPr>
            <w:rStyle w:val="Hyperlink"/>
            <w:rFonts w:eastAsia="B Badr"/>
            <w:noProof/>
            <w:rtl/>
            <w:lang w:bidi="fa-IR"/>
          </w:rPr>
          <w:t xml:space="preserve">12- </w:t>
        </w:r>
        <w:r w:rsidRPr="00911950">
          <w:rPr>
            <w:rStyle w:val="Hyperlink"/>
            <w:rFonts w:eastAsia="B Badr" w:hint="eastAsia"/>
            <w:noProof/>
            <w:rtl/>
            <w:lang w:bidi="fa-IR"/>
          </w:rPr>
          <w:t>آنچه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خواب</w:t>
        </w:r>
        <w:r w:rsidRPr="00911950">
          <w:rPr>
            <w:rStyle w:val="Hyperlink"/>
            <w:rFonts w:eastAsia="B Badr" w:hint="cs"/>
            <w:noProof/>
            <w:rtl/>
            <w:lang w:bidi="fa-IR"/>
          </w:rPr>
          <w:t>ی</w:t>
        </w:r>
        <w:r w:rsidRPr="00911950">
          <w:rPr>
            <w:rStyle w:val="Hyperlink"/>
            <w:rFonts w:eastAsia="B Badr" w:hint="eastAsia"/>
            <w:noProof/>
            <w:rtl/>
            <w:lang w:bidi="fa-IR"/>
          </w:rPr>
          <w:t>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ب</w:t>
        </w:r>
        <w:r w:rsidRPr="00911950">
          <w:rPr>
            <w:rStyle w:val="Hyperlink"/>
            <w:rFonts w:eastAsia="B Badr" w:hint="cs"/>
            <w:noProof/>
            <w:rtl/>
            <w:lang w:bidi="fa-IR"/>
          </w:rPr>
          <w:t>ی</w:t>
        </w:r>
        <w:r w:rsidRPr="00911950">
          <w:rPr>
            <w:rStyle w:val="Hyperlink"/>
            <w:rFonts w:eastAsia="B Badr" w:hint="eastAsia"/>
            <w:noProof/>
            <w:rtl/>
            <w:lang w:bidi="fa-IR"/>
          </w:rPr>
          <w:t>دار</w:t>
        </w:r>
        <w:r w:rsidRPr="00911950">
          <w:rPr>
            <w:rStyle w:val="Hyperlink"/>
            <w:rFonts w:eastAsia="B Badr"/>
            <w:noProof/>
            <w:rtl/>
            <w:lang w:bidi="fa-IR"/>
          </w:rPr>
          <w:t xml:space="preserve"> </w:t>
        </w:r>
        <w:r w:rsidRPr="00911950">
          <w:rPr>
            <w:rStyle w:val="Hyperlink"/>
            <w:rFonts w:eastAsia="B Badr" w:hint="eastAsia"/>
            <w:noProof/>
            <w:rtl/>
            <w:lang w:bidi="fa-IR"/>
          </w:rPr>
          <w:t>شدن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hint="cs"/>
            <w:noProof/>
            <w:rtl/>
            <w:lang w:bidi="fa-IR"/>
          </w:rPr>
          <w:t>ی</w:t>
        </w:r>
        <w:r w:rsidRPr="00911950">
          <w:rPr>
            <w:rStyle w:val="Hyperlink"/>
            <w:rFonts w:eastAsia="B Badr" w:hint="eastAsia"/>
            <w:noProof/>
            <w:rtl/>
            <w:lang w:bidi="fa-IR"/>
          </w:rPr>
          <w:t>د</w:t>
        </w:r>
        <w:r w:rsidRPr="00911950">
          <w:rPr>
            <w:rStyle w:val="Hyperlink"/>
            <w:rFonts w:eastAsia="B Badr"/>
            <w:noProof/>
            <w:rtl/>
            <w:lang w:bidi="fa-IR"/>
          </w:rPr>
          <w:t xml:space="preserve"> </w:t>
        </w:r>
        <w:r w:rsidRPr="00911950">
          <w:rPr>
            <w:rStyle w:val="Hyperlink"/>
            <w:rFonts w:eastAsia="B Badr" w:hint="eastAsia"/>
            <w:noProof/>
            <w:rtl/>
            <w:lang w:bidi="fa-IR"/>
          </w:rPr>
          <w:t>گفت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408539659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0" w:history="1">
        <w:r w:rsidRPr="00911950">
          <w:rPr>
            <w:rStyle w:val="Hyperlink"/>
            <w:rFonts w:eastAsia="B Badr"/>
            <w:noProof/>
            <w:rtl/>
            <w:lang w:bidi="fa-IR"/>
          </w:rPr>
          <w:t xml:space="preserve">13-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دعا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خ</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اب</w:t>
        </w:r>
        <w:r w:rsidRPr="00911950">
          <w:rPr>
            <w:rStyle w:val="Hyperlink"/>
            <w:rFonts w:eastAsia="B Badr"/>
            <w:noProof/>
            <w:rtl/>
            <w:lang w:bidi="fa-IR"/>
          </w:rPr>
          <w:t xml:space="preserve"> </w:t>
        </w:r>
        <w:r w:rsidRPr="00911950">
          <w:rPr>
            <w:rStyle w:val="Hyperlink"/>
            <w:rFonts w:eastAsia="B Badr" w:hint="eastAsia"/>
            <w:noProof/>
            <w:rtl/>
            <w:lang w:bidi="fa-IR"/>
          </w:rPr>
          <w:t>شخص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1" w:history="1">
        <w:r w:rsidRPr="00911950">
          <w:rPr>
            <w:rStyle w:val="Hyperlink"/>
            <w:rFonts w:eastAsia="B Badr"/>
            <w:noProof/>
            <w:rtl/>
            <w:lang w:bidi="fa-IR"/>
          </w:rPr>
          <w:t xml:space="preserve">14-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احتقار</w:t>
        </w:r>
        <w:r w:rsidRPr="00911950">
          <w:rPr>
            <w:rStyle w:val="Hyperlink"/>
            <w:rFonts w:eastAsia="B Badr"/>
            <w:noProof/>
            <w:rtl/>
            <w:lang w:bidi="fa-IR"/>
          </w:rPr>
          <w:t xml:space="preserve"> </w:t>
        </w:r>
        <w:r w:rsidRPr="00911950">
          <w:rPr>
            <w:rStyle w:val="Hyperlink"/>
            <w:rFonts w:eastAsia="B Badr" w:hint="eastAsia"/>
            <w:noProof/>
            <w:rtl/>
            <w:lang w:bidi="fa-IR"/>
          </w:rPr>
          <w:t>مسلمانان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2" w:history="1">
        <w:r w:rsidRPr="00911950">
          <w:rPr>
            <w:rStyle w:val="Hyperlink"/>
            <w:rFonts w:eastAsia="B Badr"/>
            <w:noProof/>
            <w:rtl/>
            <w:lang w:bidi="fa-IR"/>
          </w:rPr>
          <w:t xml:space="preserve">15-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کبر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645</w:t>
        </w:r>
        <w:r>
          <w:rPr>
            <w:noProof/>
            <w:webHidden/>
            <w:rtl/>
          </w:rPr>
          <w:fldChar w:fldCharType="end"/>
        </w:r>
      </w:hyperlink>
    </w:p>
    <w:p w:rsidR="002F0F8D" w:rsidRPr="005E6881" w:rsidRDefault="002F0F8D">
      <w:pPr>
        <w:pStyle w:val="TOC1"/>
        <w:tabs>
          <w:tab w:val="right" w:leader="dot" w:pos="7644"/>
        </w:tabs>
        <w:bidi/>
        <w:rPr>
          <w:rFonts w:ascii="Calibri" w:hAnsi="Calibri" w:cs="Arial"/>
          <w:bCs w:val="0"/>
          <w:noProof/>
          <w:sz w:val="22"/>
          <w:szCs w:val="22"/>
          <w:rtl/>
        </w:rPr>
      </w:pPr>
      <w:hyperlink w:anchor="_Toc408539663" w:history="1">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صل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رحم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4" w:history="1">
        <w:r w:rsidRPr="00911950">
          <w:rPr>
            <w:rStyle w:val="Hyperlink"/>
            <w:rFonts w:eastAsia="B Badr"/>
            <w:noProof/>
            <w:rtl/>
            <w:lang w:bidi="fa-IR"/>
          </w:rPr>
          <w:t xml:space="preserve">1-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والد</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5" w:history="1">
        <w:r w:rsidRPr="00911950">
          <w:rPr>
            <w:rStyle w:val="Hyperlink"/>
            <w:rFonts w:eastAsia="B Badr"/>
            <w:noProof/>
            <w:rtl/>
            <w:lang w:bidi="fa-IR"/>
          </w:rPr>
          <w:t xml:space="preserve">2- </w:t>
        </w:r>
        <w:r w:rsidRPr="00911950">
          <w:rPr>
            <w:rStyle w:val="Hyperlink"/>
            <w:rFonts w:eastAsia="B Badr" w:hint="eastAsia"/>
            <w:noProof/>
            <w:rtl/>
            <w:lang w:bidi="fa-IR"/>
          </w:rPr>
          <w:t>مقدم</w:t>
        </w:r>
        <w:r w:rsidRPr="00911950">
          <w:rPr>
            <w:rStyle w:val="Hyperlink"/>
            <w:rFonts w:eastAsia="B Badr"/>
            <w:noProof/>
            <w:rtl/>
            <w:lang w:bidi="fa-IR"/>
          </w:rPr>
          <w:t xml:space="preserve"> </w:t>
        </w:r>
        <w:r w:rsidRPr="00911950">
          <w:rPr>
            <w:rStyle w:val="Hyperlink"/>
            <w:rFonts w:eastAsia="B Badr" w:hint="eastAsia"/>
            <w:noProof/>
            <w:rtl/>
            <w:lang w:bidi="fa-IR"/>
          </w:rPr>
          <w:t>داشتن</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والد</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نماز</w:t>
        </w:r>
        <w:r w:rsidRPr="00911950">
          <w:rPr>
            <w:rStyle w:val="Hyperlink"/>
            <w:rFonts w:eastAsia="B Badr"/>
            <w:noProof/>
            <w:rtl/>
            <w:lang w:bidi="fa-IR"/>
          </w:rPr>
          <w:t xml:space="preserve"> </w:t>
        </w:r>
        <w:r w:rsidRPr="00911950">
          <w:rPr>
            <w:rStyle w:val="Hyperlink"/>
            <w:rFonts w:eastAsia="B Badr" w:hint="eastAsia"/>
            <w:noProof/>
            <w:rtl/>
            <w:lang w:bidi="fa-IR"/>
          </w:rPr>
          <w:t>سنت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ر</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6" w:history="1">
        <w:r w:rsidRPr="00911950">
          <w:rPr>
            <w:rStyle w:val="Hyperlink"/>
            <w:rFonts w:eastAsia="B Badr"/>
            <w:noProof/>
            <w:rtl/>
            <w:lang w:bidi="fa-IR"/>
          </w:rPr>
          <w:t xml:space="preserve">3- </w:t>
        </w:r>
        <w:r w:rsidRPr="00911950">
          <w:rPr>
            <w:rStyle w:val="Hyperlink"/>
            <w:rFonts w:eastAsia="B Badr" w:hint="eastAsia"/>
            <w:noProof/>
            <w:rtl/>
            <w:lang w:bidi="fa-IR"/>
          </w:rPr>
          <w:t>اذ</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noProof/>
            <w:rtl/>
            <w:lang w:bidi="fa-IR"/>
          </w:rPr>
          <w:t xml:space="preserve"> </w:t>
        </w:r>
        <w:r w:rsidRPr="00911950">
          <w:rPr>
            <w:rStyle w:val="Hyperlink"/>
            <w:rFonts w:eastAsia="B Badr" w:hint="eastAsia"/>
            <w:noProof/>
            <w:rtl/>
            <w:lang w:bidi="fa-IR"/>
          </w:rPr>
          <w:t>والد</w:t>
        </w:r>
        <w:r w:rsidRPr="00911950">
          <w:rPr>
            <w:rStyle w:val="Hyperlink"/>
            <w:rFonts w:eastAsia="B Badr" w:hint="cs"/>
            <w:noProof/>
            <w:rtl/>
            <w:lang w:bidi="fa-IR"/>
          </w:rPr>
          <w:t>ی</w:t>
        </w:r>
        <w:r w:rsidRPr="00911950">
          <w:rPr>
            <w:rStyle w:val="Hyperlink"/>
            <w:rFonts w:eastAsia="B Badr" w:hint="eastAsia"/>
            <w:noProof/>
            <w:rtl/>
            <w:lang w:bidi="fa-IR"/>
          </w:rPr>
          <w:t>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7" w:history="1">
        <w:r w:rsidRPr="00911950">
          <w:rPr>
            <w:rStyle w:val="Hyperlink"/>
            <w:rFonts w:eastAsia="B Badr"/>
            <w:noProof/>
            <w:rtl/>
            <w:lang w:bidi="fa-IR"/>
          </w:rPr>
          <w:t xml:space="preserve">4- </w:t>
        </w:r>
        <w:r w:rsidRPr="00911950">
          <w:rPr>
            <w:rStyle w:val="Hyperlink"/>
            <w:rFonts w:eastAsia="B Badr" w:hint="eastAsia"/>
            <w:noProof/>
            <w:rtl/>
            <w:lang w:bidi="fa-IR"/>
          </w:rPr>
          <w:t>صل</w:t>
        </w:r>
        <w:r w:rsidRPr="00911950">
          <w:rPr>
            <w:rStyle w:val="Hyperlink"/>
            <w:rFonts w:eastAsia="B Badr" w:hint="cs"/>
            <w:noProof/>
            <w:rtl/>
            <w:lang w:bidi="fa-IR"/>
          </w:rPr>
          <w:t>ۀ</w:t>
        </w:r>
        <w:r w:rsidRPr="00911950">
          <w:rPr>
            <w:rStyle w:val="Hyperlink"/>
            <w:rFonts w:eastAsia="B Badr"/>
            <w:noProof/>
            <w:rtl/>
            <w:lang w:bidi="fa-IR"/>
          </w:rPr>
          <w:t xml:space="preserve"> </w:t>
        </w:r>
        <w:r w:rsidRPr="00911950">
          <w:rPr>
            <w:rStyle w:val="Hyperlink"/>
            <w:rFonts w:eastAsia="B Badr" w:hint="eastAsia"/>
            <w:noProof/>
            <w:rtl/>
            <w:lang w:bidi="fa-IR"/>
          </w:rPr>
          <w:t>رحم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قطع</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8" w:history="1">
        <w:r w:rsidRPr="00911950">
          <w:rPr>
            <w:rStyle w:val="Hyperlink"/>
            <w:rFonts w:eastAsia="B Badr"/>
            <w:noProof/>
            <w:rtl/>
            <w:lang w:bidi="fa-IR"/>
          </w:rPr>
          <w:t xml:space="preserve">6-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حسد</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نه‌ورز</w:t>
        </w:r>
        <w:r w:rsidRPr="00911950">
          <w:rPr>
            <w:rStyle w:val="Hyperlink"/>
            <w:rFonts w:eastAsia="B Badr" w:hint="cs"/>
            <w:noProof/>
            <w:rtl/>
            <w:lang w:bidi="fa-IR"/>
          </w:rPr>
          <w:t>ی</w:t>
        </w:r>
        <w:r w:rsidRPr="00911950">
          <w:rPr>
            <w:rStyle w:val="Hyperlink"/>
            <w:rFonts w:eastAsia="B Badr" w:hint="eastAsia"/>
            <w:noProof/>
            <w:rtl/>
            <w:lang w:bidi="fa-IR"/>
          </w:rPr>
          <w:t>،</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رو</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برگرداندن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69" w:history="1">
        <w:r w:rsidRPr="00911950">
          <w:rPr>
            <w:rStyle w:val="Hyperlink"/>
            <w:rFonts w:eastAsia="B Badr"/>
            <w:noProof/>
            <w:rtl/>
            <w:lang w:bidi="fa-IR"/>
          </w:rPr>
          <w:t xml:space="preserve">7-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سوءظن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تجسس</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رقابتها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ناسالم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hint="eastAsia"/>
            <w:noProof/>
            <w:rtl/>
            <w:lang w:bidi="fa-IR"/>
          </w:rPr>
          <w:t>نه</w:t>
        </w:r>
        <w:r w:rsidRPr="00911950">
          <w:rPr>
            <w:rStyle w:val="Hyperlink"/>
            <w:rFonts w:eastAsia="B Badr"/>
            <w:noProof/>
            <w:rtl/>
            <w:lang w:bidi="fa-IR"/>
          </w:rPr>
          <w:t xml:space="preserve"> </w:t>
        </w:r>
        <w:r w:rsidRPr="00911950">
          <w:rPr>
            <w:rStyle w:val="Hyperlink"/>
            <w:rFonts w:eastAsia="B Badr" w:hint="eastAsia"/>
            <w:noProof/>
            <w:rtl/>
            <w:lang w:bidi="fa-IR"/>
          </w:rPr>
          <w:t>توزانه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408539669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0" w:history="1">
        <w:r w:rsidRPr="00911950">
          <w:rPr>
            <w:rStyle w:val="Hyperlink"/>
            <w:rFonts w:eastAsia="B Badr"/>
            <w:noProof/>
            <w:rtl/>
            <w:lang w:bidi="fa-IR"/>
          </w:rPr>
          <w:t xml:space="preserve">8- </w:t>
        </w:r>
        <w:r w:rsidRPr="00911950">
          <w:rPr>
            <w:rStyle w:val="Hyperlink"/>
            <w:rFonts w:eastAsia="B Badr" w:hint="eastAsia"/>
            <w:noProof/>
            <w:rtl/>
            <w:lang w:bidi="fa-IR"/>
          </w:rPr>
          <w:t>ترحم</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cs"/>
            <w:noProof/>
            <w:rtl/>
            <w:lang w:bidi="fa-IR"/>
          </w:rPr>
          <w:t>ی</w:t>
        </w:r>
        <w:r w:rsidRPr="00911950">
          <w:rPr>
            <w:rStyle w:val="Hyperlink"/>
            <w:rFonts w:eastAsia="B Badr" w:hint="eastAsia"/>
            <w:noProof/>
            <w:rtl/>
            <w:lang w:bidi="fa-IR"/>
          </w:rPr>
          <w:t>ت</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کفالت</w:t>
        </w:r>
        <w:r w:rsidRPr="00911950">
          <w:rPr>
            <w:rStyle w:val="Hyperlink"/>
            <w:rFonts w:eastAsia="B Badr"/>
            <w:noProof/>
            <w:rtl/>
            <w:lang w:bidi="fa-IR"/>
          </w:rPr>
          <w:t xml:space="preserve"> </w:t>
        </w:r>
        <w:r w:rsidRPr="00911950">
          <w:rPr>
            <w:rStyle w:val="Hyperlink"/>
            <w:rFonts w:eastAsia="B Badr" w:hint="eastAsia"/>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1" w:history="1">
        <w:r w:rsidRPr="00911950">
          <w:rPr>
            <w:rStyle w:val="Hyperlink"/>
            <w:rFonts w:eastAsia="B Badr"/>
            <w:noProof/>
            <w:rtl/>
            <w:lang w:bidi="fa-IR"/>
          </w:rPr>
          <w:t xml:space="preserve">9- </w:t>
        </w:r>
        <w:r w:rsidRPr="00911950">
          <w:rPr>
            <w:rStyle w:val="Hyperlink"/>
            <w:rFonts w:eastAsia="B Badr" w:hint="eastAsia"/>
            <w:noProof/>
            <w:rtl/>
            <w:lang w:bidi="fa-IR"/>
          </w:rPr>
          <w:t>ترحم</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مردم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649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2" w:history="1">
        <w:r w:rsidRPr="00911950">
          <w:rPr>
            <w:rStyle w:val="Hyperlink"/>
            <w:rFonts w:eastAsia="B Badr"/>
            <w:noProof/>
            <w:rtl/>
            <w:lang w:bidi="fa-IR"/>
          </w:rPr>
          <w:t xml:space="preserve">10-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نص</w:t>
        </w:r>
        <w:r w:rsidRPr="00911950">
          <w:rPr>
            <w:rStyle w:val="Hyperlink"/>
            <w:rFonts w:eastAsia="B Badr" w:hint="cs"/>
            <w:noProof/>
            <w:rtl/>
            <w:lang w:bidi="fa-IR"/>
          </w:rPr>
          <w:t>ی</w:t>
        </w:r>
        <w:r w:rsidRPr="00911950">
          <w:rPr>
            <w:rStyle w:val="Hyperlink"/>
            <w:rFonts w:eastAsia="B Badr" w:hint="eastAsia"/>
            <w:noProof/>
            <w:rtl/>
            <w:lang w:bidi="fa-IR"/>
          </w:rPr>
          <w:t>حت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خ</w:t>
        </w:r>
        <w:r w:rsidRPr="00911950">
          <w:rPr>
            <w:rStyle w:val="Hyperlink"/>
            <w:rFonts w:eastAsia="B Badr" w:hint="cs"/>
            <w:noProof/>
            <w:rtl/>
            <w:lang w:bidi="fa-IR"/>
          </w:rPr>
          <w:t>ی</w:t>
        </w:r>
        <w:r w:rsidRPr="00911950">
          <w:rPr>
            <w:rStyle w:val="Hyperlink"/>
            <w:rFonts w:eastAsia="B Badr" w:hint="eastAsia"/>
            <w:noProof/>
            <w:rtl/>
            <w:lang w:bidi="fa-IR"/>
          </w:rPr>
          <w:t>رخواه</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3" w:history="1">
        <w:r w:rsidRPr="00911950">
          <w:rPr>
            <w:rStyle w:val="Hyperlink"/>
            <w:rFonts w:eastAsia="B Badr"/>
            <w:noProof/>
            <w:rtl/>
            <w:lang w:bidi="fa-IR"/>
          </w:rPr>
          <w:t xml:space="preserve">11- </w:t>
        </w:r>
        <w:r w:rsidRPr="00911950">
          <w:rPr>
            <w:rStyle w:val="Hyperlink"/>
            <w:rFonts w:eastAsia="B Badr" w:hint="eastAsia"/>
            <w:noProof/>
            <w:rtl/>
            <w:lang w:bidi="fa-IR"/>
          </w:rPr>
          <w:t>ثواب</w:t>
        </w:r>
        <w:r w:rsidRPr="00911950">
          <w:rPr>
            <w:rStyle w:val="Hyperlink"/>
            <w:rFonts w:eastAsia="B Badr"/>
            <w:noProof/>
            <w:rtl/>
            <w:lang w:bidi="fa-IR"/>
          </w:rPr>
          <w:t xml:space="preserve"> </w:t>
        </w:r>
        <w:r w:rsidRPr="00911950">
          <w:rPr>
            <w:rStyle w:val="Hyperlink"/>
            <w:rFonts w:eastAsia="B Badr" w:hint="eastAsia"/>
            <w:noProof/>
            <w:rtl/>
            <w:lang w:bidi="fa-IR"/>
          </w:rPr>
          <w:t>فرد</w:t>
        </w:r>
        <w:r w:rsidRPr="00911950">
          <w:rPr>
            <w:rStyle w:val="Hyperlink"/>
            <w:rFonts w:eastAsia="B Badr"/>
            <w:noProof/>
            <w:rtl/>
            <w:lang w:bidi="fa-IR"/>
          </w:rPr>
          <w:t xml:space="preserve"> </w:t>
        </w:r>
        <w:r w:rsidRPr="00911950">
          <w:rPr>
            <w:rStyle w:val="Hyperlink"/>
            <w:rFonts w:eastAsia="B Badr" w:hint="eastAsia"/>
            <w:noProof/>
            <w:rtl/>
            <w:lang w:bidi="fa-IR"/>
          </w:rPr>
          <w:t>مؤمن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مقابل</w:t>
        </w:r>
        <w:r w:rsidRPr="00911950">
          <w:rPr>
            <w:rStyle w:val="Hyperlink"/>
            <w:rFonts w:eastAsia="B Badr"/>
            <w:noProof/>
            <w:rtl/>
            <w:lang w:bidi="fa-IR"/>
          </w:rPr>
          <w:t xml:space="preserve"> </w:t>
        </w:r>
        <w:r w:rsidRPr="00911950">
          <w:rPr>
            <w:rStyle w:val="Hyperlink"/>
            <w:rFonts w:eastAsia="B Badr" w:hint="eastAsia"/>
            <w:noProof/>
            <w:rtl/>
            <w:lang w:bidi="fa-IR"/>
          </w:rPr>
          <w:t>مصائب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4" w:history="1">
        <w:r w:rsidRPr="00911950">
          <w:rPr>
            <w:rStyle w:val="Hyperlink"/>
            <w:rFonts w:eastAsia="B Badr"/>
            <w:noProof/>
            <w:rtl/>
            <w:lang w:bidi="fa-IR"/>
          </w:rPr>
          <w:t xml:space="preserve">12- </w:t>
        </w:r>
        <w:r w:rsidRPr="00911950">
          <w:rPr>
            <w:rStyle w:val="Hyperlink"/>
            <w:rFonts w:eastAsia="B Badr" w:hint="eastAsia"/>
            <w:noProof/>
            <w:rtl/>
            <w:lang w:bidi="fa-IR"/>
          </w:rPr>
          <w:t>شفقت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دلسوز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sidRPr="00911950">
          <w:rPr>
            <w:rStyle w:val="Hyperlink"/>
            <w:rFonts w:eastAsia="B Badr"/>
            <w:noProof/>
            <w:rtl/>
            <w:lang w:bidi="fa-IR"/>
          </w:rPr>
          <w:t xml:space="preserve"> </w:t>
        </w:r>
        <w:r w:rsidRPr="00911950">
          <w:rPr>
            <w:rStyle w:val="Hyperlink"/>
            <w:rFonts w:eastAsia="B Badr" w:hint="eastAsia"/>
            <w:noProof/>
            <w:rtl/>
            <w:lang w:bidi="fa-IR"/>
          </w:rPr>
          <w:t>برا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5" w:history="1">
        <w:r w:rsidRPr="00911950">
          <w:rPr>
            <w:rStyle w:val="Hyperlink"/>
            <w:rFonts w:eastAsia="B Badr"/>
            <w:noProof/>
            <w:rtl/>
            <w:lang w:bidi="fa-IR"/>
          </w:rPr>
          <w:t xml:space="preserve">13-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ظلم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ستم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6" w:history="1">
        <w:r w:rsidRPr="00911950">
          <w:rPr>
            <w:rStyle w:val="Hyperlink"/>
            <w:rFonts w:eastAsia="B Badr"/>
            <w:noProof/>
            <w:rtl/>
            <w:lang w:bidi="fa-IR"/>
          </w:rPr>
          <w:t xml:space="preserve">14-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ب</w:t>
        </w:r>
        <w:r w:rsidRPr="00911950">
          <w:rPr>
            <w:rStyle w:val="Hyperlink"/>
            <w:rFonts w:eastAsia="B Badr"/>
            <w:noProof/>
            <w:rtl/>
            <w:lang w:bidi="fa-IR"/>
          </w:rPr>
          <w:t xml:space="preserve"> </w:t>
        </w:r>
        <w:r w:rsidRPr="00911950">
          <w:rPr>
            <w:rStyle w:val="Hyperlink"/>
            <w:rFonts w:eastAsia="B Badr" w:hint="eastAsia"/>
            <w:noProof/>
            <w:rtl/>
            <w:lang w:bidi="fa-IR"/>
          </w:rPr>
          <w:t>پوش</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مسلمانان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7" w:history="1">
        <w:r w:rsidRPr="00911950">
          <w:rPr>
            <w:rStyle w:val="Hyperlink"/>
            <w:rFonts w:eastAsia="B Badr"/>
            <w:noProof/>
            <w:rtl/>
            <w:lang w:bidi="fa-IR"/>
          </w:rPr>
          <w:t xml:space="preserve">15- </w:t>
        </w:r>
        <w:r w:rsidRPr="00911950">
          <w:rPr>
            <w:rStyle w:val="Hyperlink"/>
            <w:rFonts w:eastAsia="B Badr" w:hint="eastAsia"/>
            <w:noProof/>
            <w:rtl/>
            <w:lang w:bidi="fa-IR"/>
          </w:rPr>
          <w:t>دفاع</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ناموس</w:t>
        </w:r>
        <w:r w:rsidRPr="00911950">
          <w:rPr>
            <w:rStyle w:val="Hyperlink"/>
            <w:rFonts w:eastAsia="B Badr"/>
            <w:noProof/>
            <w:rtl/>
            <w:lang w:bidi="fa-IR"/>
          </w:rPr>
          <w:t xml:space="preserve"> </w:t>
        </w:r>
        <w:r w:rsidRPr="00911950">
          <w:rPr>
            <w:rStyle w:val="Hyperlink"/>
            <w:rFonts w:eastAsia="B Badr" w:hint="eastAsia"/>
            <w:noProof/>
            <w:rtl/>
            <w:lang w:bidi="fa-IR"/>
          </w:rPr>
          <w:t>مسلمان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651</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8" w:history="1">
        <w:r w:rsidRPr="00911950">
          <w:rPr>
            <w:rStyle w:val="Hyperlink"/>
            <w:rFonts w:eastAsia="B Badr"/>
            <w:noProof/>
            <w:rtl/>
            <w:lang w:bidi="fa-IR"/>
          </w:rPr>
          <w:t xml:space="preserve">16- </w:t>
        </w:r>
        <w:r w:rsidRPr="00911950">
          <w:rPr>
            <w:rStyle w:val="Hyperlink"/>
            <w:rFonts w:eastAsia="B Badr" w:hint="eastAsia"/>
            <w:noProof/>
            <w:rtl/>
            <w:lang w:bidi="fa-IR"/>
          </w:rPr>
          <w:t>دلسوز</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مهربان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پشت</w:t>
        </w:r>
        <w:r w:rsidRPr="00911950">
          <w:rPr>
            <w:rStyle w:val="Hyperlink"/>
            <w:rFonts w:eastAsia="B Badr" w:hint="cs"/>
            <w:noProof/>
            <w:rtl/>
            <w:lang w:bidi="fa-IR"/>
          </w:rPr>
          <w:t>ی</w:t>
        </w:r>
        <w:r w:rsidRPr="00911950">
          <w:rPr>
            <w:rStyle w:val="Hyperlink"/>
            <w:rFonts w:eastAsia="B Badr" w:hint="eastAsia"/>
            <w:noProof/>
            <w:rtl/>
            <w:lang w:bidi="fa-IR"/>
          </w:rPr>
          <w:t>بان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مؤمنان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همد</w:t>
        </w:r>
        <w:r w:rsidRPr="00911950">
          <w:rPr>
            <w:rStyle w:val="Hyperlink"/>
            <w:rFonts w:eastAsia="B Badr" w:hint="cs"/>
            <w:noProof/>
            <w:rtl/>
            <w:lang w:bidi="fa-IR"/>
          </w:rPr>
          <w:t>ی</w:t>
        </w:r>
        <w:r w:rsidRPr="00911950">
          <w:rPr>
            <w:rStyle w:val="Hyperlink"/>
            <w:rFonts w:eastAsia="B Badr" w:hint="eastAsia"/>
            <w:noProof/>
            <w:rtl/>
            <w:lang w:bidi="fa-IR"/>
          </w:rPr>
          <w:t>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79" w:history="1">
        <w:r w:rsidRPr="00911950">
          <w:rPr>
            <w:rStyle w:val="Hyperlink"/>
            <w:rFonts w:eastAsia="B Badr"/>
            <w:noProof/>
            <w:rtl/>
            <w:lang w:bidi="fa-IR"/>
          </w:rPr>
          <w:t xml:space="preserve">17-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دروغ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408539679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652</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0" w:history="1">
        <w:r w:rsidRPr="00911950">
          <w:rPr>
            <w:rStyle w:val="Hyperlink"/>
            <w:rFonts w:eastAsia="B Badr"/>
            <w:noProof/>
            <w:rtl/>
            <w:lang w:bidi="fa-IR"/>
          </w:rPr>
          <w:t xml:space="preserve">18-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هنگام</w:t>
        </w:r>
        <w:r w:rsidRPr="00911950">
          <w:rPr>
            <w:rStyle w:val="Hyperlink"/>
            <w:rFonts w:eastAsia="B Badr"/>
            <w:noProof/>
            <w:rtl/>
            <w:lang w:bidi="fa-IR"/>
          </w:rPr>
          <w:t xml:space="preserve"> </w:t>
        </w:r>
        <w:r w:rsidRPr="00911950">
          <w:rPr>
            <w:rStyle w:val="Hyperlink"/>
            <w:rFonts w:eastAsia="B Badr" w:hint="eastAsia"/>
            <w:noProof/>
            <w:rtl/>
            <w:lang w:bidi="fa-IR"/>
          </w:rPr>
          <w:t>خشم</w:t>
        </w:r>
        <w:r w:rsidRPr="00911950">
          <w:rPr>
            <w:rStyle w:val="Hyperlink"/>
            <w:rFonts w:eastAsia="B Badr"/>
            <w:noProof/>
            <w:rtl/>
            <w:lang w:bidi="fa-IR"/>
          </w:rPr>
          <w:t xml:space="preserve"> </w:t>
        </w:r>
        <w:r w:rsidRPr="00911950">
          <w:rPr>
            <w:rStyle w:val="Hyperlink"/>
            <w:rFonts w:eastAsia="B Badr" w:hint="eastAsia"/>
            <w:noProof/>
            <w:rtl/>
            <w:lang w:bidi="fa-IR"/>
          </w:rPr>
          <w:t>خود</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کنترل</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کند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1" w:history="1">
        <w:r w:rsidRPr="00911950">
          <w:rPr>
            <w:rStyle w:val="Hyperlink"/>
            <w:rFonts w:eastAsia="B Badr"/>
            <w:noProof/>
            <w:rtl/>
            <w:lang w:bidi="fa-IR"/>
          </w:rPr>
          <w:t xml:space="preserve">19-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زدن</w:t>
        </w:r>
        <w:r w:rsidRPr="00911950">
          <w:rPr>
            <w:rStyle w:val="Hyperlink"/>
            <w:rFonts w:eastAsia="B Badr"/>
            <w:noProof/>
            <w:rtl/>
            <w:lang w:bidi="fa-IR"/>
          </w:rPr>
          <w:t xml:space="preserve"> </w:t>
        </w:r>
        <w:r w:rsidRPr="00911950">
          <w:rPr>
            <w:rStyle w:val="Hyperlink"/>
            <w:rFonts w:eastAsia="B Badr" w:hint="eastAsia"/>
            <w:noProof/>
            <w:rtl/>
            <w:lang w:bidi="fa-IR"/>
          </w:rPr>
          <w:t>صورت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2" w:history="1">
        <w:r w:rsidRPr="00911950">
          <w:rPr>
            <w:rStyle w:val="Hyperlink"/>
            <w:rFonts w:eastAsia="B Badr"/>
            <w:noProof/>
            <w:rtl/>
            <w:lang w:bidi="fa-IR"/>
          </w:rPr>
          <w:t xml:space="preserve">20-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غ</w:t>
        </w:r>
        <w:r w:rsidRPr="00911950">
          <w:rPr>
            <w:rStyle w:val="Hyperlink"/>
            <w:rFonts w:eastAsia="B Badr" w:hint="cs"/>
            <w:noProof/>
            <w:rtl/>
            <w:lang w:bidi="fa-IR"/>
          </w:rPr>
          <w:t>ی</w:t>
        </w:r>
        <w:r w:rsidRPr="00911950">
          <w:rPr>
            <w:rStyle w:val="Hyperlink"/>
            <w:rFonts w:eastAsia="B Badr" w:hint="eastAsia"/>
            <w:noProof/>
            <w:rtl/>
            <w:lang w:bidi="fa-IR"/>
          </w:rPr>
          <w:t>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3" w:history="1">
        <w:r w:rsidRPr="00911950">
          <w:rPr>
            <w:rStyle w:val="Hyperlink"/>
            <w:rFonts w:eastAsia="B Badr"/>
            <w:noProof/>
            <w:rtl/>
            <w:lang w:bidi="fa-IR"/>
          </w:rPr>
          <w:t xml:space="preserve">21- </w:t>
        </w:r>
        <w:r w:rsidRPr="00911950">
          <w:rPr>
            <w:rStyle w:val="Hyperlink"/>
            <w:rFonts w:eastAsia="B Badr" w:hint="eastAsia"/>
            <w:noProof/>
            <w:rtl/>
            <w:lang w:bidi="fa-IR"/>
          </w:rPr>
          <w:t>تحر</w:t>
        </w:r>
        <w:r w:rsidRPr="00911950">
          <w:rPr>
            <w:rStyle w:val="Hyperlink"/>
            <w:rFonts w:eastAsia="B Badr" w:hint="cs"/>
            <w:noProof/>
            <w:rtl/>
            <w:lang w:bidi="fa-IR"/>
          </w:rPr>
          <w:t>ی</w:t>
        </w:r>
        <w:r w:rsidRPr="00911950">
          <w:rPr>
            <w:rStyle w:val="Hyperlink"/>
            <w:rFonts w:eastAsia="B Badr" w:hint="eastAsia"/>
            <w:noProof/>
            <w:rtl/>
            <w:lang w:bidi="fa-IR"/>
          </w:rPr>
          <w:t>م</w:t>
        </w:r>
        <w:r w:rsidRPr="00911950">
          <w:rPr>
            <w:rStyle w:val="Hyperlink"/>
            <w:rFonts w:eastAsia="B Badr"/>
            <w:noProof/>
            <w:rtl/>
            <w:lang w:bidi="fa-IR"/>
          </w:rPr>
          <w:t xml:space="preserve"> </w:t>
        </w:r>
        <w:r w:rsidRPr="00911950">
          <w:rPr>
            <w:rStyle w:val="Hyperlink"/>
            <w:rFonts w:eastAsia="B Badr" w:hint="eastAsia"/>
            <w:noProof/>
            <w:rtl/>
            <w:lang w:bidi="fa-IR"/>
          </w:rPr>
          <w:t>حسادت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653</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4" w:history="1">
        <w:r w:rsidRPr="00911950">
          <w:rPr>
            <w:rStyle w:val="Hyperlink"/>
            <w:rFonts w:eastAsia="B Badr"/>
            <w:noProof/>
            <w:rtl/>
            <w:lang w:bidi="fa-IR"/>
          </w:rPr>
          <w:t xml:space="preserve">22- </w:t>
        </w:r>
        <w:r w:rsidRPr="00911950">
          <w:rPr>
            <w:rStyle w:val="Hyperlink"/>
            <w:rFonts w:eastAsia="B Badr" w:hint="eastAsia"/>
            <w:noProof/>
            <w:rtl/>
            <w:lang w:bidi="fa-IR"/>
          </w:rPr>
          <w:t>توص</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همسا</w:t>
        </w:r>
        <w:r w:rsidRPr="00911950">
          <w:rPr>
            <w:rStyle w:val="Hyperlink"/>
            <w:rFonts w:eastAsia="B Badr" w:hint="cs"/>
            <w:noProof/>
            <w:rtl/>
            <w:lang w:bidi="fa-IR"/>
          </w:rPr>
          <w:t>ی</w:t>
        </w:r>
        <w:r w:rsidRPr="00911950">
          <w:rPr>
            <w:rStyle w:val="Hyperlink"/>
            <w:rFonts w:eastAsia="B Badr" w:hint="eastAsia"/>
            <w:noProof/>
            <w:rtl/>
            <w:lang w:bidi="fa-IR"/>
          </w:rPr>
          <w:t>ه</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احسان</w:t>
        </w:r>
        <w:r w:rsidRPr="00911950">
          <w:rPr>
            <w:rStyle w:val="Hyperlink"/>
            <w:rFonts w:eastAsia="B Badr"/>
            <w:noProof/>
            <w:rtl/>
            <w:lang w:bidi="fa-IR"/>
          </w:rPr>
          <w:t xml:space="preserve"> </w:t>
        </w:r>
        <w:r w:rsidRPr="00911950">
          <w:rPr>
            <w:rStyle w:val="Hyperlink"/>
            <w:rFonts w:eastAsia="B Badr" w:hint="eastAsia"/>
            <w:noProof/>
            <w:rtl/>
            <w:lang w:bidi="fa-IR"/>
          </w:rPr>
          <w:t>در</w:t>
        </w:r>
        <w:r w:rsidRPr="00911950">
          <w:rPr>
            <w:rStyle w:val="Hyperlink"/>
            <w:rFonts w:eastAsia="B Badr"/>
            <w:noProof/>
            <w:rtl/>
            <w:lang w:bidi="fa-IR"/>
          </w:rPr>
          <w:t xml:space="preserve"> </w:t>
        </w:r>
        <w:r w:rsidRPr="00911950">
          <w:rPr>
            <w:rStyle w:val="Hyperlink"/>
            <w:rFonts w:eastAsia="B Badr" w:hint="eastAsia"/>
            <w:noProof/>
            <w:rtl/>
            <w:lang w:bidi="fa-IR"/>
          </w:rPr>
          <w:t>حق</w:t>
        </w:r>
        <w:r w:rsidRPr="00911950">
          <w:rPr>
            <w:rStyle w:val="Hyperlink"/>
            <w:rFonts w:eastAsia="B Badr"/>
            <w:noProof/>
            <w:rtl/>
            <w:lang w:bidi="fa-IR"/>
          </w:rPr>
          <w:t xml:space="preserve"> </w:t>
        </w:r>
        <w:r w:rsidRPr="00911950">
          <w:rPr>
            <w:rStyle w:val="Hyperlink"/>
            <w:rFonts w:eastAsia="B Badr" w:hint="eastAsia"/>
            <w:noProof/>
            <w:rtl/>
            <w:lang w:bidi="fa-IR"/>
          </w:rPr>
          <w:t>او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5" w:history="1">
        <w:r w:rsidRPr="00911950">
          <w:rPr>
            <w:rStyle w:val="Hyperlink"/>
            <w:rFonts w:eastAsia="B Badr"/>
            <w:noProof/>
            <w:rtl/>
            <w:lang w:bidi="fa-IR"/>
          </w:rPr>
          <w:t xml:space="preserve">23- </w:t>
        </w:r>
        <w:r w:rsidRPr="00911950">
          <w:rPr>
            <w:rStyle w:val="Hyperlink"/>
            <w:rFonts w:eastAsia="B Badr" w:hint="eastAsia"/>
            <w:noProof/>
            <w:rtl/>
            <w:lang w:bidi="fa-IR"/>
          </w:rPr>
          <w:t>همنش</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صالحان</w:t>
        </w:r>
        <w:r w:rsidRPr="00911950">
          <w:rPr>
            <w:rStyle w:val="Hyperlink"/>
            <w:rFonts w:eastAsia="B Badr"/>
            <w:noProof/>
            <w:rtl/>
            <w:lang w:bidi="fa-IR"/>
          </w:rPr>
          <w:t xml:space="preserve"> </w:t>
        </w:r>
        <w:r w:rsidRPr="00911950">
          <w:rPr>
            <w:rStyle w:val="Hyperlink"/>
            <w:rFonts w:eastAsia="B Badr" w:hint="eastAsia"/>
            <w:noProof/>
            <w:rtl/>
            <w:lang w:bidi="fa-IR"/>
          </w:rPr>
          <w:t>مستحب</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654</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6" w:history="1">
        <w:r w:rsidRPr="00911950">
          <w:rPr>
            <w:rStyle w:val="Hyperlink"/>
            <w:rFonts w:eastAsia="B Badr"/>
            <w:noProof/>
            <w:rtl/>
            <w:lang w:bidi="fa-IR"/>
          </w:rPr>
          <w:t xml:space="preserve">24- </w:t>
        </w:r>
        <w:r w:rsidRPr="00911950">
          <w:rPr>
            <w:rStyle w:val="Hyperlink"/>
            <w:rFonts w:eastAsia="B Badr" w:hint="eastAsia"/>
            <w:noProof/>
            <w:rtl/>
            <w:lang w:bidi="fa-IR"/>
          </w:rPr>
          <w:t>فض</w:t>
        </w:r>
        <w:r w:rsidRPr="00911950">
          <w:rPr>
            <w:rStyle w:val="Hyperlink"/>
            <w:rFonts w:eastAsia="B Badr" w:hint="cs"/>
            <w:noProof/>
            <w:rtl/>
            <w:lang w:bidi="fa-IR"/>
          </w:rPr>
          <w:t>ی</w:t>
        </w:r>
        <w:r w:rsidRPr="00911950">
          <w:rPr>
            <w:rStyle w:val="Hyperlink"/>
            <w:rFonts w:eastAsia="B Badr" w:hint="eastAsia"/>
            <w:noProof/>
            <w:rtl/>
            <w:lang w:bidi="fa-IR"/>
          </w:rPr>
          <w:t>لت</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کو</w:t>
        </w:r>
        <w:r w:rsidRPr="00911950">
          <w:rPr>
            <w:rStyle w:val="Hyperlink"/>
            <w:rFonts w:eastAsia="B Badr" w:hint="cs"/>
            <w:noProof/>
            <w:rtl/>
            <w:lang w:bidi="fa-IR"/>
          </w:rPr>
          <w:t>یی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دختران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7" w:history="1">
        <w:r w:rsidRPr="00911950">
          <w:rPr>
            <w:rStyle w:val="Hyperlink"/>
            <w:rFonts w:eastAsia="B Badr"/>
            <w:noProof/>
            <w:rtl/>
            <w:lang w:bidi="fa-IR"/>
          </w:rPr>
          <w:t xml:space="preserve">25-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ک</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خادمان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8" w:history="1">
        <w:r w:rsidRPr="00911950">
          <w:rPr>
            <w:rStyle w:val="Hyperlink"/>
            <w:rFonts w:eastAsia="B Badr"/>
            <w:noProof/>
            <w:rtl/>
            <w:lang w:bidi="fa-IR"/>
          </w:rPr>
          <w:t xml:space="preserve">26-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زدن</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ناسزا</w:t>
        </w:r>
        <w:r w:rsidRPr="00911950">
          <w:rPr>
            <w:rStyle w:val="Hyperlink"/>
            <w:rFonts w:eastAsia="B Badr"/>
            <w:noProof/>
            <w:rtl/>
            <w:lang w:bidi="fa-IR"/>
          </w:rPr>
          <w:t xml:space="preserve"> </w:t>
        </w:r>
        <w:r w:rsidRPr="00911950">
          <w:rPr>
            <w:rStyle w:val="Hyperlink"/>
            <w:rFonts w:eastAsia="B Badr" w:hint="eastAsia"/>
            <w:noProof/>
            <w:rtl/>
            <w:lang w:bidi="fa-IR"/>
          </w:rPr>
          <w:t>گفتن</w:t>
        </w:r>
        <w:r w:rsidRPr="00911950">
          <w:rPr>
            <w:rStyle w:val="Hyperlink"/>
            <w:rFonts w:eastAsia="B Badr"/>
            <w:noProof/>
            <w:rtl/>
            <w:lang w:bidi="fa-IR"/>
          </w:rPr>
          <w:t xml:space="preserve"> </w:t>
        </w:r>
        <w:r w:rsidRPr="00911950">
          <w:rPr>
            <w:rStyle w:val="Hyperlink"/>
            <w:rFonts w:eastAsia="B Badr" w:hint="eastAsia"/>
            <w:noProof/>
            <w:rtl/>
            <w:lang w:bidi="fa-IR"/>
          </w:rPr>
          <w:t>به</w:t>
        </w:r>
        <w:r w:rsidRPr="00911950">
          <w:rPr>
            <w:rStyle w:val="Hyperlink"/>
            <w:rFonts w:eastAsia="B Badr"/>
            <w:noProof/>
            <w:rtl/>
            <w:lang w:bidi="fa-IR"/>
          </w:rPr>
          <w:t xml:space="preserve"> </w:t>
        </w:r>
        <w:r w:rsidRPr="00911950">
          <w:rPr>
            <w:rStyle w:val="Hyperlink"/>
            <w:rFonts w:eastAsia="B Badr" w:hint="eastAsia"/>
            <w:noProof/>
            <w:rtl/>
            <w:lang w:bidi="fa-IR"/>
          </w:rPr>
          <w:t>خادمان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89" w:history="1">
        <w:r w:rsidRPr="00911950">
          <w:rPr>
            <w:rStyle w:val="Hyperlink"/>
            <w:rFonts w:eastAsia="B Badr"/>
            <w:noProof/>
            <w:rtl/>
            <w:lang w:bidi="fa-IR"/>
          </w:rPr>
          <w:t xml:space="preserve">27- </w:t>
        </w:r>
        <w:r w:rsidRPr="00911950">
          <w:rPr>
            <w:rStyle w:val="Hyperlink"/>
            <w:rFonts w:eastAsia="B Badr" w:hint="eastAsia"/>
            <w:noProof/>
            <w:rtl/>
            <w:lang w:bidi="fa-IR"/>
          </w:rPr>
          <w:t>صبر</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فوت</w:t>
        </w:r>
        <w:r w:rsidRPr="00911950">
          <w:rPr>
            <w:rStyle w:val="Hyperlink"/>
            <w:rFonts w:eastAsia="B Badr"/>
            <w:noProof/>
            <w:rtl/>
            <w:lang w:bidi="fa-IR"/>
          </w:rPr>
          <w:t xml:space="preserve"> </w:t>
        </w:r>
        <w:r w:rsidRPr="00911950">
          <w:rPr>
            <w:rStyle w:val="Hyperlink"/>
            <w:rFonts w:eastAsia="B Badr" w:hint="eastAsia"/>
            <w:noProof/>
            <w:rtl/>
            <w:lang w:bidi="fa-IR"/>
          </w:rPr>
          <w:t>فرزند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408539689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0" w:history="1">
        <w:r w:rsidRPr="00911950">
          <w:rPr>
            <w:rStyle w:val="Hyperlink"/>
            <w:rFonts w:eastAsia="B Badr"/>
            <w:noProof/>
            <w:rtl/>
            <w:lang w:bidi="fa-IR"/>
          </w:rPr>
          <w:t xml:space="preserve">28- </w:t>
        </w:r>
        <w:r w:rsidRPr="00911950">
          <w:rPr>
            <w:rStyle w:val="Hyperlink"/>
            <w:rFonts w:eastAsia="B Badr" w:hint="eastAsia"/>
            <w:noProof/>
            <w:rtl/>
            <w:lang w:bidi="fa-IR"/>
          </w:rPr>
          <w:t>خداوند</w:t>
        </w:r>
        <w:r w:rsidRPr="00911950">
          <w:rPr>
            <w:rStyle w:val="Hyperlink"/>
            <w:rFonts w:eastAsia="B Badr"/>
            <w:noProof/>
            <w:rtl/>
            <w:lang w:bidi="fa-IR"/>
          </w:rPr>
          <w:t xml:space="preserve"> </w:t>
        </w:r>
        <w:r w:rsidRPr="00911950">
          <w:rPr>
            <w:rStyle w:val="Hyperlink"/>
            <w:rFonts w:eastAsia="B Badr" w:hint="eastAsia"/>
            <w:noProof/>
            <w:rtl/>
            <w:lang w:bidi="fa-IR"/>
          </w:rPr>
          <w:t>هرکس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دوست</w:t>
        </w:r>
        <w:r w:rsidRPr="00911950">
          <w:rPr>
            <w:rStyle w:val="Hyperlink"/>
            <w:rFonts w:eastAsia="B Badr"/>
            <w:noProof/>
            <w:rtl/>
            <w:lang w:bidi="fa-IR"/>
          </w:rPr>
          <w:t xml:space="preserve"> </w:t>
        </w:r>
        <w:r w:rsidRPr="00911950">
          <w:rPr>
            <w:rStyle w:val="Hyperlink"/>
            <w:rFonts w:eastAsia="B Badr" w:hint="eastAsia"/>
            <w:noProof/>
            <w:rtl/>
            <w:lang w:bidi="fa-IR"/>
          </w:rPr>
          <w:t>بدارد</w:t>
        </w:r>
        <w:r w:rsidRPr="00911950">
          <w:rPr>
            <w:rStyle w:val="Hyperlink"/>
            <w:rFonts w:eastAsia="B Badr"/>
            <w:noProof/>
            <w:rtl/>
            <w:lang w:bidi="fa-IR"/>
          </w:rPr>
          <w:t xml:space="preserve"> </w:t>
        </w:r>
        <w:r w:rsidRPr="00911950">
          <w:rPr>
            <w:rStyle w:val="Hyperlink"/>
            <w:rFonts w:eastAsia="B Badr" w:hint="eastAsia"/>
            <w:noProof/>
            <w:rtl/>
            <w:lang w:bidi="fa-IR"/>
          </w:rPr>
          <w:t>بندگان</w:t>
        </w:r>
        <w:r w:rsidRPr="00911950">
          <w:rPr>
            <w:rStyle w:val="Hyperlink"/>
            <w:rFonts w:eastAsia="B Badr"/>
            <w:noProof/>
            <w:rtl/>
            <w:lang w:bidi="fa-IR"/>
          </w:rPr>
          <w:t xml:space="preserve"> </w:t>
        </w:r>
        <w:r w:rsidRPr="00911950">
          <w:rPr>
            <w:rStyle w:val="Hyperlink"/>
            <w:rFonts w:eastAsia="B Badr" w:hint="eastAsia"/>
            <w:noProof/>
            <w:rtl/>
            <w:lang w:bidi="fa-IR"/>
          </w:rPr>
          <w:t>ن</w:t>
        </w:r>
        <w:r w:rsidRPr="00911950">
          <w:rPr>
            <w:rStyle w:val="Hyperlink"/>
            <w:rFonts w:eastAsia="B Badr" w:hint="cs"/>
            <w:noProof/>
            <w:rtl/>
            <w:lang w:bidi="fa-IR"/>
          </w:rPr>
          <w:t>ی</w:t>
        </w:r>
        <w:r w:rsidRPr="00911950">
          <w:rPr>
            <w:rStyle w:val="Hyperlink"/>
            <w:rFonts w:eastAsia="B Badr" w:hint="eastAsia"/>
            <w:noProof/>
            <w:rtl/>
            <w:lang w:bidi="fa-IR"/>
          </w:rPr>
          <w:t>ز</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دوست</w:t>
        </w:r>
        <w:r w:rsidRPr="00911950">
          <w:rPr>
            <w:rStyle w:val="Hyperlink"/>
            <w:rFonts w:eastAsia="B Badr"/>
            <w:noProof/>
            <w:rtl/>
            <w:lang w:bidi="fa-IR"/>
          </w:rPr>
          <w:t xml:space="preserve"> </w:t>
        </w:r>
        <w:r w:rsidRPr="00911950">
          <w:rPr>
            <w:rStyle w:val="Hyperlink"/>
            <w:rFonts w:eastAsia="B Badr" w:hint="eastAsia"/>
            <w:noProof/>
            <w:rtl/>
            <w:lang w:bidi="fa-IR"/>
          </w:rPr>
          <w:t>م</w:t>
        </w:r>
        <w:r w:rsidRPr="00911950">
          <w:rPr>
            <w:rStyle w:val="Hyperlink"/>
            <w:rFonts w:eastAsia="B Badr" w:hint="cs"/>
            <w:noProof/>
            <w:rtl/>
            <w:lang w:bidi="fa-IR"/>
          </w:rPr>
          <w:t>ی‌</w:t>
        </w:r>
        <w:r w:rsidRPr="00911950">
          <w:rPr>
            <w:rStyle w:val="Hyperlink"/>
            <w:rFonts w:eastAsia="B Badr" w:hint="eastAsia"/>
            <w:noProof/>
            <w:rtl/>
            <w:lang w:bidi="fa-IR"/>
          </w:rPr>
          <w:t>دارند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1" w:history="1">
        <w:r w:rsidRPr="00911950">
          <w:rPr>
            <w:rStyle w:val="Hyperlink"/>
            <w:rFonts w:eastAsia="B Badr"/>
            <w:noProof/>
            <w:rtl/>
            <w:lang w:bidi="fa-IR"/>
          </w:rPr>
          <w:t xml:space="preserve">29- </w:t>
        </w:r>
        <w:r w:rsidRPr="00911950">
          <w:rPr>
            <w:rStyle w:val="Hyperlink"/>
            <w:rFonts w:eastAsia="B Badr" w:hint="eastAsia"/>
            <w:noProof/>
            <w:rtl/>
            <w:lang w:bidi="fa-IR"/>
          </w:rPr>
          <w:t>حشر</w:t>
        </w:r>
        <w:r w:rsidRPr="00911950">
          <w:rPr>
            <w:rStyle w:val="Hyperlink"/>
            <w:rFonts w:eastAsia="B Badr"/>
            <w:noProof/>
            <w:rtl/>
            <w:lang w:bidi="fa-IR"/>
          </w:rPr>
          <w:t xml:space="preserve"> </w:t>
        </w:r>
        <w:r w:rsidRPr="00911950">
          <w:rPr>
            <w:rStyle w:val="Hyperlink"/>
            <w:rFonts w:eastAsia="B Badr" w:hint="eastAsia"/>
            <w:noProof/>
            <w:rtl/>
            <w:lang w:bidi="fa-IR"/>
          </w:rPr>
          <w:t>انسان</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کس</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است</w:t>
        </w:r>
        <w:r w:rsidRPr="00911950">
          <w:rPr>
            <w:rStyle w:val="Hyperlink"/>
            <w:rFonts w:eastAsia="B Badr"/>
            <w:noProof/>
            <w:rtl/>
            <w:lang w:bidi="fa-IR"/>
          </w:rPr>
          <w:t xml:space="preserve"> </w:t>
        </w:r>
        <w:r w:rsidRPr="00911950">
          <w:rPr>
            <w:rStyle w:val="Hyperlink"/>
            <w:rFonts w:eastAsia="B Badr" w:hint="eastAsia"/>
            <w:noProof/>
            <w:rtl/>
            <w:lang w:bidi="fa-IR"/>
          </w:rPr>
          <w:t>که</w:t>
        </w:r>
        <w:r w:rsidRPr="00911950">
          <w:rPr>
            <w:rStyle w:val="Hyperlink"/>
            <w:rFonts w:eastAsia="B Badr"/>
            <w:noProof/>
            <w:rtl/>
            <w:lang w:bidi="fa-IR"/>
          </w:rPr>
          <w:t xml:space="preserve"> </w:t>
        </w:r>
        <w:r w:rsidRPr="00911950">
          <w:rPr>
            <w:rStyle w:val="Hyperlink"/>
            <w:rFonts w:eastAsia="B Badr" w:hint="eastAsia"/>
            <w:noProof/>
            <w:rtl/>
            <w:lang w:bidi="fa-IR"/>
          </w:rPr>
          <w:t>او</w:t>
        </w:r>
        <w:r w:rsidRPr="00911950">
          <w:rPr>
            <w:rStyle w:val="Hyperlink"/>
            <w:rFonts w:eastAsia="B Badr"/>
            <w:noProof/>
            <w:rtl/>
            <w:lang w:bidi="fa-IR"/>
          </w:rPr>
          <w:t xml:space="preserve"> </w:t>
        </w:r>
        <w:r w:rsidRPr="00911950">
          <w:rPr>
            <w:rStyle w:val="Hyperlink"/>
            <w:rFonts w:eastAsia="B Badr" w:hint="eastAsia"/>
            <w:noProof/>
            <w:rtl/>
            <w:lang w:bidi="fa-IR"/>
          </w:rPr>
          <w:t>را</w:t>
        </w:r>
        <w:r w:rsidRPr="00911950">
          <w:rPr>
            <w:rStyle w:val="Hyperlink"/>
            <w:rFonts w:eastAsia="B Badr"/>
            <w:noProof/>
            <w:rtl/>
            <w:lang w:bidi="fa-IR"/>
          </w:rPr>
          <w:t xml:space="preserve"> </w:t>
        </w:r>
        <w:r w:rsidRPr="00911950">
          <w:rPr>
            <w:rStyle w:val="Hyperlink"/>
            <w:rFonts w:eastAsia="B Badr" w:hint="eastAsia"/>
            <w:noProof/>
            <w:rtl/>
            <w:lang w:bidi="fa-IR"/>
          </w:rPr>
          <w:t>دوست</w:t>
        </w:r>
        <w:r w:rsidRPr="00911950">
          <w:rPr>
            <w:rStyle w:val="Hyperlink"/>
            <w:rFonts w:eastAsia="B Badr"/>
            <w:noProof/>
            <w:rtl/>
            <w:lang w:bidi="fa-IR"/>
          </w:rPr>
          <w:t xml:space="preserve"> </w:t>
        </w:r>
        <w:r w:rsidRPr="00911950">
          <w:rPr>
            <w:rStyle w:val="Hyperlink"/>
            <w:rFonts w:eastAsia="B Badr" w:hint="eastAsia"/>
            <w:noProof/>
            <w:rtl/>
            <w:lang w:bidi="fa-IR"/>
          </w:rPr>
          <w:t>داشته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2" w:history="1">
        <w:r w:rsidRPr="00911950">
          <w:rPr>
            <w:rStyle w:val="Hyperlink"/>
            <w:rFonts w:eastAsia="B Badr"/>
            <w:noProof/>
            <w:rtl/>
            <w:lang w:bidi="fa-IR"/>
          </w:rPr>
          <w:t xml:space="preserve">30- </w:t>
        </w:r>
        <w:r w:rsidRPr="00911950">
          <w:rPr>
            <w:rStyle w:val="Hyperlink"/>
            <w:rFonts w:eastAsia="B Badr" w:hint="eastAsia"/>
            <w:noProof/>
            <w:rtl/>
            <w:lang w:bidi="fa-IR"/>
          </w:rPr>
          <w:t>نفقه</w:t>
        </w:r>
        <w:r w:rsidRPr="00911950">
          <w:rPr>
            <w:rStyle w:val="Hyperlink"/>
            <w:rFonts w:eastAsia="B Badr"/>
            <w:noProof/>
            <w:rtl/>
            <w:lang w:bidi="fa-IR"/>
          </w:rPr>
          <w:t xml:space="preserve"> </w:t>
        </w:r>
        <w:r w:rsidRPr="00911950">
          <w:rPr>
            <w:rStyle w:val="Hyperlink"/>
            <w:rFonts w:eastAsia="B Badr" w:hint="eastAsia"/>
            <w:noProof/>
            <w:rtl/>
            <w:lang w:bidi="fa-IR"/>
          </w:rPr>
          <w:t>بر</w:t>
        </w:r>
        <w:r w:rsidRPr="00911950">
          <w:rPr>
            <w:rStyle w:val="Hyperlink"/>
            <w:rFonts w:eastAsia="B Badr"/>
            <w:noProof/>
            <w:rtl/>
            <w:lang w:bidi="fa-IR"/>
          </w:rPr>
          <w:t xml:space="preserve"> </w:t>
        </w:r>
        <w:r w:rsidRPr="00911950">
          <w:rPr>
            <w:rStyle w:val="Hyperlink"/>
            <w:rFonts w:eastAsia="B Badr" w:hint="eastAsia"/>
            <w:noProof/>
            <w:rtl/>
            <w:lang w:bidi="fa-IR"/>
          </w:rPr>
          <w:t>اهل</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ع</w:t>
        </w:r>
        <w:r w:rsidRPr="00911950">
          <w:rPr>
            <w:rStyle w:val="Hyperlink"/>
            <w:rFonts w:eastAsia="B Badr" w:hint="cs"/>
            <w:noProof/>
            <w:rtl/>
            <w:lang w:bidi="fa-IR"/>
          </w:rPr>
          <w:t>ی</w:t>
        </w:r>
        <w:r w:rsidRPr="00911950">
          <w:rPr>
            <w:rStyle w:val="Hyperlink"/>
            <w:rFonts w:eastAsia="B Badr" w:hint="eastAsia"/>
            <w:noProof/>
            <w:rtl/>
            <w:lang w:bidi="fa-IR"/>
          </w:rPr>
          <w:t>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3" w:history="1">
        <w:r w:rsidRPr="00911950">
          <w:rPr>
            <w:rStyle w:val="Hyperlink"/>
            <w:rFonts w:eastAsia="B Badr"/>
            <w:noProof/>
            <w:rtl/>
            <w:lang w:bidi="fa-IR"/>
          </w:rPr>
          <w:t xml:space="preserve">31- </w:t>
        </w:r>
        <w:r w:rsidRPr="00911950">
          <w:rPr>
            <w:rStyle w:val="Hyperlink"/>
            <w:rFonts w:eastAsia="B Badr" w:hint="eastAsia"/>
            <w:noProof/>
            <w:rtl/>
            <w:lang w:bidi="fa-IR"/>
          </w:rPr>
          <w:t>مهماندار</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چند</w:t>
        </w:r>
        <w:r w:rsidRPr="00911950">
          <w:rPr>
            <w:rStyle w:val="Hyperlink"/>
            <w:rFonts w:eastAsia="B Badr"/>
            <w:noProof/>
            <w:rtl/>
            <w:lang w:bidi="fa-IR"/>
          </w:rPr>
          <w:t xml:space="preserve"> </w:t>
        </w:r>
        <w:r w:rsidRPr="00911950">
          <w:rPr>
            <w:rStyle w:val="Hyperlink"/>
            <w:rFonts w:eastAsia="B Badr" w:hint="eastAsia"/>
            <w:noProof/>
            <w:rtl/>
            <w:lang w:bidi="fa-IR"/>
          </w:rPr>
          <w:t>روز</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4" w:history="1">
        <w:r w:rsidRPr="00911950">
          <w:rPr>
            <w:rStyle w:val="Hyperlink"/>
            <w:rFonts w:eastAsia="B Badr"/>
            <w:noProof/>
            <w:rtl/>
            <w:lang w:bidi="fa-IR"/>
          </w:rPr>
          <w:t xml:space="preserve">32-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دروغ</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408539694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657</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5" w:history="1">
        <w:r w:rsidRPr="00911950">
          <w:rPr>
            <w:rStyle w:val="Hyperlink"/>
            <w:rFonts w:eastAsia="B Badr"/>
            <w:noProof/>
            <w:rtl/>
            <w:lang w:bidi="fa-IR"/>
          </w:rPr>
          <w:t xml:space="preserve">33- </w:t>
        </w:r>
        <w:r w:rsidRPr="00911950">
          <w:rPr>
            <w:rStyle w:val="Hyperlink"/>
            <w:rFonts w:eastAsia="B Badr" w:hint="eastAsia"/>
            <w:noProof/>
            <w:rtl/>
            <w:lang w:bidi="fa-IR"/>
          </w:rPr>
          <w:t>ناسزا</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فحاش</w:t>
        </w:r>
        <w:r w:rsidRPr="00911950">
          <w:rPr>
            <w:rStyle w:val="Hyperlink"/>
            <w:rFonts w:eastAsia="B Badr" w:hint="cs"/>
            <w:noProof/>
            <w:rtl/>
            <w:lang w:bidi="fa-IR"/>
          </w:rPr>
          <w:t>ی</w:t>
        </w:r>
        <w:r w:rsidRPr="00911950">
          <w:rPr>
            <w:rStyle w:val="Hyperlink"/>
            <w:rFonts w:eastAsia="B Badr" w:hint="eastAsia"/>
            <w:noProof/>
            <w:rtl/>
            <w:lang w:bidi="fa-IR"/>
          </w:rPr>
          <w:t>،</w:t>
        </w:r>
        <w:r w:rsidRPr="00911950">
          <w:rPr>
            <w:rStyle w:val="Hyperlink"/>
            <w:rFonts w:eastAsia="B Badr"/>
            <w:noProof/>
            <w:rtl/>
            <w:lang w:bidi="fa-IR"/>
          </w:rPr>
          <w:t xml:space="preserve"> </w:t>
        </w:r>
        <w:r w:rsidRPr="00911950">
          <w:rPr>
            <w:rStyle w:val="Hyperlink"/>
            <w:rFonts w:eastAsia="B Badr" w:hint="eastAsia"/>
            <w:noProof/>
            <w:rtl/>
            <w:lang w:bidi="fa-IR"/>
          </w:rPr>
          <w:t>زشت</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مکروه</w:t>
        </w:r>
        <w:r w:rsidRPr="00911950">
          <w:rPr>
            <w:rStyle w:val="Hyperlink"/>
            <w:rFonts w:eastAsia="B Badr"/>
            <w:noProof/>
            <w:rtl/>
            <w:lang w:bidi="fa-IR"/>
          </w:rPr>
          <w:t xml:space="preserve"> </w:t>
        </w:r>
        <w:r w:rsidRPr="00911950">
          <w:rPr>
            <w:rStyle w:val="Hyperlink"/>
            <w:rFonts w:eastAsia="B Badr" w:hint="eastAsia"/>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408539695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6" w:history="1">
        <w:r w:rsidRPr="00911950">
          <w:rPr>
            <w:rStyle w:val="Hyperlink"/>
            <w:rFonts w:eastAsia="B Badr"/>
            <w:noProof/>
            <w:rtl/>
            <w:lang w:bidi="fa-IR"/>
          </w:rPr>
          <w:t xml:space="preserve">34- </w:t>
        </w:r>
        <w:r w:rsidRPr="00911950">
          <w:rPr>
            <w:rStyle w:val="Hyperlink"/>
            <w:rFonts w:eastAsia="B Badr" w:hint="eastAsia"/>
            <w:noProof/>
            <w:rtl/>
            <w:lang w:bidi="fa-IR"/>
          </w:rPr>
          <w:t>معاشرت</w:t>
        </w:r>
        <w:r w:rsidRPr="00911950">
          <w:rPr>
            <w:rStyle w:val="Hyperlink"/>
            <w:rFonts w:eastAsia="B Badr"/>
            <w:noProof/>
            <w:rtl/>
            <w:lang w:bidi="fa-IR"/>
          </w:rPr>
          <w:t xml:space="preserve"> </w:t>
        </w:r>
        <w:r w:rsidRPr="00911950">
          <w:rPr>
            <w:rStyle w:val="Hyperlink"/>
            <w:rFonts w:eastAsia="B Badr" w:hint="eastAsia"/>
            <w:noProof/>
            <w:rtl/>
            <w:lang w:bidi="fa-IR"/>
          </w:rPr>
          <w:t>با</w:t>
        </w:r>
        <w:r w:rsidRPr="00911950">
          <w:rPr>
            <w:rStyle w:val="Hyperlink"/>
            <w:rFonts w:eastAsia="B Badr"/>
            <w:noProof/>
            <w:rtl/>
            <w:lang w:bidi="fa-IR"/>
          </w:rPr>
          <w:t xml:space="preserve"> </w:t>
        </w:r>
        <w:r w:rsidRPr="00911950">
          <w:rPr>
            <w:rStyle w:val="Hyperlink"/>
            <w:rFonts w:eastAsia="B Badr" w:hint="eastAsia"/>
            <w:noProof/>
            <w:rtl/>
            <w:lang w:bidi="fa-IR"/>
          </w:rPr>
          <w:t>مردم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408539696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7" w:history="1">
        <w:r w:rsidRPr="00911950">
          <w:rPr>
            <w:rStyle w:val="Hyperlink"/>
            <w:rFonts w:eastAsia="B Badr"/>
            <w:noProof/>
            <w:rtl/>
            <w:lang w:bidi="fa-IR"/>
          </w:rPr>
          <w:t xml:space="preserve">35- </w:t>
        </w:r>
        <w:r w:rsidRPr="00911950">
          <w:rPr>
            <w:rStyle w:val="Hyperlink"/>
            <w:rFonts w:eastAsia="B Badr" w:hint="eastAsia"/>
            <w:noProof/>
            <w:rtl/>
            <w:lang w:bidi="fa-IR"/>
          </w:rPr>
          <w:t>نه</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از</w:t>
        </w:r>
        <w:r w:rsidRPr="00911950">
          <w:rPr>
            <w:rStyle w:val="Hyperlink"/>
            <w:rFonts w:eastAsia="B Badr"/>
            <w:noProof/>
            <w:rtl/>
            <w:lang w:bidi="fa-IR"/>
          </w:rPr>
          <w:t xml:space="preserve"> </w:t>
        </w:r>
        <w:r w:rsidRPr="00911950">
          <w:rPr>
            <w:rStyle w:val="Hyperlink"/>
            <w:rFonts w:eastAsia="B Badr" w:hint="eastAsia"/>
            <w:noProof/>
            <w:rtl/>
            <w:lang w:bidi="fa-IR"/>
          </w:rPr>
          <w:t>مجادله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408539697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8" w:history="1">
        <w:r w:rsidRPr="00911950">
          <w:rPr>
            <w:rStyle w:val="Hyperlink"/>
            <w:rFonts w:eastAsia="B Badr"/>
            <w:noProof/>
            <w:rtl/>
            <w:lang w:bidi="fa-IR"/>
          </w:rPr>
          <w:t xml:space="preserve">36-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شرم</w:t>
        </w:r>
        <w:r w:rsidRPr="00911950">
          <w:rPr>
            <w:rStyle w:val="Hyperlink"/>
            <w:rFonts w:eastAsia="B Badr"/>
            <w:noProof/>
            <w:rtl/>
            <w:lang w:bidi="fa-IR"/>
          </w:rPr>
          <w:t xml:space="preserve"> </w:t>
        </w:r>
        <w:r w:rsidRPr="00911950">
          <w:rPr>
            <w:rStyle w:val="Hyperlink"/>
            <w:rFonts w:eastAsia="B Badr" w:hint="eastAsia"/>
            <w:noProof/>
            <w:rtl/>
            <w:lang w:bidi="fa-IR"/>
          </w:rPr>
          <w:t>و</w:t>
        </w:r>
        <w:r w:rsidRPr="00911950">
          <w:rPr>
            <w:rStyle w:val="Hyperlink"/>
            <w:rFonts w:eastAsia="B Badr"/>
            <w:noProof/>
            <w:rtl/>
            <w:lang w:bidi="fa-IR"/>
          </w:rPr>
          <w:t xml:space="preserve"> </w:t>
        </w:r>
        <w:r w:rsidRPr="00911950">
          <w:rPr>
            <w:rStyle w:val="Hyperlink"/>
            <w:rFonts w:eastAsia="B Badr" w:hint="eastAsia"/>
            <w:noProof/>
            <w:rtl/>
            <w:lang w:bidi="fa-IR"/>
          </w:rPr>
          <w:t>ح</w:t>
        </w:r>
        <w:r w:rsidRPr="00911950">
          <w:rPr>
            <w:rStyle w:val="Hyperlink"/>
            <w:rFonts w:eastAsia="B Badr" w:hint="cs"/>
            <w:noProof/>
            <w:rtl/>
            <w:lang w:bidi="fa-IR"/>
          </w:rPr>
          <w:t>ی</w:t>
        </w:r>
        <w:r w:rsidRPr="00911950">
          <w:rPr>
            <w:rStyle w:val="Hyperlink"/>
            <w:rFonts w:eastAsia="B Badr" w:hint="eastAsia"/>
            <w:noProof/>
            <w:rtl/>
            <w:lang w:bidi="fa-IR"/>
          </w:rPr>
          <w:t>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408539698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699" w:history="1">
        <w:r w:rsidRPr="00911950">
          <w:rPr>
            <w:rStyle w:val="Hyperlink"/>
            <w:rFonts w:eastAsia="B Badr"/>
            <w:noProof/>
            <w:rtl/>
            <w:lang w:bidi="fa-IR"/>
          </w:rPr>
          <w:t xml:space="preserve">37- </w:t>
        </w:r>
        <w:r w:rsidRPr="00911950">
          <w:rPr>
            <w:rStyle w:val="Hyperlink"/>
            <w:rFonts w:eastAsia="B Badr" w:hint="eastAsia"/>
            <w:noProof/>
            <w:rtl/>
            <w:lang w:bidi="fa-IR"/>
          </w:rPr>
          <w:t>دعا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مظلوم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408539699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658</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700" w:history="1">
        <w:r w:rsidRPr="00911950">
          <w:rPr>
            <w:rStyle w:val="Hyperlink"/>
            <w:rFonts w:eastAsia="B Badr"/>
            <w:noProof/>
            <w:rtl/>
            <w:lang w:bidi="fa-IR"/>
          </w:rPr>
          <w:t xml:space="preserve">38-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صبر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408539700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701" w:history="1">
        <w:r w:rsidRPr="00911950">
          <w:rPr>
            <w:rStyle w:val="Hyperlink"/>
            <w:rFonts w:eastAsia="B Badr"/>
            <w:noProof/>
            <w:rtl/>
            <w:lang w:bidi="fa-IR"/>
          </w:rPr>
          <w:t xml:space="preserve">39-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انسان‌ها</w:t>
        </w:r>
        <w:r w:rsidRPr="00911950">
          <w:rPr>
            <w:rStyle w:val="Hyperlink"/>
            <w:rFonts w:eastAsia="B Badr" w:hint="cs"/>
            <w:noProof/>
            <w:rtl/>
            <w:lang w:bidi="fa-IR"/>
          </w:rPr>
          <w:t>ی</w:t>
        </w:r>
        <w:r w:rsidRPr="00911950">
          <w:rPr>
            <w:rStyle w:val="Hyperlink"/>
            <w:rFonts w:eastAsia="B Badr"/>
            <w:noProof/>
            <w:rtl/>
            <w:lang w:bidi="fa-IR"/>
          </w:rPr>
          <w:t xml:space="preserve"> </w:t>
        </w:r>
        <w:r w:rsidRPr="00911950">
          <w:rPr>
            <w:rStyle w:val="Hyperlink"/>
            <w:rFonts w:eastAsia="B Badr" w:hint="eastAsia"/>
            <w:noProof/>
            <w:rtl/>
            <w:lang w:bidi="fa-IR"/>
          </w:rPr>
          <w:t>دو</w:t>
        </w:r>
        <w:r w:rsidRPr="00911950">
          <w:rPr>
            <w:rStyle w:val="Hyperlink"/>
            <w:rFonts w:eastAsia="B Badr"/>
            <w:noProof/>
            <w:rtl/>
            <w:lang w:bidi="fa-IR"/>
          </w:rPr>
          <w:t xml:space="preserve"> </w:t>
        </w:r>
        <w:r w:rsidRPr="00911950">
          <w:rPr>
            <w:rStyle w:val="Hyperlink"/>
            <w:rFonts w:eastAsia="B Badr" w:hint="eastAsia"/>
            <w:noProof/>
            <w:rtl/>
            <w:lang w:bidi="fa-IR"/>
          </w:rPr>
          <w:t>چهره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408539701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p>
    <w:p w:rsidR="002F0F8D" w:rsidRPr="005E6881" w:rsidRDefault="002F0F8D">
      <w:pPr>
        <w:pStyle w:val="TOC2"/>
        <w:tabs>
          <w:tab w:val="right" w:leader="dot" w:pos="7644"/>
        </w:tabs>
        <w:bidi/>
        <w:rPr>
          <w:rFonts w:ascii="Calibri" w:hAnsi="Calibri" w:cs="Arial"/>
          <w:noProof/>
          <w:sz w:val="22"/>
          <w:szCs w:val="22"/>
          <w:rtl/>
        </w:rPr>
      </w:pPr>
      <w:hyperlink w:anchor="_Toc408539702" w:history="1">
        <w:r w:rsidRPr="00911950">
          <w:rPr>
            <w:rStyle w:val="Hyperlink"/>
            <w:rFonts w:eastAsia="B Badr"/>
            <w:noProof/>
            <w:rtl/>
            <w:lang w:bidi="fa-IR"/>
          </w:rPr>
          <w:t xml:space="preserve">40-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سخن</w:t>
        </w:r>
        <w:r w:rsidRPr="00911950">
          <w:rPr>
            <w:rStyle w:val="Hyperlink"/>
            <w:rFonts w:eastAsia="B Badr"/>
            <w:noProof/>
            <w:rtl/>
            <w:lang w:bidi="fa-IR"/>
          </w:rPr>
          <w:t xml:space="preserve"> </w:t>
        </w:r>
        <w:r w:rsidRPr="00911950">
          <w:rPr>
            <w:rStyle w:val="Hyperlink"/>
            <w:rFonts w:eastAsia="B Badr" w:hint="eastAsia"/>
            <w:noProof/>
            <w:rtl/>
            <w:lang w:bidi="fa-IR"/>
          </w:rPr>
          <w:t>چ</w:t>
        </w:r>
        <w:r w:rsidRPr="00911950">
          <w:rPr>
            <w:rStyle w:val="Hyperlink"/>
            <w:rFonts w:eastAsia="B Badr" w:hint="cs"/>
            <w:noProof/>
            <w:rtl/>
            <w:lang w:bidi="fa-IR"/>
          </w:rPr>
          <w:t>ی</w:t>
        </w:r>
        <w:r w:rsidRPr="00911950">
          <w:rPr>
            <w:rStyle w:val="Hyperlink"/>
            <w:rFonts w:eastAsia="B Badr" w:hint="eastAsia"/>
            <w:noProof/>
            <w:rtl/>
            <w:lang w:bidi="fa-IR"/>
          </w:rPr>
          <w:t>ن</w:t>
        </w:r>
        <w:r w:rsidRPr="00911950">
          <w:rPr>
            <w:rStyle w:val="Hyperlink"/>
            <w:rFonts w:eastAsia="B Badr" w:hint="cs"/>
            <w:noProof/>
            <w:rtl/>
            <w:lang w:bidi="fa-IR"/>
          </w:rPr>
          <w:t>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408539702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p>
    <w:p w:rsidR="00CD2BB4" w:rsidRDefault="002F0F8D" w:rsidP="002F0F8D">
      <w:pPr>
        <w:pStyle w:val="TOC2"/>
        <w:tabs>
          <w:tab w:val="right" w:leader="dot" w:pos="7644"/>
        </w:tabs>
        <w:bidi/>
        <w:rPr>
          <w:rFonts w:hint="cs"/>
          <w:rtl/>
        </w:rPr>
      </w:pPr>
      <w:hyperlink w:anchor="_Toc408539703" w:history="1">
        <w:r w:rsidRPr="00911950">
          <w:rPr>
            <w:rStyle w:val="Hyperlink"/>
            <w:rFonts w:eastAsia="B Badr"/>
            <w:noProof/>
            <w:rtl/>
            <w:lang w:bidi="fa-IR"/>
          </w:rPr>
          <w:t xml:space="preserve">41- </w:t>
        </w:r>
        <w:r w:rsidRPr="00911950">
          <w:rPr>
            <w:rStyle w:val="Hyperlink"/>
            <w:rFonts w:eastAsia="B Badr" w:hint="eastAsia"/>
            <w:noProof/>
            <w:rtl/>
            <w:lang w:bidi="fa-IR"/>
          </w:rPr>
          <w:t>پ</w:t>
        </w:r>
        <w:r w:rsidRPr="00911950">
          <w:rPr>
            <w:rStyle w:val="Hyperlink"/>
            <w:rFonts w:eastAsia="B Badr" w:hint="cs"/>
            <w:noProof/>
            <w:rtl/>
            <w:lang w:bidi="fa-IR"/>
          </w:rPr>
          <w:t>ی</w:t>
        </w:r>
        <w:r w:rsidRPr="00911950">
          <w:rPr>
            <w:rStyle w:val="Hyperlink"/>
            <w:rFonts w:eastAsia="B Badr" w:hint="eastAsia"/>
            <w:noProof/>
            <w:rtl/>
            <w:lang w:bidi="fa-IR"/>
          </w:rPr>
          <w:t>رامون</w:t>
        </w:r>
        <w:r w:rsidRPr="00911950">
          <w:rPr>
            <w:rStyle w:val="Hyperlink"/>
            <w:rFonts w:eastAsia="B Badr"/>
            <w:noProof/>
            <w:rtl/>
            <w:lang w:bidi="fa-IR"/>
          </w:rPr>
          <w:t xml:space="preserve"> </w:t>
        </w:r>
        <w:r w:rsidRPr="00911950">
          <w:rPr>
            <w:rStyle w:val="Hyperlink"/>
            <w:rFonts w:eastAsia="B Badr" w:hint="eastAsia"/>
            <w:noProof/>
            <w:rtl/>
            <w:lang w:bidi="fa-IR"/>
          </w:rPr>
          <w:t>تواضع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w:instrText>
        </w:r>
        <w:r>
          <w:rPr>
            <w:noProof/>
            <w:webHidden/>
            <w:rtl/>
          </w:rPr>
          <w:instrText xml:space="preserve">408539703 </w:instrText>
        </w:r>
        <w:r>
          <w:rPr>
            <w:noProof/>
            <w:webHidden/>
          </w:rPr>
          <w:instrText>\h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r>
        <w:rPr>
          <w:rtl/>
        </w:rPr>
        <w:fldChar w:fldCharType="end"/>
      </w:r>
    </w:p>
    <w:p w:rsidR="00CD2BB4" w:rsidRDefault="00CD2BB4" w:rsidP="003435D6">
      <w:pPr>
        <w:pStyle w:val="a3"/>
        <w:ind w:firstLine="0"/>
        <w:rPr>
          <w:rtl/>
        </w:rPr>
        <w:sectPr w:rsidR="00CD2BB4" w:rsidSect="00F45E88">
          <w:headerReference w:type="default" r:id="rId15"/>
          <w:headerReference w:type="first" r:id="rId16"/>
          <w:footnotePr>
            <w:numRestart w:val="eachPage"/>
          </w:footnotePr>
          <w:pgSz w:w="9356" w:h="13608" w:code="9"/>
          <w:pgMar w:top="1021" w:right="851" w:bottom="737" w:left="851" w:header="454" w:footer="0" w:gutter="0"/>
          <w:pgNumType w:fmt="arabicAbjad" w:start="1"/>
          <w:cols w:space="708"/>
          <w:titlePg/>
          <w:bidi/>
          <w:rtlGutter/>
          <w:docGrid w:linePitch="360"/>
        </w:sectPr>
      </w:pPr>
    </w:p>
    <w:p w:rsidR="00D270CB" w:rsidRDefault="00820130" w:rsidP="003435D6">
      <w:pPr>
        <w:pStyle w:val="a"/>
        <w:rPr>
          <w:rFonts w:hint="cs"/>
          <w:rtl/>
        </w:rPr>
      </w:pPr>
      <w:bookmarkStart w:id="9" w:name="_Toc262411437"/>
      <w:bookmarkStart w:id="10" w:name="_Toc340599003"/>
      <w:bookmarkStart w:id="11" w:name="_Toc408538476"/>
      <w:r>
        <w:rPr>
          <w:rFonts w:hint="cs"/>
          <w:rtl/>
        </w:rPr>
        <w:lastRenderedPageBreak/>
        <w:t>مقدم</w:t>
      </w:r>
      <w:r w:rsidR="003435D6">
        <w:rPr>
          <w:rFonts w:hint="cs"/>
          <w:rtl/>
        </w:rPr>
        <w:t>ۀ</w:t>
      </w:r>
      <w:r w:rsidR="005D5A23" w:rsidRPr="005D5A23">
        <w:rPr>
          <w:rFonts w:hint="cs"/>
          <w:rtl/>
        </w:rPr>
        <w:t xml:space="preserve"> مترجم</w:t>
      </w:r>
      <w:bookmarkEnd w:id="9"/>
      <w:bookmarkEnd w:id="10"/>
      <w:bookmarkEnd w:id="11"/>
    </w:p>
    <w:p w:rsidR="003158D0" w:rsidRDefault="003158D0" w:rsidP="003435D6">
      <w:pPr>
        <w:pStyle w:val="a3"/>
        <w:rPr>
          <w:rFonts w:hint="cs"/>
          <w:rtl/>
        </w:rPr>
      </w:pPr>
      <w:r>
        <w:rPr>
          <w:rFonts w:hint="cs"/>
          <w:rtl/>
        </w:rPr>
        <w:t>سپاس بیکران خداوندی راست که نعمت</w:t>
      </w:r>
      <w:r w:rsidR="00731E03">
        <w:rPr>
          <w:rFonts w:hint="cs"/>
          <w:rtl/>
        </w:rPr>
        <w:t xml:space="preserve"> دین را بر ما ارزانی داد و مدال</w:t>
      </w:r>
    </w:p>
    <w:p w:rsidR="00731E03" w:rsidRPr="00555B43" w:rsidRDefault="00731E03" w:rsidP="00555B43">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555B43">
        <w:rPr>
          <w:rFonts w:ascii="KFGQPC Uthmanic Script HAFS" w:hAnsi="KFGQPC Uthmanic Script HAFS" w:cs="KFGQPC Uthmanic Script HAFS" w:hint="eastAsia"/>
          <w:sz w:val="28"/>
          <w:szCs w:val="28"/>
          <w:rtl/>
        </w:rPr>
        <w:t>كُنتُمۡ</w:t>
      </w:r>
      <w:r w:rsidR="00555B43">
        <w:rPr>
          <w:rFonts w:ascii="KFGQPC Uthmanic Script HAFS" w:hAnsi="KFGQPC Uthmanic Script HAFS" w:cs="KFGQPC Uthmanic Script HAFS"/>
          <w:sz w:val="28"/>
          <w:szCs w:val="28"/>
          <w:rtl/>
        </w:rPr>
        <w:t xml:space="preserve"> خَيۡرَ أُمَّةٍ أُخۡرِجَتۡ لِلنَّاسِ</w:t>
      </w:r>
      <w:r>
        <w:rPr>
          <w:rFonts w:ascii="Traditional Arabic" w:hAnsi="Traditional Arabic" w:cs="Traditional Arabic"/>
          <w:sz w:val="28"/>
          <w:szCs w:val="28"/>
          <w:rtl/>
          <w:lang w:bidi="fa-IR"/>
        </w:rPr>
        <w:t>﴾</w:t>
      </w:r>
      <w:r>
        <w:rPr>
          <w:rFonts w:cs="B Lotus" w:hint="cs"/>
          <w:sz w:val="28"/>
          <w:szCs w:val="28"/>
          <w:rtl/>
          <w:lang w:bidi="fa-IR"/>
        </w:rPr>
        <w:t xml:space="preserve"> </w:t>
      </w:r>
      <w:r w:rsidRPr="003435D6">
        <w:rPr>
          <w:rStyle w:val="Char4"/>
          <w:rtl/>
        </w:rPr>
        <w:t>[</w:t>
      </w:r>
      <w:r w:rsidRPr="003435D6">
        <w:rPr>
          <w:rStyle w:val="Char4"/>
          <w:rFonts w:hint="cs"/>
          <w:rtl/>
        </w:rPr>
        <w:t>آل عمران: 110</w:t>
      </w:r>
      <w:r w:rsidRPr="003435D6">
        <w:rPr>
          <w:rStyle w:val="Char4"/>
          <w:rtl/>
        </w:rPr>
        <w:t>]</w:t>
      </w:r>
      <w:r w:rsidRPr="003435D6">
        <w:rPr>
          <w:rStyle w:val="Char3"/>
          <w:rtl/>
        </w:rPr>
        <w:t>.</w:t>
      </w:r>
    </w:p>
    <w:p w:rsidR="0095429C" w:rsidRDefault="0095429C" w:rsidP="003435D6">
      <w:pPr>
        <w:pStyle w:val="a3"/>
        <w:rPr>
          <w:rFonts w:hint="cs"/>
          <w:rtl/>
        </w:rPr>
      </w:pPr>
      <w:r w:rsidRPr="00377CF7">
        <w:rPr>
          <w:rFonts w:hint="cs"/>
          <w:rtl/>
        </w:rPr>
        <w:t>«</w:t>
      </w:r>
      <w:r w:rsidRPr="00377CF7">
        <w:rPr>
          <w:rtl/>
        </w:rPr>
        <w:t>شما بهترين امّتى هستيد كه براى مردم پديد آورده شده است</w:t>
      </w:r>
      <w:r w:rsidRPr="00377CF7">
        <w:rPr>
          <w:rFonts w:hint="cs"/>
          <w:rtl/>
        </w:rPr>
        <w:t>»</w:t>
      </w:r>
      <w:r w:rsidR="003435D6">
        <w:rPr>
          <w:rFonts w:hint="cs"/>
          <w:rtl/>
        </w:rPr>
        <w:t>.</w:t>
      </w:r>
    </w:p>
    <w:p w:rsidR="000367F3" w:rsidRDefault="000367F3" w:rsidP="003435D6">
      <w:pPr>
        <w:pStyle w:val="a3"/>
        <w:rPr>
          <w:rFonts w:hint="cs"/>
          <w:rtl/>
        </w:rPr>
      </w:pPr>
      <w:r>
        <w:rPr>
          <w:rFonts w:hint="cs"/>
          <w:rtl/>
        </w:rPr>
        <w:t>را بر گردن جویندگان آن آیین تابناک آویخته و پویندگان آن راه و روش مبارک را به زیور</w:t>
      </w:r>
      <w:r w:rsidR="003435D6">
        <w:rPr>
          <w:rFonts w:hint="cs"/>
          <w:rtl/>
        </w:rPr>
        <w:t xml:space="preserve"> زیبندۀ </w:t>
      </w:r>
      <w:r>
        <w:rPr>
          <w:rFonts w:hint="cs"/>
          <w:rtl/>
        </w:rPr>
        <w:t>تقوا آراسته است. درود بی‌انتها بر آن یگانه امام و هادی بشریت محمد مصطفی باد که برانگیخته شدن خود را متمم مکارم اخلاق اعلام نموده و راه بازگر</w:t>
      </w:r>
      <w:r w:rsidR="00513379">
        <w:rPr>
          <w:rFonts w:hint="cs"/>
          <w:rtl/>
        </w:rPr>
        <w:t>د</w:t>
      </w:r>
      <w:r>
        <w:rPr>
          <w:rFonts w:hint="cs"/>
          <w:rtl/>
        </w:rPr>
        <w:t>ان</w:t>
      </w:r>
      <w:r w:rsidR="0048724D">
        <w:rPr>
          <w:rFonts w:hint="cs"/>
          <w:rtl/>
        </w:rPr>
        <w:t>ی</w:t>
      </w:r>
      <w:r>
        <w:rPr>
          <w:rFonts w:hint="cs"/>
          <w:rtl/>
        </w:rPr>
        <w:t>دن شخصیت به تاراج رفت</w:t>
      </w:r>
      <w:r w:rsidR="003435D6">
        <w:rPr>
          <w:rFonts w:hint="cs"/>
          <w:rtl/>
        </w:rPr>
        <w:t>ۀ</w:t>
      </w:r>
      <w:r>
        <w:rPr>
          <w:rFonts w:hint="cs"/>
          <w:rtl/>
        </w:rPr>
        <w:t xml:space="preserve"> بشریت را به فرزندان آدم نشان داده </w:t>
      </w:r>
      <w:r w:rsidR="00A52739">
        <w:rPr>
          <w:rFonts w:hint="cs"/>
          <w:rtl/>
        </w:rPr>
        <w:t>و تا واپسین نفس‌های</w:t>
      </w:r>
      <w:r w:rsidR="0095429C">
        <w:rPr>
          <w:rFonts w:hint="eastAsia"/>
          <w:rtl/>
        </w:rPr>
        <w:t>‌</w:t>
      </w:r>
      <w:r w:rsidR="00A52739">
        <w:rPr>
          <w:rFonts w:hint="cs"/>
          <w:rtl/>
        </w:rPr>
        <w:t>گرانقدر خود، انسان و انسانیت را بر آن ندا زده است و هم‌چنین بر اهل بیت و یاران و پیروان صدیق ایشان باد که تا آخرین لحاظت زندگی، با بذل جان و مال و هستی خود بر آن راه استوار ماندند و دمی نیاسودند و به آن آرمان والا و آن هدف بلند و بالا هر چه بیشتر اعتلا بخشیدند و وفادارانه در میدان دعوت با بینات و کارزار، برای بسط و گسترش فکر و فرهنگ دین کوشیدند و با سرانجام نیک و حسن ختام به حیات خود پایان بخشیده و توأم با عزت و کرامت به مهمانی خداوند متعال شتافته و در بستر خاک به انتظار وعده‌ی!</w:t>
      </w:r>
    </w:p>
    <w:p w:rsidR="00D45CA7" w:rsidRDefault="00731E03" w:rsidP="00D32AB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D32AB9">
        <w:rPr>
          <w:rFonts w:ascii="KFGQPC Uthmanic Script HAFS" w:hAnsi="KFGQPC Uthmanic Script HAFS" w:cs="KFGQPC Uthmanic Script HAFS" w:hint="eastAsia"/>
          <w:sz w:val="28"/>
          <w:szCs w:val="28"/>
          <w:rtl/>
        </w:rPr>
        <w:t>تِلۡكَ</w:t>
      </w:r>
      <w:r w:rsidR="00D32AB9">
        <w:rPr>
          <w:rFonts w:ascii="KFGQPC Uthmanic Script HAFS" w:hAnsi="KFGQPC Uthmanic Script HAFS" w:cs="KFGQPC Uthmanic Script HAFS"/>
          <w:sz w:val="28"/>
          <w:szCs w:val="28"/>
          <w:rtl/>
        </w:rPr>
        <w:t xml:space="preserve"> </w:t>
      </w:r>
      <w:r w:rsidR="00D32AB9">
        <w:rPr>
          <w:rFonts w:ascii="KFGQPC Uthmanic Script HAFS" w:hAnsi="KFGQPC Uthmanic Script HAFS" w:cs="KFGQPC Uthmanic Script HAFS" w:hint="cs"/>
          <w:sz w:val="28"/>
          <w:szCs w:val="28"/>
          <w:rtl/>
        </w:rPr>
        <w:t>ٱ</w:t>
      </w:r>
      <w:r w:rsidR="00D32AB9">
        <w:rPr>
          <w:rFonts w:ascii="KFGQPC Uthmanic Script HAFS" w:hAnsi="KFGQPC Uthmanic Script HAFS" w:cs="KFGQPC Uthmanic Script HAFS" w:hint="eastAsia"/>
          <w:sz w:val="28"/>
          <w:szCs w:val="28"/>
          <w:rtl/>
        </w:rPr>
        <w:t>لدَّارُ</w:t>
      </w:r>
      <w:r w:rsidR="00D32AB9">
        <w:rPr>
          <w:rFonts w:ascii="KFGQPC Uthmanic Script HAFS" w:hAnsi="KFGQPC Uthmanic Script HAFS" w:cs="KFGQPC Uthmanic Script HAFS"/>
          <w:sz w:val="28"/>
          <w:szCs w:val="28"/>
          <w:rtl/>
        </w:rPr>
        <w:t xml:space="preserve"> </w:t>
      </w:r>
      <w:r w:rsidR="00D32AB9">
        <w:rPr>
          <w:rFonts w:ascii="KFGQPC Uthmanic Script HAFS" w:hAnsi="KFGQPC Uthmanic Script HAFS" w:cs="KFGQPC Uthmanic Script HAFS" w:hint="cs"/>
          <w:sz w:val="28"/>
          <w:szCs w:val="28"/>
          <w:rtl/>
        </w:rPr>
        <w:t>ٱ</w:t>
      </w:r>
      <w:r w:rsidR="00D32AB9">
        <w:rPr>
          <w:rFonts w:ascii="KFGQPC Uthmanic Script HAFS" w:hAnsi="KFGQPC Uthmanic Script HAFS" w:cs="KFGQPC Uthmanic Script HAFS" w:hint="eastAsia"/>
          <w:sz w:val="28"/>
          <w:szCs w:val="28"/>
          <w:rtl/>
        </w:rPr>
        <w:t>لۡأٓخِرَةُ</w:t>
      </w:r>
      <w:r w:rsidR="00D32AB9">
        <w:rPr>
          <w:rFonts w:ascii="KFGQPC Uthmanic Script HAFS" w:hAnsi="KFGQPC Uthmanic Script HAFS" w:cs="KFGQPC Uthmanic Script HAFS"/>
          <w:sz w:val="28"/>
          <w:szCs w:val="28"/>
          <w:rtl/>
        </w:rPr>
        <w:t xml:space="preserve"> نَجۡعَلُهَا لِلَّذِينَ لَا يُرِيدُونَ عُلُوّٗا فِي </w:t>
      </w:r>
      <w:r w:rsidR="00D32AB9">
        <w:rPr>
          <w:rFonts w:ascii="KFGQPC Uthmanic Script HAFS" w:hAnsi="KFGQPC Uthmanic Script HAFS" w:cs="KFGQPC Uthmanic Script HAFS" w:hint="cs"/>
          <w:sz w:val="28"/>
          <w:szCs w:val="28"/>
          <w:rtl/>
        </w:rPr>
        <w:t>ٱ</w:t>
      </w:r>
      <w:r w:rsidR="00D32AB9">
        <w:rPr>
          <w:rFonts w:ascii="KFGQPC Uthmanic Script HAFS" w:hAnsi="KFGQPC Uthmanic Script HAFS" w:cs="KFGQPC Uthmanic Script HAFS" w:hint="eastAsia"/>
          <w:sz w:val="28"/>
          <w:szCs w:val="28"/>
          <w:rtl/>
        </w:rPr>
        <w:t>لۡأَرۡضِ</w:t>
      </w:r>
      <w:r w:rsidR="00D32AB9">
        <w:rPr>
          <w:rFonts w:ascii="KFGQPC Uthmanic Script HAFS" w:hAnsi="KFGQPC Uthmanic Script HAFS" w:cs="KFGQPC Uthmanic Script HAFS"/>
          <w:sz w:val="28"/>
          <w:szCs w:val="28"/>
          <w:rtl/>
        </w:rPr>
        <w:t xml:space="preserve"> وَلَا فَسَادٗاۚ وَ</w:t>
      </w:r>
      <w:r w:rsidR="00D32AB9">
        <w:rPr>
          <w:rFonts w:ascii="KFGQPC Uthmanic Script HAFS" w:hAnsi="KFGQPC Uthmanic Script HAFS" w:cs="KFGQPC Uthmanic Script HAFS" w:hint="cs"/>
          <w:sz w:val="28"/>
          <w:szCs w:val="28"/>
          <w:rtl/>
        </w:rPr>
        <w:t>ٱ</w:t>
      </w:r>
      <w:r w:rsidR="00D32AB9">
        <w:rPr>
          <w:rFonts w:ascii="KFGQPC Uthmanic Script HAFS" w:hAnsi="KFGQPC Uthmanic Script HAFS" w:cs="KFGQPC Uthmanic Script HAFS" w:hint="eastAsia"/>
          <w:sz w:val="28"/>
          <w:szCs w:val="28"/>
          <w:rtl/>
        </w:rPr>
        <w:t>لۡعَٰقِبَةُ</w:t>
      </w:r>
      <w:r w:rsidR="00D32AB9">
        <w:rPr>
          <w:rFonts w:ascii="KFGQPC Uthmanic Script HAFS" w:hAnsi="KFGQPC Uthmanic Script HAFS" w:cs="KFGQPC Uthmanic Script HAFS"/>
          <w:sz w:val="28"/>
          <w:szCs w:val="28"/>
          <w:rtl/>
        </w:rPr>
        <w:t xml:space="preserve"> لِلۡمُتَّقِينَ ٨٣</w:t>
      </w:r>
      <w:r>
        <w:rPr>
          <w:rFonts w:ascii="Traditional Arabic" w:hAnsi="Traditional Arabic" w:cs="Traditional Arabic"/>
          <w:sz w:val="28"/>
          <w:szCs w:val="28"/>
          <w:rtl/>
          <w:lang w:bidi="fa-IR"/>
        </w:rPr>
        <w:t>﴾</w:t>
      </w:r>
      <w:r>
        <w:rPr>
          <w:rFonts w:cs="B Lotus" w:hint="cs"/>
          <w:sz w:val="28"/>
          <w:szCs w:val="28"/>
          <w:rtl/>
          <w:lang w:bidi="fa-IR"/>
        </w:rPr>
        <w:t xml:space="preserve"> </w:t>
      </w:r>
      <w:r w:rsidRPr="003435D6">
        <w:rPr>
          <w:rStyle w:val="Char4"/>
          <w:rtl/>
        </w:rPr>
        <w:t>[</w:t>
      </w:r>
      <w:r w:rsidRPr="003435D6">
        <w:rPr>
          <w:rStyle w:val="Char4"/>
          <w:rFonts w:hint="cs"/>
          <w:rtl/>
        </w:rPr>
        <w:t>القصص: 83</w:t>
      </w:r>
      <w:r w:rsidRPr="003435D6">
        <w:rPr>
          <w:rStyle w:val="Char4"/>
          <w:rtl/>
        </w:rPr>
        <w:t>]</w:t>
      </w:r>
      <w:r w:rsidR="0048724D" w:rsidRPr="003435D6">
        <w:rPr>
          <w:rStyle w:val="Char3"/>
          <w:rFonts w:hint="cs"/>
          <w:vertAlign w:val="superscript"/>
          <w:rtl/>
        </w:rPr>
        <w:t>(</w:t>
      </w:r>
      <w:r w:rsidR="0048724D" w:rsidRPr="003435D6">
        <w:rPr>
          <w:rStyle w:val="Char3"/>
          <w:vertAlign w:val="superscript"/>
          <w:rtl/>
        </w:rPr>
        <w:footnoteReference w:id="1"/>
      </w:r>
      <w:r w:rsidR="0048724D" w:rsidRPr="003435D6">
        <w:rPr>
          <w:rStyle w:val="Char3"/>
          <w:rFonts w:hint="cs"/>
          <w:vertAlign w:val="superscript"/>
          <w:rtl/>
        </w:rPr>
        <w:t>)</w:t>
      </w:r>
      <w:r w:rsidR="00D32AB9" w:rsidRPr="003435D6">
        <w:rPr>
          <w:rStyle w:val="Char3"/>
          <w:rFonts w:hint="cs"/>
          <w:rtl/>
        </w:rPr>
        <w:t>.</w:t>
      </w:r>
    </w:p>
    <w:p w:rsidR="00A52739" w:rsidRDefault="00D45CA7" w:rsidP="003435D6">
      <w:pPr>
        <w:pStyle w:val="a3"/>
        <w:rPr>
          <w:rFonts w:hint="cs"/>
          <w:rtl/>
        </w:rPr>
      </w:pPr>
      <w:r>
        <w:rPr>
          <w:rFonts w:hint="cs"/>
          <w:rtl/>
        </w:rPr>
        <w:t>آرمیدند.</w:t>
      </w:r>
    </w:p>
    <w:p w:rsidR="00727788" w:rsidRDefault="00E749F2" w:rsidP="003435D6">
      <w:pPr>
        <w:pStyle w:val="a3"/>
        <w:rPr>
          <w:rFonts w:hint="cs"/>
          <w:rtl/>
        </w:rPr>
      </w:pPr>
      <w:r>
        <w:rPr>
          <w:rFonts w:hint="cs"/>
          <w:rtl/>
        </w:rPr>
        <w:t>اما بعد</w:t>
      </w:r>
      <w:r w:rsidR="0048724D">
        <w:rPr>
          <w:rFonts w:hint="cs"/>
          <w:rtl/>
        </w:rPr>
        <w:t>،</w:t>
      </w:r>
      <w:r>
        <w:rPr>
          <w:rFonts w:hint="cs"/>
          <w:rtl/>
        </w:rPr>
        <w:t xml:space="preserve"> کتاب حاضر یکی از کتاب‌های فقهی است که بیشتر به احکام متعلق به با بانوان پرداخته و در هر باب و بحثی، مذاهب و فتاوای أئمه را پیرامون آن آورده و مسایل و مشاکل خواهران مسلمان را به صورت کافی و وافی پاسخ می‌دهد، به همین دلیل اینجانب بنا بر پیشنهاد استاد عبدالرحمن یعقوبی مدیر محترم مؤسسه نشر احسان، آن را از عربی به فارسی برگرداندم، و باید گفت: حقیر بعد از ترجمه‌ی مقدم</w:t>
      </w:r>
      <w:r w:rsidR="003435D6">
        <w:rPr>
          <w:rFonts w:hint="cs"/>
          <w:rtl/>
        </w:rPr>
        <w:t>ۀ</w:t>
      </w:r>
      <w:r>
        <w:rPr>
          <w:rFonts w:hint="cs"/>
          <w:rtl/>
        </w:rPr>
        <w:t xml:space="preserve"> مؤلف به علت وجود روایات و فتاوای گوناگون فقهی، مقداری با شک و تردید مواجه شدم و با قلبی مردد آن شب را گذراندم ولی بعد از ادای نماز جماعت ص</w:t>
      </w:r>
      <w:r w:rsidR="0048724D">
        <w:rPr>
          <w:rFonts w:hint="cs"/>
          <w:rtl/>
        </w:rPr>
        <w:t>بح [</w:t>
      </w:r>
      <w:r>
        <w:rPr>
          <w:rFonts w:hint="cs"/>
          <w:rtl/>
        </w:rPr>
        <w:t>که جمعه بود</w:t>
      </w:r>
      <w:r w:rsidR="0048724D">
        <w:rPr>
          <w:rFonts w:hint="cs"/>
          <w:rtl/>
        </w:rPr>
        <w:t>]</w:t>
      </w:r>
      <w:r>
        <w:rPr>
          <w:rFonts w:hint="cs"/>
          <w:rtl/>
        </w:rPr>
        <w:t xml:space="preserve"> در خواب به محضر </w:t>
      </w:r>
      <w:r>
        <w:rPr>
          <w:rFonts w:hint="cs"/>
          <w:rtl/>
        </w:rPr>
        <w:lastRenderedPageBreak/>
        <w:t>مبارک حضرت رسول‌اکرم‌</w:t>
      </w:r>
      <w:r w:rsidR="00727788">
        <w:rPr>
          <w:rFonts w:cs="CTraditional Arabic" w:hint="cs"/>
          <w:sz w:val="26"/>
          <w:szCs w:val="26"/>
          <w:rtl/>
        </w:rPr>
        <w:t>ص</w:t>
      </w:r>
      <w:r w:rsidR="00727788">
        <w:rPr>
          <w:rFonts w:hint="cs"/>
          <w:rtl/>
        </w:rPr>
        <w:t xml:space="preserve"> شرفیاب شدم، که این خواب مبارک را به فال نیک گرفته و با استعانت از ذات‌الهی شروع به ترجم</w:t>
      </w:r>
      <w:r w:rsidR="003435D6">
        <w:rPr>
          <w:rFonts w:hint="cs"/>
          <w:rtl/>
        </w:rPr>
        <w:t>ۀ</w:t>
      </w:r>
      <w:r w:rsidR="00727788">
        <w:rPr>
          <w:rFonts w:hint="cs"/>
          <w:rtl/>
        </w:rPr>
        <w:t xml:space="preserve"> آن نمودم.</w:t>
      </w:r>
    </w:p>
    <w:p w:rsidR="00727788" w:rsidRDefault="00E00E6F" w:rsidP="003435D6">
      <w:pPr>
        <w:pStyle w:val="a3"/>
        <w:rPr>
          <w:rFonts w:hint="cs"/>
          <w:rtl/>
        </w:rPr>
      </w:pPr>
      <w:r>
        <w:rPr>
          <w:rFonts w:hint="cs"/>
          <w:rtl/>
        </w:rPr>
        <w:t>لازم به ذکر است در بسیاری از موارد به خاطر اختصار و درک و فهم درست مطالب کتاب، از ترجمة عبارات تکراری و اصطلاحات محدثین و احیاناً تجزیه</w:t>
      </w:r>
      <w:r>
        <w:rPr>
          <w:rFonts w:hint="eastAsia"/>
          <w:rtl/>
        </w:rPr>
        <w:t>‌</w:t>
      </w:r>
      <w:r w:rsidR="0048724D">
        <w:rPr>
          <w:rFonts w:hint="cs"/>
          <w:rtl/>
        </w:rPr>
        <w:t xml:space="preserve"> </w:t>
      </w:r>
      <w:r>
        <w:rPr>
          <w:rFonts w:hint="cs"/>
          <w:rtl/>
        </w:rPr>
        <w:t>و</w:t>
      </w:r>
      <w:r w:rsidR="0048724D">
        <w:rPr>
          <w:rFonts w:hint="cs"/>
          <w:rtl/>
        </w:rPr>
        <w:t xml:space="preserve"> </w:t>
      </w:r>
      <w:r>
        <w:rPr>
          <w:rFonts w:hint="cs"/>
          <w:rtl/>
        </w:rPr>
        <w:t>تحلیل نحوی کلمات خودداری کرده‌ام. معترفم که نتوانسته‌ام تمام مندرجات کتاب را چنان که سزاوار است ترجمه و تبیین نمایم، لذا از خوانند</w:t>
      </w:r>
      <w:r w:rsidR="003435D6">
        <w:rPr>
          <w:rFonts w:hint="cs"/>
          <w:rtl/>
        </w:rPr>
        <w:t>ۀ</w:t>
      </w:r>
      <w:r>
        <w:rPr>
          <w:rFonts w:hint="cs"/>
          <w:rtl/>
        </w:rPr>
        <w:t xml:space="preserve"> محترم تقاضامندم با دید</w:t>
      </w:r>
      <w:r w:rsidR="003435D6">
        <w:rPr>
          <w:rFonts w:hint="cs"/>
          <w:rtl/>
        </w:rPr>
        <w:t>ۀ</w:t>
      </w:r>
      <w:r>
        <w:rPr>
          <w:rFonts w:hint="cs"/>
          <w:rtl/>
        </w:rPr>
        <w:t xml:space="preserve"> اغماض بدان بنگرد و اینجانب را از دعای خیر بهره‌مند فرماید.</w:t>
      </w:r>
    </w:p>
    <w:p w:rsidR="00993A29" w:rsidRDefault="00715FB8" w:rsidP="003435D6">
      <w:pPr>
        <w:pStyle w:val="a3"/>
        <w:ind w:firstLine="0"/>
        <w:jc w:val="right"/>
        <w:rPr>
          <w:rFonts w:hint="cs"/>
          <w:b/>
          <w:bCs/>
          <w:sz w:val="32"/>
          <w:szCs w:val="32"/>
          <w:rtl/>
        </w:rPr>
      </w:pPr>
      <w:r w:rsidRPr="003435D6">
        <w:rPr>
          <w:rFonts w:hint="cs"/>
          <w:b/>
          <w:bCs/>
          <w:sz w:val="32"/>
          <w:szCs w:val="32"/>
          <w:rtl/>
        </w:rPr>
        <w:t>عبدالله عبداللهی</w:t>
      </w:r>
      <w:r w:rsidR="004C7552" w:rsidRPr="003435D6">
        <w:rPr>
          <w:rFonts w:hint="cs"/>
          <w:b/>
          <w:bCs/>
          <w:sz w:val="32"/>
          <w:szCs w:val="32"/>
          <w:rtl/>
        </w:rPr>
        <w:t xml:space="preserve"> –</w:t>
      </w:r>
      <w:r w:rsidRPr="003435D6">
        <w:rPr>
          <w:rFonts w:hint="cs"/>
          <w:b/>
          <w:bCs/>
          <w:sz w:val="32"/>
          <w:szCs w:val="32"/>
          <w:rtl/>
        </w:rPr>
        <w:t xml:space="preserve"> سردشت</w:t>
      </w:r>
    </w:p>
    <w:p w:rsidR="003435D6" w:rsidRDefault="003435D6" w:rsidP="003435D6">
      <w:pPr>
        <w:pStyle w:val="a3"/>
        <w:ind w:firstLine="0"/>
        <w:jc w:val="right"/>
        <w:rPr>
          <w:rFonts w:hint="cs"/>
          <w:b/>
          <w:bCs/>
          <w:sz w:val="32"/>
          <w:szCs w:val="32"/>
          <w:rtl/>
        </w:rPr>
      </w:pPr>
    </w:p>
    <w:p w:rsidR="00CD2BB4" w:rsidRDefault="00CD2BB4" w:rsidP="003435D6">
      <w:pPr>
        <w:pStyle w:val="a3"/>
        <w:ind w:firstLine="0"/>
        <w:jc w:val="right"/>
        <w:rPr>
          <w:b/>
          <w:bCs/>
          <w:sz w:val="32"/>
          <w:szCs w:val="32"/>
          <w:rtl/>
        </w:rPr>
        <w:sectPr w:rsidR="00CD2BB4" w:rsidSect="00F45E88">
          <w:headerReference w:type="first" r:id="rId17"/>
          <w:footnotePr>
            <w:numRestart w:val="eachPage"/>
          </w:footnotePr>
          <w:type w:val="oddPage"/>
          <w:pgSz w:w="9356" w:h="13608" w:code="9"/>
          <w:pgMar w:top="1021" w:right="851" w:bottom="737" w:left="851" w:header="454" w:footer="0" w:gutter="0"/>
          <w:pgNumType w:start="1"/>
          <w:cols w:space="708"/>
          <w:titlePg/>
          <w:bidi/>
          <w:rtlGutter/>
          <w:docGrid w:linePitch="360"/>
        </w:sectPr>
      </w:pPr>
    </w:p>
    <w:p w:rsidR="00993A29" w:rsidRPr="00720694" w:rsidRDefault="00993A29" w:rsidP="00A834C4">
      <w:pPr>
        <w:pStyle w:val="a"/>
        <w:rPr>
          <w:rFonts w:hint="cs"/>
          <w:rtl/>
        </w:rPr>
      </w:pPr>
      <w:bookmarkStart w:id="12" w:name="_Toc262411438"/>
      <w:bookmarkStart w:id="13" w:name="_Toc340599004"/>
      <w:bookmarkStart w:id="14" w:name="_Toc408538477"/>
      <w:r>
        <w:rPr>
          <w:rFonts w:hint="cs"/>
          <w:rtl/>
        </w:rPr>
        <w:lastRenderedPageBreak/>
        <w:t>پیشگفتار مؤلف</w:t>
      </w:r>
      <w:bookmarkEnd w:id="12"/>
      <w:bookmarkEnd w:id="13"/>
      <w:bookmarkEnd w:id="14"/>
    </w:p>
    <w:p w:rsidR="00E00E6F" w:rsidRDefault="00525C24" w:rsidP="00CD2BB4">
      <w:pPr>
        <w:pStyle w:val="a3"/>
        <w:rPr>
          <w:rFonts w:hint="cs"/>
          <w:rtl/>
        </w:rPr>
      </w:pPr>
      <w:r>
        <w:rPr>
          <w:rFonts w:hint="cs"/>
          <w:rtl/>
        </w:rPr>
        <w:t>ستایش</w:t>
      </w:r>
      <w:r w:rsidR="00CD2BB4">
        <w:rPr>
          <w:rFonts w:hint="cs"/>
          <w:rtl/>
        </w:rPr>
        <w:t xml:space="preserve"> شایستۀ </w:t>
      </w:r>
      <w:r>
        <w:rPr>
          <w:rFonts w:hint="cs"/>
          <w:rtl/>
        </w:rPr>
        <w:t xml:space="preserve">خدایی است که انسان را از یک تن و همسر وی را از نوع او آفرید و از آن دو، مردان و زنان بسیاری آفرید و پراکنده فرمود. و درود و سلام بر سرور </w:t>
      </w:r>
      <w:r w:rsidR="0048724D">
        <w:rPr>
          <w:rFonts w:hint="cs"/>
          <w:rtl/>
        </w:rPr>
        <w:t>ما</w:t>
      </w:r>
      <w:r>
        <w:rPr>
          <w:rFonts w:hint="cs"/>
          <w:rtl/>
        </w:rPr>
        <w:t xml:space="preserve"> محمد باد که بهر رحمت برای بشریت برانگیخته شده است. و رضوان خدا بر اصحاب و پیروان راستین و درستکار و نیک‌کردار او باد.</w:t>
      </w:r>
    </w:p>
    <w:p w:rsidR="00525C24" w:rsidRDefault="00F43315" w:rsidP="00CD2BB4">
      <w:pPr>
        <w:pStyle w:val="a3"/>
        <w:rPr>
          <w:rFonts w:hint="cs"/>
          <w:rtl/>
        </w:rPr>
      </w:pPr>
      <w:r>
        <w:rPr>
          <w:rFonts w:hint="cs"/>
          <w:rtl/>
        </w:rPr>
        <w:t>بی‌گمان آیین اسلام نور حق را برای تمام بشریت به ارمغان آورد و بدان وسیله آتش جهالت ایشان را فرونشاند و بعد از شکست و ناتوانی و رنجوری پیروز شدند و نیرو گرفتند و به عافیت رسیدند.</w:t>
      </w:r>
    </w:p>
    <w:p w:rsidR="00F43315" w:rsidRDefault="00F43315" w:rsidP="00CD2BB4">
      <w:pPr>
        <w:pStyle w:val="a3"/>
        <w:rPr>
          <w:rFonts w:hint="cs"/>
          <w:rtl/>
        </w:rPr>
      </w:pPr>
      <w:r>
        <w:rPr>
          <w:rFonts w:hint="cs"/>
          <w:rtl/>
        </w:rPr>
        <w:t>مسلمانان این مسیر را در حال توان و ناتوانی ادامه دادند... و کسانی در این مسیر با مشکلات روبرو شده و فراز و نشیب‌هایی ایشان را گاه‌گاه از آن مسیر بازداشته است، اما موحدین و مخلصان راستین خداوند متعال بر آن مسیر استوار و با قامتی راست و همتی راسخ باقی ماندند</w:t>
      </w:r>
      <w:r w:rsidR="0004257F">
        <w:rPr>
          <w:rFonts w:hint="cs"/>
          <w:rtl/>
        </w:rPr>
        <w:t>.</w:t>
      </w:r>
    </w:p>
    <w:p w:rsidR="0004257F" w:rsidRDefault="0004257F" w:rsidP="00CD2BB4">
      <w:pPr>
        <w:pStyle w:val="a3"/>
        <w:rPr>
          <w:rFonts w:hint="cs"/>
          <w:rtl/>
        </w:rPr>
      </w:pPr>
      <w:r>
        <w:rPr>
          <w:rFonts w:hint="cs"/>
          <w:rtl/>
        </w:rPr>
        <w:t>در عصر حاضر منادیان درو</w:t>
      </w:r>
      <w:r w:rsidR="0048724D">
        <w:rPr>
          <w:rFonts w:hint="cs"/>
          <w:rtl/>
        </w:rPr>
        <w:t>غ</w:t>
      </w:r>
      <w:r>
        <w:rPr>
          <w:rFonts w:hint="cs"/>
          <w:rtl/>
        </w:rPr>
        <w:t>ینی پیدا شده که ندای آزادی زن را سر داده و می‌خواهند کرامت و شخصیت زن را پایمال نمایند، و شعارهای</w:t>
      </w:r>
      <w:r w:rsidR="00CD2BB4">
        <w:rPr>
          <w:rFonts w:hint="cs"/>
          <w:rtl/>
        </w:rPr>
        <w:t xml:space="preserve"> فریبندۀ </w:t>
      </w:r>
      <w:r w:rsidR="00853096">
        <w:rPr>
          <w:rFonts w:hint="cs"/>
          <w:rtl/>
        </w:rPr>
        <w:t xml:space="preserve">آن‌ها </w:t>
      </w:r>
      <w:r>
        <w:rPr>
          <w:rFonts w:hint="cs"/>
          <w:rtl/>
        </w:rPr>
        <w:t>که راه عفت زن را گم کرده و نمی</w:t>
      </w:r>
      <w:r w:rsidR="0048724D">
        <w:rPr>
          <w:rFonts w:hint="eastAsia"/>
          <w:rtl/>
        </w:rPr>
        <w:t>‌</w:t>
      </w:r>
      <w:r>
        <w:rPr>
          <w:rFonts w:hint="cs"/>
          <w:rtl/>
        </w:rPr>
        <w:t>شناسند و اغلب آنان خود به گریبان مشکلات خانوادگی و عقده‌های درونی دست می‌زنند و در ورای این شعارها اهداف دیگری دنبال می‌کنند، این شعارها و تبلیغات آنان مرا بر آن داشت کتابی پیرامون احکام</w:t>
      </w:r>
      <w:r w:rsidR="00CD2BB4">
        <w:rPr>
          <w:rFonts w:hint="cs"/>
          <w:rtl/>
        </w:rPr>
        <w:t xml:space="preserve"> ویژۀ </w:t>
      </w:r>
      <w:r>
        <w:rPr>
          <w:rFonts w:hint="cs"/>
          <w:rtl/>
        </w:rPr>
        <w:t>بانوان به</w:t>
      </w:r>
      <w:r w:rsidR="00CD2BB4">
        <w:rPr>
          <w:rFonts w:hint="cs"/>
          <w:rtl/>
        </w:rPr>
        <w:t xml:space="preserve"> رشتۀ </w:t>
      </w:r>
      <w:r>
        <w:rPr>
          <w:rFonts w:hint="cs"/>
          <w:rtl/>
        </w:rPr>
        <w:t>تحریر درآورم و بدیهی است تفاوت میان ما و آن منادیان دروغین، کتاب خدا و سنت رسول‌الله و اقوال پیشوایان بزرگ و عقل سلیم و منطق و وجدان است.</w:t>
      </w:r>
    </w:p>
    <w:p w:rsidR="0004257F" w:rsidRDefault="0004257F" w:rsidP="00CD2BB4">
      <w:pPr>
        <w:pStyle w:val="a3"/>
        <w:rPr>
          <w:rFonts w:hint="cs"/>
          <w:rtl/>
        </w:rPr>
      </w:pPr>
      <w:r>
        <w:rPr>
          <w:rFonts w:hint="cs"/>
          <w:rtl/>
        </w:rPr>
        <w:t>شکی در این نیست که در زمان کنونی، زن از نقش بسزایی برخوردار است، به ویژه در میان آن منادیان دروغین و فریبکار و میان مردان و زنان تنبل و بی‌کار</w:t>
      </w:r>
      <w:r w:rsidR="00025BC9">
        <w:rPr>
          <w:rFonts w:hint="cs"/>
          <w:rtl/>
        </w:rPr>
        <w:t>.</w:t>
      </w:r>
    </w:p>
    <w:p w:rsidR="00025BC9" w:rsidRDefault="002027C5" w:rsidP="00CD2BB4">
      <w:pPr>
        <w:pStyle w:val="a3"/>
        <w:rPr>
          <w:rFonts w:hint="cs"/>
          <w:rtl/>
        </w:rPr>
      </w:pPr>
      <w:r>
        <w:rPr>
          <w:rFonts w:hint="cs"/>
          <w:rtl/>
        </w:rPr>
        <w:t>تنها راه رسیدن به حقیقت، فراگیری علم و بدست آوردن یک منهج عام و مسلک منقطی است. در حقیقت گفت‌وگو و مذاکره با زن مسلمان نیازی شدید به آن دارد که مطابق با احساس و شعور درونی او باشد و در ژرفای دل‌ها و عقول او جای گیرد. این امر می‌طلبد که فهم دقیق و درست از زن و منش‌های او داشته باشیم.</w:t>
      </w:r>
    </w:p>
    <w:p w:rsidR="002027C5" w:rsidRDefault="0048724D" w:rsidP="00CD2BB4">
      <w:pPr>
        <w:pStyle w:val="a3"/>
        <w:rPr>
          <w:rFonts w:hint="cs"/>
          <w:rtl/>
        </w:rPr>
      </w:pPr>
      <w:r>
        <w:rPr>
          <w:rFonts w:hint="cs"/>
          <w:rtl/>
        </w:rPr>
        <w:t xml:space="preserve">این </w:t>
      </w:r>
      <w:r w:rsidRPr="00CD2BB4">
        <w:rPr>
          <w:rFonts w:hint="cs"/>
          <w:rtl/>
        </w:rPr>
        <w:t>کتاب «الجامع فی‌فقه النساء»</w:t>
      </w:r>
      <w:r w:rsidR="00B70094" w:rsidRPr="00CD2BB4">
        <w:rPr>
          <w:rFonts w:hint="cs"/>
          <w:rtl/>
        </w:rPr>
        <w:t xml:space="preserve"> آنچه را که بر زن مسلمان واجب است از لحاظ فراگیری امور گوناگون دینی</w:t>
      </w:r>
      <w:r w:rsidR="00B70094">
        <w:rPr>
          <w:rFonts w:hint="cs"/>
          <w:rtl/>
        </w:rPr>
        <w:t xml:space="preserve"> دربرگرفته است که آن را به شیوه‌ای سهل و ساده و با عباراتی واضح و روشن به خواهر مسلمان تقدیم می‌دارم که در آن، احکام زن و قواعد شرعی و احکام اسلامی مناسب با آن را بیان نموده‌ام.</w:t>
      </w:r>
    </w:p>
    <w:p w:rsidR="006E1701" w:rsidRDefault="006E1701" w:rsidP="00CD2BB4">
      <w:pPr>
        <w:pStyle w:val="a3"/>
        <w:rPr>
          <w:rFonts w:hint="cs"/>
          <w:rtl/>
        </w:rPr>
      </w:pPr>
      <w:r>
        <w:rPr>
          <w:rFonts w:hint="cs"/>
          <w:rtl/>
        </w:rPr>
        <w:lastRenderedPageBreak/>
        <w:t>از خداوند منان می‌خواهم که این کتاب را مایه خیر و نفع قرار دهد و آن را خالص برای ذات اقدسش گرداند، و از</w:t>
      </w:r>
      <w:r w:rsidR="0095429C">
        <w:rPr>
          <w:rFonts w:hint="cs"/>
          <w:rtl/>
        </w:rPr>
        <w:t xml:space="preserve"> </w:t>
      </w:r>
      <w:r>
        <w:rPr>
          <w:rFonts w:hint="cs"/>
          <w:rtl/>
        </w:rPr>
        <w:t>والدینم درگذرد و به آنان رحم نماید، همانا اوست پذیرنده و درود خدا بر سرور ما محمد</w:t>
      </w:r>
      <w:r w:rsidR="0048724D">
        <w:rPr>
          <w:rFonts w:hint="cs"/>
          <w:rtl/>
        </w:rPr>
        <w:t xml:space="preserve"> </w:t>
      </w:r>
      <w:r>
        <w:rPr>
          <w:rFonts w:hint="cs"/>
          <w:rtl/>
        </w:rPr>
        <w:t>و</w:t>
      </w:r>
      <w:r w:rsidR="0048724D">
        <w:rPr>
          <w:rFonts w:hint="cs"/>
          <w:rtl/>
        </w:rPr>
        <w:t xml:space="preserve"> </w:t>
      </w:r>
      <w:r>
        <w:rPr>
          <w:rFonts w:hint="cs"/>
          <w:rtl/>
        </w:rPr>
        <w:t>آل و اصحابش باد.</w:t>
      </w:r>
    </w:p>
    <w:p w:rsidR="0086619A" w:rsidRPr="00CD2BB4" w:rsidRDefault="0086619A" w:rsidP="00CD2BB4">
      <w:pPr>
        <w:pStyle w:val="a3"/>
        <w:jc w:val="right"/>
        <w:rPr>
          <w:rFonts w:hint="cs"/>
          <w:b/>
          <w:bCs/>
          <w:rtl/>
        </w:rPr>
      </w:pPr>
      <w:r w:rsidRPr="00CD2BB4">
        <w:rPr>
          <w:rFonts w:hint="cs"/>
          <w:b/>
          <w:bCs/>
          <w:sz w:val="30"/>
          <w:szCs w:val="30"/>
          <w:rtl/>
        </w:rPr>
        <w:t>کامل محمد محمدی عویضه</w:t>
      </w:r>
      <w:r w:rsidR="004C7552" w:rsidRPr="00CD2BB4">
        <w:rPr>
          <w:rFonts w:hint="cs"/>
          <w:b/>
          <w:bCs/>
          <w:sz w:val="30"/>
          <w:szCs w:val="30"/>
          <w:rtl/>
        </w:rPr>
        <w:t xml:space="preserve"> -</w:t>
      </w:r>
      <w:r w:rsidRPr="00CD2BB4">
        <w:rPr>
          <w:rFonts w:hint="cs"/>
          <w:b/>
          <w:bCs/>
          <w:sz w:val="30"/>
          <w:szCs w:val="30"/>
          <w:rtl/>
        </w:rPr>
        <w:t xml:space="preserve"> مصر: المنصوره</w:t>
      </w:r>
    </w:p>
    <w:p w:rsidR="003435D6" w:rsidRDefault="003435D6" w:rsidP="003435D6">
      <w:pPr>
        <w:bidi/>
        <w:ind w:left="2381"/>
        <w:jc w:val="center"/>
        <w:rPr>
          <w:rFonts w:cs="B Lotus" w:hint="cs"/>
          <w:b/>
          <w:bCs/>
          <w:sz w:val="28"/>
          <w:szCs w:val="28"/>
          <w:rtl/>
          <w:lang w:bidi="fa-IR"/>
        </w:rPr>
      </w:pPr>
    </w:p>
    <w:p w:rsidR="00CD2BB4" w:rsidRDefault="00CD2BB4" w:rsidP="00CD2BB4">
      <w:pPr>
        <w:bidi/>
        <w:ind w:left="2381"/>
        <w:jc w:val="center"/>
        <w:rPr>
          <w:rFonts w:cs="B Lotus"/>
          <w:b/>
          <w:bCs/>
          <w:sz w:val="28"/>
          <w:szCs w:val="28"/>
          <w:rtl/>
          <w:lang w:bidi="fa-IR"/>
        </w:rPr>
        <w:sectPr w:rsidR="00CD2BB4" w:rsidSect="00CD2BB4">
          <w:footnotePr>
            <w:numRestart w:val="eachPage"/>
          </w:footnotePr>
          <w:type w:val="oddPage"/>
          <w:pgSz w:w="9356" w:h="13608" w:code="9"/>
          <w:pgMar w:top="1021" w:right="851" w:bottom="737" w:left="851" w:header="454" w:footer="0" w:gutter="0"/>
          <w:cols w:space="708"/>
          <w:titlePg/>
          <w:bidi/>
          <w:rtlGutter/>
          <w:docGrid w:linePitch="360"/>
        </w:sectPr>
      </w:pPr>
    </w:p>
    <w:p w:rsidR="00727788" w:rsidRPr="0030055E" w:rsidRDefault="004C7552" w:rsidP="004C7552">
      <w:pPr>
        <w:pStyle w:val="a"/>
        <w:rPr>
          <w:rFonts w:cs="B Zar" w:hint="cs"/>
          <w:sz w:val="2"/>
          <w:szCs w:val="2"/>
          <w:rtl/>
          <w:lang w:bidi="ar-SA"/>
        </w:rPr>
      </w:pPr>
      <w:bookmarkStart w:id="15" w:name="_Toc262411439"/>
      <w:bookmarkStart w:id="16" w:name="_Toc340599005"/>
      <w:bookmarkStart w:id="17" w:name="_Toc408538478"/>
      <w:r w:rsidRPr="00A834C4">
        <w:rPr>
          <w:rFonts w:hint="cs"/>
          <w:rtl/>
        </w:rPr>
        <w:lastRenderedPageBreak/>
        <w:t>طهارت</w:t>
      </w:r>
      <w:bookmarkEnd w:id="15"/>
      <w:bookmarkEnd w:id="16"/>
      <w:bookmarkEnd w:id="17"/>
    </w:p>
    <w:p w:rsidR="00727788" w:rsidRPr="00CA550D" w:rsidRDefault="00CA550D" w:rsidP="004C7552">
      <w:pPr>
        <w:pStyle w:val="Heading1"/>
        <w:bidi/>
        <w:rPr>
          <w:rFonts w:hint="cs"/>
          <w:rtl/>
          <w:lang w:bidi="fa-IR"/>
        </w:rPr>
      </w:pPr>
      <w:bookmarkStart w:id="18" w:name="_Toc262411440"/>
      <w:bookmarkStart w:id="19" w:name="_Toc340599006"/>
      <w:bookmarkStart w:id="20" w:name="_Toc408538479"/>
      <w:r w:rsidRPr="00CA550D">
        <w:rPr>
          <w:rFonts w:hint="cs"/>
          <w:rtl/>
          <w:lang w:bidi="fa-IR"/>
        </w:rPr>
        <w:t>1</w:t>
      </w:r>
      <w:r w:rsidR="004C7552">
        <w:rPr>
          <w:rFonts w:hint="cs"/>
          <w:rtl/>
          <w:lang w:bidi="fa-IR"/>
        </w:rPr>
        <w:t>-</w:t>
      </w:r>
      <w:r w:rsidRPr="00CA550D">
        <w:rPr>
          <w:rFonts w:hint="cs"/>
          <w:rtl/>
          <w:lang w:bidi="fa-IR"/>
        </w:rPr>
        <w:t xml:space="preserve"> تعریف آن</w:t>
      </w:r>
      <w:bookmarkEnd w:id="18"/>
      <w:bookmarkEnd w:id="19"/>
      <w:bookmarkEnd w:id="20"/>
    </w:p>
    <w:p w:rsidR="00727788" w:rsidRDefault="00D2764D" w:rsidP="00CD2BB4">
      <w:pPr>
        <w:pStyle w:val="a3"/>
        <w:rPr>
          <w:rFonts w:hint="cs"/>
          <w:rtl/>
        </w:rPr>
      </w:pPr>
      <w:r>
        <w:rPr>
          <w:rFonts w:hint="cs"/>
          <w:rtl/>
        </w:rPr>
        <w:t>جمهور اهل لغت گویند: وضوء و طهور با ضم اول</w:t>
      </w:r>
      <w:r w:rsidR="004A0FFF">
        <w:rPr>
          <w:rFonts w:hint="cs"/>
          <w:rtl/>
        </w:rPr>
        <w:t xml:space="preserve"> </w:t>
      </w:r>
      <w:r w:rsidR="005B5E80">
        <w:rPr>
          <w:rFonts w:hint="cs"/>
          <w:rtl/>
        </w:rPr>
        <w:t>هر دو کلمه، عبارت از عملی است که وضو نامیده می‌شود، و وضوء و طهور با فتح اول هر دو کلمه، عبارت از آبی است که برای وضو و پاکیزگی انجام می‌گیرد. وضو و طهارت است، و اصل</w:t>
      </w:r>
      <w:r w:rsidR="00CD2BB4">
        <w:rPr>
          <w:rFonts w:hint="cs"/>
          <w:rtl/>
        </w:rPr>
        <w:t xml:space="preserve"> واژۀ </w:t>
      </w:r>
      <w:r w:rsidR="005B5E80">
        <w:rPr>
          <w:rFonts w:hint="cs"/>
          <w:rtl/>
        </w:rPr>
        <w:t>وضوء از وضاءت گرفته شده که به معنی زیبایی و نظافت است. وضو برای نماز از آن جهت وضو نامیده می‌شود چون شخص وضوگیرنده</w:t>
      </w:r>
      <w:r w:rsidR="00670292">
        <w:rPr>
          <w:rFonts w:hint="cs"/>
          <w:rtl/>
        </w:rPr>
        <w:t xml:space="preserve"> را نظیف و زیبا می‌نماید. طهارت نیز در اصل پاکیزگی و خود تمیز نگه‌داشتن است. لفظ غسل با فتح غین عبارت از آبی است که وسیله غسل است ولی با ضم و فتح غین، به کاری گفته می‌شود که برای غسل انجام می‌گیرد.</w:t>
      </w:r>
    </w:p>
    <w:p w:rsidR="00DD3293" w:rsidRPr="00CA550D" w:rsidRDefault="00DD3293" w:rsidP="004C7552">
      <w:pPr>
        <w:pStyle w:val="Heading1"/>
        <w:bidi/>
        <w:rPr>
          <w:rFonts w:hint="cs"/>
          <w:rtl/>
          <w:lang w:bidi="fa-IR"/>
        </w:rPr>
      </w:pPr>
      <w:bookmarkStart w:id="21" w:name="_Toc262411441"/>
      <w:bookmarkStart w:id="22" w:name="_Toc340599007"/>
      <w:bookmarkStart w:id="23" w:name="_Toc408538480"/>
      <w:r>
        <w:rPr>
          <w:rFonts w:hint="cs"/>
          <w:rtl/>
          <w:lang w:bidi="fa-IR"/>
        </w:rPr>
        <w:t>2</w:t>
      </w:r>
      <w:r w:rsidR="004C7552">
        <w:rPr>
          <w:rFonts w:hint="cs"/>
          <w:rtl/>
          <w:lang w:bidi="fa-IR"/>
        </w:rPr>
        <w:t>-</w:t>
      </w:r>
      <w:r w:rsidRPr="00CA550D">
        <w:rPr>
          <w:rFonts w:hint="cs"/>
          <w:rtl/>
          <w:lang w:bidi="fa-IR"/>
        </w:rPr>
        <w:t xml:space="preserve"> </w:t>
      </w:r>
      <w:r>
        <w:rPr>
          <w:rFonts w:hint="cs"/>
          <w:rtl/>
          <w:lang w:bidi="fa-IR"/>
        </w:rPr>
        <w:t>حکم طهارت</w:t>
      </w:r>
      <w:bookmarkEnd w:id="21"/>
      <w:bookmarkEnd w:id="22"/>
      <w:bookmarkEnd w:id="23"/>
    </w:p>
    <w:p w:rsidR="00DD3293" w:rsidRDefault="007B5780" w:rsidP="00CD2BB4">
      <w:pPr>
        <w:pStyle w:val="a3"/>
        <w:rPr>
          <w:rFonts w:hint="cs"/>
          <w:rtl/>
        </w:rPr>
      </w:pPr>
      <w:r>
        <w:rPr>
          <w:rFonts w:hint="cs"/>
          <w:rtl/>
        </w:rPr>
        <w:t>پاکیزگی یکی از مهم‌ترین ویژگی‌های دین اسلام بوده و مراد از آن نظافت و پاکیزگی زن مسلمان از حیث ظاهر و باطن است، و زن مسلمان را به پاک نمودن قلب از شرک و کینه و عداوت فرا می‌خواند، خدای متعال می‌فرماید:</w:t>
      </w:r>
    </w:p>
    <w:p w:rsidR="000338CD" w:rsidRPr="00EE389B" w:rsidRDefault="002928F3" w:rsidP="00775FC6">
      <w:pPr>
        <w:tabs>
          <w:tab w:val="right" w:pos="7031"/>
        </w:tabs>
        <w:bidi/>
        <w:ind w:firstLine="284"/>
        <w:jc w:val="both"/>
        <w:rPr>
          <w:rFonts w:ascii="B Badr" w:hAnsi="B Badr" w:cs="B Badr" w:hint="cs"/>
          <w:color w:val="000000"/>
          <w:rtl/>
        </w:rPr>
      </w:pPr>
      <w:r>
        <w:rPr>
          <w:rFonts w:ascii="Traditional Arabic" w:hAnsi="Traditional Arabic" w:cs="Traditional Arabic"/>
          <w:sz w:val="28"/>
          <w:szCs w:val="28"/>
          <w:rtl/>
          <w:lang w:bidi="fa-IR"/>
        </w:rPr>
        <w:t>﴿</w:t>
      </w:r>
      <w:r w:rsidR="00775FC6">
        <w:rPr>
          <w:rFonts w:ascii="KFGQPC Uthmanic Script HAFS" w:hAnsi="KFGQPC Uthmanic Script HAFS" w:cs="KFGQPC Uthmanic Script HAFS"/>
          <w:sz w:val="28"/>
          <w:szCs w:val="28"/>
          <w:rtl/>
        </w:rPr>
        <w:t>يَوۡمَ لَا يَنفَعُ مَالٞ وَلَا بَنُونَ ٨٨</w:t>
      </w:r>
      <w:r w:rsidR="00775FC6">
        <w:rPr>
          <w:rFonts w:ascii="KFGQPC Uthmanic Script HAFS" w:hAnsi="KFGQPC Uthmanic Script HAFS" w:cs="KFGQPC Uthmanic Script HAFS"/>
          <w:sz w:val="28"/>
          <w:szCs w:val="28"/>
        </w:rPr>
        <w:t xml:space="preserve"> </w:t>
      </w:r>
      <w:r w:rsidR="00775FC6">
        <w:rPr>
          <w:rFonts w:ascii="KFGQPC Uthmanic Script HAFS" w:hAnsi="KFGQPC Uthmanic Script HAFS" w:cs="KFGQPC Uthmanic Script HAFS" w:hint="eastAsia"/>
          <w:sz w:val="28"/>
          <w:szCs w:val="28"/>
          <w:rtl/>
        </w:rPr>
        <w:t>إِلَّا</w:t>
      </w:r>
      <w:r w:rsidR="00775FC6">
        <w:rPr>
          <w:rFonts w:ascii="KFGQPC Uthmanic Script HAFS" w:hAnsi="KFGQPC Uthmanic Script HAFS" w:cs="KFGQPC Uthmanic Script HAFS"/>
          <w:sz w:val="28"/>
          <w:szCs w:val="28"/>
          <w:rtl/>
        </w:rPr>
        <w:t xml:space="preserve"> مَنۡ أَتَى </w:t>
      </w:r>
      <w:r w:rsidR="00775FC6">
        <w:rPr>
          <w:rFonts w:ascii="KFGQPC Uthmanic Script HAFS" w:hAnsi="KFGQPC Uthmanic Script HAFS" w:cs="KFGQPC Uthmanic Script HAFS" w:hint="cs"/>
          <w:sz w:val="28"/>
          <w:szCs w:val="28"/>
          <w:rtl/>
        </w:rPr>
        <w:t>ٱ</w:t>
      </w:r>
      <w:r w:rsidR="00775FC6">
        <w:rPr>
          <w:rFonts w:ascii="KFGQPC Uthmanic Script HAFS" w:hAnsi="KFGQPC Uthmanic Script HAFS" w:cs="KFGQPC Uthmanic Script HAFS" w:hint="eastAsia"/>
          <w:sz w:val="28"/>
          <w:szCs w:val="28"/>
          <w:rtl/>
        </w:rPr>
        <w:t>للَّهَ</w:t>
      </w:r>
      <w:r w:rsidR="00775FC6">
        <w:rPr>
          <w:rFonts w:ascii="KFGQPC Uthmanic Script HAFS" w:hAnsi="KFGQPC Uthmanic Script HAFS" w:cs="KFGQPC Uthmanic Script HAFS"/>
          <w:sz w:val="28"/>
          <w:szCs w:val="28"/>
          <w:rtl/>
        </w:rPr>
        <w:t xml:space="preserve"> بِقَلۡبٖ سَلِيمٖ ٨٩</w:t>
      </w:r>
      <w:r>
        <w:rPr>
          <w:rFonts w:ascii="Traditional Arabic" w:hAnsi="Traditional Arabic" w:cs="Traditional Arabic"/>
          <w:sz w:val="28"/>
          <w:szCs w:val="28"/>
          <w:rtl/>
          <w:lang w:bidi="fa-IR"/>
        </w:rPr>
        <w:t>﴾</w:t>
      </w:r>
      <w:r>
        <w:rPr>
          <w:rFonts w:cs="B Lotus" w:hint="cs"/>
          <w:sz w:val="28"/>
          <w:szCs w:val="28"/>
          <w:rtl/>
          <w:lang w:bidi="fa-IR"/>
        </w:rPr>
        <w:t xml:space="preserve"> </w:t>
      </w:r>
      <w:r w:rsidRPr="00CD2BB4">
        <w:rPr>
          <w:rStyle w:val="Char4"/>
          <w:rtl/>
        </w:rPr>
        <w:t>[</w:t>
      </w:r>
      <w:r w:rsidRPr="00CD2BB4">
        <w:rPr>
          <w:rStyle w:val="Char4"/>
          <w:rFonts w:hint="cs"/>
          <w:rtl/>
        </w:rPr>
        <w:t>الشعراء: 88</w:t>
      </w:r>
      <w:r w:rsidRPr="00CD2BB4">
        <w:rPr>
          <w:rStyle w:val="Char4"/>
          <w:rtl/>
        </w:rPr>
        <w:t>]</w:t>
      </w:r>
      <w:r w:rsidRPr="00CD2BB4">
        <w:rPr>
          <w:rStyle w:val="Char3"/>
          <w:rtl/>
        </w:rPr>
        <w:t>.</w:t>
      </w:r>
    </w:p>
    <w:p w:rsidR="000338CD" w:rsidRDefault="00662FB7" w:rsidP="00CD2BB4">
      <w:pPr>
        <w:pStyle w:val="a3"/>
        <w:rPr>
          <w:rFonts w:hint="cs"/>
          <w:szCs w:val="26"/>
          <w:rtl/>
        </w:rPr>
      </w:pPr>
      <w:r w:rsidRPr="00377CF7">
        <w:rPr>
          <w:rFonts w:hint="cs"/>
          <w:rtl/>
        </w:rPr>
        <w:t>«</w:t>
      </w:r>
      <w:r w:rsidR="000338CD" w:rsidRPr="00377CF7">
        <w:rPr>
          <w:rFonts w:hint="cs"/>
          <w:rtl/>
        </w:rPr>
        <w:t xml:space="preserve">قیامت روزی است که سامان و فرزندان نفعی نرسانند مگر آن‌کس که با دلی پاکیزه </w:t>
      </w:r>
      <w:r w:rsidR="00794553" w:rsidRPr="00377CF7">
        <w:rPr>
          <w:rFonts w:hint="cs"/>
          <w:rtl/>
        </w:rPr>
        <w:t>(</w:t>
      </w:r>
      <w:r w:rsidR="000338CD" w:rsidRPr="00377CF7">
        <w:rPr>
          <w:rFonts w:hint="cs"/>
          <w:rtl/>
        </w:rPr>
        <w:t>از شرک</w:t>
      </w:r>
      <w:r w:rsidR="00794553" w:rsidRPr="00377CF7">
        <w:rPr>
          <w:rFonts w:hint="cs"/>
          <w:rtl/>
        </w:rPr>
        <w:t>)</w:t>
      </w:r>
      <w:r w:rsidR="000338CD" w:rsidRPr="00377CF7">
        <w:rPr>
          <w:rFonts w:hint="cs"/>
          <w:rtl/>
        </w:rPr>
        <w:t xml:space="preserve"> به محضر خدا آید</w:t>
      </w:r>
      <w:r w:rsidRPr="00377CF7">
        <w:rPr>
          <w:rFonts w:hint="cs"/>
          <w:rtl/>
        </w:rPr>
        <w:t>».</w:t>
      </w:r>
    </w:p>
    <w:p w:rsidR="007B5780" w:rsidRDefault="000338CD" w:rsidP="00CD2BB4">
      <w:pPr>
        <w:pStyle w:val="a3"/>
        <w:rPr>
          <w:rFonts w:hint="cs"/>
          <w:rtl/>
        </w:rPr>
      </w:pPr>
      <w:r>
        <w:rPr>
          <w:rFonts w:hint="cs"/>
          <w:rtl/>
        </w:rPr>
        <w:t>می‌فرماید:</w:t>
      </w:r>
    </w:p>
    <w:p w:rsidR="00662FB7" w:rsidRDefault="002928F3" w:rsidP="00775FC6">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75FC6">
        <w:rPr>
          <w:rFonts w:ascii="KFGQPC Uthmanic Script HAFS" w:hAnsi="KFGQPC Uthmanic Script HAFS" w:cs="KFGQPC Uthmanic Script HAFS" w:hint="eastAsia"/>
          <w:sz w:val="28"/>
          <w:szCs w:val="28"/>
          <w:rtl/>
        </w:rPr>
        <w:t>وَقُل</w:t>
      </w:r>
      <w:r w:rsidR="00775FC6">
        <w:rPr>
          <w:rFonts w:ascii="KFGQPC Uthmanic Script HAFS" w:hAnsi="KFGQPC Uthmanic Script HAFS" w:cs="KFGQPC Uthmanic Script HAFS"/>
          <w:sz w:val="28"/>
          <w:szCs w:val="28"/>
          <w:rtl/>
        </w:rPr>
        <w:t xml:space="preserve"> لِّعِبَادِي يَقُولُواْ </w:t>
      </w:r>
      <w:r w:rsidR="00775FC6">
        <w:rPr>
          <w:rFonts w:ascii="KFGQPC Uthmanic Script HAFS" w:hAnsi="KFGQPC Uthmanic Script HAFS" w:cs="KFGQPC Uthmanic Script HAFS" w:hint="cs"/>
          <w:sz w:val="28"/>
          <w:szCs w:val="28"/>
          <w:rtl/>
        </w:rPr>
        <w:t>ٱ</w:t>
      </w:r>
      <w:r w:rsidR="00775FC6">
        <w:rPr>
          <w:rFonts w:ascii="KFGQPC Uthmanic Script HAFS" w:hAnsi="KFGQPC Uthmanic Script HAFS" w:cs="KFGQPC Uthmanic Script HAFS" w:hint="eastAsia"/>
          <w:sz w:val="28"/>
          <w:szCs w:val="28"/>
          <w:rtl/>
        </w:rPr>
        <w:t>لَّتِي</w:t>
      </w:r>
      <w:r w:rsidR="00775FC6">
        <w:rPr>
          <w:rFonts w:ascii="KFGQPC Uthmanic Script HAFS" w:hAnsi="KFGQPC Uthmanic Script HAFS" w:cs="KFGQPC Uthmanic Script HAFS"/>
          <w:sz w:val="28"/>
          <w:szCs w:val="28"/>
          <w:rtl/>
        </w:rPr>
        <w:t xml:space="preserve"> هِيَ أَحۡسَنُ</w:t>
      </w:r>
      <w:r>
        <w:rPr>
          <w:rFonts w:ascii="Traditional Arabic" w:hAnsi="Traditional Arabic" w:cs="Traditional Arabic"/>
          <w:sz w:val="28"/>
          <w:szCs w:val="28"/>
          <w:rtl/>
          <w:lang w:bidi="fa-IR"/>
        </w:rPr>
        <w:t>﴾</w:t>
      </w:r>
      <w:r>
        <w:rPr>
          <w:rFonts w:cs="B Lotus" w:hint="cs"/>
          <w:sz w:val="28"/>
          <w:szCs w:val="28"/>
          <w:rtl/>
          <w:lang w:bidi="fa-IR"/>
        </w:rPr>
        <w:t xml:space="preserve"> </w:t>
      </w:r>
      <w:r w:rsidRPr="00CD2BB4">
        <w:rPr>
          <w:rStyle w:val="Char4"/>
          <w:rtl/>
        </w:rPr>
        <w:t>[</w:t>
      </w:r>
      <w:r w:rsidRPr="00CD2BB4">
        <w:rPr>
          <w:rStyle w:val="Char4"/>
          <w:rFonts w:hint="cs"/>
          <w:rtl/>
        </w:rPr>
        <w:t>الإسراء: 53</w:t>
      </w:r>
      <w:r w:rsidRPr="00CD2BB4">
        <w:rPr>
          <w:rStyle w:val="Char4"/>
          <w:rtl/>
        </w:rPr>
        <w:t>]</w:t>
      </w:r>
      <w:r w:rsidRPr="00CD2BB4">
        <w:rPr>
          <w:rStyle w:val="Char3"/>
          <w:rtl/>
        </w:rPr>
        <w:t>.</w:t>
      </w:r>
    </w:p>
    <w:p w:rsidR="00A332E1" w:rsidRDefault="00662FB7" w:rsidP="00CD2BB4">
      <w:pPr>
        <w:pStyle w:val="a3"/>
        <w:rPr>
          <w:rFonts w:hint="cs"/>
          <w:szCs w:val="26"/>
          <w:rtl/>
        </w:rPr>
      </w:pPr>
      <w:r w:rsidRPr="00377CF7">
        <w:rPr>
          <w:rFonts w:hint="cs"/>
          <w:rtl/>
        </w:rPr>
        <w:t>«(</w:t>
      </w:r>
      <w:r w:rsidR="00A332E1" w:rsidRPr="00377CF7">
        <w:rPr>
          <w:rFonts w:hint="cs"/>
          <w:rtl/>
        </w:rPr>
        <w:t>ای محمد</w:t>
      </w:r>
      <w:r w:rsidRPr="00377CF7">
        <w:rPr>
          <w:rFonts w:hint="cs"/>
          <w:rtl/>
        </w:rPr>
        <w:t>!)</w:t>
      </w:r>
      <w:r w:rsidR="00A332E1" w:rsidRPr="00377CF7">
        <w:rPr>
          <w:rFonts w:hint="cs"/>
          <w:rtl/>
        </w:rPr>
        <w:t xml:space="preserve"> بندگان مرا بگوی</w:t>
      </w:r>
      <w:r w:rsidRPr="00377CF7">
        <w:rPr>
          <w:rFonts w:hint="cs"/>
          <w:rtl/>
        </w:rPr>
        <w:t xml:space="preserve"> که یکدیگر را سخن نیکو گویند...»</w:t>
      </w:r>
    </w:p>
    <w:p w:rsidR="000338CD" w:rsidRDefault="00A332E1" w:rsidP="00CD2BB4">
      <w:pPr>
        <w:pStyle w:val="a3"/>
        <w:rPr>
          <w:rFonts w:hint="cs"/>
          <w:rtl/>
        </w:rPr>
      </w:pPr>
      <w:r>
        <w:rPr>
          <w:rFonts w:hint="cs"/>
          <w:rtl/>
        </w:rPr>
        <w:t>همچنین زن مسلمان را به پاک نگه‌داشتن اعضایش از معاصی فرا می‌خواند و می‌فرماید:</w:t>
      </w:r>
    </w:p>
    <w:p w:rsidR="002928F3" w:rsidRPr="00775FC6" w:rsidRDefault="002928F3" w:rsidP="00775FC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75FC6">
        <w:rPr>
          <w:rFonts w:ascii="KFGQPC Uthmanic Script HAFS" w:hAnsi="KFGQPC Uthmanic Script HAFS" w:hint="cs"/>
          <w:sz w:val="28"/>
          <w:szCs w:val="28"/>
          <w:rtl/>
        </w:rPr>
        <w:t>...</w:t>
      </w:r>
      <w:r w:rsidR="00775FC6">
        <w:rPr>
          <w:rFonts w:ascii="KFGQPC Uthmanic Script HAFS" w:hAnsi="KFGQPC Uthmanic Script HAFS" w:cs="KFGQPC Uthmanic Script HAFS"/>
          <w:sz w:val="28"/>
          <w:szCs w:val="28"/>
          <w:rtl/>
        </w:rPr>
        <w:t xml:space="preserve">إِنَّ </w:t>
      </w:r>
      <w:r w:rsidR="00775FC6">
        <w:rPr>
          <w:rFonts w:ascii="KFGQPC Uthmanic Script HAFS" w:hAnsi="KFGQPC Uthmanic Script HAFS" w:cs="KFGQPC Uthmanic Script HAFS" w:hint="cs"/>
          <w:sz w:val="28"/>
          <w:szCs w:val="28"/>
          <w:rtl/>
        </w:rPr>
        <w:t>ٱ</w:t>
      </w:r>
      <w:r w:rsidR="00775FC6">
        <w:rPr>
          <w:rFonts w:ascii="KFGQPC Uthmanic Script HAFS" w:hAnsi="KFGQPC Uthmanic Script HAFS" w:cs="KFGQPC Uthmanic Script HAFS" w:hint="eastAsia"/>
          <w:sz w:val="28"/>
          <w:szCs w:val="28"/>
          <w:rtl/>
        </w:rPr>
        <w:t>لسَّمۡعَ</w:t>
      </w:r>
      <w:r w:rsidR="00775FC6">
        <w:rPr>
          <w:rFonts w:ascii="KFGQPC Uthmanic Script HAFS" w:hAnsi="KFGQPC Uthmanic Script HAFS" w:cs="KFGQPC Uthmanic Script HAFS"/>
          <w:sz w:val="28"/>
          <w:szCs w:val="28"/>
          <w:rtl/>
        </w:rPr>
        <w:t xml:space="preserve"> وَ</w:t>
      </w:r>
      <w:r w:rsidR="00775FC6">
        <w:rPr>
          <w:rFonts w:ascii="KFGQPC Uthmanic Script HAFS" w:hAnsi="KFGQPC Uthmanic Script HAFS" w:cs="KFGQPC Uthmanic Script HAFS" w:hint="cs"/>
          <w:sz w:val="28"/>
          <w:szCs w:val="28"/>
          <w:rtl/>
        </w:rPr>
        <w:t>ٱ</w:t>
      </w:r>
      <w:r w:rsidR="00775FC6">
        <w:rPr>
          <w:rFonts w:ascii="KFGQPC Uthmanic Script HAFS" w:hAnsi="KFGQPC Uthmanic Script HAFS" w:cs="KFGQPC Uthmanic Script HAFS" w:hint="eastAsia"/>
          <w:sz w:val="28"/>
          <w:szCs w:val="28"/>
          <w:rtl/>
        </w:rPr>
        <w:t>لۡبَصَرَ</w:t>
      </w:r>
      <w:r w:rsidR="00775FC6">
        <w:rPr>
          <w:rFonts w:ascii="KFGQPC Uthmanic Script HAFS" w:hAnsi="KFGQPC Uthmanic Script HAFS" w:cs="KFGQPC Uthmanic Script HAFS"/>
          <w:sz w:val="28"/>
          <w:szCs w:val="28"/>
          <w:rtl/>
        </w:rPr>
        <w:t xml:space="preserve"> وَ</w:t>
      </w:r>
      <w:r w:rsidR="00775FC6">
        <w:rPr>
          <w:rFonts w:ascii="KFGQPC Uthmanic Script HAFS" w:hAnsi="KFGQPC Uthmanic Script HAFS" w:cs="KFGQPC Uthmanic Script HAFS" w:hint="cs"/>
          <w:sz w:val="28"/>
          <w:szCs w:val="28"/>
          <w:rtl/>
        </w:rPr>
        <w:t>ٱ</w:t>
      </w:r>
      <w:r w:rsidR="00775FC6">
        <w:rPr>
          <w:rFonts w:ascii="KFGQPC Uthmanic Script HAFS" w:hAnsi="KFGQPC Uthmanic Script HAFS" w:cs="KFGQPC Uthmanic Script HAFS" w:hint="eastAsia"/>
          <w:sz w:val="28"/>
          <w:szCs w:val="28"/>
          <w:rtl/>
        </w:rPr>
        <w:t>لۡفُؤَادَ</w:t>
      </w:r>
      <w:r w:rsidR="00775FC6">
        <w:rPr>
          <w:rFonts w:ascii="KFGQPC Uthmanic Script HAFS" w:hAnsi="KFGQPC Uthmanic Script HAFS" w:cs="KFGQPC Uthmanic Script HAFS"/>
          <w:sz w:val="28"/>
          <w:szCs w:val="28"/>
          <w:rtl/>
        </w:rPr>
        <w:t xml:space="preserve"> كُلُّ أُوْلَٰٓئِكَ كَانَ عَنۡهُ مَسۡ‍ُٔولٗا ٣٦</w:t>
      </w:r>
      <w:r>
        <w:rPr>
          <w:rFonts w:ascii="Traditional Arabic" w:hAnsi="Traditional Arabic" w:cs="Traditional Arabic"/>
          <w:sz w:val="28"/>
          <w:szCs w:val="28"/>
          <w:rtl/>
          <w:lang w:bidi="fa-IR"/>
        </w:rPr>
        <w:t>﴾</w:t>
      </w:r>
      <w:r>
        <w:rPr>
          <w:rFonts w:cs="B Lotus" w:hint="cs"/>
          <w:sz w:val="28"/>
          <w:szCs w:val="28"/>
          <w:rtl/>
          <w:lang w:bidi="fa-IR"/>
        </w:rPr>
        <w:t xml:space="preserve"> </w:t>
      </w:r>
      <w:r w:rsidRPr="00CD2BB4">
        <w:rPr>
          <w:rStyle w:val="Char4"/>
          <w:rtl/>
        </w:rPr>
        <w:t>[</w:t>
      </w:r>
      <w:r w:rsidRPr="00CD2BB4">
        <w:rPr>
          <w:rStyle w:val="Char4"/>
          <w:rFonts w:hint="cs"/>
          <w:rtl/>
        </w:rPr>
        <w:t>الإسراء: 36</w:t>
      </w:r>
      <w:r w:rsidRPr="00CD2BB4">
        <w:rPr>
          <w:rStyle w:val="Char4"/>
          <w:rtl/>
        </w:rPr>
        <w:t>]</w:t>
      </w:r>
      <w:r w:rsidRPr="00CD2BB4">
        <w:rPr>
          <w:rStyle w:val="Char3"/>
          <w:rtl/>
        </w:rPr>
        <w:t>.</w:t>
      </w:r>
    </w:p>
    <w:p w:rsidR="00857763" w:rsidRPr="009F1FE5" w:rsidRDefault="00662FB7" w:rsidP="00CD2BB4">
      <w:pPr>
        <w:pStyle w:val="a3"/>
        <w:rPr>
          <w:rFonts w:hint="cs"/>
          <w:szCs w:val="26"/>
          <w:rtl/>
        </w:rPr>
      </w:pPr>
      <w:r w:rsidRPr="00377CF7">
        <w:rPr>
          <w:rFonts w:hint="cs"/>
          <w:rtl/>
        </w:rPr>
        <w:t>«</w:t>
      </w:r>
      <w:r w:rsidR="00857763" w:rsidRPr="00377CF7">
        <w:rPr>
          <w:rFonts w:hint="cs"/>
          <w:rtl/>
        </w:rPr>
        <w:t>بی‌گمان گوش و چشم و دل همه مورد پرس‌وجوی از آن قرار می‌گیرد</w:t>
      </w:r>
      <w:r w:rsidRPr="00377CF7">
        <w:rPr>
          <w:rFonts w:hint="cs"/>
          <w:rtl/>
        </w:rPr>
        <w:t>».</w:t>
      </w:r>
    </w:p>
    <w:p w:rsidR="00A332E1" w:rsidRDefault="00857763" w:rsidP="00CD2BB4">
      <w:pPr>
        <w:pStyle w:val="a3"/>
        <w:rPr>
          <w:rFonts w:hint="cs"/>
          <w:rtl/>
        </w:rPr>
      </w:pPr>
      <w:r>
        <w:rPr>
          <w:rFonts w:hint="cs"/>
          <w:rtl/>
        </w:rPr>
        <w:t>چنانچه برخواهر مسلمان واجب</w:t>
      </w:r>
      <w:r w:rsidR="00853096">
        <w:rPr>
          <w:rFonts w:hint="cs"/>
          <w:rtl/>
        </w:rPr>
        <w:t xml:space="preserve"> می‌</w:t>
      </w:r>
      <w:r>
        <w:rPr>
          <w:rFonts w:hint="cs"/>
          <w:rtl/>
        </w:rPr>
        <w:t>گرداند قبل از این‌که داخل نماز شود تن و جامه و جای نماز را از نجاسات ظاهری پاک نماید، تا بدان وسیله اشاره‌ای به پاکیزگی قلبی و دوام بر آن باشد.</w:t>
      </w:r>
    </w:p>
    <w:p w:rsidR="00857763" w:rsidRDefault="00A31609" w:rsidP="001F0B21">
      <w:pPr>
        <w:pStyle w:val="a3"/>
        <w:rPr>
          <w:rFonts w:hint="cs"/>
          <w:rtl/>
        </w:rPr>
      </w:pPr>
      <w:r>
        <w:rPr>
          <w:rFonts w:hint="cs"/>
          <w:rtl/>
        </w:rPr>
        <w:lastRenderedPageBreak/>
        <w:t>ابوهریره</w:t>
      </w:r>
      <w:r w:rsidR="00662FB7">
        <w:rPr>
          <w:rFonts w:hint="cs"/>
          <w:rtl/>
        </w:rPr>
        <w:t xml:space="preserve"> </w:t>
      </w:r>
      <w:r>
        <w:rPr>
          <w:rFonts w:cs="CTraditional Arabic" w:hint="cs"/>
          <w:sz w:val="26"/>
          <w:szCs w:val="26"/>
          <w:rtl/>
        </w:rPr>
        <w:t>س</w:t>
      </w:r>
      <w:r>
        <w:rPr>
          <w:rFonts w:hint="cs"/>
          <w:rtl/>
        </w:rPr>
        <w:t xml:space="preserve"> </w:t>
      </w:r>
      <w:r w:rsidR="001C36F4">
        <w:rPr>
          <w:rFonts w:hint="cs"/>
          <w:rtl/>
        </w:rPr>
        <w:t>از رسول</w:t>
      </w:r>
      <w:r w:rsidR="001C36F4">
        <w:rPr>
          <w:rFonts w:hint="eastAsia"/>
          <w:rtl/>
        </w:rPr>
        <w:t>‌</w:t>
      </w:r>
      <w:r w:rsidR="001C36F4">
        <w:rPr>
          <w:rFonts w:hint="cs"/>
          <w:rtl/>
        </w:rPr>
        <w:t>خدا</w:t>
      </w:r>
      <w:r w:rsidR="001C36F4">
        <w:rPr>
          <w:rFonts w:cs="CTraditional Arabic" w:hint="cs"/>
          <w:sz w:val="26"/>
          <w:szCs w:val="26"/>
          <w:rtl/>
        </w:rPr>
        <w:t>ص</w:t>
      </w:r>
      <w:r w:rsidR="001C36F4">
        <w:rPr>
          <w:rFonts w:hint="cs"/>
          <w:rtl/>
        </w:rPr>
        <w:t xml:space="preserve"> </w:t>
      </w:r>
      <w:r w:rsidR="00256428">
        <w:rPr>
          <w:rFonts w:hint="cs"/>
          <w:rtl/>
        </w:rPr>
        <w:t xml:space="preserve">روایت کرده که فرمود: </w:t>
      </w:r>
      <w:r w:rsidR="00590BE5" w:rsidRPr="0021289F">
        <w:rPr>
          <w:rStyle w:val="Char2"/>
          <w:rFonts w:hint="cs"/>
          <w:rtl/>
        </w:rPr>
        <w:t>«</w:t>
      </w:r>
      <w:r w:rsidR="00111BD9" w:rsidRPr="0021289F">
        <w:rPr>
          <w:rStyle w:val="Char2"/>
          <w:rFonts w:hint="eastAsia"/>
          <w:rtl/>
        </w:rPr>
        <w:t>لاَ</w:t>
      </w:r>
      <w:r w:rsidR="00111BD9" w:rsidRPr="0021289F">
        <w:rPr>
          <w:rStyle w:val="Char2"/>
          <w:rtl/>
        </w:rPr>
        <w:t xml:space="preserve"> </w:t>
      </w:r>
      <w:r w:rsidR="00111BD9" w:rsidRPr="0021289F">
        <w:rPr>
          <w:rStyle w:val="Char2"/>
          <w:rFonts w:hint="eastAsia"/>
          <w:rtl/>
        </w:rPr>
        <w:t>يَقْبَلُ</w:t>
      </w:r>
      <w:r w:rsidR="00111BD9" w:rsidRPr="0021289F">
        <w:rPr>
          <w:rStyle w:val="Char2"/>
          <w:rtl/>
        </w:rPr>
        <w:t xml:space="preserve"> </w:t>
      </w:r>
      <w:r w:rsidR="00111BD9" w:rsidRPr="0021289F">
        <w:rPr>
          <w:rStyle w:val="Char2"/>
          <w:rFonts w:hint="eastAsia"/>
          <w:rtl/>
        </w:rPr>
        <w:t>اللَّهُ</w:t>
      </w:r>
      <w:r w:rsidR="00111BD9" w:rsidRPr="0021289F">
        <w:rPr>
          <w:rStyle w:val="Char2"/>
          <w:rtl/>
        </w:rPr>
        <w:t xml:space="preserve"> </w:t>
      </w:r>
      <w:r w:rsidR="00111BD9" w:rsidRPr="0021289F">
        <w:rPr>
          <w:rStyle w:val="Char2"/>
          <w:rFonts w:hint="eastAsia"/>
          <w:rtl/>
        </w:rPr>
        <w:t>صَلاَةَ</w:t>
      </w:r>
      <w:r w:rsidR="00111BD9" w:rsidRPr="0021289F">
        <w:rPr>
          <w:rStyle w:val="Char2"/>
          <w:rtl/>
        </w:rPr>
        <w:t xml:space="preserve"> </w:t>
      </w:r>
      <w:r w:rsidR="00111BD9" w:rsidRPr="0021289F">
        <w:rPr>
          <w:rStyle w:val="Char2"/>
          <w:rFonts w:hint="eastAsia"/>
          <w:rtl/>
        </w:rPr>
        <w:t>أَحَدِكُمْ</w:t>
      </w:r>
      <w:r w:rsidR="00111BD9" w:rsidRPr="0021289F">
        <w:rPr>
          <w:rStyle w:val="Char2"/>
          <w:rtl/>
        </w:rPr>
        <w:t xml:space="preserve"> </w:t>
      </w:r>
      <w:r w:rsidR="00111BD9" w:rsidRPr="0021289F">
        <w:rPr>
          <w:rStyle w:val="Char2"/>
          <w:rFonts w:hint="eastAsia"/>
          <w:rtl/>
        </w:rPr>
        <w:t>إِذَا</w:t>
      </w:r>
      <w:r w:rsidR="00111BD9" w:rsidRPr="0021289F">
        <w:rPr>
          <w:rStyle w:val="Char2"/>
          <w:rtl/>
        </w:rPr>
        <w:t xml:space="preserve"> </w:t>
      </w:r>
      <w:r w:rsidR="00111BD9" w:rsidRPr="0021289F">
        <w:rPr>
          <w:rStyle w:val="Char2"/>
          <w:rFonts w:hint="eastAsia"/>
          <w:rtl/>
        </w:rPr>
        <w:t>أَحْدَثَ</w:t>
      </w:r>
      <w:r w:rsidR="00111BD9" w:rsidRPr="0021289F">
        <w:rPr>
          <w:rStyle w:val="Char2"/>
          <w:rtl/>
        </w:rPr>
        <w:t xml:space="preserve"> </w:t>
      </w:r>
      <w:r w:rsidR="00111BD9" w:rsidRPr="0021289F">
        <w:rPr>
          <w:rStyle w:val="Char2"/>
          <w:rFonts w:hint="eastAsia"/>
          <w:rtl/>
        </w:rPr>
        <w:t>حَتَّى</w:t>
      </w:r>
      <w:r w:rsidR="00111BD9" w:rsidRPr="0021289F">
        <w:rPr>
          <w:rStyle w:val="Char2"/>
          <w:rtl/>
        </w:rPr>
        <w:t xml:space="preserve"> </w:t>
      </w:r>
      <w:r w:rsidR="00111BD9" w:rsidRPr="0021289F">
        <w:rPr>
          <w:rStyle w:val="Char2"/>
          <w:rFonts w:hint="eastAsia"/>
          <w:rtl/>
        </w:rPr>
        <w:t>يَتَوَضَّأَ</w:t>
      </w:r>
      <w:r w:rsidR="00590BE5" w:rsidRPr="0021289F">
        <w:rPr>
          <w:rStyle w:val="Char2"/>
          <w:rFonts w:hint="cs"/>
          <w:rtl/>
        </w:rPr>
        <w:t>»</w:t>
      </w:r>
      <w:r w:rsidR="001B1B65" w:rsidRPr="00FC2BC2">
        <w:rPr>
          <w:vertAlign w:val="superscript"/>
          <w:rtl/>
        </w:rPr>
        <w:footnoteReference w:id="2"/>
      </w:r>
      <w:r w:rsidR="00111BD9">
        <w:rPr>
          <w:rFonts w:cs="B Badr" w:hint="cs"/>
          <w:b/>
          <w:bCs/>
          <w:sz w:val="32"/>
          <w:szCs w:val="32"/>
          <w:rtl/>
        </w:rPr>
        <w:t>.</w:t>
      </w:r>
      <w:r w:rsidR="00590BE5">
        <w:rPr>
          <w:rFonts w:hint="cs"/>
          <w:rtl/>
        </w:rPr>
        <w:t xml:space="preserve"> </w:t>
      </w:r>
      <w:r w:rsidR="00111BD9">
        <w:rPr>
          <w:rFonts w:cs="Traditional Arabic" w:hint="cs"/>
          <w:rtl/>
        </w:rPr>
        <w:t>«</w:t>
      </w:r>
      <w:r w:rsidR="001B1B65">
        <w:rPr>
          <w:rFonts w:hint="cs"/>
          <w:rtl/>
        </w:rPr>
        <w:t>خداوند نماز هیچ‌کدام از شما را بدون وضوء نمی‌پذیرد</w:t>
      </w:r>
      <w:r w:rsidR="00111BD9">
        <w:rPr>
          <w:rFonts w:cs="Traditional Arabic" w:hint="cs"/>
          <w:rtl/>
        </w:rPr>
        <w:t>»</w:t>
      </w:r>
      <w:r w:rsidR="001B1B65">
        <w:rPr>
          <w:rFonts w:hint="cs"/>
          <w:rtl/>
        </w:rPr>
        <w:t>.</w:t>
      </w:r>
    </w:p>
    <w:p w:rsidR="00526BEF" w:rsidRDefault="00526BEF" w:rsidP="001F0B21">
      <w:pPr>
        <w:pStyle w:val="a3"/>
        <w:rPr>
          <w:rFonts w:cs="B Lotus" w:hint="cs"/>
          <w:rtl/>
        </w:rPr>
      </w:pPr>
      <w:r w:rsidRPr="001F0B21">
        <w:rPr>
          <w:rFonts w:hint="cs"/>
          <w:rtl/>
        </w:rPr>
        <w:t>ابومالک</w:t>
      </w:r>
      <w:r w:rsidRPr="001F0B21">
        <w:rPr>
          <w:rFonts w:hint="eastAsia"/>
          <w:rtl/>
        </w:rPr>
        <w:t>‌</w:t>
      </w:r>
      <w:r w:rsidRPr="001F0B21">
        <w:rPr>
          <w:rFonts w:hint="cs"/>
          <w:rtl/>
        </w:rPr>
        <w:t>اشعری</w:t>
      </w:r>
      <w:r>
        <w:rPr>
          <w:rFonts w:cs="CTraditional Arabic" w:hint="cs"/>
          <w:sz w:val="26"/>
          <w:szCs w:val="26"/>
          <w:rtl/>
        </w:rPr>
        <w:t>س</w:t>
      </w:r>
      <w:r w:rsidRPr="001F0B21">
        <w:rPr>
          <w:rFonts w:hint="cs"/>
          <w:rtl/>
        </w:rPr>
        <w:t xml:space="preserve"> از رسول‌ گرامی اسلام</w:t>
      </w:r>
      <w:r>
        <w:rPr>
          <w:rFonts w:cs="CTraditional Arabic" w:hint="cs"/>
          <w:sz w:val="26"/>
          <w:szCs w:val="26"/>
          <w:rtl/>
        </w:rPr>
        <w:t>ص</w:t>
      </w:r>
      <w:r w:rsidRPr="001F0B21">
        <w:rPr>
          <w:rFonts w:hint="cs"/>
          <w:rtl/>
        </w:rPr>
        <w:t xml:space="preserve"> </w:t>
      </w:r>
      <w:r w:rsidR="00581EF9" w:rsidRPr="001F0B21">
        <w:rPr>
          <w:rFonts w:hint="cs"/>
          <w:rtl/>
        </w:rPr>
        <w:t>روایت کرده که فرمود:</w:t>
      </w:r>
      <w:r w:rsidR="00581EF9">
        <w:rPr>
          <w:rFonts w:cs="B Lotus" w:hint="cs"/>
          <w:rtl/>
        </w:rPr>
        <w:t xml:space="preserve"> </w:t>
      </w:r>
      <w:r w:rsidR="00581EF9" w:rsidRPr="0021289F">
        <w:rPr>
          <w:rStyle w:val="Char2"/>
          <w:rFonts w:hint="cs"/>
          <w:rtl/>
        </w:rPr>
        <w:t>«</w:t>
      </w:r>
      <w:r w:rsidR="00111BD9" w:rsidRPr="0021289F">
        <w:rPr>
          <w:rStyle w:val="Char2"/>
          <w:rFonts w:hint="eastAsia"/>
          <w:rtl/>
        </w:rPr>
        <w:t>الطُّهُورُ</w:t>
      </w:r>
      <w:r w:rsidR="00111BD9" w:rsidRPr="0021289F">
        <w:rPr>
          <w:rStyle w:val="Char2"/>
          <w:rtl/>
        </w:rPr>
        <w:t xml:space="preserve"> </w:t>
      </w:r>
      <w:r w:rsidR="00111BD9" w:rsidRPr="0021289F">
        <w:rPr>
          <w:rStyle w:val="Char2"/>
          <w:rFonts w:hint="eastAsia"/>
          <w:rtl/>
        </w:rPr>
        <w:t>شَطْرُ</w:t>
      </w:r>
      <w:r w:rsidR="00111BD9" w:rsidRPr="0021289F">
        <w:rPr>
          <w:rStyle w:val="Char2"/>
          <w:rtl/>
        </w:rPr>
        <w:t xml:space="preserve"> </w:t>
      </w:r>
      <w:r w:rsidR="00111BD9" w:rsidRPr="0021289F">
        <w:rPr>
          <w:rStyle w:val="Char2"/>
          <w:rFonts w:hint="eastAsia"/>
          <w:rtl/>
        </w:rPr>
        <w:t>الإِيمَانِ</w:t>
      </w:r>
      <w:r w:rsidR="00111BD9" w:rsidRPr="0021289F">
        <w:rPr>
          <w:rStyle w:val="Char2"/>
          <w:rtl/>
        </w:rPr>
        <w:t xml:space="preserve"> </w:t>
      </w:r>
      <w:r w:rsidR="00111BD9" w:rsidRPr="0021289F">
        <w:rPr>
          <w:rStyle w:val="Char2"/>
          <w:rFonts w:hint="eastAsia"/>
          <w:rtl/>
        </w:rPr>
        <w:t>وَالْحَمْدُ</w:t>
      </w:r>
      <w:r w:rsidR="00111BD9" w:rsidRPr="0021289F">
        <w:rPr>
          <w:rStyle w:val="Char2"/>
          <w:rtl/>
        </w:rPr>
        <w:t xml:space="preserve"> </w:t>
      </w:r>
      <w:r w:rsidR="00111BD9" w:rsidRPr="0021289F">
        <w:rPr>
          <w:rStyle w:val="Char2"/>
          <w:rFonts w:hint="eastAsia"/>
          <w:rtl/>
        </w:rPr>
        <w:t>لِلَّهِ</w:t>
      </w:r>
      <w:r w:rsidR="00111BD9" w:rsidRPr="0021289F">
        <w:rPr>
          <w:rStyle w:val="Char2"/>
          <w:rtl/>
        </w:rPr>
        <w:t xml:space="preserve"> </w:t>
      </w:r>
      <w:r w:rsidR="00111BD9" w:rsidRPr="0021289F">
        <w:rPr>
          <w:rStyle w:val="Char2"/>
          <w:rFonts w:hint="eastAsia"/>
          <w:rtl/>
        </w:rPr>
        <w:t>تَمْلأُ</w:t>
      </w:r>
      <w:r w:rsidR="00111BD9" w:rsidRPr="0021289F">
        <w:rPr>
          <w:rStyle w:val="Char2"/>
          <w:rtl/>
        </w:rPr>
        <w:t xml:space="preserve"> </w:t>
      </w:r>
      <w:r w:rsidR="00111BD9" w:rsidRPr="0021289F">
        <w:rPr>
          <w:rStyle w:val="Char2"/>
          <w:rFonts w:hint="eastAsia"/>
          <w:rtl/>
        </w:rPr>
        <w:t>الْمِيزَانَ</w:t>
      </w:r>
      <w:r w:rsidR="00111BD9" w:rsidRPr="0021289F">
        <w:rPr>
          <w:rStyle w:val="Char2"/>
          <w:rtl/>
        </w:rPr>
        <w:t xml:space="preserve">. </w:t>
      </w:r>
      <w:r w:rsidR="00111BD9" w:rsidRPr="0021289F">
        <w:rPr>
          <w:rStyle w:val="Char2"/>
          <w:rFonts w:hint="eastAsia"/>
          <w:rtl/>
        </w:rPr>
        <w:t>وَسُبْحَانَ</w:t>
      </w:r>
      <w:r w:rsidR="00111BD9" w:rsidRPr="0021289F">
        <w:rPr>
          <w:rStyle w:val="Char2"/>
          <w:rtl/>
        </w:rPr>
        <w:t xml:space="preserve"> </w:t>
      </w:r>
      <w:r w:rsidR="00111BD9" w:rsidRPr="0021289F">
        <w:rPr>
          <w:rStyle w:val="Char2"/>
          <w:rFonts w:hint="eastAsia"/>
          <w:rtl/>
        </w:rPr>
        <w:t>اللَّهِ</w:t>
      </w:r>
      <w:r w:rsidR="00111BD9" w:rsidRPr="0021289F">
        <w:rPr>
          <w:rStyle w:val="Char2"/>
          <w:rtl/>
        </w:rPr>
        <w:t xml:space="preserve"> </w:t>
      </w:r>
      <w:r w:rsidR="00111BD9" w:rsidRPr="0021289F">
        <w:rPr>
          <w:rStyle w:val="Char2"/>
          <w:rFonts w:hint="eastAsia"/>
          <w:rtl/>
        </w:rPr>
        <w:t>وَالْحَمْدُ</w:t>
      </w:r>
      <w:r w:rsidR="00111BD9" w:rsidRPr="0021289F">
        <w:rPr>
          <w:rStyle w:val="Char2"/>
          <w:rtl/>
        </w:rPr>
        <w:t xml:space="preserve"> </w:t>
      </w:r>
      <w:r w:rsidR="00111BD9" w:rsidRPr="0021289F">
        <w:rPr>
          <w:rStyle w:val="Char2"/>
          <w:rFonts w:hint="eastAsia"/>
          <w:rtl/>
        </w:rPr>
        <w:t>لِلَّهِ</w:t>
      </w:r>
      <w:r w:rsidR="00111BD9" w:rsidRPr="0021289F">
        <w:rPr>
          <w:rStyle w:val="Char2"/>
          <w:rtl/>
        </w:rPr>
        <w:t xml:space="preserve"> </w:t>
      </w:r>
      <w:r w:rsidR="00111BD9" w:rsidRPr="0021289F">
        <w:rPr>
          <w:rStyle w:val="Char2"/>
          <w:rFonts w:hint="eastAsia"/>
          <w:rtl/>
        </w:rPr>
        <w:t>تَمْلآنِ</w:t>
      </w:r>
      <w:r w:rsidR="00111BD9" w:rsidRPr="0021289F">
        <w:rPr>
          <w:rStyle w:val="Char2"/>
          <w:rtl/>
        </w:rPr>
        <w:t xml:space="preserve"> -</w:t>
      </w:r>
      <w:r w:rsidR="00111BD9" w:rsidRPr="0021289F">
        <w:rPr>
          <w:rStyle w:val="Char2"/>
          <w:rFonts w:hint="cs"/>
          <w:rtl/>
        </w:rPr>
        <w:t xml:space="preserve"> </w:t>
      </w:r>
      <w:r w:rsidR="00111BD9" w:rsidRPr="0021289F">
        <w:rPr>
          <w:rStyle w:val="Char2"/>
          <w:rFonts w:hint="eastAsia"/>
          <w:rtl/>
        </w:rPr>
        <w:t>أَوْ</w:t>
      </w:r>
      <w:r w:rsidR="00111BD9" w:rsidRPr="0021289F">
        <w:rPr>
          <w:rStyle w:val="Char2"/>
          <w:rtl/>
        </w:rPr>
        <w:t xml:space="preserve"> </w:t>
      </w:r>
      <w:r w:rsidR="00111BD9" w:rsidRPr="0021289F">
        <w:rPr>
          <w:rStyle w:val="Char2"/>
          <w:rFonts w:hint="eastAsia"/>
          <w:rtl/>
        </w:rPr>
        <w:t>تَمْلأُ</w:t>
      </w:r>
      <w:r w:rsidR="00111BD9" w:rsidRPr="0021289F">
        <w:rPr>
          <w:rStyle w:val="Char2"/>
          <w:rtl/>
        </w:rPr>
        <w:t xml:space="preserve"> - </w:t>
      </w:r>
      <w:r w:rsidR="00111BD9" w:rsidRPr="0021289F">
        <w:rPr>
          <w:rStyle w:val="Char2"/>
          <w:rFonts w:hint="eastAsia"/>
          <w:rtl/>
        </w:rPr>
        <w:t>مَا</w:t>
      </w:r>
      <w:r w:rsidR="00111BD9" w:rsidRPr="0021289F">
        <w:rPr>
          <w:rStyle w:val="Char2"/>
          <w:rtl/>
        </w:rPr>
        <w:t xml:space="preserve"> </w:t>
      </w:r>
      <w:r w:rsidR="00111BD9" w:rsidRPr="0021289F">
        <w:rPr>
          <w:rStyle w:val="Char2"/>
          <w:rFonts w:hint="eastAsia"/>
          <w:rtl/>
        </w:rPr>
        <w:t>بَيْنَ</w:t>
      </w:r>
      <w:r w:rsidR="00111BD9" w:rsidRPr="0021289F">
        <w:rPr>
          <w:rStyle w:val="Char2"/>
          <w:rtl/>
        </w:rPr>
        <w:t xml:space="preserve"> </w:t>
      </w:r>
      <w:r w:rsidR="00111BD9" w:rsidRPr="0021289F">
        <w:rPr>
          <w:rStyle w:val="Char2"/>
          <w:rFonts w:hint="eastAsia"/>
          <w:rtl/>
        </w:rPr>
        <w:t>السَّمَوَاتِ</w:t>
      </w:r>
      <w:r w:rsidR="00111BD9" w:rsidRPr="0021289F">
        <w:rPr>
          <w:rStyle w:val="Char2"/>
          <w:rtl/>
        </w:rPr>
        <w:t xml:space="preserve"> </w:t>
      </w:r>
      <w:r w:rsidR="00111BD9" w:rsidRPr="0021289F">
        <w:rPr>
          <w:rStyle w:val="Char2"/>
          <w:rFonts w:hint="eastAsia"/>
          <w:rtl/>
        </w:rPr>
        <w:t>وَالأَرْضِ</w:t>
      </w:r>
      <w:r w:rsidR="00111BD9" w:rsidRPr="0021289F">
        <w:rPr>
          <w:rStyle w:val="Char2"/>
          <w:rFonts w:hint="cs"/>
          <w:rtl/>
        </w:rPr>
        <w:t>،</w:t>
      </w:r>
      <w:r w:rsidR="00111BD9" w:rsidRPr="0021289F">
        <w:rPr>
          <w:rStyle w:val="Char2"/>
          <w:rtl/>
        </w:rPr>
        <w:t xml:space="preserve"> </w:t>
      </w:r>
      <w:r w:rsidR="00111BD9" w:rsidRPr="0021289F">
        <w:rPr>
          <w:rStyle w:val="Char2"/>
          <w:rFonts w:hint="eastAsia"/>
          <w:rtl/>
        </w:rPr>
        <w:t>وَالصَّلاَةُ</w:t>
      </w:r>
      <w:r w:rsidR="00111BD9" w:rsidRPr="0021289F">
        <w:rPr>
          <w:rStyle w:val="Char2"/>
          <w:rtl/>
        </w:rPr>
        <w:t xml:space="preserve"> </w:t>
      </w:r>
      <w:r w:rsidR="00111BD9" w:rsidRPr="0021289F">
        <w:rPr>
          <w:rStyle w:val="Char2"/>
          <w:rFonts w:hint="eastAsia"/>
          <w:rtl/>
        </w:rPr>
        <w:t>نُورٌ</w:t>
      </w:r>
      <w:r w:rsidR="00111BD9" w:rsidRPr="0021289F">
        <w:rPr>
          <w:rStyle w:val="Char2"/>
          <w:rtl/>
        </w:rPr>
        <w:t xml:space="preserve"> </w:t>
      </w:r>
      <w:r w:rsidR="00111BD9" w:rsidRPr="0021289F">
        <w:rPr>
          <w:rStyle w:val="Char2"/>
          <w:rFonts w:hint="eastAsia"/>
          <w:rtl/>
        </w:rPr>
        <w:t>وَالصَّدَقَةُ</w:t>
      </w:r>
      <w:r w:rsidR="00111BD9" w:rsidRPr="0021289F">
        <w:rPr>
          <w:rStyle w:val="Char2"/>
          <w:rtl/>
        </w:rPr>
        <w:t xml:space="preserve"> </w:t>
      </w:r>
      <w:r w:rsidR="00111BD9" w:rsidRPr="0021289F">
        <w:rPr>
          <w:rStyle w:val="Char2"/>
          <w:rFonts w:hint="eastAsia"/>
          <w:rtl/>
        </w:rPr>
        <w:t>بُرْهَانٌ</w:t>
      </w:r>
      <w:r w:rsidR="00111BD9" w:rsidRPr="0021289F">
        <w:rPr>
          <w:rStyle w:val="Char2"/>
          <w:rtl/>
        </w:rPr>
        <w:t xml:space="preserve"> </w:t>
      </w:r>
      <w:r w:rsidR="00111BD9" w:rsidRPr="0021289F">
        <w:rPr>
          <w:rStyle w:val="Char2"/>
          <w:rFonts w:hint="eastAsia"/>
          <w:rtl/>
        </w:rPr>
        <w:t>وَالصَّبْرُ</w:t>
      </w:r>
      <w:r w:rsidR="00111BD9" w:rsidRPr="0021289F">
        <w:rPr>
          <w:rStyle w:val="Char2"/>
          <w:rtl/>
        </w:rPr>
        <w:t xml:space="preserve"> </w:t>
      </w:r>
      <w:r w:rsidR="00111BD9" w:rsidRPr="0021289F">
        <w:rPr>
          <w:rStyle w:val="Char2"/>
          <w:rFonts w:hint="eastAsia"/>
          <w:rtl/>
        </w:rPr>
        <w:t>ضِيَاءٌ</w:t>
      </w:r>
      <w:r w:rsidR="00111BD9" w:rsidRPr="0021289F">
        <w:rPr>
          <w:rStyle w:val="Char2"/>
          <w:rtl/>
        </w:rPr>
        <w:t xml:space="preserve"> </w:t>
      </w:r>
      <w:r w:rsidR="00111BD9" w:rsidRPr="0021289F">
        <w:rPr>
          <w:rStyle w:val="Char2"/>
          <w:rFonts w:hint="eastAsia"/>
          <w:rtl/>
        </w:rPr>
        <w:t>وَالْقُرْآنُ</w:t>
      </w:r>
      <w:r w:rsidR="00111BD9" w:rsidRPr="0021289F">
        <w:rPr>
          <w:rStyle w:val="Char2"/>
          <w:rtl/>
        </w:rPr>
        <w:t xml:space="preserve"> </w:t>
      </w:r>
      <w:r w:rsidR="00111BD9" w:rsidRPr="0021289F">
        <w:rPr>
          <w:rStyle w:val="Char2"/>
          <w:rFonts w:hint="eastAsia"/>
          <w:rtl/>
        </w:rPr>
        <w:t>حُجَّةٌ</w:t>
      </w:r>
      <w:r w:rsidR="00111BD9" w:rsidRPr="0021289F">
        <w:rPr>
          <w:rStyle w:val="Char2"/>
          <w:rtl/>
        </w:rPr>
        <w:t xml:space="preserve"> </w:t>
      </w:r>
      <w:r w:rsidR="00111BD9" w:rsidRPr="0021289F">
        <w:rPr>
          <w:rStyle w:val="Char2"/>
          <w:rFonts w:hint="eastAsia"/>
          <w:rtl/>
        </w:rPr>
        <w:t>لَكَ</w:t>
      </w:r>
      <w:r w:rsidR="00111BD9" w:rsidRPr="0021289F">
        <w:rPr>
          <w:rStyle w:val="Char2"/>
          <w:rtl/>
        </w:rPr>
        <w:t xml:space="preserve"> </w:t>
      </w:r>
      <w:r w:rsidR="00111BD9" w:rsidRPr="0021289F">
        <w:rPr>
          <w:rStyle w:val="Char2"/>
          <w:rFonts w:hint="eastAsia"/>
          <w:rtl/>
        </w:rPr>
        <w:t>أَوْ</w:t>
      </w:r>
      <w:r w:rsidR="00111BD9" w:rsidRPr="0021289F">
        <w:rPr>
          <w:rStyle w:val="Char2"/>
          <w:rtl/>
        </w:rPr>
        <w:t xml:space="preserve"> </w:t>
      </w:r>
      <w:r w:rsidR="00111BD9" w:rsidRPr="0021289F">
        <w:rPr>
          <w:rStyle w:val="Char2"/>
          <w:rFonts w:hint="eastAsia"/>
          <w:rtl/>
        </w:rPr>
        <w:t>عَلَيْكَ</w:t>
      </w:r>
      <w:r w:rsidR="00111BD9" w:rsidRPr="0021289F">
        <w:rPr>
          <w:rStyle w:val="Char2"/>
          <w:rtl/>
        </w:rPr>
        <w:t xml:space="preserve"> </w:t>
      </w:r>
      <w:r w:rsidR="00111BD9" w:rsidRPr="0021289F">
        <w:rPr>
          <w:rStyle w:val="Char2"/>
          <w:rFonts w:hint="eastAsia"/>
          <w:rtl/>
        </w:rPr>
        <w:t>كُلُّ</w:t>
      </w:r>
      <w:r w:rsidR="00111BD9" w:rsidRPr="0021289F">
        <w:rPr>
          <w:rStyle w:val="Char2"/>
          <w:rtl/>
        </w:rPr>
        <w:t xml:space="preserve"> </w:t>
      </w:r>
      <w:r w:rsidR="00111BD9" w:rsidRPr="0021289F">
        <w:rPr>
          <w:rStyle w:val="Char2"/>
          <w:rFonts w:hint="eastAsia"/>
          <w:rtl/>
        </w:rPr>
        <w:t>النَّاسِ</w:t>
      </w:r>
      <w:r w:rsidR="00111BD9" w:rsidRPr="0021289F">
        <w:rPr>
          <w:rStyle w:val="Char2"/>
          <w:rtl/>
        </w:rPr>
        <w:t xml:space="preserve"> </w:t>
      </w:r>
      <w:r w:rsidR="00111BD9" w:rsidRPr="0021289F">
        <w:rPr>
          <w:rStyle w:val="Char2"/>
          <w:rFonts w:hint="eastAsia"/>
          <w:rtl/>
        </w:rPr>
        <w:t>يَغْدُو</w:t>
      </w:r>
      <w:r w:rsidR="00111BD9" w:rsidRPr="0021289F">
        <w:rPr>
          <w:rStyle w:val="Char2"/>
          <w:rtl/>
        </w:rPr>
        <w:t xml:space="preserve"> </w:t>
      </w:r>
      <w:r w:rsidR="00111BD9" w:rsidRPr="0021289F">
        <w:rPr>
          <w:rStyle w:val="Char2"/>
          <w:rFonts w:hint="eastAsia"/>
          <w:rtl/>
        </w:rPr>
        <w:t>فَبَائِعٌ</w:t>
      </w:r>
      <w:r w:rsidR="00111BD9" w:rsidRPr="0021289F">
        <w:rPr>
          <w:rStyle w:val="Char2"/>
          <w:rtl/>
        </w:rPr>
        <w:t xml:space="preserve"> </w:t>
      </w:r>
      <w:r w:rsidR="00111BD9" w:rsidRPr="0021289F">
        <w:rPr>
          <w:rStyle w:val="Char2"/>
          <w:rFonts w:hint="eastAsia"/>
          <w:rtl/>
        </w:rPr>
        <w:t>نَفْسَهُ</w:t>
      </w:r>
      <w:r w:rsidR="00111BD9" w:rsidRPr="0021289F">
        <w:rPr>
          <w:rStyle w:val="Char2"/>
          <w:rtl/>
        </w:rPr>
        <w:t xml:space="preserve"> </w:t>
      </w:r>
      <w:r w:rsidR="00111BD9" w:rsidRPr="0021289F">
        <w:rPr>
          <w:rStyle w:val="Char2"/>
          <w:rFonts w:hint="eastAsia"/>
          <w:rtl/>
        </w:rPr>
        <w:t>فَمُعْتِقُهَا</w:t>
      </w:r>
      <w:r w:rsidR="00111BD9" w:rsidRPr="0021289F">
        <w:rPr>
          <w:rStyle w:val="Char2"/>
          <w:rtl/>
        </w:rPr>
        <w:t xml:space="preserve"> </w:t>
      </w:r>
      <w:r w:rsidR="00111BD9" w:rsidRPr="0021289F">
        <w:rPr>
          <w:rStyle w:val="Char2"/>
          <w:rFonts w:hint="eastAsia"/>
          <w:rtl/>
        </w:rPr>
        <w:t>أَوْ</w:t>
      </w:r>
      <w:r w:rsidR="00111BD9" w:rsidRPr="0021289F">
        <w:rPr>
          <w:rStyle w:val="Char2"/>
          <w:rtl/>
        </w:rPr>
        <w:t xml:space="preserve"> </w:t>
      </w:r>
      <w:r w:rsidR="00111BD9" w:rsidRPr="0021289F">
        <w:rPr>
          <w:rStyle w:val="Char2"/>
          <w:rFonts w:hint="eastAsia"/>
          <w:rtl/>
        </w:rPr>
        <w:t>مُوبِقُهَا</w:t>
      </w:r>
      <w:r w:rsidR="00581EF9" w:rsidRPr="0021289F">
        <w:rPr>
          <w:rStyle w:val="Char2"/>
          <w:rFonts w:hint="cs"/>
          <w:rtl/>
        </w:rPr>
        <w:t>»</w:t>
      </w:r>
      <w:r w:rsidR="00581EF9" w:rsidRPr="001F0B21">
        <w:rPr>
          <w:vertAlign w:val="superscript"/>
          <w:rtl/>
        </w:rPr>
        <w:footnoteReference w:id="3"/>
      </w:r>
      <w:r w:rsidR="00111BD9" w:rsidRPr="001F0B21">
        <w:rPr>
          <w:rFonts w:hint="cs"/>
          <w:rtl/>
        </w:rPr>
        <w:t>.</w:t>
      </w:r>
    </w:p>
    <w:p w:rsidR="00727788" w:rsidRDefault="00111BD9" w:rsidP="001F0B21">
      <w:pPr>
        <w:pStyle w:val="a3"/>
        <w:rPr>
          <w:rFonts w:hint="cs"/>
          <w:rtl/>
        </w:rPr>
      </w:pPr>
      <w:r>
        <w:rPr>
          <w:rFonts w:cs="Traditional Arabic" w:hint="cs"/>
          <w:rtl/>
        </w:rPr>
        <w:t>«</w:t>
      </w:r>
      <w:r w:rsidR="009D7346">
        <w:rPr>
          <w:rFonts w:hint="cs"/>
          <w:rtl/>
        </w:rPr>
        <w:t>پاکیز</w:t>
      </w:r>
      <w:r w:rsidR="00E66983">
        <w:rPr>
          <w:rFonts w:hint="cs"/>
          <w:rtl/>
        </w:rPr>
        <w:t>گی نصف ایمان است و گفتن الحمدلله ترازوی حسنات را لب‌ریز می‌نماید و گفتن سبحان‌الله و الحمدلله باهم، مابین آسمان‌ها و زمین را پر خواهد کرد، و نماز نور است، و صدقه</w:t>
      </w:r>
      <w:r w:rsidR="001F0B21">
        <w:rPr>
          <w:rFonts w:hint="cs"/>
          <w:rtl/>
        </w:rPr>
        <w:t xml:space="preserve"> نشانۀ </w:t>
      </w:r>
      <w:r w:rsidR="00E66983">
        <w:rPr>
          <w:rFonts w:hint="cs"/>
          <w:rtl/>
        </w:rPr>
        <w:t>ایمان است. و صبر روشنایی است و قرآن دلیلی است به نفع تو یا برعلیه تو، هر انسانی در آغاز روز،</w:t>
      </w:r>
      <w:r w:rsidR="001F0B21">
        <w:rPr>
          <w:rFonts w:hint="cs"/>
          <w:rtl/>
        </w:rPr>
        <w:t xml:space="preserve"> فروشندۀ </w:t>
      </w:r>
      <w:r w:rsidR="00E66983">
        <w:rPr>
          <w:rFonts w:hint="cs"/>
          <w:rtl/>
        </w:rPr>
        <w:t>نفس خویش است که</w:t>
      </w:r>
      <w:r w:rsidR="001F0B21">
        <w:rPr>
          <w:rFonts w:hint="cs"/>
          <w:rtl/>
        </w:rPr>
        <w:t xml:space="preserve"> نتیجۀ </w:t>
      </w:r>
      <w:r w:rsidR="00E66983">
        <w:rPr>
          <w:rFonts w:hint="cs"/>
          <w:rtl/>
        </w:rPr>
        <w:t>این معامله یا منجر به آزادکردن نفس می‌شود و یا هلاک نمودن آن</w:t>
      </w:r>
      <w:r>
        <w:rPr>
          <w:rFonts w:cs="Traditional Arabic" w:hint="cs"/>
          <w:rtl/>
        </w:rPr>
        <w:t>»</w:t>
      </w:r>
      <w:r w:rsidR="00E66983">
        <w:rPr>
          <w:rFonts w:hint="cs"/>
          <w:rtl/>
        </w:rPr>
        <w:t>.</w:t>
      </w:r>
    </w:p>
    <w:p w:rsidR="00E66983" w:rsidRDefault="00C376A9" w:rsidP="001F0B21">
      <w:pPr>
        <w:pStyle w:val="a3"/>
        <w:rPr>
          <w:rFonts w:hint="cs"/>
          <w:rtl/>
        </w:rPr>
      </w:pPr>
      <w:r>
        <w:rPr>
          <w:rFonts w:hint="cs"/>
          <w:rtl/>
        </w:rPr>
        <w:t>این حدیثی است بسیار عظیم و اصلی است از اصول اسلام که شامل قواعد مهم اسلام می‌گردد. کلم</w:t>
      </w:r>
      <w:r w:rsidR="001F0B21">
        <w:rPr>
          <w:rFonts w:hint="cs"/>
          <w:rtl/>
        </w:rPr>
        <w:t>ۀ</w:t>
      </w:r>
      <w:r>
        <w:rPr>
          <w:rFonts w:hint="cs"/>
          <w:rtl/>
        </w:rPr>
        <w:t xml:space="preserve"> شطر به معنی نصف است، و بنابرقولی: ثواب نظافت آن قدر زیاد می‌شود تا به درج</w:t>
      </w:r>
      <w:r w:rsidR="001F0B21">
        <w:rPr>
          <w:rFonts w:hint="cs"/>
          <w:rtl/>
        </w:rPr>
        <w:t>ۀ</w:t>
      </w:r>
      <w:r>
        <w:rPr>
          <w:rFonts w:hint="cs"/>
          <w:rtl/>
        </w:rPr>
        <w:t xml:space="preserve"> ثواب نصف ایمان می‌رسد. بنابه قولی دیگر: چنان که ایمان آوردن گناهان گذشته را محو می‌نماید، وضوگرفتن نیز چنان است، چون وضو بدون ایمان صحت ندارد، زیرا صحت آن ب</w:t>
      </w:r>
      <w:r w:rsidR="00111BD9">
        <w:rPr>
          <w:rFonts w:hint="cs"/>
          <w:rtl/>
        </w:rPr>
        <w:t xml:space="preserve">ستگی به ایمان دارد لذا وضو شرط </w:t>
      </w:r>
      <w:r>
        <w:rPr>
          <w:rFonts w:hint="cs"/>
          <w:rtl/>
        </w:rPr>
        <w:t>ا</w:t>
      </w:r>
      <w:r w:rsidR="00111BD9">
        <w:rPr>
          <w:rFonts w:hint="cs"/>
          <w:rtl/>
        </w:rPr>
        <w:t>یمان</w:t>
      </w:r>
      <w:r>
        <w:rPr>
          <w:rFonts w:hint="cs"/>
          <w:rtl/>
        </w:rPr>
        <w:t xml:space="preserve"> است. بنا به قولی دیگر مراد از ایمان در این حدیث، نماز است چنان‌چه در قرآن می‌فرماید:</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 xml:space="preserve">وَمَا كَانَ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للَّهُ</w:t>
      </w:r>
      <w:r w:rsidR="00682021">
        <w:rPr>
          <w:rFonts w:ascii="KFGQPC Uthmanic Script HAFS" w:hAnsi="KFGQPC Uthmanic Script HAFS" w:cs="KFGQPC Uthmanic Script HAFS"/>
          <w:sz w:val="28"/>
          <w:szCs w:val="28"/>
          <w:rtl/>
        </w:rPr>
        <w:t xml:space="preserve"> لِيُضِيعَ إِيمَٰنَكُمۡ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1F0B21">
        <w:rPr>
          <w:rStyle w:val="Char4"/>
          <w:rtl/>
        </w:rPr>
        <w:t>[</w:t>
      </w:r>
      <w:r w:rsidRPr="001F0B21">
        <w:rPr>
          <w:rStyle w:val="Char4"/>
          <w:rFonts w:hint="cs"/>
          <w:rtl/>
        </w:rPr>
        <w:t>البقرة: 143</w:t>
      </w:r>
      <w:r w:rsidRPr="001F0B21">
        <w:rPr>
          <w:rStyle w:val="Char4"/>
          <w:rtl/>
        </w:rPr>
        <w:t>]</w:t>
      </w:r>
      <w:r w:rsidRPr="001F0B21">
        <w:rPr>
          <w:rStyle w:val="Char3"/>
          <w:rtl/>
        </w:rPr>
        <w:t>.</w:t>
      </w:r>
    </w:p>
    <w:p w:rsidR="004740C9" w:rsidRDefault="00111BD9" w:rsidP="001F0B21">
      <w:pPr>
        <w:pStyle w:val="a3"/>
        <w:rPr>
          <w:rFonts w:hint="cs"/>
          <w:szCs w:val="26"/>
          <w:rtl/>
        </w:rPr>
      </w:pPr>
      <w:r w:rsidRPr="00377CF7">
        <w:rPr>
          <w:rFonts w:hint="cs"/>
          <w:rtl/>
        </w:rPr>
        <w:t>«</w:t>
      </w:r>
      <w:r w:rsidR="004740C9" w:rsidRPr="00377CF7">
        <w:rPr>
          <w:rFonts w:hint="cs"/>
          <w:rtl/>
        </w:rPr>
        <w:t>و خداوند هرگز اجر نماز شما را ضایع نخواهد کرد</w:t>
      </w:r>
      <w:r w:rsidRPr="00377CF7">
        <w:rPr>
          <w:rFonts w:hint="cs"/>
          <w:rtl/>
        </w:rPr>
        <w:t>».</w:t>
      </w:r>
    </w:p>
    <w:p w:rsidR="00C376A9" w:rsidRDefault="004740C9" w:rsidP="001F0B21">
      <w:pPr>
        <w:pStyle w:val="a3"/>
        <w:rPr>
          <w:rFonts w:hint="cs"/>
          <w:rtl/>
        </w:rPr>
      </w:pPr>
      <w:r>
        <w:rPr>
          <w:rFonts w:hint="cs"/>
          <w:rtl/>
        </w:rPr>
        <w:t>طهارت شرط صحت نماز است بنابراین طهارت شرط</w:t>
      </w:r>
      <w:r w:rsidR="00111BD9">
        <w:rPr>
          <w:rFonts w:hint="cs"/>
          <w:rtl/>
        </w:rPr>
        <w:t xml:space="preserve"> </w:t>
      </w:r>
      <w:r>
        <w:rPr>
          <w:rFonts w:hint="cs"/>
          <w:rtl/>
        </w:rPr>
        <w:t>(نصف) ایمان است، و لازم نیست که لفظ شطر نصف حقیقی باشد. این قول از سایر اقوال به صواب نزدیک‌تر است.</w:t>
      </w:r>
    </w:p>
    <w:p w:rsidR="004740C9" w:rsidRDefault="004028A3" w:rsidP="001F0B21">
      <w:pPr>
        <w:pStyle w:val="a3"/>
        <w:rPr>
          <w:rFonts w:hint="cs"/>
          <w:rtl/>
        </w:rPr>
      </w:pPr>
      <w:r>
        <w:rPr>
          <w:rFonts w:hint="cs"/>
          <w:rtl/>
        </w:rPr>
        <w:t>احتمال دارد به معنای تصدیق قلبی و فرمانبرداری ظاهری باشد که هم تصدیق قلبی و هم فرمانبرداری ظاهری دو بخش ایمان را تشکیل می‌دهند، و طهارت شرط درست بودن نماز است بنابراین، طهارت عبارت از فرمانبرداری ظاهری است. خدای متعال داناتر است.</w:t>
      </w:r>
    </w:p>
    <w:p w:rsidR="00727788" w:rsidRDefault="00E050C7" w:rsidP="001F0B21">
      <w:pPr>
        <w:pStyle w:val="a3"/>
        <w:rPr>
          <w:rFonts w:hint="cs"/>
          <w:rtl/>
        </w:rPr>
      </w:pPr>
      <w:r>
        <w:rPr>
          <w:rFonts w:hint="cs"/>
          <w:rtl/>
        </w:rPr>
        <w:t>عبدالله‌بن‌عمر</w:t>
      </w:r>
      <w:r w:rsidR="00111BD9">
        <w:rPr>
          <w:rFonts w:hint="cs"/>
          <w:rtl/>
        </w:rPr>
        <w:t xml:space="preserve"> </w:t>
      </w:r>
      <w:r w:rsidR="00111BD9">
        <w:rPr>
          <w:rFonts w:cs="CTraditional Arabic" w:hint="cs"/>
          <w:sz w:val="26"/>
          <w:szCs w:val="26"/>
          <w:rtl/>
        </w:rPr>
        <w:t>ب</w:t>
      </w:r>
      <w:r>
        <w:rPr>
          <w:rFonts w:hint="cs"/>
          <w:rtl/>
        </w:rPr>
        <w:t xml:space="preserve"> گوید: شنیدم از رسول‌خدا که می</w:t>
      </w:r>
      <w:r w:rsidR="004E0087">
        <w:rPr>
          <w:rFonts w:hint="eastAsia"/>
          <w:rtl/>
        </w:rPr>
        <w:t>‌</w:t>
      </w:r>
      <w:r>
        <w:rPr>
          <w:rFonts w:hint="cs"/>
          <w:rtl/>
        </w:rPr>
        <w:t>فرمود:</w:t>
      </w:r>
    </w:p>
    <w:p w:rsidR="00B14521" w:rsidRPr="009353E2" w:rsidRDefault="00B14521" w:rsidP="00111BD9">
      <w:pPr>
        <w:tabs>
          <w:tab w:val="right" w:pos="7031"/>
        </w:tabs>
        <w:bidi/>
        <w:ind w:firstLine="284"/>
        <w:jc w:val="both"/>
        <w:rPr>
          <w:rFonts w:cs="B Badr" w:hint="cs"/>
          <w:b/>
          <w:bCs/>
          <w:sz w:val="32"/>
          <w:szCs w:val="32"/>
          <w:rtl/>
          <w:lang w:bidi="fa-IR"/>
        </w:rPr>
      </w:pPr>
      <w:r w:rsidRPr="0021289F">
        <w:rPr>
          <w:rStyle w:val="Char2"/>
          <w:rFonts w:hint="cs"/>
          <w:rtl/>
        </w:rPr>
        <w:lastRenderedPageBreak/>
        <w:t>«</w:t>
      </w:r>
      <w:r w:rsidR="00111BD9" w:rsidRPr="0021289F">
        <w:rPr>
          <w:rStyle w:val="Char2"/>
          <w:rFonts w:hint="eastAsia"/>
          <w:rtl/>
        </w:rPr>
        <w:t>لاَ</w:t>
      </w:r>
      <w:r w:rsidR="00111BD9" w:rsidRPr="0021289F">
        <w:rPr>
          <w:rStyle w:val="Char2"/>
          <w:rtl/>
        </w:rPr>
        <w:t xml:space="preserve"> </w:t>
      </w:r>
      <w:r w:rsidR="00111BD9" w:rsidRPr="0021289F">
        <w:rPr>
          <w:rStyle w:val="Char2"/>
          <w:rFonts w:hint="eastAsia"/>
          <w:rtl/>
        </w:rPr>
        <w:t>تُقْبَلُ</w:t>
      </w:r>
      <w:r w:rsidR="00111BD9" w:rsidRPr="0021289F">
        <w:rPr>
          <w:rStyle w:val="Char2"/>
          <w:rtl/>
        </w:rPr>
        <w:t xml:space="preserve"> </w:t>
      </w:r>
      <w:r w:rsidR="00111BD9" w:rsidRPr="0021289F">
        <w:rPr>
          <w:rStyle w:val="Char2"/>
          <w:rFonts w:hint="eastAsia"/>
          <w:rtl/>
        </w:rPr>
        <w:t>صَلاَةٌ</w:t>
      </w:r>
      <w:r w:rsidR="00111BD9" w:rsidRPr="0021289F">
        <w:rPr>
          <w:rStyle w:val="Char2"/>
          <w:rtl/>
        </w:rPr>
        <w:t xml:space="preserve"> </w:t>
      </w:r>
      <w:r w:rsidR="00111BD9" w:rsidRPr="0021289F">
        <w:rPr>
          <w:rStyle w:val="Char2"/>
          <w:rFonts w:hint="eastAsia"/>
          <w:rtl/>
        </w:rPr>
        <w:t>بِغَيْرِ</w:t>
      </w:r>
      <w:r w:rsidR="00111BD9" w:rsidRPr="0021289F">
        <w:rPr>
          <w:rStyle w:val="Char2"/>
          <w:rtl/>
        </w:rPr>
        <w:t xml:space="preserve"> </w:t>
      </w:r>
      <w:r w:rsidR="00111BD9" w:rsidRPr="0021289F">
        <w:rPr>
          <w:rStyle w:val="Char2"/>
          <w:rFonts w:hint="eastAsia"/>
          <w:rtl/>
        </w:rPr>
        <w:t>طُهُورٍ</w:t>
      </w:r>
      <w:r w:rsidR="00111BD9" w:rsidRPr="0021289F">
        <w:rPr>
          <w:rStyle w:val="Char2"/>
          <w:rtl/>
        </w:rPr>
        <w:t xml:space="preserve"> </w:t>
      </w:r>
      <w:r w:rsidR="00111BD9" w:rsidRPr="0021289F">
        <w:rPr>
          <w:rStyle w:val="Char2"/>
          <w:rFonts w:hint="eastAsia"/>
          <w:rtl/>
        </w:rPr>
        <w:t>وَلاَ</w:t>
      </w:r>
      <w:r w:rsidR="00111BD9" w:rsidRPr="0021289F">
        <w:rPr>
          <w:rStyle w:val="Char2"/>
          <w:rtl/>
        </w:rPr>
        <w:t xml:space="preserve"> </w:t>
      </w:r>
      <w:r w:rsidR="00111BD9" w:rsidRPr="0021289F">
        <w:rPr>
          <w:rStyle w:val="Char2"/>
          <w:rFonts w:hint="eastAsia"/>
          <w:rtl/>
        </w:rPr>
        <w:t>صَدَقَةٌ</w:t>
      </w:r>
      <w:r w:rsidR="00111BD9" w:rsidRPr="0021289F">
        <w:rPr>
          <w:rStyle w:val="Char2"/>
          <w:rtl/>
        </w:rPr>
        <w:t xml:space="preserve"> </w:t>
      </w:r>
      <w:r w:rsidR="00111BD9" w:rsidRPr="0021289F">
        <w:rPr>
          <w:rStyle w:val="Char2"/>
          <w:rFonts w:hint="eastAsia"/>
          <w:rtl/>
        </w:rPr>
        <w:t>مِنْ</w:t>
      </w:r>
      <w:r w:rsidR="00111BD9" w:rsidRPr="0021289F">
        <w:rPr>
          <w:rStyle w:val="Char2"/>
          <w:rtl/>
        </w:rPr>
        <w:t xml:space="preserve"> </w:t>
      </w:r>
      <w:r w:rsidR="00111BD9" w:rsidRPr="0021289F">
        <w:rPr>
          <w:rStyle w:val="Char2"/>
          <w:rFonts w:hint="eastAsia"/>
          <w:rtl/>
        </w:rPr>
        <w:t>غُلُولٍ</w:t>
      </w:r>
      <w:r w:rsidRPr="0021289F">
        <w:rPr>
          <w:rStyle w:val="Char2"/>
          <w:rFonts w:hint="cs"/>
          <w:rtl/>
        </w:rPr>
        <w:t>»</w:t>
      </w:r>
      <w:r w:rsidRPr="001F0B21">
        <w:rPr>
          <w:rStyle w:val="Char3"/>
          <w:vertAlign w:val="superscript"/>
          <w:rtl/>
        </w:rPr>
        <w:footnoteReference w:id="4"/>
      </w:r>
      <w:r w:rsidR="00111BD9" w:rsidRPr="001F0B21">
        <w:rPr>
          <w:rStyle w:val="Char3"/>
          <w:rFonts w:hint="cs"/>
          <w:rtl/>
        </w:rPr>
        <w:t>.</w:t>
      </w:r>
    </w:p>
    <w:p w:rsidR="00E050C7" w:rsidRDefault="00111BD9" w:rsidP="001F0B21">
      <w:pPr>
        <w:pStyle w:val="a3"/>
        <w:rPr>
          <w:rFonts w:hint="cs"/>
          <w:rtl/>
        </w:rPr>
      </w:pPr>
      <w:r>
        <w:rPr>
          <w:rFonts w:cs="Traditional Arabic" w:hint="cs"/>
          <w:rtl/>
        </w:rPr>
        <w:t>«</w:t>
      </w:r>
      <w:r w:rsidR="003900E4">
        <w:rPr>
          <w:rFonts w:hint="cs"/>
          <w:rtl/>
        </w:rPr>
        <w:t>نماز بدون وضو و طهارت و صدقه توأم با خیانت پذیرفته نیست</w:t>
      </w:r>
      <w:r>
        <w:rPr>
          <w:rFonts w:cs="Traditional Arabic" w:hint="cs"/>
          <w:rtl/>
        </w:rPr>
        <w:t>»</w:t>
      </w:r>
      <w:r>
        <w:rPr>
          <w:rFonts w:hint="cs"/>
          <w:rtl/>
        </w:rPr>
        <w:t>.</w:t>
      </w:r>
    </w:p>
    <w:p w:rsidR="003900E4" w:rsidRDefault="00CE414F" w:rsidP="001F0B21">
      <w:pPr>
        <w:pStyle w:val="a3"/>
        <w:rPr>
          <w:rFonts w:hint="cs"/>
          <w:rtl/>
        </w:rPr>
      </w:pPr>
      <w:r>
        <w:rPr>
          <w:rFonts w:hint="cs"/>
          <w:rtl/>
        </w:rPr>
        <w:t>این حدیث نص</w:t>
      </w:r>
      <w:r w:rsidR="008F1D53">
        <w:rPr>
          <w:rFonts w:hint="cs"/>
          <w:rtl/>
        </w:rPr>
        <w:t>ی</w:t>
      </w:r>
      <w:r w:rsidR="00277019">
        <w:rPr>
          <w:rFonts w:hint="cs"/>
          <w:rtl/>
        </w:rPr>
        <w:t xml:space="preserve"> </w:t>
      </w:r>
      <w:r w:rsidR="008F1D53">
        <w:rPr>
          <w:rFonts w:hint="cs"/>
          <w:rtl/>
        </w:rPr>
        <w:t>است بر وجوب طهارت برای نماز. اجماع بر این است که طهارت شرط صحت نماز بوده و داشتن وضو برای هر نمازی فرض است به دلیل قول خدای</w:t>
      </w:r>
      <w:r>
        <w:rPr>
          <w:rFonts w:hint="cs"/>
          <w:rtl/>
        </w:rPr>
        <w:t xml:space="preserve"> </w:t>
      </w:r>
      <w:r w:rsidR="008F1D53">
        <w:rPr>
          <w:rFonts w:cs="CTraditional Arabic" w:hint="cs"/>
          <w:rtl/>
        </w:rPr>
        <w:t>ﻷ</w:t>
      </w:r>
      <w:r w:rsidR="008F1D53">
        <w:rPr>
          <w:rFonts w:hint="cs"/>
          <w:rtl/>
        </w:rPr>
        <w:t xml:space="preserve"> که می‌فرماید:</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 xml:space="preserve">إِذَا قُمۡتُمۡ إِلَى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لصَّلَوٰةِ</w:t>
      </w:r>
      <w:r>
        <w:rPr>
          <w:rFonts w:ascii="Traditional Arabic" w:hAnsi="Traditional Arabic" w:cs="Traditional Arabic"/>
          <w:sz w:val="28"/>
          <w:szCs w:val="28"/>
          <w:rtl/>
          <w:lang w:bidi="fa-IR"/>
        </w:rPr>
        <w:t>﴾</w:t>
      </w:r>
      <w:r>
        <w:rPr>
          <w:rFonts w:cs="B Lotus" w:hint="cs"/>
          <w:sz w:val="28"/>
          <w:szCs w:val="28"/>
          <w:rtl/>
          <w:lang w:bidi="fa-IR"/>
        </w:rPr>
        <w:t xml:space="preserve"> </w:t>
      </w:r>
      <w:r w:rsidRPr="001F0B21">
        <w:rPr>
          <w:rStyle w:val="Char4"/>
          <w:rtl/>
        </w:rPr>
        <w:t>[</w:t>
      </w:r>
      <w:r w:rsidRPr="001F0B21">
        <w:rPr>
          <w:rStyle w:val="Char4"/>
          <w:rFonts w:hint="cs"/>
          <w:rtl/>
        </w:rPr>
        <w:t>المائدة: 6</w:t>
      </w:r>
      <w:r w:rsidRPr="001F0B21">
        <w:rPr>
          <w:rStyle w:val="Char4"/>
          <w:rtl/>
        </w:rPr>
        <w:t>]</w:t>
      </w:r>
      <w:r w:rsidRPr="001F0B21">
        <w:rPr>
          <w:rStyle w:val="Char3"/>
          <w:rtl/>
        </w:rPr>
        <w:t>.</w:t>
      </w:r>
    </w:p>
    <w:p w:rsidR="00B73B2B" w:rsidRDefault="00CE414F" w:rsidP="001F0B21">
      <w:pPr>
        <w:pStyle w:val="a3"/>
        <w:rPr>
          <w:rFonts w:hint="cs"/>
          <w:szCs w:val="26"/>
          <w:rtl/>
        </w:rPr>
      </w:pPr>
      <w:r w:rsidRPr="00377CF7">
        <w:rPr>
          <w:rFonts w:hint="cs"/>
          <w:rtl/>
        </w:rPr>
        <w:t>«هرگاه برای نماز بپا خاستید...»</w:t>
      </w:r>
    </w:p>
    <w:p w:rsidR="008F1D53" w:rsidRDefault="00B73B2B" w:rsidP="001F0B21">
      <w:pPr>
        <w:pStyle w:val="a3"/>
        <w:rPr>
          <w:rFonts w:hint="cs"/>
          <w:rtl/>
        </w:rPr>
      </w:pPr>
      <w:r w:rsidRPr="00B73B2B">
        <w:rPr>
          <w:rFonts w:hint="cs"/>
          <w:rtl/>
        </w:rPr>
        <w:t>ای</w:t>
      </w:r>
      <w:r>
        <w:rPr>
          <w:rFonts w:hint="eastAsia"/>
          <w:rtl/>
        </w:rPr>
        <w:t>‌</w:t>
      </w:r>
      <w:r w:rsidRPr="00B73B2B">
        <w:rPr>
          <w:rFonts w:hint="cs"/>
          <w:rtl/>
        </w:rPr>
        <w:t>خو</w:t>
      </w:r>
      <w:r>
        <w:rPr>
          <w:rFonts w:hint="cs"/>
          <w:rtl/>
        </w:rPr>
        <w:t xml:space="preserve">اهر مسلمانم بدانید </w:t>
      </w:r>
      <w:r w:rsidR="00CE414F">
        <w:rPr>
          <w:rFonts w:hint="cs"/>
          <w:rtl/>
        </w:rPr>
        <w:t>که تجدید وضو برای هر نمازی مستحب</w:t>
      </w:r>
      <w:r>
        <w:rPr>
          <w:rFonts w:hint="cs"/>
          <w:rtl/>
        </w:rPr>
        <w:t xml:space="preserve"> است.</w:t>
      </w:r>
    </w:p>
    <w:p w:rsidR="00B73B2B" w:rsidRDefault="00B73B2B" w:rsidP="001F0B21">
      <w:pPr>
        <w:pStyle w:val="a3"/>
        <w:rPr>
          <w:rFonts w:hint="cs"/>
          <w:rtl/>
        </w:rPr>
      </w:pPr>
      <w:r>
        <w:rPr>
          <w:rFonts w:hint="cs"/>
          <w:rtl/>
        </w:rPr>
        <w:t xml:space="preserve">اجماع امت بر این </w:t>
      </w:r>
      <w:r w:rsidR="00CE414F">
        <w:rPr>
          <w:rFonts w:hint="cs"/>
          <w:rtl/>
        </w:rPr>
        <w:t>است نماز بدون طهارت [</w:t>
      </w:r>
      <w:r>
        <w:rPr>
          <w:rFonts w:hint="cs"/>
          <w:rtl/>
        </w:rPr>
        <w:t>به وسیل</w:t>
      </w:r>
      <w:r w:rsidR="001F0B21">
        <w:rPr>
          <w:rFonts w:hint="cs"/>
          <w:rtl/>
        </w:rPr>
        <w:t>ۀ</w:t>
      </w:r>
      <w:r>
        <w:rPr>
          <w:rFonts w:hint="cs"/>
          <w:rtl/>
        </w:rPr>
        <w:t xml:space="preserve"> آب یا خاک</w:t>
      </w:r>
      <w:r w:rsidR="00CE414F">
        <w:rPr>
          <w:rFonts w:hint="cs"/>
          <w:rtl/>
        </w:rPr>
        <w:t>]</w:t>
      </w:r>
      <w:r>
        <w:rPr>
          <w:rFonts w:hint="cs"/>
          <w:rtl/>
        </w:rPr>
        <w:t xml:space="preserve"> حرام است، و در رابطه با این موضوع تفاوتی میان نماز واجب و سنت و سجده</w:t>
      </w:r>
      <w:r w:rsidR="00853096">
        <w:rPr>
          <w:rFonts w:hint="cs"/>
          <w:rtl/>
        </w:rPr>
        <w:t xml:space="preserve">‌های </w:t>
      </w:r>
      <w:r>
        <w:rPr>
          <w:rFonts w:hint="cs"/>
          <w:rtl/>
        </w:rPr>
        <w:t>تلاوت و شکر و نماز جنازه نبوده و برای هرکدام داشتن وضو یا تیمم واجب است.</w:t>
      </w:r>
    </w:p>
    <w:p w:rsidR="00B73B2B" w:rsidRDefault="00B73B2B" w:rsidP="001F0B21">
      <w:pPr>
        <w:pStyle w:val="a3"/>
        <w:rPr>
          <w:rFonts w:hint="cs"/>
          <w:rtl/>
        </w:rPr>
      </w:pPr>
      <w:r>
        <w:rPr>
          <w:rFonts w:hint="cs"/>
          <w:rtl/>
        </w:rPr>
        <w:t>خواهر مسلمانم</w:t>
      </w:r>
      <w:r w:rsidR="00371410">
        <w:rPr>
          <w:rFonts w:hint="cs"/>
          <w:rtl/>
        </w:rPr>
        <w:t>،</w:t>
      </w:r>
      <w:r>
        <w:rPr>
          <w:rFonts w:hint="cs"/>
          <w:rtl/>
        </w:rPr>
        <w:t xml:space="preserve"> اگر بدون عذر شرعی و از روی عمد نماز را بدون طهارت بخوانی گناهکار هستی. جمهور علمای اسلام بر این رأی ات</w:t>
      </w:r>
      <w:r w:rsidR="00760EBC">
        <w:rPr>
          <w:rFonts w:hint="cs"/>
          <w:rtl/>
        </w:rPr>
        <w:t xml:space="preserve">فاق </w:t>
      </w:r>
      <w:r w:rsidR="00F4541A">
        <w:rPr>
          <w:rFonts w:hint="cs"/>
          <w:rtl/>
        </w:rPr>
        <w:t xml:space="preserve">دارند. از ابوحنیفه </w:t>
      </w:r>
      <w:r w:rsidR="00CE414F">
        <w:rPr>
          <w:rFonts w:cs="CTraditional Arabic" w:hint="cs"/>
          <w:rtl/>
        </w:rPr>
        <w:t>/</w:t>
      </w:r>
      <w:r w:rsidR="00F4541A">
        <w:rPr>
          <w:rFonts w:hint="cs"/>
          <w:rtl/>
        </w:rPr>
        <w:t xml:space="preserve"> نقل است: کسی که عمداً وضو نگیرد و نماز بخواند کافر است. چون</w:t>
      </w:r>
      <w:r w:rsidR="001F0B21">
        <w:rPr>
          <w:rFonts w:hint="cs"/>
          <w:rtl/>
        </w:rPr>
        <w:t xml:space="preserve"> نشانۀ </w:t>
      </w:r>
      <w:r w:rsidR="00F4541A">
        <w:rPr>
          <w:rFonts w:hint="cs"/>
          <w:rtl/>
        </w:rPr>
        <w:t>به بازی گرفتن این</w:t>
      </w:r>
      <w:r w:rsidR="001F0B21">
        <w:rPr>
          <w:rFonts w:hint="cs"/>
          <w:rtl/>
        </w:rPr>
        <w:t xml:space="preserve"> فرضیۀ </w:t>
      </w:r>
      <w:r w:rsidR="00F4541A">
        <w:rPr>
          <w:rFonts w:hint="cs"/>
          <w:rtl/>
        </w:rPr>
        <w:t>دینی است، ولی دلیل ما بدون وضو بر کافر نبودن او و فقط گناهکار بودن این است که</w:t>
      </w:r>
      <w:r w:rsidR="00CE414F">
        <w:rPr>
          <w:rFonts w:hint="cs"/>
          <w:rtl/>
        </w:rPr>
        <w:t>،</w:t>
      </w:r>
      <w:r w:rsidR="00F4541A">
        <w:rPr>
          <w:rFonts w:hint="cs"/>
          <w:rtl/>
        </w:rPr>
        <w:t xml:space="preserve"> کفر به اعتقاد درونی بستگی دارد نه اعمال ظاهری، و چنین نمازگزاری اگر دارای اعتقادی صحیح باشد کافر محسوب نمی‌شود بلکه تنها عاصی است. البته این در حالتی است که شخص بی‌وضو معذور نباشد. اما د</w:t>
      </w:r>
      <w:r w:rsidR="00CE414F">
        <w:rPr>
          <w:rFonts w:hint="cs"/>
          <w:rtl/>
        </w:rPr>
        <w:t>ر صورت وجود عذر از قبیل این که آ</w:t>
      </w:r>
      <w:r w:rsidR="00F4541A">
        <w:rPr>
          <w:rFonts w:hint="cs"/>
          <w:rtl/>
        </w:rPr>
        <w:t>ب یا خاک خالص در دسترس نباشد چهار قول از امام شافعی روایت شده است که هر کدام از این اقوال مذهب یکی از علماء می‌باشد:</w:t>
      </w:r>
    </w:p>
    <w:p w:rsidR="00F4541A" w:rsidRDefault="00F07ECA" w:rsidP="001F0B21">
      <w:pPr>
        <w:pStyle w:val="a3"/>
        <w:rPr>
          <w:rFonts w:hint="cs"/>
          <w:rtl/>
        </w:rPr>
      </w:pPr>
      <w:r>
        <w:rPr>
          <w:rFonts w:hint="cs"/>
          <w:rtl/>
        </w:rPr>
        <w:t>یکم: واجب است با این حال نماز بخواند و هرگاه امکان طهارت یافت واجب است آن را اعاده نماید.</w:t>
      </w:r>
    </w:p>
    <w:p w:rsidR="00F07ECA" w:rsidRDefault="007936F7" w:rsidP="001F0B21">
      <w:pPr>
        <w:pStyle w:val="a3"/>
        <w:rPr>
          <w:rFonts w:hint="cs"/>
          <w:rtl/>
        </w:rPr>
      </w:pPr>
      <w:r>
        <w:rPr>
          <w:rFonts w:hint="cs"/>
          <w:rtl/>
        </w:rPr>
        <w:t>دوم: حرام است نماز بخواند و در وقت امکان طهارت و قضای آن واجب است.</w:t>
      </w:r>
    </w:p>
    <w:p w:rsidR="007936F7" w:rsidRDefault="007936F7" w:rsidP="001F0B21">
      <w:pPr>
        <w:pStyle w:val="a3"/>
        <w:rPr>
          <w:rFonts w:hint="cs"/>
          <w:rtl/>
        </w:rPr>
      </w:pPr>
      <w:r>
        <w:rPr>
          <w:rFonts w:hint="cs"/>
          <w:rtl/>
        </w:rPr>
        <w:t>سوم: در چنین حالی خواندن نماز مستحب است ولی در وقت امکان طهارت قضای واجب است.</w:t>
      </w:r>
    </w:p>
    <w:p w:rsidR="007936F7" w:rsidRDefault="007936F7" w:rsidP="001F0B21">
      <w:pPr>
        <w:pStyle w:val="a3"/>
        <w:rPr>
          <w:rFonts w:hint="cs"/>
          <w:rtl/>
        </w:rPr>
      </w:pPr>
      <w:r>
        <w:rPr>
          <w:rFonts w:hint="cs"/>
          <w:rtl/>
        </w:rPr>
        <w:t>چهارم: واجب است آن را بخواند و قضای آن واجب نیست.</w:t>
      </w:r>
    </w:p>
    <w:p w:rsidR="007936F7" w:rsidRDefault="00B77D1F" w:rsidP="003A6A7F">
      <w:pPr>
        <w:pStyle w:val="a3"/>
        <w:rPr>
          <w:rFonts w:hint="cs"/>
          <w:rtl/>
        </w:rPr>
      </w:pPr>
      <w:r>
        <w:rPr>
          <w:rFonts w:hint="cs"/>
          <w:rtl/>
        </w:rPr>
        <w:t>خداوند سبحان نماز بندگان خ</w:t>
      </w:r>
      <w:r w:rsidR="00CE414F">
        <w:rPr>
          <w:rFonts w:hint="cs"/>
          <w:rtl/>
        </w:rPr>
        <w:t>و</w:t>
      </w:r>
      <w:r>
        <w:rPr>
          <w:rFonts w:hint="cs"/>
          <w:rtl/>
        </w:rPr>
        <w:t>د (زن یا مرد) را بدون وضو نمی‌پذیرد، چون وضو اصل و اساس نماز است چنانچه رسول‌خدا</w:t>
      </w:r>
      <w:r>
        <w:rPr>
          <w:rFonts w:cs="CTraditional Arabic" w:hint="cs"/>
          <w:sz w:val="26"/>
          <w:szCs w:val="26"/>
          <w:rtl/>
        </w:rPr>
        <w:t>ص</w:t>
      </w:r>
      <w:r>
        <w:rPr>
          <w:rFonts w:hint="cs"/>
          <w:rtl/>
        </w:rPr>
        <w:t xml:space="preserve"> به ما خبر داده و فرموده:</w:t>
      </w:r>
    </w:p>
    <w:p w:rsidR="00722627" w:rsidRPr="0021289F" w:rsidRDefault="00722627" w:rsidP="0021289F">
      <w:pPr>
        <w:pStyle w:val="a2"/>
        <w:rPr>
          <w:rFonts w:hint="cs"/>
          <w:rtl/>
        </w:rPr>
      </w:pPr>
      <w:r w:rsidRPr="0021289F">
        <w:rPr>
          <w:rFonts w:hint="cs"/>
          <w:rtl/>
        </w:rPr>
        <w:lastRenderedPageBreak/>
        <w:t>«</w:t>
      </w:r>
      <w:r w:rsidR="00CE414F" w:rsidRPr="0021289F">
        <w:rPr>
          <w:rFonts w:hint="eastAsia"/>
          <w:rtl/>
        </w:rPr>
        <w:t>لاَ</w:t>
      </w:r>
      <w:r w:rsidR="00CE414F" w:rsidRPr="0021289F">
        <w:rPr>
          <w:rtl/>
        </w:rPr>
        <w:t xml:space="preserve"> </w:t>
      </w:r>
      <w:r w:rsidR="00CE414F" w:rsidRPr="0021289F">
        <w:rPr>
          <w:rFonts w:hint="eastAsia"/>
          <w:rtl/>
        </w:rPr>
        <w:t>تُقْبَلُ</w:t>
      </w:r>
      <w:r w:rsidR="00CE414F" w:rsidRPr="0021289F">
        <w:rPr>
          <w:rtl/>
        </w:rPr>
        <w:t xml:space="preserve"> </w:t>
      </w:r>
      <w:r w:rsidR="00CE414F" w:rsidRPr="0021289F">
        <w:rPr>
          <w:rFonts w:hint="eastAsia"/>
          <w:rtl/>
        </w:rPr>
        <w:t>صَلاَةٌ</w:t>
      </w:r>
      <w:r w:rsidR="00CE414F" w:rsidRPr="0021289F">
        <w:rPr>
          <w:rtl/>
        </w:rPr>
        <w:t xml:space="preserve"> </w:t>
      </w:r>
      <w:r w:rsidR="00CE414F" w:rsidRPr="0021289F">
        <w:rPr>
          <w:rFonts w:hint="eastAsia"/>
          <w:rtl/>
        </w:rPr>
        <w:t>بِغَيْرِ</w:t>
      </w:r>
      <w:r w:rsidR="00CE414F" w:rsidRPr="0021289F">
        <w:rPr>
          <w:rtl/>
        </w:rPr>
        <w:t xml:space="preserve"> </w:t>
      </w:r>
      <w:r w:rsidR="00CE414F" w:rsidRPr="0021289F">
        <w:rPr>
          <w:rFonts w:hint="eastAsia"/>
          <w:rtl/>
        </w:rPr>
        <w:t>طُهُورٍ</w:t>
      </w:r>
      <w:r w:rsidRPr="0021289F">
        <w:rPr>
          <w:rFonts w:hint="cs"/>
          <w:rtl/>
        </w:rPr>
        <w:t>»</w:t>
      </w:r>
      <w:r w:rsidR="003A6A7F" w:rsidRPr="003A6A7F">
        <w:rPr>
          <w:rStyle w:val="Char3"/>
          <w:rFonts w:hint="cs"/>
          <w:rtl/>
        </w:rPr>
        <w:t>.</w:t>
      </w:r>
    </w:p>
    <w:p w:rsidR="00B77D1F" w:rsidRDefault="00CE414F" w:rsidP="003A6A7F">
      <w:pPr>
        <w:pStyle w:val="a3"/>
        <w:rPr>
          <w:rFonts w:hint="cs"/>
          <w:rtl/>
        </w:rPr>
      </w:pPr>
      <w:r>
        <w:rPr>
          <w:rFonts w:cs="Traditional Arabic" w:hint="cs"/>
          <w:rtl/>
        </w:rPr>
        <w:t>«</w:t>
      </w:r>
      <w:r w:rsidR="00722627">
        <w:rPr>
          <w:rFonts w:hint="cs"/>
          <w:rtl/>
        </w:rPr>
        <w:t>نماز بدون طهارت پذیرفته نیست</w:t>
      </w:r>
      <w:r>
        <w:rPr>
          <w:rFonts w:cs="Traditional Arabic" w:hint="cs"/>
          <w:rtl/>
        </w:rPr>
        <w:t>»</w:t>
      </w:r>
      <w:r>
        <w:rPr>
          <w:rFonts w:hint="cs"/>
          <w:rtl/>
        </w:rPr>
        <w:t>.</w:t>
      </w:r>
    </w:p>
    <w:p w:rsidR="00BF1508" w:rsidRPr="00720694" w:rsidRDefault="00BF1508" w:rsidP="00377CF7">
      <w:pPr>
        <w:pStyle w:val="Heading1"/>
        <w:bidi/>
        <w:rPr>
          <w:rFonts w:hint="cs"/>
          <w:rtl/>
          <w:lang w:bidi="fa-IR"/>
        </w:rPr>
      </w:pPr>
      <w:bookmarkStart w:id="24" w:name="_Toc262411442"/>
      <w:bookmarkStart w:id="25" w:name="_Toc340599008"/>
      <w:bookmarkStart w:id="26" w:name="_Toc408538481"/>
      <w:r>
        <w:rPr>
          <w:rFonts w:hint="cs"/>
          <w:rtl/>
          <w:lang w:bidi="fa-IR"/>
        </w:rPr>
        <w:t>3</w:t>
      </w:r>
      <w:r w:rsidR="00377CF7">
        <w:rPr>
          <w:rFonts w:hint="cs"/>
          <w:rtl/>
          <w:lang w:bidi="fa-IR"/>
        </w:rPr>
        <w:t>-</w:t>
      </w:r>
      <w:r>
        <w:rPr>
          <w:rFonts w:hint="cs"/>
          <w:rtl/>
          <w:lang w:bidi="fa-IR"/>
        </w:rPr>
        <w:t xml:space="preserve"> طهارت ظاهری</w:t>
      </w:r>
      <w:bookmarkEnd w:id="24"/>
      <w:bookmarkEnd w:id="25"/>
      <w:bookmarkEnd w:id="26"/>
    </w:p>
    <w:p w:rsidR="00BF1508" w:rsidRDefault="00A324AF" w:rsidP="00377CF7">
      <w:pPr>
        <w:pStyle w:val="a0"/>
        <w:rPr>
          <w:rFonts w:hint="cs"/>
          <w:rtl/>
        </w:rPr>
      </w:pPr>
      <w:bookmarkStart w:id="27" w:name="_Toc340599009"/>
      <w:bookmarkStart w:id="28" w:name="_Toc408538482"/>
      <w:r>
        <w:rPr>
          <w:rFonts w:hint="cs"/>
          <w:rtl/>
        </w:rPr>
        <w:t>(أ)</w:t>
      </w:r>
      <w:r w:rsidR="00CE414F">
        <w:rPr>
          <w:rFonts w:hint="cs"/>
          <w:rtl/>
        </w:rPr>
        <w:t xml:space="preserve"> </w:t>
      </w:r>
      <w:r>
        <w:rPr>
          <w:rFonts w:hint="cs"/>
          <w:rtl/>
        </w:rPr>
        <w:t>طهارت ظاهری:</w:t>
      </w:r>
      <w:bookmarkEnd w:id="27"/>
      <w:bookmarkEnd w:id="28"/>
    </w:p>
    <w:p w:rsidR="00A324AF" w:rsidRDefault="00A324AF" w:rsidP="003A6A7F">
      <w:pPr>
        <w:pStyle w:val="a3"/>
        <w:rPr>
          <w:rFonts w:hint="cs"/>
          <w:rtl/>
        </w:rPr>
      </w:pPr>
      <w:r>
        <w:rPr>
          <w:rFonts w:hint="cs"/>
          <w:rtl/>
        </w:rPr>
        <w:t>طهارت ظاهری عبارت است از: طهارت از نجاسات، و طهارت از حدث.</w:t>
      </w:r>
    </w:p>
    <w:p w:rsidR="00A324AF" w:rsidRDefault="00A324AF" w:rsidP="003A6A7F">
      <w:pPr>
        <w:pStyle w:val="a3"/>
        <w:rPr>
          <w:rFonts w:hint="cs"/>
          <w:rtl/>
        </w:rPr>
      </w:pPr>
      <w:r>
        <w:rPr>
          <w:rFonts w:hint="cs"/>
          <w:rtl/>
        </w:rPr>
        <w:t>طهارت از نجاسات</w:t>
      </w:r>
      <w:r w:rsidR="00677022">
        <w:rPr>
          <w:rFonts w:hint="cs"/>
          <w:rtl/>
        </w:rPr>
        <w:t xml:space="preserve"> با از بین بردن نجاسات از بدن و لباس و محل نماز به وسیله آب پاک‌کننده صورت می‌گیرد.</w:t>
      </w:r>
    </w:p>
    <w:p w:rsidR="00677022" w:rsidRDefault="006836F6" w:rsidP="003A6A7F">
      <w:pPr>
        <w:pStyle w:val="a3"/>
        <w:rPr>
          <w:rFonts w:hint="cs"/>
          <w:rtl/>
        </w:rPr>
      </w:pPr>
      <w:r>
        <w:rPr>
          <w:rFonts w:hint="cs"/>
          <w:rtl/>
        </w:rPr>
        <w:t xml:space="preserve">طهارت از حدث عبارت از وضو و غسل و تیمم است و انشاءالله در مبحث اقسام آب هر کدام از </w:t>
      </w:r>
      <w:r w:rsidR="00CE414F">
        <w:rPr>
          <w:rFonts w:hint="cs"/>
          <w:rtl/>
        </w:rPr>
        <w:t xml:space="preserve">آن </w:t>
      </w:r>
      <w:r>
        <w:rPr>
          <w:rFonts w:hint="cs"/>
          <w:rtl/>
        </w:rPr>
        <w:t>جداگانه توضیح خواهم داد.</w:t>
      </w:r>
    </w:p>
    <w:p w:rsidR="006836F6" w:rsidRPr="00FA1382" w:rsidRDefault="00FA1382" w:rsidP="00377CF7">
      <w:pPr>
        <w:pStyle w:val="a0"/>
        <w:rPr>
          <w:rFonts w:hint="cs"/>
          <w:rtl/>
        </w:rPr>
      </w:pPr>
      <w:bookmarkStart w:id="29" w:name="_Toc340599010"/>
      <w:bookmarkStart w:id="30" w:name="_Toc408538483"/>
      <w:r w:rsidRPr="00FA1382">
        <w:rPr>
          <w:rFonts w:hint="cs"/>
          <w:rtl/>
        </w:rPr>
        <w:t>(ب) طهارت باطنی:</w:t>
      </w:r>
      <w:bookmarkEnd w:id="29"/>
      <w:bookmarkEnd w:id="30"/>
    </w:p>
    <w:p w:rsidR="00727788" w:rsidRDefault="00A744FD" w:rsidP="003A6A7F">
      <w:pPr>
        <w:pStyle w:val="a3"/>
        <w:rPr>
          <w:rFonts w:hint="cs"/>
          <w:rtl/>
        </w:rPr>
      </w:pPr>
      <w:r>
        <w:rPr>
          <w:rFonts w:hint="cs"/>
          <w:rtl/>
        </w:rPr>
        <w:t xml:space="preserve">طهارت باطنی عبارت از پاکیزه کردن </w:t>
      </w:r>
      <w:r w:rsidR="003624BC">
        <w:rPr>
          <w:rFonts w:hint="cs"/>
          <w:rtl/>
        </w:rPr>
        <w:t>نفس از آثار گناه و معصیت است که با توب</w:t>
      </w:r>
      <w:r w:rsidR="003A6A7F">
        <w:rPr>
          <w:rFonts w:hint="cs"/>
          <w:rtl/>
        </w:rPr>
        <w:t>ۀ</w:t>
      </w:r>
      <w:r w:rsidR="003624BC">
        <w:rPr>
          <w:rFonts w:hint="cs"/>
          <w:rtl/>
        </w:rPr>
        <w:t xml:space="preserve"> صادق و خالص از </w:t>
      </w:r>
      <w:r w:rsidR="003A6A7F">
        <w:rPr>
          <w:rFonts w:hint="cs"/>
          <w:rtl/>
        </w:rPr>
        <w:t xml:space="preserve">همۀ </w:t>
      </w:r>
      <w:r w:rsidR="003624BC">
        <w:rPr>
          <w:rFonts w:hint="cs"/>
          <w:rtl/>
        </w:rPr>
        <w:t>معاصی بدست می‌آید، هم چنین عبارت از پاک گرداندن قلب از آلودگی‌های شرک، شک، حسد، کینه، فریب، تکبر، عجب، ریاء و سمعه می‌باشد و این آلودگی‌ها به وسیل</w:t>
      </w:r>
      <w:r w:rsidR="003A6A7F">
        <w:rPr>
          <w:rFonts w:hint="cs"/>
          <w:rtl/>
        </w:rPr>
        <w:t>ۀ</w:t>
      </w:r>
      <w:r w:rsidR="003624BC">
        <w:rPr>
          <w:rFonts w:hint="cs"/>
          <w:rtl/>
        </w:rPr>
        <w:t xml:space="preserve"> اخلاص، یقین، حب خیر و علم، بردباری، صداقت، تواضع توأم با اراد</w:t>
      </w:r>
      <w:r w:rsidR="003A6A7F">
        <w:rPr>
          <w:rFonts w:hint="cs"/>
          <w:rtl/>
        </w:rPr>
        <w:t>ۀ</w:t>
      </w:r>
      <w:r w:rsidR="003624BC">
        <w:rPr>
          <w:rFonts w:hint="cs"/>
          <w:rtl/>
        </w:rPr>
        <w:t xml:space="preserve"> خالص برای خدای متعال و نیت خیر و کردار نیک حاصل می‌شود.</w:t>
      </w:r>
    </w:p>
    <w:p w:rsidR="00BE54F6" w:rsidRDefault="00BE54F6" w:rsidP="003A6A7F">
      <w:pPr>
        <w:pStyle w:val="a3"/>
        <w:rPr>
          <w:rFonts w:hint="cs"/>
          <w:rtl/>
        </w:rPr>
      </w:pPr>
      <w:r>
        <w:rPr>
          <w:rFonts w:hint="cs"/>
          <w:rtl/>
        </w:rPr>
        <w:t>توبه عبارت از بازگشت به سوی خدا</w:t>
      </w:r>
      <w:r>
        <w:rPr>
          <w:rFonts w:cs="CTraditional Arabic" w:hint="cs"/>
          <w:rtl/>
        </w:rPr>
        <w:t>ﻷ</w:t>
      </w:r>
      <w:r>
        <w:rPr>
          <w:rFonts w:hint="cs"/>
          <w:rtl/>
        </w:rPr>
        <w:t xml:space="preserve"> و تصمیم قطعی بر عدم بازگشت به سوی معاصی در آینده است. خدای متعال توب</w:t>
      </w:r>
      <w:r w:rsidR="003A6A7F">
        <w:rPr>
          <w:rFonts w:hint="cs"/>
          <w:rtl/>
        </w:rPr>
        <w:t>ۀ</w:t>
      </w:r>
      <w:r>
        <w:rPr>
          <w:rFonts w:hint="cs"/>
          <w:rtl/>
        </w:rPr>
        <w:t xml:space="preserve"> زن یا مرد را به هنگام بازگشت و انابه به درگاه او می‌پذیرد.</w:t>
      </w:r>
    </w:p>
    <w:p w:rsidR="00EB4E35" w:rsidRDefault="00EB4E35" w:rsidP="003A6A7F">
      <w:pPr>
        <w:pStyle w:val="a3"/>
        <w:rPr>
          <w:rFonts w:hint="cs"/>
          <w:rtl/>
        </w:rPr>
      </w:pPr>
      <w:r>
        <w:rPr>
          <w:rFonts w:hint="cs"/>
          <w:rtl/>
        </w:rPr>
        <w:t>گناهان بر دو قسمند: قسمی میان شما و خدا است و توبه از چنین گناهانی به وسیل</w:t>
      </w:r>
      <w:r w:rsidR="003A6A7F">
        <w:rPr>
          <w:rFonts w:hint="cs"/>
          <w:rtl/>
        </w:rPr>
        <w:t>ۀ</w:t>
      </w:r>
      <w:r>
        <w:rPr>
          <w:rFonts w:hint="cs"/>
          <w:rtl/>
        </w:rPr>
        <w:t xml:space="preserve"> استغفار تحقق می‌یابد و استغفار با پشیمانی از گذشته و تصمیم بر عدم بازگشت به گناه اعتبار دارد.</w:t>
      </w:r>
    </w:p>
    <w:p w:rsidR="003624BC" w:rsidRDefault="00076C2B" w:rsidP="003A6A7F">
      <w:pPr>
        <w:pStyle w:val="a3"/>
        <w:rPr>
          <w:rFonts w:hint="cs"/>
          <w:rtl/>
        </w:rPr>
      </w:pPr>
      <w:r>
        <w:rPr>
          <w:rFonts w:hint="cs"/>
          <w:rtl/>
        </w:rPr>
        <w:t>قسمی نیز میان شما و بندگان است. توبه از این گونه گناه با بدست آوردن رضایت قلبی آن‌کس که در حق وی ستم کرده‌ای بدست می‌آید، و خداوند در این صورت همه گناهان را می‌بخشد. یکی از علماء گفته است: پذیرش توبه در چهار امر شناخته می‌شود: یکم زن یا مرد مسلمان زبان خود را از غیبت و دروغ نگه دارد. دوم در قلب خود نسبت به احدی حسادت و عداوت نداشته باشد. سوم از هم‌نشینی با دوستان ناباب اجتناب نماید،</w:t>
      </w:r>
      <w:r w:rsidR="009F0C90">
        <w:rPr>
          <w:rFonts w:hint="cs"/>
          <w:rtl/>
        </w:rPr>
        <w:t xml:space="preserve"> چهارم خود را آماد</w:t>
      </w:r>
      <w:r w:rsidR="003A6A7F">
        <w:rPr>
          <w:rFonts w:hint="cs"/>
          <w:rtl/>
        </w:rPr>
        <w:t>ۀ</w:t>
      </w:r>
      <w:r w:rsidR="009F0C90">
        <w:rPr>
          <w:rFonts w:hint="cs"/>
          <w:rtl/>
        </w:rPr>
        <w:t xml:space="preserve"> مرگ ساخته و از گناهان گذشته پشیمان شده و استغفار نماید و در طاعت پروردگارش جدی و کوشا باشد.</w:t>
      </w:r>
    </w:p>
    <w:p w:rsidR="009F0C90" w:rsidRDefault="009F0C90" w:rsidP="003A6A7F">
      <w:pPr>
        <w:pStyle w:val="a3"/>
        <w:rPr>
          <w:rFonts w:hint="cs"/>
          <w:rtl/>
        </w:rPr>
      </w:pPr>
      <w:r>
        <w:rPr>
          <w:rFonts w:hint="cs"/>
          <w:rtl/>
        </w:rPr>
        <w:lastRenderedPageBreak/>
        <w:t>دوری‌گزیدن از دوستان ناباب و بدکردار و گوش ندادن و بی‌اعتنایی به ایشان، یک رکن اصیل است، زیرا با دوری جستن از</w:t>
      </w:r>
      <w:r w:rsidR="00853096">
        <w:rPr>
          <w:rFonts w:hint="cs"/>
          <w:rtl/>
        </w:rPr>
        <w:t xml:space="preserve"> آن‌ها </w:t>
      </w:r>
      <w:r>
        <w:rPr>
          <w:rFonts w:hint="cs"/>
          <w:rtl/>
        </w:rPr>
        <w:t>نظافت و پاکیزگی نفس شما تحقق می‌یابد، و گوش ندادن به</w:t>
      </w:r>
      <w:r w:rsidR="00853096">
        <w:rPr>
          <w:rFonts w:hint="cs"/>
          <w:rtl/>
        </w:rPr>
        <w:t xml:space="preserve"> آن‌ها</w:t>
      </w:r>
      <w:r w:rsidR="003A6A7F">
        <w:rPr>
          <w:rFonts w:hint="cs"/>
          <w:rtl/>
        </w:rPr>
        <w:t xml:space="preserve"> پایۀ </w:t>
      </w:r>
      <w:r>
        <w:rPr>
          <w:rFonts w:hint="cs"/>
          <w:rtl/>
        </w:rPr>
        <w:t>تحقق تو</w:t>
      </w:r>
      <w:r w:rsidR="00241B68">
        <w:rPr>
          <w:rFonts w:hint="cs"/>
          <w:rtl/>
        </w:rPr>
        <w:t>ب</w:t>
      </w:r>
      <w:r w:rsidR="003A6A7F">
        <w:rPr>
          <w:rFonts w:hint="cs"/>
          <w:rtl/>
        </w:rPr>
        <w:t>ۀ</w:t>
      </w:r>
      <w:r w:rsidR="00241B68">
        <w:rPr>
          <w:rFonts w:hint="cs"/>
          <w:rtl/>
        </w:rPr>
        <w:t xml:space="preserve"> فکر می‌گ</w:t>
      </w:r>
      <w:r>
        <w:rPr>
          <w:rFonts w:hint="cs"/>
          <w:rtl/>
        </w:rPr>
        <w:t>ردد.</w:t>
      </w:r>
      <w:r w:rsidR="003A6A7F">
        <w:rPr>
          <w:rFonts w:hint="cs"/>
          <w:rtl/>
        </w:rPr>
        <w:t xml:space="preserve"> توبۀ </w:t>
      </w:r>
      <w:r>
        <w:rPr>
          <w:rFonts w:hint="cs"/>
          <w:rtl/>
        </w:rPr>
        <w:t>فکر یک اصل مهمی است و دوری کردن از افکار شیطانی که بر آن تداوم داشته‌ای آزادیی را برایت به ارمغان می‌آورد که رسول‌خدا</w:t>
      </w:r>
      <w:r w:rsidR="00241B68">
        <w:rPr>
          <w:rFonts w:hint="cs"/>
          <w:rtl/>
        </w:rPr>
        <w:t xml:space="preserve"> </w:t>
      </w:r>
      <w:r>
        <w:rPr>
          <w:rFonts w:cs="CTraditional Arabic" w:hint="cs"/>
          <w:sz w:val="26"/>
          <w:szCs w:val="26"/>
          <w:rtl/>
        </w:rPr>
        <w:t>ص</w:t>
      </w:r>
      <w:r>
        <w:rPr>
          <w:rFonts w:hint="cs"/>
          <w:rtl/>
        </w:rPr>
        <w:t xml:space="preserve"> آورده است. و به</w:t>
      </w:r>
      <w:r w:rsidR="003A6A7F">
        <w:rPr>
          <w:rFonts w:hint="cs"/>
          <w:rtl/>
        </w:rPr>
        <w:t xml:space="preserve"> وسیلۀ </w:t>
      </w:r>
      <w:r>
        <w:rPr>
          <w:rFonts w:hint="cs"/>
          <w:rtl/>
        </w:rPr>
        <w:t>توبه انسان اعم از زن یا مرد از قید و بندهای مخلوقات رهایی می‌یابد چون در این حالت انسان خداوند را مراقب و مواظب اعمال خود می‌داند.</w:t>
      </w:r>
    </w:p>
    <w:p w:rsidR="001C0196" w:rsidRPr="00720694" w:rsidRDefault="007D2C57" w:rsidP="00377CF7">
      <w:pPr>
        <w:pStyle w:val="Heading1"/>
        <w:bidi/>
        <w:rPr>
          <w:rFonts w:hint="cs"/>
          <w:rtl/>
          <w:lang w:bidi="fa-IR"/>
        </w:rPr>
      </w:pPr>
      <w:bookmarkStart w:id="31" w:name="_Toc262411443"/>
      <w:bookmarkStart w:id="32" w:name="_Toc340599011"/>
      <w:bookmarkStart w:id="33" w:name="_Toc408538484"/>
      <w:r>
        <w:rPr>
          <w:rFonts w:hint="cs"/>
          <w:rtl/>
          <w:lang w:bidi="fa-IR"/>
        </w:rPr>
        <w:t>4</w:t>
      </w:r>
      <w:r w:rsidR="00377CF7">
        <w:rPr>
          <w:rFonts w:hint="cs"/>
          <w:rtl/>
          <w:lang w:bidi="fa-IR"/>
        </w:rPr>
        <w:t>-</w:t>
      </w:r>
      <w:r w:rsidR="001C0196">
        <w:rPr>
          <w:rFonts w:hint="cs"/>
          <w:rtl/>
          <w:lang w:bidi="fa-IR"/>
        </w:rPr>
        <w:t xml:space="preserve"> اقسام آب‌ها</w:t>
      </w:r>
      <w:bookmarkEnd w:id="31"/>
      <w:bookmarkEnd w:id="32"/>
      <w:bookmarkEnd w:id="33"/>
    </w:p>
    <w:p w:rsidR="009F0C90" w:rsidRDefault="009F0C90" w:rsidP="003A6A7F">
      <w:pPr>
        <w:pStyle w:val="a3"/>
        <w:rPr>
          <w:rFonts w:hint="cs"/>
          <w:rtl/>
        </w:rPr>
      </w:pPr>
      <w:r>
        <w:rPr>
          <w:rFonts w:hint="cs"/>
          <w:rtl/>
        </w:rPr>
        <w:t xml:space="preserve"> </w:t>
      </w:r>
      <w:r w:rsidR="00785BD0">
        <w:rPr>
          <w:rFonts w:hint="cs"/>
          <w:rtl/>
        </w:rPr>
        <w:t>طهارت با دو چیز انجام می‌گیرد: اول آب خالص، دوم خاک خشک و پاک</w:t>
      </w:r>
      <w:r w:rsidR="00771741">
        <w:rPr>
          <w:rFonts w:hint="cs"/>
          <w:rtl/>
        </w:rPr>
        <w:t>.</w:t>
      </w:r>
    </w:p>
    <w:p w:rsidR="0004342A" w:rsidRDefault="00771741" w:rsidP="00377CF7">
      <w:pPr>
        <w:pStyle w:val="a0"/>
        <w:rPr>
          <w:rFonts w:hint="cs"/>
          <w:rtl/>
        </w:rPr>
      </w:pPr>
      <w:bookmarkStart w:id="34" w:name="_Toc262411444"/>
      <w:bookmarkStart w:id="35" w:name="_Toc340599012"/>
      <w:bookmarkStart w:id="36" w:name="_Toc408538485"/>
      <w:r w:rsidRPr="0004342A">
        <w:rPr>
          <w:rFonts w:hint="cs"/>
          <w:rtl/>
        </w:rPr>
        <w:t>1</w:t>
      </w:r>
      <w:r w:rsidR="00377CF7">
        <w:rPr>
          <w:rFonts w:hint="cs"/>
          <w:rtl/>
        </w:rPr>
        <w:t>-</w:t>
      </w:r>
      <w:r w:rsidRPr="0004342A">
        <w:rPr>
          <w:rFonts w:hint="cs"/>
          <w:rtl/>
        </w:rPr>
        <w:t xml:space="preserve"> آب خالص یا مطلق</w:t>
      </w:r>
      <w:bookmarkEnd w:id="34"/>
      <w:bookmarkEnd w:id="35"/>
      <w:bookmarkEnd w:id="36"/>
    </w:p>
    <w:p w:rsidR="00727788" w:rsidRDefault="00771741" w:rsidP="003A6A7F">
      <w:pPr>
        <w:pStyle w:val="a3"/>
        <w:rPr>
          <w:rFonts w:hint="cs"/>
          <w:rtl/>
        </w:rPr>
      </w:pPr>
      <w:r>
        <w:rPr>
          <w:rFonts w:hint="cs"/>
          <w:rtl/>
        </w:rPr>
        <w:t xml:space="preserve"> به آبی گفته می‌شود که در ذات خود پاک بوده و غیر خود را نیز پاکیزه نماید و بر حالت اصلی خود باقی‌مانده و هیچ‌چیز دیگری با آن مخلوط نشده باشد، و این آب بر چند نوع است:</w:t>
      </w:r>
    </w:p>
    <w:p w:rsidR="00771741" w:rsidRPr="003A6A7F" w:rsidRDefault="00853D9B" w:rsidP="003A6A7F">
      <w:pPr>
        <w:pStyle w:val="a3"/>
        <w:rPr>
          <w:rFonts w:hint="cs"/>
          <w:b/>
          <w:bCs/>
          <w:rtl/>
        </w:rPr>
      </w:pPr>
      <w:r w:rsidRPr="003A6A7F">
        <w:rPr>
          <w:rFonts w:hint="cs"/>
          <w:b/>
          <w:bCs/>
          <w:rtl/>
        </w:rPr>
        <w:t>(أ) آب دریا:</w:t>
      </w:r>
      <w:r w:rsidR="00D262B0" w:rsidRPr="003A6A7F">
        <w:rPr>
          <w:rFonts w:hint="cs"/>
          <w:b/>
          <w:bCs/>
          <w:rtl/>
        </w:rPr>
        <w:t xml:space="preserve"> </w:t>
      </w:r>
    </w:p>
    <w:p w:rsidR="006524DA" w:rsidRDefault="0034450E" w:rsidP="003A6A7F">
      <w:pPr>
        <w:pStyle w:val="a3"/>
        <w:rPr>
          <w:rFonts w:hint="cs"/>
          <w:rtl/>
        </w:rPr>
      </w:pPr>
      <w:r>
        <w:rPr>
          <w:rFonts w:hint="cs"/>
          <w:rtl/>
        </w:rPr>
        <w:t>از ابوهریره</w:t>
      </w:r>
      <w:r w:rsidR="00BE094C">
        <w:rPr>
          <w:rFonts w:hint="cs"/>
          <w:rtl/>
        </w:rPr>
        <w:t xml:space="preserve"> </w:t>
      </w:r>
      <w:r>
        <w:rPr>
          <w:rFonts w:cs="CTraditional Arabic" w:hint="cs"/>
          <w:sz w:val="26"/>
          <w:szCs w:val="26"/>
          <w:rtl/>
        </w:rPr>
        <w:t>س</w:t>
      </w:r>
      <w:r>
        <w:rPr>
          <w:rFonts w:hint="cs"/>
          <w:rtl/>
        </w:rPr>
        <w:t xml:space="preserve"> روایت شده است: که مردی از رسول خدا</w:t>
      </w:r>
      <w:r w:rsidR="00BE094C">
        <w:rPr>
          <w:rFonts w:hint="cs"/>
          <w:rtl/>
        </w:rPr>
        <w:t xml:space="preserve"> </w:t>
      </w:r>
      <w:r w:rsidR="0002531F">
        <w:rPr>
          <w:rFonts w:cs="CTraditional Arabic" w:hint="cs"/>
          <w:sz w:val="26"/>
          <w:szCs w:val="26"/>
          <w:rtl/>
        </w:rPr>
        <w:t>ص</w:t>
      </w:r>
      <w:r w:rsidR="0002531F">
        <w:rPr>
          <w:rFonts w:hint="cs"/>
          <w:rtl/>
        </w:rPr>
        <w:t xml:space="preserve"> </w:t>
      </w:r>
      <w:r w:rsidR="006524DA">
        <w:rPr>
          <w:rFonts w:hint="cs"/>
          <w:rtl/>
        </w:rPr>
        <w:t>پرسید:</w:t>
      </w:r>
    </w:p>
    <w:p w:rsidR="006524DA" w:rsidRPr="0021289F" w:rsidRDefault="006524DA" w:rsidP="0021289F">
      <w:pPr>
        <w:pStyle w:val="a2"/>
        <w:rPr>
          <w:rFonts w:hint="cs"/>
          <w:rtl/>
        </w:rPr>
      </w:pPr>
      <w:r w:rsidRPr="00F34F3A">
        <w:rPr>
          <w:rFonts w:hint="cs"/>
          <w:rtl/>
        </w:rPr>
        <w:t>«</w:t>
      </w:r>
      <w:r w:rsidR="000E7576" w:rsidRPr="00F34F3A">
        <w:rPr>
          <w:rFonts w:hint="eastAsia"/>
          <w:rtl/>
        </w:rPr>
        <w:t>يَا</w:t>
      </w:r>
      <w:r w:rsidR="000E7576" w:rsidRPr="00F34F3A">
        <w:rPr>
          <w:rtl/>
        </w:rPr>
        <w:t xml:space="preserve"> </w:t>
      </w:r>
      <w:r w:rsidR="000E7576" w:rsidRPr="00F34F3A">
        <w:rPr>
          <w:rFonts w:hint="eastAsia"/>
          <w:rtl/>
        </w:rPr>
        <w:t>رَسُولَ</w:t>
      </w:r>
      <w:r w:rsidR="000E7576" w:rsidRPr="00F34F3A">
        <w:rPr>
          <w:rtl/>
        </w:rPr>
        <w:t xml:space="preserve"> </w:t>
      </w:r>
      <w:r w:rsidR="000E7576" w:rsidRPr="00F34F3A">
        <w:rPr>
          <w:rFonts w:hint="eastAsia"/>
          <w:rtl/>
        </w:rPr>
        <w:t>اللَّهِ</w:t>
      </w:r>
      <w:r w:rsidR="000E7576" w:rsidRPr="00F34F3A">
        <w:rPr>
          <w:rtl/>
        </w:rPr>
        <w:t xml:space="preserve"> </w:t>
      </w:r>
      <w:r w:rsidR="000E7576" w:rsidRPr="00F34F3A">
        <w:rPr>
          <w:rFonts w:hint="eastAsia"/>
          <w:rtl/>
        </w:rPr>
        <w:t>إِنَّا</w:t>
      </w:r>
      <w:r w:rsidR="000E7576" w:rsidRPr="00F34F3A">
        <w:rPr>
          <w:rtl/>
        </w:rPr>
        <w:t xml:space="preserve"> </w:t>
      </w:r>
      <w:r w:rsidR="000E7576" w:rsidRPr="00F34F3A">
        <w:rPr>
          <w:rFonts w:hint="eastAsia"/>
          <w:rtl/>
        </w:rPr>
        <w:t>نَرْكَبُ</w:t>
      </w:r>
      <w:r w:rsidR="000E7576" w:rsidRPr="00F34F3A">
        <w:rPr>
          <w:rtl/>
        </w:rPr>
        <w:t xml:space="preserve"> </w:t>
      </w:r>
      <w:r w:rsidR="000E7576" w:rsidRPr="00F34F3A">
        <w:rPr>
          <w:rFonts w:hint="eastAsia"/>
          <w:rtl/>
        </w:rPr>
        <w:t>الْبَحْرَ</w:t>
      </w:r>
      <w:r w:rsidR="000E7576" w:rsidRPr="00F34F3A">
        <w:rPr>
          <w:rtl/>
        </w:rPr>
        <w:t xml:space="preserve"> </w:t>
      </w:r>
      <w:r w:rsidR="000E7576" w:rsidRPr="00F34F3A">
        <w:rPr>
          <w:rFonts w:hint="eastAsia"/>
          <w:rtl/>
        </w:rPr>
        <w:t>وَنَحْمِلُ</w:t>
      </w:r>
      <w:r w:rsidR="000E7576" w:rsidRPr="00F34F3A">
        <w:rPr>
          <w:rtl/>
        </w:rPr>
        <w:t xml:space="preserve"> </w:t>
      </w:r>
      <w:r w:rsidR="000E7576" w:rsidRPr="00F34F3A">
        <w:rPr>
          <w:rFonts w:hint="eastAsia"/>
          <w:rtl/>
        </w:rPr>
        <w:t>مَعَنَا</w:t>
      </w:r>
      <w:r w:rsidR="000E7576" w:rsidRPr="00F34F3A">
        <w:rPr>
          <w:rtl/>
        </w:rPr>
        <w:t xml:space="preserve"> </w:t>
      </w:r>
      <w:r w:rsidR="000E7576" w:rsidRPr="00F34F3A">
        <w:rPr>
          <w:rFonts w:hint="eastAsia"/>
          <w:rtl/>
        </w:rPr>
        <w:t>الْقَلِيلَ</w:t>
      </w:r>
      <w:r w:rsidR="000E7576" w:rsidRPr="00F34F3A">
        <w:rPr>
          <w:rtl/>
        </w:rPr>
        <w:t xml:space="preserve"> </w:t>
      </w:r>
      <w:r w:rsidR="000E7576" w:rsidRPr="00F34F3A">
        <w:rPr>
          <w:rFonts w:hint="eastAsia"/>
          <w:rtl/>
        </w:rPr>
        <w:t>مِنَ</w:t>
      </w:r>
      <w:r w:rsidR="000E7576" w:rsidRPr="00F34F3A">
        <w:rPr>
          <w:rtl/>
        </w:rPr>
        <w:t xml:space="preserve"> </w:t>
      </w:r>
      <w:r w:rsidR="000E7576" w:rsidRPr="00F34F3A">
        <w:rPr>
          <w:rFonts w:hint="eastAsia"/>
          <w:rtl/>
        </w:rPr>
        <w:t>الْمَاءِ</w:t>
      </w:r>
      <w:r w:rsidR="000E7576" w:rsidRPr="00F34F3A">
        <w:rPr>
          <w:rtl/>
        </w:rPr>
        <w:t xml:space="preserve"> </w:t>
      </w:r>
      <w:r w:rsidR="000E7576" w:rsidRPr="00F34F3A">
        <w:rPr>
          <w:rFonts w:hint="eastAsia"/>
          <w:rtl/>
        </w:rPr>
        <w:t>فَإِنْ</w:t>
      </w:r>
      <w:r w:rsidR="000E7576" w:rsidRPr="00F34F3A">
        <w:rPr>
          <w:rtl/>
        </w:rPr>
        <w:t xml:space="preserve"> </w:t>
      </w:r>
      <w:r w:rsidR="000E7576" w:rsidRPr="00F34F3A">
        <w:rPr>
          <w:rFonts w:hint="eastAsia"/>
          <w:rtl/>
        </w:rPr>
        <w:t>تَوَضَّأْنَا</w:t>
      </w:r>
      <w:r w:rsidR="000E7576" w:rsidRPr="00F34F3A">
        <w:rPr>
          <w:rtl/>
        </w:rPr>
        <w:t xml:space="preserve"> </w:t>
      </w:r>
      <w:r w:rsidR="000E7576" w:rsidRPr="00F34F3A">
        <w:rPr>
          <w:rFonts w:hint="eastAsia"/>
          <w:rtl/>
        </w:rPr>
        <w:t>بِهِ</w:t>
      </w:r>
      <w:r w:rsidR="000E7576" w:rsidRPr="00F34F3A">
        <w:rPr>
          <w:rtl/>
        </w:rPr>
        <w:t xml:space="preserve"> </w:t>
      </w:r>
      <w:r w:rsidR="000E7576" w:rsidRPr="00F34F3A">
        <w:rPr>
          <w:rFonts w:hint="eastAsia"/>
          <w:rtl/>
        </w:rPr>
        <w:t>عَطِشْنَا</w:t>
      </w:r>
      <w:r w:rsidR="000E7576" w:rsidRPr="00F34F3A">
        <w:rPr>
          <w:rtl/>
        </w:rPr>
        <w:t xml:space="preserve"> </w:t>
      </w:r>
      <w:r w:rsidR="000E7576" w:rsidRPr="00F34F3A">
        <w:rPr>
          <w:rFonts w:hint="eastAsia"/>
          <w:rtl/>
        </w:rPr>
        <w:t>أَفَنَتَوَضَّأُ</w:t>
      </w:r>
      <w:r w:rsidR="000E7576" w:rsidRPr="00F34F3A">
        <w:rPr>
          <w:rtl/>
        </w:rPr>
        <w:t xml:space="preserve"> </w:t>
      </w:r>
      <w:r w:rsidR="000E7576" w:rsidRPr="00F34F3A">
        <w:rPr>
          <w:rFonts w:hint="eastAsia"/>
          <w:rtl/>
        </w:rPr>
        <w:t>بِمَاءِ</w:t>
      </w:r>
      <w:r w:rsidR="000E7576" w:rsidRPr="00F34F3A">
        <w:rPr>
          <w:rtl/>
        </w:rPr>
        <w:t xml:space="preserve"> </w:t>
      </w:r>
      <w:r w:rsidR="000E7576" w:rsidRPr="00F34F3A">
        <w:rPr>
          <w:rFonts w:hint="eastAsia"/>
          <w:rtl/>
        </w:rPr>
        <w:t>الْبَحْرِ</w:t>
      </w:r>
      <w:r w:rsidR="000E7576" w:rsidRPr="00F34F3A">
        <w:rPr>
          <w:rtl/>
        </w:rPr>
        <w:t xml:space="preserve"> </w:t>
      </w:r>
      <w:r w:rsidR="000E7576" w:rsidRPr="00F34F3A">
        <w:rPr>
          <w:rFonts w:hint="eastAsia"/>
          <w:rtl/>
        </w:rPr>
        <w:t>فَقَالَ</w:t>
      </w:r>
      <w:r w:rsidR="000E7576" w:rsidRPr="00F34F3A">
        <w:rPr>
          <w:rtl/>
        </w:rPr>
        <w:t xml:space="preserve"> </w:t>
      </w:r>
      <w:r w:rsidR="000E7576" w:rsidRPr="00F34F3A">
        <w:rPr>
          <w:rFonts w:hint="eastAsia"/>
          <w:rtl/>
        </w:rPr>
        <w:t>رَسُولُ</w:t>
      </w:r>
      <w:r w:rsidR="000E7576" w:rsidRPr="00F34F3A">
        <w:rPr>
          <w:rtl/>
        </w:rPr>
        <w:t xml:space="preserve"> </w:t>
      </w:r>
      <w:r w:rsidR="000E7576" w:rsidRPr="00F34F3A">
        <w:rPr>
          <w:rFonts w:hint="eastAsia"/>
          <w:rtl/>
        </w:rPr>
        <w:t>اللَّهِ</w:t>
      </w:r>
      <w:r w:rsidR="000E7576" w:rsidRPr="00F34F3A">
        <w:sym w:font="AGA Arabesque" w:char="F072"/>
      </w:r>
      <w:r w:rsidR="000E7576" w:rsidRPr="00F34F3A">
        <w:rPr>
          <w:rFonts w:hint="cs"/>
          <w:rtl/>
        </w:rPr>
        <w:t>:</w:t>
      </w:r>
      <w:r w:rsidR="000E7576" w:rsidRPr="0021289F">
        <w:rPr>
          <w:rtl/>
        </w:rPr>
        <w:t xml:space="preserve"> </w:t>
      </w:r>
      <w:r w:rsidR="000E7576" w:rsidRPr="0021289F">
        <w:rPr>
          <w:rFonts w:hint="eastAsia"/>
          <w:rtl/>
        </w:rPr>
        <w:t>«هُوَ</w:t>
      </w:r>
      <w:r w:rsidR="000E7576" w:rsidRPr="0021289F">
        <w:rPr>
          <w:rtl/>
        </w:rPr>
        <w:t xml:space="preserve"> </w:t>
      </w:r>
      <w:r w:rsidR="000E7576" w:rsidRPr="0021289F">
        <w:rPr>
          <w:rFonts w:hint="eastAsia"/>
          <w:rtl/>
        </w:rPr>
        <w:t>الطَّهُورُ</w:t>
      </w:r>
      <w:r w:rsidR="000E7576" w:rsidRPr="0021289F">
        <w:rPr>
          <w:rtl/>
        </w:rPr>
        <w:t xml:space="preserve"> </w:t>
      </w:r>
      <w:r w:rsidR="000E7576" w:rsidRPr="0021289F">
        <w:rPr>
          <w:rFonts w:hint="eastAsia"/>
          <w:rtl/>
        </w:rPr>
        <w:t>مَاؤُهُ</w:t>
      </w:r>
      <w:r w:rsidR="000E7576" w:rsidRPr="0021289F">
        <w:rPr>
          <w:rtl/>
        </w:rPr>
        <w:t xml:space="preserve"> </w:t>
      </w:r>
      <w:r w:rsidR="000E7576" w:rsidRPr="0021289F">
        <w:rPr>
          <w:rFonts w:hint="eastAsia"/>
          <w:rtl/>
        </w:rPr>
        <w:t>الْحِلُّ</w:t>
      </w:r>
      <w:r w:rsidR="000E7576" w:rsidRPr="0021289F">
        <w:rPr>
          <w:rtl/>
        </w:rPr>
        <w:t xml:space="preserve"> </w:t>
      </w:r>
      <w:r w:rsidR="000E7576" w:rsidRPr="0021289F">
        <w:rPr>
          <w:rFonts w:hint="eastAsia"/>
          <w:rtl/>
        </w:rPr>
        <w:t>مَيْتَتُهُ</w:t>
      </w:r>
      <w:r w:rsidR="00935D4A" w:rsidRPr="0021289F">
        <w:rPr>
          <w:rtl/>
        </w:rPr>
        <w:t>»</w:t>
      </w:r>
      <w:r w:rsidR="00935D4A" w:rsidRPr="003A6A7F">
        <w:rPr>
          <w:rStyle w:val="Char3"/>
          <w:rFonts w:hint="cs"/>
          <w:rtl/>
        </w:rPr>
        <w:t>.</w:t>
      </w:r>
    </w:p>
    <w:p w:rsidR="00727788" w:rsidRDefault="0034450E" w:rsidP="003A6A7F">
      <w:pPr>
        <w:pStyle w:val="a3"/>
        <w:rPr>
          <w:rFonts w:hint="cs"/>
          <w:rtl/>
        </w:rPr>
      </w:pPr>
      <w:r>
        <w:rPr>
          <w:rFonts w:hint="cs"/>
          <w:rtl/>
        </w:rPr>
        <w:t xml:space="preserve"> </w:t>
      </w:r>
      <w:r w:rsidR="000E7576">
        <w:rPr>
          <w:rFonts w:cs="Traditional Arabic" w:hint="cs"/>
          <w:rtl/>
        </w:rPr>
        <w:t>«</w:t>
      </w:r>
      <w:r w:rsidR="00142C59">
        <w:rPr>
          <w:rFonts w:hint="cs"/>
          <w:rtl/>
        </w:rPr>
        <w:t>ما در دریا سوار کشتی می‌شویم و کمی آب آشامیدنی با خود حمل می‌کنیم اگر با آب آن وضو بگیریم دچار ت</w:t>
      </w:r>
      <w:r w:rsidR="000E7576">
        <w:rPr>
          <w:rFonts w:hint="cs"/>
          <w:rtl/>
        </w:rPr>
        <w:t>شنگی می‌شویم، آیا می‌توانیم با آ</w:t>
      </w:r>
      <w:r w:rsidR="00142C59">
        <w:rPr>
          <w:rFonts w:hint="cs"/>
          <w:rtl/>
        </w:rPr>
        <w:t>ب دریا وضو بگیریم؟ در جواب فرمود: آب دریا پاک‌کننده است و مردار آن حلال است</w:t>
      </w:r>
      <w:r w:rsidR="000E7576">
        <w:rPr>
          <w:rFonts w:cs="Traditional Arabic" w:hint="cs"/>
          <w:rtl/>
        </w:rPr>
        <w:t>»</w:t>
      </w:r>
      <w:r w:rsidR="00217970" w:rsidRPr="00FC2BC2">
        <w:rPr>
          <w:vertAlign w:val="superscript"/>
          <w:rtl/>
        </w:rPr>
        <w:footnoteReference w:id="5"/>
      </w:r>
      <w:r w:rsidR="000E7576">
        <w:rPr>
          <w:rFonts w:hint="cs"/>
          <w:rtl/>
        </w:rPr>
        <w:t>.</w:t>
      </w:r>
    </w:p>
    <w:p w:rsidR="00783ADF" w:rsidRPr="003A6A7F" w:rsidRDefault="00783ADF" w:rsidP="003A6A7F">
      <w:pPr>
        <w:pStyle w:val="a3"/>
        <w:ind w:firstLine="0"/>
        <w:rPr>
          <w:rFonts w:hint="cs"/>
          <w:b/>
          <w:bCs/>
          <w:rtl/>
        </w:rPr>
      </w:pPr>
      <w:r w:rsidRPr="003A6A7F">
        <w:rPr>
          <w:rFonts w:hint="cs"/>
          <w:b/>
          <w:bCs/>
          <w:rtl/>
        </w:rPr>
        <w:t>(</w:t>
      </w:r>
      <w:r w:rsidR="00B52F40" w:rsidRPr="003A6A7F">
        <w:rPr>
          <w:rFonts w:hint="cs"/>
          <w:b/>
          <w:bCs/>
          <w:rtl/>
        </w:rPr>
        <w:t>ب) آب باران و برف و تگرگ:</w:t>
      </w:r>
    </w:p>
    <w:p w:rsidR="00B52F40" w:rsidRDefault="0071604A" w:rsidP="003A6A7F">
      <w:pPr>
        <w:pStyle w:val="a3"/>
        <w:rPr>
          <w:rFonts w:hint="cs"/>
          <w:rtl/>
        </w:rPr>
      </w:pPr>
      <w:r>
        <w:rPr>
          <w:rFonts w:hint="cs"/>
          <w:rtl/>
        </w:rPr>
        <w:t>خداوند متعال می‌فرماید:</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 xml:space="preserve">وَيُنَزِّلُ عَلَيۡكُم مِّنَ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لسَّمَآءِ</w:t>
      </w:r>
      <w:r w:rsidR="00682021">
        <w:rPr>
          <w:rFonts w:ascii="KFGQPC Uthmanic Script HAFS" w:hAnsi="KFGQPC Uthmanic Script HAFS" w:cs="KFGQPC Uthmanic Script HAFS"/>
          <w:sz w:val="28"/>
          <w:szCs w:val="28"/>
          <w:rtl/>
        </w:rPr>
        <w:t xml:space="preserve"> مَآءٗ لِّيُطَهِّرَكُم بِهِ</w:t>
      </w:r>
      <w:r w:rsidR="00682021">
        <w:rPr>
          <w:rFonts w:ascii="KFGQPC Uthmanic Script HAFS" w:hAnsi="KFGQPC Uthmanic Script HAFS" w:cs="KFGQPC Uthmanic Script HAFS" w:hint="cs"/>
          <w:sz w:val="28"/>
          <w:szCs w:val="28"/>
          <w:rtl/>
        </w:rPr>
        <w:t>ۦ</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الأنفال: 11</w:t>
      </w:r>
      <w:r w:rsidRPr="003A6A7F">
        <w:rPr>
          <w:rStyle w:val="Char4"/>
          <w:rtl/>
        </w:rPr>
        <w:t>]</w:t>
      </w:r>
      <w:r w:rsidRPr="003A6A7F">
        <w:rPr>
          <w:rStyle w:val="Char3"/>
          <w:rtl/>
        </w:rPr>
        <w:t>.</w:t>
      </w:r>
    </w:p>
    <w:p w:rsidR="0071604A" w:rsidRPr="00783ADF" w:rsidRDefault="000E7576" w:rsidP="003A6A7F">
      <w:pPr>
        <w:pStyle w:val="a3"/>
        <w:rPr>
          <w:rFonts w:hint="cs"/>
          <w:rtl/>
        </w:rPr>
      </w:pPr>
      <w:r w:rsidRPr="00377CF7">
        <w:rPr>
          <w:rFonts w:hint="cs"/>
          <w:rtl/>
        </w:rPr>
        <w:t>«</w:t>
      </w:r>
      <w:r w:rsidR="00BD7F2E">
        <w:rPr>
          <w:rFonts w:hint="cs"/>
          <w:rtl/>
        </w:rPr>
        <w:t>و خداوند از آسمان آبی بر شما نازل می‌کند تا بدان وسیله شما را پاکیزه گرداند</w:t>
      </w:r>
      <w:r w:rsidRPr="00377CF7">
        <w:rPr>
          <w:rFonts w:hint="cs"/>
          <w:rtl/>
        </w:rPr>
        <w:t>»</w:t>
      </w:r>
      <w:r>
        <w:rPr>
          <w:rFonts w:hint="cs"/>
          <w:rtl/>
        </w:rPr>
        <w:t>.</w:t>
      </w:r>
    </w:p>
    <w:p w:rsidR="00783ADF" w:rsidRDefault="00BD7F2E" w:rsidP="003A6A7F">
      <w:pPr>
        <w:pStyle w:val="a3"/>
        <w:rPr>
          <w:rFonts w:hint="cs"/>
          <w:rtl/>
        </w:rPr>
      </w:pPr>
      <w:r>
        <w:rPr>
          <w:rFonts w:hint="cs"/>
          <w:rtl/>
        </w:rPr>
        <w:t>همچنین می‌فرماید:</w:t>
      </w:r>
    </w:p>
    <w:p w:rsidR="005B4BB3" w:rsidRDefault="002928F3" w:rsidP="0068202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hint="eastAsia"/>
          <w:sz w:val="28"/>
          <w:szCs w:val="28"/>
          <w:rtl/>
        </w:rPr>
        <w:t>يَٰوَيۡلَتَىٰ</w:t>
      </w:r>
      <w:r w:rsidR="00682021">
        <w:rPr>
          <w:rFonts w:ascii="KFGQPC Uthmanic Script HAFS" w:hAnsi="KFGQPC Uthmanic Script HAFS" w:cs="KFGQPC Uthmanic Script HAFS"/>
          <w:sz w:val="28"/>
          <w:szCs w:val="28"/>
          <w:rtl/>
        </w:rPr>
        <w:t xml:space="preserve"> لَيۡتَنِي لَمۡ أَتَّخِذۡ فُلَانًا خَلِيلٗا ٢٨</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الفرقان: 28</w:t>
      </w:r>
      <w:r w:rsidRPr="003A6A7F">
        <w:rPr>
          <w:rStyle w:val="Char4"/>
          <w:rtl/>
        </w:rPr>
        <w:t>]</w:t>
      </w:r>
      <w:r w:rsidRPr="003A6A7F">
        <w:rPr>
          <w:rStyle w:val="Char3"/>
          <w:rtl/>
        </w:rPr>
        <w:t>.</w:t>
      </w:r>
    </w:p>
    <w:p w:rsidR="005B4BB3" w:rsidRDefault="000E7576" w:rsidP="003A6A7F">
      <w:pPr>
        <w:pStyle w:val="a3"/>
        <w:rPr>
          <w:rFonts w:hint="cs"/>
          <w:szCs w:val="26"/>
          <w:rtl/>
        </w:rPr>
      </w:pPr>
      <w:r w:rsidRPr="00377CF7">
        <w:rPr>
          <w:rFonts w:hint="cs"/>
          <w:rtl/>
        </w:rPr>
        <w:lastRenderedPageBreak/>
        <w:t>«</w:t>
      </w:r>
      <w:r w:rsidR="005B4BB3" w:rsidRPr="00377CF7">
        <w:rPr>
          <w:rFonts w:hint="cs"/>
          <w:rtl/>
        </w:rPr>
        <w:t>و از آسمان بر شما آبی پاک کننده نازل نمودیم</w:t>
      </w:r>
      <w:r w:rsidRPr="00377CF7">
        <w:rPr>
          <w:rFonts w:hint="cs"/>
          <w:rtl/>
        </w:rPr>
        <w:t>».</w:t>
      </w:r>
    </w:p>
    <w:p w:rsidR="00783ADF" w:rsidRDefault="003847DE" w:rsidP="003A6A7F">
      <w:pPr>
        <w:pStyle w:val="a3"/>
        <w:rPr>
          <w:rFonts w:hint="cs"/>
          <w:rtl/>
        </w:rPr>
      </w:pPr>
      <w:r>
        <w:rPr>
          <w:rFonts w:hint="cs"/>
          <w:rtl/>
        </w:rPr>
        <w:t>در حدیث ابوهریره</w:t>
      </w:r>
      <w:r w:rsidR="000E7576">
        <w:rPr>
          <w:rFonts w:hint="cs"/>
          <w:rtl/>
        </w:rPr>
        <w:t xml:space="preserve"> </w:t>
      </w:r>
      <w:r>
        <w:rPr>
          <w:rFonts w:cs="CTraditional Arabic" w:hint="cs"/>
          <w:sz w:val="26"/>
          <w:szCs w:val="26"/>
          <w:rtl/>
        </w:rPr>
        <w:t>س</w:t>
      </w:r>
      <w:r>
        <w:rPr>
          <w:rFonts w:hint="cs"/>
          <w:rtl/>
        </w:rPr>
        <w:t xml:space="preserve"> آمده که رسول‌خدا</w:t>
      </w:r>
      <w:r>
        <w:rPr>
          <w:rFonts w:cs="CTraditional Arabic" w:hint="cs"/>
          <w:sz w:val="26"/>
          <w:szCs w:val="26"/>
          <w:rtl/>
        </w:rPr>
        <w:t>ص</w:t>
      </w:r>
      <w:r>
        <w:rPr>
          <w:rFonts w:hint="cs"/>
          <w:rtl/>
        </w:rPr>
        <w:t xml:space="preserve"> هرگاه برای نماز نیت می‌کرد قبل از خواندن فاتح</w:t>
      </w:r>
      <w:r w:rsidR="0068478F">
        <w:rPr>
          <w:rFonts w:hint="cs"/>
          <w:rtl/>
        </w:rPr>
        <w:t>ه اندکی مکث می‌کرد، عرض کردم پدر و مادرم به فدایت به من خبر دهید مابین تکبیر و خواندن فاتحه چه می‌گویی؟ گفت</w:t>
      </w:r>
      <w:r w:rsidR="00840EE2">
        <w:rPr>
          <w:rFonts w:hint="cs"/>
          <w:rtl/>
        </w:rPr>
        <w:t>:</w:t>
      </w:r>
      <w:r w:rsidR="0068478F">
        <w:rPr>
          <w:rFonts w:hint="cs"/>
          <w:rtl/>
        </w:rPr>
        <w:t xml:space="preserve"> </w:t>
      </w:r>
      <w:r w:rsidR="00840EE2" w:rsidRPr="0021289F">
        <w:rPr>
          <w:rStyle w:val="Char2"/>
          <w:rFonts w:hint="cs"/>
          <w:rtl/>
        </w:rPr>
        <w:t>«</w:t>
      </w:r>
      <w:r w:rsidR="000E7576" w:rsidRPr="0021289F">
        <w:rPr>
          <w:rStyle w:val="Char2"/>
          <w:rFonts w:hint="eastAsia"/>
          <w:rtl/>
        </w:rPr>
        <w:t>اللَّهُمَّ</w:t>
      </w:r>
      <w:r w:rsidR="000E7576" w:rsidRPr="0021289F">
        <w:rPr>
          <w:rStyle w:val="Char2"/>
          <w:rtl/>
        </w:rPr>
        <w:t xml:space="preserve"> </w:t>
      </w:r>
      <w:r w:rsidR="000E7576" w:rsidRPr="0021289F">
        <w:rPr>
          <w:rStyle w:val="Char2"/>
          <w:rFonts w:hint="eastAsia"/>
          <w:rtl/>
        </w:rPr>
        <w:t>بَاعِدْ</w:t>
      </w:r>
      <w:r w:rsidR="000E7576" w:rsidRPr="0021289F">
        <w:rPr>
          <w:rStyle w:val="Char2"/>
          <w:rtl/>
        </w:rPr>
        <w:t xml:space="preserve"> </w:t>
      </w:r>
      <w:r w:rsidR="000E7576" w:rsidRPr="0021289F">
        <w:rPr>
          <w:rStyle w:val="Char2"/>
          <w:rFonts w:hint="eastAsia"/>
          <w:rtl/>
        </w:rPr>
        <w:t>بَيْنِى</w:t>
      </w:r>
      <w:r w:rsidR="000E7576" w:rsidRPr="0021289F">
        <w:rPr>
          <w:rStyle w:val="Char2"/>
          <w:rtl/>
        </w:rPr>
        <w:t xml:space="preserve"> </w:t>
      </w:r>
      <w:r w:rsidR="000E7576" w:rsidRPr="0021289F">
        <w:rPr>
          <w:rStyle w:val="Char2"/>
          <w:rFonts w:hint="eastAsia"/>
          <w:rtl/>
        </w:rPr>
        <w:t>وَبَيْنَ</w:t>
      </w:r>
      <w:r w:rsidR="000E7576" w:rsidRPr="0021289F">
        <w:rPr>
          <w:rStyle w:val="Char2"/>
          <w:rtl/>
        </w:rPr>
        <w:t xml:space="preserve"> </w:t>
      </w:r>
      <w:r w:rsidR="000E7576" w:rsidRPr="0021289F">
        <w:rPr>
          <w:rStyle w:val="Char2"/>
          <w:rFonts w:hint="eastAsia"/>
          <w:rtl/>
        </w:rPr>
        <w:t>خَطَايَاىَ</w:t>
      </w:r>
      <w:r w:rsidR="000E7576" w:rsidRPr="0021289F">
        <w:rPr>
          <w:rStyle w:val="Char2"/>
          <w:rtl/>
        </w:rPr>
        <w:t xml:space="preserve"> </w:t>
      </w:r>
      <w:r w:rsidR="000E7576" w:rsidRPr="0021289F">
        <w:rPr>
          <w:rStyle w:val="Char2"/>
          <w:rFonts w:hint="eastAsia"/>
          <w:rtl/>
        </w:rPr>
        <w:t>كَمَا</w:t>
      </w:r>
      <w:r w:rsidR="000E7576" w:rsidRPr="0021289F">
        <w:rPr>
          <w:rStyle w:val="Char2"/>
          <w:rtl/>
        </w:rPr>
        <w:t xml:space="preserve"> </w:t>
      </w:r>
      <w:r w:rsidR="000E7576" w:rsidRPr="0021289F">
        <w:rPr>
          <w:rStyle w:val="Char2"/>
          <w:rFonts w:hint="eastAsia"/>
          <w:rtl/>
        </w:rPr>
        <w:t>بَاعَدْتَ</w:t>
      </w:r>
      <w:r w:rsidR="000E7576" w:rsidRPr="0021289F">
        <w:rPr>
          <w:rStyle w:val="Char2"/>
          <w:rtl/>
        </w:rPr>
        <w:t xml:space="preserve"> </w:t>
      </w:r>
      <w:r w:rsidR="000E7576" w:rsidRPr="0021289F">
        <w:rPr>
          <w:rStyle w:val="Char2"/>
          <w:rFonts w:hint="eastAsia"/>
          <w:rtl/>
        </w:rPr>
        <w:t>بَيْنَ</w:t>
      </w:r>
      <w:r w:rsidR="000E7576" w:rsidRPr="0021289F">
        <w:rPr>
          <w:rStyle w:val="Char2"/>
          <w:rtl/>
        </w:rPr>
        <w:t xml:space="preserve"> </w:t>
      </w:r>
      <w:r w:rsidR="000E7576" w:rsidRPr="0021289F">
        <w:rPr>
          <w:rStyle w:val="Char2"/>
          <w:rFonts w:hint="eastAsia"/>
          <w:rtl/>
        </w:rPr>
        <w:t>الْمَشْرِقِ</w:t>
      </w:r>
      <w:r w:rsidR="000E7576" w:rsidRPr="0021289F">
        <w:rPr>
          <w:rStyle w:val="Char2"/>
          <w:rtl/>
        </w:rPr>
        <w:t xml:space="preserve"> </w:t>
      </w:r>
      <w:r w:rsidR="000E7576" w:rsidRPr="0021289F">
        <w:rPr>
          <w:rStyle w:val="Char2"/>
          <w:rFonts w:hint="eastAsia"/>
          <w:rtl/>
        </w:rPr>
        <w:t>وَالْمَغْرِبِ</w:t>
      </w:r>
      <w:r w:rsidR="000E7576" w:rsidRPr="0021289F">
        <w:rPr>
          <w:rStyle w:val="Char2"/>
          <w:rtl/>
        </w:rPr>
        <w:t xml:space="preserve"> </w:t>
      </w:r>
      <w:r w:rsidR="000E7576" w:rsidRPr="0021289F">
        <w:rPr>
          <w:rStyle w:val="Char2"/>
          <w:rFonts w:hint="eastAsia"/>
          <w:rtl/>
        </w:rPr>
        <w:t>اللَّهُمَّ</w:t>
      </w:r>
      <w:r w:rsidR="000E7576" w:rsidRPr="0021289F">
        <w:rPr>
          <w:rStyle w:val="Char2"/>
          <w:rtl/>
        </w:rPr>
        <w:t xml:space="preserve"> </w:t>
      </w:r>
      <w:r w:rsidR="000E7576" w:rsidRPr="0021289F">
        <w:rPr>
          <w:rStyle w:val="Char2"/>
          <w:rFonts w:hint="eastAsia"/>
          <w:rtl/>
        </w:rPr>
        <w:t>نَقِّنِى</w:t>
      </w:r>
      <w:r w:rsidR="000E7576" w:rsidRPr="0021289F">
        <w:rPr>
          <w:rStyle w:val="Char2"/>
          <w:rtl/>
        </w:rPr>
        <w:t xml:space="preserve"> </w:t>
      </w:r>
      <w:r w:rsidR="000E7576" w:rsidRPr="0021289F">
        <w:rPr>
          <w:rStyle w:val="Char2"/>
          <w:rFonts w:hint="eastAsia"/>
          <w:rtl/>
        </w:rPr>
        <w:t>مِنْ</w:t>
      </w:r>
      <w:r w:rsidR="000E7576" w:rsidRPr="0021289F">
        <w:rPr>
          <w:rStyle w:val="Char2"/>
          <w:rtl/>
        </w:rPr>
        <w:t xml:space="preserve"> </w:t>
      </w:r>
      <w:r w:rsidR="000E7576" w:rsidRPr="0021289F">
        <w:rPr>
          <w:rStyle w:val="Char2"/>
          <w:rFonts w:hint="eastAsia"/>
          <w:rtl/>
        </w:rPr>
        <w:t>خَطَايَاىَ</w:t>
      </w:r>
      <w:r w:rsidR="000E7576" w:rsidRPr="0021289F">
        <w:rPr>
          <w:rStyle w:val="Char2"/>
          <w:rtl/>
        </w:rPr>
        <w:t xml:space="preserve"> </w:t>
      </w:r>
      <w:r w:rsidR="000E7576" w:rsidRPr="0021289F">
        <w:rPr>
          <w:rStyle w:val="Char2"/>
          <w:rFonts w:hint="eastAsia"/>
          <w:rtl/>
        </w:rPr>
        <w:t>كَمَا</w:t>
      </w:r>
      <w:r w:rsidR="000E7576" w:rsidRPr="0021289F">
        <w:rPr>
          <w:rStyle w:val="Char2"/>
          <w:rtl/>
        </w:rPr>
        <w:t xml:space="preserve"> </w:t>
      </w:r>
      <w:r w:rsidR="000E7576" w:rsidRPr="0021289F">
        <w:rPr>
          <w:rStyle w:val="Char2"/>
          <w:rFonts w:hint="eastAsia"/>
          <w:rtl/>
        </w:rPr>
        <w:t>يُنَقَّى</w:t>
      </w:r>
      <w:r w:rsidR="000E7576" w:rsidRPr="0021289F">
        <w:rPr>
          <w:rStyle w:val="Char2"/>
          <w:rtl/>
        </w:rPr>
        <w:t xml:space="preserve"> </w:t>
      </w:r>
      <w:r w:rsidR="000E7576" w:rsidRPr="0021289F">
        <w:rPr>
          <w:rStyle w:val="Char2"/>
          <w:rFonts w:hint="eastAsia"/>
          <w:rtl/>
        </w:rPr>
        <w:t>الثَّوْبُ</w:t>
      </w:r>
      <w:r w:rsidR="000E7576" w:rsidRPr="0021289F">
        <w:rPr>
          <w:rStyle w:val="Char2"/>
          <w:rtl/>
        </w:rPr>
        <w:t xml:space="preserve"> </w:t>
      </w:r>
      <w:r w:rsidR="000E7576" w:rsidRPr="0021289F">
        <w:rPr>
          <w:rStyle w:val="Char2"/>
          <w:rFonts w:hint="eastAsia"/>
          <w:rtl/>
        </w:rPr>
        <w:t>الأَبْيَضُ</w:t>
      </w:r>
      <w:r w:rsidR="000E7576" w:rsidRPr="0021289F">
        <w:rPr>
          <w:rStyle w:val="Char2"/>
          <w:rtl/>
        </w:rPr>
        <w:t xml:space="preserve"> </w:t>
      </w:r>
      <w:r w:rsidR="000E7576" w:rsidRPr="0021289F">
        <w:rPr>
          <w:rStyle w:val="Char2"/>
          <w:rFonts w:hint="eastAsia"/>
          <w:rtl/>
        </w:rPr>
        <w:t>مِنَ</w:t>
      </w:r>
      <w:r w:rsidR="000E7576" w:rsidRPr="0021289F">
        <w:rPr>
          <w:rStyle w:val="Char2"/>
          <w:rtl/>
        </w:rPr>
        <w:t xml:space="preserve"> </w:t>
      </w:r>
      <w:r w:rsidR="000E7576" w:rsidRPr="0021289F">
        <w:rPr>
          <w:rStyle w:val="Char2"/>
          <w:rFonts w:hint="eastAsia"/>
          <w:rtl/>
        </w:rPr>
        <w:t>الدَّنَسِ</w:t>
      </w:r>
      <w:r w:rsidR="000E7576" w:rsidRPr="0021289F">
        <w:rPr>
          <w:rStyle w:val="Char2"/>
          <w:rtl/>
        </w:rPr>
        <w:t xml:space="preserve"> </w:t>
      </w:r>
      <w:r w:rsidR="000E7576" w:rsidRPr="0021289F">
        <w:rPr>
          <w:rStyle w:val="Char2"/>
          <w:rFonts w:hint="eastAsia"/>
          <w:rtl/>
        </w:rPr>
        <w:t>اللَّهُمَّ</w:t>
      </w:r>
      <w:r w:rsidR="000E7576" w:rsidRPr="0021289F">
        <w:rPr>
          <w:rStyle w:val="Char2"/>
          <w:rtl/>
        </w:rPr>
        <w:t xml:space="preserve"> </w:t>
      </w:r>
      <w:r w:rsidR="000E7576" w:rsidRPr="0021289F">
        <w:rPr>
          <w:rStyle w:val="Char2"/>
          <w:rFonts w:hint="eastAsia"/>
          <w:rtl/>
        </w:rPr>
        <w:t>اغْسِلْنِى</w:t>
      </w:r>
      <w:r w:rsidR="000E7576" w:rsidRPr="0021289F">
        <w:rPr>
          <w:rStyle w:val="Char2"/>
          <w:rtl/>
        </w:rPr>
        <w:t xml:space="preserve"> </w:t>
      </w:r>
      <w:r w:rsidR="000E7576" w:rsidRPr="0021289F">
        <w:rPr>
          <w:rStyle w:val="Char2"/>
          <w:rFonts w:hint="eastAsia"/>
          <w:rtl/>
        </w:rPr>
        <w:t>مِنْ</w:t>
      </w:r>
      <w:r w:rsidR="000E7576" w:rsidRPr="0021289F">
        <w:rPr>
          <w:rStyle w:val="Char2"/>
          <w:rtl/>
        </w:rPr>
        <w:t xml:space="preserve"> </w:t>
      </w:r>
      <w:r w:rsidR="000E7576" w:rsidRPr="0021289F">
        <w:rPr>
          <w:rStyle w:val="Char2"/>
          <w:rFonts w:hint="eastAsia"/>
          <w:rtl/>
        </w:rPr>
        <w:t>خَطَايَاىَ</w:t>
      </w:r>
      <w:r w:rsidR="000E7576" w:rsidRPr="0021289F">
        <w:rPr>
          <w:rStyle w:val="Char2"/>
          <w:rtl/>
        </w:rPr>
        <w:t xml:space="preserve"> </w:t>
      </w:r>
      <w:r w:rsidR="000E7576" w:rsidRPr="0021289F">
        <w:rPr>
          <w:rStyle w:val="Char2"/>
          <w:rFonts w:hint="eastAsia"/>
          <w:rtl/>
        </w:rPr>
        <w:t>بِالثَّلْجِ</w:t>
      </w:r>
      <w:r w:rsidR="000E7576" w:rsidRPr="0021289F">
        <w:rPr>
          <w:rStyle w:val="Char2"/>
          <w:rtl/>
        </w:rPr>
        <w:t xml:space="preserve"> </w:t>
      </w:r>
      <w:r w:rsidR="000E7576" w:rsidRPr="0021289F">
        <w:rPr>
          <w:rStyle w:val="Char2"/>
          <w:rFonts w:hint="eastAsia"/>
          <w:rtl/>
        </w:rPr>
        <w:t>وَالْمَاءِ</w:t>
      </w:r>
      <w:r w:rsidR="000E7576" w:rsidRPr="0021289F">
        <w:rPr>
          <w:rStyle w:val="Char2"/>
          <w:rtl/>
        </w:rPr>
        <w:t xml:space="preserve"> </w:t>
      </w:r>
      <w:r w:rsidR="000E7576" w:rsidRPr="0021289F">
        <w:rPr>
          <w:rStyle w:val="Char2"/>
          <w:rFonts w:hint="eastAsia"/>
          <w:rtl/>
        </w:rPr>
        <w:t>وَالْبَرَدِ</w:t>
      </w:r>
      <w:r w:rsidR="00840EE2" w:rsidRPr="0021289F">
        <w:rPr>
          <w:rStyle w:val="Char2"/>
          <w:rFonts w:hint="cs"/>
          <w:rtl/>
        </w:rPr>
        <w:t>»</w:t>
      </w:r>
      <w:r w:rsidR="0004342A" w:rsidRPr="003A6A7F">
        <w:rPr>
          <w:rFonts w:hint="cs"/>
          <w:rtl/>
        </w:rPr>
        <w:t>.</w:t>
      </w:r>
      <w:r w:rsidR="00840EE2">
        <w:rPr>
          <w:rFonts w:hint="cs"/>
          <w:rtl/>
        </w:rPr>
        <w:t xml:space="preserve"> </w:t>
      </w:r>
    </w:p>
    <w:p w:rsidR="00783ADF" w:rsidRDefault="000E7576" w:rsidP="003A6A7F">
      <w:pPr>
        <w:pStyle w:val="a3"/>
        <w:rPr>
          <w:rFonts w:hint="cs"/>
          <w:rtl/>
        </w:rPr>
      </w:pPr>
      <w:r>
        <w:rPr>
          <w:rFonts w:cs="Traditional Arabic" w:hint="cs"/>
          <w:rtl/>
        </w:rPr>
        <w:t>«</w:t>
      </w:r>
      <w:r w:rsidR="00D667C3">
        <w:rPr>
          <w:rFonts w:hint="cs"/>
          <w:rtl/>
        </w:rPr>
        <w:t>خداوندا به اندازه دوری میان مشرق و مغرب گناهانم را از من دور کن، خداوندا مرا از گناهانم چنان پاک گردان که لباس سفید از چرک پاک می‌گردد، خداوندا گناهان مرا به</w:t>
      </w:r>
      <w:r w:rsidR="003A6A7F">
        <w:rPr>
          <w:rFonts w:hint="cs"/>
          <w:rtl/>
        </w:rPr>
        <w:t xml:space="preserve"> وسیلۀ </w:t>
      </w:r>
      <w:r w:rsidR="00D667C3">
        <w:rPr>
          <w:rFonts w:hint="cs"/>
          <w:rtl/>
        </w:rPr>
        <w:t>برف و آب و تگرگ بشویید</w:t>
      </w:r>
      <w:r>
        <w:rPr>
          <w:rFonts w:cs="Traditional Arabic" w:hint="cs"/>
          <w:rtl/>
        </w:rPr>
        <w:t>»</w:t>
      </w:r>
      <w:r w:rsidR="006617B5" w:rsidRPr="00FC2BC2">
        <w:rPr>
          <w:vertAlign w:val="superscript"/>
          <w:rtl/>
        </w:rPr>
        <w:footnoteReference w:id="6"/>
      </w:r>
      <w:r>
        <w:rPr>
          <w:rFonts w:hint="cs"/>
          <w:rtl/>
        </w:rPr>
        <w:t>.</w:t>
      </w:r>
    </w:p>
    <w:p w:rsidR="00783ADF" w:rsidRDefault="00DD752C" w:rsidP="003A6A7F">
      <w:pPr>
        <w:pStyle w:val="a3"/>
        <w:rPr>
          <w:rFonts w:hint="cs"/>
          <w:rtl/>
        </w:rPr>
      </w:pPr>
      <w:r>
        <w:rPr>
          <w:rFonts w:hint="cs"/>
          <w:rtl/>
        </w:rPr>
        <w:t>آب شور دریا و آب چشمه‌ها و رودها نیز همان حکم را دارد.</w:t>
      </w:r>
    </w:p>
    <w:p w:rsidR="00DD752C" w:rsidRPr="003A6A7F" w:rsidRDefault="005873CA" w:rsidP="003A6A7F">
      <w:pPr>
        <w:pStyle w:val="a3"/>
        <w:ind w:firstLine="0"/>
        <w:rPr>
          <w:rFonts w:hint="cs"/>
          <w:b/>
          <w:bCs/>
          <w:rtl/>
        </w:rPr>
      </w:pPr>
      <w:r w:rsidRPr="003A6A7F">
        <w:rPr>
          <w:rFonts w:hint="cs"/>
          <w:b/>
          <w:bCs/>
          <w:rtl/>
        </w:rPr>
        <w:t>ج) آب زمزم:</w:t>
      </w:r>
    </w:p>
    <w:p w:rsidR="005873CA" w:rsidRDefault="005873CA" w:rsidP="003A6A7F">
      <w:pPr>
        <w:pStyle w:val="a3"/>
        <w:rPr>
          <w:rFonts w:hint="cs"/>
          <w:rtl/>
        </w:rPr>
      </w:pPr>
      <w:r>
        <w:rPr>
          <w:rFonts w:hint="cs"/>
          <w:rtl/>
        </w:rPr>
        <w:t>از علی</w:t>
      </w:r>
      <w:r w:rsidR="000E7576">
        <w:rPr>
          <w:rFonts w:hint="cs"/>
          <w:rtl/>
        </w:rPr>
        <w:t xml:space="preserve"> </w:t>
      </w:r>
      <w:r>
        <w:rPr>
          <w:rFonts w:cs="CTraditional Arabic" w:hint="cs"/>
          <w:sz w:val="26"/>
          <w:szCs w:val="26"/>
          <w:rtl/>
        </w:rPr>
        <w:t>س</w:t>
      </w:r>
      <w:r>
        <w:rPr>
          <w:rFonts w:hint="cs"/>
          <w:rtl/>
        </w:rPr>
        <w:t xml:space="preserve"> روایت شده که: رسول خدا</w:t>
      </w:r>
      <w:r w:rsidR="000E7576">
        <w:rPr>
          <w:rFonts w:hint="cs"/>
          <w:rtl/>
        </w:rPr>
        <w:t xml:space="preserve"> </w:t>
      </w:r>
      <w:r>
        <w:rPr>
          <w:rFonts w:cs="CTraditional Arabic" w:hint="cs"/>
          <w:sz w:val="26"/>
          <w:szCs w:val="26"/>
          <w:rtl/>
        </w:rPr>
        <w:t>ص</w:t>
      </w:r>
      <w:r>
        <w:rPr>
          <w:rFonts w:hint="cs"/>
          <w:rtl/>
        </w:rPr>
        <w:t xml:space="preserve"> </w:t>
      </w:r>
      <w:r w:rsidR="00513ABC">
        <w:rPr>
          <w:rFonts w:hint="cs"/>
          <w:rtl/>
        </w:rPr>
        <w:t>یک سطل آب زمزم خواست و</w:t>
      </w:r>
      <w:r w:rsidR="000E7576">
        <w:rPr>
          <w:rFonts w:hint="cs"/>
          <w:rtl/>
        </w:rPr>
        <w:t xml:space="preserve"> آوردند، از آن نوشید و وضو گرفت</w:t>
      </w:r>
      <w:r w:rsidR="00513ABC" w:rsidRPr="00FC2BC2">
        <w:rPr>
          <w:vertAlign w:val="superscript"/>
          <w:rtl/>
        </w:rPr>
        <w:footnoteReference w:id="7"/>
      </w:r>
      <w:r w:rsidR="000E7576">
        <w:rPr>
          <w:rFonts w:hint="cs"/>
          <w:rtl/>
        </w:rPr>
        <w:t>.</w:t>
      </w:r>
    </w:p>
    <w:p w:rsidR="00FA0809" w:rsidRDefault="00D0515A" w:rsidP="003A6A7F">
      <w:pPr>
        <w:pStyle w:val="a3"/>
        <w:rPr>
          <w:rFonts w:hint="cs"/>
          <w:rtl/>
        </w:rPr>
      </w:pPr>
      <w:r>
        <w:rPr>
          <w:rFonts w:hint="cs"/>
          <w:rtl/>
        </w:rPr>
        <w:t>د) آبی که به سبب ماندن زیاد در جایی یا به سبب سرچشمه‌ای که از آن روان است، یا به سبب مخالطت با چیزهایی که غالباً از آن جدا نمی‌شوند مانند جلبک و برگ درختان و گرد و غباری که بر سطح آن ظاهر می‌شود، تغییر کند این آب به اتفاق علماء پاک کننده است.</w:t>
      </w:r>
    </w:p>
    <w:p w:rsidR="004E795D" w:rsidRPr="0004342A" w:rsidRDefault="004E795D" w:rsidP="00377CF7">
      <w:pPr>
        <w:pStyle w:val="a0"/>
        <w:rPr>
          <w:rFonts w:hint="cs"/>
          <w:rtl/>
        </w:rPr>
      </w:pPr>
      <w:bookmarkStart w:id="37" w:name="_Toc262411445"/>
      <w:bookmarkStart w:id="38" w:name="_Toc340599013"/>
      <w:bookmarkStart w:id="39" w:name="_Toc408538486"/>
      <w:r w:rsidRPr="0004342A">
        <w:rPr>
          <w:rFonts w:hint="cs"/>
          <w:rtl/>
        </w:rPr>
        <w:t>2</w:t>
      </w:r>
      <w:r w:rsidR="00377CF7">
        <w:rPr>
          <w:rFonts w:hint="cs"/>
          <w:rtl/>
        </w:rPr>
        <w:t>-</w:t>
      </w:r>
      <w:r w:rsidRPr="0004342A">
        <w:rPr>
          <w:rFonts w:hint="cs"/>
          <w:rtl/>
        </w:rPr>
        <w:t xml:space="preserve"> خاک خشک و پاک</w:t>
      </w:r>
      <w:bookmarkEnd w:id="37"/>
      <w:bookmarkEnd w:id="38"/>
      <w:bookmarkEnd w:id="39"/>
    </w:p>
    <w:p w:rsidR="00D0515A" w:rsidRDefault="00B04CD3" w:rsidP="003A6A7F">
      <w:pPr>
        <w:pStyle w:val="a3"/>
        <w:rPr>
          <w:rFonts w:hint="cs"/>
          <w:rtl/>
        </w:rPr>
      </w:pPr>
      <w:r>
        <w:rPr>
          <w:rFonts w:hint="cs"/>
          <w:rtl/>
        </w:rPr>
        <w:t>عبارت از خاک یا ماسه یا شن و گردوغباری است که بر روی زمین قرار دارد. بدین دلیل که رسول‌خدا</w:t>
      </w:r>
      <w:r>
        <w:rPr>
          <w:rFonts w:cs="CTraditional Arabic" w:hint="cs"/>
          <w:sz w:val="26"/>
          <w:szCs w:val="26"/>
          <w:rtl/>
        </w:rPr>
        <w:t>ص</w:t>
      </w:r>
      <w:r>
        <w:rPr>
          <w:rFonts w:hint="cs"/>
          <w:rtl/>
        </w:rPr>
        <w:t xml:space="preserve"> </w:t>
      </w:r>
      <w:r w:rsidR="00C175D8">
        <w:rPr>
          <w:rFonts w:hint="cs"/>
          <w:rtl/>
        </w:rPr>
        <w:t>فرموده است:</w:t>
      </w:r>
      <w:r w:rsidR="00326859">
        <w:rPr>
          <w:rFonts w:hint="cs"/>
          <w:rtl/>
        </w:rPr>
        <w:t xml:space="preserve"> </w:t>
      </w:r>
      <w:r w:rsidR="00326859" w:rsidRPr="0021289F">
        <w:rPr>
          <w:rStyle w:val="Char2"/>
          <w:rFonts w:hint="cs"/>
          <w:rtl/>
        </w:rPr>
        <w:t>«</w:t>
      </w:r>
      <w:r w:rsidR="00B87C9A" w:rsidRPr="0021289F">
        <w:rPr>
          <w:rStyle w:val="Char2"/>
          <w:rFonts w:hint="eastAsia"/>
          <w:rtl/>
        </w:rPr>
        <w:t>جُعِلَتْ</w:t>
      </w:r>
      <w:r w:rsidR="00B87C9A" w:rsidRPr="0021289F">
        <w:rPr>
          <w:rStyle w:val="Char2"/>
          <w:rtl/>
        </w:rPr>
        <w:t xml:space="preserve"> </w:t>
      </w:r>
      <w:r w:rsidR="00B87C9A" w:rsidRPr="0021289F">
        <w:rPr>
          <w:rStyle w:val="Char2"/>
          <w:rFonts w:hint="eastAsia"/>
          <w:rtl/>
        </w:rPr>
        <w:t>لِىَ</w:t>
      </w:r>
      <w:r w:rsidR="00B87C9A" w:rsidRPr="0021289F">
        <w:rPr>
          <w:rStyle w:val="Char2"/>
          <w:rtl/>
        </w:rPr>
        <w:t xml:space="preserve"> </w:t>
      </w:r>
      <w:r w:rsidR="00B87C9A" w:rsidRPr="0021289F">
        <w:rPr>
          <w:rStyle w:val="Char2"/>
          <w:rFonts w:hint="eastAsia"/>
          <w:rtl/>
        </w:rPr>
        <w:t>الأَرْضُ</w:t>
      </w:r>
      <w:r w:rsidR="00B87C9A" w:rsidRPr="0021289F">
        <w:rPr>
          <w:rStyle w:val="Char2"/>
          <w:rtl/>
        </w:rPr>
        <w:t xml:space="preserve"> </w:t>
      </w:r>
      <w:r w:rsidR="00B87C9A" w:rsidRPr="0021289F">
        <w:rPr>
          <w:rStyle w:val="Char2"/>
          <w:rFonts w:hint="eastAsia"/>
          <w:rtl/>
        </w:rPr>
        <w:t>طَهُورًا</w:t>
      </w:r>
      <w:r w:rsidR="00B87C9A" w:rsidRPr="0021289F">
        <w:rPr>
          <w:rStyle w:val="Char2"/>
          <w:rtl/>
        </w:rPr>
        <w:t xml:space="preserve"> </w:t>
      </w:r>
      <w:r w:rsidR="00B87C9A" w:rsidRPr="0021289F">
        <w:rPr>
          <w:rStyle w:val="Char2"/>
          <w:rFonts w:hint="eastAsia"/>
          <w:rtl/>
        </w:rPr>
        <w:t>وَمَسْجِدًا</w:t>
      </w:r>
      <w:r w:rsidR="00326859" w:rsidRPr="0021289F">
        <w:rPr>
          <w:rStyle w:val="Char2"/>
          <w:rFonts w:hint="cs"/>
          <w:rtl/>
        </w:rPr>
        <w:t>»</w:t>
      </w:r>
      <w:r w:rsidR="00326859" w:rsidRPr="00FC2BC2">
        <w:rPr>
          <w:vertAlign w:val="superscript"/>
          <w:rtl/>
        </w:rPr>
        <w:footnoteReference w:id="8"/>
      </w:r>
      <w:r w:rsidR="00326859">
        <w:rPr>
          <w:rFonts w:cs="B Badr" w:hint="cs"/>
          <w:b/>
          <w:bCs/>
          <w:sz w:val="32"/>
          <w:szCs w:val="32"/>
          <w:rtl/>
        </w:rPr>
        <w:t xml:space="preserve"> </w:t>
      </w:r>
      <w:r w:rsidR="00B87C9A">
        <w:rPr>
          <w:rFonts w:cs="Traditional Arabic" w:hint="cs"/>
          <w:rtl/>
        </w:rPr>
        <w:t>«</w:t>
      </w:r>
      <w:r w:rsidR="00326859">
        <w:rPr>
          <w:rFonts w:hint="cs"/>
          <w:rtl/>
        </w:rPr>
        <w:t>زمین برای من، مسجد و</w:t>
      </w:r>
      <w:r w:rsidR="003A6A7F">
        <w:rPr>
          <w:rFonts w:hint="cs"/>
          <w:rtl/>
        </w:rPr>
        <w:t xml:space="preserve"> وسیلۀ </w:t>
      </w:r>
      <w:r w:rsidR="00326859">
        <w:rPr>
          <w:rFonts w:hint="cs"/>
          <w:rtl/>
        </w:rPr>
        <w:t>پاک کنندگی قرار داده شده است</w:t>
      </w:r>
      <w:r w:rsidR="00B87C9A">
        <w:rPr>
          <w:rFonts w:cs="Traditional Arabic" w:hint="cs"/>
          <w:rtl/>
        </w:rPr>
        <w:t>»</w:t>
      </w:r>
      <w:r w:rsidR="00B87C9A">
        <w:rPr>
          <w:rFonts w:hint="cs"/>
          <w:rtl/>
        </w:rPr>
        <w:t>.</w:t>
      </w:r>
    </w:p>
    <w:p w:rsidR="0065235C" w:rsidRDefault="0065235C" w:rsidP="003A6A7F">
      <w:pPr>
        <w:pStyle w:val="a3"/>
        <w:rPr>
          <w:rFonts w:hint="cs"/>
          <w:rtl/>
        </w:rPr>
      </w:pPr>
      <w:r>
        <w:rPr>
          <w:rFonts w:hint="cs"/>
          <w:rtl/>
        </w:rPr>
        <w:t>خاک پاک در صورت نبود آب یا عدم استطاعت استفاده از آن به سبب مریضی یا غیره، پاک کننده است، به دلیل قول خدای</w:t>
      </w:r>
      <w:r w:rsidR="00B87C9A">
        <w:rPr>
          <w:rFonts w:hint="cs"/>
          <w:rtl/>
        </w:rPr>
        <w:t xml:space="preserve"> </w:t>
      </w:r>
      <w:r>
        <w:rPr>
          <w:rFonts w:cs="CTraditional Arabic" w:hint="cs"/>
          <w:rtl/>
        </w:rPr>
        <w:t>ﻷ</w:t>
      </w:r>
      <w:r>
        <w:rPr>
          <w:rFonts w:hint="cs"/>
          <w:rtl/>
        </w:rPr>
        <w:t xml:space="preserve"> که می‌فرماید:</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lastRenderedPageBreak/>
        <w:t>﴿</w:t>
      </w:r>
      <w:r w:rsidR="00682021">
        <w:rPr>
          <w:rFonts w:ascii="KFGQPC Uthmanic Script HAFS" w:hAnsi="KFGQPC Uthmanic Script HAFS" w:cs="KFGQPC Uthmanic Script HAFS"/>
          <w:sz w:val="28"/>
          <w:szCs w:val="28"/>
          <w:rtl/>
        </w:rPr>
        <w:t>فَلَمۡ تَجِدُواْ مَآءٗ فَتَيَمَّمُواْ صَعِيدٗا طَيِّبٗا</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النساء: 43</w:t>
      </w:r>
      <w:r w:rsidRPr="003A6A7F">
        <w:rPr>
          <w:rStyle w:val="Char4"/>
          <w:rtl/>
        </w:rPr>
        <w:t>]</w:t>
      </w:r>
      <w:r w:rsidRPr="003A6A7F">
        <w:rPr>
          <w:rStyle w:val="Char3"/>
          <w:rtl/>
        </w:rPr>
        <w:t>.</w:t>
      </w:r>
    </w:p>
    <w:p w:rsidR="0098780E" w:rsidRPr="009F1FE5" w:rsidRDefault="00B87C9A" w:rsidP="003A6A7F">
      <w:pPr>
        <w:pStyle w:val="a3"/>
        <w:rPr>
          <w:rFonts w:hint="cs"/>
          <w:szCs w:val="26"/>
          <w:rtl/>
        </w:rPr>
      </w:pPr>
      <w:r w:rsidRPr="00377CF7">
        <w:rPr>
          <w:rFonts w:hint="cs"/>
          <w:rtl/>
        </w:rPr>
        <w:t>«</w:t>
      </w:r>
      <w:r w:rsidR="0098780E" w:rsidRPr="00377CF7">
        <w:rPr>
          <w:rFonts w:hint="cs"/>
          <w:rtl/>
        </w:rPr>
        <w:t>اگر آب نیافتید با خاک تمیز تمیمم کنید</w:t>
      </w:r>
      <w:r w:rsidRPr="00377CF7">
        <w:rPr>
          <w:rFonts w:hint="cs"/>
          <w:rtl/>
        </w:rPr>
        <w:t>».</w:t>
      </w:r>
    </w:p>
    <w:p w:rsidR="00326859" w:rsidRDefault="0098780E" w:rsidP="003A6A7F">
      <w:pPr>
        <w:pStyle w:val="a3"/>
        <w:rPr>
          <w:rFonts w:cs="B Lotus" w:hint="cs"/>
          <w:rtl/>
        </w:rPr>
      </w:pPr>
      <w:r w:rsidRPr="003A6A7F">
        <w:rPr>
          <w:rFonts w:hint="cs"/>
          <w:rtl/>
        </w:rPr>
        <w:t>به دلیل</w:t>
      </w:r>
      <w:r w:rsidR="003A6A7F">
        <w:rPr>
          <w:rFonts w:hint="cs"/>
          <w:rtl/>
        </w:rPr>
        <w:t xml:space="preserve"> فرمودۀ </w:t>
      </w:r>
      <w:r w:rsidRPr="003A6A7F">
        <w:rPr>
          <w:rFonts w:hint="cs"/>
          <w:rtl/>
        </w:rPr>
        <w:t>رسول خدا</w:t>
      </w:r>
      <w:r w:rsidR="00B87C9A">
        <w:rPr>
          <w:rFonts w:cs="B Lotus" w:hint="cs"/>
          <w:rtl/>
        </w:rPr>
        <w:t xml:space="preserve"> </w:t>
      </w:r>
      <w:r>
        <w:rPr>
          <w:rFonts w:cs="CTraditional Arabic" w:hint="cs"/>
          <w:sz w:val="26"/>
          <w:szCs w:val="26"/>
          <w:rtl/>
        </w:rPr>
        <w:t>ص</w:t>
      </w:r>
      <w:r>
        <w:rPr>
          <w:rFonts w:cs="B Lotus" w:hint="cs"/>
          <w:rtl/>
        </w:rPr>
        <w:t xml:space="preserve"> </w:t>
      </w:r>
      <w:r w:rsidR="00A76952" w:rsidRPr="0021289F">
        <w:rPr>
          <w:rStyle w:val="Char2"/>
          <w:rFonts w:hint="cs"/>
          <w:rtl/>
        </w:rPr>
        <w:t>«</w:t>
      </w:r>
      <w:r w:rsidR="00B87C9A" w:rsidRPr="0021289F">
        <w:rPr>
          <w:rStyle w:val="Char2"/>
          <w:rFonts w:hint="eastAsia"/>
          <w:rtl/>
        </w:rPr>
        <w:t>إِنَّ</w:t>
      </w:r>
      <w:r w:rsidR="00B87C9A" w:rsidRPr="0021289F">
        <w:rPr>
          <w:rStyle w:val="Char2"/>
          <w:rtl/>
        </w:rPr>
        <w:t xml:space="preserve"> </w:t>
      </w:r>
      <w:r w:rsidR="00B87C9A" w:rsidRPr="0021289F">
        <w:rPr>
          <w:rStyle w:val="Char2"/>
          <w:rFonts w:hint="eastAsia"/>
          <w:rtl/>
        </w:rPr>
        <w:t>الصَّعِيدَ</w:t>
      </w:r>
      <w:r w:rsidR="00B87C9A" w:rsidRPr="0021289F">
        <w:rPr>
          <w:rStyle w:val="Char2"/>
          <w:rtl/>
        </w:rPr>
        <w:t xml:space="preserve"> </w:t>
      </w:r>
      <w:r w:rsidR="00B87C9A" w:rsidRPr="0021289F">
        <w:rPr>
          <w:rStyle w:val="Char2"/>
          <w:rFonts w:hint="eastAsia"/>
          <w:rtl/>
        </w:rPr>
        <w:t>الطَّيِّبَ</w:t>
      </w:r>
      <w:r w:rsidR="00B87C9A" w:rsidRPr="0021289F">
        <w:rPr>
          <w:rStyle w:val="Char2"/>
          <w:rtl/>
        </w:rPr>
        <w:t xml:space="preserve"> </w:t>
      </w:r>
      <w:r w:rsidR="00B87C9A" w:rsidRPr="0021289F">
        <w:rPr>
          <w:rStyle w:val="Char2"/>
          <w:rFonts w:hint="eastAsia"/>
          <w:rtl/>
        </w:rPr>
        <w:t>طَهُورُ</w:t>
      </w:r>
      <w:r w:rsidR="00B87C9A" w:rsidRPr="0021289F">
        <w:rPr>
          <w:rStyle w:val="Char2"/>
          <w:rtl/>
        </w:rPr>
        <w:t xml:space="preserve"> </w:t>
      </w:r>
      <w:r w:rsidR="00B87C9A" w:rsidRPr="0021289F">
        <w:rPr>
          <w:rStyle w:val="Char2"/>
          <w:rFonts w:hint="eastAsia"/>
          <w:rtl/>
        </w:rPr>
        <w:t>الْمُسْلِمِ</w:t>
      </w:r>
      <w:r w:rsidR="00B87C9A" w:rsidRPr="0021289F">
        <w:rPr>
          <w:rStyle w:val="Char2"/>
          <w:rtl/>
        </w:rPr>
        <w:t xml:space="preserve"> </w:t>
      </w:r>
      <w:r w:rsidR="00B87C9A" w:rsidRPr="0021289F">
        <w:rPr>
          <w:rStyle w:val="Char2"/>
          <w:rFonts w:hint="eastAsia"/>
          <w:rtl/>
        </w:rPr>
        <w:t>وَإِنْ</w:t>
      </w:r>
      <w:r w:rsidR="00B87C9A" w:rsidRPr="0021289F">
        <w:rPr>
          <w:rStyle w:val="Char2"/>
          <w:rtl/>
        </w:rPr>
        <w:t xml:space="preserve"> </w:t>
      </w:r>
      <w:r w:rsidR="00B87C9A" w:rsidRPr="0021289F">
        <w:rPr>
          <w:rStyle w:val="Char2"/>
          <w:rFonts w:hint="eastAsia"/>
          <w:rtl/>
        </w:rPr>
        <w:t>لَمْ</w:t>
      </w:r>
      <w:r w:rsidR="00B87C9A" w:rsidRPr="0021289F">
        <w:rPr>
          <w:rStyle w:val="Char2"/>
          <w:rtl/>
        </w:rPr>
        <w:t xml:space="preserve"> </w:t>
      </w:r>
      <w:r w:rsidR="00B87C9A" w:rsidRPr="0021289F">
        <w:rPr>
          <w:rStyle w:val="Char2"/>
          <w:rFonts w:hint="eastAsia"/>
          <w:rtl/>
        </w:rPr>
        <w:t>يَجِدِ</w:t>
      </w:r>
      <w:r w:rsidR="00B87C9A" w:rsidRPr="0021289F">
        <w:rPr>
          <w:rStyle w:val="Char2"/>
          <w:rtl/>
        </w:rPr>
        <w:t xml:space="preserve"> </w:t>
      </w:r>
      <w:r w:rsidR="00B87C9A" w:rsidRPr="0021289F">
        <w:rPr>
          <w:rStyle w:val="Char2"/>
          <w:rFonts w:hint="eastAsia"/>
          <w:rtl/>
        </w:rPr>
        <w:t>الْمَاءَ</w:t>
      </w:r>
      <w:r w:rsidR="00B87C9A" w:rsidRPr="0021289F">
        <w:rPr>
          <w:rStyle w:val="Char2"/>
          <w:rtl/>
        </w:rPr>
        <w:t xml:space="preserve"> </w:t>
      </w:r>
      <w:r w:rsidR="00B87C9A" w:rsidRPr="0021289F">
        <w:rPr>
          <w:rStyle w:val="Char2"/>
          <w:rFonts w:hint="eastAsia"/>
          <w:rtl/>
        </w:rPr>
        <w:t>عَشْرَ</w:t>
      </w:r>
      <w:r w:rsidR="00B87C9A" w:rsidRPr="0021289F">
        <w:rPr>
          <w:rStyle w:val="Char2"/>
          <w:rtl/>
        </w:rPr>
        <w:t xml:space="preserve"> </w:t>
      </w:r>
      <w:r w:rsidR="00B87C9A" w:rsidRPr="0021289F">
        <w:rPr>
          <w:rStyle w:val="Char2"/>
          <w:rFonts w:hint="eastAsia"/>
          <w:rtl/>
        </w:rPr>
        <w:t>سِنِينَ</w:t>
      </w:r>
      <w:r w:rsidR="00B87C9A" w:rsidRPr="0021289F">
        <w:rPr>
          <w:rStyle w:val="Char2"/>
          <w:rtl/>
        </w:rPr>
        <w:t xml:space="preserve"> </w:t>
      </w:r>
      <w:r w:rsidR="00B87C9A" w:rsidRPr="0021289F">
        <w:rPr>
          <w:rStyle w:val="Char2"/>
          <w:rFonts w:hint="eastAsia"/>
          <w:rtl/>
        </w:rPr>
        <w:t>فَإِذَا</w:t>
      </w:r>
      <w:r w:rsidR="00B87C9A" w:rsidRPr="0021289F">
        <w:rPr>
          <w:rStyle w:val="Char2"/>
          <w:rtl/>
        </w:rPr>
        <w:t xml:space="preserve"> </w:t>
      </w:r>
      <w:r w:rsidR="00B87C9A" w:rsidRPr="0021289F">
        <w:rPr>
          <w:rStyle w:val="Char2"/>
          <w:rFonts w:hint="eastAsia"/>
          <w:rtl/>
        </w:rPr>
        <w:t>وَجَدَ</w:t>
      </w:r>
      <w:r w:rsidR="00B87C9A" w:rsidRPr="0021289F">
        <w:rPr>
          <w:rStyle w:val="Char2"/>
          <w:rtl/>
        </w:rPr>
        <w:t xml:space="preserve"> </w:t>
      </w:r>
      <w:r w:rsidR="00B87C9A" w:rsidRPr="0021289F">
        <w:rPr>
          <w:rStyle w:val="Char2"/>
          <w:rFonts w:hint="eastAsia"/>
          <w:rtl/>
        </w:rPr>
        <w:t>الْمَاءَ</w:t>
      </w:r>
      <w:r w:rsidR="00B87C9A" w:rsidRPr="0021289F">
        <w:rPr>
          <w:rStyle w:val="Char2"/>
          <w:rtl/>
        </w:rPr>
        <w:t xml:space="preserve"> </w:t>
      </w:r>
      <w:r w:rsidR="00B87C9A" w:rsidRPr="0021289F">
        <w:rPr>
          <w:rStyle w:val="Char2"/>
          <w:rFonts w:hint="eastAsia"/>
          <w:rtl/>
        </w:rPr>
        <w:t>فَلْيُمِسَّهُ</w:t>
      </w:r>
      <w:r w:rsidR="00B87C9A" w:rsidRPr="0021289F">
        <w:rPr>
          <w:rStyle w:val="Char2"/>
          <w:rtl/>
        </w:rPr>
        <w:t xml:space="preserve"> </w:t>
      </w:r>
      <w:r w:rsidR="00B87C9A" w:rsidRPr="0021289F">
        <w:rPr>
          <w:rStyle w:val="Char2"/>
          <w:rFonts w:hint="eastAsia"/>
          <w:rtl/>
        </w:rPr>
        <w:t>بَشَرَتَهُ</w:t>
      </w:r>
      <w:r w:rsidR="00A76952" w:rsidRPr="0021289F">
        <w:rPr>
          <w:rStyle w:val="Char2"/>
          <w:rFonts w:hint="cs"/>
          <w:rtl/>
        </w:rPr>
        <w:t>»</w:t>
      </w:r>
      <w:r w:rsidR="003A6A7F">
        <w:rPr>
          <w:rStyle w:val="Char2"/>
          <w:rFonts w:hint="cs"/>
          <w:rtl/>
        </w:rPr>
        <w:t xml:space="preserve"> </w:t>
      </w:r>
      <w:r w:rsidR="00A76952" w:rsidRPr="003A6A7F">
        <w:rPr>
          <w:rFonts w:hint="cs"/>
          <w:rtl/>
        </w:rPr>
        <w:t>(روایت ترمذی)</w:t>
      </w:r>
      <w:r w:rsidR="00B87C9A" w:rsidRPr="003A6A7F">
        <w:rPr>
          <w:rFonts w:hint="cs"/>
          <w:rtl/>
        </w:rPr>
        <w:t>.</w:t>
      </w:r>
    </w:p>
    <w:p w:rsidR="00A76952" w:rsidRPr="003A6A7F" w:rsidRDefault="00B87C9A" w:rsidP="003A6A7F">
      <w:pPr>
        <w:pStyle w:val="a3"/>
        <w:rPr>
          <w:rFonts w:hint="cs"/>
          <w:spacing w:val="-2"/>
          <w:rtl/>
        </w:rPr>
      </w:pPr>
      <w:r w:rsidRPr="003A6A7F">
        <w:rPr>
          <w:rFonts w:cs="Traditional Arabic" w:hint="cs"/>
          <w:spacing w:val="-2"/>
          <w:rtl/>
        </w:rPr>
        <w:t>«</w:t>
      </w:r>
      <w:r w:rsidR="009F7445" w:rsidRPr="003A6A7F">
        <w:rPr>
          <w:rFonts w:hint="cs"/>
          <w:spacing w:val="-2"/>
          <w:rtl/>
        </w:rPr>
        <w:t>خاک پاک وسیله پاکیزگی مسلمان است اگرچه ده سال هم آب نیابد و هرگاه آب یافت آن را برای (شستن) بدنش بکار گیرد</w:t>
      </w:r>
      <w:r w:rsidRPr="003A6A7F">
        <w:rPr>
          <w:rFonts w:cs="Traditional Arabic" w:hint="cs"/>
          <w:spacing w:val="-2"/>
          <w:rtl/>
        </w:rPr>
        <w:t>»</w:t>
      </w:r>
      <w:r w:rsidR="009F7445" w:rsidRPr="003A6A7F">
        <w:rPr>
          <w:rFonts w:hint="cs"/>
          <w:spacing w:val="-2"/>
          <w:rtl/>
        </w:rPr>
        <w:t>. و به دلیل تأیید رسول‌خدا</w:t>
      </w:r>
      <w:r w:rsidRPr="003A6A7F">
        <w:rPr>
          <w:rFonts w:hint="cs"/>
          <w:spacing w:val="-2"/>
          <w:rtl/>
        </w:rPr>
        <w:t xml:space="preserve"> </w:t>
      </w:r>
      <w:r w:rsidR="009F7445" w:rsidRPr="003A6A7F">
        <w:rPr>
          <w:rFonts w:cs="CTraditional Arabic" w:hint="cs"/>
          <w:spacing w:val="-2"/>
          <w:sz w:val="26"/>
          <w:szCs w:val="26"/>
          <w:rtl/>
        </w:rPr>
        <w:t>ص</w:t>
      </w:r>
      <w:r w:rsidR="009F7445" w:rsidRPr="003A6A7F">
        <w:rPr>
          <w:rFonts w:hint="cs"/>
          <w:spacing w:val="-2"/>
          <w:rtl/>
        </w:rPr>
        <w:t xml:space="preserve"> تیممی را که عم</w:t>
      </w:r>
      <w:r w:rsidR="003A4088" w:rsidRPr="003A6A7F">
        <w:rPr>
          <w:rFonts w:hint="cs"/>
          <w:spacing w:val="-2"/>
          <w:rtl/>
        </w:rPr>
        <w:t>رو</w:t>
      </w:r>
      <w:r w:rsidRPr="003A6A7F">
        <w:rPr>
          <w:rFonts w:hint="cs"/>
          <w:spacing w:val="-2"/>
          <w:rtl/>
        </w:rPr>
        <w:t xml:space="preserve"> </w:t>
      </w:r>
      <w:r w:rsidR="003A4088" w:rsidRPr="003A6A7F">
        <w:rPr>
          <w:rFonts w:hint="cs"/>
          <w:spacing w:val="-2"/>
          <w:rtl/>
        </w:rPr>
        <w:t>بن</w:t>
      </w:r>
      <w:r w:rsidRPr="003A6A7F">
        <w:rPr>
          <w:rFonts w:hint="cs"/>
          <w:spacing w:val="-2"/>
          <w:rtl/>
        </w:rPr>
        <w:t xml:space="preserve"> </w:t>
      </w:r>
      <w:r w:rsidR="003A4088" w:rsidRPr="003A6A7F">
        <w:rPr>
          <w:rFonts w:hint="cs"/>
          <w:spacing w:val="-2"/>
          <w:rtl/>
        </w:rPr>
        <w:t>عاص بر اثر جنابت در یک شب بسیار سرد انجام داده و در حالی که از غسل با آب بر خود بیمناک بود.</w:t>
      </w:r>
      <w:r w:rsidR="003A6A7F" w:rsidRPr="003A6A7F">
        <w:rPr>
          <w:rFonts w:hint="cs"/>
          <w:spacing w:val="-2"/>
          <w:rtl/>
        </w:rPr>
        <w:t xml:space="preserve"> </w:t>
      </w:r>
      <w:r w:rsidR="003A4088" w:rsidRPr="003A6A7F">
        <w:rPr>
          <w:rFonts w:hint="cs"/>
          <w:spacing w:val="-2"/>
          <w:rtl/>
        </w:rPr>
        <w:t>(روایت از امام بخاری)</w:t>
      </w:r>
      <w:r w:rsidRPr="003A6A7F">
        <w:rPr>
          <w:rFonts w:hint="cs"/>
          <w:spacing w:val="-2"/>
          <w:rtl/>
        </w:rPr>
        <w:t>.</w:t>
      </w:r>
    </w:p>
    <w:p w:rsidR="0016737D" w:rsidRPr="0016737D" w:rsidRDefault="0016737D" w:rsidP="00377CF7">
      <w:pPr>
        <w:pStyle w:val="a0"/>
        <w:rPr>
          <w:rFonts w:hint="cs"/>
          <w:rtl/>
        </w:rPr>
      </w:pPr>
      <w:bookmarkStart w:id="40" w:name="_Toc262411446"/>
      <w:bookmarkStart w:id="41" w:name="_Toc340599014"/>
      <w:bookmarkStart w:id="42" w:name="_Toc408538487"/>
      <w:r>
        <w:rPr>
          <w:rFonts w:hint="cs"/>
          <w:rtl/>
        </w:rPr>
        <w:t>3</w:t>
      </w:r>
      <w:r w:rsidR="00377CF7">
        <w:rPr>
          <w:rFonts w:hint="cs"/>
          <w:rtl/>
        </w:rPr>
        <w:t>-</w:t>
      </w:r>
      <w:r>
        <w:rPr>
          <w:rFonts w:hint="cs"/>
          <w:rtl/>
        </w:rPr>
        <w:t xml:space="preserve"> حکم آبی که چیزهای پاک با آن در آمیخته‌اند</w:t>
      </w:r>
      <w:bookmarkEnd w:id="40"/>
      <w:bookmarkEnd w:id="41"/>
      <w:bookmarkEnd w:id="42"/>
    </w:p>
    <w:p w:rsidR="003A4088" w:rsidRDefault="002464EE" w:rsidP="003A6A7F">
      <w:pPr>
        <w:pStyle w:val="a3"/>
        <w:rPr>
          <w:rFonts w:hint="cs"/>
          <w:rtl/>
        </w:rPr>
      </w:pPr>
      <w:r>
        <w:rPr>
          <w:rFonts w:hint="cs"/>
          <w:rtl/>
        </w:rPr>
        <w:t xml:space="preserve">مانند </w:t>
      </w:r>
      <w:r w:rsidR="00A75EEC">
        <w:rPr>
          <w:rFonts w:hint="cs"/>
          <w:rtl/>
        </w:rPr>
        <w:t xml:space="preserve">صابون، زعفران، آرد و چیزهای پاک دیگری که غالباً از آن جدا می‌گردند، چنین آبی تا زمانی </w:t>
      </w:r>
      <w:r w:rsidR="005D6627">
        <w:rPr>
          <w:rFonts w:hint="cs"/>
          <w:rtl/>
        </w:rPr>
        <w:t xml:space="preserve">که می‌توان بر آن اسم آب مطلق گذاشت </w:t>
      </w:r>
      <w:r w:rsidR="00A10655">
        <w:rPr>
          <w:rFonts w:hint="cs"/>
          <w:rtl/>
        </w:rPr>
        <w:t>پاک‌کننده است. در غیر این صورت</w:t>
      </w:r>
      <w:r w:rsidR="005D6627">
        <w:rPr>
          <w:rFonts w:hint="cs"/>
          <w:rtl/>
        </w:rPr>
        <w:t xml:space="preserve"> </w:t>
      </w:r>
      <w:r w:rsidR="00A10655">
        <w:rPr>
          <w:rFonts w:hint="cs"/>
          <w:rtl/>
        </w:rPr>
        <w:t>[</w:t>
      </w:r>
      <w:r w:rsidR="005D6627">
        <w:rPr>
          <w:rFonts w:hint="cs"/>
          <w:rtl/>
        </w:rPr>
        <w:t xml:space="preserve">یعنی اگر نتوان </w:t>
      </w:r>
      <w:r w:rsidR="0084718C">
        <w:rPr>
          <w:rFonts w:hint="cs"/>
          <w:rtl/>
        </w:rPr>
        <w:t xml:space="preserve">بر </w:t>
      </w:r>
      <w:r w:rsidR="00F926B0">
        <w:rPr>
          <w:rFonts w:hint="cs"/>
          <w:rtl/>
        </w:rPr>
        <w:t>آن اسم آب مطلق گذاشت</w:t>
      </w:r>
      <w:r w:rsidR="00A10655">
        <w:rPr>
          <w:rFonts w:hint="cs"/>
          <w:rtl/>
        </w:rPr>
        <w:t>]</w:t>
      </w:r>
      <w:r w:rsidR="00F926B0">
        <w:rPr>
          <w:rFonts w:hint="cs"/>
          <w:rtl/>
        </w:rPr>
        <w:t xml:space="preserve"> در ذات خود پاک اما پاک کننده نیست و نمی‌توان برای وضو و غسل و غیره از آن استفاده کرد.</w:t>
      </w:r>
    </w:p>
    <w:p w:rsidR="005E4EC1" w:rsidRDefault="005E4EC1" w:rsidP="003A6A7F">
      <w:pPr>
        <w:pStyle w:val="a3"/>
        <w:rPr>
          <w:rFonts w:hint="cs"/>
          <w:rtl/>
        </w:rPr>
      </w:pPr>
      <w:r>
        <w:rPr>
          <w:rFonts w:hint="cs"/>
          <w:rtl/>
        </w:rPr>
        <w:t>از ام‌عطیه روایت شده و می‌گوید: هنگام که دختر رسول‌خدا</w:t>
      </w:r>
      <w:r w:rsidR="00A10655">
        <w:rPr>
          <w:rFonts w:hint="cs"/>
          <w:rtl/>
        </w:rPr>
        <w:t xml:space="preserve"> </w:t>
      </w:r>
      <w:r>
        <w:rPr>
          <w:rFonts w:cs="CTraditional Arabic" w:hint="cs"/>
          <w:sz w:val="26"/>
          <w:szCs w:val="26"/>
          <w:rtl/>
        </w:rPr>
        <w:t>ص</w:t>
      </w:r>
      <w:r>
        <w:rPr>
          <w:rFonts w:hint="cs"/>
          <w:rtl/>
        </w:rPr>
        <w:t xml:space="preserve"> وفات یافت رسول‌خدا</w:t>
      </w:r>
      <w:r w:rsidR="00A10655">
        <w:rPr>
          <w:rFonts w:hint="cs"/>
          <w:rtl/>
        </w:rPr>
        <w:t xml:space="preserve"> </w:t>
      </w:r>
      <w:r>
        <w:rPr>
          <w:rFonts w:cs="CTraditional Arabic" w:hint="cs"/>
          <w:sz w:val="26"/>
          <w:szCs w:val="26"/>
          <w:rtl/>
        </w:rPr>
        <w:t>ص</w:t>
      </w:r>
      <w:r w:rsidR="00A10655">
        <w:rPr>
          <w:rFonts w:hint="cs"/>
          <w:rtl/>
        </w:rPr>
        <w:t xml:space="preserve"> به نزد ما آمد و فرمود: </w:t>
      </w:r>
      <w:r w:rsidR="00A10655">
        <w:rPr>
          <w:rFonts w:cs="Traditional Arabic" w:hint="cs"/>
          <w:rtl/>
        </w:rPr>
        <w:t>«</w:t>
      </w:r>
      <w:r>
        <w:rPr>
          <w:rFonts w:hint="cs"/>
          <w:rtl/>
        </w:rPr>
        <w:t>سه مرتبه یا پنج مرتبه یا بیشتر از آن او را غسل دهید اگر لازم دانستید با آب و سدر بشویید و در</w:t>
      </w:r>
      <w:r w:rsidR="003A6A7F">
        <w:rPr>
          <w:rFonts w:hint="cs"/>
          <w:rtl/>
        </w:rPr>
        <w:t xml:space="preserve"> مرتبۀ </w:t>
      </w:r>
      <w:r>
        <w:rPr>
          <w:rFonts w:hint="cs"/>
          <w:rtl/>
        </w:rPr>
        <w:t>آخر کافور، یا کمی از کافور در غسل او بکار برید و هر وقت غسل را تمام کردید مرا خبر کنید، وقتی غسل را تمام کردیم به او خبر دادیم و او لنگ خود را به ما داد و فرمود</w:t>
      </w:r>
      <w:r w:rsidR="00A10655">
        <w:rPr>
          <w:rFonts w:hint="cs"/>
          <w:rtl/>
        </w:rPr>
        <w:t>:</w:t>
      </w:r>
      <w:r>
        <w:rPr>
          <w:rFonts w:hint="cs"/>
          <w:rtl/>
        </w:rPr>
        <w:t xml:space="preserve"> به تن وی بپیچید</w:t>
      </w:r>
      <w:r w:rsidR="00A10655">
        <w:rPr>
          <w:rFonts w:cs="Traditional Arabic" w:hint="cs"/>
          <w:rtl/>
        </w:rPr>
        <w:t>»</w:t>
      </w:r>
      <w:r w:rsidR="00566753" w:rsidRPr="00FC2BC2">
        <w:rPr>
          <w:vertAlign w:val="superscript"/>
          <w:rtl/>
        </w:rPr>
        <w:footnoteReference w:id="9"/>
      </w:r>
      <w:r w:rsidR="00A10655">
        <w:rPr>
          <w:rFonts w:hint="cs"/>
          <w:rtl/>
        </w:rPr>
        <w:t>.</w:t>
      </w:r>
    </w:p>
    <w:p w:rsidR="00DA003E" w:rsidRDefault="00DA003E" w:rsidP="003A6A7F">
      <w:pPr>
        <w:pStyle w:val="a3"/>
        <w:rPr>
          <w:rFonts w:hint="cs"/>
          <w:rtl/>
        </w:rPr>
      </w:pPr>
      <w:r>
        <w:rPr>
          <w:rFonts w:hint="cs"/>
          <w:rtl/>
        </w:rPr>
        <w:t>میت با همان چیزی غسل داده می‌شود که زنده بدان غسل می‌کند. امام احمد و نسائی و ابن‌خزیمه از ام‌هانی نقل کرده‌اند که: رسول‌خدا</w:t>
      </w:r>
      <w:r>
        <w:rPr>
          <w:rFonts w:cs="CTraditional Arabic" w:hint="cs"/>
          <w:sz w:val="26"/>
          <w:szCs w:val="26"/>
          <w:rtl/>
        </w:rPr>
        <w:t>ص</w:t>
      </w:r>
      <w:r>
        <w:rPr>
          <w:rFonts w:hint="cs"/>
          <w:rtl/>
        </w:rPr>
        <w:t xml:space="preserve"> با یکی از همسرانش به نام میمونه از آب یک ظرف که اثر خمیر نان بر آن نمایان بود، غسل کرد. از دو حدیث فوق به این نتیجه می‌رسیم: اگر آب بر حالت مطلق آب باقی مانده باشد و صابون و کاور و یا خمیر و دیگر اشیاء پاک</w:t>
      </w:r>
      <w:r w:rsidR="00A10655">
        <w:rPr>
          <w:rFonts w:hint="cs"/>
          <w:rtl/>
        </w:rPr>
        <w:t>،</w:t>
      </w:r>
      <w:r>
        <w:rPr>
          <w:rFonts w:hint="cs"/>
          <w:rtl/>
        </w:rPr>
        <w:t xml:space="preserve"> آن را از آب مطلق بودن سلب نکرده باشد چنین آبی پاک و پاک کننده است.</w:t>
      </w:r>
    </w:p>
    <w:p w:rsidR="008D5DB8" w:rsidRPr="00720694" w:rsidRDefault="000134F2" w:rsidP="00377CF7">
      <w:pPr>
        <w:pStyle w:val="a0"/>
        <w:widowControl w:val="0"/>
        <w:rPr>
          <w:rFonts w:hint="cs"/>
          <w:rtl/>
        </w:rPr>
      </w:pPr>
      <w:bookmarkStart w:id="43" w:name="_Toc262411447"/>
      <w:bookmarkStart w:id="44" w:name="_Toc340599015"/>
      <w:bookmarkStart w:id="45" w:name="_Toc408538488"/>
      <w:r>
        <w:rPr>
          <w:rFonts w:hint="cs"/>
          <w:rtl/>
        </w:rPr>
        <w:t>4</w:t>
      </w:r>
      <w:r w:rsidR="00377CF7">
        <w:rPr>
          <w:rFonts w:hint="cs"/>
          <w:rtl/>
        </w:rPr>
        <w:t>-</w:t>
      </w:r>
      <w:r>
        <w:rPr>
          <w:rFonts w:hint="cs"/>
          <w:rtl/>
        </w:rPr>
        <w:t xml:space="preserve"> حکم آب زیاد که بر اثر ماندن مدتی در یک جا، رنگش تغییر</w:t>
      </w:r>
      <w:r w:rsidR="0004342A">
        <w:rPr>
          <w:rFonts w:hint="cs"/>
          <w:rtl/>
        </w:rPr>
        <w:t xml:space="preserve"> </w:t>
      </w:r>
      <w:r>
        <w:rPr>
          <w:rFonts w:hint="cs"/>
          <w:rtl/>
        </w:rPr>
        <w:t>کرده باشد</w:t>
      </w:r>
      <w:bookmarkEnd w:id="43"/>
      <w:bookmarkEnd w:id="44"/>
      <w:bookmarkEnd w:id="45"/>
    </w:p>
    <w:p w:rsidR="008D5DB8" w:rsidRDefault="0038697F" w:rsidP="003A6A7F">
      <w:pPr>
        <w:pStyle w:val="a3"/>
        <w:rPr>
          <w:rFonts w:hint="cs"/>
          <w:rtl/>
        </w:rPr>
      </w:pPr>
      <w:r>
        <w:rPr>
          <w:rFonts w:hint="cs"/>
          <w:rtl/>
        </w:rPr>
        <w:lastRenderedPageBreak/>
        <w:t>هرگاه آب بر اثر ماندن زیاد در محل خود تغییر یافت به اتفاق علماء چنین آبی پاک و پاک کننده ا</w:t>
      </w:r>
      <w:r w:rsidR="00A10655">
        <w:rPr>
          <w:rFonts w:hint="cs"/>
          <w:rtl/>
        </w:rPr>
        <w:t>ست. ولی رودی که جاری است اگر مع</w:t>
      </w:r>
      <w:r>
        <w:rPr>
          <w:rFonts w:hint="cs"/>
          <w:rtl/>
        </w:rPr>
        <w:t xml:space="preserve">لوم شود بر اثر برخورد با نجاست تغییر پیدا کرده، نجس است. اما اگر بر اثر اختلاط </w:t>
      </w:r>
      <w:r w:rsidR="00D6459C">
        <w:rPr>
          <w:rFonts w:hint="cs"/>
          <w:rtl/>
        </w:rPr>
        <w:t>با مواد پاک و ناپاک تغییر یافته و در</w:t>
      </w:r>
      <w:r w:rsidR="003A6A7F">
        <w:rPr>
          <w:rFonts w:hint="cs"/>
          <w:rtl/>
        </w:rPr>
        <w:t xml:space="preserve"> وسیلۀ </w:t>
      </w:r>
      <w:r w:rsidR="00D6459C">
        <w:rPr>
          <w:rFonts w:hint="cs"/>
          <w:rtl/>
        </w:rPr>
        <w:t>تغییر آن شک داشتید به مجرد شک نمی‌توان حکم به نجاست آن داد.</w:t>
      </w:r>
    </w:p>
    <w:p w:rsidR="00D6459C" w:rsidRDefault="0097521A" w:rsidP="003A6A7F">
      <w:pPr>
        <w:pStyle w:val="a3"/>
        <w:rPr>
          <w:rFonts w:hint="cs"/>
          <w:rtl/>
        </w:rPr>
      </w:pPr>
      <w:r>
        <w:rPr>
          <w:rFonts w:hint="cs"/>
          <w:rtl/>
        </w:rPr>
        <w:t>غالباً رودهای بزرگ به وسیله کانال‌های به هم</w:t>
      </w:r>
      <w:r w:rsidR="003A6A7F">
        <w:rPr>
          <w:rFonts w:hint="cs"/>
          <w:rtl/>
        </w:rPr>
        <w:t xml:space="preserve"> پیوستۀ </w:t>
      </w:r>
      <w:r>
        <w:rPr>
          <w:rFonts w:hint="cs"/>
          <w:rtl/>
        </w:rPr>
        <w:t>زیرزمینی که بر آن می‌ریزد تغییر پیدا نمی‌کنند ولی اگر روشن شد که به وسیله نجاست، تغییر پیدا کرده نجس است، و اگر به</w:t>
      </w:r>
      <w:r w:rsidR="003A6A7F">
        <w:rPr>
          <w:rFonts w:hint="cs"/>
          <w:rtl/>
        </w:rPr>
        <w:t xml:space="preserve"> وسیلۀ </w:t>
      </w:r>
      <w:r>
        <w:rPr>
          <w:rFonts w:hint="cs"/>
          <w:rtl/>
        </w:rPr>
        <w:t>مواد غیر نجس تغییر پیدا کرد</w:t>
      </w:r>
      <w:r w:rsidR="003A6A7F">
        <w:rPr>
          <w:rFonts w:hint="cs"/>
          <w:rtl/>
        </w:rPr>
        <w:t xml:space="preserve"> دربارۀ </w:t>
      </w:r>
      <w:r>
        <w:rPr>
          <w:rFonts w:hint="cs"/>
          <w:rtl/>
        </w:rPr>
        <w:t>پاک بودن آن همان دو قول مشهور وجود دارد که به آن اشاره شده است... خدا داناتر است.</w:t>
      </w:r>
    </w:p>
    <w:p w:rsidR="00CF7ECD" w:rsidRPr="00720694" w:rsidRDefault="00CF7ECD" w:rsidP="00377CF7">
      <w:pPr>
        <w:pStyle w:val="a0"/>
        <w:rPr>
          <w:rFonts w:hint="cs"/>
          <w:rtl/>
        </w:rPr>
      </w:pPr>
      <w:bookmarkStart w:id="46" w:name="_Toc262411448"/>
      <w:bookmarkStart w:id="47" w:name="_Toc340599016"/>
      <w:bookmarkStart w:id="48" w:name="_Toc408538489"/>
      <w:r>
        <w:rPr>
          <w:rFonts w:hint="cs"/>
          <w:rtl/>
        </w:rPr>
        <w:t>5</w:t>
      </w:r>
      <w:r w:rsidR="00377CF7">
        <w:rPr>
          <w:rFonts w:hint="cs"/>
          <w:rtl/>
        </w:rPr>
        <w:t>-</w:t>
      </w:r>
      <w:r>
        <w:rPr>
          <w:rFonts w:hint="cs"/>
          <w:rtl/>
        </w:rPr>
        <w:t xml:space="preserve"> حکم آب مستعمل</w:t>
      </w:r>
      <w:bookmarkEnd w:id="46"/>
      <w:bookmarkEnd w:id="47"/>
      <w:bookmarkEnd w:id="48"/>
    </w:p>
    <w:p w:rsidR="00CF7ECD" w:rsidRDefault="00164B8E" w:rsidP="003A6A7F">
      <w:pPr>
        <w:pStyle w:val="a3"/>
        <w:rPr>
          <w:rFonts w:hint="cs"/>
          <w:rtl/>
        </w:rPr>
      </w:pPr>
      <w:r>
        <w:rPr>
          <w:rFonts w:hint="cs"/>
          <w:rtl/>
        </w:rPr>
        <w:t>آب مستعمل آبی است که از اعضاء شخص وضو گیرنده یا غسل کننده جدا می‌شود. ای خواهر یکتا پرستم بدان که حکم این آب مانند حکم آب مطلق است و دلیلی بر خروج آن از پاک کنندگی وجود ندارد.</w:t>
      </w:r>
    </w:p>
    <w:p w:rsidR="00F94D1F" w:rsidRDefault="00F94D1F" w:rsidP="003A6A7F">
      <w:pPr>
        <w:pStyle w:val="a3"/>
        <w:rPr>
          <w:rFonts w:cs="B Lotus" w:hint="cs"/>
          <w:rtl/>
        </w:rPr>
      </w:pPr>
      <w:r>
        <w:rPr>
          <w:rFonts w:hint="cs"/>
          <w:rtl/>
        </w:rPr>
        <w:t>ربیع</w:t>
      </w:r>
      <w:r>
        <w:rPr>
          <w:rFonts w:hint="eastAsia"/>
          <w:rtl/>
        </w:rPr>
        <w:t>‌</w:t>
      </w:r>
      <w:r>
        <w:rPr>
          <w:rFonts w:hint="cs"/>
          <w:rtl/>
        </w:rPr>
        <w:t>بن‌معوذ در توصیف وضوی رسول‌خد‌ا</w:t>
      </w:r>
      <w:r>
        <w:rPr>
          <w:rFonts w:cs="CTraditional Arabic" w:hint="cs"/>
          <w:sz w:val="26"/>
          <w:szCs w:val="26"/>
          <w:rtl/>
        </w:rPr>
        <w:t>ص</w:t>
      </w:r>
      <w:r>
        <w:rPr>
          <w:rFonts w:hint="cs"/>
          <w:rtl/>
        </w:rPr>
        <w:t xml:space="preserve"> روا</w:t>
      </w:r>
      <w:r w:rsidR="00A10655">
        <w:rPr>
          <w:rFonts w:hint="cs"/>
          <w:rtl/>
        </w:rPr>
        <w:t xml:space="preserve">یت می‌کند که: </w:t>
      </w:r>
      <w:r w:rsidR="00A10655">
        <w:rPr>
          <w:rFonts w:cs="Traditional Arabic" w:hint="cs"/>
          <w:rtl/>
        </w:rPr>
        <w:t>«</w:t>
      </w:r>
      <w:r>
        <w:rPr>
          <w:rFonts w:hint="cs"/>
          <w:rtl/>
        </w:rPr>
        <w:t>و با باقی ماند</w:t>
      </w:r>
      <w:r w:rsidR="003A6A7F">
        <w:rPr>
          <w:rFonts w:hint="cs"/>
          <w:rtl/>
        </w:rPr>
        <w:t>ۀ</w:t>
      </w:r>
      <w:r>
        <w:rPr>
          <w:rFonts w:hint="cs"/>
          <w:rtl/>
        </w:rPr>
        <w:t xml:space="preserve"> آب وضو، که در دست داشت سرش را مسح کرد</w:t>
      </w:r>
      <w:r w:rsidR="00A10655">
        <w:rPr>
          <w:rFonts w:cs="Traditional Arabic" w:hint="cs"/>
          <w:rtl/>
        </w:rPr>
        <w:t>»</w:t>
      </w:r>
      <w:r w:rsidR="00A10655">
        <w:rPr>
          <w:rFonts w:hint="cs"/>
          <w:rtl/>
        </w:rPr>
        <w:t>.</w:t>
      </w:r>
      <w:r w:rsidR="003A6A7F">
        <w:rPr>
          <w:rFonts w:hint="cs"/>
          <w:rtl/>
        </w:rPr>
        <w:t xml:space="preserve"> </w:t>
      </w:r>
      <w:r w:rsidR="00FB3015">
        <w:rPr>
          <w:rFonts w:cs="B Lotus" w:hint="cs"/>
          <w:rtl/>
        </w:rPr>
        <w:t>(به روایت از احمد و ابوداود)</w:t>
      </w:r>
      <w:r w:rsidR="00A10655">
        <w:rPr>
          <w:rFonts w:cs="B Lotus" w:hint="cs"/>
          <w:rtl/>
        </w:rPr>
        <w:t>.</w:t>
      </w:r>
    </w:p>
    <w:p w:rsidR="00FB3015" w:rsidRDefault="00FB3015" w:rsidP="003A6A7F">
      <w:pPr>
        <w:pStyle w:val="a3"/>
        <w:rPr>
          <w:rFonts w:hint="cs"/>
          <w:rtl/>
        </w:rPr>
      </w:pPr>
      <w:r>
        <w:rPr>
          <w:rFonts w:hint="cs"/>
          <w:rtl/>
        </w:rPr>
        <w:t>از ابوهریره</w:t>
      </w:r>
      <w:r w:rsidR="00A10655">
        <w:rPr>
          <w:rFonts w:hint="cs"/>
          <w:rtl/>
        </w:rPr>
        <w:t xml:space="preserve"> </w:t>
      </w:r>
      <w:r w:rsidR="00715A71">
        <w:rPr>
          <w:rFonts w:cs="CTraditional Arabic" w:hint="cs"/>
          <w:sz w:val="26"/>
          <w:szCs w:val="26"/>
          <w:rtl/>
        </w:rPr>
        <w:t>س</w:t>
      </w:r>
      <w:r>
        <w:rPr>
          <w:rFonts w:hint="cs"/>
          <w:rtl/>
        </w:rPr>
        <w:t xml:space="preserve"> </w:t>
      </w:r>
      <w:r w:rsidR="00A10655">
        <w:rPr>
          <w:rFonts w:hint="cs"/>
          <w:rtl/>
        </w:rPr>
        <w:t xml:space="preserve">روایت شده است که: </w:t>
      </w:r>
      <w:r w:rsidR="00A10655">
        <w:rPr>
          <w:rFonts w:cs="Traditional Arabic" w:hint="cs"/>
          <w:rtl/>
        </w:rPr>
        <w:t>«</w:t>
      </w:r>
      <w:r w:rsidR="00E936AE">
        <w:rPr>
          <w:rFonts w:hint="cs"/>
          <w:rtl/>
        </w:rPr>
        <w:t>رسول‌خدا</w:t>
      </w:r>
      <w:r w:rsidR="00E936AE">
        <w:rPr>
          <w:rFonts w:cs="CTraditional Arabic" w:hint="cs"/>
          <w:sz w:val="26"/>
          <w:szCs w:val="26"/>
          <w:rtl/>
        </w:rPr>
        <w:t>ص</w:t>
      </w:r>
      <w:r w:rsidR="00E936AE">
        <w:rPr>
          <w:rFonts w:hint="cs"/>
          <w:rtl/>
        </w:rPr>
        <w:t xml:space="preserve"> در یکی از کوچه‌های مدینه با او روبرو شد در حالی که او جنب بود لذا از رسول‌خدا</w:t>
      </w:r>
      <w:r w:rsidR="00A10655">
        <w:rPr>
          <w:rFonts w:hint="cs"/>
          <w:rtl/>
        </w:rPr>
        <w:t xml:space="preserve"> </w:t>
      </w:r>
      <w:r w:rsidR="00E936AE">
        <w:rPr>
          <w:rFonts w:cs="CTraditional Arabic" w:hint="cs"/>
          <w:sz w:val="26"/>
          <w:szCs w:val="26"/>
          <w:rtl/>
        </w:rPr>
        <w:t>ص</w:t>
      </w:r>
      <w:r w:rsidR="00E936AE">
        <w:rPr>
          <w:rFonts w:hint="cs"/>
          <w:rtl/>
        </w:rPr>
        <w:t xml:space="preserve"> دور شد سپس رفت و غسل کرد و آنگاه آمد. فرمود</w:t>
      </w:r>
      <w:r w:rsidR="00201859">
        <w:rPr>
          <w:rFonts w:hint="cs"/>
          <w:rtl/>
        </w:rPr>
        <w:t>: کجا بودی ای ابوهریره؟ عرض کرد: جنب بودم و به همین خاطر نمی‌خواستم با این حالت همنشین تو باشم. پیامبر فرمود: سبحان‌الله مؤمن نجس نمی‌شود</w:t>
      </w:r>
      <w:r w:rsidR="00A10655">
        <w:rPr>
          <w:rFonts w:cs="Traditional Arabic" w:hint="cs"/>
          <w:rtl/>
        </w:rPr>
        <w:t>»</w:t>
      </w:r>
      <w:r w:rsidR="00A10655">
        <w:rPr>
          <w:rFonts w:hint="cs"/>
          <w:rtl/>
        </w:rPr>
        <w:t>.</w:t>
      </w:r>
      <w:r w:rsidR="003A6A7F">
        <w:rPr>
          <w:rFonts w:hint="cs"/>
          <w:rtl/>
        </w:rPr>
        <w:t xml:space="preserve"> </w:t>
      </w:r>
      <w:r w:rsidR="00A10655">
        <w:rPr>
          <w:rFonts w:hint="cs"/>
          <w:rtl/>
        </w:rPr>
        <w:t>(</w:t>
      </w:r>
      <w:r w:rsidR="00A5253B">
        <w:rPr>
          <w:rFonts w:hint="cs"/>
          <w:rtl/>
        </w:rPr>
        <w:t>به روایت از جماعت</w:t>
      </w:r>
      <w:r w:rsidR="00A10655">
        <w:rPr>
          <w:rFonts w:hint="cs"/>
          <w:rtl/>
        </w:rPr>
        <w:t>).</w:t>
      </w:r>
    </w:p>
    <w:p w:rsidR="00783ADF" w:rsidRDefault="00BA300A" w:rsidP="003A6A7F">
      <w:pPr>
        <w:pStyle w:val="a3"/>
        <w:rPr>
          <w:rFonts w:hint="cs"/>
          <w:rtl/>
        </w:rPr>
      </w:pPr>
      <w:r>
        <w:rPr>
          <w:rFonts w:hint="cs"/>
          <w:rtl/>
        </w:rPr>
        <w:t>خواهر مسلمان! این حدیث دلیل بر این است که زن یا مرد با جنابت نجس نمی‌گردد. لذا قرار دادن آبی که با بدن شخص بی‌وضو تماس پیدا کرده در ردیف آب</w:t>
      </w:r>
      <w:r>
        <w:rPr>
          <w:rFonts w:hint="eastAsia"/>
          <w:rtl/>
        </w:rPr>
        <w:t>‌</w:t>
      </w:r>
      <w:r w:rsidR="00A10655">
        <w:rPr>
          <w:rFonts w:hint="eastAsia"/>
          <w:rtl/>
        </w:rPr>
        <w:t>های غیر پاک کننده غیر موجه است</w:t>
      </w:r>
      <w:r w:rsidR="00A10655">
        <w:rPr>
          <w:rFonts w:hint="cs"/>
          <w:rtl/>
        </w:rPr>
        <w:t>،</w:t>
      </w:r>
      <w:r w:rsidR="00A10655">
        <w:rPr>
          <w:rFonts w:hint="eastAsia"/>
          <w:rtl/>
        </w:rPr>
        <w:t xml:space="preserve"> </w:t>
      </w:r>
      <w:r w:rsidR="00A10655">
        <w:rPr>
          <w:rFonts w:hint="cs"/>
          <w:rtl/>
        </w:rPr>
        <w:t>چ</w:t>
      </w:r>
      <w:r>
        <w:rPr>
          <w:rFonts w:hint="eastAsia"/>
          <w:rtl/>
        </w:rPr>
        <w:t xml:space="preserve">ون نهایت آن است که دو پاک باهم تماس پیدا کرده‌اند و چنین تماسی هم تأثیری ندارد. </w:t>
      </w:r>
      <w:r>
        <w:rPr>
          <w:rFonts w:hint="cs"/>
          <w:rtl/>
        </w:rPr>
        <w:t>ابن‌منذر گوید: از علی وابن‌عمر و ابی‌امامه و عطاء و حسن و مکحول و نخعی روایت شده که</w:t>
      </w:r>
      <w:r w:rsidR="003A6A7F">
        <w:rPr>
          <w:rFonts w:hint="cs"/>
          <w:rtl/>
        </w:rPr>
        <w:t xml:space="preserve"> دربارۀ </w:t>
      </w:r>
      <w:r>
        <w:rPr>
          <w:rFonts w:hint="cs"/>
          <w:rtl/>
        </w:rPr>
        <w:t>کسی که مسح را فراموش کرده گفته‌اند: اگر ریشش‌تر باشد مسح سرش با آن کفایت می‌کند. منذری گوید: این گفته ایشان دلیل بر این است که: آب مستعمل پاک کننده است، و این مذهب یکی از روایات امام‌مالک و شافعی است و ابن‌حزم این مذهب را به سفیان ثوری و ابوثور و جمیع اهل ظاهر نسبت داده است.</w:t>
      </w:r>
    </w:p>
    <w:p w:rsidR="00277348" w:rsidRDefault="009B5599" w:rsidP="003A6A7F">
      <w:pPr>
        <w:pStyle w:val="a3"/>
        <w:rPr>
          <w:rFonts w:cs="B Lotus" w:hint="cs"/>
          <w:rtl/>
        </w:rPr>
      </w:pPr>
      <w:r>
        <w:rPr>
          <w:rFonts w:hint="cs"/>
          <w:rtl/>
        </w:rPr>
        <w:lastRenderedPageBreak/>
        <w:t>از حذیفه‌بن یمان روایت شده که رسول‌خدا</w:t>
      </w:r>
      <w:r w:rsidR="00277348">
        <w:rPr>
          <w:rFonts w:cs="CTraditional Arabic" w:hint="cs"/>
          <w:sz w:val="26"/>
          <w:szCs w:val="26"/>
          <w:rtl/>
        </w:rPr>
        <w:t>ص</w:t>
      </w:r>
      <w:r>
        <w:rPr>
          <w:rFonts w:hint="cs"/>
          <w:rtl/>
        </w:rPr>
        <w:t xml:space="preserve"> </w:t>
      </w:r>
      <w:r w:rsidR="00277348">
        <w:rPr>
          <w:rFonts w:hint="cs"/>
          <w:rtl/>
        </w:rPr>
        <w:t>با او روبرو شد در حالی که جنب بود، لذا از ایشان کناره‌گیری کرد و رفت و غسل کرد و سپس آمد و</w:t>
      </w:r>
      <w:r w:rsidR="00A10655">
        <w:rPr>
          <w:rFonts w:hint="cs"/>
          <w:rtl/>
        </w:rPr>
        <w:t xml:space="preserve"> عرض کرد: من جنب بودم، فرمود: </w:t>
      </w:r>
      <w:r w:rsidR="00A10655">
        <w:rPr>
          <w:rFonts w:cs="Traditional Arabic" w:hint="cs"/>
          <w:rtl/>
        </w:rPr>
        <w:t>«</w:t>
      </w:r>
      <w:r w:rsidR="00277348">
        <w:rPr>
          <w:rFonts w:hint="cs"/>
          <w:rtl/>
        </w:rPr>
        <w:t>بی‌گمان مسلمان نجس نمی‌گردد</w:t>
      </w:r>
      <w:r w:rsidR="00A10655">
        <w:rPr>
          <w:rFonts w:cs="Traditional Arabic" w:hint="cs"/>
          <w:rtl/>
        </w:rPr>
        <w:t>»</w:t>
      </w:r>
      <w:r w:rsidR="00A10655">
        <w:rPr>
          <w:rFonts w:hint="cs"/>
          <w:rtl/>
        </w:rPr>
        <w:t>.</w:t>
      </w:r>
      <w:r w:rsidR="003A6A7F">
        <w:rPr>
          <w:rFonts w:hint="cs"/>
          <w:rtl/>
        </w:rPr>
        <w:t xml:space="preserve"> </w:t>
      </w:r>
      <w:r w:rsidR="00A10655" w:rsidRPr="003A6A7F">
        <w:rPr>
          <w:rFonts w:hint="cs"/>
          <w:rtl/>
        </w:rPr>
        <w:t>(</w:t>
      </w:r>
      <w:r w:rsidR="00D9211D" w:rsidRPr="003A6A7F">
        <w:rPr>
          <w:rFonts w:hint="cs"/>
          <w:rtl/>
        </w:rPr>
        <w:t>به روایت جماعت از حدیث ابی‌هویره</w:t>
      </w:r>
      <w:r w:rsidR="00A10655" w:rsidRPr="003A6A7F">
        <w:rPr>
          <w:rFonts w:hint="cs"/>
          <w:rtl/>
        </w:rPr>
        <w:t>).</w:t>
      </w:r>
    </w:p>
    <w:p w:rsidR="00D9211D" w:rsidRDefault="00C9716B" w:rsidP="003A6A7F">
      <w:pPr>
        <w:pStyle w:val="a3"/>
        <w:rPr>
          <w:rFonts w:hint="cs"/>
          <w:rtl/>
        </w:rPr>
      </w:pPr>
      <w:r>
        <w:rPr>
          <w:rFonts w:hint="cs"/>
          <w:rtl/>
        </w:rPr>
        <w:t xml:space="preserve">به نزد جمهور علماء اعضای فرد مسلمان </w:t>
      </w:r>
      <w:r w:rsidR="00C0385E">
        <w:rPr>
          <w:rFonts w:hint="cs"/>
          <w:rtl/>
        </w:rPr>
        <w:t>پاکیزه است، چون به دوری گزیدن از پلیدی‌ها خوی گرفته است بر خلاف فرد مشرک زیرا انسان مشرک از پلیدی‌ها دوری نمی‌گزیند و دلیل آن آی</w:t>
      </w:r>
      <w:r w:rsidR="003A6A7F">
        <w:rPr>
          <w:rFonts w:hint="cs"/>
          <w:rtl/>
        </w:rPr>
        <w:t>ۀ</w:t>
      </w:r>
      <w:r w:rsidR="00C0385E">
        <w:rPr>
          <w:rFonts w:hint="cs"/>
          <w:rtl/>
        </w:rPr>
        <w:t xml:space="preserve">: </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 xml:space="preserve">إِنَّمَا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لۡمُشۡرِكُونَ</w:t>
      </w:r>
      <w:r w:rsidR="00682021">
        <w:rPr>
          <w:rFonts w:ascii="KFGQPC Uthmanic Script HAFS" w:hAnsi="KFGQPC Uthmanic Script HAFS" w:cs="KFGQPC Uthmanic Script HAFS"/>
          <w:sz w:val="28"/>
          <w:szCs w:val="28"/>
          <w:rtl/>
        </w:rPr>
        <w:t xml:space="preserve"> نَجَسٞ</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التوبة: 28</w:t>
      </w:r>
      <w:r w:rsidRPr="003A6A7F">
        <w:rPr>
          <w:rStyle w:val="Char4"/>
          <w:rtl/>
        </w:rPr>
        <w:t>]</w:t>
      </w:r>
      <w:r w:rsidRPr="003A6A7F">
        <w:rPr>
          <w:rStyle w:val="Char3"/>
          <w:rtl/>
        </w:rPr>
        <w:t>.</w:t>
      </w:r>
    </w:p>
    <w:p w:rsidR="00C0385E" w:rsidRDefault="00C0385E" w:rsidP="003A6A7F">
      <w:pPr>
        <w:pStyle w:val="a3"/>
        <w:rPr>
          <w:rFonts w:hint="cs"/>
          <w:rtl/>
        </w:rPr>
      </w:pPr>
      <w:r>
        <w:rPr>
          <w:rFonts w:hint="cs"/>
          <w:rtl/>
        </w:rPr>
        <w:t xml:space="preserve">است یعنی </w:t>
      </w:r>
      <w:r w:rsidR="00A10655">
        <w:rPr>
          <w:rFonts w:cs="Traditional Arabic" w:hint="cs"/>
          <w:rtl/>
        </w:rPr>
        <w:t>«</w:t>
      </w:r>
      <w:r>
        <w:rPr>
          <w:rFonts w:hint="cs"/>
          <w:rtl/>
        </w:rPr>
        <w:t>به تحقیق مشکران نجسند</w:t>
      </w:r>
      <w:r w:rsidR="00A10655">
        <w:rPr>
          <w:rFonts w:cs="Traditional Arabic" w:hint="cs"/>
          <w:rtl/>
        </w:rPr>
        <w:t>»</w:t>
      </w:r>
      <w:r>
        <w:rPr>
          <w:rFonts w:hint="cs"/>
          <w:rtl/>
        </w:rPr>
        <w:t>.</w:t>
      </w:r>
    </w:p>
    <w:p w:rsidR="00C0385E" w:rsidRDefault="00BF4079" w:rsidP="003A6A7F">
      <w:pPr>
        <w:pStyle w:val="a3"/>
        <w:rPr>
          <w:rFonts w:hint="cs"/>
          <w:rtl/>
        </w:rPr>
      </w:pPr>
      <w:r>
        <w:rPr>
          <w:rFonts w:hint="cs"/>
          <w:rtl/>
        </w:rPr>
        <w:t>خواهر مسلمان بعضی از این آیه استنباط کرده‌اند که مشرکان در اعتقاد نجس هستند و دلیل آنان بر صحت این تأویل این است که: خدای متعال ازدواج با زنان اهل کتاب را مباح کرده و معلوم است آن کس که با</w:t>
      </w:r>
      <w:r w:rsidR="00853096">
        <w:rPr>
          <w:rFonts w:hint="cs"/>
          <w:rtl/>
        </w:rPr>
        <w:t xml:space="preserve"> آن‌ها </w:t>
      </w:r>
      <w:r>
        <w:rPr>
          <w:rFonts w:hint="cs"/>
          <w:rtl/>
        </w:rPr>
        <w:t>مجامعت می‌کند نمی‌تواند از عرق بدن</w:t>
      </w:r>
      <w:r w:rsidR="00853096">
        <w:rPr>
          <w:rFonts w:hint="cs"/>
          <w:rtl/>
        </w:rPr>
        <w:t xml:space="preserve"> آن‌ها </w:t>
      </w:r>
      <w:r>
        <w:rPr>
          <w:rFonts w:hint="cs"/>
          <w:rtl/>
        </w:rPr>
        <w:t>اجتناب نماید، و با این حال همان چیزی بر شوهر او واجب می‌شود که بر شوهر زن مسلمان واجب گردیده است.</w:t>
      </w:r>
    </w:p>
    <w:p w:rsidR="0086130C" w:rsidRPr="00720694" w:rsidRDefault="0086130C" w:rsidP="00377CF7">
      <w:pPr>
        <w:pStyle w:val="a0"/>
        <w:rPr>
          <w:rFonts w:hint="cs"/>
          <w:rtl/>
        </w:rPr>
      </w:pPr>
      <w:bookmarkStart w:id="49" w:name="_Toc262411449"/>
      <w:bookmarkStart w:id="50" w:name="_Toc340599017"/>
      <w:bookmarkStart w:id="51" w:name="_Toc408538490"/>
      <w:r>
        <w:rPr>
          <w:rFonts w:hint="cs"/>
          <w:rtl/>
        </w:rPr>
        <w:t>6</w:t>
      </w:r>
      <w:r w:rsidR="00377CF7">
        <w:rPr>
          <w:rFonts w:hint="cs"/>
          <w:rtl/>
        </w:rPr>
        <w:t>-</w:t>
      </w:r>
      <w:r>
        <w:rPr>
          <w:rFonts w:hint="cs"/>
          <w:rtl/>
        </w:rPr>
        <w:t xml:space="preserve"> حکم آبی که نجاست با آن مخلوط شده است</w:t>
      </w:r>
      <w:bookmarkEnd w:id="49"/>
      <w:bookmarkEnd w:id="50"/>
      <w:bookmarkEnd w:id="51"/>
    </w:p>
    <w:p w:rsidR="00BF4079" w:rsidRDefault="00E81AEF" w:rsidP="003A6A7F">
      <w:pPr>
        <w:pStyle w:val="a3"/>
        <w:rPr>
          <w:rFonts w:hint="cs"/>
          <w:rtl/>
        </w:rPr>
      </w:pPr>
      <w:r>
        <w:rPr>
          <w:rFonts w:hint="cs"/>
          <w:rtl/>
        </w:rPr>
        <w:t>چنین آبی دارای دو حالت است:</w:t>
      </w:r>
    </w:p>
    <w:p w:rsidR="00E81AEF" w:rsidRDefault="00E81AEF" w:rsidP="003A6A7F">
      <w:pPr>
        <w:pStyle w:val="a3"/>
        <w:rPr>
          <w:rFonts w:hint="cs"/>
          <w:rtl/>
        </w:rPr>
      </w:pPr>
      <w:r>
        <w:rPr>
          <w:rFonts w:hint="cs"/>
          <w:rtl/>
        </w:rPr>
        <w:t>یکم: اگر بر اثر نجاست رنگ و طعم و بوی آن تغییر پیدا کرد اجماعاً پاکیزگی به</w:t>
      </w:r>
      <w:r w:rsidR="003A6A7F">
        <w:rPr>
          <w:rFonts w:hint="cs"/>
          <w:rtl/>
        </w:rPr>
        <w:t xml:space="preserve"> وسیلۀ </w:t>
      </w:r>
      <w:r>
        <w:rPr>
          <w:rFonts w:hint="cs"/>
          <w:rtl/>
        </w:rPr>
        <w:t>آن جایز نیست.</w:t>
      </w:r>
    </w:p>
    <w:p w:rsidR="00E81AEF" w:rsidRDefault="00E81AEF" w:rsidP="003A6A7F">
      <w:pPr>
        <w:pStyle w:val="a3"/>
        <w:rPr>
          <w:rFonts w:hint="cs"/>
          <w:rtl/>
        </w:rPr>
      </w:pPr>
      <w:r>
        <w:rPr>
          <w:rFonts w:hint="cs"/>
          <w:rtl/>
        </w:rPr>
        <w:t>دوم: اگر آب بر حالت اصلی خود باقی بماند و هیچ‌کدام از اوصاف سه گانة آن تغییر پیدا نکند پاکیزگی به</w:t>
      </w:r>
      <w:r w:rsidR="003A6A7F">
        <w:rPr>
          <w:rFonts w:hint="cs"/>
          <w:rtl/>
        </w:rPr>
        <w:t xml:space="preserve"> وسیلۀ </w:t>
      </w:r>
      <w:r>
        <w:rPr>
          <w:rFonts w:hint="cs"/>
          <w:rtl/>
        </w:rPr>
        <w:t>آن اشکال ندارد.</w:t>
      </w:r>
    </w:p>
    <w:p w:rsidR="00E81AEF" w:rsidRPr="003A6A7F" w:rsidRDefault="002C6E26" w:rsidP="003A6A7F">
      <w:pPr>
        <w:pStyle w:val="a3"/>
        <w:rPr>
          <w:rFonts w:hint="cs"/>
          <w:rtl/>
        </w:rPr>
      </w:pPr>
      <w:r>
        <w:rPr>
          <w:rFonts w:hint="cs"/>
          <w:rtl/>
        </w:rPr>
        <w:t>دلیل آن حدیثی است که ابوهریره</w:t>
      </w:r>
      <w:r w:rsidR="00A10655">
        <w:rPr>
          <w:rFonts w:hint="cs"/>
          <w:rtl/>
        </w:rPr>
        <w:t xml:space="preserve"> </w:t>
      </w:r>
      <w:r>
        <w:rPr>
          <w:rFonts w:cs="CTraditional Arabic" w:hint="cs"/>
          <w:sz w:val="26"/>
          <w:szCs w:val="26"/>
          <w:rtl/>
        </w:rPr>
        <w:t>س</w:t>
      </w:r>
      <w:r>
        <w:rPr>
          <w:rFonts w:hint="cs"/>
          <w:rtl/>
        </w:rPr>
        <w:t xml:space="preserve"> روایت کرده که یکی از اعراب بادیه‌نشین در مسجد بلند شد و ادرار کرد، بر اثر این کار مردم بلند شدند تا او از این کار بازداشته و تنبیه نمایند، رسول‌خدا</w:t>
      </w:r>
      <w:r w:rsidR="00935A65">
        <w:rPr>
          <w:rFonts w:hint="cs"/>
          <w:rtl/>
        </w:rPr>
        <w:t xml:space="preserve"> </w:t>
      </w:r>
      <w:r>
        <w:rPr>
          <w:rFonts w:cs="CTraditional Arabic" w:hint="cs"/>
          <w:sz w:val="26"/>
          <w:szCs w:val="26"/>
          <w:rtl/>
        </w:rPr>
        <w:t>ص</w:t>
      </w:r>
      <w:r w:rsidR="00935A65">
        <w:rPr>
          <w:rFonts w:hint="cs"/>
          <w:rtl/>
        </w:rPr>
        <w:t xml:space="preserve"> </w:t>
      </w:r>
      <w:r w:rsidR="00935A65" w:rsidRPr="003A6A7F">
        <w:rPr>
          <w:rFonts w:hint="cs"/>
          <w:rtl/>
        </w:rPr>
        <w:t>فرمود: «</w:t>
      </w:r>
      <w:r w:rsidRPr="003A6A7F">
        <w:rPr>
          <w:rFonts w:hint="cs"/>
          <w:rtl/>
        </w:rPr>
        <w:t>با او کاری نداشته باشید، کافی است یک سطل آب بر محل آن بریزید چون شما برای ایجاد دشواری و سخت‌گیری برانگیخته نشده‌اید بلکه رسالت شما ت</w:t>
      </w:r>
      <w:r w:rsidR="00935A65" w:rsidRPr="003A6A7F">
        <w:rPr>
          <w:rFonts w:hint="cs"/>
          <w:rtl/>
        </w:rPr>
        <w:t>سهیل در امور است و بس». (</w:t>
      </w:r>
      <w:r w:rsidRPr="003A6A7F">
        <w:rPr>
          <w:rFonts w:hint="cs"/>
          <w:rtl/>
        </w:rPr>
        <w:t>به روایت از جماعت غیر از مسلم</w:t>
      </w:r>
      <w:r w:rsidR="00935A65" w:rsidRPr="003A6A7F">
        <w:rPr>
          <w:rFonts w:hint="cs"/>
          <w:rtl/>
        </w:rPr>
        <w:t>)</w:t>
      </w:r>
      <w:r w:rsidRPr="003A6A7F">
        <w:rPr>
          <w:rFonts w:hint="cs"/>
          <w:rtl/>
        </w:rPr>
        <w:t>.</w:t>
      </w:r>
    </w:p>
    <w:p w:rsidR="00081097" w:rsidRPr="00935A65" w:rsidRDefault="00081097" w:rsidP="003A6A7F">
      <w:pPr>
        <w:pStyle w:val="a3"/>
        <w:rPr>
          <w:rFonts w:hint="cs"/>
          <w:rtl/>
        </w:rPr>
      </w:pPr>
      <w:r>
        <w:rPr>
          <w:rFonts w:hint="cs"/>
          <w:rtl/>
        </w:rPr>
        <w:t>ابوسعید</w:t>
      </w:r>
      <w:r>
        <w:rPr>
          <w:rFonts w:hint="eastAsia"/>
          <w:rtl/>
        </w:rPr>
        <w:t>‌</w:t>
      </w:r>
      <w:r>
        <w:rPr>
          <w:rFonts w:hint="cs"/>
          <w:rtl/>
        </w:rPr>
        <w:t>خدری</w:t>
      </w:r>
      <w:r w:rsidR="00935A65">
        <w:rPr>
          <w:rFonts w:hint="cs"/>
          <w:rtl/>
        </w:rPr>
        <w:t xml:space="preserve"> </w:t>
      </w:r>
      <w:r>
        <w:rPr>
          <w:rFonts w:cs="CTraditional Arabic" w:hint="cs"/>
          <w:sz w:val="26"/>
          <w:szCs w:val="26"/>
          <w:rtl/>
        </w:rPr>
        <w:t>س</w:t>
      </w:r>
      <w:r>
        <w:rPr>
          <w:rFonts w:hint="cs"/>
          <w:rtl/>
        </w:rPr>
        <w:t xml:space="preserve"> روایت می‌کند که: عرض شد یا رسول‌الله آیا ما می‌توانیم از چاه بضاعه وضو بگیریم؟ رسول‌خدا</w:t>
      </w:r>
      <w:r>
        <w:rPr>
          <w:rFonts w:cs="CTraditional Arabic" w:hint="cs"/>
          <w:sz w:val="26"/>
          <w:szCs w:val="26"/>
          <w:rtl/>
        </w:rPr>
        <w:t>ص</w:t>
      </w:r>
      <w:r>
        <w:rPr>
          <w:rFonts w:hint="cs"/>
          <w:rtl/>
        </w:rPr>
        <w:t xml:space="preserve"> </w:t>
      </w:r>
      <w:r w:rsidR="00935A65" w:rsidRPr="003A6A7F">
        <w:rPr>
          <w:rFonts w:hint="cs"/>
          <w:rtl/>
        </w:rPr>
        <w:t>فرمود: «</w:t>
      </w:r>
      <w:r w:rsidR="00654EF9" w:rsidRPr="003A6A7F">
        <w:rPr>
          <w:rFonts w:hint="cs"/>
          <w:rtl/>
        </w:rPr>
        <w:t>آب پاک کننده است وهیچ‌چیزی آن را نجس نمی‌کند</w:t>
      </w:r>
      <w:r w:rsidR="00935A65" w:rsidRPr="003A6A7F">
        <w:rPr>
          <w:rFonts w:hint="cs"/>
          <w:rtl/>
        </w:rPr>
        <w:t>».</w:t>
      </w:r>
      <w:r w:rsidR="0004342A" w:rsidRPr="003A6A7F">
        <w:rPr>
          <w:rFonts w:hint="cs"/>
          <w:rtl/>
        </w:rPr>
        <w:t xml:space="preserve"> </w:t>
      </w:r>
      <w:r w:rsidR="003F6000" w:rsidRPr="003A6A7F">
        <w:rPr>
          <w:rFonts w:hint="cs"/>
          <w:rtl/>
        </w:rPr>
        <w:t>(روایت از احمد شافعی و ابوداود و نسائ</w:t>
      </w:r>
      <w:r w:rsidR="003F6000">
        <w:rPr>
          <w:rFonts w:hint="cs"/>
          <w:rtl/>
        </w:rPr>
        <w:t>ی و ترمذی)</w:t>
      </w:r>
      <w:r w:rsidR="00935A65">
        <w:rPr>
          <w:rFonts w:hint="cs"/>
          <w:rtl/>
        </w:rPr>
        <w:t>.</w:t>
      </w:r>
    </w:p>
    <w:p w:rsidR="00ED4B42" w:rsidRPr="00720694" w:rsidRDefault="00C1346B" w:rsidP="00377CF7">
      <w:pPr>
        <w:pStyle w:val="a0"/>
        <w:rPr>
          <w:rFonts w:hint="cs"/>
          <w:rtl/>
        </w:rPr>
      </w:pPr>
      <w:bookmarkStart w:id="52" w:name="_Toc262411450"/>
      <w:bookmarkStart w:id="53" w:name="_Toc340599018"/>
      <w:bookmarkStart w:id="54" w:name="_Toc408538491"/>
      <w:r>
        <w:rPr>
          <w:rFonts w:hint="cs"/>
          <w:rtl/>
        </w:rPr>
        <w:lastRenderedPageBreak/>
        <w:t>7</w:t>
      </w:r>
      <w:r w:rsidR="00377CF7">
        <w:rPr>
          <w:rFonts w:hint="cs"/>
          <w:rtl/>
        </w:rPr>
        <w:t>-</w:t>
      </w:r>
      <w:r>
        <w:rPr>
          <w:rFonts w:hint="cs"/>
          <w:rtl/>
        </w:rPr>
        <w:t xml:space="preserve"> حکم آبی که قلتین باشد</w:t>
      </w:r>
      <w:bookmarkEnd w:id="52"/>
      <w:bookmarkEnd w:id="53"/>
      <w:bookmarkEnd w:id="54"/>
    </w:p>
    <w:p w:rsidR="00ED4B42" w:rsidRDefault="000D2B73" w:rsidP="003A6A7F">
      <w:pPr>
        <w:pStyle w:val="a3"/>
        <w:rPr>
          <w:rFonts w:hint="cs"/>
          <w:rtl/>
        </w:rPr>
      </w:pPr>
      <w:r>
        <w:rPr>
          <w:rFonts w:hint="cs"/>
          <w:rtl/>
        </w:rPr>
        <w:t>در مورد حدیث عبدالله بن‌عمر</w:t>
      </w:r>
      <w:r w:rsidR="00935A65">
        <w:rPr>
          <w:rFonts w:hint="cs"/>
          <w:rtl/>
        </w:rPr>
        <w:t xml:space="preserve"> </w:t>
      </w:r>
      <w:r w:rsidR="00935A65">
        <w:rPr>
          <w:rFonts w:cs="CTraditional Arabic" w:hint="cs"/>
          <w:sz w:val="26"/>
          <w:szCs w:val="26"/>
          <w:rtl/>
        </w:rPr>
        <w:t>ب</w:t>
      </w:r>
      <w:r>
        <w:rPr>
          <w:rFonts w:hint="cs"/>
          <w:rtl/>
        </w:rPr>
        <w:t xml:space="preserve"> که رسول‌خدا</w:t>
      </w:r>
      <w:r>
        <w:rPr>
          <w:rFonts w:cs="CTraditional Arabic" w:hint="cs"/>
          <w:sz w:val="26"/>
          <w:szCs w:val="26"/>
          <w:rtl/>
        </w:rPr>
        <w:t>ص</w:t>
      </w:r>
      <w:r w:rsidR="00935A65">
        <w:rPr>
          <w:rFonts w:hint="cs"/>
          <w:rtl/>
        </w:rPr>
        <w:t xml:space="preserve"> فرمود: </w:t>
      </w:r>
      <w:r w:rsidR="00935A65">
        <w:rPr>
          <w:rFonts w:cs="Traditional Arabic" w:hint="cs"/>
          <w:rtl/>
        </w:rPr>
        <w:t>«</w:t>
      </w:r>
      <w:r>
        <w:rPr>
          <w:rFonts w:hint="cs"/>
          <w:rtl/>
        </w:rPr>
        <w:t>هرگاه آب به دو کر برسد نجس نمی‌شود</w:t>
      </w:r>
      <w:r w:rsidR="00935A65">
        <w:rPr>
          <w:rFonts w:cs="Traditional Arabic" w:hint="cs"/>
          <w:rtl/>
        </w:rPr>
        <w:t>»</w:t>
      </w:r>
      <w:r>
        <w:rPr>
          <w:rFonts w:hint="cs"/>
          <w:rtl/>
        </w:rPr>
        <w:t>. باید گفت: این حدیث از حیث متن و سند مضطرب است.</w:t>
      </w:r>
    </w:p>
    <w:p w:rsidR="000D2B73" w:rsidRDefault="000D2B73" w:rsidP="003A6A7F">
      <w:pPr>
        <w:pStyle w:val="a3"/>
        <w:rPr>
          <w:rFonts w:hint="cs"/>
          <w:rtl/>
        </w:rPr>
      </w:pPr>
      <w:r>
        <w:rPr>
          <w:rFonts w:hint="cs"/>
          <w:rtl/>
        </w:rPr>
        <w:t>ابن‌عبدالبر در مقدمه گفته: مذهب شافعی</w:t>
      </w:r>
      <w:r w:rsidR="003A6A7F">
        <w:rPr>
          <w:rFonts w:hint="cs"/>
          <w:rtl/>
        </w:rPr>
        <w:t xml:space="preserve"> دربارۀ </w:t>
      </w:r>
      <w:r>
        <w:rPr>
          <w:rFonts w:hint="cs"/>
          <w:rtl/>
        </w:rPr>
        <w:t>حدیث قلتین از جهت نظر ضعیف و از ناحیه اثر غیر ثابت است.</w:t>
      </w:r>
    </w:p>
    <w:p w:rsidR="000D2B73" w:rsidRDefault="00EB56C3" w:rsidP="003A6A7F">
      <w:pPr>
        <w:pStyle w:val="a3"/>
        <w:rPr>
          <w:rFonts w:hint="cs"/>
          <w:rtl/>
        </w:rPr>
      </w:pPr>
      <w:r>
        <w:rPr>
          <w:rFonts w:hint="cs"/>
          <w:rtl/>
        </w:rPr>
        <w:t>شافعی</w:t>
      </w:r>
      <w:r w:rsidR="00935A65">
        <w:rPr>
          <w:rFonts w:hint="cs"/>
          <w:rtl/>
        </w:rPr>
        <w:t xml:space="preserve"> </w:t>
      </w:r>
      <w:r w:rsidR="00935A65">
        <w:rPr>
          <w:rFonts w:cs="CTraditional Arabic" w:hint="cs"/>
          <w:sz w:val="26"/>
          <w:szCs w:val="26"/>
          <w:rtl/>
        </w:rPr>
        <w:t>/</w:t>
      </w:r>
      <w:r>
        <w:rPr>
          <w:rFonts w:hint="cs"/>
          <w:rtl/>
        </w:rPr>
        <w:t xml:space="preserve"> </w:t>
      </w:r>
      <w:r w:rsidR="00E63C11">
        <w:rPr>
          <w:rFonts w:hint="cs"/>
          <w:rtl/>
        </w:rPr>
        <w:t>آبی را که به سبب افتادن نجاست در آن مادامی که تغییر نکند نجس نمی‌شود قلتین تخمین زده که عبارت از پنج مشک آب است.</w:t>
      </w:r>
    </w:p>
    <w:p w:rsidR="00E63C11" w:rsidRDefault="00E63C11" w:rsidP="003A6A7F">
      <w:pPr>
        <w:pStyle w:val="a3"/>
        <w:rPr>
          <w:rFonts w:hint="cs"/>
          <w:rtl/>
        </w:rPr>
      </w:pPr>
      <w:r>
        <w:rPr>
          <w:rFonts w:hint="cs"/>
          <w:rtl/>
        </w:rPr>
        <w:t>اصحاب شافعی آن را به پانصد رطل تفسیر کرده‌اند.</w:t>
      </w:r>
    </w:p>
    <w:p w:rsidR="00E63C11" w:rsidRDefault="00E63C11" w:rsidP="003A6A7F">
      <w:pPr>
        <w:pStyle w:val="a3"/>
        <w:rPr>
          <w:rFonts w:hint="cs"/>
          <w:rtl/>
        </w:rPr>
      </w:pPr>
      <w:r>
        <w:rPr>
          <w:rFonts w:hint="cs"/>
          <w:rtl/>
        </w:rPr>
        <w:t>علمای حنفیه آن را به برکه آبی تخمین زده‌اند که با تحریک گوشه‌ای از آن گوشه دیگر آن حرکت نکند، یا این که ده متر در ده متر باشد. کسانی که به قلتین عمل نمی‌کنند مانند علمای مالکیه ناچارند برای تقدیر و تخمین آب زیاد به این دو نوع اندازه‌گیری روی آورند، یا بگویند</w:t>
      </w:r>
      <w:r w:rsidR="00935A65">
        <w:rPr>
          <w:rFonts w:hint="cs"/>
          <w:rtl/>
        </w:rPr>
        <w:t>:</w:t>
      </w:r>
      <w:r>
        <w:rPr>
          <w:rFonts w:hint="cs"/>
          <w:rtl/>
        </w:rPr>
        <w:t xml:space="preserve"> این رخصت مختص به آب‌های بیابانی است که پشکل شترها در آن افتاده باشد.</w:t>
      </w:r>
    </w:p>
    <w:p w:rsidR="009B501D" w:rsidRPr="00720694" w:rsidRDefault="009B501D" w:rsidP="00377CF7">
      <w:pPr>
        <w:pStyle w:val="a0"/>
        <w:rPr>
          <w:rFonts w:hint="cs"/>
          <w:rtl/>
        </w:rPr>
      </w:pPr>
      <w:bookmarkStart w:id="55" w:name="_Toc262411451"/>
      <w:bookmarkStart w:id="56" w:name="_Toc340599019"/>
      <w:bookmarkStart w:id="57" w:name="_Toc408538492"/>
      <w:r>
        <w:rPr>
          <w:rFonts w:hint="cs"/>
          <w:rtl/>
        </w:rPr>
        <w:t>8</w:t>
      </w:r>
      <w:r w:rsidR="00377CF7">
        <w:rPr>
          <w:rFonts w:hint="cs"/>
          <w:rtl/>
        </w:rPr>
        <w:t>-</w:t>
      </w:r>
      <w:r>
        <w:rPr>
          <w:rFonts w:hint="cs"/>
          <w:rtl/>
        </w:rPr>
        <w:t xml:space="preserve"> حکم آب‌های مجهول‌الحال</w:t>
      </w:r>
      <w:bookmarkEnd w:id="55"/>
      <w:bookmarkEnd w:id="56"/>
      <w:bookmarkEnd w:id="57"/>
    </w:p>
    <w:p w:rsidR="00E63C11" w:rsidRDefault="005169C7" w:rsidP="003A6A7F">
      <w:pPr>
        <w:pStyle w:val="a3"/>
        <w:rPr>
          <w:rFonts w:hint="cs"/>
          <w:rtl/>
        </w:rPr>
      </w:pPr>
      <w:r>
        <w:rPr>
          <w:rFonts w:hint="cs"/>
          <w:rtl/>
        </w:rPr>
        <w:t>رسول‌خدا</w:t>
      </w:r>
      <w:r>
        <w:rPr>
          <w:rFonts w:cs="CTraditional Arabic" w:hint="cs"/>
          <w:sz w:val="26"/>
          <w:szCs w:val="26"/>
          <w:rtl/>
        </w:rPr>
        <w:t>ص</w:t>
      </w:r>
      <w:r>
        <w:rPr>
          <w:rFonts w:hint="cs"/>
          <w:rtl/>
        </w:rPr>
        <w:t xml:space="preserve"> شب هنگام برای سفری خارج شد بر مردی گذر کردند که بر کنار حوض آبی نشسته بود، عمر</w:t>
      </w:r>
      <w:r w:rsidR="00935A65">
        <w:rPr>
          <w:rFonts w:hint="cs"/>
          <w:rtl/>
        </w:rPr>
        <w:t xml:space="preserve"> </w:t>
      </w:r>
      <w:r>
        <w:rPr>
          <w:rFonts w:cs="CTraditional Arabic" w:hint="cs"/>
          <w:sz w:val="26"/>
          <w:szCs w:val="26"/>
          <w:rtl/>
        </w:rPr>
        <w:t>س</w:t>
      </w:r>
      <w:r>
        <w:rPr>
          <w:rFonts w:hint="cs"/>
          <w:rtl/>
        </w:rPr>
        <w:t xml:space="preserve"> از او پرسید</w:t>
      </w:r>
      <w:r w:rsidR="00935A65">
        <w:rPr>
          <w:rFonts w:hint="cs"/>
          <w:rtl/>
        </w:rPr>
        <w:t>،</w:t>
      </w:r>
      <w:r>
        <w:rPr>
          <w:rFonts w:hint="cs"/>
          <w:rtl/>
        </w:rPr>
        <w:t xml:space="preserve"> آیا امشب سگ‌ها از این آب خورده‌اند؟ رسول‌خدا</w:t>
      </w:r>
      <w:r w:rsidR="00935A65">
        <w:rPr>
          <w:rFonts w:hint="cs"/>
          <w:rtl/>
        </w:rPr>
        <w:t xml:space="preserve"> </w:t>
      </w:r>
      <w:r>
        <w:rPr>
          <w:rFonts w:cs="CTraditional Arabic" w:hint="cs"/>
          <w:sz w:val="26"/>
          <w:szCs w:val="26"/>
          <w:rtl/>
        </w:rPr>
        <w:t>ص</w:t>
      </w:r>
      <w:r w:rsidR="00935A65">
        <w:rPr>
          <w:rFonts w:hint="cs"/>
          <w:rtl/>
        </w:rPr>
        <w:t xml:space="preserve"> فرمود: </w:t>
      </w:r>
      <w:r w:rsidR="00935A65">
        <w:rPr>
          <w:rFonts w:cs="Traditional Arabic" w:hint="cs"/>
          <w:rtl/>
        </w:rPr>
        <w:t>«</w:t>
      </w:r>
      <w:r>
        <w:rPr>
          <w:rFonts w:hint="cs"/>
          <w:rtl/>
        </w:rPr>
        <w:t>ای صاحب حوض به او خبر نده، این (عمر) می‌خواهد سخت‌گیری کند</w:t>
      </w:r>
      <w:r w:rsidR="00935A65">
        <w:rPr>
          <w:rFonts w:cs="Traditional Arabic" w:hint="cs"/>
          <w:rtl/>
        </w:rPr>
        <w:t>»</w:t>
      </w:r>
      <w:r w:rsidR="00935A65">
        <w:rPr>
          <w:rFonts w:hint="cs"/>
          <w:rtl/>
        </w:rPr>
        <w:t>.</w:t>
      </w:r>
      <w:r w:rsidR="003A6A7F">
        <w:rPr>
          <w:rFonts w:hint="cs"/>
          <w:rtl/>
        </w:rPr>
        <w:t xml:space="preserve"> </w:t>
      </w:r>
      <w:r>
        <w:rPr>
          <w:rFonts w:hint="cs"/>
          <w:rtl/>
        </w:rPr>
        <w:t>(روایت از احمد و بیهقی)</w:t>
      </w:r>
      <w:r w:rsidR="00935A65">
        <w:rPr>
          <w:rFonts w:hint="cs"/>
          <w:rtl/>
        </w:rPr>
        <w:t>.</w:t>
      </w:r>
    </w:p>
    <w:p w:rsidR="00D84A69" w:rsidRDefault="00D84A69" w:rsidP="003A6A7F">
      <w:pPr>
        <w:pStyle w:val="a3"/>
        <w:rPr>
          <w:rFonts w:hint="cs"/>
          <w:rtl/>
        </w:rPr>
      </w:pPr>
      <w:r>
        <w:rPr>
          <w:rFonts w:hint="cs"/>
          <w:rtl/>
        </w:rPr>
        <w:t>حکم آب‌ها و گل‌ولای کوچه و خیابان‌ها مادام که مجهول‌الحال باشند همین است، بنابراین اگر از این آب‌ها چیزی بر روی تو یا در محلی با آن برخورد کردی و پاک و ناپاک بودن آن را ندانستی، چنین آب و گل و لای پاک بوده و خداوند تو را مکلف نساخته از حقیقت آن جست‌وجو کنید.</w:t>
      </w:r>
    </w:p>
    <w:p w:rsidR="003A6A7F" w:rsidRDefault="003A6A7F" w:rsidP="003A6A7F">
      <w:pPr>
        <w:pStyle w:val="a3"/>
        <w:rPr>
          <w:rtl/>
        </w:rPr>
        <w:sectPr w:rsidR="003A6A7F" w:rsidSect="00CD2BB4">
          <w:headerReference w:type="default" r:id="rId18"/>
          <w:footnotePr>
            <w:numRestart w:val="eachPage"/>
          </w:footnotePr>
          <w:type w:val="oddPage"/>
          <w:pgSz w:w="9356" w:h="13608" w:code="9"/>
          <w:pgMar w:top="1021" w:right="851" w:bottom="737" w:left="851" w:header="454" w:footer="0" w:gutter="0"/>
          <w:cols w:space="708"/>
          <w:titlePg/>
          <w:bidi/>
          <w:rtlGutter/>
          <w:docGrid w:linePitch="360"/>
        </w:sectPr>
      </w:pPr>
    </w:p>
    <w:p w:rsidR="00377CF7" w:rsidRDefault="00377CF7" w:rsidP="00377CF7">
      <w:pPr>
        <w:pStyle w:val="a"/>
        <w:rPr>
          <w:rFonts w:hint="cs"/>
          <w:rtl/>
        </w:rPr>
      </w:pPr>
      <w:bookmarkStart w:id="58" w:name="_Toc262411452"/>
      <w:bookmarkStart w:id="59" w:name="_Toc340599020"/>
      <w:bookmarkStart w:id="60" w:name="_Toc408538493"/>
      <w:r w:rsidRPr="0004342A">
        <w:rPr>
          <w:rFonts w:hint="cs"/>
          <w:rtl/>
        </w:rPr>
        <w:lastRenderedPageBreak/>
        <w:t>نجاست</w:t>
      </w:r>
      <w:bookmarkEnd w:id="58"/>
      <w:bookmarkEnd w:id="59"/>
      <w:bookmarkEnd w:id="60"/>
    </w:p>
    <w:p w:rsidR="00BE2DBC" w:rsidRDefault="00665D12" w:rsidP="003A6A7F">
      <w:pPr>
        <w:pStyle w:val="a3"/>
        <w:rPr>
          <w:rFonts w:hint="cs"/>
          <w:rtl/>
        </w:rPr>
      </w:pPr>
      <w:r>
        <w:rPr>
          <w:rFonts w:hint="cs"/>
          <w:rtl/>
        </w:rPr>
        <w:t>بر فرد مسلمان واجب است از انواع نجاسات دوری گزیند و آن چه به بدن یا لباس و مسکن و غیره رسیده باشد بشوید. خداوند فرماید:</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وَثِيَابَكَ فَطَهِّرۡ ٤</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المدثر: 4</w:t>
      </w:r>
      <w:r w:rsidRPr="003A6A7F">
        <w:rPr>
          <w:rStyle w:val="Char4"/>
          <w:rtl/>
        </w:rPr>
        <w:t>]</w:t>
      </w:r>
      <w:r w:rsidRPr="003A6A7F">
        <w:rPr>
          <w:rStyle w:val="Char3"/>
          <w:rtl/>
        </w:rPr>
        <w:t>.</w:t>
      </w:r>
    </w:p>
    <w:p w:rsidR="00530AA2" w:rsidRPr="009F1FE5" w:rsidRDefault="00935A65" w:rsidP="003A6A7F">
      <w:pPr>
        <w:pStyle w:val="a3"/>
        <w:rPr>
          <w:rFonts w:hint="cs"/>
          <w:szCs w:val="26"/>
          <w:rtl/>
        </w:rPr>
      </w:pPr>
      <w:r w:rsidRPr="00377CF7">
        <w:rPr>
          <w:rFonts w:hint="cs"/>
          <w:rtl/>
        </w:rPr>
        <w:t>«</w:t>
      </w:r>
      <w:r w:rsidR="00530AA2" w:rsidRPr="00377CF7">
        <w:rPr>
          <w:rFonts w:hint="cs"/>
          <w:rtl/>
        </w:rPr>
        <w:t>و لباس خود را پاکیزه نگه‌دار</w:t>
      </w:r>
      <w:r w:rsidRPr="00377CF7">
        <w:rPr>
          <w:rFonts w:hint="cs"/>
          <w:rtl/>
        </w:rPr>
        <w:t>».</w:t>
      </w:r>
    </w:p>
    <w:p w:rsidR="00665D12" w:rsidRDefault="00530AA2" w:rsidP="003A6A7F">
      <w:pPr>
        <w:pStyle w:val="a3"/>
        <w:rPr>
          <w:rFonts w:hint="cs"/>
          <w:rtl/>
        </w:rPr>
      </w:pPr>
      <w:r>
        <w:rPr>
          <w:rFonts w:hint="cs"/>
          <w:rtl/>
        </w:rPr>
        <w:t>و نیزمی‌فرماید:</w:t>
      </w:r>
    </w:p>
    <w:p w:rsidR="002928F3" w:rsidRPr="00682021" w:rsidRDefault="002928F3" w:rsidP="0068202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 xml:space="preserve">إِنَّ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للَّهَ</w:t>
      </w:r>
      <w:r w:rsidR="00682021">
        <w:rPr>
          <w:rFonts w:ascii="KFGQPC Uthmanic Script HAFS" w:hAnsi="KFGQPC Uthmanic Script HAFS" w:cs="KFGQPC Uthmanic Script HAFS"/>
          <w:sz w:val="28"/>
          <w:szCs w:val="28"/>
          <w:rtl/>
        </w:rPr>
        <w:t xml:space="preserve"> يُحِبُّ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لتَّوَّٰبِينَ</w:t>
      </w:r>
      <w:r w:rsidR="00682021">
        <w:rPr>
          <w:rFonts w:ascii="KFGQPC Uthmanic Script HAFS" w:hAnsi="KFGQPC Uthmanic Script HAFS" w:cs="KFGQPC Uthmanic Script HAFS"/>
          <w:sz w:val="28"/>
          <w:szCs w:val="28"/>
          <w:rtl/>
        </w:rPr>
        <w:t xml:space="preserve"> وَيُحِبُّ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لۡمُتَطَهِّرِينَ</w:t>
      </w:r>
      <w:r w:rsidR="00682021">
        <w:rPr>
          <w:rFonts w:ascii="KFGQPC Uthmanic Script HAFS" w:hAnsi="KFGQPC Uthmanic Script HAFS" w:cs="KFGQPC Uthmanic Script HAFS"/>
          <w:sz w:val="28"/>
          <w:szCs w:val="28"/>
          <w:rtl/>
        </w:rPr>
        <w:t xml:space="preserve"> ٢٢٢</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البقرة: 222</w:t>
      </w:r>
      <w:r w:rsidRPr="003A6A7F">
        <w:rPr>
          <w:rStyle w:val="Char4"/>
          <w:rtl/>
        </w:rPr>
        <w:t>]</w:t>
      </w:r>
      <w:r w:rsidRPr="003A6A7F">
        <w:rPr>
          <w:rStyle w:val="Char3"/>
          <w:rtl/>
        </w:rPr>
        <w:t>.</w:t>
      </w:r>
    </w:p>
    <w:p w:rsidR="00624BD3" w:rsidRDefault="00935A65" w:rsidP="003A6A7F">
      <w:pPr>
        <w:pStyle w:val="a3"/>
        <w:rPr>
          <w:rFonts w:hint="cs"/>
          <w:szCs w:val="26"/>
          <w:rtl/>
        </w:rPr>
      </w:pPr>
      <w:r w:rsidRPr="00377CF7">
        <w:rPr>
          <w:rFonts w:hint="cs"/>
          <w:rtl/>
        </w:rPr>
        <w:t>«</w:t>
      </w:r>
      <w:r w:rsidR="00624BD3" w:rsidRPr="00377CF7">
        <w:rPr>
          <w:rFonts w:hint="cs"/>
          <w:rtl/>
        </w:rPr>
        <w:t>بی‌گمان خداوند توبه‌کاران و پاکان را دوست دارد</w:t>
      </w:r>
      <w:r w:rsidRPr="00377CF7">
        <w:rPr>
          <w:rFonts w:hint="cs"/>
          <w:rtl/>
        </w:rPr>
        <w:t>».</w:t>
      </w:r>
    </w:p>
    <w:p w:rsidR="00530AA2" w:rsidRDefault="00624BD3" w:rsidP="003A6A7F">
      <w:pPr>
        <w:pStyle w:val="a3"/>
        <w:rPr>
          <w:rFonts w:hint="cs"/>
          <w:rtl/>
        </w:rPr>
      </w:pPr>
      <w:r>
        <w:rPr>
          <w:rFonts w:hint="cs"/>
          <w:rtl/>
        </w:rPr>
        <w:t>رسول‌خدا</w:t>
      </w:r>
      <w:r>
        <w:rPr>
          <w:rFonts w:cs="CTraditional Arabic" w:hint="cs"/>
          <w:sz w:val="26"/>
          <w:szCs w:val="26"/>
          <w:rtl/>
        </w:rPr>
        <w:t>ص</w:t>
      </w:r>
      <w:r>
        <w:rPr>
          <w:rFonts w:hint="cs"/>
          <w:rtl/>
        </w:rPr>
        <w:t xml:space="preserve"> می‌فرماید: </w:t>
      </w:r>
      <w:r w:rsidRPr="0021289F">
        <w:rPr>
          <w:rStyle w:val="Char2"/>
          <w:rFonts w:hint="cs"/>
          <w:rtl/>
        </w:rPr>
        <w:t>«</w:t>
      </w:r>
      <w:r w:rsidR="001130DD" w:rsidRPr="0021289F">
        <w:rPr>
          <w:rStyle w:val="Char2"/>
          <w:rFonts w:hint="eastAsia"/>
          <w:rtl/>
        </w:rPr>
        <w:t>الطُّهُورُ</w:t>
      </w:r>
      <w:r w:rsidR="001130DD" w:rsidRPr="0021289F">
        <w:rPr>
          <w:rStyle w:val="Char2"/>
          <w:rtl/>
        </w:rPr>
        <w:t xml:space="preserve"> </w:t>
      </w:r>
      <w:r w:rsidR="001130DD" w:rsidRPr="0021289F">
        <w:rPr>
          <w:rStyle w:val="Char2"/>
          <w:rFonts w:hint="eastAsia"/>
          <w:rtl/>
        </w:rPr>
        <w:t>شَطْرُ</w:t>
      </w:r>
      <w:r w:rsidR="001130DD" w:rsidRPr="0021289F">
        <w:rPr>
          <w:rStyle w:val="Char2"/>
          <w:rtl/>
        </w:rPr>
        <w:t xml:space="preserve"> </w:t>
      </w:r>
      <w:r w:rsidR="001130DD" w:rsidRPr="0021289F">
        <w:rPr>
          <w:rStyle w:val="Char2"/>
          <w:rFonts w:hint="eastAsia"/>
          <w:rtl/>
        </w:rPr>
        <w:t>الإِيمَانِ</w:t>
      </w:r>
      <w:r w:rsidRPr="0021289F">
        <w:rPr>
          <w:rStyle w:val="Char2"/>
          <w:rFonts w:hint="cs"/>
          <w:rtl/>
        </w:rPr>
        <w:t>»</w:t>
      </w:r>
      <w:r w:rsidR="003A6A7F">
        <w:rPr>
          <w:rStyle w:val="Char2"/>
          <w:rFonts w:hint="cs"/>
          <w:rtl/>
        </w:rPr>
        <w:t xml:space="preserve"> </w:t>
      </w:r>
      <w:r>
        <w:rPr>
          <w:rFonts w:hint="cs"/>
          <w:rtl/>
        </w:rPr>
        <w:t>(روایت از مسلم)</w:t>
      </w:r>
      <w:r w:rsidR="003A6A7F">
        <w:rPr>
          <w:rFonts w:hint="cs"/>
          <w:rtl/>
        </w:rPr>
        <w:t>.</w:t>
      </w:r>
    </w:p>
    <w:p w:rsidR="00624BD3" w:rsidRDefault="00391CD0" w:rsidP="003A6A7F">
      <w:pPr>
        <w:pStyle w:val="a3"/>
        <w:rPr>
          <w:rFonts w:hint="cs"/>
          <w:rtl/>
        </w:rPr>
      </w:pPr>
      <w:r>
        <w:rPr>
          <w:rFonts w:hint="cs"/>
          <w:rtl/>
        </w:rPr>
        <w:t>ترجم</w:t>
      </w:r>
      <w:r w:rsidR="003A6A7F">
        <w:rPr>
          <w:rFonts w:hint="cs"/>
          <w:rtl/>
        </w:rPr>
        <w:t>ۀ</w:t>
      </w:r>
      <w:r>
        <w:rPr>
          <w:rFonts w:hint="cs"/>
          <w:rtl/>
        </w:rPr>
        <w:t xml:space="preserve"> حدیث گذشت.</w:t>
      </w:r>
    </w:p>
    <w:p w:rsidR="00750614" w:rsidRPr="00750614" w:rsidRDefault="00750614" w:rsidP="00377CF7">
      <w:pPr>
        <w:pStyle w:val="Heading1"/>
        <w:bidi/>
        <w:rPr>
          <w:rFonts w:hint="cs"/>
          <w:rtl/>
          <w:lang w:bidi="fa-IR"/>
        </w:rPr>
      </w:pPr>
      <w:bookmarkStart w:id="61" w:name="_Toc262411453"/>
      <w:bookmarkStart w:id="62" w:name="_Toc340599021"/>
      <w:bookmarkStart w:id="63" w:name="_Toc408538494"/>
      <w:r>
        <w:rPr>
          <w:rFonts w:hint="cs"/>
          <w:rtl/>
          <w:lang w:bidi="fa-IR"/>
        </w:rPr>
        <w:t>1</w:t>
      </w:r>
      <w:r w:rsidR="00377CF7">
        <w:rPr>
          <w:rFonts w:hint="cs"/>
          <w:rtl/>
          <w:lang w:bidi="fa-IR"/>
        </w:rPr>
        <w:t>-</w:t>
      </w:r>
      <w:r>
        <w:rPr>
          <w:rFonts w:hint="cs"/>
          <w:rtl/>
          <w:lang w:bidi="fa-IR"/>
        </w:rPr>
        <w:t xml:space="preserve"> سگ</w:t>
      </w:r>
      <w:bookmarkEnd w:id="61"/>
      <w:bookmarkEnd w:id="62"/>
      <w:bookmarkEnd w:id="63"/>
    </w:p>
    <w:p w:rsidR="003A6A7F" w:rsidRDefault="00F53E2D" w:rsidP="003A6A7F">
      <w:pPr>
        <w:pStyle w:val="a3"/>
        <w:rPr>
          <w:rFonts w:hint="cs"/>
          <w:rtl/>
        </w:rPr>
      </w:pPr>
      <w:r>
        <w:rPr>
          <w:rFonts w:hint="cs"/>
          <w:rtl/>
        </w:rPr>
        <w:t>سگ یک حیوان ن</w:t>
      </w:r>
      <w:r w:rsidR="003F353C">
        <w:rPr>
          <w:rFonts w:hint="cs"/>
          <w:rtl/>
        </w:rPr>
        <w:t>ج</w:t>
      </w:r>
      <w:r>
        <w:rPr>
          <w:rFonts w:hint="cs"/>
          <w:rtl/>
        </w:rPr>
        <w:t>س</w:t>
      </w:r>
      <w:r w:rsidR="003F353C">
        <w:rPr>
          <w:rFonts w:hint="cs"/>
          <w:rtl/>
        </w:rPr>
        <w:t xml:space="preserve"> بوده و هر چیزی را آلوده سازد، باید هفت بار آن شسته شود و بار اول همراه با گل باشد. به دلیل حدیثی که عبدالله‌بن مغفل روایت می‌کند که: رسول</w:t>
      </w:r>
      <w:r w:rsidR="003F353C">
        <w:rPr>
          <w:rFonts w:hint="eastAsia"/>
          <w:rtl/>
        </w:rPr>
        <w:t>‌</w:t>
      </w:r>
      <w:r w:rsidR="003F353C">
        <w:rPr>
          <w:rFonts w:hint="cs"/>
          <w:rtl/>
        </w:rPr>
        <w:t>خدا</w:t>
      </w:r>
      <w:r w:rsidR="003F353C">
        <w:rPr>
          <w:rFonts w:cs="CTraditional Arabic" w:hint="cs"/>
          <w:sz w:val="26"/>
          <w:szCs w:val="26"/>
          <w:rtl/>
        </w:rPr>
        <w:t>ص</w:t>
      </w:r>
      <w:r>
        <w:rPr>
          <w:rFonts w:hint="cs"/>
          <w:rtl/>
        </w:rPr>
        <w:t xml:space="preserve"> فرمود: </w:t>
      </w:r>
      <w:r>
        <w:rPr>
          <w:rFonts w:cs="Traditional Arabic" w:hint="cs"/>
          <w:rtl/>
        </w:rPr>
        <w:t>«</w:t>
      </w:r>
      <w:r w:rsidR="003F353C">
        <w:rPr>
          <w:rFonts w:hint="cs"/>
          <w:rtl/>
        </w:rPr>
        <w:t>هرگاه سگ ظرفی را با زبان آلوده کرد هفت بار آن را بشویید و در بار هشتم با گل آن را پاک و سفید کنید</w:t>
      </w:r>
      <w:r>
        <w:rPr>
          <w:rFonts w:cs="Traditional Arabic" w:hint="cs"/>
          <w:rtl/>
        </w:rPr>
        <w:t>»</w:t>
      </w:r>
      <w:r>
        <w:rPr>
          <w:rFonts w:hint="cs"/>
          <w:rtl/>
        </w:rPr>
        <w:t>.</w:t>
      </w:r>
    </w:p>
    <w:p w:rsidR="00750614" w:rsidRDefault="003A6A7F" w:rsidP="003A6A7F">
      <w:pPr>
        <w:pStyle w:val="a3"/>
        <w:jc w:val="right"/>
        <w:rPr>
          <w:rFonts w:hint="cs"/>
          <w:rtl/>
        </w:rPr>
      </w:pPr>
      <w:r>
        <w:rPr>
          <w:rFonts w:hint="cs"/>
          <w:rtl/>
        </w:rPr>
        <w:t xml:space="preserve"> </w:t>
      </w:r>
      <w:r w:rsidR="003F353C">
        <w:rPr>
          <w:rFonts w:hint="cs"/>
          <w:rtl/>
        </w:rPr>
        <w:t>(متفق علیه)</w:t>
      </w:r>
      <w:r w:rsidR="00F53E2D">
        <w:rPr>
          <w:rFonts w:hint="cs"/>
          <w:rtl/>
        </w:rPr>
        <w:t>.</w:t>
      </w:r>
    </w:p>
    <w:p w:rsidR="002C62DC" w:rsidRDefault="00C7734C" w:rsidP="003A6A7F">
      <w:pPr>
        <w:pStyle w:val="a3"/>
        <w:rPr>
          <w:rFonts w:hint="cs"/>
          <w:rtl/>
        </w:rPr>
      </w:pPr>
      <w:r>
        <w:rPr>
          <w:rFonts w:hint="cs"/>
          <w:rtl/>
        </w:rPr>
        <w:t>از ابوهریره</w:t>
      </w:r>
      <w:r w:rsidR="00F53E2D">
        <w:rPr>
          <w:rFonts w:hint="cs"/>
          <w:rtl/>
        </w:rPr>
        <w:t xml:space="preserve"> </w:t>
      </w:r>
      <w:r>
        <w:rPr>
          <w:rFonts w:cs="CTraditional Arabic" w:hint="cs"/>
          <w:sz w:val="26"/>
          <w:szCs w:val="26"/>
          <w:rtl/>
        </w:rPr>
        <w:t>س</w:t>
      </w:r>
      <w:r>
        <w:rPr>
          <w:rFonts w:hint="cs"/>
          <w:rtl/>
        </w:rPr>
        <w:t xml:space="preserve"> </w:t>
      </w:r>
      <w:r w:rsidR="007631B3">
        <w:rPr>
          <w:rFonts w:hint="cs"/>
          <w:rtl/>
        </w:rPr>
        <w:t>روایت شده که رسول‌خدا</w:t>
      </w:r>
      <w:r w:rsidR="00F53E2D">
        <w:rPr>
          <w:rFonts w:hint="cs"/>
          <w:rtl/>
        </w:rPr>
        <w:t xml:space="preserve"> </w:t>
      </w:r>
      <w:r w:rsidR="007631B3">
        <w:rPr>
          <w:rFonts w:cs="CTraditional Arabic" w:hint="cs"/>
          <w:sz w:val="26"/>
          <w:szCs w:val="26"/>
          <w:rtl/>
        </w:rPr>
        <w:t>ص</w:t>
      </w:r>
      <w:r w:rsidR="00F53E2D">
        <w:rPr>
          <w:rFonts w:hint="cs"/>
          <w:rtl/>
        </w:rPr>
        <w:t xml:space="preserve"> فرمود: </w:t>
      </w:r>
      <w:r w:rsidR="00F53E2D">
        <w:rPr>
          <w:rFonts w:cs="Traditional Arabic" w:hint="cs"/>
          <w:rtl/>
        </w:rPr>
        <w:t>«</w:t>
      </w:r>
      <w:r w:rsidR="002C62DC">
        <w:rPr>
          <w:rFonts w:hint="cs"/>
          <w:rtl/>
        </w:rPr>
        <w:t>هروقت سگ از ظرف یکی از شما چیزی خورد آن ظرف را هفت بار بشویید</w:t>
      </w:r>
      <w:r w:rsidR="00F53E2D">
        <w:rPr>
          <w:rFonts w:cs="Traditional Arabic" w:hint="cs"/>
          <w:rtl/>
        </w:rPr>
        <w:t>»</w:t>
      </w:r>
      <w:r w:rsidR="00F53E2D">
        <w:rPr>
          <w:rFonts w:hint="cs"/>
          <w:rtl/>
        </w:rPr>
        <w:t xml:space="preserve">. </w:t>
      </w:r>
      <w:r w:rsidR="006B7125">
        <w:rPr>
          <w:rFonts w:hint="cs"/>
          <w:rtl/>
        </w:rPr>
        <w:t>(روایت از مسلم و احمد و ابوداود و بیهقی)</w:t>
      </w:r>
      <w:r w:rsidR="00F53E2D">
        <w:rPr>
          <w:rFonts w:hint="cs"/>
          <w:rtl/>
        </w:rPr>
        <w:t>.</w:t>
      </w:r>
    </w:p>
    <w:p w:rsidR="006B7125" w:rsidRDefault="00062D3A" w:rsidP="003A6A7F">
      <w:pPr>
        <w:pStyle w:val="a3"/>
        <w:rPr>
          <w:rFonts w:hint="cs"/>
          <w:rtl/>
        </w:rPr>
      </w:pPr>
      <w:r>
        <w:rPr>
          <w:rFonts w:hint="cs"/>
          <w:rtl/>
        </w:rPr>
        <w:t xml:space="preserve">محلی را که سگ با دهان و زبان آلوده کرده باید شست چون نجاست در دهان و لعاب سگ است ولی موی سگ بنابر اظهر اقوال پاک است، و نجاست آن ثابت نگردیده </w:t>
      </w:r>
      <w:r w:rsidR="00142DFD">
        <w:rPr>
          <w:rFonts w:hint="cs"/>
          <w:rtl/>
        </w:rPr>
        <w:t>است. هر وقت سگ دهانش را داخل آب یا مایعی دیگر گذاشت باید آن ریخته شود و ظرف هفت‌بار شسته شده و یک بار آن همراه با گل باشد چنانچه در حدیث آوردیم. اما اگر به طعام جامد زبان بزند محل اصابت زبان و دور آن را کنده و دور بیندازد و از باقی مانده استفاده کند چون پاک است.</w:t>
      </w:r>
    </w:p>
    <w:p w:rsidR="003A6A7F" w:rsidRDefault="003A6A7F" w:rsidP="003A6A7F">
      <w:pPr>
        <w:pStyle w:val="a3"/>
        <w:rPr>
          <w:rFonts w:hint="cs"/>
          <w:rtl/>
        </w:rPr>
      </w:pPr>
    </w:p>
    <w:p w:rsidR="008D3223" w:rsidRPr="00720694" w:rsidRDefault="008D3223" w:rsidP="00377CF7">
      <w:pPr>
        <w:pStyle w:val="Heading1"/>
        <w:bidi/>
        <w:rPr>
          <w:rFonts w:hint="cs"/>
          <w:rtl/>
          <w:lang w:bidi="fa-IR"/>
        </w:rPr>
      </w:pPr>
      <w:bookmarkStart w:id="64" w:name="_Toc262411454"/>
      <w:bookmarkStart w:id="65" w:name="_Toc340599022"/>
      <w:bookmarkStart w:id="66" w:name="_Toc408538495"/>
      <w:r>
        <w:rPr>
          <w:rFonts w:hint="cs"/>
          <w:rtl/>
          <w:lang w:bidi="fa-IR"/>
        </w:rPr>
        <w:lastRenderedPageBreak/>
        <w:t>2</w:t>
      </w:r>
      <w:r w:rsidR="00377CF7">
        <w:rPr>
          <w:rFonts w:hint="cs"/>
          <w:rtl/>
          <w:lang w:bidi="fa-IR"/>
        </w:rPr>
        <w:t>-</w:t>
      </w:r>
      <w:r>
        <w:rPr>
          <w:rFonts w:hint="cs"/>
          <w:rtl/>
          <w:lang w:bidi="fa-IR"/>
        </w:rPr>
        <w:t xml:space="preserve"> خوک</w:t>
      </w:r>
      <w:bookmarkEnd w:id="64"/>
      <w:bookmarkEnd w:id="65"/>
      <w:bookmarkEnd w:id="66"/>
    </w:p>
    <w:p w:rsidR="008D3223" w:rsidRDefault="00C20A63" w:rsidP="003A6A7F">
      <w:pPr>
        <w:pStyle w:val="a3"/>
        <w:rPr>
          <w:rFonts w:hint="cs"/>
          <w:rtl/>
        </w:rPr>
      </w:pPr>
      <w:r>
        <w:rPr>
          <w:rFonts w:hint="cs"/>
          <w:rtl/>
        </w:rPr>
        <w:t>ای‌خواهر مسلمان</w:t>
      </w:r>
      <w:r w:rsidR="00371410">
        <w:rPr>
          <w:rFonts w:hint="cs"/>
          <w:rtl/>
        </w:rPr>
        <w:t>!</w:t>
      </w:r>
      <w:r>
        <w:rPr>
          <w:rFonts w:hint="cs"/>
          <w:rtl/>
        </w:rPr>
        <w:t xml:space="preserve"> بدان که خوک به کلی نجس است به دلیل قول خداوند که می‌فرماید:</w:t>
      </w:r>
    </w:p>
    <w:p w:rsidR="00E207CA" w:rsidRDefault="002928F3" w:rsidP="0068202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hint="eastAsia"/>
          <w:sz w:val="28"/>
          <w:szCs w:val="28"/>
          <w:rtl/>
        </w:rPr>
        <w:t>قُل</w:t>
      </w:r>
      <w:r w:rsidR="00682021">
        <w:rPr>
          <w:rFonts w:ascii="KFGQPC Uthmanic Script HAFS" w:hAnsi="KFGQPC Uthmanic Script HAFS" w:cs="KFGQPC Uthmanic Script HAFS"/>
          <w:sz w:val="28"/>
          <w:szCs w:val="28"/>
          <w:rtl/>
        </w:rPr>
        <w:t xml:space="preserve"> لَّآ أَجِدُ فِي مَآ أُوحِيَ إِلَيَّ مُحَرَّمًا عَلَىٰ طَاعِمٖ يَطۡعَمُهُ</w:t>
      </w:r>
      <w:r w:rsidR="00682021">
        <w:rPr>
          <w:rFonts w:ascii="KFGQPC Uthmanic Script HAFS" w:hAnsi="KFGQPC Uthmanic Script HAFS" w:cs="KFGQPC Uthmanic Script HAFS" w:hint="cs"/>
          <w:sz w:val="28"/>
          <w:szCs w:val="28"/>
          <w:rtl/>
        </w:rPr>
        <w:t>ۥٓ</w:t>
      </w:r>
      <w:r w:rsidR="00682021">
        <w:rPr>
          <w:rFonts w:ascii="KFGQPC Uthmanic Script HAFS" w:hAnsi="KFGQPC Uthmanic Script HAFS" w:cs="KFGQPC Uthmanic Script HAFS"/>
          <w:sz w:val="28"/>
          <w:szCs w:val="28"/>
          <w:rtl/>
        </w:rPr>
        <w:t xml:space="preserve"> إِلَّآ أَن يَكُونَ مَيۡتَةً أَوۡ دَمٗا مَّسۡفُوحًا أَوۡ لَحۡمَ خِنزِيرٖ فَإِنَّهُ</w:t>
      </w:r>
      <w:r w:rsidR="00682021">
        <w:rPr>
          <w:rFonts w:ascii="KFGQPC Uthmanic Script HAFS" w:hAnsi="KFGQPC Uthmanic Script HAFS" w:cs="KFGQPC Uthmanic Script HAFS" w:hint="cs"/>
          <w:sz w:val="28"/>
          <w:szCs w:val="28"/>
          <w:rtl/>
        </w:rPr>
        <w:t>ۥ</w:t>
      </w:r>
      <w:r w:rsidR="00682021">
        <w:rPr>
          <w:rFonts w:ascii="KFGQPC Uthmanic Script HAFS" w:hAnsi="KFGQPC Uthmanic Script HAFS" w:cs="KFGQPC Uthmanic Script HAFS"/>
          <w:sz w:val="28"/>
          <w:szCs w:val="28"/>
          <w:rtl/>
        </w:rPr>
        <w:t xml:space="preserve"> رِجۡسٌ</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الأنعام: 145</w:t>
      </w:r>
      <w:r w:rsidRPr="003A6A7F">
        <w:rPr>
          <w:rStyle w:val="Char4"/>
          <w:rtl/>
        </w:rPr>
        <w:t>]</w:t>
      </w:r>
      <w:r w:rsidRPr="003A6A7F">
        <w:rPr>
          <w:rStyle w:val="Char3"/>
          <w:rtl/>
        </w:rPr>
        <w:t>.</w:t>
      </w:r>
    </w:p>
    <w:p w:rsidR="00E207CA" w:rsidRDefault="00F53E2D" w:rsidP="003A6A7F">
      <w:pPr>
        <w:pStyle w:val="a3"/>
        <w:rPr>
          <w:rFonts w:hint="cs"/>
          <w:szCs w:val="26"/>
          <w:rtl/>
        </w:rPr>
      </w:pPr>
      <w:r w:rsidRPr="00377CF7">
        <w:rPr>
          <w:rFonts w:hint="cs"/>
          <w:rtl/>
        </w:rPr>
        <w:t>«</w:t>
      </w:r>
      <w:r w:rsidR="00E207CA" w:rsidRPr="00377CF7">
        <w:rPr>
          <w:rFonts w:hint="cs"/>
          <w:rtl/>
        </w:rPr>
        <w:t>بگو</w:t>
      </w:r>
      <w:r w:rsidRPr="00377CF7">
        <w:rPr>
          <w:rFonts w:hint="cs"/>
          <w:rtl/>
        </w:rPr>
        <w:t>:</w:t>
      </w:r>
      <w:r w:rsidR="00E207CA" w:rsidRPr="00377CF7">
        <w:rPr>
          <w:rFonts w:hint="cs"/>
          <w:rtl/>
        </w:rPr>
        <w:t xml:space="preserve"> در آنچه به من وحی گردیده حرامی نمی‌بینم بر هیچ</w:t>
      </w:r>
      <w:r w:rsidR="003A6A7F">
        <w:rPr>
          <w:rFonts w:hint="cs"/>
          <w:rtl/>
        </w:rPr>
        <w:t xml:space="preserve"> خورندۀ </w:t>
      </w:r>
      <w:r w:rsidR="00E207CA" w:rsidRPr="00377CF7">
        <w:rPr>
          <w:rFonts w:hint="cs"/>
          <w:rtl/>
        </w:rPr>
        <w:t>غذا که آن را تناول نماید مگر این که مردار یا خون ریخته شده یا گوشت خوک که پلید است، باشد</w:t>
      </w:r>
      <w:r w:rsidRPr="00377CF7">
        <w:rPr>
          <w:rFonts w:hint="cs"/>
          <w:rtl/>
        </w:rPr>
        <w:t>».</w:t>
      </w:r>
    </w:p>
    <w:p w:rsidR="00C20A63" w:rsidRDefault="00E207CA" w:rsidP="003A6A7F">
      <w:pPr>
        <w:pStyle w:val="a3"/>
        <w:rPr>
          <w:rFonts w:hint="cs"/>
          <w:rtl/>
        </w:rPr>
      </w:pPr>
      <w:r>
        <w:rPr>
          <w:rFonts w:hint="cs"/>
          <w:rtl/>
        </w:rPr>
        <w:t>همچنین می‌فرماید:</w:t>
      </w:r>
    </w:p>
    <w:p w:rsidR="009D66B8" w:rsidRDefault="002928F3" w:rsidP="0068202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hint="eastAsia"/>
          <w:sz w:val="28"/>
          <w:szCs w:val="28"/>
          <w:rtl/>
        </w:rPr>
        <w:t>حُرِّمَتۡ</w:t>
      </w:r>
      <w:r w:rsidR="00682021">
        <w:rPr>
          <w:rFonts w:ascii="KFGQPC Uthmanic Script HAFS" w:hAnsi="KFGQPC Uthmanic Script HAFS" w:cs="KFGQPC Uthmanic Script HAFS"/>
          <w:sz w:val="28"/>
          <w:szCs w:val="28"/>
          <w:rtl/>
        </w:rPr>
        <w:t xml:space="preserve"> عَلَيۡكُمُ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لۡمَيۡتَةُ</w:t>
      </w:r>
      <w:r w:rsidR="00682021">
        <w:rPr>
          <w:rFonts w:ascii="KFGQPC Uthmanic Script HAFS" w:hAnsi="KFGQPC Uthmanic Script HAFS" w:cs="KFGQPC Uthmanic Script HAFS"/>
          <w:sz w:val="28"/>
          <w:szCs w:val="28"/>
          <w:rtl/>
        </w:rPr>
        <w:t xml:space="preserve"> وَ</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لدَّمُ</w:t>
      </w:r>
      <w:r w:rsidR="00682021">
        <w:rPr>
          <w:rFonts w:ascii="KFGQPC Uthmanic Script HAFS" w:hAnsi="KFGQPC Uthmanic Script HAFS" w:cs="KFGQPC Uthmanic Script HAFS"/>
          <w:sz w:val="28"/>
          <w:szCs w:val="28"/>
          <w:rtl/>
        </w:rPr>
        <w:t xml:space="preserve"> وَلَحۡمُ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لۡخِنزِيرِ</w:t>
      </w:r>
      <w:r>
        <w:rPr>
          <w:rFonts w:ascii="Traditional Arabic" w:hAnsi="Traditional Arabic" w:cs="Traditional Arabic"/>
          <w:sz w:val="28"/>
          <w:szCs w:val="28"/>
          <w:rtl/>
          <w:lang w:bidi="fa-IR"/>
        </w:rPr>
        <w:t>﴾</w:t>
      </w:r>
      <w:r w:rsidRPr="003A6A7F">
        <w:rPr>
          <w:rStyle w:val="Char4"/>
          <w:rFonts w:hint="cs"/>
          <w:rtl/>
        </w:rPr>
        <w:t xml:space="preserve"> </w:t>
      </w:r>
      <w:r w:rsidRPr="003A6A7F">
        <w:rPr>
          <w:rStyle w:val="Char4"/>
          <w:rtl/>
        </w:rPr>
        <w:t>[</w:t>
      </w:r>
      <w:r w:rsidRPr="003A6A7F">
        <w:rPr>
          <w:rStyle w:val="Char4"/>
          <w:rFonts w:hint="cs"/>
          <w:rtl/>
        </w:rPr>
        <w:t>المائدة: 3</w:t>
      </w:r>
      <w:r w:rsidRPr="003A6A7F">
        <w:rPr>
          <w:rStyle w:val="Char4"/>
          <w:rtl/>
        </w:rPr>
        <w:t>]</w:t>
      </w:r>
      <w:r w:rsidRPr="003A6A7F">
        <w:rPr>
          <w:rStyle w:val="Char3"/>
          <w:rtl/>
        </w:rPr>
        <w:t>.</w:t>
      </w:r>
    </w:p>
    <w:p w:rsidR="009D66B8" w:rsidRDefault="00F53E2D" w:rsidP="003A6A7F">
      <w:pPr>
        <w:pStyle w:val="a3"/>
        <w:rPr>
          <w:rFonts w:hint="cs"/>
          <w:szCs w:val="26"/>
          <w:rtl/>
        </w:rPr>
      </w:pPr>
      <w:r w:rsidRPr="00377CF7">
        <w:rPr>
          <w:rFonts w:hint="cs"/>
          <w:rtl/>
        </w:rPr>
        <w:t>«</w:t>
      </w:r>
      <w:r w:rsidR="009D66B8" w:rsidRPr="00377CF7">
        <w:rPr>
          <w:rFonts w:hint="cs"/>
          <w:rtl/>
        </w:rPr>
        <w:t>بر شما خوردن گوشت مردار و خون و گوشت خوک حرام گردیده است</w:t>
      </w:r>
      <w:r w:rsidRPr="00377CF7">
        <w:rPr>
          <w:rFonts w:hint="cs"/>
          <w:rtl/>
        </w:rPr>
        <w:t>».</w:t>
      </w:r>
    </w:p>
    <w:p w:rsidR="00E207CA" w:rsidRDefault="009D66B8" w:rsidP="003A6A7F">
      <w:pPr>
        <w:pStyle w:val="a3"/>
        <w:rPr>
          <w:rFonts w:hint="cs"/>
          <w:rtl/>
        </w:rPr>
      </w:pPr>
      <w:r>
        <w:rPr>
          <w:rFonts w:hint="cs"/>
          <w:rtl/>
        </w:rPr>
        <w:t>ای‌خواهر مسلمانم بدان که به اتفاق امت گوشت خوک پلید است ولی بنا بر اظهر اقوال علماء جایز است از موی آن برای تسبیح دستی و امثال آن استفاده شود.</w:t>
      </w:r>
    </w:p>
    <w:p w:rsidR="00AA4097" w:rsidRPr="00720694" w:rsidRDefault="00AA4097" w:rsidP="00377CF7">
      <w:pPr>
        <w:pStyle w:val="Heading1"/>
        <w:bidi/>
        <w:rPr>
          <w:rFonts w:hint="cs"/>
          <w:rtl/>
          <w:lang w:bidi="fa-IR"/>
        </w:rPr>
      </w:pPr>
      <w:bookmarkStart w:id="67" w:name="_Toc262411455"/>
      <w:bookmarkStart w:id="68" w:name="_Toc340599023"/>
      <w:bookmarkStart w:id="69" w:name="_Toc408538496"/>
      <w:r>
        <w:rPr>
          <w:rFonts w:hint="cs"/>
          <w:rtl/>
          <w:lang w:bidi="fa-IR"/>
        </w:rPr>
        <w:t>3</w:t>
      </w:r>
      <w:r w:rsidR="00377CF7">
        <w:rPr>
          <w:rFonts w:hint="cs"/>
          <w:rtl/>
          <w:lang w:bidi="fa-IR"/>
        </w:rPr>
        <w:t>-</w:t>
      </w:r>
      <w:r>
        <w:rPr>
          <w:rFonts w:hint="cs"/>
          <w:rtl/>
          <w:lang w:bidi="fa-IR"/>
        </w:rPr>
        <w:t xml:space="preserve"> حکم مدفوع و ادرار حیوانات غیر مأکوله</w:t>
      </w:r>
      <w:bookmarkEnd w:id="67"/>
      <w:bookmarkEnd w:id="68"/>
      <w:bookmarkEnd w:id="69"/>
    </w:p>
    <w:p w:rsidR="00AA4097" w:rsidRDefault="00DC5120" w:rsidP="003A6A7F">
      <w:pPr>
        <w:pStyle w:val="a3"/>
        <w:rPr>
          <w:rFonts w:hint="cs"/>
          <w:rtl/>
        </w:rPr>
      </w:pPr>
      <w:r>
        <w:rPr>
          <w:rFonts w:hint="cs"/>
          <w:rtl/>
        </w:rPr>
        <w:t>مدفوع و ادرار جانوری که گوشت آن خوردنی نیست مانند الاغ و قاطر شرعاً نجس است. به دلیل حدیث ابن مسعود</w:t>
      </w:r>
      <w:r w:rsidR="009336D8">
        <w:rPr>
          <w:rFonts w:hint="cs"/>
          <w:rtl/>
        </w:rPr>
        <w:t xml:space="preserve"> </w:t>
      </w:r>
      <w:r>
        <w:rPr>
          <w:rFonts w:cs="CTraditional Arabic" w:hint="cs"/>
          <w:sz w:val="26"/>
          <w:szCs w:val="26"/>
          <w:rtl/>
        </w:rPr>
        <w:t>س</w:t>
      </w:r>
      <w:r>
        <w:rPr>
          <w:rFonts w:hint="cs"/>
          <w:rtl/>
        </w:rPr>
        <w:t xml:space="preserve"> که می‌گوید: رسول</w:t>
      </w:r>
      <w:r>
        <w:rPr>
          <w:rFonts w:hint="eastAsia"/>
          <w:rtl/>
        </w:rPr>
        <w:t>‌</w:t>
      </w:r>
      <w:r>
        <w:rPr>
          <w:rFonts w:hint="cs"/>
          <w:rtl/>
        </w:rPr>
        <w:t>خدا</w:t>
      </w:r>
      <w:r w:rsidR="009336D8">
        <w:rPr>
          <w:rFonts w:hint="cs"/>
          <w:rtl/>
        </w:rPr>
        <w:t xml:space="preserve"> </w:t>
      </w:r>
      <w:r>
        <w:rPr>
          <w:rFonts w:cs="CTraditional Arabic" w:hint="cs"/>
          <w:sz w:val="26"/>
          <w:szCs w:val="26"/>
          <w:rtl/>
        </w:rPr>
        <w:t>ص</w:t>
      </w:r>
      <w:r>
        <w:rPr>
          <w:rFonts w:hint="cs"/>
          <w:rtl/>
        </w:rPr>
        <w:t xml:space="preserve"> برای قضای حاجت رفت، به من امر فرمود تا سه عدد سنگ برایش پیدا کنم دو عدد پیدا کردم و سومی پیدا نکرده و به جای آن مدفوع خشک شده حیوانی برایش آوردم، حضرت دو عدد سنگ را گرف</w:t>
      </w:r>
      <w:r w:rsidR="00D41840">
        <w:rPr>
          <w:rFonts w:hint="cs"/>
          <w:rtl/>
        </w:rPr>
        <w:t xml:space="preserve">ت و مدفوع را دور انداخت و فرمود: </w:t>
      </w:r>
      <w:r w:rsidR="009336D8">
        <w:rPr>
          <w:rFonts w:cs="Traditional Arabic" w:hint="cs"/>
          <w:rtl/>
        </w:rPr>
        <w:t>«</w:t>
      </w:r>
      <w:r w:rsidR="009336D8">
        <w:rPr>
          <w:rFonts w:hint="cs"/>
          <w:rtl/>
        </w:rPr>
        <w:t>این نجس است</w:t>
      </w:r>
      <w:r w:rsidR="009336D8">
        <w:rPr>
          <w:rFonts w:cs="Traditional Arabic" w:hint="cs"/>
          <w:rtl/>
        </w:rPr>
        <w:t>»</w:t>
      </w:r>
      <w:r w:rsidR="009336D8">
        <w:rPr>
          <w:rFonts w:hint="cs"/>
          <w:rtl/>
        </w:rPr>
        <w:t xml:space="preserve"> </w:t>
      </w:r>
      <w:r w:rsidR="00B6160E">
        <w:rPr>
          <w:rFonts w:hint="cs"/>
          <w:rtl/>
        </w:rPr>
        <w:t>(به روایت بخاری و ابن‌ماجه و ابن خزیحه)</w:t>
      </w:r>
      <w:r w:rsidR="009336D8">
        <w:rPr>
          <w:rFonts w:hint="cs"/>
          <w:rtl/>
        </w:rPr>
        <w:t>.</w:t>
      </w:r>
    </w:p>
    <w:p w:rsidR="00B6160E" w:rsidRDefault="005E3D5B" w:rsidP="003A6A7F">
      <w:pPr>
        <w:pStyle w:val="a3"/>
        <w:rPr>
          <w:rFonts w:hint="cs"/>
          <w:rtl/>
        </w:rPr>
      </w:pPr>
      <w:r>
        <w:rPr>
          <w:rFonts w:hint="cs"/>
          <w:rtl/>
        </w:rPr>
        <w:t>اما وقتی که دوری کردن از آن دشوار باشد، از مقدار کم آن بخشوده می‌شود.</w:t>
      </w:r>
    </w:p>
    <w:p w:rsidR="005E3D5B" w:rsidRDefault="005E3D5B" w:rsidP="003A6A7F">
      <w:pPr>
        <w:pStyle w:val="a3"/>
        <w:rPr>
          <w:rFonts w:hint="cs"/>
          <w:rtl/>
        </w:rPr>
      </w:pPr>
      <w:r>
        <w:rPr>
          <w:rFonts w:hint="cs"/>
          <w:rtl/>
        </w:rPr>
        <w:t>اما ادرار جانورانی که گوشت‌شان خورده نمی‌شود مانند قاتر و الاغ و اسب، که گاهی صحابه</w:t>
      </w:r>
      <w:r w:rsidR="009336D8">
        <w:rPr>
          <w:rFonts w:hint="cs"/>
          <w:rtl/>
        </w:rPr>
        <w:t xml:space="preserve"> </w:t>
      </w:r>
      <w:r>
        <w:rPr>
          <w:rFonts w:cs="CTraditional Arabic" w:hint="cs"/>
          <w:sz w:val="26"/>
          <w:szCs w:val="26"/>
          <w:rtl/>
        </w:rPr>
        <w:t>س</w:t>
      </w:r>
      <w:r>
        <w:rPr>
          <w:rFonts w:hint="cs"/>
          <w:rtl/>
        </w:rPr>
        <w:t xml:space="preserve"> در عزوات دچار آن می‌شدند، آن را از لباس و تن خود نمی‌شستند.</w:t>
      </w:r>
    </w:p>
    <w:p w:rsidR="005E3D5B" w:rsidRDefault="002137D8" w:rsidP="003A6A7F">
      <w:pPr>
        <w:pStyle w:val="a3"/>
        <w:rPr>
          <w:rFonts w:hint="cs"/>
          <w:rtl/>
        </w:rPr>
      </w:pPr>
      <w:r>
        <w:rPr>
          <w:rFonts w:hint="cs"/>
          <w:rtl/>
        </w:rPr>
        <w:t xml:space="preserve">ولی ادرار و مدفوع جانورانی که حلال گوشت هستند پاک بوده و نصی بر نجاست آن وجود ندارد. ابن‌تیمیه گوید: نجس بودن ادرار و مدفوع جانوران حلال گوشت مذهب هیچ‌کدام از اصحاب نیست بلکه قول به نجاست آن چیز تازه‌ای است و سابقه‌ای ندارد. </w:t>
      </w:r>
    </w:p>
    <w:p w:rsidR="002137D8" w:rsidRDefault="002137D8" w:rsidP="003A6A7F">
      <w:pPr>
        <w:pStyle w:val="a3"/>
        <w:rPr>
          <w:rFonts w:hint="cs"/>
          <w:rtl/>
        </w:rPr>
      </w:pPr>
      <w:r>
        <w:rPr>
          <w:rFonts w:hint="cs"/>
          <w:rtl/>
        </w:rPr>
        <w:t>بنابراین هرچه از حیواناتی مانند شتر و گاو و بز و گوسفند و امثال</w:t>
      </w:r>
      <w:r w:rsidR="00853096">
        <w:rPr>
          <w:rFonts w:hint="cs"/>
          <w:rtl/>
        </w:rPr>
        <w:t xml:space="preserve"> این‌ها </w:t>
      </w:r>
      <w:r>
        <w:rPr>
          <w:rFonts w:hint="cs"/>
          <w:rtl/>
        </w:rPr>
        <w:t>خارج شود پاک است و امر به شستن آن فقط برای نظافت است.</w:t>
      </w:r>
    </w:p>
    <w:p w:rsidR="000708C6" w:rsidRPr="00720694" w:rsidRDefault="000708C6" w:rsidP="00377CF7">
      <w:pPr>
        <w:pStyle w:val="Heading1"/>
        <w:bidi/>
        <w:rPr>
          <w:rFonts w:hint="cs"/>
          <w:rtl/>
          <w:lang w:bidi="fa-IR"/>
        </w:rPr>
      </w:pPr>
      <w:bookmarkStart w:id="70" w:name="_Toc262411456"/>
      <w:bookmarkStart w:id="71" w:name="_Toc340599024"/>
      <w:bookmarkStart w:id="72" w:name="_Toc408538497"/>
      <w:r>
        <w:rPr>
          <w:rFonts w:hint="cs"/>
          <w:rtl/>
          <w:lang w:bidi="fa-IR"/>
        </w:rPr>
        <w:lastRenderedPageBreak/>
        <w:t>4</w:t>
      </w:r>
      <w:r w:rsidR="00377CF7">
        <w:rPr>
          <w:rFonts w:hint="cs"/>
          <w:rtl/>
          <w:lang w:bidi="fa-IR"/>
        </w:rPr>
        <w:t>-</w:t>
      </w:r>
      <w:r>
        <w:rPr>
          <w:rFonts w:hint="cs"/>
          <w:rtl/>
          <w:lang w:bidi="fa-IR"/>
        </w:rPr>
        <w:t xml:space="preserve"> حکم جانوران حلال گوشتی که نجاست می‌خورند که در اصطلاح شرع آن را (جلاله) گویند</w:t>
      </w:r>
      <w:bookmarkEnd w:id="70"/>
      <w:bookmarkEnd w:id="71"/>
      <w:bookmarkEnd w:id="72"/>
    </w:p>
    <w:p w:rsidR="000708C6" w:rsidRDefault="002E7CF5" w:rsidP="003A6A7F">
      <w:pPr>
        <w:pStyle w:val="a3"/>
        <w:rPr>
          <w:rFonts w:hint="cs"/>
          <w:rtl/>
        </w:rPr>
      </w:pPr>
      <w:r>
        <w:rPr>
          <w:rFonts w:hint="cs"/>
          <w:rtl/>
        </w:rPr>
        <w:t>جلاله به حیوانی گفته می‌شود مانند شتر، گاو، گوسفند، مرغ، اردک و غیر آن از جانوران حلال گوشتی که نجاست انسان و غیره را بخورند و بر اثر آن بوی حیوان تغییر پیدا کند. چنین حیوانی و هرچه از آن خارج می‌گردد نجس است و گوشت و شیر</w:t>
      </w:r>
      <w:r w:rsidR="00853096">
        <w:rPr>
          <w:rFonts w:hint="cs"/>
          <w:rtl/>
        </w:rPr>
        <w:t xml:space="preserve"> آن‌ها </w:t>
      </w:r>
      <w:r>
        <w:rPr>
          <w:rFonts w:hint="cs"/>
          <w:rtl/>
        </w:rPr>
        <w:t>حلال نبوده و نباید بر آن سوار شد.</w:t>
      </w:r>
    </w:p>
    <w:p w:rsidR="002E7CF5" w:rsidRDefault="009A13A0" w:rsidP="003A6A7F">
      <w:pPr>
        <w:pStyle w:val="a3"/>
        <w:rPr>
          <w:rFonts w:hint="cs"/>
          <w:rtl/>
        </w:rPr>
      </w:pPr>
      <w:r>
        <w:rPr>
          <w:rFonts w:hint="cs"/>
          <w:rtl/>
        </w:rPr>
        <w:t>از ابن‌عباس</w:t>
      </w:r>
      <w:r w:rsidR="00A13E91">
        <w:rPr>
          <w:rFonts w:hint="cs"/>
          <w:rtl/>
        </w:rPr>
        <w:t xml:space="preserve"> </w:t>
      </w:r>
      <w:r w:rsidR="00A13E91">
        <w:rPr>
          <w:rFonts w:cs="CTraditional Arabic" w:hint="cs"/>
          <w:sz w:val="26"/>
          <w:szCs w:val="26"/>
          <w:rtl/>
        </w:rPr>
        <w:t>ب</w:t>
      </w:r>
      <w:r>
        <w:rPr>
          <w:rFonts w:hint="cs"/>
          <w:rtl/>
        </w:rPr>
        <w:t xml:space="preserve"> روایت شده که رسول‌خدا</w:t>
      </w:r>
      <w:r w:rsidR="00A13E91">
        <w:rPr>
          <w:rFonts w:hint="cs"/>
          <w:rtl/>
        </w:rPr>
        <w:t xml:space="preserve"> </w:t>
      </w:r>
      <w:r>
        <w:rPr>
          <w:rFonts w:cs="CTraditional Arabic" w:hint="cs"/>
          <w:sz w:val="26"/>
          <w:szCs w:val="26"/>
          <w:rtl/>
        </w:rPr>
        <w:t>ص</w:t>
      </w:r>
      <w:r>
        <w:rPr>
          <w:rFonts w:hint="cs"/>
          <w:rtl/>
        </w:rPr>
        <w:t xml:space="preserve"> از</w:t>
      </w:r>
      <w:r w:rsidR="00A13E91">
        <w:rPr>
          <w:rFonts w:hint="cs"/>
          <w:rtl/>
        </w:rPr>
        <w:t xml:space="preserve"> نوشیدن شیر جلاله نهی کرده است. </w:t>
      </w:r>
      <w:r>
        <w:rPr>
          <w:rFonts w:hint="cs"/>
          <w:rtl/>
        </w:rPr>
        <w:t>(روایت از پنج محدث به غیر از ابن‌ماجه)</w:t>
      </w:r>
      <w:r w:rsidR="00A13E91">
        <w:rPr>
          <w:rFonts w:hint="cs"/>
          <w:rtl/>
        </w:rPr>
        <w:t>.</w:t>
      </w:r>
    </w:p>
    <w:p w:rsidR="009A13A0" w:rsidRDefault="00C167B0" w:rsidP="003A6A7F">
      <w:pPr>
        <w:pStyle w:val="a3"/>
        <w:rPr>
          <w:rFonts w:hint="cs"/>
          <w:rtl/>
        </w:rPr>
      </w:pPr>
      <w:r>
        <w:rPr>
          <w:rFonts w:hint="cs"/>
          <w:rtl/>
        </w:rPr>
        <w:t>در روایتی دیگر از سوار شدن بر حیوان جلاله نهی کرده است.</w:t>
      </w:r>
      <w:r w:rsidR="0021289F">
        <w:rPr>
          <w:rFonts w:hint="cs"/>
          <w:rtl/>
        </w:rPr>
        <w:t xml:space="preserve"> </w:t>
      </w:r>
      <w:r w:rsidRPr="0021289F">
        <w:rPr>
          <w:rFonts w:hint="cs"/>
          <w:sz w:val="26"/>
          <w:szCs w:val="26"/>
          <w:rtl/>
        </w:rPr>
        <w:t>(روایت</w:t>
      </w:r>
      <w:r w:rsidR="0021289F" w:rsidRPr="0021289F">
        <w:rPr>
          <w:rFonts w:hint="cs"/>
          <w:sz w:val="26"/>
          <w:szCs w:val="26"/>
          <w:rtl/>
        </w:rPr>
        <w:t xml:space="preserve"> </w:t>
      </w:r>
      <w:r w:rsidRPr="0021289F">
        <w:rPr>
          <w:rFonts w:hint="cs"/>
          <w:sz w:val="26"/>
          <w:szCs w:val="26"/>
          <w:rtl/>
        </w:rPr>
        <w:t>از ابوداود)</w:t>
      </w:r>
      <w:r w:rsidR="00A13E91">
        <w:rPr>
          <w:rFonts w:hint="cs"/>
          <w:rtl/>
        </w:rPr>
        <w:t>.</w:t>
      </w:r>
    </w:p>
    <w:p w:rsidR="00C167B0" w:rsidRDefault="00E66566" w:rsidP="003A6A7F">
      <w:pPr>
        <w:pStyle w:val="a3"/>
        <w:rPr>
          <w:rFonts w:hint="cs"/>
          <w:rtl/>
        </w:rPr>
      </w:pPr>
      <w:r>
        <w:rPr>
          <w:rFonts w:hint="cs"/>
          <w:rtl/>
        </w:rPr>
        <w:t>از عمربن‌شعیب او از پدر و جدش</w:t>
      </w:r>
      <w:r w:rsidR="00A13E91">
        <w:rPr>
          <w:rFonts w:hint="cs"/>
          <w:rtl/>
        </w:rPr>
        <w:t xml:space="preserve"> </w:t>
      </w:r>
      <w:r>
        <w:rPr>
          <w:rFonts w:cs="CTraditional Arabic" w:hint="cs"/>
          <w:sz w:val="26"/>
          <w:szCs w:val="26"/>
          <w:rtl/>
        </w:rPr>
        <w:t>س</w:t>
      </w:r>
      <w:r>
        <w:rPr>
          <w:rFonts w:hint="cs"/>
          <w:rtl/>
        </w:rPr>
        <w:t xml:space="preserve"> روایت کرده است که: رسول‌خدا</w:t>
      </w:r>
      <w:r>
        <w:rPr>
          <w:rFonts w:cs="CTraditional Arabic" w:hint="cs"/>
          <w:sz w:val="26"/>
          <w:szCs w:val="26"/>
          <w:rtl/>
        </w:rPr>
        <w:t>ص</w:t>
      </w:r>
      <w:r>
        <w:rPr>
          <w:rFonts w:hint="cs"/>
          <w:rtl/>
        </w:rPr>
        <w:t xml:space="preserve"> </w:t>
      </w:r>
      <w:r w:rsidR="004F63AD">
        <w:rPr>
          <w:rFonts w:hint="cs"/>
          <w:rtl/>
        </w:rPr>
        <w:t>از خوردن گوشت خر اهلی و گوشت حیوان جلاله و سوار شدن بر آن نهی کرده است.</w:t>
      </w:r>
      <w:r w:rsidR="00A13E91">
        <w:rPr>
          <w:rFonts w:hint="cs"/>
          <w:rtl/>
        </w:rPr>
        <w:t xml:space="preserve"> </w:t>
      </w:r>
      <w:r w:rsidR="0028771D">
        <w:rPr>
          <w:rFonts w:hint="cs"/>
          <w:rtl/>
        </w:rPr>
        <w:t>(روایت از احمد و نسائی و ابوداود)</w:t>
      </w:r>
      <w:r w:rsidR="00A13E91">
        <w:rPr>
          <w:rFonts w:hint="cs"/>
          <w:rtl/>
        </w:rPr>
        <w:t>.</w:t>
      </w:r>
    </w:p>
    <w:p w:rsidR="0028771D" w:rsidRDefault="002A73B7" w:rsidP="003A6A7F">
      <w:pPr>
        <w:pStyle w:val="a3"/>
        <w:rPr>
          <w:rFonts w:hint="cs"/>
          <w:rtl/>
        </w:rPr>
      </w:pPr>
      <w:r>
        <w:rPr>
          <w:rFonts w:hint="cs"/>
          <w:rtl/>
        </w:rPr>
        <w:t>اگر حیوان جلاله از خوردن نجاست مدتی دور نگه داشته و علف و خوراک پاک به آن خورانده شود تا وقتی که گوشت آن پاک گشته و بوی بد آن از بین برود گوشت آن حلال و جلاله نامیده</w:t>
      </w:r>
      <w:r w:rsidR="00853096">
        <w:rPr>
          <w:rFonts w:hint="cs"/>
          <w:rtl/>
        </w:rPr>
        <w:t xml:space="preserve"> نمی‌</w:t>
      </w:r>
      <w:r>
        <w:rPr>
          <w:rFonts w:hint="cs"/>
          <w:rtl/>
        </w:rPr>
        <w:t>شود و پاکی ظاهر و باطن آن برمی‌گردد.</w:t>
      </w:r>
    </w:p>
    <w:p w:rsidR="00E64B4F" w:rsidRPr="00720694" w:rsidRDefault="00E64B4F" w:rsidP="00377CF7">
      <w:pPr>
        <w:pStyle w:val="Heading1"/>
        <w:bidi/>
        <w:rPr>
          <w:rFonts w:hint="cs"/>
          <w:rtl/>
          <w:lang w:bidi="fa-IR"/>
        </w:rPr>
      </w:pPr>
      <w:bookmarkStart w:id="73" w:name="_Toc262411457"/>
      <w:bookmarkStart w:id="74" w:name="_Toc340599025"/>
      <w:bookmarkStart w:id="75" w:name="_Toc408538498"/>
      <w:r>
        <w:rPr>
          <w:rFonts w:hint="cs"/>
          <w:rtl/>
          <w:lang w:bidi="fa-IR"/>
        </w:rPr>
        <w:t>5</w:t>
      </w:r>
      <w:r w:rsidR="00377CF7">
        <w:rPr>
          <w:rFonts w:hint="cs"/>
          <w:rtl/>
          <w:lang w:bidi="fa-IR"/>
        </w:rPr>
        <w:t>-</w:t>
      </w:r>
      <w:r>
        <w:rPr>
          <w:rFonts w:hint="cs"/>
          <w:rtl/>
          <w:lang w:bidi="fa-IR"/>
        </w:rPr>
        <w:t xml:space="preserve"> حکم خمر</w:t>
      </w:r>
      <w:bookmarkEnd w:id="73"/>
      <w:bookmarkEnd w:id="74"/>
      <w:bookmarkEnd w:id="75"/>
    </w:p>
    <w:p w:rsidR="00AA1BF1" w:rsidRDefault="00070E4A" w:rsidP="003A6A7F">
      <w:pPr>
        <w:pStyle w:val="a3"/>
        <w:rPr>
          <w:rFonts w:hint="cs"/>
          <w:rtl/>
        </w:rPr>
      </w:pPr>
      <w:r>
        <w:rPr>
          <w:rFonts w:hint="cs"/>
          <w:rtl/>
        </w:rPr>
        <w:t>خمر به نزد جمهور علماء نجس است به دلیل</w:t>
      </w:r>
      <w:r w:rsidR="003A6A7F">
        <w:rPr>
          <w:rFonts w:hint="cs"/>
          <w:rtl/>
        </w:rPr>
        <w:t xml:space="preserve"> فرمودۀ </w:t>
      </w:r>
      <w:r>
        <w:rPr>
          <w:rFonts w:hint="cs"/>
          <w:rtl/>
        </w:rPr>
        <w:t>خداوند متعال:</w:t>
      </w:r>
    </w:p>
    <w:p w:rsidR="002928F3" w:rsidRPr="00682021" w:rsidRDefault="002928F3" w:rsidP="003A6A7F">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82021">
        <w:rPr>
          <w:rFonts w:ascii="KFGQPC Uthmanic Script HAFS" w:hAnsi="KFGQPC Uthmanic Script HAFS" w:cs="KFGQPC Uthmanic Script HAFS"/>
          <w:sz w:val="28"/>
          <w:szCs w:val="28"/>
          <w:rtl/>
        </w:rPr>
        <w:t xml:space="preserve">إِنَّمَا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لۡخَمۡرُ</w:t>
      </w:r>
      <w:r w:rsidR="00682021">
        <w:rPr>
          <w:rFonts w:ascii="KFGQPC Uthmanic Script HAFS" w:hAnsi="KFGQPC Uthmanic Script HAFS" w:cs="KFGQPC Uthmanic Script HAFS"/>
          <w:sz w:val="28"/>
          <w:szCs w:val="28"/>
          <w:rtl/>
        </w:rPr>
        <w:t xml:space="preserve"> وَ</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لۡمَيۡسِرُ</w:t>
      </w:r>
      <w:r w:rsidR="00682021">
        <w:rPr>
          <w:rFonts w:ascii="KFGQPC Uthmanic Script HAFS" w:hAnsi="KFGQPC Uthmanic Script HAFS" w:cs="KFGQPC Uthmanic Script HAFS"/>
          <w:sz w:val="28"/>
          <w:szCs w:val="28"/>
          <w:rtl/>
        </w:rPr>
        <w:t xml:space="preserve"> وَ</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لۡأَنصَابُ</w:t>
      </w:r>
      <w:r w:rsidR="00682021">
        <w:rPr>
          <w:rFonts w:ascii="KFGQPC Uthmanic Script HAFS" w:hAnsi="KFGQPC Uthmanic Script HAFS" w:cs="KFGQPC Uthmanic Script HAFS"/>
          <w:sz w:val="28"/>
          <w:szCs w:val="28"/>
          <w:rtl/>
        </w:rPr>
        <w:t xml:space="preserve"> وَ</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لۡأَزۡلَٰمُ</w:t>
      </w:r>
      <w:r w:rsidR="00682021">
        <w:rPr>
          <w:rFonts w:ascii="KFGQPC Uthmanic Script HAFS" w:hAnsi="KFGQPC Uthmanic Script HAFS" w:cs="KFGQPC Uthmanic Script HAFS"/>
          <w:sz w:val="28"/>
          <w:szCs w:val="28"/>
          <w:rtl/>
        </w:rPr>
        <w:t xml:space="preserve"> رِجۡسٞ مِّنۡ عَمَلِ </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لشَّيۡطَٰنِ</w:t>
      </w:r>
      <w:r w:rsidR="00682021">
        <w:rPr>
          <w:rFonts w:ascii="KFGQPC Uthmanic Script HAFS" w:hAnsi="KFGQPC Uthmanic Script HAFS" w:cs="KFGQPC Uthmanic Script HAFS"/>
          <w:sz w:val="28"/>
          <w:szCs w:val="28"/>
          <w:rtl/>
        </w:rPr>
        <w:t xml:space="preserve"> فَ</w:t>
      </w:r>
      <w:r w:rsidR="00682021">
        <w:rPr>
          <w:rFonts w:ascii="KFGQPC Uthmanic Script HAFS" w:hAnsi="KFGQPC Uthmanic Script HAFS" w:cs="KFGQPC Uthmanic Script HAFS" w:hint="cs"/>
          <w:sz w:val="28"/>
          <w:szCs w:val="28"/>
          <w:rtl/>
        </w:rPr>
        <w:t>ٱ</w:t>
      </w:r>
      <w:r w:rsidR="00682021">
        <w:rPr>
          <w:rFonts w:ascii="KFGQPC Uthmanic Script HAFS" w:hAnsi="KFGQPC Uthmanic Script HAFS" w:cs="KFGQPC Uthmanic Script HAFS" w:hint="eastAsia"/>
          <w:sz w:val="28"/>
          <w:szCs w:val="28"/>
          <w:rtl/>
        </w:rPr>
        <w:t>جۡتَنِبُوهُ</w:t>
      </w:r>
      <w:r>
        <w:rPr>
          <w:rFonts w:ascii="Traditional Arabic" w:hAnsi="Traditional Arabic" w:cs="Traditional Arabic"/>
          <w:sz w:val="28"/>
          <w:szCs w:val="28"/>
          <w:rtl/>
          <w:lang w:bidi="fa-IR"/>
        </w:rPr>
        <w:t>﴾</w:t>
      </w:r>
      <w:r w:rsidRPr="003A6A7F">
        <w:rPr>
          <w:rStyle w:val="Char4"/>
          <w:rtl/>
        </w:rPr>
        <w:t>[</w:t>
      </w:r>
      <w:r w:rsidRPr="003A6A7F">
        <w:rPr>
          <w:rStyle w:val="Char4"/>
          <w:rFonts w:hint="cs"/>
          <w:rtl/>
        </w:rPr>
        <w:t>المدثر:90</w:t>
      </w:r>
      <w:r w:rsidRPr="003A6A7F">
        <w:rPr>
          <w:rStyle w:val="Char4"/>
          <w:rtl/>
        </w:rPr>
        <w:t>]</w:t>
      </w:r>
      <w:r w:rsidRPr="003A6A7F">
        <w:rPr>
          <w:rStyle w:val="Char3"/>
          <w:rtl/>
        </w:rPr>
        <w:t>.</w:t>
      </w:r>
    </w:p>
    <w:p w:rsidR="00A13E91" w:rsidRPr="00A13E91" w:rsidRDefault="00A13E91" w:rsidP="003A6A7F">
      <w:pPr>
        <w:pStyle w:val="a3"/>
        <w:rPr>
          <w:rFonts w:hint="cs"/>
          <w:rtl/>
        </w:rPr>
      </w:pPr>
      <w:r w:rsidRPr="00377CF7">
        <w:rPr>
          <w:rFonts w:hint="cs"/>
          <w:rtl/>
        </w:rPr>
        <w:t>«</w:t>
      </w:r>
      <w:r w:rsidRPr="00377CF7">
        <w:rPr>
          <w:rtl/>
        </w:rPr>
        <w:t>جز اين نيست كه شراب و قمار و انصاب و از لام پليد [و ناشى‏] از عمل شيطان است، پس از آن احتراز كنيد</w:t>
      </w:r>
      <w:r w:rsidRPr="00377CF7">
        <w:rPr>
          <w:rFonts w:hint="cs"/>
          <w:rtl/>
        </w:rPr>
        <w:t>»</w:t>
      </w:r>
      <w:r w:rsidR="003A6A7F">
        <w:rPr>
          <w:rFonts w:hint="cs"/>
          <w:rtl/>
        </w:rPr>
        <w:t>.</w:t>
      </w:r>
    </w:p>
    <w:p w:rsidR="00070E4A" w:rsidRDefault="004D4A7A" w:rsidP="003A6A7F">
      <w:pPr>
        <w:pStyle w:val="a3"/>
        <w:rPr>
          <w:rFonts w:hint="cs"/>
          <w:rtl/>
        </w:rPr>
      </w:pPr>
      <w:r>
        <w:rPr>
          <w:rFonts w:hint="cs"/>
          <w:rtl/>
        </w:rPr>
        <w:t>اما گروهی معتقدند که خمر پاک است و کلمه رجس را که در آیه آمده بر رجس معنوی حمل کرده‌اند چون</w:t>
      </w:r>
      <w:r w:rsidR="00CD2BB4">
        <w:rPr>
          <w:rFonts w:hint="cs"/>
          <w:rtl/>
        </w:rPr>
        <w:t xml:space="preserve"> واژۀ </w:t>
      </w:r>
      <w:r>
        <w:rPr>
          <w:rFonts w:hint="cs"/>
          <w:rtl/>
        </w:rPr>
        <w:t>رجس وصف خمر و سایر کلمات معطوف بر خمر است و قطعاً جسم هیچ‌کدام از آن معطوفات نجس نیست. خداوند می‌فرماید:</w:t>
      </w:r>
    </w:p>
    <w:p w:rsidR="002928F3" w:rsidRPr="00720743" w:rsidRDefault="002928F3" w:rsidP="00720743">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20743">
        <w:rPr>
          <w:rFonts w:ascii="KFGQPC Uthmanic Script HAFS" w:hAnsi="KFGQPC Uthmanic Script HAFS" w:cs="KFGQPC Uthmanic Script HAFS"/>
          <w:sz w:val="28"/>
          <w:szCs w:val="28"/>
          <w:rtl/>
        </w:rPr>
        <w:t>فَ</w:t>
      </w:r>
      <w:r w:rsidR="00720743">
        <w:rPr>
          <w:rFonts w:ascii="KFGQPC Uthmanic Script HAFS" w:hAnsi="KFGQPC Uthmanic Script HAFS" w:cs="KFGQPC Uthmanic Script HAFS" w:hint="cs"/>
          <w:sz w:val="28"/>
          <w:szCs w:val="28"/>
          <w:rtl/>
        </w:rPr>
        <w:t>ٱ</w:t>
      </w:r>
      <w:r w:rsidR="00720743">
        <w:rPr>
          <w:rFonts w:ascii="KFGQPC Uthmanic Script HAFS" w:hAnsi="KFGQPC Uthmanic Script HAFS" w:cs="KFGQPC Uthmanic Script HAFS" w:hint="eastAsia"/>
          <w:sz w:val="28"/>
          <w:szCs w:val="28"/>
          <w:rtl/>
        </w:rPr>
        <w:t>جۡتَنِبُواْ</w:t>
      </w:r>
      <w:r w:rsidR="00720743">
        <w:rPr>
          <w:rFonts w:ascii="KFGQPC Uthmanic Script HAFS" w:hAnsi="KFGQPC Uthmanic Script HAFS" w:cs="KFGQPC Uthmanic Script HAFS"/>
          <w:sz w:val="28"/>
          <w:szCs w:val="28"/>
          <w:rtl/>
        </w:rPr>
        <w:t xml:space="preserve"> </w:t>
      </w:r>
      <w:r w:rsidR="00720743">
        <w:rPr>
          <w:rFonts w:ascii="KFGQPC Uthmanic Script HAFS" w:hAnsi="KFGQPC Uthmanic Script HAFS" w:cs="KFGQPC Uthmanic Script HAFS" w:hint="cs"/>
          <w:sz w:val="28"/>
          <w:szCs w:val="28"/>
          <w:rtl/>
        </w:rPr>
        <w:t>ٱ</w:t>
      </w:r>
      <w:r w:rsidR="00720743">
        <w:rPr>
          <w:rFonts w:ascii="KFGQPC Uthmanic Script HAFS" w:hAnsi="KFGQPC Uthmanic Script HAFS" w:cs="KFGQPC Uthmanic Script HAFS" w:hint="eastAsia"/>
          <w:sz w:val="28"/>
          <w:szCs w:val="28"/>
          <w:rtl/>
        </w:rPr>
        <w:t>لرِّجۡسَ</w:t>
      </w:r>
      <w:r w:rsidR="00720743">
        <w:rPr>
          <w:rFonts w:ascii="KFGQPC Uthmanic Script HAFS" w:hAnsi="KFGQPC Uthmanic Script HAFS" w:cs="KFGQPC Uthmanic Script HAFS"/>
          <w:sz w:val="28"/>
          <w:szCs w:val="28"/>
          <w:rtl/>
        </w:rPr>
        <w:t xml:space="preserve"> مِنَ </w:t>
      </w:r>
      <w:r w:rsidR="00720743">
        <w:rPr>
          <w:rFonts w:ascii="KFGQPC Uthmanic Script HAFS" w:hAnsi="KFGQPC Uthmanic Script HAFS" w:cs="KFGQPC Uthmanic Script HAFS" w:hint="cs"/>
          <w:sz w:val="28"/>
          <w:szCs w:val="28"/>
          <w:rtl/>
        </w:rPr>
        <w:t>ٱ</w:t>
      </w:r>
      <w:r w:rsidR="00720743">
        <w:rPr>
          <w:rFonts w:ascii="KFGQPC Uthmanic Script HAFS" w:hAnsi="KFGQPC Uthmanic Script HAFS" w:cs="KFGQPC Uthmanic Script HAFS" w:hint="eastAsia"/>
          <w:sz w:val="28"/>
          <w:szCs w:val="28"/>
          <w:rtl/>
        </w:rPr>
        <w:t>لۡأَوۡثَٰنِ</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الحج: 30</w:t>
      </w:r>
      <w:r w:rsidRPr="003A6A7F">
        <w:rPr>
          <w:rStyle w:val="Char4"/>
          <w:rtl/>
        </w:rPr>
        <w:t>]</w:t>
      </w:r>
      <w:r w:rsidRPr="003A6A7F">
        <w:rPr>
          <w:rStyle w:val="Char3"/>
          <w:rtl/>
        </w:rPr>
        <w:t>.</w:t>
      </w:r>
    </w:p>
    <w:p w:rsidR="00AA62D1" w:rsidRDefault="00A13E91" w:rsidP="003A6A7F">
      <w:pPr>
        <w:pStyle w:val="a3"/>
        <w:rPr>
          <w:rFonts w:hint="cs"/>
          <w:szCs w:val="26"/>
          <w:rtl/>
        </w:rPr>
      </w:pPr>
      <w:r w:rsidRPr="00377CF7">
        <w:rPr>
          <w:rFonts w:hint="cs"/>
          <w:rtl/>
        </w:rPr>
        <w:t>«</w:t>
      </w:r>
      <w:r w:rsidR="00AA62D1" w:rsidRPr="00377CF7">
        <w:rPr>
          <w:rFonts w:hint="cs"/>
          <w:rtl/>
        </w:rPr>
        <w:t>از پلیدیی اجتناب نمایید که بت‌پرستی است</w:t>
      </w:r>
      <w:r w:rsidRPr="00377CF7">
        <w:rPr>
          <w:rFonts w:hint="cs"/>
          <w:rtl/>
        </w:rPr>
        <w:t>».</w:t>
      </w:r>
    </w:p>
    <w:p w:rsidR="004D4A7A" w:rsidRDefault="00AA62D1" w:rsidP="003A6A7F">
      <w:pPr>
        <w:pStyle w:val="a3"/>
        <w:rPr>
          <w:rFonts w:hint="cs"/>
          <w:rtl/>
        </w:rPr>
      </w:pPr>
      <w:r>
        <w:rPr>
          <w:rFonts w:hint="cs"/>
          <w:rtl/>
        </w:rPr>
        <w:t>بنابراین معلوم شد که رجس اوثان معنوی بوده و مس آن انسان را</w:t>
      </w:r>
      <w:r w:rsidR="00A13E91">
        <w:rPr>
          <w:rFonts w:hint="cs"/>
          <w:rtl/>
        </w:rPr>
        <w:t xml:space="preserve"> </w:t>
      </w:r>
      <w:r>
        <w:rPr>
          <w:rFonts w:hint="cs"/>
          <w:rtl/>
        </w:rPr>
        <w:t>نجس نمی‌کند، همچنین خمر در آیه به عمل شیطان تفسیر شده که دشمنی و کینه‌توزی را در دل‌ها ایجاد و انسان را از ذکر خدا و ادای نماز منع می‌کند.</w:t>
      </w:r>
    </w:p>
    <w:p w:rsidR="00AA62D1" w:rsidRDefault="00150EB5" w:rsidP="003A6A7F">
      <w:pPr>
        <w:pStyle w:val="a3"/>
        <w:rPr>
          <w:rFonts w:hint="cs"/>
          <w:rtl/>
        </w:rPr>
      </w:pPr>
      <w:r>
        <w:rPr>
          <w:rFonts w:hint="cs"/>
          <w:rtl/>
        </w:rPr>
        <w:lastRenderedPageBreak/>
        <w:t>امام صنعانی گفته است: در حقیقت، اصل در أعیان [جسم‌ها] طهارت بوده و لزوماً تحریم چیزی به معنای نجاست آن نیست. برای مثال حشیش حرام است ولی نجس نیست، ولی لزوماً هرچه نجس باشد حرام است و به این نتیجه می‌رسیم: هرچه نجس باشد حرام است ولی هر چه حرام باشد نجس نیست، زیرا حکم</w:t>
      </w:r>
      <w:r w:rsidR="003A6A7F">
        <w:rPr>
          <w:rFonts w:hint="cs"/>
          <w:rtl/>
        </w:rPr>
        <w:t xml:space="preserve"> دربارۀ </w:t>
      </w:r>
      <w:r>
        <w:rPr>
          <w:rFonts w:hint="cs"/>
          <w:rtl/>
        </w:rPr>
        <w:t>نجاست همانا منع حرام از دست زدن به آن در هر حالی می‌باشد، بنابراین حکم به نجاست چیزی حکم به تحریم آن نیز هست، برخلاف حکم به تحریم چیزی، زیرا می‌بینیم که پوشیدن ابریشم و طلا برای مردان حرام است با این وصف هر دو ضرورتاً و به اجماع امت پاک هستند. حال که این مسئله روشن شد به این نتیجه می‌رسیم که: تحریم خمر به</w:t>
      </w:r>
      <w:r w:rsidR="003A6A7F">
        <w:rPr>
          <w:rFonts w:hint="cs"/>
          <w:rtl/>
        </w:rPr>
        <w:t xml:space="preserve"> وسیلۀ </w:t>
      </w:r>
      <w:r>
        <w:rPr>
          <w:rFonts w:hint="cs"/>
          <w:rtl/>
        </w:rPr>
        <w:t xml:space="preserve">نصوص، لزوماً به معنای نجاست آن نیست، بلکه برای اثبات نجاست آن به دلیل دیگری نیاز داریم والا بر اصل مورد </w:t>
      </w:r>
      <w:r w:rsidR="00A13E91">
        <w:rPr>
          <w:rFonts w:hint="cs"/>
          <w:rtl/>
        </w:rPr>
        <w:t>اتفاق همه [</w:t>
      </w:r>
      <w:r>
        <w:rPr>
          <w:rFonts w:hint="cs"/>
          <w:rtl/>
        </w:rPr>
        <w:t>که طهارت است</w:t>
      </w:r>
      <w:r w:rsidR="00A13E91">
        <w:rPr>
          <w:rFonts w:hint="cs"/>
          <w:rtl/>
        </w:rPr>
        <w:t>]</w:t>
      </w:r>
      <w:r>
        <w:rPr>
          <w:rFonts w:hint="cs"/>
          <w:rtl/>
        </w:rPr>
        <w:t xml:space="preserve"> باقی می‌ماند و هرکه دعوی خلاف آن را داشته باشد اقام</w:t>
      </w:r>
      <w:r w:rsidR="003A6A7F">
        <w:rPr>
          <w:rFonts w:hint="cs"/>
          <w:rtl/>
        </w:rPr>
        <w:t>ۀ</w:t>
      </w:r>
      <w:r>
        <w:rPr>
          <w:rFonts w:hint="cs"/>
          <w:rtl/>
        </w:rPr>
        <w:t xml:space="preserve"> دلیل بر اوست.</w:t>
      </w:r>
    </w:p>
    <w:p w:rsidR="00240B96" w:rsidRPr="00720694" w:rsidRDefault="00240B96" w:rsidP="00377CF7">
      <w:pPr>
        <w:pStyle w:val="Heading1"/>
        <w:bidi/>
        <w:rPr>
          <w:rFonts w:hint="cs"/>
          <w:rtl/>
          <w:lang w:bidi="fa-IR"/>
        </w:rPr>
      </w:pPr>
      <w:bookmarkStart w:id="76" w:name="_Toc262411458"/>
      <w:bookmarkStart w:id="77" w:name="_Toc340599026"/>
      <w:bookmarkStart w:id="78" w:name="_Toc408538499"/>
      <w:r>
        <w:rPr>
          <w:rFonts w:hint="cs"/>
          <w:rtl/>
          <w:lang w:bidi="fa-IR"/>
        </w:rPr>
        <w:t>6</w:t>
      </w:r>
      <w:r w:rsidR="00377CF7">
        <w:rPr>
          <w:rFonts w:hint="cs"/>
          <w:rtl/>
          <w:lang w:bidi="fa-IR"/>
        </w:rPr>
        <w:t>-</w:t>
      </w:r>
      <w:r>
        <w:rPr>
          <w:rFonts w:hint="cs"/>
          <w:rtl/>
          <w:lang w:bidi="fa-IR"/>
        </w:rPr>
        <w:t xml:space="preserve"> ودی</w:t>
      </w:r>
      <w:bookmarkEnd w:id="76"/>
      <w:bookmarkEnd w:id="77"/>
      <w:bookmarkEnd w:id="78"/>
    </w:p>
    <w:p w:rsidR="00240B96" w:rsidRDefault="00194FD7" w:rsidP="003A6A7F">
      <w:pPr>
        <w:pStyle w:val="a3"/>
        <w:rPr>
          <w:rFonts w:cs="B Lotus" w:hint="cs"/>
          <w:rtl/>
        </w:rPr>
      </w:pPr>
      <w:r>
        <w:rPr>
          <w:rFonts w:hint="cs"/>
          <w:rtl/>
        </w:rPr>
        <w:t>ودی، عبارت از آبی سفید‌رنگ‌و گرم و غلیظ که احیاناً بعد از ادرار خارج می‌شود و نجس بوده و مانند ادرار لازم است محل اصاب</w:t>
      </w:r>
      <w:r w:rsidR="003A6A7F">
        <w:rPr>
          <w:rFonts w:hint="cs"/>
          <w:rtl/>
        </w:rPr>
        <w:t>ۀ</w:t>
      </w:r>
      <w:r>
        <w:rPr>
          <w:rFonts w:hint="cs"/>
          <w:rtl/>
        </w:rPr>
        <w:t xml:space="preserve"> آن را شست ولی موجب غسل نمی‌گردد. عایشه</w:t>
      </w:r>
      <w:r w:rsidR="00A13E91">
        <w:rPr>
          <w:rFonts w:hint="cs"/>
          <w:rtl/>
        </w:rPr>
        <w:t xml:space="preserve"> </w:t>
      </w:r>
      <w:r w:rsidR="00A13E91">
        <w:rPr>
          <w:rFonts w:cs="CTraditional Arabic" w:hint="cs"/>
          <w:sz w:val="26"/>
          <w:szCs w:val="26"/>
          <w:rtl/>
        </w:rPr>
        <w:t>ل</w:t>
      </w:r>
      <w:r>
        <w:rPr>
          <w:rFonts w:hint="cs"/>
          <w:rtl/>
        </w:rPr>
        <w:t xml:space="preserve"> گوید: ودی بعد از بول خارج شده و باید بعد از خروج آن، آلت و بیضیتن را شسته و وضو بگیرد و غسل بر او نیست.</w:t>
      </w:r>
      <w:r w:rsidR="00A13E91" w:rsidRPr="003A6A7F">
        <w:rPr>
          <w:rFonts w:hint="cs"/>
          <w:rtl/>
        </w:rPr>
        <w:t xml:space="preserve"> </w:t>
      </w:r>
      <w:r w:rsidRPr="003A6A7F">
        <w:rPr>
          <w:rFonts w:hint="cs"/>
          <w:rtl/>
        </w:rPr>
        <w:t>(روایت از ابن‌منذر)</w:t>
      </w:r>
      <w:r w:rsidR="00A13E91" w:rsidRPr="003A6A7F">
        <w:rPr>
          <w:rFonts w:hint="cs"/>
          <w:rtl/>
        </w:rPr>
        <w:t>.</w:t>
      </w:r>
    </w:p>
    <w:p w:rsidR="00194FD7" w:rsidRDefault="001928F2" w:rsidP="003A6A7F">
      <w:pPr>
        <w:pStyle w:val="a3"/>
        <w:rPr>
          <w:rFonts w:hint="cs"/>
          <w:rtl/>
        </w:rPr>
      </w:pPr>
      <w:r>
        <w:rPr>
          <w:rFonts w:hint="cs"/>
          <w:rtl/>
        </w:rPr>
        <w:t>از ابن‌عباس</w:t>
      </w:r>
      <w:r w:rsidR="00A13E91">
        <w:rPr>
          <w:rFonts w:hint="cs"/>
          <w:rtl/>
        </w:rPr>
        <w:t xml:space="preserve"> </w:t>
      </w:r>
      <w:r w:rsidR="00A13E91">
        <w:rPr>
          <w:rFonts w:cs="CTraditional Arabic" w:hint="cs"/>
          <w:sz w:val="26"/>
          <w:szCs w:val="26"/>
          <w:rtl/>
        </w:rPr>
        <w:t>ب</w:t>
      </w:r>
      <w:r>
        <w:rPr>
          <w:rFonts w:hint="cs"/>
          <w:rtl/>
        </w:rPr>
        <w:t xml:space="preserve"> منقول است که گفت: خروج منی موجب غسل است اما مذی و ودی به خوبی </w:t>
      </w:r>
      <w:r w:rsidR="00A13E91">
        <w:rPr>
          <w:rFonts w:hint="cs"/>
          <w:rtl/>
        </w:rPr>
        <w:t>محل اصاب</w:t>
      </w:r>
      <w:r w:rsidR="003A6A7F">
        <w:rPr>
          <w:rFonts w:hint="cs"/>
          <w:rtl/>
        </w:rPr>
        <w:t>ۀ</w:t>
      </w:r>
      <w:r w:rsidR="00853096">
        <w:rPr>
          <w:rFonts w:hint="cs"/>
          <w:rtl/>
        </w:rPr>
        <w:t xml:space="preserve"> آن‌ها </w:t>
      </w:r>
      <w:r w:rsidR="00A13E91">
        <w:rPr>
          <w:rFonts w:hint="cs"/>
          <w:rtl/>
        </w:rPr>
        <w:t>شسته می‌شود و بس.</w:t>
      </w:r>
      <w:r w:rsidR="003A6A7F">
        <w:rPr>
          <w:rFonts w:hint="cs"/>
          <w:rtl/>
        </w:rPr>
        <w:t xml:space="preserve"> </w:t>
      </w:r>
      <w:r>
        <w:rPr>
          <w:rFonts w:hint="cs"/>
          <w:rtl/>
        </w:rPr>
        <w:t>(روایت إثرم و بیهقی)</w:t>
      </w:r>
      <w:r w:rsidR="00A13E91">
        <w:rPr>
          <w:rFonts w:hint="cs"/>
          <w:rtl/>
        </w:rPr>
        <w:t>.</w:t>
      </w:r>
    </w:p>
    <w:p w:rsidR="001928F2" w:rsidRDefault="00EF00C9" w:rsidP="003A6A7F">
      <w:pPr>
        <w:pStyle w:val="a3"/>
        <w:rPr>
          <w:rFonts w:hint="cs"/>
          <w:rtl/>
        </w:rPr>
      </w:pPr>
      <w:r>
        <w:rPr>
          <w:rFonts w:hint="cs"/>
          <w:rtl/>
        </w:rPr>
        <w:t>ولی عبارت بیهقی این‌گونه است: و اما</w:t>
      </w:r>
      <w:r w:rsidR="003A6A7F">
        <w:rPr>
          <w:rFonts w:hint="cs"/>
          <w:rtl/>
        </w:rPr>
        <w:t xml:space="preserve"> دربارۀ </w:t>
      </w:r>
      <w:r>
        <w:rPr>
          <w:rFonts w:hint="cs"/>
          <w:rtl/>
        </w:rPr>
        <w:t>ودی و مذی گفت: آلت و بیضتین را بشویید و به مانند وضوی نماز وضو بگیرید.</w:t>
      </w:r>
    </w:p>
    <w:p w:rsidR="00113B98" w:rsidRPr="00720694" w:rsidRDefault="00113B98" w:rsidP="00377CF7">
      <w:pPr>
        <w:pStyle w:val="Heading1"/>
        <w:bidi/>
        <w:rPr>
          <w:rFonts w:hint="cs"/>
          <w:rtl/>
          <w:lang w:bidi="fa-IR"/>
        </w:rPr>
      </w:pPr>
      <w:bookmarkStart w:id="79" w:name="_Toc262411459"/>
      <w:bookmarkStart w:id="80" w:name="_Toc340599027"/>
      <w:bookmarkStart w:id="81" w:name="_Toc408538500"/>
      <w:r>
        <w:rPr>
          <w:rFonts w:hint="cs"/>
          <w:rtl/>
          <w:lang w:bidi="fa-IR"/>
        </w:rPr>
        <w:t>7</w:t>
      </w:r>
      <w:r w:rsidR="00377CF7">
        <w:rPr>
          <w:rFonts w:hint="cs"/>
          <w:rtl/>
          <w:lang w:bidi="fa-IR"/>
        </w:rPr>
        <w:t>-</w:t>
      </w:r>
      <w:r>
        <w:rPr>
          <w:rFonts w:hint="cs"/>
          <w:rtl/>
          <w:lang w:bidi="fa-IR"/>
        </w:rPr>
        <w:t xml:space="preserve"> مذی</w:t>
      </w:r>
      <w:bookmarkEnd w:id="79"/>
      <w:bookmarkEnd w:id="80"/>
      <w:bookmarkEnd w:id="81"/>
    </w:p>
    <w:p w:rsidR="00113B98" w:rsidRDefault="00107E7C" w:rsidP="003A6A7F">
      <w:pPr>
        <w:pStyle w:val="a3"/>
        <w:rPr>
          <w:rFonts w:hint="cs"/>
          <w:rtl/>
        </w:rPr>
      </w:pPr>
      <w:r>
        <w:rPr>
          <w:rFonts w:hint="cs"/>
          <w:rtl/>
        </w:rPr>
        <w:t>مذی، آبی سفیدرنگ، رقیق و لزج است و از مجرای ادرار خارج می‌شود و هنگام بازی کردن باهمسر و انجام دادن اعمال مهیج شهوت بیرون می‌آید، و گاهی انسان خروج آن را احساس نمی‌کند. از مرد و زن خارج شده ولی از زنان بیشتر خارج می‌گردد و به اتفاق علماء نجس بوده و اگر به بدن انسان اصابت کرد لازم است شسته شود و اگر به لباس اصابت کرد با پاشیدن آب بر آن تمیز می‌گردد.</w:t>
      </w:r>
    </w:p>
    <w:p w:rsidR="003A6A7F" w:rsidRDefault="003A6A7F" w:rsidP="003A6A7F">
      <w:pPr>
        <w:pStyle w:val="a3"/>
        <w:rPr>
          <w:rFonts w:hint="cs"/>
          <w:rtl/>
        </w:rPr>
      </w:pPr>
    </w:p>
    <w:p w:rsidR="003A6A7F" w:rsidRDefault="003A6A7F" w:rsidP="003A6A7F">
      <w:pPr>
        <w:pStyle w:val="a3"/>
        <w:rPr>
          <w:rFonts w:hint="cs"/>
          <w:rtl/>
        </w:rPr>
      </w:pPr>
    </w:p>
    <w:p w:rsidR="00DA237E" w:rsidRPr="00720694" w:rsidRDefault="00DA237E" w:rsidP="00377CF7">
      <w:pPr>
        <w:pStyle w:val="Heading1"/>
        <w:bidi/>
        <w:rPr>
          <w:rFonts w:hint="cs"/>
          <w:rtl/>
          <w:lang w:bidi="fa-IR"/>
        </w:rPr>
      </w:pPr>
      <w:bookmarkStart w:id="82" w:name="_Toc262411460"/>
      <w:bookmarkStart w:id="83" w:name="_Toc340599028"/>
      <w:bookmarkStart w:id="84" w:name="_Toc408538501"/>
      <w:r>
        <w:rPr>
          <w:rFonts w:hint="cs"/>
          <w:rtl/>
          <w:lang w:bidi="fa-IR"/>
        </w:rPr>
        <w:lastRenderedPageBreak/>
        <w:t>8</w:t>
      </w:r>
      <w:r w:rsidR="00377CF7">
        <w:rPr>
          <w:rFonts w:hint="cs"/>
          <w:rtl/>
          <w:lang w:bidi="fa-IR"/>
        </w:rPr>
        <w:t>-</w:t>
      </w:r>
      <w:r>
        <w:rPr>
          <w:rFonts w:hint="cs"/>
          <w:rtl/>
          <w:lang w:bidi="fa-IR"/>
        </w:rPr>
        <w:t xml:space="preserve"> ادرار، مدفوع و استفراغ آدمی</w:t>
      </w:r>
      <w:bookmarkEnd w:id="82"/>
      <w:bookmarkEnd w:id="83"/>
      <w:bookmarkEnd w:id="84"/>
    </w:p>
    <w:p w:rsidR="00107E7C" w:rsidRDefault="00E820F2" w:rsidP="003A6A7F">
      <w:pPr>
        <w:pStyle w:val="a3"/>
        <w:rPr>
          <w:rFonts w:hint="cs"/>
          <w:rtl/>
        </w:rPr>
      </w:pPr>
      <w:r>
        <w:rPr>
          <w:rFonts w:hint="cs"/>
          <w:rtl/>
        </w:rPr>
        <w:t>به اتفاق علماء هرسه نجس هستند و رسول‌خدا</w:t>
      </w:r>
      <w:r w:rsidR="00A13E91">
        <w:rPr>
          <w:rFonts w:hint="cs"/>
          <w:rtl/>
        </w:rPr>
        <w:t xml:space="preserve"> </w:t>
      </w:r>
      <w:r>
        <w:rPr>
          <w:rFonts w:cs="CTraditional Arabic" w:hint="cs"/>
          <w:sz w:val="26"/>
          <w:szCs w:val="26"/>
          <w:rtl/>
        </w:rPr>
        <w:t>ص</w:t>
      </w:r>
      <w:r>
        <w:rPr>
          <w:rFonts w:hint="cs"/>
          <w:rtl/>
        </w:rPr>
        <w:t xml:space="preserve"> به شدت از این </w:t>
      </w:r>
      <w:r w:rsidR="00A13E91">
        <w:rPr>
          <w:rFonts w:hint="cs"/>
          <w:rtl/>
        </w:rPr>
        <w:t>نجاست هشدار داده و فرموده است</w:t>
      </w:r>
      <w:r w:rsidR="00A13E91" w:rsidRPr="003A6A7F">
        <w:rPr>
          <w:rFonts w:hint="cs"/>
          <w:rtl/>
        </w:rPr>
        <w:t>: «</w:t>
      </w:r>
      <w:r w:rsidRPr="003A6A7F">
        <w:rPr>
          <w:rFonts w:hint="cs"/>
          <w:rtl/>
        </w:rPr>
        <w:t>خود را پاک کنید، زیرا بیشتر عذاب قبر در اثر پاک نکردن کامل ادرار است</w:t>
      </w:r>
      <w:r w:rsidR="00A13E91" w:rsidRPr="003A6A7F">
        <w:rPr>
          <w:rFonts w:hint="cs"/>
          <w:rtl/>
        </w:rPr>
        <w:t>». (</w:t>
      </w:r>
      <w:r w:rsidR="00A13E91">
        <w:rPr>
          <w:rFonts w:hint="cs"/>
          <w:rtl/>
        </w:rPr>
        <w:t>ترغیب و ترهیب و ن</w:t>
      </w:r>
      <w:r w:rsidR="00A13E91" w:rsidRPr="003A6A7F">
        <w:rPr>
          <w:rFonts w:hint="cs"/>
          <w:rtl/>
        </w:rPr>
        <w:t>صب‌الرایة</w:t>
      </w:r>
      <w:r>
        <w:rPr>
          <w:rFonts w:hint="cs"/>
          <w:rtl/>
        </w:rPr>
        <w:t>)</w:t>
      </w:r>
      <w:r w:rsidR="00A13E91">
        <w:rPr>
          <w:rFonts w:hint="cs"/>
          <w:rtl/>
        </w:rPr>
        <w:t>.</w:t>
      </w:r>
    </w:p>
    <w:p w:rsidR="00E820F2" w:rsidRDefault="00D1047E" w:rsidP="003A6A7F">
      <w:pPr>
        <w:pStyle w:val="a3"/>
        <w:rPr>
          <w:rFonts w:hint="cs"/>
          <w:rtl/>
        </w:rPr>
      </w:pPr>
      <w:r>
        <w:rPr>
          <w:rFonts w:hint="cs"/>
          <w:rtl/>
        </w:rPr>
        <w:t xml:space="preserve">ولی ادرار پسربچه‌ای که به جز شیرمادر، غذایی دیگر نمی‌خورد تخفیف قائل شده و پاشیدن آب بر محل </w:t>
      </w:r>
      <w:r w:rsidR="00A13E91">
        <w:rPr>
          <w:rFonts w:hint="cs"/>
          <w:rtl/>
        </w:rPr>
        <w:t xml:space="preserve">آن را کافی دانسته و می‌فرماید: </w:t>
      </w:r>
      <w:r w:rsidR="00A13E91">
        <w:rPr>
          <w:rFonts w:cs="Traditional Arabic" w:hint="cs"/>
          <w:rtl/>
        </w:rPr>
        <w:t>«</w:t>
      </w:r>
      <w:r>
        <w:rPr>
          <w:rFonts w:hint="cs"/>
          <w:rtl/>
        </w:rPr>
        <w:t>محل ادرار پسربچه با پاشیدن آب بر آن و ادرار دختر با شستن آن پاک می‌شود</w:t>
      </w:r>
      <w:r w:rsidR="00A13E91">
        <w:rPr>
          <w:rFonts w:cs="Traditional Arabic" w:hint="cs"/>
          <w:rtl/>
        </w:rPr>
        <w:t>»</w:t>
      </w:r>
      <w:r w:rsidR="00A13E91">
        <w:rPr>
          <w:rFonts w:hint="cs"/>
          <w:rtl/>
        </w:rPr>
        <w:t>.</w:t>
      </w:r>
    </w:p>
    <w:p w:rsidR="00D1047E" w:rsidRDefault="006640D9" w:rsidP="003A6A7F">
      <w:pPr>
        <w:pStyle w:val="a3"/>
        <w:rPr>
          <w:rFonts w:hint="cs"/>
          <w:rtl/>
        </w:rPr>
      </w:pPr>
      <w:r>
        <w:rPr>
          <w:rFonts w:hint="cs"/>
          <w:rtl/>
        </w:rPr>
        <w:t>لازم به یادآوری است که پاشیدن آب بر محل ادرار پسربچه زمانی کفایت می‌کند که او فقط به شیر مادر اکتفا کند، اما اگر غذای دیگری غیر از شیرمادر بخورد شستن محل آن بلاخلاف واجب است. اما دلیلی بر نجاست استفراغ وجود ندارد.</w:t>
      </w:r>
    </w:p>
    <w:p w:rsidR="00196553" w:rsidRPr="00720694" w:rsidRDefault="00196553" w:rsidP="00377CF7">
      <w:pPr>
        <w:pStyle w:val="Heading1"/>
        <w:bidi/>
        <w:rPr>
          <w:rFonts w:hint="cs"/>
          <w:rtl/>
          <w:lang w:bidi="fa-IR"/>
        </w:rPr>
      </w:pPr>
      <w:bookmarkStart w:id="85" w:name="_Toc262411461"/>
      <w:bookmarkStart w:id="86" w:name="_Toc340599029"/>
      <w:bookmarkStart w:id="87" w:name="_Toc408538502"/>
      <w:r>
        <w:rPr>
          <w:rFonts w:hint="cs"/>
          <w:rtl/>
          <w:lang w:bidi="fa-IR"/>
        </w:rPr>
        <w:t>9</w:t>
      </w:r>
      <w:r w:rsidR="00377CF7">
        <w:rPr>
          <w:rFonts w:hint="cs"/>
          <w:rtl/>
          <w:lang w:bidi="fa-IR"/>
        </w:rPr>
        <w:t>-</w:t>
      </w:r>
      <w:r>
        <w:rPr>
          <w:rFonts w:hint="cs"/>
          <w:rtl/>
          <w:lang w:bidi="fa-IR"/>
        </w:rPr>
        <w:t xml:space="preserve"> خون</w:t>
      </w:r>
      <w:bookmarkEnd w:id="85"/>
      <w:bookmarkEnd w:id="86"/>
      <w:bookmarkEnd w:id="87"/>
    </w:p>
    <w:p w:rsidR="00196553" w:rsidRDefault="00BB2924" w:rsidP="003A6A7F">
      <w:pPr>
        <w:pStyle w:val="a3"/>
        <w:rPr>
          <w:rFonts w:hint="cs"/>
          <w:rtl/>
        </w:rPr>
      </w:pPr>
      <w:r>
        <w:rPr>
          <w:rFonts w:hint="cs"/>
          <w:rtl/>
        </w:rPr>
        <w:t xml:space="preserve">انواع خون‌ها مانند خون حیض، زایمان، نفاس، خون جاری از انسان و حیوانات سربریده و غیر سربریده به اجماع نجس است، ولی مقدار کمی از آن بخشودنی است. آنچه در رگ‌ها باقی می‌ماند بخشودنی است. </w:t>
      </w:r>
      <w:r w:rsidR="004F01F2">
        <w:rPr>
          <w:rFonts w:hint="cs"/>
          <w:rtl/>
        </w:rPr>
        <w:t xml:space="preserve">عایشه </w:t>
      </w:r>
      <w:r w:rsidR="00A13E91">
        <w:rPr>
          <w:rFonts w:cs="CTraditional Arabic" w:hint="cs"/>
          <w:rtl/>
        </w:rPr>
        <w:t>ل</w:t>
      </w:r>
      <w:r w:rsidR="004F01F2">
        <w:rPr>
          <w:rFonts w:hint="cs"/>
          <w:rtl/>
        </w:rPr>
        <w:t xml:space="preserve"> گوید: ما گوشتی را می‌خوردیم که خون به دیگی که در آن پخته شده چسبیده بود.</w:t>
      </w:r>
    </w:p>
    <w:p w:rsidR="004F01F2" w:rsidRDefault="004051A2" w:rsidP="003A6A7F">
      <w:pPr>
        <w:pStyle w:val="a3"/>
        <w:rPr>
          <w:rFonts w:hint="cs"/>
          <w:rtl/>
        </w:rPr>
      </w:pPr>
      <w:r>
        <w:rPr>
          <w:rFonts w:hint="cs"/>
          <w:rtl/>
        </w:rPr>
        <w:t>در صحیح بخاری آمده: مسلمانان صدر اول با جراحات خون‌شان نماز می‌خواندند. عمربن‌خطاب</w:t>
      </w:r>
      <w:r>
        <w:rPr>
          <w:rFonts w:cs="CTraditional Arabic" w:hint="cs"/>
          <w:sz w:val="26"/>
          <w:szCs w:val="26"/>
          <w:rtl/>
        </w:rPr>
        <w:t>س</w:t>
      </w:r>
      <w:r>
        <w:rPr>
          <w:rFonts w:hint="cs"/>
          <w:rtl/>
        </w:rPr>
        <w:t xml:space="preserve"> نماز می‌خواند در حالی که خون از زخمش جاری بود. ابوهریره</w:t>
      </w:r>
      <w:r w:rsidR="00A13E91">
        <w:rPr>
          <w:rFonts w:hint="cs"/>
          <w:rtl/>
        </w:rPr>
        <w:t xml:space="preserve"> </w:t>
      </w:r>
      <w:r>
        <w:rPr>
          <w:rFonts w:cs="CTraditional Arabic" w:hint="cs"/>
          <w:sz w:val="26"/>
          <w:szCs w:val="26"/>
          <w:rtl/>
        </w:rPr>
        <w:t>س</w:t>
      </w:r>
      <w:r>
        <w:rPr>
          <w:rFonts w:hint="cs"/>
          <w:rtl/>
        </w:rPr>
        <w:t xml:space="preserve"> در وجود یک یا دو قطره خون [در لباس یا بدن] در حال نماز اشکالی نمی‌دید.</w:t>
      </w:r>
    </w:p>
    <w:p w:rsidR="004051A2" w:rsidRDefault="00DC79FC" w:rsidP="003A6A7F">
      <w:pPr>
        <w:pStyle w:val="a3"/>
        <w:rPr>
          <w:rFonts w:hint="cs"/>
          <w:rtl/>
        </w:rPr>
      </w:pPr>
      <w:r>
        <w:rPr>
          <w:rFonts w:hint="cs"/>
          <w:rtl/>
        </w:rPr>
        <w:t>مقدار کمی از خونابه و</w:t>
      </w:r>
      <w:r w:rsidR="003A6A7F">
        <w:rPr>
          <w:rFonts w:hint="cs"/>
          <w:rtl/>
        </w:rPr>
        <w:t xml:space="preserve"> زردابۀ </w:t>
      </w:r>
      <w:r>
        <w:rPr>
          <w:rFonts w:hint="cs"/>
          <w:rtl/>
        </w:rPr>
        <w:t>خارج از زخم‌ها و جوش‌ها</w:t>
      </w:r>
      <w:r w:rsidR="00DB18C2">
        <w:rPr>
          <w:rFonts w:hint="cs"/>
          <w:rtl/>
        </w:rPr>
        <w:t xml:space="preserve"> و خون ک</w:t>
      </w:r>
      <w:r w:rsidR="00A13E91">
        <w:rPr>
          <w:rFonts w:hint="cs"/>
          <w:rtl/>
        </w:rPr>
        <w:t>ی</w:t>
      </w:r>
      <w:r w:rsidR="00DB18C2">
        <w:rPr>
          <w:rFonts w:hint="cs"/>
          <w:rtl/>
        </w:rPr>
        <w:t>ک‌ها معفو است</w:t>
      </w:r>
      <w:r w:rsidR="00A13E91">
        <w:rPr>
          <w:rFonts w:hint="cs"/>
          <w:rtl/>
        </w:rPr>
        <w:t>،</w:t>
      </w:r>
      <w:r w:rsidR="00DB18C2">
        <w:rPr>
          <w:rFonts w:hint="cs"/>
          <w:rtl/>
        </w:rPr>
        <w:t xml:space="preserve"> اما بهتر این است که انسان در حد امکان از</w:t>
      </w:r>
      <w:r w:rsidR="00853096">
        <w:rPr>
          <w:rFonts w:hint="cs"/>
          <w:rtl/>
        </w:rPr>
        <w:t xml:space="preserve"> آن‌ها </w:t>
      </w:r>
      <w:r w:rsidR="00DB18C2">
        <w:rPr>
          <w:rFonts w:hint="cs"/>
          <w:rtl/>
        </w:rPr>
        <w:t>اجتناب کند، چون دین اسلام دین نظافت است.</w:t>
      </w:r>
    </w:p>
    <w:p w:rsidR="00DB18C2" w:rsidRDefault="00DB18C2" w:rsidP="003A6A7F">
      <w:pPr>
        <w:pStyle w:val="a3"/>
        <w:rPr>
          <w:rFonts w:hint="cs"/>
          <w:rtl/>
        </w:rPr>
      </w:pPr>
      <w:r>
        <w:rPr>
          <w:rFonts w:hint="cs"/>
          <w:rtl/>
        </w:rPr>
        <w:t>شیخ‌ابن‌تیمیه گوید: شستن لباس از غذای بازگشته از معده و خونابه واجب است، معهذا می‌گوید: دلیلی برنجاست</w:t>
      </w:r>
      <w:r w:rsidR="00853096">
        <w:rPr>
          <w:rFonts w:hint="cs"/>
          <w:rtl/>
        </w:rPr>
        <w:t xml:space="preserve"> آن‌ها </w:t>
      </w:r>
      <w:r>
        <w:rPr>
          <w:rFonts w:hint="cs"/>
          <w:rtl/>
        </w:rPr>
        <w:t>وجود ندارد، و بهتر آن است انسان به اندازة امکان از آلودگی با این نجاست اجتناب کند.</w:t>
      </w:r>
    </w:p>
    <w:p w:rsidR="00EB558D" w:rsidRPr="00720694" w:rsidRDefault="00EB558D" w:rsidP="00377CF7">
      <w:pPr>
        <w:pStyle w:val="Heading1"/>
        <w:bidi/>
        <w:rPr>
          <w:rFonts w:hint="cs"/>
          <w:rtl/>
          <w:lang w:bidi="fa-IR"/>
        </w:rPr>
      </w:pPr>
      <w:bookmarkStart w:id="88" w:name="_Toc262411462"/>
      <w:bookmarkStart w:id="89" w:name="_Toc340599030"/>
      <w:bookmarkStart w:id="90" w:name="_Toc408538503"/>
      <w:r>
        <w:rPr>
          <w:rFonts w:hint="cs"/>
          <w:rtl/>
          <w:lang w:bidi="fa-IR"/>
        </w:rPr>
        <w:t>10</w:t>
      </w:r>
      <w:r w:rsidR="00377CF7">
        <w:rPr>
          <w:rFonts w:hint="cs"/>
          <w:rtl/>
          <w:lang w:bidi="fa-IR"/>
        </w:rPr>
        <w:t>-</w:t>
      </w:r>
      <w:r>
        <w:rPr>
          <w:rFonts w:hint="cs"/>
          <w:rtl/>
          <w:lang w:bidi="fa-IR"/>
        </w:rPr>
        <w:t xml:space="preserve"> حکم منی</w:t>
      </w:r>
      <w:bookmarkEnd w:id="88"/>
      <w:bookmarkEnd w:id="89"/>
      <w:bookmarkEnd w:id="90"/>
    </w:p>
    <w:p w:rsidR="00EB558D" w:rsidRDefault="00517AC2" w:rsidP="003A6A7F">
      <w:pPr>
        <w:pStyle w:val="a3"/>
        <w:rPr>
          <w:rFonts w:hint="cs"/>
          <w:rtl/>
        </w:rPr>
      </w:pPr>
      <w:r>
        <w:rPr>
          <w:rFonts w:hint="cs"/>
          <w:rtl/>
        </w:rPr>
        <w:t>دربار</w:t>
      </w:r>
      <w:r w:rsidR="003A6A7F">
        <w:rPr>
          <w:rFonts w:hint="cs"/>
          <w:rtl/>
        </w:rPr>
        <w:t>ۀ</w:t>
      </w:r>
      <w:r>
        <w:rPr>
          <w:rFonts w:hint="cs"/>
          <w:rtl/>
        </w:rPr>
        <w:t xml:space="preserve"> حکم منی اختلاف وجود دارد، بعضی از علماء آن را نجس دانسته‌اند، ولی ظاهراً پاک بوده اما مستحب است اگر تر باشد شسته شده و اگر خشک شده باشد با دست زدوده شود.</w:t>
      </w:r>
    </w:p>
    <w:p w:rsidR="005E5A17" w:rsidRDefault="00517AC2" w:rsidP="003A6A7F">
      <w:pPr>
        <w:pStyle w:val="a3"/>
        <w:rPr>
          <w:rFonts w:hint="cs"/>
          <w:rtl/>
        </w:rPr>
      </w:pPr>
      <w:r>
        <w:rPr>
          <w:rFonts w:hint="cs"/>
          <w:rtl/>
        </w:rPr>
        <w:lastRenderedPageBreak/>
        <w:t>از عبدالله‌بن‌عباس</w:t>
      </w:r>
      <w:r w:rsidR="00964A63">
        <w:rPr>
          <w:rFonts w:hint="cs"/>
          <w:rtl/>
        </w:rPr>
        <w:t xml:space="preserve"> </w:t>
      </w:r>
      <w:r w:rsidR="00964A63">
        <w:rPr>
          <w:rFonts w:cs="CTraditional Arabic" w:hint="cs"/>
          <w:sz w:val="26"/>
          <w:szCs w:val="26"/>
          <w:rtl/>
        </w:rPr>
        <w:t>ب</w:t>
      </w:r>
      <w:r>
        <w:rPr>
          <w:rFonts w:hint="cs"/>
          <w:rtl/>
        </w:rPr>
        <w:t xml:space="preserve"> روایت شده که:</w:t>
      </w:r>
      <w:r w:rsidR="003A6A7F">
        <w:rPr>
          <w:rFonts w:hint="cs"/>
          <w:rtl/>
        </w:rPr>
        <w:t xml:space="preserve"> دربارۀ </w:t>
      </w:r>
      <w:r>
        <w:rPr>
          <w:rFonts w:hint="cs"/>
          <w:rtl/>
        </w:rPr>
        <w:t>برخورد منی به لباس از رسول‌خدا</w:t>
      </w:r>
      <w:r w:rsidR="00964A63">
        <w:rPr>
          <w:rFonts w:hint="cs"/>
          <w:rtl/>
        </w:rPr>
        <w:t xml:space="preserve"> </w:t>
      </w:r>
      <w:r>
        <w:rPr>
          <w:rFonts w:cs="CTraditional Arabic" w:hint="cs"/>
          <w:sz w:val="26"/>
          <w:szCs w:val="26"/>
          <w:rtl/>
        </w:rPr>
        <w:t>ص</w:t>
      </w:r>
      <w:r>
        <w:rPr>
          <w:rFonts w:hint="cs"/>
          <w:rtl/>
        </w:rPr>
        <w:t xml:space="preserve"> </w:t>
      </w:r>
      <w:r w:rsidR="00964A63">
        <w:rPr>
          <w:rFonts w:hint="cs"/>
          <w:rtl/>
        </w:rPr>
        <w:t xml:space="preserve">سوال شد؟ فرمود: </w:t>
      </w:r>
      <w:r w:rsidR="00964A63">
        <w:rPr>
          <w:rFonts w:cs="Traditional Arabic" w:hint="cs"/>
          <w:rtl/>
        </w:rPr>
        <w:t>«</w:t>
      </w:r>
      <w:r w:rsidR="005E5A17">
        <w:rPr>
          <w:rFonts w:hint="cs"/>
          <w:rtl/>
        </w:rPr>
        <w:t>منی مانند آب دهان و بینی است اگر آن را با پارچه‌ای پاک کنید یا با گیاه اذخر محل آن را خوشبو کنید کافی است</w:t>
      </w:r>
      <w:r w:rsidR="00964A63">
        <w:rPr>
          <w:rFonts w:cs="Traditional Arabic" w:hint="cs"/>
          <w:rtl/>
        </w:rPr>
        <w:t>»</w:t>
      </w:r>
      <w:r w:rsidR="00964A63">
        <w:rPr>
          <w:rFonts w:hint="cs"/>
          <w:rtl/>
        </w:rPr>
        <w:t xml:space="preserve"> </w:t>
      </w:r>
      <w:r w:rsidR="0004342A">
        <w:rPr>
          <w:rFonts w:hint="cs"/>
          <w:rtl/>
        </w:rPr>
        <w:t>(روایت دار</w:t>
      </w:r>
      <w:r w:rsidR="00AC0B28">
        <w:rPr>
          <w:rFonts w:hint="cs"/>
          <w:rtl/>
        </w:rPr>
        <w:t>قطنی و بیهقی و طحاوی)</w:t>
      </w:r>
      <w:r w:rsidR="00964A63">
        <w:rPr>
          <w:rFonts w:hint="cs"/>
          <w:rtl/>
        </w:rPr>
        <w:t>.</w:t>
      </w:r>
    </w:p>
    <w:p w:rsidR="00EE153A" w:rsidRPr="00720694" w:rsidRDefault="00EE153A" w:rsidP="00377CF7">
      <w:pPr>
        <w:pStyle w:val="Heading1"/>
        <w:bidi/>
        <w:rPr>
          <w:rFonts w:hint="cs"/>
          <w:rtl/>
          <w:lang w:bidi="fa-IR"/>
        </w:rPr>
      </w:pPr>
      <w:bookmarkStart w:id="91" w:name="_Toc262411463"/>
      <w:bookmarkStart w:id="92" w:name="_Toc340599031"/>
      <w:bookmarkStart w:id="93" w:name="_Toc408538504"/>
      <w:r>
        <w:rPr>
          <w:rFonts w:hint="cs"/>
          <w:rtl/>
          <w:lang w:bidi="fa-IR"/>
        </w:rPr>
        <w:t>11</w:t>
      </w:r>
      <w:r w:rsidR="00377CF7">
        <w:rPr>
          <w:rFonts w:hint="cs"/>
          <w:rtl/>
          <w:lang w:bidi="fa-IR"/>
        </w:rPr>
        <w:t>-</w:t>
      </w:r>
      <w:r>
        <w:rPr>
          <w:rFonts w:hint="cs"/>
          <w:rtl/>
          <w:lang w:bidi="fa-IR"/>
        </w:rPr>
        <w:t xml:space="preserve"> لاشه مردار</w:t>
      </w:r>
      <w:bookmarkEnd w:id="91"/>
      <w:bookmarkEnd w:id="92"/>
      <w:bookmarkEnd w:id="93"/>
    </w:p>
    <w:p w:rsidR="00EE153A" w:rsidRDefault="00EE153A" w:rsidP="003A6A7F">
      <w:pPr>
        <w:pStyle w:val="a3"/>
        <w:rPr>
          <w:rFonts w:hint="cs"/>
          <w:rtl/>
        </w:rPr>
      </w:pPr>
      <w:r>
        <w:rPr>
          <w:rFonts w:hint="cs"/>
          <w:rtl/>
        </w:rPr>
        <w:t>منظور از آن حیوانی است که بدون ذبح شرعی مرده باشد. اعضای جدا شده از حیوان زنده نیز همین حکم را دارد و حرام است به دلیل قول خدای متعال که می‌فرماید:</w:t>
      </w:r>
    </w:p>
    <w:p w:rsidR="00BD44A6" w:rsidRDefault="002928F3" w:rsidP="00720743">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20743">
        <w:rPr>
          <w:rFonts w:ascii="KFGQPC Uthmanic Script HAFS" w:hAnsi="KFGQPC Uthmanic Script HAFS" w:cs="KFGQPC Uthmanic Script HAFS" w:hint="eastAsia"/>
          <w:sz w:val="28"/>
          <w:szCs w:val="28"/>
          <w:rtl/>
        </w:rPr>
        <w:t>حُرِّمَتۡ</w:t>
      </w:r>
      <w:r w:rsidR="00720743">
        <w:rPr>
          <w:rFonts w:ascii="KFGQPC Uthmanic Script HAFS" w:hAnsi="KFGQPC Uthmanic Script HAFS" w:cs="KFGQPC Uthmanic Script HAFS"/>
          <w:sz w:val="28"/>
          <w:szCs w:val="28"/>
          <w:rtl/>
        </w:rPr>
        <w:t xml:space="preserve"> عَلَيۡكُمُ </w:t>
      </w:r>
      <w:r w:rsidR="00720743">
        <w:rPr>
          <w:rFonts w:ascii="KFGQPC Uthmanic Script HAFS" w:hAnsi="KFGQPC Uthmanic Script HAFS" w:cs="KFGQPC Uthmanic Script HAFS" w:hint="cs"/>
          <w:sz w:val="28"/>
          <w:szCs w:val="28"/>
          <w:rtl/>
        </w:rPr>
        <w:t>ٱ</w:t>
      </w:r>
      <w:r w:rsidR="00720743">
        <w:rPr>
          <w:rFonts w:ascii="KFGQPC Uthmanic Script HAFS" w:hAnsi="KFGQPC Uthmanic Script HAFS" w:cs="KFGQPC Uthmanic Script HAFS" w:hint="eastAsia"/>
          <w:sz w:val="28"/>
          <w:szCs w:val="28"/>
          <w:rtl/>
        </w:rPr>
        <w:t>لۡمَيۡتَةُ</w:t>
      </w:r>
      <w:r>
        <w:rPr>
          <w:rFonts w:ascii="Traditional Arabic" w:hAnsi="Traditional Arabic" w:cs="Traditional Arabic"/>
          <w:sz w:val="28"/>
          <w:szCs w:val="28"/>
          <w:rtl/>
          <w:lang w:bidi="fa-IR"/>
        </w:rPr>
        <w:t>﴾</w:t>
      </w:r>
      <w:r>
        <w:rPr>
          <w:rFonts w:cs="B Lotus" w:hint="cs"/>
          <w:sz w:val="28"/>
          <w:szCs w:val="28"/>
          <w:rtl/>
          <w:lang w:bidi="fa-IR"/>
        </w:rPr>
        <w:t xml:space="preserve"> </w:t>
      </w:r>
      <w:r w:rsidRPr="003A6A7F">
        <w:rPr>
          <w:rStyle w:val="Char4"/>
          <w:rtl/>
        </w:rPr>
        <w:t>[</w:t>
      </w:r>
      <w:r w:rsidRPr="003A6A7F">
        <w:rPr>
          <w:rStyle w:val="Char4"/>
          <w:rFonts w:hint="cs"/>
          <w:rtl/>
        </w:rPr>
        <w:t>المائدة: 3</w:t>
      </w:r>
      <w:r w:rsidRPr="003A6A7F">
        <w:rPr>
          <w:rStyle w:val="Char4"/>
          <w:rtl/>
        </w:rPr>
        <w:t>]</w:t>
      </w:r>
      <w:r w:rsidRPr="003A6A7F">
        <w:rPr>
          <w:rStyle w:val="Char3"/>
          <w:rtl/>
        </w:rPr>
        <w:t>.</w:t>
      </w:r>
    </w:p>
    <w:p w:rsidR="00053CEE" w:rsidRDefault="00BD44A6" w:rsidP="003A6A7F">
      <w:pPr>
        <w:pStyle w:val="a3"/>
        <w:rPr>
          <w:rFonts w:hint="cs"/>
          <w:rtl/>
        </w:rPr>
      </w:pPr>
      <w:r>
        <w:rPr>
          <w:rFonts w:hint="cs"/>
          <w:rtl/>
        </w:rPr>
        <w:t>از ابوواقد</w:t>
      </w:r>
      <w:r w:rsidR="00964A63">
        <w:rPr>
          <w:rFonts w:hint="cs"/>
          <w:rtl/>
        </w:rPr>
        <w:t xml:space="preserve"> </w:t>
      </w:r>
      <w:r>
        <w:rPr>
          <w:rFonts w:hint="cs"/>
          <w:rtl/>
        </w:rPr>
        <w:t>لیثی</w:t>
      </w:r>
      <w:r w:rsidR="00964A63">
        <w:rPr>
          <w:rFonts w:hint="cs"/>
          <w:rtl/>
        </w:rPr>
        <w:t xml:space="preserve"> </w:t>
      </w:r>
      <w:r>
        <w:rPr>
          <w:rFonts w:cs="CTraditional Arabic" w:hint="cs"/>
          <w:sz w:val="26"/>
          <w:szCs w:val="26"/>
          <w:rtl/>
        </w:rPr>
        <w:t>س</w:t>
      </w:r>
      <w:r>
        <w:rPr>
          <w:rFonts w:hint="cs"/>
          <w:rtl/>
        </w:rPr>
        <w:t xml:space="preserve"> روایت شده که: پیامبرخدا</w:t>
      </w:r>
      <w:r w:rsidR="00964A63">
        <w:rPr>
          <w:rFonts w:hint="cs"/>
          <w:rtl/>
        </w:rPr>
        <w:t xml:space="preserve"> </w:t>
      </w:r>
      <w:r>
        <w:rPr>
          <w:rFonts w:cs="CTraditional Arabic" w:hint="cs"/>
          <w:sz w:val="26"/>
          <w:szCs w:val="26"/>
          <w:rtl/>
        </w:rPr>
        <w:t>ص</w:t>
      </w:r>
      <w:r>
        <w:rPr>
          <w:rFonts w:hint="cs"/>
          <w:rtl/>
        </w:rPr>
        <w:t xml:space="preserve"> </w:t>
      </w:r>
      <w:r w:rsidR="00964A63">
        <w:rPr>
          <w:rFonts w:hint="cs"/>
          <w:rtl/>
        </w:rPr>
        <w:t xml:space="preserve">فرمود: </w:t>
      </w:r>
      <w:r w:rsidR="00964A63">
        <w:rPr>
          <w:rFonts w:cs="Traditional Arabic" w:hint="cs"/>
          <w:rtl/>
        </w:rPr>
        <w:t>«</w:t>
      </w:r>
      <w:r w:rsidR="00053CEE">
        <w:rPr>
          <w:rFonts w:hint="cs"/>
          <w:rtl/>
        </w:rPr>
        <w:t>اعضای قطع شده از حیوان زنده حکم مردار را دارد</w:t>
      </w:r>
      <w:r w:rsidR="00964A63">
        <w:rPr>
          <w:rFonts w:cs="Traditional Arabic" w:hint="cs"/>
          <w:rtl/>
        </w:rPr>
        <w:t>»</w:t>
      </w:r>
      <w:r w:rsidR="00964A63">
        <w:rPr>
          <w:rFonts w:hint="cs"/>
          <w:rtl/>
        </w:rPr>
        <w:t xml:space="preserve">. </w:t>
      </w:r>
      <w:r w:rsidR="00053CEE">
        <w:rPr>
          <w:rFonts w:hint="cs"/>
          <w:rtl/>
        </w:rPr>
        <w:t>(روایت ابوداود و ترمذی)</w:t>
      </w:r>
      <w:r w:rsidR="00964A63">
        <w:rPr>
          <w:rFonts w:hint="cs"/>
          <w:rtl/>
        </w:rPr>
        <w:t>.</w:t>
      </w:r>
    </w:p>
    <w:p w:rsidR="00053CEE" w:rsidRDefault="00F231C4" w:rsidP="003A6A7F">
      <w:pPr>
        <w:pStyle w:val="a3"/>
        <w:rPr>
          <w:rFonts w:hint="cs"/>
          <w:rtl/>
        </w:rPr>
      </w:pPr>
      <w:r>
        <w:rPr>
          <w:rFonts w:hint="cs"/>
          <w:rtl/>
        </w:rPr>
        <w:t>و گفته است: اهل علم چنین عمل کرده و می‌کنند.</w:t>
      </w:r>
    </w:p>
    <w:p w:rsidR="00F231C4" w:rsidRDefault="00F231C4" w:rsidP="003A6A7F">
      <w:pPr>
        <w:pStyle w:val="a3"/>
        <w:rPr>
          <w:rFonts w:hint="cs"/>
          <w:rtl/>
        </w:rPr>
      </w:pPr>
      <w:r>
        <w:rPr>
          <w:rFonts w:hint="cs"/>
          <w:rtl/>
        </w:rPr>
        <w:t>از حکم فوق چند نوع استثناء می‌گردد:</w:t>
      </w:r>
    </w:p>
    <w:p w:rsidR="00F231C4" w:rsidRDefault="00F80BB1" w:rsidP="003A6A7F">
      <w:pPr>
        <w:pStyle w:val="a3"/>
        <w:rPr>
          <w:rFonts w:hint="cs"/>
          <w:rtl/>
        </w:rPr>
      </w:pPr>
      <w:r>
        <w:rPr>
          <w:rFonts w:hint="cs"/>
          <w:rtl/>
        </w:rPr>
        <w:t xml:space="preserve">(أ) </w:t>
      </w:r>
      <w:r w:rsidR="000F4BE4">
        <w:rPr>
          <w:rFonts w:hint="cs"/>
          <w:rtl/>
        </w:rPr>
        <w:t>مردار ملخ و ماهی. این دو، پاک می‌باشند به دلیل قول پیامبرخدا</w:t>
      </w:r>
      <w:r w:rsidR="000F4BE4">
        <w:rPr>
          <w:rFonts w:cs="CTraditional Arabic" w:hint="cs"/>
          <w:sz w:val="26"/>
          <w:szCs w:val="26"/>
          <w:rtl/>
        </w:rPr>
        <w:t>ص</w:t>
      </w:r>
      <w:r w:rsidR="00964A63">
        <w:rPr>
          <w:rFonts w:hint="cs"/>
          <w:rtl/>
        </w:rPr>
        <w:t xml:space="preserve"> که درباره دریا فرموده است که: </w:t>
      </w:r>
      <w:r w:rsidR="00964A63">
        <w:rPr>
          <w:rFonts w:cs="Traditional Arabic" w:hint="cs"/>
          <w:rtl/>
        </w:rPr>
        <w:t>«</w:t>
      </w:r>
      <w:r w:rsidR="000F4BE4">
        <w:rPr>
          <w:rFonts w:hint="cs"/>
          <w:rtl/>
        </w:rPr>
        <w:t>آب دریا پاک کننده و مردارش حلال است</w:t>
      </w:r>
      <w:r w:rsidR="00964A63">
        <w:rPr>
          <w:rFonts w:cs="Traditional Arabic" w:hint="cs"/>
          <w:rtl/>
        </w:rPr>
        <w:t>»</w:t>
      </w:r>
      <w:r w:rsidR="00964A63">
        <w:rPr>
          <w:rFonts w:hint="cs"/>
          <w:rtl/>
        </w:rPr>
        <w:t>.</w:t>
      </w:r>
    </w:p>
    <w:p w:rsidR="000F4BE4" w:rsidRDefault="00F80BB1" w:rsidP="003A6A7F">
      <w:pPr>
        <w:pStyle w:val="a3"/>
        <w:rPr>
          <w:rFonts w:hint="cs"/>
          <w:rtl/>
        </w:rPr>
      </w:pPr>
      <w:r>
        <w:rPr>
          <w:rFonts w:hint="cs"/>
          <w:rtl/>
        </w:rPr>
        <w:t xml:space="preserve">(ب) </w:t>
      </w:r>
      <w:r w:rsidR="000F4BE4">
        <w:rPr>
          <w:rFonts w:hint="cs"/>
          <w:rtl/>
        </w:rPr>
        <w:t>جانورانی که خون جاری ندارند مانند مورچه و زنبور و امثال این</w:t>
      </w:r>
      <w:r w:rsidR="00853096">
        <w:rPr>
          <w:rFonts w:hint="eastAsia"/>
          <w:rtl/>
        </w:rPr>
        <w:t>‌</w:t>
      </w:r>
      <w:r w:rsidR="000F4BE4">
        <w:rPr>
          <w:rFonts w:hint="cs"/>
          <w:rtl/>
        </w:rPr>
        <w:t>ها، اگر این جانوران در ظرفی یا مایعی افتادند و در</w:t>
      </w:r>
      <w:r w:rsidR="00964A63">
        <w:rPr>
          <w:rFonts w:hint="cs"/>
          <w:rtl/>
        </w:rPr>
        <w:t xml:space="preserve"> آن مردند آن را نجس نمی‌کنند، اب</w:t>
      </w:r>
      <w:r w:rsidR="000F4BE4">
        <w:rPr>
          <w:rFonts w:hint="cs"/>
          <w:rtl/>
        </w:rPr>
        <w:t>ن منذر گفته</w:t>
      </w:r>
      <w:r w:rsidR="003A6A7F">
        <w:rPr>
          <w:rFonts w:hint="cs"/>
          <w:rtl/>
        </w:rPr>
        <w:t xml:space="preserve"> دربارۀ </w:t>
      </w:r>
      <w:r w:rsidR="000F4BE4">
        <w:rPr>
          <w:rFonts w:hint="cs"/>
          <w:rtl/>
        </w:rPr>
        <w:t xml:space="preserve">پاکیزگی آنچه بیان شد خلافی نمی‌بینم، </w:t>
      </w:r>
      <w:r w:rsidR="00F9606C">
        <w:rPr>
          <w:rFonts w:hint="cs"/>
          <w:rtl/>
        </w:rPr>
        <w:t>غیر از آنچه از شافعی روایت شده که بنابرمذهب مشهور وی آن نجس است، ولی اگر در آب افتاد و آن را تغییر نداد معفو است.</w:t>
      </w:r>
    </w:p>
    <w:p w:rsidR="00F9606C" w:rsidRDefault="00F9606C" w:rsidP="003A6A7F">
      <w:pPr>
        <w:pStyle w:val="a3"/>
        <w:rPr>
          <w:rFonts w:hint="cs"/>
          <w:rtl/>
        </w:rPr>
      </w:pPr>
      <w:r>
        <w:rPr>
          <w:rFonts w:hint="cs"/>
          <w:rtl/>
        </w:rPr>
        <w:t>(ج) استخوان، شاخ و موی مردار</w:t>
      </w:r>
      <w:r w:rsidR="00851FAA">
        <w:rPr>
          <w:rFonts w:hint="cs"/>
          <w:rtl/>
        </w:rPr>
        <w:t xml:space="preserve"> پاک است و پوست آن اگر دباغی شود</w:t>
      </w:r>
      <w:r w:rsidR="00964A63">
        <w:rPr>
          <w:rFonts w:hint="cs"/>
          <w:rtl/>
        </w:rPr>
        <w:t xml:space="preserve"> پاک می‌شود به دلیل حدیث شریف: </w:t>
      </w:r>
      <w:r w:rsidR="00964A63">
        <w:rPr>
          <w:rFonts w:cs="Traditional Arabic" w:hint="cs"/>
          <w:rtl/>
        </w:rPr>
        <w:t>«</w:t>
      </w:r>
      <w:r w:rsidR="00851FAA">
        <w:rPr>
          <w:rFonts w:hint="cs"/>
          <w:rtl/>
        </w:rPr>
        <w:t>هرپوستی دباغی شود پاک می‌گردد</w:t>
      </w:r>
      <w:r w:rsidR="00964A63">
        <w:rPr>
          <w:rFonts w:cs="Traditional Arabic" w:hint="cs"/>
          <w:rtl/>
        </w:rPr>
        <w:t>»</w:t>
      </w:r>
      <w:r w:rsidR="00964A63">
        <w:rPr>
          <w:rFonts w:hint="cs"/>
          <w:rtl/>
        </w:rPr>
        <w:t>.</w:t>
      </w:r>
    </w:p>
    <w:p w:rsidR="00851FAA" w:rsidRDefault="00851FAA" w:rsidP="00A03EFD">
      <w:pPr>
        <w:pStyle w:val="a3"/>
        <w:rPr>
          <w:rFonts w:hint="cs"/>
          <w:rtl/>
        </w:rPr>
      </w:pPr>
      <w:r>
        <w:rPr>
          <w:rFonts w:hint="cs"/>
          <w:rtl/>
        </w:rPr>
        <w:t>(د) جگر و ری</w:t>
      </w:r>
      <w:r w:rsidR="00A03EFD">
        <w:rPr>
          <w:rFonts w:hint="cs"/>
          <w:rtl/>
        </w:rPr>
        <w:t>ۀ</w:t>
      </w:r>
      <w:r>
        <w:rPr>
          <w:rFonts w:hint="cs"/>
          <w:rtl/>
        </w:rPr>
        <w:t xml:space="preserve"> حیوانی که خوردن آن مباح بوده و ذبح شرعی شده باشد مباح است به دلیل حدیثی که ابن‌عمر</w:t>
      </w:r>
      <w:r w:rsidR="00964A63">
        <w:rPr>
          <w:rFonts w:hint="cs"/>
          <w:rtl/>
        </w:rPr>
        <w:t xml:space="preserve"> </w:t>
      </w:r>
      <w:r w:rsidR="00964A63">
        <w:rPr>
          <w:rFonts w:cs="CTraditional Arabic" w:hint="cs"/>
          <w:sz w:val="26"/>
          <w:szCs w:val="26"/>
          <w:rtl/>
        </w:rPr>
        <w:t>ب</w:t>
      </w:r>
      <w:r>
        <w:rPr>
          <w:rFonts w:hint="cs"/>
          <w:rtl/>
        </w:rPr>
        <w:t xml:space="preserve"> نقل کرده که رسول</w:t>
      </w:r>
      <w:r>
        <w:rPr>
          <w:rFonts w:hint="eastAsia"/>
          <w:rtl/>
        </w:rPr>
        <w:t>‌</w:t>
      </w:r>
      <w:r>
        <w:rPr>
          <w:rFonts w:hint="cs"/>
          <w:rtl/>
        </w:rPr>
        <w:t>خدا</w:t>
      </w:r>
      <w:r>
        <w:rPr>
          <w:rFonts w:cs="CTraditional Arabic" w:hint="cs"/>
          <w:sz w:val="26"/>
          <w:szCs w:val="26"/>
          <w:rtl/>
        </w:rPr>
        <w:t>ص</w:t>
      </w:r>
      <w:r w:rsidR="00964A63">
        <w:rPr>
          <w:rFonts w:hint="cs"/>
          <w:rtl/>
        </w:rPr>
        <w:t xml:space="preserve"> فرمود: </w:t>
      </w:r>
      <w:r w:rsidR="00964A63">
        <w:rPr>
          <w:rFonts w:cs="Traditional Arabic" w:hint="cs"/>
          <w:rtl/>
        </w:rPr>
        <w:t>«</w:t>
      </w:r>
      <w:r>
        <w:rPr>
          <w:rFonts w:hint="cs"/>
          <w:rtl/>
        </w:rPr>
        <w:t>دو نوع مردار و دو نوع خون برای ما حلال گردیده است: دو مردار عبارت از ماهی و ملخ بوده و دو خون عبارتند از جگر و ریه</w:t>
      </w:r>
      <w:r w:rsidR="00964A63">
        <w:rPr>
          <w:rFonts w:cs="Traditional Arabic" w:hint="cs"/>
          <w:rtl/>
        </w:rPr>
        <w:t>»</w:t>
      </w:r>
      <w:r w:rsidR="00964A63">
        <w:rPr>
          <w:rFonts w:hint="cs"/>
          <w:rtl/>
        </w:rPr>
        <w:t>.</w:t>
      </w:r>
      <w:r w:rsidR="00A03EFD">
        <w:rPr>
          <w:rFonts w:hint="cs"/>
          <w:rtl/>
        </w:rPr>
        <w:t xml:space="preserve"> </w:t>
      </w:r>
      <w:r>
        <w:rPr>
          <w:rFonts w:hint="cs"/>
          <w:rtl/>
        </w:rPr>
        <w:t>(روایت از امام احمد و شافعی و ابن‌ماجه و بیهقی و دارقطنی)</w:t>
      </w:r>
      <w:r w:rsidR="00964A63">
        <w:rPr>
          <w:rFonts w:hint="cs"/>
          <w:rtl/>
        </w:rPr>
        <w:t>.</w:t>
      </w:r>
    </w:p>
    <w:p w:rsidR="00190A26" w:rsidRPr="00720694" w:rsidRDefault="00190A26" w:rsidP="00377CF7">
      <w:pPr>
        <w:pStyle w:val="Heading1"/>
        <w:bidi/>
        <w:rPr>
          <w:rFonts w:hint="cs"/>
          <w:rtl/>
          <w:lang w:bidi="fa-IR"/>
        </w:rPr>
      </w:pPr>
      <w:bookmarkStart w:id="94" w:name="_Toc262411464"/>
      <w:bookmarkStart w:id="95" w:name="_Toc340599032"/>
      <w:bookmarkStart w:id="96" w:name="_Toc408538505"/>
      <w:r>
        <w:rPr>
          <w:rFonts w:hint="cs"/>
          <w:rtl/>
          <w:lang w:bidi="fa-IR"/>
        </w:rPr>
        <w:t>12</w:t>
      </w:r>
      <w:r w:rsidR="00377CF7">
        <w:rPr>
          <w:rFonts w:hint="cs"/>
          <w:rtl/>
          <w:lang w:bidi="fa-IR"/>
        </w:rPr>
        <w:t>-</w:t>
      </w:r>
      <w:r>
        <w:rPr>
          <w:rFonts w:hint="cs"/>
          <w:rtl/>
          <w:lang w:bidi="fa-IR"/>
        </w:rPr>
        <w:t xml:space="preserve"> حکم نیم‌خوردة حیوان</w:t>
      </w:r>
      <w:bookmarkEnd w:id="94"/>
      <w:bookmarkEnd w:id="95"/>
      <w:bookmarkEnd w:id="96"/>
    </w:p>
    <w:p w:rsidR="00190A26" w:rsidRDefault="00C61D3B" w:rsidP="00A03EFD">
      <w:pPr>
        <w:pStyle w:val="a3"/>
        <w:rPr>
          <w:rFonts w:hint="cs"/>
          <w:rtl/>
        </w:rPr>
      </w:pPr>
      <w:r>
        <w:rPr>
          <w:rFonts w:hint="cs"/>
          <w:rtl/>
        </w:rPr>
        <w:t>آنچه در ظرف بعد از خوردن در آن باقی می‌ماند نیم‌خورده یا باقی مانده گویند و بر چند نوع است:</w:t>
      </w:r>
    </w:p>
    <w:p w:rsidR="00113983" w:rsidRPr="00720694" w:rsidRDefault="00113983" w:rsidP="0004342A">
      <w:pPr>
        <w:pStyle w:val="a0"/>
        <w:rPr>
          <w:rFonts w:hint="cs"/>
          <w:rtl/>
        </w:rPr>
      </w:pPr>
      <w:bookmarkStart w:id="97" w:name="_Toc262411465"/>
      <w:bookmarkStart w:id="98" w:name="_Toc340599033"/>
      <w:bookmarkStart w:id="99" w:name="_Toc408538506"/>
      <w:r>
        <w:rPr>
          <w:rFonts w:hint="cs"/>
          <w:rtl/>
        </w:rPr>
        <w:lastRenderedPageBreak/>
        <w:t>(أ) نیم خورده سگ و خوک</w:t>
      </w:r>
      <w:bookmarkEnd w:id="97"/>
      <w:bookmarkEnd w:id="98"/>
      <w:bookmarkEnd w:id="99"/>
    </w:p>
    <w:p w:rsidR="00C61D3B" w:rsidRDefault="00A60855" w:rsidP="00A03EFD">
      <w:pPr>
        <w:pStyle w:val="a3"/>
        <w:rPr>
          <w:rFonts w:hint="cs"/>
          <w:rtl/>
        </w:rPr>
      </w:pPr>
      <w:r>
        <w:rPr>
          <w:rFonts w:hint="cs"/>
          <w:rtl/>
        </w:rPr>
        <w:t>این نوع نیم‌خورده نجس است و اجتناب از آن واجب است به دلیل حدیثی که ابوهریره</w:t>
      </w:r>
      <w:r w:rsidR="00964A63">
        <w:rPr>
          <w:rFonts w:hint="cs"/>
          <w:rtl/>
        </w:rPr>
        <w:t xml:space="preserve"> </w:t>
      </w:r>
      <w:r>
        <w:rPr>
          <w:rFonts w:cs="CTraditional Arabic" w:hint="cs"/>
          <w:sz w:val="26"/>
          <w:szCs w:val="26"/>
          <w:rtl/>
        </w:rPr>
        <w:t>س</w:t>
      </w:r>
      <w:r>
        <w:rPr>
          <w:rFonts w:hint="cs"/>
          <w:rtl/>
        </w:rPr>
        <w:t xml:space="preserve"> روایت کرده که رسول‌خدا</w:t>
      </w:r>
      <w:r>
        <w:rPr>
          <w:rFonts w:cs="CTraditional Arabic" w:hint="cs"/>
          <w:sz w:val="26"/>
          <w:szCs w:val="26"/>
          <w:rtl/>
        </w:rPr>
        <w:t>ص</w:t>
      </w:r>
      <w:r w:rsidR="00964A63">
        <w:rPr>
          <w:rFonts w:hint="cs"/>
          <w:rtl/>
        </w:rPr>
        <w:t xml:space="preserve"> فرمود: </w:t>
      </w:r>
      <w:r w:rsidR="00964A63">
        <w:rPr>
          <w:rFonts w:cs="Traditional Arabic" w:hint="cs"/>
          <w:rtl/>
        </w:rPr>
        <w:t>«</w:t>
      </w:r>
      <w:r>
        <w:rPr>
          <w:rFonts w:hint="cs"/>
          <w:rtl/>
        </w:rPr>
        <w:t>هرگاه سگ چیزی را در ظرف شما بخورد یا بیاشامد باید هفت مرتبه آن را بشویید</w:t>
      </w:r>
      <w:r w:rsidR="00964A63">
        <w:rPr>
          <w:rFonts w:cs="Traditional Arabic" w:hint="cs"/>
          <w:rtl/>
        </w:rPr>
        <w:t>»</w:t>
      </w:r>
      <w:r w:rsidR="00964A63">
        <w:rPr>
          <w:rFonts w:hint="cs"/>
          <w:rtl/>
        </w:rPr>
        <w:t>.</w:t>
      </w:r>
      <w:r w:rsidR="00A03EFD">
        <w:rPr>
          <w:rFonts w:hint="cs"/>
          <w:rtl/>
        </w:rPr>
        <w:t xml:space="preserve"> </w:t>
      </w:r>
      <w:r>
        <w:rPr>
          <w:rFonts w:hint="cs"/>
          <w:rtl/>
        </w:rPr>
        <w:t>(روایت بخاری)</w:t>
      </w:r>
      <w:r w:rsidR="00964A63">
        <w:rPr>
          <w:rFonts w:hint="cs"/>
          <w:rtl/>
        </w:rPr>
        <w:t>.</w:t>
      </w:r>
    </w:p>
    <w:p w:rsidR="002E0730" w:rsidRDefault="00964A63" w:rsidP="00A03EFD">
      <w:pPr>
        <w:pStyle w:val="a3"/>
        <w:rPr>
          <w:rFonts w:hint="cs"/>
          <w:rtl/>
        </w:rPr>
      </w:pPr>
      <w:r>
        <w:rPr>
          <w:rFonts w:hint="cs"/>
          <w:rtl/>
        </w:rPr>
        <w:t>نیم‌خورد</w:t>
      </w:r>
      <w:r w:rsidR="00A03EFD">
        <w:rPr>
          <w:rFonts w:hint="cs"/>
          <w:rtl/>
        </w:rPr>
        <w:t>ۀ</w:t>
      </w:r>
      <w:r>
        <w:rPr>
          <w:rFonts w:hint="cs"/>
          <w:rtl/>
        </w:rPr>
        <w:t xml:space="preserve"> خوک در قیاس ب</w:t>
      </w:r>
      <w:r w:rsidR="002E0730">
        <w:rPr>
          <w:rFonts w:hint="cs"/>
          <w:rtl/>
        </w:rPr>
        <w:t>ا سگ و به خاطر نجاستی که دارد از همین حکم برخوردار است.</w:t>
      </w:r>
    </w:p>
    <w:p w:rsidR="00037D21" w:rsidRPr="00720694" w:rsidRDefault="00037D21" w:rsidP="00A03EFD">
      <w:pPr>
        <w:pStyle w:val="a0"/>
        <w:rPr>
          <w:rFonts w:hint="cs"/>
          <w:rtl/>
        </w:rPr>
      </w:pPr>
      <w:bookmarkStart w:id="100" w:name="_Toc262411466"/>
      <w:bookmarkStart w:id="101" w:name="_Toc340599034"/>
      <w:bookmarkStart w:id="102" w:name="_Toc408538507"/>
      <w:r>
        <w:rPr>
          <w:rFonts w:hint="cs"/>
          <w:rtl/>
        </w:rPr>
        <w:t>(ب)</w:t>
      </w:r>
      <w:r w:rsidR="00964A63">
        <w:rPr>
          <w:rFonts w:hint="cs"/>
          <w:rtl/>
        </w:rPr>
        <w:t xml:space="preserve"> </w:t>
      </w:r>
      <w:r>
        <w:rPr>
          <w:rFonts w:hint="cs"/>
          <w:rtl/>
        </w:rPr>
        <w:t>نیم‌خورد</w:t>
      </w:r>
      <w:r w:rsidR="00A03EFD">
        <w:rPr>
          <w:rFonts w:hint="cs"/>
          <w:rtl/>
        </w:rPr>
        <w:t>ۀ</w:t>
      </w:r>
      <w:r>
        <w:rPr>
          <w:rFonts w:hint="cs"/>
          <w:rtl/>
        </w:rPr>
        <w:t xml:space="preserve"> قاطر و خر و حیوانات درنده و پرنده</w:t>
      </w:r>
      <w:r w:rsidR="00853096">
        <w:rPr>
          <w:rFonts w:hint="cs"/>
          <w:rtl/>
        </w:rPr>
        <w:t xml:space="preserve">‌های </w:t>
      </w:r>
      <w:r>
        <w:rPr>
          <w:rFonts w:hint="cs"/>
          <w:rtl/>
        </w:rPr>
        <w:t>شکاری</w:t>
      </w:r>
      <w:bookmarkEnd w:id="100"/>
      <w:bookmarkEnd w:id="101"/>
      <w:bookmarkEnd w:id="102"/>
    </w:p>
    <w:p w:rsidR="00037D21" w:rsidRDefault="00FA2000" w:rsidP="00A03EFD">
      <w:pPr>
        <w:pStyle w:val="a3"/>
        <w:rPr>
          <w:rFonts w:hint="cs"/>
          <w:rtl/>
        </w:rPr>
      </w:pPr>
      <w:r>
        <w:rPr>
          <w:rFonts w:hint="cs"/>
          <w:rtl/>
        </w:rPr>
        <w:t>این نوع، پاک بوده به دلیل حدیث‌ جابر</w:t>
      </w:r>
      <w:r w:rsidR="00964A63">
        <w:rPr>
          <w:rFonts w:hint="cs"/>
          <w:rtl/>
        </w:rPr>
        <w:t xml:space="preserve"> </w:t>
      </w:r>
      <w:r>
        <w:rPr>
          <w:rFonts w:cs="CTraditional Arabic" w:hint="cs"/>
          <w:sz w:val="26"/>
          <w:szCs w:val="26"/>
          <w:rtl/>
        </w:rPr>
        <w:t>س</w:t>
      </w:r>
      <w:r>
        <w:rPr>
          <w:rFonts w:hint="cs"/>
          <w:rtl/>
        </w:rPr>
        <w:t xml:space="preserve"> که گوید: از رسول‌خدا</w:t>
      </w:r>
      <w:r>
        <w:rPr>
          <w:rFonts w:cs="CTraditional Arabic" w:hint="cs"/>
          <w:sz w:val="26"/>
          <w:szCs w:val="26"/>
          <w:rtl/>
        </w:rPr>
        <w:t>ص</w:t>
      </w:r>
      <w:r>
        <w:rPr>
          <w:rFonts w:hint="cs"/>
          <w:rtl/>
        </w:rPr>
        <w:t xml:space="preserve"> سوال شد: آیا جایز است از پس</w:t>
      </w:r>
      <w:r w:rsidR="00A03EFD">
        <w:rPr>
          <w:rFonts w:hint="cs"/>
          <w:rtl/>
        </w:rPr>
        <w:t xml:space="preserve"> ماندۀ </w:t>
      </w:r>
      <w:r>
        <w:rPr>
          <w:rFonts w:hint="cs"/>
          <w:rtl/>
        </w:rPr>
        <w:t>آبی که خر از</w:t>
      </w:r>
      <w:r w:rsidR="00964A63">
        <w:rPr>
          <w:rFonts w:hint="cs"/>
          <w:rtl/>
        </w:rPr>
        <w:t xml:space="preserve"> آن آشامیده وضو بگیریم؟ فرمود: </w:t>
      </w:r>
      <w:r w:rsidR="00964A63">
        <w:rPr>
          <w:rFonts w:cs="Traditional Arabic" w:hint="cs"/>
          <w:rtl/>
        </w:rPr>
        <w:t>«</w:t>
      </w:r>
      <w:r>
        <w:rPr>
          <w:rFonts w:hint="cs"/>
          <w:rtl/>
        </w:rPr>
        <w:t>بله و از پس</w:t>
      </w:r>
      <w:r w:rsidR="00A03EFD">
        <w:rPr>
          <w:rFonts w:hint="cs"/>
          <w:rtl/>
        </w:rPr>
        <w:t xml:space="preserve"> ماندۀ </w:t>
      </w:r>
      <w:r w:rsidR="003A6A7F">
        <w:rPr>
          <w:rFonts w:hint="cs"/>
          <w:rtl/>
        </w:rPr>
        <w:t xml:space="preserve">همۀ </w:t>
      </w:r>
      <w:r>
        <w:rPr>
          <w:rFonts w:hint="cs"/>
          <w:rtl/>
        </w:rPr>
        <w:t>درنده‌ها جایز است</w:t>
      </w:r>
      <w:r w:rsidR="00964A63">
        <w:rPr>
          <w:rFonts w:cs="Traditional Arabic" w:hint="cs"/>
          <w:rtl/>
        </w:rPr>
        <w:t>»</w:t>
      </w:r>
      <w:r w:rsidR="00964A63">
        <w:rPr>
          <w:rFonts w:hint="cs"/>
          <w:rtl/>
        </w:rPr>
        <w:t>.</w:t>
      </w:r>
      <w:r w:rsidR="00A03EFD">
        <w:rPr>
          <w:rFonts w:hint="cs"/>
          <w:rtl/>
        </w:rPr>
        <w:t xml:space="preserve"> </w:t>
      </w:r>
      <w:r w:rsidR="001A6051">
        <w:rPr>
          <w:rFonts w:hint="cs"/>
          <w:rtl/>
        </w:rPr>
        <w:t>(روایت از امام شافعی و دارقطنی و بیهقی)</w:t>
      </w:r>
      <w:r w:rsidR="00964A63">
        <w:rPr>
          <w:rFonts w:hint="cs"/>
          <w:rtl/>
        </w:rPr>
        <w:t>.</w:t>
      </w:r>
    </w:p>
    <w:p w:rsidR="002A5161" w:rsidRPr="00720694" w:rsidRDefault="002A5161" w:rsidP="00A03EFD">
      <w:pPr>
        <w:pStyle w:val="a0"/>
        <w:rPr>
          <w:rFonts w:hint="cs"/>
          <w:rtl/>
        </w:rPr>
      </w:pPr>
      <w:bookmarkStart w:id="103" w:name="_Toc262411467"/>
      <w:bookmarkStart w:id="104" w:name="_Toc340599035"/>
      <w:bookmarkStart w:id="105" w:name="_Toc408538508"/>
      <w:r>
        <w:rPr>
          <w:rFonts w:hint="cs"/>
          <w:rtl/>
        </w:rPr>
        <w:t>(ج) حکم پس‌مانده یا نیم خورد</w:t>
      </w:r>
      <w:r w:rsidR="00A03EFD">
        <w:rPr>
          <w:rFonts w:hint="cs"/>
          <w:rtl/>
        </w:rPr>
        <w:t>ۀ</w:t>
      </w:r>
      <w:r>
        <w:rPr>
          <w:rFonts w:hint="cs"/>
          <w:rtl/>
        </w:rPr>
        <w:t xml:space="preserve"> گربه</w:t>
      </w:r>
      <w:bookmarkEnd w:id="103"/>
      <w:bookmarkEnd w:id="104"/>
      <w:bookmarkEnd w:id="105"/>
    </w:p>
    <w:p w:rsidR="002A5161" w:rsidRDefault="00C37C91" w:rsidP="00A03EFD">
      <w:pPr>
        <w:pStyle w:val="a3"/>
        <w:rPr>
          <w:rFonts w:hint="cs"/>
          <w:rtl/>
        </w:rPr>
      </w:pPr>
      <w:r>
        <w:rPr>
          <w:rFonts w:hint="cs"/>
          <w:rtl/>
        </w:rPr>
        <w:t>ای‌خواهر ایمانیم بدان که نیم‌خورد</w:t>
      </w:r>
      <w:r w:rsidR="00A03EFD">
        <w:rPr>
          <w:rFonts w:hint="cs"/>
          <w:rtl/>
        </w:rPr>
        <w:t>ۀ</w:t>
      </w:r>
      <w:r>
        <w:rPr>
          <w:rFonts w:hint="cs"/>
          <w:rtl/>
        </w:rPr>
        <w:t xml:space="preserve"> گربه پاک است به دلیل حدیث همسر قتادة به نام کبش</w:t>
      </w:r>
      <w:r w:rsidR="00964A63">
        <w:rPr>
          <w:rFonts w:hint="cs"/>
          <w:rtl/>
        </w:rPr>
        <w:t xml:space="preserve">ه بنت کعب که گوید: ابوقتاده بر </w:t>
      </w:r>
      <w:r>
        <w:rPr>
          <w:rFonts w:hint="cs"/>
          <w:rtl/>
        </w:rPr>
        <w:t>وی داخل شد، برایش آب آوردم گربه‌ای آمد از آن ظرف آب خورد ابوقتاده ظرف آب را برای آن نگه داشت تا سیراب شد. کبشه گوید:</w:t>
      </w:r>
    </w:p>
    <w:p w:rsidR="00C37C91" w:rsidRDefault="00D971F3" w:rsidP="00A03EFD">
      <w:pPr>
        <w:pStyle w:val="a3"/>
        <w:rPr>
          <w:rFonts w:hint="cs"/>
          <w:rtl/>
        </w:rPr>
      </w:pPr>
      <w:r>
        <w:rPr>
          <w:rFonts w:hint="cs"/>
          <w:rtl/>
        </w:rPr>
        <w:t>ابوقتاده متوجه شد که من به این کار او نگاه می‌کنم گفت: ای برادرزاد</w:t>
      </w:r>
      <w:r w:rsidR="00A03EFD">
        <w:rPr>
          <w:rFonts w:hint="cs"/>
          <w:rtl/>
        </w:rPr>
        <w:t>ۀ</w:t>
      </w:r>
      <w:r>
        <w:rPr>
          <w:rFonts w:hint="cs"/>
          <w:rtl/>
        </w:rPr>
        <w:t xml:space="preserve"> دینیم از این کار من تعجب می‌کنی؟ گفتم: آری</w:t>
      </w:r>
    </w:p>
    <w:p w:rsidR="00D971F3" w:rsidRDefault="00964A63" w:rsidP="00A03EFD">
      <w:pPr>
        <w:pStyle w:val="a3"/>
        <w:rPr>
          <w:rFonts w:hint="cs"/>
          <w:rtl/>
        </w:rPr>
      </w:pPr>
      <w:r>
        <w:rPr>
          <w:rFonts w:hint="cs"/>
          <w:rtl/>
        </w:rPr>
        <w:t xml:space="preserve">در جواب گفت: رسول‌خدا فرمود: </w:t>
      </w:r>
      <w:r>
        <w:rPr>
          <w:rFonts w:cs="Traditional Arabic" w:hint="cs"/>
          <w:rtl/>
        </w:rPr>
        <w:t>«</w:t>
      </w:r>
      <w:r w:rsidR="00D971F3">
        <w:rPr>
          <w:rFonts w:hint="cs"/>
          <w:rtl/>
        </w:rPr>
        <w:t>گربه نجس نیست بلکه از جمله رفت و آمدکنندگان به نزد شما به شمار می‌رود</w:t>
      </w:r>
      <w:r>
        <w:rPr>
          <w:rFonts w:cs="Traditional Arabic" w:hint="cs"/>
          <w:rtl/>
        </w:rPr>
        <w:t>»</w:t>
      </w:r>
      <w:r>
        <w:rPr>
          <w:rFonts w:hint="cs"/>
          <w:rtl/>
        </w:rPr>
        <w:t>.</w:t>
      </w:r>
      <w:r w:rsidR="00A03EFD">
        <w:rPr>
          <w:rFonts w:hint="cs"/>
          <w:rtl/>
        </w:rPr>
        <w:t xml:space="preserve"> </w:t>
      </w:r>
      <w:r w:rsidR="00D971F3">
        <w:rPr>
          <w:rFonts w:hint="cs"/>
          <w:rtl/>
        </w:rPr>
        <w:t>(روایت از پنج محدث)</w:t>
      </w:r>
      <w:r>
        <w:rPr>
          <w:rFonts w:hint="cs"/>
          <w:rtl/>
        </w:rPr>
        <w:t>.</w:t>
      </w:r>
    </w:p>
    <w:p w:rsidR="007D560F" w:rsidRPr="00720694" w:rsidRDefault="007D560F" w:rsidP="00A03EFD">
      <w:pPr>
        <w:pStyle w:val="a0"/>
        <w:rPr>
          <w:rFonts w:hint="cs"/>
          <w:rtl/>
        </w:rPr>
      </w:pPr>
      <w:bookmarkStart w:id="106" w:name="_Toc262411468"/>
      <w:bookmarkStart w:id="107" w:name="_Toc340599036"/>
      <w:bookmarkStart w:id="108" w:name="_Toc408538509"/>
      <w:r>
        <w:rPr>
          <w:rFonts w:hint="cs"/>
          <w:rtl/>
        </w:rPr>
        <w:t>(د) حکم باقیماند</w:t>
      </w:r>
      <w:r w:rsidR="00A03EFD">
        <w:rPr>
          <w:rFonts w:hint="cs"/>
          <w:rtl/>
        </w:rPr>
        <w:t>ۀ</w:t>
      </w:r>
      <w:r>
        <w:rPr>
          <w:rFonts w:hint="cs"/>
          <w:rtl/>
        </w:rPr>
        <w:t xml:space="preserve"> آدمی</w:t>
      </w:r>
      <w:bookmarkEnd w:id="106"/>
      <w:bookmarkEnd w:id="107"/>
      <w:bookmarkEnd w:id="108"/>
    </w:p>
    <w:p w:rsidR="007D560F" w:rsidRDefault="002932B9" w:rsidP="00A03EFD">
      <w:pPr>
        <w:pStyle w:val="a3"/>
        <w:rPr>
          <w:rFonts w:hint="cs"/>
          <w:rtl/>
        </w:rPr>
      </w:pPr>
      <w:r>
        <w:rPr>
          <w:rFonts w:hint="cs"/>
          <w:rtl/>
        </w:rPr>
        <w:t xml:space="preserve">آنچه بعد از </w:t>
      </w:r>
      <w:r w:rsidR="00927B58">
        <w:rPr>
          <w:rFonts w:hint="cs"/>
          <w:rtl/>
        </w:rPr>
        <w:t>آشامیدن انسان مسلمان یا غیر مسلمان در ظرف باقی می‌ماند پاک است و فرقی نمی‌کند</w:t>
      </w:r>
      <w:r w:rsidR="00A03EFD">
        <w:rPr>
          <w:rFonts w:hint="cs"/>
          <w:rtl/>
        </w:rPr>
        <w:t xml:space="preserve"> ماندۀ </w:t>
      </w:r>
      <w:r w:rsidR="00927B58">
        <w:rPr>
          <w:rFonts w:hint="cs"/>
          <w:rtl/>
        </w:rPr>
        <w:t>انسانی جنب یا حائض یا غیر آن باشد. و مفهوم آی</w:t>
      </w:r>
      <w:r w:rsidR="00A03EFD">
        <w:rPr>
          <w:rFonts w:hint="cs"/>
          <w:rtl/>
        </w:rPr>
        <w:t>ۀ</w:t>
      </w:r>
      <w:r w:rsidR="00927B58">
        <w:rPr>
          <w:rFonts w:hint="cs"/>
          <w:rtl/>
        </w:rPr>
        <w:t>:</w:t>
      </w:r>
    </w:p>
    <w:p w:rsidR="002928F3" w:rsidRPr="00720743" w:rsidRDefault="002928F3" w:rsidP="00720743">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20743">
        <w:rPr>
          <w:rFonts w:ascii="KFGQPC Uthmanic Script HAFS" w:hAnsi="KFGQPC Uthmanic Script HAFS" w:cs="KFGQPC Uthmanic Script HAFS"/>
          <w:sz w:val="28"/>
          <w:szCs w:val="28"/>
          <w:rtl/>
        </w:rPr>
        <w:t xml:space="preserve">إِنَّمَا </w:t>
      </w:r>
      <w:r w:rsidR="00720743">
        <w:rPr>
          <w:rFonts w:ascii="KFGQPC Uthmanic Script HAFS" w:hAnsi="KFGQPC Uthmanic Script HAFS" w:cs="KFGQPC Uthmanic Script HAFS" w:hint="cs"/>
          <w:sz w:val="28"/>
          <w:szCs w:val="28"/>
          <w:rtl/>
        </w:rPr>
        <w:t>ٱ</w:t>
      </w:r>
      <w:r w:rsidR="00720743">
        <w:rPr>
          <w:rFonts w:ascii="KFGQPC Uthmanic Script HAFS" w:hAnsi="KFGQPC Uthmanic Script HAFS" w:cs="KFGQPC Uthmanic Script HAFS" w:hint="eastAsia"/>
          <w:sz w:val="28"/>
          <w:szCs w:val="28"/>
          <w:rtl/>
        </w:rPr>
        <w:t>لۡمُشۡرِكُونَ</w:t>
      </w:r>
      <w:r w:rsidR="00720743">
        <w:rPr>
          <w:rFonts w:ascii="KFGQPC Uthmanic Script HAFS" w:hAnsi="KFGQPC Uthmanic Script HAFS" w:cs="KFGQPC Uthmanic Script HAFS"/>
          <w:sz w:val="28"/>
          <w:szCs w:val="28"/>
          <w:rtl/>
        </w:rPr>
        <w:t xml:space="preserve"> نَجَسٞ</w:t>
      </w:r>
      <w:r>
        <w:rPr>
          <w:rFonts w:ascii="Traditional Arabic" w:hAnsi="Traditional Arabic" w:cs="Traditional Arabic"/>
          <w:sz w:val="28"/>
          <w:szCs w:val="28"/>
          <w:rtl/>
          <w:lang w:bidi="fa-IR"/>
        </w:rPr>
        <w:t>﴾</w:t>
      </w:r>
      <w:r>
        <w:rPr>
          <w:rFonts w:cs="B Lotus" w:hint="cs"/>
          <w:sz w:val="28"/>
          <w:szCs w:val="28"/>
          <w:rtl/>
          <w:lang w:bidi="fa-IR"/>
        </w:rPr>
        <w:t xml:space="preserve"> </w:t>
      </w:r>
      <w:r w:rsidRPr="00A03EFD">
        <w:rPr>
          <w:rStyle w:val="Char4"/>
          <w:rtl/>
        </w:rPr>
        <w:t>[</w:t>
      </w:r>
      <w:r w:rsidRPr="00A03EFD">
        <w:rPr>
          <w:rStyle w:val="Char4"/>
          <w:rFonts w:hint="cs"/>
          <w:rtl/>
        </w:rPr>
        <w:t>التوبة: 28</w:t>
      </w:r>
      <w:r w:rsidRPr="00A03EFD">
        <w:rPr>
          <w:rStyle w:val="Char4"/>
          <w:rtl/>
        </w:rPr>
        <w:t>]</w:t>
      </w:r>
      <w:r w:rsidRPr="00A03EFD">
        <w:rPr>
          <w:rStyle w:val="Char3"/>
          <w:rtl/>
        </w:rPr>
        <w:t>.</w:t>
      </w:r>
    </w:p>
    <w:p w:rsidR="00927B58" w:rsidRDefault="00927B58" w:rsidP="00A03EFD">
      <w:pPr>
        <w:pStyle w:val="a3"/>
        <w:rPr>
          <w:rFonts w:hint="cs"/>
          <w:rtl/>
        </w:rPr>
      </w:pPr>
      <w:r>
        <w:rPr>
          <w:rFonts w:hint="cs"/>
          <w:rtl/>
        </w:rPr>
        <w:t>نجاست در عقیده است.</w:t>
      </w:r>
    </w:p>
    <w:p w:rsidR="00927B58" w:rsidRDefault="00C715B4" w:rsidP="00A03EFD">
      <w:pPr>
        <w:pStyle w:val="a3"/>
        <w:rPr>
          <w:rFonts w:hint="cs"/>
          <w:rtl/>
        </w:rPr>
      </w:pPr>
      <w:r>
        <w:rPr>
          <w:rFonts w:hint="cs"/>
          <w:rtl/>
        </w:rPr>
        <w:t>توجه اسلام به نظافت و پاکیزگی از نجاسات دلیل بر اکرام و منزلتی است که خداوند برای بنی‌آدم ق</w:t>
      </w:r>
      <w:r w:rsidR="007D4240">
        <w:rPr>
          <w:rFonts w:hint="cs"/>
          <w:rtl/>
        </w:rPr>
        <w:t>ائل است و او را با بذل این منزلت</w:t>
      </w:r>
      <w:r>
        <w:rPr>
          <w:rFonts w:hint="cs"/>
          <w:rtl/>
        </w:rPr>
        <w:t xml:space="preserve"> از سایر حیوانات مستثنی ساخته است و به خاطر حفظ آن جایگاه </w:t>
      </w:r>
      <w:r>
        <w:rPr>
          <w:rFonts w:hint="cs"/>
          <w:rtl/>
        </w:rPr>
        <w:lastRenderedPageBreak/>
        <w:t>بر زن و مرد مسلمان واجب کرده هرگاه برای قضای حاجت می‌رود پیش‌و پس خود را چنان بشوید تا از پاکیزگی آن اطمینان حاصل کند.</w:t>
      </w:r>
    </w:p>
    <w:p w:rsidR="00C715B4" w:rsidRDefault="00C715B4" w:rsidP="00A03EFD">
      <w:pPr>
        <w:pStyle w:val="a3"/>
        <w:rPr>
          <w:rFonts w:hint="cs"/>
          <w:rtl/>
        </w:rPr>
      </w:pPr>
      <w:r>
        <w:rPr>
          <w:rFonts w:hint="cs"/>
          <w:rtl/>
        </w:rPr>
        <w:t>اگر استعمال آب میسر نبود به وسیله پارچه یا ورق‌های مکند</w:t>
      </w:r>
      <w:r w:rsidR="00A03EFD">
        <w:rPr>
          <w:rFonts w:hint="cs"/>
          <w:rtl/>
        </w:rPr>
        <w:t>ۀ</w:t>
      </w:r>
      <w:r>
        <w:rPr>
          <w:rFonts w:hint="cs"/>
          <w:rtl/>
        </w:rPr>
        <w:t xml:space="preserve"> رطوبت یا سنگ و هر چیزی دیگر که نجاست را بزداید و از مواد محترمه نباشد خود را پاکیزه کند.</w:t>
      </w:r>
    </w:p>
    <w:p w:rsidR="00DD047E" w:rsidRDefault="00DD047E" w:rsidP="00A03EFD">
      <w:pPr>
        <w:pStyle w:val="a3"/>
        <w:rPr>
          <w:rFonts w:hint="cs"/>
          <w:rtl/>
        </w:rPr>
      </w:pPr>
      <w:r>
        <w:rPr>
          <w:rFonts w:hint="cs"/>
          <w:rtl/>
        </w:rPr>
        <w:t>از عبدالله‌بن‌عباس</w:t>
      </w:r>
      <w:r w:rsidR="007D4240">
        <w:rPr>
          <w:rFonts w:cs="CTraditional Arabic" w:hint="cs"/>
          <w:sz w:val="26"/>
          <w:szCs w:val="26"/>
          <w:rtl/>
        </w:rPr>
        <w:t>ب</w:t>
      </w:r>
      <w:r>
        <w:rPr>
          <w:rFonts w:hint="cs"/>
          <w:rtl/>
        </w:rPr>
        <w:t xml:space="preserve"> روایت شده که: رسول خدا</w:t>
      </w:r>
      <w:r>
        <w:rPr>
          <w:rFonts w:cs="CTraditional Arabic" w:hint="cs"/>
          <w:sz w:val="26"/>
          <w:szCs w:val="26"/>
          <w:rtl/>
        </w:rPr>
        <w:t>ص</w:t>
      </w:r>
      <w:r w:rsidR="007D4240">
        <w:rPr>
          <w:rFonts w:hint="cs"/>
          <w:rtl/>
        </w:rPr>
        <w:t xml:space="preserve"> بر دو قبر گذر کرد وفرمود: </w:t>
      </w:r>
      <w:r w:rsidR="007D4240">
        <w:rPr>
          <w:rFonts w:cs="Traditional Arabic" w:hint="cs"/>
          <w:rtl/>
        </w:rPr>
        <w:t>«</w:t>
      </w:r>
      <w:r>
        <w:rPr>
          <w:rFonts w:hint="cs"/>
          <w:rtl/>
        </w:rPr>
        <w:t>صاحبان</w:t>
      </w:r>
      <w:r w:rsidR="007D4240">
        <w:rPr>
          <w:rFonts w:hint="cs"/>
          <w:rtl/>
        </w:rPr>
        <w:t xml:space="preserve"> </w:t>
      </w:r>
      <w:r>
        <w:rPr>
          <w:rFonts w:hint="cs"/>
          <w:rtl/>
        </w:rPr>
        <w:t>این دو قبر در عذابند و عذاب ایشان به خاطر گناه کبیره نیست بلکه یکی از</w:t>
      </w:r>
      <w:r w:rsidR="00853096">
        <w:rPr>
          <w:rFonts w:hint="cs"/>
          <w:rtl/>
        </w:rPr>
        <w:t xml:space="preserve"> آن‌ها </w:t>
      </w:r>
      <w:r>
        <w:rPr>
          <w:rFonts w:hint="cs"/>
          <w:rtl/>
        </w:rPr>
        <w:t>ادرارش را به طور کامل پاک نمی‌کرد و دیگری سخن‌چینی می‌کرد</w:t>
      </w:r>
      <w:r w:rsidR="007D4240">
        <w:rPr>
          <w:rFonts w:cs="Traditional Arabic" w:hint="cs"/>
          <w:rtl/>
        </w:rPr>
        <w:t>»</w:t>
      </w:r>
      <w:r w:rsidR="007D4240">
        <w:rPr>
          <w:rFonts w:hint="cs"/>
          <w:rtl/>
        </w:rPr>
        <w:t>.</w:t>
      </w:r>
      <w:r w:rsidR="00A03EFD">
        <w:rPr>
          <w:rFonts w:hint="cs"/>
          <w:rtl/>
        </w:rPr>
        <w:t xml:space="preserve"> </w:t>
      </w:r>
      <w:r w:rsidR="00FF7561">
        <w:rPr>
          <w:rFonts w:hint="cs"/>
          <w:rtl/>
        </w:rPr>
        <w:t>(روایت از بخاری و ترمذی و نسائی و ابن‌ماجه و بیهقی)</w:t>
      </w:r>
      <w:r w:rsidR="007D4240">
        <w:rPr>
          <w:rFonts w:hint="cs"/>
          <w:rtl/>
        </w:rPr>
        <w:t>.</w:t>
      </w:r>
    </w:p>
    <w:p w:rsidR="00A03EFD" w:rsidRDefault="00A03EFD" w:rsidP="00A03EFD">
      <w:pPr>
        <w:pStyle w:val="a3"/>
        <w:rPr>
          <w:rtl/>
        </w:rPr>
        <w:sectPr w:rsidR="00A03EFD" w:rsidSect="003A6A7F">
          <w:headerReference w:type="default" r:id="rId19"/>
          <w:footnotePr>
            <w:numRestart w:val="eachPage"/>
          </w:footnotePr>
          <w:type w:val="oddPage"/>
          <w:pgSz w:w="9356" w:h="13608" w:code="9"/>
          <w:pgMar w:top="1021" w:right="851" w:bottom="737" w:left="851" w:header="454" w:footer="0" w:gutter="0"/>
          <w:cols w:space="708"/>
          <w:titlePg/>
          <w:bidi/>
          <w:rtlGutter/>
          <w:docGrid w:linePitch="360"/>
        </w:sectPr>
      </w:pPr>
    </w:p>
    <w:p w:rsidR="00371410" w:rsidRDefault="00371410" w:rsidP="00371410">
      <w:pPr>
        <w:pStyle w:val="a"/>
        <w:rPr>
          <w:rFonts w:hint="cs"/>
          <w:rtl/>
        </w:rPr>
      </w:pPr>
      <w:bookmarkStart w:id="109" w:name="_Toc262411469"/>
      <w:bookmarkStart w:id="110" w:name="_Toc340599037"/>
      <w:bookmarkStart w:id="111" w:name="_Toc408538510"/>
      <w:r>
        <w:rPr>
          <w:rFonts w:hint="cs"/>
          <w:rtl/>
        </w:rPr>
        <w:lastRenderedPageBreak/>
        <w:t>آداب رفتن به دستشویی</w:t>
      </w:r>
      <w:bookmarkEnd w:id="109"/>
      <w:bookmarkEnd w:id="110"/>
      <w:bookmarkEnd w:id="111"/>
    </w:p>
    <w:p w:rsidR="00344886" w:rsidRPr="00720694" w:rsidRDefault="00344886" w:rsidP="00377CF7">
      <w:pPr>
        <w:pStyle w:val="Heading1"/>
        <w:bidi/>
        <w:rPr>
          <w:rFonts w:hint="cs"/>
          <w:rtl/>
          <w:lang w:bidi="fa-IR"/>
        </w:rPr>
      </w:pPr>
      <w:bookmarkStart w:id="112" w:name="_Toc262411470"/>
      <w:bookmarkStart w:id="113" w:name="_Toc340599038"/>
      <w:bookmarkStart w:id="114" w:name="_Toc408538511"/>
      <w:r>
        <w:rPr>
          <w:rFonts w:hint="cs"/>
          <w:rtl/>
          <w:lang w:bidi="fa-IR"/>
        </w:rPr>
        <w:t>1</w:t>
      </w:r>
      <w:r w:rsidR="00377CF7">
        <w:rPr>
          <w:rFonts w:hint="cs"/>
          <w:rtl/>
          <w:lang w:bidi="fa-IR"/>
        </w:rPr>
        <w:t>-</w:t>
      </w:r>
      <w:r>
        <w:rPr>
          <w:rFonts w:hint="cs"/>
          <w:rtl/>
          <w:lang w:bidi="fa-IR"/>
        </w:rPr>
        <w:t xml:space="preserve"> آداب رفتن به دستشویی</w:t>
      </w:r>
      <w:bookmarkEnd w:id="112"/>
      <w:bookmarkEnd w:id="113"/>
      <w:bookmarkEnd w:id="114"/>
    </w:p>
    <w:p w:rsidR="00344886" w:rsidRDefault="00FE057A" w:rsidP="00A03EFD">
      <w:pPr>
        <w:pStyle w:val="a3"/>
        <w:rPr>
          <w:rFonts w:hint="cs"/>
          <w:rtl/>
        </w:rPr>
      </w:pPr>
      <w:r>
        <w:rPr>
          <w:rFonts w:hint="cs"/>
          <w:rtl/>
        </w:rPr>
        <w:t xml:space="preserve">ای‌خواهر مسلمانم [هرگاه خواستی در صحرا قضای حاجت کنی] بر تو لازم است </w:t>
      </w:r>
      <w:r w:rsidR="007D4240">
        <w:rPr>
          <w:rFonts w:hint="cs"/>
          <w:rtl/>
        </w:rPr>
        <w:t>که از دید و شنود مردم دور باشی [</w:t>
      </w:r>
      <w:r>
        <w:rPr>
          <w:rFonts w:hint="cs"/>
          <w:rtl/>
        </w:rPr>
        <w:t>همچنان که بر مرد مسلمان لازم است</w:t>
      </w:r>
      <w:r w:rsidR="007D4240">
        <w:rPr>
          <w:rFonts w:hint="cs"/>
          <w:rtl/>
        </w:rPr>
        <w:t>]</w:t>
      </w:r>
      <w:r>
        <w:rPr>
          <w:rFonts w:hint="cs"/>
          <w:rtl/>
        </w:rPr>
        <w:t xml:space="preserve"> تا با صداهای اذیت کننده و بوهای کریه و مناظر قبیح، مردم اذیت نشوند، و از مردم خود را بپوشان تا کسی بر عورت تو آگاه نشود، و این ادب ن</w:t>
      </w:r>
      <w:r w:rsidR="007D4240">
        <w:rPr>
          <w:rFonts w:hint="cs"/>
          <w:rtl/>
        </w:rPr>
        <w:t xml:space="preserve">بوت است. در سنن ابی داود آمده: </w:t>
      </w:r>
      <w:r w:rsidR="007D4240">
        <w:rPr>
          <w:rFonts w:cs="Traditional Arabic" w:hint="cs"/>
          <w:rtl/>
        </w:rPr>
        <w:t>«</w:t>
      </w:r>
      <w:r>
        <w:rPr>
          <w:rFonts w:hint="cs"/>
          <w:rtl/>
        </w:rPr>
        <w:t>هرگاه رسول‌خدا به قضاء حاجت می‌رفت چنان</w:t>
      </w:r>
      <w:r w:rsidR="007D4240">
        <w:rPr>
          <w:rFonts w:hint="cs"/>
          <w:rtl/>
        </w:rPr>
        <w:t xml:space="preserve"> دور می‌شد، تا کسی او را نبینند</w:t>
      </w:r>
      <w:r w:rsidR="007D4240">
        <w:rPr>
          <w:rFonts w:cs="Traditional Arabic" w:hint="cs"/>
          <w:rtl/>
        </w:rPr>
        <w:t>».</w:t>
      </w:r>
    </w:p>
    <w:p w:rsidR="00FE057A" w:rsidRDefault="00F05CAC" w:rsidP="00A03EFD">
      <w:pPr>
        <w:pStyle w:val="a3"/>
        <w:rPr>
          <w:rFonts w:hint="cs"/>
          <w:rtl/>
        </w:rPr>
      </w:pPr>
      <w:r>
        <w:rPr>
          <w:rFonts w:hint="cs"/>
          <w:rtl/>
        </w:rPr>
        <w:t>لازم است از قضای حاجت در محل نشستن مردم، راه و زیر سایه پرهیز کنی. چون، این وصیت‌رسول‌خدا</w:t>
      </w:r>
      <w:r w:rsidR="007D4240">
        <w:rPr>
          <w:rFonts w:hint="cs"/>
          <w:rtl/>
        </w:rPr>
        <w:t xml:space="preserve"> </w:t>
      </w:r>
      <w:r>
        <w:rPr>
          <w:rFonts w:cs="CTraditional Arabic" w:hint="cs"/>
          <w:sz w:val="26"/>
          <w:szCs w:val="26"/>
          <w:rtl/>
        </w:rPr>
        <w:t>ص</w:t>
      </w:r>
      <w:r w:rsidR="007D4240">
        <w:rPr>
          <w:rFonts w:hint="cs"/>
          <w:rtl/>
        </w:rPr>
        <w:t xml:space="preserve"> است که فرموده: </w:t>
      </w:r>
      <w:r w:rsidR="007D4240">
        <w:rPr>
          <w:rFonts w:cs="Traditional Arabic" w:hint="cs"/>
          <w:rtl/>
        </w:rPr>
        <w:t>«</w:t>
      </w:r>
      <w:r>
        <w:rPr>
          <w:rFonts w:hint="cs"/>
          <w:rtl/>
        </w:rPr>
        <w:t xml:space="preserve">از دو نفر ملعون دوری جویید عرض کردند آن دو </w:t>
      </w:r>
      <w:r w:rsidR="008743D0">
        <w:rPr>
          <w:rFonts w:hint="cs"/>
          <w:rtl/>
        </w:rPr>
        <w:t>نفر چه کسانی هستند ای‌رسول‌خدا؟ فرمود: آن کس که بر سر راه مردم قضای حاجت کند و آن‌کس که در زیر</w:t>
      </w:r>
      <w:r w:rsidR="00A03EFD">
        <w:rPr>
          <w:rFonts w:hint="cs"/>
          <w:rtl/>
        </w:rPr>
        <w:t xml:space="preserve"> سایۀ </w:t>
      </w:r>
      <w:r w:rsidR="008743D0">
        <w:rPr>
          <w:rFonts w:hint="cs"/>
          <w:rtl/>
        </w:rPr>
        <w:t>مردم قضای حاجت نماید</w:t>
      </w:r>
      <w:r w:rsidR="007D4240">
        <w:rPr>
          <w:rFonts w:cs="Traditional Arabic" w:hint="cs"/>
          <w:rtl/>
        </w:rPr>
        <w:t>»</w:t>
      </w:r>
      <w:r w:rsidR="007D4240">
        <w:rPr>
          <w:rFonts w:hint="cs"/>
          <w:rtl/>
        </w:rPr>
        <w:t xml:space="preserve">. </w:t>
      </w:r>
      <w:r w:rsidR="008743D0">
        <w:rPr>
          <w:rFonts w:hint="cs"/>
          <w:rtl/>
        </w:rPr>
        <w:t>(مسلم)</w:t>
      </w:r>
      <w:r w:rsidR="007D4240">
        <w:rPr>
          <w:rFonts w:hint="cs"/>
          <w:rtl/>
        </w:rPr>
        <w:t>.</w:t>
      </w:r>
    </w:p>
    <w:p w:rsidR="008743D0" w:rsidRDefault="004D476F" w:rsidP="00A03EFD">
      <w:pPr>
        <w:pStyle w:val="a3"/>
        <w:rPr>
          <w:rFonts w:hint="cs"/>
          <w:rtl/>
        </w:rPr>
      </w:pPr>
      <w:r>
        <w:rPr>
          <w:rFonts w:hint="cs"/>
          <w:rtl/>
        </w:rPr>
        <w:t>برخواهر و برادر مسلمان واجب است که در آب ایستاده یا جاری یا محل استحمام ادرار نکند چون این کار موجب پیدایش وسواس می‌شود، اگر در محل استحمام توالت ویژه‌ی وجود داشت و از نجاست ایمن بود کراهت و حرجی بر او نیست.</w:t>
      </w:r>
    </w:p>
    <w:p w:rsidR="00251776" w:rsidRPr="00720694" w:rsidRDefault="00251776" w:rsidP="00377CF7">
      <w:pPr>
        <w:pStyle w:val="Heading1"/>
        <w:bidi/>
        <w:rPr>
          <w:rFonts w:hint="cs"/>
          <w:rtl/>
          <w:lang w:bidi="fa-IR"/>
        </w:rPr>
      </w:pPr>
      <w:bookmarkStart w:id="115" w:name="_Toc262411471"/>
      <w:bookmarkStart w:id="116" w:name="_Toc340599039"/>
      <w:bookmarkStart w:id="117" w:name="_Toc408538512"/>
      <w:r>
        <w:rPr>
          <w:rFonts w:hint="cs"/>
          <w:rtl/>
          <w:lang w:bidi="fa-IR"/>
        </w:rPr>
        <w:t>2</w:t>
      </w:r>
      <w:r w:rsidR="00377CF7">
        <w:rPr>
          <w:rFonts w:hint="cs"/>
          <w:rtl/>
          <w:lang w:bidi="fa-IR"/>
        </w:rPr>
        <w:t>-</w:t>
      </w:r>
      <w:r>
        <w:rPr>
          <w:rFonts w:hint="cs"/>
          <w:rtl/>
          <w:lang w:bidi="fa-IR"/>
        </w:rPr>
        <w:t xml:space="preserve"> آنچه هنگام</w:t>
      </w:r>
      <w:r w:rsidR="002A109A">
        <w:rPr>
          <w:rFonts w:hint="cs"/>
          <w:rtl/>
          <w:lang w:bidi="fa-IR"/>
        </w:rPr>
        <w:t xml:space="preserve"> دخول و خروج از توالت گفته می‌شود</w:t>
      </w:r>
      <w:bookmarkEnd w:id="115"/>
      <w:bookmarkEnd w:id="116"/>
      <w:bookmarkEnd w:id="117"/>
    </w:p>
    <w:p w:rsidR="004D476F" w:rsidRDefault="00283AD1" w:rsidP="00A03EFD">
      <w:pPr>
        <w:pStyle w:val="a3"/>
        <w:rPr>
          <w:rFonts w:hint="cs"/>
          <w:rtl/>
        </w:rPr>
      </w:pPr>
      <w:r>
        <w:rPr>
          <w:rFonts w:hint="cs"/>
          <w:rtl/>
        </w:rPr>
        <w:t xml:space="preserve">هنگام داخل شدن به دستشویی مستحب است با پای چپ باشد و بگوید: </w:t>
      </w:r>
      <w:r w:rsidRPr="00A03EFD">
        <w:rPr>
          <w:rStyle w:val="Char1"/>
          <w:rFonts w:hint="cs"/>
          <w:rtl/>
        </w:rPr>
        <w:t>«</w:t>
      </w:r>
      <w:r w:rsidR="007D4240" w:rsidRPr="00A03EFD">
        <w:rPr>
          <w:rStyle w:val="Char1"/>
          <w:rtl/>
        </w:rPr>
        <w:t>اللَّهُمَّ إِنِّي أَعُوذُ بِكَ مِنَ الْخُبُثِ وَالْخَبَائِثِ</w:t>
      </w:r>
      <w:r w:rsidRPr="00A03EFD">
        <w:rPr>
          <w:rStyle w:val="Char1"/>
          <w:rFonts w:hint="cs"/>
          <w:rtl/>
        </w:rPr>
        <w:t>»</w:t>
      </w:r>
      <w:r w:rsidR="00A03EFD">
        <w:rPr>
          <w:rFonts w:hint="cs"/>
          <w:rtl/>
        </w:rPr>
        <w:t xml:space="preserve"> </w:t>
      </w:r>
      <w:r>
        <w:rPr>
          <w:rFonts w:hint="cs"/>
          <w:rtl/>
        </w:rPr>
        <w:t>(روایت جماعت)</w:t>
      </w:r>
      <w:r w:rsidR="007D4240">
        <w:rPr>
          <w:rFonts w:hint="cs"/>
          <w:rtl/>
        </w:rPr>
        <w:t>.</w:t>
      </w:r>
    </w:p>
    <w:p w:rsidR="00283AD1" w:rsidRDefault="007D4240" w:rsidP="00A03EFD">
      <w:pPr>
        <w:pStyle w:val="a3"/>
        <w:rPr>
          <w:rFonts w:hint="cs"/>
          <w:rtl/>
        </w:rPr>
      </w:pPr>
      <w:r>
        <w:rPr>
          <w:rFonts w:cs="Traditional Arabic" w:hint="cs"/>
          <w:rtl/>
        </w:rPr>
        <w:t>«</w:t>
      </w:r>
      <w:r w:rsidR="00283AD1">
        <w:rPr>
          <w:rFonts w:hint="cs"/>
          <w:rtl/>
        </w:rPr>
        <w:t>خداوندا به تو پناه می‌برم از هرگونه انگل و شیاطینی که زیان می‌رسانند</w:t>
      </w:r>
      <w:r>
        <w:rPr>
          <w:rFonts w:cs="Traditional Arabic" w:hint="cs"/>
          <w:rtl/>
        </w:rPr>
        <w:t>»</w:t>
      </w:r>
      <w:r>
        <w:rPr>
          <w:rFonts w:hint="cs"/>
          <w:rtl/>
        </w:rPr>
        <w:t>.</w:t>
      </w:r>
    </w:p>
    <w:p w:rsidR="00037D21" w:rsidRDefault="005E025E" w:rsidP="00A03EFD">
      <w:pPr>
        <w:pStyle w:val="a3"/>
        <w:rPr>
          <w:rFonts w:hint="cs"/>
          <w:rtl/>
        </w:rPr>
      </w:pPr>
      <w:r>
        <w:rPr>
          <w:rFonts w:hint="cs"/>
          <w:rtl/>
        </w:rPr>
        <w:t>سعید‌بن منصور گوید: گفتن این دعا از سنت‌های حضرت</w:t>
      </w:r>
      <w:r w:rsidR="007D4240">
        <w:rPr>
          <w:rFonts w:hint="cs"/>
          <w:rtl/>
        </w:rPr>
        <w:t xml:space="preserve"> </w:t>
      </w:r>
      <w:r>
        <w:rPr>
          <w:rFonts w:cs="CTraditional Arabic" w:hint="cs"/>
          <w:sz w:val="26"/>
          <w:szCs w:val="26"/>
          <w:rtl/>
        </w:rPr>
        <w:t>ص</w:t>
      </w:r>
      <w:r>
        <w:rPr>
          <w:rFonts w:hint="cs"/>
          <w:rtl/>
        </w:rPr>
        <w:t xml:space="preserve"> می‌باشد، بر خواهر مسلمان لازم است که در صحرا تا به زمین نزدیک نشده</w:t>
      </w:r>
      <w:r w:rsidR="008C6BF8">
        <w:rPr>
          <w:rFonts w:hint="cs"/>
          <w:rtl/>
        </w:rPr>
        <w:t xml:space="preserve"> لباس‌ها</w:t>
      </w:r>
      <w:r>
        <w:rPr>
          <w:rFonts w:hint="cs"/>
          <w:rtl/>
        </w:rPr>
        <w:t>ی خود را بالا نز</w:t>
      </w:r>
      <w:r w:rsidR="007D4240">
        <w:rPr>
          <w:rFonts w:hint="cs"/>
          <w:rtl/>
        </w:rPr>
        <w:t>ن</w:t>
      </w:r>
      <w:r>
        <w:rPr>
          <w:rFonts w:hint="cs"/>
          <w:rtl/>
        </w:rPr>
        <w:t>د و رعایت ستر عورت نماید.</w:t>
      </w:r>
    </w:p>
    <w:p w:rsidR="00A60855" w:rsidRDefault="005E025E" w:rsidP="00A03EFD">
      <w:pPr>
        <w:pStyle w:val="a3"/>
        <w:rPr>
          <w:rFonts w:hint="cs"/>
          <w:rtl/>
        </w:rPr>
      </w:pPr>
      <w:r>
        <w:rPr>
          <w:rFonts w:hint="cs"/>
          <w:rtl/>
        </w:rPr>
        <w:t>خواهر مسلمان مستحب است هنگام خروج از توالت یا محل قضای حاجت پا راست را جلو اندازی زیرا رسول‌خدا</w:t>
      </w:r>
      <w:r w:rsidR="007D4240">
        <w:rPr>
          <w:rFonts w:hint="cs"/>
          <w:rtl/>
        </w:rPr>
        <w:t xml:space="preserve"> </w:t>
      </w:r>
      <w:r>
        <w:rPr>
          <w:rFonts w:cs="CTraditional Arabic" w:hint="cs"/>
          <w:sz w:val="26"/>
          <w:szCs w:val="26"/>
          <w:rtl/>
        </w:rPr>
        <w:t>ص</w:t>
      </w:r>
      <w:r>
        <w:rPr>
          <w:rFonts w:hint="cs"/>
          <w:rtl/>
        </w:rPr>
        <w:t xml:space="preserve"> چنین کرده و این دعا را نیز هنگام خروج خوانده است: </w:t>
      </w:r>
      <w:r w:rsidRPr="0021289F">
        <w:rPr>
          <w:rStyle w:val="Char1"/>
          <w:rFonts w:hint="cs"/>
          <w:rtl/>
        </w:rPr>
        <w:t>«</w:t>
      </w:r>
      <w:r w:rsidR="007D4240" w:rsidRPr="0021289F">
        <w:rPr>
          <w:rStyle w:val="Char1"/>
          <w:rFonts w:hint="eastAsia"/>
          <w:rtl/>
        </w:rPr>
        <w:t>الْحَمْدُ</w:t>
      </w:r>
      <w:r w:rsidR="007D4240" w:rsidRPr="0021289F">
        <w:rPr>
          <w:rStyle w:val="Char1"/>
          <w:rtl/>
        </w:rPr>
        <w:t xml:space="preserve"> </w:t>
      </w:r>
      <w:r w:rsidR="007D4240" w:rsidRPr="0021289F">
        <w:rPr>
          <w:rStyle w:val="Char1"/>
          <w:rFonts w:hint="eastAsia"/>
          <w:rtl/>
        </w:rPr>
        <w:t>لِلَّهِ</w:t>
      </w:r>
      <w:r w:rsidR="007D4240" w:rsidRPr="0021289F">
        <w:rPr>
          <w:rStyle w:val="Char1"/>
          <w:rtl/>
        </w:rPr>
        <w:t xml:space="preserve"> </w:t>
      </w:r>
      <w:r w:rsidR="007D4240" w:rsidRPr="0021289F">
        <w:rPr>
          <w:rStyle w:val="Char1"/>
          <w:rFonts w:hint="eastAsia"/>
          <w:rtl/>
        </w:rPr>
        <w:t>الَّذِي</w:t>
      </w:r>
      <w:r w:rsidR="007D4240" w:rsidRPr="0021289F">
        <w:rPr>
          <w:rStyle w:val="Char1"/>
          <w:rtl/>
        </w:rPr>
        <w:t xml:space="preserve"> </w:t>
      </w:r>
      <w:r w:rsidR="007D4240" w:rsidRPr="0021289F">
        <w:rPr>
          <w:rStyle w:val="Char1"/>
          <w:rFonts w:hint="eastAsia"/>
          <w:rtl/>
        </w:rPr>
        <w:t>أَذْهَب</w:t>
      </w:r>
      <w:r w:rsidR="007D4240" w:rsidRPr="0021289F">
        <w:rPr>
          <w:rStyle w:val="Char1"/>
          <w:rtl/>
        </w:rPr>
        <w:t xml:space="preserve"> </w:t>
      </w:r>
      <w:r w:rsidR="007D4240" w:rsidRPr="0021289F">
        <w:rPr>
          <w:rStyle w:val="Char1"/>
          <w:rFonts w:hint="eastAsia"/>
          <w:rtl/>
        </w:rPr>
        <w:t>عَنِّي</w:t>
      </w:r>
      <w:r w:rsidR="007D4240" w:rsidRPr="0021289F">
        <w:rPr>
          <w:rStyle w:val="Char1"/>
          <w:rtl/>
        </w:rPr>
        <w:t xml:space="preserve"> </w:t>
      </w:r>
      <w:r w:rsidR="007D4240" w:rsidRPr="0021289F">
        <w:rPr>
          <w:rStyle w:val="Char1"/>
          <w:rFonts w:hint="eastAsia"/>
          <w:rtl/>
        </w:rPr>
        <w:t>الْأَذَى</w:t>
      </w:r>
      <w:r w:rsidR="007D4240" w:rsidRPr="0021289F">
        <w:rPr>
          <w:rStyle w:val="Char1"/>
          <w:rtl/>
        </w:rPr>
        <w:t xml:space="preserve"> </w:t>
      </w:r>
      <w:r w:rsidR="007D4240" w:rsidRPr="0021289F">
        <w:rPr>
          <w:rStyle w:val="Char1"/>
          <w:rFonts w:hint="eastAsia"/>
          <w:rtl/>
        </w:rPr>
        <w:t>وَعَافَانِي</w:t>
      </w:r>
      <w:r w:rsidRPr="0021289F">
        <w:rPr>
          <w:rStyle w:val="Char1"/>
          <w:rFonts w:hint="cs"/>
          <w:rtl/>
        </w:rPr>
        <w:t>»</w:t>
      </w:r>
      <w:r w:rsidR="007D4240">
        <w:rPr>
          <w:rFonts w:hint="cs"/>
          <w:rtl/>
        </w:rPr>
        <w:t xml:space="preserve"> </w:t>
      </w:r>
      <w:r>
        <w:rPr>
          <w:rFonts w:hint="cs"/>
          <w:rtl/>
        </w:rPr>
        <w:t>(روایت از پنج محدث به غیر از نسائی)</w:t>
      </w:r>
      <w:r w:rsidR="007D4240">
        <w:rPr>
          <w:rFonts w:hint="cs"/>
          <w:rtl/>
        </w:rPr>
        <w:t>.</w:t>
      </w:r>
    </w:p>
    <w:p w:rsidR="00C611AC" w:rsidRDefault="007D4240" w:rsidP="00A03EFD">
      <w:pPr>
        <w:pStyle w:val="a3"/>
        <w:rPr>
          <w:rFonts w:hint="cs"/>
          <w:rtl/>
        </w:rPr>
      </w:pPr>
      <w:r>
        <w:rPr>
          <w:rFonts w:cs="Traditional Arabic" w:hint="cs"/>
          <w:rtl/>
        </w:rPr>
        <w:lastRenderedPageBreak/>
        <w:t>«</w:t>
      </w:r>
      <w:r w:rsidR="00704BC2">
        <w:rPr>
          <w:rFonts w:hint="cs"/>
          <w:rtl/>
        </w:rPr>
        <w:t>س</w:t>
      </w:r>
      <w:r>
        <w:rPr>
          <w:rFonts w:hint="cs"/>
          <w:rtl/>
        </w:rPr>
        <w:t>پاس خدای راست که فضولات را از بد</w:t>
      </w:r>
      <w:r w:rsidR="00704BC2">
        <w:rPr>
          <w:rFonts w:hint="cs"/>
          <w:rtl/>
        </w:rPr>
        <w:t>نم دور ساخت و مرا آسوده کرد</w:t>
      </w:r>
      <w:r>
        <w:rPr>
          <w:rFonts w:cs="Traditional Arabic" w:hint="cs"/>
          <w:rtl/>
        </w:rPr>
        <w:t>»</w:t>
      </w:r>
      <w:r>
        <w:rPr>
          <w:rFonts w:hint="cs"/>
          <w:rtl/>
        </w:rPr>
        <w:t>.</w:t>
      </w:r>
    </w:p>
    <w:p w:rsidR="00603C5E" w:rsidRPr="007D4240" w:rsidRDefault="00371908" w:rsidP="00A03EFD">
      <w:pPr>
        <w:pStyle w:val="a3"/>
        <w:rPr>
          <w:rFonts w:cs="B Badr" w:hint="cs"/>
          <w:b/>
          <w:sz w:val="32"/>
          <w:szCs w:val="32"/>
          <w:rtl/>
        </w:rPr>
      </w:pPr>
      <w:r w:rsidRPr="00A03EFD">
        <w:rPr>
          <w:rFonts w:hint="cs"/>
          <w:rtl/>
        </w:rPr>
        <w:t>یا این را بخوانید:</w:t>
      </w:r>
      <w:r>
        <w:rPr>
          <w:rFonts w:cs="B Lotus" w:hint="cs"/>
          <w:rtl/>
        </w:rPr>
        <w:t xml:space="preserve"> </w:t>
      </w:r>
      <w:r w:rsidR="00603C5E" w:rsidRPr="0021289F">
        <w:rPr>
          <w:rStyle w:val="Char1"/>
          <w:rFonts w:hint="cs"/>
          <w:rtl/>
        </w:rPr>
        <w:t>«</w:t>
      </w:r>
      <w:r w:rsidR="007D4240" w:rsidRPr="0021289F">
        <w:rPr>
          <w:rStyle w:val="Char1"/>
          <w:rFonts w:hint="eastAsia"/>
          <w:rtl/>
        </w:rPr>
        <w:t>الْحَمْدُ</w:t>
      </w:r>
      <w:r w:rsidR="007D4240" w:rsidRPr="0021289F">
        <w:rPr>
          <w:rStyle w:val="Char1"/>
          <w:rtl/>
        </w:rPr>
        <w:t xml:space="preserve"> </w:t>
      </w:r>
      <w:r w:rsidR="007D4240" w:rsidRPr="0021289F">
        <w:rPr>
          <w:rStyle w:val="Char1"/>
          <w:rFonts w:hint="eastAsia"/>
          <w:rtl/>
        </w:rPr>
        <w:t>لِلَّهِ</w:t>
      </w:r>
      <w:r w:rsidR="007D4240" w:rsidRPr="0021289F">
        <w:rPr>
          <w:rStyle w:val="Char1"/>
          <w:rtl/>
        </w:rPr>
        <w:t xml:space="preserve"> </w:t>
      </w:r>
      <w:r w:rsidR="007D4240" w:rsidRPr="0021289F">
        <w:rPr>
          <w:rStyle w:val="Char1"/>
          <w:rFonts w:hint="eastAsia"/>
          <w:rtl/>
        </w:rPr>
        <w:t>الَّذِي</w:t>
      </w:r>
      <w:r w:rsidR="007D4240" w:rsidRPr="0021289F">
        <w:rPr>
          <w:rStyle w:val="Char1"/>
          <w:rtl/>
        </w:rPr>
        <w:t xml:space="preserve"> </w:t>
      </w:r>
      <w:r w:rsidR="007D4240" w:rsidRPr="0021289F">
        <w:rPr>
          <w:rStyle w:val="Char1"/>
          <w:rFonts w:hint="eastAsia"/>
          <w:rtl/>
        </w:rPr>
        <w:t>أَحْسَنَ</w:t>
      </w:r>
      <w:r w:rsidR="007D4240" w:rsidRPr="0021289F">
        <w:rPr>
          <w:rStyle w:val="Char1"/>
          <w:rtl/>
        </w:rPr>
        <w:t xml:space="preserve"> </w:t>
      </w:r>
      <w:r w:rsidR="007D4240" w:rsidRPr="0021289F">
        <w:rPr>
          <w:rStyle w:val="Char1"/>
          <w:rFonts w:hint="eastAsia"/>
          <w:rtl/>
        </w:rPr>
        <w:t>إلَيَّ</w:t>
      </w:r>
      <w:r w:rsidR="007D4240" w:rsidRPr="0021289F">
        <w:rPr>
          <w:rStyle w:val="Char1"/>
          <w:rtl/>
        </w:rPr>
        <w:t xml:space="preserve"> </w:t>
      </w:r>
      <w:r w:rsidR="007D4240" w:rsidRPr="0021289F">
        <w:rPr>
          <w:rStyle w:val="Char1"/>
          <w:rFonts w:hint="eastAsia"/>
          <w:rtl/>
        </w:rPr>
        <w:t>فِي</w:t>
      </w:r>
      <w:r w:rsidR="007D4240" w:rsidRPr="0021289F">
        <w:rPr>
          <w:rStyle w:val="Char1"/>
          <w:rtl/>
        </w:rPr>
        <w:t xml:space="preserve"> </w:t>
      </w:r>
      <w:r w:rsidR="007D4240" w:rsidRPr="0021289F">
        <w:rPr>
          <w:rStyle w:val="Char1"/>
          <w:rFonts w:hint="eastAsia"/>
          <w:rtl/>
        </w:rPr>
        <w:t>أَوَّلِهِ</w:t>
      </w:r>
      <w:r w:rsidR="007D4240" w:rsidRPr="0021289F">
        <w:rPr>
          <w:rStyle w:val="Char1"/>
          <w:rtl/>
        </w:rPr>
        <w:t xml:space="preserve"> </w:t>
      </w:r>
      <w:r w:rsidR="007D4240" w:rsidRPr="0021289F">
        <w:rPr>
          <w:rStyle w:val="Char1"/>
          <w:rFonts w:hint="eastAsia"/>
          <w:rtl/>
        </w:rPr>
        <w:t>وَآخِرِهِ</w:t>
      </w:r>
      <w:r w:rsidR="00603C5E" w:rsidRPr="0021289F">
        <w:rPr>
          <w:rStyle w:val="Char1"/>
          <w:rFonts w:hint="cs"/>
          <w:rtl/>
        </w:rPr>
        <w:t>»</w:t>
      </w:r>
      <w:r w:rsidR="00603C5E" w:rsidRPr="00A03EFD">
        <w:rPr>
          <w:rFonts w:hint="cs"/>
          <w:rtl/>
        </w:rPr>
        <w:t xml:space="preserve"> یا بگویید:</w:t>
      </w:r>
      <w:r w:rsidR="007D4240" w:rsidRPr="00EC0F6A">
        <w:rPr>
          <w:rFonts w:cs="Traditional Arabic" w:hint="cs"/>
          <w:b/>
          <w:rtl/>
        </w:rPr>
        <w:t xml:space="preserve"> </w:t>
      </w:r>
      <w:r w:rsidR="00603C5E" w:rsidRPr="0021289F">
        <w:rPr>
          <w:rStyle w:val="Char1"/>
          <w:rFonts w:hint="cs"/>
          <w:rtl/>
        </w:rPr>
        <w:t>«</w:t>
      </w:r>
      <w:r w:rsidR="007D4240" w:rsidRPr="0021289F">
        <w:rPr>
          <w:rStyle w:val="Char1"/>
          <w:rFonts w:hint="eastAsia"/>
          <w:rtl/>
        </w:rPr>
        <w:t>الْحَمْدُ</w:t>
      </w:r>
      <w:r w:rsidR="007D4240" w:rsidRPr="0021289F">
        <w:rPr>
          <w:rStyle w:val="Char1"/>
          <w:rtl/>
        </w:rPr>
        <w:t xml:space="preserve"> </w:t>
      </w:r>
      <w:r w:rsidR="007D4240" w:rsidRPr="0021289F">
        <w:rPr>
          <w:rStyle w:val="Char1"/>
          <w:rFonts w:hint="eastAsia"/>
          <w:rtl/>
        </w:rPr>
        <w:t>لِلَّهِ</w:t>
      </w:r>
      <w:r w:rsidR="007D4240" w:rsidRPr="0021289F">
        <w:rPr>
          <w:rStyle w:val="Char1"/>
          <w:rtl/>
        </w:rPr>
        <w:t xml:space="preserve"> </w:t>
      </w:r>
      <w:r w:rsidR="007D4240" w:rsidRPr="0021289F">
        <w:rPr>
          <w:rStyle w:val="Char1"/>
          <w:rFonts w:hint="eastAsia"/>
          <w:rtl/>
        </w:rPr>
        <w:t>الَّذِي</w:t>
      </w:r>
      <w:r w:rsidR="007D4240" w:rsidRPr="0021289F">
        <w:rPr>
          <w:rStyle w:val="Char1"/>
          <w:rtl/>
        </w:rPr>
        <w:t xml:space="preserve"> </w:t>
      </w:r>
      <w:r w:rsidR="007D4240" w:rsidRPr="0021289F">
        <w:rPr>
          <w:rStyle w:val="Char1"/>
          <w:rFonts w:hint="eastAsia"/>
          <w:rtl/>
        </w:rPr>
        <w:t>أَذَاقَنِي</w:t>
      </w:r>
      <w:r w:rsidR="007D4240" w:rsidRPr="0021289F">
        <w:rPr>
          <w:rStyle w:val="Char1"/>
          <w:rtl/>
        </w:rPr>
        <w:t xml:space="preserve"> </w:t>
      </w:r>
      <w:r w:rsidR="007D4240" w:rsidRPr="0021289F">
        <w:rPr>
          <w:rStyle w:val="Char1"/>
          <w:rFonts w:hint="eastAsia"/>
          <w:rtl/>
        </w:rPr>
        <w:t>لَذَّتَهُ</w:t>
      </w:r>
      <w:r w:rsidR="007D4240" w:rsidRPr="0021289F">
        <w:rPr>
          <w:rStyle w:val="Char1"/>
          <w:rtl/>
        </w:rPr>
        <w:t xml:space="preserve"> </w:t>
      </w:r>
      <w:r w:rsidR="007D4240" w:rsidRPr="0021289F">
        <w:rPr>
          <w:rStyle w:val="Char1"/>
          <w:rFonts w:hint="eastAsia"/>
          <w:rtl/>
        </w:rPr>
        <w:t>وَأَبْقَى</w:t>
      </w:r>
      <w:r w:rsidR="007D4240" w:rsidRPr="0021289F">
        <w:rPr>
          <w:rStyle w:val="Char1"/>
          <w:rtl/>
        </w:rPr>
        <w:t xml:space="preserve"> </w:t>
      </w:r>
      <w:r w:rsidR="007D4240" w:rsidRPr="0021289F">
        <w:rPr>
          <w:rStyle w:val="Char1"/>
          <w:rFonts w:hint="eastAsia"/>
          <w:rtl/>
        </w:rPr>
        <w:t>فِي</w:t>
      </w:r>
      <w:r w:rsidR="007D4240" w:rsidRPr="0021289F">
        <w:rPr>
          <w:rStyle w:val="Char1"/>
          <w:rtl/>
        </w:rPr>
        <w:t xml:space="preserve"> </w:t>
      </w:r>
      <w:r w:rsidR="007D4240" w:rsidRPr="0021289F">
        <w:rPr>
          <w:rStyle w:val="Char1"/>
          <w:rFonts w:hint="eastAsia"/>
          <w:rtl/>
        </w:rPr>
        <w:t>قُوَّتَهُ</w:t>
      </w:r>
      <w:r w:rsidR="007D4240" w:rsidRPr="0021289F">
        <w:rPr>
          <w:rStyle w:val="Char1"/>
          <w:rtl/>
        </w:rPr>
        <w:t>.</w:t>
      </w:r>
      <w:r w:rsidR="007D4240" w:rsidRPr="0021289F">
        <w:rPr>
          <w:rStyle w:val="Char1"/>
          <w:rFonts w:hint="cs"/>
          <w:rtl/>
        </w:rPr>
        <w:t xml:space="preserve"> </w:t>
      </w:r>
      <w:r w:rsidR="007D4240" w:rsidRPr="0021289F">
        <w:rPr>
          <w:rStyle w:val="Char1"/>
          <w:rFonts w:hint="eastAsia"/>
          <w:rtl/>
        </w:rPr>
        <w:t>وَأَذْهَبَ</w:t>
      </w:r>
      <w:r w:rsidR="007D4240" w:rsidRPr="0021289F">
        <w:rPr>
          <w:rStyle w:val="Char1"/>
          <w:rtl/>
        </w:rPr>
        <w:t xml:space="preserve"> </w:t>
      </w:r>
      <w:r w:rsidR="007D4240" w:rsidRPr="0021289F">
        <w:rPr>
          <w:rStyle w:val="Char1"/>
          <w:rFonts w:hint="eastAsia"/>
          <w:rtl/>
        </w:rPr>
        <w:t>عَنِّي</w:t>
      </w:r>
      <w:r w:rsidR="007D4240" w:rsidRPr="0021289F">
        <w:rPr>
          <w:rStyle w:val="Char1"/>
          <w:rtl/>
        </w:rPr>
        <w:t xml:space="preserve"> </w:t>
      </w:r>
      <w:r w:rsidR="007D4240" w:rsidRPr="0021289F">
        <w:rPr>
          <w:rStyle w:val="Char1"/>
          <w:rFonts w:hint="eastAsia"/>
          <w:rtl/>
        </w:rPr>
        <w:t>أَذَاهُ</w:t>
      </w:r>
      <w:r w:rsidR="00603C5E" w:rsidRPr="0021289F">
        <w:rPr>
          <w:rStyle w:val="Char1"/>
          <w:rFonts w:hint="cs"/>
          <w:rtl/>
        </w:rPr>
        <w:t>»</w:t>
      </w:r>
      <w:r w:rsidR="00A03EFD" w:rsidRPr="00A03EFD">
        <w:rPr>
          <w:rFonts w:hint="cs"/>
          <w:rtl/>
        </w:rPr>
        <w:t>.</w:t>
      </w:r>
    </w:p>
    <w:p w:rsidR="00A104E1" w:rsidRPr="00A03EFD" w:rsidRDefault="007D4240" w:rsidP="00A03EFD">
      <w:pPr>
        <w:pStyle w:val="a3"/>
        <w:rPr>
          <w:rFonts w:hint="cs"/>
          <w:rtl/>
        </w:rPr>
      </w:pPr>
      <w:r w:rsidRPr="00A03EFD">
        <w:rPr>
          <w:rFonts w:hint="cs"/>
          <w:rtl/>
        </w:rPr>
        <w:t>«</w:t>
      </w:r>
      <w:r w:rsidR="00A104E1" w:rsidRPr="00A03EFD">
        <w:rPr>
          <w:rFonts w:hint="cs"/>
          <w:rtl/>
        </w:rPr>
        <w:t xml:space="preserve">ستایش خدای راست که در اول و آخر در حق من احسان و نیکی کرده است. ستایش خدای راست که </w:t>
      </w:r>
      <w:r w:rsidR="00163DAB" w:rsidRPr="00A03EFD">
        <w:rPr>
          <w:rFonts w:hint="cs"/>
          <w:rtl/>
        </w:rPr>
        <w:t>لذت‌های خود را به من چشاند و در وجودم قوت لازم را ایفا نموده و از من فضولات آن را دور ساخته است</w:t>
      </w:r>
      <w:r w:rsidRPr="00A03EFD">
        <w:rPr>
          <w:rFonts w:hint="cs"/>
          <w:rtl/>
        </w:rPr>
        <w:t>».</w:t>
      </w:r>
    </w:p>
    <w:p w:rsidR="00163DAB" w:rsidRDefault="0058598C" w:rsidP="00A03EFD">
      <w:pPr>
        <w:pStyle w:val="a3"/>
        <w:rPr>
          <w:rFonts w:hint="cs"/>
          <w:rtl/>
        </w:rPr>
      </w:pPr>
      <w:r>
        <w:rPr>
          <w:rFonts w:hint="cs"/>
          <w:rtl/>
        </w:rPr>
        <w:t>خواهر مسلمانم لازم است که با دست راست طهارت را انجام ندهید، بلکه این کار را با دست چپ انجام دهید. و در امر طهارت و پاکیزگی زیاده‌روی نکنید زیرا دین خدا بر آسان‌گیری است. بعد از طهارت مستحب است برای دفع وسوسه مقداری آب به طرف جلو شلوارت بپاشی مبادا بعد از خروج، شیطان تو را به وسوسه اندازد که چیزی از بدن تو خارج شده است.</w:t>
      </w:r>
    </w:p>
    <w:p w:rsidR="0058598C" w:rsidRDefault="0058598C" w:rsidP="00A03EFD">
      <w:pPr>
        <w:pStyle w:val="a3"/>
        <w:rPr>
          <w:rFonts w:hint="cs"/>
          <w:rtl/>
        </w:rPr>
      </w:pPr>
      <w:r>
        <w:rPr>
          <w:rFonts w:hint="cs"/>
          <w:rtl/>
        </w:rPr>
        <w:t>بعد از آن مستحب است</w:t>
      </w:r>
      <w:r w:rsidR="00F841C6">
        <w:rPr>
          <w:rFonts w:hint="cs"/>
          <w:rtl/>
        </w:rPr>
        <w:t xml:space="preserve"> دست‌ها</w:t>
      </w:r>
      <w:r>
        <w:rPr>
          <w:rFonts w:hint="cs"/>
          <w:rtl/>
        </w:rPr>
        <w:t>ی خود را با صابون بشویید اگر صابون در دسترس نبود دستان خود را با گل و آب بشویید، چون این‌کار، اقتدا به رسول‌خدا</w:t>
      </w:r>
      <w:r w:rsidR="007D4240">
        <w:rPr>
          <w:rFonts w:hint="cs"/>
          <w:rtl/>
        </w:rPr>
        <w:t xml:space="preserve"> </w:t>
      </w:r>
      <w:r>
        <w:rPr>
          <w:rFonts w:cs="CTraditional Arabic" w:hint="cs"/>
          <w:sz w:val="26"/>
          <w:szCs w:val="26"/>
          <w:rtl/>
        </w:rPr>
        <w:t>ص</w:t>
      </w:r>
      <w:r>
        <w:rPr>
          <w:rFonts w:hint="cs"/>
          <w:rtl/>
        </w:rPr>
        <w:t xml:space="preserve"> </w:t>
      </w:r>
      <w:r w:rsidR="00C62CBB">
        <w:rPr>
          <w:rFonts w:hint="cs"/>
          <w:rtl/>
        </w:rPr>
        <w:t>است.</w:t>
      </w:r>
    </w:p>
    <w:p w:rsidR="00907763" w:rsidRPr="00720694" w:rsidRDefault="00907763" w:rsidP="00377CF7">
      <w:pPr>
        <w:pStyle w:val="Heading1"/>
        <w:bidi/>
        <w:rPr>
          <w:rFonts w:hint="cs"/>
          <w:rtl/>
          <w:lang w:bidi="fa-IR"/>
        </w:rPr>
      </w:pPr>
      <w:bookmarkStart w:id="118" w:name="_Toc262411472"/>
      <w:bookmarkStart w:id="119" w:name="_Toc340599040"/>
      <w:bookmarkStart w:id="120" w:name="_Toc408538513"/>
      <w:r>
        <w:rPr>
          <w:rFonts w:hint="cs"/>
          <w:rtl/>
          <w:lang w:bidi="fa-IR"/>
        </w:rPr>
        <w:t>3</w:t>
      </w:r>
      <w:r w:rsidR="00377CF7">
        <w:rPr>
          <w:rFonts w:hint="cs"/>
          <w:rtl/>
          <w:lang w:bidi="fa-IR"/>
        </w:rPr>
        <w:t>-</w:t>
      </w:r>
      <w:r>
        <w:rPr>
          <w:rFonts w:hint="cs"/>
          <w:rtl/>
          <w:lang w:bidi="fa-IR"/>
        </w:rPr>
        <w:t xml:space="preserve"> همراه نداشتن وسایلی که اسم خدا بر آن نوشته شده است</w:t>
      </w:r>
      <w:bookmarkEnd w:id="118"/>
      <w:bookmarkEnd w:id="119"/>
      <w:bookmarkEnd w:id="120"/>
    </w:p>
    <w:p w:rsidR="0009374F" w:rsidRDefault="00E114DC" w:rsidP="00A03EFD">
      <w:pPr>
        <w:pStyle w:val="a3"/>
        <w:rPr>
          <w:rFonts w:hint="cs"/>
          <w:rtl/>
        </w:rPr>
      </w:pPr>
      <w:r>
        <w:rPr>
          <w:rFonts w:hint="cs"/>
          <w:rtl/>
        </w:rPr>
        <w:t>أنس</w:t>
      </w:r>
      <w:r>
        <w:rPr>
          <w:rFonts w:cs="CTraditional Arabic" w:hint="cs"/>
          <w:sz w:val="26"/>
          <w:szCs w:val="26"/>
          <w:rtl/>
        </w:rPr>
        <w:t>س</w:t>
      </w:r>
      <w:r w:rsidR="007D4240">
        <w:rPr>
          <w:rFonts w:hint="cs"/>
          <w:rtl/>
        </w:rPr>
        <w:t xml:space="preserve"> گوید: </w:t>
      </w:r>
      <w:r w:rsidR="007D4240">
        <w:rPr>
          <w:rFonts w:cs="Traditional Arabic" w:hint="cs"/>
          <w:rtl/>
        </w:rPr>
        <w:t>«</w:t>
      </w:r>
      <w:r>
        <w:rPr>
          <w:rFonts w:hint="cs"/>
          <w:rtl/>
        </w:rPr>
        <w:t>رسول‌خدا هرگاه به توالت می‌رفت انگشتری خود را [قبل از رفتن] بیرون می‌آورد</w:t>
      </w:r>
      <w:r w:rsidR="007D4240">
        <w:rPr>
          <w:rFonts w:cs="Traditional Arabic" w:hint="cs"/>
          <w:rtl/>
        </w:rPr>
        <w:t>»</w:t>
      </w:r>
      <w:r w:rsidR="007D4240">
        <w:rPr>
          <w:rFonts w:hint="cs"/>
          <w:rtl/>
        </w:rPr>
        <w:t>. چون کلمات مبارک</w:t>
      </w:r>
      <w:r w:rsidR="00A03EFD">
        <w:rPr>
          <w:rFonts w:hint="cs"/>
          <w:rtl/>
        </w:rPr>
        <w:t>ۀ</w:t>
      </w:r>
      <w:r w:rsidR="007D4240">
        <w:rPr>
          <w:rFonts w:hint="cs"/>
          <w:rtl/>
        </w:rPr>
        <w:t xml:space="preserve"> </w:t>
      </w:r>
      <w:r w:rsidR="007D4240">
        <w:rPr>
          <w:rFonts w:cs="Traditional Arabic" w:hint="cs"/>
          <w:rtl/>
        </w:rPr>
        <w:t>«</w:t>
      </w:r>
      <w:r w:rsidR="007D4240">
        <w:rPr>
          <w:rFonts w:hint="cs"/>
          <w:rtl/>
        </w:rPr>
        <w:t>محمدرسول‌الله</w:t>
      </w:r>
      <w:r w:rsidR="007D4240">
        <w:rPr>
          <w:rFonts w:cs="Traditional Arabic" w:hint="cs"/>
          <w:rtl/>
        </w:rPr>
        <w:t>»</w:t>
      </w:r>
      <w:r w:rsidR="0009374F">
        <w:rPr>
          <w:rFonts w:hint="cs"/>
          <w:rtl/>
        </w:rPr>
        <w:t xml:space="preserve"> بر آن نوشته شده بود.</w:t>
      </w:r>
      <w:r w:rsidR="00A03EFD">
        <w:rPr>
          <w:rFonts w:hint="cs"/>
          <w:rtl/>
        </w:rPr>
        <w:t xml:space="preserve"> </w:t>
      </w:r>
      <w:r w:rsidR="0009374F">
        <w:rPr>
          <w:rFonts w:hint="cs"/>
          <w:rtl/>
        </w:rPr>
        <w:t>(روایت پنج‌محدث و بیهقی و حاکم به غیر از احمد)</w:t>
      </w:r>
      <w:r w:rsidR="007D4240">
        <w:rPr>
          <w:rFonts w:hint="cs"/>
          <w:rtl/>
        </w:rPr>
        <w:t>.</w:t>
      </w:r>
    </w:p>
    <w:p w:rsidR="0009374F" w:rsidRDefault="00A0621F" w:rsidP="00A03EFD">
      <w:pPr>
        <w:pStyle w:val="a3"/>
        <w:rPr>
          <w:rFonts w:hint="cs"/>
          <w:rtl/>
        </w:rPr>
      </w:pPr>
      <w:r>
        <w:rPr>
          <w:rFonts w:hint="cs"/>
          <w:rtl/>
        </w:rPr>
        <w:t>این حدیث دلیل بر بزرگذاشت هر چیزی است که اسم خدا دران نوشته شده باشد بنابراین همراه داشتن مصحف هنگام رفتن به توالت حرام است مگر در حالات ضروری مانند اینکه از ضایعه شدن آن بیم داشته باشد.</w:t>
      </w:r>
    </w:p>
    <w:p w:rsidR="004644E1" w:rsidRPr="00720694" w:rsidRDefault="004644E1" w:rsidP="00377CF7">
      <w:pPr>
        <w:pStyle w:val="Heading1"/>
        <w:bidi/>
        <w:rPr>
          <w:rFonts w:hint="cs"/>
          <w:rtl/>
          <w:lang w:bidi="fa-IR"/>
        </w:rPr>
      </w:pPr>
      <w:bookmarkStart w:id="121" w:name="_Toc262411473"/>
      <w:bookmarkStart w:id="122" w:name="_Toc340599041"/>
      <w:bookmarkStart w:id="123" w:name="_Toc408538514"/>
      <w:r>
        <w:rPr>
          <w:rFonts w:hint="cs"/>
          <w:rtl/>
          <w:lang w:bidi="fa-IR"/>
        </w:rPr>
        <w:t>4</w:t>
      </w:r>
      <w:r w:rsidR="00377CF7">
        <w:rPr>
          <w:rFonts w:hint="cs"/>
          <w:rtl/>
          <w:lang w:bidi="fa-IR"/>
        </w:rPr>
        <w:t>-</w:t>
      </w:r>
      <w:r>
        <w:rPr>
          <w:rFonts w:hint="cs"/>
          <w:rtl/>
          <w:lang w:bidi="fa-IR"/>
        </w:rPr>
        <w:t xml:space="preserve"> خودداری از صحبت‌کردن در توالت</w:t>
      </w:r>
      <w:bookmarkEnd w:id="121"/>
      <w:bookmarkEnd w:id="122"/>
      <w:bookmarkEnd w:id="123"/>
    </w:p>
    <w:p w:rsidR="004644E1" w:rsidRDefault="00355331" w:rsidP="00A03EFD">
      <w:pPr>
        <w:pStyle w:val="a3"/>
        <w:rPr>
          <w:rFonts w:hint="cs"/>
          <w:rtl/>
        </w:rPr>
      </w:pPr>
      <w:r>
        <w:rPr>
          <w:rFonts w:hint="cs"/>
          <w:rtl/>
        </w:rPr>
        <w:t>ای‌خواهر مسلمانم بر شما واجب است که از هرگونه صحبتی بپرهیزید مگر در صورت ضرورت، و جواب سلام و اذان را مدهید.</w:t>
      </w:r>
    </w:p>
    <w:p w:rsidR="00355331" w:rsidRDefault="00355331" w:rsidP="00A03EFD">
      <w:pPr>
        <w:pStyle w:val="a3"/>
        <w:rPr>
          <w:rFonts w:hint="cs"/>
          <w:rtl/>
        </w:rPr>
      </w:pPr>
      <w:r>
        <w:rPr>
          <w:rFonts w:hint="cs"/>
          <w:rtl/>
        </w:rPr>
        <w:t>اگر در توالت عطسه کردید فقط در درون خود حمد خدا را کنید نه با زبان، به دلیل حدیث عبدالله‌بن‌عمر</w:t>
      </w:r>
      <w:r w:rsidR="007D4240">
        <w:rPr>
          <w:rFonts w:hint="cs"/>
          <w:rtl/>
        </w:rPr>
        <w:t xml:space="preserve"> </w:t>
      </w:r>
      <w:r w:rsidR="007D4240">
        <w:rPr>
          <w:rFonts w:cs="CTraditional Arabic" w:hint="cs"/>
          <w:sz w:val="26"/>
          <w:szCs w:val="26"/>
          <w:rtl/>
        </w:rPr>
        <w:t>ب</w:t>
      </w:r>
      <w:r w:rsidR="007D4240">
        <w:rPr>
          <w:rFonts w:hint="cs"/>
          <w:rtl/>
        </w:rPr>
        <w:t xml:space="preserve"> که: </w:t>
      </w:r>
      <w:r w:rsidR="007D4240">
        <w:rPr>
          <w:rFonts w:cs="Traditional Arabic" w:hint="cs"/>
          <w:rtl/>
        </w:rPr>
        <w:t>«</w:t>
      </w:r>
      <w:r>
        <w:rPr>
          <w:rFonts w:hint="cs"/>
          <w:rtl/>
        </w:rPr>
        <w:t>مردی بر رسول خدا</w:t>
      </w:r>
      <w:r>
        <w:rPr>
          <w:rFonts w:cs="CTraditional Arabic" w:hint="cs"/>
          <w:sz w:val="26"/>
          <w:szCs w:val="26"/>
          <w:rtl/>
        </w:rPr>
        <w:t>ص</w:t>
      </w:r>
      <w:r>
        <w:rPr>
          <w:rFonts w:hint="cs"/>
          <w:rtl/>
        </w:rPr>
        <w:t xml:space="preserve"> گذر کرد که در حال دفع ادرار بود و بر او سلام کرد ولی رسول‌خدا</w:t>
      </w:r>
      <w:r w:rsidR="007D4240">
        <w:rPr>
          <w:rFonts w:hint="cs"/>
          <w:rtl/>
        </w:rPr>
        <w:t xml:space="preserve"> </w:t>
      </w:r>
      <w:r>
        <w:rPr>
          <w:rFonts w:cs="CTraditional Arabic" w:hint="cs"/>
          <w:sz w:val="26"/>
          <w:szCs w:val="26"/>
          <w:rtl/>
        </w:rPr>
        <w:t>ص</w:t>
      </w:r>
      <w:r>
        <w:rPr>
          <w:rFonts w:hint="cs"/>
          <w:rtl/>
        </w:rPr>
        <w:t xml:space="preserve"> جواب سلام او را نداد</w:t>
      </w:r>
      <w:r w:rsidR="007D4240">
        <w:rPr>
          <w:rFonts w:cs="Traditional Arabic" w:hint="cs"/>
          <w:rtl/>
        </w:rPr>
        <w:t>»</w:t>
      </w:r>
      <w:r w:rsidR="007D4240">
        <w:rPr>
          <w:rFonts w:hint="cs"/>
          <w:rtl/>
        </w:rPr>
        <w:t xml:space="preserve">. </w:t>
      </w:r>
      <w:r>
        <w:rPr>
          <w:rFonts w:hint="cs"/>
          <w:rtl/>
        </w:rPr>
        <w:t>(روایت جماعت غیر از بخاری)</w:t>
      </w:r>
      <w:r w:rsidR="007D4240">
        <w:rPr>
          <w:rFonts w:hint="cs"/>
          <w:rtl/>
        </w:rPr>
        <w:t>.</w:t>
      </w:r>
    </w:p>
    <w:p w:rsidR="00355331" w:rsidRDefault="00611E3A" w:rsidP="00A03EFD">
      <w:pPr>
        <w:pStyle w:val="a3"/>
        <w:rPr>
          <w:rFonts w:hint="cs"/>
          <w:rtl/>
        </w:rPr>
      </w:pPr>
      <w:r>
        <w:rPr>
          <w:rFonts w:hint="cs"/>
          <w:rtl/>
        </w:rPr>
        <w:lastRenderedPageBreak/>
        <w:t>و به دلیل حدیث ابی‌سعید خدری</w:t>
      </w:r>
      <w:r w:rsidR="007D4240">
        <w:rPr>
          <w:rFonts w:hint="cs"/>
          <w:rtl/>
        </w:rPr>
        <w:t xml:space="preserve"> </w:t>
      </w:r>
      <w:r>
        <w:rPr>
          <w:rFonts w:cs="CTraditional Arabic" w:hint="cs"/>
          <w:sz w:val="26"/>
          <w:szCs w:val="26"/>
          <w:rtl/>
        </w:rPr>
        <w:t>س</w:t>
      </w:r>
      <w:r>
        <w:rPr>
          <w:rFonts w:hint="cs"/>
          <w:rtl/>
        </w:rPr>
        <w:t xml:space="preserve"> </w:t>
      </w:r>
      <w:r w:rsidR="0087261B">
        <w:rPr>
          <w:rFonts w:hint="cs"/>
          <w:rtl/>
        </w:rPr>
        <w:t>که گوید: از رسول‌خدا</w:t>
      </w:r>
      <w:r w:rsidR="007D4240">
        <w:rPr>
          <w:rFonts w:hint="cs"/>
          <w:rtl/>
        </w:rPr>
        <w:t xml:space="preserve"> </w:t>
      </w:r>
      <w:r w:rsidR="0087261B">
        <w:rPr>
          <w:rFonts w:cs="CTraditional Arabic" w:hint="cs"/>
          <w:sz w:val="26"/>
          <w:szCs w:val="26"/>
          <w:rtl/>
        </w:rPr>
        <w:t>ص</w:t>
      </w:r>
      <w:r w:rsidR="007D4240">
        <w:rPr>
          <w:rFonts w:hint="cs"/>
          <w:rtl/>
        </w:rPr>
        <w:t xml:space="preserve"> شنیدم که می‌فرمود: </w:t>
      </w:r>
      <w:r w:rsidR="007D4240">
        <w:rPr>
          <w:rFonts w:cs="Traditional Arabic" w:hint="cs"/>
          <w:rtl/>
        </w:rPr>
        <w:t>«</w:t>
      </w:r>
      <w:r w:rsidR="0087261B">
        <w:rPr>
          <w:rFonts w:hint="cs"/>
          <w:rtl/>
        </w:rPr>
        <w:t>نکند دو نفر از شما هنگام نشستن در توالت یا در صحرا برای قضای حاجت، عورت خود را به گونه‌ای برهنه کنند که یکدیگر را ببینند و باهم صحبت کنند زیرا خدا از این عمل خشمگین می‌گردد</w:t>
      </w:r>
      <w:r w:rsidR="007D4240">
        <w:rPr>
          <w:rFonts w:cs="Traditional Arabic" w:hint="cs"/>
          <w:rtl/>
        </w:rPr>
        <w:t>»</w:t>
      </w:r>
      <w:r w:rsidR="0087261B">
        <w:rPr>
          <w:rFonts w:hint="cs"/>
          <w:rtl/>
        </w:rPr>
        <w:t>.</w:t>
      </w:r>
      <w:r w:rsidR="00A03EFD">
        <w:rPr>
          <w:rFonts w:hint="cs"/>
          <w:rtl/>
        </w:rPr>
        <w:t xml:space="preserve"> </w:t>
      </w:r>
      <w:r w:rsidR="0087261B">
        <w:rPr>
          <w:rFonts w:hint="cs"/>
          <w:rtl/>
        </w:rPr>
        <w:t>(روایت احمد و ابوداود و ابن‌ماجه)</w:t>
      </w:r>
      <w:r w:rsidR="007D4240">
        <w:rPr>
          <w:rFonts w:hint="cs"/>
          <w:rtl/>
        </w:rPr>
        <w:t>.</w:t>
      </w:r>
    </w:p>
    <w:p w:rsidR="008939D1" w:rsidRDefault="009B6938" w:rsidP="00A03EFD">
      <w:pPr>
        <w:pStyle w:val="a3"/>
        <w:rPr>
          <w:rFonts w:hint="cs"/>
          <w:rtl/>
        </w:rPr>
      </w:pPr>
      <w:r>
        <w:rPr>
          <w:rFonts w:hint="cs"/>
          <w:rtl/>
        </w:rPr>
        <w:t>ظاهر حدیث حرمت صحبت کردن را می‌رساند ولی اجماع بر این است که نهی برای کراهت است.</w:t>
      </w:r>
    </w:p>
    <w:p w:rsidR="00204B10" w:rsidRPr="00720694" w:rsidRDefault="00377CF7" w:rsidP="00204B10">
      <w:pPr>
        <w:pStyle w:val="Heading1"/>
        <w:bidi/>
        <w:rPr>
          <w:rFonts w:hint="cs"/>
          <w:rtl/>
          <w:lang w:bidi="fa-IR"/>
        </w:rPr>
      </w:pPr>
      <w:bookmarkStart w:id="124" w:name="_Toc262411474"/>
      <w:bookmarkStart w:id="125" w:name="_Toc340599042"/>
      <w:bookmarkStart w:id="126" w:name="_Toc408538515"/>
      <w:r>
        <w:rPr>
          <w:rFonts w:hint="cs"/>
          <w:rtl/>
          <w:lang w:bidi="fa-IR"/>
        </w:rPr>
        <w:t xml:space="preserve">5- </w:t>
      </w:r>
      <w:r w:rsidR="0053542C">
        <w:rPr>
          <w:rFonts w:hint="cs"/>
          <w:rtl/>
          <w:lang w:bidi="fa-IR"/>
        </w:rPr>
        <w:t>ن</w:t>
      </w:r>
      <w:r w:rsidR="00204B10">
        <w:rPr>
          <w:rFonts w:hint="cs"/>
          <w:rtl/>
          <w:lang w:bidi="fa-IR"/>
        </w:rPr>
        <w:t>هی از روکردن به قبله و پشت کردن به آن در وقت قضای حاجت در بیابان</w:t>
      </w:r>
      <w:bookmarkEnd w:id="124"/>
      <w:bookmarkEnd w:id="125"/>
      <w:bookmarkEnd w:id="126"/>
    </w:p>
    <w:p w:rsidR="009A0FFB" w:rsidRDefault="009A0FFB" w:rsidP="00A03EFD">
      <w:pPr>
        <w:pStyle w:val="a3"/>
        <w:rPr>
          <w:rFonts w:hint="cs"/>
          <w:rtl/>
        </w:rPr>
      </w:pPr>
      <w:r>
        <w:rPr>
          <w:rFonts w:hint="cs"/>
          <w:rtl/>
        </w:rPr>
        <w:t>خواهر مسلمانم بر تو واجب است که هنگام قضای حاجت رو به قبله یا پ</w:t>
      </w:r>
      <w:r w:rsidR="0053542C">
        <w:rPr>
          <w:rFonts w:hint="cs"/>
          <w:rtl/>
        </w:rPr>
        <w:t xml:space="preserve">شت به آن ننشینید و این به خاطر، </w:t>
      </w:r>
      <w:r>
        <w:rPr>
          <w:rFonts w:hint="cs"/>
          <w:rtl/>
        </w:rPr>
        <w:t>حرمت و بزرگداشت قبله است. زیرا رسول‌خدا</w:t>
      </w:r>
      <w:r w:rsidR="0053542C">
        <w:rPr>
          <w:rFonts w:hint="cs"/>
          <w:rtl/>
        </w:rPr>
        <w:t xml:space="preserve"> </w:t>
      </w:r>
      <w:r>
        <w:rPr>
          <w:rFonts w:cs="CTraditional Arabic" w:hint="cs"/>
          <w:sz w:val="26"/>
          <w:szCs w:val="26"/>
          <w:rtl/>
        </w:rPr>
        <w:t>ص</w:t>
      </w:r>
      <w:r>
        <w:rPr>
          <w:rFonts w:hint="cs"/>
          <w:rtl/>
        </w:rPr>
        <w:t xml:space="preserve"> فر</w:t>
      </w:r>
      <w:r w:rsidR="0053542C">
        <w:rPr>
          <w:rFonts w:hint="cs"/>
          <w:rtl/>
        </w:rPr>
        <w:t>مود: هر وقت برای قضای حاجت نشست</w:t>
      </w:r>
      <w:r>
        <w:rPr>
          <w:rFonts w:hint="cs"/>
          <w:rtl/>
        </w:rPr>
        <w:t>ید به قبله رو، یا پشت نکنید.</w:t>
      </w:r>
      <w:r w:rsidR="0053542C">
        <w:rPr>
          <w:rFonts w:hint="cs"/>
          <w:rtl/>
        </w:rPr>
        <w:t xml:space="preserve"> </w:t>
      </w:r>
      <w:r w:rsidR="00C5683F">
        <w:rPr>
          <w:rFonts w:hint="cs"/>
          <w:rtl/>
        </w:rPr>
        <w:t>(روایت احمد و مسلم)</w:t>
      </w:r>
      <w:r w:rsidR="0053542C">
        <w:rPr>
          <w:rFonts w:hint="cs"/>
          <w:rtl/>
        </w:rPr>
        <w:t>.</w:t>
      </w:r>
    </w:p>
    <w:p w:rsidR="00C471AB" w:rsidRDefault="00C471AB" w:rsidP="00A03EFD">
      <w:pPr>
        <w:pStyle w:val="a3"/>
        <w:rPr>
          <w:rFonts w:hint="cs"/>
          <w:rtl/>
        </w:rPr>
      </w:pPr>
      <w:r>
        <w:rPr>
          <w:rFonts w:hint="cs"/>
          <w:rtl/>
        </w:rPr>
        <w:t>این نهی محمول بر کراهت است. چون عبدالله بن‌عمر</w:t>
      </w:r>
      <w:r w:rsidR="0053542C">
        <w:rPr>
          <w:rFonts w:hint="cs"/>
          <w:rtl/>
        </w:rPr>
        <w:t xml:space="preserve"> </w:t>
      </w:r>
      <w:r w:rsidR="0053542C">
        <w:rPr>
          <w:rFonts w:cs="CTraditional Arabic" w:hint="cs"/>
          <w:sz w:val="26"/>
          <w:szCs w:val="26"/>
          <w:rtl/>
        </w:rPr>
        <w:t>ب</w:t>
      </w:r>
      <w:r>
        <w:rPr>
          <w:rFonts w:hint="cs"/>
          <w:rtl/>
        </w:rPr>
        <w:t xml:space="preserve"> گوید: روزی به منزل حفصه</w:t>
      </w:r>
      <w:r w:rsidR="0053542C">
        <w:rPr>
          <w:rFonts w:hint="cs"/>
          <w:rtl/>
        </w:rPr>
        <w:t xml:space="preserve"> </w:t>
      </w:r>
      <w:r w:rsidR="0053542C">
        <w:rPr>
          <w:rFonts w:cs="CTraditional Arabic" w:hint="cs"/>
          <w:sz w:val="26"/>
          <w:szCs w:val="26"/>
          <w:rtl/>
        </w:rPr>
        <w:t>ل</w:t>
      </w:r>
      <w:r>
        <w:rPr>
          <w:rFonts w:hint="cs"/>
          <w:rtl/>
        </w:rPr>
        <w:t xml:space="preserve"> رفتم دیدم که رسول خدا رو به شام و پش</w:t>
      </w:r>
      <w:r w:rsidR="0053542C">
        <w:rPr>
          <w:rFonts w:hint="cs"/>
          <w:rtl/>
        </w:rPr>
        <w:t xml:space="preserve">ت به قبله در حال قضای حاجت است. </w:t>
      </w:r>
      <w:r>
        <w:rPr>
          <w:rFonts w:hint="cs"/>
          <w:rtl/>
        </w:rPr>
        <w:t>(روایت جماعت)</w:t>
      </w:r>
      <w:r w:rsidR="0053542C">
        <w:rPr>
          <w:rFonts w:hint="cs"/>
          <w:rtl/>
        </w:rPr>
        <w:t>.</w:t>
      </w:r>
    </w:p>
    <w:p w:rsidR="006760D5" w:rsidRDefault="006760D5" w:rsidP="00A03EFD">
      <w:pPr>
        <w:pStyle w:val="a3"/>
        <w:rPr>
          <w:rFonts w:hint="cs"/>
          <w:rtl/>
        </w:rPr>
      </w:pPr>
      <w:r>
        <w:rPr>
          <w:rFonts w:hint="cs"/>
          <w:rtl/>
        </w:rPr>
        <w:t>و این تحریم مربوط به صحرا است و در بناهایی که برای آن ساخته شده مباح است و اشکالی ندارد، هر چند بهتر این است ساختمان توالت‌ها نیز به گونه‌ای باشد که شخصی در داخل آن رو به قبله یا پشت به آن نکند.</w:t>
      </w:r>
      <w:r w:rsidR="00277019">
        <w:rPr>
          <w:rFonts w:hint="cs"/>
          <w:rtl/>
        </w:rPr>
        <w:t xml:space="preserve"> </w:t>
      </w:r>
    </w:p>
    <w:p w:rsidR="006158A0" w:rsidRPr="00720694" w:rsidRDefault="00377CF7" w:rsidP="006158A0">
      <w:pPr>
        <w:pStyle w:val="Heading1"/>
        <w:bidi/>
        <w:rPr>
          <w:rFonts w:hint="cs"/>
          <w:rtl/>
          <w:lang w:bidi="fa-IR"/>
        </w:rPr>
      </w:pPr>
      <w:bookmarkStart w:id="127" w:name="_Toc262411475"/>
      <w:bookmarkStart w:id="128" w:name="_Toc340599043"/>
      <w:bookmarkStart w:id="129" w:name="_Toc408538516"/>
      <w:r>
        <w:rPr>
          <w:rFonts w:hint="cs"/>
          <w:rtl/>
          <w:lang w:bidi="fa-IR"/>
        </w:rPr>
        <w:t>6-</w:t>
      </w:r>
      <w:r w:rsidR="006158A0">
        <w:rPr>
          <w:rFonts w:hint="cs"/>
          <w:rtl/>
          <w:lang w:bidi="fa-IR"/>
        </w:rPr>
        <w:t xml:space="preserve"> بر زن یا مردی که خوابیده یا بادی از او خارج شده طهارت لازم نیست</w:t>
      </w:r>
      <w:bookmarkEnd w:id="127"/>
      <w:bookmarkEnd w:id="128"/>
      <w:bookmarkEnd w:id="129"/>
    </w:p>
    <w:p w:rsidR="00C5683F" w:rsidRDefault="00EC7502" w:rsidP="00A03EFD">
      <w:pPr>
        <w:pStyle w:val="a3"/>
        <w:rPr>
          <w:rFonts w:hint="cs"/>
          <w:rtl/>
        </w:rPr>
      </w:pPr>
      <w:r>
        <w:rPr>
          <w:rFonts w:hint="cs"/>
          <w:rtl/>
        </w:rPr>
        <w:t>در قرآن و سنت رسول‌خدا</w:t>
      </w:r>
      <w:r w:rsidR="003049CF">
        <w:rPr>
          <w:rFonts w:hint="cs"/>
          <w:rtl/>
        </w:rPr>
        <w:t xml:space="preserve"> </w:t>
      </w:r>
      <w:r>
        <w:rPr>
          <w:rFonts w:cs="CTraditional Arabic" w:hint="cs"/>
          <w:sz w:val="26"/>
          <w:szCs w:val="26"/>
          <w:rtl/>
        </w:rPr>
        <w:t>ص</w:t>
      </w:r>
      <w:r>
        <w:rPr>
          <w:rFonts w:hint="cs"/>
          <w:rtl/>
        </w:rPr>
        <w:t xml:space="preserve"> دلیلی بر جوب استنجاء بر کسی که خوابیده یا بادی از او خارج شده وجود ندارد بلکه تنها وضو بر آنان واجب است.</w:t>
      </w:r>
    </w:p>
    <w:p w:rsidR="00EC7502" w:rsidRDefault="00EC7502" w:rsidP="00A03EFD">
      <w:pPr>
        <w:pStyle w:val="a3"/>
        <w:rPr>
          <w:rFonts w:hint="cs"/>
          <w:rtl/>
        </w:rPr>
      </w:pPr>
      <w:r>
        <w:rPr>
          <w:rFonts w:hint="cs"/>
          <w:rtl/>
        </w:rPr>
        <w:t>طبرانی در معجم آورده که رسول‌الله</w:t>
      </w:r>
      <w:r w:rsidR="003049CF">
        <w:rPr>
          <w:rFonts w:hint="cs"/>
          <w:rtl/>
        </w:rPr>
        <w:t xml:space="preserve"> </w:t>
      </w:r>
      <w:r>
        <w:rPr>
          <w:rFonts w:cs="CTraditional Arabic" w:hint="cs"/>
          <w:sz w:val="26"/>
          <w:szCs w:val="26"/>
          <w:rtl/>
        </w:rPr>
        <w:t>ص</w:t>
      </w:r>
      <w:r w:rsidR="003049CF">
        <w:rPr>
          <w:rFonts w:hint="cs"/>
          <w:rtl/>
        </w:rPr>
        <w:t xml:space="preserve"> فرمود: </w:t>
      </w:r>
      <w:r w:rsidR="003049CF">
        <w:rPr>
          <w:rFonts w:cs="Traditional Arabic" w:hint="cs"/>
          <w:rtl/>
        </w:rPr>
        <w:t>«</w:t>
      </w:r>
      <w:r>
        <w:rPr>
          <w:rFonts w:hint="cs"/>
          <w:rtl/>
        </w:rPr>
        <w:t>هرکس در اثر خروج باد شکم استنجاء کند بر سنت من نیست</w:t>
      </w:r>
      <w:r w:rsidR="003049CF">
        <w:rPr>
          <w:rFonts w:cs="Traditional Arabic" w:hint="cs"/>
          <w:rtl/>
        </w:rPr>
        <w:t>»</w:t>
      </w:r>
      <w:r w:rsidR="003049CF">
        <w:rPr>
          <w:rFonts w:hint="cs"/>
          <w:rtl/>
        </w:rPr>
        <w:t>.</w:t>
      </w:r>
      <w:r w:rsidR="00277019">
        <w:rPr>
          <w:rFonts w:hint="cs"/>
          <w:rtl/>
        </w:rPr>
        <w:t xml:space="preserve"> </w:t>
      </w:r>
    </w:p>
    <w:p w:rsidR="00117349" w:rsidRDefault="00EC7502" w:rsidP="00A03EFD">
      <w:pPr>
        <w:pStyle w:val="a3"/>
        <w:rPr>
          <w:rFonts w:hint="cs"/>
          <w:rtl/>
        </w:rPr>
      </w:pPr>
      <w:r>
        <w:rPr>
          <w:rFonts w:hint="cs"/>
          <w:rtl/>
        </w:rPr>
        <w:t>از زیدبن‌اسلم منقول است: در تفسیر آی</w:t>
      </w:r>
      <w:r w:rsidR="00A03EFD">
        <w:rPr>
          <w:rFonts w:hint="cs"/>
          <w:rtl/>
        </w:rPr>
        <w:t>ۀ</w:t>
      </w:r>
      <w:r w:rsidR="002928F3">
        <w:rPr>
          <w:rFonts w:hint="cs"/>
          <w:rtl/>
        </w:rPr>
        <w:t xml:space="preserve"> </w:t>
      </w:r>
      <w:r w:rsidR="002928F3">
        <w:rPr>
          <w:rFonts w:ascii="Traditional Arabic" w:hAnsi="Traditional Arabic" w:cs="Traditional Arabic"/>
          <w:rtl/>
        </w:rPr>
        <w:t>﴿</w:t>
      </w:r>
      <w:r w:rsidR="00720743">
        <w:rPr>
          <w:rFonts w:ascii="KFGQPC Uthmanic Script HAFS" w:hAnsi="KFGQPC Uthmanic Script HAFS" w:cs="KFGQPC Uthmanic Script HAFS"/>
          <w:rtl/>
        </w:rPr>
        <w:t xml:space="preserve">إِذَا قُمۡتُمۡ إِلَى </w:t>
      </w:r>
      <w:r w:rsidR="00720743">
        <w:rPr>
          <w:rFonts w:ascii="KFGQPC Uthmanic Script HAFS" w:hAnsi="KFGQPC Uthmanic Script HAFS" w:cs="KFGQPC Uthmanic Script HAFS" w:hint="cs"/>
          <w:rtl/>
        </w:rPr>
        <w:t>ٱ</w:t>
      </w:r>
      <w:r w:rsidR="00720743">
        <w:rPr>
          <w:rFonts w:ascii="KFGQPC Uthmanic Script HAFS" w:hAnsi="KFGQPC Uthmanic Script HAFS" w:cs="KFGQPC Uthmanic Script HAFS" w:hint="eastAsia"/>
          <w:rtl/>
        </w:rPr>
        <w:t>لصَّلَوٰةِ</w:t>
      </w:r>
      <w:r w:rsidR="00720743">
        <w:rPr>
          <w:rFonts w:ascii="KFGQPC Uthmanic Script HAFS" w:hAnsi="KFGQPC Uthmanic Script HAFS" w:cs="KFGQPC Uthmanic Script HAFS"/>
          <w:rtl/>
        </w:rPr>
        <w:t xml:space="preserve"> فَ</w:t>
      </w:r>
      <w:r w:rsidR="00720743">
        <w:rPr>
          <w:rFonts w:ascii="KFGQPC Uthmanic Script HAFS" w:hAnsi="KFGQPC Uthmanic Script HAFS" w:cs="KFGQPC Uthmanic Script HAFS" w:hint="cs"/>
          <w:rtl/>
        </w:rPr>
        <w:t>ٱ</w:t>
      </w:r>
      <w:r w:rsidR="00720743">
        <w:rPr>
          <w:rFonts w:ascii="KFGQPC Uthmanic Script HAFS" w:hAnsi="KFGQPC Uthmanic Script HAFS" w:cs="KFGQPC Uthmanic Script HAFS" w:hint="eastAsia"/>
          <w:rtl/>
        </w:rPr>
        <w:t>غۡسِلُواْ</w:t>
      </w:r>
      <w:r w:rsidR="00720743">
        <w:rPr>
          <w:rFonts w:ascii="KFGQPC Uthmanic Script HAFS" w:hAnsi="KFGQPC Uthmanic Script HAFS" w:cs="KFGQPC Uthmanic Script HAFS"/>
          <w:rtl/>
        </w:rPr>
        <w:t xml:space="preserve"> وُجُوهَكُمۡ</w:t>
      </w:r>
      <w:r w:rsidR="002928F3">
        <w:rPr>
          <w:rFonts w:ascii="Traditional Arabic" w:hAnsi="Traditional Arabic" w:cs="Traditional Arabic"/>
          <w:rtl/>
        </w:rPr>
        <w:t>﴾</w:t>
      </w:r>
      <w:r w:rsidR="002928F3" w:rsidRPr="00A03EFD">
        <w:rPr>
          <w:rStyle w:val="Char4"/>
          <w:rtl/>
        </w:rPr>
        <w:t>[</w:t>
      </w:r>
      <w:r w:rsidR="002928F3" w:rsidRPr="00A03EFD">
        <w:rPr>
          <w:rStyle w:val="Char4"/>
          <w:rFonts w:hint="cs"/>
          <w:rtl/>
        </w:rPr>
        <w:t>المائدة:6</w:t>
      </w:r>
      <w:r w:rsidR="002928F3" w:rsidRPr="00A03EFD">
        <w:rPr>
          <w:rStyle w:val="Char4"/>
          <w:rtl/>
        </w:rPr>
        <w:t>]</w:t>
      </w:r>
      <w:r>
        <w:rPr>
          <w:rFonts w:hint="cs"/>
          <w:rtl/>
        </w:rPr>
        <w:t xml:space="preserve"> </w:t>
      </w:r>
      <w:r w:rsidR="00117349">
        <w:rPr>
          <w:rFonts w:hint="cs"/>
          <w:rtl/>
        </w:rPr>
        <w:t>گفته است: هرگاه از خواب برخاستید وضو بگیرید، و خداوند امر به چیز</w:t>
      </w:r>
      <w:r w:rsidR="003049CF">
        <w:rPr>
          <w:rFonts w:hint="cs"/>
          <w:rtl/>
        </w:rPr>
        <w:t>ی دیگر نکرده است، بنابراین، در آ</w:t>
      </w:r>
      <w:r w:rsidR="00117349">
        <w:rPr>
          <w:rFonts w:hint="cs"/>
          <w:rtl/>
        </w:rPr>
        <w:t>یه دلیلی بر وجوب استنجاء نیست زیرا امر وجوب تنها از جانب شرع صادر می‌شود و نصی بر وجوب استنجاء در دست نیست، چون استنجاء شرعاً برای زدودن نجاست است و در این حال نجاستی وجود ندارد تا پاک و زدوده شود.</w:t>
      </w:r>
    </w:p>
    <w:p w:rsidR="00A03EFD" w:rsidRDefault="00A03EFD" w:rsidP="00A03EFD">
      <w:pPr>
        <w:pStyle w:val="a3"/>
        <w:rPr>
          <w:rFonts w:hint="cs"/>
          <w:rtl/>
        </w:rPr>
      </w:pPr>
    </w:p>
    <w:p w:rsidR="00A03EFD" w:rsidRPr="00720743" w:rsidRDefault="00A03EFD" w:rsidP="00A03EFD">
      <w:pPr>
        <w:pStyle w:val="a3"/>
        <w:rPr>
          <w:rFonts w:ascii="KFGQPC Uthmanic Script HAFS" w:hAnsi="KFGQPC Uthmanic Script HAFS" w:cs="KFGQPC Uthmanic Script HAFS" w:hint="cs"/>
          <w:rtl/>
        </w:rPr>
      </w:pPr>
    </w:p>
    <w:p w:rsidR="006A74E9" w:rsidRPr="00720694" w:rsidRDefault="00377CF7" w:rsidP="006A74E9">
      <w:pPr>
        <w:pStyle w:val="Heading1"/>
        <w:bidi/>
        <w:rPr>
          <w:rFonts w:hint="cs"/>
          <w:rtl/>
          <w:lang w:bidi="fa-IR"/>
        </w:rPr>
      </w:pPr>
      <w:bookmarkStart w:id="130" w:name="_Toc262411476"/>
      <w:bookmarkStart w:id="131" w:name="_Toc340599044"/>
      <w:bookmarkStart w:id="132" w:name="_Toc408538517"/>
      <w:r>
        <w:rPr>
          <w:rFonts w:hint="cs"/>
          <w:rtl/>
          <w:lang w:bidi="fa-IR"/>
        </w:rPr>
        <w:t>7-</w:t>
      </w:r>
      <w:r w:rsidR="006A74E9">
        <w:rPr>
          <w:rFonts w:hint="cs"/>
          <w:rtl/>
          <w:lang w:bidi="fa-IR"/>
        </w:rPr>
        <w:t xml:space="preserve"> چگونگی استنجاء</w:t>
      </w:r>
      <w:bookmarkEnd w:id="130"/>
      <w:bookmarkEnd w:id="131"/>
      <w:bookmarkEnd w:id="132"/>
    </w:p>
    <w:p w:rsidR="00603C5E" w:rsidRDefault="00EC7502" w:rsidP="00A03EFD">
      <w:pPr>
        <w:pStyle w:val="a3"/>
        <w:rPr>
          <w:rFonts w:hint="cs"/>
          <w:rtl/>
        </w:rPr>
      </w:pPr>
      <w:r>
        <w:rPr>
          <w:rFonts w:hint="cs"/>
          <w:rtl/>
        </w:rPr>
        <w:t xml:space="preserve"> </w:t>
      </w:r>
      <w:r w:rsidR="006A15DC">
        <w:rPr>
          <w:rFonts w:hint="cs"/>
          <w:rtl/>
        </w:rPr>
        <w:t>استنجاء واجب است و بنابرقول شافعی</w:t>
      </w:r>
      <w:r w:rsidR="005E2F6C">
        <w:rPr>
          <w:rFonts w:cs="CTraditional Arabic" w:hint="cs"/>
          <w:sz w:val="26"/>
          <w:szCs w:val="26"/>
          <w:rtl/>
        </w:rPr>
        <w:t>/</w:t>
      </w:r>
      <w:r w:rsidR="006A15DC">
        <w:rPr>
          <w:rFonts w:hint="cs"/>
          <w:rtl/>
        </w:rPr>
        <w:t xml:space="preserve"> </w:t>
      </w:r>
      <w:r w:rsidR="005E2F6C">
        <w:rPr>
          <w:rFonts w:hint="cs"/>
          <w:rtl/>
        </w:rPr>
        <w:t xml:space="preserve">باید </w:t>
      </w:r>
      <w:r w:rsidR="006A6C17">
        <w:rPr>
          <w:rFonts w:hint="cs"/>
          <w:rtl/>
        </w:rPr>
        <w:t>سه مرتبه با آب یا سنگ و غیره، محل نجاست پاک گردد به دلیل حدیث ابوهریره</w:t>
      </w:r>
      <w:r w:rsidR="003049CF">
        <w:rPr>
          <w:rFonts w:hint="cs"/>
          <w:rtl/>
        </w:rPr>
        <w:t xml:space="preserve"> </w:t>
      </w:r>
      <w:r w:rsidR="006A6C17">
        <w:rPr>
          <w:rFonts w:cs="CTraditional Arabic" w:hint="cs"/>
          <w:sz w:val="26"/>
          <w:szCs w:val="26"/>
          <w:rtl/>
        </w:rPr>
        <w:t>س</w:t>
      </w:r>
      <w:r w:rsidR="006A6C17">
        <w:rPr>
          <w:rFonts w:hint="cs"/>
          <w:rtl/>
        </w:rPr>
        <w:t xml:space="preserve"> که گوید: رسول‌خدا</w:t>
      </w:r>
      <w:r w:rsidR="003049CF">
        <w:rPr>
          <w:rFonts w:hint="cs"/>
          <w:rtl/>
        </w:rPr>
        <w:t xml:space="preserve"> </w:t>
      </w:r>
      <w:r w:rsidR="006A6C17">
        <w:rPr>
          <w:rFonts w:cs="CTraditional Arabic" w:hint="cs"/>
          <w:sz w:val="26"/>
          <w:szCs w:val="26"/>
          <w:rtl/>
        </w:rPr>
        <w:t>ص</w:t>
      </w:r>
      <w:r w:rsidR="006A6C17">
        <w:rPr>
          <w:rFonts w:hint="cs"/>
          <w:rtl/>
        </w:rPr>
        <w:t xml:space="preserve"> برای استنجاء امر می‌کرد سه عدد سنگ باشد و از سرگین خشک و استخوان نهی می‌کرد.</w:t>
      </w:r>
    </w:p>
    <w:p w:rsidR="006A6C17" w:rsidRDefault="006A6C17" w:rsidP="00A03EFD">
      <w:pPr>
        <w:pStyle w:val="a3"/>
        <w:rPr>
          <w:rFonts w:hint="cs"/>
          <w:rtl/>
        </w:rPr>
      </w:pPr>
      <w:r>
        <w:rPr>
          <w:rFonts w:hint="cs"/>
          <w:rtl/>
        </w:rPr>
        <w:t>ابن‌خزیمه، ابن‌حبان، و دارمی و ابوعوانه در صحیح خود و شافعی به نقل از ابی‌هریره آورده‌اند که حضرت</w:t>
      </w:r>
      <w:r w:rsidR="003049CF">
        <w:rPr>
          <w:rFonts w:hint="cs"/>
          <w:rtl/>
        </w:rPr>
        <w:t xml:space="preserve"> </w:t>
      </w:r>
      <w:r w:rsidR="003049CF">
        <w:rPr>
          <w:rFonts w:cs="CTraditional Arabic" w:hint="cs"/>
          <w:rtl/>
        </w:rPr>
        <w:t>ص</w:t>
      </w:r>
      <w:r w:rsidR="003049CF">
        <w:rPr>
          <w:rFonts w:hint="cs"/>
          <w:rtl/>
        </w:rPr>
        <w:t xml:space="preserve"> فرمود: </w:t>
      </w:r>
      <w:r w:rsidR="003049CF">
        <w:rPr>
          <w:rFonts w:cs="Traditional Arabic" w:hint="cs"/>
          <w:rtl/>
        </w:rPr>
        <w:t>«</w:t>
      </w:r>
      <w:r>
        <w:rPr>
          <w:rFonts w:hint="cs"/>
          <w:rtl/>
        </w:rPr>
        <w:t>لازم است هرکدام از شما با سه عدد سنگ استنجاء کند</w:t>
      </w:r>
      <w:r w:rsidR="003049CF">
        <w:rPr>
          <w:rFonts w:cs="Traditional Arabic" w:hint="cs"/>
          <w:rtl/>
        </w:rPr>
        <w:t>»</w:t>
      </w:r>
      <w:r w:rsidR="003049CF">
        <w:rPr>
          <w:rFonts w:hint="cs"/>
          <w:rtl/>
        </w:rPr>
        <w:t>.</w:t>
      </w:r>
    </w:p>
    <w:p w:rsidR="00D572F0" w:rsidRDefault="00D572F0" w:rsidP="00A03EFD">
      <w:pPr>
        <w:pStyle w:val="a3"/>
        <w:rPr>
          <w:rFonts w:hint="cs"/>
          <w:rtl/>
        </w:rPr>
      </w:pPr>
      <w:r>
        <w:rPr>
          <w:rFonts w:hint="cs"/>
          <w:rtl/>
        </w:rPr>
        <w:t>این، نصی صریح و صحیح در این م</w:t>
      </w:r>
      <w:r w:rsidR="003049CF">
        <w:rPr>
          <w:rFonts w:hint="cs"/>
          <w:rtl/>
        </w:rPr>
        <w:t>ورد است که حتماً باید استنجاء [</w:t>
      </w:r>
      <w:r>
        <w:rPr>
          <w:rFonts w:hint="cs"/>
          <w:rtl/>
        </w:rPr>
        <w:t>چه به</w:t>
      </w:r>
      <w:r w:rsidR="003A6A7F">
        <w:rPr>
          <w:rFonts w:hint="cs"/>
          <w:rtl/>
        </w:rPr>
        <w:t xml:space="preserve"> وسیلۀ </w:t>
      </w:r>
      <w:r>
        <w:rPr>
          <w:rFonts w:hint="cs"/>
          <w:rtl/>
        </w:rPr>
        <w:t>آب و چه غیر آن</w:t>
      </w:r>
      <w:r w:rsidR="003049CF">
        <w:rPr>
          <w:rFonts w:hint="cs"/>
          <w:rtl/>
        </w:rPr>
        <w:t>]</w:t>
      </w:r>
      <w:r>
        <w:rPr>
          <w:rFonts w:hint="cs"/>
          <w:rtl/>
        </w:rPr>
        <w:t xml:space="preserve"> سه مرتبه باشد و</w:t>
      </w:r>
      <w:r w:rsidR="003A6A7F">
        <w:rPr>
          <w:rFonts w:hint="cs"/>
          <w:rtl/>
        </w:rPr>
        <w:t xml:space="preserve"> دربارۀ </w:t>
      </w:r>
      <w:r>
        <w:rPr>
          <w:rFonts w:hint="cs"/>
          <w:rtl/>
        </w:rPr>
        <w:t>این مسئله میان علماء خلاف وجود دارد.</w:t>
      </w:r>
    </w:p>
    <w:p w:rsidR="00D572F0" w:rsidRDefault="00D572F0" w:rsidP="00A03EFD">
      <w:pPr>
        <w:pStyle w:val="a3"/>
        <w:rPr>
          <w:rFonts w:hint="cs"/>
          <w:rtl/>
        </w:rPr>
      </w:pPr>
      <w:r>
        <w:rPr>
          <w:rFonts w:hint="cs"/>
          <w:rtl/>
        </w:rPr>
        <w:t>شافعی گوید: نباید کمتر از سه سنگ باشد اگرچه با کمتر از آن هم پاکیزه گردد، و اگر با سه سنگ طهارت حاصل نشود واجب است بر آن بیفزاید و اگر با زوج تمام شد مستحب است با یک سنگ دیگر آن را وتر نماید.</w:t>
      </w:r>
    </w:p>
    <w:p w:rsidR="006E2307" w:rsidRDefault="00D572F0" w:rsidP="00A03EFD">
      <w:pPr>
        <w:pStyle w:val="a3"/>
        <w:rPr>
          <w:rFonts w:hint="cs"/>
          <w:rtl/>
        </w:rPr>
      </w:pPr>
      <w:r>
        <w:rPr>
          <w:rFonts w:hint="cs"/>
          <w:rtl/>
        </w:rPr>
        <w:t>ابوحنیفه</w:t>
      </w:r>
      <w:r w:rsidR="001A4A79">
        <w:rPr>
          <w:rFonts w:hint="cs"/>
          <w:rtl/>
        </w:rPr>
        <w:t xml:space="preserve"> گفته: پاکیزگی لازم است و مستحب نیست</w:t>
      </w:r>
      <w:r w:rsidR="006E2307">
        <w:rPr>
          <w:rFonts w:hint="cs"/>
          <w:rtl/>
        </w:rPr>
        <w:t xml:space="preserve"> که فرد باشد و تأویل حدیث در نزد او این است که مراد از فرد</w:t>
      </w:r>
      <w:r w:rsidR="003049CF">
        <w:rPr>
          <w:rFonts w:hint="cs"/>
          <w:rtl/>
        </w:rPr>
        <w:t xml:space="preserve"> </w:t>
      </w:r>
      <w:r w:rsidR="006E2307">
        <w:rPr>
          <w:rFonts w:hint="cs"/>
          <w:rtl/>
        </w:rPr>
        <w:t>بودن همان سه مرتبه است که کنایه از طهارت است. استنجاء با آب مستحب است و واجب نیست. از عمربن‌خطاب</w:t>
      </w:r>
      <w:r w:rsidR="003049CF">
        <w:rPr>
          <w:rFonts w:hint="cs"/>
          <w:rtl/>
        </w:rPr>
        <w:t xml:space="preserve"> </w:t>
      </w:r>
      <w:r w:rsidR="003049CF">
        <w:rPr>
          <w:rFonts w:hint="cs"/>
        </w:rPr>
        <w:sym w:font="AGA Arabesque" w:char="F074"/>
      </w:r>
      <w:r w:rsidR="003049CF">
        <w:rPr>
          <w:rFonts w:hint="cs"/>
          <w:rtl/>
        </w:rPr>
        <w:t xml:space="preserve"> روایت شده: </w:t>
      </w:r>
      <w:r w:rsidR="003049CF">
        <w:rPr>
          <w:rFonts w:cs="Traditional Arabic" w:hint="cs"/>
          <w:rtl/>
        </w:rPr>
        <w:t>«</w:t>
      </w:r>
      <w:r w:rsidR="006E2307">
        <w:rPr>
          <w:rFonts w:hint="cs"/>
          <w:rtl/>
        </w:rPr>
        <w:t>که در زیر لنگ با آب خود را تمیز کرده است</w:t>
      </w:r>
      <w:r w:rsidR="003049CF">
        <w:rPr>
          <w:rFonts w:cs="Traditional Arabic" w:hint="cs"/>
          <w:rtl/>
        </w:rPr>
        <w:t>»</w:t>
      </w:r>
      <w:r w:rsidR="003049CF">
        <w:rPr>
          <w:rFonts w:hint="cs"/>
          <w:rtl/>
        </w:rPr>
        <w:t>.</w:t>
      </w:r>
    </w:p>
    <w:p w:rsidR="00CC4B65" w:rsidRDefault="00CC4B65" w:rsidP="00A03EFD">
      <w:pPr>
        <w:pStyle w:val="a3"/>
        <w:rPr>
          <w:rFonts w:hint="cs"/>
          <w:rtl/>
        </w:rPr>
      </w:pPr>
      <w:r>
        <w:rPr>
          <w:rFonts w:hint="cs"/>
          <w:rtl/>
        </w:rPr>
        <w:t>مالک گفته: آنچه واجب است حصول پاکیزگی است اگر این امر با یک سنگ حاصل شود کفایت می‌کند. احمد</w:t>
      </w:r>
      <w:r w:rsidR="003049CF">
        <w:rPr>
          <w:rFonts w:hint="cs"/>
          <w:rtl/>
        </w:rPr>
        <w:t xml:space="preserve"> </w:t>
      </w:r>
      <w:r>
        <w:rPr>
          <w:rFonts w:hint="cs"/>
          <w:rtl/>
        </w:rPr>
        <w:t>بن حنبل گفته است: استنجاء سه مرتبه است اگر خود را یک یا دو مرتبه بشوید و فقط نجاست از بین برود، غسل سوم واجب می‌شود. اگر استنجاء با سنگ صورت گیرد و با سه عدد پاکیزگی حاصل شود، نباید بر آن بیفزاید. اگر حاصل نشد سنگ چهارم و هکذا پنجم و ششم و ... تا طهارت حاصل شود. اگر استنجاء با عدد فرد تمام شد بر آن نیفزاید چون سنت است که فرد باشد.</w:t>
      </w:r>
      <w:r w:rsidR="00277019">
        <w:rPr>
          <w:rFonts w:hint="cs"/>
          <w:rtl/>
        </w:rPr>
        <w:t xml:space="preserve"> </w:t>
      </w:r>
    </w:p>
    <w:p w:rsidR="004F1DAF" w:rsidRPr="00720694" w:rsidRDefault="00377CF7" w:rsidP="00377CF7">
      <w:pPr>
        <w:pStyle w:val="Heading1"/>
        <w:bidi/>
        <w:rPr>
          <w:rFonts w:hint="cs"/>
          <w:rtl/>
          <w:lang w:bidi="fa-IR"/>
        </w:rPr>
      </w:pPr>
      <w:bookmarkStart w:id="133" w:name="_Toc262411477"/>
      <w:bookmarkStart w:id="134" w:name="_Toc340599045"/>
      <w:bookmarkStart w:id="135" w:name="_Toc408538518"/>
      <w:r>
        <w:rPr>
          <w:rFonts w:hint="cs"/>
          <w:rtl/>
          <w:lang w:bidi="fa-IR"/>
        </w:rPr>
        <w:t>8-</w:t>
      </w:r>
      <w:r w:rsidR="004F1DAF">
        <w:rPr>
          <w:rFonts w:hint="cs"/>
          <w:rtl/>
          <w:lang w:bidi="fa-IR"/>
        </w:rPr>
        <w:t xml:space="preserve"> آنچه نباید</w:t>
      </w:r>
      <w:r w:rsidR="003A6A7F">
        <w:rPr>
          <w:rFonts w:hint="cs"/>
          <w:rtl/>
          <w:lang w:bidi="fa-IR"/>
        </w:rPr>
        <w:t xml:space="preserve"> وسیلۀ </w:t>
      </w:r>
      <w:r w:rsidR="004F1DAF">
        <w:rPr>
          <w:rFonts w:hint="cs"/>
          <w:rtl/>
          <w:lang w:bidi="fa-IR"/>
        </w:rPr>
        <w:t>استنجاء قرار گیرد</w:t>
      </w:r>
      <w:bookmarkEnd w:id="133"/>
      <w:bookmarkEnd w:id="134"/>
      <w:bookmarkEnd w:id="135"/>
    </w:p>
    <w:p w:rsidR="00CB5CAF" w:rsidRDefault="00FB519C" w:rsidP="00A03EFD">
      <w:pPr>
        <w:pStyle w:val="a3"/>
        <w:rPr>
          <w:rFonts w:hint="cs"/>
          <w:rtl/>
        </w:rPr>
      </w:pPr>
      <w:r>
        <w:rPr>
          <w:rFonts w:hint="cs"/>
          <w:rtl/>
        </w:rPr>
        <w:t>ای خواهر مسلمانم از استنجاء با چیز نجس، نهی شده است به دلیل حدیثی که ابن</w:t>
      </w:r>
      <w:r>
        <w:rPr>
          <w:rFonts w:hint="eastAsia"/>
          <w:rtl/>
        </w:rPr>
        <w:t>‌</w:t>
      </w:r>
      <w:r>
        <w:rPr>
          <w:rFonts w:hint="cs"/>
          <w:rtl/>
        </w:rPr>
        <w:t>مسعود</w:t>
      </w:r>
      <w:r w:rsidR="003255B8">
        <w:rPr>
          <w:rFonts w:hint="cs"/>
          <w:rtl/>
        </w:rPr>
        <w:t xml:space="preserve"> </w:t>
      </w:r>
      <w:r w:rsidR="003255B8">
        <w:rPr>
          <w:rFonts w:hint="cs"/>
        </w:rPr>
        <w:sym w:font="AGA Arabesque" w:char="F074"/>
      </w:r>
      <w:r>
        <w:rPr>
          <w:rFonts w:hint="cs"/>
          <w:rtl/>
        </w:rPr>
        <w:t xml:space="preserve"> روایت می‌کند که: رسول‌خدا</w:t>
      </w:r>
      <w:r w:rsidR="003255B8">
        <w:rPr>
          <w:rFonts w:hint="cs"/>
          <w:rtl/>
        </w:rPr>
        <w:t xml:space="preserve"> </w:t>
      </w:r>
      <w:r w:rsidR="003255B8">
        <w:rPr>
          <w:rFonts w:cs="CTraditional Arabic" w:hint="cs"/>
          <w:rtl/>
        </w:rPr>
        <w:t>ص</w:t>
      </w:r>
      <w:r>
        <w:rPr>
          <w:rFonts w:hint="cs"/>
          <w:rtl/>
        </w:rPr>
        <w:t xml:space="preserve"> به قضای حاجت رفت و فرمود که</w:t>
      </w:r>
      <w:r w:rsidR="003255B8">
        <w:rPr>
          <w:rFonts w:hint="cs"/>
          <w:rtl/>
        </w:rPr>
        <w:t>:</w:t>
      </w:r>
      <w:r>
        <w:rPr>
          <w:rFonts w:hint="cs"/>
          <w:rtl/>
        </w:rPr>
        <w:t xml:space="preserve"> سه عدد سنگ برایش بیاورم تا با</w:t>
      </w:r>
      <w:r w:rsidR="00853096">
        <w:rPr>
          <w:rFonts w:hint="cs"/>
          <w:rtl/>
        </w:rPr>
        <w:t xml:space="preserve"> </w:t>
      </w:r>
      <w:r w:rsidR="00853096">
        <w:rPr>
          <w:rFonts w:hint="cs"/>
          <w:rtl/>
        </w:rPr>
        <w:lastRenderedPageBreak/>
        <w:t xml:space="preserve">آن‌ها </w:t>
      </w:r>
      <w:r>
        <w:rPr>
          <w:rFonts w:hint="cs"/>
          <w:rtl/>
        </w:rPr>
        <w:t xml:space="preserve">استنجاء کند. دو عدد سنگ یافتم و برای سومی جست‌وجو کردم و بدست نیاوردم و به جای آن </w:t>
      </w:r>
      <w:r w:rsidR="003255B8">
        <w:rPr>
          <w:rFonts w:hint="cs"/>
          <w:rtl/>
        </w:rPr>
        <w:t xml:space="preserve">سرگین خشک شده‌ای آوردم. فرمود: </w:t>
      </w:r>
      <w:r w:rsidR="003255B8">
        <w:rPr>
          <w:rFonts w:cs="Traditional Arabic" w:hint="cs"/>
          <w:rtl/>
        </w:rPr>
        <w:t>«</w:t>
      </w:r>
      <w:r>
        <w:rPr>
          <w:rFonts w:hint="cs"/>
          <w:rtl/>
        </w:rPr>
        <w:t>این نجس است</w:t>
      </w:r>
      <w:r w:rsidR="003255B8">
        <w:rPr>
          <w:rFonts w:cs="Traditional Arabic" w:hint="cs"/>
          <w:rtl/>
        </w:rPr>
        <w:t>»</w:t>
      </w:r>
      <w:r w:rsidR="003255B8">
        <w:rPr>
          <w:rFonts w:hint="cs"/>
          <w:rtl/>
        </w:rPr>
        <w:t xml:space="preserve">. </w:t>
      </w:r>
      <w:r w:rsidR="00CB5CAF">
        <w:rPr>
          <w:rFonts w:hint="cs"/>
          <w:rtl/>
        </w:rPr>
        <w:t>(روایت احمد و بخاری و ترمذی و نسائی)</w:t>
      </w:r>
      <w:r w:rsidR="003255B8">
        <w:rPr>
          <w:rFonts w:hint="cs"/>
          <w:rtl/>
        </w:rPr>
        <w:t>.</w:t>
      </w:r>
    </w:p>
    <w:p w:rsidR="004F1DAF" w:rsidRDefault="00DF7DD6" w:rsidP="00A03EFD">
      <w:pPr>
        <w:pStyle w:val="a3"/>
        <w:rPr>
          <w:rFonts w:hint="cs"/>
          <w:rtl/>
        </w:rPr>
      </w:pPr>
      <w:r>
        <w:rPr>
          <w:rFonts w:hint="cs"/>
          <w:rtl/>
        </w:rPr>
        <w:t>رسول‌خدا</w:t>
      </w:r>
      <w:r>
        <w:rPr>
          <w:rFonts w:cs="CTraditional Arabic" w:hint="cs"/>
          <w:sz w:val="26"/>
          <w:szCs w:val="26"/>
          <w:rtl/>
        </w:rPr>
        <w:t>ص</w:t>
      </w:r>
      <w:r>
        <w:rPr>
          <w:rFonts w:hint="cs"/>
          <w:rtl/>
        </w:rPr>
        <w:t xml:space="preserve"> با این</w:t>
      </w:r>
      <w:r w:rsidR="003A6A7F">
        <w:rPr>
          <w:rFonts w:hint="cs"/>
          <w:rtl/>
        </w:rPr>
        <w:t xml:space="preserve"> فرمودۀ </w:t>
      </w:r>
      <w:r>
        <w:rPr>
          <w:rFonts w:hint="cs"/>
          <w:rtl/>
        </w:rPr>
        <w:t>خود به ما فهمانده است که مدفوع نجس است و نمی‌توان با آن استنجاء کرد. استنجاء با استخوان درست نیست چون آن غذای جن است، و بدین وسیله ما را متذکر شده که استنجاء به هیچ‌گونه مواد غذایی جایز نیست چون مواد غذایی محترم است و استنجا به هر چیزی که محترم باشد مانند اعضاء حیوان و اوراق کتب علم و امثال آن جایز نمی‌باشد.</w:t>
      </w:r>
    </w:p>
    <w:p w:rsidR="00DF7DD6" w:rsidRDefault="00445551" w:rsidP="00A03EFD">
      <w:pPr>
        <w:pStyle w:val="a3"/>
        <w:rPr>
          <w:rFonts w:hint="cs"/>
          <w:rtl/>
        </w:rPr>
      </w:pPr>
      <w:r>
        <w:rPr>
          <w:rFonts w:hint="cs"/>
          <w:rtl/>
        </w:rPr>
        <w:t>خواهر مسلمان تفاوتی میان نجس مایع یا جامد نیست، اگر با چیزی نجس استنجا کردی صحیح نبوده و واجب است بعد از آن با آب استنجا کنید، و در این صورت بکاربردن سنگ و امثال آن از جامدات برای استنجاء اصلاً درست نیست چون نجاست دیگری به آن اضافه شده است. اگر با مواد خوراکی و دیگر مواد محترمه استنجاء نمودی اصح قول این است که استنجای شما درست نیست ولی در این صورت استنجاء با سنگ جایز است به شرط این‌که نجس از محدود</w:t>
      </w:r>
      <w:r w:rsidR="00A03EFD">
        <w:rPr>
          <w:rFonts w:hint="cs"/>
          <w:rtl/>
        </w:rPr>
        <w:t>ۀ</w:t>
      </w:r>
      <w:r>
        <w:rPr>
          <w:rFonts w:hint="cs"/>
          <w:rtl/>
        </w:rPr>
        <w:t xml:space="preserve"> خود خارج نشده باشد.</w:t>
      </w:r>
    </w:p>
    <w:p w:rsidR="00445551" w:rsidRDefault="005B7BF2" w:rsidP="00A03EFD">
      <w:pPr>
        <w:pStyle w:val="a3"/>
        <w:rPr>
          <w:rFonts w:hint="cs"/>
          <w:rtl/>
        </w:rPr>
      </w:pPr>
      <w:r>
        <w:rPr>
          <w:rFonts w:hint="cs"/>
          <w:rtl/>
        </w:rPr>
        <w:t>بنابرقولی ضعیف استنجای اول که به وسیله مواد خوراکی انجام داده صحیح ولی گناه دا</w:t>
      </w:r>
      <w:r w:rsidR="003255B8">
        <w:rPr>
          <w:rFonts w:hint="cs"/>
          <w:rtl/>
        </w:rPr>
        <w:t>رد والله‌أ</w:t>
      </w:r>
      <w:r>
        <w:rPr>
          <w:rFonts w:hint="cs"/>
          <w:rtl/>
        </w:rPr>
        <w:t>علم.</w:t>
      </w:r>
    </w:p>
    <w:p w:rsidR="00A03EFD" w:rsidRDefault="00A03EFD" w:rsidP="00A03EFD">
      <w:pPr>
        <w:pStyle w:val="a3"/>
        <w:rPr>
          <w:rtl/>
        </w:rPr>
        <w:sectPr w:rsidR="00A03EFD" w:rsidSect="00A03EFD">
          <w:headerReference w:type="default" r:id="rId20"/>
          <w:footnotePr>
            <w:numRestart w:val="eachPage"/>
          </w:footnotePr>
          <w:type w:val="oddPage"/>
          <w:pgSz w:w="9356" w:h="13608" w:code="9"/>
          <w:pgMar w:top="1021" w:right="851" w:bottom="737" w:left="851" w:header="454" w:footer="0" w:gutter="0"/>
          <w:cols w:space="708"/>
          <w:titlePg/>
          <w:bidi/>
          <w:rtlGutter/>
          <w:docGrid w:linePitch="360"/>
        </w:sectPr>
      </w:pPr>
    </w:p>
    <w:p w:rsidR="00377CF7" w:rsidRDefault="00377CF7" w:rsidP="00377CF7">
      <w:pPr>
        <w:pStyle w:val="a"/>
        <w:rPr>
          <w:rFonts w:hint="cs"/>
          <w:rtl/>
        </w:rPr>
      </w:pPr>
      <w:bookmarkStart w:id="136" w:name="_Toc340599046"/>
      <w:bookmarkStart w:id="137" w:name="_Toc408538519"/>
      <w:r>
        <w:rPr>
          <w:rFonts w:hint="cs"/>
          <w:rtl/>
        </w:rPr>
        <w:lastRenderedPageBreak/>
        <w:t>ظروف</w:t>
      </w:r>
      <w:bookmarkEnd w:id="136"/>
      <w:bookmarkEnd w:id="137"/>
    </w:p>
    <w:p w:rsidR="00E371E6" w:rsidRDefault="009C4318" w:rsidP="00A03EFD">
      <w:pPr>
        <w:pStyle w:val="a3"/>
        <w:rPr>
          <w:rFonts w:hint="cs"/>
          <w:rtl/>
        </w:rPr>
      </w:pPr>
      <w:r>
        <w:rPr>
          <w:rFonts w:hint="cs"/>
          <w:rtl/>
        </w:rPr>
        <w:t>استفاده از هرگونه ظرف پاک، مباح است ولو اینکه گرانبها باشد مانند گوهر و امثال آن به طور کلی استفاده از تمامی ظروف پاکیزه اعم از گرانبها مانند: بلور و یاقوت و زمرد و ارزان‌قیمت مانند عقیق و چوب و سفال و سنگ و مس و آهن و چرم و امثال آن مباح است.</w:t>
      </w:r>
    </w:p>
    <w:p w:rsidR="009C4318" w:rsidRDefault="009C4318" w:rsidP="00A03EFD">
      <w:pPr>
        <w:pStyle w:val="a3"/>
        <w:rPr>
          <w:rFonts w:hint="cs"/>
          <w:rtl/>
        </w:rPr>
      </w:pPr>
      <w:r>
        <w:rPr>
          <w:rFonts w:hint="cs"/>
          <w:rtl/>
        </w:rPr>
        <w:t>ولی از ابن‌عمر</w:t>
      </w:r>
      <w:r w:rsidR="003255B8">
        <w:rPr>
          <w:rFonts w:hint="cs"/>
          <w:rtl/>
        </w:rPr>
        <w:t xml:space="preserve"> </w:t>
      </w:r>
      <w:r w:rsidR="003255B8">
        <w:rPr>
          <w:rFonts w:cs="CTraditional Arabic" w:hint="cs"/>
          <w:sz w:val="26"/>
          <w:szCs w:val="26"/>
          <w:rtl/>
        </w:rPr>
        <w:t>ب</w:t>
      </w:r>
      <w:r>
        <w:rPr>
          <w:rFonts w:hint="cs"/>
          <w:rtl/>
        </w:rPr>
        <w:t xml:space="preserve"> روایت شده است که: وضو گرفتن در ضروف برنز و مس و آهن و امثال آن کراهت دارد و آن هم بدین دلیل است که آب در این ظروف تغییر می‌کند.</w:t>
      </w:r>
    </w:p>
    <w:p w:rsidR="009C4318" w:rsidRDefault="00CE30DF" w:rsidP="00A03EFD">
      <w:pPr>
        <w:pStyle w:val="a3"/>
        <w:rPr>
          <w:rFonts w:hint="cs"/>
          <w:rtl/>
        </w:rPr>
      </w:pPr>
      <w:r>
        <w:rPr>
          <w:rFonts w:hint="cs"/>
          <w:rtl/>
        </w:rPr>
        <w:t>خواهر مسلمانم! در روایتی آمده که ملائکه از بوی مس کراهت دارند.</w:t>
      </w:r>
    </w:p>
    <w:p w:rsidR="00CE30DF" w:rsidRDefault="00CE30DF" w:rsidP="00A03EFD">
      <w:pPr>
        <w:pStyle w:val="a3"/>
        <w:rPr>
          <w:rFonts w:hint="cs"/>
          <w:rtl/>
        </w:rPr>
      </w:pPr>
      <w:r>
        <w:rPr>
          <w:rFonts w:hint="cs"/>
          <w:rtl/>
        </w:rPr>
        <w:t>شافعی در یکی از دو قول خود گفته است که: استفاده از ظروف گران‌بها حرام است چون نشانه اسراف و تکبر است و باعث شکستن دل‌فقرا می‌گردد و چون تحریم ظروف طلا و نقره تذکری است برای تحریم آنچه از آن دو گران‌بهاتر است.</w:t>
      </w:r>
    </w:p>
    <w:p w:rsidR="00613A8E" w:rsidRPr="00720694" w:rsidRDefault="00377CF7" w:rsidP="00613A8E">
      <w:pPr>
        <w:pStyle w:val="Heading1"/>
        <w:bidi/>
        <w:rPr>
          <w:rFonts w:hint="cs"/>
          <w:rtl/>
          <w:lang w:bidi="fa-IR"/>
        </w:rPr>
      </w:pPr>
      <w:bookmarkStart w:id="138" w:name="_Toc262411479"/>
      <w:bookmarkStart w:id="139" w:name="_Toc340599047"/>
      <w:bookmarkStart w:id="140" w:name="_Toc408538520"/>
      <w:r>
        <w:rPr>
          <w:rFonts w:hint="cs"/>
          <w:rtl/>
          <w:lang w:bidi="fa-IR"/>
        </w:rPr>
        <w:t>1-</w:t>
      </w:r>
      <w:r w:rsidR="00613A8E">
        <w:rPr>
          <w:rFonts w:hint="cs"/>
          <w:rtl/>
          <w:lang w:bidi="fa-IR"/>
        </w:rPr>
        <w:t xml:space="preserve"> ظروف طلا و نقره</w:t>
      </w:r>
      <w:bookmarkEnd w:id="138"/>
      <w:bookmarkEnd w:id="139"/>
      <w:bookmarkEnd w:id="140"/>
    </w:p>
    <w:p w:rsidR="00CE30DF" w:rsidRDefault="003A0C83" w:rsidP="00A03EFD">
      <w:pPr>
        <w:pStyle w:val="a3"/>
        <w:rPr>
          <w:rFonts w:hint="cs"/>
          <w:rtl/>
        </w:rPr>
      </w:pPr>
      <w:r>
        <w:rPr>
          <w:rFonts w:hint="cs"/>
          <w:rtl/>
        </w:rPr>
        <w:t>ای‌خواهر مسلمان بکارگیری ظروف طلا و نقره در امر طهارت و غیر آن جائز نیست به دلیل حدیثی که از حذیفه</w:t>
      </w:r>
      <w:r w:rsidR="009B3662">
        <w:rPr>
          <w:rFonts w:hint="cs"/>
          <w:rtl/>
        </w:rPr>
        <w:t xml:space="preserve"> </w:t>
      </w:r>
      <w:r w:rsidR="000C508B">
        <w:rPr>
          <w:rFonts w:cs="CTraditional Arabic" w:hint="cs"/>
          <w:sz w:val="26"/>
          <w:szCs w:val="26"/>
          <w:rtl/>
        </w:rPr>
        <w:t>س</w:t>
      </w:r>
      <w:r>
        <w:rPr>
          <w:rFonts w:hint="cs"/>
          <w:rtl/>
        </w:rPr>
        <w:t xml:space="preserve"> </w:t>
      </w:r>
      <w:r w:rsidR="000C508B">
        <w:rPr>
          <w:rFonts w:hint="cs"/>
          <w:rtl/>
        </w:rPr>
        <w:t>روایت شده است که رسول‌</w:t>
      </w:r>
      <w:r w:rsidR="000C508B">
        <w:rPr>
          <w:rFonts w:hint="eastAsia"/>
          <w:rtl/>
        </w:rPr>
        <w:t>‌الله</w:t>
      </w:r>
      <w:r w:rsidR="009B3662">
        <w:rPr>
          <w:rFonts w:hint="cs"/>
          <w:rtl/>
        </w:rPr>
        <w:t xml:space="preserve"> </w:t>
      </w:r>
      <w:r w:rsidR="001E5796">
        <w:rPr>
          <w:rFonts w:cs="CTraditional Arabic" w:hint="cs"/>
          <w:sz w:val="26"/>
          <w:szCs w:val="26"/>
          <w:rtl/>
        </w:rPr>
        <w:t>ص</w:t>
      </w:r>
      <w:r w:rsidR="000C508B">
        <w:rPr>
          <w:rFonts w:hint="eastAsia"/>
          <w:rtl/>
        </w:rPr>
        <w:t xml:space="preserve"> </w:t>
      </w:r>
      <w:r w:rsidR="009B3662">
        <w:rPr>
          <w:rFonts w:hint="cs"/>
          <w:rtl/>
        </w:rPr>
        <w:t xml:space="preserve">فرمود: </w:t>
      </w:r>
      <w:r w:rsidR="009B3662">
        <w:rPr>
          <w:rFonts w:cs="Traditional Arabic" w:hint="cs"/>
          <w:rtl/>
        </w:rPr>
        <w:t>«</w:t>
      </w:r>
      <w:r w:rsidR="001E5796">
        <w:rPr>
          <w:rFonts w:hint="cs"/>
          <w:rtl/>
        </w:rPr>
        <w:t>درظروف طلا و نقره آب ننوشید و در کاسة طلا و نقره غذا نخورید، زیرا</w:t>
      </w:r>
      <w:r w:rsidR="00853096">
        <w:rPr>
          <w:rFonts w:hint="cs"/>
          <w:rtl/>
        </w:rPr>
        <w:t xml:space="preserve"> این‌ها </w:t>
      </w:r>
      <w:r w:rsidR="001E5796">
        <w:rPr>
          <w:rFonts w:hint="cs"/>
          <w:rtl/>
        </w:rPr>
        <w:t>در دنیا برای ک</w:t>
      </w:r>
      <w:r w:rsidR="009B3662">
        <w:rPr>
          <w:rFonts w:hint="cs"/>
          <w:rtl/>
        </w:rPr>
        <w:t>فار است و در قیامت برای شما است</w:t>
      </w:r>
      <w:r w:rsidR="009B3662">
        <w:rPr>
          <w:rFonts w:cs="Traditional Arabic" w:hint="cs"/>
          <w:rtl/>
        </w:rPr>
        <w:t>»</w:t>
      </w:r>
      <w:r w:rsidR="009B3662">
        <w:rPr>
          <w:rFonts w:hint="cs"/>
          <w:rtl/>
        </w:rPr>
        <w:t xml:space="preserve"> همچنین فرموده: </w:t>
      </w:r>
      <w:r w:rsidR="009B3662">
        <w:rPr>
          <w:rFonts w:cs="Traditional Arabic" w:hint="cs"/>
          <w:rtl/>
        </w:rPr>
        <w:t>«</w:t>
      </w:r>
      <w:r w:rsidR="009B3662">
        <w:rPr>
          <w:rFonts w:hint="cs"/>
          <w:rtl/>
        </w:rPr>
        <w:t>کسی که در ظروف طلای یا نقره آ</w:t>
      </w:r>
      <w:r w:rsidR="001E5796">
        <w:rPr>
          <w:rFonts w:hint="cs"/>
          <w:rtl/>
        </w:rPr>
        <w:t>ب می‌نوشد در حقیقت آتش دوزخ را داخل شکم خود کرده است</w:t>
      </w:r>
      <w:r w:rsidR="009B3662">
        <w:rPr>
          <w:rFonts w:cs="Traditional Arabic" w:hint="cs"/>
          <w:rtl/>
        </w:rPr>
        <w:t>»</w:t>
      </w:r>
      <w:r w:rsidR="009B3662">
        <w:rPr>
          <w:rFonts w:hint="cs"/>
          <w:rtl/>
        </w:rPr>
        <w:t>. (هر دو حدیث متفق‌علیه)</w:t>
      </w:r>
      <w:r w:rsidR="001E5796">
        <w:rPr>
          <w:rFonts w:hint="cs"/>
          <w:rtl/>
        </w:rPr>
        <w:t xml:space="preserve"> می‌باشند.</w:t>
      </w:r>
    </w:p>
    <w:p w:rsidR="00A10E0C" w:rsidRPr="00720694" w:rsidRDefault="00377CF7" w:rsidP="00567CCC">
      <w:pPr>
        <w:pStyle w:val="Heading1"/>
        <w:bidi/>
        <w:rPr>
          <w:rFonts w:hint="cs"/>
          <w:rtl/>
          <w:lang w:bidi="fa-IR"/>
        </w:rPr>
      </w:pPr>
      <w:bookmarkStart w:id="141" w:name="_Toc262411480"/>
      <w:bookmarkStart w:id="142" w:name="_Toc340599048"/>
      <w:bookmarkStart w:id="143" w:name="_Toc408538521"/>
      <w:r>
        <w:rPr>
          <w:rFonts w:hint="cs"/>
          <w:rtl/>
          <w:lang w:bidi="fa-IR"/>
        </w:rPr>
        <w:t>2-</w:t>
      </w:r>
      <w:r w:rsidR="00A10E0C">
        <w:rPr>
          <w:rFonts w:hint="cs"/>
          <w:rtl/>
          <w:lang w:bidi="fa-IR"/>
        </w:rPr>
        <w:t xml:space="preserve"> ظروفی که به</w:t>
      </w:r>
      <w:r w:rsidR="003A6A7F">
        <w:rPr>
          <w:rFonts w:hint="cs"/>
          <w:rtl/>
          <w:lang w:bidi="fa-IR"/>
        </w:rPr>
        <w:t xml:space="preserve"> وسیلۀ </w:t>
      </w:r>
      <w:r w:rsidR="00A10E0C">
        <w:rPr>
          <w:rFonts w:hint="cs"/>
          <w:rtl/>
          <w:lang w:bidi="fa-IR"/>
        </w:rPr>
        <w:t>نقره پینه شده باشد</w:t>
      </w:r>
      <w:bookmarkEnd w:id="141"/>
      <w:bookmarkEnd w:id="142"/>
      <w:bookmarkEnd w:id="143"/>
    </w:p>
    <w:p w:rsidR="001E5796" w:rsidRPr="00644366" w:rsidRDefault="003E2CA3" w:rsidP="00A03EFD">
      <w:pPr>
        <w:pStyle w:val="a3"/>
        <w:rPr>
          <w:rFonts w:hint="cs"/>
          <w:rtl/>
        </w:rPr>
      </w:pPr>
      <w:r>
        <w:rPr>
          <w:rFonts w:hint="cs"/>
          <w:rtl/>
        </w:rPr>
        <w:t>استفادة از ظروفی که با نقره به هم چسبیده باشند و مقدار نقره کم باشد اشکالی ندارد مادامی که مستقیماً از محل پینه شده استفاده نکند، چون در حدیث آمده که:</w:t>
      </w:r>
    </w:p>
    <w:p w:rsidR="005B7BF2" w:rsidRDefault="009B3662" w:rsidP="00A03EFD">
      <w:pPr>
        <w:pStyle w:val="a3"/>
        <w:rPr>
          <w:rFonts w:hint="cs"/>
          <w:rtl/>
        </w:rPr>
      </w:pPr>
      <w:r>
        <w:rPr>
          <w:rFonts w:cs="Traditional Arabic" w:hint="cs"/>
          <w:rtl/>
        </w:rPr>
        <w:t>«</w:t>
      </w:r>
      <w:r w:rsidR="006319F0">
        <w:rPr>
          <w:rFonts w:hint="cs"/>
          <w:rtl/>
        </w:rPr>
        <w:t>کاسه رسول‌خدا</w:t>
      </w:r>
      <w:r>
        <w:rPr>
          <w:rFonts w:hint="cs"/>
          <w:rtl/>
        </w:rPr>
        <w:t xml:space="preserve"> </w:t>
      </w:r>
      <w:r w:rsidR="006319F0">
        <w:rPr>
          <w:rFonts w:cs="CTraditional Arabic" w:hint="cs"/>
          <w:sz w:val="26"/>
          <w:szCs w:val="26"/>
          <w:rtl/>
        </w:rPr>
        <w:t>ص</w:t>
      </w:r>
      <w:r w:rsidR="006319F0">
        <w:rPr>
          <w:rFonts w:hint="eastAsia"/>
          <w:rtl/>
        </w:rPr>
        <w:t xml:space="preserve"> ‌</w:t>
      </w:r>
      <w:r w:rsidR="006319F0">
        <w:rPr>
          <w:rFonts w:hint="cs"/>
          <w:rtl/>
        </w:rPr>
        <w:t>‌</w:t>
      </w:r>
      <w:r w:rsidR="00B42574">
        <w:rPr>
          <w:rFonts w:hint="cs"/>
          <w:rtl/>
        </w:rPr>
        <w:t>شکست و با بندی از نقره به هم پیوند زده شده بود</w:t>
      </w:r>
      <w:r>
        <w:rPr>
          <w:rFonts w:cs="Traditional Arabic" w:hint="cs"/>
          <w:rtl/>
        </w:rPr>
        <w:t>»</w:t>
      </w:r>
      <w:r w:rsidR="00B42574">
        <w:rPr>
          <w:rFonts w:hint="cs"/>
          <w:rtl/>
        </w:rPr>
        <w:t>.</w:t>
      </w:r>
      <w:r w:rsidR="00A03EFD">
        <w:rPr>
          <w:rFonts w:hint="cs"/>
          <w:rtl/>
        </w:rPr>
        <w:t xml:space="preserve"> </w:t>
      </w:r>
      <w:r w:rsidR="00B42574">
        <w:rPr>
          <w:rFonts w:hint="cs"/>
          <w:rtl/>
        </w:rPr>
        <w:t>(روایت</w:t>
      </w:r>
      <w:r w:rsidR="006319F0">
        <w:rPr>
          <w:rFonts w:hint="cs"/>
          <w:rtl/>
        </w:rPr>
        <w:t xml:space="preserve"> </w:t>
      </w:r>
      <w:r w:rsidR="00B42574">
        <w:rPr>
          <w:rFonts w:hint="cs"/>
          <w:rtl/>
        </w:rPr>
        <w:t>از بخاری)</w:t>
      </w:r>
      <w:r>
        <w:rPr>
          <w:rFonts w:hint="cs"/>
          <w:rtl/>
        </w:rPr>
        <w:t>.</w:t>
      </w:r>
    </w:p>
    <w:p w:rsidR="00B42574" w:rsidRDefault="004E4EAA" w:rsidP="00A03EFD">
      <w:pPr>
        <w:pStyle w:val="a3"/>
        <w:rPr>
          <w:rFonts w:hint="cs"/>
          <w:rtl/>
        </w:rPr>
      </w:pPr>
      <w:r>
        <w:rPr>
          <w:rFonts w:hint="cs"/>
          <w:rtl/>
        </w:rPr>
        <w:t>ابوالخطاب استفاده آن را در صورت ضرورت جایز دانسته زیرا شکاف برداشتن کاسه این رخصت را داده است.</w:t>
      </w:r>
    </w:p>
    <w:p w:rsidR="004E4EAA" w:rsidRDefault="004E4EAA" w:rsidP="00A03EFD">
      <w:pPr>
        <w:pStyle w:val="a3"/>
        <w:rPr>
          <w:rFonts w:hint="cs"/>
          <w:rtl/>
        </w:rPr>
      </w:pPr>
      <w:r>
        <w:rPr>
          <w:rFonts w:hint="cs"/>
          <w:rtl/>
        </w:rPr>
        <w:t>ولی به نظر من استفاده مقدار کمی از نقره بدون ضرورت نیز مباح است.</w:t>
      </w:r>
    </w:p>
    <w:p w:rsidR="00681963" w:rsidRPr="00720694" w:rsidRDefault="00377CF7" w:rsidP="00681963">
      <w:pPr>
        <w:pStyle w:val="Heading1"/>
        <w:bidi/>
        <w:rPr>
          <w:rFonts w:hint="cs"/>
          <w:rtl/>
          <w:lang w:bidi="fa-IR"/>
        </w:rPr>
      </w:pPr>
      <w:bookmarkStart w:id="144" w:name="_Toc262411481"/>
      <w:bookmarkStart w:id="145" w:name="_Toc340599049"/>
      <w:bookmarkStart w:id="146" w:name="_Toc408538522"/>
      <w:r>
        <w:rPr>
          <w:rFonts w:hint="cs"/>
          <w:rtl/>
          <w:lang w:bidi="fa-IR"/>
        </w:rPr>
        <w:lastRenderedPageBreak/>
        <w:t>3-</w:t>
      </w:r>
      <w:r w:rsidR="00681963">
        <w:rPr>
          <w:rFonts w:hint="cs"/>
          <w:rtl/>
          <w:lang w:bidi="fa-IR"/>
        </w:rPr>
        <w:t xml:space="preserve"> ظروف اهل کتاب و</w:t>
      </w:r>
      <w:r w:rsidR="008C6BF8">
        <w:rPr>
          <w:rFonts w:hint="cs"/>
          <w:rtl/>
          <w:lang w:bidi="fa-IR"/>
        </w:rPr>
        <w:t xml:space="preserve"> لباس‌ها</w:t>
      </w:r>
      <w:r w:rsidR="00681963">
        <w:rPr>
          <w:rFonts w:hint="cs"/>
          <w:rtl/>
          <w:lang w:bidi="fa-IR"/>
        </w:rPr>
        <w:t>ی آن</w:t>
      </w:r>
      <w:r w:rsidR="0021289F">
        <w:rPr>
          <w:rFonts w:hint="eastAsia"/>
          <w:rtl/>
          <w:lang w:bidi="fa-IR"/>
        </w:rPr>
        <w:t>‌</w:t>
      </w:r>
      <w:r w:rsidR="00567CCC">
        <w:rPr>
          <w:rFonts w:hint="cs"/>
          <w:rtl/>
          <w:lang w:bidi="fa-IR"/>
        </w:rPr>
        <w:t>ه</w:t>
      </w:r>
      <w:r w:rsidR="00681963">
        <w:rPr>
          <w:rFonts w:hint="cs"/>
          <w:rtl/>
          <w:lang w:bidi="fa-IR"/>
        </w:rPr>
        <w:t>ا</w:t>
      </w:r>
      <w:bookmarkEnd w:id="144"/>
      <w:bookmarkEnd w:id="145"/>
      <w:bookmarkEnd w:id="146"/>
    </w:p>
    <w:p w:rsidR="00681963" w:rsidRDefault="00387883" w:rsidP="00A03EFD">
      <w:pPr>
        <w:pStyle w:val="a3"/>
        <w:rPr>
          <w:rFonts w:hint="cs"/>
          <w:rtl/>
        </w:rPr>
      </w:pPr>
      <w:r>
        <w:rPr>
          <w:rFonts w:hint="cs"/>
          <w:rtl/>
        </w:rPr>
        <w:t>در این مبحث دو مسئله وجود دارد: یکم: ظروف آنانی که مردار را حلال نمی‌دانند، مانند یهودیان، پاک است. چون پیامبرخدا</w:t>
      </w:r>
      <w:r w:rsidR="009B3662">
        <w:rPr>
          <w:rFonts w:hint="cs"/>
          <w:rtl/>
        </w:rPr>
        <w:t xml:space="preserve"> </w:t>
      </w:r>
      <w:r>
        <w:rPr>
          <w:rFonts w:cs="CTraditional Arabic" w:hint="cs"/>
          <w:sz w:val="26"/>
          <w:szCs w:val="26"/>
          <w:rtl/>
        </w:rPr>
        <w:t>ص</w:t>
      </w:r>
      <w:r>
        <w:rPr>
          <w:rFonts w:hint="cs"/>
          <w:rtl/>
        </w:rPr>
        <w:t xml:space="preserve"> به مهمانی یک یهودی رفت که با نان و گوشت بره از آن حضرت پذیرایی کرد.</w:t>
      </w:r>
      <w:r w:rsidR="00A03EFD">
        <w:rPr>
          <w:rFonts w:hint="cs"/>
          <w:rtl/>
        </w:rPr>
        <w:t xml:space="preserve"> </w:t>
      </w:r>
      <w:r>
        <w:rPr>
          <w:rFonts w:hint="cs"/>
          <w:rtl/>
        </w:rPr>
        <w:t>(روایت امام احمد)</w:t>
      </w:r>
      <w:r w:rsidR="009B3662">
        <w:rPr>
          <w:rFonts w:hint="cs"/>
          <w:rtl/>
        </w:rPr>
        <w:t>.</w:t>
      </w:r>
    </w:p>
    <w:p w:rsidR="00387883" w:rsidRDefault="00387883" w:rsidP="00A03EFD">
      <w:pPr>
        <w:pStyle w:val="a3"/>
        <w:rPr>
          <w:rFonts w:hint="cs"/>
          <w:rtl/>
        </w:rPr>
      </w:pPr>
      <w:r>
        <w:rPr>
          <w:rFonts w:hint="cs"/>
          <w:rtl/>
        </w:rPr>
        <w:t>و عمر</w:t>
      </w:r>
      <w:r w:rsidR="009B3662">
        <w:rPr>
          <w:rFonts w:hint="cs"/>
          <w:rtl/>
        </w:rPr>
        <w:t xml:space="preserve"> </w:t>
      </w:r>
      <w:r>
        <w:rPr>
          <w:rFonts w:cs="CTraditional Arabic" w:hint="cs"/>
          <w:sz w:val="26"/>
          <w:szCs w:val="26"/>
          <w:rtl/>
        </w:rPr>
        <w:t>س</w:t>
      </w:r>
      <w:r>
        <w:rPr>
          <w:rFonts w:hint="cs"/>
          <w:rtl/>
        </w:rPr>
        <w:t xml:space="preserve"> از</w:t>
      </w:r>
      <w:r w:rsidR="00A03EFD">
        <w:rPr>
          <w:rFonts w:hint="cs"/>
          <w:rtl/>
        </w:rPr>
        <w:t xml:space="preserve"> کوزۀ </w:t>
      </w:r>
      <w:r>
        <w:rPr>
          <w:rFonts w:hint="cs"/>
          <w:rtl/>
        </w:rPr>
        <w:t>یک زن نصرانی وضو گرفت.</w:t>
      </w:r>
    </w:p>
    <w:p w:rsidR="00387883" w:rsidRDefault="00DC0873" w:rsidP="00A03EFD">
      <w:pPr>
        <w:pStyle w:val="a3"/>
        <w:rPr>
          <w:rFonts w:hint="cs"/>
          <w:rtl/>
        </w:rPr>
      </w:pPr>
      <w:r>
        <w:rPr>
          <w:rFonts w:hint="cs"/>
          <w:rtl/>
        </w:rPr>
        <w:t xml:space="preserve">دوم: ظروف مشرکانی که مردار را حلال می‌دانند و آن را می‌خورند مانند بت‌پرستان و آتش‌پرستان و بعضی از نصاری، این گروه اگر ظروفی را به کار نگرفته باشند آن </w:t>
      </w:r>
      <w:r w:rsidR="00287950">
        <w:rPr>
          <w:rFonts w:hint="cs"/>
          <w:rtl/>
        </w:rPr>
        <w:t xml:space="preserve">ظروف پاک است و آنچه را که بکار برده‌اند نجس است. به دلیل حدیثی که ابوثعلبة خشنی روایت کرده که گوید: گفتم: یارسول‌الله ما در سرزمین اهل کتاب هستیم آیا در ظروف آنان غذا بخوریم؟ فرمود: </w:t>
      </w:r>
      <w:r w:rsidR="009B3662">
        <w:rPr>
          <w:rFonts w:cs="Traditional Arabic" w:hint="cs"/>
          <w:rtl/>
        </w:rPr>
        <w:t>«</w:t>
      </w:r>
      <w:r w:rsidR="00287950">
        <w:rPr>
          <w:rFonts w:hint="cs"/>
          <w:rtl/>
        </w:rPr>
        <w:t>در آن غذا نخورید مگر اینکه ظروفی دیگر نیافتید در این صورت آن را بشویید و در آن غذا بخورید</w:t>
      </w:r>
      <w:r w:rsidR="009B3662">
        <w:rPr>
          <w:rFonts w:cs="Traditional Arabic" w:hint="cs"/>
          <w:rtl/>
        </w:rPr>
        <w:t>»</w:t>
      </w:r>
      <w:r w:rsidR="00287950">
        <w:rPr>
          <w:rFonts w:hint="cs"/>
          <w:rtl/>
        </w:rPr>
        <w:t>.</w:t>
      </w:r>
    </w:p>
    <w:p w:rsidR="00704BC2" w:rsidRDefault="00B373D2" w:rsidP="00A03EFD">
      <w:pPr>
        <w:pStyle w:val="a3"/>
        <w:rPr>
          <w:rFonts w:hint="cs"/>
          <w:rtl/>
        </w:rPr>
      </w:pPr>
      <w:r>
        <w:rPr>
          <w:rFonts w:hint="cs"/>
          <w:rtl/>
        </w:rPr>
        <w:t>ابوالخطاب ذکر کرده که: ظروف کفار مانند ظروف مسلمانان پاک است و در کراهیت استفاده آن، دو روایت وجود دارد: یکی استفاده آن را کراهت دانسته به دلیل حدیث فوق، و دومی استفاده آن را مکروه ندانسته چون شخص پیامبر</w:t>
      </w:r>
      <w:r w:rsidR="009B3662">
        <w:rPr>
          <w:rFonts w:hint="cs"/>
          <w:rtl/>
        </w:rPr>
        <w:t xml:space="preserve"> </w:t>
      </w:r>
      <w:r>
        <w:rPr>
          <w:rFonts w:cs="CTraditional Arabic" w:hint="cs"/>
          <w:sz w:val="26"/>
          <w:szCs w:val="26"/>
          <w:rtl/>
        </w:rPr>
        <w:t>ص</w:t>
      </w:r>
      <w:r>
        <w:rPr>
          <w:rFonts w:hint="cs"/>
          <w:rtl/>
        </w:rPr>
        <w:t xml:space="preserve"> در آن غذا خورده است. اما</w:t>
      </w:r>
      <w:r w:rsidR="003A6A7F">
        <w:rPr>
          <w:rFonts w:hint="cs"/>
          <w:rtl/>
        </w:rPr>
        <w:t xml:space="preserve"> دربارۀ </w:t>
      </w:r>
      <w:r>
        <w:rPr>
          <w:rFonts w:hint="cs"/>
          <w:rtl/>
        </w:rPr>
        <w:t>لباس کفار باید گفته شود: لباسی را که نپوشیده یا بر روی لباس پوشیده مانند عمامه و کلاه و امثال آن پاک دانسته‌اند، زیرا رسول‌خدا</w:t>
      </w:r>
      <w:r w:rsidR="009B3662">
        <w:rPr>
          <w:rFonts w:hint="cs"/>
          <w:rtl/>
        </w:rPr>
        <w:t xml:space="preserve"> </w:t>
      </w:r>
      <w:r>
        <w:rPr>
          <w:rFonts w:cs="CTraditional Arabic" w:hint="cs"/>
          <w:sz w:val="26"/>
          <w:szCs w:val="26"/>
          <w:rtl/>
        </w:rPr>
        <w:t>ص</w:t>
      </w:r>
      <w:r>
        <w:rPr>
          <w:rFonts w:hint="cs"/>
          <w:rtl/>
        </w:rPr>
        <w:t xml:space="preserve"> و اصحابش</w:t>
      </w:r>
      <w:r w:rsidR="009B3662">
        <w:rPr>
          <w:rFonts w:hint="cs"/>
          <w:rtl/>
        </w:rPr>
        <w:t xml:space="preserve"> </w:t>
      </w:r>
      <w:r>
        <w:rPr>
          <w:rFonts w:cs="CTraditional Arabic" w:hint="cs"/>
          <w:sz w:val="26"/>
          <w:szCs w:val="26"/>
          <w:rtl/>
        </w:rPr>
        <w:t>س</w:t>
      </w:r>
      <w:r w:rsidR="008C6BF8">
        <w:rPr>
          <w:rFonts w:hint="cs"/>
          <w:rtl/>
        </w:rPr>
        <w:t xml:space="preserve"> لباس‌ها</w:t>
      </w:r>
      <w:r>
        <w:rPr>
          <w:rFonts w:hint="cs"/>
          <w:rtl/>
        </w:rPr>
        <w:t>یی را که بافت کفار بوده پوشیده‌اند. ولی درباره</w:t>
      </w:r>
      <w:r w:rsidR="008C6BF8">
        <w:rPr>
          <w:rFonts w:hint="cs"/>
          <w:rtl/>
        </w:rPr>
        <w:t xml:space="preserve"> لباس‌ها</w:t>
      </w:r>
      <w:r>
        <w:rPr>
          <w:rFonts w:hint="cs"/>
          <w:rtl/>
        </w:rPr>
        <w:t>یی که با آن ستر عورت کرده‌اند امام احمد</w:t>
      </w:r>
      <w:r w:rsidR="009B3662">
        <w:rPr>
          <w:rFonts w:hint="cs"/>
          <w:rtl/>
        </w:rPr>
        <w:t xml:space="preserve"> </w:t>
      </w:r>
      <w:r w:rsidR="009B3662">
        <w:rPr>
          <w:rFonts w:cs="CTraditional Arabic" w:hint="cs"/>
          <w:sz w:val="26"/>
          <w:szCs w:val="26"/>
          <w:rtl/>
        </w:rPr>
        <w:t>/</w:t>
      </w:r>
      <w:r>
        <w:rPr>
          <w:rFonts w:hint="cs"/>
          <w:rtl/>
        </w:rPr>
        <w:t xml:space="preserve"> گفته: دوست دارم، نمازی که در این گونه</w:t>
      </w:r>
      <w:r w:rsidR="008C6BF8">
        <w:rPr>
          <w:rFonts w:hint="cs"/>
          <w:rtl/>
        </w:rPr>
        <w:t xml:space="preserve"> لباس‌ها</w:t>
      </w:r>
      <w:r>
        <w:rPr>
          <w:rFonts w:hint="cs"/>
          <w:rtl/>
        </w:rPr>
        <w:t xml:space="preserve"> خوانده شده اعاده گردد و احتمال دارد اعادة نماز واجب باشد. چون کفار با نجاست عبادت می‌کنند، و احتمال عدم وجوب هم دارد که این رأی ابوالخطاب است</w:t>
      </w:r>
      <w:r w:rsidR="009B3662">
        <w:rPr>
          <w:rFonts w:hint="cs"/>
          <w:rtl/>
        </w:rPr>
        <w:t>،</w:t>
      </w:r>
      <w:r>
        <w:rPr>
          <w:rFonts w:hint="cs"/>
          <w:rtl/>
        </w:rPr>
        <w:t xml:space="preserve"> زیرا اصل بر طهارت است و این اصل با شک منتفی نمی‌شود.</w:t>
      </w:r>
    </w:p>
    <w:p w:rsidR="00643AEE" w:rsidRPr="00720694" w:rsidRDefault="00377CF7" w:rsidP="00643AEE">
      <w:pPr>
        <w:pStyle w:val="Heading1"/>
        <w:bidi/>
        <w:rPr>
          <w:rFonts w:hint="cs"/>
          <w:rtl/>
          <w:lang w:bidi="fa-IR"/>
        </w:rPr>
      </w:pPr>
      <w:bookmarkStart w:id="147" w:name="_Toc262411482"/>
      <w:bookmarkStart w:id="148" w:name="_Toc340599050"/>
      <w:bookmarkStart w:id="149" w:name="_Toc408538523"/>
      <w:r>
        <w:rPr>
          <w:rFonts w:hint="cs"/>
          <w:rtl/>
          <w:lang w:bidi="fa-IR"/>
        </w:rPr>
        <w:t>4-</w:t>
      </w:r>
      <w:r w:rsidR="00643AEE">
        <w:rPr>
          <w:rFonts w:hint="cs"/>
          <w:rtl/>
          <w:lang w:bidi="fa-IR"/>
        </w:rPr>
        <w:t xml:space="preserve"> پشم و موی حیوان مردار</w:t>
      </w:r>
      <w:bookmarkEnd w:id="147"/>
      <w:bookmarkEnd w:id="148"/>
      <w:bookmarkEnd w:id="149"/>
    </w:p>
    <w:p w:rsidR="005D3597" w:rsidRDefault="005D3597" w:rsidP="00A03EFD">
      <w:pPr>
        <w:pStyle w:val="a3"/>
        <w:rPr>
          <w:rFonts w:hint="cs"/>
          <w:rtl/>
        </w:rPr>
      </w:pPr>
      <w:r>
        <w:rPr>
          <w:rFonts w:hint="cs"/>
          <w:rtl/>
        </w:rPr>
        <w:t>پشم و موی حیوان مردار پاک است زیر جان در آن نبوده و مرگ بر آن واقع نمی‌شود، بنابراین با مرگ حیوان نجس نمی‌گردد، مانند تخم‌مرغ که در درون مرغ قرار داشته و یا مرگ مرغ نجس نمی‌گردد به دلیل این که جان مرغ به تخم بستگی نداشته و تخم احساس دردی نمی‌کند. همچنین به دلیل اینکه اگر در حال حیات از آن جدا شود پاک است و اگر جاندار بود نجس می‌گردید. چون رسول‌خدا</w:t>
      </w:r>
      <w:r w:rsidR="009B3662">
        <w:rPr>
          <w:rFonts w:hint="cs"/>
          <w:rtl/>
        </w:rPr>
        <w:t xml:space="preserve"> </w:t>
      </w:r>
      <w:r>
        <w:rPr>
          <w:rFonts w:cs="CTraditional Arabic" w:hint="cs"/>
          <w:sz w:val="26"/>
          <w:szCs w:val="26"/>
          <w:rtl/>
        </w:rPr>
        <w:t>ص</w:t>
      </w:r>
      <w:r w:rsidR="009B3662">
        <w:rPr>
          <w:rFonts w:hint="cs"/>
          <w:rtl/>
        </w:rPr>
        <w:t xml:space="preserve"> فرمود: </w:t>
      </w:r>
      <w:r w:rsidR="009B3662">
        <w:rPr>
          <w:rFonts w:cs="Traditional Arabic" w:hint="cs"/>
          <w:rtl/>
        </w:rPr>
        <w:t>«</w:t>
      </w:r>
      <w:r>
        <w:rPr>
          <w:rFonts w:hint="cs"/>
          <w:rtl/>
        </w:rPr>
        <w:t>هر عضوی از حیوان زنده جدا شود حکم مردار دارد</w:t>
      </w:r>
      <w:r w:rsidR="009B3662">
        <w:rPr>
          <w:rFonts w:cs="Traditional Arabic" w:hint="cs"/>
          <w:rtl/>
        </w:rPr>
        <w:t>»</w:t>
      </w:r>
      <w:r w:rsidR="009B3662">
        <w:rPr>
          <w:rFonts w:hint="cs"/>
          <w:rtl/>
        </w:rPr>
        <w:t>.</w:t>
      </w:r>
      <w:r w:rsidR="00A03EFD">
        <w:rPr>
          <w:rFonts w:hint="cs"/>
          <w:rtl/>
        </w:rPr>
        <w:t xml:space="preserve"> </w:t>
      </w:r>
      <w:r>
        <w:rPr>
          <w:rFonts w:hint="cs"/>
          <w:rtl/>
        </w:rPr>
        <w:t>(روایت از ترمذی)</w:t>
      </w:r>
      <w:r w:rsidR="009B3662">
        <w:rPr>
          <w:rFonts w:hint="cs"/>
          <w:rtl/>
        </w:rPr>
        <w:t>.</w:t>
      </w:r>
    </w:p>
    <w:p w:rsidR="005D3597" w:rsidRDefault="005D3597" w:rsidP="00A03EFD">
      <w:pPr>
        <w:pStyle w:val="a3"/>
        <w:rPr>
          <w:rFonts w:hint="cs"/>
          <w:rtl/>
        </w:rPr>
      </w:pPr>
      <w:r>
        <w:rPr>
          <w:rFonts w:hint="cs"/>
          <w:rtl/>
        </w:rPr>
        <w:t>و بزرگ شدن آن دلیل بر جاندار بودن آن نیست.</w:t>
      </w:r>
    </w:p>
    <w:p w:rsidR="00D02A5D" w:rsidRPr="00720694" w:rsidRDefault="00377CF7" w:rsidP="00D02A5D">
      <w:pPr>
        <w:pStyle w:val="Heading1"/>
        <w:bidi/>
        <w:rPr>
          <w:rFonts w:hint="cs"/>
          <w:rtl/>
          <w:lang w:bidi="fa-IR"/>
        </w:rPr>
      </w:pPr>
      <w:bookmarkStart w:id="150" w:name="_Toc262411483"/>
      <w:bookmarkStart w:id="151" w:name="_Toc340599051"/>
      <w:bookmarkStart w:id="152" w:name="_Toc408538524"/>
      <w:r>
        <w:rPr>
          <w:rFonts w:hint="cs"/>
          <w:rtl/>
          <w:lang w:bidi="fa-IR"/>
        </w:rPr>
        <w:lastRenderedPageBreak/>
        <w:t xml:space="preserve">5- </w:t>
      </w:r>
      <w:r w:rsidR="00D02A5D">
        <w:rPr>
          <w:rFonts w:hint="cs"/>
          <w:rtl/>
          <w:lang w:bidi="fa-IR"/>
        </w:rPr>
        <w:t>پوست مردار</w:t>
      </w:r>
      <w:bookmarkEnd w:id="150"/>
      <w:bookmarkEnd w:id="151"/>
      <w:bookmarkEnd w:id="152"/>
    </w:p>
    <w:p w:rsidR="00D02A5D" w:rsidRPr="00A03EFD" w:rsidRDefault="00AB2442" w:rsidP="00A03EFD">
      <w:pPr>
        <w:pStyle w:val="a3"/>
        <w:spacing w:line="235" w:lineRule="auto"/>
        <w:rPr>
          <w:rFonts w:hint="cs"/>
          <w:rtl/>
        </w:rPr>
      </w:pPr>
      <w:r>
        <w:rPr>
          <w:rFonts w:hint="cs"/>
          <w:rtl/>
        </w:rPr>
        <w:t>شکی در این نیست که پوست مردار قبل از دباغی شدن نجس است، و بعد از دباغی نیز بنا بر قول مشهور نجس است. به دلیل حدیثی که امام احمد در مسند روایت کرده که: رسول‌خدا نامه‌ای برای قبی</w:t>
      </w:r>
      <w:r w:rsidR="00BE3F53">
        <w:rPr>
          <w:rFonts w:hint="cs"/>
          <w:rtl/>
        </w:rPr>
        <w:t xml:space="preserve">لة جهینه فرستاد و در آن </w:t>
      </w:r>
      <w:r w:rsidR="00BE3F53" w:rsidRPr="00A03EFD">
        <w:rPr>
          <w:rFonts w:hint="cs"/>
          <w:rtl/>
        </w:rPr>
        <w:t>فرمود: «</w:t>
      </w:r>
      <w:r w:rsidRPr="00A03EFD">
        <w:rPr>
          <w:rFonts w:hint="cs"/>
          <w:rtl/>
        </w:rPr>
        <w:t>تا امروز به شما رخصت داده بودم از پوست مردار استفاده کنید ولی از این به بعد به محض رسیدن</w:t>
      </w:r>
      <w:r w:rsidR="00A03EFD" w:rsidRPr="00A03EFD">
        <w:rPr>
          <w:rFonts w:hint="cs"/>
          <w:rtl/>
        </w:rPr>
        <w:t xml:space="preserve"> نامۀ </w:t>
      </w:r>
      <w:r w:rsidRPr="00A03EFD">
        <w:rPr>
          <w:rFonts w:hint="cs"/>
          <w:rtl/>
        </w:rPr>
        <w:t>من به شما، از آن برای ساخت ظروف و کمربند استفاده ننمایید</w:t>
      </w:r>
      <w:r w:rsidR="00BE3F53" w:rsidRPr="00A03EFD">
        <w:rPr>
          <w:rFonts w:hint="cs"/>
          <w:rtl/>
        </w:rPr>
        <w:t>».</w:t>
      </w:r>
      <w:r w:rsidR="00A03EFD" w:rsidRPr="00A03EFD">
        <w:rPr>
          <w:rFonts w:hint="cs"/>
          <w:rtl/>
        </w:rPr>
        <w:t xml:space="preserve"> </w:t>
      </w:r>
      <w:r w:rsidR="00C65C1D" w:rsidRPr="00A03EFD">
        <w:rPr>
          <w:rFonts w:hint="cs"/>
          <w:rtl/>
        </w:rPr>
        <w:t>(روایت امام احمد)</w:t>
      </w:r>
      <w:r w:rsidR="00BE3F53" w:rsidRPr="00A03EFD">
        <w:rPr>
          <w:rFonts w:hint="cs"/>
          <w:rtl/>
        </w:rPr>
        <w:t>.</w:t>
      </w:r>
    </w:p>
    <w:p w:rsidR="00AB2442" w:rsidRDefault="00516FC4" w:rsidP="00A03EFD">
      <w:pPr>
        <w:pStyle w:val="a3"/>
        <w:spacing w:line="235" w:lineRule="auto"/>
        <w:rPr>
          <w:rFonts w:hint="cs"/>
          <w:rtl/>
        </w:rPr>
      </w:pPr>
      <w:r>
        <w:rPr>
          <w:rFonts w:hint="cs"/>
          <w:rtl/>
        </w:rPr>
        <w:t>امام احمد می‌گفت: این آخرین امر رسول‌خدا</w:t>
      </w:r>
      <w:r w:rsidR="00BE3F53">
        <w:rPr>
          <w:rFonts w:hint="cs"/>
          <w:rtl/>
        </w:rPr>
        <w:t xml:space="preserve"> </w:t>
      </w:r>
      <w:r>
        <w:rPr>
          <w:rFonts w:cs="CTraditional Arabic" w:hint="cs"/>
          <w:sz w:val="26"/>
          <w:szCs w:val="26"/>
          <w:rtl/>
        </w:rPr>
        <w:t>ص</w:t>
      </w:r>
      <w:r>
        <w:rPr>
          <w:rFonts w:hint="cs"/>
          <w:rtl/>
        </w:rPr>
        <w:t xml:space="preserve"> است، ولی بعداً امام احمد این حدیث را ترک کرد چون در اسناد آن اضطراب وجود دارد. و به این دلیل که پوست جزءی از حیوان مردار است و با دباغی کردن پاک نمی‌شود.</w:t>
      </w:r>
    </w:p>
    <w:p w:rsidR="00C628A2" w:rsidRDefault="00516FC4" w:rsidP="00A03EFD">
      <w:pPr>
        <w:pStyle w:val="a3"/>
        <w:spacing w:line="235" w:lineRule="auto"/>
        <w:rPr>
          <w:rFonts w:hint="cs"/>
          <w:rtl/>
        </w:rPr>
      </w:pPr>
      <w:r>
        <w:rPr>
          <w:rFonts w:hint="cs"/>
          <w:rtl/>
        </w:rPr>
        <w:t>و از قول امام احمد روایت شده که گفته پوست مرداری که در حال حیات پاک بوده با دباغی پاک می‌گردد، زیرا پیامبر</w:t>
      </w:r>
      <w:r w:rsidR="00BE3F53">
        <w:rPr>
          <w:rFonts w:hint="cs"/>
          <w:rtl/>
        </w:rPr>
        <w:t xml:space="preserve"> </w:t>
      </w:r>
      <w:r>
        <w:rPr>
          <w:rFonts w:cs="CTraditional Arabic" w:hint="cs"/>
          <w:sz w:val="26"/>
          <w:szCs w:val="26"/>
          <w:rtl/>
        </w:rPr>
        <w:t>ص</w:t>
      </w:r>
      <w:r>
        <w:rPr>
          <w:rFonts w:hint="cs"/>
          <w:rtl/>
        </w:rPr>
        <w:t xml:space="preserve"> گوسفند مرداری را دید و فرمود: چرا از </w:t>
      </w:r>
      <w:r w:rsidRPr="00A03EFD">
        <w:rPr>
          <w:rFonts w:hint="cs"/>
          <w:rtl/>
        </w:rPr>
        <w:t>پوستش استفاده نکرده‌اید؟ عرض کردن</w:t>
      </w:r>
      <w:r w:rsidR="00BE3F53" w:rsidRPr="00A03EFD">
        <w:rPr>
          <w:rFonts w:hint="cs"/>
          <w:rtl/>
        </w:rPr>
        <w:t>د: این حیوان مردار است. فرمود: «فقط خوردنش حرام است»</w:t>
      </w:r>
      <w:r w:rsidRPr="00A03EFD">
        <w:rPr>
          <w:rFonts w:hint="cs"/>
          <w:rtl/>
        </w:rPr>
        <w:t xml:space="preserve"> </w:t>
      </w:r>
      <w:r w:rsidR="00BE3F53" w:rsidRPr="00A03EFD">
        <w:rPr>
          <w:rFonts w:hint="cs"/>
          <w:rtl/>
        </w:rPr>
        <w:t>و در عباراتی دیگر چنین فرمود: «</w:t>
      </w:r>
      <w:r w:rsidR="003C31A7" w:rsidRPr="00A03EFD">
        <w:rPr>
          <w:rFonts w:hint="cs"/>
          <w:rtl/>
        </w:rPr>
        <w:t>چرا پوست آن را بیرون نیاورده و آن را دباغی نکرده‌اید تا از آن استفاده کنید</w:t>
      </w:r>
      <w:r w:rsidR="00BE3F53" w:rsidRPr="00A03EFD">
        <w:rPr>
          <w:rFonts w:hint="cs"/>
          <w:rtl/>
        </w:rPr>
        <w:t>».</w:t>
      </w:r>
      <w:r w:rsidR="00277019">
        <w:rPr>
          <w:rFonts w:hint="cs"/>
          <w:rtl/>
        </w:rPr>
        <w:t xml:space="preserve"> </w:t>
      </w:r>
      <w:r w:rsidR="004B3B88" w:rsidRPr="00A03EFD">
        <w:rPr>
          <w:rFonts w:hint="cs"/>
          <w:rtl/>
        </w:rPr>
        <w:t>(</w:t>
      </w:r>
      <w:r w:rsidR="004B3B88">
        <w:rPr>
          <w:rFonts w:hint="cs"/>
          <w:rtl/>
        </w:rPr>
        <w:t>روایت مسلم)</w:t>
      </w:r>
    </w:p>
    <w:p w:rsidR="004B3B88" w:rsidRDefault="004973B0" w:rsidP="00A03EFD">
      <w:pPr>
        <w:pStyle w:val="a3"/>
        <w:rPr>
          <w:rFonts w:hint="cs"/>
          <w:rtl/>
        </w:rPr>
      </w:pPr>
      <w:r>
        <w:rPr>
          <w:rFonts w:hint="cs"/>
          <w:rtl/>
        </w:rPr>
        <w:t>به نظر من به غیر از سگ و خوک، سایر حیوانات پاک بوده و با دباغی کردن پوست هر حیوانی به غیر از آن دو پاک می‌گردد.</w:t>
      </w:r>
    </w:p>
    <w:p w:rsidR="004973B0" w:rsidRDefault="004973B0" w:rsidP="00A03EFD">
      <w:pPr>
        <w:pStyle w:val="a3"/>
        <w:rPr>
          <w:rFonts w:hint="cs"/>
          <w:rtl/>
        </w:rPr>
      </w:pPr>
      <w:r>
        <w:rPr>
          <w:rFonts w:hint="cs"/>
          <w:rtl/>
        </w:rPr>
        <w:t>نزد ابوحنیفه با دباغی پوست سگ پاکیزه می‌گردد، و سگ در حال زنده بودن پاک است.</w:t>
      </w:r>
    </w:p>
    <w:p w:rsidR="00CF2AC8" w:rsidRPr="00720694" w:rsidRDefault="00377CF7" w:rsidP="00CF2AC8">
      <w:pPr>
        <w:pStyle w:val="Heading1"/>
        <w:bidi/>
        <w:rPr>
          <w:rFonts w:hint="cs"/>
          <w:rtl/>
          <w:lang w:bidi="fa-IR"/>
        </w:rPr>
      </w:pPr>
      <w:bookmarkStart w:id="153" w:name="_Toc262411484"/>
      <w:bookmarkStart w:id="154" w:name="_Toc340599052"/>
      <w:bookmarkStart w:id="155" w:name="_Toc408538525"/>
      <w:r>
        <w:rPr>
          <w:rFonts w:hint="cs"/>
          <w:rtl/>
          <w:lang w:bidi="fa-IR"/>
        </w:rPr>
        <w:t>6-</w:t>
      </w:r>
      <w:r w:rsidR="00CF2AC8">
        <w:rPr>
          <w:rFonts w:hint="cs"/>
          <w:rtl/>
          <w:lang w:bidi="fa-IR"/>
        </w:rPr>
        <w:t xml:space="preserve"> پاک کردن بدن و لباس</w:t>
      </w:r>
      <w:bookmarkEnd w:id="153"/>
      <w:bookmarkEnd w:id="154"/>
      <w:bookmarkEnd w:id="155"/>
    </w:p>
    <w:p w:rsidR="003C31A7" w:rsidRDefault="00954595" w:rsidP="00A03EFD">
      <w:pPr>
        <w:pStyle w:val="a3"/>
        <w:rPr>
          <w:rFonts w:hint="cs"/>
          <w:rtl/>
        </w:rPr>
      </w:pPr>
      <w:r>
        <w:rPr>
          <w:rFonts w:hint="cs"/>
          <w:rtl/>
        </w:rPr>
        <w:t>هرگاه نجاستی مرئی مانند خون به بدن یا لباس اصابت کرد واجب است با آب شسته و جسم آن از بین برود، اگر بعد از شستن اثر آن باقی بماند و زدودن آن دشوار باشد بخشیده می‌ش</w:t>
      </w:r>
      <w:r w:rsidR="00BE3F53">
        <w:rPr>
          <w:rFonts w:hint="cs"/>
          <w:rtl/>
        </w:rPr>
        <w:t>ود و اگر غیر مرئی باشد شستن آن</w:t>
      </w:r>
      <w:r>
        <w:rPr>
          <w:rFonts w:hint="cs"/>
          <w:rtl/>
        </w:rPr>
        <w:t xml:space="preserve"> </w:t>
      </w:r>
      <w:r w:rsidR="00BE3F53">
        <w:rPr>
          <w:rFonts w:hint="cs"/>
          <w:rtl/>
        </w:rPr>
        <w:t>[</w:t>
      </w:r>
      <w:r>
        <w:rPr>
          <w:rFonts w:hint="cs"/>
          <w:rtl/>
        </w:rPr>
        <w:t>اگر چه یک بار‌هم باشد</w:t>
      </w:r>
      <w:r w:rsidR="00BE3F53">
        <w:rPr>
          <w:rFonts w:hint="cs"/>
          <w:rtl/>
        </w:rPr>
        <w:t>]</w:t>
      </w:r>
      <w:r>
        <w:rPr>
          <w:rFonts w:hint="cs"/>
          <w:rtl/>
        </w:rPr>
        <w:t xml:space="preserve"> کافی است.</w:t>
      </w:r>
    </w:p>
    <w:p w:rsidR="00053CEE" w:rsidRDefault="00954595" w:rsidP="00A03EFD">
      <w:pPr>
        <w:pStyle w:val="a3"/>
        <w:rPr>
          <w:rFonts w:hint="cs"/>
          <w:rtl/>
        </w:rPr>
      </w:pPr>
      <w:r>
        <w:rPr>
          <w:rFonts w:hint="cs"/>
          <w:rtl/>
        </w:rPr>
        <w:t>اسماء بنت‌ابی‌بکر</w:t>
      </w:r>
      <w:r w:rsidR="00BE3F53">
        <w:rPr>
          <w:rFonts w:hint="cs"/>
          <w:rtl/>
        </w:rPr>
        <w:t xml:space="preserve"> </w:t>
      </w:r>
      <w:r w:rsidR="00BE3F53">
        <w:rPr>
          <w:rFonts w:cs="CTraditional Arabic" w:hint="cs"/>
          <w:sz w:val="26"/>
          <w:szCs w:val="26"/>
          <w:rtl/>
        </w:rPr>
        <w:t>ب</w:t>
      </w:r>
      <w:r>
        <w:rPr>
          <w:rFonts w:hint="cs"/>
          <w:rtl/>
        </w:rPr>
        <w:t xml:space="preserve"> گوید: زنی نزد پیامبر</w:t>
      </w:r>
      <w:r w:rsidR="00BE3F53">
        <w:rPr>
          <w:rFonts w:hint="cs"/>
          <w:rtl/>
        </w:rPr>
        <w:t xml:space="preserve"> </w:t>
      </w:r>
      <w:r>
        <w:rPr>
          <w:rFonts w:cs="CTraditional Arabic" w:hint="cs"/>
          <w:sz w:val="26"/>
          <w:szCs w:val="26"/>
          <w:rtl/>
        </w:rPr>
        <w:t>ص</w:t>
      </w:r>
      <w:r w:rsidR="00BE3F53">
        <w:rPr>
          <w:rFonts w:hint="cs"/>
          <w:rtl/>
        </w:rPr>
        <w:t xml:space="preserve"> آمد و عرض </w:t>
      </w:r>
      <w:r w:rsidR="00BE3F53" w:rsidRPr="00A03EFD">
        <w:rPr>
          <w:rFonts w:hint="cs"/>
          <w:rtl/>
        </w:rPr>
        <w:t>کرد: «</w:t>
      </w:r>
      <w:r w:rsidRPr="00A03EFD">
        <w:rPr>
          <w:rFonts w:hint="cs"/>
          <w:rtl/>
        </w:rPr>
        <w:t xml:space="preserve">اگر خون حیض به لباس ما اصابت کرد آن را چه کنیم؟ فرمود: آن را با دستان بسایید و بعد از آن با آب بزدایید و از بین ببرید و در آخر آن را آبکشی </w:t>
      </w:r>
      <w:r w:rsidR="00BE3F53" w:rsidRPr="00A03EFD">
        <w:rPr>
          <w:rFonts w:hint="cs"/>
          <w:rtl/>
        </w:rPr>
        <w:t>کنید و آنگاه در آن نماز بخوانید»</w:t>
      </w:r>
      <w:r w:rsidR="00A03EFD" w:rsidRPr="00A03EFD">
        <w:rPr>
          <w:rFonts w:hint="cs"/>
          <w:rtl/>
        </w:rPr>
        <w:t xml:space="preserve"> </w:t>
      </w:r>
      <w:r w:rsidR="009B4C0D" w:rsidRPr="00A03EFD">
        <w:rPr>
          <w:rFonts w:hint="cs"/>
          <w:rtl/>
        </w:rPr>
        <w:t>(متفق‌علیه</w:t>
      </w:r>
      <w:r w:rsidR="009B4C0D">
        <w:rPr>
          <w:rFonts w:hint="cs"/>
          <w:rtl/>
        </w:rPr>
        <w:t>)</w:t>
      </w:r>
      <w:r w:rsidR="00BE3F53">
        <w:rPr>
          <w:rFonts w:hint="cs"/>
          <w:rtl/>
        </w:rPr>
        <w:t>.</w:t>
      </w:r>
    </w:p>
    <w:p w:rsidR="00694A67" w:rsidRDefault="00694A67" w:rsidP="00A03EFD">
      <w:pPr>
        <w:pStyle w:val="a3"/>
        <w:rPr>
          <w:rFonts w:hint="cs"/>
          <w:rtl/>
        </w:rPr>
      </w:pPr>
      <w:r>
        <w:rPr>
          <w:rFonts w:hint="cs"/>
          <w:rtl/>
        </w:rPr>
        <w:t>اگر نجاست به دامن زن برسد. با کشیده‌ شدن آن بر روی زمین پاک می‌گردد به دلیل حدیثی که امام‌سلمه</w:t>
      </w:r>
      <w:r w:rsidR="00BE3F53">
        <w:rPr>
          <w:rFonts w:hint="cs"/>
          <w:rtl/>
        </w:rPr>
        <w:t xml:space="preserve"> </w:t>
      </w:r>
      <w:r w:rsidR="00BE3F53">
        <w:rPr>
          <w:rFonts w:cs="CTraditional Arabic" w:hint="cs"/>
          <w:sz w:val="26"/>
          <w:szCs w:val="26"/>
          <w:rtl/>
        </w:rPr>
        <w:t>ل</w:t>
      </w:r>
      <w:r w:rsidR="00BE3F53">
        <w:rPr>
          <w:rFonts w:hint="cs"/>
          <w:rtl/>
        </w:rPr>
        <w:t xml:space="preserve"> روایت کرده که: زنی به او گفت</w:t>
      </w:r>
      <w:r w:rsidR="00BE3F53" w:rsidRPr="00A03EFD">
        <w:rPr>
          <w:rFonts w:hint="cs"/>
          <w:rtl/>
        </w:rPr>
        <w:t>: «</w:t>
      </w:r>
      <w:r w:rsidRPr="00A03EFD">
        <w:rPr>
          <w:rFonts w:hint="cs"/>
          <w:rtl/>
        </w:rPr>
        <w:t>دامن</w:t>
      </w:r>
      <w:r>
        <w:rPr>
          <w:rFonts w:hint="cs"/>
          <w:rtl/>
        </w:rPr>
        <w:t xml:space="preserve"> لباس من دراز است و در مکانی نجس رفت و آمد می‌کنم؟ به او گفت: رسول‌خدا</w:t>
      </w:r>
      <w:r w:rsidR="00BE3F53">
        <w:rPr>
          <w:rFonts w:hint="cs"/>
          <w:rtl/>
        </w:rPr>
        <w:t xml:space="preserve"> </w:t>
      </w:r>
      <w:r>
        <w:rPr>
          <w:rFonts w:cs="CTraditional Arabic" w:hint="cs"/>
          <w:sz w:val="26"/>
          <w:szCs w:val="26"/>
          <w:rtl/>
        </w:rPr>
        <w:t>ص</w:t>
      </w:r>
      <w:r>
        <w:rPr>
          <w:rFonts w:hint="cs"/>
          <w:rtl/>
        </w:rPr>
        <w:t xml:space="preserve"> فرموده</w:t>
      </w:r>
      <w:r w:rsidRPr="00A03EFD">
        <w:rPr>
          <w:rFonts w:hint="cs"/>
          <w:rtl/>
        </w:rPr>
        <w:t xml:space="preserve">: </w:t>
      </w:r>
      <w:r w:rsidR="00BE3F53" w:rsidRPr="00A03EFD">
        <w:rPr>
          <w:rFonts w:hint="cs"/>
          <w:rtl/>
        </w:rPr>
        <w:t>«</w:t>
      </w:r>
      <w:r w:rsidRPr="00A03EFD">
        <w:rPr>
          <w:rFonts w:hint="cs"/>
          <w:rtl/>
        </w:rPr>
        <w:t>دامن بعد از آلوده شدن به نجاست، با کشیده شدن آن بر روی زمین پاک می‌گردد</w:t>
      </w:r>
      <w:r w:rsidR="00BE3F53" w:rsidRPr="00A03EFD">
        <w:rPr>
          <w:rFonts w:hint="cs"/>
          <w:rtl/>
        </w:rPr>
        <w:t>»</w:t>
      </w:r>
      <w:r w:rsidRPr="00A03EFD">
        <w:rPr>
          <w:rFonts w:hint="cs"/>
          <w:rtl/>
        </w:rPr>
        <w:t>.</w:t>
      </w:r>
      <w:r w:rsidR="00A03EFD" w:rsidRPr="00A03EFD">
        <w:rPr>
          <w:rFonts w:hint="cs"/>
          <w:rtl/>
        </w:rPr>
        <w:t xml:space="preserve"> </w:t>
      </w:r>
      <w:r w:rsidRPr="00A03EFD">
        <w:rPr>
          <w:rFonts w:hint="cs"/>
          <w:rtl/>
        </w:rPr>
        <w:t>(روایت از احمد و ابوداود)</w:t>
      </w:r>
      <w:r w:rsidR="00BE3F53" w:rsidRPr="00A03EFD">
        <w:rPr>
          <w:rFonts w:hint="cs"/>
          <w:rtl/>
        </w:rPr>
        <w:t>.</w:t>
      </w:r>
    </w:p>
    <w:p w:rsidR="00D657BF" w:rsidRPr="00720694" w:rsidRDefault="00377CF7" w:rsidP="00D657BF">
      <w:pPr>
        <w:pStyle w:val="Heading1"/>
        <w:bidi/>
        <w:rPr>
          <w:rFonts w:hint="cs"/>
          <w:rtl/>
          <w:lang w:bidi="fa-IR"/>
        </w:rPr>
      </w:pPr>
      <w:bookmarkStart w:id="156" w:name="_Toc262411485"/>
      <w:bookmarkStart w:id="157" w:name="_Toc340599053"/>
      <w:bookmarkStart w:id="158" w:name="_Toc408538526"/>
      <w:r>
        <w:rPr>
          <w:rFonts w:hint="cs"/>
          <w:rtl/>
          <w:lang w:bidi="fa-IR"/>
        </w:rPr>
        <w:lastRenderedPageBreak/>
        <w:t>7-</w:t>
      </w:r>
      <w:r w:rsidR="00D657BF">
        <w:rPr>
          <w:rFonts w:hint="cs"/>
          <w:rtl/>
          <w:lang w:bidi="fa-IR"/>
        </w:rPr>
        <w:t xml:space="preserve"> تمیز کردن آینه و امثال آن</w:t>
      </w:r>
      <w:bookmarkEnd w:id="156"/>
      <w:bookmarkEnd w:id="157"/>
      <w:bookmarkEnd w:id="158"/>
    </w:p>
    <w:p w:rsidR="005361DE" w:rsidRDefault="005361DE" w:rsidP="00A03EFD">
      <w:pPr>
        <w:pStyle w:val="a3"/>
        <w:rPr>
          <w:rFonts w:hint="cs"/>
          <w:rtl/>
        </w:rPr>
      </w:pPr>
      <w:r>
        <w:rPr>
          <w:rFonts w:hint="cs"/>
          <w:rtl/>
        </w:rPr>
        <w:t>پاکیزه کردن آینه و کارد و ظروف واجب بوده و اگر با مالیدن دست یا پارچه‌ای اثر آن رفت کفایت می‌کند. در حدیث آمده که اصحاب‌رسول‌خدا</w:t>
      </w:r>
      <w:r w:rsidR="00BE3F53">
        <w:rPr>
          <w:rFonts w:hint="cs"/>
          <w:rtl/>
        </w:rPr>
        <w:t xml:space="preserve"> </w:t>
      </w:r>
      <w:r>
        <w:rPr>
          <w:rFonts w:cs="CTraditional Arabic" w:hint="cs"/>
          <w:sz w:val="26"/>
          <w:szCs w:val="26"/>
          <w:rtl/>
        </w:rPr>
        <w:t>ص</w:t>
      </w:r>
      <w:r>
        <w:rPr>
          <w:rFonts w:hint="cs"/>
          <w:rtl/>
        </w:rPr>
        <w:t xml:space="preserve"> با شمشیرهایی که خون‌آلود بودند نماز می‌خواندند برای پاک کردن آن تنها دست کشیدن بر آن را کافی می‌دانستند.</w:t>
      </w:r>
    </w:p>
    <w:p w:rsidR="004A1A62" w:rsidRPr="00720694" w:rsidRDefault="00377CF7" w:rsidP="004A1A62">
      <w:pPr>
        <w:pStyle w:val="Heading1"/>
        <w:bidi/>
        <w:rPr>
          <w:rFonts w:hint="cs"/>
          <w:rtl/>
          <w:lang w:bidi="fa-IR"/>
        </w:rPr>
      </w:pPr>
      <w:bookmarkStart w:id="159" w:name="_Toc262411486"/>
      <w:bookmarkStart w:id="160" w:name="_Toc340599054"/>
      <w:bookmarkStart w:id="161" w:name="_Toc408538527"/>
      <w:r>
        <w:rPr>
          <w:rFonts w:hint="cs"/>
          <w:rtl/>
          <w:lang w:bidi="fa-IR"/>
        </w:rPr>
        <w:t>8-</w:t>
      </w:r>
      <w:r w:rsidR="004A1A62">
        <w:rPr>
          <w:rFonts w:hint="cs"/>
          <w:rtl/>
          <w:lang w:bidi="fa-IR"/>
        </w:rPr>
        <w:t xml:space="preserve"> پاک کردن کفش</w:t>
      </w:r>
      <w:bookmarkEnd w:id="159"/>
      <w:bookmarkEnd w:id="160"/>
      <w:bookmarkEnd w:id="161"/>
    </w:p>
    <w:p w:rsidR="00984FF8" w:rsidRDefault="00BC3B83" w:rsidP="00A03EFD">
      <w:pPr>
        <w:pStyle w:val="a3"/>
        <w:rPr>
          <w:rFonts w:hint="cs"/>
          <w:rtl/>
        </w:rPr>
      </w:pPr>
      <w:r>
        <w:rPr>
          <w:rFonts w:hint="cs"/>
          <w:rtl/>
        </w:rPr>
        <w:t>ای خواهر مسلمان! هرگاه کفش‌هایت نجس شدند، پاک کردن</w:t>
      </w:r>
      <w:r w:rsidR="00853096">
        <w:rPr>
          <w:rFonts w:hint="cs"/>
          <w:rtl/>
        </w:rPr>
        <w:t xml:space="preserve"> آن‌ها </w:t>
      </w:r>
      <w:r>
        <w:rPr>
          <w:rFonts w:hint="cs"/>
          <w:rtl/>
        </w:rPr>
        <w:t>واجب است و این عمل با مالیدن کفش به زمین تا اندازه‌ای که اثر آن از بین برود کافی است. از ابوهریره</w:t>
      </w:r>
      <w:r w:rsidR="00BE3F53">
        <w:rPr>
          <w:rFonts w:hint="cs"/>
          <w:rtl/>
        </w:rPr>
        <w:t xml:space="preserve"> </w:t>
      </w:r>
      <w:r>
        <w:rPr>
          <w:rFonts w:cs="CTraditional Arabic" w:hint="cs"/>
          <w:sz w:val="26"/>
          <w:szCs w:val="26"/>
          <w:rtl/>
        </w:rPr>
        <w:t>س</w:t>
      </w:r>
      <w:r>
        <w:rPr>
          <w:rFonts w:hint="cs"/>
          <w:rtl/>
        </w:rPr>
        <w:t xml:space="preserve"> </w:t>
      </w:r>
      <w:r w:rsidR="00984FF8">
        <w:rPr>
          <w:rFonts w:hint="cs"/>
          <w:rtl/>
        </w:rPr>
        <w:t>روایت شده است که: رسول‌خدا</w:t>
      </w:r>
      <w:r w:rsidR="00BE3F53">
        <w:rPr>
          <w:rFonts w:hint="cs"/>
          <w:rtl/>
        </w:rPr>
        <w:t xml:space="preserve"> </w:t>
      </w:r>
      <w:r w:rsidR="00984FF8">
        <w:rPr>
          <w:rFonts w:cs="CTraditional Arabic" w:hint="cs"/>
          <w:sz w:val="26"/>
          <w:szCs w:val="26"/>
          <w:rtl/>
        </w:rPr>
        <w:t>ص</w:t>
      </w:r>
      <w:r w:rsidR="00BE3F53">
        <w:rPr>
          <w:rFonts w:hint="cs"/>
          <w:rtl/>
        </w:rPr>
        <w:t xml:space="preserve"> فرمود: </w:t>
      </w:r>
      <w:r w:rsidR="00BE3F53">
        <w:rPr>
          <w:rFonts w:cs="Traditional Arabic" w:hint="cs"/>
          <w:rtl/>
        </w:rPr>
        <w:t>«</w:t>
      </w:r>
      <w:r w:rsidR="00984FF8">
        <w:rPr>
          <w:rFonts w:hint="cs"/>
          <w:rtl/>
        </w:rPr>
        <w:t>هرگاه یکی از شما با کفش بر نجسی پا گذاشت، با ملیدن کفش به زمین پاک می‌گردد</w:t>
      </w:r>
      <w:r w:rsidR="00BE3F53">
        <w:rPr>
          <w:rFonts w:cs="Traditional Arabic" w:hint="cs"/>
          <w:rtl/>
        </w:rPr>
        <w:t>»</w:t>
      </w:r>
      <w:r w:rsidR="00BE3F53">
        <w:rPr>
          <w:rFonts w:hint="cs"/>
          <w:rtl/>
        </w:rPr>
        <w:t>.</w:t>
      </w:r>
      <w:r w:rsidR="00A03EFD">
        <w:rPr>
          <w:rFonts w:hint="cs"/>
          <w:rtl/>
        </w:rPr>
        <w:t xml:space="preserve"> </w:t>
      </w:r>
      <w:r w:rsidR="00984FF8">
        <w:rPr>
          <w:rFonts w:hint="cs"/>
          <w:rtl/>
        </w:rPr>
        <w:t>(روایت از ابوداود)</w:t>
      </w:r>
      <w:r w:rsidR="00BE3F53">
        <w:rPr>
          <w:rFonts w:hint="cs"/>
          <w:rtl/>
        </w:rPr>
        <w:t>.</w:t>
      </w:r>
    </w:p>
    <w:p w:rsidR="00845585" w:rsidRPr="00720694" w:rsidRDefault="00377CF7" w:rsidP="00567CCC">
      <w:pPr>
        <w:pStyle w:val="Heading1"/>
        <w:bidi/>
        <w:rPr>
          <w:rFonts w:hint="cs"/>
          <w:rtl/>
          <w:lang w:bidi="fa-IR"/>
        </w:rPr>
      </w:pPr>
      <w:bookmarkStart w:id="162" w:name="_Toc262411487"/>
      <w:bookmarkStart w:id="163" w:name="_Toc340599055"/>
      <w:bookmarkStart w:id="164" w:name="_Toc408538528"/>
      <w:r>
        <w:rPr>
          <w:rFonts w:hint="cs"/>
          <w:rtl/>
          <w:lang w:bidi="fa-IR"/>
        </w:rPr>
        <w:t>9-</w:t>
      </w:r>
      <w:r w:rsidR="00845585">
        <w:rPr>
          <w:rFonts w:hint="cs"/>
          <w:rtl/>
          <w:lang w:bidi="fa-IR"/>
        </w:rPr>
        <w:t xml:space="preserve"> پاک کردن روغن و امثال آن</w:t>
      </w:r>
      <w:bookmarkEnd w:id="162"/>
      <w:bookmarkEnd w:id="163"/>
      <w:bookmarkEnd w:id="164"/>
    </w:p>
    <w:p w:rsidR="003A3BA3" w:rsidRDefault="00984FF8" w:rsidP="00A03EFD">
      <w:pPr>
        <w:pStyle w:val="a3"/>
        <w:rPr>
          <w:rFonts w:hint="cs"/>
          <w:rtl/>
        </w:rPr>
      </w:pPr>
      <w:r>
        <w:rPr>
          <w:rFonts w:hint="cs"/>
          <w:rtl/>
        </w:rPr>
        <w:t xml:space="preserve"> </w:t>
      </w:r>
      <w:r w:rsidR="0026459E">
        <w:rPr>
          <w:rFonts w:hint="cs"/>
          <w:rtl/>
        </w:rPr>
        <w:t xml:space="preserve">هرگاه مردار در </w:t>
      </w:r>
      <w:r w:rsidR="00BE3F53">
        <w:rPr>
          <w:rFonts w:hint="cs"/>
          <w:rtl/>
        </w:rPr>
        <w:t>ر</w:t>
      </w:r>
      <w:r w:rsidR="0026459E">
        <w:rPr>
          <w:rFonts w:hint="cs"/>
          <w:rtl/>
        </w:rPr>
        <w:t>وغن جامد افتاد، مردار و دورادور آن کنده شده و دور انداخته می‌شود و با این روش، روغن پاک می‌گردد. البته این در صورتی است که چیزی از نجاست به سایر قسمت روغن جامد سرایت نکرده باشد اما اگر سرایت کرده باشد در این صورت به اتفاق علماء روغن نجس است. ابن‌عباس از میمونه</w:t>
      </w:r>
      <w:r w:rsidR="00BE3F53">
        <w:rPr>
          <w:rFonts w:hint="cs"/>
          <w:rtl/>
        </w:rPr>
        <w:t xml:space="preserve"> </w:t>
      </w:r>
      <w:r w:rsidR="00BE3F53">
        <w:rPr>
          <w:rFonts w:cs="CTraditional Arabic" w:hint="cs"/>
          <w:sz w:val="26"/>
          <w:szCs w:val="26"/>
          <w:rtl/>
        </w:rPr>
        <w:t>ل</w:t>
      </w:r>
      <w:r w:rsidR="0026459E">
        <w:rPr>
          <w:rFonts w:hint="cs"/>
          <w:rtl/>
        </w:rPr>
        <w:t xml:space="preserve"> </w:t>
      </w:r>
      <w:r w:rsidR="003A3BA3">
        <w:rPr>
          <w:rFonts w:hint="cs"/>
          <w:rtl/>
        </w:rPr>
        <w:t>روایت کرده است که:</w:t>
      </w:r>
      <w:r w:rsidR="00A03EFD">
        <w:rPr>
          <w:rFonts w:hint="cs"/>
          <w:rtl/>
        </w:rPr>
        <w:t xml:space="preserve"> دربارۀ </w:t>
      </w:r>
      <w:r w:rsidR="003A3BA3">
        <w:rPr>
          <w:rFonts w:hint="cs"/>
          <w:rtl/>
        </w:rPr>
        <w:t>روغنی که موش در آن افتاده باشد از رسول‌خدا</w:t>
      </w:r>
      <w:r w:rsidR="003A3BA3">
        <w:rPr>
          <w:rFonts w:cs="CTraditional Arabic" w:hint="cs"/>
          <w:sz w:val="26"/>
          <w:szCs w:val="26"/>
          <w:rtl/>
        </w:rPr>
        <w:t>ص</w:t>
      </w:r>
      <w:r w:rsidR="00BE3F53">
        <w:rPr>
          <w:rFonts w:hint="cs"/>
          <w:rtl/>
        </w:rPr>
        <w:t xml:space="preserve"> سوال شد، در جواب فرمود: </w:t>
      </w:r>
      <w:r w:rsidR="00BE3F53">
        <w:rPr>
          <w:rFonts w:cs="Traditional Arabic" w:hint="cs"/>
          <w:rtl/>
        </w:rPr>
        <w:t>«</w:t>
      </w:r>
      <w:r w:rsidR="003A3BA3">
        <w:rPr>
          <w:rFonts w:hint="cs"/>
          <w:rtl/>
        </w:rPr>
        <w:t>آن را با دورادور آن دور بیندازید و باقی مانده را بخورید</w:t>
      </w:r>
      <w:r w:rsidR="00BE3F53">
        <w:rPr>
          <w:rFonts w:cs="Traditional Arabic" w:hint="cs"/>
          <w:rtl/>
        </w:rPr>
        <w:t>»</w:t>
      </w:r>
      <w:r w:rsidR="00BE3F53">
        <w:rPr>
          <w:rFonts w:hint="cs"/>
          <w:rtl/>
        </w:rPr>
        <w:t>.</w:t>
      </w:r>
      <w:r w:rsidR="00A03EFD">
        <w:rPr>
          <w:rFonts w:hint="cs"/>
          <w:rtl/>
        </w:rPr>
        <w:t xml:space="preserve"> </w:t>
      </w:r>
      <w:r w:rsidR="003A3BA3">
        <w:rPr>
          <w:rFonts w:hint="cs"/>
          <w:rtl/>
        </w:rPr>
        <w:t>(روایت از بخاری)</w:t>
      </w:r>
      <w:r w:rsidR="00BE3F53">
        <w:rPr>
          <w:rFonts w:hint="cs"/>
          <w:rtl/>
        </w:rPr>
        <w:t>.</w:t>
      </w:r>
    </w:p>
    <w:p w:rsidR="003A3BA3" w:rsidRDefault="00B768BD" w:rsidP="00A03EFD">
      <w:pPr>
        <w:pStyle w:val="a3"/>
        <w:rPr>
          <w:rFonts w:hint="cs"/>
          <w:rtl/>
        </w:rPr>
      </w:pPr>
      <w:r>
        <w:rPr>
          <w:rFonts w:hint="cs"/>
          <w:rtl/>
        </w:rPr>
        <w:t>اما</w:t>
      </w:r>
      <w:r w:rsidR="003A6A7F">
        <w:rPr>
          <w:rFonts w:hint="cs"/>
          <w:rtl/>
        </w:rPr>
        <w:t xml:space="preserve"> دربارۀ </w:t>
      </w:r>
      <w:r>
        <w:rPr>
          <w:rFonts w:hint="cs"/>
          <w:rtl/>
        </w:rPr>
        <w:t xml:space="preserve">روغن اختلاف است، مذهب جمهور آن را تماماً </w:t>
      </w:r>
      <w:r w:rsidR="00F851AF">
        <w:rPr>
          <w:rFonts w:hint="cs"/>
          <w:rtl/>
        </w:rPr>
        <w:t>نجس می‌داند. ولی بنابر مذهب زهری و اوزاعی آن حکم آب را دارد اگر با ملاقات نجس، تغییر نکند پاک است و اگر تغییر پیدا کرد نجس است. و این مذهب ابن‌عباس و ابن‌مسعود و بخاری بوده و آن صحیح است.</w:t>
      </w:r>
    </w:p>
    <w:p w:rsidR="00D07E39" w:rsidRPr="00720694" w:rsidRDefault="00377CF7" w:rsidP="00D07E39">
      <w:pPr>
        <w:pStyle w:val="Heading1"/>
        <w:bidi/>
        <w:rPr>
          <w:rFonts w:hint="cs"/>
          <w:rtl/>
          <w:lang w:bidi="fa-IR"/>
        </w:rPr>
      </w:pPr>
      <w:bookmarkStart w:id="165" w:name="_Toc262411488"/>
      <w:bookmarkStart w:id="166" w:name="_Toc340599056"/>
      <w:bookmarkStart w:id="167" w:name="_Toc408538529"/>
      <w:r>
        <w:rPr>
          <w:rFonts w:hint="cs"/>
          <w:rtl/>
          <w:lang w:bidi="fa-IR"/>
        </w:rPr>
        <w:t>10-</w:t>
      </w:r>
      <w:r w:rsidR="00D07E39">
        <w:rPr>
          <w:rFonts w:hint="cs"/>
          <w:rtl/>
          <w:lang w:bidi="fa-IR"/>
        </w:rPr>
        <w:t xml:space="preserve"> ظروفی که از استخوان مردار ساخته شده‌اند</w:t>
      </w:r>
      <w:bookmarkEnd w:id="165"/>
      <w:bookmarkEnd w:id="166"/>
      <w:bookmarkEnd w:id="167"/>
    </w:p>
    <w:p w:rsidR="00F851AF" w:rsidRDefault="004050E3" w:rsidP="00A03EFD">
      <w:pPr>
        <w:pStyle w:val="a3"/>
        <w:rPr>
          <w:rFonts w:hint="cs"/>
          <w:rtl/>
        </w:rPr>
      </w:pPr>
      <w:r>
        <w:rPr>
          <w:rFonts w:hint="cs"/>
          <w:rtl/>
        </w:rPr>
        <w:t>ظروفی که از استخوان مردار</w:t>
      </w:r>
      <w:r w:rsidR="00BE3F53">
        <w:rPr>
          <w:rFonts w:hint="cs"/>
          <w:rtl/>
        </w:rPr>
        <w:t xml:space="preserve"> ساخته شده </w:t>
      </w:r>
      <w:r>
        <w:rPr>
          <w:rFonts w:hint="cs"/>
          <w:rtl/>
        </w:rPr>
        <w:t>باشند خواه مردار از حیواناتی باشد که گوشت آن خورده می‌شود یا غیر آن مانند فیل؛ به هیچ‌گونه‌ای پاک نمی‌گردند. این، مذهب مالک و شافعی</w:t>
      </w:r>
      <w:r w:rsidR="00BE3F53">
        <w:rPr>
          <w:rFonts w:hint="cs"/>
          <w:rtl/>
        </w:rPr>
        <w:t xml:space="preserve"> </w:t>
      </w:r>
      <w:r w:rsidR="00E5047A">
        <w:rPr>
          <w:rFonts w:hint="cs"/>
          <w:rtl/>
        </w:rPr>
        <w:t>است اما ای خواهر مسلمانم استفاده از آن به گونه‌ای دیگر جایز است به دلیل حدیثی که ابوداود از ثوبان نقل کرده که رسول‌خدا</w:t>
      </w:r>
      <w:r w:rsidR="00BE3F53">
        <w:rPr>
          <w:rFonts w:hint="cs"/>
          <w:rtl/>
        </w:rPr>
        <w:t xml:space="preserve"> </w:t>
      </w:r>
      <w:r w:rsidR="00E5047A">
        <w:rPr>
          <w:rFonts w:cs="CTraditional Arabic" w:hint="cs"/>
          <w:sz w:val="26"/>
          <w:szCs w:val="26"/>
          <w:rtl/>
        </w:rPr>
        <w:t>ص</w:t>
      </w:r>
      <w:r w:rsidR="00E5047A">
        <w:rPr>
          <w:rFonts w:hint="cs"/>
          <w:rtl/>
        </w:rPr>
        <w:t xml:space="preserve"> برای فاطمه</w:t>
      </w:r>
      <w:r w:rsidR="00BE3F53">
        <w:rPr>
          <w:rFonts w:hint="cs"/>
          <w:rtl/>
        </w:rPr>
        <w:t xml:space="preserve"> </w:t>
      </w:r>
      <w:r w:rsidR="00BE3F53">
        <w:rPr>
          <w:rFonts w:cs="CTraditional Arabic" w:hint="cs"/>
          <w:sz w:val="26"/>
          <w:szCs w:val="26"/>
          <w:rtl/>
        </w:rPr>
        <w:t>ل</w:t>
      </w:r>
      <w:r w:rsidR="00E5047A">
        <w:rPr>
          <w:rFonts w:hint="cs"/>
          <w:rtl/>
        </w:rPr>
        <w:t xml:space="preserve"> کلاهی از چرم و دو النگو از عاج خرید.</w:t>
      </w:r>
    </w:p>
    <w:p w:rsidR="00007639" w:rsidRPr="00720694" w:rsidRDefault="00007639" w:rsidP="00007639">
      <w:pPr>
        <w:pStyle w:val="Heading1"/>
        <w:bidi/>
        <w:rPr>
          <w:rFonts w:hint="cs"/>
          <w:rtl/>
          <w:lang w:bidi="fa-IR"/>
        </w:rPr>
      </w:pPr>
      <w:bookmarkStart w:id="168" w:name="_Toc262411489"/>
      <w:bookmarkStart w:id="169" w:name="_Toc340599057"/>
      <w:bookmarkStart w:id="170" w:name="_Toc408538530"/>
      <w:r>
        <w:rPr>
          <w:rFonts w:hint="cs"/>
          <w:rtl/>
          <w:lang w:bidi="fa-IR"/>
        </w:rPr>
        <w:lastRenderedPageBreak/>
        <w:t>1</w:t>
      </w:r>
      <w:r w:rsidR="00377CF7">
        <w:rPr>
          <w:rFonts w:hint="cs"/>
          <w:rtl/>
          <w:lang w:bidi="fa-IR"/>
        </w:rPr>
        <w:t>1-</w:t>
      </w:r>
      <w:r>
        <w:rPr>
          <w:rFonts w:hint="cs"/>
          <w:rtl/>
          <w:lang w:bidi="fa-IR"/>
        </w:rPr>
        <w:t xml:space="preserve"> ادرار بر زمین</w:t>
      </w:r>
      <w:bookmarkEnd w:id="168"/>
      <w:bookmarkEnd w:id="169"/>
      <w:bookmarkEnd w:id="170"/>
    </w:p>
    <w:p w:rsidR="00007639" w:rsidRDefault="00224D23" w:rsidP="00A03EFD">
      <w:pPr>
        <w:pStyle w:val="a3"/>
        <w:rPr>
          <w:rFonts w:hint="eastAsia"/>
          <w:rtl/>
        </w:rPr>
      </w:pPr>
      <w:r>
        <w:rPr>
          <w:rFonts w:hint="cs"/>
          <w:rtl/>
        </w:rPr>
        <w:t>هنگام نجس شدن زمین به</w:t>
      </w:r>
      <w:r w:rsidR="003A6A7F">
        <w:rPr>
          <w:rFonts w:hint="cs"/>
          <w:rtl/>
        </w:rPr>
        <w:t xml:space="preserve"> وسیلۀ </w:t>
      </w:r>
      <w:r>
        <w:rPr>
          <w:rFonts w:hint="cs"/>
          <w:rtl/>
        </w:rPr>
        <w:t>مایع نجس، مانند ادرار و خمر و امثال آن، با ریختن آب بر محل آن به گونه ای که رنگ و بوی آن از بین برود، پاک می</w:t>
      </w:r>
      <w:r>
        <w:rPr>
          <w:rFonts w:hint="eastAsia"/>
          <w:rtl/>
        </w:rPr>
        <w:t>‌گردد.</w:t>
      </w:r>
    </w:p>
    <w:p w:rsidR="00224D23" w:rsidRDefault="00636425" w:rsidP="00A03EFD">
      <w:pPr>
        <w:pStyle w:val="a3"/>
        <w:rPr>
          <w:rFonts w:hint="cs"/>
          <w:rtl/>
        </w:rPr>
      </w:pPr>
      <w:r>
        <w:rPr>
          <w:rFonts w:hint="cs"/>
          <w:rtl/>
        </w:rPr>
        <w:t>شافعی گوید: هرچه از آن محل جدا شود مادام تغییر نکرده باشد پاک است.</w:t>
      </w:r>
    </w:p>
    <w:p w:rsidR="00636425" w:rsidRDefault="00636425" w:rsidP="00A03EFD">
      <w:pPr>
        <w:pStyle w:val="a3"/>
        <w:rPr>
          <w:rFonts w:hint="cs"/>
          <w:rtl/>
        </w:rPr>
      </w:pPr>
      <w:r>
        <w:rPr>
          <w:rFonts w:hint="cs"/>
          <w:rtl/>
        </w:rPr>
        <w:t>ابوحنیفه گوید: تا زمانی که آب از زمین جدا نگردد زمین پاک نمی‌شود زیرا نجاست به آب منتقل شده و همانند آن است. بنابراین آبی که از آن جدا می‌شود نجس است. ولی دلیل ما حدیثی است که انس</w:t>
      </w:r>
      <w:r w:rsidR="00BE3F53">
        <w:rPr>
          <w:rFonts w:hint="cs"/>
          <w:rtl/>
        </w:rPr>
        <w:t xml:space="preserve"> </w:t>
      </w:r>
      <w:r>
        <w:rPr>
          <w:rFonts w:cs="CTraditional Arabic" w:hint="cs"/>
          <w:sz w:val="26"/>
          <w:szCs w:val="26"/>
          <w:rtl/>
        </w:rPr>
        <w:t>س</w:t>
      </w:r>
      <w:r>
        <w:rPr>
          <w:rFonts w:hint="cs"/>
          <w:rtl/>
        </w:rPr>
        <w:t xml:space="preserve"> </w:t>
      </w:r>
      <w:r w:rsidR="00AE1AE2">
        <w:rPr>
          <w:rFonts w:hint="cs"/>
          <w:rtl/>
        </w:rPr>
        <w:t>روایت کرده که: یک عرب بادیه‌نشین در مسجد ادرار کرد و مردم او را توبیخ و سرزنش کردند و پیامبر</w:t>
      </w:r>
      <w:r w:rsidR="00AE1AE2">
        <w:rPr>
          <w:rFonts w:cs="CTraditional Arabic" w:hint="cs"/>
          <w:sz w:val="26"/>
          <w:szCs w:val="26"/>
          <w:rtl/>
        </w:rPr>
        <w:t>ص</w:t>
      </w:r>
      <w:r w:rsidR="00853096">
        <w:rPr>
          <w:rFonts w:hint="cs"/>
          <w:rtl/>
        </w:rPr>
        <w:t xml:space="preserve"> آن‌ها </w:t>
      </w:r>
      <w:r w:rsidR="00AE1AE2">
        <w:rPr>
          <w:rFonts w:hint="cs"/>
          <w:rtl/>
        </w:rPr>
        <w:t>را از این کار نهی کرد و بعد از تمام شدن کار مرد عرب، فرمود: یک سطل آب بر محل آن بریزید.</w:t>
      </w:r>
    </w:p>
    <w:p w:rsidR="00AE1AE2" w:rsidRDefault="00AE1AE2" w:rsidP="00A03EFD">
      <w:pPr>
        <w:pStyle w:val="a3"/>
        <w:rPr>
          <w:rFonts w:hint="cs"/>
          <w:rtl/>
        </w:rPr>
      </w:pPr>
      <w:r>
        <w:rPr>
          <w:rFonts w:hint="cs"/>
          <w:rtl/>
        </w:rPr>
        <w:t>بنا بر روایتی دیگر پیام</w:t>
      </w:r>
      <w:r w:rsidR="00BE3F53">
        <w:rPr>
          <w:rFonts w:hint="cs"/>
          <w:rtl/>
        </w:rPr>
        <w:t xml:space="preserve">بر آن مرد را فراخواند و فرمود: </w:t>
      </w:r>
      <w:r w:rsidR="00BE3F53">
        <w:rPr>
          <w:rFonts w:cs="Traditional Arabic" w:hint="cs"/>
          <w:rtl/>
        </w:rPr>
        <w:t>«</w:t>
      </w:r>
      <w:r>
        <w:rPr>
          <w:rFonts w:hint="cs"/>
          <w:rtl/>
        </w:rPr>
        <w:t>مساجد برای کار و نجاست درست نشده‌اند بلکه برای ذکر خدا و تلاوت قرآن درست شده‌اند. و به مردی امر کرد و یک سطح آب آور و بر آن ریخت</w:t>
      </w:r>
      <w:r w:rsidR="00BE3F53">
        <w:rPr>
          <w:rFonts w:cs="Traditional Arabic" w:hint="cs"/>
          <w:rtl/>
        </w:rPr>
        <w:t>»</w:t>
      </w:r>
      <w:r w:rsidR="00BE3F53">
        <w:rPr>
          <w:rFonts w:hint="cs"/>
          <w:rtl/>
        </w:rPr>
        <w:t>.</w:t>
      </w:r>
      <w:r w:rsidR="00A03EFD">
        <w:rPr>
          <w:rFonts w:hint="cs"/>
          <w:rtl/>
        </w:rPr>
        <w:t xml:space="preserve"> </w:t>
      </w:r>
      <w:r w:rsidR="00157CBB">
        <w:rPr>
          <w:rFonts w:hint="cs"/>
          <w:rtl/>
        </w:rPr>
        <w:t>(متفق‌علیه)</w:t>
      </w:r>
      <w:r w:rsidR="00BE3F53">
        <w:rPr>
          <w:rFonts w:hint="cs"/>
          <w:rtl/>
        </w:rPr>
        <w:t>.</w:t>
      </w:r>
    </w:p>
    <w:p w:rsidR="00AE1AE2" w:rsidRDefault="00E07AA0" w:rsidP="00A03EFD">
      <w:pPr>
        <w:pStyle w:val="a3"/>
        <w:rPr>
          <w:rFonts w:hint="cs"/>
          <w:rtl/>
        </w:rPr>
      </w:pPr>
      <w:r>
        <w:rPr>
          <w:rFonts w:hint="cs"/>
          <w:rtl/>
        </w:rPr>
        <w:t>بنابراین، اگر آنچه از محل نجس جدا شود پاک نباشد، این معنی را می‌رساند که رسول‌خدا</w:t>
      </w:r>
      <w:r w:rsidR="00BE3F53">
        <w:rPr>
          <w:rFonts w:hint="cs"/>
          <w:rtl/>
        </w:rPr>
        <w:t xml:space="preserve"> </w:t>
      </w:r>
      <w:r>
        <w:rPr>
          <w:rFonts w:cs="CTraditional Arabic" w:hint="cs"/>
          <w:sz w:val="26"/>
          <w:szCs w:val="26"/>
          <w:rtl/>
        </w:rPr>
        <w:t>ص</w:t>
      </w:r>
      <w:r>
        <w:rPr>
          <w:rFonts w:hint="cs"/>
          <w:rtl/>
        </w:rPr>
        <w:t xml:space="preserve"> امر به بیشتر نجس کردن مسجد کرده است چون ادرار در یک موضع بود و با پاشیدن آب بر آن، به چند موضع دیگر سرایت کرده است، در حالی که هدف حضرت</w:t>
      </w:r>
      <w:r w:rsidR="00BE3F53">
        <w:rPr>
          <w:rFonts w:hint="cs"/>
          <w:rtl/>
        </w:rPr>
        <w:t xml:space="preserve"> </w:t>
      </w:r>
      <w:r>
        <w:rPr>
          <w:rFonts w:hint="eastAsia"/>
          <w:rtl/>
        </w:rPr>
        <w:t>‌</w:t>
      </w:r>
      <w:r>
        <w:rPr>
          <w:rFonts w:cs="CTraditional Arabic" w:hint="cs"/>
          <w:sz w:val="26"/>
          <w:szCs w:val="26"/>
          <w:rtl/>
        </w:rPr>
        <w:t>ص</w:t>
      </w:r>
      <w:r>
        <w:rPr>
          <w:rFonts w:hint="cs"/>
          <w:rtl/>
        </w:rPr>
        <w:t xml:space="preserve"> فقط پاک کردن مسجد بوده است.</w:t>
      </w:r>
    </w:p>
    <w:p w:rsidR="00E07AA0" w:rsidRDefault="00EF53FB" w:rsidP="00A03EFD">
      <w:pPr>
        <w:pStyle w:val="a3"/>
        <w:rPr>
          <w:rFonts w:hint="cs"/>
          <w:rtl/>
        </w:rPr>
      </w:pPr>
      <w:r>
        <w:rPr>
          <w:rFonts w:hint="cs"/>
          <w:rtl/>
        </w:rPr>
        <w:t xml:space="preserve">اگر آب باران یا سیل نیز بر چنین وضعی ببارد و جاری شود و تمام موضع را پوشش دهد همین حکم را داشته </w:t>
      </w:r>
      <w:r w:rsidR="00BE3F53">
        <w:rPr>
          <w:rFonts w:hint="cs"/>
          <w:rtl/>
        </w:rPr>
        <w:t>و مانند این است که با دست یک سطل</w:t>
      </w:r>
      <w:r>
        <w:rPr>
          <w:rFonts w:hint="cs"/>
          <w:rtl/>
        </w:rPr>
        <w:t xml:space="preserve"> یا مشک آبی بر آن ریخته شده باشد، چون پاک کردن محل نجاست نیاز به نیت و فعل آدمی ندارد. بنابراین به وسیله هر گونه آبی که بر آن ریخته و جاری شود پاکیزه می</w:t>
      </w:r>
      <w:r w:rsidR="009B3BBA">
        <w:rPr>
          <w:rFonts w:hint="eastAsia"/>
          <w:rtl/>
        </w:rPr>
        <w:t>‌</w:t>
      </w:r>
      <w:r>
        <w:rPr>
          <w:rFonts w:hint="cs"/>
          <w:rtl/>
        </w:rPr>
        <w:t>گردد اعم از این که توسط انسان انجام گیرد یا به</w:t>
      </w:r>
      <w:r w:rsidR="003A6A7F">
        <w:rPr>
          <w:rFonts w:hint="cs"/>
          <w:rtl/>
        </w:rPr>
        <w:t xml:space="preserve"> وسیلۀ </w:t>
      </w:r>
      <w:r>
        <w:rPr>
          <w:rFonts w:hint="cs"/>
          <w:rtl/>
        </w:rPr>
        <w:t>سیل و باران باشد.</w:t>
      </w:r>
    </w:p>
    <w:p w:rsidR="00A03EFD" w:rsidRDefault="00A03EFD" w:rsidP="00A03EFD">
      <w:pPr>
        <w:pStyle w:val="a3"/>
        <w:rPr>
          <w:rtl/>
        </w:rPr>
        <w:sectPr w:rsidR="00A03EFD" w:rsidSect="00A03EFD">
          <w:headerReference w:type="default" r:id="rId21"/>
          <w:footnotePr>
            <w:numRestart w:val="eachPage"/>
          </w:footnotePr>
          <w:type w:val="oddPage"/>
          <w:pgSz w:w="9356" w:h="13608" w:code="9"/>
          <w:pgMar w:top="1021" w:right="851" w:bottom="737" w:left="851" w:header="454" w:footer="0" w:gutter="0"/>
          <w:cols w:space="708"/>
          <w:titlePg/>
          <w:bidi/>
          <w:rtlGutter/>
          <w:docGrid w:linePitch="360"/>
        </w:sectPr>
      </w:pPr>
    </w:p>
    <w:p w:rsidR="00377CF7" w:rsidRDefault="00377CF7" w:rsidP="00377CF7">
      <w:pPr>
        <w:pStyle w:val="a"/>
        <w:rPr>
          <w:rFonts w:hint="cs"/>
          <w:rtl/>
        </w:rPr>
      </w:pPr>
      <w:bookmarkStart w:id="171" w:name="_Toc340599058"/>
      <w:bookmarkStart w:id="172" w:name="_Toc408538531"/>
      <w:r>
        <w:rPr>
          <w:rFonts w:hint="cs"/>
          <w:rtl/>
        </w:rPr>
        <w:lastRenderedPageBreak/>
        <w:t>وضو</w:t>
      </w:r>
      <w:bookmarkEnd w:id="171"/>
      <w:bookmarkEnd w:id="172"/>
    </w:p>
    <w:p w:rsidR="00B337DD" w:rsidRDefault="001579AD" w:rsidP="00A03EFD">
      <w:pPr>
        <w:pStyle w:val="a3"/>
        <w:rPr>
          <w:rFonts w:hint="cs"/>
          <w:rtl/>
        </w:rPr>
      </w:pPr>
      <w:r>
        <w:rPr>
          <w:rFonts w:hint="cs"/>
          <w:rtl/>
        </w:rPr>
        <w:t>وضو عبارت از شستن اعضای مخصوص است که فرد مسلمان برای ادای عبادت نماز و غیره و ایستادن در پیشگاه خداوند سبحان انجام می‌دهد، و خداوند به انجام آن امر فرموده و اعضایی را که باید شسته شود بیان نموده است.</w:t>
      </w:r>
    </w:p>
    <w:p w:rsidR="009E115D" w:rsidRPr="00720694" w:rsidRDefault="00377CF7" w:rsidP="009E115D">
      <w:pPr>
        <w:pStyle w:val="Heading1"/>
        <w:bidi/>
        <w:rPr>
          <w:rFonts w:hint="cs"/>
          <w:rtl/>
          <w:lang w:bidi="fa-IR"/>
        </w:rPr>
      </w:pPr>
      <w:bookmarkStart w:id="173" w:name="_Toc262411491"/>
      <w:bookmarkStart w:id="174" w:name="_Toc340599059"/>
      <w:bookmarkStart w:id="175" w:name="_Toc408538532"/>
      <w:r>
        <w:rPr>
          <w:rFonts w:hint="cs"/>
          <w:rtl/>
          <w:lang w:bidi="fa-IR"/>
        </w:rPr>
        <w:t>1-</w:t>
      </w:r>
      <w:r w:rsidR="009E115D">
        <w:rPr>
          <w:rFonts w:hint="cs"/>
          <w:rtl/>
          <w:lang w:bidi="fa-IR"/>
        </w:rPr>
        <w:t xml:space="preserve"> مشروعیت وضو</w:t>
      </w:r>
      <w:bookmarkEnd w:id="173"/>
      <w:bookmarkEnd w:id="174"/>
      <w:bookmarkEnd w:id="175"/>
    </w:p>
    <w:p w:rsidR="001579AD" w:rsidRDefault="00976A56" w:rsidP="00A03EFD">
      <w:pPr>
        <w:pStyle w:val="a3"/>
        <w:rPr>
          <w:rFonts w:hint="cs"/>
          <w:rtl/>
        </w:rPr>
      </w:pPr>
      <w:r>
        <w:rPr>
          <w:rFonts w:hint="cs"/>
          <w:rtl/>
        </w:rPr>
        <w:t>وضو بر مسلمانی فرض است و مشروعیت آن به دلایل سه‌گانه ذیل ثابت گردیده است:</w:t>
      </w:r>
    </w:p>
    <w:p w:rsidR="00976A56" w:rsidRDefault="008D416F" w:rsidP="00A03EFD">
      <w:pPr>
        <w:pStyle w:val="a3"/>
        <w:rPr>
          <w:rFonts w:hint="cs"/>
          <w:rtl/>
        </w:rPr>
      </w:pPr>
      <w:r>
        <w:rPr>
          <w:rFonts w:hint="cs"/>
          <w:rtl/>
        </w:rPr>
        <w:t>دلیل اول: قرآن کریم چنانچه می‌فرماید:</w:t>
      </w:r>
    </w:p>
    <w:p w:rsidR="008D416F" w:rsidRDefault="002928F3" w:rsidP="0027087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270874">
        <w:rPr>
          <w:rFonts w:ascii="KFGQPC Uthmanic Script HAFS" w:hAnsi="KFGQPC Uthmanic Script HAFS" w:cs="KFGQPC Uthmanic Script HAFS" w:hint="eastAsia"/>
          <w:sz w:val="28"/>
          <w:szCs w:val="28"/>
          <w:rtl/>
        </w:rPr>
        <w:t>يَٰٓأَيُّهَا</w:t>
      </w:r>
      <w:r w:rsidR="00270874">
        <w:rPr>
          <w:rFonts w:ascii="KFGQPC Uthmanic Script HAFS" w:hAnsi="KFGQPC Uthmanic Script HAFS" w:cs="KFGQPC Uthmanic Script HAFS"/>
          <w:sz w:val="28"/>
          <w:szCs w:val="28"/>
          <w:rtl/>
        </w:rPr>
        <w:t xml:space="preserve"> </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لَّذِينَ</w:t>
      </w:r>
      <w:r w:rsidR="00270874">
        <w:rPr>
          <w:rFonts w:ascii="KFGQPC Uthmanic Script HAFS" w:hAnsi="KFGQPC Uthmanic Script HAFS" w:cs="KFGQPC Uthmanic Script HAFS"/>
          <w:sz w:val="28"/>
          <w:szCs w:val="28"/>
          <w:rtl/>
        </w:rPr>
        <w:t xml:space="preserve"> ءَامَنُوٓاْ إِذَا قُمۡتُمۡ إِلَى </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لصَّلَوٰةِ</w:t>
      </w:r>
      <w:r w:rsidR="00270874">
        <w:rPr>
          <w:rFonts w:ascii="KFGQPC Uthmanic Script HAFS" w:hAnsi="KFGQPC Uthmanic Script HAFS" w:cs="KFGQPC Uthmanic Script HAFS"/>
          <w:sz w:val="28"/>
          <w:szCs w:val="28"/>
          <w:rtl/>
        </w:rPr>
        <w:t xml:space="preserve"> فَ</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غۡسِلُواْ</w:t>
      </w:r>
      <w:r w:rsidR="00270874">
        <w:rPr>
          <w:rFonts w:ascii="KFGQPC Uthmanic Script HAFS" w:hAnsi="KFGQPC Uthmanic Script HAFS" w:cs="KFGQPC Uthmanic Script HAFS"/>
          <w:sz w:val="28"/>
          <w:szCs w:val="28"/>
          <w:rtl/>
        </w:rPr>
        <w:t xml:space="preserve"> وُجُوهَكُمۡ وَأَيۡدِيَكُمۡ إِلَى </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لۡمَرَافِقِ</w:t>
      </w:r>
      <w:r w:rsidR="00270874">
        <w:rPr>
          <w:rFonts w:ascii="KFGQPC Uthmanic Script HAFS" w:hAnsi="KFGQPC Uthmanic Script HAFS" w:cs="KFGQPC Uthmanic Script HAFS"/>
          <w:sz w:val="28"/>
          <w:szCs w:val="28"/>
          <w:rtl/>
        </w:rPr>
        <w:t xml:space="preserve"> وَ</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مۡسَحُواْ</w:t>
      </w:r>
      <w:r w:rsidR="00270874">
        <w:rPr>
          <w:rFonts w:ascii="KFGQPC Uthmanic Script HAFS" w:hAnsi="KFGQPC Uthmanic Script HAFS" w:cs="KFGQPC Uthmanic Script HAFS"/>
          <w:sz w:val="28"/>
          <w:szCs w:val="28"/>
          <w:rtl/>
        </w:rPr>
        <w:t xml:space="preserve"> بِرُءُوسِكُمۡ وَأَرۡجُلَكُمۡ إِلَى </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لۡكَعۡبَيۡنِ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A03EFD">
        <w:rPr>
          <w:rStyle w:val="Char4"/>
          <w:rtl/>
        </w:rPr>
        <w:t>[</w:t>
      </w:r>
      <w:r w:rsidRPr="00A03EFD">
        <w:rPr>
          <w:rStyle w:val="Char4"/>
          <w:rFonts w:hint="cs"/>
          <w:rtl/>
        </w:rPr>
        <w:t>المائدة: 6</w:t>
      </w:r>
      <w:r w:rsidRPr="00A03EFD">
        <w:rPr>
          <w:rStyle w:val="Char4"/>
          <w:rtl/>
        </w:rPr>
        <w:t>]</w:t>
      </w:r>
      <w:r w:rsidRPr="00A03EFD">
        <w:rPr>
          <w:rStyle w:val="Char3"/>
          <w:rtl/>
        </w:rPr>
        <w:t>.</w:t>
      </w:r>
    </w:p>
    <w:p w:rsidR="008D416F" w:rsidRDefault="00BE3F53" w:rsidP="00A03EFD">
      <w:pPr>
        <w:pStyle w:val="a3"/>
        <w:rPr>
          <w:rFonts w:hint="cs"/>
          <w:szCs w:val="26"/>
          <w:rtl/>
        </w:rPr>
      </w:pPr>
      <w:r w:rsidRPr="00377CF7">
        <w:rPr>
          <w:rFonts w:hint="cs"/>
          <w:rtl/>
        </w:rPr>
        <w:t>«</w:t>
      </w:r>
      <w:r w:rsidR="008D416F" w:rsidRPr="00377CF7">
        <w:rPr>
          <w:rFonts w:hint="cs"/>
          <w:rtl/>
        </w:rPr>
        <w:t>ای کسانی که ایمان آورده‌ای هرگاه برای نماز بپا خاستید</w:t>
      </w:r>
      <w:r w:rsidR="00F841C6">
        <w:rPr>
          <w:rFonts w:hint="cs"/>
          <w:rtl/>
        </w:rPr>
        <w:t xml:space="preserve"> صورت‌ها</w:t>
      </w:r>
      <w:r w:rsidR="008D416F" w:rsidRPr="00377CF7">
        <w:rPr>
          <w:rFonts w:hint="cs"/>
          <w:rtl/>
        </w:rPr>
        <w:t xml:space="preserve"> و</w:t>
      </w:r>
      <w:r w:rsidR="00F841C6">
        <w:rPr>
          <w:rFonts w:hint="cs"/>
          <w:rtl/>
        </w:rPr>
        <w:t xml:space="preserve"> دست‌ها</w:t>
      </w:r>
      <w:r w:rsidR="008D416F" w:rsidRPr="00377CF7">
        <w:rPr>
          <w:rFonts w:hint="cs"/>
          <w:rtl/>
        </w:rPr>
        <w:t>یتان را همراه با آرنج‌ها بشویید و سرهای خود را مسح کنید و پاهایتان را با همراه قوزک‌ها بشویید</w:t>
      </w:r>
      <w:r w:rsidRPr="00377CF7">
        <w:rPr>
          <w:rFonts w:hint="cs"/>
          <w:rtl/>
        </w:rPr>
        <w:t>».</w:t>
      </w:r>
    </w:p>
    <w:p w:rsidR="008D416F" w:rsidRDefault="008D416F" w:rsidP="00A03EFD">
      <w:pPr>
        <w:pStyle w:val="a3"/>
        <w:rPr>
          <w:rFonts w:hint="cs"/>
          <w:rtl/>
        </w:rPr>
      </w:pPr>
      <w:r>
        <w:rPr>
          <w:rFonts w:hint="cs"/>
          <w:rtl/>
        </w:rPr>
        <w:t>دلیل دوم: سنت است، از ابوهریره</w:t>
      </w:r>
      <w:r w:rsidR="00BE3F53">
        <w:rPr>
          <w:rFonts w:hint="cs"/>
          <w:rtl/>
        </w:rPr>
        <w:t xml:space="preserve"> </w:t>
      </w:r>
      <w:r>
        <w:rPr>
          <w:rFonts w:cs="CTraditional Arabic" w:hint="cs"/>
          <w:sz w:val="26"/>
          <w:szCs w:val="26"/>
          <w:rtl/>
        </w:rPr>
        <w:t>س</w:t>
      </w:r>
      <w:r>
        <w:rPr>
          <w:rFonts w:hint="cs"/>
          <w:rtl/>
        </w:rPr>
        <w:t xml:space="preserve"> روایت شده که: رسول‌خدا</w:t>
      </w:r>
      <w:r w:rsidR="00BE3F53">
        <w:rPr>
          <w:rFonts w:hint="cs"/>
          <w:rtl/>
        </w:rPr>
        <w:t xml:space="preserve"> </w:t>
      </w:r>
      <w:r>
        <w:rPr>
          <w:rFonts w:cs="CTraditional Arabic" w:hint="cs"/>
          <w:sz w:val="26"/>
          <w:szCs w:val="26"/>
          <w:rtl/>
        </w:rPr>
        <w:t>ص</w:t>
      </w:r>
      <w:r w:rsidR="00BE3F53">
        <w:rPr>
          <w:rFonts w:hint="cs"/>
          <w:rtl/>
        </w:rPr>
        <w:t xml:space="preserve"> فرمود: </w:t>
      </w:r>
      <w:r w:rsidR="00BE3F53">
        <w:rPr>
          <w:rFonts w:cs="Traditional Arabic" w:hint="cs"/>
          <w:rtl/>
        </w:rPr>
        <w:t>«</w:t>
      </w:r>
      <w:r>
        <w:rPr>
          <w:rFonts w:hint="cs"/>
          <w:rtl/>
        </w:rPr>
        <w:t>خداوند نماز هیچ‌کدام از شما را بدون وضو نمی‌پذیرد</w:t>
      </w:r>
      <w:r w:rsidR="00BE3F53">
        <w:rPr>
          <w:rFonts w:cs="Traditional Arabic" w:hint="cs"/>
          <w:rtl/>
        </w:rPr>
        <w:t>»</w:t>
      </w:r>
      <w:r w:rsidR="00BE3F53">
        <w:rPr>
          <w:rFonts w:hint="cs"/>
          <w:rtl/>
        </w:rPr>
        <w:t>.</w:t>
      </w:r>
      <w:r w:rsidR="00A03EFD">
        <w:rPr>
          <w:rFonts w:hint="cs"/>
          <w:rtl/>
        </w:rPr>
        <w:t xml:space="preserve"> </w:t>
      </w:r>
      <w:r>
        <w:rPr>
          <w:rFonts w:hint="cs"/>
          <w:rtl/>
        </w:rPr>
        <w:t>(روایت از شیخین و ابوداود و ترمذی)</w:t>
      </w:r>
      <w:r w:rsidR="00BE3F53">
        <w:rPr>
          <w:rFonts w:hint="cs"/>
          <w:rtl/>
        </w:rPr>
        <w:t>.</w:t>
      </w:r>
    </w:p>
    <w:p w:rsidR="00B337DD" w:rsidRDefault="00BA130A" w:rsidP="00A03EFD">
      <w:pPr>
        <w:pStyle w:val="a3"/>
        <w:rPr>
          <w:rFonts w:hint="cs"/>
          <w:rtl/>
        </w:rPr>
      </w:pPr>
      <w:r>
        <w:rPr>
          <w:rFonts w:hint="cs"/>
          <w:rtl/>
        </w:rPr>
        <w:t>دلیل سوم: اجماع است از زمان حیات حضرت</w:t>
      </w:r>
      <w:r>
        <w:rPr>
          <w:rFonts w:hint="eastAsia"/>
          <w:rtl/>
        </w:rPr>
        <w:t>‌</w:t>
      </w:r>
      <w:r w:rsidR="00BE3F53">
        <w:rPr>
          <w:rFonts w:hint="cs"/>
          <w:rtl/>
        </w:rPr>
        <w:t xml:space="preserve"> </w:t>
      </w:r>
      <w:r>
        <w:rPr>
          <w:rFonts w:cs="CTraditional Arabic" w:hint="cs"/>
          <w:sz w:val="26"/>
          <w:szCs w:val="26"/>
          <w:rtl/>
        </w:rPr>
        <w:t>ص</w:t>
      </w:r>
      <w:r>
        <w:rPr>
          <w:rFonts w:hint="cs"/>
          <w:rtl/>
        </w:rPr>
        <w:t xml:space="preserve"> </w:t>
      </w:r>
      <w:r w:rsidR="00BB585E">
        <w:rPr>
          <w:rFonts w:hint="cs"/>
          <w:rtl/>
        </w:rPr>
        <w:t>تاکنون اجماع امت بر مشروعیت وضو منعقد بوده و یکی از ضروریات دین می‌باشد.</w:t>
      </w:r>
    </w:p>
    <w:p w:rsidR="008A4B5D" w:rsidRPr="00720694" w:rsidRDefault="00377CF7" w:rsidP="00621805">
      <w:pPr>
        <w:pStyle w:val="Heading1"/>
        <w:bidi/>
        <w:rPr>
          <w:rFonts w:hint="cs"/>
          <w:rtl/>
          <w:lang w:bidi="fa-IR"/>
        </w:rPr>
      </w:pPr>
      <w:bookmarkStart w:id="176" w:name="_Toc262411492"/>
      <w:bookmarkStart w:id="177" w:name="_Toc340599060"/>
      <w:bookmarkStart w:id="178" w:name="_Toc408538533"/>
      <w:r>
        <w:rPr>
          <w:rFonts w:hint="cs"/>
          <w:rtl/>
          <w:lang w:bidi="fa-IR"/>
        </w:rPr>
        <w:t>2-</w:t>
      </w:r>
      <w:r w:rsidR="008A4B5D">
        <w:rPr>
          <w:rFonts w:hint="cs"/>
          <w:rtl/>
          <w:lang w:bidi="fa-IR"/>
        </w:rPr>
        <w:t xml:space="preserve"> فضیلت وضو</w:t>
      </w:r>
      <w:bookmarkEnd w:id="176"/>
      <w:bookmarkEnd w:id="177"/>
      <w:bookmarkEnd w:id="178"/>
    </w:p>
    <w:p w:rsidR="00F56F96" w:rsidRDefault="00834AF7" w:rsidP="00A03EFD">
      <w:pPr>
        <w:pStyle w:val="a3"/>
        <w:rPr>
          <w:rFonts w:hint="cs"/>
          <w:rtl/>
        </w:rPr>
      </w:pPr>
      <w:r w:rsidRPr="00834AF7">
        <w:rPr>
          <w:rFonts w:ascii="Symbol" w:hAnsi="Symbol" w:hint="cs"/>
          <w:rtl/>
        </w:rPr>
        <w:t>ای‌خواهرم</w:t>
      </w:r>
      <w:r>
        <w:rPr>
          <w:rFonts w:hint="cs"/>
          <w:rtl/>
        </w:rPr>
        <w:t>،</w:t>
      </w:r>
      <w:r w:rsidR="00F56F96">
        <w:rPr>
          <w:rFonts w:hint="cs"/>
          <w:rtl/>
        </w:rPr>
        <w:t xml:space="preserve"> وضو دارای فضیلتی بسیار بزرگ است چنانچه رسول‌خدا</w:t>
      </w:r>
      <w:r w:rsidR="000C609D">
        <w:rPr>
          <w:rFonts w:hint="cs"/>
          <w:rtl/>
        </w:rPr>
        <w:t xml:space="preserve"> </w:t>
      </w:r>
      <w:r w:rsidR="00F56F96">
        <w:rPr>
          <w:rFonts w:cs="CTraditional Arabic" w:hint="cs"/>
          <w:sz w:val="26"/>
          <w:szCs w:val="26"/>
          <w:rtl/>
        </w:rPr>
        <w:t>ص</w:t>
      </w:r>
      <w:r w:rsidR="00F56F96">
        <w:rPr>
          <w:rFonts w:hint="cs"/>
          <w:rtl/>
        </w:rPr>
        <w:t xml:space="preserve"> فرموده است: </w:t>
      </w:r>
      <w:r w:rsidR="000C609D">
        <w:rPr>
          <w:rFonts w:cs="Traditional Arabic" w:hint="cs"/>
          <w:rtl/>
        </w:rPr>
        <w:t>«</w:t>
      </w:r>
      <w:r w:rsidR="00F56F96">
        <w:rPr>
          <w:rFonts w:hint="cs"/>
          <w:rtl/>
        </w:rPr>
        <w:t>آیا شما را بر عملی راهنمایی نمایم که خداوند به واسط</w:t>
      </w:r>
      <w:r w:rsidR="00A03EFD">
        <w:rPr>
          <w:rFonts w:hint="cs"/>
          <w:rtl/>
        </w:rPr>
        <w:t>ۀ</w:t>
      </w:r>
      <w:r w:rsidR="00F56F96">
        <w:rPr>
          <w:rFonts w:hint="cs"/>
          <w:rtl/>
        </w:rPr>
        <w:t xml:space="preserve"> آن گناهان را محو و درجات را</w:t>
      </w:r>
      <w:r w:rsidR="000C609D">
        <w:rPr>
          <w:rFonts w:hint="cs"/>
          <w:rtl/>
        </w:rPr>
        <w:t xml:space="preserve"> </w:t>
      </w:r>
      <w:r w:rsidR="00F56F96">
        <w:rPr>
          <w:rFonts w:hint="cs"/>
          <w:rtl/>
        </w:rPr>
        <w:t>ارتقاء می‌بخشند؟ عرض کردند: بفرما یا رسول‌الله، فرمود: گرفتن وضوی کامل در ناخوشی‌ها و دشواری‌ها گام بسیار برداشتن به سوی مساجد و انتظار نماز بعد از نماز، و این است قلع</w:t>
      </w:r>
      <w:r w:rsidR="00A03EFD">
        <w:rPr>
          <w:rFonts w:hint="cs"/>
          <w:rtl/>
        </w:rPr>
        <w:t>ۀ</w:t>
      </w:r>
      <w:r w:rsidR="00F56F96">
        <w:rPr>
          <w:rFonts w:hint="cs"/>
          <w:rtl/>
        </w:rPr>
        <w:t xml:space="preserve"> محکم شما برای حراست از دین</w:t>
      </w:r>
      <w:r w:rsidR="000C609D">
        <w:rPr>
          <w:rFonts w:cs="Traditional Arabic" w:hint="cs"/>
          <w:rtl/>
        </w:rPr>
        <w:t>»</w:t>
      </w:r>
      <w:r w:rsidR="000C609D">
        <w:rPr>
          <w:rFonts w:hint="cs"/>
          <w:rtl/>
        </w:rPr>
        <w:t xml:space="preserve">. </w:t>
      </w:r>
      <w:r w:rsidR="00F56F96">
        <w:rPr>
          <w:rFonts w:hint="cs"/>
          <w:rtl/>
        </w:rPr>
        <w:t>(روایت از مسلم)</w:t>
      </w:r>
      <w:r w:rsidR="000C609D">
        <w:rPr>
          <w:rFonts w:hint="cs"/>
          <w:rtl/>
        </w:rPr>
        <w:t>.</w:t>
      </w:r>
    </w:p>
    <w:p w:rsidR="007F66E2" w:rsidRDefault="007F66E2" w:rsidP="00A03EFD">
      <w:pPr>
        <w:pStyle w:val="a3"/>
        <w:rPr>
          <w:rFonts w:hint="cs"/>
          <w:rtl/>
        </w:rPr>
      </w:pPr>
      <w:r>
        <w:rPr>
          <w:rFonts w:hint="cs"/>
          <w:rtl/>
        </w:rPr>
        <w:t>وجوب وضو برای نماز اشاره دارد به این امر: که لازم است فرد مؤمن همیشه برای پاک بودن از نجاست معاصی تلاش کند.</w:t>
      </w:r>
    </w:p>
    <w:p w:rsidR="00547128" w:rsidRDefault="007F66E2" w:rsidP="00A03EFD">
      <w:pPr>
        <w:pStyle w:val="a3"/>
        <w:rPr>
          <w:rFonts w:hint="cs"/>
          <w:rtl/>
        </w:rPr>
      </w:pPr>
      <w:r>
        <w:rPr>
          <w:rFonts w:hint="cs"/>
          <w:rtl/>
        </w:rPr>
        <w:lastRenderedPageBreak/>
        <w:t>از انس</w:t>
      </w:r>
      <w:r w:rsidR="000C609D">
        <w:rPr>
          <w:rFonts w:hint="cs"/>
          <w:rtl/>
        </w:rPr>
        <w:t xml:space="preserve"> </w:t>
      </w:r>
      <w:r>
        <w:rPr>
          <w:rFonts w:cs="CTraditional Arabic" w:hint="cs"/>
          <w:sz w:val="26"/>
          <w:szCs w:val="26"/>
          <w:rtl/>
        </w:rPr>
        <w:t>س</w:t>
      </w:r>
      <w:r>
        <w:rPr>
          <w:rFonts w:hint="cs"/>
          <w:rtl/>
        </w:rPr>
        <w:t xml:space="preserve"> </w:t>
      </w:r>
      <w:r w:rsidR="00547128">
        <w:rPr>
          <w:rFonts w:hint="cs"/>
          <w:rtl/>
        </w:rPr>
        <w:t>روایت شده که رسول‌خدا</w:t>
      </w:r>
      <w:r w:rsidR="000C609D">
        <w:rPr>
          <w:rFonts w:hint="cs"/>
          <w:rtl/>
        </w:rPr>
        <w:t xml:space="preserve"> </w:t>
      </w:r>
      <w:r w:rsidR="00547128">
        <w:rPr>
          <w:rFonts w:cs="CTraditional Arabic" w:hint="cs"/>
          <w:sz w:val="26"/>
          <w:szCs w:val="26"/>
          <w:rtl/>
        </w:rPr>
        <w:t>ص</w:t>
      </w:r>
      <w:r w:rsidR="000C609D">
        <w:rPr>
          <w:rFonts w:hint="cs"/>
          <w:rtl/>
        </w:rPr>
        <w:t xml:space="preserve"> فرمود: </w:t>
      </w:r>
      <w:r w:rsidR="000C609D">
        <w:rPr>
          <w:rFonts w:cs="Traditional Arabic" w:hint="cs"/>
          <w:rtl/>
        </w:rPr>
        <w:t>«</w:t>
      </w:r>
      <w:r w:rsidR="00547128">
        <w:rPr>
          <w:rFonts w:hint="cs"/>
          <w:rtl/>
        </w:rPr>
        <w:t xml:space="preserve">بی‌گمان خصلت نیکو در انسان باعث اصلاح </w:t>
      </w:r>
      <w:r w:rsidR="003A6A7F">
        <w:rPr>
          <w:rFonts w:hint="cs"/>
          <w:rtl/>
        </w:rPr>
        <w:t xml:space="preserve">همۀ </w:t>
      </w:r>
      <w:r w:rsidR="00547128">
        <w:rPr>
          <w:rFonts w:hint="cs"/>
          <w:rtl/>
        </w:rPr>
        <w:t>اعمال او می‌شود، و وضو گرفتن فرد مسلمان برای نماز باعث زدودن گناهان او شده و اجر و ثواب نمازش مزید بر آن می‌گردد</w:t>
      </w:r>
      <w:r w:rsidR="000C609D">
        <w:rPr>
          <w:rFonts w:cs="Traditional Arabic" w:hint="cs"/>
          <w:rtl/>
        </w:rPr>
        <w:t>»</w:t>
      </w:r>
      <w:r w:rsidR="000C609D">
        <w:rPr>
          <w:rFonts w:hint="cs"/>
          <w:rtl/>
        </w:rPr>
        <w:t xml:space="preserve">. </w:t>
      </w:r>
      <w:r w:rsidR="00547128">
        <w:rPr>
          <w:rFonts w:hint="cs"/>
          <w:rtl/>
        </w:rPr>
        <w:t>(روایت از ابویعلی و بزار و طبرانی در أوسط)</w:t>
      </w:r>
      <w:r w:rsidR="000C609D">
        <w:rPr>
          <w:rFonts w:hint="cs"/>
          <w:rtl/>
        </w:rPr>
        <w:t>.</w:t>
      </w:r>
    </w:p>
    <w:p w:rsidR="00A74367" w:rsidRDefault="003B0FAB" w:rsidP="00A03EFD">
      <w:pPr>
        <w:pStyle w:val="a3"/>
        <w:rPr>
          <w:rFonts w:hint="cs"/>
          <w:rtl/>
        </w:rPr>
      </w:pPr>
      <w:r>
        <w:rPr>
          <w:rFonts w:hint="cs"/>
          <w:rtl/>
        </w:rPr>
        <w:t>از ابوهریره</w:t>
      </w:r>
      <w:r w:rsidR="000C609D">
        <w:rPr>
          <w:rFonts w:hint="cs"/>
          <w:rtl/>
        </w:rPr>
        <w:t xml:space="preserve"> </w:t>
      </w:r>
      <w:r>
        <w:rPr>
          <w:rFonts w:cs="CTraditional Arabic" w:hint="cs"/>
          <w:sz w:val="26"/>
          <w:szCs w:val="26"/>
          <w:rtl/>
        </w:rPr>
        <w:t>س</w:t>
      </w:r>
      <w:r>
        <w:rPr>
          <w:rFonts w:hint="cs"/>
          <w:rtl/>
        </w:rPr>
        <w:t xml:space="preserve"> </w:t>
      </w:r>
      <w:r w:rsidR="00A74367">
        <w:rPr>
          <w:rFonts w:hint="cs"/>
          <w:rtl/>
        </w:rPr>
        <w:t>روایت شده که: رسول‌خدا</w:t>
      </w:r>
      <w:r w:rsidR="00A74367">
        <w:rPr>
          <w:rFonts w:cs="CTraditional Arabic" w:hint="cs"/>
          <w:sz w:val="26"/>
          <w:szCs w:val="26"/>
          <w:rtl/>
        </w:rPr>
        <w:t>ص</w:t>
      </w:r>
      <w:r w:rsidR="000C609D">
        <w:rPr>
          <w:rFonts w:hint="cs"/>
          <w:rtl/>
        </w:rPr>
        <w:t xml:space="preserve"> برگورستان آمد و فرمود: </w:t>
      </w:r>
      <w:r w:rsidR="000C609D">
        <w:rPr>
          <w:rFonts w:cs="Traditional Arabic" w:hint="cs"/>
          <w:rtl/>
        </w:rPr>
        <w:t>«</w:t>
      </w:r>
      <w:r w:rsidR="00A74367">
        <w:rPr>
          <w:rFonts w:hint="cs"/>
          <w:rtl/>
        </w:rPr>
        <w:t xml:space="preserve">سلام خدا بر شما باد ای گروه اهل ایمان، و ما انشاءالله به زودی به شما خواهیم پیوست. چقدر دوست دارم </w:t>
      </w:r>
      <w:r w:rsidR="000C609D">
        <w:rPr>
          <w:rFonts w:hint="cs"/>
          <w:rtl/>
        </w:rPr>
        <w:t>الان برادرانم را ببینم</w:t>
      </w:r>
      <w:r w:rsidR="000C609D">
        <w:rPr>
          <w:rFonts w:cs="Traditional Arabic" w:hint="cs"/>
          <w:rtl/>
        </w:rPr>
        <w:t>،</w:t>
      </w:r>
      <w:r w:rsidR="00A74367">
        <w:rPr>
          <w:rFonts w:hint="cs"/>
          <w:rtl/>
        </w:rPr>
        <w:t xml:space="preserve"> عرض کردند: یا رسول‌الله مگر</w:t>
      </w:r>
      <w:r w:rsidR="000C609D">
        <w:rPr>
          <w:rFonts w:hint="cs"/>
          <w:rtl/>
        </w:rPr>
        <w:t xml:space="preserve"> ما برادران شما نیستیم؟ فرمود: </w:t>
      </w:r>
      <w:r w:rsidR="000C609D">
        <w:rPr>
          <w:rFonts w:cs="Traditional Arabic" w:hint="cs"/>
          <w:rtl/>
        </w:rPr>
        <w:t>«</w:t>
      </w:r>
      <w:r w:rsidR="00A74367">
        <w:rPr>
          <w:rFonts w:hint="cs"/>
          <w:rtl/>
        </w:rPr>
        <w:t>شما اصحاب من هستید و برادران ما آنانند که دیگر بر نمی‌گردند، عرض کردند: در قیامت چگونه کسانی از امتت را می‌شناسی که بعد از تو به دنیا می‌آیند یا رسول؟ فرمود: آیا اگر مردی دارای گله‌ای از اسبانی با پیشانی و بازوی سفید باشد آیا اسب‌های خود را در میان گله‌ای اسبان سیاه</w:t>
      </w:r>
      <w:r w:rsidR="00853096">
        <w:rPr>
          <w:rFonts w:hint="cs"/>
          <w:rtl/>
        </w:rPr>
        <w:t xml:space="preserve"> نمی‌</w:t>
      </w:r>
      <w:r w:rsidR="00A74367">
        <w:rPr>
          <w:rFonts w:hint="cs"/>
          <w:rtl/>
        </w:rPr>
        <w:t>شناسد؟ عرض کردند: چرا یا رسول‌الله</w:t>
      </w:r>
      <w:r w:rsidR="00853096">
        <w:rPr>
          <w:rFonts w:hint="cs"/>
          <w:rtl/>
        </w:rPr>
        <w:t xml:space="preserve"> می‌</w:t>
      </w:r>
      <w:r w:rsidR="00A74367">
        <w:rPr>
          <w:rFonts w:hint="cs"/>
          <w:rtl/>
        </w:rPr>
        <w:t>شناسد: فرمود: امت من در قیامت با پیشانی و دست و بازوهای سفید و نورانی می‌آیند و من قبل از آنان برحوض خواهم ایستاد. بدانید که کسانی را از آمدن بر آن حوض منع می‌کنند همچنان که شتر گم شده را بر سر آب راه نمی‌دهند. در آن هنگام آنان را فریاد می‌زنم که به نزد من بیایند، به من گفته می‌شود:</w:t>
      </w:r>
      <w:r w:rsidR="00853096">
        <w:rPr>
          <w:rFonts w:hint="cs"/>
          <w:rtl/>
        </w:rPr>
        <w:t xml:space="preserve"> این‌ها </w:t>
      </w:r>
      <w:r w:rsidR="00A74367">
        <w:rPr>
          <w:rFonts w:hint="cs"/>
          <w:rtl/>
        </w:rPr>
        <w:t>بعد از تو دین تو را تبدیل کرده‌اند، آنگاه می‌گویم: دوری از رحمت خدا برای ایشان، دوری ا</w:t>
      </w:r>
      <w:r w:rsidR="000C609D">
        <w:rPr>
          <w:rFonts w:hint="cs"/>
          <w:rtl/>
        </w:rPr>
        <w:t>ز رحمت خدا برای ایشان</w:t>
      </w:r>
      <w:r w:rsidR="000C609D">
        <w:rPr>
          <w:rFonts w:cs="Traditional Arabic" w:hint="cs"/>
          <w:rtl/>
        </w:rPr>
        <w:t>»</w:t>
      </w:r>
      <w:r w:rsidR="000C609D">
        <w:rPr>
          <w:rFonts w:hint="cs"/>
          <w:rtl/>
        </w:rPr>
        <w:t xml:space="preserve"> </w:t>
      </w:r>
      <w:r w:rsidR="00A74367">
        <w:rPr>
          <w:rFonts w:hint="cs"/>
          <w:rtl/>
        </w:rPr>
        <w:t>(روایت از مسلم)</w:t>
      </w:r>
      <w:r w:rsidR="000C609D">
        <w:rPr>
          <w:rFonts w:hint="cs"/>
          <w:rtl/>
        </w:rPr>
        <w:t>.</w:t>
      </w:r>
    </w:p>
    <w:p w:rsidR="004F1EEF" w:rsidRDefault="00CF5B28" w:rsidP="00A03EFD">
      <w:pPr>
        <w:pStyle w:val="a3"/>
        <w:rPr>
          <w:rFonts w:hint="cs"/>
          <w:rtl/>
        </w:rPr>
      </w:pPr>
      <w:r>
        <w:rPr>
          <w:rFonts w:hint="cs"/>
          <w:rtl/>
        </w:rPr>
        <w:t>امام مالک و غیر او روایت کرده‌اند: رسول‌</w:t>
      </w:r>
      <w:r>
        <w:rPr>
          <w:rFonts w:hint="eastAsia"/>
          <w:rtl/>
        </w:rPr>
        <w:t>‌خدا</w:t>
      </w:r>
      <w:r w:rsidR="000C609D">
        <w:rPr>
          <w:rFonts w:hint="cs"/>
          <w:rtl/>
        </w:rPr>
        <w:t xml:space="preserve"> </w:t>
      </w:r>
      <w:r>
        <w:rPr>
          <w:rFonts w:cs="CTraditional Arabic" w:hint="cs"/>
          <w:sz w:val="26"/>
          <w:szCs w:val="26"/>
          <w:rtl/>
        </w:rPr>
        <w:t>ص</w:t>
      </w:r>
      <w:r w:rsidR="000C609D">
        <w:rPr>
          <w:rFonts w:hint="cs"/>
          <w:rtl/>
        </w:rPr>
        <w:t xml:space="preserve"> فرمود: </w:t>
      </w:r>
      <w:r w:rsidR="000C609D">
        <w:rPr>
          <w:rFonts w:cs="Traditional Arabic" w:hint="cs"/>
          <w:rtl/>
        </w:rPr>
        <w:t>«</w:t>
      </w:r>
      <w:r>
        <w:rPr>
          <w:rFonts w:hint="cs"/>
          <w:rtl/>
        </w:rPr>
        <w:t>هرگاه بنده مسلمان یا مؤمن وضو گرفت و صورت خود را شست با رسیدن آب به صورت یا با آخرین قطر</w:t>
      </w:r>
      <w:r w:rsidR="00A03EFD">
        <w:rPr>
          <w:rFonts w:hint="cs"/>
          <w:rtl/>
        </w:rPr>
        <w:t>ۀ</w:t>
      </w:r>
      <w:r>
        <w:rPr>
          <w:rFonts w:hint="cs"/>
          <w:rtl/>
        </w:rPr>
        <w:t xml:space="preserve"> آب، گناهانی که با چشم مرتکب شده است خارج می‌شوند و بعد از اتمام وضو به پاکی از گناهان بیرون می‌رود</w:t>
      </w:r>
      <w:r w:rsidR="000C609D">
        <w:rPr>
          <w:rFonts w:cs="Traditional Arabic" w:hint="cs"/>
          <w:rtl/>
        </w:rPr>
        <w:t>»</w:t>
      </w:r>
      <w:r w:rsidR="000C609D">
        <w:rPr>
          <w:rFonts w:hint="cs"/>
          <w:rtl/>
        </w:rPr>
        <w:t>.</w:t>
      </w:r>
    </w:p>
    <w:p w:rsidR="00597FA9" w:rsidRDefault="0012127B" w:rsidP="00A03EFD">
      <w:pPr>
        <w:pStyle w:val="a3"/>
        <w:rPr>
          <w:rFonts w:hint="cs"/>
          <w:rtl/>
        </w:rPr>
      </w:pPr>
      <w:r>
        <w:rPr>
          <w:rFonts w:hint="cs"/>
          <w:rtl/>
        </w:rPr>
        <w:t>از عبدالله صناجی</w:t>
      </w:r>
      <w:r w:rsidR="000C609D">
        <w:rPr>
          <w:rFonts w:hint="cs"/>
          <w:rtl/>
        </w:rPr>
        <w:t xml:space="preserve"> </w:t>
      </w:r>
      <w:r>
        <w:rPr>
          <w:rFonts w:cs="CTraditional Arabic" w:hint="cs"/>
          <w:sz w:val="26"/>
          <w:szCs w:val="26"/>
          <w:rtl/>
        </w:rPr>
        <w:t>س</w:t>
      </w:r>
      <w:r>
        <w:rPr>
          <w:rFonts w:hint="cs"/>
          <w:rtl/>
        </w:rPr>
        <w:t xml:space="preserve"> </w:t>
      </w:r>
      <w:r w:rsidR="00597FA9">
        <w:rPr>
          <w:rFonts w:hint="cs"/>
          <w:rtl/>
        </w:rPr>
        <w:t>روایت شده آن: رسول‌خدا</w:t>
      </w:r>
      <w:r w:rsidR="00597FA9">
        <w:rPr>
          <w:rFonts w:cs="CTraditional Arabic" w:hint="cs"/>
          <w:sz w:val="26"/>
          <w:szCs w:val="26"/>
          <w:rtl/>
        </w:rPr>
        <w:t>ص</w:t>
      </w:r>
      <w:r w:rsidR="000C609D">
        <w:rPr>
          <w:rFonts w:hint="cs"/>
          <w:rtl/>
        </w:rPr>
        <w:t xml:space="preserve"> فرمود: </w:t>
      </w:r>
      <w:r w:rsidR="000C609D">
        <w:rPr>
          <w:rFonts w:cs="Traditional Arabic" w:hint="cs"/>
          <w:rtl/>
        </w:rPr>
        <w:t>«</w:t>
      </w:r>
      <w:r w:rsidR="00597FA9">
        <w:rPr>
          <w:rFonts w:hint="cs"/>
          <w:rtl/>
        </w:rPr>
        <w:t>هر وقت بند</w:t>
      </w:r>
      <w:r w:rsidR="00A03EFD">
        <w:rPr>
          <w:rFonts w:hint="cs"/>
          <w:rtl/>
        </w:rPr>
        <w:t>ۀ</w:t>
      </w:r>
      <w:r w:rsidR="00597FA9">
        <w:rPr>
          <w:rFonts w:hint="cs"/>
          <w:rtl/>
        </w:rPr>
        <w:t xml:space="preserve"> خدا وضو گرفت با مضمضه کردن گناهان دهان او و با استنشاق گناهان بینی او و با شستن صورت گناهان صورت او حتی گناهان زیر پلک دو چشم او و با شستن دست گناهان دو دست او حتی گناهان زیر ناخن‌های دستان او و با مسح سرد، گناهان سر او و گناهان گوش‌های او و با شستن پاها گناهان دو پای او حتی گناهان زیر ناخن‌های دوپای او خارج می‌گردند، و بدین وسیله از گناه پاک شده و ثواب رفتن به مسجد و نماز در آن افزون بر آن برایش ذخیره می‌گردد</w:t>
      </w:r>
      <w:r w:rsidR="000C609D">
        <w:rPr>
          <w:rFonts w:cs="Traditional Arabic" w:hint="cs"/>
          <w:rtl/>
        </w:rPr>
        <w:t>»</w:t>
      </w:r>
      <w:r w:rsidR="000C609D">
        <w:rPr>
          <w:rFonts w:hint="cs"/>
          <w:rtl/>
        </w:rPr>
        <w:t xml:space="preserve">. </w:t>
      </w:r>
      <w:r w:rsidR="00597FA9">
        <w:rPr>
          <w:rFonts w:hint="cs"/>
          <w:rtl/>
        </w:rPr>
        <w:t>(روایت از مالک و نسائی و ابن‌ماجه و حاکم)</w:t>
      </w:r>
      <w:r w:rsidR="000C609D">
        <w:rPr>
          <w:rFonts w:hint="cs"/>
          <w:rtl/>
        </w:rPr>
        <w:t>.</w:t>
      </w:r>
    </w:p>
    <w:p w:rsidR="00017FC9" w:rsidRPr="00720694" w:rsidRDefault="00377CF7" w:rsidP="005E4331">
      <w:pPr>
        <w:pStyle w:val="Heading1"/>
        <w:bidi/>
        <w:rPr>
          <w:rFonts w:hint="cs"/>
          <w:rtl/>
          <w:lang w:bidi="fa-IR"/>
        </w:rPr>
      </w:pPr>
      <w:bookmarkStart w:id="179" w:name="_Toc262411493"/>
      <w:bookmarkStart w:id="180" w:name="_Toc340599061"/>
      <w:bookmarkStart w:id="181" w:name="_Toc408538534"/>
      <w:r>
        <w:rPr>
          <w:rFonts w:hint="cs"/>
          <w:rtl/>
          <w:lang w:bidi="fa-IR"/>
        </w:rPr>
        <w:t>3-</w:t>
      </w:r>
      <w:r w:rsidR="005E4331">
        <w:rPr>
          <w:rFonts w:hint="cs"/>
          <w:rtl/>
          <w:lang w:bidi="fa-IR"/>
        </w:rPr>
        <w:t xml:space="preserve"> فرایض وضو</w:t>
      </w:r>
      <w:bookmarkEnd w:id="179"/>
      <w:bookmarkEnd w:id="180"/>
      <w:bookmarkEnd w:id="181"/>
    </w:p>
    <w:p w:rsidR="00A74367" w:rsidRPr="00A03EFD" w:rsidRDefault="00E10813" w:rsidP="00A03EFD">
      <w:pPr>
        <w:pStyle w:val="a3"/>
        <w:rPr>
          <w:rFonts w:hint="cs"/>
          <w:spacing w:val="-2"/>
          <w:rtl/>
        </w:rPr>
      </w:pPr>
      <w:r w:rsidRPr="00A03EFD">
        <w:rPr>
          <w:rFonts w:hint="cs"/>
          <w:spacing w:val="-2"/>
          <w:rtl/>
        </w:rPr>
        <w:t>خواهر مسلمانم</w:t>
      </w:r>
      <w:r w:rsidR="001F49A4" w:rsidRPr="00A03EFD">
        <w:rPr>
          <w:rFonts w:hint="cs"/>
          <w:spacing w:val="-2"/>
          <w:rtl/>
        </w:rPr>
        <w:t>!</w:t>
      </w:r>
      <w:r w:rsidRPr="00A03EFD">
        <w:rPr>
          <w:rFonts w:hint="cs"/>
          <w:spacing w:val="-2"/>
          <w:rtl/>
        </w:rPr>
        <w:t xml:space="preserve"> وضو دارای فرایض و ارکانی است که حقیقت آن را تشکیل می‌دهند، که اگر به یکی از</w:t>
      </w:r>
      <w:r w:rsidR="00853096" w:rsidRPr="00A03EFD">
        <w:rPr>
          <w:rFonts w:hint="cs"/>
          <w:spacing w:val="-2"/>
          <w:rtl/>
        </w:rPr>
        <w:t xml:space="preserve"> آن‌ها </w:t>
      </w:r>
      <w:r w:rsidRPr="00A03EFD">
        <w:rPr>
          <w:rFonts w:hint="cs"/>
          <w:spacing w:val="-2"/>
          <w:rtl/>
        </w:rPr>
        <w:t>خلل وارد شود وضو تحقق نیافته و شرع آن را باطل و بلا اعتبار می‌داند، و اینک توضیح آن</w:t>
      </w:r>
      <w:r w:rsidR="00853096" w:rsidRPr="00A03EFD">
        <w:rPr>
          <w:rFonts w:hint="eastAsia"/>
          <w:spacing w:val="-2"/>
          <w:rtl/>
        </w:rPr>
        <w:t>‌</w:t>
      </w:r>
      <w:r w:rsidRPr="00A03EFD">
        <w:rPr>
          <w:rFonts w:hint="cs"/>
          <w:spacing w:val="-2"/>
          <w:rtl/>
        </w:rPr>
        <w:t>ها:</w:t>
      </w:r>
    </w:p>
    <w:p w:rsidR="00E10813" w:rsidRDefault="00E10813" w:rsidP="00A03EFD">
      <w:pPr>
        <w:numPr>
          <w:ilvl w:val="0"/>
          <w:numId w:val="1"/>
        </w:numPr>
        <w:bidi/>
        <w:jc w:val="both"/>
        <w:rPr>
          <w:rFonts w:cs="B Lotus" w:hint="cs"/>
          <w:sz w:val="28"/>
          <w:szCs w:val="28"/>
          <w:rtl/>
          <w:lang w:bidi="fa-IR"/>
        </w:rPr>
      </w:pPr>
      <w:r w:rsidRPr="00A03EFD">
        <w:rPr>
          <w:rStyle w:val="Char3"/>
          <w:rFonts w:hint="cs"/>
          <w:rtl/>
        </w:rPr>
        <w:lastRenderedPageBreak/>
        <w:t>نیت: شرعاً وضو بد</w:t>
      </w:r>
      <w:r w:rsidR="001F49A4" w:rsidRPr="00A03EFD">
        <w:rPr>
          <w:rStyle w:val="Char3"/>
          <w:rFonts w:hint="cs"/>
          <w:rtl/>
        </w:rPr>
        <w:t xml:space="preserve">ون نیت صحیح نیست و آن هم </w:t>
      </w:r>
      <w:r w:rsidRPr="00A03EFD">
        <w:rPr>
          <w:rStyle w:val="Char3"/>
          <w:rFonts w:hint="cs"/>
          <w:rtl/>
        </w:rPr>
        <w:t>ع</w:t>
      </w:r>
      <w:r w:rsidR="001F49A4" w:rsidRPr="00A03EFD">
        <w:rPr>
          <w:rStyle w:val="Char3"/>
          <w:rFonts w:hint="cs"/>
          <w:rtl/>
        </w:rPr>
        <w:t>ب</w:t>
      </w:r>
      <w:r w:rsidRPr="00A03EFD">
        <w:rPr>
          <w:rStyle w:val="Char3"/>
          <w:rFonts w:hint="cs"/>
          <w:rtl/>
        </w:rPr>
        <w:t>ارت است از تصمیم قلبی بر انجام وضو به خاطر امتثال امر خدا. به دلیل قول حضرت</w:t>
      </w:r>
      <w:r>
        <w:rPr>
          <w:rFonts w:cs="CTraditional Arabic" w:hint="cs"/>
          <w:sz w:val="26"/>
          <w:szCs w:val="26"/>
          <w:rtl/>
          <w:lang w:bidi="fa-IR"/>
        </w:rPr>
        <w:t>ص</w:t>
      </w:r>
      <w:r w:rsidR="001F49A4" w:rsidRPr="00A03EFD">
        <w:rPr>
          <w:rStyle w:val="Char3"/>
          <w:rFonts w:hint="cs"/>
          <w:rtl/>
        </w:rPr>
        <w:t xml:space="preserve"> که فرمود: «</w:t>
      </w:r>
      <w:r w:rsidRPr="00A03EFD">
        <w:rPr>
          <w:rStyle w:val="Char3"/>
          <w:rFonts w:hint="cs"/>
          <w:rtl/>
        </w:rPr>
        <w:t xml:space="preserve">ارزش اعمال بستگی </w:t>
      </w:r>
      <w:r w:rsidR="0082126E" w:rsidRPr="00A03EFD">
        <w:rPr>
          <w:rStyle w:val="Char3"/>
          <w:rFonts w:hint="cs"/>
          <w:rtl/>
        </w:rPr>
        <w:t xml:space="preserve">به </w:t>
      </w:r>
      <w:r w:rsidR="00A1726C" w:rsidRPr="00A03EFD">
        <w:rPr>
          <w:rStyle w:val="Char3"/>
          <w:rFonts w:hint="cs"/>
          <w:rtl/>
        </w:rPr>
        <w:t>نیت دارد و هرکسی در نتیجه به چیزی خواهد رسید که نیت آن را کرده است. هرکس نیت هجرت به سوی خدا و رسولش کند ثواب هجرت به سوی خدا و رسولش را دریافت می‌کند، و هرکس نیت هجرت به سمت دنیا و دست‌آوردن مال آن و یا به طرف ازدواج با زنی داشته باشد، مطابق نیتش پاداش کسب خواهد کرد</w:t>
      </w:r>
      <w:r w:rsidR="001F49A4" w:rsidRPr="00A03EFD">
        <w:rPr>
          <w:rStyle w:val="Char3"/>
          <w:rFonts w:hint="cs"/>
          <w:rtl/>
        </w:rPr>
        <w:t xml:space="preserve">». </w:t>
      </w:r>
      <w:r w:rsidR="00A1726C" w:rsidRPr="00A03EFD">
        <w:rPr>
          <w:rStyle w:val="Char3"/>
          <w:rFonts w:hint="cs"/>
          <w:rtl/>
        </w:rPr>
        <w:t>(روایت از جماعت)</w:t>
      </w:r>
      <w:r w:rsidR="001F49A4" w:rsidRPr="00A03EFD">
        <w:rPr>
          <w:rStyle w:val="Char3"/>
          <w:rFonts w:hint="cs"/>
          <w:rtl/>
        </w:rPr>
        <w:t>.</w:t>
      </w:r>
    </w:p>
    <w:p w:rsidR="00A1726C" w:rsidRDefault="00F47DC3" w:rsidP="00A03EFD">
      <w:pPr>
        <w:pStyle w:val="a3"/>
        <w:rPr>
          <w:rFonts w:hint="cs"/>
          <w:rtl/>
        </w:rPr>
      </w:pPr>
      <w:r>
        <w:rPr>
          <w:rFonts w:hint="cs"/>
          <w:rtl/>
        </w:rPr>
        <w:t>بنابراین ای خواهر مسلمانم، محل نیت قلب است و تلفظ به آن مشروع نیست.</w:t>
      </w:r>
    </w:p>
    <w:p w:rsidR="00F47DC3" w:rsidRPr="00270874" w:rsidRDefault="00F47DC3" w:rsidP="003235DE">
      <w:pPr>
        <w:numPr>
          <w:ilvl w:val="0"/>
          <w:numId w:val="1"/>
        </w:numPr>
        <w:bidi/>
        <w:jc w:val="both"/>
        <w:rPr>
          <w:rFonts w:ascii="KFGQPC Uthmanic Script HAFS" w:hAnsi="KFGQPC Uthmanic Script HAFS" w:cs="KFGQPC Uthmanic Script HAFS" w:hint="cs"/>
          <w:sz w:val="28"/>
          <w:szCs w:val="28"/>
          <w:rtl/>
        </w:rPr>
      </w:pPr>
      <w:r w:rsidRPr="00A03EFD">
        <w:rPr>
          <w:rStyle w:val="Char3"/>
          <w:rFonts w:hint="cs"/>
          <w:rtl/>
        </w:rPr>
        <w:t>شستن صورت؛ یک بار شستن صورت فرض است، و لازم است بدانید ای خواهر مسلمانم که شستن صورت باید از بالای پیشانی تا منتهای چانه و از بناگوش تا بناگوش را پوشش دهد چنانچه خداوند می‌فرماید:</w:t>
      </w:r>
      <w:r w:rsidR="002928F3">
        <w:rPr>
          <w:rFonts w:cs="B Lotus" w:hint="cs"/>
          <w:sz w:val="28"/>
          <w:szCs w:val="28"/>
          <w:rtl/>
          <w:lang w:bidi="fa-IR"/>
        </w:rPr>
        <w:t xml:space="preserve"> </w:t>
      </w:r>
      <w:r w:rsidR="002928F3">
        <w:rPr>
          <w:rFonts w:ascii="Traditional Arabic" w:hAnsi="Traditional Arabic" w:cs="Traditional Arabic"/>
          <w:sz w:val="28"/>
          <w:szCs w:val="28"/>
          <w:rtl/>
          <w:lang w:bidi="fa-IR"/>
        </w:rPr>
        <w:t>﴿</w:t>
      </w:r>
      <w:r w:rsidR="00270874">
        <w:rPr>
          <w:rFonts w:ascii="KFGQPC Uthmanic Script HAFS" w:hAnsi="KFGQPC Uthmanic Script HAFS" w:cs="KFGQPC Uthmanic Script HAFS"/>
          <w:sz w:val="28"/>
          <w:szCs w:val="28"/>
          <w:rtl/>
        </w:rPr>
        <w:t>فَ</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غۡسِلُواْ</w:t>
      </w:r>
      <w:r w:rsidR="00270874">
        <w:rPr>
          <w:rFonts w:ascii="KFGQPC Uthmanic Script HAFS" w:hAnsi="KFGQPC Uthmanic Script HAFS" w:cs="KFGQPC Uthmanic Script HAFS"/>
          <w:sz w:val="28"/>
          <w:szCs w:val="28"/>
          <w:rtl/>
        </w:rPr>
        <w:t xml:space="preserve"> وُجُوهَكُمۡ</w:t>
      </w:r>
      <w:r w:rsidR="002928F3">
        <w:rPr>
          <w:rFonts w:ascii="Traditional Arabic" w:hAnsi="Traditional Arabic" w:cs="Traditional Arabic"/>
          <w:sz w:val="28"/>
          <w:szCs w:val="28"/>
          <w:rtl/>
          <w:lang w:bidi="fa-IR"/>
        </w:rPr>
        <w:t>﴾</w:t>
      </w:r>
      <w:r w:rsidRPr="00A03EFD">
        <w:rPr>
          <w:rStyle w:val="Char3"/>
          <w:rFonts w:hint="cs"/>
          <w:rtl/>
        </w:rPr>
        <w:t xml:space="preserve"> </w:t>
      </w:r>
      <w:r w:rsidR="001F49A4" w:rsidRPr="00A03EFD">
        <w:rPr>
          <w:rStyle w:val="Char3"/>
          <w:rFonts w:hint="cs"/>
          <w:rtl/>
        </w:rPr>
        <w:t>«روی</w:t>
      </w:r>
      <w:r w:rsidR="001F49A4" w:rsidRPr="00A03EFD">
        <w:rPr>
          <w:rStyle w:val="Char3"/>
          <w:rFonts w:hint="eastAsia"/>
          <w:rtl/>
        </w:rPr>
        <w:t>‌</w:t>
      </w:r>
      <w:r w:rsidR="001F49A4" w:rsidRPr="00A03EFD">
        <w:rPr>
          <w:rStyle w:val="Char3"/>
          <w:rFonts w:hint="cs"/>
          <w:rtl/>
        </w:rPr>
        <w:t xml:space="preserve">های تان را بشوید» </w:t>
      </w:r>
      <w:r w:rsidRPr="00A03EFD">
        <w:rPr>
          <w:rStyle w:val="Char3"/>
          <w:rFonts w:hint="cs"/>
          <w:rtl/>
        </w:rPr>
        <w:t>و واجب است آب بر صورتت از بالا به جانب پایین جاری شود معنای غسل این است.</w:t>
      </w:r>
    </w:p>
    <w:p w:rsidR="00F47DC3" w:rsidRPr="00270874" w:rsidRDefault="00F47DC3" w:rsidP="003235DE">
      <w:pPr>
        <w:numPr>
          <w:ilvl w:val="0"/>
          <w:numId w:val="1"/>
        </w:numPr>
        <w:bidi/>
        <w:jc w:val="both"/>
        <w:rPr>
          <w:rFonts w:ascii="KFGQPC Uthmanic Script HAFS" w:hAnsi="KFGQPC Uthmanic Script HAFS" w:cs="KFGQPC Uthmanic Script HAFS" w:hint="cs"/>
          <w:sz w:val="28"/>
          <w:szCs w:val="28"/>
          <w:rtl/>
        </w:rPr>
      </w:pPr>
      <w:r w:rsidRPr="00A03EFD">
        <w:rPr>
          <w:rStyle w:val="Char3"/>
          <w:rFonts w:hint="cs"/>
          <w:rtl/>
        </w:rPr>
        <w:t>شستن دو دست با آرنج: یک بار شستن</w:t>
      </w:r>
      <w:r w:rsidR="00853096" w:rsidRPr="00A03EFD">
        <w:rPr>
          <w:rStyle w:val="Char3"/>
          <w:rFonts w:hint="cs"/>
          <w:rtl/>
        </w:rPr>
        <w:t xml:space="preserve"> آن‌ها </w:t>
      </w:r>
      <w:r w:rsidRPr="00A03EFD">
        <w:rPr>
          <w:rStyle w:val="Char3"/>
          <w:rFonts w:hint="cs"/>
          <w:rtl/>
        </w:rPr>
        <w:t>واجب است، چنانچه خداوند می‌فرماید:</w:t>
      </w:r>
      <w:r w:rsidR="002928F3">
        <w:rPr>
          <w:rFonts w:cs="B Lotus" w:hint="cs"/>
          <w:sz w:val="28"/>
          <w:szCs w:val="28"/>
          <w:rtl/>
          <w:lang w:bidi="fa-IR"/>
        </w:rPr>
        <w:t xml:space="preserve"> </w:t>
      </w:r>
      <w:r w:rsidR="002928F3">
        <w:rPr>
          <w:rFonts w:ascii="Traditional Arabic" w:hAnsi="Traditional Arabic" w:cs="Traditional Arabic"/>
          <w:sz w:val="28"/>
          <w:szCs w:val="28"/>
          <w:rtl/>
          <w:lang w:bidi="fa-IR"/>
        </w:rPr>
        <w:t>﴿</w:t>
      </w:r>
      <w:r w:rsidR="00270874">
        <w:rPr>
          <w:rFonts w:ascii="KFGQPC Uthmanic Script HAFS" w:hAnsi="KFGQPC Uthmanic Script HAFS" w:cs="KFGQPC Uthmanic Script HAFS"/>
          <w:sz w:val="28"/>
          <w:szCs w:val="28"/>
          <w:rtl/>
        </w:rPr>
        <w:t xml:space="preserve">وَأَيۡدِيَكُمۡ إِلَى </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لۡمَرَافِقِ</w:t>
      </w:r>
      <w:r w:rsidR="002928F3">
        <w:rPr>
          <w:rFonts w:ascii="Traditional Arabic" w:hAnsi="Traditional Arabic" w:cs="Traditional Arabic"/>
          <w:sz w:val="28"/>
          <w:szCs w:val="28"/>
          <w:rtl/>
          <w:lang w:bidi="fa-IR"/>
        </w:rPr>
        <w:t>﴾</w:t>
      </w:r>
      <w:r w:rsidRPr="00A03EFD">
        <w:rPr>
          <w:rStyle w:val="Char3"/>
          <w:rFonts w:hint="cs"/>
          <w:rtl/>
        </w:rPr>
        <w:t xml:space="preserve"> </w:t>
      </w:r>
      <w:r w:rsidR="001F49A4" w:rsidRPr="00A03EFD">
        <w:rPr>
          <w:rStyle w:val="Char3"/>
          <w:rFonts w:hint="cs"/>
          <w:rtl/>
        </w:rPr>
        <w:t>«و</w:t>
      </w:r>
      <w:r w:rsidR="00F841C6" w:rsidRPr="00A03EFD">
        <w:rPr>
          <w:rStyle w:val="Char3"/>
          <w:rFonts w:hint="cs"/>
          <w:rtl/>
        </w:rPr>
        <w:t xml:space="preserve"> دست‌ها</w:t>
      </w:r>
      <w:r w:rsidR="00853096" w:rsidRPr="00A03EFD">
        <w:rPr>
          <w:rStyle w:val="Char3"/>
          <w:rFonts w:hint="cs"/>
          <w:rtl/>
        </w:rPr>
        <w:t xml:space="preserve">ی </w:t>
      </w:r>
      <w:r w:rsidR="001F49A4" w:rsidRPr="00A03EFD">
        <w:rPr>
          <w:rStyle w:val="Char3"/>
          <w:rFonts w:hint="cs"/>
          <w:rtl/>
        </w:rPr>
        <w:t>تان را تا آرنج</w:t>
      </w:r>
      <w:r w:rsidR="001F49A4" w:rsidRPr="00A03EFD">
        <w:rPr>
          <w:rStyle w:val="Char3"/>
          <w:rFonts w:hint="eastAsia"/>
          <w:rtl/>
        </w:rPr>
        <w:t>‌</w:t>
      </w:r>
      <w:r w:rsidR="001F49A4" w:rsidRPr="00A03EFD">
        <w:rPr>
          <w:rStyle w:val="Char3"/>
          <w:rFonts w:hint="cs"/>
          <w:rtl/>
        </w:rPr>
        <w:t>ها» و مر</w:t>
      </w:r>
      <w:r w:rsidRPr="00A03EFD">
        <w:rPr>
          <w:rStyle w:val="Char3"/>
          <w:rFonts w:hint="cs"/>
          <w:rtl/>
        </w:rPr>
        <w:t>افق جمع مرفق بوده و عبارت از مفصل میان ساعد و بازو است.</w:t>
      </w:r>
    </w:p>
    <w:p w:rsidR="00F47DC3" w:rsidRPr="00270874" w:rsidRDefault="000204D6" w:rsidP="00A03EFD">
      <w:pPr>
        <w:numPr>
          <w:ilvl w:val="0"/>
          <w:numId w:val="1"/>
        </w:numPr>
        <w:bidi/>
        <w:jc w:val="both"/>
        <w:rPr>
          <w:rFonts w:ascii="KFGQPC Uthmanic Script HAFS" w:hAnsi="KFGQPC Uthmanic Script HAFS" w:cs="KFGQPC Uthmanic Script HAFS" w:hint="cs"/>
          <w:sz w:val="28"/>
          <w:szCs w:val="28"/>
          <w:rtl/>
        </w:rPr>
      </w:pPr>
      <w:r w:rsidRPr="00A03EFD">
        <w:rPr>
          <w:rStyle w:val="Char3"/>
          <w:rFonts w:hint="cs"/>
          <w:rtl/>
        </w:rPr>
        <w:t>مسح سر: معنای مسح سر، خیس [مرطوب] شدن است چنانچه فرماید:</w:t>
      </w:r>
      <w:r w:rsidR="002928F3">
        <w:rPr>
          <w:rFonts w:cs="B Lotus" w:hint="cs"/>
          <w:sz w:val="28"/>
          <w:szCs w:val="28"/>
          <w:rtl/>
          <w:lang w:bidi="fa-IR"/>
        </w:rPr>
        <w:t xml:space="preserve"> </w:t>
      </w:r>
      <w:r w:rsidR="002928F3">
        <w:rPr>
          <w:rFonts w:ascii="Traditional Arabic" w:hAnsi="Traditional Arabic" w:cs="Traditional Arabic"/>
          <w:sz w:val="28"/>
          <w:szCs w:val="28"/>
          <w:rtl/>
          <w:lang w:bidi="fa-IR"/>
        </w:rPr>
        <w:t>﴿</w:t>
      </w:r>
      <w:r w:rsidR="00270874">
        <w:rPr>
          <w:rFonts w:ascii="KFGQPC Uthmanic Script HAFS" w:hAnsi="KFGQPC Uthmanic Script HAFS" w:cs="KFGQPC Uthmanic Script HAFS"/>
          <w:sz w:val="28"/>
          <w:szCs w:val="28"/>
          <w:rtl/>
        </w:rPr>
        <w:t>وَ</w:t>
      </w:r>
      <w:r w:rsidR="00270874">
        <w:rPr>
          <w:rFonts w:ascii="KFGQPC Uthmanic Script HAFS" w:hAnsi="KFGQPC Uthmanic Script HAFS" w:cs="KFGQPC Uthmanic Script HAFS" w:hint="cs"/>
          <w:sz w:val="28"/>
          <w:szCs w:val="28"/>
          <w:rtl/>
        </w:rPr>
        <w:t>ٱ</w:t>
      </w:r>
      <w:r w:rsidR="00270874">
        <w:rPr>
          <w:rFonts w:ascii="KFGQPC Uthmanic Script HAFS" w:hAnsi="KFGQPC Uthmanic Script HAFS" w:cs="KFGQPC Uthmanic Script HAFS" w:hint="eastAsia"/>
          <w:sz w:val="28"/>
          <w:szCs w:val="28"/>
          <w:rtl/>
        </w:rPr>
        <w:t>مۡسَحُواْ</w:t>
      </w:r>
      <w:r w:rsidR="00270874">
        <w:rPr>
          <w:rFonts w:ascii="KFGQPC Uthmanic Script HAFS" w:hAnsi="KFGQPC Uthmanic Script HAFS" w:cs="KFGQPC Uthmanic Script HAFS"/>
          <w:sz w:val="28"/>
          <w:szCs w:val="28"/>
          <w:rtl/>
        </w:rPr>
        <w:t xml:space="preserve"> بِرُءُوسِكُمۡ</w:t>
      </w:r>
      <w:r w:rsidR="002928F3">
        <w:rPr>
          <w:rFonts w:ascii="Traditional Arabic" w:hAnsi="Traditional Arabic" w:cs="Traditional Arabic"/>
          <w:sz w:val="28"/>
          <w:szCs w:val="28"/>
          <w:rtl/>
          <w:lang w:bidi="fa-IR"/>
        </w:rPr>
        <w:t>﴾</w:t>
      </w:r>
      <w:r w:rsidRPr="00A03EFD">
        <w:rPr>
          <w:rStyle w:val="Char3"/>
          <w:rFonts w:hint="cs"/>
          <w:rtl/>
        </w:rPr>
        <w:t xml:space="preserve"> </w:t>
      </w:r>
      <w:r w:rsidR="001F49A4" w:rsidRPr="00A03EFD">
        <w:rPr>
          <w:rStyle w:val="Char3"/>
          <w:rFonts w:hint="cs"/>
          <w:rtl/>
        </w:rPr>
        <w:t>«و سر</w:t>
      </w:r>
      <w:r w:rsidR="00853096" w:rsidRPr="00A03EFD">
        <w:rPr>
          <w:rStyle w:val="Char3"/>
          <w:rFonts w:hint="cs"/>
          <w:rtl/>
        </w:rPr>
        <w:t xml:space="preserve">‌های </w:t>
      </w:r>
      <w:r w:rsidR="001F49A4" w:rsidRPr="00A03EFD">
        <w:rPr>
          <w:rStyle w:val="Char3"/>
          <w:rFonts w:hint="cs"/>
          <w:rtl/>
        </w:rPr>
        <w:t xml:space="preserve">تان را مسح کنید» </w:t>
      </w:r>
      <w:r w:rsidRPr="00A03EFD">
        <w:rPr>
          <w:rStyle w:val="Char3"/>
          <w:rFonts w:hint="cs"/>
          <w:rtl/>
        </w:rPr>
        <w:t>از علی</w:t>
      </w:r>
      <w:r>
        <w:rPr>
          <w:rFonts w:cs="CTraditional Arabic" w:hint="cs"/>
          <w:sz w:val="26"/>
          <w:szCs w:val="26"/>
          <w:rtl/>
          <w:lang w:bidi="fa-IR"/>
        </w:rPr>
        <w:t>س</w:t>
      </w:r>
      <w:r w:rsidRPr="00A03EFD">
        <w:rPr>
          <w:rStyle w:val="Char3"/>
          <w:rFonts w:hint="cs"/>
          <w:rtl/>
        </w:rPr>
        <w:t xml:space="preserve"> در توصیف وضوی پیامبر</w:t>
      </w:r>
      <w:r>
        <w:rPr>
          <w:rFonts w:cs="CTraditional Arabic" w:hint="cs"/>
          <w:sz w:val="26"/>
          <w:szCs w:val="26"/>
          <w:rtl/>
          <w:lang w:bidi="fa-IR"/>
        </w:rPr>
        <w:t>ص</w:t>
      </w:r>
      <w:r w:rsidRPr="00A03EFD">
        <w:rPr>
          <w:rStyle w:val="Char3"/>
          <w:rFonts w:hint="cs"/>
          <w:rtl/>
        </w:rPr>
        <w:t xml:space="preserve"> نقل شده که: رسول خدا</w:t>
      </w:r>
      <w:r>
        <w:rPr>
          <w:rFonts w:cs="CTraditional Arabic" w:hint="cs"/>
          <w:sz w:val="26"/>
          <w:szCs w:val="26"/>
          <w:rtl/>
          <w:lang w:bidi="fa-IR"/>
        </w:rPr>
        <w:t>ص</w:t>
      </w:r>
      <w:r w:rsidRPr="00A03EFD">
        <w:rPr>
          <w:rStyle w:val="Char3"/>
          <w:rFonts w:hint="cs"/>
          <w:rtl/>
        </w:rPr>
        <w:t xml:space="preserve"> مسح سر را یک مرتبه انجام می‌داد.</w:t>
      </w:r>
    </w:p>
    <w:p w:rsidR="000204D6" w:rsidRDefault="000204D6" w:rsidP="00A03EFD">
      <w:pPr>
        <w:pStyle w:val="a3"/>
        <w:jc w:val="right"/>
        <w:rPr>
          <w:rFonts w:hint="cs"/>
          <w:rtl/>
        </w:rPr>
      </w:pPr>
      <w:r>
        <w:rPr>
          <w:rFonts w:hint="cs"/>
          <w:rtl/>
        </w:rPr>
        <w:t>(روایت از ابوداود و ترمذی و نسائی با اسنادی صحیح)</w:t>
      </w:r>
      <w:r w:rsidR="001F49A4">
        <w:rPr>
          <w:rFonts w:hint="cs"/>
          <w:rtl/>
        </w:rPr>
        <w:t>.</w:t>
      </w:r>
    </w:p>
    <w:p w:rsidR="000204D6" w:rsidRDefault="0001662B" w:rsidP="00A03EFD">
      <w:pPr>
        <w:pStyle w:val="a3"/>
        <w:rPr>
          <w:rFonts w:hint="cs"/>
          <w:rtl/>
        </w:rPr>
      </w:pPr>
      <w:r>
        <w:rPr>
          <w:rFonts w:hint="cs"/>
          <w:rtl/>
        </w:rPr>
        <w:t>و ترمذی</w:t>
      </w:r>
      <w:r w:rsidR="003A6A7F">
        <w:rPr>
          <w:rFonts w:hint="cs"/>
          <w:rtl/>
        </w:rPr>
        <w:t xml:space="preserve"> دربارۀ </w:t>
      </w:r>
      <w:r>
        <w:rPr>
          <w:rFonts w:hint="cs"/>
          <w:rtl/>
        </w:rPr>
        <w:t>حدیث گفته: در این باب صحیح‌ترین روایت است. رسول‌خدا</w:t>
      </w:r>
      <w:r>
        <w:rPr>
          <w:rFonts w:cs="CTraditional Arabic" w:hint="cs"/>
          <w:sz w:val="26"/>
          <w:szCs w:val="26"/>
          <w:rtl/>
        </w:rPr>
        <w:t>ص</w:t>
      </w:r>
      <w:r>
        <w:rPr>
          <w:rFonts w:hint="cs"/>
          <w:rtl/>
        </w:rPr>
        <w:t xml:space="preserve"> مسح سر را به سه طریق انجام داده است:</w:t>
      </w:r>
    </w:p>
    <w:p w:rsidR="004B59D2" w:rsidRDefault="004B59D2" w:rsidP="00A03EFD">
      <w:pPr>
        <w:pStyle w:val="a3"/>
        <w:rPr>
          <w:rFonts w:hint="cs"/>
          <w:rtl/>
        </w:rPr>
      </w:pPr>
      <w:r>
        <w:rPr>
          <w:rFonts w:hint="cs"/>
          <w:rtl/>
        </w:rPr>
        <w:t>(أ) مسح تمام سر: حدیثی</w:t>
      </w:r>
      <w:r w:rsidR="0003402C">
        <w:rPr>
          <w:rFonts w:hint="cs"/>
          <w:rtl/>
        </w:rPr>
        <w:t xml:space="preserve"> را که عبدالله‌بن‌زید</w:t>
      </w:r>
      <w:r w:rsidR="001F49A4">
        <w:rPr>
          <w:rFonts w:hint="cs"/>
          <w:rtl/>
        </w:rPr>
        <w:t xml:space="preserve"> </w:t>
      </w:r>
      <w:r w:rsidR="0003402C">
        <w:rPr>
          <w:rFonts w:cs="CTraditional Arabic" w:hint="cs"/>
          <w:sz w:val="26"/>
          <w:szCs w:val="26"/>
          <w:rtl/>
        </w:rPr>
        <w:t>س</w:t>
      </w:r>
      <w:r w:rsidR="0003402C">
        <w:rPr>
          <w:rFonts w:hint="cs"/>
          <w:rtl/>
        </w:rPr>
        <w:t xml:space="preserve"> روایت کرده که: همانا پیامبر‌اسلام</w:t>
      </w:r>
      <w:r w:rsidR="001F49A4">
        <w:rPr>
          <w:rFonts w:hint="cs"/>
          <w:rtl/>
        </w:rPr>
        <w:t xml:space="preserve"> </w:t>
      </w:r>
      <w:r w:rsidR="0003402C">
        <w:rPr>
          <w:rFonts w:cs="CTraditional Arabic" w:hint="cs"/>
          <w:sz w:val="26"/>
          <w:szCs w:val="26"/>
          <w:rtl/>
        </w:rPr>
        <w:t>ص</w:t>
      </w:r>
      <w:r w:rsidR="0003402C">
        <w:rPr>
          <w:rFonts w:hint="cs"/>
          <w:rtl/>
        </w:rPr>
        <w:t xml:space="preserve"> </w:t>
      </w:r>
      <w:r w:rsidR="003D2400">
        <w:rPr>
          <w:rFonts w:hint="cs"/>
          <w:rtl/>
        </w:rPr>
        <w:t xml:space="preserve">با هر دو دست مسح سر را از جلو </w:t>
      </w:r>
      <w:r w:rsidR="001F49A4">
        <w:rPr>
          <w:rFonts w:hint="cs"/>
          <w:rtl/>
        </w:rPr>
        <w:t xml:space="preserve">به عقب و بالعکس انجام داده است. </w:t>
      </w:r>
      <w:r w:rsidR="003D2400">
        <w:rPr>
          <w:rFonts w:hint="cs"/>
          <w:rtl/>
        </w:rPr>
        <w:t>(روایت از جماعت)</w:t>
      </w:r>
      <w:r w:rsidR="001F49A4">
        <w:rPr>
          <w:rFonts w:hint="cs"/>
          <w:rtl/>
        </w:rPr>
        <w:t>.</w:t>
      </w:r>
    </w:p>
    <w:p w:rsidR="003D2400" w:rsidRDefault="005C4C26" w:rsidP="00A03EFD">
      <w:pPr>
        <w:pStyle w:val="a3"/>
        <w:rPr>
          <w:rFonts w:hint="cs"/>
          <w:rtl/>
        </w:rPr>
      </w:pPr>
      <w:r>
        <w:rPr>
          <w:rFonts w:hint="cs"/>
          <w:rtl/>
        </w:rPr>
        <w:t xml:space="preserve">(ب) مسح کردن عمامه به تنهایی: </w:t>
      </w:r>
      <w:r w:rsidR="00866F63">
        <w:rPr>
          <w:rFonts w:hint="cs"/>
          <w:rtl/>
        </w:rPr>
        <w:t>عمروبن‌امیه</w:t>
      </w:r>
      <w:r w:rsidR="001F49A4">
        <w:rPr>
          <w:rFonts w:hint="cs"/>
          <w:rtl/>
        </w:rPr>
        <w:t xml:space="preserve"> </w:t>
      </w:r>
      <w:r w:rsidR="00866F63">
        <w:rPr>
          <w:rFonts w:cs="CTraditional Arabic" w:hint="cs"/>
          <w:sz w:val="26"/>
          <w:szCs w:val="26"/>
          <w:rtl/>
        </w:rPr>
        <w:t>س</w:t>
      </w:r>
      <w:r w:rsidR="00866F63">
        <w:rPr>
          <w:rFonts w:hint="cs"/>
          <w:rtl/>
        </w:rPr>
        <w:t xml:space="preserve"> </w:t>
      </w:r>
      <w:r w:rsidR="00CE07B5">
        <w:rPr>
          <w:rFonts w:hint="cs"/>
          <w:rtl/>
        </w:rPr>
        <w:t>گوید: رسول‌خدا</w:t>
      </w:r>
      <w:r w:rsidR="00CE07B5">
        <w:rPr>
          <w:rFonts w:cs="CTraditional Arabic" w:hint="cs"/>
          <w:sz w:val="26"/>
          <w:szCs w:val="26"/>
          <w:rtl/>
        </w:rPr>
        <w:t>ص</w:t>
      </w:r>
      <w:r w:rsidR="00CE07B5">
        <w:rPr>
          <w:rFonts w:hint="cs"/>
          <w:rtl/>
        </w:rPr>
        <w:t xml:space="preserve"> را دیدم که عمامه و خفین را مسح می</w:t>
      </w:r>
      <w:r w:rsidR="001F49A4">
        <w:rPr>
          <w:rFonts w:hint="cs"/>
          <w:rtl/>
        </w:rPr>
        <w:t xml:space="preserve">‌کرد. </w:t>
      </w:r>
      <w:r w:rsidR="00CE07B5">
        <w:rPr>
          <w:rFonts w:hint="cs"/>
          <w:rtl/>
        </w:rPr>
        <w:t>(روایت از بخاری و ابن‌ماجه و احمد)</w:t>
      </w:r>
      <w:r w:rsidR="001F49A4">
        <w:rPr>
          <w:rFonts w:hint="cs"/>
          <w:rtl/>
        </w:rPr>
        <w:t>.</w:t>
      </w:r>
    </w:p>
    <w:p w:rsidR="00CE07B5" w:rsidRDefault="00673838" w:rsidP="00A03EFD">
      <w:pPr>
        <w:pStyle w:val="a3"/>
        <w:rPr>
          <w:rFonts w:hint="cs"/>
          <w:rtl/>
        </w:rPr>
      </w:pPr>
      <w:r>
        <w:rPr>
          <w:rFonts w:hint="cs"/>
          <w:rtl/>
        </w:rPr>
        <w:t>با توجه به این حدیث، خواهر مسلمان می‌تواند صورت خود را بشوید و برای مسح سر، از روی مقنعه [روسری] آب مقنعه را مسح نماید.</w:t>
      </w:r>
    </w:p>
    <w:p w:rsidR="00A1726C" w:rsidRDefault="00EB7A37" w:rsidP="00A03EFD">
      <w:pPr>
        <w:pStyle w:val="a3"/>
        <w:rPr>
          <w:rFonts w:hint="cs"/>
          <w:rtl/>
        </w:rPr>
      </w:pPr>
      <w:r>
        <w:rPr>
          <w:rFonts w:hint="cs"/>
          <w:rtl/>
        </w:rPr>
        <w:lastRenderedPageBreak/>
        <w:t>(ج) مسح بر پیشانی و بر عمامه: مغیره‌بن شعبه</w:t>
      </w:r>
      <w:r w:rsidR="001F49A4">
        <w:rPr>
          <w:rFonts w:hint="cs"/>
          <w:rtl/>
        </w:rPr>
        <w:t xml:space="preserve"> </w:t>
      </w:r>
      <w:r>
        <w:rPr>
          <w:rFonts w:cs="CTraditional Arabic" w:hint="cs"/>
          <w:sz w:val="26"/>
          <w:szCs w:val="26"/>
          <w:rtl/>
        </w:rPr>
        <w:t>س</w:t>
      </w:r>
      <w:r>
        <w:rPr>
          <w:rFonts w:hint="cs"/>
          <w:rtl/>
        </w:rPr>
        <w:t xml:space="preserve"> </w:t>
      </w:r>
      <w:r w:rsidR="00030257">
        <w:rPr>
          <w:rFonts w:hint="cs"/>
          <w:rtl/>
        </w:rPr>
        <w:t>گوید:</w:t>
      </w:r>
      <w:r w:rsidR="00030257" w:rsidRPr="00030257">
        <w:rPr>
          <w:rFonts w:hint="cs"/>
          <w:rtl/>
        </w:rPr>
        <w:t xml:space="preserve"> </w:t>
      </w:r>
      <w:r w:rsidR="00030257">
        <w:rPr>
          <w:rFonts w:hint="cs"/>
          <w:rtl/>
        </w:rPr>
        <w:t>رسول‌خدا</w:t>
      </w:r>
      <w:r w:rsidR="001F49A4">
        <w:rPr>
          <w:rFonts w:hint="cs"/>
          <w:rtl/>
        </w:rPr>
        <w:t xml:space="preserve"> </w:t>
      </w:r>
      <w:r w:rsidR="00030257">
        <w:rPr>
          <w:rFonts w:cs="CTraditional Arabic" w:hint="cs"/>
          <w:sz w:val="26"/>
          <w:szCs w:val="26"/>
          <w:rtl/>
        </w:rPr>
        <w:t>ص</w:t>
      </w:r>
      <w:r w:rsidR="00030257">
        <w:rPr>
          <w:rFonts w:hint="cs"/>
          <w:rtl/>
        </w:rPr>
        <w:t xml:space="preserve"> وضو گرفت و پیشانی و عمامه و خفین ر</w:t>
      </w:r>
      <w:r w:rsidR="001F49A4">
        <w:rPr>
          <w:rFonts w:hint="cs"/>
          <w:rtl/>
        </w:rPr>
        <w:t xml:space="preserve">ا مسح کرد. </w:t>
      </w:r>
      <w:r w:rsidR="00030257">
        <w:rPr>
          <w:rFonts w:hint="cs"/>
          <w:rtl/>
        </w:rPr>
        <w:t>(روایت از مسلم)</w:t>
      </w:r>
      <w:r w:rsidR="001F49A4">
        <w:rPr>
          <w:rFonts w:hint="cs"/>
          <w:rtl/>
        </w:rPr>
        <w:t>.</w:t>
      </w:r>
    </w:p>
    <w:p w:rsidR="00030257" w:rsidRDefault="00030257" w:rsidP="00A03EFD">
      <w:pPr>
        <w:pStyle w:val="a3"/>
        <w:rPr>
          <w:rFonts w:hint="cs"/>
          <w:rtl/>
        </w:rPr>
      </w:pPr>
      <w:r>
        <w:rPr>
          <w:rFonts w:hint="cs"/>
          <w:rtl/>
        </w:rPr>
        <w:t>ای خواهر مسلمانم</w:t>
      </w:r>
      <w:r w:rsidR="001F49A4">
        <w:rPr>
          <w:rFonts w:hint="cs"/>
          <w:rtl/>
        </w:rPr>
        <w:t>،</w:t>
      </w:r>
      <w:r>
        <w:rPr>
          <w:rFonts w:hint="cs"/>
          <w:rtl/>
        </w:rPr>
        <w:t xml:space="preserve"> بدان که مسح سر از جلو سرآغاز شده و با کشیدن دست به پشت سر پایان می‌یابد.</w:t>
      </w:r>
    </w:p>
    <w:p w:rsidR="00030257" w:rsidRDefault="00132CB7" w:rsidP="00A03EFD">
      <w:pPr>
        <w:pStyle w:val="a3"/>
        <w:rPr>
          <w:rFonts w:hint="cs"/>
          <w:rtl/>
        </w:rPr>
      </w:pPr>
      <w:r>
        <w:rPr>
          <w:rFonts w:hint="cs"/>
          <w:rtl/>
        </w:rPr>
        <w:t>مسح بر روی گیسوها کفایت نمی‌کند زیرا اصل، مسح سر است نه موی سر.</w:t>
      </w:r>
    </w:p>
    <w:p w:rsidR="0067620F" w:rsidRDefault="001F49A4" w:rsidP="00A03EFD">
      <w:pPr>
        <w:pStyle w:val="a3"/>
        <w:rPr>
          <w:rFonts w:hint="cs"/>
          <w:rtl/>
        </w:rPr>
      </w:pPr>
      <w:r>
        <w:rPr>
          <w:rFonts w:hint="cs"/>
          <w:rtl/>
        </w:rPr>
        <w:t>در واقع مس</w:t>
      </w:r>
      <w:r w:rsidR="00132CB7">
        <w:rPr>
          <w:rFonts w:hint="cs"/>
          <w:rtl/>
        </w:rPr>
        <w:t>ح جلو سر کفایت می‌کند، به دلیل حدیث انس</w:t>
      </w:r>
      <w:r>
        <w:rPr>
          <w:rFonts w:hint="cs"/>
          <w:rtl/>
        </w:rPr>
        <w:t xml:space="preserve"> </w:t>
      </w:r>
      <w:r w:rsidR="00132CB7">
        <w:rPr>
          <w:rFonts w:cs="CTraditional Arabic" w:hint="cs"/>
          <w:sz w:val="26"/>
          <w:szCs w:val="26"/>
          <w:rtl/>
        </w:rPr>
        <w:t>س</w:t>
      </w:r>
      <w:r w:rsidR="00132CB7">
        <w:rPr>
          <w:rFonts w:hint="cs"/>
          <w:rtl/>
        </w:rPr>
        <w:t xml:space="preserve"> ‌</w:t>
      </w:r>
      <w:r w:rsidR="002928F3">
        <w:rPr>
          <w:rFonts w:hint="cs"/>
          <w:rtl/>
        </w:rPr>
        <w:t xml:space="preserve">که گوید: رسول </w:t>
      </w:r>
      <w:r w:rsidR="00411CB5">
        <w:rPr>
          <w:rFonts w:hint="cs"/>
          <w:rtl/>
        </w:rPr>
        <w:t>خدا</w:t>
      </w:r>
      <w:r w:rsidR="00411CB5">
        <w:rPr>
          <w:rFonts w:cs="CTraditional Arabic" w:hint="cs"/>
          <w:sz w:val="26"/>
          <w:szCs w:val="26"/>
          <w:rtl/>
        </w:rPr>
        <w:t>ص</w:t>
      </w:r>
      <w:r w:rsidR="00411CB5">
        <w:rPr>
          <w:rFonts w:hint="cs"/>
          <w:rtl/>
        </w:rPr>
        <w:t xml:space="preserve"> </w:t>
      </w:r>
      <w:r w:rsidR="0067620F">
        <w:rPr>
          <w:rFonts w:hint="cs"/>
          <w:rtl/>
        </w:rPr>
        <w:t xml:space="preserve">دستش را زیر عمامه‌اش بر دو قسمت جلو سر را </w:t>
      </w:r>
      <w:r>
        <w:rPr>
          <w:rFonts w:hint="cs"/>
          <w:rtl/>
        </w:rPr>
        <w:t xml:space="preserve">مسح کرد و عمامه‌اش را بر نداشت. </w:t>
      </w:r>
      <w:r w:rsidR="0067620F">
        <w:rPr>
          <w:rFonts w:hint="cs"/>
          <w:rtl/>
        </w:rPr>
        <w:t>(روایت از ابوداود)</w:t>
      </w:r>
      <w:r>
        <w:rPr>
          <w:rFonts w:hint="cs"/>
          <w:rtl/>
        </w:rPr>
        <w:t>.</w:t>
      </w:r>
    </w:p>
    <w:p w:rsidR="00132CB7" w:rsidRDefault="00DD3966" w:rsidP="00A03EFD">
      <w:pPr>
        <w:pStyle w:val="a3"/>
        <w:rPr>
          <w:rFonts w:hint="cs"/>
          <w:rtl/>
        </w:rPr>
      </w:pPr>
      <w:r>
        <w:rPr>
          <w:rFonts w:hint="cs"/>
          <w:rtl/>
        </w:rPr>
        <w:t>چنانکه اشاره کردیم در احادیث صحیح ثابت شده که رسول‌خدا</w:t>
      </w:r>
      <w:r>
        <w:rPr>
          <w:rFonts w:cs="CTraditional Arabic" w:hint="cs"/>
          <w:sz w:val="26"/>
          <w:szCs w:val="26"/>
          <w:rtl/>
        </w:rPr>
        <w:t>ص</w:t>
      </w:r>
      <w:r>
        <w:rPr>
          <w:rFonts w:hint="cs"/>
          <w:rtl/>
        </w:rPr>
        <w:t xml:space="preserve"> </w:t>
      </w:r>
      <w:r w:rsidR="0067620F">
        <w:rPr>
          <w:rFonts w:hint="cs"/>
          <w:rtl/>
        </w:rPr>
        <w:t xml:space="preserve">مسح سر را از پیشانی به سمت پشت سر و بالعکس انجام داده است. </w:t>
      </w:r>
      <w:r w:rsidR="00E27418">
        <w:rPr>
          <w:rFonts w:hint="cs"/>
          <w:rtl/>
        </w:rPr>
        <w:t>و رسول خدا این شیوه مسح سر را ادامه داده، و تداوم حضرت بر آن، افضلیت آن را می‌رساند که: مسح سر از جلو آغاز می‌شود و در بعضی از حالات مسح قسمت‌های دیگر سر هم جایز است.</w:t>
      </w:r>
    </w:p>
    <w:p w:rsidR="00397306" w:rsidRPr="00BB1596" w:rsidRDefault="00397306" w:rsidP="00A03EFD">
      <w:pPr>
        <w:pStyle w:val="a3"/>
        <w:rPr>
          <w:rFonts w:ascii="KFGQPC Uthmanic Script HAFS" w:hAnsi="KFGQPC Uthmanic Script HAFS" w:cs="KFGQPC Uthmanic Script HAFS" w:hint="cs"/>
          <w:rtl/>
        </w:rPr>
      </w:pPr>
      <w:r>
        <w:rPr>
          <w:rFonts w:hint="cs"/>
          <w:rtl/>
        </w:rPr>
        <w:t>برتو پوشیده نماند که قول خدای تعالی:</w:t>
      </w:r>
      <w:r w:rsidR="002928F3">
        <w:rPr>
          <w:rFonts w:hint="cs"/>
          <w:rtl/>
        </w:rPr>
        <w:t xml:space="preserve"> </w:t>
      </w:r>
      <w:r w:rsidR="002928F3">
        <w:rPr>
          <w:rFonts w:ascii="Traditional Arabic" w:hAnsi="Traditional Arabic" w:cs="Traditional Arabic"/>
          <w:rtl/>
        </w:rPr>
        <w:t>﴿</w:t>
      </w:r>
      <w:r w:rsidR="00BB1596">
        <w:rPr>
          <w:rFonts w:ascii="KFGQPC Uthmanic Script HAFS" w:hAnsi="KFGQPC Uthmanic Script HAFS" w:cs="KFGQPC Uthmanic Script HAFS"/>
          <w:rtl/>
        </w:rPr>
        <w:t>وَ</w:t>
      </w:r>
      <w:r w:rsidR="00BB1596">
        <w:rPr>
          <w:rFonts w:ascii="KFGQPC Uthmanic Script HAFS" w:hAnsi="KFGQPC Uthmanic Script HAFS" w:cs="KFGQPC Uthmanic Script HAFS" w:hint="cs"/>
          <w:rtl/>
        </w:rPr>
        <w:t>ٱ</w:t>
      </w:r>
      <w:r w:rsidR="00BB1596">
        <w:rPr>
          <w:rFonts w:ascii="KFGQPC Uthmanic Script HAFS" w:hAnsi="KFGQPC Uthmanic Script HAFS" w:cs="KFGQPC Uthmanic Script HAFS" w:hint="eastAsia"/>
          <w:rtl/>
        </w:rPr>
        <w:t>مۡسَحُواْ</w:t>
      </w:r>
      <w:r w:rsidR="00BB1596">
        <w:rPr>
          <w:rFonts w:ascii="KFGQPC Uthmanic Script HAFS" w:hAnsi="KFGQPC Uthmanic Script HAFS" w:cs="KFGQPC Uthmanic Script HAFS"/>
          <w:rtl/>
        </w:rPr>
        <w:t xml:space="preserve"> بِرُءُوسِكُمۡ</w:t>
      </w:r>
      <w:r w:rsidR="002928F3">
        <w:rPr>
          <w:rFonts w:ascii="Traditional Arabic" w:hAnsi="Traditional Arabic" w:cs="Traditional Arabic"/>
          <w:rtl/>
        </w:rPr>
        <w:t>﴾</w:t>
      </w:r>
      <w:r>
        <w:rPr>
          <w:rFonts w:hint="cs"/>
          <w:rtl/>
        </w:rPr>
        <w:t xml:space="preserve"> به این معنی نیست که سر را کلاً مسح کنیم. ولی چنانچه در معنی لغوی پیداست مفید این مطلب است که مسح از پیشانی صورت گیرد.</w:t>
      </w:r>
    </w:p>
    <w:p w:rsidR="00397306" w:rsidRDefault="009C2188" w:rsidP="00A03EFD">
      <w:pPr>
        <w:pStyle w:val="a3"/>
        <w:rPr>
          <w:rFonts w:hint="cs"/>
          <w:rtl/>
        </w:rPr>
      </w:pPr>
      <w:r>
        <w:rPr>
          <w:rFonts w:hint="cs"/>
          <w:rtl/>
        </w:rPr>
        <w:t>اینک</w:t>
      </w:r>
      <w:r w:rsidR="00B72CFB">
        <w:rPr>
          <w:rFonts w:hint="cs"/>
          <w:rtl/>
        </w:rPr>
        <w:t xml:space="preserve"> آراء بعضی از علماء در این باره توجه کنید:</w:t>
      </w:r>
    </w:p>
    <w:p w:rsidR="00B72CFB" w:rsidRDefault="00B72CFB" w:rsidP="00A03EFD">
      <w:pPr>
        <w:pStyle w:val="a3"/>
        <w:rPr>
          <w:rFonts w:hint="cs"/>
          <w:rtl/>
        </w:rPr>
      </w:pPr>
      <w:r>
        <w:rPr>
          <w:rFonts w:hint="cs"/>
          <w:rtl/>
        </w:rPr>
        <w:t>شافعی گفته است: مسح کمترین نقطه‌ای که جزء سر باشد واجب است.</w:t>
      </w:r>
    </w:p>
    <w:p w:rsidR="00B72CFB" w:rsidRDefault="00B72CFB" w:rsidP="00A03EFD">
      <w:pPr>
        <w:pStyle w:val="a3"/>
        <w:rPr>
          <w:rFonts w:hint="cs"/>
          <w:rtl/>
        </w:rPr>
      </w:pPr>
      <w:r>
        <w:rPr>
          <w:rFonts w:hint="cs"/>
          <w:rtl/>
        </w:rPr>
        <w:t>احمد گفته است: مسح تمامی سر واجب است و مسح بعضی از سر هم کفایت می‌کند.</w:t>
      </w:r>
    </w:p>
    <w:p w:rsidR="00B72CFB" w:rsidRDefault="00B72CFB" w:rsidP="00A03EFD">
      <w:pPr>
        <w:pStyle w:val="a3"/>
        <w:rPr>
          <w:rFonts w:hint="cs"/>
          <w:rtl/>
        </w:rPr>
      </w:pPr>
      <w:r>
        <w:rPr>
          <w:rFonts w:hint="cs"/>
          <w:rtl/>
        </w:rPr>
        <w:t>ابوحنیفه گفته است: مسح باید یک چهارم سر را در برگیرد.</w:t>
      </w:r>
    </w:p>
    <w:p w:rsidR="00B72CFB" w:rsidRDefault="00B72CFB" w:rsidP="00A03EFD">
      <w:pPr>
        <w:pStyle w:val="a3"/>
        <w:rPr>
          <w:rFonts w:hint="cs"/>
          <w:rtl/>
        </w:rPr>
      </w:pPr>
      <w:r>
        <w:rPr>
          <w:rFonts w:hint="cs"/>
          <w:rtl/>
        </w:rPr>
        <w:t>مالک گفته است: مسح تمام سر و او</w:t>
      </w:r>
      <w:r w:rsidR="009C2188">
        <w:rPr>
          <w:rFonts w:hint="cs"/>
          <w:rtl/>
        </w:rPr>
        <w:t xml:space="preserve"> </w:t>
      </w:r>
      <w:r>
        <w:rPr>
          <w:rFonts w:cs="CTraditional Arabic" w:hint="cs"/>
          <w:rtl/>
        </w:rPr>
        <w:t>/</w:t>
      </w:r>
      <w:r>
        <w:rPr>
          <w:rFonts w:hint="cs"/>
          <w:rtl/>
        </w:rPr>
        <w:t xml:space="preserve"> گاهی تمام سر را مسح و گاهی عمامه را مسح می‌کرد و گاهی نیز هم پیشانی و هم عمامه را مسح می‌کرد و هرگز به مسح بعضی از سر اکتفا نمی‌کرد. و به نظر من برای خواهر مسلمان جایز است یکی از این دو طریق را برگزیند:</w:t>
      </w:r>
    </w:p>
    <w:p w:rsidR="00B72CFB" w:rsidRDefault="00B72CFB" w:rsidP="00A03EFD">
      <w:pPr>
        <w:pStyle w:val="a3"/>
        <w:rPr>
          <w:rFonts w:hint="cs"/>
          <w:rtl/>
        </w:rPr>
      </w:pPr>
      <w:r>
        <w:rPr>
          <w:rFonts w:hint="cs"/>
          <w:rtl/>
        </w:rPr>
        <w:t>یکم: می‌تواند تمام سر را مسح کند.</w:t>
      </w:r>
    </w:p>
    <w:p w:rsidR="00B72CFB" w:rsidRDefault="00B72CFB" w:rsidP="00A03EFD">
      <w:pPr>
        <w:pStyle w:val="a3"/>
        <w:rPr>
          <w:rFonts w:hint="cs"/>
          <w:rtl/>
        </w:rPr>
      </w:pPr>
      <w:r>
        <w:rPr>
          <w:rFonts w:hint="cs"/>
          <w:rtl/>
        </w:rPr>
        <w:t>دوم: می‌تواند یک چهارم آن را مسح کند.</w:t>
      </w:r>
    </w:p>
    <w:p w:rsidR="0074316F" w:rsidRDefault="0074316F" w:rsidP="00A03EFD">
      <w:pPr>
        <w:pStyle w:val="a3"/>
        <w:numPr>
          <w:ilvl w:val="0"/>
          <w:numId w:val="1"/>
        </w:numPr>
        <w:rPr>
          <w:rFonts w:hint="cs"/>
          <w:rtl/>
        </w:rPr>
      </w:pPr>
      <w:r>
        <w:rPr>
          <w:rFonts w:hint="cs"/>
          <w:rtl/>
        </w:rPr>
        <w:t>شستن پاها با قوزک‌ها: چنانچه خداوند می‌فرماید:</w:t>
      </w:r>
    </w:p>
    <w:p w:rsidR="002928F3" w:rsidRPr="00BB1596" w:rsidRDefault="002928F3" w:rsidP="00BB159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BB1596">
        <w:rPr>
          <w:rFonts w:ascii="KFGQPC Uthmanic Script HAFS" w:hAnsi="KFGQPC Uthmanic Script HAFS" w:cs="KFGQPC Uthmanic Script HAFS"/>
          <w:sz w:val="28"/>
          <w:szCs w:val="28"/>
          <w:rtl/>
        </w:rPr>
        <w:t xml:space="preserve">وَأَرۡجُلَكُمۡ إِلَى </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لۡكَعۡبَيۡنِ</w:t>
      </w:r>
      <w:r>
        <w:rPr>
          <w:rFonts w:ascii="Traditional Arabic" w:hAnsi="Traditional Arabic" w:cs="Traditional Arabic"/>
          <w:sz w:val="28"/>
          <w:szCs w:val="28"/>
          <w:rtl/>
          <w:lang w:bidi="fa-IR"/>
        </w:rPr>
        <w:t>﴾</w:t>
      </w:r>
      <w:r w:rsidRPr="00A03EFD">
        <w:rPr>
          <w:rStyle w:val="Char3"/>
          <w:rFonts w:hint="cs"/>
          <w:rtl/>
        </w:rPr>
        <w:t>.</w:t>
      </w:r>
    </w:p>
    <w:p w:rsidR="00036ABD" w:rsidRDefault="00036ABD" w:rsidP="00A03EFD">
      <w:pPr>
        <w:pStyle w:val="a3"/>
        <w:rPr>
          <w:rFonts w:hint="cs"/>
          <w:rtl/>
        </w:rPr>
      </w:pPr>
      <w:r>
        <w:rPr>
          <w:rFonts w:hint="cs"/>
          <w:rtl/>
        </w:rPr>
        <w:t>و شستن پا امری است که رسول‌خدا</w:t>
      </w:r>
      <w:r>
        <w:rPr>
          <w:rFonts w:cs="CTraditional Arabic" w:hint="cs"/>
          <w:sz w:val="26"/>
          <w:szCs w:val="26"/>
          <w:rtl/>
        </w:rPr>
        <w:t>ص</w:t>
      </w:r>
      <w:r>
        <w:rPr>
          <w:rFonts w:hint="cs"/>
          <w:rtl/>
        </w:rPr>
        <w:t xml:space="preserve"> انجام داده است. از عبدالله‌بن‌عمر</w:t>
      </w:r>
      <w:r w:rsidR="009C2188">
        <w:rPr>
          <w:rFonts w:hint="cs"/>
          <w:rtl/>
        </w:rPr>
        <w:t xml:space="preserve"> </w:t>
      </w:r>
      <w:r w:rsidR="009C2188">
        <w:rPr>
          <w:rFonts w:cs="CTraditional Arabic" w:hint="cs"/>
          <w:sz w:val="26"/>
          <w:szCs w:val="26"/>
          <w:rtl/>
        </w:rPr>
        <w:t>ب</w:t>
      </w:r>
      <w:r>
        <w:rPr>
          <w:rFonts w:hint="cs"/>
          <w:rtl/>
        </w:rPr>
        <w:t xml:space="preserve"> ثابت است که گفت: در سفری رسول‌خدا</w:t>
      </w:r>
      <w:r>
        <w:rPr>
          <w:rFonts w:cs="CTraditional Arabic" w:hint="cs"/>
          <w:sz w:val="26"/>
          <w:szCs w:val="26"/>
          <w:rtl/>
        </w:rPr>
        <w:t>ص</w:t>
      </w:r>
      <w:r>
        <w:rPr>
          <w:rFonts w:hint="cs"/>
          <w:rtl/>
        </w:rPr>
        <w:t xml:space="preserve"> از ما تأخیر کرد و دیر هنگام به ما رسید که وقت نماز عصر در حال </w:t>
      </w:r>
      <w:r>
        <w:rPr>
          <w:rFonts w:hint="cs"/>
          <w:rtl/>
        </w:rPr>
        <w:lastRenderedPageBreak/>
        <w:t>انقضاء بود، با شتاب شروع به وضو گرفتن و مسح پاهایمان نمودیم رسول‌خدا</w:t>
      </w:r>
      <w:r>
        <w:rPr>
          <w:rFonts w:cs="CTraditional Arabic" w:hint="cs"/>
          <w:sz w:val="26"/>
          <w:szCs w:val="26"/>
          <w:rtl/>
        </w:rPr>
        <w:t>ص</w:t>
      </w:r>
      <w:r>
        <w:rPr>
          <w:rFonts w:hint="cs"/>
          <w:rtl/>
        </w:rPr>
        <w:t xml:space="preserve"> با صدای بلند صدا زد و دو یا سه مرتبه فرمود: وای بر کسانی که در شستن‌پاها توجه به</w:t>
      </w:r>
      <w:r w:rsidR="00A03EFD">
        <w:rPr>
          <w:rFonts w:hint="cs"/>
          <w:rtl/>
        </w:rPr>
        <w:t xml:space="preserve"> پاشنۀ </w:t>
      </w:r>
      <w:r>
        <w:rPr>
          <w:rFonts w:hint="cs"/>
          <w:rtl/>
        </w:rPr>
        <w:t>پاها نکرده و</w:t>
      </w:r>
      <w:r w:rsidR="00853096">
        <w:rPr>
          <w:rFonts w:hint="cs"/>
          <w:rtl/>
        </w:rPr>
        <w:t xml:space="preserve"> آن‌ها </w:t>
      </w:r>
      <w:r>
        <w:rPr>
          <w:rFonts w:hint="cs"/>
          <w:rtl/>
        </w:rPr>
        <w:t>را نشوید وای بر ایشان از عذاب دوزخ.</w:t>
      </w:r>
    </w:p>
    <w:p w:rsidR="00954595" w:rsidRDefault="00036ABD" w:rsidP="00A03EFD">
      <w:pPr>
        <w:pStyle w:val="a3"/>
        <w:rPr>
          <w:rFonts w:hint="cs"/>
          <w:rtl/>
        </w:rPr>
      </w:pPr>
      <w:r>
        <w:rPr>
          <w:rFonts w:hint="cs"/>
          <w:rtl/>
        </w:rPr>
        <w:t>صحاب</w:t>
      </w:r>
      <w:r w:rsidR="00A03EFD">
        <w:rPr>
          <w:rFonts w:hint="cs"/>
          <w:rtl/>
        </w:rPr>
        <w:t>ۀ</w:t>
      </w:r>
      <w:r>
        <w:rPr>
          <w:rFonts w:hint="cs"/>
          <w:rtl/>
        </w:rPr>
        <w:t xml:space="preserve"> کرام</w:t>
      </w:r>
      <w:r w:rsidR="009C2188">
        <w:rPr>
          <w:rFonts w:hint="cs"/>
          <w:rtl/>
        </w:rPr>
        <w:t xml:space="preserve"> </w:t>
      </w:r>
      <w:r w:rsidR="009C2188">
        <w:rPr>
          <w:rFonts w:cs="CTraditional Arabic" w:hint="cs"/>
          <w:sz w:val="26"/>
          <w:szCs w:val="26"/>
        </w:rPr>
        <w:sym w:font="AGA Arabesque" w:char="F079"/>
      </w:r>
      <w:r>
        <w:rPr>
          <w:rFonts w:hint="cs"/>
          <w:rtl/>
        </w:rPr>
        <w:t xml:space="preserve"> بر غسل دو</w:t>
      </w:r>
      <w:r w:rsidR="00A03EFD">
        <w:rPr>
          <w:rFonts w:hint="cs"/>
          <w:rtl/>
        </w:rPr>
        <w:t xml:space="preserve"> پاشنۀ </w:t>
      </w:r>
      <w:r>
        <w:rPr>
          <w:rFonts w:hint="cs"/>
          <w:rtl/>
        </w:rPr>
        <w:t>پا اجماع داشته‌اند.</w:t>
      </w:r>
    </w:p>
    <w:p w:rsidR="00036ABD" w:rsidRDefault="00343CB5" w:rsidP="003235DE">
      <w:pPr>
        <w:numPr>
          <w:ilvl w:val="0"/>
          <w:numId w:val="1"/>
        </w:numPr>
        <w:bidi/>
        <w:jc w:val="both"/>
        <w:rPr>
          <w:rFonts w:cs="B Lotus" w:hint="cs"/>
          <w:sz w:val="28"/>
          <w:szCs w:val="28"/>
          <w:rtl/>
          <w:lang w:bidi="fa-IR"/>
        </w:rPr>
      </w:pPr>
      <w:r w:rsidRPr="00A03EFD">
        <w:rPr>
          <w:rStyle w:val="Char3"/>
          <w:rFonts w:hint="cs"/>
          <w:rtl/>
        </w:rPr>
        <w:t>رعایت ترتیب در شستن اعضاء: به این معنی اول صورت و بعد از آن</w:t>
      </w:r>
      <w:r w:rsidR="00F841C6" w:rsidRPr="00A03EFD">
        <w:rPr>
          <w:rStyle w:val="Char3"/>
          <w:rFonts w:hint="cs"/>
          <w:rtl/>
        </w:rPr>
        <w:t xml:space="preserve"> دست‌ها</w:t>
      </w:r>
      <w:r w:rsidRPr="00A03EFD">
        <w:rPr>
          <w:rStyle w:val="Char3"/>
          <w:rFonts w:hint="cs"/>
          <w:rtl/>
        </w:rPr>
        <w:t xml:space="preserve"> و بعد از آن مسح سر و سپس پاها را بشوید و این ترتیب در آیه وارد شده است:</w:t>
      </w:r>
    </w:p>
    <w:p w:rsidR="00982E30" w:rsidRDefault="002928F3" w:rsidP="00BB1596">
      <w:pPr>
        <w:tabs>
          <w:tab w:val="right" w:pos="7031"/>
        </w:tabs>
        <w:bidi/>
        <w:ind w:firstLine="284"/>
        <w:jc w:val="both"/>
        <w:rPr>
          <w:rFonts w:cs="B Lotus" w:hint="cs"/>
          <w:sz w:val="26"/>
          <w:szCs w:val="26"/>
          <w:rtl/>
          <w:lang w:bidi="fa-IR"/>
        </w:rPr>
      </w:pPr>
      <w:r>
        <w:rPr>
          <w:rFonts w:ascii="Traditional Arabic" w:hAnsi="Traditional Arabic" w:cs="Traditional Arabic"/>
          <w:sz w:val="28"/>
          <w:szCs w:val="28"/>
          <w:rtl/>
          <w:lang w:bidi="fa-IR"/>
        </w:rPr>
        <w:t>﴿</w:t>
      </w:r>
      <w:r w:rsidR="00BB1596">
        <w:rPr>
          <w:rFonts w:ascii="KFGQPC Uthmanic Script HAFS" w:hAnsi="KFGQPC Uthmanic Script HAFS" w:cs="KFGQPC Uthmanic Script HAFS" w:hint="eastAsia"/>
          <w:sz w:val="28"/>
          <w:szCs w:val="28"/>
          <w:rtl/>
        </w:rPr>
        <w:t>يَٰٓأَيُّهَا</w:t>
      </w:r>
      <w:r w:rsidR="00BB1596">
        <w:rPr>
          <w:rFonts w:ascii="KFGQPC Uthmanic Script HAFS" w:hAnsi="KFGQPC Uthmanic Script HAFS" w:cs="KFGQPC Uthmanic Script HAFS"/>
          <w:sz w:val="28"/>
          <w:szCs w:val="28"/>
          <w:rtl/>
        </w:rPr>
        <w:t xml:space="preserve"> </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لَّذِينَ</w:t>
      </w:r>
      <w:r w:rsidR="00BB1596">
        <w:rPr>
          <w:rFonts w:ascii="KFGQPC Uthmanic Script HAFS" w:hAnsi="KFGQPC Uthmanic Script HAFS" w:cs="KFGQPC Uthmanic Script HAFS"/>
          <w:sz w:val="28"/>
          <w:szCs w:val="28"/>
          <w:rtl/>
        </w:rPr>
        <w:t xml:space="preserve"> ءَامَنُوٓاْ إِذَا قُمۡتُمۡ إِلَى </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لصَّلَوٰةِ</w:t>
      </w:r>
      <w:r w:rsidR="00BB1596">
        <w:rPr>
          <w:rFonts w:ascii="KFGQPC Uthmanic Script HAFS" w:hAnsi="KFGQPC Uthmanic Script HAFS" w:cs="KFGQPC Uthmanic Script HAFS"/>
          <w:sz w:val="28"/>
          <w:szCs w:val="28"/>
          <w:rtl/>
        </w:rPr>
        <w:t xml:space="preserve"> فَ</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غۡسِلُواْ</w:t>
      </w:r>
      <w:r w:rsidR="00BB1596">
        <w:rPr>
          <w:rFonts w:ascii="KFGQPC Uthmanic Script HAFS" w:hAnsi="KFGQPC Uthmanic Script HAFS" w:cs="KFGQPC Uthmanic Script HAFS"/>
          <w:sz w:val="28"/>
          <w:szCs w:val="28"/>
          <w:rtl/>
        </w:rPr>
        <w:t xml:space="preserve"> وُجُوهَكُمۡ وَأَيۡدِيَكُمۡ إِلَى </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لۡمَرَافِقِ</w:t>
      </w:r>
      <w:r w:rsidR="00BB1596">
        <w:rPr>
          <w:rFonts w:ascii="KFGQPC Uthmanic Script HAFS" w:hAnsi="KFGQPC Uthmanic Script HAFS" w:cs="KFGQPC Uthmanic Script HAFS"/>
          <w:sz w:val="28"/>
          <w:szCs w:val="28"/>
          <w:rtl/>
        </w:rPr>
        <w:t xml:space="preserve"> وَ</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مۡسَحُواْ</w:t>
      </w:r>
      <w:r w:rsidR="00BB1596">
        <w:rPr>
          <w:rFonts w:ascii="KFGQPC Uthmanic Script HAFS" w:hAnsi="KFGQPC Uthmanic Script HAFS" w:cs="KFGQPC Uthmanic Script HAFS"/>
          <w:sz w:val="28"/>
          <w:szCs w:val="28"/>
          <w:rtl/>
        </w:rPr>
        <w:t xml:space="preserve"> بِرُءُوسِكُمۡ وَأَرۡجُلَكُمۡ إِلَى </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لۡكَعۡبَيۡنِ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A03EFD">
        <w:rPr>
          <w:rStyle w:val="Char4"/>
          <w:rtl/>
        </w:rPr>
        <w:t>[</w:t>
      </w:r>
      <w:r w:rsidRPr="00A03EFD">
        <w:rPr>
          <w:rStyle w:val="Char4"/>
          <w:rFonts w:hint="cs"/>
          <w:rtl/>
        </w:rPr>
        <w:t>المائدة: 6</w:t>
      </w:r>
      <w:r w:rsidRPr="00A03EFD">
        <w:rPr>
          <w:rStyle w:val="Char4"/>
          <w:rtl/>
        </w:rPr>
        <w:t>]</w:t>
      </w:r>
      <w:r w:rsidRPr="00A03EFD">
        <w:rPr>
          <w:rStyle w:val="Char3"/>
          <w:rtl/>
        </w:rPr>
        <w:t>.</w:t>
      </w:r>
    </w:p>
    <w:p w:rsidR="00343CB5" w:rsidRDefault="00982E30" w:rsidP="00A03EFD">
      <w:pPr>
        <w:pStyle w:val="a3"/>
        <w:rPr>
          <w:rFonts w:hint="cs"/>
          <w:rtl/>
        </w:rPr>
      </w:pPr>
      <w:r>
        <w:rPr>
          <w:rFonts w:hint="cs"/>
          <w:rtl/>
        </w:rPr>
        <w:t>که ترجم</w:t>
      </w:r>
      <w:r w:rsidR="00A03EFD">
        <w:rPr>
          <w:rFonts w:hint="cs"/>
          <w:rtl/>
        </w:rPr>
        <w:t>ۀ</w:t>
      </w:r>
      <w:r>
        <w:rPr>
          <w:rFonts w:hint="cs"/>
          <w:rtl/>
        </w:rPr>
        <w:t xml:space="preserve"> آن گذشت.</w:t>
      </w:r>
    </w:p>
    <w:p w:rsidR="00982E30" w:rsidRDefault="00982E30" w:rsidP="00A03EFD">
      <w:pPr>
        <w:pStyle w:val="a3"/>
        <w:rPr>
          <w:rFonts w:hint="cs"/>
          <w:rtl/>
        </w:rPr>
      </w:pPr>
      <w:r>
        <w:rPr>
          <w:rFonts w:hint="cs"/>
          <w:rtl/>
        </w:rPr>
        <w:t>در حدی</w:t>
      </w:r>
      <w:r w:rsidR="009C2188">
        <w:rPr>
          <w:rFonts w:hint="cs"/>
          <w:rtl/>
        </w:rPr>
        <w:t xml:space="preserve">ث صحیح آمده که رسول خدا فرمود: </w:t>
      </w:r>
      <w:r w:rsidR="009C2188">
        <w:rPr>
          <w:rFonts w:cs="Traditional Arabic" w:hint="cs"/>
          <w:rtl/>
        </w:rPr>
        <w:t>«</w:t>
      </w:r>
      <w:r>
        <w:rPr>
          <w:rFonts w:hint="cs"/>
          <w:rtl/>
        </w:rPr>
        <w:t>از چیزی آغاز کنید که خدا از آن آغاز کرده است</w:t>
      </w:r>
      <w:r w:rsidR="009C2188">
        <w:rPr>
          <w:rFonts w:cs="Traditional Arabic" w:hint="cs"/>
          <w:rtl/>
        </w:rPr>
        <w:t>»</w:t>
      </w:r>
      <w:r w:rsidR="009C2188">
        <w:rPr>
          <w:rFonts w:hint="cs"/>
          <w:rtl/>
        </w:rPr>
        <w:t>.</w:t>
      </w:r>
      <w:r>
        <w:rPr>
          <w:rFonts w:hint="cs"/>
          <w:rtl/>
        </w:rPr>
        <w:t xml:space="preserve"> و در حدیث است که رسول‌خدا</w:t>
      </w:r>
      <w:r>
        <w:rPr>
          <w:rFonts w:cs="CTraditional Arabic" w:hint="cs"/>
          <w:sz w:val="26"/>
          <w:szCs w:val="26"/>
          <w:rtl/>
        </w:rPr>
        <w:t>ص</w:t>
      </w:r>
      <w:r>
        <w:rPr>
          <w:rFonts w:hint="cs"/>
          <w:rtl/>
        </w:rPr>
        <w:t xml:space="preserve"> هیچگاه وضوی بدون ترتیب نگرفته است.</w:t>
      </w:r>
    </w:p>
    <w:p w:rsidR="00982E30" w:rsidRDefault="00A24168" w:rsidP="003235DE">
      <w:pPr>
        <w:numPr>
          <w:ilvl w:val="0"/>
          <w:numId w:val="1"/>
        </w:numPr>
        <w:bidi/>
        <w:jc w:val="both"/>
        <w:rPr>
          <w:rFonts w:cs="B Lotus" w:hint="cs"/>
          <w:sz w:val="28"/>
          <w:szCs w:val="28"/>
          <w:rtl/>
          <w:lang w:bidi="fa-IR"/>
        </w:rPr>
      </w:pPr>
      <w:r w:rsidRPr="00A03EFD">
        <w:rPr>
          <w:rStyle w:val="Char3"/>
          <w:rFonts w:hint="cs"/>
          <w:rtl/>
        </w:rPr>
        <w:t>گرفتن وضو در یک مرحله باشد و فاصله میان شستن اعضاء چندان زیاد نباشد. خواهر مسلمانم که اعضای وضو هم‌زمان خشک شوند، ولی اگر به علت تمام شدن آب یا قطع آن کمی فاصله ایجاد شود اشکال ندارد.</w:t>
      </w:r>
    </w:p>
    <w:p w:rsidR="004822EA" w:rsidRPr="00720694" w:rsidRDefault="00377CF7" w:rsidP="004822EA">
      <w:pPr>
        <w:pStyle w:val="Heading1"/>
        <w:bidi/>
        <w:rPr>
          <w:rFonts w:hint="cs"/>
          <w:rtl/>
          <w:lang w:bidi="fa-IR"/>
        </w:rPr>
      </w:pPr>
      <w:bookmarkStart w:id="182" w:name="_Toc262411494"/>
      <w:bookmarkStart w:id="183" w:name="_Toc340599062"/>
      <w:bookmarkStart w:id="184" w:name="_Toc408538535"/>
      <w:r>
        <w:rPr>
          <w:rFonts w:hint="cs"/>
          <w:rtl/>
          <w:lang w:bidi="fa-IR"/>
        </w:rPr>
        <w:t>4-</w:t>
      </w:r>
      <w:r w:rsidR="004822EA">
        <w:rPr>
          <w:rFonts w:hint="cs"/>
          <w:rtl/>
          <w:lang w:bidi="fa-IR"/>
        </w:rPr>
        <w:t xml:space="preserve"> مسایلی مربوط به وضو</w:t>
      </w:r>
      <w:bookmarkEnd w:id="182"/>
      <w:bookmarkEnd w:id="183"/>
      <w:bookmarkEnd w:id="184"/>
    </w:p>
    <w:p w:rsidR="00A24168" w:rsidRDefault="00103ED5" w:rsidP="00A03EFD">
      <w:pPr>
        <w:pStyle w:val="a3"/>
        <w:rPr>
          <w:rFonts w:hint="cs"/>
          <w:rtl/>
        </w:rPr>
      </w:pPr>
      <w:r>
        <w:rPr>
          <w:rFonts w:hint="cs"/>
          <w:rtl/>
        </w:rPr>
        <w:t>یکم: ای خواهر مسلمان اگر در اعضای وضو دارای انگشت یا انگشتان زیاده هستید واجب است آن را نیز بشویید چون در محل فرض می‌باشد.</w:t>
      </w:r>
    </w:p>
    <w:p w:rsidR="00103ED5" w:rsidRDefault="00103ED5" w:rsidP="00A03EFD">
      <w:pPr>
        <w:pStyle w:val="a3"/>
        <w:rPr>
          <w:rFonts w:hint="cs"/>
          <w:rtl/>
        </w:rPr>
      </w:pPr>
      <w:r>
        <w:rPr>
          <w:rFonts w:hint="cs"/>
          <w:rtl/>
        </w:rPr>
        <w:t>واگر در غیر محل فرض ما</w:t>
      </w:r>
      <w:r w:rsidR="009C2188">
        <w:rPr>
          <w:rFonts w:hint="cs"/>
          <w:rtl/>
        </w:rPr>
        <w:t>نند بازو و شانه باشد، شستن آن [</w:t>
      </w:r>
      <w:r>
        <w:rPr>
          <w:rFonts w:hint="cs"/>
          <w:rtl/>
        </w:rPr>
        <w:t>کوتاه باشد یا دراز</w:t>
      </w:r>
      <w:r w:rsidR="009C2188">
        <w:rPr>
          <w:rFonts w:hint="cs"/>
          <w:rtl/>
        </w:rPr>
        <w:t>]</w:t>
      </w:r>
      <w:r>
        <w:rPr>
          <w:rFonts w:hint="cs"/>
          <w:rtl/>
        </w:rPr>
        <w:t xml:space="preserve"> واجب نیست چون در غیر اعضای وضو قرار گرفته است. در این صورت همانند موهای سر است که دراز شده و به صورت و رخسار فرود آمده باشند.</w:t>
      </w:r>
    </w:p>
    <w:p w:rsidR="00103ED5" w:rsidRDefault="00103ED5" w:rsidP="00A03EFD">
      <w:pPr>
        <w:pStyle w:val="a3"/>
        <w:rPr>
          <w:rFonts w:hint="cs"/>
          <w:rtl/>
        </w:rPr>
      </w:pPr>
      <w:r>
        <w:rPr>
          <w:rFonts w:hint="cs"/>
          <w:rtl/>
        </w:rPr>
        <w:t>دوم: اگر پوستی زاید در غیر از اعضای وضو باشد و پایین کشیده و محل فرض را گرفته باشد واجب نیست شسته شود، چون اصل آن در محل فرض واقع نشده است. خواه این پوس دراز باشد یا کوتاه و در این، اختلافی نیست، چون اصل آن در غیر محل فرض است، و اگر از یکی از دو محل آویزان شده و نوک آن به محل دیگر چسبیده باشد، میان دو سر پوست خالی باشد، آنچه برابر با محل فرض قرار گرفته است واجب است ظاهر و باطن آن با محل فرض که زیر آن قرار گرفته شسته شود.</w:t>
      </w:r>
    </w:p>
    <w:p w:rsidR="00103ED5" w:rsidRDefault="00103ED5" w:rsidP="00A03EFD">
      <w:pPr>
        <w:pStyle w:val="a3"/>
        <w:rPr>
          <w:rFonts w:hint="cs"/>
          <w:rtl/>
        </w:rPr>
      </w:pPr>
      <w:r>
        <w:rPr>
          <w:rFonts w:hint="cs"/>
          <w:rtl/>
        </w:rPr>
        <w:t>سوم: خواهر مسلمانم! اگر به جای مسح سر آن را بشویید، بدان که در این مسئله دو قول وجود دارد:</w:t>
      </w:r>
    </w:p>
    <w:p w:rsidR="00103ED5" w:rsidRDefault="00103ED5" w:rsidP="00A03EFD">
      <w:pPr>
        <w:pStyle w:val="a3"/>
        <w:rPr>
          <w:rFonts w:hint="cs"/>
          <w:rtl/>
        </w:rPr>
      </w:pPr>
      <w:r>
        <w:rPr>
          <w:rFonts w:hint="cs"/>
          <w:rtl/>
        </w:rPr>
        <w:lastRenderedPageBreak/>
        <w:t>قول نخست: شستن به جای مسح کفایت نمی‌کند، چون خداوند به مسح امر کرده و همچنین‌رسول‌خدا</w:t>
      </w:r>
      <w:r>
        <w:rPr>
          <w:rFonts w:cs="CTraditional Arabic" w:hint="cs"/>
          <w:sz w:val="26"/>
          <w:szCs w:val="26"/>
          <w:rtl/>
        </w:rPr>
        <w:t>ص</w:t>
      </w:r>
      <w:r>
        <w:rPr>
          <w:rFonts w:hint="cs"/>
          <w:rtl/>
        </w:rPr>
        <w:t xml:space="preserve"> به مسح امر نموده است و چون مسح یکی از دو نوع طهارت است بنابراین به جای نوع دیگر کفایت نمی‌کند همچنان که به جای غسل، مسح کفایت نمی‌کند.</w:t>
      </w:r>
    </w:p>
    <w:p w:rsidR="00CA2910" w:rsidRDefault="00CA2910" w:rsidP="00A03EFD">
      <w:pPr>
        <w:pStyle w:val="a3"/>
        <w:rPr>
          <w:rFonts w:hint="cs"/>
          <w:rtl/>
        </w:rPr>
      </w:pPr>
      <w:r>
        <w:rPr>
          <w:rFonts w:hint="cs"/>
          <w:rtl/>
        </w:rPr>
        <w:t>قول دوم: شستن کفایت می‌کند کما این که اگر ش</w:t>
      </w:r>
      <w:r w:rsidR="00370094">
        <w:rPr>
          <w:rFonts w:hint="cs"/>
          <w:rtl/>
        </w:rPr>
        <w:t>خصی جنب باشد و به نیت هر دو طهارت، خود را در آب فرو برد، کافی است در حالی که مسح انجام نداده‌ است. در حال حدث اصغر نیز غسل به جای مسح کفایت می‌کند چنان‌که در توصیف غسل رسول‌خدا</w:t>
      </w:r>
      <w:r w:rsidR="00370094">
        <w:rPr>
          <w:rFonts w:cs="CTraditional Arabic" w:hint="cs"/>
          <w:sz w:val="26"/>
          <w:szCs w:val="26"/>
          <w:rtl/>
        </w:rPr>
        <w:t xml:space="preserve">ص </w:t>
      </w:r>
      <w:r w:rsidR="00370094">
        <w:rPr>
          <w:rFonts w:hint="cs"/>
          <w:rtl/>
        </w:rPr>
        <w:t>آمده است که آن حضرت صو</w:t>
      </w:r>
      <w:r w:rsidR="009C2188">
        <w:rPr>
          <w:rFonts w:hint="cs"/>
          <w:rtl/>
        </w:rPr>
        <w:t>رت و</w:t>
      </w:r>
      <w:r w:rsidR="00F841C6">
        <w:rPr>
          <w:rFonts w:hint="cs"/>
          <w:rtl/>
        </w:rPr>
        <w:t xml:space="preserve"> دست‌ها</w:t>
      </w:r>
      <w:r w:rsidR="009C2188">
        <w:rPr>
          <w:rFonts w:hint="cs"/>
          <w:rtl/>
        </w:rPr>
        <w:t>ی خود را شسته و بعد ا</w:t>
      </w:r>
      <w:r w:rsidR="00370094">
        <w:rPr>
          <w:rFonts w:hint="cs"/>
          <w:rtl/>
        </w:rPr>
        <w:t>ز آن آب بر سر خود ریخته، و از مسح نام نبرده است.</w:t>
      </w:r>
    </w:p>
    <w:p w:rsidR="00370094" w:rsidRDefault="00F8278F" w:rsidP="00A03EFD">
      <w:pPr>
        <w:pStyle w:val="a3"/>
        <w:rPr>
          <w:rFonts w:hint="cs"/>
          <w:rtl/>
        </w:rPr>
      </w:pPr>
      <w:r>
        <w:rPr>
          <w:rFonts w:hint="cs"/>
          <w:rtl/>
        </w:rPr>
        <w:t>همچنین شستن از مسح فراتر است، بنابراین هرگاه شستن به جای مسح، کفایت می‌کند، چنان‌که غسل کردن به نیت ضو، جای آن را می‌گیرد. این هم در حالتی است که در اثناء غسل بر سر دست نکشیده باشد. اگر در آن حال بر سردست بکشد یا حتی بعد از غسل این کار را بکند کافی است، چون در ضمن غسل عمل مسح را نیز انجام داده است.</w:t>
      </w:r>
    </w:p>
    <w:p w:rsidR="00F8278F" w:rsidRDefault="00F8278F" w:rsidP="00A03EFD">
      <w:pPr>
        <w:pStyle w:val="a3"/>
        <w:rPr>
          <w:rFonts w:hint="cs"/>
          <w:rtl/>
        </w:rPr>
      </w:pPr>
      <w:r>
        <w:rPr>
          <w:rFonts w:hint="cs"/>
          <w:rtl/>
        </w:rPr>
        <w:t>از معاویه روایت شده که او برخی آگاهی‌دادن به مردم</w:t>
      </w:r>
      <w:r w:rsidR="003A6A7F">
        <w:rPr>
          <w:rFonts w:hint="cs"/>
          <w:rtl/>
        </w:rPr>
        <w:t xml:space="preserve"> دربارۀ </w:t>
      </w:r>
      <w:r>
        <w:rPr>
          <w:rFonts w:hint="cs"/>
          <w:rtl/>
        </w:rPr>
        <w:t>چگونگی وضوی حضرت</w:t>
      </w:r>
      <w:r>
        <w:rPr>
          <w:rFonts w:cs="CTraditional Arabic" w:hint="cs"/>
          <w:sz w:val="26"/>
          <w:szCs w:val="26"/>
          <w:rtl/>
        </w:rPr>
        <w:t>ص</w:t>
      </w:r>
      <w:r>
        <w:rPr>
          <w:rFonts w:hint="cs"/>
          <w:rtl/>
        </w:rPr>
        <w:t xml:space="preserve"> وضو گرفت و وقتی که به مسح سر رسید با دست چپ مشتی آب برداشت و بر وسط سر ریخت و قطراتی از آب از سر می‌چکید یا نزدیک بود که بچکد و آنگاه با کشیدن دست از پیشانی به طرف پشت سر و </w:t>
      </w:r>
      <w:r w:rsidR="009C2188">
        <w:rPr>
          <w:rFonts w:hint="cs"/>
          <w:rtl/>
        </w:rPr>
        <w:t xml:space="preserve">بالعکس عمل مسح سر را انجام داد. </w:t>
      </w:r>
      <w:r>
        <w:rPr>
          <w:rFonts w:hint="cs"/>
          <w:rtl/>
        </w:rPr>
        <w:t>(روایت از ابوداود)</w:t>
      </w:r>
      <w:r w:rsidR="009C2188">
        <w:rPr>
          <w:rFonts w:hint="cs"/>
          <w:rtl/>
        </w:rPr>
        <w:t>.</w:t>
      </w:r>
    </w:p>
    <w:p w:rsidR="00072E38" w:rsidRDefault="00072E38" w:rsidP="00A03EFD">
      <w:pPr>
        <w:pStyle w:val="a3"/>
        <w:rPr>
          <w:rFonts w:hint="cs"/>
          <w:rtl/>
        </w:rPr>
      </w:pPr>
      <w:r>
        <w:rPr>
          <w:rFonts w:hint="cs"/>
          <w:rtl/>
        </w:rPr>
        <w:t>چهارم: ای خواهر مسلمان اگر در هنگام مسح سر، آب باران بر سر تو بارید یا کسی بر آن آب ریخت و شما هم به نیت مسح دست بر سر کشیدی کفایت می‌کند انشاءالله. اگر به طور ناگهانی آبی بر سر تو ریخته شد و تو نیز به نیت مسح دست بر سر گشیدی کفات می‌کند چون ریختن آب بر سر به طور ناگهانی تأثیری در آن ندارد. بنابراین اگر دست بر سر نهادی و با کشیدن دست بر سر، آب را پخش کردی عمل مسح شما صحیح است.</w:t>
      </w:r>
    </w:p>
    <w:p w:rsidR="00F8278F" w:rsidRDefault="00463263" w:rsidP="00A03EFD">
      <w:pPr>
        <w:pStyle w:val="a3"/>
        <w:rPr>
          <w:rFonts w:hint="cs"/>
          <w:rtl/>
        </w:rPr>
      </w:pPr>
      <w:r>
        <w:rPr>
          <w:rFonts w:hint="cs"/>
          <w:rtl/>
        </w:rPr>
        <w:t>پنجم: اگر آب باران بر سر تو بارید ولی آن را با دست بر سر نکشیدی، به جای مسح کفایت می‌کند چنان که غسل به جای مسح کفایت می‌کند.</w:t>
      </w:r>
    </w:p>
    <w:p w:rsidR="00463263" w:rsidRDefault="00463263" w:rsidP="00A03EFD">
      <w:pPr>
        <w:pStyle w:val="a3"/>
        <w:rPr>
          <w:rFonts w:hint="cs"/>
          <w:rtl/>
        </w:rPr>
      </w:pPr>
      <w:r>
        <w:rPr>
          <w:rFonts w:hint="cs"/>
          <w:rtl/>
        </w:rPr>
        <w:t>ششم: اگر سر را با پارچه یا چوبی مرغوب مسح کردی بنابرقولی کفایت</w:t>
      </w:r>
      <w:r w:rsidR="00853096">
        <w:rPr>
          <w:rFonts w:hint="cs"/>
          <w:rtl/>
        </w:rPr>
        <w:t xml:space="preserve"> می‌</w:t>
      </w:r>
      <w:r>
        <w:rPr>
          <w:rFonts w:hint="cs"/>
          <w:rtl/>
        </w:rPr>
        <w:t>کند چون خداوند امر به مسح سر نموده و عمل مسح هم انجام شده و مشروط به شروطی دیگر نشده است.</w:t>
      </w:r>
    </w:p>
    <w:p w:rsidR="00463263" w:rsidRDefault="00463263" w:rsidP="00A03EFD">
      <w:pPr>
        <w:pStyle w:val="a3"/>
        <w:rPr>
          <w:rFonts w:hint="cs"/>
          <w:rtl/>
        </w:rPr>
      </w:pPr>
      <w:r>
        <w:rPr>
          <w:rFonts w:hint="cs"/>
          <w:rtl/>
        </w:rPr>
        <w:t>بنابرقول دوم: کفایت نمی‌کند چون حضرت</w:t>
      </w:r>
      <w:r>
        <w:rPr>
          <w:rFonts w:cs="CTraditional Arabic" w:hint="cs"/>
          <w:sz w:val="26"/>
          <w:szCs w:val="26"/>
          <w:rtl/>
        </w:rPr>
        <w:t>ص</w:t>
      </w:r>
      <w:r>
        <w:rPr>
          <w:rFonts w:hint="cs"/>
          <w:rtl/>
        </w:rPr>
        <w:t xml:space="preserve"> با دست خود مسح کرده است و مسح با یک یا دو انگشت نیز کافی است.</w:t>
      </w:r>
    </w:p>
    <w:p w:rsidR="00A03EFD" w:rsidRDefault="00A03EFD" w:rsidP="00A03EFD">
      <w:pPr>
        <w:pStyle w:val="a3"/>
        <w:rPr>
          <w:rFonts w:hint="cs"/>
          <w:rtl/>
        </w:rPr>
      </w:pPr>
    </w:p>
    <w:p w:rsidR="0049637F" w:rsidRPr="00720694" w:rsidRDefault="00377CF7" w:rsidP="0049637F">
      <w:pPr>
        <w:pStyle w:val="Heading1"/>
        <w:bidi/>
        <w:rPr>
          <w:rFonts w:hint="cs"/>
          <w:rtl/>
          <w:lang w:bidi="fa-IR"/>
        </w:rPr>
      </w:pPr>
      <w:bookmarkStart w:id="185" w:name="_Toc262411495"/>
      <w:bookmarkStart w:id="186" w:name="_Toc340599063"/>
      <w:bookmarkStart w:id="187" w:name="_Toc408538536"/>
      <w:r>
        <w:rPr>
          <w:rFonts w:hint="cs"/>
          <w:rtl/>
          <w:lang w:bidi="fa-IR"/>
        </w:rPr>
        <w:lastRenderedPageBreak/>
        <w:t xml:space="preserve">5- </w:t>
      </w:r>
      <w:r w:rsidR="0049637F">
        <w:rPr>
          <w:rFonts w:hint="cs"/>
          <w:rtl/>
          <w:lang w:bidi="fa-IR"/>
        </w:rPr>
        <w:t>حکم کسی که شستن جزئی از اعضای وضو را ترک کند</w:t>
      </w:r>
      <w:bookmarkEnd w:id="185"/>
      <w:bookmarkEnd w:id="186"/>
      <w:bookmarkEnd w:id="187"/>
    </w:p>
    <w:p w:rsidR="00E439F9" w:rsidRDefault="00E439F9" w:rsidP="00A03EFD">
      <w:pPr>
        <w:pStyle w:val="a3"/>
        <w:spacing w:line="235" w:lineRule="auto"/>
        <w:rPr>
          <w:rFonts w:hint="cs"/>
          <w:rtl/>
        </w:rPr>
      </w:pPr>
      <w:r>
        <w:rPr>
          <w:rFonts w:hint="cs"/>
          <w:rtl/>
        </w:rPr>
        <w:t xml:space="preserve">کسی که شستن نقطه‌ای از </w:t>
      </w:r>
      <w:r w:rsidR="009C2188">
        <w:rPr>
          <w:rFonts w:hint="cs"/>
          <w:rtl/>
        </w:rPr>
        <w:t>ا</w:t>
      </w:r>
      <w:r>
        <w:rPr>
          <w:rFonts w:hint="cs"/>
          <w:rtl/>
        </w:rPr>
        <w:t>عضای وضو را ترک کند، اعاد</w:t>
      </w:r>
      <w:r w:rsidR="00A03EFD">
        <w:rPr>
          <w:rFonts w:hint="cs"/>
          <w:rtl/>
        </w:rPr>
        <w:t>ۀ</w:t>
      </w:r>
      <w:r>
        <w:rPr>
          <w:rFonts w:hint="cs"/>
          <w:rtl/>
        </w:rPr>
        <w:t xml:space="preserve"> وضو بر او واجب است به دلیل حدیثی که عمر</w:t>
      </w:r>
      <w:r>
        <w:rPr>
          <w:rFonts w:cs="CTraditional Arabic" w:hint="cs"/>
          <w:sz w:val="26"/>
          <w:szCs w:val="26"/>
          <w:rtl/>
        </w:rPr>
        <w:t>س</w:t>
      </w:r>
      <w:r w:rsidR="009C2188">
        <w:rPr>
          <w:rFonts w:hint="cs"/>
          <w:rtl/>
        </w:rPr>
        <w:t xml:space="preserve"> روایت کرده که</w:t>
      </w:r>
      <w:r w:rsidR="009C2188" w:rsidRPr="00A03EFD">
        <w:rPr>
          <w:rFonts w:hint="cs"/>
          <w:rtl/>
        </w:rPr>
        <w:t>: «</w:t>
      </w:r>
      <w:r>
        <w:rPr>
          <w:rFonts w:hint="cs"/>
          <w:rtl/>
        </w:rPr>
        <w:t>رسول‌خدا</w:t>
      </w:r>
      <w:r>
        <w:rPr>
          <w:rFonts w:cs="CTraditional Arabic" w:hint="cs"/>
          <w:sz w:val="26"/>
          <w:szCs w:val="26"/>
          <w:rtl/>
        </w:rPr>
        <w:t>ص</w:t>
      </w:r>
      <w:r>
        <w:rPr>
          <w:rFonts w:hint="cs"/>
          <w:rtl/>
        </w:rPr>
        <w:t xml:space="preserve"> مردی را دید که نماز می‌خواند ولی در پشت پای او نقطه‌ای را مشاهده کرد که آب بدان نرسیده </w:t>
      </w:r>
      <w:r w:rsidRPr="00A03EFD">
        <w:rPr>
          <w:rFonts w:hint="cs"/>
          <w:rtl/>
        </w:rPr>
        <w:t>بود لذا به او دستور داد که وضو و نماز را اعاده کند</w:t>
      </w:r>
      <w:r w:rsidR="009C2188" w:rsidRPr="00A03EFD">
        <w:rPr>
          <w:rFonts w:hint="cs"/>
          <w:rtl/>
        </w:rPr>
        <w:t>».</w:t>
      </w:r>
      <w:r w:rsidR="00A03EFD" w:rsidRPr="00A03EFD">
        <w:rPr>
          <w:rFonts w:hint="cs"/>
          <w:rtl/>
        </w:rPr>
        <w:t xml:space="preserve"> </w:t>
      </w:r>
      <w:r w:rsidRPr="00A03EFD">
        <w:rPr>
          <w:rFonts w:hint="cs"/>
          <w:rtl/>
        </w:rPr>
        <w:t>(روایت از ابوداود</w:t>
      </w:r>
      <w:r>
        <w:rPr>
          <w:rFonts w:hint="cs"/>
          <w:rtl/>
        </w:rPr>
        <w:t>)</w:t>
      </w:r>
      <w:r w:rsidR="009C2188">
        <w:rPr>
          <w:rFonts w:hint="cs"/>
          <w:rtl/>
        </w:rPr>
        <w:t>.</w:t>
      </w:r>
    </w:p>
    <w:p w:rsidR="003817B9" w:rsidRPr="00720694" w:rsidRDefault="00377CF7" w:rsidP="003817B9">
      <w:pPr>
        <w:pStyle w:val="Heading1"/>
        <w:bidi/>
        <w:rPr>
          <w:rFonts w:hint="cs"/>
          <w:rtl/>
          <w:lang w:bidi="fa-IR"/>
        </w:rPr>
      </w:pPr>
      <w:bookmarkStart w:id="188" w:name="_Toc262411496"/>
      <w:bookmarkStart w:id="189" w:name="_Toc340599064"/>
      <w:bookmarkStart w:id="190" w:name="_Toc408538537"/>
      <w:r>
        <w:rPr>
          <w:rFonts w:hint="cs"/>
          <w:rtl/>
          <w:lang w:bidi="fa-IR"/>
        </w:rPr>
        <w:t>6-</w:t>
      </w:r>
      <w:r w:rsidR="003817B9">
        <w:rPr>
          <w:rFonts w:hint="cs"/>
          <w:rtl/>
          <w:lang w:bidi="fa-IR"/>
        </w:rPr>
        <w:t xml:space="preserve"> سنت‌های وضو</w:t>
      </w:r>
      <w:bookmarkEnd w:id="188"/>
      <w:bookmarkEnd w:id="189"/>
      <w:bookmarkEnd w:id="190"/>
    </w:p>
    <w:p w:rsidR="00685BB9" w:rsidRDefault="00E439F9" w:rsidP="00A03EFD">
      <w:pPr>
        <w:pStyle w:val="a3"/>
        <w:rPr>
          <w:rFonts w:hint="cs"/>
          <w:rtl/>
        </w:rPr>
      </w:pPr>
      <w:r>
        <w:rPr>
          <w:rFonts w:hint="cs"/>
          <w:rtl/>
        </w:rPr>
        <w:t xml:space="preserve"> </w:t>
      </w:r>
      <w:r w:rsidR="00685BB9">
        <w:rPr>
          <w:rFonts w:hint="cs"/>
          <w:rtl/>
        </w:rPr>
        <w:t>سنت عبارت از قول یا عملی است که رسول‌خدا</w:t>
      </w:r>
      <w:r w:rsidR="00685BB9">
        <w:rPr>
          <w:rFonts w:cs="CTraditional Arabic" w:hint="cs"/>
          <w:sz w:val="26"/>
          <w:szCs w:val="26"/>
          <w:rtl/>
        </w:rPr>
        <w:t>ص</w:t>
      </w:r>
      <w:r w:rsidR="00685BB9">
        <w:rPr>
          <w:rFonts w:hint="cs"/>
          <w:rtl/>
        </w:rPr>
        <w:t xml:space="preserve"> انجام داده و به ثبوت رسیده است.</w:t>
      </w:r>
    </w:p>
    <w:p w:rsidR="009641E7" w:rsidRPr="00720694" w:rsidRDefault="00377CF7" w:rsidP="00823671">
      <w:pPr>
        <w:pStyle w:val="a0"/>
        <w:rPr>
          <w:rFonts w:hint="cs"/>
          <w:rtl/>
        </w:rPr>
      </w:pPr>
      <w:bookmarkStart w:id="191" w:name="_Toc262411497"/>
      <w:bookmarkStart w:id="192" w:name="_Toc340599065"/>
      <w:bookmarkStart w:id="193" w:name="_Toc408538538"/>
      <w:r>
        <w:rPr>
          <w:rFonts w:hint="cs"/>
          <w:rtl/>
        </w:rPr>
        <w:t>1-</w:t>
      </w:r>
      <w:r w:rsidR="009641E7">
        <w:rPr>
          <w:rFonts w:hint="cs"/>
          <w:rtl/>
        </w:rPr>
        <w:t xml:space="preserve"> گفتن بسم‌الله</w:t>
      </w:r>
      <w:r w:rsidR="009C2188">
        <w:rPr>
          <w:rFonts w:hint="cs"/>
          <w:rtl/>
        </w:rPr>
        <w:t>:</w:t>
      </w:r>
      <w:bookmarkEnd w:id="191"/>
      <w:bookmarkEnd w:id="192"/>
      <w:bookmarkEnd w:id="193"/>
    </w:p>
    <w:p w:rsidR="009641E7" w:rsidRDefault="009641E7" w:rsidP="00A03EFD">
      <w:pPr>
        <w:pStyle w:val="a3"/>
        <w:spacing w:line="235" w:lineRule="auto"/>
        <w:rPr>
          <w:rFonts w:hint="cs"/>
          <w:rtl/>
        </w:rPr>
      </w:pPr>
      <w:r>
        <w:rPr>
          <w:rFonts w:hint="cs"/>
          <w:rtl/>
        </w:rPr>
        <w:t>دربار</w:t>
      </w:r>
      <w:r w:rsidR="00A03EFD">
        <w:rPr>
          <w:rFonts w:hint="cs"/>
          <w:rtl/>
        </w:rPr>
        <w:t>ۀ</w:t>
      </w:r>
      <w:r>
        <w:rPr>
          <w:rFonts w:hint="cs"/>
          <w:rtl/>
        </w:rPr>
        <w:t xml:space="preserve"> گفتن بسم‌الله احادیث زیادی روایت شده که ضعیف هستند اما مجموع</w:t>
      </w:r>
      <w:r w:rsidR="00853096">
        <w:rPr>
          <w:rFonts w:hint="cs"/>
          <w:rtl/>
        </w:rPr>
        <w:t xml:space="preserve"> آن‌ها،</w:t>
      </w:r>
      <w:r>
        <w:rPr>
          <w:rFonts w:hint="cs"/>
          <w:rtl/>
        </w:rPr>
        <w:t xml:space="preserve"> رویات را قوت می‌بخشند از ابوهریره</w:t>
      </w:r>
      <w:r w:rsidR="009C2188">
        <w:rPr>
          <w:rFonts w:hint="cs"/>
          <w:rtl/>
        </w:rPr>
        <w:t xml:space="preserve"> </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sidR="009C2188">
        <w:rPr>
          <w:rFonts w:hint="cs"/>
          <w:rtl/>
        </w:rPr>
        <w:t xml:space="preserve"> فرمود</w:t>
      </w:r>
      <w:r w:rsidR="009C2188" w:rsidRPr="00A03EFD">
        <w:rPr>
          <w:rFonts w:hint="cs"/>
          <w:rtl/>
        </w:rPr>
        <w:t>: «</w:t>
      </w:r>
      <w:r w:rsidRPr="00A03EFD">
        <w:rPr>
          <w:rFonts w:hint="cs"/>
          <w:rtl/>
        </w:rPr>
        <w:t>نماز بدون وضو درست نیست. و ضوی بدون گفتن نام خدا درست نیست</w:t>
      </w:r>
      <w:r w:rsidR="009C2188" w:rsidRPr="00A03EFD">
        <w:rPr>
          <w:rFonts w:hint="cs"/>
          <w:rtl/>
        </w:rPr>
        <w:t xml:space="preserve">» </w:t>
      </w:r>
      <w:r w:rsidRPr="00A03EFD">
        <w:rPr>
          <w:rFonts w:hint="cs"/>
          <w:rtl/>
        </w:rPr>
        <w:t>(روایت از احمد و ابوداود</w:t>
      </w:r>
      <w:r>
        <w:rPr>
          <w:rFonts w:hint="cs"/>
          <w:rtl/>
        </w:rPr>
        <w:t xml:space="preserve"> و ابن‌ماجه)</w:t>
      </w:r>
      <w:r w:rsidR="009C2188">
        <w:rPr>
          <w:rFonts w:hint="cs"/>
          <w:rtl/>
        </w:rPr>
        <w:t>.</w:t>
      </w:r>
    </w:p>
    <w:p w:rsidR="00B36B68" w:rsidRDefault="00B36B68" w:rsidP="00A03EFD">
      <w:pPr>
        <w:pStyle w:val="a3"/>
        <w:rPr>
          <w:rFonts w:hint="cs"/>
          <w:rtl/>
        </w:rPr>
      </w:pPr>
      <w:r>
        <w:rPr>
          <w:rFonts w:hint="cs"/>
          <w:rtl/>
        </w:rPr>
        <w:t>با اسنادی ضعیف ولی به علت کثرت طرق روایت حدیث. اهل علم بدان عمل کرده‌اند.</w:t>
      </w:r>
    </w:p>
    <w:p w:rsidR="007B5235" w:rsidRPr="00720694" w:rsidRDefault="00377CF7" w:rsidP="00823671">
      <w:pPr>
        <w:pStyle w:val="a0"/>
        <w:rPr>
          <w:rFonts w:hint="cs"/>
          <w:rtl/>
        </w:rPr>
      </w:pPr>
      <w:bookmarkStart w:id="194" w:name="_Toc262411498"/>
      <w:bookmarkStart w:id="195" w:name="_Toc340599066"/>
      <w:bookmarkStart w:id="196" w:name="_Toc408538539"/>
      <w:r>
        <w:rPr>
          <w:rFonts w:hint="cs"/>
          <w:rtl/>
        </w:rPr>
        <w:t>2-</w:t>
      </w:r>
      <w:r w:rsidR="007B5235">
        <w:rPr>
          <w:rFonts w:hint="cs"/>
          <w:rtl/>
        </w:rPr>
        <w:t xml:space="preserve"> شستن</w:t>
      </w:r>
      <w:r w:rsidR="00F841C6">
        <w:rPr>
          <w:rFonts w:hint="cs"/>
          <w:rtl/>
        </w:rPr>
        <w:t xml:space="preserve"> دست‌ها</w:t>
      </w:r>
      <w:r w:rsidR="007B5235">
        <w:rPr>
          <w:rFonts w:hint="cs"/>
          <w:rtl/>
        </w:rPr>
        <w:t xml:space="preserve"> سه مرتبه:</w:t>
      </w:r>
      <w:bookmarkEnd w:id="194"/>
      <w:bookmarkEnd w:id="195"/>
      <w:bookmarkEnd w:id="196"/>
    </w:p>
    <w:p w:rsidR="00145879" w:rsidRDefault="009B2667" w:rsidP="00A03EFD">
      <w:pPr>
        <w:pStyle w:val="a3"/>
        <w:spacing w:line="235" w:lineRule="auto"/>
        <w:rPr>
          <w:rFonts w:hint="cs"/>
          <w:rtl/>
        </w:rPr>
      </w:pPr>
      <w:r>
        <w:rPr>
          <w:rFonts w:hint="cs"/>
          <w:rtl/>
        </w:rPr>
        <w:t>ای</w:t>
      </w:r>
      <w:r>
        <w:rPr>
          <w:rFonts w:hint="eastAsia"/>
          <w:rtl/>
        </w:rPr>
        <w:t>‌</w:t>
      </w:r>
      <w:r>
        <w:rPr>
          <w:rFonts w:hint="cs"/>
          <w:rtl/>
        </w:rPr>
        <w:t xml:space="preserve">خواهر مسلمان هرگاه از خواب بیدار شدی بر تو لازم است </w:t>
      </w:r>
      <w:r w:rsidR="00145879">
        <w:rPr>
          <w:rFonts w:hint="cs"/>
          <w:rtl/>
        </w:rPr>
        <w:t>قبل از شروع به اصل وضو سه مرتبه دستان خود را بشویید به دلیل حدیث اوس‌بن‌اوس ثقفی</w:t>
      </w:r>
      <w:r w:rsidR="00145879">
        <w:rPr>
          <w:rFonts w:cs="CTraditional Arabic" w:hint="cs"/>
          <w:sz w:val="26"/>
          <w:szCs w:val="26"/>
          <w:rtl/>
        </w:rPr>
        <w:t>س</w:t>
      </w:r>
      <w:r w:rsidR="0036026C">
        <w:rPr>
          <w:rFonts w:hint="cs"/>
          <w:rtl/>
        </w:rPr>
        <w:t xml:space="preserve"> که گوید</w:t>
      </w:r>
      <w:r w:rsidR="0036026C" w:rsidRPr="00A03EFD">
        <w:rPr>
          <w:rFonts w:hint="cs"/>
          <w:rtl/>
        </w:rPr>
        <w:t>: «</w:t>
      </w:r>
      <w:r w:rsidR="00145879" w:rsidRPr="00A03EFD">
        <w:rPr>
          <w:rFonts w:hint="cs"/>
          <w:rtl/>
        </w:rPr>
        <w:t>رسول‌</w:t>
      </w:r>
      <w:r w:rsidR="00145879" w:rsidRPr="00A03EFD">
        <w:rPr>
          <w:rFonts w:hint="eastAsia"/>
          <w:rtl/>
        </w:rPr>
        <w:t>‌خدا</w:t>
      </w:r>
      <w:r w:rsidR="00A03EFD">
        <w:rPr>
          <w:rFonts w:cs="CTraditional Arabic" w:hint="cs"/>
          <w:rtl/>
        </w:rPr>
        <w:t>ص</w:t>
      </w:r>
      <w:r w:rsidR="00145879" w:rsidRPr="00A03EFD">
        <w:rPr>
          <w:rFonts w:hint="eastAsia"/>
          <w:rtl/>
        </w:rPr>
        <w:t xml:space="preserve"> را </w:t>
      </w:r>
      <w:r w:rsidR="00145879" w:rsidRPr="00A03EFD">
        <w:rPr>
          <w:rFonts w:hint="cs"/>
          <w:rtl/>
        </w:rPr>
        <w:t>دیدم قبل از وضو سه مرتبه دستان خود را شست</w:t>
      </w:r>
      <w:r w:rsidR="0036026C" w:rsidRPr="00A03EFD">
        <w:rPr>
          <w:rFonts w:hint="cs"/>
          <w:rtl/>
        </w:rPr>
        <w:t xml:space="preserve">». </w:t>
      </w:r>
      <w:r w:rsidR="00145879" w:rsidRPr="00A03EFD">
        <w:rPr>
          <w:rFonts w:hint="cs"/>
          <w:rtl/>
        </w:rPr>
        <w:t>(روایت</w:t>
      </w:r>
      <w:r w:rsidR="00145879">
        <w:rPr>
          <w:rFonts w:hint="cs"/>
          <w:rtl/>
        </w:rPr>
        <w:t xml:space="preserve"> از احمد و نسائی)</w:t>
      </w:r>
      <w:r w:rsidR="0036026C">
        <w:rPr>
          <w:rFonts w:hint="cs"/>
          <w:rtl/>
        </w:rPr>
        <w:t>.</w:t>
      </w:r>
    </w:p>
    <w:p w:rsidR="00FF7B03" w:rsidRDefault="00FF7B03" w:rsidP="00A03EFD">
      <w:pPr>
        <w:pStyle w:val="a3"/>
        <w:spacing w:line="235" w:lineRule="auto"/>
        <w:rPr>
          <w:rFonts w:hint="cs"/>
          <w:rtl/>
        </w:rPr>
      </w:pPr>
      <w:r>
        <w:rPr>
          <w:rFonts w:hint="cs"/>
          <w:rtl/>
        </w:rPr>
        <w:t>از ابوهریره</w:t>
      </w:r>
      <w:r w:rsidR="0036026C">
        <w:rPr>
          <w:rFonts w:hint="cs"/>
          <w:rtl/>
        </w:rPr>
        <w:t xml:space="preserve"> </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sidR="0036026C">
        <w:rPr>
          <w:rFonts w:hint="cs"/>
          <w:rtl/>
        </w:rPr>
        <w:t xml:space="preserve"> فر</w:t>
      </w:r>
      <w:r w:rsidR="0036026C" w:rsidRPr="00A03EFD">
        <w:rPr>
          <w:rFonts w:hint="cs"/>
          <w:rtl/>
        </w:rPr>
        <w:t>مود: «</w:t>
      </w:r>
      <w:r w:rsidRPr="00A03EFD">
        <w:rPr>
          <w:rFonts w:hint="cs"/>
          <w:rtl/>
        </w:rPr>
        <w:t>هرگاه از خواب بیدار شدید دست خود را داخل هیچ ظرفی نکنید تا اینکه سه مرتبه آن را بشویید. چون نمی‌دانید دست شما در حال خواب با کجا تماس پیدا کرده است</w:t>
      </w:r>
      <w:r w:rsidR="0036026C" w:rsidRPr="00A03EFD">
        <w:rPr>
          <w:rFonts w:hint="cs"/>
          <w:rtl/>
        </w:rPr>
        <w:t xml:space="preserve">». </w:t>
      </w:r>
      <w:r w:rsidRPr="00A03EFD">
        <w:rPr>
          <w:rFonts w:hint="cs"/>
          <w:rtl/>
        </w:rPr>
        <w:t>(</w:t>
      </w:r>
      <w:r>
        <w:rPr>
          <w:rFonts w:hint="cs"/>
          <w:rtl/>
        </w:rPr>
        <w:t>روایت از جماعت بجز بخاری)</w:t>
      </w:r>
      <w:r w:rsidR="0036026C">
        <w:rPr>
          <w:rFonts w:hint="cs"/>
          <w:rtl/>
        </w:rPr>
        <w:t>.</w:t>
      </w:r>
    </w:p>
    <w:p w:rsidR="00C41964" w:rsidRPr="00720694" w:rsidRDefault="00377CF7" w:rsidP="00823671">
      <w:pPr>
        <w:pStyle w:val="a0"/>
        <w:rPr>
          <w:rFonts w:hint="cs"/>
          <w:rtl/>
        </w:rPr>
      </w:pPr>
      <w:bookmarkStart w:id="197" w:name="_Toc262411499"/>
      <w:bookmarkStart w:id="198" w:name="_Toc340599067"/>
      <w:bookmarkStart w:id="199" w:name="_Toc408538540"/>
      <w:r>
        <w:rPr>
          <w:rFonts w:hint="cs"/>
          <w:rtl/>
        </w:rPr>
        <w:t>3-</w:t>
      </w:r>
      <w:r w:rsidR="00C41964" w:rsidRPr="00E965BD">
        <w:rPr>
          <w:rFonts w:hint="cs"/>
          <w:rtl/>
        </w:rPr>
        <w:t xml:space="preserve"> مسواک:</w:t>
      </w:r>
      <w:bookmarkEnd w:id="197"/>
      <w:bookmarkEnd w:id="198"/>
      <w:bookmarkEnd w:id="199"/>
    </w:p>
    <w:p w:rsidR="00A03EFD" w:rsidRDefault="00226B36" w:rsidP="00A03EFD">
      <w:pPr>
        <w:pStyle w:val="a3"/>
        <w:rPr>
          <w:rFonts w:hint="cs"/>
          <w:rtl/>
        </w:rPr>
      </w:pPr>
      <w:r>
        <w:rPr>
          <w:rFonts w:hint="cs"/>
          <w:rtl/>
        </w:rPr>
        <w:t>ای‌خواهر مسلمانم، مسواک دارای فوایدی بس بزرگ بوده و از جمل</w:t>
      </w:r>
      <w:r w:rsidR="00A03EFD">
        <w:rPr>
          <w:rFonts w:hint="cs"/>
          <w:rtl/>
        </w:rPr>
        <w:t>ۀ</w:t>
      </w:r>
      <w:r>
        <w:rPr>
          <w:rFonts w:hint="cs"/>
          <w:rtl/>
        </w:rPr>
        <w:t xml:space="preserve"> آن این فواید می‌باشد:</w:t>
      </w:r>
    </w:p>
    <w:p w:rsidR="00A03EFD" w:rsidRDefault="00226B36" w:rsidP="005E6881">
      <w:pPr>
        <w:pStyle w:val="a3"/>
        <w:widowControl w:val="0"/>
        <w:numPr>
          <w:ilvl w:val="0"/>
          <w:numId w:val="68"/>
        </w:numPr>
        <w:spacing w:line="235" w:lineRule="auto"/>
        <w:ind w:left="641" w:hanging="357"/>
        <w:rPr>
          <w:rFonts w:hint="cs"/>
          <w:rtl/>
        </w:rPr>
      </w:pPr>
      <w:r>
        <w:rPr>
          <w:rFonts w:hint="cs"/>
          <w:rtl/>
        </w:rPr>
        <w:t>محکم گردیدن لثه</w:t>
      </w:r>
      <w:r w:rsidR="00A03EFD">
        <w:rPr>
          <w:rFonts w:hint="cs"/>
          <w:rtl/>
        </w:rPr>
        <w:t>.</w:t>
      </w:r>
    </w:p>
    <w:p w:rsidR="00A03EFD" w:rsidRDefault="00226B36" w:rsidP="005E6881">
      <w:pPr>
        <w:pStyle w:val="a3"/>
        <w:widowControl w:val="0"/>
        <w:numPr>
          <w:ilvl w:val="0"/>
          <w:numId w:val="68"/>
        </w:numPr>
        <w:spacing w:line="235" w:lineRule="auto"/>
        <w:ind w:left="641" w:hanging="357"/>
        <w:rPr>
          <w:rFonts w:hint="cs"/>
        </w:rPr>
      </w:pPr>
      <w:r>
        <w:rPr>
          <w:rFonts w:hint="cs"/>
          <w:rtl/>
        </w:rPr>
        <w:t>جلوگیری از بیماری دندان‌ها</w:t>
      </w:r>
      <w:r w:rsidR="00A03EFD">
        <w:rPr>
          <w:rFonts w:hint="cs"/>
          <w:rtl/>
        </w:rPr>
        <w:t>.</w:t>
      </w:r>
    </w:p>
    <w:p w:rsidR="00A03EFD" w:rsidRDefault="00226B36" w:rsidP="005E6881">
      <w:pPr>
        <w:pStyle w:val="a3"/>
        <w:widowControl w:val="0"/>
        <w:numPr>
          <w:ilvl w:val="0"/>
          <w:numId w:val="68"/>
        </w:numPr>
        <w:spacing w:line="235" w:lineRule="auto"/>
        <w:ind w:left="641" w:hanging="357"/>
        <w:rPr>
          <w:rFonts w:hint="cs"/>
        </w:rPr>
      </w:pPr>
      <w:r>
        <w:rPr>
          <w:rFonts w:hint="cs"/>
          <w:rtl/>
        </w:rPr>
        <w:t>تقویت نیروی هاضمه</w:t>
      </w:r>
      <w:r w:rsidR="00A03EFD">
        <w:rPr>
          <w:rFonts w:hint="cs"/>
          <w:rtl/>
        </w:rPr>
        <w:t>.</w:t>
      </w:r>
    </w:p>
    <w:p w:rsidR="00145879" w:rsidRDefault="00226B36" w:rsidP="005E6881">
      <w:pPr>
        <w:pStyle w:val="a3"/>
        <w:widowControl w:val="0"/>
        <w:numPr>
          <w:ilvl w:val="0"/>
          <w:numId w:val="68"/>
        </w:numPr>
        <w:spacing w:line="235" w:lineRule="auto"/>
        <w:ind w:left="641" w:hanging="357"/>
        <w:rPr>
          <w:rFonts w:hint="cs"/>
          <w:rtl/>
        </w:rPr>
      </w:pPr>
      <w:r>
        <w:rPr>
          <w:rFonts w:hint="cs"/>
          <w:rtl/>
        </w:rPr>
        <w:t>زیاد شدن ادرار.</w:t>
      </w:r>
    </w:p>
    <w:p w:rsidR="00226B36" w:rsidRDefault="009C6DAD" w:rsidP="00A03EFD">
      <w:pPr>
        <w:pStyle w:val="a3"/>
        <w:rPr>
          <w:rFonts w:hint="cs"/>
          <w:rtl/>
        </w:rPr>
      </w:pPr>
      <w:r>
        <w:rPr>
          <w:rFonts w:hint="cs"/>
          <w:rtl/>
        </w:rPr>
        <w:lastRenderedPageBreak/>
        <w:t>اگر چه اصل سنت با هر چیزی خشن و پاک که زردی دندان‌ها را ب</w:t>
      </w:r>
      <w:r w:rsidR="0036026C">
        <w:rPr>
          <w:rFonts w:hint="cs"/>
          <w:rtl/>
        </w:rPr>
        <w:t>زداید و نظافت دهان را بدست آورد مانند مسواک‌های ساخته‌ شده</w:t>
      </w:r>
      <w:r>
        <w:rPr>
          <w:rFonts w:hint="cs"/>
          <w:rtl/>
        </w:rPr>
        <w:t xml:space="preserve"> و امثال آن، حاصل می‌شود.</w:t>
      </w:r>
    </w:p>
    <w:p w:rsidR="009C6DAD" w:rsidRDefault="009C6DAD" w:rsidP="00A03EFD">
      <w:pPr>
        <w:pStyle w:val="a3"/>
        <w:rPr>
          <w:rFonts w:hint="cs"/>
          <w:rtl/>
        </w:rPr>
      </w:pPr>
      <w:r>
        <w:rPr>
          <w:rFonts w:hint="cs"/>
          <w:rtl/>
        </w:rPr>
        <w:t xml:space="preserve"> و به هنگام </w:t>
      </w:r>
      <w:r w:rsidR="001E2415">
        <w:rPr>
          <w:rFonts w:hint="cs"/>
          <w:rtl/>
        </w:rPr>
        <w:t>تغییر بوی دهان و بیدار شدن از خواب و اقام</w:t>
      </w:r>
      <w:r w:rsidR="00A03EFD">
        <w:rPr>
          <w:rFonts w:hint="cs"/>
          <w:rtl/>
        </w:rPr>
        <w:t>ۀ</w:t>
      </w:r>
      <w:r w:rsidR="001E2415">
        <w:rPr>
          <w:rFonts w:hint="cs"/>
          <w:rtl/>
        </w:rPr>
        <w:t xml:space="preserve"> نماز مسواک زدن سنت است به دلیل حدیثی که در آن رسول خدا فرموده</w:t>
      </w:r>
      <w:r w:rsidR="0036026C">
        <w:rPr>
          <w:rFonts w:hint="cs"/>
          <w:rtl/>
        </w:rPr>
        <w:t xml:space="preserve">: </w:t>
      </w:r>
      <w:r w:rsidR="0036026C">
        <w:rPr>
          <w:rFonts w:cs="Traditional Arabic" w:hint="cs"/>
          <w:rtl/>
        </w:rPr>
        <w:t>«</w:t>
      </w:r>
      <w:r w:rsidR="006B675B">
        <w:rPr>
          <w:rFonts w:hint="cs"/>
          <w:rtl/>
        </w:rPr>
        <w:t>اگر بر امتم دشوار نبود به آنان دستور می‌دادم هنگام اقامه هر نمازی مسواک بزنند</w:t>
      </w:r>
      <w:r w:rsidR="0036026C">
        <w:rPr>
          <w:rFonts w:cs="Traditional Arabic" w:hint="cs"/>
          <w:rtl/>
        </w:rPr>
        <w:t>»</w:t>
      </w:r>
      <w:r w:rsidR="0036026C">
        <w:rPr>
          <w:rFonts w:hint="cs"/>
          <w:rtl/>
        </w:rPr>
        <w:t xml:space="preserve">. </w:t>
      </w:r>
      <w:r w:rsidR="006B675B">
        <w:rPr>
          <w:rFonts w:hint="cs"/>
          <w:rtl/>
        </w:rPr>
        <w:t>(متفق‌علیه)</w:t>
      </w:r>
      <w:r w:rsidR="0036026C">
        <w:rPr>
          <w:rFonts w:hint="cs"/>
          <w:rtl/>
        </w:rPr>
        <w:t>.</w:t>
      </w:r>
    </w:p>
    <w:p w:rsidR="004F59CA" w:rsidRDefault="00794EE9" w:rsidP="00A03EFD">
      <w:pPr>
        <w:pStyle w:val="a3"/>
        <w:rPr>
          <w:rFonts w:hint="cs"/>
          <w:rtl/>
        </w:rPr>
      </w:pPr>
      <w:r>
        <w:rPr>
          <w:rFonts w:hint="cs"/>
          <w:rtl/>
        </w:rPr>
        <w:t>در</w:t>
      </w:r>
      <w:r w:rsidR="003A6A7F">
        <w:rPr>
          <w:rFonts w:hint="cs"/>
          <w:rtl/>
        </w:rPr>
        <w:t xml:space="preserve">همۀ </w:t>
      </w:r>
      <w:r>
        <w:rPr>
          <w:rFonts w:hint="cs"/>
          <w:rtl/>
        </w:rPr>
        <w:t>اوقات مسواک زدن سنت است به دلیل حدیث عایشه</w:t>
      </w:r>
      <w:r w:rsidR="0036026C">
        <w:rPr>
          <w:rFonts w:hint="cs"/>
          <w:rtl/>
        </w:rPr>
        <w:t xml:space="preserve"> </w:t>
      </w:r>
      <w:r w:rsidR="0036026C">
        <w:rPr>
          <w:rFonts w:cs="CTraditional Arabic" w:hint="cs"/>
          <w:rtl/>
        </w:rPr>
        <w:t>ل</w:t>
      </w:r>
      <w:r w:rsidR="006E42BE">
        <w:rPr>
          <w:rFonts w:hint="cs"/>
          <w:rtl/>
        </w:rPr>
        <w:t xml:space="preserve"> </w:t>
      </w:r>
      <w:r w:rsidR="0036026C">
        <w:rPr>
          <w:rFonts w:hint="cs"/>
          <w:rtl/>
        </w:rPr>
        <w:t xml:space="preserve">که گوید: </w:t>
      </w:r>
      <w:r w:rsidR="0036026C">
        <w:rPr>
          <w:rFonts w:cs="Traditional Arabic" w:hint="cs"/>
          <w:rtl/>
        </w:rPr>
        <w:t>«</w:t>
      </w:r>
      <w:r w:rsidR="004F59CA">
        <w:rPr>
          <w:rFonts w:hint="cs"/>
          <w:rtl/>
        </w:rPr>
        <w:t>رسول خدا</w:t>
      </w:r>
      <w:r w:rsidR="004F59CA">
        <w:rPr>
          <w:rFonts w:cs="CTraditional Arabic" w:hint="cs"/>
          <w:sz w:val="26"/>
          <w:szCs w:val="26"/>
          <w:rtl/>
        </w:rPr>
        <w:t>ص</w:t>
      </w:r>
      <w:r w:rsidR="004F59CA">
        <w:rPr>
          <w:rFonts w:hint="cs"/>
          <w:rtl/>
        </w:rPr>
        <w:t xml:space="preserve"> هر وقت داخل منزل می‌شد مسواک می‌زد</w:t>
      </w:r>
      <w:r w:rsidR="0036026C">
        <w:rPr>
          <w:rFonts w:cs="Traditional Arabic" w:hint="cs"/>
          <w:rtl/>
        </w:rPr>
        <w:t>»</w:t>
      </w:r>
      <w:r w:rsidR="0036026C">
        <w:rPr>
          <w:rFonts w:hint="cs"/>
          <w:rtl/>
        </w:rPr>
        <w:t xml:space="preserve">. </w:t>
      </w:r>
      <w:r w:rsidR="004F59CA">
        <w:rPr>
          <w:rFonts w:hint="cs"/>
          <w:rtl/>
        </w:rPr>
        <w:t>(روایت از مسلم)</w:t>
      </w:r>
      <w:r w:rsidR="0036026C">
        <w:rPr>
          <w:rFonts w:hint="cs"/>
          <w:rtl/>
        </w:rPr>
        <w:t>.</w:t>
      </w:r>
    </w:p>
    <w:p w:rsidR="008D3FE0" w:rsidRDefault="00AA77FE" w:rsidP="00A03EFD">
      <w:pPr>
        <w:pStyle w:val="a3"/>
        <w:rPr>
          <w:rFonts w:hint="cs"/>
          <w:rtl/>
        </w:rPr>
      </w:pPr>
      <w:r>
        <w:rPr>
          <w:rFonts w:hint="cs"/>
          <w:rtl/>
        </w:rPr>
        <w:t>در حدیثی دیگر که امام احمد در مسند آورده است روایت شده که رسول‌خدا</w:t>
      </w:r>
      <w:r>
        <w:rPr>
          <w:rFonts w:cs="CTraditional Arabic" w:hint="cs"/>
          <w:sz w:val="26"/>
          <w:szCs w:val="26"/>
          <w:rtl/>
        </w:rPr>
        <w:t>ص</w:t>
      </w:r>
      <w:r w:rsidR="0036026C">
        <w:rPr>
          <w:rFonts w:hint="cs"/>
          <w:rtl/>
        </w:rPr>
        <w:t xml:space="preserve"> فرمود: </w:t>
      </w:r>
      <w:r w:rsidR="0036026C">
        <w:rPr>
          <w:rFonts w:cs="Traditional Arabic" w:hint="cs"/>
          <w:rtl/>
        </w:rPr>
        <w:t>«</w:t>
      </w:r>
      <w:r>
        <w:rPr>
          <w:rFonts w:hint="cs"/>
          <w:rtl/>
        </w:rPr>
        <w:t>مسواک پاکیزه</w:t>
      </w:r>
      <w:r w:rsidR="00A03EFD">
        <w:rPr>
          <w:rFonts w:hint="cs"/>
          <w:rtl/>
        </w:rPr>
        <w:t xml:space="preserve"> کنندۀ </w:t>
      </w:r>
      <w:r>
        <w:rPr>
          <w:rFonts w:hint="cs"/>
          <w:rtl/>
        </w:rPr>
        <w:t>دها</w:t>
      </w:r>
      <w:r w:rsidR="0036026C">
        <w:rPr>
          <w:rFonts w:hint="cs"/>
          <w:rtl/>
        </w:rPr>
        <w:t xml:space="preserve">ن </w:t>
      </w:r>
      <w:r>
        <w:rPr>
          <w:rFonts w:hint="cs"/>
          <w:rtl/>
        </w:rPr>
        <w:t>و خشنود</w:t>
      </w:r>
      <w:r w:rsidR="00A03EFD">
        <w:rPr>
          <w:rFonts w:hint="cs"/>
          <w:rtl/>
        </w:rPr>
        <w:t xml:space="preserve"> کنندۀ </w:t>
      </w:r>
      <w:r>
        <w:rPr>
          <w:rFonts w:hint="cs"/>
          <w:rtl/>
        </w:rPr>
        <w:t>خداوند است</w:t>
      </w:r>
      <w:r w:rsidR="0036026C">
        <w:rPr>
          <w:rFonts w:cs="Traditional Arabic" w:hint="cs"/>
          <w:rtl/>
        </w:rPr>
        <w:t>»</w:t>
      </w:r>
      <w:r w:rsidR="0036026C">
        <w:rPr>
          <w:rFonts w:hint="cs"/>
          <w:rtl/>
        </w:rPr>
        <w:t>.</w:t>
      </w:r>
    </w:p>
    <w:p w:rsidR="00AA77FE" w:rsidRDefault="00DF45DA" w:rsidP="00A03EFD">
      <w:pPr>
        <w:pStyle w:val="a3"/>
        <w:rPr>
          <w:rFonts w:hint="cs"/>
          <w:rtl/>
        </w:rPr>
      </w:pPr>
      <w:r>
        <w:rPr>
          <w:rFonts w:hint="cs"/>
          <w:rtl/>
        </w:rPr>
        <w:t>و روایت شده که رسول‌خدا</w:t>
      </w:r>
      <w:r>
        <w:rPr>
          <w:rFonts w:cs="CTraditional Arabic" w:hint="cs"/>
          <w:sz w:val="26"/>
          <w:szCs w:val="26"/>
          <w:rtl/>
        </w:rPr>
        <w:t>ص</w:t>
      </w:r>
      <w:r w:rsidR="001E6218">
        <w:rPr>
          <w:rFonts w:hint="cs"/>
          <w:rtl/>
        </w:rPr>
        <w:t xml:space="preserve"> علاقه‌ی زیاد، به مسواک داشت.</w:t>
      </w:r>
    </w:p>
    <w:p w:rsidR="001E6218" w:rsidRDefault="001E6218" w:rsidP="00A03EFD">
      <w:pPr>
        <w:pStyle w:val="a3"/>
        <w:rPr>
          <w:rFonts w:hint="cs"/>
          <w:rtl/>
        </w:rPr>
      </w:pPr>
      <w:r>
        <w:rPr>
          <w:rFonts w:hint="cs"/>
          <w:rtl/>
        </w:rPr>
        <w:t>در چهار موقع مسواک زدن سنت مؤکد است:</w:t>
      </w:r>
    </w:p>
    <w:p w:rsidR="001E6218" w:rsidRDefault="00C47018" w:rsidP="003235DE">
      <w:pPr>
        <w:numPr>
          <w:ilvl w:val="0"/>
          <w:numId w:val="2"/>
        </w:numPr>
        <w:bidi/>
        <w:ind w:left="641" w:hanging="357"/>
        <w:jc w:val="both"/>
        <w:rPr>
          <w:rFonts w:cs="B Lotus" w:hint="cs"/>
          <w:sz w:val="28"/>
          <w:szCs w:val="28"/>
          <w:rtl/>
          <w:lang w:bidi="fa-IR"/>
        </w:rPr>
      </w:pPr>
      <w:r w:rsidRPr="00A03EFD">
        <w:rPr>
          <w:rStyle w:val="Char3"/>
          <w:rFonts w:hint="cs"/>
          <w:rtl/>
        </w:rPr>
        <w:t>هنگام تغییر بوی دهان: چون اصل سنت بودن بخاطر از بین بردن بوی بد دهان است.</w:t>
      </w:r>
    </w:p>
    <w:p w:rsidR="00C47018" w:rsidRDefault="00C47018" w:rsidP="00A03EFD">
      <w:pPr>
        <w:numPr>
          <w:ilvl w:val="0"/>
          <w:numId w:val="2"/>
        </w:numPr>
        <w:bidi/>
        <w:ind w:left="641" w:hanging="357"/>
        <w:jc w:val="both"/>
        <w:rPr>
          <w:rFonts w:cs="B Lotus" w:hint="cs"/>
          <w:sz w:val="28"/>
          <w:szCs w:val="28"/>
          <w:rtl/>
          <w:lang w:bidi="fa-IR"/>
        </w:rPr>
      </w:pPr>
      <w:r w:rsidRPr="00A03EFD">
        <w:rPr>
          <w:rStyle w:val="Char3"/>
          <w:rFonts w:hint="cs"/>
          <w:rtl/>
        </w:rPr>
        <w:t>هنگام بیدار شدن از خواب: به دلیل حدیثی که حذیفه</w:t>
      </w:r>
      <w:r>
        <w:rPr>
          <w:rFonts w:cs="CTraditional Arabic" w:hint="cs"/>
          <w:sz w:val="26"/>
          <w:szCs w:val="26"/>
          <w:rtl/>
          <w:lang w:bidi="fa-IR"/>
        </w:rPr>
        <w:t>س</w:t>
      </w:r>
      <w:r w:rsidR="0036026C" w:rsidRPr="00A03EFD">
        <w:rPr>
          <w:rStyle w:val="Char3"/>
          <w:rFonts w:hint="cs"/>
          <w:rtl/>
        </w:rPr>
        <w:t xml:space="preserve"> روایت کرده که: «</w:t>
      </w:r>
      <w:r w:rsidRPr="00A03EFD">
        <w:rPr>
          <w:rStyle w:val="Char3"/>
          <w:rFonts w:hint="cs"/>
          <w:rtl/>
        </w:rPr>
        <w:t>رسول‌خدا</w:t>
      </w:r>
      <w:r>
        <w:rPr>
          <w:rFonts w:cs="CTraditional Arabic" w:hint="cs"/>
          <w:sz w:val="26"/>
          <w:szCs w:val="26"/>
          <w:rtl/>
          <w:lang w:bidi="fa-IR"/>
        </w:rPr>
        <w:t>ص</w:t>
      </w:r>
      <w:r w:rsidRPr="00A03EFD">
        <w:rPr>
          <w:rStyle w:val="Char3"/>
          <w:rFonts w:hint="cs"/>
          <w:rtl/>
        </w:rPr>
        <w:t xml:space="preserve"> هر وقت شب که از خواب بیدار می‌شد دهان خود را به خوبی مسواک می‌زد</w:t>
      </w:r>
      <w:r w:rsidR="0036026C" w:rsidRPr="00A03EFD">
        <w:rPr>
          <w:rStyle w:val="Char3"/>
          <w:rFonts w:hint="cs"/>
          <w:rtl/>
        </w:rPr>
        <w:t xml:space="preserve">». </w:t>
      </w:r>
      <w:r w:rsidRPr="00A03EFD">
        <w:rPr>
          <w:rStyle w:val="Char3"/>
          <w:rFonts w:hint="cs"/>
          <w:rtl/>
        </w:rPr>
        <w:t>(متفق‌علیه)</w:t>
      </w:r>
      <w:r w:rsidR="0036026C" w:rsidRPr="00A03EFD">
        <w:rPr>
          <w:rStyle w:val="Char3"/>
          <w:rFonts w:hint="cs"/>
          <w:rtl/>
        </w:rPr>
        <w:t>.</w:t>
      </w:r>
    </w:p>
    <w:p w:rsidR="00824A07" w:rsidRDefault="0036026C" w:rsidP="003235DE">
      <w:pPr>
        <w:numPr>
          <w:ilvl w:val="0"/>
          <w:numId w:val="2"/>
        </w:numPr>
        <w:bidi/>
        <w:ind w:left="641" w:hanging="357"/>
        <w:jc w:val="both"/>
        <w:rPr>
          <w:rFonts w:cs="B Lotus" w:hint="cs"/>
          <w:sz w:val="28"/>
          <w:szCs w:val="28"/>
          <w:rtl/>
          <w:lang w:bidi="fa-IR"/>
        </w:rPr>
      </w:pPr>
      <w:r w:rsidRPr="00A03EFD">
        <w:rPr>
          <w:rStyle w:val="Char3"/>
          <w:rFonts w:hint="cs"/>
          <w:rtl/>
        </w:rPr>
        <w:t>هنگام تلاوت قرآن،</w:t>
      </w:r>
    </w:p>
    <w:p w:rsidR="00C47018" w:rsidRDefault="00DB20EA" w:rsidP="00A03EFD">
      <w:pPr>
        <w:pStyle w:val="a3"/>
        <w:rPr>
          <w:rFonts w:hint="cs"/>
          <w:rtl/>
        </w:rPr>
      </w:pPr>
      <w:r>
        <w:rPr>
          <w:rFonts w:hint="cs"/>
          <w:rtl/>
        </w:rPr>
        <w:t>خواهر مسلمانم استفاده کردن از مسواک در باقی اوقات شبانه‌روز مستحب است. مگر برای شخص روزده‌دار که بعد از زوال خورشید مستحب نیست. ابن‌عقیل گوید: در مستحب‌نبودن مسواک بعد از زوال برای شخص روزه‌دار اختلافی نیست. اما در این که مکروه است یا خیر دو قول وجود دارد: قول نخست بر این است که چون مسواک زدن باعث از بین رفتن بوی دهان شخص روزه‌دار که در نزد خداوند از بوی مشک محبوب‌تر است می‌شود، مکروه است، زیرا اثر نیک عبادت بوده و زدودن آن مکروه است. مانند خون شهید که شسته نمی‌شود و</w:t>
      </w:r>
      <w:r w:rsidR="001F0B21">
        <w:rPr>
          <w:rFonts w:hint="cs"/>
          <w:rtl/>
        </w:rPr>
        <w:t xml:space="preserve"> نشانۀ </w:t>
      </w:r>
      <w:r>
        <w:rPr>
          <w:rFonts w:hint="cs"/>
          <w:rtl/>
        </w:rPr>
        <w:t>شهادت او است. قول دوم بر این است که مکروه نیست چون عامربن‌ربیعه</w:t>
      </w:r>
      <w:r w:rsidR="0036026C">
        <w:rPr>
          <w:rFonts w:hint="cs"/>
          <w:rtl/>
        </w:rPr>
        <w:t xml:space="preserve"> </w:t>
      </w:r>
      <w:r>
        <w:rPr>
          <w:rFonts w:cs="CTraditional Arabic" w:hint="cs"/>
          <w:sz w:val="26"/>
          <w:szCs w:val="26"/>
          <w:rtl/>
        </w:rPr>
        <w:t>س</w:t>
      </w:r>
      <w:r>
        <w:rPr>
          <w:rFonts w:hint="cs"/>
          <w:rtl/>
        </w:rPr>
        <w:t xml:space="preserve"> </w:t>
      </w:r>
      <w:r w:rsidR="0036026C">
        <w:rPr>
          <w:rFonts w:hint="cs"/>
          <w:rtl/>
        </w:rPr>
        <w:t xml:space="preserve">گوید: </w:t>
      </w:r>
      <w:r w:rsidR="0036026C">
        <w:rPr>
          <w:rFonts w:cs="Traditional Arabic" w:hint="cs"/>
          <w:rtl/>
        </w:rPr>
        <w:t>«</w:t>
      </w:r>
      <w:r w:rsidR="00B21B77">
        <w:rPr>
          <w:rFonts w:hint="cs"/>
          <w:rtl/>
        </w:rPr>
        <w:t xml:space="preserve">رسول‌خدا را بارها دیدم </w:t>
      </w:r>
      <w:r w:rsidR="0036026C">
        <w:rPr>
          <w:rFonts w:hint="cs"/>
          <w:rtl/>
        </w:rPr>
        <w:t>که [</w:t>
      </w:r>
      <w:r w:rsidR="00B21B77">
        <w:rPr>
          <w:rFonts w:hint="cs"/>
          <w:rtl/>
        </w:rPr>
        <w:t>قابل شمارش نیست</w:t>
      </w:r>
      <w:r w:rsidR="0036026C">
        <w:rPr>
          <w:rFonts w:hint="cs"/>
          <w:rtl/>
        </w:rPr>
        <w:t>]</w:t>
      </w:r>
      <w:r w:rsidR="00B21B77">
        <w:rPr>
          <w:rFonts w:hint="cs"/>
          <w:rtl/>
        </w:rPr>
        <w:t xml:space="preserve"> در حال روزه بودن مسواک می‌زد</w:t>
      </w:r>
      <w:r w:rsidR="0036026C">
        <w:rPr>
          <w:rFonts w:cs="Traditional Arabic" w:hint="cs"/>
          <w:rtl/>
        </w:rPr>
        <w:t>»</w:t>
      </w:r>
      <w:r w:rsidR="0036026C">
        <w:rPr>
          <w:rFonts w:hint="cs"/>
          <w:rtl/>
        </w:rPr>
        <w:t xml:space="preserve">. </w:t>
      </w:r>
      <w:r w:rsidR="00B21B77">
        <w:rPr>
          <w:rFonts w:hint="cs"/>
          <w:rtl/>
        </w:rPr>
        <w:t>(روایت از ترمذی)</w:t>
      </w:r>
      <w:r w:rsidR="0036026C">
        <w:rPr>
          <w:rFonts w:hint="cs"/>
          <w:rtl/>
        </w:rPr>
        <w:t>.</w:t>
      </w:r>
    </w:p>
    <w:p w:rsidR="0082641E" w:rsidRPr="00720694" w:rsidRDefault="00377CF7" w:rsidP="00823671">
      <w:pPr>
        <w:pStyle w:val="a0"/>
        <w:rPr>
          <w:rFonts w:hint="cs"/>
          <w:rtl/>
        </w:rPr>
      </w:pPr>
      <w:bookmarkStart w:id="200" w:name="_Toc262411500"/>
      <w:bookmarkStart w:id="201" w:name="_Toc340599068"/>
      <w:bookmarkStart w:id="202" w:name="_Toc408538541"/>
      <w:r>
        <w:rPr>
          <w:rFonts w:hint="cs"/>
          <w:rtl/>
        </w:rPr>
        <w:t>4-</w:t>
      </w:r>
      <w:r w:rsidR="0082641E" w:rsidRPr="00E965BD">
        <w:rPr>
          <w:rFonts w:hint="cs"/>
          <w:rtl/>
        </w:rPr>
        <w:t xml:space="preserve"> مضمضه (گرداندن آب در دهان سپس بیرون ریختن آن):</w:t>
      </w:r>
      <w:bookmarkEnd w:id="200"/>
      <w:bookmarkEnd w:id="201"/>
      <w:bookmarkEnd w:id="202"/>
    </w:p>
    <w:p w:rsidR="0082641E" w:rsidRDefault="00DE60DB" w:rsidP="00A03EFD">
      <w:pPr>
        <w:pStyle w:val="a3"/>
        <w:rPr>
          <w:rFonts w:hint="cs"/>
          <w:rtl/>
        </w:rPr>
      </w:pPr>
      <w:r>
        <w:rPr>
          <w:rFonts w:hint="cs"/>
          <w:rtl/>
        </w:rPr>
        <w:t>به دلیل قول رسول اکرم</w:t>
      </w:r>
      <w:r>
        <w:rPr>
          <w:rFonts w:cs="CTraditional Arabic" w:hint="cs"/>
          <w:sz w:val="26"/>
          <w:szCs w:val="26"/>
          <w:rtl/>
        </w:rPr>
        <w:t>ص</w:t>
      </w:r>
      <w:r w:rsidR="0036026C">
        <w:rPr>
          <w:rFonts w:hint="cs"/>
          <w:rtl/>
        </w:rPr>
        <w:t xml:space="preserve"> که فرمود: </w:t>
      </w:r>
      <w:r w:rsidR="0036026C">
        <w:rPr>
          <w:rFonts w:cs="Traditional Arabic" w:hint="cs"/>
          <w:rtl/>
        </w:rPr>
        <w:t>«</w:t>
      </w:r>
      <w:r>
        <w:rPr>
          <w:rFonts w:hint="cs"/>
          <w:rtl/>
        </w:rPr>
        <w:t>هرگاه وضو گرفتی، مضمضه کن</w:t>
      </w:r>
      <w:r w:rsidR="0036026C">
        <w:rPr>
          <w:rFonts w:cs="Traditional Arabic" w:hint="cs"/>
          <w:rtl/>
        </w:rPr>
        <w:t>»</w:t>
      </w:r>
      <w:r w:rsidR="0036026C">
        <w:rPr>
          <w:rFonts w:hint="cs"/>
          <w:rtl/>
        </w:rPr>
        <w:t>.</w:t>
      </w:r>
      <w:r w:rsidR="00A03EFD">
        <w:rPr>
          <w:rFonts w:hint="cs"/>
          <w:rtl/>
        </w:rPr>
        <w:t xml:space="preserve"> (روایت از ابوداود).</w:t>
      </w:r>
    </w:p>
    <w:p w:rsidR="00DE60DB" w:rsidRPr="00E965BD" w:rsidRDefault="00377CF7" w:rsidP="00823671">
      <w:pPr>
        <w:pStyle w:val="a0"/>
        <w:widowControl w:val="0"/>
        <w:rPr>
          <w:rFonts w:hint="cs"/>
          <w:rtl/>
        </w:rPr>
      </w:pPr>
      <w:bookmarkStart w:id="203" w:name="_Toc262411501"/>
      <w:bookmarkStart w:id="204" w:name="_Toc340599069"/>
      <w:bookmarkStart w:id="205" w:name="_Toc408538542"/>
      <w:r>
        <w:rPr>
          <w:rFonts w:hint="cs"/>
          <w:rtl/>
        </w:rPr>
        <w:lastRenderedPageBreak/>
        <w:t xml:space="preserve">5- </w:t>
      </w:r>
      <w:r w:rsidR="00DE60DB" w:rsidRPr="00E965BD">
        <w:rPr>
          <w:rFonts w:hint="cs"/>
          <w:rtl/>
        </w:rPr>
        <w:t>استنشاق و استنشار (کشیدن آب با بینی و بیرون ریختن آن):</w:t>
      </w:r>
      <w:bookmarkEnd w:id="203"/>
      <w:bookmarkEnd w:id="204"/>
      <w:bookmarkEnd w:id="205"/>
    </w:p>
    <w:p w:rsidR="00DE3DE7" w:rsidRDefault="00DE3DE7" w:rsidP="00A03EFD">
      <w:pPr>
        <w:pStyle w:val="a3"/>
        <w:rPr>
          <w:rFonts w:hint="cs"/>
          <w:rtl/>
        </w:rPr>
      </w:pPr>
      <w:r>
        <w:rPr>
          <w:rFonts w:hint="cs"/>
          <w:rtl/>
        </w:rPr>
        <w:t>به دلیل</w:t>
      </w:r>
      <w:r w:rsidR="003A6A7F">
        <w:rPr>
          <w:rFonts w:hint="cs"/>
          <w:rtl/>
        </w:rPr>
        <w:t xml:space="preserve"> فرمودۀ </w:t>
      </w:r>
      <w:r>
        <w:rPr>
          <w:rFonts w:hint="cs"/>
          <w:rtl/>
        </w:rPr>
        <w:t>حضرت</w:t>
      </w:r>
      <w:r>
        <w:rPr>
          <w:rFonts w:cs="CTraditional Arabic" w:hint="cs"/>
          <w:sz w:val="26"/>
          <w:szCs w:val="26"/>
          <w:rtl/>
        </w:rPr>
        <w:t>ص</w:t>
      </w:r>
      <w:r w:rsidR="0036026C">
        <w:rPr>
          <w:rFonts w:hint="cs"/>
          <w:rtl/>
        </w:rPr>
        <w:t xml:space="preserve"> که فرمود: </w:t>
      </w:r>
      <w:r w:rsidR="0036026C">
        <w:rPr>
          <w:rFonts w:cs="Traditional Arabic" w:hint="cs"/>
          <w:rtl/>
        </w:rPr>
        <w:t>«</w:t>
      </w:r>
      <w:r>
        <w:rPr>
          <w:rFonts w:hint="cs"/>
          <w:rtl/>
        </w:rPr>
        <w:t>در استنشاق مبالغه کن مگر این که روزه باشی</w:t>
      </w:r>
      <w:r w:rsidR="0036026C">
        <w:rPr>
          <w:rFonts w:cs="Traditional Arabic" w:hint="cs"/>
          <w:rtl/>
        </w:rPr>
        <w:t>»</w:t>
      </w:r>
      <w:r w:rsidR="0036026C">
        <w:rPr>
          <w:rFonts w:hint="cs"/>
          <w:rtl/>
        </w:rPr>
        <w:t xml:space="preserve">. </w:t>
      </w:r>
      <w:r>
        <w:rPr>
          <w:rFonts w:hint="cs"/>
          <w:rtl/>
        </w:rPr>
        <w:t>(روایت از احمد و ابوداود و ترمذی)</w:t>
      </w:r>
      <w:r w:rsidR="0036026C">
        <w:rPr>
          <w:rFonts w:hint="cs"/>
          <w:rtl/>
        </w:rPr>
        <w:t>.</w:t>
      </w:r>
    </w:p>
    <w:p w:rsidR="00BF5C40" w:rsidRDefault="00BF5C40" w:rsidP="00A03EFD">
      <w:pPr>
        <w:pStyle w:val="a3"/>
        <w:rPr>
          <w:rFonts w:hint="cs"/>
          <w:rtl/>
        </w:rPr>
      </w:pPr>
      <w:r>
        <w:rPr>
          <w:rFonts w:hint="cs"/>
          <w:rtl/>
        </w:rPr>
        <w:t>از ابوهریره</w:t>
      </w:r>
      <w:r w:rsidR="0036026C">
        <w:rPr>
          <w:rFonts w:hint="cs"/>
          <w:rtl/>
        </w:rPr>
        <w:t xml:space="preserve"> </w:t>
      </w:r>
      <w:r>
        <w:rPr>
          <w:rFonts w:cs="CTraditional Arabic" w:hint="cs"/>
          <w:sz w:val="26"/>
          <w:szCs w:val="26"/>
          <w:rtl/>
        </w:rPr>
        <w:t>س</w:t>
      </w:r>
      <w:r>
        <w:rPr>
          <w:rFonts w:hint="cs"/>
          <w:rtl/>
        </w:rPr>
        <w:t xml:space="preserve"> روایت شده که پیامبرگرامی</w:t>
      </w:r>
      <w:r>
        <w:rPr>
          <w:rFonts w:cs="CTraditional Arabic" w:hint="cs"/>
          <w:sz w:val="26"/>
          <w:szCs w:val="26"/>
          <w:rtl/>
        </w:rPr>
        <w:t>ص</w:t>
      </w:r>
      <w:r w:rsidR="0036026C">
        <w:rPr>
          <w:rFonts w:hint="cs"/>
          <w:rtl/>
        </w:rPr>
        <w:t xml:space="preserve"> فرمود: </w:t>
      </w:r>
      <w:r w:rsidR="0036026C">
        <w:rPr>
          <w:rFonts w:cs="Traditional Arabic" w:hint="cs"/>
          <w:rtl/>
        </w:rPr>
        <w:t>«</w:t>
      </w:r>
      <w:r>
        <w:rPr>
          <w:rFonts w:hint="cs"/>
          <w:rtl/>
        </w:rPr>
        <w:t>هرگاه یکی از شما بخواهد وضو بگیرد مقداری آب را داخل بینی نموده و سپس آن را بیرون اندازد</w:t>
      </w:r>
      <w:r w:rsidR="0036026C">
        <w:rPr>
          <w:rFonts w:cs="Traditional Arabic" w:hint="cs"/>
          <w:rtl/>
        </w:rPr>
        <w:t>»</w:t>
      </w:r>
      <w:r w:rsidR="0036026C">
        <w:rPr>
          <w:rFonts w:hint="cs"/>
          <w:rtl/>
        </w:rPr>
        <w:t>.</w:t>
      </w:r>
      <w:r w:rsidR="00A03EFD">
        <w:rPr>
          <w:rFonts w:hint="cs"/>
          <w:rtl/>
        </w:rPr>
        <w:t xml:space="preserve"> </w:t>
      </w:r>
      <w:r>
        <w:rPr>
          <w:rFonts w:hint="cs"/>
          <w:rtl/>
        </w:rPr>
        <w:t>(روایت از شیخین)</w:t>
      </w:r>
      <w:r w:rsidR="0036026C">
        <w:rPr>
          <w:rFonts w:hint="cs"/>
          <w:rtl/>
        </w:rPr>
        <w:t>.</w:t>
      </w:r>
    </w:p>
    <w:p w:rsidR="00EA5232" w:rsidRDefault="00EA5232" w:rsidP="00A03EFD">
      <w:pPr>
        <w:pStyle w:val="a3"/>
        <w:rPr>
          <w:rFonts w:hint="cs"/>
          <w:rtl/>
        </w:rPr>
      </w:pPr>
      <w:r>
        <w:rPr>
          <w:rFonts w:hint="cs"/>
          <w:rtl/>
        </w:rPr>
        <w:t>و ای‌خواهر مسلمانم</w:t>
      </w:r>
      <w:r w:rsidR="0036026C">
        <w:rPr>
          <w:rFonts w:hint="cs"/>
          <w:rtl/>
        </w:rPr>
        <w:t>،</w:t>
      </w:r>
      <w:r>
        <w:rPr>
          <w:rFonts w:hint="cs"/>
          <w:rtl/>
        </w:rPr>
        <w:t xml:space="preserve"> سنت است که استنشاق با دست راست و استنثار با دست چپ انجام شود.</w:t>
      </w:r>
    </w:p>
    <w:p w:rsidR="002730E9" w:rsidRPr="00E965BD" w:rsidRDefault="00BF5C40" w:rsidP="00823671">
      <w:pPr>
        <w:pStyle w:val="a0"/>
        <w:rPr>
          <w:rFonts w:hint="cs"/>
          <w:rtl/>
        </w:rPr>
      </w:pPr>
      <w:r>
        <w:rPr>
          <w:rFonts w:hint="cs"/>
          <w:rtl/>
        </w:rPr>
        <w:t xml:space="preserve"> </w:t>
      </w:r>
      <w:bookmarkStart w:id="206" w:name="_Toc262411502"/>
      <w:bookmarkStart w:id="207" w:name="_Toc340599070"/>
      <w:bookmarkStart w:id="208" w:name="_Toc408538543"/>
      <w:r w:rsidR="00377CF7">
        <w:rPr>
          <w:rFonts w:hint="cs"/>
          <w:rtl/>
        </w:rPr>
        <w:t>6-</w:t>
      </w:r>
      <w:r w:rsidR="002730E9" w:rsidRPr="00E965BD">
        <w:rPr>
          <w:rFonts w:hint="cs"/>
          <w:rtl/>
        </w:rPr>
        <w:t xml:space="preserve"> تخلیل انگشت‌ها:</w:t>
      </w:r>
      <w:bookmarkEnd w:id="206"/>
      <w:bookmarkEnd w:id="207"/>
      <w:bookmarkEnd w:id="208"/>
    </w:p>
    <w:p w:rsidR="00C15E47" w:rsidRDefault="00C15E47" w:rsidP="00A03EFD">
      <w:pPr>
        <w:pStyle w:val="a3"/>
        <w:rPr>
          <w:rFonts w:hint="cs"/>
          <w:rtl/>
        </w:rPr>
      </w:pPr>
      <w:r>
        <w:rPr>
          <w:rFonts w:hint="cs"/>
          <w:rtl/>
        </w:rPr>
        <w:t>در حدیث ابن‌عباس</w:t>
      </w:r>
      <w:r w:rsidR="0036026C">
        <w:rPr>
          <w:rFonts w:hint="cs"/>
          <w:rtl/>
        </w:rPr>
        <w:t xml:space="preserve"> </w:t>
      </w:r>
      <w:r w:rsidR="0036026C">
        <w:rPr>
          <w:rFonts w:cs="CTraditional Arabic" w:hint="cs"/>
          <w:sz w:val="26"/>
          <w:szCs w:val="26"/>
          <w:rtl/>
        </w:rPr>
        <w:t>ب</w:t>
      </w:r>
      <w:r>
        <w:rPr>
          <w:rFonts w:hint="cs"/>
          <w:rtl/>
        </w:rPr>
        <w:t xml:space="preserve"> آمده که رسول‌گرامی</w:t>
      </w:r>
      <w:r>
        <w:rPr>
          <w:rFonts w:cs="CTraditional Arabic" w:hint="cs"/>
          <w:sz w:val="26"/>
          <w:szCs w:val="26"/>
          <w:rtl/>
        </w:rPr>
        <w:t>ص</w:t>
      </w:r>
      <w:r w:rsidR="0036026C">
        <w:rPr>
          <w:rFonts w:hint="cs"/>
          <w:rtl/>
        </w:rPr>
        <w:t xml:space="preserve"> فرمود: </w:t>
      </w:r>
      <w:r w:rsidR="0036026C">
        <w:rPr>
          <w:rFonts w:cs="Traditional Arabic" w:hint="cs"/>
          <w:rtl/>
        </w:rPr>
        <w:t>«</w:t>
      </w:r>
      <w:r>
        <w:rPr>
          <w:rFonts w:hint="cs"/>
          <w:rtl/>
        </w:rPr>
        <w:t>هرگاه وضو گرفتی انگشتان دست و پا را خلال کن</w:t>
      </w:r>
      <w:r w:rsidR="0036026C">
        <w:rPr>
          <w:rFonts w:cs="Traditional Arabic" w:hint="cs"/>
          <w:rtl/>
        </w:rPr>
        <w:t>»</w:t>
      </w:r>
      <w:r w:rsidR="0036026C">
        <w:rPr>
          <w:rFonts w:hint="cs"/>
          <w:rtl/>
        </w:rPr>
        <w:t>.</w:t>
      </w:r>
      <w:r>
        <w:rPr>
          <w:rFonts w:hint="cs"/>
          <w:rtl/>
        </w:rPr>
        <w:t xml:space="preserve"> (روایت از احمد و ابن‌ماجه و ترمذی)</w:t>
      </w:r>
      <w:r w:rsidR="0036026C">
        <w:rPr>
          <w:rFonts w:hint="cs"/>
          <w:rtl/>
        </w:rPr>
        <w:t>.</w:t>
      </w:r>
    </w:p>
    <w:p w:rsidR="00696D6E" w:rsidRDefault="00696D6E" w:rsidP="00A03EFD">
      <w:pPr>
        <w:pStyle w:val="a3"/>
        <w:rPr>
          <w:rFonts w:hint="cs"/>
          <w:rtl/>
        </w:rPr>
      </w:pPr>
      <w:r>
        <w:rPr>
          <w:rFonts w:hint="cs"/>
          <w:rtl/>
        </w:rPr>
        <w:t>خواهر مسلمانم</w:t>
      </w:r>
      <w:r w:rsidR="0036026C">
        <w:rPr>
          <w:rFonts w:hint="cs"/>
          <w:rtl/>
        </w:rPr>
        <w:t>،</w:t>
      </w:r>
      <w:r>
        <w:rPr>
          <w:rFonts w:hint="cs"/>
          <w:rtl/>
        </w:rPr>
        <w:t xml:space="preserve"> هنگام وضو مستحب است انگشتری و النگوهای دست را مقدار تکان دهید تا آب وضو به زیر</w:t>
      </w:r>
      <w:r w:rsidR="00853096">
        <w:rPr>
          <w:rFonts w:hint="cs"/>
          <w:rtl/>
        </w:rPr>
        <w:t xml:space="preserve"> آن‌ها </w:t>
      </w:r>
      <w:r>
        <w:rPr>
          <w:rFonts w:hint="cs"/>
          <w:rtl/>
        </w:rPr>
        <w:t>برود و وضوی شما کامل گردد.</w:t>
      </w:r>
    </w:p>
    <w:p w:rsidR="00C94E9A" w:rsidRPr="00E965BD" w:rsidRDefault="00377CF7" w:rsidP="00823671">
      <w:pPr>
        <w:pStyle w:val="a0"/>
        <w:rPr>
          <w:rFonts w:hint="cs"/>
          <w:rtl/>
        </w:rPr>
      </w:pPr>
      <w:bookmarkStart w:id="209" w:name="_Toc262411503"/>
      <w:bookmarkStart w:id="210" w:name="_Toc340599071"/>
      <w:bookmarkStart w:id="211" w:name="_Toc408538544"/>
      <w:r>
        <w:rPr>
          <w:rFonts w:hint="cs"/>
          <w:rtl/>
        </w:rPr>
        <w:t>7-</w:t>
      </w:r>
      <w:r w:rsidR="00C94E9A" w:rsidRPr="00E965BD">
        <w:rPr>
          <w:rFonts w:hint="cs"/>
          <w:rtl/>
        </w:rPr>
        <w:t xml:space="preserve"> پیش‌انداختن راست:</w:t>
      </w:r>
      <w:bookmarkEnd w:id="209"/>
      <w:bookmarkEnd w:id="210"/>
      <w:bookmarkEnd w:id="211"/>
    </w:p>
    <w:p w:rsidR="000552C6" w:rsidRPr="0036026C" w:rsidRDefault="000552C6" w:rsidP="00A03EFD">
      <w:pPr>
        <w:pStyle w:val="a3"/>
        <w:rPr>
          <w:rFonts w:hint="cs"/>
          <w:rtl/>
        </w:rPr>
      </w:pPr>
      <w:r>
        <w:rPr>
          <w:rFonts w:hint="cs"/>
          <w:rtl/>
        </w:rPr>
        <w:t>از عایشه</w:t>
      </w:r>
      <w:r w:rsidR="0036026C">
        <w:rPr>
          <w:rFonts w:hint="cs"/>
          <w:rtl/>
        </w:rPr>
        <w:t xml:space="preserve"> </w:t>
      </w:r>
      <w:r w:rsidR="0036026C">
        <w:rPr>
          <w:rFonts w:cs="CTraditional Arabic" w:hint="cs"/>
          <w:rtl/>
        </w:rPr>
        <w:t>ل</w:t>
      </w:r>
      <w:r w:rsidR="0036026C">
        <w:rPr>
          <w:rFonts w:hint="cs"/>
          <w:rtl/>
        </w:rPr>
        <w:t xml:space="preserve"> روایت شده که گفته: </w:t>
      </w:r>
      <w:r w:rsidR="0036026C">
        <w:rPr>
          <w:rFonts w:cs="Traditional Arabic" w:hint="cs"/>
          <w:rtl/>
        </w:rPr>
        <w:t>«</w:t>
      </w:r>
      <w:r>
        <w:rPr>
          <w:rFonts w:hint="cs"/>
          <w:rtl/>
        </w:rPr>
        <w:t>رسول‌خدا</w:t>
      </w:r>
      <w:r w:rsidR="0036026C">
        <w:rPr>
          <w:rFonts w:hint="cs"/>
          <w:rtl/>
        </w:rPr>
        <w:t xml:space="preserve"> </w:t>
      </w:r>
      <w:r>
        <w:rPr>
          <w:rFonts w:cs="CTraditional Arabic" w:hint="cs"/>
          <w:sz w:val="26"/>
          <w:szCs w:val="26"/>
          <w:rtl/>
        </w:rPr>
        <w:t>ص</w:t>
      </w:r>
      <w:r>
        <w:rPr>
          <w:rFonts w:hint="cs"/>
          <w:rtl/>
        </w:rPr>
        <w:t xml:space="preserve"> مقدم داشتن راست را در </w:t>
      </w:r>
      <w:r w:rsidR="003A6A7F">
        <w:rPr>
          <w:rFonts w:hint="cs"/>
          <w:rtl/>
        </w:rPr>
        <w:t xml:space="preserve">همۀ </w:t>
      </w:r>
      <w:r>
        <w:rPr>
          <w:rFonts w:hint="cs"/>
          <w:rtl/>
        </w:rPr>
        <w:t>امور دوست می‌داشت در کفش پوشیدن، و در شانه کردن و در وضو گرفتن و باقی امور</w:t>
      </w:r>
      <w:r w:rsidR="0036026C">
        <w:rPr>
          <w:rFonts w:cs="Traditional Arabic" w:hint="cs"/>
          <w:rtl/>
        </w:rPr>
        <w:t>»</w:t>
      </w:r>
      <w:r w:rsidR="0036026C">
        <w:rPr>
          <w:rFonts w:hint="cs"/>
          <w:rtl/>
        </w:rPr>
        <w:t xml:space="preserve">. </w:t>
      </w:r>
      <w:r>
        <w:rPr>
          <w:rFonts w:hint="cs"/>
          <w:rtl/>
        </w:rPr>
        <w:t>(متفق‌علیه)</w:t>
      </w:r>
      <w:r w:rsidR="0036026C">
        <w:rPr>
          <w:rFonts w:hint="cs"/>
          <w:rtl/>
        </w:rPr>
        <w:t>.</w:t>
      </w:r>
    </w:p>
    <w:p w:rsidR="006A5ABC" w:rsidRDefault="006A5ABC" w:rsidP="00A03EFD">
      <w:pPr>
        <w:pStyle w:val="a3"/>
        <w:rPr>
          <w:rFonts w:hint="cs"/>
          <w:rtl/>
        </w:rPr>
      </w:pPr>
      <w:r>
        <w:rPr>
          <w:rFonts w:hint="cs"/>
          <w:rtl/>
        </w:rPr>
        <w:t>امام احمد در مسند نقل کرده که رسول‌خد</w:t>
      </w:r>
      <w:r w:rsidR="0036026C">
        <w:rPr>
          <w:rFonts w:hint="cs"/>
          <w:rtl/>
        </w:rPr>
        <w:t xml:space="preserve">ا فرمود: </w:t>
      </w:r>
      <w:r w:rsidR="0036026C">
        <w:rPr>
          <w:rFonts w:cs="Traditional Arabic" w:hint="cs"/>
          <w:rtl/>
        </w:rPr>
        <w:t>«</w:t>
      </w:r>
      <w:r>
        <w:rPr>
          <w:rFonts w:hint="cs"/>
          <w:rtl/>
        </w:rPr>
        <w:t>هرگاه خواستید لباس بپوشید یا وضو بگیرید از طرف راست آغاز کنید</w:t>
      </w:r>
      <w:r w:rsidR="0036026C">
        <w:rPr>
          <w:rFonts w:cs="Traditional Arabic" w:hint="cs"/>
          <w:rtl/>
        </w:rPr>
        <w:t>»</w:t>
      </w:r>
      <w:r w:rsidR="0036026C">
        <w:rPr>
          <w:rFonts w:hint="cs"/>
          <w:rtl/>
        </w:rPr>
        <w:t>.</w:t>
      </w:r>
    </w:p>
    <w:p w:rsidR="007D7B98" w:rsidRPr="00E965BD" w:rsidRDefault="00377CF7" w:rsidP="00823671">
      <w:pPr>
        <w:pStyle w:val="a0"/>
        <w:rPr>
          <w:rFonts w:hint="cs"/>
          <w:rtl/>
        </w:rPr>
      </w:pPr>
      <w:bookmarkStart w:id="212" w:name="_Toc262411504"/>
      <w:bookmarkStart w:id="213" w:name="_Toc340599072"/>
      <w:bookmarkStart w:id="214" w:name="_Toc408538545"/>
      <w:r>
        <w:rPr>
          <w:rFonts w:hint="cs"/>
          <w:rtl/>
        </w:rPr>
        <w:t>8-</w:t>
      </w:r>
      <w:r w:rsidR="007D7B98" w:rsidRPr="00E965BD">
        <w:rPr>
          <w:rFonts w:hint="cs"/>
          <w:rtl/>
        </w:rPr>
        <w:t xml:space="preserve"> مسح دوگوش:</w:t>
      </w:r>
      <w:bookmarkEnd w:id="212"/>
      <w:bookmarkEnd w:id="213"/>
      <w:bookmarkEnd w:id="214"/>
    </w:p>
    <w:p w:rsidR="00CF78D6" w:rsidRDefault="00D76220" w:rsidP="00A03EFD">
      <w:pPr>
        <w:pStyle w:val="a3"/>
        <w:rPr>
          <w:rFonts w:hint="cs"/>
          <w:rtl/>
        </w:rPr>
      </w:pPr>
      <w:r>
        <w:rPr>
          <w:rFonts w:hint="cs"/>
          <w:rtl/>
        </w:rPr>
        <w:t>سنت است ظاهر و باطن گوش‌ها را مسح کنید چون رسول‌خدا</w:t>
      </w:r>
      <w:r>
        <w:rPr>
          <w:rFonts w:cs="CTraditional Arabic" w:hint="cs"/>
          <w:sz w:val="26"/>
          <w:szCs w:val="26"/>
          <w:rtl/>
        </w:rPr>
        <w:t>ص</w:t>
      </w:r>
      <w:r>
        <w:rPr>
          <w:rFonts w:hint="cs"/>
          <w:rtl/>
        </w:rPr>
        <w:t xml:space="preserve"> چنین کرده است، مقدام بن‌معدیکرب</w:t>
      </w:r>
      <w:r w:rsidR="0036026C">
        <w:rPr>
          <w:rFonts w:hint="cs"/>
          <w:rtl/>
        </w:rPr>
        <w:t xml:space="preserve"> </w:t>
      </w:r>
      <w:r>
        <w:rPr>
          <w:rFonts w:cs="CTraditional Arabic" w:hint="cs"/>
          <w:sz w:val="26"/>
          <w:szCs w:val="26"/>
          <w:rtl/>
        </w:rPr>
        <w:t>س</w:t>
      </w:r>
      <w:r w:rsidR="0036026C">
        <w:rPr>
          <w:rFonts w:hint="cs"/>
          <w:rtl/>
        </w:rPr>
        <w:t xml:space="preserve"> گوید: </w:t>
      </w:r>
      <w:r w:rsidR="0036026C">
        <w:rPr>
          <w:rFonts w:cs="Traditional Arabic" w:hint="cs"/>
          <w:rtl/>
        </w:rPr>
        <w:t>«</w:t>
      </w:r>
      <w:r>
        <w:rPr>
          <w:rFonts w:hint="cs"/>
          <w:rtl/>
        </w:rPr>
        <w:t>رسول‌خدا</w:t>
      </w:r>
      <w:r>
        <w:rPr>
          <w:rFonts w:cs="CTraditional Arabic" w:hint="cs"/>
          <w:sz w:val="26"/>
          <w:szCs w:val="26"/>
          <w:rtl/>
        </w:rPr>
        <w:t>ص</w:t>
      </w:r>
      <w:r>
        <w:rPr>
          <w:rFonts w:hint="cs"/>
          <w:rtl/>
        </w:rPr>
        <w:t xml:space="preserve"> هنگام وضو سر و ظاهر و باطن دو گوش را مسح کرد و دو انگشت خود را داخل سوراخ گوش‌ها نمود</w:t>
      </w:r>
      <w:r w:rsidR="0036026C">
        <w:rPr>
          <w:rFonts w:cs="Traditional Arabic" w:hint="cs"/>
          <w:rtl/>
        </w:rPr>
        <w:t>»</w:t>
      </w:r>
      <w:r w:rsidR="0036026C">
        <w:rPr>
          <w:rFonts w:hint="cs"/>
          <w:rtl/>
        </w:rPr>
        <w:t xml:space="preserve">. </w:t>
      </w:r>
      <w:r w:rsidR="00CF78D6">
        <w:rPr>
          <w:rFonts w:hint="cs"/>
          <w:rtl/>
        </w:rPr>
        <w:t>(روایت از ابوداود)</w:t>
      </w:r>
      <w:r w:rsidR="0036026C">
        <w:rPr>
          <w:rFonts w:hint="cs"/>
          <w:rtl/>
        </w:rPr>
        <w:t>.</w:t>
      </w:r>
    </w:p>
    <w:p w:rsidR="00B014DE" w:rsidRPr="00E965BD" w:rsidRDefault="00377CF7" w:rsidP="00823671">
      <w:pPr>
        <w:pStyle w:val="a0"/>
        <w:rPr>
          <w:rFonts w:hint="cs"/>
          <w:rtl/>
        </w:rPr>
      </w:pPr>
      <w:bookmarkStart w:id="215" w:name="_Toc262411505"/>
      <w:bookmarkStart w:id="216" w:name="_Toc340599073"/>
      <w:bookmarkStart w:id="217" w:name="_Toc408538546"/>
      <w:r>
        <w:rPr>
          <w:rFonts w:hint="cs"/>
          <w:rtl/>
        </w:rPr>
        <w:t>9-</w:t>
      </w:r>
      <w:r w:rsidR="00B014DE" w:rsidRPr="00E965BD">
        <w:rPr>
          <w:rFonts w:hint="cs"/>
          <w:rtl/>
        </w:rPr>
        <w:t xml:space="preserve"> طول بخشیدن به غره و تحجیل:</w:t>
      </w:r>
      <w:bookmarkEnd w:id="215"/>
      <w:bookmarkEnd w:id="216"/>
      <w:bookmarkEnd w:id="217"/>
    </w:p>
    <w:p w:rsidR="00B014DE" w:rsidRDefault="00E32ACA" w:rsidP="00167F35">
      <w:pPr>
        <w:pStyle w:val="a3"/>
        <w:rPr>
          <w:rFonts w:hint="cs"/>
          <w:rtl/>
        </w:rPr>
      </w:pPr>
      <w:r>
        <w:rPr>
          <w:rFonts w:hint="cs"/>
          <w:rtl/>
        </w:rPr>
        <w:t>اطالة غره یعنی شستن بیش از حد مفروض در صورت، و اطالة تحجیل یعنی شستن بیش از حد مفروض در دو دست و دو پا است. زیرا رسول‌خدا</w:t>
      </w:r>
      <w:r>
        <w:rPr>
          <w:rFonts w:cs="CTraditional Arabic" w:hint="cs"/>
          <w:sz w:val="26"/>
          <w:szCs w:val="26"/>
          <w:rtl/>
        </w:rPr>
        <w:t>ص</w:t>
      </w:r>
      <w:r w:rsidR="0036026C">
        <w:rPr>
          <w:rFonts w:hint="cs"/>
          <w:rtl/>
        </w:rPr>
        <w:t xml:space="preserve"> فرموده: </w:t>
      </w:r>
      <w:r w:rsidR="0036026C">
        <w:rPr>
          <w:rFonts w:cs="Traditional Arabic" w:hint="cs"/>
          <w:rtl/>
        </w:rPr>
        <w:t>«</w:t>
      </w:r>
      <w:r>
        <w:rPr>
          <w:rFonts w:hint="cs"/>
          <w:rtl/>
        </w:rPr>
        <w:t xml:space="preserve">امت من در روز قیامت با پیشانی‌ها و دست و پاهای نورانی که بر اثر وضو بدست آمده حاضر می‌شوند، پس هرکس از شما اگر توانست در </w:t>
      </w:r>
      <w:r>
        <w:rPr>
          <w:rFonts w:hint="cs"/>
          <w:rtl/>
        </w:rPr>
        <w:lastRenderedPageBreak/>
        <w:t>وقت شستن صورت قسمتی از پیشانی و در وقت شستن دست‌ و پا قسمت‌های از بازو و ساق‌ پا را به آن بیفزاید، این کار را انجام دهد</w:t>
      </w:r>
      <w:r w:rsidR="0036026C">
        <w:rPr>
          <w:rFonts w:cs="Traditional Arabic" w:hint="cs"/>
          <w:rtl/>
        </w:rPr>
        <w:t>»</w:t>
      </w:r>
      <w:r>
        <w:rPr>
          <w:rFonts w:hint="cs"/>
          <w:rtl/>
        </w:rPr>
        <w:t>.</w:t>
      </w:r>
    </w:p>
    <w:p w:rsidR="007175CB" w:rsidRPr="00E965BD" w:rsidRDefault="00377CF7" w:rsidP="00823671">
      <w:pPr>
        <w:pStyle w:val="a0"/>
        <w:rPr>
          <w:rFonts w:hint="cs"/>
          <w:rtl/>
        </w:rPr>
      </w:pPr>
      <w:bookmarkStart w:id="218" w:name="_Toc262411506"/>
      <w:bookmarkStart w:id="219" w:name="_Toc340599074"/>
      <w:bookmarkStart w:id="220" w:name="_Toc408538547"/>
      <w:r>
        <w:rPr>
          <w:rFonts w:hint="cs"/>
          <w:rtl/>
        </w:rPr>
        <w:t>10-</w:t>
      </w:r>
      <w:r w:rsidR="007175CB" w:rsidRPr="00E965BD">
        <w:rPr>
          <w:rFonts w:hint="cs"/>
          <w:rtl/>
        </w:rPr>
        <w:t xml:space="preserve"> دعاء بعد از وضو:</w:t>
      </w:r>
      <w:bookmarkEnd w:id="218"/>
      <w:bookmarkEnd w:id="219"/>
      <w:bookmarkEnd w:id="220"/>
    </w:p>
    <w:p w:rsidR="007175CB" w:rsidRDefault="00215038" w:rsidP="00167F35">
      <w:pPr>
        <w:pStyle w:val="a3"/>
        <w:rPr>
          <w:rFonts w:cs="B Lotus" w:hint="cs"/>
          <w:rtl/>
        </w:rPr>
      </w:pPr>
      <w:r w:rsidRPr="00167F35">
        <w:rPr>
          <w:rFonts w:hint="cs"/>
          <w:rtl/>
        </w:rPr>
        <w:t>سنت ا</w:t>
      </w:r>
      <w:r w:rsidR="00E54DF1" w:rsidRPr="00167F35">
        <w:rPr>
          <w:rFonts w:hint="cs"/>
          <w:rtl/>
        </w:rPr>
        <w:t>ست بعد از پایان وضو بگویید:</w:t>
      </w:r>
      <w:r w:rsidR="00E54DF1">
        <w:rPr>
          <w:rFonts w:cs="B Lotus" w:hint="cs"/>
          <w:rtl/>
        </w:rPr>
        <w:t xml:space="preserve"> </w:t>
      </w:r>
      <w:r w:rsidR="00E54DF1" w:rsidRPr="008C6BF8">
        <w:rPr>
          <w:rStyle w:val="Char1"/>
          <w:rFonts w:hint="cs"/>
          <w:rtl/>
        </w:rPr>
        <w:t>«</w:t>
      </w:r>
      <w:r w:rsidR="00ED0BE2" w:rsidRPr="008C6BF8">
        <w:rPr>
          <w:rStyle w:val="Char1"/>
          <w:rFonts w:hint="eastAsia"/>
          <w:rtl/>
        </w:rPr>
        <w:t>أَشْهَدُ</w:t>
      </w:r>
      <w:r w:rsidR="00ED0BE2" w:rsidRPr="008C6BF8">
        <w:rPr>
          <w:rStyle w:val="Char1"/>
          <w:rtl/>
        </w:rPr>
        <w:t xml:space="preserve"> </w:t>
      </w:r>
      <w:r w:rsidR="00ED0BE2" w:rsidRPr="008C6BF8">
        <w:rPr>
          <w:rStyle w:val="Char1"/>
          <w:rFonts w:hint="eastAsia"/>
          <w:rtl/>
        </w:rPr>
        <w:t>أَنْ</w:t>
      </w:r>
      <w:r w:rsidR="00ED0BE2" w:rsidRPr="008C6BF8">
        <w:rPr>
          <w:rStyle w:val="Char1"/>
          <w:rtl/>
        </w:rPr>
        <w:t xml:space="preserve"> </w:t>
      </w:r>
      <w:r w:rsidR="00ED0BE2" w:rsidRPr="008C6BF8">
        <w:rPr>
          <w:rStyle w:val="Char1"/>
          <w:rFonts w:hint="eastAsia"/>
          <w:rtl/>
        </w:rPr>
        <w:t>لاَ</w:t>
      </w:r>
      <w:r w:rsidR="00ED0BE2" w:rsidRPr="008C6BF8">
        <w:rPr>
          <w:rStyle w:val="Char1"/>
          <w:rtl/>
        </w:rPr>
        <w:t xml:space="preserve"> </w:t>
      </w:r>
      <w:r w:rsidR="00ED0BE2" w:rsidRPr="008C6BF8">
        <w:rPr>
          <w:rStyle w:val="Char1"/>
          <w:rFonts w:hint="eastAsia"/>
          <w:rtl/>
        </w:rPr>
        <w:t>إِلَهَ</w:t>
      </w:r>
      <w:r w:rsidR="00ED0BE2" w:rsidRPr="008C6BF8">
        <w:rPr>
          <w:rStyle w:val="Char1"/>
          <w:rtl/>
        </w:rPr>
        <w:t xml:space="preserve"> </w:t>
      </w:r>
      <w:r w:rsidR="00ED0BE2" w:rsidRPr="008C6BF8">
        <w:rPr>
          <w:rStyle w:val="Char1"/>
          <w:rFonts w:hint="eastAsia"/>
          <w:rtl/>
        </w:rPr>
        <w:t>إِلاَّ</w:t>
      </w:r>
      <w:r w:rsidR="00ED0BE2" w:rsidRPr="008C6BF8">
        <w:rPr>
          <w:rStyle w:val="Char1"/>
          <w:rtl/>
        </w:rPr>
        <w:t xml:space="preserve"> </w:t>
      </w:r>
      <w:r w:rsidR="00ED0BE2" w:rsidRPr="008C6BF8">
        <w:rPr>
          <w:rStyle w:val="Char1"/>
          <w:rFonts w:hint="eastAsia"/>
          <w:rtl/>
        </w:rPr>
        <w:t>اللَّهُ</w:t>
      </w:r>
      <w:r w:rsidR="00ED0BE2" w:rsidRPr="008C6BF8">
        <w:rPr>
          <w:rStyle w:val="Char1"/>
          <w:rtl/>
        </w:rPr>
        <w:t xml:space="preserve"> </w:t>
      </w:r>
      <w:r w:rsidR="00ED0BE2" w:rsidRPr="008C6BF8">
        <w:rPr>
          <w:rStyle w:val="Char1"/>
          <w:rFonts w:hint="eastAsia"/>
          <w:rtl/>
        </w:rPr>
        <w:t>وَحْدَهُ</w:t>
      </w:r>
      <w:r w:rsidR="00ED0BE2" w:rsidRPr="008C6BF8">
        <w:rPr>
          <w:rStyle w:val="Char1"/>
          <w:rtl/>
        </w:rPr>
        <w:t xml:space="preserve"> </w:t>
      </w:r>
      <w:r w:rsidR="00ED0BE2" w:rsidRPr="008C6BF8">
        <w:rPr>
          <w:rStyle w:val="Char1"/>
          <w:rFonts w:hint="eastAsia"/>
          <w:rtl/>
        </w:rPr>
        <w:t>لاَ</w:t>
      </w:r>
      <w:r w:rsidR="00ED0BE2" w:rsidRPr="008C6BF8">
        <w:rPr>
          <w:rStyle w:val="Char1"/>
          <w:rtl/>
        </w:rPr>
        <w:t xml:space="preserve"> </w:t>
      </w:r>
      <w:r w:rsidR="00ED0BE2" w:rsidRPr="008C6BF8">
        <w:rPr>
          <w:rStyle w:val="Char1"/>
          <w:rFonts w:hint="eastAsia"/>
          <w:rtl/>
        </w:rPr>
        <w:t>شَرِيكَ</w:t>
      </w:r>
      <w:r w:rsidR="00ED0BE2" w:rsidRPr="008C6BF8">
        <w:rPr>
          <w:rStyle w:val="Char1"/>
          <w:rtl/>
        </w:rPr>
        <w:t xml:space="preserve"> </w:t>
      </w:r>
      <w:r w:rsidR="00ED0BE2" w:rsidRPr="008C6BF8">
        <w:rPr>
          <w:rStyle w:val="Char1"/>
          <w:rFonts w:hint="eastAsia"/>
          <w:rtl/>
        </w:rPr>
        <w:t>لَهُ</w:t>
      </w:r>
      <w:r w:rsidR="00ED0BE2" w:rsidRPr="008C6BF8">
        <w:rPr>
          <w:rStyle w:val="Char1"/>
          <w:rtl/>
        </w:rPr>
        <w:t xml:space="preserve"> </w:t>
      </w:r>
      <w:r w:rsidR="00ED0BE2" w:rsidRPr="008C6BF8">
        <w:rPr>
          <w:rStyle w:val="Char1"/>
          <w:rFonts w:hint="eastAsia"/>
          <w:rtl/>
        </w:rPr>
        <w:t>وَأَشْهَدُ</w:t>
      </w:r>
      <w:r w:rsidR="00ED0BE2" w:rsidRPr="008C6BF8">
        <w:rPr>
          <w:rStyle w:val="Char1"/>
          <w:rtl/>
        </w:rPr>
        <w:t xml:space="preserve"> </w:t>
      </w:r>
      <w:r w:rsidR="00ED0BE2" w:rsidRPr="008C6BF8">
        <w:rPr>
          <w:rStyle w:val="Char1"/>
          <w:rFonts w:hint="eastAsia"/>
          <w:rtl/>
        </w:rPr>
        <w:t>أَنَّ</w:t>
      </w:r>
      <w:r w:rsidR="00ED0BE2" w:rsidRPr="008C6BF8">
        <w:rPr>
          <w:rStyle w:val="Char1"/>
          <w:rtl/>
        </w:rPr>
        <w:t xml:space="preserve"> </w:t>
      </w:r>
      <w:r w:rsidR="00ED0BE2" w:rsidRPr="008C6BF8">
        <w:rPr>
          <w:rStyle w:val="Char1"/>
          <w:rFonts w:hint="eastAsia"/>
          <w:rtl/>
        </w:rPr>
        <w:t>مُحَمَّدًا</w:t>
      </w:r>
      <w:r w:rsidR="00ED0BE2" w:rsidRPr="008C6BF8">
        <w:rPr>
          <w:rStyle w:val="Char1"/>
          <w:rtl/>
        </w:rPr>
        <w:t xml:space="preserve"> </w:t>
      </w:r>
      <w:r w:rsidR="00ED0BE2" w:rsidRPr="008C6BF8">
        <w:rPr>
          <w:rStyle w:val="Char1"/>
          <w:rFonts w:hint="eastAsia"/>
          <w:rtl/>
        </w:rPr>
        <w:t>عَبْدُهُ</w:t>
      </w:r>
      <w:r w:rsidR="00ED0BE2" w:rsidRPr="008C6BF8">
        <w:rPr>
          <w:rStyle w:val="Char1"/>
          <w:rtl/>
        </w:rPr>
        <w:t xml:space="preserve"> </w:t>
      </w:r>
      <w:r w:rsidR="00ED0BE2" w:rsidRPr="008C6BF8">
        <w:rPr>
          <w:rStyle w:val="Char1"/>
          <w:rFonts w:hint="eastAsia"/>
          <w:rtl/>
        </w:rPr>
        <w:t>وَرَسُولُهُ</w:t>
      </w:r>
      <w:r w:rsidR="00ED0BE2" w:rsidRPr="008C6BF8">
        <w:rPr>
          <w:rStyle w:val="Char1"/>
          <w:rtl/>
        </w:rPr>
        <w:t xml:space="preserve"> </w:t>
      </w:r>
      <w:r w:rsidR="00ED0BE2" w:rsidRPr="008C6BF8">
        <w:rPr>
          <w:rStyle w:val="Char1"/>
          <w:rFonts w:hint="eastAsia"/>
          <w:rtl/>
        </w:rPr>
        <w:t>اللَّهُمَّ</w:t>
      </w:r>
      <w:r w:rsidR="00ED0BE2" w:rsidRPr="008C6BF8">
        <w:rPr>
          <w:rStyle w:val="Char1"/>
          <w:rtl/>
        </w:rPr>
        <w:t xml:space="preserve"> </w:t>
      </w:r>
      <w:r w:rsidR="00ED0BE2" w:rsidRPr="008C6BF8">
        <w:rPr>
          <w:rStyle w:val="Char1"/>
          <w:rFonts w:hint="eastAsia"/>
          <w:rtl/>
        </w:rPr>
        <w:t>اجْعَلْنِى</w:t>
      </w:r>
      <w:r w:rsidR="00ED0BE2" w:rsidRPr="008C6BF8">
        <w:rPr>
          <w:rStyle w:val="Char1"/>
          <w:rtl/>
        </w:rPr>
        <w:t xml:space="preserve"> </w:t>
      </w:r>
      <w:r w:rsidR="00ED0BE2" w:rsidRPr="008C6BF8">
        <w:rPr>
          <w:rStyle w:val="Char1"/>
          <w:rFonts w:hint="eastAsia"/>
          <w:rtl/>
        </w:rPr>
        <w:t>مِنَ</w:t>
      </w:r>
      <w:r w:rsidR="00ED0BE2" w:rsidRPr="008C6BF8">
        <w:rPr>
          <w:rStyle w:val="Char1"/>
          <w:rtl/>
        </w:rPr>
        <w:t xml:space="preserve"> </w:t>
      </w:r>
      <w:r w:rsidR="00ED0BE2" w:rsidRPr="008C6BF8">
        <w:rPr>
          <w:rStyle w:val="Char1"/>
          <w:rFonts w:hint="eastAsia"/>
          <w:rtl/>
        </w:rPr>
        <w:t>التَّوَّابِينَ</w:t>
      </w:r>
      <w:r w:rsidR="00ED0BE2" w:rsidRPr="008C6BF8">
        <w:rPr>
          <w:rStyle w:val="Char1"/>
          <w:rtl/>
        </w:rPr>
        <w:t xml:space="preserve"> </w:t>
      </w:r>
      <w:r w:rsidR="00ED0BE2" w:rsidRPr="008C6BF8">
        <w:rPr>
          <w:rStyle w:val="Char1"/>
          <w:rFonts w:hint="eastAsia"/>
          <w:rtl/>
        </w:rPr>
        <w:t>وَاجْعَلْنِى</w:t>
      </w:r>
      <w:r w:rsidR="00ED0BE2" w:rsidRPr="008C6BF8">
        <w:rPr>
          <w:rStyle w:val="Char1"/>
          <w:rtl/>
        </w:rPr>
        <w:t xml:space="preserve"> </w:t>
      </w:r>
      <w:r w:rsidR="00ED0BE2" w:rsidRPr="008C6BF8">
        <w:rPr>
          <w:rStyle w:val="Char1"/>
          <w:rFonts w:hint="eastAsia"/>
          <w:rtl/>
        </w:rPr>
        <w:t>مِنَ</w:t>
      </w:r>
      <w:r w:rsidR="00ED0BE2" w:rsidRPr="008C6BF8">
        <w:rPr>
          <w:rStyle w:val="Char1"/>
          <w:rtl/>
        </w:rPr>
        <w:t xml:space="preserve"> </w:t>
      </w:r>
      <w:r w:rsidR="00ED0BE2" w:rsidRPr="008C6BF8">
        <w:rPr>
          <w:rStyle w:val="Char1"/>
          <w:rFonts w:hint="eastAsia"/>
          <w:rtl/>
        </w:rPr>
        <w:t>الْمُتَطَهِّرِينَ</w:t>
      </w:r>
      <w:r w:rsidR="00E54DF1" w:rsidRPr="008C6BF8">
        <w:rPr>
          <w:rStyle w:val="Char1"/>
          <w:rFonts w:hint="cs"/>
          <w:rtl/>
        </w:rPr>
        <w:t>»</w:t>
      </w:r>
      <w:r w:rsidR="00E54DF1" w:rsidRPr="00167F35">
        <w:rPr>
          <w:rFonts w:hint="cs"/>
          <w:rtl/>
        </w:rPr>
        <w:t xml:space="preserve"> </w:t>
      </w:r>
      <w:r w:rsidR="00ED0BE2" w:rsidRPr="00167F35">
        <w:rPr>
          <w:rFonts w:hint="cs"/>
          <w:rtl/>
        </w:rPr>
        <w:t>«</w:t>
      </w:r>
      <w:r w:rsidR="00ED0BE2" w:rsidRPr="00167F35">
        <w:rPr>
          <w:rtl/>
        </w:rPr>
        <w:t xml:space="preserve">شهادت مى دهم كه بجز الله، معبودى </w:t>
      </w:r>
      <w:r w:rsidR="00ED0BE2" w:rsidRPr="00167F35">
        <w:rPr>
          <w:rFonts w:hint="cs"/>
          <w:rtl/>
        </w:rPr>
        <w:t>«</w:t>
      </w:r>
      <w:r w:rsidR="00ED0BE2" w:rsidRPr="00167F35">
        <w:rPr>
          <w:rtl/>
        </w:rPr>
        <w:t>بحق</w:t>
      </w:r>
      <w:r w:rsidR="00ED0BE2" w:rsidRPr="00167F35">
        <w:rPr>
          <w:rFonts w:hint="cs"/>
          <w:rtl/>
        </w:rPr>
        <w:t>»</w:t>
      </w:r>
      <w:r w:rsidR="00ED0BE2" w:rsidRPr="00167F35">
        <w:rPr>
          <w:rtl/>
        </w:rPr>
        <w:t xml:space="preserve"> وجود ندارد، يكتاست و شريكى براى او نيست، و شهادت مى دهم كه محمد، بنده و فرستاده</w:t>
      </w:r>
      <w:r w:rsidR="00ED0BE2" w:rsidRPr="00167F35">
        <w:rPr>
          <w:rFonts w:hint="cs"/>
          <w:rtl/>
        </w:rPr>
        <w:t>‌</w:t>
      </w:r>
      <w:r w:rsidR="00ED0BE2" w:rsidRPr="00167F35">
        <w:rPr>
          <w:rtl/>
        </w:rPr>
        <w:t>ى اوست</w:t>
      </w:r>
      <w:r w:rsidR="00ED0BE2" w:rsidRPr="00167F35">
        <w:rPr>
          <w:rFonts w:hint="cs"/>
          <w:rtl/>
        </w:rPr>
        <w:t xml:space="preserve">. </w:t>
      </w:r>
      <w:r w:rsidR="00ED0BE2" w:rsidRPr="00167F35">
        <w:rPr>
          <w:rtl/>
        </w:rPr>
        <w:t>پروردگارا! مرا از توبه كنندگان بگردان و جزو كسانى قرار ده كه كاملاً طهارت مى كنند و پاكيزه اند</w:t>
      </w:r>
      <w:r w:rsidR="00ED0BE2" w:rsidRPr="00167F35">
        <w:rPr>
          <w:rFonts w:hint="cs"/>
          <w:rtl/>
        </w:rPr>
        <w:t xml:space="preserve">» </w:t>
      </w:r>
      <w:r w:rsidR="00E54DF1" w:rsidRPr="00167F35">
        <w:rPr>
          <w:rFonts w:hint="cs"/>
          <w:rtl/>
        </w:rPr>
        <w:t>زیرا پیامبر</w:t>
      </w:r>
      <w:r w:rsidR="00E54DF1">
        <w:rPr>
          <w:rFonts w:cs="CTraditional Arabic" w:hint="cs"/>
          <w:sz w:val="26"/>
          <w:szCs w:val="26"/>
          <w:rtl/>
        </w:rPr>
        <w:t>ص</w:t>
      </w:r>
      <w:r w:rsidR="00ED0BE2" w:rsidRPr="00167F35">
        <w:rPr>
          <w:rFonts w:hint="cs"/>
          <w:rtl/>
        </w:rPr>
        <w:t xml:space="preserve"> فرموده است: «</w:t>
      </w:r>
      <w:r w:rsidR="00E54DF1" w:rsidRPr="00167F35">
        <w:rPr>
          <w:rFonts w:hint="cs"/>
          <w:rtl/>
        </w:rPr>
        <w:t>هرکس وضوی را کامل بگیرد و سپس این دعا را بخواند. هشت در بهشت به روی او باز شده از هرکدام که بخواهد داخل بهشت می‌شود</w:t>
      </w:r>
      <w:r w:rsidR="00ED0BE2" w:rsidRPr="00167F35">
        <w:rPr>
          <w:rFonts w:hint="cs"/>
          <w:rtl/>
        </w:rPr>
        <w:t xml:space="preserve">». </w:t>
      </w:r>
      <w:r w:rsidR="00E54DF1" w:rsidRPr="00167F35">
        <w:rPr>
          <w:rFonts w:hint="cs"/>
          <w:rtl/>
        </w:rPr>
        <w:t>(متفق‌علیه)</w:t>
      </w:r>
      <w:r w:rsidR="00ED0BE2" w:rsidRPr="00167F35">
        <w:rPr>
          <w:rFonts w:hint="cs"/>
          <w:rtl/>
        </w:rPr>
        <w:t>.</w:t>
      </w:r>
    </w:p>
    <w:p w:rsidR="00E965BD" w:rsidRPr="00E965BD" w:rsidRDefault="00377CF7" w:rsidP="00E965BD">
      <w:pPr>
        <w:pStyle w:val="Heading1"/>
        <w:bidi/>
        <w:rPr>
          <w:rFonts w:hint="cs"/>
          <w:rtl/>
          <w:lang w:bidi="fa-IR"/>
        </w:rPr>
      </w:pPr>
      <w:bookmarkStart w:id="221" w:name="_Toc262411507"/>
      <w:bookmarkStart w:id="222" w:name="_Toc340599075"/>
      <w:bookmarkStart w:id="223" w:name="_Toc408538548"/>
      <w:r>
        <w:rPr>
          <w:rFonts w:hint="cs"/>
          <w:rtl/>
          <w:lang w:bidi="fa-IR"/>
        </w:rPr>
        <w:t>7-</w:t>
      </w:r>
      <w:r w:rsidR="00E965BD" w:rsidRPr="00E965BD">
        <w:rPr>
          <w:rFonts w:hint="cs"/>
          <w:rtl/>
          <w:lang w:bidi="fa-IR"/>
        </w:rPr>
        <w:t xml:space="preserve"> آن چه بعد از وضو سنت است</w:t>
      </w:r>
      <w:bookmarkEnd w:id="221"/>
      <w:bookmarkEnd w:id="222"/>
      <w:bookmarkEnd w:id="223"/>
    </w:p>
    <w:p w:rsidR="005367E3" w:rsidRDefault="006A271C" w:rsidP="00167F35">
      <w:pPr>
        <w:pStyle w:val="a3"/>
        <w:rPr>
          <w:rFonts w:hint="cs"/>
          <w:rtl/>
        </w:rPr>
      </w:pPr>
      <w:r>
        <w:rPr>
          <w:rFonts w:hint="cs"/>
          <w:rtl/>
        </w:rPr>
        <w:t>خواهر مسلمانم</w:t>
      </w:r>
      <w:r w:rsidR="007C58C0">
        <w:rPr>
          <w:rFonts w:hint="cs"/>
          <w:rtl/>
        </w:rPr>
        <w:t>،</w:t>
      </w:r>
      <w:r>
        <w:rPr>
          <w:rFonts w:hint="cs"/>
          <w:rtl/>
        </w:rPr>
        <w:t xml:space="preserve"> بعد از اتمام وضو خواندن دو رکعت نماز به نیت نماز وضو مستحب است. ابوهریره</w:t>
      </w:r>
      <w:r w:rsidR="007C58C0">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7C58C0">
        <w:rPr>
          <w:rFonts w:hint="cs"/>
          <w:rtl/>
        </w:rPr>
        <w:t xml:space="preserve"> به بلال فرمود: </w:t>
      </w:r>
      <w:r w:rsidR="007C58C0">
        <w:rPr>
          <w:rFonts w:cs="Traditional Arabic" w:hint="cs"/>
          <w:rtl/>
        </w:rPr>
        <w:t>«</w:t>
      </w:r>
      <w:r>
        <w:rPr>
          <w:rFonts w:hint="cs"/>
          <w:rtl/>
        </w:rPr>
        <w:t>ای‌بلال</w:t>
      </w:r>
      <w:r w:rsidR="007C58C0">
        <w:rPr>
          <w:rFonts w:hint="cs"/>
          <w:rtl/>
        </w:rPr>
        <w:t>،</w:t>
      </w:r>
      <w:r>
        <w:rPr>
          <w:rFonts w:hint="cs"/>
          <w:rtl/>
        </w:rPr>
        <w:t xml:space="preserve"> به من خبر بده چه کار نیکو و امیدوار کننده‌ای انجام داده‌ای؟ چون من در بهشت صدای پای تو را پیش‌روی خودم شنیدم، عرض کرد عملی آن چنان امید</w:t>
      </w:r>
      <w:r w:rsidR="007C58C0">
        <w:rPr>
          <w:rFonts w:hint="cs"/>
          <w:rtl/>
        </w:rPr>
        <w:t>و</w:t>
      </w:r>
      <w:r>
        <w:rPr>
          <w:rFonts w:hint="cs"/>
          <w:rtl/>
        </w:rPr>
        <w:t>ارکننده انجام نداده‌ام به جز این که عادت داشته‌ام شب و روز هر وقت وضو گرفته‌ام به اندازه‌ای که خدا نصیبم فرموده نماز خوانده‌ام</w:t>
      </w:r>
      <w:r w:rsidR="007C58C0">
        <w:rPr>
          <w:rFonts w:cs="Traditional Arabic" w:hint="cs"/>
          <w:rtl/>
        </w:rPr>
        <w:t>»</w:t>
      </w:r>
      <w:r w:rsidR="007C58C0">
        <w:rPr>
          <w:rFonts w:hint="cs"/>
          <w:rtl/>
        </w:rPr>
        <w:t xml:space="preserve">. </w:t>
      </w:r>
      <w:r w:rsidR="005367E3">
        <w:rPr>
          <w:rFonts w:hint="cs"/>
          <w:rtl/>
        </w:rPr>
        <w:t>(متفق‌علیه)</w:t>
      </w:r>
      <w:r w:rsidR="007C58C0">
        <w:rPr>
          <w:rFonts w:hint="cs"/>
          <w:rtl/>
        </w:rPr>
        <w:t>.</w:t>
      </w:r>
    </w:p>
    <w:p w:rsidR="00FF4988" w:rsidRDefault="00FF4988" w:rsidP="00167F35">
      <w:pPr>
        <w:pStyle w:val="a3"/>
        <w:rPr>
          <w:rFonts w:hint="cs"/>
          <w:rtl/>
        </w:rPr>
      </w:pPr>
      <w:r>
        <w:rPr>
          <w:rFonts w:hint="cs"/>
          <w:rtl/>
        </w:rPr>
        <w:t>امام مسلم در صحیح خود آورده است: رسول‌خدا</w:t>
      </w:r>
      <w:r>
        <w:rPr>
          <w:rFonts w:cs="CTraditional Arabic" w:hint="cs"/>
          <w:sz w:val="26"/>
          <w:szCs w:val="26"/>
          <w:rtl/>
        </w:rPr>
        <w:t>ص</w:t>
      </w:r>
      <w:r w:rsidR="007C58C0">
        <w:rPr>
          <w:rFonts w:hint="cs"/>
          <w:rtl/>
        </w:rPr>
        <w:t xml:space="preserve"> فرمود: </w:t>
      </w:r>
      <w:r w:rsidR="007C58C0">
        <w:rPr>
          <w:rFonts w:cs="Traditional Arabic" w:hint="cs"/>
          <w:rtl/>
        </w:rPr>
        <w:t>«</w:t>
      </w:r>
      <w:r>
        <w:rPr>
          <w:rFonts w:hint="cs"/>
          <w:rtl/>
        </w:rPr>
        <w:t>هرکس به خوبی وضو بگیرد و با حضور قلب روی به قبله دو رکعت نماز بخواند ورود به بهشت برای او واجب می‌شود</w:t>
      </w:r>
      <w:r w:rsidR="007C58C0">
        <w:rPr>
          <w:rFonts w:cs="Traditional Arabic" w:hint="cs"/>
          <w:rtl/>
        </w:rPr>
        <w:t>»</w:t>
      </w:r>
      <w:r w:rsidR="007C58C0">
        <w:rPr>
          <w:rFonts w:hint="cs"/>
          <w:rtl/>
        </w:rPr>
        <w:t xml:space="preserve">. </w:t>
      </w:r>
      <w:r>
        <w:rPr>
          <w:rFonts w:hint="cs"/>
          <w:rtl/>
        </w:rPr>
        <w:t>(مسلم)</w:t>
      </w:r>
      <w:r w:rsidR="007C58C0">
        <w:rPr>
          <w:rFonts w:hint="cs"/>
          <w:rtl/>
        </w:rPr>
        <w:t>.</w:t>
      </w:r>
    </w:p>
    <w:p w:rsidR="00C64377" w:rsidRPr="00E965BD" w:rsidRDefault="00377CF7" w:rsidP="00C64377">
      <w:pPr>
        <w:pStyle w:val="Heading1"/>
        <w:bidi/>
        <w:rPr>
          <w:rFonts w:hint="cs"/>
          <w:rtl/>
          <w:lang w:bidi="fa-IR"/>
        </w:rPr>
      </w:pPr>
      <w:bookmarkStart w:id="224" w:name="_Toc262411508"/>
      <w:bookmarkStart w:id="225" w:name="_Toc340599076"/>
      <w:bookmarkStart w:id="226" w:name="_Toc408538549"/>
      <w:r>
        <w:rPr>
          <w:rFonts w:hint="cs"/>
          <w:rtl/>
          <w:lang w:bidi="fa-IR"/>
        </w:rPr>
        <w:t>8-</w:t>
      </w:r>
      <w:r w:rsidR="00C64377">
        <w:rPr>
          <w:rFonts w:hint="cs"/>
          <w:rtl/>
          <w:lang w:bidi="fa-IR"/>
        </w:rPr>
        <w:t xml:space="preserve"> مکروهات وضو</w:t>
      </w:r>
      <w:bookmarkEnd w:id="224"/>
      <w:bookmarkEnd w:id="225"/>
      <w:bookmarkEnd w:id="226"/>
    </w:p>
    <w:p w:rsidR="00E965BD" w:rsidRDefault="002E498F" w:rsidP="003235DE">
      <w:pPr>
        <w:numPr>
          <w:ilvl w:val="0"/>
          <w:numId w:val="3"/>
        </w:numPr>
        <w:bidi/>
        <w:ind w:left="641" w:hanging="357"/>
        <w:jc w:val="both"/>
        <w:rPr>
          <w:rFonts w:cs="B Lotus" w:hint="cs"/>
          <w:sz w:val="28"/>
          <w:szCs w:val="28"/>
          <w:rtl/>
          <w:lang w:bidi="fa-IR"/>
        </w:rPr>
      </w:pPr>
      <w:r w:rsidRPr="00167F35">
        <w:rPr>
          <w:rStyle w:val="Char3"/>
          <w:rFonts w:hint="cs"/>
          <w:rtl/>
        </w:rPr>
        <w:t>ای‌خواهر مسلمانم</w:t>
      </w:r>
      <w:r w:rsidR="007C58C0" w:rsidRPr="00167F35">
        <w:rPr>
          <w:rStyle w:val="Char3"/>
          <w:rFonts w:hint="cs"/>
          <w:rtl/>
        </w:rPr>
        <w:t>،</w:t>
      </w:r>
      <w:r w:rsidRPr="00167F35">
        <w:rPr>
          <w:rStyle w:val="Char3"/>
          <w:rFonts w:hint="cs"/>
          <w:rtl/>
        </w:rPr>
        <w:t xml:space="preserve"> وضو گرفتن در مکان نجس مکروه است چون امکان دارد بر اثر وضو گرفتن در آن مکان لباس و تن شما نجس گردد.</w:t>
      </w:r>
    </w:p>
    <w:p w:rsidR="002E498F" w:rsidRDefault="002E498F" w:rsidP="00167F35">
      <w:pPr>
        <w:numPr>
          <w:ilvl w:val="0"/>
          <w:numId w:val="3"/>
        </w:numPr>
        <w:bidi/>
        <w:ind w:left="641" w:hanging="357"/>
        <w:jc w:val="both"/>
        <w:rPr>
          <w:rFonts w:cs="B Lotus" w:hint="cs"/>
          <w:sz w:val="28"/>
          <w:szCs w:val="28"/>
          <w:rtl/>
          <w:lang w:bidi="fa-IR"/>
        </w:rPr>
      </w:pPr>
      <w:r w:rsidRPr="00167F35">
        <w:rPr>
          <w:rStyle w:val="Char3"/>
          <w:rFonts w:hint="cs"/>
          <w:rtl/>
        </w:rPr>
        <w:t>شستن اعضاء تا سه مرتبه مستحب است و افزودن بر آن مکروه است، زیرا پیامبر</w:t>
      </w:r>
      <w:r>
        <w:rPr>
          <w:rFonts w:cs="CTraditional Arabic" w:hint="cs"/>
          <w:sz w:val="26"/>
          <w:szCs w:val="26"/>
          <w:rtl/>
          <w:lang w:bidi="fa-IR"/>
        </w:rPr>
        <w:t>ص</w:t>
      </w:r>
      <w:r w:rsidRPr="00167F35">
        <w:rPr>
          <w:rStyle w:val="Char3"/>
          <w:rFonts w:hint="cs"/>
          <w:rtl/>
        </w:rPr>
        <w:t xml:space="preserve"> اعض</w:t>
      </w:r>
      <w:r w:rsidR="007C58C0" w:rsidRPr="00167F35">
        <w:rPr>
          <w:rStyle w:val="Char3"/>
          <w:rFonts w:hint="cs"/>
          <w:rtl/>
        </w:rPr>
        <w:t>ای وضو را سه بار شسته و فرمود: «</w:t>
      </w:r>
      <w:r w:rsidRPr="00167F35">
        <w:rPr>
          <w:rStyle w:val="Char3"/>
          <w:rFonts w:hint="cs"/>
          <w:rtl/>
        </w:rPr>
        <w:t>این است وضوی من و وضوی پیامبران قبل از من</w:t>
      </w:r>
      <w:r w:rsidR="007C58C0" w:rsidRPr="00167F35">
        <w:rPr>
          <w:rStyle w:val="Char3"/>
          <w:rFonts w:hint="cs"/>
          <w:rtl/>
        </w:rPr>
        <w:t xml:space="preserve">». </w:t>
      </w:r>
      <w:r w:rsidRPr="00167F35">
        <w:rPr>
          <w:rStyle w:val="Char3"/>
          <w:rFonts w:hint="cs"/>
          <w:rtl/>
        </w:rPr>
        <w:t>(روایت ابن‌ماجه)</w:t>
      </w:r>
      <w:r w:rsidR="007C58C0" w:rsidRPr="00167F35">
        <w:rPr>
          <w:rStyle w:val="Char3"/>
          <w:rFonts w:hint="cs"/>
          <w:rtl/>
        </w:rPr>
        <w:t>.</w:t>
      </w:r>
    </w:p>
    <w:p w:rsidR="00597A10" w:rsidRDefault="00597A10" w:rsidP="00167F35">
      <w:pPr>
        <w:pStyle w:val="a3"/>
        <w:rPr>
          <w:rFonts w:hint="cs"/>
          <w:rtl/>
        </w:rPr>
      </w:pPr>
      <w:r>
        <w:rPr>
          <w:rFonts w:hint="cs"/>
          <w:rtl/>
        </w:rPr>
        <w:lastRenderedPageBreak/>
        <w:t>در حدیث عمروبن‌شعیب آمده که مردی اعرابی نزد رسول‌خدا</w:t>
      </w:r>
      <w:r w:rsidR="007C58C0">
        <w:rPr>
          <w:rFonts w:hint="cs"/>
          <w:rtl/>
        </w:rPr>
        <w:t xml:space="preserve"> </w:t>
      </w:r>
      <w:r>
        <w:rPr>
          <w:rFonts w:cs="CTraditional Arabic" w:hint="cs"/>
          <w:sz w:val="26"/>
          <w:szCs w:val="26"/>
          <w:rtl/>
        </w:rPr>
        <w:t>ص</w:t>
      </w:r>
      <w:r>
        <w:rPr>
          <w:rFonts w:hint="cs"/>
          <w:rtl/>
        </w:rPr>
        <w:t xml:space="preserve"> آمد و از ایشان درباره وضو سوال کرد</w:t>
      </w:r>
      <w:r w:rsidR="007C58C0">
        <w:rPr>
          <w:rFonts w:hint="cs"/>
          <w:rtl/>
        </w:rPr>
        <w:t>،</w:t>
      </w:r>
      <w:r>
        <w:rPr>
          <w:rFonts w:hint="cs"/>
          <w:rtl/>
        </w:rPr>
        <w:t xml:space="preserve"> در جواب فرمود</w:t>
      </w:r>
      <w:r w:rsidR="007C58C0">
        <w:rPr>
          <w:rFonts w:hint="cs"/>
          <w:rtl/>
        </w:rPr>
        <w:t>:</w:t>
      </w:r>
      <w:r>
        <w:rPr>
          <w:rFonts w:hint="cs"/>
          <w:rtl/>
        </w:rPr>
        <w:t xml:space="preserve"> سه مرتبه سه مرتبه ا</w:t>
      </w:r>
      <w:r w:rsidR="007C58C0">
        <w:rPr>
          <w:rFonts w:hint="cs"/>
          <w:rtl/>
        </w:rPr>
        <w:t xml:space="preserve">عضای وضو را بشویید. سپس فرمود: </w:t>
      </w:r>
      <w:r w:rsidR="007C58C0">
        <w:rPr>
          <w:rFonts w:cs="Traditional Arabic" w:hint="cs"/>
          <w:rtl/>
        </w:rPr>
        <w:t>«</w:t>
      </w:r>
      <w:r>
        <w:rPr>
          <w:rFonts w:hint="cs"/>
          <w:rtl/>
        </w:rPr>
        <w:t>وضو گرفتن همین است پس هرکس بر آن بیفزاید کار بدی کرده و بر خودش ستم نموده است</w:t>
      </w:r>
      <w:r w:rsidR="007C58C0">
        <w:rPr>
          <w:rFonts w:cs="Traditional Arabic" w:hint="cs"/>
          <w:rtl/>
        </w:rPr>
        <w:t>»</w:t>
      </w:r>
      <w:r w:rsidR="007C58C0">
        <w:rPr>
          <w:rFonts w:hint="cs"/>
          <w:rtl/>
        </w:rPr>
        <w:t xml:space="preserve">. </w:t>
      </w:r>
      <w:r>
        <w:rPr>
          <w:rFonts w:hint="cs"/>
          <w:rtl/>
        </w:rPr>
        <w:t>(روایت از ابوداود و نسائی و ابن‌ماجه)</w:t>
      </w:r>
      <w:r w:rsidR="007C58C0">
        <w:rPr>
          <w:rFonts w:hint="cs"/>
          <w:rtl/>
        </w:rPr>
        <w:t>.</w:t>
      </w:r>
    </w:p>
    <w:p w:rsidR="002E498F" w:rsidRDefault="00820FBF" w:rsidP="003235DE">
      <w:pPr>
        <w:numPr>
          <w:ilvl w:val="0"/>
          <w:numId w:val="3"/>
        </w:numPr>
        <w:bidi/>
        <w:ind w:left="641" w:hanging="357"/>
        <w:jc w:val="both"/>
        <w:rPr>
          <w:rFonts w:cs="B Lotus" w:hint="cs"/>
          <w:sz w:val="28"/>
          <w:szCs w:val="28"/>
          <w:rtl/>
          <w:lang w:bidi="fa-IR"/>
        </w:rPr>
      </w:pPr>
      <w:r w:rsidRPr="00167F35">
        <w:rPr>
          <w:rStyle w:val="Char3"/>
          <w:rFonts w:hint="cs"/>
          <w:rtl/>
        </w:rPr>
        <w:t>ای‌خواهر مسلمانم</w:t>
      </w:r>
      <w:r w:rsidR="007C58C0" w:rsidRPr="00167F35">
        <w:rPr>
          <w:rStyle w:val="Char3"/>
          <w:rFonts w:hint="cs"/>
          <w:rtl/>
        </w:rPr>
        <w:t>،</w:t>
      </w:r>
      <w:r w:rsidRPr="00167F35">
        <w:rPr>
          <w:rStyle w:val="Char3"/>
          <w:rFonts w:hint="cs"/>
          <w:rtl/>
        </w:rPr>
        <w:t xml:space="preserve"> بدان که اسراف در آب مکروه است، زیرا رسول‌خدا</w:t>
      </w:r>
      <w:r>
        <w:rPr>
          <w:rFonts w:cs="CTraditional Arabic" w:hint="cs"/>
          <w:sz w:val="26"/>
          <w:szCs w:val="26"/>
          <w:rtl/>
          <w:lang w:bidi="fa-IR"/>
        </w:rPr>
        <w:t>ص</w:t>
      </w:r>
      <w:r w:rsidRPr="00167F35">
        <w:rPr>
          <w:rStyle w:val="Char3"/>
          <w:rFonts w:hint="cs"/>
          <w:rtl/>
        </w:rPr>
        <w:t xml:space="preserve"> هر وقت وضو می‌گرفت با مقدار یک م</w:t>
      </w:r>
      <w:r w:rsidR="007C58C0" w:rsidRPr="00167F35">
        <w:rPr>
          <w:rStyle w:val="Char3"/>
          <w:rFonts w:hint="cs"/>
          <w:rtl/>
        </w:rPr>
        <w:t xml:space="preserve">د آب وضو می‌گرفت. </w:t>
      </w:r>
      <w:r w:rsidRPr="00167F35">
        <w:rPr>
          <w:rStyle w:val="Char3"/>
          <w:rFonts w:hint="cs"/>
          <w:rtl/>
        </w:rPr>
        <w:t>(روایت از ترمذی)</w:t>
      </w:r>
      <w:r w:rsidR="007C58C0" w:rsidRPr="00167F35">
        <w:rPr>
          <w:rStyle w:val="Char3"/>
          <w:rFonts w:hint="cs"/>
          <w:rtl/>
        </w:rPr>
        <w:t>.</w:t>
      </w:r>
    </w:p>
    <w:p w:rsidR="00005D6C" w:rsidRPr="007C58C0" w:rsidRDefault="00005D6C" w:rsidP="00167F35">
      <w:pPr>
        <w:pStyle w:val="a3"/>
        <w:rPr>
          <w:rFonts w:hint="cs"/>
          <w:rtl/>
        </w:rPr>
      </w:pPr>
      <w:r>
        <w:rPr>
          <w:rFonts w:hint="cs"/>
          <w:rtl/>
        </w:rPr>
        <w:t>رسول</w:t>
      </w:r>
      <w:r>
        <w:rPr>
          <w:rFonts w:hint="eastAsia"/>
          <w:rtl/>
        </w:rPr>
        <w:t>‌</w:t>
      </w:r>
      <w:r>
        <w:rPr>
          <w:rFonts w:hint="cs"/>
          <w:rtl/>
        </w:rPr>
        <w:t>خدا</w:t>
      </w:r>
      <w:r w:rsidR="007C58C0">
        <w:rPr>
          <w:rFonts w:hint="cs"/>
          <w:rtl/>
        </w:rPr>
        <w:t xml:space="preserve"> </w:t>
      </w:r>
      <w:r>
        <w:rPr>
          <w:rFonts w:cs="CTraditional Arabic" w:hint="cs"/>
          <w:sz w:val="26"/>
          <w:szCs w:val="26"/>
          <w:rtl/>
        </w:rPr>
        <w:t>ص</w:t>
      </w:r>
      <w:r>
        <w:rPr>
          <w:rFonts w:hint="cs"/>
          <w:rtl/>
        </w:rPr>
        <w:t xml:space="preserve"> گذرش بر سعد افتاد </w:t>
      </w:r>
      <w:r w:rsidR="007C58C0">
        <w:rPr>
          <w:rFonts w:hint="cs"/>
          <w:rtl/>
        </w:rPr>
        <w:t xml:space="preserve">که مشغول وضو گرفتن بود. فرمود: </w:t>
      </w:r>
      <w:r w:rsidR="007C58C0">
        <w:rPr>
          <w:rFonts w:cs="Traditional Arabic" w:hint="cs"/>
          <w:rtl/>
        </w:rPr>
        <w:t>«</w:t>
      </w:r>
      <w:r w:rsidR="007C58C0">
        <w:rPr>
          <w:rFonts w:hint="cs"/>
          <w:rtl/>
        </w:rPr>
        <w:t>اسراف مکن</w:t>
      </w:r>
      <w:r w:rsidR="007C58C0">
        <w:rPr>
          <w:rFonts w:cs="Traditional Arabic" w:hint="cs"/>
          <w:rtl/>
        </w:rPr>
        <w:t>»</w:t>
      </w:r>
      <w:r>
        <w:rPr>
          <w:rFonts w:hint="cs"/>
          <w:rtl/>
        </w:rPr>
        <w:t xml:space="preserve"> عرض کرد: در آب هم</w:t>
      </w:r>
      <w:r w:rsidR="007C58C0">
        <w:rPr>
          <w:rFonts w:hint="cs"/>
          <w:rtl/>
        </w:rPr>
        <w:t xml:space="preserve"> اسراف هست ای‌رسول‌خدا؟ فرمود: </w:t>
      </w:r>
      <w:r w:rsidR="007C58C0">
        <w:rPr>
          <w:rFonts w:cs="Traditional Arabic" w:hint="cs"/>
          <w:rtl/>
        </w:rPr>
        <w:t>«</w:t>
      </w:r>
      <w:r w:rsidR="007C58C0">
        <w:rPr>
          <w:rFonts w:hint="cs"/>
          <w:rtl/>
        </w:rPr>
        <w:t>بلی</w:t>
      </w:r>
      <w:r>
        <w:rPr>
          <w:rFonts w:hint="cs"/>
          <w:rtl/>
        </w:rPr>
        <w:t xml:space="preserve"> و اگر چه در کنار رودجاری باشید</w:t>
      </w:r>
      <w:r w:rsidR="007C58C0">
        <w:rPr>
          <w:rFonts w:cs="Traditional Arabic" w:hint="cs"/>
          <w:rtl/>
        </w:rPr>
        <w:t>»</w:t>
      </w:r>
      <w:r w:rsidR="007C58C0">
        <w:rPr>
          <w:rFonts w:hint="cs"/>
          <w:rtl/>
        </w:rPr>
        <w:t xml:space="preserve">. </w:t>
      </w:r>
      <w:r>
        <w:rPr>
          <w:rFonts w:hint="cs"/>
          <w:rtl/>
        </w:rPr>
        <w:t>(روایت از ابن‌ماجه)</w:t>
      </w:r>
      <w:r w:rsidR="007C58C0">
        <w:rPr>
          <w:rFonts w:hint="cs"/>
          <w:rtl/>
        </w:rPr>
        <w:t>.</w:t>
      </w:r>
    </w:p>
    <w:p w:rsidR="00827003" w:rsidRDefault="00827003" w:rsidP="003235DE">
      <w:pPr>
        <w:numPr>
          <w:ilvl w:val="0"/>
          <w:numId w:val="3"/>
        </w:numPr>
        <w:bidi/>
        <w:ind w:left="641" w:hanging="357"/>
        <w:jc w:val="both"/>
        <w:rPr>
          <w:rFonts w:cs="B Lotus" w:hint="cs"/>
          <w:sz w:val="28"/>
          <w:szCs w:val="28"/>
          <w:rtl/>
          <w:lang w:bidi="fa-IR"/>
        </w:rPr>
      </w:pPr>
      <w:r w:rsidRPr="00167F35">
        <w:rPr>
          <w:rStyle w:val="Char3"/>
          <w:rFonts w:hint="cs"/>
          <w:rtl/>
        </w:rPr>
        <w:t>وضو گرفتن از آبی که برای وضوی زنان مستعمل شده است کراهت دارد.</w:t>
      </w:r>
      <w:r w:rsidR="00167F35">
        <w:rPr>
          <w:rStyle w:val="Char3"/>
          <w:rFonts w:hint="cs"/>
          <w:rtl/>
        </w:rPr>
        <w:t xml:space="preserve"> (روایت ازترمذی).</w:t>
      </w:r>
    </w:p>
    <w:p w:rsidR="00827003" w:rsidRPr="00E965BD" w:rsidRDefault="00377CF7" w:rsidP="00827003">
      <w:pPr>
        <w:pStyle w:val="Heading1"/>
        <w:bidi/>
        <w:rPr>
          <w:rFonts w:hint="cs"/>
          <w:rtl/>
          <w:lang w:bidi="fa-IR"/>
        </w:rPr>
      </w:pPr>
      <w:bookmarkStart w:id="227" w:name="_Toc262411509"/>
      <w:bookmarkStart w:id="228" w:name="_Toc340599077"/>
      <w:bookmarkStart w:id="229" w:name="_Toc408538550"/>
      <w:r>
        <w:rPr>
          <w:rFonts w:hint="cs"/>
          <w:rtl/>
          <w:lang w:bidi="fa-IR"/>
        </w:rPr>
        <w:t>9-</w:t>
      </w:r>
      <w:r w:rsidR="00827003" w:rsidRPr="005B12F2">
        <w:rPr>
          <w:rFonts w:hint="cs"/>
          <w:rtl/>
          <w:lang w:bidi="fa-IR"/>
        </w:rPr>
        <w:t xml:space="preserve"> چگونگی وضوی کامل</w:t>
      </w:r>
      <w:bookmarkEnd w:id="227"/>
      <w:bookmarkEnd w:id="228"/>
      <w:bookmarkEnd w:id="229"/>
    </w:p>
    <w:p w:rsidR="00820FBF" w:rsidRDefault="00654CC4" w:rsidP="005E6881">
      <w:pPr>
        <w:pStyle w:val="a3"/>
        <w:numPr>
          <w:ilvl w:val="0"/>
          <w:numId w:val="69"/>
        </w:numPr>
        <w:ind w:left="641" w:hanging="357"/>
        <w:rPr>
          <w:rFonts w:hint="cs"/>
          <w:rtl/>
        </w:rPr>
      </w:pPr>
      <w:r>
        <w:rPr>
          <w:rFonts w:hint="cs"/>
          <w:rtl/>
        </w:rPr>
        <w:t>اول با حضور قلب نیت وضو داشته باشید</w:t>
      </w:r>
    </w:p>
    <w:p w:rsidR="00654CC4" w:rsidRDefault="00654CC4" w:rsidP="005E6881">
      <w:pPr>
        <w:pStyle w:val="a3"/>
        <w:numPr>
          <w:ilvl w:val="0"/>
          <w:numId w:val="69"/>
        </w:numPr>
        <w:ind w:left="641" w:hanging="357"/>
        <w:rPr>
          <w:rFonts w:hint="cs"/>
          <w:rtl/>
        </w:rPr>
      </w:pPr>
      <w:r>
        <w:rPr>
          <w:rFonts w:hint="cs"/>
          <w:rtl/>
        </w:rPr>
        <w:t>پس از آن بسم‌الله‌و الحمدالله</w:t>
      </w:r>
      <w:r w:rsidR="00277019">
        <w:rPr>
          <w:rFonts w:hint="cs"/>
          <w:rtl/>
        </w:rPr>
        <w:t xml:space="preserve"> </w:t>
      </w:r>
      <w:r>
        <w:rPr>
          <w:rFonts w:hint="cs"/>
          <w:rtl/>
        </w:rPr>
        <w:t>بگویید.</w:t>
      </w:r>
    </w:p>
    <w:p w:rsidR="00654CC4" w:rsidRDefault="00654CC4" w:rsidP="005E6881">
      <w:pPr>
        <w:pStyle w:val="a3"/>
        <w:numPr>
          <w:ilvl w:val="0"/>
          <w:numId w:val="69"/>
        </w:numPr>
        <w:ind w:left="641" w:hanging="357"/>
        <w:rPr>
          <w:rFonts w:hint="cs"/>
          <w:rtl/>
        </w:rPr>
      </w:pPr>
      <w:r>
        <w:rPr>
          <w:rFonts w:hint="cs"/>
          <w:rtl/>
        </w:rPr>
        <w:t>دو دست را سه مرتبه تا مچ دست بشویید.</w:t>
      </w:r>
    </w:p>
    <w:p w:rsidR="00654CC4" w:rsidRDefault="00654CC4" w:rsidP="005E6881">
      <w:pPr>
        <w:pStyle w:val="a3"/>
        <w:numPr>
          <w:ilvl w:val="0"/>
          <w:numId w:val="69"/>
        </w:numPr>
        <w:ind w:left="641" w:hanging="357"/>
        <w:rPr>
          <w:rFonts w:hint="cs"/>
          <w:rtl/>
        </w:rPr>
      </w:pPr>
      <w:r>
        <w:rPr>
          <w:rFonts w:hint="cs"/>
          <w:rtl/>
        </w:rPr>
        <w:t>سه مرتبه مضمضه را انجام دهید</w:t>
      </w:r>
    </w:p>
    <w:p w:rsidR="00654CC4" w:rsidRDefault="00654CC4" w:rsidP="005E6881">
      <w:pPr>
        <w:pStyle w:val="a3"/>
        <w:numPr>
          <w:ilvl w:val="0"/>
          <w:numId w:val="69"/>
        </w:numPr>
        <w:ind w:left="641" w:hanging="357"/>
        <w:rPr>
          <w:rFonts w:hint="cs"/>
          <w:rtl/>
        </w:rPr>
      </w:pPr>
      <w:r>
        <w:rPr>
          <w:rFonts w:hint="cs"/>
          <w:rtl/>
        </w:rPr>
        <w:t>بعد از آن مسواک بزنید.</w:t>
      </w:r>
    </w:p>
    <w:p w:rsidR="00654CC4" w:rsidRDefault="00654CC4" w:rsidP="005E6881">
      <w:pPr>
        <w:pStyle w:val="a3"/>
        <w:numPr>
          <w:ilvl w:val="0"/>
          <w:numId w:val="69"/>
        </w:numPr>
        <w:ind w:left="641" w:hanging="357"/>
        <w:rPr>
          <w:rFonts w:hint="cs"/>
          <w:rtl/>
        </w:rPr>
      </w:pPr>
      <w:r>
        <w:rPr>
          <w:rFonts w:hint="cs"/>
          <w:rtl/>
        </w:rPr>
        <w:t>استنشاق را سه بار انجام دهید و در صورتی که روزه نیستید در مضمضه و استنشاق و استنثار مبالغه کنید.</w:t>
      </w:r>
    </w:p>
    <w:p w:rsidR="00654CC4" w:rsidRDefault="00654CC4" w:rsidP="00167F35">
      <w:pPr>
        <w:pStyle w:val="a3"/>
        <w:rPr>
          <w:rFonts w:hint="cs"/>
          <w:rtl/>
        </w:rPr>
      </w:pPr>
      <w:r>
        <w:rPr>
          <w:rFonts w:hint="cs"/>
          <w:rtl/>
        </w:rPr>
        <w:t>ای خواهر مسلمان</w:t>
      </w:r>
      <w:r w:rsidR="007C58C0">
        <w:rPr>
          <w:rFonts w:hint="cs"/>
          <w:rtl/>
        </w:rPr>
        <w:t>،</w:t>
      </w:r>
      <w:r>
        <w:rPr>
          <w:rFonts w:hint="cs"/>
          <w:rtl/>
        </w:rPr>
        <w:t xml:space="preserve"> درست است که با دست راستت مشتی آب برداشته و نصف آن را برای مضمضه و نصف دیگر آن را برای استنشاق به کار برید و استنثار را با دست چپ و هر سه را سه بار انجام دهید.</w:t>
      </w:r>
    </w:p>
    <w:p w:rsidR="00654CC4" w:rsidRDefault="00654CC4" w:rsidP="005E6881">
      <w:pPr>
        <w:pStyle w:val="a3"/>
        <w:numPr>
          <w:ilvl w:val="0"/>
          <w:numId w:val="69"/>
        </w:numPr>
        <w:ind w:left="641" w:hanging="357"/>
        <w:rPr>
          <w:rFonts w:hint="cs"/>
          <w:rtl/>
        </w:rPr>
      </w:pPr>
      <w:r>
        <w:rPr>
          <w:rFonts w:hint="cs"/>
          <w:rtl/>
        </w:rPr>
        <w:t>بعد از آن سه بار صورت خود را بشویید.</w:t>
      </w:r>
    </w:p>
    <w:p w:rsidR="00654CC4" w:rsidRDefault="00654CC4" w:rsidP="00167F35">
      <w:pPr>
        <w:pStyle w:val="a3"/>
        <w:rPr>
          <w:rFonts w:hint="cs"/>
          <w:rtl/>
        </w:rPr>
      </w:pPr>
      <w:r>
        <w:rPr>
          <w:rFonts w:hint="cs"/>
          <w:rtl/>
        </w:rPr>
        <w:t>لازم است که شستن صورت طولاً از موی سرآغاز و در پایین تا انتهای چانه و عرضاً از نرمی گوش تا نرمی گوش دیگر را فرابگیرد.</w:t>
      </w:r>
    </w:p>
    <w:p w:rsidR="00654CC4" w:rsidRDefault="00654CC4" w:rsidP="005E6881">
      <w:pPr>
        <w:pStyle w:val="a3"/>
        <w:numPr>
          <w:ilvl w:val="0"/>
          <w:numId w:val="69"/>
        </w:numPr>
        <w:ind w:left="641" w:hanging="357"/>
        <w:rPr>
          <w:rFonts w:hint="cs"/>
          <w:rtl/>
        </w:rPr>
      </w:pPr>
      <w:r>
        <w:rPr>
          <w:rFonts w:hint="cs"/>
          <w:rtl/>
        </w:rPr>
        <w:t>سپس دست راست را با آرنج سه بار بشویید.</w:t>
      </w:r>
    </w:p>
    <w:p w:rsidR="00654CC4" w:rsidRDefault="00654CC4" w:rsidP="00167F35">
      <w:pPr>
        <w:pStyle w:val="a3"/>
        <w:rPr>
          <w:rFonts w:hint="cs"/>
          <w:rtl/>
        </w:rPr>
      </w:pPr>
      <w:r>
        <w:rPr>
          <w:rFonts w:hint="cs"/>
          <w:rtl/>
        </w:rPr>
        <w:lastRenderedPageBreak/>
        <w:t>لازم است که شستن</w:t>
      </w:r>
      <w:r w:rsidR="00F841C6">
        <w:rPr>
          <w:rFonts w:hint="cs"/>
          <w:rtl/>
        </w:rPr>
        <w:t xml:space="preserve"> دست‌ها</w:t>
      </w:r>
      <w:r>
        <w:rPr>
          <w:rFonts w:hint="cs"/>
          <w:rtl/>
        </w:rPr>
        <w:t xml:space="preserve"> را از نوک انگشتان آغاز نموده و میان</w:t>
      </w:r>
      <w:r w:rsidR="00853096">
        <w:rPr>
          <w:rFonts w:hint="cs"/>
          <w:rtl/>
        </w:rPr>
        <w:t xml:space="preserve"> آن‌ها </w:t>
      </w:r>
      <w:r>
        <w:rPr>
          <w:rFonts w:hint="cs"/>
          <w:rtl/>
        </w:rPr>
        <w:t>خلال انجام داده و انگشتر و النگوهای دستت را به خوبی تکان بده.</w:t>
      </w:r>
    </w:p>
    <w:p w:rsidR="00654CC4" w:rsidRDefault="00A52ED6" w:rsidP="005E6881">
      <w:pPr>
        <w:pStyle w:val="a3"/>
        <w:numPr>
          <w:ilvl w:val="0"/>
          <w:numId w:val="69"/>
        </w:numPr>
        <w:ind w:left="641" w:hanging="357"/>
        <w:rPr>
          <w:rFonts w:hint="cs"/>
          <w:rtl/>
        </w:rPr>
      </w:pPr>
      <w:r>
        <w:rPr>
          <w:rFonts w:hint="cs"/>
          <w:rtl/>
        </w:rPr>
        <w:t>بعد از آن تمام سر، یا یک چهارم آن را با هر دو دست که با آب تازه‌تر شده‌اند مسح نمایید. از پیشانی به طرف پشت سر آغاز کرده و از پشت سر به طرف پیشانی باز گردانید. آن هم فقط یک بار باشد. سپس ظاهر و باطن دو گوش را با آبی که در دست باقی مانده یک بار مسح نمایید.</w:t>
      </w:r>
    </w:p>
    <w:p w:rsidR="00A52ED6" w:rsidRDefault="00E45C11" w:rsidP="005E6881">
      <w:pPr>
        <w:pStyle w:val="a3"/>
        <w:numPr>
          <w:ilvl w:val="0"/>
          <w:numId w:val="69"/>
        </w:numPr>
        <w:ind w:left="641" w:hanging="357"/>
        <w:rPr>
          <w:rFonts w:hint="cs"/>
          <w:rtl/>
        </w:rPr>
      </w:pPr>
      <w:r>
        <w:rPr>
          <w:rFonts w:hint="cs"/>
          <w:rtl/>
        </w:rPr>
        <w:t>بعد از آن پای راست و پای چپ را هر کدام سه بار با دو قوزک بشویید، و خلال انگشتان پا را مراعات بکنید. و به دقت</w:t>
      </w:r>
      <w:r w:rsidR="00A03EFD">
        <w:rPr>
          <w:rFonts w:hint="cs"/>
          <w:rtl/>
        </w:rPr>
        <w:t xml:space="preserve"> پاشنۀ </w:t>
      </w:r>
      <w:r>
        <w:rPr>
          <w:rFonts w:hint="cs"/>
          <w:rtl/>
        </w:rPr>
        <w:t>پا را شسته و این ترتیب را رعایت کنید و احتیاط کن</w:t>
      </w:r>
      <w:r w:rsidR="007C58C0">
        <w:rPr>
          <w:rFonts w:hint="cs"/>
          <w:rtl/>
        </w:rPr>
        <w:t>ید</w:t>
      </w:r>
      <w:r>
        <w:rPr>
          <w:rFonts w:hint="cs"/>
          <w:rtl/>
        </w:rPr>
        <w:t xml:space="preserve"> که هیچ نقطه‌ای از اعضای وضو را در شستن ترک ننمایید. مبادا وضو و نماز شما باطل گردد. واجب است بر تو ای خواهر مسلمانم در مصرف آب صرفه‌جویی نموده و از اسراف جداً خودداری نمایید و شستن اعضای وضو، پیاپی بوده و پیش از خشک شدن عضوی عضو بعد از آن را بشویید، مگر به قدر نیاز. و در اثنای وضو صحبت نکنید.</w:t>
      </w:r>
    </w:p>
    <w:p w:rsidR="00E45C11" w:rsidRDefault="00713105" w:rsidP="005E6881">
      <w:pPr>
        <w:pStyle w:val="a3"/>
        <w:numPr>
          <w:ilvl w:val="0"/>
          <w:numId w:val="69"/>
        </w:numPr>
        <w:ind w:left="641" w:hanging="357"/>
        <w:rPr>
          <w:rFonts w:cs="B Lotus" w:hint="cs"/>
          <w:rtl/>
        </w:rPr>
      </w:pPr>
      <w:r w:rsidRPr="00167F35">
        <w:rPr>
          <w:rFonts w:hint="cs"/>
          <w:rtl/>
        </w:rPr>
        <w:t>هرگاه وضو تمام شد بگویید:</w:t>
      </w:r>
      <w:r>
        <w:rPr>
          <w:rFonts w:cs="B Lotus" w:hint="cs"/>
          <w:rtl/>
        </w:rPr>
        <w:t xml:space="preserve"> </w:t>
      </w:r>
      <w:r w:rsidR="002D7044" w:rsidRPr="008C6BF8">
        <w:rPr>
          <w:rStyle w:val="Char1"/>
          <w:rFonts w:hint="cs"/>
          <w:rtl/>
        </w:rPr>
        <w:t>«</w:t>
      </w:r>
      <w:r w:rsidR="000955D8" w:rsidRPr="008C6BF8">
        <w:rPr>
          <w:rStyle w:val="Char1"/>
          <w:rFonts w:hint="eastAsia"/>
          <w:rtl/>
        </w:rPr>
        <w:t>أَشْهَدُ</w:t>
      </w:r>
      <w:r w:rsidR="000955D8" w:rsidRPr="008C6BF8">
        <w:rPr>
          <w:rStyle w:val="Char1"/>
          <w:rtl/>
        </w:rPr>
        <w:t xml:space="preserve"> </w:t>
      </w:r>
      <w:r w:rsidR="000955D8" w:rsidRPr="008C6BF8">
        <w:rPr>
          <w:rStyle w:val="Char1"/>
          <w:rFonts w:hint="eastAsia"/>
          <w:rtl/>
        </w:rPr>
        <w:t>أَنْ</w:t>
      </w:r>
      <w:r w:rsidR="000955D8" w:rsidRPr="008C6BF8">
        <w:rPr>
          <w:rStyle w:val="Char1"/>
          <w:rtl/>
        </w:rPr>
        <w:t xml:space="preserve"> </w:t>
      </w:r>
      <w:r w:rsidR="000955D8" w:rsidRPr="008C6BF8">
        <w:rPr>
          <w:rStyle w:val="Char1"/>
          <w:rFonts w:hint="eastAsia"/>
          <w:rtl/>
        </w:rPr>
        <w:t>لاَ</w:t>
      </w:r>
      <w:r w:rsidR="000955D8" w:rsidRPr="008C6BF8">
        <w:rPr>
          <w:rStyle w:val="Char1"/>
          <w:rtl/>
        </w:rPr>
        <w:t xml:space="preserve"> </w:t>
      </w:r>
      <w:r w:rsidR="000955D8" w:rsidRPr="008C6BF8">
        <w:rPr>
          <w:rStyle w:val="Char1"/>
          <w:rFonts w:hint="eastAsia"/>
          <w:rtl/>
        </w:rPr>
        <w:t>إِلَهَ</w:t>
      </w:r>
      <w:r w:rsidR="000955D8" w:rsidRPr="008C6BF8">
        <w:rPr>
          <w:rStyle w:val="Char1"/>
          <w:rtl/>
        </w:rPr>
        <w:t xml:space="preserve"> </w:t>
      </w:r>
      <w:r w:rsidR="000955D8" w:rsidRPr="008C6BF8">
        <w:rPr>
          <w:rStyle w:val="Char1"/>
          <w:rFonts w:hint="eastAsia"/>
          <w:rtl/>
        </w:rPr>
        <w:t>إِلاَّ</w:t>
      </w:r>
      <w:r w:rsidR="000955D8" w:rsidRPr="008C6BF8">
        <w:rPr>
          <w:rStyle w:val="Char1"/>
          <w:rtl/>
        </w:rPr>
        <w:t xml:space="preserve"> </w:t>
      </w:r>
      <w:r w:rsidR="000955D8" w:rsidRPr="008C6BF8">
        <w:rPr>
          <w:rStyle w:val="Char1"/>
          <w:rFonts w:hint="eastAsia"/>
          <w:rtl/>
        </w:rPr>
        <w:t>اللَّهُ</w:t>
      </w:r>
      <w:r w:rsidR="000955D8" w:rsidRPr="008C6BF8">
        <w:rPr>
          <w:rStyle w:val="Char1"/>
          <w:rtl/>
        </w:rPr>
        <w:t xml:space="preserve"> </w:t>
      </w:r>
      <w:r w:rsidR="000955D8" w:rsidRPr="008C6BF8">
        <w:rPr>
          <w:rStyle w:val="Char1"/>
          <w:rFonts w:hint="eastAsia"/>
          <w:rtl/>
        </w:rPr>
        <w:t>وَحْدَهُ</w:t>
      </w:r>
      <w:r w:rsidR="000955D8" w:rsidRPr="008C6BF8">
        <w:rPr>
          <w:rStyle w:val="Char1"/>
          <w:rtl/>
        </w:rPr>
        <w:t xml:space="preserve"> </w:t>
      </w:r>
      <w:r w:rsidR="000955D8" w:rsidRPr="008C6BF8">
        <w:rPr>
          <w:rStyle w:val="Char1"/>
          <w:rFonts w:hint="eastAsia"/>
          <w:rtl/>
        </w:rPr>
        <w:t>لاَ</w:t>
      </w:r>
      <w:r w:rsidR="000955D8" w:rsidRPr="008C6BF8">
        <w:rPr>
          <w:rStyle w:val="Char1"/>
          <w:rtl/>
        </w:rPr>
        <w:t xml:space="preserve"> </w:t>
      </w:r>
      <w:r w:rsidR="000955D8" w:rsidRPr="008C6BF8">
        <w:rPr>
          <w:rStyle w:val="Char1"/>
          <w:rFonts w:hint="eastAsia"/>
          <w:rtl/>
        </w:rPr>
        <w:t>شَرِيكَ</w:t>
      </w:r>
      <w:r w:rsidR="000955D8" w:rsidRPr="008C6BF8">
        <w:rPr>
          <w:rStyle w:val="Char1"/>
          <w:rtl/>
        </w:rPr>
        <w:t xml:space="preserve"> </w:t>
      </w:r>
      <w:r w:rsidR="000955D8" w:rsidRPr="008C6BF8">
        <w:rPr>
          <w:rStyle w:val="Char1"/>
          <w:rFonts w:hint="eastAsia"/>
          <w:rtl/>
        </w:rPr>
        <w:t>لَهُ</w:t>
      </w:r>
      <w:r w:rsidR="000955D8" w:rsidRPr="008C6BF8">
        <w:rPr>
          <w:rStyle w:val="Char1"/>
          <w:rtl/>
        </w:rPr>
        <w:t xml:space="preserve"> </w:t>
      </w:r>
      <w:r w:rsidR="000955D8" w:rsidRPr="008C6BF8">
        <w:rPr>
          <w:rStyle w:val="Char1"/>
          <w:rFonts w:hint="eastAsia"/>
          <w:rtl/>
        </w:rPr>
        <w:t>وَأَشْهَدُ</w:t>
      </w:r>
      <w:r w:rsidR="000955D8" w:rsidRPr="008C6BF8">
        <w:rPr>
          <w:rStyle w:val="Char1"/>
          <w:rtl/>
        </w:rPr>
        <w:t xml:space="preserve"> </w:t>
      </w:r>
      <w:r w:rsidR="000955D8" w:rsidRPr="008C6BF8">
        <w:rPr>
          <w:rStyle w:val="Char1"/>
          <w:rFonts w:hint="eastAsia"/>
          <w:rtl/>
        </w:rPr>
        <w:t>أَنَّ</w:t>
      </w:r>
      <w:r w:rsidR="000955D8" w:rsidRPr="008C6BF8">
        <w:rPr>
          <w:rStyle w:val="Char1"/>
          <w:rtl/>
        </w:rPr>
        <w:t xml:space="preserve"> </w:t>
      </w:r>
      <w:r w:rsidR="000955D8" w:rsidRPr="008C6BF8">
        <w:rPr>
          <w:rStyle w:val="Char1"/>
          <w:rFonts w:hint="eastAsia"/>
          <w:rtl/>
        </w:rPr>
        <w:t>مُحَمَّدًا</w:t>
      </w:r>
      <w:r w:rsidR="000955D8" w:rsidRPr="008C6BF8">
        <w:rPr>
          <w:rStyle w:val="Char1"/>
          <w:rtl/>
        </w:rPr>
        <w:t xml:space="preserve"> </w:t>
      </w:r>
      <w:r w:rsidR="000955D8" w:rsidRPr="008C6BF8">
        <w:rPr>
          <w:rStyle w:val="Char1"/>
          <w:rFonts w:hint="eastAsia"/>
          <w:rtl/>
        </w:rPr>
        <w:t>عَبْدُهُ</w:t>
      </w:r>
      <w:r w:rsidR="000955D8" w:rsidRPr="008C6BF8">
        <w:rPr>
          <w:rStyle w:val="Char1"/>
          <w:rtl/>
        </w:rPr>
        <w:t xml:space="preserve"> </w:t>
      </w:r>
      <w:r w:rsidR="000955D8" w:rsidRPr="008C6BF8">
        <w:rPr>
          <w:rStyle w:val="Char1"/>
          <w:rFonts w:hint="eastAsia"/>
          <w:rtl/>
        </w:rPr>
        <w:t>وَرَسُولُهُ</w:t>
      </w:r>
      <w:r w:rsidR="000955D8" w:rsidRPr="008C6BF8">
        <w:rPr>
          <w:rStyle w:val="Char1"/>
          <w:rtl/>
        </w:rPr>
        <w:t xml:space="preserve"> </w:t>
      </w:r>
      <w:r w:rsidR="000955D8" w:rsidRPr="008C6BF8">
        <w:rPr>
          <w:rStyle w:val="Char1"/>
          <w:rFonts w:hint="eastAsia"/>
          <w:rtl/>
        </w:rPr>
        <w:t>اللَّهُمَّ</w:t>
      </w:r>
      <w:r w:rsidR="000955D8" w:rsidRPr="008C6BF8">
        <w:rPr>
          <w:rStyle w:val="Char1"/>
          <w:rtl/>
        </w:rPr>
        <w:t xml:space="preserve"> </w:t>
      </w:r>
      <w:r w:rsidR="000955D8" w:rsidRPr="008C6BF8">
        <w:rPr>
          <w:rStyle w:val="Char1"/>
          <w:rFonts w:hint="eastAsia"/>
          <w:rtl/>
        </w:rPr>
        <w:t>اجْعَلْنِى</w:t>
      </w:r>
      <w:r w:rsidR="000955D8" w:rsidRPr="008C6BF8">
        <w:rPr>
          <w:rStyle w:val="Char1"/>
          <w:rtl/>
        </w:rPr>
        <w:t xml:space="preserve"> </w:t>
      </w:r>
      <w:r w:rsidR="000955D8" w:rsidRPr="008C6BF8">
        <w:rPr>
          <w:rStyle w:val="Char1"/>
          <w:rFonts w:hint="eastAsia"/>
          <w:rtl/>
        </w:rPr>
        <w:t>مِنَ</w:t>
      </w:r>
      <w:r w:rsidR="000955D8" w:rsidRPr="008C6BF8">
        <w:rPr>
          <w:rStyle w:val="Char1"/>
          <w:rtl/>
        </w:rPr>
        <w:t xml:space="preserve"> </w:t>
      </w:r>
      <w:r w:rsidR="000955D8" w:rsidRPr="008C6BF8">
        <w:rPr>
          <w:rStyle w:val="Char1"/>
          <w:rFonts w:hint="eastAsia"/>
          <w:rtl/>
        </w:rPr>
        <w:t>التَّوَّابِينَ</w:t>
      </w:r>
      <w:r w:rsidR="000955D8" w:rsidRPr="008C6BF8">
        <w:rPr>
          <w:rStyle w:val="Char1"/>
          <w:rtl/>
        </w:rPr>
        <w:t xml:space="preserve"> </w:t>
      </w:r>
      <w:r w:rsidR="000955D8" w:rsidRPr="008C6BF8">
        <w:rPr>
          <w:rStyle w:val="Char1"/>
          <w:rFonts w:hint="eastAsia"/>
          <w:rtl/>
        </w:rPr>
        <w:t>وَاجْعَلْنِى</w:t>
      </w:r>
      <w:r w:rsidR="000955D8" w:rsidRPr="008C6BF8">
        <w:rPr>
          <w:rStyle w:val="Char1"/>
          <w:rtl/>
        </w:rPr>
        <w:t xml:space="preserve"> </w:t>
      </w:r>
      <w:r w:rsidR="000955D8" w:rsidRPr="008C6BF8">
        <w:rPr>
          <w:rStyle w:val="Char1"/>
          <w:rFonts w:hint="eastAsia"/>
          <w:rtl/>
        </w:rPr>
        <w:t>مِنَ</w:t>
      </w:r>
      <w:r w:rsidR="000955D8" w:rsidRPr="008C6BF8">
        <w:rPr>
          <w:rStyle w:val="Char1"/>
          <w:rtl/>
        </w:rPr>
        <w:t xml:space="preserve"> </w:t>
      </w:r>
      <w:r w:rsidR="000955D8" w:rsidRPr="008C6BF8">
        <w:rPr>
          <w:rStyle w:val="Char1"/>
          <w:rFonts w:hint="eastAsia"/>
          <w:rtl/>
        </w:rPr>
        <w:t>الْمُتَطَهِّرِينَ</w:t>
      </w:r>
      <w:r w:rsidR="002D7044" w:rsidRPr="008C6BF8">
        <w:rPr>
          <w:rStyle w:val="Char1"/>
          <w:rFonts w:hint="cs"/>
          <w:rtl/>
        </w:rPr>
        <w:t>»</w:t>
      </w:r>
      <w:r w:rsidR="002D7044" w:rsidRPr="00167F35">
        <w:rPr>
          <w:rFonts w:hint="cs"/>
          <w:rtl/>
        </w:rPr>
        <w:t xml:space="preserve"> اگر خواستید می</w:t>
      </w:r>
      <w:r w:rsidR="002D7044" w:rsidRPr="00167F35">
        <w:rPr>
          <w:rFonts w:hint="eastAsia"/>
          <w:rtl/>
        </w:rPr>
        <w:t>‌ت</w:t>
      </w:r>
      <w:r w:rsidR="002D7044" w:rsidRPr="00167F35">
        <w:rPr>
          <w:rFonts w:hint="cs"/>
          <w:rtl/>
        </w:rPr>
        <w:t>وانید این دعا را بر آن بیفزایید:</w:t>
      </w:r>
      <w:r w:rsidR="002D7044">
        <w:rPr>
          <w:rFonts w:cs="B Lotus" w:hint="cs"/>
          <w:rtl/>
        </w:rPr>
        <w:t xml:space="preserve"> </w:t>
      </w:r>
      <w:r w:rsidR="002D7044" w:rsidRPr="008C6BF8">
        <w:rPr>
          <w:rStyle w:val="Char1"/>
          <w:rFonts w:hint="cs"/>
          <w:rtl/>
        </w:rPr>
        <w:t>«</w:t>
      </w:r>
      <w:r w:rsidR="000955D8" w:rsidRPr="008C6BF8">
        <w:rPr>
          <w:rStyle w:val="Char1"/>
          <w:rFonts w:hint="eastAsia"/>
          <w:rtl/>
        </w:rPr>
        <w:t>اللَّهُمَّ</w:t>
      </w:r>
      <w:r w:rsidR="000955D8" w:rsidRPr="008C6BF8">
        <w:rPr>
          <w:rStyle w:val="Char1"/>
          <w:rtl/>
        </w:rPr>
        <w:t xml:space="preserve"> </w:t>
      </w:r>
      <w:r w:rsidR="000955D8" w:rsidRPr="008C6BF8">
        <w:rPr>
          <w:rStyle w:val="Char1"/>
          <w:rFonts w:hint="eastAsia"/>
          <w:rtl/>
        </w:rPr>
        <w:t>اجْعَلْنِى</w:t>
      </w:r>
      <w:r w:rsidR="000955D8" w:rsidRPr="008C6BF8">
        <w:rPr>
          <w:rStyle w:val="Char1"/>
          <w:rtl/>
        </w:rPr>
        <w:t xml:space="preserve"> </w:t>
      </w:r>
      <w:r w:rsidR="000955D8" w:rsidRPr="008C6BF8">
        <w:rPr>
          <w:rStyle w:val="Char1"/>
          <w:rFonts w:hint="eastAsia"/>
          <w:rtl/>
        </w:rPr>
        <w:t>مِنَ</w:t>
      </w:r>
      <w:r w:rsidR="000955D8" w:rsidRPr="008C6BF8">
        <w:rPr>
          <w:rStyle w:val="Char1"/>
          <w:rtl/>
        </w:rPr>
        <w:t xml:space="preserve"> </w:t>
      </w:r>
      <w:r w:rsidR="000955D8" w:rsidRPr="008C6BF8">
        <w:rPr>
          <w:rStyle w:val="Char1"/>
          <w:rFonts w:hint="eastAsia"/>
          <w:rtl/>
        </w:rPr>
        <w:t>التَّوَّابِينَ</w:t>
      </w:r>
      <w:r w:rsidR="000955D8" w:rsidRPr="008C6BF8">
        <w:rPr>
          <w:rStyle w:val="Char1"/>
          <w:rtl/>
        </w:rPr>
        <w:t xml:space="preserve"> </w:t>
      </w:r>
      <w:r w:rsidR="000955D8" w:rsidRPr="008C6BF8">
        <w:rPr>
          <w:rStyle w:val="Char1"/>
          <w:rFonts w:hint="eastAsia"/>
          <w:rtl/>
        </w:rPr>
        <w:t>وَاجْعَلْنِى</w:t>
      </w:r>
      <w:r w:rsidR="000955D8" w:rsidRPr="008C6BF8">
        <w:rPr>
          <w:rStyle w:val="Char1"/>
          <w:rtl/>
        </w:rPr>
        <w:t xml:space="preserve"> </w:t>
      </w:r>
      <w:r w:rsidR="000955D8" w:rsidRPr="008C6BF8">
        <w:rPr>
          <w:rStyle w:val="Char1"/>
          <w:rFonts w:hint="eastAsia"/>
          <w:rtl/>
        </w:rPr>
        <w:t>مِنَ</w:t>
      </w:r>
      <w:r w:rsidR="000955D8" w:rsidRPr="008C6BF8">
        <w:rPr>
          <w:rStyle w:val="Char1"/>
          <w:rtl/>
        </w:rPr>
        <w:t xml:space="preserve"> </w:t>
      </w:r>
      <w:r w:rsidR="000955D8" w:rsidRPr="008C6BF8">
        <w:rPr>
          <w:rStyle w:val="Char1"/>
          <w:rFonts w:hint="eastAsia"/>
          <w:rtl/>
        </w:rPr>
        <w:t>الْمُتَطَهِّرِينَ</w:t>
      </w:r>
      <w:r w:rsidR="002D7044" w:rsidRPr="008C6BF8">
        <w:rPr>
          <w:rStyle w:val="Char1"/>
          <w:rFonts w:hint="cs"/>
          <w:rtl/>
        </w:rPr>
        <w:t>»</w:t>
      </w:r>
      <w:r w:rsidR="000955D8" w:rsidRPr="00167F35">
        <w:rPr>
          <w:rFonts w:hint="cs"/>
          <w:rtl/>
        </w:rPr>
        <w:t>.</w:t>
      </w:r>
    </w:p>
    <w:p w:rsidR="005B12F2" w:rsidRPr="005B12F2" w:rsidRDefault="00377CF7" w:rsidP="005B12F2">
      <w:pPr>
        <w:pStyle w:val="Heading1"/>
        <w:bidi/>
        <w:rPr>
          <w:rFonts w:hint="cs"/>
          <w:rtl/>
          <w:lang w:bidi="fa-IR"/>
        </w:rPr>
      </w:pPr>
      <w:bookmarkStart w:id="230" w:name="_Toc262411510"/>
      <w:bookmarkStart w:id="231" w:name="_Toc340599078"/>
      <w:bookmarkStart w:id="232" w:name="_Toc408538551"/>
      <w:r>
        <w:rPr>
          <w:rFonts w:hint="cs"/>
          <w:rtl/>
          <w:lang w:bidi="fa-IR"/>
        </w:rPr>
        <w:t>10-</w:t>
      </w:r>
      <w:r w:rsidR="005B12F2">
        <w:rPr>
          <w:rFonts w:hint="cs"/>
          <w:rtl/>
          <w:lang w:bidi="fa-IR"/>
        </w:rPr>
        <w:t xml:space="preserve"> آنچه وضو را باطل می‌کند</w:t>
      </w:r>
      <w:bookmarkEnd w:id="230"/>
      <w:bookmarkEnd w:id="231"/>
      <w:bookmarkEnd w:id="232"/>
    </w:p>
    <w:p w:rsidR="009E50FE" w:rsidRDefault="00377CF7" w:rsidP="009E50FE">
      <w:pPr>
        <w:pStyle w:val="a0"/>
        <w:rPr>
          <w:rFonts w:hint="cs"/>
          <w:rtl/>
        </w:rPr>
      </w:pPr>
      <w:bookmarkStart w:id="233" w:name="_Toc262411511"/>
      <w:bookmarkStart w:id="234" w:name="_Toc340599079"/>
      <w:bookmarkStart w:id="235" w:name="_Toc408538552"/>
      <w:r>
        <w:rPr>
          <w:rFonts w:hint="cs"/>
          <w:rtl/>
        </w:rPr>
        <w:t>1-</w:t>
      </w:r>
      <w:r w:rsidR="00566F75">
        <w:rPr>
          <w:rFonts w:hint="cs"/>
          <w:rtl/>
        </w:rPr>
        <w:t xml:space="preserve"> خارج شدن ادرار و مدفوع از پیش و پس به مقدار کم یا زیاد وضو را باطل می‌کند.</w:t>
      </w:r>
      <w:bookmarkEnd w:id="233"/>
      <w:bookmarkEnd w:id="234"/>
      <w:bookmarkEnd w:id="235"/>
      <w:r w:rsidR="00566F75">
        <w:rPr>
          <w:rFonts w:hint="cs"/>
          <w:rtl/>
        </w:rPr>
        <w:t xml:space="preserve"> </w:t>
      </w:r>
    </w:p>
    <w:p w:rsidR="005B12F2" w:rsidRDefault="00566F75" w:rsidP="00167F35">
      <w:pPr>
        <w:pStyle w:val="a3"/>
        <w:rPr>
          <w:rFonts w:hint="cs"/>
          <w:rtl/>
        </w:rPr>
      </w:pPr>
      <w:r>
        <w:rPr>
          <w:rFonts w:hint="cs"/>
          <w:rtl/>
        </w:rPr>
        <w:t>خداوند می‌فرماید:</w:t>
      </w:r>
    </w:p>
    <w:p w:rsidR="002928F3" w:rsidRPr="00BB1596" w:rsidRDefault="002928F3" w:rsidP="00BB159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BB1596">
        <w:rPr>
          <w:rFonts w:ascii="KFGQPC Uthmanic Script HAFS" w:hAnsi="KFGQPC Uthmanic Script HAFS" w:cs="KFGQPC Uthmanic Script HAFS"/>
          <w:sz w:val="28"/>
          <w:szCs w:val="28"/>
          <w:rtl/>
        </w:rPr>
        <w:t xml:space="preserve">أَوۡ جَآءَ أَحَدٞ مِّنكُم مِّنَ </w:t>
      </w:r>
      <w:r w:rsidR="00BB1596">
        <w:rPr>
          <w:rFonts w:ascii="KFGQPC Uthmanic Script HAFS" w:hAnsi="KFGQPC Uthmanic Script HAFS" w:cs="KFGQPC Uthmanic Script HAFS" w:hint="cs"/>
          <w:sz w:val="28"/>
          <w:szCs w:val="28"/>
          <w:rtl/>
        </w:rPr>
        <w:t>ٱ</w:t>
      </w:r>
      <w:r w:rsidR="00BB1596">
        <w:rPr>
          <w:rFonts w:ascii="KFGQPC Uthmanic Script HAFS" w:hAnsi="KFGQPC Uthmanic Script HAFS" w:cs="KFGQPC Uthmanic Script HAFS" w:hint="eastAsia"/>
          <w:sz w:val="28"/>
          <w:szCs w:val="28"/>
          <w:rtl/>
        </w:rPr>
        <w:t>لۡغَآئِطِ</w:t>
      </w:r>
      <w:r>
        <w:rPr>
          <w:rFonts w:ascii="Traditional Arabic" w:hAnsi="Traditional Arabic" w:cs="Traditional Arabic"/>
          <w:sz w:val="28"/>
          <w:szCs w:val="28"/>
          <w:rtl/>
          <w:lang w:bidi="fa-IR"/>
        </w:rPr>
        <w:t>﴾</w:t>
      </w:r>
      <w:r>
        <w:rPr>
          <w:rFonts w:cs="B Lotus" w:hint="cs"/>
          <w:sz w:val="28"/>
          <w:szCs w:val="28"/>
          <w:rtl/>
          <w:lang w:bidi="fa-IR"/>
        </w:rPr>
        <w:t xml:space="preserve"> </w:t>
      </w:r>
      <w:r w:rsidRPr="00167F35">
        <w:rPr>
          <w:rStyle w:val="Char4"/>
          <w:rtl/>
        </w:rPr>
        <w:t>[</w:t>
      </w:r>
      <w:r w:rsidRPr="00167F35">
        <w:rPr>
          <w:rStyle w:val="Char4"/>
          <w:rFonts w:hint="cs"/>
          <w:rtl/>
        </w:rPr>
        <w:t>المائدة: 6</w:t>
      </w:r>
      <w:r w:rsidRPr="00167F35">
        <w:rPr>
          <w:rStyle w:val="Char4"/>
          <w:rtl/>
        </w:rPr>
        <w:t>]</w:t>
      </w:r>
      <w:r w:rsidRPr="00167F35">
        <w:rPr>
          <w:rStyle w:val="Char3"/>
          <w:rtl/>
        </w:rPr>
        <w:t>.</w:t>
      </w:r>
    </w:p>
    <w:p w:rsidR="00E505B0" w:rsidRDefault="00E505B0" w:rsidP="00167F35">
      <w:pPr>
        <w:pStyle w:val="a3"/>
        <w:rPr>
          <w:rFonts w:hint="cs"/>
          <w:rtl/>
        </w:rPr>
      </w:pPr>
      <w:r>
        <w:rPr>
          <w:rFonts w:hint="cs"/>
          <w:rtl/>
        </w:rPr>
        <w:t>اگر از پشت [راه مدفوع] کرم یا مو یا سنگ و غیره خارج شود، وضو باطل می‌گردد به دلیل</w:t>
      </w:r>
      <w:r w:rsidR="003A6A7F">
        <w:rPr>
          <w:rFonts w:hint="cs"/>
          <w:rtl/>
        </w:rPr>
        <w:t xml:space="preserve"> فرمودۀ </w:t>
      </w:r>
      <w:r>
        <w:rPr>
          <w:rFonts w:hint="cs"/>
          <w:rtl/>
        </w:rPr>
        <w:t>رسول خد</w:t>
      </w:r>
      <w:r w:rsidR="000955D8">
        <w:rPr>
          <w:rFonts w:hint="cs"/>
          <w:rtl/>
        </w:rPr>
        <w:t xml:space="preserve"> </w:t>
      </w:r>
      <w:r>
        <w:rPr>
          <w:rFonts w:hint="cs"/>
          <w:rtl/>
        </w:rPr>
        <w:t>ا</w:t>
      </w:r>
      <w:r>
        <w:rPr>
          <w:rFonts w:cs="CTraditional Arabic" w:hint="cs"/>
          <w:sz w:val="26"/>
          <w:szCs w:val="26"/>
          <w:rtl/>
        </w:rPr>
        <w:t>ص</w:t>
      </w:r>
      <w:r>
        <w:rPr>
          <w:rFonts w:hint="cs"/>
          <w:rtl/>
        </w:rPr>
        <w:t xml:space="preserve"> د</w:t>
      </w:r>
      <w:r w:rsidR="000955D8">
        <w:rPr>
          <w:rFonts w:hint="cs"/>
          <w:rtl/>
        </w:rPr>
        <w:t xml:space="preserve">ر خطاب به زن مستحاضه که فرمود: </w:t>
      </w:r>
      <w:r w:rsidR="000955D8">
        <w:rPr>
          <w:rFonts w:cs="Traditional Arabic" w:hint="cs"/>
          <w:rtl/>
        </w:rPr>
        <w:t>«</w:t>
      </w:r>
      <w:r>
        <w:rPr>
          <w:rFonts w:hint="cs"/>
          <w:rtl/>
        </w:rPr>
        <w:t>برای هر نمازی وضو بگیرد</w:t>
      </w:r>
      <w:r w:rsidR="000955D8">
        <w:rPr>
          <w:rFonts w:cs="Traditional Arabic" w:hint="cs"/>
          <w:rtl/>
        </w:rPr>
        <w:t>»</w:t>
      </w:r>
      <w:r w:rsidR="000955D8">
        <w:rPr>
          <w:rFonts w:hint="cs"/>
          <w:rtl/>
        </w:rPr>
        <w:t xml:space="preserve">. </w:t>
      </w:r>
      <w:r>
        <w:rPr>
          <w:rFonts w:hint="cs"/>
          <w:rtl/>
        </w:rPr>
        <w:t>(روایت از ابوداود)</w:t>
      </w:r>
      <w:r w:rsidR="000955D8">
        <w:rPr>
          <w:rFonts w:hint="cs"/>
          <w:rtl/>
        </w:rPr>
        <w:t>.</w:t>
      </w:r>
    </w:p>
    <w:p w:rsidR="003E11C2" w:rsidRDefault="000955D8" w:rsidP="00167F35">
      <w:pPr>
        <w:pStyle w:val="a3"/>
        <w:rPr>
          <w:rFonts w:hint="cs"/>
          <w:rtl/>
        </w:rPr>
      </w:pPr>
      <w:r>
        <w:rPr>
          <w:rFonts w:hint="cs"/>
          <w:rtl/>
        </w:rPr>
        <w:t>اص</w:t>
      </w:r>
      <w:r w:rsidR="003E11C2">
        <w:rPr>
          <w:rFonts w:hint="cs"/>
          <w:rtl/>
        </w:rPr>
        <w:t>حاب شافعی می‌گویند: اگر مخرج عادی مسدود باشد و چیزی پایین‌تر از معده خارج شود، وضو را باطل می‌کند، و اگر چیزی بالاتر از معده خارج شود بر دو قول است:</w:t>
      </w:r>
    </w:p>
    <w:p w:rsidR="00BB4DD1" w:rsidRDefault="00BB4DD1" w:rsidP="00167F35">
      <w:pPr>
        <w:pStyle w:val="a3"/>
        <w:rPr>
          <w:rFonts w:hint="cs"/>
          <w:rtl/>
        </w:rPr>
      </w:pPr>
      <w:r>
        <w:rPr>
          <w:rFonts w:hint="cs"/>
          <w:rtl/>
        </w:rPr>
        <w:t>بنابر قول اول: وضو را باطل می‌کند.</w:t>
      </w:r>
    </w:p>
    <w:p w:rsidR="00BB4DD1" w:rsidRDefault="00BB4DD1" w:rsidP="00167F35">
      <w:pPr>
        <w:pStyle w:val="a3"/>
        <w:rPr>
          <w:rFonts w:hint="cs"/>
          <w:rtl/>
        </w:rPr>
      </w:pPr>
      <w:r>
        <w:rPr>
          <w:rFonts w:hint="cs"/>
          <w:rtl/>
        </w:rPr>
        <w:t>و بنابرقول دوم: وضو را باطل نمی‌کند.</w:t>
      </w:r>
    </w:p>
    <w:p w:rsidR="00471AC7" w:rsidRPr="00BB1596" w:rsidRDefault="00533085" w:rsidP="00092990">
      <w:pPr>
        <w:pStyle w:val="a3"/>
        <w:rPr>
          <w:rFonts w:ascii="KFGQPC Uthmanic Script HAFS" w:hAnsi="KFGQPC Uthmanic Script HAFS" w:cs="KFGQPC Uthmanic Script HAFS" w:hint="cs"/>
          <w:rtl/>
        </w:rPr>
      </w:pPr>
      <w:r>
        <w:rPr>
          <w:rFonts w:hint="cs"/>
          <w:rtl/>
        </w:rPr>
        <w:lastRenderedPageBreak/>
        <w:t>ولی دلیل ما بر باطل شدن وضو بر اساس عموم قول خدای‌تعالی است که می‌فرماید:</w:t>
      </w:r>
      <w:r w:rsidR="002928F3">
        <w:rPr>
          <w:rFonts w:hint="cs"/>
          <w:rtl/>
        </w:rPr>
        <w:t xml:space="preserve"> </w:t>
      </w:r>
      <w:r w:rsidR="002928F3">
        <w:rPr>
          <w:rFonts w:ascii="Traditional Arabic" w:hAnsi="Traditional Arabic" w:cs="Traditional Arabic"/>
          <w:rtl/>
        </w:rPr>
        <w:t>﴿</w:t>
      </w:r>
      <w:r w:rsidR="00BB1596">
        <w:rPr>
          <w:rFonts w:ascii="KFGQPC Uthmanic Script HAFS" w:hAnsi="KFGQPC Uthmanic Script HAFS" w:cs="KFGQPC Uthmanic Script HAFS"/>
          <w:rtl/>
        </w:rPr>
        <w:t xml:space="preserve">أَوۡ جَآءَ أَحَدٞ مِّنكُم مِّنَ </w:t>
      </w:r>
      <w:r w:rsidR="00BB1596">
        <w:rPr>
          <w:rFonts w:ascii="KFGQPC Uthmanic Script HAFS" w:hAnsi="KFGQPC Uthmanic Script HAFS" w:cs="KFGQPC Uthmanic Script HAFS" w:hint="cs"/>
          <w:rtl/>
        </w:rPr>
        <w:t>ٱ</w:t>
      </w:r>
      <w:r w:rsidR="00BB1596">
        <w:rPr>
          <w:rFonts w:ascii="KFGQPC Uthmanic Script HAFS" w:hAnsi="KFGQPC Uthmanic Script HAFS" w:cs="KFGQPC Uthmanic Script HAFS" w:hint="eastAsia"/>
          <w:rtl/>
        </w:rPr>
        <w:t>لۡغَآئِطِ</w:t>
      </w:r>
      <w:r w:rsidR="002928F3">
        <w:rPr>
          <w:rFonts w:ascii="Traditional Arabic" w:hAnsi="Traditional Arabic" w:cs="Traditional Arabic"/>
          <w:rtl/>
        </w:rPr>
        <w:t>﴾</w:t>
      </w:r>
      <w:r>
        <w:rPr>
          <w:rFonts w:hint="cs"/>
          <w:rtl/>
        </w:rPr>
        <w:t xml:space="preserve"> </w:t>
      </w:r>
      <w:r w:rsidR="00471AC7">
        <w:rPr>
          <w:rFonts w:hint="cs"/>
          <w:rtl/>
        </w:rPr>
        <w:t>و حدیثی است که امام بخاری روایت کرده که رسول خدا</w:t>
      </w:r>
      <w:r w:rsidR="000955D8">
        <w:rPr>
          <w:rFonts w:hint="cs"/>
          <w:rtl/>
        </w:rPr>
        <w:t xml:space="preserve"> </w:t>
      </w:r>
      <w:r w:rsidR="00471AC7">
        <w:rPr>
          <w:rFonts w:cs="CTraditional Arabic" w:hint="cs"/>
          <w:sz w:val="26"/>
          <w:szCs w:val="26"/>
          <w:rtl/>
        </w:rPr>
        <w:t>ص</w:t>
      </w:r>
      <w:r w:rsidR="000955D8">
        <w:rPr>
          <w:rFonts w:hint="cs"/>
          <w:rtl/>
        </w:rPr>
        <w:t xml:space="preserve"> می‌فرماید: </w:t>
      </w:r>
      <w:r w:rsidR="000955D8">
        <w:rPr>
          <w:rFonts w:cs="Traditional Arabic" w:hint="cs"/>
          <w:rtl/>
        </w:rPr>
        <w:t>«</w:t>
      </w:r>
      <w:r w:rsidR="00471AC7">
        <w:rPr>
          <w:rFonts w:hint="cs"/>
          <w:rtl/>
        </w:rPr>
        <w:t>نماز هیچ کدام از شما در صورت باطل شدن وضو پذیرفته نیست</w:t>
      </w:r>
      <w:r w:rsidR="000955D8">
        <w:rPr>
          <w:rFonts w:cs="Traditional Arabic" w:hint="cs"/>
          <w:rtl/>
        </w:rPr>
        <w:t>»</w:t>
      </w:r>
      <w:r w:rsidR="000955D8">
        <w:rPr>
          <w:rFonts w:hint="cs"/>
          <w:rtl/>
        </w:rPr>
        <w:t>.</w:t>
      </w:r>
    </w:p>
    <w:p w:rsidR="00AB40DC" w:rsidRDefault="00AB40DC" w:rsidP="00092990">
      <w:pPr>
        <w:pStyle w:val="a3"/>
        <w:rPr>
          <w:rFonts w:hint="cs"/>
          <w:rtl/>
        </w:rPr>
      </w:pPr>
      <w:r>
        <w:rPr>
          <w:rFonts w:hint="cs"/>
          <w:rtl/>
        </w:rPr>
        <w:t>مفهوم حدیث عام بوده و شامل ادرار، مذی، ودی، غائط و هر چیزی که از پس و پیش فرد خارج شود، می‌گردد.</w:t>
      </w:r>
    </w:p>
    <w:p w:rsidR="00E941E0" w:rsidRPr="005B12F2" w:rsidRDefault="00377CF7" w:rsidP="009E50FE">
      <w:pPr>
        <w:pStyle w:val="a0"/>
        <w:widowControl w:val="0"/>
        <w:rPr>
          <w:rFonts w:hint="cs"/>
          <w:rtl/>
        </w:rPr>
      </w:pPr>
      <w:bookmarkStart w:id="236" w:name="_Toc262411512"/>
      <w:bookmarkStart w:id="237" w:name="_Toc340599080"/>
      <w:bookmarkStart w:id="238" w:name="_Toc408538553"/>
      <w:r>
        <w:rPr>
          <w:rFonts w:hint="cs"/>
          <w:rtl/>
        </w:rPr>
        <w:t>2-</w:t>
      </w:r>
      <w:r w:rsidR="00E941E0">
        <w:rPr>
          <w:rFonts w:hint="cs"/>
          <w:rtl/>
        </w:rPr>
        <w:t xml:space="preserve"> خواب</w:t>
      </w:r>
      <w:r w:rsidR="000955D8">
        <w:rPr>
          <w:rFonts w:hint="cs"/>
          <w:rtl/>
        </w:rPr>
        <w:t>:</w:t>
      </w:r>
      <w:bookmarkEnd w:id="236"/>
      <w:bookmarkEnd w:id="237"/>
      <w:bookmarkEnd w:id="238"/>
    </w:p>
    <w:p w:rsidR="00654CC4" w:rsidRPr="00092990" w:rsidRDefault="00FA77B6" w:rsidP="00092990">
      <w:pPr>
        <w:pStyle w:val="a3"/>
        <w:rPr>
          <w:rFonts w:hint="cs"/>
          <w:b/>
          <w:bCs/>
          <w:rtl/>
        </w:rPr>
      </w:pPr>
      <w:r w:rsidRPr="00092990">
        <w:rPr>
          <w:rFonts w:hint="cs"/>
          <w:b/>
          <w:bCs/>
          <w:rtl/>
        </w:rPr>
        <w:t>خوابیدن بر دو قسم است:</w:t>
      </w:r>
    </w:p>
    <w:p w:rsidR="00FA77B6" w:rsidRDefault="006F2F42" w:rsidP="00092990">
      <w:pPr>
        <w:pStyle w:val="a3"/>
        <w:rPr>
          <w:rFonts w:hint="cs"/>
          <w:rtl/>
        </w:rPr>
      </w:pPr>
      <w:r>
        <w:rPr>
          <w:rFonts w:hint="cs"/>
          <w:rtl/>
        </w:rPr>
        <w:t>(أ) خوابیدن بر پهلو: این نوع خوابیدن اعم از این که کم باشد یا زیاد وضو را باطل می‌کند.</w:t>
      </w:r>
    </w:p>
    <w:p w:rsidR="006F2F42" w:rsidRDefault="00F82E3D" w:rsidP="00092990">
      <w:pPr>
        <w:pStyle w:val="a3"/>
        <w:rPr>
          <w:rFonts w:hint="cs"/>
          <w:rtl/>
        </w:rPr>
      </w:pPr>
      <w:r>
        <w:rPr>
          <w:rFonts w:hint="cs"/>
          <w:rtl/>
        </w:rPr>
        <w:t>(ب) خوابیدن در حالت نشسته که در این مورد دو قول وجود دارد:</w:t>
      </w:r>
    </w:p>
    <w:p w:rsidR="00F82E3D" w:rsidRDefault="00F82E3D" w:rsidP="00092990">
      <w:pPr>
        <w:pStyle w:val="a3"/>
        <w:rPr>
          <w:rFonts w:hint="cs"/>
          <w:rtl/>
        </w:rPr>
      </w:pPr>
      <w:r>
        <w:rPr>
          <w:rFonts w:hint="cs"/>
          <w:rtl/>
        </w:rPr>
        <w:t>بنا بر قول نخست اگر خواب زیاد باشد وضو را باطل می‌کند و اگر کم باشد آن را باطل نمی‌کند و این، قول مالک و ثوری و اصحاب رأی است.</w:t>
      </w:r>
    </w:p>
    <w:p w:rsidR="00F82E3D" w:rsidRDefault="00F82E3D" w:rsidP="00092990">
      <w:pPr>
        <w:pStyle w:val="a3"/>
        <w:rPr>
          <w:rFonts w:hint="cs"/>
          <w:rtl/>
        </w:rPr>
      </w:pPr>
      <w:r>
        <w:rPr>
          <w:rFonts w:hint="cs"/>
          <w:rtl/>
        </w:rPr>
        <w:t>بنا بر قول دوم: که قول شافعی است خوابیدن بر این حالت اگر چه زیاد هم باشد وضو را باطل نمی‌کند، چون در این حالت محل خروج محکم به زمین چسبیده</w:t>
      </w:r>
      <w:r w:rsidR="000955D8">
        <w:rPr>
          <w:rFonts w:hint="cs"/>
          <w:rtl/>
        </w:rPr>
        <w:t xml:space="preserve"> است به دلیل حدیث انس که گوید: </w:t>
      </w:r>
      <w:r w:rsidR="000955D8">
        <w:rPr>
          <w:rFonts w:cs="Traditional Arabic" w:hint="cs"/>
          <w:rtl/>
        </w:rPr>
        <w:t>«</w:t>
      </w:r>
      <w:r>
        <w:rPr>
          <w:rFonts w:hint="cs"/>
          <w:rtl/>
        </w:rPr>
        <w:t>اصحاب رسول‌خدا</w:t>
      </w:r>
      <w:r>
        <w:rPr>
          <w:rFonts w:cs="CTraditional Arabic" w:hint="cs"/>
          <w:sz w:val="26"/>
          <w:szCs w:val="26"/>
          <w:rtl/>
        </w:rPr>
        <w:t>ص</w:t>
      </w:r>
      <w:r>
        <w:rPr>
          <w:rFonts w:hint="cs"/>
          <w:rtl/>
        </w:rPr>
        <w:t xml:space="preserve"> می‌خوابیدند وقتی که بیدار می‌شدند نماز می‌خواندند بدون این که وضو بگیرند</w:t>
      </w:r>
      <w:r w:rsidR="000955D8">
        <w:rPr>
          <w:rFonts w:cs="Traditional Arabic" w:hint="cs"/>
          <w:rtl/>
        </w:rPr>
        <w:t>»</w:t>
      </w:r>
      <w:r w:rsidR="000955D8">
        <w:rPr>
          <w:rFonts w:hint="cs"/>
          <w:rtl/>
        </w:rPr>
        <w:t>.</w:t>
      </w:r>
      <w:r w:rsidR="00092990">
        <w:t xml:space="preserve"> </w:t>
      </w:r>
      <w:r>
        <w:rPr>
          <w:rFonts w:hint="cs"/>
          <w:rtl/>
        </w:rPr>
        <w:t>(روایت از ترمذی)</w:t>
      </w:r>
      <w:r w:rsidR="000955D8">
        <w:rPr>
          <w:rFonts w:hint="cs"/>
          <w:rtl/>
        </w:rPr>
        <w:t>.</w:t>
      </w:r>
    </w:p>
    <w:p w:rsidR="00007316" w:rsidRDefault="00007316" w:rsidP="00092990">
      <w:pPr>
        <w:pStyle w:val="a3"/>
        <w:rPr>
          <w:rFonts w:hint="cs"/>
          <w:rtl/>
        </w:rPr>
      </w:pPr>
      <w:r>
        <w:rPr>
          <w:rFonts w:hint="cs"/>
          <w:rtl/>
        </w:rPr>
        <w:t>در عبارتی دیگر آمده: اصحاب رسول‌خدا</w:t>
      </w:r>
      <w:r w:rsidR="000955D8">
        <w:rPr>
          <w:rFonts w:hint="cs"/>
          <w:rtl/>
        </w:rPr>
        <w:t xml:space="preserve"> </w:t>
      </w:r>
      <w:r>
        <w:rPr>
          <w:rFonts w:cs="CTraditional Arabic" w:hint="cs"/>
          <w:sz w:val="26"/>
          <w:szCs w:val="26"/>
          <w:rtl/>
        </w:rPr>
        <w:t>ص</w:t>
      </w:r>
      <w:r>
        <w:rPr>
          <w:rFonts w:hint="cs"/>
          <w:rtl/>
        </w:rPr>
        <w:t xml:space="preserve"> به انتظار نماز عشاء می‌نشستند و خواب بر آنان چیره شده و سر به جیب فرو می‌بردند، بعداً نماز می‌خواندند بدون این که وضو بگیرند. این حدیث اشاره به </w:t>
      </w:r>
      <w:r w:rsidR="003A6A7F">
        <w:rPr>
          <w:rFonts w:hint="cs"/>
          <w:rtl/>
        </w:rPr>
        <w:t xml:space="preserve">همۀ </w:t>
      </w:r>
      <w:r>
        <w:rPr>
          <w:rFonts w:hint="cs"/>
          <w:rtl/>
        </w:rPr>
        <w:t>نصوص داشته و عموم</w:t>
      </w:r>
      <w:r w:rsidR="00853096">
        <w:rPr>
          <w:rFonts w:hint="cs"/>
          <w:rtl/>
        </w:rPr>
        <w:t xml:space="preserve"> آن‌ها </w:t>
      </w:r>
      <w:r>
        <w:rPr>
          <w:rFonts w:hint="cs"/>
          <w:rtl/>
        </w:rPr>
        <w:t>تخصیص می‌شود، زیرا این حالت خروج حدث را منع می‌کند و وضو باطل نمی‌شود یعنی مانند خوابیدن کم است که وضو را باطل نمی‌نماید.</w:t>
      </w:r>
    </w:p>
    <w:p w:rsidR="00CF4179" w:rsidRPr="005B12F2" w:rsidRDefault="00377CF7" w:rsidP="009E50FE">
      <w:pPr>
        <w:pStyle w:val="a0"/>
        <w:rPr>
          <w:rFonts w:hint="cs"/>
          <w:rtl/>
        </w:rPr>
      </w:pPr>
      <w:bookmarkStart w:id="239" w:name="_Toc262411513"/>
      <w:bookmarkStart w:id="240" w:name="_Toc340599081"/>
      <w:bookmarkStart w:id="241" w:name="_Toc408538554"/>
      <w:r>
        <w:rPr>
          <w:rFonts w:hint="cs"/>
          <w:rtl/>
        </w:rPr>
        <w:t>3-</w:t>
      </w:r>
      <w:r w:rsidR="00CF4179">
        <w:rPr>
          <w:rFonts w:hint="cs"/>
          <w:rtl/>
        </w:rPr>
        <w:t xml:space="preserve"> إغماء:</w:t>
      </w:r>
      <w:bookmarkEnd w:id="239"/>
      <w:bookmarkEnd w:id="240"/>
      <w:bookmarkEnd w:id="241"/>
    </w:p>
    <w:p w:rsidR="00F82E3D" w:rsidRDefault="005C752C" w:rsidP="00092990">
      <w:pPr>
        <w:pStyle w:val="a3"/>
      </w:pPr>
      <w:r>
        <w:rPr>
          <w:rFonts w:hint="cs"/>
          <w:rtl/>
        </w:rPr>
        <w:t>علماء بر این اجماع دارند که بیهوش [</w:t>
      </w:r>
      <w:r w:rsidR="001C7B9D">
        <w:rPr>
          <w:rFonts w:hint="cs"/>
          <w:rtl/>
        </w:rPr>
        <w:t>وضو را باطل می‌کند] و واجب است که شخص بیهوش بعد از به هوش آمدن وضو بگیرد. چون شخص بیهوش از نظر حواس از انسان خوابیده بی‌احساس‌تر است. بنابراین همانطوری که بر شخص خوابیده گرفتن وضو واجب است بر انسانی که دچار بیهوشی شده بعد از به هوش آمدن به طریق اولی واجب است.</w:t>
      </w:r>
    </w:p>
    <w:p w:rsidR="00092990" w:rsidRDefault="00092990" w:rsidP="00092990">
      <w:pPr>
        <w:pStyle w:val="a3"/>
        <w:rPr>
          <w:rFonts w:hint="cs"/>
          <w:rtl/>
        </w:rPr>
      </w:pPr>
    </w:p>
    <w:p w:rsidR="009D76ED" w:rsidRPr="009D76ED" w:rsidRDefault="00377CF7" w:rsidP="00362B58">
      <w:pPr>
        <w:pStyle w:val="a0"/>
        <w:rPr>
          <w:rFonts w:hint="cs"/>
          <w:rtl/>
        </w:rPr>
      </w:pPr>
      <w:bookmarkStart w:id="242" w:name="_Toc262411514"/>
      <w:bookmarkStart w:id="243" w:name="_Toc340599082"/>
      <w:bookmarkStart w:id="244" w:name="_Toc408538555"/>
      <w:r>
        <w:rPr>
          <w:rFonts w:hint="cs"/>
          <w:rtl/>
        </w:rPr>
        <w:lastRenderedPageBreak/>
        <w:t>4-</w:t>
      </w:r>
      <w:r w:rsidR="001C7B9D" w:rsidRPr="009D76ED">
        <w:rPr>
          <w:rFonts w:hint="cs"/>
          <w:rtl/>
        </w:rPr>
        <w:t xml:space="preserve"> خواب در حال خواندن نماز</w:t>
      </w:r>
      <w:r w:rsidR="009D76ED" w:rsidRPr="009D76ED">
        <w:rPr>
          <w:rFonts w:hint="cs"/>
          <w:rtl/>
        </w:rPr>
        <w:t>:</w:t>
      </w:r>
      <w:bookmarkEnd w:id="242"/>
      <w:bookmarkEnd w:id="243"/>
      <w:bookmarkEnd w:id="244"/>
    </w:p>
    <w:p w:rsidR="001C7B9D" w:rsidRDefault="001C7B9D" w:rsidP="00092990">
      <w:pPr>
        <w:pStyle w:val="a3"/>
        <w:rPr>
          <w:rFonts w:hint="cs"/>
          <w:rtl/>
        </w:rPr>
      </w:pPr>
      <w:r>
        <w:rPr>
          <w:rFonts w:hint="cs"/>
          <w:rtl/>
        </w:rPr>
        <w:t xml:space="preserve"> در حال ایستاده یا در حالت رکوع و سجود. در این مورد سه قول وجود دارد:</w:t>
      </w:r>
    </w:p>
    <w:p w:rsidR="001C7B9D" w:rsidRDefault="001C7B9D" w:rsidP="00092990">
      <w:pPr>
        <w:pStyle w:val="a3"/>
        <w:rPr>
          <w:rFonts w:hint="cs"/>
          <w:rtl/>
        </w:rPr>
      </w:pPr>
      <w:r>
        <w:rPr>
          <w:rFonts w:hint="cs"/>
          <w:rtl/>
        </w:rPr>
        <w:t>یکم: قول شافعی که گوید: وضو را باطل می‌کند.</w:t>
      </w:r>
    </w:p>
    <w:p w:rsidR="001C7B9D" w:rsidRDefault="001C7B9D" w:rsidP="00092990">
      <w:pPr>
        <w:pStyle w:val="a3"/>
        <w:rPr>
          <w:rFonts w:hint="cs"/>
          <w:rtl/>
        </w:rPr>
      </w:pPr>
      <w:r>
        <w:rPr>
          <w:rFonts w:hint="cs"/>
          <w:rtl/>
        </w:rPr>
        <w:t>به نظر من: اگر چه از عموم احادیثی که در مورد باطل شدن وضو، روایت شده‌اند. تخصیصی وارد نشده است با وجود این، قول شافعی</w:t>
      </w:r>
      <w:r>
        <w:rPr>
          <w:rFonts w:cs="CTraditional Arabic" w:hint="cs"/>
          <w:sz w:val="26"/>
          <w:szCs w:val="26"/>
          <w:rtl/>
        </w:rPr>
        <w:t>/</w:t>
      </w:r>
      <w:r>
        <w:rPr>
          <w:rFonts w:hint="cs"/>
          <w:rtl/>
        </w:rPr>
        <w:t xml:space="preserve"> </w:t>
      </w:r>
      <w:r w:rsidR="00983F2E">
        <w:rPr>
          <w:rFonts w:hint="cs"/>
          <w:rtl/>
        </w:rPr>
        <w:t>که گوید: باید محل حدث در حال خواب محکم به زمین چسبیده باشد، می‌تواند به عنوان یک قاعده، بیشتر مورد قبول واقع شود، زیرا محل حدث در حالات رکوع و سجود با زمین فاصله دارد.</w:t>
      </w:r>
    </w:p>
    <w:p w:rsidR="00D9571D" w:rsidRDefault="00983F2E" w:rsidP="00092990">
      <w:pPr>
        <w:pStyle w:val="a3"/>
        <w:rPr>
          <w:rFonts w:hint="cs"/>
          <w:rtl/>
        </w:rPr>
      </w:pPr>
      <w:r>
        <w:rPr>
          <w:rFonts w:hint="cs"/>
          <w:rtl/>
        </w:rPr>
        <w:t>دوم: قول ابوحنیفه است که گوید: وضو را باطل نمی‌کند، زیرا مذهب او بر این است که: خوابیدن در هیچ حالتی وضو را باطل نمی‌کند ولو این که زیاد باشد، به دلیل حدیثی که عبدالله ابن عباس</w:t>
      </w:r>
      <w:r w:rsidR="000955D8">
        <w:rPr>
          <w:rFonts w:hint="cs"/>
          <w:rtl/>
        </w:rPr>
        <w:t xml:space="preserve"> </w:t>
      </w:r>
      <w:r w:rsidR="000955D8">
        <w:rPr>
          <w:rFonts w:cs="CTraditional Arabic" w:hint="cs"/>
          <w:sz w:val="26"/>
          <w:szCs w:val="26"/>
          <w:rtl/>
        </w:rPr>
        <w:t>ب</w:t>
      </w:r>
      <w:r>
        <w:rPr>
          <w:rFonts w:hint="cs"/>
          <w:rtl/>
        </w:rPr>
        <w:t xml:space="preserve"> </w:t>
      </w:r>
      <w:r w:rsidR="000955D8">
        <w:rPr>
          <w:rFonts w:hint="cs"/>
          <w:rtl/>
        </w:rPr>
        <w:t xml:space="preserve">روایت کرده که: </w:t>
      </w:r>
      <w:r w:rsidR="000955D8">
        <w:rPr>
          <w:rFonts w:cs="Traditional Arabic" w:hint="cs"/>
          <w:rtl/>
        </w:rPr>
        <w:t>«</w:t>
      </w:r>
      <w:r w:rsidR="00D9571D">
        <w:rPr>
          <w:rFonts w:hint="cs"/>
          <w:rtl/>
        </w:rPr>
        <w:t>رسول‌خدا</w:t>
      </w:r>
      <w:r w:rsidR="00D9571D">
        <w:rPr>
          <w:rFonts w:cs="CTraditional Arabic" w:hint="cs"/>
          <w:sz w:val="26"/>
          <w:szCs w:val="26"/>
          <w:rtl/>
        </w:rPr>
        <w:t>ص</w:t>
      </w:r>
      <w:r w:rsidR="00D9571D">
        <w:rPr>
          <w:rFonts w:hint="cs"/>
          <w:rtl/>
        </w:rPr>
        <w:t xml:space="preserve"> احیاناً در حال سجده به خواب می‌رفت و خرناسه می‌کشید و سپس بلند می‌شد و به نماز ادامه می‌داد، به او گفتم: شما خوابیدی و بعد از آن بدون وضو نماز خواندی؟ فرمود: وضو بر کسی است که بر پهلو بخوابد چون هرگاه بر پهلو خوابید مفاصل او شل می‌شود</w:t>
      </w:r>
      <w:r w:rsidR="000955D8">
        <w:rPr>
          <w:rFonts w:cs="Traditional Arabic" w:hint="cs"/>
          <w:rtl/>
        </w:rPr>
        <w:t>»</w:t>
      </w:r>
      <w:r w:rsidR="000955D8">
        <w:rPr>
          <w:rFonts w:hint="cs"/>
          <w:rtl/>
        </w:rPr>
        <w:t xml:space="preserve">. </w:t>
      </w:r>
      <w:r w:rsidR="00D9571D">
        <w:rPr>
          <w:rFonts w:hint="cs"/>
          <w:rtl/>
        </w:rPr>
        <w:t>(روایت از ابوداود)</w:t>
      </w:r>
      <w:r w:rsidR="000955D8">
        <w:rPr>
          <w:rFonts w:hint="cs"/>
          <w:rtl/>
        </w:rPr>
        <w:t>.</w:t>
      </w:r>
    </w:p>
    <w:p w:rsidR="004C5AD2" w:rsidRDefault="004C5AD2" w:rsidP="00092990">
      <w:pPr>
        <w:pStyle w:val="a3"/>
        <w:rPr>
          <w:rFonts w:hint="cs"/>
          <w:rtl/>
        </w:rPr>
      </w:pPr>
      <w:r>
        <w:rPr>
          <w:rFonts w:hint="cs"/>
          <w:rtl/>
        </w:rPr>
        <w:t>سوم: ظاهر قول احمد بر این است که: در فرورفتگی مقعد و جمع شدن محل خروج حدث، در حالت قیام و قعود مساوی و مشابه به هم بوده و خوابیدن در این دو حالت موجب بطلان وضو نمی‌گردد و چه بسا خروج حدث در حالت ایستاده مشکل‌تر و بعیدتر به نظر می‌رسد، زیرا اگر خواب او عمیق و سنگین گردد بر زمین خواهد افتاد.</w:t>
      </w:r>
    </w:p>
    <w:p w:rsidR="004C5AD2" w:rsidRDefault="004C5AD2" w:rsidP="00092990">
      <w:pPr>
        <w:pStyle w:val="a3"/>
        <w:rPr>
          <w:rFonts w:hint="cs"/>
          <w:rtl/>
        </w:rPr>
      </w:pPr>
      <w:r>
        <w:rPr>
          <w:rFonts w:hint="cs"/>
          <w:rtl/>
        </w:rPr>
        <w:t>همچنین به خواب رفتن در حال سجده، و بر پهلو با هم مساوی بوده و خواب در هر دو حالت وضو را باطل می‌کند، چون در هر دو حال میان مقعد و زمین فاصله ایجاد شده و خروج حدث آسان می‌گردد.</w:t>
      </w:r>
    </w:p>
    <w:p w:rsidR="006D453F" w:rsidRDefault="006D453F" w:rsidP="00092990">
      <w:pPr>
        <w:pStyle w:val="a3"/>
        <w:rPr>
          <w:rFonts w:hint="cs"/>
          <w:rtl/>
        </w:rPr>
      </w:pPr>
      <w:r>
        <w:rPr>
          <w:rFonts w:hint="cs"/>
          <w:rtl/>
        </w:rPr>
        <w:t>باید گفت: هدف از تفصیل دادن این مسئل</w:t>
      </w:r>
      <w:r w:rsidR="00092990">
        <w:rPr>
          <w:rFonts w:hint="cs"/>
          <w:rtl/>
        </w:rPr>
        <w:t>ۀ</w:t>
      </w:r>
      <w:r>
        <w:rPr>
          <w:rFonts w:hint="cs"/>
          <w:rtl/>
        </w:rPr>
        <w:t xml:space="preserve"> فقهی، توضیح بیشتر برای خواهر مسلمان است تا در این باره ابهامی برای او باقی نماند.</w:t>
      </w:r>
    </w:p>
    <w:p w:rsidR="00983F2E" w:rsidRDefault="008A2C8D" w:rsidP="00092990">
      <w:pPr>
        <w:pStyle w:val="a3"/>
        <w:rPr>
          <w:rFonts w:hint="cs"/>
          <w:rtl/>
        </w:rPr>
      </w:pPr>
      <w:r>
        <w:rPr>
          <w:rFonts w:hint="cs"/>
          <w:rtl/>
        </w:rPr>
        <w:t>بنابراین، أصح مذهب این است که خواب در نماز، وضو را می‌شکند و نماز را باطل می‌سازد و خوابیدن در حال سجده مشابه خوابیدن در حال خواب برپهلو بوده و نماز و وضو را باطل می‌کند، با این توضیح معلوم شد که رأی ما همان رأی شافعی</w:t>
      </w:r>
      <w:r>
        <w:rPr>
          <w:rFonts w:cs="CTraditional Arabic" w:hint="cs"/>
          <w:sz w:val="26"/>
          <w:szCs w:val="26"/>
          <w:rtl/>
        </w:rPr>
        <w:t>/</w:t>
      </w:r>
      <w:r>
        <w:rPr>
          <w:rFonts w:hint="cs"/>
          <w:rtl/>
        </w:rPr>
        <w:t xml:space="preserve"> است.</w:t>
      </w:r>
    </w:p>
    <w:p w:rsidR="00092990" w:rsidRDefault="00092990" w:rsidP="00092990">
      <w:pPr>
        <w:pStyle w:val="a3"/>
        <w:rPr>
          <w:rFonts w:hint="cs"/>
          <w:rtl/>
        </w:rPr>
      </w:pPr>
    </w:p>
    <w:p w:rsidR="0090222A" w:rsidRPr="009D76ED" w:rsidRDefault="00377CF7" w:rsidP="00362B58">
      <w:pPr>
        <w:pStyle w:val="a0"/>
        <w:rPr>
          <w:rFonts w:hint="cs"/>
          <w:rtl/>
        </w:rPr>
      </w:pPr>
      <w:bookmarkStart w:id="245" w:name="_Toc262411515"/>
      <w:bookmarkStart w:id="246" w:name="_Toc340599083"/>
      <w:bookmarkStart w:id="247" w:name="_Toc408538556"/>
      <w:r>
        <w:rPr>
          <w:rFonts w:hint="cs"/>
          <w:rtl/>
        </w:rPr>
        <w:lastRenderedPageBreak/>
        <w:t xml:space="preserve">5- </w:t>
      </w:r>
      <w:r w:rsidR="0090222A">
        <w:rPr>
          <w:rFonts w:hint="cs"/>
          <w:rtl/>
        </w:rPr>
        <w:t>خوابیدن در حالت تکیه دادن نشیمنگاه به جایی</w:t>
      </w:r>
      <w:r w:rsidR="0090222A" w:rsidRPr="009D76ED">
        <w:rPr>
          <w:rFonts w:hint="cs"/>
          <w:rtl/>
        </w:rPr>
        <w:t>:</w:t>
      </w:r>
      <w:bookmarkEnd w:id="245"/>
      <w:bookmarkEnd w:id="246"/>
      <w:bookmarkEnd w:id="247"/>
    </w:p>
    <w:p w:rsidR="008A2C8D" w:rsidRDefault="007065F2" w:rsidP="00092990">
      <w:pPr>
        <w:pStyle w:val="a3"/>
        <w:rPr>
          <w:rFonts w:hint="cs"/>
          <w:rtl/>
        </w:rPr>
      </w:pPr>
      <w:r>
        <w:rPr>
          <w:rFonts w:hint="cs"/>
          <w:rtl/>
        </w:rPr>
        <w:t>بر خواهر مسلمان لازم است هرگاه با وضو در حال نشسته به خواب طولانی فرو رفت بعد از بیدار شدن، وضو بگیرد چون این حال شباهت بیشتر به حال بر پهلو خوابیدن دارد. ولی خواب کم در حال نشستن وضو را باطل نمی‌کند.</w:t>
      </w:r>
    </w:p>
    <w:p w:rsidR="00F7687F" w:rsidRPr="009D76ED" w:rsidRDefault="00F7687F" w:rsidP="00362B58">
      <w:pPr>
        <w:pStyle w:val="a0"/>
        <w:rPr>
          <w:rFonts w:hint="cs"/>
          <w:rtl/>
        </w:rPr>
      </w:pPr>
      <w:bookmarkStart w:id="248" w:name="_Toc262411516"/>
      <w:bookmarkStart w:id="249" w:name="_Toc340599084"/>
      <w:bookmarkStart w:id="250" w:name="_Toc408538557"/>
      <w:r>
        <w:rPr>
          <w:rFonts w:hint="cs"/>
          <w:rtl/>
        </w:rPr>
        <w:t>شک در خوابیدن</w:t>
      </w:r>
      <w:r w:rsidR="00C771C1">
        <w:rPr>
          <w:rFonts w:hint="cs"/>
          <w:rtl/>
        </w:rPr>
        <w:t>:</w:t>
      </w:r>
      <w:bookmarkEnd w:id="248"/>
      <w:bookmarkEnd w:id="249"/>
      <w:bookmarkEnd w:id="250"/>
    </w:p>
    <w:p w:rsidR="00F7687F" w:rsidRDefault="00762658" w:rsidP="00092990">
      <w:pPr>
        <w:pStyle w:val="a3"/>
        <w:rPr>
          <w:rFonts w:hint="cs"/>
          <w:rtl/>
        </w:rPr>
      </w:pPr>
      <w:r>
        <w:rPr>
          <w:rFonts w:hint="cs"/>
          <w:rtl/>
        </w:rPr>
        <w:t>خواهر مسلمانم اگر دچار شک و تردید گردیدی که به خواب رفته‌ای یا خیر یا به ذهن شما چیزی خطور کرد که نمی‌دانی خواب دیده‌ای یا حدیث نفس بوده در این صورت بر شما وضو لازم نیست.</w:t>
      </w:r>
    </w:p>
    <w:p w:rsidR="00C8057F" w:rsidRPr="009D76ED" w:rsidRDefault="00377CF7" w:rsidP="00362B58">
      <w:pPr>
        <w:pStyle w:val="a0"/>
        <w:rPr>
          <w:rFonts w:hint="cs"/>
          <w:rtl/>
        </w:rPr>
      </w:pPr>
      <w:bookmarkStart w:id="251" w:name="_Toc262411517"/>
      <w:bookmarkStart w:id="252" w:name="_Toc340599085"/>
      <w:bookmarkStart w:id="253" w:name="_Toc408538558"/>
      <w:r>
        <w:rPr>
          <w:rFonts w:hint="cs"/>
          <w:rtl/>
        </w:rPr>
        <w:t>6-</w:t>
      </w:r>
      <w:r w:rsidR="00C8057F">
        <w:rPr>
          <w:rFonts w:hint="cs"/>
          <w:rtl/>
        </w:rPr>
        <w:t xml:space="preserve"> مرتد شدن:</w:t>
      </w:r>
      <w:bookmarkEnd w:id="251"/>
      <w:bookmarkEnd w:id="252"/>
      <w:bookmarkEnd w:id="253"/>
    </w:p>
    <w:p w:rsidR="00C8057F" w:rsidRDefault="008E57AF" w:rsidP="00092990">
      <w:pPr>
        <w:pStyle w:val="a3"/>
        <w:rPr>
          <w:rFonts w:hint="cs"/>
          <w:rtl/>
        </w:rPr>
      </w:pPr>
      <w:r>
        <w:rPr>
          <w:rFonts w:hint="cs"/>
          <w:rtl/>
        </w:rPr>
        <w:t>ارتداد عبارت از گفتن کلم</w:t>
      </w:r>
      <w:r w:rsidR="00092990">
        <w:rPr>
          <w:rFonts w:hint="cs"/>
          <w:rtl/>
        </w:rPr>
        <w:t>ۀ</w:t>
      </w:r>
      <w:r>
        <w:rPr>
          <w:rFonts w:hint="cs"/>
          <w:rtl/>
        </w:rPr>
        <w:t xml:space="preserve"> کفر است و باعث بطلان تمام اعمال نیکوی انسان می‌گردد. خداوند می‌فرماید:</w:t>
      </w:r>
    </w:p>
    <w:p w:rsidR="002928F3" w:rsidRPr="00BB1596" w:rsidRDefault="002928F3" w:rsidP="00BB159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BB1596">
        <w:rPr>
          <w:rFonts w:ascii="KFGQPC Uthmanic Script HAFS" w:hAnsi="KFGQPC Uthmanic Script HAFS" w:cs="KFGQPC Uthmanic Script HAFS"/>
          <w:sz w:val="28"/>
          <w:szCs w:val="28"/>
          <w:rtl/>
        </w:rPr>
        <w:t>لَئِنۡ أَشۡرَكۡتَ لَيَحۡبَطَنَّ عَمَلُكَ</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الزمر: 65</w:t>
      </w:r>
      <w:r w:rsidRPr="00092990">
        <w:rPr>
          <w:rStyle w:val="Char4"/>
          <w:rtl/>
        </w:rPr>
        <w:t>]</w:t>
      </w:r>
      <w:r w:rsidRPr="00092990">
        <w:rPr>
          <w:rStyle w:val="Char3"/>
          <w:rtl/>
        </w:rPr>
        <w:t>.</w:t>
      </w:r>
    </w:p>
    <w:p w:rsidR="006C4D36" w:rsidRDefault="00C771C1" w:rsidP="00092990">
      <w:pPr>
        <w:pStyle w:val="a3"/>
        <w:rPr>
          <w:rFonts w:hint="cs"/>
          <w:szCs w:val="26"/>
          <w:rtl/>
        </w:rPr>
      </w:pPr>
      <w:r w:rsidRPr="00377CF7">
        <w:rPr>
          <w:rFonts w:hint="cs"/>
          <w:rtl/>
        </w:rPr>
        <w:t>«</w:t>
      </w:r>
      <w:r w:rsidR="006C4D36" w:rsidRPr="00377CF7">
        <w:rPr>
          <w:rFonts w:hint="cs"/>
          <w:rtl/>
        </w:rPr>
        <w:t>بی‌گمان اگر شرک‌ورزی اعمال نیکوی تو تباه می‌گردد</w:t>
      </w:r>
      <w:r w:rsidRPr="00377CF7">
        <w:rPr>
          <w:rFonts w:hint="cs"/>
          <w:rtl/>
        </w:rPr>
        <w:t>».</w:t>
      </w:r>
    </w:p>
    <w:p w:rsidR="008E57AF" w:rsidRDefault="006C4AA3" w:rsidP="00092990">
      <w:pPr>
        <w:pStyle w:val="a3"/>
        <w:rPr>
          <w:rFonts w:hint="cs"/>
          <w:rtl/>
        </w:rPr>
      </w:pPr>
      <w:r>
        <w:rPr>
          <w:rFonts w:hint="cs"/>
          <w:rtl/>
        </w:rPr>
        <w:t>همچنین إرتداد تیمم را باطل می‌نماید، چون ارتداد، انسان را از اسلام خارج می‌کند. ارتداد به</w:t>
      </w:r>
      <w:r w:rsidR="003A6A7F">
        <w:rPr>
          <w:rFonts w:hint="cs"/>
          <w:rtl/>
        </w:rPr>
        <w:t xml:space="preserve"> وسیلۀ </w:t>
      </w:r>
      <w:r>
        <w:rPr>
          <w:rFonts w:hint="cs"/>
          <w:rtl/>
        </w:rPr>
        <w:t>نطق یا اعتقاد یا شک در مسلمات دینی پیش می‌آید.</w:t>
      </w:r>
    </w:p>
    <w:p w:rsidR="006C4AA3" w:rsidRDefault="006C4AA3" w:rsidP="00092990">
      <w:pPr>
        <w:pStyle w:val="a3"/>
        <w:rPr>
          <w:rFonts w:hint="cs"/>
          <w:rtl/>
        </w:rPr>
      </w:pPr>
      <w:r>
        <w:rPr>
          <w:rFonts w:hint="cs"/>
          <w:rtl/>
        </w:rPr>
        <w:t>هرگاه شخص مرتد توبه کند و به ایمان و اسلام بازگردد نباید قبل از گرفتن وضو، نماز بخواند ولو این که مدت ارتداد کم و قبل از آن دارای وضو بوده باشد.</w:t>
      </w:r>
    </w:p>
    <w:p w:rsidR="006C4AA3" w:rsidRDefault="006C4AA3" w:rsidP="00092990">
      <w:pPr>
        <w:pStyle w:val="a3"/>
        <w:rPr>
          <w:rFonts w:hint="cs"/>
          <w:rtl/>
        </w:rPr>
      </w:pPr>
      <w:r>
        <w:rPr>
          <w:rFonts w:hint="cs"/>
          <w:rtl/>
        </w:rPr>
        <w:t>شافعی، ابوحنیفه و مالک گویند: ارتداد وضو را باطل نمی‌کند. اما شافعی گوید تیمم را باطل می‌کند.</w:t>
      </w:r>
    </w:p>
    <w:p w:rsidR="006C4AA3" w:rsidRDefault="00A378EA" w:rsidP="00092990">
      <w:pPr>
        <w:pStyle w:val="a3"/>
        <w:rPr>
          <w:rFonts w:hint="cs"/>
          <w:rtl/>
        </w:rPr>
      </w:pPr>
      <w:r>
        <w:rPr>
          <w:rFonts w:hint="cs"/>
          <w:rtl/>
        </w:rPr>
        <w:t>این حکم از آی</w:t>
      </w:r>
      <w:r w:rsidR="00092990">
        <w:rPr>
          <w:rFonts w:hint="cs"/>
          <w:rtl/>
        </w:rPr>
        <w:t>ۀ</w:t>
      </w:r>
      <w:r>
        <w:rPr>
          <w:rFonts w:hint="cs"/>
          <w:rtl/>
        </w:rPr>
        <w:t xml:space="preserve"> 217 سوره بقره استنباط شده که می‌فرماید:</w:t>
      </w:r>
    </w:p>
    <w:p w:rsidR="00B3239A" w:rsidRDefault="002928F3" w:rsidP="0077054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70541">
        <w:rPr>
          <w:rFonts w:ascii="KFGQPC Uthmanic Script HAFS" w:hAnsi="KFGQPC Uthmanic Script HAFS" w:cs="KFGQPC Uthmanic Script HAFS"/>
          <w:sz w:val="28"/>
          <w:szCs w:val="28"/>
          <w:rtl/>
        </w:rPr>
        <w:t>وَمَن يَرۡتَدِدۡ مِنكُمۡ عَن دِينِهِ</w:t>
      </w:r>
      <w:r w:rsidR="00770541">
        <w:rPr>
          <w:rFonts w:ascii="KFGQPC Uthmanic Script HAFS" w:hAnsi="KFGQPC Uthmanic Script HAFS" w:cs="KFGQPC Uthmanic Script HAFS" w:hint="cs"/>
          <w:sz w:val="28"/>
          <w:szCs w:val="28"/>
          <w:rtl/>
        </w:rPr>
        <w:t>ۦ</w:t>
      </w:r>
      <w:r w:rsidR="00770541">
        <w:rPr>
          <w:rFonts w:ascii="KFGQPC Uthmanic Script HAFS" w:hAnsi="KFGQPC Uthmanic Script HAFS" w:cs="KFGQPC Uthmanic Script HAFS"/>
          <w:sz w:val="28"/>
          <w:szCs w:val="28"/>
          <w:rtl/>
        </w:rPr>
        <w:t xml:space="preserve"> فَيَمُتۡ وَهُوَ كَافِرٞ فَأُوْلَٰٓئِكَ حَبِطَتۡ أَعۡمَٰلُهُمۡ</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البقرة:</w:t>
      </w:r>
      <w:r w:rsidR="00092990">
        <w:rPr>
          <w:rStyle w:val="Char4"/>
          <w:rFonts w:hint="cs"/>
          <w:rtl/>
        </w:rPr>
        <w:t xml:space="preserve"> </w:t>
      </w:r>
      <w:r w:rsidRPr="00092990">
        <w:rPr>
          <w:rStyle w:val="Char4"/>
          <w:rFonts w:hint="cs"/>
          <w:rtl/>
        </w:rPr>
        <w:t>217</w:t>
      </w:r>
      <w:r w:rsidRPr="00092990">
        <w:rPr>
          <w:rStyle w:val="Char4"/>
          <w:rtl/>
        </w:rPr>
        <w:t>]</w:t>
      </w:r>
      <w:r w:rsidRPr="00092990">
        <w:rPr>
          <w:rStyle w:val="Char3"/>
          <w:rtl/>
        </w:rPr>
        <w:t>.</w:t>
      </w:r>
    </w:p>
    <w:p w:rsidR="00B3239A" w:rsidRDefault="00C771C1" w:rsidP="00092990">
      <w:pPr>
        <w:pStyle w:val="a3"/>
        <w:rPr>
          <w:rFonts w:hint="cs"/>
          <w:szCs w:val="26"/>
          <w:rtl/>
        </w:rPr>
      </w:pPr>
      <w:r w:rsidRPr="00377CF7">
        <w:rPr>
          <w:rFonts w:hint="cs"/>
          <w:rtl/>
        </w:rPr>
        <w:t>«</w:t>
      </w:r>
      <w:r w:rsidR="00B3239A" w:rsidRPr="00377CF7">
        <w:rPr>
          <w:rFonts w:hint="cs"/>
          <w:rtl/>
        </w:rPr>
        <w:t>و هرکس از شما از دین خودش برگردد و در حال کفر بمیرد اعمال چنان کسانی نابود و تباه می‌گردد</w:t>
      </w:r>
      <w:r w:rsidRPr="00377CF7">
        <w:rPr>
          <w:rFonts w:hint="cs"/>
          <w:rtl/>
        </w:rPr>
        <w:t>».</w:t>
      </w:r>
    </w:p>
    <w:p w:rsidR="00A378EA" w:rsidRPr="00362B58" w:rsidRDefault="00426101" w:rsidP="00092990">
      <w:pPr>
        <w:pStyle w:val="a0"/>
        <w:rPr>
          <w:rFonts w:hint="cs"/>
          <w:rtl/>
        </w:rPr>
      </w:pPr>
      <w:bookmarkStart w:id="254" w:name="_Toc408538559"/>
      <w:r w:rsidRPr="00362B58">
        <w:rPr>
          <w:rFonts w:hint="cs"/>
          <w:rtl/>
        </w:rPr>
        <w:t>مسأله‌ای پیرامون دروغ و غیبت و بهتان:</w:t>
      </w:r>
      <w:bookmarkEnd w:id="254"/>
    </w:p>
    <w:p w:rsidR="00426101" w:rsidRDefault="001A6332" w:rsidP="00092990">
      <w:pPr>
        <w:pStyle w:val="a3"/>
        <w:rPr>
          <w:rFonts w:hint="cs"/>
          <w:rtl/>
        </w:rPr>
      </w:pPr>
      <w:r>
        <w:rPr>
          <w:rFonts w:hint="cs"/>
          <w:rtl/>
        </w:rPr>
        <w:t>این‌ها اگرچه از گناهان بزرگ بشمار می‌آیند ولی وضو را باطل نمی‌کنند.</w:t>
      </w:r>
    </w:p>
    <w:p w:rsidR="001A6332" w:rsidRPr="00426101" w:rsidRDefault="00377CF7" w:rsidP="00362B58">
      <w:pPr>
        <w:pStyle w:val="a0"/>
        <w:widowControl w:val="0"/>
        <w:rPr>
          <w:rFonts w:hint="cs"/>
          <w:rtl/>
        </w:rPr>
      </w:pPr>
      <w:bookmarkStart w:id="255" w:name="_Toc262411518"/>
      <w:bookmarkStart w:id="256" w:name="_Toc340599086"/>
      <w:bookmarkStart w:id="257" w:name="_Toc408538560"/>
      <w:r>
        <w:rPr>
          <w:rFonts w:hint="cs"/>
          <w:rtl/>
        </w:rPr>
        <w:lastRenderedPageBreak/>
        <w:t>7-</w:t>
      </w:r>
      <w:r w:rsidR="00362B58">
        <w:rPr>
          <w:rFonts w:hint="cs"/>
          <w:rtl/>
        </w:rPr>
        <w:t xml:space="preserve"> مسح</w:t>
      </w:r>
      <w:r w:rsidR="001A6332">
        <w:rPr>
          <w:rFonts w:hint="cs"/>
          <w:rtl/>
        </w:rPr>
        <w:t xml:space="preserve"> شرمگاه:</w:t>
      </w:r>
      <w:bookmarkEnd w:id="255"/>
      <w:bookmarkEnd w:id="256"/>
      <w:bookmarkEnd w:id="257"/>
    </w:p>
    <w:p w:rsidR="00D23876" w:rsidRDefault="00D23876" w:rsidP="00092990">
      <w:pPr>
        <w:pStyle w:val="a3"/>
        <w:rPr>
          <w:rFonts w:hint="cs"/>
          <w:rtl/>
        </w:rPr>
      </w:pPr>
      <w:r>
        <w:rPr>
          <w:rFonts w:hint="cs"/>
          <w:rtl/>
        </w:rPr>
        <w:t>هرزن یا مردی به طور عمدی دست را بر شرمگاه خود زند وضو بر او واجب می‌شود، به دلیل حدیثی که حاکم روایت کرده که: حضرت</w:t>
      </w:r>
      <w:r>
        <w:rPr>
          <w:rFonts w:cs="CTraditional Arabic" w:hint="cs"/>
          <w:sz w:val="26"/>
          <w:szCs w:val="26"/>
          <w:rtl/>
        </w:rPr>
        <w:t>ص</w:t>
      </w:r>
      <w:r w:rsidR="00C771C1">
        <w:rPr>
          <w:rFonts w:hint="cs"/>
          <w:rtl/>
        </w:rPr>
        <w:t xml:space="preserve"> فرماید: </w:t>
      </w:r>
      <w:r w:rsidR="00C771C1">
        <w:rPr>
          <w:rFonts w:cs="Traditional Arabic" w:hint="cs"/>
          <w:rtl/>
        </w:rPr>
        <w:t>«</w:t>
      </w:r>
      <w:r>
        <w:rPr>
          <w:rFonts w:hint="cs"/>
          <w:rtl/>
        </w:rPr>
        <w:t>هرکس به شرمگاه خود دست زند باید وضو بگیرد</w:t>
      </w:r>
      <w:r w:rsidR="00C771C1">
        <w:rPr>
          <w:rFonts w:cs="Traditional Arabic" w:hint="cs"/>
          <w:rtl/>
        </w:rPr>
        <w:t>»</w:t>
      </w:r>
      <w:r w:rsidR="00C771C1">
        <w:rPr>
          <w:rFonts w:hint="cs"/>
          <w:rtl/>
        </w:rPr>
        <w:t>.</w:t>
      </w:r>
    </w:p>
    <w:p w:rsidR="00CA2DDB" w:rsidRDefault="00CA2DDB" w:rsidP="00092990">
      <w:pPr>
        <w:pStyle w:val="a3"/>
        <w:rPr>
          <w:rFonts w:hint="cs"/>
          <w:rtl/>
        </w:rPr>
      </w:pPr>
      <w:r>
        <w:rPr>
          <w:rFonts w:hint="cs"/>
          <w:rtl/>
        </w:rPr>
        <w:t>حدیث بسره دختر صفوان</w:t>
      </w:r>
      <w:r w:rsidR="00C771C1">
        <w:rPr>
          <w:rFonts w:cs="CTraditional Arabic" w:hint="cs"/>
          <w:rtl/>
        </w:rPr>
        <w:t>ل</w:t>
      </w:r>
      <w:r>
        <w:rPr>
          <w:rFonts w:hint="cs"/>
          <w:rtl/>
        </w:rPr>
        <w:t xml:space="preserve"> که: پیامبر</w:t>
      </w:r>
      <w:r w:rsidR="00C771C1">
        <w:rPr>
          <w:rFonts w:hint="cs"/>
          <w:rtl/>
        </w:rPr>
        <w:t xml:space="preserve"> </w:t>
      </w:r>
      <w:r>
        <w:rPr>
          <w:rFonts w:cs="CTraditional Arabic" w:hint="cs"/>
          <w:sz w:val="26"/>
          <w:szCs w:val="26"/>
          <w:rtl/>
        </w:rPr>
        <w:t>ص</w:t>
      </w:r>
      <w:r w:rsidR="00C771C1">
        <w:rPr>
          <w:rFonts w:hint="cs"/>
          <w:rtl/>
        </w:rPr>
        <w:t xml:space="preserve"> فرموده: </w:t>
      </w:r>
      <w:r w:rsidR="00C771C1">
        <w:rPr>
          <w:rFonts w:cs="Traditional Arabic" w:hint="cs"/>
          <w:rtl/>
        </w:rPr>
        <w:t>«</w:t>
      </w:r>
      <w:r>
        <w:rPr>
          <w:rFonts w:hint="cs"/>
          <w:rtl/>
        </w:rPr>
        <w:t>هر مردی که به عورت خود دست بزند نباید نماز بخواند تا اینکه وضو بگیرد</w:t>
      </w:r>
      <w:r w:rsidR="00C771C1">
        <w:rPr>
          <w:rFonts w:cs="Traditional Arabic" w:hint="cs"/>
          <w:rtl/>
        </w:rPr>
        <w:t>»</w:t>
      </w:r>
      <w:r w:rsidR="00C771C1">
        <w:rPr>
          <w:rFonts w:hint="cs"/>
          <w:rtl/>
        </w:rPr>
        <w:t>.</w:t>
      </w:r>
      <w:r w:rsidR="00277019">
        <w:rPr>
          <w:rFonts w:hint="cs"/>
          <w:rtl/>
        </w:rPr>
        <w:t xml:space="preserve"> </w:t>
      </w:r>
      <w:r>
        <w:rPr>
          <w:rFonts w:hint="cs"/>
          <w:rtl/>
        </w:rPr>
        <w:t>(روایت از پنج محدث)</w:t>
      </w:r>
      <w:r w:rsidR="00C771C1">
        <w:rPr>
          <w:rFonts w:hint="cs"/>
          <w:rtl/>
        </w:rPr>
        <w:t>.</w:t>
      </w:r>
    </w:p>
    <w:p w:rsidR="00D504D4" w:rsidRPr="00426101" w:rsidRDefault="00CA2DDB" w:rsidP="00362B58">
      <w:pPr>
        <w:pStyle w:val="a0"/>
        <w:rPr>
          <w:rFonts w:hint="cs"/>
          <w:rtl/>
        </w:rPr>
      </w:pPr>
      <w:r>
        <w:rPr>
          <w:rFonts w:hint="cs"/>
          <w:rtl/>
        </w:rPr>
        <w:t xml:space="preserve"> </w:t>
      </w:r>
      <w:bookmarkStart w:id="258" w:name="_Toc262411519"/>
      <w:bookmarkStart w:id="259" w:name="_Toc340599087"/>
      <w:bookmarkStart w:id="260" w:name="_Toc408538561"/>
      <w:r w:rsidR="00377CF7">
        <w:rPr>
          <w:rFonts w:hint="cs"/>
          <w:rtl/>
        </w:rPr>
        <w:t>8-</w:t>
      </w:r>
      <w:r w:rsidR="00D504D4">
        <w:rPr>
          <w:rFonts w:hint="cs"/>
          <w:rtl/>
        </w:rPr>
        <w:t xml:space="preserve"> خوردن گوشت شتر:</w:t>
      </w:r>
      <w:bookmarkEnd w:id="258"/>
      <w:bookmarkEnd w:id="259"/>
      <w:bookmarkEnd w:id="260"/>
    </w:p>
    <w:p w:rsidR="00585CE5" w:rsidRDefault="00585CE5" w:rsidP="00092990">
      <w:pPr>
        <w:pStyle w:val="a3"/>
        <w:rPr>
          <w:rFonts w:hint="cs"/>
          <w:rtl/>
        </w:rPr>
      </w:pPr>
      <w:r>
        <w:rPr>
          <w:rFonts w:hint="cs"/>
          <w:rtl/>
        </w:rPr>
        <w:t>به دلیل سوال یکی از اصحاب از رسول‌خدا</w:t>
      </w:r>
      <w:r>
        <w:rPr>
          <w:rFonts w:cs="CTraditional Arabic" w:hint="cs"/>
          <w:sz w:val="26"/>
          <w:szCs w:val="26"/>
          <w:rtl/>
        </w:rPr>
        <w:t>ص</w:t>
      </w:r>
      <w:r>
        <w:rPr>
          <w:rFonts w:hint="cs"/>
          <w:rtl/>
        </w:rPr>
        <w:t>: آیا بعد از خوردن گوشت گوسفند وضو بگیریم؟ فرمود: اگر خواستی. گفت: از خوردن گ</w:t>
      </w:r>
      <w:r w:rsidR="00C771C1">
        <w:rPr>
          <w:rFonts w:hint="cs"/>
          <w:rtl/>
        </w:rPr>
        <w:t xml:space="preserve">وشت شتر چه؟ فرمود: بله. </w:t>
      </w:r>
      <w:r>
        <w:rPr>
          <w:rFonts w:hint="cs"/>
          <w:rtl/>
        </w:rPr>
        <w:t>(روایت از مسلم)</w:t>
      </w:r>
      <w:r w:rsidR="00C771C1">
        <w:rPr>
          <w:rFonts w:hint="cs"/>
          <w:rtl/>
        </w:rPr>
        <w:t>.</w:t>
      </w:r>
    </w:p>
    <w:p w:rsidR="008A2C8D" w:rsidRDefault="00C055C9" w:rsidP="00092990">
      <w:pPr>
        <w:pStyle w:val="a3"/>
        <w:rPr>
          <w:rFonts w:hint="cs"/>
          <w:rtl/>
        </w:rPr>
      </w:pPr>
      <w:r>
        <w:rPr>
          <w:rFonts w:hint="cs"/>
          <w:rtl/>
        </w:rPr>
        <w:t>ولی باید گفت: جمهور اصحاب</w:t>
      </w:r>
      <w:r w:rsidR="00C771C1">
        <w:rPr>
          <w:rFonts w:hint="cs"/>
          <w:rtl/>
        </w:rPr>
        <w:t xml:space="preserve"> </w:t>
      </w:r>
      <w:r w:rsidR="00C771C1">
        <w:rPr>
          <w:rFonts w:cs="CTraditional Arabic" w:hint="cs"/>
          <w:sz w:val="26"/>
          <w:szCs w:val="26"/>
        </w:rPr>
        <w:sym w:font="AGA Arabesque" w:char="F079"/>
      </w:r>
      <w:r>
        <w:rPr>
          <w:rFonts w:hint="cs"/>
          <w:rtl/>
        </w:rPr>
        <w:t xml:space="preserve"> </w:t>
      </w:r>
      <w:r w:rsidR="00541EB2">
        <w:rPr>
          <w:rFonts w:hint="cs"/>
          <w:rtl/>
        </w:rPr>
        <w:t>وضو را لازم ندانسته و گفته‌اند: این حدیث منسوخ است.</w:t>
      </w:r>
    </w:p>
    <w:p w:rsidR="00541EB2" w:rsidRDefault="00541EB2" w:rsidP="00092990">
      <w:pPr>
        <w:pStyle w:val="a3"/>
        <w:rPr>
          <w:rFonts w:hint="cs"/>
          <w:rtl/>
        </w:rPr>
      </w:pPr>
      <w:r>
        <w:rPr>
          <w:rFonts w:hint="cs"/>
          <w:rtl/>
        </w:rPr>
        <w:t>جمهور علماء از جمله ائم</w:t>
      </w:r>
      <w:r w:rsidR="00092990">
        <w:rPr>
          <w:rFonts w:hint="cs"/>
          <w:rtl/>
        </w:rPr>
        <w:t>ۀ</w:t>
      </w:r>
      <w:r>
        <w:rPr>
          <w:rFonts w:hint="cs"/>
          <w:rtl/>
        </w:rPr>
        <w:t xml:space="preserve"> اربعه وضو گرفتن بعد از خوردن گوشت شتر را لازم ندانسته‌اند.</w:t>
      </w:r>
    </w:p>
    <w:p w:rsidR="00541EB2" w:rsidRPr="00DC6647" w:rsidRDefault="00DC6647" w:rsidP="00DC6647">
      <w:pPr>
        <w:pStyle w:val="Heading1"/>
        <w:bidi/>
        <w:rPr>
          <w:rFonts w:hint="cs"/>
          <w:rtl/>
          <w:lang w:bidi="fa-IR"/>
        </w:rPr>
      </w:pPr>
      <w:bookmarkStart w:id="261" w:name="_Toc262411520"/>
      <w:bookmarkStart w:id="262" w:name="_Toc340599088"/>
      <w:bookmarkStart w:id="263" w:name="_Toc408538562"/>
      <w:r w:rsidRPr="00DC6647">
        <w:rPr>
          <w:rFonts w:hint="cs"/>
          <w:rtl/>
          <w:lang w:bidi="fa-IR"/>
        </w:rPr>
        <w:t>چیزهایی که وضو را باطل نمی‌کنند</w:t>
      </w:r>
      <w:bookmarkEnd w:id="261"/>
      <w:bookmarkEnd w:id="262"/>
      <w:bookmarkEnd w:id="263"/>
    </w:p>
    <w:p w:rsidR="0066256F" w:rsidRPr="00DC6647" w:rsidRDefault="00377CF7" w:rsidP="00DB45AD">
      <w:pPr>
        <w:pStyle w:val="a0"/>
        <w:rPr>
          <w:rFonts w:hint="cs"/>
          <w:rtl/>
        </w:rPr>
      </w:pPr>
      <w:bookmarkStart w:id="264" w:name="_Toc262411521"/>
      <w:bookmarkStart w:id="265" w:name="_Toc340599089"/>
      <w:bookmarkStart w:id="266" w:name="_Toc408538563"/>
      <w:r>
        <w:rPr>
          <w:rFonts w:hint="cs"/>
          <w:rtl/>
        </w:rPr>
        <w:t>1-</w:t>
      </w:r>
      <w:r w:rsidR="0066256F">
        <w:rPr>
          <w:rFonts w:hint="cs"/>
          <w:rtl/>
        </w:rPr>
        <w:t xml:space="preserve"> تماس پوست زن و مرد با یکدیگر</w:t>
      </w:r>
      <w:r w:rsidR="00C771C1">
        <w:rPr>
          <w:rFonts w:hint="cs"/>
          <w:rtl/>
        </w:rPr>
        <w:t>:</w:t>
      </w:r>
      <w:bookmarkEnd w:id="264"/>
      <w:bookmarkEnd w:id="265"/>
      <w:bookmarkEnd w:id="266"/>
    </w:p>
    <w:p w:rsidR="00DA3D7B" w:rsidRDefault="00DF0F4E" w:rsidP="00092990">
      <w:pPr>
        <w:pStyle w:val="a3"/>
        <w:rPr>
          <w:rFonts w:hint="cs"/>
          <w:rtl/>
        </w:rPr>
      </w:pPr>
      <w:r>
        <w:rPr>
          <w:rFonts w:hint="cs"/>
          <w:rtl/>
        </w:rPr>
        <w:t>هرگاه بدن زن و مرد بدون حائل باهم تماس پیدا کردند، وضو باطل نمی‌گردد. به دلیل حدیثی که عایشه</w:t>
      </w:r>
      <w:r w:rsidR="00C771C1">
        <w:rPr>
          <w:rFonts w:hint="cs"/>
          <w:rtl/>
        </w:rPr>
        <w:t xml:space="preserve"> </w:t>
      </w:r>
      <w:r w:rsidR="00C771C1">
        <w:rPr>
          <w:rFonts w:cs="CTraditional Arabic" w:hint="cs"/>
          <w:rtl/>
        </w:rPr>
        <w:t>ل</w:t>
      </w:r>
      <w:r>
        <w:rPr>
          <w:rFonts w:hint="cs"/>
          <w:rtl/>
        </w:rPr>
        <w:t xml:space="preserve"> </w:t>
      </w:r>
      <w:r w:rsidR="00DA3D7B">
        <w:rPr>
          <w:rFonts w:hint="cs"/>
          <w:rtl/>
        </w:rPr>
        <w:t>روایت کرده که: رسول‌خدا</w:t>
      </w:r>
      <w:r w:rsidR="00DA3D7B">
        <w:rPr>
          <w:rFonts w:cs="CTraditional Arabic" w:hint="cs"/>
          <w:sz w:val="26"/>
          <w:szCs w:val="26"/>
          <w:rtl/>
        </w:rPr>
        <w:t>ص</w:t>
      </w:r>
      <w:r w:rsidR="00DA3D7B">
        <w:rPr>
          <w:rFonts w:hint="cs"/>
          <w:rtl/>
        </w:rPr>
        <w:t xml:space="preserve"> در حالی که روزه بود او را بوسید و فرمود</w:t>
      </w:r>
      <w:r w:rsidR="00C771C1">
        <w:rPr>
          <w:rFonts w:hint="cs"/>
          <w:rtl/>
        </w:rPr>
        <w:t>:</w:t>
      </w:r>
      <w:r w:rsidR="00DA3D7B">
        <w:rPr>
          <w:rFonts w:hint="cs"/>
          <w:rtl/>
        </w:rPr>
        <w:t xml:space="preserve"> بوسه نه وضو را باطل می‌کند و نه روزه را باطل می‌نماید. (روایت از بزار)</w:t>
      </w:r>
      <w:r w:rsidR="00C771C1">
        <w:rPr>
          <w:rFonts w:hint="cs"/>
          <w:rtl/>
        </w:rPr>
        <w:t>.</w:t>
      </w:r>
    </w:p>
    <w:p w:rsidR="00B2699A" w:rsidRDefault="00B2699A" w:rsidP="00092990">
      <w:pPr>
        <w:pStyle w:val="a3"/>
        <w:rPr>
          <w:rFonts w:hint="cs"/>
          <w:rtl/>
        </w:rPr>
      </w:pPr>
      <w:r>
        <w:rPr>
          <w:rFonts w:hint="cs"/>
          <w:rtl/>
        </w:rPr>
        <w:t>همچنین از عایشه</w:t>
      </w:r>
      <w:r w:rsidR="00C771C1">
        <w:rPr>
          <w:rFonts w:hint="cs"/>
          <w:rtl/>
        </w:rPr>
        <w:t xml:space="preserve"> </w:t>
      </w:r>
      <w:r w:rsidR="00C771C1">
        <w:rPr>
          <w:rFonts w:cs="CTraditional Arabic" w:hint="cs"/>
          <w:rtl/>
        </w:rPr>
        <w:t>ل</w:t>
      </w:r>
      <w:r>
        <w:rPr>
          <w:rFonts w:hint="cs"/>
          <w:rtl/>
        </w:rPr>
        <w:t xml:space="preserve"> روایت شده که رسول‌</w:t>
      </w:r>
      <w:r>
        <w:rPr>
          <w:rFonts w:hint="eastAsia"/>
          <w:rtl/>
        </w:rPr>
        <w:t>‌خدا</w:t>
      </w:r>
      <w:r w:rsidR="00C771C1">
        <w:rPr>
          <w:rFonts w:hint="cs"/>
          <w:rtl/>
        </w:rPr>
        <w:t xml:space="preserve"> </w:t>
      </w:r>
      <w:r>
        <w:rPr>
          <w:rFonts w:cs="CTraditional Arabic" w:hint="cs"/>
          <w:sz w:val="26"/>
          <w:szCs w:val="26"/>
          <w:rtl/>
        </w:rPr>
        <w:t>ص</w:t>
      </w:r>
      <w:r>
        <w:rPr>
          <w:rFonts w:hint="cs"/>
          <w:rtl/>
        </w:rPr>
        <w:t xml:space="preserve"> یکی از همسران خود را بوسید و برای نماز رفت و وضو نگرفت.</w:t>
      </w:r>
      <w:r w:rsidR="00092990">
        <w:rPr>
          <w:rFonts w:hint="cs"/>
          <w:rtl/>
        </w:rPr>
        <w:t xml:space="preserve"> </w:t>
      </w:r>
      <w:r>
        <w:rPr>
          <w:rFonts w:hint="cs"/>
          <w:rtl/>
        </w:rPr>
        <w:t>(به روایت از چهار محدث و امام احمد)</w:t>
      </w:r>
      <w:r w:rsidR="00C771C1">
        <w:rPr>
          <w:rFonts w:hint="cs"/>
          <w:rtl/>
        </w:rPr>
        <w:t>.</w:t>
      </w:r>
    </w:p>
    <w:p w:rsidR="00DC6647" w:rsidRDefault="002A27D8" w:rsidP="00092990">
      <w:pPr>
        <w:pStyle w:val="a3"/>
        <w:rPr>
          <w:rFonts w:hint="cs"/>
          <w:rtl/>
        </w:rPr>
      </w:pPr>
      <w:r>
        <w:rPr>
          <w:rFonts w:hint="cs"/>
          <w:rtl/>
        </w:rPr>
        <w:t>ولی تماس از روی شهوت وضو را باطل می‌کند، به دلیل حدیثی که امام مالک در کتاب الموطأ از عبدالله‌بن‌عمر</w:t>
      </w:r>
      <w:r w:rsidR="00C771C1">
        <w:rPr>
          <w:rFonts w:hint="cs"/>
          <w:rtl/>
        </w:rPr>
        <w:t xml:space="preserve"> </w:t>
      </w:r>
      <w:r w:rsidR="00C771C1">
        <w:rPr>
          <w:rFonts w:cs="CTraditional Arabic" w:hint="cs"/>
          <w:sz w:val="26"/>
          <w:szCs w:val="26"/>
          <w:rtl/>
        </w:rPr>
        <w:t>ب</w:t>
      </w:r>
      <w:r w:rsidR="00B2699A">
        <w:rPr>
          <w:rFonts w:hint="eastAsia"/>
          <w:rtl/>
        </w:rPr>
        <w:t xml:space="preserve"> </w:t>
      </w:r>
      <w:r w:rsidR="00C771C1">
        <w:rPr>
          <w:rFonts w:hint="cs"/>
          <w:rtl/>
        </w:rPr>
        <w:t xml:space="preserve">روایت می‌کند که: </w:t>
      </w:r>
      <w:r w:rsidR="00C771C1">
        <w:rPr>
          <w:rFonts w:cs="Traditional Arabic" w:hint="cs"/>
          <w:rtl/>
        </w:rPr>
        <w:t>«</w:t>
      </w:r>
      <w:r w:rsidR="00412CB8">
        <w:rPr>
          <w:rFonts w:hint="cs"/>
          <w:rtl/>
        </w:rPr>
        <w:t>بوسیدن زن و دست زدن به او، ملامسه است هرکس زن خود را ببوسد یا بدون حائل به وی دست زند باید وضو بگیرد</w:t>
      </w:r>
      <w:r w:rsidR="00C771C1">
        <w:rPr>
          <w:rFonts w:cs="Traditional Arabic" w:hint="cs"/>
          <w:rtl/>
        </w:rPr>
        <w:t>»</w:t>
      </w:r>
      <w:r w:rsidR="00C771C1">
        <w:rPr>
          <w:rFonts w:hint="cs"/>
          <w:rtl/>
        </w:rPr>
        <w:t>.</w:t>
      </w:r>
      <w:r w:rsidR="00412CB8">
        <w:rPr>
          <w:rFonts w:hint="cs"/>
          <w:rtl/>
        </w:rPr>
        <w:t xml:space="preserve"> </w:t>
      </w:r>
    </w:p>
    <w:p w:rsidR="00412CB8" w:rsidRDefault="00412CB8" w:rsidP="00092990">
      <w:pPr>
        <w:pStyle w:val="a3"/>
        <w:rPr>
          <w:rFonts w:hint="cs"/>
          <w:rtl/>
        </w:rPr>
      </w:pPr>
      <w:r>
        <w:rPr>
          <w:rFonts w:hint="cs"/>
          <w:rtl/>
        </w:rPr>
        <w:t>هر وقت زن از روی شهوت و بدون حائل با شوهرش تماس پیدا کرد وضوی او نیز به محض تماس پوست هر دو با هم باطل می‌شود.</w:t>
      </w:r>
    </w:p>
    <w:p w:rsidR="00092990" w:rsidRDefault="00092990" w:rsidP="00092990">
      <w:pPr>
        <w:pStyle w:val="a3"/>
        <w:rPr>
          <w:rFonts w:hint="cs"/>
          <w:rtl/>
        </w:rPr>
      </w:pPr>
    </w:p>
    <w:p w:rsidR="00E92C77" w:rsidRPr="00DC6647" w:rsidRDefault="00377CF7" w:rsidP="00DB45AD">
      <w:pPr>
        <w:pStyle w:val="a0"/>
        <w:rPr>
          <w:rFonts w:hint="cs"/>
          <w:rtl/>
        </w:rPr>
      </w:pPr>
      <w:bookmarkStart w:id="267" w:name="_Toc262411522"/>
      <w:bookmarkStart w:id="268" w:name="_Toc340599090"/>
      <w:bookmarkStart w:id="269" w:name="_Toc408538564"/>
      <w:r>
        <w:rPr>
          <w:rFonts w:hint="cs"/>
          <w:rtl/>
        </w:rPr>
        <w:lastRenderedPageBreak/>
        <w:t>2-</w:t>
      </w:r>
      <w:r w:rsidR="00E92C77">
        <w:rPr>
          <w:rFonts w:hint="cs"/>
          <w:rtl/>
        </w:rPr>
        <w:t xml:space="preserve"> شک در وضو:</w:t>
      </w:r>
      <w:bookmarkEnd w:id="267"/>
      <w:bookmarkEnd w:id="268"/>
      <w:bookmarkEnd w:id="269"/>
    </w:p>
    <w:p w:rsidR="002E65E1" w:rsidRDefault="002E65E1" w:rsidP="00092990">
      <w:pPr>
        <w:pStyle w:val="a3"/>
        <w:rPr>
          <w:rFonts w:hint="cs"/>
          <w:rtl/>
        </w:rPr>
      </w:pPr>
      <w:r>
        <w:rPr>
          <w:rFonts w:hint="cs"/>
          <w:rtl/>
        </w:rPr>
        <w:t>ای‌خواهر مسلمانم</w:t>
      </w:r>
      <w:r w:rsidR="00C771C1">
        <w:rPr>
          <w:rFonts w:hint="cs"/>
          <w:rtl/>
        </w:rPr>
        <w:t>،</w:t>
      </w:r>
      <w:r>
        <w:rPr>
          <w:rFonts w:hint="cs"/>
          <w:rtl/>
        </w:rPr>
        <w:t xml:space="preserve"> بدان که شک در وضو آن را باطل نمی‌کند. عبادبن‌تمیم به نقل از عمویش می‌گوید: از رسول‌خدا</w:t>
      </w:r>
      <w:r w:rsidR="00C771C1">
        <w:rPr>
          <w:rFonts w:hint="cs"/>
          <w:rtl/>
        </w:rPr>
        <w:t xml:space="preserve"> </w:t>
      </w:r>
      <w:r>
        <w:rPr>
          <w:rFonts w:cs="CTraditional Arabic" w:hint="cs"/>
          <w:sz w:val="26"/>
          <w:szCs w:val="26"/>
          <w:rtl/>
        </w:rPr>
        <w:t>ص</w:t>
      </w:r>
      <w:r>
        <w:rPr>
          <w:rFonts w:hint="cs"/>
          <w:rtl/>
        </w:rPr>
        <w:t xml:space="preserve"> سؤال شد که گاهی انسان در اثنای نماز چنین خیال می‌کند که چ</w:t>
      </w:r>
      <w:r w:rsidR="00C771C1">
        <w:rPr>
          <w:rFonts w:hint="cs"/>
          <w:rtl/>
        </w:rPr>
        <w:t xml:space="preserve">یزی از او خارج شده است؟ فرمود: </w:t>
      </w:r>
      <w:r w:rsidR="00C771C1">
        <w:rPr>
          <w:rFonts w:cs="Traditional Arabic" w:hint="cs"/>
          <w:rtl/>
        </w:rPr>
        <w:t>«</w:t>
      </w:r>
      <w:r>
        <w:rPr>
          <w:rFonts w:hint="cs"/>
          <w:rtl/>
        </w:rPr>
        <w:t>از نمازش خارج نشود مگر این ک</w:t>
      </w:r>
      <w:r w:rsidR="00C771C1">
        <w:rPr>
          <w:rFonts w:hint="cs"/>
          <w:rtl/>
        </w:rPr>
        <w:t>ه صدایی بشنود یا بویی احساس کند</w:t>
      </w:r>
      <w:r w:rsidR="00C771C1">
        <w:rPr>
          <w:rFonts w:cs="Traditional Arabic" w:hint="cs"/>
          <w:rtl/>
        </w:rPr>
        <w:t>»</w:t>
      </w:r>
      <w:r w:rsidR="00092990">
        <w:rPr>
          <w:rFonts w:cs="Traditional Arabic" w:hint="cs"/>
          <w:rtl/>
        </w:rPr>
        <w:t xml:space="preserve"> </w:t>
      </w:r>
      <w:r>
        <w:rPr>
          <w:rFonts w:hint="cs"/>
          <w:rtl/>
        </w:rPr>
        <w:t>(روایت از جماعت غیر ازترمذی)</w:t>
      </w:r>
      <w:r w:rsidR="00C771C1">
        <w:rPr>
          <w:rFonts w:hint="cs"/>
          <w:rtl/>
        </w:rPr>
        <w:t>.</w:t>
      </w:r>
    </w:p>
    <w:p w:rsidR="00C0680C" w:rsidRDefault="00C0680C" w:rsidP="00092990">
      <w:pPr>
        <w:pStyle w:val="a3"/>
        <w:rPr>
          <w:rFonts w:hint="cs"/>
          <w:rtl/>
        </w:rPr>
      </w:pPr>
      <w:r>
        <w:rPr>
          <w:rFonts w:hint="cs"/>
          <w:rtl/>
        </w:rPr>
        <w:t>این حدیث بر عدم توجه به شک‌ها و وسوسه‌هایی که در اثناء نماز عارض شده دلالت دارد. وسوسه‌هایی که حضرت</w:t>
      </w:r>
      <w:r w:rsidR="00C771C1">
        <w:rPr>
          <w:rFonts w:hint="cs"/>
          <w:rtl/>
        </w:rPr>
        <w:t xml:space="preserve"> </w:t>
      </w:r>
      <w:r>
        <w:rPr>
          <w:rFonts w:cs="CTraditional Arabic" w:hint="cs"/>
          <w:sz w:val="26"/>
          <w:szCs w:val="26"/>
          <w:rtl/>
        </w:rPr>
        <w:t>ص</w:t>
      </w:r>
      <w:r>
        <w:rPr>
          <w:rFonts w:hint="cs"/>
          <w:rtl/>
        </w:rPr>
        <w:t xml:space="preserve"> آن را از شیطان می‌داند، و دلیل بر عدم انصراف از نماز بر اثر این شک و وسوسه‌ها است، مگر این که اقل مورد یقین آن مانند شنیدن صدا و استشمام بود و مشاهدة مادة خارج شده حاصل شود.</w:t>
      </w:r>
    </w:p>
    <w:p w:rsidR="000C4B35" w:rsidRDefault="000C4B35" w:rsidP="00092990">
      <w:pPr>
        <w:pStyle w:val="a3"/>
        <w:rPr>
          <w:rFonts w:hint="cs"/>
          <w:rtl/>
        </w:rPr>
      </w:pPr>
      <w:r>
        <w:rPr>
          <w:rFonts w:hint="cs"/>
          <w:rtl/>
        </w:rPr>
        <w:t>این حدیث یکی از اصول اسلام و قاعده‌ای بزرگ از قواعد دین است مبنی بر این که: اصل در اشیاء بقاء آن بر حال خود است، مگر این که خلاف آن متیقن گردد. و عارض شدن شک زیانی به آن اصل وارد نمی‌سازد.</w:t>
      </w:r>
    </w:p>
    <w:p w:rsidR="00932BFE" w:rsidRDefault="00935AC0" w:rsidP="00092990">
      <w:pPr>
        <w:pStyle w:val="a3"/>
        <w:rPr>
          <w:rFonts w:hint="cs"/>
          <w:rtl/>
        </w:rPr>
      </w:pPr>
      <w:r>
        <w:rPr>
          <w:rFonts w:hint="cs"/>
          <w:rtl/>
        </w:rPr>
        <w:t>از ابوهریره</w:t>
      </w:r>
      <w:r w:rsidR="00C771C1">
        <w:rPr>
          <w:rFonts w:hint="cs"/>
          <w:rtl/>
        </w:rPr>
        <w:t xml:space="preserve"> </w:t>
      </w:r>
      <w:r>
        <w:rPr>
          <w:rFonts w:cs="CTraditional Arabic" w:hint="cs"/>
          <w:sz w:val="26"/>
          <w:szCs w:val="26"/>
          <w:rtl/>
        </w:rPr>
        <w:t>س</w:t>
      </w:r>
      <w:r>
        <w:rPr>
          <w:rFonts w:hint="cs"/>
          <w:rtl/>
        </w:rPr>
        <w:t xml:space="preserve"> </w:t>
      </w:r>
      <w:r w:rsidR="00932BFE">
        <w:rPr>
          <w:rFonts w:hint="cs"/>
          <w:rtl/>
        </w:rPr>
        <w:t>روایت شده که: رسول‌خدا</w:t>
      </w:r>
      <w:r w:rsidR="00C771C1">
        <w:rPr>
          <w:rFonts w:hint="cs"/>
          <w:rtl/>
        </w:rPr>
        <w:t xml:space="preserve"> </w:t>
      </w:r>
      <w:r w:rsidR="00932BFE">
        <w:rPr>
          <w:rFonts w:cs="CTraditional Arabic" w:hint="cs"/>
          <w:sz w:val="26"/>
          <w:szCs w:val="26"/>
          <w:rtl/>
        </w:rPr>
        <w:t>ص</w:t>
      </w:r>
      <w:r w:rsidR="00C771C1">
        <w:rPr>
          <w:rFonts w:hint="cs"/>
          <w:rtl/>
        </w:rPr>
        <w:t xml:space="preserve"> فرمود: </w:t>
      </w:r>
      <w:r w:rsidR="00C771C1">
        <w:rPr>
          <w:rFonts w:cs="Traditional Arabic" w:hint="cs"/>
          <w:rtl/>
        </w:rPr>
        <w:t>«</w:t>
      </w:r>
      <w:r w:rsidR="00932BFE">
        <w:rPr>
          <w:rFonts w:hint="cs"/>
          <w:rtl/>
        </w:rPr>
        <w:t>اگر یکی از شما چنین احساس کرد چیزی از شکم او در حال خارج شدن بوده ولی نسبت به خروج و عدم آن، دچار اشکال شد، تا صدایی نشنود یا بویی احساس نکند از مسجد خارج نشود</w:t>
      </w:r>
      <w:r w:rsidR="00C771C1">
        <w:rPr>
          <w:rFonts w:cs="Traditional Arabic" w:hint="cs"/>
          <w:rtl/>
        </w:rPr>
        <w:t>»</w:t>
      </w:r>
      <w:r w:rsidR="00C771C1">
        <w:rPr>
          <w:rFonts w:hint="cs"/>
          <w:rtl/>
        </w:rPr>
        <w:t xml:space="preserve">. </w:t>
      </w:r>
      <w:r w:rsidR="00932BFE">
        <w:rPr>
          <w:rFonts w:hint="cs"/>
          <w:rtl/>
        </w:rPr>
        <w:t>(روایت از مسلم و ترمذی)</w:t>
      </w:r>
      <w:r w:rsidR="00C771C1">
        <w:rPr>
          <w:rFonts w:hint="cs"/>
          <w:rtl/>
        </w:rPr>
        <w:t>.</w:t>
      </w:r>
    </w:p>
    <w:p w:rsidR="00B24436" w:rsidRPr="00DC6647" w:rsidRDefault="00377CF7" w:rsidP="00DB45AD">
      <w:pPr>
        <w:pStyle w:val="a0"/>
        <w:rPr>
          <w:rFonts w:hint="cs"/>
          <w:rtl/>
        </w:rPr>
      </w:pPr>
      <w:bookmarkStart w:id="270" w:name="_Toc262411523"/>
      <w:bookmarkStart w:id="271" w:name="_Toc340599091"/>
      <w:bookmarkStart w:id="272" w:name="_Toc408538565"/>
      <w:r>
        <w:rPr>
          <w:rFonts w:hint="cs"/>
          <w:rtl/>
        </w:rPr>
        <w:t>3-</w:t>
      </w:r>
      <w:r w:rsidR="00B24436">
        <w:rPr>
          <w:rFonts w:hint="cs"/>
          <w:rtl/>
        </w:rPr>
        <w:t xml:space="preserve"> بیرون آمدن خون از</w:t>
      </w:r>
      <w:r w:rsidR="008C6BF8">
        <w:rPr>
          <w:rFonts w:hint="cs"/>
          <w:rtl/>
        </w:rPr>
        <w:t xml:space="preserve"> راه‌ها</w:t>
      </w:r>
      <w:r w:rsidR="00B24436">
        <w:rPr>
          <w:rFonts w:hint="cs"/>
          <w:rtl/>
        </w:rPr>
        <w:t>ی غیر عادی:</w:t>
      </w:r>
      <w:bookmarkEnd w:id="270"/>
      <w:bookmarkEnd w:id="271"/>
      <w:bookmarkEnd w:id="272"/>
    </w:p>
    <w:p w:rsidR="00B662C7" w:rsidRDefault="00C771C1" w:rsidP="00092990">
      <w:pPr>
        <w:pStyle w:val="a3"/>
        <w:rPr>
          <w:rFonts w:hint="cs"/>
          <w:rtl/>
        </w:rPr>
      </w:pPr>
      <w:r>
        <w:rPr>
          <w:rFonts w:hint="cs"/>
          <w:rtl/>
        </w:rPr>
        <w:t>ب</w:t>
      </w:r>
      <w:r w:rsidR="00B662C7">
        <w:rPr>
          <w:rFonts w:hint="cs"/>
          <w:rtl/>
        </w:rPr>
        <w:t>ر خواهر مسلمان لازم است بداند خون‌هایی که غیر از پیش‌وپس خارج می‌شوند مانند حجامت و خون‌بینی، وضو را باطل نمی‌کنند خواه زیاد باشد یا کم.</w:t>
      </w:r>
    </w:p>
    <w:p w:rsidR="00E92C77" w:rsidRDefault="00B662C7" w:rsidP="00092990">
      <w:pPr>
        <w:pStyle w:val="a3"/>
        <w:rPr>
          <w:rFonts w:hint="cs"/>
          <w:rtl/>
        </w:rPr>
      </w:pPr>
      <w:r>
        <w:rPr>
          <w:rFonts w:hint="cs"/>
          <w:rtl/>
        </w:rPr>
        <w:t>به این دلیل که خون‌ از دهان ابن‌ابی‌اوفی</w:t>
      </w:r>
      <w:r>
        <w:rPr>
          <w:rFonts w:cs="CTraditional Arabic" w:hint="cs"/>
          <w:sz w:val="26"/>
          <w:szCs w:val="26"/>
          <w:rtl/>
        </w:rPr>
        <w:t>س</w:t>
      </w:r>
      <w:r>
        <w:rPr>
          <w:rFonts w:hint="cs"/>
          <w:rtl/>
        </w:rPr>
        <w:t xml:space="preserve"> در حال نماز ظاهر شد و آن را دور انداخت و به نمازش ادامه داد.</w:t>
      </w:r>
    </w:p>
    <w:p w:rsidR="00B662C7" w:rsidRDefault="00B662C7" w:rsidP="00092990">
      <w:pPr>
        <w:pStyle w:val="a3"/>
        <w:rPr>
          <w:rFonts w:hint="cs"/>
          <w:rtl/>
        </w:rPr>
      </w:pPr>
      <w:r>
        <w:rPr>
          <w:rFonts w:hint="cs"/>
          <w:rtl/>
        </w:rPr>
        <w:t>عمربن خطاب</w:t>
      </w:r>
      <w:r w:rsidR="00C771C1">
        <w:rPr>
          <w:rFonts w:hint="cs"/>
          <w:rtl/>
        </w:rPr>
        <w:t xml:space="preserve"> </w:t>
      </w:r>
      <w:r>
        <w:rPr>
          <w:rFonts w:cs="CTraditional Arabic" w:hint="cs"/>
          <w:sz w:val="26"/>
          <w:szCs w:val="26"/>
          <w:rtl/>
        </w:rPr>
        <w:t>س</w:t>
      </w:r>
      <w:r>
        <w:rPr>
          <w:rFonts w:hint="cs"/>
          <w:rtl/>
        </w:rPr>
        <w:t xml:space="preserve"> در حالی نماز می‌خواند که خون زخمش فواره می‌کرد.</w:t>
      </w:r>
    </w:p>
    <w:p w:rsidR="00B662C7" w:rsidRDefault="001C7067" w:rsidP="00092990">
      <w:pPr>
        <w:pStyle w:val="a3"/>
        <w:rPr>
          <w:rFonts w:hint="cs"/>
          <w:rtl/>
        </w:rPr>
      </w:pPr>
      <w:r>
        <w:rPr>
          <w:rFonts w:hint="cs"/>
          <w:rtl/>
        </w:rPr>
        <w:t>و این، دلیل بر عدم نقص وضو بر اثر این‌گونه خون‌ها است.</w:t>
      </w:r>
    </w:p>
    <w:p w:rsidR="00197105" w:rsidRPr="00DC6647" w:rsidRDefault="00377CF7" w:rsidP="00DB45AD">
      <w:pPr>
        <w:pStyle w:val="a0"/>
        <w:rPr>
          <w:rFonts w:hint="cs"/>
          <w:rtl/>
        </w:rPr>
      </w:pPr>
      <w:bookmarkStart w:id="273" w:name="_Toc262411524"/>
      <w:bookmarkStart w:id="274" w:name="_Toc340599092"/>
      <w:bookmarkStart w:id="275" w:name="_Toc408538566"/>
      <w:r>
        <w:rPr>
          <w:rFonts w:hint="cs"/>
          <w:rtl/>
        </w:rPr>
        <w:t>4-</w:t>
      </w:r>
      <w:r w:rsidR="00197105">
        <w:rPr>
          <w:rFonts w:hint="cs"/>
          <w:rtl/>
        </w:rPr>
        <w:t xml:space="preserve"> استفراغ:</w:t>
      </w:r>
      <w:bookmarkEnd w:id="273"/>
      <w:bookmarkEnd w:id="274"/>
      <w:bookmarkEnd w:id="275"/>
    </w:p>
    <w:p w:rsidR="00197105" w:rsidRDefault="00186C30" w:rsidP="00092990">
      <w:pPr>
        <w:pStyle w:val="a3"/>
        <w:rPr>
          <w:rFonts w:hint="cs"/>
          <w:rtl/>
        </w:rPr>
      </w:pPr>
      <w:r>
        <w:rPr>
          <w:rFonts w:hint="cs"/>
          <w:rtl/>
        </w:rPr>
        <w:t>استفراغ، کم باشد یا زیاد وضو را باطل نمی‌کند زیرا حدیثی که دلالت بر باطل شدن وضو کند وارد نشده است.</w:t>
      </w:r>
    </w:p>
    <w:p w:rsidR="00186C30" w:rsidRDefault="00186C30" w:rsidP="00092990">
      <w:pPr>
        <w:pStyle w:val="a3"/>
        <w:rPr>
          <w:rFonts w:hint="cs"/>
          <w:rtl/>
        </w:rPr>
      </w:pPr>
      <w:r>
        <w:rPr>
          <w:rFonts w:hint="cs"/>
          <w:rtl/>
        </w:rPr>
        <w:lastRenderedPageBreak/>
        <w:t>بدان ای خواهر مسلمانم</w:t>
      </w:r>
      <w:r w:rsidR="00C771C1">
        <w:rPr>
          <w:rFonts w:hint="cs"/>
          <w:rtl/>
        </w:rPr>
        <w:t>،</w:t>
      </w:r>
      <w:r>
        <w:rPr>
          <w:rFonts w:hint="cs"/>
          <w:rtl/>
        </w:rPr>
        <w:t xml:space="preserve"> هر وقت در تعداد شستن اعضای وضو شک کردی بر تو لازم است یقین را بر حداقل بنا نمایید. صحبت کردن در اثنای وضو گرفتن مباح است و آیه یا حدیثی دال بر نهی از آن وجود ندارد.</w:t>
      </w:r>
    </w:p>
    <w:p w:rsidR="00186C30" w:rsidRDefault="00F62B53" w:rsidP="00092990">
      <w:pPr>
        <w:pStyle w:val="a3"/>
        <w:rPr>
          <w:rFonts w:hint="cs"/>
          <w:rtl/>
        </w:rPr>
      </w:pPr>
      <w:r>
        <w:rPr>
          <w:rFonts w:hint="cs"/>
          <w:rtl/>
        </w:rPr>
        <w:t>چنانچه برای شما خواهر مسلمان بحث کردیم، دعا بعد از نماز سنت است ولی در مورد دعا به هنگام غسل اعضای وضو نصی وارد نشده است.</w:t>
      </w:r>
    </w:p>
    <w:p w:rsidR="00F62B53" w:rsidRDefault="00F62B53" w:rsidP="00092990">
      <w:pPr>
        <w:pStyle w:val="a3"/>
        <w:rPr>
          <w:rFonts w:hint="cs"/>
          <w:rtl/>
        </w:rPr>
      </w:pPr>
      <w:r>
        <w:rPr>
          <w:rFonts w:hint="cs"/>
          <w:rtl/>
        </w:rPr>
        <w:t>برای خواهر یا برادر مسلمان جایز است برای وضو گرفتن از دیگران کمک بگیرد و همچنین خشک کردن اعضا به وسیله حوله و امثال آن جایز است.</w:t>
      </w:r>
    </w:p>
    <w:p w:rsidR="00520C9F" w:rsidRPr="00DC6647" w:rsidRDefault="00520C9F" w:rsidP="00520C9F">
      <w:pPr>
        <w:pStyle w:val="Heading1"/>
        <w:bidi/>
        <w:rPr>
          <w:rFonts w:hint="cs"/>
          <w:rtl/>
          <w:lang w:bidi="fa-IR"/>
        </w:rPr>
      </w:pPr>
      <w:bookmarkStart w:id="276" w:name="_Toc262411525"/>
      <w:bookmarkStart w:id="277" w:name="_Toc340599093"/>
      <w:bookmarkStart w:id="278" w:name="_Toc408538567"/>
      <w:r>
        <w:rPr>
          <w:rFonts w:hint="cs"/>
          <w:rtl/>
          <w:lang w:bidi="fa-IR"/>
        </w:rPr>
        <w:t>1</w:t>
      </w:r>
      <w:r w:rsidR="00377CF7">
        <w:rPr>
          <w:rFonts w:hint="cs"/>
          <w:rtl/>
          <w:lang w:bidi="fa-IR"/>
        </w:rPr>
        <w:t>1-</w:t>
      </w:r>
      <w:r>
        <w:rPr>
          <w:rFonts w:hint="cs"/>
          <w:rtl/>
          <w:lang w:bidi="fa-IR"/>
        </w:rPr>
        <w:t xml:space="preserve"> اموری که وضو گرفتن در اثر</w:t>
      </w:r>
      <w:r w:rsidR="00853096">
        <w:rPr>
          <w:rFonts w:hint="cs"/>
          <w:rtl/>
          <w:lang w:bidi="fa-IR"/>
        </w:rPr>
        <w:t xml:space="preserve"> آن‌ها </w:t>
      </w:r>
      <w:r>
        <w:rPr>
          <w:rFonts w:hint="cs"/>
          <w:rtl/>
          <w:lang w:bidi="fa-IR"/>
        </w:rPr>
        <w:t>مستحب است</w:t>
      </w:r>
      <w:bookmarkEnd w:id="276"/>
      <w:bookmarkEnd w:id="277"/>
      <w:bookmarkEnd w:id="278"/>
    </w:p>
    <w:p w:rsidR="00E06A01" w:rsidRPr="00DC6647" w:rsidRDefault="00377CF7" w:rsidP="00DB45AD">
      <w:pPr>
        <w:pStyle w:val="a0"/>
        <w:rPr>
          <w:rFonts w:hint="cs"/>
          <w:rtl/>
        </w:rPr>
      </w:pPr>
      <w:bookmarkStart w:id="279" w:name="_Toc262411526"/>
      <w:bookmarkStart w:id="280" w:name="_Toc340599094"/>
      <w:bookmarkStart w:id="281" w:name="_Toc408538568"/>
      <w:r>
        <w:rPr>
          <w:rFonts w:hint="cs"/>
          <w:rtl/>
        </w:rPr>
        <w:t>1-</w:t>
      </w:r>
      <w:r w:rsidR="00E06A01">
        <w:rPr>
          <w:rFonts w:hint="cs"/>
          <w:rtl/>
        </w:rPr>
        <w:t xml:space="preserve"> غسل میت:</w:t>
      </w:r>
      <w:bookmarkEnd w:id="279"/>
      <w:bookmarkEnd w:id="280"/>
      <w:bookmarkEnd w:id="281"/>
    </w:p>
    <w:p w:rsidR="00F62B53" w:rsidRDefault="00570655" w:rsidP="00092990">
      <w:pPr>
        <w:pStyle w:val="a3"/>
        <w:rPr>
          <w:rFonts w:hint="cs"/>
          <w:rtl/>
        </w:rPr>
      </w:pPr>
      <w:r>
        <w:rPr>
          <w:rFonts w:hint="cs"/>
          <w:rtl/>
        </w:rPr>
        <w:t>خواهر مسلمانم</w:t>
      </w:r>
      <w:r w:rsidR="00C771C1">
        <w:rPr>
          <w:rFonts w:hint="cs"/>
          <w:rtl/>
        </w:rPr>
        <w:t>،</w:t>
      </w:r>
      <w:r>
        <w:rPr>
          <w:rFonts w:hint="cs"/>
          <w:rtl/>
        </w:rPr>
        <w:t xml:space="preserve"> بر تو مستحب است بعد از غسل میت وضو بگیری، خواه میت صغیر باشد یا کبیر، مسلمان باشد یا غیر مسلمان، چون دست شخص غاسل غالباً با عورت میت تماس پیدا می‌کند.</w:t>
      </w:r>
    </w:p>
    <w:p w:rsidR="00570655" w:rsidRPr="00DC6647" w:rsidRDefault="00377CF7" w:rsidP="00DB45AD">
      <w:pPr>
        <w:pStyle w:val="a0"/>
        <w:rPr>
          <w:rFonts w:hint="cs"/>
          <w:rtl/>
        </w:rPr>
      </w:pPr>
      <w:bookmarkStart w:id="282" w:name="_Toc262411527"/>
      <w:bookmarkStart w:id="283" w:name="_Toc340599095"/>
      <w:bookmarkStart w:id="284" w:name="_Toc408538569"/>
      <w:r>
        <w:rPr>
          <w:rFonts w:hint="cs"/>
          <w:rtl/>
        </w:rPr>
        <w:t>2-</w:t>
      </w:r>
      <w:r w:rsidR="00570655">
        <w:rPr>
          <w:rFonts w:hint="cs"/>
          <w:rtl/>
        </w:rPr>
        <w:t xml:space="preserve"> مستحاضه:</w:t>
      </w:r>
      <w:bookmarkEnd w:id="282"/>
      <w:bookmarkEnd w:id="283"/>
      <w:bookmarkEnd w:id="284"/>
    </w:p>
    <w:p w:rsidR="00570655" w:rsidRDefault="00C0363A" w:rsidP="00092990">
      <w:pPr>
        <w:pStyle w:val="a3"/>
        <w:rPr>
          <w:rFonts w:hint="cs"/>
          <w:rtl/>
        </w:rPr>
      </w:pPr>
      <w:r>
        <w:rPr>
          <w:rFonts w:hint="cs"/>
          <w:rtl/>
        </w:rPr>
        <w:t>مستحاضه به زنی گفته می‌شود که دائماً و به غیر از دوران قاعدگی خون‌ریزی دارد، برای چنین زنانی مستحب است اگر غیر از خون‌ریزی حدثی دیگر از</w:t>
      </w:r>
      <w:r w:rsidR="00853096">
        <w:rPr>
          <w:rFonts w:hint="cs"/>
          <w:rtl/>
        </w:rPr>
        <w:t xml:space="preserve"> آن‌ها </w:t>
      </w:r>
      <w:r>
        <w:rPr>
          <w:rFonts w:hint="cs"/>
          <w:rtl/>
        </w:rPr>
        <w:t>خارج نشده باشد به هنگام اقام</w:t>
      </w:r>
      <w:r w:rsidR="00092990">
        <w:rPr>
          <w:rFonts w:hint="cs"/>
          <w:rtl/>
        </w:rPr>
        <w:t>ۀ</w:t>
      </w:r>
      <w:r>
        <w:rPr>
          <w:rFonts w:hint="cs"/>
          <w:rtl/>
        </w:rPr>
        <w:t xml:space="preserve"> هر نمازی تجدید وضو نمایند به دلیل</w:t>
      </w:r>
      <w:r w:rsidR="003A6A7F">
        <w:rPr>
          <w:rFonts w:hint="cs"/>
          <w:rtl/>
        </w:rPr>
        <w:t xml:space="preserve"> فرمودۀ </w:t>
      </w:r>
      <w:r>
        <w:rPr>
          <w:rFonts w:hint="cs"/>
          <w:rtl/>
        </w:rPr>
        <w:t>حضرت</w:t>
      </w:r>
      <w:r>
        <w:rPr>
          <w:rFonts w:cs="CTraditional Arabic" w:hint="cs"/>
          <w:sz w:val="26"/>
          <w:szCs w:val="26"/>
          <w:rtl/>
        </w:rPr>
        <w:t>ص</w:t>
      </w:r>
      <w:r w:rsidR="001D410A">
        <w:rPr>
          <w:rFonts w:hint="cs"/>
          <w:rtl/>
        </w:rPr>
        <w:t xml:space="preserve"> که به فاطمه بنت‌ابی‌</w:t>
      </w:r>
      <w:r>
        <w:rPr>
          <w:rFonts w:hint="cs"/>
          <w:rtl/>
        </w:rPr>
        <w:t>ج</w:t>
      </w:r>
      <w:r w:rsidR="001D410A">
        <w:rPr>
          <w:rFonts w:hint="cs"/>
          <w:rtl/>
        </w:rPr>
        <w:t xml:space="preserve">حش فرمود: </w:t>
      </w:r>
      <w:r w:rsidR="001D410A">
        <w:rPr>
          <w:rFonts w:cs="Traditional Arabic" w:hint="cs"/>
          <w:rtl/>
        </w:rPr>
        <w:t>«</w:t>
      </w:r>
      <w:r>
        <w:rPr>
          <w:rFonts w:hint="cs"/>
          <w:rtl/>
        </w:rPr>
        <w:t>... سپس برای هر نمازی وضو بگیر</w:t>
      </w:r>
      <w:r w:rsidR="001D410A">
        <w:rPr>
          <w:rFonts w:cs="Traditional Arabic" w:hint="cs"/>
          <w:rtl/>
        </w:rPr>
        <w:t>»</w:t>
      </w:r>
      <w:r w:rsidR="001D410A">
        <w:rPr>
          <w:rFonts w:hint="cs"/>
          <w:rtl/>
        </w:rPr>
        <w:t xml:space="preserve">. </w:t>
      </w:r>
      <w:r>
        <w:rPr>
          <w:rFonts w:hint="cs"/>
          <w:rtl/>
        </w:rPr>
        <w:t>(روایت از ابوداود و ترمذی و نسائی)</w:t>
      </w:r>
      <w:r w:rsidR="001D410A">
        <w:rPr>
          <w:rFonts w:hint="cs"/>
          <w:rtl/>
        </w:rPr>
        <w:t>.</w:t>
      </w:r>
    </w:p>
    <w:p w:rsidR="00744235" w:rsidRPr="00DC6647" w:rsidRDefault="00744235" w:rsidP="00744235">
      <w:pPr>
        <w:pStyle w:val="Heading1"/>
        <w:bidi/>
        <w:rPr>
          <w:rFonts w:hint="cs"/>
          <w:rtl/>
          <w:lang w:bidi="fa-IR"/>
        </w:rPr>
      </w:pPr>
      <w:bookmarkStart w:id="285" w:name="_Toc262411528"/>
      <w:bookmarkStart w:id="286" w:name="_Toc340599096"/>
      <w:bookmarkStart w:id="287" w:name="_Toc408538570"/>
      <w:r>
        <w:rPr>
          <w:rFonts w:hint="cs"/>
          <w:rtl/>
          <w:lang w:bidi="fa-IR"/>
        </w:rPr>
        <w:t>1</w:t>
      </w:r>
      <w:r w:rsidR="00377CF7">
        <w:rPr>
          <w:rFonts w:hint="cs"/>
          <w:rtl/>
          <w:lang w:bidi="fa-IR"/>
        </w:rPr>
        <w:t>2-</w:t>
      </w:r>
      <w:r>
        <w:rPr>
          <w:rFonts w:hint="cs"/>
          <w:rtl/>
          <w:lang w:bidi="fa-IR"/>
        </w:rPr>
        <w:t xml:space="preserve"> اموری که وضو برای</w:t>
      </w:r>
      <w:r w:rsidR="00853096">
        <w:rPr>
          <w:rFonts w:hint="cs"/>
          <w:rtl/>
          <w:lang w:bidi="fa-IR"/>
        </w:rPr>
        <w:t xml:space="preserve"> آن‌ها </w:t>
      </w:r>
      <w:r>
        <w:rPr>
          <w:rFonts w:hint="cs"/>
          <w:rtl/>
          <w:lang w:bidi="fa-IR"/>
        </w:rPr>
        <w:t>واجب است</w:t>
      </w:r>
      <w:bookmarkEnd w:id="285"/>
      <w:bookmarkEnd w:id="286"/>
      <w:bookmarkEnd w:id="287"/>
    </w:p>
    <w:p w:rsidR="00744235" w:rsidRDefault="00D927C3" w:rsidP="00092990">
      <w:pPr>
        <w:pStyle w:val="a3"/>
        <w:rPr>
          <w:rFonts w:hint="cs"/>
          <w:rtl/>
        </w:rPr>
      </w:pPr>
      <w:r>
        <w:rPr>
          <w:rFonts w:hint="cs"/>
          <w:rtl/>
        </w:rPr>
        <w:t>بر خواهر مسلمان واجب است برای ادای نماز و طواف وضو بگیرد:</w:t>
      </w:r>
    </w:p>
    <w:p w:rsidR="00D927C3" w:rsidRDefault="00FF4A81" w:rsidP="00092990">
      <w:pPr>
        <w:pStyle w:val="a3"/>
        <w:rPr>
          <w:rFonts w:hint="cs"/>
          <w:rtl/>
        </w:rPr>
      </w:pPr>
      <w:r>
        <w:rPr>
          <w:rFonts w:hint="cs"/>
          <w:rtl/>
        </w:rPr>
        <w:t>اعم از این که نماز واجب باشد یا سنت و یا نماز میت.</w:t>
      </w:r>
    </w:p>
    <w:p w:rsidR="00CD2284" w:rsidRDefault="00FF4A81" w:rsidP="0045433F">
      <w:pPr>
        <w:pStyle w:val="a3"/>
        <w:rPr>
          <w:rFonts w:hint="cs"/>
          <w:rtl/>
        </w:rPr>
      </w:pPr>
      <w:r>
        <w:rPr>
          <w:rFonts w:hint="cs"/>
          <w:rtl/>
        </w:rPr>
        <w:t>همچنین وضو برای طواف بیت واجب است اعم از این که طواف واجب باشد یا طواف سنت. به دلیل حدیثی که عبدالله‌بن‌عباس</w:t>
      </w:r>
      <w:r w:rsidR="00D43D86">
        <w:rPr>
          <w:rFonts w:hint="cs"/>
          <w:rtl/>
        </w:rPr>
        <w:t xml:space="preserve"> </w:t>
      </w:r>
      <w:r w:rsidR="00D43D86">
        <w:rPr>
          <w:rFonts w:cs="CTraditional Arabic" w:hint="cs"/>
          <w:sz w:val="26"/>
          <w:szCs w:val="26"/>
          <w:rtl/>
        </w:rPr>
        <w:t>ب</w:t>
      </w:r>
      <w:r>
        <w:rPr>
          <w:rFonts w:hint="cs"/>
          <w:rtl/>
        </w:rPr>
        <w:t xml:space="preserve"> </w:t>
      </w:r>
      <w:r w:rsidR="00CD2284">
        <w:rPr>
          <w:rFonts w:hint="cs"/>
          <w:rtl/>
        </w:rPr>
        <w:t>نقل نموده که رسول‌خدا</w:t>
      </w:r>
      <w:r w:rsidR="00CD2284">
        <w:rPr>
          <w:rFonts w:cs="CTraditional Arabic" w:hint="cs"/>
          <w:sz w:val="26"/>
          <w:szCs w:val="26"/>
          <w:rtl/>
        </w:rPr>
        <w:t>ص</w:t>
      </w:r>
      <w:r w:rsidR="00D43D86">
        <w:rPr>
          <w:rFonts w:hint="cs"/>
          <w:rtl/>
        </w:rPr>
        <w:t xml:space="preserve"> فرمود: </w:t>
      </w:r>
      <w:r w:rsidR="00D43D86">
        <w:rPr>
          <w:rFonts w:cs="Traditional Arabic" w:hint="cs"/>
          <w:rtl/>
        </w:rPr>
        <w:t>«</w:t>
      </w:r>
      <w:r w:rsidR="00CD2284">
        <w:rPr>
          <w:rFonts w:hint="cs"/>
          <w:rtl/>
        </w:rPr>
        <w:t>طواف نماز است با این تفاوت که خداوند صحبت کردن در طواف را حلال کرده است، پس اگر در هنگام طواف صحبت کردید به جز در کار خیر صحبت نکنید</w:t>
      </w:r>
      <w:r w:rsidR="00D43D86">
        <w:rPr>
          <w:rFonts w:cs="Traditional Arabic" w:hint="cs"/>
          <w:rtl/>
        </w:rPr>
        <w:t>»</w:t>
      </w:r>
      <w:r w:rsidR="00D43D86">
        <w:rPr>
          <w:rFonts w:hint="cs"/>
          <w:rtl/>
        </w:rPr>
        <w:t>.</w:t>
      </w:r>
      <w:r w:rsidR="0045433F">
        <w:rPr>
          <w:rFonts w:hint="cs"/>
          <w:rtl/>
        </w:rPr>
        <w:t xml:space="preserve"> </w:t>
      </w:r>
      <w:r w:rsidR="00CD2284">
        <w:rPr>
          <w:rFonts w:hint="cs"/>
          <w:rtl/>
        </w:rPr>
        <w:t>(روایت از ترمذی و دار قطنی و حاکم و ابن‌ا</w:t>
      </w:r>
      <w:r w:rsidR="00D43D86">
        <w:rPr>
          <w:rFonts w:hint="cs"/>
          <w:rtl/>
        </w:rPr>
        <w:t>بی شیبه</w:t>
      </w:r>
      <w:r w:rsidR="00CD2284">
        <w:rPr>
          <w:rFonts w:hint="cs"/>
          <w:rtl/>
        </w:rPr>
        <w:t xml:space="preserve"> و ابن‌خزیحه)</w:t>
      </w:r>
      <w:r w:rsidR="00D43D86">
        <w:rPr>
          <w:rFonts w:hint="cs"/>
          <w:rtl/>
        </w:rPr>
        <w:t>.</w:t>
      </w:r>
    </w:p>
    <w:p w:rsidR="00A92CF1" w:rsidRPr="00DC6647" w:rsidRDefault="00A92CF1" w:rsidP="00A92CF1">
      <w:pPr>
        <w:pStyle w:val="Heading1"/>
        <w:bidi/>
        <w:rPr>
          <w:rFonts w:hint="cs"/>
          <w:rtl/>
          <w:lang w:bidi="fa-IR"/>
        </w:rPr>
      </w:pPr>
      <w:bookmarkStart w:id="288" w:name="_Toc262411529"/>
      <w:bookmarkStart w:id="289" w:name="_Toc340599097"/>
      <w:bookmarkStart w:id="290" w:name="_Toc408538571"/>
      <w:r>
        <w:rPr>
          <w:rFonts w:hint="cs"/>
          <w:rtl/>
          <w:lang w:bidi="fa-IR"/>
        </w:rPr>
        <w:lastRenderedPageBreak/>
        <w:t>1</w:t>
      </w:r>
      <w:r w:rsidR="00377CF7">
        <w:rPr>
          <w:rFonts w:hint="cs"/>
          <w:rtl/>
          <w:lang w:bidi="fa-IR"/>
        </w:rPr>
        <w:t>3-</w:t>
      </w:r>
      <w:r>
        <w:rPr>
          <w:rFonts w:hint="cs"/>
          <w:rtl/>
          <w:lang w:bidi="fa-IR"/>
        </w:rPr>
        <w:t xml:space="preserve"> دست زدن زن به مصحف</w:t>
      </w:r>
      <w:bookmarkEnd w:id="288"/>
      <w:bookmarkEnd w:id="289"/>
      <w:bookmarkEnd w:id="290"/>
    </w:p>
    <w:p w:rsidR="00DF6A76" w:rsidRDefault="00DF6A76" w:rsidP="00092990">
      <w:pPr>
        <w:pStyle w:val="a3"/>
        <w:rPr>
          <w:rFonts w:hint="cs"/>
          <w:rtl/>
        </w:rPr>
      </w:pPr>
      <w:r>
        <w:rPr>
          <w:rFonts w:hint="cs"/>
          <w:rtl/>
        </w:rPr>
        <w:t>زن مسلمان می‌تواند در هر حالتی به غیر از دو حالت قرآن دست بزند:</w:t>
      </w:r>
    </w:p>
    <w:p w:rsidR="00DF6A76" w:rsidRDefault="00DA1478" w:rsidP="00092990">
      <w:pPr>
        <w:pStyle w:val="a3"/>
        <w:rPr>
          <w:rFonts w:hint="cs"/>
          <w:rtl/>
        </w:rPr>
      </w:pPr>
      <w:r>
        <w:rPr>
          <w:rFonts w:hint="cs"/>
          <w:rtl/>
        </w:rPr>
        <w:t>حالت اول: حالت نفاس و حیض (بجز در ضرورت)</w:t>
      </w:r>
    </w:p>
    <w:p w:rsidR="00DA1478" w:rsidRDefault="00DA1478" w:rsidP="00092990">
      <w:pPr>
        <w:pStyle w:val="a3"/>
        <w:rPr>
          <w:rFonts w:hint="cs"/>
          <w:rtl/>
        </w:rPr>
      </w:pPr>
      <w:r>
        <w:rPr>
          <w:rFonts w:hint="cs"/>
          <w:rtl/>
        </w:rPr>
        <w:t>حالت دوم: حالت جنابت. (به غیر از مواقع ضروری)</w:t>
      </w:r>
    </w:p>
    <w:p w:rsidR="00DA1478" w:rsidRDefault="00ED4437" w:rsidP="00092990">
      <w:pPr>
        <w:pStyle w:val="a3"/>
        <w:rPr>
          <w:rFonts w:hint="cs"/>
          <w:rtl/>
        </w:rPr>
      </w:pPr>
      <w:r>
        <w:rPr>
          <w:rFonts w:hint="cs"/>
          <w:rtl/>
        </w:rPr>
        <w:t>چون‌ رسول‌خدا</w:t>
      </w:r>
      <w:r w:rsidR="00D43D86">
        <w:rPr>
          <w:rFonts w:hint="cs"/>
          <w:rtl/>
        </w:rPr>
        <w:t xml:space="preserve"> </w:t>
      </w:r>
      <w:r>
        <w:rPr>
          <w:rFonts w:cs="CTraditional Arabic" w:hint="cs"/>
          <w:sz w:val="26"/>
          <w:szCs w:val="26"/>
          <w:rtl/>
        </w:rPr>
        <w:t>ص</w:t>
      </w:r>
      <w:r w:rsidR="00D43D86">
        <w:rPr>
          <w:rFonts w:hint="cs"/>
          <w:rtl/>
        </w:rPr>
        <w:t xml:space="preserve"> فرموده است: </w:t>
      </w:r>
      <w:r w:rsidR="00D43D86">
        <w:rPr>
          <w:rFonts w:cs="Traditional Arabic" w:hint="cs"/>
          <w:rtl/>
        </w:rPr>
        <w:t>«</w:t>
      </w:r>
      <w:r>
        <w:rPr>
          <w:rFonts w:hint="cs"/>
          <w:rtl/>
        </w:rPr>
        <w:t>فقط انسان پاک می‌تواند به قرآن دست بزند</w:t>
      </w:r>
      <w:r w:rsidR="00D43D86">
        <w:rPr>
          <w:rFonts w:cs="Traditional Arabic" w:hint="cs"/>
          <w:rtl/>
        </w:rPr>
        <w:t>»</w:t>
      </w:r>
      <w:r w:rsidR="00D43D86">
        <w:rPr>
          <w:rFonts w:hint="cs"/>
          <w:rtl/>
        </w:rPr>
        <w:t xml:space="preserve">. </w:t>
      </w:r>
      <w:r w:rsidR="00835B20">
        <w:rPr>
          <w:rFonts w:hint="cs"/>
          <w:rtl/>
        </w:rPr>
        <w:t>(روایت از هیثمی)</w:t>
      </w:r>
      <w:r w:rsidR="00D43D86">
        <w:rPr>
          <w:rFonts w:hint="cs"/>
          <w:rtl/>
        </w:rPr>
        <w:t>.</w:t>
      </w:r>
    </w:p>
    <w:p w:rsidR="00835B20" w:rsidRDefault="006B4FDD" w:rsidP="00092990">
      <w:pPr>
        <w:pStyle w:val="a3"/>
        <w:rPr>
          <w:rFonts w:hint="cs"/>
          <w:rtl/>
        </w:rPr>
      </w:pPr>
      <w:r>
        <w:rPr>
          <w:rFonts w:hint="cs"/>
          <w:rtl/>
        </w:rPr>
        <w:t>پس دست زدن به قرآن برای زنی که وضو ندارد جایز نیست.</w:t>
      </w:r>
    </w:p>
    <w:p w:rsidR="00090193" w:rsidRPr="00DC6647" w:rsidRDefault="00090193" w:rsidP="00090193">
      <w:pPr>
        <w:pStyle w:val="Heading1"/>
        <w:bidi/>
        <w:rPr>
          <w:rFonts w:hint="cs"/>
          <w:rtl/>
          <w:lang w:bidi="fa-IR"/>
        </w:rPr>
      </w:pPr>
      <w:bookmarkStart w:id="291" w:name="_Toc262411530"/>
      <w:bookmarkStart w:id="292" w:name="_Toc340599098"/>
      <w:bookmarkStart w:id="293" w:name="_Toc408538572"/>
      <w:r>
        <w:rPr>
          <w:rFonts w:hint="cs"/>
          <w:rtl/>
          <w:lang w:bidi="fa-IR"/>
        </w:rPr>
        <w:t>1</w:t>
      </w:r>
      <w:r w:rsidR="00377CF7">
        <w:rPr>
          <w:rFonts w:hint="cs"/>
          <w:rtl/>
          <w:lang w:bidi="fa-IR"/>
        </w:rPr>
        <w:t>4-</w:t>
      </w:r>
      <w:r>
        <w:rPr>
          <w:rFonts w:hint="cs"/>
          <w:rtl/>
          <w:lang w:bidi="fa-IR"/>
        </w:rPr>
        <w:t xml:space="preserve"> اموری که داشتن وضو برای</w:t>
      </w:r>
      <w:r w:rsidR="00853096">
        <w:rPr>
          <w:rFonts w:hint="cs"/>
          <w:rtl/>
          <w:lang w:bidi="fa-IR"/>
        </w:rPr>
        <w:t xml:space="preserve"> آن‌ها </w:t>
      </w:r>
      <w:r>
        <w:rPr>
          <w:rFonts w:hint="cs"/>
          <w:rtl/>
          <w:lang w:bidi="fa-IR"/>
        </w:rPr>
        <w:t>مستحب است</w:t>
      </w:r>
      <w:bookmarkEnd w:id="291"/>
      <w:bookmarkEnd w:id="292"/>
      <w:bookmarkEnd w:id="293"/>
    </w:p>
    <w:p w:rsidR="00AD5CF7" w:rsidRPr="00DC6647" w:rsidRDefault="00377CF7" w:rsidP="00FE110C">
      <w:pPr>
        <w:pStyle w:val="a0"/>
        <w:rPr>
          <w:rFonts w:hint="cs"/>
          <w:rtl/>
        </w:rPr>
      </w:pPr>
      <w:bookmarkStart w:id="294" w:name="_Toc262411531"/>
      <w:bookmarkStart w:id="295" w:name="_Toc340599099"/>
      <w:bookmarkStart w:id="296" w:name="_Toc408538573"/>
      <w:r>
        <w:rPr>
          <w:rFonts w:hint="cs"/>
          <w:rtl/>
        </w:rPr>
        <w:t>1-</w:t>
      </w:r>
      <w:r w:rsidR="00AD5CF7">
        <w:rPr>
          <w:rFonts w:hint="cs"/>
          <w:rtl/>
        </w:rPr>
        <w:t xml:space="preserve"> ذکر خدا:</w:t>
      </w:r>
      <w:bookmarkEnd w:id="294"/>
      <w:bookmarkEnd w:id="295"/>
      <w:bookmarkEnd w:id="296"/>
    </w:p>
    <w:p w:rsidR="00F82E3D" w:rsidRDefault="00E96FB4" w:rsidP="00092990">
      <w:pPr>
        <w:pStyle w:val="a3"/>
        <w:rPr>
          <w:rFonts w:hint="cs"/>
          <w:rtl/>
        </w:rPr>
      </w:pPr>
      <w:r>
        <w:rPr>
          <w:rFonts w:hint="cs"/>
          <w:rtl/>
        </w:rPr>
        <w:t>ای‌خواهر مسلمانم</w:t>
      </w:r>
      <w:r w:rsidR="00D43D86">
        <w:rPr>
          <w:rFonts w:hint="cs"/>
          <w:rtl/>
        </w:rPr>
        <w:t>،</w:t>
      </w:r>
      <w:r>
        <w:rPr>
          <w:rFonts w:hint="cs"/>
          <w:rtl/>
        </w:rPr>
        <w:t xml:space="preserve"> مستحب است به هنگام ذکر خدای</w:t>
      </w:r>
      <w:r>
        <w:rPr>
          <w:rFonts w:cs="CTraditional Arabic" w:hint="cs"/>
          <w:rtl/>
        </w:rPr>
        <w:t>ﻷ</w:t>
      </w:r>
      <w:r>
        <w:rPr>
          <w:rFonts w:hint="cs"/>
          <w:rtl/>
        </w:rPr>
        <w:t xml:space="preserve"> وضو داشته باشی به دلیل حدیث مهاجربن‌منقذ</w:t>
      </w:r>
      <w:r w:rsidR="00D43D86">
        <w:rPr>
          <w:rFonts w:hint="cs"/>
          <w:rtl/>
        </w:rPr>
        <w:t xml:space="preserve"> </w:t>
      </w:r>
      <w:r w:rsidR="000842D9">
        <w:rPr>
          <w:rFonts w:cs="CTraditional Arabic" w:hint="cs"/>
          <w:sz w:val="26"/>
          <w:szCs w:val="26"/>
          <w:rtl/>
        </w:rPr>
        <w:t>س</w:t>
      </w:r>
      <w:r>
        <w:rPr>
          <w:rFonts w:hint="cs"/>
          <w:rtl/>
        </w:rPr>
        <w:t xml:space="preserve"> </w:t>
      </w:r>
      <w:r w:rsidR="00D43D86">
        <w:rPr>
          <w:rFonts w:hint="cs"/>
          <w:rtl/>
        </w:rPr>
        <w:t xml:space="preserve">که: </w:t>
      </w:r>
      <w:r w:rsidR="00D43D86">
        <w:rPr>
          <w:rFonts w:cs="Traditional Arabic" w:hint="cs"/>
          <w:rtl/>
        </w:rPr>
        <w:t>«</w:t>
      </w:r>
      <w:r w:rsidR="00E35085">
        <w:rPr>
          <w:rFonts w:hint="cs"/>
          <w:rtl/>
        </w:rPr>
        <w:t>بر رسول‌خدا</w:t>
      </w:r>
      <w:r w:rsidR="00E35085">
        <w:rPr>
          <w:rFonts w:cs="CTraditional Arabic" w:hint="cs"/>
          <w:sz w:val="26"/>
          <w:szCs w:val="26"/>
          <w:rtl/>
        </w:rPr>
        <w:t>ص</w:t>
      </w:r>
      <w:r w:rsidR="00E35085">
        <w:rPr>
          <w:rFonts w:hint="cs"/>
          <w:rtl/>
        </w:rPr>
        <w:t xml:space="preserve"> سلام کرد در حالی که مشغول وضو گرفتن بود و آن حضرت تا وضو را تمام نکرد جواب سلام او را نداد، سپس فرمود: مانعی برای جواب سلام تو نداشتن جز اینکه ذکر خدا را بدون طهارت ناپسند می‌دانم</w:t>
      </w:r>
      <w:r w:rsidR="00D43D86">
        <w:rPr>
          <w:rFonts w:cs="Traditional Arabic" w:hint="cs"/>
          <w:rtl/>
        </w:rPr>
        <w:t>»</w:t>
      </w:r>
      <w:r w:rsidR="00D43D86">
        <w:rPr>
          <w:rFonts w:hint="cs"/>
          <w:rtl/>
        </w:rPr>
        <w:t xml:space="preserve">. </w:t>
      </w:r>
      <w:r w:rsidR="00E35085">
        <w:rPr>
          <w:rFonts w:hint="cs"/>
          <w:rtl/>
        </w:rPr>
        <w:t>(روایت از احمد و ابوداود و ابن‌ماجه)</w:t>
      </w:r>
      <w:r w:rsidR="00D43D86">
        <w:rPr>
          <w:rFonts w:hint="cs"/>
          <w:rtl/>
        </w:rPr>
        <w:t>.</w:t>
      </w:r>
    </w:p>
    <w:p w:rsidR="00E35085" w:rsidRDefault="000D172E" w:rsidP="00092990">
      <w:pPr>
        <w:pStyle w:val="a3"/>
        <w:rPr>
          <w:rFonts w:hint="cs"/>
          <w:rtl/>
        </w:rPr>
      </w:pPr>
      <w:r>
        <w:rPr>
          <w:rFonts w:hint="cs"/>
          <w:rtl/>
        </w:rPr>
        <w:t>قتاده گوید: حسن به خاطر این حدیث، قرائت و ذکر خدا را بدون طهارت مکروه می‌دانست.</w:t>
      </w:r>
    </w:p>
    <w:p w:rsidR="00640F58" w:rsidRPr="00640F58" w:rsidRDefault="00377CF7" w:rsidP="00FE110C">
      <w:pPr>
        <w:pStyle w:val="a0"/>
        <w:rPr>
          <w:rFonts w:hint="cs"/>
          <w:rtl/>
        </w:rPr>
      </w:pPr>
      <w:bookmarkStart w:id="297" w:name="_Toc262411532"/>
      <w:bookmarkStart w:id="298" w:name="_Toc340599100"/>
      <w:bookmarkStart w:id="299" w:name="_Toc408538574"/>
      <w:r>
        <w:rPr>
          <w:rFonts w:hint="cs"/>
          <w:rtl/>
        </w:rPr>
        <w:t>2-</w:t>
      </w:r>
      <w:r w:rsidR="006B66A7">
        <w:rPr>
          <w:rFonts w:hint="cs"/>
          <w:rtl/>
        </w:rPr>
        <w:t xml:space="preserve"> هنگام خواب</w:t>
      </w:r>
      <w:r w:rsidR="00640F58">
        <w:rPr>
          <w:rFonts w:hint="cs"/>
          <w:rtl/>
        </w:rPr>
        <w:t>:</w:t>
      </w:r>
      <w:bookmarkEnd w:id="297"/>
      <w:bookmarkEnd w:id="298"/>
      <w:bookmarkEnd w:id="299"/>
    </w:p>
    <w:p w:rsidR="00B77B22" w:rsidRDefault="00FA22FD" w:rsidP="00092990">
      <w:pPr>
        <w:pStyle w:val="a3"/>
        <w:rPr>
          <w:rFonts w:hint="cs"/>
          <w:rtl/>
        </w:rPr>
      </w:pPr>
      <w:r>
        <w:rPr>
          <w:rFonts w:hint="cs"/>
          <w:rtl/>
        </w:rPr>
        <w:t>وضو گرفتن به هنگام خواب مستحب است. به</w:t>
      </w:r>
      <w:r w:rsidR="00D43D86">
        <w:rPr>
          <w:rFonts w:hint="cs"/>
          <w:rtl/>
        </w:rPr>
        <w:t xml:space="preserve"> </w:t>
      </w:r>
      <w:r>
        <w:rPr>
          <w:rFonts w:hint="cs"/>
          <w:rtl/>
        </w:rPr>
        <w:t>دلیل حدیث براء بن‌عازب</w:t>
      </w:r>
      <w:r w:rsidR="00D43D86">
        <w:rPr>
          <w:rFonts w:hint="cs"/>
          <w:rtl/>
        </w:rPr>
        <w:t xml:space="preserve"> </w:t>
      </w:r>
      <w:r>
        <w:rPr>
          <w:rFonts w:cs="CTraditional Arabic" w:hint="cs"/>
          <w:sz w:val="26"/>
          <w:szCs w:val="26"/>
          <w:rtl/>
        </w:rPr>
        <w:t>س</w:t>
      </w:r>
      <w:r>
        <w:rPr>
          <w:rFonts w:hint="cs"/>
          <w:rtl/>
        </w:rPr>
        <w:t xml:space="preserve"> </w:t>
      </w:r>
      <w:r w:rsidR="0029133E">
        <w:rPr>
          <w:rFonts w:hint="cs"/>
          <w:rtl/>
        </w:rPr>
        <w:t>که: رسول‌خدا</w:t>
      </w:r>
      <w:r w:rsidR="0029133E">
        <w:rPr>
          <w:rFonts w:cs="CTraditional Arabic" w:hint="cs"/>
          <w:sz w:val="26"/>
          <w:szCs w:val="26"/>
          <w:rtl/>
        </w:rPr>
        <w:t>ص</w:t>
      </w:r>
      <w:r w:rsidR="00D43D86">
        <w:rPr>
          <w:rFonts w:hint="cs"/>
          <w:rtl/>
        </w:rPr>
        <w:t xml:space="preserve"> فرموده: </w:t>
      </w:r>
      <w:r w:rsidR="00D43D86">
        <w:rPr>
          <w:rFonts w:cs="Traditional Arabic" w:hint="cs"/>
          <w:rtl/>
        </w:rPr>
        <w:t>«</w:t>
      </w:r>
      <w:r w:rsidR="0029133E">
        <w:rPr>
          <w:rFonts w:hint="cs"/>
          <w:rtl/>
        </w:rPr>
        <w:t xml:space="preserve">هرگاه به بستر خواب رفتی همانند وضوی نماز وضو بگیرد. سپس بر پهلوی راست بخواب و این دعا را بخوان: </w:t>
      </w:r>
      <w:r w:rsidR="00B77B22" w:rsidRPr="008C6BF8">
        <w:rPr>
          <w:rStyle w:val="Char1"/>
          <w:rFonts w:hint="cs"/>
          <w:rtl/>
        </w:rPr>
        <w:t>«</w:t>
      </w:r>
      <w:r w:rsidR="00176419" w:rsidRPr="008C6BF8">
        <w:rPr>
          <w:rStyle w:val="Char1"/>
          <w:rtl/>
        </w:rPr>
        <w:t>اللَّهُمَّ</w:t>
      </w:r>
      <w:r w:rsidR="00176419" w:rsidRPr="008C6BF8">
        <w:rPr>
          <w:rStyle w:val="Char1"/>
          <w:rFonts w:hint="cs"/>
          <w:rtl/>
        </w:rPr>
        <w:t xml:space="preserve"> </w:t>
      </w:r>
      <w:r w:rsidR="00176419" w:rsidRPr="008C6BF8">
        <w:rPr>
          <w:rStyle w:val="Char1"/>
          <w:rtl/>
        </w:rPr>
        <w:t>أَسْلَمْتُ نَفْسِيْ إِلَيْكَ، وَوَجَّهْتُ وَجْهِيْ إِلَيْكَ،</w:t>
      </w:r>
      <w:r w:rsidR="00176419" w:rsidRPr="008C6BF8">
        <w:rPr>
          <w:rStyle w:val="Char1"/>
          <w:rFonts w:hint="cs"/>
          <w:rtl/>
        </w:rPr>
        <w:t xml:space="preserve"> </w:t>
      </w:r>
      <w:r w:rsidR="00176419" w:rsidRPr="008C6BF8">
        <w:rPr>
          <w:rStyle w:val="Char1"/>
          <w:rtl/>
        </w:rPr>
        <w:t>وَفَوَّضْتُ أَمْرِيْ إِلَيْكَ، وَأَلْجَأْتُ ظَهْرِيْ إِلَيْكَ، رَغْبَةً وَرَهْبَةً إِلَيْكَ لاَ مَلْجَأَ وَلاَ مَنْجَا مِنْكَ إِلاَّ إِلَيْكَ، آمَنْتُ بِكِتَابِكَ الَّذِيْ أَنْزَلْتَ وَبِنَبِيِّكَ الَّذِيْ أَرْسَلْتَ</w:t>
      </w:r>
      <w:r w:rsidR="00B77B22" w:rsidRPr="008C6BF8">
        <w:rPr>
          <w:rStyle w:val="Char1"/>
          <w:rFonts w:hint="cs"/>
          <w:rtl/>
        </w:rPr>
        <w:t>»</w:t>
      </w:r>
      <w:r w:rsidR="00FE110C" w:rsidRPr="00092990">
        <w:rPr>
          <w:rFonts w:hint="cs"/>
          <w:rtl/>
        </w:rPr>
        <w:t>.</w:t>
      </w:r>
      <w:r w:rsidR="00B77B22">
        <w:rPr>
          <w:rFonts w:hint="cs"/>
          <w:rtl/>
        </w:rPr>
        <w:t xml:space="preserve"> </w:t>
      </w:r>
    </w:p>
    <w:p w:rsidR="00511AA3" w:rsidRDefault="00176419" w:rsidP="00092990">
      <w:pPr>
        <w:pStyle w:val="a3"/>
        <w:rPr>
          <w:rFonts w:hint="cs"/>
          <w:rtl/>
        </w:rPr>
      </w:pPr>
      <w:r>
        <w:rPr>
          <w:rFonts w:cs="Traditional Arabic" w:hint="cs"/>
          <w:rtl/>
        </w:rPr>
        <w:t>«</w:t>
      </w:r>
      <w:r w:rsidR="00511AA3">
        <w:rPr>
          <w:rFonts w:hint="cs"/>
          <w:rtl/>
        </w:rPr>
        <w:t>خداوندا</w:t>
      </w:r>
      <w:r w:rsidR="00FE110C">
        <w:rPr>
          <w:rFonts w:hint="cs"/>
          <w:rtl/>
        </w:rPr>
        <w:t>،</w:t>
      </w:r>
      <w:r w:rsidR="00511AA3">
        <w:rPr>
          <w:rFonts w:hint="cs"/>
          <w:rtl/>
        </w:rPr>
        <w:t xml:space="preserve"> نفس خود را تسلیم تو کردم و روی خود را به سوی تو کردم و امر خود را به تو سپردم و بر تو تکیه کردم. بیم و امیدم متوجه تو است، هیچ‌تکیه‌گاه و هیچ پناهگاهی به جز تو وجود ندارد، خدایا به کتابی که نازل کرده‌ای ایمان آورده‌ام، و به پیامبری که فرستاده‌ای ایمان دارم</w:t>
      </w:r>
      <w:r>
        <w:rPr>
          <w:rFonts w:cs="Traditional Arabic" w:hint="cs"/>
          <w:rtl/>
        </w:rPr>
        <w:t>»</w:t>
      </w:r>
      <w:r w:rsidR="00511AA3">
        <w:rPr>
          <w:rFonts w:hint="cs"/>
          <w:rtl/>
        </w:rPr>
        <w:t xml:space="preserve">. و فرمود: اگر آن شب بمیری مردنت بر فطرت پاک است، و این دعا آخرین سخن تو به هنگام شب باشد. براء گوید: دعا را بر </w:t>
      </w:r>
      <w:r w:rsidR="00511AA3">
        <w:rPr>
          <w:rFonts w:hint="cs"/>
          <w:rtl/>
        </w:rPr>
        <w:lastRenderedPageBreak/>
        <w:t>حضرت باز خواندم ولی به جای کلمه نب</w:t>
      </w:r>
      <w:r>
        <w:rPr>
          <w:rFonts w:hint="cs"/>
          <w:rtl/>
        </w:rPr>
        <w:t>ی کلم</w:t>
      </w:r>
      <w:r w:rsidR="00092990">
        <w:rPr>
          <w:rFonts w:hint="cs"/>
          <w:rtl/>
        </w:rPr>
        <w:t>ۀ</w:t>
      </w:r>
      <w:r>
        <w:rPr>
          <w:rFonts w:hint="cs"/>
          <w:rtl/>
        </w:rPr>
        <w:t xml:space="preserve"> رسول‌ را گفتم، فرمودند: </w:t>
      </w:r>
      <w:r>
        <w:rPr>
          <w:rFonts w:cs="Traditional Arabic" w:hint="cs"/>
          <w:rtl/>
        </w:rPr>
        <w:t>«</w:t>
      </w:r>
      <w:r>
        <w:rPr>
          <w:rFonts w:hint="cs"/>
          <w:rtl/>
        </w:rPr>
        <w:t xml:space="preserve">نه ... </w:t>
      </w:r>
      <w:r w:rsidRPr="008C6BF8">
        <w:rPr>
          <w:rStyle w:val="Char2"/>
          <w:rtl/>
        </w:rPr>
        <w:t>وَبِنَبِيِّكَ الَّذِيْ أَرْسَلْتَ</w:t>
      </w:r>
      <w:r>
        <w:rPr>
          <w:rFonts w:cs="Traditional Arabic" w:hint="cs"/>
          <w:rtl/>
        </w:rPr>
        <w:t>»</w:t>
      </w:r>
      <w:r>
        <w:rPr>
          <w:rFonts w:hint="cs"/>
          <w:rtl/>
        </w:rPr>
        <w:t xml:space="preserve">. </w:t>
      </w:r>
      <w:r w:rsidR="00511AA3">
        <w:rPr>
          <w:rFonts w:hint="cs"/>
          <w:rtl/>
        </w:rPr>
        <w:t>(روایت از احمد و بخاری و ترمذی)</w:t>
      </w:r>
      <w:r>
        <w:rPr>
          <w:rFonts w:hint="cs"/>
          <w:rtl/>
        </w:rPr>
        <w:t>.</w:t>
      </w:r>
    </w:p>
    <w:p w:rsidR="00AB088C" w:rsidRPr="00DC6647" w:rsidRDefault="00377CF7" w:rsidP="00FE110C">
      <w:pPr>
        <w:pStyle w:val="a0"/>
        <w:rPr>
          <w:rFonts w:hint="cs"/>
          <w:rtl/>
        </w:rPr>
      </w:pPr>
      <w:bookmarkStart w:id="300" w:name="_Toc262411533"/>
      <w:bookmarkStart w:id="301" w:name="_Toc340599101"/>
      <w:bookmarkStart w:id="302" w:name="_Toc408538575"/>
      <w:r>
        <w:rPr>
          <w:rFonts w:hint="cs"/>
          <w:rtl/>
        </w:rPr>
        <w:t>3-</w:t>
      </w:r>
      <w:r w:rsidR="00AB088C">
        <w:rPr>
          <w:rFonts w:hint="cs"/>
          <w:rtl/>
        </w:rPr>
        <w:t xml:space="preserve"> برای شخص جنب:</w:t>
      </w:r>
      <w:bookmarkEnd w:id="300"/>
      <w:bookmarkEnd w:id="301"/>
      <w:bookmarkEnd w:id="302"/>
    </w:p>
    <w:p w:rsidR="00AB088C" w:rsidRDefault="00091262" w:rsidP="00092990">
      <w:pPr>
        <w:pStyle w:val="a3"/>
        <w:spacing w:line="235" w:lineRule="auto"/>
        <w:rPr>
          <w:rFonts w:hint="cs"/>
          <w:rtl/>
        </w:rPr>
      </w:pPr>
      <w:r>
        <w:rPr>
          <w:rFonts w:hint="cs"/>
          <w:rtl/>
        </w:rPr>
        <w:t>لاز</w:t>
      </w:r>
      <w:r w:rsidR="00176419">
        <w:rPr>
          <w:rFonts w:hint="cs"/>
          <w:rtl/>
        </w:rPr>
        <w:t>م است بدانید که در سه حالت براي ش</w:t>
      </w:r>
      <w:r>
        <w:rPr>
          <w:rFonts w:hint="cs"/>
          <w:rtl/>
        </w:rPr>
        <w:t>خص جنب وضو گرفتن، مستحب است:</w:t>
      </w:r>
    </w:p>
    <w:p w:rsidR="00091262" w:rsidRPr="00092990" w:rsidRDefault="00091262" w:rsidP="00092990">
      <w:pPr>
        <w:pStyle w:val="a3"/>
        <w:spacing w:line="235" w:lineRule="auto"/>
        <w:rPr>
          <w:rFonts w:hint="cs"/>
          <w:rtl/>
        </w:rPr>
      </w:pPr>
      <w:r w:rsidRPr="00092990">
        <w:rPr>
          <w:rFonts w:hint="cs"/>
          <w:rtl/>
        </w:rPr>
        <w:t>(أ)</w:t>
      </w:r>
      <w:r w:rsidR="00360251" w:rsidRPr="00092990">
        <w:rPr>
          <w:rFonts w:hint="cs"/>
          <w:rtl/>
        </w:rPr>
        <w:t xml:space="preserve"> </w:t>
      </w:r>
      <w:r w:rsidR="00176419" w:rsidRPr="00092990">
        <w:rPr>
          <w:rFonts w:hint="cs"/>
          <w:rtl/>
        </w:rPr>
        <w:t>هنگام تکرار جماع به دلیل حدیث: «</w:t>
      </w:r>
      <w:r w:rsidRPr="00092990">
        <w:rPr>
          <w:rFonts w:hint="cs"/>
          <w:rtl/>
        </w:rPr>
        <w:t>هرگاه یکی از شما با همسرش مقاربت کرد و تصمیم به اعاد</w:t>
      </w:r>
      <w:r w:rsidR="00092990">
        <w:rPr>
          <w:rFonts w:hint="cs"/>
          <w:rtl/>
        </w:rPr>
        <w:t>ۀ</w:t>
      </w:r>
      <w:r w:rsidRPr="00092990">
        <w:rPr>
          <w:rFonts w:hint="cs"/>
          <w:rtl/>
        </w:rPr>
        <w:t xml:space="preserve"> آن گرفت باید وضو بگیرد</w:t>
      </w:r>
      <w:r w:rsidR="00176419" w:rsidRPr="00092990">
        <w:rPr>
          <w:rFonts w:hint="cs"/>
          <w:rtl/>
        </w:rPr>
        <w:t>».</w:t>
      </w:r>
    </w:p>
    <w:p w:rsidR="00091262" w:rsidRPr="00092990" w:rsidRDefault="00360251" w:rsidP="00092990">
      <w:pPr>
        <w:pStyle w:val="a3"/>
        <w:spacing w:line="235" w:lineRule="auto"/>
        <w:rPr>
          <w:rFonts w:hint="cs"/>
          <w:rtl/>
        </w:rPr>
      </w:pPr>
      <w:r w:rsidRPr="00092990">
        <w:rPr>
          <w:rFonts w:hint="cs"/>
          <w:rtl/>
        </w:rPr>
        <w:t>(ب) هرگاه با حالت جنابت اراد</w:t>
      </w:r>
      <w:r w:rsidR="00092990">
        <w:rPr>
          <w:rFonts w:hint="cs"/>
          <w:rtl/>
        </w:rPr>
        <w:t>ۀ</w:t>
      </w:r>
      <w:r w:rsidRPr="00092990">
        <w:rPr>
          <w:rFonts w:hint="cs"/>
          <w:rtl/>
        </w:rPr>
        <w:t xml:space="preserve"> خوردن یا آشامیدن نمودی.</w:t>
      </w:r>
    </w:p>
    <w:p w:rsidR="00360251" w:rsidRDefault="00360251" w:rsidP="00092990">
      <w:pPr>
        <w:pStyle w:val="a3"/>
        <w:spacing w:line="235" w:lineRule="auto"/>
        <w:rPr>
          <w:rFonts w:hint="cs"/>
          <w:rtl/>
        </w:rPr>
      </w:pPr>
      <w:r w:rsidRPr="00092990">
        <w:rPr>
          <w:rFonts w:hint="cs"/>
          <w:rtl/>
        </w:rPr>
        <w:t>(ج) هرگاه با این حالت اراد</w:t>
      </w:r>
      <w:r w:rsidR="00092990">
        <w:rPr>
          <w:rFonts w:hint="cs"/>
          <w:rtl/>
        </w:rPr>
        <w:t>ۀ</w:t>
      </w:r>
      <w:r w:rsidRPr="00092990">
        <w:rPr>
          <w:rFonts w:hint="cs"/>
          <w:rtl/>
        </w:rPr>
        <w:t xml:space="preserve"> خواب کردی وضو مستحب است.</w:t>
      </w:r>
    </w:p>
    <w:p w:rsidR="008B0840" w:rsidRPr="00DC6647" w:rsidRDefault="00377CF7" w:rsidP="00FE110C">
      <w:pPr>
        <w:pStyle w:val="a0"/>
        <w:rPr>
          <w:rFonts w:hint="cs"/>
          <w:rtl/>
        </w:rPr>
      </w:pPr>
      <w:bookmarkStart w:id="303" w:name="_Toc262411534"/>
      <w:bookmarkStart w:id="304" w:name="_Toc340599102"/>
      <w:bookmarkStart w:id="305" w:name="_Toc408538576"/>
      <w:r>
        <w:rPr>
          <w:rFonts w:hint="cs"/>
          <w:rtl/>
        </w:rPr>
        <w:t>4-</w:t>
      </w:r>
      <w:r w:rsidR="008B0840">
        <w:rPr>
          <w:rFonts w:hint="cs"/>
          <w:rtl/>
        </w:rPr>
        <w:t xml:space="preserve"> تجدید وضو:</w:t>
      </w:r>
      <w:bookmarkEnd w:id="303"/>
      <w:bookmarkEnd w:id="304"/>
      <w:bookmarkEnd w:id="305"/>
    </w:p>
    <w:p w:rsidR="008B0840" w:rsidRDefault="00AF44E3" w:rsidP="00092990">
      <w:pPr>
        <w:pStyle w:val="a3"/>
        <w:spacing w:line="235" w:lineRule="auto"/>
        <w:rPr>
          <w:rFonts w:hint="cs"/>
          <w:rtl/>
        </w:rPr>
      </w:pPr>
      <w:r>
        <w:rPr>
          <w:rFonts w:hint="cs"/>
          <w:rtl/>
        </w:rPr>
        <w:t>هروقت خواستی سنت آن حضرت</w:t>
      </w:r>
      <w:r>
        <w:rPr>
          <w:rFonts w:cs="CTraditional Arabic" w:hint="cs"/>
          <w:sz w:val="26"/>
          <w:szCs w:val="26"/>
          <w:rtl/>
        </w:rPr>
        <w:t>ص</w:t>
      </w:r>
      <w:r>
        <w:rPr>
          <w:rFonts w:hint="cs"/>
          <w:rtl/>
        </w:rPr>
        <w:t xml:space="preserve"> را انجام دهی برای هر نمازی وضو را تجدید کن، به دلیل حدیث بریده</w:t>
      </w:r>
      <w:r w:rsidR="00176419">
        <w:rPr>
          <w:rFonts w:hint="cs"/>
          <w:rtl/>
        </w:rPr>
        <w:t xml:space="preserve"> </w:t>
      </w:r>
      <w:r>
        <w:rPr>
          <w:rFonts w:cs="CTraditional Arabic" w:hint="cs"/>
          <w:sz w:val="26"/>
          <w:szCs w:val="26"/>
          <w:rtl/>
        </w:rPr>
        <w:t>س</w:t>
      </w:r>
      <w:r>
        <w:rPr>
          <w:rFonts w:hint="cs"/>
          <w:rtl/>
        </w:rPr>
        <w:t xml:space="preserve"> </w:t>
      </w:r>
      <w:r w:rsidR="00D65A5E">
        <w:rPr>
          <w:rFonts w:hint="cs"/>
          <w:rtl/>
        </w:rPr>
        <w:t>که گوید: رسول‌خدا</w:t>
      </w:r>
      <w:r w:rsidR="00176419">
        <w:rPr>
          <w:rFonts w:hint="cs"/>
          <w:rtl/>
        </w:rPr>
        <w:t xml:space="preserve"> </w:t>
      </w:r>
      <w:r w:rsidR="00D65A5E">
        <w:rPr>
          <w:rFonts w:cs="CTraditional Arabic" w:hint="cs"/>
          <w:sz w:val="26"/>
          <w:szCs w:val="26"/>
          <w:rtl/>
        </w:rPr>
        <w:t>ص</w:t>
      </w:r>
      <w:r w:rsidR="00D65A5E">
        <w:rPr>
          <w:rFonts w:hint="cs"/>
          <w:rtl/>
        </w:rPr>
        <w:t xml:space="preserve"> به هنگام هر نمازی وضو را تجدید</w:t>
      </w:r>
      <w:r w:rsidR="00277019">
        <w:rPr>
          <w:rFonts w:hint="cs"/>
          <w:rtl/>
        </w:rPr>
        <w:t xml:space="preserve"> </w:t>
      </w:r>
      <w:r w:rsidR="00D65A5E">
        <w:rPr>
          <w:rFonts w:hint="cs"/>
          <w:rtl/>
        </w:rPr>
        <w:t>می‌کرد و در روز فتح مکه وضو و مسح خفین را یک مرتبه انجام داد</w:t>
      </w:r>
      <w:r w:rsidR="00176419">
        <w:rPr>
          <w:rFonts w:hint="cs"/>
          <w:rtl/>
        </w:rPr>
        <w:t>،</w:t>
      </w:r>
      <w:r w:rsidR="00D65A5E">
        <w:rPr>
          <w:rFonts w:hint="cs"/>
          <w:rtl/>
        </w:rPr>
        <w:t xml:space="preserve"> عمر</w:t>
      </w:r>
      <w:r w:rsidR="00176419">
        <w:rPr>
          <w:rFonts w:hint="cs"/>
          <w:rtl/>
        </w:rPr>
        <w:t xml:space="preserve"> </w:t>
      </w:r>
      <w:r w:rsidR="00D65A5E">
        <w:rPr>
          <w:rFonts w:cs="CTraditional Arabic" w:hint="cs"/>
          <w:sz w:val="26"/>
          <w:szCs w:val="26"/>
          <w:rtl/>
        </w:rPr>
        <w:t>س</w:t>
      </w:r>
      <w:r w:rsidR="00D65A5E">
        <w:rPr>
          <w:rFonts w:hint="cs"/>
          <w:rtl/>
        </w:rPr>
        <w:t xml:space="preserve"> عرض کرد ای رسول‌خدا قبلاً </w:t>
      </w:r>
      <w:r w:rsidR="00176419">
        <w:rPr>
          <w:rFonts w:hint="cs"/>
          <w:rtl/>
        </w:rPr>
        <w:t xml:space="preserve">این‌گونه وضو نمی‌گرفتی! فرمود: </w:t>
      </w:r>
      <w:r w:rsidR="00176419">
        <w:rPr>
          <w:rFonts w:cs="Traditional Arabic" w:hint="cs"/>
          <w:rtl/>
        </w:rPr>
        <w:t>«</w:t>
      </w:r>
      <w:r w:rsidR="00D65A5E">
        <w:rPr>
          <w:rFonts w:hint="cs"/>
          <w:rtl/>
        </w:rPr>
        <w:t>عمداً چنین کردم‌ ای عمر</w:t>
      </w:r>
      <w:r w:rsidR="00176419">
        <w:rPr>
          <w:rFonts w:cs="Traditional Arabic" w:hint="cs"/>
          <w:rtl/>
        </w:rPr>
        <w:t>»</w:t>
      </w:r>
      <w:r w:rsidR="00176419">
        <w:rPr>
          <w:rFonts w:hint="cs"/>
          <w:rtl/>
        </w:rPr>
        <w:t xml:space="preserve">. </w:t>
      </w:r>
      <w:r w:rsidR="00D65A5E">
        <w:rPr>
          <w:rFonts w:hint="cs"/>
          <w:rtl/>
        </w:rPr>
        <w:t>(روایت از مسلم و احمد)</w:t>
      </w:r>
      <w:r w:rsidR="00176419">
        <w:rPr>
          <w:rFonts w:hint="cs"/>
          <w:rtl/>
        </w:rPr>
        <w:t>.</w:t>
      </w:r>
    </w:p>
    <w:p w:rsidR="00454D31" w:rsidRDefault="008B1D33" w:rsidP="00092990">
      <w:pPr>
        <w:pStyle w:val="a3"/>
        <w:spacing w:line="235" w:lineRule="auto"/>
        <w:rPr>
          <w:rFonts w:hint="cs"/>
          <w:rtl/>
        </w:rPr>
      </w:pPr>
      <w:r>
        <w:rPr>
          <w:rFonts w:hint="cs"/>
          <w:rtl/>
        </w:rPr>
        <w:t>عبدالله‌بن‌عمر</w:t>
      </w:r>
      <w:r w:rsidR="00176419">
        <w:rPr>
          <w:rFonts w:hint="cs"/>
          <w:rtl/>
        </w:rPr>
        <w:t xml:space="preserve"> </w:t>
      </w:r>
      <w:r w:rsidR="00176419">
        <w:rPr>
          <w:rFonts w:cs="CTraditional Arabic" w:hint="cs"/>
          <w:sz w:val="26"/>
          <w:szCs w:val="26"/>
          <w:rtl/>
        </w:rPr>
        <w:t>ب</w:t>
      </w:r>
      <w:r>
        <w:rPr>
          <w:rFonts w:hint="cs"/>
          <w:rtl/>
        </w:rPr>
        <w:t xml:space="preserve"> </w:t>
      </w:r>
      <w:r w:rsidR="00454D31">
        <w:rPr>
          <w:rFonts w:hint="cs"/>
          <w:rtl/>
        </w:rPr>
        <w:t>گوید: رسول‌خدا</w:t>
      </w:r>
      <w:r w:rsidR="00454D31">
        <w:rPr>
          <w:rFonts w:cs="CTraditional Arabic" w:hint="cs"/>
          <w:sz w:val="26"/>
          <w:szCs w:val="26"/>
          <w:rtl/>
        </w:rPr>
        <w:t>ص</w:t>
      </w:r>
      <w:r w:rsidR="00176419">
        <w:rPr>
          <w:rFonts w:hint="cs"/>
          <w:rtl/>
        </w:rPr>
        <w:t xml:space="preserve"> می‌فرمود: </w:t>
      </w:r>
      <w:r w:rsidR="00176419">
        <w:rPr>
          <w:rFonts w:cs="Traditional Arabic" w:hint="cs"/>
          <w:rtl/>
        </w:rPr>
        <w:t>«</w:t>
      </w:r>
      <w:r w:rsidR="00454D31">
        <w:rPr>
          <w:rFonts w:hint="cs"/>
          <w:rtl/>
        </w:rPr>
        <w:t>هرکس با داشتن وضو به تجدید آن بپردازد، ده حسنه برای او نوشته خواهد شد</w:t>
      </w:r>
      <w:r w:rsidR="00176419">
        <w:rPr>
          <w:rFonts w:cs="Traditional Arabic" w:hint="cs"/>
          <w:rtl/>
        </w:rPr>
        <w:t>»</w:t>
      </w:r>
      <w:r w:rsidR="00176419">
        <w:rPr>
          <w:rFonts w:hint="cs"/>
          <w:rtl/>
        </w:rPr>
        <w:t xml:space="preserve">. </w:t>
      </w:r>
      <w:r w:rsidR="00454D31">
        <w:rPr>
          <w:rFonts w:hint="cs"/>
          <w:rtl/>
        </w:rPr>
        <w:t>(روایت از ابوداود و ترمذی و ابن‌ماجه)</w:t>
      </w:r>
      <w:r w:rsidR="00176419">
        <w:rPr>
          <w:rFonts w:hint="cs"/>
          <w:rtl/>
        </w:rPr>
        <w:t>.</w:t>
      </w:r>
    </w:p>
    <w:p w:rsidR="00D65A5E" w:rsidRDefault="007C3254" w:rsidP="00092990">
      <w:pPr>
        <w:pStyle w:val="a3"/>
        <w:spacing w:line="235" w:lineRule="auto"/>
        <w:rPr>
          <w:rFonts w:hint="cs"/>
          <w:rtl/>
        </w:rPr>
      </w:pPr>
      <w:r>
        <w:rPr>
          <w:rFonts w:hint="cs"/>
          <w:rtl/>
        </w:rPr>
        <w:t>بدین‌گونه رسول‌خدا</w:t>
      </w:r>
      <w:r w:rsidR="00176419">
        <w:rPr>
          <w:rFonts w:hint="cs"/>
          <w:rtl/>
        </w:rPr>
        <w:t xml:space="preserve"> </w:t>
      </w:r>
      <w:r>
        <w:rPr>
          <w:rFonts w:cs="CTraditional Arabic" w:hint="cs"/>
          <w:sz w:val="26"/>
          <w:szCs w:val="26"/>
          <w:rtl/>
        </w:rPr>
        <w:t>ص</w:t>
      </w:r>
      <w:r w:rsidR="00454D31">
        <w:rPr>
          <w:rFonts w:hint="cs"/>
          <w:rtl/>
        </w:rPr>
        <w:t xml:space="preserve"> </w:t>
      </w:r>
      <w:r>
        <w:rPr>
          <w:rFonts w:hint="cs"/>
          <w:rtl/>
        </w:rPr>
        <w:t>برای هر نمازی وضو می‌گرفت، ولی بعضی از اصحاب</w:t>
      </w:r>
      <w:r w:rsidR="00176419">
        <w:rPr>
          <w:rFonts w:hint="cs"/>
          <w:rtl/>
        </w:rPr>
        <w:t xml:space="preserve"> </w:t>
      </w:r>
      <w:r w:rsidR="00176419">
        <w:rPr>
          <w:rFonts w:cs="CTraditional Arabic" w:hint="cs"/>
          <w:sz w:val="26"/>
          <w:szCs w:val="26"/>
        </w:rPr>
        <w:sym w:font="AGA Arabesque" w:char="F079"/>
      </w:r>
      <w:r>
        <w:rPr>
          <w:rFonts w:hint="cs"/>
          <w:rtl/>
        </w:rPr>
        <w:t xml:space="preserve"> چند نماز را با یک وضو می‌خواندند.</w:t>
      </w:r>
    </w:p>
    <w:p w:rsidR="0002744B" w:rsidRPr="00DC6647" w:rsidRDefault="0002744B" w:rsidP="0002744B">
      <w:pPr>
        <w:pStyle w:val="Heading1"/>
        <w:bidi/>
        <w:rPr>
          <w:rFonts w:hint="cs"/>
          <w:rtl/>
          <w:lang w:bidi="fa-IR"/>
        </w:rPr>
      </w:pPr>
      <w:bookmarkStart w:id="306" w:name="_Toc262411535"/>
      <w:bookmarkStart w:id="307" w:name="_Toc340599103"/>
      <w:bookmarkStart w:id="308" w:name="_Toc408538577"/>
      <w:r>
        <w:rPr>
          <w:rFonts w:hint="cs"/>
          <w:rtl/>
          <w:lang w:bidi="fa-IR"/>
        </w:rPr>
        <w:t>1</w:t>
      </w:r>
      <w:r w:rsidR="00377CF7">
        <w:rPr>
          <w:rFonts w:hint="cs"/>
          <w:rtl/>
          <w:lang w:bidi="fa-IR"/>
        </w:rPr>
        <w:t xml:space="preserve">5- </w:t>
      </w:r>
      <w:r>
        <w:rPr>
          <w:rFonts w:hint="cs"/>
          <w:rtl/>
          <w:lang w:bidi="fa-IR"/>
        </w:rPr>
        <w:t>دست زدن به کتاب‌های دیگر</w:t>
      </w:r>
      <w:bookmarkEnd w:id="306"/>
      <w:bookmarkEnd w:id="307"/>
      <w:bookmarkEnd w:id="308"/>
    </w:p>
    <w:p w:rsidR="00B426C7" w:rsidRDefault="00B426C7" w:rsidP="00092990">
      <w:pPr>
        <w:pStyle w:val="a3"/>
        <w:rPr>
          <w:rFonts w:hint="cs"/>
          <w:rtl/>
        </w:rPr>
      </w:pPr>
      <w:r>
        <w:rPr>
          <w:rFonts w:hint="cs"/>
          <w:rtl/>
        </w:rPr>
        <w:t>دست زدن به کتاب‌هایی غیر از قرآن مانند کتب فقه و تفسیر و رساله‌ها ولو این که آیات قرآن در آن نوشته شده باشد جایز است، زیرا پیامبر</w:t>
      </w:r>
      <w:r w:rsidR="00176419">
        <w:rPr>
          <w:rFonts w:hint="cs"/>
          <w:rtl/>
        </w:rPr>
        <w:t xml:space="preserve"> </w:t>
      </w:r>
      <w:r>
        <w:rPr>
          <w:rFonts w:cs="CTraditional Arabic" w:hint="cs"/>
          <w:sz w:val="26"/>
          <w:szCs w:val="26"/>
          <w:rtl/>
        </w:rPr>
        <w:t>ص</w:t>
      </w:r>
      <w:r>
        <w:rPr>
          <w:rFonts w:hint="cs"/>
          <w:rtl/>
        </w:rPr>
        <w:t xml:space="preserve"> نامه‌ای برای قیصر نوشت که آیه قرآن در آن بود، چون کتاب‌ها و رسائلی قرآن نامیده نمی‌شوند.</w:t>
      </w:r>
    </w:p>
    <w:p w:rsidR="00294284" w:rsidRDefault="00294284" w:rsidP="00294284">
      <w:pPr>
        <w:pStyle w:val="Heading1"/>
        <w:bidi/>
        <w:rPr>
          <w:rFonts w:hint="cs"/>
          <w:rtl/>
          <w:lang w:bidi="fa-IR"/>
        </w:rPr>
      </w:pPr>
      <w:bookmarkStart w:id="309" w:name="_Toc262411536"/>
      <w:bookmarkStart w:id="310" w:name="_Toc340599104"/>
      <w:bookmarkStart w:id="311" w:name="_Toc408538578"/>
      <w:r>
        <w:rPr>
          <w:rFonts w:hint="cs"/>
          <w:rtl/>
          <w:lang w:bidi="fa-IR"/>
        </w:rPr>
        <w:t>1</w:t>
      </w:r>
      <w:r w:rsidR="00377CF7">
        <w:rPr>
          <w:rFonts w:hint="cs"/>
          <w:rtl/>
          <w:lang w:bidi="fa-IR"/>
        </w:rPr>
        <w:t>6-</w:t>
      </w:r>
      <w:r>
        <w:rPr>
          <w:rFonts w:hint="cs"/>
          <w:rtl/>
          <w:lang w:bidi="fa-IR"/>
        </w:rPr>
        <w:t xml:space="preserve"> اموری که بر شخص جنب حرام است</w:t>
      </w:r>
      <w:bookmarkEnd w:id="309"/>
      <w:bookmarkEnd w:id="310"/>
      <w:bookmarkEnd w:id="311"/>
    </w:p>
    <w:p w:rsidR="007A0861" w:rsidRPr="00DC6647" w:rsidRDefault="00377CF7" w:rsidP="00FE110C">
      <w:pPr>
        <w:pStyle w:val="a0"/>
        <w:rPr>
          <w:rFonts w:hint="cs"/>
          <w:rtl/>
        </w:rPr>
      </w:pPr>
      <w:bookmarkStart w:id="312" w:name="_Toc262411537"/>
      <w:bookmarkStart w:id="313" w:name="_Toc340599105"/>
      <w:bookmarkStart w:id="314" w:name="_Toc408538579"/>
      <w:r>
        <w:rPr>
          <w:rFonts w:hint="cs"/>
          <w:rtl/>
        </w:rPr>
        <w:t>1-</w:t>
      </w:r>
      <w:r w:rsidR="007A0861" w:rsidRPr="00817F06">
        <w:rPr>
          <w:rFonts w:hint="cs"/>
          <w:rtl/>
        </w:rPr>
        <w:t xml:space="preserve"> نماز:</w:t>
      </w:r>
      <w:bookmarkEnd w:id="312"/>
      <w:bookmarkEnd w:id="313"/>
      <w:bookmarkEnd w:id="314"/>
    </w:p>
    <w:p w:rsidR="00B77B22" w:rsidRDefault="007A0861" w:rsidP="00092990">
      <w:pPr>
        <w:pStyle w:val="a3"/>
        <w:rPr>
          <w:rFonts w:hint="cs"/>
          <w:rtl/>
        </w:rPr>
      </w:pPr>
      <w:r>
        <w:rPr>
          <w:rFonts w:hint="cs"/>
          <w:rtl/>
        </w:rPr>
        <w:t>خداوند متعال می‌فرماید:</w:t>
      </w:r>
    </w:p>
    <w:p w:rsidR="00F12BF3" w:rsidRDefault="002928F3" w:rsidP="0077054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lastRenderedPageBreak/>
        <w:t>﴿</w:t>
      </w:r>
      <w:r w:rsidR="00770541">
        <w:rPr>
          <w:rFonts w:ascii="Traditional Arabic" w:hAnsi="Traditional Arabic" w:cs="Traditional Arabic" w:hint="cs"/>
          <w:sz w:val="28"/>
          <w:szCs w:val="28"/>
          <w:rtl/>
          <w:lang w:bidi="fa-IR"/>
        </w:rPr>
        <w:t>...</w:t>
      </w:r>
      <w:r w:rsidR="00770541">
        <w:rPr>
          <w:rFonts w:ascii="KFGQPC Uthmanic Script HAFS" w:hAnsi="KFGQPC Uthmanic Script HAFS" w:cs="KFGQPC Uthmanic Script HAFS"/>
          <w:sz w:val="28"/>
          <w:szCs w:val="28"/>
          <w:rtl/>
        </w:rPr>
        <w:t xml:space="preserve">لَا تَقۡرَبُواْ </w:t>
      </w:r>
      <w:r w:rsidR="00770541">
        <w:rPr>
          <w:rFonts w:ascii="KFGQPC Uthmanic Script HAFS" w:hAnsi="KFGQPC Uthmanic Script HAFS" w:cs="KFGQPC Uthmanic Script HAFS" w:hint="cs"/>
          <w:sz w:val="28"/>
          <w:szCs w:val="28"/>
          <w:rtl/>
        </w:rPr>
        <w:t>ٱ</w:t>
      </w:r>
      <w:r w:rsidR="00770541">
        <w:rPr>
          <w:rFonts w:ascii="KFGQPC Uthmanic Script HAFS" w:hAnsi="KFGQPC Uthmanic Script HAFS" w:cs="KFGQPC Uthmanic Script HAFS" w:hint="eastAsia"/>
          <w:sz w:val="28"/>
          <w:szCs w:val="28"/>
          <w:rtl/>
        </w:rPr>
        <w:t>لصَّلَوٰةَ</w:t>
      </w:r>
      <w:r w:rsidR="00770541">
        <w:rPr>
          <w:rFonts w:ascii="KFGQPC Uthmanic Script HAFS" w:hAnsi="KFGQPC Uthmanic Script HAFS" w:cs="KFGQPC Uthmanic Script HAFS"/>
          <w:sz w:val="28"/>
          <w:szCs w:val="28"/>
          <w:rtl/>
        </w:rPr>
        <w:t xml:space="preserve"> وَأَنتُمۡ سُكَٰرَىٰ حَتَّىٰ تَعۡلَمُواْ مَا تَقُولُونَ وَلَا جُنُبًا إِلَّا عَابِرِي سَبِيلٍ حَتَّىٰ تَغۡتَسِلُواْۚ</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النساء: 43</w:t>
      </w:r>
      <w:r w:rsidRPr="00092990">
        <w:rPr>
          <w:rStyle w:val="Char4"/>
          <w:rtl/>
        </w:rPr>
        <w:t>]</w:t>
      </w:r>
      <w:r w:rsidRPr="00092990">
        <w:rPr>
          <w:rStyle w:val="Char3"/>
          <w:rtl/>
        </w:rPr>
        <w:t>.</w:t>
      </w:r>
    </w:p>
    <w:p w:rsidR="00F12BF3" w:rsidRDefault="00176419" w:rsidP="00092990">
      <w:pPr>
        <w:pStyle w:val="a3"/>
        <w:rPr>
          <w:rFonts w:hint="cs"/>
          <w:szCs w:val="26"/>
          <w:rtl/>
        </w:rPr>
      </w:pPr>
      <w:r w:rsidRPr="00377CF7">
        <w:rPr>
          <w:rFonts w:hint="cs"/>
          <w:rtl/>
        </w:rPr>
        <w:t>«</w:t>
      </w:r>
      <w:r w:rsidR="00F12BF3" w:rsidRPr="00377CF7">
        <w:rPr>
          <w:rFonts w:hint="cs"/>
          <w:rtl/>
        </w:rPr>
        <w:t xml:space="preserve">...در حالت مستی نماز نگذارید تا وقتی که بدانید چه می‌گویید و در حالت جنب به نماز نایستید تا آنگاه که </w:t>
      </w:r>
      <w:r w:rsidRPr="00377CF7">
        <w:rPr>
          <w:rFonts w:hint="cs"/>
          <w:rtl/>
        </w:rPr>
        <w:t>غسل کنید، مگر اینکه مسافر باشید».</w:t>
      </w:r>
    </w:p>
    <w:p w:rsidR="00F12BF3" w:rsidRPr="00DC6647" w:rsidRDefault="00377CF7" w:rsidP="00FE110C">
      <w:pPr>
        <w:pStyle w:val="a0"/>
        <w:rPr>
          <w:rFonts w:hint="cs"/>
          <w:rtl/>
        </w:rPr>
      </w:pPr>
      <w:bookmarkStart w:id="315" w:name="_Toc262411538"/>
      <w:bookmarkStart w:id="316" w:name="_Toc340599106"/>
      <w:bookmarkStart w:id="317" w:name="_Toc408538580"/>
      <w:r>
        <w:rPr>
          <w:rFonts w:hint="cs"/>
          <w:rtl/>
        </w:rPr>
        <w:t>2-</w:t>
      </w:r>
      <w:r w:rsidR="00F12BF3" w:rsidRPr="00817F06">
        <w:rPr>
          <w:rFonts w:hint="cs"/>
          <w:rtl/>
        </w:rPr>
        <w:t xml:space="preserve"> طواف‌بیت‌الله</w:t>
      </w:r>
      <w:bookmarkEnd w:id="315"/>
      <w:bookmarkEnd w:id="316"/>
      <w:bookmarkEnd w:id="317"/>
    </w:p>
    <w:p w:rsidR="00F524A1" w:rsidRPr="00DC6647" w:rsidRDefault="00377CF7" w:rsidP="00FE110C">
      <w:pPr>
        <w:pStyle w:val="a0"/>
        <w:rPr>
          <w:rFonts w:hint="cs"/>
          <w:rtl/>
        </w:rPr>
      </w:pPr>
      <w:bookmarkStart w:id="318" w:name="_Toc262411539"/>
      <w:bookmarkStart w:id="319" w:name="_Toc340599107"/>
      <w:bookmarkStart w:id="320" w:name="_Toc408538581"/>
      <w:r>
        <w:rPr>
          <w:rFonts w:hint="cs"/>
          <w:rtl/>
        </w:rPr>
        <w:t>3-</w:t>
      </w:r>
      <w:r w:rsidR="00F524A1" w:rsidRPr="00817F06">
        <w:rPr>
          <w:rFonts w:hint="cs"/>
          <w:rtl/>
        </w:rPr>
        <w:t xml:space="preserve"> دست زدن به قرآن و حمل آن:</w:t>
      </w:r>
      <w:bookmarkEnd w:id="318"/>
      <w:bookmarkEnd w:id="319"/>
      <w:bookmarkEnd w:id="320"/>
    </w:p>
    <w:p w:rsidR="00F524A1" w:rsidRDefault="00916F89" w:rsidP="00092990">
      <w:pPr>
        <w:pStyle w:val="a3"/>
        <w:rPr>
          <w:rFonts w:hint="cs"/>
          <w:rtl/>
        </w:rPr>
      </w:pPr>
      <w:r>
        <w:rPr>
          <w:rFonts w:hint="cs"/>
          <w:rtl/>
        </w:rPr>
        <w:t>هیچ کدام از اصحاب در حرام بودن حمل قرآن و دست زدن به آن توسط شخص جنب اختلاف ندارند و ائمه مذاهب بر این مسئله اتفاق دارند.</w:t>
      </w:r>
    </w:p>
    <w:p w:rsidR="00A71385" w:rsidRPr="00A71385" w:rsidRDefault="00377CF7" w:rsidP="00FE110C">
      <w:pPr>
        <w:pStyle w:val="a0"/>
        <w:rPr>
          <w:rFonts w:hint="cs"/>
          <w:rtl/>
        </w:rPr>
      </w:pPr>
      <w:bookmarkStart w:id="321" w:name="_Toc262411540"/>
      <w:bookmarkStart w:id="322" w:name="_Toc340599108"/>
      <w:bookmarkStart w:id="323" w:name="_Toc408538582"/>
      <w:r>
        <w:rPr>
          <w:rFonts w:hint="cs"/>
          <w:rtl/>
        </w:rPr>
        <w:t>4-</w:t>
      </w:r>
      <w:r w:rsidR="00A71385">
        <w:rPr>
          <w:rFonts w:hint="cs"/>
          <w:rtl/>
        </w:rPr>
        <w:t xml:space="preserve"> ماندن در مسجد:</w:t>
      </w:r>
      <w:bookmarkEnd w:id="321"/>
      <w:bookmarkEnd w:id="322"/>
      <w:bookmarkEnd w:id="323"/>
    </w:p>
    <w:p w:rsidR="00A71385" w:rsidRDefault="005E1FFF" w:rsidP="00092990">
      <w:pPr>
        <w:pStyle w:val="a3"/>
        <w:rPr>
          <w:rFonts w:hint="cs"/>
          <w:rtl/>
        </w:rPr>
      </w:pPr>
      <w:r>
        <w:rPr>
          <w:rFonts w:hint="cs"/>
          <w:rtl/>
        </w:rPr>
        <w:t>بر خواهر مسلمان حرام است در حال قاعدگی در مسجد بماند، به دلیل حدیث‌ ام‌سلمه</w:t>
      </w:r>
      <w:r w:rsidR="00176419">
        <w:rPr>
          <w:rFonts w:hint="cs"/>
          <w:rtl/>
        </w:rPr>
        <w:t xml:space="preserve"> </w:t>
      </w:r>
      <w:r w:rsidR="00176419">
        <w:rPr>
          <w:rFonts w:cs="CTraditional Arabic" w:hint="cs"/>
          <w:rtl/>
        </w:rPr>
        <w:t>ل</w:t>
      </w:r>
      <w:r>
        <w:rPr>
          <w:rFonts w:hint="cs"/>
          <w:rtl/>
        </w:rPr>
        <w:t xml:space="preserve"> که گوید: رسول‌خدا</w:t>
      </w:r>
      <w:r>
        <w:rPr>
          <w:rFonts w:cs="CTraditional Arabic" w:hint="cs"/>
          <w:sz w:val="26"/>
          <w:szCs w:val="26"/>
          <w:rtl/>
        </w:rPr>
        <w:t>ص</w:t>
      </w:r>
      <w:r>
        <w:rPr>
          <w:rFonts w:hint="cs"/>
          <w:rtl/>
        </w:rPr>
        <w:t xml:space="preserve"> داخل صحن این</w:t>
      </w:r>
      <w:r w:rsidR="00176419">
        <w:rPr>
          <w:rFonts w:hint="cs"/>
          <w:rtl/>
        </w:rPr>
        <w:t xml:space="preserve"> مسجد شد و با صدای بلند فرمود: </w:t>
      </w:r>
      <w:r w:rsidR="00176419">
        <w:rPr>
          <w:rFonts w:cs="Traditional Arabic" w:hint="cs"/>
          <w:rtl/>
        </w:rPr>
        <w:t>«</w:t>
      </w:r>
      <w:r>
        <w:rPr>
          <w:rFonts w:hint="cs"/>
          <w:rtl/>
        </w:rPr>
        <w:t>به تأکید مسجد برای زنان در حال قاعدگی و افرادی که جنب باشند حلال نیست</w:t>
      </w:r>
      <w:r w:rsidR="00176419">
        <w:rPr>
          <w:rFonts w:cs="Traditional Arabic" w:hint="cs"/>
          <w:rtl/>
        </w:rPr>
        <w:t>»</w:t>
      </w:r>
      <w:r w:rsidR="00176419">
        <w:rPr>
          <w:rFonts w:hint="cs"/>
          <w:rtl/>
        </w:rPr>
        <w:t xml:space="preserve">. </w:t>
      </w:r>
      <w:r>
        <w:rPr>
          <w:rFonts w:hint="cs"/>
          <w:rtl/>
        </w:rPr>
        <w:t>(روایت از ابن‌ماجه و طبرانی)</w:t>
      </w:r>
      <w:r w:rsidR="00176419">
        <w:rPr>
          <w:rFonts w:hint="cs"/>
          <w:rtl/>
        </w:rPr>
        <w:t>.</w:t>
      </w:r>
    </w:p>
    <w:p w:rsidR="005E1FFF" w:rsidRDefault="00AA0510" w:rsidP="00092990">
      <w:pPr>
        <w:pStyle w:val="a3"/>
        <w:rPr>
          <w:rFonts w:hint="cs"/>
          <w:rtl/>
        </w:rPr>
      </w:pPr>
      <w:r>
        <w:rPr>
          <w:rFonts w:hint="cs"/>
          <w:rtl/>
        </w:rPr>
        <w:t>این حدیث بر درست نبودن ماندن حایض و جنب در مسجد دلالت دارد، ولی شخص جنب یا حایض می‌تواند از آن عبور نماید چنانچه در آیه 43 سور</w:t>
      </w:r>
      <w:r w:rsidR="00092990">
        <w:rPr>
          <w:rFonts w:hint="cs"/>
          <w:rtl/>
        </w:rPr>
        <w:t>ۀ</w:t>
      </w:r>
      <w:r>
        <w:rPr>
          <w:rFonts w:hint="cs"/>
          <w:rtl/>
        </w:rPr>
        <w:t xml:space="preserve"> نساء به آن تصریح شده است.</w:t>
      </w:r>
    </w:p>
    <w:p w:rsidR="00533D0D" w:rsidRDefault="00AA0510" w:rsidP="00092990">
      <w:pPr>
        <w:pStyle w:val="a3"/>
        <w:rPr>
          <w:rFonts w:hint="cs"/>
          <w:rtl/>
        </w:rPr>
      </w:pPr>
      <w:r>
        <w:rPr>
          <w:rFonts w:hint="cs"/>
          <w:rtl/>
        </w:rPr>
        <w:t>از میمونه</w:t>
      </w:r>
      <w:r w:rsidR="00176419">
        <w:rPr>
          <w:rFonts w:hint="cs"/>
          <w:rtl/>
        </w:rPr>
        <w:t xml:space="preserve"> </w:t>
      </w:r>
      <w:r w:rsidR="00176419">
        <w:rPr>
          <w:rFonts w:cs="CTraditional Arabic" w:hint="cs"/>
          <w:rtl/>
        </w:rPr>
        <w:t>ل</w:t>
      </w:r>
      <w:r>
        <w:rPr>
          <w:rFonts w:hint="cs"/>
          <w:rtl/>
        </w:rPr>
        <w:t xml:space="preserve"> </w:t>
      </w:r>
      <w:r w:rsidR="00176419">
        <w:rPr>
          <w:rFonts w:hint="cs"/>
          <w:rtl/>
        </w:rPr>
        <w:t xml:space="preserve">روایت شده که می‌گوید: </w:t>
      </w:r>
      <w:r w:rsidR="00176419">
        <w:rPr>
          <w:rFonts w:cs="Traditional Arabic" w:hint="cs"/>
          <w:rtl/>
        </w:rPr>
        <w:t>«</w:t>
      </w:r>
      <w:r w:rsidR="00533D0D">
        <w:rPr>
          <w:rFonts w:hint="cs"/>
          <w:rtl/>
        </w:rPr>
        <w:t>رسول‌خدا</w:t>
      </w:r>
      <w:r w:rsidR="00176419">
        <w:rPr>
          <w:rFonts w:hint="cs"/>
          <w:rtl/>
        </w:rPr>
        <w:t xml:space="preserve"> </w:t>
      </w:r>
      <w:r w:rsidR="00533D0D">
        <w:rPr>
          <w:rFonts w:cs="CTraditional Arabic" w:hint="cs"/>
          <w:sz w:val="26"/>
          <w:szCs w:val="26"/>
          <w:rtl/>
        </w:rPr>
        <w:t>ص</w:t>
      </w:r>
      <w:r w:rsidR="00533D0D">
        <w:rPr>
          <w:rFonts w:hint="cs"/>
          <w:rtl/>
        </w:rPr>
        <w:t xml:space="preserve"> بر یکی از همسرانش که در حال حیض بود داخل شد و سر خود را در آغوش او می‌نهاد و قرآن می‌خواند، و یا یکی از ما که در حال حیض بود حصیر کوچک حضرت را برداشته و در مسجد می‌گستراندیم</w:t>
      </w:r>
      <w:r w:rsidR="00176419">
        <w:rPr>
          <w:rFonts w:cs="Traditional Arabic" w:hint="cs"/>
          <w:rtl/>
        </w:rPr>
        <w:t>»</w:t>
      </w:r>
      <w:r w:rsidR="00176419">
        <w:rPr>
          <w:rFonts w:hint="cs"/>
          <w:rtl/>
        </w:rPr>
        <w:t xml:space="preserve">. </w:t>
      </w:r>
      <w:r w:rsidR="00533D0D">
        <w:rPr>
          <w:rFonts w:hint="cs"/>
          <w:rtl/>
        </w:rPr>
        <w:t>(روایت از احمد و نسائی)</w:t>
      </w:r>
      <w:r w:rsidR="00176419">
        <w:rPr>
          <w:rFonts w:hint="cs"/>
          <w:rtl/>
        </w:rPr>
        <w:t>.</w:t>
      </w:r>
    </w:p>
    <w:p w:rsidR="00084255" w:rsidRPr="00DC6647" w:rsidRDefault="00533D0D" w:rsidP="00FE110C">
      <w:pPr>
        <w:pStyle w:val="Heading1"/>
        <w:bidi/>
        <w:rPr>
          <w:rFonts w:hint="cs"/>
          <w:rtl/>
          <w:lang w:bidi="fa-IR"/>
        </w:rPr>
      </w:pPr>
      <w:r>
        <w:rPr>
          <w:rFonts w:cs="B Lotus" w:hint="cs"/>
          <w:rtl/>
          <w:lang w:bidi="fa-IR"/>
        </w:rPr>
        <w:t xml:space="preserve"> </w:t>
      </w:r>
      <w:bookmarkStart w:id="324" w:name="_Toc262411541"/>
      <w:bookmarkStart w:id="325" w:name="_Toc340599109"/>
      <w:bookmarkStart w:id="326" w:name="_Toc408538583"/>
      <w:r w:rsidR="00084255">
        <w:rPr>
          <w:rFonts w:hint="cs"/>
          <w:rtl/>
          <w:lang w:bidi="fa-IR"/>
        </w:rPr>
        <w:t>1</w:t>
      </w:r>
      <w:r w:rsidR="00377CF7">
        <w:rPr>
          <w:rFonts w:hint="cs"/>
          <w:rtl/>
          <w:lang w:bidi="fa-IR"/>
        </w:rPr>
        <w:t>7-</w:t>
      </w:r>
      <w:r w:rsidR="00084255">
        <w:rPr>
          <w:rFonts w:hint="cs"/>
          <w:rtl/>
          <w:lang w:bidi="fa-IR"/>
        </w:rPr>
        <w:t xml:space="preserve"> مبحث قرائت قرآن برای شخص جنب</w:t>
      </w:r>
      <w:bookmarkEnd w:id="324"/>
      <w:bookmarkEnd w:id="325"/>
      <w:bookmarkEnd w:id="326"/>
    </w:p>
    <w:p w:rsidR="002D37E2" w:rsidRDefault="002D37E2" w:rsidP="00092990">
      <w:pPr>
        <w:pStyle w:val="a3"/>
        <w:rPr>
          <w:rFonts w:hint="cs"/>
          <w:rtl/>
        </w:rPr>
      </w:pPr>
      <w:r>
        <w:rPr>
          <w:rFonts w:hint="cs"/>
          <w:rtl/>
        </w:rPr>
        <w:t>برای انسان جنب جایز است قرآن بخواند ولی به آن دست نزند و آن را</w:t>
      </w:r>
      <w:r w:rsidR="00F03F86">
        <w:rPr>
          <w:rFonts w:hint="cs"/>
          <w:rtl/>
        </w:rPr>
        <w:t xml:space="preserve"> </w:t>
      </w:r>
      <w:r>
        <w:rPr>
          <w:rFonts w:hint="cs"/>
          <w:rtl/>
        </w:rPr>
        <w:t>حمل نکند. (اما بعضی از ائمه دست زدن به آن را برای تعلیم و تعلم در دو حالت فو</w:t>
      </w:r>
      <w:r w:rsidR="00F03F86">
        <w:rPr>
          <w:rFonts w:hint="cs"/>
          <w:rtl/>
        </w:rPr>
        <w:t>ق ضرورت دانسته و جایز می‌شمارند</w:t>
      </w:r>
      <w:r>
        <w:rPr>
          <w:rFonts w:hint="cs"/>
          <w:rtl/>
        </w:rPr>
        <w:t>)</w:t>
      </w:r>
      <w:r w:rsidR="00F03F86">
        <w:rPr>
          <w:rFonts w:hint="cs"/>
          <w:rtl/>
        </w:rPr>
        <w:t>.</w:t>
      </w:r>
      <w:r w:rsidR="00FE110C">
        <w:rPr>
          <w:rFonts w:hint="cs"/>
          <w:rtl/>
        </w:rPr>
        <w:t xml:space="preserve"> </w:t>
      </w:r>
      <w:r>
        <w:rPr>
          <w:rFonts w:hint="cs"/>
          <w:rtl/>
        </w:rPr>
        <w:t>ولی در حال جماع قرائت قرآن حرام است.</w:t>
      </w:r>
    </w:p>
    <w:p w:rsidR="00092990" w:rsidRDefault="00092990" w:rsidP="00092990">
      <w:pPr>
        <w:pStyle w:val="a3"/>
        <w:rPr>
          <w:rtl/>
        </w:rPr>
        <w:sectPr w:rsidR="00092990" w:rsidSect="00A03EFD">
          <w:headerReference w:type="default" r:id="rId22"/>
          <w:footnotePr>
            <w:numRestart w:val="eachPage"/>
          </w:footnotePr>
          <w:type w:val="oddPage"/>
          <w:pgSz w:w="9356" w:h="13608" w:code="9"/>
          <w:pgMar w:top="1021" w:right="851" w:bottom="737" w:left="851" w:header="454" w:footer="0" w:gutter="0"/>
          <w:cols w:space="708"/>
          <w:titlePg/>
          <w:bidi/>
          <w:rtlGutter/>
          <w:docGrid w:linePitch="360"/>
        </w:sectPr>
      </w:pPr>
    </w:p>
    <w:p w:rsidR="0059256D" w:rsidRDefault="0059256D" w:rsidP="0059256D">
      <w:pPr>
        <w:pStyle w:val="a"/>
        <w:rPr>
          <w:rFonts w:hint="cs"/>
          <w:rtl/>
        </w:rPr>
      </w:pPr>
      <w:bookmarkStart w:id="327" w:name="_Toc262411543"/>
      <w:bookmarkStart w:id="328" w:name="_Toc262411542"/>
      <w:bookmarkStart w:id="329" w:name="_Toc340599110"/>
      <w:bookmarkStart w:id="330" w:name="_Toc408538584"/>
      <w:r w:rsidRPr="00FE110C">
        <w:rPr>
          <w:rFonts w:hint="cs"/>
          <w:rtl/>
        </w:rPr>
        <w:lastRenderedPageBreak/>
        <w:t>حیض و نفاس</w:t>
      </w:r>
      <w:bookmarkEnd w:id="328"/>
      <w:bookmarkEnd w:id="329"/>
      <w:bookmarkEnd w:id="330"/>
    </w:p>
    <w:p w:rsidR="007C5039" w:rsidRPr="00DC6647" w:rsidRDefault="007C5039" w:rsidP="0059256D">
      <w:pPr>
        <w:pStyle w:val="Heading1"/>
        <w:bidi/>
        <w:rPr>
          <w:rFonts w:hint="cs"/>
          <w:rtl/>
          <w:lang w:bidi="fa-IR"/>
        </w:rPr>
      </w:pPr>
      <w:bookmarkStart w:id="331" w:name="_Toc340599111"/>
      <w:bookmarkStart w:id="332" w:name="_Toc408538585"/>
      <w:r w:rsidRPr="00BF7F2D">
        <w:rPr>
          <w:rFonts w:hint="cs"/>
          <w:rtl/>
          <w:lang w:bidi="fa-IR"/>
        </w:rPr>
        <w:t>نخست حیض</w:t>
      </w:r>
      <w:r>
        <w:rPr>
          <w:rFonts w:hint="cs"/>
          <w:rtl/>
          <w:lang w:bidi="fa-IR"/>
        </w:rPr>
        <w:t xml:space="preserve"> و تعریف آن</w:t>
      </w:r>
      <w:bookmarkEnd w:id="327"/>
      <w:bookmarkEnd w:id="331"/>
      <w:bookmarkEnd w:id="332"/>
    </w:p>
    <w:p w:rsidR="007C5039" w:rsidRDefault="0081679B" w:rsidP="00092990">
      <w:pPr>
        <w:pStyle w:val="a3"/>
        <w:spacing w:line="230" w:lineRule="auto"/>
        <w:rPr>
          <w:rFonts w:hint="cs"/>
          <w:rtl/>
        </w:rPr>
      </w:pPr>
      <w:r>
        <w:rPr>
          <w:rFonts w:hint="cs"/>
          <w:rtl/>
        </w:rPr>
        <w:t>حیض خونی است که از رحم زن بعد از بلوغ خارج شده و عاد</w:t>
      </w:r>
      <w:r w:rsidR="00092990">
        <w:rPr>
          <w:rFonts w:hint="cs"/>
          <w:rtl/>
        </w:rPr>
        <w:t>ۀ</w:t>
      </w:r>
      <w:r>
        <w:rPr>
          <w:rFonts w:hint="cs"/>
          <w:rtl/>
        </w:rPr>
        <w:t xml:space="preserve"> در زمانی‌های مشخصی بوده و حکمت آن، تربیت فرزند است. کمترین زمان آن یک شبانه‌روز و بیشترین زمان آن پانزده شبانه‌روز و غالب آن شش یا هفت شبانه‌روز می‌باشد. کمترین زمان پاکی بین دو حیض، سیزده یا پانزده روز بوده و بیشترین آن حدی ندارد و غالب آن بیست و سه یا بیست‌و چهار روز است. هنگام آبستن این خون با اراد</w:t>
      </w:r>
      <w:r w:rsidR="00092990">
        <w:rPr>
          <w:rFonts w:hint="cs"/>
          <w:rtl/>
        </w:rPr>
        <w:t>ۀ</w:t>
      </w:r>
      <w:r>
        <w:rPr>
          <w:rFonts w:hint="cs"/>
          <w:rtl/>
        </w:rPr>
        <w:t xml:space="preserve"> خدا در رحم به تغذی</w:t>
      </w:r>
      <w:r w:rsidR="00092990">
        <w:rPr>
          <w:rFonts w:hint="cs"/>
          <w:rtl/>
        </w:rPr>
        <w:t>ۀ</w:t>
      </w:r>
      <w:r>
        <w:rPr>
          <w:rFonts w:hint="cs"/>
          <w:rtl/>
        </w:rPr>
        <w:t xml:space="preserve"> کودک تبدیل می‌گردد. به همین خاطر است که در ایام حاملگی خارج نمی‌شود. بعد از زایمان، خداوند آن را با حکمت خودش برای تغذی</w:t>
      </w:r>
      <w:r w:rsidR="00092990">
        <w:rPr>
          <w:rFonts w:hint="cs"/>
          <w:rtl/>
        </w:rPr>
        <w:t>ۀ</w:t>
      </w:r>
      <w:r>
        <w:rPr>
          <w:rFonts w:hint="cs"/>
          <w:rtl/>
        </w:rPr>
        <w:t xml:space="preserve"> نوزاد به شیر تبدیل می‌نماید، و به این دلیل است که زنان شیرده کمتر قاعدگی می‌بینند، بنابراین، هروقت زن، آبستن یا شیرده نباشد خون در رحم او بدون مصرف باقی مانده و به طور غالب ظرف شش یا هفت روز در هر ماه خارج می‌گردد، و چنانچه گفته شد این روزها گاهی کمتر یا بیشتر می‌شوند.</w:t>
      </w:r>
    </w:p>
    <w:p w:rsidR="0081679B" w:rsidRDefault="0081679B" w:rsidP="00FE110C">
      <w:pPr>
        <w:pStyle w:val="Heading1"/>
        <w:bidi/>
        <w:rPr>
          <w:rFonts w:hint="cs"/>
          <w:rtl/>
          <w:lang w:bidi="fa-IR"/>
        </w:rPr>
      </w:pPr>
      <w:bookmarkStart w:id="333" w:name="_Toc262411544"/>
      <w:bookmarkStart w:id="334" w:name="_Toc340599112"/>
      <w:bookmarkStart w:id="335" w:name="_Toc408538586"/>
      <w:r>
        <w:rPr>
          <w:rFonts w:hint="cs"/>
          <w:rtl/>
          <w:lang w:bidi="fa-IR"/>
        </w:rPr>
        <w:t>زنان در رابطه با حیض بر سه</w:t>
      </w:r>
      <w:r w:rsidR="00F841C6">
        <w:rPr>
          <w:rFonts w:hint="cs"/>
          <w:rtl/>
          <w:lang w:bidi="fa-IR"/>
        </w:rPr>
        <w:t xml:space="preserve"> دست‌ها</w:t>
      </w:r>
      <w:r w:rsidR="00FE110C">
        <w:rPr>
          <w:rFonts w:hint="cs"/>
          <w:rtl/>
          <w:lang w:bidi="fa-IR"/>
        </w:rPr>
        <w:t>ند: مبتدأه، و معتاده و مستحاضه:</w:t>
      </w:r>
      <w:bookmarkEnd w:id="333"/>
      <w:bookmarkEnd w:id="334"/>
      <w:bookmarkEnd w:id="335"/>
    </w:p>
    <w:p w:rsidR="00990CD7" w:rsidRPr="00DC6647" w:rsidRDefault="00377CF7" w:rsidP="00FE110C">
      <w:pPr>
        <w:pStyle w:val="a0"/>
        <w:rPr>
          <w:rFonts w:hint="cs"/>
          <w:rtl/>
        </w:rPr>
      </w:pPr>
      <w:bookmarkStart w:id="336" w:name="_Toc262411545"/>
      <w:bookmarkStart w:id="337" w:name="_Toc340599113"/>
      <w:bookmarkStart w:id="338" w:name="_Toc408538587"/>
      <w:r>
        <w:rPr>
          <w:rFonts w:hint="cs"/>
          <w:rtl/>
        </w:rPr>
        <w:t>1-</w:t>
      </w:r>
      <w:r w:rsidR="00990CD7">
        <w:rPr>
          <w:rFonts w:hint="cs"/>
          <w:rtl/>
        </w:rPr>
        <w:t xml:space="preserve"> مبتدأه:</w:t>
      </w:r>
      <w:bookmarkEnd w:id="336"/>
      <w:bookmarkEnd w:id="337"/>
      <w:bookmarkEnd w:id="338"/>
    </w:p>
    <w:p w:rsidR="00990CD7" w:rsidRDefault="007A7272" w:rsidP="0045433F">
      <w:pPr>
        <w:pStyle w:val="a3"/>
        <w:spacing w:line="230" w:lineRule="auto"/>
        <w:rPr>
          <w:rFonts w:hint="cs"/>
          <w:rtl/>
        </w:rPr>
      </w:pPr>
      <w:r>
        <w:rPr>
          <w:rFonts w:hint="cs"/>
          <w:rtl/>
        </w:rPr>
        <w:t>به زنی گفته می‌شود که برای اولین بار خون حیض را می‌بیند و حکم او این است که به محض مشاهد</w:t>
      </w:r>
      <w:r w:rsidR="0045433F">
        <w:rPr>
          <w:rFonts w:hint="cs"/>
          <w:rtl/>
        </w:rPr>
        <w:t>ۀ</w:t>
      </w:r>
      <w:r>
        <w:rPr>
          <w:rFonts w:hint="cs"/>
          <w:rtl/>
        </w:rPr>
        <w:t xml:space="preserve"> خون ترک نماز و روزه کرده و از جماع پرهیز کند و تا تمام شدن مدت آن و فرا رسیدن ای</w:t>
      </w:r>
      <w:r w:rsidR="0069601E">
        <w:rPr>
          <w:rFonts w:hint="cs"/>
          <w:rtl/>
        </w:rPr>
        <w:t>ا</w:t>
      </w:r>
      <w:r>
        <w:rPr>
          <w:rFonts w:hint="cs"/>
          <w:rtl/>
        </w:rPr>
        <w:t>م طهر منتظر می‌ماند و هرگاه مدت آن سپری شد غسل می‌کند و نماز می‌خواند و روزه می‌گیرد. اگر خون‌ریزی بیش از پانزده روز طول کشید مستحاضه نامیده می‌شود که متعاقباً حکم آن خواهد آمد.</w:t>
      </w:r>
    </w:p>
    <w:p w:rsidR="007A7272" w:rsidRPr="00092990" w:rsidRDefault="007A7272" w:rsidP="00092990">
      <w:pPr>
        <w:pStyle w:val="a3"/>
        <w:spacing w:line="230" w:lineRule="auto"/>
        <w:rPr>
          <w:rFonts w:hint="cs"/>
          <w:rtl/>
        </w:rPr>
      </w:pPr>
      <w:r w:rsidRPr="00092990">
        <w:rPr>
          <w:rFonts w:hint="cs"/>
          <w:rtl/>
        </w:rPr>
        <w:t xml:space="preserve">اگر در فاصله پانزده روز به صورت پاره‌وقت قطع می‌شد به این معنی یک یا دو روز خون را مشاهده می‌کرد و به همان اندازه قطع می‌گردید بر وی لازم است در ایام طهر غسل نموده و عبادات را انجام دهد و به محض مشاهده مجدد آن ترک عبادت </w:t>
      </w:r>
      <w:r w:rsidR="0069601E" w:rsidRPr="00092990">
        <w:rPr>
          <w:rFonts w:hint="cs"/>
          <w:rtl/>
        </w:rPr>
        <w:t>نماید، به دلیل حدیث که می</w:t>
      </w:r>
      <w:r w:rsidR="0069601E" w:rsidRPr="00092990">
        <w:rPr>
          <w:rFonts w:hint="eastAsia"/>
          <w:rtl/>
        </w:rPr>
        <w:t>‌</w:t>
      </w:r>
      <w:r w:rsidR="0069601E" w:rsidRPr="00092990">
        <w:rPr>
          <w:rFonts w:hint="cs"/>
          <w:rtl/>
        </w:rPr>
        <w:t>فرماید: «</w:t>
      </w:r>
      <w:r w:rsidRPr="00092990">
        <w:rPr>
          <w:rFonts w:hint="cs"/>
          <w:rtl/>
        </w:rPr>
        <w:t>هرگاه حیض فرا رسید نماز را ترک کنید</w:t>
      </w:r>
      <w:r w:rsidR="0069601E" w:rsidRPr="00092990">
        <w:rPr>
          <w:rFonts w:hint="cs"/>
          <w:rtl/>
        </w:rPr>
        <w:t>».</w:t>
      </w:r>
    </w:p>
    <w:p w:rsidR="00914FE2" w:rsidRPr="00DC6647" w:rsidRDefault="00377CF7" w:rsidP="00F4283B">
      <w:pPr>
        <w:pStyle w:val="a0"/>
        <w:rPr>
          <w:rFonts w:hint="cs"/>
          <w:rtl/>
        </w:rPr>
      </w:pPr>
      <w:bookmarkStart w:id="339" w:name="_Toc262411546"/>
      <w:bookmarkStart w:id="340" w:name="_Toc340599114"/>
      <w:bookmarkStart w:id="341" w:name="_Toc408538588"/>
      <w:r>
        <w:rPr>
          <w:rFonts w:hint="cs"/>
          <w:rtl/>
        </w:rPr>
        <w:t>2-</w:t>
      </w:r>
      <w:r w:rsidR="00914FE2">
        <w:rPr>
          <w:rFonts w:hint="cs"/>
          <w:rtl/>
        </w:rPr>
        <w:t xml:space="preserve"> معتاده</w:t>
      </w:r>
      <w:r w:rsidR="0069601E">
        <w:rPr>
          <w:rFonts w:hint="cs"/>
          <w:rtl/>
        </w:rPr>
        <w:t>:</w:t>
      </w:r>
      <w:bookmarkEnd w:id="339"/>
      <w:bookmarkEnd w:id="340"/>
      <w:bookmarkEnd w:id="341"/>
    </w:p>
    <w:p w:rsidR="00914FE2" w:rsidRDefault="00F4283B" w:rsidP="00092990">
      <w:pPr>
        <w:pStyle w:val="a3"/>
        <w:rPr>
          <w:rFonts w:hint="cs"/>
          <w:rtl/>
        </w:rPr>
      </w:pPr>
      <w:r w:rsidRPr="00F4283B">
        <w:rPr>
          <w:rtl/>
        </w:rPr>
        <w:t>معتاده به زن</w:t>
      </w:r>
      <w:r w:rsidRPr="00F4283B">
        <w:rPr>
          <w:rFonts w:hint="cs"/>
          <w:rtl/>
        </w:rPr>
        <w:t>ی</w:t>
      </w:r>
      <w:r w:rsidRPr="00F4283B">
        <w:rPr>
          <w:rtl/>
        </w:rPr>
        <w:t xml:space="preserve"> گفته م</w:t>
      </w:r>
      <w:r w:rsidRPr="00F4283B">
        <w:rPr>
          <w:rFonts w:hint="cs"/>
          <w:rtl/>
        </w:rPr>
        <w:t>ی‌</w:t>
      </w:r>
      <w:r w:rsidRPr="00F4283B">
        <w:rPr>
          <w:rFonts w:hint="eastAsia"/>
          <w:rtl/>
        </w:rPr>
        <w:t>شود</w:t>
      </w:r>
      <w:r w:rsidRPr="00F4283B">
        <w:rPr>
          <w:rtl/>
        </w:rPr>
        <w:t xml:space="preserve"> که</w:t>
      </w:r>
      <w:r>
        <w:rPr>
          <w:rFonts w:hint="cs"/>
          <w:rtl/>
        </w:rPr>
        <w:t xml:space="preserve"> </w:t>
      </w:r>
      <w:r w:rsidR="006F5EA5">
        <w:rPr>
          <w:rFonts w:hint="cs"/>
          <w:rtl/>
        </w:rPr>
        <w:t>روزهای قاعدگی او معلوم باشد حکم او نیز این است در ایام قاعدگی نماز و روزه را ت</w:t>
      </w:r>
      <w:r w:rsidR="0069601E">
        <w:rPr>
          <w:rFonts w:hint="cs"/>
          <w:rtl/>
        </w:rPr>
        <w:t>رک</w:t>
      </w:r>
      <w:r w:rsidR="006F5EA5">
        <w:rPr>
          <w:rFonts w:hint="cs"/>
          <w:rtl/>
        </w:rPr>
        <w:t xml:space="preserve"> نماید و از جماع بپرهیزد، و اگر بعد از سپری شدن ایام آن، خون زرد یا کدر را </w:t>
      </w:r>
      <w:r w:rsidR="006F5EA5">
        <w:rPr>
          <w:rFonts w:hint="cs"/>
          <w:rtl/>
        </w:rPr>
        <w:lastRenderedPageBreak/>
        <w:t>مشاهده کرد به آن توجه نکند به دلیل قول ام‌عطیه</w:t>
      </w:r>
      <w:r w:rsidR="0069601E">
        <w:rPr>
          <w:rFonts w:hint="cs"/>
          <w:rtl/>
        </w:rPr>
        <w:t xml:space="preserve"> </w:t>
      </w:r>
      <w:r w:rsidR="0069601E">
        <w:rPr>
          <w:rFonts w:cs="CTraditional Arabic" w:hint="cs"/>
          <w:rtl/>
        </w:rPr>
        <w:t>ل</w:t>
      </w:r>
      <w:r w:rsidR="0069601E">
        <w:rPr>
          <w:rFonts w:hint="cs"/>
          <w:rtl/>
        </w:rPr>
        <w:t xml:space="preserve"> که گفته</w:t>
      </w:r>
      <w:r w:rsidR="0069601E" w:rsidRPr="00092990">
        <w:rPr>
          <w:rFonts w:hint="cs"/>
          <w:rtl/>
        </w:rPr>
        <w:t>: «</w:t>
      </w:r>
      <w:r w:rsidR="006F5EA5" w:rsidRPr="00092990">
        <w:rPr>
          <w:rFonts w:hint="cs"/>
          <w:rtl/>
        </w:rPr>
        <w:t>مایع زرد رنگ و کدر بعد از طهارت را حیض به حساب نمی‌آوردیم</w:t>
      </w:r>
      <w:r w:rsidR="0069601E" w:rsidRPr="00092990">
        <w:rPr>
          <w:rFonts w:hint="cs"/>
          <w:rtl/>
        </w:rPr>
        <w:t xml:space="preserve">». </w:t>
      </w:r>
      <w:r w:rsidR="006F5EA5" w:rsidRPr="00092990">
        <w:rPr>
          <w:rFonts w:hint="cs"/>
          <w:rtl/>
        </w:rPr>
        <w:t>(متفق‌علیه)</w:t>
      </w:r>
      <w:r w:rsidR="0069601E" w:rsidRPr="00092990">
        <w:rPr>
          <w:rFonts w:hint="cs"/>
          <w:rtl/>
        </w:rPr>
        <w:t>.</w:t>
      </w:r>
    </w:p>
    <w:p w:rsidR="006F5EA5" w:rsidRDefault="0085735F" w:rsidP="00092990">
      <w:pPr>
        <w:pStyle w:val="a3"/>
        <w:spacing w:line="235" w:lineRule="auto"/>
        <w:rPr>
          <w:rFonts w:hint="cs"/>
          <w:rtl/>
        </w:rPr>
      </w:pPr>
      <w:r>
        <w:rPr>
          <w:rFonts w:hint="cs"/>
          <w:rtl/>
        </w:rPr>
        <w:t>ولی اگر در اثناء روزهای عادتش زردی یا کدر را مشاهده کرد حیض محسوب می‌شود و نباید اقدام به غسل و نماز و ورزه نماید.</w:t>
      </w:r>
    </w:p>
    <w:p w:rsidR="0085735F" w:rsidRDefault="0085735F" w:rsidP="00092990">
      <w:pPr>
        <w:pStyle w:val="a3"/>
        <w:spacing w:line="235" w:lineRule="auto"/>
        <w:rPr>
          <w:rFonts w:hint="cs"/>
          <w:rtl/>
        </w:rPr>
      </w:pPr>
      <w:r>
        <w:rPr>
          <w:rFonts w:hint="cs"/>
          <w:rtl/>
        </w:rPr>
        <w:t>نظر برخی از اهل علم بر این است: اگر خون‌ریزی از مدت معتاد ماهانه تجاوز کرد بعد از گذشت سه روز می‌تواند خود را پاک کرده و نماز بخواند مادام از پانزده روز با احتساب مدت معتاد تجاوز ننماید، زیرا در این صورت مستحاضه محسوب و در مورد غسل و نماز حکم مستحاضه را دارد.</w:t>
      </w:r>
    </w:p>
    <w:p w:rsidR="0085735F" w:rsidRDefault="00080899" w:rsidP="00092990">
      <w:pPr>
        <w:pStyle w:val="a3"/>
        <w:spacing w:line="235" w:lineRule="auto"/>
        <w:rPr>
          <w:rFonts w:hint="cs"/>
          <w:rtl/>
        </w:rPr>
      </w:pPr>
      <w:r>
        <w:rPr>
          <w:rFonts w:hint="cs"/>
          <w:rtl/>
        </w:rPr>
        <w:t>برخی از فقها گویند: آنچه از عادت ماهانه تجاوز کند موجب ترک نماز نمی‌شود مگر این که دو یا سه مرتبه تکرار گردد که در این صورت جزء مدت معتاد به شمار می‌آید. که در واقع، این رأی آشکار و قوی به نظر می‌رسد.</w:t>
      </w:r>
    </w:p>
    <w:p w:rsidR="00AF4203" w:rsidRPr="00DC6647" w:rsidRDefault="00377CF7" w:rsidP="00F4283B">
      <w:pPr>
        <w:pStyle w:val="a0"/>
        <w:rPr>
          <w:rFonts w:hint="cs"/>
          <w:rtl/>
        </w:rPr>
      </w:pPr>
      <w:bookmarkStart w:id="342" w:name="_Toc262411547"/>
      <w:bookmarkStart w:id="343" w:name="_Toc340599115"/>
      <w:bookmarkStart w:id="344" w:name="_Toc408538589"/>
      <w:r>
        <w:rPr>
          <w:rFonts w:hint="cs"/>
          <w:rtl/>
        </w:rPr>
        <w:t>3-</w:t>
      </w:r>
      <w:r w:rsidR="00AF4203">
        <w:rPr>
          <w:rFonts w:hint="cs"/>
          <w:rtl/>
        </w:rPr>
        <w:t xml:space="preserve"> مستحاضه:</w:t>
      </w:r>
      <w:bookmarkEnd w:id="342"/>
      <w:bookmarkEnd w:id="343"/>
      <w:bookmarkEnd w:id="344"/>
    </w:p>
    <w:p w:rsidR="00AF4203" w:rsidRDefault="000F37CC" w:rsidP="00092990">
      <w:pPr>
        <w:pStyle w:val="a3"/>
        <w:rPr>
          <w:rFonts w:hint="cs"/>
          <w:rtl/>
        </w:rPr>
      </w:pPr>
      <w:r>
        <w:rPr>
          <w:rFonts w:hint="cs"/>
          <w:rtl/>
        </w:rPr>
        <w:t>مستحاضه به زنی اطلاق می‌شود که جریان خون‌ریزی وی قطع نشود، و حکم آن چنین است: اگر قبل از این که به استحاضه مبتلا گردد معتاده باشد و عادات ماهان</w:t>
      </w:r>
      <w:r w:rsidR="00092990">
        <w:rPr>
          <w:rFonts w:hint="cs"/>
          <w:rtl/>
        </w:rPr>
        <w:t>ۀ</w:t>
      </w:r>
      <w:r>
        <w:rPr>
          <w:rFonts w:hint="cs"/>
          <w:rtl/>
        </w:rPr>
        <w:t xml:space="preserve"> خود را به یاد داشته باشد، طبق عادت سابق روزهایی را که در آن قاعده می‌شد حیض به حساب آورده و از خواندن نماز و گرفتن روزه دوری می‌کند، و بعد از انقضاء آن غسل کرده و نماز و روزه را انجام می‌نماید و جماع می‌کند، و اگر سابقاً عادت نداشته یا این که داشته ولی زمان و تعداد روزها را فراموش کرده است، چنین کسی اگر بتواند رنگ‌های خون از قبیل سیاه‌گون و سرخ‌گون بودن آن را تشخیص دهد در روزهای جریان خون سیاه‌گون قاعده است و بعد از تمام شدن آن، مادام که از پانزده روز تجاوز نکرده باشد غسل نموده و نماز و روزه را برگزار می‌کند.</w:t>
      </w:r>
    </w:p>
    <w:p w:rsidR="000F37CC" w:rsidRDefault="000F37CC" w:rsidP="00092990">
      <w:pPr>
        <w:pStyle w:val="a3"/>
        <w:rPr>
          <w:rFonts w:hint="cs"/>
          <w:rtl/>
        </w:rPr>
      </w:pPr>
      <w:r>
        <w:rPr>
          <w:rFonts w:hint="cs"/>
          <w:rtl/>
        </w:rPr>
        <w:t>ولی اگر نتواند رنگ خون‌ها را از یکدیگر تشخیص دهد، عادت غالب هرماه را قاعدگی محسوب کرده، شش یا هفت روز از نماز و روزه و جماع دوری کند و بعد از سپری شدن آن، غسل نموده و نماز بخواند و روزه بگیرد.</w:t>
      </w:r>
    </w:p>
    <w:p w:rsidR="000F37CC" w:rsidRDefault="00D66DD7" w:rsidP="00092990">
      <w:pPr>
        <w:pStyle w:val="a3"/>
        <w:rPr>
          <w:rFonts w:hint="cs"/>
          <w:rtl/>
        </w:rPr>
      </w:pPr>
      <w:r>
        <w:rPr>
          <w:rFonts w:hint="cs"/>
          <w:rtl/>
        </w:rPr>
        <w:t>زن مستحاضه برای هر نمازی وضو می‌گیرد و شرمگاه خود را با پارچه‌ای تمیز یا پنبه و امثال آن محکم می‌بندد و نماز می‌خواند حتی اگر در اثنای نماز خون هم بیاید. جز در حالت ضرورت با وی جماع نمی‌شود. به دلیل حدیث ام‌سلمه</w:t>
      </w:r>
      <w:r w:rsidR="0069601E">
        <w:rPr>
          <w:rFonts w:hint="cs"/>
          <w:rtl/>
        </w:rPr>
        <w:t xml:space="preserve"> </w:t>
      </w:r>
      <w:r w:rsidR="0069601E">
        <w:rPr>
          <w:rFonts w:cs="CTraditional Arabic" w:hint="cs"/>
          <w:rtl/>
        </w:rPr>
        <w:t>ل</w:t>
      </w:r>
      <w:r>
        <w:rPr>
          <w:rFonts w:hint="cs"/>
          <w:rtl/>
        </w:rPr>
        <w:t xml:space="preserve"> </w:t>
      </w:r>
      <w:r w:rsidR="00B97476">
        <w:rPr>
          <w:rFonts w:hint="cs"/>
          <w:rtl/>
        </w:rPr>
        <w:t>که</w:t>
      </w:r>
      <w:r w:rsidR="003A6A7F">
        <w:rPr>
          <w:rFonts w:hint="cs"/>
          <w:rtl/>
        </w:rPr>
        <w:t xml:space="preserve"> دربارۀ </w:t>
      </w:r>
      <w:r w:rsidR="00B97476">
        <w:rPr>
          <w:rFonts w:hint="cs"/>
          <w:rtl/>
        </w:rPr>
        <w:t>زنی که خون حیض او جریان دارد از رسول‌خدا</w:t>
      </w:r>
      <w:r w:rsidR="00B97476">
        <w:rPr>
          <w:rFonts w:cs="CTraditional Arabic" w:hint="cs"/>
          <w:sz w:val="26"/>
          <w:szCs w:val="26"/>
          <w:rtl/>
        </w:rPr>
        <w:t>ص</w:t>
      </w:r>
      <w:r w:rsidR="00B97476">
        <w:rPr>
          <w:rFonts w:hint="cs"/>
          <w:rtl/>
        </w:rPr>
        <w:t xml:space="preserve"> استفتاء کرد؟ فرمود</w:t>
      </w:r>
      <w:r w:rsidR="00B97476" w:rsidRPr="00092990">
        <w:rPr>
          <w:rFonts w:hint="cs"/>
          <w:rtl/>
        </w:rPr>
        <w:t xml:space="preserve">: </w:t>
      </w:r>
      <w:r w:rsidR="0069601E" w:rsidRPr="00092990">
        <w:rPr>
          <w:rFonts w:hint="cs"/>
          <w:rtl/>
        </w:rPr>
        <w:t>«</w:t>
      </w:r>
      <w:r w:rsidR="00B97476" w:rsidRPr="00092990">
        <w:rPr>
          <w:rFonts w:hint="cs"/>
          <w:rtl/>
        </w:rPr>
        <w:t>منتظر بماند چون مدت را پشت سرگذاشت غسل کرده و با پارچه‌ای جلو خود را محکم ببندد و نماز بخواند</w:t>
      </w:r>
      <w:r w:rsidR="0069601E" w:rsidRPr="00092990">
        <w:rPr>
          <w:rFonts w:hint="cs"/>
          <w:rtl/>
        </w:rPr>
        <w:t xml:space="preserve">». </w:t>
      </w:r>
      <w:r w:rsidR="00B97476" w:rsidRPr="00092990">
        <w:rPr>
          <w:rFonts w:hint="cs"/>
          <w:rtl/>
        </w:rPr>
        <w:t>(روایت</w:t>
      </w:r>
      <w:r w:rsidR="00B97476">
        <w:rPr>
          <w:rFonts w:hint="cs"/>
          <w:rtl/>
        </w:rPr>
        <w:t xml:space="preserve"> از ابوداود و سنائی)</w:t>
      </w:r>
      <w:r w:rsidR="0069601E">
        <w:rPr>
          <w:rFonts w:hint="cs"/>
          <w:rtl/>
        </w:rPr>
        <w:t>.</w:t>
      </w:r>
    </w:p>
    <w:p w:rsidR="00B97476" w:rsidRDefault="00260D9E" w:rsidP="00092990">
      <w:pPr>
        <w:pStyle w:val="a3"/>
        <w:rPr>
          <w:rFonts w:hint="cs"/>
          <w:rtl/>
        </w:rPr>
      </w:pPr>
      <w:r>
        <w:rPr>
          <w:rFonts w:hint="cs"/>
          <w:rtl/>
        </w:rPr>
        <w:lastRenderedPageBreak/>
        <w:t>این حدیث بیانگر حکم مستحاضه‌ایست که عادت سابق خود را فراموش نکرده است.</w:t>
      </w:r>
    </w:p>
    <w:p w:rsidR="00260D9E" w:rsidRDefault="0069601E" w:rsidP="00092990">
      <w:pPr>
        <w:pStyle w:val="a3"/>
        <w:rPr>
          <w:rFonts w:hint="cs"/>
          <w:rtl/>
        </w:rPr>
      </w:pPr>
      <w:r>
        <w:rPr>
          <w:rFonts w:hint="cs"/>
          <w:rtl/>
        </w:rPr>
        <w:t xml:space="preserve">فاطمه‌بنت ابی‌جیش گوید: </w:t>
      </w:r>
      <w:r>
        <w:rPr>
          <w:rFonts w:cs="Traditional Arabic" w:hint="cs"/>
          <w:rtl/>
        </w:rPr>
        <w:t>«</w:t>
      </w:r>
      <w:r w:rsidR="00260D9E">
        <w:rPr>
          <w:rFonts w:hint="cs"/>
          <w:rtl/>
        </w:rPr>
        <w:t>که مستحاضه می‌شد رسول‌خدا</w:t>
      </w:r>
      <w:r w:rsidR="00260D9E">
        <w:rPr>
          <w:rFonts w:cs="CTraditional Arabic" w:hint="cs"/>
          <w:sz w:val="26"/>
          <w:szCs w:val="26"/>
          <w:rtl/>
        </w:rPr>
        <w:t>ص</w:t>
      </w:r>
      <w:r w:rsidR="00260D9E">
        <w:rPr>
          <w:rFonts w:hint="cs"/>
          <w:rtl/>
        </w:rPr>
        <w:t xml:space="preserve"> به او گفت: هر وقتی خون حیض باشد سیاه است و تشخیص داده می‌شود، در این مدت از خواندن نماز پرهیز کن و اگر رنگ آن سیاه نبود بعد از غسل وضو بگیرد و نماز بخوان چون این، خون‌ریزی از رگ است نه خون حیض</w:t>
      </w:r>
      <w:r>
        <w:rPr>
          <w:rFonts w:cs="Traditional Arabic" w:hint="cs"/>
          <w:rtl/>
        </w:rPr>
        <w:t>»</w:t>
      </w:r>
      <w:r>
        <w:rPr>
          <w:rFonts w:hint="cs"/>
          <w:rtl/>
        </w:rPr>
        <w:t>.</w:t>
      </w:r>
      <w:r w:rsidR="00092990">
        <w:rPr>
          <w:rFonts w:hint="cs"/>
          <w:rtl/>
        </w:rPr>
        <w:t xml:space="preserve"> </w:t>
      </w:r>
      <w:r w:rsidR="00260D9E">
        <w:rPr>
          <w:rFonts w:hint="cs"/>
          <w:rtl/>
        </w:rPr>
        <w:t xml:space="preserve">(روایت از ابوداود و سنائی با تصحیح حاکم) </w:t>
      </w:r>
    </w:p>
    <w:p w:rsidR="00F64228" w:rsidRDefault="00B73101" w:rsidP="00092990">
      <w:pPr>
        <w:pStyle w:val="a3"/>
        <w:rPr>
          <w:rFonts w:hint="eastAsia"/>
          <w:rtl/>
        </w:rPr>
      </w:pPr>
      <w:r>
        <w:rPr>
          <w:rFonts w:hint="cs"/>
          <w:rtl/>
        </w:rPr>
        <w:t>این حدیث بیانگر حکم مستحاضه</w:t>
      </w:r>
      <w:r>
        <w:rPr>
          <w:rFonts w:hint="eastAsia"/>
          <w:rtl/>
        </w:rPr>
        <w:t>‌ایست که غیر معتاده بوده و یا عادت سابق خود را فراموش کرده و رنگ‌های خون او متفاوت باشد.</w:t>
      </w:r>
    </w:p>
    <w:p w:rsidR="00226378" w:rsidRDefault="0069601E" w:rsidP="00092990">
      <w:pPr>
        <w:pStyle w:val="a3"/>
        <w:rPr>
          <w:rFonts w:hint="cs"/>
          <w:rtl/>
        </w:rPr>
      </w:pPr>
      <w:r>
        <w:rPr>
          <w:rFonts w:hint="cs"/>
          <w:rtl/>
        </w:rPr>
        <w:t xml:space="preserve">حمنه بنت </w:t>
      </w:r>
      <w:r w:rsidR="00226378">
        <w:rPr>
          <w:rFonts w:hint="cs"/>
          <w:rtl/>
        </w:rPr>
        <w:t>ج</w:t>
      </w:r>
      <w:r>
        <w:rPr>
          <w:rFonts w:hint="cs"/>
          <w:rtl/>
        </w:rPr>
        <w:t>ح</w:t>
      </w:r>
      <w:r w:rsidR="00226378">
        <w:rPr>
          <w:rFonts w:hint="cs"/>
          <w:rtl/>
        </w:rPr>
        <w:t>ش</w:t>
      </w:r>
      <w:r>
        <w:rPr>
          <w:rFonts w:hint="cs"/>
          <w:rtl/>
        </w:rPr>
        <w:t xml:space="preserve"> گوید: </w:t>
      </w:r>
      <w:r>
        <w:rPr>
          <w:rFonts w:cs="Traditional Arabic" w:hint="cs"/>
          <w:rtl/>
        </w:rPr>
        <w:t>«</w:t>
      </w:r>
      <w:r w:rsidR="00226378">
        <w:rPr>
          <w:rFonts w:hint="cs"/>
          <w:rtl/>
        </w:rPr>
        <w:t>من بسیار شدید مستحاضه می‌شدم برای استفتاء خدمت حضرت</w:t>
      </w:r>
      <w:r w:rsidR="00226378">
        <w:rPr>
          <w:rFonts w:cs="CTraditional Arabic" w:hint="cs"/>
          <w:sz w:val="26"/>
          <w:szCs w:val="26"/>
          <w:rtl/>
        </w:rPr>
        <w:t>ص</w:t>
      </w:r>
      <w:r w:rsidR="00226378">
        <w:rPr>
          <w:rFonts w:hint="cs"/>
          <w:rtl/>
        </w:rPr>
        <w:t xml:space="preserve"> رفتم فرمود: این ضربه‌ئیست از سوی شیطان، شش یا هفت روز را حیض محسوب کن سپس غسل کن و بعد از غسل و محکم بستن جلو، بیست و چهار یا بیست‌و سه روز باقیماند</w:t>
      </w:r>
      <w:r w:rsidR="00092990">
        <w:rPr>
          <w:rFonts w:hint="cs"/>
          <w:rtl/>
        </w:rPr>
        <w:t>ۀ</w:t>
      </w:r>
      <w:r w:rsidR="00226378">
        <w:rPr>
          <w:rFonts w:hint="cs"/>
          <w:rtl/>
        </w:rPr>
        <w:t xml:space="preserve"> ماه را روزه بگیر و نماز بخوان، و این برای شما کافی است و هر ماه به مانند زنانی که حیض می‌بینند عمل نما</w:t>
      </w:r>
      <w:r w:rsidR="0026440A">
        <w:rPr>
          <w:rFonts w:cs="Traditional Arabic" w:hint="cs"/>
          <w:rtl/>
        </w:rPr>
        <w:t>»</w:t>
      </w:r>
      <w:r w:rsidR="0026440A">
        <w:rPr>
          <w:rFonts w:hint="cs"/>
          <w:rtl/>
        </w:rPr>
        <w:t xml:space="preserve">. </w:t>
      </w:r>
      <w:r w:rsidR="00226378">
        <w:rPr>
          <w:rFonts w:hint="cs"/>
          <w:rtl/>
        </w:rPr>
        <w:t>(روایت از ترمذی)</w:t>
      </w:r>
      <w:r w:rsidR="0026440A">
        <w:rPr>
          <w:rFonts w:hint="cs"/>
          <w:rtl/>
        </w:rPr>
        <w:t>.</w:t>
      </w:r>
    </w:p>
    <w:p w:rsidR="00013A02" w:rsidRDefault="00013A02" w:rsidP="00092990">
      <w:pPr>
        <w:pStyle w:val="a3"/>
        <w:rPr>
          <w:rFonts w:hint="cs"/>
          <w:rtl/>
        </w:rPr>
      </w:pPr>
      <w:r>
        <w:rPr>
          <w:rFonts w:hint="cs"/>
          <w:rtl/>
        </w:rPr>
        <w:t>این حدیث بیانگر حکم متسحاضه ایست که نه سابقاً عادت داشته و نه می‌تواند رنگ‌های آن را از هم تشخیص دهد.</w:t>
      </w:r>
    </w:p>
    <w:p w:rsidR="001F5737" w:rsidRPr="001F5737" w:rsidRDefault="00226378" w:rsidP="00F4283B">
      <w:pPr>
        <w:pStyle w:val="Heading1"/>
        <w:bidi/>
        <w:rPr>
          <w:rFonts w:hint="cs"/>
          <w:rtl/>
          <w:lang w:bidi="fa-IR"/>
        </w:rPr>
      </w:pPr>
      <w:r>
        <w:rPr>
          <w:rFonts w:cs="B Lotus" w:hint="cs"/>
          <w:rtl/>
          <w:lang w:bidi="fa-IR"/>
        </w:rPr>
        <w:t xml:space="preserve"> </w:t>
      </w:r>
      <w:bookmarkStart w:id="345" w:name="_Toc262411548"/>
      <w:bookmarkStart w:id="346" w:name="_Toc340599116"/>
      <w:bookmarkStart w:id="347" w:name="_Toc408538590"/>
      <w:r w:rsidR="00377CF7">
        <w:rPr>
          <w:rFonts w:hint="cs"/>
          <w:rtl/>
          <w:lang w:bidi="fa-IR"/>
        </w:rPr>
        <w:t>2-</w:t>
      </w:r>
      <w:r w:rsidR="001F5737">
        <w:rPr>
          <w:rFonts w:hint="cs"/>
          <w:rtl/>
          <w:lang w:bidi="fa-IR"/>
        </w:rPr>
        <w:t xml:space="preserve"> اموری که در حال حیض ممنوع است</w:t>
      </w:r>
      <w:bookmarkEnd w:id="345"/>
      <w:bookmarkEnd w:id="346"/>
      <w:bookmarkEnd w:id="347"/>
    </w:p>
    <w:p w:rsidR="0046704D" w:rsidRPr="001F5737" w:rsidRDefault="00377CF7" w:rsidP="00F4283B">
      <w:pPr>
        <w:pStyle w:val="a0"/>
        <w:rPr>
          <w:rFonts w:hint="cs"/>
          <w:rtl/>
        </w:rPr>
      </w:pPr>
      <w:bookmarkStart w:id="348" w:name="_Toc262411549"/>
      <w:bookmarkStart w:id="349" w:name="_Toc340599117"/>
      <w:bookmarkStart w:id="350" w:name="_Toc408538591"/>
      <w:r>
        <w:rPr>
          <w:rFonts w:hint="cs"/>
          <w:rtl/>
        </w:rPr>
        <w:t>1-</w:t>
      </w:r>
      <w:r w:rsidR="0046704D">
        <w:rPr>
          <w:rFonts w:hint="cs"/>
          <w:rtl/>
        </w:rPr>
        <w:t xml:space="preserve"> نماز:</w:t>
      </w:r>
      <w:bookmarkEnd w:id="348"/>
      <w:bookmarkEnd w:id="349"/>
      <w:bookmarkEnd w:id="350"/>
    </w:p>
    <w:p w:rsidR="002B42AC" w:rsidRDefault="002B42AC" w:rsidP="00092990">
      <w:pPr>
        <w:pStyle w:val="a3"/>
        <w:rPr>
          <w:rFonts w:hint="cs"/>
          <w:rtl/>
        </w:rPr>
      </w:pPr>
      <w:r>
        <w:rPr>
          <w:rFonts w:hint="cs"/>
          <w:rtl/>
        </w:rPr>
        <w:t>حیض، مانع وجوب نماز و برگزاری آن است. چنانکه رسول‌خدا</w:t>
      </w:r>
      <w:r>
        <w:rPr>
          <w:rFonts w:cs="CTraditional Arabic" w:hint="cs"/>
          <w:sz w:val="26"/>
          <w:szCs w:val="26"/>
          <w:rtl/>
        </w:rPr>
        <w:t>ص</w:t>
      </w:r>
      <w:r w:rsidR="00D429B7">
        <w:rPr>
          <w:rFonts w:hint="cs"/>
          <w:rtl/>
        </w:rPr>
        <w:t xml:space="preserve"> جواب سؤال یک زن فرمود: </w:t>
      </w:r>
      <w:r w:rsidR="00D429B7">
        <w:rPr>
          <w:rFonts w:cs="Traditional Arabic" w:hint="cs"/>
          <w:rtl/>
        </w:rPr>
        <w:t>«</w:t>
      </w:r>
      <w:r>
        <w:rPr>
          <w:rFonts w:hint="cs"/>
          <w:rtl/>
        </w:rPr>
        <w:t>هرگا</w:t>
      </w:r>
      <w:r w:rsidR="00D429B7">
        <w:rPr>
          <w:rFonts w:hint="cs"/>
          <w:rtl/>
        </w:rPr>
        <w:t>ه حیض فرا رسیدن نماز را ترک نما</w:t>
      </w:r>
      <w:r w:rsidR="00D429B7">
        <w:rPr>
          <w:rFonts w:cs="Traditional Arabic" w:hint="cs"/>
          <w:rtl/>
        </w:rPr>
        <w:t>»</w:t>
      </w:r>
      <w:r w:rsidR="00092990">
        <w:rPr>
          <w:rFonts w:cs="Traditional Arabic" w:hint="cs"/>
          <w:rtl/>
        </w:rPr>
        <w:t xml:space="preserve"> </w:t>
      </w:r>
      <w:r>
        <w:rPr>
          <w:rFonts w:hint="cs"/>
          <w:rtl/>
        </w:rPr>
        <w:t>(متفق‌علیه)</w:t>
      </w:r>
      <w:r w:rsidR="00D429B7">
        <w:rPr>
          <w:rFonts w:hint="cs"/>
          <w:rtl/>
        </w:rPr>
        <w:t>.</w:t>
      </w:r>
    </w:p>
    <w:p w:rsidR="007D1D75" w:rsidRDefault="007D1D75" w:rsidP="00092990">
      <w:pPr>
        <w:pStyle w:val="a3"/>
        <w:rPr>
          <w:rFonts w:hint="cs"/>
          <w:rtl/>
        </w:rPr>
      </w:pPr>
      <w:r>
        <w:rPr>
          <w:rFonts w:hint="cs"/>
          <w:rtl/>
        </w:rPr>
        <w:t>عایشه</w:t>
      </w:r>
      <w:r w:rsidR="00D429B7">
        <w:rPr>
          <w:rFonts w:cs="CTraditional Arabic" w:hint="cs"/>
          <w:rtl/>
        </w:rPr>
        <w:t>ل</w:t>
      </w:r>
      <w:r w:rsidR="00D429B7">
        <w:rPr>
          <w:rFonts w:hint="cs"/>
          <w:rtl/>
        </w:rPr>
        <w:t xml:space="preserve"> گوید: </w:t>
      </w:r>
      <w:r w:rsidR="00D429B7">
        <w:rPr>
          <w:rFonts w:cs="Traditional Arabic" w:hint="cs"/>
          <w:rtl/>
        </w:rPr>
        <w:t>«</w:t>
      </w:r>
      <w:r>
        <w:rPr>
          <w:rFonts w:hint="cs"/>
          <w:rtl/>
        </w:rPr>
        <w:t>در زمان رسول‌خدا</w:t>
      </w:r>
      <w:r>
        <w:rPr>
          <w:rFonts w:cs="CTraditional Arabic" w:hint="cs"/>
          <w:sz w:val="26"/>
          <w:szCs w:val="26"/>
          <w:rtl/>
        </w:rPr>
        <w:t>ص</w:t>
      </w:r>
      <w:r>
        <w:rPr>
          <w:rFonts w:hint="cs"/>
          <w:rtl/>
        </w:rPr>
        <w:t xml:space="preserve"> که قاعده می‌شدیم برای قضای روزه به ما امر می‌شد ولی </w:t>
      </w:r>
      <w:r w:rsidR="00D429B7">
        <w:rPr>
          <w:rFonts w:hint="cs"/>
          <w:rtl/>
        </w:rPr>
        <w:t>برای قضای نماز به ما امر نمی‌شد</w:t>
      </w:r>
      <w:r w:rsidR="00D429B7">
        <w:rPr>
          <w:rFonts w:cs="Traditional Arabic" w:hint="cs"/>
          <w:rtl/>
        </w:rPr>
        <w:t>».</w:t>
      </w:r>
      <w:r w:rsidR="00092990">
        <w:rPr>
          <w:rFonts w:cs="Traditional Arabic" w:hint="cs"/>
          <w:rtl/>
        </w:rPr>
        <w:t xml:space="preserve"> </w:t>
      </w:r>
      <w:r>
        <w:rPr>
          <w:rFonts w:hint="cs"/>
          <w:rtl/>
        </w:rPr>
        <w:t>(متفق‌علیه)</w:t>
      </w:r>
      <w:r w:rsidR="00D429B7">
        <w:rPr>
          <w:rFonts w:hint="cs"/>
          <w:rtl/>
        </w:rPr>
        <w:t>.</w:t>
      </w:r>
    </w:p>
    <w:p w:rsidR="00B025E6" w:rsidRDefault="00B025E6" w:rsidP="00092990">
      <w:pPr>
        <w:pStyle w:val="a3"/>
        <w:rPr>
          <w:rFonts w:hint="cs"/>
          <w:rtl/>
        </w:rPr>
      </w:pPr>
      <w:r>
        <w:rPr>
          <w:rFonts w:hint="cs"/>
          <w:rtl/>
        </w:rPr>
        <w:t>اگر نماز بر حائض واجب بود به قضای آن امر می‌شد.</w:t>
      </w:r>
    </w:p>
    <w:p w:rsidR="00947105" w:rsidRDefault="00947105" w:rsidP="00092990">
      <w:pPr>
        <w:pStyle w:val="a3"/>
        <w:rPr>
          <w:rFonts w:hint="cs"/>
          <w:rtl/>
        </w:rPr>
      </w:pPr>
      <w:r>
        <w:rPr>
          <w:rFonts w:hint="cs"/>
          <w:rtl/>
        </w:rPr>
        <w:t>ابن‌منذر گوید: اهل‌علم بر اسقاط فرض نماز از حائض در ایام حیض اجماع دارند و همچنین بر واجب نبودن قضای نمازهای ایام حیض اجماع دارند، به دلیل</w:t>
      </w:r>
      <w:r w:rsidR="003A6A7F">
        <w:rPr>
          <w:rFonts w:hint="cs"/>
          <w:rtl/>
        </w:rPr>
        <w:t xml:space="preserve"> فرمودۀ </w:t>
      </w:r>
      <w:r>
        <w:rPr>
          <w:rFonts w:hint="cs"/>
          <w:rtl/>
        </w:rPr>
        <w:t>حضرت در حد</w:t>
      </w:r>
      <w:r w:rsidR="00D429B7">
        <w:rPr>
          <w:rFonts w:hint="cs"/>
          <w:rtl/>
        </w:rPr>
        <w:t xml:space="preserve">یث فاطمة بنت ابی جیش که فرمود: </w:t>
      </w:r>
      <w:r w:rsidR="00D429B7">
        <w:rPr>
          <w:rFonts w:cs="Traditional Arabic" w:hint="cs"/>
          <w:rtl/>
        </w:rPr>
        <w:t>«</w:t>
      </w:r>
      <w:r>
        <w:rPr>
          <w:rFonts w:hint="cs"/>
          <w:rtl/>
        </w:rPr>
        <w:t>هرگاه حیض فرا رسید نماز را ترک نما</w:t>
      </w:r>
      <w:r w:rsidR="00D429B7">
        <w:rPr>
          <w:rFonts w:cs="Traditional Arabic" w:hint="cs"/>
          <w:rtl/>
        </w:rPr>
        <w:t>»</w:t>
      </w:r>
      <w:r w:rsidR="00D429B7">
        <w:rPr>
          <w:rFonts w:hint="cs"/>
          <w:rtl/>
        </w:rPr>
        <w:t>.</w:t>
      </w:r>
      <w:r w:rsidR="00092990">
        <w:rPr>
          <w:rFonts w:hint="cs"/>
          <w:rtl/>
        </w:rPr>
        <w:t xml:space="preserve"> </w:t>
      </w:r>
      <w:r>
        <w:rPr>
          <w:rFonts w:hint="cs"/>
          <w:rtl/>
        </w:rPr>
        <w:t>(متفق علیه)</w:t>
      </w:r>
      <w:r w:rsidR="00D429B7">
        <w:rPr>
          <w:rFonts w:hint="cs"/>
          <w:rtl/>
        </w:rPr>
        <w:t>.</w:t>
      </w:r>
    </w:p>
    <w:p w:rsidR="00CE4025" w:rsidRDefault="00CE4025" w:rsidP="00092990">
      <w:pPr>
        <w:pStyle w:val="a3"/>
        <w:rPr>
          <w:rFonts w:hint="cs"/>
          <w:rtl/>
        </w:rPr>
      </w:pPr>
      <w:r>
        <w:rPr>
          <w:rFonts w:hint="cs"/>
          <w:rtl/>
        </w:rPr>
        <w:lastRenderedPageBreak/>
        <w:t xml:space="preserve">به دلیل قول عایشه </w:t>
      </w:r>
      <w:r w:rsidR="00D429B7">
        <w:rPr>
          <w:rFonts w:cs="CTraditional Arabic" w:hint="cs"/>
          <w:rtl/>
        </w:rPr>
        <w:t>ل</w:t>
      </w:r>
      <w:r w:rsidR="00D429B7">
        <w:rPr>
          <w:rFonts w:hint="cs"/>
          <w:rtl/>
        </w:rPr>
        <w:t xml:space="preserve"> در جواب زنی که از وی سؤال کرد: </w:t>
      </w:r>
      <w:r w:rsidR="00D429B7">
        <w:rPr>
          <w:rFonts w:cs="Traditional Arabic" w:hint="cs"/>
          <w:rtl/>
        </w:rPr>
        <w:t>«</w:t>
      </w:r>
      <w:r>
        <w:rPr>
          <w:rFonts w:hint="cs"/>
          <w:rtl/>
        </w:rPr>
        <w:t>چرا حائض روزه را قضا می‌کند ولی نماز را قضا نمی‌کند؟</w:t>
      </w:r>
    </w:p>
    <w:p w:rsidR="002D37E2" w:rsidRDefault="00CC17EC" w:rsidP="00092990">
      <w:pPr>
        <w:pStyle w:val="a3"/>
        <w:rPr>
          <w:rFonts w:hint="cs"/>
          <w:rtl/>
        </w:rPr>
      </w:pPr>
      <w:r>
        <w:rPr>
          <w:rFonts w:hint="cs"/>
          <w:rtl/>
        </w:rPr>
        <w:t>عایشه گفت: آیا شما از حروریه هستی؟ در جواب گفت: من حروری نیستم ولی سؤال می‌کنم، گفت: در زمان رسول‌خدا</w:t>
      </w:r>
      <w:r>
        <w:rPr>
          <w:rFonts w:cs="CTraditional Arabic" w:hint="cs"/>
          <w:sz w:val="26"/>
          <w:szCs w:val="26"/>
          <w:rtl/>
        </w:rPr>
        <w:t>ص</w:t>
      </w:r>
      <w:r>
        <w:rPr>
          <w:rFonts w:hint="cs"/>
          <w:rtl/>
        </w:rPr>
        <w:t xml:space="preserve"> که قاعده می‌شدیم برای قضای روزه به ما امر</w:t>
      </w:r>
      <w:r w:rsidR="00853096">
        <w:rPr>
          <w:rFonts w:hint="cs"/>
          <w:rtl/>
        </w:rPr>
        <w:t xml:space="preserve"> می‌</w:t>
      </w:r>
      <w:r>
        <w:rPr>
          <w:rFonts w:hint="cs"/>
          <w:rtl/>
        </w:rPr>
        <w:t>شد ولی برای قضای نماز به ما امر نمی‌شد</w:t>
      </w:r>
      <w:r w:rsidR="00D429B7">
        <w:rPr>
          <w:rFonts w:cs="Traditional Arabic" w:hint="cs"/>
          <w:rtl/>
        </w:rPr>
        <w:t>»</w:t>
      </w:r>
      <w:r w:rsidR="00D429B7">
        <w:rPr>
          <w:rFonts w:hint="cs"/>
          <w:rtl/>
        </w:rPr>
        <w:t>.</w:t>
      </w:r>
      <w:r w:rsidR="00092990">
        <w:rPr>
          <w:rFonts w:hint="cs"/>
          <w:rtl/>
        </w:rPr>
        <w:t xml:space="preserve"> </w:t>
      </w:r>
      <w:r>
        <w:rPr>
          <w:rFonts w:hint="cs"/>
          <w:rtl/>
        </w:rPr>
        <w:t>(متفق‌علیه)</w:t>
      </w:r>
      <w:r w:rsidR="00D429B7">
        <w:rPr>
          <w:rFonts w:hint="cs"/>
          <w:rtl/>
        </w:rPr>
        <w:t>.</w:t>
      </w:r>
    </w:p>
    <w:p w:rsidR="00CC17EC" w:rsidRDefault="00B6720B" w:rsidP="00092990">
      <w:pPr>
        <w:pStyle w:val="a3"/>
        <w:rPr>
          <w:rFonts w:hint="cs"/>
          <w:rtl/>
        </w:rPr>
      </w:pPr>
      <w:r>
        <w:rPr>
          <w:rFonts w:hint="cs"/>
          <w:rtl/>
        </w:rPr>
        <w:t xml:space="preserve">و سؤال عایشه </w:t>
      </w:r>
      <w:r w:rsidR="00D429B7">
        <w:rPr>
          <w:rFonts w:cs="CTraditional Arabic" w:hint="cs"/>
          <w:rtl/>
        </w:rPr>
        <w:t>ل</w:t>
      </w:r>
      <w:r w:rsidR="00D429B7">
        <w:rPr>
          <w:rFonts w:hint="cs"/>
          <w:rtl/>
        </w:rPr>
        <w:t xml:space="preserve"> </w:t>
      </w:r>
      <w:r>
        <w:rPr>
          <w:rFonts w:hint="cs"/>
          <w:rtl/>
        </w:rPr>
        <w:t>بدین خاطر بود: چون خوارج قضای نماز بر حائض را واجب می‌دانند.</w:t>
      </w:r>
    </w:p>
    <w:p w:rsidR="00535590" w:rsidRPr="00DC6647" w:rsidRDefault="00377CF7" w:rsidP="00F4283B">
      <w:pPr>
        <w:pStyle w:val="a0"/>
        <w:rPr>
          <w:rFonts w:hint="cs"/>
          <w:rtl/>
        </w:rPr>
      </w:pPr>
      <w:bookmarkStart w:id="351" w:name="_Toc262411550"/>
      <w:bookmarkStart w:id="352" w:name="_Toc340599118"/>
      <w:bookmarkStart w:id="353" w:name="_Toc408538592"/>
      <w:r>
        <w:rPr>
          <w:rFonts w:hint="cs"/>
          <w:rtl/>
        </w:rPr>
        <w:t>2-</w:t>
      </w:r>
      <w:r w:rsidR="00535590">
        <w:rPr>
          <w:rFonts w:hint="cs"/>
          <w:rtl/>
        </w:rPr>
        <w:t xml:space="preserve"> روزه گرفتن:</w:t>
      </w:r>
      <w:bookmarkEnd w:id="351"/>
      <w:bookmarkEnd w:id="352"/>
      <w:bookmarkEnd w:id="353"/>
    </w:p>
    <w:p w:rsidR="00535590" w:rsidRDefault="00D2703C" w:rsidP="00092990">
      <w:pPr>
        <w:pStyle w:val="a3"/>
        <w:rPr>
          <w:rFonts w:hint="cs"/>
          <w:rtl/>
        </w:rPr>
      </w:pPr>
      <w:r>
        <w:rPr>
          <w:rFonts w:hint="cs"/>
          <w:rtl/>
        </w:rPr>
        <w:t>روزه بر زن حائض مسلمان واجب نیست به دلیل</w:t>
      </w:r>
      <w:r w:rsidR="00092990">
        <w:rPr>
          <w:rFonts w:hint="cs"/>
          <w:rtl/>
        </w:rPr>
        <w:t xml:space="preserve"> گفتۀ </w:t>
      </w:r>
      <w:r>
        <w:rPr>
          <w:rFonts w:hint="cs"/>
          <w:rtl/>
        </w:rPr>
        <w:t>پیامبر</w:t>
      </w:r>
      <w:r>
        <w:rPr>
          <w:rFonts w:cs="CTraditional Arabic" w:hint="cs"/>
          <w:sz w:val="26"/>
          <w:szCs w:val="26"/>
          <w:rtl/>
        </w:rPr>
        <w:t>ص</w:t>
      </w:r>
      <w:r w:rsidR="00D429B7">
        <w:rPr>
          <w:rFonts w:hint="cs"/>
          <w:rtl/>
        </w:rPr>
        <w:t xml:space="preserve"> که در خطاب با آنان گفت: </w:t>
      </w:r>
      <w:r w:rsidR="00D429B7">
        <w:rPr>
          <w:rFonts w:cs="Traditional Arabic" w:hint="cs"/>
          <w:rtl/>
        </w:rPr>
        <w:t>«</w:t>
      </w:r>
      <w:r>
        <w:rPr>
          <w:rFonts w:hint="cs"/>
          <w:rtl/>
        </w:rPr>
        <w:t xml:space="preserve">مگر چنین نیست که هر کدام از شما به حیض </w:t>
      </w:r>
      <w:r w:rsidR="006E7C42">
        <w:rPr>
          <w:rFonts w:hint="cs"/>
          <w:rtl/>
        </w:rPr>
        <w:t>افتاد نماز و روزه را انجام نمی‌دهد؟ گفتند: چرا</w:t>
      </w:r>
      <w:r w:rsidR="00D429B7">
        <w:rPr>
          <w:rFonts w:cs="Traditional Arabic" w:hint="cs"/>
          <w:rtl/>
        </w:rPr>
        <w:t>»</w:t>
      </w:r>
      <w:r w:rsidR="00D429B7">
        <w:rPr>
          <w:rFonts w:hint="cs"/>
          <w:rtl/>
        </w:rPr>
        <w:t xml:space="preserve">. </w:t>
      </w:r>
      <w:r w:rsidR="006E7C42">
        <w:rPr>
          <w:rFonts w:hint="cs"/>
          <w:rtl/>
        </w:rPr>
        <w:t>(روایت از بخاری)</w:t>
      </w:r>
      <w:r w:rsidR="00D429B7">
        <w:rPr>
          <w:rFonts w:hint="cs"/>
          <w:rtl/>
        </w:rPr>
        <w:t>.</w:t>
      </w:r>
    </w:p>
    <w:p w:rsidR="006E7C42" w:rsidRDefault="007047F6" w:rsidP="00092990">
      <w:pPr>
        <w:pStyle w:val="a3"/>
        <w:rPr>
          <w:rFonts w:hint="cs"/>
          <w:rtl/>
        </w:rPr>
      </w:pPr>
      <w:r>
        <w:rPr>
          <w:rFonts w:hint="cs"/>
          <w:rtl/>
        </w:rPr>
        <w:t>بر زن حائض واجب است بعد از سپری شدن حیض روزه‌های ایام حیض را قضا نماید.</w:t>
      </w:r>
    </w:p>
    <w:p w:rsidR="007047F6" w:rsidRDefault="007047F6" w:rsidP="00092990">
      <w:pPr>
        <w:pStyle w:val="a3"/>
        <w:rPr>
          <w:rFonts w:hint="cs"/>
          <w:rtl/>
        </w:rPr>
      </w:pPr>
      <w:r>
        <w:rPr>
          <w:rFonts w:hint="cs"/>
          <w:rtl/>
        </w:rPr>
        <w:t>ابن‌منذر گوید: اجماع بر این است قضای روزه بر حائض واجب است.</w:t>
      </w:r>
    </w:p>
    <w:p w:rsidR="007047F6" w:rsidRDefault="00377CF7" w:rsidP="00F4283B">
      <w:pPr>
        <w:pStyle w:val="a0"/>
        <w:rPr>
          <w:rFonts w:hint="cs"/>
          <w:rtl/>
        </w:rPr>
      </w:pPr>
      <w:bookmarkStart w:id="354" w:name="_Toc262411551"/>
      <w:bookmarkStart w:id="355" w:name="_Toc340599119"/>
      <w:bookmarkStart w:id="356" w:name="_Toc408538593"/>
      <w:r>
        <w:rPr>
          <w:rFonts w:hint="cs"/>
          <w:rtl/>
        </w:rPr>
        <w:t>3-</w:t>
      </w:r>
      <w:r w:rsidR="007047F6">
        <w:rPr>
          <w:rFonts w:hint="cs"/>
          <w:rtl/>
        </w:rPr>
        <w:t xml:space="preserve"> خواندن قرآن:</w:t>
      </w:r>
      <w:bookmarkEnd w:id="354"/>
      <w:bookmarkEnd w:id="355"/>
      <w:bookmarkEnd w:id="356"/>
    </w:p>
    <w:p w:rsidR="007047F6" w:rsidRDefault="003C1429" w:rsidP="00092990">
      <w:pPr>
        <w:pStyle w:val="a3"/>
        <w:rPr>
          <w:rFonts w:hint="cs"/>
          <w:rtl/>
        </w:rPr>
      </w:pPr>
      <w:r>
        <w:rPr>
          <w:rFonts w:hint="cs"/>
          <w:rtl/>
        </w:rPr>
        <w:t>زن حائض می‌تواند بدون دست زدن به قرآن آن را بخواند و حدیثی که</w:t>
      </w:r>
      <w:r w:rsidR="003A6A7F">
        <w:rPr>
          <w:rFonts w:hint="cs"/>
          <w:rtl/>
        </w:rPr>
        <w:t xml:space="preserve"> دربارۀ </w:t>
      </w:r>
      <w:r>
        <w:rPr>
          <w:rFonts w:hint="cs"/>
          <w:rtl/>
        </w:rPr>
        <w:t>عدم جواز آن روایت شده باطل است.</w:t>
      </w:r>
    </w:p>
    <w:p w:rsidR="00F74053" w:rsidRDefault="00377CF7" w:rsidP="00F4283B">
      <w:pPr>
        <w:pStyle w:val="a0"/>
        <w:rPr>
          <w:rFonts w:hint="cs"/>
          <w:rtl/>
        </w:rPr>
      </w:pPr>
      <w:bookmarkStart w:id="357" w:name="_Toc262411552"/>
      <w:bookmarkStart w:id="358" w:name="_Toc340599120"/>
      <w:bookmarkStart w:id="359" w:name="_Toc408538594"/>
      <w:r>
        <w:rPr>
          <w:rFonts w:hint="cs"/>
          <w:rtl/>
        </w:rPr>
        <w:t>4-</w:t>
      </w:r>
      <w:r w:rsidR="00F74053">
        <w:rPr>
          <w:rFonts w:hint="cs"/>
          <w:rtl/>
        </w:rPr>
        <w:t xml:space="preserve"> دست زدن به قرآن</w:t>
      </w:r>
      <w:bookmarkEnd w:id="357"/>
      <w:bookmarkEnd w:id="358"/>
      <w:bookmarkEnd w:id="359"/>
    </w:p>
    <w:p w:rsidR="00F74053" w:rsidRDefault="002A4C94" w:rsidP="00092990">
      <w:pPr>
        <w:pStyle w:val="a3"/>
        <w:rPr>
          <w:rFonts w:hint="cs"/>
          <w:rtl/>
        </w:rPr>
      </w:pPr>
      <w:r>
        <w:rPr>
          <w:rFonts w:hint="cs"/>
          <w:rtl/>
        </w:rPr>
        <w:t>بر زن مسلمان حائض حرام است به قرآن دست بزند به دلیل آیه:</w:t>
      </w:r>
    </w:p>
    <w:p w:rsidR="00334489" w:rsidRDefault="002928F3" w:rsidP="007116F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116F4">
        <w:rPr>
          <w:rFonts w:ascii="KFGQPC Uthmanic Script HAFS" w:hAnsi="KFGQPC Uthmanic Script HAFS" w:cs="KFGQPC Uthmanic Script HAFS" w:hint="eastAsia"/>
          <w:sz w:val="28"/>
          <w:szCs w:val="28"/>
          <w:rtl/>
        </w:rPr>
        <w:t>لَّا</w:t>
      </w:r>
      <w:r w:rsidR="007116F4">
        <w:rPr>
          <w:rFonts w:ascii="KFGQPC Uthmanic Script HAFS" w:hAnsi="KFGQPC Uthmanic Script HAFS" w:cs="KFGQPC Uthmanic Script HAFS"/>
          <w:sz w:val="28"/>
          <w:szCs w:val="28"/>
          <w:rtl/>
        </w:rPr>
        <w:t xml:space="preserve"> يَمَسُّهُ</w:t>
      </w:r>
      <w:r w:rsidR="007116F4">
        <w:rPr>
          <w:rFonts w:ascii="KFGQPC Uthmanic Script HAFS" w:hAnsi="KFGQPC Uthmanic Script HAFS" w:cs="KFGQPC Uthmanic Script HAFS" w:hint="cs"/>
          <w:sz w:val="28"/>
          <w:szCs w:val="28"/>
          <w:rtl/>
        </w:rPr>
        <w:t>ۥٓ</w:t>
      </w:r>
      <w:r w:rsidR="007116F4">
        <w:rPr>
          <w:rFonts w:ascii="KFGQPC Uthmanic Script HAFS" w:hAnsi="KFGQPC Uthmanic Script HAFS" w:cs="KFGQPC Uthmanic Script HAFS"/>
          <w:sz w:val="28"/>
          <w:szCs w:val="28"/>
          <w:rtl/>
        </w:rPr>
        <w:t xml:space="preserve"> إِلَّا </w:t>
      </w:r>
      <w:r w:rsidR="007116F4">
        <w:rPr>
          <w:rFonts w:ascii="KFGQPC Uthmanic Script HAFS" w:hAnsi="KFGQPC Uthmanic Script HAFS" w:cs="KFGQPC Uthmanic Script HAFS" w:hint="cs"/>
          <w:sz w:val="28"/>
          <w:szCs w:val="28"/>
          <w:rtl/>
        </w:rPr>
        <w:t>ٱ</w:t>
      </w:r>
      <w:r w:rsidR="007116F4">
        <w:rPr>
          <w:rFonts w:ascii="KFGQPC Uthmanic Script HAFS" w:hAnsi="KFGQPC Uthmanic Script HAFS" w:cs="KFGQPC Uthmanic Script HAFS" w:hint="eastAsia"/>
          <w:sz w:val="28"/>
          <w:szCs w:val="28"/>
          <w:rtl/>
        </w:rPr>
        <w:t>لۡمُطَهَّرُونَ</w:t>
      </w:r>
      <w:r w:rsidR="007116F4">
        <w:rPr>
          <w:rFonts w:ascii="KFGQPC Uthmanic Script HAFS" w:hAnsi="KFGQPC Uthmanic Script HAFS" w:cs="KFGQPC Uthmanic Script HAFS"/>
          <w:sz w:val="28"/>
          <w:szCs w:val="28"/>
          <w:rtl/>
        </w:rPr>
        <w:t xml:space="preserve"> ٧٩</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الواقعة: 79</w:t>
      </w:r>
      <w:r w:rsidRPr="00092990">
        <w:rPr>
          <w:rStyle w:val="Char4"/>
          <w:rtl/>
        </w:rPr>
        <w:t>]</w:t>
      </w:r>
      <w:r w:rsidRPr="00092990">
        <w:rPr>
          <w:rStyle w:val="Char3"/>
          <w:rtl/>
        </w:rPr>
        <w:t>.</w:t>
      </w:r>
    </w:p>
    <w:p w:rsidR="002A4C94" w:rsidRDefault="00334489" w:rsidP="00092990">
      <w:pPr>
        <w:pStyle w:val="a3"/>
        <w:rPr>
          <w:rFonts w:hint="cs"/>
          <w:rtl/>
        </w:rPr>
      </w:pPr>
      <w:r>
        <w:rPr>
          <w:rFonts w:hint="cs"/>
          <w:rtl/>
        </w:rPr>
        <w:t>و به دلیل فرمود</w:t>
      </w:r>
      <w:r w:rsidR="00092990">
        <w:rPr>
          <w:rFonts w:hint="cs"/>
          <w:rtl/>
        </w:rPr>
        <w:t xml:space="preserve">ۀ </w:t>
      </w:r>
      <w:r>
        <w:rPr>
          <w:rFonts w:hint="eastAsia"/>
          <w:rtl/>
        </w:rPr>
        <w:t>‌پیامبر</w:t>
      </w:r>
      <w:r>
        <w:rPr>
          <w:rFonts w:cs="CTraditional Arabic" w:hint="cs"/>
          <w:sz w:val="26"/>
          <w:szCs w:val="26"/>
          <w:rtl/>
        </w:rPr>
        <w:t>ص</w:t>
      </w:r>
      <w:r w:rsidR="00D429B7">
        <w:rPr>
          <w:rFonts w:hint="cs"/>
          <w:rtl/>
        </w:rPr>
        <w:t xml:space="preserve"> در</w:t>
      </w:r>
      <w:r w:rsidR="00A03EFD">
        <w:rPr>
          <w:rFonts w:hint="cs"/>
          <w:rtl/>
        </w:rPr>
        <w:t xml:space="preserve"> نامۀ </w:t>
      </w:r>
      <w:r w:rsidR="00D429B7">
        <w:rPr>
          <w:rFonts w:hint="cs"/>
          <w:rtl/>
        </w:rPr>
        <w:t>عمروبن حز</w:t>
      </w:r>
      <w:r>
        <w:rPr>
          <w:rFonts w:hint="cs"/>
          <w:rtl/>
        </w:rPr>
        <w:t xml:space="preserve">ام که </w:t>
      </w:r>
      <w:r w:rsidR="00D429B7">
        <w:rPr>
          <w:rFonts w:hint="cs"/>
          <w:rtl/>
        </w:rPr>
        <w:t>می‌</w:t>
      </w:r>
      <w:r>
        <w:rPr>
          <w:rFonts w:hint="cs"/>
          <w:rtl/>
        </w:rPr>
        <w:t>فرماید: تنها در حال طهارت به مصحف دست بزنید.</w:t>
      </w:r>
      <w:r w:rsidR="00092990">
        <w:rPr>
          <w:rFonts w:hint="cs"/>
          <w:rtl/>
        </w:rPr>
        <w:t xml:space="preserve"> </w:t>
      </w:r>
      <w:r>
        <w:rPr>
          <w:rFonts w:hint="cs"/>
          <w:rtl/>
        </w:rPr>
        <w:t>(روایت از أثرم)</w:t>
      </w:r>
      <w:r w:rsidR="00D429B7">
        <w:rPr>
          <w:rFonts w:hint="cs"/>
          <w:rtl/>
        </w:rPr>
        <w:t>.</w:t>
      </w:r>
    </w:p>
    <w:p w:rsidR="000E10C1" w:rsidRDefault="00377CF7" w:rsidP="00F4283B">
      <w:pPr>
        <w:pStyle w:val="a0"/>
        <w:rPr>
          <w:rFonts w:hint="cs"/>
          <w:rtl/>
        </w:rPr>
      </w:pPr>
      <w:bookmarkStart w:id="360" w:name="_Toc262411553"/>
      <w:bookmarkStart w:id="361" w:name="_Toc340599121"/>
      <w:bookmarkStart w:id="362" w:name="_Toc408538595"/>
      <w:r>
        <w:rPr>
          <w:rFonts w:hint="cs"/>
          <w:rtl/>
        </w:rPr>
        <w:t xml:space="preserve">5- </w:t>
      </w:r>
      <w:r w:rsidR="000E10C1">
        <w:rPr>
          <w:rFonts w:hint="cs"/>
          <w:rtl/>
        </w:rPr>
        <w:t>ماندن در مسجد:</w:t>
      </w:r>
      <w:bookmarkEnd w:id="360"/>
      <w:bookmarkEnd w:id="361"/>
      <w:bookmarkEnd w:id="362"/>
    </w:p>
    <w:p w:rsidR="007047F6" w:rsidRDefault="006A2F57" w:rsidP="00092990">
      <w:pPr>
        <w:pStyle w:val="a3"/>
        <w:rPr>
          <w:rFonts w:hint="cs"/>
          <w:rtl/>
        </w:rPr>
      </w:pPr>
      <w:r>
        <w:rPr>
          <w:rFonts w:hint="cs"/>
          <w:rtl/>
        </w:rPr>
        <w:t>چنانچه در مبحث غسل گفتیم نمی‌تواند در مسجد بماند ولی عبور از آن جایز است.</w:t>
      </w:r>
    </w:p>
    <w:p w:rsidR="00092990" w:rsidRDefault="00092990" w:rsidP="00092990">
      <w:pPr>
        <w:pStyle w:val="a3"/>
        <w:rPr>
          <w:rFonts w:hint="cs"/>
          <w:rtl/>
        </w:rPr>
      </w:pPr>
    </w:p>
    <w:p w:rsidR="006A2F57" w:rsidRDefault="00377CF7" w:rsidP="00F4283B">
      <w:pPr>
        <w:pStyle w:val="a0"/>
        <w:rPr>
          <w:rFonts w:hint="cs"/>
          <w:rtl/>
        </w:rPr>
      </w:pPr>
      <w:bookmarkStart w:id="363" w:name="_Toc262411554"/>
      <w:bookmarkStart w:id="364" w:name="_Toc340599122"/>
      <w:bookmarkStart w:id="365" w:name="_Toc408538596"/>
      <w:r>
        <w:rPr>
          <w:rFonts w:hint="cs"/>
          <w:rtl/>
        </w:rPr>
        <w:lastRenderedPageBreak/>
        <w:t>6-</w:t>
      </w:r>
      <w:r w:rsidR="006A2F57">
        <w:rPr>
          <w:rFonts w:hint="cs"/>
          <w:rtl/>
        </w:rPr>
        <w:t xml:space="preserve"> طواف:</w:t>
      </w:r>
      <w:bookmarkEnd w:id="363"/>
      <w:bookmarkEnd w:id="364"/>
      <w:bookmarkEnd w:id="365"/>
    </w:p>
    <w:p w:rsidR="006A2F57" w:rsidRDefault="006A2F57" w:rsidP="00092990">
      <w:pPr>
        <w:pStyle w:val="a3"/>
        <w:rPr>
          <w:rFonts w:hint="cs"/>
          <w:rtl/>
        </w:rPr>
      </w:pPr>
      <w:r>
        <w:rPr>
          <w:rFonts w:hint="cs"/>
          <w:rtl/>
        </w:rPr>
        <w:t>بر خواهر مسلمان حرام است در ایام حیض طواف نماید به دلیل</w:t>
      </w:r>
      <w:r w:rsidR="00092990">
        <w:rPr>
          <w:rFonts w:hint="cs"/>
          <w:rtl/>
        </w:rPr>
        <w:t xml:space="preserve"> گفتۀ </w:t>
      </w:r>
      <w:r>
        <w:rPr>
          <w:rFonts w:hint="cs"/>
          <w:rtl/>
        </w:rPr>
        <w:t>پیامبر</w:t>
      </w:r>
      <w:r>
        <w:rPr>
          <w:rFonts w:cs="CTraditional Arabic" w:hint="cs"/>
          <w:sz w:val="26"/>
          <w:szCs w:val="26"/>
          <w:rtl/>
        </w:rPr>
        <w:t>ص</w:t>
      </w:r>
      <w:r>
        <w:rPr>
          <w:rFonts w:hint="cs"/>
          <w:rtl/>
        </w:rPr>
        <w:t xml:space="preserve"> در خ</w:t>
      </w:r>
      <w:r w:rsidR="00D429B7">
        <w:rPr>
          <w:rFonts w:hint="cs"/>
          <w:rtl/>
        </w:rPr>
        <w:t>طا</w:t>
      </w:r>
      <w:r>
        <w:rPr>
          <w:rFonts w:hint="cs"/>
          <w:rtl/>
        </w:rPr>
        <w:t>ب به عایشه</w:t>
      </w:r>
      <w:r w:rsidR="00D429B7">
        <w:rPr>
          <w:rFonts w:hint="cs"/>
          <w:rtl/>
        </w:rPr>
        <w:t xml:space="preserve"> </w:t>
      </w:r>
      <w:r w:rsidR="00D429B7">
        <w:rPr>
          <w:rFonts w:cs="CTraditional Arabic" w:hint="cs"/>
          <w:rtl/>
        </w:rPr>
        <w:t>ل</w:t>
      </w:r>
      <w:r w:rsidR="00D429B7">
        <w:rPr>
          <w:rFonts w:hint="cs"/>
          <w:rtl/>
        </w:rPr>
        <w:t xml:space="preserve"> که فرمود: </w:t>
      </w:r>
      <w:r w:rsidR="00D429B7">
        <w:rPr>
          <w:rFonts w:cs="Traditional Arabic" w:hint="cs"/>
          <w:rtl/>
        </w:rPr>
        <w:t>«</w:t>
      </w:r>
      <w:r>
        <w:rPr>
          <w:rFonts w:hint="cs"/>
          <w:rtl/>
        </w:rPr>
        <w:t>مانند حجاج هر عملی را انجام بده غیر از این که از طواف تا هنگام پ</w:t>
      </w:r>
      <w:r w:rsidR="00D429B7">
        <w:rPr>
          <w:rFonts w:hint="cs"/>
          <w:rtl/>
        </w:rPr>
        <w:t>ا</w:t>
      </w:r>
      <w:r>
        <w:rPr>
          <w:rFonts w:hint="cs"/>
          <w:rtl/>
        </w:rPr>
        <w:t>ک شدن اجتناب بکن</w:t>
      </w:r>
      <w:r w:rsidR="00D429B7">
        <w:rPr>
          <w:rFonts w:cs="Traditional Arabic" w:hint="cs"/>
          <w:rtl/>
        </w:rPr>
        <w:t>»</w:t>
      </w:r>
      <w:r w:rsidR="00D429B7">
        <w:rPr>
          <w:rFonts w:hint="cs"/>
          <w:rtl/>
        </w:rPr>
        <w:t xml:space="preserve">. </w:t>
      </w:r>
      <w:r>
        <w:rPr>
          <w:rFonts w:hint="cs"/>
          <w:rtl/>
        </w:rPr>
        <w:t>(متفق‌علیه)</w:t>
      </w:r>
      <w:r w:rsidR="00D429B7">
        <w:rPr>
          <w:rFonts w:hint="cs"/>
          <w:rtl/>
        </w:rPr>
        <w:t>.</w:t>
      </w:r>
    </w:p>
    <w:p w:rsidR="00D4646C" w:rsidRDefault="00377CF7" w:rsidP="00F4283B">
      <w:pPr>
        <w:pStyle w:val="a0"/>
        <w:rPr>
          <w:rFonts w:hint="cs"/>
          <w:rtl/>
        </w:rPr>
      </w:pPr>
      <w:bookmarkStart w:id="366" w:name="_Toc262411555"/>
      <w:bookmarkStart w:id="367" w:name="_Toc340599123"/>
      <w:bookmarkStart w:id="368" w:name="_Toc408538597"/>
      <w:r>
        <w:rPr>
          <w:rFonts w:hint="cs"/>
          <w:rtl/>
        </w:rPr>
        <w:t>7-</w:t>
      </w:r>
      <w:r w:rsidR="00D4646C">
        <w:rPr>
          <w:rFonts w:hint="cs"/>
          <w:rtl/>
        </w:rPr>
        <w:t xml:space="preserve"> جماع:</w:t>
      </w:r>
      <w:bookmarkEnd w:id="366"/>
      <w:bookmarkEnd w:id="367"/>
      <w:bookmarkEnd w:id="368"/>
    </w:p>
    <w:p w:rsidR="00D4646C" w:rsidRDefault="00F444F4" w:rsidP="00092990">
      <w:pPr>
        <w:pStyle w:val="a3"/>
        <w:rPr>
          <w:rFonts w:hint="cs"/>
          <w:rtl/>
        </w:rPr>
      </w:pPr>
      <w:r>
        <w:rPr>
          <w:rFonts w:hint="cs"/>
          <w:rtl/>
        </w:rPr>
        <w:t>جماع کردن با زن مسلمان در ایام حیض حرام است به دلیل آی</w:t>
      </w:r>
      <w:r w:rsidR="00092990">
        <w:rPr>
          <w:rFonts w:hint="cs"/>
          <w:rtl/>
        </w:rPr>
        <w:t>ۀ</w:t>
      </w:r>
      <w:r>
        <w:rPr>
          <w:rFonts w:hint="cs"/>
          <w:rtl/>
        </w:rPr>
        <w:t>:</w:t>
      </w:r>
    </w:p>
    <w:p w:rsidR="00E137F9" w:rsidRPr="007116F4" w:rsidRDefault="00E137F9" w:rsidP="007116F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116F4">
        <w:rPr>
          <w:rFonts w:ascii="KFGQPC Uthmanic Script HAFS" w:hAnsi="KFGQPC Uthmanic Script HAFS" w:cs="KFGQPC Uthmanic Script HAFS"/>
          <w:sz w:val="28"/>
          <w:szCs w:val="28"/>
          <w:rtl/>
        </w:rPr>
        <w:t>فَ</w:t>
      </w:r>
      <w:r w:rsidR="007116F4">
        <w:rPr>
          <w:rFonts w:ascii="KFGQPC Uthmanic Script HAFS" w:hAnsi="KFGQPC Uthmanic Script HAFS" w:cs="KFGQPC Uthmanic Script HAFS" w:hint="cs"/>
          <w:sz w:val="28"/>
          <w:szCs w:val="28"/>
          <w:rtl/>
        </w:rPr>
        <w:t>ٱ</w:t>
      </w:r>
      <w:r w:rsidR="007116F4">
        <w:rPr>
          <w:rFonts w:ascii="KFGQPC Uthmanic Script HAFS" w:hAnsi="KFGQPC Uthmanic Script HAFS" w:cs="KFGQPC Uthmanic Script HAFS" w:hint="eastAsia"/>
          <w:sz w:val="28"/>
          <w:szCs w:val="28"/>
          <w:rtl/>
        </w:rPr>
        <w:t>عۡتَزِلُواْ</w:t>
      </w:r>
      <w:r w:rsidR="007116F4">
        <w:rPr>
          <w:rFonts w:ascii="KFGQPC Uthmanic Script HAFS" w:hAnsi="KFGQPC Uthmanic Script HAFS" w:cs="KFGQPC Uthmanic Script HAFS"/>
          <w:sz w:val="28"/>
          <w:szCs w:val="28"/>
          <w:rtl/>
        </w:rPr>
        <w:t xml:space="preserve"> </w:t>
      </w:r>
      <w:r w:rsidR="007116F4">
        <w:rPr>
          <w:rFonts w:ascii="KFGQPC Uthmanic Script HAFS" w:hAnsi="KFGQPC Uthmanic Script HAFS" w:cs="KFGQPC Uthmanic Script HAFS" w:hint="cs"/>
          <w:sz w:val="28"/>
          <w:szCs w:val="28"/>
          <w:rtl/>
        </w:rPr>
        <w:t>ٱ</w:t>
      </w:r>
      <w:r w:rsidR="007116F4">
        <w:rPr>
          <w:rFonts w:ascii="KFGQPC Uthmanic Script HAFS" w:hAnsi="KFGQPC Uthmanic Script HAFS" w:cs="KFGQPC Uthmanic Script HAFS" w:hint="eastAsia"/>
          <w:sz w:val="28"/>
          <w:szCs w:val="28"/>
          <w:rtl/>
        </w:rPr>
        <w:t>لنِّسَآءَ</w:t>
      </w:r>
      <w:r w:rsidR="007116F4">
        <w:rPr>
          <w:rFonts w:ascii="KFGQPC Uthmanic Script HAFS" w:hAnsi="KFGQPC Uthmanic Script HAFS" w:cs="KFGQPC Uthmanic Script HAFS"/>
          <w:sz w:val="28"/>
          <w:szCs w:val="28"/>
          <w:rtl/>
        </w:rPr>
        <w:t xml:space="preserve"> فِي </w:t>
      </w:r>
      <w:r w:rsidR="007116F4">
        <w:rPr>
          <w:rFonts w:ascii="KFGQPC Uthmanic Script HAFS" w:hAnsi="KFGQPC Uthmanic Script HAFS" w:cs="KFGQPC Uthmanic Script HAFS" w:hint="cs"/>
          <w:sz w:val="28"/>
          <w:szCs w:val="28"/>
          <w:rtl/>
        </w:rPr>
        <w:t>ٱ</w:t>
      </w:r>
      <w:r w:rsidR="007116F4">
        <w:rPr>
          <w:rFonts w:ascii="KFGQPC Uthmanic Script HAFS" w:hAnsi="KFGQPC Uthmanic Script HAFS" w:cs="KFGQPC Uthmanic Script HAFS" w:hint="eastAsia"/>
          <w:sz w:val="28"/>
          <w:szCs w:val="28"/>
          <w:rtl/>
        </w:rPr>
        <w:t>لۡمَحِيضِ</w:t>
      </w:r>
      <w:r w:rsidR="007116F4">
        <w:rPr>
          <w:rFonts w:ascii="KFGQPC Uthmanic Script HAFS" w:hAnsi="KFGQPC Uthmanic Script HAFS" w:cs="KFGQPC Uthmanic Script HAFS"/>
          <w:sz w:val="28"/>
          <w:szCs w:val="28"/>
          <w:rtl/>
        </w:rPr>
        <w:t xml:space="preserve"> وَلَا تَقۡرَبُوهُنَّ حَتَّىٰ يَطۡهُرۡنَ</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البقرة: 222</w:t>
      </w:r>
      <w:r w:rsidRPr="00092990">
        <w:rPr>
          <w:rStyle w:val="Char4"/>
          <w:rtl/>
        </w:rPr>
        <w:t>]</w:t>
      </w:r>
      <w:r w:rsidRPr="00092990">
        <w:rPr>
          <w:rStyle w:val="Char3"/>
          <w:rtl/>
        </w:rPr>
        <w:t>.</w:t>
      </w:r>
    </w:p>
    <w:p w:rsidR="001137B1" w:rsidRPr="009F1FE5" w:rsidRDefault="00D429B7" w:rsidP="00092990">
      <w:pPr>
        <w:pStyle w:val="a3"/>
        <w:rPr>
          <w:rFonts w:hint="cs"/>
          <w:szCs w:val="26"/>
          <w:rtl/>
        </w:rPr>
      </w:pPr>
      <w:r w:rsidRPr="00377CF7">
        <w:rPr>
          <w:rFonts w:hint="cs"/>
          <w:rtl/>
        </w:rPr>
        <w:t>«</w:t>
      </w:r>
      <w:r w:rsidR="001137B1" w:rsidRPr="00377CF7">
        <w:rPr>
          <w:rFonts w:hint="cs"/>
          <w:rtl/>
        </w:rPr>
        <w:t>در ایام حیض از زنان دوری کنید و به آنان نزدیک نشوید تا آن وقت که پاک شوند</w:t>
      </w:r>
      <w:r w:rsidRPr="00377CF7">
        <w:rPr>
          <w:rFonts w:hint="cs"/>
          <w:rtl/>
        </w:rPr>
        <w:t>».</w:t>
      </w:r>
    </w:p>
    <w:p w:rsidR="001137B1" w:rsidRDefault="00377CF7" w:rsidP="00F4283B">
      <w:pPr>
        <w:pStyle w:val="a0"/>
        <w:rPr>
          <w:rFonts w:hint="cs"/>
          <w:rtl/>
        </w:rPr>
      </w:pPr>
      <w:bookmarkStart w:id="369" w:name="_Toc262411556"/>
      <w:bookmarkStart w:id="370" w:name="_Toc340599124"/>
      <w:bookmarkStart w:id="371" w:name="_Toc408538598"/>
      <w:r>
        <w:rPr>
          <w:rFonts w:hint="cs"/>
          <w:rtl/>
        </w:rPr>
        <w:t>8-</w:t>
      </w:r>
      <w:r w:rsidR="001137B1">
        <w:rPr>
          <w:rFonts w:hint="cs"/>
          <w:rtl/>
        </w:rPr>
        <w:t xml:space="preserve"> طلاق:</w:t>
      </w:r>
      <w:bookmarkEnd w:id="369"/>
      <w:bookmarkEnd w:id="370"/>
      <w:bookmarkEnd w:id="371"/>
    </w:p>
    <w:p w:rsidR="001137B1" w:rsidRDefault="008A45AE" w:rsidP="00092990">
      <w:pPr>
        <w:pStyle w:val="a3"/>
        <w:rPr>
          <w:rFonts w:hint="cs"/>
          <w:rtl/>
        </w:rPr>
      </w:pPr>
      <w:r>
        <w:rPr>
          <w:rFonts w:hint="cs"/>
          <w:rtl/>
        </w:rPr>
        <w:t>طلاق زن در حال حیض حرام بوده و این طلاق بدعت است و بعداً در مکان خود به ذکر آن خواهیم پرداخت.</w:t>
      </w:r>
    </w:p>
    <w:p w:rsidR="008B0622" w:rsidRDefault="00377CF7" w:rsidP="00F4283B">
      <w:pPr>
        <w:pStyle w:val="a0"/>
        <w:rPr>
          <w:rFonts w:hint="cs"/>
          <w:rtl/>
        </w:rPr>
      </w:pPr>
      <w:bookmarkStart w:id="372" w:name="_Toc262411557"/>
      <w:bookmarkStart w:id="373" w:name="_Toc340599125"/>
      <w:bookmarkStart w:id="374" w:name="_Toc408538599"/>
      <w:r>
        <w:rPr>
          <w:rFonts w:hint="cs"/>
          <w:rtl/>
        </w:rPr>
        <w:t>9-</w:t>
      </w:r>
      <w:r w:rsidR="008B0622">
        <w:rPr>
          <w:rFonts w:hint="cs"/>
          <w:rtl/>
        </w:rPr>
        <w:t xml:space="preserve"> شروع عده ماهانه:</w:t>
      </w:r>
      <w:bookmarkEnd w:id="372"/>
      <w:bookmarkEnd w:id="373"/>
      <w:bookmarkEnd w:id="374"/>
    </w:p>
    <w:p w:rsidR="008A45AE" w:rsidRDefault="003F0A41" w:rsidP="00092990">
      <w:pPr>
        <w:pStyle w:val="a3"/>
        <w:rPr>
          <w:rFonts w:hint="cs"/>
          <w:rtl/>
        </w:rPr>
      </w:pPr>
      <w:r>
        <w:rPr>
          <w:rFonts w:hint="cs"/>
          <w:rtl/>
        </w:rPr>
        <w:t>به دلیل قول‌خدای</w:t>
      </w:r>
      <w:r>
        <w:rPr>
          <w:rFonts w:cs="CTraditional Arabic" w:hint="cs"/>
          <w:rtl/>
        </w:rPr>
        <w:t>ﻷ</w:t>
      </w:r>
      <w:r>
        <w:rPr>
          <w:rFonts w:hint="cs"/>
          <w:rtl/>
        </w:rPr>
        <w:t xml:space="preserve"> </w:t>
      </w:r>
      <w:r w:rsidR="005D5684">
        <w:rPr>
          <w:rFonts w:hint="cs"/>
          <w:rtl/>
        </w:rPr>
        <w:t>که فرماید:</w:t>
      </w:r>
    </w:p>
    <w:p w:rsidR="00E137F9" w:rsidRPr="00784977" w:rsidRDefault="00E137F9" w:rsidP="0078497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84977">
        <w:rPr>
          <w:rFonts w:ascii="KFGQPC Uthmanic Script HAFS" w:hAnsi="KFGQPC Uthmanic Script HAFS" w:cs="KFGQPC Uthmanic Script HAFS" w:hint="eastAsia"/>
          <w:sz w:val="28"/>
          <w:szCs w:val="28"/>
          <w:rtl/>
        </w:rPr>
        <w:t>وَ</w:t>
      </w:r>
      <w:r w:rsidR="00784977">
        <w:rPr>
          <w:rFonts w:ascii="KFGQPC Uthmanic Script HAFS" w:hAnsi="KFGQPC Uthmanic Script HAFS" w:cs="KFGQPC Uthmanic Script HAFS" w:hint="cs"/>
          <w:sz w:val="28"/>
          <w:szCs w:val="28"/>
          <w:rtl/>
        </w:rPr>
        <w:t>ٱ</w:t>
      </w:r>
      <w:r w:rsidR="00784977">
        <w:rPr>
          <w:rFonts w:ascii="KFGQPC Uthmanic Script HAFS" w:hAnsi="KFGQPC Uthmanic Script HAFS" w:cs="KFGQPC Uthmanic Script HAFS" w:hint="eastAsia"/>
          <w:sz w:val="28"/>
          <w:szCs w:val="28"/>
          <w:rtl/>
        </w:rPr>
        <w:t>لۡمُطَلَّقَٰتُ</w:t>
      </w:r>
      <w:r w:rsidR="00784977">
        <w:rPr>
          <w:rFonts w:ascii="KFGQPC Uthmanic Script HAFS" w:hAnsi="KFGQPC Uthmanic Script HAFS" w:cs="KFGQPC Uthmanic Script HAFS"/>
          <w:sz w:val="28"/>
          <w:szCs w:val="28"/>
          <w:rtl/>
        </w:rPr>
        <w:t xml:space="preserve"> يَتَرَبَّصۡنَ بِأَنفُسِهِنَّ ثَلَٰثَةَ قُرُوٓءٖ</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البقرة: 228</w:t>
      </w:r>
      <w:r w:rsidRPr="00092990">
        <w:rPr>
          <w:rStyle w:val="Char4"/>
          <w:rtl/>
        </w:rPr>
        <w:t>]</w:t>
      </w:r>
      <w:r w:rsidRPr="00092990">
        <w:rPr>
          <w:rStyle w:val="Char3"/>
          <w:rtl/>
        </w:rPr>
        <w:t>.</w:t>
      </w:r>
    </w:p>
    <w:p w:rsidR="00153A62" w:rsidRDefault="00D429B7" w:rsidP="00092990">
      <w:pPr>
        <w:pStyle w:val="a3"/>
        <w:rPr>
          <w:rFonts w:hint="cs"/>
          <w:szCs w:val="26"/>
          <w:rtl/>
        </w:rPr>
      </w:pPr>
      <w:r w:rsidRPr="00377CF7">
        <w:rPr>
          <w:rFonts w:hint="cs"/>
          <w:rtl/>
        </w:rPr>
        <w:t>«</w:t>
      </w:r>
      <w:r w:rsidR="00153A62" w:rsidRPr="00377CF7">
        <w:rPr>
          <w:rFonts w:hint="cs"/>
          <w:rtl/>
        </w:rPr>
        <w:t>زنان مطلقه باید به مدت سه‌بار عادت ماهانه انتظار بکشند</w:t>
      </w:r>
      <w:r w:rsidRPr="00377CF7">
        <w:rPr>
          <w:rFonts w:hint="cs"/>
          <w:rtl/>
        </w:rPr>
        <w:t>».</w:t>
      </w:r>
    </w:p>
    <w:p w:rsidR="005D5684" w:rsidRDefault="00153A62" w:rsidP="00092990">
      <w:pPr>
        <w:pStyle w:val="a3"/>
        <w:rPr>
          <w:rFonts w:hint="cs"/>
          <w:rtl/>
        </w:rPr>
      </w:pPr>
      <w:r>
        <w:rPr>
          <w:rFonts w:hint="cs"/>
          <w:rtl/>
        </w:rPr>
        <w:t>می‌فرماید:</w:t>
      </w:r>
    </w:p>
    <w:p w:rsidR="00153A62" w:rsidRDefault="00E137F9"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لَّٰٓـِٔي</w:t>
      </w:r>
      <w:r w:rsidR="006258A4">
        <w:rPr>
          <w:rFonts w:ascii="KFGQPC Uthmanic Script HAFS" w:hAnsi="KFGQPC Uthmanic Script HAFS" w:cs="KFGQPC Uthmanic Script HAFS"/>
          <w:sz w:val="28"/>
          <w:szCs w:val="28"/>
          <w:rtl/>
        </w:rPr>
        <w:t xml:space="preserve"> يَئِسۡنَ مِنَ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لۡمَحِيضِ</w:t>
      </w:r>
      <w:r w:rsidR="006258A4">
        <w:rPr>
          <w:rFonts w:ascii="KFGQPC Uthmanic Script HAFS" w:hAnsi="KFGQPC Uthmanic Script HAFS" w:cs="KFGQPC Uthmanic Script HAFS"/>
          <w:sz w:val="28"/>
          <w:szCs w:val="28"/>
          <w:rtl/>
        </w:rPr>
        <w:t xml:space="preserve"> مِن نِّسَآئِكُمۡ إِنِ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رۡتَبۡتُمۡ</w:t>
      </w:r>
      <w:r w:rsidR="006258A4">
        <w:rPr>
          <w:rFonts w:ascii="KFGQPC Uthmanic Script HAFS" w:hAnsi="KFGQPC Uthmanic Script HAFS" w:cs="KFGQPC Uthmanic Script HAFS"/>
          <w:sz w:val="28"/>
          <w:szCs w:val="28"/>
          <w:rtl/>
        </w:rPr>
        <w:t xml:space="preserve"> فَعِدَّتُهُنَّ ثَلَٰثَةُ أَشۡهُرٖ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لَّٰٓـِٔي</w:t>
      </w:r>
      <w:r w:rsidR="006258A4">
        <w:rPr>
          <w:rFonts w:ascii="KFGQPC Uthmanic Script HAFS" w:hAnsi="KFGQPC Uthmanic Script HAFS" w:cs="KFGQPC Uthmanic Script HAFS"/>
          <w:sz w:val="28"/>
          <w:szCs w:val="28"/>
          <w:rtl/>
        </w:rPr>
        <w:t xml:space="preserve"> لَمۡ يَحِضۡنَ</w:t>
      </w:r>
      <w:r>
        <w:rPr>
          <w:rFonts w:ascii="Traditional Arabic" w:hAnsi="Traditional Arabic" w:cs="Traditional Arabic"/>
          <w:sz w:val="28"/>
          <w:szCs w:val="28"/>
          <w:rtl/>
          <w:lang w:bidi="fa-IR"/>
        </w:rPr>
        <w:t>﴾</w:t>
      </w:r>
      <w:r>
        <w:rPr>
          <w:rFonts w:cs="B Lotus" w:hint="cs"/>
          <w:sz w:val="28"/>
          <w:szCs w:val="28"/>
          <w:rtl/>
          <w:lang w:bidi="fa-IR"/>
        </w:rPr>
        <w:t xml:space="preserve"> </w:t>
      </w:r>
      <w:r w:rsidRPr="00092990">
        <w:rPr>
          <w:rStyle w:val="Char4"/>
          <w:rtl/>
        </w:rPr>
        <w:t>[</w:t>
      </w:r>
      <w:r w:rsidRPr="00092990">
        <w:rPr>
          <w:rStyle w:val="Char4"/>
          <w:rFonts w:hint="cs"/>
          <w:rtl/>
        </w:rPr>
        <w:t>الطلاق: 4</w:t>
      </w:r>
      <w:r w:rsidRPr="00092990">
        <w:rPr>
          <w:rStyle w:val="Char4"/>
          <w:rtl/>
        </w:rPr>
        <w:t>]</w:t>
      </w:r>
      <w:r w:rsidRPr="00092990">
        <w:rPr>
          <w:rStyle w:val="Char3"/>
          <w:rtl/>
        </w:rPr>
        <w:t>.</w:t>
      </w:r>
    </w:p>
    <w:p w:rsidR="00153A62" w:rsidRDefault="00D429B7" w:rsidP="00092990">
      <w:pPr>
        <w:pStyle w:val="a3"/>
        <w:rPr>
          <w:rFonts w:hint="cs"/>
          <w:szCs w:val="26"/>
          <w:rtl/>
        </w:rPr>
      </w:pPr>
      <w:r w:rsidRPr="00377CF7">
        <w:rPr>
          <w:rFonts w:hint="cs"/>
          <w:rtl/>
        </w:rPr>
        <w:t>«</w:t>
      </w:r>
      <w:r w:rsidR="00153A62" w:rsidRPr="00377CF7">
        <w:rPr>
          <w:rFonts w:hint="cs"/>
          <w:rtl/>
        </w:rPr>
        <w:t>زنانی که از عادت ماهانه ناامید شده‌اند و همچنین زنانی که هنوز عادت ماهانه نشده‌اند اگر در عدة</w:t>
      </w:r>
      <w:r w:rsidR="00853096">
        <w:rPr>
          <w:rFonts w:hint="cs"/>
          <w:rtl/>
        </w:rPr>
        <w:t xml:space="preserve"> آن‌ها </w:t>
      </w:r>
      <w:r w:rsidR="00153A62" w:rsidRPr="00377CF7">
        <w:rPr>
          <w:rFonts w:hint="cs"/>
          <w:rtl/>
        </w:rPr>
        <w:t>شک دارید بدانید عد</w:t>
      </w:r>
      <w:r w:rsidR="00092990">
        <w:rPr>
          <w:rFonts w:hint="cs"/>
          <w:rtl/>
        </w:rPr>
        <w:t>ة</w:t>
      </w:r>
      <w:r w:rsidR="00853096">
        <w:rPr>
          <w:rFonts w:hint="cs"/>
          <w:rtl/>
        </w:rPr>
        <w:t xml:space="preserve"> آن‌ها </w:t>
      </w:r>
      <w:r w:rsidR="00153A62" w:rsidRPr="00377CF7">
        <w:rPr>
          <w:rFonts w:hint="cs"/>
          <w:rtl/>
        </w:rPr>
        <w:t>سه ماه است</w:t>
      </w:r>
      <w:r w:rsidRPr="00377CF7">
        <w:rPr>
          <w:rFonts w:hint="cs"/>
          <w:rtl/>
        </w:rPr>
        <w:t>».</w:t>
      </w:r>
    </w:p>
    <w:p w:rsidR="00153A62" w:rsidRDefault="00153A62" w:rsidP="00092990">
      <w:pPr>
        <w:pStyle w:val="a3"/>
        <w:rPr>
          <w:rFonts w:hint="cs"/>
          <w:rtl/>
        </w:rPr>
      </w:pPr>
      <w:r>
        <w:rPr>
          <w:rFonts w:hint="cs"/>
          <w:rtl/>
        </w:rPr>
        <w:t>عدة ماهانه مشروط به عدم حیض شده است. حیض مانع صحت طهارت است زیرا خروج خون موجب حدث شده و استمرار آن، مانند ادرار، مانع صحت طهار می‌شود.</w:t>
      </w:r>
    </w:p>
    <w:p w:rsidR="00153A62" w:rsidRDefault="002937B4" w:rsidP="00092990">
      <w:pPr>
        <w:pStyle w:val="a3"/>
        <w:rPr>
          <w:rFonts w:hint="cs"/>
          <w:rtl/>
        </w:rPr>
      </w:pPr>
      <w:r>
        <w:rPr>
          <w:rFonts w:hint="cs"/>
          <w:rtl/>
        </w:rPr>
        <w:t xml:space="preserve">حکم نفاس (خون‌ریزی زایمان) در آنچه بر آن واجب یا از آن حرام و ساقط می‌شود همانند حکم حیض بوده و خلافی در این مورد را سراغ نداریم، چون شروع عده با قرء (طهر) است و نفاس قرء </w:t>
      </w:r>
      <w:r>
        <w:rPr>
          <w:rFonts w:hint="cs"/>
          <w:rtl/>
        </w:rPr>
        <w:lastRenderedPageBreak/>
        <w:t>نیست و</w:t>
      </w:r>
      <w:r w:rsidR="00D429B7">
        <w:rPr>
          <w:rFonts w:hint="cs"/>
          <w:rtl/>
        </w:rPr>
        <w:t xml:space="preserve"> </w:t>
      </w:r>
      <w:r>
        <w:rPr>
          <w:rFonts w:hint="cs"/>
          <w:rtl/>
        </w:rPr>
        <w:t>عده با وضع حمل پایان می‌یابد و با حیض این تفاوت را نیز دارد که نفاس دلیل بر بلوغ نبوده و تصور نمی‌شود، چون این تصور قبل از آن واسط</w:t>
      </w:r>
      <w:r w:rsidR="00092990">
        <w:rPr>
          <w:rFonts w:hint="cs"/>
          <w:rtl/>
        </w:rPr>
        <w:t>ۀ</w:t>
      </w:r>
      <w:r>
        <w:rPr>
          <w:rFonts w:hint="cs"/>
          <w:rtl/>
        </w:rPr>
        <w:t xml:space="preserve"> حمل حاصل شده است.</w:t>
      </w:r>
    </w:p>
    <w:p w:rsidR="00092990" w:rsidRDefault="00377CF7" w:rsidP="00092990">
      <w:pPr>
        <w:pStyle w:val="a0"/>
        <w:rPr>
          <w:rFonts w:hint="cs"/>
          <w:rtl/>
        </w:rPr>
      </w:pPr>
      <w:bookmarkStart w:id="375" w:name="_Toc408538600"/>
      <w:r>
        <w:rPr>
          <w:rFonts w:hint="cs"/>
          <w:rtl/>
        </w:rPr>
        <w:t>10-</w:t>
      </w:r>
      <w:r w:rsidR="002937B4">
        <w:rPr>
          <w:rFonts w:hint="cs"/>
          <w:rtl/>
        </w:rPr>
        <w:t xml:space="preserve"> هر وقت خون قطع شد</w:t>
      </w:r>
      <w:r w:rsidR="00092990">
        <w:rPr>
          <w:rFonts w:hint="cs"/>
          <w:rtl/>
        </w:rPr>
        <w:t>:</w:t>
      </w:r>
      <w:bookmarkEnd w:id="375"/>
    </w:p>
    <w:p w:rsidR="002937B4" w:rsidRDefault="00092990" w:rsidP="00092990">
      <w:pPr>
        <w:pStyle w:val="a3"/>
        <w:rPr>
          <w:rFonts w:hint="cs"/>
          <w:rtl/>
        </w:rPr>
      </w:pPr>
      <w:r>
        <w:rPr>
          <w:rFonts w:hint="cs"/>
          <w:rtl/>
        </w:rPr>
        <w:t xml:space="preserve">هر وخت خون قطع شد </w:t>
      </w:r>
      <w:r w:rsidR="002937B4">
        <w:rPr>
          <w:rFonts w:hint="cs"/>
          <w:rtl/>
        </w:rPr>
        <w:t>نماز و روزه برای او مباح است ولی تا غسل نکند نماز خواندن و جماع بر او حرام است. و باید نمازهایی را که بعد از انقطاع خون و قبل از غسل نخوانده است قضا نماید.</w:t>
      </w:r>
    </w:p>
    <w:p w:rsidR="002937B4" w:rsidRDefault="002937B4" w:rsidP="00092990">
      <w:pPr>
        <w:pStyle w:val="a3"/>
        <w:rPr>
          <w:rFonts w:hint="cs"/>
          <w:rtl/>
        </w:rPr>
      </w:pPr>
      <w:r>
        <w:rPr>
          <w:rFonts w:hint="cs"/>
          <w:rtl/>
        </w:rPr>
        <w:t>خلاصه هر وقت خون حیض پایان یافت ولی هنوز غسل انجام نداده ممنوعیت احکام ذیل در رابطه با او لغو می‌گردد:</w:t>
      </w:r>
    </w:p>
    <w:p w:rsidR="002937B4" w:rsidRPr="00092990" w:rsidRDefault="002937B4" w:rsidP="005E6881">
      <w:pPr>
        <w:pStyle w:val="a3"/>
        <w:numPr>
          <w:ilvl w:val="0"/>
          <w:numId w:val="70"/>
        </w:numPr>
        <w:ind w:left="641" w:hanging="357"/>
        <w:rPr>
          <w:rFonts w:hint="cs"/>
          <w:rtl/>
        </w:rPr>
      </w:pPr>
      <w:r w:rsidRPr="00092990">
        <w:rPr>
          <w:rFonts w:hint="cs"/>
          <w:rtl/>
        </w:rPr>
        <w:t>نماز: چون سقوط آن به وسیله، حیض بوده و اکنون پایان یافته است.</w:t>
      </w:r>
    </w:p>
    <w:p w:rsidR="002937B4" w:rsidRPr="00092990" w:rsidRDefault="002937B4" w:rsidP="005E6881">
      <w:pPr>
        <w:pStyle w:val="a3"/>
        <w:numPr>
          <w:ilvl w:val="0"/>
          <w:numId w:val="70"/>
        </w:numPr>
        <w:ind w:left="641" w:hanging="357"/>
        <w:rPr>
          <w:rFonts w:hint="cs"/>
          <w:rtl/>
        </w:rPr>
      </w:pPr>
      <w:r w:rsidRPr="00092990">
        <w:rPr>
          <w:rFonts w:hint="cs"/>
          <w:rtl/>
        </w:rPr>
        <w:t>وضو برای نماز به همان دلیل.</w:t>
      </w:r>
    </w:p>
    <w:p w:rsidR="002937B4" w:rsidRPr="00092990" w:rsidRDefault="002937B4" w:rsidP="005E6881">
      <w:pPr>
        <w:pStyle w:val="a3"/>
        <w:numPr>
          <w:ilvl w:val="0"/>
          <w:numId w:val="70"/>
        </w:numPr>
        <w:ind w:left="641" w:hanging="357"/>
        <w:rPr>
          <w:rFonts w:hint="cs"/>
          <w:rtl/>
        </w:rPr>
      </w:pPr>
      <w:r w:rsidRPr="00092990">
        <w:rPr>
          <w:rFonts w:hint="cs"/>
          <w:rtl/>
        </w:rPr>
        <w:t>روزه: چون غسل کردن مانع روزه نیست و مانند جنابت است.</w:t>
      </w:r>
    </w:p>
    <w:p w:rsidR="002937B4" w:rsidRDefault="002937B4" w:rsidP="005E6881">
      <w:pPr>
        <w:pStyle w:val="a3"/>
        <w:numPr>
          <w:ilvl w:val="0"/>
          <w:numId w:val="70"/>
        </w:numPr>
        <w:ind w:left="641" w:hanging="357"/>
        <w:rPr>
          <w:rFonts w:hint="cs"/>
          <w:rtl/>
        </w:rPr>
      </w:pPr>
      <w:r w:rsidRPr="00092990">
        <w:rPr>
          <w:rFonts w:hint="cs"/>
          <w:rtl/>
        </w:rPr>
        <w:t>طلاق: چون تحریم طلاق در ایام حیض به خاطر به دارازا کشیدن زمان عده است و اکنون بر طرف شده است.</w:t>
      </w:r>
    </w:p>
    <w:p w:rsidR="002937B4" w:rsidRDefault="002937B4" w:rsidP="00092990">
      <w:pPr>
        <w:pStyle w:val="a3"/>
        <w:rPr>
          <w:rFonts w:hint="cs"/>
          <w:rtl/>
        </w:rPr>
      </w:pPr>
      <w:r>
        <w:rPr>
          <w:rFonts w:hint="cs"/>
          <w:rtl/>
        </w:rPr>
        <w:t>حکم سایر محرمات تا انجام غسل به قوت خود باقی است، زیرا بر شخص جنب حرام بوده و در اینجا به طریق اولی حرم می‌باشد.</w:t>
      </w:r>
    </w:p>
    <w:p w:rsidR="002937B4" w:rsidRPr="00DC6647" w:rsidRDefault="00377CF7" w:rsidP="002937B4">
      <w:pPr>
        <w:pStyle w:val="Heading1"/>
        <w:bidi/>
        <w:rPr>
          <w:rFonts w:hint="cs"/>
          <w:rtl/>
          <w:lang w:bidi="fa-IR"/>
        </w:rPr>
      </w:pPr>
      <w:bookmarkStart w:id="376" w:name="_Toc262411558"/>
      <w:bookmarkStart w:id="377" w:name="_Toc340599126"/>
      <w:bookmarkStart w:id="378" w:name="_Toc408538601"/>
      <w:r>
        <w:rPr>
          <w:rFonts w:hint="cs"/>
          <w:rtl/>
          <w:lang w:bidi="fa-IR"/>
        </w:rPr>
        <w:t>3-</w:t>
      </w:r>
      <w:r w:rsidR="002937B4">
        <w:rPr>
          <w:rFonts w:hint="cs"/>
          <w:rtl/>
          <w:lang w:bidi="fa-IR"/>
        </w:rPr>
        <w:t xml:space="preserve"> استمتاع از زن حایض غیر از جماع، جایز است</w:t>
      </w:r>
      <w:bookmarkEnd w:id="376"/>
      <w:bookmarkEnd w:id="377"/>
      <w:bookmarkEnd w:id="378"/>
    </w:p>
    <w:p w:rsidR="002937B4" w:rsidRDefault="00FA18DD" w:rsidP="00092990">
      <w:pPr>
        <w:pStyle w:val="a3"/>
        <w:rPr>
          <w:rFonts w:hint="cs"/>
          <w:rtl/>
        </w:rPr>
      </w:pPr>
      <w:r>
        <w:rPr>
          <w:rFonts w:hint="cs"/>
          <w:rtl/>
        </w:rPr>
        <w:t>استمتاع از زن حایض در بالای ناف و پایین زانو از نظر اجماع جایز است ولی جماع حرام است و امام احمد بر این رأی است.</w:t>
      </w:r>
    </w:p>
    <w:p w:rsidR="00FA18DD" w:rsidRDefault="00FA18DD" w:rsidP="00092990">
      <w:pPr>
        <w:pStyle w:val="a3"/>
        <w:rPr>
          <w:rFonts w:hint="cs"/>
          <w:rtl/>
        </w:rPr>
      </w:pPr>
      <w:r>
        <w:rPr>
          <w:rFonts w:hint="cs"/>
          <w:rtl/>
        </w:rPr>
        <w:t>عبدالله بن‌سعد انصاری از رسول‌خدا</w:t>
      </w:r>
      <w:r w:rsidR="00FC349F">
        <w:rPr>
          <w:rFonts w:hint="cs"/>
          <w:rtl/>
        </w:rPr>
        <w:t xml:space="preserve"> </w:t>
      </w:r>
      <w:r>
        <w:rPr>
          <w:rFonts w:cs="CTraditional Arabic" w:hint="cs"/>
          <w:sz w:val="26"/>
          <w:szCs w:val="26"/>
          <w:rtl/>
        </w:rPr>
        <w:t>ص</w:t>
      </w:r>
      <w:r>
        <w:rPr>
          <w:rFonts w:hint="cs"/>
          <w:rtl/>
        </w:rPr>
        <w:t xml:space="preserve"> سؤال کرد: در زمان قاعدگی چ</w:t>
      </w:r>
      <w:r w:rsidR="00FC349F">
        <w:rPr>
          <w:rFonts w:hint="cs"/>
          <w:rtl/>
        </w:rPr>
        <w:t>گونه می‌توانم به همسرم نزدیک شوم</w:t>
      </w:r>
      <w:r>
        <w:rPr>
          <w:rFonts w:hint="cs"/>
          <w:rtl/>
        </w:rPr>
        <w:t>؟ فرمود: از بالای زیرپوش (ازار)</w:t>
      </w:r>
      <w:r w:rsidR="00092990">
        <w:rPr>
          <w:rFonts w:hint="cs"/>
          <w:rtl/>
        </w:rPr>
        <w:t xml:space="preserve"> </w:t>
      </w:r>
      <w:r>
        <w:rPr>
          <w:rFonts w:hint="cs"/>
          <w:rtl/>
        </w:rPr>
        <w:t>(روایت بیهقی)</w:t>
      </w:r>
      <w:r w:rsidR="00FC349F">
        <w:rPr>
          <w:rFonts w:hint="cs"/>
          <w:rtl/>
        </w:rPr>
        <w:t>.</w:t>
      </w:r>
    </w:p>
    <w:p w:rsidR="00BD6A54" w:rsidRPr="00DC6647" w:rsidRDefault="0059256D" w:rsidP="00092990">
      <w:pPr>
        <w:pStyle w:val="Heading1"/>
        <w:bidi/>
        <w:rPr>
          <w:rFonts w:hint="cs"/>
          <w:rtl/>
          <w:lang w:bidi="fa-IR"/>
        </w:rPr>
      </w:pPr>
      <w:bookmarkStart w:id="379" w:name="_Toc262411559"/>
      <w:bookmarkStart w:id="380" w:name="_Toc340599127"/>
      <w:bookmarkStart w:id="381" w:name="_Toc408538602"/>
      <w:r>
        <w:rPr>
          <w:rFonts w:hint="cs"/>
          <w:rtl/>
          <w:lang w:bidi="fa-IR"/>
        </w:rPr>
        <w:t>4-</w:t>
      </w:r>
      <w:r w:rsidR="00BD6A54">
        <w:rPr>
          <w:rFonts w:hint="cs"/>
          <w:rtl/>
          <w:lang w:bidi="fa-IR"/>
        </w:rPr>
        <w:t xml:space="preserve"> کفار</w:t>
      </w:r>
      <w:r w:rsidR="00092990">
        <w:rPr>
          <w:rFonts w:hint="cs"/>
          <w:rtl/>
          <w:lang w:bidi="fa-IR"/>
        </w:rPr>
        <w:t>ۀ</w:t>
      </w:r>
      <w:r w:rsidR="00BD6A54">
        <w:rPr>
          <w:rFonts w:hint="cs"/>
          <w:rtl/>
          <w:lang w:bidi="fa-IR"/>
        </w:rPr>
        <w:t xml:space="preserve"> جماع در حال حیض</w:t>
      </w:r>
      <w:bookmarkEnd w:id="379"/>
      <w:bookmarkEnd w:id="380"/>
      <w:bookmarkEnd w:id="381"/>
    </w:p>
    <w:p w:rsidR="0029133E" w:rsidRDefault="00493830" w:rsidP="00092990">
      <w:pPr>
        <w:pStyle w:val="a3"/>
        <w:rPr>
          <w:rFonts w:hint="cs"/>
          <w:rtl/>
        </w:rPr>
      </w:pPr>
      <w:r>
        <w:rPr>
          <w:rFonts w:hint="cs"/>
          <w:rtl/>
        </w:rPr>
        <w:t>اگر از روی اجبار یا نبودن آگاه، زن مجبور به جماع گردید کفاره‌ای بر او نیست. پیامبرخدا</w:t>
      </w:r>
      <w:r w:rsidR="00FC349F">
        <w:rPr>
          <w:rFonts w:hint="cs"/>
          <w:rtl/>
        </w:rPr>
        <w:t xml:space="preserve"> </w:t>
      </w:r>
      <w:r>
        <w:rPr>
          <w:rFonts w:cs="CTraditional Arabic" w:hint="cs"/>
          <w:sz w:val="26"/>
          <w:szCs w:val="26"/>
          <w:rtl/>
        </w:rPr>
        <w:t>ص</w:t>
      </w:r>
      <w:r w:rsidR="00FC349F">
        <w:rPr>
          <w:rFonts w:hint="cs"/>
          <w:rtl/>
        </w:rPr>
        <w:t xml:space="preserve"> فرموده است: </w:t>
      </w:r>
      <w:r w:rsidR="00FC349F">
        <w:rPr>
          <w:rFonts w:cs="Traditional Arabic" w:hint="cs"/>
          <w:rtl/>
        </w:rPr>
        <w:t>«</w:t>
      </w:r>
      <w:r w:rsidR="00222A1F">
        <w:rPr>
          <w:rFonts w:hint="cs"/>
          <w:rtl/>
        </w:rPr>
        <w:t>امت من در برابر خطا و فراموشی و اجبار بر انجام کاری مؤاخذه نمی‌شوند</w:t>
      </w:r>
      <w:r w:rsidR="00FC349F">
        <w:rPr>
          <w:rFonts w:cs="Traditional Arabic" w:hint="cs"/>
          <w:rtl/>
        </w:rPr>
        <w:t>»</w:t>
      </w:r>
      <w:r w:rsidR="00FC349F">
        <w:rPr>
          <w:rFonts w:hint="cs"/>
          <w:rtl/>
        </w:rPr>
        <w:t>.</w:t>
      </w:r>
      <w:r w:rsidR="00222A1F">
        <w:rPr>
          <w:rFonts w:hint="cs"/>
          <w:rtl/>
        </w:rPr>
        <w:t xml:space="preserve"> ولی اگر با اختیار خود در حال حیض با شوهرش جماع کرد باید نیم دینار از طلای خالص به عنوان کفاره مانند س</w:t>
      </w:r>
      <w:r w:rsidR="00FC349F">
        <w:rPr>
          <w:rFonts w:hint="cs"/>
          <w:rtl/>
        </w:rPr>
        <w:t>ایر کفارات به فقرا بدهد، والله‌أ</w:t>
      </w:r>
      <w:r w:rsidR="00222A1F">
        <w:rPr>
          <w:rFonts w:hint="cs"/>
          <w:rtl/>
        </w:rPr>
        <w:t>علم.</w:t>
      </w:r>
    </w:p>
    <w:p w:rsidR="00222A1F" w:rsidRDefault="00971315" w:rsidP="00092990">
      <w:pPr>
        <w:pStyle w:val="a3"/>
        <w:rPr>
          <w:rFonts w:hint="cs"/>
          <w:rtl/>
        </w:rPr>
      </w:pPr>
      <w:r>
        <w:rPr>
          <w:rFonts w:hint="cs"/>
          <w:rtl/>
        </w:rPr>
        <w:t>حکم کفاره در حال نفاس مانند حیض است.</w:t>
      </w:r>
    </w:p>
    <w:p w:rsidR="00971315" w:rsidRPr="00971315" w:rsidRDefault="0059256D" w:rsidP="001E727C">
      <w:pPr>
        <w:pStyle w:val="Heading1"/>
        <w:bidi/>
        <w:rPr>
          <w:rFonts w:hint="cs"/>
          <w:rtl/>
          <w:lang w:bidi="fa-IR"/>
        </w:rPr>
      </w:pPr>
      <w:bookmarkStart w:id="382" w:name="_Toc262411560"/>
      <w:bookmarkStart w:id="383" w:name="_Toc340599128"/>
      <w:bookmarkStart w:id="384" w:name="_Toc408538603"/>
      <w:r>
        <w:rPr>
          <w:rFonts w:hint="cs"/>
          <w:rtl/>
          <w:lang w:bidi="fa-IR"/>
        </w:rPr>
        <w:lastRenderedPageBreak/>
        <w:t>5-</w:t>
      </w:r>
      <w:r w:rsidR="00971315">
        <w:rPr>
          <w:rFonts w:hint="cs"/>
          <w:rtl/>
          <w:lang w:bidi="fa-IR"/>
        </w:rPr>
        <w:t xml:space="preserve"> زن حامله قاعده نمی‌شود</w:t>
      </w:r>
      <w:bookmarkEnd w:id="382"/>
      <w:bookmarkEnd w:id="383"/>
      <w:bookmarkEnd w:id="384"/>
    </w:p>
    <w:p w:rsidR="00971315" w:rsidRDefault="00AF423D" w:rsidP="00092990">
      <w:pPr>
        <w:pStyle w:val="a3"/>
        <w:rPr>
          <w:rFonts w:hint="cs"/>
          <w:rtl/>
        </w:rPr>
      </w:pPr>
      <w:r>
        <w:rPr>
          <w:rFonts w:hint="cs"/>
          <w:rtl/>
        </w:rPr>
        <w:t>اگر زن حامله خونی را مشاهده کرد، این خون فاسد بوده و حیض نیست و این، قول سعید‌بن‌مسیب و اوزاعی و عایشه</w:t>
      </w:r>
      <w:r w:rsidR="00FC349F">
        <w:rPr>
          <w:rFonts w:hint="cs"/>
          <w:rtl/>
        </w:rPr>
        <w:t xml:space="preserve"> </w:t>
      </w:r>
      <w:r w:rsidR="00FC349F">
        <w:rPr>
          <w:rFonts w:cs="CTraditional Arabic" w:hint="cs"/>
          <w:rtl/>
        </w:rPr>
        <w:t>ل</w:t>
      </w:r>
      <w:r>
        <w:rPr>
          <w:rFonts w:hint="cs"/>
          <w:rtl/>
        </w:rPr>
        <w:t xml:space="preserve"> </w:t>
      </w:r>
      <w:r w:rsidR="00CC1F1B">
        <w:rPr>
          <w:rFonts w:hint="cs"/>
          <w:rtl/>
        </w:rPr>
        <w:t>این است که گوید: هرگاه خون را مشاهده کرد نباید نماز بخواند.</w:t>
      </w:r>
    </w:p>
    <w:p w:rsidR="00CC1F1B" w:rsidRDefault="00CC1F1B" w:rsidP="00092990">
      <w:pPr>
        <w:pStyle w:val="a3"/>
        <w:rPr>
          <w:rFonts w:hint="cs"/>
          <w:rtl/>
        </w:rPr>
      </w:pPr>
      <w:r>
        <w:rPr>
          <w:rFonts w:hint="cs"/>
          <w:rtl/>
        </w:rPr>
        <w:t>اگر یک یا دو روز قبل از زایمان خون را مشاهده کرد نفاس ا</w:t>
      </w:r>
      <w:r w:rsidR="00FC349F">
        <w:rPr>
          <w:rFonts w:hint="cs"/>
          <w:rtl/>
        </w:rPr>
        <w:t>س</w:t>
      </w:r>
      <w:r>
        <w:rPr>
          <w:rFonts w:hint="cs"/>
          <w:rtl/>
        </w:rPr>
        <w:t>ت و باید عبادت را ترک کند.</w:t>
      </w:r>
    </w:p>
    <w:p w:rsidR="00CC1F1B" w:rsidRDefault="00CC1F1B" w:rsidP="00092990">
      <w:pPr>
        <w:pStyle w:val="a3"/>
        <w:rPr>
          <w:rFonts w:hint="cs"/>
          <w:rtl/>
        </w:rPr>
      </w:pPr>
      <w:r>
        <w:rPr>
          <w:rFonts w:hint="cs"/>
          <w:rtl/>
        </w:rPr>
        <w:t>مالک و شافعی گویند: زن باردار خونی را که مشاهده می‌کند اگر امکان داشته باشد حیض است و از زهری و قتاده و اسحاق نیز این قول روایت شده زیرا خون مصادف با عادت بوده و حیض به شمار می‌رود.</w:t>
      </w:r>
    </w:p>
    <w:p w:rsidR="00CC1F1B" w:rsidRDefault="00CC1F1B" w:rsidP="00F1370D">
      <w:pPr>
        <w:pStyle w:val="a3"/>
        <w:rPr>
          <w:rFonts w:hint="cs"/>
          <w:rtl/>
        </w:rPr>
      </w:pPr>
      <w:r>
        <w:rPr>
          <w:rFonts w:hint="cs"/>
          <w:rtl/>
        </w:rPr>
        <w:t>حکم نفاس در آنچه بر آن واجب یا حرام و یا از او ساقط می‌شود همان حکم حیض بوده و خلافی در این مورد وجود ندارد، چون شروع عده با قرء است و نفاس قرء نیست و عدة با وضع حمل پایان می‌یابد و با حیض این تفاوت را نیز دارد که نفاس دلیل بر بلوغ نبوده و تصور نمی‌شود، زیرا این تصور قبلاً به واسط</w:t>
      </w:r>
      <w:r w:rsidR="00F1370D">
        <w:rPr>
          <w:rFonts w:hint="cs"/>
          <w:rtl/>
        </w:rPr>
        <w:t>ۀ</w:t>
      </w:r>
      <w:r>
        <w:rPr>
          <w:rFonts w:hint="cs"/>
          <w:rtl/>
        </w:rPr>
        <w:t xml:space="preserve"> حمل حاصل شده است.</w:t>
      </w:r>
    </w:p>
    <w:p w:rsidR="00927521" w:rsidRPr="00DC6647" w:rsidRDefault="00377CF7" w:rsidP="00927521">
      <w:pPr>
        <w:pStyle w:val="Heading1"/>
        <w:bidi/>
        <w:rPr>
          <w:rFonts w:hint="cs"/>
          <w:rtl/>
          <w:lang w:bidi="fa-IR"/>
        </w:rPr>
      </w:pPr>
      <w:bookmarkStart w:id="385" w:name="_Toc262411561"/>
      <w:bookmarkStart w:id="386" w:name="_Toc340599129"/>
      <w:bookmarkStart w:id="387" w:name="_Toc408538604"/>
      <w:r>
        <w:rPr>
          <w:rFonts w:hint="cs"/>
          <w:rtl/>
          <w:lang w:bidi="fa-IR"/>
        </w:rPr>
        <w:t>6-</w:t>
      </w:r>
      <w:r w:rsidR="00927521">
        <w:rPr>
          <w:rFonts w:hint="cs"/>
          <w:rtl/>
          <w:lang w:bidi="fa-IR"/>
        </w:rPr>
        <w:t xml:space="preserve"> زن مستحاضه می‌تواند با همسرش جماع نماید</w:t>
      </w:r>
      <w:bookmarkEnd w:id="385"/>
      <w:bookmarkEnd w:id="386"/>
      <w:bookmarkEnd w:id="387"/>
    </w:p>
    <w:p w:rsidR="00512477" w:rsidRDefault="00323943" w:rsidP="00F1370D">
      <w:pPr>
        <w:pStyle w:val="a3"/>
        <w:rPr>
          <w:rFonts w:hint="cs"/>
          <w:rtl/>
        </w:rPr>
      </w:pPr>
      <w:r>
        <w:rPr>
          <w:rFonts w:hint="cs"/>
          <w:rtl/>
        </w:rPr>
        <w:t>بر مستحاضه لازم است غسل کند مانند غسل حیض و برای هر نماز وضو بگیرد. مالک و شافعی بر این قول هستند به دلیل حدیثی که عایشه</w:t>
      </w:r>
      <w:r w:rsidR="00F171AF">
        <w:rPr>
          <w:rFonts w:hint="cs"/>
          <w:rtl/>
        </w:rPr>
        <w:t xml:space="preserve"> </w:t>
      </w:r>
      <w:r w:rsidR="00F171AF">
        <w:rPr>
          <w:rFonts w:cs="CTraditional Arabic" w:hint="cs"/>
          <w:rtl/>
        </w:rPr>
        <w:t>ل</w:t>
      </w:r>
      <w:r>
        <w:rPr>
          <w:rFonts w:hint="cs"/>
          <w:rtl/>
        </w:rPr>
        <w:t xml:space="preserve"> </w:t>
      </w:r>
      <w:r w:rsidR="00512477">
        <w:rPr>
          <w:rFonts w:hint="cs"/>
          <w:rtl/>
        </w:rPr>
        <w:t>روایت کرده که: فاطمه بنت‌ابی حبیش به خدمت رسول‌خدا آمد و عرض کرد: ای رسول‌خدا</w:t>
      </w:r>
      <w:r w:rsidR="00F4283B">
        <w:rPr>
          <w:rFonts w:hint="cs"/>
          <w:rtl/>
        </w:rPr>
        <w:t>،</w:t>
      </w:r>
      <w:r w:rsidR="00512477">
        <w:rPr>
          <w:rFonts w:hint="cs"/>
          <w:rtl/>
        </w:rPr>
        <w:t xml:space="preserve"> من مستحاضه‌ام من مستحاضه‌ام و به خاطر خون‌ریزی زیاد پاک نمی‌شود آیا می‌توانم نماز را ترک کنم؟ پیامبر</w:t>
      </w:r>
      <w:r w:rsidR="00512477">
        <w:rPr>
          <w:rFonts w:cs="CTraditional Arabic" w:hint="cs"/>
          <w:sz w:val="26"/>
          <w:szCs w:val="26"/>
          <w:rtl/>
        </w:rPr>
        <w:t>ص</w:t>
      </w:r>
      <w:r w:rsidR="00F171AF">
        <w:rPr>
          <w:rFonts w:hint="cs"/>
          <w:rtl/>
        </w:rPr>
        <w:t xml:space="preserve"> فرمود: </w:t>
      </w:r>
      <w:r w:rsidR="00F171AF">
        <w:rPr>
          <w:rFonts w:cs="Traditional Arabic" w:hint="cs"/>
          <w:rtl/>
        </w:rPr>
        <w:t>«</w:t>
      </w:r>
      <w:r w:rsidR="00512477">
        <w:rPr>
          <w:rFonts w:hint="cs"/>
          <w:rtl/>
        </w:rPr>
        <w:t>این خون‌ریزی رگ‌ها است و حیض نیست بنابراین در روزهای حیض نماز را ترک کن و چون روزهای آن سپری شد خون‌ را از بدن خود بشویید و نماز بخوانید</w:t>
      </w:r>
      <w:r w:rsidR="00F171AF">
        <w:rPr>
          <w:rFonts w:cs="Traditional Arabic" w:hint="cs"/>
          <w:rtl/>
        </w:rPr>
        <w:t>»</w:t>
      </w:r>
      <w:r w:rsidR="00F171AF">
        <w:rPr>
          <w:rFonts w:hint="cs"/>
          <w:rtl/>
        </w:rPr>
        <w:t xml:space="preserve">. </w:t>
      </w:r>
      <w:r w:rsidR="00512477">
        <w:rPr>
          <w:rFonts w:hint="cs"/>
          <w:rtl/>
        </w:rPr>
        <w:t>(متفق‌علیه)</w:t>
      </w:r>
      <w:r w:rsidR="00F171AF">
        <w:rPr>
          <w:rFonts w:hint="cs"/>
          <w:rtl/>
        </w:rPr>
        <w:t>.</w:t>
      </w:r>
    </w:p>
    <w:p w:rsidR="00A748ED" w:rsidRDefault="00A748ED" w:rsidP="00F1370D">
      <w:pPr>
        <w:pStyle w:val="a3"/>
        <w:rPr>
          <w:rFonts w:hint="cs"/>
          <w:rtl/>
        </w:rPr>
      </w:pPr>
      <w:r>
        <w:rPr>
          <w:rFonts w:hint="cs"/>
          <w:rtl/>
        </w:rPr>
        <w:t>به نظر من جایز است که شوهر با زن مستحاضه‌اش جماع کند، و لازم است یک زن مسلمان مستحاضه، رنگ خون‌های حیض و استحاضه را تشخیص دهد و در این حالت زوجه می‌تواند خواندن نماز را متوقف و شوهرش از نزدیکی با او دوری کند.</w:t>
      </w:r>
    </w:p>
    <w:p w:rsidR="00A748ED" w:rsidRDefault="00A748ED" w:rsidP="00F1370D">
      <w:pPr>
        <w:pStyle w:val="a3"/>
        <w:rPr>
          <w:rFonts w:hint="cs"/>
          <w:rtl/>
        </w:rPr>
      </w:pPr>
      <w:r>
        <w:rPr>
          <w:rFonts w:hint="cs"/>
          <w:rtl/>
        </w:rPr>
        <w:t>اگر نتوانست رنگ خون‌ها را تشخیص دهد باید بنگرد در سابق چه مدتی قاعده بوده است و به انداز</w:t>
      </w:r>
      <w:r w:rsidR="00F1370D">
        <w:rPr>
          <w:rFonts w:hint="cs"/>
          <w:rtl/>
        </w:rPr>
        <w:t>ۀ</w:t>
      </w:r>
      <w:r>
        <w:rPr>
          <w:rFonts w:hint="cs"/>
          <w:rtl/>
        </w:rPr>
        <w:t xml:space="preserve"> آن از نماز و جماع دوری کند.</w:t>
      </w:r>
    </w:p>
    <w:p w:rsidR="00386B2F" w:rsidRDefault="00A748ED" w:rsidP="00F1370D">
      <w:pPr>
        <w:pStyle w:val="a3"/>
        <w:rPr>
          <w:rFonts w:hint="cs"/>
          <w:rtl/>
        </w:rPr>
      </w:pPr>
      <w:r>
        <w:rPr>
          <w:rFonts w:hint="cs"/>
          <w:rtl/>
        </w:rPr>
        <w:t xml:space="preserve">هرگاه زن مسلمان در آغاز بلوغش </w:t>
      </w:r>
      <w:r w:rsidR="00386B2F">
        <w:rPr>
          <w:rFonts w:hint="cs"/>
          <w:rtl/>
        </w:rPr>
        <w:t>به جای حیض دچار استحاضه گردید و خون‌ریزی او تداوم پیدا کرد باید به عادت ی</w:t>
      </w:r>
      <w:r w:rsidR="00F171AF">
        <w:rPr>
          <w:rFonts w:hint="cs"/>
          <w:rtl/>
        </w:rPr>
        <w:t>کی از اقربای او نگریست و مطابق آ</w:t>
      </w:r>
      <w:r w:rsidR="00386B2F">
        <w:rPr>
          <w:rFonts w:hint="cs"/>
          <w:rtl/>
        </w:rPr>
        <w:t>ن با وی معامله شود.</w:t>
      </w:r>
    </w:p>
    <w:p w:rsidR="00F1370D" w:rsidRDefault="00F1370D" w:rsidP="00F1370D">
      <w:pPr>
        <w:pStyle w:val="a3"/>
        <w:rPr>
          <w:rFonts w:hint="cs"/>
          <w:rtl/>
        </w:rPr>
      </w:pPr>
    </w:p>
    <w:p w:rsidR="00D80682" w:rsidRPr="00F4283B" w:rsidRDefault="00377CF7" w:rsidP="0059256D">
      <w:pPr>
        <w:pStyle w:val="Heading1"/>
        <w:bidi/>
        <w:rPr>
          <w:rFonts w:hint="cs"/>
          <w:rtl/>
          <w:lang w:bidi="fa-IR"/>
        </w:rPr>
      </w:pPr>
      <w:bookmarkStart w:id="388" w:name="_Toc262411562"/>
      <w:bookmarkStart w:id="389" w:name="_Toc340599130"/>
      <w:bookmarkStart w:id="390" w:name="_Toc408538605"/>
      <w:r>
        <w:rPr>
          <w:rFonts w:hint="cs"/>
          <w:rtl/>
          <w:lang w:bidi="fa-IR"/>
        </w:rPr>
        <w:lastRenderedPageBreak/>
        <w:t>7-</w:t>
      </w:r>
      <w:r w:rsidR="00386B2F" w:rsidRPr="00F4283B">
        <w:rPr>
          <w:rFonts w:hint="cs"/>
          <w:rtl/>
          <w:lang w:bidi="fa-IR"/>
        </w:rPr>
        <w:t xml:space="preserve"> هرگاه زنی روزهای قاعدگی خود را فراموش کرد می‌تواند بعد از گذشت شش یا هفت روز غسل نموده و نماز و روزه را انجام دهد</w:t>
      </w:r>
      <w:bookmarkEnd w:id="388"/>
      <w:bookmarkEnd w:id="389"/>
      <w:bookmarkEnd w:id="390"/>
    </w:p>
    <w:p w:rsidR="00D80682" w:rsidRDefault="00D80682" w:rsidP="00F1370D">
      <w:pPr>
        <w:pStyle w:val="a3"/>
        <w:rPr>
          <w:rFonts w:hint="cs"/>
          <w:rtl/>
        </w:rPr>
      </w:pPr>
      <w:r>
        <w:rPr>
          <w:rFonts w:hint="cs"/>
          <w:rtl/>
        </w:rPr>
        <w:t>شافعی</w:t>
      </w:r>
      <w:r w:rsidR="003A6A7F">
        <w:rPr>
          <w:rFonts w:hint="cs"/>
          <w:rtl/>
        </w:rPr>
        <w:t xml:space="preserve"> دربارۀ </w:t>
      </w:r>
      <w:r>
        <w:rPr>
          <w:rFonts w:hint="cs"/>
          <w:rtl/>
        </w:rPr>
        <w:t>چنین زنی گفته: یقیناً نمی‌توان گفت در</w:t>
      </w:r>
      <w:r w:rsidR="00F171AF">
        <w:rPr>
          <w:rFonts w:hint="cs"/>
          <w:rtl/>
        </w:rPr>
        <w:t xml:space="preserve"> حیض است بلکه تمام زمانی که در آ</w:t>
      </w:r>
      <w:r>
        <w:rPr>
          <w:rFonts w:hint="cs"/>
          <w:rtl/>
        </w:rPr>
        <w:t>ن خون‌ریزی دارد مشکوک است. بنابراین باید برای هر نمازی غسل کرده و روزه بگیرد و شوهرش با وی نزدیکی ننماید.</w:t>
      </w:r>
    </w:p>
    <w:p w:rsidR="00381674" w:rsidRDefault="000143C8" w:rsidP="00F1370D">
      <w:pPr>
        <w:pStyle w:val="a3"/>
        <w:rPr>
          <w:rFonts w:hint="cs"/>
          <w:rtl/>
        </w:rPr>
      </w:pPr>
      <w:r>
        <w:rPr>
          <w:rFonts w:hint="cs"/>
          <w:rtl/>
        </w:rPr>
        <w:t>ولی قول اول صحیح‌تر است چون رسول‌خدا</w:t>
      </w:r>
      <w:r>
        <w:rPr>
          <w:rFonts w:cs="CTraditional Arabic" w:hint="cs"/>
          <w:sz w:val="26"/>
          <w:szCs w:val="26"/>
          <w:rtl/>
        </w:rPr>
        <w:t>ص</w:t>
      </w:r>
      <w:r>
        <w:rPr>
          <w:rFonts w:hint="cs"/>
          <w:rtl/>
        </w:rPr>
        <w:t xml:space="preserve"> فرمو</w:t>
      </w:r>
      <w:r w:rsidR="00F171AF">
        <w:rPr>
          <w:rFonts w:hint="cs"/>
          <w:rtl/>
        </w:rPr>
        <w:t xml:space="preserve">د: </w:t>
      </w:r>
      <w:r w:rsidR="00F171AF">
        <w:rPr>
          <w:rFonts w:cs="Traditional Arabic" w:hint="cs"/>
          <w:rtl/>
        </w:rPr>
        <w:t>«</w:t>
      </w:r>
      <w:r>
        <w:rPr>
          <w:rFonts w:hint="cs"/>
          <w:rtl/>
        </w:rPr>
        <w:t>این ضربه‌ای است از سوی شیطان و هرماه شش یا هفته روز را حیض حساب کن و بعد از گذشت آن غسل کن و هرگاه مشاهده کردی که پاکیزه گشته‌ای بیست و چهار یا بیست و سه شبانه‌روز نماز بخوان و روزه‌بگیر، اگر چنین کردی تو را کفایت می‌کند و همانند زنانی رفتار کن که حیض و طهر را به موقع مشاهده کرده و رفتار می‌کنند</w:t>
      </w:r>
      <w:r w:rsidR="00F171AF">
        <w:rPr>
          <w:rFonts w:cs="Traditional Arabic" w:hint="cs"/>
          <w:rtl/>
        </w:rPr>
        <w:t>»</w:t>
      </w:r>
      <w:r w:rsidR="00F171AF">
        <w:rPr>
          <w:rFonts w:hint="cs"/>
          <w:rtl/>
        </w:rPr>
        <w:t>.</w:t>
      </w:r>
      <w:r w:rsidR="00F1370D">
        <w:rPr>
          <w:rFonts w:hint="cs"/>
          <w:rtl/>
        </w:rPr>
        <w:t xml:space="preserve"> </w:t>
      </w:r>
      <w:r w:rsidR="00381674">
        <w:rPr>
          <w:rFonts w:hint="cs"/>
          <w:rtl/>
        </w:rPr>
        <w:t>(روایت از ابوداود و ترمذی)</w:t>
      </w:r>
      <w:r w:rsidR="00F171AF">
        <w:rPr>
          <w:rFonts w:hint="cs"/>
          <w:rtl/>
        </w:rPr>
        <w:t>.</w:t>
      </w:r>
    </w:p>
    <w:p w:rsidR="00927521" w:rsidRDefault="00BE20D1" w:rsidP="00F1370D">
      <w:pPr>
        <w:pStyle w:val="a3"/>
        <w:rPr>
          <w:rFonts w:hint="cs"/>
          <w:rtl/>
        </w:rPr>
      </w:pPr>
      <w:r>
        <w:rPr>
          <w:rFonts w:hint="cs"/>
          <w:rtl/>
        </w:rPr>
        <w:t>هرگاه در غیر روزهای قاعدگی خو</w:t>
      </w:r>
      <w:r w:rsidR="00311604">
        <w:rPr>
          <w:rFonts w:hint="cs"/>
          <w:rtl/>
        </w:rPr>
        <w:t>د</w:t>
      </w:r>
      <w:r>
        <w:rPr>
          <w:rFonts w:hint="cs"/>
          <w:rtl/>
        </w:rPr>
        <w:t>، خون را مشاهده کرد و آن را زیادی تشخیص داد بر او لازم است بعد از انقطاع آن غسل جنابت نماید چون احتمال دارد خون حیض باشد.</w:t>
      </w:r>
      <w:r w:rsidR="00277019">
        <w:rPr>
          <w:rFonts w:hint="cs"/>
          <w:rtl/>
        </w:rPr>
        <w:t xml:space="preserve"> </w:t>
      </w:r>
      <w:r w:rsidR="00512477">
        <w:rPr>
          <w:rFonts w:hint="cs"/>
          <w:rtl/>
        </w:rPr>
        <w:t xml:space="preserve"> </w:t>
      </w:r>
    </w:p>
    <w:p w:rsidR="005E51B9" w:rsidRPr="00F4283B" w:rsidRDefault="00377CF7" w:rsidP="00F4283B">
      <w:pPr>
        <w:pStyle w:val="Heading1"/>
        <w:bidi/>
        <w:rPr>
          <w:rFonts w:hint="cs"/>
          <w:rtl/>
        </w:rPr>
      </w:pPr>
      <w:bookmarkStart w:id="391" w:name="_Toc262411563"/>
      <w:bookmarkStart w:id="392" w:name="_Toc340599131"/>
      <w:bookmarkStart w:id="393" w:name="_Toc408538606"/>
      <w:r>
        <w:rPr>
          <w:rFonts w:hint="cs"/>
          <w:rtl/>
        </w:rPr>
        <w:t>8-</w:t>
      </w:r>
      <w:r w:rsidR="005E51B9" w:rsidRPr="00F4283B">
        <w:rPr>
          <w:rFonts w:hint="cs"/>
          <w:rtl/>
        </w:rPr>
        <w:t xml:space="preserve"> زن مبتدأه</w:t>
      </w:r>
      <w:bookmarkEnd w:id="391"/>
      <w:bookmarkEnd w:id="392"/>
      <w:bookmarkEnd w:id="393"/>
    </w:p>
    <w:p w:rsidR="00222A1F" w:rsidRDefault="00A12DA6" w:rsidP="00F1370D">
      <w:pPr>
        <w:pStyle w:val="a3"/>
        <w:rPr>
          <w:rFonts w:hint="cs"/>
          <w:rtl/>
        </w:rPr>
      </w:pPr>
      <w:r>
        <w:rPr>
          <w:rFonts w:hint="cs"/>
          <w:rtl/>
        </w:rPr>
        <w:t>زن مسلمان مبتدأه اگر خون</w:t>
      </w:r>
      <w:r w:rsidR="00CC3E5C">
        <w:rPr>
          <w:rFonts w:hint="cs"/>
          <w:rtl/>
        </w:rPr>
        <w:t xml:space="preserve"> را مشاهده کرد یک شبانه‌روز از روی احتیاط صبر کرده و بعد از آن برای هر نمازی غسل کرده و وض</w:t>
      </w:r>
      <w:r w:rsidR="00311604">
        <w:rPr>
          <w:rFonts w:hint="cs"/>
          <w:rtl/>
        </w:rPr>
        <w:t>و</w:t>
      </w:r>
      <w:r w:rsidR="00CC3E5C">
        <w:rPr>
          <w:rFonts w:hint="cs"/>
          <w:rtl/>
        </w:rPr>
        <w:t xml:space="preserve"> می‌گیرد، اگر ظرف پانزده روز خون وی قطع شد بعد از انقطاع آن غسل می‌کند و برای بار دوم و سوم همین‌ کار را تکرار می‌نماید.</w:t>
      </w:r>
    </w:p>
    <w:p w:rsidR="00CC3E5C" w:rsidRDefault="00CC3E5C" w:rsidP="00F1370D">
      <w:pPr>
        <w:pStyle w:val="a3"/>
        <w:rPr>
          <w:rFonts w:hint="cs"/>
          <w:rtl/>
        </w:rPr>
      </w:pPr>
      <w:r>
        <w:rPr>
          <w:rFonts w:hint="cs"/>
          <w:rtl/>
        </w:rPr>
        <w:t>عادت ماهانه با یک بار ثابت می‌شود یعنی اگر زنی هر ماه سه روز قاعده می‌شد ولی یک ماه پنج روز قاعده گردید همان سه روز ماه اول به عنوان عادت ماهان</w:t>
      </w:r>
      <w:r w:rsidR="00F1370D">
        <w:rPr>
          <w:rFonts w:hint="cs"/>
          <w:rtl/>
        </w:rPr>
        <w:t>ۀ</w:t>
      </w:r>
      <w:r>
        <w:rPr>
          <w:rFonts w:hint="cs"/>
          <w:rtl/>
        </w:rPr>
        <w:t xml:space="preserve"> او محسوب می‌گردد.</w:t>
      </w:r>
    </w:p>
    <w:p w:rsidR="00CC3E5C" w:rsidRDefault="006F6A32" w:rsidP="00F1370D">
      <w:pPr>
        <w:pStyle w:val="a3"/>
        <w:rPr>
          <w:rFonts w:hint="cs"/>
          <w:rtl/>
        </w:rPr>
      </w:pPr>
      <w:r>
        <w:rPr>
          <w:rFonts w:hint="cs"/>
          <w:rtl/>
        </w:rPr>
        <w:t>ولی اگر در ماه سوم پنج روز قاعده گردیده، این پنج روز را عادت ماهانة او به حساب می‌آوریم.</w:t>
      </w:r>
    </w:p>
    <w:p w:rsidR="006F6A32" w:rsidRDefault="006F6A32" w:rsidP="00F1370D">
      <w:pPr>
        <w:pStyle w:val="a3"/>
        <w:rPr>
          <w:rFonts w:hint="cs"/>
          <w:rtl/>
        </w:rPr>
      </w:pPr>
      <w:r>
        <w:rPr>
          <w:rFonts w:hint="cs"/>
          <w:rtl/>
        </w:rPr>
        <w:t>اگر عادت او پنج روز بود ولی حالا یک روز در میان خون می‌بیند هر پنچ روز را حیض و افزون بر آن استحاضه به حساب می‌آید.</w:t>
      </w:r>
    </w:p>
    <w:p w:rsidR="00800F84" w:rsidRDefault="006F6A32" w:rsidP="00F1370D">
      <w:pPr>
        <w:pStyle w:val="a3"/>
        <w:rPr>
          <w:rFonts w:hint="cs"/>
          <w:rtl/>
        </w:rPr>
      </w:pPr>
      <w:r>
        <w:rPr>
          <w:rFonts w:hint="cs"/>
          <w:rtl/>
        </w:rPr>
        <w:t xml:space="preserve">بنابرقول اکثر فقهاء جماع با زن مستحاضه مطلقاً و بدون هیچ شرطی مباح است به دلیل روایتی که ابوداود از عکرمه و او از حمنه بنت جحش </w:t>
      </w:r>
      <w:r w:rsidRPr="00F1370D">
        <w:rPr>
          <w:rFonts w:hint="cs"/>
          <w:rtl/>
        </w:rPr>
        <w:t>نقل کرده که حمنه گفته</w:t>
      </w:r>
      <w:r w:rsidR="00311604" w:rsidRPr="00F1370D">
        <w:rPr>
          <w:rFonts w:hint="cs"/>
          <w:rtl/>
        </w:rPr>
        <w:t>:</w:t>
      </w:r>
      <w:r w:rsidR="00800F84" w:rsidRPr="00F1370D">
        <w:rPr>
          <w:rFonts w:hint="cs"/>
          <w:rtl/>
        </w:rPr>
        <w:t xml:space="preserve"> من مستحاضه می‌شدم و شوهرم با من جماع می‌کرد و ام‌حبیبه مستحاضه می‌گشت و شوهرش با وی مقاربت می‌کرد</w:t>
      </w:r>
      <w:r w:rsidR="00311604" w:rsidRPr="00F1370D">
        <w:rPr>
          <w:rFonts w:hint="cs"/>
          <w:rtl/>
        </w:rPr>
        <w:t>»</w:t>
      </w:r>
      <w:r w:rsidR="00800F84" w:rsidRPr="00F1370D">
        <w:rPr>
          <w:rFonts w:hint="cs"/>
          <w:rtl/>
        </w:rPr>
        <w:t>. حمنه همسر طلحه و ام‌حبیبه همسر عبدالرحمن بن‌عوف</w:t>
      </w:r>
      <w:r w:rsidR="00800F84">
        <w:rPr>
          <w:rFonts w:hint="cs"/>
          <w:rtl/>
        </w:rPr>
        <w:t xml:space="preserve"> بودند و هر دو در این مورد از رسول‌خدا</w:t>
      </w:r>
      <w:r w:rsidR="00800F84">
        <w:rPr>
          <w:rFonts w:cs="CTraditional Arabic" w:hint="cs"/>
          <w:sz w:val="26"/>
          <w:szCs w:val="26"/>
          <w:rtl/>
        </w:rPr>
        <w:t>ص</w:t>
      </w:r>
      <w:r w:rsidR="00800F84">
        <w:rPr>
          <w:rFonts w:hint="cs"/>
          <w:rtl/>
        </w:rPr>
        <w:t xml:space="preserve"> سؤال کردند، اگر جماع با ایشان در حال استحاضه حرام بود، آن حضرت</w:t>
      </w:r>
      <w:r w:rsidR="00800F84">
        <w:rPr>
          <w:rFonts w:cs="CTraditional Arabic" w:hint="cs"/>
          <w:sz w:val="26"/>
          <w:szCs w:val="26"/>
          <w:rtl/>
        </w:rPr>
        <w:t>ص</w:t>
      </w:r>
      <w:r w:rsidR="00800F84">
        <w:rPr>
          <w:rFonts w:hint="cs"/>
          <w:rtl/>
        </w:rPr>
        <w:t xml:space="preserve"> برای آنان بیان می‌کرد.</w:t>
      </w:r>
    </w:p>
    <w:p w:rsidR="00800F84" w:rsidRDefault="00800F84" w:rsidP="00F1370D">
      <w:pPr>
        <w:pStyle w:val="a3"/>
        <w:rPr>
          <w:rFonts w:hint="cs"/>
          <w:rtl/>
        </w:rPr>
      </w:pPr>
      <w:r>
        <w:rPr>
          <w:rFonts w:hint="cs"/>
          <w:rtl/>
        </w:rPr>
        <w:lastRenderedPageBreak/>
        <w:t>زن مستحاضه باید نماز خوانده و روزه بگیرد، به دلیل حدیث عدی بن‌ثابت روایت کرده که: رسول‌خدا</w:t>
      </w:r>
      <w:r>
        <w:rPr>
          <w:rFonts w:cs="CTraditional Arabic" w:hint="cs"/>
          <w:sz w:val="26"/>
          <w:szCs w:val="26"/>
          <w:rtl/>
        </w:rPr>
        <w:t>ص</w:t>
      </w:r>
      <w:r w:rsidR="003A6A7F">
        <w:rPr>
          <w:rFonts w:hint="cs"/>
          <w:rtl/>
        </w:rPr>
        <w:t xml:space="preserve"> دربارۀ </w:t>
      </w:r>
      <w:r w:rsidR="00311604">
        <w:rPr>
          <w:rFonts w:hint="cs"/>
          <w:rtl/>
        </w:rPr>
        <w:t xml:space="preserve">مستحاضه فرمود: </w:t>
      </w:r>
      <w:r w:rsidR="00311604">
        <w:rPr>
          <w:rFonts w:cs="Traditional Arabic" w:hint="cs"/>
          <w:rtl/>
        </w:rPr>
        <w:t>«</w:t>
      </w:r>
      <w:r>
        <w:rPr>
          <w:rFonts w:hint="cs"/>
          <w:rtl/>
        </w:rPr>
        <w:t>در ایام حیض نماز را ترک می‌کند بعد از آن غسل کرده و نماز می‌خواند و روزه می‌گیرد. ولی برای هر نمازی وضو می‌گیرد</w:t>
      </w:r>
      <w:r w:rsidR="00311604">
        <w:rPr>
          <w:rFonts w:cs="Traditional Arabic" w:hint="cs"/>
          <w:rtl/>
        </w:rPr>
        <w:t>»</w:t>
      </w:r>
      <w:r w:rsidR="00311604">
        <w:rPr>
          <w:rFonts w:hint="cs"/>
          <w:rtl/>
        </w:rPr>
        <w:t xml:space="preserve">. </w:t>
      </w:r>
      <w:r>
        <w:rPr>
          <w:rFonts w:hint="cs"/>
          <w:rtl/>
        </w:rPr>
        <w:t>(روایت از ابوداود و ترمذی)</w:t>
      </w:r>
      <w:r w:rsidR="00311604">
        <w:rPr>
          <w:rFonts w:hint="cs"/>
          <w:rtl/>
        </w:rPr>
        <w:t>.</w:t>
      </w:r>
    </w:p>
    <w:p w:rsidR="006F6A32" w:rsidRDefault="00337979" w:rsidP="00F1370D">
      <w:pPr>
        <w:pStyle w:val="a3"/>
        <w:rPr>
          <w:rFonts w:hint="cs"/>
          <w:rtl/>
        </w:rPr>
      </w:pPr>
      <w:r>
        <w:rPr>
          <w:rFonts w:hint="cs"/>
          <w:rtl/>
        </w:rPr>
        <w:t>از عایشه</w:t>
      </w:r>
      <w:r w:rsidR="00311604">
        <w:rPr>
          <w:rFonts w:hint="cs"/>
          <w:rtl/>
        </w:rPr>
        <w:t xml:space="preserve"> </w:t>
      </w:r>
      <w:r w:rsidR="00311604">
        <w:rPr>
          <w:rFonts w:cs="CTraditional Arabic" w:hint="cs"/>
          <w:rtl/>
        </w:rPr>
        <w:t>ل</w:t>
      </w:r>
      <w:r>
        <w:rPr>
          <w:rFonts w:hint="cs"/>
          <w:rtl/>
        </w:rPr>
        <w:t xml:space="preserve"> </w:t>
      </w:r>
      <w:r w:rsidR="00D97278">
        <w:rPr>
          <w:rFonts w:hint="cs"/>
          <w:rtl/>
        </w:rPr>
        <w:t>رو</w:t>
      </w:r>
      <w:r w:rsidR="00311604">
        <w:rPr>
          <w:rFonts w:hint="cs"/>
          <w:rtl/>
        </w:rPr>
        <w:t xml:space="preserve">ایت شده که: </w:t>
      </w:r>
      <w:r w:rsidR="00311604">
        <w:rPr>
          <w:rFonts w:cs="Traditional Arabic" w:hint="cs"/>
          <w:rtl/>
        </w:rPr>
        <w:t>«</w:t>
      </w:r>
      <w:r w:rsidR="00D97278">
        <w:rPr>
          <w:rFonts w:hint="cs"/>
          <w:rtl/>
        </w:rPr>
        <w:t>فاطمة بنت‌ابی‌حبیش نزد رسول</w:t>
      </w:r>
      <w:r w:rsidR="00D97278">
        <w:rPr>
          <w:rFonts w:hint="eastAsia"/>
          <w:rtl/>
        </w:rPr>
        <w:t>‌خدا</w:t>
      </w:r>
      <w:r w:rsidR="00D97278">
        <w:rPr>
          <w:rFonts w:cs="CTraditional Arabic" w:hint="cs"/>
          <w:sz w:val="26"/>
          <w:szCs w:val="26"/>
          <w:rtl/>
        </w:rPr>
        <w:t>ص</w:t>
      </w:r>
      <w:r w:rsidR="00D97278">
        <w:rPr>
          <w:rFonts w:hint="cs"/>
          <w:b/>
          <w:bCs/>
          <w:rtl/>
        </w:rPr>
        <w:t xml:space="preserve"> </w:t>
      </w:r>
      <w:r w:rsidR="00D97278" w:rsidRPr="00D97278">
        <w:rPr>
          <w:rFonts w:hint="cs"/>
          <w:rtl/>
        </w:rPr>
        <w:t>آمد و وضعیت</w:t>
      </w:r>
      <w:r w:rsidR="00D97278" w:rsidRPr="00D97278">
        <w:rPr>
          <w:rFonts w:hint="eastAsia"/>
          <w:rtl/>
        </w:rPr>
        <w:t xml:space="preserve"> </w:t>
      </w:r>
      <w:r w:rsidR="007D5301">
        <w:rPr>
          <w:rFonts w:hint="cs"/>
          <w:rtl/>
        </w:rPr>
        <w:t>خود را برای حضرت بازگو کرد در جواب او، فرمود: غسل کن و بعد از آن برای خواندن هر ن</w:t>
      </w:r>
      <w:r w:rsidR="00311604">
        <w:rPr>
          <w:rFonts w:hint="cs"/>
          <w:rtl/>
        </w:rPr>
        <w:t>م</w:t>
      </w:r>
      <w:r w:rsidR="007D5301">
        <w:rPr>
          <w:rFonts w:hint="cs"/>
          <w:rtl/>
        </w:rPr>
        <w:t>ازی وضو بگیرد</w:t>
      </w:r>
      <w:r w:rsidR="00311604">
        <w:rPr>
          <w:rFonts w:cs="Traditional Arabic" w:hint="cs"/>
          <w:rtl/>
        </w:rPr>
        <w:t>»</w:t>
      </w:r>
      <w:r w:rsidR="00311604">
        <w:rPr>
          <w:rFonts w:hint="cs"/>
          <w:rtl/>
        </w:rPr>
        <w:t>.</w:t>
      </w:r>
      <w:r w:rsidR="00F1370D">
        <w:rPr>
          <w:rFonts w:hint="cs"/>
          <w:rtl/>
        </w:rPr>
        <w:t xml:space="preserve"> </w:t>
      </w:r>
      <w:r w:rsidR="007D5301">
        <w:rPr>
          <w:rFonts w:hint="cs"/>
          <w:rtl/>
        </w:rPr>
        <w:t>(روایت از ابوداود و ترمذی)</w:t>
      </w:r>
      <w:r w:rsidR="00311604">
        <w:rPr>
          <w:rFonts w:hint="cs"/>
          <w:rtl/>
        </w:rPr>
        <w:t>.</w:t>
      </w:r>
    </w:p>
    <w:p w:rsidR="00FF084C" w:rsidRDefault="00FF084C" w:rsidP="00F1370D">
      <w:pPr>
        <w:pStyle w:val="a3"/>
        <w:rPr>
          <w:rFonts w:hint="cs"/>
          <w:rtl/>
        </w:rPr>
      </w:pPr>
      <w:r>
        <w:rPr>
          <w:rFonts w:hint="cs"/>
          <w:rtl/>
        </w:rPr>
        <w:t>چون خونی که از فرج خارج می‌شود مانند مذی است و وضو را باطل می‌کند. بهتر است که خواهر مسلمان در چنین حالتی بعد از فرارسیدن وقت نماز وضو بگیرد، چون امکان دارد خون خارج شود و وضوی او باطل گردد.</w:t>
      </w:r>
    </w:p>
    <w:p w:rsidR="00FF084C" w:rsidRDefault="00DE412D" w:rsidP="00F1370D">
      <w:pPr>
        <w:pStyle w:val="a3"/>
        <w:rPr>
          <w:rFonts w:hint="cs"/>
          <w:rtl/>
        </w:rPr>
      </w:pPr>
      <w:r>
        <w:rPr>
          <w:rFonts w:hint="cs"/>
          <w:rtl/>
        </w:rPr>
        <w:t>مثل آن که وضو بگیرد و بعد از آن خون او قطع شود. چیزی که بعد از وضو گرفتن از فرج او خارج گردد باعث بطلان وضو می‌شود.</w:t>
      </w:r>
    </w:p>
    <w:p w:rsidR="009F50EB" w:rsidRPr="00DC6647" w:rsidRDefault="00377CF7" w:rsidP="009F50EB">
      <w:pPr>
        <w:pStyle w:val="Heading1"/>
        <w:bidi/>
        <w:rPr>
          <w:rFonts w:hint="cs"/>
          <w:rtl/>
          <w:lang w:bidi="fa-IR"/>
        </w:rPr>
      </w:pPr>
      <w:bookmarkStart w:id="394" w:name="_Toc262411564"/>
      <w:bookmarkStart w:id="395" w:name="_Toc340599132"/>
      <w:bookmarkStart w:id="396" w:name="_Toc408538607"/>
      <w:r>
        <w:rPr>
          <w:rFonts w:hint="cs"/>
          <w:rtl/>
          <w:lang w:bidi="fa-IR"/>
        </w:rPr>
        <w:t>9-</w:t>
      </w:r>
      <w:r w:rsidR="009F50EB">
        <w:rPr>
          <w:rFonts w:hint="cs"/>
          <w:rtl/>
          <w:lang w:bidi="fa-IR"/>
        </w:rPr>
        <w:t xml:space="preserve"> جمع میان دو نماز</w:t>
      </w:r>
      <w:bookmarkEnd w:id="394"/>
      <w:bookmarkEnd w:id="395"/>
      <w:bookmarkEnd w:id="396"/>
    </w:p>
    <w:p w:rsidR="009F50EB" w:rsidRDefault="00046A9B" w:rsidP="00F1370D">
      <w:pPr>
        <w:pStyle w:val="a3"/>
        <w:rPr>
          <w:rFonts w:hint="cs"/>
          <w:rtl/>
        </w:rPr>
      </w:pPr>
      <w:r>
        <w:rPr>
          <w:rFonts w:hint="cs"/>
          <w:rtl/>
        </w:rPr>
        <w:t>برای زن مستحاضه جایز است دو نماز را با یک وضو بخواند چون رسول‌خدا</w:t>
      </w:r>
      <w:r w:rsidR="00311604">
        <w:rPr>
          <w:rFonts w:hint="cs"/>
          <w:rtl/>
        </w:rPr>
        <w:t xml:space="preserve"> </w:t>
      </w:r>
      <w:r>
        <w:rPr>
          <w:rFonts w:cs="CTraditional Arabic" w:hint="cs"/>
          <w:sz w:val="26"/>
          <w:szCs w:val="26"/>
          <w:rtl/>
        </w:rPr>
        <w:t>ص</w:t>
      </w:r>
      <w:r>
        <w:rPr>
          <w:rFonts w:hint="cs"/>
          <w:rtl/>
        </w:rPr>
        <w:t xml:space="preserve"> به حمنه بنت‌حبیش امر کرد با یک غسل دو نماز باهم جمع کند.</w:t>
      </w:r>
    </w:p>
    <w:p w:rsidR="00046A9B" w:rsidRDefault="00046A9B" w:rsidP="00F1370D">
      <w:pPr>
        <w:pStyle w:val="a3"/>
        <w:rPr>
          <w:rFonts w:hint="cs"/>
          <w:rtl/>
        </w:rPr>
      </w:pPr>
      <w:r>
        <w:rPr>
          <w:rFonts w:hint="cs"/>
          <w:rtl/>
        </w:rPr>
        <w:t xml:space="preserve">و </w:t>
      </w:r>
      <w:r w:rsidR="00311604">
        <w:rPr>
          <w:rFonts w:hint="cs"/>
          <w:rtl/>
        </w:rPr>
        <w:t>ب</w:t>
      </w:r>
      <w:r>
        <w:rPr>
          <w:rFonts w:hint="cs"/>
          <w:rtl/>
        </w:rPr>
        <w:t>راین امر قیاس می‌شود و زنان دارند</w:t>
      </w:r>
      <w:r w:rsidR="00F1370D">
        <w:rPr>
          <w:rFonts w:hint="cs"/>
          <w:rtl/>
        </w:rPr>
        <w:t>ۀ</w:t>
      </w:r>
      <w:r>
        <w:rPr>
          <w:rFonts w:hint="cs"/>
          <w:rtl/>
        </w:rPr>
        <w:t xml:space="preserve"> چنین عذرهایی به آن محلق می‌شوند.</w:t>
      </w:r>
    </w:p>
    <w:p w:rsidR="00046A9B" w:rsidRPr="00DC6647" w:rsidRDefault="00377CF7" w:rsidP="00046A9B">
      <w:pPr>
        <w:pStyle w:val="Heading1"/>
        <w:bidi/>
        <w:rPr>
          <w:rFonts w:hint="cs"/>
          <w:rtl/>
          <w:lang w:bidi="fa-IR"/>
        </w:rPr>
      </w:pPr>
      <w:bookmarkStart w:id="397" w:name="_Toc262411565"/>
      <w:bookmarkStart w:id="398" w:name="_Toc340599133"/>
      <w:bookmarkStart w:id="399" w:name="_Toc408538608"/>
      <w:r>
        <w:rPr>
          <w:rFonts w:hint="cs"/>
          <w:rtl/>
          <w:lang w:bidi="fa-IR"/>
        </w:rPr>
        <w:t>10-</w:t>
      </w:r>
      <w:r w:rsidR="00046A9B">
        <w:rPr>
          <w:rFonts w:hint="cs"/>
          <w:rtl/>
          <w:lang w:bidi="fa-IR"/>
        </w:rPr>
        <w:t xml:space="preserve"> کمترین سن حیض‌دار شدن</w:t>
      </w:r>
      <w:bookmarkEnd w:id="397"/>
      <w:bookmarkEnd w:id="398"/>
      <w:bookmarkEnd w:id="399"/>
    </w:p>
    <w:p w:rsidR="00046A9B" w:rsidRDefault="005B7412" w:rsidP="00F1370D">
      <w:pPr>
        <w:pStyle w:val="a3"/>
        <w:rPr>
          <w:rFonts w:hint="cs"/>
          <w:rtl/>
        </w:rPr>
      </w:pPr>
      <w:r>
        <w:rPr>
          <w:rFonts w:hint="cs"/>
          <w:rtl/>
        </w:rPr>
        <w:t xml:space="preserve">کمترین سن برای حیض نه ساله شدن است اما اگر قبل از آن خون را دید حیض نبوده و احکام حیض به آن تعلق نخواهد گرفت، زیرا تاکنون ثابت نشده قبل از نه سالگی هیچ‌زنی حیض ببیند در حالی که از عایشه </w:t>
      </w:r>
      <w:r w:rsidR="00311604">
        <w:rPr>
          <w:rFonts w:cs="CTraditional Arabic" w:hint="cs"/>
          <w:rtl/>
        </w:rPr>
        <w:t>ل</w:t>
      </w:r>
      <w:r w:rsidR="00311604">
        <w:rPr>
          <w:rFonts w:hint="cs"/>
          <w:rtl/>
        </w:rPr>
        <w:t xml:space="preserve"> مروی است که گفته: </w:t>
      </w:r>
      <w:r w:rsidR="00311604">
        <w:rPr>
          <w:rFonts w:cs="Traditional Arabic" w:hint="cs"/>
          <w:rtl/>
        </w:rPr>
        <w:t>«</w:t>
      </w:r>
      <w:r w:rsidR="00311604">
        <w:rPr>
          <w:rFonts w:hint="cs"/>
          <w:rtl/>
        </w:rPr>
        <w:t>هرگاه دختر به سن نه سالگی رسید</w:t>
      </w:r>
      <w:r>
        <w:rPr>
          <w:rFonts w:hint="cs"/>
          <w:rtl/>
        </w:rPr>
        <w:t xml:space="preserve"> زن محسوب می‌شود</w:t>
      </w:r>
      <w:r w:rsidR="00311604">
        <w:rPr>
          <w:rFonts w:cs="Traditional Arabic" w:hint="cs"/>
          <w:rtl/>
        </w:rPr>
        <w:t>»</w:t>
      </w:r>
      <w:r w:rsidR="00311604">
        <w:rPr>
          <w:rFonts w:hint="cs"/>
          <w:rtl/>
        </w:rPr>
        <w:t>.</w:t>
      </w:r>
      <w:r w:rsidR="00F1370D">
        <w:rPr>
          <w:rFonts w:hint="cs"/>
          <w:rtl/>
        </w:rPr>
        <w:t xml:space="preserve"> </w:t>
      </w:r>
      <w:r>
        <w:rPr>
          <w:rFonts w:hint="cs"/>
          <w:rtl/>
        </w:rPr>
        <w:t>(روایت از ترمذی)</w:t>
      </w:r>
      <w:r w:rsidR="00311604">
        <w:rPr>
          <w:rFonts w:hint="cs"/>
          <w:rtl/>
        </w:rPr>
        <w:t>.</w:t>
      </w:r>
    </w:p>
    <w:p w:rsidR="001B483E" w:rsidRPr="00DC6647" w:rsidRDefault="001B483E" w:rsidP="001B483E">
      <w:pPr>
        <w:pStyle w:val="Heading1"/>
        <w:bidi/>
        <w:rPr>
          <w:rFonts w:hint="cs"/>
          <w:rtl/>
          <w:lang w:bidi="fa-IR"/>
        </w:rPr>
      </w:pPr>
      <w:bookmarkStart w:id="400" w:name="_Toc262411566"/>
      <w:bookmarkStart w:id="401" w:name="_Toc340599134"/>
      <w:bookmarkStart w:id="402" w:name="_Toc408538609"/>
      <w:r>
        <w:rPr>
          <w:rFonts w:hint="cs"/>
          <w:rtl/>
          <w:lang w:bidi="fa-IR"/>
        </w:rPr>
        <w:t>1</w:t>
      </w:r>
      <w:r w:rsidR="00377CF7">
        <w:rPr>
          <w:rFonts w:hint="cs"/>
          <w:rtl/>
          <w:lang w:bidi="fa-IR"/>
        </w:rPr>
        <w:t>1-</w:t>
      </w:r>
      <w:r>
        <w:rPr>
          <w:rFonts w:hint="cs"/>
          <w:rtl/>
          <w:lang w:bidi="fa-IR"/>
        </w:rPr>
        <w:t xml:space="preserve"> بیشترین سن حیض‌دار شدن</w:t>
      </w:r>
      <w:bookmarkEnd w:id="400"/>
      <w:bookmarkEnd w:id="401"/>
      <w:bookmarkEnd w:id="402"/>
    </w:p>
    <w:p w:rsidR="001B483E" w:rsidRDefault="00D85389" w:rsidP="00F1370D">
      <w:pPr>
        <w:pStyle w:val="a3"/>
        <w:rPr>
          <w:rFonts w:hint="cs"/>
          <w:rtl/>
        </w:rPr>
      </w:pPr>
      <w:r>
        <w:rPr>
          <w:rFonts w:hint="cs"/>
          <w:rtl/>
        </w:rPr>
        <w:t>بیشترین آن پنجاه سال است اگر بعد از پنجاه‌سالگی خون را دید، در این باره دو روایت وجود دارد:</w:t>
      </w:r>
    </w:p>
    <w:p w:rsidR="00D85389" w:rsidRDefault="00F00C8D" w:rsidP="00F1370D">
      <w:pPr>
        <w:pStyle w:val="a3"/>
        <w:rPr>
          <w:rFonts w:hint="cs"/>
          <w:rtl/>
        </w:rPr>
      </w:pPr>
      <w:r>
        <w:rPr>
          <w:rFonts w:hint="cs"/>
          <w:rtl/>
        </w:rPr>
        <w:t>یکم: آن خون، فاسد است چون عایشه</w:t>
      </w:r>
      <w:r w:rsidR="00311604">
        <w:rPr>
          <w:rFonts w:hint="cs"/>
          <w:rtl/>
        </w:rPr>
        <w:t xml:space="preserve"> </w:t>
      </w:r>
      <w:r w:rsidR="00311604">
        <w:rPr>
          <w:rFonts w:cs="CTraditional Arabic" w:hint="cs"/>
          <w:rtl/>
        </w:rPr>
        <w:t>ل</w:t>
      </w:r>
      <w:r>
        <w:rPr>
          <w:rFonts w:hint="cs"/>
          <w:rtl/>
        </w:rPr>
        <w:t xml:space="preserve"> </w:t>
      </w:r>
      <w:r w:rsidR="00E81300">
        <w:rPr>
          <w:rFonts w:hint="cs"/>
          <w:rtl/>
        </w:rPr>
        <w:t>گفته: هرگاه زن به سن پنجاه سالگی رسید از حیض خارج می‌شود.</w:t>
      </w:r>
    </w:p>
    <w:p w:rsidR="00485937" w:rsidRDefault="00E81300" w:rsidP="00F1370D">
      <w:pPr>
        <w:pStyle w:val="a3"/>
        <w:rPr>
          <w:rFonts w:hint="cs"/>
          <w:rtl/>
        </w:rPr>
      </w:pPr>
      <w:r>
        <w:rPr>
          <w:rFonts w:hint="cs"/>
          <w:rtl/>
        </w:rPr>
        <w:lastRenderedPageBreak/>
        <w:t>دوم: اگر آن خون تکرار شد حیض محسوب می‌شود این قول، صحیح‌تر است، روایت شده که هند دختر ابی‌عبیده بن‌عبدالله بن‌زمعه موسی‌بن‌عبدالله بن‌حسن بن‌حسن‌بن‌علی</w:t>
      </w:r>
      <w:r w:rsidR="00311604">
        <w:rPr>
          <w:rFonts w:hint="cs"/>
          <w:rtl/>
        </w:rPr>
        <w:t xml:space="preserve"> </w:t>
      </w:r>
      <w:r>
        <w:rPr>
          <w:rFonts w:cs="CTraditional Arabic" w:hint="cs"/>
          <w:sz w:val="26"/>
          <w:szCs w:val="26"/>
          <w:rtl/>
        </w:rPr>
        <w:t>س</w:t>
      </w:r>
      <w:r>
        <w:rPr>
          <w:rFonts w:hint="cs"/>
          <w:rtl/>
        </w:rPr>
        <w:t xml:space="preserve"> </w:t>
      </w:r>
      <w:r w:rsidR="00485937">
        <w:rPr>
          <w:rFonts w:hint="cs"/>
          <w:rtl/>
        </w:rPr>
        <w:t>را در سن شصت سالگی به دنیا آورد.</w:t>
      </w:r>
    </w:p>
    <w:p w:rsidR="00485937" w:rsidRDefault="00BB20D1" w:rsidP="00F1370D">
      <w:pPr>
        <w:pStyle w:val="a3"/>
        <w:rPr>
          <w:rFonts w:hint="cs"/>
          <w:rtl/>
        </w:rPr>
      </w:pPr>
      <w:r>
        <w:rPr>
          <w:rFonts w:hint="cs"/>
          <w:rtl/>
        </w:rPr>
        <w:t>ابن‌بکار گوید: در سن پنجاه سالگی تنها زن‌های عربی و در سن شصت سالگی فقط زنان قریشی فرزند بدنیا می‌آورند و زنان غیر عرب در پنجاه سالگی یائسه می‌شوند و زنان عرب تا شصت سالگی می‌رسند زیرا دارای بنیه‌ای قوی‌تر هستند.</w:t>
      </w:r>
    </w:p>
    <w:p w:rsidR="00317F25" w:rsidRPr="00DC6647" w:rsidRDefault="00317F25" w:rsidP="00317F25">
      <w:pPr>
        <w:pStyle w:val="Heading1"/>
        <w:bidi/>
        <w:rPr>
          <w:rFonts w:hint="cs"/>
          <w:rtl/>
          <w:lang w:bidi="fa-IR"/>
        </w:rPr>
      </w:pPr>
      <w:bookmarkStart w:id="403" w:name="_Toc262411567"/>
      <w:bookmarkStart w:id="404" w:name="_Toc340599135"/>
      <w:bookmarkStart w:id="405" w:name="_Toc408538610"/>
      <w:r>
        <w:rPr>
          <w:rFonts w:hint="cs"/>
          <w:rtl/>
          <w:lang w:bidi="fa-IR"/>
        </w:rPr>
        <w:t>دوم:</w:t>
      </w:r>
      <w:r w:rsidR="00F60A20">
        <w:rPr>
          <w:rFonts w:hint="cs"/>
          <w:rtl/>
          <w:lang w:bidi="fa-IR"/>
        </w:rPr>
        <w:t xml:space="preserve"> نفاس</w:t>
      </w:r>
      <w:bookmarkEnd w:id="403"/>
      <w:bookmarkEnd w:id="404"/>
      <w:bookmarkEnd w:id="405"/>
    </w:p>
    <w:p w:rsidR="00F4283B" w:rsidRDefault="00377CF7" w:rsidP="00F4283B">
      <w:pPr>
        <w:pStyle w:val="a0"/>
        <w:rPr>
          <w:rFonts w:hint="cs"/>
          <w:rtl/>
        </w:rPr>
      </w:pPr>
      <w:bookmarkStart w:id="406" w:name="_Toc262411568"/>
      <w:bookmarkStart w:id="407" w:name="_Toc340599136"/>
      <w:bookmarkStart w:id="408" w:name="_Toc408538611"/>
      <w:r>
        <w:rPr>
          <w:rFonts w:hint="cs"/>
          <w:rtl/>
        </w:rPr>
        <w:t>1-</w:t>
      </w:r>
      <w:r w:rsidR="00F60A20">
        <w:rPr>
          <w:rFonts w:hint="cs"/>
          <w:rtl/>
        </w:rPr>
        <w:t xml:space="preserve"> تعریف </w:t>
      </w:r>
      <w:r w:rsidR="00F4283B">
        <w:rPr>
          <w:rFonts w:hint="cs"/>
          <w:rtl/>
        </w:rPr>
        <w:t>نفاس</w:t>
      </w:r>
      <w:r w:rsidR="00F60A20">
        <w:rPr>
          <w:rFonts w:hint="cs"/>
          <w:rtl/>
        </w:rPr>
        <w:t>:</w:t>
      </w:r>
      <w:bookmarkEnd w:id="406"/>
      <w:bookmarkEnd w:id="407"/>
      <w:bookmarkEnd w:id="408"/>
      <w:r w:rsidR="00F60A20">
        <w:rPr>
          <w:rFonts w:hint="cs"/>
          <w:rtl/>
        </w:rPr>
        <w:t xml:space="preserve"> </w:t>
      </w:r>
    </w:p>
    <w:p w:rsidR="00563FBA" w:rsidRDefault="00F60A20" w:rsidP="00F1370D">
      <w:pPr>
        <w:pStyle w:val="a3"/>
        <w:rPr>
          <w:rFonts w:hint="cs"/>
          <w:rtl/>
        </w:rPr>
      </w:pPr>
      <w:r>
        <w:rPr>
          <w:rFonts w:hint="cs"/>
          <w:rtl/>
        </w:rPr>
        <w:t>نفاس عبارت از خونی است که در اثر زایمان خارج می‌شود، و حکم آن از هر جهت مانند حکم حیض</w:t>
      </w:r>
      <w:r w:rsidR="00853096">
        <w:rPr>
          <w:rFonts w:hint="cs"/>
          <w:rtl/>
        </w:rPr>
        <w:t xml:space="preserve"> می‌</w:t>
      </w:r>
      <w:r>
        <w:rPr>
          <w:rFonts w:hint="cs"/>
          <w:rtl/>
        </w:rPr>
        <w:t>باشد، زیرا آن نیز خون حیض است که به خاطر حمل، در رحم حبس می‌شود، و بیشترین مدت آن چهل شبانه‌روز است به دلیل حدیث ام سلمه</w:t>
      </w:r>
      <w:r w:rsidR="00D2587C">
        <w:rPr>
          <w:rFonts w:hint="cs"/>
          <w:rtl/>
        </w:rPr>
        <w:t xml:space="preserve"> </w:t>
      </w:r>
      <w:r w:rsidR="00D2587C">
        <w:rPr>
          <w:rFonts w:cs="CTraditional Arabic" w:hint="cs"/>
          <w:rtl/>
        </w:rPr>
        <w:t>ل</w:t>
      </w:r>
      <w:r>
        <w:rPr>
          <w:rFonts w:hint="cs"/>
          <w:rtl/>
        </w:rPr>
        <w:t xml:space="preserve"> </w:t>
      </w:r>
      <w:r w:rsidR="00D2587C">
        <w:rPr>
          <w:rFonts w:hint="cs"/>
          <w:rtl/>
        </w:rPr>
        <w:t xml:space="preserve">که گوید: </w:t>
      </w:r>
      <w:r w:rsidR="00D2587C">
        <w:rPr>
          <w:rFonts w:cs="Traditional Arabic" w:hint="cs"/>
          <w:rtl/>
        </w:rPr>
        <w:t>«</w:t>
      </w:r>
      <w:r w:rsidR="00563FBA">
        <w:rPr>
          <w:rFonts w:hint="cs"/>
          <w:rtl/>
        </w:rPr>
        <w:t>زن نفساء (زنی که زایمان کرده) در زمان رسول‌خدا</w:t>
      </w:r>
      <w:r w:rsidR="00563FBA">
        <w:rPr>
          <w:rFonts w:cs="CTraditional Arabic" w:hint="cs"/>
          <w:sz w:val="26"/>
          <w:szCs w:val="26"/>
          <w:rtl/>
        </w:rPr>
        <w:t>ص</w:t>
      </w:r>
      <w:r w:rsidR="00563FBA">
        <w:rPr>
          <w:rFonts w:hint="cs"/>
          <w:rtl/>
        </w:rPr>
        <w:t xml:space="preserve"> چهل شبانه‌روز می‌نشست</w:t>
      </w:r>
      <w:r w:rsidR="00D2587C">
        <w:rPr>
          <w:rFonts w:cs="Traditional Arabic" w:hint="cs"/>
          <w:rtl/>
        </w:rPr>
        <w:t>»</w:t>
      </w:r>
      <w:r w:rsidR="00D2587C">
        <w:rPr>
          <w:rFonts w:hint="cs"/>
          <w:rtl/>
        </w:rPr>
        <w:t>.</w:t>
      </w:r>
      <w:r w:rsidR="00F1370D">
        <w:rPr>
          <w:rFonts w:hint="cs"/>
          <w:rtl/>
        </w:rPr>
        <w:t xml:space="preserve"> </w:t>
      </w:r>
      <w:r w:rsidR="00563FBA">
        <w:rPr>
          <w:rFonts w:hint="cs"/>
          <w:rtl/>
        </w:rPr>
        <w:t>(روایت از ابوداود و ترمذی)</w:t>
      </w:r>
      <w:r w:rsidR="00D2587C">
        <w:rPr>
          <w:rFonts w:hint="cs"/>
          <w:rtl/>
        </w:rPr>
        <w:t>.</w:t>
      </w:r>
    </w:p>
    <w:p w:rsidR="00317F25" w:rsidRDefault="0056045B" w:rsidP="00F1370D">
      <w:pPr>
        <w:pStyle w:val="a3"/>
        <w:rPr>
          <w:rFonts w:hint="cs"/>
          <w:rtl/>
        </w:rPr>
      </w:pPr>
      <w:r>
        <w:rPr>
          <w:rFonts w:hint="cs"/>
          <w:rtl/>
        </w:rPr>
        <w:t>اجماع اهل علم از اصحاب رسول‌الله</w:t>
      </w:r>
      <w:r w:rsidR="00D2587C">
        <w:rPr>
          <w:rFonts w:hint="cs"/>
          <w:rtl/>
        </w:rPr>
        <w:t xml:space="preserve"> </w:t>
      </w:r>
      <w:r>
        <w:rPr>
          <w:rFonts w:cs="CTraditional Arabic" w:hint="cs"/>
          <w:sz w:val="26"/>
          <w:szCs w:val="26"/>
          <w:rtl/>
        </w:rPr>
        <w:t>ص</w:t>
      </w:r>
      <w:r w:rsidR="00563FBA">
        <w:rPr>
          <w:rFonts w:hint="cs"/>
          <w:rtl/>
        </w:rPr>
        <w:t xml:space="preserve"> </w:t>
      </w:r>
      <w:r>
        <w:rPr>
          <w:rFonts w:hint="cs"/>
          <w:rtl/>
        </w:rPr>
        <w:t>و تابعین بر این بوده که نفساء چهل شبانه‌روز نماز و روزه را ترک می‌کند، مگر این که قبل از آن پاکیزه شود و در این صورت غسل کرده و نماز می‌خواند.</w:t>
      </w:r>
    </w:p>
    <w:p w:rsidR="008B47BC" w:rsidRPr="00DC6647" w:rsidRDefault="00377CF7" w:rsidP="00F4283B">
      <w:pPr>
        <w:pStyle w:val="a0"/>
        <w:rPr>
          <w:rFonts w:hint="cs"/>
          <w:rtl/>
        </w:rPr>
      </w:pPr>
      <w:bookmarkStart w:id="409" w:name="_Toc262411569"/>
      <w:bookmarkStart w:id="410" w:name="_Toc340599137"/>
      <w:bookmarkStart w:id="411" w:name="_Toc408538612"/>
      <w:r>
        <w:rPr>
          <w:rFonts w:hint="cs"/>
          <w:rtl/>
        </w:rPr>
        <w:t>2-</w:t>
      </w:r>
      <w:r w:rsidR="008B47BC">
        <w:rPr>
          <w:rFonts w:hint="cs"/>
          <w:rtl/>
        </w:rPr>
        <w:t xml:space="preserve"> سقط جنین</w:t>
      </w:r>
      <w:bookmarkEnd w:id="409"/>
      <w:bookmarkEnd w:id="410"/>
      <w:bookmarkEnd w:id="411"/>
    </w:p>
    <w:p w:rsidR="0056045B" w:rsidRDefault="00DC2336" w:rsidP="00F1370D">
      <w:pPr>
        <w:pStyle w:val="a3"/>
        <w:rPr>
          <w:rFonts w:hint="cs"/>
          <w:rtl/>
        </w:rPr>
      </w:pPr>
      <w:r>
        <w:rPr>
          <w:rFonts w:hint="cs"/>
          <w:rtl/>
        </w:rPr>
        <w:t>اگر جنینی در صورت انسان کامل خارج شود خون بعد از آن نفاس</w:t>
      </w:r>
      <w:r w:rsidR="00D2587C">
        <w:rPr>
          <w:rFonts w:hint="cs"/>
          <w:rtl/>
        </w:rPr>
        <w:t xml:space="preserve"> </w:t>
      </w:r>
      <w:r>
        <w:rPr>
          <w:rFonts w:hint="cs"/>
          <w:rtl/>
        </w:rPr>
        <w:t>محسوب می‌شود و اگر تصور انسان نداشت خون نفاس نیست بلکه فاسد است و او را از برپایی نماز و روزه باز نمی‌دارد.</w:t>
      </w:r>
    </w:p>
    <w:p w:rsidR="00DC2336" w:rsidRDefault="00DC2336" w:rsidP="00F1370D">
      <w:pPr>
        <w:pStyle w:val="a3"/>
        <w:rPr>
          <w:rFonts w:hint="cs"/>
          <w:rtl/>
        </w:rPr>
      </w:pPr>
      <w:r>
        <w:rPr>
          <w:rFonts w:hint="cs"/>
          <w:rtl/>
        </w:rPr>
        <w:t>کمترین زمانی که صورت انسان در جنینی آشکار می‌گردد هشتاد و یک روز است. زیرا جنین در شکم مادرش به گونه‌ایست که عبدالله‌ابن‌مسعود</w:t>
      </w:r>
      <w:r w:rsidR="00D2587C">
        <w:rPr>
          <w:rFonts w:hint="cs"/>
          <w:rtl/>
        </w:rPr>
        <w:t xml:space="preserve"> </w:t>
      </w:r>
      <w:r>
        <w:rPr>
          <w:rFonts w:cs="CTraditional Arabic" w:hint="cs"/>
          <w:sz w:val="26"/>
          <w:szCs w:val="26"/>
          <w:rtl/>
        </w:rPr>
        <w:t>س</w:t>
      </w:r>
      <w:r>
        <w:rPr>
          <w:rFonts w:hint="cs"/>
          <w:rtl/>
        </w:rPr>
        <w:t xml:space="preserve"> از رسول‌خدا</w:t>
      </w:r>
      <w:r>
        <w:rPr>
          <w:rFonts w:cs="CTraditional Arabic" w:hint="cs"/>
          <w:sz w:val="26"/>
          <w:szCs w:val="26"/>
          <w:rtl/>
        </w:rPr>
        <w:t>ص</w:t>
      </w:r>
      <w:r w:rsidR="00D2587C">
        <w:rPr>
          <w:rFonts w:hint="cs"/>
          <w:rtl/>
        </w:rPr>
        <w:t xml:space="preserve"> نقل کرده که آن حضرت فرمود: </w:t>
      </w:r>
      <w:r w:rsidR="00D2587C">
        <w:rPr>
          <w:rFonts w:cs="Traditional Arabic" w:hint="cs"/>
          <w:rtl/>
        </w:rPr>
        <w:t>«</w:t>
      </w:r>
      <w:r w:rsidR="00D2587C">
        <w:rPr>
          <w:rFonts w:hint="cs"/>
          <w:rtl/>
        </w:rPr>
        <w:t>در</w:t>
      </w:r>
      <w:r>
        <w:rPr>
          <w:rFonts w:hint="cs"/>
          <w:rtl/>
        </w:rPr>
        <w:t xml:space="preserve"> واقع آفرینش هرکدام از شما در شکم مادرش چهل شبانه‌روز به شکل نطفه است سپس به همان اندازه به صورت خون بسته [علقه] در می‌آید بعد از آن به همان اندازه تبدیل به مضغه (پاره‌گوشت) می‌شود سپس فرشته‌ی مأمور می‌آید و چهار کلمه را بر وی می‌نویسد: روزی، اجل، عمل، و شقاوت یا سعادت</w:t>
      </w:r>
      <w:r w:rsidR="00D2587C">
        <w:rPr>
          <w:rFonts w:cs="Traditional Arabic" w:hint="cs"/>
          <w:rtl/>
        </w:rPr>
        <w:t>»</w:t>
      </w:r>
      <w:r w:rsidR="00D2587C">
        <w:rPr>
          <w:rFonts w:hint="cs"/>
          <w:rtl/>
        </w:rPr>
        <w:t>.</w:t>
      </w:r>
    </w:p>
    <w:p w:rsidR="00DC2336" w:rsidRDefault="00DC2336" w:rsidP="00F1370D">
      <w:pPr>
        <w:pStyle w:val="a3"/>
        <w:rPr>
          <w:rFonts w:hint="cs"/>
          <w:rtl/>
        </w:rPr>
      </w:pPr>
      <w:r>
        <w:rPr>
          <w:rFonts w:hint="cs"/>
          <w:rtl/>
        </w:rPr>
        <w:t>اهل علم گویند: شکل‌گیری انسان قبل از موعد امکان ندارد و غالباً قبل از رسیدن به نود روز شکل او کامل نمی‌شود.</w:t>
      </w:r>
    </w:p>
    <w:p w:rsidR="00DC2336" w:rsidRDefault="00DC2336" w:rsidP="00F1370D">
      <w:pPr>
        <w:pStyle w:val="a3"/>
        <w:rPr>
          <w:rFonts w:hint="cs"/>
          <w:rtl/>
        </w:rPr>
      </w:pPr>
      <w:r>
        <w:rPr>
          <w:rFonts w:hint="cs"/>
          <w:rtl/>
        </w:rPr>
        <w:lastRenderedPageBreak/>
        <w:t>لازم است خواهر مسلمان بداند: جنینی که</w:t>
      </w:r>
      <w:r w:rsidR="00D2587C">
        <w:rPr>
          <w:rFonts w:hint="cs"/>
          <w:rtl/>
        </w:rPr>
        <w:t xml:space="preserve"> </w:t>
      </w:r>
      <w:r>
        <w:rPr>
          <w:rFonts w:hint="cs"/>
          <w:rtl/>
        </w:rPr>
        <w:t>انگشت و ناخن و مو و امثال آن بر وی ظاهر شده باشد، خون بعد از آن نفاس است. اگر چنین آثاری بر وی نمایان نباشد بلکه آن را در شکل پاره خون یا پاره گوشتی به دنیا آورد خون بعد از آن نفاس به شمار نمی‌آید.</w:t>
      </w:r>
    </w:p>
    <w:p w:rsidR="0084291C" w:rsidRPr="0084291C" w:rsidRDefault="00DC2336" w:rsidP="00F4283B">
      <w:pPr>
        <w:pStyle w:val="a0"/>
        <w:rPr>
          <w:rFonts w:hint="cs"/>
          <w:rtl/>
        </w:rPr>
      </w:pPr>
      <w:r w:rsidRPr="0084291C">
        <w:rPr>
          <w:rFonts w:hint="cs"/>
          <w:rtl/>
        </w:rPr>
        <w:t xml:space="preserve"> </w:t>
      </w:r>
      <w:bookmarkStart w:id="412" w:name="_Toc262411570"/>
      <w:bookmarkStart w:id="413" w:name="_Toc340599138"/>
      <w:bookmarkStart w:id="414" w:name="_Toc408538613"/>
      <w:r w:rsidR="00377CF7">
        <w:rPr>
          <w:rFonts w:hint="cs"/>
          <w:rtl/>
        </w:rPr>
        <w:t>3-</w:t>
      </w:r>
      <w:r w:rsidR="0084291C" w:rsidRPr="0084291C">
        <w:rPr>
          <w:rFonts w:hint="cs"/>
          <w:rtl/>
        </w:rPr>
        <w:t xml:space="preserve"> مدت آن</w:t>
      </w:r>
      <w:bookmarkEnd w:id="412"/>
      <w:bookmarkEnd w:id="413"/>
      <w:bookmarkEnd w:id="414"/>
    </w:p>
    <w:p w:rsidR="00DC2336" w:rsidRDefault="00C13232" w:rsidP="00F1370D">
      <w:pPr>
        <w:pStyle w:val="a3"/>
        <w:rPr>
          <w:rFonts w:hint="cs"/>
          <w:rtl/>
        </w:rPr>
      </w:pPr>
      <w:r>
        <w:rPr>
          <w:rFonts w:hint="cs"/>
          <w:rtl/>
        </w:rPr>
        <w:t>برای کمترین زمان نفاس حدودی مشخص نشده بلکه امکان دارد یک لحظه باشد. بنابراین هرگاه زایمان کرد و بلافاصله بعد از آن خون قطع شد یا بدون خون‌ریزی زایمان کرد و نفاس وی سپری شد بر وی لازم است مانند زنان طاهره غسل کرده و نماز و روزه و دیگر عبادات را انجام دهد. ولی بیشترین زمان نفاس چنانچه گفتیم چهل روز است.</w:t>
      </w:r>
    </w:p>
    <w:p w:rsidR="00C13232" w:rsidRDefault="00C13232" w:rsidP="00F1370D">
      <w:pPr>
        <w:pStyle w:val="a3"/>
        <w:rPr>
          <w:rFonts w:hint="cs"/>
          <w:rtl/>
        </w:rPr>
      </w:pPr>
      <w:r>
        <w:rPr>
          <w:rFonts w:hint="cs"/>
          <w:rtl/>
        </w:rPr>
        <w:t xml:space="preserve">مستحب </w:t>
      </w:r>
      <w:r w:rsidR="00D2587C">
        <w:rPr>
          <w:rFonts w:hint="cs"/>
          <w:rtl/>
        </w:rPr>
        <w:t>است خواهر مسلمان بعد از زایمان</w:t>
      </w:r>
      <w:r>
        <w:rPr>
          <w:rFonts w:hint="cs"/>
          <w:rtl/>
        </w:rPr>
        <w:t xml:space="preserve"> </w:t>
      </w:r>
      <w:r w:rsidR="00D2587C">
        <w:rPr>
          <w:rFonts w:hint="cs"/>
          <w:rtl/>
        </w:rPr>
        <w:t>[</w:t>
      </w:r>
      <w:r>
        <w:rPr>
          <w:rFonts w:hint="cs"/>
          <w:rtl/>
        </w:rPr>
        <w:t>خواه همراه خون باشد یا نباشد</w:t>
      </w:r>
      <w:r w:rsidR="00D2587C">
        <w:rPr>
          <w:rFonts w:hint="cs"/>
          <w:rtl/>
        </w:rPr>
        <w:t>]</w:t>
      </w:r>
      <w:r>
        <w:rPr>
          <w:rFonts w:hint="cs"/>
          <w:rtl/>
        </w:rPr>
        <w:t xml:space="preserve"> غسل نماید. همچنین در صورتی که سقط جنین کرد در هر زمانی باشد ولو این که مدت حمل هم کم باشد مستحب است غسل نماید.</w:t>
      </w:r>
    </w:p>
    <w:p w:rsidR="00160256" w:rsidRPr="00160256" w:rsidRDefault="00377CF7" w:rsidP="00F4283B">
      <w:pPr>
        <w:pStyle w:val="a0"/>
        <w:rPr>
          <w:rFonts w:hint="cs"/>
          <w:rtl/>
        </w:rPr>
      </w:pPr>
      <w:bookmarkStart w:id="415" w:name="_Toc262411571"/>
      <w:bookmarkStart w:id="416" w:name="_Toc340599139"/>
      <w:bookmarkStart w:id="417" w:name="_Toc408538614"/>
      <w:r>
        <w:rPr>
          <w:rFonts w:hint="cs"/>
          <w:rtl/>
        </w:rPr>
        <w:t>4-</w:t>
      </w:r>
      <w:r w:rsidR="00160256">
        <w:rPr>
          <w:rFonts w:hint="cs"/>
          <w:rtl/>
        </w:rPr>
        <w:t xml:space="preserve"> علایمی که</w:t>
      </w:r>
      <w:r w:rsidR="001F0B21">
        <w:rPr>
          <w:rFonts w:hint="cs"/>
          <w:rtl/>
        </w:rPr>
        <w:t xml:space="preserve"> نشانۀ </w:t>
      </w:r>
      <w:r w:rsidR="00160256">
        <w:rPr>
          <w:rFonts w:hint="cs"/>
          <w:rtl/>
        </w:rPr>
        <w:t>طهر است</w:t>
      </w:r>
      <w:bookmarkEnd w:id="415"/>
      <w:bookmarkEnd w:id="416"/>
      <w:bookmarkEnd w:id="417"/>
    </w:p>
    <w:p w:rsidR="00160256" w:rsidRDefault="000D0F42" w:rsidP="00F1370D">
      <w:pPr>
        <w:pStyle w:val="a3"/>
        <w:rPr>
          <w:rFonts w:hint="cs"/>
          <w:rtl/>
        </w:rPr>
      </w:pPr>
      <w:r>
        <w:rPr>
          <w:rFonts w:hint="cs"/>
          <w:rtl/>
        </w:rPr>
        <w:t>خواهر مسلمان باید بداند اگر پنبه یا چیزی مثل آن را داخل فرج نمود و اثر خون در آن د</w:t>
      </w:r>
      <w:r w:rsidR="00D2587C">
        <w:rPr>
          <w:rFonts w:hint="cs"/>
          <w:rtl/>
        </w:rPr>
        <w:t>ی</w:t>
      </w:r>
      <w:r>
        <w:rPr>
          <w:rFonts w:hint="cs"/>
          <w:rtl/>
        </w:rPr>
        <w:t>ده نشد و این عمل را قبل از خواب و بعد از بیدار شدن انجام داد یا به جای آن آب روشن مشاهده کرد، این،</w:t>
      </w:r>
      <w:r w:rsidR="001F0B21">
        <w:rPr>
          <w:rFonts w:hint="cs"/>
          <w:rtl/>
        </w:rPr>
        <w:t xml:space="preserve"> نشانۀ </w:t>
      </w:r>
      <w:r>
        <w:rPr>
          <w:rFonts w:hint="cs"/>
          <w:rtl/>
        </w:rPr>
        <w:t>پاک شدن او از خون زایمان است.</w:t>
      </w:r>
    </w:p>
    <w:p w:rsidR="00221CF9" w:rsidRPr="00160256" w:rsidRDefault="0059256D" w:rsidP="00F4283B">
      <w:pPr>
        <w:pStyle w:val="a0"/>
        <w:rPr>
          <w:rFonts w:hint="cs"/>
          <w:rtl/>
        </w:rPr>
      </w:pPr>
      <w:bookmarkStart w:id="418" w:name="_Toc262411572"/>
      <w:bookmarkStart w:id="419" w:name="_Toc340599140"/>
      <w:bookmarkStart w:id="420" w:name="_Toc408538615"/>
      <w:r>
        <w:rPr>
          <w:rFonts w:hint="cs"/>
          <w:rtl/>
        </w:rPr>
        <w:t>5-</w:t>
      </w:r>
      <w:r w:rsidR="00221CF9">
        <w:rPr>
          <w:rFonts w:hint="cs"/>
          <w:rtl/>
        </w:rPr>
        <w:t xml:space="preserve"> دوقلوها</w:t>
      </w:r>
      <w:bookmarkEnd w:id="418"/>
      <w:bookmarkEnd w:id="419"/>
      <w:bookmarkEnd w:id="420"/>
    </w:p>
    <w:p w:rsidR="00222A1F" w:rsidRDefault="00016392" w:rsidP="0045433F">
      <w:pPr>
        <w:bidi/>
        <w:ind w:firstLine="284"/>
        <w:jc w:val="both"/>
        <w:rPr>
          <w:rFonts w:cs="B Lotus" w:hint="cs"/>
          <w:sz w:val="28"/>
          <w:szCs w:val="28"/>
          <w:rtl/>
          <w:lang w:bidi="fa-IR"/>
        </w:rPr>
      </w:pPr>
      <w:r w:rsidRPr="00F1370D">
        <w:rPr>
          <w:rStyle w:val="Char3"/>
          <w:rFonts w:hint="cs"/>
          <w:rtl/>
        </w:rPr>
        <w:t>هرگاه خواهر مسلمان بچه‌های دوقلو (یا بیشتر) به دنیا آ</w:t>
      </w:r>
      <w:r w:rsidR="00DB7B92" w:rsidRPr="00F1370D">
        <w:rPr>
          <w:rStyle w:val="Char3"/>
          <w:rFonts w:hint="cs"/>
          <w:rtl/>
        </w:rPr>
        <w:t>ورد، مدت نفاس او از اولین دوقلو</w:t>
      </w:r>
      <w:r w:rsidRPr="00F1370D">
        <w:rPr>
          <w:rStyle w:val="Char3"/>
          <w:rFonts w:hint="cs"/>
          <w:rtl/>
        </w:rPr>
        <w:t xml:space="preserve"> آغاز می‌شود،</w:t>
      </w:r>
      <w:r>
        <w:rPr>
          <w:rFonts w:cs="B Lotus" w:hint="cs"/>
          <w:sz w:val="28"/>
          <w:szCs w:val="28"/>
          <w:rtl/>
          <w:lang w:bidi="fa-IR"/>
        </w:rPr>
        <w:t xml:space="preserve"> </w:t>
      </w:r>
      <w:r w:rsidRPr="00F1370D">
        <w:rPr>
          <w:rStyle w:val="Char3"/>
          <w:rFonts w:hint="cs"/>
          <w:color w:val="FF0000"/>
          <w:rtl/>
        </w:rPr>
        <w:t>چون فاطم</w:t>
      </w:r>
      <w:r w:rsidR="0045433F">
        <w:rPr>
          <w:rStyle w:val="Char3"/>
          <w:rFonts w:hint="cs"/>
          <w:color w:val="FF0000"/>
          <w:rtl/>
        </w:rPr>
        <w:t>ۀ</w:t>
      </w:r>
      <w:r w:rsidRPr="00F1370D">
        <w:rPr>
          <w:rStyle w:val="Char3"/>
          <w:rFonts w:hint="cs"/>
          <w:color w:val="FF0000"/>
          <w:rtl/>
        </w:rPr>
        <w:t xml:space="preserve"> زهرا</w:t>
      </w:r>
      <w:r w:rsidR="00D2587C" w:rsidRPr="006F2E63">
        <w:rPr>
          <w:rFonts w:cs="CTraditional Arabic" w:hint="cs"/>
          <w:color w:val="FF0000"/>
          <w:sz w:val="28"/>
          <w:szCs w:val="28"/>
          <w:rtl/>
          <w:lang w:bidi="fa-IR"/>
        </w:rPr>
        <w:t>ل</w:t>
      </w:r>
      <w:r w:rsidR="005730D0" w:rsidRPr="00F1370D">
        <w:rPr>
          <w:rStyle w:val="Char3"/>
          <w:rFonts w:hint="cs"/>
          <w:color w:val="FF0000"/>
          <w:rtl/>
        </w:rPr>
        <w:t xml:space="preserve"> قبل از غ</w:t>
      </w:r>
      <w:r w:rsidR="00D2587C" w:rsidRPr="00F1370D">
        <w:rPr>
          <w:rStyle w:val="Char3"/>
          <w:rFonts w:hint="cs"/>
          <w:color w:val="FF0000"/>
          <w:rtl/>
        </w:rPr>
        <w:t>ر</w:t>
      </w:r>
      <w:r w:rsidR="005730D0" w:rsidRPr="00F1370D">
        <w:rPr>
          <w:rStyle w:val="Char3"/>
          <w:rFonts w:hint="cs"/>
          <w:color w:val="FF0000"/>
          <w:rtl/>
        </w:rPr>
        <w:t>وب شفق زایمان کرد و از نفاس پاک شد و غسل کرد و نماز عشاء را در وقت خودش خواند. به همین جهت است گفته شده: کمترین زمان نفاس یک لحظه و بیشترین زمان آن چهل روز است.</w:t>
      </w:r>
      <w:r w:rsidR="00DB7B92">
        <w:rPr>
          <w:rFonts w:cs="B Lotus" w:hint="cs"/>
          <w:sz w:val="28"/>
          <w:szCs w:val="28"/>
          <w:rtl/>
          <w:lang w:bidi="fa-IR"/>
        </w:rPr>
        <w:t xml:space="preserve"> </w:t>
      </w:r>
      <w:r w:rsidR="00DB7B92" w:rsidRPr="006F2E63">
        <w:rPr>
          <w:rFonts w:cs="B Jadid" w:hint="cs"/>
          <w:b/>
          <w:bCs/>
          <w:color w:val="0000FF"/>
          <w:sz w:val="30"/>
          <w:szCs w:val="30"/>
          <w:rtl/>
          <w:lang w:bidi="fa-IR"/>
        </w:rPr>
        <w:t>(دلیل به مدعا دلالت نمی</w:t>
      </w:r>
      <w:r w:rsidR="006F2E63">
        <w:rPr>
          <w:rFonts w:cs="B Jadid" w:hint="eastAsia"/>
          <w:b/>
          <w:bCs/>
          <w:color w:val="0000FF"/>
          <w:sz w:val="30"/>
          <w:szCs w:val="30"/>
          <w:rtl/>
          <w:lang w:bidi="fa-IR"/>
        </w:rPr>
        <w:t>‌</w:t>
      </w:r>
      <w:r w:rsidR="00DB7B92" w:rsidRPr="006F2E63">
        <w:rPr>
          <w:rFonts w:cs="B Jadid" w:hint="cs"/>
          <w:b/>
          <w:bCs/>
          <w:color w:val="0000FF"/>
          <w:sz w:val="30"/>
          <w:szCs w:val="30"/>
          <w:rtl/>
          <w:lang w:bidi="fa-IR"/>
        </w:rPr>
        <w:t>کند)</w:t>
      </w:r>
    </w:p>
    <w:p w:rsidR="005730D0" w:rsidRPr="005730D0" w:rsidRDefault="00377CF7" w:rsidP="00C57FC4">
      <w:pPr>
        <w:pStyle w:val="a0"/>
        <w:rPr>
          <w:rFonts w:hint="cs"/>
          <w:rtl/>
        </w:rPr>
      </w:pPr>
      <w:bookmarkStart w:id="421" w:name="_Toc262411573"/>
      <w:bookmarkStart w:id="422" w:name="_Toc340599141"/>
      <w:bookmarkStart w:id="423" w:name="_Toc408538616"/>
      <w:r>
        <w:rPr>
          <w:rFonts w:hint="cs"/>
          <w:rtl/>
        </w:rPr>
        <w:t>6-</w:t>
      </w:r>
      <w:r w:rsidR="00433742">
        <w:rPr>
          <w:rFonts w:hint="cs"/>
          <w:rtl/>
        </w:rPr>
        <w:t xml:space="preserve"> اموری که در زمان نفاس بر زن حرام است</w:t>
      </w:r>
      <w:bookmarkEnd w:id="421"/>
      <w:bookmarkEnd w:id="422"/>
      <w:bookmarkEnd w:id="423"/>
    </w:p>
    <w:p w:rsidR="00222A1F" w:rsidRDefault="00FB1DC2" w:rsidP="00F1370D">
      <w:pPr>
        <w:pStyle w:val="a3"/>
        <w:rPr>
          <w:rFonts w:hint="cs"/>
          <w:rtl/>
        </w:rPr>
      </w:pPr>
      <w:r>
        <w:rPr>
          <w:rFonts w:hint="cs"/>
          <w:rtl/>
        </w:rPr>
        <w:t>هرچه بر زن حائض حرام است بر زن نفساء نیز بدون هیچ تفاوتی حرام است. به جز در آنچه که به طلاق و</w:t>
      </w:r>
      <w:r w:rsidR="00B708A4">
        <w:rPr>
          <w:rFonts w:hint="cs"/>
          <w:rtl/>
        </w:rPr>
        <w:t xml:space="preserve"> </w:t>
      </w:r>
      <w:r>
        <w:rPr>
          <w:rFonts w:hint="cs"/>
          <w:rtl/>
        </w:rPr>
        <w:t>عدة آن بستگی دارد.</w:t>
      </w:r>
    </w:p>
    <w:p w:rsidR="00F1370D" w:rsidRDefault="00F1370D" w:rsidP="00F1370D">
      <w:pPr>
        <w:pStyle w:val="a3"/>
        <w:rPr>
          <w:rFonts w:hint="cs"/>
          <w:rtl/>
        </w:rPr>
      </w:pPr>
    </w:p>
    <w:p w:rsidR="006D52AD" w:rsidRPr="005730D0" w:rsidRDefault="00377CF7" w:rsidP="006F2E63">
      <w:pPr>
        <w:pStyle w:val="a0"/>
        <w:rPr>
          <w:rFonts w:hint="cs"/>
          <w:rtl/>
        </w:rPr>
      </w:pPr>
      <w:bookmarkStart w:id="424" w:name="_Toc262411574"/>
      <w:bookmarkStart w:id="425" w:name="_Toc340599142"/>
      <w:bookmarkStart w:id="426" w:name="_Toc408538617"/>
      <w:r>
        <w:rPr>
          <w:rFonts w:hint="cs"/>
          <w:rtl/>
        </w:rPr>
        <w:lastRenderedPageBreak/>
        <w:t>7-</w:t>
      </w:r>
      <w:r w:rsidR="006D52AD">
        <w:rPr>
          <w:rFonts w:hint="cs"/>
          <w:rtl/>
        </w:rPr>
        <w:t xml:space="preserve"> اموری که در حال حیض و نفاس مباح است</w:t>
      </w:r>
      <w:bookmarkEnd w:id="424"/>
      <w:bookmarkEnd w:id="425"/>
      <w:bookmarkEnd w:id="426"/>
    </w:p>
    <w:p w:rsidR="006D52AD" w:rsidRDefault="00665812" w:rsidP="000E50FB">
      <w:pPr>
        <w:numPr>
          <w:ilvl w:val="0"/>
          <w:numId w:val="4"/>
        </w:numPr>
        <w:bidi/>
        <w:jc w:val="both"/>
        <w:rPr>
          <w:rFonts w:cs="B Lotus" w:hint="cs"/>
          <w:sz w:val="28"/>
          <w:szCs w:val="28"/>
          <w:rtl/>
          <w:lang w:bidi="fa-IR"/>
        </w:rPr>
      </w:pPr>
      <w:r w:rsidRPr="00F1370D">
        <w:rPr>
          <w:rStyle w:val="Char3"/>
          <w:rFonts w:hint="cs"/>
          <w:rtl/>
        </w:rPr>
        <w:t>نزدیکی به غیر از فرج.</w:t>
      </w:r>
    </w:p>
    <w:p w:rsidR="00665812" w:rsidRDefault="00665812" w:rsidP="000E50FB">
      <w:pPr>
        <w:numPr>
          <w:ilvl w:val="0"/>
          <w:numId w:val="4"/>
        </w:numPr>
        <w:bidi/>
        <w:jc w:val="both"/>
        <w:rPr>
          <w:rFonts w:cs="B Lotus" w:hint="cs"/>
          <w:sz w:val="28"/>
          <w:szCs w:val="28"/>
          <w:rtl/>
          <w:lang w:bidi="fa-IR"/>
        </w:rPr>
      </w:pPr>
      <w:r w:rsidRPr="00F1370D">
        <w:rPr>
          <w:rStyle w:val="Char3"/>
          <w:rFonts w:hint="cs"/>
          <w:rtl/>
        </w:rPr>
        <w:t>ذکر خدای متعال.</w:t>
      </w:r>
    </w:p>
    <w:p w:rsidR="00665812" w:rsidRDefault="00065D42" w:rsidP="000E50FB">
      <w:pPr>
        <w:numPr>
          <w:ilvl w:val="0"/>
          <w:numId w:val="4"/>
        </w:numPr>
        <w:bidi/>
        <w:jc w:val="both"/>
        <w:rPr>
          <w:rFonts w:cs="B Lotus" w:hint="cs"/>
          <w:sz w:val="28"/>
          <w:szCs w:val="28"/>
          <w:rtl/>
          <w:lang w:bidi="fa-IR"/>
        </w:rPr>
      </w:pPr>
      <w:r w:rsidRPr="00F1370D">
        <w:rPr>
          <w:rStyle w:val="Char3"/>
          <w:rFonts w:hint="cs"/>
          <w:rtl/>
        </w:rPr>
        <w:t>احرام و وقوف در عرفه و انجام سایر اعمال حج و عمره به غیر از طواف بیت که تا بعد از غسل حلال نیست</w:t>
      </w:r>
      <w:r w:rsidR="00B708A4" w:rsidRPr="00F1370D">
        <w:rPr>
          <w:rStyle w:val="Char3"/>
          <w:rFonts w:hint="cs"/>
          <w:rtl/>
        </w:rPr>
        <w:t>،</w:t>
      </w:r>
      <w:r w:rsidRPr="00F1370D">
        <w:rPr>
          <w:rStyle w:val="Char3"/>
          <w:rFonts w:hint="cs"/>
          <w:rtl/>
        </w:rPr>
        <w:t xml:space="preserve"> به دلیل فرموده</w:t>
      </w:r>
      <w:r w:rsidR="00B708A4" w:rsidRPr="00F1370D">
        <w:rPr>
          <w:rStyle w:val="Char3"/>
          <w:rFonts w:hint="eastAsia"/>
          <w:rtl/>
        </w:rPr>
        <w:t>‌</w:t>
      </w:r>
      <w:r w:rsidRPr="00F1370D">
        <w:rPr>
          <w:rStyle w:val="Char3"/>
          <w:rFonts w:hint="cs"/>
          <w:rtl/>
        </w:rPr>
        <w:t>ی حضرت</w:t>
      </w:r>
      <w:r>
        <w:rPr>
          <w:rFonts w:cs="CTraditional Arabic" w:hint="cs"/>
          <w:sz w:val="26"/>
          <w:szCs w:val="26"/>
          <w:rtl/>
          <w:lang w:bidi="fa-IR"/>
        </w:rPr>
        <w:t>ص</w:t>
      </w:r>
      <w:r w:rsidRPr="00F1370D">
        <w:rPr>
          <w:rStyle w:val="Char3"/>
          <w:rFonts w:hint="cs"/>
          <w:rtl/>
        </w:rPr>
        <w:t xml:space="preserve"> در خطاب به عایشه</w:t>
      </w:r>
      <w:r w:rsidR="00B708A4">
        <w:rPr>
          <w:rFonts w:cs="CTraditional Arabic" w:hint="cs"/>
          <w:sz w:val="28"/>
          <w:szCs w:val="28"/>
          <w:rtl/>
          <w:lang w:bidi="fa-IR"/>
        </w:rPr>
        <w:t>ل</w:t>
      </w:r>
      <w:r w:rsidRPr="00F1370D">
        <w:rPr>
          <w:rStyle w:val="Char3"/>
          <w:rFonts w:hint="cs"/>
          <w:rtl/>
        </w:rPr>
        <w:t xml:space="preserve"> </w:t>
      </w:r>
      <w:r w:rsidR="00B708A4" w:rsidRPr="00F1370D">
        <w:rPr>
          <w:rStyle w:val="Char3"/>
          <w:rFonts w:hint="cs"/>
          <w:rtl/>
        </w:rPr>
        <w:t>که فرمود: «</w:t>
      </w:r>
      <w:r w:rsidR="00E94BCD" w:rsidRPr="00F1370D">
        <w:rPr>
          <w:rStyle w:val="Char3"/>
          <w:rFonts w:hint="cs"/>
          <w:rtl/>
        </w:rPr>
        <w:t>هرآنچه حجاج انجام می‌دهند تو نیز انجام بده بجز طواف که بعد از پاک شدن از حیض</w:t>
      </w:r>
      <w:r w:rsidR="00B708A4" w:rsidRPr="00F1370D">
        <w:rPr>
          <w:rStyle w:val="Char3"/>
          <w:rFonts w:hint="cs"/>
          <w:rtl/>
        </w:rPr>
        <w:t xml:space="preserve"> آن را انجام بده»</w:t>
      </w:r>
      <w:r w:rsidR="00F1370D">
        <w:rPr>
          <w:rStyle w:val="Char3"/>
          <w:rFonts w:hint="cs"/>
          <w:rtl/>
        </w:rPr>
        <w:t>.</w:t>
      </w:r>
    </w:p>
    <w:p w:rsidR="005F2A37" w:rsidRDefault="00BA7CD8" w:rsidP="000E50FB">
      <w:pPr>
        <w:numPr>
          <w:ilvl w:val="0"/>
          <w:numId w:val="4"/>
        </w:numPr>
        <w:bidi/>
        <w:jc w:val="both"/>
        <w:rPr>
          <w:rFonts w:cs="B Lotus" w:hint="cs"/>
          <w:sz w:val="28"/>
          <w:szCs w:val="28"/>
          <w:rtl/>
          <w:lang w:bidi="fa-IR"/>
        </w:rPr>
      </w:pPr>
      <w:r w:rsidRPr="00F1370D">
        <w:rPr>
          <w:rStyle w:val="Char3"/>
          <w:rFonts w:hint="cs"/>
          <w:rtl/>
        </w:rPr>
        <w:t>خوردن و آشامیدن با دیگران، به دلیل حدیث عایشه</w:t>
      </w:r>
      <w:r w:rsidR="00B708A4">
        <w:rPr>
          <w:rFonts w:cs="CTraditional Arabic" w:hint="cs"/>
          <w:sz w:val="28"/>
          <w:szCs w:val="28"/>
          <w:rtl/>
          <w:lang w:bidi="fa-IR"/>
        </w:rPr>
        <w:t>ل</w:t>
      </w:r>
      <w:r w:rsidRPr="00F1370D">
        <w:rPr>
          <w:rStyle w:val="Char3"/>
          <w:rFonts w:hint="cs"/>
          <w:rtl/>
        </w:rPr>
        <w:t xml:space="preserve"> </w:t>
      </w:r>
      <w:r w:rsidR="00B708A4" w:rsidRPr="00F1370D">
        <w:rPr>
          <w:rStyle w:val="Char3"/>
          <w:rFonts w:hint="cs"/>
          <w:rtl/>
        </w:rPr>
        <w:t>که گوید: «</w:t>
      </w:r>
      <w:r w:rsidR="005F2A37" w:rsidRPr="00F1370D">
        <w:rPr>
          <w:rStyle w:val="Char3"/>
          <w:rFonts w:hint="cs"/>
          <w:rtl/>
        </w:rPr>
        <w:t>من در حال حیض آب می‌نوشیدم و ظرف آب را به رسول‌خدا</w:t>
      </w:r>
      <w:r w:rsidR="005F2A37">
        <w:rPr>
          <w:rFonts w:cs="CTraditional Arabic" w:hint="cs"/>
          <w:sz w:val="26"/>
          <w:szCs w:val="26"/>
          <w:rtl/>
          <w:lang w:bidi="fa-IR"/>
        </w:rPr>
        <w:t>ص</w:t>
      </w:r>
      <w:r w:rsidR="005F2A37" w:rsidRPr="00F1370D">
        <w:rPr>
          <w:rStyle w:val="Char3"/>
          <w:rFonts w:hint="cs"/>
          <w:rtl/>
        </w:rPr>
        <w:t xml:space="preserve"> می‌دادم و دهان خود را بر محل دهان من می‌گذاشت و آب می‌نوشید</w:t>
      </w:r>
      <w:r w:rsidR="00B708A4" w:rsidRPr="00F1370D">
        <w:rPr>
          <w:rStyle w:val="Char3"/>
          <w:rFonts w:hint="cs"/>
          <w:rtl/>
        </w:rPr>
        <w:t xml:space="preserve">». </w:t>
      </w:r>
      <w:r w:rsidR="005F2A37" w:rsidRPr="00F1370D">
        <w:rPr>
          <w:rStyle w:val="Char3"/>
          <w:rFonts w:hint="cs"/>
          <w:rtl/>
        </w:rPr>
        <w:t>(روایت از مسلم)</w:t>
      </w:r>
      <w:r w:rsidR="00B708A4" w:rsidRPr="00F1370D">
        <w:rPr>
          <w:rStyle w:val="Char3"/>
          <w:rFonts w:hint="cs"/>
          <w:rtl/>
        </w:rPr>
        <w:t>.</w:t>
      </w:r>
    </w:p>
    <w:p w:rsidR="00F42B84" w:rsidRDefault="00F42B84" w:rsidP="00F1370D">
      <w:pPr>
        <w:pStyle w:val="a3"/>
        <w:rPr>
          <w:rFonts w:hint="cs"/>
          <w:rtl/>
        </w:rPr>
      </w:pPr>
      <w:r>
        <w:rPr>
          <w:rFonts w:hint="cs"/>
          <w:rtl/>
        </w:rPr>
        <w:t>پخت و پز و درست کردن خمیر نان و امثال آن برای زنان در حال حیض یا نفاس هیچ کراهتی ندارد. زیرا عبدالله‌بن‌مسعود</w:t>
      </w:r>
      <w:r>
        <w:rPr>
          <w:rFonts w:cs="CTraditional Arabic" w:hint="cs"/>
          <w:sz w:val="26"/>
          <w:szCs w:val="26"/>
          <w:rtl/>
        </w:rPr>
        <w:t>س</w:t>
      </w:r>
      <w:r w:rsidR="00B708A4">
        <w:rPr>
          <w:rFonts w:hint="cs"/>
          <w:rtl/>
        </w:rPr>
        <w:t xml:space="preserve"> گوید: </w:t>
      </w:r>
      <w:r w:rsidR="00B708A4">
        <w:rPr>
          <w:rFonts w:cs="Traditional Arabic" w:hint="cs"/>
          <w:rtl/>
        </w:rPr>
        <w:t>«</w:t>
      </w:r>
      <w:r>
        <w:rPr>
          <w:rFonts w:hint="cs"/>
          <w:rtl/>
        </w:rPr>
        <w:t>درباره‌ی خوردن با زن حائض از پیامبر خدا</w:t>
      </w:r>
      <w:r>
        <w:rPr>
          <w:rFonts w:cs="CTraditional Arabic" w:hint="cs"/>
          <w:sz w:val="26"/>
          <w:szCs w:val="26"/>
          <w:rtl/>
        </w:rPr>
        <w:t>ص</w:t>
      </w:r>
      <w:r>
        <w:rPr>
          <w:rFonts w:hint="cs"/>
          <w:rtl/>
        </w:rPr>
        <w:t xml:space="preserve"> سؤال کردم در جواب فرمود: با او بخور</w:t>
      </w:r>
      <w:r w:rsidR="00B708A4">
        <w:rPr>
          <w:rFonts w:cs="Traditional Arabic" w:hint="cs"/>
          <w:rtl/>
        </w:rPr>
        <w:t>»</w:t>
      </w:r>
      <w:r w:rsidR="00B708A4">
        <w:rPr>
          <w:rFonts w:hint="cs"/>
          <w:rtl/>
        </w:rPr>
        <w:t xml:space="preserve">. </w:t>
      </w:r>
      <w:r>
        <w:rPr>
          <w:rFonts w:hint="cs"/>
          <w:rtl/>
        </w:rPr>
        <w:t>(روایت از احمد و ترمذی)</w:t>
      </w:r>
      <w:r w:rsidR="00B708A4">
        <w:rPr>
          <w:rFonts w:hint="cs"/>
          <w:rtl/>
        </w:rPr>
        <w:t>.</w:t>
      </w:r>
    </w:p>
    <w:p w:rsidR="00B76E6D" w:rsidRDefault="00B76E6D" w:rsidP="00F1370D">
      <w:pPr>
        <w:pStyle w:val="a3"/>
        <w:rPr>
          <w:rFonts w:hint="cs"/>
          <w:rtl/>
        </w:rPr>
      </w:pPr>
      <w:r>
        <w:rPr>
          <w:rFonts w:hint="cs"/>
          <w:rtl/>
        </w:rPr>
        <w:t>از أنس</w:t>
      </w:r>
      <w:r w:rsidR="00B708A4">
        <w:rPr>
          <w:rFonts w:hint="cs"/>
          <w:rtl/>
        </w:rPr>
        <w:t xml:space="preserve"> </w:t>
      </w:r>
      <w:r>
        <w:rPr>
          <w:rFonts w:cs="CTraditional Arabic" w:hint="cs"/>
          <w:sz w:val="26"/>
          <w:szCs w:val="26"/>
          <w:rtl/>
        </w:rPr>
        <w:t>س</w:t>
      </w:r>
      <w:r>
        <w:rPr>
          <w:rFonts w:hint="cs"/>
          <w:rtl/>
        </w:rPr>
        <w:t xml:space="preserve"> روایت شده که هرگاه زنی در میان قوم یهود حیض</w:t>
      </w:r>
      <w:r w:rsidR="00853096">
        <w:rPr>
          <w:rFonts w:hint="cs"/>
          <w:rtl/>
        </w:rPr>
        <w:t xml:space="preserve"> می‌</w:t>
      </w:r>
      <w:r>
        <w:rPr>
          <w:rFonts w:hint="cs"/>
          <w:rtl/>
        </w:rPr>
        <w:t>شدند با او نه غذا می‌خوردند و نه با او در یک محل می‌نشستند، به همین خاطر، صحابه</w:t>
      </w:r>
      <w:r w:rsidR="00B708A4">
        <w:rPr>
          <w:rFonts w:hint="cs"/>
          <w:rtl/>
        </w:rPr>
        <w:t xml:space="preserve"> </w:t>
      </w:r>
      <w:r w:rsidR="00B708A4">
        <w:rPr>
          <w:rFonts w:cs="CTraditional Arabic" w:hint="cs"/>
          <w:sz w:val="26"/>
          <w:szCs w:val="26"/>
        </w:rPr>
        <w:sym w:font="AGA Arabesque" w:char="F079"/>
      </w:r>
      <w:r>
        <w:rPr>
          <w:rFonts w:hint="cs"/>
          <w:rtl/>
        </w:rPr>
        <w:t xml:space="preserve"> در مورد این از رسول‌خدا</w:t>
      </w:r>
      <w:r>
        <w:rPr>
          <w:rFonts w:cs="CTraditional Arabic" w:hint="cs"/>
          <w:sz w:val="26"/>
          <w:szCs w:val="26"/>
          <w:rtl/>
        </w:rPr>
        <w:t>ص</w:t>
      </w:r>
      <w:r>
        <w:rPr>
          <w:rFonts w:hint="cs"/>
          <w:rtl/>
        </w:rPr>
        <w:t xml:space="preserve"> سؤال کردند؟ فرمود: به جز جماع هرکاری با او بکنید</w:t>
      </w:r>
      <w:r w:rsidR="00B708A4">
        <w:rPr>
          <w:rFonts w:cs="Traditional Arabic" w:hint="cs"/>
          <w:rtl/>
        </w:rPr>
        <w:t>»</w:t>
      </w:r>
      <w:r w:rsidR="00B708A4">
        <w:rPr>
          <w:rFonts w:hint="cs"/>
          <w:rtl/>
        </w:rPr>
        <w:t>.</w:t>
      </w:r>
      <w:r w:rsidR="00F1370D">
        <w:rPr>
          <w:rFonts w:hint="cs"/>
          <w:rtl/>
        </w:rPr>
        <w:t xml:space="preserve"> </w:t>
      </w:r>
      <w:r>
        <w:rPr>
          <w:rFonts w:hint="cs"/>
          <w:rtl/>
        </w:rPr>
        <w:t>(روایت از مسلم)</w:t>
      </w:r>
      <w:r w:rsidR="00B708A4">
        <w:rPr>
          <w:rFonts w:hint="cs"/>
          <w:rtl/>
        </w:rPr>
        <w:t>.</w:t>
      </w:r>
    </w:p>
    <w:p w:rsidR="004C17EE" w:rsidRPr="00DC6647" w:rsidRDefault="00377CF7" w:rsidP="006F2E63">
      <w:pPr>
        <w:pStyle w:val="a0"/>
        <w:rPr>
          <w:rFonts w:hint="cs"/>
          <w:rtl/>
        </w:rPr>
      </w:pPr>
      <w:bookmarkStart w:id="427" w:name="_Toc262411575"/>
      <w:bookmarkStart w:id="428" w:name="_Toc340599143"/>
      <w:bookmarkStart w:id="429" w:name="_Toc408538618"/>
      <w:r>
        <w:rPr>
          <w:rFonts w:hint="cs"/>
          <w:rtl/>
        </w:rPr>
        <w:t>8-</w:t>
      </w:r>
      <w:r w:rsidR="004C17EE">
        <w:rPr>
          <w:rFonts w:hint="cs"/>
          <w:rtl/>
        </w:rPr>
        <w:t xml:space="preserve"> اموری که برای حائض و نفساء مباح است</w:t>
      </w:r>
      <w:bookmarkEnd w:id="427"/>
      <w:bookmarkEnd w:id="428"/>
      <w:bookmarkEnd w:id="429"/>
    </w:p>
    <w:p w:rsidR="004C17EE" w:rsidRDefault="004C17EE" w:rsidP="005E6881">
      <w:pPr>
        <w:pStyle w:val="a3"/>
        <w:numPr>
          <w:ilvl w:val="0"/>
          <w:numId w:val="71"/>
        </w:numPr>
        <w:ind w:left="641" w:hanging="357"/>
        <w:rPr>
          <w:rFonts w:hint="cs"/>
          <w:rtl/>
        </w:rPr>
      </w:pPr>
      <w:r>
        <w:rPr>
          <w:rFonts w:hint="cs"/>
          <w:rtl/>
        </w:rPr>
        <w:t>تراشیدن مو و گرفتن ناخن.</w:t>
      </w:r>
    </w:p>
    <w:p w:rsidR="004C17EE" w:rsidRDefault="004C17EE" w:rsidP="005E6881">
      <w:pPr>
        <w:pStyle w:val="a3"/>
        <w:numPr>
          <w:ilvl w:val="0"/>
          <w:numId w:val="71"/>
        </w:numPr>
        <w:ind w:left="641" w:hanging="357"/>
        <w:rPr>
          <w:rFonts w:hint="cs"/>
          <w:rtl/>
        </w:rPr>
      </w:pPr>
      <w:r>
        <w:rPr>
          <w:rFonts w:hint="cs"/>
          <w:rtl/>
        </w:rPr>
        <w:t>رفتن به بازار برای خرید و فروش</w:t>
      </w:r>
    </w:p>
    <w:p w:rsidR="004C17EE" w:rsidRPr="00F1370D" w:rsidRDefault="004C17EE" w:rsidP="005E6881">
      <w:pPr>
        <w:pStyle w:val="a3"/>
        <w:numPr>
          <w:ilvl w:val="0"/>
          <w:numId w:val="71"/>
        </w:numPr>
        <w:ind w:left="641" w:hanging="357"/>
        <w:rPr>
          <w:rFonts w:hint="cs"/>
          <w:spacing w:val="2"/>
          <w:rtl/>
        </w:rPr>
      </w:pPr>
      <w:r w:rsidRPr="00F1370D">
        <w:rPr>
          <w:rFonts w:hint="cs"/>
          <w:spacing w:val="2"/>
          <w:rtl/>
        </w:rPr>
        <w:t>شرکت در مجالس اسلامی و شنیدن پند و اندرزهای اسلامی و فراگیری احکام و مباحث دینی.</w:t>
      </w:r>
    </w:p>
    <w:p w:rsidR="004C17EE" w:rsidRDefault="004C17EE" w:rsidP="005E6881">
      <w:pPr>
        <w:pStyle w:val="a3"/>
        <w:numPr>
          <w:ilvl w:val="0"/>
          <w:numId w:val="71"/>
        </w:numPr>
        <w:ind w:left="641" w:hanging="357"/>
        <w:rPr>
          <w:rFonts w:hint="cs"/>
          <w:rtl/>
        </w:rPr>
      </w:pPr>
      <w:r>
        <w:rPr>
          <w:rFonts w:hint="cs"/>
          <w:rtl/>
        </w:rPr>
        <w:t>ذکر و تسبیح و تحمید و گفتن بسم‌الله قبل از خوردن و آشامیدن و غیره</w:t>
      </w:r>
    </w:p>
    <w:p w:rsidR="004C17EE" w:rsidRDefault="004C17EE" w:rsidP="005E6881">
      <w:pPr>
        <w:pStyle w:val="a3"/>
        <w:numPr>
          <w:ilvl w:val="0"/>
          <w:numId w:val="71"/>
        </w:numPr>
        <w:ind w:left="641" w:hanging="357"/>
        <w:rPr>
          <w:rFonts w:hint="cs"/>
          <w:rtl/>
        </w:rPr>
      </w:pPr>
      <w:r>
        <w:rPr>
          <w:rFonts w:hint="cs"/>
          <w:rtl/>
        </w:rPr>
        <w:t xml:space="preserve">خواندن حدیث و مباحث فقه و </w:t>
      </w:r>
      <w:r w:rsidR="00B708A4">
        <w:rPr>
          <w:rFonts w:hint="cs"/>
          <w:rtl/>
        </w:rPr>
        <w:t>د</w:t>
      </w:r>
      <w:r>
        <w:rPr>
          <w:rFonts w:hint="cs"/>
          <w:rtl/>
        </w:rPr>
        <w:t>عاء و گفتن آمین بعد از آن.</w:t>
      </w:r>
    </w:p>
    <w:p w:rsidR="004C17EE" w:rsidRDefault="004C17EE" w:rsidP="005E6881">
      <w:pPr>
        <w:pStyle w:val="a3"/>
        <w:numPr>
          <w:ilvl w:val="0"/>
          <w:numId w:val="71"/>
        </w:numPr>
        <w:ind w:left="641" w:hanging="357"/>
        <w:rPr>
          <w:rFonts w:hint="cs"/>
          <w:rtl/>
        </w:rPr>
      </w:pPr>
      <w:r>
        <w:rPr>
          <w:rFonts w:hint="cs"/>
          <w:rtl/>
        </w:rPr>
        <w:t>خواندن اذکار قبل از خواب.</w:t>
      </w:r>
    </w:p>
    <w:p w:rsidR="004C17EE" w:rsidRDefault="004C17EE" w:rsidP="005E6881">
      <w:pPr>
        <w:pStyle w:val="a3"/>
        <w:numPr>
          <w:ilvl w:val="0"/>
          <w:numId w:val="71"/>
        </w:numPr>
        <w:ind w:left="641" w:hanging="357"/>
        <w:rPr>
          <w:rFonts w:hint="cs"/>
          <w:rtl/>
        </w:rPr>
      </w:pPr>
      <w:r>
        <w:rPr>
          <w:rFonts w:hint="cs"/>
          <w:rtl/>
        </w:rPr>
        <w:t>گوش دادن به قرآن کریم.</w:t>
      </w:r>
    </w:p>
    <w:p w:rsidR="004C17EE" w:rsidRPr="00DC6647" w:rsidRDefault="00377CF7" w:rsidP="006F2E63">
      <w:pPr>
        <w:pStyle w:val="a0"/>
        <w:rPr>
          <w:rFonts w:hint="cs"/>
          <w:rtl/>
        </w:rPr>
      </w:pPr>
      <w:bookmarkStart w:id="430" w:name="_Toc262411576"/>
      <w:bookmarkStart w:id="431" w:name="_Toc340599144"/>
      <w:bookmarkStart w:id="432" w:name="_Toc408538619"/>
      <w:r>
        <w:rPr>
          <w:rFonts w:hint="cs"/>
          <w:rtl/>
        </w:rPr>
        <w:lastRenderedPageBreak/>
        <w:t>9-</w:t>
      </w:r>
      <w:r w:rsidR="004C17EE">
        <w:rPr>
          <w:rFonts w:hint="cs"/>
          <w:rtl/>
        </w:rPr>
        <w:t xml:space="preserve"> خون‌ریزی بیش از چهل روز</w:t>
      </w:r>
      <w:bookmarkEnd w:id="430"/>
      <w:bookmarkEnd w:id="431"/>
      <w:bookmarkEnd w:id="432"/>
    </w:p>
    <w:p w:rsidR="004C17EE" w:rsidRDefault="00A40CEA" w:rsidP="00F1370D">
      <w:pPr>
        <w:pStyle w:val="a3"/>
        <w:rPr>
          <w:rFonts w:hint="cs"/>
          <w:rtl/>
        </w:rPr>
      </w:pPr>
      <w:r>
        <w:rPr>
          <w:rFonts w:hint="cs"/>
          <w:rtl/>
        </w:rPr>
        <w:t>اگر ایام نفاس بیش از چهل روز طول کشید و مصادف با ایام حیض بود، حیض به شمار می‌رود و اگر مصادف با ایام حیض نبود استحاضه است.</w:t>
      </w:r>
    </w:p>
    <w:p w:rsidR="00A40CEA" w:rsidRDefault="00A40CEA" w:rsidP="00F1370D">
      <w:pPr>
        <w:pStyle w:val="a3"/>
        <w:rPr>
          <w:rFonts w:hint="cs"/>
          <w:rtl/>
        </w:rPr>
      </w:pPr>
      <w:r>
        <w:rPr>
          <w:rFonts w:hint="cs"/>
          <w:rtl/>
        </w:rPr>
        <w:t>خون‌ریزی بیش از چهل روز، مریضی است و مانع وجوب نماز و رزوه نیست. نماز دوران حیض و نفاس را اعاده نمی‌کند ولی روزه‌های آن دوران را قضاء می‌نماید.</w:t>
      </w:r>
    </w:p>
    <w:p w:rsidR="00081516" w:rsidRPr="00081516" w:rsidRDefault="00377CF7" w:rsidP="006F2E63">
      <w:pPr>
        <w:pStyle w:val="a0"/>
        <w:rPr>
          <w:rFonts w:hint="cs"/>
          <w:rtl/>
        </w:rPr>
      </w:pPr>
      <w:bookmarkStart w:id="433" w:name="_Toc262411577"/>
      <w:bookmarkStart w:id="434" w:name="_Toc340599145"/>
      <w:bookmarkStart w:id="435" w:name="_Toc408538620"/>
      <w:r>
        <w:rPr>
          <w:rFonts w:hint="cs"/>
          <w:rtl/>
        </w:rPr>
        <w:t>10-</w:t>
      </w:r>
      <w:r w:rsidR="00081516">
        <w:rPr>
          <w:rFonts w:hint="cs"/>
          <w:rtl/>
        </w:rPr>
        <w:t xml:space="preserve"> زایمان بدون خون</w:t>
      </w:r>
      <w:bookmarkEnd w:id="433"/>
      <w:bookmarkEnd w:id="434"/>
      <w:bookmarkEnd w:id="435"/>
    </w:p>
    <w:p w:rsidR="00081516" w:rsidRDefault="00DC5C45" w:rsidP="00F1370D">
      <w:pPr>
        <w:pStyle w:val="a3"/>
        <w:rPr>
          <w:rFonts w:hint="cs"/>
          <w:rtl/>
        </w:rPr>
      </w:pPr>
      <w:r>
        <w:rPr>
          <w:rFonts w:hint="cs"/>
          <w:rtl/>
        </w:rPr>
        <w:t>اگر زایمان کرد و خونی را مشاهده نکرد، پاک است و نفاس ندارد، چون نفاس عبارت است از خون، و خونی از وی خارج نشده ولی غسل بر وی واجب است. در حالی که چون گمان خون می‌رود و وجوب آن مانند وجوب غسل در اثر التقاء ختانین بدون انزال منی است.</w:t>
      </w:r>
    </w:p>
    <w:p w:rsidR="00DC5C45" w:rsidRPr="00081516" w:rsidRDefault="00DC5C45" w:rsidP="006F2E63">
      <w:pPr>
        <w:pStyle w:val="a0"/>
        <w:rPr>
          <w:rFonts w:hint="cs"/>
          <w:rtl/>
        </w:rPr>
      </w:pPr>
      <w:bookmarkStart w:id="436" w:name="_Toc262411578"/>
      <w:bookmarkStart w:id="437" w:name="_Toc340599146"/>
      <w:bookmarkStart w:id="438" w:name="_Toc408538621"/>
      <w:r>
        <w:rPr>
          <w:rFonts w:hint="cs"/>
          <w:rtl/>
        </w:rPr>
        <w:t>1</w:t>
      </w:r>
      <w:r w:rsidR="00377CF7">
        <w:rPr>
          <w:rFonts w:hint="cs"/>
          <w:rtl/>
        </w:rPr>
        <w:t>1-</w:t>
      </w:r>
      <w:r>
        <w:rPr>
          <w:rFonts w:hint="cs"/>
          <w:rtl/>
        </w:rPr>
        <w:t xml:space="preserve"> پاک شدن قبل از چهل روز</w:t>
      </w:r>
      <w:bookmarkEnd w:id="436"/>
      <w:bookmarkEnd w:id="437"/>
      <w:bookmarkEnd w:id="438"/>
    </w:p>
    <w:p w:rsidR="00DC5C45" w:rsidRDefault="00944B58" w:rsidP="00F1370D">
      <w:pPr>
        <w:pStyle w:val="a3"/>
        <w:rPr>
          <w:rFonts w:hint="cs"/>
          <w:rtl/>
        </w:rPr>
      </w:pPr>
      <w:r>
        <w:rPr>
          <w:rFonts w:hint="cs"/>
          <w:rtl/>
        </w:rPr>
        <w:t>اگر خواهر مسلمان قبل از چهل روز پاک شد باید غسل نموده و نماز و روزه را انجام دهد، در این صورت مستحب است شوهر با وی نزدیکی نکند، مبادا خون‌ریزی عودت شود و جماع در نفاس واقع گردد.</w:t>
      </w:r>
    </w:p>
    <w:p w:rsidR="00825BBA" w:rsidRPr="00081516" w:rsidRDefault="00825BBA" w:rsidP="006F2E63">
      <w:pPr>
        <w:pStyle w:val="a0"/>
        <w:rPr>
          <w:rFonts w:hint="cs"/>
          <w:rtl/>
        </w:rPr>
      </w:pPr>
      <w:bookmarkStart w:id="439" w:name="_Toc262411579"/>
      <w:bookmarkStart w:id="440" w:name="_Toc340599147"/>
      <w:bookmarkStart w:id="441" w:name="_Toc408538622"/>
      <w:r>
        <w:rPr>
          <w:rFonts w:hint="cs"/>
          <w:rtl/>
        </w:rPr>
        <w:t>1</w:t>
      </w:r>
      <w:r w:rsidR="00377CF7">
        <w:rPr>
          <w:rFonts w:hint="cs"/>
          <w:rtl/>
        </w:rPr>
        <w:t>2-</w:t>
      </w:r>
      <w:r>
        <w:rPr>
          <w:rFonts w:hint="cs"/>
          <w:rtl/>
        </w:rPr>
        <w:t xml:space="preserve"> بازگشت خون قبل از چهل روز</w:t>
      </w:r>
      <w:bookmarkEnd w:id="439"/>
      <w:bookmarkEnd w:id="440"/>
      <w:bookmarkEnd w:id="441"/>
    </w:p>
    <w:p w:rsidR="00825BBA" w:rsidRDefault="000842C5" w:rsidP="00F1370D">
      <w:pPr>
        <w:pStyle w:val="a3"/>
        <w:rPr>
          <w:rFonts w:hint="cs"/>
          <w:rtl/>
        </w:rPr>
      </w:pPr>
      <w:r>
        <w:rPr>
          <w:rFonts w:hint="cs"/>
          <w:rtl/>
        </w:rPr>
        <w:t>اگر خون قبل از چهل روز بازگشت، نفاس است و بر او است از نماز و روزه خودداری کند. اگر خون قطع شد، غسل کرده و جز اعاد</w:t>
      </w:r>
      <w:r w:rsidR="00F1370D">
        <w:rPr>
          <w:rFonts w:hint="cs"/>
          <w:rtl/>
        </w:rPr>
        <w:t>ۀ</w:t>
      </w:r>
      <w:r>
        <w:rPr>
          <w:rFonts w:hint="cs"/>
          <w:rtl/>
        </w:rPr>
        <w:t xml:space="preserve"> روزه چیزی دیگر بر او واجب نیست.</w:t>
      </w:r>
    </w:p>
    <w:p w:rsidR="004C7F48" w:rsidRPr="00081516" w:rsidRDefault="004C7F48" w:rsidP="00F1370D">
      <w:pPr>
        <w:pStyle w:val="a0"/>
        <w:rPr>
          <w:rFonts w:hint="cs"/>
          <w:rtl/>
        </w:rPr>
      </w:pPr>
      <w:bookmarkStart w:id="442" w:name="_Toc262411580"/>
      <w:bookmarkStart w:id="443" w:name="_Toc340599148"/>
      <w:bookmarkStart w:id="444" w:name="_Toc408538623"/>
      <w:r>
        <w:rPr>
          <w:rFonts w:hint="cs"/>
          <w:rtl/>
        </w:rPr>
        <w:t>1</w:t>
      </w:r>
      <w:r w:rsidR="00377CF7">
        <w:rPr>
          <w:rFonts w:hint="cs"/>
          <w:rtl/>
        </w:rPr>
        <w:t>3-</w:t>
      </w:r>
      <w:r>
        <w:rPr>
          <w:rFonts w:hint="cs"/>
          <w:rtl/>
        </w:rPr>
        <w:t xml:space="preserve"> مشاهد</w:t>
      </w:r>
      <w:r w:rsidR="00F1370D">
        <w:rPr>
          <w:rFonts w:hint="cs"/>
          <w:rtl/>
        </w:rPr>
        <w:t>ۀ</w:t>
      </w:r>
      <w:r>
        <w:rPr>
          <w:rFonts w:hint="cs"/>
          <w:rtl/>
        </w:rPr>
        <w:t xml:space="preserve"> خون بعد از پانزده روز</w:t>
      </w:r>
      <w:bookmarkEnd w:id="442"/>
      <w:bookmarkEnd w:id="443"/>
      <w:bookmarkEnd w:id="444"/>
    </w:p>
    <w:p w:rsidR="000842C5" w:rsidRDefault="00700084" w:rsidP="00F1370D">
      <w:pPr>
        <w:pStyle w:val="a3"/>
        <w:rPr>
          <w:rFonts w:hint="cs"/>
          <w:rtl/>
        </w:rPr>
      </w:pPr>
      <w:r>
        <w:rPr>
          <w:rFonts w:hint="cs"/>
          <w:rtl/>
        </w:rPr>
        <w:t>اگر بعد از پانزده روز پاکیزگی، یک شبانه‌روز خون‌ریزی کرد، حیض است.</w:t>
      </w:r>
    </w:p>
    <w:p w:rsidR="00700084" w:rsidRDefault="00700084" w:rsidP="00F1370D">
      <w:pPr>
        <w:pStyle w:val="a3"/>
        <w:rPr>
          <w:rFonts w:hint="cs"/>
          <w:rtl/>
        </w:rPr>
      </w:pPr>
      <w:r>
        <w:rPr>
          <w:rFonts w:hint="cs"/>
          <w:rtl/>
        </w:rPr>
        <w:t>ولی اگر از یک شبانه‌روز کمتر بود، خون فاسد است و باید نماز و روزه را انجام دهد، و قضا بر او نیست.</w:t>
      </w:r>
    </w:p>
    <w:p w:rsidR="00700084" w:rsidRPr="00081516" w:rsidRDefault="00700084" w:rsidP="006F2E63">
      <w:pPr>
        <w:pStyle w:val="a0"/>
        <w:rPr>
          <w:rFonts w:hint="cs"/>
          <w:rtl/>
        </w:rPr>
      </w:pPr>
      <w:bookmarkStart w:id="445" w:name="_Toc262411581"/>
      <w:bookmarkStart w:id="446" w:name="_Toc340599149"/>
      <w:bookmarkStart w:id="447" w:name="_Toc408538624"/>
      <w:r>
        <w:rPr>
          <w:rFonts w:hint="cs"/>
          <w:rtl/>
        </w:rPr>
        <w:t>1</w:t>
      </w:r>
      <w:r w:rsidR="00377CF7">
        <w:rPr>
          <w:rFonts w:hint="cs"/>
          <w:rtl/>
        </w:rPr>
        <w:t>4-</w:t>
      </w:r>
      <w:r>
        <w:rPr>
          <w:rFonts w:hint="cs"/>
          <w:rtl/>
        </w:rPr>
        <w:t xml:space="preserve"> دیدن خون بعد از دو یا سه روز</w:t>
      </w:r>
      <w:bookmarkEnd w:id="445"/>
      <w:bookmarkEnd w:id="446"/>
      <w:bookmarkEnd w:id="447"/>
    </w:p>
    <w:p w:rsidR="00700084" w:rsidRDefault="001521D8" w:rsidP="00F1370D">
      <w:pPr>
        <w:pStyle w:val="a3"/>
        <w:rPr>
          <w:rFonts w:hint="cs"/>
          <w:rtl/>
        </w:rPr>
      </w:pPr>
      <w:r>
        <w:rPr>
          <w:rFonts w:hint="cs"/>
          <w:rtl/>
        </w:rPr>
        <w:t>اگر بعد از گذشت دو یا سه روز از وضع حمل، خون را مشاهده کرد، نفاس است.</w:t>
      </w:r>
    </w:p>
    <w:p w:rsidR="00F1370D" w:rsidRDefault="00F1370D" w:rsidP="00F1370D">
      <w:pPr>
        <w:pStyle w:val="a3"/>
        <w:rPr>
          <w:rFonts w:hint="cs"/>
          <w:rtl/>
        </w:rPr>
      </w:pPr>
    </w:p>
    <w:p w:rsidR="001521D8" w:rsidRPr="00081516" w:rsidRDefault="001521D8" w:rsidP="006F2E63">
      <w:pPr>
        <w:pStyle w:val="a0"/>
        <w:rPr>
          <w:rFonts w:hint="cs"/>
          <w:rtl/>
        </w:rPr>
      </w:pPr>
      <w:bookmarkStart w:id="448" w:name="_Toc262411582"/>
      <w:bookmarkStart w:id="449" w:name="_Toc340599150"/>
      <w:bookmarkStart w:id="450" w:name="_Toc408538625"/>
      <w:r>
        <w:rPr>
          <w:rFonts w:hint="cs"/>
          <w:rtl/>
        </w:rPr>
        <w:lastRenderedPageBreak/>
        <w:t>1</w:t>
      </w:r>
      <w:r w:rsidR="00377CF7">
        <w:rPr>
          <w:rFonts w:hint="cs"/>
          <w:rtl/>
        </w:rPr>
        <w:t xml:space="preserve">5- </w:t>
      </w:r>
      <w:r>
        <w:rPr>
          <w:rFonts w:hint="cs"/>
          <w:rtl/>
        </w:rPr>
        <w:t>خون‌ریزی در ایام نفاس به صورت یک در میان</w:t>
      </w:r>
      <w:bookmarkEnd w:id="448"/>
      <w:bookmarkEnd w:id="449"/>
      <w:bookmarkEnd w:id="450"/>
    </w:p>
    <w:p w:rsidR="001521D8" w:rsidRDefault="006B3843" w:rsidP="005E6881">
      <w:pPr>
        <w:pStyle w:val="a3"/>
        <w:numPr>
          <w:ilvl w:val="0"/>
          <w:numId w:val="72"/>
        </w:numPr>
        <w:ind w:left="414" w:hanging="357"/>
        <w:rPr>
          <w:rFonts w:hint="cs"/>
          <w:rtl/>
        </w:rPr>
      </w:pPr>
      <w:r>
        <w:rPr>
          <w:rFonts w:hint="cs"/>
          <w:rtl/>
        </w:rPr>
        <w:t>علمای حنفیه روزهای پاک دوران نفاس را ، نفاس می‌دانند.</w:t>
      </w:r>
    </w:p>
    <w:p w:rsidR="006B3843" w:rsidRDefault="006B3843" w:rsidP="005E6881">
      <w:pPr>
        <w:pStyle w:val="a3"/>
        <w:numPr>
          <w:ilvl w:val="0"/>
          <w:numId w:val="72"/>
        </w:numPr>
        <w:ind w:left="414" w:hanging="357"/>
        <w:rPr>
          <w:rFonts w:hint="cs"/>
          <w:rtl/>
        </w:rPr>
      </w:pPr>
      <w:r>
        <w:rPr>
          <w:rFonts w:hint="cs"/>
          <w:rtl/>
        </w:rPr>
        <w:t>علمای حنابله روزهای پاک را طهر می‌دانند.</w:t>
      </w:r>
    </w:p>
    <w:p w:rsidR="006B3843" w:rsidRDefault="006B3843" w:rsidP="005E6881">
      <w:pPr>
        <w:pStyle w:val="a3"/>
        <w:numPr>
          <w:ilvl w:val="0"/>
          <w:numId w:val="72"/>
        </w:numPr>
        <w:ind w:left="414" w:hanging="357"/>
        <w:rPr>
          <w:rFonts w:hint="cs"/>
          <w:rtl/>
        </w:rPr>
      </w:pPr>
      <w:r>
        <w:rPr>
          <w:rFonts w:hint="cs"/>
          <w:rtl/>
        </w:rPr>
        <w:t>علمای شافعیه پانزده روز و بیشتر از آن را طهر و کمتر از پانزده روز را بنا بر ارحج اقوال: نفاس می‌شمارند.</w:t>
      </w:r>
    </w:p>
    <w:p w:rsidR="006B3843" w:rsidRDefault="006B3843" w:rsidP="005E6881">
      <w:pPr>
        <w:pStyle w:val="a3"/>
        <w:numPr>
          <w:ilvl w:val="0"/>
          <w:numId w:val="72"/>
        </w:numPr>
        <w:ind w:left="414" w:hanging="357"/>
        <w:rPr>
          <w:rFonts w:hint="cs"/>
          <w:rtl/>
        </w:rPr>
      </w:pPr>
      <w:r>
        <w:rPr>
          <w:rFonts w:hint="cs"/>
          <w:rtl/>
        </w:rPr>
        <w:t>علمای مالکیه پاکیزگی نصف ماه را طهر و خون‌ریزی بعد از آن را حیض می‌دانند و اگر از آن کمتر بود، خون نفاس است و روزهای خون‌ریزی را باهم جمع کرده اگر به شصت روز رسید نفاس است و در روزهای پاک باید مانند زنان پاک از حیض و نفاس نماز و روزه و دیگر واجبات را انجام دهد.</w:t>
      </w:r>
    </w:p>
    <w:p w:rsidR="008436DE" w:rsidRPr="00DC6647" w:rsidRDefault="008436DE" w:rsidP="008436DE">
      <w:pPr>
        <w:pStyle w:val="Heading1"/>
        <w:bidi/>
        <w:rPr>
          <w:rFonts w:hint="cs"/>
          <w:rtl/>
          <w:lang w:bidi="fa-IR"/>
        </w:rPr>
      </w:pPr>
      <w:bookmarkStart w:id="451" w:name="_Toc262411583"/>
      <w:bookmarkStart w:id="452" w:name="_Toc340599151"/>
      <w:bookmarkStart w:id="453" w:name="_Toc408538626"/>
      <w:r>
        <w:rPr>
          <w:rFonts w:hint="cs"/>
          <w:rtl/>
          <w:lang w:bidi="fa-IR"/>
        </w:rPr>
        <w:t>طلاق و عدة نفاس</w:t>
      </w:r>
      <w:bookmarkEnd w:id="451"/>
      <w:bookmarkEnd w:id="452"/>
      <w:bookmarkEnd w:id="453"/>
    </w:p>
    <w:p w:rsidR="006B3843" w:rsidRDefault="00A26AA1" w:rsidP="00012D7B">
      <w:pPr>
        <w:pStyle w:val="a3"/>
        <w:rPr>
          <w:rFonts w:hint="cs"/>
          <w:rtl/>
        </w:rPr>
      </w:pPr>
      <w:r>
        <w:rPr>
          <w:rFonts w:hint="cs"/>
          <w:rtl/>
        </w:rPr>
        <w:t>عدة زنی که در دوران نفاس، طلاق داده</w:t>
      </w:r>
      <w:r w:rsidR="00853096">
        <w:rPr>
          <w:rFonts w:hint="cs"/>
          <w:rtl/>
        </w:rPr>
        <w:t xml:space="preserve"> می‌</w:t>
      </w:r>
      <w:r>
        <w:rPr>
          <w:rFonts w:hint="cs"/>
          <w:rtl/>
        </w:rPr>
        <w:t>شود با طلاق آغاز می‌شود نه نفاس، زیرا اگر طلاق قبل از وضع حمل واقع شود عدة آن با وضع حمل تمام می‌گردد. ولی اگر بعد از وضع حمل واقع شود تا بازگشت حیض منتظر می‌ماند.</w:t>
      </w:r>
    </w:p>
    <w:p w:rsidR="00A26AA1" w:rsidRDefault="00A26AA1" w:rsidP="00012D7B">
      <w:pPr>
        <w:pStyle w:val="a3"/>
        <w:rPr>
          <w:rFonts w:hint="cs"/>
          <w:rtl/>
        </w:rPr>
      </w:pPr>
      <w:r>
        <w:rPr>
          <w:rFonts w:hint="cs"/>
          <w:rtl/>
        </w:rPr>
        <w:t>بنابراین، اعتبار عدة طلاق، اگر حامله باشد تا وضع حمل است خواه مدت آن کوتاه باشد یا طولانی، به دلیل قول خدای متعال که 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وَأُوْلَٰتُ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لۡأَحۡمَالِ</w:t>
      </w:r>
      <w:r w:rsidR="006258A4">
        <w:rPr>
          <w:rFonts w:ascii="KFGQPC Uthmanic Script HAFS" w:hAnsi="KFGQPC Uthmanic Script HAFS" w:cs="KFGQPC Uthmanic Script HAFS"/>
          <w:sz w:val="28"/>
          <w:szCs w:val="28"/>
          <w:rtl/>
        </w:rPr>
        <w:t xml:space="preserve"> أَجَلُهُنَّ أَن يَضَعۡنَ حَمۡلَهُنَّ</w:t>
      </w:r>
      <w:r>
        <w:rPr>
          <w:rFonts w:ascii="Traditional Arabic" w:hAnsi="Traditional Arabic" w:cs="Traditional Arabic"/>
          <w:sz w:val="28"/>
          <w:szCs w:val="28"/>
          <w:rtl/>
          <w:lang w:bidi="fa-IR"/>
        </w:rPr>
        <w:t>﴾</w:t>
      </w:r>
      <w:r>
        <w:rPr>
          <w:rFonts w:cs="B Lotus" w:hint="cs"/>
          <w:sz w:val="28"/>
          <w:szCs w:val="28"/>
          <w:rtl/>
          <w:lang w:bidi="fa-IR"/>
        </w:rPr>
        <w:t xml:space="preserve"> </w:t>
      </w:r>
      <w:r w:rsidRPr="00012D7B">
        <w:rPr>
          <w:rStyle w:val="Char4"/>
          <w:rtl/>
        </w:rPr>
        <w:t>[</w:t>
      </w:r>
      <w:r w:rsidRPr="00012D7B">
        <w:rPr>
          <w:rStyle w:val="Char4"/>
          <w:rFonts w:hint="cs"/>
          <w:rtl/>
        </w:rPr>
        <w:t>الطلاق: 4</w:t>
      </w:r>
      <w:r w:rsidRPr="00012D7B">
        <w:rPr>
          <w:rStyle w:val="Char4"/>
          <w:rtl/>
        </w:rPr>
        <w:t>]</w:t>
      </w:r>
      <w:r w:rsidRPr="00012D7B">
        <w:rPr>
          <w:rStyle w:val="Char3"/>
          <w:rtl/>
        </w:rPr>
        <w:t>.</w:t>
      </w:r>
    </w:p>
    <w:p w:rsidR="00EC4DFF" w:rsidRDefault="00A94D44" w:rsidP="00012D7B">
      <w:pPr>
        <w:pStyle w:val="a3"/>
        <w:rPr>
          <w:rFonts w:hint="cs"/>
          <w:szCs w:val="26"/>
          <w:rtl/>
        </w:rPr>
      </w:pPr>
      <w:r w:rsidRPr="00377CF7">
        <w:rPr>
          <w:rFonts w:hint="cs"/>
          <w:rtl/>
        </w:rPr>
        <w:t>«</w:t>
      </w:r>
      <w:r w:rsidR="00EC4DFF" w:rsidRPr="00377CF7">
        <w:rPr>
          <w:rFonts w:hint="cs"/>
          <w:rtl/>
        </w:rPr>
        <w:t>و عدة زنان باردار، تا وضع حمل است</w:t>
      </w:r>
      <w:r w:rsidRPr="00377CF7">
        <w:rPr>
          <w:rFonts w:hint="cs"/>
          <w:rtl/>
        </w:rPr>
        <w:t>».</w:t>
      </w:r>
    </w:p>
    <w:p w:rsidR="00A26AA1" w:rsidRDefault="001D591E" w:rsidP="00012D7B">
      <w:pPr>
        <w:pStyle w:val="a3"/>
        <w:rPr>
          <w:rFonts w:hint="cs"/>
          <w:rtl/>
        </w:rPr>
      </w:pPr>
      <w:r>
        <w:rPr>
          <w:rFonts w:hint="cs"/>
          <w:rtl/>
        </w:rPr>
        <w:t>ان</w:t>
      </w:r>
      <w:r w:rsidR="006F2E63">
        <w:rPr>
          <w:rFonts w:hint="eastAsia"/>
          <w:rtl/>
        </w:rPr>
        <w:t>‌</w:t>
      </w:r>
      <w:r>
        <w:rPr>
          <w:rFonts w:hint="cs"/>
          <w:rtl/>
        </w:rPr>
        <w:t>شاءالله در موضوع طلاق به این بحث خواهیم پرداخت.</w:t>
      </w:r>
    </w:p>
    <w:p w:rsidR="001D591E" w:rsidRPr="00DC6647" w:rsidRDefault="001D591E" w:rsidP="006F2E63">
      <w:pPr>
        <w:pStyle w:val="a0"/>
        <w:rPr>
          <w:rFonts w:hint="cs"/>
          <w:rtl/>
        </w:rPr>
      </w:pPr>
      <w:bookmarkStart w:id="454" w:name="_Toc262411584"/>
      <w:bookmarkStart w:id="455" w:name="_Toc340599152"/>
      <w:bookmarkStart w:id="456" w:name="_Toc408538627"/>
      <w:r>
        <w:rPr>
          <w:rFonts w:hint="cs"/>
          <w:rtl/>
        </w:rPr>
        <w:t>مسأله:</w:t>
      </w:r>
      <w:bookmarkEnd w:id="454"/>
      <w:bookmarkEnd w:id="455"/>
      <w:bookmarkEnd w:id="456"/>
    </w:p>
    <w:p w:rsidR="001D591E" w:rsidRDefault="00621498" w:rsidP="00012D7B">
      <w:pPr>
        <w:pStyle w:val="a3"/>
        <w:rPr>
          <w:rFonts w:hint="cs"/>
          <w:rtl/>
        </w:rPr>
      </w:pPr>
      <w:r>
        <w:rPr>
          <w:rFonts w:hint="cs"/>
          <w:rtl/>
        </w:rPr>
        <w:t>هرگاه خواهر مسلمان بعد از داخل شدن وقت یکی از نمازها</w:t>
      </w:r>
      <w:r w:rsidR="00A94D44">
        <w:rPr>
          <w:rFonts w:hint="cs"/>
          <w:rtl/>
        </w:rPr>
        <w:t>،</w:t>
      </w:r>
      <w:r>
        <w:rPr>
          <w:rFonts w:hint="cs"/>
          <w:rtl/>
        </w:rPr>
        <w:t xml:space="preserve"> به اندازه‌ای که فرصت ادای آن را داشت ولی آن را ادا نکرد و قاعده شد آن نماز در ذمة او باقی مانده و باید بعد از پاکی آن را اعاده نماید. و هرگاه وقت یکی از نمازها به مقدار گفتن تکبیر محرم باقی مانده بود که پاک شد، قضای آن نماز بر وی واجب است.</w:t>
      </w:r>
    </w:p>
    <w:p w:rsidR="00621498" w:rsidRDefault="00621498" w:rsidP="00012D7B">
      <w:pPr>
        <w:pStyle w:val="a3"/>
        <w:rPr>
          <w:rFonts w:hint="cs"/>
          <w:rtl/>
        </w:rPr>
      </w:pPr>
      <w:r>
        <w:rPr>
          <w:rFonts w:hint="cs"/>
          <w:rtl/>
        </w:rPr>
        <w:t>اگر در وقت عصر خون وی قطع شد قضای نماز ظهر و یا در وقت نماز عشاء قطع شد قضای نماز مغرب بر او واجب است.</w:t>
      </w:r>
    </w:p>
    <w:p w:rsidR="00621498" w:rsidRDefault="00621498" w:rsidP="00012D7B">
      <w:pPr>
        <w:pStyle w:val="a3"/>
        <w:rPr>
          <w:rFonts w:hint="cs"/>
          <w:rtl/>
        </w:rPr>
      </w:pPr>
      <w:r>
        <w:rPr>
          <w:rFonts w:hint="cs"/>
          <w:rtl/>
        </w:rPr>
        <w:lastRenderedPageBreak/>
        <w:t xml:space="preserve">نماز بر وی واجب نیست مگر اینکه به مقدار یک رکعت کامل در اول وقت آن یا در آخر وقت آن فرصت داشته ولی آن را نخوانده باشد که در این صورت قضاء بر وی واجب است. اگر زنی بعد از غروب خورشید به مقدار خواندن یک رکعت وقت </w:t>
      </w:r>
      <w:r w:rsidR="001250B8">
        <w:rPr>
          <w:rFonts w:hint="cs"/>
          <w:rtl/>
        </w:rPr>
        <w:t>داشته باشد ولی آن را نخواند و قاعده شود، بعد از پاک شدن قضای آن بر وی واجب است. زیرا او قبل از قاعده شدن به مقدار یک رکعت وقت داشته آن را بخواند.</w:t>
      </w:r>
    </w:p>
    <w:p w:rsidR="001250B8" w:rsidRPr="00DC6647" w:rsidRDefault="001250B8" w:rsidP="006F2E63">
      <w:pPr>
        <w:pStyle w:val="a0"/>
        <w:rPr>
          <w:rFonts w:hint="cs"/>
          <w:rtl/>
        </w:rPr>
      </w:pPr>
      <w:bookmarkStart w:id="457" w:name="_Toc262411585"/>
      <w:bookmarkStart w:id="458" w:name="_Toc340599153"/>
      <w:bookmarkStart w:id="459" w:name="_Toc408538628"/>
      <w:r>
        <w:rPr>
          <w:rFonts w:hint="cs"/>
          <w:rtl/>
        </w:rPr>
        <w:t>مسأله:</w:t>
      </w:r>
      <w:bookmarkEnd w:id="457"/>
      <w:bookmarkEnd w:id="458"/>
      <w:bookmarkEnd w:id="459"/>
    </w:p>
    <w:p w:rsidR="001250B8" w:rsidRDefault="00D632FF" w:rsidP="00012D7B">
      <w:pPr>
        <w:pStyle w:val="a3"/>
        <w:rPr>
          <w:rFonts w:hint="cs"/>
          <w:rtl/>
        </w:rPr>
      </w:pPr>
      <w:r>
        <w:rPr>
          <w:rFonts w:hint="cs"/>
          <w:rtl/>
        </w:rPr>
        <w:t>اگر زن مسلمان به مقدار خواندن یک رکعت، قبل از طلوع خورشید، از حیض پاک شد قضای نماز صبح بر او واجب است. ولی اگر از آن مقدار کمتر بود، به عنوان مثال یک لحظه بعد از فرارسیدن مغرب دچار حیض شد قضاء بر وی واجب نیست چون پیامبر خدا</w:t>
      </w:r>
      <w:r>
        <w:rPr>
          <w:rFonts w:cs="CTraditional Arabic" w:hint="cs"/>
          <w:sz w:val="26"/>
          <w:szCs w:val="26"/>
          <w:rtl/>
        </w:rPr>
        <w:t>ص</w:t>
      </w:r>
      <w:r w:rsidR="00A94D44">
        <w:rPr>
          <w:rFonts w:hint="cs"/>
          <w:rtl/>
        </w:rPr>
        <w:t xml:space="preserve"> فرموده: </w:t>
      </w:r>
      <w:r w:rsidR="00A94D44">
        <w:rPr>
          <w:rFonts w:cs="Traditional Arabic" w:hint="cs"/>
          <w:rtl/>
        </w:rPr>
        <w:t>«</w:t>
      </w:r>
      <w:r>
        <w:rPr>
          <w:rFonts w:hint="cs"/>
          <w:rtl/>
        </w:rPr>
        <w:t>هرکس فرصت خواندن یک رکعت نماز را در وقت داشته باشد در حقیقت به تمام نماز دست یافته است</w:t>
      </w:r>
      <w:r w:rsidR="00A94D44">
        <w:rPr>
          <w:rFonts w:cs="Traditional Arabic" w:hint="cs"/>
          <w:rtl/>
        </w:rPr>
        <w:t>»</w:t>
      </w:r>
      <w:r w:rsidR="00A94D44">
        <w:rPr>
          <w:rFonts w:hint="cs"/>
          <w:rtl/>
        </w:rPr>
        <w:t xml:space="preserve">. </w:t>
      </w:r>
      <w:r>
        <w:rPr>
          <w:rFonts w:hint="cs"/>
          <w:rtl/>
        </w:rPr>
        <w:t>(متفق علیه)</w:t>
      </w:r>
      <w:r w:rsidR="00A94D44">
        <w:rPr>
          <w:rFonts w:hint="cs"/>
          <w:rtl/>
        </w:rPr>
        <w:t>.</w:t>
      </w:r>
    </w:p>
    <w:p w:rsidR="00D632FF" w:rsidRDefault="00164070" w:rsidP="00012D7B">
      <w:pPr>
        <w:pStyle w:val="a3"/>
        <w:rPr>
          <w:rFonts w:hint="cs"/>
          <w:rtl/>
        </w:rPr>
      </w:pPr>
      <w:r>
        <w:rPr>
          <w:rFonts w:hint="cs"/>
          <w:rtl/>
        </w:rPr>
        <w:t>مفهوم حدیث این است: کمتر از یک رکعت موجب قضاء نماز نیست.</w:t>
      </w:r>
    </w:p>
    <w:p w:rsidR="00C67C38" w:rsidRPr="00DC6647" w:rsidRDefault="00C67C38" w:rsidP="006F2E63">
      <w:pPr>
        <w:pStyle w:val="a0"/>
        <w:rPr>
          <w:rFonts w:hint="cs"/>
          <w:rtl/>
        </w:rPr>
      </w:pPr>
      <w:bookmarkStart w:id="460" w:name="_Toc262411586"/>
      <w:bookmarkStart w:id="461" w:name="_Toc340599154"/>
      <w:bookmarkStart w:id="462" w:name="_Toc408538629"/>
      <w:r>
        <w:rPr>
          <w:rFonts w:hint="cs"/>
          <w:rtl/>
        </w:rPr>
        <w:t>مسأله:</w:t>
      </w:r>
      <w:bookmarkEnd w:id="460"/>
      <w:bookmarkEnd w:id="461"/>
      <w:bookmarkEnd w:id="462"/>
    </w:p>
    <w:p w:rsidR="004C17EE" w:rsidRDefault="00C67C38" w:rsidP="00012D7B">
      <w:pPr>
        <w:pStyle w:val="a3"/>
        <w:rPr>
          <w:rFonts w:hint="cs"/>
          <w:rtl/>
        </w:rPr>
      </w:pPr>
      <w:r>
        <w:rPr>
          <w:rFonts w:hint="cs"/>
          <w:rtl/>
        </w:rPr>
        <w:t>بنابر مذهب ابوحنیفه و مالک هر زنی بعد از پاک شدن فرصت خواندن یک رکعت نماز عصر را داشته باشد قضای آن بر وی واجب نیست.</w:t>
      </w:r>
    </w:p>
    <w:p w:rsidR="00C67C38" w:rsidRPr="004C1CA6" w:rsidRDefault="004C1CA6" w:rsidP="004C1CA6">
      <w:pPr>
        <w:pStyle w:val="Heading1"/>
        <w:bidi/>
        <w:rPr>
          <w:rFonts w:hint="cs"/>
          <w:rtl/>
          <w:lang w:bidi="fa-IR"/>
        </w:rPr>
      </w:pPr>
      <w:bookmarkStart w:id="463" w:name="_Toc262411587"/>
      <w:bookmarkStart w:id="464" w:name="_Toc340599155"/>
      <w:bookmarkStart w:id="465" w:name="_Toc408538630"/>
      <w:r w:rsidRPr="004C1CA6">
        <w:rPr>
          <w:rFonts w:hint="cs"/>
          <w:rtl/>
          <w:lang w:bidi="fa-IR"/>
        </w:rPr>
        <w:t>مشاهده</w:t>
      </w:r>
      <w:r w:rsidR="00A94D44">
        <w:rPr>
          <w:rFonts w:hint="eastAsia"/>
          <w:rtl/>
          <w:lang w:bidi="fa-IR"/>
        </w:rPr>
        <w:t>‌</w:t>
      </w:r>
      <w:r w:rsidRPr="004C1CA6">
        <w:rPr>
          <w:rFonts w:hint="cs"/>
          <w:rtl/>
          <w:lang w:bidi="fa-IR"/>
        </w:rPr>
        <w:t>ی خون قبل از زایمان</w:t>
      </w:r>
      <w:bookmarkEnd w:id="463"/>
      <w:bookmarkEnd w:id="464"/>
      <w:bookmarkEnd w:id="465"/>
    </w:p>
    <w:p w:rsidR="004C1CA6" w:rsidRDefault="008E0969" w:rsidP="00012D7B">
      <w:pPr>
        <w:pStyle w:val="a3"/>
        <w:rPr>
          <w:rFonts w:hint="cs"/>
          <w:rtl/>
        </w:rPr>
      </w:pPr>
      <w:r>
        <w:rPr>
          <w:rFonts w:hint="cs"/>
          <w:rtl/>
        </w:rPr>
        <w:t>زن بارداری که زمان زایمانش نزدیک شده خون را مشاهده کرد، آن خون، خون نفاس است و باید نماز و روزه را ترک نماید و بعداً روزه را قضاء نماید ولی قضای نماز لازم نیست.</w:t>
      </w:r>
    </w:p>
    <w:p w:rsidR="008E0969" w:rsidRPr="004C1CA6" w:rsidRDefault="008E0969" w:rsidP="008E0969">
      <w:pPr>
        <w:pStyle w:val="Heading1"/>
        <w:bidi/>
        <w:rPr>
          <w:rFonts w:hint="cs"/>
          <w:rtl/>
          <w:lang w:bidi="fa-IR"/>
        </w:rPr>
      </w:pPr>
      <w:bookmarkStart w:id="466" w:name="_Toc262411588"/>
      <w:bookmarkStart w:id="467" w:name="_Toc340599156"/>
      <w:bookmarkStart w:id="468" w:name="_Toc408538631"/>
      <w:r>
        <w:rPr>
          <w:rFonts w:hint="cs"/>
          <w:rtl/>
          <w:lang w:bidi="fa-IR"/>
        </w:rPr>
        <w:t>زنی که در سن پنجاه سالگی خون را مشاهده می‌کند</w:t>
      </w:r>
      <w:bookmarkEnd w:id="466"/>
      <w:bookmarkEnd w:id="467"/>
      <w:bookmarkEnd w:id="468"/>
    </w:p>
    <w:p w:rsidR="00433742" w:rsidRDefault="00A150A0" w:rsidP="00012D7B">
      <w:pPr>
        <w:pStyle w:val="a3"/>
        <w:rPr>
          <w:rFonts w:hint="cs"/>
          <w:rtl/>
        </w:rPr>
      </w:pPr>
      <w:r>
        <w:rPr>
          <w:rFonts w:hint="cs"/>
          <w:rtl/>
        </w:rPr>
        <w:t>اگر زن مسلمان در سن پنجاه سالگی خون را مشاهده کرد روزه و نماز را ترک نمی‌کند، ولی احتیاطاً قضای روزه را بجای آورد. ولی اگر بعد از شصت سالگی آن را مشاهده کرد بدون خلاف و یقیناً خون حیض نیست، بنابراین باید نماز و روزه را انجام دهد و قضای روزه بر او نیست.</w:t>
      </w:r>
    </w:p>
    <w:p w:rsidR="00012D7B" w:rsidRDefault="00012D7B" w:rsidP="00012D7B">
      <w:pPr>
        <w:pStyle w:val="a3"/>
        <w:rPr>
          <w:rtl/>
        </w:rPr>
        <w:sectPr w:rsidR="00012D7B" w:rsidSect="00092990">
          <w:headerReference w:type="default" r:id="rId23"/>
          <w:footnotePr>
            <w:numRestart w:val="eachPage"/>
          </w:footnotePr>
          <w:type w:val="oddPage"/>
          <w:pgSz w:w="9356" w:h="13608" w:code="9"/>
          <w:pgMar w:top="1021" w:right="851" w:bottom="737" w:left="851" w:header="454" w:footer="0" w:gutter="0"/>
          <w:cols w:space="708"/>
          <w:titlePg/>
          <w:bidi/>
          <w:rtlGutter/>
          <w:docGrid w:linePitch="360"/>
        </w:sectPr>
      </w:pPr>
    </w:p>
    <w:p w:rsidR="0059256D" w:rsidRDefault="0059256D" w:rsidP="0059256D">
      <w:pPr>
        <w:pStyle w:val="a"/>
        <w:rPr>
          <w:rFonts w:hint="cs"/>
          <w:rtl/>
        </w:rPr>
      </w:pPr>
      <w:bookmarkStart w:id="469" w:name="_Toc340599157"/>
      <w:bookmarkStart w:id="470" w:name="_Toc408538632"/>
      <w:r>
        <w:rPr>
          <w:rFonts w:hint="cs"/>
          <w:rtl/>
        </w:rPr>
        <w:lastRenderedPageBreak/>
        <w:t>غسل</w:t>
      </w:r>
      <w:bookmarkEnd w:id="469"/>
      <w:bookmarkEnd w:id="470"/>
    </w:p>
    <w:p w:rsidR="00C47B23" w:rsidRPr="00DC6647" w:rsidRDefault="00377CF7" w:rsidP="0059256D">
      <w:pPr>
        <w:pStyle w:val="Heading1"/>
        <w:bidi/>
        <w:rPr>
          <w:rFonts w:hint="cs"/>
          <w:rtl/>
        </w:rPr>
      </w:pPr>
      <w:bookmarkStart w:id="471" w:name="_Toc262411590"/>
      <w:bookmarkStart w:id="472" w:name="_Toc340599158"/>
      <w:bookmarkStart w:id="473" w:name="_Toc408538633"/>
      <w:r>
        <w:rPr>
          <w:rFonts w:hint="cs"/>
          <w:rtl/>
        </w:rPr>
        <w:t>1-</w:t>
      </w:r>
      <w:r w:rsidR="00C47B23">
        <w:rPr>
          <w:rFonts w:hint="cs"/>
          <w:rtl/>
        </w:rPr>
        <w:t xml:space="preserve"> مشروعیت آن</w:t>
      </w:r>
      <w:bookmarkEnd w:id="471"/>
      <w:bookmarkEnd w:id="472"/>
      <w:bookmarkEnd w:id="473"/>
    </w:p>
    <w:p w:rsidR="00AD7AAE" w:rsidRDefault="00C47B23" w:rsidP="00012D7B">
      <w:pPr>
        <w:pStyle w:val="a3"/>
        <w:rPr>
          <w:rFonts w:hint="cs"/>
          <w:rtl/>
        </w:rPr>
      </w:pPr>
      <w:r>
        <w:rPr>
          <w:rFonts w:hint="cs"/>
          <w:rtl/>
        </w:rPr>
        <w:t>ای خواهر مسلمانم</w:t>
      </w:r>
      <w:r w:rsidR="00A94D44">
        <w:rPr>
          <w:rFonts w:hint="cs"/>
          <w:rtl/>
        </w:rPr>
        <w:t>،</w:t>
      </w:r>
      <w:r>
        <w:rPr>
          <w:rFonts w:hint="cs"/>
          <w:rtl/>
        </w:rPr>
        <w:t xml:space="preserve"> مشروعیت غسل به واسط</w:t>
      </w:r>
      <w:r w:rsidR="00012D7B">
        <w:rPr>
          <w:rFonts w:hint="cs"/>
          <w:rtl/>
        </w:rPr>
        <w:t>ۀ</w:t>
      </w:r>
      <w:r>
        <w:rPr>
          <w:rFonts w:hint="cs"/>
          <w:rtl/>
        </w:rPr>
        <w:t xml:space="preserve"> قرآن و سنت ثابت شده است.</w:t>
      </w:r>
    </w:p>
    <w:p w:rsidR="00C47B23" w:rsidRDefault="00C47B23" w:rsidP="00012D7B">
      <w:pPr>
        <w:pStyle w:val="a3"/>
        <w:rPr>
          <w:rFonts w:hint="cs"/>
          <w:rtl/>
        </w:rPr>
      </w:pPr>
      <w:r>
        <w:rPr>
          <w:rFonts w:hint="cs"/>
          <w:rtl/>
        </w:rPr>
        <w:t>چنانچه در قرآن می‌فرماید: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وَإِن كُنتُمۡ جُنُبٗا فَ</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طَّهَّرُواْۚ</w:t>
      </w:r>
      <w:r>
        <w:rPr>
          <w:rFonts w:ascii="Traditional Arabic" w:hAnsi="Traditional Arabic" w:cs="Traditional Arabic"/>
          <w:sz w:val="28"/>
          <w:szCs w:val="28"/>
          <w:rtl/>
          <w:lang w:bidi="fa-IR"/>
        </w:rPr>
        <w:t>﴾</w:t>
      </w:r>
      <w:r>
        <w:rPr>
          <w:rFonts w:cs="B Lotus" w:hint="cs"/>
          <w:sz w:val="28"/>
          <w:szCs w:val="28"/>
          <w:rtl/>
          <w:lang w:bidi="fa-IR"/>
        </w:rPr>
        <w:t xml:space="preserve"> </w:t>
      </w:r>
      <w:r w:rsidRPr="00012D7B">
        <w:rPr>
          <w:rStyle w:val="Char4"/>
          <w:rtl/>
        </w:rPr>
        <w:t>[</w:t>
      </w:r>
      <w:r w:rsidRPr="00012D7B">
        <w:rPr>
          <w:rStyle w:val="Char4"/>
          <w:rFonts w:hint="cs"/>
          <w:rtl/>
        </w:rPr>
        <w:t>المائدة: 6</w:t>
      </w:r>
      <w:r w:rsidRPr="00012D7B">
        <w:rPr>
          <w:rStyle w:val="Char4"/>
          <w:rtl/>
        </w:rPr>
        <w:t>]</w:t>
      </w:r>
      <w:r w:rsidRPr="00012D7B">
        <w:rPr>
          <w:rStyle w:val="Char3"/>
          <w:rtl/>
        </w:rPr>
        <w:t>.</w:t>
      </w:r>
    </w:p>
    <w:p w:rsidR="00417ACE" w:rsidRDefault="00A94D44" w:rsidP="00012D7B">
      <w:pPr>
        <w:pStyle w:val="a3"/>
        <w:rPr>
          <w:rFonts w:hint="cs"/>
          <w:szCs w:val="26"/>
          <w:rtl/>
        </w:rPr>
      </w:pPr>
      <w:r w:rsidRPr="00377CF7">
        <w:rPr>
          <w:rFonts w:hint="cs"/>
          <w:rtl/>
        </w:rPr>
        <w:t>«</w:t>
      </w:r>
      <w:r w:rsidR="00417ACE" w:rsidRPr="00377CF7">
        <w:rPr>
          <w:rFonts w:hint="cs"/>
          <w:rtl/>
        </w:rPr>
        <w:t>و اگر جنب بودید غسل نمایید</w:t>
      </w:r>
      <w:r w:rsidRPr="00377CF7">
        <w:rPr>
          <w:rFonts w:hint="cs"/>
          <w:rtl/>
        </w:rPr>
        <w:t>»</w:t>
      </w:r>
      <w:r w:rsidR="00417ACE" w:rsidRPr="00377CF7">
        <w:rPr>
          <w:rFonts w:hint="cs"/>
          <w:rtl/>
        </w:rPr>
        <w:t>.</w:t>
      </w:r>
    </w:p>
    <w:p w:rsidR="00417ACE" w:rsidRDefault="00417ACE" w:rsidP="00012D7B">
      <w:pPr>
        <w:pStyle w:val="a3"/>
        <w:rPr>
          <w:rFonts w:hint="cs"/>
          <w:rtl/>
        </w:rPr>
      </w:pPr>
      <w:r>
        <w:rPr>
          <w:rFonts w:hint="cs"/>
          <w:rtl/>
        </w:rPr>
        <w:t>و رسول‌خدا</w:t>
      </w:r>
      <w:r>
        <w:rPr>
          <w:rFonts w:cs="CTraditional Arabic" w:hint="cs"/>
          <w:sz w:val="26"/>
          <w:szCs w:val="26"/>
          <w:rtl/>
        </w:rPr>
        <w:t>ص</w:t>
      </w:r>
      <w:r w:rsidR="00350AD4">
        <w:rPr>
          <w:rFonts w:hint="cs"/>
          <w:rtl/>
        </w:rPr>
        <w:t xml:space="preserve"> فرموده: </w:t>
      </w:r>
      <w:r w:rsidR="00350AD4">
        <w:rPr>
          <w:rFonts w:cs="Traditional Arabic" w:hint="cs"/>
          <w:rtl/>
        </w:rPr>
        <w:t>«</w:t>
      </w:r>
      <w:r>
        <w:rPr>
          <w:rFonts w:hint="cs"/>
          <w:rtl/>
        </w:rPr>
        <w:t>هرگاه قسمت ختنه شده [در فرج فرو رفت] تجاوز کرد غسل واجب می‌شود</w:t>
      </w:r>
      <w:r w:rsidR="00350AD4">
        <w:rPr>
          <w:rFonts w:cs="Traditional Arabic" w:hint="cs"/>
          <w:rtl/>
        </w:rPr>
        <w:t>»</w:t>
      </w:r>
      <w:r w:rsidR="00350AD4">
        <w:rPr>
          <w:rFonts w:hint="cs"/>
          <w:rtl/>
        </w:rPr>
        <w:t xml:space="preserve">. </w:t>
      </w:r>
      <w:r>
        <w:rPr>
          <w:rFonts w:hint="cs"/>
          <w:rtl/>
        </w:rPr>
        <w:t>(روایت از مسلم)</w:t>
      </w:r>
      <w:r w:rsidR="00350AD4">
        <w:rPr>
          <w:rFonts w:hint="cs"/>
          <w:rtl/>
        </w:rPr>
        <w:t>.</w:t>
      </w:r>
    </w:p>
    <w:p w:rsidR="00914C8C" w:rsidRDefault="00914C8C" w:rsidP="00012D7B">
      <w:pPr>
        <w:pStyle w:val="a3"/>
        <w:rPr>
          <w:rFonts w:hint="cs"/>
          <w:rtl/>
        </w:rPr>
      </w:pPr>
      <w:r>
        <w:rPr>
          <w:rFonts w:hint="cs"/>
          <w:rtl/>
        </w:rPr>
        <w:t>غسل با رساندن آب بر تمامی بدن یا با فرو رفتن به داخل آب حاصل می‌شود. نیت برای انجام آن بر زنان و مردان واجب است.</w:t>
      </w:r>
    </w:p>
    <w:p w:rsidR="00914C8C" w:rsidRPr="00DC6647" w:rsidRDefault="00377CF7" w:rsidP="00914C8C">
      <w:pPr>
        <w:pStyle w:val="Heading1"/>
        <w:bidi/>
        <w:rPr>
          <w:rFonts w:hint="cs"/>
          <w:rtl/>
          <w:lang w:bidi="fa-IR"/>
        </w:rPr>
      </w:pPr>
      <w:bookmarkStart w:id="474" w:name="_Toc262411591"/>
      <w:bookmarkStart w:id="475" w:name="_Toc340599159"/>
      <w:bookmarkStart w:id="476" w:name="_Toc408538634"/>
      <w:r>
        <w:rPr>
          <w:rFonts w:hint="cs"/>
          <w:rtl/>
          <w:lang w:bidi="fa-IR"/>
        </w:rPr>
        <w:t>2-</w:t>
      </w:r>
      <w:r w:rsidR="00914C8C">
        <w:rPr>
          <w:rFonts w:hint="cs"/>
          <w:rtl/>
          <w:lang w:bidi="fa-IR"/>
        </w:rPr>
        <w:t xml:space="preserve"> اسباب غسل</w:t>
      </w:r>
      <w:bookmarkEnd w:id="474"/>
      <w:bookmarkEnd w:id="475"/>
      <w:bookmarkEnd w:id="476"/>
    </w:p>
    <w:p w:rsidR="006D443D" w:rsidRPr="00DC6647" w:rsidRDefault="006D443D" w:rsidP="00031742">
      <w:pPr>
        <w:pStyle w:val="a0"/>
        <w:rPr>
          <w:rFonts w:hint="cs"/>
          <w:rtl/>
        </w:rPr>
      </w:pPr>
      <w:bookmarkStart w:id="477" w:name="_Toc262411592"/>
      <w:bookmarkStart w:id="478" w:name="_Toc340599160"/>
      <w:bookmarkStart w:id="479" w:name="_Toc408538635"/>
      <w:r>
        <w:rPr>
          <w:rFonts w:hint="cs"/>
          <w:rtl/>
        </w:rPr>
        <w:t>1</w:t>
      </w:r>
      <w:r w:rsidR="00031742">
        <w:rPr>
          <w:rFonts w:hint="cs"/>
          <w:rtl/>
        </w:rPr>
        <w:t>)</w:t>
      </w:r>
      <w:r>
        <w:rPr>
          <w:rFonts w:hint="cs"/>
          <w:rtl/>
        </w:rPr>
        <w:t xml:space="preserve"> خروج منی از شهوت در حالت بیداری یا خواب:</w:t>
      </w:r>
      <w:bookmarkEnd w:id="477"/>
      <w:bookmarkEnd w:id="478"/>
      <w:bookmarkEnd w:id="479"/>
    </w:p>
    <w:p w:rsidR="00914C8C" w:rsidRDefault="00AF5890" w:rsidP="00012D7B">
      <w:pPr>
        <w:pStyle w:val="a3"/>
        <w:rPr>
          <w:rFonts w:hint="cs"/>
          <w:rtl/>
        </w:rPr>
      </w:pPr>
      <w:r>
        <w:rPr>
          <w:rFonts w:hint="cs"/>
          <w:rtl/>
        </w:rPr>
        <w:t>بدان ای خواهر مسلمان</w:t>
      </w:r>
      <w:r w:rsidR="00350AD4">
        <w:rPr>
          <w:rFonts w:hint="cs"/>
          <w:rtl/>
        </w:rPr>
        <w:t>،</w:t>
      </w:r>
      <w:r>
        <w:rPr>
          <w:rFonts w:hint="cs"/>
          <w:rtl/>
        </w:rPr>
        <w:t xml:space="preserve"> خارج شدن منی با جهندگی همراه با لذت، موجب غسل می‌شود. اعم از این که در حال بیداری باشد یا خواب. و عام</w:t>
      </w:r>
      <w:r w:rsidR="00012D7B">
        <w:rPr>
          <w:rFonts w:hint="cs"/>
          <w:rtl/>
        </w:rPr>
        <w:t>ۀ</w:t>
      </w:r>
      <w:r>
        <w:rPr>
          <w:rFonts w:hint="cs"/>
          <w:rtl/>
        </w:rPr>
        <w:t xml:space="preserve"> فقها بر این قول بوده و در این خلافی ندارند</w:t>
      </w:r>
      <w:r w:rsidR="00350AD4">
        <w:rPr>
          <w:rFonts w:hint="cs"/>
          <w:rtl/>
        </w:rPr>
        <w:t>،</w:t>
      </w:r>
      <w:r>
        <w:rPr>
          <w:rFonts w:hint="cs"/>
          <w:rtl/>
        </w:rPr>
        <w:t xml:space="preserve"> به دلیل حدیث ام‌سلیم که گوید: گفتم</w:t>
      </w:r>
      <w:r w:rsidR="00350AD4">
        <w:rPr>
          <w:rFonts w:hint="cs"/>
          <w:rtl/>
        </w:rPr>
        <w:t>:</w:t>
      </w:r>
      <w:r>
        <w:rPr>
          <w:rFonts w:hint="cs"/>
          <w:rtl/>
        </w:rPr>
        <w:t xml:space="preserve"> ای‌رسول‌خدا، خداوند از بیان حق شرم نمی‌کند، اگر زن احتلام شد آیا غسل بر او واجب است؟ رسول‌خدا</w:t>
      </w:r>
      <w:r w:rsidR="00350AD4">
        <w:rPr>
          <w:rFonts w:hint="cs"/>
          <w:rtl/>
        </w:rPr>
        <w:t xml:space="preserve"> </w:t>
      </w:r>
      <w:r>
        <w:rPr>
          <w:rFonts w:cs="CTraditional Arabic" w:hint="cs"/>
          <w:sz w:val="26"/>
          <w:szCs w:val="26"/>
          <w:rtl/>
        </w:rPr>
        <w:t>ص</w:t>
      </w:r>
      <w:r w:rsidR="00350AD4">
        <w:rPr>
          <w:rFonts w:hint="cs"/>
          <w:rtl/>
        </w:rPr>
        <w:t xml:space="preserve"> فرمود: </w:t>
      </w:r>
      <w:r w:rsidR="00350AD4">
        <w:rPr>
          <w:rFonts w:cs="Traditional Arabic" w:hint="cs"/>
          <w:rtl/>
        </w:rPr>
        <w:t>«</w:t>
      </w:r>
      <w:r>
        <w:rPr>
          <w:rFonts w:hint="cs"/>
          <w:rtl/>
        </w:rPr>
        <w:t>بله، اگر آب (منی) را مشاهده کند</w:t>
      </w:r>
      <w:r w:rsidR="00350AD4">
        <w:rPr>
          <w:rFonts w:cs="Traditional Arabic" w:hint="cs"/>
          <w:rtl/>
        </w:rPr>
        <w:t>»</w:t>
      </w:r>
      <w:r w:rsidR="00350AD4">
        <w:rPr>
          <w:rFonts w:hint="cs"/>
          <w:rtl/>
        </w:rPr>
        <w:t xml:space="preserve">. </w:t>
      </w:r>
      <w:r>
        <w:rPr>
          <w:rFonts w:hint="cs"/>
          <w:rtl/>
        </w:rPr>
        <w:t>(متفق‌علیه)</w:t>
      </w:r>
      <w:r w:rsidR="00350AD4">
        <w:rPr>
          <w:rFonts w:hint="cs"/>
          <w:rtl/>
        </w:rPr>
        <w:t>.</w:t>
      </w:r>
    </w:p>
    <w:p w:rsidR="00AF5890" w:rsidRDefault="00954745" w:rsidP="00012D7B">
      <w:pPr>
        <w:pStyle w:val="a3"/>
        <w:rPr>
          <w:rFonts w:hint="cs"/>
          <w:rtl/>
        </w:rPr>
      </w:pPr>
      <w:r>
        <w:rPr>
          <w:rFonts w:hint="cs"/>
          <w:rtl/>
        </w:rPr>
        <w:t>(منی) مرد سفید و غلیظ (منی) زن زرد و رقیق است.</w:t>
      </w:r>
    </w:p>
    <w:p w:rsidR="00954745" w:rsidRDefault="00954745" w:rsidP="00012D7B">
      <w:pPr>
        <w:pStyle w:val="a3"/>
        <w:rPr>
          <w:rFonts w:hint="cs"/>
          <w:rtl/>
        </w:rPr>
      </w:pPr>
      <w:r w:rsidRPr="00954745">
        <w:rPr>
          <w:rFonts w:hint="cs"/>
          <w:rtl/>
        </w:rPr>
        <w:t>در غیر این صورت</w:t>
      </w:r>
      <w:r>
        <w:rPr>
          <w:rFonts w:hint="cs"/>
          <w:rtl/>
        </w:rPr>
        <w:t>:</w:t>
      </w:r>
    </w:p>
    <w:p w:rsidR="00954745" w:rsidRDefault="00863AE1" w:rsidP="00012D7B">
      <w:pPr>
        <w:pStyle w:val="a3"/>
        <w:rPr>
          <w:rFonts w:hint="cs"/>
          <w:rtl/>
        </w:rPr>
      </w:pPr>
      <w:r>
        <w:rPr>
          <w:rFonts w:hint="cs"/>
          <w:rtl/>
        </w:rPr>
        <w:t>اگر در حالت مریضی یا سرما، مایعی شبیه منی بدون احساس لذت خارج شود موجب غسل نمی‌شود. ابوحنیفه و مالک بر این قولند.</w:t>
      </w:r>
    </w:p>
    <w:p w:rsidR="00863AE1" w:rsidRPr="00012D7B" w:rsidRDefault="0015740E" w:rsidP="00012D7B">
      <w:pPr>
        <w:pStyle w:val="a3"/>
        <w:rPr>
          <w:rFonts w:hint="cs"/>
          <w:rtl/>
        </w:rPr>
      </w:pPr>
      <w:r w:rsidRPr="00012D7B">
        <w:rPr>
          <w:rFonts w:hint="cs"/>
          <w:rtl/>
        </w:rPr>
        <w:t xml:space="preserve">شافعی گوید: غسل واجب است چون رسول خدا </w:t>
      </w:r>
      <w:r w:rsidR="00350AD4" w:rsidRPr="00012D7B">
        <w:rPr>
          <w:rFonts w:hint="cs"/>
          <w:rtl/>
        </w:rPr>
        <w:t>فرموده: «</w:t>
      </w:r>
      <w:r w:rsidR="00731B8B" w:rsidRPr="00012D7B">
        <w:rPr>
          <w:rFonts w:hint="cs"/>
          <w:rtl/>
        </w:rPr>
        <w:t>هرگاه آب را دید [غسل بر ا</w:t>
      </w:r>
      <w:r w:rsidR="00350AD4" w:rsidRPr="00012D7B">
        <w:rPr>
          <w:rFonts w:hint="cs"/>
          <w:rtl/>
        </w:rPr>
        <w:t>و واجب</w:t>
      </w:r>
      <w:r w:rsidR="00853096" w:rsidRPr="00012D7B">
        <w:rPr>
          <w:rFonts w:hint="cs"/>
          <w:rtl/>
        </w:rPr>
        <w:t xml:space="preserve"> می‌</w:t>
      </w:r>
      <w:r w:rsidR="00350AD4" w:rsidRPr="00012D7B">
        <w:rPr>
          <w:rFonts w:hint="cs"/>
          <w:rtl/>
        </w:rPr>
        <w:t>شود]»</w:t>
      </w:r>
      <w:r w:rsidR="00731B8B" w:rsidRPr="00012D7B">
        <w:rPr>
          <w:rFonts w:hint="cs"/>
          <w:rtl/>
        </w:rPr>
        <w:t xml:space="preserve"> چون آن، منی است که خارج شده و غسل بر وی واجب می‌گردد. حتی اگر آن آب در حال اغماء بیرون بیاید.</w:t>
      </w:r>
    </w:p>
    <w:p w:rsidR="00731B8B" w:rsidRDefault="00981CD8" w:rsidP="00012D7B">
      <w:pPr>
        <w:pStyle w:val="a3"/>
        <w:rPr>
          <w:rFonts w:hint="cs"/>
          <w:rtl/>
        </w:rPr>
      </w:pPr>
      <w:r>
        <w:rPr>
          <w:rFonts w:hint="cs"/>
          <w:rtl/>
        </w:rPr>
        <w:lastRenderedPageBreak/>
        <w:t>اگر در خواب دید که احتلام شده ولی بعد از بیدار ش</w:t>
      </w:r>
      <w:r w:rsidR="00350AD4">
        <w:rPr>
          <w:rFonts w:hint="cs"/>
          <w:rtl/>
        </w:rPr>
        <w:t>دن هیچ‌گونه تریی را مشاهده نکرد غسل بر وی واجب نیست. اهل ع</w:t>
      </w:r>
      <w:r>
        <w:rPr>
          <w:rFonts w:hint="cs"/>
          <w:rtl/>
        </w:rPr>
        <w:t>لم بر این قول اجماع دارند چون آب را مشاهده نکرده و مشاهدة آن شرط غسل است.</w:t>
      </w:r>
    </w:p>
    <w:p w:rsidR="00981CD8" w:rsidRDefault="00981CD8" w:rsidP="00012D7B">
      <w:pPr>
        <w:pStyle w:val="a3"/>
        <w:rPr>
          <w:rFonts w:hint="cs"/>
          <w:rtl/>
        </w:rPr>
      </w:pPr>
      <w:r>
        <w:rPr>
          <w:rFonts w:hint="cs"/>
          <w:rtl/>
        </w:rPr>
        <w:t>اگر در حال راه رفتن یا بعد از بیدار شدن، منی از او خارج شد بلا خلاف غسل بر وی واجب است.</w:t>
      </w:r>
    </w:p>
    <w:p w:rsidR="00981CD8" w:rsidRDefault="00981CD8" w:rsidP="00012D7B">
      <w:pPr>
        <w:pStyle w:val="a3"/>
        <w:rPr>
          <w:rFonts w:hint="cs"/>
          <w:rtl/>
        </w:rPr>
      </w:pPr>
      <w:r>
        <w:rPr>
          <w:rFonts w:hint="cs"/>
          <w:rtl/>
        </w:rPr>
        <w:t>اگر از خواب بیدار شود و تریی را مشاهده کند ولی نداند منی است یا غیر آن، بهتر است غسل کند.</w:t>
      </w:r>
    </w:p>
    <w:p w:rsidR="00981CD8" w:rsidRDefault="00981CD8" w:rsidP="00012D7B">
      <w:pPr>
        <w:pStyle w:val="a3"/>
        <w:rPr>
          <w:rFonts w:hint="cs"/>
          <w:rtl/>
        </w:rPr>
      </w:pPr>
      <w:r>
        <w:rPr>
          <w:rFonts w:hint="cs"/>
          <w:rtl/>
        </w:rPr>
        <w:t>اگر بعد از ادای نماز منی را بر لباس مشاهده کرد غسل و اعاد</w:t>
      </w:r>
      <w:r w:rsidR="00012D7B">
        <w:rPr>
          <w:rFonts w:hint="cs"/>
          <w:rtl/>
        </w:rPr>
        <w:t>ۀ</w:t>
      </w:r>
      <w:r>
        <w:rPr>
          <w:rFonts w:hint="cs"/>
          <w:rtl/>
        </w:rPr>
        <w:t xml:space="preserve"> نمازهای بعد از آخرین خواب بر وی واجب است.</w:t>
      </w:r>
    </w:p>
    <w:p w:rsidR="00B6343A" w:rsidRPr="00B6343A" w:rsidRDefault="00B6343A" w:rsidP="00012D7B">
      <w:pPr>
        <w:pStyle w:val="a0"/>
        <w:rPr>
          <w:rFonts w:hint="cs"/>
          <w:rtl/>
        </w:rPr>
      </w:pPr>
      <w:bookmarkStart w:id="480" w:name="_Toc262411593"/>
      <w:bookmarkStart w:id="481" w:name="_Toc340599161"/>
      <w:bookmarkStart w:id="482" w:name="_Toc408538636"/>
      <w:r>
        <w:rPr>
          <w:rFonts w:hint="cs"/>
          <w:rtl/>
        </w:rPr>
        <w:t>استفاد</w:t>
      </w:r>
      <w:r w:rsidR="00012D7B">
        <w:rPr>
          <w:rFonts w:hint="cs"/>
          <w:rtl/>
        </w:rPr>
        <w:t>ۀ</w:t>
      </w:r>
      <w:r>
        <w:rPr>
          <w:rFonts w:hint="cs"/>
          <w:rtl/>
        </w:rPr>
        <w:t xml:space="preserve"> دو زن از یک لباس برای خواب</w:t>
      </w:r>
      <w:bookmarkEnd w:id="480"/>
      <w:bookmarkEnd w:id="481"/>
      <w:bookmarkEnd w:id="482"/>
    </w:p>
    <w:p w:rsidR="00981CD8" w:rsidRDefault="00A44AA0" w:rsidP="00012D7B">
      <w:pPr>
        <w:pStyle w:val="a3"/>
        <w:rPr>
          <w:rFonts w:hint="cs"/>
          <w:rtl/>
        </w:rPr>
      </w:pPr>
      <w:r>
        <w:rPr>
          <w:rFonts w:hint="cs"/>
          <w:rtl/>
        </w:rPr>
        <w:t>اگر یکی از</w:t>
      </w:r>
      <w:r w:rsidR="00853096">
        <w:rPr>
          <w:rFonts w:hint="cs"/>
          <w:rtl/>
        </w:rPr>
        <w:t xml:space="preserve"> آن‌ها </w:t>
      </w:r>
      <w:r>
        <w:rPr>
          <w:rFonts w:hint="cs"/>
          <w:rtl/>
        </w:rPr>
        <w:t>یقین داشت که آب اوست، غسل و اعاد</w:t>
      </w:r>
      <w:r w:rsidR="00012D7B">
        <w:rPr>
          <w:rFonts w:hint="cs"/>
          <w:rtl/>
        </w:rPr>
        <w:t>ۀ</w:t>
      </w:r>
      <w:r>
        <w:rPr>
          <w:rFonts w:hint="cs"/>
          <w:rtl/>
        </w:rPr>
        <w:t xml:space="preserve"> نماز بر او واجب می‌شود، ولی اگر شک داشت که از او است یا از آن دیگری، غسل و اعاد</w:t>
      </w:r>
      <w:r w:rsidR="00012D7B">
        <w:rPr>
          <w:rFonts w:hint="cs"/>
          <w:rtl/>
        </w:rPr>
        <w:t>ۀ</w:t>
      </w:r>
      <w:r>
        <w:rPr>
          <w:rFonts w:hint="cs"/>
          <w:rtl/>
        </w:rPr>
        <w:t xml:space="preserve"> نماز بر او واجب نیست.</w:t>
      </w:r>
    </w:p>
    <w:p w:rsidR="00A44AA0" w:rsidRPr="00B6343A" w:rsidRDefault="00A44AA0" w:rsidP="00031742">
      <w:pPr>
        <w:pStyle w:val="a0"/>
        <w:rPr>
          <w:rFonts w:hint="cs"/>
          <w:rtl/>
        </w:rPr>
      </w:pPr>
      <w:bookmarkStart w:id="483" w:name="_Toc262411594"/>
      <w:bookmarkStart w:id="484" w:name="_Toc340599162"/>
      <w:bookmarkStart w:id="485" w:name="_Toc408538637"/>
      <w:r>
        <w:rPr>
          <w:rFonts w:hint="cs"/>
          <w:rtl/>
        </w:rPr>
        <w:t>مقاربت با همسر، خارج از فرج</w:t>
      </w:r>
      <w:bookmarkEnd w:id="483"/>
      <w:bookmarkEnd w:id="484"/>
      <w:bookmarkEnd w:id="485"/>
    </w:p>
    <w:p w:rsidR="00A44AA0" w:rsidRDefault="000E67B7" w:rsidP="00012D7B">
      <w:pPr>
        <w:pStyle w:val="a3"/>
        <w:rPr>
          <w:rFonts w:hint="cs"/>
          <w:rtl/>
        </w:rPr>
      </w:pPr>
      <w:r>
        <w:rPr>
          <w:rFonts w:hint="cs"/>
          <w:rtl/>
        </w:rPr>
        <w:t>اگر شوهر در خارج از فرج با همسرش جماع کرد ولی منی داخل فرج شده و سپس از آن خارج شود غسل بر او واجب است.</w:t>
      </w:r>
    </w:p>
    <w:p w:rsidR="000E67B7" w:rsidRDefault="000E67B7" w:rsidP="00012D7B">
      <w:pPr>
        <w:pStyle w:val="a3"/>
        <w:rPr>
          <w:rFonts w:hint="cs"/>
          <w:rtl/>
        </w:rPr>
      </w:pPr>
      <w:r>
        <w:rPr>
          <w:rFonts w:hint="cs"/>
          <w:rtl/>
        </w:rPr>
        <w:t>اگر شوهر در خارج از فرج با همسرش جماع کند، سپس غسل کرده و بعد از غسل منی را در حال خروج از فرج ببیند، در این باره دو روایت است:</w:t>
      </w:r>
    </w:p>
    <w:p w:rsidR="000E67B7" w:rsidRDefault="00952842" w:rsidP="00012D7B">
      <w:pPr>
        <w:pStyle w:val="a3"/>
        <w:rPr>
          <w:rFonts w:hint="cs"/>
          <w:rtl/>
        </w:rPr>
      </w:pPr>
      <w:r>
        <w:rPr>
          <w:rFonts w:hint="cs"/>
          <w:rtl/>
        </w:rPr>
        <w:t>یکم: قول قتاده و اوزاعی و اسحاق بر این است که: بر او غسل نیست.</w:t>
      </w:r>
    </w:p>
    <w:p w:rsidR="00952842" w:rsidRDefault="00952842" w:rsidP="00012D7B">
      <w:pPr>
        <w:pStyle w:val="a3"/>
        <w:rPr>
          <w:rFonts w:hint="cs"/>
          <w:rtl/>
        </w:rPr>
      </w:pPr>
      <w:r>
        <w:rPr>
          <w:rFonts w:hint="cs"/>
          <w:rtl/>
        </w:rPr>
        <w:t>دوم: قول حسن اینکه: غسل بر او واجب است چون منی از فرج خارج شده است.</w:t>
      </w:r>
    </w:p>
    <w:p w:rsidR="00952842" w:rsidRDefault="00952842" w:rsidP="00012D7B">
      <w:pPr>
        <w:pStyle w:val="a3"/>
        <w:rPr>
          <w:rFonts w:hint="cs"/>
          <w:rtl/>
        </w:rPr>
      </w:pPr>
      <w:r>
        <w:rPr>
          <w:rFonts w:hint="cs"/>
          <w:rtl/>
        </w:rPr>
        <w:t>به نظر من: قول اول صحیح‌تر است.</w:t>
      </w:r>
    </w:p>
    <w:p w:rsidR="00952842" w:rsidRDefault="00952842" w:rsidP="00012D7B">
      <w:pPr>
        <w:pStyle w:val="a3"/>
        <w:rPr>
          <w:rFonts w:hint="cs"/>
          <w:rtl/>
        </w:rPr>
      </w:pPr>
      <w:r>
        <w:rPr>
          <w:rFonts w:hint="cs"/>
          <w:rtl/>
        </w:rPr>
        <w:t>اگر مرد آلت خود را به داخل فرج زن فرو برد، ولی منی بیرون نیاید، غسل بر زن واجب است.</w:t>
      </w:r>
    </w:p>
    <w:p w:rsidR="00243D70" w:rsidRPr="00DC6647" w:rsidRDefault="00243D70" w:rsidP="00031742">
      <w:pPr>
        <w:pStyle w:val="a0"/>
        <w:rPr>
          <w:rFonts w:hint="cs"/>
          <w:rtl/>
        </w:rPr>
      </w:pPr>
      <w:bookmarkStart w:id="486" w:name="_Toc262411595"/>
      <w:bookmarkStart w:id="487" w:name="_Toc340599163"/>
      <w:bookmarkStart w:id="488" w:name="_Toc408538638"/>
      <w:r>
        <w:rPr>
          <w:rFonts w:hint="cs"/>
          <w:rtl/>
        </w:rPr>
        <w:t>هرگاه زن احتلام شد یا شوهرش با وی جماع و سپس او غسل کرد</w:t>
      </w:r>
      <w:bookmarkEnd w:id="486"/>
      <w:bookmarkEnd w:id="487"/>
      <w:bookmarkEnd w:id="488"/>
    </w:p>
    <w:p w:rsidR="00952842" w:rsidRDefault="00F824DC" w:rsidP="005E6881">
      <w:pPr>
        <w:pStyle w:val="a3"/>
        <w:numPr>
          <w:ilvl w:val="0"/>
          <w:numId w:val="73"/>
        </w:numPr>
        <w:ind w:left="414" w:hanging="357"/>
        <w:rPr>
          <w:rFonts w:hint="cs"/>
          <w:rtl/>
        </w:rPr>
      </w:pPr>
      <w:r>
        <w:rPr>
          <w:rFonts w:hint="cs"/>
          <w:rtl/>
        </w:rPr>
        <w:t>اگر منی بعد از ادرار خارج شود غسل واجب نیست چون منی بدون شهوت خارج شده است.</w:t>
      </w:r>
    </w:p>
    <w:p w:rsidR="00F824DC" w:rsidRDefault="00F824DC" w:rsidP="005E6881">
      <w:pPr>
        <w:pStyle w:val="a3"/>
        <w:numPr>
          <w:ilvl w:val="0"/>
          <w:numId w:val="73"/>
        </w:numPr>
        <w:ind w:left="414" w:hanging="357"/>
        <w:rPr>
          <w:rFonts w:hint="cs"/>
          <w:rtl/>
        </w:rPr>
      </w:pPr>
      <w:r>
        <w:rPr>
          <w:rFonts w:hint="cs"/>
          <w:rtl/>
        </w:rPr>
        <w:t>اگر قبل از ادرار خارج شود غسل واجب است چون باقی</w:t>
      </w:r>
      <w:r w:rsidR="00A03EFD">
        <w:rPr>
          <w:rFonts w:hint="cs"/>
          <w:rtl/>
        </w:rPr>
        <w:t xml:space="preserve"> ماندۀ </w:t>
      </w:r>
      <w:r>
        <w:rPr>
          <w:rFonts w:hint="cs"/>
          <w:rtl/>
        </w:rPr>
        <w:t>منی‌ای است که در اثر شهوت فوران کرده و غسل را واجب می‌کند.</w:t>
      </w:r>
    </w:p>
    <w:p w:rsidR="00F824DC" w:rsidRDefault="00CB10E1" w:rsidP="00012D7B">
      <w:pPr>
        <w:pStyle w:val="a3"/>
        <w:rPr>
          <w:rFonts w:hint="cs"/>
          <w:rtl/>
        </w:rPr>
      </w:pPr>
      <w:r>
        <w:rPr>
          <w:rFonts w:hint="cs"/>
          <w:rtl/>
        </w:rPr>
        <w:t>اگر مرد با زن جماع کرد و زن انزال منی نداشت و سپس غسل کرد و بعد از غسل منی از وی خارج شد اعاد</w:t>
      </w:r>
      <w:r w:rsidR="00012D7B">
        <w:rPr>
          <w:rFonts w:hint="cs"/>
          <w:rtl/>
        </w:rPr>
        <w:t>ۀ</w:t>
      </w:r>
      <w:r>
        <w:rPr>
          <w:rFonts w:hint="cs"/>
          <w:rtl/>
        </w:rPr>
        <w:t xml:space="preserve"> غسل بر او واجب است.</w:t>
      </w:r>
    </w:p>
    <w:p w:rsidR="00CB10E1" w:rsidRDefault="00CB10E1" w:rsidP="001D73AB">
      <w:pPr>
        <w:pStyle w:val="a3"/>
        <w:rPr>
          <w:rFonts w:hint="cs"/>
          <w:rtl/>
        </w:rPr>
      </w:pPr>
      <w:r>
        <w:rPr>
          <w:rFonts w:hint="cs"/>
          <w:rtl/>
        </w:rPr>
        <w:lastRenderedPageBreak/>
        <w:t>هرگ</w:t>
      </w:r>
      <w:r w:rsidR="004E4782">
        <w:rPr>
          <w:rFonts w:hint="cs"/>
          <w:rtl/>
        </w:rPr>
        <w:t>ا</w:t>
      </w:r>
      <w:r>
        <w:rPr>
          <w:rFonts w:hint="cs"/>
          <w:rtl/>
        </w:rPr>
        <w:t>ه آلت مرد با فرج زن تماس پیدا کرد غسل واجب می‌گردد. به دلیل حدیث رسول‌خدا</w:t>
      </w:r>
      <w:r>
        <w:rPr>
          <w:rFonts w:cs="CTraditional Arabic" w:hint="cs"/>
          <w:sz w:val="26"/>
          <w:szCs w:val="26"/>
          <w:rtl/>
        </w:rPr>
        <w:t>ص</w:t>
      </w:r>
      <w:r>
        <w:rPr>
          <w:rFonts w:hint="cs"/>
          <w:rtl/>
        </w:rPr>
        <w:t xml:space="preserve"> که فرمو</w:t>
      </w:r>
      <w:r w:rsidR="004E4782">
        <w:rPr>
          <w:rFonts w:hint="cs"/>
          <w:rtl/>
        </w:rPr>
        <w:t xml:space="preserve">د: </w:t>
      </w:r>
      <w:r w:rsidR="004E4782">
        <w:rPr>
          <w:rFonts w:cs="Traditional Arabic" w:hint="cs"/>
          <w:rtl/>
        </w:rPr>
        <w:t>«</w:t>
      </w:r>
      <w:r>
        <w:rPr>
          <w:rFonts w:hint="cs"/>
          <w:rtl/>
        </w:rPr>
        <w:t>هرگاه مرد میان چهار دست و پای زن نشست و دو آلت تماس پیدا کردند غسل واجب</w:t>
      </w:r>
      <w:r w:rsidR="00853096">
        <w:rPr>
          <w:rFonts w:hint="cs"/>
          <w:rtl/>
        </w:rPr>
        <w:t xml:space="preserve"> می‌</w:t>
      </w:r>
      <w:r>
        <w:rPr>
          <w:rFonts w:hint="cs"/>
          <w:rtl/>
        </w:rPr>
        <w:t>شود</w:t>
      </w:r>
      <w:r w:rsidR="004E4782">
        <w:rPr>
          <w:rFonts w:cs="Traditional Arabic" w:hint="cs"/>
          <w:rtl/>
        </w:rPr>
        <w:t>»</w:t>
      </w:r>
      <w:r w:rsidR="004E4782">
        <w:rPr>
          <w:rFonts w:hint="cs"/>
          <w:rtl/>
        </w:rPr>
        <w:t xml:space="preserve">. </w:t>
      </w:r>
      <w:r>
        <w:rPr>
          <w:rFonts w:hint="cs"/>
          <w:rtl/>
        </w:rPr>
        <w:t>(متفق‌علیه)</w:t>
      </w:r>
      <w:r w:rsidR="004E4782">
        <w:rPr>
          <w:rFonts w:hint="cs"/>
          <w:rtl/>
        </w:rPr>
        <w:t>.</w:t>
      </w:r>
    </w:p>
    <w:p w:rsidR="00CB10E1" w:rsidRDefault="008469C5" w:rsidP="001D73AB">
      <w:pPr>
        <w:pStyle w:val="a3"/>
        <w:rPr>
          <w:rFonts w:hint="cs"/>
          <w:rtl/>
        </w:rPr>
      </w:pPr>
      <w:r>
        <w:rPr>
          <w:rFonts w:hint="cs"/>
          <w:rtl/>
        </w:rPr>
        <w:t>از ابوهریره</w:t>
      </w:r>
      <w:r w:rsidR="004E4782">
        <w:rPr>
          <w:rFonts w:hint="cs"/>
          <w:rtl/>
        </w:rPr>
        <w:t xml:space="preserve"> </w:t>
      </w:r>
      <w:r>
        <w:rPr>
          <w:rFonts w:cs="CTraditional Arabic" w:hint="cs"/>
          <w:sz w:val="26"/>
          <w:szCs w:val="26"/>
          <w:rtl/>
        </w:rPr>
        <w:t>س</w:t>
      </w:r>
      <w:r>
        <w:rPr>
          <w:rFonts w:hint="cs"/>
          <w:rtl/>
        </w:rPr>
        <w:t xml:space="preserve"> </w:t>
      </w:r>
      <w:r w:rsidR="005965A3">
        <w:rPr>
          <w:rFonts w:hint="cs"/>
          <w:rtl/>
        </w:rPr>
        <w:t>روایت شده که رسول‌خدا</w:t>
      </w:r>
      <w:r w:rsidR="004E4782">
        <w:rPr>
          <w:rFonts w:hint="cs"/>
          <w:rtl/>
        </w:rPr>
        <w:t xml:space="preserve"> </w:t>
      </w:r>
      <w:r w:rsidR="005965A3">
        <w:rPr>
          <w:rFonts w:cs="CTraditional Arabic" w:hint="cs"/>
          <w:sz w:val="26"/>
          <w:szCs w:val="26"/>
          <w:rtl/>
        </w:rPr>
        <w:t>ص</w:t>
      </w:r>
      <w:r w:rsidR="004E4782">
        <w:rPr>
          <w:rFonts w:hint="cs"/>
          <w:rtl/>
        </w:rPr>
        <w:t xml:space="preserve"> فرمود: </w:t>
      </w:r>
      <w:r w:rsidR="004E4782">
        <w:rPr>
          <w:rFonts w:cs="Traditional Arabic" w:hint="cs"/>
          <w:rtl/>
        </w:rPr>
        <w:t>«</w:t>
      </w:r>
      <w:r w:rsidR="005965A3">
        <w:rPr>
          <w:rFonts w:hint="cs"/>
          <w:rtl/>
        </w:rPr>
        <w:t>هرگاه مرد میان دو پا و دو دست زن بنشیند و بر زن فشار وارد کند غسل بر او واجب می‌گردد</w:t>
      </w:r>
      <w:r w:rsidR="004E4782">
        <w:rPr>
          <w:rFonts w:cs="Traditional Arabic" w:hint="cs"/>
          <w:rtl/>
        </w:rPr>
        <w:t>»</w:t>
      </w:r>
      <w:r w:rsidR="004E4782">
        <w:rPr>
          <w:rFonts w:hint="cs"/>
          <w:rtl/>
        </w:rPr>
        <w:t xml:space="preserve">. </w:t>
      </w:r>
      <w:r w:rsidR="005965A3">
        <w:rPr>
          <w:rFonts w:hint="cs"/>
          <w:rtl/>
        </w:rPr>
        <w:t>(متفق‌علیه)</w:t>
      </w:r>
      <w:r w:rsidR="004E4782">
        <w:rPr>
          <w:rFonts w:hint="cs"/>
          <w:rtl/>
        </w:rPr>
        <w:t>.</w:t>
      </w:r>
    </w:p>
    <w:p w:rsidR="00276D88" w:rsidRPr="00DC6647" w:rsidRDefault="00276D88" w:rsidP="00031742">
      <w:pPr>
        <w:pStyle w:val="a0"/>
        <w:rPr>
          <w:rFonts w:hint="cs"/>
          <w:rtl/>
        </w:rPr>
      </w:pPr>
      <w:bookmarkStart w:id="489" w:name="_Toc262411596"/>
      <w:bookmarkStart w:id="490" w:name="_Toc340599164"/>
      <w:bookmarkStart w:id="491" w:name="_Toc408538639"/>
      <w:r>
        <w:rPr>
          <w:rFonts w:hint="cs"/>
          <w:rtl/>
        </w:rPr>
        <w:t>2</w:t>
      </w:r>
      <w:r w:rsidR="00031742">
        <w:rPr>
          <w:rFonts w:hint="cs"/>
          <w:rtl/>
        </w:rPr>
        <w:t>)</w:t>
      </w:r>
      <w:r>
        <w:rPr>
          <w:rFonts w:hint="cs"/>
          <w:rtl/>
        </w:rPr>
        <w:t xml:space="preserve"> مسلمان شدن:</w:t>
      </w:r>
      <w:bookmarkEnd w:id="489"/>
      <w:bookmarkEnd w:id="490"/>
      <w:bookmarkEnd w:id="491"/>
    </w:p>
    <w:p w:rsidR="00F26D5C" w:rsidRDefault="00432D7E" w:rsidP="001D73AB">
      <w:pPr>
        <w:pStyle w:val="a3"/>
        <w:rPr>
          <w:rFonts w:hint="cs"/>
          <w:rtl/>
        </w:rPr>
      </w:pPr>
      <w:r>
        <w:rPr>
          <w:rFonts w:hint="cs"/>
          <w:rtl/>
        </w:rPr>
        <w:t>هرگاه زن غیر مسلمان، مسلمان شود، بر او واجب است غسل کند. به دلیل حدیثی که ابوهریره</w:t>
      </w:r>
      <w:r w:rsidR="004E4782">
        <w:rPr>
          <w:rFonts w:hint="cs"/>
          <w:rtl/>
        </w:rPr>
        <w:t xml:space="preserve"> </w:t>
      </w:r>
      <w:r>
        <w:rPr>
          <w:rFonts w:cs="CTraditional Arabic" w:hint="cs"/>
          <w:sz w:val="26"/>
          <w:szCs w:val="26"/>
          <w:rtl/>
        </w:rPr>
        <w:t>س</w:t>
      </w:r>
      <w:r>
        <w:rPr>
          <w:rFonts w:hint="cs"/>
          <w:rtl/>
        </w:rPr>
        <w:t xml:space="preserve"> </w:t>
      </w:r>
      <w:r w:rsidR="00FC6B31">
        <w:rPr>
          <w:rFonts w:hint="cs"/>
          <w:rtl/>
        </w:rPr>
        <w:t>روایت کرده و می</w:t>
      </w:r>
      <w:r w:rsidR="00FC6B31">
        <w:rPr>
          <w:rFonts w:hint="eastAsia"/>
          <w:rtl/>
        </w:rPr>
        <w:t>‌</w:t>
      </w:r>
      <w:r w:rsidR="00FC6B31">
        <w:rPr>
          <w:rFonts w:hint="cs"/>
          <w:rtl/>
        </w:rPr>
        <w:t xml:space="preserve">گوید: ثمامه حنفی به دست مسلمانان اسیر شد. صبحگاهان </w:t>
      </w:r>
      <w:r w:rsidR="00F26D5C">
        <w:rPr>
          <w:rFonts w:hint="cs"/>
          <w:rtl/>
        </w:rPr>
        <w:t>رسول‌خدا</w:t>
      </w:r>
      <w:r w:rsidR="00F26D5C">
        <w:rPr>
          <w:rFonts w:cs="CTraditional Arabic" w:hint="cs"/>
          <w:sz w:val="26"/>
          <w:szCs w:val="26"/>
          <w:rtl/>
        </w:rPr>
        <w:t>ص</w:t>
      </w:r>
      <w:r w:rsidR="00F26D5C">
        <w:rPr>
          <w:rFonts w:hint="cs"/>
          <w:rtl/>
        </w:rPr>
        <w:t xml:space="preserve"> او راملاقات</w:t>
      </w:r>
      <w:r w:rsidR="00853096">
        <w:rPr>
          <w:rFonts w:hint="cs"/>
          <w:rtl/>
        </w:rPr>
        <w:t xml:space="preserve"> می‌</w:t>
      </w:r>
      <w:r w:rsidR="00F26D5C">
        <w:rPr>
          <w:rFonts w:hint="cs"/>
          <w:rtl/>
        </w:rPr>
        <w:t xml:space="preserve">کرد و می‌گفت: برای آزادی خودت چه داری ای ثمامه؟ </w:t>
      </w:r>
      <w:r w:rsidR="00FC6B31">
        <w:rPr>
          <w:rFonts w:hint="cs"/>
          <w:rtl/>
        </w:rPr>
        <w:t xml:space="preserve">می‌گفت: اگر بکشی مرا، صاحب خونی کشته‌ای، و اگر مرا آزاد کنی بر شکرگزاری منت </w:t>
      </w:r>
      <w:r w:rsidR="00F26D5C">
        <w:rPr>
          <w:rFonts w:hint="cs"/>
          <w:rtl/>
        </w:rPr>
        <w:t>نهاده‌ای، و اگر اراده مال کنی هرچه بخواهی عطا کند. اصحاب رسول‌خدا</w:t>
      </w:r>
      <w:r w:rsidR="00F26D5C">
        <w:rPr>
          <w:rFonts w:cs="CTraditional Arabic" w:hint="cs"/>
          <w:sz w:val="26"/>
          <w:szCs w:val="26"/>
          <w:rtl/>
        </w:rPr>
        <w:t>ص</w:t>
      </w:r>
      <w:r w:rsidR="00F26D5C">
        <w:rPr>
          <w:rFonts w:hint="cs"/>
          <w:rtl/>
        </w:rPr>
        <w:t xml:space="preserve"> دوست داشتند از او فدیه بگیرند و می‌گفتند: چه کاری به کشتن این مرد داریم؟ رسول‌خدا</w:t>
      </w:r>
      <w:r w:rsidR="00F26D5C">
        <w:rPr>
          <w:rFonts w:cs="CTraditional Arabic" w:hint="cs"/>
          <w:sz w:val="26"/>
          <w:szCs w:val="26"/>
          <w:rtl/>
        </w:rPr>
        <w:t>ص</w:t>
      </w:r>
      <w:r w:rsidR="00F26D5C">
        <w:rPr>
          <w:rFonts w:hint="cs"/>
          <w:rtl/>
        </w:rPr>
        <w:t xml:space="preserve"> بر وی گذر کرد و ثمامه مسلمان شد، رسول خدا او را آزاد کرد و امر کرد به باغ ابوطلحه برود و در آن غسل کند. ثمامه رفت و غسل کرد و دو رکعت نماز خواند. رسول خدا</w:t>
      </w:r>
      <w:r w:rsidR="00F26D5C">
        <w:rPr>
          <w:rFonts w:cs="CTraditional Arabic" w:hint="cs"/>
          <w:sz w:val="26"/>
          <w:szCs w:val="26"/>
          <w:rtl/>
        </w:rPr>
        <w:t>ص</w:t>
      </w:r>
      <w:r w:rsidR="004E4782">
        <w:rPr>
          <w:rFonts w:hint="cs"/>
          <w:rtl/>
        </w:rPr>
        <w:t xml:space="preserve"> فرمود: </w:t>
      </w:r>
      <w:r w:rsidR="004E4782">
        <w:rPr>
          <w:rFonts w:cs="Traditional Arabic" w:hint="cs"/>
          <w:rtl/>
        </w:rPr>
        <w:t>«</w:t>
      </w:r>
      <w:r w:rsidR="00F26D5C">
        <w:rPr>
          <w:rFonts w:hint="cs"/>
          <w:rtl/>
        </w:rPr>
        <w:t>به تحقیق اسلام آوردن برادرتان ن</w:t>
      </w:r>
      <w:r w:rsidR="004E4782">
        <w:rPr>
          <w:rFonts w:hint="cs"/>
          <w:rtl/>
        </w:rPr>
        <w:t>ی</w:t>
      </w:r>
      <w:r w:rsidR="00F26D5C">
        <w:rPr>
          <w:rFonts w:hint="cs"/>
          <w:rtl/>
        </w:rPr>
        <w:t>کو و زیبا است</w:t>
      </w:r>
      <w:r w:rsidR="004E4782">
        <w:rPr>
          <w:rFonts w:cs="Traditional Arabic" w:hint="cs"/>
          <w:rtl/>
        </w:rPr>
        <w:t>»</w:t>
      </w:r>
      <w:r w:rsidR="004E4782">
        <w:rPr>
          <w:rFonts w:hint="cs"/>
          <w:rtl/>
        </w:rPr>
        <w:t xml:space="preserve">. </w:t>
      </w:r>
      <w:r w:rsidR="00F26D5C">
        <w:rPr>
          <w:rFonts w:hint="cs"/>
          <w:rtl/>
        </w:rPr>
        <w:t>(روایت از احمد و شیخین)</w:t>
      </w:r>
      <w:r w:rsidR="004E4782">
        <w:rPr>
          <w:rFonts w:hint="cs"/>
          <w:rtl/>
        </w:rPr>
        <w:t>.</w:t>
      </w:r>
    </w:p>
    <w:p w:rsidR="00276D88" w:rsidRPr="003F70E4" w:rsidRDefault="0064196B" w:rsidP="00031742">
      <w:pPr>
        <w:pStyle w:val="a0"/>
        <w:rPr>
          <w:rFonts w:hint="cs"/>
          <w:rtl/>
        </w:rPr>
      </w:pPr>
      <w:bookmarkStart w:id="492" w:name="_Toc262411597"/>
      <w:bookmarkStart w:id="493" w:name="_Toc340599165"/>
      <w:bookmarkStart w:id="494" w:name="_Toc408538640"/>
      <w:r>
        <w:rPr>
          <w:rFonts w:hint="cs"/>
          <w:rtl/>
        </w:rPr>
        <w:t>3</w:t>
      </w:r>
      <w:r w:rsidR="00031742">
        <w:rPr>
          <w:rFonts w:hint="cs"/>
          <w:rtl/>
        </w:rPr>
        <w:t>)</w:t>
      </w:r>
      <w:r>
        <w:rPr>
          <w:rFonts w:hint="cs"/>
          <w:rtl/>
        </w:rPr>
        <w:t xml:space="preserve"> مرگ:</w:t>
      </w:r>
      <w:bookmarkEnd w:id="492"/>
      <w:bookmarkEnd w:id="493"/>
      <w:bookmarkEnd w:id="494"/>
    </w:p>
    <w:p w:rsidR="00243D70" w:rsidRDefault="00814A28" w:rsidP="001D73AB">
      <w:pPr>
        <w:pStyle w:val="a3"/>
        <w:rPr>
          <w:rFonts w:hint="cs"/>
          <w:rtl/>
        </w:rPr>
      </w:pPr>
      <w:r>
        <w:rPr>
          <w:rFonts w:hint="cs"/>
          <w:rtl/>
        </w:rPr>
        <w:t>غسل میت مسلمان به اجماع واجب است زیرا رسول‌خدا</w:t>
      </w:r>
      <w:r>
        <w:rPr>
          <w:rFonts w:cs="CTraditional Arabic" w:hint="cs"/>
          <w:sz w:val="26"/>
          <w:szCs w:val="26"/>
          <w:rtl/>
        </w:rPr>
        <w:t>ص</w:t>
      </w:r>
      <w:r>
        <w:rPr>
          <w:rFonts w:hint="cs"/>
          <w:rtl/>
        </w:rPr>
        <w:t xml:space="preserve"> به شستن دخترش زینب</w:t>
      </w:r>
      <w:r w:rsidR="004E4782">
        <w:rPr>
          <w:rFonts w:hint="cs"/>
          <w:rtl/>
        </w:rPr>
        <w:t xml:space="preserve"> </w:t>
      </w:r>
      <w:r w:rsidR="004E4782">
        <w:rPr>
          <w:rFonts w:cs="CTraditional Arabic" w:hint="cs"/>
          <w:rtl/>
        </w:rPr>
        <w:t>ل</w:t>
      </w:r>
      <w:r>
        <w:rPr>
          <w:rFonts w:hint="cs"/>
          <w:rtl/>
        </w:rPr>
        <w:t xml:space="preserve"> که فوت کرده بود امر کرد.</w:t>
      </w:r>
    </w:p>
    <w:p w:rsidR="00814A28" w:rsidRPr="003F70E4" w:rsidRDefault="00377CF7" w:rsidP="00031742">
      <w:pPr>
        <w:pStyle w:val="a0"/>
        <w:rPr>
          <w:rFonts w:hint="cs"/>
          <w:rtl/>
        </w:rPr>
      </w:pPr>
      <w:bookmarkStart w:id="495" w:name="_Toc262411598"/>
      <w:bookmarkStart w:id="496" w:name="_Toc340599166"/>
      <w:bookmarkStart w:id="497" w:name="_Toc408538641"/>
      <w:r>
        <w:rPr>
          <w:rFonts w:hint="cs"/>
          <w:rtl/>
        </w:rPr>
        <w:t>4-</w:t>
      </w:r>
      <w:r w:rsidR="00814A28">
        <w:rPr>
          <w:rFonts w:hint="cs"/>
          <w:rtl/>
        </w:rPr>
        <w:t xml:space="preserve"> حیض و نفاس:</w:t>
      </w:r>
      <w:bookmarkEnd w:id="495"/>
      <w:bookmarkEnd w:id="496"/>
      <w:bookmarkEnd w:id="497"/>
    </w:p>
    <w:p w:rsidR="00814A28" w:rsidRDefault="004E4782" w:rsidP="001D73AB">
      <w:pPr>
        <w:pStyle w:val="a3"/>
        <w:rPr>
          <w:rFonts w:hint="cs"/>
          <w:rtl/>
        </w:rPr>
      </w:pPr>
      <w:r>
        <w:rPr>
          <w:rFonts w:hint="cs"/>
          <w:rtl/>
        </w:rPr>
        <w:t>که در جای خود آن را بیان خواهیم کرد</w:t>
      </w:r>
      <w:r w:rsidR="00606647">
        <w:rPr>
          <w:rFonts w:hint="cs"/>
          <w:rtl/>
        </w:rPr>
        <w:t>.</w:t>
      </w:r>
    </w:p>
    <w:p w:rsidR="00F21708" w:rsidRPr="003F70E4" w:rsidRDefault="00377CF7" w:rsidP="00031742">
      <w:pPr>
        <w:pStyle w:val="Heading1"/>
        <w:bidi/>
        <w:rPr>
          <w:rFonts w:hint="cs"/>
          <w:rtl/>
        </w:rPr>
      </w:pPr>
      <w:bookmarkStart w:id="498" w:name="_Toc262411599"/>
      <w:bookmarkStart w:id="499" w:name="_Toc340599167"/>
      <w:bookmarkStart w:id="500" w:name="_Toc408538642"/>
      <w:r>
        <w:rPr>
          <w:rFonts w:hint="cs"/>
          <w:rtl/>
        </w:rPr>
        <w:t>3-</w:t>
      </w:r>
      <w:r w:rsidR="00F21708">
        <w:rPr>
          <w:rFonts w:hint="cs"/>
          <w:rtl/>
        </w:rPr>
        <w:t xml:space="preserve"> حیض و جنابت</w:t>
      </w:r>
      <w:bookmarkEnd w:id="498"/>
      <w:bookmarkEnd w:id="499"/>
      <w:bookmarkEnd w:id="500"/>
    </w:p>
    <w:p w:rsidR="00B55AB7" w:rsidRDefault="00F27B54" w:rsidP="001D73AB">
      <w:pPr>
        <w:pStyle w:val="a3"/>
        <w:rPr>
          <w:rFonts w:hint="cs"/>
          <w:rtl/>
        </w:rPr>
      </w:pPr>
      <w:r>
        <w:rPr>
          <w:rFonts w:hint="cs"/>
          <w:rtl/>
        </w:rPr>
        <w:t>اگر زن حائض قبل ازحیض، جنابت داشت. تا خون حیض او قطع نگردد غسل جنابت بر وی واجب نیست. زیرا با این حالت غسل کردن سودی ندارد. ولی اگر در زمان حیض غسل جنابت انجام دهد غسل جنابت صحیح و حکم آن مرتفع خواهد شد و تنها حکم حیض باقی می‌ماند که خون قطع نگردد آن حکم بر طرف نمی‌شود.</w:t>
      </w:r>
    </w:p>
    <w:p w:rsidR="000C5B0A" w:rsidRPr="003F70E4" w:rsidRDefault="00377CF7" w:rsidP="00031742">
      <w:pPr>
        <w:pStyle w:val="Heading1"/>
        <w:bidi/>
        <w:rPr>
          <w:rFonts w:hint="cs"/>
          <w:rtl/>
        </w:rPr>
      </w:pPr>
      <w:bookmarkStart w:id="501" w:name="_Toc262411600"/>
      <w:bookmarkStart w:id="502" w:name="_Toc340599168"/>
      <w:bookmarkStart w:id="503" w:name="_Toc408538643"/>
      <w:r>
        <w:rPr>
          <w:rFonts w:hint="cs"/>
          <w:rtl/>
        </w:rPr>
        <w:lastRenderedPageBreak/>
        <w:t>4-</w:t>
      </w:r>
      <w:r w:rsidR="000C5B0A">
        <w:rPr>
          <w:rFonts w:hint="cs"/>
          <w:rtl/>
        </w:rPr>
        <w:t xml:space="preserve"> کیفیت غسل</w:t>
      </w:r>
      <w:bookmarkEnd w:id="501"/>
      <w:bookmarkEnd w:id="502"/>
      <w:bookmarkEnd w:id="503"/>
    </w:p>
    <w:p w:rsidR="000C5B0A" w:rsidRPr="001D73AB" w:rsidRDefault="004E4782" w:rsidP="005E6881">
      <w:pPr>
        <w:pStyle w:val="a3"/>
        <w:numPr>
          <w:ilvl w:val="0"/>
          <w:numId w:val="74"/>
        </w:numPr>
        <w:ind w:left="414" w:hanging="357"/>
        <w:rPr>
          <w:rFonts w:hint="cs"/>
          <w:rtl/>
        </w:rPr>
      </w:pPr>
      <w:r w:rsidRPr="001D73AB">
        <w:rPr>
          <w:rFonts w:hint="cs"/>
          <w:rtl/>
        </w:rPr>
        <w:t>گفتن بسم‌الله و داشتن نی</w:t>
      </w:r>
      <w:r w:rsidR="00492FBA" w:rsidRPr="001D73AB">
        <w:rPr>
          <w:rFonts w:hint="cs"/>
          <w:rtl/>
        </w:rPr>
        <w:t>ت رفع حدث اکبر در غسل، سپس شستن هر دو دست تا مچ سه مرتبه.</w:t>
      </w:r>
    </w:p>
    <w:p w:rsidR="00492FBA" w:rsidRPr="001D73AB" w:rsidRDefault="00492FBA" w:rsidP="005E6881">
      <w:pPr>
        <w:pStyle w:val="a3"/>
        <w:numPr>
          <w:ilvl w:val="0"/>
          <w:numId w:val="74"/>
        </w:numPr>
        <w:ind w:left="414" w:hanging="357"/>
        <w:rPr>
          <w:rFonts w:hint="cs"/>
          <w:rtl/>
        </w:rPr>
      </w:pPr>
      <w:r w:rsidRPr="001D73AB">
        <w:rPr>
          <w:rFonts w:hint="cs"/>
          <w:rtl/>
        </w:rPr>
        <w:t>بعد از آن زدودن خون و نجاست دیگر از فرج و سایر بدن.</w:t>
      </w:r>
    </w:p>
    <w:p w:rsidR="00492FBA" w:rsidRPr="001D73AB" w:rsidRDefault="004E4782" w:rsidP="005E6881">
      <w:pPr>
        <w:pStyle w:val="a3"/>
        <w:numPr>
          <w:ilvl w:val="0"/>
          <w:numId w:val="74"/>
        </w:numPr>
        <w:ind w:left="414" w:hanging="357"/>
        <w:rPr>
          <w:rFonts w:hint="cs"/>
          <w:rtl/>
        </w:rPr>
      </w:pPr>
      <w:r w:rsidRPr="001D73AB">
        <w:rPr>
          <w:rFonts w:hint="cs"/>
          <w:rtl/>
        </w:rPr>
        <w:t>بعد از آن، گرفتن وضو</w:t>
      </w:r>
      <w:r w:rsidR="00492FBA" w:rsidRPr="001D73AB">
        <w:rPr>
          <w:rFonts w:hint="cs"/>
          <w:rtl/>
        </w:rPr>
        <w:t xml:space="preserve"> همانند وضوی نماز.</w:t>
      </w:r>
    </w:p>
    <w:p w:rsidR="00492FBA" w:rsidRPr="001D73AB" w:rsidRDefault="00492FBA" w:rsidP="005E6881">
      <w:pPr>
        <w:pStyle w:val="a3"/>
        <w:numPr>
          <w:ilvl w:val="0"/>
          <w:numId w:val="74"/>
        </w:numPr>
        <w:ind w:left="414" w:hanging="357"/>
        <w:rPr>
          <w:rFonts w:hint="cs"/>
          <w:rtl/>
        </w:rPr>
      </w:pPr>
      <w:r w:rsidRPr="001D73AB">
        <w:rPr>
          <w:rFonts w:hint="cs"/>
          <w:rtl/>
        </w:rPr>
        <w:t>شستن سر و دو گوش سه مرتبه.</w:t>
      </w:r>
    </w:p>
    <w:p w:rsidR="00492FBA" w:rsidRDefault="00492FBA" w:rsidP="005E6881">
      <w:pPr>
        <w:pStyle w:val="a3"/>
        <w:numPr>
          <w:ilvl w:val="0"/>
          <w:numId w:val="74"/>
        </w:numPr>
        <w:ind w:left="414" w:hanging="357"/>
        <w:rPr>
          <w:rFonts w:hint="cs"/>
          <w:rtl/>
        </w:rPr>
      </w:pPr>
      <w:r w:rsidRPr="001D73AB">
        <w:rPr>
          <w:rFonts w:hint="cs"/>
          <w:rtl/>
        </w:rPr>
        <w:t>ریختن آب بر تمامی بدن.</w:t>
      </w:r>
    </w:p>
    <w:p w:rsidR="00187F6E" w:rsidRDefault="00187F6E" w:rsidP="001D73AB">
      <w:pPr>
        <w:pStyle w:val="a3"/>
        <w:rPr>
          <w:rFonts w:hint="cs"/>
          <w:rtl/>
        </w:rPr>
      </w:pPr>
      <w:r>
        <w:rPr>
          <w:rFonts w:hint="cs"/>
          <w:rtl/>
        </w:rPr>
        <w:t>از عایشه</w:t>
      </w:r>
      <w:r w:rsidR="004E4782">
        <w:rPr>
          <w:rFonts w:hint="cs"/>
          <w:rtl/>
        </w:rPr>
        <w:t xml:space="preserve"> </w:t>
      </w:r>
      <w:r w:rsidR="004E4782">
        <w:rPr>
          <w:rFonts w:cs="CTraditional Arabic" w:hint="cs"/>
          <w:rtl/>
        </w:rPr>
        <w:t>ل</w:t>
      </w:r>
      <w:r w:rsidR="004E4782">
        <w:rPr>
          <w:rFonts w:hint="cs"/>
          <w:rtl/>
        </w:rPr>
        <w:t xml:space="preserve"> روایت شده که گوید: </w:t>
      </w:r>
      <w:r w:rsidR="004E4782">
        <w:rPr>
          <w:rFonts w:cs="Traditional Arabic" w:hint="cs"/>
          <w:rtl/>
        </w:rPr>
        <w:t>«</w:t>
      </w:r>
      <w:r>
        <w:rPr>
          <w:rFonts w:hint="cs"/>
          <w:rtl/>
        </w:rPr>
        <w:t>رسول‌خدا</w:t>
      </w:r>
      <w:r>
        <w:rPr>
          <w:rFonts w:cs="CTraditional Arabic" w:hint="cs"/>
          <w:sz w:val="26"/>
          <w:szCs w:val="26"/>
          <w:rtl/>
        </w:rPr>
        <w:t>ص</w:t>
      </w:r>
      <w:r>
        <w:rPr>
          <w:rFonts w:hint="cs"/>
          <w:rtl/>
        </w:rPr>
        <w:t xml:space="preserve"> هرگاه می‌خواست غسل جنابت کند،</w:t>
      </w:r>
      <w:r w:rsidR="00F841C6">
        <w:rPr>
          <w:rFonts w:hint="cs"/>
          <w:rtl/>
        </w:rPr>
        <w:t xml:space="preserve"> دست‌ها</w:t>
      </w:r>
      <w:r>
        <w:rPr>
          <w:rFonts w:hint="cs"/>
          <w:rtl/>
        </w:rPr>
        <w:t>ی خود را قبل از این که داخل ظرف آب کند می</w:t>
      </w:r>
      <w:r w:rsidR="004E4782">
        <w:rPr>
          <w:rFonts w:hint="eastAsia"/>
          <w:rtl/>
        </w:rPr>
        <w:t>‌</w:t>
      </w:r>
      <w:r>
        <w:rPr>
          <w:rFonts w:hint="cs"/>
          <w:rtl/>
        </w:rPr>
        <w:t>شست، بعد از آن فرج خود را</w:t>
      </w:r>
      <w:r w:rsidR="00853096">
        <w:rPr>
          <w:rFonts w:hint="cs"/>
          <w:rtl/>
        </w:rPr>
        <w:t xml:space="preserve"> می‌</w:t>
      </w:r>
      <w:r>
        <w:rPr>
          <w:rFonts w:hint="cs"/>
          <w:rtl/>
        </w:rPr>
        <w:t>شست، آنگاه وضویی مانند وضوی نماز می‌گرفت، بعداً موهای سر را تر می‌نمود و آنگاه سه مشت آب بر سر خود می‌ریخت و بعد از آن آب را بر کل بدن می‌ریخت</w:t>
      </w:r>
      <w:r w:rsidR="004E4782">
        <w:rPr>
          <w:rFonts w:cs="Traditional Arabic" w:hint="cs"/>
          <w:rtl/>
        </w:rPr>
        <w:t>»</w:t>
      </w:r>
      <w:r w:rsidR="004E4782">
        <w:rPr>
          <w:rFonts w:hint="cs"/>
          <w:rtl/>
        </w:rPr>
        <w:t xml:space="preserve">. </w:t>
      </w:r>
      <w:r>
        <w:rPr>
          <w:rFonts w:hint="cs"/>
          <w:rtl/>
        </w:rPr>
        <w:t>(روایت از ترمذی)</w:t>
      </w:r>
      <w:r w:rsidR="004E4782">
        <w:rPr>
          <w:rFonts w:hint="cs"/>
          <w:rtl/>
        </w:rPr>
        <w:t>.</w:t>
      </w:r>
    </w:p>
    <w:p w:rsidR="00FB37FF" w:rsidRDefault="00FB37FF" w:rsidP="001D73AB">
      <w:pPr>
        <w:pStyle w:val="a3"/>
        <w:rPr>
          <w:rFonts w:hint="cs"/>
          <w:rtl/>
        </w:rPr>
      </w:pPr>
      <w:r>
        <w:rPr>
          <w:rFonts w:hint="cs"/>
          <w:rtl/>
        </w:rPr>
        <w:t>خواهر مسلمان می‌تواند بعد از تسمیه و نیت و شستن دست وعورت، آب را بر تمامی بدن بریزد و هم زمان مضمضه و استنشاق نماید که این‌گونه غسل انشاءالله کفایت می‌کند.</w:t>
      </w:r>
    </w:p>
    <w:p w:rsidR="00ED35A8" w:rsidRDefault="00ED35A8" w:rsidP="001D73AB">
      <w:pPr>
        <w:pStyle w:val="a3"/>
        <w:rPr>
          <w:rFonts w:hint="cs"/>
          <w:rtl/>
        </w:rPr>
      </w:pPr>
      <w:r>
        <w:rPr>
          <w:rFonts w:hint="cs"/>
          <w:rtl/>
        </w:rPr>
        <w:t>واجب است هنگام غسل، در شستن زیر بغل، زانو، ناف و رسیدن آب به پوست سر دقت نماید.</w:t>
      </w:r>
    </w:p>
    <w:p w:rsidR="00933095" w:rsidRPr="00DC6647" w:rsidRDefault="00377CF7" w:rsidP="00031742">
      <w:pPr>
        <w:pStyle w:val="Heading1"/>
        <w:bidi/>
        <w:rPr>
          <w:rFonts w:hint="cs"/>
          <w:rtl/>
        </w:rPr>
      </w:pPr>
      <w:bookmarkStart w:id="504" w:name="_Toc262411601"/>
      <w:bookmarkStart w:id="505" w:name="_Toc340599169"/>
      <w:bookmarkStart w:id="506" w:name="_Toc408538644"/>
      <w:r>
        <w:rPr>
          <w:rFonts w:hint="cs"/>
          <w:rtl/>
        </w:rPr>
        <w:t xml:space="preserve">5- </w:t>
      </w:r>
      <w:r w:rsidR="00933095" w:rsidRPr="00933095">
        <w:rPr>
          <w:rFonts w:hint="cs"/>
          <w:rtl/>
        </w:rPr>
        <w:t>مکروهات غسل</w:t>
      </w:r>
      <w:bookmarkEnd w:id="504"/>
      <w:bookmarkEnd w:id="505"/>
      <w:bookmarkEnd w:id="506"/>
    </w:p>
    <w:p w:rsidR="00492FBA" w:rsidRDefault="00B62836" w:rsidP="000E50FB">
      <w:pPr>
        <w:numPr>
          <w:ilvl w:val="0"/>
          <w:numId w:val="5"/>
        </w:numPr>
        <w:bidi/>
        <w:jc w:val="both"/>
        <w:rPr>
          <w:rFonts w:cs="B Lotus" w:hint="cs"/>
          <w:sz w:val="28"/>
          <w:szCs w:val="28"/>
          <w:rtl/>
          <w:lang w:bidi="fa-IR"/>
        </w:rPr>
      </w:pPr>
      <w:r w:rsidRPr="001D73AB">
        <w:rPr>
          <w:rStyle w:val="Char3"/>
          <w:rFonts w:hint="cs"/>
          <w:rtl/>
        </w:rPr>
        <w:t>غسل در مکان نجس کراهت دارد زیرا احتمال آلودگی از آن می‌رود.</w:t>
      </w:r>
    </w:p>
    <w:p w:rsidR="00B62836" w:rsidRDefault="00B62836" w:rsidP="000E50FB">
      <w:pPr>
        <w:numPr>
          <w:ilvl w:val="0"/>
          <w:numId w:val="5"/>
        </w:numPr>
        <w:bidi/>
        <w:jc w:val="both"/>
        <w:rPr>
          <w:rFonts w:cs="B Lotus" w:hint="cs"/>
          <w:sz w:val="28"/>
          <w:szCs w:val="28"/>
          <w:rtl/>
          <w:lang w:bidi="fa-IR"/>
        </w:rPr>
      </w:pPr>
      <w:r w:rsidRPr="001D73AB">
        <w:rPr>
          <w:rStyle w:val="Char3"/>
          <w:rFonts w:hint="cs"/>
          <w:rtl/>
        </w:rPr>
        <w:t>غسل در آب راکدی که جریان ندارد،</w:t>
      </w:r>
      <w:r w:rsidR="004E4782" w:rsidRPr="001D73AB">
        <w:rPr>
          <w:rStyle w:val="Char3"/>
          <w:rFonts w:hint="cs"/>
          <w:rtl/>
        </w:rPr>
        <w:t xml:space="preserve"> </w:t>
      </w:r>
      <w:r w:rsidRPr="001D73AB">
        <w:rPr>
          <w:rStyle w:val="Char3"/>
          <w:rFonts w:hint="cs"/>
          <w:rtl/>
        </w:rPr>
        <w:t>چون رسول‌خدا</w:t>
      </w:r>
      <w:r>
        <w:rPr>
          <w:rFonts w:cs="CTraditional Arabic" w:hint="cs"/>
          <w:sz w:val="26"/>
          <w:szCs w:val="26"/>
          <w:rtl/>
          <w:lang w:bidi="fa-IR"/>
        </w:rPr>
        <w:t>ص</w:t>
      </w:r>
      <w:r w:rsidR="004E4782" w:rsidRPr="001D73AB">
        <w:rPr>
          <w:rStyle w:val="Char3"/>
          <w:rFonts w:hint="cs"/>
          <w:rtl/>
        </w:rPr>
        <w:t xml:space="preserve"> می‌فرماید: «</w:t>
      </w:r>
      <w:r w:rsidRPr="001D73AB">
        <w:rPr>
          <w:rStyle w:val="Char3"/>
          <w:rFonts w:hint="cs"/>
          <w:rtl/>
        </w:rPr>
        <w:t>هیچ کدام از شما در حالی که غسل جنابت بر او واجب است در آب راکد غسل ننماید</w:t>
      </w:r>
      <w:r w:rsidR="004E4782" w:rsidRPr="001D73AB">
        <w:rPr>
          <w:rStyle w:val="Char3"/>
          <w:rFonts w:hint="cs"/>
          <w:rtl/>
        </w:rPr>
        <w:t xml:space="preserve">». </w:t>
      </w:r>
      <w:r w:rsidRPr="001D73AB">
        <w:rPr>
          <w:rStyle w:val="Char3"/>
          <w:rFonts w:hint="cs"/>
          <w:rtl/>
        </w:rPr>
        <w:t>(روایت از مسلم)</w:t>
      </w:r>
      <w:r w:rsidR="004E4782" w:rsidRPr="001D73AB">
        <w:rPr>
          <w:rStyle w:val="Char3"/>
          <w:rFonts w:hint="cs"/>
          <w:rtl/>
        </w:rPr>
        <w:t>.</w:t>
      </w:r>
    </w:p>
    <w:p w:rsidR="00B62836" w:rsidRDefault="006D6B40" w:rsidP="000E50FB">
      <w:pPr>
        <w:numPr>
          <w:ilvl w:val="0"/>
          <w:numId w:val="5"/>
        </w:numPr>
        <w:bidi/>
        <w:jc w:val="both"/>
        <w:rPr>
          <w:rFonts w:cs="B Lotus" w:hint="cs"/>
          <w:sz w:val="28"/>
          <w:szCs w:val="28"/>
          <w:rtl/>
          <w:lang w:bidi="fa-IR"/>
        </w:rPr>
      </w:pPr>
      <w:r w:rsidRPr="001D73AB">
        <w:rPr>
          <w:rStyle w:val="Char3"/>
          <w:rFonts w:hint="cs"/>
          <w:rtl/>
        </w:rPr>
        <w:t>واجب است پشت پرده یا دیوار و امثال آن غسل کند. چون رسول‌خدا</w:t>
      </w:r>
      <w:r>
        <w:rPr>
          <w:rFonts w:cs="CTraditional Arabic" w:hint="cs"/>
          <w:sz w:val="26"/>
          <w:szCs w:val="26"/>
          <w:rtl/>
          <w:lang w:bidi="fa-IR"/>
        </w:rPr>
        <w:t>ص</w:t>
      </w:r>
      <w:r w:rsidR="004E4782" w:rsidRPr="001D73AB">
        <w:rPr>
          <w:rStyle w:val="Char3"/>
          <w:rFonts w:hint="cs"/>
          <w:rtl/>
        </w:rPr>
        <w:t xml:space="preserve"> می‌فرماید: «</w:t>
      </w:r>
      <w:r w:rsidRPr="001D73AB">
        <w:rPr>
          <w:rStyle w:val="Char3"/>
          <w:rFonts w:hint="cs"/>
          <w:rtl/>
        </w:rPr>
        <w:t>بی‌گمان خدای</w:t>
      </w:r>
      <w:r>
        <w:rPr>
          <w:rFonts w:cs="CTraditional Arabic" w:hint="cs"/>
          <w:sz w:val="28"/>
          <w:szCs w:val="28"/>
          <w:rtl/>
          <w:lang w:bidi="fa-IR"/>
        </w:rPr>
        <w:t>ﻷ</w:t>
      </w:r>
      <w:r w:rsidRPr="001D73AB">
        <w:rPr>
          <w:rStyle w:val="Char3"/>
          <w:rFonts w:hint="cs"/>
          <w:rtl/>
        </w:rPr>
        <w:t xml:space="preserve"> صاحب شرم و حیا و</w:t>
      </w:r>
      <w:r w:rsidR="001D73AB">
        <w:rPr>
          <w:rStyle w:val="Char3"/>
          <w:rFonts w:hint="cs"/>
          <w:rtl/>
        </w:rPr>
        <w:t xml:space="preserve"> پوشندۀ </w:t>
      </w:r>
      <w:r w:rsidRPr="001D73AB">
        <w:rPr>
          <w:rStyle w:val="Char3"/>
          <w:rFonts w:hint="cs"/>
          <w:rtl/>
        </w:rPr>
        <w:t>عیوب است و شرم و حیا را دوست دارد پس هر کدام از شما غسل کند باید پشت پرده باشد</w:t>
      </w:r>
      <w:r w:rsidR="004E4782" w:rsidRPr="001D73AB">
        <w:rPr>
          <w:rStyle w:val="Char3"/>
          <w:rFonts w:hint="cs"/>
          <w:rtl/>
        </w:rPr>
        <w:t>».</w:t>
      </w:r>
    </w:p>
    <w:p w:rsidR="006D6B40" w:rsidRDefault="006D6B40" w:rsidP="000E50FB">
      <w:pPr>
        <w:numPr>
          <w:ilvl w:val="0"/>
          <w:numId w:val="5"/>
        </w:numPr>
        <w:bidi/>
        <w:jc w:val="both"/>
        <w:rPr>
          <w:rFonts w:cs="B Lotus" w:hint="cs"/>
          <w:sz w:val="28"/>
          <w:szCs w:val="28"/>
          <w:rtl/>
          <w:lang w:bidi="fa-IR"/>
        </w:rPr>
      </w:pPr>
      <w:r w:rsidRPr="001D73AB">
        <w:rPr>
          <w:rStyle w:val="Char3"/>
          <w:rFonts w:hint="cs"/>
          <w:rtl/>
        </w:rPr>
        <w:t>اسراف در مصرف آب: چون رسول‌خدا</w:t>
      </w:r>
      <w:r>
        <w:rPr>
          <w:rFonts w:cs="CTraditional Arabic" w:hint="cs"/>
          <w:sz w:val="26"/>
          <w:szCs w:val="26"/>
          <w:rtl/>
          <w:lang w:bidi="fa-IR"/>
        </w:rPr>
        <w:t>ص</w:t>
      </w:r>
      <w:r w:rsidR="004E4782" w:rsidRPr="001D73AB">
        <w:rPr>
          <w:rStyle w:val="Char3"/>
          <w:rFonts w:hint="cs"/>
          <w:rtl/>
        </w:rPr>
        <w:t xml:space="preserve"> می‌فرماید: «</w:t>
      </w:r>
      <w:r w:rsidRPr="001D73AB">
        <w:rPr>
          <w:rStyle w:val="Char3"/>
          <w:rFonts w:hint="cs"/>
          <w:rtl/>
        </w:rPr>
        <w:t>در مصرف آب اسراف مکن ولو اینکه در کنار رودخروشان باشی</w:t>
      </w:r>
      <w:r w:rsidR="004E4782" w:rsidRPr="001D73AB">
        <w:rPr>
          <w:rStyle w:val="Char3"/>
          <w:rFonts w:hint="cs"/>
          <w:rtl/>
        </w:rPr>
        <w:t>».</w:t>
      </w:r>
    </w:p>
    <w:p w:rsidR="006D6B40" w:rsidRDefault="006D6B40" w:rsidP="001D73AB">
      <w:pPr>
        <w:pStyle w:val="a3"/>
        <w:rPr>
          <w:rFonts w:hint="cs"/>
          <w:rtl/>
        </w:rPr>
      </w:pPr>
      <w:r>
        <w:rPr>
          <w:rFonts w:hint="cs"/>
          <w:rtl/>
        </w:rPr>
        <w:t>با چهار مد آب می‌شود غسل کرد، زیرا رسول‌خدا</w:t>
      </w:r>
      <w:r w:rsidR="004E4782">
        <w:rPr>
          <w:rFonts w:hint="cs"/>
          <w:rtl/>
        </w:rPr>
        <w:t xml:space="preserve"> </w:t>
      </w:r>
      <w:r>
        <w:rPr>
          <w:rFonts w:cs="CTraditional Arabic" w:hint="cs"/>
          <w:sz w:val="26"/>
          <w:szCs w:val="26"/>
          <w:rtl/>
        </w:rPr>
        <w:t>ص</w:t>
      </w:r>
      <w:r>
        <w:rPr>
          <w:rFonts w:hint="cs"/>
          <w:rtl/>
        </w:rPr>
        <w:t xml:space="preserve"> با یک صاع غسل کرده که چهار مد بوده است.</w:t>
      </w:r>
    </w:p>
    <w:p w:rsidR="001D73AB" w:rsidRDefault="001D73AB" w:rsidP="001D73AB">
      <w:pPr>
        <w:pStyle w:val="a3"/>
        <w:rPr>
          <w:rFonts w:hint="cs"/>
          <w:rtl/>
        </w:rPr>
      </w:pPr>
    </w:p>
    <w:p w:rsidR="001D73AB" w:rsidRDefault="001D73AB" w:rsidP="001D73AB">
      <w:pPr>
        <w:pStyle w:val="a3"/>
        <w:rPr>
          <w:rFonts w:hint="cs"/>
          <w:rtl/>
        </w:rPr>
      </w:pPr>
    </w:p>
    <w:p w:rsidR="006D6B40" w:rsidRPr="006D6B40" w:rsidRDefault="006D6B40" w:rsidP="00031742">
      <w:pPr>
        <w:pStyle w:val="Heading1"/>
        <w:bidi/>
        <w:rPr>
          <w:rFonts w:hint="cs"/>
          <w:rtl/>
        </w:rPr>
      </w:pPr>
      <w:r>
        <w:rPr>
          <w:rFonts w:hint="cs"/>
          <w:rtl/>
        </w:rPr>
        <w:lastRenderedPageBreak/>
        <w:t xml:space="preserve"> </w:t>
      </w:r>
      <w:bookmarkStart w:id="507" w:name="_Toc262411602"/>
      <w:bookmarkStart w:id="508" w:name="_Toc340599170"/>
      <w:bookmarkStart w:id="509" w:name="_Toc408538645"/>
      <w:r w:rsidR="00377CF7">
        <w:rPr>
          <w:rFonts w:hint="cs"/>
          <w:rtl/>
        </w:rPr>
        <w:t>6-</w:t>
      </w:r>
      <w:r>
        <w:rPr>
          <w:rFonts w:hint="cs"/>
          <w:rtl/>
        </w:rPr>
        <w:t xml:space="preserve"> غسل حیض مانند غسل جنابت است</w:t>
      </w:r>
      <w:bookmarkEnd w:id="507"/>
      <w:bookmarkEnd w:id="508"/>
      <w:bookmarkEnd w:id="509"/>
    </w:p>
    <w:p w:rsidR="006D6B40" w:rsidRDefault="00AE5E5D" w:rsidP="001D73AB">
      <w:pPr>
        <w:pStyle w:val="a3"/>
        <w:rPr>
          <w:rFonts w:hint="cs"/>
          <w:rtl/>
        </w:rPr>
      </w:pPr>
      <w:r>
        <w:rPr>
          <w:rFonts w:hint="cs"/>
          <w:rtl/>
        </w:rPr>
        <w:t xml:space="preserve">با این تفاوت که در غسل حیض مستحب است که یک قطعه پنبه یا پارچه‌ای را بر مجرای خون و جایی که آب فرج به آن می‌رسد، بمالد </w:t>
      </w:r>
      <w:r w:rsidR="003C766E">
        <w:rPr>
          <w:rFonts w:hint="cs"/>
          <w:rtl/>
        </w:rPr>
        <w:t>تا بدین وسیله آثار خون زدوده شود، و جای آن را با مشک و مواد خوشبو کننده مانند صابون و غیره خوشبو و پاکیزه نماید.</w:t>
      </w:r>
    </w:p>
    <w:p w:rsidR="003C766E" w:rsidRPr="001D73AB" w:rsidRDefault="003C766E" w:rsidP="001D73AB">
      <w:pPr>
        <w:pStyle w:val="a3"/>
        <w:rPr>
          <w:rFonts w:hint="cs"/>
          <w:rtl/>
        </w:rPr>
      </w:pPr>
      <w:r w:rsidRPr="001D73AB">
        <w:rPr>
          <w:rFonts w:hint="cs"/>
          <w:rtl/>
        </w:rPr>
        <w:t>اگر خواهر مسلمان مواد خوشبو کننده و صابون را نیافت تنها آب کافی است، چون</w:t>
      </w:r>
      <w:r w:rsidR="006035FD" w:rsidRPr="001D73AB">
        <w:rPr>
          <w:rFonts w:hint="cs"/>
          <w:rtl/>
        </w:rPr>
        <w:t xml:space="preserve"> در حدیث اسماء آمده که فرموده: «</w:t>
      </w:r>
      <w:r w:rsidRPr="001D73AB">
        <w:rPr>
          <w:rFonts w:hint="cs"/>
          <w:rtl/>
        </w:rPr>
        <w:t xml:space="preserve">هرکدام از شما برای بهتر شستن محل خون، از سدر و آب بهره گرفته و سپس آب را بر </w:t>
      </w:r>
      <w:r w:rsidR="00487DC6" w:rsidRPr="001D73AB">
        <w:rPr>
          <w:rFonts w:hint="cs"/>
          <w:rtl/>
        </w:rPr>
        <w:t>سر بریزد و آن را با دست کاملاً بمالد تا آب به زیر موهای سر برسد، بعد از آن آب را بر تمامی سر بریزد و آنگاه با مواد خوشبو کننده مانند مشک آن را خوشبو کند</w:t>
      </w:r>
      <w:r w:rsidR="006035FD" w:rsidRPr="001D73AB">
        <w:rPr>
          <w:rFonts w:hint="cs"/>
          <w:rtl/>
        </w:rPr>
        <w:t xml:space="preserve">». </w:t>
      </w:r>
      <w:r w:rsidR="00487DC6" w:rsidRPr="001D73AB">
        <w:rPr>
          <w:rFonts w:hint="cs"/>
          <w:rtl/>
        </w:rPr>
        <w:t>(روایت از مسلم)</w:t>
      </w:r>
      <w:r w:rsidR="006035FD" w:rsidRPr="001D73AB">
        <w:rPr>
          <w:rFonts w:hint="cs"/>
          <w:rtl/>
        </w:rPr>
        <w:t>.</w:t>
      </w:r>
    </w:p>
    <w:p w:rsidR="001872C4" w:rsidRDefault="00EA1342" w:rsidP="001D73AB">
      <w:pPr>
        <w:pStyle w:val="a3"/>
        <w:rPr>
          <w:rFonts w:hint="cs"/>
          <w:rtl/>
        </w:rPr>
      </w:pPr>
      <w:r>
        <w:rPr>
          <w:rFonts w:hint="cs"/>
          <w:rtl/>
        </w:rPr>
        <w:t>هرگاه خواهر مسلمان غسل جنابت یا حیض انجام داد و دهان و بینی خود را شست برای وضو کفایت می‌کند ولو این که غسل یک مرتبه باشد.</w:t>
      </w:r>
    </w:p>
    <w:p w:rsidR="00EA1342" w:rsidRDefault="00FA59B1" w:rsidP="001D73AB">
      <w:pPr>
        <w:pStyle w:val="a3"/>
        <w:rPr>
          <w:rFonts w:hint="cs"/>
          <w:rtl/>
        </w:rPr>
      </w:pPr>
      <w:r>
        <w:rPr>
          <w:rFonts w:hint="cs"/>
          <w:rtl/>
        </w:rPr>
        <w:t>زیرا رسول‌خدا</w:t>
      </w:r>
      <w:r w:rsidR="006035FD">
        <w:rPr>
          <w:rFonts w:hint="cs"/>
          <w:rtl/>
        </w:rPr>
        <w:t xml:space="preserve"> </w:t>
      </w:r>
      <w:r>
        <w:rPr>
          <w:rFonts w:cs="CTraditional Arabic" w:hint="cs"/>
          <w:sz w:val="26"/>
          <w:szCs w:val="26"/>
          <w:rtl/>
        </w:rPr>
        <w:t>ص</w:t>
      </w:r>
      <w:r>
        <w:rPr>
          <w:rFonts w:hint="cs"/>
          <w:rtl/>
        </w:rPr>
        <w:t xml:space="preserve"> غسل جماع را همیشه یک مرتبه انجام می</w:t>
      </w:r>
      <w:r w:rsidR="006035FD">
        <w:rPr>
          <w:rFonts w:hint="eastAsia"/>
          <w:rtl/>
        </w:rPr>
        <w:t>‌</w:t>
      </w:r>
      <w:r>
        <w:rPr>
          <w:rFonts w:hint="cs"/>
          <w:rtl/>
        </w:rPr>
        <w:t>داد. جماع غالباً شامل تماس دوختنه‌گاه باهم و موجب انزال منی می‌گردد و این دو، سبب وجوب غسل</w:t>
      </w:r>
      <w:r w:rsidR="00853096">
        <w:rPr>
          <w:rFonts w:hint="cs"/>
          <w:rtl/>
        </w:rPr>
        <w:t xml:space="preserve"> می‌</w:t>
      </w:r>
      <w:r>
        <w:rPr>
          <w:rFonts w:hint="cs"/>
          <w:rtl/>
        </w:rPr>
        <w:t>باشند، بنابراین یک بار غسل برای آن دو کفایت</w:t>
      </w:r>
      <w:r w:rsidR="00853096">
        <w:rPr>
          <w:rFonts w:hint="cs"/>
          <w:rtl/>
        </w:rPr>
        <w:t xml:space="preserve"> می‌</w:t>
      </w:r>
      <w:r>
        <w:rPr>
          <w:rFonts w:hint="cs"/>
          <w:rtl/>
        </w:rPr>
        <w:t>کند، چنان که یک بار غسل برای زوال حدث و نجاست کفایت می‌نماید.</w:t>
      </w:r>
    </w:p>
    <w:p w:rsidR="00FA59B1" w:rsidRPr="001D73AB" w:rsidRDefault="006035FD" w:rsidP="001D73AB">
      <w:pPr>
        <w:pStyle w:val="a3"/>
        <w:rPr>
          <w:rFonts w:hint="cs"/>
          <w:b/>
          <w:bCs/>
          <w:rtl/>
        </w:rPr>
      </w:pPr>
      <w:r w:rsidRPr="001D73AB">
        <w:rPr>
          <w:rFonts w:hint="cs"/>
          <w:b/>
          <w:bCs/>
          <w:rtl/>
        </w:rPr>
        <w:t>باز کردن</w:t>
      </w:r>
      <w:r w:rsidR="00CC42B2" w:rsidRPr="001D73AB">
        <w:rPr>
          <w:rFonts w:hint="cs"/>
          <w:b/>
          <w:bCs/>
          <w:rtl/>
        </w:rPr>
        <w:t xml:space="preserve"> موهای بافته شد</w:t>
      </w:r>
      <w:r w:rsidR="001D73AB" w:rsidRPr="001D73AB">
        <w:rPr>
          <w:rFonts w:hint="cs"/>
          <w:b/>
          <w:bCs/>
          <w:rtl/>
        </w:rPr>
        <w:t>ۀ</w:t>
      </w:r>
      <w:r w:rsidR="00CC42B2" w:rsidRPr="001D73AB">
        <w:rPr>
          <w:rFonts w:hint="cs"/>
          <w:b/>
          <w:bCs/>
          <w:rtl/>
        </w:rPr>
        <w:t xml:space="preserve"> سر برای زن در غسل جنابت واجب نیست.</w:t>
      </w:r>
    </w:p>
    <w:p w:rsidR="00AC0668" w:rsidRPr="00DC6647" w:rsidRDefault="00AC0668" w:rsidP="00AC0668">
      <w:pPr>
        <w:pStyle w:val="Heading1"/>
        <w:bidi/>
        <w:rPr>
          <w:rFonts w:hint="cs"/>
          <w:rtl/>
          <w:lang w:bidi="fa-IR"/>
        </w:rPr>
      </w:pPr>
      <w:bookmarkStart w:id="510" w:name="_Toc262411603"/>
      <w:bookmarkStart w:id="511" w:name="_Toc340599171"/>
      <w:bookmarkStart w:id="512" w:name="_Toc408538646"/>
      <w:r>
        <w:rPr>
          <w:rFonts w:hint="cs"/>
          <w:rtl/>
          <w:lang w:bidi="fa-IR"/>
        </w:rPr>
        <w:t>آزاد گذاشتن موی سر:</w:t>
      </w:r>
      <w:bookmarkEnd w:id="510"/>
      <w:bookmarkEnd w:id="511"/>
      <w:bookmarkEnd w:id="512"/>
    </w:p>
    <w:p w:rsidR="00AC0668" w:rsidRDefault="005C0D7E" w:rsidP="001D73AB">
      <w:pPr>
        <w:pStyle w:val="a3"/>
        <w:rPr>
          <w:rFonts w:hint="cs"/>
          <w:rtl/>
        </w:rPr>
      </w:pPr>
      <w:r>
        <w:rPr>
          <w:rFonts w:hint="cs"/>
          <w:rtl/>
        </w:rPr>
        <w:t>در رابطه با شستن موهای پخش شده بر سر و بدن دو قول وجود دارد.</w:t>
      </w:r>
    </w:p>
    <w:p w:rsidR="005C0D7E" w:rsidRDefault="005C0D7E" w:rsidP="001D73AB">
      <w:pPr>
        <w:pStyle w:val="a3"/>
        <w:rPr>
          <w:rFonts w:hint="cs"/>
          <w:rtl/>
        </w:rPr>
      </w:pPr>
      <w:r>
        <w:rPr>
          <w:rFonts w:hint="cs"/>
          <w:rtl/>
        </w:rPr>
        <w:t>یکم: مذهب شافعی شستن آن را واجب می‌داند، زیرا از رسول‌خدا</w:t>
      </w:r>
      <w:r>
        <w:rPr>
          <w:rFonts w:cs="CTraditional Arabic" w:hint="cs"/>
          <w:sz w:val="26"/>
          <w:szCs w:val="26"/>
          <w:rtl/>
        </w:rPr>
        <w:t>ص</w:t>
      </w:r>
      <w:r w:rsidR="006035FD">
        <w:rPr>
          <w:rFonts w:hint="cs"/>
          <w:rtl/>
        </w:rPr>
        <w:t xml:space="preserve"> روایت شده که فرمود: </w:t>
      </w:r>
      <w:r w:rsidR="006035FD">
        <w:rPr>
          <w:rFonts w:cs="Traditional Arabic" w:hint="cs"/>
          <w:rtl/>
        </w:rPr>
        <w:t>«</w:t>
      </w:r>
      <w:r>
        <w:rPr>
          <w:rFonts w:hint="cs"/>
          <w:rtl/>
        </w:rPr>
        <w:t>زیر هر تار مویی جنابت وجود دارد پس موها را خیس کنید و پوس را پاکیزه نمایید</w:t>
      </w:r>
      <w:r w:rsidR="006035FD">
        <w:rPr>
          <w:rFonts w:cs="Traditional Arabic" w:hint="cs"/>
          <w:rtl/>
        </w:rPr>
        <w:t>»</w:t>
      </w:r>
      <w:r w:rsidR="006035FD">
        <w:rPr>
          <w:rFonts w:hint="cs"/>
          <w:rtl/>
        </w:rPr>
        <w:t xml:space="preserve">. </w:t>
      </w:r>
      <w:r>
        <w:rPr>
          <w:rFonts w:hint="cs"/>
          <w:rtl/>
        </w:rPr>
        <w:t>(روایت از ابوداود)</w:t>
      </w:r>
      <w:r w:rsidR="006035FD">
        <w:rPr>
          <w:rFonts w:hint="cs"/>
          <w:rtl/>
        </w:rPr>
        <w:t>.</w:t>
      </w:r>
    </w:p>
    <w:p w:rsidR="005C0D7E" w:rsidRDefault="005C0D7E" w:rsidP="001D73AB">
      <w:pPr>
        <w:pStyle w:val="a3"/>
        <w:rPr>
          <w:rFonts w:hint="cs"/>
          <w:rtl/>
        </w:rPr>
      </w:pPr>
      <w:r>
        <w:rPr>
          <w:rFonts w:hint="cs"/>
          <w:rtl/>
        </w:rPr>
        <w:t xml:space="preserve"> </w:t>
      </w:r>
      <w:r w:rsidR="00EA6009">
        <w:rPr>
          <w:rFonts w:hint="cs"/>
          <w:rtl/>
        </w:rPr>
        <w:t>همچنین</w:t>
      </w:r>
      <w:r w:rsidR="00853096">
        <w:rPr>
          <w:rFonts w:hint="cs"/>
          <w:rtl/>
        </w:rPr>
        <w:t xml:space="preserve"> آن‌ها </w:t>
      </w:r>
      <w:r w:rsidR="00EA6009">
        <w:rPr>
          <w:rFonts w:hint="cs"/>
          <w:rtl/>
        </w:rPr>
        <w:t>در جایی قرار گرفته‌اند که شستن آن فرض است، بنابراین شستن</w:t>
      </w:r>
      <w:r w:rsidR="00853096">
        <w:rPr>
          <w:rFonts w:hint="cs"/>
          <w:rtl/>
        </w:rPr>
        <w:t xml:space="preserve"> آن‌ها </w:t>
      </w:r>
      <w:r w:rsidR="00EA6009">
        <w:rPr>
          <w:rFonts w:hint="cs"/>
          <w:rtl/>
        </w:rPr>
        <w:t>مانند شستن ابروها در غسل و وضو واجب است.</w:t>
      </w:r>
    </w:p>
    <w:p w:rsidR="00EA6009" w:rsidRDefault="00EA6009" w:rsidP="001D73AB">
      <w:pPr>
        <w:pStyle w:val="a3"/>
        <w:rPr>
          <w:rFonts w:hint="cs"/>
          <w:rtl/>
        </w:rPr>
      </w:pPr>
      <w:r>
        <w:rPr>
          <w:rFonts w:hint="cs"/>
          <w:rtl/>
        </w:rPr>
        <w:t>دوم: ابوحنیفه شستن آن را واجب نمی‌داند؛ زیرا رسول‌خدا</w:t>
      </w:r>
      <w:r w:rsidR="006035FD">
        <w:rPr>
          <w:rFonts w:hint="cs"/>
          <w:rtl/>
        </w:rPr>
        <w:t xml:space="preserve"> </w:t>
      </w:r>
      <w:r>
        <w:rPr>
          <w:rFonts w:cs="CTraditional Arabic" w:hint="cs"/>
          <w:sz w:val="26"/>
          <w:szCs w:val="26"/>
          <w:rtl/>
        </w:rPr>
        <w:t>ص</w:t>
      </w:r>
      <w:r w:rsidR="006035FD">
        <w:rPr>
          <w:rFonts w:hint="cs"/>
          <w:rtl/>
        </w:rPr>
        <w:t xml:space="preserve"> فرمود: </w:t>
      </w:r>
      <w:r w:rsidR="006035FD">
        <w:rPr>
          <w:rFonts w:cs="Traditional Arabic" w:hint="cs"/>
          <w:rtl/>
        </w:rPr>
        <w:t>«</w:t>
      </w:r>
      <w:r>
        <w:rPr>
          <w:rFonts w:hint="cs"/>
          <w:rtl/>
        </w:rPr>
        <w:t>ریختن سه مشت آب بر سر، تو را کفایت می‌کند</w:t>
      </w:r>
      <w:r w:rsidR="006035FD">
        <w:rPr>
          <w:rFonts w:cs="Traditional Arabic" w:hint="cs"/>
          <w:rtl/>
        </w:rPr>
        <w:t>»</w:t>
      </w:r>
      <w:r w:rsidR="006035FD">
        <w:rPr>
          <w:rFonts w:hint="cs"/>
          <w:rtl/>
        </w:rPr>
        <w:t>.</w:t>
      </w:r>
    </w:p>
    <w:p w:rsidR="00EA6009" w:rsidRPr="00DC6647" w:rsidRDefault="00EA6009" w:rsidP="00EA6009">
      <w:pPr>
        <w:pStyle w:val="Heading1"/>
        <w:bidi/>
        <w:rPr>
          <w:rFonts w:hint="cs"/>
          <w:rtl/>
          <w:lang w:bidi="fa-IR"/>
        </w:rPr>
      </w:pPr>
      <w:bookmarkStart w:id="513" w:name="_Toc262411604"/>
      <w:bookmarkStart w:id="514" w:name="_Toc340599172"/>
      <w:bookmarkStart w:id="515" w:name="_Toc408538647"/>
      <w:r w:rsidRPr="00EA6009">
        <w:rPr>
          <w:rFonts w:hint="cs"/>
          <w:rtl/>
          <w:lang w:bidi="fa-IR"/>
        </w:rPr>
        <w:t>خشک ماندن نقطه‌ای از بدن</w:t>
      </w:r>
      <w:bookmarkEnd w:id="513"/>
      <w:bookmarkEnd w:id="514"/>
      <w:bookmarkEnd w:id="515"/>
    </w:p>
    <w:p w:rsidR="0025395D" w:rsidRDefault="0025395D" w:rsidP="001D73AB">
      <w:pPr>
        <w:pStyle w:val="a3"/>
        <w:rPr>
          <w:rFonts w:hint="cs"/>
          <w:rtl/>
        </w:rPr>
      </w:pPr>
      <w:r>
        <w:rPr>
          <w:rFonts w:hint="cs"/>
          <w:rtl/>
        </w:rPr>
        <w:t>هرگاه برای خواهر مسلمان روشن شود که نقطه‌ای از بدن او بعد از غسل خشک مانده و آب به آن نرسیده آن را با موهای تر یا با دست تر مسح کند کافی است. از علی</w:t>
      </w:r>
      <w:r>
        <w:rPr>
          <w:rFonts w:cs="CTraditional Arabic" w:hint="cs"/>
          <w:sz w:val="26"/>
          <w:szCs w:val="26"/>
          <w:rtl/>
        </w:rPr>
        <w:t>س</w:t>
      </w:r>
      <w:r>
        <w:rPr>
          <w:rFonts w:hint="cs"/>
          <w:rtl/>
        </w:rPr>
        <w:t xml:space="preserve"> روایت شده که مردی نزد </w:t>
      </w:r>
      <w:r>
        <w:rPr>
          <w:rFonts w:hint="cs"/>
          <w:rtl/>
        </w:rPr>
        <w:lastRenderedPageBreak/>
        <w:t>رسول‌خدا</w:t>
      </w:r>
      <w:r>
        <w:rPr>
          <w:rFonts w:cs="CTraditional Arabic" w:hint="cs"/>
          <w:sz w:val="26"/>
          <w:szCs w:val="26"/>
          <w:rtl/>
        </w:rPr>
        <w:t>ص</w:t>
      </w:r>
      <w:r>
        <w:rPr>
          <w:rFonts w:hint="cs"/>
          <w:rtl/>
        </w:rPr>
        <w:t xml:space="preserve"> آمد و گفت: من غسل جنابت کردم بعداً متوجه شدم به انداز</w:t>
      </w:r>
      <w:r w:rsidR="001D73AB">
        <w:rPr>
          <w:rFonts w:hint="cs"/>
          <w:rtl/>
        </w:rPr>
        <w:t>ۀ</w:t>
      </w:r>
      <w:r>
        <w:rPr>
          <w:rFonts w:hint="cs"/>
          <w:rtl/>
        </w:rPr>
        <w:t xml:space="preserve"> یک ناخن از بدن من تر نشده است، رسول‌خدا</w:t>
      </w:r>
      <w:r>
        <w:rPr>
          <w:rFonts w:cs="CTraditional Arabic" w:hint="cs"/>
          <w:sz w:val="26"/>
          <w:szCs w:val="26"/>
          <w:rtl/>
        </w:rPr>
        <w:t>ص</w:t>
      </w:r>
      <w:r w:rsidR="006035FD">
        <w:rPr>
          <w:rFonts w:hint="cs"/>
          <w:rtl/>
        </w:rPr>
        <w:t xml:space="preserve"> فرمود: </w:t>
      </w:r>
      <w:r w:rsidR="006035FD">
        <w:rPr>
          <w:rFonts w:cs="Traditional Arabic" w:hint="cs"/>
          <w:rtl/>
        </w:rPr>
        <w:t>«</w:t>
      </w:r>
      <w:r>
        <w:rPr>
          <w:rFonts w:hint="cs"/>
          <w:rtl/>
        </w:rPr>
        <w:t>اگر با دست آن را مسح می‌کردی کافی بود</w:t>
      </w:r>
      <w:r w:rsidR="006035FD">
        <w:rPr>
          <w:rFonts w:cs="Traditional Arabic" w:hint="cs"/>
          <w:rtl/>
        </w:rPr>
        <w:t>»</w:t>
      </w:r>
      <w:r w:rsidR="001D73AB">
        <w:rPr>
          <w:rFonts w:hint="cs"/>
          <w:rtl/>
        </w:rPr>
        <w:t xml:space="preserve"> </w:t>
      </w:r>
      <w:r>
        <w:rPr>
          <w:rFonts w:hint="cs"/>
          <w:rtl/>
        </w:rPr>
        <w:t>(روایت از ابن‌ماجه)</w:t>
      </w:r>
      <w:r w:rsidR="006035FD">
        <w:rPr>
          <w:rFonts w:hint="cs"/>
          <w:rtl/>
        </w:rPr>
        <w:t>.</w:t>
      </w:r>
    </w:p>
    <w:p w:rsidR="0022401F" w:rsidRPr="00DC6647" w:rsidRDefault="0022401F" w:rsidP="0022401F">
      <w:pPr>
        <w:pStyle w:val="Heading1"/>
        <w:bidi/>
        <w:rPr>
          <w:rFonts w:hint="cs"/>
          <w:rtl/>
          <w:lang w:bidi="fa-IR"/>
        </w:rPr>
      </w:pPr>
      <w:bookmarkStart w:id="516" w:name="_Toc262411605"/>
      <w:bookmarkStart w:id="517" w:name="_Toc340599173"/>
      <w:bookmarkStart w:id="518" w:name="_Toc408538648"/>
      <w:r>
        <w:rPr>
          <w:rFonts w:hint="cs"/>
          <w:rtl/>
          <w:lang w:bidi="fa-IR"/>
        </w:rPr>
        <w:t>فرو بردن دست توسط حائض یا جنب یا کافر، در ظرف آب</w:t>
      </w:r>
      <w:bookmarkEnd w:id="516"/>
      <w:bookmarkEnd w:id="517"/>
      <w:bookmarkEnd w:id="518"/>
    </w:p>
    <w:p w:rsidR="003918B1" w:rsidRDefault="003918B1" w:rsidP="001D73AB">
      <w:pPr>
        <w:pStyle w:val="a3"/>
        <w:rPr>
          <w:rFonts w:hint="cs"/>
          <w:rtl/>
        </w:rPr>
      </w:pPr>
      <w:r>
        <w:rPr>
          <w:rFonts w:hint="cs"/>
          <w:rtl/>
        </w:rPr>
        <w:t>هرگاه حائض یا جنب یا کافر دست خود را در آب فرو برند، اگر در دست آنان نجاست نباشد، آب پاک است، چون بدن</w:t>
      </w:r>
      <w:r w:rsidR="00853096">
        <w:rPr>
          <w:rFonts w:hint="cs"/>
          <w:rtl/>
        </w:rPr>
        <w:t xml:space="preserve"> آن‌ها </w:t>
      </w:r>
      <w:r>
        <w:rPr>
          <w:rFonts w:hint="cs"/>
          <w:rtl/>
        </w:rPr>
        <w:t>پاک است و این کارها آب را نجس نمی‌کند و دلیل آن این حدیث است: زنی گفت: من در حال جنابت دستم را در ظرف آبی فرو بردم، رسول‌خدا</w:t>
      </w:r>
      <w:r w:rsidR="006035FD">
        <w:rPr>
          <w:rFonts w:hint="cs"/>
          <w:rtl/>
        </w:rPr>
        <w:t xml:space="preserve"> </w:t>
      </w:r>
      <w:r>
        <w:rPr>
          <w:rFonts w:cs="CTraditional Arabic" w:hint="cs"/>
          <w:sz w:val="26"/>
          <w:szCs w:val="26"/>
          <w:rtl/>
        </w:rPr>
        <w:t>ص</w:t>
      </w:r>
      <w:r w:rsidR="006035FD">
        <w:rPr>
          <w:rFonts w:hint="cs"/>
          <w:rtl/>
        </w:rPr>
        <w:t xml:space="preserve"> فرمود: </w:t>
      </w:r>
      <w:r w:rsidR="006035FD">
        <w:rPr>
          <w:rFonts w:cs="Traditional Arabic" w:hint="cs"/>
          <w:rtl/>
        </w:rPr>
        <w:t>«</w:t>
      </w:r>
      <w:r>
        <w:rPr>
          <w:rFonts w:hint="cs"/>
          <w:rtl/>
        </w:rPr>
        <w:t>آب جنب نمی‌شود</w:t>
      </w:r>
      <w:r w:rsidR="006035FD">
        <w:rPr>
          <w:rFonts w:cs="Traditional Arabic" w:hint="cs"/>
          <w:rtl/>
        </w:rPr>
        <w:t>»</w:t>
      </w:r>
      <w:r w:rsidR="006035FD">
        <w:rPr>
          <w:rFonts w:hint="cs"/>
          <w:rtl/>
        </w:rPr>
        <w:t>.</w:t>
      </w:r>
    </w:p>
    <w:p w:rsidR="0022401F" w:rsidRPr="00DC6647" w:rsidRDefault="00377CF7" w:rsidP="0022401F">
      <w:pPr>
        <w:pStyle w:val="Heading1"/>
        <w:bidi/>
        <w:rPr>
          <w:rFonts w:hint="cs"/>
          <w:rtl/>
          <w:lang w:bidi="fa-IR"/>
        </w:rPr>
      </w:pPr>
      <w:bookmarkStart w:id="519" w:name="_Toc262411606"/>
      <w:bookmarkStart w:id="520" w:name="_Toc340599174"/>
      <w:bookmarkStart w:id="521" w:name="_Toc408538649"/>
      <w:r>
        <w:rPr>
          <w:rFonts w:hint="cs"/>
          <w:rtl/>
          <w:lang w:bidi="fa-IR"/>
        </w:rPr>
        <w:t>7-</w:t>
      </w:r>
      <w:r w:rsidR="0022401F">
        <w:rPr>
          <w:rFonts w:hint="cs"/>
          <w:rtl/>
          <w:lang w:bidi="fa-IR"/>
        </w:rPr>
        <w:t xml:space="preserve"> غسل‌های مستحب</w:t>
      </w:r>
      <w:bookmarkEnd w:id="519"/>
      <w:bookmarkEnd w:id="520"/>
      <w:bookmarkEnd w:id="521"/>
    </w:p>
    <w:p w:rsidR="0022401F" w:rsidRDefault="002D16AA" w:rsidP="001D73AB">
      <w:pPr>
        <w:pStyle w:val="a3"/>
        <w:rPr>
          <w:rFonts w:hint="cs"/>
          <w:rtl/>
        </w:rPr>
      </w:pPr>
      <w:r>
        <w:rPr>
          <w:rFonts w:hint="cs"/>
          <w:rtl/>
        </w:rPr>
        <w:t>آنها غسل‌هایی هستند که هرکس</w:t>
      </w:r>
      <w:r w:rsidR="00853096">
        <w:rPr>
          <w:rFonts w:hint="cs"/>
          <w:rtl/>
        </w:rPr>
        <w:t xml:space="preserve"> آن‌ها </w:t>
      </w:r>
      <w:r>
        <w:rPr>
          <w:rFonts w:hint="cs"/>
          <w:rtl/>
        </w:rPr>
        <w:t>را انجام دهد ثواب و پاداش می‌گیرد، و هرکس</w:t>
      </w:r>
      <w:r w:rsidR="00853096">
        <w:rPr>
          <w:rFonts w:hint="cs"/>
          <w:rtl/>
        </w:rPr>
        <w:t xml:space="preserve"> آن‌ها </w:t>
      </w:r>
      <w:r>
        <w:rPr>
          <w:rFonts w:hint="cs"/>
          <w:rtl/>
        </w:rPr>
        <w:t>را انجام ندهد عقابی بر او نیست.</w:t>
      </w:r>
      <w:r w:rsidR="00853096">
        <w:rPr>
          <w:rFonts w:hint="cs"/>
          <w:rtl/>
        </w:rPr>
        <w:t xml:space="preserve"> آن‌ها </w:t>
      </w:r>
      <w:r>
        <w:rPr>
          <w:rFonts w:hint="cs"/>
          <w:rtl/>
        </w:rPr>
        <w:t>عبارتند از:</w:t>
      </w:r>
    </w:p>
    <w:p w:rsidR="00662282" w:rsidRPr="00DC6647" w:rsidRDefault="00377CF7" w:rsidP="00031742">
      <w:pPr>
        <w:pStyle w:val="a0"/>
        <w:rPr>
          <w:rFonts w:hint="cs"/>
          <w:rtl/>
        </w:rPr>
      </w:pPr>
      <w:bookmarkStart w:id="522" w:name="_Toc262411607"/>
      <w:bookmarkStart w:id="523" w:name="_Toc340599175"/>
      <w:bookmarkStart w:id="524" w:name="_Toc408538650"/>
      <w:r>
        <w:rPr>
          <w:rFonts w:hint="cs"/>
          <w:rtl/>
        </w:rPr>
        <w:t>1-</w:t>
      </w:r>
      <w:r w:rsidR="00662282">
        <w:rPr>
          <w:rFonts w:hint="cs"/>
          <w:rtl/>
        </w:rPr>
        <w:t xml:space="preserve"> غسل جمعه:</w:t>
      </w:r>
      <w:bookmarkEnd w:id="522"/>
      <w:bookmarkEnd w:id="523"/>
      <w:bookmarkEnd w:id="524"/>
    </w:p>
    <w:p w:rsidR="002D16AA" w:rsidRDefault="00A41330" w:rsidP="001D73AB">
      <w:pPr>
        <w:pStyle w:val="a3"/>
        <w:rPr>
          <w:rFonts w:hint="cs"/>
          <w:rtl/>
        </w:rPr>
      </w:pPr>
      <w:r>
        <w:rPr>
          <w:rFonts w:hint="cs"/>
          <w:rtl/>
        </w:rPr>
        <w:t>ای خواهر مسلمانم</w:t>
      </w:r>
      <w:r w:rsidR="006035FD">
        <w:rPr>
          <w:rFonts w:hint="cs"/>
          <w:rtl/>
        </w:rPr>
        <w:t>،</w:t>
      </w:r>
      <w:r>
        <w:rPr>
          <w:rFonts w:hint="cs"/>
          <w:rtl/>
        </w:rPr>
        <w:t xml:space="preserve"> غسل جمعه فرض نیست اگر ترک شود گناهی بر تو نیست، اما مستحب است چون باعث پاک شدن انسان از عرض و بوی بد می‌گردد. و وقت آن از طلوع فجر صادق تا نماز جمعه ادامه دارد. بهتر آن است که اول غسل نموده و سپس برای نماز جمعه برود. اگر بعد از غسل وضوی شما باطل شود، گرفتن وضو کافی است. بعد از نماز جمعه، غسل جمعه محسوب نمی‌شود. جماعتی از علما معتقد به وجوب غسل در روز جمعه هستند اگر چه ترک آن هیچ‌گونه مزاحمتی برای دیگران هم در بر نداشته باشد. به دلیل حدیث ابوهریره</w:t>
      </w:r>
      <w:r w:rsidR="006035FD">
        <w:rPr>
          <w:rFonts w:hint="cs"/>
          <w:rtl/>
        </w:rPr>
        <w:t xml:space="preserve"> </w:t>
      </w:r>
      <w:r>
        <w:rPr>
          <w:rFonts w:cs="CTraditional Arabic" w:hint="cs"/>
          <w:sz w:val="26"/>
          <w:szCs w:val="26"/>
          <w:rtl/>
        </w:rPr>
        <w:t>س</w:t>
      </w:r>
      <w:r>
        <w:rPr>
          <w:rFonts w:hint="cs"/>
          <w:rtl/>
        </w:rPr>
        <w:t xml:space="preserve"> که: رسول‌</w:t>
      </w:r>
      <w:r>
        <w:rPr>
          <w:rFonts w:hint="eastAsia"/>
          <w:rtl/>
        </w:rPr>
        <w:t>‌خدا</w:t>
      </w:r>
      <w:r>
        <w:rPr>
          <w:rFonts w:cs="CTraditional Arabic" w:hint="cs"/>
          <w:sz w:val="26"/>
          <w:szCs w:val="26"/>
          <w:rtl/>
        </w:rPr>
        <w:t>ص</w:t>
      </w:r>
      <w:r>
        <w:rPr>
          <w:rFonts w:hint="eastAsia"/>
          <w:rtl/>
        </w:rPr>
        <w:t xml:space="preserve"> </w:t>
      </w:r>
      <w:r w:rsidR="006035FD">
        <w:rPr>
          <w:rFonts w:hint="cs"/>
          <w:rtl/>
        </w:rPr>
        <w:t xml:space="preserve">فرمود: </w:t>
      </w:r>
      <w:r w:rsidR="006035FD">
        <w:rPr>
          <w:rFonts w:cs="Traditional Arabic" w:hint="cs"/>
          <w:rtl/>
        </w:rPr>
        <w:t>«</w:t>
      </w:r>
      <w:r>
        <w:rPr>
          <w:rFonts w:hint="cs"/>
          <w:rtl/>
        </w:rPr>
        <w:t>برهر مسلمانی حق است در هر هفته غسل نموده و بدن و سر خود را بشوید</w:t>
      </w:r>
      <w:r w:rsidR="006035FD">
        <w:rPr>
          <w:rFonts w:cs="Traditional Arabic" w:hint="cs"/>
          <w:rtl/>
        </w:rPr>
        <w:t>»</w:t>
      </w:r>
      <w:r w:rsidR="006035FD">
        <w:rPr>
          <w:rFonts w:hint="cs"/>
          <w:rtl/>
        </w:rPr>
        <w:t>.</w:t>
      </w:r>
      <w:r w:rsidR="001D73AB">
        <w:rPr>
          <w:rFonts w:hint="cs"/>
          <w:rtl/>
        </w:rPr>
        <w:t xml:space="preserve"> </w:t>
      </w:r>
      <w:r>
        <w:rPr>
          <w:rFonts w:hint="cs"/>
          <w:rtl/>
        </w:rPr>
        <w:t>(روایت از شیخین)</w:t>
      </w:r>
      <w:r w:rsidR="006035FD">
        <w:rPr>
          <w:rFonts w:hint="cs"/>
          <w:rtl/>
        </w:rPr>
        <w:t>.</w:t>
      </w:r>
    </w:p>
    <w:p w:rsidR="00FD4F8E" w:rsidRPr="00DC6647" w:rsidRDefault="00377CF7" w:rsidP="00031742">
      <w:pPr>
        <w:pStyle w:val="a0"/>
        <w:rPr>
          <w:rFonts w:hint="cs"/>
          <w:rtl/>
        </w:rPr>
      </w:pPr>
      <w:bookmarkStart w:id="525" w:name="_Toc262411608"/>
      <w:bookmarkStart w:id="526" w:name="_Toc340599176"/>
      <w:bookmarkStart w:id="527" w:name="_Toc408538651"/>
      <w:r>
        <w:rPr>
          <w:rFonts w:hint="cs"/>
          <w:rtl/>
        </w:rPr>
        <w:t>2-</w:t>
      </w:r>
      <w:r w:rsidR="00FD4F8E">
        <w:rPr>
          <w:rFonts w:hint="cs"/>
          <w:rtl/>
        </w:rPr>
        <w:t xml:space="preserve"> غسل عیدین:</w:t>
      </w:r>
      <w:bookmarkEnd w:id="525"/>
      <w:bookmarkEnd w:id="526"/>
      <w:bookmarkEnd w:id="527"/>
    </w:p>
    <w:p w:rsidR="00FD4F8E" w:rsidRDefault="004F3238" w:rsidP="001D73AB">
      <w:pPr>
        <w:pStyle w:val="a3"/>
        <w:rPr>
          <w:rFonts w:hint="cs"/>
          <w:rtl/>
        </w:rPr>
      </w:pPr>
      <w:r>
        <w:rPr>
          <w:rFonts w:hint="cs"/>
          <w:rtl/>
        </w:rPr>
        <w:t>در مورد غسل عیدین احادیث صحیحه‌ای نیامده است ولی علماء آن را برای عیدین مستحب می‌دانند.</w:t>
      </w:r>
    </w:p>
    <w:p w:rsidR="007D317A" w:rsidRPr="00DC6647" w:rsidRDefault="00377CF7" w:rsidP="00031742">
      <w:pPr>
        <w:pStyle w:val="a0"/>
        <w:rPr>
          <w:rFonts w:hint="cs"/>
          <w:rtl/>
        </w:rPr>
      </w:pPr>
      <w:bookmarkStart w:id="528" w:name="_Toc262411609"/>
      <w:bookmarkStart w:id="529" w:name="_Toc340599177"/>
      <w:bookmarkStart w:id="530" w:name="_Toc408538652"/>
      <w:r>
        <w:rPr>
          <w:rFonts w:hint="cs"/>
          <w:rtl/>
        </w:rPr>
        <w:t>3-</w:t>
      </w:r>
      <w:r w:rsidR="007D317A">
        <w:rPr>
          <w:rFonts w:hint="cs"/>
          <w:rtl/>
        </w:rPr>
        <w:t xml:space="preserve"> غسل غاسل میت:</w:t>
      </w:r>
      <w:bookmarkEnd w:id="528"/>
      <w:bookmarkEnd w:id="529"/>
      <w:bookmarkEnd w:id="530"/>
    </w:p>
    <w:p w:rsidR="007D317A" w:rsidRDefault="00111371" w:rsidP="001D73AB">
      <w:pPr>
        <w:pStyle w:val="a3"/>
        <w:rPr>
          <w:rFonts w:hint="cs"/>
          <w:rtl/>
        </w:rPr>
      </w:pPr>
      <w:r>
        <w:rPr>
          <w:rFonts w:hint="cs"/>
          <w:rtl/>
        </w:rPr>
        <w:t>برای کسی که میت را غسل می‌دهد مستحب است غسل نماید و قبلاً این مسئله را بحث کردیم.</w:t>
      </w:r>
    </w:p>
    <w:p w:rsidR="00D35AEC" w:rsidRPr="00DC6647" w:rsidRDefault="00377CF7" w:rsidP="00031742">
      <w:pPr>
        <w:pStyle w:val="a0"/>
        <w:rPr>
          <w:rFonts w:hint="cs"/>
          <w:rtl/>
        </w:rPr>
      </w:pPr>
      <w:bookmarkStart w:id="531" w:name="_Toc262411610"/>
      <w:bookmarkStart w:id="532" w:name="_Toc340599178"/>
      <w:bookmarkStart w:id="533" w:name="_Toc408538653"/>
      <w:r>
        <w:rPr>
          <w:rFonts w:hint="cs"/>
          <w:rtl/>
        </w:rPr>
        <w:lastRenderedPageBreak/>
        <w:t>4-</w:t>
      </w:r>
      <w:r w:rsidR="00D35AEC">
        <w:rPr>
          <w:rFonts w:hint="cs"/>
          <w:rtl/>
        </w:rPr>
        <w:t xml:space="preserve"> غسل احرام:</w:t>
      </w:r>
      <w:bookmarkEnd w:id="531"/>
      <w:bookmarkEnd w:id="532"/>
      <w:bookmarkEnd w:id="533"/>
    </w:p>
    <w:p w:rsidR="00D35AEC" w:rsidRDefault="00FD0F03" w:rsidP="001D73AB">
      <w:pPr>
        <w:pStyle w:val="a3"/>
        <w:rPr>
          <w:rFonts w:hint="cs"/>
          <w:rtl/>
        </w:rPr>
      </w:pPr>
      <w:r>
        <w:rPr>
          <w:rFonts w:hint="cs"/>
          <w:rtl/>
        </w:rPr>
        <w:t xml:space="preserve">نزد جمهور برای کسی که می‌خواهد احرام به حج یا عمره ببندد مستحب است غسل کند، به دلیل حدیث زیدبن‌ثابت </w:t>
      </w:r>
      <w:r w:rsidR="006035FD">
        <w:rPr>
          <w:rFonts w:hint="cs"/>
        </w:rPr>
        <w:sym w:font="AGA Arabesque" w:char="F074"/>
      </w:r>
      <w:r w:rsidR="006035FD">
        <w:rPr>
          <w:rFonts w:hint="cs"/>
          <w:rtl/>
        </w:rPr>
        <w:t xml:space="preserve"> </w:t>
      </w:r>
      <w:r>
        <w:rPr>
          <w:rFonts w:hint="cs"/>
          <w:rtl/>
        </w:rPr>
        <w:t>که گوید: رسول‌خدا</w:t>
      </w:r>
      <w:r>
        <w:rPr>
          <w:rFonts w:cs="CTraditional Arabic" w:hint="cs"/>
          <w:sz w:val="26"/>
          <w:szCs w:val="26"/>
          <w:rtl/>
        </w:rPr>
        <w:t>ص</w:t>
      </w:r>
      <w:r>
        <w:rPr>
          <w:rFonts w:hint="cs"/>
          <w:rtl/>
        </w:rPr>
        <w:t xml:space="preserve"> را دیدم که برای بستن احرام،</w:t>
      </w:r>
      <w:r w:rsidR="008C6BF8">
        <w:rPr>
          <w:rFonts w:hint="cs"/>
          <w:rtl/>
        </w:rPr>
        <w:t xml:space="preserve"> لباس‌ها</w:t>
      </w:r>
      <w:r>
        <w:rPr>
          <w:rFonts w:hint="cs"/>
          <w:rtl/>
        </w:rPr>
        <w:t>یش را بیرون آورد و غسل کرد.</w:t>
      </w:r>
      <w:r w:rsidR="001D73AB">
        <w:rPr>
          <w:rFonts w:hint="cs"/>
          <w:rtl/>
        </w:rPr>
        <w:t xml:space="preserve"> </w:t>
      </w:r>
      <w:r w:rsidR="006A1F3D">
        <w:rPr>
          <w:rFonts w:hint="cs"/>
          <w:rtl/>
        </w:rPr>
        <w:t>(روایت از بیهقی و دار قطنی و ترمذی)</w:t>
      </w:r>
      <w:r w:rsidR="006035FD">
        <w:rPr>
          <w:rFonts w:hint="cs"/>
          <w:rtl/>
        </w:rPr>
        <w:t>.</w:t>
      </w:r>
    </w:p>
    <w:p w:rsidR="00CD64D4" w:rsidRPr="00DC6647" w:rsidRDefault="00377CF7" w:rsidP="00031742">
      <w:pPr>
        <w:pStyle w:val="a0"/>
        <w:rPr>
          <w:rFonts w:hint="cs"/>
          <w:rtl/>
        </w:rPr>
      </w:pPr>
      <w:bookmarkStart w:id="534" w:name="_Toc262411611"/>
      <w:bookmarkStart w:id="535" w:name="_Toc340599179"/>
      <w:bookmarkStart w:id="536" w:name="_Toc408538654"/>
      <w:r>
        <w:rPr>
          <w:rFonts w:hint="cs"/>
          <w:rtl/>
        </w:rPr>
        <w:t xml:space="preserve">5- </w:t>
      </w:r>
      <w:r w:rsidR="00CD64D4">
        <w:rPr>
          <w:rFonts w:hint="cs"/>
          <w:rtl/>
        </w:rPr>
        <w:t>غسل داخل شدن به مکه:</w:t>
      </w:r>
      <w:bookmarkEnd w:id="534"/>
      <w:bookmarkEnd w:id="535"/>
      <w:bookmarkEnd w:id="536"/>
    </w:p>
    <w:p w:rsidR="007B2BBF" w:rsidRDefault="007B2BBF" w:rsidP="001D73AB">
      <w:pPr>
        <w:pStyle w:val="a3"/>
        <w:rPr>
          <w:rFonts w:hint="cs"/>
          <w:rtl/>
        </w:rPr>
      </w:pPr>
      <w:r>
        <w:rPr>
          <w:rFonts w:hint="cs"/>
          <w:rtl/>
        </w:rPr>
        <w:t>مستحب است برای کسی که می‌خواهد وارد مکه بشود غسل نماید. روایت شده است که رسول‌خدا</w:t>
      </w:r>
      <w:r>
        <w:rPr>
          <w:rFonts w:cs="CTraditional Arabic" w:hint="cs"/>
          <w:sz w:val="26"/>
          <w:szCs w:val="26"/>
          <w:rtl/>
        </w:rPr>
        <w:t>ص</w:t>
      </w:r>
      <w:r>
        <w:rPr>
          <w:rFonts w:hint="cs"/>
          <w:rtl/>
        </w:rPr>
        <w:t xml:space="preserve"> آن را انجام داده است.</w:t>
      </w:r>
      <w:r w:rsidR="001D73AB">
        <w:rPr>
          <w:rFonts w:hint="cs"/>
          <w:rtl/>
        </w:rPr>
        <w:t xml:space="preserve"> </w:t>
      </w:r>
      <w:r>
        <w:rPr>
          <w:rFonts w:hint="cs"/>
          <w:rtl/>
        </w:rPr>
        <w:t>(متفق‌علیه)</w:t>
      </w:r>
      <w:r w:rsidR="006035FD">
        <w:rPr>
          <w:rFonts w:hint="cs"/>
          <w:rtl/>
        </w:rPr>
        <w:t>.</w:t>
      </w:r>
    </w:p>
    <w:p w:rsidR="00C807E4" w:rsidRPr="00DC6647" w:rsidRDefault="007B2BBF" w:rsidP="00031742">
      <w:pPr>
        <w:pStyle w:val="a0"/>
        <w:rPr>
          <w:rFonts w:hint="cs"/>
          <w:rtl/>
        </w:rPr>
      </w:pPr>
      <w:r>
        <w:rPr>
          <w:rFonts w:hint="cs"/>
          <w:rtl/>
        </w:rPr>
        <w:t xml:space="preserve"> </w:t>
      </w:r>
      <w:bookmarkStart w:id="537" w:name="_Toc262411612"/>
      <w:bookmarkStart w:id="538" w:name="_Toc340599180"/>
      <w:bookmarkStart w:id="539" w:name="_Toc408538655"/>
      <w:r w:rsidR="00377CF7">
        <w:rPr>
          <w:rFonts w:hint="cs"/>
          <w:rtl/>
        </w:rPr>
        <w:t>6-</w:t>
      </w:r>
      <w:r w:rsidR="00C807E4">
        <w:rPr>
          <w:rFonts w:hint="cs"/>
          <w:rtl/>
        </w:rPr>
        <w:t xml:space="preserve"> غسل برای ماندن در عرفه:</w:t>
      </w:r>
      <w:bookmarkEnd w:id="537"/>
      <w:bookmarkEnd w:id="538"/>
      <w:bookmarkEnd w:id="539"/>
    </w:p>
    <w:p w:rsidR="00C807E4" w:rsidRDefault="00605B66" w:rsidP="001D73AB">
      <w:pPr>
        <w:pStyle w:val="a3"/>
        <w:rPr>
          <w:rFonts w:hint="cs"/>
          <w:rtl/>
        </w:rPr>
      </w:pPr>
      <w:r>
        <w:rPr>
          <w:rFonts w:hint="cs"/>
          <w:rtl/>
        </w:rPr>
        <w:t>کسی که برای حج، در عرفه وقوف می‌کند، سنت است غ</w:t>
      </w:r>
      <w:r w:rsidR="006035FD">
        <w:rPr>
          <w:rFonts w:hint="cs"/>
          <w:rtl/>
        </w:rPr>
        <w:t>س</w:t>
      </w:r>
      <w:r>
        <w:rPr>
          <w:rFonts w:hint="cs"/>
          <w:rtl/>
        </w:rPr>
        <w:t>ل کند، به دلیل حدیث مالک که: عبدالله‌بن‌عمر</w:t>
      </w:r>
      <w:r w:rsidR="006035FD">
        <w:rPr>
          <w:rFonts w:hint="cs"/>
          <w:rtl/>
        </w:rPr>
        <w:t xml:space="preserve"> </w:t>
      </w:r>
      <w:r w:rsidR="006035FD">
        <w:rPr>
          <w:rFonts w:cs="CTraditional Arabic" w:hint="cs"/>
          <w:sz w:val="26"/>
          <w:szCs w:val="26"/>
          <w:rtl/>
        </w:rPr>
        <w:t>ب</w:t>
      </w:r>
      <w:r>
        <w:rPr>
          <w:rFonts w:hint="cs"/>
          <w:rtl/>
        </w:rPr>
        <w:t xml:space="preserve"> </w:t>
      </w:r>
      <w:r w:rsidR="00F76955">
        <w:rPr>
          <w:rFonts w:hint="cs"/>
          <w:rtl/>
        </w:rPr>
        <w:t>قبل از احرام و برای دخول به مکه و وقوف شبانگاه در عرفه غسل می‌کرد</w:t>
      </w:r>
      <w:r w:rsidR="006035FD">
        <w:rPr>
          <w:rFonts w:hint="cs"/>
          <w:rtl/>
        </w:rPr>
        <w:t>.</w:t>
      </w:r>
    </w:p>
    <w:p w:rsidR="006E3FA4" w:rsidRPr="00031742" w:rsidRDefault="006E3FA4" w:rsidP="006E3FA4">
      <w:pPr>
        <w:tabs>
          <w:tab w:val="right" w:pos="7031"/>
        </w:tabs>
        <w:bidi/>
        <w:ind w:firstLine="284"/>
        <w:jc w:val="both"/>
        <w:rPr>
          <w:rFonts w:cs="B Lotus" w:hint="cs"/>
          <w:sz w:val="6"/>
          <w:szCs w:val="6"/>
          <w:rtl/>
          <w:lang w:bidi="fa-IR"/>
        </w:rPr>
      </w:pPr>
    </w:p>
    <w:p w:rsidR="006E3FA4" w:rsidRPr="00DC6647" w:rsidRDefault="00377CF7" w:rsidP="006E3FA4">
      <w:pPr>
        <w:pStyle w:val="Heading1"/>
        <w:bidi/>
        <w:rPr>
          <w:rFonts w:hint="cs"/>
          <w:rtl/>
          <w:lang w:bidi="fa-IR"/>
        </w:rPr>
      </w:pPr>
      <w:bookmarkStart w:id="540" w:name="_Toc262411613"/>
      <w:bookmarkStart w:id="541" w:name="_Toc340599181"/>
      <w:bookmarkStart w:id="542" w:name="_Toc408538656"/>
      <w:r>
        <w:rPr>
          <w:rFonts w:hint="cs"/>
          <w:rtl/>
          <w:lang w:bidi="fa-IR"/>
        </w:rPr>
        <w:t>8-</w:t>
      </w:r>
      <w:r w:rsidR="006E3FA4">
        <w:rPr>
          <w:rFonts w:hint="cs"/>
          <w:rtl/>
          <w:lang w:bidi="fa-IR"/>
        </w:rPr>
        <w:t xml:space="preserve"> ارکان غسل</w:t>
      </w:r>
      <w:bookmarkEnd w:id="540"/>
      <w:bookmarkEnd w:id="541"/>
      <w:bookmarkEnd w:id="542"/>
    </w:p>
    <w:p w:rsidR="001D73AB" w:rsidRDefault="00C965EB" w:rsidP="005E6881">
      <w:pPr>
        <w:pStyle w:val="a3"/>
        <w:numPr>
          <w:ilvl w:val="0"/>
          <w:numId w:val="75"/>
        </w:numPr>
        <w:rPr>
          <w:rFonts w:hint="cs"/>
          <w:rtl/>
        </w:rPr>
      </w:pPr>
      <w:r>
        <w:rPr>
          <w:rFonts w:hint="cs"/>
          <w:rtl/>
        </w:rPr>
        <w:t>نیت</w:t>
      </w:r>
      <w:r w:rsidR="001D73AB">
        <w:rPr>
          <w:rFonts w:hint="cs"/>
          <w:rtl/>
        </w:rPr>
        <w:t>.</w:t>
      </w:r>
    </w:p>
    <w:p w:rsidR="006E3FA4" w:rsidRDefault="00C965EB" w:rsidP="005E6881">
      <w:pPr>
        <w:pStyle w:val="a3"/>
        <w:numPr>
          <w:ilvl w:val="0"/>
          <w:numId w:val="75"/>
        </w:numPr>
        <w:rPr>
          <w:rFonts w:hint="cs"/>
          <w:rtl/>
        </w:rPr>
      </w:pPr>
      <w:r>
        <w:rPr>
          <w:rFonts w:hint="cs"/>
          <w:rtl/>
        </w:rPr>
        <w:t>رساندن آب به تمامی بدن و مضمضه و استنشاق.</w:t>
      </w:r>
    </w:p>
    <w:p w:rsidR="00084C50" w:rsidRPr="00DC6647" w:rsidRDefault="00377CF7" w:rsidP="00084C50">
      <w:pPr>
        <w:pStyle w:val="Heading1"/>
        <w:bidi/>
        <w:rPr>
          <w:rFonts w:hint="cs"/>
          <w:rtl/>
          <w:lang w:bidi="fa-IR"/>
        </w:rPr>
      </w:pPr>
      <w:bookmarkStart w:id="543" w:name="_Toc262411614"/>
      <w:bookmarkStart w:id="544" w:name="_Toc340599182"/>
      <w:bookmarkStart w:id="545" w:name="_Toc408538657"/>
      <w:r>
        <w:rPr>
          <w:rFonts w:hint="cs"/>
          <w:rtl/>
          <w:lang w:bidi="fa-IR"/>
        </w:rPr>
        <w:t>9-</w:t>
      </w:r>
      <w:r w:rsidR="00084C50">
        <w:rPr>
          <w:rFonts w:hint="cs"/>
          <w:rtl/>
          <w:lang w:bidi="fa-IR"/>
        </w:rPr>
        <w:t xml:space="preserve"> سنت‌های غسل</w:t>
      </w:r>
      <w:bookmarkEnd w:id="543"/>
      <w:bookmarkEnd w:id="544"/>
      <w:bookmarkEnd w:id="545"/>
    </w:p>
    <w:p w:rsidR="00C965EB" w:rsidRDefault="006F3581" w:rsidP="005E6881">
      <w:pPr>
        <w:pStyle w:val="a3"/>
        <w:numPr>
          <w:ilvl w:val="0"/>
          <w:numId w:val="76"/>
        </w:numPr>
        <w:ind w:left="641" w:hanging="357"/>
        <w:rPr>
          <w:rFonts w:hint="cs"/>
          <w:rtl/>
        </w:rPr>
      </w:pPr>
      <w:r>
        <w:rPr>
          <w:rFonts w:hint="cs"/>
          <w:rtl/>
        </w:rPr>
        <w:t>شستن</w:t>
      </w:r>
      <w:r w:rsidR="00F841C6">
        <w:rPr>
          <w:rFonts w:hint="cs"/>
          <w:rtl/>
        </w:rPr>
        <w:t xml:space="preserve"> دست‌ها</w:t>
      </w:r>
      <w:r>
        <w:rPr>
          <w:rFonts w:hint="cs"/>
          <w:rtl/>
        </w:rPr>
        <w:t xml:space="preserve"> سه مرتبه.</w:t>
      </w:r>
    </w:p>
    <w:p w:rsidR="006F3581" w:rsidRDefault="006F3581" w:rsidP="005E6881">
      <w:pPr>
        <w:pStyle w:val="a3"/>
        <w:numPr>
          <w:ilvl w:val="0"/>
          <w:numId w:val="76"/>
        </w:numPr>
        <w:ind w:left="641" w:hanging="357"/>
        <w:rPr>
          <w:rFonts w:hint="cs"/>
          <w:rtl/>
        </w:rPr>
      </w:pPr>
      <w:r>
        <w:rPr>
          <w:rFonts w:hint="cs"/>
          <w:rtl/>
        </w:rPr>
        <w:t>شستن فرج.</w:t>
      </w:r>
    </w:p>
    <w:p w:rsidR="006F3581" w:rsidRDefault="00A963F3" w:rsidP="005E6881">
      <w:pPr>
        <w:pStyle w:val="a3"/>
        <w:numPr>
          <w:ilvl w:val="0"/>
          <w:numId w:val="76"/>
        </w:numPr>
        <w:ind w:left="641" w:hanging="357"/>
        <w:rPr>
          <w:rFonts w:hint="cs"/>
          <w:rtl/>
        </w:rPr>
      </w:pPr>
      <w:r>
        <w:rPr>
          <w:rFonts w:hint="cs"/>
          <w:rtl/>
        </w:rPr>
        <w:t>وضوی کامل مانند وضوی نماز.</w:t>
      </w:r>
    </w:p>
    <w:p w:rsidR="00A963F3" w:rsidRDefault="00A963F3" w:rsidP="005E6881">
      <w:pPr>
        <w:pStyle w:val="a3"/>
        <w:numPr>
          <w:ilvl w:val="0"/>
          <w:numId w:val="76"/>
        </w:numPr>
        <w:ind w:left="641" w:hanging="357"/>
        <w:rPr>
          <w:rFonts w:hint="cs"/>
          <w:rtl/>
        </w:rPr>
      </w:pPr>
      <w:r>
        <w:rPr>
          <w:rFonts w:hint="cs"/>
          <w:rtl/>
        </w:rPr>
        <w:t>ریختن آب بر سر سه مرتبه همراه با تخلیل موهای آن.</w:t>
      </w:r>
    </w:p>
    <w:p w:rsidR="00A963F3" w:rsidRDefault="00A963F3" w:rsidP="005E6881">
      <w:pPr>
        <w:pStyle w:val="a3"/>
        <w:numPr>
          <w:ilvl w:val="0"/>
          <w:numId w:val="76"/>
        </w:numPr>
        <w:ind w:left="641" w:hanging="357"/>
        <w:rPr>
          <w:rFonts w:hint="cs"/>
          <w:rtl/>
        </w:rPr>
      </w:pPr>
      <w:r>
        <w:rPr>
          <w:rFonts w:hint="cs"/>
          <w:rtl/>
        </w:rPr>
        <w:t>دقت در شستن زیر بغل‌ها و ناف و زانوها.</w:t>
      </w:r>
    </w:p>
    <w:p w:rsidR="002C2262" w:rsidRPr="00DC6647" w:rsidRDefault="00377CF7" w:rsidP="002C2262">
      <w:pPr>
        <w:pStyle w:val="Heading1"/>
        <w:bidi/>
        <w:rPr>
          <w:rFonts w:hint="cs"/>
          <w:rtl/>
          <w:lang w:bidi="fa-IR"/>
        </w:rPr>
      </w:pPr>
      <w:bookmarkStart w:id="546" w:name="_Toc262411615"/>
      <w:bookmarkStart w:id="547" w:name="_Toc340599183"/>
      <w:bookmarkStart w:id="548" w:name="_Toc408538658"/>
      <w:r>
        <w:rPr>
          <w:rFonts w:hint="cs"/>
          <w:rtl/>
          <w:lang w:bidi="fa-IR"/>
        </w:rPr>
        <w:t>10-</w:t>
      </w:r>
      <w:r w:rsidR="002C2262">
        <w:rPr>
          <w:rFonts w:hint="cs"/>
          <w:rtl/>
          <w:lang w:bidi="fa-IR"/>
        </w:rPr>
        <w:t xml:space="preserve"> غسل زن یا مردی که بعد از بیهوشی به هوش می‌آیند</w:t>
      </w:r>
      <w:bookmarkEnd w:id="546"/>
      <w:bookmarkEnd w:id="547"/>
      <w:bookmarkEnd w:id="548"/>
    </w:p>
    <w:p w:rsidR="00855940" w:rsidRDefault="002C2262" w:rsidP="001D73AB">
      <w:pPr>
        <w:pStyle w:val="a3"/>
        <w:rPr>
          <w:rFonts w:hint="cs"/>
          <w:rtl/>
        </w:rPr>
      </w:pPr>
      <w:r>
        <w:rPr>
          <w:rFonts w:hint="cs"/>
          <w:rtl/>
        </w:rPr>
        <w:t>از عایشه</w:t>
      </w:r>
      <w:r w:rsidR="006035FD">
        <w:rPr>
          <w:rFonts w:hint="cs"/>
          <w:rtl/>
        </w:rPr>
        <w:t xml:space="preserve"> </w:t>
      </w:r>
      <w:r w:rsidR="006035FD">
        <w:rPr>
          <w:rFonts w:cs="CTraditional Arabic" w:hint="cs"/>
          <w:rtl/>
        </w:rPr>
        <w:t>ل</w:t>
      </w:r>
      <w:r>
        <w:rPr>
          <w:rFonts w:hint="cs"/>
          <w:rtl/>
        </w:rPr>
        <w:t xml:space="preserve"> </w:t>
      </w:r>
      <w:r w:rsidR="006035FD">
        <w:rPr>
          <w:rFonts w:hint="cs"/>
          <w:rtl/>
        </w:rPr>
        <w:t xml:space="preserve">روایت شده که </w:t>
      </w:r>
      <w:r w:rsidR="006035FD" w:rsidRPr="001D73AB">
        <w:rPr>
          <w:rFonts w:hint="cs"/>
          <w:rtl/>
        </w:rPr>
        <w:t>گوید</w:t>
      </w:r>
      <w:r w:rsidR="006035FD">
        <w:rPr>
          <w:rFonts w:hint="cs"/>
          <w:rtl/>
        </w:rPr>
        <w:t xml:space="preserve">: </w:t>
      </w:r>
      <w:r w:rsidR="006035FD">
        <w:rPr>
          <w:rFonts w:cs="Traditional Arabic" w:hint="cs"/>
          <w:rtl/>
        </w:rPr>
        <w:t>«</w:t>
      </w:r>
      <w:r w:rsidR="00E30D1D">
        <w:rPr>
          <w:rFonts w:hint="cs"/>
          <w:rtl/>
        </w:rPr>
        <w:t>مریضی رسول‌خدا</w:t>
      </w:r>
      <w:r w:rsidR="00E30D1D">
        <w:rPr>
          <w:rFonts w:cs="CTraditional Arabic" w:hint="cs"/>
          <w:sz w:val="26"/>
          <w:szCs w:val="26"/>
          <w:rtl/>
        </w:rPr>
        <w:t>ص</w:t>
      </w:r>
      <w:r w:rsidR="00E30D1D">
        <w:rPr>
          <w:rFonts w:hint="cs"/>
          <w:rtl/>
        </w:rPr>
        <w:t xml:space="preserve"> سنگین شد فرمود: آیا مردم نماز خوانده‌اند؟ گفتیم: خیر آنان منتظر تو هستند ای رسول‌</w:t>
      </w:r>
      <w:r w:rsidR="00E30D1D">
        <w:rPr>
          <w:rFonts w:hint="eastAsia"/>
          <w:rtl/>
        </w:rPr>
        <w:t>‌خدا.</w:t>
      </w:r>
      <w:r w:rsidR="00E30D1D">
        <w:rPr>
          <w:rFonts w:hint="cs"/>
          <w:rtl/>
        </w:rPr>
        <w:t xml:space="preserve"> فرمود: </w:t>
      </w:r>
      <w:r w:rsidR="00E237EE">
        <w:rPr>
          <w:rFonts w:hint="cs"/>
          <w:rtl/>
        </w:rPr>
        <w:t>طشتی آب برایم حاضر کنید، عایشه</w:t>
      </w:r>
      <w:r w:rsidR="006035FD">
        <w:rPr>
          <w:rFonts w:cs="CTraditional Arabic" w:hint="cs"/>
          <w:rtl/>
        </w:rPr>
        <w:t>ل</w:t>
      </w:r>
      <w:r w:rsidR="006035FD">
        <w:rPr>
          <w:rFonts w:hint="cs"/>
          <w:rtl/>
        </w:rPr>
        <w:t xml:space="preserve"> </w:t>
      </w:r>
      <w:r w:rsidR="00E237EE">
        <w:rPr>
          <w:rFonts w:hint="cs"/>
          <w:rtl/>
        </w:rPr>
        <w:t>گوید: طشت را آوردیم و حضرت</w:t>
      </w:r>
      <w:r w:rsidR="00E237EE">
        <w:rPr>
          <w:rFonts w:cs="CTraditional Arabic" w:hint="cs"/>
          <w:sz w:val="26"/>
          <w:szCs w:val="26"/>
          <w:rtl/>
        </w:rPr>
        <w:t>ص</w:t>
      </w:r>
      <w:r w:rsidR="00E237EE">
        <w:rPr>
          <w:rFonts w:hint="cs"/>
          <w:rtl/>
        </w:rPr>
        <w:t xml:space="preserve"> در آن غسل کرد سپس خواست که برود، بیهوش </w:t>
      </w:r>
      <w:r w:rsidR="00E237EE">
        <w:rPr>
          <w:rFonts w:hint="cs"/>
          <w:rtl/>
        </w:rPr>
        <w:lastRenderedPageBreak/>
        <w:t xml:space="preserve">گشت وقتی که به هوش آمد گفت: </w:t>
      </w:r>
      <w:r w:rsidR="00855940">
        <w:rPr>
          <w:rFonts w:hint="cs"/>
          <w:rtl/>
        </w:rPr>
        <w:t>آیا مردم نماز خوانده‌اند؟ گفتم: خیر آنان در انتظار تو هستند ای‌رسول‌خدا. فرمود:</w:t>
      </w:r>
      <w:r w:rsidR="006035FD">
        <w:rPr>
          <w:rFonts w:hint="cs"/>
          <w:rtl/>
        </w:rPr>
        <w:t xml:space="preserve"> برایم در طشت آب بریزید، گوید: طشت را پر از آب کر</w:t>
      </w:r>
      <w:r w:rsidR="00855940">
        <w:rPr>
          <w:rFonts w:hint="cs"/>
          <w:rtl/>
        </w:rPr>
        <w:t>د</w:t>
      </w:r>
      <w:r w:rsidR="006035FD">
        <w:rPr>
          <w:rFonts w:hint="cs"/>
          <w:rtl/>
        </w:rPr>
        <w:t>ی</w:t>
      </w:r>
      <w:r w:rsidR="00855940">
        <w:rPr>
          <w:rFonts w:hint="cs"/>
          <w:rtl/>
        </w:rPr>
        <w:t>م و آن حضرت</w:t>
      </w:r>
      <w:r w:rsidR="00855940">
        <w:rPr>
          <w:rFonts w:cs="CTraditional Arabic" w:hint="cs"/>
          <w:sz w:val="26"/>
          <w:szCs w:val="26"/>
          <w:rtl/>
        </w:rPr>
        <w:t>ص</w:t>
      </w:r>
      <w:r w:rsidR="00855940">
        <w:rPr>
          <w:rFonts w:hint="cs"/>
          <w:rtl/>
        </w:rPr>
        <w:t xml:space="preserve"> غسل کرد وقتی که می‌</w:t>
      </w:r>
      <w:r w:rsidR="00855940">
        <w:rPr>
          <w:rFonts w:hint="eastAsia"/>
          <w:rtl/>
        </w:rPr>
        <w:t>‌خواست برود بیهوش شد سپس به هوش آمد و فرمود: آیا مردم نماز خوانده‌اند؟</w:t>
      </w:r>
      <w:r w:rsidR="00855940">
        <w:rPr>
          <w:rFonts w:hint="cs"/>
          <w:rtl/>
        </w:rPr>
        <w:t xml:space="preserve"> گفتیم در انتظار تو نشسته‌اند ای رسول‌خدا... بعد از آن ابوبکر را به جای خود فرستاد تا برای مردم امامت کند</w:t>
      </w:r>
      <w:r w:rsidR="006035FD">
        <w:rPr>
          <w:rFonts w:cs="Traditional Arabic" w:hint="cs"/>
          <w:rtl/>
        </w:rPr>
        <w:t>»</w:t>
      </w:r>
      <w:r w:rsidR="006035FD">
        <w:rPr>
          <w:rFonts w:hint="cs"/>
          <w:rtl/>
        </w:rPr>
        <w:t xml:space="preserve">. </w:t>
      </w:r>
      <w:r w:rsidR="00855940">
        <w:rPr>
          <w:rFonts w:hint="cs"/>
          <w:rtl/>
        </w:rPr>
        <w:t>(حدیث متفق‌علیه)</w:t>
      </w:r>
      <w:r w:rsidR="006035FD">
        <w:rPr>
          <w:rFonts w:hint="cs"/>
          <w:rtl/>
        </w:rPr>
        <w:t>.</w:t>
      </w:r>
    </w:p>
    <w:p w:rsidR="00855940" w:rsidRDefault="00855940" w:rsidP="001D73AB">
      <w:pPr>
        <w:pStyle w:val="a3"/>
        <w:rPr>
          <w:rFonts w:hint="cs"/>
          <w:rtl/>
        </w:rPr>
      </w:pPr>
      <w:r>
        <w:rPr>
          <w:rFonts w:hint="cs"/>
          <w:rtl/>
        </w:rPr>
        <w:t>این حدیث دارای فواید بسیاری است و دلیلی است بر مستحب بودن غسل برای شخص بیهوش زیرا رسول خدا این کار را سه مرتبه تکرار کرد در حالی که شدیداً مریض بود، این عمل حضرت</w:t>
      </w:r>
      <w:r w:rsidR="006035FD">
        <w:rPr>
          <w:rFonts w:hint="cs"/>
          <w:rtl/>
        </w:rPr>
        <w:t xml:space="preserve"> </w:t>
      </w:r>
      <w:r>
        <w:rPr>
          <w:rFonts w:cs="CTraditional Arabic" w:hint="cs"/>
          <w:sz w:val="26"/>
          <w:szCs w:val="26"/>
          <w:rtl/>
        </w:rPr>
        <w:t>ص</w:t>
      </w:r>
      <w:r>
        <w:rPr>
          <w:rFonts w:hint="cs"/>
          <w:rtl/>
        </w:rPr>
        <w:t xml:space="preserve"> بر مستحب بودن آن تأکید بیشتر دارد.</w:t>
      </w:r>
    </w:p>
    <w:p w:rsidR="001D73AB" w:rsidRDefault="001D73AB" w:rsidP="001D73AB">
      <w:pPr>
        <w:pStyle w:val="a3"/>
        <w:rPr>
          <w:rtl/>
        </w:rPr>
        <w:sectPr w:rsidR="001D73AB" w:rsidSect="00012D7B">
          <w:headerReference w:type="default" r:id="rId24"/>
          <w:footnotePr>
            <w:numRestart w:val="eachPage"/>
          </w:footnotePr>
          <w:type w:val="oddPage"/>
          <w:pgSz w:w="9356" w:h="13608" w:code="9"/>
          <w:pgMar w:top="1021" w:right="851" w:bottom="737" w:left="851" w:header="454" w:footer="0" w:gutter="0"/>
          <w:cols w:space="708"/>
          <w:titlePg/>
          <w:bidi/>
          <w:rtlGutter/>
          <w:docGrid w:linePitch="360"/>
        </w:sectPr>
      </w:pPr>
    </w:p>
    <w:p w:rsidR="0043787B" w:rsidRDefault="0059256D" w:rsidP="0059256D">
      <w:pPr>
        <w:pStyle w:val="a"/>
        <w:rPr>
          <w:rFonts w:hint="cs"/>
          <w:rtl/>
        </w:rPr>
      </w:pPr>
      <w:bookmarkStart w:id="549" w:name="_Toc340599184"/>
      <w:bookmarkStart w:id="550" w:name="_Toc408538659"/>
      <w:r>
        <w:rPr>
          <w:rFonts w:hint="cs"/>
          <w:rtl/>
        </w:rPr>
        <w:lastRenderedPageBreak/>
        <w:t>تیمم</w:t>
      </w:r>
      <w:bookmarkEnd w:id="549"/>
      <w:bookmarkEnd w:id="550"/>
    </w:p>
    <w:p w:rsidR="00D66C03" w:rsidRPr="00DC6647" w:rsidRDefault="00377CF7" w:rsidP="00D66C03">
      <w:pPr>
        <w:pStyle w:val="Heading1"/>
        <w:bidi/>
        <w:rPr>
          <w:rFonts w:hint="cs"/>
          <w:rtl/>
          <w:lang w:bidi="fa-IR"/>
        </w:rPr>
      </w:pPr>
      <w:bookmarkStart w:id="551" w:name="_Toc262411617"/>
      <w:bookmarkStart w:id="552" w:name="_Toc340599185"/>
      <w:bookmarkStart w:id="553" w:name="_Toc408538660"/>
      <w:r>
        <w:rPr>
          <w:rFonts w:hint="cs"/>
          <w:rtl/>
          <w:lang w:bidi="fa-IR"/>
        </w:rPr>
        <w:t>1-</w:t>
      </w:r>
      <w:r w:rsidR="00D66C03">
        <w:rPr>
          <w:rFonts w:hint="cs"/>
          <w:rtl/>
          <w:lang w:bidi="fa-IR"/>
        </w:rPr>
        <w:t xml:space="preserve"> تعریف آن</w:t>
      </w:r>
      <w:bookmarkEnd w:id="551"/>
      <w:bookmarkEnd w:id="552"/>
      <w:bookmarkEnd w:id="553"/>
    </w:p>
    <w:p w:rsidR="0043787B" w:rsidRDefault="00D66C03" w:rsidP="0090654D">
      <w:pPr>
        <w:pStyle w:val="a3"/>
        <w:rPr>
          <w:rFonts w:hint="cs"/>
          <w:rtl/>
        </w:rPr>
      </w:pPr>
      <w:r>
        <w:rPr>
          <w:rFonts w:hint="cs"/>
          <w:rtl/>
        </w:rPr>
        <w:t>تیمم در لغت به معنی قصد است.</w:t>
      </w:r>
    </w:p>
    <w:p w:rsidR="00D66C03" w:rsidRDefault="00D66C03" w:rsidP="0090654D">
      <w:pPr>
        <w:pStyle w:val="a3"/>
        <w:rPr>
          <w:rFonts w:hint="cs"/>
          <w:rtl/>
        </w:rPr>
      </w:pPr>
      <w:r w:rsidRPr="00235554">
        <w:rPr>
          <w:rFonts w:hint="cs"/>
          <w:rtl/>
        </w:rPr>
        <w:t>در شرع به معنی قصد کردن خاک</w:t>
      </w:r>
      <w:r>
        <w:rPr>
          <w:rFonts w:hint="cs"/>
          <w:rtl/>
        </w:rPr>
        <w:t xml:space="preserve"> برای مسح صورت و دو دست به نیت نماز و امثال آن. تیمم با کتاب و سنت ثابت شده است: خداوند در قرآن می‌فرماید:</w:t>
      </w:r>
    </w:p>
    <w:p w:rsidR="000247B8" w:rsidRDefault="003307E5"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فَلَمۡ تَجِدُواْ مَآءٗ فَتَيَمَّمُواْ صَعِيدٗا طَيِّبٗا فَ</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مۡسَحُواْ</w:t>
      </w:r>
      <w:r w:rsidR="006258A4">
        <w:rPr>
          <w:rFonts w:ascii="KFGQPC Uthmanic Script HAFS" w:hAnsi="KFGQPC Uthmanic Script HAFS" w:cs="KFGQPC Uthmanic Script HAFS"/>
          <w:sz w:val="28"/>
          <w:szCs w:val="28"/>
          <w:rtl/>
        </w:rPr>
        <w:t xml:space="preserve"> بِوُجُوهِكُمۡ وَأَيۡدِيكُمۡ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النساء:43</w:t>
      </w:r>
      <w:r w:rsidRPr="0090654D">
        <w:rPr>
          <w:rStyle w:val="Char4"/>
          <w:rtl/>
        </w:rPr>
        <w:t>]</w:t>
      </w:r>
      <w:r w:rsidRPr="0090654D">
        <w:rPr>
          <w:rStyle w:val="Char3"/>
          <w:rtl/>
        </w:rPr>
        <w:t>.</w:t>
      </w:r>
    </w:p>
    <w:p w:rsidR="000247B8" w:rsidRDefault="003A679A" w:rsidP="0090654D">
      <w:pPr>
        <w:pStyle w:val="a3"/>
        <w:rPr>
          <w:rFonts w:hint="cs"/>
          <w:szCs w:val="26"/>
          <w:rtl/>
        </w:rPr>
      </w:pPr>
      <w:r w:rsidRPr="00377CF7">
        <w:rPr>
          <w:rFonts w:hint="cs"/>
          <w:rtl/>
        </w:rPr>
        <w:t>«</w:t>
      </w:r>
      <w:r w:rsidR="000247B8" w:rsidRPr="00377CF7">
        <w:rPr>
          <w:rFonts w:hint="cs"/>
          <w:rtl/>
        </w:rPr>
        <w:t>اگر آب نیافتید قصد خاک خشک پاک بنمایید و</w:t>
      </w:r>
      <w:r w:rsidR="00F841C6">
        <w:rPr>
          <w:rFonts w:hint="cs"/>
          <w:rtl/>
        </w:rPr>
        <w:t xml:space="preserve"> صورت‌ها</w:t>
      </w:r>
      <w:r w:rsidR="000247B8" w:rsidRPr="00377CF7">
        <w:rPr>
          <w:rFonts w:hint="cs"/>
          <w:rtl/>
        </w:rPr>
        <w:t xml:space="preserve"> و</w:t>
      </w:r>
      <w:r w:rsidR="00F841C6">
        <w:rPr>
          <w:rFonts w:hint="cs"/>
          <w:rtl/>
        </w:rPr>
        <w:t xml:space="preserve"> دست‌ها</w:t>
      </w:r>
      <w:r w:rsidR="000247B8" w:rsidRPr="00377CF7">
        <w:rPr>
          <w:rFonts w:hint="cs"/>
          <w:rtl/>
        </w:rPr>
        <w:t>ی خود را با آن مسح کنید</w:t>
      </w:r>
      <w:r w:rsidRPr="00377CF7">
        <w:rPr>
          <w:rFonts w:hint="cs"/>
          <w:rtl/>
        </w:rPr>
        <w:t>»</w:t>
      </w:r>
      <w:r w:rsidR="000247B8" w:rsidRPr="00377CF7">
        <w:rPr>
          <w:rFonts w:hint="cs"/>
          <w:rtl/>
        </w:rPr>
        <w:t>.</w:t>
      </w:r>
    </w:p>
    <w:p w:rsidR="00D66C03" w:rsidRDefault="000247B8" w:rsidP="0090654D">
      <w:pPr>
        <w:pStyle w:val="a3"/>
        <w:rPr>
          <w:rFonts w:hint="cs"/>
          <w:rtl/>
        </w:rPr>
      </w:pPr>
      <w:r>
        <w:rPr>
          <w:rFonts w:hint="cs"/>
          <w:rtl/>
        </w:rPr>
        <w:t>اما در حدیث، از ابی‌امامه</w:t>
      </w:r>
      <w:r w:rsidR="003A679A">
        <w:rPr>
          <w:rFonts w:hint="cs"/>
          <w:rtl/>
        </w:rPr>
        <w:t xml:space="preserve"> </w:t>
      </w:r>
      <w:r>
        <w:rPr>
          <w:rFonts w:cs="CTraditional Arabic" w:hint="cs"/>
          <w:sz w:val="26"/>
          <w:szCs w:val="26"/>
          <w:rtl/>
        </w:rPr>
        <w:t>س</w:t>
      </w:r>
      <w:r>
        <w:rPr>
          <w:rFonts w:hint="cs"/>
          <w:rtl/>
        </w:rPr>
        <w:t xml:space="preserve"> روایت کرده‌اند که رسول‌خدا</w:t>
      </w:r>
      <w:r>
        <w:rPr>
          <w:rFonts w:cs="CTraditional Arabic" w:hint="cs"/>
          <w:sz w:val="26"/>
          <w:szCs w:val="26"/>
          <w:rtl/>
        </w:rPr>
        <w:t>ص</w:t>
      </w:r>
      <w:r w:rsidR="003A679A">
        <w:rPr>
          <w:rFonts w:hint="cs"/>
          <w:rtl/>
        </w:rPr>
        <w:t xml:space="preserve"> فرمود: </w:t>
      </w:r>
      <w:r w:rsidR="003A679A">
        <w:rPr>
          <w:rFonts w:cs="Traditional Arabic" w:hint="cs"/>
          <w:rtl/>
        </w:rPr>
        <w:t>«</w:t>
      </w:r>
      <w:r>
        <w:rPr>
          <w:rFonts w:hint="cs"/>
          <w:rtl/>
        </w:rPr>
        <w:t>تمام زمین برای من و امت من سجده‌گاه و پاک کننده قرار داده شده است، پس هر کجا وقت نماز یکی از شما فرا رسید پاک کننده‌اش را در نزد خود دارد</w:t>
      </w:r>
      <w:r w:rsidR="003A679A">
        <w:rPr>
          <w:rFonts w:cs="Traditional Arabic" w:hint="cs"/>
          <w:rtl/>
        </w:rPr>
        <w:t>»</w:t>
      </w:r>
      <w:r w:rsidR="003A679A">
        <w:rPr>
          <w:rFonts w:hint="cs"/>
          <w:rtl/>
        </w:rPr>
        <w:t>.</w:t>
      </w:r>
      <w:r w:rsidR="0090654D">
        <w:rPr>
          <w:rFonts w:hint="cs"/>
          <w:rtl/>
        </w:rPr>
        <w:t xml:space="preserve"> </w:t>
      </w:r>
      <w:r>
        <w:rPr>
          <w:rFonts w:hint="cs"/>
          <w:rtl/>
        </w:rPr>
        <w:t>(روایت احمد)</w:t>
      </w:r>
      <w:r w:rsidR="003A679A">
        <w:rPr>
          <w:rFonts w:hint="cs"/>
          <w:rtl/>
        </w:rPr>
        <w:t>.</w:t>
      </w:r>
    </w:p>
    <w:p w:rsidR="000247B8" w:rsidRDefault="004C7486" w:rsidP="0090654D">
      <w:pPr>
        <w:pStyle w:val="a3"/>
        <w:rPr>
          <w:rFonts w:hint="cs"/>
          <w:rtl/>
        </w:rPr>
      </w:pPr>
      <w:r>
        <w:rPr>
          <w:rFonts w:hint="cs"/>
          <w:rtl/>
        </w:rPr>
        <w:t>امت اسلامی بر درست بودن بر جواز تیمم به جای وضو و غسل در حالت‌های ویژه‌ای اجماع دارند.</w:t>
      </w:r>
    </w:p>
    <w:p w:rsidR="00626B73" w:rsidRPr="00DC6647" w:rsidRDefault="00377CF7" w:rsidP="00626B73">
      <w:pPr>
        <w:pStyle w:val="Heading1"/>
        <w:bidi/>
        <w:rPr>
          <w:rFonts w:hint="cs"/>
          <w:rtl/>
          <w:lang w:bidi="fa-IR"/>
        </w:rPr>
      </w:pPr>
      <w:bookmarkStart w:id="554" w:name="_Toc262411618"/>
      <w:bookmarkStart w:id="555" w:name="_Toc340599186"/>
      <w:bookmarkStart w:id="556" w:name="_Toc408538661"/>
      <w:r>
        <w:rPr>
          <w:rFonts w:hint="cs"/>
          <w:rtl/>
          <w:lang w:bidi="fa-IR"/>
        </w:rPr>
        <w:t>2-</w:t>
      </w:r>
      <w:r w:rsidR="00626B73">
        <w:rPr>
          <w:rFonts w:hint="cs"/>
          <w:rtl/>
          <w:lang w:bidi="fa-IR"/>
        </w:rPr>
        <w:t xml:space="preserve"> سبب مشروعیت آن</w:t>
      </w:r>
      <w:bookmarkEnd w:id="554"/>
      <w:bookmarkEnd w:id="555"/>
      <w:bookmarkEnd w:id="556"/>
    </w:p>
    <w:p w:rsidR="00626B73" w:rsidRDefault="00533242" w:rsidP="0090654D">
      <w:pPr>
        <w:pStyle w:val="a3"/>
        <w:rPr>
          <w:rFonts w:hint="cs"/>
          <w:rtl/>
        </w:rPr>
      </w:pPr>
      <w:r>
        <w:rPr>
          <w:rFonts w:hint="cs"/>
          <w:rtl/>
        </w:rPr>
        <w:t>برای مشروعیت آن از عایشه</w:t>
      </w:r>
      <w:r w:rsidR="003A679A">
        <w:rPr>
          <w:rFonts w:hint="cs"/>
          <w:rtl/>
        </w:rPr>
        <w:t xml:space="preserve"> </w:t>
      </w:r>
      <w:r w:rsidR="003A679A">
        <w:rPr>
          <w:rFonts w:cs="CTraditional Arabic" w:hint="cs"/>
          <w:rtl/>
        </w:rPr>
        <w:t>ل</w:t>
      </w:r>
      <w:r>
        <w:rPr>
          <w:rFonts w:hint="cs"/>
          <w:rtl/>
        </w:rPr>
        <w:t xml:space="preserve"> </w:t>
      </w:r>
      <w:r w:rsidR="003A679A">
        <w:rPr>
          <w:rFonts w:hint="cs"/>
          <w:rtl/>
        </w:rPr>
        <w:t xml:space="preserve">روایت شده که: </w:t>
      </w:r>
      <w:r w:rsidR="003A679A">
        <w:rPr>
          <w:rFonts w:cs="Traditional Arabic" w:hint="cs"/>
          <w:rtl/>
        </w:rPr>
        <w:t>«</w:t>
      </w:r>
      <w:r w:rsidR="00547B59">
        <w:rPr>
          <w:rFonts w:hint="cs"/>
          <w:rtl/>
        </w:rPr>
        <w:t>همراه رسول‌خدا</w:t>
      </w:r>
      <w:r w:rsidR="00547B59">
        <w:rPr>
          <w:rFonts w:cs="CTraditional Arabic" w:hint="cs"/>
          <w:sz w:val="26"/>
          <w:szCs w:val="26"/>
          <w:rtl/>
        </w:rPr>
        <w:t>ص</w:t>
      </w:r>
      <w:r w:rsidR="00547B59">
        <w:rPr>
          <w:rFonts w:hint="cs"/>
          <w:rtl/>
        </w:rPr>
        <w:t xml:space="preserve"> برای یکی از سفرها خارج شدیم تا به بیابانی [بیداء] رسیدیم. بند گردنبندم پاره شد، برای پیدا کردن آن رسول خدا توقف کرد و مردم هم با او توقف کردند، در حالی که از آب نزدیک نبودند، مردم پیش ابوبکر</w:t>
      </w:r>
      <w:r w:rsidR="003A679A">
        <w:rPr>
          <w:rFonts w:hint="cs"/>
          <w:rtl/>
        </w:rPr>
        <w:t xml:space="preserve"> </w:t>
      </w:r>
      <w:r w:rsidR="00547B59">
        <w:rPr>
          <w:rFonts w:cs="CTraditional Arabic" w:hint="cs"/>
          <w:sz w:val="26"/>
          <w:szCs w:val="26"/>
          <w:rtl/>
        </w:rPr>
        <w:t>س</w:t>
      </w:r>
      <w:r w:rsidR="00547B59">
        <w:rPr>
          <w:rFonts w:hint="cs"/>
          <w:rtl/>
        </w:rPr>
        <w:t xml:space="preserve"> </w:t>
      </w:r>
      <w:r w:rsidR="00C82072">
        <w:rPr>
          <w:rFonts w:hint="cs"/>
          <w:rtl/>
        </w:rPr>
        <w:t>رفته و گفتند: نمی‌بینی عا</w:t>
      </w:r>
      <w:r w:rsidR="003A679A">
        <w:rPr>
          <w:rFonts w:hint="cs"/>
          <w:rtl/>
        </w:rPr>
        <w:t>یشه‌ چه کرد؟ ابوبکر نزد من آمد</w:t>
      </w:r>
      <w:r w:rsidR="00C82072">
        <w:rPr>
          <w:rFonts w:hint="cs"/>
          <w:rtl/>
        </w:rPr>
        <w:t xml:space="preserve"> </w:t>
      </w:r>
      <w:r w:rsidR="003A679A">
        <w:rPr>
          <w:rFonts w:hint="cs"/>
          <w:rtl/>
        </w:rPr>
        <w:t>[</w:t>
      </w:r>
      <w:r w:rsidR="00C82072">
        <w:rPr>
          <w:rFonts w:hint="cs"/>
          <w:rtl/>
        </w:rPr>
        <w:t>در حالی که رسول‌خدا</w:t>
      </w:r>
      <w:r w:rsidR="00C82072">
        <w:rPr>
          <w:rFonts w:cs="CTraditional Arabic" w:hint="cs"/>
          <w:sz w:val="26"/>
          <w:szCs w:val="26"/>
          <w:rtl/>
        </w:rPr>
        <w:t>ص</w:t>
      </w:r>
      <w:r w:rsidR="00C82072">
        <w:rPr>
          <w:rFonts w:hint="cs"/>
          <w:rtl/>
        </w:rPr>
        <w:t xml:space="preserve"> بر ران من تکیه زده بود</w:t>
      </w:r>
      <w:r w:rsidR="003A679A">
        <w:rPr>
          <w:rFonts w:hint="cs"/>
          <w:rtl/>
        </w:rPr>
        <w:t>]</w:t>
      </w:r>
      <w:r w:rsidR="00C82072">
        <w:rPr>
          <w:rFonts w:hint="cs"/>
          <w:rtl/>
        </w:rPr>
        <w:t xml:space="preserve"> و مرا سرزنش کرد و هرچه خواست به من گفت، و شروع کرد به کوبیدن مشت به پهلویم، ولی من به خاطر </w:t>
      </w:r>
      <w:r w:rsidR="00DA4AA9">
        <w:rPr>
          <w:rFonts w:hint="cs"/>
          <w:rtl/>
        </w:rPr>
        <w:t>این که رسول‌خدا</w:t>
      </w:r>
      <w:r w:rsidR="00DA4AA9">
        <w:rPr>
          <w:rFonts w:cs="CTraditional Arabic" w:hint="cs"/>
          <w:sz w:val="26"/>
          <w:szCs w:val="26"/>
          <w:rtl/>
        </w:rPr>
        <w:t>ص</w:t>
      </w:r>
      <w:r w:rsidR="00DA4AA9">
        <w:rPr>
          <w:rFonts w:hint="cs"/>
          <w:rtl/>
        </w:rPr>
        <w:t xml:space="preserve"> سر بر ران من گذاشته و خوابیده بود، تکان نمی‌خوردم در نتیجه تا صبح خوابید و آبی هم در آنجا نبود، به سبب این رخداد، خداوند آی</w:t>
      </w:r>
      <w:r w:rsidR="0090654D">
        <w:rPr>
          <w:rFonts w:hint="cs"/>
          <w:rtl/>
        </w:rPr>
        <w:t>ۀ</w:t>
      </w:r>
      <w:r w:rsidR="00DA4AA9">
        <w:rPr>
          <w:rFonts w:hint="cs"/>
          <w:rtl/>
        </w:rPr>
        <w:t xml:space="preserve"> تیمم را نازل فرمود.</w:t>
      </w:r>
    </w:p>
    <w:p w:rsidR="00DA4AA9" w:rsidRDefault="005C2477" w:rsidP="0090654D">
      <w:pPr>
        <w:pStyle w:val="a3"/>
        <w:rPr>
          <w:rFonts w:hint="cs"/>
          <w:rtl/>
        </w:rPr>
      </w:pPr>
      <w:r>
        <w:rPr>
          <w:rFonts w:hint="cs"/>
          <w:rtl/>
        </w:rPr>
        <w:t>اسیدبن حضیر گفت: این تنها برکت شما نیست ای</w:t>
      </w:r>
      <w:r w:rsidR="0090654D">
        <w:rPr>
          <w:rFonts w:hint="cs"/>
          <w:rtl/>
        </w:rPr>
        <w:t xml:space="preserve"> خانوادۀ </w:t>
      </w:r>
      <w:r>
        <w:rPr>
          <w:rFonts w:hint="cs"/>
          <w:rtl/>
        </w:rPr>
        <w:t xml:space="preserve">ابوبکر: </w:t>
      </w:r>
      <w:r w:rsidR="0090654D">
        <w:rPr>
          <w:rFonts w:hint="cs"/>
          <w:rtl/>
        </w:rPr>
        <w:t>«</w:t>
      </w:r>
      <w:r>
        <w:rPr>
          <w:rFonts w:hint="cs"/>
          <w:rtl/>
        </w:rPr>
        <w:t xml:space="preserve">(بلکه شما دارای برکات بیشتری هستید) شتری را که من بر آن سوار می‌شدم بلند کردیم دیدم که </w:t>
      </w:r>
      <w:r w:rsidRPr="0090654D">
        <w:rPr>
          <w:rFonts w:hint="cs"/>
          <w:rtl/>
        </w:rPr>
        <w:t>گردنبندم زیر آن بود</w:t>
      </w:r>
      <w:r w:rsidR="003A679A" w:rsidRPr="0090654D">
        <w:rPr>
          <w:rFonts w:hint="cs"/>
          <w:rtl/>
        </w:rPr>
        <w:t xml:space="preserve">». </w:t>
      </w:r>
      <w:r w:rsidRPr="0090654D">
        <w:rPr>
          <w:rFonts w:hint="cs"/>
          <w:rtl/>
        </w:rPr>
        <w:t>(</w:t>
      </w:r>
      <w:r>
        <w:rPr>
          <w:rFonts w:hint="cs"/>
          <w:rtl/>
        </w:rPr>
        <w:t>روایت از جماعت به غیر از ترمذی)</w:t>
      </w:r>
      <w:r w:rsidR="003A679A">
        <w:rPr>
          <w:rFonts w:hint="cs"/>
          <w:rtl/>
        </w:rPr>
        <w:t>.</w:t>
      </w:r>
    </w:p>
    <w:p w:rsidR="00DD28E0" w:rsidRPr="00DC6647" w:rsidRDefault="00377CF7" w:rsidP="00DD28E0">
      <w:pPr>
        <w:pStyle w:val="Heading1"/>
        <w:bidi/>
        <w:rPr>
          <w:rFonts w:hint="cs"/>
          <w:rtl/>
          <w:lang w:bidi="fa-IR"/>
        </w:rPr>
      </w:pPr>
      <w:bookmarkStart w:id="557" w:name="_Toc262411619"/>
      <w:bookmarkStart w:id="558" w:name="_Toc340599187"/>
      <w:bookmarkStart w:id="559" w:name="_Toc408538662"/>
      <w:r>
        <w:rPr>
          <w:rFonts w:hint="cs"/>
          <w:rtl/>
          <w:lang w:bidi="fa-IR"/>
        </w:rPr>
        <w:lastRenderedPageBreak/>
        <w:t>3-</w:t>
      </w:r>
      <w:r w:rsidR="00DD28E0">
        <w:rPr>
          <w:rFonts w:hint="cs"/>
          <w:rtl/>
          <w:lang w:bidi="fa-IR"/>
        </w:rPr>
        <w:t xml:space="preserve"> اسبابی که باعث درست بودن تیمم هستند</w:t>
      </w:r>
      <w:bookmarkEnd w:id="557"/>
      <w:bookmarkEnd w:id="558"/>
      <w:bookmarkEnd w:id="559"/>
    </w:p>
    <w:p w:rsidR="00DD57A9" w:rsidRDefault="000F1237" w:rsidP="000E50FB">
      <w:pPr>
        <w:numPr>
          <w:ilvl w:val="0"/>
          <w:numId w:val="6"/>
        </w:numPr>
        <w:bidi/>
        <w:jc w:val="both"/>
        <w:rPr>
          <w:rFonts w:cs="B Lotus" w:hint="cs"/>
          <w:sz w:val="28"/>
          <w:szCs w:val="28"/>
          <w:rtl/>
          <w:lang w:bidi="fa-IR"/>
        </w:rPr>
      </w:pPr>
      <w:r w:rsidRPr="0090654D">
        <w:rPr>
          <w:rStyle w:val="Char3"/>
          <w:rFonts w:hint="cs"/>
          <w:rtl/>
        </w:rPr>
        <w:t>هرگاه استفاده از آب بخاطر نبودن آن یا وجود بیماری، یا ترس و امثال آن، مشکل باشد جایز است به جای آن تیمم کرد، به دلیل حدیث عمران بن‌حصین</w:t>
      </w:r>
      <w:r>
        <w:rPr>
          <w:rFonts w:cs="CTraditional Arabic" w:hint="cs"/>
          <w:sz w:val="26"/>
          <w:szCs w:val="26"/>
          <w:rtl/>
          <w:lang w:bidi="fa-IR"/>
        </w:rPr>
        <w:t>س</w:t>
      </w:r>
      <w:r w:rsidRPr="0090654D">
        <w:rPr>
          <w:rStyle w:val="Char3"/>
          <w:rFonts w:hint="cs"/>
          <w:rtl/>
        </w:rPr>
        <w:t xml:space="preserve"> </w:t>
      </w:r>
      <w:r w:rsidR="00DD57A9" w:rsidRPr="0090654D">
        <w:rPr>
          <w:rStyle w:val="Char3"/>
          <w:rFonts w:hint="cs"/>
          <w:rtl/>
        </w:rPr>
        <w:t>که گوید: در یکی از سفرها همراه رسول‌خدا</w:t>
      </w:r>
      <w:r w:rsidR="00DD57A9">
        <w:rPr>
          <w:rFonts w:cs="CTraditional Arabic" w:hint="cs"/>
          <w:sz w:val="26"/>
          <w:szCs w:val="26"/>
          <w:rtl/>
          <w:lang w:bidi="fa-IR"/>
        </w:rPr>
        <w:t>ص</w:t>
      </w:r>
      <w:r w:rsidR="00DD57A9" w:rsidRPr="0090654D">
        <w:rPr>
          <w:rStyle w:val="Char3"/>
          <w:rFonts w:hint="cs"/>
          <w:rtl/>
        </w:rPr>
        <w:t xml:space="preserve"> بودیم آن حضرت</w:t>
      </w:r>
      <w:r w:rsidR="00DD57A9">
        <w:rPr>
          <w:rFonts w:cs="CTraditional Arabic" w:hint="cs"/>
          <w:sz w:val="26"/>
          <w:szCs w:val="26"/>
          <w:rtl/>
          <w:lang w:bidi="fa-IR"/>
        </w:rPr>
        <w:t>ص</w:t>
      </w:r>
      <w:r w:rsidR="00DD57A9" w:rsidRPr="0090654D">
        <w:rPr>
          <w:rStyle w:val="Char3"/>
          <w:rFonts w:hint="cs"/>
          <w:rtl/>
        </w:rPr>
        <w:t xml:space="preserve"> همراه مردم نماز خواند. ولی مردی به گوشه‌ای رفت و نماز نخواند، پیامبر فرمود: چرا نماز نمی‌خوانی؟ گفت: جنب شده‌ام و آب هم نیست غسل نمایم</w:t>
      </w:r>
      <w:r w:rsidR="003A679A" w:rsidRPr="0090654D">
        <w:rPr>
          <w:rStyle w:val="Char3"/>
          <w:rFonts w:hint="cs"/>
          <w:rtl/>
        </w:rPr>
        <w:t>، فرمود: «</w:t>
      </w:r>
      <w:r w:rsidR="00DD57A9" w:rsidRPr="0090654D">
        <w:rPr>
          <w:rStyle w:val="Char3"/>
          <w:rFonts w:hint="cs"/>
          <w:rtl/>
        </w:rPr>
        <w:t>بر تو است با خاک خشک و پاک تیمم کنی</w:t>
      </w:r>
      <w:r w:rsidR="003A679A" w:rsidRPr="0090654D">
        <w:rPr>
          <w:rStyle w:val="Char3"/>
          <w:rFonts w:hint="cs"/>
          <w:rtl/>
        </w:rPr>
        <w:t xml:space="preserve">». </w:t>
      </w:r>
      <w:r w:rsidR="00DD57A9" w:rsidRPr="0090654D">
        <w:rPr>
          <w:rStyle w:val="Char3"/>
          <w:rFonts w:hint="cs"/>
          <w:rtl/>
        </w:rPr>
        <w:t>(روایت از شیخین)</w:t>
      </w:r>
      <w:r w:rsidR="003A679A" w:rsidRPr="0090654D">
        <w:rPr>
          <w:rStyle w:val="Char3"/>
          <w:rFonts w:hint="cs"/>
          <w:rtl/>
        </w:rPr>
        <w:t>.</w:t>
      </w:r>
    </w:p>
    <w:p w:rsidR="00DD28E0" w:rsidRDefault="006267CA" w:rsidP="0090654D">
      <w:pPr>
        <w:pStyle w:val="a3"/>
        <w:rPr>
          <w:rFonts w:hint="cs"/>
          <w:rtl/>
        </w:rPr>
      </w:pPr>
      <w:r>
        <w:rPr>
          <w:rFonts w:hint="cs"/>
          <w:rtl/>
        </w:rPr>
        <w:t>همچنین اگر خواهر مسلمان مریض یا زخمی باشد و استعمال آب بر تشدید مرض و زخم بیفزاید یا بهبودی آن را به تأخیر اندازد، می‌تواند تیمم نماید به دلیل حدیث جابر</w:t>
      </w:r>
      <w:r>
        <w:rPr>
          <w:rFonts w:cs="CTraditional Arabic" w:hint="cs"/>
          <w:sz w:val="26"/>
          <w:szCs w:val="26"/>
          <w:rtl/>
        </w:rPr>
        <w:t>س</w:t>
      </w:r>
      <w:r w:rsidR="003A679A">
        <w:rPr>
          <w:rFonts w:hint="cs"/>
          <w:rtl/>
        </w:rPr>
        <w:t xml:space="preserve"> که گوید: </w:t>
      </w:r>
      <w:r w:rsidR="003A679A">
        <w:rPr>
          <w:rFonts w:cs="Traditional Arabic" w:hint="cs"/>
          <w:rtl/>
        </w:rPr>
        <w:t>«</w:t>
      </w:r>
      <w:r>
        <w:rPr>
          <w:rFonts w:hint="cs"/>
          <w:rtl/>
        </w:rPr>
        <w:t>به سفری رفتیم و سنگ به سر مردی از همسفران ما اصابت کرد و آن را زخمی کرد، بعد آن مرد احتلام شد از رفیقان همسفر پرسید: آیا رخصت دارم به جای غسل تیمم نمایم؟ گفتند: تو که می‌توانی از آب استفاده کنی، لذا رخصت استفاده ازتیمم را نداری، آن مرد غسل کرد و بر اثر آن فوت کرده وقتی نزد رسول‌خدا</w:t>
      </w:r>
      <w:r>
        <w:rPr>
          <w:rFonts w:cs="CTraditional Arabic" w:hint="cs"/>
          <w:sz w:val="26"/>
          <w:szCs w:val="26"/>
          <w:rtl/>
        </w:rPr>
        <w:t>ص</w:t>
      </w:r>
      <w:r>
        <w:rPr>
          <w:rFonts w:hint="cs"/>
          <w:rtl/>
        </w:rPr>
        <w:t xml:space="preserve"> برگشتیم و آن </w:t>
      </w:r>
      <w:r w:rsidR="003A679A">
        <w:rPr>
          <w:rFonts w:hint="cs"/>
          <w:rtl/>
        </w:rPr>
        <w:t xml:space="preserve">حضرت از ماجرا با خبر شد فرمود: </w:t>
      </w:r>
      <w:r w:rsidR="003A679A">
        <w:rPr>
          <w:rFonts w:cs="Traditional Arabic" w:hint="cs"/>
          <w:rtl/>
        </w:rPr>
        <w:t>«</w:t>
      </w:r>
      <w:r>
        <w:rPr>
          <w:rFonts w:hint="cs"/>
          <w:rtl/>
        </w:rPr>
        <w:t>او را کشته‌اند خدا</w:t>
      </w:r>
      <w:r w:rsidR="00853096">
        <w:rPr>
          <w:rFonts w:hint="cs"/>
          <w:rtl/>
        </w:rPr>
        <w:t xml:space="preserve"> آن‌ها </w:t>
      </w:r>
      <w:r>
        <w:rPr>
          <w:rFonts w:hint="cs"/>
          <w:rtl/>
        </w:rPr>
        <w:t>را بکشد، چرا نمی‌پرسند وقتی که نمی</w:t>
      </w:r>
      <w:r w:rsidR="003A679A">
        <w:rPr>
          <w:rFonts w:hint="eastAsia"/>
          <w:rtl/>
        </w:rPr>
        <w:t>‌</w:t>
      </w:r>
      <w:r w:rsidR="003A679A">
        <w:rPr>
          <w:rFonts w:hint="cs"/>
          <w:rtl/>
        </w:rPr>
        <w:t>دا</w:t>
      </w:r>
      <w:r>
        <w:rPr>
          <w:rFonts w:hint="cs"/>
          <w:rtl/>
        </w:rPr>
        <w:t>‌نند؟ چون تنها شفای جهل، سؤال است. فقط کافی بود آن مرد تیمم کرده و زخم خود را با پارچه‌ای بپوشاند و بالای آن را مسح نماید و باقی بدن خود را بشوید</w:t>
      </w:r>
      <w:r w:rsidR="003A679A">
        <w:rPr>
          <w:rFonts w:cs="Traditional Arabic" w:hint="cs"/>
          <w:rtl/>
        </w:rPr>
        <w:t>»</w:t>
      </w:r>
      <w:r w:rsidR="003A679A">
        <w:rPr>
          <w:rFonts w:hint="cs"/>
          <w:rtl/>
        </w:rPr>
        <w:t>.</w:t>
      </w:r>
      <w:r w:rsidR="0090654D">
        <w:rPr>
          <w:rFonts w:hint="cs"/>
          <w:rtl/>
        </w:rPr>
        <w:t xml:space="preserve"> </w:t>
      </w:r>
      <w:r>
        <w:rPr>
          <w:rFonts w:hint="cs"/>
          <w:rtl/>
        </w:rPr>
        <w:t xml:space="preserve">(روایت از ابوداود و ابن‌ماجه و دارقطنی </w:t>
      </w:r>
      <w:r w:rsidRPr="00DB7B92">
        <w:rPr>
          <w:rFonts w:hint="cs"/>
          <w:rtl/>
        </w:rPr>
        <w:t>و ابن‌سکن)</w:t>
      </w:r>
      <w:r w:rsidR="003A679A">
        <w:rPr>
          <w:rFonts w:hint="cs"/>
          <w:rtl/>
        </w:rPr>
        <w:t>.</w:t>
      </w:r>
      <w:r w:rsidR="00277019">
        <w:rPr>
          <w:rFonts w:hint="cs"/>
          <w:rtl/>
        </w:rPr>
        <w:t xml:space="preserve"> </w:t>
      </w:r>
    </w:p>
    <w:p w:rsidR="006267CA" w:rsidRDefault="00AA2F84" w:rsidP="000E50FB">
      <w:pPr>
        <w:numPr>
          <w:ilvl w:val="0"/>
          <w:numId w:val="6"/>
        </w:numPr>
        <w:bidi/>
        <w:jc w:val="both"/>
        <w:rPr>
          <w:rFonts w:cs="B Lotus" w:hint="cs"/>
          <w:sz w:val="28"/>
          <w:szCs w:val="28"/>
          <w:rtl/>
          <w:lang w:bidi="fa-IR"/>
        </w:rPr>
      </w:pPr>
      <w:r w:rsidRPr="0090654D">
        <w:rPr>
          <w:rStyle w:val="Char3"/>
          <w:rFonts w:hint="cs"/>
          <w:rtl/>
        </w:rPr>
        <w:t>اگر زن یا مردی به سرزمینی برای انجام کار مانند شخم زدن یا دروکردن یا هیزم‌آوردن و امثال</w:t>
      </w:r>
      <w:r w:rsidR="00853096" w:rsidRPr="0090654D">
        <w:rPr>
          <w:rStyle w:val="Char3"/>
          <w:rFonts w:hint="cs"/>
          <w:rtl/>
        </w:rPr>
        <w:t xml:space="preserve"> این‌ها </w:t>
      </w:r>
      <w:r w:rsidRPr="0090654D">
        <w:rPr>
          <w:rStyle w:val="Char3"/>
          <w:rFonts w:hint="cs"/>
          <w:rtl/>
        </w:rPr>
        <w:t>رفت و نتوانست با خود آب وضو حمل کند و وقت نماز فرا رسید و آبی در دسترس نداشت و در صورت بازگشت برای وضو کار و وقتش تلف می‌شد، می‌تواند تیمم کند و اعاد</w:t>
      </w:r>
      <w:r w:rsidR="0090654D">
        <w:rPr>
          <w:rStyle w:val="Char3"/>
          <w:rFonts w:hint="cs"/>
          <w:rtl/>
        </w:rPr>
        <w:t>ۀ</w:t>
      </w:r>
      <w:r w:rsidRPr="0090654D">
        <w:rPr>
          <w:rStyle w:val="Char3"/>
          <w:rFonts w:hint="cs"/>
          <w:rtl/>
        </w:rPr>
        <w:t xml:space="preserve"> نماز بر او نیست انشاءالله. چون مانند مسافری است که به قریه‌ای دیگر سفر کرده باشد.</w:t>
      </w:r>
    </w:p>
    <w:p w:rsidR="00AA2F84" w:rsidRDefault="007F1692" w:rsidP="000E50FB">
      <w:pPr>
        <w:numPr>
          <w:ilvl w:val="0"/>
          <w:numId w:val="6"/>
        </w:numPr>
        <w:bidi/>
        <w:jc w:val="both"/>
        <w:rPr>
          <w:rFonts w:cs="B Lotus" w:hint="cs"/>
          <w:sz w:val="28"/>
          <w:szCs w:val="28"/>
          <w:rtl/>
          <w:lang w:bidi="fa-IR"/>
        </w:rPr>
      </w:pPr>
      <w:r w:rsidRPr="0090654D">
        <w:rPr>
          <w:rStyle w:val="Char3"/>
          <w:rFonts w:hint="cs"/>
          <w:rtl/>
        </w:rPr>
        <w:t>و</w:t>
      </w:r>
      <w:r w:rsidR="003A679A" w:rsidRPr="0090654D">
        <w:rPr>
          <w:rStyle w:val="Char3"/>
          <w:rFonts w:hint="cs"/>
          <w:rtl/>
        </w:rPr>
        <w:t xml:space="preserve"> </w:t>
      </w:r>
      <w:r w:rsidRPr="0090654D">
        <w:rPr>
          <w:rStyle w:val="Char3"/>
          <w:rFonts w:hint="cs"/>
          <w:rtl/>
        </w:rPr>
        <w:t>اگر مقداری آب با خود داشت که اگر از آن وضو بگیرد آبی برای رفع تشنگی باقی نمی‌ماند، در این حالت می‌تواند تیمم کند.</w:t>
      </w:r>
    </w:p>
    <w:p w:rsidR="007F1692" w:rsidRDefault="002232C4" w:rsidP="0090654D">
      <w:pPr>
        <w:pStyle w:val="a3"/>
        <w:rPr>
          <w:rFonts w:hint="cs"/>
          <w:rtl/>
        </w:rPr>
      </w:pPr>
      <w:r>
        <w:rPr>
          <w:rFonts w:hint="cs"/>
          <w:rtl/>
        </w:rPr>
        <w:t>اگر این آب در صورت وضو گرفتن با آن، کفایت حیوانات او را نمی‌کرد می‌تواند تیمم کند و اعاد</w:t>
      </w:r>
      <w:r w:rsidR="0090654D">
        <w:rPr>
          <w:rFonts w:hint="cs"/>
          <w:rtl/>
        </w:rPr>
        <w:t>ۀ</w:t>
      </w:r>
      <w:r>
        <w:rPr>
          <w:rFonts w:hint="cs"/>
          <w:rtl/>
        </w:rPr>
        <w:t xml:space="preserve"> نماز هم بر او لازم نیست، زیرا حرمت انسان مقدم بر حرمت نماز است به این دلیل: اگر در حال نماز خواندن</w:t>
      </w:r>
      <w:r w:rsidR="003A679A">
        <w:rPr>
          <w:rFonts w:hint="cs"/>
          <w:rtl/>
        </w:rPr>
        <w:t>،</w:t>
      </w:r>
      <w:r>
        <w:rPr>
          <w:rFonts w:hint="cs"/>
          <w:rtl/>
        </w:rPr>
        <w:t xml:space="preserve"> آتش‌سوزی و خطراتی از این قبیل را مشاهده کرد باید نماز را ترک کرده و برای رفع خطر از خود یا دیگران بشتابد، و در حدیث آمده که خداوند به خاطر آب دادن به یک سگ تشنه گناهان آن زن گناهکار را بخشید پس مادام خداوند به خاطر آب دادن به سگی چنین از گناهان درگذرد، به خاطر نجات انسان از خطر، به طریق اولی از گناهان خواهد گذشت.</w:t>
      </w:r>
    </w:p>
    <w:p w:rsidR="002232C4" w:rsidRDefault="00765C77" w:rsidP="000E50FB">
      <w:pPr>
        <w:numPr>
          <w:ilvl w:val="0"/>
          <w:numId w:val="6"/>
        </w:numPr>
        <w:bidi/>
        <w:jc w:val="both"/>
        <w:rPr>
          <w:rFonts w:cs="B Lotus" w:hint="cs"/>
          <w:sz w:val="28"/>
          <w:szCs w:val="28"/>
          <w:rtl/>
          <w:lang w:bidi="fa-IR"/>
        </w:rPr>
      </w:pPr>
      <w:r w:rsidRPr="0090654D">
        <w:rPr>
          <w:rStyle w:val="Char3"/>
          <w:rFonts w:hint="cs"/>
          <w:rtl/>
        </w:rPr>
        <w:lastRenderedPageBreak/>
        <w:t>اگر آب در اختیار</w:t>
      </w:r>
      <w:r w:rsidR="00F841C6" w:rsidRPr="0090654D">
        <w:rPr>
          <w:rStyle w:val="Char3"/>
          <w:rFonts w:hint="cs"/>
          <w:rtl/>
        </w:rPr>
        <w:t xml:space="preserve"> انسان‌ها</w:t>
      </w:r>
      <w:r w:rsidRPr="0090654D">
        <w:rPr>
          <w:rStyle w:val="Char3"/>
          <w:rFonts w:hint="cs"/>
          <w:rtl/>
        </w:rPr>
        <w:t>ی فاسق قرار داشت و زن از به دست آوردن آن بر خود بیمناک بود، باید تیمم کند و انشاءالله نماز را هم اعاده ننماید. چون در این حال، ترس افتادن در دام زنا یا هتک حرمت و ناموس وجود دارد. همچنین اگر بر مال و ثروتش بیمناک بود که اگر برای گرفتن وضو دور شود و اموال را ترک کند، احتمال دزدیدن یا از بین رفتن آن می‌رود، در این حال می‌تواند تیمم کند.</w:t>
      </w:r>
    </w:p>
    <w:p w:rsidR="00765C77" w:rsidRDefault="002A433E" w:rsidP="0090654D">
      <w:pPr>
        <w:pStyle w:val="a3"/>
        <w:rPr>
          <w:rFonts w:hint="cs"/>
          <w:rtl/>
        </w:rPr>
      </w:pPr>
      <w:r>
        <w:rPr>
          <w:rFonts w:hint="cs"/>
          <w:rtl/>
        </w:rPr>
        <w:t>اگر از گم شدن حیوانش یا دزدیدن آن ترس داشت یا از دزدیدن فرزندش یا کشتن آن واهمه داشت می‌تواند تیمم کند.</w:t>
      </w:r>
    </w:p>
    <w:p w:rsidR="002A433E" w:rsidRDefault="002A433E" w:rsidP="000E50FB">
      <w:pPr>
        <w:numPr>
          <w:ilvl w:val="0"/>
          <w:numId w:val="6"/>
        </w:numPr>
        <w:bidi/>
        <w:jc w:val="both"/>
        <w:rPr>
          <w:rFonts w:cs="B Lotus" w:hint="cs"/>
          <w:sz w:val="28"/>
          <w:szCs w:val="28"/>
          <w:rtl/>
          <w:lang w:bidi="fa-IR"/>
        </w:rPr>
      </w:pPr>
      <w:r w:rsidRPr="0090654D">
        <w:rPr>
          <w:rStyle w:val="Char3"/>
          <w:rFonts w:hint="cs"/>
          <w:rtl/>
        </w:rPr>
        <w:t>اگر درنده‌ای در کنار آب، یا بر سر راه آن بود، باید تیمم کند، اگر آب در چاهی عمیق باشد و پایین رفتن برای آن مشکل باشد و نتواند به آسانی از آن آب بردارد ولی بتواند پارچه‌ای پاکیزه در آن فرو برد و با فشار دادن آن، آب را بر اعضای وضو بریزد، در این صورت نیز می‌تواند تیمم کند.</w:t>
      </w:r>
    </w:p>
    <w:p w:rsidR="002A433E" w:rsidRDefault="002A433E" w:rsidP="0090654D">
      <w:pPr>
        <w:pStyle w:val="a3"/>
        <w:rPr>
          <w:rFonts w:hint="cs"/>
          <w:rtl/>
        </w:rPr>
      </w:pPr>
      <w:r>
        <w:rPr>
          <w:rFonts w:hint="cs"/>
          <w:rtl/>
        </w:rPr>
        <w:t>زن یا مرد مسلمان اگر محل آب را نداند یا آب را گم کند می‌تواند تیمم نماید.</w:t>
      </w:r>
    </w:p>
    <w:p w:rsidR="002A433E" w:rsidRDefault="002A433E" w:rsidP="000E50FB">
      <w:pPr>
        <w:numPr>
          <w:ilvl w:val="0"/>
          <w:numId w:val="6"/>
        </w:numPr>
        <w:bidi/>
        <w:jc w:val="both"/>
        <w:rPr>
          <w:rFonts w:cs="B Lotus" w:hint="cs"/>
          <w:sz w:val="28"/>
          <w:szCs w:val="28"/>
          <w:rtl/>
          <w:lang w:bidi="fa-IR"/>
        </w:rPr>
      </w:pPr>
      <w:r w:rsidRPr="0090654D">
        <w:rPr>
          <w:rStyle w:val="Char3"/>
          <w:rFonts w:hint="cs"/>
          <w:rtl/>
        </w:rPr>
        <w:t>زن یا مرد مسافر که آب پیدا نکرد می‌تواند تیمم کند، چنانکه خداوند می‌فرماید: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وَإِن كُنتُم مَّرۡضَىٰٓ أَوۡ عَلَىٰ سَفَرٍ أَوۡ جَآءَ أَحَدٞ مِّنكُم مِّنَ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لۡغَآئِطِ</w:t>
      </w:r>
      <w:r w:rsidR="006258A4">
        <w:rPr>
          <w:rFonts w:ascii="KFGQPC Uthmanic Script HAFS" w:hAnsi="KFGQPC Uthmanic Script HAFS" w:cs="KFGQPC Uthmanic Script HAFS"/>
          <w:sz w:val="28"/>
          <w:szCs w:val="28"/>
          <w:rtl/>
        </w:rPr>
        <w:t xml:space="preserve"> أَوۡ لَٰمَسۡتُمُ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لنِّسَآءَ</w:t>
      </w:r>
      <w:r w:rsidR="006258A4">
        <w:rPr>
          <w:rFonts w:ascii="KFGQPC Uthmanic Script HAFS" w:hAnsi="KFGQPC Uthmanic Script HAFS" w:cs="KFGQPC Uthmanic Script HAFS"/>
          <w:sz w:val="28"/>
          <w:szCs w:val="28"/>
          <w:rtl/>
        </w:rPr>
        <w:t xml:space="preserve"> فَلَمۡ تَجِدُواْ مَآءٗ فَتَيَمَّمُواْ صَعِيدٗا طَيِّبٗا</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المائدة: 6</w:t>
      </w:r>
      <w:r w:rsidRPr="0090654D">
        <w:rPr>
          <w:rStyle w:val="Char4"/>
          <w:rtl/>
        </w:rPr>
        <w:t>]</w:t>
      </w:r>
      <w:r w:rsidRPr="0090654D">
        <w:rPr>
          <w:rStyle w:val="Char3"/>
          <w:rtl/>
        </w:rPr>
        <w:t>.</w:t>
      </w:r>
    </w:p>
    <w:p w:rsidR="00CE7FF3" w:rsidRDefault="003A679A" w:rsidP="0090654D">
      <w:pPr>
        <w:pStyle w:val="a3"/>
        <w:rPr>
          <w:rFonts w:hint="cs"/>
          <w:szCs w:val="26"/>
          <w:rtl/>
        </w:rPr>
      </w:pPr>
      <w:r w:rsidRPr="00377CF7">
        <w:rPr>
          <w:rFonts w:hint="cs"/>
          <w:rtl/>
        </w:rPr>
        <w:t>«</w:t>
      </w:r>
      <w:r w:rsidR="00CE7FF3" w:rsidRPr="00377CF7">
        <w:rPr>
          <w:rFonts w:hint="cs"/>
          <w:rtl/>
        </w:rPr>
        <w:t xml:space="preserve">اگر شما </w:t>
      </w:r>
      <w:r w:rsidR="00E83E8B" w:rsidRPr="00377CF7">
        <w:rPr>
          <w:rFonts w:hint="cs"/>
          <w:rtl/>
        </w:rPr>
        <w:t xml:space="preserve">بیمار بودید یا </w:t>
      </w:r>
      <w:r w:rsidR="00CE7FF3" w:rsidRPr="00377CF7">
        <w:rPr>
          <w:rFonts w:hint="cs"/>
          <w:rtl/>
        </w:rPr>
        <w:t>در سفر بودید یا به قضای حاجت رفتید یا زنان را لمس کردید و آب نیافتید با خاک خشک پاک تیمم کنید</w:t>
      </w:r>
      <w:r w:rsidRPr="00377CF7">
        <w:rPr>
          <w:rFonts w:hint="cs"/>
          <w:rtl/>
        </w:rPr>
        <w:t>».</w:t>
      </w:r>
    </w:p>
    <w:p w:rsidR="00BA6D3E" w:rsidRPr="00DC6647" w:rsidRDefault="00377CF7" w:rsidP="00BA6D3E">
      <w:pPr>
        <w:pStyle w:val="Heading1"/>
        <w:bidi/>
        <w:rPr>
          <w:rFonts w:hint="cs"/>
          <w:rtl/>
          <w:lang w:bidi="fa-IR"/>
        </w:rPr>
      </w:pPr>
      <w:bookmarkStart w:id="560" w:name="_Toc262411620"/>
      <w:bookmarkStart w:id="561" w:name="_Toc340599188"/>
      <w:bookmarkStart w:id="562" w:name="_Toc408538663"/>
      <w:r>
        <w:rPr>
          <w:rFonts w:hint="cs"/>
          <w:rtl/>
          <w:lang w:bidi="fa-IR"/>
        </w:rPr>
        <w:t>4-</w:t>
      </w:r>
      <w:r w:rsidR="00BA6D3E">
        <w:rPr>
          <w:rFonts w:hint="cs"/>
          <w:rtl/>
          <w:lang w:bidi="fa-IR"/>
        </w:rPr>
        <w:t xml:space="preserve"> کیفیت تیمم</w:t>
      </w:r>
      <w:bookmarkEnd w:id="560"/>
      <w:bookmarkEnd w:id="561"/>
      <w:bookmarkEnd w:id="562"/>
    </w:p>
    <w:p w:rsidR="001872C4" w:rsidRDefault="003822B2" w:rsidP="0090654D">
      <w:pPr>
        <w:pStyle w:val="a3"/>
        <w:rPr>
          <w:rFonts w:hint="cs"/>
          <w:rtl/>
        </w:rPr>
      </w:pPr>
      <w:r>
        <w:rPr>
          <w:rFonts w:hint="cs"/>
          <w:rtl/>
        </w:rPr>
        <w:t>تیمم با یک مرتبه زدن دو دست به خاک تیمزی که غبار از آن برخیزد و مسح هر دو دست بر صورت و بر هر دو دست تا مچ، حاصل می‌شود. به دلیل قول رسول‌خدا</w:t>
      </w:r>
      <w:r w:rsidR="00E83E8B">
        <w:rPr>
          <w:rFonts w:hint="cs"/>
          <w:rtl/>
        </w:rPr>
        <w:t xml:space="preserve"> </w:t>
      </w:r>
      <w:r>
        <w:rPr>
          <w:rFonts w:cs="CTraditional Arabic" w:hint="cs"/>
          <w:sz w:val="26"/>
          <w:szCs w:val="26"/>
          <w:rtl/>
        </w:rPr>
        <w:t>ص</w:t>
      </w:r>
      <w:r w:rsidR="00E83E8B">
        <w:rPr>
          <w:rFonts w:hint="cs"/>
          <w:rtl/>
        </w:rPr>
        <w:t xml:space="preserve"> که به عمار فرمود: </w:t>
      </w:r>
      <w:r w:rsidR="00E83E8B">
        <w:rPr>
          <w:rFonts w:cs="Traditional Arabic" w:hint="cs"/>
          <w:rtl/>
        </w:rPr>
        <w:t>«</w:t>
      </w:r>
      <w:r>
        <w:rPr>
          <w:rFonts w:hint="cs"/>
          <w:rtl/>
        </w:rPr>
        <w:t>همین قدر تو را کفایت است. و دو دستش را بر زمین زد و صورت و</w:t>
      </w:r>
      <w:r w:rsidR="00F841C6">
        <w:rPr>
          <w:rFonts w:hint="cs"/>
          <w:rtl/>
        </w:rPr>
        <w:t xml:space="preserve"> دست‌ها</w:t>
      </w:r>
      <w:r>
        <w:rPr>
          <w:rFonts w:hint="cs"/>
          <w:rtl/>
        </w:rPr>
        <w:t>ی خود را با</w:t>
      </w:r>
      <w:r w:rsidR="00853096">
        <w:rPr>
          <w:rFonts w:hint="cs"/>
          <w:rtl/>
        </w:rPr>
        <w:t xml:space="preserve"> آن‌ها </w:t>
      </w:r>
      <w:r>
        <w:rPr>
          <w:rFonts w:hint="cs"/>
          <w:rtl/>
        </w:rPr>
        <w:t>مسح کرد</w:t>
      </w:r>
      <w:r w:rsidR="00E83E8B">
        <w:rPr>
          <w:rFonts w:cs="Traditional Arabic" w:hint="cs"/>
          <w:rtl/>
        </w:rPr>
        <w:t>»</w:t>
      </w:r>
      <w:r w:rsidR="00E83E8B">
        <w:rPr>
          <w:rFonts w:hint="cs"/>
          <w:rtl/>
        </w:rPr>
        <w:t xml:space="preserve">. </w:t>
      </w:r>
      <w:r>
        <w:rPr>
          <w:rFonts w:hint="cs"/>
          <w:rtl/>
        </w:rPr>
        <w:t>(حدیث متفق علیه)</w:t>
      </w:r>
      <w:r w:rsidR="00E83E8B">
        <w:rPr>
          <w:rFonts w:hint="cs"/>
          <w:rtl/>
        </w:rPr>
        <w:t>.</w:t>
      </w:r>
    </w:p>
    <w:p w:rsidR="003822B2" w:rsidRDefault="0068158B" w:rsidP="0090654D">
      <w:pPr>
        <w:pStyle w:val="a3"/>
        <w:rPr>
          <w:rFonts w:hint="cs"/>
          <w:rtl/>
        </w:rPr>
      </w:pPr>
      <w:r>
        <w:rPr>
          <w:rFonts w:hint="cs"/>
          <w:rtl/>
        </w:rPr>
        <w:t>ای‌خواهر مسلمان</w:t>
      </w:r>
      <w:r w:rsidR="00E83E8B">
        <w:rPr>
          <w:rFonts w:hint="cs"/>
          <w:rtl/>
        </w:rPr>
        <w:t>،</w:t>
      </w:r>
      <w:r>
        <w:rPr>
          <w:rFonts w:hint="cs"/>
          <w:rtl/>
        </w:rPr>
        <w:t xml:space="preserve"> اگر بیش</w:t>
      </w:r>
      <w:r w:rsidR="00E83E8B">
        <w:rPr>
          <w:rFonts w:hint="cs"/>
          <w:rtl/>
        </w:rPr>
        <w:t xml:space="preserve"> از یک مرتبه این کار را انجام د</w:t>
      </w:r>
      <w:r>
        <w:rPr>
          <w:rFonts w:hint="cs"/>
          <w:rtl/>
        </w:rPr>
        <w:t xml:space="preserve">هی </w:t>
      </w:r>
      <w:r w:rsidR="0090654D">
        <w:rPr>
          <w:rFonts w:hint="cs"/>
          <w:rtl/>
        </w:rPr>
        <w:t>-</w:t>
      </w:r>
      <w:r>
        <w:rPr>
          <w:rFonts w:hint="cs"/>
          <w:rtl/>
        </w:rPr>
        <w:t>انشاءالله</w:t>
      </w:r>
      <w:r w:rsidR="0090654D">
        <w:rPr>
          <w:rFonts w:hint="cs"/>
          <w:rtl/>
        </w:rPr>
        <w:t>-</w:t>
      </w:r>
      <w:r>
        <w:rPr>
          <w:rFonts w:hint="cs"/>
          <w:rtl/>
        </w:rPr>
        <w:t xml:space="preserve"> جایز است. اگر کسی بیش از آن مقدار از دو دست را مسح کند درست بوده و آن را به حد کمال رسانده است.</w:t>
      </w:r>
    </w:p>
    <w:p w:rsidR="0090654D" w:rsidRDefault="0090654D" w:rsidP="0090654D">
      <w:pPr>
        <w:pStyle w:val="a3"/>
        <w:rPr>
          <w:rFonts w:hint="cs"/>
          <w:rtl/>
        </w:rPr>
      </w:pPr>
    </w:p>
    <w:p w:rsidR="0090654D" w:rsidRDefault="0090654D" w:rsidP="0090654D">
      <w:pPr>
        <w:pStyle w:val="a3"/>
        <w:rPr>
          <w:rFonts w:hint="cs"/>
          <w:rtl/>
        </w:rPr>
      </w:pPr>
    </w:p>
    <w:p w:rsidR="00F17686" w:rsidRPr="00F17686" w:rsidRDefault="00377CF7" w:rsidP="00F17686">
      <w:pPr>
        <w:pStyle w:val="Heading1"/>
        <w:bidi/>
        <w:rPr>
          <w:rFonts w:hint="cs"/>
          <w:rtl/>
          <w:lang w:bidi="fa-IR"/>
        </w:rPr>
      </w:pPr>
      <w:bookmarkStart w:id="563" w:name="_Toc262411621"/>
      <w:bookmarkStart w:id="564" w:name="_Toc340599189"/>
      <w:bookmarkStart w:id="565" w:name="_Toc408538664"/>
      <w:r>
        <w:rPr>
          <w:rFonts w:hint="cs"/>
          <w:rtl/>
          <w:lang w:bidi="fa-IR"/>
        </w:rPr>
        <w:lastRenderedPageBreak/>
        <w:t xml:space="preserve">5- </w:t>
      </w:r>
      <w:r w:rsidR="00F17686">
        <w:rPr>
          <w:rFonts w:hint="cs"/>
          <w:rtl/>
          <w:lang w:bidi="fa-IR"/>
        </w:rPr>
        <w:t>خاکی که به آن تیمم می‌شود</w:t>
      </w:r>
      <w:bookmarkEnd w:id="563"/>
      <w:bookmarkEnd w:id="564"/>
      <w:bookmarkEnd w:id="565"/>
    </w:p>
    <w:p w:rsidR="003822B2" w:rsidRDefault="00643D3C" w:rsidP="0090654D">
      <w:pPr>
        <w:pStyle w:val="a3"/>
        <w:rPr>
          <w:rFonts w:hint="cs"/>
          <w:rtl/>
        </w:rPr>
      </w:pPr>
      <w:r>
        <w:rPr>
          <w:rFonts w:hint="cs"/>
          <w:rtl/>
        </w:rPr>
        <w:t>تیمم با خاک پاک و هر چه از جنس زمین باشد مانند: ماسه و سنگ و گچ جایز است. به دلیل قول خداوند متعال که می‌فرماید: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فَتَيَمَّمُواْ صَعِيدٗا طَيِّبٗا</w:t>
      </w:r>
      <w:r>
        <w:rPr>
          <w:rFonts w:ascii="Traditional Arabic" w:hAnsi="Traditional Arabic" w:cs="Traditional Arabic"/>
          <w:sz w:val="28"/>
          <w:szCs w:val="28"/>
          <w:rtl/>
          <w:lang w:bidi="fa-IR"/>
        </w:rPr>
        <w:t>﴾</w:t>
      </w:r>
      <w:r w:rsidRPr="0090654D">
        <w:rPr>
          <w:rStyle w:val="Char3"/>
          <w:rFonts w:hint="cs"/>
          <w:rtl/>
        </w:rPr>
        <w:t>.</w:t>
      </w:r>
    </w:p>
    <w:p w:rsidR="00643D3C" w:rsidRDefault="00BF6063" w:rsidP="0090654D">
      <w:pPr>
        <w:pStyle w:val="a3"/>
        <w:rPr>
          <w:rFonts w:hint="cs"/>
          <w:rtl/>
        </w:rPr>
      </w:pPr>
      <w:r>
        <w:rPr>
          <w:rFonts w:hint="cs"/>
          <w:rtl/>
        </w:rPr>
        <w:t>به اجماع علمای لغت</w:t>
      </w:r>
      <w:r w:rsidR="00CD2BB4">
        <w:rPr>
          <w:rFonts w:hint="cs"/>
          <w:rtl/>
        </w:rPr>
        <w:t xml:space="preserve"> واژۀ </w:t>
      </w:r>
      <w:r>
        <w:rPr>
          <w:rFonts w:hint="cs"/>
          <w:rtl/>
        </w:rPr>
        <w:t>(صعید) به معنی: روی زمین است اعم از اینکه گل خالص باشد یا غیر آن.</w:t>
      </w:r>
    </w:p>
    <w:p w:rsidR="00C76348" w:rsidRPr="00DC6647" w:rsidRDefault="00377CF7" w:rsidP="00C76348">
      <w:pPr>
        <w:pStyle w:val="Heading1"/>
        <w:bidi/>
        <w:rPr>
          <w:rFonts w:hint="cs"/>
          <w:rtl/>
          <w:lang w:bidi="fa-IR"/>
        </w:rPr>
      </w:pPr>
      <w:bookmarkStart w:id="566" w:name="_Toc262411622"/>
      <w:bookmarkStart w:id="567" w:name="_Toc340599190"/>
      <w:bookmarkStart w:id="568" w:name="_Toc408538665"/>
      <w:r>
        <w:rPr>
          <w:rFonts w:hint="cs"/>
          <w:rtl/>
          <w:lang w:bidi="fa-IR"/>
        </w:rPr>
        <w:t>6-</w:t>
      </w:r>
      <w:r w:rsidR="00C76348">
        <w:rPr>
          <w:rFonts w:hint="cs"/>
          <w:rtl/>
          <w:lang w:bidi="fa-IR"/>
        </w:rPr>
        <w:t xml:space="preserve"> مواردی که تیمم برای آن مباح است</w:t>
      </w:r>
      <w:bookmarkEnd w:id="566"/>
      <w:bookmarkEnd w:id="567"/>
      <w:bookmarkEnd w:id="568"/>
    </w:p>
    <w:p w:rsidR="00BF6063" w:rsidRPr="0090654D" w:rsidRDefault="00D16DDC" w:rsidP="0090654D">
      <w:pPr>
        <w:pStyle w:val="a3"/>
        <w:rPr>
          <w:rFonts w:hint="cs"/>
          <w:rtl/>
        </w:rPr>
      </w:pPr>
      <w:r w:rsidRPr="0090654D">
        <w:rPr>
          <w:rFonts w:hint="cs"/>
          <w:rtl/>
        </w:rPr>
        <w:t>خواهر مسلمان می‌تواند با تیمم کارهایی را انجام دهد که با وضو یا غسل انجام می‌داد مانند: نماز، خواندن قرآن از روی مصحف و لمس آن، طواف کعبه، اقامت در مسجد غیره. شخص تیمم کننده هر اندازه که بخواهد می‌تواند نمازهای واجب و سنت را بخواند و حکم تیمم همان حکم وض</w:t>
      </w:r>
      <w:r w:rsidR="00720A72" w:rsidRPr="0090654D">
        <w:rPr>
          <w:rFonts w:hint="cs"/>
          <w:rtl/>
        </w:rPr>
        <w:t>و است. به دلیل حدیث که فرماید: «</w:t>
      </w:r>
      <w:r w:rsidRPr="0090654D">
        <w:rPr>
          <w:rFonts w:hint="cs"/>
          <w:rtl/>
        </w:rPr>
        <w:t>خاک روی زمین پاک</w:t>
      </w:r>
      <w:r w:rsidR="00A03EFD" w:rsidRPr="0090654D">
        <w:rPr>
          <w:rFonts w:hint="cs"/>
          <w:rtl/>
        </w:rPr>
        <w:t xml:space="preserve"> کنندۀ </w:t>
      </w:r>
      <w:r w:rsidRPr="0090654D">
        <w:rPr>
          <w:rFonts w:hint="cs"/>
          <w:rtl/>
        </w:rPr>
        <w:t>مسلمان است اگر چه ده سال هم آب نیابد، و هرگاه آب را یافت بدن خود را با آن بشوید چون این، بهتر است</w:t>
      </w:r>
      <w:r w:rsidR="00720A72" w:rsidRPr="0090654D">
        <w:rPr>
          <w:rFonts w:hint="cs"/>
          <w:rtl/>
        </w:rPr>
        <w:t xml:space="preserve">». </w:t>
      </w:r>
      <w:r w:rsidRPr="0090654D">
        <w:rPr>
          <w:rFonts w:hint="cs"/>
          <w:rtl/>
        </w:rPr>
        <w:t>(روایت از احمد وترمذی)</w:t>
      </w:r>
      <w:r w:rsidR="00720A72" w:rsidRPr="0090654D">
        <w:rPr>
          <w:rFonts w:hint="cs"/>
          <w:rtl/>
        </w:rPr>
        <w:t>.</w:t>
      </w:r>
    </w:p>
    <w:p w:rsidR="00532C5A" w:rsidRPr="00DC6647" w:rsidRDefault="00377CF7" w:rsidP="00532C5A">
      <w:pPr>
        <w:pStyle w:val="Heading1"/>
        <w:bidi/>
        <w:rPr>
          <w:rFonts w:hint="cs"/>
          <w:rtl/>
          <w:lang w:bidi="fa-IR"/>
        </w:rPr>
      </w:pPr>
      <w:bookmarkStart w:id="569" w:name="_Toc262411623"/>
      <w:bookmarkStart w:id="570" w:name="_Toc340599191"/>
      <w:bookmarkStart w:id="571" w:name="_Toc408538666"/>
      <w:r>
        <w:rPr>
          <w:rFonts w:hint="cs"/>
          <w:rtl/>
          <w:lang w:bidi="fa-IR"/>
        </w:rPr>
        <w:t>7-</w:t>
      </w:r>
      <w:r w:rsidR="00DB7B92">
        <w:rPr>
          <w:rFonts w:hint="cs"/>
          <w:rtl/>
          <w:lang w:bidi="fa-IR"/>
        </w:rPr>
        <w:t xml:space="preserve"> ن</w:t>
      </w:r>
      <w:r w:rsidR="00532C5A">
        <w:rPr>
          <w:rFonts w:hint="cs"/>
          <w:rtl/>
          <w:lang w:bidi="fa-IR"/>
        </w:rPr>
        <w:t>واقض تیمم</w:t>
      </w:r>
      <w:bookmarkEnd w:id="569"/>
      <w:bookmarkEnd w:id="570"/>
      <w:bookmarkEnd w:id="571"/>
    </w:p>
    <w:p w:rsidR="00D16DDC" w:rsidRDefault="00D27839" w:rsidP="0090654D">
      <w:pPr>
        <w:pStyle w:val="a3"/>
        <w:rPr>
          <w:rFonts w:hint="cs"/>
          <w:rtl/>
        </w:rPr>
      </w:pPr>
      <w:r>
        <w:rPr>
          <w:rFonts w:hint="cs"/>
          <w:rtl/>
        </w:rPr>
        <w:t>ای خواهر مسلمانم مبطلات عبارتند از:</w:t>
      </w:r>
    </w:p>
    <w:p w:rsidR="00D27839" w:rsidRDefault="00D27839" w:rsidP="000E50FB">
      <w:pPr>
        <w:numPr>
          <w:ilvl w:val="0"/>
          <w:numId w:val="7"/>
        </w:numPr>
        <w:bidi/>
        <w:jc w:val="both"/>
        <w:rPr>
          <w:rFonts w:cs="B Lotus" w:hint="cs"/>
          <w:sz w:val="28"/>
          <w:szCs w:val="28"/>
          <w:rtl/>
          <w:lang w:bidi="fa-IR"/>
        </w:rPr>
      </w:pPr>
      <w:r w:rsidRPr="0090654D">
        <w:rPr>
          <w:rStyle w:val="Char3"/>
          <w:rFonts w:hint="cs"/>
          <w:rtl/>
        </w:rPr>
        <w:t>هرچه وضو را باطل کند تیمم را نیز باطل می‌کند.</w:t>
      </w:r>
    </w:p>
    <w:p w:rsidR="00D27839" w:rsidRDefault="00D27839" w:rsidP="000E50FB">
      <w:pPr>
        <w:numPr>
          <w:ilvl w:val="0"/>
          <w:numId w:val="7"/>
        </w:numPr>
        <w:bidi/>
        <w:jc w:val="both"/>
        <w:rPr>
          <w:rFonts w:cs="B Lotus" w:hint="cs"/>
          <w:sz w:val="28"/>
          <w:szCs w:val="28"/>
          <w:rtl/>
          <w:lang w:bidi="fa-IR"/>
        </w:rPr>
      </w:pPr>
      <w:r w:rsidRPr="0090654D">
        <w:rPr>
          <w:rStyle w:val="Char3"/>
          <w:rFonts w:hint="cs"/>
          <w:rtl/>
        </w:rPr>
        <w:t>بدست آمدن آب بعد از تیمم خواه قبل از نماز باشد یا در اثنای خواند</w:t>
      </w:r>
      <w:r w:rsidR="00950B71" w:rsidRPr="0090654D">
        <w:rPr>
          <w:rStyle w:val="Char3"/>
          <w:rFonts w:hint="cs"/>
          <w:rtl/>
        </w:rPr>
        <w:t>ن</w:t>
      </w:r>
      <w:r w:rsidRPr="0090654D">
        <w:rPr>
          <w:rStyle w:val="Char3"/>
          <w:rFonts w:hint="cs"/>
          <w:rtl/>
        </w:rPr>
        <w:t xml:space="preserve"> نماز باشد</w:t>
      </w:r>
      <w:r w:rsidR="00950B71" w:rsidRPr="0090654D">
        <w:rPr>
          <w:rStyle w:val="Char3"/>
          <w:rFonts w:hint="cs"/>
          <w:rtl/>
        </w:rPr>
        <w:t>،</w:t>
      </w:r>
      <w:r w:rsidRPr="0090654D">
        <w:rPr>
          <w:rStyle w:val="Char3"/>
          <w:rFonts w:hint="cs"/>
          <w:rtl/>
        </w:rPr>
        <w:t xml:space="preserve"> به دلیل</w:t>
      </w:r>
      <w:r w:rsidR="003A6A7F" w:rsidRPr="0090654D">
        <w:rPr>
          <w:rStyle w:val="Char3"/>
          <w:rFonts w:hint="cs"/>
          <w:rtl/>
        </w:rPr>
        <w:t xml:space="preserve"> فرمودۀ </w:t>
      </w:r>
      <w:r w:rsidRPr="0090654D">
        <w:rPr>
          <w:rStyle w:val="Char3"/>
          <w:rFonts w:hint="cs"/>
          <w:rtl/>
        </w:rPr>
        <w:t>رسول‌خدا</w:t>
      </w:r>
      <w:r>
        <w:rPr>
          <w:rFonts w:cs="CTraditional Arabic" w:hint="cs"/>
          <w:sz w:val="26"/>
          <w:szCs w:val="26"/>
          <w:rtl/>
          <w:lang w:bidi="fa-IR"/>
        </w:rPr>
        <w:t>ص</w:t>
      </w:r>
      <w:r w:rsidR="00950B71" w:rsidRPr="0090654D">
        <w:rPr>
          <w:rStyle w:val="Char3"/>
          <w:rFonts w:hint="cs"/>
          <w:rtl/>
        </w:rPr>
        <w:t xml:space="preserve"> که: «</w:t>
      </w:r>
      <w:r w:rsidRPr="0090654D">
        <w:rPr>
          <w:rStyle w:val="Char3"/>
          <w:rFonts w:hint="cs"/>
          <w:rtl/>
        </w:rPr>
        <w:t>خاک برای تو کافی است تا زمانی که آب نیافتی، هر وقت آب یافتی با آن بدن خود را بشوی</w:t>
      </w:r>
      <w:r w:rsidR="00950B71" w:rsidRPr="0090654D">
        <w:rPr>
          <w:rStyle w:val="Char3"/>
          <w:rFonts w:hint="cs"/>
          <w:rtl/>
        </w:rPr>
        <w:t xml:space="preserve">». </w:t>
      </w:r>
      <w:r w:rsidRPr="0090654D">
        <w:rPr>
          <w:rStyle w:val="Char3"/>
          <w:rFonts w:hint="cs"/>
          <w:rtl/>
        </w:rPr>
        <w:t>(روایت از ابوداود)</w:t>
      </w:r>
      <w:r w:rsidR="00950B71" w:rsidRPr="0090654D">
        <w:rPr>
          <w:rStyle w:val="Char3"/>
          <w:rFonts w:hint="cs"/>
          <w:rtl/>
        </w:rPr>
        <w:t>.</w:t>
      </w:r>
    </w:p>
    <w:p w:rsidR="009B3558" w:rsidRDefault="009B3558" w:rsidP="0090654D">
      <w:pPr>
        <w:pStyle w:val="a3"/>
        <w:rPr>
          <w:rFonts w:hint="cs"/>
          <w:rtl/>
        </w:rPr>
      </w:pPr>
      <w:r>
        <w:rPr>
          <w:rFonts w:hint="cs"/>
          <w:rtl/>
        </w:rPr>
        <w:t>و با یافتن آب</w:t>
      </w:r>
      <w:r w:rsidR="00950B71">
        <w:rPr>
          <w:rFonts w:hint="cs"/>
          <w:rtl/>
        </w:rPr>
        <w:t>،</w:t>
      </w:r>
      <w:r>
        <w:rPr>
          <w:rFonts w:hint="cs"/>
          <w:rtl/>
        </w:rPr>
        <w:t xml:space="preserve"> طهارت او باطل می‌شود هر چند در حال نماز خواندن باشد.</w:t>
      </w:r>
    </w:p>
    <w:p w:rsidR="009B3558" w:rsidRDefault="009B3558" w:rsidP="0090654D">
      <w:pPr>
        <w:pStyle w:val="a3"/>
        <w:rPr>
          <w:rFonts w:hint="cs"/>
          <w:rtl/>
        </w:rPr>
      </w:pPr>
      <w:r>
        <w:rPr>
          <w:rFonts w:hint="cs"/>
          <w:rtl/>
        </w:rPr>
        <w:t>اما اگر بعد از خواندن نماز</w:t>
      </w:r>
      <w:r w:rsidR="00950B71">
        <w:rPr>
          <w:rFonts w:hint="cs"/>
          <w:rtl/>
        </w:rPr>
        <w:t>،</w:t>
      </w:r>
      <w:r>
        <w:rPr>
          <w:rFonts w:hint="cs"/>
          <w:rtl/>
        </w:rPr>
        <w:t xml:space="preserve"> آب پیدا شد نماز شما درست بوده و اعادة آن بر تو لازم نیست. به دلیل فرموده</w:t>
      </w:r>
      <w:r>
        <w:rPr>
          <w:rFonts w:hint="eastAsia"/>
          <w:rtl/>
        </w:rPr>
        <w:t>‌</w:t>
      </w:r>
      <w:r>
        <w:rPr>
          <w:rFonts w:hint="cs"/>
          <w:rtl/>
        </w:rPr>
        <w:t>ی پیامبر</w:t>
      </w:r>
      <w:r>
        <w:rPr>
          <w:rFonts w:cs="CTraditional Arabic" w:hint="cs"/>
          <w:sz w:val="26"/>
          <w:szCs w:val="26"/>
          <w:rtl/>
        </w:rPr>
        <w:t>ص</w:t>
      </w:r>
      <w:r w:rsidR="00950B71">
        <w:rPr>
          <w:rFonts w:hint="cs"/>
          <w:rtl/>
        </w:rPr>
        <w:t xml:space="preserve"> که می‌فرماید: </w:t>
      </w:r>
      <w:r w:rsidR="00950B71">
        <w:rPr>
          <w:rFonts w:cs="Traditional Arabic" w:hint="cs"/>
          <w:rtl/>
        </w:rPr>
        <w:t>«</w:t>
      </w:r>
      <w:r>
        <w:rPr>
          <w:rFonts w:hint="cs"/>
          <w:rtl/>
        </w:rPr>
        <w:t>در یک روز، نمازی را دوبار نخوانید</w:t>
      </w:r>
      <w:r w:rsidR="00950B71">
        <w:rPr>
          <w:rFonts w:cs="Traditional Arabic" w:hint="cs"/>
          <w:rtl/>
        </w:rPr>
        <w:t>»</w:t>
      </w:r>
      <w:r w:rsidR="00950B71">
        <w:rPr>
          <w:rFonts w:hint="cs"/>
          <w:rtl/>
        </w:rPr>
        <w:t xml:space="preserve">. </w:t>
      </w:r>
      <w:r>
        <w:rPr>
          <w:rFonts w:hint="cs"/>
          <w:rtl/>
        </w:rPr>
        <w:t>(روایت</w:t>
      </w:r>
      <w:r w:rsidR="00950B71">
        <w:rPr>
          <w:rFonts w:hint="cs"/>
          <w:rtl/>
        </w:rPr>
        <w:t xml:space="preserve"> </w:t>
      </w:r>
      <w:r>
        <w:rPr>
          <w:rFonts w:hint="cs"/>
          <w:rtl/>
        </w:rPr>
        <w:t>از نسائی و ابوداود و احمد و ابن‌حیان و ابن‌سکن)</w:t>
      </w:r>
      <w:r w:rsidR="00950B71">
        <w:rPr>
          <w:rFonts w:hint="cs"/>
          <w:rtl/>
        </w:rPr>
        <w:t>.</w:t>
      </w:r>
    </w:p>
    <w:p w:rsidR="008E3A4C" w:rsidRDefault="008E3A4C" w:rsidP="0090654D">
      <w:pPr>
        <w:pStyle w:val="a3"/>
        <w:rPr>
          <w:rFonts w:hint="cs"/>
          <w:rtl/>
        </w:rPr>
      </w:pPr>
      <w:r>
        <w:rPr>
          <w:rFonts w:hint="cs"/>
          <w:rtl/>
        </w:rPr>
        <w:t>برای درست بودن تیمم، لازم است که حتماً انگشتر از دست بیرون آورده شود.</w:t>
      </w:r>
    </w:p>
    <w:p w:rsidR="0090654D" w:rsidRDefault="0090654D" w:rsidP="0090654D">
      <w:pPr>
        <w:pStyle w:val="a3"/>
        <w:rPr>
          <w:rFonts w:hint="cs"/>
          <w:rtl/>
        </w:rPr>
      </w:pPr>
    </w:p>
    <w:p w:rsidR="0090654D" w:rsidRDefault="0090654D" w:rsidP="0090654D">
      <w:pPr>
        <w:pStyle w:val="a3"/>
        <w:rPr>
          <w:rFonts w:hint="cs"/>
          <w:rtl/>
        </w:rPr>
      </w:pPr>
    </w:p>
    <w:p w:rsidR="00110054" w:rsidRPr="00DC6647" w:rsidRDefault="00377CF7" w:rsidP="00110054">
      <w:pPr>
        <w:pStyle w:val="Heading1"/>
        <w:bidi/>
        <w:rPr>
          <w:rFonts w:hint="cs"/>
          <w:rtl/>
          <w:lang w:bidi="fa-IR"/>
        </w:rPr>
      </w:pPr>
      <w:bookmarkStart w:id="572" w:name="_Toc262411624"/>
      <w:bookmarkStart w:id="573" w:name="_Toc340599192"/>
      <w:bookmarkStart w:id="574" w:name="_Toc408538667"/>
      <w:r>
        <w:rPr>
          <w:rFonts w:hint="cs"/>
          <w:rtl/>
          <w:lang w:bidi="fa-IR"/>
        </w:rPr>
        <w:lastRenderedPageBreak/>
        <w:t>8-</w:t>
      </w:r>
      <w:r w:rsidR="00110054">
        <w:rPr>
          <w:rFonts w:hint="cs"/>
          <w:rtl/>
          <w:lang w:bidi="fa-IR"/>
        </w:rPr>
        <w:t xml:space="preserve"> حکم جنب در صورت نیافتن آب</w:t>
      </w:r>
      <w:bookmarkEnd w:id="572"/>
      <w:bookmarkEnd w:id="573"/>
      <w:bookmarkEnd w:id="574"/>
    </w:p>
    <w:p w:rsidR="00696D6E" w:rsidRDefault="00D27839" w:rsidP="0090654D">
      <w:pPr>
        <w:pStyle w:val="a3"/>
        <w:rPr>
          <w:rFonts w:hint="cs"/>
          <w:rtl/>
        </w:rPr>
      </w:pPr>
      <w:r>
        <w:rPr>
          <w:rFonts w:hint="cs"/>
          <w:rtl/>
        </w:rPr>
        <w:t xml:space="preserve"> </w:t>
      </w:r>
      <w:r w:rsidR="00B52F5D">
        <w:rPr>
          <w:rFonts w:hint="cs"/>
          <w:rtl/>
        </w:rPr>
        <w:t>تیمم برای شخص جنب که آب در دسترس ندارد کافی است. به دلیل حدیث عماد</w:t>
      </w:r>
      <w:r w:rsidR="00950B71">
        <w:rPr>
          <w:rFonts w:hint="cs"/>
          <w:rtl/>
        </w:rPr>
        <w:t xml:space="preserve"> </w:t>
      </w:r>
      <w:r w:rsidR="00B52F5D">
        <w:rPr>
          <w:rFonts w:cs="CTraditional Arabic" w:hint="cs"/>
          <w:sz w:val="26"/>
          <w:szCs w:val="26"/>
          <w:rtl/>
        </w:rPr>
        <w:t>س</w:t>
      </w:r>
      <w:r w:rsidR="00B52F5D">
        <w:rPr>
          <w:rFonts w:hint="cs"/>
          <w:rtl/>
        </w:rPr>
        <w:t xml:space="preserve"> که گوید: رسول‌خدا</w:t>
      </w:r>
      <w:r w:rsidR="00B52F5D">
        <w:rPr>
          <w:rFonts w:cs="CTraditional Arabic" w:hint="cs"/>
          <w:sz w:val="26"/>
          <w:szCs w:val="26"/>
          <w:rtl/>
        </w:rPr>
        <w:t>ص</w:t>
      </w:r>
      <w:r w:rsidR="00B52F5D">
        <w:rPr>
          <w:rFonts w:hint="cs"/>
          <w:rtl/>
        </w:rPr>
        <w:t xml:space="preserve"> مرا در پی کاری فرستاد در آن سفر جنب شدم، آب نیافتم، خود را مانند حیوان در خاک غلتانیدم. بعداً که به خدمت رسول‌خدا</w:t>
      </w:r>
      <w:r w:rsidR="00B52F5D">
        <w:rPr>
          <w:rFonts w:cs="CTraditional Arabic" w:hint="cs"/>
          <w:sz w:val="26"/>
          <w:szCs w:val="26"/>
          <w:rtl/>
        </w:rPr>
        <w:t>ص</w:t>
      </w:r>
      <w:r w:rsidR="00B52F5D">
        <w:rPr>
          <w:rFonts w:hint="cs"/>
          <w:rtl/>
        </w:rPr>
        <w:t xml:space="preserve"> </w:t>
      </w:r>
      <w:r w:rsidR="00950B71">
        <w:rPr>
          <w:rFonts w:hint="cs"/>
          <w:rtl/>
        </w:rPr>
        <w:t xml:space="preserve">آمدم موضوع را عرض کردم فرمود: </w:t>
      </w:r>
      <w:r w:rsidR="00950B71">
        <w:rPr>
          <w:rFonts w:cs="Traditional Arabic" w:hint="cs"/>
          <w:rtl/>
        </w:rPr>
        <w:t>«</w:t>
      </w:r>
      <w:r w:rsidR="00AA6236">
        <w:rPr>
          <w:rFonts w:hint="cs"/>
          <w:rtl/>
        </w:rPr>
        <w:t>کافی بود دو دست خود را به زمین زده و با آن صورت و دو دست را مسح کنی</w:t>
      </w:r>
      <w:r w:rsidR="00950B71">
        <w:rPr>
          <w:rFonts w:cs="Traditional Arabic" w:hint="cs"/>
          <w:rtl/>
        </w:rPr>
        <w:t>»</w:t>
      </w:r>
      <w:r w:rsidR="00950B71">
        <w:rPr>
          <w:rFonts w:hint="cs"/>
          <w:rtl/>
        </w:rPr>
        <w:t xml:space="preserve">. </w:t>
      </w:r>
      <w:r w:rsidR="00AA6236">
        <w:rPr>
          <w:rFonts w:hint="cs"/>
          <w:rtl/>
        </w:rPr>
        <w:t>(حدیث متفق‌علیه)</w:t>
      </w:r>
      <w:r w:rsidR="00950B71">
        <w:rPr>
          <w:rFonts w:hint="cs"/>
          <w:rtl/>
        </w:rPr>
        <w:t>.</w:t>
      </w:r>
    </w:p>
    <w:p w:rsidR="00F30A31" w:rsidRPr="00DC6647" w:rsidRDefault="00377CF7" w:rsidP="00F30A31">
      <w:pPr>
        <w:pStyle w:val="Heading1"/>
        <w:bidi/>
        <w:rPr>
          <w:rFonts w:hint="cs"/>
          <w:rtl/>
          <w:lang w:bidi="fa-IR"/>
        </w:rPr>
      </w:pPr>
      <w:bookmarkStart w:id="575" w:name="_Toc262411625"/>
      <w:bookmarkStart w:id="576" w:name="_Toc340599193"/>
      <w:bookmarkStart w:id="577" w:name="_Toc408538668"/>
      <w:r>
        <w:rPr>
          <w:rFonts w:hint="cs"/>
          <w:rtl/>
          <w:lang w:bidi="fa-IR"/>
        </w:rPr>
        <w:t>9-</w:t>
      </w:r>
      <w:r w:rsidR="00F30A31">
        <w:rPr>
          <w:rFonts w:hint="cs"/>
          <w:rtl/>
          <w:lang w:bidi="fa-IR"/>
        </w:rPr>
        <w:t xml:space="preserve"> حکم مجروح</w:t>
      </w:r>
      <w:bookmarkEnd w:id="575"/>
      <w:bookmarkEnd w:id="576"/>
      <w:bookmarkEnd w:id="577"/>
    </w:p>
    <w:p w:rsidR="00F30A31" w:rsidRDefault="00D9256C" w:rsidP="0090654D">
      <w:pPr>
        <w:pStyle w:val="a3"/>
        <w:rPr>
          <w:rFonts w:hint="cs"/>
          <w:rtl/>
        </w:rPr>
      </w:pPr>
      <w:r>
        <w:rPr>
          <w:rFonts w:hint="cs"/>
          <w:rtl/>
        </w:rPr>
        <w:t>اگر تمام اعضای وضو زخمی بود می‌تواند تیمم کند و اگر تیمم نیز ممکن نبود، به گونه‌ای که می‌تواند نماز بخواند.</w:t>
      </w:r>
    </w:p>
    <w:p w:rsidR="00D9256C" w:rsidRDefault="00D9256C" w:rsidP="0090654D">
      <w:pPr>
        <w:pStyle w:val="a3"/>
        <w:rPr>
          <w:rFonts w:hint="cs"/>
          <w:rtl/>
        </w:rPr>
      </w:pPr>
      <w:r>
        <w:rPr>
          <w:rFonts w:hint="cs"/>
          <w:rtl/>
        </w:rPr>
        <w:t>اگر بعضی از اعضای وضو زخمی بود و به خاطر آن تیمم کرد، تیممش باطل است. در این حالت لازم است نخست اعضای سالم را بشوید و اگر مسح عضو مجروح با آب سخت باشد آن را مسح نکنید و وضوی اعضای سالم را تمام کنید کافی است به دلیل</w:t>
      </w:r>
      <w:r w:rsidR="003A6A7F">
        <w:rPr>
          <w:rFonts w:hint="cs"/>
          <w:rtl/>
        </w:rPr>
        <w:t xml:space="preserve"> فرمودۀ </w:t>
      </w:r>
      <w:r>
        <w:rPr>
          <w:rFonts w:hint="cs"/>
          <w:rtl/>
        </w:rPr>
        <w:t>خدا که می‌گوید: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وَمَا جَعَلَ عَلَيۡكُمۡ فِي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لدِّينِ</w:t>
      </w:r>
      <w:r w:rsidR="006258A4">
        <w:rPr>
          <w:rFonts w:ascii="KFGQPC Uthmanic Script HAFS" w:hAnsi="KFGQPC Uthmanic Script HAFS" w:cs="KFGQPC Uthmanic Script HAFS"/>
          <w:sz w:val="28"/>
          <w:szCs w:val="28"/>
          <w:rtl/>
        </w:rPr>
        <w:t xml:space="preserve"> مِنۡ حَرَجٖ</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الحج: 78</w:t>
      </w:r>
      <w:r w:rsidRPr="0090654D">
        <w:rPr>
          <w:rStyle w:val="Char4"/>
          <w:rtl/>
        </w:rPr>
        <w:t>]</w:t>
      </w:r>
      <w:r w:rsidRPr="0090654D">
        <w:rPr>
          <w:rStyle w:val="Char3"/>
          <w:rtl/>
        </w:rPr>
        <w:t>.</w:t>
      </w:r>
    </w:p>
    <w:p w:rsidR="0035774A" w:rsidRDefault="00950B71" w:rsidP="0090654D">
      <w:pPr>
        <w:pStyle w:val="a3"/>
        <w:rPr>
          <w:rFonts w:hint="cs"/>
          <w:szCs w:val="26"/>
          <w:rtl/>
        </w:rPr>
      </w:pPr>
      <w:r w:rsidRPr="00377CF7">
        <w:rPr>
          <w:rFonts w:hint="cs"/>
          <w:rtl/>
        </w:rPr>
        <w:t>«</w:t>
      </w:r>
      <w:r w:rsidR="0035774A" w:rsidRPr="00377CF7">
        <w:rPr>
          <w:rFonts w:hint="cs"/>
          <w:rtl/>
        </w:rPr>
        <w:t>و در امر دین شما را در سختی و تنگنا قرار نداده است</w:t>
      </w:r>
      <w:r w:rsidRPr="00377CF7">
        <w:rPr>
          <w:rFonts w:hint="cs"/>
          <w:rtl/>
        </w:rPr>
        <w:t>».</w:t>
      </w:r>
    </w:p>
    <w:p w:rsidR="0035774A" w:rsidRPr="00DC6647" w:rsidRDefault="00377CF7" w:rsidP="0035774A">
      <w:pPr>
        <w:pStyle w:val="Heading1"/>
        <w:bidi/>
        <w:rPr>
          <w:rFonts w:hint="cs"/>
          <w:rtl/>
          <w:lang w:bidi="fa-IR"/>
        </w:rPr>
      </w:pPr>
      <w:bookmarkStart w:id="578" w:name="_Toc262411626"/>
      <w:bookmarkStart w:id="579" w:name="_Toc340599194"/>
      <w:bookmarkStart w:id="580" w:name="_Toc408538669"/>
      <w:r>
        <w:rPr>
          <w:rFonts w:hint="cs"/>
          <w:rtl/>
          <w:lang w:bidi="fa-IR"/>
        </w:rPr>
        <w:t>10-</w:t>
      </w:r>
      <w:r w:rsidR="0035774A">
        <w:rPr>
          <w:rFonts w:hint="cs"/>
          <w:rtl/>
          <w:lang w:bidi="fa-IR"/>
        </w:rPr>
        <w:t xml:space="preserve"> حکم کسی که برای شستن قسمتی از بدنش آب در دسترس دارد</w:t>
      </w:r>
      <w:bookmarkEnd w:id="578"/>
      <w:bookmarkEnd w:id="579"/>
      <w:bookmarkEnd w:id="580"/>
    </w:p>
    <w:p w:rsidR="0035774A" w:rsidRDefault="00837DCE" w:rsidP="0090654D">
      <w:pPr>
        <w:pStyle w:val="a3"/>
        <w:rPr>
          <w:rFonts w:hint="cs"/>
          <w:rtl/>
        </w:rPr>
      </w:pPr>
      <w:r>
        <w:rPr>
          <w:rFonts w:hint="cs"/>
          <w:rtl/>
        </w:rPr>
        <w:t>امام احمد گوید: اگر شخص جنب مقداری آب داشته باشد که فقط بعضی از بدن را کفایت می‌کند، آن مقدار را مصرف کرده و برای باقی</w:t>
      </w:r>
      <w:r w:rsidR="00A03EFD">
        <w:rPr>
          <w:rFonts w:hint="cs"/>
          <w:rtl/>
        </w:rPr>
        <w:t xml:space="preserve"> ماندۀ </w:t>
      </w:r>
      <w:r>
        <w:rPr>
          <w:rFonts w:hint="cs"/>
          <w:rtl/>
        </w:rPr>
        <w:t>بدن تیمم نماید.</w:t>
      </w:r>
    </w:p>
    <w:p w:rsidR="00837DCE" w:rsidRDefault="00627EAA" w:rsidP="0090654D">
      <w:pPr>
        <w:pStyle w:val="a3"/>
        <w:rPr>
          <w:rFonts w:hint="cs"/>
          <w:rtl/>
        </w:rPr>
      </w:pPr>
      <w:r>
        <w:rPr>
          <w:rFonts w:hint="cs"/>
          <w:rtl/>
        </w:rPr>
        <w:t>امام شافعی در این‌باره، دو قول دارد.</w:t>
      </w:r>
    </w:p>
    <w:p w:rsidR="00627EAA" w:rsidRDefault="00B346F7" w:rsidP="0090654D">
      <w:pPr>
        <w:pStyle w:val="a3"/>
        <w:rPr>
          <w:rFonts w:hint="cs"/>
          <w:rtl/>
        </w:rPr>
      </w:pPr>
      <w:r>
        <w:rPr>
          <w:rFonts w:hint="cs"/>
          <w:rtl/>
        </w:rPr>
        <w:t>یکم: می‌تواند با آن وضو بگیرد و برای جنابت تیمم نماید.</w:t>
      </w:r>
    </w:p>
    <w:p w:rsidR="00B346F7" w:rsidRDefault="005B101F" w:rsidP="0090654D">
      <w:pPr>
        <w:pStyle w:val="a3"/>
        <w:rPr>
          <w:rFonts w:hint="cs"/>
          <w:rtl/>
        </w:rPr>
      </w:pPr>
      <w:r>
        <w:rPr>
          <w:rFonts w:hint="cs"/>
          <w:rtl/>
        </w:rPr>
        <w:t>دوم: مالک و اضحاب رأی و ابن‌منذر رأی دوم شافعی را برگزیده‌اند که گوید: فقط تیمم می‌کند و آب کم را مصرف نمی‌کند چون این مقدار آب طهارت او را تأمین نمی‌کند و مانند آبی است که مستعمل است.</w:t>
      </w:r>
    </w:p>
    <w:p w:rsidR="00B87DBC" w:rsidRPr="00DC6647" w:rsidRDefault="00B87DBC" w:rsidP="00B87DBC">
      <w:pPr>
        <w:pStyle w:val="Heading1"/>
        <w:bidi/>
        <w:rPr>
          <w:rFonts w:hint="cs"/>
          <w:rtl/>
          <w:lang w:bidi="fa-IR"/>
        </w:rPr>
      </w:pPr>
      <w:bookmarkStart w:id="581" w:name="_Toc262411627"/>
      <w:bookmarkStart w:id="582" w:name="_Toc340599195"/>
      <w:bookmarkStart w:id="583" w:name="_Toc408538670"/>
      <w:r>
        <w:rPr>
          <w:rFonts w:hint="cs"/>
          <w:rtl/>
          <w:lang w:bidi="fa-IR"/>
        </w:rPr>
        <w:t>1</w:t>
      </w:r>
      <w:r w:rsidR="00377CF7">
        <w:rPr>
          <w:rFonts w:hint="cs"/>
          <w:rtl/>
          <w:lang w:bidi="fa-IR"/>
        </w:rPr>
        <w:t>1-</w:t>
      </w:r>
      <w:r>
        <w:rPr>
          <w:rFonts w:hint="cs"/>
          <w:rtl/>
          <w:lang w:bidi="fa-IR"/>
        </w:rPr>
        <w:t xml:space="preserve"> تیمم با هر چیزی که غبار دارد</w:t>
      </w:r>
      <w:bookmarkEnd w:id="581"/>
      <w:bookmarkEnd w:id="582"/>
      <w:bookmarkEnd w:id="583"/>
    </w:p>
    <w:p w:rsidR="005B101F" w:rsidRDefault="009B6112" w:rsidP="0090654D">
      <w:pPr>
        <w:pStyle w:val="a3"/>
        <w:rPr>
          <w:rFonts w:hint="cs"/>
          <w:rtl/>
        </w:rPr>
      </w:pPr>
      <w:r>
        <w:rPr>
          <w:rFonts w:hint="cs"/>
          <w:rtl/>
        </w:rPr>
        <w:t>تیمم با زدن دست بر نمد و لباس و گونی و فرش و امثال آن که غبار از آن بلند شود جایز است و اگر دست به صخره‌ای یا دیواری یا حیوانی یا هر چیزی دیگر زدید و دست شما را غبارآ</w:t>
      </w:r>
      <w:r w:rsidR="002C54D6">
        <w:rPr>
          <w:rFonts w:hint="cs"/>
          <w:rtl/>
        </w:rPr>
        <w:t>لو</w:t>
      </w:r>
      <w:r>
        <w:rPr>
          <w:rFonts w:hint="cs"/>
          <w:rtl/>
        </w:rPr>
        <w:t>د کرد، تیمم به آن جایز است.</w:t>
      </w:r>
    </w:p>
    <w:p w:rsidR="009B6112" w:rsidRDefault="009B6112" w:rsidP="0090654D">
      <w:pPr>
        <w:pStyle w:val="a3"/>
        <w:rPr>
          <w:rFonts w:hint="cs"/>
          <w:rtl/>
        </w:rPr>
      </w:pPr>
      <w:r>
        <w:rPr>
          <w:rFonts w:hint="cs"/>
          <w:rtl/>
        </w:rPr>
        <w:lastRenderedPageBreak/>
        <w:t>از ابن‌عمر</w:t>
      </w:r>
      <w:r w:rsidR="002C54D6">
        <w:rPr>
          <w:rFonts w:hint="cs"/>
          <w:rtl/>
        </w:rPr>
        <w:t xml:space="preserve"> </w:t>
      </w:r>
      <w:r w:rsidR="002C54D6">
        <w:rPr>
          <w:rFonts w:cs="CTraditional Arabic" w:hint="cs"/>
          <w:sz w:val="26"/>
          <w:szCs w:val="26"/>
          <w:rtl/>
        </w:rPr>
        <w:t>ب</w:t>
      </w:r>
      <w:r>
        <w:rPr>
          <w:rFonts w:hint="cs"/>
          <w:rtl/>
        </w:rPr>
        <w:t xml:space="preserve"> روایت شده که: رسول‌خدا</w:t>
      </w:r>
      <w:r>
        <w:rPr>
          <w:rFonts w:cs="CTraditional Arabic" w:hint="cs"/>
          <w:sz w:val="26"/>
          <w:szCs w:val="26"/>
          <w:rtl/>
        </w:rPr>
        <w:t>ص</w:t>
      </w:r>
      <w:r>
        <w:rPr>
          <w:rFonts w:hint="cs"/>
          <w:rtl/>
        </w:rPr>
        <w:t xml:space="preserve"> </w:t>
      </w:r>
      <w:r w:rsidR="002C54D6">
        <w:rPr>
          <w:rFonts w:hint="cs"/>
          <w:rtl/>
        </w:rPr>
        <w:t>دو دست خود را بر دیوار زد و با</w:t>
      </w:r>
      <w:r w:rsidR="00853096">
        <w:rPr>
          <w:rFonts w:hint="cs"/>
          <w:rtl/>
        </w:rPr>
        <w:t xml:space="preserve"> آن‌ها </w:t>
      </w:r>
      <w:r>
        <w:rPr>
          <w:rFonts w:hint="cs"/>
          <w:rtl/>
        </w:rPr>
        <w:t>صورت خود را مسح کرد و بار دوم دست به آن زد دو</w:t>
      </w:r>
      <w:r w:rsidR="00F841C6">
        <w:rPr>
          <w:rFonts w:hint="cs"/>
          <w:rtl/>
        </w:rPr>
        <w:t xml:space="preserve"> دست‌ها</w:t>
      </w:r>
      <w:r w:rsidR="002C54D6">
        <w:rPr>
          <w:rFonts w:hint="cs"/>
          <w:rtl/>
        </w:rPr>
        <w:t xml:space="preserve">ی خود را تا آرنج مسح کرد. </w:t>
      </w:r>
      <w:r>
        <w:rPr>
          <w:rFonts w:hint="cs"/>
          <w:rtl/>
        </w:rPr>
        <w:t>(روایت از ابوداود)</w:t>
      </w:r>
      <w:r w:rsidR="002C54D6">
        <w:rPr>
          <w:rFonts w:hint="cs"/>
          <w:rtl/>
        </w:rPr>
        <w:t>.</w:t>
      </w:r>
    </w:p>
    <w:p w:rsidR="004C5EBC" w:rsidRPr="00DC6647" w:rsidRDefault="004C5EBC" w:rsidP="004C5EBC">
      <w:pPr>
        <w:pStyle w:val="Heading1"/>
        <w:bidi/>
        <w:rPr>
          <w:rFonts w:hint="cs"/>
          <w:rtl/>
          <w:lang w:bidi="fa-IR"/>
        </w:rPr>
      </w:pPr>
      <w:bookmarkStart w:id="584" w:name="_Toc262411628"/>
      <w:bookmarkStart w:id="585" w:name="_Toc340599196"/>
      <w:bookmarkStart w:id="586" w:name="_Toc408538671"/>
      <w:r w:rsidRPr="004C5EBC">
        <w:rPr>
          <w:rFonts w:hint="cs"/>
          <w:rtl/>
          <w:lang w:bidi="fa-IR"/>
        </w:rPr>
        <w:t>1</w:t>
      </w:r>
      <w:r w:rsidR="00377CF7">
        <w:rPr>
          <w:rFonts w:hint="cs"/>
          <w:rtl/>
          <w:lang w:bidi="fa-IR"/>
        </w:rPr>
        <w:t>2-</w:t>
      </w:r>
      <w:r w:rsidRPr="004C5EBC">
        <w:rPr>
          <w:rFonts w:hint="cs"/>
          <w:rtl/>
          <w:lang w:bidi="fa-IR"/>
        </w:rPr>
        <w:t xml:space="preserve"> تیمم با مواد ناپاک جایز نیست</w:t>
      </w:r>
      <w:bookmarkEnd w:id="584"/>
      <w:bookmarkEnd w:id="585"/>
      <w:bookmarkEnd w:id="586"/>
    </w:p>
    <w:p w:rsidR="009B6112" w:rsidRDefault="004C5EBC" w:rsidP="0090654D">
      <w:pPr>
        <w:pStyle w:val="a3"/>
        <w:rPr>
          <w:rFonts w:hint="cs"/>
          <w:rtl/>
        </w:rPr>
      </w:pPr>
      <w:r>
        <w:rPr>
          <w:rFonts w:hint="cs"/>
          <w:rtl/>
        </w:rPr>
        <w:t>خلافی در این نیست. شافعی و اصحاب رأی بر این رأیند ولی اوزاعی تیمم به خاک قبرستان را جایز دانسته است.</w:t>
      </w:r>
    </w:p>
    <w:p w:rsidR="004C5EBC" w:rsidRPr="006258A4" w:rsidRDefault="004C5EBC" w:rsidP="0090654D">
      <w:pPr>
        <w:pStyle w:val="a3"/>
        <w:rPr>
          <w:rFonts w:ascii="KFGQPC Uthmanic Script HAFS" w:hAnsi="KFGQPC Uthmanic Script HAFS" w:cs="KFGQPC Uthmanic Script HAFS" w:hint="cs"/>
          <w:rtl/>
        </w:rPr>
      </w:pPr>
      <w:r>
        <w:rPr>
          <w:rFonts w:hint="cs"/>
          <w:rtl/>
        </w:rPr>
        <w:t>و دلیل ما بر عدم جواز تیمم یا چیز ناپاک،</w:t>
      </w:r>
      <w:r w:rsidR="003A6A7F">
        <w:rPr>
          <w:rFonts w:hint="cs"/>
          <w:rtl/>
        </w:rPr>
        <w:t xml:space="preserve"> فرمودۀ </w:t>
      </w:r>
      <w:r>
        <w:rPr>
          <w:rFonts w:hint="cs"/>
          <w:rtl/>
        </w:rPr>
        <w:t>خدای</w:t>
      </w:r>
      <w:r>
        <w:rPr>
          <w:rFonts w:cs="CTraditional Arabic" w:hint="cs"/>
          <w:rtl/>
        </w:rPr>
        <w:t>ﻷ</w:t>
      </w:r>
      <w:r>
        <w:rPr>
          <w:rFonts w:hint="cs"/>
          <w:rtl/>
        </w:rPr>
        <w:t xml:space="preserve"> است که می‌فرماید: </w:t>
      </w:r>
      <w:r w:rsidR="003307E5">
        <w:rPr>
          <w:rFonts w:ascii="Traditional Arabic" w:hAnsi="Traditional Arabic" w:cs="Traditional Arabic"/>
          <w:rtl/>
        </w:rPr>
        <w:t>﴿</w:t>
      </w:r>
      <w:r w:rsidR="006258A4">
        <w:rPr>
          <w:rFonts w:ascii="KFGQPC Uthmanic Script HAFS" w:hAnsi="KFGQPC Uthmanic Script HAFS" w:cs="KFGQPC Uthmanic Script HAFS"/>
          <w:rtl/>
        </w:rPr>
        <w:t>فَتَيَمَّمُواْ صَعِيدٗا طَيِّبٗا</w:t>
      </w:r>
      <w:r w:rsidR="003307E5">
        <w:rPr>
          <w:rFonts w:ascii="Traditional Arabic" w:hAnsi="Traditional Arabic" w:cs="Traditional Arabic"/>
          <w:rtl/>
        </w:rPr>
        <w:t>﴾</w:t>
      </w:r>
      <w:r w:rsidR="003307E5">
        <w:rPr>
          <w:rFonts w:hint="cs"/>
          <w:rtl/>
        </w:rPr>
        <w:t xml:space="preserve"> </w:t>
      </w:r>
      <w:r w:rsidR="00EE14C6">
        <w:rPr>
          <w:rFonts w:hint="cs"/>
          <w:rtl/>
        </w:rPr>
        <w:t>و نمی‌توان بر نجس اسم طیب گذاشت و چون تیمم طهارت است مانند وضو، نمی‌توان با غیر طاهر آن را انجام داد.</w:t>
      </w:r>
    </w:p>
    <w:p w:rsidR="00EE14C6" w:rsidRDefault="00EE14C6" w:rsidP="0090654D">
      <w:pPr>
        <w:pStyle w:val="a3"/>
        <w:rPr>
          <w:rFonts w:hint="cs"/>
          <w:rtl/>
        </w:rPr>
      </w:pPr>
      <w:r>
        <w:rPr>
          <w:rFonts w:hint="cs"/>
          <w:rtl/>
        </w:rPr>
        <w:t>ولی اگر قبرستان نبش نشده باشد خاک آن پاک است. اما اگر نبش شده و دفن در آن مکرراً صورت گرفته باشد تیمم با خاک آن جایز نیست زیرا احتمال مخلوط شدن اجزای مرده‌ها با آن وجود دارد.</w:t>
      </w:r>
    </w:p>
    <w:p w:rsidR="00EE14C6" w:rsidRDefault="00EE14C6" w:rsidP="0090654D">
      <w:pPr>
        <w:pStyle w:val="a3"/>
        <w:rPr>
          <w:rFonts w:hint="cs"/>
          <w:rtl/>
        </w:rPr>
      </w:pPr>
      <w:r>
        <w:rPr>
          <w:rFonts w:hint="cs"/>
          <w:rtl/>
        </w:rPr>
        <w:t>اگر در تکرار دفن‌یا نجاست خاکی که از آن تیمم می‌کند شک داشتید تیمم شما جایز است، چون اصل آن بر طهارت است و این اصل با شک زایل نمی‌شود، مانند این است که با آبی وضو بگیرید که در طهارت آن شک داشته باشید، که شک تأثیری در آن ندارد.</w:t>
      </w:r>
    </w:p>
    <w:p w:rsidR="00587E39" w:rsidRPr="00DC6647" w:rsidRDefault="00587E39" w:rsidP="00587E39">
      <w:pPr>
        <w:pStyle w:val="Heading1"/>
        <w:bidi/>
        <w:rPr>
          <w:rFonts w:hint="cs"/>
          <w:rtl/>
          <w:lang w:bidi="fa-IR"/>
        </w:rPr>
      </w:pPr>
      <w:bookmarkStart w:id="587" w:name="_Toc262411629"/>
      <w:bookmarkStart w:id="588" w:name="_Toc340599197"/>
      <w:bookmarkStart w:id="589" w:name="_Toc408538672"/>
      <w:r>
        <w:rPr>
          <w:rFonts w:hint="cs"/>
          <w:rtl/>
          <w:lang w:bidi="fa-IR"/>
        </w:rPr>
        <w:t>1</w:t>
      </w:r>
      <w:r w:rsidR="00377CF7">
        <w:rPr>
          <w:rFonts w:hint="cs"/>
          <w:rtl/>
          <w:lang w:bidi="fa-IR"/>
        </w:rPr>
        <w:t>3-</w:t>
      </w:r>
      <w:r>
        <w:rPr>
          <w:rFonts w:hint="cs"/>
          <w:rtl/>
          <w:lang w:bidi="fa-IR"/>
        </w:rPr>
        <w:t xml:space="preserve"> تیمم جمعی از خاک یک مکان</w:t>
      </w:r>
      <w:bookmarkEnd w:id="587"/>
      <w:bookmarkEnd w:id="588"/>
      <w:bookmarkEnd w:id="589"/>
    </w:p>
    <w:p w:rsidR="00EE14C6" w:rsidRDefault="00F96DC9" w:rsidP="0090654D">
      <w:pPr>
        <w:pStyle w:val="a3"/>
        <w:rPr>
          <w:rFonts w:hint="cs"/>
          <w:rtl/>
        </w:rPr>
      </w:pPr>
      <w:r>
        <w:rPr>
          <w:rFonts w:hint="cs"/>
          <w:rtl/>
        </w:rPr>
        <w:t>جایز است گروهی از خاک یک مکان تیمم کنند و خلافی در این مسئله وجود ندارد، چنانکه جایز است گروهی از یک حوض وضو بگیرند. ولی</w:t>
      </w:r>
      <w:r w:rsidR="003A6A7F">
        <w:rPr>
          <w:rFonts w:hint="cs"/>
          <w:rtl/>
        </w:rPr>
        <w:t xml:space="preserve"> دربارۀ </w:t>
      </w:r>
      <w:r>
        <w:rPr>
          <w:rFonts w:hint="cs"/>
          <w:rtl/>
        </w:rPr>
        <w:t>غباری که بعد از تیمم، از صورت و</w:t>
      </w:r>
      <w:r w:rsidR="00F841C6">
        <w:rPr>
          <w:rFonts w:hint="cs"/>
          <w:rtl/>
        </w:rPr>
        <w:t xml:space="preserve"> دست‌ها</w:t>
      </w:r>
      <w:r>
        <w:rPr>
          <w:rFonts w:hint="cs"/>
          <w:rtl/>
        </w:rPr>
        <w:t xml:space="preserve"> می‌ریزد دو قول وجود دارد.</w:t>
      </w:r>
    </w:p>
    <w:p w:rsidR="00F96DC9" w:rsidRDefault="00782953" w:rsidP="0090654D">
      <w:pPr>
        <w:pStyle w:val="a3"/>
        <w:rPr>
          <w:rFonts w:hint="cs"/>
          <w:rtl/>
        </w:rPr>
      </w:pPr>
      <w:r>
        <w:rPr>
          <w:rFonts w:hint="cs"/>
          <w:rtl/>
        </w:rPr>
        <w:t>قول نخست: ابوحنیفه گوید: تیمم با آن جایز است چون این خاک رفع حدث نکرده است.</w:t>
      </w:r>
    </w:p>
    <w:p w:rsidR="00782953" w:rsidRDefault="00782953" w:rsidP="0090654D">
      <w:pPr>
        <w:pStyle w:val="a3"/>
        <w:rPr>
          <w:rFonts w:hint="cs"/>
          <w:rtl/>
        </w:rPr>
      </w:pPr>
      <w:r>
        <w:rPr>
          <w:rFonts w:hint="cs"/>
          <w:rtl/>
        </w:rPr>
        <w:t>قول دوم: شافعی از استعمال غباری که از صورت و</w:t>
      </w:r>
      <w:r w:rsidR="00F841C6">
        <w:rPr>
          <w:rFonts w:hint="cs"/>
          <w:rtl/>
        </w:rPr>
        <w:t xml:space="preserve"> دست‌ها</w:t>
      </w:r>
      <w:r w:rsidR="00853096">
        <w:rPr>
          <w:rFonts w:hint="cs"/>
          <w:rtl/>
        </w:rPr>
        <w:t xml:space="preserve"> می‌</w:t>
      </w:r>
      <w:r>
        <w:rPr>
          <w:rFonts w:hint="cs"/>
          <w:rtl/>
        </w:rPr>
        <w:t>ریزد برای تیمم نهی کرده چون آن مانند آبی است که مستعمل شده است.</w:t>
      </w:r>
    </w:p>
    <w:p w:rsidR="00B05370" w:rsidRPr="00DC6647" w:rsidRDefault="00B05370" w:rsidP="00B05370">
      <w:pPr>
        <w:pStyle w:val="Heading1"/>
        <w:bidi/>
        <w:rPr>
          <w:rFonts w:hint="cs"/>
          <w:rtl/>
          <w:lang w:bidi="fa-IR"/>
        </w:rPr>
      </w:pPr>
      <w:bookmarkStart w:id="590" w:name="_Toc262411630"/>
      <w:bookmarkStart w:id="591" w:name="_Toc340599198"/>
      <w:bookmarkStart w:id="592" w:name="_Toc408538673"/>
      <w:r>
        <w:rPr>
          <w:rFonts w:hint="cs"/>
          <w:rtl/>
          <w:lang w:bidi="fa-IR"/>
        </w:rPr>
        <w:t>1</w:t>
      </w:r>
      <w:r w:rsidR="00377CF7">
        <w:rPr>
          <w:rFonts w:hint="cs"/>
          <w:rtl/>
          <w:lang w:bidi="fa-IR"/>
        </w:rPr>
        <w:t>4-</w:t>
      </w:r>
      <w:r>
        <w:rPr>
          <w:rFonts w:hint="cs"/>
          <w:rtl/>
          <w:lang w:bidi="fa-IR"/>
        </w:rPr>
        <w:t xml:space="preserve"> تیمم زن بعد از انقطاع خون حیض</w:t>
      </w:r>
      <w:bookmarkEnd w:id="590"/>
      <w:bookmarkEnd w:id="591"/>
      <w:bookmarkEnd w:id="592"/>
    </w:p>
    <w:p w:rsidR="00B05370" w:rsidRDefault="00DD304C" w:rsidP="0090654D">
      <w:pPr>
        <w:pStyle w:val="a3"/>
        <w:rPr>
          <w:rFonts w:hint="cs"/>
          <w:rtl/>
        </w:rPr>
      </w:pPr>
      <w:r>
        <w:rPr>
          <w:rFonts w:hint="cs"/>
          <w:rtl/>
        </w:rPr>
        <w:t>هرگاه خون حیض قطع شد و به عللی، تیمم کرد جایز است شوهرش با او نزدیکی کند. هر وقت آب پیدا شد غسل کند و قضای نمازهایی که با تیمم خوانده بر او لازم نیست.</w:t>
      </w:r>
    </w:p>
    <w:p w:rsidR="0090654D" w:rsidRDefault="0090654D" w:rsidP="0090654D">
      <w:pPr>
        <w:pStyle w:val="a3"/>
        <w:rPr>
          <w:rFonts w:hint="cs"/>
          <w:rtl/>
        </w:rPr>
      </w:pPr>
    </w:p>
    <w:p w:rsidR="00F30C66" w:rsidRPr="00DC6647" w:rsidRDefault="00F30C66" w:rsidP="00F30C66">
      <w:pPr>
        <w:pStyle w:val="Heading1"/>
        <w:bidi/>
        <w:rPr>
          <w:rFonts w:hint="cs"/>
          <w:rtl/>
          <w:lang w:bidi="fa-IR"/>
        </w:rPr>
      </w:pPr>
      <w:bookmarkStart w:id="593" w:name="_Toc262411631"/>
      <w:bookmarkStart w:id="594" w:name="_Toc340599199"/>
      <w:bookmarkStart w:id="595" w:name="_Toc408538674"/>
      <w:r>
        <w:rPr>
          <w:rFonts w:hint="cs"/>
          <w:rtl/>
          <w:lang w:bidi="fa-IR"/>
        </w:rPr>
        <w:lastRenderedPageBreak/>
        <w:t>1</w:t>
      </w:r>
      <w:r w:rsidR="00377CF7">
        <w:rPr>
          <w:rFonts w:hint="cs"/>
          <w:rtl/>
          <w:lang w:bidi="fa-IR"/>
        </w:rPr>
        <w:t xml:space="preserve">5- </w:t>
      </w:r>
      <w:r>
        <w:rPr>
          <w:rFonts w:hint="cs"/>
          <w:rtl/>
          <w:lang w:bidi="fa-IR"/>
        </w:rPr>
        <w:t>فراموش کردن جنابت و تیمم کردن تنها برای حدث</w:t>
      </w:r>
      <w:bookmarkEnd w:id="593"/>
      <w:bookmarkEnd w:id="594"/>
      <w:bookmarkEnd w:id="595"/>
    </w:p>
    <w:p w:rsidR="008455DE" w:rsidRDefault="008455DE" w:rsidP="0090654D">
      <w:pPr>
        <w:pStyle w:val="a3"/>
        <w:rPr>
          <w:rFonts w:hint="cs"/>
          <w:rtl/>
        </w:rPr>
      </w:pPr>
      <w:r>
        <w:rPr>
          <w:rFonts w:hint="cs"/>
          <w:rtl/>
        </w:rPr>
        <w:t>اگر کسی فراموش کرد که جنب است و برای نماز تیمم کرد، نمازش صحیح نیست چون رسول‌خدا</w:t>
      </w:r>
      <w:r>
        <w:rPr>
          <w:rFonts w:cs="CTraditional Arabic" w:hint="cs"/>
          <w:sz w:val="26"/>
          <w:szCs w:val="26"/>
          <w:rtl/>
        </w:rPr>
        <w:t>ص</w:t>
      </w:r>
      <w:r w:rsidR="002C54D6">
        <w:rPr>
          <w:rFonts w:hint="cs"/>
          <w:rtl/>
        </w:rPr>
        <w:t xml:space="preserve"> فرموده: </w:t>
      </w:r>
      <w:r w:rsidR="002C54D6">
        <w:rPr>
          <w:rFonts w:cs="Traditional Arabic" w:hint="cs"/>
          <w:rtl/>
        </w:rPr>
        <w:t>«</w:t>
      </w:r>
      <w:r>
        <w:rPr>
          <w:rFonts w:hint="cs"/>
          <w:rtl/>
        </w:rPr>
        <w:t>درست بودن هر اعمالی به نیت بستگی دارد</w:t>
      </w:r>
      <w:r w:rsidR="002C54D6">
        <w:rPr>
          <w:rFonts w:cs="Traditional Arabic" w:hint="cs"/>
          <w:rtl/>
        </w:rPr>
        <w:t>»</w:t>
      </w:r>
      <w:r w:rsidR="002C54D6">
        <w:rPr>
          <w:rFonts w:hint="cs"/>
          <w:rtl/>
        </w:rPr>
        <w:t>. و چون این شخص</w:t>
      </w:r>
      <w:r>
        <w:rPr>
          <w:rFonts w:hint="cs"/>
          <w:rtl/>
        </w:rPr>
        <w:t xml:space="preserve"> نیت جنابت نداشته است بنابراین نماز او درست نیست.</w:t>
      </w:r>
    </w:p>
    <w:p w:rsidR="008455DE" w:rsidRDefault="008455DE" w:rsidP="0090654D">
      <w:pPr>
        <w:pStyle w:val="a3"/>
        <w:rPr>
          <w:rFonts w:hint="cs"/>
          <w:rtl/>
        </w:rPr>
      </w:pPr>
      <w:r>
        <w:rPr>
          <w:rFonts w:hint="cs"/>
          <w:rtl/>
        </w:rPr>
        <w:t>اگر کسی برای جنابت تیمم کرد نه برای رفع حدث، انجام کارهایی که برای بی‌وضو مباح است برای آن</w:t>
      </w:r>
      <w:r w:rsidR="002C54D6">
        <w:rPr>
          <w:rFonts w:hint="cs"/>
          <w:rtl/>
        </w:rPr>
        <w:t xml:space="preserve"> نیز مباح می‌شود مانند قرائت قرآ</w:t>
      </w:r>
      <w:r>
        <w:rPr>
          <w:rFonts w:hint="cs"/>
          <w:rtl/>
        </w:rPr>
        <w:t>ن، ماندن در مسجد. ولی نماز و طواف و مسح مصحف برای او درست نیست. اگر یکی از مبطلات وضو برایش پیش آمد در تیممی که برای جنابت انجام داده تأثیری ندارد چون تیمم وی به جای غسل است، چنانکه حدث در غسل تأثیری ندارد.</w:t>
      </w:r>
    </w:p>
    <w:p w:rsidR="008455DE" w:rsidRDefault="008455DE" w:rsidP="0090654D">
      <w:pPr>
        <w:pStyle w:val="a3"/>
        <w:rPr>
          <w:rFonts w:hint="cs"/>
          <w:rtl/>
        </w:rPr>
      </w:pPr>
      <w:r>
        <w:rPr>
          <w:rFonts w:hint="cs"/>
          <w:rtl/>
        </w:rPr>
        <w:t>اگر برای جنابت و وضو تیمم کرد و سپس بی‌وضو شد تیمم به جای وضو باطل ولی تیمم غسل به حال خود باقی می‌ماند.</w:t>
      </w:r>
    </w:p>
    <w:p w:rsidR="00150D6E" w:rsidRPr="00DC6647" w:rsidRDefault="008455DE" w:rsidP="00150D6E">
      <w:pPr>
        <w:pStyle w:val="Heading1"/>
        <w:bidi/>
        <w:rPr>
          <w:rFonts w:hint="cs"/>
          <w:rtl/>
          <w:lang w:bidi="fa-IR"/>
        </w:rPr>
      </w:pPr>
      <w:r w:rsidRPr="00150D6E">
        <w:rPr>
          <w:rFonts w:hint="cs"/>
          <w:rtl/>
          <w:lang w:bidi="fa-IR"/>
        </w:rPr>
        <w:t xml:space="preserve"> </w:t>
      </w:r>
      <w:bookmarkStart w:id="596" w:name="_Toc262411632"/>
      <w:bookmarkStart w:id="597" w:name="_Toc340599200"/>
      <w:bookmarkStart w:id="598" w:name="_Toc408538675"/>
      <w:r w:rsidR="00150D6E" w:rsidRPr="00150D6E">
        <w:rPr>
          <w:rFonts w:hint="cs"/>
          <w:rtl/>
          <w:lang w:bidi="fa-IR"/>
        </w:rPr>
        <w:t>1</w:t>
      </w:r>
      <w:r w:rsidR="00377CF7">
        <w:rPr>
          <w:rFonts w:hint="cs"/>
          <w:rtl/>
          <w:lang w:bidi="fa-IR"/>
        </w:rPr>
        <w:t>6-</w:t>
      </w:r>
      <w:r w:rsidR="00150D6E" w:rsidRPr="00150D6E">
        <w:rPr>
          <w:rFonts w:hint="cs"/>
          <w:rtl/>
          <w:lang w:bidi="fa-IR"/>
        </w:rPr>
        <w:t xml:space="preserve"> قدرت نداشتن برای حمام کردن</w:t>
      </w:r>
      <w:bookmarkEnd w:id="596"/>
      <w:bookmarkEnd w:id="597"/>
      <w:bookmarkEnd w:id="598"/>
    </w:p>
    <w:p w:rsidR="00DD304C" w:rsidRDefault="00F74181" w:rsidP="0090654D">
      <w:pPr>
        <w:pStyle w:val="a3"/>
        <w:rPr>
          <w:rFonts w:hint="cs"/>
          <w:rtl/>
        </w:rPr>
      </w:pPr>
      <w:r>
        <w:rPr>
          <w:rFonts w:hint="cs"/>
          <w:rtl/>
        </w:rPr>
        <w:t xml:space="preserve">اگر کسی </w:t>
      </w:r>
      <w:r w:rsidR="00141DAF">
        <w:rPr>
          <w:rFonts w:hint="cs"/>
          <w:rtl/>
        </w:rPr>
        <w:t>مریض شد و نتوانست بخشی از بدن را با آب سرد یا گرم بشوید، نزد جماهیر علما</w:t>
      </w:r>
      <w:r w:rsidR="00277019">
        <w:rPr>
          <w:rFonts w:hint="cs"/>
          <w:rtl/>
        </w:rPr>
        <w:t xml:space="preserve"> </w:t>
      </w:r>
      <w:r w:rsidR="00141DAF">
        <w:rPr>
          <w:rFonts w:hint="cs"/>
          <w:rtl/>
        </w:rPr>
        <w:t>بر وی لازم است با تیمم نماز بخواند.</w:t>
      </w:r>
    </w:p>
    <w:p w:rsidR="00141DAF" w:rsidRDefault="00141DAF" w:rsidP="0090654D">
      <w:pPr>
        <w:pStyle w:val="a3"/>
        <w:rPr>
          <w:rFonts w:hint="cs"/>
          <w:rtl/>
        </w:rPr>
      </w:pPr>
      <w:r>
        <w:rPr>
          <w:rFonts w:hint="cs"/>
          <w:rtl/>
        </w:rPr>
        <w:t>بنابر</w:t>
      </w:r>
      <w:r w:rsidR="00524FB0">
        <w:rPr>
          <w:rFonts w:hint="cs"/>
          <w:rtl/>
        </w:rPr>
        <w:t xml:space="preserve"> نظر شافعی و احمد آن قسمت از بدن را که امکان شستن دارد می‌شوید و به خاطر نشستن باقی مانده بدن تیمم می‌نماید.</w:t>
      </w:r>
    </w:p>
    <w:p w:rsidR="00524FB0" w:rsidRDefault="00EB18AF" w:rsidP="0090654D">
      <w:pPr>
        <w:pStyle w:val="a3"/>
        <w:rPr>
          <w:rFonts w:hint="cs"/>
          <w:rtl/>
        </w:rPr>
      </w:pPr>
      <w:r>
        <w:rPr>
          <w:rFonts w:hint="cs"/>
          <w:rtl/>
        </w:rPr>
        <w:t xml:space="preserve">بنابر نظر ابوحنیفه و مالک: اگر بیشتر بدن را شست تیمم </w:t>
      </w:r>
      <w:r w:rsidR="002C54D6">
        <w:rPr>
          <w:rFonts w:hint="cs"/>
          <w:rtl/>
        </w:rPr>
        <w:t>ن</w:t>
      </w:r>
      <w:r>
        <w:rPr>
          <w:rFonts w:hint="cs"/>
          <w:rtl/>
        </w:rPr>
        <w:t>می‌کند، در غیر این صورت تیمم می‌کند و غسل بر او لازم نیست.</w:t>
      </w:r>
    </w:p>
    <w:p w:rsidR="0086310E" w:rsidRPr="00DC6647" w:rsidRDefault="0086310E" w:rsidP="0086310E">
      <w:pPr>
        <w:pStyle w:val="Heading1"/>
        <w:bidi/>
        <w:rPr>
          <w:rFonts w:hint="cs"/>
          <w:rtl/>
          <w:lang w:bidi="fa-IR"/>
        </w:rPr>
      </w:pPr>
      <w:bookmarkStart w:id="599" w:name="_Toc262411633"/>
      <w:bookmarkStart w:id="600" w:name="_Toc340599201"/>
      <w:bookmarkStart w:id="601" w:name="_Toc408538676"/>
      <w:r>
        <w:rPr>
          <w:rFonts w:hint="cs"/>
          <w:rtl/>
          <w:lang w:bidi="fa-IR"/>
        </w:rPr>
        <w:t>1</w:t>
      </w:r>
      <w:r w:rsidR="00377CF7">
        <w:rPr>
          <w:rFonts w:hint="cs"/>
          <w:rtl/>
          <w:lang w:bidi="fa-IR"/>
        </w:rPr>
        <w:t>7-</w:t>
      </w:r>
      <w:r>
        <w:rPr>
          <w:rFonts w:hint="cs"/>
          <w:rtl/>
          <w:lang w:bidi="fa-IR"/>
        </w:rPr>
        <w:t xml:space="preserve"> تیمم میت</w:t>
      </w:r>
      <w:bookmarkEnd w:id="599"/>
      <w:bookmarkEnd w:id="600"/>
      <w:bookmarkEnd w:id="601"/>
    </w:p>
    <w:p w:rsidR="0086310E" w:rsidRDefault="001C611D" w:rsidP="0090654D">
      <w:pPr>
        <w:pStyle w:val="a3"/>
        <w:rPr>
          <w:rFonts w:hint="cs"/>
          <w:rtl/>
        </w:rPr>
      </w:pPr>
      <w:r>
        <w:rPr>
          <w:rFonts w:hint="cs"/>
          <w:rtl/>
        </w:rPr>
        <w:t>اگر به عللی از علل ذکر شده دست یافتن به آب دشوار بود تیمم آن جایز است. اما اگر عذرها بر طرف شوند و آب در دسترس باشد، تیمم قبل از نماز خواندن بر میت یا اثنای نماز باطل بوده و غسل آن واجب می‌شود.</w:t>
      </w:r>
    </w:p>
    <w:p w:rsidR="002D0267" w:rsidRPr="00DC6647" w:rsidRDefault="002D0267" w:rsidP="002D0267">
      <w:pPr>
        <w:pStyle w:val="Heading1"/>
        <w:bidi/>
        <w:rPr>
          <w:rFonts w:hint="cs"/>
          <w:rtl/>
          <w:lang w:bidi="fa-IR"/>
        </w:rPr>
      </w:pPr>
      <w:bookmarkStart w:id="602" w:name="_Toc262411634"/>
      <w:bookmarkStart w:id="603" w:name="_Toc340599202"/>
      <w:bookmarkStart w:id="604" w:name="_Toc408538677"/>
      <w:r>
        <w:rPr>
          <w:rFonts w:hint="cs"/>
          <w:rtl/>
          <w:lang w:bidi="fa-IR"/>
        </w:rPr>
        <w:t>1</w:t>
      </w:r>
      <w:r w:rsidR="00377CF7">
        <w:rPr>
          <w:rFonts w:hint="cs"/>
          <w:rtl/>
          <w:lang w:bidi="fa-IR"/>
        </w:rPr>
        <w:t>8-</w:t>
      </w:r>
      <w:r>
        <w:rPr>
          <w:rFonts w:hint="cs"/>
          <w:rtl/>
          <w:lang w:bidi="fa-IR"/>
        </w:rPr>
        <w:t xml:space="preserve"> مسح بر خفین یا جوراب</w:t>
      </w:r>
      <w:bookmarkEnd w:id="602"/>
      <w:bookmarkEnd w:id="603"/>
      <w:bookmarkEnd w:id="604"/>
    </w:p>
    <w:p w:rsidR="008A7C63" w:rsidRDefault="008A7C63" w:rsidP="0090654D">
      <w:pPr>
        <w:pStyle w:val="a3"/>
        <w:rPr>
          <w:rFonts w:hint="cs"/>
          <w:rtl/>
        </w:rPr>
      </w:pPr>
      <w:r>
        <w:rPr>
          <w:rFonts w:hint="cs"/>
          <w:rtl/>
        </w:rPr>
        <w:t xml:space="preserve">مسح بر خفین یا جوراب‌های پاره، نزد بعضی که ما هم آن را برگزیده‌ایم، جایز است. دلیل ما بر آن این است که اصل بر إباحه است. بنابراین هر کس مانع آن </w:t>
      </w:r>
      <w:r w:rsidR="00E54373">
        <w:rPr>
          <w:rFonts w:hint="cs"/>
          <w:rtl/>
        </w:rPr>
        <w:t>باشد و سالم بودن ج</w:t>
      </w:r>
      <w:r>
        <w:rPr>
          <w:rFonts w:hint="cs"/>
          <w:rtl/>
        </w:rPr>
        <w:t xml:space="preserve">وراب را شرط صحت </w:t>
      </w:r>
      <w:r>
        <w:rPr>
          <w:rFonts w:hint="cs"/>
          <w:rtl/>
        </w:rPr>
        <w:lastRenderedPageBreak/>
        <w:t>بداند یا حد و حدودی برای آن</w:t>
      </w:r>
      <w:r w:rsidR="00E54373">
        <w:rPr>
          <w:rFonts w:hint="cs"/>
          <w:rtl/>
        </w:rPr>
        <w:t xml:space="preserve"> </w:t>
      </w:r>
      <w:r>
        <w:rPr>
          <w:rFonts w:hint="cs"/>
          <w:rtl/>
        </w:rPr>
        <w:t>قائل شود مردود است، زیرا رسول‌خدا</w:t>
      </w:r>
      <w:r>
        <w:rPr>
          <w:rFonts w:cs="CTraditional Arabic" w:hint="cs"/>
          <w:sz w:val="26"/>
          <w:szCs w:val="26"/>
          <w:rtl/>
        </w:rPr>
        <w:t>ص</w:t>
      </w:r>
      <w:r w:rsidR="00E54373">
        <w:rPr>
          <w:rFonts w:hint="cs"/>
          <w:rtl/>
        </w:rPr>
        <w:t xml:space="preserve"> فرمود: </w:t>
      </w:r>
      <w:r w:rsidR="00E54373">
        <w:rPr>
          <w:rFonts w:cs="Traditional Arabic" w:hint="cs"/>
          <w:rtl/>
        </w:rPr>
        <w:t>«</w:t>
      </w:r>
      <w:r>
        <w:rPr>
          <w:rFonts w:hint="cs"/>
          <w:rtl/>
        </w:rPr>
        <w:t>هر شرطی که در کتاب خدا نباشد باطل است</w:t>
      </w:r>
      <w:r w:rsidR="00E54373">
        <w:rPr>
          <w:rFonts w:cs="Traditional Arabic" w:hint="cs"/>
          <w:rtl/>
        </w:rPr>
        <w:t>»</w:t>
      </w:r>
      <w:r w:rsidR="00E54373">
        <w:rPr>
          <w:rFonts w:hint="cs"/>
          <w:rtl/>
        </w:rPr>
        <w:t xml:space="preserve">. </w:t>
      </w:r>
      <w:r>
        <w:rPr>
          <w:rFonts w:hint="cs"/>
          <w:rtl/>
        </w:rPr>
        <w:t>(حدیث متفق‌علیه)</w:t>
      </w:r>
      <w:r w:rsidR="00E54373">
        <w:rPr>
          <w:rFonts w:hint="cs"/>
          <w:rtl/>
        </w:rPr>
        <w:t>.</w:t>
      </w:r>
    </w:p>
    <w:p w:rsidR="003C1693" w:rsidRDefault="003C1693" w:rsidP="0090654D">
      <w:pPr>
        <w:pStyle w:val="a3"/>
        <w:rPr>
          <w:rFonts w:hint="cs"/>
          <w:rtl/>
        </w:rPr>
      </w:pPr>
      <w:r>
        <w:rPr>
          <w:rFonts w:hint="cs"/>
          <w:rtl/>
        </w:rPr>
        <w:t xml:space="preserve">صحت این قول </w:t>
      </w:r>
      <w:r w:rsidR="00E54373">
        <w:rPr>
          <w:rFonts w:hint="cs"/>
          <w:rtl/>
        </w:rPr>
        <w:t xml:space="preserve">از ثوری به ثبوت رسیده که گفته: </w:t>
      </w:r>
      <w:r w:rsidR="00E54373">
        <w:rPr>
          <w:rFonts w:cs="Traditional Arabic" w:hint="cs"/>
          <w:rtl/>
        </w:rPr>
        <w:t>«</w:t>
      </w:r>
      <w:r>
        <w:rPr>
          <w:rFonts w:hint="cs"/>
          <w:rtl/>
        </w:rPr>
        <w:t>آنچه از خفین که پاهای تو به آن بسته شده است را مسح کن. آیا جز این بوده که خف‌های مهاجرین و انصار کهنه و</w:t>
      </w:r>
      <w:r w:rsidR="00E54373">
        <w:rPr>
          <w:rFonts w:hint="cs"/>
          <w:rtl/>
        </w:rPr>
        <w:t xml:space="preserve"> پاره پاره و پینه شده بوده است؟</w:t>
      </w:r>
      <w:r w:rsidR="00E54373">
        <w:rPr>
          <w:rFonts w:cs="Traditional Arabic" w:hint="cs"/>
          <w:rtl/>
        </w:rPr>
        <w:t>»</w:t>
      </w:r>
      <w:r w:rsidR="00E54373">
        <w:rPr>
          <w:rFonts w:hint="cs"/>
          <w:rtl/>
        </w:rPr>
        <w:t xml:space="preserve"> </w:t>
      </w:r>
      <w:r>
        <w:rPr>
          <w:rFonts w:hint="cs"/>
          <w:rtl/>
        </w:rPr>
        <w:t>(روایت از عبدالرزاق و بیهقی)</w:t>
      </w:r>
      <w:r w:rsidR="00E54373">
        <w:rPr>
          <w:rFonts w:hint="cs"/>
          <w:rtl/>
        </w:rPr>
        <w:t>.</w:t>
      </w:r>
    </w:p>
    <w:p w:rsidR="00DA3416" w:rsidRDefault="00E54373" w:rsidP="0090654D">
      <w:pPr>
        <w:pStyle w:val="a3"/>
        <w:rPr>
          <w:rFonts w:hint="cs"/>
          <w:rtl/>
        </w:rPr>
      </w:pPr>
      <w:r>
        <w:rPr>
          <w:rFonts w:hint="cs"/>
          <w:rtl/>
        </w:rPr>
        <w:t>ابن‌ح</w:t>
      </w:r>
      <w:r w:rsidR="00DA3416">
        <w:rPr>
          <w:rFonts w:hint="cs"/>
          <w:rtl/>
        </w:rPr>
        <w:t>زم گوید: اگر در خفین یا آنچه به پا پوشیده پارگی کوچک یا بزرگی در عرض یا طول آن پید</w:t>
      </w:r>
      <w:r>
        <w:rPr>
          <w:rFonts w:hint="cs"/>
          <w:rtl/>
        </w:rPr>
        <w:t>ا شده و نقطه‌ای از پا ظاهر شده</w:t>
      </w:r>
      <w:r w:rsidR="00DA3416">
        <w:rPr>
          <w:rFonts w:hint="cs"/>
          <w:rtl/>
        </w:rPr>
        <w:t xml:space="preserve"> </w:t>
      </w:r>
      <w:r>
        <w:rPr>
          <w:rFonts w:hint="cs"/>
          <w:rtl/>
        </w:rPr>
        <w:t>[</w:t>
      </w:r>
      <w:r w:rsidR="00DA3416">
        <w:rPr>
          <w:rFonts w:hint="cs"/>
          <w:rtl/>
        </w:rPr>
        <w:t>خواه کم باشد یا زیاد تفاوت ندارد</w:t>
      </w:r>
      <w:r>
        <w:rPr>
          <w:rFonts w:hint="cs"/>
          <w:rtl/>
        </w:rPr>
        <w:t>]</w:t>
      </w:r>
      <w:r w:rsidR="00DA3416">
        <w:rPr>
          <w:rFonts w:hint="cs"/>
          <w:rtl/>
        </w:rPr>
        <w:t xml:space="preserve"> تا زمانی که چیزی از آن به پاها بسته شده است مسح بر آن جایز است. این، قول ثوری، داود، ابی‌ثور، اسحاق و یزیدبن‌هارون است.</w:t>
      </w:r>
    </w:p>
    <w:p w:rsidR="00DA3416" w:rsidRDefault="00DA3416" w:rsidP="0090654D">
      <w:pPr>
        <w:pStyle w:val="a3"/>
        <w:rPr>
          <w:rFonts w:hint="cs"/>
          <w:rtl/>
        </w:rPr>
      </w:pPr>
      <w:r>
        <w:rPr>
          <w:rFonts w:hint="cs"/>
          <w:rtl/>
        </w:rPr>
        <w:t>ابن‌تیمیه گوید: بنابر یکی از دو قول، مسح بر پارچه‌های پیچیده به دور پا جایز است. این قول را ابن‌ تمیم و دیگران روایت کرده‌اند. مسح بر خف مادامی که اسم آن باقی و راه‌رفتن در آن امکان داشته باشد جایز است و قول قدیم شافعی بر این است و ابوالبرکات و غیر او این قول را برگزیده‌اند.</w:t>
      </w:r>
    </w:p>
    <w:p w:rsidR="000B3ED1" w:rsidRPr="00DC6647" w:rsidRDefault="000B3ED1" w:rsidP="000B3ED1">
      <w:pPr>
        <w:pStyle w:val="Heading1"/>
        <w:bidi/>
        <w:rPr>
          <w:rFonts w:hint="cs"/>
          <w:rtl/>
          <w:lang w:bidi="fa-IR"/>
        </w:rPr>
      </w:pPr>
      <w:bookmarkStart w:id="605" w:name="_Toc262411635"/>
      <w:bookmarkStart w:id="606" w:name="_Toc340599203"/>
      <w:bookmarkStart w:id="607" w:name="_Toc408538678"/>
      <w:r w:rsidRPr="000B3ED1">
        <w:rPr>
          <w:rFonts w:hint="cs"/>
          <w:rtl/>
          <w:lang w:bidi="fa-IR"/>
        </w:rPr>
        <w:t>1</w:t>
      </w:r>
      <w:r w:rsidR="00377CF7">
        <w:rPr>
          <w:rFonts w:hint="cs"/>
          <w:rtl/>
          <w:lang w:bidi="fa-IR"/>
        </w:rPr>
        <w:t>9-</w:t>
      </w:r>
      <w:r w:rsidRPr="000B3ED1">
        <w:rPr>
          <w:rFonts w:hint="cs"/>
          <w:rtl/>
          <w:lang w:bidi="fa-IR"/>
        </w:rPr>
        <w:t xml:space="preserve"> کیفیت مسح خفین</w:t>
      </w:r>
      <w:bookmarkEnd w:id="605"/>
      <w:bookmarkEnd w:id="606"/>
      <w:bookmarkEnd w:id="607"/>
    </w:p>
    <w:p w:rsidR="002D0267" w:rsidRDefault="00071F19" w:rsidP="0090654D">
      <w:pPr>
        <w:pStyle w:val="a3"/>
        <w:rPr>
          <w:rFonts w:hint="cs"/>
          <w:rtl/>
        </w:rPr>
      </w:pPr>
      <w:r>
        <w:rPr>
          <w:rFonts w:hint="cs"/>
          <w:rtl/>
        </w:rPr>
        <w:t>شخص مسح کننده</w:t>
      </w:r>
      <w:r w:rsidR="00F841C6">
        <w:rPr>
          <w:rFonts w:hint="cs"/>
          <w:rtl/>
        </w:rPr>
        <w:t xml:space="preserve"> دست‌ها</w:t>
      </w:r>
      <w:r>
        <w:rPr>
          <w:rFonts w:hint="cs"/>
          <w:rtl/>
        </w:rPr>
        <w:t>ی خود را تر کرده سپس کف دست چپ را زیر</w:t>
      </w:r>
      <w:r w:rsidR="00A03EFD">
        <w:rPr>
          <w:rFonts w:hint="cs"/>
          <w:rtl/>
        </w:rPr>
        <w:t xml:space="preserve"> پاشنۀ </w:t>
      </w:r>
      <w:r>
        <w:rPr>
          <w:rFonts w:hint="cs"/>
          <w:rtl/>
        </w:rPr>
        <w:t>خف یا جوراب قرار داده و کف دست راست را بر نوک انگشتان پا قرار دهد آنگاه هم‌زمان دست راست را به طرف ساق و دست چپ را به طرف انگشتان پا می‌کشاند.</w:t>
      </w:r>
    </w:p>
    <w:p w:rsidR="00071F19" w:rsidRDefault="00071F19" w:rsidP="0090654D">
      <w:pPr>
        <w:pStyle w:val="a3"/>
        <w:rPr>
          <w:rFonts w:hint="cs"/>
          <w:rtl/>
        </w:rPr>
      </w:pPr>
      <w:r>
        <w:rPr>
          <w:rFonts w:hint="cs"/>
          <w:rtl/>
        </w:rPr>
        <w:t>اگر به مسح خفین بر پشت پا اکتفا کند و زیر پا را مسح ننماید کفایت می‌کند، به دلیل قول علی</w:t>
      </w:r>
      <w:r w:rsidR="00E54373">
        <w:rPr>
          <w:rFonts w:hint="cs"/>
          <w:rtl/>
        </w:rPr>
        <w:t xml:space="preserve"> </w:t>
      </w:r>
      <w:r>
        <w:rPr>
          <w:rFonts w:cs="CTraditional Arabic" w:hint="cs"/>
          <w:sz w:val="26"/>
          <w:szCs w:val="26"/>
          <w:rtl/>
        </w:rPr>
        <w:t>س</w:t>
      </w:r>
      <w:r w:rsidR="00E54373">
        <w:rPr>
          <w:rFonts w:hint="cs"/>
          <w:rtl/>
        </w:rPr>
        <w:t xml:space="preserve"> که گفته: </w:t>
      </w:r>
      <w:r w:rsidR="00E54373">
        <w:rPr>
          <w:rFonts w:cs="Traditional Arabic" w:hint="cs"/>
          <w:rtl/>
        </w:rPr>
        <w:t>«</w:t>
      </w:r>
      <w:r>
        <w:rPr>
          <w:rFonts w:hint="cs"/>
          <w:rtl/>
        </w:rPr>
        <w:t>اگر دین از روی رأی بود مسح زیر خف اولی‌تر از بالای آن بود</w:t>
      </w:r>
      <w:r w:rsidR="00E54373">
        <w:rPr>
          <w:rFonts w:cs="Traditional Arabic" w:hint="cs"/>
          <w:rtl/>
        </w:rPr>
        <w:t>»</w:t>
      </w:r>
      <w:r w:rsidR="00E54373">
        <w:rPr>
          <w:rFonts w:hint="cs"/>
          <w:rtl/>
        </w:rPr>
        <w:t xml:space="preserve">. </w:t>
      </w:r>
      <w:r>
        <w:rPr>
          <w:rFonts w:hint="cs"/>
          <w:rtl/>
        </w:rPr>
        <w:t>(روایت از ابوداود)</w:t>
      </w:r>
      <w:r w:rsidR="00E54373">
        <w:rPr>
          <w:rFonts w:hint="cs"/>
          <w:rtl/>
        </w:rPr>
        <w:t>.</w:t>
      </w:r>
    </w:p>
    <w:p w:rsidR="00AE56E9" w:rsidRPr="00DC6647" w:rsidRDefault="00180893" w:rsidP="00AE56E9">
      <w:pPr>
        <w:pStyle w:val="Heading1"/>
        <w:bidi/>
        <w:rPr>
          <w:rFonts w:hint="cs"/>
          <w:rtl/>
          <w:lang w:bidi="fa-IR"/>
        </w:rPr>
      </w:pPr>
      <w:bookmarkStart w:id="608" w:name="_Toc262411636"/>
      <w:bookmarkStart w:id="609" w:name="_Toc340599204"/>
      <w:bookmarkStart w:id="610" w:name="_Toc408538679"/>
      <w:r>
        <w:rPr>
          <w:rFonts w:hint="cs"/>
          <w:rtl/>
          <w:lang w:bidi="fa-IR"/>
        </w:rPr>
        <w:t>20-</w:t>
      </w:r>
      <w:r w:rsidR="00AE56E9">
        <w:rPr>
          <w:rFonts w:hint="cs"/>
          <w:rtl/>
          <w:lang w:bidi="fa-IR"/>
        </w:rPr>
        <w:t xml:space="preserve"> حکم </w:t>
      </w:r>
      <w:r w:rsidR="00AE56E9" w:rsidRPr="00E460AE">
        <w:rPr>
          <w:rFonts w:hint="cs"/>
          <w:rtl/>
          <w:lang w:bidi="fa-IR"/>
        </w:rPr>
        <w:t>کسی که بعد</w:t>
      </w:r>
      <w:r w:rsidR="00AE56E9">
        <w:rPr>
          <w:rFonts w:hint="cs"/>
          <w:rtl/>
          <w:lang w:bidi="fa-IR"/>
        </w:rPr>
        <w:t xml:space="preserve"> از وضو و مسح، خف را از پا در آورد</w:t>
      </w:r>
      <w:bookmarkEnd w:id="608"/>
      <w:bookmarkEnd w:id="609"/>
      <w:bookmarkEnd w:id="610"/>
    </w:p>
    <w:p w:rsidR="00B52F5D" w:rsidRDefault="00C13F69" w:rsidP="0090654D">
      <w:pPr>
        <w:pStyle w:val="a3"/>
        <w:rPr>
          <w:rFonts w:hint="cs"/>
          <w:rtl/>
        </w:rPr>
      </w:pPr>
      <w:r>
        <w:rPr>
          <w:rFonts w:hint="cs"/>
          <w:rtl/>
        </w:rPr>
        <w:t>علماء در این مسئله اختلاف داشته و بر سه قول می‌باشند:</w:t>
      </w:r>
    </w:p>
    <w:p w:rsidR="00C13F69" w:rsidRDefault="00C13F69" w:rsidP="0090654D">
      <w:pPr>
        <w:pStyle w:val="a3"/>
        <w:rPr>
          <w:rFonts w:hint="cs"/>
          <w:rtl/>
        </w:rPr>
      </w:pPr>
      <w:r>
        <w:rPr>
          <w:rFonts w:hint="cs"/>
          <w:rtl/>
        </w:rPr>
        <w:t>قول اول گوید: وضوی او صحیح و اشکالی ندارد.</w:t>
      </w:r>
    </w:p>
    <w:p w:rsidR="00C13F69" w:rsidRDefault="00C13F69" w:rsidP="0090654D">
      <w:pPr>
        <w:pStyle w:val="a3"/>
        <w:rPr>
          <w:rFonts w:hint="cs"/>
          <w:rtl/>
        </w:rPr>
      </w:pPr>
      <w:r>
        <w:rPr>
          <w:rFonts w:hint="cs"/>
          <w:rtl/>
        </w:rPr>
        <w:t>قول دوم گوید: فقط پاهایش را می‌شوید.</w:t>
      </w:r>
    </w:p>
    <w:p w:rsidR="00C13F69" w:rsidRDefault="00C13F69" w:rsidP="0090654D">
      <w:pPr>
        <w:pStyle w:val="a3"/>
        <w:rPr>
          <w:rFonts w:hint="cs"/>
          <w:rtl/>
        </w:rPr>
      </w:pPr>
      <w:r>
        <w:rPr>
          <w:rFonts w:hint="cs"/>
          <w:rtl/>
        </w:rPr>
        <w:t>قول سوم گوید: باید وضو را از نو اعاده کند.</w:t>
      </w:r>
    </w:p>
    <w:p w:rsidR="00C13F69" w:rsidRDefault="00C13F69" w:rsidP="0090654D">
      <w:pPr>
        <w:pStyle w:val="a3"/>
        <w:rPr>
          <w:rFonts w:hint="cs"/>
          <w:rtl/>
        </w:rPr>
      </w:pPr>
      <w:r>
        <w:rPr>
          <w:rFonts w:hint="cs"/>
          <w:rtl/>
        </w:rPr>
        <w:t>شکی در این نیست که قول اول ارجح است چون این قول با رخصت مسح مناسبت دارد و تخفیفی است از جانب خدای سبحان.</w:t>
      </w:r>
    </w:p>
    <w:p w:rsidR="0090654D" w:rsidRDefault="0090654D" w:rsidP="0090654D">
      <w:pPr>
        <w:pStyle w:val="a3"/>
        <w:rPr>
          <w:rFonts w:hint="cs"/>
          <w:rtl/>
        </w:rPr>
      </w:pPr>
    </w:p>
    <w:p w:rsidR="00AE107B" w:rsidRPr="00DC6647" w:rsidRDefault="00AE107B" w:rsidP="00AE107B">
      <w:pPr>
        <w:pStyle w:val="Heading1"/>
        <w:bidi/>
        <w:rPr>
          <w:rFonts w:hint="cs"/>
          <w:rtl/>
          <w:lang w:bidi="fa-IR"/>
        </w:rPr>
      </w:pPr>
      <w:bookmarkStart w:id="611" w:name="_Toc262411637"/>
      <w:bookmarkStart w:id="612" w:name="_Toc340599205"/>
      <w:bookmarkStart w:id="613" w:name="_Toc408538680"/>
      <w:r>
        <w:rPr>
          <w:rFonts w:hint="cs"/>
          <w:rtl/>
          <w:lang w:bidi="fa-IR"/>
        </w:rPr>
        <w:lastRenderedPageBreak/>
        <w:t>2</w:t>
      </w:r>
      <w:r w:rsidR="00377CF7">
        <w:rPr>
          <w:rFonts w:hint="cs"/>
          <w:rtl/>
          <w:lang w:bidi="fa-IR"/>
        </w:rPr>
        <w:t>1-</w:t>
      </w:r>
      <w:r>
        <w:rPr>
          <w:rFonts w:hint="cs"/>
          <w:rtl/>
          <w:lang w:bidi="fa-IR"/>
        </w:rPr>
        <w:t xml:space="preserve"> مسح بر پانسمان</w:t>
      </w:r>
      <w:bookmarkEnd w:id="611"/>
      <w:bookmarkEnd w:id="612"/>
      <w:bookmarkEnd w:id="613"/>
    </w:p>
    <w:p w:rsidR="00AE107B" w:rsidRDefault="009A39FD" w:rsidP="0090654D">
      <w:pPr>
        <w:pStyle w:val="a3"/>
        <w:rPr>
          <w:rFonts w:hint="cs"/>
          <w:rtl/>
        </w:rPr>
      </w:pPr>
      <w:r>
        <w:rPr>
          <w:rFonts w:hint="cs"/>
          <w:rtl/>
        </w:rPr>
        <w:t>ای خواهر مسلمانم</w:t>
      </w:r>
      <w:r w:rsidR="00E460AE">
        <w:rPr>
          <w:rFonts w:hint="cs"/>
          <w:rtl/>
        </w:rPr>
        <w:t>، یک بار کشی</w:t>
      </w:r>
      <w:r>
        <w:rPr>
          <w:rFonts w:hint="cs"/>
          <w:rtl/>
        </w:rPr>
        <w:t>د</w:t>
      </w:r>
      <w:r w:rsidR="00E460AE">
        <w:rPr>
          <w:rFonts w:hint="cs"/>
          <w:rtl/>
        </w:rPr>
        <w:t>ن</w:t>
      </w:r>
      <w:r>
        <w:rPr>
          <w:rFonts w:hint="cs"/>
          <w:rtl/>
        </w:rPr>
        <w:t xml:space="preserve"> دست برای مسح پانسمان کافی است و بس. و در این باب تفاوتی میان مرد و زن وجود ندارد و هر دو باهم مساویند.</w:t>
      </w:r>
    </w:p>
    <w:p w:rsidR="0090654D" w:rsidRDefault="0090654D" w:rsidP="0090654D">
      <w:pPr>
        <w:pStyle w:val="a3"/>
        <w:rPr>
          <w:rtl/>
        </w:rPr>
        <w:sectPr w:rsidR="0090654D" w:rsidSect="001D73AB">
          <w:headerReference w:type="default" r:id="rId25"/>
          <w:footnotePr>
            <w:numRestart w:val="eachPage"/>
          </w:footnotePr>
          <w:type w:val="oddPage"/>
          <w:pgSz w:w="9356" w:h="13608" w:code="9"/>
          <w:pgMar w:top="1021" w:right="851" w:bottom="737" w:left="851" w:header="454" w:footer="0" w:gutter="0"/>
          <w:cols w:space="708"/>
          <w:titlePg/>
          <w:bidi/>
          <w:rtlGutter/>
          <w:docGrid w:linePitch="360"/>
        </w:sectPr>
      </w:pPr>
    </w:p>
    <w:p w:rsidR="00B85C3B" w:rsidRDefault="00180893" w:rsidP="00180893">
      <w:pPr>
        <w:pStyle w:val="a"/>
        <w:rPr>
          <w:rFonts w:hint="cs"/>
          <w:rtl/>
        </w:rPr>
      </w:pPr>
      <w:bookmarkStart w:id="614" w:name="_Toc340599206"/>
      <w:bookmarkStart w:id="615" w:name="_Toc408538681"/>
      <w:r>
        <w:rPr>
          <w:rFonts w:hint="cs"/>
          <w:rtl/>
        </w:rPr>
        <w:lastRenderedPageBreak/>
        <w:t>نماز</w:t>
      </w:r>
      <w:bookmarkEnd w:id="614"/>
      <w:bookmarkEnd w:id="615"/>
    </w:p>
    <w:p w:rsidR="00B85C3B" w:rsidRDefault="00B85C3B" w:rsidP="0090654D">
      <w:pPr>
        <w:pStyle w:val="a3"/>
        <w:rPr>
          <w:rFonts w:hint="cs"/>
          <w:rtl/>
        </w:rPr>
      </w:pPr>
      <w:r>
        <w:rPr>
          <w:rFonts w:hint="cs"/>
          <w:rtl/>
        </w:rPr>
        <w:t>ای خواهر مسلمانم</w:t>
      </w:r>
      <w:r w:rsidR="00E460AE">
        <w:rPr>
          <w:rFonts w:hint="cs"/>
          <w:rtl/>
        </w:rPr>
        <w:t>،</w:t>
      </w:r>
      <w:r>
        <w:rPr>
          <w:rFonts w:hint="cs"/>
          <w:rtl/>
        </w:rPr>
        <w:t xml:space="preserve"> نماز بعد از شهادتین رکن دوم اسلام است. برگزاری آن دراول وقت، از افضل اعمال بوده و ترک آن کفر و اقام</w:t>
      </w:r>
      <w:r w:rsidR="0090654D">
        <w:rPr>
          <w:rFonts w:hint="cs"/>
          <w:rtl/>
        </w:rPr>
        <w:t>ۀ</w:t>
      </w:r>
      <w:r>
        <w:rPr>
          <w:rFonts w:hint="cs"/>
          <w:rtl/>
        </w:rPr>
        <w:t xml:space="preserve"> آن نشانه ایمان است و در روز جزا</w:t>
      </w:r>
      <w:r w:rsidR="003A6A7F">
        <w:rPr>
          <w:rFonts w:hint="cs"/>
          <w:rtl/>
        </w:rPr>
        <w:t xml:space="preserve"> دربارۀ </w:t>
      </w:r>
      <w:r>
        <w:rPr>
          <w:rFonts w:hint="cs"/>
          <w:rtl/>
        </w:rPr>
        <w:t>نماز از تو سؤال خواهد شد، خداوند</w:t>
      </w:r>
      <w:r w:rsidR="00E460AE">
        <w:rPr>
          <w:rFonts w:hint="cs"/>
          <w:rtl/>
        </w:rPr>
        <w:t xml:space="preserve"> </w:t>
      </w:r>
      <w:r>
        <w:rPr>
          <w:rFonts w:cs="CTraditional Arabic" w:hint="cs"/>
          <w:rtl/>
        </w:rPr>
        <w:t>ﻷ</w:t>
      </w:r>
      <w:r>
        <w:rPr>
          <w:rFonts w:hint="cs"/>
          <w:rtl/>
        </w:rPr>
        <w:t xml:space="preserve"> </w:t>
      </w:r>
      <w:r w:rsidR="00E460AE">
        <w:rPr>
          <w:rFonts w:hint="cs"/>
          <w:rtl/>
        </w:rPr>
        <w:t>می</w:t>
      </w:r>
      <w:r w:rsidR="00E460AE">
        <w:rPr>
          <w:rFonts w:hint="eastAsia"/>
          <w:rtl/>
        </w:rPr>
        <w:t>‌</w:t>
      </w:r>
      <w:r>
        <w:rPr>
          <w:rFonts w:hint="cs"/>
          <w:rtl/>
        </w:rPr>
        <w:t>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فَأَقِيمُواْ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إِنَّ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كَانَتۡ عَلَى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لۡمُؤۡمِنِينَ</w:t>
      </w:r>
      <w:r w:rsidR="006258A4">
        <w:rPr>
          <w:rFonts w:ascii="KFGQPC Uthmanic Script HAFS" w:hAnsi="KFGQPC Uthmanic Script HAFS" w:cs="KFGQPC Uthmanic Script HAFS"/>
          <w:sz w:val="28"/>
          <w:szCs w:val="28"/>
          <w:rtl/>
        </w:rPr>
        <w:t xml:space="preserve"> كِتَٰبٗا مَّوۡقُوتٗا ١٠٣</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النساء: 103</w:t>
      </w:r>
      <w:r w:rsidRPr="0090654D">
        <w:rPr>
          <w:rStyle w:val="Char4"/>
          <w:rtl/>
        </w:rPr>
        <w:t>]</w:t>
      </w:r>
      <w:r w:rsidRPr="0090654D">
        <w:rPr>
          <w:rStyle w:val="Char3"/>
          <w:rtl/>
        </w:rPr>
        <w:t>.</w:t>
      </w:r>
    </w:p>
    <w:p w:rsidR="00DD7ED8" w:rsidRDefault="00E460AE" w:rsidP="0090654D">
      <w:pPr>
        <w:pStyle w:val="a3"/>
        <w:rPr>
          <w:rFonts w:hint="cs"/>
          <w:szCs w:val="26"/>
          <w:rtl/>
        </w:rPr>
      </w:pPr>
      <w:r w:rsidRPr="00377CF7">
        <w:rPr>
          <w:rFonts w:hint="cs"/>
          <w:rtl/>
        </w:rPr>
        <w:t>«</w:t>
      </w:r>
      <w:r w:rsidR="00DD7ED8" w:rsidRPr="00377CF7">
        <w:rPr>
          <w:rFonts w:hint="cs"/>
          <w:rtl/>
        </w:rPr>
        <w:t>نماز را بر پادار بی‌گمان نماز بر مؤمنین فرضی است دارای اوقات معین</w:t>
      </w:r>
      <w:r w:rsidRPr="00377CF7">
        <w:rPr>
          <w:rFonts w:hint="cs"/>
          <w:rtl/>
        </w:rPr>
        <w:t>».</w:t>
      </w:r>
    </w:p>
    <w:p w:rsidR="00B85C3B" w:rsidRDefault="00DD7ED8" w:rsidP="0090654D">
      <w:pPr>
        <w:pStyle w:val="a3"/>
        <w:rPr>
          <w:rFonts w:hint="cs"/>
          <w:rtl/>
        </w:rPr>
      </w:pPr>
      <w:r>
        <w:rPr>
          <w:rFonts w:hint="cs"/>
          <w:rtl/>
        </w:rPr>
        <w:t>همچنین می‌فرماید: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حَٰفِظُواْ</w:t>
      </w:r>
      <w:r w:rsidR="006258A4">
        <w:rPr>
          <w:rFonts w:ascii="KFGQPC Uthmanic Script HAFS" w:hAnsi="KFGQPC Uthmanic Script HAFS" w:cs="KFGQPC Uthmanic Script HAFS"/>
          <w:sz w:val="28"/>
          <w:szCs w:val="28"/>
          <w:rtl/>
        </w:rPr>
        <w:t xml:space="preserve"> عَلَى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لصَّلَوَٰتِ</w:t>
      </w:r>
      <w:r w:rsidR="006258A4">
        <w:rPr>
          <w:rFonts w:ascii="KFGQPC Uthmanic Script HAFS" w:hAnsi="KFGQPC Uthmanic Script HAFS" w:cs="KFGQPC Uthmanic Script HAFS"/>
          <w:sz w:val="28"/>
          <w:szCs w:val="28"/>
          <w:rtl/>
        </w:rPr>
        <w:t xml:space="preserve">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لۡوُسۡطَىٰ</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البقرة: 238</w:t>
      </w:r>
      <w:r w:rsidRPr="0090654D">
        <w:rPr>
          <w:rStyle w:val="Char4"/>
          <w:rtl/>
        </w:rPr>
        <w:t>]</w:t>
      </w:r>
      <w:r w:rsidRPr="0090654D">
        <w:rPr>
          <w:rStyle w:val="Char3"/>
          <w:rtl/>
        </w:rPr>
        <w:t>.</w:t>
      </w:r>
    </w:p>
    <w:p w:rsidR="003C29B3" w:rsidRPr="009F1FE5" w:rsidRDefault="00E460AE" w:rsidP="0090654D">
      <w:pPr>
        <w:pStyle w:val="a3"/>
        <w:rPr>
          <w:rFonts w:hint="cs"/>
          <w:szCs w:val="26"/>
          <w:rtl/>
        </w:rPr>
      </w:pPr>
      <w:r w:rsidRPr="00377CF7">
        <w:rPr>
          <w:rFonts w:hint="cs"/>
          <w:rtl/>
        </w:rPr>
        <w:t>«</w:t>
      </w:r>
      <w:r w:rsidR="003C29B3" w:rsidRPr="00377CF7">
        <w:rPr>
          <w:rFonts w:hint="cs"/>
          <w:rtl/>
        </w:rPr>
        <w:t>بر انجام و ادای نمازها به و</w:t>
      </w:r>
      <w:r w:rsidRPr="00377CF7">
        <w:rPr>
          <w:rFonts w:hint="cs"/>
          <w:rtl/>
        </w:rPr>
        <w:t>یژه نماز وسطی (عصر) مواظبت کنید»</w:t>
      </w:r>
      <w:r w:rsidR="003C29B3" w:rsidRPr="00377CF7">
        <w:rPr>
          <w:rFonts w:hint="cs"/>
          <w:rtl/>
        </w:rPr>
        <w:t>.</w:t>
      </w:r>
    </w:p>
    <w:p w:rsidR="00DD7ED8" w:rsidRDefault="003C29B3" w:rsidP="0090654D">
      <w:pPr>
        <w:pStyle w:val="a3"/>
        <w:rPr>
          <w:rFonts w:hint="cs"/>
          <w:rtl/>
        </w:rPr>
      </w:pPr>
      <w:r>
        <w:rPr>
          <w:rFonts w:hint="cs"/>
          <w:rtl/>
        </w:rPr>
        <w:t>رسول خدا</w:t>
      </w:r>
      <w:r>
        <w:rPr>
          <w:rFonts w:cs="CTraditional Arabic" w:hint="cs"/>
          <w:sz w:val="26"/>
          <w:szCs w:val="26"/>
          <w:rtl/>
        </w:rPr>
        <w:t>ص</w:t>
      </w:r>
      <w:r w:rsidR="00C11948">
        <w:rPr>
          <w:rFonts w:hint="cs"/>
          <w:rtl/>
        </w:rPr>
        <w:t xml:space="preserve"> می‌فرماید: </w:t>
      </w:r>
      <w:r w:rsidR="00C11948">
        <w:rPr>
          <w:rFonts w:cs="Traditional Arabic" w:hint="cs"/>
          <w:rtl/>
        </w:rPr>
        <w:t>«</w:t>
      </w:r>
      <w:r>
        <w:rPr>
          <w:rFonts w:hint="cs"/>
          <w:rtl/>
        </w:rPr>
        <w:t>فاصله میان مرد مؤمن با شرک و کفر ترک نماز است</w:t>
      </w:r>
      <w:r w:rsidR="00C11948">
        <w:rPr>
          <w:rFonts w:cs="Traditional Arabic" w:hint="cs"/>
          <w:rtl/>
        </w:rPr>
        <w:t>»</w:t>
      </w:r>
      <w:r w:rsidR="00C11948">
        <w:rPr>
          <w:rFonts w:hint="cs"/>
          <w:rtl/>
        </w:rPr>
        <w:t xml:space="preserve">. </w:t>
      </w:r>
      <w:r>
        <w:rPr>
          <w:rFonts w:hint="cs"/>
          <w:rtl/>
        </w:rPr>
        <w:t>(روایت از مسلم)</w:t>
      </w:r>
      <w:r w:rsidR="00C11948">
        <w:rPr>
          <w:rFonts w:hint="cs"/>
          <w:rtl/>
        </w:rPr>
        <w:t>.</w:t>
      </w:r>
    </w:p>
    <w:p w:rsidR="003C29B3" w:rsidRDefault="00C11948" w:rsidP="0090654D">
      <w:pPr>
        <w:pStyle w:val="a3"/>
        <w:rPr>
          <w:rFonts w:hint="cs"/>
          <w:rtl/>
        </w:rPr>
      </w:pPr>
      <w:r>
        <w:rPr>
          <w:rFonts w:hint="cs"/>
          <w:rtl/>
        </w:rPr>
        <w:t>همچنین می</w:t>
      </w:r>
      <w:r>
        <w:rPr>
          <w:rFonts w:hint="eastAsia"/>
          <w:rtl/>
        </w:rPr>
        <w:t>‌</w:t>
      </w:r>
      <w:r>
        <w:rPr>
          <w:rFonts w:hint="cs"/>
          <w:rtl/>
        </w:rPr>
        <w:t xml:space="preserve">فرماید: </w:t>
      </w:r>
      <w:r>
        <w:rPr>
          <w:rFonts w:cs="Traditional Arabic" w:hint="cs"/>
          <w:rtl/>
        </w:rPr>
        <w:t>«</w:t>
      </w:r>
      <w:r w:rsidR="0029336A">
        <w:rPr>
          <w:rFonts w:hint="cs"/>
          <w:rtl/>
        </w:rPr>
        <w:t>عهد و پیمانی که میان ما و ایشان است ترک نماز است هرکس آن را ترک کند کافر است</w:t>
      </w:r>
      <w:r>
        <w:rPr>
          <w:rFonts w:cs="Traditional Arabic" w:hint="cs"/>
          <w:rtl/>
        </w:rPr>
        <w:t>»</w:t>
      </w:r>
      <w:r>
        <w:rPr>
          <w:rFonts w:hint="cs"/>
          <w:rtl/>
        </w:rPr>
        <w:t xml:space="preserve">. </w:t>
      </w:r>
      <w:r w:rsidR="0029336A">
        <w:rPr>
          <w:rFonts w:hint="cs"/>
          <w:rtl/>
        </w:rPr>
        <w:t>(روایت از نسائی)</w:t>
      </w:r>
      <w:r>
        <w:rPr>
          <w:rFonts w:hint="cs"/>
          <w:rtl/>
        </w:rPr>
        <w:t>.</w:t>
      </w:r>
    </w:p>
    <w:p w:rsidR="0029336A" w:rsidRDefault="001F1721" w:rsidP="0090654D">
      <w:pPr>
        <w:pStyle w:val="a3"/>
        <w:rPr>
          <w:rFonts w:hint="cs"/>
          <w:rtl/>
        </w:rPr>
      </w:pPr>
      <w:r>
        <w:rPr>
          <w:rFonts w:hint="cs"/>
          <w:rtl/>
        </w:rPr>
        <w:t xml:space="preserve">نماز پایه و اساسی نیکو برای خیرات دنیا، و رحمت و نیکی در آخرت است. نماز اولین عبادتی است که خداوند بر بندگان خود فرض نموده و نیایشی است که </w:t>
      </w:r>
      <w:r w:rsidR="003A6A7F">
        <w:rPr>
          <w:rFonts w:hint="cs"/>
          <w:rtl/>
        </w:rPr>
        <w:t xml:space="preserve">همۀ </w:t>
      </w:r>
      <w:r>
        <w:rPr>
          <w:rFonts w:hint="cs"/>
          <w:rtl/>
        </w:rPr>
        <w:t>انبیاء را به انجام آن مأمور فرموده و فراخوانده است.</w:t>
      </w:r>
    </w:p>
    <w:p w:rsidR="001F1721" w:rsidRDefault="008E2A31" w:rsidP="0090654D">
      <w:pPr>
        <w:pStyle w:val="a3"/>
        <w:rPr>
          <w:rFonts w:hint="cs"/>
          <w:rtl/>
        </w:rPr>
      </w:pPr>
      <w:r>
        <w:rPr>
          <w:rFonts w:hint="cs"/>
          <w:rtl/>
        </w:rPr>
        <w:t>خداوند از زبان ابراهیم</w:t>
      </w:r>
      <w:r w:rsidR="00C11948">
        <w:rPr>
          <w:rFonts w:hint="cs"/>
          <w:rtl/>
        </w:rPr>
        <w:t xml:space="preserve"> </w:t>
      </w:r>
      <w:r>
        <w:rPr>
          <w:rFonts w:cs="CTraditional Arabic" w:hint="cs"/>
          <w:rtl/>
        </w:rPr>
        <w:t>؛</w:t>
      </w:r>
      <w:r>
        <w:rPr>
          <w:rFonts w:hint="cs"/>
          <w:rtl/>
        </w:rPr>
        <w:t>‌ فرموده:</w:t>
      </w:r>
    </w:p>
    <w:p w:rsidR="008E2A31" w:rsidRDefault="003307E5"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رَبِّ</w:t>
      </w:r>
      <w:r w:rsidR="006258A4">
        <w:rPr>
          <w:rFonts w:ascii="KFGQPC Uthmanic Script HAFS" w:hAnsi="KFGQPC Uthmanic Script HAFS" w:cs="KFGQPC Uthmanic Script HAFS"/>
          <w:sz w:val="28"/>
          <w:szCs w:val="28"/>
          <w:rtl/>
        </w:rPr>
        <w:t xml:space="preserve">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جۡعَلۡنِي</w:t>
      </w:r>
      <w:r w:rsidR="006258A4">
        <w:rPr>
          <w:rFonts w:ascii="KFGQPC Uthmanic Script HAFS" w:hAnsi="KFGQPC Uthmanic Script HAFS" w:cs="KFGQPC Uthmanic Script HAFS"/>
          <w:sz w:val="28"/>
          <w:szCs w:val="28"/>
          <w:rtl/>
        </w:rPr>
        <w:t xml:space="preserve"> مُقِيمَ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وَمِن ذُرِّيَّتِيۚ رَبَّنَا وَتَقَبَّلۡ دُعَآءِ ٤٠</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ابراهیم: 40</w:t>
      </w:r>
      <w:r w:rsidRPr="0090654D">
        <w:rPr>
          <w:rStyle w:val="Char4"/>
          <w:rtl/>
        </w:rPr>
        <w:t>]</w:t>
      </w:r>
      <w:r w:rsidRPr="0090654D">
        <w:rPr>
          <w:rStyle w:val="Char3"/>
          <w:rtl/>
        </w:rPr>
        <w:t>.</w:t>
      </w:r>
    </w:p>
    <w:p w:rsidR="008E2A31" w:rsidRPr="009F1FE5" w:rsidRDefault="00C11948" w:rsidP="0090654D">
      <w:pPr>
        <w:pStyle w:val="a3"/>
        <w:rPr>
          <w:rFonts w:hint="cs"/>
          <w:szCs w:val="26"/>
          <w:rtl/>
        </w:rPr>
      </w:pPr>
      <w:r w:rsidRPr="00377CF7">
        <w:rPr>
          <w:rFonts w:hint="cs"/>
          <w:rtl/>
        </w:rPr>
        <w:t>«</w:t>
      </w:r>
      <w:r w:rsidR="008E2A31" w:rsidRPr="00377CF7">
        <w:rPr>
          <w:rFonts w:hint="cs"/>
          <w:rtl/>
        </w:rPr>
        <w:t>پروردگارا</w:t>
      </w:r>
      <w:r w:rsidRPr="00377CF7">
        <w:rPr>
          <w:rFonts w:hint="cs"/>
          <w:rtl/>
        </w:rPr>
        <w:t>!</w:t>
      </w:r>
      <w:r w:rsidR="008E2A31" w:rsidRPr="00377CF7">
        <w:rPr>
          <w:rFonts w:hint="cs"/>
          <w:rtl/>
        </w:rPr>
        <w:t xml:space="preserve"> مرا بر پادارند</w:t>
      </w:r>
      <w:r w:rsidR="0090654D">
        <w:rPr>
          <w:rFonts w:hint="cs"/>
          <w:rtl/>
        </w:rPr>
        <w:t>ۀ</w:t>
      </w:r>
      <w:r w:rsidR="008E2A31" w:rsidRPr="00377CF7">
        <w:rPr>
          <w:rFonts w:hint="cs"/>
          <w:rtl/>
        </w:rPr>
        <w:t xml:space="preserve"> نماز قرار ده و از نوادگانم نیز، پروردگارا نیایش و درخواست مرا اجابت فرما</w:t>
      </w:r>
      <w:r w:rsidRPr="00377CF7">
        <w:rPr>
          <w:rFonts w:hint="cs"/>
          <w:rtl/>
        </w:rPr>
        <w:t>».</w:t>
      </w:r>
    </w:p>
    <w:p w:rsidR="008E2A31" w:rsidRDefault="008E2A31" w:rsidP="0090654D">
      <w:pPr>
        <w:pStyle w:val="a3"/>
        <w:rPr>
          <w:rFonts w:hint="cs"/>
          <w:rtl/>
        </w:rPr>
      </w:pPr>
      <w:r>
        <w:rPr>
          <w:rFonts w:hint="cs"/>
          <w:rtl/>
        </w:rPr>
        <w:t xml:space="preserve">در ستایش اسماعیل </w:t>
      </w:r>
      <w:r w:rsidR="00C11948">
        <w:rPr>
          <w:rFonts w:hint="cs"/>
        </w:rPr>
        <w:sym w:font="AGA Arabesque" w:char="F075"/>
      </w:r>
      <w:r w:rsidR="00C11948">
        <w:rPr>
          <w:rFonts w:hint="cs"/>
          <w:rtl/>
        </w:rPr>
        <w:t xml:space="preserve"> </w:t>
      </w:r>
      <w:r>
        <w:rPr>
          <w:rFonts w:hint="cs"/>
          <w:rtl/>
        </w:rPr>
        <w:t>می‌فرماید:</w:t>
      </w:r>
    </w:p>
    <w:p w:rsidR="00192DD2" w:rsidRDefault="003307E5"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إِنَّهُ</w:t>
      </w:r>
      <w:r w:rsidR="006258A4">
        <w:rPr>
          <w:rFonts w:ascii="KFGQPC Uthmanic Script HAFS" w:hAnsi="KFGQPC Uthmanic Script HAFS" w:cs="KFGQPC Uthmanic Script HAFS" w:hint="cs"/>
          <w:sz w:val="28"/>
          <w:szCs w:val="28"/>
          <w:rtl/>
        </w:rPr>
        <w:t>ۥ</w:t>
      </w:r>
      <w:r w:rsidR="006258A4">
        <w:rPr>
          <w:rFonts w:ascii="KFGQPC Uthmanic Script HAFS" w:hAnsi="KFGQPC Uthmanic Script HAFS" w:cs="KFGQPC Uthmanic Script HAFS"/>
          <w:sz w:val="28"/>
          <w:szCs w:val="28"/>
          <w:rtl/>
        </w:rPr>
        <w:t xml:space="preserve"> كَانَصَادِقَ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لۡوَعۡدِ</w:t>
      </w:r>
      <w:r w:rsidR="006258A4">
        <w:rPr>
          <w:rFonts w:ascii="KFGQPC Uthmanic Script HAFS" w:hAnsi="KFGQPC Uthmanic Script HAFS" w:cs="KFGQPC Uthmanic Script HAFS"/>
          <w:sz w:val="28"/>
          <w:szCs w:val="28"/>
          <w:rtl/>
        </w:rPr>
        <w:t xml:space="preserve"> وَكَانَ رَسُولٗا نَّبِيّٗا ٥٤</w:t>
      </w:r>
      <w:r w:rsidR="006258A4">
        <w:rPr>
          <w:rFonts w:ascii="KFGQPC Uthmanic Script HAFS" w:hAnsi="KFGQPC Uthmanic Script HAFS" w:cs="KFGQPC Uthmanic Script HAFS"/>
          <w:sz w:val="28"/>
          <w:szCs w:val="28"/>
        </w:rPr>
        <w:t xml:space="preserve"> </w:t>
      </w:r>
      <w:r w:rsidR="006258A4">
        <w:rPr>
          <w:rFonts w:ascii="KFGQPC Uthmanic Script HAFS" w:hAnsi="KFGQPC Uthmanic Script HAFS" w:cs="KFGQPC Uthmanic Script HAFS" w:hint="eastAsia"/>
          <w:sz w:val="28"/>
          <w:szCs w:val="28"/>
          <w:rtl/>
        </w:rPr>
        <w:t>وَكَانَ</w:t>
      </w:r>
      <w:r w:rsidR="006258A4">
        <w:rPr>
          <w:rFonts w:ascii="KFGQPC Uthmanic Script HAFS" w:hAnsi="KFGQPC Uthmanic Script HAFS" w:cs="KFGQPC Uthmanic Script HAFS"/>
          <w:sz w:val="28"/>
          <w:szCs w:val="28"/>
          <w:rtl/>
        </w:rPr>
        <w:t xml:space="preserve"> يَأۡمُرُ أَهۡلَهُ</w:t>
      </w:r>
      <w:r w:rsidR="006258A4">
        <w:rPr>
          <w:rFonts w:ascii="KFGQPC Uthmanic Script HAFS" w:hAnsi="KFGQPC Uthmanic Script HAFS" w:cs="KFGQPC Uthmanic Script HAFS" w:hint="cs"/>
          <w:sz w:val="28"/>
          <w:szCs w:val="28"/>
          <w:rtl/>
        </w:rPr>
        <w:t>ۥ</w:t>
      </w:r>
      <w:r w:rsidR="006258A4">
        <w:rPr>
          <w:rFonts w:ascii="KFGQPC Uthmanic Script HAFS" w:hAnsi="KFGQPC Uthmanic Script HAFS" w:cs="KFGQPC Uthmanic Script HAFS"/>
          <w:sz w:val="28"/>
          <w:szCs w:val="28"/>
          <w:rtl/>
        </w:rPr>
        <w:t xml:space="preserve"> بِ</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لزَّكَوٰةِ</w:t>
      </w:r>
      <w:r w:rsidR="006258A4">
        <w:rPr>
          <w:rFonts w:ascii="KFGQPC Uthmanic Script HAFS" w:hAnsi="KFGQPC Uthmanic Script HAFS" w:cs="KFGQPC Uthmanic Script HAFS"/>
          <w:sz w:val="28"/>
          <w:szCs w:val="28"/>
          <w:rtl/>
        </w:rPr>
        <w:t xml:space="preserve"> وَكَانَ عِندَ رَبِّهِ</w:t>
      </w:r>
      <w:r w:rsidR="006258A4">
        <w:rPr>
          <w:rFonts w:ascii="KFGQPC Uthmanic Script HAFS" w:hAnsi="KFGQPC Uthmanic Script HAFS" w:cs="KFGQPC Uthmanic Script HAFS" w:hint="cs"/>
          <w:sz w:val="28"/>
          <w:szCs w:val="28"/>
          <w:rtl/>
        </w:rPr>
        <w:t>ۦ</w:t>
      </w:r>
      <w:r w:rsidR="006258A4">
        <w:rPr>
          <w:rFonts w:ascii="KFGQPC Uthmanic Script HAFS" w:hAnsi="KFGQPC Uthmanic Script HAFS" w:cs="KFGQPC Uthmanic Script HAFS"/>
          <w:sz w:val="28"/>
          <w:szCs w:val="28"/>
          <w:rtl/>
        </w:rPr>
        <w:t xml:space="preserve"> مَرۡضِيّٗا ٥٥</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مریم: 54- 55</w:t>
      </w:r>
      <w:r w:rsidRPr="0090654D">
        <w:rPr>
          <w:rStyle w:val="Char4"/>
          <w:rtl/>
        </w:rPr>
        <w:t>]</w:t>
      </w:r>
      <w:r w:rsidRPr="0090654D">
        <w:rPr>
          <w:rStyle w:val="Char3"/>
          <w:rtl/>
        </w:rPr>
        <w:t>.</w:t>
      </w:r>
    </w:p>
    <w:p w:rsidR="00192DD2" w:rsidRPr="009F1FE5" w:rsidRDefault="00C11948" w:rsidP="0090654D">
      <w:pPr>
        <w:pStyle w:val="a3"/>
        <w:rPr>
          <w:rFonts w:hint="cs"/>
          <w:szCs w:val="26"/>
          <w:rtl/>
        </w:rPr>
      </w:pPr>
      <w:r w:rsidRPr="00377CF7">
        <w:rPr>
          <w:rFonts w:hint="cs"/>
          <w:rtl/>
        </w:rPr>
        <w:lastRenderedPageBreak/>
        <w:t>«</w:t>
      </w:r>
      <w:r w:rsidR="00192DD2" w:rsidRPr="00377CF7">
        <w:rPr>
          <w:rFonts w:hint="cs"/>
          <w:rtl/>
        </w:rPr>
        <w:t>به درستی اسماعیل در وعده صادق و</w:t>
      </w:r>
      <w:r w:rsidR="0090654D">
        <w:rPr>
          <w:rFonts w:hint="cs"/>
          <w:rtl/>
        </w:rPr>
        <w:t xml:space="preserve"> فرستادۀ </w:t>
      </w:r>
      <w:r w:rsidR="00192DD2" w:rsidRPr="00377CF7">
        <w:rPr>
          <w:rFonts w:hint="cs"/>
          <w:rtl/>
        </w:rPr>
        <w:t>من</w:t>
      </w:r>
      <w:r w:rsidRPr="00377CF7">
        <w:rPr>
          <w:rFonts w:hint="cs"/>
          <w:rtl/>
        </w:rPr>
        <w:t xml:space="preserve"> بود او همواره خانواده‌اش را</w:t>
      </w:r>
      <w:r w:rsidR="00277019">
        <w:rPr>
          <w:rFonts w:hint="cs"/>
          <w:rtl/>
        </w:rPr>
        <w:t xml:space="preserve"> </w:t>
      </w:r>
      <w:r w:rsidR="00192DD2" w:rsidRPr="00377CF7">
        <w:rPr>
          <w:rFonts w:hint="cs"/>
          <w:rtl/>
        </w:rPr>
        <w:t>به اقامه نماز و دادن زکات دستور می‌داد و نزد پروردگارش پسندیده بود</w:t>
      </w:r>
      <w:r w:rsidRPr="00377CF7">
        <w:rPr>
          <w:rFonts w:hint="cs"/>
          <w:rtl/>
        </w:rPr>
        <w:t>».</w:t>
      </w:r>
    </w:p>
    <w:p w:rsidR="008E2A31" w:rsidRDefault="00192DD2" w:rsidP="0090654D">
      <w:pPr>
        <w:pStyle w:val="a3"/>
        <w:rPr>
          <w:rFonts w:hint="cs"/>
          <w:rtl/>
        </w:rPr>
      </w:pPr>
      <w:r>
        <w:rPr>
          <w:rFonts w:hint="cs"/>
          <w:rtl/>
        </w:rPr>
        <w:t>در خطاب به مریم</w:t>
      </w:r>
      <w:r w:rsidR="00E97960">
        <w:rPr>
          <w:rFonts w:hint="cs"/>
          <w:rtl/>
        </w:rPr>
        <w:t xml:space="preserve"> </w:t>
      </w:r>
      <w:r w:rsidR="0090654D">
        <w:rPr>
          <w:rFonts w:hint="cs"/>
          <w:rtl/>
        </w:rPr>
        <w:t>-</w:t>
      </w:r>
      <w:r w:rsidR="00E97960">
        <w:rPr>
          <w:rFonts w:hint="cs"/>
          <w:rtl/>
        </w:rPr>
        <w:t>علیها السلام</w:t>
      </w:r>
      <w:r w:rsidR="0090654D">
        <w:rPr>
          <w:rFonts w:hint="cs"/>
          <w:rtl/>
        </w:rPr>
        <w:t>-</w:t>
      </w:r>
      <w:r w:rsidR="00E97960">
        <w:rPr>
          <w:rFonts w:cs="CTraditional Arabic" w:hint="cs"/>
          <w:rtl/>
        </w:rPr>
        <w:t xml:space="preserve"> </w:t>
      </w:r>
      <w:r>
        <w:rPr>
          <w:rFonts w:hint="cs"/>
          <w:rtl/>
        </w:rPr>
        <w:t>می‌فرماید:</w:t>
      </w:r>
    </w:p>
    <w:p w:rsidR="00D25B5B" w:rsidRDefault="003307E5"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يَٰمَرۡيَمُ</w:t>
      </w:r>
      <w:r w:rsidR="006258A4">
        <w:rPr>
          <w:rFonts w:ascii="KFGQPC Uthmanic Script HAFS" w:hAnsi="KFGQPC Uthmanic Script HAFS" w:cs="KFGQPC Uthmanic Script HAFS"/>
          <w:sz w:val="28"/>
          <w:szCs w:val="28"/>
          <w:rtl/>
        </w:rPr>
        <w:t xml:space="preserve">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قۡنُتِي</w:t>
      </w:r>
      <w:r w:rsidR="006258A4">
        <w:rPr>
          <w:rFonts w:ascii="KFGQPC Uthmanic Script HAFS" w:hAnsi="KFGQPC Uthmanic Script HAFS" w:cs="KFGQPC Uthmanic Script HAFS"/>
          <w:sz w:val="28"/>
          <w:szCs w:val="28"/>
          <w:rtl/>
        </w:rPr>
        <w:t xml:space="preserve"> لِرَبِّكِ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سۡجُدِي</w:t>
      </w:r>
      <w:r w:rsidR="006258A4">
        <w:rPr>
          <w:rFonts w:ascii="KFGQPC Uthmanic Script HAFS" w:hAnsi="KFGQPC Uthmanic Script HAFS" w:cs="KFGQPC Uthmanic Script HAFS"/>
          <w:sz w:val="28"/>
          <w:szCs w:val="28"/>
          <w:rtl/>
        </w:rPr>
        <w:t xml:space="preserve">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رۡكَعِي</w:t>
      </w:r>
      <w:r w:rsidR="006258A4">
        <w:rPr>
          <w:rFonts w:ascii="KFGQPC Uthmanic Script HAFS" w:hAnsi="KFGQPC Uthmanic Script HAFS" w:cs="KFGQPC Uthmanic Script HAFS"/>
          <w:sz w:val="28"/>
          <w:szCs w:val="28"/>
          <w:rtl/>
        </w:rPr>
        <w:t xml:space="preserve"> مَعَ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لرَّٰكِعِينَ</w:t>
      </w:r>
      <w:r w:rsidR="006258A4">
        <w:rPr>
          <w:rFonts w:ascii="KFGQPC Uthmanic Script HAFS" w:hAnsi="KFGQPC Uthmanic Script HAFS" w:cs="KFGQPC Uthmanic Script HAFS"/>
          <w:sz w:val="28"/>
          <w:szCs w:val="28"/>
          <w:rtl/>
        </w:rPr>
        <w:t xml:space="preserve"> ٤٣</w:t>
      </w:r>
      <w:r>
        <w:rPr>
          <w:rFonts w:ascii="Traditional Arabic" w:hAnsi="Traditional Arabic" w:cs="Traditional Arabic"/>
          <w:sz w:val="28"/>
          <w:szCs w:val="28"/>
          <w:rtl/>
          <w:lang w:bidi="fa-IR"/>
        </w:rPr>
        <w:t>﴾</w:t>
      </w:r>
      <w:r w:rsidRPr="0090654D">
        <w:rPr>
          <w:rStyle w:val="Char4"/>
          <w:rFonts w:hint="cs"/>
          <w:rtl/>
        </w:rPr>
        <w:t xml:space="preserve"> </w:t>
      </w:r>
      <w:r w:rsidRPr="0090654D">
        <w:rPr>
          <w:rStyle w:val="Char4"/>
          <w:rtl/>
        </w:rPr>
        <w:t>[</w:t>
      </w:r>
      <w:r w:rsidRPr="0090654D">
        <w:rPr>
          <w:rStyle w:val="Char4"/>
          <w:rFonts w:hint="cs"/>
          <w:rtl/>
        </w:rPr>
        <w:t>آل عمران: 43</w:t>
      </w:r>
      <w:r w:rsidRPr="0090654D">
        <w:rPr>
          <w:rStyle w:val="Char4"/>
          <w:rtl/>
        </w:rPr>
        <w:t>]</w:t>
      </w:r>
      <w:r w:rsidRPr="0090654D">
        <w:rPr>
          <w:rStyle w:val="Char3"/>
          <w:rtl/>
        </w:rPr>
        <w:t>.</w:t>
      </w:r>
    </w:p>
    <w:p w:rsidR="00D25B5B" w:rsidRDefault="00C11948" w:rsidP="0090654D">
      <w:pPr>
        <w:pStyle w:val="a3"/>
        <w:rPr>
          <w:rFonts w:hint="cs"/>
          <w:szCs w:val="26"/>
          <w:rtl/>
        </w:rPr>
      </w:pPr>
      <w:r w:rsidRPr="00377CF7">
        <w:rPr>
          <w:rFonts w:hint="cs"/>
          <w:rtl/>
        </w:rPr>
        <w:t>«</w:t>
      </w:r>
      <w:r w:rsidR="00D25B5B" w:rsidRPr="00377CF7">
        <w:rPr>
          <w:rFonts w:hint="cs"/>
          <w:rtl/>
        </w:rPr>
        <w:t>ای مریم</w:t>
      </w:r>
      <w:r w:rsidRPr="00377CF7">
        <w:rPr>
          <w:rFonts w:hint="cs"/>
          <w:rtl/>
        </w:rPr>
        <w:t>،</w:t>
      </w:r>
      <w:r w:rsidR="00D25B5B" w:rsidRPr="00377CF7">
        <w:rPr>
          <w:rFonts w:hint="cs"/>
          <w:rtl/>
        </w:rPr>
        <w:t xml:space="preserve"> برای پروردگارت خشوع پیشه کن و سجده ببر و با راکعان رکوع ببر</w:t>
      </w:r>
      <w:r w:rsidRPr="00377CF7">
        <w:rPr>
          <w:rFonts w:hint="cs"/>
          <w:rtl/>
        </w:rPr>
        <w:t>».</w:t>
      </w:r>
    </w:p>
    <w:p w:rsidR="00192DD2" w:rsidRDefault="00D25B5B" w:rsidP="0090654D">
      <w:pPr>
        <w:pStyle w:val="a3"/>
        <w:rPr>
          <w:rFonts w:hint="cs"/>
          <w:rtl/>
        </w:rPr>
      </w:pPr>
      <w:r>
        <w:rPr>
          <w:rFonts w:hint="cs"/>
          <w:rtl/>
        </w:rPr>
        <w:t>از زبان عیسی</w:t>
      </w:r>
      <w:r w:rsidR="00E97960">
        <w:rPr>
          <w:rFonts w:cs="CTraditional Arabic" w:hint="cs"/>
        </w:rPr>
        <w:sym w:font="AGA Arabesque" w:char="F075"/>
      </w:r>
      <w:r>
        <w:rPr>
          <w:rFonts w:hint="cs"/>
          <w:rtl/>
        </w:rPr>
        <w:t xml:space="preserve"> می‌فرماید: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وَأَوۡصَٰنِي بِ</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لزَّكَوٰةِ</w:t>
      </w:r>
      <w:r w:rsidR="006258A4">
        <w:rPr>
          <w:rFonts w:ascii="KFGQPC Uthmanic Script HAFS" w:hAnsi="KFGQPC Uthmanic Script HAFS" w:cs="KFGQPC Uthmanic Script HAFS"/>
          <w:sz w:val="28"/>
          <w:szCs w:val="28"/>
          <w:rtl/>
        </w:rPr>
        <w:t xml:space="preserve"> مَا دُمۡتُ حَيّٗا ٣١</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مریم: 31</w:t>
      </w:r>
      <w:r w:rsidRPr="0090654D">
        <w:rPr>
          <w:rStyle w:val="Char4"/>
          <w:rtl/>
        </w:rPr>
        <w:t>]</w:t>
      </w:r>
      <w:r w:rsidRPr="0090654D">
        <w:rPr>
          <w:rStyle w:val="Char3"/>
          <w:rtl/>
        </w:rPr>
        <w:t>.</w:t>
      </w:r>
    </w:p>
    <w:p w:rsidR="00D25B5B" w:rsidRDefault="00C11948" w:rsidP="0090654D">
      <w:pPr>
        <w:pStyle w:val="a3"/>
        <w:rPr>
          <w:rFonts w:hint="cs"/>
          <w:szCs w:val="26"/>
          <w:rtl/>
        </w:rPr>
      </w:pPr>
      <w:r w:rsidRPr="00377CF7">
        <w:rPr>
          <w:rFonts w:hint="cs"/>
          <w:rtl/>
        </w:rPr>
        <w:t>«</w:t>
      </w:r>
      <w:r w:rsidR="00D25B5B" w:rsidRPr="00377CF7">
        <w:rPr>
          <w:rFonts w:hint="cs"/>
          <w:rtl/>
        </w:rPr>
        <w:t>و به من سفارش کرده نماز و زکات را انجام دهم تا روزی که زنده‌ام</w:t>
      </w:r>
      <w:r w:rsidRPr="00377CF7">
        <w:rPr>
          <w:rFonts w:hint="cs"/>
          <w:rtl/>
        </w:rPr>
        <w:t>».</w:t>
      </w:r>
    </w:p>
    <w:p w:rsidR="00D25B5B" w:rsidRDefault="00D25B5B" w:rsidP="0090654D">
      <w:pPr>
        <w:pStyle w:val="a3"/>
        <w:rPr>
          <w:rFonts w:hint="cs"/>
          <w:rtl/>
        </w:rPr>
      </w:pPr>
      <w:r>
        <w:rPr>
          <w:rFonts w:hint="cs"/>
          <w:rtl/>
        </w:rPr>
        <w:t>زن یا مرد تارک نماز، کافر است. اما پایین‌تر از کفر مطلق و نمی‌توان گفت از امت و امت اسلام خارج شده است.</w:t>
      </w:r>
    </w:p>
    <w:p w:rsidR="00D25B5B" w:rsidRDefault="0017602E" w:rsidP="0090654D">
      <w:pPr>
        <w:pStyle w:val="a3"/>
        <w:rPr>
          <w:rFonts w:hint="cs"/>
          <w:rtl/>
        </w:rPr>
      </w:pPr>
      <w:r>
        <w:rPr>
          <w:rFonts w:hint="cs"/>
          <w:rtl/>
        </w:rPr>
        <w:t>خداوند کسانی را تهدید می‌کند که نماز را ضایع می‌کنند می‌فرماید:</w:t>
      </w:r>
    </w:p>
    <w:p w:rsidR="003307E5" w:rsidRPr="006258A4" w:rsidRDefault="003307E5"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۞فَخَلَفَ مِنۢ بَعۡدِهِمۡ خَلۡفٌ أَضَاعُواْ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تَّبَعُواْ</w:t>
      </w:r>
      <w:r w:rsidR="006258A4">
        <w:rPr>
          <w:rFonts w:ascii="KFGQPC Uthmanic Script HAFS" w:hAnsi="KFGQPC Uthmanic Script HAFS" w:cs="KFGQPC Uthmanic Script HAFS"/>
          <w:sz w:val="28"/>
          <w:szCs w:val="28"/>
          <w:rtl/>
        </w:rPr>
        <w:t xml:space="preserve">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لشَّهَوَٰتِۖ</w:t>
      </w:r>
      <w:r w:rsidR="006258A4">
        <w:rPr>
          <w:rFonts w:ascii="KFGQPC Uthmanic Script HAFS" w:hAnsi="KFGQPC Uthmanic Script HAFS" w:cs="KFGQPC Uthmanic Script HAFS"/>
          <w:sz w:val="28"/>
          <w:szCs w:val="28"/>
          <w:rtl/>
        </w:rPr>
        <w:t xml:space="preserve"> فَسَوۡفَ يَلۡقَوۡنَ غَيًّا ٥٩</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مریم: 59</w:t>
      </w:r>
      <w:r w:rsidRPr="0090654D">
        <w:rPr>
          <w:rStyle w:val="Char4"/>
          <w:rtl/>
        </w:rPr>
        <w:t>]</w:t>
      </w:r>
      <w:r w:rsidRPr="0090654D">
        <w:rPr>
          <w:rStyle w:val="Char3"/>
          <w:rtl/>
        </w:rPr>
        <w:t>.</w:t>
      </w:r>
    </w:p>
    <w:p w:rsidR="0006393E" w:rsidRDefault="00C11948" w:rsidP="0090654D">
      <w:pPr>
        <w:pStyle w:val="a3"/>
        <w:rPr>
          <w:rFonts w:hint="cs"/>
          <w:szCs w:val="26"/>
          <w:rtl/>
        </w:rPr>
      </w:pPr>
      <w:r w:rsidRPr="00377CF7">
        <w:rPr>
          <w:rFonts w:hint="cs"/>
          <w:rtl/>
        </w:rPr>
        <w:t>«</w:t>
      </w:r>
      <w:r w:rsidR="0006393E" w:rsidRPr="00377CF7">
        <w:rPr>
          <w:rFonts w:hint="cs"/>
          <w:rtl/>
        </w:rPr>
        <w:t>بعد از آنان فرزندان ناخلفی جایگزین شدند که نماز را هدر دادند و به دنبال شهوات راه افتادند و [مجازات] گمراهی را خواهند دید</w:t>
      </w:r>
      <w:r w:rsidRPr="00377CF7">
        <w:rPr>
          <w:rFonts w:hint="cs"/>
          <w:rtl/>
        </w:rPr>
        <w:t>».</w:t>
      </w:r>
    </w:p>
    <w:p w:rsidR="0017602E" w:rsidRDefault="0006393E" w:rsidP="0090654D">
      <w:pPr>
        <w:pStyle w:val="a3"/>
        <w:rPr>
          <w:rFonts w:hint="cs"/>
          <w:rtl/>
        </w:rPr>
      </w:pPr>
      <w:r>
        <w:rPr>
          <w:rFonts w:hint="cs"/>
          <w:rtl/>
        </w:rPr>
        <w:t>همچنین می‌فرماید:</w:t>
      </w:r>
    </w:p>
    <w:p w:rsidR="0026286C" w:rsidRDefault="007A74F2"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فَوَيۡلٞ</w:t>
      </w:r>
      <w:r w:rsidR="006258A4">
        <w:rPr>
          <w:rFonts w:ascii="KFGQPC Uthmanic Script HAFS" w:hAnsi="KFGQPC Uthmanic Script HAFS" w:cs="KFGQPC Uthmanic Script HAFS"/>
          <w:sz w:val="28"/>
          <w:szCs w:val="28"/>
          <w:rtl/>
        </w:rPr>
        <w:t xml:space="preserve"> لِّلۡمُصَلِّينَ ٤</w:t>
      </w:r>
      <w:r w:rsidR="006258A4">
        <w:rPr>
          <w:rFonts w:ascii="KFGQPC Uthmanic Script HAFS" w:hAnsi="KFGQPC Uthmanic Script HAFS" w:cs="KFGQPC Uthmanic Script HAFS"/>
          <w:sz w:val="28"/>
          <w:szCs w:val="28"/>
        </w:rPr>
        <w:t xml:space="preserve">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لَّذِينَ</w:t>
      </w:r>
      <w:r w:rsidR="006258A4">
        <w:rPr>
          <w:rFonts w:ascii="KFGQPC Uthmanic Script HAFS" w:hAnsi="KFGQPC Uthmanic Script HAFS" w:cs="KFGQPC Uthmanic Script HAFS"/>
          <w:sz w:val="28"/>
          <w:szCs w:val="28"/>
          <w:rtl/>
        </w:rPr>
        <w:t xml:space="preserve"> هُمۡ عَن صَلَاتِهِمۡ سَاهُونَ ٥</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الماعون: 4- 5</w:t>
      </w:r>
      <w:r w:rsidRPr="0090654D">
        <w:rPr>
          <w:rStyle w:val="Char4"/>
          <w:rtl/>
        </w:rPr>
        <w:t>]</w:t>
      </w:r>
      <w:r w:rsidRPr="0090654D">
        <w:rPr>
          <w:rStyle w:val="Char3"/>
          <w:rtl/>
        </w:rPr>
        <w:t>.</w:t>
      </w:r>
    </w:p>
    <w:p w:rsidR="0026286C" w:rsidRDefault="00C11948" w:rsidP="0090654D">
      <w:pPr>
        <w:pStyle w:val="a3"/>
        <w:rPr>
          <w:rFonts w:hint="cs"/>
          <w:szCs w:val="26"/>
          <w:rtl/>
        </w:rPr>
      </w:pPr>
      <w:r w:rsidRPr="00377CF7">
        <w:rPr>
          <w:rFonts w:hint="cs"/>
          <w:rtl/>
        </w:rPr>
        <w:t>«</w:t>
      </w:r>
      <w:r w:rsidR="00F97576" w:rsidRPr="00377CF7">
        <w:rPr>
          <w:rtl/>
        </w:rPr>
        <w:t>پس واى بر آن نمازگزاران</w:t>
      </w:r>
      <w:r w:rsidR="0026286C" w:rsidRPr="00377CF7">
        <w:rPr>
          <w:rFonts w:hint="cs"/>
          <w:rtl/>
        </w:rPr>
        <w:t xml:space="preserve">، همان کسانی که نماز خود </w:t>
      </w:r>
      <w:r w:rsidRPr="00377CF7">
        <w:rPr>
          <w:rFonts w:hint="cs"/>
          <w:rtl/>
        </w:rPr>
        <w:t>را به دست فراموشی می‌سپارند ...».</w:t>
      </w:r>
    </w:p>
    <w:p w:rsidR="0006393E" w:rsidRDefault="0026286C" w:rsidP="0090654D">
      <w:pPr>
        <w:pStyle w:val="a3"/>
        <w:rPr>
          <w:rFonts w:hint="cs"/>
          <w:rtl/>
        </w:rPr>
      </w:pPr>
      <w:r>
        <w:rPr>
          <w:rFonts w:hint="cs"/>
          <w:rtl/>
        </w:rPr>
        <w:t xml:space="preserve">در </w:t>
      </w:r>
      <w:r w:rsidR="00C11948">
        <w:rPr>
          <w:rFonts w:hint="cs"/>
          <w:rtl/>
        </w:rPr>
        <w:t xml:space="preserve">ادامه به بحث پیرامون </w:t>
      </w:r>
      <w:r w:rsidR="00C11948" w:rsidRPr="0090654D">
        <w:rPr>
          <w:rFonts w:hint="cs"/>
          <w:rtl/>
        </w:rPr>
        <w:t>تارک‌الصلاة</w:t>
      </w:r>
      <w:r w:rsidRPr="0090654D">
        <w:rPr>
          <w:rFonts w:hint="cs"/>
          <w:rtl/>
        </w:rPr>
        <w:t xml:space="preserve"> از دیدگاه</w:t>
      </w:r>
      <w:r>
        <w:rPr>
          <w:rFonts w:hint="cs"/>
          <w:rtl/>
        </w:rPr>
        <w:t xml:space="preserve"> قرآن و حدیث و علماء خواهیم پرداخت. ان</w:t>
      </w:r>
      <w:r w:rsidR="00E97960">
        <w:rPr>
          <w:rFonts w:hint="eastAsia"/>
          <w:rtl/>
        </w:rPr>
        <w:t>‌</w:t>
      </w:r>
      <w:r>
        <w:rPr>
          <w:rFonts w:hint="cs"/>
          <w:rtl/>
        </w:rPr>
        <w:t>شاءالله.</w:t>
      </w:r>
    </w:p>
    <w:p w:rsidR="00311F4B" w:rsidRPr="00DC6647" w:rsidRDefault="00377CF7" w:rsidP="00311F4B">
      <w:pPr>
        <w:pStyle w:val="Heading1"/>
        <w:bidi/>
        <w:rPr>
          <w:rFonts w:hint="cs"/>
          <w:rtl/>
          <w:lang w:bidi="fa-IR"/>
        </w:rPr>
      </w:pPr>
      <w:bookmarkStart w:id="616" w:name="_Toc262411639"/>
      <w:bookmarkStart w:id="617" w:name="_Toc340599207"/>
      <w:bookmarkStart w:id="618" w:name="_Toc408538682"/>
      <w:r>
        <w:rPr>
          <w:rFonts w:hint="cs"/>
          <w:rtl/>
          <w:lang w:bidi="fa-IR"/>
        </w:rPr>
        <w:t>1-</w:t>
      </w:r>
      <w:r w:rsidR="00311F4B">
        <w:rPr>
          <w:rFonts w:hint="cs"/>
          <w:rtl/>
          <w:lang w:bidi="fa-IR"/>
        </w:rPr>
        <w:t xml:space="preserve"> تعریف آن</w:t>
      </w:r>
      <w:bookmarkEnd w:id="616"/>
      <w:bookmarkEnd w:id="617"/>
      <w:bookmarkEnd w:id="618"/>
    </w:p>
    <w:p w:rsidR="0026286C" w:rsidRPr="0090654D" w:rsidRDefault="004E1D9D" w:rsidP="0090654D">
      <w:pPr>
        <w:pStyle w:val="a3"/>
        <w:rPr>
          <w:rFonts w:hint="cs"/>
          <w:rtl/>
        </w:rPr>
      </w:pPr>
      <w:r w:rsidRPr="0090654D">
        <w:rPr>
          <w:rFonts w:hint="cs"/>
          <w:rtl/>
        </w:rPr>
        <w:t>(صلا</w:t>
      </w:r>
      <w:r w:rsidR="00C11948" w:rsidRPr="0090654D">
        <w:rPr>
          <w:rtl/>
        </w:rPr>
        <w:t>ة</w:t>
      </w:r>
      <w:r w:rsidRPr="0090654D">
        <w:rPr>
          <w:rFonts w:hint="cs"/>
          <w:rtl/>
        </w:rPr>
        <w:t>) در لغت به معنای دعا است. چنانچه خداوند می‌فرماید:</w:t>
      </w:r>
    </w:p>
    <w:p w:rsidR="007A74F2" w:rsidRPr="006258A4" w:rsidRDefault="007A74F2"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وَصَلِّ عَلَيۡهِمۡۖ إِنَّ صَلَوٰتَكَ سَكَنٞ لَّهُمۡ</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التوبة: 103</w:t>
      </w:r>
      <w:r w:rsidRPr="0090654D">
        <w:rPr>
          <w:rStyle w:val="Char4"/>
          <w:rtl/>
        </w:rPr>
        <w:t>]</w:t>
      </w:r>
      <w:r w:rsidRPr="0090654D">
        <w:rPr>
          <w:rStyle w:val="Char3"/>
          <w:rtl/>
        </w:rPr>
        <w:t>.</w:t>
      </w:r>
    </w:p>
    <w:p w:rsidR="00F9664D" w:rsidRDefault="00F97576" w:rsidP="0090654D">
      <w:pPr>
        <w:pStyle w:val="a3"/>
        <w:rPr>
          <w:rFonts w:hint="cs"/>
          <w:szCs w:val="26"/>
          <w:rtl/>
        </w:rPr>
      </w:pPr>
      <w:r w:rsidRPr="00377CF7">
        <w:rPr>
          <w:rFonts w:hint="cs"/>
          <w:rtl/>
        </w:rPr>
        <w:t>«</w:t>
      </w:r>
      <w:r w:rsidRPr="00377CF7">
        <w:rPr>
          <w:rtl/>
        </w:rPr>
        <w:t>و براى آنان دعاى خير كن. كه دعاى تو براى آنان مايه آرامش است</w:t>
      </w:r>
      <w:r w:rsidR="00C11948" w:rsidRPr="00377CF7">
        <w:rPr>
          <w:rFonts w:hint="cs"/>
          <w:rtl/>
        </w:rPr>
        <w:t>».</w:t>
      </w:r>
    </w:p>
    <w:p w:rsidR="000A7C35" w:rsidRDefault="00F9664D" w:rsidP="0090654D">
      <w:pPr>
        <w:pStyle w:val="a3"/>
        <w:rPr>
          <w:rFonts w:hint="cs"/>
          <w:rtl/>
        </w:rPr>
      </w:pPr>
      <w:r>
        <w:rPr>
          <w:rFonts w:hint="cs"/>
          <w:rtl/>
        </w:rPr>
        <w:t>رسول‌خدا</w:t>
      </w:r>
      <w:r>
        <w:rPr>
          <w:rFonts w:cs="CTraditional Arabic" w:hint="cs"/>
          <w:sz w:val="26"/>
          <w:szCs w:val="26"/>
          <w:rtl/>
        </w:rPr>
        <w:t>ص</w:t>
      </w:r>
      <w:r>
        <w:rPr>
          <w:rFonts w:hint="cs"/>
          <w:rtl/>
        </w:rPr>
        <w:t xml:space="preserve"> می‌فرماید:</w:t>
      </w:r>
    </w:p>
    <w:p w:rsidR="000A7C35" w:rsidRPr="00235554" w:rsidRDefault="000A7C35" w:rsidP="00235554">
      <w:pPr>
        <w:pStyle w:val="a2"/>
        <w:rPr>
          <w:rFonts w:hint="cs"/>
          <w:rtl/>
        </w:rPr>
      </w:pPr>
      <w:r w:rsidRPr="00235554">
        <w:rPr>
          <w:rFonts w:hint="cs"/>
          <w:rtl/>
        </w:rPr>
        <w:t>«</w:t>
      </w:r>
      <w:r w:rsidR="00F97576" w:rsidRPr="00235554">
        <w:rPr>
          <w:rFonts w:hint="eastAsia"/>
          <w:rtl/>
        </w:rPr>
        <w:t>إِذَا</w:t>
      </w:r>
      <w:r w:rsidR="00F97576" w:rsidRPr="00235554">
        <w:rPr>
          <w:rtl/>
        </w:rPr>
        <w:t xml:space="preserve"> </w:t>
      </w:r>
      <w:r w:rsidR="00F97576" w:rsidRPr="00235554">
        <w:rPr>
          <w:rFonts w:hint="eastAsia"/>
          <w:rtl/>
        </w:rPr>
        <w:t>دُعِىَ</w:t>
      </w:r>
      <w:r w:rsidR="00F97576" w:rsidRPr="00235554">
        <w:rPr>
          <w:rtl/>
        </w:rPr>
        <w:t xml:space="preserve"> </w:t>
      </w:r>
      <w:r w:rsidR="00F97576" w:rsidRPr="00235554">
        <w:rPr>
          <w:rFonts w:hint="eastAsia"/>
          <w:rtl/>
        </w:rPr>
        <w:t>أَحَدُكُمْ</w:t>
      </w:r>
      <w:r w:rsidR="00F97576" w:rsidRPr="00235554">
        <w:rPr>
          <w:rtl/>
        </w:rPr>
        <w:t xml:space="preserve"> </w:t>
      </w:r>
      <w:r w:rsidR="00F97576" w:rsidRPr="00235554">
        <w:rPr>
          <w:rFonts w:hint="eastAsia"/>
          <w:rtl/>
        </w:rPr>
        <w:t>فَلْيُجِبْ</w:t>
      </w:r>
      <w:r w:rsidR="00F97576" w:rsidRPr="00235554">
        <w:rPr>
          <w:rtl/>
        </w:rPr>
        <w:t xml:space="preserve"> </w:t>
      </w:r>
      <w:r w:rsidR="00F97576" w:rsidRPr="00235554">
        <w:rPr>
          <w:rFonts w:hint="eastAsia"/>
          <w:rtl/>
        </w:rPr>
        <w:t>فَإِنْ</w:t>
      </w:r>
      <w:r w:rsidR="00F97576" w:rsidRPr="00235554">
        <w:rPr>
          <w:rtl/>
        </w:rPr>
        <w:t xml:space="preserve"> </w:t>
      </w:r>
      <w:r w:rsidR="00F97576" w:rsidRPr="00235554">
        <w:rPr>
          <w:rFonts w:hint="eastAsia"/>
          <w:rtl/>
        </w:rPr>
        <w:t>كَانَ</w:t>
      </w:r>
      <w:r w:rsidR="00F97576" w:rsidRPr="00235554">
        <w:rPr>
          <w:rtl/>
        </w:rPr>
        <w:t xml:space="preserve"> </w:t>
      </w:r>
      <w:r w:rsidR="00F97576" w:rsidRPr="00235554">
        <w:rPr>
          <w:rFonts w:hint="eastAsia"/>
          <w:rtl/>
        </w:rPr>
        <w:t>مُفْطِرًا</w:t>
      </w:r>
      <w:r w:rsidR="00F97576" w:rsidRPr="00235554">
        <w:rPr>
          <w:rtl/>
        </w:rPr>
        <w:t xml:space="preserve"> </w:t>
      </w:r>
      <w:r w:rsidR="00F97576" w:rsidRPr="00235554">
        <w:rPr>
          <w:rFonts w:hint="eastAsia"/>
          <w:rtl/>
        </w:rPr>
        <w:t>فَلْيَطْعَمْ</w:t>
      </w:r>
      <w:r w:rsidR="00F97576" w:rsidRPr="00235554">
        <w:rPr>
          <w:rtl/>
        </w:rPr>
        <w:t xml:space="preserve"> </w:t>
      </w:r>
      <w:r w:rsidR="00F97576" w:rsidRPr="00235554">
        <w:rPr>
          <w:rFonts w:hint="eastAsia"/>
          <w:rtl/>
        </w:rPr>
        <w:t>وَإِنْ</w:t>
      </w:r>
      <w:r w:rsidR="00F97576" w:rsidRPr="00235554">
        <w:rPr>
          <w:rtl/>
        </w:rPr>
        <w:t xml:space="preserve"> </w:t>
      </w:r>
      <w:r w:rsidR="00F97576" w:rsidRPr="00235554">
        <w:rPr>
          <w:rFonts w:hint="eastAsia"/>
          <w:rtl/>
        </w:rPr>
        <w:t>كَانَ</w:t>
      </w:r>
      <w:r w:rsidR="00F97576" w:rsidRPr="00235554">
        <w:rPr>
          <w:rtl/>
        </w:rPr>
        <w:t xml:space="preserve"> </w:t>
      </w:r>
      <w:r w:rsidR="00F97576" w:rsidRPr="00235554">
        <w:rPr>
          <w:rFonts w:hint="eastAsia"/>
          <w:rtl/>
        </w:rPr>
        <w:t>صَائِمًا</w:t>
      </w:r>
      <w:r w:rsidR="00F97576" w:rsidRPr="00235554">
        <w:rPr>
          <w:rtl/>
        </w:rPr>
        <w:t xml:space="preserve"> </w:t>
      </w:r>
      <w:r w:rsidR="00F97576" w:rsidRPr="00235554">
        <w:rPr>
          <w:rFonts w:hint="eastAsia"/>
          <w:rtl/>
        </w:rPr>
        <w:t>فَلْيُصَلِّ</w:t>
      </w:r>
      <w:r w:rsidRPr="00235554">
        <w:rPr>
          <w:rFonts w:hint="cs"/>
          <w:rtl/>
        </w:rPr>
        <w:t>»</w:t>
      </w:r>
      <w:r w:rsidR="0090654D" w:rsidRPr="0090654D">
        <w:rPr>
          <w:rStyle w:val="Char3"/>
          <w:rFonts w:hint="cs"/>
          <w:rtl/>
        </w:rPr>
        <w:t>.</w:t>
      </w:r>
    </w:p>
    <w:p w:rsidR="004E1D9D" w:rsidRDefault="00F9664D" w:rsidP="0090654D">
      <w:pPr>
        <w:pStyle w:val="a3"/>
        <w:rPr>
          <w:rFonts w:hint="cs"/>
          <w:rtl/>
        </w:rPr>
      </w:pPr>
      <w:r>
        <w:rPr>
          <w:rFonts w:hint="cs"/>
          <w:rtl/>
        </w:rPr>
        <w:lastRenderedPageBreak/>
        <w:t xml:space="preserve"> </w:t>
      </w:r>
      <w:r w:rsidR="00F97576">
        <w:rPr>
          <w:rFonts w:cs="Traditional Arabic" w:hint="cs"/>
          <w:rtl/>
        </w:rPr>
        <w:t>«</w:t>
      </w:r>
      <w:r w:rsidR="000A7C35">
        <w:rPr>
          <w:rFonts w:hint="cs"/>
          <w:rtl/>
        </w:rPr>
        <w:t>اگر یکی از شما دعوت شد باید آن را اجابت کند اگر روزه نبود غذا بخورد و اگر روزه بود دعا کند</w:t>
      </w:r>
      <w:r w:rsidR="00F97576">
        <w:rPr>
          <w:rFonts w:cs="Traditional Arabic" w:hint="cs"/>
          <w:rtl/>
        </w:rPr>
        <w:t>»</w:t>
      </w:r>
      <w:r w:rsidR="00F97576">
        <w:rPr>
          <w:rFonts w:hint="cs"/>
          <w:rtl/>
        </w:rPr>
        <w:t>. (روايت از ابوداود).</w:t>
      </w:r>
    </w:p>
    <w:p w:rsidR="000A7C35" w:rsidRDefault="00FB0EE2" w:rsidP="0090654D">
      <w:pPr>
        <w:pStyle w:val="a3"/>
        <w:rPr>
          <w:rFonts w:hint="cs"/>
          <w:rtl/>
        </w:rPr>
      </w:pPr>
      <w:r>
        <w:rPr>
          <w:rFonts w:hint="cs"/>
          <w:rtl/>
        </w:rPr>
        <w:t>در اصطلاح شرع: عبارت از افعال و حرکاتی است که معلوم است، بنابراین اگر در شرع به انجام نماز (صلا</w:t>
      </w:r>
      <w:r w:rsidR="00F97576" w:rsidRPr="00F97576">
        <w:rPr>
          <w:rFonts w:cs="B Badr" w:hint="cs"/>
          <w:rtl/>
        </w:rPr>
        <w:t>ة</w:t>
      </w:r>
      <w:r>
        <w:rPr>
          <w:rFonts w:hint="cs"/>
          <w:rtl/>
        </w:rPr>
        <w:t>) یا به امری متعلق به آن</w:t>
      </w:r>
      <w:r w:rsidR="00F97576">
        <w:rPr>
          <w:rFonts w:hint="cs"/>
          <w:rtl/>
        </w:rPr>
        <w:t xml:space="preserve"> </w:t>
      </w:r>
      <w:r>
        <w:rPr>
          <w:rFonts w:hint="cs"/>
          <w:rtl/>
        </w:rPr>
        <w:t>دستوری وارد شود بر ظاهر آن که نماز شرعی است حمل می‌شود. نماز واجب است به دلیل قرآن و سنت و اجماع. خداوند در قرآن می‌فرماید:</w:t>
      </w:r>
    </w:p>
    <w:p w:rsidR="00BA6DEC" w:rsidRDefault="007A74F2"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وَمَآ</w:t>
      </w:r>
      <w:r w:rsidR="006258A4">
        <w:rPr>
          <w:rFonts w:ascii="KFGQPC Uthmanic Script HAFS" w:hAnsi="KFGQPC Uthmanic Script HAFS" w:cs="KFGQPC Uthmanic Script HAFS"/>
          <w:sz w:val="28"/>
          <w:szCs w:val="28"/>
          <w:rtl/>
        </w:rPr>
        <w:t xml:space="preserve"> أُمِرُوٓاْ إِلَّا لِيَعۡبُدُواْ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للَّهَ</w:t>
      </w:r>
      <w:r w:rsidR="006258A4">
        <w:rPr>
          <w:rFonts w:ascii="KFGQPC Uthmanic Script HAFS" w:hAnsi="KFGQPC Uthmanic Script HAFS" w:cs="KFGQPC Uthmanic Script HAFS"/>
          <w:sz w:val="28"/>
          <w:szCs w:val="28"/>
          <w:rtl/>
        </w:rPr>
        <w:t xml:space="preserve"> مُخۡلِصِينَ لَهُ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لدِّينَ</w:t>
      </w:r>
      <w:r w:rsidR="006258A4">
        <w:rPr>
          <w:rFonts w:ascii="KFGQPC Uthmanic Script HAFS" w:hAnsi="KFGQPC Uthmanic Script HAFS" w:cs="KFGQPC Uthmanic Script HAFS"/>
          <w:sz w:val="28"/>
          <w:szCs w:val="28"/>
          <w:rtl/>
        </w:rPr>
        <w:t xml:space="preserve"> حُنَفَآءَ وَيُقِيمُواْ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البینة: 5</w:t>
      </w:r>
      <w:r w:rsidRPr="0090654D">
        <w:rPr>
          <w:rStyle w:val="Char4"/>
          <w:rtl/>
        </w:rPr>
        <w:t>]</w:t>
      </w:r>
      <w:r w:rsidRPr="0090654D">
        <w:rPr>
          <w:rStyle w:val="Char3"/>
          <w:rtl/>
        </w:rPr>
        <w:t>.</w:t>
      </w:r>
    </w:p>
    <w:p w:rsidR="00BA6DEC" w:rsidRDefault="00C94287" w:rsidP="0090654D">
      <w:pPr>
        <w:pStyle w:val="a3"/>
        <w:rPr>
          <w:rFonts w:hint="cs"/>
          <w:szCs w:val="26"/>
          <w:rtl/>
        </w:rPr>
      </w:pPr>
      <w:r w:rsidRPr="00377CF7">
        <w:rPr>
          <w:rFonts w:hint="cs"/>
          <w:rtl/>
        </w:rPr>
        <w:t>«</w:t>
      </w:r>
      <w:r w:rsidR="00BA6DEC" w:rsidRPr="00377CF7">
        <w:rPr>
          <w:rFonts w:hint="cs"/>
          <w:rtl/>
        </w:rPr>
        <w:t xml:space="preserve">در حالی که جز این به ایشان امر نشده است که با اخلاص خدا را بپرستند و تنها شریعت او را آیین بدانند و </w:t>
      </w:r>
      <w:r w:rsidRPr="00377CF7">
        <w:rPr>
          <w:rFonts w:hint="cs"/>
          <w:rtl/>
        </w:rPr>
        <w:t>چنان که باید نماز را بخوانند...».</w:t>
      </w:r>
    </w:p>
    <w:p w:rsidR="00FB0EE2" w:rsidRDefault="00BA6DEC" w:rsidP="0090654D">
      <w:pPr>
        <w:pStyle w:val="a3"/>
        <w:rPr>
          <w:rFonts w:hint="cs"/>
          <w:rtl/>
        </w:rPr>
      </w:pPr>
      <w:r>
        <w:rPr>
          <w:rFonts w:hint="cs"/>
          <w:rtl/>
        </w:rPr>
        <w:t>امام در سنت: عبدالله‌بن‌عمر</w:t>
      </w:r>
      <w:r w:rsidR="00C94287">
        <w:rPr>
          <w:rFonts w:hint="cs"/>
          <w:rtl/>
        </w:rPr>
        <w:t xml:space="preserve"> </w:t>
      </w:r>
      <w:r w:rsidR="00C94287">
        <w:rPr>
          <w:rFonts w:cs="CTraditional Arabic" w:hint="cs"/>
          <w:sz w:val="26"/>
          <w:szCs w:val="26"/>
          <w:rtl/>
        </w:rPr>
        <w:t>ب</w:t>
      </w:r>
      <w:r>
        <w:rPr>
          <w:rFonts w:hint="cs"/>
          <w:rtl/>
        </w:rPr>
        <w:t xml:space="preserve"> از رسول‌خدا</w:t>
      </w:r>
      <w:r>
        <w:rPr>
          <w:rFonts w:cs="CTraditional Arabic" w:hint="cs"/>
          <w:sz w:val="26"/>
          <w:szCs w:val="26"/>
          <w:rtl/>
        </w:rPr>
        <w:t>ص</w:t>
      </w:r>
      <w:r>
        <w:rPr>
          <w:rFonts w:hint="cs"/>
          <w:rtl/>
        </w:rPr>
        <w:t xml:space="preserve"> روایت می</w:t>
      </w:r>
      <w:r w:rsidR="00C94287">
        <w:rPr>
          <w:rFonts w:hint="eastAsia"/>
          <w:rtl/>
        </w:rPr>
        <w:t>‌</w:t>
      </w:r>
      <w:r w:rsidR="00C94287">
        <w:rPr>
          <w:rFonts w:hint="cs"/>
          <w:rtl/>
        </w:rPr>
        <w:t xml:space="preserve">کند که فرمود: </w:t>
      </w:r>
      <w:r w:rsidR="00C94287">
        <w:rPr>
          <w:rFonts w:cs="Traditional Arabic" w:hint="cs"/>
          <w:rtl/>
        </w:rPr>
        <w:t>«</w:t>
      </w:r>
      <w:r>
        <w:rPr>
          <w:rFonts w:hint="cs"/>
          <w:rtl/>
        </w:rPr>
        <w:t>بنای اسلام بر پنج پایه استوار است: شهادت به این که هیچ خدایی جز الله وجود ندارد و محمد</w:t>
      </w:r>
      <w:r w:rsidR="0090654D">
        <w:rPr>
          <w:rFonts w:hint="cs"/>
          <w:rtl/>
        </w:rPr>
        <w:t xml:space="preserve"> فرستادۀ </w:t>
      </w:r>
      <w:r>
        <w:rPr>
          <w:rFonts w:hint="cs"/>
          <w:rtl/>
        </w:rPr>
        <w:t>خدا است، برپاداشتن نماز، و دادن زکات، و روز</w:t>
      </w:r>
      <w:r w:rsidR="0090654D">
        <w:rPr>
          <w:rFonts w:hint="cs"/>
          <w:rtl/>
        </w:rPr>
        <w:t>ۀ</w:t>
      </w:r>
      <w:r>
        <w:rPr>
          <w:rFonts w:hint="cs"/>
          <w:rtl/>
        </w:rPr>
        <w:t xml:space="preserve"> رمضان، و حج بیت‌الله برای کسانی که توانایی آن را دارند از لحاظ راه و ..</w:t>
      </w:r>
      <w:r w:rsidR="00C94287">
        <w:rPr>
          <w:rFonts w:cs="Traditional Arabic" w:hint="cs"/>
          <w:rtl/>
        </w:rPr>
        <w:t>»</w:t>
      </w:r>
      <w:r>
        <w:rPr>
          <w:rFonts w:hint="cs"/>
          <w:rtl/>
        </w:rPr>
        <w:t>.</w:t>
      </w:r>
      <w:r w:rsidR="0090654D">
        <w:rPr>
          <w:rFonts w:hint="cs"/>
          <w:rtl/>
        </w:rPr>
        <w:t xml:space="preserve"> </w:t>
      </w:r>
      <w:r>
        <w:rPr>
          <w:rFonts w:hint="cs"/>
          <w:rtl/>
        </w:rPr>
        <w:t>(متفق‌علیه)</w:t>
      </w:r>
      <w:r w:rsidR="00C94287">
        <w:rPr>
          <w:rFonts w:hint="cs"/>
          <w:rtl/>
        </w:rPr>
        <w:t>.</w:t>
      </w:r>
    </w:p>
    <w:p w:rsidR="00BA6DEC" w:rsidRDefault="002C58D5" w:rsidP="0090654D">
      <w:pPr>
        <w:pStyle w:val="a3"/>
        <w:rPr>
          <w:rFonts w:hint="cs"/>
          <w:rtl/>
        </w:rPr>
      </w:pPr>
      <w:r>
        <w:rPr>
          <w:rFonts w:hint="cs"/>
          <w:rtl/>
        </w:rPr>
        <w:t>اما اجماع: بی‌گمان تمام امت بر وجوب پنج نماز در شبانه‌روز اجماع دارند.</w:t>
      </w:r>
    </w:p>
    <w:p w:rsidR="004E3B4F" w:rsidRPr="00DC6647" w:rsidRDefault="00377CF7" w:rsidP="004E3B4F">
      <w:pPr>
        <w:pStyle w:val="Heading1"/>
        <w:bidi/>
        <w:rPr>
          <w:rFonts w:hint="cs"/>
          <w:rtl/>
          <w:lang w:bidi="fa-IR"/>
        </w:rPr>
      </w:pPr>
      <w:bookmarkStart w:id="619" w:name="_Toc262411640"/>
      <w:bookmarkStart w:id="620" w:name="_Toc340599208"/>
      <w:bookmarkStart w:id="621" w:name="_Toc408538683"/>
      <w:r>
        <w:rPr>
          <w:rFonts w:hint="cs"/>
          <w:rtl/>
          <w:lang w:bidi="fa-IR"/>
        </w:rPr>
        <w:t>2-</w:t>
      </w:r>
      <w:r w:rsidR="004E3B4F">
        <w:rPr>
          <w:rFonts w:hint="cs"/>
          <w:rtl/>
          <w:lang w:bidi="fa-IR"/>
        </w:rPr>
        <w:t xml:space="preserve"> حکمت</w:t>
      </w:r>
      <w:r w:rsidR="00CB46E4">
        <w:rPr>
          <w:rFonts w:hint="cs"/>
          <w:rtl/>
          <w:lang w:bidi="fa-IR"/>
        </w:rPr>
        <w:t xml:space="preserve"> آن</w:t>
      </w:r>
      <w:bookmarkEnd w:id="619"/>
      <w:bookmarkEnd w:id="620"/>
      <w:bookmarkEnd w:id="621"/>
    </w:p>
    <w:p w:rsidR="002C58D5" w:rsidRDefault="00CB46E4" w:rsidP="0090654D">
      <w:pPr>
        <w:pStyle w:val="a3"/>
        <w:rPr>
          <w:rFonts w:hint="cs"/>
          <w:rtl/>
        </w:rPr>
      </w:pPr>
      <w:r>
        <w:rPr>
          <w:rFonts w:hint="cs"/>
          <w:rtl/>
        </w:rPr>
        <w:t>نمازهای واجب انسان را به عدل و احسان وادار کرده و نفس او را پاک و نورانی می‌نمایند و او را به خدا نزدیک نموده و برای آخرت مهیا می‌سازند. چنان که او را از فحشاء و پلیدی‌ها و بدی‌ها باز می‌دارند، خداوند متعال می‌فرماید:</w:t>
      </w:r>
    </w:p>
    <w:p w:rsidR="007A74F2" w:rsidRPr="006258A4" w:rsidRDefault="007A74F2"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وَأَقِمِ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إِنَّ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تَنۡهَىٰ عَنِ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لۡفَحۡشَآءِ</w:t>
      </w:r>
      <w:r w:rsidR="006258A4">
        <w:rPr>
          <w:rFonts w:ascii="KFGQPC Uthmanic Script HAFS" w:hAnsi="KFGQPC Uthmanic Script HAFS" w:cs="KFGQPC Uthmanic Script HAFS"/>
          <w:sz w:val="28"/>
          <w:szCs w:val="28"/>
          <w:rtl/>
        </w:rPr>
        <w:t xml:space="preserve"> وَ</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لۡمُنكَرِ</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العنکبوت: 45</w:t>
      </w:r>
      <w:r w:rsidRPr="0090654D">
        <w:rPr>
          <w:rStyle w:val="Char4"/>
          <w:rtl/>
        </w:rPr>
        <w:t>]</w:t>
      </w:r>
      <w:r w:rsidRPr="0090654D">
        <w:rPr>
          <w:rStyle w:val="Char3"/>
          <w:rtl/>
        </w:rPr>
        <w:t>.</w:t>
      </w:r>
    </w:p>
    <w:p w:rsidR="00A747E3" w:rsidRDefault="00FB27B6" w:rsidP="0090654D">
      <w:pPr>
        <w:pStyle w:val="a3"/>
        <w:rPr>
          <w:rFonts w:hint="cs"/>
          <w:szCs w:val="26"/>
          <w:rtl/>
        </w:rPr>
      </w:pPr>
      <w:r w:rsidRPr="00377CF7">
        <w:rPr>
          <w:rFonts w:hint="cs"/>
          <w:rtl/>
        </w:rPr>
        <w:t>«</w:t>
      </w:r>
      <w:r w:rsidR="00A747E3" w:rsidRPr="00377CF7">
        <w:rPr>
          <w:rFonts w:hint="cs"/>
          <w:rtl/>
        </w:rPr>
        <w:t>و نماز را برپادار، زیرا نماز از پلیدی‌ها و بدی‌ها باز می‌دارد</w:t>
      </w:r>
      <w:r w:rsidRPr="00377CF7">
        <w:rPr>
          <w:rFonts w:hint="cs"/>
          <w:rtl/>
        </w:rPr>
        <w:t>».</w:t>
      </w:r>
    </w:p>
    <w:p w:rsidR="00A747E3" w:rsidRPr="00DC6647" w:rsidRDefault="00377CF7" w:rsidP="00E97960">
      <w:pPr>
        <w:pStyle w:val="Heading1"/>
        <w:bidi/>
        <w:rPr>
          <w:rFonts w:hint="cs"/>
          <w:rtl/>
          <w:lang w:bidi="fa-IR"/>
        </w:rPr>
      </w:pPr>
      <w:bookmarkStart w:id="622" w:name="_Toc262411641"/>
      <w:bookmarkStart w:id="623" w:name="_Toc340599209"/>
      <w:bookmarkStart w:id="624" w:name="_Toc408538684"/>
      <w:r>
        <w:rPr>
          <w:rFonts w:hint="cs"/>
          <w:rtl/>
          <w:lang w:bidi="fa-IR"/>
        </w:rPr>
        <w:t>3-</w:t>
      </w:r>
      <w:r w:rsidR="00A747E3">
        <w:rPr>
          <w:rFonts w:hint="cs"/>
          <w:rtl/>
          <w:lang w:bidi="fa-IR"/>
        </w:rPr>
        <w:t xml:space="preserve"> حکم تارک‌الص</w:t>
      </w:r>
      <w:r w:rsidR="00A747E3" w:rsidRPr="0090654D">
        <w:rPr>
          <w:rFonts w:hint="cs"/>
          <w:rtl/>
        </w:rPr>
        <w:t>لا</w:t>
      </w:r>
      <w:r w:rsidR="00FB27B6" w:rsidRPr="0090654D">
        <w:rPr>
          <w:rFonts w:hint="cs"/>
          <w:rtl/>
        </w:rPr>
        <w:t>ة</w:t>
      </w:r>
      <w:bookmarkEnd w:id="622"/>
      <w:bookmarkEnd w:id="623"/>
      <w:bookmarkEnd w:id="624"/>
    </w:p>
    <w:p w:rsidR="00A747E3" w:rsidRDefault="004031B3" w:rsidP="0090654D">
      <w:pPr>
        <w:pStyle w:val="a3"/>
        <w:rPr>
          <w:rFonts w:hint="cs"/>
          <w:rtl/>
        </w:rPr>
      </w:pPr>
      <w:r>
        <w:rPr>
          <w:rFonts w:hint="cs"/>
          <w:rtl/>
        </w:rPr>
        <w:t>آن که نماز را</w:t>
      </w:r>
      <w:r w:rsidR="00FB27B6">
        <w:rPr>
          <w:rFonts w:hint="cs"/>
          <w:rtl/>
        </w:rPr>
        <w:t xml:space="preserve"> </w:t>
      </w:r>
      <w:r>
        <w:rPr>
          <w:rFonts w:hint="cs"/>
          <w:rtl/>
        </w:rPr>
        <w:t>ترک و وجوب آن را انکار می‌کند کافر محسوب و از دین و ملت اسلام خارج می‌گردد و کسی از روی سستی و تنبلی و غفلت آن را ترک کرده ولی به فرضیت آن اعتقاد دارد احادیث به کفر او تصریح کرده و قتل وی را واجب نم</w:t>
      </w:r>
      <w:r w:rsidR="00520626">
        <w:rPr>
          <w:rFonts w:hint="cs"/>
          <w:rtl/>
        </w:rPr>
        <w:t>وده است.</w:t>
      </w:r>
    </w:p>
    <w:p w:rsidR="00520626" w:rsidRDefault="00520626" w:rsidP="0090654D">
      <w:pPr>
        <w:pStyle w:val="a3"/>
        <w:rPr>
          <w:rFonts w:hint="cs"/>
          <w:rtl/>
        </w:rPr>
      </w:pPr>
      <w:r>
        <w:rPr>
          <w:rFonts w:hint="cs"/>
          <w:rtl/>
        </w:rPr>
        <w:t>عبدالله‌بن‌</w:t>
      </w:r>
      <w:r>
        <w:rPr>
          <w:rFonts w:hint="eastAsia"/>
          <w:rtl/>
        </w:rPr>
        <w:t>‌عمروبن‌عاص</w:t>
      </w:r>
      <w:r w:rsidR="00FB27B6">
        <w:rPr>
          <w:rFonts w:hint="cs"/>
          <w:rtl/>
        </w:rPr>
        <w:t xml:space="preserve"> </w:t>
      </w:r>
      <w:r w:rsidR="00FB27B6">
        <w:rPr>
          <w:rFonts w:cs="CTraditional Arabic" w:hint="cs"/>
          <w:sz w:val="26"/>
          <w:szCs w:val="26"/>
          <w:rtl/>
        </w:rPr>
        <w:t>ب</w:t>
      </w:r>
      <w:r>
        <w:rPr>
          <w:rFonts w:hint="eastAsia"/>
          <w:rtl/>
        </w:rPr>
        <w:t xml:space="preserve"> </w:t>
      </w:r>
      <w:r>
        <w:rPr>
          <w:rFonts w:hint="cs"/>
          <w:rtl/>
        </w:rPr>
        <w:t>نقل می‌کند که روزی رسول‌خدا</w:t>
      </w:r>
      <w:r>
        <w:rPr>
          <w:rFonts w:cs="CTraditional Arabic" w:hint="cs"/>
          <w:sz w:val="26"/>
          <w:szCs w:val="26"/>
          <w:rtl/>
        </w:rPr>
        <w:t>ص</w:t>
      </w:r>
      <w:r>
        <w:rPr>
          <w:rFonts w:hint="cs"/>
          <w:rtl/>
        </w:rPr>
        <w:t xml:space="preserve"> </w:t>
      </w:r>
      <w:r w:rsidR="00FB27B6">
        <w:rPr>
          <w:rFonts w:hint="cs"/>
          <w:rtl/>
        </w:rPr>
        <w:t xml:space="preserve">بحث نماز به میان آورد و فرمود: </w:t>
      </w:r>
      <w:r w:rsidR="00FB27B6">
        <w:rPr>
          <w:rFonts w:cs="Traditional Arabic" w:hint="cs"/>
          <w:rtl/>
        </w:rPr>
        <w:t>«</w:t>
      </w:r>
      <w:r>
        <w:rPr>
          <w:rFonts w:hint="cs"/>
          <w:rtl/>
        </w:rPr>
        <w:t xml:space="preserve">کسی که بر نماز محافظت و دوام داشته باشد نماز در روز قیامت برای وی نور و دلیل و نجات </w:t>
      </w:r>
      <w:r>
        <w:rPr>
          <w:rFonts w:hint="cs"/>
          <w:rtl/>
        </w:rPr>
        <w:lastRenderedPageBreak/>
        <w:t>خواهد بود، و کسی که بر</w:t>
      </w:r>
      <w:r w:rsidR="00853096">
        <w:rPr>
          <w:rFonts w:hint="cs"/>
          <w:rtl/>
        </w:rPr>
        <w:t xml:space="preserve"> آن‌ها </w:t>
      </w:r>
      <w:r>
        <w:rPr>
          <w:rFonts w:hint="cs"/>
          <w:rtl/>
        </w:rPr>
        <w:t>محافظت نداشته و بر انجام</w:t>
      </w:r>
      <w:r w:rsidR="00853096">
        <w:rPr>
          <w:rFonts w:hint="cs"/>
          <w:rtl/>
        </w:rPr>
        <w:t xml:space="preserve"> آن‌ها </w:t>
      </w:r>
      <w:r>
        <w:rPr>
          <w:rFonts w:hint="cs"/>
          <w:rtl/>
        </w:rPr>
        <w:t>پایدار نباشد برای او نه نور و نه برهان بوده و نه</w:t>
      </w:r>
      <w:r w:rsidR="003A6A7F">
        <w:rPr>
          <w:rFonts w:hint="cs"/>
          <w:rtl/>
        </w:rPr>
        <w:t xml:space="preserve"> وسیلۀ </w:t>
      </w:r>
      <w:r>
        <w:rPr>
          <w:rFonts w:hint="cs"/>
          <w:rtl/>
        </w:rPr>
        <w:t>نجات او خواهد گردید، و در روز قیامت با قارون و فرعون و هامان و ابی‌بن خلف محشور می‌شود</w:t>
      </w:r>
      <w:r w:rsidR="00FB27B6">
        <w:rPr>
          <w:rFonts w:cs="Traditional Arabic" w:hint="cs"/>
          <w:rtl/>
        </w:rPr>
        <w:t>»</w:t>
      </w:r>
      <w:r w:rsidR="00FB27B6">
        <w:rPr>
          <w:rFonts w:hint="cs"/>
          <w:rtl/>
        </w:rPr>
        <w:t>.</w:t>
      </w:r>
      <w:r>
        <w:rPr>
          <w:rFonts w:hint="cs"/>
          <w:rtl/>
        </w:rPr>
        <w:t xml:space="preserve"> (روایت از احمد و طبرانی و ابن‌حبان)</w:t>
      </w:r>
      <w:r w:rsidR="00FB27B6">
        <w:rPr>
          <w:rFonts w:hint="cs"/>
          <w:rtl/>
        </w:rPr>
        <w:t>.</w:t>
      </w:r>
    </w:p>
    <w:p w:rsidR="003C1994" w:rsidRDefault="00AA4DC9" w:rsidP="0090654D">
      <w:pPr>
        <w:pStyle w:val="a3"/>
        <w:rPr>
          <w:rFonts w:hint="cs"/>
          <w:rtl/>
        </w:rPr>
      </w:pPr>
      <w:r>
        <w:rPr>
          <w:rFonts w:hint="cs"/>
          <w:rtl/>
        </w:rPr>
        <w:t>عبدالله‌ابن‌عمر</w:t>
      </w:r>
      <w:r w:rsidR="00FB27B6">
        <w:rPr>
          <w:rFonts w:hint="cs"/>
          <w:rtl/>
        </w:rPr>
        <w:t xml:space="preserve"> </w:t>
      </w:r>
      <w:r w:rsidR="00FB27B6">
        <w:rPr>
          <w:rFonts w:cs="CTraditional Arabic" w:hint="cs"/>
          <w:sz w:val="26"/>
          <w:szCs w:val="26"/>
          <w:rtl/>
        </w:rPr>
        <w:t>ب</w:t>
      </w:r>
      <w:r>
        <w:rPr>
          <w:rFonts w:hint="cs"/>
          <w:rtl/>
        </w:rPr>
        <w:t xml:space="preserve"> </w:t>
      </w:r>
      <w:r w:rsidR="003C1994">
        <w:rPr>
          <w:rFonts w:hint="cs"/>
          <w:rtl/>
        </w:rPr>
        <w:t>گوید: رسول‌خدا</w:t>
      </w:r>
      <w:r w:rsidR="003C1994">
        <w:rPr>
          <w:rFonts w:cs="CTraditional Arabic" w:hint="cs"/>
          <w:sz w:val="26"/>
          <w:szCs w:val="26"/>
          <w:rtl/>
        </w:rPr>
        <w:t>ص</w:t>
      </w:r>
      <w:r w:rsidR="00FB27B6">
        <w:rPr>
          <w:rFonts w:hint="cs"/>
          <w:rtl/>
        </w:rPr>
        <w:t xml:space="preserve"> فرمود: </w:t>
      </w:r>
      <w:r w:rsidR="00FB27B6">
        <w:rPr>
          <w:rFonts w:cs="Traditional Arabic" w:hint="cs"/>
          <w:rtl/>
        </w:rPr>
        <w:t>«</w:t>
      </w:r>
      <w:r w:rsidR="003C1994">
        <w:rPr>
          <w:rFonts w:hint="cs"/>
          <w:rtl/>
        </w:rPr>
        <w:t>به من امر شده با مردم بجنگم تا وقتی که شهادت دهند خدایی جز الله وجود ندارد و محمد</w:t>
      </w:r>
      <w:r w:rsidR="0090654D">
        <w:rPr>
          <w:rFonts w:hint="cs"/>
          <w:rtl/>
        </w:rPr>
        <w:t xml:space="preserve"> فرستادۀ </w:t>
      </w:r>
      <w:r w:rsidR="003C1994">
        <w:rPr>
          <w:rFonts w:hint="cs"/>
          <w:rtl/>
        </w:rPr>
        <w:t>خدا است، و نماز را برپا دارند، و زکات را بپردازند. هرگاه این واجبات را انجام دادند، خون و ثروت ایشان از دست من محفوظ است مگر به حق اسلام (مانند زکات و غیره) و حساب آنان با خداست</w:t>
      </w:r>
      <w:r w:rsidR="00FB27B6">
        <w:rPr>
          <w:rFonts w:cs="Traditional Arabic" w:hint="cs"/>
          <w:rtl/>
        </w:rPr>
        <w:t>»</w:t>
      </w:r>
      <w:r w:rsidR="00FB27B6">
        <w:rPr>
          <w:rFonts w:hint="cs"/>
          <w:rtl/>
        </w:rPr>
        <w:t>. (</w:t>
      </w:r>
      <w:r w:rsidR="003C1994">
        <w:rPr>
          <w:rFonts w:hint="cs"/>
          <w:rtl/>
        </w:rPr>
        <w:t>متفق‌علیه)</w:t>
      </w:r>
      <w:r w:rsidR="00FB27B6">
        <w:rPr>
          <w:rFonts w:hint="cs"/>
          <w:rtl/>
        </w:rPr>
        <w:t>.</w:t>
      </w:r>
    </w:p>
    <w:p w:rsidR="00B03680" w:rsidRDefault="00B03680" w:rsidP="0090654D">
      <w:pPr>
        <w:pStyle w:val="a3"/>
        <w:rPr>
          <w:rFonts w:hint="cs"/>
          <w:rtl/>
        </w:rPr>
      </w:pPr>
      <w:r>
        <w:rPr>
          <w:rFonts w:hint="cs"/>
          <w:rtl/>
        </w:rPr>
        <w:t>ظاهر حدی</w:t>
      </w:r>
      <w:r w:rsidRPr="0090654D">
        <w:rPr>
          <w:rFonts w:hint="cs"/>
          <w:rtl/>
        </w:rPr>
        <w:t>ث این را می‌رساند که: تاریک‌</w:t>
      </w:r>
      <w:r w:rsidRPr="0090654D">
        <w:rPr>
          <w:rFonts w:hint="eastAsia"/>
          <w:rtl/>
        </w:rPr>
        <w:t>‌الصلا</w:t>
      </w:r>
      <w:r w:rsidR="00FB27B6" w:rsidRPr="0090654D">
        <w:rPr>
          <w:rFonts w:hint="cs"/>
          <w:rtl/>
        </w:rPr>
        <w:t>ة</w:t>
      </w:r>
      <w:r w:rsidRPr="0090654D">
        <w:rPr>
          <w:rFonts w:hint="eastAsia"/>
          <w:rtl/>
        </w:rPr>
        <w:t xml:space="preserve"> کافر و خون او مباح است.</w:t>
      </w:r>
      <w:r w:rsidRPr="0090654D">
        <w:rPr>
          <w:rFonts w:hint="cs"/>
          <w:rtl/>
        </w:rPr>
        <w:t xml:space="preserve"> و آرای أئمه</w:t>
      </w:r>
      <w:r w:rsidR="003A6A7F" w:rsidRPr="0090654D">
        <w:rPr>
          <w:rFonts w:hint="cs"/>
          <w:rtl/>
        </w:rPr>
        <w:t xml:space="preserve"> دربارۀ </w:t>
      </w:r>
      <w:r w:rsidRPr="0090654D">
        <w:rPr>
          <w:rFonts w:hint="cs"/>
          <w:rtl/>
        </w:rPr>
        <w:t>تارک‌الصلا</w:t>
      </w:r>
      <w:r w:rsidR="00FB27B6" w:rsidRPr="0090654D">
        <w:rPr>
          <w:rFonts w:hint="cs"/>
          <w:rtl/>
        </w:rPr>
        <w:t>ة</w:t>
      </w:r>
      <w:r w:rsidRPr="0090654D">
        <w:rPr>
          <w:rFonts w:hint="cs"/>
          <w:rtl/>
        </w:rPr>
        <w:t xml:space="preserve"> چنین </w:t>
      </w:r>
      <w:r>
        <w:rPr>
          <w:rFonts w:hint="cs"/>
          <w:rtl/>
        </w:rPr>
        <w:t>است:</w:t>
      </w:r>
    </w:p>
    <w:p w:rsidR="006717A8" w:rsidRDefault="006717A8" w:rsidP="0090654D">
      <w:pPr>
        <w:pStyle w:val="a3"/>
        <w:rPr>
          <w:rFonts w:hint="cs"/>
          <w:rtl/>
        </w:rPr>
      </w:pPr>
      <w:r>
        <w:rPr>
          <w:rFonts w:hint="cs"/>
          <w:rtl/>
        </w:rPr>
        <w:t xml:space="preserve">در نزد مالک و ابوحنیفه و </w:t>
      </w:r>
      <w:r w:rsidRPr="0090654D">
        <w:rPr>
          <w:rFonts w:hint="cs"/>
          <w:rtl/>
        </w:rPr>
        <w:t>شافعی تارک‌الصلا</w:t>
      </w:r>
      <w:r w:rsidR="00FB27B6" w:rsidRPr="0090654D">
        <w:rPr>
          <w:rFonts w:hint="cs"/>
          <w:rtl/>
        </w:rPr>
        <w:t>ة</w:t>
      </w:r>
      <w:r w:rsidRPr="0090654D">
        <w:rPr>
          <w:rFonts w:hint="cs"/>
          <w:rtl/>
        </w:rPr>
        <w:t xml:space="preserve"> تکفیر</w:t>
      </w:r>
      <w:r>
        <w:rPr>
          <w:rFonts w:hint="cs"/>
          <w:rtl/>
        </w:rPr>
        <w:t xml:space="preserve"> نمی‌شود بلکه فاسق است و وادار به توبه می‌شود اگر توبه نکرد، به نزد مالک و شافعی حد او قتل است و باید کشته شود.</w:t>
      </w:r>
    </w:p>
    <w:p w:rsidR="006717A8" w:rsidRDefault="006717A8" w:rsidP="0090654D">
      <w:pPr>
        <w:pStyle w:val="a3"/>
        <w:rPr>
          <w:rFonts w:hint="cs"/>
          <w:rtl/>
        </w:rPr>
      </w:pPr>
      <w:r>
        <w:rPr>
          <w:rFonts w:hint="cs"/>
          <w:rtl/>
        </w:rPr>
        <w:t>ابوحنیفه گو</w:t>
      </w:r>
      <w:r w:rsidR="00FB27B6">
        <w:rPr>
          <w:rFonts w:hint="cs"/>
          <w:rtl/>
        </w:rPr>
        <w:t>ید: کشته نمی‌شود بلکه تع</w:t>
      </w:r>
      <w:r>
        <w:rPr>
          <w:rFonts w:hint="cs"/>
          <w:rtl/>
        </w:rPr>
        <w:t>زیر می‌شود و تا روزی که آن را نخواند باید حبس گردد. و احادیث تکفیر او را بر کسی حمل می‌کنند آن را انکار، و ترک آن را حلال بداند و استدلال به بعضی از نصوص عامه کرده‌اند مانند:</w:t>
      </w:r>
    </w:p>
    <w:p w:rsidR="006717A8" w:rsidRDefault="007A74F2" w:rsidP="006258A4">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hint="eastAsia"/>
          <w:sz w:val="28"/>
          <w:szCs w:val="28"/>
          <w:rtl/>
        </w:rPr>
        <w:t>إِنَّ</w:t>
      </w:r>
      <w:r w:rsidR="006258A4">
        <w:rPr>
          <w:rFonts w:ascii="KFGQPC Uthmanic Script HAFS" w:hAnsi="KFGQPC Uthmanic Script HAFS" w:cs="KFGQPC Uthmanic Script HAFS"/>
          <w:sz w:val="28"/>
          <w:szCs w:val="28"/>
          <w:rtl/>
        </w:rPr>
        <w:t xml:space="preserve">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للَّهَ</w:t>
      </w:r>
      <w:r w:rsidR="006258A4">
        <w:rPr>
          <w:rFonts w:ascii="KFGQPC Uthmanic Script HAFS" w:hAnsi="KFGQPC Uthmanic Script HAFS" w:cs="KFGQPC Uthmanic Script HAFS"/>
          <w:sz w:val="28"/>
          <w:szCs w:val="28"/>
          <w:rtl/>
        </w:rPr>
        <w:t xml:space="preserve"> لَا يَغۡفِرُ أَن يُشۡرَكَ بِهِ</w:t>
      </w:r>
      <w:r w:rsidR="006258A4">
        <w:rPr>
          <w:rFonts w:ascii="KFGQPC Uthmanic Script HAFS" w:hAnsi="KFGQPC Uthmanic Script HAFS" w:cs="KFGQPC Uthmanic Script HAFS" w:hint="cs"/>
          <w:sz w:val="28"/>
          <w:szCs w:val="28"/>
          <w:rtl/>
        </w:rPr>
        <w:t>ۦ</w:t>
      </w:r>
      <w:r w:rsidR="006258A4">
        <w:rPr>
          <w:rFonts w:ascii="KFGQPC Uthmanic Script HAFS" w:hAnsi="KFGQPC Uthmanic Script HAFS" w:cs="KFGQPC Uthmanic Script HAFS"/>
          <w:sz w:val="28"/>
          <w:szCs w:val="28"/>
          <w:rtl/>
        </w:rPr>
        <w:t xml:space="preserve"> وَيَغۡفِرُ مَا دُونَ ذَٰلِكَ لِمَن يَشَآءُ</w:t>
      </w:r>
      <w:r>
        <w:rPr>
          <w:rFonts w:ascii="Traditional Arabic" w:hAnsi="Traditional Arabic" w:cs="Traditional Arabic"/>
          <w:sz w:val="28"/>
          <w:szCs w:val="28"/>
          <w:rtl/>
          <w:lang w:bidi="fa-IR"/>
        </w:rPr>
        <w:t>﴾</w:t>
      </w:r>
      <w:r>
        <w:rPr>
          <w:rFonts w:cs="B Lotus" w:hint="cs"/>
          <w:sz w:val="28"/>
          <w:szCs w:val="28"/>
          <w:rtl/>
          <w:lang w:bidi="fa-IR"/>
        </w:rPr>
        <w:t xml:space="preserve"> </w:t>
      </w:r>
      <w:r w:rsidRPr="0090654D">
        <w:rPr>
          <w:rStyle w:val="Char4"/>
          <w:rtl/>
        </w:rPr>
        <w:t>[</w:t>
      </w:r>
      <w:r w:rsidRPr="0090654D">
        <w:rPr>
          <w:rStyle w:val="Char4"/>
          <w:rFonts w:hint="cs"/>
          <w:rtl/>
        </w:rPr>
        <w:t>النساء: 116</w:t>
      </w:r>
      <w:r w:rsidRPr="0090654D">
        <w:rPr>
          <w:rStyle w:val="Char4"/>
          <w:rtl/>
        </w:rPr>
        <w:t>]</w:t>
      </w:r>
      <w:r w:rsidRPr="0090654D">
        <w:rPr>
          <w:rStyle w:val="Char3"/>
          <w:rtl/>
        </w:rPr>
        <w:t>.</w:t>
      </w:r>
    </w:p>
    <w:p w:rsidR="006717A8" w:rsidRPr="009F1FE5" w:rsidRDefault="00FB27B6" w:rsidP="0090654D">
      <w:pPr>
        <w:pStyle w:val="a3"/>
        <w:rPr>
          <w:rFonts w:hint="cs"/>
          <w:szCs w:val="26"/>
          <w:rtl/>
        </w:rPr>
      </w:pPr>
      <w:r w:rsidRPr="00377CF7">
        <w:rPr>
          <w:rFonts w:hint="cs"/>
          <w:rtl/>
        </w:rPr>
        <w:t>«</w:t>
      </w:r>
      <w:r w:rsidR="006717A8" w:rsidRPr="00377CF7">
        <w:rPr>
          <w:rFonts w:hint="cs"/>
          <w:rtl/>
        </w:rPr>
        <w:t>بی‌گمان خداوند از شرک در نگذرد و غیر آن را برای هرکس که بخواهد ببخشد</w:t>
      </w:r>
      <w:r w:rsidRPr="00377CF7">
        <w:rPr>
          <w:rFonts w:hint="cs"/>
          <w:rtl/>
        </w:rPr>
        <w:t>».</w:t>
      </w:r>
    </w:p>
    <w:p w:rsidR="00520626" w:rsidRDefault="006717A8" w:rsidP="0090654D">
      <w:pPr>
        <w:pStyle w:val="a3"/>
        <w:rPr>
          <w:rFonts w:hint="cs"/>
          <w:rtl/>
        </w:rPr>
      </w:pPr>
      <w:r>
        <w:rPr>
          <w:rFonts w:hint="cs"/>
          <w:rtl/>
        </w:rPr>
        <w:t>مانند</w:t>
      </w:r>
      <w:r w:rsidR="003A6A7F">
        <w:rPr>
          <w:rFonts w:hint="cs"/>
          <w:rtl/>
        </w:rPr>
        <w:t xml:space="preserve"> فرمودۀ </w:t>
      </w:r>
      <w:r>
        <w:rPr>
          <w:rFonts w:hint="cs"/>
          <w:rtl/>
        </w:rPr>
        <w:t>پیامبر</w:t>
      </w:r>
      <w:r>
        <w:rPr>
          <w:rFonts w:cs="CTraditional Arabic" w:hint="cs"/>
          <w:sz w:val="26"/>
          <w:szCs w:val="26"/>
          <w:rtl/>
        </w:rPr>
        <w:t>ص</w:t>
      </w:r>
      <w:r w:rsidR="00FB27B6">
        <w:rPr>
          <w:rFonts w:hint="cs"/>
          <w:rtl/>
        </w:rPr>
        <w:t xml:space="preserve"> که فرمود: </w:t>
      </w:r>
      <w:r w:rsidR="00FB27B6">
        <w:rPr>
          <w:rFonts w:cs="Traditional Arabic" w:hint="cs"/>
          <w:rtl/>
        </w:rPr>
        <w:t>«</w:t>
      </w:r>
      <w:r>
        <w:rPr>
          <w:rFonts w:hint="cs"/>
          <w:rtl/>
        </w:rPr>
        <w:t xml:space="preserve">هرکدام از انبیاء دارای دعای مستجاب بوده و </w:t>
      </w:r>
      <w:r w:rsidR="003A6A7F">
        <w:rPr>
          <w:rFonts w:hint="cs"/>
          <w:rtl/>
        </w:rPr>
        <w:t xml:space="preserve">همۀ </w:t>
      </w:r>
      <w:r>
        <w:rPr>
          <w:rFonts w:hint="cs"/>
          <w:rtl/>
        </w:rPr>
        <w:t xml:space="preserve">انبیاء در دعای خود عجله کرده‌اند ولی من دعای خود را برای امتم به روز قیامت موکول نموده‌ام تا برای ایشان شفاعت کنم و انشاءالله شفاعت من شامل </w:t>
      </w:r>
      <w:r w:rsidR="003A6A7F">
        <w:rPr>
          <w:rFonts w:hint="cs"/>
          <w:rtl/>
        </w:rPr>
        <w:t xml:space="preserve">همۀ </w:t>
      </w:r>
      <w:r>
        <w:rPr>
          <w:rFonts w:hint="cs"/>
          <w:rtl/>
        </w:rPr>
        <w:t>کسانی می‌شود که برای خدا شریک قرار نداده‌اند</w:t>
      </w:r>
      <w:r w:rsidR="00FB27B6">
        <w:rPr>
          <w:rFonts w:cs="Traditional Arabic" w:hint="cs"/>
          <w:rtl/>
        </w:rPr>
        <w:t>»</w:t>
      </w:r>
      <w:r w:rsidR="00FB27B6">
        <w:rPr>
          <w:rFonts w:hint="cs"/>
          <w:rtl/>
        </w:rPr>
        <w:t>.</w:t>
      </w:r>
      <w:r w:rsidR="0090654D">
        <w:rPr>
          <w:rFonts w:hint="cs"/>
          <w:rtl/>
        </w:rPr>
        <w:t xml:space="preserve"> </w:t>
      </w:r>
      <w:r>
        <w:rPr>
          <w:rFonts w:hint="cs"/>
          <w:rtl/>
        </w:rPr>
        <w:t>(روایت از احمد و مسلم)</w:t>
      </w:r>
      <w:r w:rsidR="00FB27B6">
        <w:rPr>
          <w:rFonts w:hint="cs"/>
          <w:rtl/>
        </w:rPr>
        <w:t>.</w:t>
      </w:r>
    </w:p>
    <w:p w:rsidR="00FE0EC4" w:rsidRDefault="00000BE7" w:rsidP="0090654D">
      <w:pPr>
        <w:pStyle w:val="a3"/>
        <w:rPr>
          <w:rFonts w:hint="cs"/>
          <w:rtl/>
        </w:rPr>
      </w:pPr>
      <w:r>
        <w:rPr>
          <w:rFonts w:hint="cs"/>
          <w:rtl/>
        </w:rPr>
        <w:t>ابوهریره</w:t>
      </w:r>
      <w:r w:rsidR="00FB27B6">
        <w:rPr>
          <w:rFonts w:hint="cs"/>
          <w:rtl/>
        </w:rPr>
        <w:t xml:space="preserve"> </w:t>
      </w:r>
      <w:r>
        <w:rPr>
          <w:rFonts w:cs="CTraditional Arabic" w:hint="cs"/>
          <w:sz w:val="26"/>
          <w:szCs w:val="26"/>
          <w:rtl/>
        </w:rPr>
        <w:t>س</w:t>
      </w:r>
      <w:r>
        <w:rPr>
          <w:rFonts w:hint="cs"/>
          <w:rtl/>
        </w:rPr>
        <w:t xml:space="preserve"> </w:t>
      </w:r>
      <w:r w:rsidR="00FE0EC4">
        <w:rPr>
          <w:rFonts w:hint="cs"/>
          <w:rtl/>
        </w:rPr>
        <w:t>گوید: رسول‌خدا</w:t>
      </w:r>
      <w:r w:rsidR="00FE0EC4">
        <w:rPr>
          <w:rFonts w:cs="CTraditional Arabic" w:hint="cs"/>
          <w:sz w:val="26"/>
          <w:szCs w:val="26"/>
          <w:rtl/>
        </w:rPr>
        <w:t>ص</w:t>
      </w:r>
      <w:r w:rsidR="00FB27B6">
        <w:rPr>
          <w:rFonts w:hint="cs"/>
          <w:rtl/>
        </w:rPr>
        <w:t xml:space="preserve"> فرمود: </w:t>
      </w:r>
      <w:r w:rsidR="00FB27B6">
        <w:rPr>
          <w:rFonts w:cs="Traditional Arabic" w:hint="cs"/>
          <w:rtl/>
        </w:rPr>
        <w:t>«</w:t>
      </w:r>
      <w:r w:rsidR="00FE0EC4">
        <w:rPr>
          <w:rFonts w:hint="cs"/>
          <w:rtl/>
        </w:rPr>
        <w:t>سعادتمند‌ترین</w:t>
      </w:r>
      <w:r w:rsidR="00F841C6">
        <w:rPr>
          <w:rFonts w:hint="cs"/>
          <w:rtl/>
        </w:rPr>
        <w:t xml:space="preserve"> انسان‌ها</w:t>
      </w:r>
      <w:r w:rsidR="00FE0EC4">
        <w:rPr>
          <w:rFonts w:hint="cs"/>
          <w:rtl/>
        </w:rPr>
        <w:t xml:space="preserve"> به سبب شفاعت من کسانی ه</w:t>
      </w:r>
      <w:r w:rsidR="00FB27B6">
        <w:rPr>
          <w:rFonts w:hint="cs"/>
          <w:rtl/>
        </w:rPr>
        <w:t>ستند که با قلبی پر از اخلاص، لاإله إ</w:t>
      </w:r>
      <w:r w:rsidR="00FE0EC4">
        <w:rPr>
          <w:rFonts w:hint="cs"/>
          <w:rtl/>
        </w:rPr>
        <w:t>لاالله گفته باشند</w:t>
      </w:r>
      <w:r w:rsidR="00FB27B6">
        <w:rPr>
          <w:rFonts w:cs="Traditional Arabic" w:hint="cs"/>
          <w:rtl/>
        </w:rPr>
        <w:t>»</w:t>
      </w:r>
      <w:r w:rsidR="00FB27B6">
        <w:rPr>
          <w:rFonts w:hint="cs"/>
          <w:rtl/>
        </w:rPr>
        <w:t>.</w:t>
      </w:r>
      <w:r w:rsidR="0090654D">
        <w:rPr>
          <w:rFonts w:hint="cs"/>
          <w:rtl/>
        </w:rPr>
        <w:t xml:space="preserve"> </w:t>
      </w:r>
      <w:r w:rsidR="00FE0EC4">
        <w:rPr>
          <w:rFonts w:hint="cs"/>
          <w:rtl/>
        </w:rPr>
        <w:t>(روایت از بخاری)</w:t>
      </w:r>
      <w:r w:rsidR="00FB27B6">
        <w:rPr>
          <w:rFonts w:hint="cs"/>
          <w:rtl/>
        </w:rPr>
        <w:t>.</w:t>
      </w:r>
    </w:p>
    <w:p w:rsidR="00B14EC9" w:rsidRPr="00DC6647" w:rsidRDefault="00377CF7" w:rsidP="00B14EC9">
      <w:pPr>
        <w:pStyle w:val="Heading1"/>
        <w:bidi/>
        <w:rPr>
          <w:rFonts w:hint="cs"/>
          <w:rtl/>
          <w:lang w:bidi="fa-IR"/>
        </w:rPr>
      </w:pPr>
      <w:bookmarkStart w:id="625" w:name="_Toc262411642"/>
      <w:bookmarkStart w:id="626" w:name="_Toc340599210"/>
      <w:bookmarkStart w:id="627" w:name="_Toc408538685"/>
      <w:r>
        <w:rPr>
          <w:rFonts w:hint="cs"/>
          <w:rtl/>
          <w:lang w:bidi="fa-IR"/>
        </w:rPr>
        <w:t>4-</w:t>
      </w:r>
      <w:r w:rsidR="00B14EC9" w:rsidRPr="00A570FD">
        <w:rPr>
          <w:rFonts w:hint="cs"/>
          <w:rtl/>
          <w:lang w:bidi="fa-IR"/>
        </w:rPr>
        <w:t xml:space="preserve"> فرضیت نماز</w:t>
      </w:r>
      <w:bookmarkEnd w:id="625"/>
      <w:bookmarkEnd w:id="626"/>
      <w:bookmarkEnd w:id="627"/>
    </w:p>
    <w:p w:rsidR="006717A8" w:rsidRDefault="006935CF" w:rsidP="0090654D">
      <w:pPr>
        <w:pStyle w:val="a3"/>
        <w:rPr>
          <w:rFonts w:hint="cs"/>
          <w:rtl/>
        </w:rPr>
      </w:pPr>
      <w:r>
        <w:rPr>
          <w:rFonts w:hint="cs"/>
          <w:rtl/>
        </w:rPr>
        <w:t>عباده بن صامت</w:t>
      </w:r>
      <w:r w:rsidR="00FB27B6">
        <w:rPr>
          <w:rFonts w:hint="cs"/>
          <w:rtl/>
        </w:rPr>
        <w:t xml:space="preserve"> </w:t>
      </w:r>
      <w:r>
        <w:rPr>
          <w:rFonts w:cs="CTraditional Arabic" w:hint="cs"/>
          <w:sz w:val="26"/>
          <w:szCs w:val="26"/>
          <w:rtl/>
        </w:rPr>
        <w:t>س</w:t>
      </w:r>
      <w:r>
        <w:rPr>
          <w:rFonts w:hint="cs"/>
          <w:rtl/>
        </w:rPr>
        <w:t xml:space="preserve"> گوید از رسول‌خدا</w:t>
      </w:r>
      <w:r>
        <w:rPr>
          <w:rFonts w:cs="CTraditional Arabic" w:hint="cs"/>
          <w:sz w:val="26"/>
          <w:szCs w:val="26"/>
          <w:rtl/>
        </w:rPr>
        <w:t>ص</w:t>
      </w:r>
      <w:r w:rsidR="00FB27B6">
        <w:rPr>
          <w:rFonts w:hint="cs"/>
          <w:rtl/>
        </w:rPr>
        <w:t xml:space="preserve"> </w:t>
      </w:r>
      <w:r w:rsidR="00FB27B6" w:rsidRPr="0090654D">
        <w:rPr>
          <w:rFonts w:hint="cs"/>
          <w:rtl/>
        </w:rPr>
        <w:t>شنیدم که می‌فرمود: «</w:t>
      </w:r>
      <w:r w:rsidRPr="0090654D">
        <w:rPr>
          <w:rFonts w:hint="cs"/>
          <w:rtl/>
        </w:rPr>
        <w:t>خداوند پنج نماز را در شب و روز بر بندگانش واجب کرده است، هرکس بر</w:t>
      </w:r>
      <w:r w:rsidR="00853096" w:rsidRPr="0090654D">
        <w:rPr>
          <w:rFonts w:hint="cs"/>
          <w:rtl/>
        </w:rPr>
        <w:t xml:space="preserve"> آن‌ها </w:t>
      </w:r>
      <w:r w:rsidRPr="0090654D">
        <w:rPr>
          <w:rFonts w:hint="cs"/>
          <w:rtl/>
        </w:rPr>
        <w:t xml:space="preserve">محافظت کند نزد خدا عهدی دارد که او را داخل </w:t>
      </w:r>
      <w:r w:rsidRPr="0090654D">
        <w:rPr>
          <w:rFonts w:hint="cs"/>
          <w:rtl/>
        </w:rPr>
        <w:lastRenderedPageBreak/>
        <w:t>بهشت کند، و هرکس بر</w:t>
      </w:r>
      <w:r w:rsidR="00853096" w:rsidRPr="0090654D">
        <w:rPr>
          <w:rFonts w:hint="cs"/>
          <w:rtl/>
        </w:rPr>
        <w:t xml:space="preserve"> آن‌ها </w:t>
      </w:r>
      <w:r w:rsidRPr="0090654D">
        <w:rPr>
          <w:rFonts w:hint="cs"/>
          <w:rtl/>
        </w:rPr>
        <w:t>محافظت ننماید عهدی در نزد خدا ندارد، اگر خدا بخواهد او را عذاب دهد و اگر نخواهد او را عذاب نکند و او را ببخشاید</w:t>
      </w:r>
      <w:r w:rsidR="00FB27B6" w:rsidRPr="0090654D">
        <w:rPr>
          <w:rFonts w:hint="cs"/>
          <w:rtl/>
        </w:rPr>
        <w:t xml:space="preserve">». </w:t>
      </w:r>
      <w:r w:rsidRPr="0090654D">
        <w:rPr>
          <w:rFonts w:hint="cs"/>
          <w:rtl/>
        </w:rPr>
        <w:t>(روایت از بخاری و مسلم و ابوداود)</w:t>
      </w:r>
      <w:r w:rsidR="00FB27B6" w:rsidRPr="0090654D">
        <w:rPr>
          <w:rFonts w:hint="cs"/>
          <w:rtl/>
        </w:rPr>
        <w:t>.</w:t>
      </w:r>
    </w:p>
    <w:p w:rsidR="006935CF" w:rsidRDefault="001F07F3" w:rsidP="0090654D">
      <w:pPr>
        <w:pStyle w:val="a3"/>
        <w:rPr>
          <w:rFonts w:hint="cs"/>
          <w:rtl/>
        </w:rPr>
      </w:pPr>
      <w:r>
        <w:rPr>
          <w:rFonts w:hint="cs"/>
          <w:rtl/>
        </w:rPr>
        <w:t>بنابراین، نمازهای فرض پنج بود</w:t>
      </w:r>
      <w:r w:rsidR="00FB27B6">
        <w:rPr>
          <w:rFonts w:hint="cs"/>
          <w:rtl/>
        </w:rPr>
        <w:t>ه و بر هر فرد مسلمان بالغ عاقل</w:t>
      </w:r>
      <w:r>
        <w:rPr>
          <w:rFonts w:hint="cs"/>
          <w:rtl/>
        </w:rPr>
        <w:t xml:space="preserve"> </w:t>
      </w:r>
      <w:r w:rsidR="00FB27B6">
        <w:rPr>
          <w:rFonts w:hint="cs"/>
          <w:rtl/>
        </w:rPr>
        <w:t>[</w:t>
      </w:r>
      <w:r>
        <w:rPr>
          <w:rFonts w:hint="cs"/>
          <w:rtl/>
        </w:rPr>
        <w:t>به غیر از حایض و نفساء</w:t>
      </w:r>
      <w:r w:rsidR="00FB27B6">
        <w:rPr>
          <w:rFonts w:hint="cs"/>
          <w:rtl/>
        </w:rPr>
        <w:t>]</w:t>
      </w:r>
      <w:r>
        <w:rPr>
          <w:rFonts w:hint="cs"/>
          <w:rtl/>
        </w:rPr>
        <w:t xml:space="preserve"> واجب است. چنان که سابقاً به آن اشاره کردیم.</w:t>
      </w:r>
    </w:p>
    <w:p w:rsidR="005B4C4D" w:rsidRPr="00DC6647" w:rsidRDefault="00377CF7" w:rsidP="005B4C4D">
      <w:pPr>
        <w:pStyle w:val="Heading1"/>
        <w:bidi/>
        <w:rPr>
          <w:rFonts w:hint="cs"/>
          <w:rtl/>
          <w:lang w:bidi="fa-IR"/>
        </w:rPr>
      </w:pPr>
      <w:bookmarkStart w:id="628" w:name="_Toc262411643"/>
      <w:bookmarkStart w:id="629" w:name="_Toc340599211"/>
      <w:bookmarkStart w:id="630" w:name="_Toc408538686"/>
      <w:r>
        <w:rPr>
          <w:rFonts w:hint="cs"/>
          <w:rtl/>
          <w:lang w:bidi="fa-IR"/>
        </w:rPr>
        <w:t xml:space="preserve">5- </w:t>
      </w:r>
      <w:r w:rsidR="005B4C4D">
        <w:rPr>
          <w:rFonts w:hint="cs"/>
          <w:rtl/>
          <w:lang w:bidi="fa-IR"/>
        </w:rPr>
        <w:t>نماز در چه سالی واجب شده است؟</w:t>
      </w:r>
      <w:bookmarkEnd w:id="628"/>
      <w:bookmarkEnd w:id="629"/>
      <w:bookmarkEnd w:id="630"/>
    </w:p>
    <w:p w:rsidR="005B4C4D" w:rsidRDefault="00E7556A" w:rsidP="0090654D">
      <w:pPr>
        <w:pStyle w:val="a3"/>
        <w:rPr>
          <w:rFonts w:hint="cs"/>
          <w:rtl/>
        </w:rPr>
      </w:pPr>
      <w:r>
        <w:rPr>
          <w:rFonts w:hint="cs"/>
          <w:rtl/>
        </w:rPr>
        <w:t>خداوند متعال نماز را در شب اسراء بر مسلمانان واجب کرد، انس بن‌مالک</w:t>
      </w:r>
      <w:r w:rsidR="00FB27B6">
        <w:rPr>
          <w:rFonts w:hint="cs"/>
          <w:rtl/>
        </w:rPr>
        <w:t xml:space="preserve"> </w:t>
      </w:r>
      <w:r>
        <w:rPr>
          <w:rFonts w:cs="CTraditional Arabic" w:hint="cs"/>
          <w:sz w:val="26"/>
          <w:szCs w:val="26"/>
          <w:rtl/>
        </w:rPr>
        <w:t>س</w:t>
      </w:r>
      <w:r w:rsidR="00FB27B6">
        <w:rPr>
          <w:rFonts w:hint="cs"/>
          <w:rtl/>
        </w:rPr>
        <w:t xml:space="preserve"> گوید: </w:t>
      </w:r>
      <w:r w:rsidR="00FB27B6">
        <w:rPr>
          <w:rFonts w:cs="Traditional Arabic" w:hint="cs"/>
          <w:rtl/>
        </w:rPr>
        <w:t>«</w:t>
      </w:r>
      <w:r>
        <w:rPr>
          <w:rFonts w:hint="cs"/>
          <w:rtl/>
        </w:rPr>
        <w:t>در شب اسرا</w:t>
      </w:r>
      <w:r w:rsidR="00FB27B6">
        <w:rPr>
          <w:rFonts w:hint="cs"/>
          <w:rtl/>
        </w:rPr>
        <w:t>ء</w:t>
      </w:r>
      <w:r>
        <w:rPr>
          <w:rFonts w:hint="cs"/>
          <w:rtl/>
        </w:rPr>
        <w:t xml:space="preserve"> خداوند پنجاه نماز را بر پیامبر واجب </w:t>
      </w:r>
      <w:r w:rsidR="00FB27B6">
        <w:rPr>
          <w:rFonts w:hint="cs"/>
          <w:rtl/>
        </w:rPr>
        <w:t xml:space="preserve">نمود </w:t>
      </w:r>
      <w:r>
        <w:rPr>
          <w:rFonts w:hint="cs"/>
          <w:rtl/>
        </w:rPr>
        <w:t>سپس آن را به پنج نماز کاهش داد و ندا شد ای محمد</w:t>
      </w:r>
      <w:r w:rsidR="00FB27B6">
        <w:rPr>
          <w:rFonts w:hint="cs"/>
          <w:rtl/>
        </w:rPr>
        <w:t>،</w:t>
      </w:r>
      <w:r>
        <w:rPr>
          <w:rFonts w:hint="cs"/>
          <w:rtl/>
        </w:rPr>
        <w:t xml:space="preserve"> قول من تبدیل نمی‌شود و پاداش پنجاه نماز را در مقابل این پنج نماز به تو خواهم داد</w:t>
      </w:r>
      <w:r w:rsidR="00FB27B6">
        <w:rPr>
          <w:rFonts w:cs="Traditional Arabic" w:hint="cs"/>
          <w:rtl/>
        </w:rPr>
        <w:t>»</w:t>
      </w:r>
      <w:r>
        <w:rPr>
          <w:rFonts w:hint="cs"/>
          <w:rtl/>
        </w:rPr>
        <w:t>.</w:t>
      </w:r>
      <w:r w:rsidR="0090654D">
        <w:rPr>
          <w:rFonts w:hint="cs"/>
          <w:rtl/>
        </w:rPr>
        <w:t xml:space="preserve"> </w:t>
      </w:r>
      <w:r>
        <w:rPr>
          <w:rFonts w:hint="cs"/>
          <w:rtl/>
        </w:rPr>
        <w:t>(روایت از احمد و نسائی و ترمذی)</w:t>
      </w:r>
      <w:r w:rsidR="00FB27B6">
        <w:rPr>
          <w:rFonts w:hint="cs"/>
          <w:rtl/>
        </w:rPr>
        <w:t>.</w:t>
      </w:r>
    </w:p>
    <w:p w:rsidR="00E7556A" w:rsidRDefault="000B6B7F" w:rsidP="0090654D">
      <w:pPr>
        <w:pStyle w:val="a3"/>
        <w:rPr>
          <w:rFonts w:hint="cs"/>
          <w:rtl/>
        </w:rPr>
      </w:pPr>
      <w:r>
        <w:rPr>
          <w:rFonts w:hint="cs"/>
          <w:rtl/>
        </w:rPr>
        <w:t>یعنی در عدد، پنج نماز بوده ولی در اجر و ثواب پنجاه نماز به حساب آیند.</w:t>
      </w:r>
    </w:p>
    <w:p w:rsidR="00F7408B" w:rsidRPr="00DC6647" w:rsidRDefault="00377CF7" w:rsidP="00FB08BF">
      <w:pPr>
        <w:pStyle w:val="Heading1"/>
        <w:bidi/>
        <w:rPr>
          <w:rFonts w:hint="cs"/>
          <w:rtl/>
          <w:lang w:bidi="fa-IR"/>
        </w:rPr>
      </w:pPr>
      <w:bookmarkStart w:id="631" w:name="_Toc262411644"/>
      <w:bookmarkStart w:id="632" w:name="_Toc340599212"/>
      <w:bookmarkStart w:id="633" w:name="_Toc408538687"/>
      <w:r>
        <w:rPr>
          <w:rFonts w:hint="cs"/>
          <w:rtl/>
          <w:lang w:bidi="fa-IR"/>
        </w:rPr>
        <w:t>6-</w:t>
      </w:r>
      <w:r w:rsidR="00F7408B">
        <w:rPr>
          <w:rFonts w:hint="cs"/>
          <w:rtl/>
          <w:lang w:bidi="fa-IR"/>
        </w:rPr>
        <w:t xml:space="preserve"> تأ</w:t>
      </w:r>
      <w:r w:rsidR="00FB08BF">
        <w:rPr>
          <w:rFonts w:hint="cs"/>
          <w:rtl/>
          <w:lang w:bidi="fa-IR"/>
        </w:rPr>
        <w:t>خ</w:t>
      </w:r>
      <w:r w:rsidR="00F7408B">
        <w:rPr>
          <w:rFonts w:hint="cs"/>
          <w:rtl/>
          <w:lang w:bidi="fa-IR"/>
        </w:rPr>
        <w:t>یر نماز جایز نیست</w:t>
      </w:r>
      <w:bookmarkEnd w:id="631"/>
      <w:bookmarkEnd w:id="632"/>
      <w:bookmarkEnd w:id="633"/>
    </w:p>
    <w:p w:rsidR="00FB08BF" w:rsidRDefault="00FB08BF" w:rsidP="0090654D">
      <w:pPr>
        <w:pStyle w:val="a3"/>
        <w:rPr>
          <w:rFonts w:hint="cs"/>
          <w:rtl/>
        </w:rPr>
      </w:pPr>
      <w:r>
        <w:rPr>
          <w:rFonts w:hint="cs"/>
          <w:rtl/>
        </w:rPr>
        <w:t>تأخیر آن از وقت خود جایز نیست به دلیل حدیث قتاده که: رسول‌خدا</w:t>
      </w:r>
      <w:r>
        <w:rPr>
          <w:rFonts w:cs="CTraditional Arabic" w:hint="cs"/>
          <w:sz w:val="26"/>
          <w:szCs w:val="26"/>
          <w:rtl/>
        </w:rPr>
        <w:t>ص</w:t>
      </w:r>
      <w:r w:rsidR="00FB27B6">
        <w:rPr>
          <w:rFonts w:hint="cs"/>
          <w:rtl/>
        </w:rPr>
        <w:t xml:space="preserve"> فرمود: </w:t>
      </w:r>
      <w:r w:rsidR="00FB27B6">
        <w:rPr>
          <w:rFonts w:cs="Traditional Arabic" w:hint="cs"/>
          <w:rtl/>
        </w:rPr>
        <w:t>«</w:t>
      </w:r>
      <w:r>
        <w:rPr>
          <w:rFonts w:hint="cs"/>
          <w:rtl/>
        </w:rPr>
        <w:t>در خواب تفریط نیست، بلکه تفریط بر کسی است که نماز را نخواند تا وقت نماز بعدی فرا رسد. پس اگر کسی به خواب رفت وقت بیدار شدن آن را بخواند</w:t>
      </w:r>
      <w:r w:rsidR="00FB27B6">
        <w:rPr>
          <w:rFonts w:cs="Traditional Arabic" w:hint="cs"/>
          <w:rtl/>
        </w:rPr>
        <w:t>»</w:t>
      </w:r>
      <w:r w:rsidR="00FB27B6">
        <w:rPr>
          <w:rFonts w:hint="cs"/>
          <w:rtl/>
        </w:rPr>
        <w:t xml:space="preserve">. </w:t>
      </w:r>
      <w:r>
        <w:rPr>
          <w:rFonts w:hint="cs"/>
          <w:rtl/>
        </w:rPr>
        <w:t>(روایت از مسلم)</w:t>
      </w:r>
      <w:r w:rsidR="00FB27B6">
        <w:rPr>
          <w:rFonts w:hint="cs"/>
          <w:rtl/>
        </w:rPr>
        <w:t>.</w:t>
      </w:r>
    </w:p>
    <w:p w:rsidR="004F69E4" w:rsidRDefault="00EE42CE" w:rsidP="0090654D">
      <w:pPr>
        <w:pStyle w:val="a3"/>
        <w:rPr>
          <w:rFonts w:hint="cs"/>
          <w:rtl/>
        </w:rPr>
      </w:pPr>
      <w:r>
        <w:rPr>
          <w:rFonts w:hint="cs"/>
          <w:rtl/>
        </w:rPr>
        <w:t xml:space="preserve">این حدیث بر این مسئله دلالت دارد: که تأخیر نماز از وقت خود جایز نیست. </w:t>
      </w:r>
      <w:r w:rsidR="004F69E4">
        <w:rPr>
          <w:rFonts w:hint="cs"/>
          <w:rtl/>
        </w:rPr>
        <w:t>ای خواهر مسلمانم، رسول‌خدا</w:t>
      </w:r>
      <w:r w:rsidR="004F69E4">
        <w:rPr>
          <w:rFonts w:cs="CTraditional Arabic" w:hint="cs"/>
          <w:sz w:val="26"/>
          <w:szCs w:val="26"/>
          <w:rtl/>
        </w:rPr>
        <w:t>ص</w:t>
      </w:r>
      <w:r w:rsidR="004F69E4">
        <w:rPr>
          <w:rFonts w:hint="cs"/>
          <w:rtl/>
        </w:rPr>
        <w:t xml:space="preserve"> به تأخیر انداختن نماز را تفریط نامیده است، ولی در مواردی جمع آن با نماز بعدی جایز است، چون رسول خدا</w:t>
      </w:r>
      <w:r w:rsidR="004F69E4">
        <w:rPr>
          <w:rFonts w:cs="CTraditional Arabic" w:hint="cs"/>
          <w:sz w:val="26"/>
          <w:szCs w:val="26"/>
          <w:rtl/>
        </w:rPr>
        <w:t>ص</w:t>
      </w:r>
      <w:r w:rsidR="004F69E4">
        <w:rPr>
          <w:rFonts w:hint="cs"/>
          <w:rtl/>
        </w:rPr>
        <w:t xml:space="preserve"> چنین کرده است. (حدیث متفق‌علیه)</w:t>
      </w:r>
      <w:r w:rsidR="00FB27B6">
        <w:rPr>
          <w:rFonts w:hint="cs"/>
          <w:rtl/>
        </w:rPr>
        <w:t>.</w:t>
      </w:r>
      <w:r w:rsidR="004F69E4">
        <w:rPr>
          <w:rFonts w:hint="cs"/>
          <w:rtl/>
        </w:rPr>
        <w:t xml:space="preserve"> و بعداً مبحث جمع را بیان خواهیم کرد انشاءالله تعالی.</w:t>
      </w:r>
    </w:p>
    <w:p w:rsidR="00F2452C" w:rsidRPr="00F2452C" w:rsidRDefault="00377CF7" w:rsidP="00F2452C">
      <w:pPr>
        <w:pStyle w:val="Heading1"/>
        <w:bidi/>
        <w:rPr>
          <w:rFonts w:cs="B Lotus" w:hint="cs"/>
          <w:rtl/>
          <w:lang w:bidi="fa-IR"/>
        </w:rPr>
      </w:pPr>
      <w:bookmarkStart w:id="634" w:name="_Toc262411645"/>
      <w:bookmarkStart w:id="635" w:name="_Toc340599213"/>
      <w:bookmarkStart w:id="636" w:name="_Toc408538688"/>
      <w:r>
        <w:rPr>
          <w:rFonts w:hint="cs"/>
          <w:rtl/>
          <w:lang w:bidi="fa-IR"/>
        </w:rPr>
        <w:t>7-</w:t>
      </w:r>
      <w:r w:rsidR="00F2452C">
        <w:rPr>
          <w:rFonts w:hint="cs"/>
          <w:rtl/>
          <w:lang w:bidi="fa-IR"/>
        </w:rPr>
        <w:t xml:space="preserve"> بر چه کسانی نماز واجب است؟</w:t>
      </w:r>
      <w:bookmarkEnd w:id="634"/>
      <w:bookmarkEnd w:id="635"/>
      <w:bookmarkEnd w:id="636"/>
    </w:p>
    <w:p w:rsidR="00F7408B" w:rsidRDefault="00287B00" w:rsidP="0090654D">
      <w:pPr>
        <w:pStyle w:val="a3"/>
        <w:rPr>
          <w:rFonts w:hint="cs"/>
          <w:rtl/>
        </w:rPr>
      </w:pPr>
      <w:r>
        <w:rPr>
          <w:rFonts w:hint="cs"/>
          <w:rtl/>
        </w:rPr>
        <w:t>نماز بر هر فرد مسلمان بالغ عاقل اعم از زن و مرد واجب است به دلیل حدیث عایشه</w:t>
      </w:r>
      <w:r w:rsidR="00FB27B6">
        <w:rPr>
          <w:rFonts w:hint="cs"/>
          <w:rtl/>
        </w:rPr>
        <w:t xml:space="preserve"> </w:t>
      </w:r>
      <w:r w:rsidR="00FB27B6">
        <w:rPr>
          <w:rFonts w:cs="CTraditional Arabic" w:hint="cs"/>
          <w:rtl/>
        </w:rPr>
        <w:t>ل</w:t>
      </w:r>
      <w:r>
        <w:rPr>
          <w:rFonts w:hint="cs"/>
          <w:rtl/>
        </w:rPr>
        <w:t xml:space="preserve"> که: رسول‌خدا</w:t>
      </w:r>
      <w:r>
        <w:rPr>
          <w:rFonts w:cs="CTraditional Arabic" w:hint="cs"/>
          <w:sz w:val="26"/>
          <w:szCs w:val="26"/>
          <w:rtl/>
        </w:rPr>
        <w:t>ص</w:t>
      </w:r>
      <w:r w:rsidR="00FB27B6">
        <w:rPr>
          <w:rFonts w:hint="cs"/>
          <w:rtl/>
        </w:rPr>
        <w:t xml:space="preserve"> فرمود: </w:t>
      </w:r>
      <w:r w:rsidR="00FB27B6">
        <w:rPr>
          <w:rFonts w:cs="Traditional Arabic" w:hint="cs"/>
          <w:rtl/>
        </w:rPr>
        <w:t>«</w:t>
      </w:r>
      <w:r>
        <w:rPr>
          <w:rFonts w:hint="cs"/>
          <w:rtl/>
        </w:rPr>
        <w:t>تکلیف از سه نفر برداشته شده است: از</w:t>
      </w:r>
      <w:r w:rsidR="00FB27B6">
        <w:rPr>
          <w:rFonts w:hint="cs"/>
          <w:rtl/>
        </w:rPr>
        <w:t xml:space="preserve"> </w:t>
      </w:r>
      <w:r w:rsidR="00F0295B">
        <w:rPr>
          <w:rFonts w:hint="cs"/>
          <w:rtl/>
        </w:rPr>
        <w:t>شخص خوابیده تا وقتی که بیدار شود، از کودک تا هنگامی که بالغ شود، و از دیوانه تا روزی که عقلش باز گردد</w:t>
      </w:r>
      <w:r w:rsidR="00FB27B6">
        <w:rPr>
          <w:rFonts w:cs="Traditional Arabic" w:hint="cs"/>
          <w:rtl/>
        </w:rPr>
        <w:t>»</w:t>
      </w:r>
      <w:r w:rsidR="00FB27B6">
        <w:rPr>
          <w:rFonts w:hint="cs"/>
          <w:rtl/>
        </w:rPr>
        <w:t>.</w:t>
      </w:r>
      <w:r>
        <w:rPr>
          <w:rFonts w:hint="cs"/>
          <w:rtl/>
        </w:rPr>
        <w:t xml:space="preserve"> </w:t>
      </w:r>
      <w:r w:rsidR="00F0295B">
        <w:rPr>
          <w:rFonts w:hint="cs"/>
          <w:rtl/>
        </w:rPr>
        <w:t>(روایت از احمد و اصحاب سنن و حاکم)</w:t>
      </w:r>
      <w:r w:rsidR="00FB27B6">
        <w:rPr>
          <w:rFonts w:hint="cs"/>
          <w:rtl/>
        </w:rPr>
        <w:t>.</w:t>
      </w:r>
    </w:p>
    <w:p w:rsidR="00F0295B" w:rsidRDefault="00F0295B" w:rsidP="0090654D">
      <w:pPr>
        <w:pStyle w:val="a3"/>
        <w:rPr>
          <w:rFonts w:hint="cs"/>
          <w:rtl/>
        </w:rPr>
      </w:pPr>
      <w:r>
        <w:rPr>
          <w:rFonts w:hint="cs"/>
          <w:rtl/>
        </w:rPr>
        <w:lastRenderedPageBreak/>
        <w:t>بنابراین حدیث، نماز دیوانه صحیح نیست چون مانند کودک بوده و اهل تکلیف نیست و نماز در حال دیوانگی بر او واجب نیست و قضای نمازهای دوران دیوانگی هم بر او لازم نیست، مگر این که در وقت یکی از نمازها به هوش آمده باشد. خلافی در این مسئله سراغ ندارم.</w:t>
      </w:r>
    </w:p>
    <w:p w:rsidR="0017203B" w:rsidRPr="00DC6647" w:rsidRDefault="0017203B" w:rsidP="00E97960">
      <w:pPr>
        <w:pStyle w:val="a0"/>
        <w:rPr>
          <w:rFonts w:hint="cs"/>
          <w:rtl/>
        </w:rPr>
      </w:pPr>
      <w:bookmarkStart w:id="637" w:name="_Toc262411646"/>
      <w:bookmarkStart w:id="638" w:name="_Toc340599214"/>
      <w:bookmarkStart w:id="639" w:name="_Toc408538689"/>
      <w:r>
        <w:rPr>
          <w:rFonts w:hint="cs"/>
          <w:rtl/>
        </w:rPr>
        <w:t>نماز کودک</w:t>
      </w:r>
      <w:bookmarkEnd w:id="637"/>
      <w:bookmarkEnd w:id="638"/>
      <w:bookmarkEnd w:id="639"/>
    </w:p>
    <w:p w:rsidR="00F0295B" w:rsidRDefault="00520D85" w:rsidP="0090654D">
      <w:pPr>
        <w:pStyle w:val="a3"/>
        <w:rPr>
          <w:rFonts w:hint="cs"/>
          <w:rtl/>
        </w:rPr>
      </w:pPr>
      <w:r>
        <w:rPr>
          <w:rFonts w:hint="cs"/>
          <w:rtl/>
        </w:rPr>
        <w:t>بر مادر مسلمان واجب است به فرزندانش نماز بیاموزد و در سن هفت سالگی آنان را به خواندن نماز امر کند تا بدان، عادت گیرند، و اگر به سن ده سالگی رسیدند آنان را در صورت بجا نیاوردن نماز، تنبیه نماید به دلیل حدیث عمر وبن شعیب از جدش که رسول‌خدا</w:t>
      </w:r>
      <w:r>
        <w:rPr>
          <w:rFonts w:cs="CTraditional Arabic" w:hint="cs"/>
          <w:sz w:val="26"/>
          <w:szCs w:val="26"/>
          <w:rtl/>
        </w:rPr>
        <w:t>ص</w:t>
      </w:r>
      <w:r w:rsidR="00FB27B6">
        <w:rPr>
          <w:rFonts w:hint="cs"/>
          <w:rtl/>
        </w:rPr>
        <w:t xml:space="preserve"> فرمود: </w:t>
      </w:r>
      <w:r w:rsidR="00FB27B6">
        <w:rPr>
          <w:rFonts w:cs="Traditional Arabic" w:hint="cs"/>
          <w:rtl/>
        </w:rPr>
        <w:t>«</w:t>
      </w:r>
      <w:r>
        <w:rPr>
          <w:rFonts w:hint="cs"/>
          <w:rtl/>
        </w:rPr>
        <w:t>اگر فرزندان شما به هفت سالگی رسیدند آنان را به نماز خواندن امر کنید، اگر در سن ده سالگی آن را نخواندند آنان را بزنید و [از این سن] رختخواب آنان را از هم جدا کنید</w:t>
      </w:r>
      <w:r w:rsidR="00FB27B6">
        <w:rPr>
          <w:rFonts w:cs="Traditional Arabic" w:hint="cs"/>
          <w:rtl/>
        </w:rPr>
        <w:t>»</w:t>
      </w:r>
      <w:r w:rsidR="00FB27B6">
        <w:rPr>
          <w:rFonts w:hint="cs"/>
          <w:rtl/>
        </w:rPr>
        <w:t>.</w:t>
      </w:r>
      <w:r w:rsidR="0090654D">
        <w:rPr>
          <w:rFonts w:hint="cs"/>
          <w:rtl/>
        </w:rPr>
        <w:t xml:space="preserve"> </w:t>
      </w:r>
      <w:r>
        <w:rPr>
          <w:rFonts w:hint="cs"/>
          <w:rtl/>
        </w:rPr>
        <w:t>(روایت از امام احمد و حاکم)</w:t>
      </w:r>
      <w:r w:rsidR="00FB27B6">
        <w:rPr>
          <w:rFonts w:hint="cs"/>
          <w:rtl/>
        </w:rPr>
        <w:t>.</w:t>
      </w:r>
      <w:r>
        <w:rPr>
          <w:rFonts w:hint="cs"/>
          <w:rtl/>
        </w:rPr>
        <w:t xml:space="preserve"> </w:t>
      </w:r>
    </w:p>
    <w:p w:rsidR="00520D85" w:rsidRDefault="001F5ABD" w:rsidP="0090654D">
      <w:pPr>
        <w:pStyle w:val="a3"/>
        <w:rPr>
          <w:rFonts w:hint="cs"/>
          <w:rtl/>
        </w:rPr>
      </w:pPr>
      <w:r>
        <w:rPr>
          <w:rFonts w:hint="cs"/>
          <w:rtl/>
        </w:rPr>
        <w:t>بر مادر مسلمان لازم است که رختخواب</w:t>
      </w:r>
      <w:r w:rsidR="00853096">
        <w:rPr>
          <w:rFonts w:hint="cs"/>
          <w:rtl/>
        </w:rPr>
        <w:t xml:space="preserve"> آن‌ها </w:t>
      </w:r>
      <w:r>
        <w:rPr>
          <w:rFonts w:hint="cs"/>
          <w:rtl/>
        </w:rPr>
        <w:t>را از هم جدا نماید، اعم از این که دختر باشند یا پسر. اگر به خاطر تنگی مکان جدا انداختن رختخواب ممکن نباشد باید هرکدام در لحاف خود، جداگانه بخوابد.</w:t>
      </w:r>
    </w:p>
    <w:p w:rsidR="001F5ABD" w:rsidRDefault="001F5ABD" w:rsidP="0090654D">
      <w:pPr>
        <w:pStyle w:val="a3"/>
        <w:rPr>
          <w:rFonts w:hint="cs"/>
          <w:rtl/>
        </w:rPr>
      </w:pPr>
      <w:r>
        <w:rPr>
          <w:rFonts w:hint="cs"/>
          <w:rtl/>
        </w:rPr>
        <w:t>علماء، سن تکلیف دختر را</w:t>
      </w:r>
      <w:r w:rsidR="00FB27B6">
        <w:rPr>
          <w:rFonts w:hint="cs"/>
          <w:rtl/>
        </w:rPr>
        <w:t xml:space="preserve"> </w:t>
      </w:r>
      <w:r>
        <w:rPr>
          <w:rFonts w:hint="cs"/>
          <w:rtl/>
        </w:rPr>
        <w:t>توضیح داده‌اند که به محض رسیدن به آن، نماز بر وی واجب گشته و بر ترک آن تنبیه شده و اگر بر ترک آن اصرار ورزید لازم است مورد مؤاخذه و تنبیه قرار گیرد. تا نماز بخواند یا بمیرد.</w:t>
      </w:r>
    </w:p>
    <w:p w:rsidR="001F5ABD" w:rsidRDefault="00987FD7" w:rsidP="0090654D">
      <w:pPr>
        <w:pStyle w:val="a3"/>
        <w:rPr>
          <w:rFonts w:hint="cs"/>
          <w:rtl/>
        </w:rPr>
      </w:pPr>
      <w:r>
        <w:rPr>
          <w:rFonts w:hint="cs"/>
          <w:rtl/>
        </w:rPr>
        <w:t>هرگاه دختر حیض ببیند بالغه بوده و نماز و سایر تکالیف شرعی بر وی واجب می‌گردد. قبل از رسیدن به سن بلوغ مأمور به ادای نماز شده ولی مجبور به آن نمی‌گردد.</w:t>
      </w:r>
    </w:p>
    <w:p w:rsidR="005174BE" w:rsidRPr="00DC6647" w:rsidRDefault="00377CF7" w:rsidP="005174BE">
      <w:pPr>
        <w:pStyle w:val="Heading1"/>
        <w:bidi/>
        <w:rPr>
          <w:rFonts w:hint="cs"/>
          <w:rtl/>
          <w:lang w:bidi="fa-IR"/>
        </w:rPr>
      </w:pPr>
      <w:bookmarkStart w:id="640" w:name="_Toc262411647"/>
      <w:bookmarkStart w:id="641" w:name="_Toc340599215"/>
      <w:bookmarkStart w:id="642" w:name="_Toc408538690"/>
      <w:r>
        <w:rPr>
          <w:rFonts w:hint="cs"/>
          <w:rtl/>
          <w:lang w:bidi="fa-IR"/>
        </w:rPr>
        <w:t>8-</w:t>
      </w:r>
      <w:r w:rsidR="005174BE">
        <w:rPr>
          <w:rFonts w:hint="cs"/>
          <w:rtl/>
          <w:lang w:bidi="fa-IR"/>
        </w:rPr>
        <w:t xml:space="preserve"> شروط نماز</w:t>
      </w:r>
      <w:bookmarkEnd w:id="640"/>
      <w:bookmarkEnd w:id="641"/>
      <w:bookmarkEnd w:id="642"/>
    </w:p>
    <w:p w:rsidR="00987FD7" w:rsidRDefault="00957A27" w:rsidP="0090654D">
      <w:pPr>
        <w:pStyle w:val="a3"/>
        <w:rPr>
          <w:rFonts w:hint="cs"/>
          <w:rtl/>
        </w:rPr>
      </w:pPr>
      <w:r>
        <w:rPr>
          <w:rFonts w:hint="cs"/>
          <w:rtl/>
        </w:rPr>
        <w:t>شروط نماز عبارتند از:</w:t>
      </w:r>
    </w:p>
    <w:p w:rsidR="00957A27" w:rsidRDefault="00957A27" w:rsidP="005E6881">
      <w:pPr>
        <w:pStyle w:val="a3"/>
        <w:numPr>
          <w:ilvl w:val="0"/>
          <w:numId w:val="77"/>
        </w:numPr>
        <w:ind w:left="414" w:hanging="357"/>
        <w:rPr>
          <w:rFonts w:hint="cs"/>
          <w:rtl/>
        </w:rPr>
      </w:pPr>
      <w:r>
        <w:rPr>
          <w:rFonts w:hint="cs"/>
          <w:rtl/>
        </w:rPr>
        <w:t>طهارت بدن و لباس و مکان، چنانچه قبلاً گفتیم.</w:t>
      </w:r>
    </w:p>
    <w:p w:rsidR="00957A27" w:rsidRDefault="00957A27" w:rsidP="005E6881">
      <w:pPr>
        <w:pStyle w:val="a3"/>
        <w:numPr>
          <w:ilvl w:val="0"/>
          <w:numId w:val="77"/>
        </w:numPr>
        <w:ind w:left="414" w:hanging="357"/>
        <w:rPr>
          <w:rFonts w:hint="cs"/>
          <w:rtl/>
        </w:rPr>
      </w:pPr>
      <w:r>
        <w:rPr>
          <w:rFonts w:hint="cs"/>
          <w:rtl/>
        </w:rPr>
        <w:t>نماز خواندن در وقت خود چون این، افضل اعمال است.</w:t>
      </w:r>
    </w:p>
    <w:p w:rsidR="00957A27" w:rsidRPr="0090654D" w:rsidRDefault="00957A27" w:rsidP="005E6881">
      <w:pPr>
        <w:pStyle w:val="a3"/>
        <w:numPr>
          <w:ilvl w:val="0"/>
          <w:numId w:val="77"/>
        </w:numPr>
        <w:ind w:left="414" w:hanging="357"/>
        <w:rPr>
          <w:rFonts w:hint="cs"/>
          <w:spacing w:val="-2"/>
          <w:rtl/>
        </w:rPr>
      </w:pPr>
      <w:r w:rsidRPr="0090654D">
        <w:rPr>
          <w:rFonts w:hint="cs"/>
          <w:spacing w:val="-2"/>
          <w:rtl/>
        </w:rPr>
        <w:t>ستر عورت به گونه‌ای که باید خواهر مسلمان از فرق سر تا کف پایش به وقت نماز پوشیده باشد که اگر در اثنای نماز خواندن مو، یا بازو، یا ساق، یا سینه و گردن او برهنه باشد نماز او صحیح نیست.</w:t>
      </w:r>
    </w:p>
    <w:p w:rsidR="00957A27" w:rsidRDefault="00105883" w:rsidP="005E6881">
      <w:pPr>
        <w:pStyle w:val="a3"/>
        <w:numPr>
          <w:ilvl w:val="0"/>
          <w:numId w:val="77"/>
        </w:numPr>
        <w:ind w:left="414" w:hanging="357"/>
        <w:rPr>
          <w:rFonts w:hint="cs"/>
          <w:rtl/>
        </w:rPr>
      </w:pPr>
      <w:r>
        <w:rPr>
          <w:rFonts w:hint="cs"/>
          <w:rtl/>
        </w:rPr>
        <w:t>روی کردن به قبله (استقبال) اگر جهت قبله را ندانست از دیگران سؤال کند. اگر کسی را نیافتی که قبله را بشناسند با اجتهاد خودت نماز بخوان و به طرفی روی آور که به ظن غالب خودت قبله است، در این صورت انشاءالله نماز شما صحیح خواهد بود.</w:t>
      </w:r>
    </w:p>
    <w:p w:rsidR="00105883" w:rsidRDefault="00105883" w:rsidP="0090654D">
      <w:pPr>
        <w:pStyle w:val="a3"/>
        <w:rPr>
          <w:rFonts w:hint="cs"/>
          <w:rtl/>
        </w:rPr>
      </w:pPr>
      <w:r>
        <w:rPr>
          <w:rFonts w:hint="cs"/>
          <w:rtl/>
        </w:rPr>
        <w:lastRenderedPageBreak/>
        <w:t xml:space="preserve">حکم کسی که وضو، غسل از </w:t>
      </w:r>
      <w:r w:rsidRPr="0090654D">
        <w:rPr>
          <w:rFonts w:hint="cs"/>
          <w:rtl/>
        </w:rPr>
        <w:t>جنابت، استقبال قبله و ستر عورت را ترک کند همانا حکم تارک‌الصلا</w:t>
      </w:r>
      <w:r w:rsidR="00C9308C" w:rsidRPr="0090654D">
        <w:rPr>
          <w:rFonts w:hint="cs"/>
          <w:rtl/>
        </w:rPr>
        <w:t>ة</w:t>
      </w:r>
      <w:r w:rsidRPr="0090654D">
        <w:rPr>
          <w:rFonts w:hint="cs"/>
          <w:rtl/>
        </w:rPr>
        <w:t xml:space="preserve"> است. و کسی که در صورت</w:t>
      </w:r>
      <w:r>
        <w:rPr>
          <w:rFonts w:hint="cs"/>
          <w:rtl/>
        </w:rPr>
        <w:t xml:space="preserve"> قدرت بر ایستادن، نماز را نشسته بخواند یا ترک رکوع و سجود کند از همان حکم برخوردار است.</w:t>
      </w:r>
    </w:p>
    <w:p w:rsidR="00105883" w:rsidRDefault="00105883" w:rsidP="0090654D">
      <w:pPr>
        <w:pStyle w:val="a3"/>
        <w:rPr>
          <w:rFonts w:hint="cs"/>
          <w:rtl/>
        </w:rPr>
      </w:pPr>
      <w:r>
        <w:rPr>
          <w:rFonts w:hint="cs"/>
          <w:rtl/>
        </w:rPr>
        <w:t>اگر رکن یا شرطی را که مورد اختلاف علم</w:t>
      </w:r>
      <w:r w:rsidRPr="0090654D">
        <w:rPr>
          <w:rFonts w:hint="cs"/>
          <w:rtl/>
        </w:rPr>
        <w:t>اء است ترک کند ولی خود به وجوب آن معتقد باشد مانند آن است که نماز نخوانده و تارک‌الصلوا</w:t>
      </w:r>
      <w:r w:rsidR="00C9308C" w:rsidRPr="0090654D">
        <w:rPr>
          <w:rFonts w:hint="cs"/>
          <w:rtl/>
        </w:rPr>
        <w:t>ة</w:t>
      </w:r>
      <w:r w:rsidRPr="0090654D">
        <w:rPr>
          <w:rFonts w:hint="cs"/>
          <w:rtl/>
        </w:rPr>
        <w:t xml:space="preserve"> محسوب</w:t>
      </w:r>
      <w:r>
        <w:rPr>
          <w:rFonts w:hint="cs"/>
          <w:rtl/>
        </w:rPr>
        <w:t xml:space="preserve"> است.</w:t>
      </w:r>
    </w:p>
    <w:p w:rsidR="00105883" w:rsidRDefault="00105883" w:rsidP="0090654D">
      <w:pPr>
        <w:pStyle w:val="a3"/>
        <w:rPr>
          <w:rFonts w:hint="cs"/>
          <w:rtl/>
        </w:rPr>
      </w:pPr>
      <w:r>
        <w:rPr>
          <w:rFonts w:hint="cs"/>
          <w:rtl/>
        </w:rPr>
        <w:t>به نظر من: در موارد فوق باید نماز را اعاده کند ولی غسل بر او نیست.</w:t>
      </w:r>
    </w:p>
    <w:p w:rsidR="00105883" w:rsidRDefault="00105883" w:rsidP="0090654D">
      <w:pPr>
        <w:pStyle w:val="a3"/>
        <w:rPr>
          <w:rFonts w:hint="cs"/>
          <w:rtl/>
        </w:rPr>
      </w:pPr>
      <w:r>
        <w:rPr>
          <w:rFonts w:hint="cs"/>
          <w:rtl/>
        </w:rPr>
        <w:t xml:space="preserve">اگر کمی از موها یا بدن </w:t>
      </w:r>
      <w:r w:rsidR="0000424C">
        <w:rPr>
          <w:rFonts w:hint="cs"/>
          <w:rtl/>
        </w:rPr>
        <w:t>او ظاهر شود اعاد</w:t>
      </w:r>
      <w:r w:rsidR="0090654D">
        <w:rPr>
          <w:rFonts w:hint="cs"/>
          <w:rtl/>
        </w:rPr>
        <w:t>ۀ</w:t>
      </w:r>
      <w:r w:rsidR="0000424C">
        <w:rPr>
          <w:rFonts w:hint="cs"/>
          <w:rtl/>
        </w:rPr>
        <w:t xml:space="preserve"> نماز بر وی لازم نیست، ولی اگر مقدار زیادی از آن ظاهر شود باید در همان وقت نماز، نماز را اعاده کند و این، نظر عموم علماء و ائمة اربعه و غیر آنان می‌باشد.</w:t>
      </w:r>
    </w:p>
    <w:p w:rsidR="0000424C" w:rsidRDefault="0000424C" w:rsidP="0090654D">
      <w:pPr>
        <w:pStyle w:val="a3"/>
        <w:rPr>
          <w:rFonts w:hint="cs"/>
          <w:rtl/>
        </w:rPr>
      </w:pPr>
      <w:r>
        <w:rPr>
          <w:rFonts w:hint="cs"/>
          <w:rtl/>
        </w:rPr>
        <w:t>اگر در حالی نماز بخواند که پشت‌پای او برهنه باشد، نزد ابوحنیفه</w:t>
      </w:r>
      <w:r w:rsidR="00C9308C">
        <w:rPr>
          <w:rFonts w:hint="cs"/>
          <w:rtl/>
        </w:rPr>
        <w:t xml:space="preserve"> نمازش جایز است. اگر جهت قبله مع</w:t>
      </w:r>
      <w:r>
        <w:rPr>
          <w:rFonts w:hint="cs"/>
          <w:rtl/>
        </w:rPr>
        <w:t>لوم نباشد مابین مشرق و مغرب قبله است.</w:t>
      </w:r>
      <w:r w:rsidR="00C9308C">
        <w:rPr>
          <w:rFonts w:hint="cs"/>
          <w:rtl/>
        </w:rPr>
        <w:t xml:space="preserve"> </w:t>
      </w:r>
      <w:r>
        <w:rPr>
          <w:rFonts w:hint="cs"/>
          <w:rtl/>
        </w:rPr>
        <w:t>چون رسول‌خدا</w:t>
      </w:r>
      <w:r>
        <w:rPr>
          <w:rFonts w:cs="CTraditional Arabic" w:hint="cs"/>
          <w:sz w:val="26"/>
          <w:szCs w:val="26"/>
          <w:rtl/>
        </w:rPr>
        <w:t>ص</w:t>
      </w:r>
      <w:r w:rsidR="00C9308C">
        <w:rPr>
          <w:rFonts w:hint="cs"/>
          <w:rtl/>
        </w:rPr>
        <w:t xml:space="preserve"> فرمود: </w:t>
      </w:r>
      <w:r w:rsidR="00C9308C">
        <w:rPr>
          <w:rFonts w:cs="Traditional Arabic" w:hint="cs"/>
          <w:rtl/>
        </w:rPr>
        <w:t>«</w:t>
      </w:r>
      <w:r>
        <w:rPr>
          <w:rFonts w:hint="cs"/>
          <w:rtl/>
        </w:rPr>
        <w:t>مابین مشرق و مغرب قبله است</w:t>
      </w:r>
      <w:r w:rsidR="00C9308C">
        <w:rPr>
          <w:rFonts w:cs="Traditional Arabic" w:hint="cs"/>
          <w:rtl/>
        </w:rPr>
        <w:t>»</w:t>
      </w:r>
      <w:r w:rsidR="00C9308C">
        <w:rPr>
          <w:rFonts w:hint="cs"/>
          <w:rtl/>
        </w:rPr>
        <w:t xml:space="preserve">. </w:t>
      </w:r>
      <w:r>
        <w:rPr>
          <w:rFonts w:hint="cs"/>
          <w:rtl/>
        </w:rPr>
        <w:t>(روایت از ترمذی)</w:t>
      </w:r>
      <w:r w:rsidR="00C9308C">
        <w:rPr>
          <w:rFonts w:hint="cs"/>
          <w:rtl/>
        </w:rPr>
        <w:t>.</w:t>
      </w:r>
    </w:p>
    <w:p w:rsidR="00B4048A" w:rsidRDefault="00F826CE" w:rsidP="0090654D">
      <w:pPr>
        <w:pStyle w:val="a3"/>
        <w:rPr>
          <w:rFonts w:hint="cs"/>
          <w:rtl/>
        </w:rPr>
      </w:pPr>
      <w:r>
        <w:rPr>
          <w:rFonts w:hint="cs"/>
          <w:rtl/>
        </w:rPr>
        <w:t>ظاهر این حدیث این مطلب را می</w:t>
      </w:r>
      <w:r w:rsidR="00C9308C">
        <w:rPr>
          <w:rFonts w:hint="eastAsia"/>
          <w:rtl/>
        </w:rPr>
        <w:t>‌</w:t>
      </w:r>
      <w:r>
        <w:rPr>
          <w:rFonts w:hint="cs"/>
          <w:rtl/>
        </w:rPr>
        <w:t xml:space="preserve">رساند که تمام مابین مشرق و مغرب قبله است. زیرا اگر روبروی عین کعبه ایستادن </w:t>
      </w:r>
      <w:r w:rsidR="003A7CEB">
        <w:rPr>
          <w:rFonts w:hint="cs"/>
          <w:rtl/>
        </w:rPr>
        <w:t>فرض باشد نماز جماعتی که طول آن از طول رکن محاذی کعبه بیشتر است درست نیست و همچنین نماز دو نفر دور از یکدیگر که هر دو رو به یک قبله نموده‌اند نباید درست باشد، چون اگر این فرض را بپذیریم نباید طول صف و</w:t>
      </w:r>
      <w:r w:rsidR="0090654D">
        <w:rPr>
          <w:rFonts w:hint="cs"/>
          <w:rtl/>
        </w:rPr>
        <w:t xml:space="preserve"> فاصلۀ </w:t>
      </w:r>
      <w:r w:rsidR="003A7CEB">
        <w:rPr>
          <w:rFonts w:hint="cs"/>
          <w:rtl/>
        </w:rPr>
        <w:t xml:space="preserve">میان دو نفر دور از یکدیگر از طول رکن محاذی کعبه بیشتر باشد، اگر گفته شود: </w:t>
      </w:r>
      <w:r w:rsidR="00B4048A">
        <w:rPr>
          <w:rFonts w:hint="cs"/>
          <w:rtl/>
        </w:rPr>
        <w:t>در</w:t>
      </w:r>
      <w:r w:rsidR="0090654D">
        <w:rPr>
          <w:rFonts w:hint="cs"/>
          <w:rtl/>
        </w:rPr>
        <w:t xml:space="preserve"> فاصلۀ </w:t>
      </w:r>
      <w:r w:rsidR="00B4048A">
        <w:rPr>
          <w:rFonts w:hint="cs"/>
          <w:rtl/>
        </w:rPr>
        <w:t>بسیار دور از کعبه، رکن آن به موازات طول صف وسعت پیدا می‌کند، در جواب می‌گوییم: در صورتی وسعت پیدا می‌کند، که صف ایستاد</w:t>
      </w:r>
      <w:r w:rsidR="0090654D">
        <w:rPr>
          <w:rFonts w:hint="cs"/>
          <w:rtl/>
        </w:rPr>
        <w:t>ۀ</w:t>
      </w:r>
      <w:r w:rsidR="00B4048A">
        <w:rPr>
          <w:rFonts w:hint="cs"/>
          <w:rtl/>
        </w:rPr>
        <w:t xml:space="preserve"> مقابل آن حالت قوسی داشته باشد نه این که صف جماعت راست بوده و قوسی نباشد. شطر بیت به معنی سمت آن یا روبروی آن است.</w:t>
      </w:r>
    </w:p>
    <w:p w:rsidR="002834FA" w:rsidRPr="002834FA" w:rsidRDefault="00377CF7" w:rsidP="00C9308C">
      <w:pPr>
        <w:pStyle w:val="Heading1"/>
        <w:bidi/>
        <w:rPr>
          <w:rFonts w:cs="B Lotus" w:hint="cs"/>
          <w:rtl/>
          <w:lang w:bidi="fa-IR"/>
        </w:rPr>
      </w:pPr>
      <w:bookmarkStart w:id="643" w:name="_Toc262411648"/>
      <w:bookmarkStart w:id="644" w:name="_Toc340599216"/>
      <w:bookmarkStart w:id="645" w:name="_Toc408538691"/>
      <w:r>
        <w:rPr>
          <w:rFonts w:hint="cs"/>
          <w:rtl/>
          <w:lang w:bidi="fa-IR"/>
        </w:rPr>
        <w:t>9-</w:t>
      </w:r>
      <w:r w:rsidR="002834FA">
        <w:rPr>
          <w:rFonts w:hint="cs"/>
          <w:rtl/>
          <w:lang w:bidi="fa-IR"/>
        </w:rPr>
        <w:t xml:space="preserve"> کسانی که کشتن تارک‌ال</w:t>
      </w:r>
      <w:r w:rsidR="002834FA" w:rsidRPr="0090654D">
        <w:rPr>
          <w:rFonts w:hint="cs"/>
          <w:rtl/>
        </w:rPr>
        <w:t>صلا</w:t>
      </w:r>
      <w:r w:rsidR="00C9308C" w:rsidRPr="0090654D">
        <w:rPr>
          <w:rtl/>
        </w:rPr>
        <w:t>ة</w:t>
      </w:r>
      <w:r w:rsidR="002834FA" w:rsidRPr="0090654D">
        <w:rPr>
          <w:rFonts w:hint="cs"/>
          <w:rtl/>
        </w:rPr>
        <w:t xml:space="preserve"> </w:t>
      </w:r>
      <w:r w:rsidR="002834FA">
        <w:rPr>
          <w:rFonts w:hint="cs"/>
          <w:rtl/>
          <w:lang w:bidi="fa-IR"/>
        </w:rPr>
        <w:t>را جایز می‌دانند</w:t>
      </w:r>
      <w:bookmarkEnd w:id="643"/>
      <w:bookmarkEnd w:id="644"/>
      <w:bookmarkEnd w:id="645"/>
    </w:p>
    <w:p w:rsidR="0000424C" w:rsidRDefault="00621615" w:rsidP="0090654D">
      <w:pPr>
        <w:pStyle w:val="a3"/>
        <w:rPr>
          <w:rFonts w:hint="cs"/>
          <w:rtl/>
        </w:rPr>
      </w:pPr>
      <w:r>
        <w:rPr>
          <w:rFonts w:hint="cs"/>
          <w:rtl/>
        </w:rPr>
        <w:t xml:space="preserve">در نزد شافعی و احمد از و درخواست توبه می‌شود اگر توبه کرد در امان است وگرنه کشته می‌شود. ابوبکر طرطوشی در تعلیق خود بر مذهب مالک گوید: مادامی که وقت نماز باقی مانده باشد به وی امر می‌شود تا نماز بخواند اگر خواند در امان بوده و اگر </w:t>
      </w:r>
      <w:r w:rsidR="004E3798">
        <w:rPr>
          <w:rFonts w:hint="cs"/>
          <w:rtl/>
        </w:rPr>
        <w:t>نخواند تا وقت آن سپری شد کشته می‌شود.</w:t>
      </w:r>
    </w:p>
    <w:p w:rsidR="004E3798" w:rsidRDefault="004E3798" w:rsidP="0090654D">
      <w:pPr>
        <w:pStyle w:val="a3"/>
        <w:rPr>
          <w:rFonts w:hint="cs"/>
          <w:rtl/>
        </w:rPr>
      </w:pPr>
      <w:r>
        <w:rPr>
          <w:rFonts w:hint="cs"/>
          <w:rtl/>
        </w:rPr>
        <w:t>به نظر من تارک نماز وقتی کشته می‌شود که برای انجام آن دعوت شود و او از آن امتناع و</w:t>
      </w:r>
      <w:r w:rsidR="00C9308C">
        <w:rPr>
          <w:rFonts w:hint="cs"/>
          <w:rtl/>
        </w:rPr>
        <w:t>ر</w:t>
      </w:r>
      <w:r>
        <w:rPr>
          <w:rFonts w:hint="cs"/>
          <w:rtl/>
        </w:rPr>
        <w:t>زد. دعوت برای خواندن نماز ادامه پیدا نمی‌کند. به همین خاطر، پیامبر</w:t>
      </w:r>
      <w:r>
        <w:rPr>
          <w:rFonts w:cs="CTraditional Arabic" w:hint="cs"/>
          <w:sz w:val="26"/>
          <w:szCs w:val="26"/>
          <w:rtl/>
        </w:rPr>
        <w:t>ص</w:t>
      </w:r>
      <w:r>
        <w:rPr>
          <w:rFonts w:hint="cs"/>
          <w:rtl/>
        </w:rPr>
        <w:t xml:space="preserve"> اجازه داده نماز جماعت پشت سر </w:t>
      </w:r>
      <w:r>
        <w:rPr>
          <w:rFonts w:hint="cs"/>
          <w:rtl/>
        </w:rPr>
        <w:lastRenderedPageBreak/>
        <w:t>امراءی خوانده شود که گاهی نماز را بعد از خروج وقت می‌خوانند، و به جنگیدن و کش</w:t>
      </w:r>
      <w:r w:rsidR="00C9308C">
        <w:rPr>
          <w:rFonts w:hint="cs"/>
          <w:rtl/>
        </w:rPr>
        <w:t>تن آنان اجازه نداده است چون اصر</w:t>
      </w:r>
      <w:r>
        <w:rPr>
          <w:rFonts w:hint="cs"/>
          <w:rtl/>
        </w:rPr>
        <w:t>ار بر ترک آن نداشته‌اند. بنابراین اگر کسی دعوت به انجام آن شود ولی بدون عذر از انجام آن سرباز زند تا وقت نماز سپری شود، ترک و اصرار او محقق می‌شود.</w:t>
      </w:r>
    </w:p>
    <w:p w:rsidR="004E3798" w:rsidRDefault="004E3798" w:rsidP="0090654D">
      <w:pPr>
        <w:pStyle w:val="a3"/>
        <w:rPr>
          <w:rFonts w:hint="cs"/>
          <w:rtl/>
        </w:rPr>
      </w:pPr>
      <w:r>
        <w:rPr>
          <w:rFonts w:hint="cs"/>
          <w:rtl/>
        </w:rPr>
        <w:t xml:space="preserve">آنان که فتوا به قتل </w:t>
      </w:r>
      <w:r w:rsidRPr="0090654D">
        <w:rPr>
          <w:rFonts w:hint="cs"/>
          <w:rtl/>
        </w:rPr>
        <w:t>تارک‌الصلا</w:t>
      </w:r>
      <w:r w:rsidR="00C9308C" w:rsidRPr="0090654D">
        <w:rPr>
          <w:rFonts w:hint="cs"/>
          <w:rtl/>
        </w:rPr>
        <w:t>ة</w:t>
      </w:r>
      <w:r w:rsidRPr="0090654D">
        <w:rPr>
          <w:rFonts w:hint="cs"/>
          <w:rtl/>
        </w:rPr>
        <w:t xml:space="preserve"> داده</w:t>
      </w:r>
      <w:r>
        <w:rPr>
          <w:rFonts w:hint="cs"/>
          <w:rtl/>
        </w:rPr>
        <w:t xml:space="preserve"> در تعداد نمازهایی که ترک کرده اختلاف دارند سفیان‌ثوری، مالک و احمد در یکی از روایات و شا</w:t>
      </w:r>
      <w:r w:rsidR="00C9308C">
        <w:rPr>
          <w:rFonts w:hint="cs"/>
          <w:rtl/>
        </w:rPr>
        <w:t>فعی گویند</w:t>
      </w:r>
      <w:r w:rsidR="00C9308C" w:rsidRPr="0090654D">
        <w:rPr>
          <w:rFonts w:hint="cs"/>
          <w:rtl/>
        </w:rPr>
        <w:t>: به خاطر ترک یک نماز ک</w:t>
      </w:r>
      <w:r w:rsidRPr="0090654D">
        <w:rPr>
          <w:rFonts w:hint="cs"/>
          <w:rtl/>
        </w:rPr>
        <w:t>شته می‌شود و دلیل ایشان احادیثی است که دلالت بر قتل تارک‌الصلا</w:t>
      </w:r>
      <w:r w:rsidR="00C9308C" w:rsidRPr="0090654D">
        <w:rPr>
          <w:rFonts w:hint="cs"/>
          <w:rtl/>
        </w:rPr>
        <w:t>ة</w:t>
      </w:r>
      <w:r w:rsidRPr="0090654D">
        <w:rPr>
          <w:rFonts w:hint="cs"/>
          <w:rtl/>
        </w:rPr>
        <w:t xml:space="preserve"> دار</w:t>
      </w:r>
      <w:r>
        <w:rPr>
          <w:rFonts w:hint="cs"/>
          <w:rtl/>
        </w:rPr>
        <w:t>ند. مانند روایت معاذبن جبل که: رسول‌خدا</w:t>
      </w:r>
      <w:r>
        <w:rPr>
          <w:rFonts w:cs="CTraditional Arabic" w:hint="cs"/>
          <w:sz w:val="26"/>
          <w:szCs w:val="26"/>
          <w:rtl/>
        </w:rPr>
        <w:t>ص</w:t>
      </w:r>
      <w:r>
        <w:rPr>
          <w:rFonts w:hint="cs"/>
          <w:rtl/>
        </w:rPr>
        <w:t xml:space="preserve"> ف</w:t>
      </w:r>
      <w:r w:rsidR="00C9308C">
        <w:rPr>
          <w:rFonts w:hint="cs"/>
          <w:rtl/>
        </w:rPr>
        <w:t xml:space="preserve">رمود: </w:t>
      </w:r>
      <w:r w:rsidR="00C9308C">
        <w:rPr>
          <w:rFonts w:cs="Traditional Arabic" w:hint="cs"/>
          <w:rtl/>
        </w:rPr>
        <w:t>«</w:t>
      </w:r>
      <w:r>
        <w:rPr>
          <w:rFonts w:hint="cs"/>
          <w:rtl/>
        </w:rPr>
        <w:t>هرکس یک نماز واجب را از روی عمد ترک کند به تحقیق ذمة خدا از وی بری است</w:t>
      </w:r>
      <w:r w:rsidR="00C9308C">
        <w:rPr>
          <w:rFonts w:cs="Traditional Arabic" w:hint="cs"/>
          <w:rtl/>
        </w:rPr>
        <w:t>»</w:t>
      </w:r>
      <w:r w:rsidR="00C9308C">
        <w:rPr>
          <w:rFonts w:hint="cs"/>
          <w:rtl/>
        </w:rPr>
        <w:t xml:space="preserve">. </w:t>
      </w:r>
      <w:r>
        <w:rPr>
          <w:rFonts w:hint="cs"/>
          <w:rtl/>
        </w:rPr>
        <w:t>(روایت از امام احمد در مسند)</w:t>
      </w:r>
      <w:r w:rsidR="00C9308C">
        <w:rPr>
          <w:rFonts w:hint="cs"/>
          <w:rtl/>
        </w:rPr>
        <w:t>.</w:t>
      </w:r>
    </w:p>
    <w:p w:rsidR="00F37F7D" w:rsidRDefault="00F37F7D" w:rsidP="0090654D">
      <w:pPr>
        <w:pStyle w:val="a3"/>
        <w:rPr>
          <w:rFonts w:hint="cs"/>
          <w:rtl/>
        </w:rPr>
      </w:pPr>
      <w:r>
        <w:rPr>
          <w:rFonts w:hint="cs"/>
          <w:rtl/>
        </w:rPr>
        <w:t>اگر از کسی برای خواندن نماز در وقت دعوت شود و در جواب بگوید: من نماز نمی‌خوانم و عذری هم نداشته باشد، اصرار او آشکار و کشتن او، و به هدر دادن خون وی واجب است.</w:t>
      </w:r>
    </w:p>
    <w:p w:rsidR="004E3798" w:rsidRDefault="00F37F7D" w:rsidP="0090654D">
      <w:pPr>
        <w:pStyle w:val="a3"/>
        <w:rPr>
          <w:rFonts w:hint="cs"/>
          <w:rtl/>
        </w:rPr>
      </w:pPr>
      <w:r>
        <w:rPr>
          <w:rFonts w:hint="cs"/>
          <w:rtl/>
        </w:rPr>
        <w:t>ابوهریره</w:t>
      </w:r>
      <w:r w:rsidR="00C9308C">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C9308C">
        <w:rPr>
          <w:rFonts w:hint="cs"/>
          <w:rtl/>
        </w:rPr>
        <w:t xml:space="preserve"> فرمود: </w:t>
      </w:r>
      <w:r w:rsidR="00C9308C">
        <w:rPr>
          <w:rFonts w:cs="Traditional Arabic" w:hint="cs"/>
          <w:rtl/>
        </w:rPr>
        <w:t>«</w:t>
      </w:r>
      <w:r>
        <w:rPr>
          <w:rFonts w:hint="cs"/>
          <w:rtl/>
        </w:rPr>
        <w:t>به من امر شده با مردم کارزار کنم تا وقتی که شهادت دهند خدایی جز الله نیست و محمد</w:t>
      </w:r>
      <w:r w:rsidR="0090654D">
        <w:rPr>
          <w:rFonts w:hint="cs"/>
          <w:rtl/>
        </w:rPr>
        <w:t xml:space="preserve"> فرستادۀ </w:t>
      </w:r>
      <w:r>
        <w:rPr>
          <w:rFonts w:hint="cs"/>
          <w:rtl/>
        </w:rPr>
        <w:t>او است و نماز را بر پا داشته و زکات را بدهند، اگر این کار را انجام دادند تجاوز بر خون و مال آنان بر من حرام و حسابشان با خدا است</w:t>
      </w:r>
      <w:r w:rsidR="00C9308C">
        <w:rPr>
          <w:rFonts w:cs="Traditional Arabic" w:hint="cs"/>
          <w:rtl/>
        </w:rPr>
        <w:t>»</w:t>
      </w:r>
      <w:r w:rsidR="00C9308C">
        <w:rPr>
          <w:rFonts w:hint="cs"/>
          <w:rtl/>
        </w:rPr>
        <w:t>. (روایت از امام احمد و ابن‌خزیم</w:t>
      </w:r>
      <w:r>
        <w:rPr>
          <w:rFonts w:hint="cs"/>
          <w:rtl/>
        </w:rPr>
        <w:t>ه)</w:t>
      </w:r>
      <w:r w:rsidR="00C9308C">
        <w:rPr>
          <w:rFonts w:hint="cs"/>
          <w:rtl/>
        </w:rPr>
        <w:t>.</w:t>
      </w:r>
    </w:p>
    <w:p w:rsidR="00F37F7D" w:rsidRDefault="00BC49F4" w:rsidP="00C236A1">
      <w:pPr>
        <w:pStyle w:val="a3"/>
        <w:rPr>
          <w:rFonts w:hint="cs"/>
          <w:rtl/>
        </w:rPr>
      </w:pPr>
      <w:r>
        <w:rPr>
          <w:rFonts w:hint="cs"/>
          <w:rtl/>
        </w:rPr>
        <w:t xml:space="preserve">عبدالله بن مسعود </w:t>
      </w:r>
      <w:r w:rsidR="00C9308C">
        <w:rPr>
          <w:rFonts w:hint="cs"/>
        </w:rPr>
        <w:sym w:font="AGA Arabesque" w:char="F074"/>
      </w:r>
      <w:r w:rsidR="00C9308C">
        <w:rPr>
          <w:rFonts w:hint="cs"/>
          <w:rtl/>
        </w:rPr>
        <w:t xml:space="preserve"> </w:t>
      </w:r>
      <w:r>
        <w:rPr>
          <w:rFonts w:hint="cs"/>
          <w:rtl/>
        </w:rPr>
        <w:t>گوید: رسول‌</w:t>
      </w:r>
      <w:r>
        <w:rPr>
          <w:rFonts w:hint="eastAsia"/>
          <w:rtl/>
        </w:rPr>
        <w:t>‌خدا</w:t>
      </w:r>
      <w:r>
        <w:rPr>
          <w:rFonts w:cs="CTraditional Arabic" w:hint="cs"/>
          <w:sz w:val="26"/>
          <w:szCs w:val="26"/>
          <w:rtl/>
        </w:rPr>
        <w:t>ص</w:t>
      </w:r>
      <w:r>
        <w:rPr>
          <w:rFonts w:hint="eastAsia"/>
          <w:rtl/>
        </w:rPr>
        <w:t xml:space="preserve"> </w:t>
      </w:r>
      <w:r w:rsidR="00C9308C">
        <w:rPr>
          <w:rFonts w:hint="cs"/>
          <w:rtl/>
        </w:rPr>
        <w:t xml:space="preserve">فرمود: </w:t>
      </w:r>
      <w:r w:rsidR="00C9308C">
        <w:rPr>
          <w:rFonts w:cs="Traditional Arabic" w:hint="cs"/>
          <w:rtl/>
        </w:rPr>
        <w:t>«</w:t>
      </w:r>
      <w:r>
        <w:rPr>
          <w:rFonts w:hint="cs"/>
          <w:rtl/>
        </w:rPr>
        <w:t>ریختن خون هیچ مسلمانی که شهادت دهد: خدایی جز الله نبوده و من</w:t>
      </w:r>
      <w:r w:rsidR="0090654D">
        <w:rPr>
          <w:rFonts w:hint="cs"/>
          <w:rtl/>
        </w:rPr>
        <w:t xml:space="preserve"> فرستادۀ </w:t>
      </w:r>
      <w:r>
        <w:rPr>
          <w:rFonts w:hint="cs"/>
          <w:rtl/>
        </w:rPr>
        <w:t>خدایم حلال نیست مگر به سبب یکی از این سه گناه: بیو</w:t>
      </w:r>
      <w:r w:rsidR="00C236A1">
        <w:rPr>
          <w:rFonts w:hint="cs"/>
          <w:rtl/>
        </w:rPr>
        <w:t>ۀ</w:t>
      </w:r>
      <w:r>
        <w:rPr>
          <w:rFonts w:hint="cs"/>
          <w:rtl/>
        </w:rPr>
        <w:t xml:space="preserve"> زناکار، قتل عمد، و آن کس که دین خود را ترک و از جماعت اسلام دور شود</w:t>
      </w:r>
      <w:r w:rsidR="00C9308C">
        <w:rPr>
          <w:rFonts w:cs="Traditional Arabic" w:hint="cs"/>
          <w:rtl/>
        </w:rPr>
        <w:t>»</w:t>
      </w:r>
      <w:r w:rsidR="00C9308C">
        <w:rPr>
          <w:rFonts w:hint="cs"/>
          <w:rtl/>
        </w:rPr>
        <w:t xml:space="preserve">. </w:t>
      </w:r>
      <w:r>
        <w:rPr>
          <w:rFonts w:hint="cs"/>
          <w:rtl/>
        </w:rPr>
        <w:t>(متفق‌علیه)</w:t>
      </w:r>
      <w:r w:rsidR="00C9308C">
        <w:rPr>
          <w:rFonts w:hint="cs"/>
          <w:rtl/>
        </w:rPr>
        <w:t>.</w:t>
      </w:r>
    </w:p>
    <w:p w:rsidR="00CA2F10" w:rsidRDefault="00CA2F10" w:rsidP="00C236A1">
      <w:pPr>
        <w:pStyle w:val="a3"/>
        <w:rPr>
          <w:rFonts w:hint="cs"/>
          <w:rtl/>
        </w:rPr>
      </w:pPr>
      <w:r>
        <w:rPr>
          <w:rFonts w:hint="cs"/>
          <w:rtl/>
        </w:rPr>
        <w:t>انس‌بن‌مالک</w:t>
      </w:r>
      <w:r w:rsidR="00C9308C">
        <w:rPr>
          <w:rFonts w:hint="cs"/>
          <w:rtl/>
        </w:rPr>
        <w:t xml:space="preserve"> </w:t>
      </w:r>
      <w:r>
        <w:rPr>
          <w:rFonts w:cs="CTraditional Arabic" w:hint="cs"/>
          <w:sz w:val="26"/>
          <w:szCs w:val="26"/>
          <w:rtl/>
        </w:rPr>
        <w:t>س</w:t>
      </w:r>
      <w:r>
        <w:rPr>
          <w:rFonts w:hint="cs"/>
          <w:rtl/>
        </w:rPr>
        <w:t xml:space="preserve"> گوید: وقتی که رسول خدا وفات کرد اعراب مرتد گشتند، عمر گفت: ابوبکر چگونه با اعراب می‌جنگید؟ ابوبکر گفت: به درستی این را رسول‌خدا</w:t>
      </w:r>
      <w:r>
        <w:rPr>
          <w:rFonts w:cs="CTraditional Arabic" w:hint="cs"/>
          <w:sz w:val="26"/>
          <w:szCs w:val="26"/>
          <w:rtl/>
        </w:rPr>
        <w:t>ص</w:t>
      </w:r>
      <w:r w:rsidR="00C9308C">
        <w:rPr>
          <w:rFonts w:hint="cs"/>
          <w:rtl/>
        </w:rPr>
        <w:t xml:space="preserve"> گفته که: </w:t>
      </w:r>
      <w:r w:rsidR="00C9308C">
        <w:rPr>
          <w:rFonts w:cs="Traditional Arabic" w:hint="cs"/>
          <w:rtl/>
        </w:rPr>
        <w:t>«</w:t>
      </w:r>
      <w:r>
        <w:rPr>
          <w:rFonts w:hint="cs"/>
          <w:rtl/>
        </w:rPr>
        <w:t xml:space="preserve">به من امر شده با مردم بجنگم تا وقتی که شهادت می‌دهند. خدایی جز الله نبوده و من فرستاده خدایم و نماز را </w:t>
      </w:r>
      <w:r w:rsidR="00C9308C">
        <w:rPr>
          <w:rFonts w:hint="cs"/>
          <w:rtl/>
        </w:rPr>
        <w:t>می‌خوانند و زکات را ادا می‌کنند</w:t>
      </w:r>
      <w:r w:rsidR="00C9308C">
        <w:rPr>
          <w:rFonts w:cs="Traditional Arabic" w:hint="cs"/>
          <w:rtl/>
        </w:rPr>
        <w:t>»</w:t>
      </w:r>
      <w:r w:rsidR="00C9308C">
        <w:rPr>
          <w:rFonts w:hint="cs"/>
          <w:rtl/>
        </w:rPr>
        <w:t xml:space="preserve"> </w:t>
      </w:r>
      <w:r>
        <w:rPr>
          <w:rFonts w:hint="cs"/>
          <w:rtl/>
        </w:rPr>
        <w:t>(نسائی)</w:t>
      </w:r>
      <w:r w:rsidR="00C9308C">
        <w:rPr>
          <w:rFonts w:hint="cs"/>
          <w:rtl/>
        </w:rPr>
        <w:t>.</w:t>
      </w:r>
    </w:p>
    <w:p w:rsidR="003B638B" w:rsidRDefault="003B638B" w:rsidP="00C236A1">
      <w:pPr>
        <w:pStyle w:val="a3"/>
        <w:rPr>
          <w:rFonts w:hint="cs"/>
          <w:rtl/>
        </w:rPr>
      </w:pPr>
      <w:r>
        <w:rPr>
          <w:rFonts w:hint="cs"/>
          <w:rtl/>
        </w:rPr>
        <w:t xml:space="preserve">این احادیث دلیلی برای بیان حکم </w:t>
      </w:r>
      <w:r w:rsidRPr="00C236A1">
        <w:rPr>
          <w:rFonts w:hint="cs"/>
          <w:rtl/>
        </w:rPr>
        <w:t>تارک‌الصلا</w:t>
      </w:r>
      <w:r w:rsidR="00C9308C" w:rsidRPr="00C236A1">
        <w:rPr>
          <w:rFonts w:hint="cs"/>
          <w:rtl/>
        </w:rPr>
        <w:t>ة</w:t>
      </w:r>
      <w:r w:rsidRPr="00C236A1">
        <w:rPr>
          <w:rFonts w:hint="cs"/>
          <w:rtl/>
        </w:rPr>
        <w:t xml:space="preserve"> هستند</w:t>
      </w:r>
      <w:r w:rsidR="00C9308C">
        <w:rPr>
          <w:rFonts w:hint="cs"/>
          <w:rtl/>
        </w:rPr>
        <w:t>.</w:t>
      </w:r>
    </w:p>
    <w:p w:rsidR="003B638B" w:rsidRDefault="003B638B" w:rsidP="00C236A1">
      <w:pPr>
        <w:pStyle w:val="a3"/>
        <w:rPr>
          <w:rFonts w:hint="cs"/>
          <w:rtl/>
        </w:rPr>
      </w:pPr>
      <w:r>
        <w:rPr>
          <w:rFonts w:hint="cs"/>
          <w:rtl/>
        </w:rPr>
        <w:t xml:space="preserve">ابواسحاق گوید: </w:t>
      </w:r>
      <w:r w:rsidRPr="00C236A1">
        <w:rPr>
          <w:rFonts w:hint="cs"/>
          <w:rtl/>
        </w:rPr>
        <w:t>تارک‌الصلا</w:t>
      </w:r>
      <w:r w:rsidR="00C9308C" w:rsidRPr="00C236A1">
        <w:rPr>
          <w:rFonts w:hint="cs"/>
          <w:rtl/>
        </w:rPr>
        <w:t>ة</w:t>
      </w:r>
      <w:r w:rsidRPr="00C236A1">
        <w:rPr>
          <w:rFonts w:hint="cs"/>
          <w:rtl/>
        </w:rPr>
        <w:t xml:space="preserve"> به خاطر کفرش همانند مرتد کشته می‌شود و غسل و کفن نشده و نماز بر وی خوانده نخواهد شد</w:t>
      </w:r>
      <w:r>
        <w:rPr>
          <w:rFonts w:hint="cs"/>
          <w:rtl/>
        </w:rPr>
        <w:t xml:space="preserve"> و در قبرستان مسلمین نباید دفن گردد، چون رسول‌خدا</w:t>
      </w:r>
      <w:r>
        <w:rPr>
          <w:rFonts w:cs="CTraditional Arabic" w:hint="cs"/>
          <w:sz w:val="26"/>
          <w:szCs w:val="26"/>
          <w:rtl/>
        </w:rPr>
        <w:t>ص</w:t>
      </w:r>
      <w:r w:rsidR="00C9308C">
        <w:rPr>
          <w:rFonts w:hint="cs"/>
          <w:rtl/>
        </w:rPr>
        <w:t xml:space="preserve"> فرموده: </w:t>
      </w:r>
      <w:r w:rsidR="00C9308C">
        <w:rPr>
          <w:rFonts w:cs="Traditional Arabic" w:hint="cs"/>
          <w:rtl/>
        </w:rPr>
        <w:t>«</w:t>
      </w:r>
      <w:r>
        <w:rPr>
          <w:rFonts w:hint="cs"/>
          <w:rtl/>
        </w:rPr>
        <w:t>تفاوت بین انسان مؤمن و کفر ترک نماز است</w:t>
      </w:r>
      <w:r w:rsidR="00C9308C">
        <w:rPr>
          <w:rFonts w:cs="Traditional Arabic" w:hint="cs"/>
          <w:rtl/>
        </w:rPr>
        <w:t>»</w:t>
      </w:r>
      <w:r w:rsidR="00C9308C">
        <w:rPr>
          <w:rFonts w:hint="cs"/>
          <w:rtl/>
        </w:rPr>
        <w:t xml:space="preserve">. </w:t>
      </w:r>
      <w:r>
        <w:rPr>
          <w:rFonts w:hint="cs"/>
          <w:rtl/>
        </w:rPr>
        <w:t>(روایت مسلم)</w:t>
      </w:r>
      <w:r w:rsidR="00C9308C">
        <w:rPr>
          <w:rFonts w:hint="cs"/>
          <w:rtl/>
        </w:rPr>
        <w:t>.</w:t>
      </w:r>
    </w:p>
    <w:p w:rsidR="00F60429" w:rsidRPr="00C236A1" w:rsidRDefault="00F60429" w:rsidP="00C236A1">
      <w:pPr>
        <w:pStyle w:val="a3"/>
        <w:rPr>
          <w:rFonts w:hint="cs"/>
          <w:spacing w:val="-2"/>
          <w:rtl/>
        </w:rPr>
      </w:pPr>
      <w:r w:rsidRPr="00C236A1">
        <w:rPr>
          <w:rFonts w:hint="cs"/>
          <w:spacing w:val="-2"/>
          <w:rtl/>
        </w:rPr>
        <w:t>از بریده</w:t>
      </w:r>
      <w:r w:rsidR="00C9308C" w:rsidRPr="00C236A1">
        <w:rPr>
          <w:rFonts w:hint="cs"/>
          <w:spacing w:val="-2"/>
          <w:rtl/>
        </w:rPr>
        <w:t xml:space="preserve"> </w:t>
      </w:r>
      <w:r w:rsidRPr="00C236A1">
        <w:rPr>
          <w:rFonts w:cs="CTraditional Arabic" w:hint="cs"/>
          <w:spacing w:val="-2"/>
          <w:sz w:val="26"/>
          <w:szCs w:val="26"/>
          <w:rtl/>
        </w:rPr>
        <w:t>س</w:t>
      </w:r>
      <w:r w:rsidRPr="00C236A1">
        <w:rPr>
          <w:rFonts w:hint="cs"/>
          <w:spacing w:val="-2"/>
          <w:rtl/>
        </w:rPr>
        <w:t xml:space="preserve"> روایت شده که: رسول‌خدا</w:t>
      </w:r>
      <w:r w:rsidRPr="00C236A1">
        <w:rPr>
          <w:rFonts w:cs="CTraditional Arabic" w:hint="cs"/>
          <w:spacing w:val="-2"/>
          <w:sz w:val="26"/>
          <w:szCs w:val="26"/>
          <w:rtl/>
        </w:rPr>
        <w:t>ص</w:t>
      </w:r>
      <w:r w:rsidR="00C9308C" w:rsidRPr="00C236A1">
        <w:rPr>
          <w:rFonts w:hint="cs"/>
          <w:spacing w:val="-2"/>
          <w:rtl/>
        </w:rPr>
        <w:t xml:space="preserve"> فرمود: «</w:t>
      </w:r>
      <w:r w:rsidRPr="00C236A1">
        <w:rPr>
          <w:rFonts w:hint="cs"/>
          <w:spacing w:val="-2"/>
          <w:rtl/>
        </w:rPr>
        <w:t>عهد و پیمانی که میان ما و ایشان است: نماز است، پس هرکس آن را ترک کند بدون شک کافر شده است</w:t>
      </w:r>
      <w:r w:rsidR="00C9308C" w:rsidRPr="00C236A1">
        <w:rPr>
          <w:rFonts w:hint="cs"/>
          <w:spacing w:val="-2"/>
          <w:rtl/>
        </w:rPr>
        <w:t xml:space="preserve">». </w:t>
      </w:r>
      <w:r w:rsidRPr="00C236A1">
        <w:rPr>
          <w:rFonts w:hint="cs"/>
          <w:spacing w:val="-2"/>
          <w:rtl/>
        </w:rPr>
        <w:t>(روایت از امام احمد و نسائی و ترمذی)</w:t>
      </w:r>
      <w:r w:rsidR="00C9308C" w:rsidRPr="00C236A1">
        <w:rPr>
          <w:rFonts w:hint="cs"/>
          <w:spacing w:val="-2"/>
          <w:rtl/>
        </w:rPr>
        <w:t>.</w:t>
      </w:r>
    </w:p>
    <w:p w:rsidR="00F60429" w:rsidRDefault="00C9308C" w:rsidP="00C236A1">
      <w:pPr>
        <w:pStyle w:val="a3"/>
        <w:rPr>
          <w:rFonts w:hint="cs"/>
          <w:rtl/>
        </w:rPr>
      </w:pPr>
      <w:r>
        <w:rPr>
          <w:rFonts w:hint="cs"/>
          <w:rtl/>
        </w:rPr>
        <w:lastRenderedPageBreak/>
        <w:t xml:space="preserve">همچنین فرمود: </w:t>
      </w:r>
      <w:r>
        <w:rPr>
          <w:rFonts w:cs="Traditional Arabic" w:hint="cs"/>
          <w:rtl/>
        </w:rPr>
        <w:t>«</w:t>
      </w:r>
      <w:r w:rsidR="002C1007">
        <w:rPr>
          <w:rFonts w:hint="cs"/>
          <w:rtl/>
        </w:rPr>
        <w:t>اولین چیزی که در دینتان از دست می‌دهید خشوع است و آخرین چیزی که در دینتان از دست می‌دهید نماز است</w:t>
      </w:r>
      <w:r>
        <w:rPr>
          <w:rFonts w:cs="Traditional Arabic" w:hint="cs"/>
          <w:rtl/>
        </w:rPr>
        <w:t>»</w:t>
      </w:r>
      <w:r>
        <w:rPr>
          <w:rFonts w:hint="cs"/>
          <w:rtl/>
        </w:rPr>
        <w:t xml:space="preserve">. </w:t>
      </w:r>
      <w:r w:rsidR="002C1007">
        <w:rPr>
          <w:rFonts w:hint="cs"/>
          <w:rtl/>
        </w:rPr>
        <w:t>(روایت از حاکم)</w:t>
      </w:r>
      <w:r>
        <w:rPr>
          <w:rFonts w:hint="cs"/>
          <w:rtl/>
        </w:rPr>
        <w:t>.</w:t>
      </w:r>
    </w:p>
    <w:p w:rsidR="002C1007" w:rsidRDefault="00963EFC" w:rsidP="00C236A1">
      <w:pPr>
        <w:pStyle w:val="a3"/>
        <w:rPr>
          <w:rFonts w:hint="cs"/>
          <w:rtl/>
        </w:rPr>
      </w:pPr>
      <w:r>
        <w:rPr>
          <w:rFonts w:hint="cs"/>
          <w:rtl/>
        </w:rPr>
        <w:t xml:space="preserve">به نظر من هرگاه زن یا مرد </w:t>
      </w:r>
      <w:r w:rsidRPr="00C236A1">
        <w:rPr>
          <w:rFonts w:hint="cs"/>
          <w:rtl/>
        </w:rPr>
        <w:t>تارک‌الصلا</w:t>
      </w:r>
      <w:r w:rsidR="00C9308C" w:rsidRPr="00C236A1">
        <w:rPr>
          <w:rFonts w:hint="cs"/>
          <w:rtl/>
        </w:rPr>
        <w:t>ة</w:t>
      </w:r>
      <w:r w:rsidRPr="00C236A1">
        <w:rPr>
          <w:rFonts w:hint="cs"/>
          <w:rtl/>
        </w:rPr>
        <w:t xml:space="preserve"> برای</w:t>
      </w:r>
      <w:r>
        <w:rPr>
          <w:rFonts w:hint="cs"/>
          <w:rtl/>
        </w:rPr>
        <w:t xml:space="preserve"> اجرای حد، کشته شوند تکفیر نمی‌شوند، و مانند زناکار محصن</w:t>
      </w:r>
      <w:r w:rsidR="00853096">
        <w:rPr>
          <w:rFonts w:hint="cs"/>
          <w:rtl/>
        </w:rPr>
        <w:t xml:space="preserve"> می‌</w:t>
      </w:r>
      <w:r>
        <w:rPr>
          <w:rFonts w:hint="cs"/>
          <w:rtl/>
        </w:rPr>
        <w:t>باشند. این، قول اکثر فقهاء از جمله ابوحنیفه، مالک و ش</w:t>
      </w:r>
      <w:r w:rsidR="00630634">
        <w:rPr>
          <w:rFonts w:hint="cs"/>
          <w:rtl/>
        </w:rPr>
        <w:t>افعی می‌باشد. به دلیل فرمایش پیامبر</w:t>
      </w:r>
      <w:r w:rsidR="00C9308C">
        <w:rPr>
          <w:rFonts w:hint="cs"/>
          <w:rtl/>
        </w:rPr>
        <w:t xml:space="preserve"> </w:t>
      </w:r>
      <w:r w:rsidR="00630634">
        <w:rPr>
          <w:rFonts w:cs="CTraditional Arabic" w:hint="cs"/>
          <w:sz w:val="26"/>
          <w:szCs w:val="26"/>
          <w:rtl/>
        </w:rPr>
        <w:t>ص</w:t>
      </w:r>
      <w:r w:rsidR="00C9308C">
        <w:rPr>
          <w:rFonts w:hint="cs"/>
          <w:rtl/>
        </w:rPr>
        <w:t xml:space="preserve"> که فرمود: </w:t>
      </w:r>
      <w:r w:rsidR="00C9308C">
        <w:rPr>
          <w:rFonts w:cs="Traditional Arabic" w:hint="cs"/>
          <w:rtl/>
        </w:rPr>
        <w:t>«</w:t>
      </w:r>
      <w:r w:rsidR="00630634">
        <w:rPr>
          <w:rFonts w:hint="cs"/>
          <w:rtl/>
        </w:rPr>
        <w:t>به حقیقت، خداوند کسی را که ا</w:t>
      </w:r>
      <w:r w:rsidR="00C9308C">
        <w:rPr>
          <w:rFonts w:hint="cs"/>
          <w:rtl/>
        </w:rPr>
        <w:t>ز ته قلب و به خاطر رضای خدا، لاإله إ</w:t>
      </w:r>
      <w:r w:rsidR="00630634">
        <w:rPr>
          <w:rFonts w:hint="cs"/>
          <w:rtl/>
        </w:rPr>
        <w:t>لاالله بگوید بر آتش جهنم حرام کرده است</w:t>
      </w:r>
      <w:r w:rsidR="00C9308C">
        <w:rPr>
          <w:rFonts w:cs="Traditional Arabic" w:hint="cs"/>
          <w:rtl/>
        </w:rPr>
        <w:t>»</w:t>
      </w:r>
      <w:r w:rsidR="00C9308C">
        <w:rPr>
          <w:rFonts w:hint="cs"/>
          <w:rtl/>
        </w:rPr>
        <w:t xml:space="preserve">. </w:t>
      </w:r>
      <w:r w:rsidR="00630634">
        <w:rPr>
          <w:rFonts w:hint="cs"/>
          <w:rtl/>
        </w:rPr>
        <w:t>(متفق‌علیه)</w:t>
      </w:r>
      <w:r w:rsidR="00C9308C">
        <w:rPr>
          <w:rFonts w:hint="cs"/>
          <w:rtl/>
        </w:rPr>
        <w:t>.</w:t>
      </w:r>
    </w:p>
    <w:p w:rsidR="00630634" w:rsidRDefault="00110EA2" w:rsidP="00C236A1">
      <w:pPr>
        <w:pStyle w:val="a3"/>
        <w:rPr>
          <w:rFonts w:hint="cs"/>
          <w:rtl/>
        </w:rPr>
      </w:pPr>
      <w:r>
        <w:rPr>
          <w:rFonts w:hint="cs"/>
          <w:rtl/>
        </w:rPr>
        <w:t>عباده‌‌بن صامت</w:t>
      </w:r>
      <w:r w:rsidR="00C9308C">
        <w:rPr>
          <w:rFonts w:hint="cs"/>
          <w:rtl/>
        </w:rPr>
        <w:t xml:space="preserve"> </w:t>
      </w:r>
      <w:r>
        <w:rPr>
          <w:rFonts w:cs="CTraditional Arabic" w:hint="cs"/>
          <w:sz w:val="26"/>
          <w:szCs w:val="26"/>
          <w:rtl/>
        </w:rPr>
        <w:t>س</w:t>
      </w:r>
      <w:r>
        <w:rPr>
          <w:rFonts w:hint="cs"/>
          <w:rtl/>
        </w:rPr>
        <w:t xml:space="preserve"> گوید: از رسول‌خدا</w:t>
      </w:r>
      <w:r>
        <w:rPr>
          <w:rFonts w:cs="CTraditional Arabic" w:hint="cs"/>
          <w:sz w:val="26"/>
          <w:szCs w:val="26"/>
          <w:rtl/>
        </w:rPr>
        <w:t>ص</w:t>
      </w:r>
      <w:r w:rsidR="00C9308C">
        <w:rPr>
          <w:rFonts w:hint="cs"/>
          <w:rtl/>
        </w:rPr>
        <w:t xml:space="preserve"> شنیدم که فرمود: </w:t>
      </w:r>
      <w:r w:rsidR="00C9308C">
        <w:rPr>
          <w:rFonts w:cs="Traditional Arabic" w:hint="cs"/>
          <w:rtl/>
        </w:rPr>
        <w:t>«</w:t>
      </w:r>
      <w:r>
        <w:rPr>
          <w:rFonts w:hint="cs"/>
          <w:rtl/>
        </w:rPr>
        <w:t>هرکس شهادت دهد خدایی جز الله نیست و به حقیقت محمد بنده و</w:t>
      </w:r>
      <w:r w:rsidR="0090654D">
        <w:rPr>
          <w:rFonts w:hint="cs"/>
          <w:rtl/>
        </w:rPr>
        <w:t xml:space="preserve"> فرستادۀ </w:t>
      </w:r>
      <w:r>
        <w:rPr>
          <w:rFonts w:hint="cs"/>
          <w:rtl/>
        </w:rPr>
        <w:t>او است و به حقیقت عیسی بنده و کلم</w:t>
      </w:r>
      <w:r w:rsidR="00C236A1">
        <w:rPr>
          <w:rFonts w:hint="cs"/>
          <w:rtl/>
        </w:rPr>
        <w:t>ۀ</w:t>
      </w:r>
      <w:r>
        <w:rPr>
          <w:rFonts w:hint="cs"/>
          <w:rtl/>
        </w:rPr>
        <w:t xml:space="preserve"> اوست که به مریم القا کرده و روحی است از جانب او، و به حقیقت بهشت حق است و دوزخ حق است، خداوند او را داخل بهشت می‌کند هر عملی که داشته باشد</w:t>
      </w:r>
      <w:r w:rsidR="00C9308C">
        <w:rPr>
          <w:rFonts w:cs="Traditional Arabic" w:hint="cs"/>
          <w:rtl/>
        </w:rPr>
        <w:t>»</w:t>
      </w:r>
      <w:r w:rsidR="00C9308C">
        <w:rPr>
          <w:rFonts w:hint="cs"/>
          <w:rtl/>
        </w:rPr>
        <w:t xml:space="preserve">. </w:t>
      </w:r>
      <w:r>
        <w:rPr>
          <w:rFonts w:hint="cs"/>
          <w:rtl/>
        </w:rPr>
        <w:t>(متفق‌علیه)</w:t>
      </w:r>
      <w:r w:rsidR="00C9308C">
        <w:rPr>
          <w:rFonts w:hint="cs"/>
          <w:rtl/>
        </w:rPr>
        <w:t>.</w:t>
      </w:r>
    </w:p>
    <w:p w:rsidR="001C5293" w:rsidRDefault="00FE1597" w:rsidP="00C236A1">
      <w:pPr>
        <w:pStyle w:val="a3"/>
        <w:rPr>
          <w:rFonts w:hint="cs"/>
          <w:rtl/>
        </w:rPr>
      </w:pPr>
      <w:r>
        <w:rPr>
          <w:rFonts w:hint="cs"/>
          <w:rtl/>
        </w:rPr>
        <w:t>انس</w:t>
      </w:r>
      <w:r w:rsidR="00C9308C">
        <w:rPr>
          <w:rFonts w:hint="cs"/>
          <w:rtl/>
        </w:rPr>
        <w:t xml:space="preserve"> </w:t>
      </w:r>
      <w:r>
        <w:rPr>
          <w:rFonts w:cs="CTraditional Arabic" w:hint="cs"/>
          <w:sz w:val="26"/>
          <w:szCs w:val="26"/>
          <w:rtl/>
        </w:rPr>
        <w:t>س</w:t>
      </w:r>
      <w:r>
        <w:rPr>
          <w:rFonts w:hint="cs"/>
          <w:rtl/>
        </w:rPr>
        <w:t xml:space="preserve"> </w:t>
      </w:r>
      <w:r w:rsidR="001C5293">
        <w:rPr>
          <w:rFonts w:hint="cs"/>
          <w:rtl/>
        </w:rPr>
        <w:t>روایت کرده که: رسول‌خدا</w:t>
      </w:r>
      <w:r w:rsidR="001C5293">
        <w:rPr>
          <w:rFonts w:cs="CTraditional Arabic" w:hint="cs"/>
          <w:sz w:val="26"/>
          <w:szCs w:val="26"/>
          <w:rtl/>
        </w:rPr>
        <w:t>ص</w:t>
      </w:r>
      <w:r w:rsidR="00C9308C">
        <w:rPr>
          <w:rFonts w:hint="cs"/>
          <w:rtl/>
        </w:rPr>
        <w:t xml:space="preserve"> فرموده: </w:t>
      </w:r>
      <w:r w:rsidR="00C9308C">
        <w:rPr>
          <w:rFonts w:cs="Traditional Arabic" w:hint="cs"/>
          <w:rtl/>
        </w:rPr>
        <w:t>«</w:t>
      </w:r>
      <w:r w:rsidR="00C9308C">
        <w:rPr>
          <w:rFonts w:hint="cs"/>
          <w:rtl/>
        </w:rPr>
        <w:t>کسی که در دنیا لاإله إ</w:t>
      </w:r>
      <w:r w:rsidR="001C5293">
        <w:rPr>
          <w:rFonts w:hint="cs"/>
          <w:rtl/>
        </w:rPr>
        <w:t xml:space="preserve">لاالله گفته و به اندازة ذره‌ای ایمان قلبی و کار نیک </w:t>
      </w:r>
      <w:r w:rsidR="00C9308C">
        <w:rPr>
          <w:rFonts w:hint="cs"/>
          <w:rtl/>
        </w:rPr>
        <w:t>داشته باشد از دوزخ‌ خارج می‌شود</w:t>
      </w:r>
      <w:r w:rsidR="00C9308C">
        <w:rPr>
          <w:rFonts w:cs="Traditional Arabic" w:hint="cs"/>
          <w:rtl/>
        </w:rPr>
        <w:t>»</w:t>
      </w:r>
      <w:r w:rsidR="00C9308C">
        <w:rPr>
          <w:rFonts w:hint="cs"/>
          <w:rtl/>
        </w:rPr>
        <w:t xml:space="preserve"> </w:t>
      </w:r>
      <w:r w:rsidR="001C5293">
        <w:rPr>
          <w:rFonts w:hint="cs"/>
          <w:rtl/>
        </w:rPr>
        <w:t>(متفق‌علیه)</w:t>
      </w:r>
      <w:r w:rsidR="00C9308C">
        <w:rPr>
          <w:rFonts w:hint="cs"/>
          <w:rtl/>
        </w:rPr>
        <w:t>.</w:t>
      </w:r>
    </w:p>
    <w:p w:rsidR="001C5293" w:rsidRDefault="002E3DC3" w:rsidP="00C236A1">
      <w:pPr>
        <w:pStyle w:val="a3"/>
        <w:rPr>
          <w:rFonts w:hint="cs"/>
          <w:rtl/>
        </w:rPr>
      </w:pPr>
      <w:r>
        <w:rPr>
          <w:rFonts w:hint="cs"/>
          <w:rtl/>
        </w:rPr>
        <w:t>ابوهریره</w:t>
      </w:r>
      <w:r w:rsidR="00C9308C">
        <w:rPr>
          <w:rFonts w:hint="cs"/>
          <w:rtl/>
        </w:rPr>
        <w:t xml:space="preserve"> </w:t>
      </w:r>
      <w:r>
        <w:rPr>
          <w:rFonts w:cs="CTraditional Arabic" w:hint="cs"/>
          <w:sz w:val="26"/>
          <w:szCs w:val="26"/>
          <w:rtl/>
        </w:rPr>
        <w:t>س</w:t>
      </w:r>
      <w:r>
        <w:rPr>
          <w:rFonts w:hint="cs"/>
          <w:rtl/>
        </w:rPr>
        <w:t xml:space="preserve"> گوید: رسول خدا</w:t>
      </w:r>
      <w:r>
        <w:rPr>
          <w:rFonts w:cs="CTraditional Arabic" w:hint="cs"/>
          <w:sz w:val="26"/>
          <w:szCs w:val="26"/>
          <w:rtl/>
        </w:rPr>
        <w:t>ص</w:t>
      </w:r>
      <w:r w:rsidR="00C9308C">
        <w:rPr>
          <w:rFonts w:hint="cs"/>
          <w:rtl/>
        </w:rPr>
        <w:t xml:space="preserve"> فرمود: </w:t>
      </w:r>
      <w:r w:rsidR="00C9308C">
        <w:rPr>
          <w:rFonts w:cs="Traditional Arabic" w:hint="cs"/>
          <w:rtl/>
        </w:rPr>
        <w:t>«</w:t>
      </w:r>
      <w:r>
        <w:rPr>
          <w:rFonts w:hint="cs"/>
          <w:rtl/>
        </w:rPr>
        <w:t>برای هر پیامبری دعایی مستجاب بود و هر کدام از آنان در دعای خود تعجیل کرده و آن را در دنیا خواسته‌اند، ولی من دعای خود را ذخیره کرده تا در روز قیامت برای امتم شفاعت کنم و انشاءالله این شفاعت من شامل کسانی از امتم می‌شود که هیچ چیزی را شریک خدا قرار نداده‌ باشند</w:t>
      </w:r>
      <w:r w:rsidR="00C9308C">
        <w:rPr>
          <w:rFonts w:cs="Traditional Arabic" w:hint="cs"/>
          <w:rtl/>
        </w:rPr>
        <w:t>»</w:t>
      </w:r>
      <w:r w:rsidR="00C9308C">
        <w:rPr>
          <w:rFonts w:hint="cs"/>
          <w:rtl/>
        </w:rPr>
        <w:t xml:space="preserve">. </w:t>
      </w:r>
      <w:r>
        <w:rPr>
          <w:rFonts w:hint="cs"/>
          <w:rtl/>
        </w:rPr>
        <w:t>(روایت از مسلم)</w:t>
      </w:r>
      <w:r w:rsidR="00C9308C">
        <w:rPr>
          <w:rFonts w:hint="cs"/>
          <w:rtl/>
        </w:rPr>
        <w:t>.</w:t>
      </w:r>
    </w:p>
    <w:p w:rsidR="00F25774" w:rsidRDefault="00E439FA" w:rsidP="00C236A1">
      <w:pPr>
        <w:pStyle w:val="a3"/>
        <w:rPr>
          <w:rFonts w:hint="cs"/>
          <w:rtl/>
        </w:rPr>
      </w:pPr>
      <w:r>
        <w:rPr>
          <w:rFonts w:hint="cs"/>
          <w:rtl/>
        </w:rPr>
        <w:t>عباده بن صامت آورده است که: رسول‌</w:t>
      </w:r>
      <w:r>
        <w:rPr>
          <w:rFonts w:hint="eastAsia"/>
          <w:rtl/>
        </w:rPr>
        <w:t>‌خدا</w:t>
      </w:r>
      <w:r>
        <w:rPr>
          <w:rFonts w:cs="CTraditional Arabic" w:hint="cs"/>
          <w:sz w:val="26"/>
          <w:szCs w:val="26"/>
          <w:rtl/>
        </w:rPr>
        <w:t>ص</w:t>
      </w:r>
      <w:r>
        <w:rPr>
          <w:rFonts w:hint="cs"/>
          <w:rtl/>
        </w:rPr>
        <w:t xml:space="preserve"> فرمو</w:t>
      </w:r>
      <w:r w:rsidR="00C9308C">
        <w:rPr>
          <w:rFonts w:hint="cs"/>
          <w:rtl/>
        </w:rPr>
        <w:t xml:space="preserve">د: </w:t>
      </w:r>
      <w:r w:rsidR="00C9308C">
        <w:rPr>
          <w:rFonts w:cs="Traditional Arabic" w:hint="cs"/>
          <w:rtl/>
        </w:rPr>
        <w:t>«</w:t>
      </w:r>
      <w:r>
        <w:rPr>
          <w:rFonts w:hint="cs"/>
          <w:rtl/>
        </w:rPr>
        <w:t>خداوند در شب و روز پنج نماز را بر بنده فرض کرده است هرکس بر</w:t>
      </w:r>
      <w:r w:rsidR="00853096">
        <w:rPr>
          <w:rFonts w:hint="cs"/>
          <w:rtl/>
        </w:rPr>
        <w:t xml:space="preserve"> آن‌ها </w:t>
      </w:r>
      <w:r>
        <w:rPr>
          <w:rFonts w:hint="cs"/>
          <w:rtl/>
        </w:rPr>
        <w:t xml:space="preserve">محافظت و مداومت داشته باشد او را به نزد </w:t>
      </w:r>
      <w:r w:rsidR="00F25774">
        <w:rPr>
          <w:rFonts w:hint="cs"/>
          <w:rtl/>
        </w:rPr>
        <w:t>خدا عهدی باشد که وی را داخل بهشت نماید و هرکس بر</w:t>
      </w:r>
      <w:r w:rsidR="00853096">
        <w:rPr>
          <w:rFonts w:hint="cs"/>
          <w:rtl/>
        </w:rPr>
        <w:t xml:space="preserve"> آن‌ها </w:t>
      </w:r>
      <w:r w:rsidR="00F25774">
        <w:rPr>
          <w:rFonts w:hint="cs"/>
          <w:rtl/>
        </w:rPr>
        <w:t>محافظت و مداومت نکند عهدی به نزد خدا ندارد اگر خواست او را عذاب می</w:t>
      </w:r>
      <w:r w:rsidR="00F25774">
        <w:rPr>
          <w:rFonts w:hint="eastAsia"/>
          <w:rtl/>
        </w:rPr>
        <w:t>‌دهد وگرنه او را به بهشت داخل می‌کند</w:t>
      </w:r>
      <w:r w:rsidR="00C9308C">
        <w:rPr>
          <w:rFonts w:cs="Traditional Arabic" w:hint="cs"/>
          <w:rtl/>
        </w:rPr>
        <w:t>»</w:t>
      </w:r>
      <w:r w:rsidR="00F25774">
        <w:rPr>
          <w:rFonts w:hint="eastAsia"/>
          <w:rtl/>
        </w:rPr>
        <w:t>.</w:t>
      </w:r>
    </w:p>
    <w:p w:rsidR="00455CAB" w:rsidRDefault="00455CAB" w:rsidP="00C236A1">
      <w:pPr>
        <w:pStyle w:val="a3"/>
        <w:rPr>
          <w:rFonts w:hint="cs"/>
          <w:rtl/>
        </w:rPr>
      </w:pPr>
      <w:r>
        <w:rPr>
          <w:rFonts w:hint="cs"/>
          <w:rtl/>
        </w:rPr>
        <w:t xml:space="preserve">بنابراین، اگر </w:t>
      </w:r>
      <w:r w:rsidRPr="00C236A1">
        <w:rPr>
          <w:rFonts w:hint="cs"/>
          <w:rtl/>
        </w:rPr>
        <w:t>تارک‌الصلا</w:t>
      </w:r>
      <w:r w:rsidR="00C9308C" w:rsidRPr="00C236A1">
        <w:rPr>
          <w:rFonts w:hint="cs"/>
          <w:rtl/>
        </w:rPr>
        <w:t>ة</w:t>
      </w:r>
      <w:r w:rsidRPr="00C236A1">
        <w:rPr>
          <w:rFonts w:hint="cs"/>
          <w:rtl/>
        </w:rPr>
        <w:t xml:space="preserve"> کافر</w:t>
      </w:r>
      <w:r>
        <w:rPr>
          <w:rFonts w:hint="cs"/>
          <w:rtl/>
        </w:rPr>
        <w:t xml:space="preserve"> بود او را داخل مشیت و خواست خود نمی‌کرد.</w:t>
      </w:r>
    </w:p>
    <w:p w:rsidR="00455CAB" w:rsidRDefault="00C9308C" w:rsidP="00C236A1">
      <w:pPr>
        <w:pStyle w:val="a3"/>
        <w:rPr>
          <w:rFonts w:hint="cs"/>
          <w:rtl/>
        </w:rPr>
      </w:pPr>
      <w:r>
        <w:rPr>
          <w:rFonts w:hint="cs"/>
          <w:rtl/>
        </w:rPr>
        <w:t xml:space="preserve">از حذیفه روایت شده که گفته: </w:t>
      </w:r>
      <w:r>
        <w:rPr>
          <w:rFonts w:cs="Traditional Arabic" w:hint="cs"/>
          <w:rtl/>
        </w:rPr>
        <w:t>«</w:t>
      </w:r>
      <w:r w:rsidR="00455CAB">
        <w:rPr>
          <w:rFonts w:hint="cs"/>
          <w:rtl/>
        </w:rPr>
        <w:t xml:space="preserve">روزگاری </w:t>
      </w:r>
      <w:r>
        <w:rPr>
          <w:rFonts w:hint="cs"/>
          <w:rtl/>
        </w:rPr>
        <w:t>بر مردم می‌آید که به جز گفتن لاإله إ</w:t>
      </w:r>
      <w:r w:rsidR="00455CAB">
        <w:rPr>
          <w:rFonts w:hint="cs"/>
          <w:rtl/>
        </w:rPr>
        <w:t>لاالله چیزی دیگر از اسلام با خود ندارند</w:t>
      </w:r>
      <w:r>
        <w:rPr>
          <w:rFonts w:cs="Traditional Arabic" w:hint="cs"/>
          <w:rtl/>
        </w:rPr>
        <w:t>»</w:t>
      </w:r>
      <w:r>
        <w:rPr>
          <w:rFonts w:hint="cs"/>
          <w:rtl/>
        </w:rPr>
        <w:t xml:space="preserve">. </w:t>
      </w:r>
      <w:r w:rsidR="00455CAB">
        <w:rPr>
          <w:rFonts w:hint="cs"/>
          <w:rtl/>
        </w:rPr>
        <w:t>(روایت از خلال)</w:t>
      </w:r>
      <w:r>
        <w:rPr>
          <w:rFonts w:hint="cs"/>
          <w:rtl/>
        </w:rPr>
        <w:t>.</w:t>
      </w:r>
    </w:p>
    <w:p w:rsidR="00385DC2" w:rsidRDefault="00385DC2" w:rsidP="00C236A1">
      <w:pPr>
        <w:pStyle w:val="a3"/>
        <w:rPr>
          <w:rFonts w:hint="cs"/>
          <w:rtl/>
        </w:rPr>
      </w:pPr>
      <w:r>
        <w:rPr>
          <w:rFonts w:hint="cs"/>
          <w:rtl/>
        </w:rPr>
        <w:t xml:space="preserve">مسلمانان هم بر این نظر اجماع دارند، چون ما در هیچ عصر و زمانی سراغ نداریم میتی را که اهل نماز نبوده غسل نکنند یا نماز بر او نخوانند و </w:t>
      </w:r>
      <w:r w:rsidRPr="00C236A1">
        <w:rPr>
          <w:rFonts w:hint="cs"/>
          <w:rtl/>
        </w:rPr>
        <w:t>یا او را از میراث محروم کرده باشند، و میان زوجین که یکی از آن دو، تارک‌الصلا</w:t>
      </w:r>
      <w:r w:rsidR="00C9308C" w:rsidRPr="00C236A1">
        <w:rPr>
          <w:rFonts w:hint="cs"/>
          <w:rtl/>
        </w:rPr>
        <w:t>ة</w:t>
      </w:r>
      <w:r w:rsidRPr="00C236A1">
        <w:rPr>
          <w:rFonts w:hint="cs"/>
          <w:rtl/>
        </w:rPr>
        <w:t xml:space="preserve"> باشد با وجود کثرت</w:t>
      </w:r>
      <w:r>
        <w:rPr>
          <w:rFonts w:hint="cs"/>
          <w:rtl/>
        </w:rPr>
        <w:t xml:space="preserve"> بی‌نمازان امر به جدایی کرده باشند.</w:t>
      </w:r>
    </w:p>
    <w:p w:rsidR="00385DC2" w:rsidRDefault="00385DC2" w:rsidP="00C236A1">
      <w:pPr>
        <w:pStyle w:val="a3"/>
        <w:rPr>
          <w:rFonts w:hint="cs"/>
          <w:rtl/>
        </w:rPr>
      </w:pPr>
      <w:r>
        <w:rPr>
          <w:rFonts w:hint="cs"/>
          <w:rtl/>
        </w:rPr>
        <w:lastRenderedPageBreak/>
        <w:t xml:space="preserve">در حالی که اگر شخصی </w:t>
      </w:r>
      <w:r w:rsidRPr="00C236A1">
        <w:rPr>
          <w:rFonts w:hint="cs"/>
          <w:rtl/>
        </w:rPr>
        <w:t>تارک‌الصلا</w:t>
      </w:r>
      <w:r w:rsidR="00C9308C" w:rsidRPr="00C236A1">
        <w:rPr>
          <w:rFonts w:hint="cs"/>
          <w:rtl/>
        </w:rPr>
        <w:t>ة</w:t>
      </w:r>
      <w:r w:rsidRPr="00C236A1">
        <w:rPr>
          <w:rFonts w:hint="cs"/>
          <w:rtl/>
        </w:rPr>
        <w:t xml:space="preserve"> در حقیقت کافر بود این احکام به ثبوت می‌رسیدند. میان مسلمانان هیچ خلافی در این نیست که بر زن و مرد تارک‌الصلا</w:t>
      </w:r>
      <w:r w:rsidR="00C9308C" w:rsidRPr="00C236A1">
        <w:rPr>
          <w:rFonts w:hint="cs"/>
          <w:rtl/>
        </w:rPr>
        <w:t>ة</w:t>
      </w:r>
      <w:r>
        <w:rPr>
          <w:rFonts w:hint="cs"/>
          <w:rtl/>
        </w:rPr>
        <w:t xml:space="preserve"> واجب است تمام نما</w:t>
      </w:r>
      <w:r w:rsidR="00C9308C">
        <w:rPr>
          <w:rFonts w:hint="cs"/>
          <w:rtl/>
        </w:rPr>
        <w:t>زها را قضا کنند، ولی در مورد مر</w:t>
      </w:r>
      <w:r>
        <w:rPr>
          <w:rFonts w:hint="cs"/>
          <w:rtl/>
        </w:rPr>
        <w:t>تد اختلاف دارند.</w:t>
      </w:r>
    </w:p>
    <w:p w:rsidR="001B3547" w:rsidRDefault="001B3547" w:rsidP="00C236A1">
      <w:pPr>
        <w:pStyle w:val="a3"/>
        <w:rPr>
          <w:rFonts w:hint="cs"/>
          <w:rtl/>
        </w:rPr>
      </w:pPr>
      <w:r>
        <w:rPr>
          <w:rFonts w:hint="cs"/>
          <w:rtl/>
        </w:rPr>
        <w:t xml:space="preserve">اما در احادیث فوق </w:t>
      </w:r>
      <w:r w:rsidRPr="00C236A1">
        <w:rPr>
          <w:rFonts w:hint="cs"/>
          <w:rtl/>
        </w:rPr>
        <w:t>که تارک‌الصلا</w:t>
      </w:r>
      <w:r w:rsidR="00C9308C" w:rsidRPr="00C236A1">
        <w:rPr>
          <w:rFonts w:hint="cs"/>
          <w:rtl/>
        </w:rPr>
        <w:t>ة</w:t>
      </w:r>
      <w:r w:rsidRPr="00C236A1">
        <w:rPr>
          <w:rFonts w:hint="cs"/>
          <w:rtl/>
        </w:rPr>
        <w:t xml:space="preserve"> به کفار، تشبیه شده از باب تهدید و سختگیری بر اوست نه این که حقیقتاً چنان باش</w:t>
      </w:r>
      <w:r w:rsidR="00C9308C" w:rsidRPr="00C236A1">
        <w:rPr>
          <w:rFonts w:hint="cs"/>
          <w:rtl/>
        </w:rPr>
        <w:t>د. هم چون قول</w:t>
      </w:r>
      <w:r w:rsidR="00C9308C">
        <w:rPr>
          <w:rFonts w:hint="cs"/>
          <w:rtl/>
        </w:rPr>
        <w:t xml:space="preserve"> پیامبر که فرمود: </w:t>
      </w:r>
      <w:r w:rsidR="00C9308C">
        <w:rPr>
          <w:rFonts w:cs="Traditional Arabic" w:hint="cs"/>
          <w:rtl/>
        </w:rPr>
        <w:t>«</w:t>
      </w:r>
      <w:r>
        <w:rPr>
          <w:rFonts w:hint="cs"/>
          <w:rtl/>
        </w:rPr>
        <w:t>دشنام دادن به مسلمان فسق و جنگ با وی کفر است</w:t>
      </w:r>
      <w:r w:rsidR="00C9308C">
        <w:rPr>
          <w:rFonts w:cs="Traditional Arabic" w:hint="cs"/>
          <w:rtl/>
        </w:rPr>
        <w:t>»</w:t>
      </w:r>
      <w:r w:rsidR="00C9308C">
        <w:rPr>
          <w:rFonts w:hint="cs"/>
          <w:rtl/>
        </w:rPr>
        <w:t xml:space="preserve">. </w:t>
      </w:r>
      <w:r>
        <w:rPr>
          <w:rFonts w:hint="cs"/>
          <w:rtl/>
        </w:rPr>
        <w:t>(متفق‌علیه)</w:t>
      </w:r>
      <w:r w:rsidR="00C9308C">
        <w:rPr>
          <w:rFonts w:hint="cs"/>
          <w:rtl/>
        </w:rPr>
        <w:t>.</w:t>
      </w:r>
    </w:p>
    <w:p w:rsidR="005B7C34" w:rsidRDefault="005B7C34" w:rsidP="00C236A1">
      <w:pPr>
        <w:pStyle w:val="a3"/>
        <w:rPr>
          <w:rFonts w:hint="cs"/>
          <w:rtl/>
        </w:rPr>
      </w:pPr>
      <w:r>
        <w:rPr>
          <w:rFonts w:hint="cs"/>
          <w:rtl/>
        </w:rPr>
        <w:t>و یا مانند این قول پیامبر</w:t>
      </w:r>
      <w:r>
        <w:rPr>
          <w:rFonts w:cs="CTraditional Arabic" w:hint="cs"/>
          <w:sz w:val="26"/>
          <w:szCs w:val="26"/>
          <w:rtl/>
        </w:rPr>
        <w:t>ص</w:t>
      </w:r>
      <w:r w:rsidR="00C9308C">
        <w:rPr>
          <w:rFonts w:hint="cs"/>
          <w:rtl/>
        </w:rPr>
        <w:t xml:space="preserve"> که فرمود: </w:t>
      </w:r>
      <w:r w:rsidR="00C9308C">
        <w:rPr>
          <w:rFonts w:cs="Traditional Arabic" w:hint="cs"/>
          <w:rtl/>
        </w:rPr>
        <w:t>«</w:t>
      </w:r>
      <w:r>
        <w:rPr>
          <w:rFonts w:hint="cs"/>
          <w:rtl/>
        </w:rPr>
        <w:t>هرکس به برادر خودش بگوید</w:t>
      </w:r>
      <w:r w:rsidR="00C9308C">
        <w:rPr>
          <w:rFonts w:hint="cs"/>
          <w:rtl/>
        </w:rPr>
        <w:t>:</w:t>
      </w:r>
      <w:r>
        <w:rPr>
          <w:rFonts w:hint="cs"/>
          <w:rtl/>
        </w:rPr>
        <w:t xml:space="preserve"> ای کافر</w:t>
      </w:r>
      <w:r w:rsidR="00C9308C">
        <w:rPr>
          <w:rFonts w:hint="cs"/>
          <w:rtl/>
        </w:rPr>
        <w:t>،</w:t>
      </w:r>
      <w:r>
        <w:rPr>
          <w:rFonts w:hint="cs"/>
          <w:rtl/>
        </w:rPr>
        <w:t xml:space="preserve"> بی‌گمان یکی از آن دو با کفر باز می‌گردد</w:t>
      </w:r>
      <w:r w:rsidR="00C9308C">
        <w:rPr>
          <w:rFonts w:cs="Traditional Arabic" w:hint="cs"/>
          <w:rtl/>
        </w:rPr>
        <w:t>»</w:t>
      </w:r>
      <w:r>
        <w:rPr>
          <w:rFonts w:hint="cs"/>
          <w:rtl/>
        </w:rPr>
        <w:t>، و همچون قول حضرت</w:t>
      </w:r>
      <w:r>
        <w:rPr>
          <w:rFonts w:cs="CTraditional Arabic" w:hint="cs"/>
          <w:sz w:val="26"/>
          <w:szCs w:val="26"/>
          <w:rtl/>
        </w:rPr>
        <w:t>ص</w:t>
      </w:r>
      <w:r>
        <w:rPr>
          <w:rFonts w:hint="cs"/>
          <w:rtl/>
        </w:rPr>
        <w:t xml:space="preserve"> که </w:t>
      </w:r>
      <w:r w:rsidR="00C9308C">
        <w:rPr>
          <w:rFonts w:hint="cs"/>
          <w:rtl/>
        </w:rPr>
        <w:t>می</w:t>
      </w:r>
      <w:r w:rsidR="00C9308C">
        <w:rPr>
          <w:rFonts w:hint="eastAsia"/>
          <w:rtl/>
        </w:rPr>
        <w:t>‌</w:t>
      </w:r>
      <w:r>
        <w:rPr>
          <w:rFonts w:hint="cs"/>
          <w:rtl/>
        </w:rPr>
        <w:t>فر</w:t>
      </w:r>
      <w:r w:rsidR="00C9308C">
        <w:rPr>
          <w:rFonts w:hint="cs"/>
          <w:rtl/>
        </w:rPr>
        <w:t xml:space="preserve">ماید: </w:t>
      </w:r>
      <w:r w:rsidR="00C9308C">
        <w:rPr>
          <w:rFonts w:cs="Traditional Arabic" w:hint="cs"/>
          <w:rtl/>
        </w:rPr>
        <w:t>«</w:t>
      </w:r>
      <w:r>
        <w:rPr>
          <w:rFonts w:hint="cs"/>
          <w:rtl/>
        </w:rPr>
        <w:t>هرکس به غیر از خدا قسم خورد در حقیقت مشرک شده است».</w:t>
      </w:r>
      <w:r w:rsidR="00C9308C">
        <w:rPr>
          <w:rFonts w:hint="cs"/>
          <w:rtl/>
        </w:rPr>
        <w:t xml:space="preserve"> </w:t>
      </w:r>
      <w:r>
        <w:rPr>
          <w:rFonts w:hint="cs"/>
          <w:rtl/>
        </w:rPr>
        <w:t>(روایت از احمد)</w:t>
      </w:r>
      <w:r w:rsidR="00C9308C">
        <w:rPr>
          <w:rFonts w:hint="cs"/>
          <w:rtl/>
        </w:rPr>
        <w:t>.</w:t>
      </w:r>
    </w:p>
    <w:p w:rsidR="008E35C4" w:rsidRDefault="00C9308C" w:rsidP="00C236A1">
      <w:pPr>
        <w:pStyle w:val="a3"/>
        <w:rPr>
          <w:rFonts w:hint="cs"/>
          <w:rtl/>
        </w:rPr>
      </w:pPr>
      <w:r>
        <w:rPr>
          <w:rFonts w:hint="cs"/>
          <w:rtl/>
        </w:rPr>
        <w:t xml:space="preserve">و مانند گفته‌اش که فرمود: </w:t>
      </w:r>
      <w:r>
        <w:rPr>
          <w:rFonts w:cs="Traditional Arabic" w:hint="cs"/>
          <w:rtl/>
        </w:rPr>
        <w:t>«</w:t>
      </w:r>
      <w:r w:rsidR="008E35C4">
        <w:rPr>
          <w:rFonts w:hint="cs"/>
          <w:rtl/>
        </w:rPr>
        <w:t xml:space="preserve">تبری جستن از نسب، اگر چه کم </w:t>
      </w:r>
      <w:r>
        <w:rPr>
          <w:rFonts w:hint="cs"/>
          <w:rtl/>
        </w:rPr>
        <w:t>هم باشد کفر و ورزیدن به خدا است</w:t>
      </w:r>
      <w:r>
        <w:rPr>
          <w:rFonts w:cs="Traditional Arabic" w:hint="cs"/>
          <w:rtl/>
        </w:rPr>
        <w:t>»</w:t>
      </w:r>
      <w:r>
        <w:rPr>
          <w:rFonts w:hint="cs"/>
          <w:rtl/>
        </w:rPr>
        <w:t xml:space="preserve">. </w:t>
      </w:r>
      <w:r w:rsidR="008E35C4">
        <w:rPr>
          <w:rFonts w:hint="cs"/>
          <w:rtl/>
        </w:rPr>
        <w:t>(فتح‌الباری)</w:t>
      </w:r>
      <w:r>
        <w:rPr>
          <w:rFonts w:hint="cs"/>
          <w:rtl/>
        </w:rPr>
        <w:t>.</w:t>
      </w:r>
    </w:p>
    <w:p w:rsidR="00CC20DA" w:rsidRDefault="00CC20DA" w:rsidP="00C236A1">
      <w:pPr>
        <w:pStyle w:val="a3"/>
        <w:rPr>
          <w:rFonts w:hint="cs"/>
          <w:rtl/>
        </w:rPr>
      </w:pPr>
      <w:r>
        <w:rPr>
          <w:rFonts w:hint="cs"/>
          <w:rtl/>
        </w:rPr>
        <w:t>و امثال</w:t>
      </w:r>
      <w:r w:rsidR="00853096">
        <w:rPr>
          <w:rFonts w:hint="cs"/>
          <w:rtl/>
        </w:rPr>
        <w:t xml:space="preserve"> این‌ها </w:t>
      </w:r>
      <w:r>
        <w:rPr>
          <w:rFonts w:hint="cs"/>
          <w:rtl/>
        </w:rPr>
        <w:t>که منظور فقط تشدید در تهدید است.</w:t>
      </w:r>
    </w:p>
    <w:p w:rsidR="00352776" w:rsidRPr="00352776" w:rsidRDefault="00377CF7" w:rsidP="00352776">
      <w:pPr>
        <w:pStyle w:val="Heading1"/>
        <w:bidi/>
        <w:rPr>
          <w:rFonts w:cs="B Lotus" w:hint="cs"/>
          <w:rtl/>
          <w:lang w:bidi="fa-IR"/>
        </w:rPr>
      </w:pPr>
      <w:bookmarkStart w:id="646" w:name="_Toc262411649"/>
      <w:bookmarkStart w:id="647" w:name="_Toc340599217"/>
      <w:bookmarkStart w:id="648" w:name="_Toc408538692"/>
      <w:r>
        <w:rPr>
          <w:rFonts w:hint="cs"/>
          <w:rtl/>
          <w:lang w:bidi="fa-IR"/>
        </w:rPr>
        <w:t>10-</w:t>
      </w:r>
      <w:r w:rsidR="00352776">
        <w:rPr>
          <w:rFonts w:hint="cs"/>
          <w:rtl/>
          <w:lang w:bidi="fa-IR"/>
        </w:rPr>
        <w:t xml:space="preserve"> اقسام نماز</w:t>
      </w:r>
      <w:bookmarkEnd w:id="646"/>
      <w:bookmarkEnd w:id="647"/>
      <w:bookmarkEnd w:id="648"/>
    </w:p>
    <w:p w:rsidR="002E3DC3" w:rsidRDefault="007C097B" w:rsidP="00C236A1">
      <w:pPr>
        <w:pStyle w:val="a3"/>
        <w:rPr>
          <w:rFonts w:hint="cs"/>
          <w:rtl/>
        </w:rPr>
      </w:pPr>
      <w:r w:rsidRPr="007C097B">
        <w:rPr>
          <w:rFonts w:hint="cs"/>
          <w:rtl/>
        </w:rPr>
        <w:t xml:space="preserve">نمازی </w:t>
      </w:r>
      <w:r>
        <w:rPr>
          <w:rFonts w:hint="cs"/>
          <w:rtl/>
        </w:rPr>
        <w:t>که خداوند برای بندگانش تشریع کرده تا</w:t>
      </w:r>
      <w:r w:rsidR="003A6A7F">
        <w:rPr>
          <w:rFonts w:hint="cs"/>
          <w:rtl/>
        </w:rPr>
        <w:t xml:space="preserve"> وسیلۀ </w:t>
      </w:r>
      <w:r w:rsidR="00904B23">
        <w:rPr>
          <w:rFonts w:hint="cs"/>
          <w:rtl/>
        </w:rPr>
        <w:t>پاکی قلوب آنان گردد و شکری در مقابل نعمت‌های بی‌پایان او باشد بر سه قسمت است:</w:t>
      </w:r>
    </w:p>
    <w:p w:rsidR="00C236A1" w:rsidRDefault="00FF1060" w:rsidP="005E6881">
      <w:pPr>
        <w:pStyle w:val="a3"/>
        <w:numPr>
          <w:ilvl w:val="0"/>
          <w:numId w:val="78"/>
        </w:numPr>
        <w:rPr>
          <w:rFonts w:hint="cs"/>
          <w:rtl/>
        </w:rPr>
      </w:pPr>
      <w:r>
        <w:rPr>
          <w:rFonts w:hint="cs"/>
          <w:rtl/>
        </w:rPr>
        <w:t>فرض</w:t>
      </w:r>
      <w:r w:rsidR="00C236A1">
        <w:rPr>
          <w:rFonts w:hint="cs"/>
          <w:rtl/>
        </w:rPr>
        <w:t>.</w:t>
      </w:r>
    </w:p>
    <w:p w:rsidR="00C236A1" w:rsidRDefault="00FF1060" w:rsidP="005E6881">
      <w:pPr>
        <w:pStyle w:val="a3"/>
        <w:numPr>
          <w:ilvl w:val="0"/>
          <w:numId w:val="78"/>
        </w:numPr>
        <w:rPr>
          <w:rFonts w:hint="cs"/>
        </w:rPr>
      </w:pPr>
      <w:r>
        <w:rPr>
          <w:rFonts w:hint="cs"/>
          <w:rtl/>
        </w:rPr>
        <w:t>سنت</w:t>
      </w:r>
      <w:r w:rsidR="00C236A1">
        <w:rPr>
          <w:rFonts w:hint="cs"/>
          <w:rtl/>
        </w:rPr>
        <w:t>.</w:t>
      </w:r>
    </w:p>
    <w:p w:rsidR="00904B23" w:rsidRDefault="00FF1060" w:rsidP="005E6881">
      <w:pPr>
        <w:pStyle w:val="a3"/>
        <w:numPr>
          <w:ilvl w:val="0"/>
          <w:numId w:val="78"/>
        </w:numPr>
        <w:rPr>
          <w:rFonts w:hint="cs"/>
          <w:rtl/>
        </w:rPr>
      </w:pPr>
      <w:r>
        <w:rPr>
          <w:rFonts w:hint="cs"/>
          <w:rtl/>
        </w:rPr>
        <w:t>نقل.</w:t>
      </w:r>
    </w:p>
    <w:p w:rsidR="00847A7E" w:rsidRPr="00847A7E" w:rsidRDefault="00377CF7" w:rsidP="000D2F8C">
      <w:pPr>
        <w:pStyle w:val="a0"/>
        <w:rPr>
          <w:rFonts w:hint="cs"/>
          <w:rtl/>
        </w:rPr>
      </w:pPr>
      <w:bookmarkStart w:id="649" w:name="_Toc262411650"/>
      <w:bookmarkStart w:id="650" w:name="_Toc340599218"/>
      <w:bookmarkStart w:id="651" w:name="_Toc408538693"/>
      <w:r>
        <w:rPr>
          <w:rFonts w:hint="cs"/>
          <w:rtl/>
        </w:rPr>
        <w:t>1-</w:t>
      </w:r>
      <w:r w:rsidR="00847A7E">
        <w:rPr>
          <w:rFonts w:hint="cs"/>
          <w:rtl/>
        </w:rPr>
        <w:t xml:space="preserve"> نماز فرض:</w:t>
      </w:r>
      <w:bookmarkEnd w:id="649"/>
      <w:bookmarkEnd w:id="650"/>
      <w:bookmarkEnd w:id="651"/>
    </w:p>
    <w:p w:rsidR="009A39FD" w:rsidRPr="00C236A1" w:rsidRDefault="00A81B7B" w:rsidP="00C236A1">
      <w:pPr>
        <w:pStyle w:val="a3"/>
        <w:rPr>
          <w:rFonts w:hint="cs"/>
          <w:rtl/>
        </w:rPr>
      </w:pPr>
      <w:r>
        <w:rPr>
          <w:rFonts w:hint="cs"/>
          <w:rtl/>
        </w:rPr>
        <w:t>نماز فرض، عبادتی است که هرکس آن را ادا کند خداوند از وی خوشنود شود، و هرکس در ادای آن سستی ورزد مرتکب یکی از بزرگترین گناهان کبیره گشته است. این نمازهای فرض عبارتند از پنج نماز در شبانه‌روز که خداوند بر بندگان مسلمان عاقل و بالغ خود فرض کرده است. رسول‌خدا</w:t>
      </w:r>
      <w:r>
        <w:rPr>
          <w:rFonts w:cs="CTraditional Arabic" w:hint="cs"/>
          <w:sz w:val="26"/>
          <w:szCs w:val="26"/>
          <w:rtl/>
        </w:rPr>
        <w:t>ص</w:t>
      </w:r>
      <w:r w:rsidR="00371E64">
        <w:rPr>
          <w:rFonts w:hint="cs"/>
          <w:rtl/>
        </w:rPr>
        <w:t xml:space="preserve"> </w:t>
      </w:r>
      <w:r w:rsidR="00371E64" w:rsidRPr="00C236A1">
        <w:rPr>
          <w:rFonts w:hint="cs"/>
          <w:rtl/>
        </w:rPr>
        <w:t>می‌فرماید: «</w:t>
      </w:r>
      <w:r w:rsidRPr="00C236A1">
        <w:rPr>
          <w:rFonts w:hint="cs"/>
          <w:rtl/>
        </w:rPr>
        <w:t>خداوند پنج نماز را بر بندگانش فرض کرده است هر کس</w:t>
      </w:r>
      <w:r w:rsidR="00853096" w:rsidRPr="00C236A1">
        <w:rPr>
          <w:rFonts w:hint="cs"/>
          <w:rtl/>
        </w:rPr>
        <w:t xml:space="preserve"> آن‌ها </w:t>
      </w:r>
      <w:r w:rsidRPr="00C236A1">
        <w:rPr>
          <w:rFonts w:hint="cs"/>
          <w:rtl/>
        </w:rPr>
        <w:t>را نیکو انجام دهد و از روی اندک شمردن و بی‌توجهی به</w:t>
      </w:r>
      <w:r w:rsidR="00853096" w:rsidRPr="00C236A1">
        <w:rPr>
          <w:rFonts w:hint="cs"/>
          <w:rtl/>
        </w:rPr>
        <w:t xml:space="preserve"> آن‌ها </w:t>
      </w:r>
      <w:r w:rsidRPr="00C236A1">
        <w:rPr>
          <w:rFonts w:hint="cs"/>
          <w:rtl/>
        </w:rPr>
        <w:t>چیزی از</w:t>
      </w:r>
      <w:r w:rsidR="00853096" w:rsidRPr="00C236A1">
        <w:rPr>
          <w:rFonts w:hint="cs"/>
          <w:rtl/>
        </w:rPr>
        <w:t xml:space="preserve"> آن‌ها </w:t>
      </w:r>
      <w:r w:rsidRPr="00C236A1">
        <w:rPr>
          <w:rFonts w:hint="cs"/>
          <w:rtl/>
        </w:rPr>
        <w:t>ضایعه نکند، عهدی در نزد خدا دارد که او را داخل بهشت کند، و هر کس</w:t>
      </w:r>
      <w:r w:rsidR="00853096" w:rsidRPr="00C236A1">
        <w:rPr>
          <w:rFonts w:hint="cs"/>
          <w:rtl/>
        </w:rPr>
        <w:t xml:space="preserve"> آن‌ها </w:t>
      </w:r>
      <w:r w:rsidRPr="00C236A1">
        <w:rPr>
          <w:rFonts w:hint="cs"/>
          <w:rtl/>
        </w:rPr>
        <w:t>را انجام ندهد در نزد خدا عهدی ندارد اگر بخواهد او را عذاب دهد و اگر نخواهد او را ببخشد</w:t>
      </w:r>
      <w:r w:rsidR="00371E64" w:rsidRPr="00C236A1">
        <w:rPr>
          <w:rFonts w:hint="cs"/>
          <w:rtl/>
        </w:rPr>
        <w:t>».</w:t>
      </w:r>
      <w:r w:rsidR="00C236A1" w:rsidRPr="00C236A1">
        <w:rPr>
          <w:rFonts w:hint="cs"/>
          <w:rtl/>
        </w:rPr>
        <w:t xml:space="preserve"> </w:t>
      </w:r>
      <w:r w:rsidRPr="00C236A1">
        <w:rPr>
          <w:rFonts w:hint="cs"/>
          <w:rtl/>
        </w:rPr>
        <w:t>(روایت از احمد و ...)</w:t>
      </w:r>
      <w:r w:rsidR="00371E64" w:rsidRPr="00C236A1">
        <w:rPr>
          <w:rFonts w:hint="cs"/>
          <w:rtl/>
        </w:rPr>
        <w:t>.</w:t>
      </w:r>
    </w:p>
    <w:p w:rsidR="00A81B7B" w:rsidRDefault="00550435" w:rsidP="00C236A1">
      <w:pPr>
        <w:pStyle w:val="a3"/>
        <w:rPr>
          <w:rFonts w:hint="cs"/>
          <w:rtl/>
        </w:rPr>
      </w:pPr>
      <w:r>
        <w:rPr>
          <w:rFonts w:hint="cs"/>
          <w:rtl/>
        </w:rPr>
        <w:lastRenderedPageBreak/>
        <w:t>این نمازها عبارتند از نمازهای: صبح، ظهر، عصر، مغرب و عشاء</w:t>
      </w:r>
      <w:r w:rsidR="009467BB">
        <w:rPr>
          <w:rFonts w:hint="cs"/>
          <w:rtl/>
        </w:rPr>
        <w:t>.</w:t>
      </w:r>
    </w:p>
    <w:p w:rsidR="00B234E3" w:rsidRPr="00B234E3" w:rsidRDefault="00377CF7" w:rsidP="000D2F8C">
      <w:pPr>
        <w:pStyle w:val="a0"/>
        <w:rPr>
          <w:rFonts w:hint="cs"/>
          <w:rtl/>
        </w:rPr>
      </w:pPr>
      <w:bookmarkStart w:id="652" w:name="_Toc262411651"/>
      <w:bookmarkStart w:id="653" w:name="_Toc340599219"/>
      <w:bookmarkStart w:id="654" w:name="_Toc408538694"/>
      <w:r>
        <w:rPr>
          <w:rFonts w:hint="cs"/>
          <w:rtl/>
        </w:rPr>
        <w:t>2-</w:t>
      </w:r>
      <w:r w:rsidR="00B234E3">
        <w:rPr>
          <w:rFonts w:hint="cs"/>
          <w:rtl/>
        </w:rPr>
        <w:t xml:space="preserve"> نماز سنت:</w:t>
      </w:r>
      <w:bookmarkEnd w:id="652"/>
      <w:bookmarkEnd w:id="653"/>
      <w:bookmarkEnd w:id="654"/>
    </w:p>
    <w:p w:rsidR="00B234E3" w:rsidRDefault="001E0A63" w:rsidP="00C236A1">
      <w:pPr>
        <w:pStyle w:val="a3"/>
        <w:rPr>
          <w:rFonts w:hint="cs"/>
          <w:rtl/>
        </w:rPr>
      </w:pPr>
      <w:r>
        <w:rPr>
          <w:rFonts w:hint="cs"/>
          <w:rtl/>
        </w:rPr>
        <w:t>نمازهای سنت عبارتند از: وتر، دو رکعت صبح، دو رکعت بعد از وضو، نماز ضحی، تراویح و نماز شب در رمضان، نماز شب در ب</w:t>
      </w:r>
      <w:r w:rsidR="00371E64">
        <w:rPr>
          <w:rFonts w:hint="cs"/>
          <w:rtl/>
        </w:rPr>
        <w:t>قی</w:t>
      </w:r>
      <w:r w:rsidR="00C236A1">
        <w:rPr>
          <w:rFonts w:hint="cs"/>
          <w:rtl/>
        </w:rPr>
        <w:t>ۀ</w:t>
      </w:r>
      <w:r w:rsidR="00371E64">
        <w:rPr>
          <w:rFonts w:hint="cs"/>
          <w:rtl/>
        </w:rPr>
        <w:t xml:space="preserve"> سال.</w:t>
      </w:r>
      <w:r w:rsidR="00853096">
        <w:rPr>
          <w:rFonts w:hint="cs"/>
          <w:rtl/>
        </w:rPr>
        <w:t xml:space="preserve"> این‌ها </w:t>
      </w:r>
      <w:r w:rsidR="00371E64">
        <w:rPr>
          <w:rFonts w:hint="cs"/>
          <w:rtl/>
        </w:rPr>
        <w:t>سنت‌های غیر مؤک</w:t>
      </w:r>
      <w:r>
        <w:rPr>
          <w:rFonts w:hint="cs"/>
          <w:rtl/>
        </w:rPr>
        <w:t>ده هستند،</w:t>
      </w:r>
      <w:r w:rsidR="00371E64">
        <w:rPr>
          <w:rFonts w:hint="cs"/>
          <w:rtl/>
        </w:rPr>
        <w:t xml:space="preserve"> </w:t>
      </w:r>
      <w:r>
        <w:rPr>
          <w:rFonts w:hint="cs"/>
          <w:rtl/>
        </w:rPr>
        <w:t>ان</w:t>
      </w:r>
      <w:r w:rsidR="000D2F8C">
        <w:rPr>
          <w:rFonts w:hint="eastAsia"/>
          <w:rtl/>
        </w:rPr>
        <w:t>‌</w:t>
      </w:r>
      <w:r>
        <w:rPr>
          <w:rFonts w:hint="cs"/>
          <w:rtl/>
        </w:rPr>
        <w:t>شاءالله در ادامه به توضیح آن خواهیم پرداخت.</w:t>
      </w:r>
    </w:p>
    <w:p w:rsidR="00437BC7" w:rsidRPr="00B234E3" w:rsidRDefault="00377CF7" w:rsidP="000D2F8C">
      <w:pPr>
        <w:pStyle w:val="a0"/>
        <w:rPr>
          <w:rFonts w:hint="cs"/>
          <w:rtl/>
        </w:rPr>
      </w:pPr>
      <w:bookmarkStart w:id="655" w:name="_Toc262411652"/>
      <w:bookmarkStart w:id="656" w:name="_Toc340599220"/>
      <w:bookmarkStart w:id="657" w:name="_Toc408538695"/>
      <w:r>
        <w:rPr>
          <w:rFonts w:hint="cs"/>
          <w:rtl/>
        </w:rPr>
        <w:t>3-</w:t>
      </w:r>
      <w:r w:rsidR="00437BC7">
        <w:rPr>
          <w:rFonts w:hint="cs"/>
          <w:rtl/>
        </w:rPr>
        <w:t xml:space="preserve"> نماز ن</w:t>
      </w:r>
      <w:r w:rsidR="00BE52F7">
        <w:rPr>
          <w:rFonts w:hint="cs"/>
          <w:rtl/>
        </w:rPr>
        <w:t>ف</w:t>
      </w:r>
      <w:r w:rsidR="00437BC7">
        <w:rPr>
          <w:rFonts w:hint="cs"/>
          <w:rtl/>
        </w:rPr>
        <w:t>ل:</w:t>
      </w:r>
      <w:bookmarkEnd w:id="655"/>
      <w:bookmarkEnd w:id="656"/>
      <w:bookmarkEnd w:id="657"/>
    </w:p>
    <w:p w:rsidR="00437BC7" w:rsidRDefault="00BE52F7" w:rsidP="00C236A1">
      <w:pPr>
        <w:pStyle w:val="a3"/>
        <w:rPr>
          <w:rFonts w:hint="cs"/>
          <w:rtl/>
        </w:rPr>
      </w:pPr>
      <w:r>
        <w:rPr>
          <w:rFonts w:hint="cs"/>
          <w:rtl/>
        </w:rPr>
        <w:t>نماز نفل جدا از سنن مؤکده و غیر مؤکده در شب و روز بوده و هر یک از این‌ نمازها دارای وقت معین خود بوده و در غیر از آن برگزار نمی‌شود، و بعداً توضیح آن خواهد آمد.</w:t>
      </w:r>
    </w:p>
    <w:p w:rsidR="00B2703F" w:rsidRPr="00B234E3" w:rsidRDefault="00B2703F" w:rsidP="00B2703F">
      <w:pPr>
        <w:pStyle w:val="Heading1"/>
        <w:bidi/>
        <w:rPr>
          <w:rFonts w:hint="cs"/>
          <w:rtl/>
          <w:lang w:bidi="fa-IR"/>
        </w:rPr>
      </w:pPr>
      <w:bookmarkStart w:id="658" w:name="_Toc262411653"/>
      <w:bookmarkStart w:id="659" w:name="_Toc340599221"/>
      <w:bookmarkStart w:id="660" w:name="_Toc408538696"/>
      <w:r>
        <w:rPr>
          <w:rFonts w:hint="cs"/>
          <w:rtl/>
          <w:lang w:bidi="fa-IR"/>
        </w:rPr>
        <w:t>1</w:t>
      </w:r>
      <w:r w:rsidR="00377CF7">
        <w:rPr>
          <w:rFonts w:hint="cs"/>
          <w:rtl/>
          <w:lang w:bidi="fa-IR"/>
        </w:rPr>
        <w:t>1-</w:t>
      </w:r>
      <w:r>
        <w:rPr>
          <w:rFonts w:hint="cs"/>
          <w:rtl/>
          <w:lang w:bidi="fa-IR"/>
        </w:rPr>
        <w:t xml:space="preserve"> شروط وجوب نماز</w:t>
      </w:r>
      <w:bookmarkEnd w:id="658"/>
      <w:bookmarkEnd w:id="659"/>
      <w:bookmarkEnd w:id="660"/>
    </w:p>
    <w:p w:rsidR="00C6167A" w:rsidRDefault="00C6167A" w:rsidP="000E50FB">
      <w:pPr>
        <w:numPr>
          <w:ilvl w:val="0"/>
          <w:numId w:val="8"/>
        </w:numPr>
        <w:bidi/>
        <w:ind w:left="641" w:hanging="357"/>
        <w:jc w:val="both"/>
        <w:rPr>
          <w:rFonts w:cs="B Lotus" w:hint="cs"/>
          <w:sz w:val="28"/>
          <w:szCs w:val="28"/>
          <w:rtl/>
          <w:lang w:bidi="fa-IR"/>
        </w:rPr>
      </w:pPr>
      <w:r w:rsidRPr="00C236A1">
        <w:rPr>
          <w:rStyle w:val="Char3"/>
          <w:rFonts w:hint="cs"/>
          <w:rtl/>
        </w:rPr>
        <w:t>نماز واجب نیست جز بر هر مسلمان، زن یا مردی که شهادتین گوید. چون رسول‌خدا</w:t>
      </w:r>
      <w:r>
        <w:rPr>
          <w:rFonts w:cs="CTraditional Arabic" w:hint="cs"/>
          <w:sz w:val="26"/>
          <w:szCs w:val="26"/>
          <w:rtl/>
          <w:lang w:bidi="fa-IR"/>
        </w:rPr>
        <w:t>ص</w:t>
      </w:r>
      <w:r w:rsidRPr="00C236A1">
        <w:rPr>
          <w:rStyle w:val="Char3"/>
          <w:rFonts w:hint="cs"/>
          <w:rtl/>
        </w:rPr>
        <w:t xml:space="preserve"> در خط</w:t>
      </w:r>
      <w:r w:rsidR="00371E64" w:rsidRPr="00C236A1">
        <w:rPr>
          <w:rStyle w:val="Char3"/>
          <w:rFonts w:hint="cs"/>
          <w:rtl/>
        </w:rPr>
        <w:t>اب به معاذبن جبل فرمود: «</w:t>
      </w:r>
      <w:r w:rsidRPr="00C236A1">
        <w:rPr>
          <w:rStyle w:val="Char3"/>
          <w:rFonts w:hint="cs"/>
          <w:rtl/>
        </w:rPr>
        <w:t>آنان را فرا بخوان تا گواهی دهند که خدایی جز الله نیست و به درستی محمد</w:t>
      </w:r>
      <w:r w:rsidR="0090654D" w:rsidRPr="00C236A1">
        <w:rPr>
          <w:rStyle w:val="Char3"/>
          <w:rFonts w:hint="cs"/>
          <w:rtl/>
        </w:rPr>
        <w:t xml:space="preserve"> فرستادۀ </w:t>
      </w:r>
      <w:r w:rsidRPr="00C236A1">
        <w:rPr>
          <w:rStyle w:val="Char3"/>
          <w:rFonts w:hint="cs"/>
          <w:rtl/>
        </w:rPr>
        <w:t>خدا است، اگر در این امر، تو را اطاعت کردند به آنان خبر ده که خداوند در شب و روز پنج نماز را بر ایشان فرض کرده است</w:t>
      </w:r>
      <w:r w:rsidR="00371E64" w:rsidRPr="00C236A1">
        <w:rPr>
          <w:rStyle w:val="Char3"/>
          <w:rFonts w:hint="cs"/>
          <w:rtl/>
        </w:rPr>
        <w:t xml:space="preserve">». </w:t>
      </w:r>
      <w:r w:rsidRPr="00C236A1">
        <w:rPr>
          <w:rStyle w:val="Char3"/>
          <w:rFonts w:hint="cs"/>
          <w:rtl/>
        </w:rPr>
        <w:t>(روایت از ابوداود و حاکم)</w:t>
      </w:r>
      <w:r w:rsidR="00371E64" w:rsidRPr="00C236A1">
        <w:rPr>
          <w:rStyle w:val="Char3"/>
          <w:rFonts w:hint="cs"/>
          <w:rtl/>
        </w:rPr>
        <w:t>.</w:t>
      </w:r>
    </w:p>
    <w:p w:rsidR="00C6167A" w:rsidRDefault="00C6167A" w:rsidP="000E50FB">
      <w:pPr>
        <w:numPr>
          <w:ilvl w:val="0"/>
          <w:numId w:val="8"/>
        </w:numPr>
        <w:bidi/>
        <w:ind w:left="641" w:hanging="357"/>
        <w:jc w:val="both"/>
        <w:rPr>
          <w:rFonts w:cs="B Lotus" w:hint="cs"/>
          <w:sz w:val="28"/>
          <w:szCs w:val="28"/>
          <w:rtl/>
          <w:lang w:bidi="fa-IR"/>
        </w:rPr>
      </w:pPr>
      <w:r w:rsidRPr="00C236A1">
        <w:rPr>
          <w:rStyle w:val="Char3"/>
          <w:rFonts w:hint="cs"/>
          <w:rtl/>
        </w:rPr>
        <w:t>واجب نیست جز بر هر انسان عاقل و بالغ، چون رسول‌خدا</w:t>
      </w:r>
      <w:r>
        <w:rPr>
          <w:rFonts w:cs="CTraditional Arabic" w:hint="cs"/>
          <w:sz w:val="26"/>
          <w:szCs w:val="26"/>
          <w:rtl/>
          <w:lang w:bidi="fa-IR"/>
        </w:rPr>
        <w:t>ص</w:t>
      </w:r>
      <w:r w:rsidR="00371E64" w:rsidRPr="00C236A1">
        <w:rPr>
          <w:rStyle w:val="Char3"/>
          <w:rFonts w:hint="cs"/>
          <w:rtl/>
        </w:rPr>
        <w:t xml:space="preserve"> فرمود: «</w:t>
      </w:r>
      <w:r w:rsidRPr="00C236A1">
        <w:rPr>
          <w:rStyle w:val="Char3"/>
          <w:rFonts w:hint="cs"/>
          <w:rtl/>
        </w:rPr>
        <w:t>تکلیف از سه شخص برداشته شده شخص خوابیده تا بیدار شود، کودک تا به سن بلوغ برسد و دیوانه تا روزی که عقل و فهم وی بازگردد</w:t>
      </w:r>
      <w:r w:rsidR="00371E64" w:rsidRPr="00C236A1">
        <w:rPr>
          <w:rStyle w:val="Char3"/>
          <w:rFonts w:hint="cs"/>
          <w:rtl/>
        </w:rPr>
        <w:t xml:space="preserve">». </w:t>
      </w:r>
      <w:r w:rsidRPr="00C236A1">
        <w:rPr>
          <w:rStyle w:val="Char3"/>
          <w:rFonts w:hint="cs"/>
          <w:rtl/>
        </w:rPr>
        <w:t>(روایت از ترمذی)</w:t>
      </w:r>
      <w:r w:rsidR="00371E64" w:rsidRPr="00C236A1">
        <w:rPr>
          <w:rStyle w:val="Char3"/>
          <w:rFonts w:hint="cs"/>
          <w:rtl/>
        </w:rPr>
        <w:t>.</w:t>
      </w:r>
    </w:p>
    <w:p w:rsidR="0037536D" w:rsidRPr="00C236A1" w:rsidRDefault="00371E64" w:rsidP="00C236A1">
      <w:pPr>
        <w:pStyle w:val="a3"/>
        <w:rPr>
          <w:rFonts w:hint="cs"/>
          <w:rtl/>
        </w:rPr>
      </w:pPr>
      <w:r w:rsidRPr="00C236A1">
        <w:rPr>
          <w:rFonts w:hint="cs"/>
          <w:rtl/>
        </w:rPr>
        <w:t>همچنین فرمود: «</w:t>
      </w:r>
      <w:r w:rsidR="0037536D" w:rsidRPr="00C236A1">
        <w:rPr>
          <w:rFonts w:hint="cs"/>
          <w:rtl/>
        </w:rPr>
        <w:t>به فرزندانتان در هفت سالگی امر کنید نماز بخوانند، و در سن ده سالگی به خاطر عدم انجام آن، آنان را تنبیه کنید و بستر خواب آنان را از یکدیگر جدا کنید</w:t>
      </w:r>
      <w:r w:rsidRPr="00C236A1">
        <w:rPr>
          <w:rFonts w:hint="cs"/>
          <w:rtl/>
        </w:rPr>
        <w:t xml:space="preserve">». </w:t>
      </w:r>
      <w:r w:rsidR="0037536D" w:rsidRPr="00C236A1">
        <w:rPr>
          <w:rFonts w:hint="cs"/>
          <w:rtl/>
        </w:rPr>
        <w:t>(روایت از ترمذی)</w:t>
      </w:r>
      <w:r w:rsidRPr="00C236A1">
        <w:rPr>
          <w:rFonts w:hint="cs"/>
          <w:rtl/>
        </w:rPr>
        <w:t>.</w:t>
      </w:r>
    </w:p>
    <w:p w:rsidR="005C36CE" w:rsidRDefault="005C36CE" w:rsidP="000E50FB">
      <w:pPr>
        <w:numPr>
          <w:ilvl w:val="0"/>
          <w:numId w:val="8"/>
        </w:numPr>
        <w:bidi/>
        <w:ind w:left="641" w:hanging="357"/>
        <w:jc w:val="both"/>
        <w:rPr>
          <w:rFonts w:cs="B Lotus" w:hint="cs"/>
          <w:sz w:val="28"/>
          <w:szCs w:val="28"/>
          <w:rtl/>
          <w:lang w:bidi="fa-IR"/>
        </w:rPr>
      </w:pPr>
      <w:r w:rsidRPr="00C236A1">
        <w:rPr>
          <w:rStyle w:val="Char3"/>
          <w:rFonts w:hint="cs"/>
          <w:rtl/>
        </w:rPr>
        <w:t>قبل از فرارسیدن وقت، نماز واجب نمی‌شود چون خداوند می‌فرماید:</w:t>
      </w:r>
    </w:p>
    <w:p w:rsidR="006078BC" w:rsidRPr="006258A4" w:rsidRDefault="006078BC"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 xml:space="preserve">إِنَّ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لصَّلَوٰةَ</w:t>
      </w:r>
      <w:r w:rsidR="006258A4">
        <w:rPr>
          <w:rFonts w:ascii="KFGQPC Uthmanic Script HAFS" w:hAnsi="KFGQPC Uthmanic Script HAFS" w:cs="KFGQPC Uthmanic Script HAFS"/>
          <w:sz w:val="28"/>
          <w:szCs w:val="28"/>
          <w:rtl/>
        </w:rPr>
        <w:t xml:space="preserve"> كَانَتۡ عَلَى </w:t>
      </w:r>
      <w:r w:rsidR="006258A4">
        <w:rPr>
          <w:rFonts w:ascii="KFGQPC Uthmanic Script HAFS" w:hAnsi="KFGQPC Uthmanic Script HAFS" w:cs="KFGQPC Uthmanic Script HAFS" w:hint="cs"/>
          <w:sz w:val="28"/>
          <w:szCs w:val="28"/>
          <w:rtl/>
        </w:rPr>
        <w:t>ٱ</w:t>
      </w:r>
      <w:r w:rsidR="006258A4">
        <w:rPr>
          <w:rFonts w:ascii="KFGQPC Uthmanic Script HAFS" w:hAnsi="KFGQPC Uthmanic Script HAFS" w:cs="KFGQPC Uthmanic Script HAFS" w:hint="eastAsia"/>
          <w:sz w:val="28"/>
          <w:szCs w:val="28"/>
          <w:rtl/>
        </w:rPr>
        <w:t>لۡمُؤۡمِنِينَ</w:t>
      </w:r>
      <w:r w:rsidR="006258A4">
        <w:rPr>
          <w:rFonts w:ascii="KFGQPC Uthmanic Script HAFS" w:hAnsi="KFGQPC Uthmanic Script HAFS" w:cs="KFGQPC Uthmanic Script HAFS"/>
          <w:sz w:val="28"/>
          <w:szCs w:val="28"/>
          <w:rtl/>
        </w:rPr>
        <w:t xml:space="preserve"> كِتَٰبٗا مَّوۡقُوتٗا ١٠٣</w:t>
      </w:r>
      <w:r>
        <w:rPr>
          <w:rFonts w:ascii="Traditional Arabic" w:hAnsi="Traditional Arabic" w:cs="Traditional Arabic"/>
          <w:sz w:val="28"/>
          <w:szCs w:val="28"/>
          <w:rtl/>
          <w:lang w:bidi="fa-IR"/>
        </w:rPr>
        <w:t>﴾</w:t>
      </w:r>
      <w:r>
        <w:rPr>
          <w:rFonts w:cs="B Lotus" w:hint="cs"/>
          <w:sz w:val="28"/>
          <w:szCs w:val="28"/>
          <w:rtl/>
          <w:lang w:bidi="fa-IR"/>
        </w:rPr>
        <w:t xml:space="preserve"> </w:t>
      </w:r>
      <w:r w:rsidRPr="00C236A1">
        <w:rPr>
          <w:rStyle w:val="Char4"/>
          <w:rtl/>
        </w:rPr>
        <w:t>[</w:t>
      </w:r>
      <w:r w:rsidRPr="00C236A1">
        <w:rPr>
          <w:rStyle w:val="Char4"/>
          <w:rFonts w:hint="cs"/>
          <w:rtl/>
        </w:rPr>
        <w:t>النساء: 103</w:t>
      </w:r>
      <w:r w:rsidRPr="00C236A1">
        <w:rPr>
          <w:rStyle w:val="Char4"/>
          <w:rtl/>
        </w:rPr>
        <w:t>]</w:t>
      </w:r>
      <w:r w:rsidRPr="00C236A1">
        <w:rPr>
          <w:rStyle w:val="Char3"/>
          <w:rtl/>
        </w:rPr>
        <w:t>.</w:t>
      </w:r>
    </w:p>
    <w:p w:rsidR="009F366F" w:rsidRPr="009F1FE5" w:rsidRDefault="00371E64" w:rsidP="00C236A1">
      <w:pPr>
        <w:pStyle w:val="a3"/>
        <w:rPr>
          <w:rFonts w:hint="cs"/>
          <w:szCs w:val="26"/>
          <w:rtl/>
        </w:rPr>
      </w:pPr>
      <w:r w:rsidRPr="00377CF7">
        <w:rPr>
          <w:rFonts w:hint="cs"/>
          <w:rtl/>
        </w:rPr>
        <w:t>«</w:t>
      </w:r>
      <w:r w:rsidR="009F366F" w:rsidRPr="00377CF7">
        <w:rPr>
          <w:rFonts w:hint="cs"/>
          <w:rtl/>
        </w:rPr>
        <w:t>بی‌گمان نماز بر مؤمنان فرض و دارای اوقات معلوم و معین است</w:t>
      </w:r>
      <w:r w:rsidRPr="00377CF7">
        <w:rPr>
          <w:rFonts w:hint="cs"/>
          <w:rtl/>
        </w:rPr>
        <w:t>».</w:t>
      </w:r>
    </w:p>
    <w:p w:rsidR="009F366F" w:rsidRPr="00C236A1" w:rsidRDefault="009F366F" w:rsidP="000E50FB">
      <w:pPr>
        <w:numPr>
          <w:ilvl w:val="0"/>
          <w:numId w:val="8"/>
        </w:numPr>
        <w:bidi/>
        <w:ind w:left="641" w:hanging="357"/>
        <w:jc w:val="both"/>
        <w:rPr>
          <w:rStyle w:val="Char3"/>
          <w:rFonts w:ascii="Times New Roman" w:hAnsi="Times New Roman" w:cs="B Lotus" w:hint="cs"/>
        </w:rPr>
      </w:pPr>
      <w:r w:rsidRPr="00C236A1">
        <w:rPr>
          <w:rStyle w:val="Char3"/>
          <w:rFonts w:hint="cs"/>
          <w:rtl/>
        </w:rPr>
        <w:t xml:space="preserve">پاکی از حدث اکبر که حیض و نفاس و جنابت است و از حدث اصغر </w:t>
      </w:r>
      <w:r w:rsidR="00371E64" w:rsidRPr="00C236A1">
        <w:rPr>
          <w:rStyle w:val="Char3"/>
          <w:rFonts w:hint="cs"/>
          <w:rtl/>
        </w:rPr>
        <w:t>ک</w:t>
      </w:r>
      <w:r w:rsidRPr="00C236A1">
        <w:rPr>
          <w:rStyle w:val="Char3"/>
          <w:rFonts w:hint="cs"/>
          <w:rtl/>
        </w:rPr>
        <w:t>ه خروج هر چیزی از جلو یا عقب و خواب و اغماء و غیره است.</w:t>
      </w:r>
    </w:p>
    <w:p w:rsidR="00C236A1" w:rsidRDefault="00C236A1" w:rsidP="00C236A1">
      <w:pPr>
        <w:pStyle w:val="a3"/>
        <w:rPr>
          <w:rFonts w:hint="cs"/>
          <w:rtl/>
        </w:rPr>
      </w:pPr>
    </w:p>
    <w:p w:rsidR="00F82041" w:rsidRPr="00F82041" w:rsidRDefault="00C6167A" w:rsidP="00F82041">
      <w:pPr>
        <w:pStyle w:val="Heading1"/>
        <w:bidi/>
        <w:rPr>
          <w:rFonts w:cs="B Lotus" w:hint="cs"/>
          <w:rtl/>
          <w:lang w:bidi="fa-IR"/>
        </w:rPr>
      </w:pPr>
      <w:r>
        <w:rPr>
          <w:rFonts w:hint="cs"/>
          <w:rtl/>
          <w:lang w:bidi="fa-IR"/>
        </w:rPr>
        <w:lastRenderedPageBreak/>
        <w:t xml:space="preserve"> </w:t>
      </w:r>
      <w:bookmarkStart w:id="661" w:name="_Toc262411654"/>
      <w:bookmarkStart w:id="662" w:name="_Toc340599222"/>
      <w:bookmarkStart w:id="663" w:name="_Toc408538697"/>
      <w:r w:rsidR="00F82041">
        <w:rPr>
          <w:rFonts w:hint="cs"/>
          <w:rtl/>
          <w:lang w:bidi="fa-IR"/>
        </w:rPr>
        <w:t>1</w:t>
      </w:r>
      <w:r w:rsidR="00377CF7">
        <w:rPr>
          <w:rFonts w:hint="cs"/>
          <w:rtl/>
          <w:lang w:bidi="fa-IR"/>
        </w:rPr>
        <w:t>2-</w:t>
      </w:r>
      <w:r w:rsidR="00F82041">
        <w:rPr>
          <w:rFonts w:hint="cs"/>
          <w:rtl/>
          <w:lang w:bidi="fa-IR"/>
        </w:rPr>
        <w:t xml:space="preserve"> اوقات نمازها و تعداد رکعات آن</w:t>
      </w:r>
      <w:r w:rsidR="00180893">
        <w:rPr>
          <w:rFonts w:hint="eastAsia"/>
          <w:rtl/>
          <w:lang w:bidi="fa-IR"/>
        </w:rPr>
        <w:t>‌</w:t>
      </w:r>
      <w:r w:rsidR="00F82041">
        <w:rPr>
          <w:rFonts w:hint="cs"/>
          <w:rtl/>
          <w:lang w:bidi="fa-IR"/>
        </w:rPr>
        <w:t>ها</w:t>
      </w:r>
      <w:bookmarkEnd w:id="661"/>
      <w:bookmarkEnd w:id="662"/>
      <w:bookmarkEnd w:id="663"/>
    </w:p>
    <w:p w:rsidR="00B16939" w:rsidRPr="00F82041" w:rsidRDefault="00377CF7" w:rsidP="000D2F8C">
      <w:pPr>
        <w:pStyle w:val="a0"/>
        <w:rPr>
          <w:rFonts w:hint="cs"/>
          <w:rtl/>
        </w:rPr>
      </w:pPr>
      <w:bookmarkStart w:id="664" w:name="_Toc262411655"/>
      <w:bookmarkStart w:id="665" w:name="_Toc340599223"/>
      <w:bookmarkStart w:id="666" w:name="_Toc408538698"/>
      <w:r>
        <w:rPr>
          <w:rFonts w:hint="cs"/>
          <w:rtl/>
        </w:rPr>
        <w:t>1-</w:t>
      </w:r>
      <w:r w:rsidR="00B16939">
        <w:rPr>
          <w:rFonts w:hint="cs"/>
          <w:rtl/>
        </w:rPr>
        <w:t xml:space="preserve"> نماز</w:t>
      </w:r>
      <w:r w:rsidR="00371E64">
        <w:rPr>
          <w:rFonts w:hint="cs"/>
          <w:rtl/>
        </w:rPr>
        <w:t xml:space="preserve"> صبح</w:t>
      </w:r>
      <w:r w:rsidR="00B16939">
        <w:rPr>
          <w:rFonts w:hint="cs"/>
          <w:rtl/>
        </w:rPr>
        <w:t>:</w:t>
      </w:r>
      <w:bookmarkEnd w:id="664"/>
      <w:bookmarkEnd w:id="665"/>
      <w:bookmarkEnd w:id="666"/>
    </w:p>
    <w:p w:rsidR="00C6167A" w:rsidRDefault="006E049B" w:rsidP="00C236A1">
      <w:pPr>
        <w:pStyle w:val="a3"/>
        <w:rPr>
          <w:rFonts w:hint="cs"/>
          <w:rtl/>
        </w:rPr>
      </w:pPr>
      <w:r>
        <w:rPr>
          <w:rFonts w:hint="cs"/>
          <w:rtl/>
        </w:rPr>
        <w:t>وقت نماز صبح از طلوع فجر صادق تا طلوع خورشید است، اگر در وقت خود خوانده شود نماز فجر نامیده می‌شود. ای خواهر مسلمان</w:t>
      </w:r>
      <w:r w:rsidR="00371E64">
        <w:rPr>
          <w:rFonts w:hint="cs"/>
          <w:rtl/>
        </w:rPr>
        <w:t>،</w:t>
      </w:r>
      <w:r>
        <w:rPr>
          <w:rFonts w:hint="cs"/>
          <w:rtl/>
        </w:rPr>
        <w:t xml:space="preserve"> مستحب است که در اول وقت خوانده شود به دلیل حدیث ابومسعود انصاری</w:t>
      </w:r>
      <w:r w:rsidR="00371E64">
        <w:rPr>
          <w:rFonts w:hint="cs"/>
          <w:rtl/>
        </w:rPr>
        <w:t xml:space="preserve"> </w:t>
      </w:r>
      <w:r>
        <w:rPr>
          <w:rFonts w:cs="CTraditional Arabic" w:hint="cs"/>
          <w:sz w:val="26"/>
          <w:szCs w:val="26"/>
          <w:rtl/>
        </w:rPr>
        <w:t>س</w:t>
      </w:r>
      <w:r>
        <w:rPr>
          <w:rFonts w:hint="cs"/>
          <w:rtl/>
        </w:rPr>
        <w:t xml:space="preserve"> که گوید: رسول‌خدا</w:t>
      </w:r>
      <w:r w:rsidR="00BA5ADD">
        <w:rPr>
          <w:rFonts w:cs="CTraditional Arabic" w:hint="cs"/>
          <w:sz w:val="26"/>
          <w:szCs w:val="26"/>
          <w:rtl/>
        </w:rPr>
        <w:t>ص</w:t>
      </w:r>
      <w:r>
        <w:rPr>
          <w:rFonts w:hint="cs"/>
          <w:rtl/>
        </w:rPr>
        <w:t xml:space="preserve"> </w:t>
      </w:r>
      <w:r w:rsidR="00BA5ADD">
        <w:rPr>
          <w:rFonts w:hint="cs"/>
          <w:rtl/>
        </w:rPr>
        <w:t>یک بار نماز صبح را در تاریکی بعد از اذان و یک بار نیز آن ر</w:t>
      </w:r>
      <w:r w:rsidR="00371E64">
        <w:rPr>
          <w:rFonts w:hint="cs"/>
          <w:rtl/>
        </w:rPr>
        <w:t>ا در روشنایی قبل از طلوع خورشید</w:t>
      </w:r>
      <w:r w:rsidR="00BA5ADD">
        <w:rPr>
          <w:rFonts w:hint="cs"/>
          <w:rtl/>
        </w:rPr>
        <w:t xml:space="preserve"> خواند پس از آن تا روزی که وفات کرد نماز صبح را میان این دو وقت می‌خواند و بار دیگر نماز ر</w:t>
      </w:r>
      <w:r w:rsidR="00371E64">
        <w:rPr>
          <w:rFonts w:hint="cs"/>
          <w:rtl/>
        </w:rPr>
        <w:t>ا در روشنایی قبل از طلوع خورشید</w:t>
      </w:r>
      <w:r w:rsidR="00BA5ADD">
        <w:rPr>
          <w:rFonts w:hint="cs"/>
          <w:rtl/>
        </w:rPr>
        <w:t xml:space="preserve"> نخوانده است</w:t>
      </w:r>
      <w:r w:rsidR="00371E64">
        <w:rPr>
          <w:rFonts w:cs="Traditional Arabic" w:hint="cs"/>
          <w:rtl/>
        </w:rPr>
        <w:t>»</w:t>
      </w:r>
      <w:r w:rsidR="00371E64">
        <w:rPr>
          <w:rFonts w:hint="cs"/>
          <w:rtl/>
        </w:rPr>
        <w:t xml:space="preserve">. </w:t>
      </w:r>
      <w:r w:rsidR="00BA5ADD">
        <w:rPr>
          <w:rFonts w:hint="cs"/>
          <w:rtl/>
        </w:rPr>
        <w:t>(روایت از ابوداود و بیهقی)</w:t>
      </w:r>
      <w:r w:rsidR="00371E64">
        <w:rPr>
          <w:rFonts w:hint="cs"/>
          <w:rtl/>
        </w:rPr>
        <w:t>.</w:t>
      </w:r>
    </w:p>
    <w:p w:rsidR="00692EB6" w:rsidRDefault="00B16611" w:rsidP="00C236A1">
      <w:pPr>
        <w:pStyle w:val="a3"/>
        <w:rPr>
          <w:rFonts w:hint="cs"/>
          <w:rtl/>
        </w:rPr>
      </w:pPr>
      <w:r>
        <w:rPr>
          <w:rFonts w:hint="cs"/>
          <w:rtl/>
        </w:rPr>
        <w:t>عایشه</w:t>
      </w:r>
      <w:r w:rsidR="00371E64">
        <w:rPr>
          <w:rFonts w:hint="cs"/>
          <w:rtl/>
        </w:rPr>
        <w:t xml:space="preserve"> </w:t>
      </w:r>
      <w:r w:rsidR="00371E64">
        <w:rPr>
          <w:rFonts w:cs="CTraditional Arabic" w:hint="cs"/>
          <w:rtl/>
        </w:rPr>
        <w:t>ل</w:t>
      </w:r>
      <w:r>
        <w:rPr>
          <w:rFonts w:hint="cs"/>
          <w:rtl/>
        </w:rPr>
        <w:t xml:space="preserve"> </w:t>
      </w:r>
      <w:r w:rsidR="00692EB6">
        <w:rPr>
          <w:rFonts w:hint="cs"/>
          <w:rtl/>
        </w:rPr>
        <w:t>گوید: زنان مسلمان نماز صبح را با رسول‌</w:t>
      </w:r>
      <w:r w:rsidR="00692EB6">
        <w:rPr>
          <w:rFonts w:hint="eastAsia"/>
          <w:rtl/>
        </w:rPr>
        <w:t>‌خدا</w:t>
      </w:r>
      <w:r w:rsidR="00371E64">
        <w:rPr>
          <w:rFonts w:hint="cs"/>
          <w:rtl/>
        </w:rPr>
        <w:t xml:space="preserve"> </w:t>
      </w:r>
      <w:r w:rsidR="00692EB6">
        <w:rPr>
          <w:rFonts w:cs="CTraditional Arabic" w:hint="cs"/>
          <w:sz w:val="26"/>
          <w:szCs w:val="26"/>
          <w:rtl/>
        </w:rPr>
        <w:t>ص</w:t>
      </w:r>
      <w:r w:rsidR="00692EB6">
        <w:rPr>
          <w:rFonts w:hint="cs"/>
          <w:rtl/>
        </w:rPr>
        <w:t xml:space="preserve"> می</w:t>
      </w:r>
      <w:r w:rsidR="00371E64">
        <w:rPr>
          <w:rFonts w:hint="eastAsia"/>
          <w:rtl/>
        </w:rPr>
        <w:t>‌</w:t>
      </w:r>
      <w:r w:rsidR="00692EB6">
        <w:rPr>
          <w:rFonts w:hint="cs"/>
          <w:rtl/>
        </w:rPr>
        <w:t>خواندند در حالی که خود را با لباس می‌پوشاندند و وقتی که به منزل بر می‌گشتند هنوز آن قدر هوا تاری</w:t>
      </w:r>
      <w:r w:rsidR="00371E64">
        <w:rPr>
          <w:rFonts w:hint="cs"/>
          <w:rtl/>
        </w:rPr>
        <w:t xml:space="preserve">ک بود که کسی آنان را نمی‌شناخت. </w:t>
      </w:r>
      <w:r w:rsidR="00692EB6">
        <w:rPr>
          <w:rFonts w:hint="cs"/>
          <w:rtl/>
        </w:rPr>
        <w:t>(روایت از جماعت)</w:t>
      </w:r>
      <w:r w:rsidR="00371E64">
        <w:rPr>
          <w:rFonts w:hint="cs"/>
          <w:rtl/>
        </w:rPr>
        <w:t>.</w:t>
      </w:r>
    </w:p>
    <w:p w:rsidR="00BA5ADD" w:rsidRDefault="00FD644C" w:rsidP="00C236A1">
      <w:pPr>
        <w:pStyle w:val="a3"/>
        <w:rPr>
          <w:rFonts w:hint="cs"/>
          <w:rtl/>
        </w:rPr>
      </w:pPr>
      <w:r>
        <w:rPr>
          <w:rFonts w:hint="cs"/>
          <w:rtl/>
        </w:rPr>
        <w:t>نماز صبح دو رکعت است. هرکس قبل از انقضای وقت یک رکعت آن را بخواند در واقع کل نماز را ادا خوانده است، به دلیل حدیث ابوهریره</w:t>
      </w:r>
      <w:r w:rsidR="00371E64">
        <w:rPr>
          <w:rFonts w:hint="cs"/>
          <w:rtl/>
        </w:rPr>
        <w:t xml:space="preserve"> </w:t>
      </w:r>
      <w:r>
        <w:rPr>
          <w:rFonts w:cs="CTraditional Arabic" w:hint="cs"/>
          <w:sz w:val="26"/>
          <w:szCs w:val="26"/>
          <w:rtl/>
        </w:rPr>
        <w:t>س</w:t>
      </w:r>
      <w:r>
        <w:rPr>
          <w:rFonts w:hint="cs"/>
          <w:rtl/>
        </w:rPr>
        <w:t xml:space="preserve"> </w:t>
      </w:r>
      <w:r w:rsidR="00970188">
        <w:rPr>
          <w:rFonts w:hint="cs"/>
          <w:rtl/>
        </w:rPr>
        <w:t>که گوید: رسول خدا</w:t>
      </w:r>
      <w:r w:rsidR="00371E64">
        <w:rPr>
          <w:rFonts w:hint="cs"/>
          <w:rtl/>
        </w:rPr>
        <w:t xml:space="preserve"> </w:t>
      </w:r>
      <w:r w:rsidR="00970188">
        <w:rPr>
          <w:rFonts w:cs="CTraditional Arabic" w:hint="cs"/>
          <w:sz w:val="26"/>
          <w:szCs w:val="26"/>
          <w:rtl/>
        </w:rPr>
        <w:t>ص</w:t>
      </w:r>
      <w:r w:rsidR="00371E64">
        <w:rPr>
          <w:rFonts w:hint="cs"/>
          <w:rtl/>
        </w:rPr>
        <w:t xml:space="preserve"> فرمود: </w:t>
      </w:r>
      <w:r w:rsidR="00371E64">
        <w:rPr>
          <w:rFonts w:cs="Traditional Arabic" w:hint="cs"/>
          <w:rtl/>
        </w:rPr>
        <w:t>«</w:t>
      </w:r>
      <w:r w:rsidR="00970188">
        <w:rPr>
          <w:rFonts w:hint="cs"/>
          <w:rtl/>
        </w:rPr>
        <w:t>هرکس یک رکعت از نماز را در وقت خود بخواند در واقع کل نماز را به وقت خود خوانده است</w:t>
      </w:r>
      <w:r w:rsidR="00371E64">
        <w:rPr>
          <w:rFonts w:cs="Traditional Arabic" w:hint="cs"/>
          <w:rtl/>
        </w:rPr>
        <w:t>»</w:t>
      </w:r>
      <w:r w:rsidR="00371E64">
        <w:rPr>
          <w:rFonts w:hint="cs"/>
          <w:rtl/>
        </w:rPr>
        <w:t xml:space="preserve">. </w:t>
      </w:r>
      <w:r w:rsidR="00970188">
        <w:rPr>
          <w:rFonts w:hint="cs"/>
          <w:rtl/>
        </w:rPr>
        <w:t>(روایت از جماعت)</w:t>
      </w:r>
      <w:r w:rsidR="00371E64">
        <w:rPr>
          <w:rFonts w:hint="cs"/>
          <w:rtl/>
        </w:rPr>
        <w:t>.</w:t>
      </w:r>
    </w:p>
    <w:p w:rsidR="00970188" w:rsidRDefault="0007080B" w:rsidP="00C236A1">
      <w:pPr>
        <w:pStyle w:val="a3"/>
        <w:rPr>
          <w:rFonts w:hint="cs"/>
          <w:rtl/>
        </w:rPr>
      </w:pPr>
      <w:r>
        <w:rPr>
          <w:rFonts w:hint="cs"/>
          <w:rtl/>
        </w:rPr>
        <w:t>ای خواهر مسلمانم</w:t>
      </w:r>
      <w:r w:rsidR="00371E64">
        <w:rPr>
          <w:rFonts w:hint="cs"/>
          <w:rtl/>
        </w:rPr>
        <w:t>،</w:t>
      </w:r>
      <w:r>
        <w:rPr>
          <w:rFonts w:hint="cs"/>
          <w:rtl/>
        </w:rPr>
        <w:t xml:space="preserve"> این حدیث شامل </w:t>
      </w:r>
      <w:r w:rsidR="003A6A7F">
        <w:rPr>
          <w:rFonts w:hint="cs"/>
          <w:rtl/>
        </w:rPr>
        <w:t xml:space="preserve">همۀ </w:t>
      </w:r>
      <w:r>
        <w:rPr>
          <w:rFonts w:hint="cs"/>
          <w:rtl/>
        </w:rPr>
        <w:t>نمازهای فرض می</w:t>
      </w:r>
      <w:r w:rsidR="00371E64">
        <w:rPr>
          <w:rFonts w:hint="eastAsia"/>
          <w:rtl/>
        </w:rPr>
        <w:t>‌</w:t>
      </w:r>
      <w:r>
        <w:rPr>
          <w:rFonts w:hint="cs"/>
          <w:rtl/>
        </w:rPr>
        <w:t>شود، بنابراین هرگاه بتواند یک رکعت از نماز فرض را در وقت خود بخواند در</w:t>
      </w:r>
      <w:r w:rsidR="00371E64">
        <w:rPr>
          <w:rFonts w:hint="cs"/>
          <w:rtl/>
        </w:rPr>
        <w:t xml:space="preserve"> واقع کل ن</w:t>
      </w:r>
      <w:r>
        <w:rPr>
          <w:rFonts w:hint="cs"/>
          <w:rtl/>
        </w:rPr>
        <w:t>م</w:t>
      </w:r>
      <w:r w:rsidR="00371E64">
        <w:rPr>
          <w:rFonts w:hint="cs"/>
          <w:rtl/>
        </w:rPr>
        <w:t>ا</w:t>
      </w:r>
      <w:r>
        <w:rPr>
          <w:rFonts w:hint="cs"/>
          <w:rtl/>
        </w:rPr>
        <w:t>ز را در وقت خود خوانده است.</w:t>
      </w:r>
    </w:p>
    <w:p w:rsidR="005916E6" w:rsidRPr="00DC6647" w:rsidRDefault="00377CF7" w:rsidP="000D2F8C">
      <w:pPr>
        <w:pStyle w:val="a0"/>
        <w:widowControl w:val="0"/>
        <w:rPr>
          <w:rFonts w:hint="cs"/>
          <w:rtl/>
        </w:rPr>
      </w:pPr>
      <w:bookmarkStart w:id="667" w:name="_Toc262411656"/>
      <w:bookmarkStart w:id="668" w:name="_Toc340599224"/>
      <w:bookmarkStart w:id="669" w:name="_Toc408538699"/>
      <w:r>
        <w:rPr>
          <w:rFonts w:hint="cs"/>
          <w:rtl/>
        </w:rPr>
        <w:t>2-</w:t>
      </w:r>
      <w:r w:rsidR="005916E6">
        <w:rPr>
          <w:rFonts w:hint="cs"/>
          <w:rtl/>
        </w:rPr>
        <w:t xml:space="preserve"> نماز ظهر:</w:t>
      </w:r>
      <w:bookmarkEnd w:id="667"/>
      <w:bookmarkEnd w:id="668"/>
      <w:bookmarkEnd w:id="669"/>
    </w:p>
    <w:p w:rsidR="00BE52F7" w:rsidRDefault="000368F1" w:rsidP="00C236A1">
      <w:pPr>
        <w:pStyle w:val="a3"/>
        <w:rPr>
          <w:rFonts w:hint="cs"/>
          <w:rtl/>
        </w:rPr>
      </w:pPr>
      <w:r>
        <w:rPr>
          <w:rFonts w:hint="cs"/>
          <w:rtl/>
        </w:rPr>
        <w:t>وقت نماز ظهر از زوال خورشید از خط استوا تا شدن</w:t>
      </w:r>
      <w:r w:rsidR="00A03EFD">
        <w:rPr>
          <w:rFonts w:hint="cs"/>
          <w:rtl/>
        </w:rPr>
        <w:t xml:space="preserve"> سایۀ </w:t>
      </w:r>
      <w:r>
        <w:rPr>
          <w:rFonts w:hint="cs"/>
          <w:rtl/>
        </w:rPr>
        <w:t>هر چیزی به اندازة خودش است. که آن، اول وقت</w:t>
      </w:r>
      <w:r w:rsidR="00965295">
        <w:rPr>
          <w:rFonts w:hint="cs"/>
          <w:rtl/>
        </w:rPr>
        <w:t xml:space="preserve"> نماز عصر</w:t>
      </w:r>
      <w:r w:rsidR="00853096">
        <w:rPr>
          <w:rFonts w:hint="cs"/>
          <w:rtl/>
        </w:rPr>
        <w:t xml:space="preserve"> می‌</w:t>
      </w:r>
      <w:r w:rsidR="00965295">
        <w:rPr>
          <w:rFonts w:hint="cs"/>
          <w:rtl/>
        </w:rPr>
        <w:t>باشد. نماز ظهر چهار رکعت است.</w:t>
      </w:r>
    </w:p>
    <w:p w:rsidR="00627E34" w:rsidRPr="00627E34" w:rsidRDefault="00377CF7" w:rsidP="000D2F8C">
      <w:pPr>
        <w:pStyle w:val="a0"/>
        <w:rPr>
          <w:rFonts w:hint="cs"/>
          <w:rtl/>
        </w:rPr>
      </w:pPr>
      <w:bookmarkStart w:id="670" w:name="_Toc262411657"/>
      <w:bookmarkStart w:id="671" w:name="_Toc340599225"/>
      <w:bookmarkStart w:id="672" w:name="_Toc408538700"/>
      <w:r>
        <w:rPr>
          <w:rFonts w:hint="cs"/>
          <w:rtl/>
        </w:rPr>
        <w:t>3-</w:t>
      </w:r>
      <w:r w:rsidR="00F401E3">
        <w:rPr>
          <w:rFonts w:hint="cs"/>
          <w:rtl/>
        </w:rPr>
        <w:t xml:space="preserve"> نماز عصر</w:t>
      </w:r>
      <w:r w:rsidR="00627E34">
        <w:rPr>
          <w:rFonts w:hint="cs"/>
          <w:rtl/>
        </w:rPr>
        <w:t>:</w:t>
      </w:r>
      <w:bookmarkEnd w:id="670"/>
      <w:bookmarkEnd w:id="671"/>
      <w:bookmarkEnd w:id="672"/>
    </w:p>
    <w:p w:rsidR="007C7C36" w:rsidRDefault="00627E34" w:rsidP="00C236A1">
      <w:pPr>
        <w:pStyle w:val="a3"/>
        <w:rPr>
          <w:rFonts w:hint="cs"/>
          <w:rtl/>
        </w:rPr>
      </w:pPr>
      <w:r>
        <w:rPr>
          <w:rFonts w:hint="cs"/>
          <w:rtl/>
        </w:rPr>
        <w:t>زیاد شدن</w:t>
      </w:r>
      <w:r w:rsidR="00A03EFD">
        <w:rPr>
          <w:rFonts w:hint="cs"/>
          <w:rtl/>
        </w:rPr>
        <w:t xml:space="preserve"> سایۀ </w:t>
      </w:r>
      <w:r>
        <w:rPr>
          <w:rFonts w:hint="cs"/>
          <w:rtl/>
        </w:rPr>
        <w:t xml:space="preserve">هرچیزی از یک برابر خود، اول نماز عصر </w:t>
      </w:r>
      <w:r w:rsidR="00371E64">
        <w:rPr>
          <w:rFonts w:hint="cs"/>
          <w:rtl/>
        </w:rPr>
        <w:t>و به زودی گراییدن خورشید در دقایق قبل از غ</w:t>
      </w:r>
      <w:r>
        <w:rPr>
          <w:rFonts w:hint="cs"/>
          <w:rtl/>
        </w:rPr>
        <w:t>روب آن، آخر آن است. جابر</w:t>
      </w:r>
      <w:r w:rsidR="00371E64">
        <w:rPr>
          <w:rFonts w:hint="cs"/>
          <w:rtl/>
        </w:rPr>
        <w:t xml:space="preserve"> </w:t>
      </w:r>
      <w:r>
        <w:rPr>
          <w:rFonts w:cs="CTraditional Arabic" w:hint="cs"/>
          <w:sz w:val="26"/>
          <w:szCs w:val="26"/>
          <w:rtl/>
        </w:rPr>
        <w:t>س</w:t>
      </w:r>
      <w:r>
        <w:rPr>
          <w:rFonts w:hint="cs"/>
          <w:rtl/>
        </w:rPr>
        <w:t xml:space="preserve"> </w:t>
      </w:r>
      <w:r w:rsidR="00371E64">
        <w:rPr>
          <w:rFonts w:hint="cs"/>
          <w:rtl/>
        </w:rPr>
        <w:t>گوید</w:t>
      </w:r>
      <w:r w:rsidR="00371E64" w:rsidRPr="00C236A1">
        <w:rPr>
          <w:rFonts w:hint="cs"/>
          <w:rtl/>
        </w:rPr>
        <w:t>: «</w:t>
      </w:r>
      <w:r w:rsidR="007C7C36">
        <w:rPr>
          <w:rFonts w:hint="cs"/>
          <w:rtl/>
        </w:rPr>
        <w:t>رسول‌خدا</w:t>
      </w:r>
      <w:r w:rsidR="00371E64">
        <w:rPr>
          <w:rFonts w:hint="cs"/>
          <w:rtl/>
        </w:rPr>
        <w:t xml:space="preserve"> </w:t>
      </w:r>
      <w:r w:rsidR="007C7C36">
        <w:rPr>
          <w:rFonts w:cs="CTraditional Arabic" w:hint="cs"/>
          <w:sz w:val="26"/>
          <w:szCs w:val="26"/>
          <w:rtl/>
        </w:rPr>
        <w:t>ص</w:t>
      </w:r>
      <w:r w:rsidR="007C7C36">
        <w:rPr>
          <w:rFonts w:hint="cs"/>
          <w:rtl/>
        </w:rPr>
        <w:t xml:space="preserve"> نماز ظهر را در گرمای شدید ظهر، نماز عصر را هنگامی که خورشید از شعاع‌های شدید گرما بیرون می‌آید و نماز مغرب را هنگام غروب خورشید برگزار</w:t>
      </w:r>
      <w:r w:rsidR="00853096">
        <w:rPr>
          <w:rFonts w:hint="cs"/>
          <w:rtl/>
        </w:rPr>
        <w:t xml:space="preserve"> می‌</w:t>
      </w:r>
      <w:r w:rsidR="007C7C36">
        <w:rPr>
          <w:rFonts w:hint="cs"/>
          <w:rtl/>
        </w:rPr>
        <w:t xml:space="preserve">کرد. ولی نماز عشاء را گاهی به خاطر دیر آمدن مسلمانان به مسجد به تأخیر </w:t>
      </w:r>
      <w:r w:rsidR="007C7C36">
        <w:rPr>
          <w:rFonts w:hint="cs"/>
          <w:rtl/>
        </w:rPr>
        <w:lastRenderedPageBreak/>
        <w:t xml:space="preserve">می‌انداخت و گاهی می‌دید که مسلمانان </w:t>
      </w:r>
      <w:r w:rsidR="007C7C36" w:rsidRPr="00C236A1">
        <w:rPr>
          <w:rFonts w:hint="cs"/>
          <w:rtl/>
        </w:rPr>
        <w:t>جمع شده‌اند در ادای آن تعجیل می‌کرد، و نماز صبح را وقتی برگزار می‌کرد که هنوز هوا تاریک بود</w:t>
      </w:r>
      <w:r w:rsidR="00371E64" w:rsidRPr="00C236A1">
        <w:rPr>
          <w:rFonts w:hint="cs"/>
          <w:rtl/>
        </w:rPr>
        <w:t xml:space="preserve">». </w:t>
      </w:r>
      <w:r w:rsidR="007C7C36" w:rsidRPr="00C236A1">
        <w:rPr>
          <w:rFonts w:hint="cs"/>
          <w:rtl/>
        </w:rPr>
        <w:t>(</w:t>
      </w:r>
      <w:r w:rsidR="007C7C36">
        <w:rPr>
          <w:rFonts w:hint="cs"/>
          <w:rtl/>
        </w:rPr>
        <w:t>متفق‌علیه)</w:t>
      </w:r>
      <w:r w:rsidR="00371E64">
        <w:rPr>
          <w:rFonts w:hint="cs"/>
          <w:rtl/>
        </w:rPr>
        <w:t>.</w:t>
      </w:r>
    </w:p>
    <w:p w:rsidR="00A00B64" w:rsidRDefault="00A00B64" w:rsidP="00C236A1">
      <w:pPr>
        <w:pStyle w:val="a3"/>
        <w:rPr>
          <w:rFonts w:hint="cs"/>
          <w:rtl/>
        </w:rPr>
      </w:pPr>
      <w:r>
        <w:rPr>
          <w:rFonts w:hint="cs"/>
          <w:rtl/>
        </w:rPr>
        <w:t xml:space="preserve">نماز عصر چهار رکعت بوده </w:t>
      </w:r>
      <w:r w:rsidRPr="00C236A1">
        <w:rPr>
          <w:rFonts w:hint="cs"/>
          <w:rtl/>
        </w:rPr>
        <w:t>و صلا</w:t>
      </w:r>
      <w:r w:rsidR="00371E64" w:rsidRPr="00C236A1">
        <w:rPr>
          <w:rFonts w:hint="cs"/>
          <w:rtl/>
        </w:rPr>
        <w:t>ة</w:t>
      </w:r>
      <w:r w:rsidRPr="00C236A1">
        <w:rPr>
          <w:rFonts w:hint="cs"/>
          <w:rtl/>
        </w:rPr>
        <w:t xml:space="preserve"> الوسطی</w:t>
      </w:r>
      <w:r>
        <w:rPr>
          <w:rFonts w:hint="cs"/>
          <w:rtl/>
        </w:rPr>
        <w:t xml:space="preserve"> نیز نام دارد. به دلیل حدیثی که فرماید:</w:t>
      </w:r>
      <w:r w:rsidR="00371E64">
        <w:rPr>
          <w:rFonts w:hint="cs"/>
          <w:rtl/>
        </w:rPr>
        <w:t xml:space="preserve"> </w:t>
      </w:r>
      <w:r w:rsidR="00371E64">
        <w:rPr>
          <w:rFonts w:cs="Traditional Arabic" w:hint="cs"/>
          <w:rtl/>
        </w:rPr>
        <w:t>«</w:t>
      </w:r>
      <w:r w:rsidR="002B6AA0" w:rsidRPr="00C236A1">
        <w:rPr>
          <w:rFonts w:hint="cs"/>
          <w:rtl/>
        </w:rPr>
        <w:t>صلا</w:t>
      </w:r>
      <w:r w:rsidR="00371E64" w:rsidRPr="00C236A1">
        <w:rPr>
          <w:rFonts w:hint="cs"/>
          <w:rtl/>
        </w:rPr>
        <w:t>ة</w:t>
      </w:r>
      <w:r w:rsidR="002B6AA0" w:rsidRPr="00C236A1">
        <w:rPr>
          <w:rFonts w:hint="cs"/>
          <w:rtl/>
        </w:rPr>
        <w:t>‌ا</w:t>
      </w:r>
      <w:r w:rsidR="002B6AA0">
        <w:rPr>
          <w:rFonts w:hint="cs"/>
          <w:rtl/>
        </w:rPr>
        <w:t>لوسطی نماز عصر است</w:t>
      </w:r>
      <w:r w:rsidR="00371E64">
        <w:rPr>
          <w:rFonts w:cs="Traditional Arabic" w:hint="cs"/>
          <w:rtl/>
        </w:rPr>
        <w:t>»</w:t>
      </w:r>
      <w:r w:rsidR="00371E64">
        <w:rPr>
          <w:rFonts w:hint="cs"/>
          <w:rtl/>
        </w:rPr>
        <w:t xml:space="preserve">. </w:t>
      </w:r>
      <w:r w:rsidR="002B6AA0">
        <w:rPr>
          <w:rFonts w:hint="cs"/>
          <w:rtl/>
        </w:rPr>
        <w:t>(متفق‌علیه)</w:t>
      </w:r>
      <w:r w:rsidR="00371E64">
        <w:rPr>
          <w:rFonts w:hint="cs"/>
          <w:rtl/>
        </w:rPr>
        <w:t>.</w:t>
      </w:r>
    </w:p>
    <w:p w:rsidR="00CD143B" w:rsidRPr="00CD143B" w:rsidRDefault="00377CF7" w:rsidP="000D2F8C">
      <w:pPr>
        <w:pStyle w:val="a0"/>
        <w:rPr>
          <w:rFonts w:hint="cs"/>
          <w:rtl/>
        </w:rPr>
      </w:pPr>
      <w:bookmarkStart w:id="673" w:name="_Toc262411658"/>
      <w:bookmarkStart w:id="674" w:name="_Toc340599226"/>
      <w:bookmarkStart w:id="675" w:name="_Toc408538701"/>
      <w:r>
        <w:rPr>
          <w:rFonts w:hint="cs"/>
          <w:rtl/>
        </w:rPr>
        <w:t>4-</w:t>
      </w:r>
      <w:r w:rsidR="00CD143B">
        <w:rPr>
          <w:rFonts w:hint="cs"/>
          <w:rtl/>
        </w:rPr>
        <w:t xml:space="preserve"> نماز مغرب:</w:t>
      </w:r>
      <w:bookmarkEnd w:id="673"/>
      <w:bookmarkEnd w:id="674"/>
      <w:bookmarkEnd w:id="675"/>
    </w:p>
    <w:p w:rsidR="00CD143B" w:rsidRDefault="00555070" w:rsidP="00C236A1">
      <w:pPr>
        <w:pStyle w:val="a3"/>
        <w:rPr>
          <w:rFonts w:hint="cs"/>
          <w:rtl/>
        </w:rPr>
      </w:pPr>
      <w:r>
        <w:rPr>
          <w:rFonts w:hint="cs"/>
          <w:rtl/>
        </w:rPr>
        <w:t>با غروب خورشید، وقت مغرب آغاز و تا اندی قبل از پنهان شدن شفق احمر که عبارت از رنگ سرخ کنار غربی آسمان است و در اثر غروب خورشید پدید می‌آید ادامه دارد با پنهان شدن شفق سرخ وقت عشاء آغاز می‌شود.</w:t>
      </w:r>
    </w:p>
    <w:p w:rsidR="00555070" w:rsidRDefault="00555070" w:rsidP="00C236A1">
      <w:pPr>
        <w:pStyle w:val="a3"/>
        <w:rPr>
          <w:rFonts w:hint="cs"/>
          <w:rtl/>
        </w:rPr>
      </w:pPr>
      <w:r>
        <w:rPr>
          <w:rFonts w:hint="cs"/>
          <w:rtl/>
        </w:rPr>
        <w:t>هرگاه فرد مسلمان یک رکعت نماز مغرب را در وقت خود دریابد هرسه رکعت مغرب را ادا خوانده است خواه این تأخیر، به خاطر عذری باشد یا خیر.</w:t>
      </w:r>
    </w:p>
    <w:p w:rsidR="000B783C" w:rsidRDefault="000B783C" w:rsidP="00C236A1">
      <w:pPr>
        <w:pStyle w:val="a3"/>
        <w:rPr>
          <w:rFonts w:hint="cs"/>
          <w:rtl/>
        </w:rPr>
      </w:pPr>
      <w:r>
        <w:rPr>
          <w:rFonts w:hint="cs"/>
          <w:rtl/>
        </w:rPr>
        <w:t>ای‌خواهر مسلمان</w:t>
      </w:r>
      <w:r w:rsidR="00371E64">
        <w:rPr>
          <w:rFonts w:hint="cs"/>
          <w:rtl/>
        </w:rPr>
        <w:t>،</w:t>
      </w:r>
      <w:r>
        <w:rPr>
          <w:rFonts w:hint="cs"/>
          <w:rtl/>
        </w:rPr>
        <w:t xml:space="preserve"> بدان تأخیر مغرب تا پنهان شدن شفق احمر پسندیده نیست. به دلیل فرمایش پیامبر</w:t>
      </w:r>
      <w:r>
        <w:rPr>
          <w:rFonts w:cs="CTraditional Arabic" w:hint="cs"/>
          <w:sz w:val="26"/>
          <w:szCs w:val="26"/>
          <w:rtl/>
        </w:rPr>
        <w:t>ص</w:t>
      </w:r>
      <w:r w:rsidR="00371E64">
        <w:rPr>
          <w:rFonts w:hint="cs"/>
          <w:rtl/>
        </w:rPr>
        <w:t xml:space="preserve"> که فرمود: </w:t>
      </w:r>
      <w:r w:rsidR="00371E64">
        <w:rPr>
          <w:rFonts w:cs="Traditional Arabic" w:hint="cs"/>
          <w:rtl/>
        </w:rPr>
        <w:t>«</w:t>
      </w:r>
      <w:r>
        <w:rPr>
          <w:rFonts w:hint="cs"/>
          <w:rtl/>
        </w:rPr>
        <w:t xml:space="preserve">امت من پیوسته در خیر هستند مادامی که نماز مغرب را تا طلوع </w:t>
      </w:r>
      <w:r w:rsidR="003A6A7F">
        <w:rPr>
          <w:rFonts w:hint="cs"/>
          <w:rtl/>
        </w:rPr>
        <w:t xml:space="preserve">همۀ </w:t>
      </w:r>
      <w:r>
        <w:rPr>
          <w:rFonts w:hint="cs"/>
          <w:rtl/>
        </w:rPr>
        <w:t>ستارگان به تأخیر نیندازند</w:t>
      </w:r>
      <w:r w:rsidR="00371E64">
        <w:rPr>
          <w:rFonts w:cs="Traditional Arabic" w:hint="cs"/>
          <w:rtl/>
        </w:rPr>
        <w:t>»</w:t>
      </w:r>
      <w:r w:rsidR="00371E64">
        <w:rPr>
          <w:rFonts w:hint="cs"/>
          <w:rtl/>
        </w:rPr>
        <w:t xml:space="preserve">. </w:t>
      </w:r>
      <w:r>
        <w:rPr>
          <w:rFonts w:hint="cs"/>
          <w:rtl/>
        </w:rPr>
        <w:t>(روایت از احمد)</w:t>
      </w:r>
      <w:r w:rsidR="00371E64">
        <w:rPr>
          <w:rFonts w:hint="cs"/>
          <w:rtl/>
        </w:rPr>
        <w:t>.</w:t>
      </w:r>
    </w:p>
    <w:p w:rsidR="000B783C" w:rsidRDefault="000B783C" w:rsidP="00C236A1">
      <w:pPr>
        <w:pStyle w:val="a3"/>
        <w:rPr>
          <w:rFonts w:hint="cs"/>
          <w:rtl/>
        </w:rPr>
      </w:pPr>
      <w:r>
        <w:rPr>
          <w:rFonts w:hint="cs"/>
          <w:rtl/>
        </w:rPr>
        <w:t>و نیز به دلیل این که مسلمانان اجماع دارند که مغرب در اول وقت خوانده شود.</w:t>
      </w:r>
    </w:p>
    <w:p w:rsidR="00B7606E" w:rsidRPr="00B7606E" w:rsidRDefault="00377CF7" w:rsidP="000D2F8C">
      <w:pPr>
        <w:pStyle w:val="a0"/>
        <w:rPr>
          <w:rFonts w:hint="cs"/>
          <w:rtl/>
        </w:rPr>
      </w:pPr>
      <w:bookmarkStart w:id="676" w:name="_Toc262411659"/>
      <w:bookmarkStart w:id="677" w:name="_Toc340599227"/>
      <w:bookmarkStart w:id="678" w:name="_Toc408538702"/>
      <w:r>
        <w:rPr>
          <w:rFonts w:hint="cs"/>
          <w:rtl/>
        </w:rPr>
        <w:t xml:space="preserve">5- </w:t>
      </w:r>
      <w:r w:rsidR="00B7606E">
        <w:rPr>
          <w:rFonts w:hint="cs"/>
          <w:rtl/>
        </w:rPr>
        <w:t>نماز عشاء:</w:t>
      </w:r>
      <w:bookmarkEnd w:id="676"/>
      <w:bookmarkEnd w:id="677"/>
      <w:bookmarkEnd w:id="678"/>
    </w:p>
    <w:p w:rsidR="00555070" w:rsidRDefault="00342B9D" w:rsidP="00C236A1">
      <w:pPr>
        <w:pStyle w:val="a3"/>
        <w:rPr>
          <w:rFonts w:hint="cs"/>
          <w:rtl/>
        </w:rPr>
      </w:pPr>
      <w:r>
        <w:rPr>
          <w:rFonts w:hint="cs"/>
          <w:rtl/>
        </w:rPr>
        <w:t>با غروب شفق احمر وقت عشاء داخل می‌شود و تا طلوع فجر صادق ادامه دارد.</w:t>
      </w:r>
    </w:p>
    <w:p w:rsidR="0082177D" w:rsidRPr="00AC7242" w:rsidRDefault="0082177D" w:rsidP="0082177D">
      <w:pPr>
        <w:pStyle w:val="Heading1"/>
        <w:bidi/>
        <w:rPr>
          <w:rFonts w:hint="cs"/>
          <w:rtl/>
          <w:lang w:bidi="fa-IR"/>
        </w:rPr>
      </w:pPr>
      <w:bookmarkStart w:id="679" w:name="_Toc262411660"/>
      <w:bookmarkStart w:id="680" w:name="_Toc340599228"/>
      <w:bookmarkStart w:id="681" w:name="_Toc408538703"/>
      <w:r>
        <w:rPr>
          <w:rFonts w:hint="cs"/>
          <w:rtl/>
          <w:lang w:bidi="fa-IR"/>
        </w:rPr>
        <w:t>1</w:t>
      </w:r>
      <w:r w:rsidR="00377CF7">
        <w:rPr>
          <w:rFonts w:hint="cs"/>
          <w:rtl/>
          <w:lang w:bidi="fa-IR"/>
        </w:rPr>
        <w:t>3-</w:t>
      </w:r>
      <w:r>
        <w:rPr>
          <w:rFonts w:hint="cs"/>
          <w:rtl/>
          <w:lang w:bidi="fa-IR"/>
        </w:rPr>
        <w:t xml:space="preserve"> پایان وقت عشاء</w:t>
      </w:r>
      <w:bookmarkEnd w:id="679"/>
      <w:bookmarkEnd w:id="680"/>
      <w:bookmarkEnd w:id="681"/>
    </w:p>
    <w:p w:rsidR="00E47948" w:rsidRDefault="00360530" w:rsidP="00C236A1">
      <w:pPr>
        <w:pStyle w:val="a3"/>
        <w:rPr>
          <w:rFonts w:hint="cs"/>
          <w:rtl/>
        </w:rPr>
      </w:pPr>
      <w:r>
        <w:rPr>
          <w:rFonts w:hint="cs"/>
          <w:rtl/>
        </w:rPr>
        <w:t>امام احمد گوید: پایان وقت آن با گذشت یک سوم از شب است چون در حدیث آمده که جبرئیل بار دوم نماز عشاء را بعد از گذشت یک سوم از شب برای حضرت</w:t>
      </w:r>
      <w:r>
        <w:rPr>
          <w:rFonts w:cs="CTraditional Arabic" w:hint="cs"/>
          <w:sz w:val="26"/>
          <w:szCs w:val="26"/>
          <w:rtl/>
        </w:rPr>
        <w:t>ص</w:t>
      </w:r>
      <w:r>
        <w:rPr>
          <w:rFonts w:hint="cs"/>
          <w:rtl/>
        </w:rPr>
        <w:t xml:space="preserve"> خواند و گفت:</w:t>
      </w:r>
      <w:r w:rsidR="00371E64">
        <w:rPr>
          <w:rFonts w:hint="cs"/>
          <w:rtl/>
        </w:rPr>
        <w:t xml:space="preserve"> </w:t>
      </w:r>
      <w:r w:rsidR="00371E64">
        <w:rPr>
          <w:rFonts w:cs="Traditional Arabic" w:hint="cs"/>
          <w:rtl/>
        </w:rPr>
        <w:t>«</w:t>
      </w:r>
      <w:r w:rsidR="00E47948">
        <w:rPr>
          <w:rFonts w:hint="cs"/>
          <w:rtl/>
        </w:rPr>
        <w:t>نماز عشاء میان این دو وقت است</w:t>
      </w:r>
      <w:r w:rsidR="00371E64">
        <w:rPr>
          <w:rFonts w:cs="Traditional Arabic" w:hint="cs"/>
          <w:rtl/>
        </w:rPr>
        <w:t>»</w:t>
      </w:r>
      <w:r w:rsidR="00371E64">
        <w:rPr>
          <w:rFonts w:hint="cs"/>
          <w:rtl/>
        </w:rPr>
        <w:t>.</w:t>
      </w:r>
      <w:r w:rsidR="00E47948">
        <w:rPr>
          <w:rFonts w:hint="cs"/>
          <w:rtl/>
        </w:rPr>
        <w:t xml:space="preserve"> بریده</w:t>
      </w:r>
      <w:r w:rsidR="00371E64">
        <w:rPr>
          <w:rFonts w:hint="cs"/>
          <w:rtl/>
        </w:rPr>
        <w:t xml:space="preserve"> </w:t>
      </w:r>
      <w:r w:rsidR="00E47948">
        <w:rPr>
          <w:rFonts w:cs="CTraditional Arabic" w:hint="cs"/>
          <w:sz w:val="26"/>
          <w:szCs w:val="26"/>
          <w:rtl/>
        </w:rPr>
        <w:t>س</w:t>
      </w:r>
      <w:r w:rsidR="00E47948">
        <w:rPr>
          <w:rFonts w:hint="cs"/>
          <w:rtl/>
        </w:rPr>
        <w:t xml:space="preserve"> گوید: رسول‌خدا</w:t>
      </w:r>
      <w:r w:rsidR="00E47948">
        <w:rPr>
          <w:rFonts w:cs="CTraditional Arabic" w:hint="cs"/>
          <w:sz w:val="26"/>
          <w:szCs w:val="26"/>
          <w:rtl/>
        </w:rPr>
        <w:t>ص</w:t>
      </w:r>
      <w:r w:rsidR="00E47948">
        <w:rPr>
          <w:rFonts w:hint="cs"/>
          <w:rtl/>
        </w:rPr>
        <w:t xml:space="preserve"> در روز دوم نماز عشاء را بعد از گذشت یک سوم از شب خوانده است، از عایشه</w:t>
      </w:r>
      <w:r w:rsidR="00371E64">
        <w:rPr>
          <w:rFonts w:hint="cs"/>
          <w:rtl/>
        </w:rPr>
        <w:t xml:space="preserve"> </w:t>
      </w:r>
      <w:r w:rsidR="00371E64">
        <w:rPr>
          <w:rFonts w:cs="CTraditional Arabic" w:hint="cs"/>
          <w:rtl/>
        </w:rPr>
        <w:t>ل</w:t>
      </w:r>
      <w:r w:rsidR="00E47948">
        <w:rPr>
          <w:rFonts w:hint="cs"/>
          <w:rtl/>
        </w:rPr>
        <w:t>‌ روایت شده که رسول‌خدا</w:t>
      </w:r>
      <w:r w:rsidR="00E47948">
        <w:rPr>
          <w:rFonts w:cs="CTraditional Arabic" w:hint="cs"/>
          <w:sz w:val="26"/>
          <w:szCs w:val="26"/>
          <w:rtl/>
        </w:rPr>
        <w:t>ص</w:t>
      </w:r>
      <w:r w:rsidR="00371E64">
        <w:rPr>
          <w:rFonts w:hint="cs"/>
          <w:rtl/>
        </w:rPr>
        <w:t xml:space="preserve"> فرمود: </w:t>
      </w:r>
      <w:r w:rsidR="00371E64">
        <w:rPr>
          <w:rFonts w:cs="Traditional Arabic" w:hint="cs"/>
          <w:rtl/>
        </w:rPr>
        <w:t>«</w:t>
      </w:r>
      <w:r w:rsidR="00E47948">
        <w:rPr>
          <w:rFonts w:hint="cs"/>
          <w:rtl/>
        </w:rPr>
        <w:t>در</w:t>
      </w:r>
      <w:r w:rsidR="0090654D">
        <w:rPr>
          <w:rFonts w:hint="cs"/>
          <w:rtl/>
        </w:rPr>
        <w:t xml:space="preserve"> فاصلۀ </w:t>
      </w:r>
      <w:r w:rsidR="00E47948">
        <w:rPr>
          <w:rFonts w:hint="cs"/>
          <w:rtl/>
        </w:rPr>
        <w:t>غروب شفق احمر تا گذشت یک سوم از شب نماز عشاء را بخوانید</w:t>
      </w:r>
      <w:r w:rsidR="00371E64">
        <w:rPr>
          <w:rFonts w:cs="Traditional Arabic" w:hint="cs"/>
          <w:rtl/>
        </w:rPr>
        <w:t>»</w:t>
      </w:r>
      <w:r w:rsidR="00371E64">
        <w:rPr>
          <w:rFonts w:hint="cs"/>
          <w:rtl/>
        </w:rPr>
        <w:t xml:space="preserve">. </w:t>
      </w:r>
      <w:r w:rsidR="00E47948">
        <w:rPr>
          <w:rFonts w:hint="cs"/>
          <w:rtl/>
        </w:rPr>
        <w:t>(حدیث متفق‌علیه)</w:t>
      </w:r>
      <w:r w:rsidR="00371E64">
        <w:rPr>
          <w:rFonts w:hint="cs"/>
          <w:rtl/>
        </w:rPr>
        <w:t>.</w:t>
      </w:r>
    </w:p>
    <w:p w:rsidR="003F143D" w:rsidRDefault="003F143D" w:rsidP="00C236A1">
      <w:pPr>
        <w:pStyle w:val="a3"/>
        <w:rPr>
          <w:rFonts w:hint="cs"/>
          <w:rtl/>
        </w:rPr>
      </w:pPr>
      <w:r>
        <w:rPr>
          <w:rFonts w:hint="cs"/>
          <w:rtl/>
        </w:rPr>
        <w:t>اهل رأی گویند: وقت آن تا نصف شب ادامه دارد به دلیل حدیث انس بن‌مالک که گوید</w:t>
      </w:r>
      <w:r w:rsidR="00371E64">
        <w:rPr>
          <w:rFonts w:hint="cs"/>
          <w:rtl/>
        </w:rPr>
        <w:t xml:space="preserve">: </w:t>
      </w:r>
      <w:r w:rsidR="00371E64">
        <w:rPr>
          <w:rFonts w:cs="Traditional Arabic" w:hint="cs"/>
          <w:rtl/>
        </w:rPr>
        <w:t>«</w:t>
      </w:r>
      <w:r>
        <w:rPr>
          <w:rFonts w:hint="cs"/>
          <w:rtl/>
        </w:rPr>
        <w:t>رسول‌خدا</w:t>
      </w:r>
      <w:r>
        <w:rPr>
          <w:rFonts w:cs="CTraditional Arabic" w:hint="cs"/>
          <w:sz w:val="26"/>
          <w:szCs w:val="26"/>
          <w:rtl/>
        </w:rPr>
        <w:t>ص</w:t>
      </w:r>
      <w:r>
        <w:rPr>
          <w:rFonts w:hint="cs"/>
          <w:rtl/>
        </w:rPr>
        <w:t xml:space="preserve"> نماز عشاء را تا گذشت نیمی از شب به تأخیر انداخت</w:t>
      </w:r>
      <w:r w:rsidR="00371E64">
        <w:rPr>
          <w:rFonts w:cs="Traditional Arabic" w:hint="cs"/>
          <w:rtl/>
        </w:rPr>
        <w:t>»</w:t>
      </w:r>
      <w:r w:rsidR="00371E64">
        <w:rPr>
          <w:rFonts w:hint="cs"/>
          <w:rtl/>
        </w:rPr>
        <w:t>.</w:t>
      </w:r>
      <w:r w:rsidR="00C236A1">
        <w:rPr>
          <w:rFonts w:hint="cs"/>
          <w:rtl/>
        </w:rPr>
        <w:t xml:space="preserve"> </w:t>
      </w:r>
      <w:r>
        <w:rPr>
          <w:rFonts w:hint="cs"/>
          <w:rtl/>
        </w:rPr>
        <w:t>(روایت ا</w:t>
      </w:r>
      <w:r w:rsidR="00371E64">
        <w:rPr>
          <w:rFonts w:hint="cs"/>
          <w:rtl/>
        </w:rPr>
        <w:t>ز</w:t>
      </w:r>
      <w:r>
        <w:rPr>
          <w:rFonts w:hint="cs"/>
          <w:rtl/>
        </w:rPr>
        <w:t xml:space="preserve"> بخاری)</w:t>
      </w:r>
      <w:r w:rsidR="00371E64">
        <w:rPr>
          <w:rFonts w:hint="cs"/>
          <w:rtl/>
        </w:rPr>
        <w:t>.</w:t>
      </w:r>
    </w:p>
    <w:p w:rsidR="005A1A8F" w:rsidRDefault="005A1A8F" w:rsidP="00C236A1">
      <w:pPr>
        <w:pStyle w:val="a3"/>
        <w:rPr>
          <w:rFonts w:hint="cs"/>
          <w:rtl/>
        </w:rPr>
      </w:pPr>
      <w:r>
        <w:rPr>
          <w:rFonts w:hint="cs"/>
          <w:rtl/>
        </w:rPr>
        <w:lastRenderedPageBreak/>
        <w:t>عبدالله‌بن‌عمر</w:t>
      </w:r>
      <w:r w:rsidR="00371E64">
        <w:rPr>
          <w:rFonts w:hint="cs"/>
          <w:rtl/>
        </w:rPr>
        <w:t xml:space="preserve"> </w:t>
      </w:r>
      <w:r w:rsidR="00371E64">
        <w:rPr>
          <w:rFonts w:cs="CTraditional Arabic" w:hint="cs"/>
          <w:sz w:val="26"/>
          <w:szCs w:val="26"/>
          <w:rtl/>
        </w:rPr>
        <w:t>ب</w:t>
      </w:r>
      <w:r>
        <w:rPr>
          <w:rFonts w:hint="cs"/>
          <w:rtl/>
        </w:rPr>
        <w:t xml:space="preserve"> گوید: رسول خدا</w:t>
      </w:r>
      <w:r>
        <w:rPr>
          <w:rFonts w:cs="CTraditional Arabic" w:hint="cs"/>
          <w:sz w:val="26"/>
          <w:szCs w:val="26"/>
          <w:rtl/>
        </w:rPr>
        <w:t>ص</w:t>
      </w:r>
      <w:r w:rsidR="00371E64">
        <w:rPr>
          <w:rFonts w:hint="cs"/>
          <w:rtl/>
        </w:rPr>
        <w:t xml:space="preserve"> فرمود: </w:t>
      </w:r>
      <w:r w:rsidR="00371E64">
        <w:rPr>
          <w:rFonts w:cs="Traditional Arabic" w:hint="cs"/>
          <w:rtl/>
        </w:rPr>
        <w:t>«</w:t>
      </w:r>
      <w:r>
        <w:rPr>
          <w:rFonts w:hint="cs"/>
          <w:rtl/>
        </w:rPr>
        <w:t>وقت عشاء تا گذشت نیمی از شب است</w:t>
      </w:r>
      <w:r w:rsidR="00371E64">
        <w:rPr>
          <w:rFonts w:cs="Traditional Arabic" w:hint="cs"/>
          <w:rtl/>
        </w:rPr>
        <w:t>»</w:t>
      </w:r>
      <w:r w:rsidR="00371E64">
        <w:rPr>
          <w:rFonts w:hint="cs"/>
          <w:rtl/>
        </w:rPr>
        <w:t xml:space="preserve">. </w:t>
      </w:r>
      <w:r>
        <w:rPr>
          <w:rFonts w:hint="cs"/>
          <w:rtl/>
        </w:rPr>
        <w:t>(روایت از ابوداود)</w:t>
      </w:r>
      <w:r w:rsidR="00371E64">
        <w:rPr>
          <w:rFonts w:hint="cs"/>
          <w:rtl/>
        </w:rPr>
        <w:t>.</w:t>
      </w:r>
    </w:p>
    <w:p w:rsidR="009548FF" w:rsidRDefault="009548FF" w:rsidP="00C236A1">
      <w:pPr>
        <w:pStyle w:val="a3"/>
        <w:rPr>
          <w:rFonts w:hint="cs"/>
          <w:rtl/>
        </w:rPr>
      </w:pPr>
      <w:r>
        <w:rPr>
          <w:rFonts w:hint="cs"/>
          <w:rtl/>
        </w:rPr>
        <w:t>به نظر من تأخیر عشاء تا نصف شب جایز است و بعد از آن وقت ضرورت است و حکم آن مانند حکم نماز عصر در وقت ضرورت است.</w:t>
      </w:r>
    </w:p>
    <w:p w:rsidR="009548FF" w:rsidRDefault="009548FF" w:rsidP="00C236A1">
      <w:pPr>
        <w:pStyle w:val="a3"/>
        <w:rPr>
          <w:rFonts w:hint="cs"/>
          <w:rtl/>
        </w:rPr>
      </w:pPr>
      <w:r>
        <w:rPr>
          <w:rFonts w:hint="cs"/>
          <w:rtl/>
        </w:rPr>
        <w:t>بنابراین:</w:t>
      </w:r>
    </w:p>
    <w:p w:rsidR="009548FF" w:rsidRDefault="009548FF" w:rsidP="00C236A1">
      <w:pPr>
        <w:pStyle w:val="a3"/>
        <w:rPr>
          <w:rFonts w:hint="cs"/>
          <w:rtl/>
        </w:rPr>
      </w:pPr>
      <w:r>
        <w:rPr>
          <w:rFonts w:hint="cs"/>
          <w:rtl/>
        </w:rPr>
        <w:t>تا گذشتن یک سوم از شب وقت جواز است.</w:t>
      </w:r>
    </w:p>
    <w:p w:rsidR="009548FF" w:rsidRDefault="009548FF" w:rsidP="00C236A1">
      <w:pPr>
        <w:pStyle w:val="a3"/>
        <w:rPr>
          <w:rFonts w:hint="cs"/>
          <w:rtl/>
        </w:rPr>
      </w:pPr>
      <w:r>
        <w:rPr>
          <w:rFonts w:hint="cs"/>
          <w:rtl/>
        </w:rPr>
        <w:t>همچنین تا گذشت نیمی از شب وقت جواز است.</w:t>
      </w:r>
    </w:p>
    <w:p w:rsidR="009548FF" w:rsidRDefault="009548FF" w:rsidP="00C236A1">
      <w:pPr>
        <w:pStyle w:val="a3"/>
        <w:rPr>
          <w:rFonts w:hint="cs"/>
          <w:rtl/>
        </w:rPr>
      </w:pPr>
      <w:r>
        <w:rPr>
          <w:rFonts w:hint="cs"/>
          <w:rtl/>
        </w:rPr>
        <w:t>اگر ضرورت ایجاب کرد تأخیر آن تا وقت طلوع فجر جایز است.</w:t>
      </w:r>
    </w:p>
    <w:p w:rsidR="009548FF" w:rsidRDefault="009548FF" w:rsidP="00C236A1">
      <w:pPr>
        <w:pStyle w:val="a3"/>
        <w:rPr>
          <w:rFonts w:hint="cs"/>
          <w:rtl/>
        </w:rPr>
      </w:pPr>
      <w:r>
        <w:rPr>
          <w:rFonts w:hint="cs"/>
          <w:rtl/>
        </w:rPr>
        <w:t>ای خواهر مسلمانم</w:t>
      </w:r>
      <w:r w:rsidR="00371E64">
        <w:rPr>
          <w:rFonts w:hint="cs"/>
          <w:rtl/>
        </w:rPr>
        <w:t>،</w:t>
      </w:r>
      <w:r>
        <w:rPr>
          <w:rFonts w:hint="cs"/>
          <w:rtl/>
        </w:rPr>
        <w:t xml:space="preserve"> بهتر آن است که در وقت خود برگزار شود تا موجب پاداش زیاد گردد.</w:t>
      </w:r>
    </w:p>
    <w:p w:rsidR="00117CAA" w:rsidRPr="00117CAA" w:rsidRDefault="00117CAA" w:rsidP="00117CAA">
      <w:pPr>
        <w:pStyle w:val="Heading1"/>
        <w:bidi/>
        <w:rPr>
          <w:rFonts w:cs="B Lotus" w:hint="cs"/>
          <w:rtl/>
          <w:lang w:bidi="fa-IR"/>
        </w:rPr>
      </w:pPr>
      <w:bookmarkStart w:id="682" w:name="_Toc262411661"/>
      <w:bookmarkStart w:id="683" w:name="_Toc340599229"/>
      <w:bookmarkStart w:id="684" w:name="_Toc408538704"/>
      <w:r>
        <w:rPr>
          <w:rFonts w:hint="cs"/>
          <w:rtl/>
          <w:lang w:bidi="fa-IR"/>
        </w:rPr>
        <w:t>1</w:t>
      </w:r>
      <w:r w:rsidR="00377CF7">
        <w:rPr>
          <w:rFonts w:hint="cs"/>
          <w:rtl/>
          <w:lang w:bidi="fa-IR"/>
        </w:rPr>
        <w:t>4-</w:t>
      </w:r>
      <w:r>
        <w:rPr>
          <w:rFonts w:hint="cs"/>
          <w:rtl/>
          <w:lang w:bidi="fa-IR"/>
        </w:rPr>
        <w:t xml:space="preserve"> بهترین اوقات نماز</w:t>
      </w:r>
      <w:bookmarkEnd w:id="682"/>
      <w:bookmarkEnd w:id="683"/>
      <w:bookmarkEnd w:id="684"/>
    </w:p>
    <w:p w:rsidR="00965295" w:rsidRDefault="00F25F8A" w:rsidP="00C236A1">
      <w:pPr>
        <w:pStyle w:val="a3"/>
        <w:rPr>
          <w:rFonts w:hint="cs"/>
          <w:rtl/>
        </w:rPr>
      </w:pPr>
      <w:r>
        <w:rPr>
          <w:rFonts w:hint="cs"/>
          <w:rtl/>
        </w:rPr>
        <w:t>بهترین اوقات نماز، اول آن است، و اوقات نماز بر سه قسم است: وقت فضیلت، وقت جواز و وقت ضرورت. وقت فضیلت دارای خیر و ثواب بوده و بهترین اوقات است. گاهی رسول‌خدا</w:t>
      </w:r>
      <w:r>
        <w:rPr>
          <w:rFonts w:cs="CTraditional Arabic" w:hint="cs"/>
          <w:sz w:val="26"/>
          <w:szCs w:val="26"/>
          <w:rtl/>
        </w:rPr>
        <w:t>ص</w:t>
      </w:r>
      <w:r>
        <w:rPr>
          <w:rFonts w:hint="cs"/>
          <w:rtl/>
        </w:rPr>
        <w:t xml:space="preserve"> نماز ظهر را از اول وقت به تأخیر می‌انداخت و آن را وقتی برگزار می‌نمود که شدت گرما کاهش می‌یافت تا هم تخفیفی برای مردم باشد و هم به خشوع آن خل</w:t>
      </w:r>
      <w:r w:rsidR="0011245E">
        <w:rPr>
          <w:rFonts w:hint="cs"/>
          <w:rtl/>
        </w:rPr>
        <w:t xml:space="preserve">لی وارد نشود. در حدیث آمده که: </w:t>
      </w:r>
      <w:r w:rsidR="0011245E">
        <w:rPr>
          <w:rFonts w:cs="Traditional Arabic" w:hint="cs"/>
          <w:rtl/>
        </w:rPr>
        <w:t>«</w:t>
      </w:r>
      <w:r>
        <w:rPr>
          <w:rFonts w:hint="cs"/>
          <w:rtl/>
        </w:rPr>
        <w:t xml:space="preserve">رسول‌ </w:t>
      </w:r>
      <w:r w:rsidR="002F36DA">
        <w:rPr>
          <w:rFonts w:hint="cs"/>
          <w:rtl/>
        </w:rPr>
        <w:t>خدا</w:t>
      </w:r>
      <w:r w:rsidR="002F36DA">
        <w:rPr>
          <w:rFonts w:cs="CTraditional Arabic" w:hint="cs"/>
          <w:sz w:val="26"/>
          <w:szCs w:val="26"/>
          <w:rtl/>
        </w:rPr>
        <w:t>ص</w:t>
      </w:r>
      <w:r w:rsidR="002F36DA">
        <w:rPr>
          <w:rFonts w:hint="cs"/>
          <w:rtl/>
        </w:rPr>
        <w:t xml:space="preserve"> به هنگام شدت گرما نماز ظهر را تا خنک شدن هوا به تأخیر می‌انداخت و هرگاه هوا سرد می‌گشت آن را در اول وقت می</w:t>
      </w:r>
      <w:r w:rsidR="002F36DA">
        <w:rPr>
          <w:rFonts w:hint="eastAsia"/>
          <w:rtl/>
        </w:rPr>
        <w:t>‌</w:t>
      </w:r>
      <w:r w:rsidR="002F36DA">
        <w:rPr>
          <w:rFonts w:hint="cs"/>
          <w:rtl/>
        </w:rPr>
        <w:t>خواند</w:t>
      </w:r>
      <w:r w:rsidR="0011245E">
        <w:rPr>
          <w:rFonts w:cs="Traditional Arabic" w:hint="cs"/>
          <w:rtl/>
        </w:rPr>
        <w:t>»</w:t>
      </w:r>
      <w:r w:rsidR="0011245E">
        <w:rPr>
          <w:rFonts w:hint="cs"/>
          <w:rtl/>
        </w:rPr>
        <w:t xml:space="preserve">. </w:t>
      </w:r>
      <w:r w:rsidR="003D3073">
        <w:rPr>
          <w:rFonts w:hint="cs"/>
          <w:rtl/>
        </w:rPr>
        <w:t>(روایت از بخاری)</w:t>
      </w:r>
      <w:r w:rsidR="0011245E">
        <w:rPr>
          <w:rFonts w:hint="cs"/>
          <w:rtl/>
        </w:rPr>
        <w:t>.</w:t>
      </w:r>
    </w:p>
    <w:p w:rsidR="003D3073" w:rsidRDefault="0011245E" w:rsidP="00C236A1">
      <w:pPr>
        <w:pStyle w:val="a3"/>
        <w:rPr>
          <w:rFonts w:hint="cs"/>
          <w:rtl/>
        </w:rPr>
      </w:pPr>
      <w:r>
        <w:rPr>
          <w:rFonts w:hint="cs"/>
          <w:rtl/>
        </w:rPr>
        <w:t>ویژگی و اخ</w:t>
      </w:r>
      <w:r w:rsidR="00D76440">
        <w:rPr>
          <w:rFonts w:hint="cs"/>
          <w:rtl/>
        </w:rPr>
        <w:t>لاق آن حضرت</w:t>
      </w:r>
      <w:r>
        <w:rPr>
          <w:rFonts w:hint="cs"/>
          <w:rtl/>
        </w:rPr>
        <w:t xml:space="preserve"> </w:t>
      </w:r>
      <w:r w:rsidR="00D76440">
        <w:rPr>
          <w:rFonts w:cs="CTraditional Arabic" w:hint="cs"/>
          <w:sz w:val="26"/>
          <w:szCs w:val="26"/>
          <w:rtl/>
        </w:rPr>
        <w:t>ص</w:t>
      </w:r>
      <w:r w:rsidR="00D76440">
        <w:rPr>
          <w:rFonts w:hint="cs"/>
          <w:rtl/>
        </w:rPr>
        <w:t xml:space="preserve"> این بود که ظروف و احوال مردم را رعایت می‌کرد.</w:t>
      </w:r>
    </w:p>
    <w:p w:rsidR="00D76440" w:rsidRDefault="00D76440" w:rsidP="00C236A1">
      <w:pPr>
        <w:pStyle w:val="a3"/>
        <w:rPr>
          <w:rFonts w:hint="cs"/>
          <w:rtl/>
        </w:rPr>
      </w:pPr>
      <w:r>
        <w:rPr>
          <w:rFonts w:hint="cs"/>
          <w:rtl/>
        </w:rPr>
        <w:t>چنان که خواب قبل از عشاء مکروه است که مبادا باعث تأخیر نماز از وقت فضیلت گردد و فرد نتواند نمازش را در وقت مستحب آن بخواند. ابوبرزة اسلمی</w:t>
      </w:r>
      <w:r>
        <w:rPr>
          <w:rFonts w:cs="CTraditional Arabic" w:hint="cs"/>
          <w:sz w:val="26"/>
          <w:szCs w:val="26"/>
          <w:rtl/>
        </w:rPr>
        <w:t>س</w:t>
      </w:r>
      <w:r>
        <w:rPr>
          <w:rFonts w:hint="cs"/>
          <w:rtl/>
        </w:rPr>
        <w:t xml:space="preserve"> </w:t>
      </w:r>
      <w:r w:rsidR="0011245E">
        <w:rPr>
          <w:rFonts w:hint="cs"/>
          <w:rtl/>
        </w:rPr>
        <w:t xml:space="preserve">گوید: </w:t>
      </w:r>
      <w:r w:rsidR="0011245E">
        <w:rPr>
          <w:rFonts w:cs="Traditional Arabic" w:hint="cs"/>
          <w:rtl/>
        </w:rPr>
        <w:t>«</w:t>
      </w:r>
      <w:r w:rsidR="005602FB">
        <w:rPr>
          <w:rFonts w:hint="cs"/>
          <w:rtl/>
        </w:rPr>
        <w:t>رسول‌</w:t>
      </w:r>
      <w:r w:rsidR="005602FB">
        <w:rPr>
          <w:rFonts w:hint="eastAsia"/>
          <w:rtl/>
        </w:rPr>
        <w:t>‌خدا</w:t>
      </w:r>
      <w:r w:rsidR="005602FB">
        <w:rPr>
          <w:rFonts w:cs="CTraditional Arabic" w:hint="cs"/>
          <w:sz w:val="26"/>
          <w:szCs w:val="26"/>
          <w:rtl/>
        </w:rPr>
        <w:t>ص</w:t>
      </w:r>
      <w:r w:rsidR="005602FB">
        <w:rPr>
          <w:rFonts w:hint="eastAsia"/>
          <w:rtl/>
        </w:rPr>
        <w:t xml:space="preserve"> </w:t>
      </w:r>
      <w:r w:rsidR="005602FB">
        <w:rPr>
          <w:rFonts w:hint="cs"/>
          <w:rtl/>
        </w:rPr>
        <w:t>دوست داشت نماز عشاء را به تأخیر بیندازد تا جایی که پاسی از شب بگذرد که آن را (عتمه) می‌گفتند و خواب قبل از عشاء و صحبت بعد از آن را دوست نداشت</w:t>
      </w:r>
      <w:r w:rsidR="0011245E">
        <w:rPr>
          <w:rFonts w:cs="Traditional Arabic" w:hint="cs"/>
          <w:rtl/>
        </w:rPr>
        <w:t>»</w:t>
      </w:r>
      <w:r w:rsidR="0011245E">
        <w:rPr>
          <w:rFonts w:hint="cs"/>
          <w:rtl/>
        </w:rPr>
        <w:t xml:space="preserve">. </w:t>
      </w:r>
      <w:r w:rsidR="005602FB">
        <w:rPr>
          <w:rFonts w:hint="cs"/>
          <w:rtl/>
        </w:rPr>
        <w:t>(جماعت آن روا</w:t>
      </w:r>
      <w:r w:rsidR="0011245E">
        <w:rPr>
          <w:rFonts w:hint="cs"/>
          <w:rtl/>
        </w:rPr>
        <w:t>ی</w:t>
      </w:r>
      <w:r w:rsidR="005602FB">
        <w:rPr>
          <w:rFonts w:hint="cs"/>
          <w:rtl/>
        </w:rPr>
        <w:t>ت کرده است)</w:t>
      </w:r>
      <w:r w:rsidR="0011245E">
        <w:rPr>
          <w:rFonts w:hint="cs"/>
          <w:rtl/>
        </w:rPr>
        <w:t>.</w:t>
      </w:r>
    </w:p>
    <w:p w:rsidR="001944F1" w:rsidRDefault="001944F1" w:rsidP="00C236A1">
      <w:pPr>
        <w:pStyle w:val="a3"/>
        <w:rPr>
          <w:rFonts w:hint="cs"/>
          <w:rtl/>
        </w:rPr>
      </w:pPr>
      <w:r>
        <w:rPr>
          <w:rFonts w:hint="cs"/>
          <w:rtl/>
        </w:rPr>
        <w:t>در حدیثی دیگر رسول‌خدا</w:t>
      </w:r>
      <w:r>
        <w:rPr>
          <w:rFonts w:cs="CTraditional Arabic" w:hint="cs"/>
          <w:sz w:val="26"/>
          <w:szCs w:val="26"/>
          <w:rtl/>
        </w:rPr>
        <w:t>ص</w:t>
      </w:r>
      <w:r>
        <w:rPr>
          <w:rFonts w:hint="cs"/>
          <w:rtl/>
        </w:rPr>
        <w:t xml:space="preserve"> می‌فرماید: «اگر بر امتم دشوار نبود به آنان امر می‌کردم تا نماز عشاء را بعد از گذشت یک سوم یا نیمی از شب بخوانند»</w:t>
      </w:r>
      <w:r w:rsidR="00C236A1">
        <w:rPr>
          <w:rFonts w:hint="cs"/>
          <w:rtl/>
        </w:rPr>
        <w:t>.</w:t>
      </w:r>
    </w:p>
    <w:p w:rsidR="00DD58E8" w:rsidRDefault="001944F1" w:rsidP="00C236A1">
      <w:pPr>
        <w:pStyle w:val="a3"/>
        <w:rPr>
          <w:rFonts w:hint="cs"/>
          <w:rtl/>
        </w:rPr>
      </w:pPr>
      <w:r>
        <w:rPr>
          <w:rFonts w:hint="cs"/>
          <w:rtl/>
        </w:rPr>
        <w:t>لازم است خواهر مسلمانم بداند تعجیل در نمازی که تأخیر آن مستحب است و تأخیر نمازی که تعجیل در آن مستحب است گناه نیست، به شرط این که تصمیم خواندن آن را قبل از پایان وقت داشته و وقت آن تنگ نباشد، چون جبریل</w:t>
      </w:r>
      <w:r>
        <w:rPr>
          <w:rFonts w:cs="CTraditional Arabic" w:hint="cs"/>
          <w:rtl/>
        </w:rPr>
        <w:t>؛</w:t>
      </w:r>
      <w:r>
        <w:rPr>
          <w:rFonts w:hint="cs"/>
          <w:rtl/>
        </w:rPr>
        <w:t xml:space="preserve"> </w:t>
      </w:r>
      <w:r w:rsidR="00DD58E8">
        <w:rPr>
          <w:rFonts w:hint="cs"/>
          <w:rtl/>
        </w:rPr>
        <w:t>نمازها را هم در اول وقت آن و هم در آخر وقت برای پیامبر</w:t>
      </w:r>
      <w:r w:rsidR="00DD58E8">
        <w:rPr>
          <w:rFonts w:cs="CTraditional Arabic" w:hint="cs"/>
          <w:sz w:val="26"/>
          <w:szCs w:val="26"/>
          <w:rtl/>
        </w:rPr>
        <w:t>ص</w:t>
      </w:r>
      <w:r w:rsidR="00DD58E8">
        <w:rPr>
          <w:rFonts w:hint="cs"/>
          <w:rtl/>
        </w:rPr>
        <w:t xml:space="preserve"> </w:t>
      </w:r>
      <w:r w:rsidR="00DD58E8">
        <w:rPr>
          <w:rFonts w:hint="cs"/>
          <w:rtl/>
        </w:rPr>
        <w:lastRenderedPageBreak/>
        <w:t>خوانده است و حضرت</w:t>
      </w:r>
      <w:r w:rsidR="00DD58E8">
        <w:rPr>
          <w:rFonts w:cs="CTraditional Arabic" w:hint="cs"/>
          <w:sz w:val="26"/>
          <w:szCs w:val="26"/>
          <w:rtl/>
        </w:rPr>
        <w:t>ص</w:t>
      </w:r>
      <w:r w:rsidR="00DD58E8">
        <w:rPr>
          <w:rFonts w:hint="cs"/>
          <w:rtl/>
        </w:rPr>
        <w:t xml:space="preserve"> نیز نمازها را در هر دو وقت خوانده و هر دو فرموده‌اند: </w:t>
      </w:r>
      <w:r w:rsidR="0011245E">
        <w:rPr>
          <w:rFonts w:hint="cs"/>
          <w:rtl/>
        </w:rPr>
        <w:t>(فاصلة بین این دو، وقت نماز است</w:t>
      </w:r>
      <w:r w:rsidR="00DD58E8">
        <w:rPr>
          <w:rFonts w:hint="cs"/>
          <w:rtl/>
        </w:rPr>
        <w:t>)</w:t>
      </w:r>
      <w:r w:rsidR="0011245E">
        <w:rPr>
          <w:rFonts w:hint="cs"/>
          <w:rtl/>
        </w:rPr>
        <w:t>.</w:t>
      </w:r>
    </w:p>
    <w:p w:rsidR="000F3E22" w:rsidRPr="000F3E22" w:rsidRDefault="000F3E22" w:rsidP="000F3E22">
      <w:pPr>
        <w:pStyle w:val="Heading1"/>
        <w:bidi/>
        <w:rPr>
          <w:rFonts w:cs="B Lotus" w:hint="cs"/>
          <w:rtl/>
          <w:lang w:bidi="fa-IR"/>
        </w:rPr>
      </w:pPr>
      <w:bookmarkStart w:id="685" w:name="_Toc262411662"/>
      <w:bookmarkStart w:id="686" w:name="_Toc340599230"/>
      <w:bookmarkStart w:id="687" w:name="_Toc408538705"/>
      <w:r>
        <w:rPr>
          <w:rFonts w:hint="cs"/>
          <w:rtl/>
          <w:lang w:bidi="fa-IR"/>
        </w:rPr>
        <w:t>1</w:t>
      </w:r>
      <w:r w:rsidR="00377CF7">
        <w:rPr>
          <w:rFonts w:hint="cs"/>
          <w:rtl/>
          <w:lang w:bidi="fa-IR"/>
        </w:rPr>
        <w:t xml:space="preserve">5- </w:t>
      </w:r>
      <w:r>
        <w:rPr>
          <w:rFonts w:hint="cs"/>
          <w:rtl/>
          <w:lang w:bidi="fa-IR"/>
        </w:rPr>
        <w:t>نماز قبل از وقت</w:t>
      </w:r>
      <w:bookmarkEnd w:id="685"/>
      <w:bookmarkEnd w:id="686"/>
      <w:bookmarkEnd w:id="687"/>
    </w:p>
    <w:p w:rsidR="005602FB" w:rsidRDefault="00CA4147" w:rsidP="00C236A1">
      <w:pPr>
        <w:pStyle w:val="a3"/>
        <w:rPr>
          <w:rFonts w:hint="cs"/>
          <w:rtl/>
        </w:rPr>
      </w:pPr>
      <w:r>
        <w:rPr>
          <w:rFonts w:hint="cs"/>
          <w:rtl/>
        </w:rPr>
        <w:t>هرکس سهواً یا عمداً نماز را قبل از وقت بخواند جایز نیست زیرا روایت شده که ابن‌</w:t>
      </w:r>
      <w:r w:rsidR="00AE3920">
        <w:rPr>
          <w:rFonts w:hint="cs"/>
          <w:rtl/>
        </w:rPr>
        <w:t>عمر و ابوموسی اشعری نماز صبح را قبل از وقت خوانده بودند، آن را در وقتش اعاده کردند.</w:t>
      </w:r>
    </w:p>
    <w:p w:rsidR="00B75D66" w:rsidRPr="000F3E22" w:rsidRDefault="00B75D66" w:rsidP="00B75D66">
      <w:pPr>
        <w:pStyle w:val="Heading1"/>
        <w:bidi/>
        <w:rPr>
          <w:rFonts w:cs="B Lotus" w:hint="cs"/>
          <w:rtl/>
          <w:lang w:bidi="fa-IR"/>
        </w:rPr>
      </w:pPr>
      <w:bookmarkStart w:id="688" w:name="_Toc262411663"/>
      <w:bookmarkStart w:id="689" w:name="_Toc340599231"/>
      <w:bookmarkStart w:id="690" w:name="_Toc408538706"/>
      <w:r>
        <w:rPr>
          <w:rFonts w:hint="cs"/>
          <w:rtl/>
          <w:lang w:bidi="fa-IR"/>
        </w:rPr>
        <w:t>1</w:t>
      </w:r>
      <w:r w:rsidR="00377CF7">
        <w:rPr>
          <w:rFonts w:hint="cs"/>
          <w:rtl/>
          <w:lang w:bidi="fa-IR"/>
        </w:rPr>
        <w:t>6-</w:t>
      </w:r>
      <w:r>
        <w:rPr>
          <w:rFonts w:hint="cs"/>
          <w:rtl/>
          <w:lang w:bidi="fa-IR"/>
        </w:rPr>
        <w:t xml:space="preserve"> نماز دیوانه</w:t>
      </w:r>
      <w:bookmarkEnd w:id="688"/>
      <w:bookmarkEnd w:id="689"/>
      <w:bookmarkEnd w:id="690"/>
    </w:p>
    <w:p w:rsidR="00AE3920" w:rsidRDefault="00746D47" w:rsidP="00C236A1">
      <w:pPr>
        <w:pStyle w:val="a3"/>
        <w:rPr>
          <w:rFonts w:hint="cs"/>
          <w:rtl/>
        </w:rPr>
      </w:pPr>
      <w:r>
        <w:rPr>
          <w:rFonts w:hint="cs"/>
          <w:rtl/>
        </w:rPr>
        <w:t>شخص دیوانه مکلف نبوده و قضای نمازهای دوران دیوانگی بر او لازم نیست، مگر این که در وقت یکی از نمازها به هوش آید، که لازم است آن نماز را قضا کند، مانند صغیری که در وقت یکی از نمازها بالغ شود که باید آن نماز را قضاء نماید، در این مبحث خلافی را سراغ ندارم و رسول‌خدا</w:t>
      </w:r>
      <w:r>
        <w:rPr>
          <w:rFonts w:cs="CTraditional Arabic" w:hint="cs"/>
          <w:sz w:val="26"/>
          <w:szCs w:val="26"/>
          <w:rtl/>
        </w:rPr>
        <w:t>ص</w:t>
      </w:r>
      <w:r w:rsidR="0011245E">
        <w:rPr>
          <w:rFonts w:hint="cs"/>
          <w:rtl/>
        </w:rPr>
        <w:t xml:space="preserve"> فرماید: </w:t>
      </w:r>
      <w:r w:rsidR="0011245E">
        <w:rPr>
          <w:rFonts w:cs="Traditional Arabic" w:hint="cs"/>
          <w:rtl/>
        </w:rPr>
        <w:t>«</w:t>
      </w:r>
      <w:r>
        <w:rPr>
          <w:rFonts w:hint="cs"/>
          <w:rtl/>
        </w:rPr>
        <w:t>گناه بر سه کس نوشته نشود: شخص خوابیده تا وقتی که بیدار گردد، کودک تا وقتی که به سن بلوغ رسد و دیوانه و بیهوش تا وقتی که به هوش آید</w:t>
      </w:r>
      <w:r w:rsidR="0011245E">
        <w:rPr>
          <w:rFonts w:cs="Traditional Arabic" w:hint="cs"/>
          <w:rtl/>
        </w:rPr>
        <w:t>»</w:t>
      </w:r>
      <w:r w:rsidR="0011245E">
        <w:rPr>
          <w:rFonts w:hint="cs"/>
          <w:rtl/>
        </w:rPr>
        <w:t>.</w:t>
      </w:r>
      <w:r w:rsidR="00277019">
        <w:rPr>
          <w:rFonts w:hint="cs"/>
          <w:rtl/>
        </w:rPr>
        <w:t xml:space="preserve"> </w:t>
      </w:r>
      <w:r w:rsidR="0011245E">
        <w:rPr>
          <w:rFonts w:hint="cs"/>
          <w:rtl/>
        </w:rPr>
        <w:t>(روایت</w:t>
      </w:r>
      <w:r>
        <w:rPr>
          <w:rFonts w:hint="cs"/>
          <w:rtl/>
        </w:rPr>
        <w:t xml:space="preserve"> از ابوداود و ابن‌ماجه و ترمذی)</w:t>
      </w:r>
      <w:r w:rsidR="0011245E">
        <w:rPr>
          <w:rFonts w:hint="cs"/>
          <w:rtl/>
        </w:rPr>
        <w:t>.</w:t>
      </w:r>
      <w:r>
        <w:rPr>
          <w:rFonts w:hint="cs"/>
          <w:rtl/>
        </w:rPr>
        <w:t xml:space="preserve"> </w:t>
      </w:r>
    </w:p>
    <w:p w:rsidR="00746D47" w:rsidRDefault="00C912AF" w:rsidP="00C236A1">
      <w:pPr>
        <w:pStyle w:val="a3"/>
        <w:rPr>
          <w:rFonts w:hint="cs"/>
          <w:rtl/>
        </w:rPr>
      </w:pPr>
      <w:r>
        <w:rPr>
          <w:rFonts w:hint="cs"/>
          <w:rtl/>
        </w:rPr>
        <w:t>چون مدت آن غالباً به درازا می‌کشد و قضای نماز بر او دشوار است لذا مورد عفو قرار گرفته است.</w:t>
      </w:r>
    </w:p>
    <w:p w:rsidR="006F2762" w:rsidRPr="000F3E22" w:rsidRDefault="006F2762" w:rsidP="000D2F8C">
      <w:pPr>
        <w:pStyle w:val="Heading1"/>
        <w:bidi/>
        <w:rPr>
          <w:rFonts w:cs="B Lotus" w:hint="cs"/>
          <w:rtl/>
          <w:lang w:bidi="fa-IR"/>
        </w:rPr>
      </w:pPr>
      <w:bookmarkStart w:id="691" w:name="_Toc262411664"/>
      <w:bookmarkStart w:id="692" w:name="_Toc340599232"/>
      <w:bookmarkStart w:id="693" w:name="_Toc408538707"/>
      <w:r>
        <w:rPr>
          <w:rFonts w:hint="cs"/>
          <w:rtl/>
          <w:lang w:bidi="fa-IR"/>
        </w:rPr>
        <w:t>1</w:t>
      </w:r>
      <w:r w:rsidR="00377CF7">
        <w:rPr>
          <w:rFonts w:hint="cs"/>
          <w:rtl/>
          <w:lang w:bidi="fa-IR"/>
        </w:rPr>
        <w:t>7-</w:t>
      </w:r>
      <w:r>
        <w:rPr>
          <w:rFonts w:hint="cs"/>
          <w:rtl/>
          <w:lang w:bidi="fa-IR"/>
        </w:rPr>
        <w:t xml:space="preserve"> شخصی که بیهوش شده</w:t>
      </w:r>
      <w:bookmarkEnd w:id="691"/>
      <w:bookmarkEnd w:id="692"/>
      <w:bookmarkEnd w:id="693"/>
    </w:p>
    <w:p w:rsidR="001747BD" w:rsidRDefault="006E4682" w:rsidP="00C236A1">
      <w:pPr>
        <w:pStyle w:val="a3"/>
        <w:rPr>
          <w:rFonts w:hint="cs"/>
          <w:rtl/>
        </w:rPr>
      </w:pPr>
      <w:r>
        <w:rPr>
          <w:rFonts w:hint="cs"/>
          <w:rtl/>
        </w:rPr>
        <w:t>حکم شخص بیهوش مانند حکم شخص خوابیده است و قضای نماز و روزه‌</w:t>
      </w:r>
      <w:r w:rsidR="0011245E">
        <w:rPr>
          <w:rFonts w:hint="cs"/>
          <w:rtl/>
        </w:rPr>
        <w:t xml:space="preserve"> </w:t>
      </w:r>
      <w:r>
        <w:rPr>
          <w:rFonts w:hint="cs"/>
          <w:rtl/>
        </w:rPr>
        <w:t>از وی ساقط نمی‌شود. از مالک و شافعی روایت شده که قضای نماز بر شخص بیهوش لازم نیست مگر اینکه در وقت یکی از نمازها به هوش آمده باشد. زیرا عایشه</w:t>
      </w:r>
      <w:r w:rsidR="0011245E">
        <w:rPr>
          <w:rFonts w:hint="cs"/>
          <w:rtl/>
        </w:rPr>
        <w:t xml:space="preserve"> </w:t>
      </w:r>
      <w:r w:rsidR="0011245E">
        <w:rPr>
          <w:rFonts w:cs="CTraditional Arabic" w:hint="cs"/>
          <w:rtl/>
        </w:rPr>
        <w:t>ل</w:t>
      </w:r>
      <w:r>
        <w:rPr>
          <w:rFonts w:hint="cs"/>
          <w:rtl/>
        </w:rPr>
        <w:t xml:space="preserve"> </w:t>
      </w:r>
      <w:r w:rsidR="001747BD">
        <w:rPr>
          <w:rFonts w:hint="cs"/>
          <w:rtl/>
        </w:rPr>
        <w:t>از رسول‌خدا</w:t>
      </w:r>
      <w:r w:rsidR="001747BD">
        <w:rPr>
          <w:rFonts w:cs="CTraditional Arabic" w:hint="cs"/>
          <w:sz w:val="26"/>
          <w:szCs w:val="26"/>
          <w:rtl/>
        </w:rPr>
        <w:t>ص</w:t>
      </w:r>
      <w:r w:rsidR="003A6A7F">
        <w:rPr>
          <w:rFonts w:hint="cs"/>
          <w:rtl/>
        </w:rPr>
        <w:t xml:space="preserve"> دربارۀ </w:t>
      </w:r>
      <w:r w:rsidR="001747BD">
        <w:rPr>
          <w:rFonts w:hint="cs"/>
          <w:rtl/>
        </w:rPr>
        <w:t>شخصی که بیهوش می‌شود و نماز</w:t>
      </w:r>
      <w:r w:rsidR="0011245E">
        <w:rPr>
          <w:rFonts w:hint="cs"/>
          <w:rtl/>
        </w:rPr>
        <w:t xml:space="preserve"> را ترک می‌کند سوال کرد فرمود: </w:t>
      </w:r>
      <w:r w:rsidR="0011245E">
        <w:rPr>
          <w:rFonts w:cs="Traditional Arabic" w:hint="cs"/>
          <w:rtl/>
        </w:rPr>
        <w:t>«</w:t>
      </w:r>
      <w:r w:rsidR="001747BD">
        <w:rPr>
          <w:rFonts w:hint="cs"/>
          <w:rtl/>
        </w:rPr>
        <w:t>قضای نماز بر او واجب نیست مگر این که در وقت یکی از نمازها به هوش بیاید که در این صورت آن نماز را می‌خواند</w:t>
      </w:r>
      <w:r w:rsidR="0011245E">
        <w:rPr>
          <w:rFonts w:cs="Traditional Arabic" w:hint="cs"/>
          <w:rtl/>
        </w:rPr>
        <w:t>»</w:t>
      </w:r>
      <w:r w:rsidR="0011245E">
        <w:rPr>
          <w:rFonts w:hint="cs"/>
          <w:rtl/>
        </w:rPr>
        <w:t>.</w:t>
      </w:r>
    </w:p>
    <w:p w:rsidR="001747BD" w:rsidRDefault="001747BD" w:rsidP="00C236A1">
      <w:pPr>
        <w:pStyle w:val="a3"/>
        <w:rPr>
          <w:rFonts w:hint="cs"/>
          <w:rtl/>
        </w:rPr>
      </w:pPr>
      <w:r>
        <w:rPr>
          <w:rFonts w:hint="cs"/>
          <w:rtl/>
        </w:rPr>
        <w:t>ابوحنیفه گوید: اگر مدت بیهوشی پنج نماز را در برگیرد و بعد از آن به هوش بیاید قضای</w:t>
      </w:r>
      <w:r w:rsidR="00853096">
        <w:rPr>
          <w:rFonts w:hint="cs"/>
          <w:rtl/>
        </w:rPr>
        <w:t xml:space="preserve"> آن‌ها </w:t>
      </w:r>
      <w:r>
        <w:rPr>
          <w:rFonts w:hint="cs"/>
          <w:rtl/>
        </w:rPr>
        <w:t>را بخواند ولی اگر بیش از آن بیهوش بشود قضای نماز بر او واجب نیست، چون این حالت حکم تکرار را دارد و به مانند دیوانه قضاء را از وی ساقط می‌کند.</w:t>
      </w:r>
    </w:p>
    <w:p w:rsidR="00A52171" w:rsidRPr="00A52171" w:rsidRDefault="00A52171" w:rsidP="00A52171">
      <w:pPr>
        <w:pStyle w:val="Heading1"/>
        <w:bidi/>
        <w:rPr>
          <w:rFonts w:cs="B Lotus" w:hint="cs"/>
          <w:rtl/>
          <w:lang w:bidi="fa-IR"/>
        </w:rPr>
      </w:pPr>
      <w:bookmarkStart w:id="694" w:name="_Toc262411665"/>
      <w:bookmarkStart w:id="695" w:name="_Toc340599233"/>
      <w:bookmarkStart w:id="696" w:name="_Toc408538708"/>
      <w:r>
        <w:rPr>
          <w:rFonts w:hint="cs"/>
          <w:rtl/>
          <w:lang w:bidi="fa-IR"/>
        </w:rPr>
        <w:t>1</w:t>
      </w:r>
      <w:r w:rsidR="00377CF7">
        <w:rPr>
          <w:rFonts w:hint="cs"/>
          <w:rtl/>
          <w:lang w:bidi="fa-IR"/>
        </w:rPr>
        <w:t>8-</w:t>
      </w:r>
      <w:r>
        <w:rPr>
          <w:rFonts w:hint="cs"/>
          <w:rtl/>
          <w:lang w:bidi="fa-IR"/>
        </w:rPr>
        <w:t xml:space="preserve"> کسی که عقلش را از دست بدهد</w:t>
      </w:r>
      <w:bookmarkEnd w:id="694"/>
      <w:bookmarkEnd w:id="695"/>
      <w:bookmarkEnd w:id="696"/>
    </w:p>
    <w:p w:rsidR="006F2762" w:rsidRPr="00C236A1" w:rsidRDefault="002B427B" w:rsidP="00C236A1">
      <w:pPr>
        <w:pStyle w:val="a3"/>
        <w:rPr>
          <w:rFonts w:hint="cs"/>
          <w:spacing w:val="-3"/>
          <w:rtl/>
        </w:rPr>
      </w:pPr>
      <w:r w:rsidRPr="00C236A1">
        <w:rPr>
          <w:rFonts w:hint="cs"/>
          <w:spacing w:val="-3"/>
          <w:rtl/>
        </w:rPr>
        <w:t>اگر کسی در اثر مصرف دارویی عقل خود را از دست داد اگر مدت بیهوشی او چندان طول نکشد حکم او همان حکم بیهوش است، ولی اگر این حالب به درازا بکشد تا بازگشت عقلش نماز از او ساقط می‌شود.</w:t>
      </w:r>
    </w:p>
    <w:p w:rsidR="002B427B" w:rsidRDefault="002B427B" w:rsidP="00C236A1">
      <w:pPr>
        <w:pStyle w:val="a3"/>
        <w:rPr>
          <w:rFonts w:hint="cs"/>
          <w:rtl/>
        </w:rPr>
      </w:pPr>
      <w:r>
        <w:rPr>
          <w:rFonts w:hint="cs"/>
          <w:rtl/>
        </w:rPr>
        <w:lastRenderedPageBreak/>
        <w:t>ولی اگر زوال عقل بر اثر خوردن یا آشامیدن مواد مست کننده باشد در این صورت زوال عقل موقتی است و تکلف از وی ساقط نمی‌شود و قضای نمازهای حالت مستی بر وی واجب است، و خلافی در این مسئله نیست.</w:t>
      </w:r>
    </w:p>
    <w:p w:rsidR="008117ED" w:rsidRPr="00A52171" w:rsidRDefault="008117ED" w:rsidP="008117ED">
      <w:pPr>
        <w:pStyle w:val="Heading1"/>
        <w:bidi/>
        <w:rPr>
          <w:rFonts w:cs="B Lotus" w:hint="cs"/>
          <w:rtl/>
          <w:lang w:bidi="fa-IR"/>
        </w:rPr>
      </w:pPr>
      <w:bookmarkStart w:id="697" w:name="_Toc262411666"/>
      <w:bookmarkStart w:id="698" w:name="_Toc340599234"/>
      <w:bookmarkStart w:id="699" w:name="_Toc408538709"/>
      <w:r>
        <w:rPr>
          <w:rFonts w:hint="cs"/>
          <w:rtl/>
          <w:lang w:bidi="fa-IR"/>
        </w:rPr>
        <w:t>1</w:t>
      </w:r>
      <w:r w:rsidR="00377CF7">
        <w:rPr>
          <w:rFonts w:hint="cs"/>
          <w:rtl/>
          <w:lang w:bidi="fa-IR"/>
        </w:rPr>
        <w:t>9-</w:t>
      </w:r>
      <w:r>
        <w:rPr>
          <w:rFonts w:hint="cs"/>
          <w:rtl/>
          <w:lang w:bidi="fa-IR"/>
        </w:rPr>
        <w:t xml:space="preserve"> خواندن نماز در کشتی</w:t>
      </w:r>
      <w:bookmarkEnd w:id="697"/>
      <w:bookmarkEnd w:id="698"/>
      <w:bookmarkEnd w:id="699"/>
    </w:p>
    <w:p w:rsidR="002B427B" w:rsidRDefault="00507922" w:rsidP="00C236A1">
      <w:pPr>
        <w:pStyle w:val="a3"/>
        <w:rPr>
          <w:rFonts w:hint="cs"/>
          <w:rtl/>
        </w:rPr>
      </w:pPr>
      <w:r>
        <w:rPr>
          <w:rFonts w:hint="cs"/>
          <w:rtl/>
        </w:rPr>
        <w:t>در رابطه با خواندن نماز در کش</w:t>
      </w:r>
      <w:r w:rsidR="0011245E">
        <w:rPr>
          <w:rFonts w:hint="cs"/>
          <w:rtl/>
        </w:rPr>
        <w:t>ت</w:t>
      </w:r>
      <w:r>
        <w:rPr>
          <w:rFonts w:hint="cs"/>
          <w:rtl/>
        </w:rPr>
        <w:t>ی دو قول وجود دارد:</w:t>
      </w:r>
    </w:p>
    <w:p w:rsidR="00507922" w:rsidRDefault="00507922" w:rsidP="00C236A1">
      <w:pPr>
        <w:pStyle w:val="a3"/>
        <w:rPr>
          <w:rFonts w:hint="cs"/>
          <w:rtl/>
        </w:rPr>
      </w:pPr>
      <w:r>
        <w:rPr>
          <w:rFonts w:hint="cs"/>
          <w:rtl/>
        </w:rPr>
        <w:t>یکم: می‌تواند در کشتی نماز بخواند و رکوع و سجود را با اشاره انجام دهد و در اشاره برای سجود بیشتر از رکوع خم شود و باید رو به قبله نماز را بخواند. ابن‌عمر</w:t>
      </w:r>
      <w:r w:rsidR="0011245E">
        <w:rPr>
          <w:rFonts w:cs="CTraditional Arabic" w:hint="cs"/>
          <w:sz w:val="26"/>
          <w:szCs w:val="26"/>
          <w:rtl/>
        </w:rPr>
        <w:t>ب</w:t>
      </w:r>
      <w:r w:rsidR="0011245E">
        <w:rPr>
          <w:rFonts w:hint="cs"/>
          <w:rtl/>
        </w:rPr>
        <w:t xml:space="preserve"> گوید: </w:t>
      </w:r>
      <w:r w:rsidR="0011245E">
        <w:rPr>
          <w:rFonts w:cs="Traditional Arabic" w:hint="cs"/>
          <w:rtl/>
        </w:rPr>
        <w:t>«</w:t>
      </w:r>
      <w:r>
        <w:rPr>
          <w:rFonts w:hint="cs"/>
          <w:rtl/>
        </w:rPr>
        <w:t>رسول‌خدا</w:t>
      </w:r>
      <w:r>
        <w:rPr>
          <w:rFonts w:cs="CTraditional Arabic" w:hint="cs"/>
          <w:sz w:val="26"/>
          <w:szCs w:val="26"/>
          <w:rtl/>
        </w:rPr>
        <w:t>ص</w:t>
      </w:r>
      <w:r>
        <w:rPr>
          <w:rFonts w:hint="cs"/>
          <w:rtl/>
        </w:rPr>
        <w:t xml:space="preserve"> را دیدم در حالی که سوار بر الاغ بود رو به قبله نماز می‌خواند</w:t>
      </w:r>
      <w:r w:rsidR="0011245E">
        <w:rPr>
          <w:rFonts w:cs="Traditional Arabic" w:hint="cs"/>
          <w:rtl/>
        </w:rPr>
        <w:t>»</w:t>
      </w:r>
      <w:r w:rsidR="0011245E">
        <w:rPr>
          <w:rFonts w:hint="cs"/>
          <w:rtl/>
        </w:rPr>
        <w:t>.</w:t>
      </w:r>
      <w:r w:rsidR="00C236A1">
        <w:rPr>
          <w:rFonts w:hint="cs"/>
          <w:rtl/>
        </w:rPr>
        <w:t xml:space="preserve"> </w:t>
      </w:r>
      <w:r w:rsidR="0011245E">
        <w:rPr>
          <w:rFonts w:hint="cs"/>
          <w:rtl/>
        </w:rPr>
        <w:t>(روای</w:t>
      </w:r>
      <w:r>
        <w:rPr>
          <w:rFonts w:hint="cs"/>
          <w:rtl/>
        </w:rPr>
        <w:t>ت از ابوداود و نسائی)</w:t>
      </w:r>
      <w:r w:rsidR="0011245E">
        <w:rPr>
          <w:rFonts w:hint="cs"/>
          <w:rtl/>
        </w:rPr>
        <w:t>.</w:t>
      </w:r>
    </w:p>
    <w:p w:rsidR="00507922" w:rsidRDefault="007F523C" w:rsidP="00C236A1">
      <w:pPr>
        <w:pStyle w:val="a3"/>
        <w:rPr>
          <w:rFonts w:hint="cs"/>
          <w:rtl/>
        </w:rPr>
      </w:pPr>
      <w:r>
        <w:rPr>
          <w:rFonts w:hint="cs"/>
          <w:rtl/>
        </w:rPr>
        <w:t>جابر</w:t>
      </w:r>
      <w:r>
        <w:rPr>
          <w:rFonts w:cs="CTraditional Arabic" w:hint="cs"/>
          <w:sz w:val="26"/>
          <w:szCs w:val="26"/>
          <w:rtl/>
        </w:rPr>
        <w:t>س</w:t>
      </w:r>
      <w:r>
        <w:rPr>
          <w:rFonts w:hint="cs"/>
          <w:rtl/>
        </w:rPr>
        <w:t xml:space="preserve"> </w:t>
      </w:r>
      <w:r w:rsidR="0011245E">
        <w:rPr>
          <w:rFonts w:hint="cs"/>
          <w:rtl/>
        </w:rPr>
        <w:t xml:space="preserve">گوید: </w:t>
      </w:r>
      <w:r w:rsidR="0011245E">
        <w:rPr>
          <w:rFonts w:cs="Traditional Arabic" w:hint="cs"/>
          <w:rtl/>
        </w:rPr>
        <w:t>«</w:t>
      </w:r>
      <w:r w:rsidR="00F95A68">
        <w:rPr>
          <w:rFonts w:hint="cs"/>
          <w:rtl/>
        </w:rPr>
        <w:t>رسول‌خدا</w:t>
      </w:r>
      <w:r w:rsidR="00F95A68">
        <w:rPr>
          <w:rFonts w:cs="CTraditional Arabic" w:hint="cs"/>
          <w:sz w:val="26"/>
          <w:szCs w:val="26"/>
          <w:rtl/>
        </w:rPr>
        <w:t>ص</w:t>
      </w:r>
      <w:r w:rsidR="00F95A68">
        <w:rPr>
          <w:rFonts w:hint="cs"/>
          <w:rtl/>
        </w:rPr>
        <w:t xml:space="preserve"> من را در پی حاجتی فرستاد، وقتی که بازگشتم متوجه شدم رسول‌خدا</w:t>
      </w:r>
      <w:r w:rsidR="00F95A68">
        <w:rPr>
          <w:rFonts w:cs="CTraditional Arabic" w:hint="cs"/>
          <w:sz w:val="26"/>
          <w:szCs w:val="26"/>
          <w:rtl/>
        </w:rPr>
        <w:t>ص</w:t>
      </w:r>
      <w:r w:rsidR="00F95A68">
        <w:rPr>
          <w:rFonts w:hint="cs"/>
          <w:rtl/>
        </w:rPr>
        <w:t xml:space="preserve"> برمرکبش روبه شرق نماز می‌خواند در حالی که سجده را با خم شدن بیشتر از رکوع انجام می‌داد</w:t>
      </w:r>
      <w:r w:rsidR="0011245E">
        <w:rPr>
          <w:rFonts w:cs="Traditional Arabic" w:hint="cs"/>
          <w:rtl/>
        </w:rPr>
        <w:t>»</w:t>
      </w:r>
      <w:r w:rsidR="0011245E">
        <w:rPr>
          <w:rFonts w:hint="cs"/>
          <w:rtl/>
        </w:rPr>
        <w:t>.</w:t>
      </w:r>
      <w:r w:rsidR="00C236A1">
        <w:rPr>
          <w:rFonts w:hint="cs"/>
          <w:rtl/>
        </w:rPr>
        <w:t xml:space="preserve"> </w:t>
      </w:r>
      <w:r w:rsidR="00F95A68">
        <w:rPr>
          <w:rFonts w:hint="cs"/>
          <w:rtl/>
        </w:rPr>
        <w:t>(روایت از ابوداود)</w:t>
      </w:r>
      <w:r w:rsidR="0011245E">
        <w:rPr>
          <w:rFonts w:hint="cs"/>
          <w:rtl/>
        </w:rPr>
        <w:t>.</w:t>
      </w:r>
    </w:p>
    <w:p w:rsidR="00F95A68" w:rsidRDefault="00783EDB" w:rsidP="00C236A1">
      <w:pPr>
        <w:pStyle w:val="a3"/>
        <w:rPr>
          <w:rFonts w:hint="cs"/>
          <w:rtl/>
        </w:rPr>
      </w:pPr>
      <w:r>
        <w:rPr>
          <w:rFonts w:hint="cs"/>
          <w:rtl/>
        </w:rPr>
        <w:t>دوم: اگر مکان گسترده باشد و بتواند در آن با میل خود به هر طرف که بخواهد رو کند بر وی واجب است رو به قبله کرده و مانند نماز در مسجد در آن نماز بخواند.</w:t>
      </w:r>
    </w:p>
    <w:p w:rsidR="00783EDB" w:rsidRDefault="00783EDB" w:rsidP="00C236A1">
      <w:pPr>
        <w:pStyle w:val="a3"/>
        <w:rPr>
          <w:rFonts w:hint="cs"/>
          <w:rtl/>
        </w:rPr>
      </w:pPr>
      <w:r>
        <w:rPr>
          <w:rFonts w:hint="cs"/>
          <w:rtl/>
        </w:rPr>
        <w:t>نماز بر هر حیوان سواری مانند الاغ و قاطر و شتر امکان دارد. اما اگر حیوان نجس باشد می‌تواند پارچه‌ای پاک در زیر خود قرار دهد تا نمازش باطل نشود.</w:t>
      </w:r>
    </w:p>
    <w:p w:rsidR="0008316D" w:rsidRPr="0008316D" w:rsidRDefault="00180893" w:rsidP="0008316D">
      <w:pPr>
        <w:pStyle w:val="Heading1"/>
        <w:bidi/>
        <w:rPr>
          <w:rFonts w:hint="cs"/>
          <w:rtl/>
          <w:lang w:bidi="fa-IR"/>
        </w:rPr>
      </w:pPr>
      <w:bookmarkStart w:id="700" w:name="_Toc262411667"/>
      <w:bookmarkStart w:id="701" w:name="_Toc340599235"/>
      <w:bookmarkStart w:id="702" w:name="_Toc408538710"/>
      <w:r>
        <w:rPr>
          <w:rFonts w:hint="cs"/>
          <w:rtl/>
          <w:lang w:bidi="fa-IR"/>
        </w:rPr>
        <w:t>20-</w:t>
      </w:r>
      <w:r w:rsidR="0008316D">
        <w:rPr>
          <w:rFonts w:hint="cs"/>
          <w:rtl/>
          <w:lang w:bidi="fa-IR"/>
        </w:rPr>
        <w:t xml:space="preserve"> نماز در قطار</w:t>
      </w:r>
      <w:bookmarkEnd w:id="700"/>
      <w:bookmarkEnd w:id="701"/>
      <w:bookmarkEnd w:id="702"/>
    </w:p>
    <w:p w:rsidR="0008316D" w:rsidRDefault="00BE61E2" w:rsidP="00C236A1">
      <w:pPr>
        <w:pStyle w:val="a3"/>
        <w:rPr>
          <w:rFonts w:hint="cs"/>
          <w:rtl/>
        </w:rPr>
      </w:pPr>
      <w:r>
        <w:rPr>
          <w:rFonts w:hint="cs"/>
          <w:rtl/>
        </w:rPr>
        <w:t>دربار</w:t>
      </w:r>
      <w:r w:rsidR="00C236A1">
        <w:rPr>
          <w:rFonts w:hint="cs"/>
          <w:rtl/>
        </w:rPr>
        <w:t>ۀ</w:t>
      </w:r>
      <w:r>
        <w:rPr>
          <w:rFonts w:hint="cs"/>
          <w:rtl/>
        </w:rPr>
        <w:t xml:space="preserve"> نماز در قطار نیز دو قول وجود دارد:</w:t>
      </w:r>
    </w:p>
    <w:p w:rsidR="00BE61E2" w:rsidRDefault="008129D3" w:rsidP="00C236A1">
      <w:pPr>
        <w:pStyle w:val="a3"/>
        <w:rPr>
          <w:rFonts w:hint="cs"/>
          <w:rtl/>
        </w:rPr>
      </w:pPr>
      <w:r>
        <w:rPr>
          <w:rFonts w:hint="cs"/>
          <w:rtl/>
        </w:rPr>
        <w:t>یکم: اگر نتواند رو به قبله بایستد نمازش درست است و سجود و رکوع را با اشاره انجام داده و در اشاره برای سجود بیشتر از رکوع خم شود.</w:t>
      </w:r>
    </w:p>
    <w:p w:rsidR="008129D3" w:rsidRDefault="008129D3" w:rsidP="00C236A1">
      <w:pPr>
        <w:pStyle w:val="a3"/>
        <w:rPr>
          <w:rFonts w:hint="cs"/>
          <w:rtl/>
        </w:rPr>
      </w:pPr>
      <w:r>
        <w:rPr>
          <w:rFonts w:hint="cs"/>
          <w:rtl/>
        </w:rPr>
        <w:t>دوم: اگر استقبال قبله برایش ممکن باشد باید در ابتدای نماز رو به قبله بایستد به دلیل حدیثی که انس</w:t>
      </w:r>
      <w:r w:rsidR="0011245E">
        <w:rPr>
          <w:rFonts w:hint="cs"/>
          <w:rtl/>
        </w:rPr>
        <w:t xml:space="preserve"> </w:t>
      </w:r>
      <w:r>
        <w:rPr>
          <w:rFonts w:cs="CTraditional Arabic" w:hint="cs"/>
          <w:sz w:val="26"/>
          <w:szCs w:val="26"/>
          <w:rtl/>
        </w:rPr>
        <w:t>س</w:t>
      </w:r>
      <w:r w:rsidR="0011245E">
        <w:rPr>
          <w:rFonts w:hint="cs"/>
          <w:rtl/>
        </w:rPr>
        <w:t xml:space="preserve"> روایت کرده که: </w:t>
      </w:r>
      <w:r w:rsidR="0011245E">
        <w:rPr>
          <w:rFonts w:cs="Traditional Arabic" w:hint="cs"/>
          <w:rtl/>
        </w:rPr>
        <w:t>«</w:t>
      </w:r>
      <w:r>
        <w:rPr>
          <w:rFonts w:hint="cs"/>
          <w:rtl/>
        </w:rPr>
        <w:t>رسول خدا هرگاه در سفر بود و می‌خواست نماز سنت بخواند شترش را رو به قبله کرده و تکبیر تحرم نماز را می‌گفت، سپس شترش رو به هر طرفی می‌رفت به نمازش ادامه می‌داد</w:t>
      </w:r>
      <w:r w:rsidR="0011245E">
        <w:rPr>
          <w:rFonts w:cs="Traditional Arabic" w:hint="cs"/>
          <w:rtl/>
        </w:rPr>
        <w:t>»</w:t>
      </w:r>
      <w:r w:rsidR="0011245E">
        <w:rPr>
          <w:rFonts w:hint="cs"/>
          <w:rtl/>
        </w:rPr>
        <w:t>.</w:t>
      </w:r>
      <w:r w:rsidR="00C236A1">
        <w:rPr>
          <w:rFonts w:hint="cs"/>
          <w:rtl/>
        </w:rPr>
        <w:t xml:space="preserve"> </w:t>
      </w:r>
      <w:r>
        <w:rPr>
          <w:rFonts w:hint="cs"/>
          <w:rtl/>
        </w:rPr>
        <w:t>(روایت از احمد و ابوداود)</w:t>
      </w:r>
      <w:r w:rsidR="0011245E">
        <w:rPr>
          <w:rFonts w:hint="cs"/>
          <w:rtl/>
        </w:rPr>
        <w:t>.</w:t>
      </w:r>
    </w:p>
    <w:p w:rsidR="008129D3" w:rsidRDefault="00ED5FFD" w:rsidP="00C236A1">
      <w:pPr>
        <w:pStyle w:val="a3"/>
        <w:rPr>
          <w:rFonts w:hint="cs"/>
          <w:rtl/>
        </w:rPr>
      </w:pPr>
      <w:r>
        <w:rPr>
          <w:rFonts w:hint="cs"/>
          <w:rtl/>
        </w:rPr>
        <w:t>بنابراین اگر در ابتدای نماز بتوان</w:t>
      </w:r>
      <w:r w:rsidR="0011245E">
        <w:rPr>
          <w:rFonts w:hint="cs"/>
          <w:rtl/>
        </w:rPr>
        <w:t>ی</w:t>
      </w:r>
      <w:r>
        <w:rPr>
          <w:rFonts w:hint="cs"/>
          <w:rtl/>
        </w:rPr>
        <w:t>د رو به قبله کنید باید مانند سایر نمازها رو به قبله نمایید.</w:t>
      </w:r>
    </w:p>
    <w:p w:rsidR="00C236A1" w:rsidRDefault="00C236A1" w:rsidP="00C236A1">
      <w:pPr>
        <w:pStyle w:val="a3"/>
        <w:rPr>
          <w:rFonts w:hint="cs"/>
          <w:rtl/>
        </w:rPr>
      </w:pPr>
    </w:p>
    <w:p w:rsidR="001564A6" w:rsidRPr="00DC6647" w:rsidRDefault="001564A6" w:rsidP="001564A6">
      <w:pPr>
        <w:pStyle w:val="Heading1"/>
        <w:bidi/>
        <w:rPr>
          <w:rFonts w:hint="cs"/>
          <w:rtl/>
          <w:lang w:bidi="fa-IR"/>
        </w:rPr>
      </w:pPr>
      <w:bookmarkStart w:id="703" w:name="_Toc262411668"/>
      <w:bookmarkStart w:id="704" w:name="_Toc340599236"/>
      <w:bookmarkStart w:id="705" w:name="_Toc408538711"/>
      <w:r>
        <w:rPr>
          <w:rFonts w:hint="cs"/>
          <w:rtl/>
          <w:lang w:bidi="fa-IR"/>
        </w:rPr>
        <w:lastRenderedPageBreak/>
        <w:t>21- مسافری که نیت اقامه کند</w:t>
      </w:r>
      <w:bookmarkEnd w:id="703"/>
      <w:bookmarkEnd w:id="704"/>
      <w:bookmarkEnd w:id="705"/>
    </w:p>
    <w:p w:rsidR="00ED5FFD" w:rsidRDefault="00392975" w:rsidP="00C236A1">
      <w:pPr>
        <w:pStyle w:val="a3"/>
        <w:rPr>
          <w:rFonts w:hint="cs"/>
          <w:rtl/>
        </w:rPr>
      </w:pPr>
      <w:r>
        <w:rPr>
          <w:rFonts w:hint="cs"/>
          <w:rtl/>
        </w:rPr>
        <w:t>اگر مسافری وارد شهری شد و نیت اقامت در آنجا را کرد، باید مانند مقیم نمازش را کامل بخواند، اما اگر نیت اقامت نداشته باشد، مانند مسافر نمازش را قصر می</w:t>
      </w:r>
      <w:r w:rsidR="0011245E">
        <w:rPr>
          <w:rFonts w:hint="eastAsia"/>
          <w:rtl/>
        </w:rPr>
        <w:t>‌</w:t>
      </w:r>
      <w:r>
        <w:rPr>
          <w:rFonts w:hint="cs"/>
          <w:rtl/>
        </w:rPr>
        <w:t>خواند.</w:t>
      </w:r>
    </w:p>
    <w:p w:rsidR="00361FB9" w:rsidRPr="00DC6647" w:rsidRDefault="00361FB9" w:rsidP="00361FB9">
      <w:pPr>
        <w:pStyle w:val="Heading1"/>
        <w:bidi/>
        <w:rPr>
          <w:rFonts w:hint="cs"/>
          <w:rtl/>
          <w:lang w:bidi="fa-IR"/>
        </w:rPr>
      </w:pPr>
      <w:bookmarkStart w:id="706" w:name="_Toc262411669"/>
      <w:bookmarkStart w:id="707" w:name="_Toc340599237"/>
      <w:bookmarkStart w:id="708" w:name="_Toc408538712"/>
      <w:r>
        <w:rPr>
          <w:rFonts w:hint="cs"/>
          <w:rtl/>
          <w:lang w:bidi="fa-IR"/>
        </w:rPr>
        <w:t>2</w:t>
      </w:r>
      <w:r w:rsidR="00377CF7">
        <w:rPr>
          <w:rFonts w:hint="cs"/>
          <w:rtl/>
          <w:lang w:bidi="fa-IR"/>
        </w:rPr>
        <w:t>2-</w:t>
      </w:r>
      <w:r>
        <w:rPr>
          <w:rFonts w:hint="cs"/>
          <w:rtl/>
          <w:lang w:bidi="fa-IR"/>
        </w:rPr>
        <w:t xml:space="preserve"> نماز فوت شده</w:t>
      </w:r>
      <w:bookmarkEnd w:id="706"/>
      <w:bookmarkEnd w:id="707"/>
      <w:bookmarkEnd w:id="708"/>
    </w:p>
    <w:p w:rsidR="00BF55C5" w:rsidRDefault="00BF55C5" w:rsidP="00C236A1">
      <w:pPr>
        <w:pStyle w:val="a3"/>
        <w:rPr>
          <w:rFonts w:hint="cs"/>
          <w:rtl/>
        </w:rPr>
      </w:pPr>
      <w:r>
        <w:rPr>
          <w:rFonts w:hint="cs"/>
          <w:rtl/>
        </w:rPr>
        <w:t>بر هر مسلمانی واجب است نمازهای فوت شده را به ترتیب قضا نماید و عذری برای ترک</w:t>
      </w:r>
      <w:r w:rsidR="0011245E">
        <w:rPr>
          <w:rFonts w:hint="cs"/>
          <w:rtl/>
        </w:rPr>
        <w:t xml:space="preserve"> ترتیب ندارد، م</w:t>
      </w:r>
      <w:r>
        <w:rPr>
          <w:rFonts w:hint="cs"/>
          <w:rtl/>
        </w:rPr>
        <w:t>گر این که ترتیب را فراموش کند که در این صورت وجوب ترتیب از وی ساقط می‌شود. چنانچه رسول‌خدا</w:t>
      </w:r>
      <w:r>
        <w:rPr>
          <w:rFonts w:cs="CTraditional Arabic" w:hint="cs"/>
          <w:sz w:val="26"/>
          <w:szCs w:val="26"/>
          <w:rtl/>
        </w:rPr>
        <w:t>ص</w:t>
      </w:r>
      <w:r>
        <w:rPr>
          <w:rFonts w:hint="cs"/>
          <w:rtl/>
        </w:rPr>
        <w:t xml:space="preserve"> می‌فرماید: امت من در برابر خطا و فراموشی مورد عفو قرار داده شده است.</w:t>
      </w:r>
      <w:r w:rsidR="00C236A1">
        <w:rPr>
          <w:rFonts w:hint="cs"/>
          <w:rtl/>
        </w:rPr>
        <w:t xml:space="preserve"> </w:t>
      </w:r>
      <w:r>
        <w:rPr>
          <w:rFonts w:hint="cs"/>
          <w:rtl/>
        </w:rPr>
        <w:t>(ارواء الغلیل)</w:t>
      </w:r>
      <w:r w:rsidR="0011245E">
        <w:rPr>
          <w:rFonts w:hint="cs"/>
          <w:rtl/>
        </w:rPr>
        <w:t>.</w:t>
      </w:r>
    </w:p>
    <w:p w:rsidR="00EF0E6B" w:rsidRPr="00DC6647" w:rsidRDefault="00EF0E6B" w:rsidP="00EF0E6B">
      <w:pPr>
        <w:pStyle w:val="Heading1"/>
        <w:bidi/>
        <w:rPr>
          <w:rFonts w:hint="cs"/>
          <w:rtl/>
          <w:lang w:bidi="fa-IR"/>
        </w:rPr>
      </w:pPr>
      <w:bookmarkStart w:id="709" w:name="_Toc262411670"/>
      <w:bookmarkStart w:id="710" w:name="_Toc340599238"/>
      <w:bookmarkStart w:id="711" w:name="_Toc408538713"/>
      <w:r>
        <w:rPr>
          <w:rFonts w:hint="cs"/>
          <w:rtl/>
          <w:lang w:bidi="fa-IR"/>
        </w:rPr>
        <w:t>2</w:t>
      </w:r>
      <w:r w:rsidR="00377CF7">
        <w:rPr>
          <w:rFonts w:hint="cs"/>
          <w:rtl/>
          <w:lang w:bidi="fa-IR"/>
        </w:rPr>
        <w:t>3-</w:t>
      </w:r>
      <w:r>
        <w:rPr>
          <w:rFonts w:hint="cs"/>
          <w:rtl/>
          <w:lang w:bidi="fa-IR"/>
        </w:rPr>
        <w:t xml:space="preserve"> اجتهاد در مورد قبله</w:t>
      </w:r>
      <w:bookmarkEnd w:id="709"/>
      <w:bookmarkEnd w:id="710"/>
      <w:bookmarkEnd w:id="711"/>
    </w:p>
    <w:p w:rsidR="00361FB9" w:rsidRDefault="00384892" w:rsidP="00C236A1">
      <w:pPr>
        <w:pStyle w:val="a3"/>
        <w:rPr>
          <w:rFonts w:hint="cs"/>
          <w:rtl/>
        </w:rPr>
      </w:pPr>
      <w:r>
        <w:rPr>
          <w:rFonts w:hint="cs"/>
          <w:rtl/>
        </w:rPr>
        <w:t>هرگاه فرد مسلمان با اجتهاد خود نماز خواند و خواست نمازی دیگر بخواند تجدید اجتهاد بر وی لازم است و در صورت تغییر اجتهاد، نماز گذشته را اعاده نماید.</w:t>
      </w:r>
    </w:p>
    <w:p w:rsidR="00384892" w:rsidRDefault="00C85465" w:rsidP="00C236A1">
      <w:pPr>
        <w:pStyle w:val="a3"/>
        <w:rPr>
          <w:rFonts w:hint="cs"/>
          <w:rtl/>
        </w:rPr>
      </w:pPr>
      <w:r>
        <w:rPr>
          <w:rFonts w:hint="cs"/>
          <w:rtl/>
        </w:rPr>
        <w:t>زیرا یکی از شروط درست بودن نماز استقبال قبله است.</w:t>
      </w:r>
    </w:p>
    <w:p w:rsidR="00C85465" w:rsidRDefault="00C85465" w:rsidP="00C236A1">
      <w:pPr>
        <w:pStyle w:val="a3"/>
        <w:rPr>
          <w:rFonts w:hint="cs"/>
          <w:rtl/>
        </w:rPr>
      </w:pPr>
      <w:r>
        <w:rPr>
          <w:rFonts w:hint="cs"/>
          <w:rtl/>
        </w:rPr>
        <w:t>اگر دو نفر در مکانی، هر یک رو به جهتی نماز بخواند نماز هر دو صحیح است چون هرکدام به صحت اجتهاد خود و خطای اجتهاد طرف مقابل اعقتاد دارد.</w:t>
      </w:r>
    </w:p>
    <w:p w:rsidR="003435F5" w:rsidRPr="003435F5" w:rsidRDefault="003435F5" w:rsidP="003435F5">
      <w:pPr>
        <w:pStyle w:val="Heading1"/>
        <w:bidi/>
        <w:rPr>
          <w:rFonts w:hint="cs"/>
          <w:rtl/>
          <w:lang w:bidi="fa-IR"/>
        </w:rPr>
      </w:pPr>
      <w:bookmarkStart w:id="712" w:name="_Toc262411671"/>
      <w:bookmarkStart w:id="713" w:name="_Toc340599239"/>
      <w:bookmarkStart w:id="714" w:name="_Toc408538714"/>
      <w:r>
        <w:rPr>
          <w:rFonts w:hint="cs"/>
          <w:rtl/>
          <w:lang w:bidi="fa-IR"/>
        </w:rPr>
        <w:t>2</w:t>
      </w:r>
      <w:r w:rsidR="00377CF7">
        <w:rPr>
          <w:rFonts w:hint="cs"/>
          <w:rtl/>
          <w:lang w:bidi="fa-IR"/>
        </w:rPr>
        <w:t>4-</w:t>
      </w:r>
      <w:r>
        <w:rPr>
          <w:rFonts w:hint="cs"/>
          <w:rtl/>
          <w:lang w:bidi="fa-IR"/>
        </w:rPr>
        <w:t xml:space="preserve"> اشتباه در تعیین قبله</w:t>
      </w:r>
      <w:bookmarkEnd w:id="712"/>
      <w:bookmarkEnd w:id="713"/>
      <w:bookmarkEnd w:id="714"/>
    </w:p>
    <w:p w:rsidR="00C85465" w:rsidRDefault="00196CA9" w:rsidP="00C236A1">
      <w:pPr>
        <w:pStyle w:val="a3"/>
        <w:rPr>
          <w:rFonts w:hint="cs"/>
          <w:rtl/>
        </w:rPr>
      </w:pPr>
      <w:r>
        <w:rPr>
          <w:rFonts w:hint="cs"/>
          <w:rtl/>
        </w:rPr>
        <w:t>هرگاه رو به جهتی نماز خواند و یکی به او خبر داد آن جهت خطا بوده و قبله در جهتی دیگر قرار دارد و به</w:t>
      </w:r>
      <w:r w:rsidR="00092990">
        <w:rPr>
          <w:rFonts w:hint="cs"/>
          <w:rtl/>
        </w:rPr>
        <w:t xml:space="preserve"> گفتۀ </w:t>
      </w:r>
      <w:r>
        <w:rPr>
          <w:rFonts w:hint="cs"/>
          <w:rtl/>
        </w:rPr>
        <w:t>او یقین داشت، بر وی لازم است نماز را اعاده نماید.</w:t>
      </w:r>
    </w:p>
    <w:p w:rsidR="00196CA9" w:rsidRDefault="00196CA9" w:rsidP="00C236A1">
      <w:pPr>
        <w:pStyle w:val="a3"/>
        <w:rPr>
          <w:rFonts w:hint="cs"/>
          <w:rtl/>
        </w:rPr>
      </w:pPr>
      <w:r>
        <w:rPr>
          <w:rFonts w:hint="cs"/>
          <w:rtl/>
        </w:rPr>
        <w:t>اگر جهت قبله را ندانست باید برای شناخت آن اجتهاد کند و نمازش انشاءالله صحیح است. ولی هرگاه روشن شد که در تشخیص قبله اشتباه کرده و در این مورد یقین پیدا کرد، باید نمازش را اعاده کند چون استقبال قبله یکی از شروط درست بودن نماز است.</w:t>
      </w:r>
    </w:p>
    <w:p w:rsidR="00196CA9" w:rsidRDefault="00196CA9" w:rsidP="00C236A1">
      <w:pPr>
        <w:pStyle w:val="a3"/>
        <w:rPr>
          <w:rFonts w:hint="cs"/>
          <w:rtl/>
        </w:rPr>
      </w:pPr>
      <w:r>
        <w:rPr>
          <w:rFonts w:hint="cs"/>
          <w:rtl/>
        </w:rPr>
        <w:t>ای‌خواهر مسلمانم</w:t>
      </w:r>
      <w:r w:rsidR="0011245E">
        <w:rPr>
          <w:rFonts w:hint="cs"/>
          <w:rtl/>
        </w:rPr>
        <w:t>،</w:t>
      </w:r>
      <w:r>
        <w:rPr>
          <w:rFonts w:hint="cs"/>
          <w:rtl/>
        </w:rPr>
        <w:t xml:space="preserve"> به هیچ وجهی نباید به راهنمایی شخص مشرک، در مورد قبله اطمینان پیدا کرد زیرا کافر اهل روایت و شهادت نبوده و خبر وی قابل پذیرش نیست، چون اهل امانت نیست. و خبر فرد فاسق مورد اعتماد نبوده چون روایت و شهادت او نیز به خاطر ضعف دینی و اتهام به فسق پذیرفته نیست.</w:t>
      </w:r>
    </w:p>
    <w:p w:rsidR="00196CA9" w:rsidRDefault="00D01F3D" w:rsidP="00C236A1">
      <w:pPr>
        <w:pStyle w:val="a3"/>
        <w:rPr>
          <w:rFonts w:hint="cs"/>
          <w:rtl/>
        </w:rPr>
      </w:pPr>
      <w:r>
        <w:rPr>
          <w:rFonts w:hint="cs"/>
          <w:rtl/>
        </w:rPr>
        <w:t>خبر کودک (دختر یا پسر) قبول نیست چون این دو در برابر گفتن دروغ مؤاخذه نمی‌شوند.</w:t>
      </w:r>
    </w:p>
    <w:p w:rsidR="00D01F3D" w:rsidRDefault="009F577B" w:rsidP="00C236A1">
      <w:pPr>
        <w:pStyle w:val="a3"/>
        <w:rPr>
          <w:rFonts w:hint="cs"/>
          <w:rtl/>
        </w:rPr>
      </w:pPr>
      <w:r>
        <w:rPr>
          <w:rFonts w:hint="cs"/>
          <w:rtl/>
        </w:rPr>
        <w:lastRenderedPageBreak/>
        <w:t>اگر در کفر یا اسلام خبردهنده، شک داشتید خبر او مورد قبول نیست.</w:t>
      </w:r>
    </w:p>
    <w:p w:rsidR="009F577B" w:rsidRDefault="009F577B" w:rsidP="00C236A1">
      <w:pPr>
        <w:pStyle w:val="a3"/>
        <w:rPr>
          <w:rFonts w:hint="cs"/>
          <w:rtl/>
        </w:rPr>
      </w:pPr>
      <w:r>
        <w:rPr>
          <w:rFonts w:hint="cs"/>
          <w:rtl/>
        </w:rPr>
        <w:t>اگر در فسق یا عدالت خبر دهنده شک کردید خبر او مورد قبول است چون اصل بر عدالت و برائت شخص مسلمان است مادامی که خلاف آن ثابت نگردد.</w:t>
      </w:r>
    </w:p>
    <w:p w:rsidR="009F577B" w:rsidRDefault="009F577B" w:rsidP="00C236A1">
      <w:pPr>
        <w:pStyle w:val="a3"/>
        <w:rPr>
          <w:rFonts w:hint="cs"/>
          <w:rtl/>
        </w:rPr>
      </w:pPr>
      <w:r>
        <w:rPr>
          <w:rFonts w:hint="cs"/>
          <w:rtl/>
        </w:rPr>
        <w:t>اخبار سایر مسلمانان بالغ و عاقل اعم از مرد یا زن قبول می‌شود، چون این خبر از جملة اخبار دینی بوده و مانند روایت است و خبر یک نفر نیز (زن یا مرد) انشاءالله مورد قبول واقع می‌شود.</w:t>
      </w:r>
    </w:p>
    <w:p w:rsidR="00DE57CB" w:rsidRPr="00DE57CB" w:rsidRDefault="00DE57CB" w:rsidP="00DE57CB">
      <w:pPr>
        <w:pStyle w:val="Heading1"/>
        <w:bidi/>
        <w:rPr>
          <w:rFonts w:hint="cs"/>
          <w:rtl/>
          <w:lang w:bidi="fa-IR"/>
        </w:rPr>
      </w:pPr>
      <w:bookmarkStart w:id="715" w:name="_Toc262411672"/>
      <w:bookmarkStart w:id="716" w:name="_Toc340599240"/>
      <w:bookmarkStart w:id="717" w:name="_Toc408538715"/>
      <w:r>
        <w:rPr>
          <w:rFonts w:hint="cs"/>
          <w:rtl/>
          <w:lang w:bidi="fa-IR"/>
        </w:rPr>
        <w:t>2</w:t>
      </w:r>
      <w:r w:rsidR="00377CF7">
        <w:rPr>
          <w:rFonts w:hint="cs"/>
          <w:rtl/>
          <w:lang w:bidi="fa-IR"/>
        </w:rPr>
        <w:t xml:space="preserve">5- </w:t>
      </w:r>
      <w:r>
        <w:rPr>
          <w:rFonts w:hint="cs"/>
          <w:rtl/>
          <w:lang w:bidi="fa-IR"/>
        </w:rPr>
        <w:t>تأخیر نماز به خاطر خواب</w:t>
      </w:r>
      <w:bookmarkEnd w:id="715"/>
      <w:bookmarkEnd w:id="716"/>
      <w:bookmarkEnd w:id="717"/>
    </w:p>
    <w:p w:rsidR="009F577B" w:rsidRDefault="00D4387C" w:rsidP="00C236A1">
      <w:pPr>
        <w:pStyle w:val="a3"/>
        <w:rPr>
          <w:rFonts w:hint="cs"/>
          <w:rtl/>
        </w:rPr>
      </w:pPr>
      <w:r>
        <w:rPr>
          <w:rFonts w:hint="cs"/>
          <w:rtl/>
        </w:rPr>
        <w:t>اگر به خاطر خواب یا غیر آن نماز را به تأخیر اندازد و بعد از بیدار شدن بیم فوت شدن نماز را داشته</w:t>
      </w:r>
      <w:r w:rsidR="001C0856">
        <w:rPr>
          <w:rFonts w:hint="cs"/>
          <w:rtl/>
        </w:rPr>
        <w:t xml:space="preserve"> </w:t>
      </w:r>
      <w:r>
        <w:rPr>
          <w:rFonts w:hint="cs"/>
          <w:rtl/>
        </w:rPr>
        <w:t>باشد، بر وی لازم است که نماز فرض را قبل از سنت بخواند. مبادا به خاطر تقدیم سنت نماز فرض قضاء شود و وقت نماز بعدی فرا رسد.</w:t>
      </w:r>
    </w:p>
    <w:p w:rsidR="001731B4" w:rsidRPr="00DE57CB" w:rsidRDefault="001731B4" w:rsidP="001731B4">
      <w:pPr>
        <w:pStyle w:val="Heading1"/>
        <w:bidi/>
        <w:rPr>
          <w:rFonts w:hint="cs"/>
          <w:rtl/>
          <w:lang w:bidi="fa-IR"/>
        </w:rPr>
      </w:pPr>
      <w:bookmarkStart w:id="718" w:name="_Toc262411673"/>
      <w:bookmarkStart w:id="719" w:name="_Toc340599241"/>
      <w:bookmarkStart w:id="720" w:name="_Toc408538716"/>
      <w:r>
        <w:rPr>
          <w:rFonts w:hint="cs"/>
          <w:rtl/>
          <w:lang w:bidi="fa-IR"/>
        </w:rPr>
        <w:t>2</w:t>
      </w:r>
      <w:r w:rsidR="00377CF7">
        <w:rPr>
          <w:rFonts w:hint="cs"/>
          <w:rtl/>
          <w:lang w:bidi="fa-IR"/>
        </w:rPr>
        <w:t>6-</w:t>
      </w:r>
      <w:r>
        <w:rPr>
          <w:rFonts w:hint="cs"/>
          <w:rtl/>
          <w:lang w:bidi="fa-IR"/>
        </w:rPr>
        <w:t xml:space="preserve"> ارکان نماز</w:t>
      </w:r>
      <w:bookmarkEnd w:id="718"/>
      <w:bookmarkEnd w:id="719"/>
      <w:bookmarkEnd w:id="720"/>
    </w:p>
    <w:p w:rsidR="00507922" w:rsidRDefault="001731B4" w:rsidP="00C236A1">
      <w:pPr>
        <w:pStyle w:val="a3"/>
        <w:rPr>
          <w:rFonts w:hint="cs"/>
          <w:rtl/>
        </w:rPr>
      </w:pPr>
      <w:r>
        <w:rPr>
          <w:rFonts w:hint="cs"/>
          <w:rtl/>
        </w:rPr>
        <w:t>ای خواهر مسلمانم، نماز دارای ارکانی است که بدون رعایت</w:t>
      </w:r>
      <w:r w:rsidR="00853096">
        <w:rPr>
          <w:rFonts w:hint="cs"/>
          <w:rtl/>
        </w:rPr>
        <w:t xml:space="preserve"> آن‌ها </w:t>
      </w:r>
      <w:r>
        <w:rPr>
          <w:rFonts w:hint="cs"/>
          <w:rtl/>
        </w:rPr>
        <w:t>نماز شما صحیح نیست. بنابراین بر شما واجب است آن ارکان را بشناسید و تفاوت میان</w:t>
      </w:r>
      <w:r w:rsidR="00853096">
        <w:rPr>
          <w:rFonts w:hint="cs"/>
          <w:rtl/>
        </w:rPr>
        <w:t xml:space="preserve"> آن‌ها </w:t>
      </w:r>
      <w:r>
        <w:rPr>
          <w:rFonts w:hint="cs"/>
          <w:rtl/>
        </w:rPr>
        <w:t>و سنت‌های نماز را بدانید. ارکان نماز عبارتند از:</w:t>
      </w:r>
    </w:p>
    <w:p w:rsidR="00BE3A1A" w:rsidRPr="00C236A1" w:rsidRDefault="00DB694D" w:rsidP="000E50FB">
      <w:pPr>
        <w:numPr>
          <w:ilvl w:val="0"/>
          <w:numId w:val="9"/>
        </w:numPr>
        <w:bidi/>
        <w:ind w:left="641" w:hanging="357"/>
        <w:jc w:val="both"/>
        <w:rPr>
          <w:rFonts w:cs="B Lotus" w:hint="cs"/>
          <w:sz w:val="28"/>
          <w:szCs w:val="28"/>
          <w:rtl/>
          <w:lang w:bidi="fa-IR"/>
        </w:rPr>
      </w:pPr>
      <w:r w:rsidRPr="00C236A1">
        <w:rPr>
          <w:rStyle w:val="Char3"/>
          <w:rFonts w:hint="cs"/>
          <w:rtl/>
        </w:rPr>
        <w:t>نیت:</w:t>
      </w:r>
      <w:r w:rsidR="00BE3A1A" w:rsidRPr="00C236A1">
        <w:rPr>
          <w:rStyle w:val="Char3"/>
          <w:rFonts w:hint="cs"/>
          <w:rtl/>
        </w:rPr>
        <w:t xml:space="preserve"> نیت به معنای قصد انجام نماز است و محل آن قبل</w:t>
      </w:r>
      <w:r w:rsidR="00853096" w:rsidRPr="00C236A1">
        <w:rPr>
          <w:rStyle w:val="Char3"/>
          <w:rFonts w:hint="cs"/>
          <w:rtl/>
        </w:rPr>
        <w:t xml:space="preserve"> می‌</w:t>
      </w:r>
      <w:r w:rsidR="00BE3A1A" w:rsidRPr="00C236A1">
        <w:rPr>
          <w:rStyle w:val="Char3"/>
          <w:rFonts w:hint="cs"/>
          <w:rtl/>
        </w:rPr>
        <w:t>باشد، پیامبر</w:t>
      </w:r>
      <w:r w:rsidR="00BE3A1A" w:rsidRPr="00C236A1">
        <w:rPr>
          <w:rFonts w:cs="CTraditional Arabic" w:hint="cs"/>
          <w:sz w:val="26"/>
          <w:szCs w:val="26"/>
          <w:rtl/>
          <w:lang w:bidi="fa-IR"/>
        </w:rPr>
        <w:t>ص</w:t>
      </w:r>
      <w:r w:rsidR="00BE3A1A" w:rsidRPr="00C236A1">
        <w:rPr>
          <w:rStyle w:val="Char3"/>
          <w:rFonts w:hint="cs"/>
          <w:rtl/>
        </w:rPr>
        <w:t xml:space="preserve"> فرمود: </w:t>
      </w:r>
      <w:r w:rsidR="00BE3A1A" w:rsidRPr="00235554">
        <w:rPr>
          <w:rStyle w:val="Char2"/>
          <w:rFonts w:hint="cs"/>
          <w:rtl/>
        </w:rPr>
        <w:t>«</w:t>
      </w:r>
      <w:r w:rsidR="001C0856" w:rsidRPr="00235554">
        <w:rPr>
          <w:rStyle w:val="Char2"/>
          <w:rtl/>
        </w:rPr>
        <w:t>إِ</w:t>
      </w:r>
      <w:r w:rsidR="00BE3A1A" w:rsidRPr="00235554">
        <w:rPr>
          <w:rStyle w:val="Char2"/>
          <w:rtl/>
        </w:rPr>
        <w:t>ن</w:t>
      </w:r>
      <w:r w:rsidR="001C0856" w:rsidRPr="00235554">
        <w:rPr>
          <w:rStyle w:val="Char2"/>
          <w:rtl/>
        </w:rPr>
        <w:t>َّ</w:t>
      </w:r>
      <w:r w:rsidR="00BE3A1A" w:rsidRPr="00235554">
        <w:rPr>
          <w:rStyle w:val="Char2"/>
          <w:rtl/>
        </w:rPr>
        <w:t>م</w:t>
      </w:r>
      <w:r w:rsidR="001C0856" w:rsidRPr="00235554">
        <w:rPr>
          <w:rStyle w:val="Char2"/>
          <w:rtl/>
        </w:rPr>
        <w:t>َ</w:t>
      </w:r>
      <w:r w:rsidR="00BE3A1A" w:rsidRPr="00235554">
        <w:rPr>
          <w:rStyle w:val="Char2"/>
          <w:rtl/>
        </w:rPr>
        <w:t>ا الأ</w:t>
      </w:r>
      <w:r w:rsidR="001C0856" w:rsidRPr="00235554">
        <w:rPr>
          <w:rStyle w:val="Char2"/>
          <w:rtl/>
        </w:rPr>
        <w:t>َ</w:t>
      </w:r>
      <w:r w:rsidR="00BE3A1A" w:rsidRPr="00235554">
        <w:rPr>
          <w:rStyle w:val="Char2"/>
          <w:rtl/>
        </w:rPr>
        <w:t>ع</w:t>
      </w:r>
      <w:r w:rsidR="001C0856" w:rsidRPr="00235554">
        <w:rPr>
          <w:rStyle w:val="Char2"/>
          <w:rtl/>
        </w:rPr>
        <w:t>ْ</w:t>
      </w:r>
      <w:r w:rsidR="00BE3A1A" w:rsidRPr="00235554">
        <w:rPr>
          <w:rStyle w:val="Char2"/>
          <w:rtl/>
        </w:rPr>
        <w:t>مال</w:t>
      </w:r>
      <w:r w:rsidR="001C0856" w:rsidRPr="00235554">
        <w:rPr>
          <w:rStyle w:val="Char2"/>
          <w:rtl/>
        </w:rPr>
        <w:t>ُ</w:t>
      </w:r>
      <w:r w:rsidR="00BE3A1A" w:rsidRPr="00235554">
        <w:rPr>
          <w:rStyle w:val="Char2"/>
          <w:rtl/>
        </w:rPr>
        <w:t xml:space="preserve"> ب</w:t>
      </w:r>
      <w:r w:rsidR="001C0856" w:rsidRPr="00235554">
        <w:rPr>
          <w:rStyle w:val="Char2"/>
          <w:rtl/>
        </w:rPr>
        <w:t>ِ</w:t>
      </w:r>
      <w:r w:rsidR="00BE3A1A" w:rsidRPr="00235554">
        <w:rPr>
          <w:rStyle w:val="Char2"/>
          <w:rtl/>
        </w:rPr>
        <w:t>الن</w:t>
      </w:r>
      <w:r w:rsidR="001C0856" w:rsidRPr="00235554">
        <w:rPr>
          <w:rStyle w:val="Char2"/>
          <w:rtl/>
        </w:rPr>
        <w:t>ِّ</w:t>
      </w:r>
      <w:r w:rsidR="00BE3A1A" w:rsidRPr="00235554">
        <w:rPr>
          <w:rStyle w:val="Char2"/>
          <w:rtl/>
        </w:rPr>
        <w:t>ی</w:t>
      </w:r>
      <w:r w:rsidR="001C0856" w:rsidRPr="00235554">
        <w:rPr>
          <w:rStyle w:val="Char2"/>
          <w:rtl/>
        </w:rPr>
        <w:t>َ</w:t>
      </w:r>
      <w:r w:rsidR="00BE3A1A" w:rsidRPr="00235554">
        <w:rPr>
          <w:rStyle w:val="Char2"/>
          <w:rtl/>
        </w:rPr>
        <w:t>ات</w:t>
      </w:r>
      <w:r w:rsidR="001C0856" w:rsidRPr="00235554">
        <w:rPr>
          <w:rStyle w:val="Char2"/>
          <w:rtl/>
        </w:rPr>
        <w:t>ِ</w:t>
      </w:r>
      <w:r w:rsidR="00BE3A1A" w:rsidRPr="00235554">
        <w:rPr>
          <w:rStyle w:val="Char2"/>
          <w:rFonts w:hint="cs"/>
          <w:rtl/>
        </w:rPr>
        <w:t>»</w:t>
      </w:r>
      <w:r w:rsidR="00BE3A1A" w:rsidRPr="00C236A1">
        <w:rPr>
          <w:rStyle w:val="Char3"/>
          <w:rFonts w:hint="cs"/>
          <w:rtl/>
        </w:rPr>
        <w:t xml:space="preserve"> </w:t>
      </w:r>
      <w:r w:rsidR="001C0856" w:rsidRPr="00C236A1">
        <w:rPr>
          <w:rStyle w:val="Char3"/>
          <w:rFonts w:hint="cs"/>
          <w:rtl/>
        </w:rPr>
        <w:t>«هر عملی وابسته به نی</w:t>
      </w:r>
      <w:r w:rsidR="00BE3A1A" w:rsidRPr="00C236A1">
        <w:rPr>
          <w:rStyle w:val="Char3"/>
          <w:rFonts w:hint="cs"/>
          <w:rtl/>
        </w:rPr>
        <w:t>ت است</w:t>
      </w:r>
      <w:r w:rsidR="001C0856" w:rsidRPr="00C236A1">
        <w:rPr>
          <w:rStyle w:val="Char3"/>
          <w:rFonts w:hint="cs"/>
          <w:rtl/>
        </w:rPr>
        <w:t>»</w:t>
      </w:r>
      <w:r w:rsidR="00BE3A1A" w:rsidRPr="00C236A1">
        <w:rPr>
          <w:rStyle w:val="Char3"/>
          <w:rFonts w:hint="cs"/>
          <w:rtl/>
        </w:rPr>
        <w:t>.</w:t>
      </w:r>
      <w:r w:rsidR="00C236A1" w:rsidRPr="00C236A1">
        <w:rPr>
          <w:rStyle w:val="Char3"/>
          <w:rFonts w:hint="cs"/>
          <w:rtl/>
        </w:rPr>
        <w:t xml:space="preserve"> </w:t>
      </w:r>
      <w:r w:rsidR="00BE3A1A" w:rsidRPr="00C236A1">
        <w:rPr>
          <w:rStyle w:val="Char3"/>
          <w:rFonts w:hint="cs"/>
          <w:rtl/>
        </w:rPr>
        <w:t>(روایت از بخاری و مسلم)</w:t>
      </w:r>
      <w:r w:rsidR="001C0856" w:rsidRPr="00C236A1">
        <w:rPr>
          <w:rStyle w:val="Char3"/>
          <w:rFonts w:hint="cs"/>
          <w:rtl/>
        </w:rPr>
        <w:t>.</w:t>
      </w:r>
    </w:p>
    <w:p w:rsidR="00BE3A1A" w:rsidRDefault="002E48D1" w:rsidP="00C236A1">
      <w:pPr>
        <w:pStyle w:val="a3"/>
        <w:rPr>
          <w:rFonts w:hint="cs"/>
          <w:rtl/>
        </w:rPr>
      </w:pPr>
      <w:r>
        <w:rPr>
          <w:rFonts w:hint="cs"/>
          <w:rtl/>
        </w:rPr>
        <w:t>بنابراین اگر کسی بدون نیت نماز بخواند نمازش باطل است.</w:t>
      </w:r>
    </w:p>
    <w:p w:rsidR="002E48D1" w:rsidRDefault="000C2ED7" w:rsidP="000E50FB">
      <w:pPr>
        <w:numPr>
          <w:ilvl w:val="0"/>
          <w:numId w:val="9"/>
        </w:numPr>
        <w:bidi/>
        <w:jc w:val="both"/>
        <w:rPr>
          <w:rFonts w:cs="B Lotus" w:hint="cs"/>
          <w:sz w:val="28"/>
          <w:szCs w:val="28"/>
          <w:rtl/>
          <w:lang w:bidi="fa-IR"/>
        </w:rPr>
      </w:pPr>
      <w:r w:rsidRPr="00C236A1">
        <w:rPr>
          <w:rStyle w:val="Char3"/>
          <w:rFonts w:hint="cs"/>
          <w:rtl/>
        </w:rPr>
        <w:t>گفتن تکبیرتحرم: این تکبیر را در حال ایستاده و رو به قبله می‌گویید.</w:t>
      </w:r>
    </w:p>
    <w:p w:rsidR="000C2ED7" w:rsidRPr="00C236A1" w:rsidRDefault="000C2ED7" w:rsidP="00C236A1">
      <w:pPr>
        <w:pStyle w:val="a3"/>
        <w:rPr>
          <w:rFonts w:hint="cs"/>
          <w:rtl/>
        </w:rPr>
      </w:pPr>
      <w:r w:rsidRPr="00C236A1">
        <w:rPr>
          <w:rFonts w:hint="cs"/>
          <w:rtl/>
        </w:rPr>
        <w:t>اگر کسی تکبیر</w:t>
      </w:r>
      <w:r w:rsidR="001C0856" w:rsidRPr="00C236A1">
        <w:rPr>
          <w:rFonts w:hint="cs"/>
          <w:rtl/>
        </w:rPr>
        <w:t>ة‌الإ</w:t>
      </w:r>
      <w:r w:rsidRPr="00C236A1">
        <w:rPr>
          <w:rFonts w:hint="cs"/>
          <w:rtl/>
        </w:rPr>
        <w:t>حرام را ترک نماید نمازش باطل است. رأی جمهور بر این است که نماز بدون تبکیر</w:t>
      </w:r>
      <w:r w:rsidR="001C0856" w:rsidRPr="00C236A1">
        <w:rPr>
          <w:rFonts w:hint="cs"/>
          <w:rtl/>
        </w:rPr>
        <w:t>ة‌الإ</w:t>
      </w:r>
      <w:r w:rsidRPr="00C236A1">
        <w:rPr>
          <w:rFonts w:hint="cs"/>
          <w:rtl/>
        </w:rPr>
        <w:t>حرام منعقد نمی‌گردد. چون تکبیر در نزد فقهاء هم رکن است و هم شرط و هم صورت نماز است و هم پیروی عملی از روش آن حضرت است.</w:t>
      </w:r>
    </w:p>
    <w:p w:rsidR="000C2ED7" w:rsidRDefault="00DD7EF4" w:rsidP="000E50FB">
      <w:pPr>
        <w:numPr>
          <w:ilvl w:val="0"/>
          <w:numId w:val="9"/>
        </w:numPr>
        <w:bidi/>
        <w:jc w:val="both"/>
        <w:rPr>
          <w:rFonts w:cs="B Lotus" w:hint="cs"/>
          <w:sz w:val="28"/>
          <w:szCs w:val="28"/>
          <w:rtl/>
          <w:lang w:bidi="fa-IR"/>
        </w:rPr>
      </w:pPr>
      <w:r w:rsidRPr="00C236A1">
        <w:rPr>
          <w:rStyle w:val="Char3"/>
          <w:rFonts w:hint="cs"/>
          <w:rtl/>
        </w:rPr>
        <w:t>خواندن فاتحه: خواندن سوره فاتحه یکی از ارکان نماز است، عباده بن صامت گوید: رسول‌خدا</w:t>
      </w:r>
      <w:r>
        <w:rPr>
          <w:rFonts w:cs="CTraditional Arabic" w:hint="cs"/>
          <w:sz w:val="26"/>
          <w:szCs w:val="26"/>
          <w:rtl/>
          <w:lang w:bidi="fa-IR"/>
        </w:rPr>
        <w:t>ص</w:t>
      </w:r>
      <w:r w:rsidR="001C0856" w:rsidRPr="00C236A1">
        <w:rPr>
          <w:rStyle w:val="Char3"/>
          <w:rFonts w:hint="cs"/>
          <w:rtl/>
        </w:rPr>
        <w:t xml:space="preserve"> فرمود: «</w:t>
      </w:r>
      <w:r w:rsidRPr="00C236A1">
        <w:rPr>
          <w:rStyle w:val="Char3"/>
          <w:rFonts w:hint="cs"/>
          <w:rtl/>
        </w:rPr>
        <w:t>کسی که در نماز فاتحه را نخواند در اصل نماز نخوانده است</w:t>
      </w:r>
      <w:r w:rsidR="001C0856" w:rsidRPr="00C236A1">
        <w:rPr>
          <w:rStyle w:val="Char3"/>
          <w:rFonts w:hint="cs"/>
          <w:rtl/>
        </w:rPr>
        <w:t>».</w:t>
      </w:r>
      <w:r w:rsidR="00C236A1">
        <w:rPr>
          <w:rStyle w:val="Char3"/>
          <w:rFonts w:hint="cs"/>
          <w:rtl/>
        </w:rPr>
        <w:t xml:space="preserve"> </w:t>
      </w:r>
      <w:r w:rsidRPr="00C236A1">
        <w:rPr>
          <w:rStyle w:val="Char3"/>
          <w:rFonts w:hint="cs"/>
          <w:rtl/>
        </w:rPr>
        <w:t>(روایت از دارقطنی)</w:t>
      </w:r>
      <w:r w:rsidR="001C0856" w:rsidRPr="00C236A1">
        <w:rPr>
          <w:rStyle w:val="Char3"/>
          <w:rFonts w:hint="cs"/>
          <w:rtl/>
        </w:rPr>
        <w:t>.</w:t>
      </w:r>
    </w:p>
    <w:p w:rsidR="00DD7EF4" w:rsidRDefault="00335FF6" w:rsidP="00C236A1">
      <w:pPr>
        <w:pStyle w:val="a3"/>
        <w:rPr>
          <w:rFonts w:hint="cs"/>
          <w:rtl/>
        </w:rPr>
      </w:pPr>
      <w:r>
        <w:rPr>
          <w:rFonts w:hint="cs"/>
          <w:rtl/>
        </w:rPr>
        <w:t>این حدیث دلیل بر تعیین خواندن فاتحه در نماز است و نماز بدون آن صحیح نیست. و سوره‌ی دیگری نمی‌تواند جایگزین آن شود. مالک و شافعی و جمهور علمای صحابه و تابعین بر این مذهبند.</w:t>
      </w:r>
    </w:p>
    <w:p w:rsidR="00335FF6" w:rsidRDefault="00335FF6" w:rsidP="000E50FB">
      <w:pPr>
        <w:numPr>
          <w:ilvl w:val="0"/>
          <w:numId w:val="9"/>
        </w:numPr>
        <w:bidi/>
        <w:jc w:val="both"/>
        <w:rPr>
          <w:rFonts w:cs="B Lotus" w:hint="cs"/>
          <w:sz w:val="28"/>
          <w:szCs w:val="28"/>
          <w:rtl/>
          <w:lang w:bidi="fa-IR"/>
        </w:rPr>
      </w:pPr>
      <w:r w:rsidRPr="00C236A1">
        <w:rPr>
          <w:rStyle w:val="Char3"/>
          <w:rFonts w:hint="cs"/>
          <w:rtl/>
        </w:rPr>
        <w:lastRenderedPageBreak/>
        <w:t>رکوع: رکوع به معنی خم کردن پشت و نهادن کف</w:t>
      </w:r>
      <w:r w:rsidR="00F841C6" w:rsidRPr="00C236A1">
        <w:rPr>
          <w:rStyle w:val="Char3"/>
          <w:rFonts w:hint="cs"/>
          <w:rtl/>
        </w:rPr>
        <w:t xml:space="preserve"> دست‌ها</w:t>
      </w:r>
      <w:r w:rsidRPr="00C236A1">
        <w:rPr>
          <w:rStyle w:val="Char3"/>
          <w:rFonts w:hint="cs"/>
          <w:rtl/>
        </w:rPr>
        <w:t xml:space="preserve"> بر دو زانو در حالت اعتدال و توأم با طمأنینه است.</w:t>
      </w:r>
    </w:p>
    <w:p w:rsidR="00335FF6" w:rsidRDefault="00335FF6" w:rsidP="00C236A1">
      <w:pPr>
        <w:pStyle w:val="a3"/>
        <w:rPr>
          <w:rFonts w:hint="cs"/>
          <w:rtl/>
        </w:rPr>
      </w:pPr>
      <w:r>
        <w:rPr>
          <w:rFonts w:hint="cs"/>
          <w:rtl/>
        </w:rPr>
        <w:t>از ابومسعود عقبه‌بن عامر روایت شده که</w:t>
      </w:r>
      <w:r w:rsidR="001C0856">
        <w:rPr>
          <w:rFonts w:hint="cs"/>
          <w:rtl/>
        </w:rPr>
        <w:t xml:space="preserve">: </w:t>
      </w:r>
      <w:r w:rsidR="001C0856">
        <w:rPr>
          <w:rFonts w:cs="Traditional Arabic" w:hint="cs"/>
          <w:rtl/>
        </w:rPr>
        <w:t>«</w:t>
      </w:r>
      <w:r>
        <w:rPr>
          <w:rFonts w:hint="cs"/>
          <w:rtl/>
        </w:rPr>
        <w:t>به رکوع رفت و میان</w:t>
      </w:r>
      <w:r w:rsidR="00F841C6">
        <w:rPr>
          <w:rFonts w:hint="cs"/>
          <w:rtl/>
        </w:rPr>
        <w:t xml:space="preserve"> دست‌ها</w:t>
      </w:r>
      <w:r>
        <w:rPr>
          <w:rFonts w:hint="cs"/>
          <w:rtl/>
        </w:rPr>
        <w:t xml:space="preserve"> و پهلوهایش فاصله ایجاد کرد و کف</w:t>
      </w:r>
      <w:r w:rsidR="00F841C6">
        <w:rPr>
          <w:rFonts w:hint="cs"/>
          <w:rtl/>
        </w:rPr>
        <w:t xml:space="preserve"> دست‌ها</w:t>
      </w:r>
      <w:r>
        <w:rPr>
          <w:rFonts w:hint="cs"/>
          <w:rtl/>
        </w:rPr>
        <w:t xml:space="preserve"> را بر زانو نهاد و انگشت‌هایش را به صورت باز بر </w:t>
      </w:r>
      <w:r w:rsidR="001C0856">
        <w:rPr>
          <w:rFonts w:hint="cs"/>
          <w:rtl/>
        </w:rPr>
        <w:t xml:space="preserve">زانوهایش قرار داد و آنگاه گفت: </w:t>
      </w:r>
      <w:r w:rsidR="001C0856">
        <w:rPr>
          <w:rFonts w:cs="Traditional Arabic" w:hint="cs"/>
          <w:rtl/>
        </w:rPr>
        <w:t>«</w:t>
      </w:r>
      <w:r>
        <w:rPr>
          <w:rFonts w:hint="cs"/>
          <w:rtl/>
        </w:rPr>
        <w:t>رسول‌خدا</w:t>
      </w:r>
      <w:r>
        <w:rPr>
          <w:rFonts w:cs="CTraditional Arabic" w:hint="cs"/>
          <w:sz w:val="26"/>
          <w:szCs w:val="26"/>
          <w:rtl/>
        </w:rPr>
        <w:t>ص</w:t>
      </w:r>
      <w:r>
        <w:rPr>
          <w:rFonts w:hint="cs"/>
          <w:rtl/>
        </w:rPr>
        <w:t xml:space="preserve"> را دیدم که این گونه نماز می‌خواند</w:t>
      </w:r>
      <w:r w:rsidR="001C0856">
        <w:rPr>
          <w:rFonts w:cs="Traditional Arabic" w:hint="cs"/>
          <w:rtl/>
        </w:rPr>
        <w:t>»</w:t>
      </w:r>
      <w:r w:rsidR="001C0856">
        <w:rPr>
          <w:rFonts w:hint="cs"/>
          <w:rtl/>
        </w:rPr>
        <w:t>.</w:t>
      </w:r>
      <w:r w:rsidR="00C236A1">
        <w:rPr>
          <w:rFonts w:hint="cs"/>
          <w:rtl/>
        </w:rPr>
        <w:t xml:space="preserve"> </w:t>
      </w:r>
      <w:r>
        <w:rPr>
          <w:rFonts w:hint="cs"/>
          <w:rtl/>
        </w:rPr>
        <w:t>(روایت از احمد و ابوداود و نسائی)</w:t>
      </w:r>
      <w:r w:rsidR="001C0856">
        <w:rPr>
          <w:rFonts w:hint="cs"/>
          <w:rtl/>
        </w:rPr>
        <w:t>.</w:t>
      </w:r>
    </w:p>
    <w:p w:rsidR="00613F2D" w:rsidRDefault="00613F2D" w:rsidP="000E50FB">
      <w:pPr>
        <w:numPr>
          <w:ilvl w:val="0"/>
          <w:numId w:val="9"/>
        </w:numPr>
        <w:bidi/>
        <w:jc w:val="both"/>
        <w:rPr>
          <w:rFonts w:cs="B Lotus" w:hint="cs"/>
          <w:sz w:val="28"/>
          <w:szCs w:val="28"/>
          <w:rtl/>
          <w:lang w:bidi="fa-IR"/>
        </w:rPr>
      </w:pPr>
      <w:r w:rsidRPr="00C236A1">
        <w:rPr>
          <w:rStyle w:val="Char3"/>
          <w:rFonts w:hint="cs"/>
          <w:rtl/>
        </w:rPr>
        <w:t>اعتدال: بعد از رکوع لازم است بلند شده و پشت خود را راست کرده و به صورت معتدل بایستد و طمأنینه را رعایت کند.</w:t>
      </w:r>
    </w:p>
    <w:p w:rsidR="00335FF6" w:rsidRDefault="00613F2D" w:rsidP="00C236A1">
      <w:pPr>
        <w:pStyle w:val="a3"/>
        <w:rPr>
          <w:rFonts w:hint="cs"/>
          <w:rtl/>
        </w:rPr>
      </w:pPr>
      <w:r>
        <w:rPr>
          <w:rFonts w:hint="cs"/>
          <w:rtl/>
        </w:rPr>
        <w:t>ابوهریره</w:t>
      </w:r>
      <w:r w:rsidR="001C0856">
        <w:rPr>
          <w:rFonts w:hint="cs"/>
          <w:rtl/>
        </w:rPr>
        <w:t xml:space="preserve"> </w:t>
      </w:r>
      <w:r>
        <w:rPr>
          <w:rFonts w:cs="CTraditional Arabic" w:hint="cs"/>
          <w:sz w:val="26"/>
          <w:szCs w:val="26"/>
          <w:rtl/>
        </w:rPr>
        <w:t>س</w:t>
      </w:r>
      <w:r>
        <w:rPr>
          <w:rFonts w:hint="cs"/>
          <w:rtl/>
        </w:rPr>
        <w:t xml:space="preserve"> گوید: رسول‌</w:t>
      </w:r>
      <w:r>
        <w:rPr>
          <w:rFonts w:hint="eastAsia"/>
          <w:rtl/>
        </w:rPr>
        <w:t>‌خدا</w:t>
      </w:r>
      <w:r>
        <w:rPr>
          <w:rFonts w:cs="CTraditional Arabic" w:hint="cs"/>
          <w:sz w:val="26"/>
          <w:szCs w:val="26"/>
          <w:rtl/>
        </w:rPr>
        <w:t>ص</w:t>
      </w:r>
      <w:r w:rsidR="001C0856">
        <w:rPr>
          <w:rFonts w:hint="cs"/>
          <w:rtl/>
        </w:rPr>
        <w:t xml:space="preserve"> فرمود: </w:t>
      </w:r>
      <w:r w:rsidR="001C0856">
        <w:rPr>
          <w:rFonts w:cs="Traditional Arabic" w:hint="cs"/>
          <w:rtl/>
        </w:rPr>
        <w:t>«</w:t>
      </w:r>
      <w:r>
        <w:rPr>
          <w:rFonts w:hint="cs"/>
          <w:rtl/>
        </w:rPr>
        <w:t>خداوند به نماز آن کسی که مابین رکوع و سجود پشت خود را راست نمی‌نماید هیچ توجهی نمی‌کند</w:t>
      </w:r>
      <w:r w:rsidR="001C0856">
        <w:rPr>
          <w:rFonts w:cs="Traditional Arabic" w:hint="cs"/>
          <w:rtl/>
        </w:rPr>
        <w:t>»</w:t>
      </w:r>
      <w:r w:rsidR="001C0856">
        <w:rPr>
          <w:rFonts w:hint="cs"/>
          <w:rtl/>
        </w:rPr>
        <w:t>.</w:t>
      </w:r>
      <w:r w:rsidR="00C236A1">
        <w:rPr>
          <w:rFonts w:hint="cs"/>
          <w:rtl/>
        </w:rPr>
        <w:t xml:space="preserve"> </w:t>
      </w:r>
      <w:r>
        <w:rPr>
          <w:rFonts w:hint="cs"/>
          <w:rtl/>
        </w:rPr>
        <w:t>(روایت از احمد)</w:t>
      </w:r>
      <w:r w:rsidR="001C0856">
        <w:rPr>
          <w:rFonts w:hint="cs"/>
          <w:rtl/>
        </w:rPr>
        <w:t>.</w:t>
      </w:r>
    </w:p>
    <w:p w:rsidR="00A26F5D" w:rsidRDefault="00A26F5D" w:rsidP="00C236A1">
      <w:pPr>
        <w:pStyle w:val="a3"/>
        <w:rPr>
          <w:rFonts w:hint="cs"/>
          <w:rtl/>
        </w:rPr>
      </w:pPr>
      <w:r>
        <w:rPr>
          <w:rFonts w:hint="cs"/>
          <w:rtl/>
        </w:rPr>
        <w:t>علی‌بن‌شیبان</w:t>
      </w:r>
      <w:r w:rsidR="001C0856">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فرمو</w:t>
      </w:r>
      <w:r w:rsidR="001C0856">
        <w:rPr>
          <w:rFonts w:hint="cs"/>
          <w:rtl/>
        </w:rPr>
        <w:t xml:space="preserve">د: </w:t>
      </w:r>
      <w:r w:rsidR="001C0856">
        <w:rPr>
          <w:rFonts w:cs="Traditional Arabic" w:hint="cs"/>
          <w:rtl/>
        </w:rPr>
        <w:t>«</w:t>
      </w:r>
      <w:r>
        <w:rPr>
          <w:rFonts w:hint="cs"/>
          <w:rtl/>
        </w:rPr>
        <w:t>نماز کسی که پشتش را در بین رکوع و سجود راست نمی‌کند، درست نیست</w:t>
      </w:r>
      <w:r w:rsidR="001C0856">
        <w:rPr>
          <w:rFonts w:cs="Traditional Arabic" w:hint="cs"/>
          <w:rtl/>
        </w:rPr>
        <w:t>»</w:t>
      </w:r>
      <w:r w:rsidR="001C0856">
        <w:rPr>
          <w:rFonts w:hint="cs"/>
          <w:rtl/>
        </w:rPr>
        <w:t>.</w:t>
      </w:r>
      <w:r w:rsidR="00C236A1">
        <w:rPr>
          <w:rFonts w:hint="cs"/>
          <w:rtl/>
        </w:rPr>
        <w:t xml:space="preserve"> </w:t>
      </w:r>
      <w:r>
        <w:rPr>
          <w:rFonts w:hint="cs"/>
          <w:rtl/>
        </w:rPr>
        <w:t>(روایت از احمد و ابن‌ماجه)</w:t>
      </w:r>
      <w:r w:rsidR="001C0856">
        <w:rPr>
          <w:rFonts w:hint="cs"/>
          <w:rtl/>
        </w:rPr>
        <w:t>.</w:t>
      </w:r>
    </w:p>
    <w:p w:rsidR="00613F2D" w:rsidRPr="00CA4147" w:rsidRDefault="00DB35DA" w:rsidP="00C236A1">
      <w:pPr>
        <w:pStyle w:val="a3"/>
        <w:rPr>
          <w:rFonts w:hint="cs"/>
          <w:rtl/>
        </w:rPr>
      </w:pPr>
      <w:r>
        <w:rPr>
          <w:rFonts w:hint="cs"/>
          <w:rtl/>
        </w:rPr>
        <w:t>ابومسعود انصاری</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1C0856">
        <w:rPr>
          <w:rFonts w:hint="cs"/>
          <w:rtl/>
        </w:rPr>
        <w:t xml:space="preserve"> فرمود: </w:t>
      </w:r>
      <w:r w:rsidR="001C0856">
        <w:rPr>
          <w:rFonts w:cs="Traditional Arabic" w:hint="cs"/>
          <w:rtl/>
        </w:rPr>
        <w:t>«</w:t>
      </w:r>
      <w:r>
        <w:rPr>
          <w:rFonts w:hint="cs"/>
          <w:rtl/>
        </w:rPr>
        <w:t>کسی که پشت خود را در رکوع و سجود راست ننماید نمازش صحیح نیست</w:t>
      </w:r>
      <w:r w:rsidR="001C0856">
        <w:rPr>
          <w:rFonts w:cs="Traditional Arabic" w:hint="cs"/>
          <w:rtl/>
        </w:rPr>
        <w:t>»</w:t>
      </w:r>
      <w:r w:rsidR="001C0856">
        <w:rPr>
          <w:rFonts w:hint="cs"/>
          <w:rtl/>
        </w:rPr>
        <w:t>.</w:t>
      </w:r>
      <w:r w:rsidR="00C236A1">
        <w:rPr>
          <w:rFonts w:hint="cs"/>
          <w:rtl/>
        </w:rPr>
        <w:t xml:space="preserve"> </w:t>
      </w:r>
      <w:r>
        <w:rPr>
          <w:rFonts w:hint="cs"/>
          <w:rtl/>
        </w:rPr>
        <w:t>(روایت از پنج محدث با تصحیح ترمذی)</w:t>
      </w:r>
      <w:r w:rsidR="001C0856">
        <w:rPr>
          <w:rFonts w:hint="cs"/>
          <w:rtl/>
        </w:rPr>
        <w:t>.</w:t>
      </w:r>
      <w:r>
        <w:rPr>
          <w:rFonts w:hint="cs"/>
          <w:rtl/>
        </w:rPr>
        <w:t xml:space="preserve"> </w:t>
      </w:r>
    </w:p>
    <w:p w:rsidR="00550435" w:rsidRDefault="00E254C0" w:rsidP="00C236A1">
      <w:pPr>
        <w:pStyle w:val="a3"/>
        <w:rPr>
          <w:rFonts w:hint="cs"/>
          <w:rtl/>
        </w:rPr>
      </w:pPr>
      <w:r>
        <w:rPr>
          <w:rFonts w:hint="cs"/>
          <w:rtl/>
        </w:rPr>
        <w:t>خواهر مسلمان</w:t>
      </w:r>
      <w:r w:rsidR="001C0856">
        <w:rPr>
          <w:rFonts w:hint="cs"/>
          <w:rtl/>
        </w:rPr>
        <w:t>،</w:t>
      </w:r>
      <w:r>
        <w:rPr>
          <w:rFonts w:hint="cs"/>
          <w:rtl/>
        </w:rPr>
        <w:t xml:space="preserve"> اگر برای اعتدال</w:t>
      </w:r>
      <w:r w:rsidR="00F841C6">
        <w:rPr>
          <w:rFonts w:hint="cs"/>
          <w:rtl/>
        </w:rPr>
        <w:t xml:space="preserve"> دست‌ها</w:t>
      </w:r>
      <w:r>
        <w:rPr>
          <w:rFonts w:hint="cs"/>
          <w:rtl/>
        </w:rPr>
        <w:t xml:space="preserve"> را بلند نکند نمازش صحیح است. چون ایجاد فاصله میان دست و پهلو برای زنان لازم نیست.</w:t>
      </w:r>
    </w:p>
    <w:p w:rsidR="00494ED0" w:rsidRPr="001C0856" w:rsidRDefault="004452BE" w:rsidP="000E50FB">
      <w:pPr>
        <w:numPr>
          <w:ilvl w:val="0"/>
          <w:numId w:val="9"/>
        </w:numPr>
        <w:bidi/>
        <w:jc w:val="both"/>
        <w:rPr>
          <w:rFonts w:hint="cs"/>
          <w:sz w:val="28"/>
          <w:szCs w:val="28"/>
          <w:rtl/>
          <w:lang w:bidi="fa-IR"/>
        </w:rPr>
      </w:pPr>
      <w:r w:rsidRPr="00C236A1">
        <w:rPr>
          <w:rStyle w:val="Char3"/>
          <w:rFonts w:hint="cs"/>
          <w:rtl/>
        </w:rPr>
        <w:t>سجود: سجود عبارت از نهادن پیشانی و بینی با دو کف دست و هر دو زانو و نوک انگشتان هر دو پا بر زمین، توأم با اعتدال و طمأنینه است. ابووائل بن‌حجر</w:t>
      </w:r>
      <w:r>
        <w:rPr>
          <w:rFonts w:cs="CTraditional Arabic" w:hint="cs"/>
          <w:sz w:val="26"/>
          <w:szCs w:val="26"/>
          <w:rtl/>
          <w:lang w:bidi="fa-IR"/>
        </w:rPr>
        <w:t>س</w:t>
      </w:r>
      <w:r w:rsidRPr="00C236A1">
        <w:rPr>
          <w:rStyle w:val="Char3"/>
          <w:rFonts w:hint="cs"/>
          <w:rtl/>
        </w:rPr>
        <w:t xml:space="preserve"> </w:t>
      </w:r>
      <w:r w:rsidR="001C0856" w:rsidRPr="00C236A1">
        <w:rPr>
          <w:rStyle w:val="Char3"/>
          <w:rFonts w:hint="cs"/>
          <w:rtl/>
        </w:rPr>
        <w:t>گوید: «</w:t>
      </w:r>
      <w:r w:rsidR="00494ED0" w:rsidRPr="00C236A1">
        <w:rPr>
          <w:rStyle w:val="Char3"/>
          <w:rFonts w:hint="cs"/>
          <w:rtl/>
        </w:rPr>
        <w:t>رسول‌خدا</w:t>
      </w:r>
      <w:r w:rsidR="00494ED0">
        <w:rPr>
          <w:rFonts w:cs="CTraditional Arabic" w:hint="cs"/>
          <w:sz w:val="26"/>
          <w:szCs w:val="26"/>
          <w:rtl/>
          <w:lang w:bidi="fa-IR"/>
        </w:rPr>
        <w:t>ص</w:t>
      </w:r>
      <w:r w:rsidR="00494ED0" w:rsidRPr="00C236A1">
        <w:rPr>
          <w:rStyle w:val="Char3"/>
          <w:rFonts w:hint="cs"/>
          <w:rtl/>
        </w:rPr>
        <w:t xml:space="preserve"> را در حال رفتن به سجده دیدم که اول دو زانو را بر زمین نهاد و هنگام بلند شدن از سجده</w:t>
      </w:r>
      <w:r w:rsidR="00F841C6" w:rsidRPr="00C236A1">
        <w:rPr>
          <w:rStyle w:val="Char3"/>
          <w:rFonts w:hint="cs"/>
          <w:rtl/>
        </w:rPr>
        <w:t xml:space="preserve"> دست‌ها</w:t>
      </w:r>
      <w:r w:rsidR="00494ED0" w:rsidRPr="00C236A1">
        <w:rPr>
          <w:rStyle w:val="Char3"/>
          <w:rFonts w:hint="cs"/>
          <w:rtl/>
        </w:rPr>
        <w:t xml:space="preserve"> را قبل از زانوهایش بلند می‌کرد</w:t>
      </w:r>
      <w:r w:rsidR="001C0856" w:rsidRPr="00C236A1">
        <w:rPr>
          <w:rStyle w:val="Char3"/>
          <w:rFonts w:hint="cs"/>
          <w:rtl/>
        </w:rPr>
        <w:t>»</w:t>
      </w:r>
      <w:r w:rsidR="00494ED0" w:rsidRPr="00C236A1">
        <w:rPr>
          <w:rStyle w:val="Char3"/>
          <w:rFonts w:hint="cs"/>
          <w:rtl/>
        </w:rPr>
        <w:t>.</w:t>
      </w:r>
    </w:p>
    <w:p w:rsidR="00494ED0" w:rsidRDefault="00494ED0" w:rsidP="00C236A1">
      <w:pPr>
        <w:pStyle w:val="a3"/>
        <w:jc w:val="right"/>
        <w:rPr>
          <w:rFonts w:hint="cs"/>
          <w:rtl/>
        </w:rPr>
      </w:pPr>
      <w:r>
        <w:rPr>
          <w:rFonts w:hint="cs"/>
          <w:rtl/>
        </w:rPr>
        <w:t>(روایت از پنج محدث غیر از احمد)</w:t>
      </w:r>
      <w:r w:rsidR="001C0856">
        <w:rPr>
          <w:rFonts w:hint="cs"/>
          <w:rtl/>
        </w:rPr>
        <w:t>.</w:t>
      </w:r>
    </w:p>
    <w:p w:rsidR="00BA5D24" w:rsidRDefault="00BA5D24" w:rsidP="00C236A1">
      <w:pPr>
        <w:pStyle w:val="a3"/>
        <w:rPr>
          <w:rFonts w:hint="cs"/>
          <w:rtl/>
        </w:rPr>
      </w:pPr>
      <w:r>
        <w:rPr>
          <w:rFonts w:hint="cs"/>
          <w:rtl/>
        </w:rPr>
        <w:t>خواهر مسلمان</w:t>
      </w:r>
      <w:r w:rsidR="001C0856">
        <w:rPr>
          <w:rFonts w:hint="cs"/>
          <w:rtl/>
        </w:rPr>
        <w:t>،</w:t>
      </w:r>
      <w:r>
        <w:rPr>
          <w:rFonts w:hint="cs"/>
          <w:rtl/>
        </w:rPr>
        <w:t xml:space="preserve"> لازم است بداند که اعضای سجود هفت است و در حال سجود باید این هفت اعضاء بر زمین قرار گیرند. به دلیل حدیثی که پیامبر</w:t>
      </w:r>
      <w:r>
        <w:rPr>
          <w:rFonts w:cs="CTraditional Arabic" w:hint="cs"/>
          <w:sz w:val="26"/>
          <w:szCs w:val="26"/>
          <w:rtl/>
        </w:rPr>
        <w:t>ص</w:t>
      </w:r>
      <w:r w:rsidR="001C0856">
        <w:rPr>
          <w:rFonts w:hint="cs"/>
          <w:rtl/>
        </w:rPr>
        <w:t xml:space="preserve"> </w:t>
      </w:r>
      <w:r w:rsidR="001C0856" w:rsidRPr="00C236A1">
        <w:rPr>
          <w:rFonts w:hint="cs"/>
          <w:rtl/>
        </w:rPr>
        <w:t>فرمود: «</w:t>
      </w:r>
      <w:r w:rsidRPr="00C236A1">
        <w:rPr>
          <w:rFonts w:hint="cs"/>
          <w:rtl/>
        </w:rPr>
        <w:t>به من امر شده بر هفت استخوان سجده کنم: بر پیشانی و با دست به بینی هم اشاره کرد و همچنین بر دو دست و دو زانو و دو پا</w:t>
      </w:r>
      <w:r w:rsidR="001C0856" w:rsidRPr="00C236A1">
        <w:rPr>
          <w:rFonts w:hint="cs"/>
          <w:rtl/>
        </w:rPr>
        <w:t>».</w:t>
      </w:r>
    </w:p>
    <w:p w:rsidR="00E254C0" w:rsidRDefault="00BA5D24" w:rsidP="000E50FB">
      <w:pPr>
        <w:numPr>
          <w:ilvl w:val="0"/>
          <w:numId w:val="9"/>
        </w:numPr>
        <w:bidi/>
        <w:jc w:val="both"/>
        <w:rPr>
          <w:rFonts w:cs="B Lotus" w:hint="cs"/>
          <w:sz w:val="28"/>
          <w:szCs w:val="28"/>
          <w:rtl/>
          <w:lang w:bidi="fa-IR"/>
        </w:rPr>
      </w:pPr>
      <w:r w:rsidRPr="00C236A1">
        <w:rPr>
          <w:rStyle w:val="Char3"/>
          <w:rFonts w:hint="cs"/>
          <w:rtl/>
        </w:rPr>
        <w:t>بلند شدن از سجده و نشستن بین دو سجده با حالت اعتدال و طمأنینه، به دلیل حدیثی که ابوهریره</w:t>
      </w:r>
      <w:r>
        <w:rPr>
          <w:rFonts w:cs="CTraditional Arabic" w:hint="cs"/>
          <w:sz w:val="26"/>
          <w:szCs w:val="26"/>
          <w:rtl/>
          <w:lang w:bidi="fa-IR"/>
        </w:rPr>
        <w:t>س</w:t>
      </w:r>
      <w:r w:rsidRPr="00C236A1">
        <w:rPr>
          <w:rStyle w:val="Char3"/>
          <w:rFonts w:hint="cs"/>
          <w:rtl/>
        </w:rPr>
        <w:t xml:space="preserve"> روایت می‌کند: </w:t>
      </w:r>
      <w:r w:rsidR="001C0856" w:rsidRPr="00C236A1">
        <w:rPr>
          <w:rStyle w:val="Char3"/>
          <w:rFonts w:hint="cs"/>
          <w:rtl/>
        </w:rPr>
        <w:t>«</w:t>
      </w:r>
      <w:r w:rsidRPr="00C236A1">
        <w:rPr>
          <w:rStyle w:val="Char3"/>
          <w:rFonts w:hint="cs"/>
          <w:rtl/>
        </w:rPr>
        <w:t>رسول‌خدا</w:t>
      </w:r>
      <w:r>
        <w:rPr>
          <w:rFonts w:cs="CTraditional Arabic" w:hint="cs"/>
          <w:sz w:val="26"/>
          <w:szCs w:val="26"/>
          <w:rtl/>
          <w:lang w:bidi="fa-IR"/>
        </w:rPr>
        <w:t>ص</w:t>
      </w:r>
      <w:r w:rsidRPr="00C236A1">
        <w:rPr>
          <w:rStyle w:val="Char3"/>
          <w:rFonts w:hint="cs"/>
          <w:rtl/>
        </w:rPr>
        <w:t xml:space="preserve"> داخل مسجد شد و سپس مردی هم داخل مسجد شد و نماز خواند و آمد و به رسول خدا</w:t>
      </w:r>
      <w:r>
        <w:rPr>
          <w:rFonts w:cs="CTraditional Arabic" w:hint="cs"/>
          <w:sz w:val="26"/>
          <w:szCs w:val="26"/>
          <w:rtl/>
          <w:lang w:bidi="fa-IR"/>
        </w:rPr>
        <w:t>ص</w:t>
      </w:r>
      <w:r w:rsidRPr="00C236A1">
        <w:rPr>
          <w:rStyle w:val="Char3"/>
          <w:rFonts w:hint="cs"/>
          <w:rtl/>
        </w:rPr>
        <w:t xml:space="preserve"> سلام داد. پیامبر فرمود: برگرد و نمازت را دوباره بخوان، چون نماز نخواندی. آن مرد برگشت و نمازی مانند نماز قبلی خواند دوباره آمد و بر آن </w:t>
      </w:r>
      <w:r w:rsidRPr="00C236A1">
        <w:rPr>
          <w:rStyle w:val="Char3"/>
          <w:rFonts w:hint="cs"/>
          <w:rtl/>
        </w:rPr>
        <w:lastRenderedPageBreak/>
        <w:t>حضرت</w:t>
      </w:r>
      <w:r>
        <w:rPr>
          <w:rFonts w:cs="CTraditional Arabic" w:hint="cs"/>
          <w:sz w:val="26"/>
          <w:szCs w:val="26"/>
          <w:rtl/>
          <w:lang w:bidi="fa-IR"/>
        </w:rPr>
        <w:t>ص</w:t>
      </w:r>
      <w:r w:rsidRPr="00C236A1">
        <w:rPr>
          <w:rStyle w:val="Char3"/>
          <w:rFonts w:hint="cs"/>
          <w:rtl/>
        </w:rPr>
        <w:t xml:space="preserve"> سلام کرد، پیامبر فرمود: برگرد و نمازت را بخوان چون نماز نخواندی. تا سه مرتبه این را فرمود، آن مرد گفت: سوگند به خدایی که تو را به حق فرستاده از این بهتر نمی‌دانم، به من یاد بده که چگونه نماز بخوانم، فرمود: هرگاه برای نماز می‌ایستی تکبیر بگو و به دنبال آن آنچه از قرآن برایت میسر است بخوان، بعد از آن به رکوع برو و از حرکت باز ایست، سپس از رکوع بلند شو و با حالت معتدل بایست، بعد از آن به سجده برو و از حرکت باز ایست، سپس از سجده بلند شو و بنشین و از حرکت باز ایست، دوباره به سجده ب</w:t>
      </w:r>
      <w:r w:rsidR="001C0856" w:rsidRPr="00C236A1">
        <w:rPr>
          <w:rStyle w:val="Char3"/>
          <w:rFonts w:hint="cs"/>
          <w:rtl/>
        </w:rPr>
        <w:t>ر</w:t>
      </w:r>
      <w:r w:rsidRPr="00C236A1">
        <w:rPr>
          <w:rStyle w:val="Char3"/>
          <w:rFonts w:hint="cs"/>
          <w:rtl/>
        </w:rPr>
        <w:t>و و از حرکت باز ایست و بعد از آ</w:t>
      </w:r>
      <w:r w:rsidR="001C0856" w:rsidRPr="00C236A1">
        <w:rPr>
          <w:rStyle w:val="Char3"/>
          <w:rFonts w:hint="cs"/>
          <w:rtl/>
        </w:rPr>
        <w:t>ن تمام نمازت را این گونه بخوان».</w:t>
      </w:r>
      <w:r w:rsidR="00C236A1">
        <w:rPr>
          <w:rStyle w:val="Char3"/>
          <w:rFonts w:hint="cs"/>
          <w:rtl/>
        </w:rPr>
        <w:t xml:space="preserve"> </w:t>
      </w:r>
      <w:r w:rsidRPr="00C236A1">
        <w:rPr>
          <w:rStyle w:val="Char3"/>
          <w:rFonts w:hint="cs"/>
          <w:rtl/>
        </w:rPr>
        <w:t>(حدیث متفق‌علیه)</w:t>
      </w:r>
      <w:r w:rsidR="001C0856" w:rsidRPr="00C236A1">
        <w:rPr>
          <w:rStyle w:val="Char3"/>
          <w:rFonts w:hint="cs"/>
          <w:rtl/>
        </w:rPr>
        <w:t>.</w:t>
      </w:r>
    </w:p>
    <w:p w:rsidR="00BA5D24" w:rsidRDefault="00526BF9" w:rsidP="00C236A1">
      <w:pPr>
        <w:pStyle w:val="a3"/>
        <w:rPr>
          <w:rFonts w:hint="cs"/>
          <w:rtl/>
        </w:rPr>
      </w:pPr>
      <w:r>
        <w:rPr>
          <w:rFonts w:hint="cs"/>
          <w:rtl/>
        </w:rPr>
        <w:t>در روایتی دیگر آمده که قبل از حدیث فوق این جم</w:t>
      </w:r>
      <w:r w:rsidR="001C0856">
        <w:rPr>
          <w:rFonts w:hint="cs"/>
          <w:rtl/>
        </w:rPr>
        <w:t xml:space="preserve">له را به وی یادآور شد و فرمود: </w:t>
      </w:r>
      <w:r w:rsidR="001C0856">
        <w:rPr>
          <w:rFonts w:cs="Traditional Arabic" w:hint="cs"/>
          <w:rtl/>
        </w:rPr>
        <w:t>«</w:t>
      </w:r>
      <w:r>
        <w:rPr>
          <w:rFonts w:hint="cs"/>
          <w:rtl/>
        </w:rPr>
        <w:t>هرگاه برای نماز برخاستی وضوی کامل بگیر سپس رو به قبله کن و تکبیر احرام بگو</w:t>
      </w:r>
      <w:r w:rsidR="001C0856">
        <w:rPr>
          <w:rFonts w:cs="Traditional Arabic" w:hint="cs"/>
          <w:rtl/>
        </w:rPr>
        <w:t>»</w:t>
      </w:r>
      <w:r w:rsidR="001C0856">
        <w:rPr>
          <w:rFonts w:hint="cs"/>
          <w:rtl/>
        </w:rPr>
        <w:t>.</w:t>
      </w:r>
    </w:p>
    <w:p w:rsidR="00526BF9" w:rsidRDefault="00526BF9" w:rsidP="00C236A1">
      <w:pPr>
        <w:pStyle w:val="a3"/>
        <w:rPr>
          <w:rFonts w:hint="cs"/>
          <w:rtl/>
        </w:rPr>
      </w:pPr>
      <w:r>
        <w:rPr>
          <w:rFonts w:hint="cs"/>
          <w:rtl/>
        </w:rPr>
        <w:t>رسول‌خدا</w:t>
      </w:r>
      <w:r>
        <w:rPr>
          <w:rFonts w:cs="CTraditional Arabic" w:hint="cs"/>
          <w:sz w:val="26"/>
          <w:szCs w:val="26"/>
          <w:rtl/>
        </w:rPr>
        <w:t>ص</w:t>
      </w:r>
      <w:r>
        <w:rPr>
          <w:rFonts w:hint="cs"/>
          <w:rtl/>
        </w:rPr>
        <w:t xml:space="preserve"> هنگام بلند شدن از سجده دو کف دست خود را بر ران‌های خود می‌نهاد.</w:t>
      </w:r>
    </w:p>
    <w:p w:rsidR="00526BF9" w:rsidRDefault="00EE37AD" w:rsidP="000E50FB">
      <w:pPr>
        <w:numPr>
          <w:ilvl w:val="0"/>
          <w:numId w:val="9"/>
        </w:numPr>
        <w:bidi/>
        <w:jc w:val="both"/>
        <w:rPr>
          <w:rFonts w:cs="B Lotus" w:hint="cs"/>
          <w:sz w:val="28"/>
          <w:szCs w:val="28"/>
          <w:rtl/>
          <w:lang w:bidi="fa-IR"/>
        </w:rPr>
      </w:pPr>
      <w:r w:rsidRPr="00C236A1">
        <w:rPr>
          <w:rStyle w:val="Char3"/>
          <w:rFonts w:hint="cs"/>
          <w:rtl/>
        </w:rPr>
        <w:t>سلام: به این صورت بعد از اتمام تشهد بگویید:</w:t>
      </w:r>
      <w:r w:rsidR="00676376">
        <w:rPr>
          <w:rFonts w:cs="B Lotus" w:hint="cs"/>
          <w:sz w:val="28"/>
          <w:szCs w:val="28"/>
          <w:rtl/>
          <w:lang w:bidi="fa-IR"/>
        </w:rPr>
        <w:t xml:space="preserve"> </w:t>
      </w:r>
      <w:r w:rsidR="00676376" w:rsidRPr="00235554">
        <w:rPr>
          <w:rStyle w:val="Char1"/>
          <w:rFonts w:hint="cs"/>
          <w:rtl/>
        </w:rPr>
        <w:t>«</w:t>
      </w:r>
      <w:r w:rsidR="0007516F" w:rsidRPr="00235554">
        <w:rPr>
          <w:rStyle w:val="Char1"/>
          <w:rFonts w:hint="cs"/>
          <w:rtl/>
        </w:rPr>
        <w:t>السلام علي</w:t>
      </w:r>
      <w:r w:rsidR="001C0856" w:rsidRPr="00235554">
        <w:rPr>
          <w:rStyle w:val="Char1"/>
          <w:rFonts w:hint="cs"/>
          <w:rtl/>
        </w:rPr>
        <w:t>کم</w:t>
      </w:r>
      <w:r w:rsidR="00277019">
        <w:rPr>
          <w:rStyle w:val="Char1"/>
          <w:rFonts w:hint="cs"/>
          <w:rtl/>
        </w:rPr>
        <w:t xml:space="preserve"> </w:t>
      </w:r>
      <w:r w:rsidR="001C0856" w:rsidRPr="00235554">
        <w:rPr>
          <w:rStyle w:val="Char1"/>
          <w:rFonts w:hint="cs"/>
          <w:rtl/>
        </w:rPr>
        <w:t>ورحمة</w:t>
      </w:r>
      <w:r w:rsidR="001C0856" w:rsidRPr="00235554">
        <w:rPr>
          <w:rStyle w:val="Char1"/>
          <w:rFonts w:ascii="Times New Roman" w:hAnsi="Times New Roman" w:cs="Times New Roman" w:hint="cs"/>
          <w:rtl/>
        </w:rPr>
        <w:t>‌</w:t>
      </w:r>
      <w:r w:rsidR="001C0856" w:rsidRPr="00235554">
        <w:rPr>
          <w:rStyle w:val="Char1"/>
          <w:rFonts w:hint="cs"/>
          <w:rtl/>
        </w:rPr>
        <w:t>الله و</w:t>
      </w:r>
      <w:r w:rsidR="00676376" w:rsidRPr="00235554">
        <w:rPr>
          <w:rStyle w:val="Char1"/>
          <w:rFonts w:hint="cs"/>
          <w:rtl/>
        </w:rPr>
        <w:t>برکاته»</w:t>
      </w:r>
      <w:r w:rsidRPr="00C236A1">
        <w:rPr>
          <w:rStyle w:val="Char3"/>
          <w:rFonts w:hint="cs"/>
          <w:rtl/>
        </w:rPr>
        <w:t xml:space="preserve"> </w:t>
      </w:r>
      <w:r w:rsidR="00676376" w:rsidRPr="00C236A1">
        <w:rPr>
          <w:rStyle w:val="Char3"/>
          <w:rFonts w:hint="cs"/>
          <w:rtl/>
        </w:rPr>
        <w:t>و از دوش راست و چپ سلام بده.</w:t>
      </w:r>
    </w:p>
    <w:p w:rsidR="00FD0217" w:rsidRDefault="00FD0217" w:rsidP="000E50FB">
      <w:pPr>
        <w:numPr>
          <w:ilvl w:val="0"/>
          <w:numId w:val="9"/>
        </w:numPr>
        <w:bidi/>
        <w:jc w:val="both"/>
        <w:rPr>
          <w:rFonts w:cs="B Lotus" w:hint="cs"/>
          <w:sz w:val="28"/>
          <w:szCs w:val="28"/>
          <w:rtl/>
          <w:lang w:bidi="fa-IR"/>
        </w:rPr>
      </w:pPr>
      <w:r w:rsidRPr="00C236A1">
        <w:rPr>
          <w:rStyle w:val="Char3"/>
          <w:rFonts w:hint="cs"/>
          <w:rtl/>
        </w:rPr>
        <w:t>ای خواهر مسلمان</w:t>
      </w:r>
      <w:r w:rsidR="001C0856" w:rsidRPr="00C236A1">
        <w:rPr>
          <w:rStyle w:val="Char3"/>
          <w:rFonts w:hint="cs"/>
          <w:rtl/>
        </w:rPr>
        <w:t>،</w:t>
      </w:r>
      <w:r w:rsidRPr="00C236A1">
        <w:rPr>
          <w:rStyle w:val="Char3"/>
          <w:rFonts w:hint="cs"/>
          <w:rtl/>
        </w:rPr>
        <w:t xml:space="preserve"> باید بدانی رعایت ترتیب در ارکان نماز بر تو واجب است. برای مثال نباید قبل از گفتن تکبیر</w:t>
      </w:r>
      <w:r w:rsidR="001C0856" w:rsidRPr="00C236A1">
        <w:rPr>
          <w:rStyle w:val="Char3"/>
          <w:rFonts w:hint="cs"/>
          <w:rtl/>
        </w:rPr>
        <w:t>ة‌الإ</w:t>
      </w:r>
      <w:r w:rsidRPr="00C236A1">
        <w:rPr>
          <w:rStyle w:val="Char3"/>
          <w:rFonts w:hint="cs"/>
          <w:rtl/>
        </w:rPr>
        <w:t>حرام فاتحه را خواند. یا قبل از رکوع به سجده رفت، چون نماز رسول‌خدا</w:t>
      </w:r>
      <w:r>
        <w:rPr>
          <w:rFonts w:cs="CTraditional Arabic" w:hint="cs"/>
          <w:sz w:val="26"/>
          <w:szCs w:val="26"/>
          <w:rtl/>
          <w:lang w:bidi="fa-IR"/>
        </w:rPr>
        <w:t>ص</w:t>
      </w:r>
      <w:r w:rsidRPr="00C236A1">
        <w:rPr>
          <w:rStyle w:val="Char3"/>
          <w:rFonts w:hint="cs"/>
          <w:rtl/>
        </w:rPr>
        <w:t xml:space="preserve"> بر این شیوه و شکل بوده و به اصحابس نیز این گونه آموخته است. بخاری در صحیح خود آورده است که رسول خدا</w:t>
      </w:r>
      <w:r>
        <w:rPr>
          <w:rFonts w:cs="CTraditional Arabic" w:hint="cs"/>
          <w:sz w:val="26"/>
          <w:szCs w:val="26"/>
          <w:rtl/>
          <w:lang w:bidi="fa-IR"/>
        </w:rPr>
        <w:t>ص</w:t>
      </w:r>
      <w:r w:rsidR="001C0856" w:rsidRPr="00C236A1">
        <w:rPr>
          <w:rStyle w:val="Char3"/>
          <w:rFonts w:hint="cs"/>
          <w:rtl/>
        </w:rPr>
        <w:t xml:space="preserve"> فرمود: «</w:t>
      </w:r>
      <w:r w:rsidRPr="00C236A1">
        <w:rPr>
          <w:rStyle w:val="Char3"/>
          <w:rFonts w:hint="cs"/>
          <w:rtl/>
        </w:rPr>
        <w:t>به گونه</w:t>
      </w:r>
      <w:r w:rsidR="001C0856" w:rsidRPr="00C236A1">
        <w:rPr>
          <w:rStyle w:val="Char3"/>
          <w:rFonts w:hint="cs"/>
          <w:rtl/>
        </w:rPr>
        <w:t>‌ای نماز بخوانید که من می‌خوانم»</w:t>
      </w:r>
      <w:r w:rsidRPr="00C236A1">
        <w:rPr>
          <w:rStyle w:val="Char3"/>
          <w:rFonts w:hint="cs"/>
          <w:rtl/>
        </w:rPr>
        <w:t xml:space="preserve"> بنابراین تقدیم چیزی از آخر نماز در اول آن و تأخیر چیزی از اول نماز به آخر آن جایز نبوده و هرکس این چنین نمازی بخواند باطل است.</w:t>
      </w:r>
    </w:p>
    <w:p w:rsidR="00726D50" w:rsidRPr="00726D50" w:rsidRDefault="00FD0217" w:rsidP="00726D50">
      <w:pPr>
        <w:pStyle w:val="Heading1"/>
        <w:bidi/>
        <w:rPr>
          <w:rFonts w:cs="B Lotus" w:hint="cs"/>
          <w:rtl/>
          <w:lang w:bidi="fa-IR"/>
        </w:rPr>
      </w:pPr>
      <w:r>
        <w:rPr>
          <w:rFonts w:hint="cs"/>
          <w:rtl/>
          <w:lang w:bidi="fa-IR"/>
        </w:rPr>
        <w:t xml:space="preserve"> </w:t>
      </w:r>
      <w:bookmarkStart w:id="721" w:name="_Toc262411674"/>
      <w:bookmarkStart w:id="722" w:name="_Toc340599242"/>
      <w:bookmarkStart w:id="723" w:name="_Toc408538717"/>
      <w:r w:rsidR="00726D50">
        <w:rPr>
          <w:rFonts w:hint="cs"/>
          <w:rtl/>
          <w:lang w:bidi="fa-IR"/>
        </w:rPr>
        <w:t>2</w:t>
      </w:r>
      <w:r w:rsidR="00377CF7">
        <w:rPr>
          <w:rFonts w:hint="cs"/>
          <w:rtl/>
          <w:lang w:bidi="fa-IR"/>
        </w:rPr>
        <w:t>7-</w:t>
      </w:r>
      <w:r w:rsidR="00726D50">
        <w:rPr>
          <w:rFonts w:hint="cs"/>
          <w:rtl/>
          <w:lang w:bidi="fa-IR"/>
        </w:rPr>
        <w:t xml:space="preserve"> لباس زن به هنگام نماز</w:t>
      </w:r>
      <w:bookmarkEnd w:id="721"/>
      <w:bookmarkEnd w:id="722"/>
      <w:bookmarkEnd w:id="723"/>
    </w:p>
    <w:p w:rsidR="00676376" w:rsidRDefault="00111463" w:rsidP="00C236A1">
      <w:pPr>
        <w:pStyle w:val="a3"/>
        <w:rPr>
          <w:rFonts w:hint="cs"/>
          <w:rtl/>
        </w:rPr>
      </w:pPr>
      <w:r>
        <w:rPr>
          <w:rFonts w:hint="cs"/>
          <w:rtl/>
        </w:rPr>
        <w:t>مستحب است زن در پیراهن و مقنعه و روپوش نماز بخواند، اگر هم به ستر ع</w:t>
      </w:r>
      <w:r w:rsidR="004345E6">
        <w:rPr>
          <w:rFonts w:hint="cs"/>
          <w:rtl/>
        </w:rPr>
        <w:t>ور</w:t>
      </w:r>
      <w:r>
        <w:rPr>
          <w:rFonts w:hint="cs"/>
          <w:rtl/>
        </w:rPr>
        <w:t>ت اکتفا کند جایز است. و این گونه از عمربن خطاب و عبدالله بن عمر و عایشه</w:t>
      </w:r>
      <w:r w:rsidR="004345E6">
        <w:rPr>
          <w:rFonts w:hint="cs"/>
          <w:rtl/>
        </w:rPr>
        <w:t xml:space="preserve"> </w:t>
      </w:r>
      <w:r w:rsidR="004345E6">
        <w:rPr>
          <w:rFonts w:cs="CTraditional Arabic" w:hint="cs"/>
          <w:sz w:val="26"/>
          <w:szCs w:val="26"/>
          <w:rtl/>
        </w:rPr>
        <w:t>ل</w:t>
      </w:r>
      <w:r>
        <w:rPr>
          <w:rFonts w:hint="cs"/>
          <w:rtl/>
        </w:rPr>
        <w:t xml:space="preserve"> </w:t>
      </w:r>
      <w:r w:rsidR="004345E6">
        <w:rPr>
          <w:rFonts w:hint="cs"/>
          <w:rtl/>
        </w:rPr>
        <w:t>روایت شده است. قول شافع</w:t>
      </w:r>
      <w:r w:rsidR="00FF1FAB">
        <w:rPr>
          <w:rFonts w:hint="cs"/>
          <w:rtl/>
        </w:rPr>
        <w:t>ی هم بر این روایت است، چون در آن حالت، پوشش زن کامل‌تر و زیباتر است و با این پوشش کامل است که در حال رکوع و سجود برجستگیهای بدن و عورت زن نمایان نمی‌شود.</w:t>
      </w:r>
    </w:p>
    <w:p w:rsidR="00FF1FAB" w:rsidRDefault="00FF1FAB" w:rsidP="00C236A1">
      <w:pPr>
        <w:pStyle w:val="a3"/>
        <w:rPr>
          <w:rFonts w:hint="cs"/>
          <w:rtl/>
        </w:rPr>
      </w:pPr>
      <w:r>
        <w:rPr>
          <w:rFonts w:hint="cs"/>
          <w:rtl/>
        </w:rPr>
        <w:t>در روایتی آمد که</w:t>
      </w:r>
      <w:r w:rsidR="004345E6">
        <w:rPr>
          <w:rFonts w:hint="cs"/>
          <w:rtl/>
        </w:rPr>
        <w:t>،</w:t>
      </w:r>
      <w:r>
        <w:rPr>
          <w:rFonts w:hint="cs"/>
          <w:rtl/>
        </w:rPr>
        <w:t xml:space="preserve"> مستحب است زن در چهار پوشش نماز بخواند. ولی چنان که گفتیم: اگر به ستر عورت بسنده کند کافی است.</w:t>
      </w:r>
    </w:p>
    <w:p w:rsidR="00FF1FAB" w:rsidRPr="00C236A1" w:rsidRDefault="00FF1FAB" w:rsidP="00C236A1">
      <w:pPr>
        <w:pStyle w:val="a3"/>
        <w:rPr>
          <w:rFonts w:hint="cs"/>
          <w:spacing w:val="-2"/>
          <w:rtl/>
        </w:rPr>
      </w:pPr>
      <w:r w:rsidRPr="00C236A1">
        <w:rPr>
          <w:rFonts w:hint="cs"/>
          <w:spacing w:val="-2"/>
          <w:rtl/>
        </w:rPr>
        <w:t>امام احمد گوید: عامه سلف بر پیراهن و مقنعه اتفاق دارند و هرچه از آن مقدار بیشتر باشد بهتر است.</w:t>
      </w:r>
    </w:p>
    <w:p w:rsidR="00FF1FAB" w:rsidRDefault="00FF1FAB" w:rsidP="00C236A1">
      <w:pPr>
        <w:pStyle w:val="a3"/>
        <w:rPr>
          <w:rFonts w:hint="cs"/>
          <w:rtl/>
        </w:rPr>
      </w:pPr>
      <w:r>
        <w:rPr>
          <w:rFonts w:hint="cs"/>
          <w:rtl/>
        </w:rPr>
        <w:lastRenderedPageBreak/>
        <w:t>حدیث ام‌سلمه</w:t>
      </w:r>
      <w:r w:rsidR="004345E6">
        <w:rPr>
          <w:rFonts w:hint="cs"/>
          <w:rtl/>
        </w:rPr>
        <w:t xml:space="preserve"> </w:t>
      </w:r>
      <w:r w:rsidR="004345E6">
        <w:rPr>
          <w:rFonts w:cs="CTraditional Arabic" w:hint="cs"/>
          <w:rtl/>
        </w:rPr>
        <w:t>ل</w:t>
      </w:r>
      <w:r>
        <w:rPr>
          <w:rFonts w:hint="cs"/>
          <w:rtl/>
        </w:rPr>
        <w:t xml:space="preserve"> </w:t>
      </w:r>
      <w:r w:rsidR="009132A3">
        <w:rPr>
          <w:rFonts w:hint="cs"/>
          <w:rtl/>
        </w:rPr>
        <w:t>بر این مطلب دلالت دارد که گفت: ای‌رسول‌خدا آیا زن می‌تواند در پیراهن و مقنعه نماز بخواند؟ فرمود:</w:t>
      </w:r>
      <w:r w:rsidR="004345E6">
        <w:rPr>
          <w:rFonts w:hint="cs"/>
          <w:rtl/>
        </w:rPr>
        <w:t xml:space="preserve"> </w:t>
      </w:r>
      <w:r w:rsidR="004345E6">
        <w:rPr>
          <w:rFonts w:cs="Traditional Arabic" w:hint="cs"/>
          <w:rtl/>
        </w:rPr>
        <w:t>«</w:t>
      </w:r>
      <w:r w:rsidR="009132A3">
        <w:rPr>
          <w:rFonts w:hint="cs"/>
          <w:rtl/>
        </w:rPr>
        <w:t>بله اگر کامل باشد و پشت پاهایش را بپوشاند</w:t>
      </w:r>
      <w:r w:rsidR="004345E6">
        <w:rPr>
          <w:rFonts w:cs="Traditional Arabic" w:hint="cs"/>
          <w:rtl/>
        </w:rPr>
        <w:t>»</w:t>
      </w:r>
      <w:r w:rsidR="004345E6">
        <w:rPr>
          <w:rFonts w:hint="cs"/>
          <w:rtl/>
        </w:rPr>
        <w:t>.</w:t>
      </w:r>
      <w:r w:rsidR="00C236A1">
        <w:rPr>
          <w:rFonts w:hint="cs"/>
          <w:rtl/>
        </w:rPr>
        <w:t xml:space="preserve"> </w:t>
      </w:r>
      <w:r w:rsidR="009132A3">
        <w:rPr>
          <w:rFonts w:hint="cs"/>
          <w:rtl/>
        </w:rPr>
        <w:t>(روایت از ابوداود)</w:t>
      </w:r>
      <w:r w:rsidR="004345E6">
        <w:rPr>
          <w:rFonts w:hint="cs"/>
          <w:rtl/>
        </w:rPr>
        <w:t>.</w:t>
      </w:r>
    </w:p>
    <w:p w:rsidR="00B52F5D" w:rsidRDefault="003E253C" w:rsidP="00C236A1">
      <w:pPr>
        <w:pStyle w:val="a3"/>
        <w:rPr>
          <w:rFonts w:hint="cs"/>
          <w:rtl/>
        </w:rPr>
      </w:pPr>
      <w:r>
        <w:rPr>
          <w:rFonts w:hint="cs"/>
          <w:rtl/>
        </w:rPr>
        <w:t>از امهات المؤمنین عایشه و میمونه و ام‌سلمه</w:t>
      </w:r>
      <w:r w:rsidR="004345E6">
        <w:rPr>
          <w:rFonts w:hint="cs"/>
          <w:rtl/>
        </w:rPr>
        <w:t xml:space="preserve"> روایت شده که</w:t>
      </w:r>
      <w:r w:rsidR="00853096">
        <w:rPr>
          <w:rFonts w:hint="cs"/>
          <w:rtl/>
        </w:rPr>
        <w:t xml:space="preserve"> آن‌ها </w:t>
      </w:r>
      <w:r w:rsidR="004345E6">
        <w:rPr>
          <w:rFonts w:cs="Traditional Arabic" w:hint="cs"/>
          <w:rtl/>
        </w:rPr>
        <w:t>«</w:t>
      </w:r>
      <w:r w:rsidR="00E30A76">
        <w:rPr>
          <w:rFonts w:hint="cs"/>
          <w:rtl/>
        </w:rPr>
        <w:t>نماز را در پیراهن و مقنعه جایز می‌دانستند</w:t>
      </w:r>
      <w:r w:rsidR="004345E6">
        <w:rPr>
          <w:rFonts w:cs="Traditional Arabic" w:hint="cs"/>
          <w:rtl/>
        </w:rPr>
        <w:t>»</w:t>
      </w:r>
      <w:r w:rsidR="004345E6">
        <w:rPr>
          <w:rFonts w:hint="cs"/>
          <w:rtl/>
        </w:rPr>
        <w:t>.</w:t>
      </w:r>
      <w:r w:rsidR="00C236A1">
        <w:rPr>
          <w:rFonts w:hint="cs"/>
          <w:rtl/>
        </w:rPr>
        <w:t xml:space="preserve"> </w:t>
      </w:r>
      <w:r w:rsidR="00E30A76">
        <w:rPr>
          <w:rFonts w:hint="cs"/>
          <w:rtl/>
        </w:rPr>
        <w:t>(روایت از ابن‌منذر)</w:t>
      </w:r>
      <w:r w:rsidR="004345E6">
        <w:rPr>
          <w:rFonts w:hint="cs"/>
          <w:rtl/>
        </w:rPr>
        <w:t>.</w:t>
      </w:r>
    </w:p>
    <w:p w:rsidR="00E30A76" w:rsidRDefault="00422C97" w:rsidP="00C236A1">
      <w:pPr>
        <w:pStyle w:val="a3"/>
        <w:rPr>
          <w:rFonts w:hint="cs"/>
          <w:rtl/>
        </w:rPr>
      </w:pPr>
      <w:r>
        <w:rPr>
          <w:rFonts w:hint="cs"/>
          <w:rtl/>
        </w:rPr>
        <w:t>چون</w:t>
      </w:r>
      <w:r w:rsidR="004345E6">
        <w:rPr>
          <w:rFonts w:hint="cs"/>
          <w:rtl/>
        </w:rPr>
        <w:t xml:space="preserve"> </w:t>
      </w:r>
      <w:r>
        <w:rPr>
          <w:rFonts w:hint="cs"/>
          <w:rtl/>
        </w:rPr>
        <w:t>این دو، پوشیدن آنچه را که واجب است می‌پوشانند.</w:t>
      </w:r>
    </w:p>
    <w:p w:rsidR="00422C97" w:rsidRDefault="000A3382" w:rsidP="00C236A1">
      <w:pPr>
        <w:pStyle w:val="a3"/>
        <w:rPr>
          <w:rFonts w:hint="cs"/>
          <w:u w:val="single"/>
          <w:rtl/>
        </w:rPr>
      </w:pPr>
      <w:r>
        <w:rPr>
          <w:rFonts w:hint="cs"/>
          <w:rtl/>
        </w:rPr>
        <w:t>بدون هیچ خلافی جایز است صورت زن در نماز پوشیده نباشد، ولی</w:t>
      </w:r>
      <w:r w:rsidR="003A6A7F">
        <w:rPr>
          <w:rFonts w:hint="cs"/>
          <w:rtl/>
        </w:rPr>
        <w:t xml:space="preserve"> دربارۀ </w:t>
      </w:r>
      <w:r>
        <w:rPr>
          <w:rFonts w:hint="cs"/>
          <w:rtl/>
        </w:rPr>
        <w:t>برهنه بودن دو دست تا مچ، دو روایت وجود دارد: نخست اینکه: لخت‌بودن</w:t>
      </w:r>
      <w:r w:rsidR="00F841C6">
        <w:rPr>
          <w:rFonts w:hint="cs"/>
          <w:rtl/>
        </w:rPr>
        <w:t xml:space="preserve"> دست‌ها</w:t>
      </w:r>
      <w:r>
        <w:rPr>
          <w:rFonts w:hint="cs"/>
          <w:rtl/>
        </w:rPr>
        <w:t xml:space="preserve"> تا مچ جایز است و این، قول مالک و شافعی است. چون از ابن‌عباس </w:t>
      </w:r>
      <w:r w:rsidR="004345E6">
        <w:rPr>
          <w:rFonts w:cs="CTraditional Arabic" w:hint="cs"/>
          <w:rtl/>
        </w:rPr>
        <w:t>ب</w:t>
      </w:r>
      <w:r w:rsidR="004345E6">
        <w:rPr>
          <w:rFonts w:hint="cs"/>
          <w:rtl/>
        </w:rPr>
        <w:t xml:space="preserve"> </w:t>
      </w:r>
      <w:r>
        <w:rPr>
          <w:rFonts w:hint="cs"/>
          <w:rtl/>
        </w:rPr>
        <w:t>و عایشه</w:t>
      </w:r>
      <w:r w:rsidR="004345E6">
        <w:rPr>
          <w:rFonts w:hint="cs"/>
          <w:rtl/>
        </w:rPr>
        <w:t xml:space="preserve"> </w:t>
      </w:r>
      <w:r w:rsidR="004345E6">
        <w:rPr>
          <w:rFonts w:cs="CTraditional Arabic" w:hint="cs"/>
          <w:rtl/>
        </w:rPr>
        <w:t>ل</w:t>
      </w:r>
      <w:r>
        <w:rPr>
          <w:rFonts w:hint="cs"/>
          <w:rtl/>
        </w:rPr>
        <w:t xml:space="preserve"> </w:t>
      </w:r>
      <w:r w:rsidR="00696DC1">
        <w:rPr>
          <w:rFonts w:hint="cs"/>
          <w:rtl/>
        </w:rPr>
        <w:t>روایت شده که در تفسیر آی</w:t>
      </w:r>
      <w:r w:rsidR="00C236A1">
        <w:rPr>
          <w:rFonts w:hint="cs"/>
          <w:rtl/>
        </w:rPr>
        <w:t>ۀ</w:t>
      </w:r>
      <w:r w:rsidR="00696DC1">
        <w:rPr>
          <w:rFonts w:hint="cs"/>
          <w:rtl/>
        </w:rPr>
        <w:t xml:space="preserve">: </w:t>
      </w:r>
    </w:p>
    <w:p w:rsidR="006078BC" w:rsidRPr="006258A4" w:rsidRDefault="006078BC" w:rsidP="006258A4">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258A4">
        <w:rPr>
          <w:rFonts w:ascii="KFGQPC Uthmanic Script HAFS" w:hAnsi="KFGQPC Uthmanic Script HAFS" w:cs="KFGQPC Uthmanic Script HAFS"/>
          <w:sz w:val="28"/>
          <w:szCs w:val="28"/>
          <w:rtl/>
        </w:rPr>
        <w:t>وَلَا يُبۡدِينَ زِينَتَهُنَّ إِلَّا مَا ظَهَرَ مِنۡهَا</w:t>
      </w:r>
      <w:r>
        <w:rPr>
          <w:rFonts w:ascii="Traditional Arabic" w:hAnsi="Traditional Arabic" w:cs="Traditional Arabic"/>
          <w:sz w:val="28"/>
          <w:szCs w:val="28"/>
          <w:rtl/>
          <w:lang w:bidi="fa-IR"/>
        </w:rPr>
        <w:t>﴾</w:t>
      </w:r>
      <w:r>
        <w:rPr>
          <w:rFonts w:cs="B Lotus" w:hint="cs"/>
          <w:sz w:val="28"/>
          <w:szCs w:val="28"/>
          <w:rtl/>
          <w:lang w:bidi="fa-IR"/>
        </w:rPr>
        <w:t xml:space="preserve"> </w:t>
      </w:r>
      <w:r w:rsidRPr="00C236A1">
        <w:rPr>
          <w:rStyle w:val="Char4"/>
          <w:rtl/>
        </w:rPr>
        <w:t>[</w:t>
      </w:r>
      <w:r w:rsidRPr="00C236A1">
        <w:rPr>
          <w:rStyle w:val="Char4"/>
          <w:rFonts w:hint="cs"/>
          <w:rtl/>
        </w:rPr>
        <w:t>النور: 31</w:t>
      </w:r>
      <w:r w:rsidRPr="00C236A1">
        <w:rPr>
          <w:rStyle w:val="Char4"/>
          <w:rtl/>
        </w:rPr>
        <w:t>]</w:t>
      </w:r>
      <w:r w:rsidRPr="00C236A1">
        <w:rPr>
          <w:rStyle w:val="Char3"/>
          <w:rtl/>
        </w:rPr>
        <w:t>.</w:t>
      </w:r>
    </w:p>
    <w:p w:rsidR="003E253C" w:rsidRDefault="00696DC1" w:rsidP="00C236A1">
      <w:pPr>
        <w:pStyle w:val="a3"/>
        <w:rPr>
          <w:rFonts w:hint="cs"/>
          <w:rtl/>
        </w:rPr>
      </w:pPr>
      <w:r>
        <w:rPr>
          <w:rFonts w:hint="cs"/>
          <w:rtl/>
        </w:rPr>
        <w:t>گفته‌اند، مراد از</w:t>
      </w:r>
      <w:r w:rsidR="006078BC">
        <w:rPr>
          <w:rFonts w:hint="cs"/>
          <w:rtl/>
        </w:rPr>
        <w:t xml:space="preserve"> </w:t>
      </w:r>
      <w:r w:rsidR="006078BC">
        <w:rPr>
          <w:rFonts w:ascii="Traditional Arabic" w:hAnsi="Traditional Arabic" w:cs="Traditional Arabic"/>
          <w:rtl/>
        </w:rPr>
        <w:t>﴿</w:t>
      </w:r>
      <w:r w:rsidR="006258A4">
        <w:rPr>
          <w:rFonts w:ascii="KFGQPC Uthmanic Script HAFS" w:hAnsi="KFGQPC Uthmanic Script HAFS" w:cs="KFGQPC Uthmanic Script HAFS"/>
          <w:rtl/>
        </w:rPr>
        <w:t>مَا ظَهَرَ مِنۡهَا</w:t>
      </w:r>
      <w:r w:rsidR="006078BC">
        <w:rPr>
          <w:rFonts w:ascii="Traditional Arabic" w:hAnsi="Traditional Arabic" w:cs="Traditional Arabic"/>
          <w:rtl/>
        </w:rPr>
        <w:t>﴾</w:t>
      </w:r>
      <w:r>
        <w:rPr>
          <w:rFonts w:hint="cs"/>
          <w:rtl/>
        </w:rPr>
        <w:t xml:space="preserve"> </w:t>
      </w:r>
      <w:r w:rsidR="00DF408B">
        <w:rPr>
          <w:rFonts w:hint="cs"/>
          <w:rtl/>
        </w:rPr>
        <w:t>صورت و دو دست تا مچ دست است. همچنین پوشاندن دست و صورت در حال احرام برای زن حرام است وغالباً این دو پیدا می‌شوند و برای خرید و فروش دیگر نیازها بنا چار</w:t>
      </w:r>
      <w:r w:rsidR="00853096">
        <w:rPr>
          <w:rFonts w:hint="cs"/>
          <w:rtl/>
        </w:rPr>
        <w:t xml:space="preserve"> آن‌ها </w:t>
      </w:r>
      <w:r w:rsidR="00DF408B">
        <w:rPr>
          <w:rFonts w:hint="cs"/>
          <w:rtl/>
        </w:rPr>
        <w:t>نمایان می‌شوند.</w:t>
      </w:r>
    </w:p>
    <w:p w:rsidR="00DF408B" w:rsidRDefault="00A8335F" w:rsidP="00C236A1">
      <w:pPr>
        <w:pStyle w:val="a3"/>
        <w:rPr>
          <w:rFonts w:hint="cs"/>
          <w:rtl/>
        </w:rPr>
      </w:pPr>
      <w:r>
        <w:rPr>
          <w:rFonts w:hint="cs"/>
          <w:rtl/>
        </w:rPr>
        <w:t>روایت دوم اینکه: صورت و دو دست آن تا</w:t>
      </w:r>
      <w:r w:rsidR="004345E6">
        <w:rPr>
          <w:rFonts w:hint="cs"/>
          <w:rtl/>
        </w:rPr>
        <w:t xml:space="preserve"> </w:t>
      </w:r>
      <w:r>
        <w:rPr>
          <w:rFonts w:hint="cs"/>
          <w:rtl/>
        </w:rPr>
        <w:t>مچ جزء عورت به شمار می‌روند. چون رسول‌خدا</w:t>
      </w:r>
      <w:r>
        <w:rPr>
          <w:rFonts w:cs="CTraditional Arabic" w:hint="cs"/>
          <w:sz w:val="26"/>
          <w:szCs w:val="26"/>
          <w:rtl/>
        </w:rPr>
        <w:t>ص</w:t>
      </w:r>
      <w:r w:rsidR="004345E6">
        <w:rPr>
          <w:rFonts w:hint="cs"/>
          <w:rtl/>
        </w:rPr>
        <w:t xml:space="preserve"> فرمود: </w:t>
      </w:r>
      <w:r w:rsidR="004345E6">
        <w:rPr>
          <w:rFonts w:cs="Traditional Arabic" w:hint="cs"/>
          <w:rtl/>
        </w:rPr>
        <w:t>«</w:t>
      </w:r>
      <w:r>
        <w:rPr>
          <w:rFonts w:hint="cs"/>
          <w:rtl/>
        </w:rPr>
        <w:t>زن، عورت است</w:t>
      </w:r>
      <w:r w:rsidR="004345E6">
        <w:rPr>
          <w:rFonts w:cs="Traditional Arabic" w:hint="cs"/>
          <w:rtl/>
        </w:rPr>
        <w:t>»</w:t>
      </w:r>
      <w:r>
        <w:rPr>
          <w:rFonts w:hint="cs"/>
          <w:rtl/>
        </w:rPr>
        <w:t>»</w:t>
      </w:r>
      <w:r w:rsidR="00C236A1">
        <w:rPr>
          <w:rFonts w:hint="cs"/>
          <w:rtl/>
        </w:rPr>
        <w:t xml:space="preserve"> </w:t>
      </w:r>
      <w:r>
        <w:rPr>
          <w:rFonts w:hint="cs"/>
          <w:rtl/>
        </w:rPr>
        <w:t>(روایت از ترمذی)</w:t>
      </w:r>
      <w:r w:rsidR="004345E6">
        <w:rPr>
          <w:rFonts w:hint="cs"/>
          <w:rtl/>
        </w:rPr>
        <w:t>.</w:t>
      </w:r>
    </w:p>
    <w:p w:rsidR="00A8335F" w:rsidRDefault="00FE2AEC" w:rsidP="00C236A1">
      <w:pPr>
        <w:pStyle w:val="a3"/>
        <w:rPr>
          <w:rFonts w:hint="cs"/>
          <w:rtl/>
        </w:rPr>
      </w:pPr>
      <w:r>
        <w:rPr>
          <w:rFonts w:hint="cs"/>
          <w:rtl/>
        </w:rPr>
        <w:t>ترمذی گوید</w:t>
      </w:r>
      <w:r w:rsidR="004345E6">
        <w:rPr>
          <w:rFonts w:hint="cs"/>
          <w:rtl/>
        </w:rPr>
        <w:t>:</w:t>
      </w:r>
      <w:r>
        <w:rPr>
          <w:rFonts w:hint="cs"/>
          <w:rtl/>
        </w:rPr>
        <w:t xml:space="preserve"> این حدیث عام بوده و صورت و دو دست تا مچ از آن مستثنی می‌گردند.</w:t>
      </w:r>
    </w:p>
    <w:p w:rsidR="00FE2AEC" w:rsidRDefault="00FE2AEC" w:rsidP="00C236A1">
      <w:pPr>
        <w:pStyle w:val="a3"/>
        <w:rPr>
          <w:rFonts w:hint="cs"/>
          <w:rtl/>
        </w:rPr>
      </w:pPr>
      <w:r>
        <w:rPr>
          <w:rFonts w:hint="cs"/>
          <w:rtl/>
        </w:rPr>
        <w:t>ولی غیر از دو دست و صورت و دو پا، به اجماع عورت بوده و خلافی در آن سراغ ندارم. به دلیل</w:t>
      </w:r>
      <w:r w:rsidR="003A6A7F">
        <w:rPr>
          <w:rFonts w:hint="cs"/>
          <w:rtl/>
        </w:rPr>
        <w:t xml:space="preserve"> فرمودۀ </w:t>
      </w:r>
      <w:r>
        <w:rPr>
          <w:rFonts w:hint="cs"/>
          <w:rtl/>
        </w:rPr>
        <w:t>پیامبر خدا</w:t>
      </w:r>
      <w:r>
        <w:rPr>
          <w:rFonts w:cs="CTraditional Arabic" w:hint="cs"/>
          <w:sz w:val="26"/>
          <w:szCs w:val="26"/>
          <w:rtl/>
        </w:rPr>
        <w:t>ص</w:t>
      </w:r>
      <w:r>
        <w:rPr>
          <w:rFonts w:hint="cs"/>
          <w:rtl/>
        </w:rPr>
        <w:t xml:space="preserve"> که فرمود: </w:t>
      </w:r>
      <w:r w:rsidR="004345E6">
        <w:rPr>
          <w:rFonts w:cs="Traditional Arabic" w:hint="cs"/>
          <w:rtl/>
        </w:rPr>
        <w:t>«</w:t>
      </w:r>
      <w:r>
        <w:rPr>
          <w:rFonts w:hint="cs"/>
          <w:rtl/>
        </w:rPr>
        <w:t>خداوند نماز زن را بدون پوشش و مقنعه قبول نمی‌کند</w:t>
      </w:r>
      <w:r w:rsidR="004345E6">
        <w:rPr>
          <w:rFonts w:cs="Traditional Arabic" w:hint="cs"/>
          <w:rtl/>
        </w:rPr>
        <w:t>»</w:t>
      </w:r>
      <w:r w:rsidR="004345E6">
        <w:rPr>
          <w:rFonts w:hint="cs"/>
          <w:rtl/>
        </w:rPr>
        <w:t>.</w:t>
      </w:r>
    </w:p>
    <w:p w:rsidR="002751DD" w:rsidRPr="002751DD" w:rsidRDefault="002751DD" w:rsidP="002751DD">
      <w:pPr>
        <w:pStyle w:val="Heading1"/>
        <w:bidi/>
        <w:rPr>
          <w:rFonts w:cs="B Lotus" w:hint="cs"/>
          <w:rtl/>
          <w:lang w:bidi="fa-IR"/>
        </w:rPr>
      </w:pPr>
      <w:bookmarkStart w:id="724" w:name="_Toc262411675"/>
      <w:bookmarkStart w:id="725" w:name="_Toc340599243"/>
      <w:bookmarkStart w:id="726" w:name="_Toc408538718"/>
      <w:r>
        <w:rPr>
          <w:rFonts w:hint="cs"/>
          <w:rtl/>
          <w:lang w:bidi="fa-IR"/>
        </w:rPr>
        <w:t>2</w:t>
      </w:r>
      <w:r w:rsidR="00377CF7">
        <w:rPr>
          <w:rFonts w:hint="cs"/>
          <w:rtl/>
          <w:lang w:bidi="fa-IR"/>
        </w:rPr>
        <w:t>8-</w:t>
      </w:r>
      <w:r>
        <w:rPr>
          <w:rFonts w:hint="cs"/>
          <w:rtl/>
          <w:lang w:bidi="fa-IR"/>
        </w:rPr>
        <w:t xml:space="preserve"> نماز زن در نقاب</w:t>
      </w:r>
      <w:bookmarkEnd w:id="724"/>
      <w:bookmarkEnd w:id="725"/>
      <w:bookmarkEnd w:id="726"/>
    </w:p>
    <w:p w:rsidR="00FE2AEC" w:rsidRDefault="007A5238" w:rsidP="00C236A1">
      <w:pPr>
        <w:pStyle w:val="a3"/>
        <w:rPr>
          <w:rFonts w:hint="cs"/>
          <w:rtl/>
        </w:rPr>
      </w:pPr>
      <w:r>
        <w:rPr>
          <w:rFonts w:hint="cs"/>
          <w:rtl/>
        </w:rPr>
        <w:t>نماز در نقاب</w:t>
      </w:r>
      <w:r w:rsidR="004345E6">
        <w:rPr>
          <w:rFonts w:hint="cs"/>
          <w:rtl/>
        </w:rPr>
        <w:t xml:space="preserve"> </w:t>
      </w:r>
      <w:r>
        <w:rPr>
          <w:rFonts w:hint="cs"/>
          <w:rtl/>
        </w:rPr>
        <w:t>مکروه است، ابن‌عبدالبر گوید: اجماع بر این است که: زن باید در نماز و احرام صورت خود را نپوشاند، زیرا نقاب زدن، به نماز او، به خصوص در حال سجده که باید پیشانیش برهنه باشد خلل وارد می‌نماید.</w:t>
      </w:r>
    </w:p>
    <w:p w:rsidR="007A5238" w:rsidRDefault="007A5238" w:rsidP="00C236A1">
      <w:pPr>
        <w:pStyle w:val="a3"/>
        <w:rPr>
          <w:rFonts w:hint="cs"/>
          <w:rtl/>
        </w:rPr>
      </w:pPr>
      <w:r>
        <w:rPr>
          <w:rFonts w:hint="cs"/>
          <w:rtl/>
        </w:rPr>
        <w:t>نماز زن مسلمان بدون مقنعه و روسری باطل است و باید آن را اعاده نماید، زیرا اصل پوشاندن تمامی بدن به استثنای صورت و دو دست تا مچ است.</w:t>
      </w:r>
    </w:p>
    <w:p w:rsidR="00C236A1" w:rsidRDefault="00C236A1" w:rsidP="00C236A1">
      <w:pPr>
        <w:pStyle w:val="a3"/>
        <w:rPr>
          <w:rFonts w:hint="cs"/>
          <w:rtl/>
        </w:rPr>
      </w:pPr>
    </w:p>
    <w:p w:rsidR="00C236A1" w:rsidRDefault="00C236A1" w:rsidP="00C236A1">
      <w:pPr>
        <w:pStyle w:val="a3"/>
        <w:rPr>
          <w:rFonts w:hint="cs"/>
          <w:rtl/>
        </w:rPr>
      </w:pPr>
    </w:p>
    <w:p w:rsidR="00A814E2" w:rsidRPr="002751DD" w:rsidRDefault="00A814E2" w:rsidP="00A814E2">
      <w:pPr>
        <w:pStyle w:val="Heading1"/>
        <w:bidi/>
        <w:rPr>
          <w:rFonts w:cs="B Lotus" w:hint="cs"/>
          <w:rtl/>
          <w:lang w:bidi="fa-IR"/>
        </w:rPr>
      </w:pPr>
      <w:bookmarkStart w:id="727" w:name="_Toc262411676"/>
      <w:bookmarkStart w:id="728" w:name="_Toc340599244"/>
      <w:bookmarkStart w:id="729" w:name="_Toc408538719"/>
      <w:r>
        <w:rPr>
          <w:rFonts w:hint="cs"/>
          <w:rtl/>
          <w:lang w:bidi="fa-IR"/>
        </w:rPr>
        <w:lastRenderedPageBreak/>
        <w:t>2</w:t>
      </w:r>
      <w:r w:rsidR="00377CF7">
        <w:rPr>
          <w:rFonts w:hint="cs"/>
          <w:rtl/>
          <w:lang w:bidi="fa-IR"/>
        </w:rPr>
        <w:t>9-</w:t>
      </w:r>
      <w:r>
        <w:rPr>
          <w:rFonts w:hint="cs"/>
          <w:rtl/>
          <w:lang w:bidi="fa-IR"/>
        </w:rPr>
        <w:t xml:space="preserve"> حمل کودک</w:t>
      </w:r>
      <w:r w:rsidR="00277019">
        <w:rPr>
          <w:rFonts w:hint="cs"/>
          <w:rtl/>
          <w:lang w:bidi="fa-IR"/>
        </w:rPr>
        <w:t xml:space="preserve"> </w:t>
      </w:r>
      <w:r>
        <w:rPr>
          <w:rFonts w:hint="cs"/>
          <w:rtl/>
          <w:lang w:bidi="fa-IR"/>
        </w:rPr>
        <w:t>در حال نماز</w:t>
      </w:r>
      <w:bookmarkEnd w:id="727"/>
      <w:bookmarkEnd w:id="728"/>
      <w:bookmarkEnd w:id="729"/>
    </w:p>
    <w:p w:rsidR="00A76DD3" w:rsidRDefault="00C33E21" w:rsidP="00C236A1">
      <w:pPr>
        <w:pStyle w:val="a3"/>
        <w:rPr>
          <w:rFonts w:hint="cs"/>
          <w:rtl/>
        </w:rPr>
      </w:pPr>
      <w:r>
        <w:rPr>
          <w:rFonts w:hint="cs"/>
          <w:rtl/>
        </w:rPr>
        <w:t>زن مسلمان می‌تواند در حال نماز کودکش را حمل کرده و نمازش صحیح است. زیرا پیامبر</w:t>
      </w:r>
      <w:r w:rsidR="004345E6">
        <w:rPr>
          <w:rFonts w:hint="cs"/>
          <w:rtl/>
        </w:rPr>
        <w:t xml:space="preserve"> </w:t>
      </w:r>
      <w:r>
        <w:rPr>
          <w:rFonts w:cs="CTraditional Arabic" w:hint="cs"/>
          <w:sz w:val="26"/>
          <w:szCs w:val="26"/>
          <w:rtl/>
        </w:rPr>
        <w:t>ص</w:t>
      </w:r>
      <w:r>
        <w:rPr>
          <w:rFonts w:hint="cs"/>
          <w:rtl/>
        </w:rPr>
        <w:t xml:space="preserve"> نوة خود به نام امامه‌بنت‌ابی‌ا</w:t>
      </w:r>
      <w:r w:rsidR="004345E6">
        <w:rPr>
          <w:rFonts w:hint="cs"/>
          <w:rtl/>
        </w:rPr>
        <w:t>لعاص را در حال نماز حمل می‌کرد.</w:t>
      </w:r>
      <w:r w:rsidR="00C236A1">
        <w:rPr>
          <w:rFonts w:hint="cs"/>
          <w:rtl/>
        </w:rPr>
        <w:t xml:space="preserve"> </w:t>
      </w:r>
      <w:r>
        <w:rPr>
          <w:rFonts w:hint="cs"/>
          <w:rtl/>
        </w:rPr>
        <w:t>(متفق‌علیه)</w:t>
      </w:r>
      <w:r w:rsidR="004345E6">
        <w:rPr>
          <w:rFonts w:hint="cs"/>
          <w:rtl/>
        </w:rPr>
        <w:t>.</w:t>
      </w:r>
    </w:p>
    <w:p w:rsidR="00A33ECE" w:rsidRDefault="001B41A9" w:rsidP="00A33ECE">
      <w:pPr>
        <w:pStyle w:val="Heading1"/>
        <w:bidi/>
        <w:rPr>
          <w:rFonts w:hint="cs"/>
          <w:rtl/>
          <w:lang w:bidi="fa-IR"/>
        </w:rPr>
      </w:pPr>
      <w:bookmarkStart w:id="730" w:name="_Toc262411677"/>
      <w:bookmarkStart w:id="731" w:name="_Toc340599245"/>
      <w:bookmarkStart w:id="732" w:name="_Toc408538720"/>
      <w:r>
        <w:rPr>
          <w:rFonts w:hint="cs"/>
          <w:rtl/>
          <w:lang w:bidi="fa-IR"/>
        </w:rPr>
        <w:t>30-</w:t>
      </w:r>
      <w:r w:rsidR="00A76DD3">
        <w:rPr>
          <w:rFonts w:hint="cs"/>
          <w:rtl/>
          <w:lang w:bidi="fa-IR"/>
        </w:rPr>
        <w:t xml:space="preserve"> </w:t>
      </w:r>
      <w:r w:rsidR="00A33ECE">
        <w:rPr>
          <w:rFonts w:hint="cs"/>
          <w:rtl/>
          <w:lang w:bidi="fa-IR"/>
        </w:rPr>
        <w:t>خواندن نماز بر حصیر و پارچه یا فرش بافته شده</w:t>
      </w:r>
      <w:bookmarkEnd w:id="730"/>
      <w:bookmarkEnd w:id="731"/>
      <w:bookmarkEnd w:id="732"/>
    </w:p>
    <w:p w:rsidR="00A76DD3" w:rsidRDefault="00A76DD3" w:rsidP="00C236A1">
      <w:pPr>
        <w:pStyle w:val="a3"/>
        <w:rPr>
          <w:rFonts w:hint="cs"/>
          <w:rtl/>
        </w:rPr>
      </w:pPr>
      <w:r>
        <w:rPr>
          <w:rFonts w:hint="cs"/>
          <w:rtl/>
        </w:rPr>
        <w:t>بنابر قول عامة اهل علم، خواندن نماز بر حصیر و پارچه یا فرش بافته شده از پشم، مو، پر، پنبه، کتان و دیگر اشیای پاک صحیح است.</w:t>
      </w:r>
    </w:p>
    <w:p w:rsidR="00A76DD3" w:rsidRDefault="00A76DD3" w:rsidP="00C236A1">
      <w:pPr>
        <w:pStyle w:val="a3"/>
        <w:rPr>
          <w:rFonts w:hint="cs"/>
          <w:rtl/>
        </w:rPr>
      </w:pPr>
      <w:r>
        <w:rPr>
          <w:rFonts w:hint="cs"/>
          <w:rtl/>
        </w:rPr>
        <w:t>خواندن نماز بر حصیر یا فرش، یا هر چیزی دیگر که قسمتی از آن نجس باشد به شرطی که خارج از محل نماز باشد صحیح است.</w:t>
      </w:r>
    </w:p>
    <w:p w:rsidR="004A51EA" w:rsidRDefault="00554F9B" w:rsidP="00C236A1">
      <w:pPr>
        <w:pStyle w:val="a3"/>
        <w:rPr>
          <w:rFonts w:hint="cs"/>
          <w:rtl/>
        </w:rPr>
      </w:pPr>
      <w:r>
        <w:rPr>
          <w:rFonts w:hint="cs"/>
          <w:rtl/>
        </w:rPr>
        <w:t xml:space="preserve">اگر ندانسته در مکانی نماز خواندید که نجس بود </w:t>
      </w:r>
      <w:r w:rsidR="004A51EA">
        <w:rPr>
          <w:rFonts w:hint="cs"/>
          <w:rtl/>
        </w:rPr>
        <w:t>نماز شما صحیح است. همچنین خواندن نماز در محلی که در پاکی آن شک داشتید صحیح است.</w:t>
      </w:r>
    </w:p>
    <w:p w:rsidR="004A51EA" w:rsidRDefault="004A51EA" w:rsidP="00C236A1">
      <w:pPr>
        <w:pStyle w:val="a3"/>
        <w:rPr>
          <w:rFonts w:hint="cs"/>
          <w:rtl/>
        </w:rPr>
      </w:pPr>
      <w:r>
        <w:rPr>
          <w:rFonts w:hint="cs"/>
          <w:rtl/>
        </w:rPr>
        <w:t>اگر در اثنای نماز به وجود نجاست در لباس یا بدن یا محل نماز، یقین پیدا کردید نماز شما باطل است.</w:t>
      </w:r>
    </w:p>
    <w:p w:rsidR="0061048C" w:rsidRDefault="0061048C" w:rsidP="00A33ECE">
      <w:pPr>
        <w:pStyle w:val="Heading1"/>
        <w:bidi/>
        <w:rPr>
          <w:rFonts w:hint="cs"/>
          <w:rtl/>
          <w:lang w:bidi="fa-IR"/>
        </w:rPr>
      </w:pPr>
      <w:bookmarkStart w:id="733" w:name="_Toc262411678"/>
      <w:bookmarkStart w:id="734" w:name="_Toc340599246"/>
      <w:bookmarkStart w:id="735" w:name="_Toc408538721"/>
      <w:r>
        <w:rPr>
          <w:rFonts w:hint="cs"/>
          <w:rtl/>
          <w:lang w:bidi="fa-IR"/>
        </w:rPr>
        <w:t>3</w:t>
      </w:r>
      <w:r w:rsidR="00377CF7">
        <w:rPr>
          <w:rFonts w:hint="cs"/>
          <w:rtl/>
          <w:lang w:bidi="fa-IR"/>
        </w:rPr>
        <w:t>1-</w:t>
      </w:r>
      <w:r>
        <w:rPr>
          <w:rFonts w:hint="cs"/>
          <w:rtl/>
          <w:lang w:bidi="fa-IR"/>
        </w:rPr>
        <w:t xml:space="preserve"> نماز خواندن در مقبره کراهت دارد.</w:t>
      </w:r>
      <w:bookmarkEnd w:id="733"/>
      <w:bookmarkEnd w:id="734"/>
      <w:bookmarkEnd w:id="735"/>
    </w:p>
    <w:p w:rsidR="00A33ECE" w:rsidRDefault="0061048C" w:rsidP="00A33ECE">
      <w:pPr>
        <w:pStyle w:val="Heading1"/>
        <w:bidi/>
        <w:rPr>
          <w:rFonts w:hint="cs"/>
          <w:rtl/>
          <w:lang w:bidi="fa-IR"/>
        </w:rPr>
      </w:pPr>
      <w:bookmarkStart w:id="736" w:name="_Toc262411679"/>
      <w:bookmarkStart w:id="737" w:name="_Toc340599247"/>
      <w:bookmarkStart w:id="738" w:name="_Toc408538722"/>
      <w:r>
        <w:rPr>
          <w:rFonts w:hint="cs"/>
          <w:rtl/>
          <w:lang w:bidi="fa-IR"/>
        </w:rPr>
        <w:t>3</w:t>
      </w:r>
      <w:r w:rsidR="00377CF7">
        <w:rPr>
          <w:rFonts w:hint="cs"/>
          <w:rtl/>
          <w:lang w:bidi="fa-IR"/>
        </w:rPr>
        <w:t>2-</w:t>
      </w:r>
      <w:r w:rsidR="00277019">
        <w:rPr>
          <w:rFonts w:hint="cs"/>
          <w:rtl/>
          <w:lang w:bidi="fa-IR"/>
        </w:rPr>
        <w:t xml:space="preserve"> </w:t>
      </w:r>
      <w:r w:rsidR="00A33ECE">
        <w:rPr>
          <w:rFonts w:hint="cs"/>
          <w:rtl/>
          <w:lang w:bidi="fa-IR"/>
        </w:rPr>
        <w:t>نماز خواندن در محل استراحت شتران</w:t>
      </w:r>
      <w:bookmarkEnd w:id="736"/>
      <w:bookmarkEnd w:id="737"/>
      <w:bookmarkEnd w:id="738"/>
    </w:p>
    <w:p w:rsidR="0061048C" w:rsidRDefault="0061048C" w:rsidP="00C236A1">
      <w:pPr>
        <w:pStyle w:val="a3"/>
        <w:rPr>
          <w:rFonts w:hint="cs"/>
          <w:rtl/>
        </w:rPr>
      </w:pPr>
      <w:r>
        <w:rPr>
          <w:rFonts w:hint="cs"/>
          <w:rtl/>
        </w:rPr>
        <w:t>نماز خواندن در محل استراحت شتران درست است مگر این که نجس باشد چون پیامبر</w:t>
      </w:r>
      <w:r>
        <w:rPr>
          <w:rFonts w:cs="CTraditional Arabic" w:hint="cs"/>
          <w:sz w:val="26"/>
          <w:szCs w:val="26"/>
          <w:rtl/>
        </w:rPr>
        <w:t>ص</w:t>
      </w:r>
      <w:r w:rsidR="004345E6">
        <w:rPr>
          <w:rFonts w:hint="cs"/>
          <w:rtl/>
        </w:rPr>
        <w:t xml:space="preserve"> فرمود: </w:t>
      </w:r>
      <w:r w:rsidR="004345E6">
        <w:rPr>
          <w:rFonts w:cs="Traditional Arabic" w:hint="cs"/>
          <w:rtl/>
        </w:rPr>
        <w:t>«</w:t>
      </w:r>
      <w:r>
        <w:rPr>
          <w:rFonts w:hint="cs"/>
          <w:rtl/>
        </w:rPr>
        <w:t>هرکجا، نماز فرا رسید آن را بخوانید چون آنجا حکم مسجد را دارد</w:t>
      </w:r>
      <w:r w:rsidR="004345E6">
        <w:rPr>
          <w:rFonts w:cs="Traditional Arabic" w:hint="cs"/>
          <w:rtl/>
        </w:rPr>
        <w:t>»</w:t>
      </w:r>
      <w:r w:rsidR="004345E6">
        <w:rPr>
          <w:rFonts w:hint="cs"/>
          <w:rtl/>
        </w:rPr>
        <w:t>.</w:t>
      </w:r>
    </w:p>
    <w:p w:rsidR="00A33ECE" w:rsidRDefault="00A33ECE" w:rsidP="00A33ECE">
      <w:pPr>
        <w:pStyle w:val="Heading1"/>
        <w:bidi/>
        <w:rPr>
          <w:rFonts w:hint="cs"/>
          <w:rtl/>
          <w:lang w:bidi="fa-IR"/>
        </w:rPr>
      </w:pPr>
      <w:bookmarkStart w:id="739" w:name="_Toc262411680"/>
      <w:bookmarkStart w:id="740" w:name="_Toc340599248"/>
      <w:bookmarkStart w:id="741" w:name="_Toc408538723"/>
      <w:r>
        <w:rPr>
          <w:rFonts w:hint="cs"/>
          <w:rtl/>
          <w:lang w:bidi="fa-IR"/>
        </w:rPr>
        <w:t>3</w:t>
      </w:r>
      <w:r w:rsidR="00377CF7">
        <w:rPr>
          <w:rFonts w:hint="cs"/>
          <w:rtl/>
          <w:lang w:bidi="fa-IR"/>
        </w:rPr>
        <w:t>2-</w:t>
      </w:r>
      <w:r>
        <w:rPr>
          <w:rFonts w:hint="cs"/>
          <w:rtl/>
          <w:lang w:bidi="fa-IR"/>
        </w:rPr>
        <w:t xml:space="preserve"> نماز در حمام</w:t>
      </w:r>
      <w:bookmarkEnd w:id="739"/>
      <w:bookmarkEnd w:id="740"/>
      <w:bookmarkEnd w:id="741"/>
    </w:p>
    <w:p w:rsidR="001C798C" w:rsidRDefault="001C798C" w:rsidP="00C236A1">
      <w:pPr>
        <w:pStyle w:val="a3"/>
        <w:rPr>
          <w:rFonts w:hint="cs"/>
          <w:rtl/>
        </w:rPr>
      </w:pPr>
      <w:r>
        <w:rPr>
          <w:rFonts w:hint="cs"/>
          <w:rtl/>
        </w:rPr>
        <w:t>خواندن نماز در حمام درست نیست مگر این که نسبت به پاک بودن آن مطمئن باشید. به دلیل</w:t>
      </w:r>
      <w:r w:rsidR="003A6A7F">
        <w:rPr>
          <w:rFonts w:hint="cs"/>
          <w:rtl/>
        </w:rPr>
        <w:t xml:space="preserve"> فرمودۀ </w:t>
      </w:r>
      <w:r>
        <w:rPr>
          <w:rFonts w:hint="cs"/>
          <w:rtl/>
        </w:rPr>
        <w:t>پیامبر</w:t>
      </w:r>
      <w:r>
        <w:rPr>
          <w:rFonts w:cs="CTraditional Arabic" w:hint="cs"/>
          <w:sz w:val="26"/>
          <w:szCs w:val="26"/>
          <w:rtl/>
        </w:rPr>
        <w:t>ص</w:t>
      </w:r>
      <w:r w:rsidR="004345E6">
        <w:rPr>
          <w:rFonts w:hint="cs"/>
          <w:rtl/>
        </w:rPr>
        <w:t xml:space="preserve"> که فرمود: </w:t>
      </w:r>
      <w:r w:rsidR="004345E6">
        <w:rPr>
          <w:rFonts w:cs="Traditional Arabic" w:hint="cs"/>
          <w:rtl/>
        </w:rPr>
        <w:t>«</w:t>
      </w:r>
      <w:r>
        <w:rPr>
          <w:rFonts w:hint="cs"/>
          <w:rtl/>
        </w:rPr>
        <w:t>هرکجای زمین حکم مسجد را دارد به جز حمام و گورستان</w:t>
      </w:r>
      <w:r w:rsidR="004345E6">
        <w:rPr>
          <w:rFonts w:cs="Traditional Arabic" w:hint="cs"/>
          <w:rtl/>
        </w:rPr>
        <w:t>»</w:t>
      </w:r>
      <w:r w:rsidR="004345E6">
        <w:rPr>
          <w:rFonts w:hint="cs"/>
          <w:rtl/>
        </w:rPr>
        <w:t>.</w:t>
      </w:r>
      <w:r w:rsidR="00C236A1">
        <w:rPr>
          <w:rFonts w:hint="cs"/>
          <w:rtl/>
        </w:rPr>
        <w:t xml:space="preserve"> </w:t>
      </w:r>
      <w:r>
        <w:rPr>
          <w:rFonts w:hint="cs"/>
          <w:rtl/>
        </w:rPr>
        <w:t>(روایت از ابوداود)</w:t>
      </w:r>
      <w:r w:rsidR="004345E6">
        <w:rPr>
          <w:rFonts w:hint="cs"/>
          <w:rtl/>
        </w:rPr>
        <w:t>.</w:t>
      </w:r>
    </w:p>
    <w:p w:rsidR="00A33ECE" w:rsidRDefault="00857FE5" w:rsidP="00A33ECE">
      <w:pPr>
        <w:pStyle w:val="Heading1"/>
        <w:bidi/>
        <w:rPr>
          <w:rFonts w:hint="cs"/>
          <w:rtl/>
          <w:lang w:bidi="fa-IR"/>
        </w:rPr>
      </w:pPr>
      <w:bookmarkStart w:id="742" w:name="_Toc262411681"/>
      <w:bookmarkStart w:id="743" w:name="_Toc340599249"/>
      <w:bookmarkStart w:id="744" w:name="_Toc408538724"/>
      <w:r>
        <w:rPr>
          <w:rFonts w:hint="cs"/>
          <w:rtl/>
          <w:lang w:bidi="fa-IR"/>
        </w:rPr>
        <w:t>3</w:t>
      </w:r>
      <w:r w:rsidR="00377CF7">
        <w:rPr>
          <w:rFonts w:hint="cs"/>
          <w:rtl/>
          <w:lang w:bidi="fa-IR"/>
        </w:rPr>
        <w:t>4-</w:t>
      </w:r>
      <w:r>
        <w:rPr>
          <w:rFonts w:hint="cs"/>
          <w:rtl/>
          <w:lang w:bidi="fa-IR"/>
        </w:rPr>
        <w:t xml:space="preserve"> </w:t>
      </w:r>
      <w:r w:rsidR="00A33ECE">
        <w:rPr>
          <w:rFonts w:hint="cs"/>
          <w:rtl/>
          <w:lang w:bidi="fa-IR"/>
        </w:rPr>
        <w:t>نماز در محل استراحت گاو و گوسفند و بز</w:t>
      </w:r>
      <w:bookmarkEnd w:id="742"/>
      <w:bookmarkEnd w:id="743"/>
      <w:bookmarkEnd w:id="744"/>
    </w:p>
    <w:p w:rsidR="00453C05" w:rsidRDefault="00857FE5" w:rsidP="00C236A1">
      <w:pPr>
        <w:pStyle w:val="a3"/>
        <w:rPr>
          <w:rFonts w:hint="cs"/>
          <w:rtl/>
        </w:rPr>
      </w:pPr>
      <w:r>
        <w:rPr>
          <w:rFonts w:hint="cs"/>
          <w:rtl/>
        </w:rPr>
        <w:t>نماز در محل استراحت گاو و گوسفند و بز، درست است، جابربن‌سمره</w:t>
      </w:r>
      <w:r w:rsidR="004345E6">
        <w:rPr>
          <w:rFonts w:hint="cs"/>
          <w:rtl/>
        </w:rPr>
        <w:t xml:space="preserve"> </w:t>
      </w:r>
      <w:r>
        <w:rPr>
          <w:rFonts w:cs="CTraditional Arabic" w:hint="cs"/>
          <w:sz w:val="26"/>
          <w:szCs w:val="26"/>
          <w:rtl/>
        </w:rPr>
        <w:t>س</w:t>
      </w:r>
      <w:r>
        <w:rPr>
          <w:rFonts w:hint="cs"/>
          <w:rtl/>
        </w:rPr>
        <w:t xml:space="preserve"> </w:t>
      </w:r>
      <w:r w:rsidR="00453C05">
        <w:rPr>
          <w:rFonts w:hint="cs"/>
          <w:rtl/>
        </w:rPr>
        <w:t>می‌گوید: مردی از رسول‌خدا</w:t>
      </w:r>
      <w:r w:rsidR="00453C05">
        <w:rPr>
          <w:rFonts w:cs="CTraditional Arabic" w:hint="cs"/>
          <w:sz w:val="26"/>
          <w:szCs w:val="26"/>
          <w:rtl/>
        </w:rPr>
        <w:t>ص</w:t>
      </w:r>
      <w:r w:rsidR="00453C05">
        <w:rPr>
          <w:rFonts w:hint="cs"/>
          <w:rtl/>
        </w:rPr>
        <w:t xml:space="preserve"> پرسید: آیا می‌توانیم در محل استراحت گاو و گو</w:t>
      </w:r>
      <w:r w:rsidR="004345E6">
        <w:rPr>
          <w:rFonts w:hint="cs"/>
          <w:rtl/>
        </w:rPr>
        <w:t xml:space="preserve">سفند و بز نماز بخوانیم؟ فرمود: </w:t>
      </w:r>
      <w:r w:rsidR="004345E6">
        <w:rPr>
          <w:rFonts w:cs="Traditional Arabic" w:hint="cs"/>
          <w:rtl/>
        </w:rPr>
        <w:t>«</w:t>
      </w:r>
      <w:r w:rsidR="004345E6">
        <w:rPr>
          <w:rFonts w:hint="cs"/>
          <w:rtl/>
        </w:rPr>
        <w:t>بله</w:t>
      </w:r>
      <w:r w:rsidR="004345E6">
        <w:rPr>
          <w:rFonts w:cs="Traditional Arabic" w:hint="cs"/>
          <w:rtl/>
        </w:rPr>
        <w:t>»</w:t>
      </w:r>
      <w:r w:rsidR="00453C05">
        <w:rPr>
          <w:rFonts w:hint="cs"/>
          <w:rtl/>
        </w:rPr>
        <w:t xml:space="preserve"> عرض کرد د</w:t>
      </w:r>
      <w:r w:rsidR="004345E6">
        <w:rPr>
          <w:rFonts w:hint="cs"/>
          <w:rtl/>
        </w:rPr>
        <w:t xml:space="preserve">ر محل استراحت شتران چه؟ فرمود: </w:t>
      </w:r>
      <w:r w:rsidR="004345E6">
        <w:rPr>
          <w:rFonts w:cs="Traditional Arabic" w:hint="cs"/>
          <w:rtl/>
        </w:rPr>
        <w:t>«</w:t>
      </w:r>
      <w:r w:rsidR="004345E6">
        <w:rPr>
          <w:rFonts w:hint="cs"/>
          <w:rtl/>
        </w:rPr>
        <w:t>خیر</w:t>
      </w:r>
      <w:r w:rsidR="004345E6">
        <w:rPr>
          <w:rFonts w:cs="Traditional Arabic" w:hint="cs"/>
          <w:rtl/>
        </w:rPr>
        <w:t>»</w:t>
      </w:r>
      <w:r w:rsidR="00277019">
        <w:rPr>
          <w:rFonts w:hint="cs"/>
          <w:rtl/>
        </w:rPr>
        <w:t xml:space="preserve"> </w:t>
      </w:r>
      <w:r w:rsidR="00453C05">
        <w:rPr>
          <w:rFonts w:hint="cs"/>
          <w:rtl/>
        </w:rPr>
        <w:t>(روایت از مسلم)</w:t>
      </w:r>
      <w:r w:rsidR="004345E6">
        <w:rPr>
          <w:rFonts w:hint="cs"/>
          <w:rtl/>
        </w:rPr>
        <w:t>.</w:t>
      </w:r>
    </w:p>
    <w:p w:rsidR="00A33ECE" w:rsidRPr="00A33ECE" w:rsidRDefault="00F8431C" w:rsidP="00A33ECE">
      <w:pPr>
        <w:pStyle w:val="Heading1"/>
        <w:bidi/>
        <w:rPr>
          <w:rFonts w:hint="cs"/>
          <w:rtl/>
          <w:lang w:bidi="fa-IR"/>
        </w:rPr>
      </w:pPr>
      <w:bookmarkStart w:id="745" w:name="_Toc262411682"/>
      <w:bookmarkStart w:id="746" w:name="_Toc340599250"/>
      <w:bookmarkStart w:id="747" w:name="_Toc408538725"/>
      <w:r>
        <w:rPr>
          <w:rFonts w:hint="cs"/>
          <w:rtl/>
          <w:lang w:bidi="fa-IR"/>
        </w:rPr>
        <w:lastRenderedPageBreak/>
        <w:t>3</w:t>
      </w:r>
      <w:r w:rsidR="00377CF7">
        <w:rPr>
          <w:rFonts w:hint="cs"/>
          <w:rtl/>
          <w:lang w:bidi="fa-IR"/>
        </w:rPr>
        <w:t xml:space="preserve">5- </w:t>
      </w:r>
      <w:r w:rsidR="00A33ECE">
        <w:rPr>
          <w:rFonts w:hint="cs"/>
          <w:rtl/>
          <w:lang w:bidi="fa-IR"/>
        </w:rPr>
        <w:t>نماز در زمینی که بر اثر عذاب الهی فرو رفته است</w:t>
      </w:r>
      <w:bookmarkEnd w:id="745"/>
      <w:bookmarkEnd w:id="746"/>
      <w:bookmarkEnd w:id="747"/>
    </w:p>
    <w:p w:rsidR="00F8431C" w:rsidRDefault="00F8431C" w:rsidP="00C236A1">
      <w:pPr>
        <w:pStyle w:val="a3"/>
        <w:rPr>
          <w:rFonts w:hint="cs"/>
          <w:rtl/>
        </w:rPr>
      </w:pPr>
      <w:r>
        <w:rPr>
          <w:rFonts w:hint="cs"/>
          <w:rtl/>
        </w:rPr>
        <w:t>نماز در زمینی که بر اثر عذاب الهی فرو رفته است کراهت دارد چون</w:t>
      </w:r>
      <w:r w:rsidR="001F0B21">
        <w:rPr>
          <w:rFonts w:hint="cs"/>
          <w:rtl/>
        </w:rPr>
        <w:t xml:space="preserve"> نشانۀ </w:t>
      </w:r>
      <w:r>
        <w:rPr>
          <w:rFonts w:hint="cs"/>
          <w:rtl/>
        </w:rPr>
        <w:t>خشم خدا بر آن محل است. زیرا پیامبر</w:t>
      </w:r>
      <w:r>
        <w:rPr>
          <w:rFonts w:cs="CTraditional Arabic" w:hint="cs"/>
          <w:sz w:val="26"/>
          <w:szCs w:val="26"/>
          <w:rtl/>
        </w:rPr>
        <w:t>ص</w:t>
      </w:r>
      <w:r>
        <w:rPr>
          <w:rFonts w:hint="cs"/>
          <w:rtl/>
        </w:rPr>
        <w:t xml:space="preserve"> بر سرزمی</w:t>
      </w:r>
      <w:r w:rsidR="004345E6">
        <w:rPr>
          <w:rFonts w:hint="cs"/>
          <w:rtl/>
        </w:rPr>
        <w:t xml:space="preserve">نی به نام حجر گذر کرد و فرمود: </w:t>
      </w:r>
      <w:r w:rsidR="004345E6">
        <w:rPr>
          <w:rFonts w:cs="Traditional Arabic" w:hint="cs"/>
          <w:rtl/>
        </w:rPr>
        <w:t>«</w:t>
      </w:r>
      <w:r>
        <w:rPr>
          <w:rFonts w:hint="cs"/>
          <w:rtl/>
        </w:rPr>
        <w:t>بر این عذاب شدگان داخل نشوید مگر این که گریه‌کنان از آنجا عبور کنید، مبادا به بلای</w:t>
      </w:r>
      <w:r w:rsidR="00853096">
        <w:rPr>
          <w:rFonts w:hint="cs"/>
          <w:rtl/>
        </w:rPr>
        <w:t xml:space="preserve"> آن‌ها </w:t>
      </w:r>
      <w:r>
        <w:rPr>
          <w:rFonts w:hint="cs"/>
          <w:rtl/>
        </w:rPr>
        <w:t>گرفتار شوید</w:t>
      </w:r>
      <w:r w:rsidR="004345E6">
        <w:rPr>
          <w:rFonts w:cs="Traditional Arabic" w:hint="cs"/>
          <w:rtl/>
        </w:rPr>
        <w:t>»</w:t>
      </w:r>
      <w:r w:rsidR="004345E6">
        <w:rPr>
          <w:rFonts w:hint="cs"/>
          <w:rtl/>
        </w:rPr>
        <w:t>.</w:t>
      </w:r>
      <w:r w:rsidR="00C236A1">
        <w:rPr>
          <w:rFonts w:hint="cs"/>
          <w:rtl/>
        </w:rPr>
        <w:t xml:space="preserve"> </w:t>
      </w:r>
      <w:r>
        <w:rPr>
          <w:rFonts w:hint="cs"/>
          <w:rtl/>
        </w:rPr>
        <w:t>(روایت از بخاری و مسلم و طبرانی)</w:t>
      </w:r>
      <w:r w:rsidR="004345E6">
        <w:rPr>
          <w:rFonts w:hint="cs"/>
          <w:rtl/>
        </w:rPr>
        <w:t>.</w:t>
      </w:r>
    </w:p>
    <w:p w:rsidR="00A33ECE" w:rsidRDefault="008B7270" w:rsidP="00A33ECE">
      <w:pPr>
        <w:pStyle w:val="Heading1"/>
        <w:bidi/>
        <w:rPr>
          <w:rFonts w:hint="cs"/>
          <w:rtl/>
          <w:lang w:bidi="fa-IR"/>
        </w:rPr>
      </w:pPr>
      <w:bookmarkStart w:id="748" w:name="_Toc262411683"/>
      <w:bookmarkStart w:id="749" w:name="_Toc340599251"/>
      <w:bookmarkStart w:id="750" w:name="_Toc408538726"/>
      <w:r>
        <w:rPr>
          <w:rFonts w:hint="cs"/>
          <w:rtl/>
          <w:lang w:bidi="fa-IR"/>
        </w:rPr>
        <w:t>3</w:t>
      </w:r>
      <w:r w:rsidR="00377CF7">
        <w:rPr>
          <w:rFonts w:hint="cs"/>
          <w:rtl/>
          <w:lang w:bidi="fa-IR"/>
        </w:rPr>
        <w:t>6-</w:t>
      </w:r>
      <w:r>
        <w:rPr>
          <w:rFonts w:hint="cs"/>
          <w:rtl/>
          <w:lang w:bidi="fa-IR"/>
        </w:rPr>
        <w:t xml:space="preserve"> </w:t>
      </w:r>
      <w:r w:rsidR="00A33ECE">
        <w:rPr>
          <w:rFonts w:hint="cs"/>
          <w:rtl/>
          <w:lang w:bidi="fa-IR"/>
        </w:rPr>
        <w:t>نماز در کلیسا و سایر معبدها</w:t>
      </w:r>
      <w:bookmarkEnd w:id="748"/>
      <w:bookmarkEnd w:id="749"/>
      <w:bookmarkEnd w:id="750"/>
    </w:p>
    <w:p w:rsidR="008B7270" w:rsidRDefault="008B7270" w:rsidP="00C236A1">
      <w:pPr>
        <w:pStyle w:val="a3"/>
        <w:rPr>
          <w:rFonts w:hint="cs"/>
          <w:rtl/>
        </w:rPr>
      </w:pPr>
      <w:r>
        <w:rPr>
          <w:rFonts w:hint="cs"/>
          <w:rtl/>
        </w:rPr>
        <w:t>نماز در کلیسا و سایر معبدها بخاطر وجود تصاویر در آن کراهت دارد، زیرا این کار نوعی تعظیم شمردن آن است.</w:t>
      </w:r>
    </w:p>
    <w:p w:rsidR="00A33ECE" w:rsidRDefault="008B7270" w:rsidP="00A33ECE">
      <w:pPr>
        <w:pStyle w:val="Heading1"/>
        <w:bidi/>
        <w:rPr>
          <w:rFonts w:hint="cs"/>
          <w:rtl/>
          <w:lang w:bidi="fa-IR"/>
        </w:rPr>
      </w:pPr>
      <w:bookmarkStart w:id="751" w:name="_Toc262411684"/>
      <w:bookmarkStart w:id="752" w:name="_Toc340599252"/>
      <w:bookmarkStart w:id="753" w:name="_Toc408538727"/>
      <w:r>
        <w:rPr>
          <w:rFonts w:hint="cs"/>
          <w:rtl/>
          <w:lang w:bidi="fa-IR"/>
        </w:rPr>
        <w:t>3</w:t>
      </w:r>
      <w:r w:rsidR="00377CF7">
        <w:rPr>
          <w:rFonts w:hint="cs"/>
          <w:rtl/>
          <w:lang w:bidi="fa-IR"/>
        </w:rPr>
        <w:t>7-</w:t>
      </w:r>
      <w:r>
        <w:rPr>
          <w:rFonts w:hint="cs"/>
          <w:rtl/>
          <w:lang w:bidi="fa-IR"/>
        </w:rPr>
        <w:t xml:space="preserve"> </w:t>
      </w:r>
      <w:r w:rsidR="00A33ECE">
        <w:rPr>
          <w:rFonts w:hint="cs"/>
          <w:rtl/>
          <w:lang w:bidi="fa-IR"/>
        </w:rPr>
        <w:t>نماز در کشتارگاه و محل زباله و</w:t>
      </w:r>
      <w:r w:rsidR="008C6BF8">
        <w:rPr>
          <w:rFonts w:hint="cs"/>
          <w:rtl/>
          <w:lang w:bidi="fa-IR"/>
        </w:rPr>
        <w:t xml:space="preserve"> راه‌ها</w:t>
      </w:r>
      <w:r w:rsidR="00A33ECE">
        <w:rPr>
          <w:rFonts w:hint="cs"/>
          <w:rtl/>
          <w:lang w:bidi="fa-IR"/>
        </w:rPr>
        <w:t>ی عمومی</w:t>
      </w:r>
      <w:bookmarkEnd w:id="751"/>
      <w:bookmarkEnd w:id="752"/>
      <w:bookmarkEnd w:id="753"/>
    </w:p>
    <w:p w:rsidR="008B7270" w:rsidRDefault="008B7270" w:rsidP="00C236A1">
      <w:pPr>
        <w:pStyle w:val="a3"/>
        <w:rPr>
          <w:rFonts w:hint="cs"/>
          <w:rtl/>
        </w:rPr>
      </w:pPr>
      <w:r>
        <w:rPr>
          <w:rFonts w:hint="cs"/>
          <w:rtl/>
        </w:rPr>
        <w:t>نماز در کشتارگاه و محل زباله و</w:t>
      </w:r>
      <w:r w:rsidR="008C6BF8">
        <w:rPr>
          <w:rFonts w:hint="cs"/>
          <w:rtl/>
        </w:rPr>
        <w:t xml:space="preserve"> راه‌ها</w:t>
      </w:r>
      <w:r>
        <w:rPr>
          <w:rFonts w:hint="cs"/>
          <w:rtl/>
        </w:rPr>
        <w:t>ی عمومی اگر نجس باشند درست نیست و در صورت پاک بودن این محل</w:t>
      </w:r>
      <w:r w:rsidR="00853096">
        <w:rPr>
          <w:rFonts w:hint="eastAsia"/>
          <w:rtl/>
        </w:rPr>
        <w:t>‌</w:t>
      </w:r>
      <w:r>
        <w:rPr>
          <w:rFonts w:hint="cs"/>
          <w:rtl/>
        </w:rPr>
        <w:t>ها، نماز در آن صحیح است.</w:t>
      </w:r>
    </w:p>
    <w:p w:rsidR="00014403" w:rsidRPr="00014403" w:rsidRDefault="00277019" w:rsidP="00014403">
      <w:pPr>
        <w:pStyle w:val="Heading1"/>
        <w:bidi/>
        <w:rPr>
          <w:rFonts w:cs="B Lotus" w:hint="cs"/>
          <w:rtl/>
          <w:lang w:bidi="fa-IR"/>
        </w:rPr>
      </w:pPr>
      <w:r>
        <w:rPr>
          <w:rFonts w:hint="cs"/>
          <w:rtl/>
          <w:lang w:bidi="fa-IR"/>
        </w:rPr>
        <w:t xml:space="preserve"> </w:t>
      </w:r>
      <w:bookmarkStart w:id="754" w:name="_Toc262411685"/>
      <w:bookmarkStart w:id="755" w:name="_Toc340599253"/>
      <w:bookmarkStart w:id="756" w:name="_Toc408538728"/>
      <w:r w:rsidR="00014403">
        <w:rPr>
          <w:rFonts w:hint="cs"/>
          <w:rtl/>
          <w:lang w:bidi="fa-IR"/>
        </w:rPr>
        <w:t>3</w:t>
      </w:r>
      <w:r w:rsidR="00377CF7">
        <w:rPr>
          <w:rFonts w:hint="cs"/>
          <w:rtl/>
          <w:lang w:bidi="fa-IR"/>
        </w:rPr>
        <w:t>8-</w:t>
      </w:r>
      <w:r w:rsidR="00014403">
        <w:rPr>
          <w:rFonts w:hint="cs"/>
          <w:rtl/>
          <w:lang w:bidi="fa-IR"/>
        </w:rPr>
        <w:t xml:space="preserve"> سنت‌های نماز</w:t>
      </w:r>
      <w:bookmarkEnd w:id="754"/>
      <w:bookmarkEnd w:id="755"/>
      <w:bookmarkEnd w:id="756"/>
    </w:p>
    <w:p w:rsidR="007A5238" w:rsidRDefault="00AA5D09" w:rsidP="00C236A1">
      <w:pPr>
        <w:pStyle w:val="a3"/>
        <w:rPr>
          <w:rFonts w:hint="cs"/>
          <w:rtl/>
        </w:rPr>
      </w:pPr>
      <w:r>
        <w:rPr>
          <w:rFonts w:hint="cs"/>
          <w:rtl/>
        </w:rPr>
        <w:t>ای‌خواهر مسلمان</w:t>
      </w:r>
      <w:r w:rsidR="00A217AB">
        <w:rPr>
          <w:rFonts w:hint="cs"/>
          <w:rtl/>
        </w:rPr>
        <w:t>،</w:t>
      </w:r>
      <w:r>
        <w:rPr>
          <w:rFonts w:hint="cs"/>
          <w:rtl/>
        </w:rPr>
        <w:t xml:space="preserve"> نماز دارای سنت‌هایی است که لازم است بر آن مواظبت کنید،</w:t>
      </w:r>
      <w:r w:rsidR="00853096">
        <w:rPr>
          <w:rFonts w:hint="cs"/>
          <w:rtl/>
        </w:rPr>
        <w:t xml:space="preserve"> آن‌ها </w:t>
      </w:r>
      <w:r>
        <w:rPr>
          <w:rFonts w:hint="cs"/>
          <w:rtl/>
        </w:rPr>
        <w:t>عبارتند از:</w:t>
      </w:r>
    </w:p>
    <w:p w:rsidR="00AA5D09" w:rsidRPr="00AA5D09" w:rsidRDefault="00377CF7" w:rsidP="00A33ECE">
      <w:pPr>
        <w:pStyle w:val="a0"/>
        <w:rPr>
          <w:rFonts w:hint="cs"/>
          <w:rtl/>
        </w:rPr>
      </w:pPr>
      <w:bookmarkStart w:id="757" w:name="_Toc262411686"/>
      <w:bookmarkStart w:id="758" w:name="_Toc340599254"/>
      <w:bookmarkStart w:id="759" w:name="_Toc408538729"/>
      <w:r>
        <w:rPr>
          <w:rFonts w:hint="cs"/>
          <w:rtl/>
        </w:rPr>
        <w:t>1-</w:t>
      </w:r>
      <w:r w:rsidR="00AA5D09" w:rsidRPr="00AA5D09">
        <w:rPr>
          <w:rFonts w:hint="cs"/>
          <w:rtl/>
        </w:rPr>
        <w:t xml:space="preserve"> بلند کردن</w:t>
      </w:r>
      <w:r w:rsidR="00F841C6">
        <w:rPr>
          <w:rFonts w:hint="cs"/>
          <w:rtl/>
        </w:rPr>
        <w:t xml:space="preserve"> دست‌ها</w:t>
      </w:r>
      <w:r w:rsidR="00AA5D09" w:rsidRPr="00AA5D09">
        <w:rPr>
          <w:rFonts w:hint="cs"/>
          <w:rtl/>
        </w:rPr>
        <w:t>:</w:t>
      </w:r>
      <w:bookmarkEnd w:id="757"/>
      <w:bookmarkEnd w:id="758"/>
      <w:bookmarkEnd w:id="759"/>
    </w:p>
    <w:p w:rsidR="00AA5D09" w:rsidRDefault="00AA5D09" w:rsidP="00C236A1">
      <w:pPr>
        <w:pStyle w:val="a3"/>
        <w:rPr>
          <w:rFonts w:hint="eastAsia"/>
          <w:rtl/>
        </w:rPr>
      </w:pPr>
      <w:r>
        <w:rPr>
          <w:rFonts w:hint="cs"/>
          <w:rtl/>
        </w:rPr>
        <w:t xml:space="preserve"> در چهار جا بلند کردن</w:t>
      </w:r>
      <w:r w:rsidR="00F841C6">
        <w:rPr>
          <w:rFonts w:hint="cs"/>
          <w:rtl/>
        </w:rPr>
        <w:t xml:space="preserve"> دست‌ها</w:t>
      </w:r>
      <w:r>
        <w:rPr>
          <w:rFonts w:hint="eastAsia"/>
          <w:rtl/>
        </w:rPr>
        <w:t xml:space="preserve"> سنت است:</w:t>
      </w:r>
    </w:p>
    <w:p w:rsidR="00AA5D09" w:rsidRDefault="00AA5D09" w:rsidP="00C236A1">
      <w:pPr>
        <w:pStyle w:val="a3"/>
        <w:rPr>
          <w:rFonts w:hint="cs"/>
          <w:rtl/>
        </w:rPr>
      </w:pPr>
      <w:r>
        <w:rPr>
          <w:rFonts w:hint="cs"/>
          <w:rtl/>
        </w:rPr>
        <w:t>(أ) هنگام گفتن تکبیر تحر</w:t>
      </w:r>
      <w:r w:rsidR="00A217AB">
        <w:rPr>
          <w:rFonts w:hint="cs"/>
          <w:rtl/>
        </w:rPr>
        <w:t>ی</w:t>
      </w:r>
      <w:r>
        <w:rPr>
          <w:rFonts w:hint="cs"/>
          <w:rtl/>
        </w:rPr>
        <w:t>م نماز.</w:t>
      </w:r>
    </w:p>
    <w:p w:rsidR="00AA5D09" w:rsidRDefault="00AA5D09" w:rsidP="00C236A1">
      <w:pPr>
        <w:pStyle w:val="a3"/>
        <w:rPr>
          <w:rFonts w:hint="cs"/>
          <w:rtl/>
        </w:rPr>
      </w:pPr>
      <w:r>
        <w:rPr>
          <w:rFonts w:hint="cs"/>
          <w:rtl/>
        </w:rPr>
        <w:t>(ب) هنگام رفتن به رکوع.</w:t>
      </w:r>
    </w:p>
    <w:p w:rsidR="00AA5D09" w:rsidRDefault="00AA5D09" w:rsidP="00C236A1">
      <w:pPr>
        <w:pStyle w:val="a3"/>
        <w:rPr>
          <w:rFonts w:hint="cs"/>
          <w:rtl/>
        </w:rPr>
      </w:pPr>
      <w:r>
        <w:rPr>
          <w:rFonts w:hint="cs"/>
          <w:rtl/>
        </w:rPr>
        <w:t>(ج) هنگام بلند شدن از رکوع.</w:t>
      </w:r>
    </w:p>
    <w:p w:rsidR="00AA5D09" w:rsidRDefault="00AA5D09" w:rsidP="00C236A1">
      <w:pPr>
        <w:pStyle w:val="a3"/>
        <w:rPr>
          <w:rFonts w:hint="cs"/>
          <w:rtl/>
        </w:rPr>
      </w:pPr>
      <w:r>
        <w:rPr>
          <w:rFonts w:hint="cs"/>
          <w:rtl/>
        </w:rPr>
        <w:t>(ء) هنگام بلند شدن از تشهد اول.</w:t>
      </w:r>
    </w:p>
    <w:p w:rsidR="000C4898" w:rsidRDefault="00AA5D09" w:rsidP="00C236A1">
      <w:pPr>
        <w:pStyle w:val="a3"/>
        <w:rPr>
          <w:rFonts w:hint="cs"/>
          <w:rtl/>
        </w:rPr>
      </w:pPr>
      <w:r>
        <w:rPr>
          <w:rFonts w:hint="cs"/>
          <w:rtl/>
        </w:rPr>
        <w:t>علی</w:t>
      </w:r>
      <w:r>
        <w:rPr>
          <w:rFonts w:cs="CTraditional Arabic" w:hint="cs"/>
          <w:sz w:val="26"/>
          <w:szCs w:val="26"/>
          <w:rtl/>
        </w:rPr>
        <w:t>س</w:t>
      </w:r>
      <w:r>
        <w:rPr>
          <w:rFonts w:hint="cs"/>
          <w:rtl/>
        </w:rPr>
        <w:t xml:space="preserve"> </w:t>
      </w:r>
      <w:r w:rsidR="000C4898">
        <w:rPr>
          <w:rFonts w:hint="cs"/>
          <w:rtl/>
        </w:rPr>
        <w:t>در توصیف نماز</w:t>
      </w:r>
      <w:r w:rsidR="00277019">
        <w:rPr>
          <w:rFonts w:hint="cs"/>
          <w:rtl/>
        </w:rPr>
        <w:t xml:space="preserve"> </w:t>
      </w:r>
      <w:r w:rsidR="000C4898">
        <w:rPr>
          <w:rFonts w:hint="cs"/>
          <w:rtl/>
        </w:rPr>
        <w:t>حضرت</w:t>
      </w:r>
      <w:r w:rsidR="000C4898">
        <w:rPr>
          <w:rFonts w:cs="CTraditional Arabic" w:hint="cs"/>
          <w:sz w:val="26"/>
          <w:szCs w:val="26"/>
          <w:rtl/>
        </w:rPr>
        <w:t>ص</w:t>
      </w:r>
      <w:r w:rsidR="00A217AB">
        <w:rPr>
          <w:rFonts w:hint="cs"/>
          <w:rtl/>
        </w:rPr>
        <w:t xml:space="preserve"> گوید: </w:t>
      </w:r>
      <w:r w:rsidR="00A217AB">
        <w:rPr>
          <w:rFonts w:cs="Traditional Arabic" w:hint="cs"/>
          <w:rtl/>
        </w:rPr>
        <w:t>«</w:t>
      </w:r>
      <w:r w:rsidR="000C4898">
        <w:rPr>
          <w:rFonts w:hint="cs"/>
          <w:rtl/>
        </w:rPr>
        <w:t>هرگاه رسول‌خدا</w:t>
      </w:r>
      <w:r w:rsidR="000C4898">
        <w:rPr>
          <w:rFonts w:cs="CTraditional Arabic" w:hint="cs"/>
          <w:sz w:val="26"/>
          <w:szCs w:val="26"/>
          <w:rtl/>
        </w:rPr>
        <w:t>ص</w:t>
      </w:r>
      <w:r w:rsidR="000C4898">
        <w:rPr>
          <w:rFonts w:hint="cs"/>
          <w:rtl/>
        </w:rPr>
        <w:t xml:space="preserve"> بعد از دو سجده بلند می‌شد</w:t>
      </w:r>
      <w:r w:rsidR="00F841C6">
        <w:rPr>
          <w:rFonts w:hint="cs"/>
          <w:rtl/>
        </w:rPr>
        <w:t xml:space="preserve"> دست‌ها</w:t>
      </w:r>
      <w:r w:rsidR="000C4898">
        <w:rPr>
          <w:rFonts w:hint="cs"/>
          <w:rtl/>
        </w:rPr>
        <w:t xml:space="preserve"> را تا مقابل شانه‌ها بلند می‌کرد و تکبیر</w:t>
      </w:r>
      <w:r w:rsidR="00853096">
        <w:rPr>
          <w:rFonts w:hint="cs"/>
          <w:rtl/>
        </w:rPr>
        <w:t xml:space="preserve"> می‌</w:t>
      </w:r>
      <w:r w:rsidR="000C4898">
        <w:rPr>
          <w:rFonts w:hint="cs"/>
          <w:rtl/>
        </w:rPr>
        <w:t>گفت</w:t>
      </w:r>
      <w:r w:rsidR="00A217AB">
        <w:rPr>
          <w:rFonts w:cs="Traditional Arabic" w:hint="cs"/>
          <w:rtl/>
        </w:rPr>
        <w:t>»</w:t>
      </w:r>
      <w:r w:rsidR="00A217AB">
        <w:rPr>
          <w:rFonts w:hint="cs"/>
          <w:rtl/>
        </w:rPr>
        <w:t>.</w:t>
      </w:r>
      <w:r w:rsidR="00C236A1">
        <w:rPr>
          <w:rFonts w:hint="cs"/>
          <w:rtl/>
        </w:rPr>
        <w:t xml:space="preserve"> </w:t>
      </w:r>
      <w:r w:rsidR="000C4898">
        <w:rPr>
          <w:rFonts w:hint="cs"/>
          <w:rtl/>
        </w:rPr>
        <w:t>(روایت از ابوداود و احمد و ترمذی)</w:t>
      </w:r>
      <w:r w:rsidR="00A217AB">
        <w:rPr>
          <w:rFonts w:hint="cs"/>
          <w:rtl/>
        </w:rPr>
        <w:t>.</w:t>
      </w:r>
    </w:p>
    <w:p w:rsidR="001348A4" w:rsidRDefault="001348A4" w:rsidP="00C236A1">
      <w:pPr>
        <w:pStyle w:val="a3"/>
        <w:rPr>
          <w:rFonts w:hint="cs"/>
          <w:rtl/>
        </w:rPr>
      </w:pPr>
      <w:r>
        <w:rPr>
          <w:rFonts w:hint="cs"/>
          <w:rtl/>
        </w:rPr>
        <w:t>شوکانی گوید: بدانید که زن و مرد در این سنت شریکند، و دلیلی بر تفاوت میان آن دو در بلند کردن</w:t>
      </w:r>
      <w:r w:rsidR="00F841C6">
        <w:rPr>
          <w:rFonts w:hint="cs"/>
          <w:rtl/>
        </w:rPr>
        <w:t xml:space="preserve"> دست‌ها</w:t>
      </w:r>
      <w:r>
        <w:rPr>
          <w:rFonts w:hint="cs"/>
          <w:rtl/>
        </w:rPr>
        <w:t xml:space="preserve"> و مقدار آن وجود ندارد.</w:t>
      </w:r>
    </w:p>
    <w:p w:rsidR="00C236A1" w:rsidRDefault="00C236A1" w:rsidP="00C236A1">
      <w:pPr>
        <w:pStyle w:val="a3"/>
        <w:rPr>
          <w:rFonts w:hint="cs"/>
          <w:rtl/>
        </w:rPr>
      </w:pPr>
    </w:p>
    <w:p w:rsidR="001348A4" w:rsidRPr="001348A4" w:rsidRDefault="00377CF7" w:rsidP="00A33ECE">
      <w:pPr>
        <w:pStyle w:val="a0"/>
        <w:rPr>
          <w:rFonts w:hint="cs"/>
          <w:rtl/>
        </w:rPr>
      </w:pPr>
      <w:bookmarkStart w:id="760" w:name="_Toc262411687"/>
      <w:bookmarkStart w:id="761" w:name="_Toc340599255"/>
      <w:bookmarkStart w:id="762" w:name="_Toc408538730"/>
      <w:r>
        <w:rPr>
          <w:rFonts w:hint="cs"/>
          <w:rtl/>
        </w:rPr>
        <w:lastRenderedPageBreak/>
        <w:t>2-</w:t>
      </w:r>
      <w:r w:rsidR="001348A4">
        <w:rPr>
          <w:rFonts w:hint="cs"/>
          <w:rtl/>
        </w:rPr>
        <w:t xml:space="preserve"> گذاشتن دست راست بر چپ:</w:t>
      </w:r>
      <w:bookmarkEnd w:id="760"/>
      <w:bookmarkEnd w:id="761"/>
      <w:bookmarkEnd w:id="762"/>
    </w:p>
    <w:p w:rsidR="00BD5D8B" w:rsidRDefault="002830E4" w:rsidP="00C236A1">
      <w:pPr>
        <w:pStyle w:val="a3"/>
        <w:rPr>
          <w:rFonts w:hint="cs"/>
          <w:rtl/>
        </w:rPr>
      </w:pPr>
      <w:r>
        <w:rPr>
          <w:rFonts w:hint="cs"/>
          <w:rtl/>
        </w:rPr>
        <w:t>گذاشت دست راست بر دست چپ در نماز سنت است. از جابر</w:t>
      </w:r>
      <w:r>
        <w:rPr>
          <w:rFonts w:cs="CTraditional Arabic" w:hint="cs"/>
          <w:sz w:val="26"/>
          <w:szCs w:val="26"/>
          <w:rtl/>
        </w:rPr>
        <w:t>س</w:t>
      </w:r>
      <w:r>
        <w:rPr>
          <w:rFonts w:hint="cs"/>
          <w:rtl/>
        </w:rPr>
        <w:t xml:space="preserve"> </w:t>
      </w:r>
      <w:r w:rsidR="00A217AB">
        <w:rPr>
          <w:rFonts w:hint="cs"/>
          <w:rtl/>
        </w:rPr>
        <w:t xml:space="preserve">روایت شده </w:t>
      </w:r>
      <w:r w:rsidR="00A217AB">
        <w:rPr>
          <w:rFonts w:cs="Traditional Arabic" w:hint="cs"/>
          <w:rtl/>
        </w:rPr>
        <w:t>«</w:t>
      </w:r>
      <w:r w:rsidR="00BD5D8B">
        <w:rPr>
          <w:rFonts w:hint="cs"/>
          <w:rtl/>
        </w:rPr>
        <w:t>رسول خدا</w:t>
      </w:r>
      <w:r w:rsidR="00BD5D8B">
        <w:rPr>
          <w:rFonts w:cs="CTraditional Arabic" w:hint="cs"/>
          <w:sz w:val="26"/>
          <w:szCs w:val="26"/>
          <w:rtl/>
        </w:rPr>
        <w:t>ص</w:t>
      </w:r>
      <w:r w:rsidR="00BD5D8B">
        <w:rPr>
          <w:rFonts w:hint="cs"/>
          <w:rtl/>
        </w:rPr>
        <w:t xml:space="preserve"> از کنار مردی که نماز می</w:t>
      </w:r>
      <w:r w:rsidR="00A217AB">
        <w:rPr>
          <w:rFonts w:hint="eastAsia"/>
          <w:rtl/>
        </w:rPr>
        <w:t>‌</w:t>
      </w:r>
      <w:r w:rsidR="00BD5D8B">
        <w:rPr>
          <w:rFonts w:hint="cs"/>
          <w:rtl/>
        </w:rPr>
        <w:t>خواند، عبور کرد، در حالی که او دست چپ را بر دست راست نهاده بود. آن حضرت</w:t>
      </w:r>
      <w:r w:rsidR="00F841C6">
        <w:rPr>
          <w:rFonts w:hint="cs"/>
          <w:rtl/>
        </w:rPr>
        <w:t xml:space="preserve"> دست‌ها</w:t>
      </w:r>
      <w:r w:rsidR="00BD5D8B">
        <w:rPr>
          <w:rFonts w:hint="cs"/>
          <w:rtl/>
        </w:rPr>
        <w:t>ی وی را از هم جدا و سپس دست راست او را بر دست چپش گذاشت</w:t>
      </w:r>
      <w:r w:rsidR="00A217AB">
        <w:rPr>
          <w:rFonts w:cs="Traditional Arabic" w:hint="cs"/>
          <w:rtl/>
        </w:rPr>
        <w:t>»</w:t>
      </w:r>
      <w:r w:rsidR="00A217AB">
        <w:rPr>
          <w:rFonts w:hint="cs"/>
          <w:rtl/>
        </w:rPr>
        <w:t xml:space="preserve">. </w:t>
      </w:r>
      <w:r w:rsidR="00BD5D8B">
        <w:rPr>
          <w:rFonts w:hint="cs"/>
          <w:rtl/>
        </w:rPr>
        <w:t>(روایت از احمد)</w:t>
      </w:r>
      <w:r w:rsidR="00A217AB">
        <w:rPr>
          <w:rFonts w:hint="cs"/>
          <w:rtl/>
        </w:rPr>
        <w:t>.</w:t>
      </w:r>
    </w:p>
    <w:p w:rsidR="0019384C" w:rsidRDefault="0019384C" w:rsidP="00C236A1">
      <w:pPr>
        <w:pStyle w:val="a3"/>
        <w:rPr>
          <w:rFonts w:hint="cs"/>
          <w:rtl/>
        </w:rPr>
      </w:pPr>
      <w:r>
        <w:rPr>
          <w:rFonts w:hint="cs"/>
          <w:rtl/>
        </w:rPr>
        <w:t>خلافی در این</w:t>
      </w:r>
      <w:r w:rsidR="00A217AB">
        <w:rPr>
          <w:rFonts w:hint="cs"/>
          <w:rtl/>
        </w:rPr>
        <w:t xml:space="preserve"> نیست و این قول جمهور صحابه و ت</w:t>
      </w:r>
      <w:r>
        <w:rPr>
          <w:rFonts w:hint="cs"/>
          <w:rtl/>
        </w:rPr>
        <w:t>ابعین است.</w:t>
      </w:r>
    </w:p>
    <w:p w:rsidR="009A4E83" w:rsidRPr="001348A4" w:rsidRDefault="00BD5D8B" w:rsidP="00A33ECE">
      <w:pPr>
        <w:pStyle w:val="a0"/>
        <w:rPr>
          <w:rFonts w:hint="cs"/>
          <w:rtl/>
        </w:rPr>
      </w:pPr>
      <w:r>
        <w:rPr>
          <w:rFonts w:hint="cs"/>
          <w:rtl/>
        </w:rPr>
        <w:t xml:space="preserve"> </w:t>
      </w:r>
      <w:bookmarkStart w:id="763" w:name="_Toc262411688"/>
      <w:bookmarkStart w:id="764" w:name="_Toc340599256"/>
      <w:bookmarkStart w:id="765" w:name="_Toc408538731"/>
      <w:r w:rsidR="00377CF7">
        <w:rPr>
          <w:rFonts w:hint="cs"/>
          <w:rtl/>
        </w:rPr>
        <w:t>3-</w:t>
      </w:r>
      <w:r w:rsidR="009A4E83">
        <w:rPr>
          <w:rFonts w:hint="cs"/>
          <w:rtl/>
        </w:rPr>
        <w:t xml:space="preserve"> محل نهادن دست:</w:t>
      </w:r>
      <w:bookmarkEnd w:id="763"/>
      <w:bookmarkEnd w:id="764"/>
      <w:bookmarkEnd w:id="765"/>
    </w:p>
    <w:p w:rsidR="00AA5D09" w:rsidRDefault="005D5698" w:rsidP="00C236A1">
      <w:pPr>
        <w:pStyle w:val="a3"/>
        <w:rPr>
          <w:rFonts w:hint="cs"/>
          <w:rtl/>
        </w:rPr>
      </w:pPr>
      <w:r>
        <w:rPr>
          <w:rFonts w:hint="cs"/>
          <w:rtl/>
        </w:rPr>
        <w:t>علمای حنیفه گویند: محل نهادن</w:t>
      </w:r>
      <w:r w:rsidR="00F841C6">
        <w:rPr>
          <w:rFonts w:hint="cs"/>
          <w:rtl/>
        </w:rPr>
        <w:t xml:space="preserve"> دست‌ها</w:t>
      </w:r>
      <w:r>
        <w:rPr>
          <w:rFonts w:hint="cs"/>
          <w:rtl/>
        </w:rPr>
        <w:t xml:space="preserve"> زیر ناف است.</w:t>
      </w:r>
    </w:p>
    <w:p w:rsidR="005D5698" w:rsidRDefault="00C6791D" w:rsidP="00C236A1">
      <w:pPr>
        <w:pStyle w:val="a3"/>
        <w:rPr>
          <w:rFonts w:hint="cs"/>
          <w:rtl/>
        </w:rPr>
      </w:pPr>
      <w:r>
        <w:rPr>
          <w:rFonts w:hint="cs"/>
          <w:rtl/>
        </w:rPr>
        <w:t>علمای شافعیه گویند: محل نهادن</w:t>
      </w:r>
      <w:r w:rsidR="00F841C6">
        <w:rPr>
          <w:rFonts w:hint="cs"/>
          <w:rtl/>
        </w:rPr>
        <w:t xml:space="preserve"> دست‌ها</w:t>
      </w:r>
      <w:r>
        <w:rPr>
          <w:rFonts w:hint="cs"/>
          <w:rtl/>
        </w:rPr>
        <w:t xml:space="preserve"> زیر قفسة سینه است در نزد امام احمد: هر دو محل مساویند و تفاوتی ندارند.</w:t>
      </w:r>
    </w:p>
    <w:p w:rsidR="00251217" w:rsidRDefault="00C6791D" w:rsidP="00C236A1">
      <w:pPr>
        <w:pStyle w:val="a3"/>
        <w:rPr>
          <w:rFonts w:hint="cs"/>
          <w:rtl/>
        </w:rPr>
      </w:pPr>
      <w:r>
        <w:rPr>
          <w:rFonts w:hint="cs"/>
          <w:rtl/>
        </w:rPr>
        <w:t>ولی در بعضی از روایات نقل شده که رسول‌خدا</w:t>
      </w:r>
      <w:r>
        <w:rPr>
          <w:rFonts w:cs="CTraditional Arabic" w:hint="cs"/>
          <w:sz w:val="26"/>
          <w:szCs w:val="26"/>
          <w:rtl/>
        </w:rPr>
        <w:t>ص</w:t>
      </w:r>
      <w:r>
        <w:rPr>
          <w:rFonts w:hint="cs"/>
          <w:rtl/>
        </w:rPr>
        <w:t xml:space="preserve"> دست راست را بر چپ نهاده و بر قفس</w:t>
      </w:r>
      <w:r w:rsidR="00C236A1">
        <w:rPr>
          <w:rFonts w:hint="cs"/>
          <w:rtl/>
        </w:rPr>
        <w:t>ۀ</w:t>
      </w:r>
      <w:r>
        <w:rPr>
          <w:rFonts w:hint="cs"/>
          <w:rtl/>
        </w:rPr>
        <w:t xml:space="preserve"> سینه قرار </w:t>
      </w:r>
      <w:r w:rsidR="00E44293">
        <w:rPr>
          <w:rFonts w:hint="cs"/>
          <w:rtl/>
        </w:rPr>
        <w:t xml:space="preserve">می‌داد، </w:t>
      </w:r>
      <w:r w:rsidR="00A217AB">
        <w:rPr>
          <w:rFonts w:hint="cs"/>
          <w:rtl/>
        </w:rPr>
        <w:t xml:space="preserve">از هلب طائی نقل است که گوید: </w:t>
      </w:r>
      <w:r w:rsidR="00A217AB">
        <w:rPr>
          <w:rFonts w:cs="Traditional Arabic" w:hint="cs"/>
          <w:rtl/>
        </w:rPr>
        <w:t>«</w:t>
      </w:r>
      <w:r w:rsidR="00251217">
        <w:rPr>
          <w:rFonts w:hint="cs"/>
          <w:rtl/>
        </w:rPr>
        <w:t>رسول‌خدا</w:t>
      </w:r>
      <w:r w:rsidR="00251217">
        <w:rPr>
          <w:rFonts w:cs="CTraditional Arabic" w:hint="cs"/>
          <w:sz w:val="26"/>
          <w:szCs w:val="26"/>
          <w:rtl/>
        </w:rPr>
        <w:t>ص</w:t>
      </w:r>
      <w:r w:rsidR="00251217">
        <w:rPr>
          <w:rFonts w:hint="cs"/>
          <w:rtl/>
        </w:rPr>
        <w:t xml:space="preserve"> را در نماز دیدم که دست راست را بر چپ گذاشته و بر قفس</w:t>
      </w:r>
      <w:r w:rsidR="00C236A1">
        <w:rPr>
          <w:rFonts w:hint="cs"/>
          <w:rtl/>
        </w:rPr>
        <w:t>ۀ</w:t>
      </w:r>
      <w:r w:rsidR="00251217">
        <w:rPr>
          <w:rFonts w:hint="cs"/>
          <w:rtl/>
        </w:rPr>
        <w:t xml:space="preserve"> سینه قرار داده بود</w:t>
      </w:r>
      <w:r w:rsidR="00A217AB">
        <w:rPr>
          <w:rFonts w:cs="Traditional Arabic" w:hint="cs"/>
          <w:rtl/>
        </w:rPr>
        <w:t>»</w:t>
      </w:r>
      <w:r w:rsidR="00A217AB">
        <w:rPr>
          <w:rFonts w:hint="cs"/>
          <w:rtl/>
        </w:rPr>
        <w:t>.</w:t>
      </w:r>
      <w:r w:rsidR="00C236A1">
        <w:rPr>
          <w:rFonts w:hint="cs"/>
          <w:rtl/>
        </w:rPr>
        <w:t xml:space="preserve"> </w:t>
      </w:r>
      <w:r w:rsidR="00251217">
        <w:rPr>
          <w:rFonts w:hint="cs"/>
          <w:rtl/>
        </w:rPr>
        <w:t>(روایت از احمد و ترمذی)</w:t>
      </w:r>
      <w:r w:rsidR="00A217AB">
        <w:rPr>
          <w:rFonts w:hint="cs"/>
          <w:rtl/>
        </w:rPr>
        <w:t>.</w:t>
      </w:r>
    </w:p>
    <w:p w:rsidR="0012318B" w:rsidRPr="0012318B" w:rsidRDefault="00377CF7" w:rsidP="00A33ECE">
      <w:pPr>
        <w:pStyle w:val="a0"/>
        <w:rPr>
          <w:rFonts w:hint="cs"/>
          <w:rtl/>
        </w:rPr>
      </w:pPr>
      <w:bookmarkStart w:id="766" w:name="_Toc262411689"/>
      <w:bookmarkStart w:id="767" w:name="_Toc340599257"/>
      <w:bookmarkStart w:id="768" w:name="_Toc408538732"/>
      <w:r>
        <w:rPr>
          <w:rFonts w:hint="cs"/>
          <w:rtl/>
        </w:rPr>
        <w:t>4-</w:t>
      </w:r>
      <w:r w:rsidR="0012318B">
        <w:rPr>
          <w:rFonts w:hint="cs"/>
          <w:rtl/>
        </w:rPr>
        <w:t xml:space="preserve"> دعای افتتاح:</w:t>
      </w:r>
      <w:bookmarkEnd w:id="766"/>
      <w:bookmarkEnd w:id="767"/>
      <w:bookmarkEnd w:id="768"/>
    </w:p>
    <w:p w:rsidR="00B52F5D" w:rsidRDefault="00DD2196" w:rsidP="00C236A1">
      <w:pPr>
        <w:pStyle w:val="a3"/>
        <w:rPr>
          <w:rFonts w:hint="cs"/>
          <w:rtl/>
        </w:rPr>
      </w:pPr>
      <w:r>
        <w:rPr>
          <w:rFonts w:hint="cs"/>
          <w:rtl/>
        </w:rPr>
        <w:t>سنت است نمازگزار با یکی از دعاهای حضرت</w:t>
      </w:r>
      <w:r>
        <w:rPr>
          <w:rFonts w:cs="CTraditional Arabic" w:hint="cs"/>
          <w:sz w:val="26"/>
          <w:szCs w:val="26"/>
          <w:rtl/>
        </w:rPr>
        <w:t>ص</w:t>
      </w:r>
      <w:r>
        <w:rPr>
          <w:rFonts w:hint="cs"/>
          <w:rtl/>
        </w:rPr>
        <w:t xml:space="preserve"> نماز را بعد از تکبیر و قبل از قرائت فاتحه آغاز نماید. در حدیث نافع بن‌جبیر بن‌مطعم آمده است: شنیدم رسول‌خدا</w:t>
      </w:r>
      <w:r>
        <w:rPr>
          <w:rFonts w:cs="CTraditional Arabic" w:hint="cs"/>
          <w:sz w:val="26"/>
          <w:szCs w:val="26"/>
          <w:rtl/>
        </w:rPr>
        <w:t>ص</w:t>
      </w:r>
      <w:r>
        <w:rPr>
          <w:rFonts w:hint="cs"/>
          <w:rtl/>
        </w:rPr>
        <w:t xml:space="preserve"> در افتتاح نماز سنت می‌گفت</w:t>
      </w:r>
      <w:r w:rsidR="00D207CD">
        <w:rPr>
          <w:rFonts w:hint="cs"/>
          <w:rtl/>
        </w:rPr>
        <w:t xml:space="preserve">: </w:t>
      </w:r>
      <w:r w:rsidR="00D207CD" w:rsidRPr="00960CB7">
        <w:rPr>
          <w:rFonts w:cs="B Badr" w:hint="cs"/>
          <w:rtl/>
        </w:rPr>
        <w:t>«</w:t>
      </w:r>
      <w:r w:rsidR="00A217AB" w:rsidRPr="00960CB7">
        <w:rPr>
          <w:rStyle w:val="Char1"/>
          <w:rFonts w:hint="eastAsia"/>
          <w:rtl/>
        </w:rPr>
        <w:t>اللَّهُ</w:t>
      </w:r>
      <w:r w:rsidR="00A217AB" w:rsidRPr="00960CB7">
        <w:rPr>
          <w:rStyle w:val="Char1"/>
          <w:rtl/>
        </w:rPr>
        <w:t xml:space="preserve"> </w:t>
      </w:r>
      <w:r w:rsidR="00A217AB" w:rsidRPr="00960CB7">
        <w:rPr>
          <w:rStyle w:val="Char1"/>
          <w:rFonts w:hint="eastAsia"/>
          <w:rtl/>
        </w:rPr>
        <w:t>أَكْبَرُ</w:t>
      </w:r>
      <w:r w:rsidR="00A217AB" w:rsidRPr="00960CB7">
        <w:rPr>
          <w:rStyle w:val="Char1"/>
          <w:rtl/>
        </w:rPr>
        <w:t xml:space="preserve"> </w:t>
      </w:r>
      <w:r w:rsidR="00A217AB" w:rsidRPr="00960CB7">
        <w:rPr>
          <w:rStyle w:val="Char1"/>
          <w:rFonts w:hint="eastAsia"/>
          <w:rtl/>
        </w:rPr>
        <w:t>كَبِيراً</w:t>
      </w:r>
      <w:r w:rsidR="00D207CD">
        <w:rPr>
          <w:rFonts w:hint="cs"/>
          <w:rtl/>
        </w:rPr>
        <w:t>، سه مرتبه و</w:t>
      </w:r>
      <w:r>
        <w:rPr>
          <w:rFonts w:hint="cs"/>
          <w:rtl/>
        </w:rPr>
        <w:t xml:space="preserve"> </w:t>
      </w:r>
      <w:r w:rsidR="00A217AB" w:rsidRPr="00960CB7">
        <w:rPr>
          <w:rStyle w:val="Char1"/>
          <w:rFonts w:hint="eastAsia"/>
          <w:rtl/>
        </w:rPr>
        <w:t>وَالْحَمْدُ</w:t>
      </w:r>
      <w:r w:rsidR="00A217AB" w:rsidRPr="00960CB7">
        <w:rPr>
          <w:rStyle w:val="Char1"/>
          <w:rtl/>
        </w:rPr>
        <w:t xml:space="preserve"> </w:t>
      </w:r>
      <w:r w:rsidR="00A217AB" w:rsidRPr="00960CB7">
        <w:rPr>
          <w:rStyle w:val="Char1"/>
          <w:rFonts w:hint="eastAsia"/>
          <w:rtl/>
        </w:rPr>
        <w:t>لِلَّهِ</w:t>
      </w:r>
      <w:r w:rsidR="00A217AB" w:rsidRPr="00960CB7">
        <w:rPr>
          <w:rStyle w:val="Char1"/>
          <w:rtl/>
        </w:rPr>
        <w:t xml:space="preserve"> </w:t>
      </w:r>
      <w:r w:rsidR="00A217AB" w:rsidRPr="00960CB7">
        <w:rPr>
          <w:rStyle w:val="Char1"/>
          <w:rFonts w:hint="eastAsia"/>
          <w:rtl/>
        </w:rPr>
        <w:t>كَثِيراً</w:t>
      </w:r>
      <w:r w:rsidR="00D207CD" w:rsidRPr="00D207CD">
        <w:rPr>
          <w:rFonts w:hint="cs"/>
          <w:rtl/>
        </w:rPr>
        <w:t>، سه مرتبه</w:t>
      </w:r>
      <w:r w:rsidR="00D207CD">
        <w:rPr>
          <w:rFonts w:cs="B Badr" w:hint="cs"/>
          <w:b/>
          <w:bCs/>
          <w:sz w:val="32"/>
          <w:szCs w:val="32"/>
          <w:rtl/>
        </w:rPr>
        <w:t xml:space="preserve"> </w:t>
      </w:r>
      <w:r w:rsidR="00A217AB" w:rsidRPr="00960CB7">
        <w:rPr>
          <w:rStyle w:val="Char1"/>
          <w:rFonts w:hint="eastAsia"/>
          <w:rtl/>
        </w:rPr>
        <w:t>وَسَبْحَانَ</w:t>
      </w:r>
      <w:r w:rsidR="00A217AB" w:rsidRPr="00960CB7">
        <w:rPr>
          <w:rStyle w:val="Char1"/>
          <w:rtl/>
        </w:rPr>
        <w:t xml:space="preserve"> </w:t>
      </w:r>
      <w:r w:rsidR="00A217AB" w:rsidRPr="00960CB7">
        <w:rPr>
          <w:rStyle w:val="Char1"/>
          <w:rFonts w:hint="eastAsia"/>
          <w:rtl/>
        </w:rPr>
        <w:t>اللَّهِ</w:t>
      </w:r>
      <w:r w:rsidR="00A217AB" w:rsidRPr="00960CB7">
        <w:rPr>
          <w:rStyle w:val="Char1"/>
          <w:rtl/>
        </w:rPr>
        <w:t xml:space="preserve"> </w:t>
      </w:r>
      <w:r w:rsidR="00A217AB" w:rsidRPr="00960CB7">
        <w:rPr>
          <w:rStyle w:val="Char1"/>
          <w:rFonts w:hint="eastAsia"/>
          <w:rtl/>
        </w:rPr>
        <w:t>بُكْرَةً</w:t>
      </w:r>
      <w:r w:rsidR="00A217AB" w:rsidRPr="00960CB7">
        <w:rPr>
          <w:rStyle w:val="Char1"/>
          <w:rtl/>
        </w:rPr>
        <w:t xml:space="preserve"> </w:t>
      </w:r>
      <w:r w:rsidR="00A217AB" w:rsidRPr="00960CB7">
        <w:rPr>
          <w:rStyle w:val="Char1"/>
          <w:rFonts w:hint="eastAsia"/>
          <w:rtl/>
        </w:rPr>
        <w:t>وَأَصِيلاً</w:t>
      </w:r>
      <w:r w:rsidR="00D207CD" w:rsidRPr="00D207CD">
        <w:rPr>
          <w:rFonts w:hint="cs"/>
          <w:rtl/>
        </w:rPr>
        <w:t>، سه مرتبه.</w:t>
      </w:r>
      <w:r w:rsidR="00D207CD">
        <w:rPr>
          <w:rFonts w:cs="B Badr" w:hint="cs"/>
          <w:b/>
          <w:bCs/>
          <w:sz w:val="32"/>
          <w:szCs w:val="32"/>
          <w:rtl/>
        </w:rPr>
        <w:t xml:space="preserve"> </w:t>
      </w:r>
      <w:r w:rsidR="00A217AB" w:rsidRPr="00960CB7">
        <w:rPr>
          <w:rStyle w:val="Char1"/>
          <w:rFonts w:hint="eastAsia"/>
          <w:rtl/>
        </w:rPr>
        <w:t>اللَّهُمَّ</w:t>
      </w:r>
      <w:r w:rsidR="00A217AB" w:rsidRPr="00960CB7">
        <w:rPr>
          <w:rStyle w:val="Char1"/>
          <w:rtl/>
        </w:rPr>
        <w:t xml:space="preserve"> </w:t>
      </w:r>
      <w:r w:rsidR="00A217AB" w:rsidRPr="00960CB7">
        <w:rPr>
          <w:rStyle w:val="Char1"/>
          <w:rFonts w:hint="eastAsia"/>
          <w:rtl/>
        </w:rPr>
        <w:t>إِنِّى</w:t>
      </w:r>
      <w:r w:rsidR="00A217AB" w:rsidRPr="00960CB7">
        <w:rPr>
          <w:rStyle w:val="Char1"/>
          <w:rtl/>
        </w:rPr>
        <w:t xml:space="preserve"> </w:t>
      </w:r>
      <w:r w:rsidR="00A217AB" w:rsidRPr="00960CB7">
        <w:rPr>
          <w:rStyle w:val="Char1"/>
          <w:rFonts w:hint="eastAsia"/>
          <w:rtl/>
        </w:rPr>
        <w:t>أَعْوذُ</w:t>
      </w:r>
      <w:r w:rsidR="00A217AB" w:rsidRPr="00960CB7">
        <w:rPr>
          <w:rStyle w:val="Char1"/>
          <w:rtl/>
        </w:rPr>
        <w:t xml:space="preserve"> </w:t>
      </w:r>
      <w:r w:rsidR="00A217AB" w:rsidRPr="00960CB7">
        <w:rPr>
          <w:rStyle w:val="Char1"/>
          <w:rFonts w:hint="eastAsia"/>
          <w:rtl/>
        </w:rPr>
        <w:t>بِكَ</w:t>
      </w:r>
      <w:r w:rsidR="00A217AB" w:rsidRPr="00960CB7">
        <w:rPr>
          <w:rStyle w:val="Char1"/>
          <w:rtl/>
        </w:rPr>
        <w:t xml:space="preserve"> </w:t>
      </w:r>
      <w:r w:rsidR="00A217AB" w:rsidRPr="00960CB7">
        <w:rPr>
          <w:rStyle w:val="Char1"/>
          <w:rFonts w:hint="eastAsia"/>
          <w:rtl/>
        </w:rPr>
        <w:t>مِنَ</w:t>
      </w:r>
      <w:r w:rsidR="00A217AB" w:rsidRPr="00960CB7">
        <w:rPr>
          <w:rStyle w:val="Char1"/>
          <w:rtl/>
        </w:rPr>
        <w:t xml:space="preserve"> </w:t>
      </w:r>
      <w:r w:rsidR="00A217AB" w:rsidRPr="00960CB7">
        <w:rPr>
          <w:rStyle w:val="Char1"/>
          <w:rFonts w:hint="eastAsia"/>
          <w:rtl/>
        </w:rPr>
        <w:t>الشَّيْطَانِ</w:t>
      </w:r>
      <w:r w:rsidR="00A217AB" w:rsidRPr="00960CB7">
        <w:rPr>
          <w:rStyle w:val="Char1"/>
          <w:rtl/>
        </w:rPr>
        <w:t xml:space="preserve"> </w:t>
      </w:r>
      <w:r w:rsidR="00A217AB" w:rsidRPr="00960CB7">
        <w:rPr>
          <w:rStyle w:val="Char1"/>
          <w:rFonts w:hint="eastAsia"/>
          <w:rtl/>
        </w:rPr>
        <w:t>الرَّجِيمِ</w:t>
      </w:r>
      <w:r w:rsidR="00A217AB" w:rsidRPr="00960CB7">
        <w:rPr>
          <w:rStyle w:val="Char1"/>
          <w:rtl/>
        </w:rPr>
        <w:t xml:space="preserve"> </w:t>
      </w:r>
      <w:r w:rsidR="00A217AB" w:rsidRPr="00960CB7">
        <w:rPr>
          <w:rStyle w:val="Char1"/>
          <w:rFonts w:hint="eastAsia"/>
          <w:rtl/>
        </w:rPr>
        <w:t>مِنْ</w:t>
      </w:r>
      <w:r w:rsidR="00A217AB" w:rsidRPr="00960CB7">
        <w:rPr>
          <w:rStyle w:val="Char1"/>
          <w:rtl/>
        </w:rPr>
        <w:t xml:space="preserve"> </w:t>
      </w:r>
      <w:r w:rsidR="00A217AB" w:rsidRPr="00960CB7">
        <w:rPr>
          <w:rStyle w:val="Char1"/>
          <w:rFonts w:hint="eastAsia"/>
          <w:rtl/>
        </w:rPr>
        <w:t>هَمْزِهِ</w:t>
      </w:r>
      <w:r w:rsidR="00A217AB" w:rsidRPr="00960CB7">
        <w:rPr>
          <w:rStyle w:val="Char1"/>
          <w:rtl/>
        </w:rPr>
        <w:t xml:space="preserve"> </w:t>
      </w:r>
      <w:r w:rsidR="00A217AB" w:rsidRPr="00960CB7">
        <w:rPr>
          <w:rStyle w:val="Char1"/>
          <w:rFonts w:hint="eastAsia"/>
          <w:rtl/>
        </w:rPr>
        <w:t>وَنَفْثِهِ</w:t>
      </w:r>
      <w:r w:rsidR="00A217AB" w:rsidRPr="00960CB7">
        <w:rPr>
          <w:rStyle w:val="Char1"/>
          <w:rtl/>
        </w:rPr>
        <w:t xml:space="preserve"> </w:t>
      </w:r>
      <w:r w:rsidR="00A217AB" w:rsidRPr="00960CB7">
        <w:rPr>
          <w:rStyle w:val="Char1"/>
          <w:rFonts w:hint="eastAsia"/>
          <w:rtl/>
        </w:rPr>
        <w:t>وَنَفْخِهِ</w:t>
      </w:r>
      <w:r w:rsidR="00D207CD" w:rsidRPr="00960CB7">
        <w:rPr>
          <w:rFonts w:cs="B Badr" w:hint="cs"/>
          <w:rtl/>
        </w:rPr>
        <w:t>»</w:t>
      </w:r>
      <w:r w:rsidR="00050018">
        <w:rPr>
          <w:rFonts w:hint="cs"/>
          <w:rtl/>
        </w:rPr>
        <w:t xml:space="preserve">، عرض کردم: ای رسول خدا همز </w:t>
      </w:r>
      <w:r w:rsidR="00A217AB">
        <w:rPr>
          <w:rFonts w:hint="cs"/>
          <w:rtl/>
        </w:rPr>
        <w:t xml:space="preserve">و نفث و نفخ شیطان چیست؟ فرمود: </w:t>
      </w:r>
      <w:r w:rsidR="00A217AB">
        <w:rPr>
          <w:rFonts w:cs="Traditional Arabic" w:hint="cs"/>
          <w:rtl/>
        </w:rPr>
        <w:t>«</w:t>
      </w:r>
      <w:r w:rsidR="00050018">
        <w:rPr>
          <w:rFonts w:hint="cs"/>
          <w:rtl/>
        </w:rPr>
        <w:t>همز شیطان مرگ ناگهانی است، و نفخ آن، کبر و غرور و نفث شیطان، شعر است</w:t>
      </w:r>
      <w:r w:rsidR="00A217AB">
        <w:rPr>
          <w:rFonts w:cs="Traditional Arabic" w:hint="cs"/>
          <w:rtl/>
        </w:rPr>
        <w:t>»</w:t>
      </w:r>
      <w:r w:rsidR="00A217AB">
        <w:rPr>
          <w:rFonts w:hint="cs"/>
          <w:rtl/>
        </w:rPr>
        <w:t>.</w:t>
      </w:r>
      <w:r w:rsidR="00C236A1">
        <w:rPr>
          <w:rFonts w:hint="cs"/>
          <w:rtl/>
        </w:rPr>
        <w:t xml:space="preserve"> </w:t>
      </w:r>
      <w:r w:rsidR="00050018">
        <w:rPr>
          <w:rFonts w:hint="cs"/>
          <w:rtl/>
        </w:rPr>
        <w:t>(روایت از احمد و ابوداود و ابن‌ماجه و ابن‌حبان)</w:t>
      </w:r>
      <w:r w:rsidR="00A217AB">
        <w:rPr>
          <w:rFonts w:hint="cs"/>
          <w:rtl/>
        </w:rPr>
        <w:t>.</w:t>
      </w:r>
    </w:p>
    <w:p w:rsidR="00CE31BF" w:rsidRPr="00CE31BF" w:rsidRDefault="00377CF7" w:rsidP="00A33ECE">
      <w:pPr>
        <w:pStyle w:val="a0"/>
        <w:rPr>
          <w:rFonts w:hint="cs"/>
          <w:rtl/>
        </w:rPr>
      </w:pPr>
      <w:bookmarkStart w:id="769" w:name="_Toc262411690"/>
      <w:bookmarkStart w:id="770" w:name="_Toc340599258"/>
      <w:bookmarkStart w:id="771" w:name="_Toc408538733"/>
      <w:r>
        <w:rPr>
          <w:rFonts w:hint="cs"/>
          <w:rtl/>
        </w:rPr>
        <w:t xml:space="preserve">5- </w:t>
      </w:r>
      <w:r w:rsidR="00CE31BF">
        <w:rPr>
          <w:rFonts w:hint="cs"/>
          <w:rtl/>
        </w:rPr>
        <w:t>استعاذه:</w:t>
      </w:r>
      <w:bookmarkEnd w:id="769"/>
      <w:bookmarkEnd w:id="770"/>
      <w:bookmarkEnd w:id="771"/>
    </w:p>
    <w:p w:rsidR="00CE31BF" w:rsidRDefault="0060639C" w:rsidP="00C236A1">
      <w:pPr>
        <w:pStyle w:val="a3"/>
        <w:rPr>
          <w:rFonts w:hint="cs"/>
          <w:rtl/>
        </w:rPr>
      </w:pPr>
      <w:r>
        <w:rPr>
          <w:rFonts w:hint="cs"/>
          <w:rtl/>
        </w:rPr>
        <w:t>رسول‌خدا</w:t>
      </w:r>
      <w:r>
        <w:rPr>
          <w:rFonts w:cs="CTraditional Arabic" w:hint="cs"/>
          <w:sz w:val="26"/>
          <w:szCs w:val="26"/>
          <w:rtl/>
        </w:rPr>
        <w:t>ص</w:t>
      </w:r>
      <w:r>
        <w:rPr>
          <w:rFonts w:hint="cs"/>
          <w:rtl/>
        </w:rPr>
        <w:t xml:space="preserve"> بعد از دعای افتتاح و قبل از فاتحه</w:t>
      </w:r>
      <w:r w:rsidR="00853096">
        <w:rPr>
          <w:rFonts w:hint="cs"/>
          <w:rtl/>
        </w:rPr>
        <w:t xml:space="preserve"> می‌</w:t>
      </w:r>
      <w:r>
        <w:rPr>
          <w:rFonts w:hint="cs"/>
          <w:rtl/>
        </w:rPr>
        <w:t xml:space="preserve">گفت: </w:t>
      </w:r>
      <w:r w:rsidR="00A217AB" w:rsidRPr="00960CB7">
        <w:rPr>
          <w:rStyle w:val="Char1"/>
          <w:rFonts w:hint="cs"/>
          <w:rtl/>
        </w:rPr>
        <w:t>«</w:t>
      </w:r>
      <w:r w:rsidR="00A217AB" w:rsidRPr="00960CB7">
        <w:rPr>
          <w:rStyle w:val="Char1"/>
          <w:rFonts w:hint="eastAsia"/>
          <w:rtl/>
        </w:rPr>
        <w:t>أَعْوذُ</w:t>
      </w:r>
      <w:r w:rsidR="00A217AB" w:rsidRPr="00960CB7">
        <w:rPr>
          <w:rStyle w:val="Char1"/>
          <w:rFonts w:hint="cs"/>
          <w:rtl/>
        </w:rPr>
        <w:t xml:space="preserve"> </w:t>
      </w:r>
      <w:r w:rsidRPr="00960CB7">
        <w:rPr>
          <w:rStyle w:val="Char1"/>
          <w:rFonts w:hint="cs"/>
          <w:rtl/>
        </w:rPr>
        <w:t>ب</w:t>
      </w:r>
      <w:r w:rsidR="00A217AB" w:rsidRPr="00960CB7">
        <w:rPr>
          <w:rStyle w:val="Char1"/>
          <w:rFonts w:hint="cs"/>
          <w:rtl/>
        </w:rPr>
        <w:t>ِ</w:t>
      </w:r>
      <w:r w:rsidRPr="00960CB7">
        <w:rPr>
          <w:rStyle w:val="Char1"/>
          <w:rFonts w:hint="cs"/>
          <w:rtl/>
        </w:rPr>
        <w:t>الله</w:t>
      </w:r>
      <w:r w:rsidR="00A217AB" w:rsidRPr="00960CB7">
        <w:rPr>
          <w:rStyle w:val="Char1"/>
          <w:rFonts w:hint="cs"/>
          <w:rtl/>
        </w:rPr>
        <w:t>ِ</w:t>
      </w:r>
      <w:r w:rsidRPr="00960CB7">
        <w:rPr>
          <w:rStyle w:val="Char1"/>
          <w:rFonts w:hint="cs"/>
          <w:rtl/>
        </w:rPr>
        <w:t xml:space="preserve"> </w:t>
      </w:r>
      <w:r w:rsidR="00A217AB" w:rsidRPr="00960CB7">
        <w:rPr>
          <w:rStyle w:val="Char1"/>
          <w:rFonts w:hint="eastAsia"/>
          <w:rtl/>
        </w:rPr>
        <w:t>مِنَ</w:t>
      </w:r>
      <w:r w:rsidR="00A217AB" w:rsidRPr="00960CB7">
        <w:rPr>
          <w:rStyle w:val="Char1"/>
          <w:rtl/>
        </w:rPr>
        <w:t xml:space="preserve"> </w:t>
      </w:r>
      <w:r w:rsidR="00A217AB" w:rsidRPr="00960CB7">
        <w:rPr>
          <w:rStyle w:val="Char1"/>
          <w:rFonts w:hint="eastAsia"/>
          <w:rtl/>
        </w:rPr>
        <w:t>الشَّيْطَانِ</w:t>
      </w:r>
      <w:r w:rsidR="00A217AB" w:rsidRPr="00960CB7">
        <w:rPr>
          <w:rStyle w:val="Char1"/>
          <w:rtl/>
        </w:rPr>
        <w:t xml:space="preserve"> </w:t>
      </w:r>
      <w:r w:rsidR="00A217AB" w:rsidRPr="00960CB7">
        <w:rPr>
          <w:rStyle w:val="Char1"/>
          <w:rFonts w:hint="eastAsia"/>
          <w:rtl/>
        </w:rPr>
        <w:t>الرَّجِيمِ</w:t>
      </w:r>
      <w:r w:rsidR="00A217AB" w:rsidRPr="00960CB7">
        <w:rPr>
          <w:rStyle w:val="Char1"/>
          <w:rFonts w:hint="cs"/>
          <w:rtl/>
        </w:rPr>
        <w:t>»</w:t>
      </w:r>
      <w:r w:rsidR="00C236A1">
        <w:rPr>
          <w:rStyle w:val="Char1"/>
          <w:rFonts w:hint="cs"/>
          <w:rtl/>
        </w:rPr>
        <w:t xml:space="preserve"> </w:t>
      </w:r>
      <w:r w:rsidR="00070CA8">
        <w:rPr>
          <w:rFonts w:hint="cs"/>
          <w:rtl/>
        </w:rPr>
        <w:t>(روایت از ابن‌منذر)</w:t>
      </w:r>
      <w:r w:rsidR="00A217AB">
        <w:rPr>
          <w:rFonts w:hint="cs"/>
          <w:rtl/>
        </w:rPr>
        <w:t>.</w:t>
      </w:r>
    </w:p>
    <w:p w:rsidR="00070CA8" w:rsidRDefault="001C2833" w:rsidP="00C236A1">
      <w:pPr>
        <w:pStyle w:val="a3"/>
        <w:rPr>
          <w:rFonts w:hint="cs"/>
          <w:rtl/>
        </w:rPr>
      </w:pPr>
      <w:r>
        <w:rPr>
          <w:rFonts w:hint="cs"/>
          <w:rtl/>
        </w:rPr>
        <w:t>و استعاذه آهسته و فقط در رکعت اول گفته می‌شود.</w:t>
      </w:r>
    </w:p>
    <w:p w:rsidR="00920B07" w:rsidRPr="00CE31BF" w:rsidRDefault="00377CF7" w:rsidP="00A33ECE">
      <w:pPr>
        <w:pStyle w:val="a0"/>
        <w:rPr>
          <w:rFonts w:hint="cs"/>
          <w:rtl/>
        </w:rPr>
      </w:pPr>
      <w:bookmarkStart w:id="772" w:name="_Toc262411691"/>
      <w:bookmarkStart w:id="773" w:name="_Toc340599259"/>
      <w:bookmarkStart w:id="774" w:name="_Toc408538734"/>
      <w:r>
        <w:rPr>
          <w:rFonts w:hint="cs"/>
          <w:rtl/>
        </w:rPr>
        <w:lastRenderedPageBreak/>
        <w:t>6-</w:t>
      </w:r>
      <w:r w:rsidR="00920B07">
        <w:rPr>
          <w:rFonts w:hint="cs"/>
          <w:rtl/>
        </w:rPr>
        <w:t xml:space="preserve"> آمین گفتن:</w:t>
      </w:r>
      <w:bookmarkEnd w:id="772"/>
      <w:bookmarkEnd w:id="773"/>
      <w:bookmarkEnd w:id="774"/>
    </w:p>
    <w:p w:rsidR="00920B07" w:rsidRDefault="00A06EA8" w:rsidP="00C236A1">
      <w:pPr>
        <w:pStyle w:val="a3"/>
        <w:rPr>
          <w:rFonts w:hint="cs"/>
          <w:rtl/>
        </w:rPr>
      </w:pPr>
      <w:r>
        <w:rPr>
          <w:rFonts w:hint="cs"/>
          <w:rtl/>
        </w:rPr>
        <w:t>برای هر مسلمان اعم از امام و مأموم و منفرد سنت است بعد از خواندن سورة فاتحه در نمازهای جهری با صدای بلند و در نمازهای سری به صورت سری آمین بگوید.</w:t>
      </w:r>
    </w:p>
    <w:p w:rsidR="00055F2D" w:rsidRPr="00055F2D" w:rsidRDefault="00377CF7" w:rsidP="00A33ECE">
      <w:pPr>
        <w:pStyle w:val="a0"/>
        <w:rPr>
          <w:rFonts w:hint="cs"/>
          <w:rtl/>
        </w:rPr>
      </w:pPr>
      <w:bookmarkStart w:id="775" w:name="_Toc262411692"/>
      <w:bookmarkStart w:id="776" w:name="_Toc340599260"/>
      <w:bookmarkStart w:id="777" w:name="_Toc408538735"/>
      <w:r>
        <w:rPr>
          <w:rFonts w:hint="cs"/>
          <w:rtl/>
        </w:rPr>
        <w:t>7-</w:t>
      </w:r>
      <w:r w:rsidR="00055F2D">
        <w:rPr>
          <w:rFonts w:hint="cs"/>
          <w:rtl/>
        </w:rPr>
        <w:t xml:space="preserve"> قرائت بعد از فاتحه:</w:t>
      </w:r>
      <w:bookmarkEnd w:id="775"/>
      <w:bookmarkEnd w:id="776"/>
      <w:bookmarkEnd w:id="777"/>
    </w:p>
    <w:p w:rsidR="00A06EA8" w:rsidRDefault="00E74B7E" w:rsidP="00C236A1">
      <w:pPr>
        <w:pStyle w:val="a3"/>
        <w:rPr>
          <w:rFonts w:hint="cs"/>
          <w:rtl/>
        </w:rPr>
      </w:pPr>
      <w:r>
        <w:rPr>
          <w:rFonts w:hint="cs"/>
          <w:rtl/>
        </w:rPr>
        <w:t>سنت است بعد از خواندن فاتحه مقداری قرآن به شرح زیر در نمازهای پنجگانه بخواند:</w:t>
      </w:r>
    </w:p>
    <w:p w:rsidR="00E74B7E" w:rsidRDefault="00E74B7E" w:rsidP="00C236A1">
      <w:pPr>
        <w:pStyle w:val="a3"/>
        <w:rPr>
          <w:rFonts w:hint="cs"/>
          <w:rtl/>
        </w:rPr>
      </w:pPr>
      <w:r>
        <w:rPr>
          <w:rFonts w:hint="cs"/>
          <w:rtl/>
        </w:rPr>
        <w:t>(أ) در</w:t>
      </w:r>
      <w:r w:rsidR="00A217AB">
        <w:rPr>
          <w:rFonts w:hint="cs"/>
          <w:rtl/>
        </w:rPr>
        <w:t xml:space="preserve"> </w:t>
      </w:r>
      <w:r>
        <w:rPr>
          <w:rFonts w:hint="cs"/>
          <w:rtl/>
        </w:rPr>
        <w:t>هر دو رکعت نماز صبح)</w:t>
      </w:r>
    </w:p>
    <w:p w:rsidR="00E74B7E" w:rsidRDefault="00E74B7E" w:rsidP="00C236A1">
      <w:pPr>
        <w:pStyle w:val="a3"/>
        <w:rPr>
          <w:rFonts w:hint="cs"/>
          <w:rtl/>
        </w:rPr>
      </w:pPr>
      <w:r>
        <w:rPr>
          <w:rFonts w:hint="cs"/>
          <w:rtl/>
        </w:rPr>
        <w:t>(ب) در هر دو رکعت نماز جمعه.</w:t>
      </w:r>
    </w:p>
    <w:p w:rsidR="00E74B7E" w:rsidRDefault="00E74B7E" w:rsidP="00C236A1">
      <w:pPr>
        <w:pStyle w:val="a3"/>
        <w:rPr>
          <w:rFonts w:hint="cs"/>
          <w:rtl/>
        </w:rPr>
      </w:pPr>
      <w:r>
        <w:rPr>
          <w:rFonts w:hint="cs"/>
          <w:rtl/>
        </w:rPr>
        <w:t>(ج) در دو رکعت اول نمازهای ظهر و عصر و مغرب عشاء.</w:t>
      </w:r>
    </w:p>
    <w:p w:rsidR="00D207CD" w:rsidRDefault="0070204A" w:rsidP="00C236A1">
      <w:pPr>
        <w:pStyle w:val="a3"/>
        <w:rPr>
          <w:rFonts w:hint="cs"/>
          <w:rtl/>
        </w:rPr>
      </w:pPr>
      <w:r>
        <w:rPr>
          <w:rFonts w:hint="cs"/>
          <w:rtl/>
        </w:rPr>
        <w:t>ولی در دو رکعت آخر ظهر و عصر و عشاء و یک رکعت آخر مغرب تنها فاتحه را می‌خواند. طول دادن به رکعت اول صبح و سایر نمازها سنت است. عادت رسول‌خدا</w:t>
      </w:r>
      <w:r>
        <w:rPr>
          <w:rFonts w:cs="CTraditional Arabic" w:hint="cs"/>
          <w:sz w:val="26"/>
          <w:szCs w:val="26"/>
          <w:rtl/>
        </w:rPr>
        <w:t>ص</w:t>
      </w:r>
      <w:r>
        <w:rPr>
          <w:rFonts w:hint="cs"/>
          <w:rtl/>
        </w:rPr>
        <w:t xml:space="preserve"> بر این بود که: نماز صبح را بیشتر از سایر نمازها طول می‌داد. بدین خاطر که قرآن فجر مشهود بوده و خدا و ملائکه بر آن گواهی می‌دهند.</w:t>
      </w:r>
    </w:p>
    <w:p w:rsidR="0070204A" w:rsidRDefault="007E0532" w:rsidP="00C236A1">
      <w:pPr>
        <w:pStyle w:val="a3"/>
        <w:rPr>
          <w:rFonts w:hint="cs"/>
          <w:rtl/>
        </w:rPr>
      </w:pPr>
      <w:r>
        <w:rPr>
          <w:rFonts w:hint="cs"/>
          <w:rtl/>
        </w:rPr>
        <w:t>گاهی رسول‌خدا</w:t>
      </w:r>
      <w:r>
        <w:rPr>
          <w:rFonts w:cs="CTraditional Arabic" w:hint="cs"/>
          <w:sz w:val="26"/>
          <w:szCs w:val="26"/>
          <w:rtl/>
        </w:rPr>
        <w:t>ص</w:t>
      </w:r>
      <w:r>
        <w:rPr>
          <w:rFonts w:hint="cs"/>
          <w:rtl/>
        </w:rPr>
        <w:t xml:space="preserve"> نماز ظهر را طول می‌داد تا حدی که ابوسعید خدری</w:t>
      </w:r>
      <w:r>
        <w:rPr>
          <w:rFonts w:cs="CTraditional Arabic" w:hint="cs"/>
          <w:sz w:val="26"/>
          <w:szCs w:val="26"/>
          <w:rtl/>
        </w:rPr>
        <w:t>س</w:t>
      </w:r>
      <w:r w:rsidR="00A217AB">
        <w:rPr>
          <w:rFonts w:hint="cs"/>
          <w:rtl/>
        </w:rPr>
        <w:t xml:space="preserve"> گوید: </w:t>
      </w:r>
      <w:r w:rsidR="00A217AB">
        <w:rPr>
          <w:rFonts w:cs="Traditional Arabic" w:hint="cs"/>
          <w:rtl/>
        </w:rPr>
        <w:t>«</w:t>
      </w:r>
      <w:r>
        <w:rPr>
          <w:rFonts w:hint="cs"/>
          <w:rtl/>
        </w:rPr>
        <w:t>گاهی اتفاق می‌افتاد اقام</w:t>
      </w:r>
      <w:r w:rsidR="00C236A1">
        <w:rPr>
          <w:rFonts w:hint="cs"/>
          <w:rtl/>
        </w:rPr>
        <w:t>ۀ</w:t>
      </w:r>
      <w:r>
        <w:rPr>
          <w:rFonts w:hint="cs"/>
          <w:rtl/>
        </w:rPr>
        <w:t xml:space="preserve"> نماز ظهر شروع می‌شد یکی برای قضای حاجت به طرف بقیع می‌رفت و قضای حاجت را انجام داده و به خانه</w:t>
      </w:r>
      <w:r>
        <w:rPr>
          <w:rFonts w:hint="eastAsia"/>
          <w:rtl/>
        </w:rPr>
        <w:t>‌اش بر می‌گشت و وضو می‌گرفت و بر اثر طولانی خواندن ظهر در رکعت اول به آن حضرت ملحق می‌شد</w:t>
      </w:r>
      <w:r w:rsidR="00A217AB">
        <w:rPr>
          <w:rFonts w:cs="Traditional Arabic" w:hint="cs"/>
          <w:rtl/>
        </w:rPr>
        <w:t>»</w:t>
      </w:r>
      <w:r w:rsidR="00A217AB">
        <w:rPr>
          <w:rFonts w:hint="eastAsia"/>
          <w:rtl/>
        </w:rPr>
        <w:t>.</w:t>
      </w:r>
      <w:r w:rsidR="00C236A1">
        <w:rPr>
          <w:rFonts w:hint="cs"/>
          <w:rtl/>
        </w:rPr>
        <w:t xml:space="preserve"> </w:t>
      </w:r>
      <w:r>
        <w:rPr>
          <w:rFonts w:hint="cs"/>
          <w:rtl/>
        </w:rPr>
        <w:t>(روایت از مسلم)</w:t>
      </w:r>
      <w:r w:rsidR="00A217AB">
        <w:rPr>
          <w:rFonts w:hint="cs"/>
          <w:rtl/>
        </w:rPr>
        <w:t>.</w:t>
      </w:r>
    </w:p>
    <w:p w:rsidR="007E0532" w:rsidRDefault="005779C1" w:rsidP="00C236A1">
      <w:pPr>
        <w:pStyle w:val="a3"/>
        <w:rPr>
          <w:rFonts w:hint="cs"/>
          <w:rtl/>
        </w:rPr>
      </w:pPr>
      <w:r>
        <w:rPr>
          <w:rFonts w:hint="cs"/>
          <w:rtl/>
        </w:rPr>
        <w:t>ولی نماز عصر در طول و قصر آن نصف نماز ظهر است. اما نماز مغرب را گاهی طولانی و گاهی کوتاه می‌خواند.</w:t>
      </w:r>
    </w:p>
    <w:p w:rsidR="005779C1" w:rsidRDefault="005779C1" w:rsidP="00C236A1">
      <w:pPr>
        <w:pStyle w:val="a3"/>
        <w:rPr>
          <w:rFonts w:hint="cs"/>
          <w:rtl/>
        </w:rPr>
      </w:pPr>
      <w:r>
        <w:rPr>
          <w:rFonts w:hint="cs"/>
          <w:rtl/>
        </w:rPr>
        <w:t>در نماز عشاء سوره‌های تین و شمس و اعلی و اللیل و امثال آن را می‌خواند.</w:t>
      </w:r>
    </w:p>
    <w:p w:rsidR="005779C1" w:rsidRPr="00A217AB" w:rsidRDefault="00377CF7" w:rsidP="00A33ECE">
      <w:pPr>
        <w:pStyle w:val="a0"/>
        <w:rPr>
          <w:rFonts w:hint="cs"/>
          <w:rtl/>
          <w:lang w:val="en-GB"/>
        </w:rPr>
      </w:pPr>
      <w:bookmarkStart w:id="778" w:name="_Toc262411693"/>
      <w:bookmarkStart w:id="779" w:name="_Toc340599261"/>
      <w:bookmarkStart w:id="780" w:name="_Toc408538736"/>
      <w:r>
        <w:rPr>
          <w:rFonts w:hint="cs"/>
          <w:rtl/>
        </w:rPr>
        <w:t>8-</w:t>
      </w:r>
      <w:r w:rsidR="005779C1">
        <w:rPr>
          <w:rFonts w:hint="cs"/>
          <w:rtl/>
        </w:rPr>
        <w:t xml:space="preserve"> تکبیرات انتقال:</w:t>
      </w:r>
      <w:bookmarkEnd w:id="778"/>
      <w:bookmarkEnd w:id="779"/>
      <w:bookmarkEnd w:id="780"/>
    </w:p>
    <w:p w:rsidR="005707F2" w:rsidRDefault="00076E8A" w:rsidP="00C236A1">
      <w:pPr>
        <w:pStyle w:val="a3"/>
        <w:rPr>
          <w:rFonts w:hint="cs"/>
          <w:rtl/>
        </w:rPr>
      </w:pPr>
      <w:r>
        <w:rPr>
          <w:rFonts w:hint="cs"/>
          <w:rtl/>
        </w:rPr>
        <w:t xml:space="preserve">سنت است هنگام بلند شدن از رکوع بگوید: </w:t>
      </w:r>
      <w:r w:rsidRPr="00960CB7">
        <w:rPr>
          <w:rStyle w:val="Char1"/>
          <w:rFonts w:hint="cs"/>
          <w:rtl/>
        </w:rPr>
        <w:t>س</w:t>
      </w:r>
      <w:r w:rsidR="00A217AB" w:rsidRPr="00960CB7">
        <w:rPr>
          <w:rStyle w:val="Char1"/>
          <w:rFonts w:hint="cs"/>
          <w:rtl/>
        </w:rPr>
        <w:t>َ</w:t>
      </w:r>
      <w:r w:rsidRPr="00960CB7">
        <w:rPr>
          <w:rStyle w:val="Char1"/>
          <w:rFonts w:hint="cs"/>
          <w:rtl/>
        </w:rPr>
        <w:t>م</w:t>
      </w:r>
      <w:r w:rsidR="00A217AB" w:rsidRPr="00960CB7">
        <w:rPr>
          <w:rStyle w:val="Char1"/>
          <w:rFonts w:hint="cs"/>
          <w:rtl/>
        </w:rPr>
        <w:t>ِ</w:t>
      </w:r>
      <w:r w:rsidRPr="00960CB7">
        <w:rPr>
          <w:rStyle w:val="Char1"/>
          <w:rFonts w:hint="cs"/>
          <w:rtl/>
        </w:rPr>
        <w:t>ع</w:t>
      </w:r>
      <w:r w:rsidR="00A217AB" w:rsidRPr="00960CB7">
        <w:rPr>
          <w:rStyle w:val="Char1"/>
          <w:rFonts w:hint="cs"/>
          <w:rtl/>
        </w:rPr>
        <w:t>َ</w:t>
      </w:r>
      <w:r w:rsidRPr="00960CB7">
        <w:rPr>
          <w:rStyle w:val="Char1"/>
          <w:rFonts w:ascii="Times New Roman" w:hAnsi="Times New Roman" w:cs="Times New Roman" w:hint="cs"/>
          <w:rtl/>
        </w:rPr>
        <w:t>‌</w:t>
      </w:r>
      <w:r w:rsidRPr="00960CB7">
        <w:rPr>
          <w:rStyle w:val="Char1"/>
          <w:rFonts w:hint="cs"/>
          <w:rtl/>
        </w:rPr>
        <w:t>الله</w:t>
      </w:r>
      <w:r w:rsidR="00A217AB" w:rsidRPr="00960CB7">
        <w:rPr>
          <w:rStyle w:val="Char1"/>
          <w:rFonts w:hint="cs"/>
          <w:rtl/>
        </w:rPr>
        <w:t xml:space="preserve">ُ </w:t>
      </w:r>
      <w:r w:rsidRPr="00960CB7">
        <w:rPr>
          <w:rStyle w:val="Char1"/>
          <w:rFonts w:ascii="Times New Roman" w:hAnsi="Times New Roman" w:cs="Times New Roman" w:hint="cs"/>
          <w:rtl/>
        </w:rPr>
        <w:t>‌</w:t>
      </w:r>
      <w:r w:rsidRPr="00960CB7">
        <w:rPr>
          <w:rStyle w:val="Char1"/>
          <w:rFonts w:hint="cs"/>
          <w:rtl/>
        </w:rPr>
        <w:t>ل</w:t>
      </w:r>
      <w:r w:rsidR="00A217AB" w:rsidRPr="00960CB7">
        <w:rPr>
          <w:rStyle w:val="Char1"/>
          <w:rFonts w:hint="cs"/>
          <w:rtl/>
        </w:rPr>
        <w:t>ِ</w:t>
      </w:r>
      <w:r w:rsidRPr="00960CB7">
        <w:rPr>
          <w:rStyle w:val="Char1"/>
          <w:rFonts w:hint="cs"/>
          <w:rtl/>
        </w:rPr>
        <w:t>م</w:t>
      </w:r>
      <w:r w:rsidR="00A217AB" w:rsidRPr="00960CB7">
        <w:rPr>
          <w:rStyle w:val="Char1"/>
          <w:rFonts w:hint="cs"/>
          <w:rtl/>
        </w:rPr>
        <w:t>َ</w:t>
      </w:r>
      <w:r w:rsidRPr="00960CB7">
        <w:rPr>
          <w:rStyle w:val="Char1"/>
          <w:rFonts w:hint="cs"/>
          <w:rtl/>
        </w:rPr>
        <w:t>ن</w:t>
      </w:r>
      <w:r w:rsidR="00A217AB" w:rsidRPr="00960CB7">
        <w:rPr>
          <w:rStyle w:val="Char1"/>
          <w:rFonts w:hint="cs"/>
          <w:rtl/>
        </w:rPr>
        <w:t>ْ</w:t>
      </w:r>
      <w:r w:rsidRPr="00960CB7">
        <w:rPr>
          <w:rStyle w:val="Char1"/>
          <w:rFonts w:hint="cs"/>
          <w:rtl/>
        </w:rPr>
        <w:t xml:space="preserve"> ح</w:t>
      </w:r>
      <w:r w:rsidR="00A217AB" w:rsidRPr="00960CB7">
        <w:rPr>
          <w:rStyle w:val="Char1"/>
          <w:rFonts w:hint="cs"/>
          <w:rtl/>
        </w:rPr>
        <w:t>َ</w:t>
      </w:r>
      <w:r w:rsidRPr="00960CB7">
        <w:rPr>
          <w:rStyle w:val="Char1"/>
          <w:rFonts w:hint="cs"/>
          <w:rtl/>
        </w:rPr>
        <w:t>م</w:t>
      </w:r>
      <w:r w:rsidR="00A217AB" w:rsidRPr="00960CB7">
        <w:rPr>
          <w:rStyle w:val="Char1"/>
          <w:rFonts w:hint="cs"/>
          <w:rtl/>
        </w:rPr>
        <w:t>ِ</w:t>
      </w:r>
      <w:r w:rsidRPr="00960CB7">
        <w:rPr>
          <w:rStyle w:val="Char1"/>
          <w:rFonts w:hint="cs"/>
          <w:rtl/>
        </w:rPr>
        <w:t>د</w:t>
      </w:r>
      <w:r w:rsidR="00A217AB" w:rsidRPr="00960CB7">
        <w:rPr>
          <w:rStyle w:val="Char1"/>
          <w:rFonts w:hint="cs"/>
          <w:rtl/>
        </w:rPr>
        <w:t>َ</w:t>
      </w:r>
      <w:r w:rsidRPr="00960CB7">
        <w:rPr>
          <w:rStyle w:val="Char1"/>
          <w:rFonts w:hint="cs"/>
          <w:rtl/>
        </w:rPr>
        <w:t>ه</w:t>
      </w:r>
      <w:r w:rsidR="00A217AB" w:rsidRPr="00960CB7">
        <w:rPr>
          <w:rStyle w:val="Char1"/>
          <w:rFonts w:hint="cs"/>
          <w:rtl/>
        </w:rPr>
        <w:t>ُ</w:t>
      </w:r>
      <w:r>
        <w:rPr>
          <w:rFonts w:hint="cs"/>
          <w:rtl/>
        </w:rPr>
        <w:t xml:space="preserve">، و وقتی که کاملاً در اعتدال قرار گرفت بگوید: </w:t>
      </w:r>
      <w:r w:rsidRPr="00960CB7">
        <w:rPr>
          <w:rStyle w:val="Char1"/>
          <w:rFonts w:hint="cs"/>
          <w:rtl/>
        </w:rPr>
        <w:t>ر</w:t>
      </w:r>
      <w:r w:rsidR="00A217AB" w:rsidRPr="00960CB7">
        <w:rPr>
          <w:rStyle w:val="Char1"/>
          <w:rFonts w:hint="cs"/>
          <w:rtl/>
        </w:rPr>
        <w:t>َ</w:t>
      </w:r>
      <w:r w:rsidRPr="00960CB7">
        <w:rPr>
          <w:rStyle w:val="Char1"/>
          <w:rFonts w:hint="cs"/>
          <w:rtl/>
        </w:rPr>
        <w:t>ب</w:t>
      </w:r>
      <w:r w:rsidR="00A217AB" w:rsidRPr="00960CB7">
        <w:rPr>
          <w:rStyle w:val="Char1"/>
          <w:rFonts w:hint="cs"/>
          <w:rtl/>
        </w:rPr>
        <w:t>َّ</w:t>
      </w:r>
      <w:r w:rsidRPr="00960CB7">
        <w:rPr>
          <w:rStyle w:val="Char1"/>
          <w:rFonts w:hint="cs"/>
          <w:rtl/>
        </w:rPr>
        <w:t>ن</w:t>
      </w:r>
      <w:r w:rsidR="00A217AB" w:rsidRPr="00960CB7">
        <w:rPr>
          <w:rStyle w:val="Char1"/>
          <w:rFonts w:hint="cs"/>
          <w:rtl/>
        </w:rPr>
        <w:t>َ</w:t>
      </w:r>
      <w:r w:rsidRPr="00960CB7">
        <w:rPr>
          <w:rStyle w:val="Char1"/>
          <w:rFonts w:hint="cs"/>
          <w:rtl/>
        </w:rPr>
        <w:t>ا ل</w:t>
      </w:r>
      <w:r w:rsidR="00A217AB" w:rsidRPr="00960CB7">
        <w:rPr>
          <w:rStyle w:val="Char1"/>
          <w:rFonts w:hint="cs"/>
          <w:rtl/>
        </w:rPr>
        <w:t>َ</w:t>
      </w:r>
      <w:r w:rsidRPr="00960CB7">
        <w:rPr>
          <w:rStyle w:val="Char1"/>
          <w:rFonts w:hint="cs"/>
          <w:rtl/>
        </w:rPr>
        <w:t>ک</w:t>
      </w:r>
      <w:r w:rsidR="00A217AB" w:rsidRPr="00960CB7">
        <w:rPr>
          <w:rStyle w:val="Char1"/>
          <w:rFonts w:hint="cs"/>
          <w:rtl/>
        </w:rPr>
        <w:t>َ</w:t>
      </w:r>
      <w:r w:rsidRPr="00960CB7">
        <w:rPr>
          <w:rStyle w:val="Char1"/>
          <w:rFonts w:hint="cs"/>
          <w:rtl/>
        </w:rPr>
        <w:t xml:space="preserve"> ال</w:t>
      </w:r>
      <w:r w:rsidR="00A217AB" w:rsidRPr="00960CB7">
        <w:rPr>
          <w:rStyle w:val="Char1"/>
          <w:rFonts w:hint="cs"/>
          <w:rtl/>
        </w:rPr>
        <w:t>ْ</w:t>
      </w:r>
      <w:r w:rsidRPr="00960CB7">
        <w:rPr>
          <w:rStyle w:val="Char1"/>
          <w:rFonts w:hint="cs"/>
          <w:rtl/>
        </w:rPr>
        <w:t>ح</w:t>
      </w:r>
      <w:r w:rsidR="00A217AB" w:rsidRPr="00960CB7">
        <w:rPr>
          <w:rStyle w:val="Char1"/>
          <w:rFonts w:hint="cs"/>
          <w:rtl/>
        </w:rPr>
        <w:t>َ</w:t>
      </w:r>
      <w:r w:rsidRPr="00960CB7">
        <w:rPr>
          <w:rStyle w:val="Char1"/>
          <w:rFonts w:hint="cs"/>
          <w:rtl/>
        </w:rPr>
        <w:t>م</w:t>
      </w:r>
      <w:r w:rsidR="00A217AB" w:rsidRPr="00960CB7">
        <w:rPr>
          <w:rStyle w:val="Char1"/>
          <w:rFonts w:hint="cs"/>
          <w:rtl/>
        </w:rPr>
        <w:t>ْ</w:t>
      </w:r>
      <w:r w:rsidRPr="00960CB7">
        <w:rPr>
          <w:rStyle w:val="Char1"/>
          <w:rFonts w:hint="cs"/>
          <w:rtl/>
        </w:rPr>
        <w:t>د</w:t>
      </w:r>
      <w:r w:rsidR="00A217AB" w:rsidRPr="00960CB7">
        <w:rPr>
          <w:rStyle w:val="Char1"/>
          <w:rFonts w:hint="cs"/>
          <w:rtl/>
        </w:rPr>
        <w:t>ُ</w:t>
      </w:r>
      <w:r>
        <w:rPr>
          <w:rFonts w:hint="cs"/>
          <w:rtl/>
        </w:rPr>
        <w:t xml:space="preserve"> و به هنگام پایین رفتن برای رکوع و سجود و بلند شدن از سجده </w:t>
      </w:r>
      <w:r w:rsidR="00A217AB" w:rsidRPr="00960CB7">
        <w:rPr>
          <w:rStyle w:val="Char1"/>
          <w:rFonts w:hint="cs"/>
          <w:rtl/>
        </w:rPr>
        <w:t>الله</w:t>
      </w:r>
      <w:r w:rsidR="00A217AB" w:rsidRPr="00960CB7">
        <w:rPr>
          <w:rStyle w:val="Char1"/>
          <w:rFonts w:ascii="Times New Roman" w:hAnsi="Times New Roman" w:cs="Times New Roman" w:hint="cs"/>
          <w:rtl/>
        </w:rPr>
        <w:t>‌</w:t>
      </w:r>
      <w:r w:rsidR="00A217AB" w:rsidRPr="00960CB7">
        <w:rPr>
          <w:rStyle w:val="Char1"/>
          <w:rFonts w:hint="cs"/>
          <w:rtl/>
        </w:rPr>
        <w:t>أَ</w:t>
      </w:r>
      <w:r w:rsidR="007D582B" w:rsidRPr="00960CB7">
        <w:rPr>
          <w:rStyle w:val="Char1"/>
          <w:rFonts w:hint="cs"/>
          <w:rtl/>
        </w:rPr>
        <w:t>ک</w:t>
      </w:r>
      <w:r w:rsidR="00A217AB" w:rsidRPr="00960CB7">
        <w:rPr>
          <w:rStyle w:val="Char1"/>
          <w:rFonts w:hint="cs"/>
          <w:rtl/>
        </w:rPr>
        <w:t>ْ</w:t>
      </w:r>
      <w:r w:rsidRPr="00960CB7">
        <w:rPr>
          <w:rStyle w:val="Char1"/>
          <w:rFonts w:hint="cs"/>
          <w:rtl/>
        </w:rPr>
        <w:t>ب</w:t>
      </w:r>
      <w:r w:rsidR="00A217AB" w:rsidRPr="00960CB7">
        <w:rPr>
          <w:rStyle w:val="Char1"/>
          <w:rFonts w:hint="cs"/>
          <w:rtl/>
        </w:rPr>
        <w:t>َ</w:t>
      </w:r>
      <w:r w:rsidRPr="00960CB7">
        <w:rPr>
          <w:rStyle w:val="Char1"/>
          <w:rFonts w:hint="cs"/>
          <w:rtl/>
        </w:rPr>
        <w:t>ر</w:t>
      </w:r>
      <w:r w:rsidR="00A217AB" w:rsidRPr="00960CB7">
        <w:rPr>
          <w:rStyle w:val="Char1"/>
          <w:rFonts w:hint="cs"/>
          <w:rtl/>
        </w:rPr>
        <w:t>ْ</w:t>
      </w:r>
      <w:r>
        <w:rPr>
          <w:rFonts w:hint="cs"/>
          <w:rtl/>
        </w:rPr>
        <w:t xml:space="preserve"> بگوید. از عبدالله بن‌مسعود </w:t>
      </w:r>
      <w:r w:rsidR="00A217AB">
        <w:rPr>
          <w:rFonts w:hint="cs"/>
        </w:rPr>
        <w:sym w:font="AGA Arabesque" w:char="F074"/>
      </w:r>
      <w:r w:rsidR="00A217AB">
        <w:rPr>
          <w:rFonts w:hint="cs"/>
          <w:rtl/>
        </w:rPr>
        <w:t xml:space="preserve"> </w:t>
      </w:r>
      <w:r>
        <w:rPr>
          <w:rFonts w:hint="cs"/>
          <w:rtl/>
        </w:rPr>
        <w:t xml:space="preserve">روایت شده گوید: </w:t>
      </w:r>
      <w:r w:rsidR="00A217AB">
        <w:rPr>
          <w:rFonts w:cs="Traditional Arabic" w:hint="cs"/>
          <w:rtl/>
        </w:rPr>
        <w:t>«</w:t>
      </w:r>
      <w:r>
        <w:rPr>
          <w:rFonts w:hint="cs"/>
          <w:rtl/>
        </w:rPr>
        <w:t>رسول‌</w:t>
      </w:r>
      <w:r>
        <w:rPr>
          <w:rFonts w:hint="eastAsia"/>
          <w:rtl/>
        </w:rPr>
        <w:t>‌خدا</w:t>
      </w:r>
      <w:r>
        <w:rPr>
          <w:rFonts w:cs="CTraditional Arabic" w:hint="cs"/>
          <w:sz w:val="26"/>
          <w:szCs w:val="26"/>
          <w:rtl/>
        </w:rPr>
        <w:t>ص</w:t>
      </w:r>
      <w:r>
        <w:rPr>
          <w:rFonts w:hint="cs"/>
          <w:rtl/>
        </w:rPr>
        <w:t xml:space="preserve"> را دیدم در هر پایین رفتن و بلند شدن و برخاستن و نشستن </w:t>
      </w:r>
      <w:r w:rsidR="00A217AB" w:rsidRPr="00960CB7">
        <w:rPr>
          <w:rStyle w:val="Char1"/>
          <w:rFonts w:hint="cs"/>
          <w:rtl/>
        </w:rPr>
        <w:t>اللهُ أ</w:t>
      </w:r>
      <w:r w:rsidRPr="00960CB7">
        <w:rPr>
          <w:rStyle w:val="Char1"/>
          <w:rFonts w:hint="cs"/>
          <w:rtl/>
        </w:rPr>
        <w:t>کبر</w:t>
      </w:r>
      <w:r>
        <w:rPr>
          <w:rFonts w:hint="cs"/>
          <w:rtl/>
        </w:rPr>
        <w:t xml:space="preserve"> می‌گفت</w:t>
      </w:r>
      <w:r w:rsidR="00A217AB">
        <w:rPr>
          <w:rFonts w:cs="Traditional Arabic" w:hint="cs"/>
          <w:rtl/>
        </w:rPr>
        <w:t>»</w:t>
      </w:r>
      <w:r w:rsidR="00A217AB">
        <w:rPr>
          <w:rFonts w:hint="cs"/>
          <w:rtl/>
        </w:rPr>
        <w:t>.</w:t>
      </w:r>
      <w:r w:rsidR="00C236A1">
        <w:rPr>
          <w:rFonts w:hint="cs"/>
          <w:rtl/>
        </w:rPr>
        <w:t xml:space="preserve"> </w:t>
      </w:r>
      <w:r>
        <w:rPr>
          <w:rFonts w:hint="cs"/>
          <w:rtl/>
        </w:rPr>
        <w:t>(روایت از احمد و نسائی و ترمذی)</w:t>
      </w:r>
      <w:r w:rsidR="00A217AB">
        <w:rPr>
          <w:rFonts w:hint="cs"/>
          <w:rtl/>
        </w:rPr>
        <w:t>.</w:t>
      </w:r>
    </w:p>
    <w:p w:rsidR="00C236A1" w:rsidRDefault="00C236A1" w:rsidP="00C236A1">
      <w:pPr>
        <w:pStyle w:val="a3"/>
        <w:rPr>
          <w:rFonts w:hint="cs"/>
          <w:rtl/>
        </w:rPr>
      </w:pPr>
    </w:p>
    <w:p w:rsidR="007D582B" w:rsidRPr="00DC6647" w:rsidRDefault="00377CF7" w:rsidP="00A33ECE">
      <w:pPr>
        <w:pStyle w:val="a0"/>
        <w:rPr>
          <w:rFonts w:hint="cs"/>
          <w:rtl/>
        </w:rPr>
      </w:pPr>
      <w:bookmarkStart w:id="781" w:name="_Toc262411694"/>
      <w:bookmarkStart w:id="782" w:name="_Toc340599262"/>
      <w:bookmarkStart w:id="783" w:name="_Toc408538737"/>
      <w:r>
        <w:rPr>
          <w:rFonts w:hint="cs"/>
          <w:rtl/>
        </w:rPr>
        <w:lastRenderedPageBreak/>
        <w:t>9-</w:t>
      </w:r>
      <w:r w:rsidR="007D582B">
        <w:rPr>
          <w:rFonts w:hint="cs"/>
          <w:rtl/>
        </w:rPr>
        <w:t xml:space="preserve"> اذکار رکوع و سجود:</w:t>
      </w:r>
      <w:bookmarkEnd w:id="781"/>
      <w:bookmarkEnd w:id="782"/>
      <w:bookmarkEnd w:id="783"/>
    </w:p>
    <w:p w:rsidR="00D87929" w:rsidRDefault="001F5109" w:rsidP="00C236A1">
      <w:pPr>
        <w:pStyle w:val="a3"/>
        <w:rPr>
          <w:rFonts w:hint="cs"/>
          <w:rtl/>
        </w:rPr>
      </w:pPr>
      <w:r w:rsidRPr="00C236A1">
        <w:rPr>
          <w:rFonts w:hint="cs"/>
          <w:rtl/>
        </w:rPr>
        <w:t>مستحب است در رکوع بگوید:</w:t>
      </w:r>
      <w:r>
        <w:rPr>
          <w:rFonts w:cs="B Lotus" w:hint="cs"/>
          <w:rtl/>
        </w:rPr>
        <w:t xml:space="preserve"> </w:t>
      </w:r>
      <w:r w:rsidRPr="00960CB7">
        <w:rPr>
          <w:rStyle w:val="Char1"/>
          <w:rFonts w:hint="cs"/>
          <w:rtl/>
        </w:rPr>
        <w:t>«</w:t>
      </w:r>
      <w:r w:rsidR="005179DB" w:rsidRPr="00960CB7">
        <w:rPr>
          <w:rStyle w:val="Char1"/>
          <w:rtl/>
        </w:rPr>
        <w:t>سُبْحَانَ رَبِّيَ الْعَظِيْمِ</w:t>
      </w:r>
      <w:r w:rsidR="005179DB" w:rsidRPr="00960CB7">
        <w:rPr>
          <w:rStyle w:val="Char1"/>
          <w:rFonts w:hint="cs"/>
          <w:rtl/>
        </w:rPr>
        <w:t xml:space="preserve"> وَ</w:t>
      </w:r>
      <w:r w:rsidRPr="00960CB7">
        <w:rPr>
          <w:rStyle w:val="Char1"/>
          <w:rFonts w:hint="cs"/>
          <w:rtl/>
        </w:rPr>
        <w:t>ب</w:t>
      </w:r>
      <w:r w:rsidR="005179DB" w:rsidRPr="00960CB7">
        <w:rPr>
          <w:rStyle w:val="Char1"/>
          <w:rFonts w:hint="cs"/>
          <w:rtl/>
        </w:rPr>
        <w:t>ِ</w:t>
      </w:r>
      <w:r w:rsidRPr="00960CB7">
        <w:rPr>
          <w:rStyle w:val="Char1"/>
          <w:rFonts w:hint="cs"/>
          <w:rtl/>
        </w:rPr>
        <w:t>ح</w:t>
      </w:r>
      <w:r w:rsidR="005179DB" w:rsidRPr="00960CB7">
        <w:rPr>
          <w:rStyle w:val="Char1"/>
          <w:rFonts w:hint="cs"/>
          <w:rtl/>
        </w:rPr>
        <w:t>َ</w:t>
      </w:r>
      <w:r w:rsidRPr="00960CB7">
        <w:rPr>
          <w:rStyle w:val="Char1"/>
          <w:rFonts w:hint="cs"/>
          <w:rtl/>
        </w:rPr>
        <w:t>م</w:t>
      </w:r>
      <w:r w:rsidR="005179DB" w:rsidRPr="00960CB7">
        <w:rPr>
          <w:rStyle w:val="Char1"/>
          <w:rFonts w:hint="cs"/>
          <w:rtl/>
        </w:rPr>
        <w:t>ْ</w:t>
      </w:r>
      <w:r w:rsidRPr="00960CB7">
        <w:rPr>
          <w:rStyle w:val="Char1"/>
          <w:rFonts w:hint="cs"/>
          <w:rtl/>
        </w:rPr>
        <w:t>د</w:t>
      </w:r>
      <w:r w:rsidR="005179DB" w:rsidRPr="00960CB7">
        <w:rPr>
          <w:rStyle w:val="Char1"/>
          <w:rFonts w:hint="cs"/>
          <w:rtl/>
        </w:rPr>
        <w:t>ِ</w:t>
      </w:r>
      <w:r w:rsidRPr="00960CB7">
        <w:rPr>
          <w:rStyle w:val="Char1"/>
          <w:rFonts w:hint="cs"/>
          <w:rtl/>
        </w:rPr>
        <w:t>ه</w:t>
      </w:r>
      <w:r w:rsidR="005179DB" w:rsidRPr="00960CB7">
        <w:rPr>
          <w:rStyle w:val="Char1"/>
          <w:rFonts w:hint="cs"/>
          <w:rtl/>
        </w:rPr>
        <w:t>ِ</w:t>
      </w:r>
      <w:r w:rsidRPr="00960CB7">
        <w:rPr>
          <w:rStyle w:val="Char1"/>
          <w:rFonts w:hint="cs"/>
          <w:rtl/>
        </w:rPr>
        <w:t>»</w:t>
      </w:r>
      <w:r w:rsidRPr="00C236A1">
        <w:rPr>
          <w:rFonts w:hint="cs"/>
          <w:rtl/>
        </w:rPr>
        <w:t xml:space="preserve"> و در سجود بگوید:</w:t>
      </w:r>
      <w:r>
        <w:rPr>
          <w:rFonts w:cs="B Lotus" w:hint="cs"/>
          <w:rtl/>
        </w:rPr>
        <w:t xml:space="preserve"> </w:t>
      </w:r>
      <w:r w:rsidRPr="00960CB7">
        <w:rPr>
          <w:rStyle w:val="Char1"/>
          <w:rFonts w:hint="cs"/>
          <w:rtl/>
        </w:rPr>
        <w:t>«</w:t>
      </w:r>
      <w:r w:rsidR="005179DB" w:rsidRPr="00960CB7">
        <w:rPr>
          <w:rStyle w:val="Char1"/>
          <w:rtl/>
        </w:rPr>
        <w:t>سُبْحَانَ رَبِّيَ الأَعْلَى</w:t>
      </w:r>
      <w:r w:rsidRPr="00960CB7">
        <w:rPr>
          <w:rStyle w:val="Char1"/>
          <w:rFonts w:hint="cs"/>
          <w:rtl/>
        </w:rPr>
        <w:t>»</w:t>
      </w:r>
      <w:r w:rsidRPr="00C236A1">
        <w:rPr>
          <w:rFonts w:hint="cs"/>
          <w:rtl/>
        </w:rPr>
        <w:t xml:space="preserve"> عایشه</w:t>
      </w:r>
      <w:r w:rsidR="005179DB">
        <w:rPr>
          <w:rFonts w:cs="CTraditional Arabic" w:hint="cs"/>
          <w:rtl/>
        </w:rPr>
        <w:t>ل</w:t>
      </w:r>
      <w:r w:rsidRPr="00C236A1">
        <w:rPr>
          <w:rFonts w:hint="cs"/>
          <w:rtl/>
        </w:rPr>
        <w:t xml:space="preserve"> روایت می‌کند که: رسول‌خدا در رکوع و سجودش زیاد می‌گفت:</w:t>
      </w:r>
      <w:r>
        <w:rPr>
          <w:rFonts w:cs="B Lotus" w:hint="cs"/>
          <w:rtl/>
        </w:rPr>
        <w:t xml:space="preserve"> </w:t>
      </w:r>
      <w:r w:rsidRPr="00960CB7">
        <w:rPr>
          <w:rStyle w:val="Char1"/>
          <w:rFonts w:hint="cs"/>
          <w:rtl/>
        </w:rPr>
        <w:t>«</w:t>
      </w:r>
      <w:r w:rsidR="005179DB" w:rsidRPr="00960CB7">
        <w:rPr>
          <w:rStyle w:val="Char1"/>
          <w:rtl/>
        </w:rPr>
        <w:t>سُبُّوحٌ، قُدُّوْسٌ، رَبُّ الْمَلاَئِكَةِ وَالرَّوْحِ</w:t>
      </w:r>
      <w:r w:rsidRPr="00960CB7">
        <w:rPr>
          <w:rStyle w:val="Char1"/>
          <w:rFonts w:hint="cs"/>
          <w:rtl/>
        </w:rPr>
        <w:t>»</w:t>
      </w:r>
      <w:r w:rsidRPr="00C236A1">
        <w:rPr>
          <w:rFonts w:hint="cs"/>
          <w:rtl/>
        </w:rPr>
        <w:t xml:space="preserve"> </w:t>
      </w:r>
      <w:r w:rsidR="005179DB" w:rsidRPr="00C236A1">
        <w:rPr>
          <w:rFonts w:hint="cs"/>
          <w:rtl/>
        </w:rPr>
        <w:t>«</w:t>
      </w:r>
      <w:r w:rsidR="005179DB" w:rsidRPr="00C236A1">
        <w:rPr>
          <w:rtl/>
        </w:rPr>
        <w:t>بسيار پاك و منزّه است پروردگار فرشتگان و جبرئيل</w:t>
      </w:r>
      <w:r w:rsidR="005179DB" w:rsidRPr="00C236A1">
        <w:rPr>
          <w:rFonts w:hint="cs"/>
          <w:rtl/>
        </w:rPr>
        <w:t xml:space="preserve">» </w:t>
      </w:r>
      <w:r w:rsidRPr="00C236A1">
        <w:rPr>
          <w:rFonts w:hint="cs"/>
          <w:rtl/>
        </w:rPr>
        <w:t>ای خواهر مسلمان</w:t>
      </w:r>
      <w:r w:rsidR="005179DB" w:rsidRPr="00C236A1">
        <w:rPr>
          <w:rFonts w:hint="cs"/>
          <w:rtl/>
        </w:rPr>
        <w:t>،</w:t>
      </w:r>
      <w:r w:rsidRPr="00C236A1">
        <w:rPr>
          <w:rFonts w:hint="cs"/>
          <w:rtl/>
        </w:rPr>
        <w:t xml:space="preserve"> مستحب است در رکوع و سجود سه مرتبه تسبیح فوق گفته شود و از آن کاسته نشود، یک تسبیح هم کفایت می‌کند. بعضی از علماء حداکثر آن را ده مرتبه تعیین کرده‌اند. به دلیل حدیث سعید بن جبی</w:t>
      </w:r>
      <w:r w:rsidR="005179DB" w:rsidRPr="00C236A1">
        <w:rPr>
          <w:rFonts w:hint="cs"/>
          <w:rtl/>
        </w:rPr>
        <w:t>ر از انس که گوید: «</w:t>
      </w:r>
      <w:r w:rsidRPr="00C236A1">
        <w:rPr>
          <w:rFonts w:hint="cs"/>
          <w:rtl/>
        </w:rPr>
        <w:t>هیچ کسی را ندیده‌ام نمازش به نماز رسول‌خدا</w:t>
      </w:r>
      <w:r>
        <w:rPr>
          <w:rFonts w:cs="CTraditional Arabic" w:hint="cs"/>
          <w:sz w:val="26"/>
          <w:szCs w:val="26"/>
          <w:rtl/>
        </w:rPr>
        <w:t>ص</w:t>
      </w:r>
      <w:r w:rsidR="005179DB" w:rsidRPr="00C236A1">
        <w:rPr>
          <w:rFonts w:hint="cs"/>
          <w:rtl/>
        </w:rPr>
        <w:t xml:space="preserve"> بیشتر از این جوان [</w:t>
      </w:r>
      <w:r w:rsidRPr="00C236A1">
        <w:rPr>
          <w:rFonts w:hint="cs"/>
          <w:rtl/>
        </w:rPr>
        <w:t>یعنی عمربن عبدالعزیز</w:t>
      </w:r>
      <w:r w:rsidR="005179DB" w:rsidRPr="00C236A1">
        <w:rPr>
          <w:rFonts w:hint="cs"/>
          <w:rtl/>
        </w:rPr>
        <w:t>]</w:t>
      </w:r>
      <w:r w:rsidRPr="00C236A1">
        <w:rPr>
          <w:rFonts w:hint="cs"/>
          <w:rtl/>
        </w:rPr>
        <w:t xml:space="preserve"> شباهت داشته باشد، ما تسبیحات او را در رکوع و سجود ده مرتبه تقدیر می‌کردیم</w:t>
      </w:r>
      <w:r w:rsidR="005179DB" w:rsidRPr="00C236A1">
        <w:rPr>
          <w:rFonts w:hint="cs"/>
          <w:rtl/>
        </w:rPr>
        <w:t>».</w:t>
      </w:r>
      <w:r w:rsidR="00C236A1">
        <w:rPr>
          <w:rFonts w:hint="cs"/>
          <w:rtl/>
        </w:rPr>
        <w:t xml:space="preserve"> </w:t>
      </w:r>
      <w:r w:rsidR="00D87929">
        <w:rPr>
          <w:rFonts w:hint="cs"/>
          <w:rtl/>
        </w:rPr>
        <w:t>(روایت از احمد و ابوداود و نسائی)</w:t>
      </w:r>
      <w:r w:rsidR="005179DB">
        <w:rPr>
          <w:rFonts w:hint="cs"/>
          <w:rtl/>
        </w:rPr>
        <w:t>.</w:t>
      </w:r>
    </w:p>
    <w:p w:rsidR="00E371FC" w:rsidRDefault="00377CF7" w:rsidP="00E371FC">
      <w:pPr>
        <w:pStyle w:val="a0"/>
        <w:rPr>
          <w:rFonts w:hint="cs"/>
          <w:rtl/>
        </w:rPr>
      </w:pPr>
      <w:bookmarkStart w:id="784" w:name="_Toc262411695"/>
      <w:bookmarkStart w:id="785" w:name="_Toc340599263"/>
      <w:bookmarkStart w:id="786" w:name="_Toc408538738"/>
      <w:r>
        <w:rPr>
          <w:rFonts w:hint="cs"/>
          <w:rtl/>
        </w:rPr>
        <w:t>10-</w:t>
      </w:r>
      <w:r w:rsidR="0003093C">
        <w:rPr>
          <w:rFonts w:hint="cs"/>
          <w:rtl/>
        </w:rPr>
        <w:t xml:space="preserve"> </w:t>
      </w:r>
      <w:r w:rsidR="00E371FC">
        <w:rPr>
          <w:rFonts w:hint="cs"/>
          <w:rtl/>
        </w:rPr>
        <w:t>دعا در میان دو سجده</w:t>
      </w:r>
      <w:bookmarkEnd w:id="784"/>
      <w:bookmarkEnd w:id="785"/>
      <w:bookmarkEnd w:id="786"/>
    </w:p>
    <w:p w:rsidR="007D582B" w:rsidRDefault="0003093C" w:rsidP="00C236A1">
      <w:pPr>
        <w:pStyle w:val="a3"/>
        <w:rPr>
          <w:rFonts w:hint="cs"/>
          <w:rtl/>
        </w:rPr>
      </w:pPr>
      <w:r>
        <w:rPr>
          <w:rFonts w:hint="cs"/>
          <w:rtl/>
        </w:rPr>
        <w:t>مستحب است در میان دو سجده یکی از این دو دعا را گفت، و می‌توان آن را تکرار کرد.</w:t>
      </w:r>
    </w:p>
    <w:p w:rsidR="007D582B" w:rsidRDefault="0003093C" w:rsidP="00C236A1">
      <w:pPr>
        <w:pStyle w:val="a3"/>
        <w:rPr>
          <w:rFonts w:hint="cs"/>
          <w:rtl/>
        </w:rPr>
      </w:pPr>
      <w:r>
        <w:rPr>
          <w:rFonts w:hint="cs"/>
          <w:rtl/>
        </w:rPr>
        <w:t xml:space="preserve">دعای نخست: </w:t>
      </w:r>
      <w:r w:rsidRPr="00960CB7">
        <w:rPr>
          <w:rStyle w:val="Char1"/>
          <w:rFonts w:hint="cs"/>
          <w:rtl/>
        </w:rPr>
        <w:t>«</w:t>
      </w:r>
      <w:r w:rsidR="005179DB" w:rsidRPr="00960CB7">
        <w:rPr>
          <w:rStyle w:val="Char1"/>
          <w:rtl/>
        </w:rPr>
        <w:t>رَبِّ اغْفِرْ لِيْ رَبِّ اغْفِرْ لِيْ</w:t>
      </w:r>
      <w:r w:rsidRPr="00960CB7">
        <w:rPr>
          <w:rStyle w:val="Char1"/>
          <w:rFonts w:hint="cs"/>
          <w:rtl/>
        </w:rPr>
        <w:t>»</w:t>
      </w:r>
      <w:r w:rsidR="005179DB">
        <w:rPr>
          <w:rFonts w:hint="cs"/>
          <w:rtl/>
        </w:rPr>
        <w:t xml:space="preserve"> </w:t>
      </w:r>
      <w:r w:rsidR="005179DB">
        <w:rPr>
          <w:rFonts w:cs="Traditional Arabic" w:hint="cs"/>
          <w:rtl/>
        </w:rPr>
        <w:t>«</w:t>
      </w:r>
      <w:r w:rsidR="005179DB" w:rsidRPr="005179DB">
        <w:rPr>
          <w:rtl/>
        </w:rPr>
        <w:t>اى الله! مرا ببخش، مرا ببخش</w:t>
      </w:r>
      <w:r w:rsidR="005179DB">
        <w:rPr>
          <w:rFonts w:cs="Traditional Arabic" w:hint="cs"/>
          <w:rtl/>
        </w:rPr>
        <w:t>»</w:t>
      </w:r>
      <w:r w:rsidR="005179DB">
        <w:rPr>
          <w:rFonts w:hint="cs"/>
          <w:rtl/>
        </w:rPr>
        <w:t xml:space="preserve"> </w:t>
      </w:r>
      <w:r>
        <w:rPr>
          <w:rFonts w:hint="cs"/>
          <w:rtl/>
        </w:rPr>
        <w:t>(روایت ابن‌ماجه از حذیفه</w:t>
      </w:r>
      <w:r>
        <w:rPr>
          <w:rFonts w:cs="CTraditional Arabic" w:hint="cs"/>
          <w:sz w:val="26"/>
          <w:szCs w:val="26"/>
          <w:rtl/>
        </w:rPr>
        <w:t>س</w:t>
      </w:r>
      <w:r>
        <w:rPr>
          <w:rFonts w:hint="cs"/>
          <w:rtl/>
        </w:rPr>
        <w:t>)</w:t>
      </w:r>
      <w:r w:rsidR="005179DB">
        <w:rPr>
          <w:rFonts w:hint="cs"/>
          <w:rtl/>
        </w:rPr>
        <w:t>.</w:t>
      </w:r>
    </w:p>
    <w:p w:rsidR="00273B65" w:rsidRDefault="00273B65" w:rsidP="00C236A1">
      <w:pPr>
        <w:pStyle w:val="a3"/>
        <w:rPr>
          <w:rFonts w:hint="cs"/>
          <w:rtl/>
        </w:rPr>
      </w:pPr>
      <w:r w:rsidRPr="00C236A1">
        <w:rPr>
          <w:rFonts w:hint="cs"/>
          <w:rtl/>
        </w:rPr>
        <w:t>دعای دوم:</w:t>
      </w:r>
      <w:r>
        <w:rPr>
          <w:rFonts w:cs="B Lotus" w:hint="cs"/>
          <w:rtl/>
        </w:rPr>
        <w:t xml:space="preserve"> </w:t>
      </w:r>
      <w:r w:rsidRPr="00960CB7">
        <w:rPr>
          <w:rStyle w:val="Char1"/>
          <w:rFonts w:hint="cs"/>
          <w:rtl/>
        </w:rPr>
        <w:t>«</w:t>
      </w:r>
      <w:r w:rsidR="005179DB" w:rsidRPr="00960CB7">
        <w:rPr>
          <w:rStyle w:val="Char1"/>
          <w:rtl/>
        </w:rPr>
        <w:t>اللَّهُمَّ اغْفِرْ لِيْ وَارْحَمْنِيْ</w:t>
      </w:r>
      <w:r w:rsidRPr="00960CB7">
        <w:rPr>
          <w:rStyle w:val="Char1"/>
          <w:rFonts w:hint="cs"/>
          <w:rtl/>
        </w:rPr>
        <w:t xml:space="preserve"> </w:t>
      </w:r>
      <w:r w:rsidR="005179DB" w:rsidRPr="00960CB7">
        <w:rPr>
          <w:rStyle w:val="Char1"/>
          <w:rtl/>
        </w:rPr>
        <w:t>وَعَافِنِيْ،</w:t>
      </w:r>
      <w:r w:rsidR="005179DB" w:rsidRPr="00960CB7">
        <w:rPr>
          <w:rStyle w:val="Char1"/>
          <w:rFonts w:hint="cs"/>
          <w:rtl/>
        </w:rPr>
        <w:t xml:space="preserve"> </w:t>
      </w:r>
      <w:r w:rsidR="005179DB" w:rsidRPr="00960CB7">
        <w:rPr>
          <w:rStyle w:val="Char1"/>
          <w:rtl/>
        </w:rPr>
        <w:t>وَاهْدِنِيْ،</w:t>
      </w:r>
      <w:r w:rsidRPr="00960CB7">
        <w:rPr>
          <w:rStyle w:val="Char1"/>
          <w:rFonts w:hint="cs"/>
          <w:rtl/>
        </w:rPr>
        <w:t xml:space="preserve"> </w:t>
      </w:r>
      <w:r w:rsidR="005179DB" w:rsidRPr="00960CB7">
        <w:rPr>
          <w:rStyle w:val="Char1"/>
          <w:rtl/>
        </w:rPr>
        <w:t>وَارْزُقْنِيْ</w:t>
      </w:r>
      <w:r w:rsidRPr="00960CB7">
        <w:rPr>
          <w:rStyle w:val="Char1"/>
          <w:rFonts w:hint="cs"/>
          <w:rtl/>
        </w:rPr>
        <w:t>»</w:t>
      </w:r>
      <w:r w:rsidR="00C236A1">
        <w:rPr>
          <w:rStyle w:val="Char1"/>
          <w:rFonts w:hint="cs"/>
          <w:rtl/>
        </w:rPr>
        <w:t xml:space="preserve"> </w:t>
      </w:r>
      <w:r>
        <w:rPr>
          <w:rFonts w:hint="cs"/>
          <w:rtl/>
        </w:rPr>
        <w:t>(روایت ابوداود از ابن‌عباس</w:t>
      </w:r>
      <w:r w:rsidR="005179DB">
        <w:rPr>
          <w:rFonts w:cs="CTraditional Arabic" w:hint="cs"/>
          <w:sz w:val="26"/>
          <w:szCs w:val="26"/>
          <w:rtl/>
        </w:rPr>
        <w:t>ب</w:t>
      </w:r>
      <w:r>
        <w:rPr>
          <w:rFonts w:hint="cs"/>
          <w:rtl/>
        </w:rPr>
        <w:t>)</w:t>
      </w:r>
      <w:r w:rsidR="005179DB">
        <w:rPr>
          <w:rFonts w:hint="cs"/>
          <w:rtl/>
        </w:rPr>
        <w:t>.</w:t>
      </w:r>
    </w:p>
    <w:p w:rsidR="00273B65" w:rsidRPr="00273B65" w:rsidRDefault="00273B65" w:rsidP="00C236A1">
      <w:pPr>
        <w:pStyle w:val="a3"/>
        <w:rPr>
          <w:rFonts w:cs="B Badr" w:hint="cs"/>
          <w:b/>
          <w:sz w:val="32"/>
          <w:szCs w:val="32"/>
          <w:rtl/>
        </w:rPr>
      </w:pPr>
      <w:r w:rsidRPr="00C236A1">
        <w:rPr>
          <w:rFonts w:hint="cs"/>
          <w:rtl/>
        </w:rPr>
        <w:t>یا بگوید:</w:t>
      </w:r>
      <w:r>
        <w:rPr>
          <w:rFonts w:cs="B Lotus" w:hint="cs"/>
          <w:rtl/>
        </w:rPr>
        <w:t xml:space="preserve"> </w:t>
      </w:r>
      <w:r w:rsidRPr="00960CB7">
        <w:rPr>
          <w:rStyle w:val="Char1"/>
          <w:rFonts w:hint="cs"/>
          <w:rtl/>
        </w:rPr>
        <w:t>«</w:t>
      </w:r>
      <w:r w:rsidR="005179DB" w:rsidRPr="00960CB7">
        <w:rPr>
          <w:rStyle w:val="Char1"/>
          <w:rtl/>
        </w:rPr>
        <w:t>اللَّهُمَّ اغْفِرْ لِيْ وَارْحَمْنِيْ، وَاهْدِنِيْ، وَاجْبُرْنِيْ، وَعَافِنِيْ، وَارْزُقْنِيْ، وَارْفَعْنِيْ</w:t>
      </w:r>
      <w:r w:rsidRPr="00960CB7">
        <w:rPr>
          <w:rStyle w:val="Char1"/>
          <w:rFonts w:hint="cs"/>
          <w:rtl/>
        </w:rPr>
        <w:t>»</w:t>
      </w:r>
      <w:r w:rsidR="00C236A1" w:rsidRPr="00C236A1">
        <w:rPr>
          <w:rFonts w:hint="cs"/>
          <w:rtl/>
        </w:rPr>
        <w:t>.</w:t>
      </w:r>
    </w:p>
    <w:p w:rsidR="00273B65" w:rsidRDefault="005179DB" w:rsidP="00C236A1">
      <w:pPr>
        <w:pStyle w:val="a3"/>
        <w:rPr>
          <w:rFonts w:hint="cs"/>
          <w:rtl/>
        </w:rPr>
      </w:pPr>
      <w:r>
        <w:rPr>
          <w:rFonts w:cs="Traditional Arabic" w:hint="cs"/>
          <w:rtl/>
        </w:rPr>
        <w:t>«</w:t>
      </w:r>
      <w:r w:rsidRPr="005179DB">
        <w:rPr>
          <w:rtl/>
        </w:rPr>
        <w:t>بار الها! مرا ببخش. به من رحم كن، مرا هدايت كن، كوتاهى</w:t>
      </w:r>
      <w:r w:rsidR="00960CB7">
        <w:rPr>
          <w:rtl/>
        </w:rPr>
        <w:t xml:space="preserve">‌هاى </w:t>
      </w:r>
      <w:r w:rsidRPr="005179DB">
        <w:rPr>
          <w:rtl/>
        </w:rPr>
        <w:t>مرا جبران كن، و به من عافيت و رزق عطا كن، و مقامم را رفيع گردان</w:t>
      </w:r>
      <w:r>
        <w:rPr>
          <w:rFonts w:cs="Traditional Arabic" w:hint="cs"/>
          <w:rtl/>
        </w:rPr>
        <w:t>»</w:t>
      </w:r>
      <w:r w:rsidR="00C236A1">
        <w:rPr>
          <w:rFonts w:cs="Traditional Arabic" w:hint="cs"/>
          <w:rtl/>
        </w:rPr>
        <w:t xml:space="preserve"> </w:t>
      </w:r>
      <w:r w:rsidR="00273B65">
        <w:rPr>
          <w:rFonts w:hint="cs"/>
          <w:rtl/>
        </w:rPr>
        <w:t>(روایت از ترمذی)</w:t>
      </w:r>
      <w:r>
        <w:rPr>
          <w:rFonts w:hint="cs"/>
          <w:rtl/>
        </w:rPr>
        <w:t>.</w:t>
      </w:r>
    </w:p>
    <w:p w:rsidR="00273B65" w:rsidRPr="00DC6647" w:rsidRDefault="003A3B4D" w:rsidP="00E371FC">
      <w:pPr>
        <w:pStyle w:val="a0"/>
        <w:widowControl w:val="0"/>
        <w:rPr>
          <w:rFonts w:hint="cs"/>
          <w:rtl/>
        </w:rPr>
      </w:pPr>
      <w:bookmarkStart w:id="787" w:name="_Toc262411696"/>
      <w:bookmarkStart w:id="788" w:name="_Toc340599264"/>
      <w:bookmarkStart w:id="789" w:name="_Toc408538739"/>
      <w:r>
        <w:rPr>
          <w:rFonts w:hint="cs"/>
          <w:rtl/>
        </w:rPr>
        <w:t>1</w:t>
      </w:r>
      <w:r w:rsidR="00377CF7">
        <w:rPr>
          <w:rFonts w:hint="cs"/>
          <w:rtl/>
        </w:rPr>
        <w:t>1-</w:t>
      </w:r>
      <w:r>
        <w:rPr>
          <w:rFonts w:hint="cs"/>
          <w:rtl/>
        </w:rPr>
        <w:t xml:space="preserve"> تشهد اول</w:t>
      </w:r>
      <w:r w:rsidR="00273B65">
        <w:rPr>
          <w:rFonts w:hint="cs"/>
          <w:rtl/>
        </w:rPr>
        <w:t>:</w:t>
      </w:r>
      <w:bookmarkEnd w:id="787"/>
      <w:bookmarkEnd w:id="788"/>
      <w:bookmarkEnd w:id="789"/>
    </w:p>
    <w:p w:rsidR="00273B65" w:rsidRDefault="000E3C7B" w:rsidP="00C236A1">
      <w:pPr>
        <w:pStyle w:val="a3"/>
        <w:rPr>
          <w:rFonts w:hint="cs"/>
          <w:rtl/>
        </w:rPr>
      </w:pPr>
      <w:r>
        <w:rPr>
          <w:rFonts w:hint="cs"/>
          <w:rtl/>
        </w:rPr>
        <w:t>هر وقت رسول‌خدا برای تشهد اول می‌نشست دست راست را بر ران راست و دست چپ را بر ران چپ گذاشته و انگشت سبابه را بلند می‌کرد و کمی آن را منحنی می‌نمود و دعا می‌خواند.</w:t>
      </w:r>
    </w:p>
    <w:p w:rsidR="00C01CED" w:rsidRPr="00C236A1" w:rsidRDefault="000E3C7B" w:rsidP="00C236A1">
      <w:pPr>
        <w:pStyle w:val="a3"/>
        <w:rPr>
          <w:rFonts w:hint="cs"/>
          <w:spacing w:val="-4"/>
          <w:rtl/>
        </w:rPr>
      </w:pPr>
      <w:r w:rsidRPr="00C236A1">
        <w:rPr>
          <w:rFonts w:hint="cs"/>
          <w:spacing w:val="-4"/>
          <w:rtl/>
        </w:rPr>
        <w:t>رأی جمهور علماء بر این است که تشهد اول سنت است، به دلیل حدیث عبدالله بن بحینه</w:t>
      </w:r>
      <w:r w:rsidR="00B121D8" w:rsidRPr="00C236A1">
        <w:rPr>
          <w:rFonts w:hint="cs"/>
          <w:spacing w:val="-4"/>
          <w:rtl/>
        </w:rPr>
        <w:t xml:space="preserve"> </w:t>
      </w:r>
      <w:r w:rsidRPr="00C236A1">
        <w:rPr>
          <w:rFonts w:cs="CTraditional Arabic" w:hint="cs"/>
          <w:spacing w:val="-4"/>
          <w:sz w:val="26"/>
          <w:szCs w:val="26"/>
          <w:rtl/>
        </w:rPr>
        <w:t>س</w:t>
      </w:r>
      <w:r w:rsidRPr="00C236A1">
        <w:rPr>
          <w:rFonts w:hint="cs"/>
          <w:spacing w:val="-4"/>
          <w:rtl/>
        </w:rPr>
        <w:t xml:space="preserve"> </w:t>
      </w:r>
      <w:r w:rsidR="00C01CED" w:rsidRPr="00C236A1">
        <w:rPr>
          <w:rFonts w:hint="cs"/>
          <w:spacing w:val="-4"/>
          <w:rtl/>
        </w:rPr>
        <w:t>که گوید: رسول‌خدا</w:t>
      </w:r>
      <w:r w:rsidR="00C01CED" w:rsidRPr="00C236A1">
        <w:rPr>
          <w:rFonts w:cs="CTraditional Arabic" w:hint="cs"/>
          <w:spacing w:val="-4"/>
          <w:sz w:val="26"/>
          <w:szCs w:val="26"/>
          <w:rtl/>
        </w:rPr>
        <w:t>ص</w:t>
      </w:r>
      <w:r w:rsidR="00C01CED" w:rsidRPr="00C236A1">
        <w:rPr>
          <w:rFonts w:hint="cs"/>
          <w:spacing w:val="-4"/>
          <w:rtl/>
        </w:rPr>
        <w:t xml:space="preserve"> در دو رکعت اول ظهر برخاست و جماعت که برای تشهد نشسته بودند آنان نیز برخاستند و </w:t>
      </w:r>
      <w:r w:rsidR="00C01CED" w:rsidRPr="00C236A1">
        <w:rPr>
          <w:rFonts w:hint="cs"/>
          <w:spacing w:val="-4"/>
          <w:rtl/>
        </w:rPr>
        <w:lastRenderedPageBreak/>
        <w:t>تشهد نخواندند، وقتی که نمازش را تمام کرد قبل از سلام دادن دو مرتبه به سجده رفت و جماعت نیز با وی به سجده رفتند، و این دو سجده به خاطر فراموش کردن تشهد اول بود.</w:t>
      </w:r>
      <w:r w:rsidR="00C236A1" w:rsidRPr="00C236A1">
        <w:rPr>
          <w:rFonts w:hint="cs"/>
          <w:spacing w:val="-4"/>
          <w:rtl/>
        </w:rPr>
        <w:t xml:space="preserve"> </w:t>
      </w:r>
      <w:r w:rsidR="00C01CED" w:rsidRPr="00C236A1">
        <w:rPr>
          <w:rFonts w:hint="cs"/>
          <w:spacing w:val="-4"/>
          <w:rtl/>
        </w:rPr>
        <w:t>(روایت از جماعت)</w:t>
      </w:r>
      <w:r w:rsidR="00B121D8" w:rsidRPr="00C236A1">
        <w:rPr>
          <w:rFonts w:hint="cs"/>
          <w:spacing w:val="-4"/>
          <w:rtl/>
        </w:rPr>
        <w:t>.</w:t>
      </w:r>
    </w:p>
    <w:p w:rsidR="00716A01" w:rsidRPr="00C236A1" w:rsidRDefault="00716A01" w:rsidP="00C236A1">
      <w:pPr>
        <w:pStyle w:val="a3"/>
        <w:rPr>
          <w:rFonts w:hint="cs"/>
          <w:rtl/>
        </w:rPr>
      </w:pPr>
      <w:r w:rsidRPr="00C236A1">
        <w:rPr>
          <w:rFonts w:hint="cs"/>
          <w:rtl/>
        </w:rPr>
        <w:t>در کتاب سبل‌السلام آمده که: این حدیث دلیل بر جبران تشهد به واسط</w:t>
      </w:r>
      <w:r w:rsidR="00C236A1">
        <w:rPr>
          <w:rFonts w:hint="cs"/>
          <w:rtl/>
        </w:rPr>
        <w:t>ۀ</w:t>
      </w:r>
      <w:r w:rsidRPr="00C236A1">
        <w:rPr>
          <w:rFonts w:hint="cs"/>
          <w:rtl/>
        </w:rPr>
        <w:t xml:space="preserve"> سجد</w:t>
      </w:r>
      <w:r w:rsidR="00C236A1">
        <w:rPr>
          <w:rFonts w:hint="cs"/>
          <w:rtl/>
        </w:rPr>
        <w:t>ۀ</w:t>
      </w:r>
      <w:r w:rsidRPr="00C236A1">
        <w:rPr>
          <w:rFonts w:hint="cs"/>
          <w:rtl/>
        </w:rPr>
        <w:t xml:space="preserve"> سهو است.</w:t>
      </w:r>
    </w:p>
    <w:p w:rsidR="00273B65" w:rsidRDefault="00716A01" w:rsidP="00C236A1">
      <w:pPr>
        <w:pStyle w:val="a3"/>
        <w:rPr>
          <w:rFonts w:hint="cs"/>
          <w:rtl/>
        </w:rPr>
      </w:pPr>
      <w:r>
        <w:rPr>
          <w:rFonts w:hint="cs"/>
          <w:rtl/>
        </w:rPr>
        <w:t>ای خواهر مسلمانم</w:t>
      </w:r>
      <w:r w:rsidR="00B121D8">
        <w:rPr>
          <w:rFonts w:hint="cs"/>
          <w:rtl/>
        </w:rPr>
        <w:t>،</w:t>
      </w:r>
      <w:r>
        <w:rPr>
          <w:rFonts w:hint="cs"/>
          <w:rtl/>
        </w:rPr>
        <w:t xml:space="preserve"> مستحب است تشهد اول مختصر باشد چنانچه رسول‌خدا</w:t>
      </w:r>
      <w:r>
        <w:rPr>
          <w:rFonts w:cs="CTraditional Arabic" w:hint="cs"/>
          <w:sz w:val="26"/>
          <w:szCs w:val="26"/>
          <w:rtl/>
        </w:rPr>
        <w:t>ص</w:t>
      </w:r>
      <w:r>
        <w:rPr>
          <w:rFonts w:hint="cs"/>
          <w:rtl/>
        </w:rPr>
        <w:t xml:space="preserve"> چنین کرده است.</w:t>
      </w:r>
    </w:p>
    <w:p w:rsidR="0066109B" w:rsidRDefault="00716A01" w:rsidP="00C236A1">
      <w:pPr>
        <w:pStyle w:val="a3"/>
        <w:rPr>
          <w:rFonts w:cs="B Lotus" w:hint="cs"/>
          <w:rtl/>
        </w:rPr>
      </w:pPr>
      <w:r w:rsidRPr="00C236A1">
        <w:rPr>
          <w:rFonts w:hint="cs"/>
          <w:rtl/>
        </w:rPr>
        <w:t>در تشهد دوم این صلوات را بر آن بیفزاید:</w:t>
      </w:r>
      <w:r>
        <w:rPr>
          <w:rFonts w:cs="B Lotus" w:hint="cs"/>
          <w:rtl/>
        </w:rPr>
        <w:t xml:space="preserve"> </w:t>
      </w:r>
      <w:r w:rsidRPr="00960CB7">
        <w:rPr>
          <w:rStyle w:val="Char1"/>
          <w:rFonts w:hint="cs"/>
          <w:rtl/>
        </w:rPr>
        <w:t>«</w:t>
      </w:r>
      <w:r w:rsidR="00B121D8" w:rsidRPr="00960CB7">
        <w:rPr>
          <w:rStyle w:val="Char1"/>
          <w:rtl/>
        </w:rPr>
        <w:t>اللَّهُمَّ صَلِّ عَلَى مُحَمَّدٍ وَعَلَى آلِ مُحَمَّدٍ، كَمَا صَلَّيْتَ عَلَى إِبْرَاهِيْمَ وَعَلى آلِ إِبْرَاهِيْمَ، إِنَّكَ حَمِيْدٌ مَجِيْدٌ، اللَّهُمَّ بَارِكْ عَلَى مُحَمَّدٍ وَعَلَى آلِ مُحَمَّدٍ، كَمَا بَارَكْتَ عَلَى إِبْرَاهِيْمَ وَعَلَى آلِ إِبْرَاهِيْمَ، إِنَّكَ حَمِيْدٌ مَجِيْدٌ</w:t>
      </w:r>
      <w:r w:rsidR="0066109B" w:rsidRPr="00960CB7">
        <w:rPr>
          <w:rStyle w:val="Char1"/>
          <w:rFonts w:hint="cs"/>
          <w:rtl/>
        </w:rPr>
        <w:t>»</w:t>
      </w:r>
      <w:r w:rsidR="00C236A1">
        <w:rPr>
          <w:rStyle w:val="Char1"/>
          <w:rFonts w:hint="cs"/>
          <w:rtl/>
        </w:rPr>
        <w:t xml:space="preserve"> </w:t>
      </w:r>
      <w:r w:rsidR="0066109B" w:rsidRPr="00C236A1">
        <w:rPr>
          <w:rFonts w:hint="cs"/>
          <w:rtl/>
        </w:rPr>
        <w:t>(روایت از مسلم و احمد)</w:t>
      </w:r>
      <w:r w:rsidR="00B121D8" w:rsidRPr="00C236A1">
        <w:rPr>
          <w:rFonts w:hint="cs"/>
          <w:rtl/>
        </w:rPr>
        <w:t>.</w:t>
      </w:r>
    </w:p>
    <w:p w:rsidR="00B121D8" w:rsidRDefault="00B121D8" w:rsidP="00C236A1">
      <w:pPr>
        <w:pStyle w:val="a3"/>
        <w:rPr>
          <w:rFonts w:hint="eastAsia"/>
          <w:rtl/>
        </w:rPr>
      </w:pPr>
      <w:r>
        <w:rPr>
          <w:rFonts w:hint="eastAsia"/>
          <w:rtl/>
        </w:rPr>
        <w:t>‌</w:t>
      </w:r>
      <w:r>
        <w:rPr>
          <w:rFonts w:cs="Traditional Arabic" w:hint="cs"/>
          <w:rtl/>
        </w:rPr>
        <w:t>«</w:t>
      </w:r>
      <w:r w:rsidRPr="00B121D8">
        <w:rPr>
          <w:rtl/>
        </w:rPr>
        <w:t xml:space="preserve">بار إلها! بر محمد </w:t>
      </w:r>
      <w:r>
        <w:rPr>
          <w:rFonts w:cs="CTraditional Arabic" w:hint="cs"/>
          <w:rtl/>
        </w:rPr>
        <w:t>ص</w:t>
      </w:r>
      <w:r w:rsidRPr="00B121D8">
        <w:rPr>
          <w:rtl/>
        </w:rPr>
        <w:t xml:space="preserve"> و آل محمد درود بفرست همچنان كه بر </w:t>
      </w:r>
      <w:r>
        <w:rPr>
          <w:rtl/>
        </w:rPr>
        <w:t>ابراهيم</w:t>
      </w:r>
      <w:r w:rsidRPr="00B121D8">
        <w:rPr>
          <w:rtl/>
        </w:rPr>
        <w:t xml:space="preserve">؛ و آل ابراهيم درود فرستادى، همانا تو ستوده و باعظمت هستى. بار الها! بر محمد و آل محمد بركت نازل فرما همچنان </w:t>
      </w:r>
      <w:r>
        <w:rPr>
          <w:rtl/>
        </w:rPr>
        <w:t>كه بر ابراهيم</w:t>
      </w:r>
      <w:r w:rsidRPr="00B121D8">
        <w:rPr>
          <w:rtl/>
        </w:rPr>
        <w:t>؛ و آل ابراهيم بركت نازل كردى، همانا تو ستوده و باعظمت هستى</w:t>
      </w:r>
      <w:r>
        <w:rPr>
          <w:rFonts w:cs="Traditional Arabic" w:hint="cs"/>
          <w:rtl/>
        </w:rPr>
        <w:t>»</w:t>
      </w:r>
      <w:r w:rsidR="00C236A1" w:rsidRPr="00C236A1">
        <w:rPr>
          <w:rFonts w:hint="cs"/>
          <w:rtl/>
        </w:rPr>
        <w:t>.</w:t>
      </w:r>
    </w:p>
    <w:p w:rsidR="00265958" w:rsidRDefault="00265958" w:rsidP="00C236A1">
      <w:pPr>
        <w:pStyle w:val="a3"/>
        <w:rPr>
          <w:rFonts w:hint="cs"/>
          <w:rtl/>
        </w:rPr>
      </w:pPr>
      <w:r>
        <w:rPr>
          <w:rFonts w:hint="cs"/>
          <w:rtl/>
        </w:rPr>
        <w:t>این، از جمله سنت‌هایی است که سجده سهو برای ترک</w:t>
      </w:r>
      <w:r w:rsidR="00853096">
        <w:rPr>
          <w:rFonts w:hint="cs"/>
          <w:rtl/>
        </w:rPr>
        <w:t xml:space="preserve"> آن‌ها </w:t>
      </w:r>
      <w:r>
        <w:rPr>
          <w:rFonts w:hint="cs"/>
          <w:rtl/>
        </w:rPr>
        <w:t>لازم نیست. ولی انجام دادن آن اجر و پاداش بزرگی به دنبال خواهد داشت، پس بر</w:t>
      </w:r>
      <w:r w:rsidR="00853096">
        <w:rPr>
          <w:rFonts w:hint="cs"/>
          <w:rtl/>
        </w:rPr>
        <w:t xml:space="preserve"> آن‌ها </w:t>
      </w:r>
      <w:r>
        <w:rPr>
          <w:rFonts w:hint="cs"/>
          <w:rtl/>
        </w:rPr>
        <w:t>مواظبت کن. زیرا مجموع این سنت‌های نمایانگر نماز رسول‌خدا</w:t>
      </w:r>
      <w:r>
        <w:rPr>
          <w:rFonts w:cs="CTraditional Arabic" w:hint="cs"/>
          <w:sz w:val="26"/>
          <w:szCs w:val="26"/>
          <w:rtl/>
        </w:rPr>
        <w:t>ص</w:t>
      </w:r>
      <w:r>
        <w:rPr>
          <w:rFonts w:hint="cs"/>
          <w:rtl/>
        </w:rPr>
        <w:t xml:space="preserve"> است.</w:t>
      </w:r>
    </w:p>
    <w:p w:rsidR="00265958" w:rsidRPr="00265958" w:rsidRDefault="00265958" w:rsidP="00265958">
      <w:pPr>
        <w:pStyle w:val="Heading1"/>
        <w:bidi/>
        <w:rPr>
          <w:rFonts w:cs="B Lotus" w:hint="cs"/>
          <w:rtl/>
          <w:lang w:bidi="fa-IR"/>
        </w:rPr>
      </w:pPr>
      <w:bookmarkStart w:id="790" w:name="_Toc262411697"/>
      <w:bookmarkStart w:id="791" w:name="_Toc340599265"/>
      <w:bookmarkStart w:id="792" w:name="_Toc408538740"/>
      <w:r>
        <w:rPr>
          <w:rFonts w:hint="cs"/>
          <w:rtl/>
          <w:lang w:bidi="fa-IR"/>
        </w:rPr>
        <w:t>3</w:t>
      </w:r>
      <w:r w:rsidR="00377CF7">
        <w:rPr>
          <w:rFonts w:hint="cs"/>
          <w:rtl/>
          <w:lang w:bidi="fa-IR"/>
        </w:rPr>
        <w:t>9-</w:t>
      </w:r>
      <w:r>
        <w:rPr>
          <w:rFonts w:hint="cs"/>
          <w:rtl/>
          <w:lang w:bidi="fa-IR"/>
        </w:rPr>
        <w:t xml:space="preserve"> تفاوت میان مرد و زن در نماز</w:t>
      </w:r>
      <w:bookmarkEnd w:id="790"/>
      <w:bookmarkEnd w:id="791"/>
      <w:bookmarkEnd w:id="792"/>
    </w:p>
    <w:p w:rsidR="00A14F7A" w:rsidRDefault="00A14F7A" w:rsidP="00C236A1">
      <w:pPr>
        <w:pStyle w:val="a3"/>
        <w:rPr>
          <w:rFonts w:hint="cs"/>
          <w:rtl/>
        </w:rPr>
      </w:pPr>
      <w:r>
        <w:rPr>
          <w:rFonts w:hint="cs"/>
          <w:rtl/>
        </w:rPr>
        <w:t>زن و مرد در خواندن نماز مساویند با این تفاوت که زن در حال رکوع و سجود، خود را جمع می‌کند و قسمتهایی از بدنش را به قسمتهای دیگر می‌چ</w:t>
      </w:r>
      <w:r w:rsidR="00B121D8">
        <w:rPr>
          <w:rFonts w:hint="cs"/>
          <w:rtl/>
        </w:rPr>
        <w:t>سباند. بهتر است چارزانو یا با جمع</w:t>
      </w:r>
      <w:r>
        <w:rPr>
          <w:rFonts w:hint="cs"/>
          <w:rtl/>
        </w:rPr>
        <w:t xml:space="preserve"> کردن هر دو پا به طرف راست بنشیند. فاصله گذاشتن میان</w:t>
      </w:r>
      <w:r w:rsidR="00F841C6">
        <w:rPr>
          <w:rFonts w:hint="cs"/>
          <w:rtl/>
        </w:rPr>
        <w:t xml:space="preserve"> دست‌ها</w:t>
      </w:r>
      <w:r>
        <w:rPr>
          <w:rFonts w:hint="cs"/>
          <w:rtl/>
        </w:rPr>
        <w:t xml:space="preserve"> و پهلوها برای زن سنت نیست چنان که در توصیف نماز رسول‌خدا</w:t>
      </w:r>
      <w:r>
        <w:rPr>
          <w:rFonts w:cs="CTraditional Arabic" w:hint="cs"/>
          <w:sz w:val="26"/>
          <w:szCs w:val="26"/>
          <w:rtl/>
        </w:rPr>
        <w:t>ص</w:t>
      </w:r>
      <w:r>
        <w:rPr>
          <w:rFonts w:hint="cs"/>
          <w:rtl/>
        </w:rPr>
        <w:t xml:space="preserve"> بحث کردیم. بنابراین مستحب است خواهر مسلمان در نماز، خود را جمع نماید زیرا چنین حالتی برای وی پوشنده تر است.</w:t>
      </w:r>
    </w:p>
    <w:p w:rsidR="00A14F7A" w:rsidRDefault="00A14F7A" w:rsidP="00C236A1">
      <w:pPr>
        <w:pStyle w:val="a3"/>
        <w:rPr>
          <w:rFonts w:hint="cs"/>
          <w:rtl/>
        </w:rPr>
      </w:pPr>
      <w:r>
        <w:rPr>
          <w:rFonts w:hint="cs"/>
          <w:rtl/>
        </w:rPr>
        <w:t>چون در صورت ایجاد فاصله میان</w:t>
      </w:r>
      <w:r w:rsidR="00F841C6">
        <w:rPr>
          <w:rFonts w:hint="cs"/>
          <w:rtl/>
        </w:rPr>
        <w:t xml:space="preserve"> دست‌ها</w:t>
      </w:r>
      <w:r>
        <w:rPr>
          <w:rFonts w:hint="cs"/>
          <w:rtl/>
        </w:rPr>
        <w:t xml:space="preserve"> و پلهوها از ظاهر شدن بدن درامان نیست.</w:t>
      </w:r>
    </w:p>
    <w:p w:rsidR="0066109B" w:rsidRDefault="00A14F7A" w:rsidP="00C236A1">
      <w:pPr>
        <w:pStyle w:val="a3"/>
        <w:rPr>
          <w:rFonts w:hint="cs"/>
          <w:rtl/>
        </w:rPr>
      </w:pPr>
      <w:r>
        <w:rPr>
          <w:rFonts w:hint="cs"/>
          <w:rtl/>
        </w:rPr>
        <w:t>در حالت افتراش نیز باید خود را جمع کند علی</w:t>
      </w:r>
      <w:r>
        <w:rPr>
          <w:rFonts w:cs="CTraditional Arabic" w:hint="cs"/>
          <w:sz w:val="26"/>
          <w:szCs w:val="26"/>
          <w:rtl/>
        </w:rPr>
        <w:t>س</w:t>
      </w:r>
      <w:r>
        <w:rPr>
          <w:rFonts w:hint="cs"/>
          <w:rtl/>
        </w:rPr>
        <w:t xml:space="preserve"> </w:t>
      </w:r>
      <w:r w:rsidR="00B121D8">
        <w:rPr>
          <w:rFonts w:hint="cs"/>
          <w:rtl/>
        </w:rPr>
        <w:t xml:space="preserve">گوید: </w:t>
      </w:r>
      <w:r w:rsidR="00B121D8">
        <w:rPr>
          <w:rFonts w:cs="Traditional Arabic" w:hint="cs"/>
          <w:rtl/>
        </w:rPr>
        <w:t>«</w:t>
      </w:r>
      <w:r w:rsidR="000874E4">
        <w:rPr>
          <w:rFonts w:hint="cs"/>
          <w:rtl/>
        </w:rPr>
        <w:t>زن باید در تشهد، دو ران خود را باهم جمع کند</w:t>
      </w:r>
      <w:r w:rsidR="00B121D8">
        <w:rPr>
          <w:rFonts w:cs="Traditional Arabic" w:hint="cs"/>
          <w:rtl/>
        </w:rPr>
        <w:t>»</w:t>
      </w:r>
      <w:r w:rsidR="00B121D8">
        <w:rPr>
          <w:rFonts w:hint="cs"/>
          <w:rtl/>
        </w:rPr>
        <w:t>.</w:t>
      </w:r>
      <w:r w:rsidR="000874E4">
        <w:rPr>
          <w:rFonts w:hint="cs"/>
          <w:rtl/>
        </w:rPr>
        <w:t xml:space="preserve"> از ابن‌عمر</w:t>
      </w:r>
      <w:r w:rsidR="00B121D8">
        <w:rPr>
          <w:rFonts w:hint="cs"/>
          <w:rtl/>
        </w:rPr>
        <w:t xml:space="preserve"> </w:t>
      </w:r>
      <w:r w:rsidR="00B121D8">
        <w:rPr>
          <w:rFonts w:cs="CTraditional Arabic" w:hint="cs"/>
          <w:sz w:val="26"/>
          <w:szCs w:val="26"/>
          <w:rtl/>
        </w:rPr>
        <w:t>ب</w:t>
      </w:r>
      <w:r w:rsidR="000874E4">
        <w:rPr>
          <w:rFonts w:hint="cs"/>
          <w:rtl/>
        </w:rPr>
        <w:t xml:space="preserve"> روایت شده که به زنان امر می‌کر در نماز چارزانو بنشینند.</w:t>
      </w:r>
    </w:p>
    <w:p w:rsidR="00B335F1" w:rsidRPr="00DC6647" w:rsidRDefault="00180893" w:rsidP="00B335F1">
      <w:pPr>
        <w:pStyle w:val="Heading1"/>
        <w:bidi/>
        <w:rPr>
          <w:rFonts w:hint="cs"/>
          <w:rtl/>
          <w:lang w:bidi="fa-IR"/>
        </w:rPr>
      </w:pPr>
      <w:bookmarkStart w:id="793" w:name="_Toc262411698"/>
      <w:bookmarkStart w:id="794" w:name="_Toc340599266"/>
      <w:bookmarkStart w:id="795" w:name="_Toc408538741"/>
      <w:r>
        <w:rPr>
          <w:rFonts w:hint="cs"/>
          <w:rtl/>
          <w:lang w:bidi="fa-IR"/>
        </w:rPr>
        <w:t>40-</w:t>
      </w:r>
      <w:r w:rsidR="00B335F1">
        <w:rPr>
          <w:rFonts w:hint="cs"/>
          <w:rtl/>
          <w:lang w:bidi="fa-IR"/>
        </w:rPr>
        <w:t xml:space="preserve"> آداب رفتن به سوی نماز</w:t>
      </w:r>
      <w:bookmarkEnd w:id="793"/>
      <w:bookmarkEnd w:id="794"/>
      <w:bookmarkEnd w:id="795"/>
    </w:p>
    <w:p w:rsidR="000874E4" w:rsidRDefault="001A5856" w:rsidP="00C236A1">
      <w:pPr>
        <w:pStyle w:val="a3"/>
        <w:rPr>
          <w:rFonts w:hint="cs"/>
          <w:rtl/>
        </w:rPr>
      </w:pPr>
      <w:r>
        <w:rPr>
          <w:rFonts w:hint="cs"/>
          <w:rtl/>
        </w:rPr>
        <w:lastRenderedPageBreak/>
        <w:t>مستحب است هنگام فرا رسیدن وقت نماز با حالت خشوع و ترس و به صورتی آرام و با نزدیک کردن گام‌ها به یکدیگر برای ادای آن برود، چون در هر قدمی که بر می‌دارد حسنه‌ای برایش نوشته می‌شود. فرو بردن انگشت‌ها در یکدیگر کراهت</w:t>
      </w:r>
      <w:r w:rsidR="00B121D8">
        <w:rPr>
          <w:rFonts w:hint="eastAsia"/>
          <w:rtl/>
        </w:rPr>
        <w:t>‌</w:t>
      </w:r>
      <w:r w:rsidR="00B121D8">
        <w:rPr>
          <w:rFonts w:hint="cs"/>
          <w:rtl/>
        </w:rPr>
        <w:t xml:space="preserve"> </w:t>
      </w:r>
      <w:r>
        <w:rPr>
          <w:rFonts w:hint="cs"/>
          <w:rtl/>
        </w:rPr>
        <w:t>دارد به دلیل حدیثی که از کعب‌بن‌عجره روایت شده که: رسول خدا</w:t>
      </w:r>
      <w:r>
        <w:rPr>
          <w:rFonts w:cs="CTraditional Arabic" w:hint="cs"/>
          <w:sz w:val="26"/>
          <w:szCs w:val="26"/>
          <w:rtl/>
        </w:rPr>
        <w:t>ص</w:t>
      </w:r>
      <w:r w:rsidR="00B121D8">
        <w:rPr>
          <w:rFonts w:hint="cs"/>
          <w:rtl/>
        </w:rPr>
        <w:t xml:space="preserve"> فرمود: </w:t>
      </w:r>
      <w:r w:rsidR="00B121D8">
        <w:rPr>
          <w:rFonts w:cs="Traditional Arabic" w:hint="cs"/>
          <w:rtl/>
        </w:rPr>
        <w:t>«</w:t>
      </w:r>
      <w:r>
        <w:rPr>
          <w:rFonts w:hint="cs"/>
          <w:rtl/>
        </w:rPr>
        <w:t xml:space="preserve">هرگاه یکی از شما به خوبی وضو گیرد و به طرف مسجد حرکت کند و انگشت‌هایش </w:t>
      </w:r>
      <w:r w:rsidR="004A71CC">
        <w:rPr>
          <w:rFonts w:hint="cs"/>
          <w:rtl/>
        </w:rPr>
        <w:t>در هم فرو نبرد، رفتن او به سوی مسجد، نماز است</w:t>
      </w:r>
      <w:r w:rsidR="00B121D8">
        <w:rPr>
          <w:rFonts w:cs="Traditional Arabic" w:hint="cs"/>
          <w:rtl/>
        </w:rPr>
        <w:t>»</w:t>
      </w:r>
      <w:r w:rsidR="00B121D8">
        <w:rPr>
          <w:rFonts w:hint="cs"/>
          <w:rtl/>
        </w:rPr>
        <w:t>.</w:t>
      </w:r>
    </w:p>
    <w:p w:rsidR="004A71CC" w:rsidRPr="00DC6647" w:rsidRDefault="004A71CC" w:rsidP="004A71CC">
      <w:pPr>
        <w:pStyle w:val="Heading1"/>
        <w:bidi/>
        <w:rPr>
          <w:rFonts w:hint="cs"/>
          <w:rtl/>
          <w:lang w:bidi="fa-IR"/>
        </w:rPr>
      </w:pPr>
      <w:bookmarkStart w:id="796" w:name="_Toc262411699"/>
      <w:bookmarkStart w:id="797" w:name="_Toc340599267"/>
      <w:bookmarkStart w:id="798" w:name="_Toc408538742"/>
      <w:r>
        <w:rPr>
          <w:rFonts w:hint="cs"/>
          <w:rtl/>
          <w:lang w:bidi="fa-IR"/>
        </w:rPr>
        <w:t>4</w:t>
      </w:r>
      <w:r w:rsidR="00377CF7">
        <w:rPr>
          <w:rFonts w:hint="cs"/>
          <w:rtl/>
          <w:lang w:bidi="fa-IR"/>
        </w:rPr>
        <w:t>1-</w:t>
      </w:r>
      <w:r>
        <w:rPr>
          <w:rFonts w:hint="cs"/>
          <w:rtl/>
          <w:lang w:bidi="fa-IR"/>
        </w:rPr>
        <w:t xml:space="preserve"> دعاء هنگام رفتن به سوی نماز</w:t>
      </w:r>
      <w:bookmarkEnd w:id="796"/>
      <w:bookmarkEnd w:id="797"/>
      <w:bookmarkEnd w:id="798"/>
    </w:p>
    <w:p w:rsidR="00FA1597" w:rsidRDefault="00FA1597" w:rsidP="00C236A1">
      <w:pPr>
        <w:pStyle w:val="a3"/>
        <w:rPr>
          <w:rFonts w:cs="B Lotus" w:hint="cs"/>
          <w:rtl/>
        </w:rPr>
      </w:pPr>
      <w:r w:rsidRPr="00C236A1">
        <w:rPr>
          <w:rFonts w:hint="cs"/>
          <w:rtl/>
        </w:rPr>
        <w:t>مستحب است هنگام رفتن به سوی نماز این دعاء را بخواند:</w:t>
      </w:r>
      <w:r>
        <w:rPr>
          <w:rFonts w:cs="B Lotus" w:hint="cs"/>
          <w:rtl/>
        </w:rPr>
        <w:t xml:space="preserve"> </w:t>
      </w:r>
      <w:r w:rsidRPr="00960CB7">
        <w:rPr>
          <w:rStyle w:val="Char1"/>
          <w:rFonts w:hint="cs"/>
          <w:rtl/>
        </w:rPr>
        <w:t>«</w:t>
      </w:r>
      <w:r w:rsidR="00613F6D" w:rsidRPr="00960CB7">
        <w:rPr>
          <w:rStyle w:val="Char1"/>
          <w:rtl/>
        </w:rPr>
        <w:t>اللَّهُمَّ اجْعَلْ فِيْ قَلْبِيْ نُوْر، وَفِيْ لِسَانِيْ نُوْراً، وَفِيْ سَمْعِيْ نُوْراً، وَفِيْ بَصَرِيْ نُوْراً، وَمِنْ فَوْقِيْ نُوْراً، وَمِنْ تَحْتِيْ نُوْراً، وَعَنْ يَمِيْنِيْ نُوْراً وَعَنْ شِمَالِيْ نُوْراً، وَمِنْ أَمَامِيْ نُوْراً، وَمِنْ خَلْفِيْ نُوْراً</w:t>
      </w:r>
      <w:r w:rsidR="00613F6D" w:rsidRPr="00960CB7">
        <w:rPr>
          <w:rStyle w:val="Char1"/>
          <w:rFonts w:hint="cs"/>
          <w:rtl/>
        </w:rPr>
        <w:t xml:space="preserve"> </w:t>
      </w:r>
      <w:r w:rsidR="00613F6D" w:rsidRPr="00960CB7">
        <w:rPr>
          <w:rStyle w:val="Char1"/>
          <w:rtl/>
        </w:rPr>
        <w:t>اللَّهُمَّ أَعْطِنِيْ نُوْراً</w:t>
      </w:r>
      <w:r w:rsidRPr="00960CB7">
        <w:rPr>
          <w:rStyle w:val="Char1"/>
          <w:rFonts w:hint="cs"/>
          <w:rtl/>
        </w:rPr>
        <w:t>»</w:t>
      </w:r>
      <w:r w:rsidR="00613F6D" w:rsidRPr="00C236A1">
        <w:rPr>
          <w:rFonts w:hint="cs"/>
          <w:rtl/>
        </w:rPr>
        <w:t xml:space="preserve"> </w:t>
      </w:r>
      <w:r w:rsidRPr="00C236A1">
        <w:rPr>
          <w:rFonts w:hint="cs"/>
          <w:rtl/>
        </w:rPr>
        <w:t>(روایت از مسلم)</w:t>
      </w:r>
      <w:r w:rsidR="00613F6D" w:rsidRPr="00C236A1">
        <w:rPr>
          <w:rFonts w:hint="cs"/>
          <w:rtl/>
        </w:rPr>
        <w:t>.</w:t>
      </w:r>
    </w:p>
    <w:p w:rsidR="00FA1597" w:rsidRDefault="00613F6D" w:rsidP="00C236A1">
      <w:pPr>
        <w:pStyle w:val="a3"/>
        <w:rPr>
          <w:rFonts w:hint="cs"/>
          <w:rtl/>
        </w:rPr>
      </w:pPr>
      <w:r>
        <w:rPr>
          <w:rFonts w:cs="Traditional Arabic" w:hint="cs"/>
          <w:rtl/>
        </w:rPr>
        <w:t>«</w:t>
      </w:r>
      <w:r w:rsidR="00E65906">
        <w:rPr>
          <w:rFonts w:hint="cs"/>
          <w:rtl/>
        </w:rPr>
        <w:t xml:space="preserve">خداوند در قلب و زبان و گوش و چشم </w:t>
      </w:r>
      <w:r>
        <w:rPr>
          <w:rFonts w:hint="cs"/>
          <w:rtl/>
        </w:rPr>
        <w:t xml:space="preserve">و بالای سر و زیر پایم و از راست و چپ </w:t>
      </w:r>
      <w:r w:rsidR="00E65906">
        <w:rPr>
          <w:rFonts w:hint="cs"/>
          <w:rtl/>
        </w:rPr>
        <w:t>و پشت و جلو نور قرار بده، خدایا به من نور را عطا کن</w:t>
      </w:r>
      <w:r>
        <w:rPr>
          <w:rFonts w:cs="Traditional Arabic" w:hint="cs"/>
          <w:rtl/>
        </w:rPr>
        <w:t>»</w:t>
      </w:r>
      <w:r>
        <w:rPr>
          <w:rFonts w:hint="cs"/>
          <w:rtl/>
        </w:rPr>
        <w:t>.</w:t>
      </w:r>
    </w:p>
    <w:p w:rsidR="00B60E6E" w:rsidRPr="00B60E6E" w:rsidRDefault="00180893" w:rsidP="00B60E6E">
      <w:pPr>
        <w:pStyle w:val="Heading1"/>
        <w:bidi/>
        <w:rPr>
          <w:rFonts w:hint="cs"/>
          <w:rtl/>
          <w:lang w:bidi="fa-IR"/>
        </w:rPr>
      </w:pPr>
      <w:bookmarkStart w:id="799" w:name="_Toc262411700"/>
      <w:bookmarkStart w:id="800" w:name="_Toc340599268"/>
      <w:bookmarkStart w:id="801" w:name="_Toc408538743"/>
      <w:r>
        <w:rPr>
          <w:rFonts w:hint="cs"/>
          <w:rtl/>
          <w:lang w:bidi="fa-IR"/>
        </w:rPr>
        <w:t>42-</w:t>
      </w:r>
      <w:r w:rsidR="00B60E6E">
        <w:rPr>
          <w:rFonts w:hint="cs"/>
          <w:rtl/>
          <w:lang w:bidi="fa-IR"/>
        </w:rPr>
        <w:t xml:space="preserve"> اذکار هنگام دخول به مسجد و خروج از آن</w:t>
      </w:r>
      <w:bookmarkEnd w:id="799"/>
      <w:bookmarkEnd w:id="800"/>
      <w:bookmarkEnd w:id="801"/>
    </w:p>
    <w:p w:rsidR="00B60E6E" w:rsidRDefault="00C36FB4" w:rsidP="00C236A1">
      <w:pPr>
        <w:pStyle w:val="a3"/>
        <w:rPr>
          <w:rFonts w:hint="cs"/>
          <w:rtl/>
        </w:rPr>
      </w:pPr>
      <w:r>
        <w:rPr>
          <w:rFonts w:hint="cs"/>
          <w:rtl/>
        </w:rPr>
        <w:t xml:space="preserve">هرگاه داخل مسجد شدید مستحب است پای راست را اول </w:t>
      </w:r>
      <w:r w:rsidR="00613F6D">
        <w:rPr>
          <w:rFonts w:hint="cs"/>
          <w:rtl/>
        </w:rPr>
        <w:t>داخل کنید و در هنگام خارج پای چپ</w:t>
      </w:r>
      <w:r>
        <w:rPr>
          <w:rFonts w:hint="cs"/>
          <w:rtl/>
        </w:rPr>
        <w:t xml:space="preserve"> را بیرون ببرید. چنانچه ابوحمد ابو أسید گویند: رسول‌خدا</w:t>
      </w:r>
      <w:r>
        <w:rPr>
          <w:rFonts w:cs="CTraditional Arabic" w:hint="cs"/>
          <w:sz w:val="26"/>
          <w:szCs w:val="26"/>
          <w:rtl/>
        </w:rPr>
        <w:t>ص</w:t>
      </w:r>
      <w:r>
        <w:rPr>
          <w:rFonts w:hint="cs"/>
          <w:rtl/>
        </w:rPr>
        <w:t xml:space="preserve"> </w:t>
      </w:r>
      <w:r w:rsidR="004B5E77">
        <w:rPr>
          <w:rFonts w:hint="cs"/>
          <w:rtl/>
        </w:rPr>
        <w:t xml:space="preserve">فرمود: هرگاه یکی از شما داخل مسجد شد باید بگوید: </w:t>
      </w:r>
      <w:r w:rsidR="004B5E77" w:rsidRPr="00960CB7">
        <w:rPr>
          <w:rStyle w:val="Char1"/>
          <w:rFonts w:hint="cs"/>
          <w:rtl/>
        </w:rPr>
        <w:t>«</w:t>
      </w:r>
      <w:r w:rsidR="00613F6D" w:rsidRPr="00960CB7">
        <w:rPr>
          <w:rStyle w:val="Char1"/>
          <w:rtl/>
        </w:rPr>
        <w:t>اللَّهُمَّ افْتَحْ لِيْ أَبْوَابَ رَحْمَتِكَ</w:t>
      </w:r>
      <w:r w:rsidR="004B5E77" w:rsidRPr="00960CB7">
        <w:rPr>
          <w:rStyle w:val="Char1"/>
          <w:rFonts w:hint="cs"/>
          <w:rtl/>
        </w:rPr>
        <w:t>»</w:t>
      </w:r>
      <w:r w:rsidR="00613F6D">
        <w:rPr>
          <w:rFonts w:hint="cs"/>
          <w:rtl/>
        </w:rPr>
        <w:t xml:space="preserve"> </w:t>
      </w:r>
      <w:r w:rsidR="00613F6D">
        <w:rPr>
          <w:rFonts w:cs="Traditional Arabic" w:hint="cs"/>
          <w:rtl/>
        </w:rPr>
        <w:t>«</w:t>
      </w:r>
      <w:r w:rsidR="004B5E77">
        <w:rPr>
          <w:rFonts w:hint="cs"/>
          <w:rtl/>
        </w:rPr>
        <w:t>خداوندا درهای رحمتت را به روی من بگشای</w:t>
      </w:r>
      <w:r w:rsidR="00613F6D">
        <w:rPr>
          <w:rFonts w:cs="Traditional Arabic" w:hint="cs"/>
          <w:rtl/>
        </w:rPr>
        <w:t>»</w:t>
      </w:r>
      <w:r w:rsidR="004B5E77">
        <w:rPr>
          <w:rFonts w:hint="cs"/>
          <w:rtl/>
        </w:rPr>
        <w:t xml:space="preserve"> هنگام خروج بگوید: </w:t>
      </w:r>
      <w:r w:rsidR="004B5E77" w:rsidRPr="00960CB7">
        <w:rPr>
          <w:rStyle w:val="Char1"/>
          <w:rFonts w:hint="cs"/>
          <w:rtl/>
        </w:rPr>
        <w:t>«</w:t>
      </w:r>
      <w:r w:rsidR="00613F6D" w:rsidRPr="00960CB7">
        <w:rPr>
          <w:rStyle w:val="Char1"/>
          <w:rtl/>
        </w:rPr>
        <w:t>اللَّهُمَّ إِنِّيْ أَسْأَلُكَ مِنْ فَضْلِكَ</w:t>
      </w:r>
      <w:r w:rsidR="004B5E77" w:rsidRPr="00960CB7">
        <w:rPr>
          <w:rStyle w:val="Char1"/>
          <w:rFonts w:hint="cs"/>
          <w:rtl/>
        </w:rPr>
        <w:t>»</w:t>
      </w:r>
      <w:r w:rsidR="00613F6D">
        <w:rPr>
          <w:rFonts w:hint="cs"/>
          <w:rtl/>
        </w:rPr>
        <w:t xml:space="preserve"> </w:t>
      </w:r>
      <w:r w:rsidR="00613F6D">
        <w:rPr>
          <w:rFonts w:cs="Traditional Arabic" w:hint="cs"/>
          <w:rtl/>
        </w:rPr>
        <w:t>«</w:t>
      </w:r>
      <w:r w:rsidR="004B5E77">
        <w:rPr>
          <w:rFonts w:hint="cs"/>
          <w:rtl/>
        </w:rPr>
        <w:t>خداوندا من فضل تو را خواهانم</w:t>
      </w:r>
      <w:r w:rsidR="00613F6D">
        <w:rPr>
          <w:rFonts w:cs="Traditional Arabic" w:hint="cs"/>
          <w:rtl/>
        </w:rPr>
        <w:t>»</w:t>
      </w:r>
      <w:r w:rsidR="00613F6D">
        <w:rPr>
          <w:rFonts w:hint="cs"/>
          <w:rtl/>
        </w:rPr>
        <w:t>.</w:t>
      </w:r>
    </w:p>
    <w:p w:rsidR="00080BEB" w:rsidRDefault="002815B2" w:rsidP="00C236A1">
      <w:pPr>
        <w:pStyle w:val="a3"/>
        <w:rPr>
          <w:rFonts w:hint="cs"/>
          <w:rtl/>
        </w:rPr>
      </w:pPr>
      <w:r>
        <w:rPr>
          <w:rFonts w:hint="cs"/>
          <w:rtl/>
        </w:rPr>
        <w:t xml:space="preserve">فاطمه دختر </w:t>
      </w:r>
      <w:r w:rsidR="00613F6D">
        <w:rPr>
          <w:rFonts w:hint="cs"/>
          <w:rtl/>
        </w:rPr>
        <w:t xml:space="preserve">رسول </w:t>
      </w:r>
      <w:r>
        <w:rPr>
          <w:rFonts w:hint="cs"/>
          <w:rtl/>
        </w:rPr>
        <w:t>خدا</w:t>
      </w:r>
      <w:r>
        <w:rPr>
          <w:rFonts w:cs="CTraditional Arabic" w:hint="cs"/>
          <w:sz w:val="26"/>
          <w:szCs w:val="26"/>
          <w:rtl/>
        </w:rPr>
        <w:t>ص</w:t>
      </w:r>
      <w:r>
        <w:rPr>
          <w:rFonts w:hint="cs"/>
          <w:rtl/>
        </w:rPr>
        <w:t xml:space="preserve"> گوید: هر وقت رسول‌خدا</w:t>
      </w:r>
      <w:r>
        <w:rPr>
          <w:rFonts w:cs="CTraditional Arabic" w:hint="cs"/>
          <w:sz w:val="26"/>
          <w:szCs w:val="26"/>
          <w:rtl/>
        </w:rPr>
        <w:t>ص</w:t>
      </w:r>
      <w:r>
        <w:rPr>
          <w:rFonts w:hint="cs"/>
          <w:rtl/>
        </w:rPr>
        <w:t xml:space="preserve"> داخل مسجد می‌شد صلو</w:t>
      </w:r>
      <w:r w:rsidR="00613F6D">
        <w:rPr>
          <w:rFonts w:hint="cs"/>
          <w:rtl/>
        </w:rPr>
        <w:t>ات بر محمد</w:t>
      </w:r>
      <w:r w:rsidR="00853096">
        <w:rPr>
          <w:rFonts w:hint="cs"/>
          <w:rtl/>
        </w:rPr>
        <w:t xml:space="preserve"> می‌</w:t>
      </w:r>
      <w:r w:rsidR="00613F6D">
        <w:rPr>
          <w:rFonts w:hint="cs"/>
          <w:rtl/>
        </w:rPr>
        <w:t xml:space="preserve">فرستاد و می‌گفت: </w:t>
      </w:r>
      <w:r w:rsidR="00613F6D" w:rsidRPr="00960CB7">
        <w:rPr>
          <w:rStyle w:val="Char1"/>
          <w:rFonts w:hint="cs"/>
          <w:rtl/>
        </w:rPr>
        <w:t>«</w:t>
      </w:r>
      <w:r w:rsidRPr="00960CB7">
        <w:rPr>
          <w:rStyle w:val="Char1"/>
          <w:rFonts w:hint="cs"/>
          <w:rtl/>
        </w:rPr>
        <w:t>ر</w:t>
      </w:r>
      <w:r w:rsidR="00613F6D" w:rsidRPr="00960CB7">
        <w:rPr>
          <w:rStyle w:val="Char1"/>
          <w:rFonts w:hint="cs"/>
          <w:rtl/>
        </w:rPr>
        <w:t>َ</w:t>
      </w:r>
      <w:r w:rsidRPr="00960CB7">
        <w:rPr>
          <w:rStyle w:val="Char1"/>
          <w:rFonts w:hint="cs"/>
          <w:rtl/>
        </w:rPr>
        <w:t>ب</w:t>
      </w:r>
      <w:r w:rsidR="00613F6D" w:rsidRPr="00960CB7">
        <w:rPr>
          <w:rStyle w:val="Char1"/>
          <w:rFonts w:hint="cs"/>
          <w:rtl/>
        </w:rPr>
        <w:t>ِّ</w:t>
      </w:r>
      <w:r w:rsidRPr="00960CB7">
        <w:rPr>
          <w:rStyle w:val="Char1"/>
          <w:rFonts w:hint="cs"/>
          <w:rtl/>
        </w:rPr>
        <w:t xml:space="preserve"> اغ</w:t>
      </w:r>
      <w:r w:rsidR="00613F6D" w:rsidRPr="00960CB7">
        <w:rPr>
          <w:rStyle w:val="Char1"/>
          <w:rFonts w:hint="cs"/>
          <w:rtl/>
        </w:rPr>
        <w:t>ْ</w:t>
      </w:r>
      <w:r w:rsidRPr="00960CB7">
        <w:rPr>
          <w:rStyle w:val="Char1"/>
          <w:rFonts w:hint="cs"/>
          <w:rtl/>
        </w:rPr>
        <w:t>ف</w:t>
      </w:r>
      <w:r w:rsidR="00613F6D" w:rsidRPr="00960CB7">
        <w:rPr>
          <w:rStyle w:val="Char1"/>
          <w:rFonts w:hint="cs"/>
          <w:rtl/>
        </w:rPr>
        <w:t>ِرلِیْ ذُنُوْبِیْ وَ</w:t>
      </w:r>
      <w:r w:rsidR="00613F6D" w:rsidRPr="00960CB7">
        <w:rPr>
          <w:rStyle w:val="Char1"/>
          <w:rtl/>
        </w:rPr>
        <w:t>افْتَحْ لِيْ أَبْوَابَ رَحْمَتِكَ</w:t>
      </w:r>
      <w:r w:rsidR="00613F6D" w:rsidRPr="00960CB7">
        <w:rPr>
          <w:rStyle w:val="Char1"/>
          <w:rFonts w:hint="cs"/>
          <w:rtl/>
        </w:rPr>
        <w:t>»</w:t>
      </w:r>
      <w:r w:rsidR="00613F6D">
        <w:rPr>
          <w:rFonts w:hint="cs"/>
          <w:rtl/>
        </w:rPr>
        <w:t xml:space="preserve"> </w:t>
      </w:r>
      <w:r w:rsidR="00613F6D">
        <w:rPr>
          <w:rFonts w:cs="Traditional Arabic" w:hint="cs"/>
          <w:rtl/>
        </w:rPr>
        <w:t>«</w:t>
      </w:r>
      <w:r>
        <w:rPr>
          <w:rFonts w:hint="cs"/>
          <w:rtl/>
        </w:rPr>
        <w:t xml:space="preserve">خداوندا از گناهانم درگذر و درهای رحمتت </w:t>
      </w:r>
      <w:r w:rsidR="00080BEB">
        <w:rPr>
          <w:rFonts w:hint="cs"/>
          <w:rtl/>
        </w:rPr>
        <w:t>را به روی من باز کن</w:t>
      </w:r>
      <w:r w:rsidR="00613F6D">
        <w:rPr>
          <w:rFonts w:cs="Traditional Arabic" w:hint="cs"/>
          <w:rtl/>
        </w:rPr>
        <w:t>»</w:t>
      </w:r>
      <w:r w:rsidR="00613F6D">
        <w:rPr>
          <w:rFonts w:hint="cs"/>
          <w:rtl/>
        </w:rPr>
        <w:t>.</w:t>
      </w:r>
    </w:p>
    <w:p w:rsidR="00080BEB" w:rsidRDefault="00080BEB" w:rsidP="00C236A1">
      <w:pPr>
        <w:pStyle w:val="a3"/>
        <w:rPr>
          <w:rFonts w:hint="cs"/>
          <w:rtl/>
        </w:rPr>
      </w:pPr>
      <w:r>
        <w:rPr>
          <w:rFonts w:hint="cs"/>
          <w:rtl/>
        </w:rPr>
        <w:t>هرگاه رسول‌خدا</w:t>
      </w:r>
      <w:r>
        <w:rPr>
          <w:rFonts w:cs="CTraditional Arabic" w:hint="cs"/>
          <w:sz w:val="26"/>
          <w:szCs w:val="26"/>
          <w:rtl/>
        </w:rPr>
        <w:t>ص</w:t>
      </w:r>
      <w:r>
        <w:rPr>
          <w:rFonts w:hint="cs"/>
          <w:rtl/>
        </w:rPr>
        <w:t xml:space="preserve"> داخل مسجد می‌شد پیش از نشستن دو رکعت نماز می‌خواند به دلیل حدیث ابوقتاده که گوید: رسول‌خدا</w:t>
      </w:r>
      <w:r>
        <w:rPr>
          <w:rFonts w:cs="CTraditional Arabic" w:hint="cs"/>
          <w:sz w:val="26"/>
          <w:szCs w:val="26"/>
          <w:rtl/>
        </w:rPr>
        <w:t>ص</w:t>
      </w:r>
      <w:r w:rsidR="00613F6D">
        <w:rPr>
          <w:rFonts w:hint="cs"/>
          <w:rtl/>
        </w:rPr>
        <w:t xml:space="preserve"> فرمود: </w:t>
      </w:r>
      <w:r w:rsidR="00613F6D">
        <w:rPr>
          <w:rFonts w:cs="Traditional Arabic" w:hint="cs"/>
          <w:rtl/>
        </w:rPr>
        <w:t>«</w:t>
      </w:r>
      <w:r>
        <w:rPr>
          <w:rFonts w:hint="cs"/>
          <w:rtl/>
        </w:rPr>
        <w:t>هرگاه یکی از شما داخل مسجد شد قبل از این که بنشیند دو رکعت نماز بخواند</w:t>
      </w:r>
      <w:r w:rsidR="00613F6D">
        <w:rPr>
          <w:rFonts w:cs="Traditional Arabic" w:hint="cs"/>
          <w:rtl/>
        </w:rPr>
        <w:t>»</w:t>
      </w:r>
      <w:r w:rsidR="00613F6D">
        <w:rPr>
          <w:rFonts w:hint="cs"/>
          <w:rtl/>
        </w:rPr>
        <w:t>.</w:t>
      </w:r>
      <w:r w:rsidR="00C236A1">
        <w:rPr>
          <w:rFonts w:hint="cs"/>
          <w:rtl/>
        </w:rPr>
        <w:t xml:space="preserve"> </w:t>
      </w:r>
      <w:r>
        <w:rPr>
          <w:rFonts w:hint="cs"/>
          <w:rtl/>
        </w:rPr>
        <w:t>(متف</w:t>
      </w:r>
      <w:r w:rsidR="00613F6D">
        <w:rPr>
          <w:rFonts w:hint="cs"/>
          <w:rtl/>
        </w:rPr>
        <w:t xml:space="preserve">ق </w:t>
      </w:r>
      <w:r>
        <w:rPr>
          <w:rFonts w:hint="cs"/>
          <w:rtl/>
        </w:rPr>
        <w:t>‌علیه)</w:t>
      </w:r>
      <w:r w:rsidR="00613F6D">
        <w:rPr>
          <w:rFonts w:hint="cs"/>
          <w:rtl/>
        </w:rPr>
        <w:t>.</w:t>
      </w:r>
    </w:p>
    <w:p w:rsidR="004121D8" w:rsidRDefault="004121D8" w:rsidP="00C236A1">
      <w:pPr>
        <w:pStyle w:val="a3"/>
        <w:rPr>
          <w:rFonts w:hint="cs"/>
          <w:rtl/>
        </w:rPr>
      </w:pPr>
      <w:r>
        <w:rPr>
          <w:rFonts w:hint="cs"/>
          <w:rtl/>
        </w:rPr>
        <w:t>سپس رو به قبله بنشیند، چون در روایت آمده: بهترین منزل‌ها منزلی است که رو به قبله داشته باشد.</w:t>
      </w:r>
    </w:p>
    <w:p w:rsidR="004121D8" w:rsidRDefault="004121D8" w:rsidP="00C236A1">
      <w:pPr>
        <w:pStyle w:val="a3"/>
        <w:rPr>
          <w:rFonts w:hint="cs"/>
          <w:rtl/>
        </w:rPr>
      </w:pPr>
      <w:r>
        <w:rPr>
          <w:rFonts w:hint="cs"/>
          <w:rtl/>
        </w:rPr>
        <w:lastRenderedPageBreak/>
        <w:t>و مشغول ذکر خدا یا قرائت قرآن شود، یا سکوت کرده و از فرو بردن انگشت‌ها در یکدیگر بپرهیزد به دلیل حدیث ابوسعید که گوید: رسول‌خدا</w:t>
      </w:r>
      <w:r>
        <w:rPr>
          <w:rFonts w:cs="CTraditional Arabic" w:hint="cs"/>
          <w:sz w:val="26"/>
          <w:szCs w:val="26"/>
          <w:rtl/>
        </w:rPr>
        <w:t>ص</w:t>
      </w:r>
      <w:r w:rsidR="00613F6D">
        <w:rPr>
          <w:rFonts w:hint="cs"/>
          <w:rtl/>
        </w:rPr>
        <w:t xml:space="preserve"> فرمود: </w:t>
      </w:r>
      <w:r w:rsidR="00613F6D">
        <w:rPr>
          <w:rFonts w:cs="Traditional Arabic" w:hint="cs"/>
          <w:rtl/>
        </w:rPr>
        <w:t>«</w:t>
      </w:r>
      <w:r>
        <w:rPr>
          <w:rFonts w:hint="cs"/>
          <w:rtl/>
        </w:rPr>
        <w:t>هیچ‌گاه در مسجد انگشتها را در هم فرو نبرید زیرا آن از جانب شیطان است. و ماندن هر کدام از شما در مسجد تا لحظ</w:t>
      </w:r>
      <w:r w:rsidR="00C236A1">
        <w:rPr>
          <w:rFonts w:hint="cs"/>
          <w:rtl/>
        </w:rPr>
        <w:t>ۀ</w:t>
      </w:r>
      <w:r>
        <w:rPr>
          <w:rFonts w:hint="cs"/>
          <w:rtl/>
        </w:rPr>
        <w:t xml:space="preserve"> خروج، نماز به حساب می‌آید</w:t>
      </w:r>
      <w:r w:rsidR="00613F6D">
        <w:rPr>
          <w:rFonts w:cs="Traditional Arabic" w:hint="cs"/>
          <w:rtl/>
        </w:rPr>
        <w:t>»</w:t>
      </w:r>
      <w:r w:rsidR="00613F6D">
        <w:rPr>
          <w:rFonts w:hint="cs"/>
          <w:rtl/>
        </w:rPr>
        <w:t>.</w:t>
      </w:r>
      <w:r w:rsidR="0007516F">
        <w:rPr>
          <w:rFonts w:hint="cs"/>
          <w:rtl/>
        </w:rPr>
        <w:t xml:space="preserve"> </w:t>
      </w:r>
      <w:r>
        <w:rPr>
          <w:rFonts w:hint="cs"/>
          <w:rtl/>
        </w:rPr>
        <w:t>(روایت از احمد)</w:t>
      </w:r>
      <w:r w:rsidR="00613F6D">
        <w:rPr>
          <w:rFonts w:hint="cs"/>
          <w:rtl/>
        </w:rPr>
        <w:t>.</w:t>
      </w:r>
    </w:p>
    <w:p w:rsidR="00C236A1" w:rsidRDefault="00C236A1" w:rsidP="00C236A1">
      <w:pPr>
        <w:pStyle w:val="a3"/>
        <w:rPr>
          <w:rFonts w:hint="cs"/>
          <w:rtl/>
        </w:rPr>
      </w:pPr>
    </w:p>
    <w:p w:rsidR="00923E43" w:rsidRPr="00923E43" w:rsidRDefault="00923E43" w:rsidP="00923E43">
      <w:pPr>
        <w:pStyle w:val="Heading1"/>
        <w:bidi/>
        <w:rPr>
          <w:rFonts w:cs="B Lotus" w:hint="cs"/>
          <w:rtl/>
          <w:lang w:bidi="fa-IR"/>
        </w:rPr>
      </w:pPr>
      <w:bookmarkStart w:id="802" w:name="_Toc262411701"/>
      <w:bookmarkStart w:id="803" w:name="_Toc340599269"/>
      <w:bookmarkStart w:id="804" w:name="_Toc408538744"/>
      <w:r>
        <w:rPr>
          <w:rFonts w:hint="cs"/>
          <w:rtl/>
          <w:lang w:bidi="fa-IR"/>
        </w:rPr>
        <w:t>4</w:t>
      </w:r>
      <w:r w:rsidR="00377CF7">
        <w:rPr>
          <w:rFonts w:hint="cs"/>
          <w:rtl/>
          <w:lang w:bidi="fa-IR"/>
        </w:rPr>
        <w:t>3-</w:t>
      </w:r>
      <w:r>
        <w:rPr>
          <w:rFonts w:hint="cs"/>
          <w:rtl/>
          <w:lang w:bidi="fa-IR"/>
        </w:rPr>
        <w:t xml:space="preserve"> عبور از جلو نمازگزار</w:t>
      </w:r>
      <w:bookmarkEnd w:id="802"/>
      <w:bookmarkEnd w:id="803"/>
      <w:bookmarkEnd w:id="804"/>
    </w:p>
    <w:p w:rsidR="00A95122" w:rsidRDefault="00A95122" w:rsidP="00C236A1">
      <w:pPr>
        <w:pStyle w:val="a3"/>
        <w:rPr>
          <w:rFonts w:hint="cs"/>
          <w:rtl/>
        </w:rPr>
      </w:pPr>
      <w:r>
        <w:rPr>
          <w:rFonts w:hint="cs"/>
          <w:rtl/>
        </w:rPr>
        <w:t>ای‌خواهر مسلمانم</w:t>
      </w:r>
      <w:r w:rsidR="00613F6D">
        <w:rPr>
          <w:rFonts w:hint="cs"/>
          <w:rtl/>
        </w:rPr>
        <w:t>،</w:t>
      </w:r>
      <w:r>
        <w:rPr>
          <w:rFonts w:hint="cs"/>
          <w:rtl/>
        </w:rPr>
        <w:t xml:space="preserve"> عبور از جلو نمازگزار مادامی که رو به ستره‌ای [برای تعیین محدودة محل نماز پوششی گذاشته باشد] نه ایستاده باشد جایز نیست ولی از پشت آن ستره عبور جایز است. به دلیل حدیث مسلم که: رسول‌خدا</w:t>
      </w:r>
      <w:r>
        <w:rPr>
          <w:rFonts w:cs="CTraditional Arabic" w:hint="cs"/>
          <w:sz w:val="26"/>
          <w:szCs w:val="26"/>
          <w:rtl/>
        </w:rPr>
        <w:t>ص</w:t>
      </w:r>
      <w:r w:rsidR="00613F6D">
        <w:rPr>
          <w:rFonts w:hint="cs"/>
          <w:rtl/>
        </w:rPr>
        <w:t xml:space="preserve"> فرمود: </w:t>
      </w:r>
      <w:r w:rsidR="00613F6D">
        <w:rPr>
          <w:rFonts w:cs="Traditional Arabic" w:hint="cs"/>
          <w:rtl/>
        </w:rPr>
        <w:t>«</w:t>
      </w:r>
      <w:r>
        <w:rPr>
          <w:rFonts w:hint="cs"/>
          <w:rtl/>
        </w:rPr>
        <w:t>اگر یکی از شما صد سال توقف کند بهتر از این است از جلو نمازگزاری مرور کند</w:t>
      </w:r>
      <w:r w:rsidR="00613F6D">
        <w:rPr>
          <w:rFonts w:cs="Traditional Arabic" w:hint="cs"/>
          <w:rtl/>
        </w:rPr>
        <w:t>»</w:t>
      </w:r>
      <w:r w:rsidR="00613F6D">
        <w:rPr>
          <w:rFonts w:hint="cs"/>
          <w:rtl/>
        </w:rPr>
        <w:t>.</w:t>
      </w:r>
    </w:p>
    <w:p w:rsidR="00A95122" w:rsidRDefault="007A6E18" w:rsidP="00C236A1">
      <w:pPr>
        <w:pStyle w:val="a3"/>
        <w:rPr>
          <w:rFonts w:hint="cs"/>
          <w:rtl/>
        </w:rPr>
      </w:pPr>
      <w:r>
        <w:rPr>
          <w:rFonts w:hint="cs"/>
          <w:rtl/>
        </w:rPr>
        <w:t xml:space="preserve">هرگاه کسی </w:t>
      </w:r>
      <w:r w:rsidR="00613F6D">
        <w:rPr>
          <w:rFonts w:hint="cs"/>
          <w:rtl/>
        </w:rPr>
        <w:t>بخواهد از جلو نمازگزار عبور کند،</w:t>
      </w:r>
      <w:r>
        <w:rPr>
          <w:rFonts w:hint="cs"/>
          <w:rtl/>
        </w:rPr>
        <w:t xml:space="preserve"> نمازگزار</w:t>
      </w:r>
      <w:r w:rsidR="00853096">
        <w:rPr>
          <w:rFonts w:hint="cs"/>
          <w:rtl/>
        </w:rPr>
        <w:t xml:space="preserve"> می‌</w:t>
      </w:r>
      <w:r>
        <w:rPr>
          <w:rFonts w:hint="cs"/>
          <w:rtl/>
        </w:rPr>
        <w:t>تواند مانع عبور او شود و او را دفع کند اعم از این که بزرگ باشد یا کودک یا حیوان، به دلیل حدیثی که عم</w:t>
      </w:r>
      <w:r w:rsidR="00613F6D">
        <w:rPr>
          <w:rFonts w:hint="cs"/>
          <w:rtl/>
        </w:rPr>
        <w:t xml:space="preserve">روبن شعیب از جدش آورده است که: </w:t>
      </w:r>
      <w:r w:rsidR="00613F6D">
        <w:rPr>
          <w:rFonts w:cs="Traditional Arabic" w:hint="cs"/>
          <w:rtl/>
        </w:rPr>
        <w:t>«</w:t>
      </w:r>
      <w:r>
        <w:rPr>
          <w:rFonts w:hint="cs"/>
          <w:rtl/>
        </w:rPr>
        <w:t>رسول خدا نزدیک به دیواری در جهت قبله نماز خواند و ما نیز پشت سر او نماز خواندیم حیوانی آمد و می‌خواست از جلو عبور کند حضرت آن قدر آن را دفع کرد تا شکم آن را به دیوار چسباند و ناچار آن حیوان از پشت دیوار رفت</w:t>
      </w:r>
      <w:r w:rsidR="00613F6D">
        <w:rPr>
          <w:rFonts w:cs="Traditional Arabic" w:hint="cs"/>
          <w:rtl/>
        </w:rPr>
        <w:t>»</w:t>
      </w:r>
      <w:r w:rsidR="00613F6D">
        <w:rPr>
          <w:rFonts w:hint="cs"/>
          <w:rtl/>
        </w:rPr>
        <w:t>.</w:t>
      </w:r>
      <w:r w:rsidR="00C236A1">
        <w:rPr>
          <w:rFonts w:hint="cs"/>
          <w:rtl/>
        </w:rPr>
        <w:t xml:space="preserve"> </w:t>
      </w:r>
      <w:r>
        <w:rPr>
          <w:rFonts w:hint="cs"/>
          <w:rtl/>
        </w:rPr>
        <w:t>(روایت از احمد)</w:t>
      </w:r>
      <w:r w:rsidR="00613F6D">
        <w:rPr>
          <w:rFonts w:hint="cs"/>
          <w:rtl/>
        </w:rPr>
        <w:t>.</w:t>
      </w:r>
    </w:p>
    <w:p w:rsidR="007A6E18" w:rsidRDefault="0064380B" w:rsidP="00C236A1">
      <w:pPr>
        <w:pStyle w:val="a3"/>
        <w:rPr>
          <w:rFonts w:hint="cs"/>
          <w:rtl/>
        </w:rPr>
      </w:pPr>
      <w:r>
        <w:rPr>
          <w:rFonts w:hint="cs"/>
          <w:rtl/>
        </w:rPr>
        <w:t>عبور از جلو نمازگزار از ارزش نماز می‌کاهد، ولی اگر راهی جز این نباشد نمازش کامل است چون از او چیزی که ارزش نماز را بکاهد صادر نشده و گناه دیگران تأثیری در نماز وی ندارد.</w:t>
      </w:r>
    </w:p>
    <w:p w:rsidR="003F2B86" w:rsidRPr="00DC6647" w:rsidRDefault="003F2B86" w:rsidP="003F2B86">
      <w:pPr>
        <w:pStyle w:val="Heading1"/>
        <w:bidi/>
        <w:rPr>
          <w:rFonts w:hint="cs"/>
          <w:rtl/>
          <w:lang w:bidi="fa-IR"/>
        </w:rPr>
      </w:pPr>
      <w:bookmarkStart w:id="805" w:name="_Toc262411702"/>
      <w:bookmarkStart w:id="806" w:name="_Toc340599270"/>
      <w:bookmarkStart w:id="807" w:name="_Toc408538745"/>
      <w:r>
        <w:rPr>
          <w:rFonts w:hint="cs"/>
          <w:rtl/>
          <w:lang w:bidi="fa-IR"/>
        </w:rPr>
        <w:t>4</w:t>
      </w:r>
      <w:r w:rsidR="00377CF7">
        <w:rPr>
          <w:rFonts w:hint="cs"/>
          <w:rtl/>
          <w:lang w:bidi="fa-IR"/>
        </w:rPr>
        <w:t>4-</w:t>
      </w:r>
      <w:r>
        <w:rPr>
          <w:rFonts w:hint="cs"/>
          <w:rtl/>
          <w:lang w:bidi="fa-IR"/>
        </w:rPr>
        <w:t xml:space="preserve"> آنچه در نماز مباح است</w:t>
      </w:r>
      <w:bookmarkEnd w:id="805"/>
      <w:bookmarkEnd w:id="806"/>
      <w:bookmarkEnd w:id="807"/>
    </w:p>
    <w:p w:rsidR="00224161" w:rsidRDefault="00224161" w:rsidP="000E50FB">
      <w:pPr>
        <w:numPr>
          <w:ilvl w:val="0"/>
          <w:numId w:val="10"/>
        </w:numPr>
        <w:bidi/>
        <w:jc w:val="both"/>
        <w:rPr>
          <w:rFonts w:cs="B Lotus" w:hint="cs"/>
          <w:sz w:val="28"/>
          <w:szCs w:val="28"/>
          <w:rtl/>
          <w:lang w:bidi="fa-IR"/>
        </w:rPr>
      </w:pPr>
      <w:r w:rsidRPr="00C236A1">
        <w:rPr>
          <w:rStyle w:val="Char3"/>
          <w:rFonts w:hint="cs"/>
          <w:rtl/>
        </w:rPr>
        <w:t>اشاره‌ با دست یا چشم در نماز اشکال ند</w:t>
      </w:r>
      <w:r w:rsidR="001D1497" w:rsidRPr="00C236A1">
        <w:rPr>
          <w:rStyle w:val="Char3"/>
          <w:rFonts w:hint="cs"/>
          <w:rtl/>
        </w:rPr>
        <w:t>ارد، به دلیل حدیث أنس که گوید: «</w:t>
      </w:r>
      <w:r w:rsidRPr="00C236A1">
        <w:rPr>
          <w:rStyle w:val="Char3"/>
          <w:rFonts w:hint="cs"/>
          <w:rtl/>
        </w:rPr>
        <w:t>رسول‌خدا</w:t>
      </w:r>
      <w:r>
        <w:rPr>
          <w:rFonts w:cs="CTraditional Arabic" w:hint="cs"/>
          <w:sz w:val="26"/>
          <w:szCs w:val="26"/>
          <w:rtl/>
          <w:lang w:bidi="fa-IR"/>
        </w:rPr>
        <w:t>ص</w:t>
      </w:r>
      <w:r>
        <w:rPr>
          <w:rFonts w:cs="B Lotus" w:hint="cs"/>
          <w:sz w:val="28"/>
          <w:szCs w:val="28"/>
          <w:rtl/>
          <w:lang w:bidi="fa-IR"/>
        </w:rPr>
        <w:t xml:space="preserve"> </w:t>
      </w:r>
      <w:r w:rsidRPr="00C236A1">
        <w:rPr>
          <w:rStyle w:val="Char3"/>
          <w:rFonts w:hint="cs"/>
          <w:rtl/>
        </w:rPr>
        <w:t>در نماز اشاره می‌کرد</w:t>
      </w:r>
      <w:r w:rsidR="001D1497" w:rsidRPr="00C236A1">
        <w:rPr>
          <w:rStyle w:val="Char3"/>
          <w:rFonts w:hint="cs"/>
          <w:rtl/>
        </w:rPr>
        <w:t>».</w:t>
      </w:r>
      <w:r w:rsidR="00C236A1" w:rsidRPr="00C236A1">
        <w:rPr>
          <w:rStyle w:val="Char3"/>
          <w:rFonts w:hint="cs"/>
          <w:rtl/>
        </w:rPr>
        <w:t xml:space="preserve"> </w:t>
      </w:r>
      <w:r w:rsidRPr="00C236A1">
        <w:rPr>
          <w:rStyle w:val="Char3"/>
          <w:rFonts w:hint="cs"/>
          <w:rtl/>
        </w:rPr>
        <w:t>(روایت از دارقطنی)</w:t>
      </w:r>
      <w:r w:rsidR="001D1497" w:rsidRPr="00C236A1">
        <w:rPr>
          <w:rStyle w:val="Char3"/>
          <w:rFonts w:hint="cs"/>
          <w:rtl/>
        </w:rPr>
        <w:t>.</w:t>
      </w:r>
    </w:p>
    <w:p w:rsidR="000A08F4" w:rsidRDefault="000A08F4" w:rsidP="000E50FB">
      <w:pPr>
        <w:numPr>
          <w:ilvl w:val="0"/>
          <w:numId w:val="10"/>
        </w:numPr>
        <w:bidi/>
        <w:jc w:val="both"/>
        <w:rPr>
          <w:rFonts w:cs="B Lotus" w:hint="cs"/>
          <w:sz w:val="28"/>
          <w:szCs w:val="28"/>
          <w:rtl/>
          <w:lang w:bidi="fa-IR"/>
        </w:rPr>
      </w:pPr>
      <w:r w:rsidRPr="00C236A1">
        <w:rPr>
          <w:rStyle w:val="Char3"/>
          <w:rFonts w:hint="cs"/>
          <w:rtl/>
        </w:rPr>
        <w:t>کشتن مار و عقرب و حیوانات مؤذ</w:t>
      </w:r>
      <w:r w:rsidR="001D1497" w:rsidRPr="00C236A1">
        <w:rPr>
          <w:rStyle w:val="Char3"/>
          <w:rFonts w:hint="cs"/>
          <w:rtl/>
        </w:rPr>
        <w:t>ی: به دلیل حدیثی که روایت شده: «</w:t>
      </w:r>
      <w:r w:rsidRPr="00C236A1">
        <w:rPr>
          <w:rStyle w:val="Char3"/>
          <w:rFonts w:hint="cs"/>
          <w:rtl/>
        </w:rPr>
        <w:t>همانا رسول‌خدا به کشتن مار و عقرب امر کرده است</w:t>
      </w:r>
      <w:r w:rsidR="001D1497" w:rsidRPr="00C236A1">
        <w:rPr>
          <w:rStyle w:val="Char3"/>
          <w:rFonts w:hint="cs"/>
          <w:rtl/>
        </w:rPr>
        <w:t>».</w:t>
      </w:r>
      <w:r w:rsidR="00180893" w:rsidRPr="00C236A1">
        <w:rPr>
          <w:rStyle w:val="Char3"/>
          <w:rFonts w:hint="cs"/>
          <w:rtl/>
        </w:rPr>
        <w:t xml:space="preserve"> </w:t>
      </w:r>
      <w:r w:rsidRPr="00C236A1">
        <w:rPr>
          <w:rStyle w:val="Char3"/>
          <w:rFonts w:hint="cs"/>
          <w:rtl/>
        </w:rPr>
        <w:t>(روایت از ابوداود و ترمذی)</w:t>
      </w:r>
      <w:r w:rsidR="001D1497" w:rsidRPr="00C236A1">
        <w:rPr>
          <w:rStyle w:val="Char3"/>
          <w:rFonts w:hint="cs"/>
          <w:rtl/>
        </w:rPr>
        <w:t>.</w:t>
      </w:r>
    </w:p>
    <w:p w:rsidR="0064380B" w:rsidRDefault="007B7242" w:rsidP="000E50FB">
      <w:pPr>
        <w:numPr>
          <w:ilvl w:val="0"/>
          <w:numId w:val="10"/>
        </w:numPr>
        <w:bidi/>
        <w:jc w:val="both"/>
        <w:rPr>
          <w:rFonts w:cs="B Lotus" w:hint="cs"/>
          <w:sz w:val="28"/>
          <w:szCs w:val="28"/>
          <w:rtl/>
          <w:lang w:bidi="fa-IR"/>
        </w:rPr>
      </w:pPr>
      <w:r w:rsidRPr="00C236A1">
        <w:rPr>
          <w:rStyle w:val="Char3"/>
          <w:rFonts w:hint="cs"/>
          <w:rtl/>
        </w:rPr>
        <w:t>حرکت کم در صورت نیاز: عایشه</w:t>
      </w:r>
      <w:r w:rsidR="001D1497">
        <w:rPr>
          <w:rFonts w:cs="B Lotus" w:hint="cs"/>
          <w:sz w:val="28"/>
          <w:szCs w:val="28"/>
          <w:rtl/>
          <w:lang w:bidi="fa-IR"/>
        </w:rPr>
        <w:t xml:space="preserve"> </w:t>
      </w:r>
      <w:r w:rsidR="001D1497">
        <w:rPr>
          <w:rFonts w:cs="CTraditional Arabic" w:hint="cs"/>
          <w:sz w:val="28"/>
          <w:szCs w:val="28"/>
          <w:rtl/>
          <w:lang w:bidi="fa-IR"/>
        </w:rPr>
        <w:t>ل</w:t>
      </w:r>
      <w:r w:rsidR="001D1497" w:rsidRPr="00C236A1">
        <w:rPr>
          <w:rStyle w:val="Char3"/>
          <w:rFonts w:hint="cs"/>
          <w:rtl/>
        </w:rPr>
        <w:t xml:space="preserve"> گوید: «</w:t>
      </w:r>
      <w:r w:rsidR="00D96F4D" w:rsidRPr="00C236A1">
        <w:rPr>
          <w:rStyle w:val="Char3"/>
          <w:rFonts w:hint="cs"/>
          <w:rtl/>
        </w:rPr>
        <w:t>رسول‌خدا</w:t>
      </w:r>
      <w:r w:rsidR="00D96F4D">
        <w:rPr>
          <w:rFonts w:cs="CTraditional Arabic" w:hint="cs"/>
          <w:sz w:val="26"/>
          <w:szCs w:val="26"/>
          <w:rtl/>
          <w:lang w:bidi="fa-IR"/>
        </w:rPr>
        <w:t>ص</w:t>
      </w:r>
      <w:r w:rsidR="00D96F4D" w:rsidRPr="00C236A1">
        <w:rPr>
          <w:rStyle w:val="Char3"/>
          <w:rFonts w:hint="cs"/>
          <w:rtl/>
        </w:rPr>
        <w:t xml:space="preserve"> نماز می‌خواند و در به روی من بسته بود از وی خواستم در را باز کند، در را باز کرد و نمازش را ادامه داد</w:t>
      </w:r>
      <w:r w:rsidR="001D1497" w:rsidRPr="00C236A1">
        <w:rPr>
          <w:rStyle w:val="Char3"/>
          <w:rFonts w:hint="cs"/>
          <w:rtl/>
        </w:rPr>
        <w:t>».</w:t>
      </w:r>
      <w:r w:rsidR="00C236A1">
        <w:rPr>
          <w:rStyle w:val="Char3"/>
          <w:rFonts w:hint="cs"/>
          <w:rtl/>
        </w:rPr>
        <w:t xml:space="preserve"> </w:t>
      </w:r>
      <w:r w:rsidR="00D96F4D" w:rsidRPr="00C236A1">
        <w:rPr>
          <w:rStyle w:val="Char3"/>
          <w:rFonts w:hint="cs"/>
          <w:rtl/>
        </w:rPr>
        <w:t>(روایت از ابوداود)</w:t>
      </w:r>
      <w:r w:rsidR="001D1497" w:rsidRPr="00C236A1">
        <w:rPr>
          <w:rStyle w:val="Char3"/>
          <w:rFonts w:hint="cs"/>
          <w:rtl/>
        </w:rPr>
        <w:t>.</w:t>
      </w:r>
    </w:p>
    <w:p w:rsidR="00630EBB" w:rsidRPr="005B0792" w:rsidRDefault="00630EBB" w:rsidP="000E50FB">
      <w:pPr>
        <w:numPr>
          <w:ilvl w:val="0"/>
          <w:numId w:val="10"/>
        </w:numPr>
        <w:bidi/>
        <w:jc w:val="both"/>
        <w:rPr>
          <w:rFonts w:cs="B Lotus" w:hint="cs"/>
          <w:sz w:val="28"/>
          <w:szCs w:val="28"/>
          <w:rtl/>
          <w:lang w:bidi="fa-IR"/>
        </w:rPr>
      </w:pPr>
      <w:r w:rsidRPr="00C236A1">
        <w:rPr>
          <w:rStyle w:val="Char3"/>
          <w:rFonts w:hint="cs"/>
          <w:rtl/>
        </w:rPr>
        <w:lastRenderedPageBreak/>
        <w:t>حمل کودک در نماز: به دلیل حدیث سابق که: پیامبر خدا</w:t>
      </w:r>
      <w:r>
        <w:rPr>
          <w:rFonts w:cs="CTraditional Arabic" w:hint="cs"/>
          <w:sz w:val="26"/>
          <w:szCs w:val="26"/>
          <w:rtl/>
          <w:lang w:bidi="fa-IR"/>
        </w:rPr>
        <w:t>ص</w:t>
      </w:r>
      <w:r w:rsidR="001D1497" w:rsidRPr="00C236A1">
        <w:rPr>
          <w:rStyle w:val="Char3"/>
          <w:rFonts w:hint="cs"/>
          <w:rtl/>
        </w:rPr>
        <w:t xml:space="preserve"> نوه‌اش به نام امامه‌</w:t>
      </w:r>
      <w:r w:rsidRPr="00C236A1">
        <w:rPr>
          <w:rStyle w:val="Char3"/>
          <w:rFonts w:hint="cs"/>
          <w:rtl/>
        </w:rPr>
        <w:t>بنت زینب دختر رسول خدا</w:t>
      </w:r>
      <w:r>
        <w:rPr>
          <w:rFonts w:cs="CTraditional Arabic" w:hint="cs"/>
          <w:sz w:val="26"/>
          <w:szCs w:val="26"/>
          <w:rtl/>
          <w:lang w:bidi="fa-IR"/>
        </w:rPr>
        <w:t>ص</w:t>
      </w:r>
      <w:r w:rsidRPr="00C236A1">
        <w:rPr>
          <w:rStyle w:val="Char3"/>
          <w:rFonts w:hint="cs"/>
          <w:rtl/>
        </w:rPr>
        <w:t xml:space="preserve"> را بر دوش خود حمل می‌کرد و نماز می‌خواند.</w:t>
      </w:r>
    </w:p>
    <w:p w:rsidR="00D96F4D" w:rsidRPr="00C236A1" w:rsidRDefault="00630EBB" w:rsidP="000E50FB">
      <w:pPr>
        <w:numPr>
          <w:ilvl w:val="0"/>
          <w:numId w:val="10"/>
        </w:numPr>
        <w:bidi/>
        <w:jc w:val="both"/>
        <w:rPr>
          <w:rStyle w:val="Char3"/>
          <w:rFonts w:ascii="Times New Roman" w:hAnsi="Times New Roman" w:cs="B Lotus" w:hint="cs"/>
        </w:rPr>
      </w:pPr>
      <w:r w:rsidRPr="00C236A1">
        <w:rPr>
          <w:rStyle w:val="Char3"/>
          <w:rFonts w:hint="cs"/>
          <w:rtl/>
        </w:rPr>
        <w:t xml:space="preserve">اگر </w:t>
      </w:r>
      <w:r w:rsidR="005B0792" w:rsidRPr="00C236A1">
        <w:rPr>
          <w:rStyle w:val="Char3"/>
          <w:rFonts w:hint="cs"/>
          <w:rtl/>
        </w:rPr>
        <w:t>گ</w:t>
      </w:r>
      <w:r w:rsidRPr="00C236A1">
        <w:rPr>
          <w:rStyle w:val="Char3"/>
          <w:rFonts w:hint="cs"/>
          <w:rtl/>
        </w:rPr>
        <w:t>وشه‌ا</w:t>
      </w:r>
      <w:r w:rsidR="005B0792" w:rsidRPr="00C236A1">
        <w:rPr>
          <w:rStyle w:val="Char3"/>
          <w:rFonts w:hint="cs"/>
          <w:rtl/>
        </w:rPr>
        <w:t>ی</w:t>
      </w:r>
      <w:r w:rsidRPr="00C236A1">
        <w:rPr>
          <w:rStyle w:val="Char3"/>
          <w:rFonts w:hint="cs"/>
          <w:rtl/>
        </w:rPr>
        <w:t xml:space="preserve"> از لباس بیفتد و آن را با حرکتی کم بردارد، نمازش صحیح است ولی اگر حرکاتش زیاد باشد نمازش باطل است و اگر به صورت متفرقه این کار را انجام دهد نمازش باطل نمی</w:t>
      </w:r>
      <w:r w:rsidRPr="00C236A1">
        <w:rPr>
          <w:rStyle w:val="Char3"/>
          <w:rFonts w:hint="eastAsia"/>
          <w:rtl/>
        </w:rPr>
        <w:t>‌</w:t>
      </w:r>
      <w:r w:rsidRPr="00C236A1">
        <w:rPr>
          <w:rStyle w:val="Char3"/>
          <w:rFonts w:hint="cs"/>
          <w:rtl/>
        </w:rPr>
        <w:t>شود.</w:t>
      </w:r>
    </w:p>
    <w:p w:rsidR="00C236A1" w:rsidRDefault="00C236A1" w:rsidP="00C236A1">
      <w:pPr>
        <w:pStyle w:val="a3"/>
        <w:rPr>
          <w:rFonts w:hint="cs"/>
          <w:rtl/>
        </w:rPr>
      </w:pPr>
    </w:p>
    <w:p w:rsidR="00D83FC7" w:rsidRPr="00DC6647" w:rsidRDefault="00D83FC7" w:rsidP="00D83FC7">
      <w:pPr>
        <w:pStyle w:val="Heading1"/>
        <w:bidi/>
        <w:rPr>
          <w:rFonts w:hint="cs"/>
          <w:rtl/>
          <w:lang w:bidi="fa-IR"/>
        </w:rPr>
      </w:pPr>
      <w:bookmarkStart w:id="808" w:name="_Toc262411703"/>
      <w:bookmarkStart w:id="809" w:name="_Toc340599271"/>
      <w:bookmarkStart w:id="810" w:name="_Toc408538746"/>
      <w:r>
        <w:rPr>
          <w:rFonts w:hint="cs"/>
          <w:rtl/>
          <w:lang w:bidi="fa-IR"/>
        </w:rPr>
        <w:t>4</w:t>
      </w:r>
      <w:r w:rsidR="00377CF7">
        <w:rPr>
          <w:rFonts w:hint="cs"/>
          <w:rtl/>
          <w:lang w:bidi="fa-IR"/>
        </w:rPr>
        <w:t xml:space="preserve">5- </w:t>
      </w:r>
      <w:r>
        <w:rPr>
          <w:rFonts w:hint="cs"/>
          <w:rtl/>
          <w:lang w:bidi="fa-IR"/>
        </w:rPr>
        <w:t>اموری که در حال نماز خواندن کراهت دارند</w:t>
      </w:r>
      <w:bookmarkEnd w:id="808"/>
      <w:bookmarkEnd w:id="809"/>
      <w:bookmarkEnd w:id="810"/>
    </w:p>
    <w:p w:rsidR="00D83FC7" w:rsidRDefault="00296453" w:rsidP="005E6881">
      <w:pPr>
        <w:pStyle w:val="a3"/>
        <w:numPr>
          <w:ilvl w:val="0"/>
          <w:numId w:val="79"/>
        </w:numPr>
        <w:ind w:left="641" w:hanging="357"/>
        <w:rPr>
          <w:rFonts w:hint="cs"/>
          <w:rtl/>
        </w:rPr>
      </w:pPr>
      <w:r>
        <w:rPr>
          <w:rFonts w:hint="cs"/>
          <w:rtl/>
        </w:rPr>
        <w:t>تکرار فاتحه در یک رکعت کراهت دارد.</w:t>
      </w:r>
    </w:p>
    <w:p w:rsidR="00296453" w:rsidRDefault="00296453" w:rsidP="005E6881">
      <w:pPr>
        <w:pStyle w:val="a3"/>
        <w:numPr>
          <w:ilvl w:val="0"/>
          <w:numId w:val="79"/>
        </w:numPr>
        <w:ind w:left="641" w:hanging="357"/>
        <w:rPr>
          <w:rFonts w:hint="cs"/>
          <w:rtl/>
        </w:rPr>
      </w:pPr>
      <w:r>
        <w:rPr>
          <w:rFonts w:hint="cs"/>
          <w:rtl/>
        </w:rPr>
        <w:t>جمع چند سوره در نماز فرض کراهت دارد، ولی در نماز سنت کراهت ندارد.</w:t>
      </w:r>
    </w:p>
    <w:p w:rsidR="00296453" w:rsidRPr="00296453" w:rsidRDefault="00296453" w:rsidP="00296453">
      <w:pPr>
        <w:pStyle w:val="Heading1"/>
        <w:bidi/>
        <w:rPr>
          <w:rFonts w:hint="cs"/>
          <w:rtl/>
          <w:lang w:bidi="fa-IR"/>
        </w:rPr>
      </w:pPr>
      <w:bookmarkStart w:id="811" w:name="_Toc262411704"/>
      <w:bookmarkStart w:id="812" w:name="_Toc340599272"/>
      <w:bookmarkStart w:id="813" w:name="_Toc408538747"/>
      <w:r>
        <w:rPr>
          <w:rFonts w:hint="cs"/>
          <w:rtl/>
          <w:lang w:bidi="fa-IR"/>
        </w:rPr>
        <w:t>اموری که مکروه نیستند</w:t>
      </w:r>
      <w:bookmarkEnd w:id="811"/>
      <w:bookmarkEnd w:id="812"/>
      <w:bookmarkEnd w:id="813"/>
    </w:p>
    <w:p w:rsidR="00296453" w:rsidRDefault="009322D5" w:rsidP="000E50FB">
      <w:pPr>
        <w:numPr>
          <w:ilvl w:val="0"/>
          <w:numId w:val="12"/>
        </w:numPr>
        <w:bidi/>
        <w:jc w:val="both"/>
        <w:rPr>
          <w:rFonts w:cs="B Lotus" w:hint="cs"/>
          <w:sz w:val="28"/>
          <w:szCs w:val="28"/>
          <w:rtl/>
          <w:lang w:bidi="fa-IR"/>
        </w:rPr>
      </w:pPr>
      <w:r w:rsidRPr="00C236A1">
        <w:rPr>
          <w:rStyle w:val="Char3"/>
          <w:rFonts w:hint="cs"/>
          <w:rtl/>
        </w:rPr>
        <w:t>خواندن وسط یا آخر سوره کراهت ندارد.</w:t>
      </w:r>
    </w:p>
    <w:p w:rsidR="009322D5" w:rsidRDefault="009322D5" w:rsidP="000E50FB">
      <w:pPr>
        <w:numPr>
          <w:ilvl w:val="0"/>
          <w:numId w:val="12"/>
        </w:numPr>
        <w:bidi/>
        <w:jc w:val="both"/>
        <w:rPr>
          <w:rFonts w:cs="B Lotus" w:hint="cs"/>
          <w:sz w:val="28"/>
          <w:szCs w:val="28"/>
          <w:rtl/>
          <w:lang w:bidi="fa-IR"/>
        </w:rPr>
      </w:pPr>
      <w:r w:rsidRPr="00C236A1">
        <w:rPr>
          <w:rStyle w:val="Char3"/>
          <w:rFonts w:hint="cs"/>
          <w:rtl/>
        </w:rPr>
        <w:t>گفت</w:t>
      </w:r>
      <w:r w:rsidR="001D1497" w:rsidRPr="00C236A1">
        <w:rPr>
          <w:rStyle w:val="Char3"/>
          <w:rFonts w:hint="cs"/>
          <w:rtl/>
        </w:rPr>
        <w:t>ن</w:t>
      </w:r>
      <w:r w:rsidRPr="00C236A1">
        <w:rPr>
          <w:rStyle w:val="Char3"/>
          <w:rFonts w:hint="cs"/>
          <w:rtl/>
        </w:rPr>
        <w:t xml:space="preserve"> الحمدالله بعد از عطسه کردن وگفتن</w:t>
      </w:r>
      <w:r w:rsidR="00960CB7" w:rsidRPr="00C236A1">
        <w:rPr>
          <w:rStyle w:val="Char3"/>
          <w:rFonts w:hint="cs"/>
          <w:rtl/>
        </w:rPr>
        <w:t xml:space="preserve"> بسم الله</w:t>
      </w:r>
      <w:r w:rsidRPr="00C236A1">
        <w:rPr>
          <w:rStyle w:val="Char3"/>
          <w:rFonts w:hint="cs"/>
          <w:rtl/>
        </w:rPr>
        <w:t xml:space="preserve"> بعد از گزیدن چیزی و گفتن: </w:t>
      </w:r>
      <w:r w:rsidR="001D1497" w:rsidRPr="00C236A1">
        <w:rPr>
          <w:rStyle w:val="Char1"/>
          <w:rFonts w:hint="cs"/>
          <w:rtl/>
        </w:rPr>
        <w:t>إِنَّالِلهِ وَإناإِ</w:t>
      </w:r>
      <w:r w:rsidRPr="00C236A1">
        <w:rPr>
          <w:rStyle w:val="Char1"/>
          <w:rFonts w:hint="cs"/>
          <w:rtl/>
        </w:rPr>
        <w:t>ل</w:t>
      </w:r>
      <w:r w:rsidR="001D1497" w:rsidRPr="00C236A1">
        <w:rPr>
          <w:rStyle w:val="Char1"/>
          <w:rFonts w:hint="cs"/>
          <w:rtl/>
        </w:rPr>
        <w:t>َ</w:t>
      </w:r>
      <w:r w:rsidR="0007516F" w:rsidRPr="00C236A1">
        <w:rPr>
          <w:rStyle w:val="Char1"/>
          <w:rFonts w:hint="cs"/>
          <w:rtl/>
        </w:rPr>
        <w:t>يْ</w:t>
      </w:r>
      <w:r w:rsidRPr="00C236A1">
        <w:rPr>
          <w:rStyle w:val="Char1"/>
          <w:rFonts w:hint="cs"/>
          <w:rtl/>
        </w:rPr>
        <w:t>ه</w:t>
      </w:r>
      <w:r w:rsidR="001D1497" w:rsidRPr="00C236A1">
        <w:rPr>
          <w:rStyle w:val="Char1"/>
          <w:rFonts w:hint="cs"/>
          <w:rtl/>
        </w:rPr>
        <w:t>ِ</w:t>
      </w:r>
      <w:r w:rsidRPr="00C236A1">
        <w:rPr>
          <w:rStyle w:val="Char1"/>
          <w:rFonts w:hint="cs"/>
          <w:rtl/>
        </w:rPr>
        <w:t xml:space="preserve"> راج</w:t>
      </w:r>
      <w:r w:rsidR="001D1497" w:rsidRPr="00C236A1">
        <w:rPr>
          <w:rStyle w:val="Char1"/>
          <w:rFonts w:hint="cs"/>
          <w:rtl/>
        </w:rPr>
        <w:t>ِ</w:t>
      </w:r>
      <w:r w:rsidRPr="00C236A1">
        <w:rPr>
          <w:rStyle w:val="Char1"/>
          <w:rFonts w:hint="cs"/>
          <w:rtl/>
        </w:rPr>
        <w:t>ع</w:t>
      </w:r>
      <w:r w:rsidR="001D1497" w:rsidRPr="00C236A1">
        <w:rPr>
          <w:rStyle w:val="Char1"/>
          <w:rFonts w:hint="cs"/>
          <w:rtl/>
        </w:rPr>
        <w:t>ُ</w:t>
      </w:r>
      <w:r w:rsidRPr="00C236A1">
        <w:rPr>
          <w:rStyle w:val="Char1"/>
          <w:rFonts w:hint="cs"/>
          <w:rtl/>
        </w:rPr>
        <w:t>ون</w:t>
      </w:r>
      <w:r w:rsidR="001D1497" w:rsidRPr="00C236A1">
        <w:rPr>
          <w:rStyle w:val="Char1"/>
          <w:rFonts w:hint="cs"/>
          <w:rtl/>
        </w:rPr>
        <w:t>َ</w:t>
      </w:r>
      <w:r w:rsidRPr="00C236A1">
        <w:rPr>
          <w:rStyle w:val="Char3"/>
          <w:rFonts w:hint="cs"/>
          <w:rtl/>
        </w:rPr>
        <w:t xml:space="preserve"> در موقع دین یا شنیدن حادثه‌ای ناخوشایند، کراهت ندارد.</w:t>
      </w:r>
    </w:p>
    <w:p w:rsidR="009B675E" w:rsidRDefault="000D1836" w:rsidP="000E50FB">
      <w:pPr>
        <w:numPr>
          <w:ilvl w:val="0"/>
          <w:numId w:val="12"/>
        </w:numPr>
        <w:bidi/>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Pr="00960CB7">
        <w:rPr>
          <w:rStyle w:val="Char1"/>
          <w:rFonts w:hint="cs"/>
          <w:rtl/>
        </w:rPr>
        <w:t>س</w:t>
      </w:r>
      <w:r w:rsidR="001D1497" w:rsidRPr="00960CB7">
        <w:rPr>
          <w:rStyle w:val="Char1"/>
          <w:rFonts w:hint="cs"/>
          <w:rtl/>
        </w:rPr>
        <w:t>ُ</w:t>
      </w:r>
      <w:r w:rsidRPr="00960CB7">
        <w:rPr>
          <w:rStyle w:val="Char1"/>
          <w:rFonts w:hint="cs"/>
          <w:rtl/>
        </w:rPr>
        <w:t>ب</w:t>
      </w:r>
      <w:r w:rsidR="001D1497" w:rsidRPr="00960CB7">
        <w:rPr>
          <w:rStyle w:val="Char1"/>
          <w:rFonts w:hint="cs"/>
          <w:rtl/>
        </w:rPr>
        <w:t>ْ</w:t>
      </w:r>
      <w:r w:rsidRPr="00960CB7">
        <w:rPr>
          <w:rStyle w:val="Char1"/>
          <w:rFonts w:hint="cs"/>
          <w:rtl/>
        </w:rPr>
        <w:t>ح</w:t>
      </w:r>
      <w:r w:rsidR="001D1497" w:rsidRPr="00960CB7">
        <w:rPr>
          <w:rStyle w:val="Char1"/>
          <w:rFonts w:hint="cs"/>
          <w:rtl/>
        </w:rPr>
        <w:t>َ</w:t>
      </w:r>
      <w:r w:rsidRPr="00960CB7">
        <w:rPr>
          <w:rStyle w:val="Char1"/>
          <w:rFonts w:hint="cs"/>
          <w:rtl/>
        </w:rPr>
        <w:t>ان</w:t>
      </w:r>
      <w:r w:rsidR="00C236A1">
        <w:rPr>
          <w:rStyle w:val="Char1"/>
          <w:rFonts w:hint="cs"/>
          <w:rtl/>
        </w:rPr>
        <w:t xml:space="preserve"> </w:t>
      </w:r>
      <w:r w:rsidRPr="00960CB7">
        <w:rPr>
          <w:rStyle w:val="Char1"/>
          <w:rFonts w:hint="cs"/>
          <w:rtl/>
        </w:rPr>
        <w:t>الله</w:t>
      </w:r>
      <w:r w:rsidR="001D1497" w:rsidRPr="00960CB7">
        <w:rPr>
          <w:rStyle w:val="Char1"/>
          <w:rFonts w:hint="cs"/>
          <w:rtl/>
        </w:rPr>
        <w:t>ِ</w:t>
      </w:r>
      <w:r w:rsidRPr="00960CB7">
        <w:rPr>
          <w:rStyle w:val="Char1"/>
          <w:rFonts w:hint="cs"/>
          <w:rtl/>
        </w:rPr>
        <w:t>، و</w:t>
      </w:r>
      <w:r w:rsidR="001D1497" w:rsidRPr="00960CB7">
        <w:rPr>
          <w:rStyle w:val="Char1"/>
          <w:rFonts w:hint="cs"/>
          <w:rtl/>
        </w:rPr>
        <w:t>َ</w:t>
      </w:r>
      <w:r w:rsidRPr="00960CB7">
        <w:rPr>
          <w:rStyle w:val="Char1"/>
          <w:rFonts w:hint="cs"/>
          <w:rtl/>
        </w:rPr>
        <w:t>ل</w:t>
      </w:r>
      <w:r w:rsidR="001D1497" w:rsidRPr="00960CB7">
        <w:rPr>
          <w:rStyle w:val="Char1"/>
          <w:rFonts w:hint="cs"/>
          <w:rtl/>
        </w:rPr>
        <w:t>َ</w:t>
      </w:r>
      <w:r w:rsidRPr="00960CB7">
        <w:rPr>
          <w:rStyle w:val="Char1"/>
          <w:rFonts w:hint="cs"/>
          <w:rtl/>
        </w:rPr>
        <w:t>اح</w:t>
      </w:r>
      <w:r w:rsidR="001D1497" w:rsidRPr="00960CB7">
        <w:rPr>
          <w:rStyle w:val="Char1"/>
          <w:rFonts w:hint="cs"/>
          <w:rtl/>
        </w:rPr>
        <w:t>َ</w:t>
      </w:r>
      <w:r w:rsidRPr="00960CB7">
        <w:rPr>
          <w:rStyle w:val="Char1"/>
          <w:rFonts w:hint="cs"/>
          <w:rtl/>
        </w:rPr>
        <w:t>و</w:t>
      </w:r>
      <w:r w:rsidR="001D1497" w:rsidRPr="00960CB7">
        <w:rPr>
          <w:rStyle w:val="Char1"/>
          <w:rFonts w:hint="cs"/>
          <w:rtl/>
        </w:rPr>
        <w:t>ْ</w:t>
      </w:r>
      <w:r w:rsidRPr="00960CB7">
        <w:rPr>
          <w:rStyle w:val="Char1"/>
          <w:rFonts w:hint="cs"/>
          <w:rtl/>
        </w:rPr>
        <w:t>ل</w:t>
      </w:r>
      <w:r w:rsidR="001D1497" w:rsidRPr="00960CB7">
        <w:rPr>
          <w:rStyle w:val="Char1"/>
          <w:rFonts w:hint="cs"/>
          <w:rtl/>
        </w:rPr>
        <w:t>َ</w:t>
      </w:r>
      <w:r w:rsidRPr="00960CB7">
        <w:rPr>
          <w:rStyle w:val="Char1"/>
          <w:rFonts w:hint="cs"/>
          <w:rtl/>
        </w:rPr>
        <w:t xml:space="preserve"> و</w:t>
      </w:r>
      <w:r w:rsidR="001D1497" w:rsidRPr="00960CB7">
        <w:rPr>
          <w:rStyle w:val="Char1"/>
          <w:rFonts w:hint="cs"/>
          <w:rtl/>
        </w:rPr>
        <w:t>َ</w:t>
      </w:r>
      <w:r w:rsidRPr="00960CB7">
        <w:rPr>
          <w:rStyle w:val="Char1"/>
          <w:rFonts w:hint="cs"/>
          <w:rtl/>
        </w:rPr>
        <w:t>ل</w:t>
      </w:r>
      <w:r w:rsidR="001D1497" w:rsidRPr="00960CB7">
        <w:rPr>
          <w:rStyle w:val="Char1"/>
          <w:rFonts w:hint="cs"/>
          <w:rtl/>
        </w:rPr>
        <w:t>َ</w:t>
      </w:r>
      <w:r w:rsidRPr="00960CB7">
        <w:rPr>
          <w:rStyle w:val="Char1"/>
          <w:rFonts w:hint="cs"/>
          <w:rtl/>
        </w:rPr>
        <w:t>ا ق</w:t>
      </w:r>
      <w:r w:rsidR="001D1497" w:rsidRPr="00960CB7">
        <w:rPr>
          <w:rStyle w:val="Char1"/>
          <w:rFonts w:hint="cs"/>
          <w:rtl/>
        </w:rPr>
        <w:t>ُ</w:t>
      </w:r>
      <w:r w:rsidRPr="00960CB7">
        <w:rPr>
          <w:rStyle w:val="Char1"/>
          <w:rFonts w:hint="cs"/>
          <w:rtl/>
        </w:rPr>
        <w:t>و</w:t>
      </w:r>
      <w:r w:rsidR="001D1497" w:rsidRPr="00960CB7">
        <w:rPr>
          <w:rStyle w:val="Char1"/>
          <w:rFonts w:hint="cs"/>
          <w:rtl/>
        </w:rPr>
        <w:t>َّةَ إِ</w:t>
      </w:r>
      <w:r w:rsidRPr="00960CB7">
        <w:rPr>
          <w:rStyle w:val="Char1"/>
          <w:rFonts w:hint="cs"/>
          <w:rtl/>
        </w:rPr>
        <w:t>ل</w:t>
      </w:r>
      <w:r w:rsidR="001D1497" w:rsidRPr="00960CB7">
        <w:rPr>
          <w:rStyle w:val="Char1"/>
          <w:rFonts w:hint="cs"/>
          <w:rtl/>
        </w:rPr>
        <w:t>َّ</w:t>
      </w:r>
      <w:r w:rsidRPr="00960CB7">
        <w:rPr>
          <w:rStyle w:val="Char1"/>
          <w:rFonts w:hint="cs"/>
          <w:rtl/>
        </w:rPr>
        <w:t>ا ب</w:t>
      </w:r>
      <w:r w:rsidR="001D1497" w:rsidRPr="00960CB7">
        <w:rPr>
          <w:rStyle w:val="Char1"/>
          <w:rFonts w:hint="cs"/>
          <w:rtl/>
        </w:rPr>
        <w:t>ِ</w:t>
      </w:r>
      <w:r w:rsidRPr="00960CB7">
        <w:rPr>
          <w:rStyle w:val="Char1"/>
          <w:rFonts w:hint="cs"/>
          <w:rtl/>
        </w:rPr>
        <w:t>الله</w:t>
      </w:r>
      <w:r w:rsidR="001D1497" w:rsidRPr="00960CB7">
        <w:rPr>
          <w:rStyle w:val="Char1"/>
          <w:rFonts w:hint="cs"/>
          <w:rtl/>
        </w:rPr>
        <w:t>ِ</w:t>
      </w:r>
      <w:r w:rsidRPr="00C236A1">
        <w:rPr>
          <w:rStyle w:val="Char3"/>
          <w:rFonts w:hint="cs"/>
          <w:rtl/>
        </w:rPr>
        <w:t xml:space="preserve"> کراهت ندارد.</w:t>
      </w:r>
    </w:p>
    <w:p w:rsidR="009B675E" w:rsidRDefault="009B675E" w:rsidP="00C236A1">
      <w:pPr>
        <w:pStyle w:val="a3"/>
        <w:rPr>
          <w:rFonts w:hint="cs"/>
          <w:rtl/>
        </w:rPr>
      </w:pPr>
      <w:r>
        <w:rPr>
          <w:rFonts w:hint="cs"/>
          <w:rtl/>
        </w:rPr>
        <w:t>و آنچه در نماز مکروه هست نماز را باطل نمی‌کند.</w:t>
      </w:r>
    </w:p>
    <w:p w:rsidR="009B675E" w:rsidRDefault="009B675E" w:rsidP="000E50FB">
      <w:pPr>
        <w:numPr>
          <w:ilvl w:val="0"/>
          <w:numId w:val="12"/>
        </w:numPr>
        <w:bidi/>
        <w:jc w:val="both"/>
        <w:rPr>
          <w:rFonts w:cs="B Lotus" w:hint="cs"/>
          <w:sz w:val="28"/>
          <w:szCs w:val="28"/>
          <w:rtl/>
          <w:lang w:bidi="fa-IR"/>
        </w:rPr>
      </w:pPr>
      <w:r w:rsidRPr="00C236A1">
        <w:rPr>
          <w:rStyle w:val="Char3"/>
          <w:rFonts w:hint="cs"/>
          <w:rtl/>
        </w:rPr>
        <w:t>انداختن آب دهان به سمت چپ در صورت نیاز، جایز است.</w:t>
      </w:r>
    </w:p>
    <w:p w:rsidR="009B675E" w:rsidRPr="00DC6647" w:rsidRDefault="009B675E" w:rsidP="009B675E">
      <w:pPr>
        <w:pStyle w:val="Heading1"/>
        <w:bidi/>
        <w:rPr>
          <w:rFonts w:hint="cs"/>
          <w:rtl/>
          <w:lang w:bidi="fa-IR"/>
        </w:rPr>
      </w:pPr>
      <w:bookmarkStart w:id="814" w:name="_Toc262411705"/>
      <w:bookmarkStart w:id="815" w:name="_Toc340599273"/>
      <w:bookmarkStart w:id="816" w:name="_Toc408538748"/>
      <w:r>
        <w:rPr>
          <w:rFonts w:hint="cs"/>
          <w:rtl/>
          <w:lang w:bidi="fa-IR"/>
        </w:rPr>
        <w:t>4</w:t>
      </w:r>
      <w:r w:rsidR="00377CF7">
        <w:rPr>
          <w:rFonts w:hint="cs"/>
          <w:rtl/>
          <w:lang w:bidi="fa-IR"/>
        </w:rPr>
        <w:t>6-</w:t>
      </w:r>
      <w:r>
        <w:rPr>
          <w:rFonts w:hint="cs"/>
          <w:rtl/>
          <w:lang w:bidi="fa-IR"/>
        </w:rPr>
        <w:t xml:space="preserve"> خواندن نماز در وقت آماده شدن غذا</w:t>
      </w:r>
      <w:bookmarkEnd w:id="814"/>
      <w:bookmarkEnd w:id="815"/>
      <w:bookmarkEnd w:id="816"/>
    </w:p>
    <w:p w:rsidR="009B675E" w:rsidRDefault="00057724" w:rsidP="00C236A1">
      <w:pPr>
        <w:pStyle w:val="a3"/>
        <w:rPr>
          <w:rFonts w:hint="cs"/>
          <w:rtl/>
        </w:rPr>
      </w:pPr>
      <w:r>
        <w:rPr>
          <w:rFonts w:hint="cs"/>
          <w:rtl/>
        </w:rPr>
        <w:t>اگر هم زم</w:t>
      </w:r>
      <w:r w:rsidR="00330DCD">
        <w:rPr>
          <w:rFonts w:hint="cs"/>
          <w:rtl/>
        </w:rPr>
        <w:t>ان با وقت نماز، غذا حاضر باشد (</w:t>
      </w:r>
      <w:r>
        <w:rPr>
          <w:rFonts w:hint="cs"/>
          <w:rtl/>
        </w:rPr>
        <w:t>در صورت گرسنه بودن</w:t>
      </w:r>
      <w:r w:rsidR="00330DCD">
        <w:rPr>
          <w:rFonts w:hint="cs"/>
          <w:rtl/>
        </w:rPr>
        <w:t>)</w:t>
      </w:r>
      <w:r>
        <w:rPr>
          <w:rFonts w:hint="cs"/>
          <w:rtl/>
        </w:rPr>
        <w:t xml:space="preserve"> مستحب است اول غذا صرف شود تا بتواند نماز را با حضور قلب بیشتر بخواند. عایشه</w:t>
      </w:r>
      <w:r w:rsidR="00330DCD">
        <w:rPr>
          <w:rFonts w:hint="cs"/>
          <w:rtl/>
        </w:rPr>
        <w:t xml:space="preserve"> </w:t>
      </w:r>
      <w:r w:rsidR="00330DCD">
        <w:rPr>
          <w:rFonts w:cs="CTraditional Arabic" w:hint="cs"/>
          <w:rtl/>
        </w:rPr>
        <w:t>ل</w:t>
      </w:r>
      <w:r>
        <w:rPr>
          <w:rFonts w:hint="cs"/>
          <w:rtl/>
        </w:rPr>
        <w:t>‌ گوید: از رسول‌خدا</w:t>
      </w:r>
      <w:r>
        <w:rPr>
          <w:rFonts w:cs="CTraditional Arabic" w:hint="cs"/>
          <w:sz w:val="26"/>
          <w:szCs w:val="26"/>
          <w:rtl/>
        </w:rPr>
        <w:t>ص</w:t>
      </w:r>
      <w:r>
        <w:rPr>
          <w:rFonts w:hint="cs"/>
          <w:rtl/>
        </w:rPr>
        <w:t xml:space="preserve"> شنیدم </w:t>
      </w:r>
      <w:r w:rsidR="00330DCD">
        <w:rPr>
          <w:rFonts w:hint="cs"/>
          <w:rtl/>
        </w:rPr>
        <w:t xml:space="preserve">می‌فرمود: </w:t>
      </w:r>
      <w:r w:rsidR="00330DCD">
        <w:rPr>
          <w:rFonts w:cs="Traditional Arabic" w:hint="cs"/>
          <w:rtl/>
        </w:rPr>
        <w:t>«</w:t>
      </w:r>
      <w:r>
        <w:rPr>
          <w:rFonts w:hint="cs"/>
          <w:rtl/>
        </w:rPr>
        <w:t>در صورت حاضر شدن غذا نماز خواندن نیست</w:t>
      </w:r>
      <w:r w:rsidR="00330DCD">
        <w:rPr>
          <w:rFonts w:cs="Traditional Arabic" w:hint="cs"/>
          <w:rtl/>
        </w:rPr>
        <w:t>»</w:t>
      </w:r>
      <w:r w:rsidR="00330DCD">
        <w:rPr>
          <w:rFonts w:hint="cs"/>
          <w:rtl/>
        </w:rPr>
        <w:t>.</w:t>
      </w:r>
      <w:r w:rsidR="00C236A1">
        <w:rPr>
          <w:rFonts w:hint="cs"/>
          <w:rtl/>
        </w:rPr>
        <w:t xml:space="preserve"> </w:t>
      </w:r>
      <w:r>
        <w:rPr>
          <w:rFonts w:hint="cs"/>
          <w:rtl/>
        </w:rPr>
        <w:t>(روایت از مسلم)</w:t>
      </w:r>
      <w:r w:rsidR="00330DCD">
        <w:rPr>
          <w:rFonts w:hint="cs"/>
          <w:rtl/>
        </w:rPr>
        <w:t>.</w:t>
      </w:r>
    </w:p>
    <w:p w:rsidR="00057724" w:rsidRDefault="00330DCD" w:rsidP="00C236A1">
      <w:pPr>
        <w:pStyle w:val="a3"/>
        <w:rPr>
          <w:rFonts w:hint="cs"/>
          <w:rtl/>
        </w:rPr>
      </w:pPr>
      <w:r>
        <w:rPr>
          <w:rFonts w:hint="cs"/>
          <w:rtl/>
        </w:rPr>
        <w:t>خواه نماز با جماعت باشد ي</w:t>
      </w:r>
      <w:r w:rsidR="00F6399A">
        <w:rPr>
          <w:rFonts w:hint="cs"/>
          <w:rtl/>
        </w:rPr>
        <w:t>ا انفرادی.</w:t>
      </w:r>
    </w:p>
    <w:p w:rsidR="00F6399A" w:rsidRDefault="003432BD" w:rsidP="00C236A1">
      <w:pPr>
        <w:pStyle w:val="a3"/>
        <w:rPr>
          <w:rFonts w:hint="cs"/>
          <w:rtl/>
        </w:rPr>
      </w:pPr>
      <w:r>
        <w:rPr>
          <w:rFonts w:hint="cs"/>
          <w:rtl/>
        </w:rPr>
        <w:t>اما اگر شخص مسلمان، با حاضر بودن غذا قبل از خوردن غذا نماز بخواند، نماز درست است.</w:t>
      </w:r>
    </w:p>
    <w:p w:rsidR="00047F25" w:rsidRPr="00047F25" w:rsidRDefault="00047F25" w:rsidP="00047F25">
      <w:pPr>
        <w:pStyle w:val="Heading1"/>
        <w:bidi/>
        <w:rPr>
          <w:rFonts w:hint="cs"/>
          <w:rtl/>
          <w:lang w:bidi="fa-IR"/>
        </w:rPr>
      </w:pPr>
      <w:bookmarkStart w:id="817" w:name="_Toc262411706"/>
      <w:bookmarkStart w:id="818" w:name="_Toc340599274"/>
      <w:bookmarkStart w:id="819" w:name="_Toc408538749"/>
      <w:r>
        <w:rPr>
          <w:rFonts w:hint="cs"/>
          <w:rtl/>
          <w:lang w:bidi="fa-IR"/>
        </w:rPr>
        <w:t>4</w:t>
      </w:r>
      <w:r w:rsidR="00377CF7">
        <w:rPr>
          <w:rFonts w:hint="cs"/>
          <w:rtl/>
          <w:lang w:bidi="fa-IR"/>
        </w:rPr>
        <w:t>7-</w:t>
      </w:r>
      <w:r>
        <w:rPr>
          <w:rFonts w:hint="cs"/>
          <w:rtl/>
          <w:lang w:bidi="fa-IR"/>
        </w:rPr>
        <w:t xml:space="preserve"> حضور نماز هم زمان با نیاز رفتن به دستشویی</w:t>
      </w:r>
      <w:bookmarkEnd w:id="817"/>
      <w:bookmarkEnd w:id="818"/>
      <w:bookmarkEnd w:id="819"/>
    </w:p>
    <w:p w:rsidR="00AF1FC2" w:rsidRDefault="00F14414" w:rsidP="00C236A1">
      <w:pPr>
        <w:pStyle w:val="a3"/>
        <w:rPr>
          <w:rFonts w:hint="cs"/>
          <w:rtl/>
        </w:rPr>
      </w:pPr>
      <w:r>
        <w:rPr>
          <w:rFonts w:hint="cs"/>
          <w:rtl/>
        </w:rPr>
        <w:lastRenderedPageBreak/>
        <w:t xml:space="preserve">هنگام اقامة نماز </w:t>
      </w:r>
      <w:r w:rsidR="00AB446B">
        <w:rPr>
          <w:rFonts w:hint="cs"/>
          <w:rtl/>
        </w:rPr>
        <w:t>اگر نیاز به رفتن به دستشویی داشت، باید اول کار دست‌شویی را انجام دهد و سپس وضو را اعاده کرده و بعد از آن نماز را اقامه کند. اعم از این که ترس فوت جماعت را داشته یا نداشته باشد. در حدیث از ثوبان</w:t>
      </w:r>
      <w:r w:rsidR="00330DCD">
        <w:rPr>
          <w:rFonts w:hint="cs"/>
          <w:rtl/>
        </w:rPr>
        <w:t xml:space="preserve"> </w:t>
      </w:r>
      <w:r w:rsidR="00AB446B">
        <w:rPr>
          <w:rFonts w:cs="CTraditional Arabic" w:hint="cs"/>
          <w:sz w:val="26"/>
          <w:szCs w:val="26"/>
          <w:rtl/>
        </w:rPr>
        <w:t>س</w:t>
      </w:r>
      <w:r w:rsidR="00AB446B">
        <w:rPr>
          <w:rFonts w:hint="cs"/>
          <w:rtl/>
        </w:rPr>
        <w:t xml:space="preserve"> </w:t>
      </w:r>
      <w:r w:rsidR="00AF1FC2">
        <w:rPr>
          <w:rFonts w:hint="cs"/>
          <w:rtl/>
        </w:rPr>
        <w:t>روایت شده که رسول‌خدا</w:t>
      </w:r>
      <w:r w:rsidR="00AF1FC2">
        <w:rPr>
          <w:rFonts w:cs="CTraditional Arabic" w:hint="cs"/>
          <w:sz w:val="26"/>
          <w:szCs w:val="26"/>
          <w:rtl/>
        </w:rPr>
        <w:t>ص</w:t>
      </w:r>
      <w:r w:rsidR="00330DCD">
        <w:rPr>
          <w:rFonts w:hint="cs"/>
          <w:rtl/>
        </w:rPr>
        <w:t xml:space="preserve"> فرمود: </w:t>
      </w:r>
      <w:r w:rsidR="00330DCD">
        <w:rPr>
          <w:rFonts w:cs="Traditional Arabic" w:hint="cs"/>
          <w:rtl/>
        </w:rPr>
        <w:t>«</w:t>
      </w:r>
      <w:r w:rsidR="00AF1FC2">
        <w:rPr>
          <w:rFonts w:hint="cs"/>
          <w:rtl/>
        </w:rPr>
        <w:t>برای هیچ‌کس حلال نیست بدون اجازه به داخل حیاط و منزل دیگران بنگرد، و در حالی که نیاز رفتن به دستشویی دارد نباید نماز را اقامه کند</w:t>
      </w:r>
      <w:r w:rsidR="00330DCD">
        <w:rPr>
          <w:rFonts w:cs="Traditional Arabic" w:hint="cs"/>
          <w:rtl/>
        </w:rPr>
        <w:t>»</w:t>
      </w:r>
      <w:r w:rsidR="00330DCD">
        <w:rPr>
          <w:rFonts w:hint="cs"/>
          <w:rtl/>
        </w:rPr>
        <w:t>.</w:t>
      </w:r>
      <w:r w:rsidR="00C236A1">
        <w:rPr>
          <w:rFonts w:hint="cs"/>
          <w:rtl/>
        </w:rPr>
        <w:t xml:space="preserve"> </w:t>
      </w:r>
      <w:r w:rsidR="00AF1FC2">
        <w:rPr>
          <w:rFonts w:hint="cs"/>
          <w:rtl/>
        </w:rPr>
        <w:t>(روایت از ترمذی)</w:t>
      </w:r>
      <w:r w:rsidR="00330DCD">
        <w:rPr>
          <w:rFonts w:hint="cs"/>
          <w:rtl/>
        </w:rPr>
        <w:t>.</w:t>
      </w:r>
    </w:p>
    <w:p w:rsidR="00AF1FC2" w:rsidRDefault="00AF1FC2" w:rsidP="00C236A1">
      <w:pPr>
        <w:pStyle w:val="a3"/>
        <w:rPr>
          <w:rFonts w:hint="cs"/>
          <w:rtl/>
        </w:rPr>
      </w:pPr>
      <w:r>
        <w:rPr>
          <w:rFonts w:hint="cs"/>
          <w:rtl/>
        </w:rPr>
        <w:t>معنی حدیث این است: اگر نماز را در حالی اقامه نماید که به وسیله نیاز به رفتن به دستشویی از خشوع و حضور قلب او بکاهد، و اگر از رفتن به دستشویی و تجدید وضو خودداری کند و اول نماز را بخواند نمازش انشاءالله صحیح است.</w:t>
      </w:r>
    </w:p>
    <w:p w:rsidR="006A2174" w:rsidRPr="00047F25" w:rsidRDefault="006A2174" w:rsidP="006A2174">
      <w:pPr>
        <w:pStyle w:val="Heading1"/>
        <w:bidi/>
        <w:rPr>
          <w:rFonts w:hint="cs"/>
          <w:rtl/>
          <w:lang w:bidi="fa-IR"/>
        </w:rPr>
      </w:pPr>
      <w:bookmarkStart w:id="820" w:name="_Toc262411707"/>
      <w:bookmarkStart w:id="821" w:name="_Toc340599275"/>
      <w:bookmarkStart w:id="822" w:name="_Toc408538750"/>
      <w:r>
        <w:rPr>
          <w:rFonts w:hint="cs"/>
          <w:rtl/>
          <w:lang w:bidi="fa-IR"/>
        </w:rPr>
        <w:t>4</w:t>
      </w:r>
      <w:r w:rsidR="00377CF7">
        <w:rPr>
          <w:rFonts w:hint="cs"/>
          <w:rtl/>
          <w:lang w:bidi="fa-IR"/>
        </w:rPr>
        <w:t>8-</w:t>
      </w:r>
      <w:r>
        <w:rPr>
          <w:rFonts w:hint="cs"/>
          <w:rtl/>
          <w:lang w:bidi="fa-IR"/>
        </w:rPr>
        <w:t xml:space="preserve"> مکروهات نماز</w:t>
      </w:r>
      <w:bookmarkEnd w:id="820"/>
      <w:bookmarkEnd w:id="821"/>
      <w:bookmarkEnd w:id="822"/>
    </w:p>
    <w:p w:rsidR="00047F25" w:rsidRDefault="008239EE" w:rsidP="000E50FB">
      <w:pPr>
        <w:numPr>
          <w:ilvl w:val="0"/>
          <w:numId w:val="13"/>
        </w:numPr>
        <w:bidi/>
        <w:jc w:val="both"/>
        <w:rPr>
          <w:rFonts w:cs="B Lotus" w:hint="cs"/>
          <w:sz w:val="28"/>
          <w:szCs w:val="28"/>
          <w:rtl/>
          <w:lang w:bidi="fa-IR"/>
        </w:rPr>
      </w:pPr>
      <w:r w:rsidRPr="00C236A1">
        <w:rPr>
          <w:rStyle w:val="Char3"/>
          <w:rFonts w:hint="cs"/>
          <w:rtl/>
        </w:rPr>
        <w:t>چرخاندن سر یا چشم در حال نماز کراهت دار</w:t>
      </w:r>
      <w:r w:rsidR="00330DCD" w:rsidRPr="00C236A1">
        <w:rPr>
          <w:rStyle w:val="Char3"/>
          <w:rFonts w:hint="cs"/>
          <w:rtl/>
        </w:rPr>
        <w:t>د، چون در حدیث بخاری آمده است: «</w:t>
      </w:r>
      <w:r w:rsidRPr="00C236A1">
        <w:rPr>
          <w:rStyle w:val="Char3"/>
          <w:rFonts w:hint="cs"/>
          <w:rtl/>
        </w:rPr>
        <w:t>این، دستبردی است که شیطان به نماز بنده می‌زند</w:t>
      </w:r>
      <w:r w:rsidR="00330DCD" w:rsidRPr="00C236A1">
        <w:rPr>
          <w:rStyle w:val="Char3"/>
          <w:rFonts w:hint="cs"/>
          <w:rtl/>
        </w:rPr>
        <w:t>».</w:t>
      </w:r>
    </w:p>
    <w:p w:rsidR="008239EE" w:rsidRDefault="008239EE" w:rsidP="000E50FB">
      <w:pPr>
        <w:numPr>
          <w:ilvl w:val="0"/>
          <w:numId w:val="13"/>
        </w:numPr>
        <w:bidi/>
        <w:jc w:val="both"/>
        <w:rPr>
          <w:rFonts w:cs="B Lotus" w:hint="cs"/>
          <w:sz w:val="28"/>
          <w:szCs w:val="28"/>
          <w:rtl/>
          <w:lang w:bidi="fa-IR"/>
        </w:rPr>
      </w:pPr>
      <w:r w:rsidRPr="00C236A1">
        <w:rPr>
          <w:rStyle w:val="Char3"/>
          <w:rFonts w:hint="cs"/>
          <w:rtl/>
        </w:rPr>
        <w:t>دست گذاشتن در نماز بر باسن‌ها کراهت دارد، به دلیل حدیث ابوهریره</w:t>
      </w:r>
      <w:r>
        <w:rPr>
          <w:rFonts w:cs="CTraditional Arabic" w:hint="cs"/>
          <w:sz w:val="26"/>
          <w:szCs w:val="26"/>
          <w:rtl/>
          <w:lang w:bidi="fa-IR"/>
        </w:rPr>
        <w:t>س</w:t>
      </w:r>
      <w:r w:rsidRPr="00C236A1">
        <w:rPr>
          <w:rStyle w:val="Char3"/>
          <w:rFonts w:hint="cs"/>
          <w:rtl/>
        </w:rPr>
        <w:t xml:space="preserve"> که رسول‌</w:t>
      </w:r>
      <w:r w:rsidRPr="00C236A1">
        <w:rPr>
          <w:rStyle w:val="Char3"/>
          <w:rFonts w:hint="eastAsia"/>
          <w:rtl/>
        </w:rPr>
        <w:t>‌خدا</w:t>
      </w:r>
      <w:r>
        <w:rPr>
          <w:rFonts w:cs="CTraditional Arabic" w:hint="cs"/>
          <w:sz w:val="26"/>
          <w:szCs w:val="26"/>
          <w:rtl/>
          <w:lang w:bidi="fa-IR"/>
        </w:rPr>
        <w:t>ص</w:t>
      </w:r>
      <w:r>
        <w:rPr>
          <w:rFonts w:cs="B Lotus" w:hint="eastAsia"/>
          <w:sz w:val="28"/>
          <w:szCs w:val="28"/>
          <w:rtl/>
          <w:lang w:bidi="fa-IR"/>
        </w:rPr>
        <w:t xml:space="preserve"> </w:t>
      </w:r>
      <w:r w:rsidR="00330DCD" w:rsidRPr="00C236A1">
        <w:rPr>
          <w:rStyle w:val="Char3"/>
          <w:rFonts w:hint="cs"/>
          <w:rtl/>
        </w:rPr>
        <w:t>«</w:t>
      </w:r>
      <w:r w:rsidRPr="00C236A1">
        <w:rPr>
          <w:rStyle w:val="Char3"/>
          <w:rFonts w:hint="cs"/>
          <w:rtl/>
        </w:rPr>
        <w:t>از دست گذاشتن بر باسن در نماز نهی کرده است</w:t>
      </w:r>
      <w:r w:rsidR="00330DCD" w:rsidRPr="00C236A1">
        <w:rPr>
          <w:rStyle w:val="Char3"/>
          <w:rFonts w:hint="cs"/>
          <w:rtl/>
        </w:rPr>
        <w:t>».</w:t>
      </w:r>
    </w:p>
    <w:p w:rsidR="008239EE" w:rsidRDefault="008239EE" w:rsidP="000E50FB">
      <w:pPr>
        <w:numPr>
          <w:ilvl w:val="0"/>
          <w:numId w:val="13"/>
        </w:numPr>
        <w:bidi/>
        <w:jc w:val="both"/>
        <w:rPr>
          <w:rFonts w:cs="B Lotus" w:hint="cs"/>
          <w:sz w:val="28"/>
          <w:szCs w:val="28"/>
          <w:rtl/>
          <w:lang w:bidi="fa-IR"/>
        </w:rPr>
      </w:pPr>
      <w:r w:rsidRPr="00C236A1">
        <w:rPr>
          <w:rStyle w:val="Char3"/>
          <w:rFonts w:hint="cs"/>
          <w:rtl/>
        </w:rPr>
        <w:t>نگاه کردن به آسمان در نماز کراهت دارد، به دلیل حدیث انس</w:t>
      </w:r>
      <w:r>
        <w:rPr>
          <w:rFonts w:cs="CTraditional Arabic" w:hint="cs"/>
          <w:sz w:val="26"/>
          <w:szCs w:val="26"/>
          <w:rtl/>
          <w:lang w:bidi="fa-IR"/>
        </w:rPr>
        <w:t>س</w:t>
      </w:r>
      <w:r w:rsidRPr="00C236A1">
        <w:rPr>
          <w:rStyle w:val="Char3"/>
          <w:rFonts w:hint="cs"/>
          <w:rtl/>
        </w:rPr>
        <w:t xml:space="preserve"> که گوید: رسول‌خدا</w:t>
      </w:r>
      <w:r>
        <w:rPr>
          <w:rFonts w:cs="CTraditional Arabic" w:hint="cs"/>
          <w:sz w:val="26"/>
          <w:szCs w:val="26"/>
          <w:rtl/>
          <w:lang w:bidi="fa-IR"/>
        </w:rPr>
        <w:t>ص</w:t>
      </w:r>
      <w:r w:rsidR="00330DCD">
        <w:rPr>
          <w:rFonts w:cs="B Lotus" w:hint="cs"/>
          <w:sz w:val="28"/>
          <w:szCs w:val="28"/>
          <w:rtl/>
          <w:lang w:bidi="fa-IR"/>
        </w:rPr>
        <w:t xml:space="preserve"> </w:t>
      </w:r>
      <w:r w:rsidR="00330DCD" w:rsidRPr="00C236A1">
        <w:rPr>
          <w:rStyle w:val="Char3"/>
          <w:rFonts w:hint="cs"/>
          <w:rtl/>
        </w:rPr>
        <w:t>فرمود: «</w:t>
      </w:r>
      <w:r w:rsidRPr="00C236A1">
        <w:rPr>
          <w:rStyle w:val="Char3"/>
          <w:rFonts w:hint="cs"/>
          <w:rtl/>
        </w:rPr>
        <w:t>چرا و به چه منظور کسانی که در نماز هستند به آسمان می‌نگرند؟ و در این مورد سخت گرفت و فرمود: از این کار دست بردارند وگرنه چشمان آنان کور می‌شود</w:t>
      </w:r>
      <w:r w:rsidR="00330DCD" w:rsidRPr="00C236A1">
        <w:rPr>
          <w:rStyle w:val="Char3"/>
          <w:rFonts w:hint="cs"/>
          <w:rtl/>
        </w:rPr>
        <w:t>».</w:t>
      </w:r>
      <w:r w:rsidR="00C236A1">
        <w:rPr>
          <w:rStyle w:val="Char3"/>
          <w:rFonts w:hint="cs"/>
          <w:rtl/>
        </w:rPr>
        <w:t xml:space="preserve"> </w:t>
      </w:r>
      <w:r w:rsidRPr="00C236A1">
        <w:rPr>
          <w:rStyle w:val="Char3"/>
          <w:rFonts w:hint="cs"/>
          <w:rtl/>
        </w:rPr>
        <w:t>(روایت از بخاری)</w:t>
      </w:r>
      <w:r w:rsidR="00330DCD" w:rsidRPr="00C236A1">
        <w:rPr>
          <w:rStyle w:val="Char3"/>
          <w:rFonts w:hint="cs"/>
          <w:rtl/>
        </w:rPr>
        <w:t>.</w:t>
      </w:r>
    </w:p>
    <w:p w:rsidR="000D1836" w:rsidRDefault="00756B3C" w:rsidP="000E50FB">
      <w:pPr>
        <w:numPr>
          <w:ilvl w:val="0"/>
          <w:numId w:val="13"/>
        </w:numPr>
        <w:bidi/>
        <w:jc w:val="both"/>
        <w:rPr>
          <w:rFonts w:cs="B Lotus" w:hint="cs"/>
          <w:sz w:val="28"/>
          <w:szCs w:val="28"/>
          <w:rtl/>
          <w:lang w:bidi="fa-IR"/>
        </w:rPr>
      </w:pPr>
      <w:r w:rsidRPr="00C236A1">
        <w:rPr>
          <w:rStyle w:val="Char3"/>
          <w:rFonts w:hint="cs"/>
          <w:rtl/>
        </w:rPr>
        <w:t>نگاه کردن به چیزی که او را به خود مشغول و از نماز غافل نماید از قبیل پرده‌ها، تصاویر، نوشته‌ها و امثال آن، مکروه است. به دلیل حدیث عایشه</w:t>
      </w:r>
      <w:r w:rsidR="00330DCD">
        <w:rPr>
          <w:rFonts w:cs="CTraditional Arabic" w:hint="cs"/>
          <w:sz w:val="28"/>
          <w:szCs w:val="28"/>
          <w:rtl/>
          <w:lang w:bidi="fa-IR"/>
        </w:rPr>
        <w:t>ل</w:t>
      </w:r>
      <w:r w:rsidRPr="00C236A1">
        <w:rPr>
          <w:rStyle w:val="Char3"/>
          <w:rFonts w:hint="cs"/>
          <w:rtl/>
        </w:rPr>
        <w:t xml:space="preserve"> </w:t>
      </w:r>
      <w:r w:rsidR="000775BA" w:rsidRPr="00C236A1">
        <w:rPr>
          <w:rStyle w:val="Char3"/>
          <w:rFonts w:hint="cs"/>
          <w:rtl/>
        </w:rPr>
        <w:t>که گوید: رسول خدا</w:t>
      </w:r>
      <w:r w:rsidR="000775BA">
        <w:rPr>
          <w:rFonts w:cs="CTraditional Arabic" w:hint="cs"/>
          <w:sz w:val="26"/>
          <w:szCs w:val="26"/>
          <w:rtl/>
          <w:lang w:bidi="fa-IR"/>
        </w:rPr>
        <w:t>ص</w:t>
      </w:r>
      <w:r w:rsidR="000775BA" w:rsidRPr="00C236A1">
        <w:rPr>
          <w:rStyle w:val="Char3"/>
          <w:rFonts w:hint="cs"/>
          <w:rtl/>
        </w:rPr>
        <w:t xml:space="preserve"> در لباسی سیاه و دارای نقش و نگار نماز خواند، فرمود: </w:t>
      </w:r>
      <w:r w:rsidR="00330DCD" w:rsidRPr="00C236A1">
        <w:rPr>
          <w:rStyle w:val="Char3"/>
          <w:rFonts w:hint="cs"/>
          <w:rtl/>
        </w:rPr>
        <w:t>«</w:t>
      </w:r>
      <w:r w:rsidR="000775BA" w:rsidRPr="00C236A1">
        <w:rPr>
          <w:rStyle w:val="Char3"/>
          <w:rFonts w:hint="cs"/>
          <w:rtl/>
        </w:rPr>
        <w:t>نقش و نگار این لباس مرا به خود</w:t>
      </w:r>
      <w:r w:rsidR="00330DCD" w:rsidRPr="00C236A1">
        <w:rPr>
          <w:rStyle w:val="Char3"/>
          <w:rFonts w:hint="cs"/>
          <w:rtl/>
        </w:rPr>
        <w:t xml:space="preserve"> مشغول کرد آن را نزد ابی‌ جهم بن </w:t>
      </w:r>
      <w:r w:rsidR="000775BA" w:rsidRPr="00C236A1">
        <w:rPr>
          <w:rStyle w:val="Char3"/>
          <w:rFonts w:hint="cs"/>
          <w:rtl/>
        </w:rPr>
        <w:t>حذیفه ببرید و پارچ</w:t>
      </w:r>
      <w:r w:rsidR="00C236A1">
        <w:rPr>
          <w:rStyle w:val="Char3"/>
          <w:rFonts w:hint="cs"/>
          <w:rtl/>
        </w:rPr>
        <w:t>ۀ</w:t>
      </w:r>
      <w:r w:rsidR="000775BA" w:rsidRPr="00C236A1">
        <w:rPr>
          <w:rStyle w:val="Char3"/>
          <w:rFonts w:hint="cs"/>
          <w:rtl/>
        </w:rPr>
        <w:t xml:space="preserve"> انبجانی برایم بیاورید</w:t>
      </w:r>
      <w:r w:rsidR="00330DCD" w:rsidRPr="00C236A1">
        <w:rPr>
          <w:rStyle w:val="Char3"/>
          <w:rFonts w:hint="cs"/>
          <w:rtl/>
        </w:rPr>
        <w:t>».</w:t>
      </w:r>
      <w:r w:rsidR="00180893" w:rsidRPr="00C236A1">
        <w:rPr>
          <w:rStyle w:val="Char3"/>
          <w:rFonts w:hint="cs"/>
          <w:rtl/>
        </w:rPr>
        <w:t xml:space="preserve"> </w:t>
      </w:r>
      <w:r w:rsidR="000775BA" w:rsidRPr="00C236A1">
        <w:rPr>
          <w:rStyle w:val="Char3"/>
          <w:rFonts w:hint="cs"/>
          <w:rtl/>
        </w:rPr>
        <w:t>(روایت از بخاری و مسلم و ابوداود)</w:t>
      </w:r>
      <w:r w:rsidR="00330DCD" w:rsidRPr="00C236A1">
        <w:rPr>
          <w:rStyle w:val="Char3"/>
          <w:rFonts w:hint="cs"/>
          <w:rtl/>
        </w:rPr>
        <w:t>.</w:t>
      </w:r>
    </w:p>
    <w:p w:rsidR="00321859" w:rsidRDefault="00321859" w:rsidP="00C236A1">
      <w:pPr>
        <w:pStyle w:val="a3"/>
        <w:rPr>
          <w:rFonts w:hint="cs"/>
          <w:rtl/>
        </w:rPr>
      </w:pPr>
      <w:r>
        <w:rPr>
          <w:rFonts w:hint="cs"/>
          <w:rtl/>
        </w:rPr>
        <w:t>رسول‌خدا</w:t>
      </w:r>
      <w:r>
        <w:rPr>
          <w:rFonts w:cs="CTraditional Arabic" w:hint="cs"/>
          <w:sz w:val="26"/>
          <w:szCs w:val="26"/>
          <w:rtl/>
        </w:rPr>
        <w:t>ص</w:t>
      </w:r>
      <w:r>
        <w:rPr>
          <w:rFonts w:hint="cs"/>
          <w:rtl/>
        </w:rPr>
        <w:t xml:space="preserve"> به عایشه</w:t>
      </w:r>
      <w:r w:rsidR="00330DCD">
        <w:rPr>
          <w:rFonts w:hint="cs"/>
          <w:rtl/>
        </w:rPr>
        <w:t xml:space="preserve"> </w:t>
      </w:r>
      <w:r w:rsidR="00330DCD">
        <w:rPr>
          <w:rFonts w:cs="CTraditional Arabic" w:hint="cs"/>
          <w:rtl/>
        </w:rPr>
        <w:t>ل</w:t>
      </w:r>
      <w:r>
        <w:rPr>
          <w:rFonts w:hint="cs"/>
          <w:rtl/>
        </w:rPr>
        <w:t xml:space="preserve"> </w:t>
      </w:r>
      <w:r w:rsidR="00330DCD">
        <w:rPr>
          <w:rFonts w:hint="cs"/>
          <w:rtl/>
        </w:rPr>
        <w:t xml:space="preserve">فرمود: </w:t>
      </w:r>
      <w:r w:rsidR="00330DCD">
        <w:rPr>
          <w:rFonts w:cs="Traditional Arabic" w:hint="cs"/>
          <w:rtl/>
        </w:rPr>
        <w:t>«</w:t>
      </w:r>
      <w:r w:rsidR="00973519">
        <w:rPr>
          <w:rFonts w:hint="cs"/>
          <w:rtl/>
        </w:rPr>
        <w:t>آن پرده نازک [دارای تصاویر] را از من دور کن چون پیوسته در نماز به یاد تصاویر آن می‌افتم</w:t>
      </w:r>
      <w:r w:rsidR="00330DCD">
        <w:rPr>
          <w:rFonts w:cs="Traditional Arabic" w:hint="cs"/>
          <w:rtl/>
        </w:rPr>
        <w:t>»</w:t>
      </w:r>
      <w:r w:rsidR="00330DCD">
        <w:rPr>
          <w:rFonts w:hint="cs"/>
          <w:rtl/>
        </w:rPr>
        <w:t>.</w:t>
      </w:r>
      <w:r w:rsidR="00C236A1">
        <w:rPr>
          <w:rFonts w:hint="cs"/>
          <w:rtl/>
        </w:rPr>
        <w:t xml:space="preserve"> </w:t>
      </w:r>
      <w:r w:rsidR="00973519">
        <w:rPr>
          <w:rFonts w:hint="cs"/>
          <w:rtl/>
        </w:rPr>
        <w:t>(روایت از بخاری)</w:t>
      </w:r>
      <w:r w:rsidR="00330DCD">
        <w:rPr>
          <w:rFonts w:hint="cs"/>
          <w:rtl/>
        </w:rPr>
        <w:t>.</w:t>
      </w:r>
    </w:p>
    <w:p w:rsidR="0089402D" w:rsidRPr="00C236A1" w:rsidRDefault="0089402D" w:rsidP="000E50FB">
      <w:pPr>
        <w:numPr>
          <w:ilvl w:val="0"/>
          <w:numId w:val="13"/>
        </w:numPr>
        <w:bidi/>
        <w:ind w:left="641" w:hanging="357"/>
        <w:jc w:val="both"/>
        <w:rPr>
          <w:rFonts w:cs="B Lotus" w:hint="cs"/>
          <w:sz w:val="28"/>
          <w:szCs w:val="28"/>
          <w:rtl/>
          <w:lang w:bidi="fa-IR"/>
        </w:rPr>
      </w:pPr>
      <w:r w:rsidRPr="00C236A1">
        <w:rPr>
          <w:rStyle w:val="Char3"/>
          <w:rFonts w:hint="cs"/>
          <w:rtl/>
        </w:rPr>
        <w:lastRenderedPageBreak/>
        <w:t>تشبیک اصابع (در هم فروبردن انگشتان دست) در نماز مکروه اس</w:t>
      </w:r>
      <w:r w:rsidR="00330DCD" w:rsidRPr="00C236A1">
        <w:rPr>
          <w:rStyle w:val="Char3"/>
          <w:rFonts w:hint="cs"/>
          <w:rtl/>
        </w:rPr>
        <w:t>ت، به دلیل حدیث کعب بن‌عجره که «</w:t>
      </w:r>
      <w:r w:rsidRPr="00C236A1">
        <w:rPr>
          <w:rStyle w:val="Char3"/>
          <w:rFonts w:hint="cs"/>
          <w:rtl/>
        </w:rPr>
        <w:t>رسول‌خدا</w:t>
      </w:r>
      <w:r w:rsidRPr="00C236A1">
        <w:rPr>
          <w:rFonts w:cs="CTraditional Arabic" w:hint="cs"/>
          <w:sz w:val="26"/>
          <w:szCs w:val="26"/>
          <w:rtl/>
          <w:lang w:bidi="fa-IR"/>
        </w:rPr>
        <w:t>ص</w:t>
      </w:r>
      <w:r w:rsidRPr="00C236A1">
        <w:rPr>
          <w:rStyle w:val="Char3"/>
          <w:rFonts w:hint="cs"/>
          <w:rtl/>
        </w:rPr>
        <w:t xml:space="preserve"> مردی را دید انگشتان دو دست خود را در میان یکدیگر فرو برده بود، رسول خدا انگشتانش را از هم جدا کرد</w:t>
      </w:r>
      <w:r w:rsidR="00330DCD" w:rsidRPr="00C236A1">
        <w:rPr>
          <w:rStyle w:val="Char3"/>
          <w:rFonts w:hint="cs"/>
          <w:rtl/>
        </w:rPr>
        <w:t>».</w:t>
      </w:r>
      <w:r w:rsidR="00C236A1">
        <w:rPr>
          <w:rStyle w:val="Char3"/>
          <w:rFonts w:hint="cs"/>
          <w:rtl/>
        </w:rPr>
        <w:t xml:space="preserve"> </w:t>
      </w:r>
      <w:r w:rsidRPr="00C236A1">
        <w:rPr>
          <w:rStyle w:val="Char3"/>
          <w:rFonts w:hint="cs"/>
          <w:rtl/>
        </w:rPr>
        <w:t>(روایت از ابن ماجه)</w:t>
      </w:r>
      <w:r w:rsidR="00330DCD" w:rsidRPr="00C236A1">
        <w:rPr>
          <w:rStyle w:val="Char3"/>
          <w:rFonts w:hint="cs"/>
          <w:rtl/>
        </w:rPr>
        <w:t>.</w:t>
      </w:r>
    </w:p>
    <w:p w:rsidR="00973519" w:rsidRPr="00C236A1" w:rsidRDefault="00677918" w:rsidP="000E50FB">
      <w:pPr>
        <w:numPr>
          <w:ilvl w:val="0"/>
          <w:numId w:val="13"/>
        </w:numPr>
        <w:bidi/>
        <w:ind w:left="641" w:hanging="357"/>
        <w:jc w:val="both"/>
        <w:rPr>
          <w:rFonts w:cs="B Lotus" w:hint="cs"/>
          <w:sz w:val="28"/>
          <w:szCs w:val="28"/>
          <w:rtl/>
          <w:lang w:bidi="fa-IR"/>
        </w:rPr>
      </w:pPr>
      <w:r w:rsidRPr="00C236A1">
        <w:rPr>
          <w:rStyle w:val="Char3"/>
          <w:rFonts w:hint="cs"/>
          <w:rtl/>
        </w:rPr>
        <w:t xml:space="preserve">هرگونه سرگرمی که انسان را از نماز مشغول کرده و خشوع را از بین ببرد مانند بازی کردن با لباس و تماشای نقش دیوار و امثال آن کراهت دارد به دلیل </w:t>
      </w:r>
      <w:r w:rsidR="00330DCD" w:rsidRPr="00C236A1">
        <w:rPr>
          <w:rStyle w:val="Char3"/>
          <w:rFonts w:hint="cs"/>
          <w:rtl/>
        </w:rPr>
        <w:t>حدیثی که در آن رسول خدا فرمود: «</w:t>
      </w:r>
      <w:r w:rsidRPr="00C236A1">
        <w:rPr>
          <w:rStyle w:val="Char3"/>
          <w:rFonts w:hint="cs"/>
          <w:rtl/>
        </w:rPr>
        <w:t>در نماز آرام و بی‌حرکت باشید</w:t>
      </w:r>
      <w:r w:rsidR="00330DCD" w:rsidRPr="00C236A1">
        <w:rPr>
          <w:rStyle w:val="Char3"/>
          <w:rFonts w:hint="cs"/>
          <w:rtl/>
        </w:rPr>
        <w:t>».</w:t>
      </w:r>
      <w:r w:rsidR="00C236A1" w:rsidRPr="00C236A1">
        <w:rPr>
          <w:rStyle w:val="Char3"/>
          <w:rFonts w:hint="cs"/>
          <w:rtl/>
        </w:rPr>
        <w:t xml:space="preserve"> </w:t>
      </w:r>
      <w:r w:rsidRPr="00C236A1">
        <w:rPr>
          <w:rStyle w:val="Char3"/>
          <w:rFonts w:hint="cs"/>
          <w:rtl/>
        </w:rPr>
        <w:t>(روایت از مسلم)</w:t>
      </w:r>
      <w:r w:rsidR="00330DCD" w:rsidRPr="00C236A1">
        <w:rPr>
          <w:rStyle w:val="Char3"/>
          <w:rFonts w:hint="cs"/>
          <w:rtl/>
        </w:rPr>
        <w:t>.</w:t>
      </w:r>
      <w:r w:rsidR="0089402D" w:rsidRPr="00C236A1">
        <w:rPr>
          <w:rFonts w:cs="B Lotus" w:hint="cs"/>
          <w:sz w:val="28"/>
          <w:szCs w:val="28"/>
          <w:rtl/>
          <w:lang w:bidi="fa-IR"/>
        </w:rPr>
        <w:t xml:space="preserve"> </w:t>
      </w:r>
    </w:p>
    <w:p w:rsidR="00677918" w:rsidRDefault="001F0D47" w:rsidP="000E50FB">
      <w:pPr>
        <w:numPr>
          <w:ilvl w:val="0"/>
          <w:numId w:val="13"/>
        </w:numPr>
        <w:bidi/>
        <w:jc w:val="both"/>
        <w:rPr>
          <w:rFonts w:cs="B Lotus" w:hint="cs"/>
          <w:sz w:val="28"/>
          <w:szCs w:val="28"/>
          <w:rtl/>
          <w:lang w:bidi="fa-IR"/>
        </w:rPr>
      </w:pPr>
      <w:r w:rsidRPr="00C236A1">
        <w:rPr>
          <w:rStyle w:val="Char3"/>
          <w:rFonts w:hint="cs"/>
          <w:rtl/>
        </w:rPr>
        <w:t>هنگام فشار آوردن ادرار و مدفوع، خواندن نماز مکروه است.</w:t>
      </w:r>
    </w:p>
    <w:p w:rsidR="001F0D47" w:rsidRDefault="001F0D47" w:rsidP="000E50FB">
      <w:pPr>
        <w:numPr>
          <w:ilvl w:val="0"/>
          <w:numId w:val="13"/>
        </w:numPr>
        <w:bidi/>
        <w:jc w:val="both"/>
        <w:rPr>
          <w:rFonts w:cs="B Lotus" w:hint="cs"/>
          <w:sz w:val="28"/>
          <w:szCs w:val="28"/>
          <w:rtl/>
          <w:lang w:bidi="fa-IR"/>
        </w:rPr>
      </w:pPr>
      <w:r w:rsidRPr="00C236A1">
        <w:rPr>
          <w:rStyle w:val="Char3"/>
          <w:rFonts w:hint="cs"/>
          <w:rtl/>
        </w:rPr>
        <w:t>زیاد دست زدن به پیشانی در نماز مکروه است.</w:t>
      </w:r>
    </w:p>
    <w:p w:rsidR="001F0D47" w:rsidRDefault="001F0D47" w:rsidP="000E50FB">
      <w:pPr>
        <w:numPr>
          <w:ilvl w:val="0"/>
          <w:numId w:val="13"/>
        </w:numPr>
        <w:bidi/>
        <w:jc w:val="both"/>
        <w:rPr>
          <w:rFonts w:cs="B Lotus" w:hint="cs"/>
          <w:sz w:val="28"/>
          <w:szCs w:val="28"/>
          <w:rtl/>
          <w:lang w:bidi="fa-IR"/>
        </w:rPr>
      </w:pPr>
      <w:r w:rsidRPr="00C236A1">
        <w:rPr>
          <w:rStyle w:val="Char3"/>
          <w:rFonts w:hint="cs"/>
          <w:rtl/>
        </w:rPr>
        <w:t>چمپاتمه نشستن، یعنی نشستن بر باسن و بلند کردن ساق‌ها و نهادن</w:t>
      </w:r>
      <w:r w:rsidR="00F841C6" w:rsidRPr="00C236A1">
        <w:rPr>
          <w:rStyle w:val="Char3"/>
          <w:rFonts w:hint="cs"/>
          <w:rtl/>
        </w:rPr>
        <w:t xml:space="preserve"> دست‌ها</w:t>
      </w:r>
      <w:r w:rsidRPr="00C236A1">
        <w:rPr>
          <w:rStyle w:val="Char3"/>
          <w:rFonts w:hint="cs"/>
          <w:rtl/>
        </w:rPr>
        <w:t xml:space="preserve"> بر زمین به شکل نشستن سگ، مکروه است به دلیل حدیث عایشه</w:t>
      </w:r>
      <w:r w:rsidR="00366472">
        <w:rPr>
          <w:rFonts w:cs="CTraditional Arabic" w:hint="cs"/>
          <w:sz w:val="28"/>
          <w:szCs w:val="28"/>
          <w:rtl/>
          <w:lang w:bidi="fa-IR"/>
        </w:rPr>
        <w:t>ل</w:t>
      </w:r>
      <w:r w:rsidRPr="00C236A1">
        <w:rPr>
          <w:rStyle w:val="Char3"/>
          <w:rFonts w:hint="cs"/>
          <w:rtl/>
        </w:rPr>
        <w:t xml:space="preserve"> </w:t>
      </w:r>
      <w:r w:rsidR="00366472" w:rsidRPr="00C236A1">
        <w:rPr>
          <w:rStyle w:val="Char3"/>
          <w:rFonts w:hint="cs"/>
          <w:rtl/>
        </w:rPr>
        <w:t>که گوید: «</w:t>
      </w:r>
      <w:r w:rsidR="00A5416B" w:rsidRPr="00C236A1">
        <w:rPr>
          <w:rStyle w:val="Char3"/>
          <w:rFonts w:hint="cs"/>
          <w:rtl/>
        </w:rPr>
        <w:t>رسول‌خدا</w:t>
      </w:r>
      <w:r w:rsidR="00A5416B">
        <w:rPr>
          <w:rFonts w:cs="CTraditional Arabic" w:hint="cs"/>
          <w:sz w:val="26"/>
          <w:szCs w:val="26"/>
          <w:rtl/>
          <w:lang w:bidi="fa-IR"/>
        </w:rPr>
        <w:t>ص</w:t>
      </w:r>
      <w:r w:rsidR="00A5416B" w:rsidRPr="00C236A1">
        <w:rPr>
          <w:rStyle w:val="Char3"/>
          <w:rFonts w:hint="cs"/>
          <w:rtl/>
        </w:rPr>
        <w:t xml:space="preserve"> از نشستن شیطانانه در نماز و گستراندن دو دست بر زمین در حال سجود مانند حیوان درنده نهی کرده است</w:t>
      </w:r>
      <w:r w:rsidR="00366472" w:rsidRPr="00C236A1">
        <w:rPr>
          <w:rStyle w:val="Char3"/>
          <w:rFonts w:hint="cs"/>
          <w:rtl/>
        </w:rPr>
        <w:t>».</w:t>
      </w:r>
      <w:r w:rsidR="00960CB7" w:rsidRPr="00C236A1">
        <w:rPr>
          <w:rStyle w:val="Char3"/>
          <w:rFonts w:hint="cs"/>
          <w:rtl/>
        </w:rPr>
        <w:t xml:space="preserve"> </w:t>
      </w:r>
      <w:r w:rsidR="00A5416B" w:rsidRPr="00C236A1">
        <w:rPr>
          <w:rStyle w:val="Char3"/>
          <w:rFonts w:hint="cs"/>
          <w:rtl/>
        </w:rPr>
        <w:t>(روایت از مسلم)</w:t>
      </w:r>
      <w:r w:rsidR="00366472" w:rsidRPr="00C236A1">
        <w:rPr>
          <w:rStyle w:val="Char3"/>
          <w:rFonts w:hint="cs"/>
          <w:rtl/>
        </w:rPr>
        <w:t>.</w:t>
      </w:r>
    </w:p>
    <w:p w:rsidR="00596F68" w:rsidRPr="00DC6647" w:rsidRDefault="00596F68" w:rsidP="00C236A1">
      <w:pPr>
        <w:pStyle w:val="Heading1"/>
        <w:bidi/>
        <w:rPr>
          <w:rFonts w:hint="cs"/>
          <w:rtl/>
          <w:lang w:bidi="fa-IR"/>
        </w:rPr>
      </w:pPr>
      <w:bookmarkStart w:id="823" w:name="_Toc262411708"/>
      <w:bookmarkStart w:id="824" w:name="_Toc340599276"/>
      <w:bookmarkStart w:id="825" w:name="_Toc408538751"/>
      <w:r>
        <w:rPr>
          <w:rFonts w:hint="cs"/>
          <w:rtl/>
          <w:lang w:bidi="fa-IR"/>
        </w:rPr>
        <w:t>4</w:t>
      </w:r>
      <w:r w:rsidR="00377CF7">
        <w:rPr>
          <w:rFonts w:hint="cs"/>
          <w:rtl/>
          <w:lang w:bidi="fa-IR"/>
        </w:rPr>
        <w:t>9-</w:t>
      </w:r>
      <w:r>
        <w:rPr>
          <w:rFonts w:hint="cs"/>
          <w:rtl/>
          <w:lang w:bidi="fa-IR"/>
        </w:rPr>
        <w:t xml:space="preserve"> سجد</w:t>
      </w:r>
      <w:r w:rsidR="00C236A1">
        <w:rPr>
          <w:rFonts w:hint="cs"/>
          <w:rtl/>
          <w:lang w:bidi="fa-IR"/>
        </w:rPr>
        <w:t>ۀ</w:t>
      </w:r>
      <w:r>
        <w:rPr>
          <w:rFonts w:hint="cs"/>
          <w:rtl/>
          <w:lang w:bidi="fa-IR"/>
        </w:rPr>
        <w:t xml:space="preserve"> سهو</w:t>
      </w:r>
      <w:bookmarkEnd w:id="823"/>
      <w:bookmarkEnd w:id="824"/>
      <w:bookmarkEnd w:id="825"/>
    </w:p>
    <w:p w:rsidR="00D05081" w:rsidRDefault="00D05081" w:rsidP="00C236A1">
      <w:pPr>
        <w:pStyle w:val="a3"/>
        <w:rPr>
          <w:rFonts w:hint="cs"/>
          <w:rtl/>
        </w:rPr>
      </w:pPr>
      <w:r>
        <w:rPr>
          <w:rFonts w:hint="cs"/>
          <w:rtl/>
        </w:rPr>
        <w:t>سجد</w:t>
      </w:r>
      <w:r w:rsidR="00C236A1">
        <w:rPr>
          <w:rFonts w:hint="cs"/>
          <w:rtl/>
        </w:rPr>
        <w:t>ۀ</w:t>
      </w:r>
      <w:r>
        <w:rPr>
          <w:rFonts w:hint="cs"/>
          <w:rtl/>
        </w:rPr>
        <w:t xml:space="preserve"> سهو به خاطر زیاد، یا کم کردن نماز، یا شک در آن است به دلیل قول رسول خدا</w:t>
      </w:r>
      <w:r>
        <w:rPr>
          <w:rFonts w:cs="CTraditional Arabic" w:hint="cs"/>
          <w:sz w:val="26"/>
          <w:szCs w:val="26"/>
          <w:rtl/>
        </w:rPr>
        <w:t>ص</w:t>
      </w:r>
      <w:r w:rsidR="00D052F2">
        <w:rPr>
          <w:rFonts w:hint="cs"/>
          <w:rtl/>
        </w:rPr>
        <w:t xml:space="preserve"> که فرمود: </w:t>
      </w:r>
      <w:r w:rsidR="00D052F2">
        <w:rPr>
          <w:rFonts w:cs="Traditional Arabic" w:hint="cs"/>
          <w:rtl/>
        </w:rPr>
        <w:t>«</w:t>
      </w:r>
      <w:r>
        <w:rPr>
          <w:rFonts w:hint="cs"/>
          <w:rtl/>
        </w:rPr>
        <w:t>هرگاه از روی فراموشی نماز را زیاد یا کم خواندید دو سجد</w:t>
      </w:r>
      <w:r w:rsidR="00C236A1">
        <w:rPr>
          <w:rFonts w:hint="cs"/>
          <w:rtl/>
        </w:rPr>
        <w:t>ۀ</w:t>
      </w:r>
      <w:r>
        <w:rPr>
          <w:rFonts w:hint="cs"/>
          <w:rtl/>
        </w:rPr>
        <w:t xml:space="preserve"> سهو انجام دهید</w:t>
      </w:r>
      <w:r w:rsidR="00D052F2">
        <w:rPr>
          <w:rFonts w:cs="Traditional Arabic" w:hint="cs"/>
          <w:rtl/>
        </w:rPr>
        <w:t>»</w:t>
      </w:r>
      <w:r w:rsidR="00D052F2">
        <w:rPr>
          <w:rFonts w:hint="cs"/>
          <w:rtl/>
        </w:rPr>
        <w:t>.</w:t>
      </w:r>
      <w:r>
        <w:rPr>
          <w:rFonts w:hint="cs"/>
          <w:rtl/>
        </w:rPr>
        <w:t xml:space="preserve"> چون نماز دارای رکوع و سجود است به همین خاطر سجده‌ای مانند سجد</w:t>
      </w:r>
      <w:r w:rsidR="00C236A1">
        <w:rPr>
          <w:rFonts w:hint="cs"/>
          <w:rtl/>
        </w:rPr>
        <w:t>ۀ</w:t>
      </w:r>
      <w:r>
        <w:rPr>
          <w:rFonts w:hint="cs"/>
          <w:rtl/>
        </w:rPr>
        <w:t xml:space="preserve"> واجب برای جبران سهو مشروع گشته است، و تفاوتی میان فرض و سنت برای این سجده نیست.</w:t>
      </w:r>
    </w:p>
    <w:p w:rsidR="00AA2AA6" w:rsidRPr="00C236A1" w:rsidRDefault="00AA2AA6" w:rsidP="005E6881">
      <w:pPr>
        <w:pStyle w:val="a3"/>
        <w:numPr>
          <w:ilvl w:val="0"/>
          <w:numId w:val="80"/>
        </w:numPr>
        <w:ind w:left="641" w:hanging="357"/>
        <w:rPr>
          <w:rFonts w:hint="cs"/>
          <w:rtl/>
        </w:rPr>
      </w:pPr>
      <w:r w:rsidRPr="00C236A1">
        <w:rPr>
          <w:rFonts w:hint="cs"/>
          <w:rtl/>
        </w:rPr>
        <w:t>بنابراین، هرکس بر قیام یا قعود یا رکوع یا سجود سهواً بیفزاید باید برای آن، سجدة سهو ببرد.</w:t>
      </w:r>
    </w:p>
    <w:p w:rsidR="00236B0D" w:rsidRPr="00C236A1" w:rsidRDefault="00236B0D" w:rsidP="005E6881">
      <w:pPr>
        <w:pStyle w:val="a3"/>
        <w:numPr>
          <w:ilvl w:val="0"/>
          <w:numId w:val="80"/>
        </w:numPr>
        <w:ind w:left="641" w:hanging="357"/>
        <w:rPr>
          <w:rFonts w:hint="cs"/>
          <w:rtl/>
        </w:rPr>
      </w:pPr>
      <w:r w:rsidRPr="00C236A1">
        <w:rPr>
          <w:rFonts w:hint="cs"/>
          <w:rtl/>
        </w:rPr>
        <w:t>هرکس رکعتی را سهواً زیاد کند برای آن سجده ببرد</w:t>
      </w:r>
    </w:p>
    <w:p w:rsidR="00236B0D" w:rsidRPr="00C236A1" w:rsidRDefault="00236B0D" w:rsidP="005E6881">
      <w:pPr>
        <w:pStyle w:val="a3"/>
        <w:numPr>
          <w:ilvl w:val="0"/>
          <w:numId w:val="80"/>
        </w:numPr>
        <w:ind w:left="641" w:hanging="357"/>
        <w:rPr>
          <w:rFonts w:hint="cs"/>
          <w:rtl/>
        </w:rPr>
      </w:pPr>
      <w:r w:rsidRPr="00C236A1">
        <w:rPr>
          <w:rFonts w:hint="cs"/>
          <w:rtl/>
        </w:rPr>
        <w:t>هروقت در تعداد رکعات شک کردید که: مثلاً نماز چهار رکعتی را سه رکعت خوانده‌ای. یا چهار رکعت بنا را بر اقل بگذار و باقی مانده را بخوان و سجد</w:t>
      </w:r>
      <w:r w:rsidR="00C236A1">
        <w:rPr>
          <w:rFonts w:hint="cs"/>
          <w:rtl/>
        </w:rPr>
        <w:t>ۀ</w:t>
      </w:r>
      <w:r w:rsidRPr="00C236A1">
        <w:rPr>
          <w:rFonts w:hint="cs"/>
          <w:rtl/>
        </w:rPr>
        <w:t xml:space="preserve"> سهو انجام بده.</w:t>
      </w:r>
    </w:p>
    <w:p w:rsidR="00C705DC" w:rsidRPr="00C236A1" w:rsidRDefault="00C705DC" w:rsidP="005E6881">
      <w:pPr>
        <w:pStyle w:val="a3"/>
        <w:numPr>
          <w:ilvl w:val="0"/>
          <w:numId w:val="80"/>
        </w:numPr>
        <w:ind w:left="641" w:hanging="357"/>
        <w:rPr>
          <w:rFonts w:hint="cs"/>
          <w:rtl/>
        </w:rPr>
      </w:pPr>
      <w:r w:rsidRPr="00C236A1">
        <w:rPr>
          <w:rFonts w:hint="cs"/>
          <w:rtl/>
        </w:rPr>
        <w:t>هرگاه در رکعت دوم به یادت آمد که در رکعت اول فاتحه را نخوانده‌ای آن رکعت راملغی شده حساب و نمازت را کامل کن و در آخر آن دو سجد</w:t>
      </w:r>
      <w:r w:rsidR="00C236A1">
        <w:rPr>
          <w:rFonts w:hint="cs"/>
          <w:rtl/>
        </w:rPr>
        <w:t>ۀ</w:t>
      </w:r>
      <w:r w:rsidRPr="00C236A1">
        <w:rPr>
          <w:rFonts w:hint="cs"/>
          <w:rtl/>
        </w:rPr>
        <w:t xml:space="preserve"> سهو انجام بده.</w:t>
      </w:r>
    </w:p>
    <w:p w:rsidR="00C705DC" w:rsidRPr="00C236A1" w:rsidRDefault="00C705DC" w:rsidP="005E6881">
      <w:pPr>
        <w:pStyle w:val="a3"/>
        <w:numPr>
          <w:ilvl w:val="0"/>
          <w:numId w:val="80"/>
        </w:numPr>
        <w:ind w:left="641" w:hanging="357"/>
        <w:rPr>
          <w:rFonts w:hint="cs"/>
          <w:rtl/>
        </w:rPr>
      </w:pPr>
      <w:r w:rsidRPr="00C236A1">
        <w:rPr>
          <w:rFonts w:hint="cs"/>
          <w:rtl/>
        </w:rPr>
        <w:t>هرگاه بعد از قیام در رکعت دوم یادآور شدی که تشهد اول را نخوانده‌ای لازم است برای جبران آن دو سجد</w:t>
      </w:r>
      <w:r w:rsidR="00C236A1">
        <w:rPr>
          <w:rFonts w:hint="cs"/>
          <w:rtl/>
        </w:rPr>
        <w:t>ۀ</w:t>
      </w:r>
      <w:r w:rsidRPr="00C236A1">
        <w:rPr>
          <w:rFonts w:hint="cs"/>
          <w:rtl/>
        </w:rPr>
        <w:t xml:space="preserve"> سهو انجام بدهی.</w:t>
      </w:r>
    </w:p>
    <w:p w:rsidR="00C705DC" w:rsidRDefault="00C705DC" w:rsidP="005E6881">
      <w:pPr>
        <w:pStyle w:val="a3"/>
        <w:numPr>
          <w:ilvl w:val="0"/>
          <w:numId w:val="80"/>
        </w:numPr>
        <w:ind w:left="641" w:hanging="357"/>
        <w:rPr>
          <w:rFonts w:hint="cs"/>
          <w:rtl/>
        </w:rPr>
      </w:pPr>
      <w:r w:rsidRPr="00C236A1">
        <w:rPr>
          <w:rFonts w:hint="cs"/>
          <w:rtl/>
        </w:rPr>
        <w:lastRenderedPageBreak/>
        <w:t>اگر فراموش کردی سور</w:t>
      </w:r>
      <w:r w:rsidR="00C236A1">
        <w:rPr>
          <w:rFonts w:hint="cs"/>
          <w:rtl/>
        </w:rPr>
        <w:t>ۀ</w:t>
      </w:r>
      <w:r w:rsidRPr="00C236A1">
        <w:rPr>
          <w:rFonts w:hint="cs"/>
          <w:rtl/>
        </w:rPr>
        <w:t xml:space="preserve"> بعد از فاتحه را بخوانی یا این که </w:t>
      </w:r>
      <w:r w:rsidR="000F7964" w:rsidRPr="00C236A1">
        <w:rPr>
          <w:rStyle w:val="Char1"/>
          <w:rFonts w:hint="cs"/>
          <w:rtl/>
        </w:rPr>
        <w:t>«</w:t>
      </w:r>
      <w:r w:rsidRPr="00C236A1">
        <w:rPr>
          <w:rStyle w:val="Char1"/>
          <w:rFonts w:hint="cs"/>
          <w:rtl/>
        </w:rPr>
        <w:t>س</w:t>
      </w:r>
      <w:r w:rsidR="00D052F2" w:rsidRPr="00C236A1">
        <w:rPr>
          <w:rStyle w:val="Char1"/>
          <w:rFonts w:hint="cs"/>
          <w:rtl/>
        </w:rPr>
        <w:t>َ</w:t>
      </w:r>
      <w:r w:rsidRPr="00C236A1">
        <w:rPr>
          <w:rStyle w:val="Char1"/>
          <w:rFonts w:hint="cs"/>
          <w:rtl/>
        </w:rPr>
        <w:t>م</w:t>
      </w:r>
      <w:r w:rsidR="00D052F2" w:rsidRPr="00C236A1">
        <w:rPr>
          <w:rStyle w:val="Char1"/>
          <w:rFonts w:hint="cs"/>
          <w:rtl/>
        </w:rPr>
        <w:t>ِ</w:t>
      </w:r>
      <w:r w:rsidRPr="00C236A1">
        <w:rPr>
          <w:rStyle w:val="Char1"/>
          <w:rFonts w:hint="cs"/>
          <w:rtl/>
        </w:rPr>
        <w:t>ع</w:t>
      </w:r>
      <w:r w:rsidR="00D052F2" w:rsidRPr="00C236A1">
        <w:rPr>
          <w:rStyle w:val="Char1"/>
          <w:rFonts w:hint="cs"/>
          <w:rtl/>
        </w:rPr>
        <w:t xml:space="preserve">َ </w:t>
      </w:r>
      <w:r w:rsidRPr="00C236A1">
        <w:rPr>
          <w:rStyle w:val="Char1"/>
          <w:rFonts w:hint="cs"/>
          <w:rtl/>
        </w:rPr>
        <w:t>‌الله</w:t>
      </w:r>
      <w:r w:rsidR="00D052F2" w:rsidRPr="00C236A1">
        <w:rPr>
          <w:rStyle w:val="Char1"/>
          <w:rFonts w:hint="cs"/>
          <w:rtl/>
        </w:rPr>
        <w:t>ُ</w:t>
      </w:r>
      <w:r w:rsidRPr="00C236A1">
        <w:rPr>
          <w:rStyle w:val="Char1"/>
          <w:rFonts w:hint="cs"/>
          <w:rtl/>
        </w:rPr>
        <w:t xml:space="preserve"> ل</w:t>
      </w:r>
      <w:r w:rsidR="00D052F2" w:rsidRPr="00C236A1">
        <w:rPr>
          <w:rStyle w:val="Char1"/>
          <w:rFonts w:hint="cs"/>
          <w:rtl/>
        </w:rPr>
        <w:t>ِ</w:t>
      </w:r>
      <w:r w:rsidRPr="00C236A1">
        <w:rPr>
          <w:rStyle w:val="Char1"/>
          <w:rFonts w:hint="cs"/>
          <w:rtl/>
        </w:rPr>
        <w:t>م</w:t>
      </w:r>
      <w:r w:rsidR="00D052F2" w:rsidRPr="00C236A1">
        <w:rPr>
          <w:rStyle w:val="Char1"/>
          <w:rFonts w:hint="cs"/>
          <w:rtl/>
        </w:rPr>
        <w:t>َ</w:t>
      </w:r>
      <w:r w:rsidRPr="00C236A1">
        <w:rPr>
          <w:rStyle w:val="Char1"/>
          <w:rFonts w:hint="cs"/>
          <w:rtl/>
        </w:rPr>
        <w:t>ن</w:t>
      </w:r>
      <w:r w:rsidR="00D052F2" w:rsidRPr="00C236A1">
        <w:rPr>
          <w:rStyle w:val="Char1"/>
          <w:rFonts w:hint="cs"/>
          <w:rtl/>
        </w:rPr>
        <w:t>ْ</w:t>
      </w:r>
      <w:r w:rsidRPr="00C236A1">
        <w:rPr>
          <w:rStyle w:val="Char1"/>
          <w:rFonts w:hint="cs"/>
          <w:rtl/>
        </w:rPr>
        <w:t xml:space="preserve"> ح</w:t>
      </w:r>
      <w:r w:rsidR="00D052F2" w:rsidRPr="00C236A1">
        <w:rPr>
          <w:rStyle w:val="Char1"/>
          <w:rFonts w:hint="cs"/>
          <w:rtl/>
        </w:rPr>
        <w:t>َ</w:t>
      </w:r>
      <w:r w:rsidRPr="00C236A1">
        <w:rPr>
          <w:rStyle w:val="Char1"/>
          <w:rFonts w:hint="cs"/>
          <w:rtl/>
        </w:rPr>
        <w:t>م</w:t>
      </w:r>
      <w:r w:rsidR="00D052F2" w:rsidRPr="00C236A1">
        <w:rPr>
          <w:rStyle w:val="Char1"/>
          <w:rFonts w:hint="cs"/>
          <w:rtl/>
        </w:rPr>
        <w:t>ِ</w:t>
      </w:r>
      <w:r w:rsidRPr="00C236A1">
        <w:rPr>
          <w:rStyle w:val="Char1"/>
          <w:rFonts w:hint="cs"/>
          <w:rtl/>
        </w:rPr>
        <w:t>د</w:t>
      </w:r>
      <w:r w:rsidR="00D052F2" w:rsidRPr="00C236A1">
        <w:rPr>
          <w:rStyle w:val="Char1"/>
          <w:rFonts w:hint="cs"/>
          <w:rtl/>
        </w:rPr>
        <w:t>َ</w:t>
      </w:r>
      <w:r w:rsidRPr="00C236A1">
        <w:rPr>
          <w:rStyle w:val="Char1"/>
          <w:rFonts w:hint="cs"/>
          <w:rtl/>
        </w:rPr>
        <w:t>ه</w:t>
      </w:r>
      <w:r w:rsidR="00D052F2" w:rsidRPr="00C236A1">
        <w:rPr>
          <w:rStyle w:val="Char1"/>
          <w:rFonts w:hint="cs"/>
          <w:rtl/>
        </w:rPr>
        <w:t>ُ</w:t>
      </w:r>
      <w:r w:rsidRPr="00C236A1">
        <w:rPr>
          <w:rStyle w:val="Char1"/>
          <w:rFonts w:hint="cs"/>
          <w:rtl/>
        </w:rPr>
        <w:t xml:space="preserve"> ر</w:t>
      </w:r>
      <w:r w:rsidR="00D052F2" w:rsidRPr="00C236A1">
        <w:rPr>
          <w:rStyle w:val="Char1"/>
          <w:rFonts w:hint="cs"/>
          <w:rtl/>
        </w:rPr>
        <w:t>َ</w:t>
      </w:r>
      <w:r w:rsidRPr="00C236A1">
        <w:rPr>
          <w:rStyle w:val="Char1"/>
          <w:rFonts w:hint="cs"/>
          <w:rtl/>
        </w:rPr>
        <w:t>ب</w:t>
      </w:r>
      <w:r w:rsidR="00D052F2" w:rsidRPr="00C236A1">
        <w:rPr>
          <w:rStyle w:val="Char1"/>
          <w:rFonts w:hint="cs"/>
          <w:rtl/>
        </w:rPr>
        <w:t>َّ</w:t>
      </w:r>
      <w:r w:rsidRPr="00C236A1">
        <w:rPr>
          <w:rStyle w:val="Char1"/>
          <w:rFonts w:hint="cs"/>
          <w:rtl/>
        </w:rPr>
        <w:t>ن</w:t>
      </w:r>
      <w:r w:rsidR="00D052F2" w:rsidRPr="00C236A1">
        <w:rPr>
          <w:rStyle w:val="Char1"/>
          <w:rFonts w:hint="cs"/>
          <w:rtl/>
        </w:rPr>
        <w:t>َ</w:t>
      </w:r>
      <w:r w:rsidRPr="00C236A1">
        <w:rPr>
          <w:rStyle w:val="Char1"/>
          <w:rFonts w:hint="cs"/>
          <w:rtl/>
        </w:rPr>
        <w:t>ا ل</w:t>
      </w:r>
      <w:r w:rsidR="00D052F2" w:rsidRPr="00C236A1">
        <w:rPr>
          <w:rStyle w:val="Char1"/>
          <w:rFonts w:hint="cs"/>
          <w:rtl/>
        </w:rPr>
        <w:t>َ</w:t>
      </w:r>
      <w:r w:rsidRPr="00C236A1">
        <w:rPr>
          <w:rStyle w:val="Char1"/>
          <w:rFonts w:hint="cs"/>
          <w:rtl/>
        </w:rPr>
        <w:t>ک</w:t>
      </w:r>
      <w:r w:rsidR="00D052F2" w:rsidRPr="00C236A1">
        <w:rPr>
          <w:rStyle w:val="Char1"/>
          <w:rFonts w:hint="cs"/>
          <w:rtl/>
        </w:rPr>
        <w:t>َ</w:t>
      </w:r>
      <w:r w:rsidRPr="00C236A1">
        <w:rPr>
          <w:rStyle w:val="Char1"/>
          <w:rFonts w:hint="cs"/>
          <w:rtl/>
        </w:rPr>
        <w:t xml:space="preserve"> ال</w:t>
      </w:r>
      <w:r w:rsidR="00D052F2" w:rsidRPr="00C236A1">
        <w:rPr>
          <w:rStyle w:val="Char1"/>
          <w:rFonts w:hint="cs"/>
          <w:rtl/>
        </w:rPr>
        <w:t>ْ</w:t>
      </w:r>
      <w:r w:rsidRPr="00C236A1">
        <w:rPr>
          <w:rStyle w:val="Char1"/>
          <w:rFonts w:hint="cs"/>
          <w:rtl/>
        </w:rPr>
        <w:t>ح</w:t>
      </w:r>
      <w:r w:rsidR="00D052F2" w:rsidRPr="00C236A1">
        <w:rPr>
          <w:rStyle w:val="Char1"/>
          <w:rFonts w:hint="cs"/>
          <w:rtl/>
        </w:rPr>
        <w:t>َ</w:t>
      </w:r>
      <w:r w:rsidRPr="00C236A1">
        <w:rPr>
          <w:rStyle w:val="Char1"/>
          <w:rFonts w:hint="cs"/>
          <w:rtl/>
        </w:rPr>
        <w:t>م</w:t>
      </w:r>
      <w:r w:rsidR="00D052F2" w:rsidRPr="00C236A1">
        <w:rPr>
          <w:rStyle w:val="Char1"/>
          <w:rFonts w:hint="cs"/>
          <w:rtl/>
        </w:rPr>
        <w:t>ْ</w:t>
      </w:r>
      <w:r w:rsidRPr="00C236A1">
        <w:rPr>
          <w:rStyle w:val="Char1"/>
          <w:rFonts w:hint="cs"/>
          <w:rtl/>
        </w:rPr>
        <w:t>د</w:t>
      </w:r>
      <w:r w:rsidR="00D052F2" w:rsidRPr="00C236A1">
        <w:rPr>
          <w:rStyle w:val="Char1"/>
          <w:rFonts w:hint="cs"/>
          <w:rtl/>
        </w:rPr>
        <w:t>ُ</w:t>
      </w:r>
      <w:r w:rsidR="000F7964" w:rsidRPr="00C236A1">
        <w:rPr>
          <w:rStyle w:val="Char1"/>
          <w:rFonts w:hint="cs"/>
          <w:rtl/>
        </w:rPr>
        <w:t>»</w:t>
      </w:r>
      <w:r w:rsidRPr="00C236A1">
        <w:rPr>
          <w:rFonts w:hint="cs"/>
          <w:rtl/>
        </w:rPr>
        <w:t xml:space="preserve"> را نگفتی، بعد از تشهد و قبل از سلام دو سجد</w:t>
      </w:r>
      <w:r w:rsidR="00C236A1">
        <w:rPr>
          <w:rFonts w:hint="cs"/>
          <w:rtl/>
        </w:rPr>
        <w:t>ۀ</w:t>
      </w:r>
      <w:r w:rsidRPr="00C236A1">
        <w:rPr>
          <w:rFonts w:hint="cs"/>
          <w:rtl/>
        </w:rPr>
        <w:t xml:space="preserve"> سهو انجام بده سپس سلام بده و نماز تو انشاءالله صحیح است.</w:t>
      </w:r>
    </w:p>
    <w:p w:rsidR="00596F68" w:rsidRDefault="00D05081" w:rsidP="00C236A1">
      <w:pPr>
        <w:pStyle w:val="a3"/>
        <w:rPr>
          <w:rFonts w:hint="cs"/>
          <w:rtl/>
        </w:rPr>
      </w:pPr>
      <w:r>
        <w:rPr>
          <w:rFonts w:hint="cs"/>
          <w:rtl/>
        </w:rPr>
        <w:t xml:space="preserve"> </w:t>
      </w:r>
      <w:r w:rsidR="001B60EF">
        <w:rPr>
          <w:rFonts w:hint="cs"/>
          <w:rtl/>
        </w:rPr>
        <w:t>محل سجد</w:t>
      </w:r>
      <w:r w:rsidR="00C236A1">
        <w:rPr>
          <w:rFonts w:hint="cs"/>
          <w:rtl/>
        </w:rPr>
        <w:t>ۀ</w:t>
      </w:r>
      <w:r w:rsidR="001B60EF">
        <w:rPr>
          <w:rFonts w:hint="cs"/>
          <w:rtl/>
        </w:rPr>
        <w:t xml:space="preserve"> سهو</w:t>
      </w:r>
      <w:r w:rsidR="00D052F2">
        <w:rPr>
          <w:rFonts w:hint="cs"/>
          <w:rtl/>
        </w:rPr>
        <w:t xml:space="preserve"> فقط بعد از تشهد اخیر و قبل از </w:t>
      </w:r>
      <w:r w:rsidR="001B60EF">
        <w:rPr>
          <w:rFonts w:hint="cs"/>
          <w:rtl/>
        </w:rPr>
        <w:t>سلام است.</w:t>
      </w:r>
    </w:p>
    <w:p w:rsidR="00674DB1" w:rsidRPr="00674DB1" w:rsidRDefault="00180893" w:rsidP="00674DB1">
      <w:pPr>
        <w:pStyle w:val="Heading1"/>
        <w:bidi/>
        <w:rPr>
          <w:rFonts w:hint="cs"/>
          <w:rtl/>
          <w:lang w:bidi="fa-IR"/>
        </w:rPr>
      </w:pPr>
      <w:bookmarkStart w:id="826" w:name="_Toc262411709"/>
      <w:bookmarkStart w:id="827" w:name="_Toc340599277"/>
      <w:bookmarkStart w:id="828" w:name="_Toc408538752"/>
      <w:r>
        <w:rPr>
          <w:rFonts w:hint="cs"/>
          <w:rtl/>
          <w:lang w:bidi="fa-IR"/>
        </w:rPr>
        <w:t>50-</w:t>
      </w:r>
      <w:r w:rsidR="00674DB1">
        <w:rPr>
          <w:rFonts w:hint="cs"/>
          <w:rtl/>
          <w:lang w:bidi="fa-IR"/>
        </w:rPr>
        <w:t xml:space="preserve"> مبطلات نماز</w:t>
      </w:r>
      <w:bookmarkEnd w:id="826"/>
      <w:bookmarkEnd w:id="827"/>
      <w:bookmarkEnd w:id="828"/>
    </w:p>
    <w:p w:rsidR="00674DB1" w:rsidRDefault="007848E8" w:rsidP="00C236A1">
      <w:pPr>
        <w:pStyle w:val="a3"/>
        <w:rPr>
          <w:rFonts w:hint="cs"/>
          <w:rtl/>
        </w:rPr>
      </w:pPr>
      <w:r>
        <w:rPr>
          <w:rFonts w:hint="cs"/>
          <w:rtl/>
        </w:rPr>
        <w:t>دانستیم که هر کس رکنی از ارکان نماز را ترک کند نمازش باطل است، و اموری دیگر نیز وجود دارد که نماز را باطل می‌کنند مانند:</w:t>
      </w:r>
    </w:p>
    <w:p w:rsidR="007848E8" w:rsidRPr="00C236A1" w:rsidRDefault="00A94A8B" w:rsidP="005E6881">
      <w:pPr>
        <w:pStyle w:val="a3"/>
        <w:numPr>
          <w:ilvl w:val="0"/>
          <w:numId w:val="81"/>
        </w:numPr>
        <w:ind w:left="641" w:hanging="357"/>
        <w:rPr>
          <w:rFonts w:hint="cs"/>
          <w:rtl/>
        </w:rPr>
      </w:pPr>
      <w:r w:rsidRPr="00C236A1">
        <w:rPr>
          <w:rFonts w:hint="cs"/>
          <w:rtl/>
        </w:rPr>
        <w:t>سخن گفتن عمدی در نماز.</w:t>
      </w:r>
    </w:p>
    <w:p w:rsidR="00A94A8B" w:rsidRPr="00C236A1" w:rsidRDefault="00A94A8B" w:rsidP="005E6881">
      <w:pPr>
        <w:pStyle w:val="a3"/>
        <w:numPr>
          <w:ilvl w:val="0"/>
          <w:numId w:val="81"/>
        </w:numPr>
        <w:ind w:left="641" w:hanging="357"/>
        <w:rPr>
          <w:rFonts w:hint="cs"/>
          <w:rtl/>
        </w:rPr>
      </w:pPr>
      <w:r w:rsidRPr="00C236A1">
        <w:rPr>
          <w:rFonts w:hint="cs"/>
          <w:rtl/>
        </w:rPr>
        <w:t>خندیدن با قهقهه در نماز.</w:t>
      </w:r>
    </w:p>
    <w:p w:rsidR="00A94A8B" w:rsidRPr="00C236A1" w:rsidRDefault="00A94A8B" w:rsidP="005E6881">
      <w:pPr>
        <w:pStyle w:val="a3"/>
        <w:numPr>
          <w:ilvl w:val="0"/>
          <w:numId w:val="81"/>
        </w:numPr>
        <w:ind w:left="641" w:hanging="357"/>
        <w:rPr>
          <w:rFonts w:hint="cs"/>
          <w:rtl/>
        </w:rPr>
      </w:pPr>
      <w:r w:rsidRPr="00C236A1">
        <w:rPr>
          <w:rFonts w:hint="cs"/>
          <w:rtl/>
        </w:rPr>
        <w:t>خوردن و آشامیدن.</w:t>
      </w:r>
    </w:p>
    <w:p w:rsidR="00A94A8B" w:rsidRPr="00C236A1" w:rsidRDefault="00A94A8B" w:rsidP="005E6881">
      <w:pPr>
        <w:pStyle w:val="a3"/>
        <w:numPr>
          <w:ilvl w:val="0"/>
          <w:numId w:val="81"/>
        </w:numPr>
        <w:ind w:left="641" w:hanging="357"/>
        <w:rPr>
          <w:rFonts w:hint="cs"/>
          <w:rtl/>
        </w:rPr>
      </w:pPr>
      <w:r w:rsidRPr="00C236A1">
        <w:rPr>
          <w:rFonts w:hint="cs"/>
          <w:rtl/>
        </w:rPr>
        <w:t>حرکات زیاد در نماز.</w:t>
      </w:r>
    </w:p>
    <w:p w:rsidR="00A94A8B" w:rsidRPr="00C236A1" w:rsidRDefault="00A94A8B" w:rsidP="005E6881">
      <w:pPr>
        <w:pStyle w:val="a3"/>
        <w:numPr>
          <w:ilvl w:val="0"/>
          <w:numId w:val="81"/>
        </w:numPr>
        <w:ind w:left="641" w:hanging="357"/>
        <w:rPr>
          <w:rFonts w:hint="cs"/>
          <w:rtl/>
        </w:rPr>
      </w:pPr>
      <w:r w:rsidRPr="00C236A1">
        <w:rPr>
          <w:rFonts w:hint="cs"/>
          <w:rtl/>
        </w:rPr>
        <w:t>عدم استقبال قبله از روی عمد.</w:t>
      </w:r>
    </w:p>
    <w:p w:rsidR="00A94A8B" w:rsidRPr="00C236A1" w:rsidRDefault="00065574" w:rsidP="005E6881">
      <w:pPr>
        <w:pStyle w:val="a3"/>
        <w:numPr>
          <w:ilvl w:val="0"/>
          <w:numId w:val="81"/>
        </w:numPr>
        <w:ind w:left="641" w:hanging="357"/>
        <w:rPr>
          <w:rFonts w:hint="cs"/>
          <w:rtl/>
        </w:rPr>
      </w:pPr>
      <w:r w:rsidRPr="00C236A1">
        <w:rPr>
          <w:rFonts w:hint="cs"/>
          <w:rtl/>
        </w:rPr>
        <w:t>باطل شدن وضو.</w:t>
      </w:r>
    </w:p>
    <w:p w:rsidR="00065574" w:rsidRPr="00C236A1" w:rsidRDefault="00065574" w:rsidP="005E6881">
      <w:pPr>
        <w:pStyle w:val="a3"/>
        <w:numPr>
          <w:ilvl w:val="0"/>
          <w:numId w:val="81"/>
        </w:numPr>
        <w:ind w:left="641" w:hanging="357"/>
        <w:rPr>
          <w:rFonts w:hint="cs"/>
          <w:rtl/>
        </w:rPr>
      </w:pPr>
      <w:r w:rsidRPr="00C236A1">
        <w:rPr>
          <w:rFonts w:hint="cs"/>
          <w:rtl/>
        </w:rPr>
        <w:t>به یادآمدن نماز قبلی که خوانده نشده مانند این که در اثنای نماز عصر یادش بیاید که نماز ظهر را نخوانده، در این صورت از نماز عصر خارج شده و نماز ظهر را می‌خواند و سپس نماز عصر را می‌خواند.</w:t>
      </w:r>
    </w:p>
    <w:p w:rsidR="00065574" w:rsidRDefault="00065574" w:rsidP="005E6881">
      <w:pPr>
        <w:pStyle w:val="a3"/>
        <w:numPr>
          <w:ilvl w:val="0"/>
          <w:numId w:val="81"/>
        </w:numPr>
        <w:ind w:left="641" w:hanging="357"/>
        <w:rPr>
          <w:rFonts w:hint="cs"/>
          <w:rtl/>
        </w:rPr>
      </w:pPr>
      <w:r w:rsidRPr="00C236A1">
        <w:rPr>
          <w:rFonts w:hint="cs"/>
          <w:rtl/>
        </w:rPr>
        <w:t>عدم رعایت اعتدال در رکوع یا قیام یا سجود یا جلوس، به دلیل حدیث متفق‌علیه که رسول‌خدا</w:t>
      </w:r>
      <w:r w:rsidR="00C236A1">
        <w:rPr>
          <w:rFonts w:cs="CTraditional Arabic" w:hint="cs"/>
          <w:rtl/>
        </w:rPr>
        <w:t>ص</w:t>
      </w:r>
      <w:r w:rsidRPr="00C236A1">
        <w:rPr>
          <w:rFonts w:hint="cs"/>
          <w:rtl/>
        </w:rPr>
        <w:t xml:space="preserve"> به اعرابیی که رعایت اعتدال در نماز ر</w:t>
      </w:r>
      <w:r w:rsidR="00D052F2" w:rsidRPr="00C236A1">
        <w:rPr>
          <w:rFonts w:hint="cs"/>
          <w:rtl/>
        </w:rPr>
        <w:t>ا نکرده بود تا سه مرتبه فرمود: «</w:t>
      </w:r>
      <w:r w:rsidRPr="00C236A1">
        <w:rPr>
          <w:rFonts w:hint="cs"/>
          <w:rtl/>
        </w:rPr>
        <w:t>نماز بخوان چون نماز نخواندی تا آنجا که اعرابی گفت: سوگند به خدایی که تو را به حق فرستاده از این بهتر نمی‌دانم پس به من بیاموز چگونه نماز بخوانم. حضرت</w:t>
      </w:r>
      <w:r w:rsidR="00C236A1">
        <w:rPr>
          <w:rFonts w:cs="CTraditional Arabic" w:hint="cs"/>
          <w:rtl/>
        </w:rPr>
        <w:t>ص</w:t>
      </w:r>
      <w:r w:rsidRPr="00C236A1">
        <w:rPr>
          <w:rFonts w:hint="cs"/>
          <w:rtl/>
        </w:rPr>
        <w:t xml:space="preserve"> نیز او را یاد داد که در قیام و رکوع و سجود و جلوسش رعایت طمأنینه و اعتدال نماید</w:t>
      </w:r>
      <w:r w:rsidR="00D052F2" w:rsidRPr="00C236A1">
        <w:rPr>
          <w:rFonts w:hint="cs"/>
          <w:rtl/>
        </w:rPr>
        <w:t>».</w:t>
      </w:r>
    </w:p>
    <w:p w:rsidR="00DC53E0" w:rsidRPr="00DC6647" w:rsidRDefault="00DC53E0" w:rsidP="00DC53E0">
      <w:pPr>
        <w:pStyle w:val="Heading1"/>
        <w:bidi/>
        <w:rPr>
          <w:rFonts w:hint="cs"/>
          <w:rtl/>
          <w:lang w:bidi="fa-IR"/>
        </w:rPr>
      </w:pPr>
      <w:bookmarkStart w:id="829" w:name="_Toc262411710"/>
      <w:bookmarkStart w:id="830" w:name="_Toc340599278"/>
      <w:bookmarkStart w:id="831" w:name="_Toc408538753"/>
      <w:r>
        <w:rPr>
          <w:rFonts w:hint="cs"/>
          <w:rtl/>
          <w:lang w:bidi="fa-IR"/>
        </w:rPr>
        <w:t>5</w:t>
      </w:r>
      <w:r w:rsidR="00377CF7">
        <w:rPr>
          <w:rFonts w:hint="cs"/>
          <w:rtl/>
          <w:lang w:bidi="fa-IR"/>
        </w:rPr>
        <w:t>1-</w:t>
      </w:r>
      <w:r>
        <w:rPr>
          <w:rFonts w:hint="cs"/>
          <w:rtl/>
          <w:lang w:bidi="fa-IR"/>
        </w:rPr>
        <w:t xml:space="preserve"> سنت‌های راتبه</w:t>
      </w:r>
      <w:bookmarkEnd w:id="829"/>
      <w:bookmarkEnd w:id="830"/>
      <w:bookmarkEnd w:id="831"/>
    </w:p>
    <w:p w:rsidR="00DC53E0" w:rsidRDefault="006743DB" w:rsidP="00C236A1">
      <w:pPr>
        <w:pStyle w:val="a3"/>
        <w:rPr>
          <w:rFonts w:hint="cs"/>
          <w:rtl/>
        </w:rPr>
      </w:pPr>
      <w:r>
        <w:rPr>
          <w:rFonts w:hint="cs"/>
          <w:rtl/>
        </w:rPr>
        <w:t>سنت‌های راتبه شامل سنت‌های صبح و ظهر و عصر و مغرب و عشاء</w:t>
      </w:r>
      <w:r w:rsidR="00853096">
        <w:rPr>
          <w:rFonts w:hint="cs"/>
          <w:rtl/>
        </w:rPr>
        <w:t xml:space="preserve"> می‌</w:t>
      </w:r>
      <w:r>
        <w:rPr>
          <w:rFonts w:hint="cs"/>
          <w:rtl/>
        </w:rPr>
        <w:t>شود که این قسمت سنت مؤکده هستند.</w:t>
      </w:r>
    </w:p>
    <w:p w:rsidR="005B0792" w:rsidRDefault="00377CF7" w:rsidP="005B0792">
      <w:pPr>
        <w:pStyle w:val="a0"/>
        <w:widowControl w:val="0"/>
        <w:rPr>
          <w:rFonts w:hint="cs"/>
          <w:rtl/>
        </w:rPr>
      </w:pPr>
      <w:bookmarkStart w:id="832" w:name="_Toc262411711"/>
      <w:bookmarkStart w:id="833" w:name="_Toc340599279"/>
      <w:bookmarkStart w:id="834" w:name="_Toc408538754"/>
      <w:r>
        <w:rPr>
          <w:rFonts w:hint="cs"/>
          <w:rtl/>
        </w:rPr>
        <w:t>1-</w:t>
      </w:r>
      <w:r w:rsidR="006469AF">
        <w:rPr>
          <w:rFonts w:hint="cs"/>
          <w:rtl/>
        </w:rPr>
        <w:t xml:space="preserve"> سنت صبح:</w:t>
      </w:r>
      <w:bookmarkEnd w:id="832"/>
      <w:bookmarkEnd w:id="833"/>
      <w:bookmarkEnd w:id="834"/>
      <w:r w:rsidR="006469AF">
        <w:rPr>
          <w:rFonts w:hint="cs"/>
          <w:rtl/>
        </w:rPr>
        <w:t xml:space="preserve"> </w:t>
      </w:r>
    </w:p>
    <w:p w:rsidR="006743DB" w:rsidRDefault="006469AF" w:rsidP="00C236A1">
      <w:pPr>
        <w:pStyle w:val="a3"/>
        <w:rPr>
          <w:rFonts w:hint="cs"/>
          <w:rtl/>
        </w:rPr>
      </w:pPr>
      <w:r>
        <w:rPr>
          <w:rFonts w:hint="cs"/>
          <w:rtl/>
        </w:rPr>
        <w:lastRenderedPageBreak/>
        <w:t>این سنت دو رکعت قبل از نماز صبح است و رسول‌خدا</w:t>
      </w:r>
      <w:r>
        <w:rPr>
          <w:rFonts w:cs="CTraditional Arabic" w:hint="cs"/>
          <w:sz w:val="26"/>
          <w:szCs w:val="26"/>
          <w:rtl/>
        </w:rPr>
        <w:t>ص</w:t>
      </w:r>
      <w:r>
        <w:rPr>
          <w:rFonts w:hint="cs"/>
          <w:rtl/>
        </w:rPr>
        <w:t xml:space="preserve"> به شدت بر آن مواظبت می‌کرد، عایشه</w:t>
      </w:r>
      <w:r w:rsidR="00D052F2">
        <w:rPr>
          <w:rFonts w:cs="CTraditional Arabic" w:hint="cs"/>
          <w:rtl/>
        </w:rPr>
        <w:t>ل</w:t>
      </w:r>
      <w:r>
        <w:rPr>
          <w:rFonts w:hint="cs"/>
          <w:rtl/>
        </w:rPr>
        <w:t xml:space="preserve"> </w:t>
      </w:r>
      <w:r w:rsidR="00D052F2">
        <w:rPr>
          <w:rFonts w:hint="cs"/>
          <w:rtl/>
        </w:rPr>
        <w:t xml:space="preserve">گوید: </w:t>
      </w:r>
      <w:r w:rsidR="00D052F2">
        <w:rPr>
          <w:rFonts w:cs="Traditional Arabic" w:hint="cs"/>
          <w:rtl/>
        </w:rPr>
        <w:t>«</w:t>
      </w:r>
      <w:r w:rsidR="004608F0">
        <w:rPr>
          <w:rFonts w:hint="cs"/>
          <w:rtl/>
        </w:rPr>
        <w:t>رسول‌خدا</w:t>
      </w:r>
      <w:r w:rsidR="004608F0">
        <w:rPr>
          <w:rFonts w:cs="CTraditional Arabic" w:hint="cs"/>
          <w:sz w:val="26"/>
          <w:szCs w:val="26"/>
          <w:rtl/>
        </w:rPr>
        <w:t xml:space="preserve">ص </w:t>
      </w:r>
      <w:r w:rsidR="004608F0">
        <w:rPr>
          <w:rFonts w:hint="cs"/>
          <w:rtl/>
        </w:rPr>
        <w:t>بر هیچ نافله‌ای به انداز</w:t>
      </w:r>
      <w:r w:rsidR="00C236A1">
        <w:rPr>
          <w:rFonts w:hint="cs"/>
          <w:rtl/>
        </w:rPr>
        <w:t>ۀ</w:t>
      </w:r>
      <w:r w:rsidR="004608F0">
        <w:rPr>
          <w:rFonts w:hint="cs"/>
          <w:rtl/>
        </w:rPr>
        <w:t xml:space="preserve"> سنت قبل از صبح مواظبت نداشت</w:t>
      </w:r>
      <w:r w:rsidR="00D052F2">
        <w:rPr>
          <w:rFonts w:cs="Traditional Arabic" w:hint="cs"/>
          <w:rtl/>
        </w:rPr>
        <w:t>»</w:t>
      </w:r>
      <w:r w:rsidR="00D052F2">
        <w:rPr>
          <w:rFonts w:hint="cs"/>
          <w:rtl/>
        </w:rPr>
        <w:t>.</w:t>
      </w:r>
      <w:r w:rsidR="00C236A1">
        <w:rPr>
          <w:rFonts w:hint="cs"/>
          <w:rtl/>
        </w:rPr>
        <w:t xml:space="preserve"> </w:t>
      </w:r>
      <w:r w:rsidR="004608F0">
        <w:rPr>
          <w:rFonts w:hint="cs"/>
          <w:rtl/>
        </w:rPr>
        <w:t>(متفق‌علیه)</w:t>
      </w:r>
      <w:r w:rsidR="00D052F2">
        <w:rPr>
          <w:rFonts w:hint="cs"/>
          <w:rtl/>
        </w:rPr>
        <w:t>.</w:t>
      </w:r>
    </w:p>
    <w:p w:rsidR="000B5784" w:rsidRDefault="00881FEF" w:rsidP="00C236A1">
      <w:pPr>
        <w:pStyle w:val="a3"/>
        <w:rPr>
          <w:rFonts w:hint="cs"/>
          <w:rtl/>
        </w:rPr>
      </w:pPr>
      <w:r>
        <w:rPr>
          <w:rFonts w:hint="cs"/>
          <w:rtl/>
        </w:rPr>
        <w:t>همچنین از عایشه</w:t>
      </w:r>
      <w:r w:rsidR="00D052F2">
        <w:rPr>
          <w:rFonts w:hint="cs"/>
          <w:rtl/>
        </w:rPr>
        <w:t xml:space="preserve"> </w:t>
      </w:r>
      <w:r w:rsidR="00D052F2">
        <w:rPr>
          <w:rFonts w:cs="CTraditional Arabic" w:hint="cs"/>
          <w:rtl/>
        </w:rPr>
        <w:t>ل</w:t>
      </w:r>
      <w:r w:rsidR="000B5784">
        <w:rPr>
          <w:rFonts w:hint="cs"/>
          <w:rtl/>
        </w:rPr>
        <w:t xml:space="preserve"> روایت شده که رسول‌خدا</w:t>
      </w:r>
      <w:r w:rsidR="000B5784">
        <w:rPr>
          <w:rFonts w:cs="CTraditional Arabic" w:hint="cs"/>
          <w:sz w:val="26"/>
          <w:szCs w:val="26"/>
          <w:rtl/>
        </w:rPr>
        <w:t>ص</w:t>
      </w:r>
      <w:r w:rsidR="000B5784">
        <w:rPr>
          <w:rFonts w:hint="cs"/>
          <w:rtl/>
        </w:rPr>
        <w:t xml:space="preserve"> ف</w:t>
      </w:r>
      <w:r w:rsidR="00D052F2">
        <w:rPr>
          <w:rFonts w:hint="cs"/>
          <w:rtl/>
        </w:rPr>
        <w:t xml:space="preserve">رمود: </w:t>
      </w:r>
      <w:r w:rsidR="00D052F2">
        <w:rPr>
          <w:rFonts w:cs="Traditional Arabic" w:hint="cs"/>
          <w:rtl/>
        </w:rPr>
        <w:t>«</w:t>
      </w:r>
      <w:r w:rsidR="000B5784">
        <w:rPr>
          <w:rFonts w:hint="cs"/>
          <w:rtl/>
        </w:rPr>
        <w:t>دو رکعت قبل از صبح بهتر از دنیا و مافیها است</w:t>
      </w:r>
      <w:r w:rsidR="00D052F2">
        <w:rPr>
          <w:rFonts w:cs="Traditional Arabic" w:hint="cs"/>
          <w:rtl/>
        </w:rPr>
        <w:t>»</w:t>
      </w:r>
      <w:r w:rsidR="00D052F2">
        <w:rPr>
          <w:rFonts w:hint="cs"/>
          <w:rtl/>
        </w:rPr>
        <w:t>.</w:t>
      </w:r>
      <w:r w:rsidR="00C236A1">
        <w:rPr>
          <w:rFonts w:hint="cs"/>
          <w:rtl/>
        </w:rPr>
        <w:t xml:space="preserve"> </w:t>
      </w:r>
      <w:r w:rsidR="000B5784">
        <w:rPr>
          <w:rFonts w:hint="cs"/>
          <w:rtl/>
        </w:rPr>
        <w:t>(روایت از احمد و مسلم و ترمذی ونسائی)</w:t>
      </w:r>
      <w:r w:rsidR="00D052F2">
        <w:rPr>
          <w:rFonts w:hint="cs"/>
          <w:rtl/>
        </w:rPr>
        <w:t>.</w:t>
      </w:r>
    </w:p>
    <w:p w:rsidR="004608F0" w:rsidRDefault="00EE43AD" w:rsidP="00C236A1">
      <w:pPr>
        <w:pStyle w:val="a3"/>
        <w:rPr>
          <w:rFonts w:hint="cs"/>
          <w:rtl/>
        </w:rPr>
      </w:pPr>
      <w:r>
        <w:rPr>
          <w:rFonts w:hint="cs"/>
          <w:rtl/>
        </w:rPr>
        <w:t>از هدی آن حضرت</w:t>
      </w:r>
      <w:r>
        <w:rPr>
          <w:rFonts w:cs="CTraditional Arabic" w:hint="cs"/>
          <w:sz w:val="26"/>
          <w:szCs w:val="26"/>
          <w:rtl/>
        </w:rPr>
        <w:t>ص</w:t>
      </w:r>
      <w:r>
        <w:rPr>
          <w:rFonts w:hint="cs"/>
          <w:rtl/>
        </w:rPr>
        <w:t xml:space="preserve"> چنین معروف است که این دو رکعت را خیلی کوتاه می‌خواند، از حفصه</w:t>
      </w:r>
      <w:r w:rsidR="00D052F2">
        <w:rPr>
          <w:rFonts w:hint="cs"/>
          <w:rtl/>
        </w:rPr>
        <w:t xml:space="preserve"> </w:t>
      </w:r>
      <w:r w:rsidR="00D052F2">
        <w:rPr>
          <w:rFonts w:cs="CTraditional Arabic" w:hint="cs"/>
          <w:sz w:val="26"/>
          <w:szCs w:val="26"/>
          <w:rtl/>
        </w:rPr>
        <w:t>ل</w:t>
      </w:r>
      <w:r>
        <w:rPr>
          <w:rFonts w:hint="cs"/>
          <w:rtl/>
        </w:rPr>
        <w:t xml:space="preserve"> </w:t>
      </w:r>
      <w:r w:rsidR="00D052F2">
        <w:rPr>
          <w:rFonts w:hint="cs"/>
          <w:rtl/>
        </w:rPr>
        <w:t xml:space="preserve">روایت است که گوید: </w:t>
      </w:r>
      <w:r w:rsidR="00D052F2">
        <w:rPr>
          <w:rFonts w:cs="Traditional Arabic" w:hint="cs"/>
          <w:rtl/>
        </w:rPr>
        <w:t>«</w:t>
      </w:r>
      <w:r w:rsidR="00A4032B">
        <w:rPr>
          <w:rFonts w:hint="cs"/>
          <w:rtl/>
        </w:rPr>
        <w:t>رسول‌خدا</w:t>
      </w:r>
      <w:r w:rsidR="00A4032B">
        <w:rPr>
          <w:rFonts w:cs="CTraditional Arabic" w:hint="cs"/>
          <w:sz w:val="26"/>
          <w:szCs w:val="26"/>
          <w:rtl/>
        </w:rPr>
        <w:t>ص</w:t>
      </w:r>
      <w:r w:rsidR="00A4032B">
        <w:rPr>
          <w:rFonts w:hint="cs"/>
          <w:rtl/>
        </w:rPr>
        <w:t xml:space="preserve"> دو رکعت سنت صبح را در منزل خودش می‌خواند و آن را کوتاه می‌خواند، نافع گوید: عبدالله‌بن عمر نیز آن را کوتاه می‌خواند</w:t>
      </w:r>
      <w:r w:rsidR="00D052F2">
        <w:rPr>
          <w:rFonts w:cs="Traditional Arabic" w:hint="cs"/>
          <w:rtl/>
        </w:rPr>
        <w:t>»</w:t>
      </w:r>
      <w:r w:rsidR="00D052F2">
        <w:rPr>
          <w:rFonts w:hint="cs"/>
          <w:rtl/>
        </w:rPr>
        <w:t>.</w:t>
      </w:r>
      <w:r w:rsidR="00C236A1">
        <w:rPr>
          <w:rFonts w:hint="cs"/>
          <w:rtl/>
        </w:rPr>
        <w:t xml:space="preserve"> </w:t>
      </w:r>
      <w:r w:rsidR="00A4032B">
        <w:rPr>
          <w:rFonts w:hint="cs"/>
          <w:rtl/>
        </w:rPr>
        <w:t>(متفق‌علیه)</w:t>
      </w:r>
      <w:r w:rsidR="00D052F2">
        <w:rPr>
          <w:rFonts w:hint="cs"/>
          <w:rtl/>
        </w:rPr>
        <w:t>.</w:t>
      </w:r>
    </w:p>
    <w:p w:rsidR="004D7807" w:rsidRDefault="004D7807" w:rsidP="00C236A1">
      <w:pPr>
        <w:pStyle w:val="a3"/>
        <w:rPr>
          <w:rFonts w:hint="cs"/>
          <w:rtl/>
        </w:rPr>
      </w:pPr>
      <w:r>
        <w:rPr>
          <w:rFonts w:hint="cs"/>
          <w:rtl/>
        </w:rPr>
        <w:t>در روایت آمده: رسول‌خدا در رکعت</w:t>
      </w:r>
      <w:r w:rsidR="00D052F2">
        <w:rPr>
          <w:rFonts w:hint="cs"/>
          <w:rtl/>
        </w:rPr>
        <w:t xml:space="preserve"> </w:t>
      </w:r>
      <w:r>
        <w:rPr>
          <w:rFonts w:hint="cs"/>
          <w:rtl/>
        </w:rPr>
        <w:t>اول نماز سنت صبح بعد از فاتحه سوره کافرون و در رکعت دوم بعد از فاتحه سور</w:t>
      </w:r>
      <w:r w:rsidR="00C236A1">
        <w:rPr>
          <w:rFonts w:hint="cs"/>
          <w:rtl/>
        </w:rPr>
        <w:t>ۀ</w:t>
      </w:r>
      <w:r>
        <w:rPr>
          <w:rFonts w:hint="cs"/>
          <w:rtl/>
        </w:rPr>
        <w:t xml:space="preserve"> اخلاص را می‌خواند</w:t>
      </w:r>
      <w:r w:rsidR="00D052F2">
        <w:rPr>
          <w:rFonts w:cs="Traditional Arabic" w:hint="cs"/>
          <w:rtl/>
        </w:rPr>
        <w:t>»</w:t>
      </w:r>
      <w:r w:rsidR="00D052F2">
        <w:rPr>
          <w:rFonts w:hint="cs"/>
          <w:rtl/>
        </w:rPr>
        <w:t>.</w:t>
      </w:r>
      <w:r w:rsidR="00C236A1">
        <w:rPr>
          <w:rFonts w:hint="cs"/>
          <w:rtl/>
        </w:rPr>
        <w:t xml:space="preserve"> </w:t>
      </w:r>
      <w:r>
        <w:rPr>
          <w:rFonts w:hint="cs"/>
          <w:rtl/>
        </w:rPr>
        <w:t>(روایت از احمد و ابن‌ماجه)</w:t>
      </w:r>
      <w:r w:rsidR="00D052F2">
        <w:rPr>
          <w:rFonts w:hint="cs"/>
          <w:rtl/>
        </w:rPr>
        <w:t>.</w:t>
      </w:r>
    </w:p>
    <w:p w:rsidR="004D7807" w:rsidRDefault="0063653E" w:rsidP="00C236A1">
      <w:pPr>
        <w:pStyle w:val="a3"/>
        <w:rPr>
          <w:rFonts w:hint="cs"/>
          <w:rtl/>
        </w:rPr>
      </w:pPr>
      <w:r>
        <w:rPr>
          <w:rFonts w:hint="cs"/>
          <w:rtl/>
        </w:rPr>
        <w:t>از عبدالله ابن عباس</w:t>
      </w:r>
      <w:r w:rsidR="00D052F2">
        <w:rPr>
          <w:rFonts w:hint="cs"/>
          <w:rtl/>
        </w:rPr>
        <w:t xml:space="preserve"> </w:t>
      </w:r>
      <w:r w:rsidR="00D052F2">
        <w:rPr>
          <w:rFonts w:cs="CTraditional Arabic" w:hint="cs"/>
          <w:sz w:val="26"/>
          <w:szCs w:val="26"/>
          <w:rtl/>
        </w:rPr>
        <w:t>ب</w:t>
      </w:r>
      <w:r>
        <w:rPr>
          <w:rFonts w:hint="cs"/>
          <w:rtl/>
        </w:rPr>
        <w:t xml:space="preserve"> نیز روایت شده که رسول خدا</w:t>
      </w:r>
      <w:r>
        <w:rPr>
          <w:rFonts w:cs="CTraditional Arabic" w:hint="cs"/>
          <w:sz w:val="26"/>
          <w:szCs w:val="26"/>
          <w:rtl/>
        </w:rPr>
        <w:t>ص</w:t>
      </w:r>
      <w:r>
        <w:rPr>
          <w:rFonts w:hint="cs"/>
          <w:rtl/>
        </w:rPr>
        <w:t xml:space="preserve"> در رکعت اول سنت صبح این آیه را می‌خواند:</w:t>
      </w:r>
    </w:p>
    <w:p w:rsidR="006078BC" w:rsidRPr="00952F6E" w:rsidRDefault="006078BC" w:rsidP="00952F6E">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952F6E">
        <w:rPr>
          <w:rFonts w:ascii="KFGQPC Uthmanic Script HAFS" w:hAnsi="KFGQPC Uthmanic Script HAFS" w:cs="KFGQPC Uthmanic Script HAFS"/>
          <w:sz w:val="28"/>
          <w:szCs w:val="28"/>
          <w:rtl/>
          <w:lang w:bidi="fa-IR"/>
        </w:rPr>
        <w:t>قُولُوٓاْ ءَامَنَّا بِ</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للَّهِ</w:t>
      </w:r>
      <w:r w:rsidR="00952F6E">
        <w:rPr>
          <w:rFonts w:ascii="KFGQPC Uthmanic Script HAFS" w:hAnsi="KFGQPC Uthmanic Script HAFS" w:cs="KFGQPC Uthmanic Script HAFS"/>
          <w:sz w:val="28"/>
          <w:szCs w:val="28"/>
          <w:rtl/>
          <w:lang w:bidi="fa-IR"/>
        </w:rPr>
        <w:t xml:space="preserve"> وَمَآ أُنزِلَ إِلَيۡنَا وَمَآ أُنزِلَ إِلَىٰٓ إِبۡرَٰهِ‍ۧمَ وَإِسۡمَٰعِيلَ وَإِسۡحَٰقَ وَيَعۡقُوبَ وَ</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لۡأَسۡبَاطِ</w:t>
      </w:r>
      <w:r w:rsidR="00952F6E">
        <w:rPr>
          <w:rFonts w:ascii="KFGQPC Uthmanic Script HAFS" w:hAnsi="KFGQPC Uthmanic Script HAFS" w:cs="KFGQPC Uthmanic Script HAFS"/>
          <w:sz w:val="28"/>
          <w:szCs w:val="28"/>
          <w:rtl/>
          <w:lang w:bidi="fa-IR"/>
        </w:rPr>
        <w:t xml:space="preserve"> وَمَآ أُوتِيَ مُوسَىٰ وَعِيسَىٰ وَمَآ أُوتِيَ </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لنَّبِيُّونَ</w:t>
      </w:r>
      <w:r w:rsidR="00952F6E">
        <w:rPr>
          <w:rFonts w:ascii="KFGQPC Uthmanic Script HAFS" w:hAnsi="KFGQPC Uthmanic Script HAFS" w:cs="KFGQPC Uthmanic Script HAFS"/>
          <w:sz w:val="28"/>
          <w:szCs w:val="28"/>
          <w:rtl/>
          <w:lang w:bidi="fa-IR"/>
        </w:rPr>
        <w:t xml:space="preserve"> مِن رَّبِّهِمۡ لَا نُفَرِّقُ بَيۡنَ أَحَدٖ مِّنۡهُمۡ وَنَحۡنُ لَهُ</w:t>
      </w:r>
      <w:r w:rsidR="00952F6E">
        <w:rPr>
          <w:rFonts w:ascii="KFGQPC Uthmanic Script HAFS" w:hAnsi="KFGQPC Uthmanic Script HAFS" w:cs="KFGQPC Uthmanic Script HAFS" w:hint="cs"/>
          <w:sz w:val="28"/>
          <w:szCs w:val="28"/>
          <w:rtl/>
          <w:lang w:bidi="fa-IR"/>
        </w:rPr>
        <w:t>ۥ</w:t>
      </w:r>
      <w:r w:rsidR="00952F6E">
        <w:rPr>
          <w:rFonts w:ascii="KFGQPC Uthmanic Script HAFS" w:hAnsi="KFGQPC Uthmanic Script HAFS" w:cs="KFGQPC Uthmanic Script HAFS"/>
          <w:sz w:val="28"/>
          <w:szCs w:val="28"/>
          <w:rtl/>
          <w:lang w:bidi="fa-IR"/>
        </w:rPr>
        <w:t xml:space="preserve"> مُسۡلِمُونَ ١٣٦</w:t>
      </w:r>
      <w:r>
        <w:rPr>
          <w:rFonts w:ascii="Traditional Arabic" w:hAnsi="Traditional Arabic" w:cs="Traditional Arabic"/>
          <w:sz w:val="28"/>
          <w:szCs w:val="28"/>
          <w:rtl/>
          <w:lang w:bidi="fa-IR"/>
        </w:rPr>
        <w:t>﴾</w:t>
      </w:r>
      <w:r>
        <w:rPr>
          <w:rFonts w:cs="B Lotus" w:hint="cs"/>
          <w:sz w:val="28"/>
          <w:szCs w:val="28"/>
          <w:rtl/>
          <w:lang w:bidi="fa-IR"/>
        </w:rPr>
        <w:t xml:space="preserve"> </w:t>
      </w:r>
      <w:r w:rsidRPr="00C236A1">
        <w:rPr>
          <w:rStyle w:val="Char4"/>
          <w:rtl/>
        </w:rPr>
        <w:t>[</w:t>
      </w:r>
      <w:r w:rsidRPr="00C236A1">
        <w:rPr>
          <w:rStyle w:val="Char4"/>
          <w:rFonts w:hint="cs"/>
          <w:rtl/>
        </w:rPr>
        <w:t>البقرة: 136</w:t>
      </w:r>
      <w:r w:rsidRPr="00C236A1">
        <w:rPr>
          <w:rStyle w:val="Char4"/>
          <w:rtl/>
        </w:rPr>
        <w:t>]</w:t>
      </w:r>
      <w:r w:rsidRPr="00C236A1">
        <w:rPr>
          <w:rStyle w:val="Char3"/>
          <w:rtl/>
        </w:rPr>
        <w:t>.</w:t>
      </w:r>
    </w:p>
    <w:p w:rsidR="00D052F2" w:rsidRDefault="00797E36" w:rsidP="00C236A1">
      <w:pPr>
        <w:pStyle w:val="a3"/>
        <w:rPr>
          <w:rFonts w:hint="cs"/>
          <w:rtl/>
        </w:rPr>
      </w:pPr>
      <w:r w:rsidRPr="00377CF7">
        <w:rPr>
          <w:rFonts w:hint="cs"/>
          <w:rtl/>
        </w:rPr>
        <w:t>«</w:t>
      </w:r>
      <w:r w:rsidRPr="00377CF7">
        <w:rPr>
          <w:rtl/>
        </w:rPr>
        <w:t>بگوييد: به خدا و آنچه كه به ما فرو فرستاده شده و آنچه كه به ابراهيم و اسماعيل و اسحاق و يعقوب و نوادگان يعقوب فرو فرستاده شده و آنچه كه به موسى و عيسى داده شده و [نيز] آنچه كه به [ديگر] پيامبران از سوى پروردگارشان داده شده است، ايمان آورده‏ايم. بين هيچ كس از آنان تفاوتى نمى‏گذاريم. و فرمانبردار او (خداوند) هستيم</w:t>
      </w:r>
      <w:r w:rsidRPr="00377CF7">
        <w:rPr>
          <w:rFonts w:hint="cs"/>
          <w:rtl/>
        </w:rPr>
        <w:t>»</w:t>
      </w:r>
      <w:r w:rsidR="005B0792">
        <w:rPr>
          <w:rFonts w:cs="Traditional Arabic" w:hint="cs"/>
          <w:rtl/>
        </w:rPr>
        <w:t>.</w:t>
      </w:r>
    </w:p>
    <w:p w:rsidR="00F33F31" w:rsidRDefault="00F33F31" w:rsidP="00C236A1">
      <w:pPr>
        <w:pStyle w:val="a3"/>
        <w:rPr>
          <w:rFonts w:hint="cs"/>
          <w:rtl/>
        </w:rPr>
      </w:pPr>
      <w:r w:rsidRPr="00305520">
        <w:rPr>
          <w:rFonts w:hint="cs"/>
          <w:rtl/>
        </w:rPr>
        <w:t>و در رکعت دوم این آیه را تلاوت می‌کرد:</w:t>
      </w:r>
    </w:p>
    <w:p w:rsidR="006078BC" w:rsidRPr="00952F6E" w:rsidRDefault="006078BC" w:rsidP="00952F6E">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952F6E">
        <w:rPr>
          <w:rFonts w:ascii="KFGQPC Uthmanic Script HAFS" w:hAnsi="KFGQPC Uthmanic Script HAFS" w:cs="KFGQPC Uthmanic Script HAFS"/>
          <w:sz w:val="28"/>
          <w:szCs w:val="28"/>
          <w:rtl/>
          <w:lang w:bidi="fa-IR"/>
        </w:rPr>
        <w:t xml:space="preserve">قُلۡ يَٰٓأَهۡلَ </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لۡكِتَٰبِ</w:t>
      </w:r>
      <w:r w:rsidR="00952F6E">
        <w:rPr>
          <w:rFonts w:ascii="KFGQPC Uthmanic Script HAFS" w:hAnsi="KFGQPC Uthmanic Script HAFS" w:cs="KFGQPC Uthmanic Script HAFS"/>
          <w:sz w:val="28"/>
          <w:szCs w:val="28"/>
          <w:rtl/>
          <w:lang w:bidi="fa-IR"/>
        </w:rPr>
        <w:t xml:space="preserve"> تَعَالَوۡاْ إِلَىٰ كَلِمَةٖ سَوَآءِۢ بَيۡنَنَا وَبَيۡنَكُمۡ أَلَّا نَعۡبُدَ إِلَّا </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للَّهَ</w:t>
      </w:r>
      <w:r w:rsidR="00952F6E">
        <w:rPr>
          <w:rFonts w:ascii="KFGQPC Uthmanic Script HAFS" w:hAnsi="KFGQPC Uthmanic Script HAFS" w:cs="KFGQPC Uthmanic Script HAFS"/>
          <w:sz w:val="28"/>
          <w:szCs w:val="28"/>
          <w:rtl/>
          <w:lang w:bidi="fa-IR"/>
        </w:rPr>
        <w:t xml:space="preserve"> وَلَا نُشۡرِكَ بِهِ</w:t>
      </w:r>
      <w:r w:rsidR="00952F6E">
        <w:rPr>
          <w:rFonts w:ascii="KFGQPC Uthmanic Script HAFS" w:hAnsi="KFGQPC Uthmanic Script HAFS" w:cs="KFGQPC Uthmanic Script HAFS" w:hint="cs"/>
          <w:sz w:val="28"/>
          <w:szCs w:val="28"/>
          <w:rtl/>
          <w:lang w:bidi="fa-IR"/>
        </w:rPr>
        <w:t>ۦ</w:t>
      </w:r>
      <w:r w:rsidR="00952F6E">
        <w:rPr>
          <w:rFonts w:ascii="KFGQPC Uthmanic Script HAFS" w:hAnsi="KFGQPC Uthmanic Script HAFS" w:cs="KFGQPC Uthmanic Script HAFS"/>
          <w:sz w:val="28"/>
          <w:szCs w:val="28"/>
          <w:rtl/>
          <w:lang w:bidi="fa-IR"/>
        </w:rPr>
        <w:t xml:space="preserve"> شَيۡ‍ٔٗا وَلَا يَتَّخِذَ بَعۡضُنَا بَعۡضًا أَرۡبَابٗا مِّن دُونِ </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للَّهِۚ</w:t>
      </w:r>
      <w:r w:rsidR="00952F6E">
        <w:rPr>
          <w:rFonts w:ascii="KFGQPC Uthmanic Script HAFS" w:hAnsi="KFGQPC Uthmanic Script HAFS" w:cs="KFGQPC Uthmanic Script HAFS"/>
          <w:sz w:val="28"/>
          <w:szCs w:val="28"/>
          <w:rtl/>
          <w:lang w:bidi="fa-IR"/>
        </w:rPr>
        <w:t xml:space="preserve"> فَإِن تَوَلَّوۡاْ فَقُولُواْ </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شۡهَدُواْ</w:t>
      </w:r>
      <w:r w:rsidR="00952F6E">
        <w:rPr>
          <w:rFonts w:ascii="KFGQPC Uthmanic Script HAFS" w:hAnsi="KFGQPC Uthmanic Script HAFS" w:cs="KFGQPC Uthmanic Script HAFS"/>
          <w:sz w:val="28"/>
          <w:szCs w:val="28"/>
          <w:rtl/>
          <w:lang w:bidi="fa-IR"/>
        </w:rPr>
        <w:t xml:space="preserve"> ب</w:t>
      </w:r>
      <w:r w:rsidR="00952F6E">
        <w:rPr>
          <w:rFonts w:ascii="KFGQPC Uthmanic Script HAFS" w:hAnsi="KFGQPC Uthmanic Script HAFS" w:cs="KFGQPC Uthmanic Script HAFS" w:hint="eastAsia"/>
          <w:sz w:val="28"/>
          <w:szCs w:val="28"/>
          <w:rtl/>
          <w:lang w:bidi="fa-IR"/>
        </w:rPr>
        <w:t>ِأَنَّا</w:t>
      </w:r>
      <w:r w:rsidR="00952F6E">
        <w:rPr>
          <w:rFonts w:ascii="KFGQPC Uthmanic Script HAFS" w:hAnsi="KFGQPC Uthmanic Script HAFS" w:cs="KFGQPC Uthmanic Script HAFS"/>
          <w:sz w:val="28"/>
          <w:szCs w:val="28"/>
          <w:rtl/>
          <w:lang w:bidi="fa-IR"/>
        </w:rPr>
        <w:t xml:space="preserve"> مُسۡلِمُونَ ٦٤</w:t>
      </w:r>
      <w:r>
        <w:rPr>
          <w:rFonts w:ascii="Traditional Arabic" w:hAnsi="Traditional Arabic" w:cs="Traditional Arabic"/>
          <w:sz w:val="28"/>
          <w:szCs w:val="28"/>
          <w:rtl/>
          <w:lang w:bidi="fa-IR"/>
        </w:rPr>
        <w:t>﴾</w:t>
      </w:r>
      <w:r>
        <w:rPr>
          <w:rFonts w:cs="B Lotus" w:hint="cs"/>
          <w:sz w:val="28"/>
          <w:szCs w:val="28"/>
          <w:rtl/>
          <w:lang w:bidi="fa-IR"/>
        </w:rPr>
        <w:t xml:space="preserve"> </w:t>
      </w:r>
      <w:r w:rsidRPr="00C236A1">
        <w:rPr>
          <w:rStyle w:val="Char4"/>
          <w:rtl/>
        </w:rPr>
        <w:t>[</w:t>
      </w:r>
      <w:r w:rsidRPr="00C236A1">
        <w:rPr>
          <w:rStyle w:val="Char4"/>
          <w:rFonts w:hint="cs"/>
          <w:rtl/>
        </w:rPr>
        <w:t>آل عمران: 64</w:t>
      </w:r>
      <w:r w:rsidRPr="00C236A1">
        <w:rPr>
          <w:rStyle w:val="Char4"/>
          <w:rtl/>
        </w:rPr>
        <w:t>]</w:t>
      </w:r>
      <w:r w:rsidRPr="00C236A1">
        <w:rPr>
          <w:rStyle w:val="Char3"/>
          <w:rtl/>
        </w:rPr>
        <w:t>.</w:t>
      </w:r>
    </w:p>
    <w:p w:rsidR="00797E36" w:rsidRDefault="00797E36" w:rsidP="00C236A1">
      <w:pPr>
        <w:pStyle w:val="a3"/>
        <w:rPr>
          <w:rFonts w:hint="cs"/>
          <w:rtl/>
        </w:rPr>
      </w:pPr>
      <w:r w:rsidRPr="00377CF7">
        <w:rPr>
          <w:rFonts w:hint="cs"/>
          <w:rtl/>
        </w:rPr>
        <w:t>«</w:t>
      </w:r>
      <w:r w:rsidRPr="00377CF7">
        <w:rPr>
          <w:rtl/>
        </w:rPr>
        <w:t>بگو: اى اهل كتاب به سوى سخنى آييد كه برابر بين ما و شماست: كه جز خدا را بندگى نكنيم و چيزى را با او شريك نياوريم و برخى از ما برخى ديگر را به جاى خداوند پروردگار برنگيرد. اگر روى برتافتند، بگوييد: به آنكه ما مسلمانيم گواه باشيد</w:t>
      </w:r>
      <w:r w:rsidRPr="00377CF7">
        <w:rPr>
          <w:rFonts w:hint="cs"/>
          <w:rtl/>
        </w:rPr>
        <w:t>»</w:t>
      </w:r>
    </w:p>
    <w:p w:rsidR="00F33F31" w:rsidRPr="00DC6647" w:rsidRDefault="00377CF7" w:rsidP="005B0792">
      <w:pPr>
        <w:pStyle w:val="a0"/>
        <w:rPr>
          <w:rFonts w:hint="cs"/>
          <w:rtl/>
        </w:rPr>
      </w:pPr>
      <w:bookmarkStart w:id="835" w:name="_Toc262411712"/>
      <w:bookmarkStart w:id="836" w:name="_Toc340599280"/>
      <w:bookmarkStart w:id="837" w:name="_Toc408538755"/>
      <w:r>
        <w:rPr>
          <w:rFonts w:hint="cs"/>
          <w:rtl/>
        </w:rPr>
        <w:lastRenderedPageBreak/>
        <w:t>2-</w:t>
      </w:r>
      <w:r w:rsidR="00F33F31">
        <w:rPr>
          <w:rFonts w:hint="cs"/>
          <w:rtl/>
        </w:rPr>
        <w:t xml:space="preserve"> سنت ظهر:</w:t>
      </w:r>
      <w:bookmarkEnd w:id="835"/>
      <w:bookmarkEnd w:id="836"/>
      <w:bookmarkEnd w:id="837"/>
    </w:p>
    <w:p w:rsidR="00A6283E" w:rsidRDefault="00A6283E" w:rsidP="00C236A1">
      <w:pPr>
        <w:pStyle w:val="a3"/>
        <w:rPr>
          <w:rFonts w:hint="cs"/>
          <w:rtl/>
        </w:rPr>
      </w:pPr>
      <w:r>
        <w:rPr>
          <w:rFonts w:hint="cs"/>
          <w:rtl/>
        </w:rPr>
        <w:t xml:space="preserve">طبق روایات وارده سنت ظهر چهار رکعت است، دو رکعت قبل از آن و دو رکعت بعد از آن. چنان‌که عبدالله ابن‌عمر </w:t>
      </w:r>
      <w:r w:rsidR="008A25D3">
        <w:rPr>
          <w:rFonts w:cs="CTraditional Arabic" w:hint="cs"/>
          <w:rtl/>
        </w:rPr>
        <w:t>ب</w:t>
      </w:r>
      <w:r w:rsidR="008A25D3">
        <w:rPr>
          <w:rFonts w:hint="cs"/>
          <w:rtl/>
        </w:rPr>
        <w:t xml:space="preserve"> </w:t>
      </w:r>
      <w:r>
        <w:rPr>
          <w:rFonts w:hint="cs"/>
          <w:rtl/>
        </w:rPr>
        <w:t>گوید: عادت رسول خدا بر این بود که دو رکعت نماز سنت را قبل از ظهر و دو رکعت را نیز بعد از آن، و دو رکعت را بعد از مغرب و دو رکعت بعد از عشاء و دو رکعت را قبل از صبح می‌خواند</w:t>
      </w:r>
      <w:r w:rsidR="008A25D3">
        <w:rPr>
          <w:rFonts w:cs="Traditional Arabic" w:hint="cs"/>
          <w:rtl/>
        </w:rPr>
        <w:t>»</w:t>
      </w:r>
      <w:r w:rsidR="008A25D3">
        <w:rPr>
          <w:rFonts w:hint="cs"/>
          <w:rtl/>
        </w:rPr>
        <w:t>.</w:t>
      </w:r>
      <w:r w:rsidR="00C236A1">
        <w:rPr>
          <w:rFonts w:hint="cs"/>
          <w:rtl/>
        </w:rPr>
        <w:t xml:space="preserve"> </w:t>
      </w:r>
      <w:r>
        <w:rPr>
          <w:rFonts w:hint="cs"/>
          <w:rtl/>
        </w:rPr>
        <w:t>(روایت ازاحمد)</w:t>
      </w:r>
      <w:r w:rsidR="008A25D3">
        <w:rPr>
          <w:rFonts w:hint="cs"/>
          <w:rtl/>
        </w:rPr>
        <w:t>.</w:t>
      </w:r>
    </w:p>
    <w:p w:rsidR="00037574" w:rsidRPr="00C236A1" w:rsidRDefault="00037574" w:rsidP="00C236A1">
      <w:pPr>
        <w:pStyle w:val="a3"/>
        <w:ind w:firstLine="0"/>
        <w:rPr>
          <w:rFonts w:hint="cs"/>
          <w:b/>
          <w:bCs/>
          <w:rtl/>
        </w:rPr>
      </w:pPr>
      <w:r w:rsidRPr="00C236A1">
        <w:rPr>
          <w:rFonts w:hint="cs"/>
          <w:b/>
          <w:bCs/>
          <w:rtl/>
        </w:rPr>
        <w:t>روایاتی دال بر این که: راتب</w:t>
      </w:r>
      <w:r w:rsidR="00C236A1">
        <w:rPr>
          <w:rFonts w:hint="cs"/>
          <w:b/>
          <w:bCs/>
          <w:rtl/>
        </w:rPr>
        <w:t>ۀ</w:t>
      </w:r>
      <w:r w:rsidRPr="00C236A1">
        <w:rPr>
          <w:rFonts w:hint="cs"/>
          <w:b/>
          <w:bCs/>
          <w:rtl/>
        </w:rPr>
        <w:t xml:space="preserve"> ظهر شش رکعت یا هشت رکعت است.</w:t>
      </w:r>
    </w:p>
    <w:p w:rsidR="00037574" w:rsidRDefault="003E1F62" w:rsidP="00C236A1">
      <w:pPr>
        <w:pStyle w:val="a3"/>
        <w:rPr>
          <w:rFonts w:hint="cs"/>
          <w:rtl/>
        </w:rPr>
      </w:pPr>
      <w:r>
        <w:rPr>
          <w:rFonts w:hint="cs"/>
          <w:rtl/>
        </w:rPr>
        <w:t>از عبدالله‌بن‌شقیق</w:t>
      </w:r>
      <w:r>
        <w:rPr>
          <w:rFonts w:cs="CTraditional Arabic" w:hint="cs"/>
          <w:sz w:val="26"/>
          <w:szCs w:val="26"/>
          <w:rtl/>
        </w:rPr>
        <w:t>س</w:t>
      </w:r>
      <w:r>
        <w:rPr>
          <w:rFonts w:hint="cs"/>
          <w:rtl/>
        </w:rPr>
        <w:t xml:space="preserve"> </w:t>
      </w:r>
      <w:r w:rsidR="00CF2401">
        <w:rPr>
          <w:rFonts w:hint="cs"/>
          <w:rtl/>
        </w:rPr>
        <w:t>روایت شده که گوید:</w:t>
      </w:r>
      <w:r w:rsidR="003A6A7F">
        <w:rPr>
          <w:rFonts w:hint="cs"/>
          <w:rtl/>
        </w:rPr>
        <w:t xml:space="preserve"> دربارۀ </w:t>
      </w:r>
      <w:r w:rsidR="00CF2401">
        <w:rPr>
          <w:rFonts w:hint="cs"/>
          <w:rtl/>
        </w:rPr>
        <w:t>نماز رسول‌خدا</w:t>
      </w:r>
      <w:r w:rsidR="00CF2401">
        <w:rPr>
          <w:rFonts w:cs="CTraditional Arabic" w:hint="cs"/>
          <w:sz w:val="26"/>
          <w:szCs w:val="26"/>
          <w:rtl/>
        </w:rPr>
        <w:t>ص</w:t>
      </w:r>
      <w:r w:rsidR="00CF2401">
        <w:rPr>
          <w:rFonts w:hint="cs"/>
          <w:rtl/>
        </w:rPr>
        <w:t xml:space="preserve"> از عایشه</w:t>
      </w:r>
      <w:r w:rsidR="008A25D3">
        <w:rPr>
          <w:rFonts w:hint="cs"/>
          <w:rtl/>
        </w:rPr>
        <w:t xml:space="preserve"> </w:t>
      </w:r>
      <w:r w:rsidR="008A25D3">
        <w:rPr>
          <w:rFonts w:cs="CTraditional Arabic" w:hint="cs"/>
          <w:rtl/>
        </w:rPr>
        <w:t>ل</w:t>
      </w:r>
      <w:r w:rsidR="00CF2401">
        <w:rPr>
          <w:rFonts w:hint="cs"/>
          <w:rtl/>
        </w:rPr>
        <w:t xml:space="preserve"> </w:t>
      </w:r>
      <w:r w:rsidR="008A25D3">
        <w:rPr>
          <w:rFonts w:hint="cs"/>
          <w:rtl/>
        </w:rPr>
        <w:t xml:space="preserve">سؤال کردم گفت: </w:t>
      </w:r>
      <w:r w:rsidR="008A25D3">
        <w:rPr>
          <w:rFonts w:cs="Traditional Arabic" w:hint="cs"/>
          <w:rtl/>
        </w:rPr>
        <w:t>«</w:t>
      </w:r>
      <w:r w:rsidR="002C1E0E">
        <w:rPr>
          <w:rFonts w:hint="cs"/>
          <w:rtl/>
        </w:rPr>
        <w:t>قبل از ظهر چهار رکعت و بعد از آن دو رکعت می</w:t>
      </w:r>
      <w:r w:rsidR="002C1E0E">
        <w:rPr>
          <w:rFonts w:hint="eastAsia"/>
          <w:rtl/>
        </w:rPr>
        <w:t>‌</w:t>
      </w:r>
      <w:r w:rsidR="002C1E0E">
        <w:rPr>
          <w:rFonts w:hint="cs"/>
          <w:rtl/>
        </w:rPr>
        <w:t>خواند</w:t>
      </w:r>
      <w:r w:rsidR="008A25D3">
        <w:rPr>
          <w:rFonts w:cs="Traditional Arabic" w:hint="cs"/>
          <w:rtl/>
        </w:rPr>
        <w:t>»</w:t>
      </w:r>
      <w:r w:rsidR="008A25D3">
        <w:rPr>
          <w:rFonts w:hint="cs"/>
          <w:rtl/>
        </w:rPr>
        <w:t xml:space="preserve">. </w:t>
      </w:r>
      <w:r w:rsidR="002C1E0E">
        <w:rPr>
          <w:rFonts w:hint="cs"/>
          <w:rtl/>
        </w:rPr>
        <w:t>(روایت از مسلم)</w:t>
      </w:r>
      <w:r w:rsidR="008A25D3">
        <w:rPr>
          <w:rFonts w:hint="cs"/>
          <w:rtl/>
        </w:rPr>
        <w:t>.</w:t>
      </w:r>
    </w:p>
    <w:p w:rsidR="002245A9" w:rsidRDefault="008A185C" w:rsidP="00C236A1">
      <w:pPr>
        <w:pStyle w:val="a3"/>
        <w:rPr>
          <w:rFonts w:hint="cs"/>
          <w:rtl/>
        </w:rPr>
      </w:pPr>
      <w:r>
        <w:rPr>
          <w:rFonts w:hint="cs"/>
          <w:rtl/>
        </w:rPr>
        <w:t>ام‌حبیبه</w:t>
      </w:r>
      <w:r w:rsidR="008A25D3">
        <w:rPr>
          <w:rFonts w:hint="cs"/>
          <w:rtl/>
        </w:rPr>
        <w:t xml:space="preserve"> </w:t>
      </w:r>
      <w:r w:rsidR="008A25D3">
        <w:rPr>
          <w:rFonts w:cs="CTraditional Arabic" w:hint="cs"/>
          <w:sz w:val="26"/>
          <w:szCs w:val="26"/>
          <w:rtl/>
        </w:rPr>
        <w:t>ل</w:t>
      </w:r>
      <w:r>
        <w:rPr>
          <w:rFonts w:hint="cs"/>
          <w:rtl/>
        </w:rPr>
        <w:t xml:space="preserve"> </w:t>
      </w:r>
      <w:r w:rsidR="002245A9">
        <w:rPr>
          <w:rFonts w:hint="cs"/>
          <w:rtl/>
        </w:rPr>
        <w:t>گوید: رسول‌خدا</w:t>
      </w:r>
      <w:r w:rsidR="002245A9">
        <w:rPr>
          <w:rFonts w:cs="CTraditional Arabic" w:hint="cs"/>
          <w:sz w:val="26"/>
          <w:szCs w:val="26"/>
          <w:rtl/>
        </w:rPr>
        <w:t>ص</w:t>
      </w:r>
      <w:r w:rsidR="008A25D3">
        <w:rPr>
          <w:rFonts w:hint="cs"/>
          <w:rtl/>
        </w:rPr>
        <w:t xml:space="preserve"> فرمود: </w:t>
      </w:r>
      <w:r w:rsidR="008A25D3">
        <w:rPr>
          <w:rFonts w:cs="Traditional Arabic" w:hint="cs"/>
          <w:rtl/>
        </w:rPr>
        <w:t>«</w:t>
      </w:r>
      <w:r w:rsidR="002245A9">
        <w:rPr>
          <w:rFonts w:hint="cs"/>
          <w:rtl/>
        </w:rPr>
        <w:t>هرکس قبل از ظهر چهار رکعت و بعد از آن</w:t>
      </w:r>
      <w:r w:rsidR="00277019">
        <w:rPr>
          <w:rFonts w:hint="cs"/>
          <w:rtl/>
        </w:rPr>
        <w:t xml:space="preserve"> </w:t>
      </w:r>
      <w:r w:rsidR="002245A9">
        <w:rPr>
          <w:rFonts w:hint="cs"/>
          <w:rtl/>
        </w:rPr>
        <w:t>چهار رکعت بخواند، خداوند گوشت او را بر جهنم حرام خواهد کرد</w:t>
      </w:r>
      <w:r w:rsidR="008A25D3">
        <w:rPr>
          <w:rFonts w:cs="Traditional Arabic" w:hint="cs"/>
          <w:rtl/>
        </w:rPr>
        <w:t>»</w:t>
      </w:r>
      <w:r w:rsidR="008A25D3">
        <w:rPr>
          <w:rFonts w:hint="cs"/>
          <w:rtl/>
        </w:rPr>
        <w:t>.</w:t>
      </w:r>
      <w:r w:rsidR="00C236A1">
        <w:rPr>
          <w:rFonts w:hint="cs"/>
          <w:rtl/>
        </w:rPr>
        <w:t xml:space="preserve"> </w:t>
      </w:r>
      <w:r w:rsidR="002245A9">
        <w:rPr>
          <w:rFonts w:hint="cs"/>
          <w:rtl/>
        </w:rPr>
        <w:t>(روایت از احمد و اصحاب سنن و ترمذی)</w:t>
      </w:r>
      <w:r w:rsidR="008A25D3">
        <w:rPr>
          <w:rFonts w:hint="cs"/>
          <w:rtl/>
        </w:rPr>
        <w:t>.</w:t>
      </w:r>
    </w:p>
    <w:p w:rsidR="002245A9" w:rsidRDefault="00C25964" w:rsidP="00C236A1">
      <w:pPr>
        <w:pStyle w:val="a3"/>
        <w:rPr>
          <w:rFonts w:hint="cs"/>
          <w:rtl/>
        </w:rPr>
      </w:pPr>
      <w:r>
        <w:rPr>
          <w:rFonts w:hint="cs"/>
          <w:rtl/>
        </w:rPr>
        <w:t>ای‌خواهر مسلمانم</w:t>
      </w:r>
      <w:r w:rsidR="008A25D3">
        <w:rPr>
          <w:rFonts w:hint="cs"/>
          <w:rtl/>
        </w:rPr>
        <w:t>،</w:t>
      </w:r>
      <w:r>
        <w:rPr>
          <w:rFonts w:hint="cs"/>
          <w:rtl/>
        </w:rPr>
        <w:t xml:space="preserve"> در میان روایات فوق هیچ تعارضی وجود نداشته و به هر کدام عمل کنی انشاءالله جایز است؛ چون فعل رسول‌خدا</w:t>
      </w:r>
      <w:r>
        <w:rPr>
          <w:rFonts w:cs="CTraditional Arabic" w:hint="cs"/>
          <w:sz w:val="26"/>
          <w:szCs w:val="26"/>
          <w:rtl/>
        </w:rPr>
        <w:t>ص</w:t>
      </w:r>
      <w:r>
        <w:rPr>
          <w:rFonts w:hint="cs"/>
          <w:rtl/>
        </w:rPr>
        <w:t xml:space="preserve"> را بر هر دو حال می‌توان حمل نمود: گاهی دو رکعت را خوانده و گاهی چهار رکعت را خوانده است. به قولی: در مسجد دو رکعت خوانده ولی در منزل چهار رکعت خوانده است. به همین خاطر عبدالله‌بن عمر</w:t>
      </w:r>
      <w:r w:rsidR="008A25D3">
        <w:rPr>
          <w:rFonts w:hint="cs"/>
          <w:rtl/>
        </w:rPr>
        <w:t xml:space="preserve"> </w:t>
      </w:r>
      <w:r w:rsidR="008A25D3">
        <w:rPr>
          <w:rFonts w:cs="CTraditional Arabic" w:hint="cs"/>
          <w:sz w:val="26"/>
          <w:szCs w:val="26"/>
          <w:rtl/>
        </w:rPr>
        <w:t>ب</w:t>
      </w:r>
      <w:r>
        <w:rPr>
          <w:rFonts w:hint="cs"/>
          <w:rtl/>
        </w:rPr>
        <w:t xml:space="preserve"> در مسجد دو رکعت را دیده و روایت کرده است و به هر دو حال عایشه</w:t>
      </w:r>
      <w:r w:rsidR="008A25D3">
        <w:rPr>
          <w:rFonts w:hint="cs"/>
          <w:rtl/>
        </w:rPr>
        <w:t xml:space="preserve"> </w:t>
      </w:r>
      <w:r w:rsidR="008A25D3">
        <w:rPr>
          <w:rFonts w:cs="CTraditional Arabic" w:hint="cs"/>
          <w:rtl/>
        </w:rPr>
        <w:t>ل</w:t>
      </w:r>
      <w:r>
        <w:rPr>
          <w:rFonts w:hint="cs"/>
          <w:rtl/>
        </w:rPr>
        <w:t xml:space="preserve"> </w:t>
      </w:r>
      <w:r w:rsidR="009F18FC">
        <w:rPr>
          <w:rFonts w:hint="cs"/>
          <w:rtl/>
        </w:rPr>
        <w:t>به وجود هر دوحالت، خبر داده است.</w:t>
      </w:r>
    </w:p>
    <w:p w:rsidR="009F18FC" w:rsidRDefault="009F18FC" w:rsidP="00C236A1">
      <w:pPr>
        <w:pStyle w:val="a3"/>
        <w:rPr>
          <w:rFonts w:hint="cs"/>
          <w:rtl/>
        </w:rPr>
      </w:pPr>
      <w:r>
        <w:rPr>
          <w:rFonts w:hint="cs"/>
          <w:rtl/>
        </w:rPr>
        <w:t>ای‌خواهر مسلمانم</w:t>
      </w:r>
      <w:r w:rsidR="008A25D3">
        <w:rPr>
          <w:rFonts w:hint="cs"/>
          <w:rtl/>
        </w:rPr>
        <w:t>،</w:t>
      </w:r>
      <w:r>
        <w:rPr>
          <w:rFonts w:hint="cs"/>
          <w:rtl/>
        </w:rPr>
        <w:t xml:space="preserve"> می‌توانی چهار رکعت قبل از ظهر را پیوسته و با یک سلام بخوانی. ولی افضل آن است</w:t>
      </w:r>
      <w:r w:rsidR="00853096">
        <w:rPr>
          <w:rFonts w:hint="cs"/>
          <w:rtl/>
        </w:rPr>
        <w:t xml:space="preserve"> آن‌ها </w:t>
      </w:r>
      <w:r>
        <w:rPr>
          <w:rFonts w:hint="cs"/>
          <w:rtl/>
        </w:rPr>
        <w:t>را دو رکعت دو رکعت بخوانی و در هر دو رکعت سلام بدهی.</w:t>
      </w:r>
    </w:p>
    <w:p w:rsidR="006C5D5E" w:rsidRPr="006C5D5E" w:rsidRDefault="00377CF7" w:rsidP="005B0792">
      <w:pPr>
        <w:pStyle w:val="a0"/>
        <w:rPr>
          <w:rFonts w:hint="cs"/>
          <w:rtl/>
        </w:rPr>
      </w:pPr>
      <w:bookmarkStart w:id="838" w:name="_Toc262411713"/>
      <w:bookmarkStart w:id="839" w:name="_Toc340599281"/>
      <w:bookmarkStart w:id="840" w:name="_Toc408538756"/>
      <w:r>
        <w:rPr>
          <w:rFonts w:hint="cs"/>
          <w:rtl/>
        </w:rPr>
        <w:t>3-</w:t>
      </w:r>
      <w:r w:rsidR="006C5D5E">
        <w:rPr>
          <w:rFonts w:hint="cs"/>
          <w:rtl/>
        </w:rPr>
        <w:t xml:space="preserve"> سنت مغرب:</w:t>
      </w:r>
      <w:bookmarkEnd w:id="838"/>
      <w:bookmarkEnd w:id="839"/>
      <w:bookmarkEnd w:id="840"/>
    </w:p>
    <w:p w:rsidR="006C5D5E" w:rsidRDefault="00ED18ED" w:rsidP="00C236A1">
      <w:pPr>
        <w:pStyle w:val="a3"/>
        <w:rPr>
          <w:rFonts w:hint="eastAsia"/>
          <w:rtl/>
        </w:rPr>
      </w:pPr>
      <w:r>
        <w:rPr>
          <w:rFonts w:hint="cs"/>
          <w:rtl/>
        </w:rPr>
        <w:t>دو رکعت بعد از نماز مغرب یکی از سنت‌های مؤکده است و رسول‌خدا</w:t>
      </w:r>
      <w:r>
        <w:rPr>
          <w:rFonts w:cs="CTraditional Arabic" w:hint="cs"/>
          <w:sz w:val="26"/>
          <w:szCs w:val="26"/>
          <w:rtl/>
        </w:rPr>
        <w:t>ص</w:t>
      </w:r>
      <w:r>
        <w:rPr>
          <w:rFonts w:hint="cs"/>
          <w:rtl/>
        </w:rPr>
        <w:t xml:space="preserve"> بر آن مواظبت</w:t>
      </w:r>
      <w:r w:rsidR="00853096">
        <w:rPr>
          <w:rFonts w:hint="cs"/>
          <w:rtl/>
        </w:rPr>
        <w:t xml:space="preserve"> می‌</w:t>
      </w:r>
      <w:r>
        <w:rPr>
          <w:rFonts w:hint="cs"/>
          <w:rtl/>
        </w:rPr>
        <w:t>کرد و مستحب است در رکعت اول آن سور</w:t>
      </w:r>
      <w:r w:rsidR="00C236A1">
        <w:rPr>
          <w:rFonts w:hint="cs"/>
          <w:rtl/>
        </w:rPr>
        <w:t>ۀ</w:t>
      </w:r>
      <w:r>
        <w:rPr>
          <w:rFonts w:hint="cs"/>
          <w:rtl/>
        </w:rPr>
        <w:t xml:space="preserve"> کافرون و در رکعت دوم قل</w:t>
      </w:r>
      <w:r>
        <w:rPr>
          <w:rFonts w:hint="eastAsia"/>
          <w:rtl/>
        </w:rPr>
        <w:t>‌هوالله خوانده شود.</w:t>
      </w:r>
    </w:p>
    <w:p w:rsidR="009E295C" w:rsidRPr="006C5D5E" w:rsidRDefault="00377CF7" w:rsidP="005B0792">
      <w:pPr>
        <w:pStyle w:val="a0"/>
        <w:rPr>
          <w:rFonts w:hint="cs"/>
          <w:rtl/>
        </w:rPr>
      </w:pPr>
      <w:bookmarkStart w:id="841" w:name="_Toc262411714"/>
      <w:bookmarkStart w:id="842" w:name="_Toc340599282"/>
      <w:bookmarkStart w:id="843" w:name="_Toc408538757"/>
      <w:r>
        <w:rPr>
          <w:rFonts w:hint="cs"/>
          <w:rtl/>
        </w:rPr>
        <w:t>4-</w:t>
      </w:r>
      <w:r w:rsidR="009E295C">
        <w:rPr>
          <w:rFonts w:hint="cs"/>
          <w:rtl/>
        </w:rPr>
        <w:t xml:space="preserve"> سنت عشاء:</w:t>
      </w:r>
      <w:bookmarkEnd w:id="841"/>
      <w:bookmarkEnd w:id="842"/>
      <w:bookmarkEnd w:id="843"/>
    </w:p>
    <w:p w:rsidR="00ED18ED" w:rsidRDefault="00881C2D" w:rsidP="00C236A1">
      <w:pPr>
        <w:pStyle w:val="a3"/>
        <w:rPr>
          <w:rFonts w:hint="cs"/>
          <w:rtl/>
        </w:rPr>
      </w:pPr>
      <w:r>
        <w:rPr>
          <w:rFonts w:hint="cs"/>
          <w:rtl/>
        </w:rPr>
        <w:t>دو رکعت بعد از نماز عشاء یکی از سنت‌های مؤکده است.</w:t>
      </w:r>
    </w:p>
    <w:p w:rsidR="00881C2D" w:rsidRPr="006C5D5E" w:rsidRDefault="00881C2D" w:rsidP="00881C2D">
      <w:pPr>
        <w:pStyle w:val="Heading1"/>
        <w:bidi/>
        <w:rPr>
          <w:rFonts w:hint="cs"/>
          <w:rtl/>
          <w:lang w:bidi="fa-IR"/>
        </w:rPr>
      </w:pPr>
      <w:bookmarkStart w:id="844" w:name="_Toc262411715"/>
      <w:bookmarkStart w:id="845" w:name="_Toc340599283"/>
      <w:bookmarkStart w:id="846" w:name="_Toc408538758"/>
      <w:r>
        <w:rPr>
          <w:rFonts w:hint="cs"/>
          <w:rtl/>
          <w:lang w:bidi="fa-IR"/>
        </w:rPr>
        <w:t>5</w:t>
      </w:r>
      <w:r w:rsidR="00377CF7">
        <w:rPr>
          <w:rFonts w:hint="cs"/>
          <w:rtl/>
          <w:lang w:bidi="fa-IR"/>
        </w:rPr>
        <w:t>2-</w:t>
      </w:r>
      <w:r>
        <w:rPr>
          <w:rFonts w:hint="cs"/>
          <w:rtl/>
          <w:lang w:bidi="fa-IR"/>
        </w:rPr>
        <w:t xml:space="preserve"> سنت‌های غیر مؤکده</w:t>
      </w:r>
      <w:bookmarkEnd w:id="844"/>
      <w:bookmarkEnd w:id="845"/>
      <w:bookmarkEnd w:id="846"/>
    </w:p>
    <w:p w:rsidR="00881C2D" w:rsidRDefault="00567668" w:rsidP="00C236A1">
      <w:pPr>
        <w:pStyle w:val="a3"/>
        <w:rPr>
          <w:rFonts w:hint="cs"/>
          <w:rtl/>
        </w:rPr>
      </w:pPr>
      <w:r>
        <w:rPr>
          <w:rFonts w:hint="cs"/>
          <w:rtl/>
        </w:rPr>
        <w:lastRenderedPageBreak/>
        <w:t>به سنت</w:t>
      </w:r>
      <w:r>
        <w:rPr>
          <w:rFonts w:hint="eastAsia"/>
          <w:rtl/>
        </w:rPr>
        <w:t>‌</w:t>
      </w:r>
      <w:r w:rsidR="003D6A10">
        <w:rPr>
          <w:rFonts w:hint="cs"/>
          <w:rtl/>
        </w:rPr>
        <w:t>هایی گفته</w:t>
      </w:r>
      <w:r w:rsidR="00853096">
        <w:rPr>
          <w:rFonts w:hint="cs"/>
          <w:rtl/>
        </w:rPr>
        <w:t xml:space="preserve"> می‌</w:t>
      </w:r>
      <w:r w:rsidR="003D6A10">
        <w:rPr>
          <w:rFonts w:hint="cs"/>
          <w:rtl/>
        </w:rPr>
        <w:t>شود که مانند ده رکعت سنت قبل انجام آن سنت است ولی از چنان تأکیدی برخوردار نیست مانند:</w:t>
      </w:r>
    </w:p>
    <w:p w:rsidR="0024389B" w:rsidRPr="006C5D5E" w:rsidRDefault="00377CF7" w:rsidP="00567668">
      <w:pPr>
        <w:pStyle w:val="a0"/>
        <w:widowControl w:val="0"/>
        <w:rPr>
          <w:rFonts w:hint="cs"/>
          <w:rtl/>
        </w:rPr>
      </w:pPr>
      <w:bookmarkStart w:id="847" w:name="_Toc262411716"/>
      <w:bookmarkStart w:id="848" w:name="_Toc340599284"/>
      <w:bookmarkStart w:id="849" w:name="_Toc408538759"/>
      <w:r>
        <w:rPr>
          <w:rFonts w:hint="cs"/>
          <w:rtl/>
        </w:rPr>
        <w:t>1-</w:t>
      </w:r>
      <w:r w:rsidR="0024389B">
        <w:rPr>
          <w:rFonts w:hint="cs"/>
          <w:rtl/>
        </w:rPr>
        <w:t xml:space="preserve"> دو رکعت یا چهار رکعت قبل از نماز عصر:</w:t>
      </w:r>
      <w:bookmarkEnd w:id="847"/>
      <w:bookmarkEnd w:id="848"/>
      <w:bookmarkEnd w:id="849"/>
    </w:p>
    <w:p w:rsidR="0024389B" w:rsidRDefault="0024389B" w:rsidP="00C236A1">
      <w:pPr>
        <w:pStyle w:val="a3"/>
        <w:rPr>
          <w:rFonts w:hint="cs"/>
          <w:rtl/>
        </w:rPr>
      </w:pPr>
      <w:r>
        <w:rPr>
          <w:rFonts w:hint="cs"/>
          <w:rtl/>
        </w:rPr>
        <w:t>مجموعه احادیثی</w:t>
      </w:r>
      <w:r w:rsidR="003A6A7F">
        <w:rPr>
          <w:rFonts w:hint="cs"/>
          <w:rtl/>
        </w:rPr>
        <w:t xml:space="preserve"> دربارۀ </w:t>
      </w:r>
      <w:r>
        <w:rPr>
          <w:rFonts w:hint="cs"/>
          <w:rtl/>
        </w:rPr>
        <w:t>آن وارد شده که غالباً رسول‌خدا</w:t>
      </w:r>
      <w:r>
        <w:rPr>
          <w:rFonts w:cs="CTraditional Arabic" w:hint="cs"/>
          <w:sz w:val="26"/>
          <w:szCs w:val="26"/>
          <w:rtl/>
        </w:rPr>
        <w:t>ص</w:t>
      </w:r>
      <w:r>
        <w:rPr>
          <w:rFonts w:hint="cs"/>
          <w:rtl/>
        </w:rPr>
        <w:t xml:space="preserve"> قبل از نماز عصر چهار رکعت خوانده است ولی اگر دو رکعت خوانده شود نیز مشمول </w:t>
      </w:r>
      <w:r w:rsidR="008A25D3">
        <w:rPr>
          <w:rFonts w:hint="cs"/>
          <w:rtl/>
        </w:rPr>
        <w:t>این حدیث</w:t>
      </w:r>
      <w:r w:rsidR="00853096">
        <w:rPr>
          <w:rFonts w:hint="cs"/>
          <w:rtl/>
        </w:rPr>
        <w:t xml:space="preserve"> می‌</w:t>
      </w:r>
      <w:r w:rsidR="008A25D3">
        <w:rPr>
          <w:rFonts w:hint="cs"/>
          <w:rtl/>
        </w:rPr>
        <w:t xml:space="preserve">شود که فرموده است: </w:t>
      </w:r>
      <w:r w:rsidR="008A25D3">
        <w:rPr>
          <w:rFonts w:cs="Traditional Arabic" w:hint="cs"/>
          <w:rtl/>
        </w:rPr>
        <w:t>«</w:t>
      </w:r>
      <w:r>
        <w:rPr>
          <w:rFonts w:hint="cs"/>
          <w:rtl/>
        </w:rPr>
        <w:t>میان هر اذان و اقامه‌ای نماز سنت هست</w:t>
      </w:r>
      <w:r w:rsidR="008A25D3">
        <w:rPr>
          <w:rFonts w:cs="Traditional Arabic" w:hint="cs"/>
          <w:rtl/>
        </w:rPr>
        <w:t>»</w:t>
      </w:r>
      <w:r w:rsidR="008A25D3">
        <w:rPr>
          <w:rFonts w:hint="cs"/>
          <w:rtl/>
        </w:rPr>
        <w:t>.</w:t>
      </w:r>
    </w:p>
    <w:p w:rsidR="00C236A1" w:rsidRDefault="00C236A1" w:rsidP="00C236A1">
      <w:pPr>
        <w:pStyle w:val="a3"/>
        <w:rPr>
          <w:rFonts w:hint="cs"/>
          <w:rtl/>
        </w:rPr>
      </w:pPr>
    </w:p>
    <w:p w:rsidR="00C236A1" w:rsidRDefault="00C236A1" w:rsidP="00C236A1">
      <w:pPr>
        <w:pStyle w:val="a3"/>
        <w:rPr>
          <w:rFonts w:hint="cs"/>
          <w:rtl/>
        </w:rPr>
      </w:pPr>
    </w:p>
    <w:p w:rsidR="009539CE" w:rsidRPr="009539CE" w:rsidRDefault="00377CF7" w:rsidP="00567668">
      <w:pPr>
        <w:pStyle w:val="a0"/>
        <w:rPr>
          <w:rFonts w:hint="cs"/>
          <w:rtl/>
        </w:rPr>
      </w:pPr>
      <w:bookmarkStart w:id="850" w:name="_Toc262411717"/>
      <w:bookmarkStart w:id="851" w:name="_Toc340599285"/>
      <w:bookmarkStart w:id="852" w:name="_Toc408538760"/>
      <w:r>
        <w:rPr>
          <w:rFonts w:hint="cs"/>
          <w:rtl/>
        </w:rPr>
        <w:t>2-</w:t>
      </w:r>
      <w:r w:rsidR="009539CE">
        <w:rPr>
          <w:rFonts w:hint="cs"/>
          <w:rtl/>
        </w:rPr>
        <w:t xml:space="preserve"> دو رکعت قبل از مغرب:</w:t>
      </w:r>
      <w:bookmarkEnd w:id="850"/>
      <w:bookmarkEnd w:id="851"/>
      <w:bookmarkEnd w:id="852"/>
    </w:p>
    <w:p w:rsidR="0024389B" w:rsidRDefault="009A6F31" w:rsidP="00C236A1">
      <w:pPr>
        <w:pStyle w:val="a3"/>
        <w:rPr>
          <w:rFonts w:hint="cs"/>
          <w:rtl/>
        </w:rPr>
      </w:pPr>
      <w:r>
        <w:rPr>
          <w:rFonts w:hint="cs"/>
          <w:rtl/>
        </w:rPr>
        <w:t>عبدالله بن مغفل گوید: رسول‌خدا</w:t>
      </w:r>
      <w:r>
        <w:rPr>
          <w:rFonts w:cs="CTraditional Arabic" w:hint="cs"/>
          <w:sz w:val="26"/>
          <w:szCs w:val="26"/>
          <w:rtl/>
        </w:rPr>
        <w:t>ص</w:t>
      </w:r>
      <w:r w:rsidR="008A25D3">
        <w:rPr>
          <w:rFonts w:hint="cs"/>
          <w:rtl/>
        </w:rPr>
        <w:t xml:space="preserve"> فرمود: </w:t>
      </w:r>
      <w:r w:rsidR="008A25D3">
        <w:rPr>
          <w:rFonts w:cs="Traditional Arabic" w:hint="cs"/>
          <w:rtl/>
        </w:rPr>
        <w:t>«</w:t>
      </w:r>
      <w:r>
        <w:rPr>
          <w:rFonts w:hint="cs"/>
          <w:rtl/>
        </w:rPr>
        <w:t>قبل از مغرب نماز بخوانید، قبل از مغرب نماز بخوانید، سپس در</w:t>
      </w:r>
      <w:r w:rsidR="003A6A7F">
        <w:rPr>
          <w:rFonts w:hint="cs"/>
          <w:rtl/>
        </w:rPr>
        <w:t xml:space="preserve"> مرتبۀ </w:t>
      </w:r>
      <w:r>
        <w:rPr>
          <w:rFonts w:hint="cs"/>
          <w:rtl/>
        </w:rPr>
        <w:t>سوم فرمود: (برای کسی که بخواهد) مبادا آن را سنت مؤکده تصور کنند.</w:t>
      </w:r>
    </w:p>
    <w:p w:rsidR="00BA79FD" w:rsidRPr="009539CE" w:rsidRDefault="00377CF7" w:rsidP="00567668">
      <w:pPr>
        <w:pStyle w:val="a0"/>
        <w:rPr>
          <w:rFonts w:hint="cs"/>
          <w:rtl/>
        </w:rPr>
      </w:pPr>
      <w:bookmarkStart w:id="853" w:name="_Toc262411718"/>
      <w:bookmarkStart w:id="854" w:name="_Toc340599286"/>
      <w:bookmarkStart w:id="855" w:name="_Toc408538761"/>
      <w:r>
        <w:rPr>
          <w:rFonts w:hint="cs"/>
          <w:rtl/>
        </w:rPr>
        <w:t>3-</w:t>
      </w:r>
      <w:r w:rsidR="00BA79FD">
        <w:rPr>
          <w:rFonts w:hint="cs"/>
          <w:rtl/>
        </w:rPr>
        <w:t xml:space="preserve"> دو رکعت قبل از عشاء:</w:t>
      </w:r>
      <w:bookmarkEnd w:id="853"/>
      <w:bookmarkEnd w:id="854"/>
      <w:bookmarkEnd w:id="855"/>
    </w:p>
    <w:p w:rsidR="00461AD6" w:rsidRDefault="00D825CF" w:rsidP="00C236A1">
      <w:pPr>
        <w:pStyle w:val="a3"/>
        <w:rPr>
          <w:rFonts w:hint="cs"/>
          <w:rtl/>
        </w:rPr>
      </w:pPr>
      <w:r>
        <w:rPr>
          <w:rFonts w:hint="cs"/>
          <w:rtl/>
        </w:rPr>
        <w:t>به دلیل حدیث عبدالله بن مغفل که گوید: رسول‌خدا</w:t>
      </w:r>
      <w:r>
        <w:rPr>
          <w:rFonts w:cs="CTraditional Arabic" w:hint="cs"/>
          <w:sz w:val="26"/>
          <w:szCs w:val="26"/>
          <w:rtl/>
        </w:rPr>
        <w:t>ص</w:t>
      </w:r>
      <w:r w:rsidR="008A25D3">
        <w:rPr>
          <w:rFonts w:hint="cs"/>
          <w:rtl/>
        </w:rPr>
        <w:t xml:space="preserve"> فرمود: </w:t>
      </w:r>
      <w:r w:rsidR="008A25D3">
        <w:rPr>
          <w:rFonts w:cs="Traditional Arabic" w:hint="cs"/>
          <w:rtl/>
        </w:rPr>
        <w:t>«</w:t>
      </w:r>
      <w:r>
        <w:rPr>
          <w:rFonts w:hint="cs"/>
          <w:rtl/>
        </w:rPr>
        <w:t>میان هر اذان اقامه ای نماز هست، میان هر اذان و اقامه‌ای نماز هست</w:t>
      </w:r>
      <w:r w:rsidR="008A25D3">
        <w:rPr>
          <w:rFonts w:cs="Traditional Arabic" w:hint="cs"/>
          <w:rtl/>
        </w:rPr>
        <w:t>»</w:t>
      </w:r>
      <w:r w:rsidR="008A25D3">
        <w:rPr>
          <w:rFonts w:hint="cs"/>
          <w:rtl/>
        </w:rPr>
        <w:t xml:space="preserve">. بار سوم فرمود: </w:t>
      </w:r>
      <w:r w:rsidR="008A25D3">
        <w:rPr>
          <w:rFonts w:cs="Traditional Arabic" w:hint="cs"/>
          <w:rtl/>
        </w:rPr>
        <w:t>«</w:t>
      </w:r>
      <w:r w:rsidR="008A25D3">
        <w:rPr>
          <w:rFonts w:hint="cs"/>
          <w:rtl/>
        </w:rPr>
        <w:t>برای آن کس که بخواهد</w:t>
      </w:r>
      <w:r w:rsidR="008A25D3">
        <w:rPr>
          <w:rFonts w:cs="Traditional Arabic" w:hint="cs"/>
          <w:rtl/>
        </w:rPr>
        <w:t>»</w:t>
      </w:r>
      <w:r>
        <w:rPr>
          <w:rFonts w:hint="cs"/>
          <w:rtl/>
        </w:rPr>
        <w:t xml:space="preserve"> و به دلیل حدیث عبدالله بن‌زبیر</w:t>
      </w:r>
      <w:r w:rsidR="008A25D3">
        <w:rPr>
          <w:rFonts w:hint="cs"/>
          <w:rtl/>
        </w:rPr>
        <w:t xml:space="preserve"> </w:t>
      </w:r>
      <w:r>
        <w:rPr>
          <w:rFonts w:cs="CTraditional Arabic" w:hint="cs"/>
          <w:sz w:val="26"/>
          <w:szCs w:val="26"/>
          <w:rtl/>
        </w:rPr>
        <w:t>س</w:t>
      </w:r>
      <w:r>
        <w:rPr>
          <w:rFonts w:hint="cs"/>
          <w:rtl/>
        </w:rPr>
        <w:t xml:space="preserve"> </w:t>
      </w:r>
      <w:r w:rsidR="00461AD6">
        <w:rPr>
          <w:rFonts w:hint="cs"/>
          <w:rtl/>
        </w:rPr>
        <w:t>که رسول‌</w:t>
      </w:r>
      <w:r w:rsidR="00461AD6">
        <w:rPr>
          <w:rFonts w:hint="eastAsia"/>
          <w:rtl/>
        </w:rPr>
        <w:t>‌خدا</w:t>
      </w:r>
      <w:r w:rsidR="00461AD6">
        <w:rPr>
          <w:rFonts w:cs="CTraditional Arabic" w:hint="cs"/>
          <w:sz w:val="26"/>
          <w:szCs w:val="26"/>
          <w:rtl/>
        </w:rPr>
        <w:t>ص</w:t>
      </w:r>
      <w:r w:rsidR="008A25D3">
        <w:rPr>
          <w:rFonts w:hint="cs"/>
          <w:rtl/>
        </w:rPr>
        <w:t xml:space="preserve"> فرمود: </w:t>
      </w:r>
      <w:r w:rsidR="008A25D3">
        <w:rPr>
          <w:rFonts w:cs="Traditional Arabic" w:hint="cs"/>
          <w:rtl/>
        </w:rPr>
        <w:t>«</w:t>
      </w:r>
      <w:r w:rsidR="00461AD6">
        <w:rPr>
          <w:rFonts w:hint="cs"/>
          <w:rtl/>
        </w:rPr>
        <w:t>هیچ نماز فرضی وجود ندارد که قبل از آن دو رکعت سنت وجود نداشته باشد</w:t>
      </w:r>
      <w:r w:rsidR="008A25D3">
        <w:rPr>
          <w:rFonts w:cs="Traditional Arabic" w:hint="cs"/>
          <w:rtl/>
        </w:rPr>
        <w:t>»</w:t>
      </w:r>
      <w:r w:rsidR="008A25D3">
        <w:rPr>
          <w:rFonts w:hint="cs"/>
          <w:rtl/>
        </w:rPr>
        <w:t xml:space="preserve">. </w:t>
      </w:r>
      <w:r w:rsidR="00461AD6">
        <w:rPr>
          <w:rFonts w:hint="cs"/>
          <w:rtl/>
        </w:rPr>
        <w:t>(روایت از ابن ح</w:t>
      </w:r>
      <w:r w:rsidR="003E3B59">
        <w:rPr>
          <w:rFonts w:hint="cs"/>
          <w:rtl/>
        </w:rPr>
        <w:t>ب</w:t>
      </w:r>
      <w:r w:rsidR="00461AD6">
        <w:rPr>
          <w:rFonts w:hint="cs"/>
          <w:rtl/>
        </w:rPr>
        <w:t>ان)</w:t>
      </w:r>
      <w:r w:rsidR="008A25D3">
        <w:rPr>
          <w:rFonts w:hint="cs"/>
          <w:rtl/>
        </w:rPr>
        <w:t>.</w:t>
      </w:r>
    </w:p>
    <w:p w:rsidR="00D52961" w:rsidRPr="009539CE" w:rsidRDefault="00D52961" w:rsidP="00D52961">
      <w:pPr>
        <w:pStyle w:val="Heading1"/>
        <w:bidi/>
        <w:rPr>
          <w:rFonts w:cs="B Lotus" w:hint="cs"/>
          <w:rtl/>
          <w:lang w:bidi="fa-IR"/>
        </w:rPr>
      </w:pPr>
      <w:bookmarkStart w:id="856" w:name="_Toc262411719"/>
      <w:bookmarkStart w:id="857" w:name="_Toc340599287"/>
      <w:bookmarkStart w:id="858" w:name="_Toc408538762"/>
      <w:r>
        <w:rPr>
          <w:rFonts w:hint="cs"/>
          <w:rtl/>
          <w:lang w:bidi="fa-IR"/>
        </w:rPr>
        <w:t>5</w:t>
      </w:r>
      <w:r w:rsidR="00377CF7">
        <w:rPr>
          <w:rFonts w:hint="cs"/>
          <w:rtl/>
          <w:lang w:bidi="fa-IR"/>
        </w:rPr>
        <w:t>3-</w:t>
      </w:r>
      <w:r>
        <w:rPr>
          <w:rFonts w:hint="cs"/>
          <w:rtl/>
          <w:lang w:bidi="fa-IR"/>
        </w:rPr>
        <w:t xml:space="preserve"> پایان نماز</w:t>
      </w:r>
      <w:bookmarkEnd w:id="856"/>
      <w:bookmarkEnd w:id="857"/>
      <w:bookmarkEnd w:id="858"/>
    </w:p>
    <w:p w:rsidR="00461AD6" w:rsidRDefault="00D52961" w:rsidP="00C236A1">
      <w:pPr>
        <w:pStyle w:val="a3"/>
        <w:rPr>
          <w:rFonts w:hint="cs"/>
          <w:rtl/>
        </w:rPr>
      </w:pPr>
      <w:r>
        <w:rPr>
          <w:rFonts w:hint="cs"/>
          <w:rtl/>
        </w:rPr>
        <w:t>هرگاه خواهر یا برادر مسلمان از نماز فرض فارغ شد لازم است استغفار کرده و از خدای متعال تقاضای بهشت نموده و از جهنم به او پناه ببرد، و آیه‌الکرسی و اخلاص و معوذتین را بخواند و تسبیح و تکبیر خدا گوید و این اذکار، مؤکده بوده و از سنت نبوی می‌باشد. و این اذکار را بعد از اتمام نماز واجب و بر همان هیئت بخواند:</w:t>
      </w:r>
    </w:p>
    <w:p w:rsidR="00D52961" w:rsidRDefault="00D52961" w:rsidP="000E50FB">
      <w:pPr>
        <w:numPr>
          <w:ilvl w:val="0"/>
          <w:numId w:val="14"/>
        </w:numPr>
        <w:bidi/>
        <w:spacing w:line="235" w:lineRule="auto"/>
        <w:ind w:left="641" w:hanging="357"/>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Pr="00960CB7">
        <w:rPr>
          <w:rStyle w:val="Char1"/>
          <w:rFonts w:hint="cs"/>
          <w:rtl/>
        </w:rPr>
        <w:t>«استغفرالله»</w:t>
      </w:r>
      <w:r w:rsidRPr="00C236A1">
        <w:rPr>
          <w:rStyle w:val="Char3"/>
          <w:rFonts w:hint="cs"/>
          <w:rtl/>
        </w:rPr>
        <w:t xml:space="preserve"> سه مرتبه.</w:t>
      </w:r>
    </w:p>
    <w:p w:rsidR="00D52961" w:rsidRDefault="00D52961" w:rsidP="000E50FB">
      <w:pPr>
        <w:numPr>
          <w:ilvl w:val="0"/>
          <w:numId w:val="14"/>
        </w:numPr>
        <w:bidi/>
        <w:spacing w:line="235" w:lineRule="auto"/>
        <w:ind w:left="641" w:hanging="357"/>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Pr="00960CB7">
        <w:rPr>
          <w:rStyle w:val="Char1"/>
          <w:rFonts w:hint="cs"/>
          <w:rtl/>
        </w:rPr>
        <w:t>«</w:t>
      </w:r>
      <w:r w:rsidR="00BA2D26" w:rsidRPr="00960CB7">
        <w:rPr>
          <w:rStyle w:val="Char1"/>
          <w:rtl/>
        </w:rPr>
        <w:t>اللَّهُمَّ أَنْتَ السَّلاَمُ وَمِنْكَ السَّلاَمُ، تَبَارَكْتَ يَا ذَا الْجَلاَلِ وَالإِكْرَامِ</w:t>
      </w:r>
      <w:r w:rsidRPr="00960CB7">
        <w:rPr>
          <w:rStyle w:val="Char1"/>
          <w:rFonts w:hint="cs"/>
          <w:rtl/>
        </w:rPr>
        <w:t>»</w:t>
      </w:r>
      <w:r w:rsidR="00BA2D26" w:rsidRPr="00C236A1">
        <w:rPr>
          <w:rStyle w:val="Char3"/>
          <w:rFonts w:hint="cs"/>
          <w:rtl/>
        </w:rPr>
        <w:t xml:space="preserve"> «</w:t>
      </w:r>
      <w:r w:rsidR="00BA2D26" w:rsidRPr="00C236A1">
        <w:rPr>
          <w:rStyle w:val="Char3"/>
          <w:rtl/>
        </w:rPr>
        <w:t>الهى تو سلامى، و سلامتى از جانب تو است، تو بسيار بابركتى، اى صاحب عظمت و بزرگى</w:t>
      </w:r>
      <w:r w:rsidR="00BA2D26" w:rsidRPr="00C236A1">
        <w:rPr>
          <w:rStyle w:val="Char3"/>
          <w:rFonts w:hint="cs"/>
          <w:rtl/>
        </w:rPr>
        <w:t>»</w:t>
      </w:r>
      <w:r w:rsidR="00C236A1">
        <w:rPr>
          <w:rStyle w:val="Char3"/>
          <w:rFonts w:hint="cs"/>
          <w:rtl/>
        </w:rPr>
        <w:t>.</w:t>
      </w:r>
    </w:p>
    <w:p w:rsidR="00D52961" w:rsidRDefault="00D52961" w:rsidP="000E50FB">
      <w:pPr>
        <w:numPr>
          <w:ilvl w:val="0"/>
          <w:numId w:val="14"/>
        </w:numPr>
        <w:bidi/>
        <w:spacing w:line="235" w:lineRule="auto"/>
        <w:ind w:left="641" w:hanging="357"/>
        <w:jc w:val="both"/>
        <w:rPr>
          <w:rFonts w:cs="B Lotus" w:hint="cs"/>
          <w:sz w:val="28"/>
          <w:szCs w:val="28"/>
          <w:rtl/>
          <w:lang w:bidi="fa-IR"/>
        </w:rPr>
      </w:pPr>
      <w:r w:rsidRPr="00C236A1">
        <w:rPr>
          <w:rStyle w:val="Char3"/>
          <w:rFonts w:hint="cs"/>
          <w:rtl/>
        </w:rPr>
        <w:lastRenderedPageBreak/>
        <w:t>گفتن:</w:t>
      </w:r>
      <w:r>
        <w:rPr>
          <w:rFonts w:cs="B Lotus" w:hint="cs"/>
          <w:sz w:val="28"/>
          <w:szCs w:val="28"/>
          <w:rtl/>
          <w:lang w:bidi="fa-IR"/>
        </w:rPr>
        <w:t xml:space="preserve"> </w:t>
      </w:r>
      <w:r w:rsidRPr="00960CB7">
        <w:rPr>
          <w:rStyle w:val="Char1"/>
          <w:rFonts w:hint="cs"/>
          <w:rtl/>
        </w:rPr>
        <w:t>«</w:t>
      </w:r>
      <w:r w:rsidR="00BA2D26" w:rsidRPr="00960CB7">
        <w:rPr>
          <w:rStyle w:val="Char1"/>
          <w:rtl/>
        </w:rPr>
        <w:t>لاَ إِلَهَ إِلاَّ اللهُ وَحْدَهُ لاَ شَرِيْكَ لَهُ، لَهُ الْمُلْكُ وَلَهُ الْحَمْدُ يُحْيِيْ وَيُمِيْتُ وَهُوَ عَلَى كُلِّ شَيْءٍ قَدِيْرٌ</w:t>
      </w:r>
      <w:r w:rsidRPr="00960CB7">
        <w:rPr>
          <w:rStyle w:val="Char1"/>
          <w:rFonts w:hint="cs"/>
          <w:rtl/>
        </w:rPr>
        <w:t>»</w:t>
      </w:r>
      <w:r w:rsidRPr="00C236A1">
        <w:rPr>
          <w:rStyle w:val="Char3"/>
          <w:rFonts w:hint="cs"/>
          <w:rtl/>
        </w:rPr>
        <w:t xml:space="preserve">. </w:t>
      </w:r>
      <w:r w:rsidR="00BA2D26" w:rsidRPr="00C236A1">
        <w:rPr>
          <w:rStyle w:val="Char3"/>
          <w:rFonts w:hint="cs"/>
          <w:rtl/>
        </w:rPr>
        <w:t>«</w:t>
      </w:r>
      <w:r w:rsidR="00BA2D26" w:rsidRPr="00C236A1">
        <w:rPr>
          <w:rStyle w:val="Char3"/>
          <w:rtl/>
        </w:rPr>
        <w:t>معبودى بجز الله يگانه نيست، شريكى ندارد، پادشاهى از آنِ اوست و ستايش مر او راست، زنده مى كند و مى ميراند، و او بر هر چيز تواناست</w:t>
      </w:r>
      <w:r w:rsidR="00BA2D26" w:rsidRPr="00C236A1">
        <w:rPr>
          <w:rStyle w:val="Char3"/>
          <w:rFonts w:hint="cs"/>
          <w:rtl/>
        </w:rPr>
        <w:t xml:space="preserve">» </w:t>
      </w:r>
      <w:r w:rsidRPr="00C236A1">
        <w:rPr>
          <w:rStyle w:val="Char3"/>
          <w:rFonts w:hint="cs"/>
          <w:rtl/>
        </w:rPr>
        <w:t>ده مرتبه.</w:t>
      </w:r>
    </w:p>
    <w:p w:rsidR="00D52961" w:rsidRDefault="00D52961" w:rsidP="000E50FB">
      <w:pPr>
        <w:numPr>
          <w:ilvl w:val="0"/>
          <w:numId w:val="14"/>
        </w:numPr>
        <w:bidi/>
        <w:spacing w:line="235" w:lineRule="auto"/>
        <w:ind w:left="641" w:hanging="357"/>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Pr="00960CB7">
        <w:rPr>
          <w:rStyle w:val="Char1"/>
          <w:rFonts w:hint="cs"/>
          <w:rtl/>
        </w:rPr>
        <w:t>«</w:t>
      </w:r>
      <w:r w:rsidR="00A47813" w:rsidRPr="00960CB7">
        <w:rPr>
          <w:rStyle w:val="Char1"/>
          <w:rtl/>
        </w:rPr>
        <w:t>اللَّهُمَّ</w:t>
      </w:r>
      <w:r w:rsidRPr="00960CB7">
        <w:rPr>
          <w:rStyle w:val="Char1"/>
          <w:rFonts w:hint="cs"/>
          <w:rtl/>
        </w:rPr>
        <w:t xml:space="preserve"> اج</w:t>
      </w:r>
      <w:r w:rsidR="00A47813" w:rsidRPr="00960CB7">
        <w:rPr>
          <w:rStyle w:val="Char1"/>
          <w:rFonts w:hint="cs"/>
          <w:rtl/>
        </w:rPr>
        <w:t>ِ</w:t>
      </w:r>
      <w:r w:rsidRPr="00960CB7">
        <w:rPr>
          <w:rStyle w:val="Char1"/>
          <w:rFonts w:hint="cs"/>
          <w:rtl/>
        </w:rPr>
        <w:t>ر</w:t>
      </w:r>
      <w:r w:rsidR="00A47813" w:rsidRPr="00960CB7">
        <w:rPr>
          <w:rStyle w:val="Char1"/>
          <w:rFonts w:hint="cs"/>
          <w:rtl/>
        </w:rPr>
        <w:t>ْ</w:t>
      </w:r>
      <w:r w:rsidRPr="00960CB7">
        <w:rPr>
          <w:rStyle w:val="Char1"/>
          <w:rFonts w:hint="cs"/>
          <w:rtl/>
        </w:rPr>
        <w:t>ن</w:t>
      </w:r>
      <w:r w:rsidR="00A47813" w:rsidRPr="00960CB7">
        <w:rPr>
          <w:rStyle w:val="Char1"/>
          <w:rFonts w:hint="cs"/>
          <w:rtl/>
        </w:rPr>
        <w:t>ِ</w:t>
      </w:r>
      <w:r w:rsidRPr="00960CB7">
        <w:rPr>
          <w:rStyle w:val="Char1"/>
          <w:rFonts w:hint="cs"/>
          <w:rtl/>
        </w:rPr>
        <w:t>ی</w:t>
      </w:r>
      <w:r w:rsidR="00A47813" w:rsidRPr="00960CB7">
        <w:rPr>
          <w:rStyle w:val="Char1"/>
          <w:rFonts w:hint="cs"/>
          <w:rtl/>
        </w:rPr>
        <w:t>ْ</w:t>
      </w:r>
      <w:r w:rsidRPr="00960CB7">
        <w:rPr>
          <w:rStyle w:val="Char1"/>
          <w:rFonts w:hint="cs"/>
          <w:rtl/>
        </w:rPr>
        <w:t xml:space="preserve"> م</w:t>
      </w:r>
      <w:r w:rsidR="00A47813" w:rsidRPr="00960CB7">
        <w:rPr>
          <w:rStyle w:val="Char1"/>
          <w:rFonts w:hint="cs"/>
          <w:rtl/>
        </w:rPr>
        <w:t>ِ</w:t>
      </w:r>
      <w:r w:rsidRPr="00960CB7">
        <w:rPr>
          <w:rStyle w:val="Char1"/>
          <w:rFonts w:hint="cs"/>
          <w:rtl/>
        </w:rPr>
        <w:t>ن</w:t>
      </w:r>
      <w:r w:rsidR="00A47813" w:rsidRPr="00960CB7">
        <w:rPr>
          <w:rStyle w:val="Char1"/>
          <w:rFonts w:hint="cs"/>
          <w:rtl/>
        </w:rPr>
        <w:t xml:space="preserve">َ </w:t>
      </w:r>
      <w:r w:rsidRPr="00960CB7">
        <w:rPr>
          <w:rStyle w:val="Char1"/>
          <w:rFonts w:ascii="Times New Roman" w:hAnsi="Times New Roman" w:cs="Times New Roman" w:hint="cs"/>
          <w:rtl/>
        </w:rPr>
        <w:t>‌</w:t>
      </w:r>
      <w:r w:rsidRPr="00960CB7">
        <w:rPr>
          <w:rStyle w:val="Char1"/>
          <w:rFonts w:hint="cs"/>
          <w:rtl/>
        </w:rPr>
        <w:t>الن</w:t>
      </w:r>
      <w:r w:rsidR="00A47813" w:rsidRPr="00960CB7">
        <w:rPr>
          <w:rStyle w:val="Char1"/>
          <w:rFonts w:hint="cs"/>
          <w:rtl/>
        </w:rPr>
        <w:t>َّ</w:t>
      </w:r>
      <w:r w:rsidRPr="00960CB7">
        <w:rPr>
          <w:rStyle w:val="Char1"/>
          <w:rFonts w:hint="cs"/>
          <w:rtl/>
        </w:rPr>
        <w:t>ار</w:t>
      </w:r>
      <w:r w:rsidR="00A47813" w:rsidRPr="00960CB7">
        <w:rPr>
          <w:rStyle w:val="Char1"/>
          <w:rFonts w:hint="cs"/>
          <w:rtl/>
        </w:rPr>
        <w:t>ِ</w:t>
      </w:r>
      <w:r w:rsidRPr="00960CB7">
        <w:rPr>
          <w:rStyle w:val="Char1"/>
          <w:rFonts w:hint="cs"/>
          <w:rtl/>
        </w:rPr>
        <w:t>»</w:t>
      </w:r>
      <w:r w:rsidRPr="00C236A1">
        <w:rPr>
          <w:rStyle w:val="Char3"/>
          <w:rFonts w:hint="cs"/>
          <w:rtl/>
        </w:rPr>
        <w:t xml:space="preserve"> بعد از نماز صبح هفت مرتبه.</w:t>
      </w:r>
    </w:p>
    <w:p w:rsidR="00D52961" w:rsidRDefault="00D52961" w:rsidP="000E50FB">
      <w:pPr>
        <w:numPr>
          <w:ilvl w:val="0"/>
          <w:numId w:val="14"/>
        </w:numPr>
        <w:bidi/>
        <w:spacing w:line="235" w:lineRule="auto"/>
        <w:ind w:left="641" w:hanging="357"/>
        <w:jc w:val="both"/>
        <w:rPr>
          <w:rFonts w:cs="B Lotus" w:hint="cs"/>
          <w:sz w:val="28"/>
          <w:szCs w:val="28"/>
          <w:rtl/>
          <w:lang w:bidi="fa-IR"/>
        </w:rPr>
      </w:pPr>
      <w:r w:rsidRPr="00C236A1">
        <w:rPr>
          <w:rStyle w:val="Char3"/>
          <w:rFonts w:hint="cs"/>
          <w:rtl/>
        </w:rPr>
        <w:t>بعد از مغر بگوید:</w:t>
      </w:r>
      <w:r>
        <w:rPr>
          <w:rFonts w:cs="B Lotus" w:hint="cs"/>
          <w:sz w:val="28"/>
          <w:szCs w:val="28"/>
          <w:rtl/>
          <w:lang w:bidi="fa-IR"/>
        </w:rPr>
        <w:t xml:space="preserve"> </w:t>
      </w:r>
      <w:r w:rsidRPr="00960CB7">
        <w:rPr>
          <w:rStyle w:val="Char1"/>
          <w:rFonts w:hint="cs"/>
          <w:rtl/>
        </w:rPr>
        <w:t>«</w:t>
      </w:r>
      <w:r w:rsidR="00A47813" w:rsidRPr="00960CB7">
        <w:rPr>
          <w:rStyle w:val="Char1"/>
          <w:rtl/>
        </w:rPr>
        <w:t>اللَّهُمَّ إِنِّيْ أَسْأَلُكَ الْجَنَّةَ</w:t>
      </w:r>
      <w:r w:rsidRPr="00960CB7">
        <w:rPr>
          <w:rStyle w:val="Char1"/>
          <w:rFonts w:hint="cs"/>
          <w:rtl/>
        </w:rPr>
        <w:t xml:space="preserve">، </w:t>
      </w:r>
      <w:r w:rsidR="00A47813" w:rsidRPr="00960CB7">
        <w:rPr>
          <w:rStyle w:val="Char1"/>
          <w:rtl/>
        </w:rPr>
        <w:t>اللَّهُمَّ</w:t>
      </w:r>
      <w:r w:rsidR="00A47813" w:rsidRPr="00960CB7">
        <w:rPr>
          <w:rStyle w:val="Char1"/>
          <w:rFonts w:hint="cs"/>
          <w:rtl/>
        </w:rPr>
        <w:t xml:space="preserve"> اجِرْنِیْ مِنَ </w:t>
      </w:r>
      <w:r w:rsidR="00A47813" w:rsidRPr="00960CB7">
        <w:rPr>
          <w:rStyle w:val="Char1"/>
          <w:rFonts w:ascii="Times New Roman" w:hAnsi="Times New Roman" w:cs="Times New Roman" w:hint="cs"/>
          <w:rtl/>
        </w:rPr>
        <w:t>‌</w:t>
      </w:r>
      <w:r w:rsidR="00A47813" w:rsidRPr="00960CB7">
        <w:rPr>
          <w:rStyle w:val="Char1"/>
          <w:rFonts w:hint="cs"/>
          <w:rtl/>
        </w:rPr>
        <w:t>النَّارِ</w:t>
      </w:r>
      <w:r w:rsidRPr="00960CB7">
        <w:rPr>
          <w:rStyle w:val="Char1"/>
          <w:rFonts w:hint="cs"/>
          <w:rtl/>
        </w:rPr>
        <w:t>»</w:t>
      </w:r>
      <w:r w:rsidRPr="00C236A1">
        <w:rPr>
          <w:rStyle w:val="Char3"/>
          <w:rFonts w:hint="cs"/>
          <w:rtl/>
        </w:rPr>
        <w:t xml:space="preserve"> هفت مرتبه.</w:t>
      </w:r>
    </w:p>
    <w:p w:rsidR="00D52961" w:rsidRDefault="00D52961" w:rsidP="000E50FB">
      <w:pPr>
        <w:numPr>
          <w:ilvl w:val="0"/>
          <w:numId w:val="14"/>
        </w:numPr>
        <w:bidi/>
        <w:spacing w:line="235" w:lineRule="auto"/>
        <w:ind w:left="641" w:hanging="357"/>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00A47813" w:rsidRPr="00960CB7">
        <w:rPr>
          <w:rStyle w:val="Char1"/>
          <w:rFonts w:hint="cs"/>
          <w:rtl/>
        </w:rPr>
        <w:t>«</w:t>
      </w:r>
      <w:r w:rsidR="00A47813" w:rsidRPr="00960CB7">
        <w:rPr>
          <w:rStyle w:val="Char1"/>
          <w:rtl/>
        </w:rPr>
        <w:t>اللَّهُمَّ أَعِنِّيْ عَلَى ذِكْرِكَ، وَشُكْرِكَ، وَحُسْنِ عِبَادَتِكَ</w:t>
      </w:r>
      <w:r w:rsidR="00A47813" w:rsidRPr="00960CB7">
        <w:rPr>
          <w:rStyle w:val="Char1"/>
          <w:rFonts w:hint="cs"/>
          <w:rtl/>
        </w:rPr>
        <w:t>»</w:t>
      </w:r>
      <w:r w:rsidRPr="00C236A1">
        <w:rPr>
          <w:rStyle w:val="Char3"/>
          <w:rFonts w:hint="cs"/>
          <w:rtl/>
        </w:rPr>
        <w:t>.</w:t>
      </w:r>
    </w:p>
    <w:p w:rsidR="00A47813" w:rsidRDefault="00A47813" w:rsidP="00C236A1">
      <w:pPr>
        <w:pStyle w:val="a3"/>
        <w:rPr>
          <w:rFonts w:hint="cs"/>
          <w:rtl/>
        </w:rPr>
      </w:pPr>
      <w:r>
        <w:rPr>
          <w:rFonts w:cs="Traditional Arabic" w:hint="cs"/>
          <w:rtl/>
        </w:rPr>
        <w:t>«</w:t>
      </w:r>
      <w:r w:rsidRPr="00A47813">
        <w:rPr>
          <w:rtl/>
        </w:rPr>
        <w:t>بار الها! به من توفيق بده تا تو را ياد كنم، و سپاس گويم، و به بهترين روش، بندگى نمايم</w:t>
      </w:r>
      <w:r>
        <w:rPr>
          <w:rFonts w:cs="Traditional Arabic" w:hint="cs"/>
          <w:rtl/>
        </w:rPr>
        <w:t>»</w:t>
      </w:r>
    </w:p>
    <w:p w:rsidR="00D52961" w:rsidRDefault="00D52961" w:rsidP="000E50FB">
      <w:pPr>
        <w:numPr>
          <w:ilvl w:val="0"/>
          <w:numId w:val="14"/>
        </w:numPr>
        <w:bidi/>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00A47813" w:rsidRPr="00960CB7">
        <w:rPr>
          <w:rStyle w:val="Char1"/>
          <w:rFonts w:hint="cs"/>
          <w:rtl/>
        </w:rPr>
        <w:t>«</w:t>
      </w:r>
      <w:r w:rsidR="00A47813" w:rsidRPr="00960CB7">
        <w:rPr>
          <w:rStyle w:val="Char1"/>
          <w:rtl/>
        </w:rPr>
        <w:t>لاَ إِلَهَ إِلاَّ اللهُ وَحْدَهُ لاَ شَرِيْكَ لَهُ، لَهُ الْمُلْكُ وَلَهُ الْحَمْدُ وَهُوَ عَلَى كُلِّ شَيْءٍ قَدِيْرٌ</w:t>
      </w:r>
      <w:r w:rsidRPr="00960CB7">
        <w:rPr>
          <w:rStyle w:val="Char1"/>
          <w:rFonts w:hint="cs"/>
          <w:rtl/>
        </w:rPr>
        <w:t>»</w:t>
      </w:r>
      <w:r w:rsidR="00A47813">
        <w:rPr>
          <w:rFonts w:cs="B Badr" w:hint="cs"/>
          <w:b/>
          <w:bCs/>
          <w:sz w:val="32"/>
          <w:szCs w:val="32"/>
          <w:rtl/>
          <w:lang w:bidi="fa-IR"/>
        </w:rPr>
        <w:t xml:space="preserve"> </w:t>
      </w:r>
      <w:r w:rsidR="00A47813" w:rsidRPr="00C236A1">
        <w:rPr>
          <w:rStyle w:val="Char3"/>
          <w:rFonts w:hint="cs"/>
          <w:rtl/>
        </w:rPr>
        <w:t>«</w:t>
      </w:r>
      <w:r w:rsidR="00A47813" w:rsidRPr="00C236A1">
        <w:rPr>
          <w:rStyle w:val="Char3"/>
          <w:rtl/>
        </w:rPr>
        <w:t>معبودى بجز الله يگانه نيست، شريكى ندارد، پادشاهى از آنِ اوست و ستايش مر او راست، و او بر هر چيز تواناست</w:t>
      </w:r>
      <w:r w:rsidR="00A47813" w:rsidRPr="00C236A1">
        <w:rPr>
          <w:rStyle w:val="Char3"/>
          <w:rFonts w:hint="cs"/>
          <w:rtl/>
        </w:rPr>
        <w:t>»</w:t>
      </w:r>
      <w:r w:rsidR="00C236A1">
        <w:rPr>
          <w:rStyle w:val="Char3"/>
          <w:rFonts w:hint="cs"/>
          <w:rtl/>
        </w:rPr>
        <w:t>.</w:t>
      </w:r>
    </w:p>
    <w:p w:rsidR="00D52961" w:rsidRPr="00D52961" w:rsidRDefault="00D52961" w:rsidP="000E50FB">
      <w:pPr>
        <w:numPr>
          <w:ilvl w:val="0"/>
          <w:numId w:val="14"/>
        </w:numPr>
        <w:bidi/>
        <w:jc w:val="both"/>
        <w:rPr>
          <w:rFonts w:cs="B Badr" w:hint="cs"/>
          <w:b/>
          <w:bCs/>
          <w:sz w:val="32"/>
          <w:szCs w:val="32"/>
          <w:rtl/>
          <w:lang w:bidi="fa-IR"/>
        </w:rPr>
      </w:pPr>
      <w:r w:rsidRPr="00C236A1">
        <w:rPr>
          <w:rStyle w:val="Char3"/>
          <w:rFonts w:hint="cs"/>
          <w:rtl/>
        </w:rPr>
        <w:t>خواندن</w:t>
      </w:r>
      <w:r w:rsidR="00180893" w:rsidRPr="00C236A1">
        <w:rPr>
          <w:rStyle w:val="Char3"/>
          <w:rFonts w:hint="cs"/>
          <w:rtl/>
        </w:rPr>
        <w:t>: آ</w:t>
      </w:r>
      <w:r w:rsidR="00180893" w:rsidRPr="00C236A1">
        <w:rPr>
          <w:rStyle w:val="Char3"/>
          <w:rtl/>
        </w:rPr>
        <w:t>یة</w:t>
      </w:r>
      <w:r w:rsidR="00180893" w:rsidRPr="00C236A1">
        <w:rPr>
          <w:rStyle w:val="Char3"/>
          <w:rFonts w:hint="cs"/>
          <w:rtl/>
        </w:rPr>
        <w:t xml:space="preserve"> الکرسی</w:t>
      </w:r>
      <w:r w:rsidR="00C236A1">
        <w:rPr>
          <w:rStyle w:val="Char3"/>
          <w:rFonts w:hint="cs"/>
          <w:rtl/>
        </w:rPr>
        <w:t>.</w:t>
      </w:r>
    </w:p>
    <w:p w:rsidR="00D52961" w:rsidRDefault="00D52961" w:rsidP="000E50FB">
      <w:pPr>
        <w:numPr>
          <w:ilvl w:val="0"/>
          <w:numId w:val="14"/>
        </w:numPr>
        <w:bidi/>
        <w:jc w:val="both"/>
        <w:rPr>
          <w:rFonts w:cs="B Lotus" w:hint="cs"/>
          <w:sz w:val="28"/>
          <w:szCs w:val="28"/>
          <w:rtl/>
          <w:lang w:bidi="fa-IR"/>
        </w:rPr>
      </w:pPr>
      <w:r w:rsidRPr="00C236A1">
        <w:rPr>
          <w:rStyle w:val="Char3"/>
          <w:rFonts w:hint="cs"/>
          <w:rtl/>
        </w:rPr>
        <w:t>خواندن سوره</w:t>
      </w:r>
      <w:r w:rsidR="00853096" w:rsidRPr="00C236A1">
        <w:rPr>
          <w:rStyle w:val="Char3"/>
          <w:rFonts w:hint="cs"/>
          <w:rtl/>
        </w:rPr>
        <w:t xml:space="preserve">‌های </w:t>
      </w:r>
      <w:r w:rsidRPr="00C236A1">
        <w:rPr>
          <w:rStyle w:val="Char3"/>
          <w:rFonts w:hint="cs"/>
          <w:rtl/>
        </w:rPr>
        <w:t>اخلاص و معوذتین.</w:t>
      </w:r>
    </w:p>
    <w:p w:rsidR="00D52961" w:rsidRDefault="00D52961" w:rsidP="000E50FB">
      <w:pPr>
        <w:numPr>
          <w:ilvl w:val="0"/>
          <w:numId w:val="14"/>
        </w:numPr>
        <w:bidi/>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Pr="00960CB7">
        <w:rPr>
          <w:rStyle w:val="Char1"/>
          <w:rFonts w:hint="cs"/>
          <w:rtl/>
        </w:rPr>
        <w:t>س</w:t>
      </w:r>
      <w:r w:rsidR="00A47813" w:rsidRPr="00960CB7">
        <w:rPr>
          <w:rStyle w:val="Char1"/>
          <w:rFonts w:hint="cs"/>
          <w:rtl/>
        </w:rPr>
        <w:t>ُ</w:t>
      </w:r>
      <w:r w:rsidRPr="00960CB7">
        <w:rPr>
          <w:rStyle w:val="Char1"/>
          <w:rFonts w:hint="cs"/>
          <w:rtl/>
        </w:rPr>
        <w:t>ب</w:t>
      </w:r>
      <w:r w:rsidR="00A47813" w:rsidRPr="00960CB7">
        <w:rPr>
          <w:rStyle w:val="Char1"/>
          <w:rFonts w:hint="cs"/>
          <w:rtl/>
        </w:rPr>
        <w:t>ْ</w:t>
      </w:r>
      <w:r w:rsidRPr="00960CB7">
        <w:rPr>
          <w:rStyle w:val="Char1"/>
          <w:rFonts w:hint="cs"/>
          <w:rtl/>
        </w:rPr>
        <w:t>حان</w:t>
      </w:r>
      <w:r w:rsidR="00A47813" w:rsidRPr="00960CB7">
        <w:rPr>
          <w:rStyle w:val="Char1"/>
          <w:rFonts w:hint="cs"/>
          <w:rtl/>
        </w:rPr>
        <w:t xml:space="preserve">َ </w:t>
      </w:r>
      <w:r w:rsidRPr="00960CB7">
        <w:rPr>
          <w:rStyle w:val="Char1"/>
          <w:rFonts w:ascii="Times New Roman" w:hAnsi="Times New Roman" w:cs="Times New Roman" w:hint="cs"/>
          <w:rtl/>
        </w:rPr>
        <w:t>‌</w:t>
      </w:r>
      <w:r w:rsidRPr="00960CB7">
        <w:rPr>
          <w:rStyle w:val="Char1"/>
          <w:rFonts w:hint="cs"/>
          <w:rtl/>
        </w:rPr>
        <w:t>الله</w:t>
      </w:r>
      <w:r w:rsidR="00A47813" w:rsidRPr="00960CB7">
        <w:rPr>
          <w:rStyle w:val="Char1"/>
          <w:rFonts w:hint="cs"/>
          <w:rtl/>
        </w:rPr>
        <w:t>ِ</w:t>
      </w:r>
      <w:r w:rsidRPr="00C236A1">
        <w:rPr>
          <w:rStyle w:val="Char3"/>
          <w:rFonts w:hint="cs"/>
          <w:rtl/>
        </w:rPr>
        <w:t>، سی و سه مرتبه،</w:t>
      </w:r>
      <w:r>
        <w:rPr>
          <w:rFonts w:cs="B Lotus" w:hint="cs"/>
          <w:sz w:val="28"/>
          <w:szCs w:val="28"/>
          <w:rtl/>
          <w:lang w:bidi="fa-IR"/>
        </w:rPr>
        <w:t xml:space="preserve"> </w:t>
      </w:r>
      <w:r w:rsidRPr="00960CB7">
        <w:rPr>
          <w:rStyle w:val="Char1"/>
          <w:rFonts w:hint="cs"/>
          <w:rtl/>
        </w:rPr>
        <w:t>الحمد</w:t>
      </w:r>
      <w:r w:rsidR="00A47813" w:rsidRPr="00960CB7">
        <w:rPr>
          <w:rStyle w:val="Char1"/>
          <w:rFonts w:hint="cs"/>
          <w:rtl/>
        </w:rPr>
        <w:t>ُ</w:t>
      </w:r>
      <w:r w:rsidRPr="00960CB7">
        <w:rPr>
          <w:rStyle w:val="Char1"/>
          <w:rFonts w:hint="cs"/>
          <w:rtl/>
        </w:rPr>
        <w:t>ل</w:t>
      </w:r>
      <w:r w:rsidR="00A47813" w:rsidRPr="00960CB7">
        <w:rPr>
          <w:rStyle w:val="Char1"/>
          <w:rFonts w:hint="cs"/>
          <w:rtl/>
        </w:rPr>
        <w:t>ِ</w:t>
      </w:r>
      <w:r w:rsidRPr="00960CB7">
        <w:rPr>
          <w:rStyle w:val="Char1"/>
          <w:rFonts w:hint="cs"/>
          <w:rtl/>
        </w:rPr>
        <w:t>له</w:t>
      </w:r>
      <w:r w:rsidR="00A47813" w:rsidRPr="00960CB7">
        <w:rPr>
          <w:rStyle w:val="Char1"/>
          <w:rFonts w:hint="cs"/>
          <w:rtl/>
        </w:rPr>
        <w:t>ِ</w:t>
      </w:r>
      <w:r w:rsidRPr="00C236A1">
        <w:rPr>
          <w:rStyle w:val="Char3"/>
          <w:rFonts w:hint="cs"/>
          <w:rtl/>
        </w:rPr>
        <w:t xml:space="preserve"> سی‌و سه مرتبه و</w:t>
      </w:r>
      <w:r>
        <w:rPr>
          <w:rFonts w:cs="B Lotus" w:hint="cs"/>
          <w:sz w:val="28"/>
          <w:szCs w:val="28"/>
          <w:rtl/>
          <w:lang w:bidi="fa-IR"/>
        </w:rPr>
        <w:t xml:space="preserve"> </w:t>
      </w:r>
      <w:r w:rsidR="00A47813" w:rsidRPr="00960CB7">
        <w:rPr>
          <w:rStyle w:val="Char1"/>
          <w:rFonts w:hint="cs"/>
          <w:rtl/>
        </w:rPr>
        <w:t>الله</w:t>
      </w:r>
      <w:r w:rsidR="00A47813" w:rsidRPr="00960CB7">
        <w:rPr>
          <w:rStyle w:val="Char1"/>
          <w:rFonts w:ascii="Times New Roman" w:hAnsi="Times New Roman" w:cs="Times New Roman" w:hint="cs"/>
          <w:rtl/>
        </w:rPr>
        <w:t>‌</w:t>
      </w:r>
      <w:r w:rsidR="00A47813" w:rsidRPr="00960CB7">
        <w:rPr>
          <w:rStyle w:val="Char1"/>
          <w:rFonts w:hint="cs"/>
          <w:rtl/>
        </w:rPr>
        <w:t>أَ</w:t>
      </w:r>
      <w:r w:rsidRPr="00960CB7">
        <w:rPr>
          <w:rStyle w:val="Char1"/>
          <w:rFonts w:hint="cs"/>
          <w:rtl/>
        </w:rPr>
        <w:t>ک</w:t>
      </w:r>
      <w:r w:rsidR="00A47813" w:rsidRPr="00960CB7">
        <w:rPr>
          <w:rStyle w:val="Char1"/>
          <w:rFonts w:hint="cs"/>
          <w:rtl/>
        </w:rPr>
        <w:t>ْ</w:t>
      </w:r>
      <w:r w:rsidRPr="00960CB7">
        <w:rPr>
          <w:rStyle w:val="Char1"/>
          <w:rFonts w:hint="cs"/>
          <w:rtl/>
        </w:rPr>
        <w:t>ب</w:t>
      </w:r>
      <w:r w:rsidR="00A47813" w:rsidRPr="00960CB7">
        <w:rPr>
          <w:rStyle w:val="Char1"/>
          <w:rFonts w:hint="cs"/>
          <w:rtl/>
        </w:rPr>
        <w:t>َ</w:t>
      </w:r>
      <w:r w:rsidRPr="00960CB7">
        <w:rPr>
          <w:rStyle w:val="Char1"/>
          <w:rFonts w:hint="cs"/>
          <w:rtl/>
        </w:rPr>
        <w:t>ر</w:t>
      </w:r>
      <w:r w:rsidR="00A47813" w:rsidRPr="00960CB7">
        <w:rPr>
          <w:rStyle w:val="Char1"/>
          <w:rFonts w:hint="cs"/>
          <w:rtl/>
        </w:rPr>
        <w:t>ْ</w:t>
      </w:r>
      <w:r w:rsidRPr="00C236A1">
        <w:rPr>
          <w:rStyle w:val="Char3"/>
          <w:rFonts w:hint="cs"/>
          <w:rtl/>
        </w:rPr>
        <w:t xml:space="preserve"> سی‌و سه مرتبه، همراه با احساس عظمت خدا، و برای شمارش آن بهتر است از انگشت‌ها استفاده شود نه تسبیح.</w:t>
      </w:r>
    </w:p>
    <w:p w:rsidR="00D52961" w:rsidRDefault="00D52961" w:rsidP="000E50FB">
      <w:pPr>
        <w:numPr>
          <w:ilvl w:val="0"/>
          <w:numId w:val="14"/>
        </w:numPr>
        <w:bidi/>
        <w:jc w:val="both"/>
        <w:rPr>
          <w:rFonts w:cs="B Lotus" w:hint="cs"/>
          <w:sz w:val="28"/>
          <w:szCs w:val="28"/>
          <w:rtl/>
          <w:lang w:bidi="fa-IR"/>
        </w:rPr>
      </w:pPr>
      <w:r w:rsidRPr="00C236A1">
        <w:rPr>
          <w:rStyle w:val="Char3"/>
          <w:rFonts w:hint="cs"/>
          <w:rtl/>
        </w:rPr>
        <w:t>گفتن:</w:t>
      </w:r>
      <w:r>
        <w:rPr>
          <w:rFonts w:cs="B Lotus" w:hint="cs"/>
          <w:sz w:val="28"/>
          <w:szCs w:val="28"/>
          <w:rtl/>
          <w:lang w:bidi="fa-IR"/>
        </w:rPr>
        <w:t xml:space="preserve"> </w:t>
      </w:r>
      <w:r w:rsidRPr="00960CB7">
        <w:rPr>
          <w:rStyle w:val="Char1"/>
          <w:rFonts w:hint="cs"/>
          <w:rtl/>
        </w:rPr>
        <w:t>«</w:t>
      </w:r>
      <w:r w:rsidR="00A47813" w:rsidRPr="00960CB7">
        <w:rPr>
          <w:rStyle w:val="Char1"/>
          <w:rtl/>
        </w:rPr>
        <w:t>لاَ إِلَهَ إِلاَّ اللهُ وَحْدَهُ لاَ شَرِيْكَ لَهُ، لَهُ الْمُلْكُ وَلَهُ الْحَمْدُ وَهُوَ عَلَى كُلِّ شَيْءٍ قَدِيْرٌ</w:t>
      </w:r>
      <w:r w:rsidRPr="00960CB7">
        <w:rPr>
          <w:rStyle w:val="Char1"/>
          <w:rFonts w:hint="cs"/>
          <w:rtl/>
        </w:rPr>
        <w:t>»</w:t>
      </w:r>
      <w:r w:rsidRPr="00C236A1">
        <w:rPr>
          <w:rStyle w:val="Char3"/>
          <w:rFonts w:hint="cs"/>
          <w:rtl/>
        </w:rPr>
        <w:t>، برای تمام کردن عدد صد، با نود و نه تسبیح و تحمید و تکبیر فوق.</w:t>
      </w:r>
    </w:p>
    <w:p w:rsidR="00D52961" w:rsidRDefault="00D52961" w:rsidP="000E50FB">
      <w:pPr>
        <w:numPr>
          <w:ilvl w:val="0"/>
          <w:numId w:val="14"/>
        </w:numPr>
        <w:bidi/>
        <w:jc w:val="both"/>
        <w:rPr>
          <w:rFonts w:cs="B Lotus" w:hint="cs"/>
          <w:sz w:val="28"/>
          <w:szCs w:val="28"/>
          <w:rtl/>
          <w:lang w:bidi="fa-IR"/>
        </w:rPr>
      </w:pPr>
      <w:r w:rsidRPr="00C236A1">
        <w:rPr>
          <w:rStyle w:val="Char3"/>
          <w:rFonts w:hint="cs"/>
          <w:rtl/>
        </w:rPr>
        <w:t>سپس دعا و خواستن خیر دنیا و آخرت همراه با رعایت ادب دعا و نیایش، بلند کردن هر دو دست در کمال خشوع و گردن کجی و گفتن:</w:t>
      </w:r>
      <w:r>
        <w:rPr>
          <w:rFonts w:cs="B Lotus" w:hint="cs"/>
          <w:sz w:val="28"/>
          <w:szCs w:val="28"/>
          <w:rtl/>
          <w:lang w:bidi="fa-IR"/>
        </w:rPr>
        <w:t xml:space="preserve"> </w:t>
      </w:r>
      <w:r w:rsidRPr="00960CB7">
        <w:rPr>
          <w:rStyle w:val="Char1"/>
          <w:rFonts w:hint="cs"/>
          <w:rtl/>
        </w:rPr>
        <w:t>الحمدالله</w:t>
      </w:r>
      <w:r w:rsidRPr="00960CB7">
        <w:rPr>
          <w:rStyle w:val="Char1"/>
          <w:rFonts w:ascii="Times New Roman" w:hAnsi="Times New Roman" w:cs="Times New Roman" w:hint="cs"/>
          <w:rtl/>
        </w:rPr>
        <w:t>‌</w:t>
      </w:r>
      <w:r w:rsidRPr="00C236A1">
        <w:rPr>
          <w:rStyle w:val="Char3"/>
          <w:rFonts w:hint="cs"/>
          <w:rtl/>
        </w:rPr>
        <w:t xml:space="preserve"> و فرستادن صلوات بر حضرت</w:t>
      </w:r>
      <w:r>
        <w:rPr>
          <w:rFonts w:cs="CTraditional Arabic" w:hint="cs"/>
          <w:sz w:val="26"/>
          <w:szCs w:val="26"/>
          <w:rtl/>
          <w:lang w:bidi="fa-IR"/>
        </w:rPr>
        <w:t>ص</w:t>
      </w:r>
      <w:r w:rsidR="00A47813">
        <w:rPr>
          <w:rFonts w:cs="B Lotus" w:hint="cs"/>
          <w:sz w:val="28"/>
          <w:szCs w:val="28"/>
          <w:rtl/>
          <w:lang w:bidi="fa-IR"/>
        </w:rPr>
        <w:t xml:space="preserve"> </w:t>
      </w:r>
      <w:r w:rsidR="00A47813" w:rsidRPr="00C236A1">
        <w:rPr>
          <w:rStyle w:val="Char3"/>
          <w:rFonts w:hint="cs"/>
          <w:rtl/>
        </w:rPr>
        <w:t>در اول و آ</w:t>
      </w:r>
      <w:r w:rsidRPr="00C236A1">
        <w:rPr>
          <w:rStyle w:val="Char3"/>
          <w:rFonts w:hint="cs"/>
          <w:rtl/>
        </w:rPr>
        <w:t xml:space="preserve">خر دعا و نیایش. </w:t>
      </w:r>
    </w:p>
    <w:p w:rsidR="00D52961" w:rsidRPr="00DC6647" w:rsidRDefault="00D52961" w:rsidP="00D52961">
      <w:pPr>
        <w:pStyle w:val="Heading1"/>
        <w:bidi/>
        <w:rPr>
          <w:rFonts w:hint="cs"/>
          <w:rtl/>
          <w:lang w:bidi="fa-IR"/>
        </w:rPr>
      </w:pPr>
      <w:bookmarkStart w:id="859" w:name="_Toc262411720"/>
      <w:bookmarkStart w:id="860" w:name="_Toc340599288"/>
      <w:bookmarkStart w:id="861" w:name="_Toc408538763"/>
      <w:r>
        <w:rPr>
          <w:rFonts w:hint="cs"/>
          <w:rtl/>
          <w:lang w:bidi="fa-IR"/>
        </w:rPr>
        <w:t>5</w:t>
      </w:r>
      <w:r w:rsidR="00377CF7">
        <w:rPr>
          <w:rFonts w:hint="cs"/>
          <w:rtl/>
          <w:lang w:bidi="fa-IR"/>
        </w:rPr>
        <w:t>4-</w:t>
      </w:r>
      <w:r>
        <w:rPr>
          <w:rFonts w:hint="cs"/>
          <w:rtl/>
          <w:lang w:bidi="fa-IR"/>
        </w:rPr>
        <w:t xml:space="preserve"> نماز جماعت</w:t>
      </w:r>
      <w:bookmarkEnd w:id="859"/>
      <w:bookmarkEnd w:id="860"/>
      <w:bookmarkEnd w:id="861"/>
    </w:p>
    <w:p w:rsidR="00D52961" w:rsidRDefault="00D52961" w:rsidP="00C236A1">
      <w:pPr>
        <w:pStyle w:val="a3"/>
        <w:rPr>
          <w:rFonts w:hint="cs"/>
          <w:rtl/>
        </w:rPr>
      </w:pPr>
      <w:r>
        <w:rPr>
          <w:rFonts w:hint="cs"/>
          <w:rtl/>
        </w:rPr>
        <w:t>ای‌خواهر مسلمان</w:t>
      </w:r>
      <w:r w:rsidR="00EF237B">
        <w:rPr>
          <w:rFonts w:hint="cs"/>
          <w:rtl/>
        </w:rPr>
        <w:t>،</w:t>
      </w:r>
      <w:r>
        <w:rPr>
          <w:rFonts w:hint="cs"/>
          <w:rtl/>
        </w:rPr>
        <w:t xml:space="preserve"> نماز جماعت مانند </w:t>
      </w:r>
      <w:r w:rsidRPr="00C236A1">
        <w:rPr>
          <w:rFonts w:hint="cs"/>
          <w:rtl/>
        </w:rPr>
        <w:t>نماز</w:t>
      </w:r>
      <w:r>
        <w:rPr>
          <w:rFonts w:hint="cs"/>
          <w:rtl/>
        </w:rPr>
        <w:t xml:space="preserve"> جمعه بر مردان واجب است نه بر زنان. و بیست و هفت درجه از نماز انفرادی بالاتر است. با وجود این، نماز زن در منزل بهتر از مسجد است، رسول خدا فرموده</w:t>
      </w:r>
      <w:r w:rsidR="00EF237B">
        <w:rPr>
          <w:rFonts w:hint="cs"/>
          <w:rtl/>
        </w:rPr>
        <w:t xml:space="preserve"> است: </w:t>
      </w:r>
      <w:r w:rsidR="00EF237B">
        <w:rPr>
          <w:rFonts w:cs="Traditional Arabic" w:hint="cs"/>
          <w:rtl/>
        </w:rPr>
        <w:t>«</w:t>
      </w:r>
      <w:r>
        <w:rPr>
          <w:rFonts w:hint="cs"/>
          <w:rtl/>
        </w:rPr>
        <w:t>نماز زن در خانه‌اش بهتر از نماز در مسجد است</w:t>
      </w:r>
      <w:r w:rsidR="00EF237B">
        <w:rPr>
          <w:rFonts w:cs="Traditional Arabic" w:hint="cs"/>
          <w:rtl/>
        </w:rPr>
        <w:t>»</w:t>
      </w:r>
      <w:r w:rsidR="00EF237B">
        <w:rPr>
          <w:rFonts w:hint="cs"/>
          <w:rtl/>
        </w:rPr>
        <w:t>.</w:t>
      </w:r>
      <w:r w:rsidR="00C236A1">
        <w:rPr>
          <w:rFonts w:hint="cs"/>
          <w:rtl/>
        </w:rPr>
        <w:t xml:space="preserve"> </w:t>
      </w:r>
      <w:r>
        <w:rPr>
          <w:rFonts w:hint="cs"/>
          <w:rtl/>
        </w:rPr>
        <w:t>(روایت از ابوداود و حاکم)</w:t>
      </w:r>
      <w:r w:rsidR="00EF237B">
        <w:rPr>
          <w:rFonts w:hint="cs"/>
          <w:rtl/>
        </w:rPr>
        <w:t>.</w:t>
      </w:r>
    </w:p>
    <w:p w:rsidR="00D52961" w:rsidRDefault="00F31C83" w:rsidP="00C236A1">
      <w:pPr>
        <w:pStyle w:val="a3"/>
        <w:rPr>
          <w:rFonts w:hint="cs"/>
          <w:rtl/>
        </w:rPr>
      </w:pPr>
      <w:r>
        <w:rPr>
          <w:rFonts w:hint="cs"/>
          <w:rtl/>
        </w:rPr>
        <w:t>ولی باید گفت: اگر زن ترسی و مانعی از حضور در مسجد نداشته باشد و در منزل نتواند آن را با جماعت بخواند می‌تواند برای نماز جماعت و جمعه به مسجد برود.</w:t>
      </w:r>
    </w:p>
    <w:p w:rsidR="00F31C83" w:rsidRDefault="00F31C83" w:rsidP="00C236A1">
      <w:pPr>
        <w:pStyle w:val="a3"/>
        <w:rPr>
          <w:rFonts w:hint="cs"/>
          <w:rtl/>
        </w:rPr>
      </w:pPr>
      <w:r>
        <w:rPr>
          <w:rFonts w:hint="cs"/>
          <w:rtl/>
        </w:rPr>
        <w:lastRenderedPageBreak/>
        <w:t>زن می‌تواند در</w:t>
      </w:r>
      <w:r w:rsidR="00C236A1">
        <w:rPr>
          <w:rFonts w:hint="cs"/>
          <w:rtl/>
        </w:rPr>
        <w:t xml:space="preserve"> خانۀ </w:t>
      </w:r>
      <w:r>
        <w:rPr>
          <w:rFonts w:hint="cs"/>
          <w:rtl/>
        </w:rPr>
        <w:t xml:space="preserve">خودش برای زنان و دختران خود امامت نماز جماعت را به عهده گیرد و در امامت لازم است در وسط صف جماعت و کمی جلوتر بایستد و </w:t>
      </w:r>
      <w:r w:rsidR="00EF237B">
        <w:rPr>
          <w:rFonts w:hint="cs"/>
          <w:rtl/>
        </w:rPr>
        <w:t>اقام</w:t>
      </w:r>
      <w:r>
        <w:rPr>
          <w:rFonts w:hint="cs"/>
          <w:rtl/>
        </w:rPr>
        <w:t>ت و تکبیر را به صورت آهسته اما کمی بلندتر بخواهند.</w:t>
      </w:r>
    </w:p>
    <w:p w:rsidR="00896789" w:rsidRPr="00896789" w:rsidRDefault="00896789" w:rsidP="00CD40F7">
      <w:pPr>
        <w:pStyle w:val="Heading1"/>
        <w:bidi/>
        <w:rPr>
          <w:rFonts w:hint="cs"/>
          <w:rtl/>
          <w:lang w:bidi="fa-IR"/>
        </w:rPr>
      </w:pPr>
      <w:bookmarkStart w:id="862" w:name="_Toc262411721"/>
      <w:bookmarkStart w:id="863" w:name="_Toc340599289"/>
      <w:bookmarkStart w:id="864" w:name="_Toc408538764"/>
      <w:r>
        <w:rPr>
          <w:rFonts w:hint="cs"/>
          <w:rtl/>
          <w:lang w:bidi="fa-IR"/>
        </w:rPr>
        <w:t>5</w:t>
      </w:r>
      <w:r w:rsidR="00377CF7">
        <w:rPr>
          <w:rFonts w:hint="cs"/>
          <w:rtl/>
          <w:lang w:bidi="fa-IR"/>
        </w:rPr>
        <w:t xml:space="preserve">5- </w:t>
      </w:r>
      <w:r>
        <w:rPr>
          <w:rFonts w:hint="cs"/>
          <w:rtl/>
          <w:lang w:bidi="fa-IR"/>
        </w:rPr>
        <w:t>نماز جمعه و شروط وجوب آن</w:t>
      </w:r>
      <w:bookmarkEnd w:id="862"/>
      <w:bookmarkEnd w:id="863"/>
      <w:bookmarkEnd w:id="864"/>
    </w:p>
    <w:p w:rsidR="00896789" w:rsidRDefault="00CD40F7" w:rsidP="00C236A1">
      <w:pPr>
        <w:pStyle w:val="a3"/>
        <w:rPr>
          <w:rFonts w:hint="cs"/>
          <w:rtl/>
        </w:rPr>
      </w:pPr>
      <w:r>
        <w:rPr>
          <w:rFonts w:hint="cs"/>
          <w:rtl/>
        </w:rPr>
        <w:t>نماز جمعه بر هر انسان مسلمان بالغ، عاقل، آزاده، مقیم و توانا واجب است. ولی به اتفاق علما، نماز جمعه بر زنان و کودکان واجب نیست.</w:t>
      </w:r>
    </w:p>
    <w:p w:rsidR="00CD40F7" w:rsidRDefault="00CD40F7" w:rsidP="00C236A1">
      <w:pPr>
        <w:pStyle w:val="a3"/>
        <w:rPr>
          <w:rFonts w:hint="cs"/>
          <w:rtl/>
        </w:rPr>
      </w:pPr>
      <w:r>
        <w:rPr>
          <w:rFonts w:hint="cs"/>
          <w:rtl/>
        </w:rPr>
        <w:t>طارق‌بن شهاب</w:t>
      </w:r>
      <w:r w:rsidR="00EF237B">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EF237B">
        <w:rPr>
          <w:rFonts w:hint="cs"/>
          <w:rtl/>
        </w:rPr>
        <w:t xml:space="preserve"> فرمود: </w:t>
      </w:r>
      <w:r w:rsidR="00EF237B">
        <w:rPr>
          <w:rFonts w:cs="Traditional Arabic" w:hint="cs"/>
          <w:rtl/>
        </w:rPr>
        <w:t>«</w:t>
      </w:r>
      <w:r>
        <w:rPr>
          <w:rFonts w:hint="cs"/>
          <w:rtl/>
        </w:rPr>
        <w:t>جمعه حقی واجب است بر هر مسلمان با جماعت خوانده شود بجز چهار نفر: برده، زن، کودک و بیمار</w:t>
      </w:r>
      <w:r w:rsidR="00EF237B">
        <w:rPr>
          <w:rFonts w:cs="Traditional Arabic" w:hint="cs"/>
          <w:rtl/>
        </w:rPr>
        <w:t>»</w:t>
      </w:r>
      <w:r w:rsidR="00EF237B">
        <w:rPr>
          <w:rFonts w:hint="cs"/>
          <w:rtl/>
        </w:rPr>
        <w:t>.</w:t>
      </w:r>
      <w:r w:rsidR="00C236A1">
        <w:rPr>
          <w:rFonts w:hint="cs"/>
          <w:rtl/>
        </w:rPr>
        <w:t xml:space="preserve"> </w:t>
      </w:r>
      <w:r>
        <w:rPr>
          <w:rFonts w:hint="cs"/>
          <w:rtl/>
        </w:rPr>
        <w:t>(بخاری و مسلم و حافظ)</w:t>
      </w:r>
      <w:r w:rsidR="00EF237B">
        <w:rPr>
          <w:rFonts w:hint="cs"/>
          <w:rtl/>
        </w:rPr>
        <w:t>.</w:t>
      </w:r>
    </w:p>
    <w:p w:rsidR="007D6EC9" w:rsidRDefault="007D6EC9" w:rsidP="00C236A1">
      <w:pPr>
        <w:pStyle w:val="a3"/>
        <w:rPr>
          <w:rFonts w:hint="cs"/>
          <w:rtl/>
        </w:rPr>
      </w:pPr>
      <w:r>
        <w:rPr>
          <w:rFonts w:hint="cs"/>
          <w:rtl/>
        </w:rPr>
        <w:t>چنانکه در حدیث به آن تصریح شد جمعه بر این افراد واجب نیست:</w:t>
      </w:r>
    </w:p>
    <w:p w:rsidR="007D6EC9" w:rsidRDefault="007D6EC9" w:rsidP="005E6881">
      <w:pPr>
        <w:pStyle w:val="a3"/>
        <w:numPr>
          <w:ilvl w:val="0"/>
          <w:numId w:val="82"/>
        </w:numPr>
        <w:ind w:left="641" w:hanging="357"/>
        <w:rPr>
          <w:rFonts w:hint="cs"/>
          <w:rtl/>
        </w:rPr>
      </w:pPr>
      <w:r>
        <w:rPr>
          <w:rFonts w:hint="cs"/>
          <w:rtl/>
        </w:rPr>
        <w:t>زن.</w:t>
      </w:r>
    </w:p>
    <w:p w:rsidR="007D6EC9" w:rsidRDefault="007D6EC9" w:rsidP="005E6881">
      <w:pPr>
        <w:pStyle w:val="a3"/>
        <w:numPr>
          <w:ilvl w:val="0"/>
          <w:numId w:val="82"/>
        </w:numPr>
        <w:ind w:left="641" w:hanging="357"/>
        <w:rPr>
          <w:rFonts w:hint="cs"/>
          <w:rtl/>
        </w:rPr>
      </w:pPr>
      <w:r>
        <w:rPr>
          <w:rFonts w:hint="cs"/>
          <w:rtl/>
        </w:rPr>
        <w:t>برده.</w:t>
      </w:r>
    </w:p>
    <w:p w:rsidR="007D6EC9" w:rsidRDefault="007D6EC9" w:rsidP="005E6881">
      <w:pPr>
        <w:pStyle w:val="a3"/>
        <w:numPr>
          <w:ilvl w:val="0"/>
          <w:numId w:val="82"/>
        </w:numPr>
        <w:ind w:left="641" w:hanging="357"/>
        <w:rPr>
          <w:rFonts w:hint="cs"/>
          <w:rtl/>
        </w:rPr>
      </w:pPr>
      <w:r>
        <w:rPr>
          <w:rFonts w:hint="cs"/>
          <w:rtl/>
        </w:rPr>
        <w:t>کودک.</w:t>
      </w:r>
    </w:p>
    <w:p w:rsidR="00CD40F7" w:rsidRDefault="007D6EC9" w:rsidP="005E6881">
      <w:pPr>
        <w:pStyle w:val="a3"/>
        <w:numPr>
          <w:ilvl w:val="0"/>
          <w:numId w:val="82"/>
        </w:numPr>
        <w:ind w:left="641" w:hanging="357"/>
        <w:rPr>
          <w:rFonts w:hint="cs"/>
          <w:rtl/>
        </w:rPr>
      </w:pPr>
      <w:r>
        <w:rPr>
          <w:rFonts w:hint="cs"/>
          <w:rtl/>
        </w:rPr>
        <w:t>مریض.</w:t>
      </w:r>
    </w:p>
    <w:p w:rsidR="007D6EC9" w:rsidRDefault="0006070E" w:rsidP="00AF5F6D">
      <w:pPr>
        <w:pStyle w:val="a3"/>
        <w:rPr>
          <w:rFonts w:hint="cs"/>
          <w:rtl/>
        </w:rPr>
      </w:pPr>
      <w:r>
        <w:rPr>
          <w:rFonts w:hint="cs"/>
          <w:rtl/>
        </w:rPr>
        <w:t>جمعه بر این افراد واجب نبوده و تنها نماز ظهر بر آنان واجب است به استثنای کودکی که هنوز به سن تکلیف نرسیده است و هر کدام از این چهار گروه نماز جمعه را بخواند صحیح بوده و فریض</w:t>
      </w:r>
      <w:r w:rsidR="00AF5F6D">
        <w:rPr>
          <w:rFonts w:hint="cs"/>
          <w:rtl/>
        </w:rPr>
        <w:t>ۀ</w:t>
      </w:r>
      <w:r>
        <w:rPr>
          <w:rFonts w:hint="cs"/>
          <w:rtl/>
        </w:rPr>
        <w:t xml:space="preserve"> ظهر از وی ساقط می</w:t>
      </w:r>
      <w:r>
        <w:rPr>
          <w:rFonts w:hint="eastAsia"/>
          <w:rtl/>
        </w:rPr>
        <w:t>‌</w:t>
      </w:r>
      <w:r>
        <w:rPr>
          <w:rFonts w:hint="cs"/>
          <w:rtl/>
        </w:rPr>
        <w:t>شود.</w:t>
      </w:r>
    </w:p>
    <w:p w:rsidR="00A15684" w:rsidRDefault="00A15684" w:rsidP="00431DA3">
      <w:pPr>
        <w:pStyle w:val="a3"/>
        <w:rPr>
          <w:rFonts w:hint="cs"/>
          <w:rtl/>
        </w:rPr>
      </w:pPr>
      <w:r>
        <w:rPr>
          <w:rFonts w:hint="cs"/>
          <w:rtl/>
        </w:rPr>
        <w:t>زنان در زمان رسول‌خدا</w:t>
      </w:r>
      <w:r>
        <w:rPr>
          <w:rFonts w:cs="CTraditional Arabic" w:hint="cs"/>
          <w:sz w:val="26"/>
          <w:szCs w:val="26"/>
          <w:rtl/>
        </w:rPr>
        <w:t>ص</w:t>
      </w:r>
      <w:r>
        <w:rPr>
          <w:rFonts w:hint="cs"/>
          <w:rtl/>
        </w:rPr>
        <w:t xml:space="preserve"> در مسجد حاضر شده و نماز جماعت و جمعه را با وی برگزار می‌کردند و هرگاه خواهر مسلمان خواست در نماز‌های جماعت و جمعه شرکت کند برای او سنت است غسل نموده و لباس تمیز و خوشبو بپوشد. و اگر هم حاضر نشود مکلف نیست.</w:t>
      </w:r>
    </w:p>
    <w:p w:rsidR="00431DA3" w:rsidRDefault="00431DA3" w:rsidP="00431DA3">
      <w:pPr>
        <w:pStyle w:val="a3"/>
        <w:rPr>
          <w:rtl/>
        </w:rPr>
        <w:sectPr w:rsidR="00431DA3" w:rsidSect="0090654D">
          <w:headerReference w:type="default" r:id="rId26"/>
          <w:footnotePr>
            <w:numRestart w:val="eachPage"/>
          </w:footnotePr>
          <w:type w:val="oddPage"/>
          <w:pgSz w:w="9356" w:h="13608" w:code="9"/>
          <w:pgMar w:top="1021" w:right="851" w:bottom="737" w:left="851" w:header="454" w:footer="0" w:gutter="0"/>
          <w:cols w:space="708"/>
          <w:titlePg/>
          <w:bidi/>
          <w:rtlGutter/>
          <w:docGrid w:linePitch="360"/>
        </w:sectPr>
      </w:pPr>
    </w:p>
    <w:p w:rsidR="00180893" w:rsidRDefault="00180893" w:rsidP="00180893">
      <w:pPr>
        <w:pStyle w:val="a"/>
        <w:rPr>
          <w:rFonts w:hint="cs"/>
          <w:rtl/>
        </w:rPr>
      </w:pPr>
      <w:bookmarkStart w:id="865" w:name="_Toc340599290"/>
      <w:bookmarkStart w:id="866" w:name="_Toc408538765"/>
      <w:r>
        <w:rPr>
          <w:rFonts w:hint="cs"/>
          <w:rtl/>
        </w:rPr>
        <w:lastRenderedPageBreak/>
        <w:t>امامت و قصر نماز</w:t>
      </w:r>
      <w:bookmarkEnd w:id="865"/>
      <w:bookmarkEnd w:id="866"/>
    </w:p>
    <w:p w:rsidR="00B972E8" w:rsidRPr="00B101BB" w:rsidRDefault="00377CF7" w:rsidP="00180893">
      <w:pPr>
        <w:pStyle w:val="Heading1"/>
        <w:bidi/>
        <w:rPr>
          <w:rFonts w:hint="cs"/>
          <w:rtl/>
          <w:lang w:bidi="fa-IR"/>
        </w:rPr>
      </w:pPr>
      <w:bookmarkStart w:id="867" w:name="_Toc262411723"/>
      <w:bookmarkStart w:id="868" w:name="_Toc340599291"/>
      <w:bookmarkStart w:id="869" w:name="_Toc408538766"/>
      <w:r>
        <w:rPr>
          <w:rFonts w:hint="cs"/>
          <w:rtl/>
          <w:lang w:bidi="fa-IR"/>
        </w:rPr>
        <w:t>1-</w:t>
      </w:r>
      <w:r w:rsidR="001F04D2" w:rsidRPr="00B101BB">
        <w:rPr>
          <w:rFonts w:hint="cs"/>
          <w:rtl/>
          <w:lang w:bidi="fa-IR"/>
        </w:rPr>
        <w:t xml:space="preserve"> امامت مرد برای مردان و زنان</w:t>
      </w:r>
      <w:bookmarkEnd w:id="867"/>
      <w:bookmarkEnd w:id="868"/>
      <w:bookmarkEnd w:id="869"/>
    </w:p>
    <w:p w:rsidR="001F04D2" w:rsidRDefault="00B972E8" w:rsidP="00431DA3">
      <w:pPr>
        <w:pStyle w:val="a3"/>
        <w:rPr>
          <w:rFonts w:hint="cs"/>
          <w:rtl/>
        </w:rPr>
      </w:pPr>
      <w:r>
        <w:rPr>
          <w:rFonts w:hint="cs"/>
          <w:rtl/>
        </w:rPr>
        <w:t>انس</w:t>
      </w:r>
      <w:r>
        <w:rPr>
          <w:rFonts w:cs="CTraditional Arabic" w:hint="cs"/>
          <w:sz w:val="26"/>
          <w:szCs w:val="26"/>
          <w:rtl/>
        </w:rPr>
        <w:t>س</w:t>
      </w:r>
      <w:r w:rsidR="007C5DAA">
        <w:rPr>
          <w:rFonts w:hint="cs"/>
          <w:rtl/>
        </w:rPr>
        <w:t xml:space="preserve"> گوید: </w:t>
      </w:r>
      <w:r w:rsidR="007C5DAA">
        <w:rPr>
          <w:rFonts w:cs="Traditional Arabic" w:hint="cs"/>
          <w:rtl/>
        </w:rPr>
        <w:t>«</w:t>
      </w:r>
      <w:r>
        <w:rPr>
          <w:rFonts w:hint="cs"/>
          <w:rtl/>
        </w:rPr>
        <w:t>رسول‌خدا</w:t>
      </w:r>
      <w:r>
        <w:rPr>
          <w:rFonts w:cs="CTraditional Arabic" w:hint="cs"/>
          <w:sz w:val="26"/>
          <w:szCs w:val="26"/>
          <w:rtl/>
        </w:rPr>
        <w:t>ص</w:t>
      </w:r>
      <w:r>
        <w:rPr>
          <w:rFonts w:hint="cs"/>
          <w:rtl/>
        </w:rPr>
        <w:t xml:space="preserve"> نماز را به امامت برای من و مادرم و خاله‌ام برگزار کرد و من را در طرف راست خودش و مادرم و خاله‌ای را پشت ما قرار داد</w:t>
      </w:r>
      <w:r w:rsidR="007C5DAA">
        <w:rPr>
          <w:rFonts w:cs="Traditional Arabic" w:hint="cs"/>
          <w:rtl/>
        </w:rPr>
        <w:t>»</w:t>
      </w:r>
      <w:r w:rsidR="007C5DAA">
        <w:rPr>
          <w:rFonts w:hint="cs"/>
          <w:rtl/>
        </w:rPr>
        <w:t>.</w:t>
      </w:r>
      <w:r w:rsidR="00431DA3">
        <w:rPr>
          <w:rFonts w:hint="cs"/>
          <w:rtl/>
        </w:rPr>
        <w:t xml:space="preserve"> </w:t>
      </w:r>
      <w:r>
        <w:rPr>
          <w:rFonts w:hint="cs"/>
          <w:rtl/>
        </w:rPr>
        <w:t>(روایت از احمد و مسلم و ابوداود)</w:t>
      </w:r>
      <w:r w:rsidR="007C5DAA">
        <w:rPr>
          <w:rFonts w:hint="cs"/>
          <w:rtl/>
        </w:rPr>
        <w:t>.</w:t>
      </w:r>
    </w:p>
    <w:p w:rsidR="00B972E8" w:rsidRDefault="00F60423" w:rsidP="00431DA3">
      <w:pPr>
        <w:pStyle w:val="a3"/>
        <w:rPr>
          <w:rFonts w:hint="cs"/>
          <w:rtl/>
        </w:rPr>
      </w:pPr>
      <w:r>
        <w:rPr>
          <w:rFonts w:hint="cs"/>
          <w:rtl/>
        </w:rPr>
        <w:t>همچنین گوید: (مادربزرگم به نام ملیکه رسول‌خدا</w:t>
      </w:r>
      <w:r>
        <w:rPr>
          <w:rFonts w:cs="CTraditional Arabic" w:hint="cs"/>
          <w:sz w:val="26"/>
          <w:szCs w:val="26"/>
          <w:rtl/>
        </w:rPr>
        <w:t>ص</w:t>
      </w:r>
      <w:r>
        <w:rPr>
          <w:rFonts w:hint="cs"/>
          <w:rtl/>
        </w:rPr>
        <w:t xml:space="preserve"> را برای صرف غذا دعوت کرد، غذا را که تناول کرد فرمود: به پا خیزید تا برای شما نماز بخوانم. بلند شدم حصیری را که بر اثر استفاده زیاد رنگ آن سیاه گشته بود بعد از پاشیدن مقداری آب بر آن، آوردم و رسول‌خدا</w:t>
      </w:r>
      <w:r>
        <w:rPr>
          <w:rFonts w:cs="CTraditional Arabic" w:hint="cs"/>
          <w:sz w:val="26"/>
          <w:szCs w:val="26"/>
          <w:rtl/>
        </w:rPr>
        <w:t>ص</w:t>
      </w:r>
      <w:r>
        <w:rPr>
          <w:rFonts w:hint="cs"/>
          <w:rtl/>
        </w:rPr>
        <w:t xml:space="preserve"> بر آن ایستاد من با یتیمی پشت سر او ایستاده و مادربزرگم پشت سر ما ایستاد، رسول‌خدا</w:t>
      </w:r>
      <w:r>
        <w:rPr>
          <w:rFonts w:cs="CTraditional Arabic" w:hint="cs"/>
          <w:sz w:val="26"/>
          <w:szCs w:val="26"/>
          <w:rtl/>
        </w:rPr>
        <w:t>ص</w:t>
      </w:r>
      <w:r>
        <w:rPr>
          <w:rFonts w:hint="cs"/>
          <w:rtl/>
        </w:rPr>
        <w:t xml:space="preserve"> دو رکعت نماز را برای ما به امامت خواند و رفت</w:t>
      </w:r>
      <w:r w:rsidR="007C5DAA">
        <w:rPr>
          <w:rFonts w:cs="Traditional Arabic" w:hint="cs"/>
          <w:rtl/>
        </w:rPr>
        <w:t>»</w:t>
      </w:r>
      <w:r w:rsidR="007C5DAA">
        <w:rPr>
          <w:rFonts w:hint="cs"/>
          <w:rtl/>
        </w:rPr>
        <w:t>.</w:t>
      </w:r>
      <w:r w:rsidR="00431DA3">
        <w:rPr>
          <w:rFonts w:hint="cs"/>
          <w:rtl/>
        </w:rPr>
        <w:t xml:space="preserve"> </w:t>
      </w:r>
      <w:r>
        <w:rPr>
          <w:rFonts w:hint="cs"/>
          <w:rtl/>
        </w:rPr>
        <w:t>(روایت از جماعت به غیر از ابن‌ماجه)</w:t>
      </w:r>
      <w:r w:rsidR="007C5DAA">
        <w:rPr>
          <w:rFonts w:hint="cs"/>
          <w:rtl/>
        </w:rPr>
        <w:t>.</w:t>
      </w:r>
    </w:p>
    <w:p w:rsidR="00F60423" w:rsidRDefault="00DB3665" w:rsidP="00431DA3">
      <w:pPr>
        <w:pStyle w:val="a3"/>
        <w:rPr>
          <w:rFonts w:hint="cs"/>
          <w:rtl/>
        </w:rPr>
      </w:pPr>
      <w:r>
        <w:rPr>
          <w:rFonts w:hint="cs"/>
          <w:rtl/>
        </w:rPr>
        <w:t>بنابراین، هرگاه زن پشت سر مردی نماز بخواند نباید در طرف راست او بایستد بلکه باید پشت سر او بایستد.</w:t>
      </w:r>
    </w:p>
    <w:p w:rsidR="00DB3665" w:rsidRDefault="00DB3665" w:rsidP="00431DA3">
      <w:pPr>
        <w:pStyle w:val="a3"/>
        <w:rPr>
          <w:rFonts w:hint="cs"/>
          <w:rtl/>
        </w:rPr>
      </w:pPr>
      <w:r>
        <w:rPr>
          <w:rFonts w:hint="cs"/>
          <w:rtl/>
        </w:rPr>
        <w:t>اگر زنان در جماعت شرکت کردند باید مردان در صف اول و نوجوانان در صف دوم و زنان در صف آخر قرار گیرند، به دلی</w:t>
      </w:r>
      <w:r w:rsidR="007C5DAA">
        <w:rPr>
          <w:rFonts w:hint="cs"/>
          <w:rtl/>
        </w:rPr>
        <w:t xml:space="preserve">ل حدیث ابی‌مالک اشعری که گوید: </w:t>
      </w:r>
      <w:r w:rsidR="007C5DAA">
        <w:rPr>
          <w:rFonts w:cs="Traditional Arabic" w:hint="cs"/>
          <w:rtl/>
        </w:rPr>
        <w:t>«</w:t>
      </w:r>
      <w:r>
        <w:rPr>
          <w:rFonts w:hint="cs"/>
          <w:rtl/>
        </w:rPr>
        <w:t>رسول خدا</w:t>
      </w:r>
      <w:r>
        <w:rPr>
          <w:rFonts w:cs="CTraditional Arabic" w:hint="cs"/>
          <w:sz w:val="26"/>
          <w:szCs w:val="26"/>
          <w:rtl/>
        </w:rPr>
        <w:t>ص</w:t>
      </w:r>
      <w:r>
        <w:rPr>
          <w:rFonts w:hint="cs"/>
          <w:rtl/>
        </w:rPr>
        <w:t xml:space="preserve"> قرائت را در نماز چهار رکعتی به یک اندازه رعایت می‌کرد ولی رکعت اول را مقداری طول می‌داد تا مردم به نماز برسند مردان را قبل از کودکان و نوجوانان و آنان را قبل از زنان قرار می‌داد</w:t>
      </w:r>
      <w:r w:rsidR="007C5DAA">
        <w:rPr>
          <w:rFonts w:cs="Traditional Arabic" w:hint="cs"/>
          <w:rtl/>
        </w:rPr>
        <w:t>»</w:t>
      </w:r>
      <w:r w:rsidR="007C5DAA">
        <w:rPr>
          <w:rFonts w:hint="cs"/>
          <w:rtl/>
        </w:rPr>
        <w:t>.</w:t>
      </w:r>
    </w:p>
    <w:p w:rsidR="00297725" w:rsidRPr="00B101BB" w:rsidRDefault="00377CF7" w:rsidP="00B101BB">
      <w:pPr>
        <w:pStyle w:val="Heading1"/>
        <w:bidi/>
        <w:rPr>
          <w:rFonts w:hint="cs"/>
          <w:rtl/>
        </w:rPr>
      </w:pPr>
      <w:bookmarkStart w:id="870" w:name="_Toc262411724"/>
      <w:bookmarkStart w:id="871" w:name="_Toc340599292"/>
      <w:bookmarkStart w:id="872" w:name="_Toc408538767"/>
      <w:r>
        <w:rPr>
          <w:rFonts w:hint="cs"/>
          <w:rtl/>
        </w:rPr>
        <w:t>2-</w:t>
      </w:r>
      <w:r w:rsidR="00297725" w:rsidRPr="00B101BB">
        <w:rPr>
          <w:rFonts w:hint="cs"/>
          <w:rtl/>
        </w:rPr>
        <w:t xml:space="preserve"> امامت مرد فقط برای زنان</w:t>
      </w:r>
      <w:bookmarkEnd w:id="870"/>
      <w:bookmarkEnd w:id="871"/>
      <w:bookmarkEnd w:id="872"/>
    </w:p>
    <w:p w:rsidR="004E37EB" w:rsidRDefault="00FC01A1" w:rsidP="00431DA3">
      <w:pPr>
        <w:pStyle w:val="a3"/>
        <w:rPr>
          <w:rFonts w:hint="cs"/>
          <w:rtl/>
        </w:rPr>
      </w:pPr>
      <w:r>
        <w:rPr>
          <w:rFonts w:hint="cs"/>
          <w:rtl/>
        </w:rPr>
        <w:t>ابی‌بن‌کعب به محضر رسول‌خدا</w:t>
      </w:r>
      <w:r>
        <w:rPr>
          <w:rFonts w:cs="CTraditional Arabic" w:hint="cs"/>
          <w:sz w:val="26"/>
          <w:szCs w:val="26"/>
          <w:rtl/>
        </w:rPr>
        <w:t>ص</w:t>
      </w:r>
      <w:r>
        <w:rPr>
          <w:rFonts w:hint="cs"/>
          <w:rtl/>
        </w:rPr>
        <w:t xml:space="preserve"> آمد و گفت: ای‌رسول‌خ</w:t>
      </w:r>
      <w:r w:rsidR="007C5DAA">
        <w:rPr>
          <w:rFonts w:hint="cs"/>
          <w:rtl/>
        </w:rPr>
        <w:t xml:space="preserve">دا من امشب کاری کرده‌ام فرمود: </w:t>
      </w:r>
      <w:r w:rsidR="007C5DAA">
        <w:rPr>
          <w:rFonts w:cs="Traditional Arabic" w:hint="cs"/>
          <w:rtl/>
        </w:rPr>
        <w:t>«</w:t>
      </w:r>
      <w:r w:rsidR="007C5DAA">
        <w:rPr>
          <w:rFonts w:hint="cs"/>
          <w:rtl/>
        </w:rPr>
        <w:t>چه کردی؟</w:t>
      </w:r>
      <w:r w:rsidR="007C5DAA">
        <w:rPr>
          <w:rFonts w:cs="Traditional Arabic" w:hint="cs"/>
          <w:rtl/>
        </w:rPr>
        <w:t>»</w:t>
      </w:r>
      <w:r>
        <w:rPr>
          <w:rFonts w:hint="cs"/>
          <w:rtl/>
        </w:rPr>
        <w:t xml:space="preserve"> گفت: زنان در منزل من بودند به من گفتند: تو می‌توانی قرآن </w:t>
      </w:r>
      <w:r w:rsidR="004E37EB">
        <w:rPr>
          <w:rFonts w:hint="cs"/>
          <w:rtl/>
        </w:rPr>
        <w:t>بخوانی و ما نمی‌توانیم پس برای ما امامت کن. من هم هشت رکعت را با وتر برای آنان به امامت خواندم. رسول‌خدا</w:t>
      </w:r>
      <w:r w:rsidR="004E37EB">
        <w:rPr>
          <w:rFonts w:cs="CTraditional Arabic" w:hint="cs"/>
          <w:sz w:val="26"/>
          <w:szCs w:val="26"/>
          <w:rtl/>
        </w:rPr>
        <w:t>ص</w:t>
      </w:r>
      <w:r w:rsidR="004E37EB">
        <w:rPr>
          <w:rFonts w:hint="cs"/>
          <w:rtl/>
        </w:rPr>
        <w:t xml:space="preserve"> چیزی نفرمود. راوی گوید: سکوت او را</w:t>
      </w:r>
      <w:r w:rsidR="001F0B21">
        <w:rPr>
          <w:rFonts w:hint="cs"/>
          <w:rtl/>
        </w:rPr>
        <w:t xml:space="preserve"> نشانۀ </w:t>
      </w:r>
      <w:r w:rsidR="004E37EB">
        <w:rPr>
          <w:rFonts w:hint="cs"/>
          <w:rtl/>
        </w:rPr>
        <w:t>رضایت دانستیم.</w:t>
      </w:r>
      <w:r w:rsidR="00431DA3">
        <w:rPr>
          <w:rFonts w:hint="cs"/>
          <w:rtl/>
        </w:rPr>
        <w:t xml:space="preserve"> </w:t>
      </w:r>
      <w:r w:rsidR="004E37EB">
        <w:rPr>
          <w:rFonts w:hint="cs"/>
          <w:rtl/>
        </w:rPr>
        <w:t>(روایت از ابویعلی و طبرانی)</w:t>
      </w:r>
      <w:r w:rsidR="007C5DAA">
        <w:rPr>
          <w:rFonts w:hint="cs"/>
          <w:rtl/>
        </w:rPr>
        <w:t>.</w:t>
      </w:r>
    </w:p>
    <w:p w:rsidR="00780455" w:rsidRDefault="00780455" w:rsidP="00431DA3">
      <w:pPr>
        <w:pStyle w:val="a3"/>
        <w:rPr>
          <w:rFonts w:hint="cs"/>
          <w:rtl/>
        </w:rPr>
      </w:pPr>
      <w:r>
        <w:rPr>
          <w:rFonts w:hint="cs"/>
          <w:rtl/>
        </w:rPr>
        <w:t>بهترین صفوف زنان آخر آن است:</w:t>
      </w:r>
    </w:p>
    <w:p w:rsidR="00780455" w:rsidRDefault="00780455" w:rsidP="00431DA3">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7C5DAA">
        <w:rPr>
          <w:rFonts w:hint="cs"/>
          <w:rtl/>
        </w:rPr>
        <w:t xml:space="preserve"> فرمود: </w:t>
      </w:r>
      <w:r w:rsidR="007C5DAA">
        <w:rPr>
          <w:rFonts w:cs="Traditional Arabic" w:hint="cs"/>
          <w:rtl/>
        </w:rPr>
        <w:t>«</w:t>
      </w:r>
      <w:r>
        <w:rPr>
          <w:rFonts w:hint="cs"/>
          <w:rtl/>
        </w:rPr>
        <w:t>بهترین صفوف مردان صف اول و بدترین آنان صف آخر و بهترین صفوف زنان صف آخر و بدترین آنان صف اول است</w:t>
      </w:r>
      <w:r w:rsidR="007C5DAA">
        <w:rPr>
          <w:rFonts w:cs="Traditional Arabic" w:hint="cs"/>
          <w:rtl/>
        </w:rPr>
        <w:t>»</w:t>
      </w:r>
      <w:r w:rsidR="007C5DAA">
        <w:rPr>
          <w:rFonts w:hint="cs"/>
          <w:rtl/>
        </w:rPr>
        <w:t>.</w:t>
      </w:r>
    </w:p>
    <w:p w:rsidR="006D375B" w:rsidRPr="006D375B" w:rsidRDefault="00377CF7" w:rsidP="006D375B">
      <w:pPr>
        <w:pStyle w:val="Heading1"/>
        <w:bidi/>
        <w:rPr>
          <w:rFonts w:cs="B Lotus" w:hint="cs"/>
          <w:rtl/>
          <w:lang w:bidi="fa-IR"/>
        </w:rPr>
      </w:pPr>
      <w:bookmarkStart w:id="873" w:name="_Toc262411725"/>
      <w:bookmarkStart w:id="874" w:name="_Toc340599293"/>
      <w:bookmarkStart w:id="875" w:name="_Toc408538768"/>
      <w:r>
        <w:rPr>
          <w:rFonts w:hint="cs"/>
          <w:rtl/>
          <w:lang w:bidi="fa-IR"/>
        </w:rPr>
        <w:lastRenderedPageBreak/>
        <w:t>3-</w:t>
      </w:r>
      <w:r w:rsidR="006D375B">
        <w:rPr>
          <w:rFonts w:hint="cs"/>
          <w:rtl/>
          <w:lang w:bidi="fa-IR"/>
        </w:rPr>
        <w:t xml:space="preserve"> امامت زن برای زنان</w:t>
      </w:r>
      <w:bookmarkEnd w:id="873"/>
      <w:bookmarkEnd w:id="874"/>
      <w:bookmarkEnd w:id="875"/>
    </w:p>
    <w:p w:rsidR="00DB3665" w:rsidRDefault="00AF6849" w:rsidP="00431DA3">
      <w:pPr>
        <w:pStyle w:val="a3"/>
        <w:rPr>
          <w:rFonts w:hint="cs"/>
          <w:rtl/>
        </w:rPr>
      </w:pPr>
      <w:r>
        <w:rPr>
          <w:rFonts w:hint="cs"/>
          <w:rtl/>
        </w:rPr>
        <w:t>مستحب است زن برای زنان دیگر امامت کند، به دلیل حدیث عایشه</w:t>
      </w:r>
      <w:r w:rsidR="007C5DAA">
        <w:rPr>
          <w:rFonts w:hint="cs"/>
          <w:rtl/>
        </w:rPr>
        <w:t xml:space="preserve"> </w:t>
      </w:r>
      <w:r w:rsidR="007C5DAA">
        <w:rPr>
          <w:rFonts w:cs="CTraditional Arabic" w:hint="cs"/>
          <w:rtl/>
        </w:rPr>
        <w:t>ل</w:t>
      </w:r>
      <w:r>
        <w:rPr>
          <w:rFonts w:hint="cs"/>
          <w:rtl/>
        </w:rPr>
        <w:t xml:space="preserve"> که او برای زنان امامت می‌کرد و در وسط صف می‌ایستاد، و ام سلمه</w:t>
      </w:r>
      <w:r w:rsidR="007C5DAA">
        <w:rPr>
          <w:rFonts w:hint="cs"/>
          <w:rtl/>
        </w:rPr>
        <w:t xml:space="preserve"> </w:t>
      </w:r>
      <w:r w:rsidR="007C5DAA">
        <w:rPr>
          <w:rFonts w:cs="CTraditional Arabic" w:hint="cs"/>
          <w:rtl/>
        </w:rPr>
        <w:t>ل</w:t>
      </w:r>
      <w:r>
        <w:rPr>
          <w:rFonts w:hint="cs"/>
          <w:rtl/>
        </w:rPr>
        <w:t xml:space="preserve"> نیز این کار را کرده است، و رسول‌خدا</w:t>
      </w:r>
      <w:r>
        <w:rPr>
          <w:rFonts w:cs="CTraditional Arabic" w:hint="cs"/>
          <w:sz w:val="26"/>
          <w:szCs w:val="26"/>
          <w:rtl/>
        </w:rPr>
        <w:t>ص</w:t>
      </w:r>
      <w:r>
        <w:rPr>
          <w:rFonts w:hint="cs"/>
          <w:rtl/>
        </w:rPr>
        <w:t xml:space="preserve"> برای ام ورقه مؤذنی تعیین کرد و به ام ورقه فرمود در نمازهای فرض برای اعضای خانواده‌اش امامت کند.</w:t>
      </w:r>
    </w:p>
    <w:p w:rsidR="00162140" w:rsidRPr="006D375B" w:rsidRDefault="00377CF7" w:rsidP="00162140">
      <w:pPr>
        <w:pStyle w:val="Heading1"/>
        <w:bidi/>
        <w:rPr>
          <w:rFonts w:cs="B Lotus" w:hint="cs"/>
          <w:rtl/>
          <w:lang w:bidi="fa-IR"/>
        </w:rPr>
      </w:pPr>
      <w:bookmarkStart w:id="876" w:name="_Toc262411726"/>
      <w:bookmarkStart w:id="877" w:name="_Toc340599294"/>
      <w:bookmarkStart w:id="878" w:name="_Toc408538769"/>
      <w:r>
        <w:rPr>
          <w:rFonts w:hint="cs"/>
          <w:rtl/>
          <w:lang w:bidi="fa-IR"/>
        </w:rPr>
        <w:t>4-</w:t>
      </w:r>
      <w:r w:rsidR="00162140">
        <w:rPr>
          <w:rFonts w:hint="cs"/>
          <w:rtl/>
          <w:lang w:bidi="fa-IR"/>
        </w:rPr>
        <w:t xml:space="preserve"> نماز زنان در مسجد</w:t>
      </w:r>
      <w:bookmarkEnd w:id="876"/>
      <w:bookmarkEnd w:id="877"/>
      <w:bookmarkEnd w:id="878"/>
    </w:p>
    <w:p w:rsidR="00AF6849" w:rsidRDefault="00677A7D" w:rsidP="00431DA3">
      <w:pPr>
        <w:pStyle w:val="a3"/>
        <w:rPr>
          <w:rFonts w:hint="cs"/>
          <w:rtl/>
        </w:rPr>
      </w:pPr>
      <w:r>
        <w:rPr>
          <w:rFonts w:hint="cs"/>
          <w:rtl/>
        </w:rPr>
        <w:t>رفتن زنان به مسجد برای شرکت در نماز جماعت جایز است به شرط این که از وسایلی که باعث برانگیختن شهوت می‌شود مانند لباس زیبا و استعمال عطر و غیره اجتناب نمایند.</w:t>
      </w:r>
    </w:p>
    <w:p w:rsidR="00677A7D" w:rsidRDefault="00677A7D" w:rsidP="00431DA3">
      <w:pPr>
        <w:pStyle w:val="a3"/>
        <w:rPr>
          <w:rFonts w:hint="cs"/>
          <w:rtl/>
        </w:rPr>
      </w:pPr>
      <w:r>
        <w:rPr>
          <w:rFonts w:hint="cs"/>
          <w:rtl/>
        </w:rPr>
        <w:t>ابن</w:t>
      </w:r>
      <w:r>
        <w:rPr>
          <w:rFonts w:hint="eastAsia"/>
          <w:rtl/>
        </w:rPr>
        <w:t>‌</w:t>
      </w:r>
      <w:r>
        <w:rPr>
          <w:rFonts w:hint="cs"/>
          <w:rtl/>
        </w:rPr>
        <w:t>عمر</w:t>
      </w:r>
      <w:r w:rsidR="007C5DAA">
        <w:rPr>
          <w:rFonts w:hint="cs"/>
          <w:rtl/>
        </w:rPr>
        <w:t xml:space="preserve"> </w:t>
      </w:r>
      <w:r w:rsidR="007C5DAA">
        <w:rPr>
          <w:rFonts w:cs="CTraditional Arabic" w:hint="cs"/>
          <w:sz w:val="26"/>
          <w:szCs w:val="26"/>
          <w:rtl/>
        </w:rPr>
        <w:t>ب</w:t>
      </w:r>
      <w:r>
        <w:rPr>
          <w:rFonts w:hint="cs"/>
          <w:rtl/>
        </w:rPr>
        <w:t xml:space="preserve"> گوید: رسول‌خدا</w:t>
      </w:r>
      <w:r>
        <w:rPr>
          <w:rFonts w:cs="CTraditional Arabic" w:hint="cs"/>
          <w:sz w:val="26"/>
          <w:szCs w:val="26"/>
          <w:rtl/>
        </w:rPr>
        <w:t>ص</w:t>
      </w:r>
      <w:r>
        <w:rPr>
          <w:rFonts w:hint="cs"/>
          <w:rtl/>
        </w:rPr>
        <w:t xml:space="preserve"> فرمود</w:t>
      </w:r>
      <w:r w:rsidR="007C5DAA">
        <w:rPr>
          <w:rFonts w:hint="cs"/>
          <w:rtl/>
        </w:rPr>
        <w:t xml:space="preserve">: </w:t>
      </w:r>
      <w:r w:rsidR="007C5DAA">
        <w:rPr>
          <w:rFonts w:cs="Traditional Arabic" w:hint="cs"/>
          <w:rtl/>
        </w:rPr>
        <w:t>«</w:t>
      </w:r>
      <w:r>
        <w:rPr>
          <w:rFonts w:hint="cs"/>
          <w:rtl/>
        </w:rPr>
        <w:t>مانع رفتن زنان به مسجد نشوید هر چند خانه‌هایشان برای آنان بهتر است</w:t>
      </w:r>
      <w:r w:rsidR="007C5DAA">
        <w:rPr>
          <w:rFonts w:cs="Traditional Arabic" w:hint="cs"/>
          <w:rtl/>
        </w:rPr>
        <w:t>»</w:t>
      </w:r>
      <w:r w:rsidR="007C5DAA">
        <w:rPr>
          <w:rFonts w:hint="cs"/>
          <w:rtl/>
        </w:rPr>
        <w:t>.</w:t>
      </w:r>
      <w:r w:rsidR="00431DA3">
        <w:rPr>
          <w:rFonts w:hint="cs"/>
          <w:rtl/>
        </w:rPr>
        <w:t xml:space="preserve"> </w:t>
      </w:r>
      <w:r>
        <w:rPr>
          <w:rFonts w:hint="cs"/>
          <w:rtl/>
        </w:rPr>
        <w:t>(روایت از احمد و ابوداود)</w:t>
      </w:r>
      <w:r w:rsidR="007C5DAA">
        <w:rPr>
          <w:rFonts w:hint="cs"/>
          <w:rtl/>
        </w:rPr>
        <w:t>.</w:t>
      </w:r>
    </w:p>
    <w:p w:rsidR="00677A7D" w:rsidRDefault="008C3FCA" w:rsidP="00431DA3">
      <w:pPr>
        <w:pStyle w:val="a3"/>
        <w:rPr>
          <w:rFonts w:hint="cs"/>
          <w:rtl/>
        </w:rPr>
      </w:pPr>
      <w:r>
        <w:rPr>
          <w:rFonts w:hint="cs"/>
          <w:rtl/>
        </w:rPr>
        <w:t>ابوهریره</w:t>
      </w:r>
      <w:r w:rsidR="007C5DAA">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7C5DAA">
        <w:rPr>
          <w:rFonts w:hint="cs"/>
          <w:rtl/>
        </w:rPr>
        <w:t xml:space="preserve"> فرمود: </w:t>
      </w:r>
      <w:r w:rsidR="007C5DAA">
        <w:rPr>
          <w:rFonts w:cs="Traditional Arabic" w:hint="cs"/>
          <w:rtl/>
        </w:rPr>
        <w:t>«</w:t>
      </w:r>
      <w:r>
        <w:rPr>
          <w:rFonts w:hint="cs"/>
          <w:rtl/>
        </w:rPr>
        <w:t>زنان را از رفتن به مساجد منع نکنید ولی باید از معطر کردن خود، خودداری نمایند</w:t>
      </w:r>
      <w:r w:rsidR="007C5DAA">
        <w:rPr>
          <w:rFonts w:cs="Traditional Arabic" w:hint="cs"/>
          <w:rtl/>
        </w:rPr>
        <w:t>»</w:t>
      </w:r>
      <w:r w:rsidR="007C5DAA">
        <w:rPr>
          <w:rFonts w:hint="cs"/>
          <w:rtl/>
        </w:rPr>
        <w:t>.</w:t>
      </w:r>
      <w:r w:rsidR="00431DA3">
        <w:rPr>
          <w:rFonts w:hint="cs"/>
          <w:rtl/>
        </w:rPr>
        <w:t xml:space="preserve"> </w:t>
      </w:r>
      <w:r>
        <w:rPr>
          <w:rFonts w:hint="cs"/>
          <w:rtl/>
        </w:rPr>
        <w:t>(روایت از احمد و ابوداود)</w:t>
      </w:r>
      <w:r w:rsidR="007C5DAA">
        <w:rPr>
          <w:rFonts w:hint="cs"/>
          <w:rtl/>
        </w:rPr>
        <w:t>.</w:t>
      </w:r>
    </w:p>
    <w:p w:rsidR="008C3FCA" w:rsidRDefault="00D13416" w:rsidP="00431DA3">
      <w:pPr>
        <w:pStyle w:val="a3"/>
        <w:rPr>
          <w:rFonts w:hint="cs"/>
          <w:rtl/>
        </w:rPr>
      </w:pPr>
      <w:r>
        <w:rPr>
          <w:rFonts w:hint="cs"/>
          <w:rtl/>
        </w:rPr>
        <w:t>ابوهریره</w:t>
      </w:r>
      <w:r w:rsidR="007C5DAA">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7C5DAA">
        <w:rPr>
          <w:rFonts w:hint="cs"/>
          <w:rtl/>
        </w:rPr>
        <w:t xml:space="preserve"> فرمود: </w:t>
      </w:r>
      <w:r w:rsidR="007C5DAA">
        <w:rPr>
          <w:rFonts w:cs="Traditional Arabic" w:hint="cs"/>
          <w:rtl/>
        </w:rPr>
        <w:t>«</w:t>
      </w:r>
      <w:r>
        <w:rPr>
          <w:rFonts w:hint="cs"/>
          <w:rtl/>
        </w:rPr>
        <w:t>هر زنی بخور استعمال کند نباید با ما در نماز عشاء شرکت کند</w:t>
      </w:r>
      <w:r w:rsidR="007C5DAA">
        <w:rPr>
          <w:rFonts w:cs="Traditional Arabic" w:hint="cs"/>
          <w:rtl/>
        </w:rPr>
        <w:t>»</w:t>
      </w:r>
      <w:r>
        <w:rPr>
          <w:rFonts w:hint="cs"/>
          <w:rtl/>
        </w:rPr>
        <w:t>»</w:t>
      </w:r>
      <w:r w:rsidR="00431DA3">
        <w:rPr>
          <w:rFonts w:hint="cs"/>
          <w:rtl/>
        </w:rPr>
        <w:t xml:space="preserve"> </w:t>
      </w:r>
      <w:r>
        <w:rPr>
          <w:rFonts w:hint="cs"/>
          <w:rtl/>
        </w:rPr>
        <w:t>(روایت از مسلم و ابوداود و نسائی)</w:t>
      </w:r>
      <w:r w:rsidR="007C5DAA">
        <w:rPr>
          <w:rFonts w:hint="cs"/>
          <w:rtl/>
        </w:rPr>
        <w:t>.</w:t>
      </w:r>
    </w:p>
    <w:p w:rsidR="00D13416" w:rsidRDefault="00582E63" w:rsidP="00431DA3">
      <w:pPr>
        <w:pStyle w:val="a3"/>
        <w:rPr>
          <w:rFonts w:hint="cs"/>
          <w:rtl/>
        </w:rPr>
      </w:pPr>
      <w:r>
        <w:rPr>
          <w:rFonts w:hint="cs"/>
          <w:rtl/>
        </w:rPr>
        <w:t>ای خواهر مسلمانم</w:t>
      </w:r>
      <w:r w:rsidR="007C5DAA">
        <w:rPr>
          <w:rFonts w:hint="cs"/>
          <w:rtl/>
        </w:rPr>
        <w:t>،</w:t>
      </w:r>
      <w:r>
        <w:rPr>
          <w:rFonts w:hint="cs"/>
          <w:rtl/>
        </w:rPr>
        <w:t xml:space="preserve"> در صورت خوف فتنه بهتر آن است که در منزل خودت نماز بخوانی.</w:t>
      </w:r>
    </w:p>
    <w:p w:rsidR="00582E63" w:rsidRDefault="00582E63" w:rsidP="00431DA3">
      <w:pPr>
        <w:pStyle w:val="a3"/>
        <w:rPr>
          <w:rFonts w:hint="cs"/>
          <w:rtl/>
        </w:rPr>
      </w:pPr>
      <w:r>
        <w:rPr>
          <w:rFonts w:hint="cs"/>
          <w:rtl/>
        </w:rPr>
        <w:t>ام حمید ساعدیه گوید: به خدمت رسول‌خدا</w:t>
      </w:r>
      <w:r>
        <w:rPr>
          <w:rFonts w:cs="CTraditional Arabic" w:hint="cs"/>
          <w:sz w:val="26"/>
          <w:szCs w:val="26"/>
          <w:rtl/>
        </w:rPr>
        <w:t>ص</w:t>
      </w:r>
      <w:r w:rsidR="007C5DAA">
        <w:rPr>
          <w:rFonts w:hint="cs"/>
          <w:rtl/>
        </w:rPr>
        <w:t xml:space="preserve"> رفته</w:t>
      </w:r>
      <w:r>
        <w:rPr>
          <w:rFonts w:hint="cs"/>
          <w:rtl/>
        </w:rPr>
        <w:t xml:space="preserve"> عرض کردم: دوست دارم با تو نماز بخوانم، حضرت</w:t>
      </w:r>
      <w:r>
        <w:rPr>
          <w:rFonts w:cs="CTraditional Arabic" w:hint="cs"/>
          <w:sz w:val="26"/>
          <w:szCs w:val="26"/>
          <w:rtl/>
        </w:rPr>
        <w:t>ص</w:t>
      </w:r>
      <w:r w:rsidR="007C5DAA">
        <w:rPr>
          <w:rFonts w:hint="cs"/>
          <w:rtl/>
        </w:rPr>
        <w:t xml:space="preserve"> فرمود: </w:t>
      </w:r>
      <w:r w:rsidR="007C5DAA">
        <w:rPr>
          <w:rFonts w:cs="Traditional Arabic" w:hint="cs"/>
          <w:rtl/>
        </w:rPr>
        <w:t>«</w:t>
      </w:r>
      <w:r>
        <w:rPr>
          <w:rFonts w:hint="cs"/>
          <w:rtl/>
        </w:rPr>
        <w:t>بی‌گمان می‌دانم، ولی نماز تو در منزلت بهتر از نمازیست که در م</w:t>
      </w:r>
      <w:r w:rsidR="007C5DAA">
        <w:rPr>
          <w:rFonts w:hint="cs"/>
          <w:rtl/>
        </w:rPr>
        <w:t>سجد قومت می‌خوانی و نماز خواندن</w:t>
      </w:r>
      <w:r>
        <w:rPr>
          <w:rFonts w:hint="cs"/>
          <w:rtl/>
        </w:rPr>
        <w:t>ت در مسجد قومت بهتر از خواندن نماز در مسجد جماعت است</w:t>
      </w:r>
      <w:r w:rsidR="007C5DAA">
        <w:rPr>
          <w:rFonts w:cs="Traditional Arabic" w:hint="cs"/>
          <w:rtl/>
        </w:rPr>
        <w:t>»</w:t>
      </w:r>
      <w:r w:rsidR="007C5DAA">
        <w:rPr>
          <w:rFonts w:hint="cs"/>
          <w:rtl/>
        </w:rPr>
        <w:t>.</w:t>
      </w:r>
      <w:r w:rsidR="00431DA3">
        <w:rPr>
          <w:rFonts w:hint="cs"/>
          <w:rtl/>
        </w:rPr>
        <w:t xml:space="preserve"> </w:t>
      </w:r>
      <w:r>
        <w:rPr>
          <w:rFonts w:hint="cs"/>
          <w:rtl/>
        </w:rPr>
        <w:t>(روایت از احمد و طبرانی)</w:t>
      </w:r>
      <w:r w:rsidR="007C5DAA">
        <w:rPr>
          <w:rFonts w:hint="cs"/>
          <w:rtl/>
        </w:rPr>
        <w:t>.</w:t>
      </w:r>
    </w:p>
    <w:p w:rsidR="00BD2A00" w:rsidRPr="00DC6647" w:rsidRDefault="00377CF7" w:rsidP="00BD2A00">
      <w:pPr>
        <w:pStyle w:val="Heading1"/>
        <w:bidi/>
        <w:rPr>
          <w:rFonts w:hint="cs"/>
          <w:rtl/>
          <w:lang w:bidi="fa-IR"/>
        </w:rPr>
      </w:pPr>
      <w:bookmarkStart w:id="879" w:name="_Toc262411727"/>
      <w:bookmarkStart w:id="880" w:name="_Toc340599295"/>
      <w:bookmarkStart w:id="881" w:name="_Toc408538770"/>
      <w:r>
        <w:rPr>
          <w:rFonts w:hint="cs"/>
          <w:rtl/>
          <w:lang w:bidi="fa-IR"/>
        </w:rPr>
        <w:t xml:space="preserve">5- </w:t>
      </w:r>
      <w:r w:rsidR="00BD2A00">
        <w:rPr>
          <w:rFonts w:hint="cs"/>
          <w:rtl/>
          <w:lang w:bidi="fa-IR"/>
        </w:rPr>
        <w:t>تسبیح و تصفیق</w:t>
      </w:r>
      <w:bookmarkEnd w:id="879"/>
      <w:bookmarkEnd w:id="880"/>
      <w:bookmarkEnd w:id="881"/>
    </w:p>
    <w:p w:rsidR="00BD2A00" w:rsidRDefault="00061FF6" w:rsidP="00431DA3">
      <w:pPr>
        <w:pStyle w:val="a3"/>
        <w:rPr>
          <w:rFonts w:hint="cs"/>
          <w:rtl/>
        </w:rPr>
      </w:pPr>
      <w:r w:rsidRPr="00061FF6">
        <w:rPr>
          <w:rFonts w:hint="cs"/>
          <w:rtl/>
        </w:rPr>
        <w:t xml:space="preserve">هرگاه در اثنای </w:t>
      </w:r>
      <w:r>
        <w:rPr>
          <w:rFonts w:hint="cs"/>
          <w:rtl/>
        </w:rPr>
        <w:t>نماز حادثه‌ای پیش آید مانند تذکر دادن به امام هنگام اشتباه در نماز واجازه دادن به کسی که می‌خواهد داخل منزل شود یا راهنمایی شخص نابینا و امثال آن، مردان سبحان‌الله می‌گویند و زنان دست می‌زنند. از سهل‌بن سعد س</w:t>
      </w:r>
      <w:r w:rsidR="007C5DAA">
        <w:rPr>
          <w:rFonts w:hint="cs"/>
          <w:rtl/>
        </w:rPr>
        <w:t>اع</w:t>
      </w:r>
      <w:r>
        <w:rPr>
          <w:rFonts w:hint="cs"/>
          <w:rtl/>
        </w:rPr>
        <w:t>دی</w:t>
      </w:r>
      <w:r w:rsidR="007C5DAA">
        <w:rPr>
          <w:rFonts w:hint="cs"/>
          <w:rtl/>
        </w:rPr>
        <w:t xml:space="preserve"> </w:t>
      </w:r>
      <w:r>
        <w:rPr>
          <w:rFonts w:cs="CTraditional Arabic" w:hint="cs"/>
          <w:sz w:val="26"/>
          <w:szCs w:val="26"/>
          <w:rtl/>
        </w:rPr>
        <w:t>س</w:t>
      </w:r>
      <w:r>
        <w:rPr>
          <w:rFonts w:hint="cs"/>
          <w:rtl/>
        </w:rPr>
        <w:t xml:space="preserve"> </w:t>
      </w:r>
      <w:r w:rsidR="003A74C5">
        <w:rPr>
          <w:rFonts w:hint="cs"/>
          <w:rtl/>
        </w:rPr>
        <w:t>گوید: رسول‌</w:t>
      </w:r>
      <w:r w:rsidR="003A74C5">
        <w:rPr>
          <w:rFonts w:hint="eastAsia"/>
          <w:rtl/>
        </w:rPr>
        <w:t>‌خدا</w:t>
      </w:r>
      <w:r w:rsidR="003A74C5">
        <w:rPr>
          <w:rFonts w:cs="CTraditional Arabic" w:hint="cs"/>
          <w:sz w:val="26"/>
          <w:szCs w:val="26"/>
          <w:rtl/>
        </w:rPr>
        <w:t>ص</w:t>
      </w:r>
      <w:r w:rsidR="003A74C5">
        <w:rPr>
          <w:rFonts w:hint="eastAsia"/>
          <w:rtl/>
        </w:rPr>
        <w:t xml:space="preserve"> </w:t>
      </w:r>
      <w:r w:rsidR="007C5DAA">
        <w:rPr>
          <w:rFonts w:hint="cs"/>
          <w:rtl/>
        </w:rPr>
        <w:t xml:space="preserve">فرمود: </w:t>
      </w:r>
      <w:r w:rsidR="007C5DAA">
        <w:rPr>
          <w:rFonts w:cs="Traditional Arabic" w:hint="cs"/>
          <w:rtl/>
        </w:rPr>
        <w:t>«</w:t>
      </w:r>
      <w:r w:rsidR="003A74C5">
        <w:rPr>
          <w:rFonts w:hint="cs"/>
          <w:rtl/>
        </w:rPr>
        <w:t>هر کسی در نماز حادثه‌ای را مشاهده کرد سبحان‌</w:t>
      </w:r>
      <w:r w:rsidR="003A74C5">
        <w:rPr>
          <w:rFonts w:hint="eastAsia"/>
          <w:rtl/>
        </w:rPr>
        <w:t>‌الله بگوید و زنان باید با کف دست بر پشت دست بزنند چون تسبیح برای مردان و تصفیق برای زنان است</w:t>
      </w:r>
      <w:r w:rsidR="007C5DAA">
        <w:rPr>
          <w:rFonts w:cs="Traditional Arabic" w:hint="cs"/>
          <w:rtl/>
        </w:rPr>
        <w:t>»</w:t>
      </w:r>
      <w:r w:rsidR="007C5DAA">
        <w:rPr>
          <w:rFonts w:hint="eastAsia"/>
          <w:rtl/>
        </w:rPr>
        <w:t>.</w:t>
      </w:r>
      <w:r w:rsidR="00431DA3">
        <w:rPr>
          <w:rFonts w:hint="cs"/>
          <w:rtl/>
        </w:rPr>
        <w:t xml:space="preserve"> </w:t>
      </w:r>
      <w:r w:rsidR="003A74C5">
        <w:rPr>
          <w:rFonts w:hint="cs"/>
          <w:rtl/>
        </w:rPr>
        <w:t>(روایت از احمد و ابوداود و نسائی)</w:t>
      </w:r>
      <w:r w:rsidR="007C5DAA">
        <w:rPr>
          <w:rFonts w:hint="cs"/>
          <w:rtl/>
        </w:rPr>
        <w:t>.</w:t>
      </w:r>
    </w:p>
    <w:p w:rsidR="00CF5578" w:rsidRPr="00DC6647" w:rsidRDefault="00377CF7" w:rsidP="00CF5578">
      <w:pPr>
        <w:pStyle w:val="Heading1"/>
        <w:bidi/>
        <w:rPr>
          <w:rFonts w:hint="cs"/>
          <w:rtl/>
          <w:lang w:bidi="fa-IR"/>
        </w:rPr>
      </w:pPr>
      <w:bookmarkStart w:id="882" w:name="_Toc262411728"/>
      <w:bookmarkStart w:id="883" w:name="_Toc340599296"/>
      <w:bookmarkStart w:id="884" w:name="_Toc408538771"/>
      <w:r>
        <w:rPr>
          <w:rFonts w:hint="cs"/>
          <w:rtl/>
          <w:lang w:bidi="fa-IR"/>
        </w:rPr>
        <w:lastRenderedPageBreak/>
        <w:t>6-</w:t>
      </w:r>
      <w:r w:rsidR="007C5DAA">
        <w:rPr>
          <w:rFonts w:hint="cs"/>
          <w:rtl/>
          <w:lang w:bidi="fa-IR"/>
        </w:rPr>
        <w:t xml:space="preserve"> قص</w:t>
      </w:r>
      <w:r w:rsidR="00CF5578">
        <w:rPr>
          <w:rFonts w:hint="cs"/>
          <w:rtl/>
          <w:lang w:bidi="fa-IR"/>
        </w:rPr>
        <w:t>ر نماز</w:t>
      </w:r>
      <w:bookmarkEnd w:id="882"/>
      <w:bookmarkEnd w:id="883"/>
      <w:bookmarkEnd w:id="884"/>
    </w:p>
    <w:p w:rsidR="00CF5578" w:rsidRDefault="00BC63BB" w:rsidP="00431DA3">
      <w:pPr>
        <w:pStyle w:val="a3"/>
        <w:rPr>
          <w:rFonts w:hint="cs"/>
          <w:rtl/>
        </w:rPr>
      </w:pPr>
      <w:r>
        <w:rPr>
          <w:rFonts w:hint="cs"/>
          <w:rtl/>
        </w:rPr>
        <w:t>ابن‌القیم گوید: رسول‌خدا</w:t>
      </w:r>
      <w:r>
        <w:rPr>
          <w:rFonts w:cs="CTraditional Arabic" w:hint="cs"/>
          <w:sz w:val="26"/>
          <w:szCs w:val="26"/>
          <w:rtl/>
        </w:rPr>
        <w:t>ص</w:t>
      </w:r>
      <w:r>
        <w:rPr>
          <w:rFonts w:hint="cs"/>
          <w:rtl/>
        </w:rPr>
        <w:t xml:space="preserve"> از بدو خروج از مدینه برای مسافرت تا وقت بازگشت به آن، نمازهای چهار رکعتی را قصر می‌خواند و از او به ثبوت نرسیده نماز چهار رکعتی را نماز خوانده باشد و هیچ کدام از ائمه در این مسئله اختلافی نداشته‌اند، هر چند</w:t>
      </w:r>
      <w:r w:rsidR="003A6A7F">
        <w:rPr>
          <w:rFonts w:hint="cs"/>
          <w:rtl/>
        </w:rPr>
        <w:t xml:space="preserve"> دربارۀ </w:t>
      </w:r>
      <w:r>
        <w:rPr>
          <w:rFonts w:hint="cs"/>
          <w:rtl/>
        </w:rPr>
        <w:t>حکم قصر اختلاف داشته باشند.</w:t>
      </w:r>
    </w:p>
    <w:p w:rsidR="00BC63BB" w:rsidRDefault="00BC63BB" w:rsidP="00431DA3">
      <w:pPr>
        <w:pStyle w:val="a3"/>
        <w:rPr>
          <w:rFonts w:hint="cs"/>
          <w:rtl/>
        </w:rPr>
      </w:pPr>
      <w:r>
        <w:rPr>
          <w:rFonts w:hint="cs"/>
          <w:rtl/>
        </w:rPr>
        <w:t>حنفیه گویند: قصر نماز در سفر واجب است.</w:t>
      </w:r>
    </w:p>
    <w:p w:rsidR="00BC63BB" w:rsidRDefault="00BC63BB" w:rsidP="00431DA3">
      <w:pPr>
        <w:pStyle w:val="a3"/>
        <w:rPr>
          <w:rFonts w:hint="cs"/>
          <w:rtl/>
        </w:rPr>
      </w:pPr>
      <w:r>
        <w:rPr>
          <w:rFonts w:hint="cs"/>
          <w:rtl/>
        </w:rPr>
        <w:t>مالکیه گویند: قصر نماز در سفر، سنت مؤکده بوده و تأکید آن از نماز جماعت بیشتر است، بنابراین اگر شخص مسافر دیگری را پیدا نکرد که به او اقتدا کند به تنهایی نمازش را قصر کند و مکروه است که به شخص مقیم اقتدا کند.</w:t>
      </w:r>
    </w:p>
    <w:p w:rsidR="00BC63BB" w:rsidRDefault="00BC63BB" w:rsidP="00431DA3">
      <w:pPr>
        <w:pStyle w:val="a3"/>
        <w:rPr>
          <w:rFonts w:hint="cs"/>
          <w:rtl/>
        </w:rPr>
      </w:pPr>
      <w:r>
        <w:rPr>
          <w:rFonts w:hint="cs"/>
          <w:rtl/>
        </w:rPr>
        <w:t>حنابله گویند: قصر بهتر از اتمام است.</w:t>
      </w:r>
    </w:p>
    <w:p w:rsidR="00BC63BB" w:rsidRDefault="00BC63BB" w:rsidP="00431DA3">
      <w:pPr>
        <w:pStyle w:val="a3"/>
        <w:rPr>
          <w:rFonts w:hint="cs"/>
          <w:rtl/>
        </w:rPr>
      </w:pPr>
      <w:r>
        <w:rPr>
          <w:rFonts w:hint="cs"/>
          <w:rtl/>
        </w:rPr>
        <w:t>شافعیه نیز گویند: اگر به مسافت قصر رسد قصر بهتر از اتمام است.</w:t>
      </w:r>
    </w:p>
    <w:p w:rsidR="00B744EB" w:rsidRPr="00B744EB" w:rsidRDefault="00377CF7" w:rsidP="00B744EB">
      <w:pPr>
        <w:pStyle w:val="Heading1"/>
        <w:bidi/>
        <w:rPr>
          <w:rFonts w:hint="cs"/>
          <w:rtl/>
          <w:lang w:bidi="fa-IR"/>
        </w:rPr>
      </w:pPr>
      <w:bookmarkStart w:id="885" w:name="_Toc262411729"/>
      <w:bookmarkStart w:id="886" w:name="_Toc340599297"/>
      <w:bookmarkStart w:id="887" w:name="_Toc408538772"/>
      <w:r>
        <w:rPr>
          <w:rFonts w:hint="cs"/>
          <w:rtl/>
          <w:lang w:bidi="fa-IR"/>
        </w:rPr>
        <w:t>7-</w:t>
      </w:r>
      <w:r w:rsidR="00B744EB">
        <w:rPr>
          <w:rFonts w:hint="cs"/>
          <w:rtl/>
          <w:lang w:bidi="fa-IR"/>
        </w:rPr>
        <w:t xml:space="preserve"> نقطه‌ای که از آن قصر جایز است</w:t>
      </w:r>
      <w:bookmarkEnd w:id="885"/>
      <w:bookmarkEnd w:id="886"/>
      <w:bookmarkEnd w:id="887"/>
    </w:p>
    <w:p w:rsidR="00BC63BB" w:rsidRDefault="002D325C" w:rsidP="00431DA3">
      <w:pPr>
        <w:pStyle w:val="a3"/>
        <w:rPr>
          <w:rFonts w:hint="cs"/>
          <w:rtl/>
        </w:rPr>
      </w:pPr>
      <w:r>
        <w:rPr>
          <w:rFonts w:hint="cs"/>
          <w:rtl/>
        </w:rPr>
        <w:t>جمهور علماء بر این رأیند که به محض خارج شدن از محل اقامت، قصر نماز شروع می‌شود، و این شرط قصر است و تا بازگشت و داخل شدن به اولیه ساختمان محل اقامت نماز را تمام نمی‌خواند.</w:t>
      </w:r>
    </w:p>
    <w:p w:rsidR="002D325C" w:rsidRDefault="002D325C" w:rsidP="00431DA3">
      <w:pPr>
        <w:pStyle w:val="a3"/>
        <w:rPr>
          <w:rFonts w:hint="cs"/>
          <w:rtl/>
        </w:rPr>
      </w:pPr>
      <w:r>
        <w:rPr>
          <w:rFonts w:hint="cs"/>
          <w:rtl/>
        </w:rPr>
        <w:t>ابن‌منذر گوید: سراغ ندارم رسول‌خدا</w:t>
      </w:r>
      <w:r w:rsidR="00C62F11">
        <w:rPr>
          <w:rFonts w:cs="CTraditional Arabic" w:hint="cs"/>
          <w:sz w:val="26"/>
          <w:szCs w:val="26"/>
          <w:rtl/>
        </w:rPr>
        <w:t>ص</w:t>
      </w:r>
      <w:r>
        <w:rPr>
          <w:rFonts w:hint="cs"/>
          <w:rtl/>
        </w:rPr>
        <w:t xml:space="preserve"> </w:t>
      </w:r>
      <w:r w:rsidR="00C62F11">
        <w:rPr>
          <w:rFonts w:hint="cs"/>
          <w:rtl/>
        </w:rPr>
        <w:t>در هیچ مدام از سفرهایش قبل از خارج شدن از مدینه قصر کرده باشد.</w:t>
      </w:r>
    </w:p>
    <w:p w:rsidR="00C62F11" w:rsidRDefault="00C62F11" w:rsidP="00431DA3">
      <w:pPr>
        <w:pStyle w:val="a3"/>
        <w:rPr>
          <w:rFonts w:hint="cs"/>
          <w:rtl/>
        </w:rPr>
      </w:pPr>
      <w:r>
        <w:rPr>
          <w:rFonts w:hint="cs"/>
          <w:rtl/>
        </w:rPr>
        <w:t>انس</w:t>
      </w:r>
      <w:r>
        <w:rPr>
          <w:rFonts w:cs="CTraditional Arabic" w:hint="cs"/>
          <w:sz w:val="26"/>
          <w:szCs w:val="26"/>
          <w:rtl/>
        </w:rPr>
        <w:t>س</w:t>
      </w:r>
      <w:r w:rsidR="00B731A4">
        <w:rPr>
          <w:rFonts w:hint="cs"/>
          <w:rtl/>
        </w:rPr>
        <w:t xml:space="preserve"> گوید: </w:t>
      </w:r>
      <w:r w:rsidR="00B731A4">
        <w:rPr>
          <w:rFonts w:cs="Traditional Arabic" w:hint="cs"/>
          <w:rtl/>
        </w:rPr>
        <w:t>«</w:t>
      </w:r>
      <w:r>
        <w:rPr>
          <w:rFonts w:hint="cs"/>
          <w:rtl/>
        </w:rPr>
        <w:t>نماز ظهر را با رسول‌خدا</w:t>
      </w:r>
      <w:r>
        <w:rPr>
          <w:rFonts w:cs="CTraditional Arabic" w:hint="cs"/>
          <w:sz w:val="26"/>
          <w:szCs w:val="26"/>
          <w:rtl/>
        </w:rPr>
        <w:t>ص</w:t>
      </w:r>
      <w:r>
        <w:rPr>
          <w:rFonts w:hint="cs"/>
          <w:rtl/>
        </w:rPr>
        <w:t xml:space="preserve"> در مدینه چهار رکعت خواندیم و در ذوالحلیفه آن را دو رکعت خواندیم</w:t>
      </w:r>
      <w:r w:rsidR="00B731A4">
        <w:rPr>
          <w:rFonts w:cs="Traditional Arabic" w:hint="cs"/>
          <w:rtl/>
        </w:rPr>
        <w:t>»</w:t>
      </w:r>
      <w:r w:rsidR="00B731A4">
        <w:rPr>
          <w:rFonts w:hint="cs"/>
          <w:rtl/>
        </w:rPr>
        <w:t>.</w:t>
      </w:r>
      <w:r w:rsidR="00431DA3">
        <w:rPr>
          <w:rFonts w:hint="cs"/>
          <w:rtl/>
        </w:rPr>
        <w:t xml:space="preserve"> </w:t>
      </w:r>
      <w:r>
        <w:rPr>
          <w:rFonts w:hint="cs"/>
          <w:rtl/>
        </w:rPr>
        <w:t>(روایت از جماعت</w:t>
      </w:r>
      <w:r w:rsidR="0097479A">
        <w:rPr>
          <w:rFonts w:hint="cs"/>
          <w:rtl/>
        </w:rPr>
        <w:t>)</w:t>
      </w:r>
      <w:r w:rsidR="00B731A4">
        <w:rPr>
          <w:rFonts w:hint="cs"/>
          <w:rtl/>
        </w:rPr>
        <w:t>.</w:t>
      </w:r>
    </w:p>
    <w:p w:rsidR="00550E98" w:rsidRDefault="00550E98" w:rsidP="00431DA3">
      <w:pPr>
        <w:pStyle w:val="a3"/>
        <w:rPr>
          <w:rFonts w:hint="cs"/>
          <w:rtl/>
        </w:rPr>
      </w:pPr>
      <w:r>
        <w:rPr>
          <w:rFonts w:hint="cs"/>
          <w:rtl/>
        </w:rPr>
        <w:t>بعضی از سلف بر این رأیند: هرکس نیت سفر کند در م</w:t>
      </w:r>
      <w:r w:rsidR="00B731A4">
        <w:rPr>
          <w:rFonts w:hint="cs"/>
          <w:rtl/>
        </w:rPr>
        <w:t xml:space="preserve">نزلش می‌تواند نماز را قصر کند. </w:t>
      </w:r>
      <w:r w:rsidR="00B731A4">
        <w:rPr>
          <w:rFonts w:cs="Traditional Arabic" w:hint="cs"/>
          <w:rtl/>
        </w:rPr>
        <w:t>«</w:t>
      </w:r>
      <w:r>
        <w:rPr>
          <w:rFonts w:hint="cs"/>
          <w:rtl/>
        </w:rPr>
        <w:t>و برای زنی که به خدا و روز آخرت ایمان داشته باشد حلال نیست بدون همراهی محرم به سفری برود که مسافت آن یک روز طول می‌کند</w:t>
      </w:r>
      <w:r w:rsidR="00B731A4">
        <w:rPr>
          <w:rFonts w:cs="Traditional Arabic" w:hint="cs"/>
          <w:rtl/>
        </w:rPr>
        <w:t>»</w:t>
      </w:r>
      <w:r w:rsidR="00B731A4">
        <w:rPr>
          <w:rFonts w:hint="cs"/>
          <w:rtl/>
        </w:rPr>
        <w:t>.</w:t>
      </w:r>
      <w:r w:rsidR="00431DA3">
        <w:rPr>
          <w:rFonts w:hint="cs"/>
          <w:rtl/>
        </w:rPr>
        <w:t xml:space="preserve"> </w:t>
      </w:r>
      <w:r>
        <w:rPr>
          <w:rFonts w:hint="cs"/>
          <w:rtl/>
        </w:rPr>
        <w:t>(روایت از احمد)</w:t>
      </w:r>
      <w:r w:rsidR="00B731A4">
        <w:rPr>
          <w:rFonts w:hint="cs"/>
          <w:rtl/>
        </w:rPr>
        <w:t>.</w:t>
      </w:r>
    </w:p>
    <w:p w:rsidR="003D4867" w:rsidRPr="00DC6647" w:rsidRDefault="00377CF7" w:rsidP="003D4867">
      <w:pPr>
        <w:pStyle w:val="Heading1"/>
        <w:bidi/>
        <w:rPr>
          <w:rFonts w:hint="cs"/>
          <w:rtl/>
          <w:lang w:bidi="fa-IR"/>
        </w:rPr>
      </w:pPr>
      <w:bookmarkStart w:id="888" w:name="_Toc262411730"/>
      <w:bookmarkStart w:id="889" w:name="_Toc340599298"/>
      <w:bookmarkStart w:id="890" w:name="_Toc408538773"/>
      <w:r>
        <w:rPr>
          <w:rFonts w:hint="cs"/>
          <w:rtl/>
          <w:lang w:bidi="fa-IR"/>
        </w:rPr>
        <w:t>8-</w:t>
      </w:r>
      <w:r w:rsidR="003D4867">
        <w:rPr>
          <w:rFonts w:hint="cs"/>
          <w:rtl/>
          <w:lang w:bidi="fa-IR"/>
        </w:rPr>
        <w:t xml:space="preserve"> جمع بین دو نماز</w:t>
      </w:r>
      <w:bookmarkEnd w:id="888"/>
      <w:bookmarkEnd w:id="889"/>
      <w:bookmarkEnd w:id="890"/>
    </w:p>
    <w:p w:rsidR="003D4867" w:rsidRDefault="00BC3931" w:rsidP="00431DA3">
      <w:pPr>
        <w:pStyle w:val="a3"/>
        <w:rPr>
          <w:rFonts w:hint="cs"/>
          <w:rtl/>
        </w:rPr>
      </w:pPr>
      <w:r>
        <w:rPr>
          <w:rFonts w:hint="cs"/>
          <w:rtl/>
        </w:rPr>
        <w:t>برای خواهر یا برادر مسلمان جایز است در مسافرت، نمازهای ظهر و عصر و نمازهای مغرب و عشاء را باهم جمع کند به صورت تقدیم یا تأخیر، به دلیل حدیث عبدالله‌بن‌عباس</w:t>
      </w:r>
      <w:r w:rsidR="00B731A4">
        <w:rPr>
          <w:rFonts w:hint="cs"/>
          <w:rtl/>
        </w:rPr>
        <w:t xml:space="preserve"> </w:t>
      </w:r>
      <w:r w:rsidR="00B731A4">
        <w:rPr>
          <w:rFonts w:cs="CTraditional Arabic" w:hint="cs"/>
          <w:sz w:val="26"/>
          <w:szCs w:val="26"/>
          <w:rtl/>
        </w:rPr>
        <w:t>ب</w:t>
      </w:r>
      <w:r>
        <w:rPr>
          <w:rFonts w:hint="cs"/>
          <w:rtl/>
        </w:rPr>
        <w:t xml:space="preserve"> </w:t>
      </w:r>
      <w:r w:rsidR="00B731A4">
        <w:rPr>
          <w:rFonts w:hint="cs"/>
          <w:rtl/>
        </w:rPr>
        <w:t xml:space="preserve">که گوید: </w:t>
      </w:r>
      <w:r w:rsidR="00B731A4">
        <w:rPr>
          <w:rFonts w:cs="Traditional Arabic" w:hint="cs"/>
          <w:rtl/>
        </w:rPr>
        <w:t>«</w:t>
      </w:r>
      <w:r w:rsidR="005A7D97">
        <w:rPr>
          <w:rFonts w:hint="cs"/>
          <w:rtl/>
        </w:rPr>
        <w:t>رسول‌</w:t>
      </w:r>
      <w:r w:rsidR="005A7D97">
        <w:rPr>
          <w:rFonts w:hint="eastAsia"/>
          <w:rtl/>
        </w:rPr>
        <w:t>‌خدا</w:t>
      </w:r>
      <w:r w:rsidR="005A7D97">
        <w:rPr>
          <w:rFonts w:cs="CTraditional Arabic" w:hint="cs"/>
          <w:sz w:val="26"/>
          <w:szCs w:val="26"/>
          <w:rtl/>
        </w:rPr>
        <w:t>ص</w:t>
      </w:r>
      <w:r w:rsidR="005A7D97">
        <w:rPr>
          <w:rFonts w:hint="eastAsia"/>
          <w:rtl/>
        </w:rPr>
        <w:t xml:space="preserve"> </w:t>
      </w:r>
      <w:r w:rsidR="005A7D97">
        <w:rPr>
          <w:rFonts w:hint="cs"/>
          <w:rtl/>
        </w:rPr>
        <w:t>هرگاه در مسافرت عزم حرکت می‌نمود نمازهای ظهر و عصر را باهم جمع و نیز نمازهای مغرب و عشاء را باهم جمع می‌کرد</w:t>
      </w:r>
      <w:r w:rsidR="00B731A4">
        <w:rPr>
          <w:rFonts w:cs="Traditional Arabic" w:hint="cs"/>
          <w:rtl/>
        </w:rPr>
        <w:t>»</w:t>
      </w:r>
      <w:r w:rsidR="00B731A4">
        <w:rPr>
          <w:rFonts w:hint="cs"/>
          <w:rtl/>
        </w:rPr>
        <w:t>.</w:t>
      </w:r>
      <w:r w:rsidR="00431DA3">
        <w:rPr>
          <w:rFonts w:hint="cs"/>
          <w:rtl/>
        </w:rPr>
        <w:t xml:space="preserve"> </w:t>
      </w:r>
      <w:r w:rsidR="005A7D97">
        <w:rPr>
          <w:rFonts w:hint="cs"/>
          <w:rtl/>
        </w:rPr>
        <w:t>(متفق‌علیه)</w:t>
      </w:r>
      <w:r w:rsidR="00B731A4">
        <w:rPr>
          <w:rFonts w:hint="cs"/>
          <w:rtl/>
        </w:rPr>
        <w:t>.</w:t>
      </w:r>
    </w:p>
    <w:p w:rsidR="005A7D97" w:rsidRDefault="00197549" w:rsidP="00431DA3">
      <w:pPr>
        <w:pStyle w:val="a3"/>
        <w:rPr>
          <w:rFonts w:hint="cs"/>
          <w:rtl/>
        </w:rPr>
      </w:pPr>
      <w:r>
        <w:rPr>
          <w:rFonts w:hint="cs"/>
          <w:rtl/>
        </w:rPr>
        <w:lastRenderedPageBreak/>
        <w:t>هرگاه یکی از حالات زیر پیش آمد جمع لازم است:</w:t>
      </w:r>
    </w:p>
    <w:p w:rsidR="00197549" w:rsidRPr="00DC6647" w:rsidRDefault="00377CF7" w:rsidP="00180893">
      <w:pPr>
        <w:pStyle w:val="a0"/>
        <w:rPr>
          <w:rFonts w:hint="cs"/>
          <w:rtl/>
        </w:rPr>
      </w:pPr>
      <w:bookmarkStart w:id="891" w:name="_Toc262411731"/>
      <w:bookmarkStart w:id="892" w:name="_Toc340599299"/>
      <w:bookmarkStart w:id="893" w:name="_Toc408538774"/>
      <w:r>
        <w:rPr>
          <w:rFonts w:hint="cs"/>
          <w:rtl/>
        </w:rPr>
        <w:t>1-</w:t>
      </w:r>
      <w:r w:rsidR="00197549">
        <w:rPr>
          <w:rFonts w:hint="cs"/>
          <w:rtl/>
        </w:rPr>
        <w:t xml:space="preserve"> در عرفه و مزدلفه:</w:t>
      </w:r>
      <w:bookmarkEnd w:id="891"/>
      <w:bookmarkEnd w:id="892"/>
      <w:bookmarkEnd w:id="893"/>
    </w:p>
    <w:p w:rsidR="00197549" w:rsidRDefault="00DE7A97" w:rsidP="00431DA3">
      <w:pPr>
        <w:pStyle w:val="a3"/>
        <w:rPr>
          <w:rFonts w:hint="cs"/>
          <w:rtl/>
        </w:rPr>
      </w:pPr>
      <w:r>
        <w:rPr>
          <w:rFonts w:hint="cs"/>
          <w:rtl/>
        </w:rPr>
        <w:t>علماء بر این اتفاق دارند که جمع بین ظهر و عصر در عرفه به صورت جمع تقدیم و بین مغرب و عشاء به صورت جمع تأخیر در مزدلفه سنت است چون رسول خدا</w:t>
      </w:r>
      <w:r>
        <w:rPr>
          <w:rFonts w:cs="CTraditional Arabic" w:hint="cs"/>
          <w:sz w:val="26"/>
          <w:szCs w:val="26"/>
          <w:rtl/>
        </w:rPr>
        <w:t>ص</w:t>
      </w:r>
      <w:r>
        <w:rPr>
          <w:rFonts w:hint="cs"/>
          <w:rtl/>
        </w:rPr>
        <w:t xml:space="preserve"> چنین کرده است.</w:t>
      </w:r>
    </w:p>
    <w:p w:rsidR="00DE7A97" w:rsidRPr="00DC6647" w:rsidRDefault="00377CF7" w:rsidP="00180893">
      <w:pPr>
        <w:pStyle w:val="a0"/>
        <w:rPr>
          <w:rFonts w:hint="cs"/>
          <w:rtl/>
        </w:rPr>
      </w:pPr>
      <w:bookmarkStart w:id="894" w:name="_Toc262411732"/>
      <w:bookmarkStart w:id="895" w:name="_Toc340599300"/>
      <w:bookmarkStart w:id="896" w:name="_Toc408538775"/>
      <w:r>
        <w:rPr>
          <w:rFonts w:hint="cs"/>
          <w:rtl/>
        </w:rPr>
        <w:t>2-</w:t>
      </w:r>
      <w:r w:rsidR="00DE7A97">
        <w:rPr>
          <w:rFonts w:hint="cs"/>
          <w:rtl/>
        </w:rPr>
        <w:t xml:space="preserve"> جمع در مسافرت:</w:t>
      </w:r>
      <w:bookmarkEnd w:id="894"/>
      <w:bookmarkEnd w:id="895"/>
      <w:bookmarkEnd w:id="896"/>
    </w:p>
    <w:p w:rsidR="00DE7A97" w:rsidRDefault="00C32401" w:rsidP="00431DA3">
      <w:pPr>
        <w:pStyle w:val="a3"/>
        <w:rPr>
          <w:rFonts w:hint="cs"/>
          <w:rtl/>
        </w:rPr>
      </w:pPr>
      <w:r>
        <w:rPr>
          <w:rFonts w:hint="cs"/>
          <w:rtl/>
        </w:rPr>
        <w:t>مطابق رأی اکثر اهل علم جمع در سفر جایز است، و نیت برای قصر و جمع شرط نیست، معاذبن‌جبل</w:t>
      </w:r>
      <w:r>
        <w:rPr>
          <w:rFonts w:cs="CTraditional Arabic" w:hint="cs"/>
          <w:sz w:val="26"/>
          <w:szCs w:val="26"/>
          <w:rtl/>
        </w:rPr>
        <w:t>س</w:t>
      </w:r>
      <w:r w:rsidR="00B731A4">
        <w:rPr>
          <w:rFonts w:hint="cs"/>
          <w:rtl/>
        </w:rPr>
        <w:t xml:space="preserve"> گوید: </w:t>
      </w:r>
      <w:r w:rsidR="00B731A4">
        <w:rPr>
          <w:rFonts w:cs="Traditional Arabic" w:hint="cs"/>
          <w:rtl/>
        </w:rPr>
        <w:t>«</w:t>
      </w:r>
      <w:r>
        <w:rPr>
          <w:rFonts w:hint="cs"/>
          <w:rtl/>
        </w:rPr>
        <w:t>در غزو</w:t>
      </w:r>
      <w:r w:rsidR="00431DA3">
        <w:rPr>
          <w:rFonts w:hint="cs"/>
          <w:rtl/>
        </w:rPr>
        <w:t>ۀ</w:t>
      </w:r>
      <w:r>
        <w:rPr>
          <w:rFonts w:hint="cs"/>
          <w:rtl/>
        </w:rPr>
        <w:t xml:space="preserve"> تبوک رسول‌خدا</w:t>
      </w:r>
      <w:r>
        <w:rPr>
          <w:rFonts w:cs="CTraditional Arabic" w:hint="cs"/>
          <w:sz w:val="26"/>
          <w:szCs w:val="26"/>
          <w:rtl/>
        </w:rPr>
        <w:t>ص</w:t>
      </w:r>
      <w:r>
        <w:rPr>
          <w:rFonts w:hint="cs"/>
          <w:rtl/>
        </w:rPr>
        <w:t xml:space="preserve"> هنگام گذشتن خورشید از خط استواء و قبل از این که حرکت کند نمازهای ظهر و عصر را باهم به صورت جمع تقدیم می‌خواند و اگر قبل از گذشتن خورشید از خط استوا حرکت می‌کرد نماز ظهر را با نماز عصر به صورت جمع تأخیر می‌خواند، و در مورد نماز مغرب نیز اگر بعد از غروب خورشید حرکت می‌کرد نماز مغرب و عشاء را به صورت جمع تقدیم و اگر قبل از غروب حرکت می‌کرد مغرب را با عشاء به صورت جمع تأخیر می‌خواند</w:t>
      </w:r>
      <w:r w:rsidR="00B731A4">
        <w:rPr>
          <w:rFonts w:cs="Traditional Arabic" w:hint="cs"/>
          <w:rtl/>
        </w:rPr>
        <w:t>»</w:t>
      </w:r>
      <w:r w:rsidR="00B731A4">
        <w:rPr>
          <w:rFonts w:hint="cs"/>
          <w:rtl/>
        </w:rPr>
        <w:t>.</w:t>
      </w:r>
      <w:r w:rsidR="00431DA3">
        <w:rPr>
          <w:rFonts w:hint="cs"/>
          <w:rtl/>
        </w:rPr>
        <w:t xml:space="preserve"> </w:t>
      </w:r>
      <w:r>
        <w:rPr>
          <w:rFonts w:hint="cs"/>
          <w:rtl/>
        </w:rPr>
        <w:t>(روایت از ابوداود و ترمذی)</w:t>
      </w:r>
      <w:r w:rsidR="00B731A4">
        <w:rPr>
          <w:rFonts w:hint="cs"/>
          <w:rtl/>
        </w:rPr>
        <w:t>.</w:t>
      </w:r>
    </w:p>
    <w:p w:rsidR="00EA3875" w:rsidRPr="00DC6647" w:rsidRDefault="00377CF7" w:rsidP="00180893">
      <w:pPr>
        <w:pStyle w:val="a0"/>
        <w:rPr>
          <w:rFonts w:hint="cs"/>
          <w:rtl/>
        </w:rPr>
      </w:pPr>
      <w:bookmarkStart w:id="897" w:name="_Toc262411733"/>
      <w:bookmarkStart w:id="898" w:name="_Toc340599301"/>
      <w:bookmarkStart w:id="899" w:name="_Toc408538776"/>
      <w:r>
        <w:rPr>
          <w:rFonts w:hint="cs"/>
          <w:rtl/>
        </w:rPr>
        <w:t>3-</w:t>
      </w:r>
      <w:r w:rsidR="00EA3875">
        <w:rPr>
          <w:rFonts w:hint="cs"/>
          <w:rtl/>
        </w:rPr>
        <w:t xml:space="preserve"> جمع نماز به هنگام باران</w:t>
      </w:r>
      <w:r w:rsidR="00897039">
        <w:rPr>
          <w:rFonts w:hint="cs"/>
          <w:rtl/>
        </w:rPr>
        <w:t>:</w:t>
      </w:r>
      <w:bookmarkEnd w:id="897"/>
      <w:bookmarkEnd w:id="898"/>
      <w:bookmarkEnd w:id="899"/>
    </w:p>
    <w:p w:rsidR="00905AAE" w:rsidRDefault="00897039" w:rsidP="00431DA3">
      <w:pPr>
        <w:pStyle w:val="a3"/>
        <w:rPr>
          <w:rFonts w:hint="cs"/>
          <w:rtl/>
        </w:rPr>
      </w:pPr>
      <w:r>
        <w:rPr>
          <w:rFonts w:hint="cs"/>
          <w:rtl/>
        </w:rPr>
        <w:t xml:space="preserve">در حدیث آمده که، </w:t>
      </w:r>
      <w:r>
        <w:rPr>
          <w:rFonts w:cs="Traditional Arabic" w:hint="cs"/>
          <w:rtl/>
        </w:rPr>
        <w:t>«</w:t>
      </w:r>
      <w:r w:rsidR="00905AAE">
        <w:rPr>
          <w:rFonts w:hint="cs"/>
          <w:rtl/>
        </w:rPr>
        <w:t>رسول‌خدا</w:t>
      </w:r>
      <w:r w:rsidR="00905AAE">
        <w:rPr>
          <w:rFonts w:cs="CTraditional Arabic" w:hint="cs"/>
          <w:sz w:val="26"/>
          <w:szCs w:val="26"/>
          <w:rtl/>
        </w:rPr>
        <w:t>ص</w:t>
      </w:r>
      <w:r w:rsidR="00905AAE">
        <w:rPr>
          <w:rFonts w:hint="cs"/>
          <w:rtl/>
        </w:rPr>
        <w:t xml:space="preserve"> در یک شب </w:t>
      </w:r>
      <w:r w:rsidR="008D59BE">
        <w:rPr>
          <w:rFonts w:hint="cs"/>
          <w:rtl/>
        </w:rPr>
        <w:t>بارانی نمازهای مغرب و عشاء</w:t>
      </w:r>
      <w:r w:rsidR="00905AAE">
        <w:rPr>
          <w:rFonts w:hint="cs"/>
          <w:rtl/>
        </w:rPr>
        <w:t xml:space="preserve"> را باهم جمع کرد</w:t>
      </w:r>
      <w:r>
        <w:rPr>
          <w:rFonts w:cs="Traditional Arabic" w:hint="cs"/>
          <w:rtl/>
        </w:rPr>
        <w:t>»</w:t>
      </w:r>
      <w:r>
        <w:rPr>
          <w:rFonts w:hint="cs"/>
          <w:rtl/>
        </w:rPr>
        <w:t>.</w:t>
      </w:r>
    </w:p>
    <w:p w:rsidR="00905AAE" w:rsidRDefault="00905AAE" w:rsidP="00431DA3">
      <w:pPr>
        <w:pStyle w:val="a3"/>
        <w:rPr>
          <w:rFonts w:hint="cs"/>
          <w:rtl/>
        </w:rPr>
      </w:pPr>
      <w:r>
        <w:rPr>
          <w:rFonts w:hint="cs"/>
          <w:rtl/>
        </w:rPr>
        <w:t>اثرم در کتاب سنن از ابوسلمه</w:t>
      </w:r>
      <w:r w:rsidR="00897039">
        <w:rPr>
          <w:rFonts w:hint="cs"/>
          <w:rtl/>
        </w:rPr>
        <w:t xml:space="preserve"> بن‌عبدالرحمن نقل کرده که گفت: </w:t>
      </w:r>
      <w:r w:rsidR="00897039">
        <w:rPr>
          <w:rFonts w:cs="Traditional Arabic" w:hint="cs"/>
          <w:rtl/>
        </w:rPr>
        <w:t>«</w:t>
      </w:r>
      <w:r>
        <w:rPr>
          <w:rFonts w:hint="cs"/>
          <w:rtl/>
        </w:rPr>
        <w:t>سنت این است در روز بارانی مغرب و عشاء باهم جمع شوند</w:t>
      </w:r>
      <w:r w:rsidR="00897039">
        <w:rPr>
          <w:rFonts w:cs="Traditional Arabic" w:hint="cs"/>
          <w:rtl/>
        </w:rPr>
        <w:t>»</w:t>
      </w:r>
      <w:r w:rsidR="00897039">
        <w:rPr>
          <w:rFonts w:hint="cs"/>
          <w:rtl/>
        </w:rPr>
        <w:t>.</w:t>
      </w:r>
    </w:p>
    <w:p w:rsidR="00905AAE" w:rsidRDefault="0097211F" w:rsidP="00431DA3">
      <w:pPr>
        <w:pStyle w:val="a3"/>
        <w:rPr>
          <w:rFonts w:hint="cs"/>
          <w:rtl/>
        </w:rPr>
      </w:pPr>
      <w:r>
        <w:rPr>
          <w:rFonts w:hint="cs"/>
          <w:rtl/>
        </w:rPr>
        <w:t>در نزد علمای شافعیه، مقیم می‌تواند در روز بارانی تنها به صورت جمع تقدیم نماز ظهر را با عصر و نماز مغرب را با عشاء جمع نماید، آن هم به این شرط: در وقت تکبیر احرام برای نماز اول</w:t>
      </w:r>
      <w:r w:rsidR="00897039">
        <w:rPr>
          <w:rFonts w:hint="cs"/>
          <w:rtl/>
        </w:rPr>
        <w:t>،</w:t>
      </w:r>
      <w:r>
        <w:rPr>
          <w:rFonts w:hint="cs"/>
          <w:rtl/>
        </w:rPr>
        <w:t xml:space="preserve"> تا تکبیر احرام برای نماز دوم باران ببارد.</w:t>
      </w:r>
    </w:p>
    <w:p w:rsidR="0097211F" w:rsidRDefault="0097211F" w:rsidP="00431DA3">
      <w:pPr>
        <w:pStyle w:val="a3"/>
        <w:rPr>
          <w:rFonts w:hint="cs"/>
          <w:rtl/>
        </w:rPr>
      </w:pPr>
      <w:r>
        <w:rPr>
          <w:rFonts w:hint="cs"/>
          <w:rtl/>
        </w:rPr>
        <w:t>در نزد علمای مالکیه، جمع تقدیم در مسجد میان</w:t>
      </w:r>
      <w:r w:rsidR="00897039">
        <w:rPr>
          <w:rFonts w:hint="cs"/>
          <w:rtl/>
        </w:rPr>
        <w:t xml:space="preserve"> مغرب و عشاء جایز است به این شرط</w:t>
      </w:r>
      <w:r>
        <w:rPr>
          <w:rFonts w:hint="cs"/>
          <w:rtl/>
        </w:rPr>
        <w:t xml:space="preserve"> که هنگام نماز، باران ببارد یا انتظار آن برود، و شب تاریک و گل و لای زیاد باشد با گونه‌ای که مانع پوشیدن کفش برای</w:t>
      </w:r>
      <w:r w:rsidR="00F841C6">
        <w:rPr>
          <w:rFonts w:hint="cs"/>
          <w:rtl/>
        </w:rPr>
        <w:t xml:space="preserve"> انسان‌ها</w:t>
      </w:r>
      <w:r>
        <w:rPr>
          <w:rFonts w:hint="cs"/>
          <w:rtl/>
        </w:rPr>
        <w:t>ی عادی شود. جمع میان ظهر و عصر به خاطر باران مکروه است.</w:t>
      </w:r>
    </w:p>
    <w:p w:rsidR="0097211F" w:rsidRDefault="000904C4" w:rsidP="00431DA3">
      <w:pPr>
        <w:pStyle w:val="a3"/>
        <w:rPr>
          <w:rFonts w:hint="cs"/>
          <w:rtl/>
        </w:rPr>
      </w:pPr>
      <w:r>
        <w:rPr>
          <w:rFonts w:hint="cs"/>
          <w:rtl/>
        </w:rPr>
        <w:t>در نزد حنابله تنها نمازهای مغرب و عشاء را می‌توان به صورت جمع تقدیم و جمع تأخیر خواند، آن هم به سبب برف و کولاک و گل‌ولای و سرمای شدید و بارانی که</w:t>
      </w:r>
      <w:r w:rsidR="008C6BF8">
        <w:rPr>
          <w:rFonts w:hint="cs"/>
          <w:rtl/>
        </w:rPr>
        <w:t xml:space="preserve"> لباس‌ها</w:t>
      </w:r>
      <w:r>
        <w:rPr>
          <w:rFonts w:hint="cs"/>
          <w:rtl/>
        </w:rPr>
        <w:t xml:space="preserve"> را تر</w:t>
      </w:r>
      <w:r w:rsidR="00897039">
        <w:rPr>
          <w:rFonts w:hint="cs"/>
          <w:rtl/>
        </w:rPr>
        <w:t xml:space="preserve"> </w:t>
      </w:r>
      <w:r>
        <w:rPr>
          <w:rFonts w:hint="cs"/>
          <w:rtl/>
        </w:rPr>
        <w:t xml:space="preserve">کند. و این رخصت </w:t>
      </w:r>
      <w:r>
        <w:rPr>
          <w:rFonts w:hint="cs"/>
          <w:rtl/>
        </w:rPr>
        <w:lastRenderedPageBreak/>
        <w:t>مختص کسی است که از راه دور برای شرکت در نماز جماعت به مسجد می‌آید و در راه به</w:t>
      </w:r>
      <w:r w:rsidR="003A6A7F">
        <w:rPr>
          <w:rFonts w:hint="cs"/>
          <w:rtl/>
        </w:rPr>
        <w:t xml:space="preserve"> وسیلۀ </w:t>
      </w:r>
      <w:r>
        <w:rPr>
          <w:rFonts w:hint="cs"/>
          <w:rtl/>
        </w:rPr>
        <w:t>باران اذیت شود. اما برای کسی که در مسجد بماند، یا در</w:t>
      </w:r>
      <w:r w:rsidR="00C236A1">
        <w:rPr>
          <w:rFonts w:hint="cs"/>
          <w:rtl/>
        </w:rPr>
        <w:t xml:space="preserve"> خانۀ </w:t>
      </w:r>
      <w:r>
        <w:rPr>
          <w:rFonts w:hint="cs"/>
          <w:rtl/>
        </w:rPr>
        <w:t>خود می‌تواند جماعت برگزار کند، یا بتواند در مقابل باران خود را بپوشاند یا مسجد جلو درب منزلش قرار داشته باشد جمع جایز نیست.</w:t>
      </w:r>
    </w:p>
    <w:p w:rsidR="00937968" w:rsidRPr="00DC6647" w:rsidRDefault="00377CF7" w:rsidP="00180893">
      <w:pPr>
        <w:pStyle w:val="a0"/>
        <w:rPr>
          <w:rFonts w:hint="cs"/>
          <w:rtl/>
        </w:rPr>
      </w:pPr>
      <w:bookmarkStart w:id="900" w:name="_Toc262411734"/>
      <w:bookmarkStart w:id="901" w:name="_Toc340599302"/>
      <w:bookmarkStart w:id="902" w:name="_Toc408538777"/>
      <w:r>
        <w:rPr>
          <w:rFonts w:hint="cs"/>
          <w:rtl/>
        </w:rPr>
        <w:t>4-</w:t>
      </w:r>
      <w:r w:rsidR="00937968">
        <w:rPr>
          <w:rFonts w:hint="cs"/>
          <w:rtl/>
        </w:rPr>
        <w:t xml:space="preserve"> جمع به</w:t>
      </w:r>
      <w:r w:rsidR="00C805B8">
        <w:rPr>
          <w:rFonts w:hint="cs"/>
          <w:rtl/>
        </w:rPr>
        <w:t xml:space="preserve"> واسطۀ </w:t>
      </w:r>
      <w:r w:rsidR="00937968">
        <w:rPr>
          <w:rFonts w:hint="cs"/>
          <w:rtl/>
        </w:rPr>
        <w:t>مریضی یا عذری دیگر:</w:t>
      </w:r>
      <w:bookmarkEnd w:id="900"/>
      <w:bookmarkEnd w:id="901"/>
      <w:bookmarkEnd w:id="902"/>
    </w:p>
    <w:p w:rsidR="000904C4" w:rsidRDefault="00897039" w:rsidP="00431DA3">
      <w:pPr>
        <w:pStyle w:val="a3"/>
        <w:rPr>
          <w:rFonts w:hint="cs"/>
          <w:rtl/>
        </w:rPr>
      </w:pPr>
      <w:r>
        <w:rPr>
          <w:rFonts w:hint="cs"/>
          <w:rtl/>
        </w:rPr>
        <w:t xml:space="preserve">امام مسلم روایت کرده: </w:t>
      </w:r>
      <w:r>
        <w:rPr>
          <w:rFonts w:cs="Traditional Arabic" w:hint="cs"/>
          <w:rtl/>
        </w:rPr>
        <w:t>«</w:t>
      </w:r>
      <w:r w:rsidR="000F473A">
        <w:rPr>
          <w:rFonts w:hint="cs"/>
          <w:rtl/>
        </w:rPr>
        <w:t>رسول‌خدا</w:t>
      </w:r>
      <w:r w:rsidR="000F473A">
        <w:rPr>
          <w:rFonts w:cs="CTraditional Arabic" w:hint="cs"/>
          <w:sz w:val="26"/>
          <w:szCs w:val="26"/>
          <w:rtl/>
        </w:rPr>
        <w:t>ص</w:t>
      </w:r>
      <w:r w:rsidR="000F473A">
        <w:rPr>
          <w:rFonts w:hint="cs"/>
          <w:rtl/>
        </w:rPr>
        <w:t xml:space="preserve"> نمازهای ظهر و عصر، و نمازهای مغرب</w:t>
      </w:r>
      <w:r>
        <w:rPr>
          <w:rFonts w:hint="cs"/>
          <w:rtl/>
        </w:rPr>
        <w:t xml:space="preserve"> </w:t>
      </w:r>
      <w:r w:rsidR="000F473A">
        <w:rPr>
          <w:rFonts w:hint="cs"/>
          <w:rtl/>
        </w:rPr>
        <w:t>و عشاء را در مدینه با هم جمع کرد بدون این که خوف یا بارانی در میان باشد</w:t>
      </w:r>
      <w:r>
        <w:rPr>
          <w:rFonts w:cs="Traditional Arabic" w:hint="cs"/>
          <w:rtl/>
        </w:rPr>
        <w:t>»</w:t>
      </w:r>
      <w:r>
        <w:rPr>
          <w:rFonts w:hint="cs"/>
          <w:rtl/>
        </w:rPr>
        <w:t>.</w:t>
      </w:r>
      <w:r w:rsidR="000F473A">
        <w:rPr>
          <w:rFonts w:hint="cs"/>
          <w:rtl/>
        </w:rPr>
        <w:t xml:space="preserve"> علت آن را از ابن‌</w:t>
      </w:r>
      <w:r>
        <w:rPr>
          <w:rFonts w:hint="cs"/>
          <w:rtl/>
        </w:rPr>
        <w:t xml:space="preserve"> </w:t>
      </w:r>
      <w:r w:rsidR="000F473A">
        <w:rPr>
          <w:rFonts w:hint="cs"/>
          <w:rtl/>
        </w:rPr>
        <w:t xml:space="preserve">عباس </w:t>
      </w:r>
      <w:r>
        <w:rPr>
          <w:rFonts w:cs="CTraditional Arabic" w:hint="cs"/>
          <w:rtl/>
        </w:rPr>
        <w:t>ب</w:t>
      </w:r>
      <w:r>
        <w:rPr>
          <w:rFonts w:hint="cs"/>
          <w:rtl/>
        </w:rPr>
        <w:t xml:space="preserve"> </w:t>
      </w:r>
      <w:r w:rsidR="000F473A">
        <w:rPr>
          <w:rFonts w:hint="cs"/>
          <w:rtl/>
        </w:rPr>
        <w:t>سؤال کردند؟ در جواب گفت: تا امتش به مشقت نیفتند. این حدیث دلیل بر جواز جمع میان دو نماز ظهر و عصر و دو نماز مغرب و عشاء با تقدیم یا تأخیر در صورت نیاز و مرض شدید است که نمازگزار به آن مبتلا می‌شود. همچنین می‌تواند به علت اعذار و ناچاری‌های دیگری که غیر از خدا کسی آن را نمی‌داند جمع نماید.</w:t>
      </w:r>
    </w:p>
    <w:p w:rsidR="000F473A" w:rsidRDefault="000F473A" w:rsidP="00431DA3">
      <w:pPr>
        <w:pStyle w:val="a3"/>
        <w:rPr>
          <w:rFonts w:hint="cs"/>
          <w:rtl/>
        </w:rPr>
      </w:pPr>
      <w:r>
        <w:rPr>
          <w:rFonts w:hint="cs"/>
          <w:rtl/>
        </w:rPr>
        <w:t>خواهر مسلمان</w:t>
      </w:r>
      <w:r w:rsidR="00897039">
        <w:rPr>
          <w:rFonts w:hint="cs"/>
          <w:rtl/>
        </w:rPr>
        <w:t>،</w:t>
      </w:r>
      <w:r>
        <w:rPr>
          <w:rFonts w:hint="cs"/>
          <w:rtl/>
        </w:rPr>
        <w:t xml:space="preserve"> لازم است بداند هرگاه به علت عذری دو نماز را جمع کرد و قبل از سپری شدن وقت نماز دوم عذر او برطرف شود اعاد</w:t>
      </w:r>
      <w:r w:rsidR="00431DA3">
        <w:rPr>
          <w:rFonts w:hint="cs"/>
          <w:rtl/>
        </w:rPr>
        <w:t>ۀ</w:t>
      </w:r>
      <w:r>
        <w:rPr>
          <w:rFonts w:hint="cs"/>
          <w:rtl/>
        </w:rPr>
        <w:t xml:space="preserve"> نماز دوم بر او واجب نیست.</w:t>
      </w:r>
    </w:p>
    <w:p w:rsidR="00FD1586" w:rsidRPr="00DC6647" w:rsidRDefault="00377CF7" w:rsidP="00FD1586">
      <w:pPr>
        <w:pStyle w:val="Heading1"/>
        <w:bidi/>
        <w:rPr>
          <w:rFonts w:hint="cs"/>
          <w:rtl/>
          <w:lang w:bidi="fa-IR"/>
        </w:rPr>
      </w:pPr>
      <w:bookmarkStart w:id="903" w:name="_Toc262411735"/>
      <w:bookmarkStart w:id="904" w:name="_Toc340599303"/>
      <w:bookmarkStart w:id="905" w:name="_Toc408538778"/>
      <w:r>
        <w:rPr>
          <w:rFonts w:hint="cs"/>
          <w:rtl/>
          <w:lang w:bidi="fa-IR"/>
        </w:rPr>
        <w:t>9-</w:t>
      </w:r>
      <w:r w:rsidR="00FD1586">
        <w:rPr>
          <w:rFonts w:hint="cs"/>
          <w:rtl/>
          <w:lang w:bidi="fa-IR"/>
        </w:rPr>
        <w:t xml:space="preserve"> آداب سفر</w:t>
      </w:r>
      <w:bookmarkEnd w:id="903"/>
      <w:bookmarkEnd w:id="904"/>
      <w:bookmarkEnd w:id="905"/>
    </w:p>
    <w:p w:rsidR="000F473A" w:rsidRDefault="007D31FE" w:rsidP="000E50FB">
      <w:pPr>
        <w:numPr>
          <w:ilvl w:val="0"/>
          <w:numId w:val="15"/>
        </w:numPr>
        <w:bidi/>
        <w:ind w:left="641" w:hanging="357"/>
        <w:jc w:val="both"/>
        <w:rPr>
          <w:rFonts w:cs="B Lotus" w:hint="cs"/>
          <w:sz w:val="28"/>
          <w:szCs w:val="28"/>
          <w:rtl/>
          <w:lang w:bidi="fa-IR"/>
        </w:rPr>
      </w:pPr>
      <w:r w:rsidRPr="00431DA3">
        <w:rPr>
          <w:rStyle w:val="Char3"/>
          <w:rFonts w:hint="cs"/>
          <w:rtl/>
        </w:rPr>
        <w:t>سفر در هر روزی جایز است و رسول‌خدا</w:t>
      </w:r>
      <w:r>
        <w:rPr>
          <w:rFonts w:cs="CTraditional Arabic" w:hint="cs"/>
          <w:sz w:val="26"/>
          <w:szCs w:val="26"/>
          <w:rtl/>
          <w:lang w:bidi="fa-IR"/>
        </w:rPr>
        <w:t>ص</w:t>
      </w:r>
      <w:r w:rsidRPr="00431DA3">
        <w:rPr>
          <w:rStyle w:val="Char3"/>
          <w:rFonts w:hint="cs"/>
          <w:rtl/>
        </w:rPr>
        <w:t xml:space="preserve"> سفر در روز پنجشنبه را دوست داشت چون این روز مبارک است و در این روز است که اعمال بندگان به سوی پروردگار بلند می‌شود.</w:t>
      </w:r>
    </w:p>
    <w:p w:rsidR="00C32401" w:rsidRDefault="00C421D0" w:rsidP="000E50FB">
      <w:pPr>
        <w:numPr>
          <w:ilvl w:val="0"/>
          <w:numId w:val="15"/>
        </w:numPr>
        <w:bidi/>
        <w:ind w:left="641" w:hanging="357"/>
        <w:jc w:val="both"/>
        <w:rPr>
          <w:rFonts w:cs="B Lotus" w:hint="cs"/>
          <w:sz w:val="28"/>
          <w:szCs w:val="28"/>
          <w:rtl/>
          <w:lang w:bidi="fa-IR"/>
        </w:rPr>
      </w:pPr>
      <w:r w:rsidRPr="00431DA3">
        <w:rPr>
          <w:rStyle w:val="Char3"/>
          <w:rFonts w:hint="cs"/>
          <w:rtl/>
        </w:rPr>
        <w:t>طلب دعا از اهل خیر و صلاح مستحب است، در حقیقت، اگر اصحاب</w:t>
      </w:r>
      <w:r w:rsidR="00F22F9C">
        <w:rPr>
          <w:rFonts w:cs="CTraditional Arabic" w:hint="cs"/>
          <w:sz w:val="26"/>
          <w:szCs w:val="26"/>
          <w:lang w:bidi="fa-IR"/>
        </w:rPr>
        <w:sym w:font="AGA Arabesque" w:char="F079"/>
      </w:r>
      <w:r w:rsidR="00CC77A9" w:rsidRPr="00431DA3">
        <w:rPr>
          <w:rStyle w:val="Char3"/>
          <w:rFonts w:hint="cs"/>
          <w:rtl/>
        </w:rPr>
        <w:t xml:space="preserve"> درصدد سفر بودند به محضر حضرت</w:t>
      </w:r>
      <w:r w:rsidR="00CC77A9">
        <w:rPr>
          <w:rFonts w:cs="CTraditional Arabic" w:hint="cs"/>
          <w:sz w:val="26"/>
          <w:szCs w:val="26"/>
          <w:rtl/>
          <w:lang w:bidi="fa-IR"/>
        </w:rPr>
        <w:t>ص</w:t>
      </w:r>
      <w:r w:rsidR="00CC77A9" w:rsidRPr="00431DA3">
        <w:rPr>
          <w:rStyle w:val="Char3"/>
          <w:rFonts w:hint="cs"/>
          <w:rtl/>
        </w:rPr>
        <w:t xml:space="preserve"> می‌رفتند</w:t>
      </w:r>
      <w:r w:rsidR="00F22F9C" w:rsidRPr="00431DA3">
        <w:rPr>
          <w:rStyle w:val="Char3"/>
          <w:rFonts w:hint="cs"/>
          <w:rtl/>
        </w:rPr>
        <w:t xml:space="preserve"> </w:t>
      </w:r>
      <w:r w:rsidR="00CC77A9" w:rsidRPr="00431DA3">
        <w:rPr>
          <w:rStyle w:val="Char3"/>
          <w:rFonts w:hint="cs"/>
          <w:rtl/>
        </w:rPr>
        <w:t>و عرض می‌کردند: ای‌رسول خدا</w:t>
      </w:r>
      <w:r w:rsidR="00F22F9C" w:rsidRPr="00431DA3">
        <w:rPr>
          <w:rStyle w:val="Char3"/>
          <w:rFonts w:hint="cs"/>
          <w:rtl/>
        </w:rPr>
        <w:t>،</w:t>
      </w:r>
      <w:r w:rsidR="00ED7AEB" w:rsidRPr="00431DA3">
        <w:rPr>
          <w:rStyle w:val="Char3"/>
          <w:rFonts w:hint="cs"/>
          <w:rtl/>
        </w:rPr>
        <w:t xml:space="preserve"> مسافر هستم برای من دعای‌خیر کن، ایشان در جواب م</w:t>
      </w:r>
      <w:r w:rsidR="00F22F9C" w:rsidRPr="00431DA3">
        <w:rPr>
          <w:rStyle w:val="Char3"/>
          <w:rFonts w:hint="cs"/>
          <w:rtl/>
        </w:rPr>
        <w:t>ی‌گفتند: «خداوند تقوا را توش</w:t>
      </w:r>
      <w:r w:rsidR="00431DA3">
        <w:rPr>
          <w:rStyle w:val="Char3"/>
          <w:rFonts w:hint="cs"/>
          <w:rtl/>
        </w:rPr>
        <w:t>ۀ</w:t>
      </w:r>
      <w:r w:rsidR="00F22F9C" w:rsidRPr="00431DA3">
        <w:rPr>
          <w:rStyle w:val="Char3"/>
          <w:rFonts w:hint="cs"/>
          <w:rtl/>
        </w:rPr>
        <w:t xml:space="preserve"> راهت سازد»</w:t>
      </w:r>
      <w:r w:rsidR="00ED7AEB" w:rsidRPr="00431DA3">
        <w:rPr>
          <w:rStyle w:val="Char3"/>
          <w:rFonts w:hint="cs"/>
          <w:rtl/>
        </w:rPr>
        <w:t xml:space="preserve"> عرض می‌کرد: </w:t>
      </w:r>
      <w:r w:rsidR="00F22F9C" w:rsidRPr="00431DA3">
        <w:rPr>
          <w:rStyle w:val="Char3"/>
          <w:rFonts w:hint="cs"/>
          <w:rtl/>
        </w:rPr>
        <w:t>برایم دعای بیشتر کن، می‌فرمود: «</w:t>
      </w:r>
      <w:r w:rsidR="00ED7AEB" w:rsidRPr="00431DA3">
        <w:rPr>
          <w:rStyle w:val="Char3"/>
          <w:rFonts w:hint="cs"/>
          <w:rtl/>
        </w:rPr>
        <w:t>و از گناهانت درگذرد</w:t>
      </w:r>
      <w:r w:rsidR="00F22F9C" w:rsidRPr="00431DA3">
        <w:rPr>
          <w:rStyle w:val="Char3"/>
          <w:rFonts w:hint="cs"/>
          <w:rtl/>
        </w:rPr>
        <w:t>»</w:t>
      </w:r>
      <w:r w:rsidR="00673F1B" w:rsidRPr="00431DA3">
        <w:rPr>
          <w:rStyle w:val="Char3"/>
          <w:rFonts w:hint="cs"/>
          <w:rtl/>
        </w:rPr>
        <w:t xml:space="preserve"> عرض می‌کرد: دعا</w:t>
      </w:r>
      <w:r w:rsidR="00F22F9C" w:rsidRPr="00431DA3">
        <w:rPr>
          <w:rStyle w:val="Char3"/>
          <w:rFonts w:hint="cs"/>
          <w:rtl/>
        </w:rPr>
        <w:t>ی بیشتر برایم بفرما، می‌فرمود: «</w:t>
      </w:r>
      <w:r w:rsidR="00673F1B" w:rsidRPr="00431DA3">
        <w:rPr>
          <w:rStyle w:val="Char3"/>
          <w:rFonts w:hint="cs"/>
          <w:rtl/>
        </w:rPr>
        <w:t>و خداوند خیر را برایت آسان کند هر کجا که باشی</w:t>
      </w:r>
      <w:r w:rsidR="00F22F9C" w:rsidRPr="00431DA3">
        <w:rPr>
          <w:rStyle w:val="Char3"/>
          <w:rFonts w:hint="cs"/>
          <w:rtl/>
        </w:rPr>
        <w:t>».</w:t>
      </w:r>
    </w:p>
    <w:p w:rsidR="00673F1B" w:rsidRDefault="00673F1B" w:rsidP="000E50FB">
      <w:pPr>
        <w:numPr>
          <w:ilvl w:val="0"/>
          <w:numId w:val="15"/>
        </w:numPr>
        <w:bidi/>
        <w:ind w:left="641" w:hanging="357"/>
        <w:jc w:val="both"/>
        <w:rPr>
          <w:rFonts w:cs="B Lotus" w:hint="cs"/>
          <w:sz w:val="28"/>
          <w:szCs w:val="28"/>
          <w:rtl/>
          <w:lang w:bidi="fa-IR"/>
        </w:rPr>
      </w:pPr>
      <w:r w:rsidRPr="00431DA3">
        <w:rPr>
          <w:rStyle w:val="Char3"/>
          <w:rFonts w:hint="cs"/>
          <w:rtl/>
        </w:rPr>
        <w:t>از اهل</w:t>
      </w:r>
      <w:r w:rsidR="00F22F9C" w:rsidRPr="00431DA3">
        <w:rPr>
          <w:rStyle w:val="Char3"/>
          <w:rFonts w:hint="cs"/>
          <w:rtl/>
        </w:rPr>
        <w:t xml:space="preserve"> و عیال خداحافظی کرده و بگوید: «</w:t>
      </w:r>
      <w:r w:rsidRPr="00431DA3">
        <w:rPr>
          <w:rStyle w:val="Char3"/>
          <w:rFonts w:hint="cs"/>
          <w:rtl/>
        </w:rPr>
        <w:t>شما را به خدایی می‌سپارم که امانات را ضایع نمی‌کند</w:t>
      </w:r>
      <w:r w:rsidR="00F22F9C" w:rsidRPr="00431DA3">
        <w:rPr>
          <w:rStyle w:val="Char3"/>
          <w:rFonts w:hint="cs"/>
          <w:rtl/>
        </w:rPr>
        <w:t>».</w:t>
      </w:r>
    </w:p>
    <w:p w:rsidR="00673F1B" w:rsidRPr="00431DA3" w:rsidRDefault="00673F1B" w:rsidP="00431DA3">
      <w:pPr>
        <w:pStyle w:val="a3"/>
        <w:rPr>
          <w:rFonts w:hint="cs"/>
          <w:rtl/>
        </w:rPr>
      </w:pPr>
      <w:r w:rsidRPr="00431DA3">
        <w:rPr>
          <w:rFonts w:hint="cs"/>
          <w:rtl/>
        </w:rPr>
        <w:t xml:space="preserve">بر اهل و عیال </w:t>
      </w:r>
      <w:r w:rsidR="00F22F9C" w:rsidRPr="00431DA3">
        <w:rPr>
          <w:rFonts w:hint="cs"/>
          <w:rtl/>
        </w:rPr>
        <w:t>مسافر لازم است در جواب بگویند: «</w:t>
      </w:r>
      <w:r w:rsidRPr="00431DA3">
        <w:rPr>
          <w:rFonts w:hint="cs"/>
          <w:rtl/>
        </w:rPr>
        <w:t>به خدا سپردیم دین و امانات و سرانجام کارهایتان را</w:t>
      </w:r>
      <w:r w:rsidR="00F22F9C" w:rsidRPr="00431DA3">
        <w:rPr>
          <w:rFonts w:hint="cs"/>
          <w:rtl/>
        </w:rPr>
        <w:t>».</w:t>
      </w:r>
    </w:p>
    <w:p w:rsidR="00B60C5E" w:rsidRPr="00952F6E" w:rsidRDefault="00776A3B" w:rsidP="000E50FB">
      <w:pPr>
        <w:numPr>
          <w:ilvl w:val="0"/>
          <w:numId w:val="15"/>
        </w:numPr>
        <w:bidi/>
        <w:ind w:left="641" w:hanging="357"/>
        <w:jc w:val="both"/>
        <w:rPr>
          <w:rFonts w:ascii="KFGQPC Uthmanic Script HAFS" w:hAnsi="KFGQPC Uthmanic Script HAFS" w:cs="KFGQPC Uthmanic Script HAFS" w:hint="cs"/>
          <w:sz w:val="28"/>
          <w:szCs w:val="28"/>
          <w:rtl/>
          <w:lang w:bidi="fa-IR"/>
        </w:rPr>
      </w:pPr>
      <w:r w:rsidRPr="00431DA3">
        <w:rPr>
          <w:rStyle w:val="Char3"/>
          <w:rFonts w:hint="cs"/>
          <w:rtl/>
        </w:rPr>
        <w:lastRenderedPageBreak/>
        <w:t>هرگاه خواهر مسلمان سوار بر</w:t>
      </w:r>
      <w:r w:rsidR="003A6A7F" w:rsidRPr="00431DA3">
        <w:rPr>
          <w:rStyle w:val="Char3"/>
          <w:rFonts w:hint="cs"/>
          <w:rtl/>
        </w:rPr>
        <w:t xml:space="preserve"> وسیلۀ </w:t>
      </w:r>
      <w:r w:rsidRPr="00431DA3">
        <w:rPr>
          <w:rStyle w:val="Char3"/>
          <w:rFonts w:hint="cs"/>
          <w:rtl/>
        </w:rPr>
        <w:t>نقیله شد مانند هواپیما و قطار و ماشین و حیوانات سواری بگوید:</w:t>
      </w:r>
      <w:r>
        <w:rPr>
          <w:rFonts w:cs="B Lotus" w:hint="cs"/>
          <w:sz w:val="28"/>
          <w:szCs w:val="28"/>
          <w:rtl/>
          <w:lang w:bidi="fa-IR"/>
        </w:rPr>
        <w:t xml:space="preserve"> </w:t>
      </w:r>
      <w:r w:rsidRPr="00960CB7">
        <w:rPr>
          <w:rStyle w:val="Char1"/>
          <w:rFonts w:hint="cs"/>
          <w:rtl/>
        </w:rPr>
        <w:t>«</w:t>
      </w:r>
      <w:r w:rsidR="00F22F9C" w:rsidRPr="00960CB7">
        <w:rPr>
          <w:rStyle w:val="Char1"/>
          <w:rtl/>
        </w:rPr>
        <w:t>اللهُ أَكْبَرُ، اللهُ أَكْبَرُ، اللهُ أَكْبَرُ</w:t>
      </w:r>
      <w:r w:rsidRPr="00960CB7">
        <w:rPr>
          <w:rStyle w:val="Char1"/>
          <w:rFonts w:hint="cs"/>
          <w:rtl/>
        </w:rPr>
        <w:t>،</w:t>
      </w:r>
      <w:r w:rsidR="006078BC">
        <w:rPr>
          <w:rFonts w:cs="B Badr" w:hint="cs"/>
          <w:b/>
          <w:bCs/>
          <w:sz w:val="32"/>
          <w:szCs w:val="32"/>
          <w:rtl/>
          <w:lang w:bidi="fa-IR"/>
        </w:rPr>
        <w:t xml:space="preserve"> </w:t>
      </w:r>
      <w:r w:rsidR="006078BC" w:rsidRPr="006078BC">
        <w:rPr>
          <w:rFonts w:ascii="Traditional Arabic" w:hAnsi="Traditional Arabic" w:cs="Traditional Arabic"/>
          <w:sz w:val="28"/>
          <w:szCs w:val="28"/>
          <w:rtl/>
          <w:lang w:bidi="fa-IR"/>
        </w:rPr>
        <w:t>﴿</w:t>
      </w:r>
      <w:r w:rsidR="00952F6E">
        <w:rPr>
          <w:rFonts w:ascii="KFGQPC Uthmanic Script HAFS" w:hAnsi="KFGQPC Uthmanic Script HAFS" w:cs="KFGQPC Uthmanic Script HAFS"/>
          <w:sz w:val="28"/>
          <w:szCs w:val="28"/>
          <w:rtl/>
          <w:lang w:bidi="fa-IR"/>
        </w:rPr>
        <w:t xml:space="preserve">سُبۡحَٰنَ </w:t>
      </w:r>
      <w:r w:rsidR="00952F6E">
        <w:rPr>
          <w:rFonts w:ascii="KFGQPC Uthmanic Script HAFS" w:hAnsi="KFGQPC Uthmanic Script HAFS" w:cs="KFGQPC Uthmanic Script HAFS" w:hint="cs"/>
          <w:sz w:val="28"/>
          <w:szCs w:val="28"/>
          <w:rtl/>
          <w:lang w:bidi="fa-IR"/>
        </w:rPr>
        <w:t>ٱ</w:t>
      </w:r>
      <w:r w:rsidR="00952F6E">
        <w:rPr>
          <w:rFonts w:ascii="KFGQPC Uthmanic Script HAFS" w:hAnsi="KFGQPC Uthmanic Script HAFS" w:cs="KFGQPC Uthmanic Script HAFS" w:hint="eastAsia"/>
          <w:sz w:val="28"/>
          <w:szCs w:val="28"/>
          <w:rtl/>
          <w:lang w:bidi="fa-IR"/>
        </w:rPr>
        <w:t>لَّذِي</w:t>
      </w:r>
      <w:r w:rsidR="00952F6E">
        <w:rPr>
          <w:rFonts w:ascii="KFGQPC Uthmanic Script HAFS" w:hAnsi="KFGQPC Uthmanic Script HAFS" w:cs="KFGQPC Uthmanic Script HAFS"/>
          <w:sz w:val="28"/>
          <w:szCs w:val="28"/>
          <w:rtl/>
          <w:lang w:bidi="fa-IR"/>
        </w:rPr>
        <w:t xml:space="preserve"> سَخَّرَ لَنَا هَٰذَا وَمَا كُنَّا لَهُ</w:t>
      </w:r>
      <w:r w:rsidR="00952F6E">
        <w:rPr>
          <w:rFonts w:ascii="KFGQPC Uthmanic Script HAFS" w:hAnsi="KFGQPC Uthmanic Script HAFS" w:cs="KFGQPC Uthmanic Script HAFS" w:hint="cs"/>
          <w:sz w:val="28"/>
          <w:szCs w:val="28"/>
          <w:rtl/>
          <w:lang w:bidi="fa-IR"/>
        </w:rPr>
        <w:t>ۥ</w:t>
      </w:r>
      <w:r w:rsidR="00952F6E">
        <w:rPr>
          <w:rFonts w:ascii="KFGQPC Uthmanic Script HAFS" w:hAnsi="KFGQPC Uthmanic Script HAFS" w:cs="KFGQPC Uthmanic Script HAFS"/>
          <w:sz w:val="28"/>
          <w:szCs w:val="28"/>
          <w:rtl/>
          <w:lang w:bidi="fa-IR"/>
        </w:rPr>
        <w:t xml:space="preserve"> مُقۡرِنِينَ ١٣ وَإِنَّآ إِلَىٰ رَبِّنَا لَمُنقَلِبُونَ ١٤</w:t>
      </w:r>
      <w:r w:rsidR="006078BC" w:rsidRPr="006078BC">
        <w:rPr>
          <w:rFonts w:ascii="Traditional Arabic" w:hAnsi="Traditional Arabic" w:cs="Traditional Arabic"/>
          <w:sz w:val="28"/>
          <w:szCs w:val="28"/>
          <w:rtl/>
          <w:lang w:bidi="fa-IR"/>
        </w:rPr>
        <w:t>﴾</w:t>
      </w:r>
      <w:r w:rsidRPr="00776A3B">
        <w:rPr>
          <w:rFonts w:cs="B Badr" w:hint="cs"/>
          <w:b/>
          <w:bCs/>
          <w:sz w:val="32"/>
          <w:szCs w:val="32"/>
          <w:rtl/>
          <w:lang w:bidi="fa-IR"/>
        </w:rPr>
        <w:t xml:space="preserve"> </w:t>
      </w:r>
      <w:r w:rsidR="00F22F9C" w:rsidRPr="00960CB7">
        <w:rPr>
          <w:rStyle w:val="Char1"/>
          <w:rtl/>
        </w:rPr>
        <w:t>اللَّهُمَّ إِنَّا نَسْأَلُكَ فِيْ سَفَرِنَا هَذَا الْبِرَّ وَالتَّقْوَى، وَمِنَ الْعَمَلِ مَا تَرْضَى، اللَّهُمَّ هَوِّنْ عَلَيْنَا سَفَرَنَا هَذَا وَاطْوِ عَنَّا بُعْدَهُ، اللَّهُمَّ أَنْتَ الصَّاحِبُ فِيْ السَّفَرِ، وَالْخَلِيْفَةُ فِيْ اْلأَهْلِ، اللَّهُمَّ إِنِّيْ أَعُوْذُ بِكَ مِنْ وَعَثَاءِ السَّفَرِ، وَكَآبَةِ الْمَنْظَرِ، وَسُوْءِ الْمُنْقَلَبِ فِيْ الْمَالِ وَاْلأَهْلِ</w:t>
      </w:r>
      <w:r w:rsidRPr="00960CB7">
        <w:rPr>
          <w:rStyle w:val="Char1"/>
          <w:rFonts w:hint="cs"/>
          <w:rtl/>
        </w:rPr>
        <w:t>»</w:t>
      </w:r>
      <w:r w:rsidR="008D59BE" w:rsidRPr="00431DA3">
        <w:rPr>
          <w:rStyle w:val="Char3"/>
          <w:rFonts w:hint="cs"/>
          <w:rtl/>
        </w:rPr>
        <w:t>.</w:t>
      </w:r>
      <w:r w:rsidR="00960CB7" w:rsidRPr="00431DA3">
        <w:rPr>
          <w:rStyle w:val="Char3"/>
          <w:rFonts w:hint="cs"/>
          <w:rtl/>
        </w:rPr>
        <w:t xml:space="preserve"> </w:t>
      </w:r>
      <w:r w:rsidRPr="00431DA3">
        <w:rPr>
          <w:rStyle w:val="Char3"/>
          <w:rFonts w:hint="cs"/>
          <w:rtl/>
        </w:rPr>
        <w:t>(روایت</w:t>
      </w:r>
      <w:r w:rsidR="00960CB7" w:rsidRPr="00431DA3">
        <w:rPr>
          <w:rStyle w:val="Char3"/>
          <w:rFonts w:hint="eastAsia"/>
          <w:rtl/>
        </w:rPr>
        <w:t>‌</w:t>
      </w:r>
      <w:r w:rsidRPr="00431DA3">
        <w:rPr>
          <w:rStyle w:val="Char3"/>
          <w:rFonts w:hint="cs"/>
          <w:rtl/>
        </w:rPr>
        <w:t>ازمسلم)</w:t>
      </w:r>
      <w:r w:rsidR="00F22F9C" w:rsidRPr="00431DA3">
        <w:rPr>
          <w:rStyle w:val="Char3"/>
          <w:rFonts w:hint="cs"/>
          <w:rtl/>
        </w:rPr>
        <w:t>.</w:t>
      </w:r>
    </w:p>
    <w:p w:rsidR="00344DBC" w:rsidRDefault="00F22F9C" w:rsidP="00431DA3">
      <w:pPr>
        <w:pStyle w:val="a3"/>
        <w:rPr>
          <w:rFonts w:hint="cs"/>
          <w:rtl/>
        </w:rPr>
      </w:pPr>
      <w:r>
        <w:rPr>
          <w:rFonts w:cs="Traditional Arabic" w:hint="cs"/>
          <w:rtl/>
        </w:rPr>
        <w:t>«</w:t>
      </w:r>
      <w:r w:rsidR="00344DBC">
        <w:rPr>
          <w:rFonts w:hint="cs"/>
          <w:rtl/>
        </w:rPr>
        <w:t>بزرگی از آن خداست، منزه است خدایی که این وسیله را برایمان مسخر کرده است و ما به سوی پروردگارمان باز می‌گردیم، خداوندا</w:t>
      </w:r>
      <w:r>
        <w:rPr>
          <w:rFonts w:hint="cs"/>
          <w:rtl/>
        </w:rPr>
        <w:t>،</w:t>
      </w:r>
      <w:r w:rsidR="00344DBC">
        <w:rPr>
          <w:rFonts w:hint="cs"/>
          <w:rtl/>
        </w:rPr>
        <w:t xml:space="preserve"> ما در این سفرمان نیکی و تقوا و عملی را که مورد رضایت توست از تو می‌طلبیم، خدایا</w:t>
      </w:r>
      <w:r>
        <w:rPr>
          <w:rFonts w:hint="cs"/>
          <w:rtl/>
        </w:rPr>
        <w:t>!</w:t>
      </w:r>
      <w:r w:rsidR="00344DBC">
        <w:rPr>
          <w:rFonts w:hint="cs"/>
          <w:rtl/>
        </w:rPr>
        <w:t xml:space="preserve"> این سفر را برایمان آسان فرما. و دوری آن را برایمان درهم بپیچ، خدایا</w:t>
      </w:r>
      <w:r>
        <w:rPr>
          <w:rFonts w:hint="cs"/>
          <w:rtl/>
        </w:rPr>
        <w:t>!</w:t>
      </w:r>
      <w:r w:rsidR="00344DBC">
        <w:rPr>
          <w:rFonts w:hint="cs"/>
          <w:rtl/>
        </w:rPr>
        <w:t xml:space="preserve"> در سفرم تو رفیقی و برای اهل و عیالم تو جانشینی. خدایا</w:t>
      </w:r>
      <w:r>
        <w:rPr>
          <w:rFonts w:hint="cs"/>
          <w:rtl/>
        </w:rPr>
        <w:t>!</w:t>
      </w:r>
      <w:r w:rsidR="00344DBC">
        <w:rPr>
          <w:rFonts w:hint="cs"/>
          <w:rtl/>
        </w:rPr>
        <w:t xml:space="preserve"> به تو پناه می‌برم از مشقات سفر و غم و اندوه بازگشت و دیدن هر بدی در میان اهل و عیالم</w:t>
      </w:r>
      <w:r>
        <w:rPr>
          <w:rFonts w:cs="Traditional Arabic" w:hint="cs"/>
          <w:rtl/>
        </w:rPr>
        <w:t>»</w:t>
      </w:r>
      <w:r>
        <w:rPr>
          <w:rFonts w:hint="cs"/>
          <w:rtl/>
        </w:rPr>
        <w:t>.</w:t>
      </w:r>
    </w:p>
    <w:p w:rsidR="00344DBC" w:rsidRDefault="00F72232" w:rsidP="000E50FB">
      <w:pPr>
        <w:numPr>
          <w:ilvl w:val="0"/>
          <w:numId w:val="15"/>
        </w:numPr>
        <w:bidi/>
        <w:ind w:left="641" w:hanging="357"/>
        <w:jc w:val="both"/>
        <w:rPr>
          <w:rFonts w:cs="B Lotus" w:hint="cs"/>
          <w:sz w:val="28"/>
          <w:szCs w:val="28"/>
          <w:rtl/>
          <w:lang w:bidi="fa-IR"/>
        </w:rPr>
      </w:pPr>
      <w:r w:rsidRPr="00431DA3">
        <w:rPr>
          <w:rStyle w:val="Char3"/>
          <w:rFonts w:hint="cs"/>
          <w:rtl/>
        </w:rPr>
        <w:t>وقتی که از سفر بازگشت دعاهای قبل را بخواند و این دعا را به آن بیفزاید:</w:t>
      </w:r>
      <w:r>
        <w:rPr>
          <w:rFonts w:cs="B Lotus" w:hint="cs"/>
          <w:sz w:val="28"/>
          <w:szCs w:val="28"/>
          <w:rtl/>
          <w:lang w:bidi="fa-IR"/>
        </w:rPr>
        <w:t xml:space="preserve"> </w:t>
      </w:r>
      <w:r w:rsidRPr="00960CB7">
        <w:rPr>
          <w:rStyle w:val="Char1"/>
          <w:rFonts w:hint="cs"/>
          <w:rtl/>
        </w:rPr>
        <w:t>«</w:t>
      </w:r>
      <w:r w:rsidR="00F22F9C" w:rsidRPr="00960CB7">
        <w:rPr>
          <w:rStyle w:val="Char1"/>
          <w:rtl/>
        </w:rPr>
        <w:t>آيِبُوْنَ، تَائِبُوْنَ، عَابِدُوْنَ، لِرَبِّنَا حَامِدُوْنَ</w:t>
      </w:r>
      <w:r w:rsidRPr="00960CB7">
        <w:rPr>
          <w:rStyle w:val="Char1"/>
          <w:rFonts w:hint="cs"/>
          <w:rtl/>
        </w:rPr>
        <w:t>»</w:t>
      </w:r>
      <w:r w:rsidRPr="00431DA3">
        <w:rPr>
          <w:rStyle w:val="Char3"/>
          <w:rFonts w:hint="cs"/>
          <w:rtl/>
        </w:rPr>
        <w:t xml:space="preserve"> </w:t>
      </w:r>
      <w:r w:rsidR="00F22F9C" w:rsidRPr="00431DA3">
        <w:rPr>
          <w:rStyle w:val="Char3"/>
          <w:rFonts w:hint="cs"/>
          <w:rtl/>
        </w:rPr>
        <w:t>«</w:t>
      </w:r>
      <w:r w:rsidRPr="00431DA3">
        <w:rPr>
          <w:rStyle w:val="Char3"/>
          <w:rFonts w:hint="cs"/>
          <w:rtl/>
        </w:rPr>
        <w:t>از سفر بازگشتم</w:t>
      </w:r>
      <w:r w:rsidR="00674163" w:rsidRPr="00431DA3">
        <w:rPr>
          <w:rStyle w:val="Char3"/>
          <w:rFonts w:hint="cs"/>
          <w:rtl/>
        </w:rPr>
        <w:t>، از گناهان توبه کنانیم، خداوند را عبادت کنندگانیم، خداوندمان را ستایش گویندگانیم</w:t>
      </w:r>
      <w:r w:rsidR="00F22F9C" w:rsidRPr="00431DA3">
        <w:rPr>
          <w:rStyle w:val="Char3"/>
          <w:rFonts w:hint="cs"/>
          <w:rtl/>
        </w:rPr>
        <w:t>»</w:t>
      </w:r>
      <w:r w:rsidR="00674163" w:rsidRPr="00431DA3">
        <w:rPr>
          <w:rStyle w:val="Char3"/>
          <w:rFonts w:hint="cs"/>
          <w:rtl/>
        </w:rPr>
        <w:t>.</w:t>
      </w:r>
    </w:p>
    <w:p w:rsidR="00674163" w:rsidRDefault="00674163" w:rsidP="000E50FB">
      <w:pPr>
        <w:numPr>
          <w:ilvl w:val="0"/>
          <w:numId w:val="15"/>
        </w:numPr>
        <w:bidi/>
        <w:ind w:left="641" w:hanging="357"/>
        <w:jc w:val="both"/>
        <w:rPr>
          <w:rFonts w:cs="B Lotus" w:hint="cs"/>
          <w:sz w:val="28"/>
          <w:szCs w:val="28"/>
          <w:rtl/>
          <w:lang w:bidi="fa-IR"/>
        </w:rPr>
      </w:pPr>
      <w:r w:rsidRPr="00431DA3">
        <w:rPr>
          <w:rStyle w:val="Char3"/>
          <w:rFonts w:hint="cs"/>
          <w:rtl/>
        </w:rPr>
        <w:t>هرگاه به منزلت رسیدی بگو:</w:t>
      </w:r>
      <w:r>
        <w:rPr>
          <w:rFonts w:cs="B Lotus" w:hint="cs"/>
          <w:sz w:val="28"/>
          <w:szCs w:val="28"/>
          <w:rtl/>
          <w:lang w:bidi="fa-IR"/>
        </w:rPr>
        <w:t xml:space="preserve"> </w:t>
      </w:r>
      <w:r w:rsidRPr="00960CB7">
        <w:rPr>
          <w:rStyle w:val="Char1"/>
          <w:rFonts w:hint="cs"/>
          <w:rtl/>
        </w:rPr>
        <w:t>«</w:t>
      </w:r>
      <w:r w:rsidR="00CC3E98" w:rsidRPr="00960CB7">
        <w:rPr>
          <w:rStyle w:val="Char1"/>
          <w:rtl/>
        </w:rPr>
        <w:t xml:space="preserve">أَعُوْذُ بِكَلِمَاتِ اللهِ التَّامَّاتِ </w:t>
      </w:r>
      <w:r w:rsidR="00CC3E98" w:rsidRPr="00960CB7">
        <w:rPr>
          <w:rStyle w:val="Char1"/>
          <w:rFonts w:hint="eastAsia"/>
          <w:rtl/>
        </w:rPr>
        <w:t>كُلِّهَا</w:t>
      </w:r>
      <w:r w:rsidR="00CC3E98" w:rsidRPr="00960CB7">
        <w:rPr>
          <w:rStyle w:val="Char1"/>
          <w:rtl/>
        </w:rPr>
        <w:t xml:space="preserve"> مِنْ شَرِّ مَا خَلَقَ</w:t>
      </w:r>
      <w:r w:rsidRPr="00960CB7">
        <w:rPr>
          <w:rStyle w:val="Char1"/>
          <w:rFonts w:hint="cs"/>
          <w:rtl/>
        </w:rPr>
        <w:t>»</w:t>
      </w:r>
      <w:r w:rsidR="00431DA3">
        <w:rPr>
          <w:rStyle w:val="Char1"/>
          <w:rFonts w:hint="cs"/>
          <w:rtl/>
        </w:rPr>
        <w:t xml:space="preserve"> </w:t>
      </w:r>
      <w:r w:rsidRPr="00431DA3">
        <w:rPr>
          <w:rStyle w:val="Char3"/>
          <w:rFonts w:hint="cs"/>
          <w:rtl/>
        </w:rPr>
        <w:t>(مسلم)</w:t>
      </w:r>
      <w:r w:rsidR="00CC3E98" w:rsidRPr="00431DA3">
        <w:rPr>
          <w:rStyle w:val="Char3"/>
          <w:rFonts w:hint="cs"/>
          <w:rtl/>
        </w:rPr>
        <w:t>.</w:t>
      </w:r>
    </w:p>
    <w:p w:rsidR="00674163" w:rsidRDefault="00CC3E98" w:rsidP="00431DA3">
      <w:pPr>
        <w:pStyle w:val="a3"/>
        <w:rPr>
          <w:rFonts w:hint="cs"/>
          <w:rtl/>
        </w:rPr>
      </w:pPr>
      <w:r>
        <w:rPr>
          <w:rFonts w:cs="Traditional Arabic" w:hint="cs"/>
          <w:rtl/>
        </w:rPr>
        <w:t>«</w:t>
      </w:r>
      <w:r w:rsidR="00D11CAF">
        <w:rPr>
          <w:rFonts w:hint="cs"/>
          <w:rtl/>
        </w:rPr>
        <w:t xml:space="preserve">پناه به </w:t>
      </w:r>
      <w:r w:rsidR="003A6A7F">
        <w:rPr>
          <w:rFonts w:hint="cs"/>
          <w:rtl/>
        </w:rPr>
        <w:t xml:space="preserve">همۀ </w:t>
      </w:r>
      <w:r w:rsidR="00D11CAF">
        <w:rPr>
          <w:rFonts w:hint="cs"/>
          <w:rtl/>
        </w:rPr>
        <w:t>کلمات</w:t>
      </w:r>
      <w:r w:rsidR="00A03EFD">
        <w:rPr>
          <w:rFonts w:hint="cs"/>
          <w:rtl/>
        </w:rPr>
        <w:t xml:space="preserve"> نامۀ </w:t>
      </w:r>
      <w:r w:rsidR="00D11CAF">
        <w:rPr>
          <w:rFonts w:hint="cs"/>
          <w:rtl/>
        </w:rPr>
        <w:t>خدا می‌برم از شر آنچه خلق کرده است</w:t>
      </w:r>
      <w:r>
        <w:rPr>
          <w:rFonts w:cs="Traditional Arabic" w:hint="cs"/>
          <w:rtl/>
        </w:rPr>
        <w:t>»</w:t>
      </w:r>
      <w:r>
        <w:rPr>
          <w:rFonts w:hint="cs"/>
          <w:rtl/>
        </w:rPr>
        <w:t>.</w:t>
      </w:r>
    </w:p>
    <w:p w:rsidR="00D11CAF" w:rsidRDefault="003206C7" w:rsidP="000E50FB">
      <w:pPr>
        <w:numPr>
          <w:ilvl w:val="0"/>
          <w:numId w:val="15"/>
        </w:numPr>
        <w:bidi/>
        <w:ind w:left="641" w:hanging="357"/>
        <w:jc w:val="both"/>
        <w:rPr>
          <w:rFonts w:cs="B Lotus" w:hint="cs"/>
          <w:sz w:val="28"/>
          <w:szCs w:val="28"/>
          <w:rtl/>
          <w:lang w:bidi="fa-IR"/>
        </w:rPr>
      </w:pPr>
      <w:r w:rsidRPr="00431DA3">
        <w:rPr>
          <w:rStyle w:val="Char3"/>
          <w:rFonts w:hint="cs"/>
          <w:rtl/>
        </w:rPr>
        <w:t>هنگام بالا رفتن بر مکان بلند بگویید:</w:t>
      </w:r>
      <w:r>
        <w:rPr>
          <w:rFonts w:cs="B Lotus" w:hint="cs"/>
          <w:sz w:val="28"/>
          <w:szCs w:val="28"/>
          <w:rtl/>
          <w:lang w:bidi="fa-IR"/>
        </w:rPr>
        <w:t xml:space="preserve"> </w:t>
      </w:r>
      <w:r w:rsidRPr="00960CB7">
        <w:rPr>
          <w:rStyle w:val="Char1"/>
          <w:rFonts w:hint="cs"/>
          <w:rtl/>
        </w:rPr>
        <w:t>الله</w:t>
      </w:r>
      <w:r w:rsidRPr="00960CB7">
        <w:rPr>
          <w:rStyle w:val="Char1"/>
          <w:rFonts w:ascii="Times New Roman" w:hAnsi="Times New Roman" w:cs="Times New Roman" w:hint="cs"/>
          <w:rtl/>
        </w:rPr>
        <w:t>‌</w:t>
      </w:r>
      <w:r w:rsidR="00CC3E98" w:rsidRPr="00960CB7">
        <w:rPr>
          <w:rStyle w:val="Char1"/>
          <w:rFonts w:hint="cs"/>
          <w:rtl/>
        </w:rPr>
        <w:t>أ</w:t>
      </w:r>
      <w:r w:rsidRPr="00960CB7">
        <w:rPr>
          <w:rStyle w:val="Char1"/>
          <w:rFonts w:hint="cs"/>
          <w:rtl/>
        </w:rPr>
        <w:t>کبر</w:t>
      </w:r>
      <w:r w:rsidRPr="00431DA3">
        <w:rPr>
          <w:rStyle w:val="Char3"/>
          <w:rFonts w:hint="cs"/>
          <w:rtl/>
        </w:rPr>
        <w:t>.</w:t>
      </w:r>
    </w:p>
    <w:p w:rsidR="003206C7" w:rsidRDefault="003206C7" w:rsidP="000E50FB">
      <w:pPr>
        <w:numPr>
          <w:ilvl w:val="0"/>
          <w:numId w:val="15"/>
        </w:numPr>
        <w:bidi/>
        <w:ind w:left="641" w:hanging="357"/>
        <w:jc w:val="both"/>
        <w:rPr>
          <w:rFonts w:cs="B Lotus" w:hint="cs"/>
          <w:sz w:val="28"/>
          <w:szCs w:val="28"/>
          <w:rtl/>
          <w:lang w:bidi="fa-IR"/>
        </w:rPr>
      </w:pPr>
      <w:r w:rsidRPr="00431DA3">
        <w:rPr>
          <w:rStyle w:val="Char3"/>
          <w:rFonts w:hint="cs"/>
          <w:rtl/>
        </w:rPr>
        <w:t>هنگام پایین آمدن از دامن</w:t>
      </w:r>
      <w:r w:rsidR="00431DA3">
        <w:rPr>
          <w:rStyle w:val="Char3"/>
          <w:rFonts w:hint="cs"/>
          <w:rtl/>
        </w:rPr>
        <w:t>ۀ</w:t>
      </w:r>
      <w:r w:rsidRPr="00431DA3">
        <w:rPr>
          <w:rStyle w:val="Char3"/>
          <w:rFonts w:hint="cs"/>
          <w:rtl/>
        </w:rPr>
        <w:t xml:space="preserve"> کوهی بگویید:</w:t>
      </w:r>
      <w:r>
        <w:rPr>
          <w:rFonts w:cs="B Lotus" w:hint="cs"/>
          <w:sz w:val="28"/>
          <w:szCs w:val="28"/>
          <w:rtl/>
          <w:lang w:bidi="fa-IR"/>
        </w:rPr>
        <w:t xml:space="preserve"> </w:t>
      </w:r>
      <w:r w:rsidRPr="00431DA3">
        <w:rPr>
          <w:rStyle w:val="Char1"/>
          <w:rFonts w:hint="cs"/>
          <w:rtl/>
        </w:rPr>
        <w:t>س</w:t>
      </w:r>
      <w:r w:rsidR="00CC3E98" w:rsidRPr="00431DA3">
        <w:rPr>
          <w:rStyle w:val="Char1"/>
          <w:rFonts w:hint="cs"/>
          <w:rtl/>
        </w:rPr>
        <w:t>ُ</w:t>
      </w:r>
      <w:r w:rsidRPr="00431DA3">
        <w:rPr>
          <w:rStyle w:val="Char1"/>
          <w:rFonts w:hint="cs"/>
          <w:rtl/>
        </w:rPr>
        <w:t>ب</w:t>
      </w:r>
      <w:r w:rsidR="00CC3E98" w:rsidRPr="00431DA3">
        <w:rPr>
          <w:rStyle w:val="Char1"/>
          <w:rFonts w:hint="cs"/>
          <w:rtl/>
        </w:rPr>
        <w:t>ْ</w:t>
      </w:r>
      <w:r w:rsidRPr="00431DA3">
        <w:rPr>
          <w:rStyle w:val="Char1"/>
          <w:rFonts w:hint="cs"/>
          <w:rtl/>
        </w:rPr>
        <w:t>حان</w:t>
      </w:r>
      <w:r w:rsidR="00CC3E98" w:rsidRPr="00431DA3">
        <w:rPr>
          <w:rStyle w:val="Char1"/>
          <w:rFonts w:hint="cs"/>
          <w:rtl/>
        </w:rPr>
        <w:t>َ</w:t>
      </w:r>
      <w:r w:rsidRPr="00431DA3">
        <w:rPr>
          <w:rStyle w:val="Char1"/>
          <w:rFonts w:hint="cs"/>
          <w:rtl/>
        </w:rPr>
        <w:t>‌الله</w:t>
      </w:r>
      <w:r w:rsidR="00CC3E98" w:rsidRPr="00431DA3">
        <w:rPr>
          <w:rStyle w:val="Char1"/>
          <w:rFonts w:hint="cs"/>
          <w:rtl/>
        </w:rPr>
        <w:t>ِ</w:t>
      </w:r>
      <w:r w:rsidR="00180893">
        <w:rPr>
          <w:rFonts w:cs="B Lotus" w:hint="cs"/>
          <w:sz w:val="28"/>
          <w:szCs w:val="28"/>
          <w:rtl/>
          <w:lang w:bidi="fa-IR"/>
        </w:rPr>
        <w:t xml:space="preserve"> </w:t>
      </w:r>
      <w:r w:rsidR="00CC3E98" w:rsidRPr="00431DA3">
        <w:rPr>
          <w:rStyle w:val="Char3"/>
          <w:rFonts w:hint="cs"/>
          <w:rtl/>
        </w:rPr>
        <w:t>(روایت از بخ</w:t>
      </w:r>
      <w:r w:rsidRPr="00431DA3">
        <w:rPr>
          <w:rStyle w:val="Char3"/>
          <w:rFonts w:hint="cs"/>
          <w:rtl/>
        </w:rPr>
        <w:t>اری)</w:t>
      </w:r>
      <w:r w:rsidR="00CC3E98" w:rsidRPr="00431DA3">
        <w:rPr>
          <w:rStyle w:val="Char3"/>
          <w:rFonts w:hint="cs"/>
          <w:rtl/>
        </w:rPr>
        <w:t>.</w:t>
      </w:r>
    </w:p>
    <w:p w:rsidR="003206C7" w:rsidRDefault="007857DA" w:rsidP="000E50FB">
      <w:pPr>
        <w:numPr>
          <w:ilvl w:val="0"/>
          <w:numId w:val="15"/>
        </w:numPr>
        <w:bidi/>
        <w:ind w:left="641" w:hanging="357"/>
        <w:jc w:val="both"/>
        <w:rPr>
          <w:rFonts w:cs="B Lotus" w:hint="cs"/>
          <w:sz w:val="28"/>
          <w:szCs w:val="28"/>
          <w:rtl/>
          <w:lang w:bidi="fa-IR"/>
        </w:rPr>
      </w:pPr>
      <w:r w:rsidRPr="00431DA3">
        <w:rPr>
          <w:rStyle w:val="Char3"/>
          <w:rFonts w:hint="cs"/>
          <w:rtl/>
        </w:rPr>
        <w:t>هرگاه داخل مکانی شدی قبل از آن بگویید:</w:t>
      </w:r>
      <w:r>
        <w:rPr>
          <w:rFonts w:cs="B Lotus" w:hint="cs"/>
          <w:sz w:val="28"/>
          <w:szCs w:val="28"/>
          <w:rtl/>
          <w:lang w:bidi="fa-IR"/>
        </w:rPr>
        <w:t xml:space="preserve"> </w:t>
      </w:r>
      <w:r w:rsidRPr="00960CB7">
        <w:rPr>
          <w:rStyle w:val="Char1"/>
          <w:rFonts w:hint="cs"/>
          <w:rtl/>
        </w:rPr>
        <w:t>«</w:t>
      </w:r>
      <w:r w:rsidR="00CC3E98" w:rsidRPr="00960CB7">
        <w:rPr>
          <w:rStyle w:val="Char1"/>
          <w:rtl/>
        </w:rPr>
        <w:t>اللَّهُمَّ رَبَّ السَّمَوَاتِ السَّبْعِ وَمَا أَظْلَلْنَ، وَرَبَّ اْلأَرْضِيْنَ السَّبْعِ وَمَا أَقْلَلْنَ، وَرَبَّ الشَيَاطِيْنِ وَمَا أَضْلَلْنَ، وَرَبَّ الرِّيَاحِ وَمَا ذَرَيْنَ. أَسْأَلُكَ خَيْرَ هَذِهِ الْقَرْيَةِ وَخَيْرَ أَهْلِهَا، وَخَيْرَ مَا فِيْهَا، وَأَعُوْذُ بِكَ مِنْ شَرِّهَا، وَشَرِّ أَهْلِهَا، وَشَرِّ مَا فِيْهَا</w:t>
      </w:r>
      <w:r w:rsidRPr="00960CB7">
        <w:rPr>
          <w:rStyle w:val="Char1"/>
          <w:rFonts w:hint="cs"/>
          <w:rtl/>
        </w:rPr>
        <w:t>»</w:t>
      </w:r>
      <w:r w:rsidR="00960CB7" w:rsidRPr="00431DA3">
        <w:rPr>
          <w:rStyle w:val="Char3"/>
          <w:rFonts w:hint="cs"/>
          <w:rtl/>
        </w:rPr>
        <w:t xml:space="preserve"> </w:t>
      </w:r>
      <w:r w:rsidRPr="00431DA3">
        <w:rPr>
          <w:rStyle w:val="Char3"/>
          <w:rFonts w:hint="cs"/>
          <w:rtl/>
        </w:rPr>
        <w:t>(روایت از نسائی)</w:t>
      </w:r>
      <w:r w:rsidR="00CC3E98" w:rsidRPr="00431DA3">
        <w:rPr>
          <w:rStyle w:val="Char3"/>
          <w:rFonts w:hint="cs"/>
          <w:rtl/>
        </w:rPr>
        <w:t>.</w:t>
      </w:r>
    </w:p>
    <w:p w:rsidR="007857DA" w:rsidRDefault="00CC3E98" w:rsidP="00431DA3">
      <w:pPr>
        <w:pStyle w:val="a3"/>
        <w:rPr>
          <w:rFonts w:hint="cs"/>
          <w:rtl/>
        </w:rPr>
      </w:pPr>
      <w:r>
        <w:rPr>
          <w:rFonts w:cs="Traditional Arabic" w:hint="cs"/>
          <w:rtl/>
        </w:rPr>
        <w:t>«</w:t>
      </w:r>
      <w:r w:rsidRPr="00CC3E98">
        <w:rPr>
          <w:rtl/>
        </w:rPr>
        <w:t>بار الها! اى پروردگار هفت آسمان و آنچه زير</w:t>
      </w:r>
      <w:r w:rsidR="00853096">
        <w:rPr>
          <w:rtl/>
        </w:rPr>
        <w:t xml:space="preserve"> آن‌ها </w:t>
      </w:r>
      <w:r w:rsidRPr="00CC3E98">
        <w:rPr>
          <w:rtl/>
        </w:rPr>
        <w:t>قرار دارد، اى پروردگار زمين</w:t>
      </w:r>
      <w:r w:rsidR="00960CB7">
        <w:rPr>
          <w:rtl/>
        </w:rPr>
        <w:t xml:space="preserve">‌هاى </w:t>
      </w:r>
      <w:r w:rsidRPr="00CC3E98">
        <w:rPr>
          <w:rtl/>
        </w:rPr>
        <w:t>هفت گانه و آنچه بر روى</w:t>
      </w:r>
      <w:r w:rsidR="00853096">
        <w:rPr>
          <w:rtl/>
        </w:rPr>
        <w:t xml:space="preserve"> آن‌ها </w:t>
      </w:r>
      <w:r w:rsidRPr="00CC3E98">
        <w:rPr>
          <w:rtl/>
        </w:rPr>
        <w:t>قرار دارد، و اى پروردگارِ</w:t>
      </w:r>
      <w:r w:rsidR="00960CB7">
        <w:rPr>
          <w:rtl/>
        </w:rPr>
        <w:t xml:space="preserve"> شيطان‌ها</w:t>
      </w:r>
      <w:r w:rsidRPr="00CC3E98">
        <w:rPr>
          <w:rtl/>
        </w:rPr>
        <w:t xml:space="preserve"> و آنچه كه</w:t>
      </w:r>
      <w:r w:rsidR="00853096">
        <w:rPr>
          <w:rtl/>
        </w:rPr>
        <w:t xml:space="preserve"> آن‌ها </w:t>
      </w:r>
      <w:r w:rsidRPr="00CC3E98">
        <w:rPr>
          <w:rtl/>
        </w:rPr>
        <w:t>گمراه كرده</w:t>
      </w:r>
      <w:r w:rsidR="00853096">
        <w:rPr>
          <w:rtl/>
        </w:rPr>
        <w:t>‌اند،</w:t>
      </w:r>
      <w:r w:rsidRPr="00CC3E98">
        <w:rPr>
          <w:rtl/>
        </w:rPr>
        <w:t xml:space="preserve"> و اى پروردگار </w:t>
      </w:r>
      <w:r w:rsidRPr="00CC3E98">
        <w:rPr>
          <w:rtl/>
        </w:rPr>
        <w:lastRenderedPageBreak/>
        <w:t>بادها و آنچه كه</w:t>
      </w:r>
      <w:r w:rsidR="00853096">
        <w:rPr>
          <w:rtl/>
        </w:rPr>
        <w:t xml:space="preserve"> آن‌ها </w:t>
      </w:r>
      <w:r w:rsidRPr="00CC3E98">
        <w:rPr>
          <w:rtl/>
        </w:rPr>
        <w:t>به حركت در مى آورند، من از تو خير اين آبادى، و خير ساكنان، و خير آنچه در آن هست را مسألت مى نمايم، و از بدى آن، و بدى ساكنان آن، و بدى آنچه در آن قرار دارد، به تو پناه مى برم</w:t>
      </w:r>
      <w:r>
        <w:rPr>
          <w:rFonts w:cs="Traditional Arabic" w:hint="cs"/>
          <w:rtl/>
        </w:rPr>
        <w:t>»</w:t>
      </w:r>
      <w:r w:rsidR="007857DA">
        <w:rPr>
          <w:rFonts w:hint="cs"/>
          <w:rtl/>
        </w:rPr>
        <w:t>.</w:t>
      </w:r>
    </w:p>
    <w:p w:rsidR="00D819BB" w:rsidRDefault="00D819BB" w:rsidP="000E50FB">
      <w:pPr>
        <w:numPr>
          <w:ilvl w:val="0"/>
          <w:numId w:val="15"/>
        </w:numPr>
        <w:bidi/>
        <w:ind w:left="641" w:hanging="357"/>
        <w:jc w:val="both"/>
        <w:rPr>
          <w:rFonts w:cs="B Lotus" w:hint="cs"/>
          <w:sz w:val="28"/>
          <w:szCs w:val="28"/>
          <w:rtl/>
          <w:lang w:bidi="fa-IR"/>
        </w:rPr>
      </w:pPr>
      <w:r w:rsidRPr="00431DA3">
        <w:rPr>
          <w:rStyle w:val="Char3"/>
          <w:rFonts w:hint="cs"/>
          <w:rtl/>
        </w:rPr>
        <w:t>هرگاه داخل منزلی شدی بگو:</w:t>
      </w:r>
      <w:r>
        <w:rPr>
          <w:rFonts w:cs="B Lotus" w:hint="cs"/>
          <w:sz w:val="28"/>
          <w:szCs w:val="28"/>
          <w:rtl/>
          <w:lang w:bidi="fa-IR"/>
        </w:rPr>
        <w:t xml:space="preserve"> </w:t>
      </w:r>
      <w:r w:rsidRPr="00960CB7">
        <w:rPr>
          <w:rStyle w:val="Char1"/>
          <w:rFonts w:hint="cs"/>
          <w:rtl/>
        </w:rPr>
        <w:t>«</w:t>
      </w:r>
      <w:r w:rsidR="002F1818" w:rsidRPr="00960CB7">
        <w:rPr>
          <w:rStyle w:val="Char1"/>
          <w:rFonts w:hint="eastAsia"/>
          <w:rtl/>
        </w:rPr>
        <w:t>تَوباً</w:t>
      </w:r>
      <w:r w:rsidR="002F1818" w:rsidRPr="00960CB7">
        <w:rPr>
          <w:rStyle w:val="Char1"/>
          <w:rtl/>
        </w:rPr>
        <w:t xml:space="preserve"> </w:t>
      </w:r>
      <w:r w:rsidR="002F1818" w:rsidRPr="00960CB7">
        <w:rPr>
          <w:rStyle w:val="Char1"/>
          <w:rFonts w:hint="eastAsia"/>
          <w:rtl/>
        </w:rPr>
        <w:t>تَوباً</w:t>
      </w:r>
      <w:r w:rsidR="002F1818" w:rsidRPr="00960CB7">
        <w:rPr>
          <w:rStyle w:val="Char1"/>
          <w:rtl/>
        </w:rPr>
        <w:t xml:space="preserve"> </w:t>
      </w:r>
      <w:r w:rsidR="002F1818" w:rsidRPr="00960CB7">
        <w:rPr>
          <w:rStyle w:val="Char1"/>
          <w:rFonts w:hint="eastAsia"/>
          <w:rtl/>
        </w:rPr>
        <w:t>لِرَبِّنَا</w:t>
      </w:r>
      <w:r w:rsidR="002F1818" w:rsidRPr="00960CB7">
        <w:rPr>
          <w:rStyle w:val="Char1"/>
          <w:rtl/>
        </w:rPr>
        <w:t xml:space="preserve"> </w:t>
      </w:r>
      <w:r w:rsidR="002F1818" w:rsidRPr="00960CB7">
        <w:rPr>
          <w:rStyle w:val="Char1"/>
          <w:rFonts w:hint="eastAsia"/>
          <w:rtl/>
        </w:rPr>
        <w:t>أَوْباً</w:t>
      </w:r>
      <w:r w:rsidR="002F1818" w:rsidRPr="00960CB7">
        <w:rPr>
          <w:rStyle w:val="Char1"/>
          <w:rtl/>
        </w:rPr>
        <w:t xml:space="preserve"> </w:t>
      </w:r>
      <w:r w:rsidR="002F1818" w:rsidRPr="00960CB7">
        <w:rPr>
          <w:rStyle w:val="Char1"/>
          <w:rFonts w:hint="eastAsia"/>
          <w:rtl/>
        </w:rPr>
        <w:t>لاَ</w:t>
      </w:r>
      <w:r w:rsidR="002F1818" w:rsidRPr="00960CB7">
        <w:rPr>
          <w:rStyle w:val="Char1"/>
          <w:rtl/>
        </w:rPr>
        <w:t xml:space="preserve"> </w:t>
      </w:r>
      <w:r w:rsidR="002F1818" w:rsidRPr="00960CB7">
        <w:rPr>
          <w:rStyle w:val="Char1"/>
          <w:rFonts w:hint="eastAsia"/>
          <w:rtl/>
        </w:rPr>
        <w:t>يُغادِرُ</w:t>
      </w:r>
      <w:r w:rsidR="002F1818" w:rsidRPr="00960CB7">
        <w:rPr>
          <w:rStyle w:val="Char1"/>
          <w:rtl/>
        </w:rPr>
        <w:t xml:space="preserve"> </w:t>
      </w:r>
      <w:r w:rsidR="002F1818" w:rsidRPr="00960CB7">
        <w:rPr>
          <w:rStyle w:val="Char1"/>
          <w:rFonts w:hint="eastAsia"/>
          <w:rtl/>
        </w:rPr>
        <w:t>عَلَيْنَا</w:t>
      </w:r>
      <w:r w:rsidR="002F1818" w:rsidRPr="00960CB7">
        <w:rPr>
          <w:rStyle w:val="Char1"/>
          <w:rtl/>
        </w:rPr>
        <w:t xml:space="preserve"> </w:t>
      </w:r>
      <w:r w:rsidR="002F1818" w:rsidRPr="00960CB7">
        <w:rPr>
          <w:rStyle w:val="Char1"/>
          <w:rFonts w:hint="eastAsia"/>
          <w:rtl/>
        </w:rPr>
        <w:t>حَوباً</w:t>
      </w:r>
      <w:r w:rsidRPr="00960CB7">
        <w:rPr>
          <w:rStyle w:val="Char1"/>
          <w:rFonts w:hint="cs"/>
          <w:rtl/>
        </w:rPr>
        <w:t>»</w:t>
      </w:r>
      <w:r w:rsidR="002F1818" w:rsidRPr="00431DA3">
        <w:rPr>
          <w:rStyle w:val="Char3"/>
          <w:rFonts w:hint="cs"/>
          <w:rtl/>
        </w:rPr>
        <w:t xml:space="preserve"> </w:t>
      </w:r>
      <w:r w:rsidRPr="00431DA3">
        <w:rPr>
          <w:rStyle w:val="Char3"/>
          <w:rFonts w:hint="cs"/>
          <w:rtl/>
        </w:rPr>
        <w:t>(روایت از احمد)</w:t>
      </w:r>
      <w:r w:rsidR="002F1818" w:rsidRPr="00431DA3">
        <w:rPr>
          <w:rStyle w:val="Char3"/>
          <w:rFonts w:hint="cs"/>
          <w:rtl/>
        </w:rPr>
        <w:t>.</w:t>
      </w:r>
    </w:p>
    <w:p w:rsidR="00230C89" w:rsidRDefault="002F1818" w:rsidP="00431DA3">
      <w:pPr>
        <w:pStyle w:val="a3"/>
        <w:rPr>
          <w:rFonts w:hint="eastAsia"/>
          <w:rtl/>
        </w:rPr>
      </w:pPr>
      <w:r>
        <w:rPr>
          <w:rFonts w:cs="Traditional Arabic" w:hint="cs"/>
          <w:rtl/>
        </w:rPr>
        <w:t>«</w:t>
      </w:r>
      <w:r w:rsidR="00230C89">
        <w:rPr>
          <w:rFonts w:hint="cs"/>
          <w:rtl/>
        </w:rPr>
        <w:t xml:space="preserve">توبه، </w:t>
      </w:r>
      <w:r w:rsidR="00230C89" w:rsidRPr="008D59BE">
        <w:rPr>
          <w:rFonts w:hint="cs"/>
          <w:rtl/>
        </w:rPr>
        <w:t>به پیشگاه خدا بازگشتیم به سوی خدا، خدایی که نیکی را از ما دریغ نمی</w:t>
      </w:r>
      <w:r w:rsidR="00230C89" w:rsidRPr="008D59BE">
        <w:rPr>
          <w:rFonts w:hint="eastAsia"/>
          <w:rtl/>
        </w:rPr>
        <w:t>‌دارد</w:t>
      </w:r>
      <w:r w:rsidRPr="008D59BE">
        <w:rPr>
          <w:rFonts w:cs="Traditional Arabic" w:hint="cs"/>
          <w:rtl/>
        </w:rPr>
        <w:t>»</w:t>
      </w:r>
      <w:r w:rsidR="00230C89" w:rsidRPr="008D59BE">
        <w:rPr>
          <w:rFonts w:hint="eastAsia"/>
          <w:rtl/>
        </w:rPr>
        <w:t>.</w:t>
      </w:r>
    </w:p>
    <w:p w:rsidR="007857DA" w:rsidRDefault="00230C89" w:rsidP="00431DA3">
      <w:pPr>
        <w:pStyle w:val="a3"/>
        <w:rPr>
          <w:rFonts w:hint="cs"/>
          <w:rtl/>
        </w:rPr>
      </w:pPr>
      <w:r w:rsidRPr="00431DA3">
        <w:rPr>
          <w:rStyle w:val="Char3"/>
          <w:rFonts w:hint="cs"/>
          <w:rtl/>
        </w:rPr>
        <w:t>ای‌خواهر مسلمانم بر تو حرام است بدون همسر یا محرم سفر کنی. از ابوهریره</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Pr>
          <w:rFonts w:hint="cs"/>
          <w:rtl/>
        </w:rPr>
        <w:t xml:space="preserve"> </w:t>
      </w:r>
      <w:r w:rsidR="002F1818">
        <w:rPr>
          <w:rFonts w:hint="cs"/>
          <w:rtl/>
        </w:rPr>
        <w:t xml:space="preserve">فرمود: </w:t>
      </w:r>
      <w:r w:rsidR="002F1818">
        <w:rPr>
          <w:rFonts w:cs="Traditional Arabic" w:hint="cs"/>
          <w:rtl/>
        </w:rPr>
        <w:t>«</w:t>
      </w:r>
      <w:r w:rsidR="00704D23">
        <w:rPr>
          <w:rFonts w:hint="cs"/>
          <w:rtl/>
        </w:rPr>
        <w:t>درست نیست برای زن مسلمان به سفری که یک شبانه‌روز طول می‌کشد، بدون محرم برود</w:t>
      </w:r>
      <w:r w:rsidR="002F1818">
        <w:rPr>
          <w:rFonts w:cs="Traditional Arabic" w:hint="cs"/>
          <w:rtl/>
        </w:rPr>
        <w:t>»</w:t>
      </w:r>
      <w:r w:rsidR="00180893">
        <w:rPr>
          <w:rFonts w:hint="cs"/>
          <w:rtl/>
        </w:rPr>
        <w:t xml:space="preserve"> </w:t>
      </w:r>
      <w:r w:rsidR="00704D23">
        <w:rPr>
          <w:rFonts w:hint="cs"/>
          <w:rtl/>
        </w:rPr>
        <w:t>(متفق‌علیه)</w:t>
      </w:r>
      <w:r w:rsidR="002F1818">
        <w:rPr>
          <w:rFonts w:hint="cs"/>
          <w:rtl/>
        </w:rPr>
        <w:t>.</w:t>
      </w:r>
    </w:p>
    <w:p w:rsidR="00AF1963" w:rsidRDefault="00AF1963" w:rsidP="00431DA3">
      <w:pPr>
        <w:pStyle w:val="a3"/>
        <w:rPr>
          <w:rFonts w:hint="cs"/>
          <w:rtl/>
        </w:rPr>
      </w:pPr>
      <w:r>
        <w:rPr>
          <w:rFonts w:hint="cs"/>
          <w:rtl/>
        </w:rPr>
        <w:t>عبدالله‌بن عباس</w:t>
      </w:r>
      <w:r w:rsidR="002F1818">
        <w:rPr>
          <w:rFonts w:hint="cs"/>
          <w:rtl/>
        </w:rPr>
        <w:t xml:space="preserve"> </w:t>
      </w:r>
      <w:r w:rsidR="002F1818">
        <w:rPr>
          <w:rFonts w:cs="CTraditional Arabic" w:hint="cs"/>
          <w:sz w:val="26"/>
          <w:szCs w:val="26"/>
          <w:rtl/>
        </w:rPr>
        <w:t>ب</w:t>
      </w:r>
      <w:r>
        <w:rPr>
          <w:rFonts w:hint="cs"/>
          <w:rtl/>
        </w:rPr>
        <w:t xml:space="preserve"> گوید: رسول‌خدا</w:t>
      </w:r>
      <w:r>
        <w:rPr>
          <w:rFonts w:cs="CTraditional Arabic" w:hint="cs"/>
          <w:sz w:val="26"/>
          <w:szCs w:val="26"/>
          <w:rtl/>
        </w:rPr>
        <w:t>ص</w:t>
      </w:r>
      <w:r w:rsidR="002F1818">
        <w:rPr>
          <w:rFonts w:hint="cs"/>
          <w:rtl/>
        </w:rPr>
        <w:t xml:space="preserve"> فرمود: </w:t>
      </w:r>
      <w:r w:rsidR="002F1818">
        <w:rPr>
          <w:rFonts w:cs="Traditional Arabic" w:hint="cs"/>
          <w:rtl/>
        </w:rPr>
        <w:t>«</w:t>
      </w:r>
      <w:r>
        <w:rPr>
          <w:rFonts w:hint="cs"/>
          <w:rtl/>
        </w:rPr>
        <w:t xml:space="preserve">هیچ مردی نباید </w:t>
      </w:r>
      <w:r w:rsidR="002F1818">
        <w:rPr>
          <w:rFonts w:hint="cs"/>
          <w:rtl/>
        </w:rPr>
        <w:t>با زنی که محرم با او نیست خلوت گ</w:t>
      </w:r>
      <w:r>
        <w:rPr>
          <w:rFonts w:hint="cs"/>
          <w:rtl/>
        </w:rPr>
        <w:t>زیند و زن بدون محرم نباید به مسافرت برود</w:t>
      </w:r>
      <w:r w:rsidR="002F1818">
        <w:rPr>
          <w:rFonts w:hint="cs"/>
          <w:rtl/>
        </w:rPr>
        <w:t>،</w:t>
      </w:r>
      <w:r>
        <w:rPr>
          <w:rFonts w:hint="cs"/>
          <w:rtl/>
        </w:rPr>
        <w:t xml:space="preserve"> مردی عرض کرد: ای رسول‌خدا همسر من برای حج از خانه بیرون رفته است و اسم من نیز در فلان غزوه نوشته شده است، فرمود: برو و با همسرت حج کن</w:t>
      </w:r>
      <w:r w:rsidR="002F1818">
        <w:rPr>
          <w:rFonts w:cs="Traditional Arabic" w:hint="cs"/>
          <w:rtl/>
        </w:rPr>
        <w:t>»</w:t>
      </w:r>
      <w:r w:rsidR="002F1818">
        <w:rPr>
          <w:rFonts w:hint="cs"/>
          <w:rtl/>
        </w:rPr>
        <w:t>.</w:t>
      </w:r>
      <w:r w:rsidR="00431DA3">
        <w:rPr>
          <w:rFonts w:hint="cs"/>
          <w:rtl/>
        </w:rPr>
        <w:t xml:space="preserve"> </w:t>
      </w:r>
      <w:r>
        <w:rPr>
          <w:rFonts w:hint="cs"/>
          <w:rtl/>
        </w:rPr>
        <w:t>(روایت از احمد و بخاری و ابن‌حجر)</w:t>
      </w:r>
      <w:r w:rsidR="002F1818">
        <w:rPr>
          <w:rFonts w:hint="cs"/>
          <w:rtl/>
        </w:rPr>
        <w:t>.</w:t>
      </w:r>
    </w:p>
    <w:p w:rsidR="006E489A" w:rsidRPr="00DC6647" w:rsidRDefault="00377CF7" w:rsidP="006E489A">
      <w:pPr>
        <w:pStyle w:val="Heading1"/>
        <w:bidi/>
        <w:rPr>
          <w:rFonts w:hint="cs"/>
          <w:rtl/>
          <w:lang w:bidi="fa-IR"/>
        </w:rPr>
      </w:pPr>
      <w:bookmarkStart w:id="906" w:name="_Toc262411736"/>
      <w:bookmarkStart w:id="907" w:name="_Toc340599304"/>
      <w:bookmarkStart w:id="908" w:name="_Toc408538779"/>
      <w:r>
        <w:rPr>
          <w:rFonts w:hint="cs"/>
          <w:rtl/>
          <w:lang w:bidi="fa-IR"/>
        </w:rPr>
        <w:t>10-</w:t>
      </w:r>
      <w:r w:rsidR="006E489A">
        <w:rPr>
          <w:rFonts w:hint="cs"/>
          <w:rtl/>
          <w:lang w:bidi="fa-IR"/>
        </w:rPr>
        <w:t xml:space="preserve"> احکام مسافت قصر</w:t>
      </w:r>
      <w:bookmarkEnd w:id="906"/>
      <w:bookmarkEnd w:id="907"/>
      <w:bookmarkEnd w:id="908"/>
    </w:p>
    <w:p w:rsidR="006E489A" w:rsidRDefault="005C4C25" w:rsidP="000E50FB">
      <w:pPr>
        <w:numPr>
          <w:ilvl w:val="0"/>
          <w:numId w:val="16"/>
        </w:numPr>
        <w:bidi/>
        <w:ind w:left="641" w:hanging="357"/>
        <w:jc w:val="both"/>
        <w:rPr>
          <w:rFonts w:cs="B Lotus" w:hint="cs"/>
          <w:sz w:val="28"/>
          <w:szCs w:val="28"/>
          <w:rtl/>
          <w:lang w:bidi="fa-IR"/>
        </w:rPr>
      </w:pPr>
      <w:r w:rsidRPr="00431DA3">
        <w:rPr>
          <w:rStyle w:val="Char3"/>
          <w:rFonts w:hint="cs"/>
          <w:rtl/>
        </w:rPr>
        <w:t>یحیی‌بن‌یزید گوید</w:t>
      </w:r>
      <w:r w:rsidR="008D59BE" w:rsidRPr="00431DA3">
        <w:rPr>
          <w:rStyle w:val="Char3"/>
          <w:rFonts w:hint="cs"/>
          <w:rtl/>
        </w:rPr>
        <w:t>:</w:t>
      </w:r>
      <w:r w:rsidRPr="00431DA3">
        <w:rPr>
          <w:rStyle w:val="Char3"/>
          <w:rFonts w:hint="cs"/>
          <w:rtl/>
        </w:rPr>
        <w:t xml:space="preserve"> از انس بن‌مالک</w:t>
      </w:r>
      <w:r w:rsidR="003A6A7F" w:rsidRPr="00431DA3">
        <w:rPr>
          <w:rStyle w:val="Char3"/>
          <w:rFonts w:hint="cs"/>
          <w:rtl/>
        </w:rPr>
        <w:t xml:space="preserve"> دربارۀ </w:t>
      </w:r>
      <w:r w:rsidR="002F1818" w:rsidRPr="00431DA3">
        <w:rPr>
          <w:rStyle w:val="Char3"/>
          <w:rFonts w:hint="cs"/>
          <w:rtl/>
        </w:rPr>
        <w:t>قصر نماز سوال کردم؟ گفت: «</w:t>
      </w:r>
      <w:r w:rsidRPr="00431DA3">
        <w:rPr>
          <w:rStyle w:val="Char3"/>
          <w:rFonts w:hint="cs"/>
          <w:rtl/>
        </w:rPr>
        <w:t>رسول خدا</w:t>
      </w:r>
      <w:r>
        <w:rPr>
          <w:rFonts w:cs="CTraditional Arabic" w:hint="cs"/>
          <w:sz w:val="26"/>
          <w:szCs w:val="26"/>
          <w:rtl/>
          <w:lang w:bidi="fa-IR"/>
        </w:rPr>
        <w:t>ص</w:t>
      </w:r>
      <w:r w:rsidRPr="00431DA3">
        <w:rPr>
          <w:rStyle w:val="Char3"/>
          <w:rFonts w:hint="cs"/>
          <w:rtl/>
        </w:rPr>
        <w:t xml:space="preserve"> در مسافت سه فرسخ یا سه میل به جای چهار رکعت دو رکعت نماز می‌خواند</w:t>
      </w:r>
      <w:r w:rsidR="002F1818" w:rsidRPr="00431DA3">
        <w:rPr>
          <w:rStyle w:val="Char3"/>
          <w:rFonts w:hint="cs"/>
          <w:rtl/>
        </w:rPr>
        <w:t>».</w:t>
      </w:r>
      <w:r w:rsidRPr="00431DA3">
        <w:rPr>
          <w:rStyle w:val="Char3"/>
          <w:rFonts w:hint="cs"/>
          <w:rtl/>
        </w:rPr>
        <w:t xml:space="preserve"> </w:t>
      </w:r>
    </w:p>
    <w:p w:rsidR="005C4C25" w:rsidRDefault="005C4C25" w:rsidP="000E50FB">
      <w:pPr>
        <w:numPr>
          <w:ilvl w:val="0"/>
          <w:numId w:val="16"/>
        </w:numPr>
        <w:bidi/>
        <w:ind w:left="641" w:hanging="357"/>
        <w:jc w:val="both"/>
        <w:rPr>
          <w:rFonts w:cs="B Lotus" w:hint="cs"/>
          <w:sz w:val="28"/>
          <w:szCs w:val="28"/>
          <w:rtl/>
          <w:lang w:bidi="fa-IR"/>
        </w:rPr>
      </w:pPr>
      <w:r w:rsidRPr="00431DA3">
        <w:rPr>
          <w:rStyle w:val="Char3"/>
          <w:rFonts w:hint="cs"/>
          <w:rtl/>
        </w:rPr>
        <w:t>حافظ ابن حجر در کتاب فتح‌الباری گوید: صحیح‌ترین و صریح‌ترین حدیث در این باب این حدیث است، و تردید در فرسخ یا میل به</w:t>
      </w:r>
      <w:r w:rsidR="003A6A7F" w:rsidRPr="00431DA3">
        <w:rPr>
          <w:rStyle w:val="Char3"/>
          <w:rFonts w:hint="cs"/>
          <w:rtl/>
        </w:rPr>
        <w:t xml:space="preserve"> وسیلۀ </w:t>
      </w:r>
      <w:r w:rsidRPr="00431DA3">
        <w:rPr>
          <w:rStyle w:val="Char3"/>
          <w:rFonts w:hint="cs"/>
          <w:rtl/>
        </w:rPr>
        <w:t>حدیث ابوسعید خدری برطرف می‌</w:t>
      </w:r>
      <w:r w:rsidR="002F1818" w:rsidRPr="00431DA3">
        <w:rPr>
          <w:rStyle w:val="Char3"/>
          <w:rFonts w:hint="cs"/>
          <w:rtl/>
        </w:rPr>
        <w:t>شود که گوید: «</w:t>
      </w:r>
      <w:r w:rsidR="00C368C9" w:rsidRPr="00431DA3">
        <w:rPr>
          <w:rStyle w:val="Char3"/>
          <w:rFonts w:hint="cs"/>
          <w:rtl/>
        </w:rPr>
        <w:t>هرگاه رسول‌خدا</w:t>
      </w:r>
      <w:r w:rsidR="00C368C9">
        <w:rPr>
          <w:rFonts w:cs="CTraditional Arabic" w:hint="cs"/>
          <w:sz w:val="26"/>
          <w:szCs w:val="26"/>
          <w:rtl/>
          <w:lang w:bidi="fa-IR"/>
        </w:rPr>
        <w:t>ص</w:t>
      </w:r>
      <w:r w:rsidR="00C368C9" w:rsidRPr="00431DA3">
        <w:rPr>
          <w:rStyle w:val="Char3"/>
          <w:rFonts w:hint="cs"/>
          <w:rtl/>
        </w:rPr>
        <w:t xml:space="preserve"> به مسافرت یک فرسخی می‌رفت نماز را قصر می‌خواند</w:t>
      </w:r>
      <w:r w:rsidR="002F1818" w:rsidRPr="00431DA3">
        <w:rPr>
          <w:rStyle w:val="Char3"/>
          <w:rFonts w:hint="cs"/>
          <w:rtl/>
        </w:rPr>
        <w:t>».</w:t>
      </w:r>
      <w:r w:rsidR="00180893" w:rsidRPr="00431DA3">
        <w:rPr>
          <w:rStyle w:val="Char3"/>
          <w:rFonts w:hint="cs"/>
          <w:rtl/>
        </w:rPr>
        <w:t xml:space="preserve"> </w:t>
      </w:r>
      <w:r w:rsidR="00C368C9" w:rsidRPr="00431DA3">
        <w:rPr>
          <w:rStyle w:val="Char3"/>
          <w:rFonts w:hint="cs"/>
          <w:rtl/>
        </w:rPr>
        <w:t>(روایت از سعیدبن منصور و حافظ در تلخیص)</w:t>
      </w:r>
      <w:r w:rsidR="002F1818" w:rsidRPr="00431DA3">
        <w:rPr>
          <w:rStyle w:val="Char3"/>
          <w:rFonts w:hint="cs"/>
          <w:rtl/>
        </w:rPr>
        <w:t>.</w:t>
      </w:r>
    </w:p>
    <w:p w:rsidR="00C368C9" w:rsidRDefault="00C3208C" w:rsidP="00431DA3">
      <w:pPr>
        <w:pStyle w:val="a3"/>
        <w:rPr>
          <w:rFonts w:hint="cs"/>
          <w:rtl/>
        </w:rPr>
      </w:pPr>
      <w:r>
        <w:rPr>
          <w:rFonts w:hint="cs"/>
          <w:rtl/>
        </w:rPr>
        <w:t>معلوم است که فرسخ سه میل است بنابراین، حدیث ابوسعید شکی را که در حدیث انس است برطرف و روشن می‌سازد که کمترین مسافتی که رسول‌خدا</w:t>
      </w:r>
      <w:r>
        <w:rPr>
          <w:rFonts w:cs="CTraditional Arabic" w:hint="cs"/>
          <w:sz w:val="26"/>
          <w:szCs w:val="26"/>
          <w:rtl/>
        </w:rPr>
        <w:t>ص</w:t>
      </w:r>
      <w:r>
        <w:rPr>
          <w:rFonts w:hint="cs"/>
          <w:rtl/>
        </w:rPr>
        <w:t xml:space="preserve"> در آن نماز را قصر خوانده سه میل است. فرسخ 5541 متر و میل 1748 متر است. </w:t>
      </w:r>
      <w:r w:rsidRPr="002F1818">
        <w:rPr>
          <w:rFonts w:hint="cs"/>
          <w:rtl/>
        </w:rPr>
        <w:t>کمترین مسافت برای قصر نماز، یک میل است</w:t>
      </w:r>
      <w:r>
        <w:rPr>
          <w:rFonts w:hint="cs"/>
          <w:rtl/>
        </w:rPr>
        <w:t>.</w:t>
      </w:r>
      <w:r w:rsidR="00431DA3">
        <w:rPr>
          <w:rFonts w:hint="cs"/>
          <w:rtl/>
        </w:rPr>
        <w:t xml:space="preserve"> </w:t>
      </w:r>
      <w:r>
        <w:rPr>
          <w:rFonts w:hint="cs"/>
          <w:rtl/>
        </w:rPr>
        <w:t>(این روایت را ابن‌ابی شیبه روایت کرده است)</w:t>
      </w:r>
      <w:r w:rsidR="002F1818">
        <w:rPr>
          <w:rFonts w:hint="cs"/>
          <w:rtl/>
        </w:rPr>
        <w:t>.</w:t>
      </w:r>
    </w:p>
    <w:p w:rsidR="00C3208C" w:rsidRDefault="00475A50" w:rsidP="00431DA3">
      <w:pPr>
        <w:pStyle w:val="a3"/>
        <w:rPr>
          <w:rFonts w:hint="cs"/>
          <w:rtl/>
        </w:rPr>
      </w:pPr>
      <w:r>
        <w:rPr>
          <w:rFonts w:hint="cs"/>
          <w:rtl/>
        </w:rPr>
        <w:t>ابن حزم به این روایت عمل کرده است و در استدلال بر ترک قصر در مسافت کمتر از یک میل گوید: پیامبر خدا</w:t>
      </w:r>
      <w:r>
        <w:rPr>
          <w:rFonts w:cs="CTraditional Arabic" w:hint="cs"/>
          <w:sz w:val="26"/>
          <w:szCs w:val="26"/>
          <w:rtl/>
        </w:rPr>
        <w:t>ص</w:t>
      </w:r>
      <w:r>
        <w:rPr>
          <w:rFonts w:hint="cs"/>
          <w:rtl/>
        </w:rPr>
        <w:t xml:space="preserve"> برای دفن اموات به بقیع می‌رفت یا برای قضای حاجت به صحرا می‌رفت ولی نماز را قصر نمی‌کرد.</w:t>
      </w:r>
    </w:p>
    <w:p w:rsidR="00475A50" w:rsidRDefault="00B96781" w:rsidP="000E50FB">
      <w:pPr>
        <w:numPr>
          <w:ilvl w:val="0"/>
          <w:numId w:val="16"/>
        </w:numPr>
        <w:bidi/>
        <w:ind w:left="641" w:hanging="357"/>
        <w:jc w:val="both"/>
        <w:rPr>
          <w:rFonts w:cs="B Lotus" w:hint="cs"/>
          <w:sz w:val="28"/>
          <w:szCs w:val="28"/>
          <w:rtl/>
          <w:lang w:bidi="fa-IR"/>
        </w:rPr>
      </w:pPr>
      <w:r w:rsidRPr="00431DA3">
        <w:rPr>
          <w:rStyle w:val="Char3"/>
          <w:rFonts w:hint="cs"/>
          <w:rtl/>
        </w:rPr>
        <w:lastRenderedPageBreak/>
        <w:t>هرکجا نیت اقامت داشتید قصر برای شما جایز نیست.</w:t>
      </w:r>
    </w:p>
    <w:p w:rsidR="00B96781" w:rsidRDefault="00B96781" w:rsidP="000E50FB">
      <w:pPr>
        <w:numPr>
          <w:ilvl w:val="0"/>
          <w:numId w:val="16"/>
        </w:numPr>
        <w:bidi/>
        <w:ind w:left="641" w:hanging="357"/>
        <w:jc w:val="both"/>
        <w:rPr>
          <w:rFonts w:cs="B Lotus" w:hint="cs"/>
          <w:sz w:val="28"/>
          <w:szCs w:val="28"/>
          <w:rtl/>
          <w:lang w:bidi="fa-IR"/>
        </w:rPr>
      </w:pPr>
      <w:r w:rsidRPr="00431DA3">
        <w:rPr>
          <w:rStyle w:val="Char3"/>
          <w:rFonts w:hint="cs"/>
          <w:rtl/>
        </w:rPr>
        <w:t>جایز است مسافر در سفر مباح افطار کند، همچنین</w:t>
      </w:r>
      <w:r w:rsidR="00853096" w:rsidRPr="00431DA3">
        <w:rPr>
          <w:rStyle w:val="Char3"/>
          <w:rFonts w:hint="cs"/>
          <w:rtl/>
        </w:rPr>
        <w:t xml:space="preserve"> می‌</w:t>
      </w:r>
      <w:r w:rsidRPr="00431DA3">
        <w:rPr>
          <w:rStyle w:val="Char3"/>
          <w:rFonts w:hint="cs"/>
          <w:rtl/>
        </w:rPr>
        <w:t>تواند روزه بگیرد و قصر نکند.</w:t>
      </w:r>
    </w:p>
    <w:p w:rsidR="00B96781" w:rsidRDefault="00B96781" w:rsidP="000E50FB">
      <w:pPr>
        <w:numPr>
          <w:ilvl w:val="0"/>
          <w:numId w:val="16"/>
        </w:numPr>
        <w:bidi/>
        <w:ind w:left="641" w:hanging="357"/>
        <w:jc w:val="both"/>
        <w:rPr>
          <w:rFonts w:cs="B Lotus" w:hint="cs"/>
          <w:sz w:val="28"/>
          <w:szCs w:val="28"/>
          <w:rtl/>
          <w:lang w:bidi="fa-IR"/>
        </w:rPr>
      </w:pPr>
      <w:r w:rsidRPr="00431DA3">
        <w:rPr>
          <w:rStyle w:val="Char3"/>
          <w:rFonts w:hint="cs"/>
          <w:rtl/>
        </w:rPr>
        <w:t>حکم مسافرت با هواپیما یا کشتی یا قطار و ماشین و غیره یکی است.</w:t>
      </w:r>
    </w:p>
    <w:p w:rsidR="00B96781" w:rsidRDefault="00B96781" w:rsidP="000E50FB">
      <w:pPr>
        <w:numPr>
          <w:ilvl w:val="0"/>
          <w:numId w:val="16"/>
        </w:numPr>
        <w:bidi/>
        <w:ind w:left="641" w:hanging="357"/>
        <w:jc w:val="both"/>
        <w:rPr>
          <w:rFonts w:cs="B Lotus" w:hint="cs"/>
          <w:sz w:val="28"/>
          <w:szCs w:val="28"/>
          <w:rtl/>
          <w:lang w:bidi="fa-IR"/>
        </w:rPr>
      </w:pPr>
      <w:r w:rsidRPr="00431DA3">
        <w:rPr>
          <w:rStyle w:val="Char3"/>
          <w:rFonts w:hint="cs"/>
          <w:rtl/>
        </w:rPr>
        <w:t>مسافر می‌تواند بعضی از نمازها را قصر کند و بعضی را نیز قصر نخواند مانند این که نماز ظهر را دو رکعت بخواند ولی نماز عصر را چهار رکعت بخواند.</w:t>
      </w:r>
    </w:p>
    <w:p w:rsidR="00B96781" w:rsidRDefault="00B96781" w:rsidP="000E50FB">
      <w:pPr>
        <w:numPr>
          <w:ilvl w:val="0"/>
          <w:numId w:val="16"/>
        </w:numPr>
        <w:bidi/>
        <w:ind w:left="641" w:hanging="357"/>
        <w:jc w:val="both"/>
        <w:rPr>
          <w:rFonts w:cs="B Lotus" w:hint="cs"/>
          <w:sz w:val="28"/>
          <w:szCs w:val="28"/>
          <w:rtl/>
          <w:lang w:bidi="fa-IR"/>
        </w:rPr>
      </w:pPr>
      <w:r w:rsidRPr="00431DA3">
        <w:rPr>
          <w:rStyle w:val="Char3"/>
          <w:rFonts w:hint="cs"/>
          <w:rtl/>
        </w:rPr>
        <w:t>مسافر می‌تواند نمازهای سنت را ترک کند به غیر از سنت فجر چون رسول‌خدا</w:t>
      </w:r>
      <w:r>
        <w:rPr>
          <w:rFonts w:cs="CTraditional Arabic" w:hint="cs"/>
          <w:sz w:val="26"/>
          <w:szCs w:val="26"/>
          <w:rtl/>
          <w:lang w:bidi="fa-IR"/>
        </w:rPr>
        <w:t>ص</w:t>
      </w:r>
      <w:r w:rsidR="002F1818" w:rsidRPr="00431DA3">
        <w:rPr>
          <w:rStyle w:val="Char3"/>
          <w:rFonts w:hint="cs"/>
          <w:rtl/>
        </w:rPr>
        <w:t xml:space="preserve"> در اقامت و سفر بر آن حریص</w:t>
      </w:r>
      <w:r w:rsidRPr="00431DA3">
        <w:rPr>
          <w:rStyle w:val="Char3"/>
          <w:rFonts w:hint="cs"/>
          <w:rtl/>
        </w:rPr>
        <w:t xml:space="preserve"> بود، و نماز وتر نیز چنین است و اگر نمازهای سنت را انجام دهد جایز بوده و اجر مضاعف خواهد داشت.</w:t>
      </w:r>
    </w:p>
    <w:p w:rsidR="00B96781" w:rsidRDefault="00B96781" w:rsidP="000E50FB">
      <w:pPr>
        <w:numPr>
          <w:ilvl w:val="0"/>
          <w:numId w:val="16"/>
        </w:numPr>
        <w:bidi/>
        <w:ind w:left="641" w:hanging="357"/>
        <w:jc w:val="both"/>
        <w:rPr>
          <w:rFonts w:cs="B Lotus" w:hint="cs"/>
          <w:sz w:val="28"/>
          <w:szCs w:val="28"/>
          <w:rtl/>
          <w:lang w:bidi="fa-IR"/>
        </w:rPr>
      </w:pPr>
      <w:r w:rsidRPr="00431DA3">
        <w:rPr>
          <w:rStyle w:val="Char3"/>
          <w:rFonts w:hint="cs"/>
          <w:rtl/>
        </w:rPr>
        <w:t>مسافر می‌تواند در هواپیما و کشتی و قطار و ماشین رو به قبله نماز بخواند اگر هم نتوانست رو به قبله بایستد، نمازش انشاءالله صحیح است.</w:t>
      </w:r>
    </w:p>
    <w:p w:rsidR="00030581" w:rsidRPr="00030581" w:rsidRDefault="00030581" w:rsidP="00030581">
      <w:pPr>
        <w:pStyle w:val="Heading1"/>
        <w:bidi/>
        <w:rPr>
          <w:rFonts w:hint="cs"/>
          <w:rtl/>
          <w:lang w:bidi="fa-IR"/>
        </w:rPr>
      </w:pPr>
      <w:bookmarkStart w:id="909" w:name="_Toc262411737"/>
      <w:bookmarkStart w:id="910" w:name="_Toc340599305"/>
      <w:bookmarkStart w:id="911" w:name="_Toc408538780"/>
      <w:r>
        <w:rPr>
          <w:rFonts w:hint="cs"/>
          <w:rtl/>
          <w:lang w:bidi="fa-IR"/>
        </w:rPr>
        <w:t>1</w:t>
      </w:r>
      <w:r w:rsidR="00377CF7">
        <w:rPr>
          <w:rFonts w:hint="cs"/>
          <w:rtl/>
          <w:lang w:bidi="fa-IR"/>
        </w:rPr>
        <w:t>1-</w:t>
      </w:r>
      <w:r>
        <w:rPr>
          <w:rFonts w:hint="cs"/>
          <w:rtl/>
          <w:lang w:bidi="fa-IR"/>
        </w:rPr>
        <w:t xml:space="preserve"> اذان</w:t>
      </w:r>
      <w:bookmarkEnd w:id="909"/>
      <w:bookmarkEnd w:id="910"/>
      <w:bookmarkEnd w:id="911"/>
    </w:p>
    <w:p w:rsidR="00CC77A9" w:rsidRDefault="00466BAF" w:rsidP="00431DA3">
      <w:pPr>
        <w:pStyle w:val="a3"/>
        <w:rPr>
          <w:rFonts w:hint="cs"/>
          <w:rtl/>
        </w:rPr>
      </w:pPr>
      <w:r>
        <w:rPr>
          <w:rFonts w:hint="cs"/>
          <w:rtl/>
        </w:rPr>
        <w:t>اذان عبارت از اعلام وقت نماز با کلماتی مخصوص است.</w:t>
      </w:r>
    </w:p>
    <w:p w:rsidR="009849FB" w:rsidRPr="00030581" w:rsidRDefault="00377CF7" w:rsidP="008D59BE">
      <w:pPr>
        <w:pStyle w:val="a0"/>
        <w:rPr>
          <w:rFonts w:hint="cs"/>
          <w:rtl/>
        </w:rPr>
      </w:pPr>
      <w:bookmarkStart w:id="912" w:name="_Toc262411738"/>
      <w:bookmarkStart w:id="913" w:name="_Toc340599306"/>
      <w:bookmarkStart w:id="914" w:name="_Toc408538781"/>
      <w:r>
        <w:rPr>
          <w:rFonts w:hint="cs"/>
          <w:rtl/>
        </w:rPr>
        <w:t>1-</w:t>
      </w:r>
      <w:r w:rsidR="009849FB">
        <w:rPr>
          <w:rFonts w:hint="cs"/>
          <w:rtl/>
        </w:rPr>
        <w:t xml:space="preserve"> آنچه به هنگام شنیدن اذان لازم است گفته شود</w:t>
      </w:r>
      <w:bookmarkEnd w:id="912"/>
      <w:bookmarkEnd w:id="913"/>
      <w:bookmarkEnd w:id="914"/>
    </w:p>
    <w:p w:rsidR="009849FB" w:rsidRDefault="009849FB" w:rsidP="00431DA3">
      <w:pPr>
        <w:pStyle w:val="a3"/>
        <w:rPr>
          <w:rFonts w:hint="cs"/>
          <w:rtl/>
        </w:rPr>
      </w:pPr>
      <w:r>
        <w:rPr>
          <w:rFonts w:hint="cs"/>
          <w:rtl/>
        </w:rPr>
        <w:t>بر خواهر مسلمان لازم است همان کلماتی را تکرار کند که مؤذن می‌گوید به جز در</w:t>
      </w:r>
      <w:r w:rsidR="00277019">
        <w:rPr>
          <w:rFonts w:hint="cs"/>
          <w:rtl/>
        </w:rPr>
        <w:t xml:space="preserve"> </w:t>
      </w:r>
      <w:r w:rsidRPr="00960CB7">
        <w:rPr>
          <w:rStyle w:val="Char1"/>
          <w:rFonts w:hint="cs"/>
          <w:rtl/>
        </w:rPr>
        <w:t>«</w:t>
      </w:r>
      <w:r w:rsidR="00BB17A1" w:rsidRPr="00960CB7">
        <w:rPr>
          <w:rStyle w:val="Char1"/>
          <w:rtl/>
        </w:rPr>
        <w:t>حَيَّ عَلَى الصَّلاةِ، وَحَيَّ عَلَى الفَلاَحِ</w:t>
      </w:r>
      <w:r w:rsidRPr="00960CB7">
        <w:rPr>
          <w:rStyle w:val="Char1"/>
          <w:rFonts w:hint="cs"/>
          <w:rtl/>
        </w:rPr>
        <w:t>»</w:t>
      </w:r>
      <w:r>
        <w:rPr>
          <w:rFonts w:hint="cs"/>
          <w:rtl/>
        </w:rPr>
        <w:t xml:space="preserve"> که می‌گوید</w:t>
      </w:r>
      <w:r w:rsidRPr="00BB17A1">
        <w:rPr>
          <w:rFonts w:cs="B Badr" w:hint="cs"/>
          <w:b/>
          <w:bCs/>
          <w:sz w:val="32"/>
          <w:szCs w:val="32"/>
          <w:rtl/>
        </w:rPr>
        <w:t xml:space="preserve">: </w:t>
      </w:r>
      <w:r w:rsidR="00BB17A1" w:rsidRPr="00960CB7">
        <w:rPr>
          <w:rStyle w:val="Char1"/>
          <w:rFonts w:hint="cs"/>
          <w:rtl/>
        </w:rPr>
        <w:t>«</w:t>
      </w:r>
      <w:r w:rsidR="00BB17A1" w:rsidRPr="00960CB7">
        <w:rPr>
          <w:rStyle w:val="Char1"/>
          <w:rtl/>
        </w:rPr>
        <w:t>لاَ حَوْلَ وَلاَ قُوَّةَ إلاَّ بِاللهِ</w:t>
      </w:r>
      <w:r w:rsidR="00BB17A1" w:rsidRPr="00960CB7">
        <w:rPr>
          <w:rStyle w:val="Char1"/>
          <w:rFonts w:hint="cs"/>
          <w:rtl/>
        </w:rPr>
        <w:t>»</w:t>
      </w:r>
      <w:r w:rsidR="001B5285">
        <w:rPr>
          <w:rFonts w:hint="cs"/>
          <w:rtl/>
        </w:rPr>
        <w:t xml:space="preserve"> و این تکرار باید بعد از الفاظ اذان گفته شود.</w:t>
      </w:r>
    </w:p>
    <w:p w:rsidR="001E6EF4" w:rsidRPr="00DC6647" w:rsidRDefault="00377CF7" w:rsidP="008D59BE">
      <w:pPr>
        <w:pStyle w:val="a0"/>
        <w:rPr>
          <w:rFonts w:hint="cs"/>
          <w:rtl/>
        </w:rPr>
      </w:pPr>
      <w:bookmarkStart w:id="915" w:name="_Toc262411739"/>
      <w:bookmarkStart w:id="916" w:name="_Toc340599307"/>
      <w:bookmarkStart w:id="917" w:name="_Toc408538782"/>
      <w:r>
        <w:rPr>
          <w:rFonts w:hint="cs"/>
          <w:rtl/>
        </w:rPr>
        <w:t>2-</w:t>
      </w:r>
      <w:r w:rsidR="001E6EF4">
        <w:rPr>
          <w:rFonts w:hint="cs"/>
          <w:rtl/>
        </w:rPr>
        <w:t xml:space="preserve"> آنچه بعد از اذان لازم است گفته شود</w:t>
      </w:r>
      <w:bookmarkEnd w:id="915"/>
      <w:bookmarkEnd w:id="916"/>
      <w:bookmarkEnd w:id="917"/>
    </w:p>
    <w:p w:rsidR="00D25B83" w:rsidRPr="00DC6647" w:rsidRDefault="00D25B83" w:rsidP="008D59BE">
      <w:pPr>
        <w:pStyle w:val="a0"/>
        <w:rPr>
          <w:rFonts w:hint="cs"/>
          <w:rtl/>
        </w:rPr>
      </w:pPr>
      <w:bookmarkStart w:id="918" w:name="_Toc262411740"/>
      <w:bookmarkStart w:id="919" w:name="_Toc340599308"/>
      <w:bookmarkStart w:id="920" w:name="_Toc408538783"/>
      <w:r>
        <w:rPr>
          <w:rFonts w:hint="cs"/>
          <w:rtl/>
        </w:rPr>
        <w:t>(أ) صلوات بر رسول‌خدا</w:t>
      </w:r>
      <w:r w:rsidRPr="00431DA3">
        <w:rPr>
          <w:rFonts w:cs="CTraditional Arabic" w:hint="cs"/>
          <w:b/>
          <w:bCs w:val="0"/>
          <w:sz w:val="26"/>
          <w:szCs w:val="26"/>
          <w:rtl/>
        </w:rPr>
        <w:t>ص</w:t>
      </w:r>
      <w:r>
        <w:rPr>
          <w:rFonts w:hint="cs"/>
          <w:rtl/>
        </w:rPr>
        <w:t xml:space="preserve"> و دعای بدست آوردن مقام وسیله:</w:t>
      </w:r>
      <w:bookmarkEnd w:id="918"/>
      <w:bookmarkEnd w:id="919"/>
      <w:bookmarkEnd w:id="920"/>
    </w:p>
    <w:p w:rsidR="001B5285" w:rsidRDefault="00C47810" w:rsidP="00431DA3">
      <w:pPr>
        <w:pStyle w:val="a3"/>
        <w:rPr>
          <w:rFonts w:hint="cs"/>
          <w:rtl/>
        </w:rPr>
      </w:pPr>
      <w:r>
        <w:rPr>
          <w:rFonts w:hint="cs"/>
          <w:rtl/>
        </w:rPr>
        <w:t>مسلم روایت کرده که رسول‌خدا</w:t>
      </w:r>
      <w:r>
        <w:rPr>
          <w:rFonts w:cs="CTraditional Arabic" w:hint="cs"/>
          <w:sz w:val="26"/>
          <w:szCs w:val="26"/>
          <w:rtl/>
        </w:rPr>
        <w:t>ص</w:t>
      </w:r>
      <w:r w:rsidR="00BB17A1">
        <w:rPr>
          <w:rFonts w:hint="cs"/>
          <w:rtl/>
        </w:rPr>
        <w:t xml:space="preserve"> فرمود: </w:t>
      </w:r>
      <w:r w:rsidR="00BB17A1">
        <w:rPr>
          <w:rFonts w:cs="Traditional Arabic" w:hint="cs"/>
          <w:rtl/>
        </w:rPr>
        <w:t>«</w:t>
      </w:r>
      <w:r>
        <w:rPr>
          <w:rFonts w:hint="cs"/>
          <w:rtl/>
        </w:rPr>
        <w:t>هرگاه اذان را شنیدی مانند مؤذن کلمات را تکرار کن، سپس بر من صلوات بفرست، چون بی‌گمان هرکس یک صلوات بر من فرستد خداوند در مقابل، ده صلوات بر وی می‌فرستد، بعد از آن برای من طلب وسیله کنید که مکانی در بهشت است و برای یکی از بندگان خدا مهیا شده است و امیدوارم من باشم</w:t>
      </w:r>
      <w:r w:rsidR="00BB17A1">
        <w:rPr>
          <w:rFonts w:hint="cs"/>
          <w:rtl/>
        </w:rPr>
        <w:t>،</w:t>
      </w:r>
      <w:r>
        <w:rPr>
          <w:rFonts w:hint="cs"/>
          <w:rtl/>
        </w:rPr>
        <w:t xml:space="preserve"> پس هرکس برایم دعای وسیلت خواند ش</w:t>
      </w:r>
      <w:r w:rsidR="00BB17A1">
        <w:rPr>
          <w:rFonts w:hint="cs"/>
          <w:rtl/>
        </w:rPr>
        <w:t>فاعت مرا برای خود حلال کرده است</w:t>
      </w:r>
      <w:r w:rsidR="00BB17A1">
        <w:rPr>
          <w:rFonts w:cs="Traditional Arabic" w:hint="cs"/>
          <w:rtl/>
        </w:rPr>
        <w:t>».</w:t>
      </w:r>
    </w:p>
    <w:p w:rsidR="00C47810" w:rsidRPr="00DC6647" w:rsidRDefault="00C47810" w:rsidP="008D59BE">
      <w:pPr>
        <w:pStyle w:val="a0"/>
        <w:rPr>
          <w:rFonts w:hint="cs"/>
          <w:rtl/>
        </w:rPr>
      </w:pPr>
      <w:bookmarkStart w:id="921" w:name="_Toc262411741"/>
      <w:bookmarkStart w:id="922" w:name="_Toc340599309"/>
      <w:bookmarkStart w:id="923" w:name="_Toc408538784"/>
      <w:r>
        <w:rPr>
          <w:rFonts w:hint="cs"/>
          <w:rtl/>
        </w:rPr>
        <w:lastRenderedPageBreak/>
        <w:t>(ب) دعاء بعد از اذان:</w:t>
      </w:r>
      <w:bookmarkEnd w:id="921"/>
      <w:bookmarkEnd w:id="922"/>
      <w:bookmarkEnd w:id="923"/>
    </w:p>
    <w:p w:rsidR="00681F09" w:rsidRDefault="00681F09" w:rsidP="00431DA3">
      <w:pPr>
        <w:pStyle w:val="a3"/>
        <w:rPr>
          <w:rFonts w:cs="B Lotus" w:hint="cs"/>
          <w:rtl/>
        </w:rPr>
      </w:pPr>
      <w:r>
        <w:rPr>
          <w:rFonts w:hint="cs"/>
          <w:rtl/>
        </w:rPr>
        <w:t>انس</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BB17A1">
        <w:rPr>
          <w:rFonts w:hint="cs"/>
          <w:rtl/>
        </w:rPr>
        <w:t xml:space="preserve"> فرمود: </w:t>
      </w:r>
      <w:r w:rsidR="00BB17A1">
        <w:rPr>
          <w:rFonts w:cs="Traditional Arabic" w:hint="cs"/>
          <w:rtl/>
        </w:rPr>
        <w:t>«</w:t>
      </w:r>
      <w:r>
        <w:rPr>
          <w:rFonts w:hint="cs"/>
          <w:rtl/>
        </w:rPr>
        <w:t>دعاء بین اذان و اقامه رد نمی‌شود</w:t>
      </w:r>
      <w:r w:rsidR="00BB17A1">
        <w:rPr>
          <w:rFonts w:cs="Traditional Arabic" w:hint="cs"/>
          <w:rtl/>
        </w:rPr>
        <w:t>»</w:t>
      </w:r>
      <w:r w:rsidR="00BB17A1">
        <w:rPr>
          <w:rFonts w:hint="cs"/>
          <w:rtl/>
        </w:rPr>
        <w:t>.</w:t>
      </w:r>
      <w:r w:rsidR="00431DA3">
        <w:rPr>
          <w:rFonts w:hint="cs"/>
          <w:rtl/>
        </w:rPr>
        <w:t xml:space="preserve"> </w:t>
      </w:r>
      <w:r w:rsidRPr="00431DA3">
        <w:rPr>
          <w:rFonts w:hint="cs"/>
          <w:rtl/>
        </w:rPr>
        <w:t>(روایت از ترمذی)</w:t>
      </w:r>
      <w:r w:rsidR="00BB17A1" w:rsidRPr="00431DA3">
        <w:rPr>
          <w:rFonts w:hint="cs"/>
          <w:rtl/>
        </w:rPr>
        <w:t>.</w:t>
      </w:r>
    </w:p>
    <w:p w:rsidR="002144B0" w:rsidRPr="00DC6647" w:rsidRDefault="00377CF7" w:rsidP="008D59BE">
      <w:pPr>
        <w:pStyle w:val="a0"/>
        <w:rPr>
          <w:rFonts w:hint="cs"/>
          <w:rtl/>
        </w:rPr>
      </w:pPr>
      <w:bookmarkStart w:id="924" w:name="_Toc262411742"/>
      <w:bookmarkStart w:id="925" w:name="_Toc340599310"/>
      <w:bookmarkStart w:id="926" w:name="_Toc408538785"/>
      <w:r>
        <w:rPr>
          <w:rFonts w:hint="cs"/>
          <w:rtl/>
        </w:rPr>
        <w:t>3-</w:t>
      </w:r>
      <w:r w:rsidR="002144B0">
        <w:rPr>
          <w:rFonts w:hint="cs"/>
          <w:rtl/>
        </w:rPr>
        <w:t xml:space="preserve"> آنچه به هنگام اذان مغرب گفته می‌شود</w:t>
      </w:r>
      <w:bookmarkEnd w:id="924"/>
      <w:bookmarkEnd w:id="925"/>
      <w:bookmarkEnd w:id="926"/>
    </w:p>
    <w:p w:rsidR="002144B0" w:rsidRDefault="001E618E" w:rsidP="00431DA3">
      <w:pPr>
        <w:pStyle w:val="a3"/>
        <w:rPr>
          <w:rFonts w:hint="cs"/>
          <w:rtl/>
        </w:rPr>
      </w:pPr>
      <w:r>
        <w:rPr>
          <w:rFonts w:hint="cs"/>
          <w:rtl/>
        </w:rPr>
        <w:t xml:space="preserve">از ام سلم روایت </w:t>
      </w:r>
      <w:r w:rsidR="00BB17A1">
        <w:rPr>
          <w:rFonts w:hint="cs"/>
          <w:rtl/>
        </w:rPr>
        <w:t xml:space="preserve">شده که هنگام اذان مغرب می‌گفت: </w:t>
      </w:r>
      <w:r w:rsidR="00BB17A1">
        <w:rPr>
          <w:rFonts w:cs="Traditional Arabic" w:hint="cs"/>
          <w:rtl/>
        </w:rPr>
        <w:t>«</w:t>
      </w:r>
      <w:r>
        <w:rPr>
          <w:rFonts w:hint="cs"/>
          <w:rtl/>
        </w:rPr>
        <w:t>خدایا، این، وقت روی آوردن شب و رفتن روز تو و وقت نیایش دعوت‌گران تو است، از گناهانم درگذر</w:t>
      </w:r>
      <w:r w:rsidR="00BB17A1">
        <w:rPr>
          <w:rFonts w:cs="Traditional Arabic" w:hint="cs"/>
          <w:rtl/>
        </w:rPr>
        <w:t>»</w:t>
      </w:r>
      <w:r w:rsidR="00BB17A1">
        <w:rPr>
          <w:rFonts w:hint="cs"/>
          <w:rtl/>
        </w:rPr>
        <w:t>.</w:t>
      </w:r>
    </w:p>
    <w:p w:rsidR="008E1945" w:rsidRPr="00DC6647" w:rsidRDefault="00377CF7" w:rsidP="008D59BE">
      <w:pPr>
        <w:pStyle w:val="a0"/>
        <w:rPr>
          <w:rFonts w:hint="cs"/>
          <w:rtl/>
        </w:rPr>
      </w:pPr>
      <w:bookmarkStart w:id="927" w:name="_Toc262411743"/>
      <w:bookmarkStart w:id="928" w:name="_Toc340599311"/>
      <w:bookmarkStart w:id="929" w:name="_Toc408538786"/>
      <w:r>
        <w:rPr>
          <w:rFonts w:hint="cs"/>
          <w:rtl/>
        </w:rPr>
        <w:t>4-</w:t>
      </w:r>
      <w:r w:rsidR="008E1945">
        <w:rPr>
          <w:rFonts w:hint="cs"/>
          <w:rtl/>
        </w:rPr>
        <w:t xml:space="preserve"> ذکر هنگام اقامه</w:t>
      </w:r>
      <w:bookmarkEnd w:id="927"/>
      <w:bookmarkEnd w:id="928"/>
      <w:bookmarkEnd w:id="929"/>
    </w:p>
    <w:p w:rsidR="008E1945" w:rsidRPr="005B0D51" w:rsidRDefault="00BA21AF" w:rsidP="00431DA3">
      <w:pPr>
        <w:pStyle w:val="a3"/>
        <w:rPr>
          <w:rFonts w:cs="B Badr" w:hint="cs"/>
          <w:b/>
          <w:bCs/>
          <w:sz w:val="32"/>
          <w:szCs w:val="32"/>
          <w:rtl/>
        </w:rPr>
      </w:pPr>
      <w:r>
        <w:rPr>
          <w:rFonts w:hint="cs"/>
          <w:rtl/>
        </w:rPr>
        <w:t xml:space="preserve">اگر مؤذن شروع به اقامت کرد مستحب است بگویید: </w:t>
      </w:r>
      <w:r w:rsidR="00BB17A1" w:rsidRPr="00960CB7">
        <w:rPr>
          <w:rStyle w:val="Char1"/>
          <w:rFonts w:hint="cs"/>
          <w:rtl/>
        </w:rPr>
        <w:t>«أَ</w:t>
      </w:r>
      <w:r w:rsidRPr="00960CB7">
        <w:rPr>
          <w:rStyle w:val="Char1"/>
          <w:rFonts w:hint="cs"/>
          <w:rtl/>
        </w:rPr>
        <w:t>ق</w:t>
      </w:r>
      <w:r w:rsidR="00BB17A1" w:rsidRPr="00960CB7">
        <w:rPr>
          <w:rStyle w:val="Char1"/>
          <w:rFonts w:hint="cs"/>
          <w:rtl/>
        </w:rPr>
        <w:t>َ</w:t>
      </w:r>
      <w:r w:rsidRPr="00960CB7">
        <w:rPr>
          <w:rStyle w:val="Char1"/>
          <w:rFonts w:hint="cs"/>
          <w:rtl/>
        </w:rPr>
        <w:t>ام</w:t>
      </w:r>
      <w:r w:rsidR="00BB17A1" w:rsidRPr="00960CB7">
        <w:rPr>
          <w:rStyle w:val="Char1"/>
          <w:rFonts w:hint="cs"/>
          <w:rtl/>
        </w:rPr>
        <w:t>َ</w:t>
      </w:r>
      <w:r w:rsidRPr="00960CB7">
        <w:rPr>
          <w:rStyle w:val="Char1"/>
          <w:rFonts w:hint="cs"/>
          <w:rtl/>
        </w:rPr>
        <w:t>ه</w:t>
      </w:r>
      <w:r w:rsidR="00BB17A1" w:rsidRPr="00960CB7">
        <w:rPr>
          <w:rStyle w:val="Char1"/>
          <w:rFonts w:hint="cs"/>
          <w:rtl/>
        </w:rPr>
        <w:t>َ</w:t>
      </w:r>
      <w:r w:rsidRPr="00960CB7">
        <w:rPr>
          <w:rStyle w:val="Char1"/>
          <w:rFonts w:hint="cs"/>
          <w:rtl/>
        </w:rPr>
        <w:t>ا الله</w:t>
      </w:r>
      <w:r w:rsidR="00BB17A1" w:rsidRPr="00960CB7">
        <w:rPr>
          <w:rStyle w:val="Char1"/>
          <w:rFonts w:hint="cs"/>
          <w:rtl/>
        </w:rPr>
        <w:t>ُ</w:t>
      </w:r>
      <w:r w:rsidRPr="00960CB7">
        <w:rPr>
          <w:rStyle w:val="Char1"/>
          <w:rFonts w:hint="cs"/>
          <w:rtl/>
        </w:rPr>
        <w:t xml:space="preserve"> و</w:t>
      </w:r>
      <w:r w:rsidR="00BB17A1" w:rsidRPr="00960CB7">
        <w:rPr>
          <w:rStyle w:val="Char1"/>
          <w:rFonts w:hint="cs"/>
          <w:rtl/>
        </w:rPr>
        <w:t>َ</w:t>
      </w:r>
      <w:r w:rsidRPr="00960CB7">
        <w:rPr>
          <w:rStyle w:val="Char1"/>
          <w:rFonts w:hint="cs"/>
          <w:rtl/>
        </w:rPr>
        <w:t>أ</w:t>
      </w:r>
      <w:r w:rsidR="00BB17A1" w:rsidRPr="00960CB7">
        <w:rPr>
          <w:rStyle w:val="Char1"/>
          <w:rFonts w:hint="cs"/>
          <w:rtl/>
        </w:rPr>
        <w:t>َ</w:t>
      </w:r>
      <w:r w:rsidRPr="00960CB7">
        <w:rPr>
          <w:rStyle w:val="Char1"/>
          <w:rFonts w:hint="cs"/>
          <w:rtl/>
        </w:rPr>
        <w:t>د</w:t>
      </w:r>
      <w:r w:rsidR="00BB17A1" w:rsidRPr="00960CB7">
        <w:rPr>
          <w:rStyle w:val="Char1"/>
          <w:rFonts w:hint="cs"/>
          <w:rtl/>
        </w:rPr>
        <w:t>َ</w:t>
      </w:r>
      <w:r w:rsidRPr="00960CB7">
        <w:rPr>
          <w:rStyle w:val="Char1"/>
          <w:rFonts w:hint="cs"/>
          <w:rtl/>
        </w:rPr>
        <w:t>ام</w:t>
      </w:r>
      <w:r w:rsidR="00BB17A1" w:rsidRPr="00960CB7">
        <w:rPr>
          <w:rStyle w:val="Char1"/>
          <w:rFonts w:hint="cs"/>
          <w:rtl/>
        </w:rPr>
        <w:t>َ</w:t>
      </w:r>
      <w:r w:rsidRPr="00960CB7">
        <w:rPr>
          <w:rStyle w:val="Char1"/>
          <w:rFonts w:hint="cs"/>
          <w:rtl/>
        </w:rPr>
        <w:t>ه</w:t>
      </w:r>
      <w:r w:rsidR="00BB17A1" w:rsidRPr="00960CB7">
        <w:rPr>
          <w:rStyle w:val="Char1"/>
          <w:rFonts w:hint="cs"/>
          <w:rtl/>
        </w:rPr>
        <w:t>َا</w:t>
      </w:r>
      <w:r w:rsidRPr="00960CB7">
        <w:rPr>
          <w:rStyle w:val="Char1"/>
          <w:rFonts w:hint="cs"/>
          <w:rtl/>
        </w:rPr>
        <w:t>»</w:t>
      </w:r>
      <w:r w:rsidR="00BB17A1" w:rsidRPr="00431DA3">
        <w:rPr>
          <w:rFonts w:hint="cs"/>
          <w:rtl/>
        </w:rPr>
        <w:t>.</w:t>
      </w:r>
    </w:p>
    <w:p w:rsidR="00B165AB" w:rsidRPr="00DC6647" w:rsidRDefault="00377CF7" w:rsidP="00431DA3">
      <w:pPr>
        <w:pStyle w:val="a0"/>
        <w:rPr>
          <w:rFonts w:hint="cs"/>
          <w:rtl/>
        </w:rPr>
      </w:pPr>
      <w:bookmarkStart w:id="930" w:name="_Toc262411744"/>
      <w:bookmarkStart w:id="931" w:name="_Toc340599312"/>
      <w:bookmarkStart w:id="932" w:name="_Toc408538787"/>
      <w:r>
        <w:rPr>
          <w:rFonts w:hint="cs"/>
          <w:rtl/>
        </w:rPr>
        <w:t xml:space="preserve">5- </w:t>
      </w:r>
      <w:r w:rsidR="00C60D19">
        <w:rPr>
          <w:rFonts w:hint="cs"/>
          <w:rtl/>
        </w:rPr>
        <w:t>اذان و اقام</w:t>
      </w:r>
      <w:r w:rsidR="00431DA3">
        <w:rPr>
          <w:rFonts w:hint="cs"/>
          <w:rtl/>
        </w:rPr>
        <w:t>ۀ</w:t>
      </w:r>
      <w:r w:rsidR="00C60D19">
        <w:rPr>
          <w:rFonts w:hint="cs"/>
          <w:rtl/>
        </w:rPr>
        <w:t xml:space="preserve"> زنان</w:t>
      </w:r>
      <w:bookmarkEnd w:id="930"/>
      <w:bookmarkEnd w:id="931"/>
      <w:bookmarkEnd w:id="932"/>
    </w:p>
    <w:p w:rsidR="005B0D51" w:rsidRDefault="00FA58E6" w:rsidP="00431DA3">
      <w:pPr>
        <w:pStyle w:val="a3"/>
        <w:rPr>
          <w:rFonts w:hint="cs"/>
          <w:rtl/>
        </w:rPr>
      </w:pPr>
      <w:r>
        <w:rPr>
          <w:rFonts w:hint="cs"/>
          <w:rtl/>
        </w:rPr>
        <w:t xml:space="preserve">ابن‌عمر </w:t>
      </w:r>
      <w:r w:rsidR="00BB17A1">
        <w:rPr>
          <w:rFonts w:cs="CTraditional Arabic" w:hint="cs"/>
          <w:rtl/>
        </w:rPr>
        <w:t>ب</w:t>
      </w:r>
      <w:r w:rsidR="00BB17A1">
        <w:rPr>
          <w:rFonts w:hint="cs"/>
          <w:rtl/>
        </w:rPr>
        <w:t xml:space="preserve"> </w:t>
      </w:r>
      <w:r>
        <w:rPr>
          <w:rFonts w:hint="cs"/>
          <w:rtl/>
        </w:rPr>
        <w:t>گوید بر زنان اذان و اقامه نیست.</w:t>
      </w:r>
      <w:r w:rsidR="00431DA3">
        <w:rPr>
          <w:rFonts w:hint="cs"/>
          <w:rtl/>
        </w:rPr>
        <w:t xml:space="preserve"> </w:t>
      </w:r>
      <w:r>
        <w:rPr>
          <w:rFonts w:hint="cs"/>
          <w:rtl/>
        </w:rPr>
        <w:t>(روایت بیهقی)</w:t>
      </w:r>
      <w:r w:rsidR="00BB17A1">
        <w:rPr>
          <w:rFonts w:hint="cs"/>
          <w:rtl/>
        </w:rPr>
        <w:t>.</w:t>
      </w:r>
    </w:p>
    <w:p w:rsidR="00FA58E6" w:rsidRDefault="00640CAA" w:rsidP="00431DA3">
      <w:pPr>
        <w:pStyle w:val="a3"/>
        <w:rPr>
          <w:rFonts w:hint="cs"/>
          <w:rtl/>
        </w:rPr>
      </w:pPr>
      <w:r>
        <w:rPr>
          <w:rFonts w:hint="cs"/>
          <w:rtl/>
        </w:rPr>
        <w:t>اصحاب رأی و مالک بر این رایند که اذان و اقامه بر زن نیست.</w:t>
      </w:r>
    </w:p>
    <w:p w:rsidR="00640CAA" w:rsidRDefault="00640CAA" w:rsidP="00431DA3">
      <w:pPr>
        <w:pStyle w:val="a3"/>
        <w:rPr>
          <w:rFonts w:hint="cs"/>
          <w:rtl/>
        </w:rPr>
      </w:pPr>
      <w:r>
        <w:rPr>
          <w:rFonts w:hint="cs"/>
          <w:rtl/>
        </w:rPr>
        <w:t>شافعی گوید: اگر برای زنان اذان گفته شود ولی خود اقامت گویند اشکالی ندارد.</w:t>
      </w:r>
    </w:p>
    <w:p w:rsidR="00640CAA" w:rsidRDefault="00640CAA" w:rsidP="00431DA3">
      <w:pPr>
        <w:pStyle w:val="a3"/>
        <w:rPr>
          <w:rFonts w:hint="cs"/>
          <w:rtl/>
        </w:rPr>
      </w:pPr>
      <w:r>
        <w:rPr>
          <w:rFonts w:hint="cs"/>
          <w:rtl/>
        </w:rPr>
        <w:t>احمد گوید: اگر اذان و اقامه بگویند اشکالی ندارد و اگر هم نخوانند جایز است.</w:t>
      </w:r>
    </w:p>
    <w:p w:rsidR="00640CAA" w:rsidRDefault="00640CAA" w:rsidP="00431DA3">
      <w:pPr>
        <w:pStyle w:val="a3"/>
        <w:rPr>
          <w:rFonts w:hint="cs"/>
          <w:rtl/>
        </w:rPr>
      </w:pPr>
      <w:r>
        <w:rPr>
          <w:rFonts w:hint="cs"/>
          <w:rtl/>
        </w:rPr>
        <w:t>هرگاه خواهر مسلمان اذان و اقامه گفت و برای زنان امامت کرد نباید مانند مردان به تنهایی در جلو صف اول بایستد، بلکه باید در وسط صف اول توقف نماید.</w:t>
      </w:r>
    </w:p>
    <w:p w:rsidR="00462EC8" w:rsidRPr="00DC6647" w:rsidRDefault="00377CF7" w:rsidP="008D59BE">
      <w:pPr>
        <w:pStyle w:val="a0"/>
        <w:rPr>
          <w:rFonts w:hint="cs"/>
          <w:rtl/>
        </w:rPr>
      </w:pPr>
      <w:bookmarkStart w:id="933" w:name="_Toc262411745"/>
      <w:bookmarkStart w:id="934" w:name="_Toc340599313"/>
      <w:bookmarkStart w:id="935" w:name="_Toc408538788"/>
      <w:r>
        <w:rPr>
          <w:rFonts w:hint="cs"/>
          <w:rtl/>
        </w:rPr>
        <w:t>6-</w:t>
      </w:r>
      <w:r w:rsidR="00462EC8">
        <w:rPr>
          <w:rFonts w:hint="cs"/>
          <w:rtl/>
        </w:rPr>
        <w:t xml:space="preserve"> خندیدن در اذان</w:t>
      </w:r>
      <w:bookmarkEnd w:id="933"/>
      <w:bookmarkEnd w:id="934"/>
      <w:bookmarkEnd w:id="935"/>
    </w:p>
    <w:p w:rsidR="00640CAA" w:rsidRDefault="00DE49B8" w:rsidP="00431DA3">
      <w:pPr>
        <w:pStyle w:val="a3"/>
        <w:rPr>
          <w:rFonts w:hint="cs"/>
          <w:rtl/>
        </w:rPr>
      </w:pPr>
      <w:r>
        <w:rPr>
          <w:rFonts w:hint="cs"/>
          <w:rtl/>
        </w:rPr>
        <w:t>خندیدن مؤذن در هنگام اذان و اقامه اشکالی ندارد.</w:t>
      </w:r>
    </w:p>
    <w:p w:rsidR="00DE49B8" w:rsidRDefault="00E727EE" w:rsidP="00431DA3">
      <w:pPr>
        <w:pStyle w:val="a3"/>
        <w:rPr>
          <w:rFonts w:hint="cs"/>
          <w:rtl/>
        </w:rPr>
      </w:pPr>
      <w:r>
        <w:rPr>
          <w:rFonts w:hint="cs"/>
          <w:rtl/>
        </w:rPr>
        <w:t>ولی گفتن کلمات غیر از اذان کراهت دارد.</w:t>
      </w:r>
    </w:p>
    <w:p w:rsidR="00431DA3" w:rsidRDefault="00431DA3" w:rsidP="00431DA3">
      <w:pPr>
        <w:pStyle w:val="a3"/>
        <w:rPr>
          <w:rtl/>
        </w:rPr>
        <w:sectPr w:rsidR="00431DA3" w:rsidSect="00431DA3">
          <w:headerReference w:type="default" r:id="rId27"/>
          <w:footnotePr>
            <w:numRestart w:val="eachPage"/>
          </w:footnotePr>
          <w:type w:val="oddPage"/>
          <w:pgSz w:w="9356" w:h="13608" w:code="9"/>
          <w:pgMar w:top="1021" w:right="851" w:bottom="737" w:left="851" w:header="454" w:footer="0" w:gutter="0"/>
          <w:cols w:space="708"/>
          <w:titlePg/>
          <w:bidi/>
          <w:rtlGutter/>
          <w:docGrid w:linePitch="360"/>
        </w:sectPr>
      </w:pPr>
    </w:p>
    <w:p w:rsidR="003A2D59" w:rsidRDefault="00180893" w:rsidP="00180893">
      <w:pPr>
        <w:pStyle w:val="a"/>
        <w:rPr>
          <w:rFonts w:hint="cs"/>
          <w:rtl/>
        </w:rPr>
      </w:pPr>
      <w:bookmarkStart w:id="936" w:name="_Toc340599314"/>
      <w:bookmarkStart w:id="937" w:name="_Toc408538789"/>
      <w:r>
        <w:rPr>
          <w:rFonts w:hint="cs"/>
          <w:rtl/>
        </w:rPr>
        <w:lastRenderedPageBreak/>
        <w:t>وتر</w:t>
      </w:r>
      <w:bookmarkEnd w:id="936"/>
      <w:bookmarkEnd w:id="937"/>
    </w:p>
    <w:p w:rsidR="006D08A3" w:rsidRPr="006D08A3" w:rsidRDefault="00377CF7" w:rsidP="00180893">
      <w:pPr>
        <w:pStyle w:val="Heading1"/>
        <w:bidi/>
        <w:rPr>
          <w:rFonts w:hint="cs"/>
          <w:rtl/>
          <w:lang w:bidi="fa-IR"/>
        </w:rPr>
      </w:pPr>
      <w:bookmarkStart w:id="938" w:name="_Toc262411747"/>
      <w:bookmarkStart w:id="939" w:name="_Toc340599315"/>
      <w:bookmarkStart w:id="940" w:name="_Toc408538790"/>
      <w:r>
        <w:rPr>
          <w:rFonts w:hint="cs"/>
          <w:rtl/>
          <w:lang w:bidi="fa-IR"/>
        </w:rPr>
        <w:t>1-</w:t>
      </w:r>
      <w:r w:rsidR="006D08A3">
        <w:rPr>
          <w:rFonts w:hint="cs"/>
          <w:rtl/>
          <w:lang w:bidi="fa-IR"/>
        </w:rPr>
        <w:t xml:space="preserve"> حکم آن</w:t>
      </w:r>
      <w:bookmarkEnd w:id="938"/>
      <w:bookmarkEnd w:id="939"/>
      <w:bookmarkEnd w:id="940"/>
    </w:p>
    <w:p w:rsidR="003A2D59" w:rsidRDefault="00A737DB" w:rsidP="00431DA3">
      <w:pPr>
        <w:pStyle w:val="a3"/>
        <w:rPr>
          <w:rFonts w:hint="cs"/>
          <w:rtl/>
        </w:rPr>
      </w:pPr>
      <w:r>
        <w:rPr>
          <w:rFonts w:hint="cs"/>
          <w:rtl/>
        </w:rPr>
        <w:t>وتر، سنت مؤکده است. امام احمد گوید: هرکس وتر را ترک کند انسان بد است و نباید از وی شهادت قبول شود. منظور او تأکید بر اجتناب از چنین کسانی برای شهادت است و اراد</w:t>
      </w:r>
      <w:r w:rsidR="00431DA3">
        <w:rPr>
          <w:rFonts w:hint="cs"/>
          <w:rtl/>
        </w:rPr>
        <w:t>ۀ</w:t>
      </w:r>
      <w:r>
        <w:rPr>
          <w:rFonts w:hint="cs"/>
          <w:rtl/>
        </w:rPr>
        <w:t xml:space="preserve"> وجوب آن را نداشته چون در روایتی دیگر تصریح کرده که نماز وتر در</w:t>
      </w:r>
      <w:r w:rsidR="003A6A7F">
        <w:rPr>
          <w:rFonts w:hint="cs"/>
          <w:rtl/>
        </w:rPr>
        <w:t xml:space="preserve"> مرتبۀ </w:t>
      </w:r>
      <w:r>
        <w:rPr>
          <w:rFonts w:hint="cs"/>
          <w:rtl/>
        </w:rPr>
        <w:t>فرضی نیست. اگر خواست آن را قضا کند و اگر نخواست قضاء بر وی لازم نیست، و تأکید بر آن، به خاطر مواظبت حضرت</w:t>
      </w:r>
      <w:r w:rsidR="00F1514E">
        <w:rPr>
          <w:rFonts w:cs="CTraditional Arabic" w:hint="cs"/>
          <w:sz w:val="26"/>
          <w:szCs w:val="26"/>
          <w:rtl/>
        </w:rPr>
        <w:t>ص</w:t>
      </w:r>
      <w:r>
        <w:rPr>
          <w:rFonts w:hint="cs"/>
          <w:rtl/>
        </w:rPr>
        <w:t xml:space="preserve"> </w:t>
      </w:r>
      <w:r w:rsidR="00F1514E">
        <w:rPr>
          <w:rFonts w:hint="cs"/>
          <w:rtl/>
        </w:rPr>
        <w:t>بر آن، در سفر و حضر.</w:t>
      </w:r>
    </w:p>
    <w:p w:rsidR="00F1514E" w:rsidRDefault="00F1514E" w:rsidP="00431DA3">
      <w:pPr>
        <w:pStyle w:val="a3"/>
        <w:rPr>
          <w:rFonts w:hint="cs"/>
          <w:rtl/>
        </w:rPr>
      </w:pPr>
      <w:r>
        <w:rPr>
          <w:rFonts w:hint="cs"/>
          <w:rtl/>
        </w:rPr>
        <w:t>و ابوایوب</w:t>
      </w:r>
      <w:r w:rsidR="00BB17A1">
        <w:rPr>
          <w:rFonts w:hint="cs"/>
          <w:rtl/>
        </w:rPr>
        <w:t xml:space="preserve"> </w:t>
      </w:r>
      <w:r>
        <w:rPr>
          <w:rFonts w:cs="CTraditional Arabic" w:hint="cs"/>
          <w:sz w:val="26"/>
          <w:szCs w:val="26"/>
          <w:rtl/>
        </w:rPr>
        <w:t>س</w:t>
      </w:r>
      <w:r>
        <w:rPr>
          <w:rFonts w:hint="cs"/>
          <w:rtl/>
        </w:rPr>
        <w:t xml:space="preserve"> گوید: رسول خدا</w:t>
      </w:r>
      <w:r>
        <w:rPr>
          <w:rFonts w:cs="CTraditional Arabic" w:hint="cs"/>
          <w:sz w:val="26"/>
          <w:szCs w:val="26"/>
          <w:rtl/>
        </w:rPr>
        <w:t>ص</w:t>
      </w:r>
      <w:r w:rsidR="00BB17A1">
        <w:rPr>
          <w:rFonts w:hint="cs"/>
          <w:rtl/>
        </w:rPr>
        <w:t xml:space="preserve"> فرمود: </w:t>
      </w:r>
      <w:r w:rsidR="00BB17A1">
        <w:rPr>
          <w:rFonts w:cs="Traditional Arabic" w:hint="cs"/>
          <w:rtl/>
        </w:rPr>
        <w:t>«</w:t>
      </w:r>
      <w:r>
        <w:rPr>
          <w:rFonts w:hint="cs"/>
          <w:rtl/>
        </w:rPr>
        <w:t>نماز وتر حق است هرکسی دوست داشت آن را پنج رکعت بخواند، بخواند و هرکس دوست دارد آن را سه رکعت بخواند، بخواند، و هرکس خواست یک رکعت بخواند، یک رکعت را بخواند</w:t>
      </w:r>
      <w:r w:rsidR="00BB17A1">
        <w:rPr>
          <w:rFonts w:cs="Traditional Arabic" w:hint="cs"/>
          <w:rtl/>
        </w:rPr>
        <w:t>»</w:t>
      </w:r>
      <w:r w:rsidR="00BB17A1">
        <w:rPr>
          <w:rFonts w:hint="cs"/>
          <w:rtl/>
        </w:rPr>
        <w:t>.</w:t>
      </w:r>
      <w:r w:rsidR="00431DA3">
        <w:rPr>
          <w:rFonts w:hint="cs"/>
          <w:rtl/>
        </w:rPr>
        <w:t xml:space="preserve"> </w:t>
      </w:r>
      <w:r>
        <w:rPr>
          <w:rFonts w:hint="cs"/>
          <w:rtl/>
        </w:rPr>
        <w:t>(روایت از ابوداود)</w:t>
      </w:r>
      <w:r w:rsidR="00BB17A1">
        <w:rPr>
          <w:rFonts w:hint="cs"/>
          <w:rtl/>
        </w:rPr>
        <w:t>.</w:t>
      </w:r>
    </w:p>
    <w:p w:rsidR="001A7955" w:rsidRPr="001A7955" w:rsidRDefault="00377CF7" w:rsidP="001A7955">
      <w:pPr>
        <w:pStyle w:val="Heading1"/>
        <w:bidi/>
        <w:rPr>
          <w:rFonts w:hint="cs"/>
          <w:rtl/>
          <w:lang w:bidi="fa-IR"/>
        </w:rPr>
      </w:pPr>
      <w:bookmarkStart w:id="941" w:name="_Toc262411748"/>
      <w:bookmarkStart w:id="942" w:name="_Toc340599316"/>
      <w:bookmarkStart w:id="943" w:name="_Toc408538791"/>
      <w:r>
        <w:rPr>
          <w:rFonts w:hint="cs"/>
          <w:rtl/>
          <w:lang w:bidi="fa-IR"/>
        </w:rPr>
        <w:t>2-</w:t>
      </w:r>
      <w:r w:rsidR="001A7955">
        <w:rPr>
          <w:rFonts w:hint="cs"/>
          <w:rtl/>
          <w:lang w:bidi="fa-IR"/>
        </w:rPr>
        <w:t xml:space="preserve"> وقت آن</w:t>
      </w:r>
      <w:bookmarkEnd w:id="941"/>
      <w:bookmarkEnd w:id="942"/>
      <w:bookmarkEnd w:id="943"/>
    </w:p>
    <w:p w:rsidR="001A7955" w:rsidRDefault="00E2273D" w:rsidP="00431DA3">
      <w:pPr>
        <w:pStyle w:val="a3"/>
        <w:rPr>
          <w:rFonts w:hint="cs"/>
          <w:rtl/>
        </w:rPr>
      </w:pPr>
      <w:r>
        <w:rPr>
          <w:rFonts w:hint="cs"/>
          <w:rtl/>
        </w:rPr>
        <w:t>وقت آن به اجماع علماء مابین نماز عشاء تا طلوع فجر است به دلیل</w:t>
      </w:r>
      <w:r w:rsidR="003A6A7F">
        <w:rPr>
          <w:rFonts w:hint="cs"/>
          <w:rtl/>
        </w:rPr>
        <w:t xml:space="preserve"> فرمودۀ </w:t>
      </w:r>
      <w:r>
        <w:rPr>
          <w:rFonts w:hint="cs"/>
          <w:rtl/>
        </w:rPr>
        <w:t>رسول‌خدا</w:t>
      </w:r>
      <w:r>
        <w:rPr>
          <w:rFonts w:cs="CTraditional Arabic" w:hint="cs"/>
          <w:sz w:val="26"/>
          <w:szCs w:val="26"/>
          <w:rtl/>
        </w:rPr>
        <w:t>ص</w:t>
      </w:r>
      <w:r w:rsidR="00BB17A1">
        <w:rPr>
          <w:rFonts w:hint="cs"/>
          <w:rtl/>
        </w:rPr>
        <w:t xml:space="preserve">: </w:t>
      </w:r>
      <w:r w:rsidR="00BB17A1">
        <w:rPr>
          <w:rFonts w:cs="Traditional Arabic" w:hint="cs"/>
          <w:rtl/>
        </w:rPr>
        <w:t>«</w:t>
      </w:r>
      <w:r>
        <w:rPr>
          <w:rFonts w:hint="cs"/>
          <w:rtl/>
        </w:rPr>
        <w:t>به حقیقت خداوند برای شما نمازی زیاد کرده است که وتر است، پس آن را در مابین عشاء و طلوع فجر بخوانید</w:t>
      </w:r>
      <w:r w:rsidR="00BB17A1">
        <w:rPr>
          <w:rFonts w:cs="Traditional Arabic" w:hint="cs"/>
          <w:rtl/>
        </w:rPr>
        <w:t>»</w:t>
      </w:r>
      <w:r w:rsidR="00BB17A1">
        <w:rPr>
          <w:rFonts w:hint="cs"/>
          <w:rtl/>
        </w:rPr>
        <w:t>.</w:t>
      </w:r>
      <w:r w:rsidR="00431DA3">
        <w:rPr>
          <w:rFonts w:hint="cs"/>
          <w:rtl/>
        </w:rPr>
        <w:t xml:space="preserve"> </w:t>
      </w:r>
      <w:r>
        <w:rPr>
          <w:rFonts w:hint="cs"/>
          <w:rtl/>
        </w:rPr>
        <w:t>(روایت از احمد)</w:t>
      </w:r>
      <w:r w:rsidR="00BB17A1">
        <w:rPr>
          <w:rFonts w:hint="cs"/>
          <w:rtl/>
        </w:rPr>
        <w:t>.</w:t>
      </w:r>
    </w:p>
    <w:p w:rsidR="00E2273D" w:rsidRDefault="00126258" w:rsidP="00431DA3">
      <w:pPr>
        <w:pStyle w:val="a3"/>
        <w:rPr>
          <w:rFonts w:hint="cs"/>
          <w:rtl/>
        </w:rPr>
      </w:pPr>
      <w:r>
        <w:rPr>
          <w:rFonts w:hint="cs"/>
          <w:rtl/>
        </w:rPr>
        <w:t>اگر خواهر یا برادر مسلمان قبل از عشاء آن را بخ</w:t>
      </w:r>
      <w:r w:rsidR="00BB17A1">
        <w:rPr>
          <w:rFonts w:hint="cs"/>
          <w:rtl/>
        </w:rPr>
        <w:t>و</w:t>
      </w:r>
      <w:r>
        <w:rPr>
          <w:rFonts w:hint="cs"/>
          <w:rtl/>
        </w:rPr>
        <w:t xml:space="preserve">اند نمازش صحیح نبوده چون قبل از </w:t>
      </w:r>
      <w:r w:rsidR="00BB17A1">
        <w:rPr>
          <w:rFonts w:hint="cs"/>
          <w:rtl/>
        </w:rPr>
        <w:t>د</w:t>
      </w:r>
      <w:r>
        <w:rPr>
          <w:rFonts w:hint="cs"/>
          <w:rtl/>
        </w:rPr>
        <w:t>خول وقت است و رسول‌خدا</w:t>
      </w:r>
      <w:r>
        <w:rPr>
          <w:rFonts w:cs="CTraditional Arabic" w:hint="cs"/>
          <w:sz w:val="26"/>
          <w:szCs w:val="26"/>
          <w:rtl/>
        </w:rPr>
        <w:t>ص</w:t>
      </w:r>
      <w:r w:rsidR="00BB17A1">
        <w:rPr>
          <w:rFonts w:hint="cs"/>
          <w:rtl/>
        </w:rPr>
        <w:t xml:space="preserve"> نیز فرمود: </w:t>
      </w:r>
      <w:r w:rsidR="00BB17A1">
        <w:rPr>
          <w:rFonts w:cs="Traditional Arabic" w:hint="cs"/>
          <w:rtl/>
        </w:rPr>
        <w:t>«</w:t>
      </w:r>
      <w:r>
        <w:rPr>
          <w:rFonts w:hint="cs"/>
          <w:rtl/>
        </w:rPr>
        <w:t>آخرین نماز شب را وتر قرار دهید</w:t>
      </w:r>
      <w:r w:rsidR="00BB17A1">
        <w:rPr>
          <w:rFonts w:cs="Traditional Arabic" w:hint="cs"/>
          <w:rtl/>
        </w:rPr>
        <w:t>»</w:t>
      </w:r>
      <w:r w:rsidR="00BB17A1">
        <w:rPr>
          <w:rFonts w:hint="cs"/>
          <w:rtl/>
        </w:rPr>
        <w:t>.</w:t>
      </w:r>
      <w:r w:rsidR="00431DA3">
        <w:rPr>
          <w:rFonts w:hint="cs"/>
          <w:rtl/>
        </w:rPr>
        <w:t xml:space="preserve"> </w:t>
      </w:r>
      <w:r>
        <w:rPr>
          <w:rFonts w:hint="cs"/>
          <w:rtl/>
        </w:rPr>
        <w:t>(متفق‌علیه)</w:t>
      </w:r>
      <w:r w:rsidR="00BB17A1">
        <w:rPr>
          <w:rFonts w:hint="cs"/>
          <w:rtl/>
        </w:rPr>
        <w:t>.</w:t>
      </w:r>
    </w:p>
    <w:p w:rsidR="00913173" w:rsidRPr="001A7955" w:rsidRDefault="00377CF7" w:rsidP="008D59BE">
      <w:pPr>
        <w:pStyle w:val="Heading1"/>
        <w:bidi/>
        <w:rPr>
          <w:rFonts w:hint="cs"/>
          <w:rtl/>
          <w:lang w:bidi="fa-IR"/>
        </w:rPr>
      </w:pPr>
      <w:bookmarkStart w:id="944" w:name="_Toc262411749"/>
      <w:bookmarkStart w:id="945" w:name="_Toc340599317"/>
      <w:bookmarkStart w:id="946" w:name="_Toc408538792"/>
      <w:r>
        <w:rPr>
          <w:rFonts w:hint="cs"/>
          <w:rtl/>
          <w:lang w:bidi="fa-IR"/>
        </w:rPr>
        <w:t>3-</w:t>
      </w:r>
      <w:r w:rsidR="00913173">
        <w:rPr>
          <w:rFonts w:hint="cs"/>
          <w:rtl/>
          <w:lang w:bidi="fa-IR"/>
        </w:rPr>
        <w:t xml:space="preserve"> بهترین وقت آن</w:t>
      </w:r>
      <w:bookmarkEnd w:id="944"/>
      <w:bookmarkEnd w:id="945"/>
      <w:bookmarkEnd w:id="946"/>
    </w:p>
    <w:p w:rsidR="00913173" w:rsidRDefault="003006F2" w:rsidP="00431DA3">
      <w:pPr>
        <w:pStyle w:val="a3"/>
        <w:rPr>
          <w:rFonts w:hint="cs"/>
          <w:rtl/>
        </w:rPr>
      </w:pPr>
      <w:r>
        <w:rPr>
          <w:rFonts w:hint="cs"/>
          <w:rtl/>
        </w:rPr>
        <w:t>بهترین وقت خواندن آن آخر شب است</w:t>
      </w:r>
      <w:r w:rsidR="00897056">
        <w:rPr>
          <w:rFonts w:hint="cs"/>
          <w:rtl/>
        </w:rPr>
        <w:t>،</w:t>
      </w:r>
      <w:r>
        <w:rPr>
          <w:rFonts w:hint="cs"/>
          <w:rtl/>
        </w:rPr>
        <w:t xml:space="preserve"> به دلیل حدیث عایشه</w:t>
      </w:r>
      <w:r w:rsidR="00897056">
        <w:rPr>
          <w:rFonts w:hint="cs"/>
          <w:rtl/>
        </w:rPr>
        <w:t xml:space="preserve"> </w:t>
      </w:r>
      <w:r w:rsidR="00897056">
        <w:rPr>
          <w:rFonts w:cs="CTraditional Arabic" w:hint="cs"/>
          <w:rtl/>
        </w:rPr>
        <w:t>ل</w:t>
      </w:r>
      <w:r>
        <w:rPr>
          <w:rFonts w:hint="cs"/>
          <w:rtl/>
        </w:rPr>
        <w:t xml:space="preserve"> نماز وتر را در تمام اوقات شب بعد از عشاء خوانده است و در نهایت آن را ت</w:t>
      </w:r>
      <w:r w:rsidR="00897056">
        <w:rPr>
          <w:rFonts w:hint="cs"/>
          <w:rtl/>
        </w:rPr>
        <w:t>ا وقت سحر به تأخیر انداخته است.</w:t>
      </w:r>
      <w:r w:rsidR="00431DA3">
        <w:rPr>
          <w:rFonts w:hint="cs"/>
          <w:rtl/>
        </w:rPr>
        <w:t xml:space="preserve"> </w:t>
      </w:r>
      <w:r>
        <w:rPr>
          <w:rFonts w:hint="cs"/>
          <w:rtl/>
        </w:rPr>
        <w:t>(متفق‌علیه)</w:t>
      </w:r>
      <w:r w:rsidR="00897056">
        <w:rPr>
          <w:rFonts w:hint="cs"/>
          <w:rtl/>
        </w:rPr>
        <w:t>.</w:t>
      </w:r>
    </w:p>
    <w:p w:rsidR="005735CE" w:rsidRDefault="00897056" w:rsidP="00431DA3">
      <w:pPr>
        <w:pStyle w:val="a3"/>
        <w:rPr>
          <w:rFonts w:hint="cs"/>
          <w:rtl/>
        </w:rPr>
      </w:pPr>
      <w:r>
        <w:rPr>
          <w:rFonts w:hint="cs"/>
          <w:rtl/>
        </w:rPr>
        <w:t xml:space="preserve">و در حدیث پیامبر خدا فرمود: </w:t>
      </w:r>
      <w:r>
        <w:rPr>
          <w:rFonts w:cs="Traditional Arabic" w:hint="cs"/>
          <w:rtl/>
        </w:rPr>
        <w:t>«</w:t>
      </w:r>
      <w:r w:rsidR="005735CE">
        <w:rPr>
          <w:rFonts w:hint="cs"/>
          <w:rtl/>
        </w:rPr>
        <w:t>آخرین نمازتان</w:t>
      </w:r>
      <w:r>
        <w:rPr>
          <w:rFonts w:hint="cs"/>
          <w:rtl/>
        </w:rPr>
        <w:t xml:space="preserve"> را در شب نماز وتر قرار دهید</w:t>
      </w:r>
      <w:r>
        <w:rPr>
          <w:rFonts w:cs="Traditional Arabic" w:hint="cs"/>
          <w:rtl/>
        </w:rPr>
        <w:t>»</w:t>
      </w:r>
      <w:r w:rsidR="00431DA3">
        <w:rPr>
          <w:rFonts w:cs="Traditional Arabic" w:hint="cs"/>
          <w:rtl/>
        </w:rPr>
        <w:t xml:space="preserve"> </w:t>
      </w:r>
      <w:r w:rsidR="005735CE">
        <w:rPr>
          <w:rFonts w:hint="cs"/>
          <w:rtl/>
        </w:rPr>
        <w:t>(روایت از مسلم)</w:t>
      </w:r>
      <w:r>
        <w:rPr>
          <w:rFonts w:hint="cs"/>
          <w:rtl/>
        </w:rPr>
        <w:t>.</w:t>
      </w:r>
    </w:p>
    <w:p w:rsidR="005735CE" w:rsidRDefault="00E71010" w:rsidP="00431DA3">
      <w:pPr>
        <w:pStyle w:val="a3"/>
        <w:rPr>
          <w:rFonts w:hint="cs"/>
          <w:rtl/>
        </w:rPr>
      </w:pPr>
      <w:r>
        <w:rPr>
          <w:rFonts w:hint="cs"/>
          <w:rtl/>
        </w:rPr>
        <w:t>و تأخیر آن مستحب است زیرا نماز آخر شب مشهود خدا و ملائکه می‌باشد، پس هرکس که نماز شب دارد باید نماز وتر را بعد از آن بخواند زیرا رسول‌خدا</w:t>
      </w:r>
      <w:r>
        <w:rPr>
          <w:rFonts w:cs="CTraditional Arabic" w:hint="cs"/>
          <w:sz w:val="26"/>
          <w:szCs w:val="26"/>
          <w:rtl/>
        </w:rPr>
        <w:t>ص</w:t>
      </w:r>
      <w:r>
        <w:rPr>
          <w:rFonts w:hint="cs"/>
          <w:rtl/>
        </w:rPr>
        <w:t xml:space="preserve"> چنین کرده است.</w:t>
      </w:r>
    </w:p>
    <w:p w:rsidR="00E86F35" w:rsidRPr="00E86F35" w:rsidRDefault="00377CF7" w:rsidP="00E86F35">
      <w:pPr>
        <w:pStyle w:val="Heading1"/>
        <w:bidi/>
        <w:rPr>
          <w:rFonts w:hint="cs"/>
          <w:rtl/>
          <w:lang w:bidi="fa-IR"/>
        </w:rPr>
      </w:pPr>
      <w:bookmarkStart w:id="947" w:name="_Toc262411750"/>
      <w:bookmarkStart w:id="948" w:name="_Toc340599318"/>
      <w:bookmarkStart w:id="949" w:name="_Toc408538793"/>
      <w:r>
        <w:rPr>
          <w:rFonts w:hint="cs"/>
          <w:rtl/>
          <w:lang w:bidi="fa-IR"/>
        </w:rPr>
        <w:lastRenderedPageBreak/>
        <w:t>4-</w:t>
      </w:r>
      <w:r w:rsidR="00E86F35">
        <w:rPr>
          <w:rFonts w:hint="cs"/>
          <w:rtl/>
          <w:lang w:bidi="fa-IR"/>
        </w:rPr>
        <w:t xml:space="preserve"> استحباب در تعجیل آن</w:t>
      </w:r>
      <w:bookmarkEnd w:id="947"/>
      <w:bookmarkEnd w:id="948"/>
      <w:bookmarkEnd w:id="949"/>
    </w:p>
    <w:p w:rsidR="00644F09" w:rsidRDefault="004153AA" w:rsidP="00431DA3">
      <w:pPr>
        <w:pStyle w:val="a3"/>
        <w:rPr>
          <w:rFonts w:hint="cs"/>
          <w:rtl/>
        </w:rPr>
      </w:pPr>
      <w:r>
        <w:rPr>
          <w:rFonts w:hint="cs"/>
          <w:rtl/>
        </w:rPr>
        <w:t>اگر کسی به دلایلی، خوف فوت وتر را داشته باشد برای او مستحب است در اول شب آن را بخواند. در حدیث آمده که: رسول‌خدا</w:t>
      </w:r>
      <w:r>
        <w:rPr>
          <w:rFonts w:cs="CTraditional Arabic" w:hint="cs"/>
          <w:sz w:val="26"/>
          <w:szCs w:val="26"/>
          <w:rtl/>
        </w:rPr>
        <w:t>ص</w:t>
      </w:r>
      <w:r>
        <w:rPr>
          <w:rFonts w:hint="cs"/>
          <w:rtl/>
        </w:rPr>
        <w:t xml:space="preserve"> </w:t>
      </w:r>
      <w:r w:rsidR="00644F09">
        <w:rPr>
          <w:rFonts w:hint="cs"/>
          <w:rtl/>
        </w:rPr>
        <w:t>به ابوبکر</w:t>
      </w:r>
      <w:r w:rsidR="00897056">
        <w:rPr>
          <w:rFonts w:hint="cs"/>
          <w:rtl/>
        </w:rPr>
        <w:t xml:space="preserve"> </w:t>
      </w:r>
      <w:r w:rsidR="00644F09">
        <w:rPr>
          <w:rFonts w:cs="CTraditional Arabic" w:hint="cs"/>
          <w:sz w:val="26"/>
          <w:szCs w:val="26"/>
          <w:rtl/>
        </w:rPr>
        <w:t>س</w:t>
      </w:r>
      <w:r w:rsidR="00897056">
        <w:rPr>
          <w:rFonts w:hint="cs"/>
          <w:rtl/>
        </w:rPr>
        <w:t xml:space="preserve"> فرمود: </w:t>
      </w:r>
      <w:r w:rsidR="00897056">
        <w:rPr>
          <w:rFonts w:cs="Traditional Arabic" w:hint="cs"/>
          <w:rtl/>
        </w:rPr>
        <w:t>«</w:t>
      </w:r>
      <w:r w:rsidR="00897056">
        <w:rPr>
          <w:rFonts w:hint="cs"/>
          <w:rtl/>
        </w:rPr>
        <w:t>چه وقت نماز وتر می‌خوانی؟</w:t>
      </w:r>
      <w:r w:rsidR="00897056">
        <w:rPr>
          <w:rFonts w:cs="Traditional Arabic" w:hint="cs"/>
          <w:rtl/>
        </w:rPr>
        <w:t>»</w:t>
      </w:r>
      <w:r w:rsidR="00644F09">
        <w:rPr>
          <w:rFonts w:hint="cs"/>
          <w:rtl/>
        </w:rPr>
        <w:t xml:space="preserve"> عر</w:t>
      </w:r>
      <w:r w:rsidR="00897056">
        <w:rPr>
          <w:rFonts w:hint="cs"/>
          <w:rtl/>
        </w:rPr>
        <w:t xml:space="preserve">ض کرد در اول شب. به عمر فرمود: </w:t>
      </w:r>
      <w:r w:rsidR="00897056">
        <w:rPr>
          <w:rFonts w:cs="Traditional Arabic" w:hint="cs"/>
          <w:rtl/>
        </w:rPr>
        <w:t>«</w:t>
      </w:r>
      <w:r w:rsidR="00644F09">
        <w:rPr>
          <w:rFonts w:hint="cs"/>
          <w:rtl/>
        </w:rPr>
        <w:t>ابوبکر احتیاط را پیشه کرده، و عمر از نیروی خود استفاده کرده است</w:t>
      </w:r>
      <w:r w:rsidR="00897056">
        <w:rPr>
          <w:rFonts w:cs="Traditional Arabic" w:hint="cs"/>
          <w:rtl/>
        </w:rPr>
        <w:t>»</w:t>
      </w:r>
      <w:r w:rsidR="00897056">
        <w:rPr>
          <w:rFonts w:hint="cs"/>
          <w:rtl/>
        </w:rPr>
        <w:t>.</w:t>
      </w:r>
      <w:r w:rsidR="00644F09">
        <w:rPr>
          <w:rFonts w:hint="cs"/>
          <w:rtl/>
        </w:rPr>
        <w:t xml:space="preserve"> ای خواهر مسلمان</w:t>
      </w:r>
      <w:r w:rsidR="00897056">
        <w:rPr>
          <w:rFonts w:hint="cs"/>
          <w:rtl/>
        </w:rPr>
        <w:t>،</w:t>
      </w:r>
      <w:r w:rsidR="00644F09">
        <w:rPr>
          <w:rFonts w:hint="cs"/>
          <w:rtl/>
        </w:rPr>
        <w:t xml:space="preserve"> بعد از عشاء در هر وقتی از شب نماز وتر بخوانی بدون خلاف جایزاست. ای خواهر مسلمانم</w:t>
      </w:r>
      <w:r w:rsidR="00897056">
        <w:rPr>
          <w:rFonts w:hint="cs"/>
          <w:rtl/>
        </w:rPr>
        <w:t>،</w:t>
      </w:r>
      <w:r w:rsidR="00644F09">
        <w:rPr>
          <w:rFonts w:hint="cs"/>
          <w:rtl/>
        </w:rPr>
        <w:t xml:space="preserve"> در یک شب دو نماز وتر نیست چون رسول‌‌خدا</w:t>
      </w:r>
      <w:r w:rsidR="00897056">
        <w:rPr>
          <w:rFonts w:cs="CTraditional Arabic" w:hint="cs"/>
          <w:sz w:val="26"/>
          <w:szCs w:val="26"/>
          <w:rtl/>
        </w:rPr>
        <w:t>ص</w:t>
      </w:r>
      <w:r w:rsidR="00897056">
        <w:rPr>
          <w:rFonts w:hint="cs"/>
          <w:rtl/>
        </w:rPr>
        <w:t xml:space="preserve"> فرموده: </w:t>
      </w:r>
      <w:r w:rsidR="00897056">
        <w:rPr>
          <w:rFonts w:cs="Traditional Arabic" w:hint="cs"/>
          <w:rtl/>
        </w:rPr>
        <w:t>«</w:t>
      </w:r>
      <w:r w:rsidR="00A0493A">
        <w:rPr>
          <w:rFonts w:hint="cs"/>
          <w:rtl/>
        </w:rPr>
        <w:t>دو وتر در یک شب وجود ندارد</w:t>
      </w:r>
      <w:r w:rsidR="00897056">
        <w:rPr>
          <w:rFonts w:cs="Traditional Arabic" w:hint="cs"/>
          <w:rtl/>
        </w:rPr>
        <w:t>»</w:t>
      </w:r>
      <w:r w:rsidR="00897056">
        <w:rPr>
          <w:rFonts w:hint="cs"/>
          <w:rtl/>
        </w:rPr>
        <w:t>.</w:t>
      </w:r>
      <w:r w:rsidR="00431DA3">
        <w:rPr>
          <w:rFonts w:hint="cs"/>
          <w:rtl/>
        </w:rPr>
        <w:t xml:space="preserve"> </w:t>
      </w:r>
      <w:r w:rsidR="00A0493A">
        <w:rPr>
          <w:rFonts w:hint="cs"/>
          <w:rtl/>
        </w:rPr>
        <w:t>(روایت از ابوداود و ترمذی)</w:t>
      </w:r>
      <w:r w:rsidR="00897056">
        <w:rPr>
          <w:rFonts w:hint="cs"/>
          <w:rtl/>
        </w:rPr>
        <w:t>.</w:t>
      </w:r>
    </w:p>
    <w:p w:rsidR="00ED51AE" w:rsidRPr="00E86F35" w:rsidRDefault="00377CF7" w:rsidP="00ED51AE">
      <w:pPr>
        <w:pStyle w:val="Heading1"/>
        <w:bidi/>
        <w:rPr>
          <w:rFonts w:hint="cs"/>
          <w:rtl/>
          <w:lang w:bidi="fa-IR"/>
        </w:rPr>
      </w:pPr>
      <w:bookmarkStart w:id="950" w:name="_Toc262411751"/>
      <w:bookmarkStart w:id="951" w:name="_Toc340599319"/>
      <w:bookmarkStart w:id="952" w:name="_Toc408538794"/>
      <w:r>
        <w:rPr>
          <w:rFonts w:hint="cs"/>
          <w:rtl/>
          <w:lang w:bidi="fa-IR"/>
        </w:rPr>
        <w:t xml:space="preserve">5- </w:t>
      </w:r>
      <w:r w:rsidR="00ED51AE">
        <w:rPr>
          <w:rFonts w:hint="cs"/>
          <w:rtl/>
          <w:lang w:bidi="fa-IR"/>
        </w:rPr>
        <w:t>تعداد رکعات وتر</w:t>
      </w:r>
      <w:bookmarkEnd w:id="950"/>
      <w:bookmarkEnd w:id="951"/>
      <w:bookmarkEnd w:id="952"/>
    </w:p>
    <w:p w:rsidR="00ED51AE" w:rsidRDefault="00A61C75" w:rsidP="00431DA3">
      <w:pPr>
        <w:pStyle w:val="a3"/>
        <w:rPr>
          <w:rFonts w:hint="cs"/>
          <w:rtl/>
        </w:rPr>
      </w:pPr>
      <w:r>
        <w:rPr>
          <w:rFonts w:hint="cs"/>
          <w:rtl/>
        </w:rPr>
        <w:t>ترمذی گوید: از رسول‌خدا</w:t>
      </w:r>
      <w:r>
        <w:rPr>
          <w:rFonts w:cs="CTraditional Arabic" w:hint="cs"/>
          <w:sz w:val="26"/>
          <w:szCs w:val="26"/>
          <w:rtl/>
        </w:rPr>
        <w:t>ص</w:t>
      </w:r>
      <w:r>
        <w:rPr>
          <w:rFonts w:hint="cs"/>
          <w:rtl/>
        </w:rPr>
        <w:t xml:space="preserve"> سیزده رکعت، یازده رکعت، نه رکعت، هفت رکعت، پنج رکعت، سه رکعت و یک رکعت روایت شده است.</w:t>
      </w:r>
    </w:p>
    <w:p w:rsidR="00A61C75" w:rsidRDefault="00A61C75" w:rsidP="00431DA3">
      <w:pPr>
        <w:pStyle w:val="a3"/>
        <w:rPr>
          <w:rFonts w:hint="cs"/>
          <w:rtl/>
        </w:rPr>
      </w:pPr>
      <w:r>
        <w:rPr>
          <w:rFonts w:hint="cs"/>
          <w:rtl/>
        </w:rPr>
        <w:t>اسحاق بن‌ابراهیم در شرح این روایت گوید: به این معنا است که رسول‌خدا</w:t>
      </w:r>
      <w:r>
        <w:rPr>
          <w:rFonts w:cs="CTraditional Arabic" w:hint="cs"/>
          <w:sz w:val="26"/>
          <w:szCs w:val="26"/>
          <w:rtl/>
        </w:rPr>
        <w:t>ص</w:t>
      </w:r>
      <w:r>
        <w:rPr>
          <w:rFonts w:hint="cs"/>
          <w:rtl/>
        </w:rPr>
        <w:t xml:space="preserve"> نماز شب را همراه وتر سیزده رکعت خوانده است و به همین خاطر نماز شب را نیز وتر نسبت داده‌اند. از عایشه</w:t>
      </w:r>
      <w:r w:rsidR="00897056">
        <w:rPr>
          <w:rFonts w:hint="cs"/>
          <w:rtl/>
        </w:rPr>
        <w:t xml:space="preserve"> </w:t>
      </w:r>
      <w:r w:rsidR="00897056">
        <w:rPr>
          <w:rFonts w:cs="CTraditional Arabic" w:hint="cs"/>
          <w:rtl/>
        </w:rPr>
        <w:t>ل</w:t>
      </w:r>
      <w:r>
        <w:rPr>
          <w:rFonts w:hint="cs"/>
          <w:rtl/>
        </w:rPr>
        <w:t xml:space="preserve"> </w:t>
      </w:r>
      <w:r w:rsidR="00897056">
        <w:rPr>
          <w:rFonts w:hint="cs"/>
          <w:rtl/>
        </w:rPr>
        <w:t xml:space="preserve">روایت شده که: </w:t>
      </w:r>
      <w:r w:rsidR="00897056">
        <w:rPr>
          <w:rFonts w:cs="Traditional Arabic" w:hint="cs"/>
          <w:rtl/>
        </w:rPr>
        <w:t>«</w:t>
      </w:r>
      <w:r w:rsidR="00C923EC">
        <w:rPr>
          <w:rFonts w:hint="cs"/>
          <w:rtl/>
        </w:rPr>
        <w:t>رسول‌خدا</w:t>
      </w:r>
      <w:r w:rsidR="00C923EC">
        <w:rPr>
          <w:rFonts w:cs="CTraditional Arabic" w:hint="cs"/>
          <w:sz w:val="26"/>
          <w:szCs w:val="26"/>
          <w:rtl/>
        </w:rPr>
        <w:t>ص</w:t>
      </w:r>
      <w:r w:rsidR="00C923EC">
        <w:rPr>
          <w:rFonts w:hint="cs"/>
          <w:rtl/>
        </w:rPr>
        <w:t xml:space="preserve"> نماز شب را سیزده رکعت خوانده که پنج رکعت اخیر را به نام وتر و با یک تشهد به پایان می</w:t>
      </w:r>
      <w:r w:rsidR="00C923EC">
        <w:rPr>
          <w:rFonts w:hint="eastAsia"/>
          <w:rtl/>
        </w:rPr>
        <w:t>‌</w:t>
      </w:r>
      <w:r w:rsidR="00C923EC">
        <w:rPr>
          <w:rFonts w:hint="cs"/>
          <w:rtl/>
        </w:rPr>
        <w:t>برد</w:t>
      </w:r>
      <w:r w:rsidR="00897056">
        <w:rPr>
          <w:rFonts w:cs="Traditional Arabic" w:hint="cs"/>
          <w:rtl/>
        </w:rPr>
        <w:t>»</w:t>
      </w:r>
      <w:r w:rsidR="00897056">
        <w:rPr>
          <w:rFonts w:hint="cs"/>
          <w:rtl/>
        </w:rPr>
        <w:t>.</w:t>
      </w:r>
      <w:r w:rsidR="00431DA3">
        <w:rPr>
          <w:rFonts w:hint="cs"/>
          <w:rtl/>
        </w:rPr>
        <w:t xml:space="preserve"> </w:t>
      </w:r>
      <w:r w:rsidR="00C923EC">
        <w:rPr>
          <w:rFonts w:hint="cs"/>
          <w:rtl/>
        </w:rPr>
        <w:t>(متفق‌علیه)</w:t>
      </w:r>
      <w:r w:rsidR="00897056">
        <w:rPr>
          <w:rFonts w:hint="cs"/>
          <w:rtl/>
        </w:rPr>
        <w:t>.</w:t>
      </w:r>
    </w:p>
    <w:p w:rsidR="00C923EC" w:rsidRDefault="00C22D4F" w:rsidP="00431DA3">
      <w:pPr>
        <w:pStyle w:val="a3"/>
        <w:rPr>
          <w:rFonts w:hint="cs"/>
          <w:rtl/>
        </w:rPr>
      </w:pPr>
      <w:r>
        <w:rPr>
          <w:rFonts w:hint="cs"/>
          <w:rtl/>
        </w:rPr>
        <w:t xml:space="preserve">همچنین می‌تواند نماز وتر را به صورت دو رکعت، دو رکعت، و یک رکعت را در آخر جداگانه </w:t>
      </w:r>
      <w:r w:rsidR="00F82079">
        <w:rPr>
          <w:rFonts w:hint="cs"/>
          <w:rtl/>
        </w:rPr>
        <w:t>بخواند. و</w:t>
      </w:r>
      <w:r w:rsidR="00897056">
        <w:rPr>
          <w:rFonts w:hint="cs"/>
          <w:rtl/>
        </w:rPr>
        <w:t xml:space="preserve"> </w:t>
      </w:r>
      <w:r w:rsidR="00F82079">
        <w:rPr>
          <w:rFonts w:hint="cs"/>
          <w:rtl/>
        </w:rPr>
        <w:t>هم</w:t>
      </w:r>
      <w:r w:rsidR="00F82079">
        <w:rPr>
          <w:rFonts w:hint="eastAsia"/>
          <w:rtl/>
        </w:rPr>
        <w:t>‌</w:t>
      </w:r>
      <w:r w:rsidR="00F82079">
        <w:rPr>
          <w:rFonts w:hint="cs"/>
          <w:rtl/>
        </w:rPr>
        <w:t>چنین جایز است کل نماز وتر را با دو تشهد و سلام بخواند یعنی این‌که: تمام رکعات نماز وتر را به هم متصل و در رکعت ماقبل آخر نیمه تشهد را خوانده و بلند شود و در رکعت آخر تشهد را به طور کامل بخواند و سلام بدهد. همچنین می‌تواند کل نماز وتر را با یک تشهد در رکعت آخر به پایان ببرد و سلام بدهد.</w:t>
      </w:r>
    </w:p>
    <w:p w:rsidR="00F82079" w:rsidRPr="00DC6647" w:rsidRDefault="00377CF7" w:rsidP="00F82079">
      <w:pPr>
        <w:pStyle w:val="Heading1"/>
        <w:bidi/>
        <w:rPr>
          <w:rFonts w:hint="cs"/>
          <w:rtl/>
          <w:lang w:bidi="fa-IR"/>
        </w:rPr>
      </w:pPr>
      <w:bookmarkStart w:id="953" w:name="_Toc262411752"/>
      <w:bookmarkStart w:id="954" w:name="_Toc340599320"/>
      <w:bookmarkStart w:id="955" w:name="_Toc408538795"/>
      <w:r>
        <w:rPr>
          <w:rFonts w:hint="cs"/>
          <w:rtl/>
          <w:lang w:bidi="fa-IR"/>
        </w:rPr>
        <w:t>6-</w:t>
      </w:r>
      <w:r w:rsidR="00F82079">
        <w:rPr>
          <w:rFonts w:hint="cs"/>
          <w:rtl/>
          <w:lang w:bidi="fa-IR"/>
        </w:rPr>
        <w:t xml:space="preserve"> قرائت در وتر</w:t>
      </w:r>
      <w:bookmarkEnd w:id="953"/>
      <w:bookmarkEnd w:id="954"/>
      <w:bookmarkEnd w:id="955"/>
    </w:p>
    <w:p w:rsidR="007A1D7D" w:rsidRPr="00952F6E" w:rsidRDefault="00435E4E" w:rsidP="00431DA3">
      <w:pPr>
        <w:pStyle w:val="a3"/>
        <w:rPr>
          <w:rFonts w:ascii="KFGQPC Uthmanic Script HAFS" w:hAnsi="KFGQPC Uthmanic Script HAFS" w:cs="KFGQPC Uthmanic Script HAFS" w:hint="cs"/>
          <w:rtl/>
        </w:rPr>
      </w:pPr>
      <w:r>
        <w:rPr>
          <w:rFonts w:hint="cs"/>
          <w:rtl/>
        </w:rPr>
        <w:t>مستحب است در رکعت اول بعد از فاتحه</w:t>
      </w:r>
      <w:r w:rsidR="006078BC">
        <w:rPr>
          <w:rFonts w:hint="cs"/>
          <w:rtl/>
        </w:rPr>
        <w:t xml:space="preserve"> </w:t>
      </w:r>
      <w:r w:rsidR="006078BC">
        <w:rPr>
          <w:rFonts w:ascii="Traditional Arabic" w:hAnsi="Traditional Arabic" w:cs="Traditional Arabic"/>
          <w:rtl/>
        </w:rPr>
        <w:t>﴿</w:t>
      </w:r>
      <w:r w:rsidR="00952F6E">
        <w:rPr>
          <w:rFonts w:ascii="KFGQPC Uthmanic Script HAFS" w:hAnsi="KFGQPC Uthmanic Script HAFS" w:cs="KFGQPC Uthmanic Script HAFS"/>
          <w:rtl/>
        </w:rPr>
        <w:t xml:space="preserve">سَبِّحِ </w:t>
      </w:r>
      <w:r w:rsidR="00952F6E">
        <w:rPr>
          <w:rFonts w:ascii="KFGQPC Uthmanic Script HAFS" w:hAnsi="KFGQPC Uthmanic Script HAFS" w:cs="KFGQPC Uthmanic Script HAFS" w:hint="cs"/>
          <w:rtl/>
        </w:rPr>
        <w:t>ٱ</w:t>
      </w:r>
      <w:r w:rsidR="00952F6E">
        <w:rPr>
          <w:rFonts w:ascii="KFGQPC Uthmanic Script HAFS" w:hAnsi="KFGQPC Uthmanic Script HAFS" w:cs="KFGQPC Uthmanic Script HAFS" w:hint="eastAsia"/>
          <w:rtl/>
        </w:rPr>
        <w:t>سۡمَ</w:t>
      </w:r>
      <w:r w:rsidR="00952F6E">
        <w:rPr>
          <w:rFonts w:ascii="KFGQPC Uthmanic Script HAFS" w:hAnsi="KFGQPC Uthmanic Script HAFS" w:cs="KFGQPC Uthmanic Script HAFS"/>
          <w:rtl/>
        </w:rPr>
        <w:t xml:space="preserve"> رَبِّكَ </w:t>
      </w:r>
      <w:r w:rsidR="00952F6E">
        <w:rPr>
          <w:rFonts w:ascii="KFGQPC Uthmanic Script HAFS" w:hAnsi="KFGQPC Uthmanic Script HAFS" w:cs="KFGQPC Uthmanic Script HAFS" w:hint="cs"/>
          <w:rtl/>
        </w:rPr>
        <w:t>ٱ</w:t>
      </w:r>
      <w:r w:rsidR="00952F6E">
        <w:rPr>
          <w:rFonts w:ascii="KFGQPC Uthmanic Script HAFS" w:hAnsi="KFGQPC Uthmanic Script HAFS" w:cs="KFGQPC Uthmanic Script HAFS" w:hint="eastAsia"/>
          <w:rtl/>
        </w:rPr>
        <w:t>لۡأَعۡلَى</w:t>
      </w:r>
      <w:r w:rsidR="00952F6E">
        <w:rPr>
          <w:rFonts w:ascii="KFGQPC Uthmanic Script HAFS" w:hAnsi="KFGQPC Uthmanic Script HAFS" w:cs="KFGQPC Uthmanic Script HAFS"/>
          <w:rtl/>
        </w:rPr>
        <w:t xml:space="preserve"> ١</w:t>
      </w:r>
      <w:r w:rsidR="006078BC">
        <w:rPr>
          <w:rFonts w:ascii="Traditional Arabic" w:hAnsi="Traditional Arabic" w:cs="Traditional Arabic"/>
          <w:rtl/>
        </w:rPr>
        <w:t>﴾</w:t>
      </w:r>
      <w:r w:rsidR="006078BC">
        <w:rPr>
          <w:rFonts w:hint="cs"/>
          <w:rtl/>
        </w:rPr>
        <w:t xml:space="preserve"> </w:t>
      </w:r>
      <w:r>
        <w:rPr>
          <w:rFonts w:hint="cs"/>
          <w:rtl/>
        </w:rPr>
        <w:t>و در رکعت دوم بعد از فاتحه</w:t>
      </w:r>
      <w:r w:rsidR="006078BC">
        <w:rPr>
          <w:rFonts w:hint="cs"/>
          <w:rtl/>
        </w:rPr>
        <w:t xml:space="preserve"> </w:t>
      </w:r>
      <w:r w:rsidR="006078BC">
        <w:rPr>
          <w:rFonts w:ascii="Traditional Arabic" w:hAnsi="Traditional Arabic" w:cs="Traditional Arabic"/>
          <w:rtl/>
        </w:rPr>
        <w:t>﴿</w:t>
      </w:r>
      <w:r w:rsidR="00952F6E">
        <w:rPr>
          <w:rFonts w:ascii="KFGQPC Uthmanic Script HAFS" w:hAnsi="KFGQPC Uthmanic Script HAFS" w:cs="KFGQPC Uthmanic Script HAFS"/>
          <w:rtl/>
        </w:rPr>
        <w:t xml:space="preserve">قُلۡ يَٰٓأَيُّهَا </w:t>
      </w:r>
      <w:r w:rsidR="00952F6E">
        <w:rPr>
          <w:rFonts w:ascii="KFGQPC Uthmanic Script HAFS" w:hAnsi="KFGQPC Uthmanic Script HAFS" w:cs="KFGQPC Uthmanic Script HAFS" w:hint="cs"/>
          <w:rtl/>
        </w:rPr>
        <w:t>ٱ</w:t>
      </w:r>
      <w:r w:rsidR="00952F6E">
        <w:rPr>
          <w:rFonts w:ascii="KFGQPC Uthmanic Script HAFS" w:hAnsi="KFGQPC Uthmanic Script HAFS" w:cs="KFGQPC Uthmanic Script HAFS" w:hint="eastAsia"/>
          <w:rtl/>
        </w:rPr>
        <w:t>لۡكَٰفِرُونَ</w:t>
      </w:r>
      <w:r w:rsidR="00952F6E">
        <w:rPr>
          <w:rFonts w:ascii="KFGQPC Uthmanic Script HAFS" w:hAnsi="KFGQPC Uthmanic Script HAFS" w:cs="KFGQPC Uthmanic Script HAFS"/>
          <w:rtl/>
        </w:rPr>
        <w:t xml:space="preserve"> ١</w:t>
      </w:r>
      <w:r w:rsidR="006078BC">
        <w:rPr>
          <w:rFonts w:ascii="Traditional Arabic" w:hAnsi="Traditional Arabic" w:cs="Traditional Arabic"/>
          <w:rtl/>
        </w:rPr>
        <w:t>﴾</w:t>
      </w:r>
      <w:r w:rsidR="006078BC">
        <w:rPr>
          <w:rFonts w:hint="cs"/>
          <w:rtl/>
        </w:rPr>
        <w:t xml:space="preserve"> </w:t>
      </w:r>
      <w:r>
        <w:rPr>
          <w:rFonts w:hint="cs"/>
          <w:rtl/>
        </w:rPr>
        <w:t>و در رکعت آخر</w:t>
      </w:r>
      <w:r w:rsidR="006078BC">
        <w:rPr>
          <w:rFonts w:hint="cs"/>
          <w:rtl/>
        </w:rPr>
        <w:t xml:space="preserve"> </w:t>
      </w:r>
      <w:r w:rsidR="006078BC">
        <w:rPr>
          <w:rFonts w:ascii="Traditional Arabic" w:hAnsi="Traditional Arabic" w:cs="Traditional Arabic"/>
          <w:rtl/>
        </w:rPr>
        <w:t>﴿</w:t>
      </w:r>
      <w:r w:rsidR="00952F6E">
        <w:rPr>
          <w:rFonts w:ascii="KFGQPC Uthmanic Script HAFS" w:hAnsi="KFGQPC Uthmanic Script HAFS" w:cs="KFGQPC Uthmanic Script HAFS"/>
          <w:rtl/>
        </w:rPr>
        <w:t xml:space="preserve">قُلۡ هُوَ </w:t>
      </w:r>
      <w:r w:rsidR="00952F6E">
        <w:rPr>
          <w:rFonts w:ascii="KFGQPC Uthmanic Script HAFS" w:hAnsi="KFGQPC Uthmanic Script HAFS" w:cs="KFGQPC Uthmanic Script HAFS" w:hint="cs"/>
          <w:rtl/>
        </w:rPr>
        <w:t>ٱ</w:t>
      </w:r>
      <w:r w:rsidR="00952F6E">
        <w:rPr>
          <w:rFonts w:ascii="KFGQPC Uthmanic Script HAFS" w:hAnsi="KFGQPC Uthmanic Script HAFS" w:cs="KFGQPC Uthmanic Script HAFS" w:hint="eastAsia"/>
          <w:rtl/>
        </w:rPr>
        <w:t>للَّهُ</w:t>
      </w:r>
      <w:r w:rsidR="00952F6E">
        <w:rPr>
          <w:rFonts w:ascii="KFGQPC Uthmanic Script HAFS" w:hAnsi="KFGQPC Uthmanic Script HAFS" w:cs="KFGQPC Uthmanic Script HAFS"/>
          <w:rtl/>
        </w:rPr>
        <w:t xml:space="preserve"> أَحَدٌ ١</w:t>
      </w:r>
      <w:r w:rsidR="006078BC">
        <w:rPr>
          <w:rFonts w:ascii="Traditional Arabic" w:hAnsi="Traditional Arabic" w:cs="Traditional Arabic"/>
          <w:rtl/>
        </w:rPr>
        <w:t>﴾</w:t>
      </w:r>
      <w:r>
        <w:rPr>
          <w:rFonts w:hint="cs"/>
          <w:rtl/>
        </w:rPr>
        <w:t xml:space="preserve"> را بعد از فاتحه بخواند.</w:t>
      </w:r>
    </w:p>
    <w:p w:rsidR="00435E4E" w:rsidRDefault="00435E4E" w:rsidP="00431DA3">
      <w:pPr>
        <w:pStyle w:val="a3"/>
        <w:rPr>
          <w:rFonts w:hint="cs"/>
          <w:rtl/>
        </w:rPr>
      </w:pPr>
      <w:r>
        <w:rPr>
          <w:rFonts w:hint="cs"/>
          <w:rtl/>
        </w:rPr>
        <w:t xml:space="preserve">شافعی گوید: جایز است در رکعت آخر </w:t>
      </w:r>
      <w:r w:rsidRPr="00960CB7">
        <w:rPr>
          <w:rStyle w:val="Char1"/>
          <w:rFonts w:hint="cs"/>
          <w:rtl/>
        </w:rPr>
        <w:t>«</w:t>
      </w:r>
      <w:r w:rsidR="000612AA" w:rsidRPr="00960CB7">
        <w:rPr>
          <w:rStyle w:val="Char1"/>
          <w:rFonts w:hint="cs"/>
          <w:rtl/>
        </w:rPr>
        <w:t>قل</w:t>
      </w:r>
      <w:r w:rsidR="000612AA" w:rsidRPr="00960CB7">
        <w:rPr>
          <w:rStyle w:val="Char1"/>
          <w:rFonts w:ascii="Times New Roman" w:hAnsi="Times New Roman" w:cs="Times New Roman" w:hint="cs"/>
          <w:rtl/>
        </w:rPr>
        <w:t>‌</w:t>
      </w:r>
      <w:r w:rsidR="000612AA" w:rsidRPr="00960CB7">
        <w:rPr>
          <w:rStyle w:val="Char1"/>
          <w:rFonts w:hint="cs"/>
          <w:rtl/>
        </w:rPr>
        <w:t>هوالله و معوذتین»</w:t>
      </w:r>
      <w:r w:rsidR="000612AA">
        <w:rPr>
          <w:rFonts w:hint="cs"/>
          <w:rtl/>
        </w:rPr>
        <w:t xml:space="preserve"> را بخواند.</w:t>
      </w:r>
    </w:p>
    <w:p w:rsidR="000612AA" w:rsidRDefault="000612AA" w:rsidP="00431DA3">
      <w:pPr>
        <w:pStyle w:val="a3"/>
        <w:rPr>
          <w:rFonts w:hint="cs"/>
          <w:rtl/>
        </w:rPr>
      </w:pPr>
      <w:r>
        <w:rPr>
          <w:rFonts w:hint="cs"/>
          <w:rtl/>
        </w:rPr>
        <w:lastRenderedPageBreak/>
        <w:t>برای خواهر مسلمان جایز است از هر جایی از قرآن که برایش امکان دارد و بخواهد در نماز وتر و نمازهای دیگر بخواند.</w:t>
      </w:r>
    </w:p>
    <w:p w:rsidR="00E97E05" w:rsidRPr="00DC6647" w:rsidRDefault="00377CF7" w:rsidP="00E97E05">
      <w:pPr>
        <w:pStyle w:val="Heading1"/>
        <w:bidi/>
        <w:rPr>
          <w:rFonts w:hint="cs"/>
          <w:rtl/>
          <w:lang w:bidi="fa-IR"/>
        </w:rPr>
      </w:pPr>
      <w:bookmarkStart w:id="956" w:name="_Toc262411753"/>
      <w:bookmarkStart w:id="957" w:name="_Toc340599321"/>
      <w:bookmarkStart w:id="958" w:name="_Toc408538796"/>
      <w:r>
        <w:rPr>
          <w:rFonts w:hint="cs"/>
          <w:rtl/>
          <w:lang w:bidi="fa-IR"/>
        </w:rPr>
        <w:t>7-</w:t>
      </w:r>
      <w:r w:rsidR="00E97E05">
        <w:rPr>
          <w:rFonts w:hint="cs"/>
          <w:rtl/>
          <w:lang w:bidi="fa-IR"/>
        </w:rPr>
        <w:t xml:space="preserve"> قنوت در وتر</w:t>
      </w:r>
      <w:bookmarkEnd w:id="956"/>
      <w:bookmarkEnd w:id="957"/>
      <w:bookmarkEnd w:id="958"/>
    </w:p>
    <w:p w:rsidR="000612AA" w:rsidRDefault="007C5DE5" w:rsidP="00431DA3">
      <w:pPr>
        <w:pStyle w:val="a3"/>
        <w:rPr>
          <w:rFonts w:hint="cs"/>
          <w:rtl/>
        </w:rPr>
      </w:pPr>
      <w:r>
        <w:rPr>
          <w:rFonts w:hint="cs"/>
          <w:rtl/>
        </w:rPr>
        <w:t>ای‌خواهر مسلمانم</w:t>
      </w:r>
      <w:r w:rsidR="008D59BE">
        <w:rPr>
          <w:rFonts w:hint="cs"/>
          <w:rtl/>
        </w:rPr>
        <w:t>،</w:t>
      </w:r>
      <w:r>
        <w:rPr>
          <w:rFonts w:hint="cs"/>
          <w:rtl/>
        </w:rPr>
        <w:t xml:space="preserve"> خواندن قنوت بعد از رکوع در رکعت اخیر سنت است، حسن‌بن‌علی</w:t>
      </w:r>
      <w:r w:rsidR="00AA2C47">
        <w:rPr>
          <w:rFonts w:hint="cs"/>
          <w:rtl/>
        </w:rPr>
        <w:t xml:space="preserve"> </w:t>
      </w:r>
      <w:r w:rsidR="00AA2C47">
        <w:rPr>
          <w:rFonts w:cs="CTraditional Arabic" w:hint="cs"/>
          <w:sz w:val="26"/>
          <w:szCs w:val="26"/>
          <w:rtl/>
        </w:rPr>
        <w:t>ب</w:t>
      </w:r>
      <w:r>
        <w:rPr>
          <w:rFonts w:hint="cs"/>
          <w:rtl/>
        </w:rPr>
        <w:t xml:space="preserve"> گوید: رسول‌خدا</w:t>
      </w:r>
      <w:r>
        <w:rPr>
          <w:rFonts w:cs="CTraditional Arabic" w:hint="cs"/>
          <w:sz w:val="26"/>
          <w:szCs w:val="26"/>
          <w:rtl/>
        </w:rPr>
        <w:t>ص</w:t>
      </w:r>
      <w:r>
        <w:rPr>
          <w:rFonts w:hint="cs"/>
          <w:rtl/>
        </w:rPr>
        <w:t xml:space="preserve"> کلماتی را به من آموخت که در قنوت آن را بخوانم: </w:t>
      </w:r>
      <w:r w:rsidRPr="00960CB7">
        <w:rPr>
          <w:rStyle w:val="Char1"/>
          <w:rFonts w:hint="cs"/>
          <w:rtl/>
        </w:rPr>
        <w:t>«</w:t>
      </w:r>
      <w:r w:rsidR="000A3871" w:rsidRPr="00960CB7">
        <w:rPr>
          <w:rStyle w:val="Char1"/>
          <w:rtl/>
        </w:rPr>
        <w:t>اللَّهُمَّ اهْدِنِيْ فِيْمَنْ هَدَيْتَ، وَعَافِنِيْ فِيْمَنْ عَافَيْتَ، وَتَوَلَّنِيْ فِيْمَنْ تَوَلَّيْتَ، وَبَارِكْ لِيْ فِيْمَا أَعْطَيْتَ، وَقِنِيْ شَرَّ مَا قَضَيْتَ، فَإِنَّكَ تَقْضِيْ وَلاَ يُقْضَى عَلَيْكَ، إِنَّهُ لاَ يَذِلُّ مَنْ وَالَيْتَ وَلاَ يَعِزُّ مَنْ عَادَيْتَ، تَبَارَكْتَ رَبَّنَا وَتَعَالَيْتَ</w:t>
      </w:r>
      <w:r w:rsidRPr="00960CB7">
        <w:rPr>
          <w:rStyle w:val="Char1"/>
          <w:rFonts w:hint="cs"/>
          <w:rtl/>
        </w:rPr>
        <w:t xml:space="preserve">، </w:t>
      </w:r>
      <w:r w:rsidR="0051010C" w:rsidRPr="00960CB7">
        <w:rPr>
          <w:rStyle w:val="Char1"/>
          <w:rFonts w:hint="eastAsia"/>
          <w:rtl/>
        </w:rPr>
        <w:t>وَصَلَّى</w:t>
      </w:r>
      <w:r w:rsidR="0051010C" w:rsidRPr="00960CB7">
        <w:rPr>
          <w:rStyle w:val="Char1"/>
          <w:rtl/>
        </w:rPr>
        <w:t xml:space="preserve"> </w:t>
      </w:r>
      <w:r w:rsidR="0051010C" w:rsidRPr="00960CB7">
        <w:rPr>
          <w:rStyle w:val="Char1"/>
          <w:rFonts w:hint="eastAsia"/>
          <w:rtl/>
        </w:rPr>
        <w:t>اللَّهُ</w:t>
      </w:r>
      <w:r w:rsidR="0051010C" w:rsidRPr="00960CB7">
        <w:rPr>
          <w:rStyle w:val="Char1"/>
          <w:rtl/>
        </w:rPr>
        <w:t xml:space="preserve"> </w:t>
      </w:r>
      <w:r w:rsidR="0051010C" w:rsidRPr="00960CB7">
        <w:rPr>
          <w:rStyle w:val="Char1"/>
          <w:rFonts w:hint="eastAsia"/>
          <w:rtl/>
        </w:rPr>
        <w:t>عَلَى</w:t>
      </w:r>
      <w:r w:rsidR="0051010C" w:rsidRPr="00960CB7">
        <w:rPr>
          <w:rStyle w:val="Char1"/>
          <w:rtl/>
        </w:rPr>
        <w:t xml:space="preserve"> </w:t>
      </w:r>
      <w:r w:rsidR="0051010C" w:rsidRPr="00960CB7">
        <w:rPr>
          <w:rStyle w:val="Char1"/>
          <w:rFonts w:hint="eastAsia"/>
          <w:rtl/>
        </w:rPr>
        <w:t>النَّبِىِّ</w:t>
      </w:r>
      <w:r w:rsidR="0051010C" w:rsidRPr="00960CB7">
        <w:rPr>
          <w:rStyle w:val="Char1"/>
          <w:rtl/>
        </w:rPr>
        <w:t xml:space="preserve"> </w:t>
      </w:r>
      <w:r w:rsidR="0051010C" w:rsidRPr="00960CB7">
        <w:rPr>
          <w:rStyle w:val="Char1"/>
          <w:rFonts w:hint="eastAsia"/>
          <w:rtl/>
        </w:rPr>
        <w:t>مُحَمَّدٍ</w:t>
      </w:r>
      <w:r w:rsidRPr="00960CB7">
        <w:rPr>
          <w:rStyle w:val="Char1"/>
          <w:rFonts w:hint="cs"/>
          <w:rtl/>
        </w:rPr>
        <w:t>»</w:t>
      </w:r>
      <w:r w:rsidR="00431DA3">
        <w:rPr>
          <w:rStyle w:val="Char1"/>
          <w:rFonts w:hint="cs"/>
          <w:rtl/>
        </w:rPr>
        <w:t xml:space="preserve"> </w:t>
      </w:r>
      <w:r>
        <w:rPr>
          <w:rFonts w:hint="cs"/>
          <w:rtl/>
        </w:rPr>
        <w:t>(روایت از احمد و اهل سنن و ترمذی)</w:t>
      </w:r>
      <w:r w:rsidR="0051010C">
        <w:rPr>
          <w:rFonts w:hint="cs"/>
          <w:rtl/>
        </w:rPr>
        <w:t>.</w:t>
      </w:r>
    </w:p>
    <w:p w:rsidR="007C5DE5" w:rsidRDefault="0051010C" w:rsidP="00431DA3">
      <w:pPr>
        <w:pStyle w:val="a3"/>
        <w:rPr>
          <w:rFonts w:hint="cs"/>
          <w:rtl/>
        </w:rPr>
      </w:pPr>
      <w:r>
        <w:rPr>
          <w:rFonts w:cs="Traditional Arabic" w:hint="cs"/>
          <w:rtl/>
        </w:rPr>
        <w:t>«</w:t>
      </w:r>
      <w:r w:rsidR="00D05D18">
        <w:rPr>
          <w:rFonts w:hint="cs"/>
          <w:rtl/>
        </w:rPr>
        <w:t>خداوندا</w:t>
      </w:r>
      <w:r>
        <w:rPr>
          <w:rFonts w:hint="cs"/>
          <w:rtl/>
        </w:rPr>
        <w:t>،</w:t>
      </w:r>
      <w:r w:rsidR="00D05D18">
        <w:rPr>
          <w:rFonts w:hint="cs"/>
          <w:rtl/>
        </w:rPr>
        <w:t xml:space="preserve"> با هدایت یافتگان مرا هدایت، و همراه تندرستان مرا تندرست فرما، و با کسانی که خود نگهداری فرموده‌ای مرا نگهداری فرما، و آنچه را که به من عطا فرموده‌ای مبارک فرما، و مرا از شری که مقدر فرموده‌ای حفظ کن، چون بی‌گمان تویی که حکم می‌کنی و بر تو حکم نمی‌شود، و بی‌گمان ذلیل نگردد آن کس که دوستدار توست، و عزیز نگردد آن کس که دشمن توست، مبا</w:t>
      </w:r>
      <w:r>
        <w:rPr>
          <w:rFonts w:hint="cs"/>
          <w:rtl/>
        </w:rPr>
        <w:t>رک و والایی‌ای پروردگار ما، و ب</w:t>
      </w:r>
      <w:r w:rsidR="00D05D18">
        <w:rPr>
          <w:rFonts w:hint="cs"/>
          <w:rtl/>
        </w:rPr>
        <w:t>ل</w:t>
      </w:r>
      <w:r>
        <w:rPr>
          <w:rFonts w:hint="cs"/>
          <w:rtl/>
        </w:rPr>
        <w:t>ندی از آن توست،</w:t>
      </w:r>
      <w:r w:rsidR="00D05D18">
        <w:rPr>
          <w:rFonts w:hint="cs"/>
          <w:rtl/>
        </w:rPr>
        <w:t xml:space="preserve"> و درود خدا بر پیامبر ما محمد باد</w:t>
      </w:r>
      <w:r>
        <w:rPr>
          <w:rFonts w:cs="Traditional Arabic" w:hint="cs"/>
          <w:rtl/>
        </w:rPr>
        <w:t>»</w:t>
      </w:r>
      <w:r w:rsidR="00D05D18">
        <w:rPr>
          <w:rFonts w:hint="cs"/>
          <w:rtl/>
        </w:rPr>
        <w:t>.</w:t>
      </w:r>
    </w:p>
    <w:p w:rsidR="00D05D18" w:rsidRDefault="002738C5" w:rsidP="00431DA3">
      <w:pPr>
        <w:pStyle w:val="a3"/>
        <w:rPr>
          <w:rFonts w:hint="cs"/>
          <w:rtl/>
        </w:rPr>
      </w:pPr>
      <w:r>
        <w:rPr>
          <w:rFonts w:hint="cs"/>
          <w:rtl/>
        </w:rPr>
        <w:t>و ترمذی گوید: از رسول‌خدا</w:t>
      </w:r>
      <w:r>
        <w:rPr>
          <w:rFonts w:cs="CTraditional Arabic" w:hint="cs"/>
          <w:sz w:val="26"/>
          <w:szCs w:val="26"/>
          <w:rtl/>
        </w:rPr>
        <w:t>ص</w:t>
      </w:r>
      <w:r>
        <w:rPr>
          <w:rFonts w:hint="cs"/>
          <w:rtl/>
        </w:rPr>
        <w:t xml:space="preserve"> قنوتی بهتر از این شناخته نشده است.</w:t>
      </w:r>
    </w:p>
    <w:p w:rsidR="002738C5" w:rsidRDefault="002738C5" w:rsidP="00431DA3">
      <w:pPr>
        <w:pStyle w:val="a3"/>
        <w:rPr>
          <w:rFonts w:hint="cs"/>
          <w:rtl/>
        </w:rPr>
      </w:pPr>
      <w:r>
        <w:rPr>
          <w:rFonts w:hint="cs"/>
          <w:rtl/>
        </w:rPr>
        <w:t>به غیر از نیم</w:t>
      </w:r>
      <w:r w:rsidR="00431DA3">
        <w:rPr>
          <w:rFonts w:hint="cs"/>
          <w:rtl/>
        </w:rPr>
        <w:t>ۀ</w:t>
      </w:r>
      <w:r>
        <w:rPr>
          <w:rFonts w:hint="cs"/>
          <w:rtl/>
        </w:rPr>
        <w:t xml:space="preserve"> اول رمضان در بقی</w:t>
      </w:r>
      <w:r w:rsidR="00431DA3">
        <w:rPr>
          <w:rFonts w:hint="cs"/>
          <w:rtl/>
        </w:rPr>
        <w:t>ۀ</w:t>
      </w:r>
      <w:r>
        <w:rPr>
          <w:rFonts w:hint="cs"/>
          <w:rtl/>
        </w:rPr>
        <w:t xml:space="preserve"> سال قنوت در نماز وتر سنت است.</w:t>
      </w:r>
    </w:p>
    <w:p w:rsidR="002738C5" w:rsidRDefault="002738C5" w:rsidP="00431DA3">
      <w:pPr>
        <w:pStyle w:val="a3"/>
        <w:rPr>
          <w:rFonts w:hint="cs"/>
          <w:rtl/>
        </w:rPr>
      </w:pPr>
      <w:r>
        <w:rPr>
          <w:rFonts w:hint="cs"/>
          <w:rtl/>
        </w:rPr>
        <w:t>شافعی و دیگران گویند: به جز در نیم</w:t>
      </w:r>
      <w:r w:rsidR="00431DA3">
        <w:rPr>
          <w:rFonts w:hint="cs"/>
          <w:rtl/>
        </w:rPr>
        <w:t>ۀ</w:t>
      </w:r>
      <w:r>
        <w:rPr>
          <w:rFonts w:hint="cs"/>
          <w:rtl/>
        </w:rPr>
        <w:t xml:space="preserve"> دوم رمضان، در وتر قنوت خوانده نمی‌شود، به دلیل حدیث ابوداود که گوید: عمربن‌خطاب</w:t>
      </w:r>
      <w:r w:rsidR="0051010C">
        <w:rPr>
          <w:rFonts w:hint="cs"/>
          <w:rtl/>
        </w:rPr>
        <w:t xml:space="preserve"> </w:t>
      </w:r>
      <w:r>
        <w:rPr>
          <w:rFonts w:cs="CTraditional Arabic" w:hint="cs"/>
          <w:sz w:val="26"/>
          <w:szCs w:val="26"/>
          <w:rtl/>
        </w:rPr>
        <w:t>س</w:t>
      </w:r>
      <w:r>
        <w:rPr>
          <w:rFonts w:hint="cs"/>
          <w:rtl/>
        </w:rPr>
        <w:t xml:space="preserve"> </w:t>
      </w:r>
      <w:r w:rsidR="00173815">
        <w:rPr>
          <w:rFonts w:hint="cs"/>
          <w:rtl/>
        </w:rPr>
        <w:t>مردم را بر ابی‌بن‌کعب جمع کرد که بیست‌شب برای آنان امامت کرده و جز در نیم</w:t>
      </w:r>
      <w:r w:rsidR="00431DA3">
        <w:rPr>
          <w:rFonts w:hint="cs"/>
          <w:rtl/>
        </w:rPr>
        <w:t>ۀ</w:t>
      </w:r>
      <w:r w:rsidR="00173815">
        <w:rPr>
          <w:rFonts w:hint="cs"/>
          <w:rtl/>
        </w:rPr>
        <w:t xml:space="preserve"> آخر رمضان قنوت نمی‌خواند.</w:t>
      </w:r>
    </w:p>
    <w:p w:rsidR="00173815" w:rsidRDefault="008E70A0" w:rsidP="00431DA3">
      <w:pPr>
        <w:pStyle w:val="a3"/>
        <w:rPr>
          <w:rFonts w:hint="cs"/>
          <w:rtl/>
        </w:rPr>
      </w:pPr>
      <w:r>
        <w:rPr>
          <w:rFonts w:hint="cs"/>
          <w:rtl/>
        </w:rPr>
        <w:t>محمدبن‌نصر گوید:</w:t>
      </w:r>
      <w:r w:rsidR="003A6A7F">
        <w:rPr>
          <w:rFonts w:hint="cs"/>
          <w:rtl/>
        </w:rPr>
        <w:t xml:space="preserve"> دربارۀ </w:t>
      </w:r>
      <w:r w:rsidR="0051010C">
        <w:rPr>
          <w:rFonts w:hint="cs"/>
          <w:rtl/>
        </w:rPr>
        <w:t>آغاز قنوت در نماز وتر از</w:t>
      </w:r>
      <w:r>
        <w:rPr>
          <w:rFonts w:hint="cs"/>
          <w:rtl/>
        </w:rPr>
        <w:t xml:space="preserve"> سعید‌بن‌جبیر سوال کردم؟ در جواب گفت: عمربن خطاب</w:t>
      </w:r>
      <w:r>
        <w:rPr>
          <w:rFonts w:cs="CTraditional Arabic" w:hint="cs"/>
          <w:sz w:val="26"/>
          <w:szCs w:val="26"/>
          <w:rtl/>
        </w:rPr>
        <w:t>س</w:t>
      </w:r>
      <w:r>
        <w:rPr>
          <w:rFonts w:hint="cs"/>
          <w:rtl/>
        </w:rPr>
        <w:t xml:space="preserve"> لشکری را آماده کرد و فرستاد و این لشکر در محاصر</w:t>
      </w:r>
      <w:r w:rsidR="00431DA3">
        <w:rPr>
          <w:rFonts w:hint="cs"/>
          <w:rtl/>
        </w:rPr>
        <w:t>ۀ</w:t>
      </w:r>
      <w:r>
        <w:rPr>
          <w:rFonts w:hint="cs"/>
          <w:rtl/>
        </w:rPr>
        <w:t xml:space="preserve"> دشمنان قرار گرفت به همین خاطر در نیم</w:t>
      </w:r>
      <w:r w:rsidR="00431DA3">
        <w:rPr>
          <w:rFonts w:hint="cs"/>
          <w:rtl/>
        </w:rPr>
        <w:t>ۀ</w:t>
      </w:r>
      <w:r>
        <w:rPr>
          <w:rFonts w:hint="cs"/>
          <w:rtl/>
        </w:rPr>
        <w:t xml:space="preserve"> دوم رمضان قنوت را خواند و برای پیروزی آنان دعا کرد.</w:t>
      </w:r>
    </w:p>
    <w:p w:rsidR="00BB34A9" w:rsidRPr="00DC6647" w:rsidRDefault="00377CF7" w:rsidP="00BB34A9">
      <w:pPr>
        <w:pStyle w:val="Heading1"/>
        <w:bidi/>
        <w:rPr>
          <w:rFonts w:hint="cs"/>
          <w:rtl/>
          <w:lang w:bidi="fa-IR"/>
        </w:rPr>
      </w:pPr>
      <w:bookmarkStart w:id="959" w:name="_Toc262411754"/>
      <w:bookmarkStart w:id="960" w:name="_Toc340599322"/>
      <w:bookmarkStart w:id="961" w:name="_Toc408538797"/>
      <w:r>
        <w:rPr>
          <w:rFonts w:hint="cs"/>
          <w:rtl/>
          <w:lang w:bidi="fa-IR"/>
        </w:rPr>
        <w:t>8-</w:t>
      </w:r>
      <w:r w:rsidR="00BB34A9">
        <w:rPr>
          <w:rFonts w:hint="cs"/>
          <w:rtl/>
          <w:lang w:bidi="fa-IR"/>
        </w:rPr>
        <w:t xml:space="preserve"> دعا بعد از وتر</w:t>
      </w:r>
      <w:bookmarkEnd w:id="959"/>
      <w:bookmarkEnd w:id="960"/>
      <w:bookmarkEnd w:id="961"/>
    </w:p>
    <w:p w:rsidR="000876C9" w:rsidRDefault="00CC7D99" w:rsidP="00431DA3">
      <w:pPr>
        <w:pStyle w:val="a3"/>
        <w:rPr>
          <w:rFonts w:hint="cs"/>
          <w:rtl/>
        </w:rPr>
      </w:pPr>
      <w:r>
        <w:rPr>
          <w:rFonts w:hint="cs"/>
          <w:rtl/>
        </w:rPr>
        <w:t xml:space="preserve">مستحب است بعد از نماز وتر سه مرتبه بگوید: </w:t>
      </w:r>
      <w:r w:rsidR="0051010C" w:rsidRPr="00960CB7">
        <w:rPr>
          <w:rStyle w:val="Char1"/>
          <w:rFonts w:hint="cs"/>
          <w:rtl/>
        </w:rPr>
        <w:t>«</w:t>
      </w:r>
      <w:r w:rsidR="0051010C" w:rsidRPr="00960CB7">
        <w:rPr>
          <w:rStyle w:val="Char1"/>
          <w:rtl/>
        </w:rPr>
        <w:t>سُبْحَانَ الْمَلِكِ الْقُدُّوْسِ</w:t>
      </w:r>
      <w:r w:rsidR="0051010C" w:rsidRPr="00960CB7">
        <w:rPr>
          <w:rStyle w:val="Char1"/>
          <w:rFonts w:hint="cs"/>
          <w:rtl/>
        </w:rPr>
        <w:t>»</w:t>
      </w:r>
      <w:r>
        <w:rPr>
          <w:rFonts w:hint="cs"/>
          <w:rtl/>
        </w:rPr>
        <w:t xml:space="preserve"> و</w:t>
      </w:r>
      <w:r w:rsidR="003A6A7F">
        <w:rPr>
          <w:rFonts w:hint="cs"/>
          <w:rtl/>
        </w:rPr>
        <w:t xml:space="preserve"> مرتبۀ </w:t>
      </w:r>
      <w:r>
        <w:rPr>
          <w:rFonts w:hint="cs"/>
          <w:rtl/>
        </w:rPr>
        <w:t xml:space="preserve">آخر را با صدای بلند بخواند. سپس بگوید: </w:t>
      </w:r>
      <w:r w:rsidR="0051010C" w:rsidRPr="00960CB7">
        <w:rPr>
          <w:rStyle w:val="Char1"/>
          <w:rFonts w:hint="cs"/>
          <w:rtl/>
        </w:rPr>
        <w:t>«</w:t>
      </w:r>
      <w:r w:rsidR="0051010C" w:rsidRPr="00960CB7">
        <w:rPr>
          <w:rStyle w:val="Char1"/>
          <w:rtl/>
        </w:rPr>
        <w:t>رَبِّ الْمَلاَئِكَةِ وَالرُّوْحِ</w:t>
      </w:r>
      <w:r w:rsidR="0051010C" w:rsidRPr="00960CB7">
        <w:rPr>
          <w:rStyle w:val="Char1"/>
          <w:rFonts w:hint="cs"/>
          <w:rtl/>
        </w:rPr>
        <w:t>»</w:t>
      </w:r>
      <w:r w:rsidR="00431DA3" w:rsidRPr="00431DA3">
        <w:rPr>
          <w:rFonts w:hint="cs"/>
          <w:rtl/>
        </w:rPr>
        <w:t>.</w:t>
      </w:r>
    </w:p>
    <w:p w:rsidR="00CC7D99" w:rsidRDefault="00CC7D99" w:rsidP="00431DA3">
      <w:pPr>
        <w:pStyle w:val="a3"/>
        <w:rPr>
          <w:rFonts w:cs="B Lotus" w:hint="cs"/>
          <w:rtl/>
        </w:rPr>
      </w:pPr>
      <w:r w:rsidRPr="00431DA3">
        <w:rPr>
          <w:rFonts w:hint="cs"/>
          <w:rtl/>
        </w:rPr>
        <w:lastRenderedPageBreak/>
        <w:t>رسول‌خدا</w:t>
      </w:r>
      <w:r>
        <w:rPr>
          <w:rFonts w:cs="CTraditional Arabic" w:hint="cs"/>
          <w:sz w:val="26"/>
          <w:szCs w:val="26"/>
          <w:rtl/>
        </w:rPr>
        <w:t>ص</w:t>
      </w:r>
      <w:r w:rsidRPr="00431DA3">
        <w:rPr>
          <w:rFonts w:hint="cs"/>
          <w:rtl/>
        </w:rPr>
        <w:t xml:space="preserve"> بعد از اتمام وتر، این دعا را می‌خواند:</w:t>
      </w:r>
      <w:r>
        <w:rPr>
          <w:rFonts w:cs="B Lotus" w:hint="cs"/>
          <w:rtl/>
        </w:rPr>
        <w:t xml:space="preserve"> </w:t>
      </w:r>
      <w:r w:rsidRPr="00960CB7">
        <w:rPr>
          <w:rStyle w:val="Char1"/>
          <w:rFonts w:hint="cs"/>
          <w:rtl/>
        </w:rPr>
        <w:t>«</w:t>
      </w:r>
      <w:r w:rsidR="0051010C" w:rsidRPr="00960CB7">
        <w:rPr>
          <w:rStyle w:val="Char1"/>
          <w:rtl/>
        </w:rPr>
        <w:t>اللَّهُمَّ إِنِّيْ أَعُوْذُ بِرِضَاكَ مِنْ سَخَطِكَ، وَبِمُعَافَاتِكَ مِنْ عُقُوْبَتِكَ، وَأَعُوْذُ بِكَ مِنْكَ، لاَ أُحْصِيْ ثَنَاءً عَلَيْكَ، أَنْتَ كَمَا أَثْنَيْتَ عَلَى نَفْسِكَ</w:t>
      </w:r>
      <w:r w:rsidRPr="00960CB7">
        <w:rPr>
          <w:rStyle w:val="Char1"/>
          <w:rFonts w:hint="cs"/>
          <w:rtl/>
        </w:rPr>
        <w:t>»</w:t>
      </w:r>
      <w:r>
        <w:rPr>
          <w:rFonts w:cs="B Lotus" w:hint="cs"/>
          <w:rtl/>
        </w:rPr>
        <w:t xml:space="preserve"> </w:t>
      </w:r>
      <w:r w:rsidR="0051010C" w:rsidRPr="00431DA3">
        <w:rPr>
          <w:rFonts w:hint="cs"/>
          <w:rtl/>
        </w:rPr>
        <w:t>«</w:t>
      </w:r>
      <w:r w:rsidR="0051010C" w:rsidRPr="00431DA3">
        <w:rPr>
          <w:rtl/>
        </w:rPr>
        <w:t>الهى! از خشم تو به خشنوديت، و از عذاب تو به عفوت، پناه مى</w:t>
      </w:r>
      <w:r w:rsidR="0051010C" w:rsidRPr="00431DA3">
        <w:rPr>
          <w:rFonts w:hint="cs"/>
          <w:rtl/>
        </w:rPr>
        <w:t xml:space="preserve"> ب</w:t>
      </w:r>
      <w:r w:rsidR="0051010C" w:rsidRPr="00431DA3">
        <w:rPr>
          <w:rtl/>
        </w:rPr>
        <w:t>رم، از خشمت به تو پناه مى برم. الهى! من نمى توانم تو را آنطور كه شايسته</w:t>
      </w:r>
      <w:r w:rsidR="00431DA3">
        <w:rPr>
          <w:rFonts w:hint="cs"/>
          <w:rtl/>
        </w:rPr>
        <w:t>‌</w:t>
      </w:r>
      <w:r w:rsidR="0051010C" w:rsidRPr="00431DA3">
        <w:rPr>
          <w:rtl/>
        </w:rPr>
        <w:t>اى، مدح كنم، تو آنچنانى كه خود را مدح كرده</w:t>
      </w:r>
      <w:r w:rsidR="00431DA3">
        <w:rPr>
          <w:rFonts w:hint="cs"/>
          <w:rtl/>
        </w:rPr>
        <w:t>‌</w:t>
      </w:r>
      <w:r w:rsidR="0051010C" w:rsidRPr="00431DA3">
        <w:rPr>
          <w:rtl/>
        </w:rPr>
        <w:t>اى</w:t>
      </w:r>
      <w:r w:rsidR="0051010C" w:rsidRPr="00431DA3">
        <w:rPr>
          <w:rFonts w:hint="cs"/>
          <w:rtl/>
        </w:rPr>
        <w:t>».</w:t>
      </w:r>
    </w:p>
    <w:p w:rsidR="00CE18BC" w:rsidRPr="00DC6647" w:rsidRDefault="00377CF7" w:rsidP="00CE18BC">
      <w:pPr>
        <w:pStyle w:val="Heading1"/>
        <w:bidi/>
        <w:rPr>
          <w:rFonts w:hint="cs"/>
          <w:rtl/>
          <w:lang w:bidi="fa-IR"/>
        </w:rPr>
      </w:pPr>
      <w:bookmarkStart w:id="962" w:name="_Toc262411755"/>
      <w:bookmarkStart w:id="963" w:name="_Toc340599323"/>
      <w:bookmarkStart w:id="964" w:name="_Toc408538798"/>
      <w:r>
        <w:rPr>
          <w:rFonts w:hint="cs"/>
          <w:rtl/>
          <w:lang w:bidi="fa-IR"/>
        </w:rPr>
        <w:t>9-</w:t>
      </w:r>
      <w:r w:rsidR="00CE18BC">
        <w:rPr>
          <w:rFonts w:hint="cs"/>
          <w:rtl/>
          <w:lang w:bidi="fa-IR"/>
        </w:rPr>
        <w:t xml:space="preserve"> قنوت در نمازهای پنج گانه</w:t>
      </w:r>
      <w:bookmarkEnd w:id="962"/>
      <w:bookmarkEnd w:id="963"/>
      <w:bookmarkEnd w:id="964"/>
    </w:p>
    <w:p w:rsidR="000622C1" w:rsidRDefault="00FA798A" w:rsidP="00431DA3">
      <w:pPr>
        <w:pStyle w:val="a3"/>
        <w:rPr>
          <w:rFonts w:hint="cs"/>
          <w:rtl/>
        </w:rPr>
      </w:pPr>
      <w:r>
        <w:rPr>
          <w:rFonts w:hint="cs"/>
          <w:rtl/>
        </w:rPr>
        <w:t>قنوت در نماز صبح مشروع نبوده مگر هنگام بلا و بروز حوادث ناگوار که در هر پنج فریضه خوانده می‌شود و بنا به مذهب امام شافعی</w:t>
      </w:r>
      <w:r>
        <w:rPr>
          <w:rFonts w:cs="CTraditional Arabic" w:hint="cs"/>
          <w:sz w:val="26"/>
          <w:szCs w:val="26"/>
          <w:rtl/>
        </w:rPr>
        <w:t>/</w:t>
      </w:r>
      <w:r>
        <w:rPr>
          <w:rFonts w:hint="cs"/>
          <w:rtl/>
        </w:rPr>
        <w:t xml:space="preserve"> قنوت</w:t>
      </w:r>
      <w:r w:rsidR="00562F30">
        <w:rPr>
          <w:rFonts w:hint="cs"/>
          <w:rtl/>
        </w:rPr>
        <w:t xml:space="preserve"> در نماز صبح بعد از رکوع رکعت دوم سنت است، به دلیل حدیث انس‌بن‌مالک </w:t>
      </w:r>
      <w:r w:rsidR="0051010C">
        <w:rPr>
          <w:rFonts w:hint="cs"/>
        </w:rPr>
        <w:sym w:font="AGA Arabesque" w:char="F074"/>
      </w:r>
      <w:r w:rsidR="0051010C">
        <w:rPr>
          <w:rFonts w:hint="cs"/>
          <w:rtl/>
        </w:rPr>
        <w:t xml:space="preserve"> </w:t>
      </w:r>
      <w:r w:rsidR="00562F30">
        <w:rPr>
          <w:rFonts w:hint="cs"/>
          <w:rtl/>
        </w:rPr>
        <w:t>که از او سوال شد: آیا رسول خدا</w:t>
      </w:r>
      <w:r w:rsidR="00562F30">
        <w:rPr>
          <w:rFonts w:cs="CTraditional Arabic" w:hint="cs"/>
          <w:sz w:val="26"/>
          <w:szCs w:val="26"/>
          <w:rtl/>
        </w:rPr>
        <w:t>ص</w:t>
      </w:r>
      <w:r w:rsidR="00562F30">
        <w:rPr>
          <w:rFonts w:hint="cs"/>
          <w:rtl/>
        </w:rPr>
        <w:t xml:space="preserve"> در نماز صبح قنوت می‌خواند؟ گفت: </w:t>
      </w:r>
      <w:r w:rsidR="0051010C">
        <w:rPr>
          <w:rFonts w:cs="Traditional Arabic" w:hint="cs"/>
          <w:rtl/>
        </w:rPr>
        <w:t>«</w:t>
      </w:r>
      <w:r w:rsidR="00562F30">
        <w:rPr>
          <w:rFonts w:hint="cs"/>
          <w:rtl/>
        </w:rPr>
        <w:t>بله، سوال کردند: قبل از رکوع یا بعد از آن؟ گفت: بعد از رکوع</w:t>
      </w:r>
      <w:r w:rsidR="0051010C">
        <w:rPr>
          <w:rFonts w:cs="Traditional Arabic" w:hint="cs"/>
          <w:rtl/>
        </w:rPr>
        <w:t>»</w:t>
      </w:r>
      <w:r w:rsidR="0051010C">
        <w:rPr>
          <w:rFonts w:hint="cs"/>
          <w:rtl/>
        </w:rPr>
        <w:t>.</w:t>
      </w:r>
      <w:r w:rsidR="00431DA3">
        <w:rPr>
          <w:rFonts w:hint="cs"/>
          <w:rtl/>
        </w:rPr>
        <w:t xml:space="preserve"> </w:t>
      </w:r>
      <w:r w:rsidR="00562F30">
        <w:rPr>
          <w:rFonts w:hint="cs"/>
          <w:rtl/>
        </w:rPr>
        <w:t>(روایت از جماعت به جز ترمذی)</w:t>
      </w:r>
      <w:r w:rsidR="0051010C">
        <w:rPr>
          <w:rFonts w:hint="cs"/>
          <w:rtl/>
        </w:rPr>
        <w:t>.</w:t>
      </w:r>
    </w:p>
    <w:p w:rsidR="003F27D4" w:rsidRPr="00DC6647" w:rsidRDefault="00377CF7" w:rsidP="003F27D4">
      <w:pPr>
        <w:pStyle w:val="Heading1"/>
        <w:bidi/>
        <w:rPr>
          <w:rFonts w:hint="cs"/>
          <w:rtl/>
          <w:lang w:bidi="fa-IR"/>
        </w:rPr>
      </w:pPr>
      <w:bookmarkStart w:id="965" w:name="_Toc262411756"/>
      <w:bookmarkStart w:id="966" w:name="_Toc340599324"/>
      <w:bookmarkStart w:id="967" w:name="_Toc408538799"/>
      <w:r>
        <w:rPr>
          <w:rFonts w:hint="cs"/>
          <w:rtl/>
          <w:lang w:bidi="fa-IR"/>
        </w:rPr>
        <w:t>10-</w:t>
      </w:r>
      <w:r w:rsidR="003F27D4">
        <w:rPr>
          <w:rFonts w:hint="cs"/>
          <w:rtl/>
          <w:lang w:bidi="fa-IR"/>
        </w:rPr>
        <w:t xml:space="preserve"> کشیدن دو دست بر صورت بعد از قنوت</w:t>
      </w:r>
      <w:bookmarkEnd w:id="965"/>
      <w:bookmarkEnd w:id="966"/>
      <w:bookmarkEnd w:id="967"/>
    </w:p>
    <w:p w:rsidR="003F27D4" w:rsidRDefault="005C4B92" w:rsidP="00431DA3">
      <w:pPr>
        <w:pStyle w:val="a3"/>
        <w:rPr>
          <w:rFonts w:hint="cs"/>
          <w:rtl/>
        </w:rPr>
      </w:pPr>
      <w:r>
        <w:rPr>
          <w:rFonts w:hint="cs"/>
          <w:rtl/>
        </w:rPr>
        <w:t>ای‌خواهر مسلمانم</w:t>
      </w:r>
      <w:r w:rsidR="0051010C">
        <w:rPr>
          <w:rFonts w:hint="cs"/>
          <w:rtl/>
        </w:rPr>
        <w:t>،</w:t>
      </w:r>
      <w:r>
        <w:rPr>
          <w:rFonts w:hint="cs"/>
          <w:rtl/>
        </w:rPr>
        <w:t xml:space="preserve"> کشید</w:t>
      </w:r>
      <w:r w:rsidR="0051010C">
        <w:rPr>
          <w:rFonts w:hint="cs"/>
          <w:rtl/>
        </w:rPr>
        <w:t>ن دو دست بر صورت بعد از قنوت مس</w:t>
      </w:r>
      <w:r>
        <w:rPr>
          <w:rFonts w:hint="cs"/>
          <w:rtl/>
        </w:rPr>
        <w:t>تحب نیست، و حدیثی که به آن استدلال می‌شود ضعیف است چون بر ضعف یکی از راویان آن به نام صالح ابن‌حبان اتفاق دارند، در آن حدیث رسول‌خدا</w:t>
      </w:r>
      <w:r>
        <w:rPr>
          <w:rFonts w:cs="CTraditional Arabic" w:hint="cs"/>
          <w:sz w:val="26"/>
          <w:szCs w:val="26"/>
          <w:rtl/>
        </w:rPr>
        <w:t>ص</w:t>
      </w:r>
      <w:r w:rsidR="0051010C">
        <w:rPr>
          <w:rFonts w:hint="cs"/>
          <w:rtl/>
        </w:rPr>
        <w:t xml:space="preserve"> فرموده: </w:t>
      </w:r>
      <w:r w:rsidR="0051010C">
        <w:rPr>
          <w:rFonts w:cs="Traditional Arabic" w:hint="cs"/>
          <w:rtl/>
        </w:rPr>
        <w:t>«</w:t>
      </w:r>
      <w:r>
        <w:rPr>
          <w:rFonts w:hint="cs"/>
          <w:rtl/>
        </w:rPr>
        <w:t>هرگاه با خدا نیایش کردی کف</w:t>
      </w:r>
      <w:r w:rsidR="00F841C6">
        <w:rPr>
          <w:rFonts w:hint="cs"/>
          <w:rtl/>
        </w:rPr>
        <w:t xml:space="preserve"> دست‌ها</w:t>
      </w:r>
      <w:r>
        <w:rPr>
          <w:rFonts w:hint="cs"/>
          <w:rtl/>
        </w:rPr>
        <w:t>یت را رو به آسمان کن، نه پشت</w:t>
      </w:r>
      <w:r w:rsidR="00F841C6">
        <w:rPr>
          <w:rFonts w:hint="cs"/>
          <w:rtl/>
        </w:rPr>
        <w:t xml:space="preserve"> دست‌ها</w:t>
      </w:r>
      <w:r>
        <w:rPr>
          <w:rFonts w:hint="cs"/>
          <w:rtl/>
        </w:rPr>
        <w:t>یت را، و بعد از تمام شدن قنوت</w:t>
      </w:r>
      <w:r w:rsidR="00F841C6">
        <w:rPr>
          <w:rFonts w:hint="cs"/>
          <w:rtl/>
        </w:rPr>
        <w:t xml:space="preserve"> دست‌ها</w:t>
      </w:r>
      <w:r>
        <w:rPr>
          <w:rFonts w:hint="cs"/>
          <w:rtl/>
        </w:rPr>
        <w:t>یت را بر صورتت بمال</w:t>
      </w:r>
      <w:r w:rsidR="0051010C">
        <w:rPr>
          <w:rFonts w:cs="Traditional Arabic" w:hint="cs"/>
          <w:rtl/>
        </w:rPr>
        <w:t>»</w:t>
      </w:r>
      <w:r w:rsidR="0051010C">
        <w:rPr>
          <w:rFonts w:hint="cs"/>
          <w:rtl/>
        </w:rPr>
        <w:t>.</w:t>
      </w:r>
      <w:r w:rsidR="00431DA3">
        <w:rPr>
          <w:rFonts w:hint="cs"/>
          <w:rtl/>
        </w:rPr>
        <w:t xml:space="preserve"> </w:t>
      </w:r>
      <w:r>
        <w:rPr>
          <w:rFonts w:hint="cs"/>
          <w:rtl/>
        </w:rPr>
        <w:t>(روایت از ابوداود و ابن‌ماجه)</w:t>
      </w:r>
      <w:r w:rsidR="0051010C">
        <w:rPr>
          <w:rFonts w:hint="cs"/>
          <w:rtl/>
        </w:rPr>
        <w:t>.</w:t>
      </w:r>
    </w:p>
    <w:p w:rsidR="00431DA3" w:rsidRDefault="00431DA3" w:rsidP="00431DA3">
      <w:pPr>
        <w:pStyle w:val="a3"/>
        <w:rPr>
          <w:rtl/>
        </w:rPr>
        <w:sectPr w:rsidR="00431DA3" w:rsidSect="00431DA3">
          <w:headerReference w:type="default" r:id="rId28"/>
          <w:footnotePr>
            <w:numRestart w:val="eachPage"/>
          </w:footnotePr>
          <w:type w:val="oddPage"/>
          <w:pgSz w:w="9356" w:h="13608" w:code="9"/>
          <w:pgMar w:top="1021" w:right="851" w:bottom="737" w:left="851" w:header="454" w:footer="0" w:gutter="0"/>
          <w:cols w:space="708"/>
          <w:titlePg/>
          <w:bidi/>
          <w:rtlGutter/>
          <w:docGrid w:linePitch="360"/>
        </w:sectPr>
      </w:pPr>
    </w:p>
    <w:p w:rsidR="007A319A" w:rsidRDefault="00180893" w:rsidP="00180893">
      <w:pPr>
        <w:pStyle w:val="a"/>
        <w:rPr>
          <w:rFonts w:hint="cs"/>
          <w:rtl/>
        </w:rPr>
      </w:pPr>
      <w:bookmarkStart w:id="968" w:name="_Toc340599325"/>
      <w:bookmarkStart w:id="969" w:name="_Toc408538800"/>
      <w:r>
        <w:rPr>
          <w:rFonts w:hint="cs"/>
          <w:rtl/>
        </w:rPr>
        <w:lastRenderedPageBreak/>
        <w:t>نمازهای سنت</w:t>
      </w:r>
      <w:bookmarkEnd w:id="968"/>
      <w:bookmarkEnd w:id="969"/>
    </w:p>
    <w:p w:rsidR="002357C9" w:rsidRPr="00DC6647" w:rsidRDefault="00377CF7" w:rsidP="002357C9">
      <w:pPr>
        <w:pStyle w:val="Heading1"/>
        <w:bidi/>
        <w:rPr>
          <w:rFonts w:hint="cs"/>
          <w:rtl/>
          <w:lang w:bidi="fa-IR"/>
        </w:rPr>
      </w:pPr>
      <w:bookmarkStart w:id="970" w:name="_Toc262411758"/>
      <w:bookmarkStart w:id="971" w:name="_Toc340599326"/>
      <w:bookmarkStart w:id="972" w:name="_Toc408538801"/>
      <w:r>
        <w:rPr>
          <w:rFonts w:hint="cs"/>
          <w:rtl/>
          <w:lang w:bidi="fa-IR"/>
        </w:rPr>
        <w:t>1-</w:t>
      </w:r>
      <w:r w:rsidR="002357C9">
        <w:rPr>
          <w:rFonts w:hint="cs"/>
          <w:rtl/>
          <w:lang w:bidi="fa-IR"/>
        </w:rPr>
        <w:t xml:space="preserve"> فضیلت آن</w:t>
      </w:r>
      <w:bookmarkEnd w:id="970"/>
      <w:bookmarkEnd w:id="971"/>
      <w:bookmarkEnd w:id="972"/>
    </w:p>
    <w:p w:rsidR="007A319A" w:rsidRDefault="00D52955" w:rsidP="00431DA3">
      <w:pPr>
        <w:pStyle w:val="a3"/>
        <w:rPr>
          <w:rFonts w:hint="cs"/>
          <w:rtl/>
        </w:rPr>
      </w:pPr>
      <w:r>
        <w:rPr>
          <w:rFonts w:hint="cs"/>
          <w:rtl/>
        </w:rPr>
        <w:t>ای‌خواهر مسلمان</w:t>
      </w:r>
      <w:r w:rsidR="000C2B09">
        <w:rPr>
          <w:rFonts w:hint="cs"/>
          <w:rtl/>
        </w:rPr>
        <w:t>،</w:t>
      </w:r>
      <w:r>
        <w:rPr>
          <w:rFonts w:hint="cs"/>
          <w:rtl/>
        </w:rPr>
        <w:t xml:space="preserve"> نمازهای سنت دارای فضیلت بزرگی هستند، رسول‌خدا</w:t>
      </w:r>
      <w:r>
        <w:rPr>
          <w:rFonts w:cs="CTraditional Arabic" w:hint="cs"/>
          <w:sz w:val="26"/>
          <w:szCs w:val="26"/>
          <w:rtl/>
        </w:rPr>
        <w:t>ص</w:t>
      </w:r>
      <w:r w:rsidR="000C2B09">
        <w:rPr>
          <w:rFonts w:hint="cs"/>
          <w:rtl/>
        </w:rPr>
        <w:t xml:space="preserve"> فرمود: </w:t>
      </w:r>
      <w:r w:rsidR="000C2B09">
        <w:rPr>
          <w:rFonts w:cs="Traditional Arabic" w:hint="cs"/>
          <w:rtl/>
        </w:rPr>
        <w:t>«</w:t>
      </w:r>
      <w:r>
        <w:rPr>
          <w:rFonts w:hint="cs"/>
          <w:rtl/>
        </w:rPr>
        <w:t>خدا اجازه انجام چیزی را به بنده‌اش بهتر از خواندن دو رکعت نماز سنت نداده است و خیر و برکات پیوسته در حال نماز بر سر او نازل می‌شود</w:t>
      </w:r>
      <w:r w:rsidR="000C2B09">
        <w:rPr>
          <w:rFonts w:cs="Traditional Arabic" w:hint="cs"/>
          <w:rtl/>
        </w:rPr>
        <w:t>»</w:t>
      </w:r>
      <w:r w:rsidR="000C2B09">
        <w:rPr>
          <w:rFonts w:hint="cs"/>
          <w:rtl/>
        </w:rPr>
        <w:t>.</w:t>
      </w:r>
    </w:p>
    <w:p w:rsidR="00D52955" w:rsidRPr="000C2B09" w:rsidRDefault="00ED202F" w:rsidP="00431DA3">
      <w:pPr>
        <w:pStyle w:val="a3"/>
        <w:rPr>
          <w:rFonts w:hint="cs"/>
          <w:rtl/>
        </w:rPr>
      </w:pPr>
      <w:r>
        <w:rPr>
          <w:rFonts w:hint="cs"/>
          <w:rtl/>
        </w:rPr>
        <w:t xml:space="preserve">آن حضرت </w:t>
      </w:r>
      <w:r w:rsidR="000C2B09">
        <w:rPr>
          <w:rFonts w:cs="CTraditional Arabic" w:hint="cs"/>
          <w:rtl/>
        </w:rPr>
        <w:t>ص</w:t>
      </w:r>
      <w:r w:rsidR="000C2B09">
        <w:rPr>
          <w:rFonts w:hint="cs"/>
          <w:rtl/>
        </w:rPr>
        <w:t xml:space="preserve"> </w:t>
      </w:r>
      <w:r>
        <w:rPr>
          <w:rFonts w:hint="cs"/>
          <w:rtl/>
        </w:rPr>
        <w:t>در جواب آن کس که از او خواسته ب</w:t>
      </w:r>
      <w:r w:rsidR="000C2B09">
        <w:rPr>
          <w:rFonts w:hint="cs"/>
          <w:rtl/>
        </w:rPr>
        <w:t xml:space="preserve">ود در بهشت رفیق وی باشد فرمود: </w:t>
      </w:r>
      <w:r w:rsidR="000C2B09">
        <w:rPr>
          <w:rFonts w:cs="Traditional Arabic" w:hint="cs"/>
          <w:rtl/>
        </w:rPr>
        <w:t>«</w:t>
      </w:r>
      <w:r>
        <w:rPr>
          <w:rFonts w:hint="cs"/>
          <w:rtl/>
        </w:rPr>
        <w:t>باکثرت سجود مرا بر این خواسته‌ات یاری کن</w:t>
      </w:r>
      <w:r w:rsidR="000C2B09">
        <w:rPr>
          <w:rFonts w:cs="Traditional Arabic" w:hint="cs"/>
          <w:rtl/>
        </w:rPr>
        <w:t>»</w:t>
      </w:r>
      <w:r w:rsidR="000C2B09">
        <w:rPr>
          <w:rFonts w:hint="cs"/>
          <w:rtl/>
        </w:rPr>
        <w:t>.</w:t>
      </w:r>
      <w:r w:rsidR="00431DA3">
        <w:rPr>
          <w:rFonts w:hint="cs"/>
          <w:rtl/>
        </w:rPr>
        <w:t xml:space="preserve"> </w:t>
      </w:r>
      <w:r>
        <w:rPr>
          <w:rFonts w:hint="cs"/>
          <w:rtl/>
        </w:rPr>
        <w:t>(روایت از مسلم)</w:t>
      </w:r>
      <w:r w:rsidR="000C2B09">
        <w:rPr>
          <w:rFonts w:hint="cs"/>
          <w:rtl/>
        </w:rPr>
        <w:t>.</w:t>
      </w:r>
    </w:p>
    <w:p w:rsidR="00F40F2D" w:rsidRPr="00F40F2D" w:rsidRDefault="00377CF7" w:rsidP="00F40F2D">
      <w:pPr>
        <w:pStyle w:val="Heading1"/>
        <w:bidi/>
        <w:rPr>
          <w:rFonts w:hint="cs"/>
          <w:rtl/>
          <w:lang w:bidi="fa-IR"/>
        </w:rPr>
      </w:pPr>
      <w:bookmarkStart w:id="973" w:name="_Toc262411759"/>
      <w:bookmarkStart w:id="974" w:name="_Toc340599327"/>
      <w:bookmarkStart w:id="975" w:name="_Toc408538802"/>
      <w:r>
        <w:rPr>
          <w:rFonts w:hint="cs"/>
          <w:rtl/>
          <w:lang w:bidi="fa-IR"/>
        </w:rPr>
        <w:t>2-</w:t>
      </w:r>
      <w:r w:rsidR="00F40F2D">
        <w:rPr>
          <w:rFonts w:hint="cs"/>
          <w:rtl/>
          <w:lang w:bidi="fa-IR"/>
        </w:rPr>
        <w:t xml:space="preserve"> حکمت آن</w:t>
      </w:r>
      <w:bookmarkEnd w:id="973"/>
      <w:bookmarkEnd w:id="974"/>
      <w:bookmarkEnd w:id="975"/>
    </w:p>
    <w:p w:rsidR="00F40F2D" w:rsidRPr="000C2B09" w:rsidRDefault="00A70FBC" w:rsidP="00431DA3">
      <w:pPr>
        <w:pStyle w:val="a3"/>
        <w:rPr>
          <w:rFonts w:hint="cs"/>
          <w:rtl/>
        </w:rPr>
      </w:pPr>
      <w:r>
        <w:rPr>
          <w:rFonts w:hint="cs"/>
          <w:rtl/>
        </w:rPr>
        <w:t>یکی از حکمت‌های نماز سنت جبران نقایص نماز فرض است. در واقع رسول‌خدا</w:t>
      </w:r>
      <w:r>
        <w:rPr>
          <w:rFonts w:cs="CTraditional Arabic" w:hint="cs"/>
          <w:sz w:val="26"/>
          <w:szCs w:val="26"/>
          <w:rtl/>
        </w:rPr>
        <w:t>ص</w:t>
      </w:r>
      <w:r w:rsidR="000C2B09">
        <w:rPr>
          <w:rFonts w:hint="cs"/>
          <w:rtl/>
        </w:rPr>
        <w:t xml:space="preserve"> می‌فرماید: </w:t>
      </w:r>
      <w:r w:rsidR="000C2B09">
        <w:rPr>
          <w:rFonts w:cs="Traditional Arabic" w:hint="cs"/>
          <w:rtl/>
        </w:rPr>
        <w:t>«</w:t>
      </w:r>
      <w:r>
        <w:rPr>
          <w:rFonts w:hint="cs"/>
          <w:rtl/>
        </w:rPr>
        <w:t>اولین چیزی که بندگان بر آن محاسبه می‌شوند نماز است، پروردگار ما بر ملائکه دستور می‌فرماید در حالی که خود از آنان داناتر است: به نماز بنده‌ام بنگرید کامل خوانده است یا ناقص؟ اگر آن را کامل خوانده باشد نماز کامل بر وی نوشته شده و اگر نقصی در آن ببینند. گوید: بنگرید، بنده‌ام نماز سنت خوانده است؟ اگر دارای نماز سنت باشد فرماید: نقایص نماز فرض بنده‌ام را با نماز سنت جبران نمایید. سپس دیگر اعمال او به همین صورت از وی پذیرفته می‌شود</w:t>
      </w:r>
      <w:r w:rsidR="000C2B09">
        <w:rPr>
          <w:rFonts w:cs="Traditional Arabic" w:hint="cs"/>
          <w:rtl/>
        </w:rPr>
        <w:t>»</w:t>
      </w:r>
      <w:r w:rsidR="000C2B09">
        <w:rPr>
          <w:rFonts w:hint="cs"/>
          <w:rtl/>
        </w:rPr>
        <w:t>.</w:t>
      </w:r>
      <w:r w:rsidR="00431DA3">
        <w:rPr>
          <w:rFonts w:hint="cs"/>
          <w:rtl/>
        </w:rPr>
        <w:t xml:space="preserve"> </w:t>
      </w:r>
      <w:r>
        <w:rPr>
          <w:rFonts w:hint="cs"/>
          <w:rtl/>
        </w:rPr>
        <w:t>(روایت از ابوداود)</w:t>
      </w:r>
      <w:r w:rsidR="000C2B09">
        <w:rPr>
          <w:rFonts w:hint="cs"/>
          <w:rtl/>
        </w:rPr>
        <w:t>.</w:t>
      </w:r>
    </w:p>
    <w:p w:rsidR="009613B9" w:rsidRPr="00DC6647" w:rsidRDefault="00377CF7" w:rsidP="009613B9">
      <w:pPr>
        <w:pStyle w:val="Heading1"/>
        <w:bidi/>
        <w:rPr>
          <w:rFonts w:hint="cs"/>
          <w:rtl/>
          <w:lang w:bidi="fa-IR"/>
        </w:rPr>
      </w:pPr>
      <w:bookmarkStart w:id="976" w:name="_Toc262411760"/>
      <w:bookmarkStart w:id="977" w:name="_Toc340599328"/>
      <w:bookmarkStart w:id="978" w:name="_Toc408538803"/>
      <w:r>
        <w:rPr>
          <w:rFonts w:hint="cs"/>
          <w:rtl/>
          <w:lang w:bidi="fa-IR"/>
        </w:rPr>
        <w:t>3-</w:t>
      </w:r>
      <w:r w:rsidR="009613B9">
        <w:rPr>
          <w:rFonts w:hint="cs"/>
          <w:rtl/>
          <w:lang w:bidi="fa-IR"/>
        </w:rPr>
        <w:t xml:space="preserve"> وقت آن</w:t>
      </w:r>
      <w:bookmarkEnd w:id="976"/>
      <w:bookmarkEnd w:id="977"/>
      <w:bookmarkEnd w:id="978"/>
    </w:p>
    <w:p w:rsidR="009613B9" w:rsidRDefault="0007599F" w:rsidP="00431DA3">
      <w:pPr>
        <w:pStyle w:val="a3"/>
        <w:rPr>
          <w:rFonts w:hint="cs"/>
          <w:rtl/>
        </w:rPr>
      </w:pPr>
      <w:r>
        <w:rPr>
          <w:rFonts w:hint="cs"/>
          <w:rtl/>
        </w:rPr>
        <w:t>خواندن نمازهای سنت در تمام اوقات شبانه‌روز جایز است به غیر از پنج موقع:</w:t>
      </w:r>
    </w:p>
    <w:p w:rsidR="0007599F" w:rsidRDefault="0007599F" w:rsidP="005E6881">
      <w:pPr>
        <w:pStyle w:val="a3"/>
        <w:numPr>
          <w:ilvl w:val="0"/>
          <w:numId w:val="83"/>
        </w:numPr>
        <w:ind w:left="641" w:hanging="357"/>
        <w:rPr>
          <w:rFonts w:hint="cs"/>
          <w:rtl/>
        </w:rPr>
      </w:pPr>
      <w:r>
        <w:rPr>
          <w:rFonts w:hint="cs"/>
          <w:rtl/>
        </w:rPr>
        <w:t>بعد از نماز صبح تا طلوع خورشید.</w:t>
      </w:r>
    </w:p>
    <w:p w:rsidR="0007599F" w:rsidRDefault="0007599F" w:rsidP="005E6881">
      <w:pPr>
        <w:pStyle w:val="a3"/>
        <w:numPr>
          <w:ilvl w:val="0"/>
          <w:numId w:val="83"/>
        </w:numPr>
        <w:ind w:left="641" w:hanging="357"/>
        <w:rPr>
          <w:rFonts w:hint="cs"/>
          <w:rtl/>
        </w:rPr>
      </w:pPr>
      <w:r>
        <w:rPr>
          <w:rFonts w:hint="cs"/>
          <w:rtl/>
        </w:rPr>
        <w:t>از طلوع خورشید تا ارتفاع آن به انداز</w:t>
      </w:r>
      <w:r w:rsidR="00431DA3">
        <w:rPr>
          <w:rFonts w:hint="cs"/>
          <w:rtl/>
        </w:rPr>
        <w:t>ۀ</w:t>
      </w:r>
      <w:r>
        <w:rPr>
          <w:rFonts w:hint="cs"/>
          <w:rtl/>
        </w:rPr>
        <w:t xml:space="preserve"> یک نیزه.</w:t>
      </w:r>
    </w:p>
    <w:p w:rsidR="0007599F" w:rsidRDefault="0007599F" w:rsidP="005E6881">
      <w:pPr>
        <w:pStyle w:val="a3"/>
        <w:numPr>
          <w:ilvl w:val="0"/>
          <w:numId w:val="83"/>
        </w:numPr>
        <w:ind w:left="641" w:hanging="357"/>
        <w:rPr>
          <w:rFonts w:hint="cs"/>
          <w:rtl/>
        </w:rPr>
      </w:pPr>
      <w:r>
        <w:rPr>
          <w:rFonts w:hint="cs"/>
          <w:rtl/>
        </w:rPr>
        <w:t>موقع قرار گرفتن خورشید بر خط استواء.</w:t>
      </w:r>
    </w:p>
    <w:p w:rsidR="0007599F" w:rsidRDefault="0007599F" w:rsidP="005E6881">
      <w:pPr>
        <w:pStyle w:val="a3"/>
        <w:numPr>
          <w:ilvl w:val="0"/>
          <w:numId w:val="83"/>
        </w:numPr>
        <w:ind w:left="641" w:hanging="357"/>
        <w:rPr>
          <w:rFonts w:hint="cs"/>
          <w:rtl/>
        </w:rPr>
      </w:pPr>
      <w:r>
        <w:rPr>
          <w:rFonts w:hint="cs"/>
          <w:rtl/>
        </w:rPr>
        <w:t>رو به زردی گراییدن خورشید بعد از نماز عصر.</w:t>
      </w:r>
    </w:p>
    <w:p w:rsidR="0007599F" w:rsidRDefault="0007599F" w:rsidP="005E6881">
      <w:pPr>
        <w:pStyle w:val="a3"/>
        <w:numPr>
          <w:ilvl w:val="0"/>
          <w:numId w:val="83"/>
        </w:numPr>
        <w:ind w:left="641" w:hanging="357"/>
        <w:rPr>
          <w:rFonts w:hint="cs"/>
        </w:rPr>
      </w:pPr>
      <w:r>
        <w:rPr>
          <w:rFonts w:hint="cs"/>
          <w:rtl/>
        </w:rPr>
        <w:t>هنگام زردی خورشید تا غروب آن.</w:t>
      </w:r>
    </w:p>
    <w:p w:rsidR="00431DA3" w:rsidRDefault="00431DA3" w:rsidP="00431DA3">
      <w:pPr>
        <w:pStyle w:val="a3"/>
        <w:rPr>
          <w:rFonts w:hint="cs"/>
          <w:rtl/>
        </w:rPr>
      </w:pPr>
    </w:p>
    <w:p w:rsidR="00431DA3" w:rsidRPr="00431DA3" w:rsidRDefault="00431DA3" w:rsidP="00431DA3">
      <w:pPr>
        <w:pStyle w:val="a3"/>
        <w:rPr>
          <w:rFonts w:hint="cs"/>
          <w:rtl/>
        </w:rPr>
      </w:pPr>
    </w:p>
    <w:p w:rsidR="0007599F" w:rsidRPr="00DC6647" w:rsidRDefault="00377CF7" w:rsidP="0007599F">
      <w:pPr>
        <w:pStyle w:val="Heading1"/>
        <w:bidi/>
        <w:rPr>
          <w:rFonts w:hint="cs"/>
          <w:rtl/>
          <w:lang w:bidi="fa-IR"/>
        </w:rPr>
      </w:pPr>
      <w:bookmarkStart w:id="979" w:name="_Toc262411761"/>
      <w:bookmarkStart w:id="980" w:name="_Toc340599329"/>
      <w:bookmarkStart w:id="981" w:name="_Toc408538804"/>
      <w:r>
        <w:rPr>
          <w:rFonts w:hint="cs"/>
          <w:rtl/>
          <w:lang w:bidi="fa-IR"/>
        </w:rPr>
        <w:lastRenderedPageBreak/>
        <w:t>4-</w:t>
      </w:r>
      <w:r w:rsidR="0007599F">
        <w:rPr>
          <w:rFonts w:hint="cs"/>
          <w:rtl/>
          <w:lang w:bidi="fa-IR"/>
        </w:rPr>
        <w:t xml:space="preserve"> نشستن در نماز سنت</w:t>
      </w:r>
      <w:bookmarkEnd w:id="979"/>
      <w:bookmarkEnd w:id="980"/>
      <w:bookmarkEnd w:id="981"/>
    </w:p>
    <w:p w:rsidR="0007599F" w:rsidRPr="000C2B09" w:rsidRDefault="001A2FB3" w:rsidP="00431DA3">
      <w:pPr>
        <w:pStyle w:val="a3"/>
        <w:rPr>
          <w:rFonts w:hint="cs"/>
          <w:rtl/>
        </w:rPr>
      </w:pPr>
      <w:r>
        <w:rPr>
          <w:rFonts w:hint="cs"/>
          <w:rtl/>
        </w:rPr>
        <w:t>برای خواهر و برادر مسلمان جایز است نماز سنت را نشسته بخواند ولی ثواب آن نصف ثواب ایستادن است به دلیل فرمایش رسول‌خدا</w:t>
      </w:r>
      <w:r>
        <w:rPr>
          <w:rFonts w:cs="CTraditional Arabic" w:hint="cs"/>
          <w:sz w:val="26"/>
          <w:szCs w:val="26"/>
          <w:rtl/>
        </w:rPr>
        <w:t>ص</w:t>
      </w:r>
      <w:r>
        <w:rPr>
          <w:rFonts w:hint="cs"/>
          <w:rtl/>
        </w:rPr>
        <w:t xml:space="preserve"> که </w:t>
      </w:r>
      <w:r w:rsidR="000C2B09">
        <w:rPr>
          <w:rFonts w:hint="cs"/>
          <w:rtl/>
        </w:rPr>
        <w:t>می</w:t>
      </w:r>
      <w:r w:rsidR="000C2B09">
        <w:rPr>
          <w:rFonts w:hint="eastAsia"/>
          <w:rtl/>
        </w:rPr>
        <w:t>‌</w:t>
      </w:r>
      <w:r w:rsidR="000C2B09">
        <w:rPr>
          <w:rFonts w:hint="cs"/>
          <w:rtl/>
        </w:rPr>
        <w:t xml:space="preserve">فرماید: </w:t>
      </w:r>
      <w:r w:rsidR="000C2B09">
        <w:rPr>
          <w:rFonts w:cs="Traditional Arabic" w:hint="cs"/>
          <w:rtl/>
        </w:rPr>
        <w:t>«</w:t>
      </w:r>
      <w:r>
        <w:rPr>
          <w:rFonts w:hint="cs"/>
          <w:rtl/>
        </w:rPr>
        <w:t>پاداش نماز سنت در حال نشستن نصف پاداش نماز در حال ایستادن است</w:t>
      </w:r>
      <w:r w:rsidR="000C2B09">
        <w:rPr>
          <w:rFonts w:cs="Traditional Arabic" w:hint="cs"/>
          <w:rtl/>
        </w:rPr>
        <w:t>»</w:t>
      </w:r>
      <w:r w:rsidR="000C2B09">
        <w:rPr>
          <w:rFonts w:hint="cs"/>
          <w:rtl/>
        </w:rPr>
        <w:t>.</w:t>
      </w:r>
      <w:r w:rsidR="00431DA3">
        <w:rPr>
          <w:rFonts w:hint="cs"/>
          <w:rtl/>
        </w:rPr>
        <w:t xml:space="preserve"> </w:t>
      </w:r>
      <w:r>
        <w:rPr>
          <w:rFonts w:hint="cs"/>
          <w:rtl/>
        </w:rPr>
        <w:t>(متفق‌علیه)</w:t>
      </w:r>
      <w:r w:rsidR="000C2B09">
        <w:rPr>
          <w:rFonts w:hint="cs"/>
          <w:rtl/>
        </w:rPr>
        <w:t>.</w:t>
      </w:r>
    </w:p>
    <w:p w:rsidR="000341F0" w:rsidRPr="00DC6647" w:rsidRDefault="00377CF7" w:rsidP="000341F0">
      <w:pPr>
        <w:pStyle w:val="Heading1"/>
        <w:bidi/>
        <w:rPr>
          <w:rFonts w:hint="cs"/>
          <w:rtl/>
          <w:lang w:bidi="fa-IR"/>
        </w:rPr>
      </w:pPr>
      <w:bookmarkStart w:id="982" w:name="_Toc262411762"/>
      <w:bookmarkStart w:id="983" w:name="_Toc340599330"/>
      <w:bookmarkStart w:id="984" w:name="_Toc408538805"/>
      <w:r>
        <w:rPr>
          <w:rFonts w:hint="cs"/>
          <w:rtl/>
          <w:lang w:bidi="fa-IR"/>
        </w:rPr>
        <w:t xml:space="preserve">5- </w:t>
      </w:r>
      <w:r w:rsidR="000341F0">
        <w:rPr>
          <w:rFonts w:hint="cs"/>
          <w:rtl/>
          <w:lang w:bidi="fa-IR"/>
        </w:rPr>
        <w:t>انواع سنت‌ها</w:t>
      </w:r>
      <w:bookmarkEnd w:id="982"/>
      <w:bookmarkEnd w:id="983"/>
      <w:bookmarkEnd w:id="984"/>
    </w:p>
    <w:p w:rsidR="000341F0" w:rsidRPr="00431DA3" w:rsidRDefault="000C2B09" w:rsidP="005E6881">
      <w:pPr>
        <w:pStyle w:val="a3"/>
        <w:numPr>
          <w:ilvl w:val="0"/>
          <w:numId w:val="84"/>
        </w:numPr>
        <w:ind w:left="414" w:hanging="357"/>
        <w:rPr>
          <w:rFonts w:hint="cs"/>
          <w:rtl/>
        </w:rPr>
      </w:pPr>
      <w:r w:rsidRPr="00431DA3">
        <w:rPr>
          <w:rFonts w:hint="cs"/>
          <w:rtl/>
        </w:rPr>
        <w:t>تحیة</w:t>
      </w:r>
      <w:r w:rsidR="000F3BB5" w:rsidRPr="00431DA3">
        <w:rPr>
          <w:rFonts w:hint="cs"/>
          <w:rtl/>
        </w:rPr>
        <w:t>‌المسجد.</w:t>
      </w:r>
    </w:p>
    <w:p w:rsidR="000F3BB5" w:rsidRPr="00431DA3" w:rsidRDefault="000F3BB5" w:rsidP="005E6881">
      <w:pPr>
        <w:pStyle w:val="a3"/>
        <w:numPr>
          <w:ilvl w:val="0"/>
          <w:numId w:val="84"/>
        </w:numPr>
        <w:ind w:left="414" w:hanging="357"/>
        <w:rPr>
          <w:rFonts w:hint="cs"/>
          <w:rtl/>
        </w:rPr>
      </w:pPr>
      <w:r w:rsidRPr="00431DA3">
        <w:rPr>
          <w:rFonts w:hint="cs"/>
          <w:rtl/>
        </w:rPr>
        <w:t>صلا</w:t>
      </w:r>
      <w:r w:rsidR="000C2B09" w:rsidRPr="00431DA3">
        <w:rPr>
          <w:rFonts w:hint="cs"/>
          <w:rtl/>
        </w:rPr>
        <w:t>ة</w:t>
      </w:r>
      <w:r w:rsidRPr="00431DA3">
        <w:rPr>
          <w:rFonts w:hint="cs"/>
          <w:rtl/>
        </w:rPr>
        <w:t>‌الضحی (چاشتگاه)</w:t>
      </w:r>
    </w:p>
    <w:p w:rsidR="000F3BB5" w:rsidRPr="00431DA3" w:rsidRDefault="000F3BB5" w:rsidP="005E6881">
      <w:pPr>
        <w:pStyle w:val="a3"/>
        <w:numPr>
          <w:ilvl w:val="0"/>
          <w:numId w:val="84"/>
        </w:numPr>
        <w:ind w:left="414" w:hanging="357"/>
        <w:rPr>
          <w:rFonts w:hint="cs"/>
          <w:rtl/>
        </w:rPr>
      </w:pPr>
      <w:r w:rsidRPr="00431DA3">
        <w:rPr>
          <w:rFonts w:hint="cs"/>
          <w:rtl/>
        </w:rPr>
        <w:t>تراویح در رمضان.</w:t>
      </w:r>
    </w:p>
    <w:p w:rsidR="000F3BB5" w:rsidRPr="00431DA3" w:rsidRDefault="000F3BB5" w:rsidP="005E6881">
      <w:pPr>
        <w:pStyle w:val="a3"/>
        <w:numPr>
          <w:ilvl w:val="0"/>
          <w:numId w:val="84"/>
        </w:numPr>
        <w:ind w:left="414" w:hanging="357"/>
        <w:rPr>
          <w:rFonts w:hint="cs"/>
          <w:rtl/>
        </w:rPr>
      </w:pPr>
      <w:r w:rsidRPr="00431DA3">
        <w:rPr>
          <w:rFonts w:hint="cs"/>
          <w:rtl/>
        </w:rPr>
        <w:t>دو رکعت سنت بعد از وضو گرفتن.</w:t>
      </w:r>
    </w:p>
    <w:p w:rsidR="000F3BB5" w:rsidRPr="00431DA3" w:rsidRDefault="000F3BB5" w:rsidP="005E6881">
      <w:pPr>
        <w:pStyle w:val="a3"/>
        <w:numPr>
          <w:ilvl w:val="0"/>
          <w:numId w:val="84"/>
        </w:numPr>
        <w:ind w:left="414" w:hanging="357"/>
        <w:rPr>
          <w:rFonts w:hint="cs"/>
          <w:rtl/>
        </w:rPr>
      </w:pPr>
      <w:r w:rsidRPr="00431DA3">
        <w:rPr>
          <w:rFonts w:hint="cs"/>
          <w:rtl/>
        </w:rPr>
        <w:t>دو رکعت سنت در مسجد هنگام بازگشت از سفر.</w:t>
      </w:r>
    </w:p>
    <w:p w:rsidR="000F3BB5" w:rsidRPr="00431DA3" w:rsidRDefault="000F3BB5" w:rsidP="005E6881">
      <w:pPr>
        <w:pStyle w:val="a3"/>
        <w:numPr>
          <w:ilvl w:val="0"/>
          <w:numId w:val="84"/>
        </w:numPr>
        <w:ind w:left="414" w:hanging="357"/>
        <w:rPr>
          <w:rFonts w:hint="cs"/>
          <w:rtl/>
        </w:rPr>
      </w:pPr>
      <w:r w:rsidRPr="00431DA3">
        <w:rPr>
          <w:rFonts w:hint="cs"/>
          <w:rtl/>
        </w:rPr>
        <w:t>دو رکعت نماز توبه.</w:t>
      </w:r>
    </w:p>
    <w:p w:rsidR="000F3BB5" w:rsidRPr="00431DA3" w:rsidRDefault="000F3BB5" w:rsidP="005E6881">
      <w:pPr>
        <w:pStyle w:val="a3"/>
        <w:numPr>
          <w:ilvl w:val="0"/>
          <w:numId w:val="84"/>
        </w:numPr>
        <w:ind w:left="414" w:hanging="357"/>
        <w:rPr>
          <w:rFonts w:hint="cs"/>
          <w:rtl/>
        </w:rPr>
      </w:pPr>
      <w:r w:rsidRPr="00431DA3">
        <w:rPr>
          <w:rFonts w:hint="cs"/>
          <w:rtl/>
        </w:rPr>
        <w:t>دو رکعت قبل از نماز استخاره.</w:t>
      </w:r>
    </w:p>
    <w:p w:rsidR="000F3BB5" w:rsidRPr="00431DA3" w:rsidRDefault="000F3BB5" w:rsidP="005E6881">
      <w:pPr>
        <w:pStyle w:val="a3"/>
        <w:numPr>
          <w:ilvl w:val="0"/>
          <w:numId w:val="84"/>
        </w:numPr>
        <w:ind w:left="414" w:hanging="357"/>
        <w:rPr>
          <w:rFonts w:hint="cs"/>
          <w:rtl/>
        </w:rPr>
      </w:pPr>
      <w:r w:rsidRPr="00431DA3">
        <w:rPr>
          <w:rFonts w:hint="cs"/>
          <w:rtl/>
        </w:rPr>
        <w:t>دو رکعت نماز حاجت.</w:t>
      </w:r>
    </w:p>
    <w:p w:rsidR="000F3BB5" w:rsidRPr="00431DA3" w:rsidRDefault="000F3BB5" w:rsidP="005E6881">
      <w:pPr>
        <w:pStyle w:val="a3"/>
        <w:numPr>
          <w:ilvl w:val="0"/>
          <w:numId w:val="84"/>
        </w:numPr>
        <w:ind w:left="414" w:hanging="357"/>
        <w:rPr>
          <w:rFonts w:hint="cs"/>
          <w:rtl/>
        </w:rPr>
      </w:pPr>
      <w:r w:rsidRPr="00431DA3">
        <w:rPr>
          <w:rFonts w:hint="cs"/>
          <w:rtl/>
        </w:rPr>
        <w:t>نماز التسبیح.</w:t>
      </w:r>
    </w:p>
    <w:p w:rsidR="000F3BB5" w:rsidRPr="00431DA3" w:rsidRDefault="000F3BB5" w:rsidP="005E6881">
      <w:pPr>
        <w:pStyle w:val="a3"/>
        <w:numPr>
          <w:ilvl w:val="0"/>
          <w:numId w:val="84"/>
        </w:numPr>
        <w:ind w:left="414" w:hanging="357"/>
        <w:rPr>
          <w:rFonts w:hint="cs"/>
          <w:rtl/>
        </w:rPr>
      </w:pPr>
      <w:r w:rsidRPr="00431DA3">
        <w:rPr>
          <w:rFonts w:hint="cs"/>
          <w:rtl/>
        </w:rPr>
        <w:t>سجده‌های شکر.</w:t>
      </w:r>
    </w:p>
    <w:p w:rsidR="000F3BB5" w:rsidRDefault="000F3BB5" w:rsidP="005E6881">
      <w:pPr>
        <w:pStyle w:val="a3"/>
        <w:numPr>
          <w:ilvl w:val="0"/>
          <w:numId w:val="84"/>
        </w:numPr>
        <w:ind w:left="414" w:hanging="357"/>
        <w:rPr>
          <w:rFonts w:hint="cs"/>
          <w:rtl/>
        </w:rPr>
      </w:pPr>
      <w:r w:rsidRPr="00431DA3">
        <w:rPr>
          <w:rFonts w:hint="cs"/>
          <w:rtl/>
        </w:rPr>
        <w:t>سجده‌های تلاوت.</w:t>
      </w:r>
    </w:p>
    <w:p w:rsidR="000F3BB5" w:rsidRDefault="000F3BB5" w:rsidP="00431DA3">
      <w:pPr>
        <w:pStyle w:val="a3"/>
        <w:rPr>
          <w:rFonts w:hint="cs"/>
          <w:rtl/>
        </w:rPr>
      </w:pPr>
      <w:r>
        <w:rPr>
          <w:rFonts w:hint="cs"/>
          <w:rtl/>
        </w:rPr>
        <w:t>انشاءالله تفصیل به</w:t>
      </w:r>
      <w:r w:rsidR="00853096">
        <w:rPr>
          <w:rFonts w:hint="cs"/>
          <w:rtl/>
        </w:rPr>
        <w:t xml:space="preserve"> آن‌ها </w:t>
      </w:r>
      <w:r>
        <w:rPr>
          <w:rFonts w:hint="cs"/>
          <w:rtl/>
        </w:rPr>
        <w:t>خواهیم پرداخت:</w:t>
      </w:r>
    </w:p>
    <w:p w:rsidR="00C40E66" w:rsidRPr="00431DA3" w:rsidRDefault="00377CF7" w:rsidP="00431DA3">
      <w:pPr>
        <w:pStyle w:val="Heading1"/>
        <w:bidi/>
        <w:rPr>
          <w:rFonts w:hint="cs"/>
          <w:rtl/>
        </w:rPr>
      </w:pPr>
      <w:bookmarkStart w:id="985" w:name="_Toc262411763"/>
      <w:bookmarkStart w:id="986" w:name="_Toc340599331"/>
      <w:bookmarkStart w:id="987" w:name="_Toc408538806"/>
      <w:r w:rsidRPr="00431DA3">
        <w:rPr>
          <w:rFonts w:hint="cs"/>
          <w:rtl/>
        </w:rPr>
        <w:t>1-</w:t>
      </w:r>
      <w:r w:rsidR="000C2B09" w:rsidRPr="00431DA3">
        <w:rPr>
          <w:rFonts w:hint="cs"/>
          <w:rtl/>
        </w:rPr>
        <w:t xml:space="preserve"> تحیة</w:t>
      </w:r>
      <w:r w:rsidR="00C40E66" w:rsidRPr="00431DA3">
        <w:rPr>
          <w:rFonts w:hint="cs"/>
          <w:rtl/>
        </w:rPr>
        <w:t>‌المسجد</w:t>
      </w:r>
      <w:bookmarkEnd w:id="985"/>
      <w:bookmarkEnd w:id="986"/>
      <w:bookmarkEnd w:id="987"/>
    </w:p>
    <w:p w:rsidR="006D5F59" w:rsidRDefault="006D5F59" w:rsidP="00431DA3">
      <w:pPr>
        <w:pStyle w:val="a3"/>
        <w:rPr>
          <w:rFonts w:hint="cs"/>
          <w:rtl/>
        </w:rPr>
      </w:pPr>
      <w:r>
        <w:rPr>
          <w:rFonts w:hint="cs"/>
          <w:rtl/>
        </w:rPr>
        <w:t xml:space="preserve">مستحب است کسی که داخل مسجد می‌شود قبل از نشستن دو </w:t>
      </w:r>
      <w:r w:rsidRPr="00431DA3">
        <w:rPr>
          <w:rFonts w:hint="cs"/>
          <w:rtl/>
        </w:rPr>
        <w:t xml:space="preserve">رکعت </w:t>
      </w:r>
      <w:r w:rsidR="000C2B09" w:rsidRPr="00431DA3">
        <w:rPr>
          <w:rFonts w:hint="cs"/>
          <w:rtl/>
        </w:rPr>
        <w:t>تحیة</w:t>
      </w:r>
      <w:r w:rsidRPr="00431DA3">
        <w:rPr>
          <w:rFonts w:hint="cs"/>
          <w:rtl/>
        </w:rPr>
        <w:t>‌المسجد</w:t>
      </w:r>
      <w:r>
        <w:rPr>
          <w:rFonts w:hint="cs"/>
          <w:rtl/>
        </w:rPr>
        <w:t xml:space="preserve"> بخواند، به دلیل حدیث ابوقتاده</w:t>
      </w:r>
      <w:r w:rsidR="000C2B09">
        <w:rPr>
          <w:rFonts w:hint="cs"/>
          <w:rtl/>
        </w:rPr>
        <w:t xml:space="preserve"> </w:t>
      </w:r>
      <w:r>
        <w:rPr>
          <w:rFonts w:cs="CTraditional Arabic" w:hint="cs"/>
          <w:sz w:val="26"/>
          <w:szCs w:val="26"/>
          <w:rtl/>
        </w:rPr>
        <w:t>س</w:t>
      </w:r>
      <w:r>
        <w:rPr>
          <w:rFonts w:hint="cs"/>
          <w:rtl/>
        </w:rPr>
        <w:t xml:space="preserve"> که گوید: رسول‌خدا</w:t>
      </w:r>
      <w:r>
        <w:rPr>
          <w:rFonts w:cs="CTraditional Arabic" w:hint="cs"/>
          <w:sz w:val="26"/>
          <w:szCs w:val="26"/>
          <w:rtl/>
        </w:rPr>
        <w:t>ص</w:t>
      </w:r>
      <w:r w:rsidR="000C2B09">
        <w:rPr>
          <w:rFonts w:hint="cs"/>
          <w:rtl/>
        </w:rPr>
        <w:t xml:space="preserve"> فرمود: </w:t>
      </w:r>
      <w:r w:rsidR="000C2B09">
        <w:rPr>
          <w:rFonts w:cs="Traditional Arabic" w:hint="cs"/>
          <w:rtl/>
        </w:rPr>
        <w:t>«</w:t>
      </w:r>
      <w:r>
        <w:rPr>
          <w:rFonts w:hint="cs"/>
          <w:rtl/>
        </w:rPr>
        <w:t>هرگاه یکی از شما داخل مسجد شد ننشیند تا اینکه دو رکعت نماز بخواند</w:t>
      </w:r>
      <w:r w:rsidR="000C2B09">
        <w:rPr>
          <w:rFonts w:cs="Traditional Arabic" w:hint="cs"/>
          <w:rtl/>
        </w:rPr>
        <w:t>»</w:t>
      </w:r>
      <w:r w:rsidR="000C2B09">
        <w:rPr>
          <w:rFonts w:hint="cs"/>
          <w:rtl/>
        </w:rPr>
        <w:t>.</w:t>
      </w:r>
      <w:r w:rsidR="00431DA3">
        <w:rPr>
          <w:rFonts w:hint="cs"/>
          <w:rtl/>
        </w:rPr>
        <w:t xml:space="preserve"> </w:t>
      </w:r>
      <w:r>
        <w:rPr>
          <w:rFonts w:hint="cs"/>
          <w:rtl/>
        </w:rPr>
        <w:t>(متفق‌علیه)</w:t>
      </w:r>
      <w:r w:rsidR="000C2B09">
        <w:rPr>
          <w:rFonts w:hint="cs"/>
          <w:rtl/>
        </w:rPr>
        <w:t>.</w:t>
      </w:r>
    </w:p>
    <w:p w:rsidR="001E2EE7" w:rsidRDefault="000C2B09" w:rsidP="00431DA3">
      <w:pPr>
        <w:pStyle w:val="a3"/>
        <w:rPr>
          <w:rFonts w:hint="cs"/>
          <w:rtl/>
        </w:rPr>
      </w:pPr>
      <w:r>
        <w:rPr>
          <w:rFonts w:hint="cs"/>
          <w:rtl/>
        </w:rPr>
        <w:t>اگر ندانست</w:t>
      </w:r>
      <w:r w:rsidR="000169C7">
        <w:rPr>
          <w:rFonts w:hint="cs"/>
          <w:rtl/>
        </w:rPr>
        <w:t xml:space="preserve"> قبل از خواندن نماز نشست باز سنت است به </w:t>
      </w:r>
      <w:r w:rsidR="000169C7" w:rsidRPr="00431DA3">
        <w:rPr>
          <w:rFonts w:hint="cs"/>
          <w:rtl/>
        </w:rPr>
        <w:t xml:space="preserve">پا خیزد و </w:t>
      </w:r>
      <w:r w:rsidRPr="00431DA3">
        <w:rPr>
          <w:rFonts w:hint="cs"/>
          <w:rtl/>
        </w:rPr>
        <w:t>تحیة</w:t>
      </w:r>
      <w:r w:rsidRPr="00431DA3">
        <w:rPr>
          <w:rFonts w:hint="eastAsia"/>
          <w:rtl/>
        </w:rPr>
        <w:t>‌</w:t>
      </w:r>
      <w:r w:rsidR="000169C7" w:rsidRPr="00431DA3">
        <w:rPr>
          <w:rFonts w:hint="cs"/>
          <w:rtl/>
        </w:rPr>
        <w:t>‌المسجد</w:t>
      </w:r>
      <w:r w:rsidR="000169C7">
        <w:rPr>
          <w:rFonts w:hint="cs"/>
          <w:rtl/>
        </w:rPr>
        <w:t xml:space="preserve"> را بخواند به دلیل حدیث جابر</w:t>
      </w:r>
      <w:r w:rsidR="000169C7">
        <w:rPr>
          <w:rFonts w:cs="CTraditional Arabic" w:hint="cs"/>
          <w:sz w:val="26"/>
          <w:szCs w:val="26"/>
          <w:rtl/>
        </w:rPr>
        <w:t>س</w:t>
      </w:r>
      <w:r w:rsidR="000169C7">
        <w:rPr>
          <w:rFonts w:hint="cs"/>
          <w:rtl/>
        </w:rPr>
        <w:t xml:space="preserve"> که گوید: مردی به نام سلیک غطفانی داخل مسجد</w:t>
      </w:r>
      <w:r w:rsidR="001E2EE7">
        <w:rPr>
          <w:rFonts w:hint="cs"/>
          <w:rtl/>
        </w:rPr>
        <w:t xml:space="preserve"> شد و نشست، در حالی که رسول‌خدا</w:t>
      </w:r>
      <w:r w:rsidR="001E2EE7">
        <w:rPr>
          <w:rFonts w:cs="CTraditional Arabic" w:hint="cs"/>
          <w:sz w:val="26"/>
          <w:szCs w:val="26"/>
          <w:rtl/>
        </w:rPr>
        <w:t>ص</w:t>
      </w:r>
      <w:r w:rsidR="001E2EE7">
        <w:rPr>
          <w:rFonts w:hint="cs"/>
          <w:rtl/>
        </w:rPr>
        <w:t xml:space="preserve"> مشغول خطبه خواندن بود </w:t>
      </w:r>
      <w:r>
        <w:rPr>
          <w:rFonts w:hint="cs"/>
          <w:rtl/>
        </w:rPr>
        <w:t xml:space="preserve">به وی فرمود: </w:t>
      </w:r>
      <w:r>
        <w:rPr>
          <w:rFonts w:cs="Traditional Arabic" w:hint="cs"/>
          <w:rtl/>
        </w:rPr>
        <w:t>«</w:t>
      </w:r>
      <w:r w:rsidR="001E2EE7">
        <w:rPr>
          <w:rFonts w:hint="cs"/>
          <w:rtl/>
        </w:rPr>
        <w:t>ای‌سلیک بلند شو و دو رکعت سبک و کوتاه بخوان</w:t>
      </w:r>
      <w:r>
        <w:rPr>
          <w:rFonts w:cs="Traditional Arabic" w:hint="cs"/>
          <w:rtl/>
        </w:rPr>
        <w:t>»</w:t>
      </w:r>
      <w:r>
        <w:rPr>
          <w:rFonts w:hint="cs"/>
          <w:rtl/>
        </w:rPr>
        <w:t xml:space="preserve">. </w:t>
      </w:r>
      <w:r w:rsidR="001E2EE7">
        <w:rPr>
          <w:rFonts w:hint="cs"/>
          <w:rtl/>
        </w:rPr>
        <w:t>(روایت از مسلم)</w:t>
      </w:r>
      <w:r>
        <w:rPr>
          <w:rFonts w:hint="cs"/>
          <w:rtl/>
        </w:rPr>
        <w:t>.</w:t>
      </w:r>
    </w:p>
    <w:p w:rsidR="007D6BD6" w:rsidRPr="00431DA3" w:rsidRDefault="00377CF7" w:rsidP="00431DA3">
      <w:pPr>
        <w:pStyle w:val="Heading1"/>
        <w:bidi/>
        <w:rPr>
          <w:rFonts w:hint="cs"/>
          <w:rtl/>
        </w:rPr>
      </w:pPr>
      <w:bookmarkStart w:id="988" w:name="_Toc262411764"/>
      <w:bookmarkStart w:id="989" w:name="_Toc340599332"/>
      <w:bookmarkStart w:id="990" w:name="_Toc408538807"/>
      <w:r w:rsidRPr="00431DA3">
        <w:rPr>
          <w:rFonts w:hint="cs"/>
          <w:rtl/>
        </w:rPr>
        <w:lastRenderedPageBreak/>
        <w:t>2-</w:t>
      </w:r>
      <w:r w:rsidR="007D6BD6" w:rsidRPr="00431DA3">
        <w:rPr>
          <w:rFonts w:hint="cs"/>
          <w:rtl/>
        </w:rPr>
        <w:t xml:space="preserve"> صلا</w:t>
      </w:r>
      <w:r w:rsidR="000C2B09" w:rsidRPr="00431DA3">
        <w:rPr>
          <w:rFonts w:hint="cs"/>
          <w:rtl/>
        </w:rPr>
        <w:t>ة</w:t>
      </w:r>
      <w:r w:rsidR="007D6BD6" w:rsidRPr="00431DA3">
        <w:rPr>
          <w:rFonts w:hint="cs"/>
          <w:rtl/>
        </w:rPr>
        <w:t>‌ا</w:t>
      </w:r>
      <w:r w:rsidR="000C2B09" w:rsidRPr="00431DA3">
        <w:rPr>
          <w:rFonts w:hint="cs"/>
          <w:rtl/>
        </w:rPr>
        <w:t>ل</w:t>
      </w:r>
      <w:r w:rsidR="007D6BD6" w:rsidRPr="00431DA3">
        <w:rPr>
          <w:rFonts w:hint="cs"/>
          <w:rtl/>
        </w:rPr>
        <w:t>ضحی (چاشتگاه)</w:t>
      </w:r>
      <w:bookmarkEnd w:id="988"/>
      <w:bookmarkEnd w:id="989"/>
      <w:bookmarkEnd w:id="990"/>
    </w:p>
    <w:p w:rsidR="00474367" w:rsidRDefault="00983EA6" w:rsidP="00431DA3">
      <w:pPr>
        <w:pStyle w:val="a3"/>
        <w:rPr>
          <w:rFonts w:hint="cs"/>
          <w:rtl/>
        </w:rPr>
      </w:pPr>
      <w:r>
        <w:rPr>
          <w:rFonts w:hint="cs"/>
          <w:rtl/>
        </w:rPr>
        <w:t>ای خواهر مسلمان</w:t>
      </w:r>
      <w:r w:rsidR="000C2B09" w:rsidRPr="00431DA3">
        <w:rPr>
          <w:rFonts w:hint="cs"/>
          <w:rtl/>
        </w:rPr>
        <w:t>،</w:t>
      </w:r>
      <w:r w:rsidRPr="00431DA3">
        <w:rPr>
          <w:rFonts w:hint="cs"/>
          <w:rtl/>
        </w:rPr>
        <w:t xml:space="preserve"> صلا</w:t>
      </w:r>
      <w:r w:rsidR="000C2B09" w:rsidRPr="00431DA3">
        <w:rPr>
          <w:rFonts w:hint="cs"/>
          <w:rtl/>
        </w:rPr>
        <w:t>ة</w:t>
      </w:r>
      <w:r>
        <w:rPr>
          <w:rFonts w:hint="cs"/>
          <w:rtl/>
        </w:rPr>
        <w:t xml:space="preserve"> الضحی چهار رکعت تا هشت رکعت است به دلیل قول رسول‌خدا</w:t>
      </w:r>
      <w:r>
        <w:rPr>
          <w:rFonts w:cs="CTraditional Arabic" w:hint="cs"/>
          <w:sz w:val="26"/>
          <w:szCs w:val="26"/>
          <w:rtl/>
        </w:rPr>
        <w:t>ص</w:t>
      </w:r>
      <w:r>
        <w:rPr>
          <w:rFonts w:hint="cs"/>
          <w:rtl/>
        </w:rPr>
        <w:t xml:space="preserve"> که </w:t>
      </w:r>
      <w:r w:rsidR="000C2B09">
        <w:rPr>
          <w:rFonts w:hint="cs"/>
          <w:rtl/>
        </w:rPr>
        <w:t>فرمود: خداوند متعال می‌فرماید</w:t>
      </w:r>
      <w:r w:rsidR="000C2B09" w:rsidRPr="00431DA3">
        <w:rPr>
          <w:rFonts w:hint="cs"/>
          <w:rtl/>
        </w:rPr>
        <w:t>: «</w:t>
      </w:r>
      <w:r w:rsidRPr="00431DA3">
        <w:rPr>
          <w:rFonts w:hint="cs"/>
          <w:rtl/>
        </w:rPr>
        <w:t>ای‌بنی‌آدم در اول روز برای من چهار رکعت نماز بخوان تا در آخر روز تو را کفایت کنم</w:t>
      </w:r>
      <w:r w:rsidR="000C2B09" w:rsidRPr="00431DA3">
        <w:rPr>
          <w:rFonts w:hint="cs"/>
          <w:rtl/>
        </w:rPr>
        <w:t xml:space="preserve">». </w:t>
      </w:r>
      <w:r w:rsidR="00474367" w:rsidRPr="00431DA3">
        <w:rPr>
          <w:rFonts w:hint="cs"/>
          <w:rtl/>
        </w:rPr>
        <w:t>(روایت از ا</w:t>
      </w:r>
      <w:r w:rsidR="00474367">
        <w:rPr>
          <w:rFonts w:hint="cs"/>
          <w:rtl/>
        </w:rPr>
        <w:t>حمد و ابوداود و ترمذی)</w:t>
      </w:r>
      <w:r w:rsidR="000C2B09">
        <w:rPr>
          <w:rFonts w:hint="cs"/>
          <w:rtl/>
        </w:rPr>
        <w:t>.</w:t>
      </w:r>
    </w:p>
    <w:p w:rsidR="00474367" w:rsidRDefault="0027736E" w:rsidP="00431DA3">
      <w:pPr>
        <w:pStyle w:val="a3"/>
        <w:rPr>
          <w:rFonts w:hint="cs"/>
          <w:rtl/>
        </w:rPr>
      </w:pPr>
      <w:r>
        <w:rPr>
          <w:rFonts w:hint="cs"/>
          <w:rtl/>
        </w:rPr>
        <w:t>وقت آن هنگام بلند شدن خورشید به انداز</w:t>
      </w:r>
      <w:r w:rsidR="00431DA3">
        <w:rPr>
          <w:rFonts w:hint="cs"/>
          <w:rtl/>
        </w:rPr>
        <w:t>ۀ</w:t>
      </w:r>
      <w:r>
        <w:rPr>
          <w:rFonts w:hint="cs"/>
          <w:rtl/>
        </w:rPr>
        <w:t xml:space="preserve"> یک نیزه شروع شد و هنگام زوال خورشید خاتمه می‌یابد، ولی مستحب است تا وقت بلند شدن خورشید و تشدید گرما به تأخیر انداخته شود.</w:t>
      </w:r>
    </w:p>
    <w:p w:rsidR="00A650BF" w:rsidRPr="00DC6647" w:rsidRDefault="00377CF7" w:rsidP="008D59BE">
      <w:pPr>
        <w:pStyle w:val="Heading1"/>
        <w:bidi/>
        <w:rPr>
          <w:rFonts w:hint="cs"/>
          <w:rtl/>
          <w:lang w:bidi="fa-IR"/>
        </w:rPr>
      </w:pPr>
      <w:bookmarkStart w:id="991" w:name="_Toc262411765"/>
      <w:bookmarkStart w:id="992" w:name="_Toc340599333"/>
      <w:bookmarkStart w:id="993" w:name="_Toc408538808"/>
      <w:r>
        <w:rPr>
          <w:rFonts w:hint="cs"/>
          <w:rtl/>
          <w:lang w:bidi="fa-IR"/>
        </w:rPr>
        <w:t>3-</w:t>
      </w:r>
      <w:r w:rsidR="00A650BF">
        <w:rPr>
          <w:rFonts w:hint="cs"/>
          <w:rtl/>
          <w:lang w:bidi="fa-IR"/>
        </w:rPr>
        <w:t xml:space="preserve"> نماز تراویح</w:t>
      </w:r>
      <w:bookmarkEnd w:id="991"/>
      <w:bookmarkEnd w:id="992"/>
      <w:bookmarkEnd w:id="993"/>
    </w:p>
    <w:p w:rsidR="00A650BF" w:rsidRDefault="00150904" w:rsidP="00431DA3">
      <w:pPr>
        <w:pStyle w:val="a3"/>
        <w:rPr>
          <w:rFonts w:hint="cs"/>
          <w:rtl/>
        </w:rPr>
      </w:pPr>
      <w:r>
        <w:rPr>
          <w:rFonts w:hint="cs"/>
          <w:rtl/>
        </w:rPr>
        <w:t>ای‌خواهر مسلمانم</w:t>
      </w:r>
      <w:r w:rsidR="000C2B09">
        <w:rPr>
          <w:rFonts w:hint="cs"/>
          <w:rtl/>
        </w:rPr>
        <w:t>،</w:t>
      </w:r>
      <w:r>
        <w:rPr>
          <w:rFonts w:hint="cs"/>
          <w:rtl/>
        </w:rPr>
        <w:t xml:space="preserve"> نماز تراویح یازده رکعت است و برای مردان و زنان سنت بوده و بعد از عشاء و قبل از وتر و به صورت دو رکعت، دو رکعت خوانده می‌شود، و وقت آن تا آخر شب ادامه دارد. ابوهریره</w:t>
      </w:r>
      <w:r>
        <w:rPr>
          <w:rFonts w:cs="CTraditional Arabic" w:hint="cs"/>
          <w:sz w:val="26"/>
          <w:szCs w:val="26"/>
          <w:rtl/>
        </w:rPr>
        <w:t>س</w:t>
      </w:r>
      <w:r w:rsidR="000C2B09">
        <w:rPr>
          <w:rFonts w:hint="cs"/>
          <w:rtl/>
        </w:rPr>
        <w:t xml:space="preserve"> گوید: </w:t>
      </w:r>
      <w:r w:rsidR="000C2B09" w:rsidRPr="00431DA3">
        <w:rPr>
          <w:rFonts w:hint="cs"/>
          <w:rtl/>
        </w:rPr>
        <w:t>«</w:t>
      </w:r>
      <w:r>
        <w:rPr>
          <w:rFonts w:hint="cs"/>
          <w:rtl/>
        </w:rPr>
        <w:t>رسول‌خدا</w:t>
      </w:r>
      <w:r>
        <w:rPr>
          <w:rFonts w:cs="CTraditional Arabic" w:hint="cs"/>
          <w:sz w:val="26"/>
          <w:szCs w:val="26"/>
          <w:rtl/>
        </w:rPr>
        <w:t>ص</w:t>
      </w:r>
      <w:r>
        <w:rPr>
          <w:rFonts w:hint="cs"/>
          <w:rtl/>
        </w:rPr>
        <w:t xml:space="preserve"> مسلمانان را در رمضان به قیام و نماز شب تشویق می‌کرد و می‌گفت: هرکس در ماه رمضان از روی</w:t>
      </w:r>
      <w:r w:rsidRPr="00431DA3">
        <w:rPr>
          <w:rFonts w:hint="cs"/>
          <w:rtl/>
        </w:rPr>
        <w:t xml:space="preserve"> ایمان و به خاطر دست‌یابی به اجر اخروی نماز شب برپا نماید گناهان</w:t>
      </w:r>
      <w:r w:rsidR="00431DA3" w:rsidRPr="00431DA3">
        <w:rPr>
          <w:rFonts w:hint="cs"/>
          <w:rtl/>
        </w:rPr>
        <w:t xml:space="preserve"> گذشتۀ </w:t>
      </w:r>
      <w:r w:rsidRPr="00431DA3">
        <w:rPr>
          <w:rFonts w:hint="cs"/>
          <w:rtl/>
        </w:rPr>
        <w:t>او بخشیده می‌شود</w:t>
      </w:r>
      <w:r w:rsidR="000C2B09" w:rsidRPr="00431DA3">
        <w:rPr>
          <w:rFonts w:hint="cs"/>
          <w:rtl/>
        </w:rPr>
        <w:t>».</w:t>
      </w:r>
      <w:r w:rsidR="00431DA3" w:rsidRPr="00431DA3">
        <w:rPr>
          <w:rFonts w:hint="cs"/>
          <w:rtl/>
        </w:rPr>
        <w:t xml:space="preserve"> </w:t>
      </w:r>
      <w:r w:rsidRPr="00431DA3">
        <w:rPr>
          <w:rFonts w:hint="cs"/>
          <w:rtl/>
        </w:rPr>
        <w:t>(روایت</w:t>
      </w:r>
      <w:r>
        <w:rPr>
          <w:rFonts w:hint="cs"/>
          <w:rtl/>
        </w:rPr>
        <w:t xml:space="preserve"> از جماعت)</w:t>
      </w:r>
      <w:r w:rsidR="000C2B09">
        <w:rPr>
          <w:rFonts w:hint="cs"/>
          <w:rtl/>
        </w:rPr>
        <w:t>.</w:t>
      </w:r>
    </w:p>
    <w:p w:rsidR="007B309B" w:rsidRPr="00DC6647" w:rsidRDefault="007B309B" w:rsidP="008D59BE">
      <w:pPr>
        <w:pStyle w:val="a0"/>
        <w:rPr>
          <w:rFonts w:hint="cs"/>
          <w:rtl/>
        </w:rPr>
      </w:pPr>
      <w:bookmarkStart w:id="994" w:name="_Toc262411766"/>
      <w:bookmarkStart w:id="995" w:name="_Toc340599334"/>
      <w:bookmarkStart w:id="996" w:name="_Toc408538809"/>
      <w:r>
        <w:rPr>
          <w:rFonts w:hint="cs"/>
          <w:rtl/>
        </w:rPr>
        <w:t>1) تعداد رکعات آن:</w:t>
      </w:r>
      <w:bookmarkEnd w:id="994"/>
      <w:bookmarkEnd w:id="995"/>
      <w:bookmarkEnd w:id="996"/>
    </w:p>
    <w:p w:rsidR="00CB1A61" w:rsidRDefault="00CB1A61" w:rsidP="00431DA3">
      <w:pPr>
        <w:pStyle w:val="a3"/>
        <w:rPr>
          <w:rFonts w:cs="B Lotus" w:hint="cs"/>
          <w:rtl/>
        </w:rPr>
      </w:pPr>
      <w:r>
        <w:rPr>
          <w:rFonts w:hint="cs"/>
          <w:rtl/>
        </w:rPr>
        <w:t>تعداد</w:t>
      </w:r>
      <w:r w:rsidR="00180893">
        <w:rPr>
          <w:rFonts w:hint="cs"/>
          <w:rtl/>
        </w:rPr>
        <w:t xml:space="preserve"> رکعت‌ها</w:t>
      </w:r>
      <w:r>
        <w:rPr>
          <w:rFonts w:hint="cs"/>
          <w:rtl/>
        </w:rPr>
        <w:t>ی نماز تراویح یازده رکعت است به دلیل حدیث عایشه</w:t>
      </w:r>
      <w:r w:rsidR="000C2B09">
        <w:rPr>
          <w:rFonts w:hint="cs"/>
          <w:rtl/>
        </w:rPr>
        <w:t xml:space="preserve"> </w:t>
      </w:r>
      <w:r w:rsidR="000C2B09">
        <w:rPr>
          <w:rFonts w:cs="CTraditional Arabic" w:hint="cs"/>
          <w:rtl/>
        </w:rPr>
        <w:t>ل</w:t>
      </w:r>
      <w:r w:rsidR="000C2B09">
        <w:rPr>
          <w:rFonts w:hint="cs"/>
          <w:rtl/>
        </w:rPr>
        <w:t xml:space="preserve"> که: </w:t>
      </w:r>
      <w:r w:rsidR="000C2B09" w:rsidRPr="00431DA3">
        <w:rPr>
          <w:rFonts w:hint="cs"/>
          <w:rtl/>
        </w:rPr>
        <w:t>«</w:t>
      </w:r>
      <w:r>
        <w:rPr>
          <w:rFonts w:hint="cs"/>
          <w:rtl/>
        </w:rPr>
        <w:t>رسول‌خدا</w:t>
      </w:r>
      <w:r>
        <w:rPr>
          <w:rFonts w:cs="CTraditional Arabic" w:hint="cs"/>
          <w:sz w:val="26"/>
          <w:szCs w:val="26"/>
          <w:rtl/>
        </w:rPr>
        <w:t>ص</w:t>
      </w:r>
      <w:r>
        <w:rPr>
          <w:rFonts w:hint="cs"/>
          <w:rtl/>
        </w:rPr>
        <w:t xml:space="preserve"> در ماه رمضان و غیر آن بیش از یازده رکعات </w:t>
      </w:r>
      <w:r w:rsidRPr="00431DA3">
        <w:rPr>
          <w:rFonts w:hint="cs"/>
          <w:rtl/>
        </w:rPr>
        <w:t>نمی‌خواند</w:t>
      </w:r>
      <w:r w:rsidR="000C2B09" w:rsidRPr="00431DA3">
        <w:rPr>
          <w:rFonts w:hint="cs"/>
          <w:rtl/>
        </w:rPr>
        <w:t>».</w:t>
      </w:r>
      <w:r w:rsidR="00277019">
        <w:rPr>
          <w:rFonts w:hint="cs"/>
          <w:rtl/>
        </w:rPr>
        <w:t xml:space="preserve"> </w:t>
      </w:r>
      <w:r w:rsidR="002E26FC" w:rsidRPr="00431DA3">
        <w:rPr>
          <w:rFonts w:hint="cs"/>
          <w:rtl/>
        </w:rPr>
        <w:t>(روایت از جماعت)</w:t>
      </w:r>
      <w:r w:rsidR="000C2B09" w:rsidRPr="00431DA3">
        <w:rPr>
          <w:rFonts w:hint="cs"/>
          <w:rtl/>
        </w:rPr>
        <w:t>.</w:t>
      </w:r>
    </w:p>
    <w:p w:rsidR="002E26FC" w:rsidRDefault="002E26FC" w:rsidP="00431DA3">
      <w:pPr>
        <w:pStyle w:val="a3"/>
        <w:rPr>
          <w:rFonts w:hint="cs"/>
          <w:rtl/>
        </w:rPr>
      </w:pPr>
      <w:r>
        <w:rPr>
          <w:rFonts w:hint="cs"/>
          <w:rtl/>
        </w:rPr>
        <w:t>ابن‌خزیمه در ص</w:t>
      </w:r>
      <w:r w:rsidR="000C2B09">
        <w:rPr>
          <w:rFonts w:hint="cs"/>
          <w:rtl/>
        </w:rPr>
        <w:t xml:space="preserve">حیح خود از جابر نقل می‌کند که: </w:t>
      </w:r>
      <w:r w:rsidR="000C2B09" w:rsidRPr="00431DA3">
        <w:rPr>
          <w:rFonts w:hint="cs"/>
          <w:rtl/>
        </w:rPr>
        <w:t>«</w:t>
      </w:r>
      <w:r>
        <w:rPr>
          <w:rFonts w:hint="cs"/>
          <w:rtl/>
        </w:rPr>
        <w:t>رسول‌خدا</w:t>
      </w:r>
      <w:r>
        <w:rPr>
          <w:rFonts w:cs="CTraditional Arabic" w:hint="cs"/>
          <w:sz w:val="26"/>
          <w:szCs w:val="26"/>
          <w:rtl/>
        </w:rPr>
        <w:t>ص</w:t>
      </w:r>
      <w:r>
        <w:rPr>
          <w:rFonts w:hint="cs"/>
          <w:rtl/>
        </w:rPr>
        <w:t xml:space="preserve"> هشت رکعت تراویح را با وتر برای آنان خواند و شب بعد از آن در انتظار وی نشستند ولی آن حضرت بیرون </w:t>
      </w:r>
      <w:r w:rsidRPr="00431DA3">
        <w:rPr>
          <w:rFonts w:hint="cs"/>
          <w:rtl/>
        </w:rPr>
        <w:t>نیامد</w:t>
      </w:r>
      <w:r w:rsidR="000C2B09" w:rsidRPr="00431DA3">
        <w:rPr>
          <w:rFonts w:hint="cs"/>
          <w:rtl/>
        </w:rPr>
        <w:t>».</w:t>
      </w:r>
    </w:p>
    <w:p w:rsidR="002E26FC" w:rsidRDefault="002E26FC" w:rsidP="00431DA3">
      <w:pPr>
        <w:pStyle w:val="a3"/>
        <w:rPr>
          <w:rFonts w:hint="cs"/>
          <w:rtl/>
        </w:rPr>
      </w:pPr>
      <w:r>
        <w:rPr>
          <w:rFonts w:hint="cs"/>
          <w:rtl/>
        </w:rPr>
        <w:t>مسلمانان در زمان عمر و عثمان و علی</w:t>
      </w:r>
      <w:r w:rsidR="000C2B09">
        <w:rPr>
          <w:rFonts w:hint="cs"/>
          <w:rtl/>
        </w:rPr>
        <w:t xml:space="preserve"> </w:t>
      </w:r>
      <w:r w:rsidR="000C2B09">
        <w:rPr>
          <w:rFonts w:cs="CTraditional Arabic" w:hint="cs"/>
          <w:sz w:val="26"/>
          <w:szCs w:val="26"/>
        </w:rPr>
        <w:sym w:font="AGA Arabesque" w:char="F079"/>
      </w:r>
      <w:r>
        <w:rPr>
          <w:rFonts w:hint="cs"/>
          <w:rtl/>
        </w:rPr>
        <w:t xml:space="preserve"> </w:t>
      </w:r>
      <w:r w:rsidR="00130004">
        <w:rPr>
          <w:rFonts w:hint="cs"/>
          <w:rtl/>
        </w:rPr>
        <w:t>بیست‌ رکعت تر</w:t>
      </w:r>
      <w:r w:rsidR="000C2B09">
        <w:rPr>
          <w:rFonts w:hint="cs"/>
          <w:rtl/>
        </w:rPr>
        <w:t>ا</w:t>
      </w:r>
      <w:r w:rsidR="00130004">
        <w:rPr>
          <w:rFonts w:hint="cs"/>
          <w:rtl/>
        </w:rPr>
        <w:t>ویح می‌خوا</w:t>
      </w:r>
      <w:r w:rsidR="000C2B09">
        <w:rPr>
          <w:rFonts w:hint="cs"/>
          <w:rtl/>
        </w:rPr>
        <w:t>ندند، و این، رأی جمهور فقهای حن</w:t>
      </w:r>
      <w:r w:rsidR="00130004">
        <w:rPr>
          <w:rFonts w:hint="cs"/>
          <w:rtl/>
        </w:rPr>
        <w:t>ف</w:t>
      </w:r>
      <w:r w:rsidR="000C2B09">
        <w:rPr>
          <w:rFonts w:hint="cs"/>
          <w:rtl/>
        </w:rPr>
        <w:t>ي</w:t>
      </w:r>
      <w:r w:rsidR="00130004">
        <w:rPr>
          <w:rFonts w:hint="cs"/>
          <w:rtl/>
        </w:rPr>
        <w:t>ه، حنابله و داود ظاهری می‌باشد.</w:t>
      </w:r>
    </w:p>
    <w:p w:rsidR="00130004" w:rsidRDefault="009F0EF0" w:rsidP="00431DA3">
      <w:pPr>
        <w:pStyle w:val="a3"/>
        <w:rPr>
          <w:rFonts w:hint="cs"/>
          <w:rtl/>
        </w:rPr>
      </w:pPr>
      <w:r>
        <w:rPr>
          <w:rFonts w:hint="cs"/>
          <w:rtl/>
        </w:rPr>
        <w:t>بعضی از علماء بر این رایند که: یازده رکعت با احتساب نماز وتر سنت بوده و افزون بر آن مستحب می‌باشد، و در صحیحین به اثبات رسیده که نماز شب با وتر یازده رکعت است و جایز است خواهر مسلمان تراویح را با جماعت یا به صورت انفرادی بخواند.</w:t>
      </w:r>
      <w:r w:rsidR="00A86AD0">
        <w:rPr>
          <w:rFonts w:hint="cs"/>
          <w:rtl/>
        </w:rPr>
        <w:t xml:space="preserve"> ولی در نزد جمهور، خواندن نماز تراویح با جماعت از فضیلت بیشتری بر خوردار است و ثابت است که رسول‌خدا</w:t>
      </w:r>
      <w:r w:rsidR="00A86AD0">
        <w:rPr>
          <w:rFonts w:cs="CTraditional Arabic" w:hint="cs"/>
          <w:sz w:val="26"/>
          <w:szCs w:val="26"/>
          <w:rtl/>
        </w:rPr>
        <w:t>ص</w:t>
      </w:r>
      <w:r w:rsidR="00A86AD0">
        <w:rPr>
          <w:rFonts w:hint="cs"/>
          <w:rtl/>
        </w:rPr>
        <w:t xml:space="preserve"> نماز تراویح را برای مسلمین به جماعت خواند ولی شب بعد، از منزل خارج نشد از ترس اینکه مبادا بر آنان فرض گردد، و بعد از آن تراویح ادامه داشت تا این که عمر</w:t>
      </w:r>
      <w:r w:rsidR="00A86AD0">
        <w:rPr>
          <w:rFonts w:cs="CTraditional Arabic" w:hint="cs"/>
          <w:sz w:val="26"/>
          <w:szCs w:val="26"/>
          <w:rtl/>
        </w:rPr>
        <w:t>س</w:t>
      </w:r>
      <w:r w:rsidR="00A86AD0">
        <w:rPr>
          <w:rFonts w:hint="cs"/>
          <w:rtl/>
        </w:rPr>
        <w:t xml:space="preserve"> در زمان خلافتش دستور داد آن را به صورت جماعت برگزار نمودند.</w:t>
      </w:r>
    </w:p>
    <w:p w:rsidR="006165F5" w:rsidRPr="00DC6647" w:rsidRDefault="006165F5" w:rsidP="008D59BE">
      <w:pPr>
        <w:pStyle w:val="a0"/>
        <w:rPr>
          <w:rFonts w:hint="cs"/>
          <w:rtl/>
        </w:rPr>
      </w:pPr>
      <w:bookmarkStart w:id="997" w:name="_Toc262411767"/>
      <w:bookmarkStart w:id="998" w:name="_Toc340599335"/>
      <w:bookmarkStart w:id="999" w:name="_Toc408538810"/>
      <w:r>
        <w:rPr>
          <w:rFonts w:hint="cs"/>
          <w:rtl/>
        </w:rPr>
        <w:lastRenderedPageBreak/>
        <w:t>2)</w:t>
      </w:r>
      <w:r w:rsidR="00703FE1">
        <w:rPr>
          <w:rFonts w:hint="cs"/>
          <w:rtl/>
        </w:rPr>
        <w:t xml:space="preserve"> </w:t>
      </w:r>
      <w:r>
        <w:rPr>
          <w:rFonts w:hint="cs"/>
          <w:rtl/>
        </w:rPr>
        <w:t>قرائت قرآن در نماز شب:</w:t>
      </w:r>
      <w:bookmarkEnd w:id="997"/>
      <w:bookmarkEnd w:id="998"/>
      <w:bookmarkEnd w:id="999"/>
    </w:p>
    <w:p w:rsidR="00A86AD0" w:rsidRDefault="00BE26A3" w:rsidP="00431DA3">
      <w:pPr>
        <w:pStyle w:val="a3"/>
        <w:rPr>
          <w:rFonts w:hint="cs"/>
          <w:rtl/>
        </w:rPr>
      </w:pPr>
      <w:r>
        <w:rPr>
          <w:rFonts w:hint="cs"/>
          <w:rtl/>
        </w:rPr>
        <w:t>در نماز شب خواندن چیزی مخصوص و اندازه‌ای معین از قرآن سنت نیست. امام احمد گوید: در ماه رمضان بهتر است تا اندازه‌ای قرآن قرائت شود که مسلمانان را به سختی و ملالت نیندازد، به ویژه در شب‌های کوتاه. قاضی گوید: قرائت کمتر از یک ختم قرآن در کل ماه رمضان سنت نیست چون لازم است مسلمانان به آن گوش فرا دهند و نباید بیش از یک ختم خوانده شود</w:t>
      </w:r>
      <w:r w:rsidR="00703FE1">
        <w:rPr>
          <w:rFonts w:hint="cs"/>
          <w:rtl/>
        </w:rPr>
        <w:t>،</w:t>
      </w:r>
      <w:r>
        <w:rPr>
          <w:rFonts w:hint="cs"/>
          <w:rtl/>
        </w:rPr>
        <w:t xml:space="preserve"> زیرا این کار بر مسلمین دشوار است و رعایت حال مردم بهتر است اما اگر جماعتی بر طولانی بودن قرائت اتفاق داشته باشند آن بهتر است.</w:t>
      </w:r>
    </w:p>
    <w:p w:rsidR="00524F70" w:rsidRPr="00DC6647" w:rsidRDefault="00377CF7" w:rsidP="00524F70">
      <w:pPr>
        <w:pStyle w:val="Heading1"/>
        <w:bidi/>
        <w:rPr>
          <w:rFonts w:hint="cs"/>
          <w:rtl/>
          <w:lang w:bidi="fa-IR"/>
        </w:rPr>
      </w:pPr>
      <w:bookmarkStart w:id="1000" w:name="_Toc262411768"/>
      <w:bookmarkStart w:id="1001" w:name="_Toc340599336"/>
      <w:bookmarkStart w:id="1002" w:name="_Toc408538811"/>
      <w:r>
        <w:rPr>
          <w:rFonts w:hint="cs"/>
          <w:rtl/>
          <w:lang w:bidi="fa-IR"/>
        </w:rPr>
        <w:t>4-</w:t>
      </w:r>
      <w:r w:rsidR="00524F70">
        <w:rPr>
          <w:rFonts w:hint="cs"/>
          <w:rtl/>
          <w:lang w:bidi="fa-IR"/>
        </w:rPr>
        <w:t xml:space="preserve"> دو رکعت نماز بعد از وضو</w:t>
      </w:r>
      <w:bookmarkEnd w:id="1000"/>
      <w:bookmarkEnd w:id="1001"/>
      <w:bookmarkEnd w:id="1002"/>
    </w:p>
    <w:p w:rsidR="00BE26A3" w:rsidRDefault="006E1620" w:rsidP="00DC5788">
      <w:pPr>
        <w:pStyle w:val="a3"/>
        <w:rPr>
          <w:rFonts w:hint="cs"/>
          <w:rtl/>
        </w:rPr>
      </w:pPr>
      <w:r>
        <w:rPr>
          <w:rFonts w:hint="cs"/>
          <w:rtl/>
        </w:rPr>
        <w:t>برای خواهر و برادر مسلمان مستحب است بعد از گرفتن وضو دو رکعت سنت وضو بخواند</w:t>
      </w:r>
      <w:r w:rsidR="00703FE1">
        <w:rPr>
          <w:rFonts w:hint="cs"/>
          <w:rtl/>
        </w:rPr>
        <w:t>،</w:t>
      </w:r>
      <w:r>
        <w:rPr>
          <w:rFonts w:hint="cs"/>
          <w:rtl/>
        </w:rPr>
        <w:t xml:space="preserve"> به دلیل حدیثی که پیامبرخد</w:t>
      </w:r>
      <w:r w:rsidR="00703FE1">
        <w:rPr>
          <w:rFonts w:hint="cs"/>
          <w:rtl/>
        </w:rPr>
        <w:t>ا</w:t>
      </w:r>
      <w:r>
        <w:rPr>
          <w:rFonts w:cs="CTraditional Arabic" w:hint="cs"/>
          <w:sz w:val="26"/>
          <w:szCs w:val="26"/>
          <w:rtl/>
        </w:rPr>
        <w:t>ص</w:t>
      </w:r>
      <w:r w:rsidR="00703FE1">
        <w:rPr>
          <w:rFonts w:hint="cs"/>
          <w:rtl/>
        </w:rPr>
        <w:t xml:space="preserve"> فرمود: </w:t>
      </w:r>
      <w:r w:rsidR="00703FE1">
        <w:rPr>
          <w:rFonts w:cs="Traditional Arabic" w:hint="cs"/>
          <w:rtl/>
        </w:rPr>
        <w:t>«</w:t>
      </w:r>
      <w:r>
        <w:rPr>
          <w:rFonts w:hint="cs"/>
          <w:rtl/>
        </w:rPr>
        <w:t xml:space="preserve">هرگاه شخصی مسلمان وضوی نیکو بگیرد و دو رکعت نماز </w:t>
      </w:r>
      <w:r w:rsidR="0067126C">
        <w:rPr>
          <w:rFonts w:hint="cs"/>
          <w:rtl/>
        </w:rPr>
        <w:t>سنت بخواند خداوند از گناهان مابین آن نماز و نماز بعدی او درگذرد</w:t>
      </w:r>
      <w:r w:rsidR="00703FE1">
        <w:rPr>
          <w:rFonts w:cs="Traditional Arabic" w:hint="cs"/>
          <w:rtl/>
        </w:rPr>
        <w:t>»</w:t>
      </w:r>
      <w:r w:rsidR="00703FE1">
        <w:rPr>
          <w:rFonts w:hint="cs"/>
          <w:rtl/>
        </w:rPr>
        <w:t>.</w:t>
      </w:r>
      <w:r w:rsidR="00DC5788">
        <w:rPr>
          <w:rFonts w:hint="cs"/>
          <w:rtl/>
        </w:rPr>
        <w:t xml:space="preserve"> </w:t>
      </w:r>
      <w:r w:rsidR="0067126C">
        <w:rPr>
          <w:rFonts w:hint="cs"/>
          <w:rtl/>
        </w:rPr>
        <w:t>(روایت از مسلم)</w:t>
      </w:r>
      <w:r w:rsidR="00703FE1">
        <w:rPr>
          <w:rFonts w:hint="cs"/>
          <w:rtl/>
        </w:rPr>
        <w:t>.</w:t>
      </w:r>
    </w:p>
    <w:p w:rsidR="00194671" w:rsidRPr="00DC6647" w:rsidRDefault="00377CF7" w:rsidP="00194671">
      <w:pPr>
        <w:pStyle w:val="Heading1"/>
        <w:bidi/>
        <w:rPr>
          <w:rFonts w:hint="cs"/>
          <w:rtl/>
          <w:lang w:bidi="fa-IR"/>
        </w:rPr>
      </w:pPr>
      <w:bookmarkStart w:id="1003" w:name="_Toc262411769"/>
      <w:bookmarkStart w:id="1004" w:name="_Toc340599337"/>
      <w:bookmarkStart w:id="1005" w:name="_Toc408538812"/>
      <w:r>
        <w:rPr>
          <w:rFonts w:hint="cs"/>
          <w:rtl/>
          <w:lang w:bidi="fa-IR"/>
        </w:rPr>
        <w:t xml:space="preserve">5- </w:t>
      </w:r>
      <w:r w:rsidR="00194671">
        <w:rPr>
          <w:rFonts w:hint="cs"/>
          <w:rtl/>
          <w:lang w:bidi="fa-IR"/>
        </w:rPr>
        <w:t>دو رکعت نماز در موقع بازگشت از سفر</w:t>
      </w:r>
      <w:bookmarkEnd w:id="1003"/>
      <w:bookmarkEnd w:id="1004"/>
      <w:bookmarkEnd w:id="1005"/>
    </w:p>
    <w:p w:rsidR="008C4FCC" w:rsidRDefault="008C4FCC" w:rsidP="00DC5788">
      <w:pPr>
        <w:pStyle w:val="a3"/>
        <w:rPr>
          <w:rFonts w:hint="cs"/>
          <w:rtl/>
        </w:rPr>
      </w:pPr>
      <w:r>
        <w:rPr>
          <w:rFonts w:hint="cs"/>
          <w:rtl/>
        </w:rPr>
        <w:t>رسول‌خدا</w:t>
      </w:r>
      <w:r>
        <w:rPr>
          <w:rFonts w:cs="CTraditional Arabic" w:hint="cs"/>
          <w:sz w:val="26"/>
          <w:szCs w:val="26"/>
          <w:rtl/>
        </w:rPr>
        <w:t>ص</w:t>
      </w:r>
      <w:r>
        <w:rPr>
          <w:rFonts w:hint="cs"/>
          <w:rtl/>
        </w:rPr>
        <w:t xml:space="preserve"> این دو رکعت نماز را هنگام بازگشت از سفر می‌خواند. کعب بن‌مالک</w:t>
      </w:r>
      <w:r w:rsidR="00703FE1">
        <w:rPr>
          <w:rFonts w:hint="cs"/>
          <w:rtl/>
        </w:rPr>
        <w:t xml:space="preserve"> </w:t>
      </w:r>
      <w:r>
        <w:rPr>
          <w:rFonts w:cs="CTraditional Arabic" w:hint="cs"/>
          <w:sz w:val="26"/>
          <w:szCs w:val="26"/>
          <w:rtl/>
        </w:rPr>
        <w:t>س</w:t>
      </w:r>
      <w:r w:rsidR="00703FE1">
        <w:rPr>
          <w:rFonts w:hint="cs"/>
          <w:rtl/>
        </w:rPr>
        <w:t xml:space="preserve"> گوید: </w:t>
      </w:r>
      <w:r w:rsidR="00703FE1">
        <w:rPr>
          <w:rFonts w:cs="Traditional Arabic" w:hint="cs"/>
          <w:rtl/>
        </w:rPr>
        <w:t>«</w:t>
      </w:r>
      <w:r>
        <w:rPr>
          <w:rFonts w:hint="cs"/>
          <w:rtl/>
        </w:rPr>
        <w:t>عادت رسول‌خدا</w:t>
      </w:r>
      <w:r>
        <w:rPr>
          <w:rFonts w:cs="CTraditional Arabic" w:hint="cs"/>
          <w:sz w:val="26"/>
          <w:szCs w:val="26"/>
          <w:rtl/>
        </w:rPr>
        <w:t>ص</w:t>
      </w:r>
      <w:r>
        <w:rPr>
          <w:rFonts w:hint="cs"/>
          <w:rtl/>
        </w:rPr>
        <w:t xml:space="preserve"> بر این بود: هرگاه از مسافرت برمی‌گشت پیش از داخل شدن به منزل خود، دو رکعت نماز سنت را در مسجد می‌خواند</w:t>
      </w:r>
      <w:r w:rsidR="00703FE1">
        <w:rPr>
          <w:rFonts w:cs="Traditional Arabic" w:hint="cs"/>
          <w:rtl/>
        </w:rPr>
        <w:t>»</w:t>
      </w:r>
      <w:r w:rsidR="00703FE1">
        <w:rPr>
          <w:rFonts w:hint="cs"/>
          <w:rtl/>
        </w:rPr>
        <w:t xml:space="preserve">. </w:t>
      </w:r>
      <w:r>
        <w:rPr>
          <w:rFonts w:hint="cs"/>
          <w:rtl/>
        </w:rPr>
        <w:t>(متفق‌علیه)</w:t>
      </w:r>
      <w:r w:rsidR="00703FE1">
        <w:rPr>
          <w:rFonts w:hint="cs"/>
          <w:rtl/>
        </w:rPr>
        <w:t>.</w:t>
      </w:r>
    </w:p>
    <w:p w:rsidR="0001232F" w:rsidRPr="00DC6647" w:rsidRDefault="00377CF7" w:rsidP="0001232F">
      <w:pPr>
        <w:pStyle w:val="Heading1"/>
        <w:bidi/>
        <w:rPr>
          <w:rFonts w:hint="cs"/>
          <w:rtl/>
          <w:lang w:bidi="fa-IR"/>
        </w:rPr>
      </w:pPr>
      <w:bookmarkStart w:id="1006" w:name="_Toc262411770"/>
      <w:bookmarkStart w:id="1007" w:name="_Toc340599338"/>
      <w:bookmarkStart w:id="1008" w:name="_Toc408538813"/>
      <w:r>
        <w:rPr>
          <w:rFonts w:hint="cs"/>
          <w:rtl/>
          <w:lang w:bidi="fa-IR"/>
        </w:rPr>
        <w:t>6-</w:t>
      </w:r>
      <w:r w:rsidR="0001232F">
        <w:rPr>
          <w:rFonts w:hint="cs"/>
          <w:rtl/>
          <w:lang w:bidi="fa-IR"/>
        </w:rPr>
        <w:t xml:space="preserve"> دو رکعت نماز توبه</w:t>
      </w:r>
      <w:bookmarkEnd w:id="1006"/>
      <w:bookmarkEnd w:id="1007"/>
      <w:bookmarkEnd w:id="1008"/>
    </w:p>
    <w:p w:rsidR="0001232F" w:rsidRDefault="00F52E88" w:rsidP="00DC5788">
      <w:pPr>
        <w:pStyle w:val="a3"/>
        <w:rPr>
          <w:rFonts w:hint="cs"/>
          <w:rtl/>
        </w:rPr>
      </w:pPr>
      <w:r>
        <w:rPr>
          <w:rFonts w:hint="cs"/>
          <w:rtl/>
        </w:rPr>
        <w:t>ابوبکر</w:t>
      </w:r>
      <w:r w:rsidR="00703FE1">
        <w:rPr>
          <w:rFonts w:hint="cs"/>
          <w:rtl/>
        </w:rPr>
        <w:t xml:space="preserve"> </w:t>
      </w:r>
      <w:r>
        <w:rPr>
          <w:rFonts w:cs="CTraditional Arabic" w:hint="cs"/>
          <w:sz w:val="26"/>
          <w:szCs w:val="26"/>
          <w:rtl/>
        </w:rPr>
        <w:t>س</w:t>
      </w:r>
      <w:r>
        <w:rPr>
          <w:rFonts w:hint="cs"/>
          <w:rtl/>
        </w:rPr>
        <w:t xml:space="preserve"> گوید: از رسول‌خدا</w:t>
      </w:r>
      <w:r>
        <w:rPr>
          <w:rFonts w:cs="CTraditional Arabic" w:hint="cs"/>
          <w:sz w:val="26"/>
          <w:szCs w:val="26"/>
          <w:rtl/>
        </w:rPr>
        <w:t>ص</w:t>
      </w:r>
      <w:r w:rsidR="00703FE1">
        <w:rPr>
          <w:rFonts w:hint="cs"/>
          <w:rtl/>
        </w:rPr>
        <w:t xml:space="preserve"> شنیدم که فرمود: </w:t>
      </w:r>
      <w:r w:rsidR="00703FE1">
        <w:rPr>
          <w:rFonts w:cs="Traditional Arabic" w:hint="cs"/>
          <w:rtl/>
        </w:rPr>
        <w:t>«</w:t>
      </w:r>
      <w:r>
        <w:rPr>
          <w:rFonts w:hint="cs"/>
          <w:rtl/>
        </w:rPr>
        <w:t>هر انسانی مرتکب گناه شود و پس از آن پشیمان شده و وضو بگیرد و نماز بخ</w:t>
      </w:r>
      <w:r w:rsidR="00703FE1">
        <w:rPr>
          <w:rFonts w:hint="cs"/>
          <w:rtl/>
        </w:rPr>
        <w:t>واند خداوند از او در خواهد گذشت</w:t>
      </w:r>
      <w:r w:rsidR="00703FE1">
        <w:rPr>
          <w:rFonts w:cs="Traditional Arabic" w:hint="cs"/>
          <w:rtl/>
        </w:rPr>
        <w:t>»</w:t>
      </w:r>
      <w:r>
        <w:rPr>
          <w:rFonts w:hint="cs"/>
          <w:rtl/>
        </w:rPr>
        <w:t xml:space="preserve"> سپس این آیه را خواند:</w:t>
      </w:r>
    </w:p>
    <w:p w:rsidR="002A4171" w:rsidRDefault="006078BC" w:rsidP="00714E58">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14E58">
        <w:rPr>
          <w:rFonts w:ascii="KFGQPC Uthmanic Script HAFS" w:hAnsi="KFGQPC Uthmanic Script HAFS" w:cs="KFGQPC Uthmanic Script HAFS" w:hint="eastAsia"/>
          <w:sz w:val="28"/>
          <w:szCs w:val="28"/>
          <w:rtl/>
        </w:rPr>
        <w:t>وَ</w:t>
      </w:r>
      <w:r w:rsidR="00714E58">
        <w:rPr>
          <w:rFonts w:ascii="KFGQPC Uthmanic Script HAFS" w:hAnsi="KFGQPC Uthmanic Script HAFS" w:cs="KFGQPC Uthmanic Script HAFS" w:hint="cs"/>
          <w:sz w:val="28"/>
          <w:szCs w:val="28"/>
          <w:rtl/>
        </w:rPr>
        <w:t>ٱ</w:t>
      </w:r>
      <w:r w:rsidR="00714E58">
        <w:rPr>
          <w:rFonts w:ascii="KFGQPC Uthmanic Script HAFS" w:hAnsi="KFGQPC Uthmanic Script HAFS" w:cs="KFGQPC Uthmanic Script HAFS" w:hint="eastAsia"/>
          <w:sz w:val="28"/>
          <w:szCs w:val="28"/>
          <w:rtl/>
        </w:rPr>
        <w:t>لَّذِينَ</w:t>
      </w:r>
      <w:r w:rsidR="00714E58">
        <w:rPr>
          <w:rFonts w:ascii="KFGQPC Uthmanic Script HAFS" w:hAnsi="KFGQPC Uthmanic Script HAFS" w:cs="KFGQPC Uthmanic Script HAFS"/>
          <w:sz w:val="28"/>
          <w:szCs w:val="28"/>
          <w:rtl/>
        </w:rPr>
        <w:t xml:space="preserve"> إِذَا فَعَلُواْ فَٰحِشَةً أَوۡ ظَلَمُوٓاْ أَنفُسَهُمۡ ذَكَرُواْ </w:t>
      </w:r>
      <w:r w:rsidR="00714E58">
        <w:rPr>
          <w:rFonts w:ascii="KFGQPC Uthmanic Script HAFS" w:hAnsi="KFGQPC Uthmanic Script HAFS" w:cs="KFGQPC Uthmanic Script HAFS" w:hint="cs"/>
          <w:sz w:val="28"/>
          <w:szCs w:val="28"/>
          <w:rtl/>
        </w:rPr>
        <w:t>ٱ</w:t>
      </w:r>
      <w:r w:rsidR="00714E58">
        <w:rPr>
          <w:rFonts w:ascii="KFGQPC Uthmanic Script HAFS" w:hAnsi="KFGQPC Uthmanic Script HAFS" w:cs="KFGQPC Uthmanic Script HAFS" w:hint="eastAsia"/>
          <w:sz w:val="28"/>
          <w:szCs w:val="28"/>
          <w:rtl/>
        </w:rPr>
        <w:t>للَّهَ</w:t>
      </w:r>
      <w:r w:rsidR="00714E58">
        <w:rPr>
          <w:rFonts w:ascii="KFGQPC Uthmanic Script HAFS" w:hAnsi="KFGQPC Uthmanic Script HAFS" w:cs="KFGQPC Uthmanic Script HAFS"/>
          <w:sz w:val="28"/>
          <w:szCs w:val="28"/>
          <w:rtl/>
        </w:rPr>
        <w:t xml:space="preserve"> فَ</w:t>
      </w:r>
      <w:r w:rsidR="00714E58">
        <w:rPr>
          <w:rFonts w:ascii="KFGQPC Uthmanic Script HAFS" w:hAnsi="KFGQPC Uthmanic Script HAFS" w:cs="KFGQPC Uthmanic Script HAFS" w:hint="cs"/>
          <w:sz w:val="28"/>
          <w:szCs w:val="28"/>
          <w:rtl/>
        </w:rPr>
        <w:t>ٱ</w:t>
      </w:r>
      <w:r w:rsidR="00714E58">
        <w:rPr>
          <w:rFonts w:ascii="KFGQPC Uthmanic Script HAFS" w:hAnsi="KFGQPC Uthmanic Script HAFS" w:cs="KFGQPC Uthmanic Script HAFS" w:hint="eastAsia"/>
          <w:sz w:val="28"/>
          <w:szCs w:val="28"/>
          <w:rtl/>
        </w:rPr>
        <w:t>سۡتَغۡفَرُواْ</w:t>
      </w:r>
      <w:r w:rsidR="00714E58">
        <w:rPr>
          <w:rFonts w:ascii="KFGQPC Uthmanic Script HAFS" w:hAnsi="KFGQPC Uthmanic Script HAFS" w:cs="KFGQPC Uthmanic Script HAFS"/>
          <w:sz w:val="28"/>
          <w:szCs w:val="28"/>
          <w:rtl/>
        </w:rPr>
        <w:t xml:space="preserve"> لِذُنُوبِهِمۡ وَمَن يَغۡفِرُ </w:t>
      </w:r>
      <w:r w:rsidR="00714E58">
        <w:rPr>
          <w:rFonts w:ascii="KFGQPC Uthmanic Script HAFS" w:hAnsi="KFGQPC Uthmanic Script HAFS" w:cs="KFGQPC Uthmanic Script HAFS" w:hint="cs"/>
          <w:sz w:val="28"/>
          <w:szCs w:val="28"/>
          <w:rtl/>
        </w:rPr>
        <w:t>ٱ</w:t>
      </w:r>
      <w:r w:rsidR="00714E58">
        <w:rPr>
          <w:rFonts w:ascii="KFGQPC Uthmanic Script HAFS" w:hAnsi="KFGQPC Uthmanic Script HAFS" w:cs="KFGQPC Uthmanic Script HAFS" w:hint="eastAsia"/>
          <w:sz w:val="28"/>
          <w:szCs w:val="28"/>
          <w:rtl/>
        </w:rPr>
        <w:t>لذُّنُوبَ</w:t>
      </w:r>
      <w:r w:rsidR="00714E58">
        <w:rPr>
          <w:rFonts w:ascii="KFGQPC Uthmanic Script HAFS" w:hAnsi="KFGQPC Uthmanic Script HAFS" w:cs="KFGQPC Uthmanic Script HAFS"/>
          <w:sz w:val="28"/>
          <w:szCs w:val="28"/>
          <w:rtl/>
        </w:rPr>
        <w:t xml:space="preserve"> إِلَّا </w:t>
      </w:r>
      <w:r w:rsidR="00714E58">
        <w:rPr>
          <w:rFonts w:ascii="KFGQPC Uthmanic Script HAFS" w:hAnsi="KFGQPC Uthmanic Script HAFS" w:cs="KFGQPC Uthmanic Script HAFS" w:hint="cs"/>
          <w:sz w:val="28"/>
          <w:szCs w:val="28"/>
          <w:rtl/>
        </w:rPr>
        <w:t>ٱ</w:t>
      </w:r>
      <w:r w:rsidR="00714E58">
        <w:rPr>
          <w:rFonts w:ascii="KFGQPC Uthmanic Script HAFS" w:hAnsi="KFGQPC Uthmanic Script HAFS" w:cs="KFGQPC Uthmanic Script HAFS" w:hint="eastAsia"/>
          <w:sz w:val="28"/>
          <w:szCs w:val="28"/>
          <w:rtl/>
        </w:rPr>
        <w:t>للَّهُ</w:t>
      </w:r>
      <w:r w:rsidR="00714E58">
        <w:rPr>
          <w:rFonts w:ascii="KFGQPC Uthmanic Script HAFS" w:hAnsi="KFGQPC Uthmanic Script HAFS" w:cs="KFGQPC Uthmanic Script HAFS"/>
          <w:sz w:val="28"/>
          <w:szCs w:val="28"/>
          <w:rtl/>
        </w:rPr>
        <w:t xml:space="preserve"> وَلَمۡ يُصِرُّواْ عَلَىٰ مَا فَعَلُواْ وَهُمۡ يَعۡلَمُونَ ١٣٥</w:t>
      </w:r>
      <w:r w:rsidR="00714E58">
        <w:rPr>
          <w:rFonts w:ascii="KFGQPC Uthmanic Script HAFS" w:hAnsi="KFGQPC Uthmanic Script HAFS" w:cs="KFGQPC Uthmanic Script HAFS"/>
          <w:sz w:val="28"/>
          <w:szCs w:val="28"/>
        </w:rPr>
        <w:t xml:space="preserve"> </w:t>
      </w:r>
      <w:r w:rsidR="00714E58">
        <w:rPr>
          <w:rFonts w:ascii="KFGQPC Uthmanic Script HAFS" w:hAnsi="KFGQPC Uthmanic Script HAFS" w:cs="KFGQPC Uthmanic Script HAFS" w:hint="eastAsia"/>
          <w:sz w:val="28"/>
          <w:szCs w:val="28"/>
          <w:rtl/>
        </w:rPr>
        <w:t>أُوْلَٰٓئِكَ</w:t>
      </w:r>
      <w:r w:rsidR="00714E58">
        <w:rPr>
          <w:rFonts w:ascii="KFGQPC Uthmanic Script HAFS" w:hAnsi="KFGQPC Uthmanic Script HAFS" w:cs="KFGQPC Uthmanic Script HAFS"/>
          <w:sz w:val="28"/>
          <w:szCs w:val="28"/>
          <w:rtl/>
        </w:rPr>
        <w:t xml:space="preserve"> جَزَآؤُهُم مَّغۡفِرَةٞ مِّن رَّبِّهِمۡ وَجَنَّٰتٞ تَجۡرِي مِن تَحۡتِهَا </w:t>
      </w:r>
      <w:r w:rsidR="00714E58">
        <w:rPr>
          <w:rFonts w:ascii="KFGQPC Uthmanic Script HAFS" w:hAnsi="KFGQPC Uthmanic Script HAFS" w:cs="KFGQPC Uthmanic Script HAFS" w:hint="cs"/>
          <w:sz w:val="28"/>
          <w:szCs w:val="28"/>
          <w:rtl/>
        </w:rPr>
        <w:t>ٱ</w:t>
      </w:r>
      <w:r w:rsidR="00714E58">
        <w:rPr>
          <w:rFonts w:ascii="KFGQPC Uthmanic Script HAFS" w:hAnsi="KFGQPC Uthmanic Script HAFS" w:cs="KFGQPC Uthmanic Script HAFS" w:hint="eastAsia"/>
          <w:sz w:val="28"/>
          <w:szCs w:val="28"/>
          <w:rtl/>
        </w:rPr>
        <w:t>لۡأَنۡهَٰرُ</w:t>
      </w:r>
      <w:r w:rsidR="00714E58">
        <w:rPr>
          <w:rFonts w:ascii="KFGQPC Uthmanic Script HAFS" w:hAnsi="KFGQPC Uthmanic Script HAFS" w:cs="KFGQPC Uthmanic Script HAFS"/>
          <w:sz w:val="28"/>
          <w:szCs w:val="28"/>
          <w:rtl/>
        </w:rPr>
        <w:t xml:space="preserve"> خَٰلِدِينَ فِيهَاۚ</w:t>
      </w:r>
      <w:r>
        <w:rPr>
          <w:rFonts w:ascii="Traditional Arabic" w:hAnsi="Traditional Arabic" w:cs="Traditional Arabic"/>
          <w:sz w:val="28"/>
          <w:szCs w:val="28"/>
          <w:rtl/>
          <w:lang w:bidi="fa-IR"/>
        </w:rPr>
        <w:t>﴾</w:t>
      </w:r>
      <w:r>
        <w:rPr>
          <w:rFonts w:cs="B Lotus" w:hint="cs"/>
          <w:sz w:val="28"/>
          <w:szCs w:val="28"/>
          <w:rtl/>
          <w:lang w:bidi="fa-IR"/>
        </w:rPr>
        <w:t xml:space="preserve"> </w:t>
      </w:r>
      <w:r w:rsidRPr="002928F3">
        <w:rPr>
          <w:rFonts w:ascii="mylotus" w:hAnsi="mylotus" w:cs="mylotus"/>
          <w:sz w:val="26"/>
          <w:szCs w:val="26"/>
          <w:rtl/>
          <w:lang w:bidi="fa-IR"/>
        </w:rPr>
        <w:t>[</w:t>
      </w:r>
      <w:r>
        <w:rPr>
          <w:rFonts w:ascii="mylotus" w:hAnsi="mylotus" w:cs="mylotus" w:hint="cs"/>
          <w:sz w:val="26"/>
          <w:szCs w:val="26"/>
          <w:rtl/>
          <w:lang w:bidi="fa-IR"/>
        </w:rPr>
        <w:t>آل عمران: 135- 136</w:t>
      </w:r>
      <w:r w:rsidRPr="002928F3">
        <w:rPr>
          <w:rFonts w:ascii="mylotus" w:hAnsi="mylotus" w:cs="mylotus"/>
          <w:sz w:val="26"/>
          <w:szCs w:val="26"/>
          <w:rtl/>
          <w:lang w:bidi="fa-IR"/>
        </w:rPr>
        <w:t>].</w:t>
      </w:r>
    </w:p>
    <w:p w:rsidR="00F52E88" w:rsidRDefault="00703FE1" w:rsidP="00DC5788">
      <w:pPr>
        <w:pStyle w:val="a3"/>
        <w:rPr>
          <w:rFonts w:cs="B Lotus" w:hint="cs"/>
          <w:rtl/>
        </w:rPr>
      </w:pPr>
      <w:r w:rsidRPr="00B81720">
        <w:rPr>
          <w:rFonts w:hint="cs"/>
          <w:rtl/>
        </w:rPr>
        <w:t>«</w:t>
      </w:r>
      <w:r w:rsidRPr="00B81720">
        <w:rPr>
          <w:rtl/>
        </w:rPr>
        <w:t>و آنان كه چون مرتكب كارى زشت شوند يا</w:t>
      </w:r>
      <w:r w:rsidRPr="00377CF7">
        <w:rPr>
          <w:rtl/>
        </w:rPr>
        <w:t xml:space="preserve"> بر خود ستم كنند، خداوند را ياد كنند، و براى گناهانشان آمرزش خواهند</w:t>
      </w:r>
      <w:r w:rsidR="00DC5788">
        <w:rPr>
          <w:rFonts w:hint="cs"/>
          <w:rtl/>
        </w:rPr>
        <w:t xml:space="preserve"> </w:t>
      </w:r>
      <w:r w:rsidRPr="00377CF7">
        <w:rPr>
          <w:rtl/>
        </w:rPr>
        <w:t>-و جز خدا چه كسى است كه گناهان را مى‏آمرزد- و آگاه [از بدى گناه‏] بر آنچه كرده‏اند، پاى نفشرند</w:t>
      </w:r>
      <w:r w:rsidR="002A4171" w:rsidRPr="00377CF7">
        <w:rPr>
          <w:rFonts w:hint="cs"/>
          <w:rtl/>
        </w:rPr>
        <w:t>. آن چنان کسان پرهیزگار پاداش</w:t>
      </w:r>
      <w:r w:rsidRPr="00377CF7">
        <w:rPr>
          <w:rFonts w:hint="eastAsia"/>
          <w:rtl/>
        </w:rPr>
        <w:t>‌</w:t>
      </w:r>
      <w:r w:rsidR="002A4171" w:rsidRPr="00377CF7">
        <w:rPr>
          <w:rFonts w:hint="cs"/>
          <w:rtl/>
        </w:rPr>
        <w:t xml:space="preserve">شان آمرزش خدایشان و باغ‌هایی است که در </w:t>
      </w:r>
      <w:r w:rsidR="002A4171" w:rsidRPr="00377CF7">
        <w:rPr>
          <w:rFonts w:hint="cs"/>
          <w:rtl/>
        </w:rPr>
        <w:lastRenderedPageBreak/>
        <w:t>زیر</w:t>
      </w:r>
      <w:r w:rsidR="00853096">
        <w:rPr>
          <w:rFonts w:hint="cs"/>
          <w:rtl/>
        </w:rPr>
        <w:t xml:space="preserve"> آن‌ها </w:t>
      </w:r>
      <w:r w:rsidR="002A4171" w:rsidRPr="00377CF7">
        <w:rPr>
          <w:rFonts w:hint="cs"/>
          <w:rtl/>
        </w:rPr>
        <w:t>جویبارها روان است و جاودانه در آنجا ماندگارند</w:t>
      </w:r>
      <w:r w:rsidRPr="00377CF7">
        <w:rPr>
          <w:rFonts w:hint="cs"/>
          <w:rtl/>
        </w:rPr>
        <w:t>».</w:t>
      </w:r>
      <w:r w:rsidR="00DC5788">
        <w:rPr>
          <w:rFonts w:hint="cs"/>
          <w:rtl/>
        </w:rPr>
        <w:t xml:space="preserve"> </w:t>
      </w:r>
      <w:r w:rsidR="002A4171" w:rsidRPr="00DC5788">
        <w:rPr>
          <w:rFonts w:hint="cs"/>
          <w:rtl/>
        </w:rPr>
        <w:t>(روایت از ابوداود و نسائی و ابن‌ماجه و ترمذی)</w:t>
      </w:r>
      <w:r w:rsidRPr="00DC5788">
        <w:rPr>
          <w:rFonts w:hint="cs"/>
          <w:rtl/>
        </w:rPr>
        <w:t>.</w:t>
      </w:r>
    </w:p>
    <w:p w:rsidR="009A5F73" w:rsidRPr="00DC6647" w:rsidRDefault="00377CF7" w:rsidP="009A5F73">
      <w:pPr>
        <w:pStyle w:val="Heading1"/>
        <w:bidi/>
        <w:rPr>
          <w:rFonts w:hint="cs"/>
          <w:rtl/>
          <w:lang w:bidi="fa-IR"/>
        </w:rPr>
      </w:pPr>
      <w:bookmarkStart w:id="1009" w:name="_Toc262411771"/>
      <w:bookmarkStart w:id="1010" w:name="_Toc340599339"/>
      <w:bookmarkStart w:id="1011" w:name="_Toc408538814"/>
      <w:r>
        <w:rPr>
          <w:rFonts w:hint="cs"/>
          <w:rtl/>
          <w:lang w:bidi="fa-IR"/>
        </w:rPr>
        <w:t>7-</w:t>
      </w:r>
      <w:r w:rsidR="009A5F73">
        <w:rPr>
          <w:rFonts w:hint="cs"/>
          <w:rtl/>
          <w:lang w:bidi="fa-IR"/>
        </w:rPr>
        <w:t xml:space="preserve"> دو رکعت قبل از مغرب</w:t>
      </w:r>
      <w:bookmarkEnd w:id="1009"/>
      <w:bookmarkEnd w:id="1010"/>
      <w:bookmarkEnd w:id="1011"/>
    </w:p>
    <w:p w:rsidR="009A5F73" w:rsidRDefault="00703FE1" w:rsidP="00B81720">
      <w:pPr>
        <w:pStyle w:val="a3"/>
        <w:rPr>
          <w:rFonts w:hint="cs"/>
          <w:rtl/>
        </w:rPr>
      </w:pPr>
      <w:r>
        <w:rPr>
          <w:rFonts w:hint="cs"/>
          <w:rtl/>
        </w:rPr>
        <w:t>به دلیل حدیث که مي</w:t>
      </w:r>
      <w:r>
        <w:rPr>
          <w:rFonts w:hint="eastAsia"/>
          <w:rtl/>
        </w:rPr>
        <w:t>‌</w:t>
      </w:r>
      <w:r>
        <w:rPr>
          <w:rFonts w:hint="cs"/>
          <w:rtl/>
        </w:rPr>
        <w:t xml:space="preserve">فرماید: </w:t>
      </w:r>
      <w:r>
        <w:rPr>
          <w:rFonts w:cs="Traditional Arabic" w:hint="cs"/>
          <w:rtl/>
        </w:rPr>
        <w:t>«</w:t>
      </w:r>
      <w:r w:rsidR="0048200C">
        <w:rPr>
          <w:rFonts w:hint="cs"/>
          <w:rtl/>
        </w:rPr>
        <w:t>قبل از مغرب نماز بخوانید، قبل از مغرب نماز بخوانید و در</w:t>
      </w:r>
      <w:r w:rsidR="003A6A7F">
        <w:rPr>
          <w:rFonts w:hint="cs"/>
          <w:rtl/>
        </w:rPr>
        <w:t xml:space="preserve"> مرتبۀ </w:t>
      </w:r>
      <w:r w:rsidR="0048200C">
        <w:rPr>
          <w:rFonts w:hint="cs"/>
          <w:rtl/>
        </w:rPr>
        <w:t>سوم گفت: برای کسی که آرزو داشته باشد</w:t>
      </w:r>
      <w:r>
        <w:rPr>
          <w:rFonts w:cs="Traditional Arabic" w:hint="cs"/>
          <w:rtl/>
        </w:rPr>
        <w:t>»</w:t>
      </w:r>
      <w:r>
        <w:rPr>
          <w:rFonts w:hint="cs"/>
          <w:rtl/>
        </w:rPr>
        <w:t>.</w:t>
      </w:r>
      <w:r w:rsidR="00B81720">
        <w:t xml:space="preserve"> </w:t>
      </w:r>
      <w:r w:rsidR="0048200C">
        <w:rPr>
          <w:rFonts w:hint="cs"/>
          <w:rtl/>
        </w:rPr>
        <w:t>(بخاری)</w:t>
      </w:r>
      <w:r>
        <w:rPr>
          <w:rFonts w:hint="cs"/>
          <w:rtl/>
        </w:rPr>
        <w:t>.</w:t>
      </w:r>
    </w:p>
    <w:p w:rsidR="000851FE" w:rsidRPr="00DC6647" w:rsidRDefault="00377CF7" w:rsidP="000851FE">
      <w:pPr>
        <w:pStyle w:val="Heading1"/>
        <w:bidi/>
        <w:rPr>
          <w:rFonts w:hint="cs"/>
          <w:rtl/>
          <w:lang w:bidi="fa-IR"/>
        </w:rPr>
      </w:pPr>
      <w:bookmarkStart w:id="1012" w:name="_Toc262411772"/>
      <w:bookmarkStart w:id="1013" w:name="_Toc340599340"/>
      <w:bookmarkStart w:id="1014" w:name="_Toc408538815"/>
      <w:r>
        <w:rPr>
          <w:rFonts w:hint="cs"/>
          <w:rtl/>
          <w:lang w:bidi="fa-IR"/>
        </w:rPr>
        <w:t>8-</w:t>
      </w:r>
      <w:r w:rsidR="000851FE">
        <w:rPr>
          <w:rFonts w:hint="cs"/>
          <w:rtl/>
          <w:lang w:bidi="fa-IR"/>
        </w:rPr>
        <w:t xml:space="preserve"> </w:t>
      </w:r>
      <w:r w:rsidR="00D6516C">
        <w:rPr>
          <w:rFonts w:hint="cs"/>
          <w:rtl/>
          <w:lang w:bidi="fa-IR"/>
        </w:rPr>
        <w:t>نماز استخاره</w:t>
      </w:r>
      <w:bookmarkEnd w:id="1012"/>
      <w:bookmarkEnd w:id="1013"/>
      <w:bookmarkEnd w:id="1014"/>
    </w:p>
    <w:p w:rsidR="000851FE" w:rsidRDefault="0016224B" w:rsidP="00B81720">
      <w:pPr>
        <w:pStyle w:val="a3"/>
        <w:rPr>
          <w:rFonts w:hint="cs"/>
          <w:rtl/>
        </w:rPr>
      </w:pPr>
      <w:r>
        <w:rPr>
          <w:rFonts w:hint="cs"/>
          <w:rtl/>
        </w:rPr>
        <w:t xml:space="preserve">مستحب است برای کسی که درصدد انجام دادن کاری مباح بوده و نسبت به سرانجام آن دچار تردید شده دو رکعت نماز </w:t>
      </w:r>
      <w:r w:rsidR="00703FE1">
        <w:rPr>
          <w:rFonts w:hint="cs"/>
          <w:rtl/>
        </w:rPr>
        <w:t xml:space="preserve">سنت ولو این که </w:t>
      </w:r>
      <w:r w:rsidR="00703FE1" w:rsidRPr="00B81720">
        <w:rPr>
          <w:rFonts w:hint="cs"/>
          <w:rtl/>
        </w:rPr>
        <w:t>سنت راتبه یا تحیة</w:t>
      </w:r>
      <w:r w:rsidRPr="00B81720">
        <w:rPr>
          <w:rFonts w:hint="cs"/>
          <w:rtl/>
        </w:rPr>
        <w:t>‌المسجد</w:t>
      </w:r>
      <w:r>
        <w:rPr>
          <w:rFonts w:hint="cs"/>
          <w:rtl/>
        </w:rPr>
        <w:t xml:space="preserve"> باشد در هر وقتی از شب و روز بخواند در رکعت اول بعد از فاتحه مقدار قرآن یا سوره کافرون و در رکعت دوم نیز مقداری قرآن یا سوره اخلاص را بخواند و بعد از اسلام، ستایش خدا کرده و صلوات بر پیامبرش</w:t>
      </w:r>
      <w:r>
        <w:rPr>
          <w:rFonts w:cs="CTraditional Arabic" w:hint="cs"/>
          <w:sz w:val="26"/>
          <w:szCs w:val="26"/>
          <w:rtl/>
        </w:rPr>
        <w:t>ص</w:t>
      </w:r>
      <w:r>
        <w:rPr>
          <w:rFonts w:hint="cs"/>
          <w:rtl/>
        </w:rPr>
        <w:t xml:space="preserve"> بفرستد و دعاء مشهور را بخواند. جابر</w:t>
      </w:r>
      <w:r w:rsidR="00703FE1">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نماز استخاره را همانند سوره‌ای از قرآن به ما م</w:t>
      </w:r>
      <w:r w:rsidR="00703FE1">
        <w:rPr>
          <w:rFonts w:hint="cs"/>
          <w:rtl/>
        </w:rPr>
        <w:t xml:space="preserve">ی‌آموخت و می‌فرمود: </w:t>
      </w:r>
      <w:r w:rsidR="00703FE1">
        <w:rPr>
          <w:rFonts w:cs="Traditional Arabic" w:hint="cs"/>
          <w:rtl/>
        </w:rPr>
        <w:t>«</w:t>
      </w:r>
      <w:r>
        <w:rPr>
          <w:rFonts w:hint="cs"/>
          <w:rtl/>
        </w:rPr>
        <w:t xml:space="preserve">هرگاه یکی از شما درصدد انجام کاری برآمد، دو رکعت نماز سنت بخواند سپس این دعا را بگوید: </w:t>
      </w:r>
      <w:r w:rsidRPr="00960CB7">
        <w:rPr>
          <w:rStyle w:val="Char1"/>
          <w:rFonts w:hint="cs"/>
          <w:rtl/>
        </w:rPr>
        <w:t>«</w:t>
      </w:r>
      <w:r w:rsidR="00ED5C40" w:rsidRPr="00960CB7">
        <w:rPr>
          <w:rStyle w:val="Char1"/>
          <w:rtl/>
        </w:rPr>
        <w:t xml:space="preserve">اللَّهُمَّ إِنِّيْ أَسْتَخِيْرُكَ بِعِلْمِكَ، وَأَسْتَقْدِرُكَ بِقُدْرَتِكَ، وَأَسْأَلُكَ مِنْ فَضْلِكَ الْعَظِيْمِ، فَإِنَّكَ تَقْدِرُ وَلاَ أَقْدِرُ، وَتَعْلَمُ وَلاَ أَعْلَمُ، وَأَنْتَ عَلاَّمُ الْغُيُوْبِ، اللَّهُمَّ إِنْ كُنْتَ تَعْلَمُ أَنَّ هَـذَا الأَمْرَ </w:t>
      </w:r>
      <w:r w:rsidR="00960CB7">
        <w:rPr>
          <w:rStyle w:val="Char1"/>
          <w:rFonts w:hint="cs"/>
          <w:rtl/>
        </w:rPr>
        <w:t>-</w:t>
      </w:r>
      <w:r w:rsidR="00ED5C40" w:rsidRPr="00960CB7">
        <w:rPr>
          <w:rStyle w:val="Char1"/>
          <w:rFonts w:hint="cs"/>
          <w:rtl/>
        </w:rPr>
        <w:t xml:space="preserve"> </w:t>
      </w:r>
      <w:r w:rsidR="00ED5C40" w:rsidRPr="00960CB7">
        <w:rPr>
          <w:rStyle w:val="Char1"/>
          <w:rtl/>
        </w:rPr>
        <w:t xml:space="preserve">وَيُسَمِّيْ حَاجَتَـهُ </w:t>
      </w:r>
      <w:r w:rsidR="00960CB7">
        <w:rPr>
          <w:rStyle w:val="Char1"/>
          <w:rFonts w:hint="cs"/>
          <w:rtl/>
        </w:rPr>
        <w:t>-</w:t>
      </w:r>
      <w:r w:rsidR="00ED5C40" w:rsidRPr="00960CB7">
        <w:rPr>
          <w:rStyle w:val="Char1"/>
          <w:rtl/>
        </w:rPr>
        <w:t xml:space="preserve"> خَيْرٌ لِيْ فِيْ دِيْنِـيْ وَمَعَاشِيْ وَعَاقِبَـةِ أَمْرِيْ </w:t>
      </w:r>
      <w:r w:rsidR="00960CB7">
        <w:rPr>
          <w:rStyle w:val="Char1"/>
          <w:rFonts w:hint="cs"/>
          <w:rtl/>
        </w:rPr>
        <w:t>-</w:t>
      </w:r>
      <w:r w:rsidR="00ED5C40" w:rsidRPr="00960CB7">
        <w:rPr>
          <w:rStyle w:val="Char1"/>
          <w:rtl/>
        </w:rPr>
        <w:t xml:space="preserve"> أَوْ قَالَ: عَاجِلِهِ وَآجِلِهِ </w:t>
      </w:r>
      <w:r w:rsidR="00960CB7">
        <w:rPr>
          <w:rStyle w:val="Char1"/>
          <w:rFonts w:hint="cs"/>
          <w:rtl/>
        </w:rPr>
        <w:t>-</w:t>
      </w:r>
      <w:r w:rsidR="00ED5C40" w:rsidRPr="00960CB7">
        <w:rPr>
          <w:rStyle w:val="Char1"/>
          <w:rtl/>
        </w:rPr>
        <w:t xml:space="preserve"> فَاقْدِرْهُ لِيْ وَيَسِّرْهُ لِيْ ثُمَّ بَارِكْ لِيْ فِيْهِ، وَإِنْ كُنْتَ تَعْلَمُ أَنَّ هَذَا الأَمْرَ شَرٌّ لِيْ فِيْ دِيْنِيْ وَمَعَاشِيْ وَعَاقِبَةِ أَمْرِيْ </w:t>
      </w:r>
      <w:r w:rsidR="00960CB7">
        <w:rPr>
          <w:rStyle w:val="Char1"/>
          <w:rFonts w:hint="cs"/>
          <w:rtl/>
        </w:rPr>
        <w:t>-</w:t>
      </w:r>
      <w:r w:rsidR="00ED5C40" w:rsidRPr="00960CB7">
        <w:rPr>
          <w:rStyle w:val="Char1"/>
          <w:rtl/>
        </w:rPr>
        <w:t xml:space="preserve"> أَوْ قَالَ: عَاجِلِهِ وَآجِلِهِ </w:t>
      </w:r>
      <w:r w:rsidR="00960CB7">
        <w:rPr>
          <w:rStyle w:val="Char1"/>
          <w:rFonts w:hint="cs"/>
          <w:rtl/>
        </w:rPr>
        <w:t>-</w:t>
      </w:r>
      <w:r w:rsidR="00ED5C40" w:rsidRPr="00960CB7">
        <w:rPr>
          <w:rStyle w:val="Char1"/>
          <w:rtl/>
        </w:rPr>
        <w:t xml:space="preserve"> فَاصْرِفْهُ عَنِّيْ وَاصْرِفْنِيْ عَنْهُ وَاقْدِرْ لِيْ الْخَيْرَ حَيْثُ كَانَ، ثُمَّ أَرْضِنِيْ بِهِ</w:t>
      </w:r>
      <w:r w:rsidR="00D473B3" w:rsidRPr="00960CB7">
        <w:rPr>
          <w:rStyle w:val="Char1"/>
          <w:rFonts w:hint="cs"/>
          <w:rtl/>
        </w:rPr>
        <w:t>»</w:t>
      </w:r>
      <w:r w:rsidR="008D59BE">
        <w:rPr>
          <w:rFonts w:hint="cs"/>
          <w:rtl/>
        </w:rPr>
        <w:t>.</w:t>
      </w:r>
      <w:r w:rsidR="00B81720">
        <w:t xml:space="preserve"> </w:t>
      </w:r>
      <w:r w:rsidR="00D473B3">
        <w:rPr>
          <w:rFonts w:hint="cs"/>
          <w:rtl/>
        </w:rPr>
        <w:t>(روایت از بخاری)</w:t>
      </w:r>
      <w:r w:rsidR="00ED5C40">
        <w:rPr>
          <w:rFonts w:hint="cs"/>
          <w:rtl/>
        </w:rPr>
        <w:t>.</w:t>
      </w:r>
    </w:p>
    <w:p w:rsidR="00ED5C40" w:rsidRDefault="00ED5C40" w:rsidP="00B81720">
      <w:pPr>
        <w:pStyle w:val="a3"/>
        <w:rPr>
          <w:rFonts w:hint="cs"/>
          <w:rtl/>
        </w:rPr>
      </w:pPr>
      <w:r>
        <w:rPr>
          <w:rFonts w:cs="Traditional Arabic" w:hint="cs"/>
          <w:rtl/>
        </w:rPr>
        <w:t>«</w:t>
      </w:r>
      <w:r w:rsidRPr="00ED5C40">
        <w:rPr>
          <w:rtl/>
        </w:rPr>
        <w:t>اى الله! به وسيله</w:t>
      </w:r>
      <w:r>
        <w:rPr>
          <w:rFonts w:hint="cs"/>
          <w:rtl/>
        </w:rPr>
        <w:t>‌</w:t>
      </w:r>
      <w:r w:rsidRPr="00ED5C40">
        <w:rPr>
          <w:rtl/>
        </w:rPr>
        <w:t>ى علمت از تو طلب خير مى كنم، و بوسيله</w:t>
      </w:r>
      <w:r>
        <w:rPr>
          <w:rFonts w:hint="cs"/>
          <w:rtl/>
        </w:rPr>
        <w:t>‌</w:t>
      </w:r>
      <w:r w:rsidRPr="00ED5C40">
        <w:rPr>
          <w:rtl/>
        </w:rPr>
        <w:t>ى قدرتت از تو توانايى مى خواهم، از تو فضل بسيارت را مسألت مى نمايم، زيرا تو توانايى و من ناتوان، و تو مى دانى و من نمى دانم، و تو داننده</w:t>
      </w:r>
      <w:r>
        <w:rPr>
          <w:rFonts w:hint="cs"/>
          <w:rtl/>
        </w:rPr>
        <w:t>‌</w:t>
      </w:r>
      <w:r w:rsidRPr="00ED5C40">
        <w:rPr>
          <w:rtl/>
        </w:rPr>
        <w:t xml:space="preserve">ى امور پنهان هستى. الهى! اگر در علم تو اين كار </w:t>
      </w:r>
      <w:r w:rsidR="00B81720">
        <w:rPr>
          <w:rFonts w:hint="cs"/>
          <w:rtl/>
        </w:rPr>
        <w:t>-</w:t>
      </w:r>
      <w:r w:rsidRPr="00ED5C40">
        <w:rPr>
          <w:rtl/>
        </w:rPr>
        <w:t>حاجت خود را نام مى برد</w:t>
      </w:r>
      <w:r w:rsidR="00B81720">
        <w:rPr>
          <w:rFonts w:hint="cs"/>
          <w:rtl/>
        </w:rPr>
        <w:t>-</w:t>
      </w:r>
      <w:r w:rsidRPr="00ED5C40">
        <w:rPr>
          <w:rtl/>
        </w:rPr>
        <w:t xml:space="preserve"> باعث خير من در دين و آخرت است </w:t>
      </w:r>
      <w:r w:rsidR="00B81720">
        <w:rPr>
          <w:rFonts w:hint="cs"/>
          <w:rtl/>
        </w:rPr>
        <w:t>-</w:t>
      </w:r>
      <w:r w:rsidRPr="00ED5C40">
        <w:rPr>
          <w:rtl/>
        </w:rPr>
        <w:t>يا مى گويد: در حال و آينده</w:t>
      </w:r>
      <w:r>
        <w:rPr>
          <w:rFonts w:hint="cs"/>
          <w:rtl/>
        </w:rPr>
        <w:t>‌</w:t>
      </w:r>
      <w:r w:rsidRPr="00ED5C40">
        <w:rPr>
          <w:rtl/>
        </w:rPr>
        <w:t>ى كارم</w:t>
      </w:r>
      <w:r w:rsidR="00B81720">
        <w:rPr>
          <w:rFonts w:hint="cs"/>
          <w:rtl/>
        </w:rPr>
        <w:t>-</w:t>
      </w:r>
      <w:r w:rsidRPr="00ED5C40">
        <w:rPr>
          <w:rtl/>
        </w:rPr>
        <w:t xml:space="preserve"> آن را برايم مقدور و آسان بگردان، و در آن بركت عنايت فرما، و چنانچه در علم تو اين كار برايم در دنيا و آخرت باعث بدى است </w:t>
      </w:r>
      <w:r w:rsidR="00B81720">
        <w:rPr>
          <w:rFonts w:hint="cs"/>
          <w:rtl/>
        </w:rPr>
        <w:t>-</w:t>
      </w:r>
      <w:r w:rsidRPr="00ED5C40">
        <w:rPr>
          <w:rtl/>
        </w:rPr>
        <w:t>يا مى گويد: در حال و آينده ى كارم</w:t>
      </w:r>
      <w:r w:rsidR="00B81720">
        <w:rPr>
          <w:rFonts w:hint="cs"/>
          <w:rtl/>
        </w:rPr>
        <w:t>-</w:t>
      </w:r>
      <w:r w:rsidRPr="00ED5C40">
        <w:rPr>
          <w:rtl/>
        </w:rPr>
        <w:t xml:space="preserve"> پس آن را از من، و مرا از آن، منصرف بگردان، و خير را براى من هر كجا كه هست مقدّر نما، و آنگاه مرا با آن خشنود بگردان</w:t>
      </w:r>
      <w:r>
        <w:rPr>
          <w:rFonts w:cs="Traditional Arabic" w:hint="cs"/>
          <w:rtl/>
        </w:rPr>
        <w:t>»</w:t>
      </w:r>
    </w:p>
    <w:p w:rsidR="00FF59F4" w:rsidRPr="00B81720" w:rsidRDefault="00377CF7" w:rsidP="00B81720">
      <w:pPr>
        <w:pStyle w:val="Heading1"/>
        <w:bidi/>
        <w:rPr>
          <w:rFonts w:hint="cs"/>
          <w:rtl/>
        </w:rPr>
      </w:pPr>
      <w:bookmarkStart w:id="1015" w:name="_Toc262411773"/>
      <w:bookmarkStart w:id="1016" w:name="_Toc340599341"/>
      <w:bookmarkStart w:id="1017" w:name="_Toc408538816"/>
      <w:r w:rsidRPr="00B81720">
        <w:rPr>
          <w:rFonts w:hint="cs"/>
          <w:rtl/>
        </w:rPr>
        <w:lastRenderedPageBreak/>
        <w:t>9-</w:t>
      </w:r>
      <w:r w:rsidR="00FF59F4" w:rsidRPr="00B81720">
        <w:rPr>
          <w:rFonts w:hint="cs"/>
          <w:rtl/>
        </w:rPr>
        <w:t xml:space="preserve"> صلا</w:t>
      </w:r>
      <w:r w:rsidR="00ED5C40" w:rsidRPr="00B81720">
        <w:rPr>
          <w:rFonts w:hint="cs"/>
          <w:rtl/>
        </w:rPr>
        <w:t>ة الحاجة</w:t>
      </w:r>
      <w:bookmarkEnd w:id="1015"/>
      <w:bookmarkEnd w:id="1016"/>
      <w:bookmarkEnd w:id="1017"/>
    </w:p>
    <w:p w:rsidR="007B3787" w:rsidRDefault="007B3787" w:rsidP="00B81720">
      <w:pPr>
        <w:pStyle w:val="a3"/>
        <w:rPr>
          <w:rFonts w:hint="cs"/>
          <w:rtl/>
        </w:rPr>
      </w:pPr>
      <w:r>
        <w:rPr>
          <w:rFonts w:hint="cs"/>
          <w:rtl/>
        </w:rPr>
        <w:t>ابودرداء</w:t>
      </w:r>
      <w:r w:rsidR="00ED5C40">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ED5C40">
        <w:rPr>
          <w:rFonts w:hint="cs"/>
          <w:rtl/>
        </w:rPr>
        <w:t xml:space="preserve"> فرمود: </w:t>
      </w:r>
      <w:r w:rsidR="00ED5C40">
        <w:rPr>
          <w:rFonts w:cs="Traditional Arabic" w:hint="cs"/>
          <w:rtl/>
        </w:rPr>
        <w:t>«</w:t>
      </w:r>
      <w:r>
        <w:rPr>
          <w:rFonts w:hint="cs"/>
          <w:rtl/>
        </w:rPr>
        <w:t>هرکس وضو را کامل بگیرد و پس از آن دو رکعت نماز بخواند خداوند آنچه را که طلبیده دیر یا زود به وی می‌بخشد</w:t>
      </w:r>
      <w:r w:rsidR="00ED5C40">
        <w:rPr>
          <w:rFonts w:cs="Traditional Arabic" w:hint="cs"/>
          <w:rtl/>
        </w:rPr>
        <w:t>»</w:t>
      </w:r>
      <w:r w:rsidR="00ED5C40">
        <w:rPr>
          <w:rFonts w:hint="cs"/>
          <w:rtl/>
        </w:rPr>
        <w:t>.</w:t>
      </w:r>
      <w:r w:rsidR="00B81720">
        <w:rPr>
          <w:rFonts w:hint="cs"/>
          <w:rtl/>
        </w:rPr>
        <w:t xml:space="preserve"> </w:t>
      </w:r>
      <w:r>
        <w:rPr>
          <w:rFonts w:hint="cs"/>
          <w:rtl/>
        </w:rPr>
        <w:t>(روایت از احمد)</w:t>
      </w:r>
      <w:r w:rsidR="00ED5C40">
        <w:rPr>
          <w:rFonts w:hint="cs"/>
          <w:rtl/>
        </w:rPr>
        <w:t>.</w:t>
      </w:r>
    </w:p>
    <w:p w:rsidR="007B3787" w:rsidRPr="00B81720" w:rsidRDefault="00377CF7" w:rsidP="00B81720">
      <w:pPr>
        <w:pStyle w:val="Heading1"/>
        <w:bidi/>
        <w:rPr>
          <w:rFonts w:hint="cs"/>
          <w:rtl/>
        </w:rPr>
      </w:pPr>
      <w:bookmarkStart w:id="1018" w:name="_Toc262411774"/>
      <w:bookmarkStart w:id="1019" w:name="_Toc340599342"/>
      <w:bookmarkStart w:id="1020" w:name="_Toc408538817"/>
      <w:r w:rsidRPr="00B81720">
        <w:rPr>
          <w:rFonts w:hint="cs"/>
          <w:rtl/>
        </w:rPr>
        <w:t>10-</w:t>
      </w:r>
      <w:r w:rsidR="00ED5C40" w:rsidRPr="00B81720">
        <w:rPr>
          <w:rFonts w:hint="cs"/>
          <w:rtl/>
        </w:rPr>
        <w:t xml:space="preserve"> صلاة</w:t>
      </w:r>
      <w:r w:rsidR="007B3787" w:rsidRPr="00B81720">
        <w:rPr>
          <w:rFonts w:hint="cs"/>
          <w:rtl/>
        </w:rPr>
        <w:t xml:space="preserve"> التسبیح</w:t>
      </w:r>
      <w:bookmarkEnd w:id="1018"/>
      <w:bookmarkEnd w:id="1019"/>
      <w:bookmarkEnd w:id="1020"/>
    </w:p>
    <w:p w:rsidR="007B3787" w:rsidRDefault="00ED5C40" w:rsidP="00B81720">
      <w:pPr>
        <w:pStyle w:val="a3"/>
        <w:rPr>
          <w:rFonts w:hint="cs"/>
          <w:rtl/>
        </w:rPr>
      </w:pPr>
      <w:r w:rsidRPr="00B81720">
        <w:rPr>
          <w:rFonts w:hint="cs"/>
          <w:rtl/>
        </w:rPr>
        <w:t>صلاة</w:t>
      </w:r>
      <w:r w:rsidR="00A97706" w:rsidRPr="00B81720">
        <w:rPr>
          <w:rFonts w:hint="cs"/>
          <w:rtl/>
        </w:rPr>
        <w:t>‌التسبیح چهار</w:t>
      </w:r>
      <w:r w:rsidR="00A97706">
        <w:rPr>
          <w:rFonts w:hint="cs"/>
          <w:rtl/>
        </w:rPr>
        <w:t xml:space="preserve"> رکعت است. بعد از فاتحه و سوره در هر رکعتی پانزده مرتبه می‌گویید: </w:t>
      </w:r>
      <w:r w:rsidR="00A97706" w:rsidRPr="00960CB7">
        <w:rPr>
          <w:rStyle w:val="Char1"/>
          <w:rFonts w:hint="cs"/>
          <w:rtl/>
        </w:rPr>
        <w:t>«</w:t>
      </w:r>
      <w:r w:rsidRPr="00960CB7">
        <w:rPr>
          <w:rStyle w:val="Char1"/>
          <w:rtl/>
        </w:rPr>
        <w:t>سُبْحَانَ اللهِ، وَالْحَمْدُ ِللهِ، وَلاَ إِلَهَ إِلاَّ اللهُ، وَاللهُ أَكْبَرُ</w:t>
      </w:r>
      <w:r w:rsidR="00A97706" w:rsidRPr="00960CB7">
        <w:rPr>
          <w:rStyle w:val="Char1"/>
          <w:rFonts w:hint="cs"/>
          <w:rtl/>
        </w:rPr>
        <w:t>»</w:t>
      </w:r>
      <w:r w:rsidR="00A97706">
        <w:rPr>
          <w:rFonts w:hint="cs"/>
          <w:rtl/>
        </w:rPr>
        <w:t xml:space="preserve"> در رکوع ده مرتبه، در اعتدال ده مرتبه، در سجد</w:t>
      </w:r>
      <w:r w:rsidR="00B81720">
        <w:rPr>
          <w:rFonts w:hint="cs"/>
          <w:rtl/>
        </w:rPr>
        <w:t>ۀ</w:t>
      </w:r>
      <w:r w:rsidR="00A97706">
        <w:rPr>
          <w:rFonts w:hint="cs"/>
          <w:rtl/>
        </w:rPr>
        <w:t xml:space="preserve"> اول ده مرتبه، در نشستن بین دو سجده ده مرتبه و در سجد</w:t>
      </w:r>
      <w:r w:rsidR="00B81720">
        <w:rPr>
          <w:rFonts w:hint="cs"/>
          <w:rtl/>
        </w:rPr>
        <w:t>ۀ</w:t>
      </w:r>
      <w:r w:rsidR="00A97706">
        <w:rPr>
          <w:rFonts w:hint="cs"/>
          <w:rtl/>
        </w:rPr>
        <w:t xml:space="preserve"> اخیر ده مرتبه. و در جلس</w:t>
      </w:r>
      <w:r w:rsidR="00B81720">
        <w:rPr>
          <w:rFonts w:hint="cs"/>
          <w:rtl/>
        </w:rPr>
        <w:t>ۀ</w:t>
      </w:r>
      <w:r w:rsidR="00A97706">
        <w:rPr>
          <w:rFonts w:hint="cs"/>
          <w:rtl/>
        </w:rPr>
        <w:t xml:space="preserve"> استراحت ده مرتبه. و کل تسبیحات جمعاً در هر رکعت هفتادوپنج تسبیح است.</w:t>
      </w:r>
    </w:p>
    <w:p w:rsidR="00A97706" w:rsidRDefault="003F540F" w:rsidP="00B81720">
      <w:pPr>
        <w:pStyle w:val="a3"/>
        <w:rPr>
          <w:rFonts w:hint="cs"/>
          <w:rtl/>
        </w:rPr>
      </w:pPr>
      <w:r>
        <w:rPr>
          <w:rFonts w:hint="cs"/>
          <w:rtl/>
        </w:rPr>
        <w:t>به دلیل حدیثی که رسول‌خدا</w:t>
      </w:r>
      <w:r>
        <w:rPr>
          <w:rFonts w:cs="CTraditional Arabic" w:hint="cs"/>
          <w:sz w:val="26"/>
          <w:szCs w:val="26"/>
          <w:rtl/>
        </w:rPr>
        <w:t>ص</w:t>
      </w:r>
      <w:r>
        <w:rPr>
          <w:rFonts w:hint="cs"/>
          <w:rtl/>
        </w:rPr>
        <w:t xml:space="preserve"> به عمویش عباس </w:t>
      </w:r>
      <w:r w:rsidR="00ED5C40">
        <w:rPr>
          <w:rFonts w:hint="cs"/>
        </w:rPr>
        <w:sym w:font="AGA Arabesque" w:char="F074"/>
      </w:r>
      <w:r w:rsidR="00ED5C40">
        <w:rPr>
          <w:rFonts w:hint="cs"/>
          <w:rtl/>
        </w:rPr>
        <w:t xml:space="preserve"> فرمود: </w:t>
      </w:r>
      <w:r w:rsidR="00ED5C40">
        <w:rPr>
          <w:rFonts w:cs="Traditional Arabic" w:hint="cs"/>
          <w:rtl/>
        </w:rPr>
        <w:t>«</w:t>
      </w:r>
      <w:r>
        <w:rPr>
          <w:rFonts w:hint="cs"/>
          <w:rtl/>
        </w:rPr>
        <w:t>ای عباس، ای عمویم آیا به شما چیزی عطا نکنم... تا آخر حدیث</w:t>
      </w:r>
      <w:r w:rsidR="00ED5C40">
        <w:rPr>
          <w:rFonts w:hint="cs"/>
          <w:rtl/>
        </w:rPr>
        <w:t>،</w:t>
      </w:r>
      <w:r>
        <w:rPr>
          <w:rFonts w:hint="cs"/>
          <w:rtl/>
        </w:rPr>
        <w:t xml:space="preserve"> و کیفیت نماز را برای او ذکر </w:t>
      </w:r>
      <w:r w:rsidR="002E6445">
        <w:rPr>
          <w:rFonts w:hint="cs"/>
          <w:rtl/>
        </w:rPr>
        <w:t>کرد و فرمود: اگر توانستی هر روز آن را یک بار بخوان اگر نتوانستی در هر جمعه‌ای آن را یک‌بار بخوان، اگر نتوانستی در هر ماه آن را یک بار بخوان، اگر نتوانستی آن را در سال یک‌بار بخوان اگر نتوانستی در طول عمرت یک‌بار آن را بخوان</w:t>
      </w:r>
      <w:r w:rsidR="00ED5C40">
        <w:rPr>
          <w:rFonts w:cs="Traditional Arabic" w:hint="cs"/>
          <w:rtl/>
        </w:rPr>
        <w:t>»</w:t>
      </w:r>
      <w:r w:rsidR="00ED5C40">
        <w:rPr>
          <w:rFonts w:hint="cs"/>
          <w:rtl/>
        </w:rPr>
        <w:t>.</w:t>
      </w:r>
      <w:r w:rsidR="00B81720">
        <w:rPr>
          <w:rFonts w:hint="cs"/>
          <w:rtl/>
        </w:rPr>
        <w:t xml:space="preserve"> </w:t>
      </w:r>
      <w:r w:rsidR="002E6445">
        <w:rPr>
          <w:rFonts w:hint="cs"/>
          <w:rtl/>
        </w:rPr>
        <w:t>(روایت از ابوداود و غیراو)</w:t>
      </w:r>
      <w:r w:rsidR="00ED5C40">
        <w:rPr>
          <w:rFonts w:hint="cs"/>
          <w:rtl/>
        </w:rPr>
        <w:t>.</w:t>
      </w:r>
    </w:p>
    <w:p w:rsidR="00B66270" w:rsidRPr="00DC6647" w:rsidRDefault="00B66270" w:rsidP="00B81720">
      <w:pPr>
        <w:pStyle w:val="Heading1"/>
        <w:bidi/>
        <w:rPr>
          <w:rFonts w:hint="cs"/>
          <w:rtl/>
          <w:lang w:bidi="fa-IR"/>
        </w:rPr>
      </w:pPr>
      <w:bookmarkStart w:id="1021" w:name="_Toc262411775"/>
      <w:bookmarkStart w:id="1022" w:name="_Toc340599343"/>
      <w:bookmarkStart w:id="1023" w:name="_Toc408538818"/>
      <w:r>
        <w:rPr>
          <w:rFonts w:hint="cs"/>
          <w:rtl/>
          <w:lang w:bidi="fa-IR"/>
        </w:rPr>
        <w:t>1</w:t>
      </w:r>
      <w:r w:rsidR="00377CF7">
        <w:rPr>
          <w:rFonts w:hint="cs"/>
          <w:rtl/>
          <w:lang w:bidi="fa-IR"/>
        </w:rPr>
        <w:t>1-</w:t>
      </w:r>
      <w:r>
        <w:rPr>
          <w:rFonts w:hint="cs"/>
          <w:rtl/>
          <w:lang w:bidi="fa-IR"/>
        </w:rPr>
        <w:t xml:space="preserve"> سجد</w:t>
      </w:r>
      <w:r w:rsidR="00B81720">
        <w:rPr>
          <w:rFonts w:hint="cs"/>
          <w:rtl/>
          <w:lang w:bidi="fa-IR"/>
        </w:rPr>
        <w:t>ۀ</w:t>
      </w:r>
      <w:r>
        <w:rPr>
          <w:rFonts w:hint="cs"/>
          <w:rtl/>
          <w:lang w:bidi="fa-IR"/>
        </w:rPr>
        <w:t xml:space="preserve"> شکر</w:t>
      </w:r>
      <w:bookmarkEnd w:id="1021"/>
      <w:bookmarkEnd w:id="1022"/>
      <w:bookmarkEnd w:id="1023"/>
    </w:p>
    <w:p w:rsidR="00B66270" w:rsidRDefault="00E805AF" w:rsidP="00B81720">
      <w:pPr>
        <w:pStyle w:val="a3"/>
        <w:rPr>
          <w:rFonts w:hint="cs"/>
          <w:rtl/>
        </w:rPr>
      </w:pPr>
      <w:r>
        <w:rPr>
          <w:rFonts w:hint="cs"/>
          <w:rtl/>
        </w:rPr>
        <w:t>این سجده به دنبال بدست آمدن نعمت و دست‌یابی به آن یا دفع خطر و نجات از آن انجام داده می‌شود، و به سجده می‌رود. از آن‌ جمله مژده‌ای است که جبریل به رسول‌خدا</w:t>
      </w:r>
      <w:r>
        <w:rPr>
          <w:rFonts w:cs="CTraditional Arabic" w:hint="cs"/>
          <w:sz w:val="26"/>
          <w:szCs w:val="26"/>
          <w:rtl/>
        </w:rPr>
        <w:t>ص</w:t>
      </w:r>
      <w:r w:rsidR="00ED5C40">
        <w:rPr>
          <w:rFonts w:hint="cs"/>
          <w:rtl/>
        </w:rPr>
        <w:t xml:space="preserve"> داد و فرمود: </w:t>
      </w:r>
      <w:r w:rsidR="00ED5C40">
        <w:rPr>
          <w:rFonts w:cs="Traditional Arabic" w:hint="cs"/>
          <w:rtl/>
        </w:rPr>
        <w:t>«</w:t>
      </w:r>
      <w:r>
        <w:rPr>
          <w:rFonts w:hint="cs"/>
          <w:rtl/>
        </w:rPr>
        <w:t>هرکس یک صلوات بر تو فرستد خداوند در پاداش آن ده صلوات بر وی می‌فرستد. با شنیدن این خبر، رسول خدا</w:t>
      </w:r>
      <w:r>
        <w:rPr>
          <w:rFonts w:cs="CTraditional Arabic" w:hint="cs"/>
          <w:sz w:val="26"/>
          <w:szCs w:val="26"/>
          <w:rtl/>
        </w:rPr>
        <w:t>ص</w:t>
      </w:r>
      <w:r>
        <w:rPr>
          <w:rFonts w:hint="cs"/>
          <w:rtl/>
        </w:rPr>
        <w:t xml:space="preserve"> به سجد</w:t>
      </w:r>
      <w:r w:rsidR="00B81720">
        <w:rPr>
          <w:rFonts w:hint="cs"/>
          <w:rtl/>
        </w:rPr>
        <w:t>ۀ</w:t>
      </w:r>
      <w:r>
        <w:rPr>
          <w:rFonts w:hint="cs"/>
          <w:rtl/>
        </w:rPr>
        <w:t xml:space="preserve"> شکر رفت</w:t>
      </w:r>
      <w:r w:rsidR="00ED5C40">
        <w:rPr>
          <w:rFonts w:cs="Traditional Arabic" w:hint="cs"/>
          <w:rtl/>
        </w:rPr>
        <w:t>»</w:t>
      </w:r>
      <w:r w:rsidR="00ED5C40">
        <w:rPr>
          <w:rFonts w:hint="cs"/>
          <w:rtl/>
        </w:rPr>
        <w:t>.</w:t>
      </w:r>
      <w:r w:rsidR="00277019">
        <w:rPr>
          <w:rFonts w:hint="cs"/>
          <w:rtl/>
        </w:rPr>
        <w:t xml:space="preserve"> </w:t>
      </w:r>
      <w:r>
        <w:rPr>
          <w:rFonts w:hint="cs"/>
          <w:rtl/>
        </w:rPr>
        <w:t>(روایت از احمد)</w:t>
      </w:r>
      <w:r w:rsidR="00ED5C40">
        <w:rPr>
          <w:rFonts w:hint="cs"/>
          <w:rtl/>
        </w:rPr>
        <w:t>.</w:t>
      </w:r>
    </w:p>
    <w:p w:rsidR="002D1C7E" w:rsidRPr="00DC6647" w:rsidRDefault="002D1C7E" w:rsidP="00B81720">
      <w:pPr>
        <w:pStyle w:val="Heading1"/>
        <w:bidi/>
        <w:rPr>
          <w:rFonts w:hint="cs"/>
          <w:rtl/>
          <w:lang w:bidi="fa-IR"/>
        </w:rPr>
      </w:pPr>
      <w:bookmarkStart w:id="1024" w:name="_Toc262411776"/>
      <w:bookmarkStart w:id="1025" w:name="_Toc340599344"/>
      <w:bookmarkStart w:id="1026" w:name="_Toc408538819"/>
      <w:r>
        <w:rPr>
          <w:rFonts w:hint="cs"/>
          <w:rtl/>
          <w:lang w:bidi="fa-IR"/>
        </w:rPr>
        <w:t>1</w:t>
      </w:r>
      <w:r w:rsidR="00377CF7">
        <w:rPr>
          <w:rFonts w:hint="cs"/>
          <w:rtl/>
          <w:lang w:bidi="fa-IR"/>
        </w:rPr>
        <w:t>2-</w:t>
      </w:r>
      <w:r>
        <w:rPr>
          <w:rFonts w:hint="cs"/>
          <w:rtl/>
          <w:lang w:bidi="fa-IR"/>
        </w:rPr>
        <w:t xml:space="preserve"> سجد</w:t>
      </w:r>
      <w:r w:rsidR="00B81720">
        <w:rPr>
          <w:rFonts w:hint="cs"/>
          <w:rtl/>
          <w:lang w:bidi="fa-IR"/>
        </w:rPr>
        <w:t>ۀ</w:t>
      </w:r>
      <w:r>
        <w:rPr>
          <w:rFonts w:hint="cs"/>
          <w:rtl/>
          <w:lang w:bidi="fa-IR"/>
        </w:rPr>
        <w:t xml:space="preserve"> تلاوت</w:t>
      </w:r>
      <w:bookmarkEnd w:id="1024"/>
      <w:bookmarkEnd w:id="1025"/>
      <w:bookmarkEnd w:id="1026"/>
    </w:p>
    <w:p w:rsidR="00D60CCE" w:rsidRDefault="00D60CCE" w:rsidP="00B81720">
      <w:pPr>
        <w:pStyle w:val="a3"/>
        <w:rPr>
          <w:rFonts w:hint="cs"/>
          <w:rtl/>
        </w:rPr>
      </w:pPr>
      <w:r>
        <w:rPr>
          <w:rFonts w:hint="cs"/>
          <w:rtl/>
        </w:rPr>
        <w:t>ابوسعید خدری</w:t>
      </w:r>
      <w:r w:rsidR="00ED5C40">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در حالی که بر منبر بود سور</w:t>
      </w:r>
      <w:r w:rsidR="00B81720">
        <w:rPr>
          <w:rFonts w:hint="cs"/>
          <w:rtl/>
        </w:rPr>
        <w:t>ۀ</w:t>
      </w:r>
      <w:r>
        <w:rPr>
          <w:rFonts w:hint="cs"/>
          <w:rtl/>
        </w:rPr>
        <w:t xml:space="preserve"> (ص) را خواند وقتی که به آی</w:t>
      </w:r>
      <w:r w:rsidR="00B81720">
        <w:rPr>
          <w:rFonts w:hint="cs"/>
          <w:rtl/>
        </w:rPr>
        <w:t>ۀ</w:t>
      </w:r>
      <w:r>
        <w:rPr>
          <w:rFonts w:hint="cs"/>
          <w:rtl/>
        </w:rPr>
        <w:t xml:space="preserve"> سجده رسید از منبر پایین آمد و به سجده شکر رفت و مسلمانان نیز با وی به سجده رفتند، در روزی دیگر نیز همان سوره را خواند چون به آی</w:t>
      </w:r>
      <w:r w:rsidR="00B81720">
        <w:rPr>
          <w:rFonts w:hint="cs"/>
          <w:rtl/>
        </w:rPr>
        <w:t>ۀ</w:t>
      </w:r>
      <w:r>
        <w:rPr>
          <w:rFonts w:hint="cs"/>
          <w:rtl/>
        </w:rPr>
        <w:t xml:space="preserve"> سجده رسید مردم خود را برای رفتن به سجده آماده کردند، رسول‌خدا</w:t>
      </w:r>
      <w:r>
        <w:rPr>
          <w:rFonts w:cs="CTraditional Arabic" w:hint="cs"/>
          <w:sz w:val="26"/>
          <w:szCs w:val="26"/>
          <w:rtl/>
        </w:rPr>
        <w:t>ص</w:t>
      </w:r>
      <w:r w:rsidR="00ED5C40">
        <w:rPr>
          <w:rFonts w:hint="cs"/>
          <w:rtl/>
        </w:rPr>
        <w:t xml:space="preserve"> فرمود: </w:t>
      </w:r>
      <w:r w:rsidR="00ED5C40" w:rsidRPr="00B81720">
        <w:rPr>
          <w:rFonts w:hint="cs"/>
          <w:rtl/>
        </w:rPr>
        <w:t>«</w:t>
      </w:r>
      <w:r w:rsidRPr="00B81720">
        <w:rPr>
          <w:rFonts w:hint="cs"/>
          <w:rtl/>
        </w:rPr>
        <w:t>این، سجده</w:t>
      </w:r>
      <w:r w:rsidR="00ED5C40" w:rsidRPr="00B81720">
        <w:rPr>
          <w:rFonts w:hint="cs"/>
          <w:rtl/>
        </w:rPr>
        <w:t>،</w:t>
      </w:r>
      <w:r w:rsidR="003A6A7F" w:rsidRPr="00B81720">
        <w:rPr>
          <w:rFonts w:hint="cs"/>
          <w:rtl/>
        </w:rPr>
        <w:t xml:space="preserve"> توبۀ </w:t>
      </w:r>
      <w:r w:rsidRPr="00B81720">
        <w:rPr>
          <w:rFonts w:hint="cs"/>
          <w:rtl/>
        </w:rPr>
        <w:t>یکی از انبیای خدا است ولی حال می‌بینم خود را برای آن آماده کرده‌ای لذا از منبر پایین آمد و به سجده رفت و مردم نیز به سجده رفتند</w:t>
      </w:r>
      <w:r w:rsidR="00ED5C40" w:rsidRPr="00B81720">
        <w:rPr>
          <w:rFonts w:hint="cs"/>
          <w:rtl/>
        </w:rPr>
        <w:t>».</w:t>
      </w:r>
      <w:r w:rsidR="00B81720">
        <w:rPr>
          <w:rFonts w:hint="cs"/>
          <w:rtl/>
        </w:rPr>
        <w:t xml:space="preserve"> </w:t>
      </w:r>
      <w:r>
        <w:rPr>
          <w:rFonts w:hint="cs"/>
          <w:rtl/>
        </w:rPr>
        <w:t>(روایت از ابوداود)</w:t>
      </w:r>
      <w:r w:rsidR="00ED5C40">
        <w:rPr>
          <w:rFonts w:hint="cs"/>
          <w:rtl/>
        </w:rPr>
        <w:t>.</w:t>
      </w:r>
    </w:p>
    <w:p w:rsidR="00D60CCE" w:rsidRDefault="00DF00C2" w:rsidP="00B81720">
      <w:pPr>
        <w:pStyle w:val="a3"/>
        <w:rPr>
          <w:rFonts w:hint="cs"/>
          <w:rtl/>
        </w:rPr>
      </w:pPr>
      <w:r>
        <w:rPr>
          <w:rFonts w:hint="cs"/>
          <w:rtl/>
        </w:rPr>
        <w:lastRenderedPageBreak/>
        <w:t>بر فرد مسلمان واجب است برای آن تکبیر تحر</w:t>
      </w:r>
      <w:r w:rsidR="00A50A36">
        <w:rPr>
          <w:rFonts w:hint="cs"/>
          <w:rtl/>
        </w:rPr>
        <w:t>ي</w:t>
      </w:r>
      <w:r>
        <w:rPr>
          <w:rFonts w:hint="cs"/>
          <w:rtl/>
        </w:rPr>
        <w:t>م گفته و سنت است</w:t>
      </w:r>
      <w:r w:rsidR="00F841C6">
        <w:rPr>
          <w:rFonts w:hint="cs"/>
          <w:rtl/>
        </w:rPr>
        <w:t xml:space="preserve"> دست‌ها</w:t>
      </w:r>
      <w:r>
        <w:rPr>
          <w:rFonts w:hint="cs"/>
          <w:rtl/>
        </w:rPr>
        <w:t xml:space="preserve"> را هنگام تکبیر و بلند شدن از سجده بلند کند، خواه در نماز باشد یا خارج از آن باشد. عبدالله‌بن‌عمر</w:t>
      </w:r>
      <w:r w:rsidR="00A50A36">
        <w:rPr>
          <w:rFonts w:hint="cs"/>
          <w:rtl/>
        </w:rPr>
        <w:t xml:space="preserve"> </w:t>
      </w:r>
      <w:r w:rsidR="00A50A36">
        <w:rPr>
          <w:rFonts w:cs="CTraditional Arabic" w:hint="cs"/>
          <w:sz w:val="26"/>
          <w:szCs w:val="26"/>
          <w:rtl/>
        </w:rPr>
        <w:t>ب</w:t>
      </w:r>
      <w:r>
        <w:rPr>
          <w:rFonts w:hint="cs"/>
          <w:rtl/>
        </w:rPr>
        <w:t xml:space="preserve"> گوید: هروقت رسول‌خدا</w:t>
      </w:r>
      <w:r>
        <w:rPr>
          <w:rFonts w:cs="CTraditional Arabic" w:hint="cs"/>
          <w:sz w:val="26"/>
          <w:szCs w:val="26"/>
          <w:rtl/>
        </w:rPr>
        <w:t>ص</w:t>
      </w:r>
      <w:r>
        <w:rPr>
          <w:rFonts w:hint="cs"/>
          <w:rtl/>
        </w:rPr>
        <w:t xml:space="preserve"> قرآن را برای ما قرائت می‌کرد و به آیه سجده می</w:t>
      </w:r>
      <w:r w:rsidR="00B81720">
        <w:rPr>
          <w:rFonts w:hint="eastAsia"/>
          <w:rtl/>
        </w:rPr>
        <w:t>‌</w:t>
      </w:r>
      <w:r>
        <w:rPr>
          <w:rFonts w:hint="cs"/>
          <w:rtl/>
        </w:rPr>
        <w:t>رسید تکبیر می‌گفت و به سجده می‌رفت و ما هم با ایشان به سجده می‌رفتیم</w:t>
      </w:r>
      <w:r w:rsidR="00A50A36">
        <w:rPr>
          <w:rFonts w:cs="Traditional Arabic" w:hint="cs"/>
          <w:rtl/>
        </w:rPr>
        <w:t>»</w:t>
      </w:r>
      <w:r w:rsidR="00A50A36">
        <w:rPr>
          <w:rFonts w:hint="cs"/>
          <w:rtl/>
        </w:rPr>
        <w:t>.</w:t>
      </w:r>
      <w:r w:rsidR="00277019">
        <w:rPr>
          <w:rFonts w:hint="cs"/>
          <w:rtl/>
        </w:rPr>
        <w:t xml:space="preserve"> </w:t>
      </w:r>
      <w:r>
        <w:rPr>
          <w:rFonts w:hint="cs"/>
          <w:rtl/>
        </w:rPr>
        <w:t>(روایت از اح</w:t>
      </w:r>
      <w:r w:rsidR="00A50A36">
        <w:rPr>
          <w:rFonts w:hint="cs"/>
          <w:rtl/>
        </w:rPr>
        <w:t>م</w:t>
      </w:r>
      <w:r>
        <w:rPr>
          <w:rFonts w:hint="cs"/>
          <w:rtl/>
        </w:rPr>
        <w:t>د)</w:t>
      </w:r>
      <w:r w:rsidR="00A50A36">
        <w:rPr>
          <w:rFonts w:hint="cs"/>
          <w:rtl/>
        </w:rPr>
        <w:t>.</w:t>
      </w:r>
    </w:p>
    <w:p w:rsidR="003F1DD9" w:rsidRDefault="003F1DD9" w:rsidP="00B81720">
      <w:pPr>
        <w:pStyle w:val="a3"/>
        <w:rPr>
          <w:rFonts w:hint="cs"/>
          <w:rtl/>
        </w:rPr>
      </w:pPr>
      <w:r>
        <w:rPr>
          <w:rFonts w:hint="cs"/>
          <w:rtl/>
        </w:rPr>
        <w:t>همان چیزی در سجد</w:t>
      </w:r>
      <w:r w:rsidR="00B81720">
        <w:rPr>
          <w:rFonts w:hint="cs"/>
          <w:rtl/>
        </w:rPr>
        <w:t>ۀ</w:t>
      </w:r>
      <w:r>
        <w:rPr>
          <w:rFonts w:hint="cs"/>
          <w:rtl/>
        </w:rPr>
        <w:t xml:space="preserve"> تلاوت گفته می‌شود که در سجد</w:t>
      </w:r>
      <w:r w:rsidR="00B81720">
        <w:rPr>
          <w:rFonts w:hint="cs"/>
          <w:rtl/>
        </w:rPr>
        <w:t>ۀ</w:t>
      </w:r>
      <w:r>
        <w:rPr>
          <w:rFonts w:hint="cs"/>
          <w:rtl/>
        </w:rPr>
        <w:t xml:space="preserve"> نماز خوانده می‌شود. از عایشه</w:t>
      </w:r>
      <w:r w:rsidR="00A50A36">
        <w:rPr>
          <w:rFonts w:hint="cs"/>
          <w:rtl/>
        </w:rPr>
        <w:t xml:space="preserve"> </w:t>
      </w:r>
      <w:r w:rsidR="00A50A36">
        <w:rPr>
          <w:rFonts w:cs="CTraditional Arabic" w:hint="cs"/>
          <w:rtl/>
        </w:rPr>
        <w:t>ل</w:t>
      </w:r>
      <w:r w:rsidR="00A50A36">
        <w:rPr>
          <w:rFonts w:hint="cs"/>
          <w:rtl/>
        </w:rPr>
        <w:t xml:space="preserve"> روایت شده که گوید: </w:t>
      </w:r>
      <w:r w:rsidR="00A50A36">
        <w:rPr>
          <w:rFonts w:cs="Traditional Arabic" w:hint="cs"/>
          <w:rtl/>
        </w:rPr>
        <w:t>«</w:t>
      </w:r>
      <w:r>
        <w:rPr>
          <w:rFonts w:hint="cs"/>
          <w:rtl/>
        </w:rPr>
        <w:t>رسول‌خدا</w:t>
      </w:r>
      <w:r>
        <w:rPr>
          <w:rFonts w:cs="CTraditional Arabic" w:hint="cs"/>
          <w:sz w:val="26"/>
          <w:szCs w:val="26"/>
          <w:rtl/>
        </w:rPr>
        <w:t>ص</w:t>
      </w:r>
      <w:r>
        <w:rPr>
          <w:rFonts w:hint="cs"/>
          <w:rtl/>
        </w:rPr>
        <w:t xml:space="preserve"> در سجد</w:t>
      </w:r>
      <w:r w:rsidR="00B81720">
        <w:rPr>
          <w:rFonts w:hint="cs"/>
          <w:rtl/>
        </w:rPr>
        <w:t>ۀ</w:t>
      </w:r>
      <w:r>
        <w:rPr>
          <w:rFonts w:hint="cs"/>
          <w:rtl/>
        </w:rPr>
        <w:t xml:space="preserve"> تلاوت می‌گفت: </w:t>
      </w:r>
      <w:r w:rsidRPr="00B81720">
        <w:rPr>
          <w:rStyle w:val="Char2"/>
          <w:rFonts w:hint="cs"/>
          <w:rtl/>
        </w:rPr>
        <w:t>«</w:t>
      </w:r>
      <w:r w:rsidR="00A50A36" w:rsidRPr="00B81720">
        <w:rPr>
          <w:rStyle w:val="Char2"/>
          <w:rtl/>
        </w:rPr>
        <w:t>سَجَدَ وَجْهِيْ لِلَّذِيْ خَلَقَهُ، وَشَقَّ سَمْعَهُ وَبَصَرَهُ وَبِحَوْلِهِ وَقُوَّتِهِ</w:t>
      </w:r>
      <w:r w:rsidRPr="00B81720">
        <w:rPr>
          <w:rStyle w:val="Char2"/>
          <w:rFonts w:hint="cs"/>
          <w:rtl/>
        </w:rPr>
        <w:t>»</w:t>
      </w:r>
      <w:r w:rsidR="00A50A36">
        <w:rPr>
          <w:rFonts w:hint="cs"/>
          <w:rtl/>
        </w:rPr>
        <w:t xml:space="preserve"> </w:t>
      </w:r>
      <w:r>
        <w:rPr>
          <w:rFonts w:hint="cs"/>
          <w:rtl/>
        </w:rPr>
        <w:t>(روایت از ترمذی)</w:t>
      </w:r>
      <w:r w:rsidR="00A50A36">
        <w:rPr>
          <w:rFonts w:hint="cs"/>
          <w:rtl/>
        </w:rPr>
        <w:t xml:space="preserve">. </w:t>
      </w:r>
      <w:r w:rsidR="00A50A36">
        <w:rPr>
          <w:rFonts w:cs="Traditional Arabic" w:hint="cs"/>
          <w:rtl/>
        </w:rPr>
        <w:t>«</w:t>
      </w:r>
      <w:r w:rsidR="00A50A36" w:rsidRPr="00A50A36">
        <w:rPr>
          <w:rtl/>
        </w:rPr>
        <w:t>چهره</w:t>
      </w:r>
      <w:r w:rsidR="00853096">
        <w:rPr>
          <w:rFonts w:hint="cs"/>
          <w:rtl/>
        </w:rPr>
        <w:t>‌</w:t>
      </w:r>
      <w:r w:rsidR="00A50A36" w:rsidRPr="00A50A36">
        <w:rPr>
          <w:rtl/>
        </w:rPr>
        <w:t>ام براى ذاتى كه</w:t>
      </w:r>
      <w:r w:rsidR="00853096">
        <w:rPr>
          <w:rtl/>
        </w:rPr>
        <w:t xml:space="preserve"> آن را </w:t>
      </w:r>
      <w:r w:rsidR="00A50A36" w:rsidRPr="00A50A36">
        <w:rPr>
          <w:rtl/>
        </w:rPr>
        <w:t>آفريد و شنوايى و بينايى را به قدرت و توانايى خود در آن قرار داد، سجده كرد</w:t>
      </w:r>
      <w:r w:rsidR="00A50A36">
        <w:rPr>
          <w:rFonts w:cs="Traditional Arabic" w:hint="cs"/>
          <w:rtl/>
        </w:rPr>
        <w:t>»</w:t>
      </w:r>
      <w:r w:rsidR="00B81720" w:rsidRPr="00B81720">
        <w:rPr>
          <w:rFonts w:hint="cs"/>
          <w:rtl/>
        </w:rPr>
        <w:t>.</w:t>
      </w:r>
    </w:p>
    <w:p w:rsidR="003F1DD9" w:rsidRDefault="00347F33" w:rsidP="00B81720">
      <w:pPr>
        <w:pStyle w:val="a3"/>
        <w:rPr>
          <w:rFonts w:hint="cs"/>
          <w:rtl/>
        </w:rPr>
      </w:pPr>
      <w:r>
        <w:rPr>
          <w:rFonts w:hint="cs"/>
          <w:rtl/>
        </w:rPr>
        <w:t>سجد</w:t>
      </w:r>
      <w:r w:rsidR="00B81720">
        <w:rPr>
          <w:rFonts w:hint="cs"/>
          <w:rtl/>
        </w:rPr>
        <w:t>ۀ</w:t>
      </w:r>
      <w:r>
        <w:rPr>
          <w:rFonts w:hint="cs"/>
          <w:rtl/>
        </w:rPr>
        <w:t xml:space="preserve"> تلاوت سنت مؤکد است و واجب نیست. بنابراین، هرکس آن را انجام دهد کار نیک انجام داده است و هر کس انجام ندهد گناهی بر او نیست.</w:t>
      </w:r>
    </w:p>
    <w:p w:rsidR="00640B61" w:rsidRPr="00DC6647" w:rsidRDefault="00640B61" w:rsidP="00640B61">
      <w:pPr>
        <w:pStyle w:val="Heading1"/>
        <w:bidi/>
        <w:rPr>
          <w:rFonts w:hint="cs"/>
          <w:rtl/>
          <w:lang w:bidi="fa-IR"/>
        </w:rPr>
      </w:pPr>
      <w:bookmarkStart w:id="1027" w:name="_Toc262411777"/>
      <w:bookmarkStart w:id="1028" w:name="_Toc340599345"/>
      <w:bookmarkStart w:id="1029" w:name="_Toc408538820"/>
      <w:r>
        <w:rPr>
          <w:rFonts w:hint="cs"/>
          <w:rtl/>
          <w:lang w:bidi="fa-IR"/>
        </w:rPr>
        <w:t>1</w:t>
      </w:r>
      <w:r w:rsidR="00377CF7">
        <w:rPr>
          <w:rFonts w:hint="cs"/>
          <w:rtl/>
          <w:lang w:bidi="fa-IR"/>
        </w:rPr>
        <w:t>3-</w:t>
      </w:r>
      <w:r>
        <w:rPr>
          <w:rFonts w:hint="cs"/>
          <w:rtl/>
          <w:lang w:bidi="fa-IR"/>
        </w:rPr>
        <w:t xml:space="preserve"> نماز کسوف</w:t>
      </w:r>
      <w:bookmarkEnd w:id="1027"/>
      <w:bookmarkEnd w:id="1028"/>
      <w:bookmarkEnd w:id="1029"/>
    </w:p>
    <w:p w:rsidR="00347F33" w:rsidRDefault="00D615AE" w:rsidP="00B81720">
      <w:pPr>
        <w:pStyle w:val="a3"/>
        <w:rPr>
          <w:rFonts w:hint="cs"/>
          <w:rtl/>
        </w:rPr>
      </w:pPr>
      <w:r>
        <w:rPr>
          <w:rFonts w:hint="cs"/>
          <w:rtl/>
        </w:rPr>
        <w:t>نماز کس</w:t>
      </w:r>
      <w:r w:rsidR="00A50A36">
        <w:rPr>
          <w:rFonts w:hint="cs"/>
          <w:rtl/>
        </w:rPr>
        <w:t>وف به اتفاق علماء سنت مؤکد است</w:t>
      </w:r>
      <w:r>
        <w:rPr>
          <w:rFonts w:hint="cs"/>
          <w:rtl/>
        </w:rPr>
        <w:t xml:space="preserve"> </w:t>
      </w:r>
      <w:r w:rsidR="00A50A36">
        <w:rPr>
          <w:rFonts w:hint="cs"/>
          <w:rtl/>
        </w:rPr>
        <w:t>[</w:t>
      </w:r>
      <w:r>
        <w:rPr>
          <w:rFonts w:hint="cs"/>
          <w:rtl/>
        </w:rPr>
        <w:t>برای زنان و مردان</w:t>
      </w:r>
      <w:r w:rsidR="00A50A36">
        <w:rPr>
          <w:rFonts w:hint="cs"/>
          <w:rtl/>
        </w:rPr>
        <w:t>]</w:t>
      </w:r>
      <w:r>
        <w:rPr>
          <w:rFonts w:hint="cs"/>
          <w:rtl/>
        </w:rPr>
        <w:t xml:space="preserve"> بهتر آن است که با جماعت خوانده شود ولی خواندن آ</w:t>
      </w:r>
      <w:r w:rsidR="00A50A36">
        <w:rPr>
          <w:rFonts w:hint="cs"/>
          <w:rtl/>
        </w:rPr>
        <w:t xml:space="preserve">ن با جماعت شرط </w:t>
      </w:r>
      <w:r w:rsidR="00A50A36" w:rsidRPr="00B81720">
        <w:rPr>
          <w:rFonts w:hint="cs"/>
          <w:rtl/>
        </w:rPr>
        <w:t>نیست، و با ندای «الصلاة جامعة»</w:t>
      </w:r>
      <w:r w:rsidRPr="00B81720">
        <w:rPr>
          <w:rFonts w:hint="cs"/>
          <w:rtl/>
        </w:rPr>
        <w:t xml:space="preserve"> مردم را</w:t>
      </w:r>
      <w:r>
        <w:rPr>
          <w:rFonts w:hint="cs"/>
          <w:rtl/>
        </w:rPr>
        <w:t xml:space="preserve"> برای برپایی آن فر</w:t>
      </w:r>
      <w:r w:rsidR="00A50A36">
        <w:rPr>
          <w:rFonts w:hint="cs"/>
          <w:rtl/>
        </w:rPr>
        <w:t>ا</w:t>
      </w:r>
      <w:r>
        <w:rPr>
          <w:rFonts w:hint="cs"/>
          <w:rtl/>
        </w:rPr>
        <w:t xml:space="preserve"> می‌خوانند، و دو رکعت است و هر رکعت دو رکوع دارد از عایشه</w:t>
      </w:r>
      <w:r w:rsidR="00A50A36">
        <w:rPr>
          <w:rFonts w:hint="cs"/>
          <w:rtl/>
        </w:rPr>
        <w:t xml:space="preserve"> </w:t>
      </w:r>
      <w:r w:rsidR="00A50A36">
        <w:rPr>
          <w:rFonts w:cs="CTraditional Arabic" w:hint="cs"/>
          <w:rtl/>
        </w:rPr>
        <w:t>ل</w:t>
      </w:r>
      <w:r w:rsidR="00A50A36">
        <w:rPr>
          <w:rFonts w:hint="cs"/>
          <w:rtl/>
        </w:rPr>
        <w:t xml:space="preserve"> روایت </w:t>
      </w:r>
      <w:r w:rsidR="00A50A36" w:rsidRPr="00B81720">
        <w:rPr>
          <w:rFonts w:hint="cs"/>
          <w:rtl/>
        </w:rPr>
        <w:t>شده که: «</w:t>
      </w:r>
      <w:r w:rsidRPr="00B81720">
        <w:rPr>
          <w:rFonts w:hint="cs"/>
          <w:rtl/>
        </w:rPr>
        <w:t>در</w:t>
      </w:r>
      <w:r>
        <w:rPr>
          <w:rFonts w:hint="cs"/>
          <w:rtl/>
        </w:rPr>
        <w:t xml:space="preserve"> زمان پیامبر خدا</w:t>
      </w:r>
      <w:r>
        <w:rPr>
          <w:rFonts w:cs="CTraditional Arabic" w:hint="cs"/>
          <w:sz w:val="26"/>
          <w:szCs w:val="26"/>
          <w:rtl/>
        </w:rPr>
        <w:t>ص</w:t>
      </w:r>
      <w:r>
        <w:rPr>
          <w:rFonts w:hint="cs"/>
          <w:rtl/>
        </w:rPr>
        <w:t xml:space="preserve"> کسوف خورشید روی داد و به خاطر آن رسول‌خدا</w:t>
      </w:r>
      <w:r>
        <w:rPr>
          <w:rFonts w:cs="CTraditional Arabic" w:hint="cs"/>
          <w:sz w:val="26"/>
          <w:szCs w:val="26"/>
          <w:rtl/>
        </w:rPr>
        <w:t>ص</w:t>
      </w:r>
      <w:r>
        <w:rPr>
          <w:rFonts w:hint="cs"/>
          <w:rtl/>
        </w:rPr>
        <w:t xml:space="preserve"> به مسجد رفت و ایستاد و نیت کرد و تکبیر گفت و مردم پشت سر او صف کشیدند و به او اقتدا کردند. رسول‌خدا</w:t>
      </w:r>
      <w:r>
        <w:rPr>
          <w:rFonts w:cs="CTraditional Arabic" w:hint="cs"/>
          <w:sz w:val="26"/>
          <w:szCs w:val="26"/>
          <w:rtl/>
        </w:rPr>
        <w:t>ص</w:t>
      </w:r>
      <w:r>
        <w:rPr>
          <w:rFonts w:hint="cs"/>
          <w:rtl/>
        </w:rPr>
        <w:t xml:space="preserve"> قرائتی طولانی انجام داد و سپس تکبیر گفت و به رکوع رفت و رکوع را طول داد که کمی از قرائت اول کمتر بود، سپس سر بلند کرد و گفت: </w:t>
      </w:r>
      <w:r w:rsidRPr="00960CB7">
        <w:rPr>
          <w:rStyle w:val="Char1"/>
          <w:rFonts w:hint="cs"/>
          <w:rtl/>
        </w:rPr>
        <w:t>«</w:t>
      </w:r>
      <w:r w:rsidR="00A50A36" w:rsidRPr="00960CB7">
        <w:rPr>
          <w:rStyle w:val="Char1"/>
          <w:rtl/>
        </w:rPr>
        <w:t>سَمِعَ اللهُ لِمَنْ حَمِدَهُ</w:t>
      </w:r>
      <w:r w:rsidRPr="00960CB7">
        <w:rPr>
          <w:rStyle w:val="Char1"/>
          <w:rFonts w:hint="cs"/>
          <w:rtl/>
        </w:rPr>
        <w:t xml:space="preserve"> </w:t>
      </w:r>
      <w:r w:rsidR="00A50A36" w:rsidRPr="00960CB7">
        <w:rPr>
          <w:rStyle w:val="Char1"/>
          <w:rtl/>
        </w:rPr>
        <w:t>رَبَّنَا وَلَكَ الْحَمْدُ</w:t>
      </w:r>
      <w:r w:rsidRPr="00960CB7">
        <w:rPr>
          <w:rStyle w:val="Char1"/>
          <w:rFonts w:hint="cs"/>
          <w:rtl/>
        </w:rPr>
        <w:t>»</w:t>
      </w:r>
      <w:r>
        <w:rPr>
          <w:rFonts w:hint="cs"/>
          <w:rtl/>
        </w:rPr>
        <w:t xml:space="preserve"> سپس به قیام ادامه داد و قرائتی طولانی اما کمتر از قرائت اول انجام داد بعد از آن تکبیر گفت و به رکوع رفت که این رکوع از رکوع اول کمی کوتاه‌تر بود سپس گفت: </w:t>
      </w:r>
      <w:r w:rsidRPr="00960CB7">
        <w:rPr>
          <w:rStyle w:val="Char1"/>
          <w:rFonts w:hint="cs"/>
          <w:rtl/>
        </w:rPr>
        <w:t>«</w:t>
      </w:r>
      <w:r w:rsidR="00A50A36" w:rsidRPr="00960CB7">
        <w:rPr>
          <w:rStyle w:val="Char1"/>
          <w:rtl/>
        </w:rPr>
        <w:t>سَمِعَ اللهُ لِمَنْ حَمِدَهُ</w:t>
      </w:r>
      <w:r w:rsidR="00A50A36" w:rsidRPr="00960CB7">
        <w:rPr>
          <w:rStyle w:val="Char1"/>
          <w:rFonts w:hint="cs"/>
          <w:rtl/>
        </w:rPr>
        <w:t xml:space="preserve"> </w:t>
      </w:r>
      <w:r w:rsidR="00A50A36" w:rsidRPr="00960CB7">
        <w:rPr>
          <w:rStyle w:val="Char1"/>
          <w:rtl/>
        </w:rPr>
        <w:t>رَبَّنَا وَلَكَ الْحَمْدُ</w:t>
      </w:r>
      <w:r w:rsidRPr="00960CB7">
        <w:rPr>
          <w:rStyle w:val="Char1"/>
          <w:rFonts w:hint="cs"/>
          <w:rtl/>
        </w:rPr>
        <w:t>»</w:t>
      </w:r>
      <w:r>
        <w:rPr>
          <w:rFonts w:hint="cs"/>
          <w:rtl/>
        </w:rPr>
        <w:t xml:space="preserve"> آنگاه به سجده رفت و رکعت آخر را نیز مانند رکعت اول با دو رکوع خواند</w:t>
      </w:r>
      <w:r w:rsidR="00CB0599">
        <w:rPr>
          <w:rFonts w:hint="cs"/>
          <w:rtl/>
        </w:rPr>
        <w:t xml:space="preserve"> و بدین‌گونه چهار رکعت و چهار سجد</w:t>
      </w:r>
      <w:r w:rsidR="00B81720">
        <w:rPr>
          <w:rFonts w:hint="cs"/>
          <w:rtl/>
        </w:rPr>
        <w:t>ۀ</w:t>
      </w:r>
      <w:r w:rsidR="00CB0599">
        <w:rPr>
          <w:rFonts w:hint="cs"/>
          <w:rtl/>
        </w:rPr>
        <w:t xml:space="preserve"> کامل انجام داد. قبل از بازگشت آنان از نمازگاه، خورشید ظاهر </w:t>
      </w:r>
      <w:r w:rsidR="00CB0599" w:rsidRPr="00B81720">
        <w:rPr>
          <w:rFonts w:hint="cs"/>
          <w:rtl/>
        </w:rPr>
        <w:t>شد و کسوف از بین رفت سپس پیامبر ایستاد و خطبه خواند و چنان که شایسته</w:t>
      </w:r>
      <w:r w:rsidR="00A50A36" w:rsidRPr="00B81720">
        <w:rPr>
          <w:rFonts w:hint="cs"/>
          <w:rtl/>
        </w:rPr>
        <w:t xml:space="preserve"> است خدا را ستایش گفت و فرمود: «</w:t>
      </w:r>
      <w:r w:rsidR="00CB0599" w:rsidRPr="00B81720">
        <w:rPr>
          <w:rFonts w:hint="cs"/>
          <w:rtl/>
        </w:rPr>
        <w:t>خورشید</w:t>
      </w:r>
      <w:r w:rsidR="00CB0599">
        <w:rPr>
          <w:rFonts w:hint="cs"/>
          <w:rtl/>
        </w:rPr>
        <w:t xml:space="preserve"> و ماه دو</w:t>
      </w:r>
      <w:r w:rsidR="001F0B21">
        <w:rPr>
          <w:rFonts w:hint="cs"/>
          <w:rtl/>
        </w:rPr>
        <w:t xml:space="preserve"> نشانۀ </w:t>
      </w:r>
      <w:r w:rsidR="00CB0599">
        <w:rPr>
          <w:rFonts w:hint="cs"/>
          <w:rtl/>
        </w:rPr>
        <w:t>خدای</w:t>
      </w:r>
      <w:r w:rsidR="00CB0599">
        <w:rPr>
          <w:rFonts w:cs="CTraditional Arabic" w:hint="cs"/>
          <w:rtl/>
        </w:rPr>
        <w:t>ﻷ</w:t>
      </w:r>
      <w:r w:rsidR="00CB0599">
        <w:rPr>
          <w:rFonts w:hint="cs"/>
          <w:rtl/>
        </w:rPr>
        <w:t xml:space="preserve"> هستند و کسوف آن دو ربطی به مرگ یا زندگی کسی ندارد، هرگاه آن را مش</w:t>
      </w:r>
      <w:r w:rsidR="00A50A36">
        <w:rPr>
          <w:rFonts w:hint="cs"/>
          <w:rtl/>
        </w:rPr>
        <w:t xml:space="preserve">اهده کردید به نماز پناه </w:t>
      </w:r>
      <w:r w:rsidR="00A50A36" w:rsidRPr="00B81720">
        <w:rPr>
          <w:rFonts w:hint="cs"/>
          <w:rtl/>
        </w:rPr>
        <w:t>بیاورید»</w:t>
      </w:r>
      <w:r w:rsidR="00277019">
        <w:rPr>
          <w:rFonts w:hint="cs"/>
          <w:rtl/>
        </w:rPr>
        <w:t xml:space="preserve"> </w:t>
      </w:r>
      <w:r w:rsidR="00CB0599" w:rsidRPr="00B81720">
        <w:rPr>
          <w:rFonts w:hint="cs"/>
          <w:rtl/>
        </w:rPr>
        <w:t>(متفق‌علیه</w:t>
      </w:r>
      <w:r w:rsidR="00CB0599">
        <w:rPr>
          <w:rFonts w:hint="cs"/>
          <w:rtl/>
        </w:rPr>
        <w:t>)</w:t>
      </w:r>
      <w:r w:rsidR="00A50A36">
        <w:rPr>
          <w:rFonts w:hint="cs"/>
          <w:rtl/>
        </w:rPr>
        <w:t>.</w:t>
      </w:r>
    </w:p>
    <w:p w:rsidR="00CB0599" w:rsidRDefault="00A001DB" w:rsidP="00B81720">
      <w:pPr>
        <w:pStyle w:val="a3"/>
        <w:rPr>
          <w:rFonts w:hint="cs"/>
          <w:rtl/>
        </w:rPr>
      </w:pPr>
      <w:r>
        <w:rPr>
          <w:rFonts w:hint="cs"/>
          <w:rtl/>
        </w:rPr>
        <w:lastRenderedPageBreak/>
        <w:t>نماز کسوف دو رکعت است و در</w:t>
      </w:r>
      <w:r w:rsidR="00853096">
        <w:rPr>
          <w:rFonts w:hint="cs"/>
          <w:rtl/>
        </w:rPr>
        <w:t xml:space="preserve"> آن‌ها </w:t>
      </w:r>
      <w:r>
        <w:rPr>
          <w:rFonts w:hint="cs"/>
          <w:rtl/>
        </w:rPr>
        <w:t>فاتحه خوانده می‌شود و بعد از آن مقداری از قرآن قرائت شده و مانند نمازهای عید و جمعه برگزار می‌شود.</w:t>
      </w:r>
    </w:p>
    <w:p w:rsidR="00A001DB" w:rsidRDefault="00A001DB" w:rsidP="00B81720">
      <w:pPr>
        <w:pStyle w:val="a3"/>
        <w:rPr>
          <w:rFonts w:hint="cs"/>
          <w:rtl/>
        </w:rPr>
      </w:pPr>
      <w:r>
        <w:rPr>
          <w:rFonts w:hint="cs"/>
          <w:rtl/>
        </w:rPr>
        <w:t>جایز است نماز کسوف به هر دو صورت جهر یا آهسته خوانده شود، ولی بخاری می‌گوید: صحیح‌تر آن است که جهری خوانده شود.</w:t>
      </w:r>
    </w:p>
    <w:p w:rsidR="00A001DB" w:rsidRDefault="00015609" w:rsidP="00B81720">
      <w:pPr>
        <w:pStyle w:val="a3"/>
        <w:rPr>
          <w:rFonts w:hint="cs"/>
          <w:rtl/>
        </w:rPr>
      </w:pPr>
      <w:r>
        <w:rPr>
          <w:rFonts w:hint="cs"/>
          <w:rtl/>
        </w:rPr>
        <w:t>وقت آن از آغاز کسوف تا پایان آن است و نماز خسوف ماه نیز همانند نماز کسوف خورشید است و به دنبال آن تکبیر و دعاء و صدقه و استغفار مستحب است به دلیل حدیث عایشه</w:t>
      </w:r>
      <w:r w:rsidR="00A50A36">
        <w:rPr>
          <w:rFonts w:hint="cs"/>
          <w:rtl/>
        </w:rPr>
        <w:t xml:space="preserve"> </w:t>
      </w:r>
      <w:r w:rsidR="00A50A36">
        <w:rPr>
          <w:rFonts w:cs="CTraditional Arabic" w:hint="cs"/>
          <w:rtl/>
        </w:rPr>
        <w:t>ل</w:t>
      </w:r>
      <w:r>
        <w:rPr>
          <w:rFonts w:hint="cs"/>
          <w:rtl/>
        </w:rPr>
        <w:t xml:space="preserve">‌ </w:t>
      </w:r>
      <w:r w:rsidR="009C18C8">
        <w:rPr>
          <w:rFonts w:hint="cs"/>
          <w:rtl/>
        </w:rPr>
        <w:t>که: رسول‌خدا</w:t>
      </w:r>
      <w:r w:rsidR="009C18C8">
        <w:rPr>
          <w:rFonts w:cs="CTraditional Arabic" w:hint="cs"/>
          <w:sz w:val="26"/>
          <w:szCs w:val="26"/>
          <w:rtl/>
        </w:rPr>
        <w:t>ص</w:t>
      </w:r>
      <w:r w:rsidR="00A50A36">
        <w:rPr>
          <w:rFonts w:hint="cs"/>
          <w:rtl/>
        </w:rPr>
        <w:t xml:space="preserve"> فرمود: </w:t>
      </w:r>
      <w:r w:rsidR="00A50A36">
        <w:rPr>
          <w:rFonts w:cs="Traditional Arabic" w:hint="cs"/>
          <w:rtl/>
        </w:rPr>
        <w:t>«</w:t>
      </w:r>
      <w:r w:rsidR="009C18C8">
        <w:rPr>
          <w:rFonts w:hint="cs"/>
          <w:rtl/>
        </w:rPr>
        <w:t>خورشید و ماه دو</w:t>
      </w:r>
      <w:r w:rsidR="001F0B21">
        <w:rPr>
          <w:rFonts w:hint="cs"/>
          <w:rtl/>
        </w:rPr>
        <w:t xml:space="preserve"> نشانۀ </w:t>
      </w:r>
      <w:r w:rsidR="009C18C8">
        <w:rPr>
          <w:rFonts w:hint="cs"/>
          <w:rtl/>
        </w:rPr>
        <w:t>خدا هستند و برای مرگ یا حیات کسی به کسوف نمی‌روند. هرگاه آن را مشاهده کردید دعاء و تکبیر بگویید و صدقه بدهید</w:t>
      </w:r>
      <w:r w:rsidR="00A50A36">
        <w:rPr>
          <w:rFonts w:cs="Traditional Arabic" w:hint="cs"/>
          <w:rtl/>
        </w:rPr>
        <w:t>»</w:t>
      </w:r>
      <w:r w:rsidR="00A50A36">
        <w:rPr>
          <w:rFonts w:hint="cs"/>
          <w:rtl/>
        </w:rPr>
        <w:t>.</w:t>
      </w:r>
      <w:r w:rsidR="00B81720">
        <w:rPr>
          <w:rFonts w:hint="cs"/>
          <w:rtl/>
        </w:rPr>
        <w:t xml:space="preserve"> </w:t>
      </w:r>
      <w:r w:rsidR="009C18C8">
        <w:rPr>
          <w:rFonts w:hint="cs"/>
          <w:rtl/>
        </w:rPr>
        <w:t>(متفق‌علیه)</w:t>
      </w:r>
      <w:r w:rsidR="00A50A36">
        <w:rPr>
          <w:rFonts w:hint="cs"/>
          <w:rtl/>
        </w:rPr>
        <w:t>.</w:t>
      </w:r>
    </w:p>
    <w:p w:rsidR="006053D9" w:rsidRPr="006053D9" w:rsidRDefault="006053D9" w:rsidP="006053D9">
      <w:pPr>
        <w:pStyle w:val="Heading1"/>
        <w:bidi/>
        <w:rPr>
          <w:rFonts w:hint="cs"/>
          <w:rtl/>
          <w:lang w:bidi="fa-IR"/>
        </w:rPr>
      </w:pPr>
      <w:bookmarkStart w:id="1030" w:name="_Toc262411778"/>
      <w:bookmarkStart w:id="1031" w:name="_Toc340599346"/>
      <w:bookmarkStart w:id="1032" w:name="_Toc408538821"/>
      <w:r>
        <w:rPr>
          <w:rFonts w:hint="cs"/>
          <w:rtl/>
          <w:lang w:bidi="fa-IR"/>
        </w:rPr>
        <w:t>1</w:t>
      </w:r>
      <w:r w:rsidR="00377CF7">
        <w:rPr>
          <w:rFonts w:hint="cs"/>
          <w:rtl/>
          <w:lang w:bidi="fa-IR"/>
        </w:rPr>
        <w:t>4-</w:t>
      </w:r>
      <w:r>
        <w:rPr>
          <w:rFonts w:hint="cs"/>
          <w:rtl/>
          <w:lang w:bidi="fa-IR"/>
        </w:rPr>
        <w:t xml:space="preserve"> نماز باران</w:t>
      </w:r>
      <w:bookmarkEnd w:id="1030"/>
      <w:bookmarkEnd w:id="1031"/>
      <w:bookmarkEnd w:id="1032"/>
    </w:p>
    <w:p w:rsidR="006053D9" w:rsidRDefault="00A50A36" w:rsidP="00B81720">
      <w:pPr>
        <w:pStyle w:val="a3"/>
        <w:rPr>
          <w:rFonts w:hint="cs"/>
          <w:rtl/>
        </w:rPr>
      </w:pPr>
      <w:r>
        <w:rPr>
          <w:rFonts w:hint="cs"/>
          <w:rtl/>
        </w:rPr>
        <w:t>انس‌بن‌مالک</w:t>
      </w:r>
      <w:r>
        <w:rPr>
          <w:rFonts w:hint="cs"/>
        </w:rPr>
        <w:sym w:font="AGA Arabesque" w:char="F074"/>
      </w:r>
      <w:r>
        <w:rPr>
          <w:rFonts w:hint="cs"/>
          <w:rtl/>
        </w:rPr>
        <w:t xml:space="preserve"> گوید: </w:t>
      </w:r>
      <w:r>
        <w:rPr>
          <w:rFonts w:cs="Traditional Arabic" w:hint="cs"/>
          <w:rtl/>
        </w:rPr>
        <w:t>«</w:t>
      </w:r>
      <w:r w:rsidR="00A1323E">
        <w:rPr>
          <w:rFonts w:hint="cs"/>
          <w:rtl/>
        </w:rPr>
        <w:t>مسلمانان در زمان رسول‌خدا</w:t>
      </w:r>
      <w:r w:rsidR="00A1323E">
        <w:rPr>
          <w:rFonts w:cs="CTraditional Arabic" w:hint="cs"/>
          <w:sz w:val="26"/>
          <w:szCs w:val="26"/>
          <w:rtl/>
        </w:rPr>
        <w:t>ص</w:t>
      </w:r>
      <w:r w:rsidR="00A1323E">
        <w:rPr>
          <w:rFonts w:hint="cs"/>
          <w:rtl/>
        </w:rPr>
        <w:t xml:space="preserve"> دچار خشکسالی گشتند. رسول‌خدا</w:t>
      </w:r>
      <w:r w:rsidR="00A1323E">
        <w:rPr>
          <w:rFonts w:cs="CTraditional Arabic" w:hint="cs"/>
          <w:sz w:val="26"/>
          <w:szCs w:val="26"/>
          <w:rtl/>
        </w:rPr>
        <w:t>ص</w:t>
      </w:r>
      <w:r w:rsidR="00A1323E">
        <w:rPr>
          <w:rFonts w:hint="cs"/>
          <w:rtl/>
        </w:rPr>
        <w:t xml:space="preserve"> مشغول خواندن خطبه بودند ناگاه یک اعرابی بپا خاست و گفت: ای رسول‌خدا</w:t>
      </w:r>
      <w:r w:rsidR="00A1323E">
        <w:rPr>
          <w:rFonts w:cs="CTraditional Arabic" w:hint="cs"/>
          <w:sz w:val="26"/>
          <w:szCs w:val="26"/>
          <w:rtl/>
        </w:rPr>
        <w:t>ص</w:t>
      </w:r>
      <w:r w:rsidR="00A1323E">
        <w:rPr>
          <w:rFonts w:hint="cs"/>
          <w:rtl/>
        </w:rPr>
        <w:t xml:space="preserve"> مال و ثروت ما نابود شد و زن و عیال ما گرسنه شدند برای ما دعا کن، رسول‌خدا</w:t>
      </w:r>
      <w:r w:rsidR="00A1323E">
        <w:rPr>
          <w:rFonts w:cs="CTraditional Arabic" w:hint="cs"/>
          <w:sz w:val="26"/>
          <w:szCs w:val="26"/>
          <w:rtl/>
        </w:rPr>
        <w:t>ص</w:t>
      </w:r>
      <w:r w:rsidR="00F841C6">
        <w:rPr>
          <w:rFonts w:hint="cs"/>
          <w:rtl/>
        </w:rPr>
        <w:t xml:space="preserve"> دست‌ها</w:t>
      </w:r>
      <w:r w:rsidR="009E557F">
        <w:rPr>
          <w:rFonts w:hint="cs"/>
          <w:rtl/>
        </w:rPr>
        <w:t xml:space="preserve"> را بلند کرد و</w:t>
      </w:r>
      <w:r w:rsidR="00A1323E">
        <w:rPr>
          <w:rFonts w:hint="cs"/>
          <w:rtl/>
        </w:rPr>
        <w:t xml:space="preserve"> </w:t>
      </w:r>
      <w:r w:rsidR="009E557F">
        <w:rPr>
          <w:rFonts w:hint="cs"/>
          <w:rtl/>
        </w:rPr>
        <w:t>(</w:t>
      </w:r>
      <w:r w:rsidR="00A1323E">
        <w:rPr>
          <w:rFonts w:hint="cs"/>
          <w:rtl/>
        </w:rPr>
        <w:t>در حالی که کوچک‌ترین ابری در آسمان نبود</w:t>
      </w:r>
      <w:r w:rsidR="009E557F">
        <w:rPr>
          <w:rFonts w:hint="cs"/>
          <w:rtl/>
        </w:rPr>
        <w:t>)</w:t>
      </w:r>
      <w:r w:rsidR="00A1323E">
        <w:rPr>
          <w:rFonts w:hint="cs"/>
          <w:rtl/>
        </w:rPr>
        <w:t xml:space="preserve"> دعاء کرد، سوگند به خدایی که جان من در دست اوست هنوز</w:t>
      </w:r>
      <w:r w:rsidR="00F841C6">
        <w:rPr>
          <w:rFonts w:hint="cs"/>
          <w:rtl/>
        </w:rPr>
        <w:t xml:space="preserve"> دست‌ها</w:t>
      </w:r>
      <w:r w:rsidR="00A1323E">
        <w:rPr>
          <w:rFonts w:hint="cs"/>
          <w:rtl/>
        </w:rPr>
        <w:t xml:space="preserve"> را به پایین‌ نیاورده بودیم که ابرهایی همچون کوه پدیدار گشتند، و هنوز از منبر پایین‌نیامده بود که دیدم باران بر ریش مبارکش می‌بارد و آن روز سه روز بعد از آن و تا جمع</w:t>
      </w:r>
      <w:r w:rsidR="00B81720">
        <w:rPr>
          <w:rFonts w:hint="cs"/>
          <w:rtl/>
        </w:rPr>
        <w:t>ۀ</w:t>
      </w:r>
      <w:r w:rsidR="00A1323E">
        <w:rPr>
          <w:rFonts w:hint="cs"/>
          <w:rtl/>
        </w:rPr>
        <w:t xml:space="preserve"> بعدی بر ما باران بارید. همان اعرابی، یا یکی دیگر برخاست و گفت: ای‌رسول‌خدا </w:t>
      </w:r>
      <w:r w:rsidR="00762216">
        <w:rPr>
          <w:rFonts w:hint="cs"/>
          <w:rtl/>
        </w:rPr>
        <w:t>خانه‌هایمان خراب شد و سامانمان غرق گردید، برای نجات ما به درگاه خدا دعا کن، رسول‌خدا</w:t>
      </w:r>
      <w:r w:rsidR="00762216">
        <w:rPr>
          <w:rFonts w:cs="CTraditional Arabic" w:hint="cs"/>
          <w:sz w:val="26"/>
          <w:szCs w:val="26"/>
          <w:rtl/>
        </w:rPr>
        <w:t>ص</w:t>
      </w:r>
      <w:r w:rsidR="00F841C6">
        <w:rPr>
          <w:rFonts w:hint="cs"/>
          <w:rtl/>
        </w:rPr>
        <w:t xml:space="preserve"> دست‌ها</w:t>
      </w:r>
      <w:r w:rsidR="009E557F">
        <w:rPr>
          <w:rFonts w:hint="cs"/>
          <w:rtl/>
        </w:rPr>
        <w:t xml:space="preserve"> را بلند کرد و گفت: </w:t>
      </w:r>
      <w:r w:rsidR="009E557F">
        <w:rPr>
          <w:rFonts w:cs="Traditional Arabic" w:hint="cs"/>
          <w:rtl/>
        </w:rPr>
        <w:t>«</w:t>
      </w:r>
      <w:r w:rsidR="00762216">
        <w:rPr>
          <w:rFonts w:hint="cs"/>
          <w:rtl/>
        </w:rPr>
        <w:t xml:space="preserve">خدایا این باران را بر پیرامون ما نازل </w:t>
      </w:r>
      <w:r w:rsidR="009E557F">
        <w:rPr>
          <w:rFonts w:hint="cs"/>
          <w:rtl/>
        </w:rPr>
        <w:t>فرما نه بر خانه‌های ما</w:t>
      </w:r>
      <w:r w:rsidR="009E557F">
        <w:rPr>
          <w:rFonts w:cs="Traditional Arabic" w:hint="cs"/>
          <w:rtl/>
        </w:rPr>
        <w:t>»</w:t>
      </w:r>
      <w:r w:rsidR="00762216">
        <w:rPr>
          <w:rFonts w:hint="cs"/>
          <w:rtl/>
        </w:rPr>
        <w:t xml:space="preserve"> به هر ابری که اشاره می‌کرد کنار می‌رفت و جای خود را خالی می‌گذاشت و در نتیجه آسمان مدینه به شکل چاهی مدور در آمد و ابری بر بالای آن باقی نماند دره‌ها و قنات‌های آن به مدت یک ماه پر از آب بودند و هرکس از هر ناحیه‌ای که می‌آمد از ارز</w:t>
      </w:r>
      <w:r w:rsidR="009E557F">
        <w:rPr>
          <w:rFonts w:hint="cs"/>
          <w:rtl/>
        </w:rPr>
        <w:t>انی و سرسبزی خبر می‌دارد</w:t>
      </w:r>
      <w:r w:rsidR="009E557F">
        <w:rPr>
          <w:rFonts w:cs="Traditional Arabic" w:hint="cs"/>
          <w:rtl/>
        </w:rPr>
        <w:t>»</w:t>
      </w:r>
      <w:r w:rsidR="009E557F">
        <w:rPr>
          <w:rFonts w:hint="cs"/>
          <w:rtl/>
        </w:rPr>
        <w:t>.</w:t>
      </w:r>
      <w:r w:rsidR="00B81720">
        <w:rPr>
          <w:rFonts w:hint="cs"/>
          <w:rtl/>
        </w:rPr>
        <w:t xml:space="preserve"> </w:t>
      </w:r>
      <w:r w:rsidR="00762216">
        <w:rPr>
          <w:rFonts w:hint="cs"/>
          <w:rtl/>
        </w:rPr>
        <w:t>(روایت از بخاری)</w:t>
      </w:r>
      <w:r w:rsidR="009E557F">
        <w:rPr>
          <w:rFonts w:hint="cs"/>
          <w:rtl/>
        </w:rPr>
        <w:t>.</w:t>
      </w:r>
    </w:p>
    <w:p w:rsidR="00762216" w:rsidRPr="00714E58" w:rsidRDefault="008507A3" w:rsidP="00B81720">
      <w:pPr>
        <w:pStyle w:val="a3"/>
        <w:rPr>
          <w:rFonts w:ascii="KFGQPC Uthmanic Script HAFS" w:hAnsi="KFGQPC Uthmanic Script HAFS" w:cs="KFGQPC Uthmanic Script HAFS" w:hint="cs"/>
          <w:rtl/>
        </w:rPr>
      </w:pPr>
      <w:r>
        <w:rPr>
          <w:rFonts w:hint="cs"/>
          <w:rtl/>
        </w:rPr>
        <w:t>در نماز باران امام برای مردم دو رکعت نماز می‌خواند و هر وقتی از شب و روز به جز اوقات کراهت در رکعت اول بعد از فاتحه</w:t>
      </w:r>
      <w:r w:rsidR="006078BC">
        <w:rPr>
          <w:rFonts w:hint="cs"/>
          <w:rtl/>
        </w:rPr>
        <w:t xml:space="preserve"> </w:t>
      </w:r>
      <w:r w:rsidR="006078BC" w:rsidRPr="00B81720">
        <w:rPr>
          <w:rFonts w:ascii="Traditional Arabic" w:hAnsi="Traditional Arabic" w:cs="Traditional Arabic"/>
          <w:rtl/>
        </w:rPr>
        <w:t>﴿</w:t>
      </w:r>
      <w:r w:rsidR="00714E58" w:rsidRPr="00B81720">
        <w:rPr>
          <w:rFonts w:ascii="KFGQPC Uthmanic Script HAFS" w:hAnsi="KFGQPC Uthmanic Script HAFS" w:cs="KFGQPC Uthmanic Script HAFS" w:hint="eastAsia"/>
          <w:rtl/>
        </w:rPr>
        <w:t>سَبِّحِ</w:t>
      </w:r>
      <w:r w:rsidR="00714E58" w:rsidRPr="00B81720">
        <w:rPr>
          <w:rFonts w:ascii="KFGQPC Uthmanic Script HAFS" w:hAnsi="KFGQPC Uthmanic Script HAFS" w:cs="KFGQPC Uthmanic Script HAFS"/>
          <w:rtl/>
        </w:rPr>
        <w:t xml:space="preserve"> </w:t>
      </w:r>
      <w:r w:rsidR="00714E58" w:rsidRPr="00B81720">
        <w:rPr>
          <w:rFonts w:ascii="KFGQPC Uthmanic Script HAFS" w:hAnsi="KFGQPC Uthmanic Script HAFS" w:cs="KFGQPC Uthmanic Script HAFS" w:hint="cs"/>
          <w:rtl/>
        </w:rPr>
        <w:t>ٱ</w:t>
      </w:r>
      <w:r w:rsidR="00714E58" w:rsidRPr="00B81720">
        <w:rPr>
          <w:rFonts w:ascii="KFGQPC Uthmanic Script HAFS" w:hAnsi="KFGQPC Uthmanic Script HAFS" w:cs="KFGQPC Uthmanic Script HAFS" w:hint="eastAsia"/>
          <w:rtl/>
        </w:rPr>
        <w:t>سۡمَ</w:t>
      </w:r>
      <w:r w:rsidR="00714E58" w:rsidRPr="00B81720">
        <w:rPr>
          <w:rFonts w:ascii="KFGQPC Uthmanic Script HAFS" w:hAnsi="KFGQPC Uthmanic Script HAFS" w:cs="KFGQPC Uthmanic Script HAFS"/>
          <w:rtl/>
        </w:rPr>
        <w:t xml:space="preserve"> رَبِّكَ </w:t>
      </w:r>
      <w:r w:rsidR="00714E58" w:rsidRPr="00B81720">
        <w:rPr>
          <w:rFonts w:ascii="KFGQPC Uthmanic Script HAFS" w:hAnsi="KFGQPC Uthmanic Script HAFS" w:cs="KFGQPC Uthmanic Script HAFS" w:hint="cs"/>
          <w:rtl/>
        </w:rPr>
        <w:t>ٱ</w:t>
      </w:r>
      <w:r w:rsidR="00714E58" w:rsidRPr="00B81720">
        <w:rPr>
          <w:rFonts w:ascii="KFGQPC Uthmanic Script HAFS" w:hAnsi="KFGQPC Uthmanic Script HAFS" w:cs="KFGQPC Uthmanic Script HAFS" w:hint="eastAsia"/>
          <w:rtl/>
        </w:rPr>
        <w:t>لۡأَعۡلَى</w:t>
      </w:r>
      <w:r w:rsidR="00714E58" w:rsidRPr="00B81720">
        <w:rPr>
          <w:rFonts w:ascii="KFGQPC Uthmanic Script HAFS" w:hAnsi="KFGQPC Uthmanic Script HAFS" w:cs="KFGQPC Uthmanic Script HAFS"/>
          <w:rtl/>
        </w:rPr>
        <w:t xml:space="preserve"> ١</w:t>
      </w:r>
      <w:r w:rsidR="006078BC" w:rsidRPr="00B81720">
        <w:rPr>
          <w:rFonts w:ascii="Traditional Arabic" w:hAnsi="Traditional Arabic" w:cs="Traditional Arabic"/>
          <w:rtl/>
        </w:rPr>
        <w:t>﴾</w:t>
      </w:r>
      <w:r w:rsidR="006078BC">
        <w:rPr>
          <w:rFonts w:hint="cs"/>
          <w:rtl/>
        </w:rPr>
        <w:t xml:space="preserve"> </w:t>
      </w:r>
      <w:r>
        <w:rPr>
          <w:rFonts w:hint="cs"/>
          <w:rtl/>
        </w:rPr>
        <w:t>و در رکعت دوم بعد از فاتحه سور</w:t>
      </w:r>
      <w:r w:rsidR="00B81720">
        <w:rPr>
          <w:rFonts w:hint="cs"/>
          <w:rtl/>
        </w:rPr>
        <w:t>ۀ</w:t>
      </w:r>
      <w:r>
        <w:rPr>
          <w:rFonts w:hint="cs"/>
          <w:rtl/>
        </w:rPr>
        <w:t xml:space="preserve"> غاشیه را می‌خواند</w:t>
      </w:r>
      <w:r w:rsidR="000400EF">
        <w:rPr>
          <w:rFonts w:hint="cs"/>
          <w:rtl/>
        </w:rPr>
        <w:t xml:space="preserve"> بعد از آن خطبه بیان می‌کند وقتی که از خطبه فارغ شد نمازگزاران</w:t>
      </w:r>
      <w:r w:rsidR="008C6BF8">
        <w:rPr>
          <w:rFonts w:hint="cs"/>
          <w:rtl/>
        </w:rPr>
        <w:t xml:space="preserve"> لباس‌ها</w:t>
      </w:r>
      <w:r w:rsidR="000400EF">
        <w:rPr>
          <w:rFonts w:hint="cs"/>
          <w:rtl/>
        </w:rPr>
        <w:t>ی خود را واژگون کرده و طرف راست به طرف چپ و چپ را به طرف راست آورده و رو به قبله ایستاده و</w:t>
      </w:r>
      <w:r w:rsidR="00F841C6">
        <w:rPr>
          <w:rFonts w:hint="cs"/>
          <w:rtl/>
        </w:rPr>
        <w:t xml:space="preserve"> دست‌ها</w:t>
      </w:r>
      <w:r w:rsidR="000400EF">
        <w:rPr>
          <w:rFonts w:hint="cs"/>
          <w:rtl/>
        </w:rPr>
        <w:t xml:space="preserve"> را به سوی درگاه خدا بلند کرده و نیایش سر می‌دهند و به آن طول می‌دهند.</w:t>
      </w:r>
    </w:p>
    <w:p w:rsidR="000400EF" w:rsidRDefault="007D7643" w:rsidP="00B81720">
      <w:pPr>
        <w:pStyle w:val="a3"/>
        <w:rPr>
          <w:rFonts w:cs="B Badr" w:hint="cs"/>
          <w:b/>
          <w:bCs/>
          <w:sz w:val="32"/>
          <w:szCs w:val="32"/>
          <w:rtl/>
        </w:rPr>
      </w:pPr>
      <w:r>
        <w:rPr>
          <w:rFonts w:hint="cs"/>
          <w:rtl/>
        </w:rPr>
        <w:lastRenderedPageBreak/>
        <w:t>نماز با</w:t>
      </w:r>
      <w:r w:rsidR="00C451DB">
        <w:rPr>
          <w:rFonts w:hint="cs"/>
          <w:rtl/>
        </w:rPr>
        <w:t>ران بدون اذان و اقامه برگزار می‌گردد، شافعی از سالم‌بن‌عب</w:t>
      </w:r>
      <w:r w:rsidR="009E557F">
        <w:rPr>
          <w:rFonts w:hint="cs"/>
          <w:rtl/>
        </w:rPr>
        <w:t xml:space="preserve">دالله به نقل از پدرش آورده که: </w:t>
      </w:r>
      <w:r w:rsidR="009E557F">
        <w:rPr>
          <w:rFonts w:cs="Traditional Arabic" w:hint="cs"/>
          <w:rtl/>
        </w:rPr>
        <w:t>«</w:t>
      </w:r>
      <w:r w:rsidR="00C451DB">
        <w:rPr>
          <w:rFonts w:hint="cs"/>
          <w:rtl/>
        </w:rPr>
        <w:t>هرگاه رسول‌خدا نماز باران برگزار</w:t>
      </w:r>
      <w:r w:rsidR="00853096">
        <w:rPr>
          <w:rFonts w:hint="cs"/>
          <w:rtl/>
        </w:rPr>
        <w:t xml:space="preserve"> می‌</w:t>
      </w:r>
      <w:r w:rsidR="00C451DB">
        <w:rPr>
          <w:rFonts w:hint="cs"/>
          <w:rtl/>
        </w:rPr>
        <w:t xml:space="preserve">کرد این دعا را می‌گفت: </w:t>
      </w:r>
      <w:r w:rsidR="00C451DB" w:rsidRPr="00960CB7">
        <w:rPr>
          <w:rStyle w:val="Char1"/>
          <w:rFonts w:hint="cs"/>
          <w:rtl/>
        </w:rPr>
        <w:t>«</w:t>
      </w:r>
      <w:r w:rsidR="009E557F" w:rsidRPr="00960CB7">
        <w:rPr>
          <w:rStyle w:val="Char1"/>
          <w:rFonts w:hint="eastAsia"/>
          <w:rtl/>
        </w:rPr>
        <w:t>اللَّهُمَّ</w:t>
      </w:r>
      <w:r w:rsidR="009E557F" w:rsidRPr="00960CB7">
        <w:rPr>
          <w:rStyle w:val="Char1"/>
          <w:rtl/>
        </w:rPr>
        <w:t xml:space="preserve"> </w:t>
      </w:r>
      <w:r w:rsidR="009E557F" w:rsidRPr="00960CB7">
        <w:rPr>
          <w:rStyle w:val="Char1"/>
          <w:rFonts w:hint="eastAsia"/>
          <w:rtl/>
        </w:rPr>
        <w:t>اسْقِنَا</w:t>
      </w:r>
      <w:r w:rsidR="009E557F" w:rsidRPr="00960CB7">
        <w:rPr>
          <w:rStyle w:val="Char1"/>
          <w:rtl/>
        </w:rPr>
        <w:t xml:space="preserve"> </w:t>
      </w:r>
      <w:r w:rsidR="009E557F" w:rsidRPr="00960CB7">
        <w:rPr>
          <w:rStyle w:val="Char1"/>
          <w:rFonts w:hint="eastAsia"/>
          <w:rtl/>
        </w:rPr>
        <w:t>غَيْثًا</w:t>
      </w:r>
      <w:r w:rsidR="009E557F" w:rsidRPr="00960CB7">
        <w:rPr>
          <w:rStyle w:val="Char1"/>
          <w:rtl/>
        </w:rPr>
        <w:t xml:space="preserve"> </w:t>
      </w:r>
      <w:r w:rsidR="009E557F" w:rsidRPr="00960CB7">
        <w:rPr>
          <w:rStyle w:val="Char1"/>
          <w:rFonts w:hint="eastAsia"/>
          <w:rtl/>
        </w:rPr>
        <w:t>مُغِيثًا</w:t>
      </w:r>
      <w:r w:rsidR="009E557F" w:rsidRPr="00960CB7">
        <w:rPr>
          <w:rStyle w:val="Char1"/>
          <w:rtl/>
        </w:rPr>
        <w:t xml:space="preserve"> </w:t>
      </w:r>
      <w:r w:rsidR="009E557F" w:rsidRPr="00960CB7">
        <w:rPr>
          <w:rStyle w:val="Char1"/>
          <w:rFonts w:hint="eastAsia"/>
          <w:rtl/>
        </w:rPr>
        <w:t>هَنِيئًا</w:t>
      </w:r>
      <w:r w:rsidR="009E557F" w:rsidRPr="00960CB7">
        <w:rPr>
          <w:rStyle w:val="Char1"/>
          <w:rtl/>
        </w:rPr>
        <w:t xml:space="preserve"> </w:t>
      </w:r>
      <w:r w:rsidR="009E557F" w:rsidRPr="00960CB7">
        <w:rPr>
          <w:rStyle w:val="Char1"/>
          <w:rFonts w:hint="eastAsia"/>
          <w:rtl/>
        </w:rPr>
        <w:t>مَرِيئًا</w:t>
      </w:r>
      <w:r w:rsidR="009E557F" w:rsidRPr="00960CB7">
        <w:rPr>
          <w:rStyle w:val="Char1"/>
          <w:rtl/>
        </w:rPr>
        <w:t xml:space="preserve"> </w:t>
      </w:r>
      <w:r w:rsidR="009E557F" w:rsidRPr="00960CB7">
        <w:rPr>
          <w:rStyle w:val="Char1"/>
          <w:rFonts w:hint="eastAsia"/>
          <w:rtl/>
        </w:rPr>
        <w:t>مَرِيعًا،</w:t>
      </w:r>
      <w:r w:rsidR="009E557F" w:rsidRPr="00960CB7">
        <w:rPr>
          <w:rStyle w:val="Char1"/>
          <w:rtl/>
        </w:rPr>
        <w:t xml:space="preserve"> </w:t>
      </w:r>
      <w:r w:rsidR="009E557F" w:rsidRPr="00960CB7">
        <w:rPr>
          <w:rStyle w:val="Char1"/>
          <w:rFonts w:hint="eastAsia"/>
          <w:rtl/>
        </w:rPr>
        <w:t>غَدَقًا</w:t>
      </w:r>
      <w:r w:rsidR="009E557F" w:rsidRPr="00960CB7">
        <w:rPr>
          <w:rStyle w:val="Char1"/>
          <w:rtl/>
        </w:rPr>
        <w:t xml:space="preserve"> </w:t>
      </w:r>
      <w:r w:rsidR="009E557F" w:rsidRPr="00960CB7">
        <w:rPr>
          <w:rStyle w:val="Char1"/>
          <w:rFonts w:hint="eastAsia"/>
          <w:rtl/>
        </w:rPr>
        <w:t>مُجَلَّلًا</w:t>
      </w:r>
      <w:r w:rsidR="009E557F" w:rsidRPr="00960CB7">
        <w:rPr>
          <w:rStyle w:val="Char1"/>
          <w:rtl/>
        </w:rPr>
        <w:t xml:space="preserve"> </w:t>
      </w:r>
      <w:r w:rsidR="009E557F" w:rsidRPr="00960CB7">
        <w:rPr>
          <w:rStyle w:val="Char1"/>
          <w:rFonts w:hint="eastAsia"/>
          <w:rtl/>
        </w:rPr>
        <w:t>سَحًّا</w:t>
      </w:r>
      <w:r w:rsidR="009E557F" w:rsidRPr="00960CB7">
        <w:rPr>
          <w:rStyle w:val="Char1"/>
          <w:rtl/>
        </w:rPr>
        <w:t xml:space="preserve"> </w:t>
      </w:r>
      <w:r w:rsidR="009E557F" w:rsidRPr="00960CB7">
        <w:rPr>
          <w:rStyle w:val="Char1"/>
          <w:rFonts w:hint="eastAsia"/>
          <w:rtl/>
        </w:rPr>
        <w:t>طَبَقًا</w:t>
      </w:r>
      <w:r w:rsidR="009E557F" w:rsidRPr="00960CB7">
        <w:rPr>
          <w:rStyle w:val="Char1"/>
          <w:rtl/>
        </w:rPr>
        <w:t xml:space="preserve"> </w:t>
      </w:r>
      <w:r w:rsidR="009E557F" w:rsidRPr="00960CB7">
        <w:rPr>
          <w:rStyle w:val="Char1"/>
          <w:rFonts w:hint="eastAsia"/>
          <w:rtl/>
        </w:rPr>
        <w:t>دَائِمًا،</w:t>
      </w:r>
      <w:r w:rsidR="009E557F" w:rsidRPr="00960CB7">
        <w:rPr>
          <w:rStyle w:val="Char1"/>
          <w:rtl/>
        </w:rPr>
        <w:t xml:space="preserve"> </w:t>
      </w:r>
      <w:r w:rsidR="009E557F" w:rsidRPr="00960CB7">
        <w:rPr>
          <w:rStyle w:val="Char1"/>
          <w:rFonts w:hint="eastAsia"/>
          <w:rtl/>
        </w:rPr>
        <w:t>اللَّهُمَّ</w:t>
      </w:r>
      <w:r w:rsidR="009E557F" w:rsidRPr="00960CB7">
        <w:rPr>
          <w:rStyle w:val="Char1"/>
          <w:rtl/>
        </w:rPr>
        <w:t xml:space="preserve"> </w:t>
      </w:r>
      <w:r w:rsidR="009E557F" w:rsidRPr="00960CB7">
        <w:rPr>
          <w:rStyle w:val="Char1"/>
          <w:rFonts w:hint="eastAsia"/>
          <w:rtl/>
        </w:rPr>
        <w:t>اسْقِنَا</w:t>
      </w:r>
      <w:r w:rsidR="009E557F" w:rsidRPr="00960CB7">
        <w:rPr>
          <w:rStyle w:val="Char1"/>
          <w:rtl/>
        </w:rPr>
        <w:t xml:space="preserve"> </w:t>
      </w:r>
      <w:r w:rsidR="009E557F" w:rsidRPr="00960CB7">
        <w:rPr>
          <w:rStyle w:val="Char1"/>
          <w:rFonts w:hint="eastAsia"/>
          <w:rtl/>
        </w:rPr>
        <w:t>الْغَيْثَ،</w:t>
      </w:r>
      <w:r w:rsidR="009E557F" w:rsidRPr="00960CB7">
        <w:rPr>
          <w:rStyle w:val="Char1"/>
          <w:rtl/>
        </w:rPr>
        <w:t xml:space="preserve"> </w:t>
      </w:r>
      <w:r w:rsidR="009E557F" w:rsidRPr="00960CB7">
        <w:rPr>
          <w:rStyle w:val="Char1"/>
          <w:rFonts w:hint="eastAsia"/>
          <w:rtl/>
        </w:rPr>
        <w:t>وَلَا</w:t>
      </w:r>
      <w:r w:rsidR="009E557F" w:rsidRPr="00960CB7">
        <w:rPr>
          <w:rStyle w:val="Char1"/>
          <w:rtl/>
        </w:rPr>
        <w:t xml:space="preserve"> </w:t>
      </w:r>
      <w:r w:rsidR="009E557F" w:rsidRPr="00960CB7">
        <w:rPr>
          <w:rStyle w:val="Char1"/>
          <w:rFonts w:hint="eastAsia"/>
          <w:rtl/>
        </w:rPr>
        <w:t>تَجْعَلْنَا</w:t>
      </w:r>
      <w:r w:rsidR="009E557F" w:rsidRPr="00960CB7">
        <w:rPr>
          <w:rStyle w:val="Char1"/>
          <w:rtl/>
        </w:rPr>
        <w:t xml:space="preserve"> </w:t>
      </w:r>
      <w:r w:rsidR="009E557F" w:rsidRPr="00960CB7">
        <w:rPr>
          <w:rStyle w:val="Char1"/>
          <w:rFonts w:hint="eastAsia"/>
          <w:rtl/>
        </w:rPr>
        <w:t>مِنْ</w:t>
      </w:r>
      <w:r w:rsidR="009E557F" w:rsidRPr="00960CB7">
        <w:rPr>
          <w:rStyle w:val="Char1"/>
          <w:rtl/>
        </w:rPr>
        <w:t xml:space="preserve"> </w:t>
      </w:r>
      <w:r w:rsidR="009E557F" w:rsidRPr="00960CB7">
        <w:rPr>
          <w:rStyle w:val="Char1"/>
          <w:rFonts w:hint="eastAsia"/>
          <w:rtl/>
        </w:rPr>
        <w:t>الْقَانِطِينَ،</w:t>
      </w:r>
      <w:r w:rsidR="009E557F" w:rsidRPr="00960CB7">
        <w:rPr>
          <w:rStyle w:val="Char1"/>
          <w:rtl/>
        </w:rPr>
        <w:t xml:space="preserve"> </w:t>
      </w:r>
      <w:r w:rsidR="009E557F" w:rsidRPr="00960CB7">
        <w:rPr>
          <w:rStyle w:val="Char1"/>
          <w:rFonts w:hint="eastAsia"/>
          <w:rtl/>
        </w:rPr>
        <w:t>اللَّهُمَّ</w:t>
      </w:r>
      <w:r w:rsidR="009E557F" w:rsidRPr="00960CB7">
        <w:rPr>
          <w:rStyle w:val="Char1"/>
          <w:rtl/>
        </w:rPr>
        <w:t xml:space="preserve"> </w:t>
      </w:r>
      <w:r w:rsidR="009E557F" w:rsidRPr="00960CB7">
        <w:rPr>
          <w:rStyle w:val="Char1"/>
          <w:rFonts w:hint="eastAsia"/>
          <w:rtl/>
        </w:rPr>
        <w:t>إنَّ</w:t>
      </w:r>
      <w:r w:rsidR="009E557F" w:rsidRPr="00960CB7">
        <w:rPr>
          <w:rStyle w:val="Char1"/>
          <w:rtl/>
        </w:rPr>
        <w:t xml:space="preserve"> </w:t>
      </w:r>
      <w:r w:rsidR="009E557F" w:rsidRPr="00960CB7">
        <w:rPr>
          <w:rStyle w:val="Char1"/>
          <w:rFonts w:hint="eastAsia"/>
          <w:rtl/>
        </w:rPr>
        <w:t>بِالْعِبَادِ،</w:t>
      </w:r>
      <w:r w:rsidR="009E557F" w:rsidRPr="00960CB7">
        <w:rPr>
          <w:rStyle w:val="Char1"/>
          <w:rtl/>
        </w:rPr>
        <w:t xml:space="preserve"> </w:t>
      </w:r>
      <w:r w:rsidR="009E557F" w:rsidRPr="00960CB7">
        <w:rPr>
          <w:rStyle w:val="Char1"/>
          <w:rFonts w:hint="eastAsia"/>
          <w:rtl/>
        </w:rPr>
        <w:t>وَالْبِلَادِ</w:t>
      </w:r>
      <w:r w:rsidR="009E557F" w:rsidRPr="00960CB7">
        <w:rPr>
          <w:rStyle w:val="Char1"/>
          <w:rtl/>
        </w:rPr>
        <w:t xml:space="preserve"> </w:t>
      </w:r>
      <w:r w:rsidR="009E557F" w:rsidRPr="00960CB7">
        <w:rPr>
          <w:rStyle w:val="Char1"/>
          <w:rFonts w:hint="cs"/>
          <w:rtl/>
        </w:rPr>
        <w:t xml:space="preserve">وَالْبَهَائِمِ </w:t>
      </w:r>
      <w:r w:rsidR="009E557F" w:rsidRPr="00960CB7">
        <w:rPr>
          <w:rStyle w:val="Char1"/>
          <w:rFonts w:hint="eastAsia"/>
          <w:rtl/>
        </w:rPr>
        <w:t>مِنْ</w:t>
      </w:r>
      <w:r w:rsidR="009E557F" w:rsidRPr="00960CB7">
        <w:rPr>
          <w:rStyle w:val="Char1"/>
          <w:rtl/>
        </w:rPr>
        <w:t xml:space="preserve"> </w:t>
      </w:r>
      <w:r w:rsidR="009E557F" w:rsidRPr="00960CB7">
        <w:rPr>
          <w:rStyle w:val="Char1"/>
          <w:rFonts w:hint="eastAsia"/>
          <w:rtl/>
        </w:rPr>
        <w:t>اللَّأْوَاءِ،</w:t>
      </w:r>
      <w:r w:rsidR="009E557F" w:rsidRPr="00960CB7">
        <w:rPr>
          <w:rStyle w:val="Char1"/>
          <w:rtl/>
        </w:rPr>
        <w:t xml:space="preserve"> </w:t>
      </w:r>
      <w:r w:rsidR="009E557F" w:rsidRPr="00960CB7">
        <w:rPr>
          <w:rStyle w:val="Char1"/>
          <w:rFonts w:hint="eastAsia"/>
          <w:rtl/>
        </w:rPr>
        <w:t>وَالْجَهْدِ،</w:t>
      </w:r>
      <w:r w:rsidR="009E557F" w:rsidRPr="00960CB7">
        <w:rPr>
          <w:rStyle w:val="Char1"/>
          <w:rtl/>
        </w:rPr>
        <w:t xml:space="preserve"> </w:t>
      </w:r>
      <w:r w:rsidR="009E557F" w:rsidRPr="00960CB7">
        <w:rPr>
          <w:rStyle w:val="Char1"/>
          <w:rFonts w:hint="eastAsia"/>
          <w:rtl/>
        </w:rPr>
        <w:t>وَالضَّنْكِ</w:t>
      </w:r>
      <w:r w:rsidR="009E557F" w:rsidRPr="00960CB7">
        <w:rPr>
          <w:rStyle w:val="Char1"/>
          <w:rtl/>
        </w:rPr>
        <w:t xml:space="preserve"> </w:t>
      </w:r>
      <w:r w:rsidR="009E557F" w:rsidRPr="00960CB7">
        <w:rPr>
          <w:rStyle w:val="Char1"/>
          <w:rFonts w:hint="eastAsia"/>
          <w:rtl/>
        </w:rPr>
        <w:t>مَا</w:t>
      </w:r>
      <w:r w:rsidR="009E557F" w:rsidRPr="00960CB7">
        <w:rPr>
          <w:rStyle w:val="Char1"/>
          <w:rtl/>
        </w:rPr>
        <w:t xml:space="preserve"> </w:t>
      </w:r>
      <w:r w:rsidR="009E557F" w:rsidRPr="00960CB7">
        <w:rPr>
          <w:rStyle w:val="Char1"/>
          <w:rFonts w:hint="eastAsia"/>
          <w:rtl/>
        </w:rPr>
        <w:t>لَا</w:t>
      </w:r>
      <w:r w:rsidR="009E557F" w:rsidRPr="00960CB7">
        <w:rPr>
          <w:rStyle w:val="Char1"/>
          <w:rtl/>
        </w:rPr>
        <w:t xml:space="preserve"> </w:t>
      </w:r>
      <w:r w:rsidR="009E557F" w:rsidRPr="00960CB7">
        <w:rPr>
          <w:rStyle w:val="Char1"/>
          <w:rFonts w:hint="eastAsia"/>
          <w:rtl/>
        </w:rPr>
        <w:t>نَشْكُوهُ</w:t>
      </w:r>
      <w:r w:rsidR="009E557F" w:rsidRPr="00960CB7">
        <w:rPr>
          <w:rStyle w:val="Char1"/>
          <w:rtl/>
        </w:rPr>
        <w:t xml:space="preserve"> </w:t>
      </w:r>
      <w:r w:rsidR="009E557F" w:rsidRPr="00960CB7">
        <w:rPr>
          <w:rStyle w:val="Char1"/>
          <w:rFonts w:hint="eastAsia"/>
          <w:rtl/>
        </w:rPr>
        <w:t>إلَّا</w:t>
      </w:r>
      <w:r w:rsidR="009E557F" w:rsidRPr="00960CB7">
        <w:rPr>
          <w:rStyle w:val="Char1"/>
          <w:rtl/>
        </w:rPr>
        <w:t xml:space="preserve"> </w:t>
      </w:r>
      <w:r w:rsidR="009E557F" w:rsidRPr="00960CB7">
        <w:rPr>
          <w:rStyle w:val="Char1"/>
          <w:rFonts w:hint="eastAsia"/>
          <w:rtl/>
        </w:rPr>
        <w:t>إلَيْكَ،</w:t>
      </w:r>
      <w:r w:rsidR="009E557F" w:rsidRPr="00960CB7">
        <w:rPr>
          <w:rStyle w:val="Char1"/>
          <w:rtl/>
        </w:rPr>
        <w:t xml:space="preserve"> </w:t>
      </w:r>
      <w:r w:rsidR="009E557F" w:rsidRPr="00960CB7">
        <w:rPr>
          <w:rStyle w:val="Char1"/>
          <w:rFonts w:hint="eastAsia"/>
          <w:rtl/>
        </w:rPr>
        <w:t>اللَّهُمَّ</w:t>
      </w:r>
      <w:r w:rsidR="009E557F" w:rsidRPr="00960CB7">
        <w:rPr>
          <w:rStyle w:val="Char1"/>
          <w:rtl/>
        </w:rPr>
        <w:t xml:space="preserve"> </w:t>
      </w:r>
      <w:r w:rsidR="009E557F" w:rsidRPr="00960CB7">
        <w:rPr>
          <w:rStyle w:val="Char1"/>
          <w:rFonts w:hint="eastAsia"/>
          <w:rtl/>
        </w:rPr>
        <w:t>أَنْبِتْ</w:t>
      </w:r>
      <w:r w:rsidR="009E557F" w:rsidRPr="00960CB7">
        <w:rPr>
          <w:rStyle w:val="Char1"/>
          <w:rtl/>
        </w:rPr>
        <w:t xml:space="preserve"> </w:t>
      </w:r>
      <w:r w:rsidR="009E557F" w:rsidRPr="00960CB7">
        <w:rPr>
          <w:rStyle w:val="Char1"/>
          <w:rFonts w:hint="eastAsia"/>
          <w:rtl/>
        </w:rPr>
        <w:t>لَنَا</w:t>
      </w:r>
      <w:r w:rsidR="009E557F" w:rsidRPr="00960CB7">
        <w:rPr>
          <w:rStyle w:val="Char1"/>
          <w:rtl/>
        </w:rPr>
        <w:t xml:space="preserve"> </w:t>
      </w:r>
      <w:r w:rsidR="009E557F" w:rsidRPr="00960CB7">
        <w:rPr>
          <w:rStyle w:val="Char1"/>
          <w:rFonts w:hint="eastAsia"/>
          <w:rtl/>
        </w:rPr>
        <w:t>الزَّرْعَ،</w:t>
      </w:r>
      <w:r w:rsidR="009E557F" w:rsidRPr="00960CB7">
        <w:rPr>
          <w:rStyle w:val="Char1"/>
          <w:rtl/>
        </w:rPr>
        <w:t xml:space="preserve"> </w:t>
      </w:r>
      <w:r w:rsidR="009E557F" w:rsidRPr="00960CB7">
        <w:rPr>
          <w:rStyle w:val="Char1"/>
          <w:rFonts w:hint="eastAsia"/>
          <w:rtl/>
        </w:rPr>
        <w:t>وَأَدِرَّ</w:t>
      </w:r>
      <w:r w:rsidR="009E557F" w:rsidRPr="00960CB7">
        <w:rPr>
          <w:rStyle w:val="Char1"/>
          <w:rtl/>
        </w:rPr>
        <w:t xml:space="preserve"> </w:t>
      </w:r>
      <w:r w:rsidR="009E557F" w:rsidRPr="00960CB7">
        <w:rPr>
          <w:rStyle w:val="Char1"/>
          <w:rFonts w:hint="eastAsia"/>
          <w:rtl/>
        </w:rPr>
        <w:t>لَنَا</w:t>
      </w:r>
      <w:r w:rsidR="009E557F" w:rsidRPr="00960CB7">
        <w:rPr>
          <w:rStyle w:val="Char1"/>
          <w:rtl/>
        </w:rPr>
        <w:t xml:space="preserve"> </w:t>
      </w:r>
      <w:r w:rsidR="009E557F" w:rsidRPr="00960CB7">
        <w:rPr>
          <w:rStyle w:val="Char1"/>
          <w:rFonts w:hint="eastAsia"/>
          <w:rtl/>
        </w:rPr>
        <w:t>الضَّرْعَ،</w:t>
      </w:r>
      <w:r w:rsidR="009E557F" w:rsidRPr="00960CB7">
        <w:rPr>
          <w:rStyle w:val="Char1"/>
          <w:rtl/>
        </w:rPr>
        <w:t xml:space="preserve"> </w:t>
      </w:r>
      <w:r w:rsidR="009E557F" w:rsidRPr="00960CB7">
        <w:rPr>
          <w:rStyle w:val="Char1"/>
          <w:rFonts w:hint="eastAsia"/>
          <w:rtl/>
        </w:rPr>
        <w:t>وَاسْقِنَا</w:t>
      </w:r>
      <w:r w:rsidR="009E557F" w:rsidRPr="00960CB7">
        <w:rPr>
          <w:rStyle w:val="Char1"/>
          <w:rtl/>
        </w:rPr>
        <w:t xml:space="preserve"> </w:t>
      </w:r>
      <w:r w:rsidR="009E557F" w:rsidRPr="00960CB7">
        <w:rPr>
          <w:rStyle w:val="Char1"/>
          <w:rFonts w:hint="eastAsia"/>
          <w:rtl/>
        </w:rPr>
        <w:t>مِنْ</w:t>
      </w:r>
      <w:r w:rsidR="009E557F" w:rsidRPr="00960CB7">
        <w:rPr>
          <w:rStyle w:val="Char1"/>
          <w:rtl/>
        </w:rPr>
        <w:t xml:space="preserve"> </w:t>
      </w:r>
      <w:r w:rsidR="009E557F" w:rsidRPr="00960CB7">
        <w:rPr>
          <w:rStyle w:val="Char1"/>
          <w:rFonts w:hint="eastAsia"/>
          <w:rtl/>
        </w:rPr>
        <w:t>بَرَكَاتِ</w:t>
      </w:r>
      <w:r w:rsidR="009E557F" w:rsidRPr="00960CB7">
        <w:rPr>
          <w:rStyle w:val="Char1"/>
          <w:rtl/>
        </w:rPr>
        <w:t xml:space="preserve"> </w:t>
      </w:r>
      <w:r w:rsidR="009E557F" w:rsidRPr="00960CB7">
        <w:rPr>
          <w:rStyle w:val="Char1"/>
          <w:rFonts w:hint="eastAsia"/>
          <w:rtl/>
        </w:rPr>
        <w:t>الْأَرْضِ،</w:t>
      </w:r>
      <w:r w:rsidR="009E557F" w:rsidRPr="00960CB7">
        <w:rPr>
          <w:rStyle w:val="Char1"/>
          <w:rtl/>
        </w:rPr>
        <w:t xml:space="preserve"> </w:t>
      </w:r>
      <w:r w:rsidR="009E557F" w:rsidRPr="00960CB7">
        <w:rPr>
          <w:rStyle w:val="Char1"/>
          <w:rFonts w:hint="eastAsia"/>
          <w:rtl/>
        </w:rPr>
        <w:t>اللَّهُمَّ</w:t>
      </w:r>
      <w:r w:rsidR="009E557F" w:rsidRPr="00960CB7">
        <w:rPr>
          <w:rStyle w:val="Char1"/>
          <w:rtl/>
        </w:rPr>
        <w:t xml:space="preserve"> </w:t>
      </w:r>
      <w:r w:rsidR="009E557F" w:rsidRPr="00960CB7">
        <w:rPr>
          <w:rStyle w:val="Char1"/>
          <w:rFonts w:hint="eastAsia"/>
          <w:rtl/>
        </w:rPr>
        <w:t>ارْفَعْ</w:t>
      </w:r>
      <w:r w:rsidR="009E557F" w:rsidRPr="00960CB7">
        <w:rPr>
          <w:rStyle w:val="Char1"/>
          <w:rtl/>
        </w:rPr>
        <w:t xml:space="preserve"> </w:t>
      </w:r>
      <w:r w:rsidR="009E557F" w:rsidRPr="00960CB7">
        <w:rPr>
          <w:rStyle w:val="Char1"/>
          <w:rFonts w:hint="eastAsia"/>
          <w:rtl/>
        </w:rPr>
        <w:t>عَنَّا</w:t>
      </w:r>
      <w:r w:rsidR="009E557F" w:rsidRPr="00960CB7">
        <w:rPr>
          <w:rStyle w:val="Char1"/>
          <w:rtl/>
        </w:rPr>
        <w:t xml:space="preserve"> </w:t>
      </w:r>
      <w:r w:rsidR="009E557F" w:rsidRPr="00960CB7">
        <w:rPr>
          <w:rStyle w:val="Char1"/>
          <w:rFonts w:hint="eastAsia"/>
          <w:rtl/>
        </w:rPr>
        <w:t>الْجَهْدَ،</w:t>
      </w:r>
      <w:r w:rsidR="009E557F" w:rsidRPr="00960CB7">
        <w:rPr>
          <w:rStyle w:val="Char1"/>
          <w:rtl/>
        </w:rPr>
        <w:t xml:space="preserve"> </w:t>
      </w:r>
      <w:r w:rsidR="009E557F" w:rsidRPr="00960CB7">
        <w:rPr>
          <w:rStyle w:val="Char1"/>
          <w:rFonts w:hint="eastAsia"/>
          <w:rtl/>
        </w:rPr>
        <w:t>وَالْجُوعَ،</w:t>
      </w:r>
      <w:r w:rsidR="009E557F" w:rsidRPr="00960CB7">
        <w:rPr>
          <w:rStyle w:val="Char1"/>
          <w:rtl/>
        </w:rPr>
        <w:t xml:space="preserve"> </w:t>
      </w:r>
      <w:r w:rsidR="009E557F" w:rsidRPr="00960CB7">
        <w:rPr>
          <w:rStyle w:val="Char1"/>
          <w:rFonts w:hint="eastAsia"/>
          <w:rtl/>
        </w:rPr>
        <w:t>وَالْعُرْيَ،</w:t>
      </w:r>
      <w:r w:rsidR="009E557F" w:rsidRPr="00960CB7">
        <w:rPr>
          <w:rStyle w:val="Char1"/>
          <w:rtl/>
        </w:rPr>
        <w:t xml:space="preserve"> </w:t>
      </w:r>
      <w:r w:rsidR="009E557F" w:rsidRPr="00960CB7">
        <w:rPr>
          <w:rStyle w:val="Char1"/>
          <w:rFonts w:hint="eastAsia"/>
          <w:rtl/>
        </w:rPr>
        <w:t>وَاكْشِفْ</w:t>
      </w:r>
      <w:r w:rsidR="009E557F" w:rsidRPr="00960CB7">
        <w:rPr>
          <w:rStyle w:val="Char1"/>
          <w:rtl/>
        </w:rPr>
        <w:t xml:space="preserve"> </w:t>
      </w:r>
      <w:r w:rsidR="009E557F" w:rsidRPr="00960CB7">
        <w:rPr>
          <w:rStyle w:val="Char1"/>
          <w:rFonts w:hint="eastAsia"/>
          <w:rtl/>
        </w:rPr>
        <w:t>عَنَّا</w:t>
      </w:r>
      <w:r w:rsidR="009E557F" w:rsidRPr="00960CB7">
        <w:rPr>
          <w:rStyle w:val="Char1"/>
          <w:rtl/>
        </w:rPr>
        <w:t xml:space="preserve"> </w:t>
      </w:r>
      <w:r w:rsidR="009E557F" w:rsidRPr="00960CB7">
        <w:rPr>
          <w:rStyle w:val="Char1"/>
          <w:rFonts w:hint="eastAsia"/>
          <w:rtl/>
        </w:rPr>
        <w:t>مِنْ</w:t>
      </w:r>
      <w:r w:rsidR="009E557F" w:rsidRPr="00960CB7">
        <w:rPr>
          <w:rStyle w:val="Char1"/>
          <w:rtl/>
        </w:rPr>
        <w:t xml:space="preserve"> </w:t>
      </w:r>
      <w:r w:rsidR="009E557F" w:rsidRPr="00960CB7">
        <w:rPr>
          <w:rStyle w:val="Char1"/>
          <w:rFonts w:hint="eastAsia"/>
          <w:rtl/>
        </w:rPr>
        <w:t>الْبَلَاءِ</w:t>
      </w:r>
      <w:r w:rsidR="009E557F" w:rsidRPr="00960CB7">
        <w:rPr>
          <w:rStyle w:val="Char1"/>
          <w:rtl/>
        </w:rPr>
        <w:t xml:space="preserve"> </w:t>
      </w:r>
      <w:r w:rsidR="009E557F" w:rsidRPr="00960CB7">
        <w:rPr>
          <w:rStyle w:val="Char1"/>
          <w:rFonts w:hint="eastAsia"/>
          <w:rtl/>
        </w:rPr>
        <w:t>مَا</w:t>
      </w:r>
      <w:r w:rsidR="009E557F" w:rsidRPr="00960CB7">
        <w:rPr>
          <w:rStyle w:val="Char1"/>
          <w:rtl/>
        </w:rPr>
        <w:t xml:space="preserve"> </w:t>
      </w:r>
      <w:r w:rsidR="009E557F" w:rsidRPr="00960CB7">
        <w:rPr>
          <w:rStyle w:val="Char1"/>
          <w:rFonts w:hint="eastAsia"/>
          <w:rtl/>
        </w:rPr>
        <w:t>لَا</w:t>
      </w:r>
      <w:r w:rsidR="009E557F" w:rsidRPr="00960CB7">
        <w:rPr>
          <w:rStyle w:val="Char1"/>
          <w:rtl/>
        </w:rPr>
        <w:t xml:space="preserve"> </w:t>
      </w:r>
      <w:r w:rsidR="009E557F" w:rsidRPr="00960CB7">
        <w:rPr>
          <w:rStyle w:val="Char1"/>
          <w:rFonts w:hint="eastAsia"/>
          <w:rtl/>
        </w:rPr>
        <w:t>يَكْشِفُهُ</w:t>
      </w:r>
      <w:r w:rsidR="009E557F" w:rsidRPr="00960CB7">
        <w:rPr>
          <w:rStyle w:val="Char1"/>
          <w:rtl/>
        </w:rPr>
        <w:t xml:space="preserve"> </w:t>
      </w:r>
      <w:r w:rsidR="009E557F" w:rsidRPr="00960CB7">
        <w:rPr>
          <w:rStyle w:val="Char1"/>
          <w:rFonts w:hint="eastAsia"/>
          <w:rtl/>
        </w:rPr>
        <w:t>غَيْرُك،</w:t>
      </w:r>
      <w:r w:rsidR="009E557F" w:rsidRPr="00960CB7">
        <w:rPr>
          <w:rStyle w:val="Char1"/>
          <w:rtl/>
        </w:rPr>
        <w:t xml:space="preserve"> </w:t>
      </w:r>
      <w:r w:rsidR="009E557F" w:rsidRPr="00960CB7">
        <w:rPr>
          <w:rStyle w:val="Char1"/>
          <w:rFonts w:hint="eastAsia"/>
          <w:rtl/>
        </w:rPr>
        <w:t>اللَّهُمَّ</w:t>
      </w:r>
      <w:r w:rsidR="009E557F" w:rsidRPr="00960CB7">
        <w:rPr>
          <w:rStyle w:val="Char1"/>
          <w:rtl/>
        </w:rPr>
        <w:t xml:space="preserve"> </w:t>
      </w:r>
      <w:r w:rsidR="009E557F" w:rsidRPr="00960CB7">
        <w:rPr>
          <w:rStyle w:val="Char1"/>
          <w:rFonts w:hint="eastAsia"/>
          <w:rtl/>
        </w:rPr>
        <w:t>إنَّا</w:t>
      </w:r>
      <w:r w:rsidR="009E557F" w:rsidRPr="00960CB7">
        <w:rPr>
          <w:rStyle w:val="Char1"/>
          <w:rtl/>
        </w:rPr>
        <w:t xml:space="preserve"> </w:t>
      </w:r>
      <w:r w:rsidR="009E557F" w:rsidRPr="00960CB7">
        <w:rPr>
          <w:rStyle w:val="Char1"/>
          <w:rFonts w:hint="eastAsia"/>
          <w:rtl/>
        </w:rPr>
        <w:t>نَسْتَغْفِرُك</w:t>
      </w:r>
      <w:r w:rsidR="009E557F" w:rsidRPr="00960CB7">
        <w:rPr>
          <w:rStyle w:val="Char1"/>
          <w:rtl/>
        </w:rPr>
        <w:t xml:space="preserve"> </w:t>
      </w:r>
      <w:r w:rsidR="009E557F" w:rsidRPr="00960CB7">
        <w:rPr>
          <w:rStyle w:val="Char1"/>
          <w:rFonts w:hint="eastAsia"/>
          <w:rtl/>
        </w:rPr>
        <w:t>إنَّك</w:t>
      </w:r>
      <w:r w:rsidR="009E557F" w:rsidRPr="00960CB7">
        <w:rPr>
          <w:rStyle w:val="Char1"/>
          <w:rtl/>
        </w:rPr>
        <w:t xml:space="preserve"> </w:t>
      </w:r>
      <w:r w:rsidR="009E557F" w:rsidRPr="00960CB7">
        <w:rPr>
          <w:rStyle w:val="Char1"/>
          <w:rFonts w:hint="eastAsia"/>
          <w:rtl/>
        </w:rPr>
        <w:t>كُنْت</w:t>
      </w:r>
      <w:r w:rsidR="009E557F" w:rsidRPr="00960CB7">
        <w:rPr>
          <w:rStyle w:val="Char1"/>
          <w:rtl/>
        </w:rPr>
        <w:t xml:space="preserve"> </w:t>
      </w:r>
      <w:r w:rsidR="009E557F" w:rsidRPr="00960CB7">
        <w:rPr>
          <w:rStyle w:val="Char1"/>
          <w:rFonts w:hint="eastAsia"/>
          <w:rtl/>
        </w:rPr>
        <w:t>غَفَّارًا،</w:t>
      </w:r>
      <w:r w:rsidR="009E557F" w:rsidRPr="00960CB7">
        <w:rPr>
          <w:rStyle w:val="Char1"/>
          <w:rtl/>
        </w:rPr>
        <w:t xml:space="preserve"> </w:t>
      </w:r>
      <w:r w:rsidR="009E557F" w:rsidRPr="00960CB7">
        <w:rPr>
          <w:rStyle w:val="Char1"/>
          <w:rFonts w:hint="eastAsia"/>
          <w:rtl/>
        </w:rPr>
        <w:t>فَأَرْسِلْ</w:t>
      </w:r>
      <w:r w:rsidR="009E557F" w:rsidRPr="00960CB7">
        <w:rPr>
          <w:rStyle w:val="Char1"/>
          <w:rtl/>
        </w:rPr>
        <w:t xml:space="preserve"> </w:t>
      </w:r>
      <w:r w:rsidR="009E557F" w:rsidRPr="00960CB7">
        <w:rPr>
          <w:rStyle w:val="Char1"/>
          <w:rFonts w:hint="eastAsia"/>
          <w:rtl/>
        </w:rPr>
        <w:t>السَّمَاءَ</w:t>
      </w:r>
      <w:r w:rsidR="009E557F" w:rsidRPr="00960CB7">
        <w:rPr>
          <w:rStyle w:val="Char1"/>
          <w:rtl/>
        </w:rPr>
        <w:t xml:space="preserve"> </w:t>
      </w:r>
      <w:r w:rsidR="009E557F" w:rsidRPr="00960CB7">
        <w:rPr>
          <w:rStyle w:val="Char1"/>
          <w:rFonts w:hint="eastAsia"/>
          <w:rtl/>
        </w:rPr>
        <w:t>عَلَيْنَا</w:t>
      </w:r>
      <w:r w:rsidR="009E557F" w:rsidRPr="00960CB7">
        <w:rPr>
          <w:rStyle w:val="Char1"/>
          <w:rtl/>
        </w:rPr>
        <w:t xml:space="preserve"> </w:t>
      </w:r>
      <w:r w:rsidR="009E557F" w:rsidRPr="00960CB7">
        <w:rPr>
          <w:rStyle w:val="Char1"/>
          <w:rFonts w:hint="eastAsia"/>
          <w:rtl/>
        </w:rPr>
        <w:t>مِدْرَارًا</w:t>
      </w:r>
      <w:r w:rsidR="00C451DB" w:rsidRPr="00960CB7">
        <w:rPr>
          <w:rStyle w:val="Char1"/>
          <w:rFonts w:hint="cs"/>
          <w:rtl/>
        </w:rPr>
        <w:t>»</w:t>
      </w:r>
      <w:r w:rsidR="00C451DB" w:rsidRPr="00B81720">
        <w:rPr>
          <w:rFonts w:hint="cs"/>
          <w:rtl/>
        </w:rPr>
        <w:t>.</w:t>
      </w:r>
      <w:r w:rsidR="009E557F">
        <w:rPr>
          <w:rFonts w:cs="B Badr" w:hint="cs"/>
          <w:b/>
          <w:bCs/>
          <w:sz w:val="32"/>
          <w:szCs w:val="32"/>
          <w:rtl/>
        </w:rPr>
        <w:t xml:space="preserve"> </w:t>
      </w:r>
    </w:p>
    <w:p w:rsidR="00E617FC" w:rsidRPr="00960CB7" w:rsidRDefault="00E617FC" w:rsidP="00B81720">
      <w:pPr>
        <w:pStyle w:val="a3"/>
        <w:rPr>
          <w:rFonts w:hint="cs"/>
          <w:rtl/>
        </w:rPr>
      </w:pPr>
      <w:r w:rsidRPr="00960CB7">
        <w:rPr>
          <w:rtl/>
        </w:rPr>
        <w:t>الهى! به ما بارانى عطا فرما كه باعث نجات گردد، گوارا و با خير و بركت باشد</w:t>
      </w:r>
      <w:r w:rsidRPr="00960CB7">
        <w:rPr>
          <w:rFonts w:hint="cs"/>
          <w:rtl/>
        </w:rPr>
        <w:t>، الهي به ما باران بده و ما را نا اميد مگردان....</w:t>
      </w:r>
    </w:p>
    <w:p w:rsidR="00C451DB" w:rsidRDefault="00C451DB" w:rsidP="00B81720">
      <w:pPr>
        <w:pStyle w:val="a3"/>
        <w:rPr>
          <w:rFonts w:hint="cs"/>
          <w:rtl/>
        </w:rPr>
      </w:pPr>
      <w:r>
        <w:rPr>
          <w:rFonts w:hint="cs"/>
          <w:rtl/>
        </w:rPr>
        <w:t>شافعی گوید: دوست دارم امام این دعا را بخواند.</w:t>
      </w:r>
    </w:p>
    <w:p w:rsidR="00B81720" w:rsidRDefault="00B81720" w:rsidP="00B81720">
      <w:pPr>
        <w:pStyle w:val="a3"/>
        <w:rPr>
          <w:rtl/>
        </w:rPr>
        <w:sectPr w:rsidR="00B81720" w:rsidSect="00431DA3">
          <w:headerReference w:type="default" r:id="rId29"/>
          <w:footnotePr>
            <w:numRestart w:val="eachPage"/>
          </w:footnotePr>
          <w:type w:val="oddPage"/>
          <w:pgSz w:w="9356" w:h="13608" w:code="9"/>
          <w:pgMar w:top="1021" w:right="851" w:bottom="737" w:left="851" w:header="454" w:footer="0" w:gutter="0"/>
          <w:cols w:space="708"/>
          <w:titlePg/>
          <w:bidi/>
          <w:rtlGutter/>
          <w:docGrid w:linePitch="360"/>
        </w:sectPr>
      </w:pPr>
    </w:p>
    <w:p w:rsidR="00180893" w:rsidRDefault="00180893" w:rsidP="00180893">
      <w:pPr>
        <w:pStyle w:val="a"/>
        <w:rPr>
          <w:rFonts w:hint="cs"/>
          <w:rtl/>
        </w:rPr>
      </w:pPr>
      <w:bookmarkStart w:id="1033" w:name="_Toc340599347"/>
      <w:bookmarkStart w:id="1034" w:name="_Toc408538822"/>
      <w:r>
        <w:rPr>
          <w:rFonts w:hint="cs"/>
          <w:rtl/>
        </w:rPr>
        <w:lastRenderedPageBreak/>
        <w:t>نماز عیدین</w:t>
      </w:r>
      <w:bookmarkEnd w:id="1033"/>
      <w:bookmarkEnd w:id="1034"/>
    </w:p>
    <w:p w:rsidR="00046395" w:rsidRPr="00DC6647" w:rsidRDefault="00377CF7" w:rsidP="00046395">
      <w:pPr>
        <w:pStyle w:val="Heading1"/>
        <w:bidi/>
        <w:rPr>
          <w:rFonts w:hint="cs"/>
          <w:rtl/>
          <w:lang w:bidi="fa-IR"/>
        </w:rPr>
      </w:pPr>
      <w:bookmarkStart w:id="1035" w:name="_Toc262411780"/>
      <w:bookmarkStart w:id="1036" w:name="_Toc340599348"/>
      <w:bookmarkStart w:id="1037" w:name="_Toc408538823"/>
      <w:r>
        <w:rPr>
          <w:rFonts w:hint="cs"/>
          <w:rtl/>
          <w:lang w:bidi="fa-IR"/>
        </w:rPr>
        <w:t>1-</w:t>
      </w:r>
      <w:r w:rsidR="00046395">
        <w:rPr>
          <w:rFonts w:hint="cs"/>
          <w:rtl/>
          <w:lang w:bidi="fa-IR"/>
        </w:rPr>
        <w:t xml:space="preserve"> حکم آن</w:t>
      </w:r>
      <w:bookmarkEnd w:id="1035"/>
      <w:bookmarkEnd w:id="1036"/>
      <w:bookmarkEnd w:id="1037"/>
    </w:p>
    <w:p w:rsidR="00C451DB" w:rsidRPr="00714E58" w:rsidRDefault="006514D6" w:rsidP="00B81720">
      <w:pPr>
        <w:pStyle w:val="a3"/>
        <w:rPr>
          <w:rFonts w:ascii="KFGQPC Uthmanic Script HAFS" w:hAnsi="KFGQPC Uthmanic Script HAFS" w:cs="KFGQPC Uthmanic Script HAFS" w:hint="cs"/>
          <w:rtl/>
        </w:rPr>
      </w:pPr>
      <w:r>
        <w:rPr>
          <w:rFonts w:hint="cs"/>
          <w:rtl/>
        </w:rPr>
        <w:t>نمازهای عید قربان و رمضان سنت مؤکد بوده و مشابه واجب است. این نماز در سال اول هجری مشروع شده و رسول‌خدا</w:t>
      </w:r>
      <w:r>
        <w:rPr>
          <w:rFonts w:cs="CTraditional Arabic" w:hint="cs"/>
          <w:sz w:val="26"/>
          <w:szCs w:val="26"/>
          <w:rtl/>
        </w:rPr>
        <w:t>ص</w:t>
      </w:r>
      <w:r>
        <w:rPr>
          <w:rFonts w:hint="cs"/>
          <w:rtl/>
        </w:rPr>
        <w:t xml:space="preserve"> بر آن مواظبت کرده و به مردان و زنان امر کرده تا برای برگزاری آن بروند. خداوند متعال به آن امر کرده است و می‌فرماید: </w:t>
      </w:r>
      <w:r w:rsidR="006078BC">
        <w:rPr>
          <w:rFonts w:ascii="Traditional Arabic" w:hAnsi="Traditional Arabic" w:cs="Traditional Arabic"/>
          <w:rtl/>
        </w:rPr>
        <w:t>﴿</w:t>
      </w:r>
      <w:r w:rsidR="00714E58">
        <w:rPr>
          <w:rFonts w:ascii="KFGQPC Uthmanic Script HAFS" w:hAnsi="KFGQPC Uthmanic Script HAFS" w:cs="KFGQPC Uthmanic Script HAFS"/>
          <w:rtl/>
        </w:rPr>
        <w:t>فَصَلِّ لِرَبِّكَ وَ</w:t>
      </w:r>
      <w:r w:rsidR="00714E58">
        <w:rPr>
          <w:rFonts w:ascii="KFGQPC Uthmanic Script HAFS" w:hAnsi="KFGQPC Uthmanic Script HAFS" w:cs="KFGQPC Uthmanic Script HAFS" w:hint="cs"/>
          <w:rtl/>
        </w:rPr>
        <w:t>ٱ</w:t>
      </w:r>
      <w:r w:rsidR="00714E58">
        <w:rPr>
          <w:rFonts w:ascii="KFGQPC Uthmanic Script HAFS" w:hAnsi="KFGQPC Uthmanic Script HAFS" w:cs="KFGQPC Uthmanic Script HAFS" w:hint="eastAsia"/>
          <w:rtl/>
        </w:rPr>
        <w:t>نۡحَرۡ</w:t>
      </w:r>
      <w:r w:rsidR="00714E58">
        <w:rPr>
          <w:rFonts w:ascii="KFGQPC Uthmanic Script HAFS" w:hAnsi="KFGQPC Uthmanic Script HAFS" w:cs="KFGQPC Uthmanic Script HAFS"/>
          <w:rtl/>
        </w:rPr>
        <w:t xml:space="preserve"> ٢</w:t>
      </w:r>
      <w:r w:rsidR="006078BC">
        <w:rPr>
          <w:rFonts w:ascii="Traditional Arabic" w:hAnsi="Traditional Arabic" w:cs="Traditional Arabic"/>
          <w:rtl/>
        </w:rPr>
        <w:t>﴾</w:t>
      </w:r>
      <w:r w:rsidR="006078BC">
        <w:rPr>
          <w:rFonts w:hint="cs"/>
          <w:rtl/>
        </w:rPr>
        <w:t xml:space="preserve"> </w:t>
      </w:r>
      <w:r w:rsidR="006078BC" w:rsidRPr="00B81720">
        <w:rPr>
          <w:rStyle w:val="Char4"/>
          <w:rtl/>
        </w:rPr>
        <w:t>[</w:t>
      </w:r>
      <w:r w:rsidR="006078BC" w:rsidRPr="00B81720">
        <w:rPr>
          <w:rStyle w:val="Char4"/>
          <w:rFonts w:hint="cs"/>
          <w:rtl/>
        </w:rPr>
        <w:t>الکوثر: 2</w:t>
      </w:r>
      <w:r w:rsidR="006078BC" w:rsidRPr="00B81720">
        <w:rPr>
          <w:rStyle w:val="Char4"/>
          <w:rtl/>
        </w:rPr>
        <w:t>]</w:t>
      </w:r>
      <w:r w:rsidR="006078BC" w:rsidRPr="00B81720">
        <w:rPr>
          <w:rtl/>
        </w:rPr>
        <w:t>.</w:t>
      </w:r>
      <w:r w:rsidR="00FB5152" w:rsidRPr="00B81720">
        <w:rPr>
          <w:rFonts w:hint="cs"/>
          <w:rtl/>
        </w:rPr>
        <w:t xml:space="preserve"> «</w:t>
      </w:r>
      <w:r w:rsidR="00FB5152" w:rsidRPr="00B81720">
        <w:rPr>
          <w:rtl/>
        </w:rPr>
        <w:t>پس براى پروردگارت نماز بگزار و</w:t>
      </w:r>
      <w:r w:rsidR="00FB5152" w:rsidRPr="00B81720">
        <w:rPr>
          <w:rFonts w:hint="cs"/>
          <w:rtl/>
        </w:rPr>
        <w:t xml:space="preserve"> </w:t>
      </w:r>
      <w:r w:rsidR="00FB5152" w:rsidRPr="00B81720">
        <w:rPr>
          <w:rtl/>
        </w:rPr>
        <w:t>قربانى كن</w:t>
      </w:r>
      <w:r w:rsidR="00FB5152" w:rsidRPr="00B81720">
        <w:rPr>
          <w:rFonts w:hint="cs"/>
          <w:rtl/>
        </w:rPr>
        <w:t xml:space="preserve">» </w:t>
      </w:r>
      <w:r w:rsidRPr="00B81720">
        <w:rPr>
          <w:rFonts w:hint="cs"/>
          <w:rtl/>
        </w:rPr>
        <w:t>این نماز یکی از شعایر اسلام مظهری از مظاهر ایمان، و نیروی آن است.</w:t>
      </w:r>
    </w:p>
    <w:p w:rsidR="007303E8" w:rsidRPr="00DC6647" w:rsidRDefault="00377CF7" w:rsidP="007303E8">
      <w:pPr>
        <w:pStyle w:val="Heading1"/>
        <w:bidi/>
        <w:rPr>
          <w:rFonts w:hint="cs"/>
          <w:rtl/>
          <w:lang w:bidi="fa-IR"/>
        </w:rPr>
      </w:pPr>
      <w:bookmarkStart w:id="1038" w:name="_Toc262411781"/>
      <w:bookmarkStart w:id="1039" w:name="_Toc340599349"/>
      <w:bookmarkStart w:id="1040" w:name="_Toc408538824"/>
      <w:r>
        <w:rPr>
          <w:rFonts w:hint="cs"/>
          <w:rtl/>
          <w:lang w:bidi="fa-IR"/>
        </w:rPr>
        <w:t>2-</w:t>
      </w:r>
      <w:r w:rsidR="007303E8">
        <w:rPr>
          <w:rFonts w:hint="cs"/>
          <w:rtl/>
          <w:lang w:bidi="fa-IR"/>
        </w:rPr>
        <w:t xml:space="preserve"> مستحب بودن غسل و پوشیدن لباس زیبا و استفاده از بوی خوش</w:t>
      </w:r>
      <w:bookmarkEnd w:id="1038"/>
      <w:bookmarkEnd w:id="1039"/>
      <w:bookmarkEnd w:id="1040"/>
    </w:p>
    <w:p w:rsidR="00D7055E" w:rsidRPr="00D418B2" w:rsidRDefault="00D7055E" w:rsidP="00B81720">
      <w:pPr>
        <w:pStyle w:val="a3"/>
        <w:rPr>
          <w:rFonts w:hint="cs"/>
          <w:rtl/>
        </w:rPr>
      </w:pPr>
      <w:r>
        <w:rPr>
          <w:rFonts w:hint="cs"/>
          <w:rtl/>
        </w:rPr>
        <w:t>غسل کردن برای عید، بعد از نصف شب تا بامداد روز عید سنت است و پوشیدن لباس زیبا و استفاده از عطر برای خواهر مسلمان جایز است اما لازم است به گونه‌ای باشد که انشاءالله مرتکب معصیت نگردد. از انس</w:t>
      </w:r>
      <w:r w:rsidR="00D418B2">
        <w:rPr>
          <w:rFonts w:hint="cs"/>
          <w:rtl/>
        </w:rPr>
        <w:t xml:space="preserve"> </w:t>
      </w:r>
      <w:r>
        <w:rPr>
          <w:rFonts w:cs="CTraditional Arabic" w:hint="cs"/>
          <w:sz w:val="26"/>
          <w:szCs w:val="26"/>
          <w:rtl/>
        </w:rPr>
        <w:t>س</w:t>
      </w:r>
      <w:r w:rsidR="00D418B2">
        <w:rPr>
          <w:rFonts w:hint="cs"/>
          <w:rtl/>
        </w:rPr>
        <w:t xml:space="preserve"> روایت شده که گوید: </w:t>
      </w:r>
      <w:r w:rsidR="00D418B2">
        <w:rPr>
          <w:rFonts w:cs="Traditional Arabic" w:hint="cs"/>
          <w:rtl/>
        </w:rPr>
        <w:t>«</w:t>
      </w:r>
      <w:r>
        <w:rPr>
          <w:rFonts w:hint="cs"/>
          <w:rtl/>
        </w:rPr>
        <w:t>رسول‌خدا</w:t>
      </w:r>
      <w:r>
        <w:rPr>
          <w:rFonts w:cs="CTraditional Arabic" w:hint="cs"/>
          <w:sz w:val="26"/>
          <w:szCs w:val="26"/>
          <w:rtl/>
        </w:rPr>
        <w:t>ص</w:t>
      </w:r>
      <w:r>
        <w:rPr>
          <w:rFonts w:hint="cs"/>
          <w:rtl/>
        </w:rPr>
        <w:t xml:space="preserve"> به ما امر کرد در این دو عید بهترین لباسی را که داریم بپوشیم و از بهترین مواد خوشبو کننده استفاده و فربه‌ترین حیوان را قربانی کنیم</w:t>
      </w:r>
      <w:r w:rsidR="00D418B2">
        <w:rPr>
          <w:rFonts w:cs="Traditional Arabic" w:hint="cs"/>
          <w:rtl/>
        </w:rPr>
        <w:t>»</w:t>
      </w:r>
      <w:r w:rsidR="00D418B2">
        <w:rPr>
          <w:rFonts w:hint="cs"/>
          <w:rtl/>
        </w:rPr>
        <w:t>.</w:t>
      </w:r>
      <w:r w:rsidR="00B81720">
        <w:rPr>
          <w:rFonts w:hint="cs"/>
          <w:rtl/>
        </w:rPr>
        <w:t xml:space="preserve"> </w:t>
      </w:r>
      <w:r w:rsidR="00595716">
        <w:rPr>
          <w:rFonts w:hint="cs"/>
          <w:rtl/>
        </w:rPr>
        <w:t>(روایت از حاکم)</w:t>
      </w:r>
      <w:r w:rsidR="00D418B2">
        <w:rPr>
          <w:rFonts w:hint="cs"/>
          <w:rtl/>
        </w:rPr>
        <w:t>.</w:t>
      </w:r>
    </w:p>
    <w:p w:rsidR="00595716" w:rsidRDefault="00D418B2" w:rsidP="00B81720">
      <w:pPr>
        <w:pStyle w:val="a3"/>
        <w:rPr>
          <w:rFonts w:hint="cs"/>
          <w:rtl/>
        </w:rPr>
      </w:pPr>
      <w:r>
        <w:rPr>
          <w:rFonts w:hint="cs"/>
          <w:rtl/>
        </w:rPr>
        <w:t xml:space="preserve">ابن‌قیم گوید: </w:t>
      </w:r>
      <w:r>
        <w:rPr>
          <w:rFonts w:cs="Traditional Arabic" w:hint="cs"/>
          <w:rtl/>
        </w:rPr>
        <w:t>«</w:t>
      </w:r>
      <w:r w:rsidR="00796E17">
        <w:rPr>
          <w:rFonts w:hint="cs"/>
          <w:rtl/>
        </w:rPr>
        <w:t>عادت رسول‌خدا بر این بود که: در این دو عید زیبا</w:t>
      </w:r>
      <w:r w:rsidR="00796E17">
        <w:rPr>
          <w:rFonts w:hint="eastAsia"/>
          <w:rtl/>
        </w:rPr>
        <w:t>‌ترین لباس را می‌پوشید و برای عیدین و جمعه عبای مخصوص می‌پوشید</w:t>
      </w:r>
      <w:r>
        <w:rPr>
          <w:rFonts w:cs="Traditional Arabic" w:hint="cs"/>
          <w:rtl/>
        </w:rPr>
        <w:t>»</w:t>
      </w:r>
      <w:r>
        <w:rPr>
          <w:rFonts w:hint="eastAsia"/>
          <w:rtl/>
        </w:rPr>
        <w:t>.</w:t>
      </w:r>
    </w:p>
    <w:p w:rsidR="005A1AEE" w:rsidRPr="00DC6647" w:rsidRDefault="00377CF7" w:rsidP="005A1AEE">
      <w:pPr>
        <w:pStyle w:val="Heading1"/>
        <w:bidi/>
        <w:rPr>
          <w:rFonts w:hint="cs"/>
          <w:rtl/>
          <w:lang w:bidi="fa-IR"/>
        </w:rPr>
      </w:pPr>
      <w:bookmarkStart w:id="1041" w:name="_Toc262411782"/>
      <w:bookmarkStart w:id="1042" w:name="_Toc340599350"/>
      <w:bookmarkStart w:id="1043" w:name="_Toc408538825"/>
      <w:r>
        <w:rPr>
          <w:rFonts w:hint="cs"/>
          <w:rtl/>
          <w:lang w:bidi="fa-IR"/>
        </w:rPr>
        <w:t>3-</w:t>
      </w:r>
      <w:r w:rsidR="005A1AEE">
        <w:rPr>
          <w:rFonts w:hint="cs"/>
          <w:rtl/>
          <w:lang w:bidi="fa-IR"/>
        </w:rPr>
        <w:t xml:space="preserve"> وقت نماز</w:t>
      </w:r>
      <w:r w:rsidR="00D418B2">
        <w:rPr>
          <w:rFonts w:hint="cs"/>
          <w:rtl/>
          <w:lang w:bidi="fa-IR"/>
        </w:rPr>
        <w:t xml:space="preserve"> عید</w:t>
      </w:r>
      <w:bookmarkEnd w:id="1041"/>
      <w:bookmarkEnd w:id="1042"/>
      <w:bookmarkEnd w:id="1043"/>
    </w:p>
    <w:p w:rsidR="005A1AEE" w:rsidRPr="00B81720" w:rsidRDefault="00F21CB1" w:rsidP="00B81720">
      <w:pPr>
        <w:pStyle w:val="a3"/>
        <w:rPr>
          <w:rFonts w:hint="cs"/>
          <w:rtl/>
        </w:rPr>
      </w:pPr>
      <w:r>
        <w:rPr>
          <w:rFonts w:hint="cs"/>
          <w:rtl/>
        </w:rPr>
        <w:t xml:space="preserve">وقت نماز عید از ارتفاع خورشید تا زوال آن ادامه دارد. بهتر است نماز عید قربان در اول وقت برگزار شود تا مسلمانان بتوانند بعد از نماز حیوان را قربانی کنند به دلیل حدیث براء بن‌عازب </w:t>
      </w:r>
      <w:r w:rsidR="00D418B2">
        <w:rPr>
          <w:rFonts w:hint="cs"/>
        </w:rPr>
        <w:sym w:font="AGA Arabesque" w:char="F074"/>
      </w:r>
      <w:r w:rsidR="00D418B2">
        <w:rPr>
          <w:rFonts w:hint="cs"/>
          <w:rtl/>
        </w:rPr>
        <w:t xml:space="preserve"> </w:t>
      </w:r>
      <w:r>
        <w:rPr>
          <w:rFonts w:hint="cs"/>
          <w:rtl/>
        </w:rPr>
        <w:t>که گوید: از رسول‌خدا</w:t>
      </w:r>
      <w:r w:rsidR="00D418B2">
        <w:rPr>
          <w:rFonts w:hint="cs"/>
          <w:rtl/>
        </w:rPr>
        <w:t xml:space="preserve"> </w:t>
      </w:r>
      <w:r>
        <w:rPr>
          <w:rFonts w:cs="CTraditional Arabic" w:hint="cs"/>
          <w:sz w:val="26"/>
          <w:szCs w:val="26"/>
          <w:rtl/>
        </w:rPr>
        <w:t>ص</w:t>
      </w:r>
      <w:r w:rsidR="00D418B2">
        <w:rPr>
          <w:rFonts w:hint="cs"/>
          <w:rtl/>
        </w:rPr>
        <w:t xml:space="preserve"> شنیدم که در خطبه فرمود</w:t>
      </w:r>
      <w:r w:rsidR="00D418B2" w:rsidRPr="00B81720">
        <w:rPr>
          <w:rFonts w:hint="cs"/>
          <w:rtl/>
        </w:rPr>
        <w:t>: «</w:t>
      </w:r>
      <w:r w:rsidRPr="00B81720">
        <w:rPr>
          <w:rFonts w:hint="cs"/>
          <w:rtl/>
        </w:rPr>
        <w:t>اولین کاری که ما امروز آغاز می‌کنیم نماز است سپس هر کس به</w:t>
      </w:r>
      <w:r w:rsidR="00C236A1" w:rsidRPr="00B81720">
        <w:rPr>
          <w:rFonts w:hint="cs"/>
          <w:rtl/>
        </w:rPr>
        <w:t xml:space="preserve"> خانۀ </w:t>
      </w:r>
      <w:r w:rsidRPr="00B81720">
        <w:rPr>
          <w:rFonts w:hint="cs"/>
          <w:rtl/>
        </w:rPr>
        <w:t>خود برگشته و حیوان‌ها را قربان می‌کنیم، و هرکس چنین کند عمل به سنت ما کرده است</w:t>
      </w:r>
      <w:r w:rsidR="00D418B2" w:rsidRPr="00B81720">
        <w:rPr>
          <w:rFonts w:hint="cs"/>
          <w:rtl/>
        </w:rPr>
        <w:t>».</w:t>
      </w:r>
    </w:p>
    <w:p w:rsidR="00F21CB1" w:rsidRDefault="00A91A98" w:rsidP="003A5684">
      <w:pPr>
        <w:pStyle w:val="a3"/>
        <w:rPr>
          <w:rFonts w:hint="cs"/>
          <w:rtl/>
        </w:rPr>
      </w:pPr>
      <w:r>
        <w:rPr>
          <w:rFonts w:hint="cs"/>
          <w:rtl/>
        </w:rPr>
        <w:t>اما نماز عید فطر به تأخیر انداخته می‌شود تا مردم فرصت دادن زکات فطر را داشته باشند. به دلیل حدیث جندب</w:t>
      </w:r>
      <w:r w:rsidR="00D418B2">
        <w:rPr>
          <w:rFonts w:hint="cs"/>
          <w:rtl/>
        </w:rPr>
        <w:t xml:space="preserve"> </w:t>
      </w:r>
      <w:r>
        <w:rPr>
          <w:rFonts w:cs="CTraditional Arabic" w:hint="cs"/>
          <w:sz w:val="26"/>
          <w:szCs w:val="26"/>
          <w:rtl/>
        </w:rPr>
        <w:t>س</w:t>
      </w:r>
      <w:r w:rsidR="00D418B2">
        <w:rPr>
          <w:rFonts w:hint="cs"/>
          <w:rtl/>
        </w:rPr>
        <w:t xml:space="preserve"> که گوید: </w:t>
      </w:r>
      <w:r w:rsidR="00D418B2" w:rsidRPr="00B81720">
        <w:rPr>
          <w:rFonts w:hint="cs"/>
          <w:rtl/>
        </w:rPr>
        <w:t>«</w:t>
      </w:r>
      <w:r>
        <w:rPr>
          <w:rFonts w:hint="cs"/>
          <w:rtl/>
        </w:rPr>
        <w:t>رسول‌خدا</w:t>
      </w:r>
      <w:r>
        <w:rPr>
          <w:rFonts w:cs="CTraditional Arabic" w:hint="cs"/>
          <w:sz w:val="26"/>
          <w:szCs w:val="26"/>
          <w:rtl/>
        </w:rPr>
        <w:t>ص</w:t>
      </w:r>
      <w:r>
        <w:rPr>
          <w:rFonts w:hint="cs"/>
          <w:rtl/>
        </w:rPr>
        <w:t xml:space="preserve"> نماز فطر را در حالی برای ما اقامه کرد که خورشید به </w:t>
      </w:r>
      <w:r>
        <w:rPr>
          <w:rFonts w:hint="cs"/>
          <w:rtl/>
        </w:rPr>
        <w:lastRenderedPageBreak/>
        <w:t>انداز</w:t>
      </w:r>
      <w:r w:rsidR="00D538C5">
        <w:rPr>
          <w:rFonts w:hint="cs"/>
          <w:rtl/>
        </w:rPr>
        <w:t>ه دو نیزه بلند</w:t>
      </w:r>
      <w:r w:rsidR="00D538C5" w:rsidRPr="00B81720">
        <w:rPr>
          <w:rFonts w:hint="cs"/>
          <w:rtl/>
        </w:rPr>
        <w:t xml:space="preserve"> شده بود ولی در عید قربان به انداز</w:t>
      </w:r>
      <w:r w:rsidR="003A5684">
        <w:rPr>
          <w:rFonts w:hint="cs"/>
          <w:rtl/>
        </w:rPr>
        <w:t>ۀ</w:t>
      </w:r>
      <w:r w:rsidR="00D538C5" w:rsidRPr="00B81720">
        <w:rPr>
          <w:rFonts w:hint="cs"/>
          <w:rtl/>
        </w:rPr>
        <w:t xml:space="preserve"> یک نیزه بلند شده بود</w:t>
      </w:r>
      <w:r w:rsidR="00D418B2" w:rsidRPr="00B81720">
        <w:rPr>
          <w:rFonts w:hint="cs"/>
          <w:rtl/>
        </w:rPr>
        <w:t>».</w:t>
      </w:r>
      <w:r w:rsidR="00B81720">
        <w:rPr>
          <w:rFonts w:hint="cs"/>
          <w:rtl/>
        </w:rPr>
        <w:t xml:space="preserve"> </w:t>
      </w:r>
      <w:r w:rsidR="00D538C5" w:rsidRPr="00B81720">
        <w:rPr>
          <w:rFonts w:hint="cs"/>
          <w:rtl/>
        </w:rPr>
        <w:t>(روایت از حافظ</w:t>
      </w:r>
      <w:r w:rsidR="008066A8" w:rsidRPr="00B81720">
        <w:rPr>
          <w:rFonts w:hint="cs"/>
          <w:rtl/>
        </w:rPr>
        <w:t xml:space="preserve"> حسن بن احمد البناء</w:t>
      </w:r>
      <w:r w:rsidR="00D538C5" w:rsidRPr="00B81720">
        <w:rPr>
          <w:rFonts w:hint="cs"/>
          <w:rtl/>
        </w:rPr>
        <w:t>)</w:t>
      </w:r>
      <w:r w:rsidR="00D418B2" w:rsidRPr="00B81720">
        <w:rPr>
          <w:rFonts w:hint="cs"/>
          <w:rtl/>
        </w:rPr>
        <w:t>.</w:t>
      </w:r>
    </w:p>
    <w:p w:rsidR="009E1624" w:rsidRPr="009E1624" w:rsidRDefault="00377CF7" w:rsidP="009E1624">
      <w:pPr>
        <w:pStyle w:val="Heading1"/>
        <w:bidi/>
        <w:rPr>
          <w:rFonts w:cs="Times New Roman" w:hint="cs"/>
          <w:rtl/>
          <w:lang w:bidi="fa-IR"/>
        </w:rPr>
      </w:pPr>
      <w:bookmarkStart w:id="1044" w:name="_Toc262411783"/>
      <w:bookmarkStart w:id="1045" w:name="_Toc340599351"/>
      <w:bookmarkStart w:id="1046" w:name="_Toc408538826"/>
      <w:r>
        <w:rPr>
          <w:rFonts w:hint="cs"/>
          <w:rtl/>
          <w:lang w:bidi="fa-IR"/>
        </w:rPr>
        <w:t>4-</w:t>
      </w:r>
      <w:r w:rsidR="009E1624">
        <w:rPr>
          <w:rFonts w:hint="cs"/>
          <w:rtl/>
          <w:lang w:bidi="fa-IR"/>
        </w:rPr>
        <w:t xml:space="preserve"> مقداری خوردن قبل از رفتن برای نماز عید فطر</w:t>
      </w:r>
      <w:bookmarkEnd w:id="1044"/>
      <w:bookmarkEnd w:id="1045"/>
      <w:bookmarkEnd w:id="1046"/>
    </w:p>
    <w:p w:rsidR="00983EA6" w:rsidRPr="00D418B2" w:rsidRDefault="00501B7A" w:rsidP="00B81720">
      <w:pPr>
        <w:pStyle w:val="a3"/>
        <w:rPr>
          <w:rFonts w:hint="cs"/>
          <w:rtl/>
        </w:rPr>
      </w:pPr>
      <w:r>
        <w:rPr>
          <w:rFonts w:hint="cs"/>
          <w:rtl/>
        </w:rPr>
        <w:t>ای‌خواهر مسلمان</w:t>
      </w:r>
      <w:r w:rsidR="00D418B2">
        <w:rPr>
          <w:rFonts w:hint="cs"/>
          <w:rtl/>
        </w:rPr>
        <w:t>،</w:t>
      </w:r>
      <w:r>
        <w:rPr>
          <w:rFonts w:hint="cs"/>
          <w:rtl/>
        </w:rPr>
        <w:t xml:space="preserve"> سنت است قبل از رفتن برای نماز فطر چند عدد خرما یا چند لقمه غذا را خورد. به دلیل حدیث انس</w:t>
      </w:r>
      <w:r w:rsidR="00D418B2">
        <w:rPr>
          <w:rFonts w:hint="cs"/>
          <w:rtl/>
        </w:rPr>
        <w:t xml:space="preserve"> </w:t>
      </w:r>
      <w:r>
        <w:rPr>
          <w:rFonts w:cs="CTraditional Arabic" w:hint="cs"/>
          <w:sz w:val="26"/>
          <w:szCs w:val="26"/>
          <w:rtl/>
        </w:rPr>
        <w:t>س</w:t>
      </w:r>
      <w:r w:rsidR="00D418B2">
        <w:rPr>
          <w:rFonts w:hint="cs"/>
          <w:rtl/>
        </w:rPr>
        <w:t xml:space="preserve"> که گوید: </w:t>
      </w:r>
      <w:r w:rsidR="00D418B2">
        <w:rPr>
          <w:rFonts w:cs="Traditional Arabic" w:hint="cs"/>
          <w:rtl/>
        </w:rPr>
        <w:t>«</w:t>
      </w:r>
      <w:r>
        <w:rPr>
          <w:rFonts w:hint="cs"/>
          <w:rtl/>
        </w:rPr>
        <w:t>عادت رسول‌خدا</w:t>
      </w:r>
      <w:r>
        <w:rPr>
          <w:rFonts w:cs="CTraditional Arabic" w:hint="cs"/>
          <w:sz w:val="26"/>
          <w:szCs w:val="26"/>
          <w:rtl/>
        </w:rPr>
        <w:t>ص</w:t>
      </w:r>
      <w:r>
        <w:rPr>
          <w:rFonts w:hint="cs"/>
          <w:rtl/>
        </w:rPr>
        <w:t xml:space="preserve"> بر این بود قبل از نماز فطر چند عدد خرما را تناول می‌کرد</w:t>
      </w:r>
      <w:r w:rsidR="00D418B2">
        <w:rPr>
          <w:rFonts w:cs="Traditional Arabic" w:hint="cs"/>
          <w:rtl/>
        </w:rPr>
        <w:t>»</w:t>
      </w:r>
      <w:r w:rsidR="00D418B2">
        <w:rPr>
          <w:rFonts w:hint="cs"/>
          <w:rtl/>
        </w:rPr>
        <w:t>.</w:t>
      </w:r>
      <w:r>
        <w:rPr>
          <w:rFonts w:hint="cs"/>
          <w:rtl/>
        </w:rPr>
        <w:t xml:space="preserve"> و در روایتی:</w:t>
      </w:r>
      <w:r w:rsidR="00853096">
        <w:rPr>
          <w:rFonts w:hint="cs"/>
          <w:rtl/>
        </w:rPr>
        <w:t xml:space="preserve"> آن‌ها </w:t>
      </w:r>
      <w:r>
        <w:rPr>
          <w:rFonts w:hint="cs"/>
          <w:rtl/>
        </w:rPr>
        <w:t>را به صورت وتر (فرد)</w:t>
      </w:r>
      <w:r w:rsidR="00D418B2">
        <w:rPr>
          <w:rFonts w:hint="cs"/>
          <w:rtl/>
        </w:rPr>
        <w:t xml:space="preserve"> </w:t>
      </w:r>
      <w:r>
        <w:rPr>
          <w:rFonts w:hint="cs"/>
          <w:rtl/>
        </w:rPr>
        <w:t>تناول می‌کرد.</w:t>
      </w:r>
      <w:r w:rsidR="00B81720">
        <w:rPr>
          <w:rFonts w:hint="cs"/>
          <w:rtl/>
        </w:rPr>
        <w:t xml:space="preserve"> </w:t>
      </w:r>
      <w:r>
        <w:rPr>
          <w:rFonts w:hint="cs"/>
          <w:rtl/>
        </w:rPr>
        <w:t>(روایت از بخاری)</w:t>
      </w:r>
      <w:r w:rsidR="00D418B2">
        <w:rPr>
          <w:rFonts w:hint="cs"/>
          <w:rtl/>
        </w:rPr>
        <w:t>.</w:t>
      </w:r>
    </w:p>
    <w:p w:rsidR="0000293E" w:rsidRPr="0000293E" w:rsidRDefault="00377CF7" w:rsidP="0000293E">
      <w:pPr>
        <w:pStyle w:val="Heading1"/>
        <w:bidi/>
        <w:rPr>
          <w:rFonts w:hint="cs"/>
          <w:rtl/>
          <w:lang w:bidi="fa-IR"/>
        </w:rPr>
      </w:pPr>
      <w:bookmarkStart w:id="1047" w:name="_Toc262411784"/>
      <w:bookmarkStart w:id="1048" w:name="_Toc340599352"/>
      <w:bookmarkStart w:id="1049" w:name="_Toc408538827"/>
      <w:r>
        <w:rPr>
          <w:rFonts w:hint="cs"/>
          <w:rtl/>
          <w:lang w:bidi="fa-IR"/>
        </w:rPr>
        <w:t xml:space="preserve">5- </w:t>
      </w:r>
      <w:r w:rsidR="0000293E">
        <w:rPr>
          <w:rFonts w:hint="cs"/>
          <w:rtl/>
          <w:lang w:bidi="fa-IR"/>
        </w:rPr>
        <w:t>در روز عید قربان، خوردن، بعد از نماز، سنت است</w:t>
      </w:r>
      <w:bookmarkEnd w:id="1047"/>
      <w:bookmarkEnd w:id="1048"/>
      <w:bookmarkEnd w:id="1049"/>
    </w:p>
    <w:p w:rsidR="0000293E" w:rsidRDefault="00B95152" w:rsidP="00B81720">
      <w:pPr>
        <w:pStyle w:val="a3"/>
        <w:rPr>
          <w:rFonts w:hint="cs"/>
          <w:rtl/>
        </w:rPr>
      </w:pPr>
      <w:r>
        <w:rPr>
          <w:rFonts w:hint="cs"/>
          <w:rtl/>
        </w:rPr>
        <w:t>خوردن غذا در روز عید قربان بعد از نماز و برگشتن به خانه سنت است. اگر خداوند توفیق ذبح حیوان را داد سنت است از جگر آن مقداری بخورد چنانچه در روایت آمده: اولین غذایی که به مهمانان بهشت تقدیم می‌گردد جگر ماهی است تا این هم، تشبیهی به اهل بهشت باشد.</w:t>
      </w:r>
    </w:p>
    <w:p w:rsidR="00B95152" w:rsidRDefault="00B95152" w:rsidP="003A5684">
      <w:pPr>
        <w:pStyle w:val="a3"/>
        <w:rPr>
          <w:rFonts w:hint="cs"/>
          <w:rtl/>
        </w:rPr>
      </w:pPr>
      <w:r>
        <w:rPr>
          <w:rFonts w:hint="cs"/>
          <w:rtl/>
        </w:rPr>
        <w:t>بریده</w:t>
      </w:r>
      <w:r w:rsidR="00D418B2">
        <w:rPr>
          <w:rFonts w:hint="cs"/>
          <w:rtl/>
        </w:rPr>
        <w:t xml:space="preserve"> </w:t>
      </w:r>
      <w:r>
        <w:rPr>
          <w:rFonts w:cs="CTraditional Arabic" w:hint="cs"/>
          <w:sz w:val="26"/>
          <w:szCs w:val="26"/>
          <w:rtl/>
        </w:rPr>
        <w:t>س</w:t>
      </w:r>
      <w:r w:rsidR="00D418B2">
        <w:rPr>
          <w:rFonts w:hint="cs"/>
          <w:rtl/>
        </w:rPr>
        <w:t xml:space="preserve"> گوید: </w:t>
      </w:r>
      <w:r w:rsidR="00D418B2">
        <w:rPr>
          <w:rFonts w:cs="Traditional Arabic" w:hint="cs"/>
          <w:rtl/>
        </w:rPr>
        <w:t>«</w:t>
      </w:r>
      <w:r>
        <w:rPr>
          <w:rFonts w:hint="cs"/>
          <w:rtl/>
        </w:rPr>
        <w:t>عادت رسول‌خدا</w:t>
      </w:r>
      <w:r>
        <w:rPr>
          <w:rFonts w:cs="CTraditional Arabic" w:hint="cs"/>
          <w:sz w:val="26"/>
          <w:szCs w:val="26"/>
          <w:rtl/>
        </w:rPr>
        <w:t>ص</w:t>
      </w:r>
      <w:r>
        <w:rPr>
          <w:rFonts w:hint="cs"/>
          <w:rtl/>
        </w:rPr>
        <w:t xml:space="preserve"> این بود: در روز عید فطر تا وقتی که مقداری غذا نمی‌خورد </w:t>
      </w:r>
      <w:r w:rsidR="00D418B2">
        <w:rPr>
          <w:rFonts w:hint="cs"/>
          <w:rtl/>
        </w:rPr>
        <w:t>برای نماز خارج نمی‌ش</w:t>
      </w:r>
      <w:r>
        <w:rPr>
          <w:rFonts w:hint="cs"/>
          <w:rtl/>
        </w:rPr>
        <w:t>د و در روز عید قربان تا نماز نمی‌خواند غذایی نمی‌خورد</w:t>
      </w:r>
      <w:r w:rsidR="00D418B2">
        <w:rPr>
          <w:rFonts w:cs="Traditional Arabic" w:hint="cs"/>
          <w:rtl/>
        </w:rPr>
        <w:t>»</w:t>
      </w:r>
      <w:r w:rsidR="00D418B2">
        <w:rPr>
          <w:rFonts w:hint="cs"/>
          <w:rtl/>
        </w:rPr>
        <w:t>.</w:t>
      </w:r>
      <w:r w:rsidR="003A5684">
        <w:rPr>
          <w:rFonts w:hint="cs"/>
          <w:rtl/>
        </w:rPr>
        <w:t xml:space="preserve"> </w:t>
      </w:r>
      <w:r>
        <w:rPr>
          <w:rFonts w:hint="cs"/>
          <w:rtl/>
        </w:rPr>
        <w:t>(روایت از ترمذی و ابن‌ماجه و اح</w:t>
      </w:r>
      <w:r w:rsidR="00D418B2">
        <w:rPr>
          <w:rFonts w:hint="cs"/>
          <w:rtl/>
        </w:rPr>
        <w:t>م</w:t>
      </w:r>
      <w:r>
        <w:rPr>
          <w:rFonts w:hint="cs"/>
          <w:rtl/>
        </w:rPr>
        <w:t>د)</w:t>
      </w:r>
      <w:r w:rsidR="00D418B2">
        <w:rPr>
          <w:rFonts w:hint="cs"/>
          <w:rtl/>
        </w:rPr>
        <w:t>.</w:t>
      </w:r>
    </w:p>
    <w:p w:rsidR="00B95152" w:rsidRDefault="003053B6" w:rsidP="003A5684">
      <w:pPr>
        <w:pStyle w:val="a3"/>
        <w:rPr>
          <w:rFonts w:hint="cs"/>
          <w:rtl/>
        </w:rPr>
      </w:pPr>
      <w:r>
        <w:rPr>
          <w:rFonts w:hint="cs"/>
          <w:rtl/>
        </w:rPr>
        <w:t>ای‌خواهر مسلمان</w:t>
      </w:r>
      <w:r w:rsidR="00D418B2">
        <w:rPr>
          <w:rFonts w:hint="cs"/>
          <w:rtl/>
        </w:rPr>
        <w:t>،</w:t>
      </w:r>
      <w:r>
        <w:rPr>
          <w:rFonts w:hint="cs"/>
          <w:rtl/>
        </w:rPr>
        <w:t xml:space="preserve"> روزه داشتن در روزهای عید رمضان و قربان و سه روز ایام‌التشریق بعد از قربان حرام است.</w:t>
      </w:r>
    </w:p>
    <w:p w:rsidR="00C92F6C" w:rsidRPr="00DC6647" w:rsidRDefault="00377CF7" w:rsidP="00C92F6C">
      <w:pPr>
        <w:pStyle w:val="Heading1"/>
        <w:bidi/>
        <w:rPr>
          <w:rFonts w:hint="cs"/>
          <w:rtl/>
          <w:lang w:bidi="fa-IR"/>
        </w:rPr>
      </w:pPr>
      <w:bookmarkStart w:id="1050" w:name="_Toc262411785"/>
      <w:bookmarkStart w:id="1051" w:name="_Toc340599353"/>
      <w:bookmarkStart w:id="1052" w:name="_Toc408538828"/>
      <w:r>
        <w:rPr>
          <w:rFonts w:hint="cs"/>
          <w:rtl/>
          <w:lang w:bidi="fa-IR"/>
        </w:rPr>
        <w:t>6-</w:t>
      </w:r>
      <w:r w:rsidR="00C92F6C">
        <w:rPr>
          <w:rFonts w:hint="cs"/>
          <w:rtl/>
          <w:lang w:bidi="fa-IR"/>
        </w:rPr>
        <w:t xml:space="preserve"> رفتن به مصلی</w:t>
      </w:r>
      <w:bookmarkEnd w:id="1050"/>
      <w:bookmarkEnd w:id="1051"/>
      <w:bookmarkEnd w:id="1052"/>
    </w:p>
    <w:p w:rsidR="003053B6" w:rsidRDefault="00A154FC" w:rsidP="003A5684">
      <w:pPr>
        <w:pStyle w:val="a3"/>
        <w:rPr>
          <w:rFonts w:hint="cs"/>
          <w:rtl/>
        </w:rPr>
      </w:pPr>
      <w:r>
        <w:rPr>
          <w:rFonts w:hint="cs"/>
          <w:rtl/>
        </w:rPr>
        <w:t>سنت است مسلمانان برای برگزاری نماز عیدین به فضای باز و خارج از مساجد بروند، همان‌گونه که رسول‌خدا</w:t>
      </w:r>
      <w:r>
        <w:rPr>
          <w:rFonts w:cs="CTraditional Arabic" w:hint="cs"/>
          <w:sz w:val="26"/>
          <w:szCs w:val="26"/>
          <w:rtl/>
        </w:rPr>
        <w:t>ص</w:t>
      </w:r>
      <w:r>
        <w:rPr>
          <w:rFonts w:hint="cs"/>
          <w:rtl/>
        </w:rPr>
        <w:t xml:space="preserve"> و اصحاب و تابعین</w:t>
      </w:r>
      <w:r w:rsidR="00D418B2">
        <w:rPr>
          <w:rFonts w:hint="cs"/>
          <w:rtl/>
        </w:rPr>
        <w:t xml:space="preserve"> </w:t>
      </w:r>
      <w:r w:rsidR="00D418B2">
        <w:rPr>
          <w:rFonts w:cs="CTraditional Arabic" w:hint="cs"/>
          <w:sz w:val="26"/>
          <w:szCs w:val="26"/>
        </w:rPr>
        <w:sym w:font="AGA Arabesque" w:char="F079"/>
      </w:r>
      <w:r>
        <w:rPr>
          <w:rFonts w:hint="cs"/>
          <w:rtl/>
        </w:rPr>
        <w:t xml:space="preserve"> انجام داده‌اند. زنان و کودکان نیز همراه مردان بروند و در مسیر آن به تهلیل و تکبیر مشغول بشوند و بگویند: </w:t>
      </w:r>
      <w:r w:rsidRPr="00960CB7">
        <w:rPr>
          <w:rStyle w:val="Char1"/>
          <w:rFonts w:hint="cs"/>
          <w:rtl/>
        </w:rPr>
        <w:t>«</w:t>
      </w:r>
      <w:r w:rsidR="00D418B2" w:rsidRPr="00960CB7">
        <w:rPr>
          <w:rStyle w:val="Char1"/>
          <w:rtl/>
        </w:rPr>
        <w:t>اللهُ أَكْبَرُ، اللهُ أَكْبَرُ، اللهُ أَكْبَرُ</w:t>
      </w:r>
      <w:r w:rsidRPr="00960CB7">
        <w:rPr>
          <w:rStyle w:val="Char1"/>
          <w:rFonts w:hint="cs"/>
          <w:rtl/>
        </w:rPr>
        <w:t xml:space="preserve">، </w:t>
      </w:r>
      <w:r w:rsidR="00D418B2" w:rsidRPr="00960CB7">
        <w:rPr>
          <w:rStyle w:val="Char1"/>
          <w:rtl/>
        </w:rPr>
        <w:t>لاَ إِلَهَ إِلاَّ اللهُ وَاللهُ أَكْبَرُ</w:t>
      </w:r>
      <w:r w:rsidRPr="00960CB7">
        <w:rPr>
          <w:rStyle w:val="Char1"/>
          <w:rFonts w:hint="cs"/>
          <w:rtl/>
        </w:rPr>
        <w:t xml:space="preserve">، </w:t>
      </w:r>
      <w:r w:rsidR="00D418B2" w:rsidRPr="00960CB7">
        <w:rPr>
          <w:rStyle w:val="Char1"/>
          <w:rtl/>
        </w:rPr>
        <w:t>اللهُ أَكْبَرُ</w:t>
      </w:r>
      <w:r w:rsidRPr="00960CB7">
        <w:rPr>
          <w:rStyle w:val="Char1"/>
          <w:rFonts w:hint="cs"/>
          <w:rtl/>
        </w:rPr>
        <w:t>، و</w:t>
      </w:r>
      <w:r w:rsidR="00D418B2" w:rsidRPr="00960CB7">
        <w:rPr>
          <w:rStyle w:val="Char1"/>
          <w:rFonts w:hint="cs"/>
          <w:rtl/>
        </w:rPr>
        <w:t>َ</w:t>
      </w:r>
      <w:r w:rsidRPr="00960CB7">
        <w:rPr>
          <w:rStyle w:val="Char1"/>
          <w:rFonts w:hint="cs"/>
          <w:rtl/>
        </w:rPr>
        <w:t>لله</w:t>
      </w:r>
      <w:r w:rsidR="00D418B2" w:rsidRPr="00960CB7">
        <w:rPr>
          <w:rStyle w:val="Char1"/>
          <w:rFonts w:hint="cs"/>
          <w:rtl/>
        </w:rPr>
        <w:t>ِ</w:t>
      </w:r>
      <w:r w:rsidRPr="00960CB7">
        <w:rPr>
          <w:rStyle w:val="Char1"/>
          <w:rFonts w:hint="cs"/>
          <w:rtl/>
        </w:rPr>
        <w:t xml:space="preserve"> ال</w:t>
      </w:r>
      <w:r w:rsidR="00D418B2" w:rsidRPr="00960CB7">
        <w:rPr>
          <w:rStyle w:val="Char1"/>
          <w:rFonts w:hint="cs"/>
          <w:rtl/>
        </w:rPr>
        <w:t>ْ</w:t>
      </w:r>
      <w:r w:rsidRPr="00960CB7">
        <w:rPr>
          <w:rStyle w:val="Char1"/>
          <w:rFonts w:hint="cs"/>
          <w:rtl/>
        </w:rPr>
        <w:t>ح</w:t>
      </w:r>
      <w:r w:rsidR="00D418B2" w:rsidRPr="00960CB7">
        <w:rPr>
          <w:rStyle w:val="Char1"/>
          <w:rFonts w:hint="cs"/>
          <w:rtl/>
        </w:rPr>
        <w:t>َ</w:t>
      </w:r>
      <w:r w:rsidRPr="00960CB7">
        <w:rPr>
          <w:rStyle w:val="Char1"/>
          <w:rFonts w:hint="cs"/>
          <w:rtl/>
        </w:rPr>
        <w:t>م</w:t>
      </w:r>
      <w:r w:rsidR="00D418B2" w:rsidRPr="00960CB7">
        <w:rPr>
          <w:rStyle w:val="Char1"/>
          <w:rFonts w:hint="cs"/>
          <w:rtl/>
        </w:rPr>
        <w:t>ْ</w:t>
      </w:r>
      <w:r w:rsidRPr="00960CB7">
        <w:rPr>
          <w:rStyle w:val="Char1"/>
          <w:rFonts w:hint="cs"/>
          <w:rtl/>
        </w:rPr>
        <w:t>د</w:t>
      </w:r>
      <w:r w:rsidR="00D418B2" w:rsidRPr="00960CB7">
        <w:rPr>
          <w:rStyle w:val="Char1"/>
          <w:rFonts w:hint="cs"/>
          <w:rtl/>
        </w:rPr>
        <w:t>ِ</w:t>
      </w:r>
      <w:r w:rsidRPr="00960CB7">
        <w:rPr>
          <w:rStyle w:val="Char1"/>
          <w:rFonts w:hint="cs"/>
          <w:rtl/>
        </w:rPr>
        <w:t>»</w:t>
      </w:r>
      <w:r w:rsidRPr="003A5684">
        <w:rPr>
          <w:rFonts w:hint="cs"/>
          <w:rtl/>
        </w:rPr>
        <w:t>.</w:t>
      </w:r>
    </w:p>
    <w:p w:rsidR="00A154FC" w:rsidRDefault="00A154FC" w:rsidP="003A5684">
      <w:pPr>
        <w:pStyle w:val="a3"/>
        <w:rPr>
          <w:rFonts w:hint="cs"/>
          <w:rtl/>
        </w:rPr>
      </w:pPr>
      <w:r>
        <w:rPr>
          <w:rFonts w:hint="cs"/>
          <w:rtl/>
        </w:rPr>
        <w:t>خواهر مسلمان می‌تواند نماز عید را در مسجد برگزار کند ولی چنان که گفتیم: بهتر آن است که خارج از مسجد برگزار شود. البته اگر عذری مانند باران و امثال آن در میان نباشد.</w:t>
      </w:r>
    </w:p>
    <w:p w:rsidR="003A5684" w:rsidRDefault="003A5684" w:rsidP="003A5684">
      <w:pPr>
        <w:pStyle w:val="a3"/>
        <w:rPr>
          <w:rFonts w:hint="cs"/>
          <w:rtl/>
        </w:rPr>
      </w:pPr>
    </w:p>
    <w:p w:rsidR="003A5684" w:rsidRDefault="003A5684" w:rsidP="003A5684">
      <w:pPr>
        <w:pStyle w:val="a3"/>
        <w:rPr>
          <w:rFonts w:hint="cs"/>
          <w:rtl/>
        </w:rPr>
      </w:pPr>
    </w:p>
    <w:p w:rsidR="005C292B" w:rsidRPr="00DC6647" w:rsidRDefault="00377CF7" w:rsidP="005C292B">
      <w:pPr>
        <w:pStyle w:val="Heading1"/>
        <w:bidi/>
        <w:rPr>
          <w:rFonts w:hint="cs"/>
          <w:rtl/>
          <w:lang w:bidi="fa-IR"/>
        </w:rPr>
      </w:pPr>
      <w:bookmarkStart w:id="1053" w:name="_Toc262411786"/>
      <w:bookmarkStart w:id="1054" w:name="_Toc340599354"/>
      <w:bookmarkStart w:id="1055" w:name="_Toc408538829"/>
      <w:r>
        <w:rPr>
          <w:rFonts w:hint="cs"/>
          <w:rtl/>
          <w:lang w:bidi="fa-IR"/>
        </w:rPr>
        <w:lastRenderedPageBreak/>
        <w:t>7-</w:t>
      </w:r>
      <w:r w:rsidR="005C292B">
        <w:rPr>
          <w:rFonts w:hint="cs"/>
          <w:rtl/>
          <w:lang w:bidi="fa-IR"/>
        </w:rPr>
        <w:t xml:space="preserve"> رفتن زنان و کودکان</w:t>
      </w:r>
      <w:bookmarkEnd w:id="1053"/>
      <w:bookmarkEnd w:id="1054"/>
      <w:bookmarkEnd w:id="1055"/>
    </w:p>
    <w:p w:rsidR="00A154FC" w:rsidRDefault="00D14E00" w:rsidP="003A5684">
      <w:pPr>
        <w:pStyle w:val="a3"/>
        <w:spacing w:line="235" w:lineRule="auto"/>
        <w:rPr>
          <w:rFonts w:hint="cs"/>
          <w:rtl/>
        </w:rPr>
      </w:pPr>
      <w:r>
        <w:rPr>
          <w:rFonts w:hint="cs"/>
          <w:rtl/>
        </w:rPr>
        <w:t>گفتیم که: رفتن زنان و کودکان به مصلی سنت است، بنابراین رفتن زنان اعم از باکره، بیوه، حائض، پیرزنان و دختران جایز است به دلیل حدیث ام‌عطیه</w:t>
      </w:r>
      <w:r w:rsidR="00D418B2">
        <w:rPr>
          <w:rFonts w:hint="cs"/>
          <w:rtl/>
        </w:rPr>
        <w:t xml:space="preserve"> </w:t>
      </w:r>
      <w:r w:rsidR="00D418B2">
        <w:rPr>
          <w:rFonts w:cs="CTraditional Arabic" w:hint="cs"/>
          <w:sz w:val="26"/>
          <w:szCs w:val="26"/>
          <w:rtl/>
        </w:rPr>
        <w:t>ل</w:t>
      </w:r>
      <w:r w:rsidR="00D418B2">
        <w:rPr>
          <w:rFonts w:hint="cs"/>
          <w:rtl/>
        </w:rPr>
        <w:t xml:space="preserve"> که گوید: </w:t>
      </w:r>
      <w:r w:rsidR="00D418B2">
        <w:rPr>
          <w:rFonts w:cs="Traditional Arabic" w:hint="cs"/>
          <w:rtl/>
        </w:rPr>
        <w:t>«</w:t>
      </w:r>
      <w:r>
        <w:rPr>
          <w:rFonts w:hint="cs"/>
          <w:rtl/>
        </w:rPr>
        <w:t>به ما امر شد زنان آزاد و زنان در حال حیض را نیز در عیدین با خود به مصلی ببریم تا شاهدخیر و دعای مسلمین باشند اما زنان در حال حیض از خواندن نماز اجتناب می‌کنند</w:t>
      </w:r>
      <w:r w:rsidR="00D418B2">
        <w:rPr>
          <w:rFonts w:cs="Traditional Arabic" w:hint="cs"/>
          <w:rtl/>
        </w:rPr>
        <w:t>»</w:t>
      </w:r>
      <w:r w:rsidR="00D418B2">
        <w:rPr>
          <w:rFonts w:hint="cs"/>
          <w:rtl/>
        </w:rPr>
        <w:t>.</w:t>
      </w:r>
      <w:r w:rsidR="003A5684">
        <w:rPr>
          <w:rFonts w:hint="cs"/>
          <w:rtl/>
        </w:rPr>
        <w:t xml:space="preserve"> </w:t>
      </w:r>
      <w:r>
        <w:rPr>
          <w:rFonts w:hint="cs"/>
          <w:rtl/>
        </w:rPr>
        <w:t>(متفق علیه)</w:t>
      </w:r>
      <w:r w:rsidR="00D418B2">
        <w:rPr>
          <w:rFonts w:hint="cs"/>
          <w:rtl/>
        </w:rPr>
        <w:t>.</w:t>
      </w:r>
    </w:p>
    <w:p w:rsidR="00E4747F" w:rsidRPr="00DC6647" w:rsidRDefault="00377CF7" w:rsidP="00E4747F">
      <w:pPr>
        <w:pStyle w:val="Heading1"/>
        <w:bidi/>
        <w:rPr>
          <w:rFonts w:hint="cs"/>
          <w:rtl/>
          <w:lang w:bidi="fa-IR"/>
        </w:rPr>
      </w:pPr>
      <w:bookmarkStart w:id="1056" w:name="_Toc262411787"/>
      <w:bookmarkStart w:id="1057" w:name="_Toc340599355"/>
      <w:bookmarkStart w:id="1058" w:name="_Toc408538830"/>
      <w:r>
        <w:rPr>
          <w:rFonts w:hint="cs"/>
          <w:rtl/>
          <w:lang w:bidi="fa-IR"/>
        </w:rPr>
        <w:t>8-</w:t>
      </w:r>
      <w:r w:rsidR="00E4747F">
        <w:rPr>
          <w:rFonts w:hint="cs"/>
          <w:rtl/>
          <w:lang w:bidi="fa-IR"/>
        </w:rPr>
        <w:t xml:space="preserve"> تکبیر گفتن زنان</w:t>
      </w:r>
      <w:bookmarkEnd w:id="1056"/>
      <w:bookmarkEnd w:id="1057"/>
      <w:bookmarkEnd w:id="1058"/>
    </w:p>
    <w:p w:rsidR="00E4747F" w:rsidRDefault="0079229F" w:rsidP="003A5684">
      <w:pPr>
        <w:pStyle w:val="a3"/>
        <w:spacing w:line="235" w:lineRule="auto"/>
        <w:rPr>
          <w:rFonts w:hint="cs"/>
          <w:rtl/>
        </w:rPr>
      </w:pPr>
      <w:r>
        <w:rPr>
          <w:rFonts w:hint="cs"/>
          <w:rtl/>
        </w:rPr>
        <w:t>زنان می‌توانند به مانند مردان تکبیر گویند، به دلیل حدیثی که می‌فرماید: عمر</w:t>
      </w:r>
      <w:r>
        <w:rPr>
          <w:rFonts w:cs="CTraditional Arabic" w:hint="cs"/>
          <w:sz w:val="26"/>
          <w:szCs w:val="26"/>
          <w:rtl/>
        </w:rPr>
        <w:t>س</w:t>
      </w:r>
      <w:r>
        <w:rPr>
          <w:rFonts w:hint="cs"/>
          <w:rtl/>
        </w:rPr>
        <w:t xml:space="preserve"> در داخل چادرش در منی چنان بلند تکبیر می‌گفت که در مسجد خیف آن را می‌شنیدند و آنان نیز تکبیر می‌گفتند و اهل خیابان‌ها نیز ندای تکبیر را سر می‌دادند به گونه‌ای که دره منی به لرزه در می‌آمد.</w:t>
      </w:r>
    </w:p>
    <w:p w:rsidR="0079229F" w:rsidRDefault="0079229F" w:rsidP="003A5684">
      <w:pPr>
        <w:pStyle w:val="a3"/>
        <w:spacing w:line="235" w:lineRule="auto"/>
        <w:rPr>
          <w:rFonts w:hint="cs"/>
          <w:rtl/>
        </w:rPr>
      </w:pPr>
      <w:r>
        <w:rPr>
          <w:rFonts w:hint="cs"/>
          <w:rtl/>
        </w:rPr>
        <w:t xml:space="preserve">ابن‌عمر </w:t>
      </w:r>
      <w:r w:rsidR="00D418B2">
        <w:rPr>
          <w:rFonts w:cs="CTraditional Arabic" w:hint="cs"/>
          <w:rtl/>
        </w:rPr>
        <w:t>ب</w:t>
      </w:r>
      <w:r w:rsidR="00D418B2">
        <w:rPr>
          <w:rFonts w:hint="cs"/>
          <w:rtl/>
        </w:rPr>
        <w:t xml:space="preserve"> </w:t>
      </w:r>
      <w:r>
        <w:rPr>
          <w:rFonts w:hint="cs"/>
          <w:rtl/>
        </w:rPr>
        <w:t>در روزهای عید و ایام‌التشریق این تکبیر را بعد از نمازها و در خیابان‌ها و در منزل و داخل خیمه و در تمامی نشست و برخاست‌هایش تکرار می‌کرد. و میمونه</w:t>
      </w:r>
      <w:r w:rsidR="00D418B2">
        <w:rPr>
          <w:rFonts w:hint="cs"/>
          <w:rtl/>
        </w:rPr>
        <w:t xml:space="preserve"> </w:t>
      </w:r>
      <w:r w:rsidR="00D418B2">
        <w:rPr>
          <w:rFonts w:cs="CTraditional Arabic" w:hint="cs"/>
          <w:rtl/>
        </w:rPr>
        <w:t>ل</w:t>
      </w:r>
      <w:r>
        <w:rPr>
          <w:rFonts w:hint="cs"/>
          <w:rtl/>
        </w:rPr>
        <w:t xml:space="preserve"> در روز قربان آن را می‌گفت. زنان همراه مردان در شب‌های تشریق پشت سر</w:t>
      </w:r>
      <w:r w:rsidR="00D418B2">
        <w:rPr>
          <w:rFonts w:hint="cs"/>
          <w:rtl/>
        </w:rPr>
        <w:t>،</w:t>
      </w:r>
      <w:r>
        <w:rPr>
          <w:rFonts w:hint="cs"/>
          <w:rtl/>
        </w:rPr>
        <w:t xml:space="preserve"> ابان بن‌عثمان و عمربن‌عبدالعزیز در مسجد تکبیر می‌گفتند.</w:t>
      </w:r>
    </w:p>
    <w:p w:rsidR="0079229F" w:rsidRDefault="0079229F" w:rsidP="003A5684">
      <w:pPr>
        <w:pStyle w:val="a3"/>
        <w:spacing w:line="235" w:lineRule="auto"/>
        <w:rPr>
          <w:rFonts w:hint="cs"/>
          <w:rtl/>
        </w:rPr>
      </w:pPr>
      <w:r>
        <w:rPr>
          <w:rFonts w:hint="cs"/>
          <w:rtl/>
        </w:rPr>
        <w:t>ام‌عطیه</w:t>
      </w:r>
      <w:r w:rsidR="00D418B2">
        <w:rPr>
          <w:rFonts w:hint="cs"/>
          <w:rtl/>
        </w:rPr>
        <w:t xml:space="preserve"> </w:t>
      </w:r>
      <w:r w:rsidR="00D418B2">
        <w:rPr>
          <w:rFonts w:cs="CTraditional Arabic" w:hint="cs"/>
          <w:rtl/>
        </w:rPr>
        <w:t>ل</w:t>
      </w:r>
      <w:r w:rsidR="00D418B2">
        <w:rPr>
          <w:rFonts w:hint="cs"/>
          <w:rtl/>
        </w:rPr>
        <w:t xml:space="preserve"> گوید: </w:t>
      </w:r>
      <w:r w:rsidR="00D418B2">
        <w:rPr>
          <w:rFonts w:cs="Traditional Arabic" w:hint="cs"/>
          <w:rtl/>
        </w:rPr>
        <w:t>«</w:t>
      </w:r>
      <w:r>
        <w:rPr>
          <w:rFonts w:hint="cs"/>
          <w:rtl/>
        </w:rPr>
        <w:t>به ما امر می‌شد در روز عید بیرون برویم تا جایی که دختر را از خلوت‌</w:t>
      </w:r>
      <w:r w:rsidR="00B82332">
        <w:rPr>
          <w:rFonts w:hint="cs"/>
          <w:rtl/>
        </w:rPr>
        <w:t>گاهش بیرون می‌آوردیم و حتی زنان در حال حیض را نیز با خود می</w:t>
      </w:r>
      <w:r w:rsidR="00D418B2">
        <w:rPr>
          <w:rFonts w:hint="eastAsia"/>
          <w:rtl/>
        </w:rPr>
        <w:t>‌</w:t>
      </w:r>
      <w:r w:rsidR="00B82332">
        <w:rPr>
          <w:rFonts w:hint="cs"/>
          <w:rtl/>
        </w:rPr>
        <w:t>بردیم که پشت سر نمازگزاران قرار گرفته و همراه آنان تکبیر گفته و دعا می‌خواندند و در جست‌وجوی خیرات و برکات و آمرزش گناهان در آن روز بودند</w:t>
      </w:r>
      <w:r w:rsidR="00D418B2">
        <w:rPr>
          <w:rFonts w:cs="Traditional Arabic" w:hint="cs"/>
          <w:rtl/>
        </w:rPr>
        <w:t>»</w:t>
      </w:r>
      <w:r w:rsidR="00D418B2">
        <w:rPr>
          <w:rFonts w:hint="cs"/>
          <w:rtl/>
        </w:rPr>
        <w:t>.</w:t>
      </w:r>
      <w:r w:rsidR="00960CB7">
        <w:rPr>
          <w:rFonts w:hint="cs"/>
          <w:rtl/>
        </w:rPr>
        <w:t xml:space="preserve"> </w:t>
      </w:r>
      <w:r w:rsidR="00B82332">
        <w:rPr>
          <w:rFonts w:hint="cs"/>
          <w:rtl/>
        </w:rPr>
        <w:t>(روایت از بخاری)</w:t>
      </w:r>
      <w:r w:rsidR="00D418B2">
        <w:rPr>
          <w:rFonts w:hint="cs"/>
          <w:rtl/>
        </w:rPr>
        <w:t>.</w:t>
      </w:r>
    </w:p>
    <w:p w:rsidR="00610EFA" w:rsidRPr="00610EFA" w:rsidRDefault="00377CF7" w:rsidP="00610EFA">
      <w:pPr>
        <w:pStyle w:val="Heading1"/>
        <w:bidi/>
        <w:rPr>
          <w:rFonts w:hint="cs"/>
          <w:rtl/>
          <w:lang w:bidi="fa-IR"/>
        </w:rPr>
      </w:pPr>
      <w:bookmarkStart w:id="1059" w:name="_Toc262411788"/>
      <w:bookmarkStart w:id="1060" w:name="_Toc340599356"/>
      <w:bookmarkStart w:id="1061" w:name="_Toc408538831"/>
      <w:r>
        <w:rPr>
          <w:rFonts w:hint="cs"/>
          <w:rtl/>
          <w:lang w:bidi="fa-IR"/>
        </w:rPr>
        <w:t>9-</w:t>
      </w:r>
      <w:r w:rsidR="00610EFA">
        <w:rPr>
          <w:rFonts w:hint="cs"/>
          <w:rtl/>
          <w:lang w:bidi="fa-IR"/>
        </w:rPr>
        <w:t xml:space="preserve"> اذان و اقامه عیدین</w:t>
      </w:r>
      <w:bookmarkEnd w:id="1059"/>
      <w:bookmarkEnd w:id="1060"/>
      <w:bookmarkEnd w:id="1061"/>
    </w:p>
    <w:p w:rsidR="00610EFA" w:rsidRDefault="006603FB" w:rsidP="003A5684">
      <w:pPr>
        <w:pStyle w:val="a3"/>
        <w:spacing w:line="235" w:lineRule="auto"/>
        <w:rPr>
          <w:rFonts w:hint="cs"/>
          <w:rtl/>
        </w:rPr>
      </w:pPr>
      <w:r>
        <w:rPr>
          <w:rFonts w:hint="cs"/>
          <w:rtl/>
        </w:rPr>
        <w:t>نماز عید بدون اذان و اقامه برگزار می‌شود به دلیل حدیث ابن‌عباس</w:t>
      </w:r>
      <w:r w:rsidR="00D418B2">
        <w:rPr>
          <w:rFonts w:hint="cs"/>
          <w:rtl/>
        </w:rPr>
        <w:t xml:space="preserve"> </w:t>
      </w:r>
      <w:r w:rsidR="00D418B2">
        <w:rPr>
          <w:rFonts w:cs="CTraditional Arabic" w:hint="cs"/>
          <w:sz w:val="26"/>
          <w:szCs w:val="26"/>
          <w:rtl/>
        </w:rPr>
        <w:t>ب</w:t>
      </w:r>
      <w:r w:rsidR="00D418B2">
        <w:rPr>
          <w:rFonts w:hint="cs"/>
          <w:rtl/>
        </w:rPr>
        <w:t xml:space="preserve"> که گوید: </w:t>
      </w:r>
      <w:r w:rsidR="00D418B2">
        <w:rPr>
          <w:rFonts w:cs="Traditional Arabic" w:hint="cs"/>
          <w:rtl/>
        </w:rPr>
        <w:t>«</w:t>
      </w:r>
      <w:r>
        <w:rPr>
          <w:rFonts w:hint="cs"/>
          <w:rtl/>
        </w:rPr>
        <w:t>در روزهای عید رمضان و قربان اذان، گفته نمی‌شد</w:t>
      </w:r>
      <w:r w:rsidR="00D418B2">
        <w:rPr>
          <w:rFonts w:cs="Traditional Arabic" w:hint="cs"/>
          <w:rtl/>
        </w:rPr>
        <w:t>»</w:t>
      </w:r>
      <w:r w:rsidR="00D418B2">
        <w:rPr>
          <w:rFonts w:hint="cs"/>
          <w:rtl/>
        </w:rPr>
        <w:t>.</w:t>
      </w:r>
      <w:r w:rsidR="003A5684">
        <w:rPr>
          <w:rFonts w:hint="cs"/>
          <w:rtl/>
        </w:rPr>
        <w:t xml:space="preserve"> </w:t>
      </w:r>
      <w:r>
        <w:rPr>
          <w:rFonts w:hint="cs"/>
          <w:rtl/>
        </w:rPr>
        <w:t>(متفق‌علیه)</w:t>
      </w:r>
      <w:r w:rsidR="00D418B2">
        <w:rPr>
          <w:rFonts w:hint="cs"/>
          <w:rtl/>
        </w:rPr>
        <w:t>.</w:t>
      </w:r>
    </w:p>
    <w:p w:rsidR="00756F21" w:rsidRPr="00610EFA" w:rsidRDefault="00377CF7" w:rsidP="00756F21">
      <w:pPr>
        <w:pStyle w:val="Heading1"/>
        <w:bidi/>
        <w:rPr>
          <w:rFonts w:hint="cs"/>
          <w:rtl/>
          <w:lang w:bidi="fa-IR"/>
        </w:rPr>
      </w:pPr>
      <w:bookmarkStart w:id="1062" w:name="_Toc262411789"/>
      <w:bookmarkStart w:id="1063" w:name="_Toc340599357"/>
      <w:bookmarkStart w:id="1064" w:name="_Toc408538832"/>
      <w:r>
        <w:rPr>
          <w:rFonts w:hint="cs"/>
          <w:rtl/>
          <w:lang w:bidi="fa-IR"/>
        </w:rPr>
        <w:t>10-</w:t>
      </w:r>
      <w:r w:rsidR="00756F21">
        <w:rPr>
          <w:rFonts w:hint="cs"/>
          <w:rtl/>
          <w:lang w:bidi="fa-IR"/>
        </w:rPr>
        <w:t xml:space="preserve"> خواندن نماز، قبل و بعد ازعیدین</w:t>
      </w:r>
      <w:bookmarkEnd w:id="1062"/>
      <w:bookmarkEnd w:id="1063"/>
      <w:bookmarkEnd w:id="1064"/>
    </w:p>
    <w:p w:rsidR="00D962D1" w:rsidRDefault="00D962D1" w:rsidP="003A5684">
      <w:pPr>
        <w:pStyle w:val="a3"/>
        <w:spacing w:line="235" w:lineRule="auto"/>
        <w:rPr>
          <w:rFonts w:hint="cs"/>
          <w:rtl/>
        </w:rPr>
      </w:pPr>
      <w:r>
        <w:rPr>
          <w:rFonts w:hint="cs"/>
          <w:rtl/>
        </w:rPr>
        <w:t>ای‌خواهر مسلمانم</w:t>
      </w:r>
      <w:r w:rsidR="00D418B2">
        <w:rPr>
          <w:rFonts w:hint="cs"/>
          <w:rtl/>
        </w:rPr>
        <w:t>،</w:t>
      </w:r>
      <w:r>
        <w:rPr>
          <w:rFonts w:hint="cs"/>
          <w:rtl/>
        </w:rPr>
        <w:t xml:space="preserve"> ثابت نشده قبل یا بعد از نماز عید، رسول‌خدا</w:t>
      </w:r>
      <w:r>
        <w:rPr>
          <w:rFonts w:cs="CTraditional Arabic" w:hint="cs"/>
          <w:sz w:val="26"/>
          <w:szCs w:val="26"/>
          <w:rtl/>
        </w:rPr>
        <w:t>ص</w:t>
      </w:r>
      <w:r>
        <w:rPr>
          <w:rFonts w:hint="cs"/>
          <w:rtl/>
        </w:rPr>
        <w:t xml:space="preserve"> و اصحابش</w:t>
      </w:r>
      <w:r w:rsidR="00D418B2">
        <w:rPr>
          <w:rFonts w:cs="CTraditional Arabic" w:hint="cs"/>
          <w:sz w:val="26"/>
          <w:szCs w:val="26"/>
        </w:rPr>
        <w:sym w:font="AGA Arabesque" w:char="F079"/>
      </w:r>
      <w:r>
        <w:rPr>
          <w:rFonts w:hint="cs"/>
          <w:rtl/>
        </w:rPr>
        <w:t xml:space="preserve"> </w:t>
      </w:r>
      <w:r w:rsidR="006246D1">
        <w:rPr>
          <w:rFonts w:hint="cs"/>
          <w:rtl/>
        </w:rPr>
        <w:t>نماز خوانده باشند.</w:t>
      </w:r>
    </w:p>
    <w:p w:rsidR="006246D1" w:rsidRDefault="006246D1" w:rsidP="003A5684">
      <w:pPr>
        <w:pStyle w:val="a3"/>
        <w:rPr>
          <w:rFonts w:hint="cs"/>
          <w:rtl/>
        </w:rPr>
      </w:pPr>
      <w:r>
        <w:rPr>
          <w:rFonts w:hint="cs"/>
          <w:rtl/>
        </w:rPr>
        <w:t>عبدالله</w:t>
      </w:r>
      <w:r>
        <w:rPr>
          <w:rFonts w:hint="eastAsia"/>
          <w:rtl/>
        </w:rPr>
        <w:t>‌</w:t>
      </w:r>
      <w:r>
        <w:rPr>
          <w:rFonts w:hint="cs"/>
          <w:rtl/>
        </w:rPr>
        <w:t>بن عباس</w:t>
      </w:r>
      <w:r w:rsidR="00D418B2">
        <w:rPr>
          <w:rFonts w:hint="cs"/>
          <w:rtl/>
        </w:rPr>
        <w:t xml:space="preserve"> </w:t>
      </w:r>
      <w:r w:rsidR="00D418B2">
        <w:rPr>
          <w:rFonts w:cs="CTraditional Arabic" w:hint="cs"/>
          <w:sz w:val="26"/>
          <w:szCs w:val="26"/>
          <w:rtl/>
        </w:rPr>
        <w:t>ب</w:t>
      </w:r>
      <w:r w:rsidR="00D418B2">
        <w:rPr>
          <w:rFonts w:hint="cs"/>
          <w:rtl/>
        </w:rPr>
        <w:t xml:space="preserve"> گوید: </w:t>
      </w:r>
      <w:r w:rsidR="00D418B2">
        <w:rPr>
          <w:rFonts w:cs="Traditional Arabic" w:hint="cs"/>
          <w:rtl/>
        </w:rPr>
        <w:t>«</w:t>
      </w:r>
      <w:r>
        <w:rPr>
          <w:rFonts w:hint="cs"/>
          <w:rtl/>
        </w:rPr>
        <w:t>رسول‌خدا</w:t>
      </w:r>
      <w:r>
        <w:rPr>
          <w:rFonts w:cs="CTraditional Arabic" w:hint="cs"/>
          <w:sz w:val="26"/>
          <w:szCs w:val="26"/>
          <w:rtl/>
        </w:rPr>
        <w:t>ص</w:t>
      </w:r>
      <w:r>
        <w:rPr>
          <w:rFonts w:hint="cs"/>
          <w:rtl/>
        </w:rPr>
        <w:t xml:space="preserve"> برای نماز عید خارج شد و به جز دو رکعت نماز عید هیچ نماز دیگری قبل یا بعد از آن نخواند</w:t>
      </w:r>
      <w:r w:rsidR="00D418B2">
        <w:rPr>
          <w:rFonts w:cs="Traditional Arabic" w:hint="cs"/>
          <w:rtl/>
        </w:rPr>
        <w:t>»</w:t>
      </w:r>
      <w:r w:rsidR="00D418B2">
        <w:rPr>
          <w:rFonts w:hint="cs"/>
          <w:rtl/>
        </w:rPr>
        <w:t>.</w:t>
      </w:r>
      <w:r w:rsidR="003A5684">
        <w:rPr>
          <w:rFonts w:hint="cs"/>
          <w:rtl/>
        </w:rPr>
        <w:t xml:space="preserve"> </w:t>
      </w:r>
      <w:r>
        <w:rPr>
          <w:rFonts w:hint="cs"/>
          <w:rtl/>
        </w:rPr>
        <w:t>(روایت جماعت)</w:t>
      </w:r>
      <w:r w:rsidR="00D418B2">
        <w:rPr>
          <w:rFonts w:hint="cs"/>
          <w:rtl/>
        </w:rPr>
        <w:t>.</w:t>
      </w:r>
    </w:p>
    <w:p w:rsidR="00EA3F46" w:rsidRPr="00DC6647" w:rsidRDefault="00EA3F46" w:rsidP="00EA3F46">
      <w:pPr>
        <w:pStyle w:val="Heading1"/>
        <w:bidi/>
        <w:rPr>
          <w:rFonts w:hint="cs"/>
          <w:rtl/>
          <w:lang w:bidi="fa-IR"/>
        </w:rPr>
      </w:pPr>
      <w:bookmarkStart w:id="1065" w:name="_Toc262411790"/>
      <w:bookmarkStart w:id="1066" w:name="_Toc340599358"/>
      <w:bookmarkStart w:id="1067" w:name="_Toc408538833"/>
      <w:r>
        <w:rPr>
          <w:rFonts w:hint="cs"/>
          <w:rtl/>
          <w:lang w:bidi="fa-IR"/>
        </w:rPr>
        <w:lastRenderedPageBreak/>
        <w:t>1</w:t>
      </w:r>
      <w:r w:rsidR="00377CF7">
        <w:rPr>
          <w:rFonts w:hint="cs"/>
          <w:rtl/>
          <w:lang w:bidi="fa-IR"/>
        </w:rPr>
        <w:t>1-</w:t>
      </w:r>
      <w:r>
        <w:rPr>
          <w:rFonts w:hint="cs"/>
          <w:rtl/>
          <w:lang w:bidi="fa-IR"/>
        </w:rPr>
        <w:t xml:space="preserve"> کسی که نماز او فوت شده است</w:t>
      </w:r>
      <w:bookmarkEnd w:id="1065"/>
      <w:bookmarkEnd w:id="1066"/>
      <w:bookmarkEnd w:id="1067"/>
    </w:p>
    <w:p w:rsidR="00EA3F46" w:rsidRDefault="001F6782" w:rsidP="003A5684">
      <w:pPr>
        <w:pStyle w:val="a3"/>
        <w:rPr>
          <w:rFonts w:hint="cs"/>
          <w:rtl/>
        </w:rPr>
      </w:pPr>
      <w:r>
        <w:rPr>
          <w:rFonts w:hint="cs"/>
          <w:rtl/>
        </w:rPr>
        <w:t>نماز عید برای مردان و زنان و کودکان و مسافران و مقیم‌ها به شکل جماعت یا انفرادی در منزل یا مسجد و مصلی سنت است.</w:t>
      </w:r>
    </w:p>
    <w:p w:rsidR="001F6782" w:rsidRDefault="001F6782" w:rsidP="003A5684">
      <w:pPr>
        <w:pStyle w:val="a3"/>
        <w:rPr>
          <w:rFonts w:hint="cs"/>
          <w:rtl/>
        </w:rPr>
      </w:pPr>
      <w:r>
        <w:rPr>
          <w:rFonts w:hint="cs"/>
          <w:rtl/>
        </w:rPr>
        <w:t>برای خواهر مسلمان جایز است نماز عید را در منزل و محل اقامت و در هر وقت از اوقات ایام عید و سه روز ایام‌التشریق آن را برگزار نماید، و برای دست‌یابی به ثواب بیشتر و تعجیل در آن بهتر است.</w:t>
      </w:r>
    </w:p>
    <w:p w:rsidR="00183B90" w:rsidRPr="00183B90" w:rsidRDefault="00183B90" w:rsidP="00183B90">
      <w:pPr>
        <w:pStyle w:val="Heading1"/>
        <w:bidi/>
        <w:rPr>
          <w:rFonts w:hint="cs"/>
          <w:rtl/>
          <w:lang w:bidi="fa-IR"/>
        </w:rPr>
      </w:pPr>
      <w:bookmarkStart w:id="1068" w:name="_Toc262411791"/>
      <w:bookmarkStart w:id="1069" w:name="_Toc340599359"/>
      <w:bookmarkStart w:id="1070" w:name="_Toc408538834"/>
      <w:r>
        <w:rPr>
          <w:rFonts w:hint="cs"/>
          <w:rtl/>
          <w:lang w:bidi="fa-IR"/>
        </w:rPr>
        <w:t>1</w:t>
      </w:r>
      <w:r w:rsidR="00377CF7">
        <w:rPr>
          <w:rFonts w:hint="cs"/>
          <w:rtl/>
          <w:lang w:bidi="fa-IR"/>
        </w:rPr>
        <w:t>2-</w:t>
      </w:r>
      <w:r>
        <w:rPr>
          <w:rFonts w:hint="cs"/>
          <w:rtl/>
          <w:lang w:bidi="fa-IR"/>
        </w:rPr>
        <w:t xml:space="preserve"> چگونگی نماز عید</w:t>
      </w:r>
      <w:bookmarkEnd w:id="1068"/>
      <w:bookmarkEnd w:id="1069"/>
      <w:bookmarkEnd w:id="1070"/>
    </w:p>
    <w:p w:rsidR="001F6782" w:rsidRDefault="002F1F77" w:rsidP="003A5684">
      <w:pPr>
        <w:pStyle w:val="a3"/>
        <w:rPr>
          <w:rFonts w:hint="cs"/>
          <w:rtl/>
        </w:rPr>
      </w:pPr>
      <w:r>
        <w:rPr>
          <w:rFonts w:hint="cs"/>
          <w:rtl/>
        </w:rPr>
        <w:t>در رکعت اول قبل از فاتح</w:t>
      </w:r>
      <w:r w:rsidR="00DE18E5">
        <w:rPr>
          <w:rFonts w:hint="cs"/>
          <w:rtl/>
        </w:rPr>
        <w:t>ه هفت مرتبه تکبیر بگوید: (الله‌أ</w:t>
      </w:r>
      <w:r>
        <w:rPr>
          <w:rFonts w:hint="cs"/>
          <w:rtl/>
        </w:rPr>
        <w:t>کبر)</w:t>
      </w:r>
    </w:p>
    <w:p w:rsidR="002F1F77" w:rsidRDefault="002F1F77" w:rsidP="003A5684">
      <w:pPr>
        <w:pStyle w:val="a3"/>
        <w:rPr>
          <w:rFonts w:hint="cs"/>
          <w:rtl/>
        </w:rPr>
      </w:pPr>
      <w:r>
        <w:rPr>
          <w:rFonts w:hint="cs"/>
          <w:rtl/>
        </w:rPr>
        <w:t>در رکعت دوم قبل از فاتح</w:t>
      </w:r>
      <w:r w:rsidR="00DE18E5">
        <w:rPr>
          <w:rFonts w:hint="cs"/>
          <w:rtl/>
        </w:rPr>
        <w:t>ه پنج مرتبه تکبیر بگوید: (الله أ</w:t>
      </w:r>
      <w:r>
        <w:rPr>
          <w:rFonts w:hint="cs"/>
          <w:rtl/>
        </w:rPr>
        <w:t>کبر)</w:t>
      </w:r>
    </w:p>
    <w:p w:rsidR="002F1F77" w:rsidRDefault="002F1F77" w:rsidP="003A5684">
      <w:pPr>
        <w:pStyle w:val="a3"/>
        <w:rPr>
          <w:rFonts w:hint="cs"/>
          <w:rtl/>
        </w:rPr>
      </w:pPr>
      <w:r>
        <w:rPr>
          <w:rFonts w:hint="cs"/>
          <w:rtl/>
        </w:rPr>
        <w:t>در رکعت اول سوره فاتحه و سوره اعلی</w:t>
      </w:r>
      <w:r w:rsidR="00277019">
        <w:rPr>
          <w:rFonts w:hint="cs"/>
          <w:rtl/>
        </w:rPr>
        <w:t xml:space="preserve"> </w:t>
      </w:r>
      <w:r>
        <w:rPr>
          <w:rFonts w:hint="cs"/>
          <w:rtl/>
        </w:rPr>
        <w:t>و در رکعت دوم سور</w:t>
      </w:r>
      <w:r w:rsidR="003A5684">
        <w:rPr>
          <w:rFonts w:hint="cs"/>
          <w:rtl/>
        </w:rPr>
        <w:t>ۀ</w:t>
      </w:r>
      <w:r>
        <w:rPr>
          <w:rFonts w:hint="cs"/>
          <w:rtl/>
        </w:rPr>
        <w:t xml:space="preserve"> فاتحه و سوره غاشیه به صورت جهری خوانده می‌شود و در میان تکبیرات فوق هیچ گونه ذکر و تسبیحی وارد نشده است.</w:t>
      </w:r>
    </w:p>
    <w:p w:rsidR="00966E4A" w:rsidRPr="00DC6647" w:rsidRDefault="00966E4A" w:rsidP="00966E4A">
      <w:pPr>
        <w:pStyle w:val="Heading1"/>
        <w:bidi/>
        <w:rPr>
          <w:rFonts w:hint="cs"/>
          <w:rtl/>
          <w:lang w:bidi="fa-IR"/>
        </w:rPr>
      </w:pPr>
      <w:bookmarkStart w:id="1071" w:name="_Toc262411792"/>
      <w:bookmarkStart w:id="1072" w:name="_Toc340599360"/>
      <w:bookmarkStart w:id="1073" w:name="_Toc408538835"/>
      <w:r>
        <w:rPr>
          <w:rFonts w:hint="cs"/>
          <w:rtl/>
          <w:lang w:bidi="fa-IR"/>
        </w:rPr>
        <w:t>1</w:t>
      </w:r>
      <w:r w:rsidR="00377CF7">
        <w:rPr>
          <w:rFonts w:hint="cs"/>
          <w:rtl/>
          <w:lang w:bidi="fa-IR"/>
        </w:rPr>
        <w:t>3-</w:t>
      </w:r>
      <w:r>
        <w:rPr>
          <w:rFonts w:hint="cs"/>
          <w:rtl/>
          <w:lang w:bidi="fa-IR"/>
        </w:rPr>
        <w:t xml:space="preserve"> مستحب است زنان در روز عید فطر صدقه بدهند</w:t>
      </w:r>
      <w:bookmarkEnd w:id="1071"/>
      <w:bookmarkEnd w:id="1072"/>
      <w:bookmarkEnd w:id="1073"/>
    </w:p>
    <w:p w:rsidR="002F1F77" w:rsidRDefault="00CF3A6D" w:rsidP="003A5684">
      <w:pPr>
        <w:pStyle w:val="a3"/>
        <w:rPr>
          <w:rFonts w:hint="cs"/>
          <w:rtl/>
        </w:rPr>
      </w:pPr>
      <w:r>
        <w:rPr>
          <w:rFonts w:hint="cs"/>
          <w:rtl/>
        </w:rPr>
        <w:t xml:space="preserve">به دلیل حدیث عطاء که از جابربن‌عبدالله نقل می‌کند و می‌گوید: از </w:t>
      </w:r>
      <w:r w:rsidR="00605F25">
        <w:rPr>
          <w:rFonts w:hint="cs"/>
          <w:rtl/>
        </w:rPr>
        <w:t xml:space="preserve">او شنیدم می‌گفت: </w:t>
      </w:r>
      <w:r w:rsidR="00605F25">
        <w:rPr>
          <w:rFonts w:cs="Traditional Arabic" w:hint="cs"/>
          <w:rtl/>
        </w:rPr>
        <w:t>«</w:t>
      </w:r>
      <w:r>
        <w:rPr>
          <w:rFonts w:hint="cs"/>
          <w:rtl/>
        </w:rPr>
        <w:t>در روز عید فطر رسول‌خدا</w:t>
      </w:r>
      <w:r>
        <w:rPr>
          <w:rFonts w:cs="CTraditional Arabic" w:hint="cs"/>
          <w:sz w:val="26"/>
          <w:szCs w:val="26"/>
          <w:rtl/>
        </w:rPr>
        <w:t>ص</w:t>
      </w:r>
      <w:r>
        <w:rPr>
          <w:rFonts w:hint="cs"/>
          <w:rtl/>
        </w:rPr>
        <w:t xml:space="preserve"> اول نماز و سپس خطبه را خواند و بعد از اتمام خطبه به نزد زنان آمد و آنان را موعظه کرد که در این حال بر دست بلال تکیه داده بود، و بلال لباس خود را پهن کرده و زنان صدقات خود را بر آن می‌نهادند</w:t>
      </w:r>
      <w:r w:rsidR="00605F25">
        <w:rPr>
          <w:rFonts w:cs="Traditional Arabic" w:hint="cs"/>
          <w:rtl/>
        </w:rPr>
        <w:t>»</w:t>
      </w:r>
      <w:r w:rsidR="00605F25">
        <w:rPr>
          <w:rFonts w:hint="cs"/>
          <w:rtl/>
        </w:rPr>
        <w:t>.</w:t>
      </w:r>
    </w:p>
    <w:p w:rsidR="00272828" w:rsidRDefault="00CF3A6D" w:rsidP="003A5684">
      <w:pPr>
        <w:pStyle w:val="a3"/>
        <w:rPr>
          <w:rtl/>
        </w:rPr>
      </w:pPr>
      <w:r>
        <w:rPr>
          <w:rFonts w:hint="cs"/>
          <w:rtl/>
        </w:rPr>
        <w:t>ابن‌جریح گوید: به عطا گفتیم: زکات فطر بود؟ گفت: نه خیر، بلکه صدقه‌ای بود که آن روزگار می‌دا</w:t>
      </w:r>
      <w:r w:rsidR="00605F25">
        <w:rPr>
          <w:rFonts w:hint="cs"/>
          <w:rtl/>
        </w:rPr>
        <w:t>د</w:t>
      </w:r>
      <w:r>
        <w:rPr>
          <w:rFonts w:hint="cs"/>
          <w:rtl/>
        </w:rPr>
        <w:t>ند، و انگشتری‌های بزرگ و کوچک خود را بر آن می‌نهادند. گفتم: آیا به نظر تو وظیفه امام است که آنان را موعظه کند؟ گفت: وظیفه ائمه است و نمی‌دانم چرا این کار را نمی‌کنند؟</w:t>
      </w:r>
    </w:p>
    <w:p w:rsidR="00CF3A6D" w:rsidRDefault="00FD1EC5" w:rsidP="003A5684">
      <w:pPr>
        <w:pStyle w:val="a3"/>
        <w:rPr>
          <w:rFonts w:hint="cs"/>
          <w:rtl/>
        </w:rPr>
      </w:pPr>
      <w:r>
        <w:rPr>
          <w:rFonts w:hint="cs"/>
          <w:rtl/>
        </w:rPr>
        <w:t>ابن‌جریح به نقل از ابن‌عباس گوید که گفته: با رسول‌خدا</w:t>
      </w:r>
      <w:r>
        <w:rPr>
          <w:rFonts w:cs="CTraditional Arabic" w:hint="cs"/>
          <w:sz w:val="26"/>
          <w:szCs w:val="26"/>
          <w:rtl/>
        </w:rPr>
        <w:t>ص</w:t>
      </w:r>
      <w:r>
        <w:rPr>
          <w:rFonts w:hint="cs"/>
          <w:rtl/>
        </w:rPr>
        <w:t xml:space="preserve"> و ابوبکر و عمر و عثمان و علی</w:t>
      </w:r>
      <w:r w:rsidR="00605F25">
        <w:rPr>
          <w:rFonts w:hint="cs"/>
          <w:rtl/>
        </w:rPr>
        <w:t xml:space="preserve"> </w:t>
      </w:r>
      <w:r>
        <w:rPr>
          <w:rFonts w:hint="cs"/>
          <w:rtl/>
        </w:rPr>
        <w:t>در نماز فطر حضور داشته‌ام که همگی نماز را قبل از خطبه می‌خواندند. گویی هنوز می‌بینم که رسول‌خدا</w:t>
      </w:r>
      <w:r>
        <w:rPr>
          <w:rFonts w:cs="CTraditional Arabic" w:hint="cs"/>
          <w:sz w:val="26"/>
          <w:szCs w:val="26"/>
          <w:rtl/>
        </w:rPr>
        <w:t>ص</w:t>
      </w:r>
      <w:r>
        <w:rPr>
          <w:rFonts w:hint="cs"/>
          <w:rtl/>
        </w:rPr>
        <w:t xml:space="preserve"> مردم را با دستان خود می‌نشاند، سپس به طرف محل زنان آمد و با بلال به میان آنان رفت و زنان به خدمت ایشان آمدند و حضرت</w:t>
      </w:r>
      <w:r>
        <w:rPr>
          <w:rFonts w:cs="CTraditional Arabic" w:hint="cs"/>
          <w:sz w:val="26"/>
          <w:szCs w:val="26"/>
          <w:rtl/>
        </w:rPr>
        <w:t>ص</w:t>
      </w:r>
      <w:r>
        <w:rPr>
          <w:rFonts w:hint="cs"/>
          <w:rtl/>
        </w:rPr>
        <w:t xml:space="preserve"> این آیه را خواند:</w:t>
      </w:r>
    </w:p>
    <w:p w:rsidR="003A5684" w:rsidRDefault="006078BC" w:rsidP="00282E84">
      <w:pPr>
        <w:tabs>
          <w:tab w:val="right" w:pos="7031"/>
        </w:tabs>
        <w:bidi/>
        <w:ind w:firstLine="284"/>
        <w:jc w:val="both"/>
        <w:rPr>
          <w:rStyle w:val="Char3"/>
          <w:rFonts w:hint="cs"/>
          <w:rtl/>
        </w:rPr>
      </w:pPr>
      <w:r>
        <w:rPr>
          <w:rFonts w:ascii="Traditional Arabic" w:hAnsi="Traditional Arabic" w:cs="Traditional Arabic"/>
          <w:sz w:val="28"/>
          <w:szCs w:val="28"/>
          <w:rtl/>
          <w:lang w:bidi="fa-IR"/>
        </w:rPr>
        <w:t>﴿</w:t>
      </w:r>
      <w:r w:rsidR="00282E84">
        <w:rPr>
          <w:rFonts w:ascii="KFGQPC Uthmanic Script HAFS" w:hAnsi="KFGQPC Uthmanic Script HAFS" w:cs="KFGQPC Uthmanic Script HAFS" w:hint="eastAsia"/>
          <w:sz w:val="28"/>
          <w:szCs w:val="28"/>
          <w:rtl/>
        </w:rPr>
        <w:t>يَٰٓأَيُّهَا</w:t>
      </w:r>
      <w:r w:rsidR="00282E84">
        <w:rPr>
          <w:rFonts w:ascii="KFGQPC Uthmanic Script HAFS" w:hAnsi="KFGQPC Uthmanic Script HAFS" w:cs="KFGQPC Uthmanic Script HAFS"/>
          <w:sz w:val="28"/>
          <w:szCs w:val="28"/>
          <w:rtl/>
        </w:rPr>
        <w:t xml:space="preserve"> </w:t>
      </w:r>
      <w:r w:rsidR="00282E84">
        <w:rPr>
          <w:rFonts w:ascii="KFGQPC Uthmanic Script HAFS" w:hAnsi="KFGQPC Uthmanic Script HAFS" w:cs="KFGQPC Uthmanic Script HAFS" w:hint="cs"/>
          <w:sz w:val="28"/>
          <w:szCs w:val="28"/>
          <w:rtl/>
        </w:rPr>
        <w:t>ٱ</w:t>
      </w:r>
      <w:r w:rsidR="00282E84">
        <w:rPr>
          <w:rFonts w:ascii="KFGQPC Uthmanic Script HAFS" w:hAnsi="KFGQPC Uthmanic Script HAFS" w:cs="KFGQPC Uthmanic Script HAFS" w:hint="eastAsia"/>
          <w:sz w:val="28"/>
          <w:szCs w:val="28"/>
          <w:rtl/>
        </w:rPr>
        <w:t>لنَّبِيُّ</w:t>
      </w:r>
      <w:r w:rsidR="00282E84">
        <w:rPr>
          <w:rFonts w:ascii="KFGQPC Uthmanic Script HAFS" w:hAnsi="KFGQPC Uthmanic Script HAFS" w:cs="KFGQPC Uthmanic Script HAFS"/>
          <w:sz w:val="28"/>
          <w:szCs w:val="28"/>
          <w:rtl/>
        </w:rPr>
        <w:t xml:space="preserve"> إِذَا جَآءَكَ </w:t>
      </w:r>
      <w:r w:rsidR="00282E84">
        <w:rPr>
          <w:rFonts w:ascii="KFGQPC Uthmanic Script HAFS" w:hAnsi="KFGQPC Uthmanic Script HAFS" w:cs="KFGQPC Uthmanic Script HAFS" w:hint="cs"/>
          <w:sz w:val="28"/>
          <w:szCs w:val="28"/>
          <w:rtl/>
        </w:rPr>
        <w:t>ٱ</w:t>
      </w:r>
      <w:r w:rsidR="00282E84">
        <w:rPr>
          <w:rFonts w:ascii="KFGQPC Uthmanic Script HAFS" w:hAnsi="KFGQPC Uthmanic Script HAFS" w:cs="KFGQPC Uthmanic Script HAFS" w:hint="eastAsia"/>
          <w:sz w:val="28"/>
          <w:szCs w:val="28"/>
          <w:rtl/>
        </w:rPr>
        <w:t>لۡمُؤۡمِنَٰتُ</w:t>
      </w:r>
      <w:r w:rsidR="00282E84">
        <w:rPr>
          <w:rFonts w:ascii="Traditional Arabic" w:hAnsi="Traditional Arabic" w:cs="Traditional Arabic" w:hint="cs"/>
          <w:sz w:val="28"/>
          <w:szCs w:val="28"/>
          <w:rtl/>
          <w:lang w:bidi="fa-IR"/>
        </w:rPr>
        <w:t>...</w:t>
      </w:r>
      <w:r>
        <w:rPr>
          <w:rFonts w:ascii="Traditional Arabic" w:hAnsi="Traditional Arabic" w:cs="Traditional Arabic"/>
          <w:sz w:val="28"/>
          <w:szCs w:val="28"/>
          <w:rtl/>
          <w:lang w:bidi="fa-IR"/>
        </w:rPr>
        <w:t>﴾</w:t>
      </w:r>
      <w:r>
        <w:rPr>
          <w:rFonts w:cs="B Lotus" w:hint="cs"/>
          <w:sz w:val="28"/>
          <w:szCs w:val="28"/>
          <w:rtl/>
          <w:lang w:bidi="fa-IR"/>
        </w:rPr>
        <w:t xml:space="preserve"> </w:t>
      </w:r>
      <w:r w:rsidRPr="003A5684">
        <w:rPr>
          <w:rStyle w:val="Char4"/>
          <w:rtl/>
        </w:rPr>
        <w:t>[</w:t>
      </w:r>
      <w:r w:rsidRPr="003A5684">
        <w:rPr>
          <w:rStyle w:val="Char4"/>
          <w:rFonts w:hint="cs"/>
          <w:rtl/>
        </w:rPr>
        <w:t>الممتحنة: 12</w:t>
      </w:r>
      <w:r w:rsidRPr="003A5684">
        <w:rPr>
          <w:rStyle w:val="Char4"/>
          <w:rtl/>
        </w:rPr>
        <w:t>]</w:t>
      </w:r>
      <w:r w:rsidRPr="003A5684">
        <w:rPr>
          <w:rStyle w:val="Char3"/>
          <w:rtl/>
        </w:rPr>
        <w:t>.</w:t>
      </w:r>
    </w:p>
    <w:p w:rsidR="00FD1EC5" w:rsidRPr="00605F25" w:rsidRDefault="00605F25" w:rsidP="003A5684">
      <w:pPr>
        <w:pStyle w:val="a3"/>
        <w:rPr>
          <w:rFonts w:cs="B Lotus" w:hint="cs"/>
          <w:rtl/>
        </w:rPr>
      </w:pPr>
      <w:r w:rsidRPr="003A5684">
        <w:rPr>
          <w:rFonts w:hint="cs"/>
          <w:rtl/>
        </w:rPr>
        <w:t>«</w:t>
      </w:r>
      <w:r w:rsidRPr="003A5684">
        <w:rPr>
          <w:rtl/>
        </w:rPr>
        <w:t>اى پيامبر، چون زنان مؤمن به نزد تو آيند</w:t>
      </w:r>
      <w:r w:rsidRPr="003A5684">
        <w:rPr>
          <w:rFonts w:hint="cs"/>
          <w:rtl/>
        </w:rPr>
        <w:t>...»</w:t>
      </w:r>
    </w:p>
    <w:p w:rsidR="00F13AC7" w:rsidRDefault="00F13AC7" w:rsidP="003A5684">
      <w:pPr>
        <w:pStyle w:val="a3"/>
        <w:rPr>
          <w:rFonts w:hint="cs"/>
          <w:rtl/>
        </w:rPr>
      </w:pPr>
      <w:r>
        <w:rPr>
          <w:rFonts w:hint="cs"/>
          <w:rtl/>
        </w:rPr>
        <w:lastRenderedPageBreak/>
        <w:t>وقتی که آیه را تمام کرد خطاب به زنان گفت: آیا شما بر این عهد و پیمان هستید؟ یکی از</w:t>
      </w:r>
      <w:r w:rsidR="00277019">
        <w:rPr>
          <w:rFonts w:hint="cs"/>
          <w:rtl/>
        </w:rPr>
        <w:t xml:space="preserve"> </w:t>
      </w:r>
      <w:r>
        <w:rPr>
          <w:rFonts w:hint="cs"/>
          <w:rtl/>
        </w:rPr>
        <w:t>زنان که غیر از او کسی دیگر صحبت نکرد گفت: بله، فرمود: پس صدقه بدهید، بلال هم لباس خود را گسترانید و گفت: بیایید صدقه بدهید پدر و مادرم فدای شما باد</w:t>
      </w:r>
      <w:r w:rsidR="00605F25">
        <w:rPr>
          <w:rFonts w:hint="cs"/>
          <w:rtl/>
        </w:rPr>
        <w:t>،</w:t>
      </w:r>
      <w:r>
        <w:rPr>
          <w:rFonts w:hint="cs"/>
          <w:rtl/>
        </w:rPr>
        <w:t xml:space="preserve"> زنان نیز انگشتری‌های بز</w:t>
      </w:r>
      <w:r w:rsidR="00605F25">
        <w:rPr>
          <w:rFonts w:hint="cs"/>
          <w:rtl/>
        </w:rPr>
        <w:t>ر</w:t>
      </w:r>
      <w:r>
        <w:rPr>
          <w:rFonts w:hint="cs"/>
          <w:rtl/>
        </w:rPr>
        <w:t>گ و کوچک خود را بر آن می‌نهاند</w:t>
      </w:r>
      <w:r w:rsidR="00605F25">
        <w:rPr>
          <w:rFonts w:cs="Traditional Arabic" w:hint="cs"/>
          <w:rtl/>
        </w:rPr>
        <w:t>»</w:t>
      </w:r>
      <w:r w:rsidR="00605F25">
        <w:rPr>
          <w:rFonts w:hint="cs"/>
          <w:rtl/>
        </w:rPr>
        <w:t>.</w:t>
      </w:r>
      <w:r w:rsidR="003A5684">
        <w:rPr>
          <w:rFonts w:hint="cs"/>
          <w:rtl/>
        </w:rPr>
        <w:t xml:space="preserve"> </w:t>
      </w:r>
      <w:r>
        <w:rPr>
          <w:rFonts w:hint="cs"/>
          <w:rtl/>
        </w:rPr>
        <w:t>(روایت از بخاری)</w:t>
      </w:r>
      <w:r w:rsidR="00605F25">
        <w:rPr>
          <w:rFonts w:hint="cs"/>
          <w:rtl/>
        </w:rPr>
        <w:t>.</w:t>
      </w:r>
    </w:p>
    <w:p w:rsidR="00122CC7" w:rsidRPr="00DC6647" w:rsidRDefault="00122CC7" w:rsidP="00122CC7">
      <w:pPr>
        <w:pStyle w:val="Heading1"/>
        <w:bidi/>
        <w:rPr>
          <w:rFonts w:hint="cs"/>
          <w:rtl/>
          <w:lang w:bidi="fa-IR"/>
        </w:rPr>
      </w:pPr>
      <w:bookmarkStart w:id="1074" w:name="_Toc262411793"/>
      <w:bookmarkStart w:id="1075" w:name="_Toc340599361"/>
      <w:bookmarkStart w:id="1076" w:name="_Toc408538836"/>
      <w:r>
        <w:rPr>
          <w:rFonts w:hint="cs"/>
          <w:rtl/>
          <w:lang w:bidi="fa-IR"/>
        </w:rPr>
        <w:t>1</w:t>
      </w:r>
      <w:r w:rsidR="00377CF7">
        <w:rPr>
          <w:rFonts w:hint="cs"/>
          <w:rtl/>
          <w:lang w:bidi="fa-IR"/>
        </w:rPr>
        <w:t>4-</w:t>
      </w:r>
      <w:r>
        <w:rPr>
          <w:rFonts w:hint="cs"/>
          <w:rtl/>
          <w:lang w:bidi="fa-IR"/>
        </w:rPr>
        <w:t xml:space="preserve"> تغییر دادن راه در رفت و آمد</w:t>
      </w:r>
      <w:bookmarkEnd w:id="1074"/>
      <w:bookmarkEnd w:id="1075"/>
      <w:bookmarkEnd w:id="1076"/>
    </w:p>
    <w:p w:rsidR="00122CC7" w:rsidRDefault="00EB06CE" w:rsidP="003A5684">
      <w:pPr>
        <w:pStyle w:val="a3"/>
        <w:rPr>
          <w:rFonts w:hint="cs"/>
          <w:rtl/>
        </w:rPr>
      </w:pPr>
      <w:r>
        <w:rPr>
          <w:rFonts w:hint="cs"/>
          <w:rtl/>
        </w:rPr>
        <w:t>ای‌خواهر مسلمانم</w:t>
      </w:r>
      <w:r w:rsidR="00605F25">
        <w:rPr>
          <w:rFonts w:hint="cs"/>
          <w:rtl/>
        </w:rPr>
        <w:t>،</w:t>
      </w:r>
      <w:r>
        <w:rPr>
          <w:rFonts w:hint="cs"/>
          <w:rtl/>
        </w:rPr>
        <w:t xml:space="preserve"> مستحب است رفتنت برای نماز عید از یک راه و بازگشتنت از راهی دیگر باشد به دلیل حدیث عبدالله‌بن‌جابر</w:t>
      </w:r>
      <w:r w:rsidR="00605F25">
        <w:rPr>
          <w:rFonts w:hint="cs"/>
          <w:rtl/>
        </w:rPr>
        <w:t xml:space="preserve"> </w:t>
      </w:r>
      <w:r>
        <w:rPr>
          <w:rFonts w:cs="CTraditional Arabic" w:hint="cs"/>
          <w:sz w:val="26"/>
          <w:szCs w:val="26"/>
          <w:rtl/>
        </w:rPr>
        <w:t>س</w:t>
      </w:r>
      <w:r w:rsidR="00605F25">
        <w:rPr>
          <w:rFonts w:hint="cs"/>
          <w:rtl/>
        </w:rPr>
        <w:t xml:space="preserve"> که گوید: </w:t>
      </w:r>
      <w:r w:rsidR="00605F25">
        <w:rPr>
          <w:rFonts w:cs="Traditional Arabic" w:hint="cs"/>
          <w:rtl/>
        </w:rPr>
        <w:t>«</w:t>
      </w:r>
      <w:r>
        <w:rPr>
          <w:rFonts w:hint="cs"/>
          <w:rtl/>
        </w:rPr>
        <w:t>عادت رسول‌خدا</w:t>
      </w:r>
      <w:r>
        <w:rPr>
          <w:rFonts w:cs="CTraditional Arabic" w:hint="cs"/>
          <w:sz w:val="26"/>
          <w:szCs w:val="26"/>
          <w:rtl/>
        </w:rPr>
        <w:t>ص</w:t>
      </w:r>
      <w:r>
        <w:rPr>
          <w:rFonts w:hint="cs"/>
          <w:rtl/>
        </w:rPr>
        <w:t xml:space="preserve"> این بود: </w:t>
      </w:r>
      <w:r w:rsidR="003806A0">
        <w:rPr>
          <w:rFonts w:hint="cs"/>
          <w:rtl/>
        </w:rPr>
        <w:t>در روز عید راه ایاب و ذهابش را تغییر می‌داد</w:t>
      </w:r>
      <w:r w:rsidR="00605F25">
        <w:rPr>
          <w:rFonts w:cs="Traditional Arabic" w:hint="cs"/>
          <w:rtl/>
        </w:rPr>
        <w:t>»</w:t>
      </w:r>
      <w:r w:rsidR="00605F25">
        <w:rPr>
          <w:rFonts w:hint="cs"/>
          <w:rtl/>
        </w:rPr>
        <w:t>.</w:t>
      </w:r>
      <w:r w:rsidR="003A5684">
        <w:rPr>
          <w:rFonts w:hint="cs"/>
          <w:rtl/>
        </w:rPr>
        <w:t xml:space="preserve"> </w:t>
      </w:r>
      <w:r w:rsidR="003806A0">
        <w:rPr>
          <w:rFonts w:hint="cs"/>
          <w:rtl/>
        </w:rPr>
        <w:t>(روایت از بخاری)</w:t>
      </w:r>
      <w:r w:rsidR="00605F25">
        <w:rPr>
          <w:rFonts w:hint="cs"/>
          <w:rtl/>
        </w:rPr>
        <w:t>.</w:t>
      </w:r>
    </w:p>
    <w:p w:rsidR="0057482B" w:rsidRPr="00DC6647" w:rsidRDefault="0057482B" w:rsidP="0057482B">
      <w:pPr>
        <w:pStyle w:val="Heading1"/>
        <w:bidi/>
        <w:rPr>
          <w:rFonts w:hint="cs"/>
          <w:rtl/>
          <w:lang w:bidi="fa-IR"/>
        </w:rPr>
      </w:pPr>
      <w:bookmarkStart w:id="1077" w:name="_Toc262411794"/>
      <w:bookmarkStart w:id="1078" w:name="_Toc340599362"/>
      <w:bookmarkStart w:id="1079" w:name="_Toc408538837"/>
      <w:r>
        <w:rPr>
          <w:rFonts w:hint="cs"/>
          <w:rtl/>
          <w:lang w:bidi="fa-IR"/>
        </w:rPr>
        <w:t>1</w:t>
      </w:r>
      <w:r w:rsidR="00377CF7">
        <w:rPr>
          <w:rFonts w:hint="cs"/>
          <w:rtl/>
          <w:lang w:bidi="fa-IR"/>
        </w:rPr>
        <w:t xml:space="preserve">5- </w:t>
      </w:r>
      <w:r>
        <w:rPr>
          <w:rFonts w:hint="cs"/>
          <w:rtl/>
          <w:lang w:bidi="fa-IR"/>
        </w:rPr>
        <w:t>بازی و سرگرمی و آواز و آهنگ و خوردن در اعیاد</w:t>
      </w:r>
      <w:bookmarkEnd w:id="1077"/>
      <w:bookmarkEnd w:id="1078"/>
      <w:bookmarkEnd w:id="1079"/>
    </w:p>
    <w:p w:rsidR="0057482B" w:rsidRDefault="00CA5ADB" w:rsidP="003A5684">
      <w:pPr>
        <w:pStyle w:val="a3"/>
        <w:rPr>
          <w:rFonts w:hint="cs"/>
          <w:rtl/>
        </w:rPr>
      </w:pPr>
      <w:r>
        <w:rPr>
          <w:rFonts w:hint="cs"/>
          <w:rtl/>
        </w:rPr>
        <w:t>زیاده‌روی در خوراک و پوشاک در ای</w:t>
      </w:r>
      <w:r w:rsidR="00C72D2C">
        <w:rPr>
          <w:rFonts w:hint="cs"/>
          <w:rtl/>
        </w:rPr>
        <w:t>ا</w:t>
      </w:r>
      <w:r>
        <w:rPr>
          <w:rFonts w:hint="cs"/>
          <w:rtl/>
        </w:rPr>
        <w:t>م عید و بازی‌های مباح گناه نیست به دلیل حدیث عایشه</w:t>
      </w:r>
      <w:r w:rsidR="00C72D2C">
        <w:rPr>
          <w:rFonts w:cs="CTraditional Arabic" w:hint="cs"/>
          <w:rtl/>
        </w:rPr>
        <w:t>ل</w:t>
      </w:r>
      <w:r w:rsidR="00C72D2C">
        <w:rPr>
          <w:rFonts w:hint="cs"/>
          <w:rtl/>
        </w:rPr>
        <w:t xml:space="preserve"> که گوید: </w:t>
      </w:r>
      <w:r w:rsidR="00C72D2C">
        <w:rPr>
          <w:rFonts w:cs="Traditional Arabic" w:hint="cs"/>
          <w:rtl/>
        </w:rPr>
        <w:t>«</w:t>
      </w:r>
      <w:r>
        <w:rPr>
          <w:rFonts w:hint="cs"/>
          <w:rtl/>
        </w:rPr>
        <w:t>سیاه‌پوستان اهل حبشه در روز عید نزد رسول‌خدا</w:t>
      </w:r>
      <w:r>
        <w:rPr>
          <w:rFonts w:cs="CTraditional Arabic" w:hint="cs"/>
          <w:sz w:val="26"/>
          <w:szCs w:val="26"/>
          <w:rtl/>
        </w:rPr>
        <w:t>ص</w:t>
      </w:r>
      <w:r>
        <w:rPr>
          <w:rFonts w:hint="cs"/>
          <w:rtl/>
        </w:rPr>
        <w:t xml:space="preserve"> بازی‌های سرگرم‌ کننده اجرا می‌کردند. من از بالای گردن رسول‌خدا</w:t>
      </w:r>
      <w:r>
        <w:rPr>
          <w:rFonts w:cs="CTraditional Arabic" w:hint="cs"/>
          <w:sz w:val="26"/>
          <w:szCs w:val="26"/>
          <w:rtl/>
        </w:rPr>
        <w:t>ص</w:t>
      </w:r>
      <w:r>
        <w:rPr>
          <w:rFonts w:hint="cs"/>
          <w:rtl/>
        </w:rPr>
        <w:t xml:space="preserve"> به آنان نگاه می‌‌كردم و رسول‌خدا</w:t>
      </w:r>
      <w:r>
        <w:rPr>
          <w:rFonts w:cs="CTraditional Arabic" w:hint="cs"/>
          <w:sz w:val="26"/>
          <w:szCs w:val="26"/>
          <w:rtl/>
        </w:rPr>
        <w:t>ص</w:t>
      </w:r>
      <w:r>
        <w:rPr>
          <w:rFonts w:hint="cs"/>
          <w:rtl/>
        </w:rPr>
        <w:t xml:space="preserve"> به خاطر من شانه خود را پایین آورد و از بالای آن به بازی نگاه</w:t>
      </w:r>
      <w:r w:rsidR="00853096">
        <w:rPr>
          <w:rFonts w:hint="cs"/>
          <w:rtl/>
        </w:rPr>
        <w:t xml:space="preserve"> می‌</w:t>
      </w:r>
      <w:r>
        <w:rPr>
          <w:rFonts w:hint="cs"/>
          <w:rtl/>
        </w:rPr>
        <w:t>کردم تا از نگاه کردن سیر شدم بعد از آن برگشتم</w:t>
      </w:r>
      <w:r w:rsidR="00C72D2C">
        <w:rPr>
          <w:rFonts w:cs="Traditional Arabic" w:hint="cs"/>
          <w:rtl/>
        </w:rPr>
        <w:t>»</w:t>
      </w:r>
      <w:r w:rsidR="00C72D2C">
        <w:rPr>
          <w:rFonts w:hint="cs"/>
          <w:rtl/>
        </w:rPr>
        <w:t>.</w:t>
      </w:r>
      <w:r w:rsidR="003A5684">
        <w:rPr>
          <w:rFonts w:hint="cs"/>
          <w:rtl/>
        </w:rPr>
        <w:t xml:space="preserve"> </w:t>
      </w:r>
      <w:r>
        <w:rPr>
          <w:rFonts w:hint="cs"/>
          <w:rtl/>
        </w:rPr>
        <w:t>(متفق‌علیه)</w:t>
      </w:r>
      <w:r w:rsidR="00C72D2C">
        <w:rPr>
          <w:rFonts w:hint="cs"/>
          <w:rtl/>
        </w:rPr>
        <w:t>.</w:t>
      </w:r>
    </w:p>
    <w:p w:rsidR="00CA5ADB" w:rsidRDefault="00AC596B" w:rsidP="0099688B">
      <w:pPr>
        <w:pStyle w:val="a3"/>
        <w:rPr>
          <w:rFonts w:hint="cs"/>
          <w:rtl/>
        </w:rPr>
      </w:pPr>
      <w:r>
        <w:rPr>
          <w:rFonts w:hint="cs"/>
          <w:rtl/>
        </w:rPr>
        <w:t>همچنین عایشه</w:t>
      </w:r>
      <w:r w:rsidR="00C72D2C">
        <w:rPr>
          <w:rFonts w:hint="cs"/>
          <w:rtl/>
        </w:rPr>
        <w:t xml:space="preserve"> </w:t>
      </w:r>
      <w:r w:rsidR="00C72D2C">
        <w:rPr>
          <w:rFonts w:cs="CTraditional Arabic" w:hint="cs"/>
          <w:rtl/>
        </w:rPr>
        <w:t>ل</w:t>
      </w:r>
      <w:r>
        <w:rPr>
          <w:rFonts w:hint="cs"/>
          <w:rtl/>
        </w:rPr>
        <w:t xml:space="preserve"> گوید: در یکی از روزهای عید دو کنیز با آواز خود، از حماس</w:t>
      </w:r>
      <w:r w:rsidR="0099688B">
        <w:rPr>
          <w:rFonts w:hint="cs"/>
          <w:rtl/>
        </w:rPr>
        <w:t>ۀ</w:t>
      </w:r>
      <w:r>
        <w:rPr>
          <w:rFonts w:hint="cs"/>
          <w:rtl/>
        </w:rPr>
        <w:t xml:space="preserve"> روز بعاث که در آن روز بزرگان اوس و خزرج کشته شده بود یاد می‌کردند. ابوبکر</w:t>
      </w:r>
      <w:r>
        <w:rPr>
          <w:rFonts w:cs="CTraditional Arabic" w:hint="cs"/>
          <w:sz w:val="26"/>
          <w:szCs w:val="26"/>
          <w:rtl/>
        </w:rPr>
        <w:t>س</w:t>
      </w:r>
      <w:r w:rsidR="00C72D2C">
        <w:rPr>
          <w:rFonts w:hint="cs"/>
          <w:rtl/>
        </w:rPr>
        <w:t xml:space="preserve"> در این حال وارد شد و گفت: </w:t>
      </w:r>
      <w:r w:rsidR="00C72D2C">
        <w:rPr>
          <w:rFonts w:cs="Traditional Arabic" w:hint="cs"/>
          <w:rtl/>
        </w:rPr>
        <w:t>«</w:t>
      </w:r>
      <w:r w:rsidR="00C72D2C">
        <w:rPr>
          <w:rFonts w:hint="cs"/>
          <w:rtl/>
        </w:rPr>
        <w:t>بندگان خدا آیا موسیق</w:t>
      </w:r>
      <w:r>
        <w:rPr>
          <w:rFonts w:hint="cs"/>
          <w:rtl/>
        </w:rPr>
        <w:t>ی شیطان می‌نوازید؟ و تا سه مرتبه این را تکرار کرد آنگاه رسول‌خدا</w:t>
      </w:r>
      <w:r>
        <w:rPr>
          <w:rFonts w:cs="CTraditional Arabic" w:hint="cs"/>
          <w:sz w:val="26"/>
          <w:szCs w:val="26"/>
          <w:rtl/>
        </w:rPr>
        <w:t>ص</w:t>
      </w:r>
      <w:r w:rsidR="00C72D2C">
        <w:rPr>
          <w:rFonts w:hint="cs"/>
          <w:rtl/>
        </w:rPr>
        <w:t xml:space="preserve"> فرمود: </w:t>
      </w:r>
      <w:r w:rsidR="00C72D2C">
        <w:rPr>
          <w:rFonts w:cs="Traditional Arabic" w:hint="cs"/>
          <w:rtl/>
        </w:rPr>
        <w:t>«</w:t>
      </w:r>
      <w:r>
        <w:rPr>
          <w:rFonts w:hint="cs"/>
          <w:rtl/>
        </w:rPr>
        <w:t>ای‌ابوبکر هر قومی برای خود آهنگ و جشن‌هایی دارد و امروز هم جشن ما است</w:t>
      </w:r>
      <w:r w:rsidR="00C72D2C">
        <w:rPr>
          <w:rFonts w:cs="Traditional Arabic" w:hint="cs"/>
          <w:rtl/>
        </w:rPr>
        <w:t>»</w:t>
      </w:r>
      <w:r w:rsidR="00C72D2C">
        <w:rPr>
          <w:rFonts w:hint="cs"/>
          <w:rtl/>
        </w:rPr>
        <w:t>.</w:t>
      </w:r>
    </w:p>
    <w:p w:rsidR="00983E11" w:rsidRPr="00DC6647" w:rsidRDefault="00983E11" w:rsidP="00983E11">
      <w:pPr>
        <w:pStyle w:val="Heading1"/>
        <w:bidi/>
        <w:rPr>
          <w:rFonts w:hint="cs"/>
          <w:rtl/>
          <w:lang w:bidi="fa-IR"/>
        </w:rPr>
      </w:pPr>
      <w:bookmarkStart w:id="1080" w:name="_Toc262411795"/>
      <w:bookmarkStart w:id="1081" w:name="_Toc340599363"/>
      <w:bookmarkStart w:id="1082" w:name="_Toc408538838"/>
      <w:r>
        <w:rPr>
          <w:rFonts w:hint="cs"/>
          <w:rtl/>
          <w:lang w:bidi="fa-IR"/>
        </w:rPr>
        <w:t>1</w:t>
      </w:r>
      <w:r w:rsidR="00377CF7">
        <w:rPr>
          <w:rFonts w:hint="cs"/>
          <w:rtl/>
          <w:lang w:bidi="fa-IR"/>
        </w:rPr>
        <w:t>6-</w:t>
      </w:r>
      <w:r>
        <w:rPr>
          <w:rFonts w:hint="cs"/>
          <w:rtl/>
          <w:lang w:bidi="fa-IR"/>
        </w:rPr>
        <w:t xml:space="preserve"> رفتن به گورستان</w:t>
      </w:r>
      <w:bookmarkEnd w:id="1080"/>
      <w:bookmarkEnd w:id="1081"/>
      <w:bookmarkEnd w:id="1082"/>
    </w:p>
    <w:p w:rsidR="00983E11" w:rsidRDefault="009C41FD" w:rsidP="0099688B">
      <w:pPr>
        <w:pStyle w:val="a3"/>
        <w:rPr>
          <w:rFonts w:hint="cs"/>
          <w:rtl/>
        </w:rPr>
      </w:pPr>
      <w:r>
        <w:rPr>
          <w:rFonts w:hint="cs"/>
          <w:rtl/>
        </w:rPr>
        <w:t xml:space="preserve">در ایام </w:t>
      </w:r>
      <w:r w:rsidR="00C72D2C">
        <w:rPr>
          <w:rFonts w:hint="cs"/>
          <w:rtl/>
        </w:rPr>
        <w:t xml:space="preserve">عید </w:t>
      </w:r>
      <w:r>
        <w:rPr>
          <w:rFonts w:hint="cs"/>
          <w:rtl/>
        </w:rPr>
        <w:t>رفتن به گورستان بدعت است و رسول‌خدا</w:t>
      </w:r>
      <w:r>
        <w:rPr>
          <w:rFonts w:cs="CTraditional Arabic" w:hint="cs"/>
          <w:sz w:val="26"/>
          <w:szCs w:val="26"/>
          <w:rtl/>
        </w:rPr>
        <w:t>ص</w:t>
      </w:r>
      <w:r>
        <w:rPr>
          <w:rFonts w:hint="cs"/>
          <w:rtl/>
        </w:rPr>
        <w:t xml:space="preserve"> و هیچ کدام از اصحاب او چنین نکرده‌اند، چون ایام عید ایام شادی و سرور است، و رفتن به گورستان این شادی‌ها را به کام تلخ می‌کند، و نیکوترین رهنمود، رهنمود پیامبر</w:t>
      </w:r>
      <w:r>
        <w:rPr>
          <w:rFonts w:cs="CTraditional Arabic" w:hint="cs"/>
          <w:sz w:val="26"/>
          <w:szCs w:val="26"/>
          <w:rtl/>
        </w:rPr>
        <w:t>ص</w:t>
      </w:r>
      <w:r>
        <w:rPr>
          <w:rFonts w:hint="cs"/>
          <w:rtl/>
        </w:rPr>
        <w:t xml:space="preserve"> است.</w:t>
      </w:r>
    </w:p>
    <w:p w:rsidR="0099688B" w:rsidRDefault="0099688B" w:rsidP="0099688B">
      <w:pPr>
        <w:pStyle w:val="a3"/>
        <w:rPr>
          <w:rFonts w:hint="cs"/>
          <w:rtl/>
        </w:rPr>
      </w:pPr>
    </w:p>
    <w:p w:rsidR="0099688B" w:rsidRDefault="0099688B" w:rsidP="0099688B">
      <w:pPr>
        <w:pStyle w:val="a3"/>
        <w:rPr>
          <w:rFonts w:hint="cs"/>
          <w:rtl/>
        </w:rPr>
      </w:pPr>
    </w:p>
    <w:p w:rsidR="001E0793" w:rsidRPr="00DC6647" w:rsidRDefault="001E0793" w:rsidP="001E0793">
      <w:pPr>
        <w:pStyle w:val="Heading1"/>
        <w:bidi/>
        <w:rPr>
          <w:rFonts w:hint="cs"/>
          <w:rtl/>
          <w:lang w:bidi="fa-IR"/>
        </w:rPr>
      </w:pPr>
      <w:bookmarkStart w:id="1083" w:name="_Toc262411796"/>
      <w:bookmarkStart w:id="1084" w:name="_Toc340599364"/>
      <w:bookmarkStart w:id="1085" w:name="_Toc408538839"/>
      <w:r>
        <w:rPr>
          <w:rFonts w:hint="cs"/>
          <w:rtl/>
          <w:lang w:bidi="fa-IR"/>
        </w:rPr>
        <w:lastRenderedPageBreak/>
        <w:t>1</w:t>
      </w:r>
      <w:r w:rsidR="00377CF7">
        <w:rPr>
          <w:rFonts w:hint="cs"/>
          <w:rtl/>
          <w:lang w:bidi="fa-IR"/>
        </w:rPr>
        <w:t>7-</w:t>
      </w:r>
      <w:r>
        <w:rPr>
          <w:rFonts w:hint="cs"/>
          <w:rtl/>
          <w:lang w:bidi="fa-IR"/>
        </w:rPr>
        <w:t xml:space="preserve"> تبریک گفتن به مناسبت عید</w:t>
      </w:r>
      <w:bookmarkEnd w:id="1083"/>
      <w:bookmarkEnd w:id="1084"/>
      <w:bookmarkEnd w:id="1085"/>
    </w:p>
    <w:p w:rsidR="00180893" w:rsidRDefault="004B0F35" w:rsidP="0099688B">
      <w:pPr>
        <w:pStyle w:val="a3"/>
        <w:rPr>
          <w:rFonts w:hint="cs"/>
          <w:rtl/>
        </w:rPr>
      </w:pPr>
      <w:r>
        <w:rPr>
          <w:rFonts w:hint="cs"/>
          <w:rtl/>
        </w:rPr>
        <w:t>تبریک به یکدیگر در ایام عید مستحب است، به د</w:t>
      </w:r>
      <w:r w:rsidR="00C72D2C">
        <w:rPr>
          <w:rFonts w:hint="cs"/>
          <w:rtl/>
        </w:rPr>
        <w:t xml:space="preserve">لیل حدیث جبیربن‌ نفیل که گوید: </w:t>
      </w:r>
      <w:r w:rsidR="00C72D2C">
        <w:rPr>
          <w:rFonts w:cs="Traditional Arabic" w:hint="cs"/>
          <w:rtl/>
        </w:rPr>
        <w:t>«</w:t>
      </w:r>
      <w:r>
        <w:rPr>
          <w:rFonts w:hint="cs"/>
          <w:rtl/>
        </w:rPr>
        <w:t>اصحاب رسول‌خدا</w:t>
      </w:r>
      <w:r>
        <w:rPr>
          <w:rFonts w:cs="CTraditional Arabic" w:hint="cs"/>
          <w:sz w:val="26"/>
          <w:szCs w:val="26"/>
          <w:rtl/>
        </w:rPr>
        <w:t>ص</w:t>
      </w:r>
      <w:r>
        <w:rPr>
          <w:rFonts w:hint="cs"/>
          <w:rtl/>
        </w:rPr>
        <w:t xml:space="preserve"> در روز عید یکدیگر را ملاقات می‌کردند به همدیگر شادباش گفته و </w:t>
      </w:r>
      <w:r w:rsidR="00C72D2C">
        <w:rPr>
          <w:rFonts w:hint="cs"/>
          <w:rtl/>
        </w:rPr>
        <w:t xml:space="preserve">این دعا را به یکدیگر می‌گفتند: </w:t>
      </w:r>
      <w:r w:rsidR="00C72D2C">
        <w:rPr>
          <w:rFonts w:cs="Traditional Arabic" w:hint="cs"/>
          <w:rtl/>
        </w:rPr>
        <w:t>«</w:t>
      </w:r>
      <w:r>
        <w:rPr>
          <w:rFonts w:hint="cs"/>
          <w:rtl/>
        </w:rPr>
        <w:t>خداوند این عید را از ما و شما بپ</w:t>
      </w:r>
      <w:r w:rsidR="00C72D2C">
        <w:rPr>
          <w:rFonts w:hint="cs"/>
          <w:rtl/>
        </w:rPr>
        <w:t>ذیرد</w:t>
      </w:r>
      <w:r w:rsidR="00C72D2C">
        <w:rPr>
          <w:rFonts w:cs="Traditional Arabic" w:hint="cs"/>
          <w:rtl/>
        </w:rPr>
        <w:t>»</w:t>
      </w:r>
      <w:r>
        <w:rPr>
          <w:rFonts w:hint="cs"/>
          <w:rtl/>
        </w:rPr>
        <w:t>.</w:t>
      </w:r>
      <w:r w:rsidR="0099688B">
        <w:rPr>
          <w:rFonts w:hint="cs"/>
          <w:rtl/>
        </w:rPr>
        <w:t xml:space="preserve"> </w:t>
      </w:r>
      <w:r>
        <w:rPr>
          <w:rFonts w:hint="cs"/>
          <w:rtl/>
        </w:rPr>
        <w:t>(روایت از حافظ)</w:t>
      </w:r>
      <w:r w:rsidR="00C72D2C">
        <w:rPr>
          <w:rFonts w:hint="cs"/>
          <w:rtl/>
        </w:rPr>
        <w:t>.</w:t>
      </w:r>
    </w:p>
    <w:p w:rsidR="0099688B" w:rsidRDefault="0099688B" w:rsidP="0099688B">
      <w:pPr>
        <w:pStyle w:val="a3"/>
        <w:rPr>
          <w:rtl/>
        </w:rPr>
        <w:sectPr w:rsidR="0099688B" w:rsidSect="00B81720">
          <w:headerReference w:type="default" r:id="rId30"/>
          <w:footnotePr>
            <w:numRestart w:val="eachPage"/>
          </w:footnotePr>
          <w:type w:val="oddPage"/>
          <w:pgSz w:w="9356" w:h="13608" w:code="9"/>
          <w:pgMar w:top="1021" w:right="851" w:bottom="737" w:left="851" w:header="454" w:footer="0" w:gutter="0"/>
          <w:cols w:space="708"/>
          <w:titlePg/>
          <w:bidi/>
          <w:rtlGutter/>
          <w:docGrid w:linePitch="360"/>
        </w:sectPr>
      </w:pPr>
    </w:p>
    <w:p w:rsidR="00180893" w:rsidRDefault="00180893" w:rsidP="00180893">
      <w:pPr>
        <w:pStyle w:val="a"/>
        <w:rPr>
          <w:rFonts w:hint="cs"/>
          <w:rtl/>
        </w:rPr>
      </w:pPr>
      <w:bookmarkStart w:id="1086" w:name="_Toc340599365"/>
      <w:bookmarkStart w:id="1087" w:name="_Toc408538840"/>
      <w:r>
        <w:rPr>
          <w:rFonts w:hint="cs"/>
          <w:rtl/>
        </w:rPr>
        <w:lastRenderedPageBreak/>
        <w:t>جنائز</w:t>
      </w:r>
      <w:bookmarkEnd w:id="1086"/>
      <w:bookmarkEnd w:id="1087"/>
    </w:p>
    <w:p w:rsidR="00114908" w:rsidRPr="00DC6647" w:rsidRDefault="00377CF7" w:rsidP="00180893">
      <w:pPr>
        <w:pStyle w:val="Heading1"/>
        <w:bidi/>
        <w:rPr>
          <w:rFonts w:hint="cs"/>
          <w:rtl/>
          <w:lang w:bidi="fa-IR"/>
        </w:rPr>
      </w:pPr>
      <w:bookmarkStart w:id="1088" w:name="_Toc262411798"/>
      <w:bookmarkStart w:id="1089" w:name="_Toc340599366"/>
      <w:bookmarkStart w:id="1090" w:name="_Toc408538841"/>
      <w:r>
        <w:rPr>
          <w:rFonts w:hint="cs"/>
          <w:rtl/>
          <w:lang w:bidi="fa-IR"/>
        </w:rPr>
        <w:t>1-</w:t>
      </w:r>
      <w:r w:rsidR="00A56930">
        <w:rPr>
          <w:rFonts w:hint="cs"/>
          <w:rtl/>
          <w:lang w:bidi="fa-IR"/>
        </w:rPr>
        <w:t xml:space="preserve"> تعریف آن</w:t>
      </w:r>
      <w:bookmarkEnd w:id="1088"/>
      <w:bookmarkEnd w:id="1089"/>
      <w:bookmarkEnd w:id="1090"/>
    </w:p>
    <w:p w:rsidR="00114908" w:rsidRDefault="00FC0CDF" w:rsidP="0099688B">
      <w:pPr>
        <w:pStyle w:val="a3"/>
        <w:rPr>
          <w:rFonts w:hint="cs"/>
          <w:rtl/>
        </w:rPr>
      </w:pPr>
      <w:r>
        <w:rPr>
          <w:rFonts w:hint="cs"/>
          <w:rtl/>
        </w:rPr>
        <w:t>جنائز جمع جنازه با کسره و فتحه ولی کسر</w:t>
      </w:r>
      <w:r w:rsidR="0099688B">
        <w:rPr>
          <w:rFonts w:hint="cs"/>
          <w:rtl/>
        </w:rPr>
        <w:t>ۀ</w:t>
      </w:r>
      <w:r>
        <w:rPr>
          <w:rFonts w:hint="cs"/>
          <w:rtl/>
        </w:rPr>
        <w:t xml:space="preserve"> آن صحیح‌تر است. با فتحه بر میت و با کسره بر تابوت آن اطلاق می‌شود، و جنازه مشتق از جنز بوده و به معنی ستر است.</w:t>
      </w:r>
    </w:p>
    <w:p w:rsidR="00FC0CDF" w:rsidRPr="00DC6647" w:rsidRDefault="00377CF7" w:rsidP="00FC0CDF">
      <w:pPr>
        <w:pStyle w:val="Heading1"/>
        <w:bidi/>
        <w:rPr>
          <w:rFonts w:hint="cs"/>
          <w:rtl/>
          <w:lang w:bidi="fa-IR"/>
        </w:rPr>
      </w:pPr>
      <w:bookmarkStart w:id="1091" w:name="_Toc262411799"/>
      <w:bookmarkStart w:id="1092" w:name="_Toc340599367"/>
      <w:bookmarkStart w:id="1093" w:name="_Toc408538842"/>
      <w:r>
        <w:rPr>
          <w:rFonts w:hint="cs"/>
          <w:rtl/>
          <w:lang w:bidi="fa-IR"/>
        </w:rPr>
        <w:t>2-</w:t>
      </w:r>
      <w:r w:rsidR="00FC0CDF">
        <w:rPr>
          <w:rFonts w:hint="cs"/>
          <w:rtl/>
          <w:lang w:bidi="fa-IR"/>
        </w:rPr>
        <w:t xml:space="preserve"> صبر به هنگام مریضی</w:t>
      </w:r>
      <w:bookmarkEnd w:id="1091"/>
      <w:bookmarkEnd w:id="1092"/>
      <w:bookmarkEnd w:id="1093"/>
    </w:p>
    <w:p w:rsidR="00FC0CDF" w:rsidRDefault="00D973B6" w:rsidP="0099688B">
      <w:pPr>
        <w:pStyle w:val="a3"/>
        <w:rPr>
          <w:rFonts w:hint="cs"/>
          <w:rtl/>
        </w:rPr>
      </w:pPr>
      <w:r>
        <w:rPr>
          <w:rFonts w:hint="cs"/>
          <w:rtl/>
        </w:rPr>
        <w:t>بر خواهر مسلمان لازم است بر حوادث و مصائب صبر پیشه کند چون هر انسانی در سرای دنیا در معرض بلاها و سختیها قرار دارد، و هیچ بخششی بهتر از صبر نیست. رنجوری و بیماری امتحانی است از جانب خدا که خداوند متعال به سبب آن گناهان را محو می‌نماید، امامان بخاری و مسلم آورده‌اند: رسول‌خدا</w:t>
      </w:r>
      <w:r>
        <w:rPr>
          <w:rFonts w:cs="CTraditional Arabic" w:hint="cs"/>
          <w:sz w:val="26"/>
          <w:szCs w:val="26"/>
          <w:rtl/>
        </w:rPr>
        <w:t>ص</w:t>
      </w:r>
      <w:r w:rsidR="006F0372">
        <w:rPr>
          <w:rFonts w:hint="cs"/>
          <w:rtl/>
        </w:rPr>
        <w:t xml:space="preserve"> فرمود: </w:t>
      </w:r>
      <w:r w:rsidR="006F0372">
        <w:rPr>
          <w:rFonts w:cs="Traditional Arabic" w:hint="cs"/>
          <w:rtl/>
        </w:rPr>
        <w:t>«</w:t>
      </w:r>
      <w:r>
        <w:rPr>
          <w:rFonts w:hint="cs"/>
          <w:rtl/>
        </w:rPr>
        <w:t>خدا به هر کسی اراد</w:t>
      </w:r>
      <w:r w:rsidR="0099688B">
        <w:rPr>
          <w:rFonts w:hint="cs"/>
          <w:rtl/>
        </w:rPr>
        <w:t>ۀ</w:t>
      </w:r>
      <w:r>
        <w:rPr>
          <w:rFonts w:hint="cs"/>
          <w:rtl/>
        </w:rPr>
        <w:t xml:space="preserve"> خی</w:t>
      </w:r>
      <w:r w:rsidR="006F0372">
        <w:rPr>
          <w:rFonts w:hint="cs"/>
          <w:rtl/>
        </w:rPr>
        <w:t>ر کند وی را گرفتار بلایی می‌کند</w:t>
      </w:r>
      <w:r w:rsidR="006F0372">
        <w:rPr>
          <w:rFonts w:cs="Traditional Arabic" w:hint="cs"/>
          <w:rtl/>
        </w:rPr>
        <w:t>»</w:t>
      </w:r>
      <w:r w:rsidR="006F0372">
        <w:rPr>
          <w:rFonts w:hint="cs"/>
          <w:rtl/>
        </w:rPr>
        <w:t xml:space="preserve"> و در روایتی دیگر فرمود: </w:t>
      </w:r>
      <w:r w:rsidR="006F0372">
        <w:rPr>
          <w:rFonts w:cs="Traditional Arabic" w:hint="cs"/>
          <w:rtl/>
        </w:rPr>
        <w:t>«</w:t>
      </w:r>
      <w:r>
        <w:rPr>
          <w:rFonts w:hint="cs"/>
          <w:rtl/>
        </w:rPr>
        <w:t>انسان مسلمان به هرگونه زحمت و مشقت و غم و اندوهی گرفتار آید حتی اگر خاری در بدن او فرو رود [مادامی که در برابر</w:t>
      </w:r>
      <w:r w:rsidR="00853096">
        <w:rPr>
          <w:rFonts w:hint="cs"/>
          <w:rtl/>
        </w:rPr>
        <w:t xml:space="preserve"> آن‌ها </w:t>
      </w:r>
      <w:r>
        <w:rPr>
          <w:rFonts w:hint="cs"/>
          <w:rtl/>
        </w:rPr>
        <w:t>صبور باشد] خداوند به وسیله</w:t>
      </w:r>
      <w:r w:rsidR="00853096">
        <w:rPr>
          <w:rFonts w:hint="cs"/>
          <w:rtl/>
        </w:rPr>
        <w:t xml:space="preserve"> آن‌ها </w:t>
      </w:r>
      <w:r>
        <w:rPr>
          <w:rFonts w:hint="cs"/>
          <w:rtl/>
        </w:rPr>
        <w:t>گناهان او را از بین می‌برد و محو می‌گرداند</w:t>
      </w:r>
      <w:r w:rsidR="006F0372">
        <w:rPr>
          <w:rFonts w:cs="Traditional Arabic" w:hint="cs"/>
          <w:rtl/>
        </w:rPr>
        <w:t>»</w:t>
      </w:r>
      <w:r w:rsidR="006F0372">
        <w:rPr>
          <w:rFonts w:hint="cs"/>
          <w:rtl/>
        </w:rPr>
        <w:t>.</w:t>
      </w:r>
    </w:p>
    <w:p w:rsidR="00D973B6" w:rsidRDefault="00D973B6" w:rsidP="0099688B">
      <w:pPr>
        <w:pStyle w:val="a3"/>
        <w:rPr>
          <w:rFonts w:hint="cs"/>
          <w:rtl/>
        </w:rPr>
      </w:pPr>
      <w:r>
        <w:rPr>
          <w:rFonts w:hint="cs"/>
          <w:rtl/>
        </w:rPr>
        <w:t>بر خواهر مسلمان جایز است درد و رنج خود را برای پزشک، همس</w:t>
      </w:r>
      <w:r w:rsidR="006F0372">
        <w:rPr>
          <w:rFonts w:hint="cs"/>
          <w:rtl/>
        </w:rPr>
        <w:t>ر پسر، دختر، دوست خود بازگو نمای</w:t>
      </w:r>
      <w:r>
        <w:rPr>
          <w:rFonts w:hint="cs"/>
          <w:rtl/>
        </w:rPr>
        <w:t>د، و لازم است در شادی و محنت خدا را ستایش کند.</w:t>
      </w:r>
    </w:p>
    <w:p w:rsidR="00DA2332" w:rsidRPr="00DC6647" w:rsidRDefault="00377CF7" w:rsidP="00DA2332">
      <w:pPr>
        <w:pStyle w:val="Heading1"/>
        <w:bidi/>
        <w:rPr>
          <w:rFonts w:hint="cs"/>
          <w:rtl/>
          <w:lang w:bidi="fa-IR"/>
        </w:rPr>
      </w:pPr>
      <w:bookmarkStart w:id="1094" w:name="_Toc262411800"/>
      <w:bookmarkStart w:id="1095" w:name="_Toc340599368"/>
      <w:bookmarkStart w:id="1096" w:name="_Toc408538843"/>
      <w:r>
        <w:rPr>
          <w:rFonts w:hint="cs"/>
          <w:rtl/>
          <w:lang w:bidi="fa-IR"/>
        </w:rPr>
        <w:t>3-</w:t>
      </w:r>
      <w:r w:rsidR="00DA2332">
        <w:rPr>
          <w:rFonts w:hint="cs"/>
          <w:rtl/>
          <w:lang w:bidi="fa-IR"/>
        </w:rPr>
        <w:t xml:space="preserve"> عیادت زنان از مردان</w:t>
      </w:r>
      <w:bookmarkEnd w:id="1094"/>
      <w:bookmarkEnd w:id="1095"/>
      <w:bookmarkEnd w:id="1096"/>
    </w:p>
    <w:p w:rsidR="00DA2332" w:rsidRDefault="002C6A9C" w:rsidP="0099688B">
      <w:pPr>
        <w:pStyle w:val="a3"/>
        <w:rPr>
          <w:rFonts w:hint="cs"/>
          <w:rtl/>
        </w:rPr>
      </w:pPr>
      <w:r>
        <w:rPr>
          <w:rFonts w:hint="cs"/>
          <w:rtl/>
        </w:rPr>
        <w:t>امام بخاری در بحث عیادت زنان از مردان گوید: ام‌الدرداء</w:t>
      </w:r>
      <w:r w:rsidR="006F0372">
        <w:rPr>
          <w:rFonts w:hint="cs"/>
          <w:rtl/>
        </w:rPr>
        <w:t xml:space="preserve"> </w:t>
      </w:r>
      <w:r w:rsidR="006F0372">
        <w:rPr>
          <w:rFonts w:cs="CTraditional Arabic" w:hint="cs"/>
          <w:rtl/>
        </w:rPr>
        <w:t>ل</w:t>
      </w:r>
      <w:r>
        <w:rPr>
          <w:rFonts w:hint="cs"/>
          <w:rtl/>
        </w:rPr>
        <w:t xml:space="preserve"> به عیادت یکی از مردان اهل مسجد که انصاری بود رفت. از عایشه</w:t>
      </w:r>
      <w:r w:rsidR="006F0372">
        <w:rPr>
          <w:rFonts w:hint="cs"/>
          <w:rtl/>
        </w:rPr>
        <w:t xml:space="preserve"> </w:t>
      </w:r>
      <w:r w:rsidR="006F0372">
        <w:rPr>
          <w:rFonts w:cs="CTraditional Arabic" w:hint="cs"/>
          <w:rtl/>
        </w:rPr>
        <w:t>ل</w:t>
      </w:r>
      <w:r>
        <w:rPr>
          <w:rFonts w:hint="cs"/>
          <w:rtl/>
        </w:rPr>
        <w:t xml:space="preserve"> روایت شده که گوید: وقتی که رسول‌خدا</w:t>
      </w:r>
      <w:r>
        <w:rPr>
          <w:rFonts w:cs="CTraditional Arabic" w:hint="cs"/>
          <w:sz w:val="26"/>
          <w:szCs w:val="26"/>
          <w:rtl/>
        </w:rPr>
        <w:t>ص</w:t>
      </w:r>
      <w:r>
        <w:rPr>
          <w:rFonts w:hint="cs"/>
          <w:rtl/>
        </w:rPr>
        <w:t xml:space="preserve"> وارد مدینه شد ابوبکر و بلال</w:t>
      </w:r>
      <w:r w:rsidR="006F0372">
        <w:rPr>
          <w:rFonts w:hint="cs"/>
          <w:rtl/>
        </w:rPr>
        <w:t xml:space="preserve"> </w:t>
      </w:r>
      <w:r w:rsidR="006F0372">
        <w:rPr>
          <w:rFonts w:cs="CTraditional Arabic" w:hint="cs"/>
          <w:rtl/>
        </w:rPr>
        <w:t>ب</w:t>
      </w:r>
      <w:r>
        <w:rPr>
          <w:rFonts w:hint="cs"/>
          <w:rtl/>
        </w:rPr>
        <w:t xml:space="preserve"> مریض شدند، عایشه گوید: به عیادت هر دو رفتم و به ابوبکر گفتم: باباجان چه طوری؟ به بلا</w:t>
      </w:r>
      <w:r w:rsidR="006F0372">
        <w:rPr>
          <w:rFonts w:hint="cs"/>
          <w:rtl/>
        </w:rPr>
        <w:t xml:space="preserve">ل </w:t>
      </w:r>
      <w:r>
        <w:rPr>
          <w:rFonts w:hint="cs"/>
          <w:rtl/>
        </w:rPr>
        <w:t>هم گفتم: حال تو چه گونه است؟ عایشه گوید: ابوبکر عادت داشت هرگاه دچار تب و لرز می‌شد این بیت را زمزمه می‌کرد:</w:t>
      </w:r>
    </w:p>
    <w:tbl>
      <w:tblPr>
        <w:bidiVisual/>
        <w:tblW w:w="0" w:type="auto"/>
        <w:jc w:val="center"/>
        <w:tblInd w:w="391" w:type="dxa"/>
        <w:tblLook w:val="04A0" w:firstRow="1" w:lastRow="0" w:firstColumn="1" w:lastColumn="0" w:noHBand="0" w:noVBand="1"/>
      </w:tblPr>
      <w:tblGrid>
        <w:gridCol w:w="3145"/>
        <w:gridCol w:w="709"/>
        <w:gridCol w:w="3287"/>
      </w:tblGrid>
      <w:tr w:rsidR="001A2364" w:rsidTr="00872F0D">
        <w:trPr>
          <w:jc w:val="center"/>
        </w:trPr>
        <w:tc>
          <w:tcPr>
            <w:tcW w:w="3145" w:type="dxa"/>
            <w:shd w:val="clear" w:color="auto" w:fill="auto"/>
          </w:tcPr>
          <w:p w:rsidR="001A2364" w:rsidRPr="001A2364" w:rsidRDefault="001A2364" w:rsidP="001A2364">
            <w:pPr>
              <w:pStyle w:val="a1"/>
              <w:ind w:firstLine="0"/>
              <w:jc w:val="lowKashida"/>
              <w:rPr>
                <w:rFonts w:hint="cs"/>
                <w:sz w:val="2"/>
                <w:szCs w:val="2"/>
                <w:rtl/>
              </w:rPr>
            </w:pPr>
            <w:r w:rsidRPr="00960CB7">
              <w:rPr>
                <w:rFonts w:hint="cs"/>
                <w:rtl/>
              </w:rPr>
              <w:t>کل امریء مصبح فی</w:t>
            </w:r>
            <w:r w:rsidRPr="003235DE">
              <w:rPr>
                <w:rFonts w:ascii="Times New Roman" w:hAnsi="Times New Roman" w:cs="Times New Roman" w:hint="cs"/>
                <w:rtl/>
              </w:rPr>
              <w:t>‌</w:t>
            </w:r>
            <w:r w:rsidRPr="00960CB7">
              <w:rPr>
                <w:rFonts w:hint="cs"/>
                <w:rtl/>
              </w:rPr>
              <w:t>أهله</w:t>
            </w:r>
            <w:r>
              <w:rPr>
                <w:rtl/>
              </w:rPr>
              <w:br/>
            </w:r>
          </w:p>
        </w:tc>
        <w:tc>
          <w:tcPr>
            <w:tcW w:w="709" w:type="dxa"/>
            <w:shd w:val="clear" w:color="auto" w:fill="auto"/>
          </w:tcPr>
          <w:p w:rsidR="001A2364" w:rsidRDefault="001A2364" w:rsidP="001A2364">
            <w:pPr>
              <w:pStyle w:val="a1"/>
              <w:ind w:firstLine="0"/>
              <w:jc w:val="lowKashida"/>
              <w:rPr>
                <w:rFonts w:hint="cs"/>
                <w:rtl/>
              </w:rPr>
            </w:pPr>
          </w:p>
        </w:tc>
        <w:tc>
          <w:tcPr>
            <w:tcW w:w="3287" w:type="dxa"/>
            <w:shd w:val="clear" w:color="auto" w:fill="auto"/>
          </w:tcPr>
          <w:p w:rsidR="001A2364" w:rsidRPr="001A2364" w:rsidRDefault="001A2364" w:rsidP="001A2364">
            <w:pPr>
              <w:pStyle w:val="a1"/>
              <w:ind w:firstLine="0"/>
              <w:jc w:val="lowKashida"/>
              <w:rPr>
                <w:rFonts w:hint="cs"/>
                <w:sz w:val="2"/>
                <w:szCs w:val="2"/>
                <w:rtl/>
              </w:rPr>
            </w:pPr>
            <w:r w:rsidRPr="00960CB7">
              <w:rPr>
                <w:rFonts w:hint="cs"/>
                <w:rtl/>
              </w:rPr>
              <w:t>والموت أدنی من شراک نعله</w:t>
            </w:r>
            <w:r>
              <w:rPr>
                <w:rtl/>
              </w:rPr>
              <w:br/>
            </w:r>
          </w:p>
        </w:tc>
      </w:tr>
    </w:tbl>
    <w:p w:rsidR="004F61CC" w:rsidRDefault="006E7A5F" w:rsidP="0099688B">
      <w:pPr>
        <w:pStyle w:val="a3"/>
        <w:rPr>
          <w:rFonts w:hint="cs"/>
          <w:rtl/>
        </w:rPr>
      </w:pPr>
      <w:r>
        <w:rPr>
          <w:rFonts w:hint="cs"/>
          <w:rtl/>
        </w:rPr>
        <w:t>هر انسانی که بامدادان در میان خانواده‌اش است مرگ از بند کفش‌هایش به او نزدیک‌تر است.</w:t>
      </w:r>
    </w:p>
    <w:p w:rsidR="006E7A5F" w:rsidRDefault="006E7A5F" w:rsidP="0099688B">
      <w:pPr>
        <w:pStyle w:val="a3"/>
        <w:rPr>
          <w:rFonts w:hint="cs"/>
          <w:rtl/>
        </w:rPr>
      </w:pPr>
      <w:r>
        <w:rPr>
          <w:rFonts w:hint="cs"/>
          <w:rtl/>
        </w:rPr>
        <w:t>بلال نیز وقتی تب لرزش قطع می‌شد، می‌گفت:</w:t>
      </w:r>
    </w:p>
    <w:tbl>
      <w:tblPr>
        <w:bidiVisual/>
        <w:tblW w:w="0" w:type="auto"/>
        <w:jc w:val="center"/>
        <w:tblInd w:w="391" w:type="dxa"/>
        <w:tblLook w:val="04A0" w:firstRow="1" w:lastRow="0" w:firstColumn="1" w:lastColumn="0" w:noHBand="0" w:noVBand="1"/>
      </w:tblPr>
      <w:tblGrid>
        <w:gridCol w:w="3145"/>
        <w:gridCol w:w="709"/>
        <w:gridCol w:w="3287"/>
      </w:tblGrid>
      <w:tr w:rsidR="001A2364" w:rsidTr="00872F0D">
        <w:trPr>
          <w:jc w:val="center"/>
        </w:trPr>
        <w:tc>
          <w:tcPr>
            <w:tcW w:w="3145" w:type="dxa"/>
            <w:shd w:val="clear" w:color="auto" w:fill="auto"/>
          </w:tcPr>
          <w:p w:rsidR="001A2364" w:rsidRPr="001A2364" w:rsidRDefault="001A2364" w:rsidP="001A2364">
            <w:pPr>
              <w:pStyle w:val="a1"/>
              <w:ind w:firstLine="0"/>
              <w:jc w:val="lowKashida"/>
              <w:rPr>
                <w:rFonts w:hint="cs"/>
                <w:sz w:val="2"/>
                <w:szCs w:val="2"/>
                <w:rtl/>
              </w:rPr>
            </w:pPr>
            <w:r w:rsidRPr="00EC0F6A">
              <w:rPr>
                <w:rFonts w:hint="eastAsia"/>
                <w:rtl/>
              </w:rPr>
              <w:lastRenderedPageBreak/>
              <w:t>أَلاَ</w:t>
            </w:r>
            <w:r w:rsidRPr="00EC0F6A">
              <w:rPr>
                <w:rtl/>
              </w:rPr>
              <w:t xml:space="preserve"> </w:t>
            </w:r>
            <w:r w:rsidRPr="00EC0F6A">
              <w:rPr>
                <w:rFonts w:hint="eastAsia"/>
                <w:rtl/>
              </w:rPr>
              <w:t>لَيْتَ</w:t>
            </w:r>
            <w:r w:rsidRPr="00EC0F6A">
              <w:rPr>
                <w:rtl/>
              </w:rPr>
              <w:t xml:space="preserve"> </w:t>
            </w:r>
            <w:r w:rsidRPr="00EC0F6A">
              <w:rPr>
                <w:rFonts w:hint="eastAsia"/>
                <w:rtl/>
              </w:rPr>
              <w:t>شِعْرِى</w:t>
            </w:r>
            <w:r w:rsidRPr="00EC0F6A">
              <w:rPr>
                <w:rtl/>
              </w:rPr>
              <w:t xml:space="preserve"> </w:t>
            </w:r>
            <w:r w:rsidRPr="00EC0F6A">
              <w:rPr>
                <w:rFonts w:hint="eastAsia"/>
                <w:rtl/>
              </w:rPr>
              <w:t>هَلْ</w:t>
            </w:r>
            <w:r w:rsidRPr="00EC0F6A">
              <w:rPr>
                <w:rtl/>
              </w:rPr>
              <w:t xml:space="preserve"> </w:t>
            </w:r>
            <w:r w:rsidRPr="00EC0F6A">
              <w:rPr>
                <w:rFonts w:hint="eastAsia"/>
                <w:rtl/>
              </w:rPr>
              <w:t>أَبِيتَنَّ</w:t>
            </w:r>
            <w:r w:rsidRPr="00EC0F6A">
              <w:rPr>
                <w:rtl/>
              </w:rPr>
              <w:t xml:space="preserve"> </w:t>
            </w:r>
            <w:r w:rsidRPr="00EC0F6A">
              <w:rPr>
                <w:rFonts w:hint="eastAsia"/>
                <w:rtl/>
              </w:rPr>
              <w:t>لَيْلَةً</w:t>
            </w:r>
            <w:r>
              <w:rPr>
                <w:rtl/>
              </w:rPr>
              <w:br/>
            </w:r>
          </w:p>
        </w:tc>
        <w:tc>
          <w:tcPr>
            <w:tcW w:w="709" w:type="dxa"/>
            <w:shd w:val="clear" w:color="auto" w:fill="auto"/>
          </w:tcPr>
          <w:p w:rsidR="001A2364" w:rsidRDefault="001A2364" w:rsidP="001A2364">
            <w:pPr>
              <w:pStyle w:val="a1"/>
              <w:ind w:firstLine="0"/>
              <w:jc w:val="lowKashida"/>
              <w:rPr>
                <w:rFonts w:hint="cs"/>
                <w:rtl/>
              </w:rPr>
            </w:pPr>
          </w:p>
        </w:tc>
        <w:tc>
          <w:tcPr>
            <w:tcW w:w="3287" w:type="dxa"/>
            <w:shd w:val="clear" w:color="auto" w:fill="auto"/>
          </w:tcPr>
          <w:p w:rsidR="001A2364" w:rsidRPr="001A2364" w:rsidRDefault="001A2364" w:rsidP="001A2364">
            <w:pPr>
              <w:pStyle w:val="a1"/>
              <w:ind w:firstLine="0"/>
              <w:jc w:val="lowKashida"/>
              <w:rPr>
                <w:rFonts w:hint="cs"/>
                <w:sz w:val="2"/>
                <w:szCs w:val="2"/>
                <w:rtl/>
              </w:rPr>
            </w:pPr>
            <w:r w:rsidRPr="00EC0F6A">
              <w:rPr>
                <w:rFonts w:hint="eastAsia"/>
                <w:rtl/>
              </w:rPr>
              <w:t>بِوَادٍ</w:t>
            </w:r>
            <w:r w:rsidRPr="00EC0F6A">
              <w:rPr>
                <w:rtl/>
              </w:rPr>
              <w:t xml:space="preserve"> </w:t>
            </w:r>
            <w:r w:rsidRPr="00EC0F6A">
              <w:rPr>
                <w:rFonts w:hint="eastAsia"/>
                <w:rtl/>
              </w:rPr>
              <w:t>وَحَوْلِى</w:t>
            </w:r>
            <w:r w:rsidRPr="00EC0F6A">
              <w:rPr>
                <w:rtl/>
              </w:rPr>
              <w:t xml:space="preserve"> </w:t>
            </w:r>
            <w:r w:rsidRPr="00EC0F6A">
              <w:rPr>
                <w:rFonts w:hint="eastAsia"/>
                <w:rtl/>
              </w:rPr>
              <w:t>إِذْخِرٌ</w:t>
            </w:r>
            <w:r w:rsidRPr="00EC0F6A">
              <w:rPr>
                <w:rtl/>
              </w:rPr>
              <w:t xml:space="preserve"> </w:t>
            </w:r>
            <w:r w:rsidRPr="00EC0F6A">
              <w:rPr>
                <w:rFonts w:hint="eastAsia"/>
                <w:rtl/>
              </w:rPr>
              <w:t>وَجَلِيلُ</w:t>
            </w:r>
            <w:r>
              <w:rPr>
                <w:rtl/>
              </w:rPr>
              <w:br/>
            </w:r>
          </w:p>
        </w:tc>
      </w:tr>
      <w:tr w:rsidR="001A2364" w:rsidTr="00872F0D">
        <w:trPr>
          <w:jc w:val="center"/>
        </w:trPr>
        <w:tc>
          <w:tcPr>
            <w:tcW w:w="3145" w:type="dxa"/>
            <w:shd w:val="clear" w:color="auto" w:fill="auto"/>
          </w:tcPr>
          <w:p w:rsidR="001A2364" w:rsidRPr="001A2364" w:rsidRDefault="001A2364" w:rsidP="001A2364">
            <w:pPr>
              <w:pStyle w:val="a1"/>
              <w:ind w:firstLine="0"/>
              <w:jc w:val="lowKashida"/>
              <w:rPr>
                <w:rFonts w:hint="cs"/>
                <w:sz w:val="2"/>
                <w:szCs w:val="2"/>
                <w:rtl/>
              </w:rPr>
            </w:pPr>
            <w:r w:rsidRPr="00EC0F6A">
              <w:rPr>
                <w:rFonts w:hint="eastAsia"/>
                <w:rtl/>
              </w:rPr>
              <w:t>وَهَلْ</w:t>
            </w:r>
            <w:r w:rsidRPr="00EC0F6A">
              <w:rPr>
                <w:rtl/>
              </w:rPr>
              <w:t xml:space="preserve"> </w:t>
            </w:r>
            <w:r w:rsidRPr="00EC0F6A">
              <w:rPr>
                <w:rFonts w:hint="eastAsia"/>
                <w:rtl/>
              </w:rPr>
              <w:t>أَرِدَنْ</w:t>
            </w:r>
            <w:r w:rsidRPr="00EC0F6A">
              <w:rPr>
                <w:rtl/>
              </w:rPr>
              <w:t xml:space="preserve"> </w:t>
            </w:r>
            <w:r w:rsidRPr="00EC0F6A">
              <w:rPr>
                <w:rFonts w:hint="eastAsia"/>
                <w:rtl/>
              </w:rPr>
              <w:t>يَوْمًا</w:t>
            </w:r>
            <w:r w:rsidRPr="00EC0F6A">
              <w:rPr>
                <w:rtl/>
              </w:rPr>
              <w:t xml:space="preserve"> </w:t>
            </w:r>
            <w:r w:rsidRPr="00EC0F6A">
              <w:rPr>
                <w:rFonts w:hint="eastAsia"/>
                <w:rtl/>
              </w:rPr>
              <w:t>مِيَاهَ</w:t>
            </w:r>
            <w:r w:rsidRPr="00EC0F6A">
              <w:rPr>
                <w:rtl/>
              </w:rPr>
              <w:t xml:space="preserve"> </w:t>
            </w:r>
            <w:r w:rsidRPr="00EC0F6A">
              <w:rPr>
                <w:rFonts w:hint="eastAsia"/>
                <w:rtl/>
              </w:rPr>
              <w:t>مِجَنَّةٍ</w:t>
            </w:r>
            <w:r>
              <w:rPr>
                <w:rtl/>
              </w:rPr>
              <w:br/>
            </w:r>
          </w:p>
        </w:tc>
        <w:tc>
          <w:tcPr>
            <w:tcW w:w="709" w:type="dxa"/>
            <w:shd w:val="clear" w:color="auto" w:fill="auto"/>
          </w:tcPr>
          <w:p w:rsidR="001A2364" w:rsidRDefault="001A2364" w:rsidP="001A2364">
            <w:pPr>
              <w:pStyle w:val="a1"/>
              <w:ind w:firstLine="0"/>
              <w:jc w:val="lowKashida"/>
              <w:rPr>
                <w:rFonts w:hint="cs"/>
                <w:rtl/>
              </w:rPr>
            </w:pPr>
          </w:p>
        </w:tc>
        <w:tc>
          <w:tcPr>
            <w:tcW w:w="3287" w:type="dxa"/>
            <w:shd w:val="clear" w:color="auto" w:fill="auto"/>
          </w:tcPr>
          <w:p w:rsidR="001A2364" w:rsidRPr="001A2364" w:rsidRDefault="001A2364" w:rsidP="001A2364">
            <w:pPr>
              <w:pStyle w:val="a1"/>
              <w:ind w:firstLine="0"/>
              <w:jc w:val="lowKashida"/>
              <w:rPr>
                <w:rFonts w:hint="cs"/>
                <w:sz w:val="2"/>
                <w:szCs w:val="2"/>
                <w:rtl/>
              </w:rPr>
            </w:pPr>
            <w:r w:rsidRPr="00EC0F6A">
              <w:rPr>
                <w:rFonts w:hint="eastAsia"/>
                <w:rtl/>
              </w:rPr>
              <w:t>وَهَلْ</w:t>
            </w:r>
            <w:r w:rsidRPr="00EC0F6A">
              <w:rPr>
                <w:rtl/>
              </w:rPr>
              <w:t xml:space="preserve"> </w:t>
            </w:r>
            <w:r w:rsidRPr="00EC0F6A">
              <w:rPr>
                <w:rFonts w:hint="eastAsia"/>
                <w:rtl/>
              </w:rPr>
              <w:t>تَبْدُوَنْ</w:t>
            </w:r>
            <w:r w:rsidRPr="00EC0F6A">
              <w:rPr>
                <w:rtl/>
              </w:rPr>
              <w:t xml:space="preserve"> </w:t>
            </w:r>
            <w:r w:rsidRPr="00EC0F6A">
              <w:rPr>
                <w:rFonts w:hint="eastAsia"/>
                <w:rtl/>
              </w:rPr>
              <w:t>لِى</w:t>
            </w:r>
            <w:r w:rsidRPr="00EC0F6A">
              <w:rPr>
                <w:rtl/>
              </w:rPr>
              <w:t xml:space="preserve"> </w:t>
            </w:r>
            <w:r w:rsidRPr="00EC0F6A">
              <w:rPr>
                <w:rFonts w:hint="eastAsia"/>
                <w:rtl/>
              </w:rPr>
              <w:t>شَامَةٌ</w:t>
            </w:r>
            <w:r w:rsidRPr="00EC0F6A">
              <w:rPr>
                <w:rtl/>
              </w:rPr>
              <w:t xml:space="preserve"> </w:t>
            </w:r>
            <w:r w:rsidRPr="00EC0F6A">
              <w:rPr>
                <w:rFonts w:hint="eastAsia"/>
                <w:rtl/>
              </w:rPr>
              <w:t>وَطَفِيلُ</w:t>
            </w:r>
            <w:r>
              <w:rPr>
                <w:rtl/>
              </w:rPr>
              <w:br/>
            </w:r>
          </w:p>
        </w:tc>
      </w:tr>
    </w:tbl>
    <w:p w:rsidR="006E7A5F" w:rsidRDefault="00471C58" w:rsidP="001A2364">
      <w:pPr>
        <w:pStyle w:val="a3"/>
        <w:rPr>
          <w:rFonts w:hint="cs"/>
          <w:rtl/>
        </w:rPr>
      </w:pPr>
      <w:r>
        <w:rPr>
          <w:rFonts w:hint="cs"/>
          <w:rtl/>
        </w:rPr>
        <w:t>ای کاش می‌دانستم خواهم توانست شبی را در دره‌ای سپری کنم و درختان اذخر و جلیل دور مرا فراگیرند؟ و آیا خواهم توانست بر آب مجنه وارد شوم و آیا باری دیگر کوه‌های شامه و طفیل را خواهم دید؟</w:t>
      </w:r>
    </w:p>
    <w:p w:rsidR="00471C58" w:rsidRDefault="00471C58" w:rsidP="001A2364">
      <w:pPr>
        <w:pStyle w:val="a3"/>
        <w:rPr>
          <w:rFonts w:hint="cs"/>
          <w:rtl/>
        </w:rPr>
      </w:pPr>
      <w:r>
        <w:rPr>
          <w:rFonts w:hint="cs"/>
          <w:rtl/>
        </w:rPr>
        <w:t>عایشه</w:t>
      </w:r>
      <w:r w:rsidR="006F0372">
        <w:rPr>
          <w:rFonts w:hint="cs"/>
          <w:rtl/>
        </w:rPr>
        <w:t xml:space="preserve"> </w:t>
      </w:r>
      <w:r w:rsidR="006F0372">
        <w:rPr>
          <w:rFonts w:cs="CTraditional Arabic" w:hint="cs"/>
          <w:rtl/>
        </w:rPr>
        <w:t>ل</w:t>
      </w:r>
      <w:r>
        <w:rPr>
          <w:rFonts w:hint="cs"/>
          <w:rtl/>
        </w:rPr>
        <w:t xml:space="preserve"> گوید: به نزد رسول‌خدا</w:t>
      </w:r>
      <w:r>
        <w:rPr>
          <w:rFonts w:cs="CTraditional Arabic" w:hint="cs"/>
          <w:sz w:val="26"/>
          <w:szCs w:val="26"/>
          <w:rtl/>
        </w:rPr>
        <w:t>ص</w:t>
      </w:r>
      <w:r>
        <w:rPr>
          <w:rFonts w:hint="cs"/>
          <w:rtl/>
        </w:rPr>
        <w:t xml:space="preserve"> ر</w:t>
      </w:r>
      <w:r w:rsidR="006F0372">
        <w:rPr>
          <w:rFonts w:hint="cs"/>
          <w:rtl/>
        </w:rPr>
        <w:t xml:space="preserve">فتم و ماجرا را عرض کردم فرمود: </w:t>
      </w:r>
      <w:r w:rsidR="006F0372">
        <w:rPr>
          <w:rFonts w:cs="Traditional Arabic" w:hint="cs"/>
          <w:rtl/>
        </w:rPr>
        <w:t>«</w:t>
      </w:r>
      <w:r>
        <w:rPr>
          <w:rFonts w:hint="cs"/>
          <w:rtl/>
        </w:rPr>
        <w:t>خدایا</w:t>
      </w:r>
      <w:r w:rsidR="006F0372">
        <w:rPr>
          <w:rFonts w:hint="cs"/>
          <w:rtl/>
        </w:rPr>
        <w:t>،</w:t>
      </w:r>
      <w:r>
        <w:rPr>
          <w:rFonts w:hint="cs"/>
          <w:rtl/>
        </w:rPr>
        <w:t xml:space="preserve"> مدینه را همانند مکه یا بیشتر از آن به نزد ما محبوب نما، پروردگارا مدینه را سلامت بدار و در مد</w:t>
      </w:r>
      <w:r w:rsidR="006F0372">
        <w:rPr>
          <w:rFonts w:hint="cs"/>
          <w:rtl/>
        </w:rPr>
        <w:t xml:space="preserve"> </w:t>
      </w:r>
      <w:r>
        <w:rPr>
          <w:rFonts w:hint="cs"/>
          <w:rtl/>
        </w:rPr>
        <w:t>و صاع آن برکت قرار ده و تب آن را بردار و در جحفه قرار بده</w:t>
      </w:r>
      <w:r w:rsidR="006F0372">
        <w:rPr>
          <w:rFonts w:cs="Traditional Arabic" w:hint="cs"/>
          <w:rtl/>
        </w:rPr>
        <w:t>»</w:t>
      </w:r>
      <w:r w:rsidR="006F0372">
        <w:rPr>
          <w:rFonts w:hint="cs"/>
          <w:rtl/>
        </w:rPr>
        <w:t>.</w:t>
      </w:r>
      <w:r w:rsidR="001A2364">
        <w:rPr>
          <w:rFonts w:hint="cs"/>
          <w:rtl/>
        </w:rPr>
        <w:t xml:space="preserve"> </w:t>
      </w:r>
      <w:r>
        <w:rPr>
          <w:rFonts w:hint="cs"/>
          <w:rtl/>
        </w:rPr>
        <w:t>(روایت از بخاری و مسلم و بیهقی)</w:t>
      </w:r>
      <w:r w:rsidR="006F0372">
        <w:rPr>
          <w:rFonts w:hint="cs"/>
          <w:rtl/>
        </w:rPr>
        <w:t>.</w:t>
      </w:r>
    </w:p>
    <w:p w:rsidR="0002602C" w:rsidRPr="00DC6647" w:rsidRDefault="0002602C" w:rsidP="0002602C">
      <w:pPr>
        <w:pStyle w:val="Heading1"/>
        <w:bidi/>
        <w:rPr>
          <w:rFonts w:hint="cs"/>
          <w:rtl/>
          <w:lang w:bidi="fa-IR"/>
        </w:rPr>
      </w:pPr>
      <w:bookmarkStart w:id="1097" w:name="_Toc262411801"/>
      <w:bookmarkStart w:id="1098" w:name="_Toc340599369"/>
      <w:bookmarkStart w:id="1099" w:name="_Toc408538844"/>
      <w:r>
        <w:rPr>
          <w:rFonts w:hint="cs"/>
          <w:rtl/>
          <w:lang w:bidi="fa-IR"/>
        </w:rPr>
        <w:t>حکم تمائم و تعاویذ (دعاهای نوشته)</w:t>
      </w:r>
      <w:bookmarkEnd w:id="1097"/>
      <w:bookmarkEnd w:id="1098"/>
      <w:bookmarkEnd w:id="1099"/>
    </w:p>
    <w:p w:rsidR="0002602C" w:rsidRDefault="00FE499A" w:rsidP="001A2364">
      <w:pPr>
        <w:pStyle w:val="a3"/>
        <w:rPr>
          <w:rFonts w:hint="cs"/>
          <w:rtl/>
        </w:rPr>
      </w:pPr>
      <w:r>
        <w:rPr>
          <w:rFonts w:hint="cs"/>
          <w:rtl/>
        </w:rPr>
        <w:t>بر خواهر مسلمانم حرام است که شافی مریض را از خرافاتی بطلبد که خداوند حرام کرده و در دین خدا و در علم پزشکی اصل و اساسی ندارند. حمل این‌گونه دعاهای نوشته که در دین خدا وجود ندارد حرام است و آویزان کردن تکه پارچه‌ها و مهره‌ها و هر چیز دیگری که خواهر مسلمان می‌پندارد درد را برطرف می‌کند حرام است</w:t>
      </w:r>
      <w:r w:rsidR="006F0372">
        <w:rPr>
          <w:rFonts w:hint="cs"/>
          <w:rtl/>
        </w:rPr>
        <w:t>،</w:t>
      </w:r>
      <w:r>
        <w:rPr>
          <w:rFonts w:hint="cs"/>
          <w:rtl/>
        </w:rPr>
        <w:t xml:space="preserve"> و</w:t>
      </w:r>
      <w:r w:rsidR="00853096">
        <w:rPr>
          <w:rFonts w:hint="cs"/>
          <w:rtl/>
        </w:rPr>
        <w:t xml:space="preserve"> این‌ها </w:t>
      </w:r>
      <w:r>
        <w:rPr>
          <w:rFonts w:hint="cs"/>
          <w:rtl/>
        </w:rPr>
        <w:t>نوعی شرک به حساب می‌آیند</w:t>
      </w:r>
      <w:r w:rsidR="006F0372">
        <w:rPr>
          <w:rFonts w:hint="cs"/>
          <w:rtl/>
        </w:rPr>
        <w:t>،</w:t>
      </w:r>
      <w:r>
        <w:rPr>
          <w:rFonts w:hint="cs"/>
          <w:rtl/>
        </w:rPr>
        <w:t xml:space="preserve"> به دلیل حدیثی که از ابن‌مسعود</w:t>
      </w:r>
      <w:r>
        <w:rPr>
          <w:rFonts w:cs="CTraditional Arabic" w:hint="cs"/>
          <w:sz w:val="26"/>
          <w:szCs w:val="26"/>
          <w:rtl/>
        </w:rPr>
        <w:t>س</w:t>
      </w:r>
      <w:r>
        <w:rPr>
          <w:rFonts w:hint="cs"/>
          <w:rtl/>
        </w:rPr>
        <w:t xml:space="preserve"> روایت شده که به خانه‌اش برگشت همسرش را دید که پارچه‌ای را بر گردنش بسته است بلافاصله آن را کشیده و پاره کرد، سپس گفت:</w:t>
      </w:r>
      <w:r w:rsidR="0090654D">
        <w:rPr>
          <w:rFonts w:hint="cs"/>
          <w:rtl/>
        </w:rPr>
        <w:t xml:space="preserve"> خانوادۀ </w:t>
      </w:r>
      <w:r>
        <w:rPr>
          <w:rFonts w:hint="cs"/>
          <w:rtl/>
        </w:rPr>
        <w:t>عبدالله باید بدانند از شرک ورزیدن به خدا بی‌نیازند. آنگاه گفت: از رسول‌خدا</w:t>
      </w:r>
      <w:r>
        <w:rPr>
          <w:rFonts w:cs="CTraditional Arabic" w:hint="cs"/>
          <w:sz w:val="26"/>
          <w:szCs w:val="26"/>
          <w:rtl/>
        </w:rPr>
        <w:t>ص</w:t>
      </w:r>
      <w:r w:rsidR="006F0372">
        <w:rPr>
          <w:rFonts w:hint="cs"/>
          <w:rtl/>
        </w:rPr>
        <w:t xml:space="preserve"> شنیدم فرمود: </w:t>
      </w:r>
      <w:r w:rsidR="006F0372">
        <w:rPr>
          <w:rFonts w:cs="Traditional Arabic" w:hint="cs"/>
          <w:rtl/>
        </w:rPr>
        <w:t>«</w:t>
      </w:r>
      <w:r>
        <w:rPr>
          <w:rFonts w:hint="cs"/>
          <w:rtl/>
        </w:rPr>
        <w:t xml:space="preserve">بی‌گمان دعاهای </w:t>
      </w:r>
      <w:r w:rsidR="006F0372">
        <w:rPr>
          <w:rFonts w:hint="cs"/>
          <w:rtl/>
        </w:rPr>
        <w:t xml:space="preserve">نوشته شده و تعویذ و سحر و جادو </w:t>
      </w:r>
      <w:r w:rsidR="006F0372">
        <w:rPr>
          <w:rFonts w:cs="Traditional Arabic" w:hint="cs"/>
          <w:rtl/>
        </w:rPr>
        <w:t>«</w:t>
      </w:r>
      <w:r w:rsidR="006F0372">
        <w:rPr>
          <w:rFonts w:hint="cs"/>
          <w:rtl/>
        </w:rPr>
        <w:t>توله</w:t>
      </w:r>
      <w:r w:rsidR="006F0372">
        <w:rPr>
          <w:rFonts w:cs="Traditional Arabic" w:hint="cs"/>
          <w:rtl/>
        </w:rPr>
        <w:t>»</w:t>
      </w:r>
      <w:r>
        <w:rPr>
          <w:rFonts w:hint="cs"/>
          <w:rtl/>
        </w:rPr>
        <w:t xml:space="preserve"> شرک است. عرض کردند: ای اباعبدالله دعاهای نوشته و تعویذ و جادو را می‌شناسیم ولی توله چیست؟ فرمود: چیزی است که زنان درست می‌کنند تا بدان وسیله نزد شوهرانشان محبوب شود</w:t>
      </w:r>
      <w:r w:rsidR="006F0372">
        <w:rPr>
          <w:rFonts w:cs="Traditional Arabic" w:hint="cs"/>
          <w:rtl/>
        </w:rPr>
        <w:t>»</w:t>
      </w:r>
      <w:r w:rsidR="006F0372">
        <w:rPr>
          <w:rFonts w:hint="cs"/>
          <w:rtl/>
        </w:rPr>
        <w:t>.</w:t>
      </w:r>
      <w:r w:rsidR="001A2364">
        <w:rPr>
          <w:rFonts w:hint="cs"/>
          <w:rtl/>
        </w:rPr>
        <w:t xml:space="preserve"> </w:t>
      </w:r>
      <w:r>
        <w:rPr>
          <w:rFonts w:hint="cs"/>
          <w:rtl/>
        </w:rPr>
        <w:t>(روایت از ابن‌حبان و حاکم)</w:t>
      </w:r>
      <w:r w:rsidR="006F0372">
        <w:rPr>
          <w:rFonts w:hint="cs"/>
          <w:rtl/>
        </w:rPr>
        <w:t>.</w:t>
      </w:r>
    </w:p>
    <w:p w:rsidR="00DF0C82" w:rsidRPr="00DC6647" w:rsidRDefault="00377CF7" w:rsidP="00DF0C82">
      <w:pPr>
        <w:pStyle w:val="Heading1"/>
        <w:bidi/>
        <w:rPr>
          <w:rFonts w:hint="cs"/>
          <w:rtl/>
          <w:lang w:bidi="fa-IR"/>
        </w:rPr>
      </w:pPr>
      <w:bookmarkStart w:id="1100" w:name="_Toc262411802"/>
      <w:bookmarkStart w:id="1101" w:name="_Toc340599370"/>
      <w:bookmarkStart w:id="1102" w:name="_Toc408538845"/>
      <w:r>
        <w:rPr>
          <w:rFonts w:hint="cs"/>
          <w:rtl/>
          <w:lang w:bidi="fa-IR"/>
        </w:rPr>
        <w:t>4-</w:t>
      </w:r>
      <w:r w:rsidR="00DF0C82">
        <w:rPr>
          <w:rFonts w:hint="cs"/>
          <w:rtl/>
          <w:lang w:bidi="fa-IR"/>
        </w:rPr>
        <w:t xml:space="preserve"> طبابت مرد برای زن و بالعکس</w:t>
      </w:r>
      <w:bookmarkEnd w:id="1100"/>
      <w:bookmarkEnd w:id="1101"/>
      <w:bookmarkEnd w:id="1102"/>
    </w:p>
    <w:p w:rsidR="00DF0C82" w:rsidRDefault="002B34D3" w:rsidP="001A2364">
      <w:pPr>
        <w:pStyle w:val="a3"/>
        <w:rPr>
          <w:rFonts w:hint="cs"/>
          <w:rtl/>
        </w:rPr>
      </w:pPr>
      <w:r>
        <w:rPr>
          <w:rFonts w:hint="cs"/>
          <w:rtl/>
        </w:rPr>
        <w:t>ای‌</w:t>
      </w:r>
      <w:r>
        <w:rPr>
          <w:rFonts w:hint="eastAsia"/>
          <w:rtl/>
        </w:rPr>
        <w:t>‌خواهر مسلمانم</w:t>
      </w:r>
      <w:r w:rsidR="006F0372">
        <w:rPr>
          <w:rFonts w:hint="cs"/>
          <w:rtl/>
        </w:rPr>
        <w:t>،</w:t>
      </w:r>
      <w:r>
        <w:rPr>
          <w:rFonts w:hint="eastAsia"/>
          <w:rtl/>
        </w:rPr>
        <w:t xml:space="preserve"> اگر یک پزشک زن، مرد را معالجه کند جایز است به دلیل حدیث ربیع دختر معوذ ابن‌عفراء</w:t>
      </w:r>
      <w:r w:rsidR="006F0372">
        <w:rPr>
          <w:rFonts w:hint="cs"/>
          <w:rtl/>
        </w:rPr>
        <w:t xml:space="preserve"> </w:t>
      </w:r>
      <w:r w:rsidR="006F0372">
        <w:rPr>
          <w:rFonts w:cs="CTraditional Arabic" w:hint="cs"/>
          <w:rtl/>
        </w:rPr>
        <w:t>ل</w:t>
      </w:r>
      <w:r>
        <w:rPr>
          <w:rFonts w:hint="eastAsia"/>
          <w:rtl/>
        </w:rPr>
        <w:t xml:space="preserve"> </w:t>
      </w:r>
      <w:r w:rsidR="006F7CC4">
        <w:rPr>
          <w:rFonts w:hint="cs"/>
          <w:rtl/>
        </w:rPr>
        <w:t>گوید: ما همراه پیامبر خدا</w:t>
      </w:r>
      <w:r w:rsidR="006F7CC4">
        <w:rPr>
          <w:rFonts w:cs="CTraditional Arabic" w:hint="cs"/>
          <w:sz w:val="26"/>
          <w:szCs w:val="26"/>
          <w:rtl/>
        </w:rPr>
        <w:t>ص</w:t>
      </w:r>
      <w:r w:rsidR="006F7CC4">
        <w:rPr>
          <w:rFonts w:hint="cs"/>
          <w:rtl/>
        </w:rPr>
        <w:t xml:space="preserve"> به جنگ می‌رفتیم، به جنگاوران آب می‌دادیم و به آنان خدمت می‌کردیم و شهداء و مجروحین را به مدینه حمل می‌نمودیم.</w:t>
      </w:r>
    </w:p>
    <w:p w:rsidR="006F7CC4" w:rsidRDefault="006F7CC4" w:rsidP="001A2364">
      <w:pPr>
        <w:pStyle w:val="a3"/>
        <w:rPr>
          <w:rFonts w:hint="cs"/>
          <w:rtl/>
        </w:rPr>
      </w:pPr>
      <w:r>
        <w:rPr>
          <w:rFonts w:hint="cs"/>
          <w:rtl/>
        </w:rPr>
        <w:t>همچنین جایز است پزشک مرد، زن را معاینه و معالجه نماید در صورتی که پزشک و متخصص زن در آن مرض در دست‌رس نباشد، زیرا این، ضرورت است.</w:t>
      </w:r>
    </w:p>
    <w:p w:rsidR="006F7CC4" w:rsidRDefault="006F7CC4" w:rsidP="001A2364">
      <w:pPr>
        <w:pStyle w:val="a3"/>
        <w:rPr>
          <w:rFonts w:hint="cs"/>
          <w:rtl/>
        </w:rPr>
      </w:pPr>
      <w:r>
        <w:rPr>
          <w:rFonts w:hint="cs"/>
          <w:rtl/>
        </w:rPr>
        <w:lastRenderedPageBreak/>
        <w:t>پزشک مرد می‌تواند در حد نیاز و ضرورت به تمام بدن زن و پزشک زن به تمام بدن مرد نگاه کند.</w:t>
      </w:r>
    </w:p>
    <w:p w:rsidR="00EF67B8" w:rsidRPr="00EF67B8" w:rsidRDefault="00377CF7" w:rsidP="00720779">
      <w:pPr>
        <w:pStyle w:val="Heading1"/>
        <w:bidi/>
        <w:rPr>
          <w:rFonts w:cs="Times New Roman" w:hint="cs"/>
          <w:rtl/>
          <w:lang w:bidi="fa-IR"/>
        </w:rPr>
      </w:pPr>
      <w:bookmarkStart w:id="1103" w:name="_Toc262411803"/>
      <w:bookmarkStart w:id="1104" w:name="_Toc340599371"/>
      <w:bookmarkStart w:id="1105" w:name="_Toc408538846"/>
      <w:r>
        <w:rPr>
          <w:rFonts w:hint="cs"/>
          <w:rtl/>
          <w:lang w:bidi="fa-IR"/>
        </w:rPr>
        <w:t xml:space="preserve">5- </w:t>
      </w:r>
      <w:r w:rsidR="00EF67B8">
        <w:rPr>
          <w:rFonts w:hint="cs"/>
          <w:rtl/>
          <w:lang w:bidi="fa-IR"/>
        </w:rPr>
        <w:t>طلب شفاء</w:t>
      </w:r>
      <w:bookmarkEnd w:id="1103"/>
      <w:bookmarkEnd w:id="1104"/>
      <w:bookmarkEnd w:id="1105"/>
    </w:p>
    <w:p w:rsidR="006F7CC4" w:rsidRDefault="00495EB6" w:rsidP="001A2364">
      <w:pPr>
        <w:pStyle w:val="a3"/>
        <w:rPr>
          <w:rFonts w:hint="cs"/>
          <w:rtl/>
        </w:rPr>
      </w:pPr>
      <w:r>
        <w:rPr>
          <w:rFonts w:hint="cs"/>
          <w:rtl/>
        </w:rPr>
        <w:t>برای خواهر مسلمان جایز است از آیات قرآنی و دعاهای نبوی</w:t>
      </w:r>
      <w:r w:rsidR="006F0372">
        <w:rPr>
          <w:rFonts w:hint="cs"/>
          <w:rtl/>
        </w:rPr>
        <w:t xml:space="preserve"> </w:t>
      </w:r>
      <w:r>
        <w:rPr>
          <w:rFonts w:cs="CTraditional Arabic" w:hint="cs"/>
          <w:sz w:val="26"/>
          <w:szCs w:val="26"/>
          <w:rtl/>
        </w:rPr>
        <w:t>ص</w:t>
      </w:r>
      <w:r>
        <w:rPr>
          <w:rFonts w:hint="cs"/>
          <w:rtl/>
        </w:rPr>
        <w:t xml:space="preserve"> شفا بطلبد به دلیل فرمایش پیامبرخدا</w:t>
      </w:r>
      <w:r>
        <w:rPr>
          <w:rFonts w:cs="CTraditional Arabic" w:hint="cs"/>
          <w:sz w:val="26"/>
          <w:szCs w:val="26"/>
          <w:rtl/>
        </w:rPr>
        <w:t>ص</w:t>
      </w:r>
      <w:r w:rsidR="006F0372">
        <w:rPr>
          <w:rFonts w:hint="cs"/>
          <w:rtl/>
        </w:rPr>
        <w:t xml:space="preserve"> که فرمود: </w:t>
      </w:r>
      <w:r w:rsidR="006F0372">
        <w:rPr>
          <w:rFonts w:cs="Traditional Arabic" w:hint="cs"/>
          <w:rtl/>
        </w:rPr>
        <w:t>«</w:t>
      </w:r>
      <w:r w:rsidR="006F0372">
        <w:rPr>
          <w:rFonts w:hint="cs"/>
          <w:rtl/>
        </w:rPr>
        <w:t xml:space="preserve">ادعیه‌ای که شرک در آن </w:t>
      </w:r>
      <w:r>
        <w:rPr>
          <w:rFonts w:hint="cs"/>
          <w:rtl/>
        </w:rPr>
        <w:t>ن</w:t>
      </w:r>
      <w:r w:rsidR="006F0372">
        <w:rPr>
          <w:rFonts w:hint="cs"/>
          <w:rtl/>
        </w:rPr>
        <w:t>ب</w:t>
      </w:r>
      <w:r>
        <w:rPr>
          <w:rFonts w:hint="cs"/>
          <w:rtl/>
        </w:rPr>
        <w:t>اشد اشکال ندارد</w:t>
      </w:r>
      <w:r w:rsidR="006F0372">
        <w:rPr>
          <w:rFonts w:cs="Traditional Arabic" w:hint="cs"/>
          <w:rtl/>
        </w:rPr>
        <w:t>»</w:t>
      </w:r>
      <w:r w:rsidR="006F0372">
        <w:rPr>
          <w:rFonts w:hint="cs"/>
          <w:rtl/>
        </w:rPr>
        <w:t>.</w:t>
      </w:r>
      <w:r w:rsidR="001A2364">
        <w:rPr>
          <w:rFonts w:hint="cs"/>
          <w:rtl/>
        </w:rPr>
        <w:t xml:space="preserve"> </w:t>
      </w:r>
      <w:r>
        <w:rPr>
          <w:rFonts w:hint="cs"/>
          <w:rtl/>
        </w:rPr>
        <w:t>(روایت از مسلم)</w:t>
      </w:r>
      <w:r w:rsidR="006F0372">
        <w:rPr>
          <w:rFonts w:hint="cs"/>
          <w:rtl/>
        </w:rPr>
        <w:t>.</w:t>
      </w:r>
    </w:p>
    <w:p w:rsidR="00495EB6" w:rsidRDefault="00495EB6" w:rsidP="001A2364">
      <w:pPr>
        <w:pStyle w:val="a3"/>
        <w:rPr>
          <w:rFonts w:hint="cs"/>
          <w:rtl/>
        </w:rPr>
      </w:pPr>
      <w:r>
        <w:rPr>
          <w:rFonts w:hint="cs"/>
          <w:rtl/>
        </w:rPr>
        <w:t>عایشه</w:t>
      </w:r>
      <w:r w:rsidR="006F0372">
        <w:rPr>
          <w:rFonts w:hint="cs"/>
          <w:rtl/>
        </w:rPr>
        <w:t xml:space="preserve"> </w:t>
      </w:r>
      <w:r w:rsidR="006F0372">
        <w:rPr>
          <w:rFonts w:cs="CTraditional Arabic" w:hint="cs"/>
          <w:rtl/>
        </w:rPr>
        <w:t>ل</w:t>
      </w:r>
      <w:r>
        <w:rPr>
          <w:rFonts w:hint="cs"/>
          <w:rtl/>
        </w:rPr>
        <w:t xml:space="preserve"> </w:t>
      </w:r>
      <w:r w:rsidR="00985DD2">
        <w:rPr>
          <w:rFonts w:hint="cs"/>
          <w:rtl/>
        </w:rPr>
        <w:t>گوید: رسول‌خدا</w:t>
      </w:r>
      <w:r w:rsidR="00985DD2">
        <w:rPr>
          <w:rFonts w:cs="CTraditional Arabic" w:hint="cs"/>
          <w:sz w:val="26"/>
          <w:szCs w:val="26"/>
          <w:rtl/>
        </w:rPr>
        <w:t>ص</w:t>
      </w:r>
      <w:r w:rsidR="00985DD2">
        <w:rPr>
          <w:rFonts w:hint="cs"/>
          <w:rtl/>
        </w:rPr>
        <w:t xml:space="preserve"> برای بعضی از اهل بیت خود دعا می‌خواند: دست راست را بر</w:t>
      </w:r>
      <w:r w:rsidR="006F0372">
        <w:rPr>
          <w:rFonts w:hint="cs"/>
          <w:rtl/>
        </w:rPr>
        <w:t xml:space="preserve"> بدن مریض می‌کشاند و می‌فرمود: </w:t>
      </w:r>
      <w:r w:rsidR="006F0372">
        <w:rPr>
          <w:rFonts w:cs="Traditional Arabic" w:hint="cs"/>
          <w:rtl/>
        </w:rPr>
        <w:t>«</w:t>
      </w:r>
      <w:r w:rsidR="00985DD2">
        <w:rPr>
          <w:rFonts w:hint="cs"/>
          <w:rtl/>
        </w:rPr>
        <w:t>خدایا</w:t>
      </w:r>
      <w:r w:rsidR="006F0372">
        <w:rPr>
          <w:rFonts w:hint="cs"/>
          <w:rtl/>
        </w:rPr>
        <w:t>،</w:t>
      </w:r>
      <w:r w:rsidR="00985DD2">
        <w:rPr>
          <w:rFonts w:hint="cs"/>
          <w:rtl/>
        </w:rPr>
        <w:t xml:space="preserve"> ای پروردگار</w:t>
      </w:r>
      <w:r w:rsidR="00F841C6">
        <w:rPr>
          <w:rFonts w:hint="cs"/>
          <w:rtl/>
        </w:rPr>
        <w:t xml:space="preserve"> انسان‌ها</w:t>
      </w:r>
      <w:r w:rsidR="00985DD2">
        <w:rPr>
          <w:rFonts w:hint="cs"/>
          <w:rtl/>
        </w:rPr>
        <w:t xml:space="preserve"> بیماری را شفا بده، تو شفادهنده‌ای، شفایی جز شفای تو نیست. آنچنان شفایی بده که هیچ‌گونه بیماری را در بدن او باقی نگذارد</w:t>
      </w:r>
      <w:r w:rsidR="006F0372">
        <w:rPr>
          <w:rFonts w:cs="Traditional Arabic" w:hint="cs"/>
          <w:rtl/>
        </w:rPr>
        <w:t>»</w:t>
      </w:r>
      <w:r w:rsidR="006F0372">
        <w:rPr>
          <w:rFonts w:hint="cs"/>
          <w:rtl/>
        </w:rPr>
        <w:t>.</w:t>
      </w:r>
      <w:r w:rsidR="001A2364">
        <w:rPr>
          <w:rFonts w:hint="cs"/>
          <w:rtl/>
        </w:rPr>
        <w:t xml:space="preserve"> </w:t>
      </w:r>
      <w:r w:rsidR="00985DD2">
        <w:rPr>
          <w:rFonts w:hint="cs"/>
          <w:rtl/>
        </w:rPr>
        <w:t>(متفق</w:t>
      </w:r>
      <w:r w:rsidR="00985DD2">
        <w:rPr>
          <w:rFonts w:hint="eastAsia"/>
          <w:rtl/>
        </w:rPr>
        <w:t>‌علیه)</w:t>
      </w:r>
      <w:r w:rsidR="006F0372">
        <w:rPr>
          <w:rFonts w:hint="cs"/>
          <w:rtl/>
        </w:rPr>
        <w:t>.</w:t>
      </w:r>
    </w:p>
    <w:p w:rsidR="00985DD2" w:rsidRDefault="00D4153E" w:rsidP="001A2364">
      <w:pPr>
        <w:pStyle w:val="a3"/>
        <w:rPr>
          <w:rFonts w:hint="cs"/>
          <w:rtl/>
        </w:rPr>
      </w:pPr>
      <w:r>
        <w:rPr>
          <w:rFonts w:hint="cs"/>
          <w:rtl/>
        </w:rPr>
        <w:t>از عبدالله‌بن عباس</w:t>
      </w:r>
      <w:r w:rsidR="006F0372">
        <w:rPr>
          <w:rFonts w:hint="cs"/>
          <w:rtl/>
        </w:rPr>
        <w:t xml:space="preserve"> </w:t>
      </w:r>
      <w:r w:rsidR="006F0372">
        <w:rPr>
          <w:rFonts w:cs="CTraditional Arabic" w:hint="cs"/>
          <w:sz w:val="26"/>
          <w:szCs w:val="26"/>
          <w:rtl/>
        </w:rPr>
        <w:t>ب</w:t>
      </w:r>
      <w:r>
        <w:rPr>
          <w:rFonts w:hint="cs"/>
          <w:rtl/>
        </w:rPr>
        <w:t xml:space="preserve"> روایت شده که: رسول‌خدا</w:t>
      </w:r>
      <w:r>
        <w:rPr>
          <w:rFonts w:cs="CTraditional Arabic" w:hint="cs"/>
          <w:sz w:val="26"/>
          <w:szCs w:val="26"/>
          <w:rtl/>
        </w:rPr>
        <w:t>ص</w:t>
      </w:r>
      <w:r w:rsidR="006F0372">
        <w:rPr>
          <w:rFonts w:hint="cs"/>
          <w:rtl/>
        </w:rPr>
        <w:t xml:space="preserve"> فرمود: </w:t>
      </w:r>
      <w:r w:rsidR="006F0372">
        <w:rPr>
          <w:rFonts w:cs="Traditional Arabic" w:hint="cs"/>
          <w:rtl/>
        </w:rPr>
        <w:t>«</w:t>
      </w:r>
      <w:r>
        <w:rPr>
          <w:rFonts w:hint="cs"/>
          <w:rtl/>
        </w:rPr>
        <w:t xml:space="preserve">هرکس به عیادت مریضی برود که هنوز اجلش فرا نرسیده است و در نزد وی هفت مرتبه این دعا را بخواند: </w:t>
      </w:r>
      <w:r w:rsidRPr="00960CB7">
        <w:rPr>
          <w:rStyle w:val="Char1"/>
          <w:rFonts w:hint="cs"/>
          <w:rtl/>
        </w:rPr>
        <w:t>«</w:t>
      </w:r>
      <w:r w:rsidR="006F0372" w:rsidRPr="00960CB7">
        <w:rPr>
          <w:rStyle w:val="Char1"/>
          <w:rtl/>
        </w:rPr>
        <w:t>أَسْأَلُ اللهَ الْعَظِيْمَ رَبَّ الْعَرْشِ الْعَظِيْمِ أَنْ يَشْفِيَكَ</w:t>
      </w:r>
      <w:r w:rsidRPr="00960CB7">
        <w:rPr>
          <w:rStyle w:val="Char1"/>
          <w:rFonts w:hint="cs"/>
          <w:rtl/>
        </w:rPr>
        <w:t>»</w:t>
      </w:r>
      <w:r>
        <w:rPr>
          <w:rFonts w:hint="cs"/>
          <w:rtl/>
        </w:rPr>
        <w:t xml:space="preserve"> </w:t>
      </w:r>
      <w:r w:rsidR="006F0372">
        <w:rPr>
          <w:rFonts w:cs="Traditional Arabic" w:hint="cs"/>
          <w:rtl/>
        </w:rPr>
        <w:t>«</w:t>
      </w:r>
      <w:r w:rsidR="006F0372" w:rsidRPr="006F0372">
        <w:rPr>
          <w:rtl/>
        </w:rPr>
        <w:t>از خداوند عظيم، پروردگار عرش بزرگ، مى خواهم كه تو را شفا دهد</w:t>
      </w:r>
      <w:r w:rsidR="006F0372">
        <w:rPr>
          <w:rFonts w:cs="Traditional Arabic" w:hint="cs"/>
          <w:rtl/>
        </w:rPr>
        <w:t>»</w:t>
      </w:r>
      <w:r w:rsidR="006F0372">
        <w:rPr>
          <w:rFonts w:hint="cs"/>
          <w:rtl/>
        </w:rPr>
        <w:t xml:space="preserve"> </w:t>
      </w:r>
      <w:r>
        <w:rPr>
          <w:rFonts w:hint="cs"/>
          <w:rtl/>
        </w:rPr>
        <w:t>خداوند او</w:t>
      </w:r>
      <w:r w:rsidR="006F0372">
        <w:rPr>
          <w:rFonts w:hint="cs"/>
          <w:rtl/>
        </w:rPr>
        <w:t xml:space="preserve"> را از آن بیماری شفا خواهد داد</w:t>
      </w:r>
      <w:r w:rsidR="006F0372">
        <w:rPr>
          <w:rFonts w:cs="Traditional Arabic" w:hint="cs"/>
          <w:rtl/>
        </w:rPr>
        <w:t>»</w:t>
      </w:r>
      <w:r w:rsidR="006F0372">
        <w:rPr>
          <w:rFonts w:hint="cs"/>
          <w:rtl/>
        </w:rPr>
        <w:t>.</w:t>
      </w:r>
      <w:r w:rsidR="001A2364">
        <w:rPr>
          <w:rFonts w:hint="cs"/>
          <w:rtl/>
        </w:rPr>
        <w:t xml:space="preserve"> </w:t>
      </w:r>
      <w:r>
        <w:rPr>
          <w:rFonts w:hint="cs"/>
          <w:rtl/>
        </w:rPr>
        <w:t>(روایت از ابوداود و ترمذی)</w:t>
      </w:r>
      <w:r w:rsidR="006F0372">
        <w:rPr>
          <w:rFonts w:hint="cs"/>
          <w:rtl/>
        </w:rPr>
        <w:t>.</w:t>
      </w:r>
    </w:p>
    <w:p w:rsidR="00D713B8" w:rsidRDefault="00D713B8" w:rsidP="001A2364">
      <w:pPr>
        <w:pStyle w:val="a3"/>
        <w:rPr>
          <w:rFonts w:hint="cs"/>
          <w:rtl/>
        </w:rPr>
      </w:pPr>
      <w:r>
        <w:rPr>
          <w:rFonts w:hint="cs"/>
          <w:rtl/>
        </w:rPr>
        <w:t>از سعدبن ابی‌وقاص</w:t>
      </w:r>
      <w:r>
        <w:rPr>
          <w:rFonts w:cs="CTraditional Arabic" w:hint="cs"/>
          <w:sz w:val="26"/>
          <w:szCs w:val="26"/>
          <w:rtl/>
        </w:rPr>
        <w:t>س</w:t>
      </w:r>
      <w:r>
        <w:rPr>
          <w:rFonts w:hint="cs"/>
          <w:rtl/>
        </w:rPr>
        <w:t xml:space="preserve"> روایت شده که گوید: مریض گشتم و رسول‌خدا</w:t>
      </w:r>
      <w:r>
        <w:rPr>
          <w:rFonts w:cs="CTraditional Arabic" w:hint="cs"/>
          <w:sz w:val="26"/>
          <w:szCs w:val="26"/>
          <w:rtl/>
        </w:rPr>
        <w:t>ص</w:t>
      </w:r>
      <w:r>
        <w:rPr>
          <w:rFonts w:hint="cs"/>
          <w:rtl/>
        </w:rPr>
        <w:t xml:space="preserve"> ب</w:t>
      </w:r>
      <w:r w:rsidR="006F0372">
        <w:rPr>
          <w:rFonts w:hint="cs"/>
          <w:rtl/>
        </w:rPr>
        <w:t xml:space="preserve">ه عیادتم آمد و سه مرتبه فرمود: </w:t>
      </w:r>
      <w:r w:rsidR="006F0372">
        <w:rPr>
          <w:rFonts w:cs="Traditional Arabic" w:hint="cs"/>
          <w:rtl/>
        </w:rPr>
        <w:t>«</w:t>
      </w:r>
      <w:r>
        <w:rPr>
          <w:rFonts w:hint="cs"/>
          <w:rtl/>
        </w:rPr>
        <w:t>خدایا سعد را شفا بده، خدایا سعد را شفا بده، خدایا سعد را شفا بده</w:t>
      </w:r>
      <w:r w:rsidR="006F0372">
        <w:rPr>
          <w:rFonts w:cs="Traditional Arabic" w:hint="cs"/>
          <w:rtl/>
        </w:rPr>
        <w:t>»</w:t>
      </w:r>
      <w:r w:rsidR="006F0372">
        <w:rPr>
          <w:rFonts w:hint="cs"/>
          <w:rtl/>
        </w:rPr>
        <w:t>.</w:t>
      </w:r>
      <w:r w:rsidR="001A2364">
        <w:rPr>
          <w:rFonts w:hint="cs"/>
          <w:rtl/>
        </w:rPr>
        <w:t xml:space="preserve"> </w:t>
      </w:r>
      <w:r>
        <w:rPr>
          <w:rFonts w:hint="cs"/>
          <w:rtl/>
        </w:rPr>
        <w:t>(روایت از مسلم)</w:t>
      </w:r>
      <w:r w:rsidR="006F0372">
        <w:rPr>
          <w:rFonts w:hint="cs"/>
          <w:rtl/>
        </w:rPr>
        <w:t>.</w:t>
      </w:r>
    </w:p>
    <w:p w:rsidR="00D713B8" w:rsidRDefault="008F4BED" w:rsidP="001A2364">
      <w:pPr>
        <w:pStyle w:val="a3"/>
        <w:rPr>
          <w:rFonts w:hint="cs"/>
          <w:rtl/>
        </w:rPr>
      </w:pPr>
      <w:r>
        <w:rPr>
          <w:rFonts w:hint="cs"/>
          <w:rtl/>
        </w:rPr>
        <w:t>از عبدالله‌بن عباس</w:t>
      </w:r>
      <w:r w:rsidR="006F0372">
        <w:rPr>
          <w:rFonts w:hint="cs"/>
          <w:rtl/>
        </w:rPr>
        <w:t xml:space="preserve"> </w:t>
      </w:r>
      <w:r w:rsidR="006F0372">
        <w:rPr>
          <w:rFonts w:cs="CTraditional Arabic" w:hint="cs"/>
          <w:sz w:val="26"/>
          <w:szCs w:val="26"/>
          <w:rtl/>
        </w:rPr>
        <w:t>ب</w:t>
      </w:r>
      <w:r>
        <w:rPr>
          <w:rFonts w:hint="cs"/>
          <w:rtl/>
        </w:rPr>
        <w:t xml:space="preserve"> روایت شده که گوید: رسول‌خدا</w:t>
      </w:r>
      <w:r>
        <w:rPr>
          <w:rFonts w:cs="CTraditional Arabic" w:hint="cs"/>
          <w:sz w:val="26"/>
          <w:szCs w:val="26"/>
          <w:rtl/>
        </w:rPr>
        <w:t>ص</w:t>
      </w:r>
      <w:r>
        <w:rPr>
          <w:rFonts w:hint="cs"/>
          <w:rtl/>
        </w:rPr>
        <w:t xml:space="preserve"> برای حسن و حسین دعای خیر می‌کرد و می‌گفت: </w:t>
      </w:r>
      <w:r w:rsidRPr="00960CB7">
        <w:rPr>
          <w:rStyle w:val="Char1"/>
          <w:rFonts w:hint="cs"/>
          <w:rtl/>
        </w:rPr>
        <w:t>«</w:t>
      </w:r>
      <w:r w:rsidR="006F0372" w:rsidRPr="00960CB7">
        <w:rPr>
          <w:rStyle w:val="Char1"/>
          <w:rtl/>
        </w:rPr>
        <w:t>أُعِيْذُكُمَا بِكَلِمَاتِ اللهِ التَّامَّةِ مِنْ كُلِّ شَيْطَانِ وَهَامَّةٍ، وَمِنْ كُلِّ عَيْنٍ لاَمَّةٍ</w:t>
      </w:r>
      <w:r w:rsidRPr="00960CB7">
        <w:rPr>
          <w:rStyle w:val="Char1"/>
          <w:rFonts w:hint="cs"/>
          <w:rtl/>
        </w:rPr>
        <w:t>»</w:t>
      </w:r>
      <w:r w:rsidRPr="008F4BED">
        <w:rPr>
          <w:rFonts w:cs="B Badr" w:hint="cs"/>
          <w:b/>
          <w:bCs/>
          <w:sz w:val="32"/>
          <w:szCs w:val="32"/>
          <w:rtl/>
        </w:rPr>
        <w:t xml:space="preserve"> </w:t>
      </w:r>
      <w:r w:rsidR="006F0372" w:rsidRPr="00EC0F6A">
        <w:rPr>
          <w:rFonts w:cs="Traditional Arabic" w:hint="cs"/>
          <w:b/>
          <w:bCs/>
          <w:rtl/>
        </w:rPr>
        <w:t>«</w:t>
      </w:r>
      <w:r w:rsidR="006F0372" w:rsidRPr="006F0372">
        <w:rPr>
          <w:rtl/>
        </w:rPr>
        <w:t xml:space="preserve">من شما دو نفر </w:t>
      </w:r>
      <w:r w:rsidR="006F0372">
        <w:rPr>
          <w:rFonts w:cs="Traditional Arabic" w:hint="cs"/>
          <w:rtl/>
        </w:rPr>
        <w:t>(</w:t>
      </w:r>
      <w:r w:rsidR="006F0372" w:rsidRPr="006F0372">
        <w:rPr>
          <w:rtl/>
        </w:rPr>
        <w:t>حسن و حسين</w:t>
      </w:r>
      <w:r w:rsidR="006F0372">
        <w:rPr>
          <w:rFonts w:hint="cs"/>
          <w:rtl/>
        </w:rPr>
        <w:t>)</w:t>
      </w:r>
      <w:r w:rsidR="006F0372" w:rsidRPr="006F0372">
        <w:rPr>
          <w:rtl/>
        </w:rPr>
        <w:t xml:space="preserve"> را به وسيله</w:t>
      </w:r>
      <w:r w:rsidR="006F0372">
        <w:rPr>
          <w:rFonts w:hint="cs"/>
          <w:rtl/>
        </w:rPr>
        <w:t>‌</w:t>
      </w:r>
      <w:r w:rsidR="006F0372" w:rsidRPr="006F0372">
        <w:rPr>
          <w:rtl/>
        </w:rPr>
        <w:t>ى كلمات كامل الله از بدى هر شيطان و جانور زهردار و زخم چشم به حفظ خدا مى سپارم</w:t>
      </w:r>
      <w:r w:rsidR="006F0372">
        <w:rPr>
          <w:rFonts w:cs="Traditional Arabic" w:hint="cs"/>
          <w:rtl/>
        </w:rPr>
        <w:t>»</w:t>
      </w:r>
      <w:r w:rsidR="006F0372">
        <w:rPr>
          <w:rFonts w:hint="cs"/>
          <w:rtl/>
        </w:rPr>
        <w:t xml:space="preserve"> </w:t>
      </w:r>
      <w:r>
        <w:rPr>
          <w:rFonts w:hint="cs"/>
          <w:rtl/>
        </w:rPr>
        <w:t>و می‌فرمود: (پدرتان [ابراهیم] این دعا ر</w:t>
      </w:r>
      <w:r w:rsidR="006F0372">
        <w:rPr>
          <w:rFonts w:hint="cs"/>
          <w:rtl/>
        </w:rPr>
        <w:t>ا برای اسماعیل و اسحاق می‌خواند</w:t>
      </w:r>
      <w:r w:rsidR="006F0372">
        <w:rPr>
          <w:rFonts w:cs="Traditional Arabic" w:hint="cs"/>
          <w:rtl/>
        </w:rPr>
        <w:t>»</w:t>
      </w:r>
      <w:r w:rsidR="006F0372">
        <w:rPr>
          <w:rFonts w:hint="cs"/>
          <w:rtl/>
        </w:rPr>
        <w:t>.</w:t>
      </w:r>
      <w:r w:rsidR="001A2364">
        <w:rPr>
          <w:rFonts w:hint="cs"/>
          <w:rtl/>
        </w:rPr>
        <w:t xml:space="preserve"> </w:t>
      </w:r>
      <w:r>
        <w:rPr>
          <w:rFonts w:hint="cs"/>
          <w:rtl/>
        </w:rPr>
        <w:t>(روایت از بخاری)</w:t>
      </w:r>
      <w:r w:rsidR="006F0372">
        <w:rPr>
          <w:rFonts w:hint="cs"/>
          <w:rtl/>
        </w:rPr>
        <w:t>.</w:t>
      </w:r>
    </w:p>
    <w:p w:rsidR="008F4BED" w:rsidRDefault="00FE0822" w:rsidP="001A2364">
      <w:pPr>
        <w:pStyle w:val="a3"/>
        <w:rPr>
          <w:rFonts w:hint="cs"/>
          <w:rtl/>
        </w:rPr>
      </w:pPr>
      <w:r>
        <w:rPr>
          <w:rFonts w:hint="cs"/>
          <w:rtl/>
        </w:rPr>
        <w:t>عثمان‌بن‌</w:t>
      </w:r>
      <w:r w:rsidR="006F0372">
        <w:rPr>
          <w:rFonts w:hint="cs"/>
          <w:rtl/>
        </w:rPr>
        <w:t>أ</w:t>
      </w:r>
      <w:r>
        <w:rPr>
          <w:rFonts w:hint="cs"/>
          <w:rtl/>
        </w:rPr>
        <w:t>بی‌العاص</w:t>
      </w:r>
      <w:r>
        <w:rPr>
          <w:rFonts w:cs="CTraditional Arabic" w:hint="cs"/>
          <w:sz w:val="26"/>
          <w:szCs w:val="26"/>
          <w:rtl/>
        </w:rPr>
        <w:t>س</w:t>
      </w:r>
      <w:r>
        <w:rPr>
          <w:rFonts w:hint="cs"/>
          <w:rtl/>
        </w:rPr>
        <w:t xml:space="preserve"> گوید: به خاطر درد شدیدی که در بدنم بود به خدمت رسول‌خدا</w:t>
      </w:r>
      <w:r>
        <w:rPr>
          <w:rFonts w:cs="CTraditional Arabic" w:hint="cs"/>
          <w:sz w:val="26"/>
          <w:szCs w:val="26"/>
          <w:rtl/>
        </w:rPr>
        <w:t>ص</w:t>
      </w:r>
      <w:r>
        <w:rPr>
          <w:rFonts w:hint="cs"/>
          <w:rtl/>
        </w:rPr>
        <w:t xml:space="preserve"> رفتم فرمود: دست را بر محل درد بگذار و بگو: بسم‌الله و هفت مرتبه بگو: </w:t>
      </w:r>
      <w:r w:rsidRPr="00960CB7">
        <w:rPr>
          <w:rStyle w:val="Char1"/>
          <w:rFonts w:hint="cs"/>
          <w:rtl/>
        </w:rPr>
        <w:t>«</w:t>
      </w:r>
      <w:r w:rsidR="006F0372" w:rsidRPr="00960CB7">
        <w:rPr>
          <w:rStyle w:val="Char1"/>
          <w:rtl/>
        </w:rPr>
        <w:t>أَعُوْذُ بِاللهِ وَقُدْرَتِهِ مِنْ شَرِّ مَا أَجِدُ وَأُحَاذِرُ</w:t>
      </w:r>
      <w:r w:rsidRPr="00960CB7">
        <w:rPr>
          <w:rStyle w:val="Char1"/>
          <w:rFonts w:hint="cs"/>
          <w:rtl/>
        </w:rPr>
        <w:t>»</w:t>
      </w:r>
      <w:r>
        <w:rPr>
          <w:rFonts w:hint="cs"/>
          <w:rtl/>
        </w:rPr>
        <w:t xml:space="preserve"> </w:t>
      </w:r>
      <w:r w:rsidR="006F0372">
        <w:rPr>
          <w:rFonts w:cs="Traditional Arabic" w:hint="cs"/>
          <w:rtl/>
        </w:rPr>
        <w:t>«</w:t>
      </w:r>
      <w:r w:rsidR="006F0372" w:rsidRPr="006F0372">
        <w:rPr>
          <w:rtl/>
        </w:rPr>
        <w:t>من به خدا و قدرتش پناه مى برم از شرّ آنچه به آن دچار مى شوم و از آن بيم دارم و مى ترسم</w:t>
      </w:r>
      <w:r w:rsidR="006F0372">
        <w:rPr>
          <w:rFonts w:cs="Traditional Arabic" w:hint="cs"/>
          <w:rtl/>
        </w:rPr>
        <w:t>»</w:t>
      </w:r>
      <w:r w:rsidR="00277019">
        <w:rPr>
          <w:rFonts w:hint="cs"/>
          <w:rtl/>
        </w:rPr>
        <w:t xml:space="preserve"> </w:t>
      </w:r>
      <w:r>
        <w:rPr>
          <w:rFonts w:hint="cs"/>
          <w:rtl/>
        </w:rPr>
        <w:t>گوید: چند مرتبه این کار را کردم خداوند درد و رنج را برطرف کرد و از آن روز تاکنون این، را به خانواده‌ام و دیگران سفارش می‌کنم</w:t>
      </w:r>
      <w:r w:rsidR="006F0372">
        <w:rPr>
          <w:rFonts w:cs="Traditional Arabic" w:hint="cs"/>
          <w:rtl/>
        </w:rPr>
        <w:t>»</w:t>
      </w:r>
      <w:r w:rsidR="006F0372">
        <w:rPr>
          <w:rFonts w:hint="cs"/>
          <w:rtl/>
        </w:rPr>
        <w:t>.</w:t>
      </w:r>
      <w:r w:rsidR="001A2364">
        <w:rPr>
          <w:rFonts w:hint="cs"/>
          <w:rtl/>
        </w:rPr>
        <w:t xml:space="preserve"> </w:t>
      </w:r>
      <w:r>
        <w:rPr>
          <w:rFonts w:hint="cs"/>
          <w:rtl/>
        </w:rPr>
        <w:t>(روایت از مسلم)</w:t>
      </w:r>
      <w:r w:rsidR="006F0372">
        <w:rPr>
          <w:rFonts w:hint="cs"/>
          <w:rtl/>
        </w:rPr>
        <w:t>.</w:t>
      </w:r>
    </w:p>
    <w:p w:rsidR="00726274" w:rsidRPr="00DC6647" w:rsidRDefault="00377CF7" w:rsidP="00726274">
      <w:pPr>
        <w:pStyle w:val="Heading1"/>
        <w:bidi/>
        <w:rPr>
          <w:rFonts w:hint="cs"/>
          <w:rtl/>
          <w:lang w:bidi="fa-IR"/>
        </w:rPr>
      </w:pPr>
      <w:bookmarkStart w:id="1106" w:name="_Toc262411804"/>
      <w:bookmarkStart w:id="1107" w:name="_Toc340599372"/>
      <w:bookmarkStart w:id="1108" w:name="_Toc408538847"/>
      <w:r>
        <w:rPr>
          <w:rFonts w:hint="cs"/>
          <w:rtl/>
          <w:lang w:bidi="fa-IR"/>
        </w:rPr>
        <w:lastRenderedPageBreak/>
        <w:t>6-</w:t>
      </w:r>
      <w:r w:rsidR="00726274">
        <w:rPr>
          <w:rFonts w:hint="cs"/>
          <w:rtl/>
          <w:lang w:bidi="fa-IR"/>
        </w:rPr>
        <w:t xml:space="preserve"> پزشک غیر مسلمان</w:t>
      </w:r>
      <w:bookmarkEnd w:id="1106"/>
      <w:bookmarkEnd w:id="1107"/>
      <w:bookmarkEnd w:id="1108"/>
    </w:p>
    <w:p w:rsidR="00726274" w:rsidRDefault="007679E2" w:rsidP="001A2364">
      <w:pPr>
        <w:pStyle w:val="a3"/>
        <w:rPr>
          <w:rFonts w:hint="cs"/>
          <w:rtl/>
        </w:rPr>
      </w:pPr>
      <w:r>
        <w:rPr>
          <w:rFonts w:hint="cs"/>
          <w:rtl/>
        </w:rPr>
        <w:t>ای‌خواهر مسلمان</w:t>
      </w:r>
      <w:r w:rsidR="006F0372">
        <w:rPr>
          <w:rFonts w:hint="cs"/>
          <w:rtl/>
        </w:rPr>
        <w:t>،</w:t>
      </w:r>
      <w:r>
        <w:rPr>
          <w:rFonts w:hint="cs"/>
          <w:rtl/>
        </w:rPr>
        <w:t xml:space="preserve"> معالج</w:t>
      </w:r>
      <w:r w:rsidR="001A2364">
        <w:rPr>
          <w:rFonts w:hint="cs"/>
          <w:rtl/>
        </w:rPr>
        <w:t>ۀ</w:t>
      </w:r>
      <w:r>
        <w:rPr>
          <w:rFonts w:hint="cs"/>
          <w:rtl/>
        </w:rPr>
        <w:t xml:space="preserve"> پزشک غیر مسلمان جایز است وقتی که در طبابت ماهر و مورد اعتماد باشد و کسی دیگر به غیر از او آن تخصص را نداشته و یا در دسترس نباشد. به دلیل حدیث صحیح که: رسول‌خدا</w:t>
      </w:r>
      <w:r>
        <w:rPr>
          <w:rFonts w:cs="CTraditional Arabic" w:hint="cs"/>
          <w:sz w:val="26"/>
          <w:szCs w:val="26"/>
          <w:rtl/>
        </w:rPr>
        <w:t>ص</w:t>
      </w:r>
      <w:r w:rsidR="006F0372">
        <w:rPr>
          <w:rFonts w:hint="cs"/>
          <w:rtl/>
        </w:rPr>
        <w:t xml:space="preserve"> هنگامی که هجرت کرد،</w:t>
      </w:r>
      <w:r>
        <w:rPr>
          <w:rFonts w:hint="cs"/>
          <w:rtl/>
        </w:rPr>
        <w:t xml:space="preserve"> مردی مشرک و آشنا به راه را برای راهنمایی اجیر کرد و جان و مال خود را در امانت وی گذ</w:t>
      </w:r>
      <w:r w:rsidR="006F0372">
        <w:rPr>
          <w:rFonts w:hint="cs"/>
          <w:rtl/>
        </w:rPr>
        <w:t>اشت. قبیل</w:t>
      </w:r>
      <w:r w:rsidR="001A2364">
        <w:rPr>
          <w:rFonts w:hint="cs"/>
          <w:rtl/>
        </w:rPr>
        <w:t>ۀ</w:t>
      </w:r>
      <w:r w:rsidR="006F0372">
        <w:rPr>
          <w:rFonts w:hint="cs"/>
          <w:rtl/>
        </w:rPr>
        <w:t xml:space="preserve"> خزاعه اعم از افراد مؤ</w:t>
      </w:r>
      <w:r>
        <w:rPr>
          <w:rFonts w:hint="cs"/>
          <w:rtl/>
        </w:rPr>
        <w:t>من و کافر از رسول‌خدا</w:t>
      </w:r>
      <w:r>
        <w:rPr>
          <w:rFonts w:cs="CTraditional Arabic" w:hint="cs"/>
          <w:sz w:val="26"/>
          <w:szCs w:val="26"/>
          <w:rtl/>
        </w:rPr>
        <w:t>ص</w:t>
      </w:r>
      <w:r w:rsidR="006F0372">
        <w:rPr>
          <w:rFonts w:hint="cs"/>
          <w:rtl/>
        </w:rPr>
        <w:t xml:space="preserve"> حمایت می‌کردند.</w:t>
      </w:r>
    </w:p>
    <w:p w:rsidR="00C82713" w:rsidRPr="00DC6647" w:rsidRDefault="00377CF7" w:rsidP="00C82713">
      <w:pPr>
        <w:pStyle w:val="Heading1"/>
        <w:bidi/>
        <w:rPr>
          <w:rFonts w:hint="cs"/>
          <w:rtl/>
          <w:lang w:bidi="fa-IR"/>
        </w:rPr>
      </w:pPr>
      <w:bookmarkStart w:id="1109" w:name="_Toc262411805"/>
      <w:bookmarkStart w:id="1110" w:name="_Toc340599373"/>
      <w:bookmarkStart w:id="1111" w:name="_Toc408538848"/>
      <w:r>
        <w:rPr>
          <w:rFonts w:hint="cs"/>
          <w:rtl/>
          <w:lang w:bidi="fa-IR"/>
        </w:rPr>
        <w:t>7-</w:t>
      </w:r>
      <w:r w:rsidR="00C82713">
        <w:rPr>
          <w:rFonts w:hint="cs"/>
          <w:rtl/>
          <w:lang w:bidi="fa-IR"/>
        </w:rPr>
        <w:t xml:space="preserve"> یاد مرگ</w:t>
      </w:r>
      <w:bookmarkEnd w:id="1109"/>
      <w:bookmarkEnd w:id="1110"/>
      <w:bookmarkEnd w:id="1111"/>
    </w:p>
    <w:p w:rsidR="00C82713" w:rsidRDefault="00DC7F0B" w:rsidP="001A2364">
      <w:pPr>
        <w:pStyle w:val="a3"/>
        <w:rPr>
          <w:rFonts w:hint="cs"/>
          <w:rtl/>
        </w:rPr>
      </w:pPr>
      <w:r>
        <w:rPr>
          <w:rFonts w:hint="cs"/>
          <w:rtl/>
        </w:rPr>
        <w:t>ای‌خواهر مسلمانم</w:t>
      </w:r>
      <w:r w:rsidR="00DB2A3E">
        <w:rPr>
          <w:rFonts w:hint="cs"/>
          <w:rtl/>
        </w:rPr>
        <w:t>،</w:t>
      </w:r>
      <w:r>
        <w:rPr>
          <w:rFonts w:hint="cs"/>
          <w:rtl/>
        </w:rPr>
        <w:t xml:space="preserve"> یاد مرگ مستحب است به دلیل حدیث عبدالله‌بن عمر</w:t>
      </w:r>
      <w:r w:rsidR="00DB2A3E">
        <w:rPr>
          <w:rFonts w:hint="cs"/>
          <w:rtl/>
        </w:rPr>
        <w:t xml:space="preserve"> </w:t>
      </w:r>
      <w:r w:rsidR="00DB2A3E">
        <w:rPr>
          <w:rFonts w:cs="CTraditional Arabic" w:hint="cs"/>
          <w:sz w:val="26"/>
          <w:szCs w:val="26"/>
          <w:rtl/>
        </w:rPr>
        <w:t>ب</w:t>
      </w:r>
      <w:r>
        <w:rPr>
          <w:rFonts w:hint="cs"/>
          <w:rtl/>
        </w:rPr>
        <w:t xml:space="preserve"> که گوید: رسول‌خدا</w:t>
      </w:r>
      <w:r>
        <w:rPr>
          <w:rFonts w:cs="CTraditional Arabic" w:hint="cs"/>
          <w:sz w:val="26"/>
          <w:szCs w:val="26"/>
          <w:rtl/>
        </w:rPr>
        <w:t>ص</w:t>
      </w:r>
      <w:r w:rsidR="00DB2A3E">
        <w:rPr>
          <w:rFonts w:hint="cs"/>
          <w:rtl/>
        </w:rPr>
        <w:t xml:space="preserve"> فرمود: </w:t>
      </w:r>
      <w:r w:rsidR="00DB2A3E">
        <w:rPr>
          <w:rFonts w:cs="Traditional Arabic" w:hint="cs"/>
          <w:rtl/>
        </w:rPr>
        <w:t>«</w:t>
      </w:r>
      <w:r>
        <w:rPr>
          <w:rFonts w:hint="cs"/>
          <w:rtl/>
        </w:rPr>
        <w:t>زیاد یاد مرگ کنید</w:t>
      </w:r>
      <w:r w:rsidR="00DB2A3E">
        <w:rPr>
          <w:rFonts w:cs="Traditional Arabic" w:hint="cs"/>
          <w:rtl/>
        </w:rPr>
        <w:t>»</w:t>
      </w:r>
      <w:r w:rsidR="00DB2A3E">
        <w:rPr>
          <w:rFonts w:hint="cs"/>
          <w:rtl/>
        </w:rPr>
        <w:t>.</w:t>
      </w:r>
      <w:r w:rsidR="001A2364">
        <w:rPr>
          <w:rFonts w:hint="cs"/>
          <w:rtl/>
        </w:rPr>
        <w:t xml:space="preserve"> </w:t>
      </w:r>
      <w:r>
        <w:rPr>
          <w:rFonts w:hint="cs"/>
          <w:rtl/>
        </w:rPr>
        <w:t>(روایت طبرانی)</w:t>
      </w:r>
      <w:r w:rsidR="00DB2A3E">
        <w:rPr>
          <w:rFonts w:hint="cs"/>
          <w:rtl/>
        </w:rPr>
        <w:t>.</w:t>
      </w:r>
    </w:p>
    <w:p w:rsidR="00DC7F0B" w:rsidRDefault="00D72107" w:rsidP="001A2364">
      <w:pPr>
        <w:pStyle w:val="a3"/>
        <w:rPr>
          <w:rFonts w:hint="cs"/>
          <w:rtl/>
        </w:rPr>
      </w:pPr>
      <w:r>
        <w:rPr>
          <w:rFonts w:hint="cs"/>
          <w:rtl/>
        </w:rPr>
        <w:t>همچنین عبدالله بن‌عمر</w:t>
      </w:r>
      <w:r w:rsidR="00DB2A3E">
        <w:rPr>
          <w:rFonts w:hint="cs"/>
          <w:rtl/>
        </w:rPr>
        <w:t xml:space="preserve"> </w:t>
      </w:r>
      <w:r w:rsidR="00DB2A3E">
        <w:rPr>
          <w:rFonts w:cs="CTraditional Arabic" w:hint="cs"/>
          <w:sz w:val="26"/>
          <w:szCs w:val="26"/>
          <w:rtl/>
        </w:rPr>
        <w:t>ب</w:t>
      </w:r>
      <w:r>
        <w:rPr>
          <w:rFonts w:hint="cs"/>
          <w:rtl/>
        </w:rPr>
        <w:t xml:space="preserve"> گوید: به مجلس رسول‌</w:t>
      </w:r>
      <w:r>
        <w:rPr>
          <w:rFonts w:hint="eastAsia"/>
          <w:rtl/>
        </w:rPr>
        <w:t>‌خدا</w:t>
      </w:r>
      <w:r>
        <w:rPr>
          <w:rFonts w:cs="CTraditional Arabic" w:hint="cs"/>
          <w:sz w:val="26"/>
          <w:szCs w:val="26"/>
          <w:rtl/>
        </w:rPr>
        <w:t>ص</w:t>
      </w:r>
      <w:r>
        <w:rPr>
          <w:rFonts w:hint="eastAsia"/>
          <w:rtl/>
        </w:rPr>
        <w:t xml:space="preserve"> </w:t>
      </w:r>
      <w:r>
        <w:rPr>
          <w:rFonts w:hint="cs"/>
          <w:rtl/>
        </w:rPr>
        <w:t>رفت</w:t>
      </w:r>
      <w:r w:rsidR="00DB2A3E">
        <w:rPr>
          <w:rFonts w:hint="cs"/>
          <w:rtl/>
        </w:rPr>
        <w:t xml:space="preserve">م. مردی از انصار ایستاد و گفت: </w:t>
      </w:r>
      <w:r w:rsidR="00DB2A3E">
        <w:rPr>
          <w:rFonts w:cs="Traditional Arabic" w:hint="cs"/>
          <w:rtl/>
        </w:rPr>
        <w:t>«</w:t>
      </w:r>
      <w:r>
        <w:rPr>
          <w:rFonts w:hint="cs"/>
          <w:rtl/>
        </w:rPr>
        <w:t>ای‌پیامبر خدا</w:t>
      </w:r>
      <w:r w:rsidR="00DB2A3E">
        <w:rPr>
          <w:rFonts w:hint="cs"/>
          <w:rtl/>
        </w:rPr>
        <w:t>،</w:t>
      </w:r>
      <w:r>
        <w:rPr>
          <w:rFonts w:hint="cs"/>
          <w:rtl/>
        </w:rPr>
        <w:t xml:space="preserve"> زیرک‌ترین و با احتیاط‌ترین انسان کیست؟ فرمود: آن‌کس که بیشتر یاد مرگ نموده و بیشتر خود را برای آن آماده بکند، آنان زیرکند و شرافت دنیا و کرامت آخرت را به دست آورده‌اند</w:t>
      </w:r>
      <w:r w:rsidR="00DB2A3E">
        <w:rPr>
          <w:rFonts w:cs="Traditional Arabic" w:hint="cs"/>
          <w:rtl/>
        </w:rPr>
        <w:t>»</w:t>
      </w:r>
      <w:r w:rsidR="00DB2A3E">
        <w:rPr>
          <w:rFonts w:hint="cs"/>
          <w:rtl/>
        </w:rPr>
        <w:t>.</w:t>
      </w:r>
      <w:r w:rsidR="001A2364">
        <w:rPr>
          <w:rFonts w:hint="cs"/>
          <w:rtl/>
        </w:rPr>
        <w:t xml:space="preserve"> </w:t>
      </w:r>
      <w:r>
        <w:rPr>
          <w:rFonts w:hint="cs"/>
          <w:rtl/>
        </w:rPr>
        <w:t>(روایت از طبرانی)</w:t>
      </w:r>
      <w:r w:rsidR="00DB2A3E">
        <w:rPr>
          <w:rFonts w:hint="cs"/>
          <w:rtl/>
        </w:rPr>
        <w:t>.</w:t>
      </w:r>
    </w:p>
    <w:p w:rsidR="005A75C1" w:rsidRPr="00DC6647" w:rsidRDefault="00377CF7" w:rsidP="00720779">
      <w:pPr>
        <w:pStyle w:val="Heading1"/>
        <w:bidi/>
        <w:rPr>
          <w:rFonts w:hint="cs"/>
          <w:rtl/>
          <w:lang w:bidi="fa-IR"/>
        </w:rPr>
      </w:pPr>
      <w:bookmarkStart w:id="1112" w:name="_Toc262411806"/>
      <w:bookmarkStart w:id="1113" w:name="_Toc340599374"/>
      <w:bookmarkStart w:id="1114" w:name="_Toc408538849"/>
      <w:r>
        <w:rPr>
          <w:rFonts w:hint="cs"/>
          <w:rtl/>
          <w:lang w:bidi="fa-IR"/>
        </w:rPr>
        <w:t>8-</w:t>
      </w:r>
      <w:r w:rsidR="005A75C1">
        <w:rPr>
          <w:rFonts w:hint="cs"/>
          <w:rtl/>
          <w:lang w:bidi="fa-IR"/>
        </w:rPr>
        <w:t xml:space="preserve"> مکروه بودن آرزوی مرگ</w:t>
      </w:r>
      <w:bookmarkEnd w:id="1112"/>
      <w:bookmarkEnd w:id="1113"/>
      <w:bookmarkEnd w:id="1114"/>
    </w:p>
    <w:p w:rsidR="005A75C1" w:rsidRDefault="00DD495B" w:rsidP="001A2364">
      <w:pPr>
        <w:pStyle w:val="a3"/>
        <w:rPr>
          <w:rFonts w:hint="cs"/>
          <w:rtl/>
        </w:rPr>
      </w:pPr>
      <w:r>
        <w:rPr>
          <w:rFonts w:hint="cs"/>
          <w:rtl/>
        </w:rPr>
        <w:t>آرزوی مرگ کردن و دعا کردن بر علیه خود به خاطر مرگ همسر یا فرزند، یا به سبب تنگدستی، یا مریضی، یا محنت و اندوه و امثال آن مکروه است. به دلیل حدیث انس</w:t>
      </w:r>
      <w:r>
        <w:rPr>
          <w:rFonts w:cs="CTraditional Arabic" w:hint="cs"/>
          <w:sz w:val="26"/>
          <w:szCs w:val="26"/>
          <w:rtl/>
        </w:rPr>
        <w:t>س</w:t>
      </w:r>
      <w:r>
        <w:rPr>
          <w:rFonts w:hint="cs"/>
          <w:rtl/>
        </w:rPr>
        <w:t xml:space="preserve"> که گوید: رسول‌</w:t>
      </w:r>
      <w:r>
        <w:rPr>
          <w:rFonts w:hint="eastAsia"/>
          <w:rtl/>
        </w:rPr>
        <w:t>‌خدا</w:t>
      </w:r>
      <w:r>
        <w:rPr>
          <w:rFonts w:cs="CTraditional Arabic" w:hint="cs"/>
          <w:sz w:val="26"/>
          <w:szCs w:val="26"/>
          <w:rtl/>
        </w:rPr>
        <w:t>ص</w:t>
      </w:r>
      <w:r>
        <w:rPr>
          <w:rFonts w:hint="eastAsia"/>
          <w:rtl/>
        </w:rPr>
        <w:t xml:space="preserve"> </w:t>
      </w:r>
      <w:r w:rsidR="00DB2A3E">
        <w:rPr>
          <w:rFonts w:hint="cs"/>
          <w:rtl/>
        </w:rPr>
        <w:t xml:space="preserve">فرمود: </w:t>
      </w:r>
      <w:r w:rsidR="00DB2A3E">
        <w:rPr>
          <w:rFonts w:cs="Traditional Arabic" w:hint="cs"/>
          <w:rtl/>
        </w:rPr>
        <w:t>«</w:t>
      </w:r>
      <w:r>
        <w:rPr>
          <w:rFonts w:hint="cs"/>
          <w:rtl/>
        </w:rPr>
        <w:t xml:space="preserve">هیچ‌کدام از شما به سبب زیانی که بر وی نازل شده آرزوی </w:t>
      </w:r>
      <w:r w:rsidR="00DB2A3E">
        <w:rPr>
          <w:rFonts w:hint="cs"/>
          <w:rtl/>
        </w:rPr>
        <w:t xml:space="preserve">مرگ نکند، اگر ناچار شد، بگوید: </w:t>
      </w:r>
      <w:r>
        <w:rPr>
          <w:rFonts w:hint="cs"/>
          <w:rtl/>
        </w:rPr>
        <w:t>خداوندا اگر زنده ماندن برای من خیر در بردارد مرا زنده نگه‌دار و اگر مرگ برای من بهتر است آن را نصیبم گردان</w:t>
      </w:r>
      <w:r w:rsidR="00DB2A3E">
        <w:rPr>
          <w:rFonts w:cs="Traditional Arabic" w:hint="cs"/>
          <w:rtl/>
        </w:rPr>
        <w:t>»</w:t>
      </w:r>
      <w:r w:rsidR="00DB2A3E">
        <w:rPr>
          <w:rFonts w:hint="cs"/>
          <w:rtl/>
        </w:rPr>
        <w:t>.</w:t>
      </w:r>
      <w:r w:rsidR="001A2364">
        <w:rPr>
          <w:rFonts w:hint="cs"/>
          <w:rtl/>
        </w:rPr>
        <w:t xml:space="preserve"> </w:t>
      </w:r>
      <w:r>
        <w:rPr>
          <w:rFonts w:hint="cs"/>
          <w:rtl/>
        </w:rPr>
        <w:t>(روایت از جماعت)</w:t>
      </w:r>
      <w:r w:rsidR="00DB2A3E">
        <w:rPr>
          <w:rFonts w:hint="cs"/>
          <w:rtl/>
        </w:rPr>
        <w:t>.</w:t>
      </w:r>
    </w:p>
    <w:p w:rsidR="00DD495B" w:rsidRDefault="00526491" w:rsidP="001A2364">
      <w:pPr>
        <w:pStyle w:val="a3"/>
        <w:rPr>
          <w:rFonts w:hint="cs"/>
          <w:rtl/>
        </w:rPr>
      </w:pPr>
      <w:r>
        <w:rPr>
          <w:rFonts w:hint="cs"/>
          <w:rtl/>
        </w:rPr>
        <w:t>در حدیث‌ ام‌الفضل آمده که: رسول‌خدا</w:t>
      </w:r>
      <w:r>
        <w:rPr>
          <w:rFonts w:cs="CTraditional Arabic" w:hint="cs"/>
          <w:sz w:val="26"/>
          <w:szCs w:val="26"/>
          <w:rtl/>
        </w:rPr>
        <w:t>ص</w:t>
      </w:r>
      <w:r>
        <w:rPr>
          <w:rFonts w:hint="cs"/>
          <w:rtl/>
        </w:rPr>
        <w:t xml:space="preserve"> به نزد عباس</w:t>
      </w:r>
      <w:r>
        <w:rPr>
          <w:rFonts w:cs="CTraditional Arabic" w:hint="cs"/>
          <w:sz w:val="26"/>
          <w:szCs w:val="26"/>
          <w:rtl/>
        </w:rPr>
        <w:t>س</w:t>
      </w:r>
      <w:r>
        <w:rPr>
          <w:rFonts w:hint="cs"/>
          <w:rtl/>
        </w:rPr>
        <w:t xml:space="preserve"> رفت که از درد و بیماری رنج می‌</w:t>
      </w:r>
      <w:r w:rsidR="00DB2A3E">
        <w:rPr>
          <w:rFonts w:hint="cs"/>
          <w:rtl/>
        </w:rPr>
        <w:t xml:space="preserve">برد و آرزوی مرگ می‌کرد، فرمود: </w:t>
      </w:r>
      <w:r w:rsidR="00DB2A3E">
        <w:rPr>
          <w:rFonts w:cs="Traditional Arabic" w:hint="cs"/>
          <w:rtl/>
        </w:rPr>
        <w:t>«</w:t>
      </w:r>
      <w:r>
        <w:rPr>
          <w:rFonts w:hint="cs"/>
          <w:rtl/>
        </w:rPr>
        <w:t>ای‌عباس</w:t>
      </w:r>
      <w:r w:rsidR="00DB2A3E">
        <w:rPr>
          <w:rFonts w:hint="cs"/>
          <w:rtl/>
        </w:rPr>
        <w:t>!</w:t>
      </w:r>
      <w:r>
        <w:rPr>
          <w:rFonts w:hint="cs"/>
          <w:rtl/>
        </w:rPr>
        <w:t xml:space="preserve"> ای عموی رسول‌خدا</w:t>
      </w:r>
      <w:r w:rsidR="00DB2A3E">
        <w:rPr>
          <w:rFonts w:hint="cs"/>
          <w:rtl/>
        </w:rPr>
        <w:t>!</w:t>
      </w:r>
      <w:r>
        <w:rPr>
          <w:rFonts w:hint="cs"/>
          <w:rtl/>
        </w:rPr>
        <w:t xml:space="preserve"> آرزوی مرگ نکن، چون اگر نیکوکردار باشی برکردار نیکوی شما افزوده خواهد شد و این برای شما بهتر است و اگر بدکردار باشی و زنده بمانی و توبه و استغفار کنی برای تو بهتر است</w:t>
      </w:r>
      <w:r w:rsidR="00DB2A3E">
        <w:rPr>
          <w:rFonts w:cs="Traditional Arabic" w:hint="cs"/>
          <w:rtl/>
        </w:rPr>
        <w:t>»</w:t>
      </w:r>
      <w:r w:rsidR="00DB2A3E">
        <w:rPr>
          <w:rFonts w:hint="cs"/>
          <w:rtl/>
        </w:rPr>
        <w:t>.</w:t>
      </w:r>
      <w:r w:rsidR="001A2364">
        <w:rPr>
          <w:rFonts w:hint="cs"/>
          <w:rtl/>
        </w:rPr>
        <w:t xml:space="preserve"> </w:t>
      </w:r>
      <w:r>
        <w:rPr>
          <w:rFonts w:hint="cs"/>
          <w:rtl/>
        </w:rPr>
        <w:t>(روایت از احمد و حاکم)</w:t>
      </w:r>
      <w:r w:rsidR="00DB2A3E">
        <w:rPr>
          <w:rFonts w:hint="cs"/>
          <w:rtl/>
        </w:rPr>
        <w:t>.</w:t>
      </w:r>
    </w:p>
    <w:p w:rsidR="001A2364" w:rsidRDefault="001A2364" w:rsidP="001A2364">
      <w:pPr>
        <w:pStyle w:val="a3"/>
        <w:rPr>
          <w:rFonts w:hint="cs"/>
          <w:rtl/>
        </w:rPr>
      </w:pPr>
    </w:p>
    <w:p w:rsidR="001A2364" w:rsidRDefault="001A2364" w:rsidP="001A2364">
      <w:pPr>
        <w:pStyle w:val="a3"/>
        <w:rPr>
          <w:rFonts w:hint="cs"/>
          <w:rtl/>
        </w:rPr>
      </w:pPr>
    </w:p>
    <w:p w:rsidR="00A75DE3" w:rsidRPr="00DC6647" w:rsidRDefault="00377CF7" w:rsidP="00A75DE3">
      <w:pPr>
        <w:pStyle w:val="Heading1"/>
        <w:bidi/>
        <w:rPr>
          <w:rFonts w:hint="cs"/>
          <w:rtl/>
          <w:lang w:bidi="fa-IR"/>
        </w:rPr>
      </w:pPr>
      <w:bookmarkStart w:id="1115" w:name="_Toc262411807"/>
      <w:bookmarkStart w:id="1116" w:name="_Toc340599375"/>
      <w:bookmarkStart w:id="1117" w:name="_Toc408538850"/>
      <w:r>
        <w:rPr>
          <w:rFonts w:hint="cs"/>
          <w:rtl/>
          <w:lang w:bidi="fa-IR"/>
        </w:rPr>
        <w:lastRenderedPageBreak/>
        <w:t>9-</w:t>
      </w:r>
      <w:r w:rsidR="00A75DE3">
        <w:rPr>
          <w:rFonts w:hint="cs"/>
          <w:rtl/>
          <w:lang w:bidi="fa-IR"/>
        </w:rPr>
        <w:t xml:space="preserve"> وجوب عیادت مریض</w:t>
      </w:r>
      <w:bookmarkEnd w:id="1115"/>
      <w:bookmarkEnd w:id="1116"/>
      <w:bookmarkEnd w:id="1117"/>
    </w:p>
    <w:p w:rsidR="00A75DE3" w:rsidRDefault="002A4300" w:rsidP="001A2364">
      <w:pPr>
        <w:pStyle w:val="a3"/>
        <w:rPr>
          <w:rFonts w:hint="cs"/>
          <w:rtl/>
        </w:rPr>
      </w:pPr>
      <w:r>
        <w:rPr>
          <w:rFonts w:hint="cs"/>
          <w:rtl/>
        </w:rPr>
        <w:t>بر خواهر مسلمان واجب است به عیادت خواهر مسلمان برود، به دلیل فرمایش رسول‌خدا</w:t>
      </w:r>
      <w:r>
        <w:rPr>
          <w:rFonts w:cs="CTraditional Arabic" w:hint="cs"/>
          <w:sz w:val="26"/>
          <w:szCs w:val="26"/>
          <w:rtl/>
        </w:rPr>
        <w:t>ص</w:t>
      </w:r>
      <w:r w:rsidR="00DB2A3E">
        <w:rPr>
          <w:rFonts w:hint="cs"/>
          <w:rtl/>
        </w:rPr>
        <w:t xml:space="preserve"> که فرمود: </w:t>
      </w:r>
      <w:r w:rsidR="00DB2A3E">
        <w:rPr>
          <w:rFonts w:cs="Traditional Arabic" w:hint="cs"/>
          <w:rtl/>
        </w:rPr>
        <w:t>«</w:t>
      </w:r>
      <w:r>
        <w:rPr>
          <w:rFonts w:hint="cs"/>
          <w:rtl/>
        </w:rPr>
        <w:t>به گرسنگان غذا بدهید و مریضان را عیادت و اسیران را آزاد کنید</w:t>
      </w:r>
      <w:r w:rsidR="00DB2A3E">
        <w:rPr>
          <w:rFonts w:cs="Traditional Arabic" w:hint="cs"/>
          <w:rtl/>
        </w:rPr>
        <w:t>»</w:t>
      </w:r>
      <w:r w:rsidR="00DB2A3E">
        <w:rPr>
          <w:rFonts w:hint="cs"/>
          <w:rtl/>
        </w:rPr>
        <w:t>.</w:t>
      </w:r>
      <w:r w:rsidR="001A2364">
        <w:rPr>
          <w:rFonts w:hint="cs"/>
          <w:rtl/>
        </w:rPr>
        <w:t xml:space="preserve"> </w:t>
      </w:r>
      <w:r>
        <w:rPr>
          <w:rFonts w:hint="cs"/>
          <w:rtl/>
        </w:rPr>
        <w:t>(روایت از بخاری)</w:t>
      </w:r>
      <w:r w:rsidR="00DB2A3E">
        <w:rPr>
          <w:rFonts w:hint="cs"/>
          <w:rtl/>
        </w:rPr>
        <w:t>.</w:t>
      </w:r>
    </w:p>
    <w:p w:rsidR="002A4300" w:rsidRDefault="00B266A1" w:rsidP="001A2364">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DB2A3E">
        <w:rPr>
          <w:rFonts w:hint="cs"/>
          <w:rtl/>
        </w:rPr>
        <w:t xml:space="preserve"> فرمود: </w:t>
      </w:r>
      <w:r w:rsidR="00DB2A3E">
        <w:rPr>
          <w:rFonts w:cs="Traditional Arabic" w:hint="cs"/>
          <w:rtl/>
        </w:rPr>
        <w:t>«</w:t>
      </w:r>
      <w:r>
        <w:rPr>
          <w:rFonts w:hint="cs"/>
          <w:rtl/>
        </w:rPr>
        <w:t>حق مسلمان بر مسلمان پنج چیز است: جواب سلام، عیادت بیماری، تشییع جنازه، اجاب</w:t>
      </w:r>
      <w:r w:rsidR="001A2364">
        <w:rPr>
          <w:rFonts w:hint="cs"/>
          <w:rtl/>
        </w:rPr>
        <w:t>ۀ</w:t>
      </w:r>
      <w:r>
        <w:rPr>
          <w:rFonts w:hint="cs"/>
          <w:rtl/>
        </w:rPr>
        <w:t xml:space="preserve"> دعوت و دعا کردن برای عطسه زننده</w:t>
      </w:r>
      <w:r w:rsidR="00DB2A3E">
        <w:rPr>
          <w:rFonts w:cs="Traditional Arabic" w:hint="cs"/>
          <w:rtl/>
        </w:rPr>
        <w:t>»</w:t>
      </w:r>
      <w:r w:rsidR="00DB2A3E">
        <w:rPr>
          <w:rFonts w:hint="cs"/>
          <w:rtl/>
        </w:rPr>
        <w:t>.</w:t>
      </w:r>
      <w:r w:rsidR="001A2364">
        <w:rPr>
          <w:rFonts w:hint="cs"/>
          <w:rtl/>
        </w:rPr>
        <w:t xml:space="preserve"> </w:t>
      </w:r>
      <w:r>
        <w:rPr>
          <w:rFonts w:hint="cs"/>
          <w:rtl/>
        </w:rPr>
        <w:t>(متفق‌علیه)</w:t>
      </w:r>
      <w:r w:rsidR="00DB2A3E">
        <w:rPr>
          <w:rFonts w:hint="cs"/>
          <w:rtl/>
        </w:rPr>
        <w:t>.</w:t>
      </w:r>
    </w:p>
    <w:p w:rsidR="00972BBD" w:rsidRDefault="00972BBD" w:rsidP="001A2364">
      <w:pPr>
        <w:pStyle w:val="a3"/>
        <w:rPr>
          <w:rFonts w:cs="B Lotus" w:hint="cs"/>
          <w:rtl/>
        </w:rPr>
      </w:pPr>
      <w:r>
        <w:rPr>
          <w:rFonts w:hint="cs"/>
          <w:rtl/>
        </w:rPr>
        <w:t>ثوبان</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DB2A3E">
        <w:rPr>
          <w:rFonts w:hint="cs"/>
          <w:rtl/>
        </w:rPr>
        <w:t xml:space="preserve"> فرمود: </w:t>
      </w:r>
      <w:r w:rsidR="00DB2A3E">
        <w:rPr>
          <w:rFonts w:cs="Traditional Arabic" w:hint="cs"/>
          <w:rtl/>
        </w:rPr>
        <w:t>«</w:t>
      </w:r>
      <w:r>
        <w:rPr>
          <w:rFonts w:hint="cs"/>
          <w:rtl/>
        </w:rPr>
        <w:t>بی‌گمان هرگاه مسلمان به عیادت برادر مسلمان برود تا موقع بازگشت در یکی از باغات بهشت قرار می‌گیرد</w:t>
      </w:r>
      <w:r w:rsidR="00DB2A3E">
        <w:rPr>
          <w:rFonts w:cs="Traditional Arabic" w:hint="cs"/>
          <w:rtl/>
        </w:rPr>
        <w:t>»</w:t>
      </w:r>
      <w:r w:rsidR="00DB2A3E">
        <w:rPr>
          <w:rFonts w:hint="cs"/>
          <w:rtl/>
        </w:rPr>
        <w:t>.</w:t>
      </w:r>
      <w:r w:rsidR="001A2364">
        <w:rPr>
          <w:rFonts w:hint="cs"/>
          <w:rtl/>
        </w:rPr>
        <w:t xml:space="preserve"> </w:t>
      </w:r>
      <w:r w:rsidRPr="001A2364">
        <w:rPr>
          <w:rFonts w:hint="cs"/>
          <w:rtl/>
        </w:rPr>
        <w:t>(روایت از احمد و مسلم و ترمذی)</w:t>
      </w:r>
      <w:r w:rsidR="00DB2A3E" w:rsidRPr="001A2364">
        <w:rPr>
          <w:rFonts w:hint="cs"/>
          <w:rtl/>
        </w:rPr>
        <w:t>.</w:t>
      </w:r>
    </w:p>
    <w:p w:rsidR="00217E01" w:rsidRPr="00DC6647" w:rsidRDefault="00377CF7" w:rsidP="00217E01">
      <w:pPr>
        <w:pStyle w:val="Heading1"/>
        <w:bidi/>
        <w:rPr>
          <w:rFonts w:hint="cs"/>
          <w:rtl/>
          <w:lang w:bidi="fa-IR"/>
        </w:rPr>
      </w:pPr>
      <w:bookmarkStart w:id="1118" w:name="_Toc262411808"/>
      <w:bookmarkStart w:id="1119" w:name="_Toc340599376"/>
      <w:bookmarkStart w:id="1120" w:name="_Toc408538851"/>
      <w:r>
        <w:rPr>
          <w:rFonts w:hint="cs"/>
          <w:rtl/>
          <w:lang w:bidi="fa-IR"/>
        </w:rPr>
        <w:t>10-</w:t>
      </w:r>
      <w:r w:rsidR="00217E01">
        <w:rPr>
          <w:rFonts w:hint="cs"/>
          <w:rtl/>
          <w:lang w:bidi="fa-IR"/>
        </w:rPr>
        <w:t xml:space="preserve"> هنگام مأیوس شدن از زندگی چه باید گفت؟</w:t>
      </w:r>
      <w:bookmarkEnd w:id="1118"/>
      <w:bookmarkEnd w:id="1119"/>
      <w:bookmarkEnd w:id="1120"/>
    </w:p>
    <w:p w:rsidR="00217E01" w:rsidRDefault="00B00134" w:rsidP="001A2364">
      <w:pPr>
        <w:pStyle w:val="a3"/>
        <w:rPr>
          <w:rFonts w:hint="cs"/>
          <w:rtl/>
        </w:rPr>
      </w:pPr>
      <w:r>
        <w:rPr>
          <w:rFonts w:hint="cs"/>
          <w:rtl/>
        </w:rPr>
        <w:t>عایشه</w:t>
      </w:r>
      <w:r w:rsidR="00DB2A3E">
        <w:rPr>
          <w:rFonts w:hint="cs"/>
          <w:rtl/>
        </w:rPr>
        <w:t xml:space="preserve"> </w:t>
      </w:r>
      <w:r w:rsidR="00DB2A3E">
        <w:rPr>
          <w:rFonts w:cs="CTraditional Arabic" w:hint="cs"/>
          <w:rtl/>
        </w:rPr>
        <w:t>ل</w:t>
      </w:r>
      <w:r>
        <w:rPr>
          <w:rFonts w:hint="cs"/>
          <w:rtl/>
        </w:rPr>
        <w:t xml:space="preserve"> گوید: در حالی که رسول خدا در مرض موت به من تکیه زده بود، شنیدم که می‌گفت: </w:t>
      </w:r>
      <w:r w:rsidRPr="00960CB7">
        <w:rPr>
          <w:rStyle w:val="Char1"/>
          <w:rFonts w:hint="cs"/>
          <w:rtl/>
        </w:rPr>
        <w:t>«</w:t>
      </w:r>
      <w:r w:rsidR="00DB2A3E" w:rsidRPr="00960CB7">
        <w:rPr>
          <w:rStyle w:val="Char1"/>
          <w:rtl/>
        </w:rPr>
        <w:t>اللَّهُمَّ اغْفِرْ لِيْ وَارْحَمْنِيْ وَأَلْحِقْنِيْ بِالرَّفِيْقِ اْلأَعْلَى</w:t>
      </w:r>
      <w:r w:rsidRPr="00960CB7">
        <w:rPr>
          <w:rStyle w:val="Char1"/>
          <w:rFonts w:hint="cs"/>
          <w:rtl/>
        </w:rPr>
        <w:t>»</w:t>
      </w:r>
      <w:r w:rsidR="00DB2A3E" w:rsidRPr="00960CB7">
        <w:rPr>
          <w:rStyle w:val="Char1"/>
          <w:rFonts w:hint="cs"/>
          <w:rtl/>
        </w:rPr>
        <w:t>.</w:t>
      </w:r>
      <w:r w:rsidR="001A2364">
        <w:rPr>
          <w:rStyle w:val="Char1"/>
          <w:rFonts w:hint="cs"/>
          <w:rtl/>
        </w:rPr>
        <w:t xml:space="preserve"> </w:t>
      </w:r>
      <w:r>
        <w:rPr>
          <w:rFonts w:hint="cs"/>
          <w:rtl/>
        </w:rPr>
        <w:t>(متفق‌علیه)</w:t>
      </w:r>
      <w:r w:rsidR="00DB2A3E">
        <w:rPr>
          <w:rFonts w:hint="cs"/>
          <w:rtl/>
        </w:rPr>
        <w:t>.</w:t>
      </w:r>
    </w:p>
    <w:p w:rsidR="00B00134" w:rsidRDefault="00AC1A33" w:rsidP="001A2364">
      <w:pPr>
        <w:pStyle w:val="a3"/>
        <w:rPr>
          <w:rFonts w:hint="cs"/>
          <w:rtl/>
        </w:rPr>
      </w:pPr>
      <w:r>
        <w:rPr>
          <w:rFonts w:cs="Traditional Arabic" w:hint="cs"/>
          <w:rtl/>
        </w:rPr>
        <w:t>«</w:t>
      </w:r>
      <w:r w:rsidRPr="00AC1A33">
        <w:rPr>
          <w:rtl/>
        </w:rPr>
        <w:t>بار الها! مرا ببخش، و بر من رحم كن، و مرا به رفيق أعلى ملحق ساز</w:t>
      </w:r>
      <w:r>
        <w:rPr>
          <w:rFonts w:cs="Traditional Arabic" w:hint="cs"/>
          <w:rtl/>
        </w:rPr>
        <w:t>»</w:t>
      </w:r>
    </w:p>
    <w:p w:rsidR="00116FBC" w:rsidRPr="00DC6647" w:rsidRDefault="00116FBC" w:rsidP="00AC1A33">
      <w:pPr>
        <w:pStyle w:val="Heading1"/>
        <w:bidi/>
        <w:rPr>
          <w:rFonts w:hint="cs"/>
          <w:rtl/>
          <w:lang w:bidi="fa-IR"/>
        </w:rPr>
      </w:pPr>
      <w:bookmarkStart w:id="1121" w:name="_Toc262411809"/>
      <w:bookmarkStart w:id="1122" w:name="_Toc340599377"/>
      <w:bookmarkStart w:id="1123" w:name="_Toc408538852"/>
      <w:r>
        <w:rPr>
          <w:rFonts w:hint="cs"/>
          <w:rtl/>
          <w:lang w:bidi="fa-IR"/>
        </w:rPr>
        <w:t>1</w:t>
      </w:r>
      <w:r w:rsidR="00377CF7">
        <w:rPr>
          <w:rFonts w:hint="cs"/>
          <w:rtl/>
          <w:lang w:bidi="fa-IR"/>
        </w:rPr>
        <w:t>1-</w:t>
      </w:r>
      <w:r>
        <w:rPr>
          <w:rFonts w:hint="cs"/>
          <w:rtl/>
          <w:lang w:bidi="fa-IR"/>
        </w:rPr>
        <w:t xml:space="preserve"> حسن ظن نسبت به خدا مستحب است</w:t>
      </w:r>
      <w:bookmarkEnd w:id="1121"/>
      <w:bookmarkEnd w:id="1122"/>
      <w:bookmarkEnd w:id="1123"/>
    </w:p>
    <w:p w:rsidR="003F1501" w:rsidRDefault="00040442" w:rsidP="001A2364">
      <w:pPr>
        <w:pStyle w:val="a3"/>
        <w:rPr>
          <w:rFonts w:hint="cs"/>
          <w:rtl/>
        </w:rPr>
      </w:pPr>
      <w:r>
        <w:rPr>
          <w:rFonts w:hint="cs"/>
          <w:rtl/>
        </w:rPr>
        <w:t xml:space="preserve">بر </w:t>
      </w:r>
      <w:r w:rsidR="003F1501">
        <w:rPr>
          <w:rFonts w:hint="cs"/>
          <w:rtl/>
        </w:rPr>
        <w:t>مسلمان لازم است نسبت به خدا حسن ظن داشته باشد تا با حالتی نیکو به ملاقات خدا برود. به دلیل حدیث‌جابر</w:t>
      </w:r>
      <w:r w:rsidR="003F1501">
        <w:rPr>
          <w:rFonts w:cs="CTraditional Arabic" w:hint="cs"/>
          <w:sz w:val="26"/>
          <w:szCs w:val="26"/>
          <w:rtl/>
        </w:rPr>
        <w:t>س</w:t>
      </w:r>
      <w:r w:rsidR="00AC1A33">
        <w:rPr>
          <w:rFonts w:hint="cs"/>
          <w:rtl/>
        </w:rPr>
        <w:t xml:space="preserve"> که گوید: از</w:t>
      </w:r>
      <w:r w:rsidR="003F1501">
        <w:rPr>
          <w:rFonts w:hint="cs"/>
          <w:rtl/>
        </w:rPr>
        <w:t xml:space="preserve"> رسول‌خدا</w:t>
      </w:r>
      <w:r w:rsidR="003F1501">
        <w:rPr>
          <w:rFonts w:cs="CTraditional Arabic" w:hint="cs"/>
          <w:sz w:val="26"/>
          <w:szCs w:val="26"/>
          <w:rtl/>
        </w:rPr>
        <w:t>ص</w:t>
      </w:r>
      <w:r w:rsidR="003F1501">
        <w:rPr>
          <w:rFonts w:hint="cs"/>
          <w:rtl/>
        </w:rPr>
        <w:t xml:space="preserve"> سه روز ق</w:t>
      </w:r>
      <w:r w:rsidR="00AC1A33">
        <w:rPr>
          <w:rFonts w:hint="cs"/>
          <w:rtl/>
        </w:rPr>
        <w:t xml:space="preserve">بل از وفاتش شندیم که می‌فرمود: </w:t>
      </w:r>
      <w:r w:rsidR="00AC1A33">
        <w:rPr>
          <w:rFonts w:cs="Traditional Arabic" w:hint="cs"/>
          <w:rtl/>
        </w:rPr>
        <w:t>«</w:t>
      </w:r>
      <w:r w:rsidR="003F1501">
        <w:rPr>
          <w:rFonts w:hint="cs"/>
          <w:rtl/>
        </w:rPr>
        <w:t>در حالتی بمیرد که حسن ظن به خدا داشته باشید</w:t>
      </w:r>
      <w:r w:rsidR="00AC1A33">
        <w:rPr>
          <w:rFonts w:cs="Traditional Arabic" w:hint="cs"/>
          <w:rtl/>
        </w:rPr>
        <w:t>»</w:t>
      </w:r>
      <w:r w:rsidR="00AC1A33">
        <w:rPr>
          <w:rFonts w:hint="cs"/>
          <w:rtl/>
        </w:rPr>
        <w:t>.</w:t>
      </w:r>
      <w:r w:rsidR="001A2364">
        <w:rPr>
          <w:rFonts w:hint="cs"/>
          <w:rtl/>
        </w:rPr>
        <w:t xml:space="preserve"> </w:t>
      </w:r>
      <w:r w:rsidR="003F1501">
        <w:rPr>
          <w:rFonts w:hint="cs"/>
          <w:rtl/>
        </w:rPr>
        <w:t>(روایت از مسلم)</w:t>
      </w:r>
      <w:r w:rsidR="00AC1A33">
        <w:rPr>
          <w:rFonts w:hint="cs"/>
          <w:rtl/>
        </w:rPr>
        <w:t>.</w:t>
      </w:r>
    </w:p>
    <w:p w:rsidR="009E5F23" w:rsidRPr="00DC6647" w:rsidRDefault="00720779" w:rsidP="009E5F23">
      <w:pPr>
        <w:pStyle w:val="Heading1"/>
        <w:bidi/>
        <w:rPr>
          <w:rFonts w:hint="cs"/>
          <w:rtl/>
          <w:lang w:bidi="fa-IR"/>
        </w:rPr>
      </w:pPr>
      <w:bookmarkStart w:id="1124" w:name="_Toc262411810"/>
      <w:bookmarkStart w:id="1125" w:name="_Toc340599378"/>
      <w:bookmarkStart w:id="1126" w:name="_Toc408538853"/>
      <w:r>
        <w:rPr>
          <w:rFonts w:hint="cs"/>
          <w:rtl/>
          <w:lang w:bidi="fa-IR"/>
        </w:rPr>
        <w:t>1</w:t>
      </w:r>
      <w:r w:rsidR="00377CF7">
        <w:rPr>
          <w:rFonts w:hint="cs"/>
          <w:rtl/>
          <w:lang w:bidi="fa-IR"/>
        </w:rPr>
        <w:t>2-</w:t>
      </w:r>
      <w:r w:rsidR="009E5F23">
        <w:rPr>
          <w:rFonts w:hint="cs"/>
          <w:rtl/>
          <w:lang w:bidi="fa-IR"/>
        </w:rPr>
        <w:t xml:space="preserve"> وصیت</w:t>
      </w:r>
      <w:bookmarkEnd w:id="1124"/>
      <w:bookmarkEnd w:id="1125"/>
      <w:bookmarkEnd w:id="1126"/>
    </w:p>
    <w:p w:rsidR="009E5F23" w:rsidRDefault="005664CA" w:rsidP="001A2364">
      <w:pPr>
        <w:pStyle w:val="a3"/>
        <w:rPr>
          <w:rFonts w:hint="cs"/>
          <w:rtl/>
        </w:rPr>
      </w:pPr>
      <w:r>
        <w:rPr>
          <w:rFonts w:hint="cs"/>
          <w:rtl/>
        </w:rPr>
        <w:t>سنت است انسان مسلمان قبل از فرا رسیدن مرگ و خارج شدن از این سرای فانی و شتافتن به سوی خدای سبحان</w:t>
      </w:r>
      <w:r w:rsidR="00AC1A33">
        <w:rPr>
          <w:rFonts w:hint="cs"/>
          <w:rtl/>
        </w:rPr>
        <w:t>،</w:t>
      </w:r>
      <w:r>
        <w:rPr>
          <w:rFonts w:hint="cs"/>
          <w:rtl/>
        </w:rPr>
        <w:t xml:space="preserve"> کارهایی را که می‌خواهد انجام گیرند، وصیت کند تا خانواده‌اش در حال وفات وی پایبند به سنت نبوی و آداب شرعیه باشند، چنان که واجب است اهل و عیال و نزدیکان خود را بر قرض و امانات و سپرده‌ها مطل</w:t>
      </w:r>
      <w:r w:rsidR="00AC1A33">
        <w:rPr>
          <w:rFonts w:hint="cs"/>
          <w:rtl/>
        </w:rPr>
        <w:t xml:space="preserve">ع سازد. در حدیث آمده که: </w:t>
      </w:r>
      <w:r w:rsidR="00AC1A33">
        <w:rPr>
          <w:rFonts w:cs="Traditional Arabic" w:hint="cs"/>
          <w:rtl/>
        </w:rPr>
        <w:t>«</w:t>
      </w:r>
      <w:r>
        <w:rPr>
          <w:rFonts w:hint="cs"/>
          <w:rtl/>
        </w:rPr>
        <w:t>حق مسلمانی که دارای چیزی است و می‌خواهد نسبت به آن وصیت نماید این است که وصیت کرده و آن را در نزد خود نگه دارد</w:t>
      </w:r>
      <w:r w:rsidR="00AC1A33">
        <w:rPr>
          <w:rFonts w:cs="Traditional Arabic" w:hint="cs"/>
          <w:rtl/>
        </w:rPr>
        <w:t>»</w:t>
      </w:r>
      <w:r w:rsidR="00AC1A33">
        <w:rPr>
          <w:rFonts w:hint="cs"/>
          <w:rtl/>
        </w:rPr>
        <w:t>.</w:t>
      </w:r>
    </w:p>
    <w:p w:rsidR="00F853AD" w:rsidRPr="00DC6647" w:rsidRDefault="00AC1A33" w:rsidP="00F853AD">
      <w:pPr>
        <w:pStyle w:val="Heading1"/>
        <w:bidi/>
        <w:rPr>
          <w:rFonts w:hint="cs"/>
          <w:rtl/>
          <w:lang w:bidi="fa-IR"/>
        </w:rPr>
      </w:pPr>
      <w:bookmarkStart w:id="1127" w:name="_Toc262411811"/>
      <w:bookmarkStart w:id="1128" w:name="_Toc340599379"/>
      <w:bookmarkStart w:id="1129" w:name="_Toc408538854"/>
      <w:r>
        <w:rPr>
          <w:rFonts w:hint="cs"/>
          <w:rtl/>
          <w:lang w:bidi="fa-IR"/>
        </w:rPr>
        <w:t>1</w:t>
      </w:r>
      <w:r w:rsidR="00377CF7">
        <w:rPr>
          <w:rFonts w:hint="cs"/>
          <w:rtl/>
          <w:lang w:bidi="fa-IR"/>
        </w:rPr>
        <w:t>3-</w:t>
      </w:r>
      <w:r>
        <w:rPr>
          <w:rFonts w:hint="cs"/>
          <w:rtl/>
          <w:lang w:bidi="fa-IR"/>
        </w:rPr>
        <w:t xml:space="preserve"> تلقین لا إ</w:t>
      </w:r>
      <w:r w:rsidR="00F853AD">
        <w:rPr>
          <w:rFonts w:hint="cs"/>
          <w:rtl/>
          <w:lang w:bidi="fa-IR"/>
        </w:rPr>
        <w:t>له‌</w:t>
      </w:r>
      <w:r>
        <w:rPr>
          <w:rFonts w:hint="cs"/>
          <w:rtl/>
          <w:lang w:bidi="fa-IR"/>
        </w:rPr>
        <w:t>إلا</w:t>
      </w:r>
      <w:r w:rsidR="00F853AD">
        <w:rPr>
          <w:rFonts w:hint="cs"/>
          <w:rtl/>
          <w:lang w:bidi="fa-IR"/>
        </w:rPr>
        <w:t>الله به شخص در حال احتضار</w:t>
      </w:r>
      <w:bookmarkEnd w:id="1127"/>
      <w:bookmarkEnd w:id="1128"/>
      <w:bookmarkEnd w:id="1129"/>
    </w:p>
    <w:p w:rsidR="005664CA" w:rsidRDefault="00C561DF" w:rsidP="001A2364">
      <w:pPr>
        <w:pStyle w:val="a3"/>
        <w:rPr>
          <w:rFonts w:hint="cs"/>
          <w:rtl/>
        </w:rPr>
      </w:pPr>
      <w:r>
        <w:rPr>
          <w:rFonts w:hint="cs"/>
          <w:rtl/>
        </w:rPr>
        <w:lastRenderedPageBreak/>
        <w:t>معاذ</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AC1A33">
        <w:rPr>
          <w:rFonts w:hint="cs"/>
          <w:rtl/>
        </w:rPr>
        <w:t xml:space="preserve"> فرمود: </w:t>
      </w:r>
      <w:r w:rsidR="00AC1A33">
        <w:rPr>
          <w:rFonts w:cs="Traditional Arabic" w:hint="cs"/>
          <w:rtl/>
        </w:rPr>
        <w:t>«</w:t>
      </w:r>
      <w:r w:rsidR="00AC1A33">
        <w:rPr>
          <w:rFonts w:hint="cs"/>
          <w:rtl/>
        </w:rPr>
        <w:t>هرکس آخرین کلامش در دنیا لاإ</w:t>
      </w:r>
      <w:r>
        <w:rPr>
          <w:rFonts w:hint="cs"/>
          <w:rtl/>
        </w:rPr>
        <w:t>له</w:t>
      </w:r>
      <w:r w:rsidR="00AC1A33">
        <w:rPr>
          <w:rFonts w:hint="cs"/>
          <w:rtl/>
        </w:rPr>
        <w:t xml:space="preserve"> إلا</w:t>
      </w:r>
      <w:r>
        <w:rPr>
          <w:rFonts w:hint="cs"/>
          <w:rtl/>
        </w:rPr>
        <w:t>‌الله باشد د</w:t>
      </w:r>
      <w:r w:rsidR="00AC1A33">
        <w:rPr>
          <w:rFonts w:hint="cs"/>
          <w:rtl/>
        </w:rPr>
        <w:t>اخل بهشت می‌شود</w:t>
      </w:r>
      <w:r w:rsidR="00AC1A33">
        <w:rPr>
          <w:rFonts w:cs="Traditional Arabic" w:hint="cs"/>
          <w:rtl/>
        </w:rPr>
        <w:t>»</w:t>
      </w:r>
      <w:r w:rsidR="001A2364">
        <w:rPr>
          <w:rFonts w:cs="Traditional Arabic" w:hint="cs"/>
          <w:rtl/>
        </w:rPr>
        <w:t xml:space="preserve"> </w:t>
      </w:r>
      <w:r>
        <w:rPr>
          <w:rFonts w:hint="cs"/>
          <w:rtl/>
        </w:rPr>
        <w:t>(روایت از ابوداود و حاکم)</w:t>
      </w:r>
      <w:r w:rsidR="00AC1A33">
        <w:rPr>
          <w:rFonts w:hint="cs"/>
          <w:rtl/>
        </w:rPr>
        <w:t>.</w:t>
      </w:r>
    </w:p>
    <w:p w:rsidR="00C561DF" w:rsidRDefault="007416FB" w:rsidP="001A2364">
      <w:pPr>
        <w:pStyle w:val="a3"/>
        <w:rPr>
          <w:rFonts w:hint="cs"/>
          <w:rtl/>
        </w:rPr>
      </w:pPr>
      <w:r>
        <w:rPr>
          <w:rFonts w:hint="cs"/>
          <w:rtl/>
        </w:rPr>
        <w:t>ابوسعید خدری گوید: رسول‌خدا</w:t>
      </w:r>
      <w:r>
        <w:rPr>
          <w:rFonts w:cs="CTraditional Arabic" w:hint="cs"/>
          <w:sz w:val="26"/>
          <w:szCs w:val="26"/>
          <w:rtl/>
        </w:rPr>
        <w:t>ص</w:t>
      </w:r>
      <w:r w:rsidR="00AC1A33">
        <w:rPr>
          <w:rFonts w:hint="cs"/>
          <w:rtl/>
        </w:rPr>
        <w:t xml:space="preserve"> فرمود: </w:t>
      </w:r>
      <w:r w:rsidR="00AC1A33">
        <w:rPr>
          <w:rFonts w:cs="Traditional Arabic" w:hint="cs"/>
          <w:rtl/>
        </w:rPr>
        <w:t>«</w:t>
      </w:r>
      <w:r w:rsidR="00AC1A33">
        <w:rPr>
          <w:rFonts w:hint="cs"/>
          <w:rtl/>
        </w:rPr>
        <w:t>لاإله‌إ</w:t>
      </w:r>
      <w:r>
        <w:rPr>
          <w:rFonts w:hint="cs"/>
          <w:rtl/>
        </w:rPr>
        <w:t>لاالله را به مریضان در حال احتضار تلقین کنید</w:t>
      </w:r>
      <w:r w:rsidR="00AC1A33">
        <w:rPr>
          <w:rFonts w:cs="Traditional Arabic" w:hint="cs"/>
          <w:rtl/>
        </w:rPr>
        <w:t>»</w:t>
      </w:r>
      <w:r w:rsidR="00AC1A33">
        <w:rPr>
          <w:rFonts w:hint="cs"/>
          <w:rtl/>
        </w:rPr>
        <w:t>.</w:t>
      </w:r>
      <w:r w:rsidR="001A2364">
        <w:rPr>
          <w:rFonts w:hint="cs"/>
          <w:rtl/>
        </w:rPr>
        <w:t xml:space="preserve"> </w:t>
      </w:r>
      <w:r>
        <w:rPr>
          <w:rFonts w:hint="cs"/>
          <w:rtl/>
        </w:rPr>
        <w:t>(روایت از مسلم)</w:t>
      </w:r>
      <w:r w:rsidR="00AC1A33">
        <w:rPr>
          <w:rFonts w:hint="cs"/>
          <w:rtl/>
        </w:rPr>
        <w:t>.</w:t>
      </w:r>
    </w:p>
    <w:p w:rsidR="007416FB" w:rsidRDefault="00A138E5" w:rsidP="001A2364">
      <w:pPr>
        <w:pStyle w:val="a3"/>
        <w:rPr>
          <w:rFonts w:hint="cs"/>
          <w:rtl/>
        </w:rPr>
      </w:pPr>
      <w:r>
        <w:rPr>
          <w:rFonts w:hint="cs"/>
          <w:rtl/>
        </w:rPr>
        <w:t>تلقین در حالت</w:t>
      </w:r>
      <w:r w:rsidR="00AC1A33">
        <w:rPr>
          <w:rFonts w:hint="cs"/>
          <w:rtl/>
        </w:rPr>
        <w:t>ی صورت می‌گیرد که بیمار خود، لاإله إ</w:t>
      </w:r>
      <w:r>
        <w:rPr>
          <w:rFonts w:hint="cs"/>
          <w:rtl/>
        </w:rPr>
        <w:t xml:space="preserve">لا الله نگوید، اما اگر بدون </w:t>
      </w:r>
      <w:r w:rsidR="004C23C4">
        <w:rPr>
          <w:rFonts w:hint="cs"/>
          <w:rtl/>
        </w:rPr>
        <w:t>تذکر آن را بگوید، تلقین لازم نیست. تلقین برای شخص حاضر و عاقل که می‌تواند حرف بزند مستحب است بنابراین در صورت بیهوشی یا ناتوانی بر سخن گفتن تلقین مستحب نیست، زیرا امکان دارد آخرین کلامش در دنیا کلمات نالایق باشد.</w:t>
      </w:r>
    </w:p>
    <w:p w:rsidR="004D1119" w:rsidRPr="00DC6647" w:rsidRDefault="004D1119" w:rsidP="004D1119">
      <w:pPr>
        <w:pStyle w:val="Heading1"/>
        <w:bidi/>
        <w:rPr>
          <w:rFonts w:hint="cs"/>
          <w:rtl/>
          <w:lang w:bidi="fa-IR"/>
        </w:rPr>
      </w:pPr>
      <w:bookmarkStart w:id="1130" w:name="_Toc262411812"/>
      <w:bookmarkStart w:id="1131" w:name="_Toc340599380"/>
      <w:bookmarkStart w:id="1132" w:name="_Toc408538855"/>
      <w:r>
        <w:rPr>
          <w:rFonts w:hint="cs"/>
          <w:rtl/>
          <w:lang w:bidi="fa-IR"/>
        </w:rPr>
        <w:t>1</w:t>
      </w:r>
      <w:r w:rsidR="00377CF7">
        <w:rPr>
          <w:rFonts w:hint="cs"/>
          <w:rtl/>
          <w:lang w:bidi="fa-IR"/>
        </w:rPr>
        <w:t>4-</w:t>
      </w:r>
      <w:r>
        <w:rPr>
          <w:rFonts w:hint="cs"/>
          <w:rtl/>
          <w:lang w:bidi="fa-IR"/>
        </w:rPr>
        <w:t xml:space="preserve"> رو کردن به قبله</w:t>
      </w:r>
      <w:bookmarkEnd w:id="1130"/>
      <w:bookmarkEnd w:id="1131"/>
      <w:bookmarkEnd w:id="1132"/>
    </w:p>
    <w:p w:rsidR="004D1119" w:rsidRDefault="00E62987" w:rsidP="001A2364">
      <w:pPr>
        <w:pStyle w:val="a3"/>
        <w:rPr>
          <w:rFonts w:hint="cs"/>
          <w:rtl/>
        </w:rPr>
      </w:pPr>
      <w:r>
        <w:rPr>
          <w:rFonts w:hint="cs"/>
          <w:rtl/>
        </w:rPr>
        <w:t>امام احمد گوید: فاطمه دختر رسول‌‌الله</w:t>
      </w:r>
      <w:r>
        <w:rPr>
          <w:rFonts w:cs="CTraditional Arabic" w:hint="cs"/>
          <w:sz w:val="26"/>
          <w:szCs w:val="26"/>
          <w:rtl/>
        </w:rPr>
        <w:t>ص</w:t>
      </w:r>
      <w:r>
        <w:rPr>
          <w:rFonts w:hint="cs"/>
          <w:rtl/>
        </w:rPr>
        <w:t xml:space="preserve"> به هنگام مرگ رو به قبله کرده و بر پهلوی راست خود تکیه داد و منظور او، پیروی از رسول‌خدا</w:t>
      </w:r>
      <w:r>
        <w:rPr>
          <w:rFonts w:cs="CTraditional Arabic" w:hint="cs"/>
          <w:sz w:val="26"/>
          <w:szCs w:val="26"/>
          <w:rtl/>
        </w:rPr>
        <w:t>ص</w:t>
      </w:r>
      <w:r>
        <w:rPr>
          <w:rFonts w:hint="cs"/>
          <w:rtl/>
        </w:rPr>
        <w:t xml:space="preserve"> بود که بر پهلوی راست و رو به قبله می‌خوابید.</w:t>
      </w:r>
    </w:p>
    <w:p w:rsidR="00E62987" w:rsidRPr="00DC6647" w:rsidRDefault="00E62987" w:rsidP="001A2364">
      <w:pPr>
        <w:pStyle w:val="Heading1"/>
        <w:bidi/>
        <w:rPr>
          <w:rFonts w:hint="cs"/>
          <w:rtl/>
          <w:lang w:bidi="fa-IR"/>
        </w:rPr>
      </w:pPr>
      <w:bookmarkStart w:id="1133" w:name="_Toc262411813"/>
      <w:bookmarkStart w:id="1134" w:name="_Toc340599381"/>
      <w:bookmarkStart w:id="1135" w:name="_Toc408538856"/>
      <w:r>
        <w:rPr>
          <w:rFonts w:hint="cs"/>
          <w:rtl/>
          <w:lang w:bidi="fa-IR"/>
        </w:rPr>
        <w:t>1</w:t>
      </w:r>
      <w:r w:rsidR="00377CF7">
        <w:rPr>
          <w:rFonts w:hint="cs"/>
          <w:rtl/>
          <w:lang w:bidi="fa-IR"/>
        </w:rPr>
        <w:t xml:space="preserve">5- </w:t>
      </w:r>
      <w:r>
        <w:rPr>
          <w:rFonts w:hint="cs"/>
          <w:rtl/>
          <w:lang w:bidi="fa-IR"/>
        </w:rPr>
        <w:t xml:space="preserve">خواندن </w:t>
      </w:r>
      <w:r w:rsidRPr="005568C8">
        <w:rPr>
          <w:rFonts w:hint="cs"/>
          <w:rtl/>
          <w:lang w:bidi="fa-IR"/>
        </w:rPr>
        <w:t>سور</w:t>
      </w:r>
      <w:r w:rsidR="001A2364">
        <w:rPr>
          <w:rFonts w:hint="cs"/>
          <w:rtl/>
          <w:lang w:bidi="fa-IR"/>
        </w:rPr>
        <w:t>ۀ</w:t>
      </w:r>
      <w:r w:rsidRPr="005568C8">
        <w:rPr>
          <w:rFonts w:hint="cs"/>
          <w:rtl/>
          <w:lang w:bidi="fa-IR"/>
        </w:rPr>
        <w:t xml:space="preserve"> یاسین</w:t>
      </w:r>
      <w:bookmarkEnd w:id="1133"/>
      <w:bookmarkEnd w:id="1134"/>
      <w:bookmarkEnd w:id="1135"/>
    </w:p>
    <w:p w:rsidR="00E62987" w:rsidRDefault="002F652C" w:rsidP="001A2364">
      <w:pPr>
        <w:pStyle w:val="a3"/>
        <w:rPr>
          <w:rFonts w:cs="B Lotus" w:hint="cs"/>
          <w:rtl/>
        </w:rPr>
      </w:pPr>
      <w:r>
        <w:rPr>
          <w:rFonts w:hint="cs"/>
          <w:rtl/>
        </w:rPr>
        <w:t>معقل بن‌یسار</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C26AE">
        <w:rPr>
          <w:rFonts w:hint="cs"/>
          <w:rtl/>
        </w:rPr>
        <w:t xml:space="preserve"> فرمود: </w:t>
      </w:r>
      <w:r w:rsidR="005C26AE">
        <w:rPr>
          <w:rFonts w:cs="Traditional Arabic" w:hint="cs"/>
          <w:rtl/>
        </w:rPr>
        <w:t>«</w:t>
      </w:r>
      <w:r>
        <w:rPr>
          <w:rFonts w:hint="cs"/>
          <w:rtl/>
        </w:rPr>
        <w:t>یس قلب قرآن است هرکس آن را برای رضایت خدا و اراد</w:t>
      </w:r>
      <w:r w:rsidR="001A2364">
        <w:rPr>
          <w:rFonts w:hint="cs"/>
          <w:rtl/>
        </w:rPr>
        <w:t>ۀ</w:t>
      </w:r>
      <w:r>
        <w:rPr>
          <w:rFonts w:hint="cs"/>
          <w:rtl/>
        </w:rPr>
        <w:t xml:space="preserve"> آخرت خواند گناهانش بخشوده می‌شوند، و آن را بر مریضان در حال مرگ بخوانید</w:t>
      </w:r>
      <w:r w:rsidR="005C26AE">
        <w:rPr>
          <w:rFonts w:cs="Traditional Arabic" w:hint="cs"/>
          <w:rtl/>
        </w:rPr>
        <w:t>»</w:t>
      </w:r>
      <w:r w:rsidR="005C26AE" w:rsidRPr="001A2364">
        <w:rPr>
          <w:rFonts w:hint="cs"/>
          <w:rtl/>
        </w:rPr>
        <w:t>.</w:t>
      </w:r>
      <w:r w:rsidR="001A2364" w:rsidRPr="001A2364">
        <w:rPr>
          <w:rFonts w:hint="cs"/>
          <w:rtl/>
        </w:rPr>
        <w:t xml:space="preserve"> </w:t>
      </w:r>
      <w:r w:rsidRPr="001A2364">
        <w:rPr>
          <w:rFonts w:hint="cs"/>
          <w:rtl/>
        </w:rPr>
        <w:t>(روایت از احمد و ابوداود و نسائی و حاکم و ابن‌حبان)</w:t>
      </w:r>
      <w:r w:rsidR="005C26AE" w:rsidRPr="001A2364">
        <w:rPr>
          <w:rFonts w:hint="cs"/>
          <w:rtl/>
        </w:rPr>
        <w:t>.</w:t>
      </w:r>
    </w:p>
    <w:p w:rsidR="002745AB" w:rsidRPr="001A2364" w:rsidRDefault="00CD0D23" w:rsidP="001A2364">
      <w:pPr>
        <w:pStyle w:val="a3"/>
        <w:rPr>
          <w:rFonts w:hint="cs"/>
          <w:rtl/>
        </w:rPr>
      </w:pPr>
      <w:r w:rsidRPr="001A2364">
        <w:rPr>
          <w:rFonts w:hint="cs"/>
          <w:rtl/>
        </w:rPr>
        <w:t>ابن‌حبان در تفسیر حدیث گوید: منظور از مردگان، کسی است ک</w:t>
      </w:r>
      <w:r w:rsidR="002745AB" w:rsidRPr="001A2364">
        <w:rPr>
          <w:rFonts w:hint="cs"/>
          <w:rtl/>
        </w:rPr>
        <w:t>ه در حال مرگ است نه این که بر میت خوانده</w:t>
      </w:r>
      <w:r w:rsidR="005C26AE" w:rsidRPr="001A2364">
        <w:rPr>
          <w:rFonts w:hint="cs"/>
          <w:rtl/>
        </w:rPr>
        <w:t xml:space="preserve"> شود و حدیث صفوان این مطلب را تأ</w:t>
      </w:r>
      <w:r w:rsidR="002745AB" w:rsidRPr="001A2364">
        <w:rPr>
          <w:rFonts w:hint="cs"/>
          <w:rtl/>
        </w:rPr>
        <w:t xml:space="preserve">یید می‌کند که فرماید: </w:t>
      </w:r>
      <w:r w:rsidR="005C26AE" w:rsidRPr="001A2364">
        <w:rPr>
          <w:rFonts w:hint="cs"/>
          <w:rtl/>
        </w:rPr>
        <w:t>«</w:t>
      </w:r>
      <w:r w:rsidR="002745AB" w:rsidRPr="001A2364">
        <w:rPr>
          <w:rFonts w:hint="cs"/>
          <w:rtl/>
        </w:rPr>
        <w:t xml:space="preserve">هرگاه یس به هنگام مرگ خوانده </w:t>
      </w:r>
      <w:r w:rsidR="005C26AE" w:rsidRPr="001A2364">
        <w:rPr>
          <w:rFonts w:hint="cs"/>
          <w:rtl/>
        </w:rPr>
        <w:t>شود جان دادن او سهل و آسان گردد»</w:t>
      </w:r>
      <w:r w:rsidR="001A2364" w:rsidRPr="001A2364">
        <w:rPr>
          <w:rFonts w:hint="cs"/>
          <w:rtl/>
        </w:rPr>
        <w:t xml:space="preserve"> </w:t>
      </w:r>
      <w:r w:rsidR="002745AB" w:rsidRPr="001A2364">
        <w:rPr>
          <w:rFonts w:hint="cs"/>
          <w:rtl/>
        </w:rPr>
        <w:t>(روایت از دیلمی)</w:t>
      </w:r>
      <w:r w:rsidR="005C26AE" w:rsidRPr="001A2364">
        <w:rPr>
          <w:rFonts w:hint="cs"/>
          <w:rtl/>
        </w:rPr>
        <w:t>.</w:t>
      </w:r>
    </w:p>
    <w:p w:rsidR="005A5F6D" w:rsidRPr="00DC6647" w:rsidRDefault="005A5F6D" w:rsidP="005A5F6D">
      <w:pPr>
        <w:pStyle w:val="Heading1"/>
        <w:bidi/>
        <w:rPr>
          <w:rFonts w:hint="cs"/>
          <w:rtl/>
          <w:lang w:bidi="fa-IR"/>
        </w:rPr>
      </w:pPr>
      <w:bookmarkStart w:id="1136" w:name="_Toc262411814"/>
      <w:bookmarkStart w:id="1137" w:name="_Toc340599382"/>
      <w:bookmarkStart w:id="1138" w:name="_Toc408538857"/>
      <w:r>
        <w:rPr>
          <w:rFonts w:hint="cs"/>
          <w:rtl/>
          <w:lang w:bidi="fa-IR"/>
        </w:rPr>
        <w:t>1</w:t>
      </w:r>
      <w:r w:rsidR="00377CF7">
        <w:rPr>
          <w:rFonts w:hint="cs"/>
          <w:rtl/>
          <w:lang w:bidi="fa-IR"/>
        </w:rPr>
        <w:t>6-</w:t>
      </w:r>
      <w:r>
        <w:rPr>
          <w:rFonts w:hint="cs"/>
          <w:rtl/>
          <w:lang w:bidi="fa-IR"/>
        </w:rPr>
        <w:t xml:space="preserve"> آنچه بعد از مرگ گفته می‌شود</w:t>
      </w:r>
      <w:bookmarkEnd w:id="1136"/>
      <w:bookmarkEnd w:id="1137"/>
      <w:bookmarkEnd w:id="1138"/>
    </w:p>
    <w:p w:rsidR="004D3E4B" w:rsidRDefault="000214F8" w:rsidP="001A2364">
      <w:pPr>
        <w:pStyle w:val="a3"/>
        <w:rPr>
          <w:rFonts w:hint="cs"/>
          <w:rtl/>
        </w:rPr>
      </w:pPr>
      <w:r>
        <w:rPr>
          <w:rFonts w:hint="cs"/>
          <w:rtl/>
        </w:rPr>
        <w:t>ام‌سلمه</w:t>
      </w:r>
      <w:r w:rsidR="005C26AE">
        <w:rPr>
          <w:rFonts w:hint="cs"/>
          <w:rtl/>
        </w:rPr>
        <w:t xml:space="preserve"> </w:t>
      </w:r>
      <w:r w:rsidR="005C26AE">
        <w:rPr>
          <w:rFonts w:cs="CTraditional Arabic" w:hint="cs"/>
          <w:sz w:val="26"/>
          <w:szCs w:val="26"/>
          <w:rtl/>
        </w:rPr>
        <w:t>ل</w:t>
      </w:r>
      <w:r>
        <w:rPr>
          <w:rFonts w:hint="cs"/>
          <w:rtl/>
        </w:rPr>
        <w:t xml:space="preserve"> گوید: رسول‌خدا</w:t>
      </w:r>
      <w:r>
        <w:rPr>
          <w:rFonts w:cs="CTraditional Arabic" w:hint="cs"/>
          <w:sz w:val="26"/>
          <w:szCs w:val="26"/>
          <w:rtl/>
        </w:rPr>
        <w:t>ص</w:t>
      </w:r>
      <w:r>
        <w:rPr>
          <w:rFonts w:hint="cs"/>
          <w:rtl/>
        </w:rPr>
        <w:t xml:space="preserve"> بر ابوسلمه که وفات کرده بود داخل شد چشمان او را که با</w:t>
      </w:r>
      <w:r w:rsidR="005C26AE">
        <w:rPr>
          <w:rFonts w:hint="cs"/>
          <w:rtl/>
        </w:rPr>
        <w:t xml:space="preserve">ز بودند بر هم نهاد، سپس فرمود: </w:t>
      </w:r>
      <w:r w:rsidR="005C26AE">
        <w:rPr>
          <w:rFonts w:cs="Traditional Arabic" w:hint="cs"/>
          <w:rtl/>
        </w:rPr>
        <w:t>«</w:t>
      </w:r>
      <w:r>
        <w:rPr>
          <w:rFonts w:hint="cs"/>
          <w:rtl/>
        </w:rPr>
        <w:t>هرگاه جان‌ گرفته شود چشمان او نیز به دنبال آن می‌نگرد، برخی از افراد خانواده ابوسلمه شیون کردند آنگاه پیامبر فرمود: بر علیه خودتان دعا نکنید مگر این که دعای خیر؛ زیرا ملا</w:t>
      </w:r>
      <w:r w:rsidR="005C26AE">
        <w:rPr>
          <w:rFonts w:hint="cs"/>
          <w:rtl/>
        </w:rPr>
        <w:t>ئکه بر دعاهای شما آمین می‌گویند</w:t>
      </w:r>
      <w:r w:rsidR="005C26AE">
        <w:rPr>
          <w:rFonts w:cs="Traditional Arabic" w:hint="cs"/>
          <w:rtl/>
        </w:rPr>
        <w:t>»</w:t>
      </w:r>
      <w:r w:rsidR="005C26AE">
        <w:rPr>
          <w:rFonts w:hint="cs"/>
          <w:rtl/>
        </w:rPr>
        <w:t xml:space="preserve">، سپس فرمود: </w:t>
      </w:r>
      <w:r w:rsidR="005C26AE">
        <w:rPr>
          <w:rFonts w:cs="Traditional Arabic" w:hint="cs"/>
          <w:rtl/>
        </w:rPr>
        <w:t>«</w:t>
      </w:r>
      <w:r>
        <w:rPr>
          <w:rFonts w:hint="cs"/>
          <w:rtl/>
        </w:rPr>
        <w:t>خداوندا از گناهان ابی‌سلمه درگذر، درجة او را به هدایت یافتگان بلند فرما، در میان باز</w:t>
      </w:r>
      <w:r w:rsidR="00BA2BD0">
        <w:rPr>
          <w:rFonts w:hint="cs"/>
          <w:rtl/>
        </w:rPr>
        <w:t>ماندگانش جانشین صالح قرار ده و از گناهان ما و او درگذر</w:t>
      </w:r>
      <w:r w:rsidR="004D3E4B">
        <w:rPr>
          <w:rFonts w:hint="cs"/>
          <w:rtl/>
        </w:rPr>
        <w:t>، ای‌پروردگار عالمیان</w:t>
      </w:r>
      <w:r w:rsidR="005C26AE">
        <w:rPr>
          <w:rFonts w:hint="cs"/>
          <w:rtl/>
        </w:rPr>
        <w:t>،</w:t>
      </w:r>
      <w:r w:rsidR="004D3E4B">
        <w:rPr>
          <w:rFonts w:hint="cs"/>
          <w:rtl/>
        </w:rPr>
        <w:t xml:space="preserve"> گور او را گشاد</w:t>
      </w:r>
      <w:r w:rsidR="005C26AE">
        <w:rPr>
          <w:rFonts w:hint="cs"/>
          <w:rtl/>
        </w:rPr>
        <w:t>ه</w:t>
      </w:r>
      <w:r w:rsidR="004D3E4B">
        <w:rPr>
          <w:rFonts w:hint="cs"/>
          <w:rtl/>
        </w:rPr>
        <w:t xml:space="preserve"> و منور فرما</w:t>
      </w:r>
      <w:r w:rsidR="005C26AE">
        <w:rPr>
          <w:rFonts w:cs="Traditional Arabic" w:hint="cs"/>
          <w:rtl/>
        </w:rPr>
        <w:t>»</w:t>
      </w:r>
      <w:r w:rsidR="005C26AE">
        <w:rPr>
          <w:rFonts w:hint="cs"/>
          <w:rtl/>
        </w:rPr>
        <w:t>.</w:t>
      </w:r>
      <w:r w:rsidR="001A2364">
        <w:rPr>
          <w:rFonts w:hint="cs"/>
          <w:rtl/>
        </w:rPr>
        <w:t xml:space="preserve"> </w:t>
      </w:r>
      <w:r w:rsidR="004D3E4B">
        <w:rPr>
          <w:rFonts w:hint="cs"/>
          <w:rtl/>
        </w:rPr>
        <w:t>(روایت از مسلم)</w:t>
      </w:r>
      <w:r w:rsidR="005C26AE">
        <w:rPr>
          <w:rFonts w:hint="cs"/>
          <w:rtl/>
        </w:rPr>
        <w:t>.</w:t>
      </w:r>
    </w:p>
    <w:p w:rsidR="001A2364" w:rsidRDefault="001A2364" w:rsidP="001A2364">
      <w:pPr>
        <w:pStyle w:val="a3"/>
        <w:rPr>
          <w:rFonts w:hint="cs"/>
          <w:rtl/>
        </w:rPr>
      </w:pPr>
    </w:p>
    <w:p w:rsidR="00635FF7" w:rsidRPr="00DC6647" w:rsidRDefault="00635FF7" w:rsidP="00635FF7">
      <w:pPr>
        <w:pStyle w:val="Heading1"/>
        <w:bidi/>
        <w:rPr>
          <w:rFonts w:hint="cs"/>
          <w:rtl/>
          <w:lang w:bidi="fa-IR"/>
        </w:rPr>
      </w:pPr>
      <w:bookmarkStart w:id="1139" w:name="_Toc262411815"/>
      <w:bookmarkStart w:id="1140" w:name="_Toc340599383"/>
      <w:bookmarkStart w:id="1141" w:name="_Toc408538858"/>
      <w:r>
        <w:rPr>
          <w:rFonts w:hint="cs"/>
          <w:rtl/>
          <w:lang w:bidi="fa-IR"/>
        </w:rPr>
        <w:t>1</w:t>
      </w:r>
      <w:r w:rsidR="00377CF7">
        <w:rPr>
          <w:rFonts w:hint="cs"/>
          <w:rtl/>
          <w:lang w:bidi="fa-IR"/>
        </w:rPr>
        <w:t>7-</w:t>
      </w:r>
      <w:r>
        <w:rPr>
          <w:rFonts w:hint="cs"/>
          <w:rtl/>
          <w:lang w:bidi="fa-IR"/>
        </w:rPr>
        <w:t xml:space="preserve"> پوشاندن و تجهیز میت</w:t>
      </w:r>
      <w:bookmarkEnd w:id="1139"/>
      <w:bookmarkEnd w:id="1140"/>
      <w:bookmarkEnd w:id="1141"/>
    </w:p>
    <w:p w:rsidR="00635FF7" w:rsidRDefault="00635FF7" w:rsidP="001A2364">
      <w:pPr>
        <w:pStyle w:val="a3"/>
        <w:rPr>
          <w:rFonts w:hint="cs"/>
          <w:rtl/>
        </w:rPr>
      </w:pPr>
      <w:r>
        <w:rPr>
          <w:rFonts w:hint="cs"/>
          <w:rtl/>
        </w:rPr>
        <w:t>پوشاندن میت با پارچه‌ای نازک لازم است چون چهرة انسان بعد از مردن تغییر می‌کند، به همین خاطر در حد امکان نباید در</w:t>
      </w:r>
      <w:r w:rsidR="00277019">
        <w:rPr>
          <w:rFonts w:hint="cs"/>
          <w:rtl/>
        </w:rPr>
        <w:t xml:space="preserve"> </w:t>
      </w:r>
      <w:r>
        <w:rPr>
          <w:rFonts w:hint="cs"/>
          <w:rtl/>
        </w:rPr>
        <w:t>معرض دید قرار گیرد. به دلیل حدیث عایشه</w:t>
      </w:r>
      <w:r w:rsidR="005C26AE">
        <w:rPr>
          <w:rFonts w:hint="cs"/>
          <w:rtl/>
        </w:rPr>
        <w:t xml:space="preserve"> </w:t>
      </w:r>
      <w:r w:rsidR="005C26AE">
        <w:rPr>
          <w:rFonts w:cs="CTraditional Arabic" w:hint="cs"/>
          <w:rtl/>
        </w:rPr>
        <w:t>ل</w:t>
      </w:r>
      <w:r w:rsidR="005C26AE">
        <w:rPr>
          <w:rFonts w:hint="cs"/>
          <w:rtl/>
        </w:rPr>
        <w:t xml:space="preserve"> که گوید: </w:t>
      </w:r>
      <w:r w:rsidR="005C26AE">
        <w:rPr>
          <w:rFonts w:cs="Traditional Arabic" w:hint="cs"/>
          <w:rtl/>
        </w:rPr>
        <w:t>«</w:t>
      </w:r>
      <w:r>
        <w:rPr>
          <w:rFonts w:hint="cs"/>
          <w:rtl/>
        </w:rPr>
        <w:t>هنگامی که رسول‌خدا</w:t>
      </w:r>
      <w:r>
        <w:rPr>
          <w:rFonts w:cs="CTraditional Arabic" w:hint="cs"/>
          <w:sz w:val="26"/>
          <w:szCs w:val="26"/>
          <w:rtl/>
        </w:rPr>
        <w:t>ص</w:t>
      </w:r>
      <w:r>
        <w:rPr>
          <w:rFonts w:hint="cs"/>
          <w:rtl/>
        </w:rPr>
        <w:t xml:space="preserve"> وفات کرد با پارچه‌ای رنگی او را پوشاندند</w:t>
      </w:r>
      <w:r w:rsidR="005C26AE">
        <w:rPr>
          <w:rFonts w:cs="Traditional Arabic" w:hint="cs"/>
          <w:rtl/>
        </w:rPr>
        <w:t>»</w:t>
      </w:r>
      <w:r w:rsidR="005C26AE">
        <w:rPr>
          <w:rFonts w:hint="cs"/>
          <w:rtl/>
        </w:rPr>
        <w:t>.</w:t>
      </w:r>
      <w:r w:rsidR="001A2364">
        <w:rPr>
          <w:rFonts w:hint="cs"/>
          <w:rtl/>
        </w:rPr>
        <w:t xml:space="preserve"> </w:t>
      </w:r>
      <w:r>
        <w:rPr>
          <w:rFonts w:hint="cs"/>
          <w:rtl/>
        </w:rPr>
        <w:t>(متفق‌علیه)</w:t>
      </w:r>
      <w:r w:rsidR="005C26AE">
        <w:rPr>
          <w:rFonts w:hint="cs"/>
          <w:rtl/>
        </w:rPr>
        <w:t>.</w:t>
      </w:r>
    </w:p>
    <w:p w:rsidR="00635FF7" w:rsidRDefault="00951428" w:rsidP="001A2364">
      <w:pPr>
        <w:pStyle w:val="a3"/>
        <w:rPr>
          <w:rFonts w:hint="cs"/>
          <w:rtl/>
        </w:rPr>
      </w:pPr>
      <w:r>
        <w:rPr>
          <w:rFonts w:hint="cs"/>
          <w:rtl/>
        </w:rPr>
        <w:t>تعجیل در غسل و کفن و نماز بر آن سنت است مبادا بوی آن تغییر پیدا کند.</w:t>
      </w:r>
    </w:p>
    <w:p w:rsidR="0089356F" w:rsidRPr="00DC6647" w:rsidRDefault="0089356F" w:rsidP="0089356F">
      <w:pPr>
        <w:pStyle w:val="Heading1"/>
        <w:bidi/>
        <w:rPr>
          <w:rFonts w:hint="cs"/>
          <w:rtl/>
          <w:lang w:bidi="fa-IR"/>
        </w:rPr>
      </w:pPr>
      <w:bookmarkStart w:id="1142" w:name="_Toc262411816"/>
      <w:bookmarkStart w:id="1143" w:name="_Toc340599384"/>
      <w:bookmarkStart w:id="1144" w:name="_Toc408538859"/>
      <w:r>
        <w:rPr>
          <w:rFonts w:hint="cs"/>
          <w:rtl/>
          <w:lang w:bidi="fa-IR"/>
        </w:rPr>
        <w:t>1</w:t>
      </w:r>
      <w:r w:rsidR="00377CF7">
        <w:rPr>
          <w:rFonts w:hint="cs"/>
          <w:rtl/>
          <w:lang w:bidi="fa-IR"/>
        </w:rPr>
        <w:t>8-</w:t>
      </w:r>
      <w:r>
        <w:rPr>
          <w:rFonts w:hint="cs"/>
          <w:rtl/>
          <w:lang w:bidi="fa-IR"/>
        </w:rPr>
        <w:t xml:space="preserve"> پرداخت بدهی میت</w:t>
      </w:r>
      <w:bookmarkEnd w:id="1142"/>
      <w:bookmarkEnd w:id="1143"/>
      <w:bookmarkEnd w:id="1144"/>
    </w:p>
    <w:p w:rsidR="0089356F" w:rsidRDefault="00D953A7" w:rsidP="001A2364">
      <w:pPr>
        <w:pStyle w:val="a3"/>
        <w:rPr>
          <w:rFonts w:hint="cs"/>
          <w:rtl/>
        </w:rPr>
      </w:pPr>
      <w:r>
        <w:rPr>
          <w:rFonts w:hint="cs"/>
          <w:rtl/>
        </w:rPr>
        <w:t>ابوهریره</w:t>
      </w:r>
      <w:r w:rsidR="005C26AE">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C26AE">
        <w:rPr>
          <w:rFonts w:hint="cs"/>
          <w:rtl/>
        </w:rPr>
        <w:t xml:space="preserve"> فرمود: </w:t>
      </w:r>
      <w:r w:rsidR="005C26AE">
        <w:rPr>
          <w:rFonts w:cs="Traditional Arabic" w:hint="cs"/>
          <w:rtl/>
        </w:rPr>
        <w:t>«</w:t>
      </w:r>
      <w:r w:rsidR="005C26AE">
        <w:rPr>
          <w:rFonts w:hint="cs"/>
          <w:rtl/>
        </w:rPr>
        <w:t>روح میت در گرو</w:t>
      </w:r>
      <w:r>
        <w:rPr>
          <w:rFonts w:hint="cs"/>
          <w:rtl/>
        </w:rPr>
        <w:t xml:space="preserve"> بدهی او است. هرگاه بدهی او پرداخت شود، روح او آزاد می‌گردد</w:t>
      </w:r>
      <w:r w:rsidR="005C26AE">
        <w:rPr>
          <w:rFonts w:cs="Traditional Arabic" w:hint="cs"/>
          <w:rtl/>
        </w:rPr>
        <w:t>»</w:t>
      </w:r>
      <w:r w:rsidR="005C26AE">
        <w:rPr>
          <w:rFonts w:hint="cs"/>
          <w:rtl/>
        </w:rPr>
        <w:t>.</w:t>
      </w:r>
      <w:r w:rsidR="001A2364">
        <w:rPr>
          <w:rFonts w:hint="cs"/>
          <w:rtl/>
        </w:rPr>
        <w:t xml:space="preserve"> </w:t>
      </w:r>
      <w:r>
        <w:rPr>
          <w:rFonts w:hint="cs"/>
          <w:rtl/>
        </w:rPr>
        <w:t>(روایت از احمد و ابن‌ماجه و ترمذی)</w:t>
      </w:r>
      <w:r w:rsidR="005C26AE">
        <w:rPr>
          <w:rFonts w:hint="cs"/>
          <w:rtl/>
        </w:rPr>
        <w:t>.</w:t>
      </w:r>
    </w:p>
    <w:p w:rsidR="0053126E" w:rsidRDefault="0053126E" w:rsidP="001A2364">
      <w:pPr>
        <w:pStyle w:val="a3"/>
        <w:rPr>
          <w:rFonts w:hint="cs"/>
          <w:rtl/>
        </w:rPr>
      </w:pPr>
      <w:r>
        <w:rPr>
          <w:rFonts w:hint="cs"/>
          <w:rtl/>
        </w:rPr>
        <w:t>باز 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C26AE">
        <w:rPr>
          <w:rFonts w:hint="cs"/>
          <w:rtl/>
        </w:rPr>
        <w:t xml:space="preserve"> فرمود: </w:t>
      </w:r>
      <w:r w:rsidR="005C26AE">
        <w:rPr>
          <w:rFonts w:cs="Traditional Arabic" w:hint="cs"/>
          <w:rtl/>
        </w:rPr>
        <w:t>«</w:t>
      </w:r>
      <w:r>
        <w:rPr>
          <w:rFonts w:hint="cs"/>
          <w:rtl/>
        </w:rPr>
        <w:t xml:space="preserve">هرکس مال مردم را به نیت بازپس دادن آن، قرض کند خدا توفیق ادای آن را به او می‌دهد، و هرکس نیت تلف کردن آن را داشته </w:t>
      </w:r>
      <w:r w:rsidR="005C26AE">
        <w:rPr>
          <w:rFonts w:hint="cs"/>
          <w:rtl/>
        </w:rPr>
        <w:t>باشد خداوند آن را تلف خواهد کرد</w:t>
      </w:r>
      <w:r w:rsidR="005C26AE">
        <w:rPr>
          <w:rFonts w:cs="Traditional Arabic" w:hint="cs"/>
          <w:rtl/>
        </w:rPr>
        <w:t>»</w:t>
      </w:r>
      <w:r w:rsidR="001A2364">
        <w:rPr>
          <w:rFonts w:cs="Traditional Arabic" w:hint="cs"/>
          <w:rtl/>
        </w:rPr>
        <w:t xml:space="preserve"> </w:t>
      </w:r>
      <w:r>
        <w:rPr>
          <w:rFonts w:hint="cs"/>
          <w:rtl/>
        </w:rPr>
        <w:t>(روایت بخاری)</w:t>
      </w:r>
      <w:r w:rsidR="005C26AE">
        <w:rPr>
          <w:rFonts w:hint="cs"/>
          <w:rtl/>
        </w:rPr>
        <w:t>.</w:t>
      </w:r>
    </w:p>
    <w:p w:rsidR="0053126E" w:rsidRDefault="00976A50" w:rsidP="001A2364">
      <w:pPr>
        <w:pStyle w:val="a3"/>
        <w:rPr>
          <w:rFonts w:hint="cs"/>
          <w:rtl/>
        </w:rPr>
      </w:pPr>
      <w:r>
        <w:rPr>
          <w:rFonts w:hint="cs"/>
          <w:rtl/>
        </w:rPr>
        <w:t>رسول‌خدا</w:t>
      </w:r>
      <w:r>
        <w:rPr>
          <w:rFonts w:cs="CTraditional Arabic" w:hint="cs"/>
          <w:sz w:val="26"/>
          <w:szCs w:val="26"/>
          <w:rtl/>
        </w:rPr>
        <w:t>ص</w:t>
      </w:r>
      <w:r>
        <w:rPr>
          <w:rFonts w:hint="cs"/>
          <w:rtl/>
        </w:rPr>
        <w:t xml:space="preserve"> [تا زمانی که وضعیت بیت‌المال خوب نبود] از خواندن نماز بر </w:t>
      </w:r>
      <w:r w:rsidR="005C26AE">
        <w:rPr>
          <w:rFonts w:hint="cs"/>
          <w:rtl/>
        </w:rPr>
        <w:t>م</w:t>
      </w:r>
      <w:r>
        <w:rPr>
          <w:rFonts w:hint="cs"/>
          <w:rtl/>
        </w:rPr>
        <w:t xml:space="preserve">یت بدهکار خودداری می‌کرد [تا اینکه کسی پرداخت بدهی او را بر عهده می‌گرفت] ولی هنگامی </w:t>
      </w:r>
      <w:r w:rsidR="005C26AE">
        <w:rPr>
          <w:rFonts w:hint="cs"/>
          <w:rtl/>
        </w:rPr>
        <w:t>که خداوند ممالک زیادی را برای مؤ</w:t>
      </w:r>
      <w:r>
        <w:rPr>
          <w:rFonts w:hint="cs"/>
          <w:rtl/>
        </w:rPr>
        <w:t>منین فتح کرد و اموال بیت‌المال افزون شد بر افراد مدیون نماز می‌خواند و بدهی آنان را از بیت‌المال پرداخت می‌کرد.</w:t>
      </w:r>
    </w:p>
    <w:p w:rsidR="001C4CE1" w:rsidRPr="00DC6647" w:rsidRDefault="001C4CE1" w:rsidP="001C4CE1">
      <w:pPr>
        <w:pStyle w:val="Heading1"/>
        <w:bidi/>
        <w:rPr>
          <w:rFonts w:hint="cs"/>
          <w:rtl/>
          <w:lang w:bidi="fa-IR"/>
        </w:rPr>
      </w:pPr>
      <w:bookmarkStart w:id="1145" w:name="_Toc262411817"/>
      <w:bookmarkStart w:id="1146" w:name="_Toc340599385"/>
      <w:bookmarkStart w:id="1147" w:name="_Toc408538860"/>
      <w:r>
        <w:rPr>
          <w:rFonts w:hint="cs"/>
          <w:rtl/>
          <w:lang w:bidi="fa-IR"/>
        </w:rPr>
        <w:t>1</w:t>
      </w:r>
      <w:r w:rsidR="00377CF7">
        <w:rPr>
          <w:rFonts w:hint="cs"/>
          <w:rtl/>
          <w:lang w:bidi="fa-IR"/>
        </w:rPr>
        <w:t>9-</w:t>
      </w:r>
      <w:r>
        <w:rPr>
          <w:rFonts w:hint="cs"/>
          <w:rtl/>
          <w:lang w:bidi="fa-IR"/>
        </w:rPr>
        <w:t xml:space="preserve"> گریه کردن بر میت</w:t>
      </w:r>
      <w:bookmarkEnd w:id="1145"/>
      <w:bookmarkEnd w:id="1146"/>
      <w:bookmarkEnd w:id="1147"/>
    </w:p>
    <w:p w:rsidR="001C4CE1" w:rsidRDefault="009F5F0F" w:rsidP="001A2364">
      <w:pPr>
        <w:pStyle w:val="a3"/>
        <w:rPr>
          <w:rFonts w:hint="cs"/>
          <w:rtl/>
        </w:rPr>
      </w:pPr>
      <w:r>
        <w:rPr>
          <w:rFonts w:hint="cs"/>
          <w:rtl/>
        </w:rPr>
        <w:t>اسامة بن‌زید</w:t>
      </w:r>
      <w:r w:rsidR="005C26AE">
        <w:rPr>
          <w:rFonts w:hint="cs"/>
          <w:rtl/>
        </w:rPr>
        <w:t xml:space="preserve"> </w:t>
      </w:r>
      <w:r w:rsidR="005C26AE">
        <w:rPr>
          <w:rFonts w:cs="CTraditional Arabic" w:hint="cs"/>
          <w:sz w:val="26"/>
          <w:szCs w:val="26"/>
          <w:rtl/>
        </w:rPr>
        <w:t>ب</w:t>
      </w:r>
      <w:r>
        <w:rPr>
          <w:rFonts w:hint="cs"/>
          <w:rtl/>
        </w:rPr>
        <w:t xml:space="preserve"> گوید: یکی از دختران رسول‌خدا</w:t>
      </w:r>
      <w:r>
        <w:rPr>
          <w:rFonts w:cs="CTraditional Arabic" w:hint="cs"/>
          <w:sz w:val="26"/>
          <w:szCs w:val="26"/>
          <w:rtl/>
        </w:rPr>
        <w:t>ص</w:t>
      </w:r>
      <w:r>
        <w:rPr>
          <w:rFonts w:hint="cs"/>
          <w:rtl/>
        </w:rPr>
        <w:t xml:space="preserve"> که پسرش در حال جان دادن بود، یکی را به خدمت پیامبر فرستاد تا به نزد وی رود، پیامبر در جواب فرمود: سلام مرا به او برسان و فرمود: برای خداوند است آن چه بخواهد بگیرد یا ببخشد، و همه در نزد او مدت زمان معینی دارند پس لازم است صبر پی</w:t>
      </w:r>
      <w:r w:rsidR="005C26AE">
        <w:rPr>
          <w:rFonts w:hint="cs"/>
          <w:rtl/>
        </w:rPr>
        <w:t>شه کند و به اجر آن امیدوار باشد</w:t>
      </w:r>
      <w:r w:rsidR="005C26AE">
        <w:rPr>
          <w:rFonts w:cs="Traditional Arabic" w:hint="cs"/>
          <w:rtl/>
        </w:rPr>
        <w:t>»</w:t>
      </w:r>
      <w:r>
        <w:rPr>
          <w:rFonts w:hint="cs"/>
          <w:rtl/>
        </w:rPr>
        <w:t xml:space="preserve"> دختر پیامبر دوباره پیام فرستاد و پیامبر را سوگند داد که به نزد وی برود، رسول‌خدا</w:t>
      </w:r>
      <w:r>
        <w:rPr>
          <w:rFonts w:cs="CTraditional Arabic" w:hint="cs"/>
          <w:sz w:val="26"/>
          <w:szCs w:val="26"/>
          <w:rtl/>
        </w:rPr>
        <w:t>ص</w:t>
      </w:r>
      <w:r>
        <w:rPr>
          <w:rFonts w:hint="cs"/>
          <w:rtl/>
        </w:rPr>
        <w:t xml:space="preserve"> بلند شد و همراه سعدبن‌عباده، معاذبن جبل، ابی‌بن‌کعب، زید بن ثابت و چند نفر دیگر به نزد دخترش رفت، کودک را که در حال جان دادن بود نزد حضرت آوردند. اشک از چشمان حضرت سرازیر شد، سعد عرض کرد: ای رسول خدا این اشک‌ها چیست؟ فرمود: این رحمتی است </w:t>
      </w:r>
      <w:r>
        <w:rPr>
          <w:rFonts w:hint="cs"/>
          <w:rtl/>
        </w:rPr>
        <w:lastRenderedPageBreak/>
        <w:t>که خدا در قلوب بندگانش قرار داده است و رحمت خدا تنها شامل کسانی است که دارای قلب مهربان و چشمان گریان باشند</w:t>
      </w:r>
      <w:r w:rsidR="005C26AE">
        <w:rPr>
          <w:rFonts w:cs="Traditional Arabic" w:hint="cs"/>
          <w:rtl/>
        </w:rPr>
        <w:t>»</w:t>
      </w:r>
      <w:r w:rsidR="005C26AE">
        <w:rPr>
          <w:rFonts w:hint="cs"/>
          <w:rtl/>
        </w:rPr>
        <w:t>.</w:t>
      </w:r>
      <w:r w:rsidR="001A2364">
        <w:rPr>
          <w:rFonts w:hint="cs"/>
          <w:rtl/>
        </w:rPr>
        <w:t xml:space="preserve"> </w:t>
      </w:r>
      <w:r>
        <w:rPr>
          <w:rFonts w:hint="cs"/>
          <w:rtl/>
        </w:rPr>
        <w:t>(روایت از بخاری)</w:t>
      </w:r>
      <w:r w:rsidR="005C26AE">
        <w:rPr>
          <w:rFonts w:hint="cs"/>
          <w:rtl/>
        </w:rPr>
        <w:t>.</w:t>
      </w:r>
    </w:p>
    <w:p w:rsidR="009F5F0F" w:rsidRDefault="00F44D73" w:rsidP="001A2364">
      <w:pPr>
        <w:pStyle w:val="a3"/>
        <w:rPr>
          <w:rFonts w:hint="cs"/>
          <w:rtl/>
        </w:rPr>
      </w:pPr>
      <w:r>
        <w:rPr>
          <w:rFonts w:hint="cs"/>
          <w:rtl/>
        </w:rPr>
        <w:t>علماء بر جواز گریه اجماع دارند به شرط این که بدور از فغان و فریاد باشد.</w:t>
      </w:r>
    </w:p>
    <w:p w:rsidR="00F8716D" w:rsidRPr="00DC6647" w:rsidRDefault="00180893" w:rsidP="00F8716D">
      <w:pPr>
        <w:pStyle w:val="Heading1"/>
        <w:bidi/>
        <w:rPr>
          <w:rFonts w:hint="cs"/>
          <w:rtl/>
          <w:lang w:bidi="fa-IR"/>
        </w:rPr>
      </w:pPr>
      <w:bookmarkStart w:id="1148" w:name="_Toc262411818"/>
      <w:bookmarkStart w:id="1149" w:name="_Toc340599386"/>
      <w:bookmarkStart w:id="1150" w:name="_Toc408538861"/>
      <w:r>
        <w:rPr>
          <w:rFonts w:hint="cs"/>
          <w:rtl/>
          <w:lang w:bidi="fa-IR"/>
        </w:rPr>
        <w:t>20-</w:t>
      </w:r>
      <w:r w:rsidR="00F8716D">
        <w:rPr>
          <w:rFonts w:hint="cs"/>
          <w:rtl/>
          <w:lang w:bidi="fa-IR"/>
        </w:rPr>
        <w:t xml:space="preserve"> صبر هنگام آغاز مصیبت</w:t>
      </w:r>
      <w:bookmarkEnd w:id="1148"/>
      <w:bookmarkEnd w:id="1149"/>
      <w:bookmarkEnd w:id="1150"/>
    </w:p>
    <w:p w:rsidR="00F8716D" w:rsidRDefault="00A56A47" w:rsidP="001A2364">
      <w:pPr>
        <w:pStyle w:val="a3"/>
        <w:rPr>
          <w:rFonts w:hint="cs"/>
          <w:rtl/>
        </w:rPr>
      </w:pPr>
      <w:r>
        <w:rPr>
          <w:rFonts w:hint="cs"/>
          <w:rtl/>
        </w:rPr>
        <w:t>انس بن‌مالک</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گذرش بر زنی</w:t>
      </w:r>
      <w:r w:rsidR="005C26AE">
        <w:rPr>
          <w:rFonts w:hint="cs"/>
          <w:rtl/>
        </w:rPr>
        <w:t xml:space="preserve"> افتاد که گریه می‌کرد، فرمود: </w:t>
      </w:r>
      <w:r w:rsidR="005C26AE">
        <w:rPr>
          <w:rFonts w:cs="Traditional Arabic" w:hint="cs"/>
          <w:rtl/>
        </w:rPr>
        <w:t>«</w:t>
      </w:r>
      <w:r w:rsidR="005C26AE">
        <w:rPr>
          <w:rFonts w:hint="cs"/>
          <w:rtl/>
        </w:rPr>
        <w:t>از خدا بترس و صبر پیشه کن</w:t>
      </w:r>
      <w:r w:rsidR="005C26AE">
        <w:rPr>
          <w:rFonts w:cs="Traditional Arabic" w:hint="cs"/>
          <w:rtl/>
        </w:rPr>
        <w:t>»</w:t>
      </w:r>
      <w:r w:rsidR="005C26AE">
        <w:rPr>
          <w:rFonts w:hint="cs"/>
          <w:rtl/>
        </w:rPr>
        <w:t xml:space="preserve"> آن زن</w:t>
      </w:r>
      <w:r>
        <w:rPr>
          <w:rFonts w:hint="cs"/>
          <w:rtl/>
        </w:rPr>
        <w:t xml:space="preserve"> </w:t>
      </w:r>
      <w:r w:rsidR="005C26AE">
        <w:rPr>
          <w:rFonts w:hint="cs"/>
          <w:rtl/>
        </w:rPr>
        <w:t>(</w:t>
      </w:r>
      <w:r>
        <w:rPr>
          <w:rFonts w:hint="cs"/>
          <w:rtl/>
        </w:rPr>
        <w:t>در حالی که پیامبر را نمی‌شناخت</w:t>
      </w:r>
      <w:r w:rsidR="005C26AE">
        <w:rPr>
          <w:rFonts w:hint="cs"/>
          <w:rtl/>
        </w:rPr>
        <w:t>)</w:t>
      </w:r>
      <w:r>
        <w:rPr>
          <w:rFonts w:hint="cs"/>
          <w:rtl/>
        </w:rPr>
        <w:t xml:space="preserve"> در جواب گفت: مرا به حال خود بگذار چون تو به مصیبت من دچار نشده‌ای و نمی‌دانی چه بر سر من آمده است به او گفتند: این شخص، پیامبر</w:t>
      </w:r>
      <w:r>
        <w:rPr>
          <w:rFonts w:cs="CTraditional Arabic" w:hint="cs"/>
          <w:sz w:val="26"/>
          <w:szCs w:val="26"/>
          <w:rtl/>
        </w:rPr>
        <w:t>ص</w:t>
      </w:r>
      <w:r>
        <w:rPr>
          <w:rFonts w:hint="cs"/>
          <w:rtl/>
        </w:rPr>
        <w:t xml:space="preserve"> است آن زن به </w:t>
      </w:r>
      <w:r w:rsidR="004C77B0">
        <w:rPr>
          <w:rFonts w:hint="cs"/>
          <w:rtl/>
        </w:rPr>
        <w:t>در</w:t>
      </w:r>
      <w:r w:rsidR="00C236A1">
        <w:rPr>
          <w:rFonts w:hint="cs"/>
          <w:rtl/>
        </w:rPr>
        <w:t xml:space="preserve"> خانۀ </w:t>
      </w:r>
      <w:r w:rsidR="004C77B0">
        <w:rPr>
          <w:rFonts w:hint="cs"/>
          <w:rtl/>
        </w:rPr>
        <w:t xml:space="preserve">حضرت رفت و نگهبان و دربانی را در آنجا ندید، عذر آورد و عرض </w:t>
      </w:r>
      <w:r w:rsidR="005C26AE">
        <w:rPr>
          <w:rFonts w:hint="cs"/>
          <w:rtl/>
        </w:rPr>
        <w:t xml:space="preserve">کرد: من شما را نشناختم، فرمود: </w:t>
      </w:r>
      <w:r w:rsidR="005C26AE">
        <w:rPr>
          <w:rFonts w:cs="Traditional Arabic" w:hint="cs"/>
          <w:rtl/>
        </w:rPr>
        <w:t>«</w:t>
      </w:r>
      <w:r w:rsidR="004C77B0">
        <w:rPr>
          <w:rFonts w:hint="cs"/>
          <w:rtl/>
        </w:rPr>
        <w:t>همانا صبر هنگام آغاز مصیبت مهم است و موجب اجر فراوان</w:t>
      </w:r>
      <w:r w:rsidR="005C26AE">
        <w:rPr>
          <w:rFonts w:cs="Traditional Arabic" w:hint="cs"/>
          <w:rtl/>
        </w:rPr>
        <w:t>»</w:t>
      </w:r>
      <w:r w:rsidR="005C26AE">
        <w:rPr>
          <w:rFonts w:hint="cs"/>
          <w:rtl/>
        </w:rPr>
        <w:t>.</w:t>
      </w:r>
      <w:r w:rsidR="001A2364">
        <w:rPr>
          <w:rFonts w:hint="cs"/>
          <w:rtl/>
        </w:rPr>
        <w:t xml:space="preserve"> </w:t>
      </w:r>
      <w:r w:rsidR="004C77B0">
        <w:rPr>
          <w:rFonts w:hint="cs"/>
          <w:rtl/>
        </w:rPr>
        <w:t>(روایت از بخاری)</w:t>
      </w:r>
      <w:r w:rsidR="005C26AE">
        <w:rPr>
          <w:rFonts w:hint="cs"/>
          <w:rtl/>
        </w:rPr>
        <w:t>.</w:t>
      </w:r>
    </w:p>
    <w:p w:rsidR="00690837" w:rsidRPr="00DC6647" w:rsidRDefault="00690837" w:rsidP="00690837">
      <w:pPr>
        <w:pStyle w:val="Heading1"/>
        <w:bidi/>
        <w:rPr>
          <w:rFonts w:hint="cs"/>
          <w:rtl/>
          <w:lang w:bidi="fa-IR"/>
        </w:rPr>
      </w:pPr>
      <w:bookmarkStart w:id="1151" w:name="_Toc262411819"/>
      <w:bookmarkStart w:id="1152" w:name="_Toc340599387"/>
      <w:bookmarkStart w:id="1153" w:name="_Toc408538862"/>
      <w:r>
        <w:rPr>
          <w:rFonts w:hint="cs"/>
          <w:rtl/>
          <w:lang w:bidi="fa-IR"/>
        </w:rPr>
        <w:t>2</w:t>
      </w:r>
      <w:r w:rsidR="00377CF7">
        <w:rPr>
          <w:rFonts w:hint="cs"/>
          <w:rtl/>
          <w:lang w:bidi="fa-IR"/>
        </w:rPr>
        <w:t>1-</w:t>
      </w:r>
      <w:r>
        <w:rPr>
          <w:rFonts w:hint="cs"/>
          <w:rtl/>
          <w:lang w:bidi="fa-IR"/>
        </w:rPr>
        <w:t xml:space="preserve"> نوحه‌سرایی</w:t>
      </w:r>
      <w:bookmarkEnd w:id="1151"/>
      <w:bookmarkEnd w:id="1152"/>
      <w:bookmarkEnd w:id="1153"/>
    </w:p>
    <w:p w:rsidR="00690837" w:rsidRDefault="00CE4FC4" w:rsidP="001A2364">
      <w:pPr>
        <w:pStyle w:val="a3"/>
        <w:rPr>
          <w:rFonts w:hint="cs"/>
          <w:rtl/>
        </w:rPr>
      </w:pPr>
      <w:r>
        <w:rPr>
          <w:rFonts w:hint="cs"/>
          <w:rtl/>
        </w:rPr>
        <w:t>ابوموسی اشعری</w:t>
      </w:r>
      <w:r>
        <w:rPr>
          <w:rFonts w:cs="CTraditional Arabic" w:hint="cs"/>
          <w:sz w:val="26"/>
          <w:szCs w:val="26"/>
          <w:rtl/>
        </w:rPr>
        <w:t>س</w:t>
      </w:r>
      <w:r w:rsidR="005C26AE">
        <w:rPr>
          <w:rFonts w:hint="cs"/>
          <w:rtl/>
        </w:rPr>
        <w:t xml:space="preserve"> گوید: </w:t>
      </w:r>
      <w:r w:rsidR="005C26AE">
        <w:rPr>
          <w:rFonts w:cs="Traditional Arabic" w:hint="cs"/>
          <w:rtl/>
        </w:rPr>
        <w:t>«</w:t>
      </w:r>
      <w:r>
        <w:rPr>
          <w:rFonts w:hint="cs"/>
          <w:rtl/>
        </w:rPr>
        <w:t>من از کسانی بیزار هستم که رسول‌خدا</w:t>
      </w:r>
      <w:r>
        <w:rPr>
          <w:rFonts w:cs="CTraditional Arabic" w:hint="cs"/>
          <w:sz w:val="26"/>
          <w:szCs w:val="26"/>
          <w:rtl/>
        </w:rPr>
        <w:t>ص</w:t>
      </w:r>
      <w:r>
        <w:rPr>
          <w:rFonts w:hint="cs"/>
          <w:rtl/>
        </w:rPr>
        <w:t xml:space="preserve"> از</w:t>
      </w:r>
      <w:r w:rsidR="00853096">
        <w:rPr>
          <w:rFonts w:hint="cs"/>
          <w:rtl/>
        </w:rPr>
        <w:t xml:space="preserve"> آن‌ها </w:t>
      </w:r>
      <w:r>
        <w:rPr>
          <w:rFonts w:hint="cs"/>
          <w:rtl/>
        </w:rPr>
        <w:t>بیزار است. به حقیقت رسول‌خدا</w:t>
      </w:r>
      <w:r>
        <w:rPr>
          <w:rFonts w:cs="CTraditional Arabic" w:hint="cs"/>
          <w:sz w:val="26"/>
          <w:szCs w:val="26"/>
          <w:rtl/>
        </w:rPr>
        <w:t>ص</w:t>
      </w:r>
      <w:r>
        <w:rPr>
          <w:rFonts w:hint="cs"/>
          <w:rtl/>
        </w:rPr>
        <w:t xml:space="preserve"> از زنانی که با صدای بلند گریه سر داده و موهای سر را می‌کنند به صورت و سین</w:t>
      </w:r>
      <w:r w:rsidR="001A2364">
        <w:rPr>
          <w:rFonts w:hint="cs"/>
          <w:rtl/>
        </w:rPr>
        <w:t>ۀ</w:t>
      </w:r>
      <w:r>
        <w:rPr>
          <w:rFonts w:hint="cs"/>
          <w:rtl/>
        </w:rPr>
        <w:t xml:space="preserve"> خود می‌زنند و لباس خود را پاره می‌کنند اعلام برائت کرده است</w:t>
      </w:r>
      <w:r w:rsidR="005C26AE">
        <w:rPr>
          <w:rFonts w:cs="Traditional Arabic" w:hint="cs"/>
          <w:rtl/>
        </w:rPr>
        <w:t>»</w:t>
      </w:r>
      <w:r w:rsidR="005C26AE">
        <w:rPr>
          <w:rFonts w:hint="cs"/>
          <w:rtl/>
        </w:rPr>
        <w:t>.</w:t>
      </w:r>
    </w:p>
    <w:p w:rsidR="00CE4FC4" w:rsidRDefault="00CE4FC4" w:rsidP="001A2364">
      <w:pPr>
        <w:pStyle w:val="a3"/>
        <w:rPr>
          <w:rFonts w:hint="cs"/>
          <w:rtl/>
        </w:rPr>
      </w:pPr>
      <w:r>
        <w:rPr>
          <w:rFonts w:hint="cs"/>
          <w:rtl/>
        </w:rPr>
        <w:t>انس</w:t>
      </w:r>
      <w:r>
        <w:rPr>
          <w:rFonts w:cs="CTraditional Arabic" w:hint="cs"/>
          <w:sz w:val="26"/>
          <w:szCs w:val="26"/>
          <w:rtl/>
        </w:rPr>
        <w:t>س</w:t>
      </w:r>
      <w:r>
        <w:rPr>
          <w:rFonts w:hint="cs"/>
          <w:rtl/>
        </w:rPr>
        <w:t xml:space="preserve"> </w:t>
      </w:r>
      <w:r w:rsidR="005C26AE">
        <w:rPr>
          <w:rFonts w:hint="cs"/>
          <w:rtl/>
        </w:rPr>
        <w:t xml:space="preserve">گوید: </w:t>
      </w:r>
      <w:r w:rsidR="003A35FF">
        <w:rPr>
          <w:rFonts w:hint="cs"/>
          <w:rtl/>
        </w:rPr>
        <w:t>رسول‌خدا</w:t>
      </w:r>
      <w:r w:rsidR="003A35FF">
        <w:rPr>
          <w:rFonts w:cs="CTraditional Arabic" w:hint="cs"/>
          <w:sz w:val="26"/>
          <w:szCs w:val="26"/>
          <w:rtl/>
        </w:rPr>
        <w:t>ص</w:t>
      </w:r>
      <w:r w:rsidR="003A35FF">
        <w:rPr>
          <w:rFonts w:hint="cs"/>
          <w:rtl/>
        </w:rPr>
        <w:t xml:space="preserve"> وقتی که با زنان بیعت کرد به</w:t>
      </w:r>
      <w:r w:rsidR="00853096">
        <w:rPr>
          <w:rFonts w:hint="cs"/>
          <w:rtl/>
        </w:rPr>
        <w:t xml:space="preserve"> آن‌ها </w:t>
      </w:r>
      <w:r w:rsidR="003A35FF">
        <w:rPr>
          <w:rFonts w:hint="cs"/>
          <w:rtl/>
        </w:rPr>
        <w:t xml:space="preserve">فرمود: </w:t>
      </w:r>
      <w:r w:rsidR="005C26AE">
        <w:rPr>
          <w:rFonts w:cs="Traditional Arabic" w:hint="cs"/>
          <w:rtl/>
        </w:rPr>
        <w:t>«</w:t>
      </w:r>
      <w:r w:rsidR="003A35FF">
        <w:rPr>
          <w:rFonts w:hint="cs"/>
          <w:rtl/>
        </w:rPr>
        <w:t>نوحه‌سرایی و فغان و فریاد نزنند، عرض کردند: ای‌رسول‌خدا در دوران جاهلیت زنانی در نوحه‌سرایی در هنگام مصیبت به ما کمک می‌کردند، آیا می‌توانیم در دوران اسلام به ایشان کمک کنیم؟ فرمود: این نوع کمک کردن در اسلام جایز نیست</w:t>
      </w:r>
      <w:r w:rsidR="005C26AE">
        <w:rPr>
          <w:rFonts w:cs="Traditional Arabic" w:hint="cs"/>
          <w:rtl/>
        </w:rPr>
        <w:t>»</w:t>
      </w:r>
      <w:r w:rsidR="005C26AE">
        <w:rPr>
          <w:rFonts w:hint="cs"/>
          <w:rtl/>
        </w:rPr>
        <w:t>.</w:t>
      </w:r>
    </w:p>
    <w:p w:rsidR="00787DF3" w:rsidRPr="00DC6647" w:rsidRDefault="00787DF3" w:rsidP="00787DF3">
      <w:pPr>
        <w:pStyle w:val="Heading1"/>
        <w:bidi/>
        <w:rPr>
          <w:rFonts w:hint="cs"/>
          <w:rtl/>
          <w:lang w:bidi="fa-IR"/>
        </w:rPr>
      </w:pPr>
      <w:bookmarkStart w:id="1154" w:name="_Toc262411820"/>
      <w:bookmarkStart w:id="1155" w:name="_Toc340599388"/>
      <w:bookmarkStart w:id="1156" w:name="_Toc408538863"/>
      <w:r>
        <w:rPr>
          <w:rFonts w:hint="cs"/>
          <w:rtl/>
          <w:lang w:bidi="fa-IR"/>
        </w:rPr>
        <w:t>2</w:t>
      </w:r>
      <w:r w:rsidR="00377CF7">
        <w:rPr>
          <w:rFonts w:hint="cs"/>
          <w:rtl/>
          <w:lang w:bidi="fa-IR"/>
        </w:rPr>
        <w:t>2-</w:t>
      </w:r>
      <w:r>
        <w:rPr>
          <w:rFonts w:hint="cs"/>
          <w:rtl/>
          <w:lang w:bidi="fa-IR"/>
        </w:rPr>
        <w:t xml:space="preserve"> عزا برای میت</w:t>
      </w:r>
      <w:bookmarkEnd w:id="1154"/>
      <w:bookmarkEnd w:id="1155"/>
      <w:bookmarkEnd w:id="1156"/>
    </w:p>
    <w:p w:rsidR="00787DF3" w:rsidRDefault="00825D12" w:rsidP="001A2364">
      <w:pPr>
        <w:pStyle w:val="a3"/>
        <w:rPr>
          <w:rFonts w:hint="cs"/>
          <w:rtl/>
        </w:rPr>
      </w:pPr>
      <w:r>
        <w:rPr>
          <w:rFonts w:hint="cs"/>
          <w:rtl/>
        </w:rPr>
        <w:t>بر خواهر مسلمان واجب است هنگام فوت شوهر چهار ماه و ده شب و روز در عزا بنشیند، که آن مدت عده است. به دلیل حدیث ام‌عطیه</w:t>
      </w:r>
      <w:r w:rsidR="005C26AE">
        <w:rPr>
          <w:rFonts w:hint="cs"/>
          <w:rtl/>
        </w:rPr>
        <w:t xml:space="preserve"> </w:t>
      </w:r>
      <w:r w:rsidR="005C26AE">
        <w:rPr>
          <w:rFonts w:cs="CTraditional Arabic" w:hint="cs"/>
          <w:rtl/>
        </w:rPr>
        <w:t>ل</w:t>
      </w:r>
      <w:r>
        <w:rPr>
          <w:rFonts w:hint="cs"/>
          <w:rtl/>
        </w:rPr>
        <w:t xml:space="preserve"> که گوید: رسول‌خدا</w:t>
      </w:r>
      <w:r>
        <w:rPr>
          <w:rFonts w:cs="CTraditional Arabic" w:hint="cs"/>
          <w:sz w:val="26"/>
          <w:szCs w:val="26"/>
          <w:rtl/>
        </w:rPr>
        <w:t>ص</w:t>
      </w:r>
      <w:r w:rsidR="005C26AE">
        <w:rPr>
          <w:rFonts w:hint="cs"/>
          <w:rtl/>
        </w:rPr>
        <w:t xml:space="preserve"> فرمود: </w:t>
      </w:r>
      <w:r w:rsidR="005C26AE">
        <w:rPr>
          <w:rFonts w:cs="Traditional Arabic" w:hint="cs"/>
          <w:rtl/>
        </w:rPr>
        <w:t>«</w:t>
      </w:r>
      <w:r>
        <w:rPr>
          <w:rFonts w:hint="cs"/>
          <w:rtl/>
        </w:rPr>
        <w:t>هیچ زنی اجازه ندارد بیش از سه روز برای مرگ اقارب در عزا باشد، مگر برای شوهرش که باید چهارماه و ده</w:t>
      </w:r>
      <w:r>
        <w:rPr>
          <w:rFonts w:hint="eastAsia"/>
          <w:rtl/>
        </w:rPr>
        <w:t>‌روز آن حالت را نگه دارد و به جز برد یمانی نباید</w:t>
      </w:r>
      <w:r w:rsidR="008C6BF8">
        <w:rPr>
          <w:rFonts w:hint="eastAsia"/>
          <w:rtl/>
        </w:rPr>
        <w:t xml:space="preserve"> لباس‌ها</w:t>
      </w:r>
      <w:r>
        <w:rPr>
          <w:rFonts w:hint="eastAsia"/>
          <w:rtl/>
        </w:rPr>
        <w:t>ی رنگارنگ دیگر بپوشد، نباید سرمه استفاده کند، نباید از مواد معطر بهره گیرد، و نباید حنا استفاده کن</w:t>
      </w:r>
      <w:r w:rsidR="005C26AE">
        <w:rPr>
          <w:rFonts w:hint="eastAsia"/>
          <w:rtl/>
        </w:rPr>
        <w:t xml:space="preserve">د و نباید موهای سر را شانه کند </w:t>
      </w:r>
      <w:r w:rsidR="005C26AE">
        <w:rPr>
          <w:rFonts w:hint="cs"/>
          <w:rtl/>
        </w:rPr>
        <w:t>م</w:t>
      </w:r>
      <w:r>
        <w:rPr>
          <w:rFonts w:hint="eastAsia"/>
          <w:rtl/>
        </w:rPr>
        <w:t>گر هنگام پاک شدن از حیض و نفاس که در این صورت از قسط و ظفار [دو نوع مواد خ</w:t>
      </w:r>
      <w:r>
        <w:rPr>
          <w:rFonts w:hint="cs"/>
          <w:rtl/>
        </w:rPr>
        <w:t>وشبو کننده] استفاده نماید</w:t>
      </w:r>
      <w:r w:rsidR="005C26AE">
        <w:rPr>
          <w:rFonts w:cs="Traditional Arabic" w:hint="cs"/>
          <w:rtl/>
        </w:rPr>
        <w:t>»</w:t>
      </w:r>
      <w:r w:rsidR="005C26AE">
        <w:rPr>
          <w:rFonts w:hint="cs"/>
          <w:rtl/>
        </w:rPr>
        <w:t>.</w:t>
      </w:r>
      <w:r w:rsidR="001A2364">
        <w:rPr>
          <w:rFonts w:hint="cs"/>
          <w:rtl/>
        </w:rPr>
        <w:t xml:space="preserve"> </w:t>
      </w:r>
      <w:r>
        <w:rPr>
          <w:rFonts w:hint="cs"/>
          <w:rtl/>
        </w:rPr>
        <w:t>(روایت از جماعت غیر از ترمذی)</w:t>
      </w:r>
      <w:r w:rsidR="005C26AE">
        <w:rPr>
          <w:rFonts w:hint="cs"/>
          <w:rtl/>
        </w:rPr>
        <w:t>.</w:t>
      </w:r>
    </w:p>
    <w:p w:rsidR="00825D12" w:rsidRDefault="00A22495" w:rsidP="001A2364">
      <w:pPr>
        <w:pStyle w:val="a3"/>
        <w:rPr>
          <w:rFonts w:hint="cs"/>
          <w:rtl/>
        </w:rPr>
      </w:pPr>
      <w:r>
        <w:rPr>
          <w:rFonts w:hint="cs"/>
          <w:rtl/>
        </w:rPr>
        <w:t>برای خواهر مسلمان جایز است به خاطر مرگ اقارب مانند پدر و برادر و فرزند به مدت سه روز در حال عزا باشد، چنان که برای دیگران نیز به شرط اجاز</w:t>
      </w:r>
      <w:r w:rsidR="001A2364">
        <w:rPr>
          <w:rFonts w:hint="cs"/>
          <w:rtl/>
        </w:rPr>
        <w:t>ۀ</w:t>
      </w:r>
      <w:r>
        <w:rPr>
          <w:rFonts w:hint="cs"/>
          <w:rtl/>
        </w:rPr>
        <w:t xml:space="preserve"> شوهر جایز است.</w:t>
      </w:r>
    </w:p>
    <w:p w:rsidR="002C2410" w:rsidRPr="00DC6647" w:rsidRDefault="005C26AE" w:rsidP="002C2410">
      <w:pPr>
        <w:pStyle w:val="Heading1"/>
        <w:bidi/>
        <w:rPr>
          <w:rFonts w:hint="cs"/>
          <w:rtl/>
          <w:lang w:bidi="fa-IR"/>
        </w:rPr>
      </w:pPr>
      <w:bookmarkStart w:id="1157" w:name="_Toc262411821"/>
      <w:bookmarkStart w:id="1158" w:name="_Toc340599389"/>
      <w:bookmarkStart w:id="1159" w:name="_Toc408538864"/>
      <w:r>
        <w:rPr>
          <w:rFonts w:hint="cs"/>
          <w:rtl/>
          <w:lang w:bidi="fa-IR"/>
        </w:rPr>
        <w:t>2</w:t>
      </w:r>
      <w:r w:rsidR="00377CF7">
        <w:rPr>
          <w:rFonts w:hint="cs"/>
          <w:rtl/>
          <w:lang w:bidi="fa-IR"/>
        </w:rPr>
        <w:t>3-</w:t>
      </w:r>
      <w:r>
        <w:rPr>
          <w:rFonts w:hint="cs"/>
          <w:rtl/>
          <w:lang w:bidi="fa-IR"/>
        </w:rPr>
        <w:t xml:space="preserve"> غذ</w:t>
      </w:r>
      <w:r w:rsidR="002C2410">
        <w:rPr>
          <w:rFonts w:hint="cs"/>
          <w:rtl/>
          <w:lang w:bidi="fa-IR"/>
        </w:rPr>
        <w:t>ا برای بستگان میت</w:t>
      </w:r>
      <w:bookmarkEnd w:id="1157"/>
      <w:bookmarkEnd w:id="1158"/>
      <w:bookmarkEnd w:id="1159"/>
    </w:p>
    <w:p w:rsidR="002C2410" w:rsidRDefault="007E5497" w:rsidP="001A2364">
      <w:pPr>
        <w:pStyle w:val="a3"/>
        <w:rPr>
          <w:rFonts w:hint="cs"/>
          <w:rtl/>
        </w:rPr>
      </w:pPr>
      <w:r>
        <w:rPr>
          <w:rFonts w:hint="cs"/>
          <w:rtl/>
        </w:rPr>
        <w:t>ای‌خواهر مسلمانم</w:t>
      </w:r>
      <w:r w:rsidR="005C26AE">
        <w:rPr>
          <w:rFonts w:hint="cs"/>
          <w:rtl/>
        </w:rPr>
        <w:t>،</w:t>
      </w:r>
      <w:r>
        <w:rPr>
          <w:rFonts w:hint="cs"/>
          <w:rtl/>
        </w:rPr>
        <w:t xml:space="preserve"> تهی</w:t>
      </w:r>
      <w:r w:rsidR="001A2364">
        <w:rPr>
          <w:rFonts w:hint="cs"/>
          <w:rtl/>
        </w:rPr>
        <w:t>ۀ</w:t>
      </w:r>
      <w:r>
        <w:rPr>
          <w:rFonts w:hint="cs"/>
          <w:rtl/>
        </w:rPr>
        <w:t xml:space="preserve"> غذا برای خویشان و همسایگان عزادار مستحب است، به دلیل حدیث عبدالله‌بن جعفر</w:t>
      </w:r>
      <w:r>
        <w:rPr>
          <w:rFonts w:cs="CTraditional Arabic" w:hint="cs"/>
          <w:sz w:val="26"/>
          <w:szCs w:val="26"/>
          <w:rtl/>
        </w:rPr>
        <w:t>س</w:t>
      </w:r>
      <w:r>
        <w:rPr>
          <w:rFonts w:hint="cs"/>
          <w:rtl/>
        </w:rPr>
        <w:t xml:space="preserve"> که گوید: رسول‌خدا</w:t>
      </w:r>
      <w:r>
        <w:rPr>
          <w:rFonts w:cs="CTraditional Arabic" w:hint="cs"/>
          <w:sz w:val="26"/>
          <w:szCs w:val="26"/>
          <w:rtl/>
        </w:rPr>
        <w:t>ص</w:t>
      </w:r>
      <w:r>
        <w:rPr>
          <w:rFonts w:hint="cs"/>
          <w:rtl/>
        </w:rPr>
        <w:t xml:space="preserve"> به هنگا</w:t>
      </w:r>
      <w:r w:rsidR="005C26AE">
        <w:rPr>
          <w:rFonts w:hint="cs"/>
          <w:rtl/>
        </w:rPr>
        <w:t xml:space="preserve">م شهادت جعفربن ابی‌طالب فرمود: </w:t>
      </w:r>
      <w:r w:rsidR="005C26AE">
        <w:rPr>
          <w:rFonts w:cs="Traditional Arabic" w:hint="cs"/>
          <w:rtl/>
        </w:rPr>
        <w:t>«</w:t>
      </w:r>
      <w:r>
        <w:rPr>
          <w:rFonts w:hint="cs"/>
          <w:rtl/>
        </w:rPr>
        <w:t>برای</w:t>
      </w:r>
      <w:r w:rsidR="0090654D">
        <w:rPr>
          <w:rFonts w:hint="cs"/>
          <w:rtl/>
        </w:rPr>
        <w:t xml:space="preserve"> خانوادۀ </w:t>
      </w:r>
      <w:r>
        <w:rPr>
          <w:rFonts w:hint="cs"/>
          <w:rtl/>
        </w:rPr>
        <w:t>جعفر غذا آماده کنید زیرا حادثه‌ای برایشان رخداده که نمی‌گذارد خود غذا تهیه کنند</w:t>
      </w:r>
      <w:r w:rsidR="005C26AE">
        <w:rPr>
          <w:rFonts w:cs="Traditional Arabic" w:hint="cs"/>
          <w:rtl/>
        </w:rPr>
        <w:t>»</w:t>
      </w:r>
      <w:r w:rsidR="005C26AE">
        <w:rPr>
          <w:rFonts w:hint="cs"/>
          <w:rtl/>
        </w:rPr>
        <w:t>.</w:t>
      </w:r>
      <w:r w:rsidR="001A2364">
        <w:rPr>
          <w:rFonts w:hint="cs"/>
          <w:rtl/>
        </w:rPr>
        <w:t xml:space="preserve"> </w:t>
      </w:r>
      <w:r>
        <w:rPr>
          <w:rFonts w:hint="cs"/>
          <w:rtl/>
        </w:rPr>
        <w:t>(روایت از ابوداود و ابن‌ماجه و ترمذی)</w:t>
      </w:r>
      <w:r w:rsidR="005C26AE">
        <w:rPr>
          <w:rFonts w:hint="cs"/>
          <w:rtl/>
        </w:rPr>
        <w:t>.</w:t>
      </w:r>
    </w:p>
    <w:p w:rsidR="007E5497" w:rsidRDefault="00BB588F" w:rsidP="001A2364">
      <w:pPr>
        <w:pStyle w:val="a3"/>
        <w:rPr>
          <w:rFonts w:hint="cs"/>
          <w:rtl/>
        </w:rPr>
      </w:pPr>
      <w:r>
        <w:rPr>
          <w:rFonts w:hint="cs"/>
          <w:rtl/>
        </w:rPr>
        <w:t>بعضی از اهل علم تهی</w:t>
      </w:r>
      <w:r w:rsidR="001A2364">
        <w:rPr>
          <w:rFonts w:hint="cs"/>
          <w:rtl/>
        </w:rPr>
        <w:t>ۀ</w:t>
      </w:r>
      <w:r>
        <w:rPr>
          <w:rFonts w:hint="cs"/>
          <w:rtl/>
        </w:rPr>
        <w:t xml:space="preserve"> غذا برای خانواده مصیبت‌زده را مستحب می‌دانند، و این، قول امام شافعی است.</w:t>
      </w:r>
    </w:p>
    <w:p w:rsidR="002A10EA" w:rsidRPr="00DC6647" w:rsidRDefault="002A10EA" w:rsidP="002A10EA">
      <w:pPr>
        <w:pStyle w:val="Heading1"/>
        <w:bidi/>
        <w:rPr>
          <w:rFonts w:hint="cs"/>
          <w:rtl/>
          <w:lang w:bidi="fa-IR"/>
        </w:rPr>
      </w:pPr>
      <w:bookmarkStart w:id="1160" w:name="_Toc262411822"/>
      <w:bookmarkStart w:id="1161" w:name="_Toc340599390"/>
      <w:bookmarkStart w:id="1162" w:name="_Toc408538865"/>
      <w:r>
        <w:rPr>
          <w:rFonts w:hint="cs"/>
          <w:rtl/>
          <w:lang w:bidi="fa-IR"/>
        </w:rPr>
        <w:t>2</w:t>
      </w:r>
      <w:r w:rsidR="00377CF7">
        <w:rPr>
          <w:rFonts w:hint="cs"/>
          <w:rtl/>
          <w:lang w:bidi="fa-IR"/>
        </w:rPr>
        <w:t>4-</w:t>
      </w:r>
      <w:r>
        <w:rPr>
          <w:rFonts w:hint="cs"/>
          <w:rtl/>
          <w:lang w:bidi="fa-IR"/>
        </w:rPr>
        <w:t xml:space="preserve"> ثواب والدین در مقابل مرگ فرزند</w:t>
      </w:r>
      <w:bookmarkEnd w:id="1160"/>
      <w:bookmarkEnd w:id="1161"/>
      <w:bookmarkEnd w:id="1162"/>
    </w:p>
    <w:p w:rsidR="002A10EA" w:rsidRDefault="002B7E0A" w:rsidP="001A2364">
      <w:pPr>
        <w:pStyle w:val="a3"/>
        <w:rPr>
          <w:rFonts w:hint="cs"/>
          <w:rtl/>
        </w:rPr>
      </w:pPr>
      <w:r>
        <w:rPr>
          <w:rFonts w:hint="cs"/>
          <w:rtl/>
        </w:rPr>
        <w:t>انس</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C26AE">
        <w:rPr>
          <w:rFonts w:hint="cs"/>
          <w:rtl/>
        </w:rPr>
        <w:t xml:space="preserve"> فرمود: </w:t>
      </w:r>
      <w:r w:rsidR="005C26AE">
        <w:rPr>
          <w:rFonts w:cs="Traditional Arabic" w:hint="cs"/>
          <w:rtl/>
        </w:rPr>
        <w:t>«</w:t>
      </w:r>
      <w:r>
        <w:rPr>
          <w:rFonts w:hint="cs"/>
          <w:rtl/>
        </w:rPr>
        <w:t>هرانسان مسلمانی که سه فرزند نابالغ از دست بدهد در پاداش آن، خداوند بخاطر آنان او را به بهشت داخل می‌کند</w:t>
      </w:r>
      <w:r w:rsidR="005C26AE">
        <w:rPr>
          <w:rFonts w:cs="Traditional Arabic" w:hint="cs"/>
          <w:rtl/>
        </w:rPr>
        <w:t>»</w:t>
      </w:r>
      <w:r w:rsidR="005C26AE">
        <w:rPr>
          <w:rFonts w:hint="cs"/>
          <w:rtl/>
        </w:rPr>
        <w:t>.</w:t>
      </w:r>
    </w:p>
    <w:p w:rsidR="002B7E0A" w:rsidRDefault="000A6923" w:rsidP="001A2364">
      <w:pPr>
        <w:pStyle w:val="a3"/>
        <w:rPr>
          <w:rFonts w:hint="cs"/>
          <w:rtl/>
        </w:rPr>
      </w:pPr>
      <w:r>
        <w:rPr>
          <w:rFonts w:hint="cs"/>
          <w:rtl/>
        </w:rPr>
        <w:t>ابوسعید خدری</w:t>
      </w:r>
      <w:r>
        <w:rPr>
          <w:rFonts w:cs="CTraditional Arabic" w:hint="cs"/>
          <w:sz w:val="26"/>
          <w:szCs w:val="26"/>
          <w:rtl/>
        </w:rPr>
        <w:t>س</w:t>
      </w:r>
      <w:r>
        <w:rPr>
          <w:rFonts w:hint="cs"/>
          <w:rtl/>
        </w:rPr>
        <w:t xml:space="preserve"> گوید: زنان به رسول‌خدا</w:t>
      </w:r>
      <w:r>
        <w:rPr>
          <w:rFonts w:cs="CTraditional Arabic" w:hint="cs"/>
          <w:sz w:val="26"/>
          <w:szCs w:val="26"/>
          <w:rtl/>
        </w:rPr>
        <w:t>ص</w:t>
      </w:r>
      <w:r>
        <w:rPr>
          <w:rFonts w:hint="cs"/>
          <w:rtl/>
        </w:rPr>
        <w:t xml:space="preserve"> گفتند: روزی را برای موعظة ما تعیین کن. رسول‌خدا</w:t>
      </w:r>
      <w:r>
        <w:rPr>
          <w:rFonts w:cs="CTraditional Arabic" w:hint="cs"/>
          <w:sz w:val="26"/>
          <w:szCs w:val="26"/>
          <w:rtl/>
        </w:rPr>
        <w:t>ص</w:t>
      </w:r>
      <w:r w:rsidR="00277019">
        <w:rPr>
          <w:rFonts w:hint="cs"/>
          <w:rtl/>
        </w:rPr>
        <w:t xml:space="preserve"> </w:t>
      </w:r>
      <w:r>
        <w:rPr>
          <w:rFonts w:hint="cs"/>
          <w:rtl/>
        </w:rPr>
        <w:t>آنان را موعظه کرد و فرمود: هر زنی سه نفر از فرزندانش را از دست بدهد در روز قیامت او را از آتش جهنم محافظت نمایند</w:t>
      </w:r>
      <w:r w:rsidR="005C26AE">
        <w:rPr>
          <w:rFonts w:cs="Traditional Arabic" w:hint="cs"/>
          <w:rtl/>
        </w:rPr>
        <w:t>»</w:t>
      </w:r>
      <w:r w:rsidR="005C26AE">
        <w:rPr>
          <w:rFonts w:hint="cs"/>
          <w:rtl/>
        </w:rPr>
        <w:t>.</w:t>
      </w:r>
    </w:p>
    <w:p w:rsidR="000A6923" w:rsidRDefault="000A6923" w:rsidP="001A2364">
      <w:pPr>
        <w:pStyle w:val="a3"/>
        <w:rPr>
          <w:rFonts w:hint="cs"/>
          <w:rtl/>
        </w:rPr>
      </w:pPr>
      <w:r>
        <w:rPr>
          <w:rFonts w:hint="cs"/>
          <w:rtl/>
        </w:rPr>
        <w:t xml:space="preserve">زنی عرض کرد: </w:t>
      </w:r>
      <w:r w:rsidR="005C26AE">
        <w:rPr>
          <w:rFonts w:hint="cs"/>
          <w:rtl/>
        </w:rPr>
        <w:t xml:space="preserve">دو فرزند نیز چنان کنند؟ فرمود: </w:t>
      </w:r>
      <w:r w:rsidR="005C26AE">
        <w:rPr>
          <w:rFonts w:cs="Traditional Arabic" w:hint="cs"/>
          <w:rtl/>
        </w:rPr>
        <w:t>«</w:t>
      </w:r>
      <w:r>
        <w:rPr>
          <w:rFonts w:hint="cs"/>
          <w:rtl/>
        </w:rPr>
        <w:t>و دو نفر نیز چنان کنند</w:t>
      </w:r>
      <w:r w:rsidR="005C26AE">
        <w:rPr>
          <w:rFonts w:cs="Traditional Arabic" w:hint="cs"/>
          <w:rtl/>
        </w:rPr>
        <w:t>»</w:t>
      </w:r>
      <w:r w:rsidR="005C26AE">
        <w:rPr>
          <w:rFonts w:hint="cs"/>
          <w:rtl/>
        </w:rPr>
        <w:t xml:space="preserve">. </w:t>
      </w:r>
      <w:r>
        <w:rPr>
          <w:rFonts w:hint="cs"/>
          <w:rtl/>
        </w:rPr>
        <w:t>(متفق‌علیه)</w:t>
      </w:r>
      <w:r w:rsidR="005C26AE">
        <w:rPr>
          <w:rFonts w:hint="cs"/>
          <w:rtl/>
        </w:rPr>
        <w:t>.</w:t>
      </w:r>
    </w:p>
    <w:p w:rsidR="00646F31" w:rsidRPr="00646F31" w:rsidRDefault="00646F31" w:rsidP="00646F31">
      <w:pPr>
        <w:pStyle w:val="Heading1"/>
        <w:bidi/>
        <w:rPr>
          <w:rFonts w:hint="cs"/>
          <w:rtl/>
          <w:lang w:bidi="fa-IR"/>
        </w:rPr>
      </w:pPr>
      <w:bookmarkStart w:id="1163" w:name="_Toc262411823"/>
      <w:bookmarkStart w:id="1164" w:name="_Toc340599391"/>
      <w:bookmarkStart w:id="1165" w:name="_Toc408538866"/>
      <w:r>
        <w:rPr>
          <w:rFonts w:hint="cs"/>
          <w:rtl/>
          <w:lang w:bidi="fa-IR"/>
        </w:rPr>
        <w:t>2</w:t>
      </w:r>
      <w:r w:rsidR="00377CF7">
        <w:rPr>
          <w:rFonts w:hint="cs"/>
          <w:rtl/>
          <w:lang w:bidi="fa-IR"/>
        </w:rPr>
        <w:t xml:space="preserve">5- </w:t>
      </w:r>
      <w:r>
        <w:rPr>
          <w:rFonts w:hint="cs"/>
          <w:rtl/>
          <w:lang w:bidi="fa-IR"/>
        </w:rPr>
        <w:t>گریه سبب عذاب میت می‌گردد</w:t>
      </w:r>
      <w:bookmarkEnd w:id="1163"/>
      <w:bookmarkEnd w:id="1164"/>
      <w:bookmarkEnd w:id="1165"/>
    </w:p>
    <w:p w:rsidR="00C41CD7" w:rsidRDefault="00FE3B14" w:rsidP="001A2364">
      <w:pPr>
        <w:pStyle w:val="a3"/>
        <w:rPr>
          <w:rFonts w:hint="cs"/>
          <w:rtl/>
        </w:rPr>
      </w:pPr>
      <w:r>
        <w:rPr>
          <w:rFonts w:hint="cs"/>
          <w:rtl/>
        </w:rPr>
        <w:t>عمربن‌الخطاب</w:t>
      </w:r>
      <w:r w:rsidR="00900121">
        <w:rPr>
          <w:rFonts w:hint="cs"/>
          <w:rtl/>
        </w:rPr>
        <w:t xml:space="preserve"> </w:t>
      </w:r>
      <w:r w:rsidR="00900121">
        <w:rPr>
          <w:rFonts w:cs="CTraditional Arabic" w:hint="cs"/>
          <w:sz w:val="26"/>
          <w:szCs w:val="26"/>
        </w:rPr>
        <w:sym w:font="AGA Arabesque" w:char="F074"/>
      </w:r>
      <w:r>
        <w:rPr>
          <w:rFonts w:hint="cs"/>
          <w:rtl/>
        </w:rPr>
        <w:t xml:space="preserve"> </w:t>
      </w:r>
      <w:r w:rsidR="00D448E3">
        <w:rPr>
          <w:rFonts w:hint="cs"/>
          <w:rtl/>
        </w:rPr>
        <w:t>گوید: رسول‌خدا</w:t>
      </w:r>
      <w:r w:rsidR="00D448E3">
        <w:rPr>
          <w:rFonts w:cs="CTraditional Arabic" w:hint="cs"/>
          <w:sz w:val="26"/>
          <w:szCs w:val="26"/>
          <w:rtl/>
        </w:rPr>
        <w:t>ص</w:t>
      </w:r>
      <w:r w:rsidR="00900121">
        <w:rPr>
          <w:rFonts w:hint="cs"/>
          <w:rtl/>
        </w:rPr>
        <w:t xml:space="preserve"> فرمود: </w:t>
      </w:r>
      <w:r w:rsidR="00900121">
        <w:rPr>
          <w:rFonts w:cs="Traditional Arabic" w:hint="cs"/>
          <w:rtl/>
        </w:rPr>
        <w:t>«</w:t>
      </w:r>
      <w:r w:rsidR="00D448E3">
        <w:rPr>
          <w:rFonts w:hint="cs"/>
          <w:rtl/>
        </w:rPr>
        <w:t>میت در گورش به واسط</w:t>
      </w:r>
      <w:r w:rsidR="001A2364">
        <w:rPr>
          <w:rFonts w:hint="cs"/>
          <w:rtl/>
        </w:rPr>
        <w:t>ۀ</w:t>
      </w:r>
      <w:r w:rsidR="00D448E3">
        <w:rPr>
          <w:rFonts w:hint="cs"/>
          <w:rtl/>
        </w:rPr>
        <w:t xml:space="preserve"> نوحه‌</w:t>
      </w:r>
      <w:r w:rsidR="00900121">
        <w:rPr>
          <w:rFonts w:hint="cs"/>
          <w:rtl/>
        </w:rPr>
        <w:t>خوانی برای او عذاب داده می‌شود</w:t>
      </w:r>
      <w:r w:rsidR="00900121">
        <w:rPr>
          <w:rFonts w:cs="Traditional Arabic" w:hint="cs"/>
          <w:rtl/>
        </w:rPr>
        <w:t>»</w:t>
      </w:r>
      <w:r w:rsidR="00900121">
        <w:rPr>
          <w:rFonts w:hint="cs"/>
          <w:rtl/>
        </w:rPr>
        <w:t>.</w:t>
      </w:r>
    </w:p>
    <w:p w:rsidR="00D448E3" w:rsidRDefault="00D448E3" w:rsidP="001A2364">
      <w:pPr>
        <w:pStyle w:val="a3"/>
        <w:rPr>
          <w:rFonts w:hint="cs"/>
          <w:rtl/>
        </w:rPr>
      </w:pPr>
      <w:r>
        <w:rPr>
          <w:rFonts w:hint="cs"/>
          <w:rtl/>
        </w:rPr>
        <w:t>ابوموسی اشعری</w:t>
      </w:r>
      <w:r>
        <w:rPr>
          <w:rFonts w:cs="CTraditional Arabic" w:hint="cs"/>
          <w:sz w:val="26"/>
          <w:szCs w:val="26"/>
          <w:rtl/>
        </w:rPr>
        <w:t>س</w:t>
      </w:r>
      <w:r>
        <w:rPr>
          <w:rFonts w:hint="cs"/>
          <w:rtl/>
        </w:rPr>
        <w:t xml:space="preserve"> گوید: آن روز که عمر</w:t>
      </w:r>
      <w:r>
        <w:rPr>
          <w:rFonts w:cs="CTraditional Arabic" w:hint="cs"/>
          <w:sz w:val="26"/>
          <w:szCs w:val="26"/>
          <w:rtl/>
        </w:rPr>
        <w:t>س</w:t>
      </w:r>
      <w:r>
        <w:rPr>
          <w:rFonts w:hint="cs"/>
          <w:rtl/>
        </w:rPr>
        <w:t xml:space="preserve"> </w:t>
      </w:r>
      <w:r w:rsidR="00FD2270">
        <w:rPr>
          <w:rFonts w:hint="cs"/>
          <w:rtl/>
        </w:rPr>
        <w:t>زخمی گردید صهیب</w:t>
      </w:r>
      <w:r w:rsidR="00900121">
        <w:rPr>
          <w:rFonts w:hint="cs"/>
          <w:rtl/>
        </w:rPr>
        <w:t xml:space="preserve"> </w:t>
      </w:r>
      <w:r w:rsidR="00FD2270">
        <w:rPr>
          <w:rFonts w:cs="CTraditional Arabic" w:hint="cs"/>
          <w:sz w:val="26"/>
          <w:szCs w:val="26"/>
          <w:rtl/>
        </w:rPr>
        <w:t>س</w:t>
      </w:r>
      <w:r w:rsidR="00900121">
        <w:rPr>
          <w:rFonts w:hint="cs"/>
          <w:rtl/>
        </w:rPr>
        <w:t xml:space="preserve"> گفت: وای بر برادرم!</w:t>
      </w:r>
      <w:r w:rsidR="00FD2270">
        <w:rPr>
          <w:rFonts w:hint="cs"/>
          <w:rtl/>
        </w:rPr>
        <w:t xml:space="preserve"> عمر</w:t>
      </w:r>
      <w:r w:rsidR="00FD2270">
        <w:rPr>
          <w:rFonts w:cs="CTraditional Arabic" w:hint="cs"/>
          <w:sz w:val="26"/>
          <w:szCs w:val="26"/>
          <w:rtl/>
        </w:rPr>
        <w:t>س</w:t>
      </w:r>
      <w:r w:rsidR="00900121">
        <w:rPr>
          <w:rFonts w:hint="cs"/>
          <w:rtl/>
        </w:rPr>
        <w:t xml:space="preserve"> فرمود: م</w:t>
      </w:r>
      <w:r w:rsidR="00FD2270">
        <w:rPr>
          <w:rFonts w:hint="cs"/>
          <w:rtl/>
        </w:rPr>
        <w:t>گر نمی‌دانی رسول‌خدا</w:t>
      </w:r>
      <w:r w:rsidR="00FD2270">
        <w:rPr>
          <w:rFonts w:cs="CTraditional Arabic" w:hint="cs"/>
          <w:sz w:val="26"/>
          <w:szCs w:val="26"/>
          <w:rtl/>
        </w:rPr>
        <w:t>ص</w:t>
      </w:r>
      <w:r w:rsidR="00900121">
        <w:rPr>
          <w:rFonts w:hint="cs"/>
          <w:rtl/>
        </w:rPr>
        <w:t xml:space="preserve"> فرموده: </w:t>
      </w:r>
      <w:r w:rsidR="00900121">
        <w:rPr>
          <w:rFonts w:cs="Traditional Arabic" w:hint="cs"/>
          <w:rtl/>
        </w:rPr>
        <w:t>«</w:t>
      </w:r>
      <w:r w:rsidR="00FD2270">
        <w:rPr>
          <w:rFonts w:hint="cs"/>
          <w:rtl/>
        </w:rPr>
        <w:t>میت به سبب گری</w:t>
      </w:r>
      <w:r w:rsidR="001A2364">
        <w:rPr>
          <w:rFonts w:hint="cs"/>
          <w:rtl/>
        </w:rPr>
        <w:t>ۀ</w:t>
      </w:r>
      <w:r w:rsidR="00FD2270">
        <w:rPr>
          <w:rFonts w:hint="cs"/>
          <w:rtl/>
        </w:rPr>
        <w:t xml:space="preserve"> زنده‌ها عذاب می‌بیند</w:t>
      </w:r>
      <w:r w:rsidR="00900121">
        <w:rPr>
          <w:rFonts w:cs="Traditional Arabic" w:hint="cs"/>
          <w:rtl/>
        </w:rPr>
        <w:t>»</w:t>
      </w:r>
      <w:r w:rsidR="00900121">
        <w:rPr>
          <w:rFonts w:hint="cs"/>
          <w:rtl/>
        </w:rPr>
        <w:t>.</w:t>
      </w:r>
    </w:p>
    <w:p w:rsidR="00FD2270" w:rsidRDefault="005001D1" w:rsidP="001A2364">
      <w:pPr>
        <w:pStyle w:val="a3"/>
        <w:rPr>
          <w:rFonts w:hint="cs"/>
          <w:rtl/>
        </w:rPr>
      </w:pPr>
      <w:r>
        <w:rPr>
          <w:rFonts w:hint="cs"/>
          <w:rtl/>
        </w:rPr>
        <w:t>مغیره‌بن‌شعبه</w:t>
      </w:r>
      <w:r>
        <w:rPr>
          <w:rFonts w:cs="CTraditional Arabic" w:hint="cs"/>
          <w:sz w:val="26"/>
          <w:szCs w:val="26"/>
          <w:rtl/>
        </w:rPr>
        <w:t>س</w:t>
      </w:r>
      <w:r>
        <w:rPr>
          <w:rFonts w:hint="cs"/>
          <w:rtl/>
        </w:rPr>
        <w:t xml:space="preserve"> گوید: شنیدم رسول‌خدا</w:t>
      </w:r>
      <w:r>
        <w:rPr>
          <w:rFonts w:cs="CTraditional Arabic" w:hint="cs"/>
          <w:sz w:val="26"/>
          <w:szCs w:val="26"/>
          <w:rtl/>
        </w:rPr>
        <w:t>ص</w:t>
      </w:r>
      <w:r w:rsidR="00900121">
        <w:rPr>
          <w:rFonts w:hint="cs"/>
          <w:rtl/>
        </w:rPr>
        <w:t xml:space="preserve"> می‌فرمود: </w:t>
      </w:r>
      <w:r w:rsidR="00900121">
        <w:rPr>
          <w:rFonts w:cs="Traditional Arabic" w:hint="cs"/>
          <w:rtl/>
        </w:rPr>
        <w:t>«</w:t>
      </w:r>
      <w:r>
        <w:rPr>
          <w:rFonts w:hint="cs"/>
          <w:rtl/>
        </w:rPr>
        <w:t>برای هر مرده‌ای با نوحه‌گریه شود او با همان گریه عذاب می‌بیند</w:t>
      </w:r>
      <w:r w:rsidR="00900121">
        <w:rPr>
          <w:rFonts w:cs="Traditional Arabic" w:hint="cs"/>
          <w:rtl/>
        </w:rPr>
        <w:t>»</w:t>
      </w:r>
      <w:r w:rsidR="00900121">
        <w:rPr>
          <w:rFonts w:hint="cs"/>
          <w:rtl/>
        </w:rPr>
        <w:t>.</w:t>
      </w:r>
    </w:p>
    <w:p w:rsidR="001A2364" w:rsidRDefault="001A2364" w:rsidP="001A2364">
      <w:pPr>
        <w:pStyle w:val="a3"/>
        <w:rPr>
          <w:rFonts w:hint="cs"/>
          <w:rtl/>
        </w:rPr>
      </w:pPr>
    </w:p>
    <w:p w:rsidR="004F3717" w:rsidRPr="00DC6647" w:rsidRDefault="004F3717" w:rsidP="004F3717">
      <w:pPr>
        <w:pStyle w:val="Heading1"/>
        <w:bidi/>
        <w:rPr>
          <w:rFonts w:hint="cs"/>
          <w:rtl/>
          <w:lang w:bidi="fa-IR"/>
        </w:rPr>
      </w:pPr>
      <w:bookmarkStart w:id="1166" w:name="_Toc262411824"/>
      <w:bookmarkStart w:id="1167" w:name="_Toc340599392"/>
      <w:bookmarkStart w:id="1168" w:name="_Toc408538867"/>
      <w:r>
        <w:rPr>
          <w:rFonts w:hint="cs"/>
          <w:rtl/>
          <w:lang w:bidi="fa-IR"/>
        </w:rPr>
        <w:t>2</w:t>
      </w:r>
      <w:r w:rsidR="00377CF7">
        <w:rPr>
          <w:rFonts w:hint="cs"/>
          <w:rtl/>
          <w:lang w:bidi="fa-IR"/>
        </w:rPr>
        <w:t>6-</w:t>
      </w:r>
      <w:r>
        <w:rPr>
          <w:rFonts w:hint="cs"/>
          <w:rtl/>
          <w:lang w:bidi="fa-IR"/>
        </w:rPr>
        <w:t xml:space="preserve"> غسل زن مسلمان</w:t>
      </w:r>
      <w:bookmarkEnd w:id="1166"/>
      <w:bookmarkEnd w:id="1167"/>
      <w:bookmarkEnd w:id="1168"/>
    </w:p>
    <w:p w:rsidR="004F3717" w:rsidRDefault="004D2652" w:rsidP="001A2364">
      <w:pPr>
        <w:pStyle w:val="a3"/>
        <w:rPr>
          <w:rFonts w:hint="cs"/>
          <w:rtl/>
        </w:rPr>
      </w:pPr>
      <w:r>
        <w:rPr>
          <w:rFonts w:hint="cs"/>
          <w:rtl/>
        </w:rPr>
        <w:t>آنچه در غسل زن مسلمان واجب است این که یک مرتبه آب تمام بدن او را فراگیرد. اگر چه جنب یا حائض باشد. باید</w:t>
      </w:r>
      <w:r w:rsidR="008C6BF8">
        <w:rPr>
          <w:rFonts w:hint="cs"/>
          <w:rtl/>
        </w:rPr>
        <w:t xml:space="preserve"> لباس‌ها</w:t>
      </w:r>
      <w:r>
        <w:rPr>
          <w:rFonts w:hint="cs"/>
          <w:rtl/>
        </w:rPr>
        <w:t xml:space="preserve">ی او بیرون آورده شوند و در مکانی پوشیده و دور از دید دیگران غسل داده شود. بهتر آن است در حال غسل دادن در جایی بلند قرار گیرد و نباید کسانی را که در دنیا دوست نداشته به آنجا راه داد و به غیر از حد ضرورت هیچ کس نباید بدان جا رود، لازم است شخص غسل دهنده از زنان امین و صالح و مورد </w:t>
      </w:r>
      <w:r w:rsidR="00900121">
        <w:rPr>
          <w:rFonts w:hint="cs"/>
          <w:rtl/>
        </w:rPr>
        <w:t>ا</w:t>
      </w:r>
      <w:r>
        <w:rPr>
          <w:rFonts w:hint="cs"/>
          <w:rtl/>
        </w:rPr>
        <w:t>عتماد باشد، اگر چیز خوبی دید آن را بازگوید و اگر ناخوشایندی را دید آن را بپوشاند.</w:t>
      </w:r>
    </w:p>
    <w:p w:rsidR="004D2652" w:rsidRDefault="004D2652" w:rsidP="001A2364">
      <w:pPr>
        <w:pStyle w:val="a3"/>
        <w:rPr>
          <w:rFonts w:hint="cs"/>
          <w:rtl/>
        </w:rPr>
      </w:pPr>
      <w:r>
        <w:rPr>
          <w:rFonts w:hint="cs"/>
          <w:rtl/>
        </w:rPr>
        <w:t>مستحب است غسل زن مسلمان همانند غسل مرد، ف</w:t>
      </w:r>
      <w:r w:rsidR="00FF3EC0">
        <w:rPr>
          <w:rFonts w:hint="cs"/>
          <w:rtl/>
        </w:rPr>
        <w:t>رد باشد به دلیل حدیث ام‌عطیه انص</w:t>
      </w:r>
      <w:r>
        <w:rPr>
          <w:rFonts w:hint="cs"/>
          <w:rtl/>
        </w:rPr>
        <w:t xml:space="preserve">اری </w:t>
      </w:r>
      <w:r w:rsidR="00FF3EC0">
        <w:rPr>
          <w:rFonts w:cs="CTraditional Arabic" w:hint="cs"/>
          <w:rtl/>
        </w:rPr>
        <w:t>ل</w:t>
      </w:r>
      <w:r w:rsidR="00FF3EC0">
        <w:rPr>
          <w:rFonts w:hint="cs"/>
          <w:rtl/>
        </w:rPr>
        <w:t xml:space="preserve"> </w:t>
      </w:r>
      <w:r>
        <w:rPr>
          <w:rFonts w:hint="cs"/>
          <w:rtl/>
        </w:rPr>
        <w:t>که گوید: هنگامی که دختر رسول‌خدا</w:t>
      </w:r>
      <w:r>
        <w:rPr>
          <w:rFonts w:cs="CTraditional Arabic" w:hint="cs"/>
          <w:sz w:val="26"/>
          <w:szCs w:val="26"/>
          <w:rtl/>
        </w:rPr>
        <w:t>ص</w:t>
      </w:r>
      <w:r>
        <w:rPr>
          <w:rFonts w:hint="cs"/>
          <w:rtl/>
        </w:rPr>
        <w:t xml:space="preserve"> </w:t>
      </w:r>
      <w:r w:rsidR="00900121">
        <w:rPr>
          <w:rFonts w:hint="cs"/>
          <w:rtl/>
        </w:rPr>
        <w:t xml:space="preserve">وفات کرد، آن </w:t>
      </w:r>
      <w:r w:rsidR="00900121" w:rsidRPr="001A2364">
        <w:rPr>
          <w:rFonts w:hint="cs"/>
          <w:rtl/>
        </w:rPr>
        <w:t>حضرت آمد و فرمود: «</w:t>
      </w:r>
      <w:r w:rsidRPr="001A2364">
        <w:rPr>
          <w:rFonts w:hint="cs"/>
          <w:rtl/>
        </w:rPr>
        <w:t>او را سه مرتبه. یا پنج مرتبه یا بیشتر از آن بشویید، اگر صلاح دانستید او ر</w:t>
      </w:r>
      <w:r w:rsidR="00FF3EC0" w:rsidRPr="001A2364">
        <w:rPr>
          <w:rFonts w:hint="cs"/>
          <w:rtl/>
        </w:rPr>
        <w:t>ا با آب و سدر و در آخر باکافور</w:t>
      </w:r>
      <w:r w:rsidRPr="001A2364">
        <w:rPr>
          <w:rFonts w:hint="cs"/>
          <w:rtl/>
        </w:rPr>
        <w:t xml:space="preserve"> </w:t>
      </w:r>
      <w:r w:rsidR="00FF3EC0" w:rsidRPr="001A2364">
        <w:rPr>
          <w:rFonts w:hint="cs"/>
          <w:rtl/>
        </w:rPr>
        <w:t>(</w:t>
      </w:r>
      <w:r w:rsidRPr="001A2364">
        <w:rPr>
          <w:rFonts w:hint="cs"/>
          <w:rtl/>
        </w:rPr>
        <w:t>یا کمی از کافور</w:t>
      </w:r>
      <w:r w:rsidR="00FF3EC0" w:rsidRPr="001A2364">
        <w:rPr>
          <w:rFonts w:hint="cs"/>
          <w:rtl/>
        </w:rPr>
        <w:t>)</w:t>
      </w:r>
      <w:r w:rsidRPr="001A2364">
        <w:rPr>
          <w:rFonts w:hint="cs"/>
          <w:rtl/>
        </w:rPr>
        <w:t xml:space="preserve"> بشویید، و اگر کارتان تمام شد به من خبر دهید، چون کار غسل تمام شد به ایشان خبر دادیم، آن حضرت لنگ خود را به ما داد و فرمود: این را به او پیچید</w:t>
      </w:r>
      <w:r w:rsidR="00FF3EC0" w:rsidRPr="001A2364">
        <w:rPr>
          <w:rFonts w:hint="cs"/>
          <w:rtl/>
        </w:rPr>
        <w:t>»</w:t>
      </w:r>
      <w:r w:rsidRPr="001A2364">
        <w:rPr>
          <w:rFonts w:hint="cs"/>
          <w:rtl/>
        </w:rPr>
        <w:t>.</w:t>
      </w:r>
      <w:r w:rsidR="001A2364" w:rsidRPr="001A2364">
        <w:rPr>
          <w:rFonts w:hint="cs"/>
          <w:rtl/>
        </w:rPr>
        <w:t xml:space="preserve"> </w:t>
      </w:r>
      <w:r w:rsidRPr="001A2364">
        <w:rPr>
          <w:rFonts w:hint="cs"/>
          <w:rtl/>
        </w:rPr>
        <w:t>(متف</w:t>
      </w:r>
      <w:r>
        <w:rPr>
          <w:rFonts w:hint="cs"/>
          <w:rtl/>
        </w:rPr>
        <w:t>ق‌علیه)</w:t>
      </w:r>
      <w:r w:rsidR="00FF3EC0">
        <w:rPr>
          <w:rFonts w:hint="cs"/>
          <w:rtl/>
        </w:rPr>
        <w:t>.</w:t>
      </w:r>
    </w:p>
    <w:p w:rsidR="004D2652" w:rsidRDefault="005C68B9" w:rsidP="001A2364">
      <w:pPr>
        <w:pStyle w:val="a3"/>
        <w:rPr>
          <w:rFonts w:hint="cs"/>
          <w:rtl/>
        </w:rPr>
      </w:pPr>
      <w:r>
        <w:rPr>
          <w:rFonts w:hint="cs"/>
          <w:rtl/>
        </w:rPr>
        <w:t>در آغاز غسل باید اندکی شکم میت را به آرامی فشار داد تا چیزی که احتما</w:t>
      </w:r>
      <w:r w:rsidR="00FF3EC0">
        <w:rPr>
          <w:rFonts w:hint="cs"/>
          <w:rtl/>
        </w:rPr>
        <w:t>ل</w:t>
      </w:r>
      <w:r>
        <w:rPr>
          <w:rFonts w:hint="cs"/>
          <w:rtl/>
        </w:rPr>
        <w:t xml:space="preserve"> دارد در شکم است خارج شود، و از بدن او نجاست شسته شود. مستحب است جز در صورت ضرورت به عورت او دست نزند چون حرام است و اگر از شستن عورت ناچار شد </w:t>
      </w:r>
      <w:r w:rsidRPr="001A2364">
        <w:rPr>
          <w:rFonts w:hint="cs"/>
          <w:rtl/>
        </w:rPr>
        <w:t>لازم است از دستکش استفاده کند مبادا دست او با عورت میت تماس پیدا کند. بعد از آن وضوی میت به مانند حال حیات گرفته شود</w:t>
      </w:r>
      <w:r w:rsidR="00FF3EC0" w:rsidRPr="001A2364">
        <w:rPr>
          <w:rFonts w:hint="cs"/>
          <w:rtl/>
        </w:rPr>
        <w:t>، به دلیل حدیثی که فرماید: «</w:t>
      </w:r>
      <w:r w:rsidRPr="001A2364">
        <w:rPr>
          <w:rFonts w:hint="cs"/>
          <w:rtl/>
        </w:rPr>
        <w:t>در غسل و وضو از طرف راست آغاز کنید</w:t>
      </w:r>
      <w:r w:rsidR="00FF3EC0" w:rsidRPr="001A2364">
        <w:rPr>
          <w:rFonts w:hint="cs"/>
          <w:rtl/>
        </w:rPr>
        <w:t>».</w:t>
      </w:r>
      <w:r w:rsidR="001A2364" w:rsidRPr="001A2364">
        <w:rPr>
          <w:rFonts w:hint="cs"/>
          <w:rtl/>
        </w:rPr>
        <w:t xml:space="preserve"> </w:t>
      </w:r>
      <w:r w:rsidRPr="001A2364">
        <w:rPr>
          <w:rFonts w:hint="cs"/>
          <w:rtl/>
        </w:rPr>
        <w:t>(متفق‌علیه</w:t>
      </w:r>
      <w:r>
        <w:rPr>
          <w:rFonts w:hint="cs"/>
          <w:rtl/>
        </w:rPr>
        <w:t>)</w:t>
      </w:r>
      <w:r w:rsidR="00FF3EC0">
        <w:rPr>
          <w:rFonts w:hint="cs"/>
          <w:rtl/>
        </w:rPr>
        <w:t>.</w:t>
      </w:r>
    </w:p>
    <w:p w:rsidR="005C68B9" w:rsidRDefault="00430004" w:rsidP="001A2364">
      <w:pPr>
        <w:pStyle w:val="a3"/>
        <w:rPr>
          <w:rFonts w:hint="cs"/>
          <w:rtl/>
        </w:rPr>
      </w:pPr>
      <w:r>
        <w:rPr>
          <w:rFonts w:hint="cs"/>
          <w:rtl/>
        </w:rPr>
        <w:t>اگر سدر در دسترس نبود مستحب است از صابون استفاده شود، و سه مرتبه با آب و صابون شسته شود و اگر صلاح دانست پنج مرتبه یا هفت مرتبه یا بیشتر شسته شده و از طرف راست شروع گردد و تعداد غسل‌ها فرد باشد.</w:t>
      </w:r>
    </w:p>
    <w:p w:rsidR="00430004" w:rsidRDefault="00DB6566" w:rsidP="001A2364">
      <w:pPr>
        <w:pStyle w:val="a3"/>
        <w:rPr>
          <w:rFonts w:hint="cs"/>
          <w:rtl/>
        </w:rPr>
      </w:pPr>
      <w:r>
        <w:rPr>
          <w:rFonts w:hint="cs"/>
          <w:rtl/>
        </w:rPr>
        <w:t>بازکردن موهای بافته شده برای غسل و بافتن دوبار</w:t>
      </w:r>
      <w:r w:rsidR="001A2364">
        <w:rPr>
          <w:rFonts w:hint="cs"/>
          <w:rtl/>
        </w:rPr>
        <w:t>ۀ</w:t>
      </w:r>
      <w:r>
        <w:rPr>
          <w:rFonts w:hint="cs"/>
          <w:rtl/>
        </w:rPr>
        <w:t xml:space="preserve"> آن سنت است</w:t>
      </w:r>
      <w:r w:rsidR="00FF3EC0">
        <w:rPr>
          <w:rFonts w:hint="cs"/>
          <w:rtl/>
        </w:rPr>
        <w:t>،</w:t>
      </w:r>
      <w:r>
        <w:rPr>
          <w:rFonts w:hint="cs"/>
          <w:rtl/>
        </w:rPr>
        <w:t xml:space="preserve"> به دلیل حدیث ام‌عطیه</w:t>
      </w:r>
      <w:r w:rsidR="00FF3EC0">
        <w:rPr>
          <w:rFonts w:hint="cs"/>
          <w:rtl/>
        </w:rPr>
        <w:t xml:space="preserve"> </w:t>
      </w:r>
      <w:r w:rsidR="00FF3EC0">
        <w:rPr>
          <w:rFonts w:cs="CTraditional Arabic" w:hint="cs"/>
          <w:rtl/>
        </w:rPr>
        <w:t>ل</w:t>
      </w:r>
      <w:r w:rsidR="00FF3EC0">
        <w:rPr>
          <w:rFonts w:hint="cs"/>
          <w:rtl/>
        </w:rPr>
        <w:t xml:space="preserve"> که گوید</w:t>
      </w:r>
      <w:r w:rsidR="00FF3EC0" w:rsidRPr="001A2364">
        <w:rPr>
          <w:rFonts w:hint="cs"/>
          <w:rtl/>
        </w:rPr>
        <w:t>: «</w:t>
      </w:r>
      <w:r w:rsidRPr="001A2364">
        <w:rPr>
          <w:rFonts w:hint="cs"/>
          <w:rtl/>
        </w:rPr>
        <w:t>موهای</w:t>
      </w:r>
      <w:r>
        <w:rPr>
          <w:rFonts w:hint="cs"/>
          <w:rtl/>
        </w:rPr>
        <w:t xml:space="preserve"> سر دختر رسول‌خدا</w:t>
      </w:r>
      <w:r>
        <w:rPr>
          <w:rFonts w:cs="CTraditional Arabic" w:hint="cs"/>
          <w:sz w:val="26"/>
          <w:szCs w:val="26"/>
          <w:rtl/>
        </w:rPr>
        <w:t>ص</w:t>
      </w:r>
      <w:r>
        <w:rPr>
          <w:rFonts w:hint="cs"/>
          <w:rtl/>
        </w:rPr>
        <w:t xml:space="preserve"> را که سه گیسو بودند باز کرده و آن را شسته و دوباره آن را در سه گیسو </w:t>
      </w:r>
      <w:r w:rsidRPr="001A2364">
        <w:rPr>
          <w:rFonts w:hint="cs"/>
          <w:rtl/>
        </w:rPr>
        <w:t>بافتند</w:t>
      </w:r>
      <w:r w:rsidR="00FF3EC0" w:rsidRPr="001A2364">
        <w:rPr>
          <w:rFonts w:hint="cs"/>
          <w:rtl/>
        </w:rPr>
        <w:t>».</w:t>
      </w:r>
      <w:r w:rsidR="001A2364" w:rsidRPr="001A2364">
        <w:rPr>
          <w:rFonts w:hint="cs"/>
          <w:rtl/>
        </w:rPr>
        <w:t xml:space="preserve"> </w:t>
      </w:r>
      <w:r w:rsidRPr="001A2364">
        <w:rPr>
          <w:rFonts w:hint="cs"/>
          <w:rtl/>
        </w:rPr>
        <w:t>(</w:t>
      </w:r>
      <w:r>
        <w:rPr>
          <w:rFonts w:hint="cs"/>
          <w:rtl/>
        </w:rPr>
        <w:t>روایت از بخاری)</w:t>
      </w:r>
      <w:r w:rsidR="00FF3EC0">
        <w:rPr>
          <w:rFonts w:hint="cs"/>
          <w:rtl/>
        </w:rPr>
        <w:t>.</w:t>
      </w:r>
    </w:p>
    <w:p w:rsidR="00DB6566" w:rsidRPr="001A2364" w:rsidRDefault="00FF3EC0" w:rsidP="001A2364">
      <w:pPr>
        <w:pStyle w:val="a3"/>
        <w:rPr>
          <w:rFonts w:hint="cs"/>
          <w:rtl/>
        </w:rPr>
      </w:pPr>
      <w:r>
        <w:rPr>
          <w:rFonts w:hint="cs"/>
          <w:rtl/>
        </w:rPr>
        <w:t xml:space="preserve">عبارت امام مسلم چنین </w:t>
      </w:r>
      <w:r w:rsidRPr="001A2364">
        <w:rPr>
          <w:rFonts w:hint="cs"/>
          <w:rtl/>
        </w:rPr>
        <w:t>است: «</w:t>
      </w:r>
      <w:r w:rsidR="00FD6D4F" w:rsidRPr="001A2364">
        <w:rPr>
          <w:rFonts w:hint="cs"/>
          <w:rtl/>
        </w:rPr>
        <w:t>... بعد از بازکردن و شستن، آن را در سه گیسو راست و چپ و پیشانی بافتیم</w:t>
      </w:r>
      <w:r w:rsidRPr="001A2364">
        <w:rPr>
          <w:rFonts w:hint="cs"/>
          <w:rtl/>
        </w:rPr>
        <w:t>».</w:t>
      </w:r>
    </w:p>
    <w:p w:rsidR="008D298D" w:rsidRDefault="00FD6D4F" w:rsidP="001A2364">
      <w:pPr>
        <w:pStyle w:val="a3"/>
        <w:rPr>
          <w:rFonts w:hint="cs"/>
          <w:rtl/>
        </w:rPr>
      </w:pPr>
      <w:r>
        <w:rPr>
          <w:rFonts w:hint="cs"/>
          <w:rtl/>
        </w:rPr>
        <w:t>در صحیح ابن‌حبان آمده: رسول‌خدا</w:t>
      </w:r>
      <w:r>
        <w:rPr>
          <w:rFonts w:cs="CTraditional Arabic" w:hint="cs"/>
          <w:sz w:val="26"/>
          <w:szCs w:val="26"/>
          <w:rtl/>
        </w:rPr>
        <w:t>ص</w:t>
      </w:r>
      <w:r w:rsidR="00FF3EC0">
        <w:rPr>
          <w:rFonts w:hint="cs"/>
          <w:rtl/>
        </w:rPr>
        <w:t xml:space="preserve"> به </w:t>
      </w:r>
      <w:r w:rsidR="00FF3EC0" w:rsidRPr="001A2364">
        <w:rPr>
          <w:rFonts w:hint="cs"/>
          <w:rtl/>
        </w:rPr>
        <w:t>آنان فرمود: «</w:t>
      </w:r>
      <w:r w:rsidRPr="001A2364">
        <w:rPr>
          <w:rFonts w:hint="cs"/>
          <w:rtl/>
        </w:rPr>
        <w:t>و موهای سر او را در سه گیسو ببافید</w:t>
      </w:r>
      <w:r w:rsidR="00FF3EC0" w:rsidRPr="001A2364">
        <w:rPr>
          <w:rFonts w:hint="cs"/>
          <w:rtl/>
        </w:rPr>
        <w:t>».</w:t>
      </w:r>
      <w:r w:rsidRPr="001A2364">
        <w:rPr>
          <w:rFonts w:hint="cs"/>
          <w:rtl/>
        </w:rPr>
        <w:t xml:space="preserve"> هرگاه غسل میت تمام شد لازم است با پارچه‌ای نظی</w:t>
      </w:r>
      <w:r>
        <w:rPr>
          <w:rFonts w:hint="cs"/>
          <w:rtl/>
        </w:rPr>
        <w:t xml:space="preserve">ف بدن او را </w:t>
      </w:r>
      <w:r w:rsidR="008D298D">
        <w:rPr>
          <w:rFonts w:hint="cs"/>
          <w:rtl/>
        </w:rPr>
        <w:t>خشک نمایند تا کفن او خیس نگردد. مواد خوشبو بر آن نهاده یا پاشیده شود رسول‌خدا</w:t>
      </w:r>
      <w:r w:rsidR="008D298D">
        <w:rPr>
          <w:rFonts w:cs="CTraditional Arabic" w:hint="cs"/>
          <w:sz w:val="26"/>
          <w:szCs w:val="26"/>
          <w:rtl/>
        </w:rPr>
        <w:t>ص</w:t>
      </w:r>
      <w:r w:rsidR="00FF3EC0">
        <w:rPr>
          <w:rFonts w:hint="cs"/>
          <w:rtl/>
        </w:rPr>
        <w:t xml:space="preserve"> فرمود</w:t>
      </w:r>
      <w:r w:rsidR="00FF3EC0" w:rsidRPr="001A2364">
        <w:rPr>
          <w:rFonts w:hint="cs"/>
          <w:rtl/>
        </w:rPr>
        <w:t>: «</w:t>
      </w:r>
      <w:r w:rsidR="008D298D" w:rsidRPr="001A2364">
        <w:rPr>
          <w:rFonts w:hint="cs"/>
          <w:rtl/>
        </w:rPr>
        <w:t>هرگاه به میت بوی خوش زدید فرد بودن را رعایت کنید</w:t>
      </w:r>
      <w:r w:rsidR="00FF3EC0" w:rsidRPr="001A2364">
        <w:rPr>
          <w:rFonts w:hint="cs"/>
          <w:rtl/>
        </w:rPr>
        <w:t>».</w:t>
      </w:r>
      <w:r w:rsidR="001A2364" w:rsidRPr="001A2364">
        <w:rPr>
          <w:rFonts w:hint="cs"/>
          <w:rtl/>
        </w:rPr>
        <w:t xml:space="preserve"> </w:t>
      </w:r>
      <w:r w:rsidR="008D298D" w:rsidRPr="001A2364">
        <w:rPr>
          <w:rFonts w:hint="cs"/>
          <w:rtl/>
        </w:rPr>
        <w:t>(روایت از بیهقی و حاکم و ابن حبان)</w:t>
      </w:r>
      <w:r w:rsidR="00FF3EC0" w:rsidRPr="001A2364">
        <w:rPr>
          <w:rFonts w:hint="cs"/>
          <w:rtl/>
        </w:rPr>
        <w:t>.</w:t>
      </w:r>
    </w:p>
    <w:p w:rsidR="008D298D" w:rsidRDefault="00FD07A8" w:rsidP="001A2364">
      <w:pPr>
        <w:pStyle w:val="a3"/>
        <w:rPr>
          <w:rFonts w:hint="cs"/>
          <w:rtl/>
        </w:rPr>
      </w:pPr>
      <w:r>
        <w:rPr>
          <w:rFonts w:hint="cs"/>
          <w:rtl/>
        </w:rPr>
        <w:t>ای‌خواهر مسلمان</w:t>
      </w:r>
      <w:r w:rsidR="00FF3EC0">
        <w:rPr>
          <w:rFonts w:hint="cs"/>
          <w:rtl/>
        </w:rPr>
        <w:t>،</w:t>
      </w:r>
      <w:r>
        <w:rPr>
          <w:rFonts w:hint="cs"/>
          <w:rtl/>
        </w:rPr>
        <w:t xml:space="preserve"> گرفتن ناخن و موهای بغل و پیشین میت کرا</w:t>
      </w:r>
      <w:r w:rsidR="00FF3EC0">
        <w:rPr>
          <w:rFonts w:hint="cs"/>
          <w:rtl/>
        </w:rPr>
        <w:t>هت دارد، و جمهور علماء بر این رأ</w:t>
      </w:r>
      <w:r>
        <w:rPr>
          <w:rFonts w:hint="cs"/>
          <w:rtl/>
        </w:rPr>
        <w:t>یند</w:t>
      </w:r>
      <w:r w:rsidR="00FF3EC0">
        <w:rPr>
          <w:rFonts w:hint="cs"/>
          <w:rtl/>
        </w:rPr>
        <w:t>،</w:t>
      </w:r>
      <w:r>
        <w:rPr>
          <w:rFonts w:hint="cs"/>
          <w:rtl/>
        </w:rPr>
        <w:t xml:space="preserve"> ولی ابن‌حزم آن را جایز دانسته است.</w:t>
      </w:r>
    </w:p>
    <w:p w:rsidR="00FD07A8" w:rsidRDefault="00FD07A8" w:rsidP="001A2364">
      <w:pPr>
        <w:pStyle w:val="a3"/>
        <w:rPr>
          <w:rFonts w:hint="cs"/>
          <w:rtl/>
        </w:rPr>
      </w:pPr>
      <w:r>
        <w:rPr>
          <w:rFonts w:hint="cs"/>
          <w:rtl/>
        </w:rPr>
        <w:t>اگر چیزی از شکم میت بعد از غسل و</w:t>
      </w:r>
      <w:r w:rsidR="00FF3EC0">
        <w:rPr>
          <w:rFonts w:hint="cs"/>
          <w:rtl/>
        </w:rPr>
        <w:t xml:space="preserve"> قبل از تکفین خارج شود به اتفاق</w:t>
      </w:r>
      <w:r>
        <w:rPr>
          <w:rFonts w:hint="cs"/>
          <w:rtl/>
        </w:rPr>
        <w:t xml:space="preserve"> علماء شستن محل نجاست واجب است ولی در اعاد</w:t>
      </w:r>
      <w:r w:rsidR="001A2364">
        <w:rPr>
          <w:rFonts w:hint="cs"/>
          <w:rtl/>
        </w:rPr>
        <w:t>ۀ</w:t>
      </w:r>
      <w:r>
        <w:rPr>
          <w:rFonts w:hint="cs"/>
          <w:rtl/>
        </w:rPr>
        <w:t xml:space="preserve"> وضو و غسل او اختلاف دارند:</w:t>
      </w:r>
    </w:p>
    <w:p w:rsidR="00FD07A8" w:rsidRDefault="00022870" w:rsidP="001A2364">
      <w:pPr>
        <w:pStyle w:val="a3"/>
        <w:rPr>
          <w:rFonts w:hint="cs"/>
          <w:rtl/>
        </w:rPr>
      </w:pPr>
      <w:r>
        <w:rPr>
          <w:rFonts w:hint="cs"/>
          <w:rtl/>
        </w:rPr>
        <w:t>بنابه قولی اعاد</w:t>
      </w:r>
      <w:r w:rsidR="001A2364">
        <w:rPr>
          <w:rFonts w:hint="cs"/>
          <w:rtl/>
        </w:rPr>
        <w:t>ۀ</w:t>
      </w:r>
      <w:r>
        <w:rPr>
          <w:rFonts w:hint="cs"/>
          <w:rtl/>
        </w:rPr>
        <w:t xml:space="preserve"> آن واجب نیست.</w:t>
      </w:r>
    </w:p>
    <w:p w:rsidR="00022870" w:rsidRDefault="00022870" w:rsidP="001A2364">
      <w:pPr>
        <w:pStyle w:val="a3"/>
        <w:rPr>
          <w:rFonts w:hint="cs"/>
          <w:rtl/>
        </w:rPr>
      </w:pPr>
      <w:r>
        <w:rPr>
          <w:rFonts w:hint="cs"/>
          <w:rtl/>
        </w:rPr>
        <w:t>بنا به قولی دیگر اعاده وضو واجب است.</w:t>
      </w:r>
    </w:p>
    <w:p w:rsidR="00022870" w:rsidRDefault="00022870" w:rsidP="001A2364">
      <w:pPr>
        <w:pStyle w:val="a3"/>
        <w:rPr>
          <w:rFonts w:hint="cs"/>
          <w:rtl/>
        </w:rPr>
      </w:pPr>
      <w:r>
        <w:rPr>
          <w:rFonts w:hint="cs"/>
          <w:rtl/>
        </w:rPr>
        <w:t>و بنا به قولی دیگر: اعاد</w:t>
      </w:r>
      <w:r w:rsidR="001A2364">
        <w:rPr>
          <w:rFonts w:hint="cs"/>
          <w:rtl/>
        </w:rPr>
        <w:t>ۀ</w:t>
      </w:r>
      <w:r>
        <w:rPr>
          <w:rFonts w:hint="cs"/>
          <w:rtl/>
        </w:rPr>
        <w:t xml:space="preserve"> غسل واجب است.</w:t>
      </w:r>
    </w:p>
    <w:p w:rsidR="00022870" w:rsidRPr="001A2364" w:rsidRDefault="00B74F6D" w:rsidP="001A2364">
      <w:pPr>
        <w:pStyle w:val="a3"/>
        <w:rPr>
          <w:rFonts w:hint="cs"/>
          <w:rtl/>
        </w:rPr>
      </w:pPr>
      <w:r w:rsidRPr="001A2364">
        <w:rPr>
          <w:rFonts w:hint="cs"/>
          <w:spacing w:val="-2"/>
          <w:rtl/>
        </w:rPr>
        <w:t>موی سر میت بعد از بازکردن و غسل و بافتن دوبار</w:t>
      </w:r>
      <w:r w:rsidR="001A2364" w:rsidRPr="001A2364">
        <w:rPr>
          <w:rFonts w:hint="cs"/>
          <w:spacing w:val="-2"/>
          <w:rtl/>
        </w:rPr>
        <w:t>ۀ</w:t>
      </w:r>
      <w:r w:rsidRPr="001A2364">
        <w:rPr>
          <w:rFonts w:hint="cs"/>
          <w:spacing w:val="-2"/>
          <w:rtl/>
        </w:rPr>
        <w:t xml:space="preserve"> آن در سه گیسو، در پشت سر او قرار می‌گیرد. به د</w:t>
      </w:r>
      <w:r w:rsidR="00FF3EC0" w:rsidRPr="001A2364">
        <w:rPr>
          <w:rFonts w:hint="cs"/>
          <w:spacing w:val="-2"/>
          <w:rtl/>
        </w:rPr>
        <w:t xml:space="preserve">لیل حدیث سابق که </w:t>
      </w:r>
      <w:r w:rsidR="00FF3EC0" w:rsidRPr="001A2364">
        <w:rPr>
          <w:rFonts w:hint="cs"/>
          <w:rtl/>
        </w:rPr>
        <w:t>ام‌عطیه گوید: «</w:t>
      </w:r>
      <w:r w:rsidRPr="001A2364">
        <w:rPr>
          <w:rFonts w:hint="cs"/>
          <w:rtl/>
        </w:rPr>
        <w:t>آن را در سه گیسو بافتیم و پشت‌سر او انداختیم</w:t>
      </w:r>
      <w:r w:rsidR="00FF3EC0" w:rsidRPr="001A2364">
        <w:rPr>
          <w:rFonts w:hint="cs"/>
          <w:rtl/>
        </w:rPr>
        <w:t>».</w:t>
      </w:r>
      <w:r w:rsidR="001A2364" w:rsidRPr="001A2364">
        <w:rPr>
          <w:rFonts w:hint="cs"/>
          <w:rtl/>
        </w:rPr>
        <w:t xml:space="preserve"> </w:t>
      </w:r>
      <w:r w:rsidRPr="001A2364">
        <w:rPr>
          <w:rFonts w:hint="cs"/>
          <w:rtl/>
        </w:rPr>
        <w:t>(روایت از بخاری)</w:t>
      </w:r>
      <w:r w:rsidR="00FF3EC0" w:rsidRPr="001A2364">
        <w:rPr>
          <w:rFonts w:hint="cs"/>
          <w:rtl/>
        </w:rPr>
        <w:t>.</w:t>
      </w:r>
    </w:p>
    <w:p w:rsidR="00B74F6D" w:rsidRDefault="005C6CE8" w:rsidP="001A2364">
      <w:pPr>
        <w:pStyle w:val="a3"/>
        <w:rPr>
          <w:rFonts w:hint="cs"/>
          <w:rtl/>
        </w:rPr>
      </w:pPr>
      <w:r>
        <w:rPr>
          <w:rFonts w:hint="cs"/>
          <w:rtl/>
        </w:rPr>
        <w:t>و باید محل آن زیر کفن اول قرار گیرد.</w:t>
      </w:r>
    </w:p>
    <w:p w:rsidR="004C360A" w:rsidRPr="00DC6647" w:rsidRDefault="004C360A" w:rsidP="004C360A">
      <w:pPr>
        <w:pStyle w:val="Heading1"/>
        <w:bidi/>
        <w:rPr>
          <w:rFonts w:hint="cs"/>
          <w:rtl/>
          <w:lang w:bidi="fa-IR"/>
        </w:rPr>
      </w:pPr>
      <w:bookmarkStart w:id="1169" w:name="_Toc262411825"/>
      <w:bookmarkStart w:id="1170" w:name="_Toc340599393"/>
      <w:bookmarkStart w:id="1171" w:name="_Toc408538868"/>
      <w:r>
        <w:rPr>
          <w:rFonts w:hint="cs"/>
          <w:rtl/>
          <w:lang w:bidi="fa-IR"/>
        </w:rPr>
        <w:t>2</w:t>
      </w:r>
      <w:r w:rsidR="00377CF7">
        <w:rPr>
          <w:rFonts w:hint="cs"/>
          <w:rtl/>
          <w:lang w:bidi="fa-IR"/>
        </w:rPr>
        <w:t>7-</w:t>
      </w:r>
      <w:r>
        <w:rPr>
          <w:rFonts w:hint="cs"/>
          <w:rtl/>
          <w:lang w:bidi="fa-IR"/>
        </w:rPr>
        <w:t xml:space="preserve"> تیمم میت</w:t>
      </w:r>
      <w:bookmarkEnd w:id="1169"/>
      <w:bookmarkEnd w:id="1170"/>
      <w:bookmarkEnd w:id="1171"/>
    </w:p>
    <w:p w:rsidR="004C360A" w:rsidRDefault="00FA4327" w:rsidP="001A2364">
      <w:pPr>
        <w:pStyle w:val="a3"/>
        <w:rPr>
          <w:rFonts w:hint="cs"/>
          <w:rtl/>
        </w:rPr>
      </w:pPr>
      <w:r>
        <w:rPr>
          <w:rFonts w:hint="cs"/>
          <w:rtl/>
        </w:rPr>
        <w:t>اگر آب در دسترس نبود تیمم به جای غسل و وضو واجب است. تیمم به جای غسل و وضو کافی است خواه جنب باشد یا قاعده باشد.</w:t>
      </w:r>
    </w:p>
    <w:p w:rsidR="00FA4327" w:rsidRDefault="00A0770A" w:rsidP="001A2364">
      <w:pPr>
        <w:pStyle w:val="a3"/>
        <w:rPr>
          <w:rFonts w:hint="cs"/>
          <w:rtl/>
        </w:rPr>
      </w:pPr>
      <w:r>
        <w:rPr>
          <w:rFonts w:hint="cs"/>
          <w:rtl/>
        </w:rPr>
        <w:t xml:space="preserve">اگر برای غسل زن، </w:t>
      </w:r>
      <w:r w:rsidR="00FF3EC0">
        <w:rPr>
          <w:rFonts w:hint="cs"/>
          <w:rtl/>
        </w:rPr>
        <w:t xml:space="preserve">غير </w:t>
      </w:r>
      <w:r>
        <w:rPr>
          <w:rFonts w:hint="cs"/>
          <w:rtl/>
        </w:rPr>
        <w:t>از مرد بیگانه، محرم وجود نداشت باید به جای غسل تیمم شود و بالعکس اگر برای غسل مرد، غیر از زن بیگانه، محرم حاضر نبود باید به جای غسل تیمم شود.</w:t>
      </w:r>
    </w:p>
    <w:p w:rsidR="00A0770A" w:rsidRPr="001A2364" w:rsidRDefault="0018123C" w:rsidP="001A2364">
      <w:pPr>
        <w:pStyle w:val="a3"/>
        <w:rPr>
          <w:rFonts w:hint="cs"/>
          <w:rtl/>
        </w:rPr>
      </w:pPr>
      <w:r w:rsidRPr="001A2364">
        <w:rPr>
          <w:rFonts w:hint="cs"/>
          <w:rtl/>
        </w:rPr>
        <w:t xml:space="preserve">در کتاب </w:t>
      </w:r>
      <w:r w:rsidR="00FB3D62" w:rsidRPr="001A2364">
        <w:rPr>
          <w:rFonts w:hint="cs"/>
          <w:rtl/>
        </w:rPr>
        <w:t>«</w:t>
      </w:r>
      <w:r w:rsidRPr="001A2364">
        <w:rPr>
          <w:rFonts w:hint="cs"/>
          <w:rtl/>
        </w:rPr>
        <w:t>المسوی</w:t>
      </w:r>
      <w:r w:rsidR="00FB3D62" w:rsidRPr="001A2364">
        <w:rPr>
          <w:rFonts w:hint="cs"/>
          <w:rtl/>
        </w:rPr>
        <w:t>»</w:t>
      </w:r>
      <w:r w:rsidRPr="001A2364">
        <w:rPr>
          <w:rFonts w:hint="cs"/>
          <w:rtl/>
        </w:rPr>
        <w:t xml:space="preserve"> به نقل از امام مالک آورده شده گفت: از اهل علم شنیده‌ام، هر زمان زنی فوت کند و زنانی دیگر یا مردان محرم در میان آنان نبودند و شوهر هم نداشت که غسل آن را به عهده گیرد، باید با مسح صورت و دو دست او، تیمم داده شود.</w:t>
      </w:r>
    </w:p>
    <w:p w:rsidR="00AB362D" w:rsidRPr="00AB362D" w:rsidRDefault="00AB362D" w:rsidP="00AB362D">
      <w:pPr>
        <w:pStyle w:val="Heading1"/>
        <w:bidi/>
        <w:rPr>
          <w:rFonts w:hint="cs"/>
          <w:rtl/>
          <w:lang w:bidi="fa-IR"/>
        </w:rPr>
      </w:pPr>
      <w:bookmarkStart w:id="1172" w:name="_Toc262411826"/>
      <w:bookmarkStart w:id="1173" w:name="_Toc340599394"/>
      <w:bookmarkStart w:id="1174" w:name="_Toc408538869"/>
      <w:r w:rsidRPr="00AB362D">
        <w:rPr>
          <w:rFonts w:hint="cs"/>
          <w:rtl/>
          <w:lang w:bidi="fa-IR"/>
        </w:rPr>
        <w:t>2</w:t>
      </w:r>
      <w:r w:rsidR="00377CF7">
        <w:rPr>
          <w:rFonts w:hint="cs"/>
          <w:rtl/>
          <w:lang w:bidi="fa-IR"/>
        </w:rPr>
        <w:t>8-</w:t>
      </w:r>
      <w:r w:rsidRPr="00AB362D">
        <w:rPr>
          <w:rFonts w:hint="cs"/>
          <w:rtl/>
          <w:lang w:bidi="fa-IR"/>
        </w:rPr>
        <w:t xml:space="preserve"> غسل میت توسط همسر</w:t>
      </w:r>
      <w:bookmarkEnd w:id="1172"/>
      <w:bookmarkEnd w:id="1173"/>
      <w:bookmarkEnd w:id="1174"/>
    </w:p>
    <w:p w:rsidR="007E6CE6" w:rsidRDefault="00A73D34" w:rsidP="001A2364">
      <w:pPr>
        <w:pStyle w:val="a3"/>
        <w:rPr>
          <w:rFonts w:hint="cs"/>
          <w:rtl/>
        </w:rPr>
      </w:pPr>
      <w:r>
        <w:rPr>
          <w:rFonts w:hint="cs"/>
          <w:rtl/>
        </w:rPr>
        <w:t>فقهاء بر این اتفاق دارند که بر</w:t>
      </w:r>
      <w:r w:rsidR="007E6CE6">
        <w:rPr>
          <w:rFonts w:hint="cs"/>
          <w:rtl/>
        </w:rPr>
        <w:t>ای زن جایز است شوهرش را غسل دهد، عایشه</w:t>
      </w:r>
      <w:r w:rsidR="00D16A00">
        <w:rPr>
          <w:rFonts w:hint="cs"/>
          <w:rtl/>
        </w:rPr>
        <w:t xml:space="preserve"> </w:t>
      </w:r>
      <w:r w:rsidR="00D16A00">
        <w:rPr>
          <w:rFonts w:cs="CTraditional Arabic" w:hint="cs"/>
          <w:rtl/>
        </w:rPr>
        <w:t>ل</w:t>
      </w:r>
      <w:r w:rsidR="00D16A00">
        <w:rPr>
          <w:rFonts w:hint="cs"/>
          <w:rtl/>
        </w:rPr>
        <w:t xml:space="preserve"> گوید: </w:t>
      </w:r>
      <w:r w:rsidR="00D16A00">
        <w:rPr>
          <w:rFonts w:cs="Traditional Arabic" w:hint="cs"/>
          <w:rtl/>
        </w:rPr>
        <w:t>«</w:t>
      </w:r>
      <w:r w:rsidR="007E6CE6">
        <w:rPr>
          <w:rFonts w:hint="cs"/>
          <w:rtl/>
        </w:rPr>
        <w:t>اگر آنچه حالا می‌دانم قبلاً می‌دانستم رسول‌خدا</w:t>
      </w:r>
      <w:r w:rsidR="007E6CE6">
        <w:rPr>
          <w:rFonts w:cs="CTraditional Arabic" w:hint="cs"/>
          <w:sz w:val="26"/>
          <w:szCs w:val="26"/>
          <w:rtl/>
        </w:rPr>
        <w:t>ص</w:t>
      </w:r>
      <w:r w:rsidR="007E6CE6">
        <w:rPr>
          <w:rFonts w:hint="cs"/>
          <w:rtl/>
        </w:rPr>
        <w:t xml:space="preserve"> را هیچ کسی به جز همسرانش غسل نمی‌دادند</w:t>
      </w:r>
      <w:r w:rsidR="00D16A00">
        <w:rPr>
          <w:rFonts w:cs="Traditional Arabic" w:hint="cs"/>
          <w:rtl/>
        </w:rPr>
        <w:t>»</w:t>
      </w:r>
      <w:r w:rsidR="00D16A00">
        <w:rPr>
          <w:rFonts w:hint="cs"/>
          <w:rtl/>
        </w:rPr>
        <w:t>.</w:t>
      </w:r>
      <w:r w:rsidR="001A2364">
        <w:rPr>
          <w:rFonts w:hint="cs"/>
          <w:rtl/>
        </w:rPr>
        <w:t xml:space="preserve"> </w:t>
      </w:r>
      <w:r w:rsidR="007E6CE6">
        <w:rPr>
          <w:rFonts w:hint="cs"/>
          <w:rtl/>
        </w:rPr>
        <w:t>(روایت از احمد و ابوداود و ابن ماجه و حاکم)</w:t>
      </w:r>
      <w:r w:rsidR="00D16A00">
        <w:rPr>
          <w:rFonts w:hint="cs"/>
          <w:rtl/>
        </w:rPr>
        <w:t>.</w:t>
      </w:r>
    </w:p>
    <w:p w:rsidR="007E6CE6" w:rsidRDefault="00E51BC3" w:rsidP="001A2364">
      <w:pPr>
        <w:pStyle w:val="a3"/>
        <w:rPr>
          <w:rFonts w:hint="cs"/>
          <w:rtl/>
        </w:rPr>
      </w:pPr>
      <w:r>
        <w:rPr>
          <w:rFonts w:hint="cs"/>
          <w:rtl/>
        </w:rPr>
        <w:t>جمهور علماء، شستن زن توسط شوهر را جایز دانسته‌اند به دلیل روایتی که گوید: (علی‌همسرش فاطمه</w:t>
      </w:r>
      <w:r w:rsidR="00D16A00">
        <w:rPr>
          <w:rFonts w:hint="cs"/>
          <w:rtl/>
        </w:rPr>
        <w:t xml:space="preserve"> </w:t>
      </w:r>
      <w:r w:rsidR="00D16A00">
        <w:rPr>
          <w:rFonts w:cs="CTraditional Arabic" w:hint="cs"/>
          <w:rtl/>
        </w:rPr>
        <w:t>ل</w:t>
      </w:r>
      <w:r w:rsidR="00D16A00">
        <w:rPr>
          <w:rFonts w:hint="cs"/>
          <w:rtl/>
        </w:rPr>
        <w:t xml:space="preserve"> را شسته است</w:t>
      </w:r>
      <w:r>
        <w:rPr>
          <w:rFonts w:hint="cs"/>
          <w:rtl/>
        </w:rPr>
        <w:t>)</w:t>
      </w:r>
      <w:r w:rsidR="00D16A00">
        <w:rPr>
          <w:rFonts w:hint="cs"/>
          <w:rtl/>
        </w:rPr>
        <w:t>.</w:t>
      </w:r>
      <w:r w:rsidR="001A2364">
        <w:rPr>
          <w:rFonts w:hint="cs"/>
          <w:rtl/>
        </w:rPr>
        <w:t xml:space="preserve"> </w:t>
      </w:r>
      <w:r>
        <w:rPr>
          <w:rFonts w:hint="cs"/>
          <w:rtl/>
        </w:rPr>
        <w:t>(روایت از دارقطنی و بیهقی)</w:t>
      </w:r>
      <w:r w:rsidR="00D16A00">
        <w:rPr>
          <w:rFonts w:hint="cs"/>
          <w:rtl/>
        </w:rPr>
        <w:t>.</w:t>
      </w:r>
    </w:p>
    <w:p w:rsidR="00E51BC3" w:rsidRDefault="00B20644" w:rsidP="001A2364">
      <w:pPr>
        <w:pStyle w:val="a3"/>
        <w:rPr>
          <w:rFonts w:hint="cs"/>
          <w:rtl/>
        </w:rPr>
      </w:pPr>
      <w:r>
        <w:rPr>
          <w:rFonts w:hint="cs"/>
          <w:rtl/>
        </w:rPr>
        <w:t>و به دلیل</w:t>
      </w:r>
      <w:r w:rsidR="003A6A7F">
        <w:rPr>
          <w:rFonts w:hint="cs"/>
          <w:rtl/>
        </w:rPr>
        <w:t xml:space="preserve"> فرمودۀ </w:t>
      </w:r>
      <w:r>
        <w:rPr>
          <w:rFonts w:hint="cs"/>
          <w:rtl/>
        </w:rPr>
        <w:t>رسول‌خدا</w:t>
      </w:r>
      <w:r>
        <w:rPr>
          <w:rFonts w:cs="CTraditional Arabic" w:hint="cs"/>
          <w:sz w:val="26"/>
          <w:szCs w:val="26"/>
          <w:rtl/>
        </w:rPr>
        <w:t>ص</w:t>
      </w:r>
      <w:r>
        <w:rPr>
          <w:rFonts w:hint="cs"/>
          <w:rtl/>
        </w:rPr>
        <w:t xml:space="preserve"> که به عایشه</w:t>
      </w:r>
      <w:r w:rsidR="00D16A00">
        <w:rPr>
          <w:rFonts w:hint="cs"/>
          <w:rtl/>
        </w:rPr>
        <w:t xml:space="preserve"> </w:t>
      </w:r>
      <w:r w:rsidR="00D16A00">
        <w:rPr>
          <w:rFonts w:cs="CTraditional Arabic" w:hint="cs"/>
          <w:rtl/>
        </w:rPr>
        <w:t>ل</w:t>
      </w:r>
      <w:r>
        <w:rPr>
          <w:rFonts w:hint="cs"/>
          <w:rtl/>
        </w:rPr>
        <w:t xml:space="preserve"> </w:t>
      </w:r>
      <w:r w:rsidR="00D16A00">
        <w:rPr>
          <w:rFonts w:hint="cs"/>
          <w:rtl/>
        </w:rPr>
        <w:t xml:space="preserve">فرمود: </w:t>
      </w:r>
      <w:r w:rsidR="00D16A00">
        <w:rPr>
          <w:rFonts w:cs="Traditional Arabic" w:hint="cs"/>
          <w:rtl/>
        </w:rPr>
        <w:t>«</w:t>
      </w:r>
      <w:r w:rsidR="006879B1">
        <w:rPr>
          <w:rFonts w:hint="cs"/>
          <w:rtl/>
        </w:rPr>
        <w:t>اگر قبل از من بمیری خودم تو را می‌شویم و کفن می‌کنم</w:t>
      </w:r>
      <w:r w:rsidR="00D16A00">
        <w:rPr>
          <w:rFonts w:cs="Traditional Arabic" w:hint="cs"/>
          <w:rtl/>
        </w:rPr>
        <w:t>»</w:t>
      </w:r>
      <w:r w:rsidR="00D16A00">
        <w:rPr>
          <w:rFonts w:hint="cs"/>
          <w:rtl/>
        </w:rPr>
        <w:t>.</w:t>
      </w:r>
      <w:r w:rsidR="001A2364">
        <w:rPr>
          <w:rFonts w:hint="cs"/>
          <w:rtl/>
        </w:rPr>
        <w:t xml:space="preserve"> </w:t>
      </w:r>
      <w:r w:rsidR="006879B1">
        <w:rPr>
          <w:rFonts w:hint="cs"/>
          <w:rtl/>
        </w:rPr>
        <w:t>(روایت از ابن‌ماجه)</w:t>
      </w:r>
      <w:r w:rsidR="00D16A00">
        <w:rPr>
          <w:rFonts w:hint="cs"/>
          <w:rtl/>
        </w:rPr>
        <w:t>.</w:t>
      </w:r>
    </w:p>
    <w:p w:rsidR="006879B1" w:rsidRDefault="00611FCF" w:rsidP="001A2364">
      <w:pPr>
        <w:pStyle w:val="a3"/>
        <w:rPr>
          <w:rFonts w:hint="cs"/>
          <w:rtl/>
        </w:rPr>
      </w:pPr>
      <w:r>
        <w:rPr>
          <w:rFonts w:hint="cs"/>
          <w:rtl/>
        </w:rPr>
        <w:t>احناف گویند: برای شوهر جایز نیست همسرش را غسل دهد، و اگر غیر از شوهر کسی نبود باید او تیمم داده شود، اما احادیث فوق حجتی است علیه آنان.</w:t>
      </w:r>
    </w:p>
    <w:p w:rsidR="00980BEA" w:rsidRPr="00DC6647" w:rsidRDefault="00980BEA" w:rsidP="00980BEA">
      <w:pPr>
        <w:pStyle w:val="Heading1"/>
        <w:bidi/>
        <w:rPr>
          <w:rFonts w:hint="cs"/>
          <w:rtl/>
          <w:lang w:bidi="fa-IR"/>
        </w:rPr>
      </w:pPr>
      <w:bookmarkStart w:id="1175" w:name="_Toc262411827"/>
      <w:bookmarkStart w:id="1176" w:name="_Toc340599395"/>
      <w:bookmarkStart w:id="1177" w:name="_Toc408538870"/>
      <w:r>
        <w:rPr>
          <w:rFonts w:hint="cs"/>
          <w:rtl/>
          <w:lang w:bidi="fa-IR"/>
        </w:rPr>
        <w:t>2</w:t>
      </w:r>
      <w:r w:rsidR="00377CF7">
        <w:rPr>
          <w:rFonts w:hint="cs"/>
          <w:rtl/>
          <w:lang w:bidi="fa-IR"/>
        </w:rPr>
        <w:t>9-</w:t>
      </w:r>
      <w:r>
        <w:rPr>
          <w:rFonts w:hint="cs"/>
          <w:rtl/>
          <w:lang w:bidi="fa-IR"/>
        </w:rPr>
        <w:t xml:space="preserve"> غسل کودک</w:t>
      </w:r>
      <w:bookmarkEnd w:id="1175"/>
      <w:bookmarkEnd w:id="1176"/>
      <w:bookmarkEnd w:id="1177"/>
    </w:p>
    <w:p w:rsidR="00611FCF" w:rsidRDefault="00263823" w:rsidP="001A2364">
      <w:pPr>
        <w:pStyle w:val="a3"/>
        <w:rPr>
          <w:rFonts w:hint="cs"/>
          <w:rtl/>
        </w:rPr>
      </w:pPr>
      <w:r w:rsidRPr="00263823">
        <w:rPr>
          <w:rFonts w:hint="cs"/>
          <w:rtl/>
        </w:rPr>
        <w:t>ابن‌منذ</w:t>
      </w:r>
      <w:r>
        <w:rPr>
          <w:rFonts w:hint="cs"/>
          <w:rtl/>
        </w:rPr>
        <w:t>ر گوید: به اجما</w:t>
      </w:r>
      <w:r w:rsidR="0056197E">
        <w:rPr>
          <w:rFonts w:hint="cs"/>
          <w:rtl/>
        </w:rPr>
        <w:t>ع اهل علم جایز است زن، پس</w:t>
      </w:r>
      <w:r w:rsidR="00D16A00">
        <w:rPr>
          <w:rFonts w:hint="cs"/>
          <w:rtl/>
        </w:rPr>
        <w:t>ر بچه را غسل دهد ولی غسل دختر بچه</w:t>
      </w:r>
      <w:r w:rsidR="0056197E">
        <w:rPr>
          <w:rFonts w:hint="cs"/>
          <w:rtl/>
        </w:rPr>
        <w:t xml:space="preserve"> توسط مرد مکروه است.</w:t>
      </w:r>
    </w:p>
    <w:p w:rsidR="00CC22E2" w:rsidRPr="00DC6647" w:rsidRDefault="001B41A9" w:rsidP="00CC22E2">
      <w:pPr>
        <w:pStyle w:val="Heading1"/>
        <w:bidi/>
        <w:rPr>
          <w:rFonts w:hint="cs"/>
          <w:rtl/>
          <w:lang w:bidi="fa-IR"/>
        </w:rPr>
      </w:pPr>
      <w:bookmarkStart w:id="1178" w:name="_Toc262411828"/>
      <w:bookmarkStart w:id="1179" w:name="_Toc340599396"/>
      <w:bookmarkStart w:id="1180" w:name="_Toc408538871"/>
      <w:r>
        <w:rPr>
          <w:rFonts w:hint="cs"/>
          <w:rtl/>
          <w:lang w:bidi="fa-IR"/>
        </w:rPr>
        <w:t>30-</w:t>
      </w:r>
      <w:r w:rsidR="00CC22E2">
        <w:rPr>
          <w:rFonts w:hint="cs"/>
          <w:rtl/>
          <w:lang w:bidi="fa-IR"/>
        </w:rPr>
        <w:t xml:space="preserve"> کفن زن پنج تکه است</w:t>
      </w:r>
      <w:bookmarkEnd w:id="1178"/>
      <w:bookmarkEnd w:id="1179"/>
      <w:bookmarkEnd w:id="1180"/>
    </w:p>
    <w:p w:rsidR="0056197E" w:rsidRDefault="00246606" w:rsidP="001A2364">
      <w:pPr>
        <w:pStyle w:val="a3"/>
        <w:rPr>
          <w:rFonts w:hint="cs"/>
          <w:rtl/>
        </w:rPr>
      </w:pPr>
      <w:r>
        <w:rPr>
          <w:rFonts w:hint="cs"/>
          <w:rtl/>
        </w:rPr>
        <w:t>فقهاء گویند: زن در پنج تکه پارچه کفن می‌شود به دلیل حدیث‌ ام‌عطیه</w:t>
      </w:r>
      <w:r w:rsidR="00D16A00">
        <w:rPr>
          <w:rFonts w:hint="cs"/>
          <w:rtl/>
        </w:rPr>
        <w:t xml:space="preserve"> </w:t>
      </w:r>
      <w:r w:rsidR="00D16A00">
        <w:rPr>
          <w:rFonts w:cs="CTraditional Arabic" w:hint="cs"/>
          <w:rtl/>
        </w:rPr>
        <w:t>ل</w:t>
      </w:r>
      <w:r>
        <w:rPr>
          <w:rFonts w:hint="cs"/>
          <w:rtl/>
        </w:rPr>
        <w:t xml:space="preserve"> که گوید: رسول‌خدا</w:t>
      </w:r>
      <w:r>
        <w:rPr>
          <w:rFonts w:cs="CTraditional Arabic" w:hint="cs"/>
          <w:sz w:val="26"/>
          <w:szCs w:val="26"/>
          <w:rtl/>
        </w:rPr>
        <w:t>ص</w:t>
      </w:r>
      <w:r>
        <w:rPr>
          <w:rFonts w:hint="cs"/>
          <w:rtl/>
        </w:rPr>
        <w:t xml:space="preserve"> یک لنگ و یک پیراهن و یک مقنعه و دو تکه پارچه برای کفن دخترش به وی داد.</w:t>
      </w:r>
    </w:p>
    <w:p w:rsidR="00246606" w:rsidRDefault="00246606" w:rsidP="001A2364">
      <w:pPr>
        <w:pStyle w:val="a3"/>
        <w:rPr>
          <w:rFonts w:hint="cs"/>
          <w:rtl/>
        </w:rPr>
      </w:pPr>
      <w:r>
        <w:rPr>
          <w:rFonts w:hint="cs"/>
          <w:rtl/>
        </w:rPr>
        <w:t>ابن‌م</w:t>
      </w:r>
      <w:r w:rsidR="00D16A00">
        <w:rPr>
          <w:rFonts w:hint="cs"/>
          <w:rtl/>
        </w:rPr>
        <w:t>نذر گوید: اکثر اهل علم بر این رأ</w:t>
      </w:r>
      <w:r>
        <w:rPr>
          <w:rFonts w:hint="cs"/>
          <w:rtl/>
        </w:rPr>
        <w:t>یند: زن در پنج پارچه کفن می‌شود.</w:t>
      </w:r>
    </w:p>
    <w:p w:rsidR="00246606" w:rsidRDefault="00246606" w:rsidP="001A2364">
      <w:pPr>
        <w:pStyle w:val="a3"/>
        <w:rPr>
          <w:rFonts w:hint="cs"/>
          <w:rtl/>
        </w:rPr>
      </w:pPr>
      <w:r>
        <w:rPr>
          <w:rFonts w:hint="cs"/>
          <w:rtl/>
        </w:rPr>
        <w:t>اگر زن در حال احرام فوت کرد، مذهب حنفیه و مالکیه بر این است که به محض فوت کردن احرام او پایان یافته و مانند کسی کفن می‌شود که در احرام نیست.</w:t>
      </w:r>
    </w:p>
    <w:p w:rsidR="00246606" w:rsidRDefault="00246606" w:rsidP="001A2364">
      <w:pPr>
        <w:pStyle w:val="a3"/>
        <w:rPr>
          <w:rFonts w:hint="cs"/>
          <w:rtl/>
        </w:rPr>
      </w:pPr>
      <w:r>
        <w:rPr>
          <w:rFonts w:hint="cs"/>
          <w:rtl/>
        </w:rPr>
        <w:t>کفن ابریشم برای زنان حلال است به دلیل فرمایش رسول‌الله</w:t>
      </w:r>
      <w:r>
        <w:rPr>
          <w:rFonts w:cs="CTraditional Arabic" w:hint="cs"/>
          <w:sz w:val="26"/>
          <w:szCs w:val="26"/>
          <w:rtl/>
        </w:rPr>
        <w:t>ص</w:t>
      </w:r>
      <w:r w:rsidR="00D16A00">
        <w:rPr>
          <w:rFonts w:hint="cs"/>
          <w:rtl/>
        </w:rPr>
        <w:t xml:space="preserve"> که فرمود: </w:t>
      </w:r>
      <w:r w:rsidR="00D16A00">
        <w:rPr>
          <w:rFonts w:cs="Traditional Arabic" w:hint="cs"/>
          <w:rtl/>
        </w:rPr>
        <w:t>«</w:t>
      </w:r>
      <w:r>
        <w:rPr>
          <w:rFonts w:hint="cs"/>
          <w:rtl/>
        </w:rPr>
        <w:t>بی‌گمان ابریشم و طلا بر مردان امتم حرام و بر زنان امت حلال است</w:t>
      </w:r>
      <w:r w:rsidR="00D16A00">
        <w:rPr>
          <w:rFonts w:cs="Traditional Arabic" w:hint="cs"/>
          <w:rtl/>
        </w:rPr>
        <w:t>»</w:t>
      </w:r>
      <w:r w:rsidR="00D16A00">
        <w:rPr>
          <w:rFonts w:hint="cs"/>
          <w:rtl/>
        </w:rPr>
        <w:t>.</w:t>
      </w:r>
      <w:r>
        <w:rPr>
          <w:rFonts w:hint="cs"/>
          <w:rtl/>
        </w:rPr>
        <w:t xml:space="preserve"> هر چند غلو در کفن پسندیده نیست.</w:t>
      </w:r>
    </w:p>
    <w:p w:rsidR="007B1DB7" w:rsidRPr="00DC6647" w:rsidRDefault="007B1DB7" w:rsidP="007B1DB7">
      <w:pPr>
        <w:pStyle w:val="Heading1"/>
        <w:bidi/>
        <w:rPr>
          <w:rFonts w:hint="cs"/>
          <w:rtl/>
          <w:lang w:bidi="fa-IR"/>
        </w:rPr>
      </w:pPr>
      <w:bookmarkStart w:id="1181" w:name="_Toc262411829"/>
      <w:bookmarkStart w:id="1182" w:name="_Toc340599397"/>
      <w:bookmarkStart w:id="1183" w:name="_Toc408538872"/>
      <w:r>
        <w:rPr>
          <w:rFonts w:hint="cs"/>
          <w:rtl/>
          <w:lang w:bidi="fa-IR"/>
        </w:rPr>
        <w:t>3</w:t>
      </w:r>
      <w:r w:rsidR="00377CF7">
        <w:rPr>
          <w:rFonts w:hint="cs"/>
          <w:rtl/>
          <w:lang w:bidi="fa-IR"/>
        </w:rPr>
        <w:t>1-</w:t>
      </w:r>
      <w:r>
        <w:rPr>
          <w:rFonts w:hint="cs"/>
          <w:rtl/>
          <w:lang w:bidi="fa-IR"/>
        </w:rPr>
        <w:t xml:space="preserve"> شتاب در تشییع جنازه</w:t>
      </w:r>
      <w:bookmarkEnd w:id="1181"/>
      <w:bookmarkEnd w:id="1182"/>
      <w:bookmarkEnd w:id="1183"/>
    </w:p>
    <w:p w:rsidR="0087738B" w:rsidRPr="00D16A00" w:rsidRDefault="0087738B" w:rsidP="001A2364">
      <w:pPr>
        <w:pStyle w:val="a3"/>
        <w:rPr>
          <w:rFonts w:hint="cs"/>
          <w:rtl/>
        </w:rPr>
      </w:pPr>
      <w:r>
        <w:rPr>
          <w:rFonts w:hint="cs"/>
          <w:rtl/>
        </w:rPr>
        <w:t>شتاب در تشییع جنازه مستحب است به دلیل حدیث ابوهریره</w:t>
      </w:r>
      <w:r>
        <w:rPr>
          <w:rFonts w:cs="CTraditional Arabic" w:hint="cs"/>
          <w:sz w:val="26"/>
          <w:szCs w:val="26"/>
          <w:rtl/>
        </w:rPr>
        <w:t>س</w:t>
      </w:r>
      <w:r>
        <w:rPr>
          <w:rFonts w:hint="cs"/>
          <w:rtl/>
        </w:rPr>
        <w:t xml:space="preserve"> که گوید</w:t>
      </w:r>
      <w:r w:rsidR="00D16A00">
        <w:rPr>
          <w:rFonts w:hint="cs"/>
          <w:rtl/>
        </w:rPr>
        <w:t>:</w:t>
      </w:r>
      <w:r>
        <w:rPr>
          <w:rFonts w:hint="cs"/>
          <w:rtl/>
        </w:rPr>
        <w:t xml:space="preserve"> رسول‌خدا</w:t>
      </w:r>
      <w:r>
        <w:rPr>
          <w:rFonts w:cs="CTraditional Arabic" w:hint="cs"/>
          <w:sz w:val="26"/>
          <w:szCs w:val="26"/>
          <w:rtl/>
        </w:rPr>
        <w:t>ص</w:t>
      </w:r>
      <w:r w:rsidR="00D16A00">
        <w:rPr>
          <w:rFonts w:hint="cs"/>
          <w:rtl/>
        </w:rPr>
        <w:t xml:space="preserve"> فرمود: </w:t>
      </w:r>
      <w:r w:rsidR="00D16A00">
        <w:rPr>
          <w:rFonts w:cs="Traditional Arabic" w:hint="cs"/>
          <w:rtl/>
        </w:rPr>
        <w:t>«</w:t>
      </w:r>
      <w:r>
        <w:rPr>
          <w:rFonts w:hint="cs"/>
          <w:rtl/>
        </w:rPr>
        <w:t>در تشییع جنازه شتاب کنید، چون اگر صالحه باشد خیری را تقدیم کرده‌اید و اگر غیر آن باشد شری را از گردن خودتان برداشته‌اید</w:t>
      </w:r>
      <w:r w:rsidR="00D16A00">
        <w:rPr>
          <w:rFonts w:cs="Traditional Arabic" w:hint="cs"/>
          <w:rtl/>
        </w:rPr>
        <w:t>»</w:t>
      </w:r>
      <w:r w:rsidR="00D16A00">
        <w:rPr>
          <w:rFonts w:hint="cs"/>
          <w:rtl/>
        </w:rPr>
        <w:t xml:space="preserve">. </w:t>
      </w:r>
      <w:r>
        <w:rPr>
          <w:rFonts w:hint="cs"/>
          <w:rtl/>
        </w:rPr>
        <w:t>(متفق‌علیه)</w:t>
      </w:r>
      <w:r w:rsidR="00D16A00">
        <w:rPr>
          <w:rFonts w:hint="cs"/>
          <w:rtl/>
        </w:rPr>
        <w:t>.</w:t>
      </w:r>
    </w:p>
    <w:p w:rsidR="005E62A6" w:rsidRPr="00DC6647" w:rsidRDefault="005E62A6" w:rsidP="001A2364">
      <w:pPr>
        <w:pStyle w:val="Heading1"/>
        <w:bidi/>
        <w:rPr>
          <w:rFonts w:hint="cs"/>
          <w:rtl/>
          <w:lang w:bidi="fa-IR"/>
        </w:rPr>
      </w:pPr>
      <w:bookmarkStart w:id="1184" w:name="_Toc262411830"/>
      <w:bookmarkStart w:id="1185" w:name="_Toc340599398"/>
      <w:bookmarkStart w:id="1186" w:name="_Toc408538873"/>
      <w:r>
        <w:rPr>
          <w:rFonts w:hint="cs"/>
          <w:rtl/>
          <w:lang w:bidi="fa-IR"/>
        </w:rPr>
        <w:t>3</w:t>
      </w:r>
      <w:r w:rsidR="00377CF7">
        <w:rPr>
          <w:rFonts w:hint="cs"/>
          <w:rtl/>
          <w:lang w:bidi="fa-IR"/>
        </w:rPr>
        <w:t>2-</w:t>
      </w:r>
      <w:r>
        <w:rPr>
          <w:rFonts w:hint="cs"/>
          <w:rtl/>
          <w:lang w:bidi="fa-IR"/>
        </w:rPr>
        <w:t xml:space="preserve"> در شأن جناز</w:t>
      </w:r>
      <w:r w:rsidR="001A2364">
        <w:rPr>
          <w:rFonts w:hint="cs"/>
          <w:rtl/>
          <w:lang w:bidi="fa-IR"/>
        </w:rPr>
        <w:t>ۀ</w:t>
      </w:r>
      <w:r>
        <w:rPr>
          <w:rFonts w:hint="cs"/>
          <w:rtl/>
          <w:lang w:bidi="fa-IR"/>
        </w:rPr>
        <w:t xml:space="preserve"> نیک و بد</w:t>
      </w:r>
      <w:bookmarkEnd w:id="1184"/>
      <w:bookmarkEnd w:id="1185"/>
      <w:bookmarkEnd w:id="1186"/>
    </w:p>
    <w:p w:rsidR="005E62A6" w:rsidRDefault="00FF39C6" w:rsidP="001A2364">
      <w:pPr>
        <w:pStyle w:val="a3"/>
        <w:rPr>
          <w:rFonts w:hint="cs"/>
          <w:rtl/>
        </w:rPr>
      </w:pPr>
      <w:r>
        <w:rPr>
          <w:rFonts w:hint="cs"/>
          <w:rtl/>
        </w:rPr>
        <w:t xml:space="preserve">شیخین در صحیح خود به نقل از </w:t>
      </w:r>
      <w:r w:rsidR="0083687E">
        <w:rPr>
          <w:rFonts w:hint="cs"/>
          <w:rtl/>
        </w:rPr>
        <w:t>ابوقتاده بن‌ربعی انصاری آورده‌اند که: جنازه‌ای را از نزدیکی رسول‌خدا</w:t>
      </w:r>
      <w:r w:rsidR="0083687E">
        <w:rPr>
          <w:rFonts w:cs="CTraditional Arabic" w:hint="cs"/>
          <w:sz w:val="26"/>
          <w:szCs w:val="26"/>
          <w:rtl/>
        </w:rPr>
        <w:t>ص</w:t>
      </w:r>
      <w:r w:rsidR="00D16A00">
        <w:rPr>
          <w:rFonts w:hint="cs"/>
          <w:rtl/>
        </w:rPr>
        <w:t xml:space="preserve"> تشییع کردند، فرمود: </w:t>
      </w:r>
      <w:r w:rsidR="00D16A00">
        <w:rPr>
          <w:rFonts w:cs="Traditional Arabic" w:hint="cs"/>
          <w:rtl/>
        </w:rPr>
        <w:t>«</w:t>
      </w:r>
      <w:r w:rsidR="00D16A00">
        <w:rPr>
          <w:rFonts w:hint="cs"/>
          <w:rtl/>
        </w:rPr>
        <w:t>مستریح ومستراح منه</w:t>
      </w:r>
      <w:r w:rsidR="00D16A00">
        <w:rPr>
          <w:rFonts w:cs="Traditional Arabic" w:hint="cs"/>
          <w:rtl/>
        </w:rPr>
        <w:t>»</w:t>
      </w:r>
      <w:r w:rsidR="0083687E">
        <w:rPr>
          <w:rFonts w:hint="cs"/>
          <w:rtl/>
        </w:rPr>
        <w:t xml:space="preserve"> پرسیدند: معنی این </w:t>
      </w:r>
      <w:r w:rsidR="00FE34B2">
        <w:rPr>
          <w:rFonts w:hint="cs"/>
          <w:rtl/>
        </w:rPr>
        <w:t>دو واژه‌ها چیست؟ فرمود:</w:t>
      </w:r>
      <w:r w:rsidR="001A2364">
        <w:rPr>
          <w:rFonts w:hint="cs"/>
          <w:rtl/>
        </w:rPr>
        <w:t xml:space="preserve"> بندۀ </w:t>
      </w:r>
      <w:r w:rsidR="00D16A00">
        <w:rPr>
          <w:rFonts w:hint="cs"/>
          <w:rtl/>
        </w:rPr>
        <w:t>مؤ</w:t>
      </w:r>
      <w:r w:rsidR="00FE34B2">
        <w:rPr>
          <w:rFonts w:hint="cs"/>
          <w:rtl/>
        </w:rPr>
        <w:t xml:space="preserve">من از درد و رنج دنیا رهایی یافته و راحت می‌شود و در جوار رحمت خدا قرار می‌گیرد. ولی مرگ انسان فاجر </w:t>
      </w:r>
      <w:r w:rsidR="001E431F">
        <w:rPr>
          <w:rFonts w:hint="cs"/>
          <w:rtl/>
        </w:rPr>
        <w:t>باعث آسایش و راحتی بندگان و سرزمین و حیوان و</w:t>
      </w:r>
      <w:r w:rsidR="00D16A00">
        <w:rPr>
          <w:rFonts w:hint="cs"/>
          <w:rtl/>
        </w:rPr>
        <w:t xml:space="preserve"> </w:t>
      </w:r>
      <w:r w:rsidR="001E431F">
        <w:rPr>
          <w:rFonts w:hint="cs"/>
          <w:rtl/>
        </w:rPr>
        <w:t>گیاه و درخ</w:t>
      </w:r>
      <w:r w:rsidR="007A4F96">
        <w:rPr>
          <w:rFonts w:hint="cs"/>
          <w:rtl/>
        </w:rPr>
        <w:t>ت می‌گردد</w:t>
      </w:r>
      <w:r w:rsidR="00D16A00">
        <w:rPr>
          <w:rFonts w:cs="Traditional Arabic" w:hint="cs"/>
          <w:rtl/>
        </w:rPr>
        <w:t>»</w:t>
      </w:r>
      <w:r w:rsidR="00D16A00">
        <w:rPr>
          <w:rFonts w:hint="cs"/>
          <w:rtl/>
        </w:rPr>
        <w:t>.</w:t>
      </w:r>
    </w:p>
    <w:p w:rsidR="00A838E3" w:rsidRPr="00DC6647" w:rsidRDefault="00A838E3" w:rsidP="00A838E3">
      <w:pPr>
        <w:pStyle w:val="Heading1"/>
        <w:bidi/>
        <w:rPr>
          <w:rFonts w:hint="cs"/>
          <w:rtl/>
          <w:lang w:bidi="fa-IR"/>
        </w:rPr>
      </w:pPr>
      <w:bookmarkStart w:id="1187" w:name="_Toc262411831"/>
      <w:bookmarkStart w:id="1188" w:name="_Toc340599399"/>
      <w:bookmarkStart w:id="1189" w:name="_Toc408538874"/>
      <w:r>
        <w:rPr>
          <w:rFonts w:hint="cs"/>
          <w:rtl/>
          <w:lang w:bidi="fa-IR"/>
        </w:rPr>
        <w:t>3</w:t>
      </w:r>
      <w:r w:rsidR="00377CF7">
        <w:rPr>
          <w:rFonts w:hint="cs"/>
          <w:rtl/>
          <w:lang w:bidi="fa-IR"/>
        </w:rPr>
        <w:t>3-</w:t>
      </w:r>
      <w:r>
        <w:rPr>
          <w:rFonts w:hint="cs"/>
          <w:rtl/>
          <w:lang w:bidi="fa-IR"/>
        </w:rPr>
        <w:t xml:space="preserve"> شرکت زنان در تشییع جنازه</w:t>
      </w:r>
      <w:bookmarkEnd w:id="1187"/>
      <w:bookmarkEnd w:id="1188"/>
      <w:bookmarkEnd w:id="1189"/>
    </w:p>
    <w:p w:rsidR="007A4F96" w:rsidRPr="00D16A00" w:rsidRDefault="00443A59" w:rsidP="001A2364">
      <w:pPr>
        <w:pStyle w:val="a3"/>
        <w:rPr>
          <w:rFonts w:hint="cs"/>
          <w:rtl/>
        </w:rPr>
      </w:pPr>
      <w:r>
        <w:rPr>
          <w:rFonts w:hint="cs"/>
          <w:rtl/>
        </w:rPr>
        <w:t>ام‌عطیه</w:t>
      </w:r>
      <w:r w:rsidR="00D16A00">
        <w:rPr>
          <w:rFonts w:hint="cs"/>
          <w:rtl/>
        </w:rPr>
        <w:t xml:space="preserve"> </w:t>
      </w:r>
      <w:r w:rsidR="00D16A00">
        <w:rPr>
          <w:rFonts w:cs="CTraditional Arabic" w:hint="cs"/>
          <w:rtl/>
        </w:rPr>
        <w:t>ل</w:t>
      </w:r>
      <w:r w:rsidR="00D16A00">
        <w:rPr>
          <w:rFonts w:hint="cs"/>
          <w:rtl/>
        </w:rPr>
        <w:t xml:space="preserve"> گوید: </w:t>
      </w:r>
      <w:r w:rsidR="00D16A00">
        <w:rPr>
          <w:rFonts w:cs="Traditional Arabic" w:hint="cs"/>
          <w:rtl/>
        </w:rPr>
        <w:t>«</w:t>
      </w:r>
      <w:r>
        <w:rPr>
          <w:rFonts w:hint="cs"/>
          <w:rtl/>
        </w:rPr>
        <w:t>ما از تشییع جنازه منع شده‌ایم، اما در منع آن زیاد تأکید نشده است</w:t>
      </w:r>
      <w:r w:rsidR="00D16A00">
        <w:rPr>
          <w:rFonts w:cs="Traditional Arabic" w:hint="cs"/>
          <w:rtl/>
        </w:rPr>
        <w:t>»</w:t>
      </w:r>
      <w:r w:rsidR="00D16A00">
        <w:rPr>
          <w:rFonts w:hint="cs"/>
          <w:rtl/>
        </w:rPr>
        <w:t>.</w:t>
      </w:r>
      <w:r w:rsidR="001A2364">
        <w:rPr>
          <w:rFonts w:hint="cs"/>
          <w:rtl/>
        </w:rPr>
        <w:t xml:space="preserve"> </w:t>
      </w:r>
      <w:r>
        <w:rPr>
          <w:rFonts w:hint="cs"/>
          <w:rtl/>
        </w:rPr>
        <w:t>(روایت از بخاری)</w:t>
      </w:r>
      <w:r w:rsidR="00D16A00">
        <w:rPr>
          <w:rFonts w:hint="cs"/>
          <w:rtl/>
        </w:rPr>
        <w:t>.</w:t>
      </w:r>
    </w:p>
    <w:p w:rsidR="00443A59" w:rsidRDefault="007C7BEE" w:rsidP="001A2364">
      <w:pPr>
        <w:pStyle w:val="a3"/>
        <w:rPr>
          <w:rFonts w:hint="cs"/>
          <w:rtl/>
        </w:rPr>
      </w:pPr>
      <w:r>
        <w:rPr>
          <w:rFonts w:hint="cs"/>
          <w:rtl/>
        </w:rPr>
        <w:t>و این‌ حدیث دال بر این است که: رسول‌خدا</w:t>
      </w:r>
      <w:r>
        <w:rPr>
          <w:rFonts w:cs="CTraditional Arabic" w:hint="cs"/>
          <w:sz w:val="26"/>
          <w:szCs w:val="26"/>
          <w:rtl/>
        </w:rPr>
        <w:t>ص</w:t>
      </w:r>
      <w:r>
        <w:rPr>
          <w:rFonts w:hint="cs"/>
          <w:rtl/>
        </w:rPr>
        <w:t xml:space="preserve"> تشییع جنازه را برای زنان به صورت تأکید منع نکرده چنان که بعضی از منهیات را با تأکید از</w:t>
      </w:r>
      <w:r w:rsidR="00853096">
        <w:rPr>
          <w:rFonts w:hint="cs"/>
          <w:rtl/>
        </w:rPr>
        <w:t xml:space="preserve"> آن‌ها </w:t>
      </w:r>
      <w:r>
        <w:rPr>
          <w:rFonts w:hint="cs"/>
          <w:rtl/>
        </w:rPr>
        <w:t>منع کرده است. گویی منظور ام</w:t>
      </w:r>
      <w:r w:rsidR="00505D3E">
        <w:rPr>
          <w:rFonts w:hint="cs"/>
          <w:rtl/>
        </w:rPr>
        <w:t>‌عطیه ا</w:t>
      </w:r>
      <w:r w:rsidR="00D16A00">
        <w:rPr>
          <w:rFonts w:hint="cs"/>
          <w:rtl/>
        </w:rPr>
        <w:t xml:space="preserve">ین است که: تشییع جنازه برای ما </w:t>
      </w:r>
      <w:r w:rsidR="00D16A00">
        <w:rPr>
          <w:rFonts w:cs="Traditional Arabic" w:hint="cs"/>
          <w:rtl/>
        </w:rPr>
        <w:t>«</w:t>
      </w:r>
      <w:r w:rsidR="00D16A00">
        <w:rPr>
          <w:rFonts w:hint="cs"/>
          <w:rtl/>
        </w:rPr>
        <w:t>زنان</w:t>
      </w:r>
      <w:r w:rsidR="00D16A00">
        <w:rPr>
          <w:rFonts w:cs="Traditional Arabic" w:hint="cs"/>
          <w:rtl/>
        </w:rPr>
        <w:t>»</w:t>
      </w:r>
      <w:r w:rsidR="00505D3E">
        <w:rPr>
          <w:rFonts w:hint="cs"/>
          <w:rtl/>
        </w:rPr>
        <w:t xml:space="preserve"> مکروه است نه حرام.</w:t>
      </w:r>
    </w:p>
    <w:p w:rsidR="00505D3E" w:rsidRPr="00D16A00" w:rsidRDefault="00505D3E" w:rsidP="001A2364">
      <w:pPr>
        <w:pStyle w:val="a3"/>
        <w:rPr>
          <w:rFonts w:hint="cs"/>
          <w:rtl/>
        </w:rPr>
      </w:pPr>
      <w:r>
        <w:rPr>
          <w:rFonts w:hint="cs"/>
          <w:rtl/>
        </w:rPr>
        <w:t>امام قرطبی گوید: ظاهر سیاق عبارت ام‌عطیه نهی تنزی</w:t>
      </w:r>
      <w:r w:rsidR="00D16A00">
        <w:rPr>
          <w:rFonts w:hint="cs"/>
          <w:rtl/>
        </w:rPr>
        <w:t>هی است و جمهور اهل علم بر این رأ</w:t>
      </w:r>
      <w:r>
        <w:rPr>
          <w:rFonts w:hint="cs"/>
          <w:rtl/>
        </w:rPr>
        <w:t>یند، امام مالک تمایل به جواز آن دارد و اهل مدینه بر این قولند، روایت ابن‌ابی شبیه از ابوهریره</w:t>
      </w:r>
      <w:r>
        <w:rPr>
          <w:rFonts w:cs="CTraditional Arabic" w:hint="cs"/>
          <w:sz w:val="26"/>
          <w:szCs w:val="26"/>
          <w:rtl/>
        </w:rPr>
        <w:t>س</w:t>
      </w:r>
      <w:r>
        <w:rPr>
          <w:rFonts w:hint="cs"/>
          <w:rtl/>
        </w:rPr>
        <w:t xml:space="preserve"> برجواز آن دلالت دارد که: رسول‌خدا</w:t>
      </w:r>
      <w:r>
        <w:rPr>
          <w:rFonts w:cs="CTraditional Arabic" w:hint="cs"/>
          <w:sz w:val="26"/>
          <w:szCs w:val="26"/>
          <w:rtl/>
        </w:rPr>
        <w:t>ص</w:t>
      </w:r>
      <w:r>
        <w:rPr>
          <w:rFonts w:hint="cs"/>
          <w:rtl/>
        </w:rPr>
        <w:t xml:space="preserve"> </w:t>
      </w:r>
      <w:r w:rsidR="001C1E74">
        <w:rPr>
          <w:rFonts w:hint="cs"/>
          <w:rtl/>
        </w:rPr>
        <w:t>در تشییع جنازه‌ای شرکت داشتند، عمر که در آن حاضر بود زنی را د</w:t>
      </w:r>
      <w:r w:rsidR="00D16A00">
        <w:rPr>
          <w:rFonts w:hint="cs"/>
          <w:rtl/>
        </w:rPr>
        <w:t xml:space="preserve">ید و بر او نهیب زد حضرت فرمود: </w:t>
      </w:r>
      <w:r w:rsidR="00D16A00">
        <w:rPr>
          <w:rFonts w:cs="Traditional Arabic" w:hint="cs"/>
          <w:rtl/>
        </w:rPr>
        <w:t>«</w:t>
      </w:r>
      <w:r w:rsidR="001C1E74">
        <w:rPr>
          <w:rFonts w:hint="cs"/>
          <w:rtl/>
        </w:rPr>
        <w:t>او را رها کن ای‌عمر</w:t>
      </w:r>
      <w:r w:rsidR="00D16A00">
        <w:rPr>
          <w:rFonts w:cs="Traditional Arabic" w:hint="cs"/>
          <w:rtl/>
        </w:rPr>
        <w:t>»</w:t>
      </w:r>
      <w:r w:rsidR="00D16A00">
        <w:rPr>
          <w:rFonts w:hint="cs"/>
          <w:rtl/>
        </w:rPr>
        <w:t>.</w:t>
      </w:r>
      <w:r w:rsidR="001A2364">
        <w:rPr>
          <w:rFonts w:hint="cs"/>
          <w:rtl/>
        </w:rPr>
        <w:t xml:space="preserve"> </w:t>
      </w:r>
      <w:r w:rsidR="001C1E74">
        <w:rPr>
          <w:rFonts w:hint="cs"/>
          <w:rtl/>
        </w:rPr>
        <w:t>(قرطبی و ابن‌ماجه و نسائی)</w:t>
      </w:r>
      <w:r w:rsidR="00D16A00">
        <w:rPr>
          <w:rFonts w:hint="cs"/>
          <w:rtl/>
        </w:rPr>
        <w:t>.</w:t>
      </w:r>
    </w:p>
    <w:p w:rsidR="00857B18" w:rsidRPr="00D16A00" w:rsidRDefault="002D5A8D" w:rsidP="001A2364">
      <w:pPr>
        <w:pStyle w:val="a3"/>
        <w:rPr>
          <w:rFonts w:hint="cs"/>
          <w:rtl/>
        </w:rPr>
      </w:pPr>
      <w:r>
        <w:rPr>
          <w:rFonts w:hint="cs"/>
          <w:rtl/>
        </w:rPr>
        <w:t>مهلب گوید: حدیث‌ام عطیه بر این مطلب دلالت دارد که نهی از طرف شارع بر چند درجه است. داودی گوید: بر دو قول است: نخست نهی آنان تا رسیدن به گورستان بوده و در آنجا پایان می‌پذیرد. و دوم اگر زن به</w:t>
      </w:r>
      <w:r w:rsidR="00C236A1">
        <w:rPr>
          <w:rFonts w:hint="cs"/>
          <w:rtl/>
        </w:rPr>
        <w:t xml:space="preserve"> خانۀ </w:t>
      </w:r>
      <w:r>
        <w:rPr>
          <w:rFonts w:hint="cs"/>
          <w:rtl/>
        </w:rPr>
        <w:t>بستگاه میت برای تعزیه و دعای خیر برای میت برود ج</w:t>
      </w:r>
      <w:r w:rsidR="00D16A00">
        <w:rPr>
          <w:rFonts w:hint="cs"/>
          <w:rtl/>
        </w:rPr>
        <w:t xml:space="preserve">ایز است. در حدیث عبدالله بن‌عمروبن عاص آمده که: </w:t>
      </w:r>
      <w:r w:rsidR="00D16A00">
        <w:rPr>
          <w:rFonts w:cs="Traditional Arabic" w:hint="cs"/>
          <w:rtl/>
        </w:rPr>
        <w:t>«</w:t>
      </w:r>
      <w:r>
        <w:rPr>
          <w:rFonts w:hint="cs"/>
          <w:rtl/>
        </w:rPr>
        <w:t>رسول‌خدا</w:t>
      </w:r>
      <w:r>
        <w:rPr>
          <w:rFonts w:cs="CTraditional Arabic" w:hint="cs"/>
          <w:sz w:val="26"/>
          <w:szCs w:val="26"/>
          <w:rtl/>
        </w:rPr>
        <w:t>ص</w:t>
      </w:r>
      <w:r>
        <w:rPr>
          <w:rFonts w:hint="cs"/>
          <w:rtl/>
        </w:rPr>
        <w:t xml:space="preserve"> فاطمه</w:t>
      </w:r>
      <w:r w:rsidR="00D16A00">
        <w:rPr>
          <w:rFonts w:hint="cs"/>
          <w:rtl/>
        </w:rPr>
        <w:t xml:space="preserve"> </w:t>
      </w:r>
      <w:r w:rsidR="00D16A00">
        <w:rPr>
          <w:rFonts w:cs="CTraditional Arabic" w:hint="cs"/>
          <w:rtl/>
        </w:rPr>
        <w:t>ل</w:t>
      </w:r>
      <w:r>
        <w:rPr>
          <w:rFonts w:hint="cs"/>
          <w:rtl/>
        </w:rPr>
        <w:t xml:space="preserve"> </w:t>
      </w:r>
      <w:r w:rsidR="00857B18">
        <w:rPr>
          <w:rFonts w:hint="cs"/>
          <w:rtl/>
        </w:rPr>
        <w:t>را دید به طرف آنان می‌آید فرمود: از کجا می‌آیی؟ عرض کرد: دلم به حال بستگان میت سوخت و برای میت دعای خیر کردم، فرمود: یعنی شما تا مقبره رفتی؟ عرض کرد: خیر</w:t>
      </w:r>
      <w:r w:rsidR="00D16A00">
        <w:rPr>
          <w:rFonts w:cs="Traditional Arabic" w:hint="cs"/>
          <w:rtl/>
        </w:rPr>
        <w:t>»</w:t>
      </w:r>
      <w:r w:rsidR="00D16A00">
        <w:rPr>
          <w:rFonts w:hint="cs"/>
          <w:rtl/>
        </w:rPr>
        <w:t>.</w:t>
      </w:r>
      <w:r w:rsidR="001A2364">
        <w:rPr>
          <w:rFonts w:hint="cs"/>
          <w:rtl/>
        </w:rPr>
        <w:t xml:space="preserve"> </w:t>
      </w:r>
      <w:r w:rsidR="00857B18">
        <w:rPr>
          <w:rFonts w:hint="cs"/>
          <w:rtl/>
        </w:rPr>
        <w:t>(روایت از احمد و ابوداود و حاکم)</w:t>
      </w:r>
      <w:r w:rsidR="00D16A00">
        <w:rPr>
          <w:rFonts w:hint="cs"/>
          <w:rtl/>
        </w:rPr>
        <w:t>.</w:t>
      </w:r>
    </w:p>
    <w:p w:rsidR="00857B18" w:rsidRDefault="00F37A2B" w:rsidP="001A2364">
      <w:pPr>
        <w:pStyle w:val="a3"/>
        <w:rPr>
          <w:rFonts w:hint="cs"/>
          <w:rtl/>
        </w:rPr>
      </w:pPr>
      <w:r>
        <w:rPr>
          <w:rFonts w:hint="cs"/>
          <w:rtl/>
        </w:rPr>
        <w:t>رفتن به گ</w:t>
      </w:r>
      <w:r w:rsidR="00D16A00">
        <w:rPr>
          <w:rFonts w:hint="cs"/>
          <w:rtl/>
        </w:rPr>
        <w:t>ورستان را بر وی انکار کرد ولی تع</w:t>
      </w:r>
      <w:r>
        <w:rPr>
          <w:rFonts w:hint="cs"/>
          <w:rtl/>
        </w:rPr>
        <w:t>زیه را از وی نهی نکرد.</w:t>
      </w:r>
    </w:p>
    <w:p w:rsidR="000057F6" w:rsidRPr="00DC6647" w:rsidRDefault="000057F6" w:rsidP="000057F6">
      <w:pPr>
        <w:pStyle w:val="Heading1"/>
        <w:bidi/>
        <w:rPr>
          <w:rFonts w:hint="cs"/>
          <w:rtl/>
          <w:lang w:bidi="fa-IR"/>
        </w:rPr>
      </w:pPr>
      <w:bookmarkStart w:id="1190" w:name="_Toc262411832"/>
      <w:bookmarkStart w:id="1191" w:name="_Toc340599400"/>
      <w:bookmarkStart w:id="1192" w:name="_Toc408538875"/>
      <w:r>
        <w:rPr>
          <w:rFonts w:hint="cs"/>
          <w:rtl/>
          <w:lang w:bidi="fa-IR"/>
        </w:rPr>
        <w:t>3</w:t>
      </w:r>
      <w:r w:rsidR="00377CF7">
        <w:rPr>
          <w:rFonts w:hint="cs"/>
          <w:rtl/>
          <w:lang w:bidi="fa-IR"/>
        </w:rPr>
        <w:t>4-</w:t>
      </w:r>
      <w:r>
        <w:rPr>
          <w:rFonts w:hint="cs"/>
          <w:rtl/>
          <w:lang w:bidi="fa-IR"/>
        </w:rPr>
        <w:t xml:space="preserve"> فضیلت نماز بر جنازه</w:t>
      </w:r>
      <w:bookmarkEnd w:id="1190"/>
      <w:bookmarkEnd w:id="1191"/>
      <w:bookmarkEnd w:id="1192"/>
    </w:p>
    <w:p w:rsidR="00AB362D" w:rsidRDefault="00DC1C8A" w:rsidP="001A2364">
      <w:pPr>
        <w:pStyle w:val="a3"/>
        <w:rPr>
          <w:rFonts w:hint="cs"/>
          <w:rtl/>
        </w:rPr>
      </w:pPr>
      <w:r>
        <w:rPr>
          <w:rFonts w:hint="cs"/>
          <w:rtl/>
        </w:rPr>
        <w:t>ابوهریره</w:t>
      </w:r>
      <w:r w:rsidR="00D577F1">
        <w:rPr>
          <w:rFonts w:hint="cs"/>
          <w:rtl/>
        </w:rPr>
        <w:t xml:space="preserve"> </w:t>
      </w:r>
      <w:r>
        <w:rPr>
          <w:rFonts w:cs="CTraditional Arabic" w:hint="cs"/>
          <w:sz w:val="26"/>
          <w:szCs w:val="26"/>
          <w:rtl/>
        </w:rPr>
        <w:t>س</w:t>
      </w:r>
      <w:r>
        <w:rPr>
          <w:rFonts w:hint="cs"/>
          <w:rtl/>
        </w:rPr>
        <w:t xml:space="preserve"> گوید: رسول‌الله</w:t>
      </w:r>
      <w:r>
        <w:rPr>
          <w:rFonts w:cs="CTraditional Arabic" w:hint="cs"/>
          <w:sz w:val="26"/>
          <w:szCs w:val="26"/>
          <w:rtl/>
        </w:rPr>
        <w:t>ص</w:t>
      </w:r>
      <w:r w:rsidR="00D577F1">
        <w:rPr>
          <w:rFonts w:hint="cs"/>
          <w:rtl/>
        </w:rPr>
        <w:t xml:space="preserve"> فرمود: </w:t>
      </w:r>
      <w:r w:rsidR="00D577F1">
        <w:rPr>
          <w:rFonts w:cs="Traditional Arabic" w:hint="cs"/>
          <w:rtl/>
        </w:rPr>
        <w:t>«</w:t>
      </w:r>
      <w:r>
        <w:rPr>
          <w:rFonts w:hint="cs"/>
          <w:rtl/>
        </w:rPr>
        <w:t>هرکس بر جنازه حاضر گردد تا وقتی که نماز بر آن خوانده می‌شود یک قیراط اجر دارد و هرکس تا دفن آن در گورستان بماند دو قیراط اجر دارد عرض کردند: دو قیراط چیست؟ فرمود: به اندازة دو کوه بزرگ</w:t>
      </w:r>
      <w:r w:rsidR="00D577F1">
        <w:rPr>
          <w:rFonts w:cs="Traditional Arabic" w:hint="cs"/>
          <w:rtl/>
        </w:rPr>
        <w:t>»</w:t>
      </w:r>
      <w:r w:rsidR="00D577F1">
        <w:rPr>
          <w:rFonts w:hint="cs"/>
          <w:rtl/>
        </w:rPr>
        <w:t>.</w:t>
      </w:r>
      <w:r w:rsidR="00277019">
        <w:rPr>
          <w:rFonts w:hint="cs"/>
          <w:rtl/>
        </w:rPr>
        <w:t xml:space="preserve"> </w:t>
      </w:r>
      <w:r w:rsidR="007F07CF">
        <w:rPr>
          <w:rFonts w:hint="cs"/>
          <w:rtl/>
        </w:rPr>
        <w:t>(متفق علیه)</w:t>
      </w:r>
      <w:r w:rsidR="00D577F1">
        <w:rPr>
          <w:rFonts w:hint="cs"/>
          <w:rtl/>
        </w:rPr>
        <w:t>.</w:t>
      </w:r>
    </w:p>
    <w:p w:rsidR="001A2364" w:rsidRDefault="001A2364" w:rsidP="001A2364">
      <w:pPr>
        <w:pStyle w:val="a3"/>
        <w:rPr>
          <w:rFonts w:hint="cs"/>
          <w:rtl/>
        </w:rPr>
      </w:pPr>
    </w:p>
    <w:p w:rsidR="001A2364" w:rsidRDefault="001A2364" w:rsidP="001A2364">
      <w:pPr>
        <w:pStyle w:val="a3"/>
        <w:rPr>
          <w:rFonts w:hint="cs"/>
          <w:rtl/>
        </w:rPr>
      </w:pPr>
    </w:p>
    <w:p w:rsidR="005276C8" w:rsidRPr="00DC6647" w:rsidRDefault="005276C8" w:rsidP="005276C8">
      <w:pPr>
        <w:pStyle w:val="Heading1"/>
        <w:bidi/>
        <w:rPr>
          <w:rFonts w:hint="cs"/>
          <w:rtl/>
          <w:lang w:bidi="fa-IR"/>
        </w:rPr>
      </w:pPr>
      <w:bookmarkStart w:id="1193" w:name="_Toc262411833"/>
      <w:bookmarkStart w:id="1194" w:name="_Toc340599401"/>
      <w:bookmarkStart w:id="1195" w:name="_Toc408538876"/>
      <w:r>
        <w:rPr>
          <w:rFonts w:hint="cs"/>
          <w:rtl/>
          <w:lang w:bidi="fa-IR"/>
        </w:rPr>
        <w:t>3</w:t>
      </w:r>
      <w:r w:rsidR="00377CF7">
        <w:rPr>
          <w:rFonts w:hint="cs"/>
          <w:rtl/>
          <w:lang w:bidi="fa-IR"/>
        </w:rPr>
        <w:t xml:space="preserve">5- </w:t>
      </w:r>
      <w:r>
        <w:rPr>
          <w:rFonts w:hint="cs"/>
          <w:rtl/>
          <w:lang w:bidi="fa-IR"/>
        </w:rPr>
        <w:t>حکم نماز بر میت</w:t>
      </w:r>
      <w:bookmarkEnd w:id="1193"/>
      <w:bookmarkEnd w:id="1194"/>
      <w:bookmarkEnd w:id="1195"/>
    </w:p>
    <w:p w:rsidR="005276C8" w:rsidRPr="00D577F1" w:rsidRDefault="00B6782D" w:rsidP="001A2364">
      <w:pPr>
        <w:pStyle w:val="a3"/>
        <w:rPr>
          <w:rFonts w:hint="cs"/>
          <w:rtl/>
        </w:rPr>
      </w:pPr>
      <w:r>
        <w:rPr>
          <w:rFonts w:hint="cs"/>
          <w:rtl/>
        </w:rPr>
        <w:t>به اتفاق فقهاء نماز جنازه بر مرد و زن مسلمان فرض کفایه است اگر بعضی آن را انجام دهند تکلیف از بقیه ساقط می‌شود و دلیل آن حدیث ابوهریره</w:t>
      </w:r>
      <w:r>
        <w:rPr>
          <w:rFonts w:cs="CTraditional Arabic" w:hint="cs"/>
          <w:sz w:val="26"/>
          <w:szCs w:val="26"/>
          <w:rtl/>
        </w:rPr>
        <w:t>س</w:t>
      </w:r>
      <w:r w:rsidR="00D577F1">
        <w:rPr>
          <w:rFonts w:hint="cs"/>
          <w:rtl/>
        </w:rPr>
        <w:t xml:space="preserve"> است که </w:t>
      </w:r>
      <w:r w:rsidR="00D577F1">
        <w:rPr>
          <w:rFonts w:cs="Traditional Arabic" w:hint="cs"/>
          <w:rtl/>
        </w:rPr>
        <w:t>«</w:t>
      </w:r>
      <w:r>
        <w:rPr>
          <w:rFonts w:hint="cs"/>
          <w:rtl/>
        </w:rPr>
        <w:t>اگر جنازه‌ای را نزد پیامبر می‌آوردند و بدهکار بود سوال می‌کرد: آیا چیزی برای بازپرداخت وام‌هایش دارد؟ اگر عرض می‌کردند: بله چیزی برای بازپرداخت وام‌هایش از خود به جای گذاشته است، بر آن نماز می‌خواند، در غیر این صورت به مسلمانان می‌فرمود: نماز را بر رفیقتان بخوانید</w:t>
      </w:r>
      <w:r w:rsidR="00D577F1">
        <w:rPr>
          <w:rFonts w:cs="Traditional Arabic" w:hint="cs"/>
          <w:rtl/>
        </w:rPr>
        <w:t>»</w:t>
      </w:r>
      <w:r w:rsidR="00D577F1">
        <w:rPr>
          <w:rFonts w:hint="cs"/>
          <w:rtl/>
        </w:rPr>
        <w:t>.</w:t>
      </w:r>
      <w:r w:rsidR="001A2364">
        <w:rPr>
          <w:rFonts w:hint="cs"/>
          <w:rtl/>
        </w:rPr>
        <w:t xml:space="preserve"> </w:t>
      </w:r>
      <w:r>
        <w:rPr>
          <w:rFonts w:hint="cs"/>
          <w:rtl/>
        </w:rPr>
        <w:t>(متفق علیه)</w:t>
      </w:r>
      <w:r w:rsidR="00D577F1">
        <w:rPr>
          <w:rFonts w:hint="cs"/>
          <w:rtl/>
        </w:rPr>
        <w:t>.</w:t>
      </w:r>
    </w:p>
    <w:p w:rsidR="003F6295" w:rsidRPr="00DC6647" w:rsidRDefault="003F6295" w:rsidP="003F6295">
      <w:pPr>
        <w:pStyle w:val="Heading1"/>
        <w:bidi/>
        <w:rPr>
          <w:rFonts w:hint="cs"/>
          <w:rtl/>
          <w:lang w:bidi="fa-IR"/>
        </w:rPr>
      </w:pPr>
      <w:bookmarkStart w:id="1196" w:name="_Toc262411834"/>
      <w:bookmarkStart w:id="1197" w:name="_Toc340599402"/>
      <w:bookmarkStart w:id="1198" w:name="_Toc408538877"/>
      <w:r>
        <w:rPr>
          <w:rFonts w:hint="cs"/>
          <w:rtl/>
          <w:lang w:bidi="fa-IR"/>
        </w:rPr>
        <w:t>3</w:t>
      </w:r>
      <w:r w:rsidR="00377CF7">
        <w:rPr>
          <w:rFonts w:hint="cs"/>
          <w:rtl/>
          <w:lang w:bidi="fa-IR"/>
        </w:rPr>
        <w:t>6-</w:t>
      </w:r>
      <w:r>
        <w:rPr>
          <w:rFonts w:hint="cs"/>
          <w:rtl/>
          <w:lang w:bidi="fa-IR"/>
        </w:rPr>
        <w:t xml:space="preserve"> شروط نماز میت</w:t>
      </w:r>
      <w:bookmarkEnd w:id="1196"/>
      <w:bookmarkEnd w:id="1197"/>
      <w:bookmarkEnd w:id="1198"/>
    </w:p>
    <w:p w:rsidR="003F6295" w:rsidRDefault="0098102D" w:rsidP="001A2364">
      <w:pPr>
        <w:pStyle w:val="a3"/>
        <w:rPr>
          <w:rFonts w:hint="cs"/>
          <w:rtl/>
        </w:rPr>
      </w:pPr>
      <w:r>
        <w:rPr>
          <w:rFonts w:hint="cs"/>
          <w:rtl/>
        </w:rPr>
        <w:t>شروط نماز میت همان شروط نمازهای واجب است از قبیل وضو و تیمم و استقبال قبله و نیت و غیر آن ...</w:t>
      </w:r>
    </w:p>
    <w:p w:rsidR="0098102D" w:rsidRDefault="00942DE5" w:rsidP="001A2364">
      <w:pPr>
        <w:pStyle w:val="a3"/>
        <w:rPr>
          <w:rFonts w:hint="cs"/>
          <w:rtl/>
        </w:rPr>
      </w:pPr>
      <w:r>
        <w:rPr>
          <w:rFonts w:hint="cs"/>
          <w:rtl/>
        </w:rPr>
        <w:t>تفاوت نماز میت با نوافل در این است که: نماز میت در تمام اوقات؛ مکروه و غیر مکروه شبانه‌روز خوانده</w:t>
      </w:r>
      <w:r w:rsidR="00853096">
        <w:rPr>
          <w:rFonts w:hint="cs"/>
          <w:rtl/>
        </w:rPr>
        <w:t xml:space="preserve"> می‌</w:t>
      </w:r>
      <w:r>
        <w:rPr>
          <w:rFonts w:hint="cs"/>
          <w:rtl/>
        </w:rPr>
        <w:t>شود، اما نوافل تنها در اوقات غیر مکروه خوانده می‌شوند.</w:t>
      </w:r>
    </w:p>
    <w:p w:rsidR="00DB6F24" w:rsidRPr="00DC6647" w:rsidRDefault="00DB6F24" w:rsidP="00DB6F24">
      <w:pPr>
        <w:pStyle w:val="Heading1"/>
        <w:bidi/>
        <w:rPr>
          <w:rFonts w:hint="cs"/>
          <w:rtl/>
          <w:lang w:bidi="fa-IR"/>
        </w:rPr>
      </w:pPr>
      <w:bookmarkStart w:id="1199" w:name="_Toc262411835"/>
      <w:bookmarkStart w:id="1200" w:name="_Toc340599403"/>
      <w:bookmarkStart w:id="1201" w:name="_Toc408538878"/>
      <w:r>
        <w:rPr>
          <w:rFonts w:hint="cs"/>
          <w:rtl/>
          <w:lang w:bidi="fa-IR"/>
        </w:rPr>
        <w:t>3</w:t>
      </w:r>
      <w:r w:rsidR="00377CF7">
        <w:rPr>
          <w:rFonts w:hint="cs"/>
          <w:rtl/>
          <w:lang w:bidi="fa-IR"/>
        </w:rPr>
        <w:t>7-</w:t>
      </w:r>
      <w:r>
        <w:rPr>
          <w:rFonts w:hint="cs"/>
          <w:rtl/>
          <w:lang w:bidi="fa-IR"/>
        </w:rPr>
        <w:t xml:space="preserve"> ارکان نماز میت</w:t>
      </w:r>
      <w:bookmarkEnd w:id="1199"/>
      <w:bookmarkEnd w:id="1200"/>
      <w:bookmarkEnd w:id="1201"/>
    </w:p>
    <w:p w:rsidR="00DB6F24" w:rsidRPr="001A2364" w:rsidRDefault="009B7577" w:rsidP="005E6881">
      <w:pPr>
        <w:pStyle w:val="a3"/>
        <w:numPr>
          <w:ilvl w:val="0"/>
          <w:numId w:val="85"/>
        </w:numPr>
        <w:ind w:left="641" w:hanging="357"/>
        <w:rPr>
          <w:rFonts w:hint="cs"/>
          <w:rtl/>
        </w:rPr>
      </w:pPr>
      <w:r w:rsidRPr="001A2364">
        <w:rPr>
          <w:rFonts w:hint="cs"/>
          <w:rtl/>
        </w:rPr>
        <w:t>نیت.</w:t>
      </w:r>
    </w:p>
    <w:p w:rsidR="009B7577" w:rsidRPr="001A2364" w:rsidRDefault="009B7577" w:rsidP="005E6881">
      <w:pPr>
        <w:pStyle w:val="a3"/>
        <w:numPr>
          <w:ilvl w:val="0"/>
          <w:numId w:val="85"/>
        </w:numPr>
        <w:ind w:left="641" w:hanging="357"/>
        <w:rPr>
          <w:rFonts w:hint="cs"/>
          <w:rtl/>
        </w:rPr>
      </w:pPr>
      <w:r w:rsidRPr="001A2364">
        <w:rPr>
          <w:rFonts w:hint="cs"/>
          <w:rtl/>
        </w:rPr>
        <w:t>قیام برای شخص توانا، برای شخص توانا جایز نیست در حالت سواری یا نشسته نماز میت بخواند.</w:t>
      </w:r>
    </w:p>
    <w:p w:rsidR="009B7577" w:rsidRPr="001A2364" w:rsidRDefault="009B7577" w:rsidP="005E6881">
      <w:pPr>
        <w:pStyle w:val="a3"/>
        <w:numPr>
          <w:ilvl w:val="0"/>
          <w:numId w:val="85"/>
        </w:numPr>
        <w:ind w:left="641" w:hanging="357"/>
        <w:rPr>
          <w:rFonts w:hint="cs"/>
          <w:rtl/>
        </w:rPr>
      </w:pPr>
      <w:r w:rsidRPr="001A2364">
        <w:rPr>
          <w:rFonts w:hint="cs"/>
          <w:rtl/>
        </w:rPr>
        <w:t>گفتن چهار تکبیر.</w:t>
      </w:r>
    </w:p>
    <w:p w:rsidR="009B7577" w:rsidRPr="001A2364" w:rsidRDefault="009B7577" w:rsidP="005E6881">
      <w:pPr>
        <w:pStyle w:val="a3"/>
        <w:numPr>
          <w:ilvl w:val="0"/>
          <w:numId w:val="85"/>
        </w:numPr>
        <w:ind w:left="641" w:hanging="357"/>
        <w:rPr>
          <w:rFonts w:hint="cs"/>
          <w:rtl/>
        </w:rPr>
      </w:pPr>
      <w:r w:rsidRPr="001A2364">
        <w:rPr>
          <w:rFonts w:hint="cs"/>
          <w:rtl/>
        </w:rPr>
        <w:t>خواندن فاتحه.</w:t>
      </w:r>
    </w:p>
    <w:p w:rsidR="009B7577" w:rsidRPr="001A2364" w:rsidRDefault="009B7577" w:rsidP="005E6881">
      <w:pPr>
        <w:pStyle w:val="a3"/>
        <w:numPr>
          <w:ilvl w:val="0"/>
          <w:numId w:val="85"/>
        </w:numPr>
        <w:ind w:left="641" w:hanging="357"/>
        <w:rPr>
          <w:rFonts w:hint="cs"/>
          <w:rtl/>
        </w:rPr>
      </w:pPr>
      <w:r w:rsidRPr="001A2364">
        <w:rPr>
          <w:rFonts w:hint="cs"/>
          <w:rtl/>
        </w:rPr>
        <w:t>خواندن دعاء.</w:t>
      </w:r>
    </w:p>
    <w:p w:rsidR="009B7577" w:rsidRDefault="009B7577" w:rsidP="005E6881">
      <w:pPr>
        <w:pStyle w:val="a3"/>
        <w:numPr>
          <w:ilvl w:val="0"/>
          <w:numId w:val="85"/>
        </w:numPr>
        <w:ind w:left="641" w:hanging="357"/>
        <w:rPr>
          <w:rFonts w:hint="cs"/>
          <w:rtl/>
        </w:rPr>
      </w:pPr>
      <w:r w:rsidRPr="001A2364">
        <w:rPr>
          <w:rFonts w:hint="cs"/>
          <w:rtl/>
        </w:rPr>
        <w:t>سلام در آخر.</w:t>
      </w:r>
    </w:p>
    <w:p w:rsidR="000B6BF4" w:rsidRPr="00DC6647" w:rsidRDefault="000B6BF4" w:rsidP="000B6BF4">
      <w:pPr>
        <w:pStyle w:val="Heading1"/>
        <w:bidi/>
        <w:rPr>
          <w:rFonts w:hint="cs"/>
          <w:rtl/>
          <w:lang w:bidi="fa-IR"/>
        </w:rPr>
      </w:pPr>
      <w:bookmarkStart w:id="1202" w:name="_Toc262411836"/>
      <w:bookmarkStart w:id="1203" w:name="_Toc340599404"/>
      <w:bookmarkStart w:id="1204" w:name="_Toc408538879"/>
      <w:r>
        <w:rPr>
          <w:rFonts w:hint="cs"/>
          <w:rtl/>
          <w:lang w:bidi="fa-IR"/>
        </w:rPr>
        <w:t>3</w:t>
      </w:r>
      <w:r w:rsidR="00377CF7">
        <w:rPr>
          <w:rFonts w:hint="cs"/>
          <w:rtl/>
          <w:lang w:bidi="fa-IR"/>
        </w:rPr>
        <w:t>8-</w:t>
      </w:r>
      <w:r>
        <w:rPr>
          <w:rFonts w:hint="cs"/>
          <w:rtl/>
          <w:lang w:bidi="fa-IR"/>
        </w:rPr>
        <w:t xml:space="preserve"> کیفیت نماز</w:t>
      </w:r>
      <w:bookmarkEnd w:id="1202"/>
      <w:bookmarkEnd w:id="1203"/>
      <w:bookmarkEnd w:id="1204"/>
    </w:p>
    <w:p w:rsidR="000B6BF4" w:rsidRDefault="00D1539A" w:rsidP="005E6881">
      <w:pPr>
        <w:numPr>
          <w:ilvl w:val="0"/>
          <w:numId w:val="17"/>
        </w:numPr>
        <w:bidi/>
        <w:jc w:val="both"/>
        <w:rPr>
          <w:rFonts w:cs="B Lotus" w:hint="cs"/>
          <w:sz w:val="28"/>
          <w:szCs w:val="28"/>
          <w:rtl/>
          <w:lang w:bidi="fa-IR"/>
        </w:rPr>
      </w:pPr>
      <w:r w:rsidRPr="001A2364">
        <w:rPr>
          <w:rStyle w:val="Char3"/>
          <w:rFonts w:hint="cs"/>
          <w:rtl/>
        </w:rPr>
        <w:t>جنازه بر زمین نهاده شده و امام و مأمومین در سه صف یا بیشتر رو به قبله در پشت جنازه، نماز می‌خوانند، در حدیث آمده که رسول‌خدا</w:t>
      </w:r>
      <w:r>
        <w:rPr>
          <w:rFonts w:cs="CTraditional Arabic" w:hint="cs"/>
          <w:sz w:val="26"/>
          <w:szCs w:val="26"/>
          <w:rtl/>
          <w:lang w:bidi="fa-IR"/>
        </w:rPr>
        <w:t>ص</w:t>
      </w:r>
      <w:r w:rsidR="00D577F1" w:rsidRPr="001A2364">
        <w:rPr>
          <w:rStyle w:val="Char3"/>
          <w:rFonts w:hint="cs"/>
          <w:rtl/>
        </w:rPr>
        <w:t xml:space="preserve"> فرمود: «</w:t>
      </w:r>
      <w:r w:rsidRPr="001A2364">
        <w:rPr>
          <w:rStyle w:val="Char3"/>
          <w:rFonts w:hint="cs"/>
          <w:rtl/>
        </w:rPr>
        <w:t xml:space="preserve">هر </w:t>
      </w:r>
      <w:r w:rsidR="004C7159" w:rsidRPr="001A2364">
        <w:rPr>
          <w:rStyle w:val="Char3"/>
          <w:rFonts w:hint="cs"/>
          <w:rtl/>
        </w:rPr>
        <w:t>جنازه‌ای که سه صف با جماعت بر وی نماز بخوانند موجب مغفرت آن می‌شود</w:t>
      </w:r>
      <w:r w:rsidR="00D577F1" w:rsidRPr="001A2364">
        <w:rPr>
          <w:rStyle w:val="Char3"/>
          <w:rFonts w:hint="cs"/>
          <w:rtl/>
        </w:rPr>
        <w:t>».</w:t>
      </w:r>
      <w:r w:rsidR="001A2364">
        <w:rPr>
          <w:rStyle w:val="Char3"/>
          <w:rFonts w:hint="cs"/>
          <w:rtl/>
        </w:rPr>
        <w:t xml:space="preserve"> (روایت از ترمذی).</w:t>
      </w:r>
    </w:p>
    <w:p w:rsidR="004C7159" w:rsidRDefault="00480F81" w:rsidP="005E6881">
      <w:pPr>
        <w:numPr>
          <w:ilvl w:val="0"/>
          <w:numId w:val="17"/>
        </w:numPr>
        <w:bidi/>
        <w:jc w:val="both"/>
        <w:rPr>
          <w:rFonts w:cs="B Lotus" w:hint="cs"/>
          <w:sz w:val="28"/>
          <w:szCs w:val="28"/>
          <w:rtl/>
          <w:lang w:bidi="fa-IR"/>
        </w:rPr>
      </w:pPr>
      <w:r w:rsidRPr="001A2364">
        <w:rPr>
          <w:rStyle w:val="Char3"/>
          <w:rFonts w:hint="cs"/>
          <w:rtl/>
        </w:rPr>
        <w:t>سپس به نیت نماز بر میت، دستان خود را بلند کرده و الله‌اکبر می‌گوید، سپس سوره فاتحه را خوانده و حمد و ثنای خدا را بجای می‌آورد.</w:t>
      </w:r>
    </w:p>
    <w:p w:rsidR="00480F81" w:rsidRPr="001C19D3" w:rsidRDefault="001C19D3" w:rsidP="005E6881">
      <w:pPr>
        <w:numPr>
          <w:ilvl w:val="0"/>
          <w:numId w:val="17"/>
        </w:numPr>
        <w:bidi/>
        <w:jc w:val="both"/>
        <w:rPr>
          <w:rFonts w:cs="B Badr" w:hint="cs"/>
          <w:b/>
          <w:bCs/>
          <w:sz w:val="32"/>
          <w:szCs w:val="32"/>
          <w:rtl/>
          <w:lang w:bidi="fa-IR"/>
        </w:rPr>
      </w:pPr>
      <w:r w:rsidRPr="001A2364">
        <w:rPr>
          <w:rStyle w:val="Char3"/>
          <w:rFonts w:hint="cs"/>
          <w:rtl/>
        </w:rPr>
        <w:t>بعد از خواندن فاتحه</w:t>
      </w:r>
      <w:r w:rsidR="00F841C6" w:rsidRPr="001A2364">
        <w:rPr>
          <w:rStyle w:val="Char3"/>
          <w:rFonts w:hint="cs"/>
          <w:rtl/>
        </w:rPr>
        <w:t xml:space="preserve"> دست‌ها</w:t>
      </w:r>
      <w:r w:rsidRPr="001A2364">
        <w:rPr>
          <w:rStyle w:val="Char3"/>
          <w:rFonts w:hint="cs"/>
          <w:rtl/>
        </w:rPr>
        <w:t xml:space="preserve"> را بلند کرده و الله‌اکبر می‌گوید و دعای آخر تشهد را می‌خواند:</w:t>
      </w:r>
      <w:r>
        <w:rPr>
          <w:rFonts w:cs="B Lotus" w:hint="cs"/>
          <w:sz w:val="28"/>
          <w:szCs w:val="28"/>
          <w:rtl/>
          <w:lang w:bidi="fa-IR"/>
        </w:rPr>
        <w:t xml:space="preserve"> </w:t>
      </w:r>
      <w:r w:rsidRPr="00C5060F">
        <w:rPr>
          <w:rStyle w:val="Char1"/>
          <w:rFonts w:hint="cs"/>
          <w:rtl/>
        </w:rPr>
        <w:t>«</w:t>
      </w:r>
      <w:r w:rsidR="00D577F1" w:rsidRPr="00C5060F">
        <w:rPr>
          <w:rStyle w:val="Char1"/>
          <w:rtl/>
        </w:rPr>
        <w:t>اللَّهُمَّ صَلِّ عَلَى مُحَمَّدٍ وَعَلَى آلِ مُحَمَّدٍ، كَمَا صَلَّيْتَ عَلَى إِبْرَاهِيْمَ وَعَلى آلِ إِبْرَاهِيْمَ، إِنَّكَ حَمِيْدٌ مَجِيْدٌ، اللَّهُمَّ بَارِكْ عَلَى مُحَمَّدٍ وَعَلَى آلِ مُحَمَّدٍ، كَمَا بَارَكْتَ عَلَى إِبْرَاهِيْمَ وَعَلَى آلِ إِبْرَاهِيْمَ، إِنَّكَ حَمِيْدٌ مَجِيْدٌ</w:t>
      </w:r>
      <w:r w:rsidRPr="00C5060F">
        <w:rPr>
          <w:rStyle w:val="Char1"/>
          <w:rFonts w:hint="cs"/>
          <w:rtl/>
        </w:rPr>
        <w:t>»</w:t>
      </w:r>
      <w:r w:rsidR="001A2364" w:rsidRPr="001A2364">
        <w:rPr>
          <w:rStyle w:val="Char3"/>
          <w:rFonts w:hint="cs"/>
          <w:rtl/>
        </w:rPr>
        <w:t>.</w:t>
      </w:r>
    </w:p>
    <w:p w:rsidR="001C19D3" w:rsidRDefault="00982CB5" w:rsidP="005E6881">
      <w:pPr>
        <w:numPr>
          <w:ilvl w:val="0"/>
          <w:numId w:val="17"/>
        </w:numPr>
        <w:bidi/>
        <w:jc w:val="both"/>
        <w:rPr>
          <w:rFonts w:cs="B Lotus" w:hint="cs"/>
          <w:sz w:val="28"/>
          <w:szCs w:val="28"/>
          <w:rtl/>
          <w:lang w:bidi="fa-IR"/>
        </w:rPr>
      </w:pPr>
      <w:r w:rsidRPr="001A2364">
        <w:rPr>
          <w:rStyle w:val="Char3"/>
          <w:rFonts w:hint="cs"/>
          <w:rtl/>
        </w:rPr>
        <w:t>آنگاه تکبیر سوم را گفته و برای میت دعای خیر می‌کند، و گفتن دعاء فقط بعد از تکبیر سوم وارد نشده اما بعد از آن و باقی تکبیرات جایز است دعا خوانده شود و این ادعیه از حضرت</w:t>
      </w:r>
      <w:r>
        <w:rPr>
          <w:rFonts w:cs="CTraditional Arabic" w:hint="cs"/>
          <w:sz w:val="26"/>
          <w:szCs w:val="26"/>
          <w:rtl/>
          <w:lang w:bidi="fa-IR"/>
        </w:rPr>
        <w:t>ص</w:t>
      </w:r>
      <w:r w:rsidR="00D577F1" w:rsidRPr="001A2364">
        <w:rPr>
          <w:rStyle w:val="Char3"/>
          <w:rFonts w:hint="cs"/>
          <w:rtl/>
        </w:rPr>
        <w:t xml:space="preserve"> مأ</w:t>
      </w:r>
      <w:r w:rsidRPr="001A2364">
        <w:rPr>
          <w:rStyle w:val="Char3"/>
          <w:rFonts w:hint="cs"/>
          <w:rtl/>
        </w:rPr>
        <w:t>ثور است:</w:t>
      </w:r>
      <w:r>
        <w:rPr>
          <w:rFonts w:cs="B Lotus" w:hint="cs"/>
          <w:sz w:val="28"/>
          <w:szCs w:val="28"/>
          <w:rtl/>
          <w:lang w:bidi="fa-IR"/>
        </w:rPr>
        <w:t xml:space="preserve"> </w:t>
      </w:r>
      <w:r w:rsidRPr="00C5060F">
        <w:rPr>
          <w:rStyle w:val="Char1"/>
          <w:rFonts w:hint="cs"/>
          <w:rtl/>
        </w:rPr>
        <w:t>«</w:t>
      </w:r>
      <w:r w:rsidR="00D577F1" w:rsidRPr="00C5060F">
        <w:rPr>
          <w:rStyle w:val="Char1"/>
          <w:rtl/>
        </w:rPr>
        <w:t>اللَّهُمَّ اغْفِرْ لَهُ وَارْحَمْهُ، وَعَافِهِ، وَاعْفُ عَنْهُ، وَأَكْرِمْ نُزُلَهُ، وَوَسِّعْ مُدْخَلَهُ، وَاغْسِلْهُ بِالْمَاءِ وَالثَّلْجِ وَالْبَرَدِ، وَنَقِّهِ مِنَ الْخَطَايَا كَمَا نَقَّيْتَ الثَّوْبَ الأَبْيَضَ مِنَ الدَّنَسِ، وَأَبْدِلْهُ دَاراً خَيْراً مِنْ دَارِهِ، وَأَهْلاً خَيْراً مِنْ أَهْلِهِ، وَزَوْجاً خَيْراً مِنْ زَوْجِهِ، وَأَدْخِلْهُ الجَنّ</w:t>
      </w:r>
      <w:r w:rsidR="00D577F1" w:rsidRPr="00C5060F">
        <w:rPr>
          <w:rStyle w:val="Char1"/>
          <w:rFonts w:hint="cs"/>
          <w:rtl/>
        </w:rPr>
        <w:t>ة</w:t>
      </w:r>
      <w:r w:rsidR="00D577F1" w:rsidRPr="00C5060F">
        <w:rPr>
          <w:rStyle w:val="Char1"/>
          <w:rtl/>
        </w:rPr>
        <w:t>َ، وَأَعِذْهُ مِنْ عَذَابِ الْقَبْرِ [وَعَذَابِ النَّارِ]</w:t>
      </w:r>
      <w:r w:rsidRPr="00C5060F">
        <w:rPr>
          <w:rStyle w:val="Char1"/>
          <w:rFonts w:hint="cs"/>
          <w:rtl/>
        </w:rPr>
        <w:t>»</w:t>
      </w:r>
      <w:r w:rsidR="001A2364">
        <w:rPr>
          <w:rStyle w:val="Char1"/>
          <w:rFonts w:hint="cs"/>
          <w:rtl/>
        </w:rPr>
        <w:t xml:space="preserve"> </w:t>
      </w:r>
      <w:r w:rsidRPr="001A2364">
        <w:rPr>
          <w:rStyle w:val="Char3"/>
          <w:rFonts w:hint="cs"/>
          <w:rtl/>
        </w:rPr>
        <w:t>(روایت از مسلم)</w:t>
      </w:r>
      <w:r w:rsidR="00D577F1" w:rsidRPr="001A2364">
        <w:rPr>
          <w:rStyle w:val="Char3"/>
          <w:rFonts w:hint="cs"/>
          <w:rtl/>
        </w:rPr>
        <w:t>.</w:t>
      </w:r>
    </w:p>
    <w:p w:rsidR="00D577F1" w:rsidRPr="001A2364" w:rsidRDefault="00D577F1" w:rsidP="001A2364">
      <w:pPr>
        <w:pStyle w:val="a3"/>
        <w:rPr>
          <w:rFonts w:hint="cs"/>
          <w:rtl/>
        </w:rPr>
      </w:pPr>
      <w:r w:rsidRPr="001A2364">
        <w:rPr>
          <w:rFonts w:hint="cs"/>
          <w:rtl/>
        </w:rPr>
        <w:t>«</w:t>
      </w:r>
      <w:r w:rsidRPr="001A2364">
        <w:rPr>
          <w:rtl/>
        </w:rPr>
        <w:t>بار الها! او را ببخش، و بر او رحم كن، و عافيت نصيبش بگردان، و از وى گذشت كن. الهى! ميهمانى او را گرامى بدار، و قبرش را وسيع بگردان، و او را با آب و برف و تگرگ بشوى، و از گناهان، چنان پاكش بگردان كه لباس سفيد را از آلودگى، پاك و تميز مى گردانى. پروردگارا! به او خانه اى بهتر از خانه</w:t>
      </w:r>
      <w:r w:rsidR="00853096" w:rsidRPr="001A2364">
        <w:rPr>
          <w:rFonts w:hint="cs"/>
          <w:rtl/>
        </w:rPr>
        <w:t>‌</w:t>
      </w:r>
      <w:r w:rsidRPr="001A2364">
        <w:rPr>
          <w:rtl/>
        </w:rPr>
        <w:t>اش، و خانواده اى بهتر از خانواده</w:t>
      </w:r>
      <w:r w:rsidR="00853096" w:rsidRPr="001A2364">
        <w:rPr>
          <w:rFonts w:hint="cs"/>
          <w:rtl/>
        </w:rPr>
        <w:t>‌</w:t>
      </w:r>
      <w:r w:rsidRPr="001A2364">
        <w:rPr>
          <w:rtl/>
        </w:rPr>
        <w:t>اش، و همسرى بهتر از همسرش، عنايت بفرما، و او را وارد بهشت كن، و از عذاب قبر و دوزخ پناهش ده</w:t>
      </w:r>
      <w:r w:rsidRPr="001A2364">
        <w:rPr>
          <w:rFonts w:hint="cs"/>
          <w:rtl/>
        </w:rPr>
        <w:t>»</w:t>
      </w:r>
      <w:r w:rsidR="001A2364" w:rsidRPr="001A2364">
        <w:rPr>
          <w:rFonts w:hint="cs"/>
          <w:rtl/>
        </w:rPr>
        <w:t>.</w:t>
      </w:r>
    </w:p>
    <w:p w:rsidR="00982CB5" w:rsidRDefault="00982CB5" w:rsidP="001A2364">
      <w:pPr>
        <w:pStyle w:val="a3"/>
        <w:rPr>
          <w:rFonts w:cs="B Lotus" w:hint="cs"/>
          <w:rtl/>
        </w:rPr>
      </w:pPr>
      <w:r w:rsidRPr="001A2364">
        <w:rPr>
          <w:rFonts w:hint="cs"/>
          <w:rtl/>
        </w:rPr>
        <w:t>روایت شده که رسول‌الله</w:t>
      </w:r>
      <w:r>
        <w:rPr>
          <w:rFonts w:cs="CTraditional Arabic" w:hint="cs"/>
          <w:sz w:val="26"/>
          <w:szCs w:val="26"/>
          <w:rtl/>
        </w:rPr>
        <w:t>ص</w:t>
      </w:r>
      <w:r w:rsidRPr="001A2364">
        <w:rPr>
          <w:rFonts w:hint="cs"/>
          <w:rtl/>
        </w:rPr>
        <w:t xml:space="preserve"> در نماز بر جنازه‌ای این دعا را خواند: </w:t>
      </w:r>
      <w:r w:rsidRPr="00C5060F">
        <w:rPr>
          <w:rStyle w:val="Char1"/>
          <w:rFonts w:hint="cs"/>
          <w:rtl/>
        </w:rPr>
        <w:t>«</w:t>
      </w:r>
      <w:r w:rsidR="00D577F1" w:rsidRPr="00C5060F">
        <w:rPr>
          <w:rStyle w:val="Char1"/>
          <w:rtl/>
        </w:rPr>
        <w:t>اللَّهُمَّ اغْفِرْ لِحَيِّنَا وَمَيِّتِنَا، وَشَاهِدِنَا، وَغَائِبِنَا وَصَغِيْرِنَا وَكَبِيْرِنَا، وَذَكَرِنَا وَأُنْثَانَا. اللَّهُمَّ مَنْ أَحْيَيْتَهُ مِنَّا فَأَحْيِهِ عَلَى اْلإِسْلاَمِ، وَمَنْ تَوَفَّيْتَهُ مِنَّا فَتَوَفَّهُ عَلَى اْلإِيْمَانِ، اللَّهُمَّ لاَ تَحْرِمْنَا أَجْرَهُ وَلاَ تُضِلَّنَا بَعْدَهُ</w:t>
      </w:r>
      <w:r w:rsidRPr="00C5060F">
        <w:rPr>
          <w:rStyle w:val="Char1"/>
          <w:rFonts w:hint="cs"/>
          <w:rtl/>
        </w:rPr>
        <w:t>»</w:t>
      </w:r>
      <w:r w:rsidR="001A2364" w:rsidRPr="001A2364">
        <w:rPr>
          <w:rFonts w:hint="cs"/>
          <w:rtl/>
        </w:rPr>
        <w:t xml:space="preserve"> </w:t>
      </w:r>
      <w:r w:rsidRPr="001A2364">
        <w:rPr>
          <w:rFonts w:hint="cs"/>
          <w:rtl/>
        </w:rPr>
        <w:t>(روایت از احمد و اصحاب سنن)</w:t>
      </w:r>
      <w:r w:rsidR="00D577F1" w:rsidRPr="001A2364">
        <w:rPr>
          <w:rFonts w:hint="cs"/>
          <w:rtl/>
        </w:rPr>
        <w:t>.</w:t>
      </w:r>
    </w:p>
    <w:p w:rsidR="00D577F1" w:rsidRPr="001A2364" w:rsidRDefault="00D577F1" w:rsidP="001A2364">
      <w:pPr>
        <w:pStyle w:val="a3"/>
        <w:rPr>
          <w:rFonts w:hint="cs"/>
          <w:rtl/>
        </w:rPr>
      </w:pPr>
      <w:r w:rsidRPr="001A2364">
        <w:rPr>
          <w:rFonts w:hint="cs"/>
          <w:rtl/>
        </w:rPr>
        <w:t>«</w:t>
      </w:r>
      <w:r w:rsidRPr="001A2364">
        <w:rPr>
          <w:rtl/>
        </w:rPr>
        <w:t>الهى! زنده و مرده، حاضر و غايب، كوچك و بزرگ، مرد و زن ما را مورد آمرزش قرار دهد، يا الله! هركسى را از ميان ما زنده نگه مى دارى بر اسلام زنده</w:t>
      </w:r>
      <w:r w:rsidR="00853096" w:rsidRPr="001A2364">
        <w:rPr>
          <w:rFonts w:hint="cs"/>
          <w:rtl/>
        </w:rPr>
        <w:t>‌</w:t>
      </w:r>
      <w:r w:rsidRPr="001A2364">
        <w:rPr>
          <w:rtl/>
        </w:rPr>
        <w:t>اش نگاه دار، و هركسى را ميرانى بر ايمان بميران. بار الها! از اجر اين متوفّى ما را محروم مگردان، و بعد از وى ما را گمراه نكن</w:t>
      </w:r>
      <w:r w:rsidRPr="001A2364">
        <w:rPr>
          <w:rFonts w:hint="cs"/>
          <w:rtl/>
        </w:rPr>
        <w:t>»</w:t>
      </w:r>
      <w:r w:rsidR="001A2364" w:rsidRPr="001A2364">
        <w:rPr>
          <w:rFonts w:hint="cs"/>
          <w:rtl/>
        </w:rPr>
        <w:t>.</w:t>
      </w:r>
    </w:p>
    <w:p w:rsidR="00921282" w:rsidRDefault="00921282" w:rsidP="001A2364">
      <w:pPr>
        <w:pStyle w:val="a3"/>
        <w:rPr>
          <w:rFonts w:cs="B Lotus" w:hint="cs"/>
          <w:rtl/>
        </w:rPr>
      </w:pPr>
      <w:r w:rsidRPr="001A2364">
        <w:rPr>
          <w:rFonts w:hint="cs"/>
          <w:rtl/>
        </w:rPr>
        <w:t>اخلاص در هنگام خواندن دعاء برای میت سنت است ب</w:t>
      </w:r>
      <w:r w:rsidR="00D577F1" w:rsidRPr="001A2364">
        <w:rPr>
          <w:rFonts w:hint="cs"/>
          <w:rtl/>
        </w:rPr>
        <w:t>ه دلیل فرمایش پیامبر که فرمود: «</w:t>
      </w:r>
      <w:r w:rsidRPr="001A2364">
        <w:rPr>
          <w:rFonts w:hint="cs"/>
          <w:rtl/>
        </w:rPr>
        <w:t>هرگاه بر میتی نماز خواندید با اخلاص برای آن دعا کنید</w:t>
      </w:r>
      <w:r w:rsidR="00D577F1" w:rsidRPr="001A2364">
        <w:rPr>
          <w:rFonts w:hint="cs"/>
          <w:rtl/>
        </w:rPr>
        <w:t>».</w:t>
      </w:r>
      <w:r w:rsidR="001A2364">
        <w:rPr>
          <w:rFonts w:hint="cs"/>
          <w:rtl/>
        </w:rPr>
        <w:t xml:space="preserve"> </w:t>
      </w:r>
      <w:r w:rsidRPr="001A2364">
        <w:rPr>
          <w:rFonts w:hint="cs"/>
          <w:rtl/>
        </w:rPr>
        <w:t>(روایت از ابوداود و بیهقی و ابن‌حیان)</w:t>
      </w:r>
      <w:r w:rsidR="00D577F1" w:rsidRPr="001A2364">
        <w:rPr>
          <w:rFonts w:hint="cs"/>
          <w:rtl/>
        </w:rPr>
        <w:t>.</w:t>
      </w:r>
    </w:p>
    <w:p w:rsidR="00921282" w:rsidRPr="00890C31" w:rsidRDefault="00DF3D8A" w:rsidP="005E6881">
      <w:pPr>
        <w:numPr>
          <w:ilvl w:val="0"/>
          <w:numId w:val="17"/>
        </w:numPr>
        <w:bidi/>
        <w:jc w:val="both"/>
        <w:rPr>
          <w:rFonts w:cs="B Badr" w:hint="cs"/>
          <w:b/>
          <w:bCs/>
          <w:sz w:val="32"/>
          <w:szCs w:val="32"/>
          <w:rtl/>
          <w:lang w:bidi="fa-IR"/>
        </w:rPr>
      </w:pPr>
      <w:r w:rsidRPr="001A2364">
        <w:rPr>
          <w:rStyle w:val="Char3"/>
          <w:rFonts w:hint="cs"/>
          <w:rtl/>
        </w:rPr>
        <w:t>بعد از تکبیر چهارم، نمازگزار برای خود دعا کرده و می‌گوید:</w:t>
      </w:r>
      <w:r>
        <w:rPr>
          <w:rFonts w:cs="B Lotus" w:hint="cs"/>
          <w:sz w:val="28"/>
          <w:szCs w:val="28"/>
          <w:rtl/>
          <w:lang w:bidi="fa-IR"/>
        </w:rPr>
        <w:t xml:space="preserve"> </w:t>
      </w:r>
      <w:r w:rsidR="00853096" w:rsidRPr="00C5060F">
        <w:rPr>
          <w:rStyle w:val="Char1"/>
          <w:rFonts w:hint="cs"/>
          <w:rtl/>
        </w:rPr>
        <w:t>«</w:t>
      </w:r>
      <w:r w:rsidR="00D577F1" w:rsidRPr="00C5060F">
        <w:rPr>
          <w:rStyle w:val="Char1"/>
          <w:rtl/>
        </w:rPr>
        <w:t>اللَّهُمَّ لاَ تَحْرِمْنَا أَجْرَهُ وَلاَ تُ</w:t>
      </w:r>
      <w:r w:rsidR="00D577F1" w:rsidRPr="00C5060F">
        <w:rPr>
          <w:rStyle w:val="Char1"/>
          <w:rFonts w:hint="cs"/>
          <w:rtl/>
        </w:rPr>
        <w:t>فْتِنَّا</w:t>
      </w:r>
      <w:r w:rsidR="00D577F1" w:rsidRPr="00C5060F">
        <w:rPr>
          <w:rStyle w:val="Char1"/>
          <w:rtl/>
        </w:rPr>
        <w:t xml:space="preserve"> بَعْدَهُ</w:t>
      </w:r>
      <w:r w:rsidRPr="00C5060F">
        <w:rPr>
          <w:rStyle w:val="Char1"/>
          <w:rFonts w:hint="cs"/>
          <w:rtl/>
        </w:rPr>
        <w:t>»</w:t>
      </w:r>
      <w:r w:rsidRPr="001A2364">
        <w:rPr>
          <w:rStyle w:val="Char3"/>
          <w:rFonts w:hint="cs"/>
          <w:rtl/>
        </w:rPr>
        <w:t xml:space="preserve"> ابوهریره</w:t>
      </w:r>
      <w:r w:rsidR="00D577F1">
        <w:rPr>
          <w:rFonts w:cs="B Lotus" w:hint="cs"/>
          <w:sz w:val="28"/>
          <w:szCs w:val="28"/>
          <w:lang w:bidi="fa-IR"/>
        </w:rPr>
        <w:sym w:font="AGA Arabesque" w:char="F074"/>
      </w:r>
      <w:r w:rsidRPr="001A2364">
        <w:rPr>
          <w:rStyle w:val="Char3"/>
          <w:rFonts w:hint="cs"/>
          <w:rtl/>
        </w:rPr>
        <w:t xml:space="preserve"> گوید: متقدمین بعد از تکبیر چهارم می‌گفتند:</w:t>
      </w:r>
      <w:r w:rsidRPr="00890C31">
        <w:rPr>
          <w:rFonts w:cs="B Badr" w:hint="cs"/>
          <w:b/>
          <w:bCs/>
          <w:sz w:val="32"/>
          <w:szCs w:val="32"/>
          <w:rtl/>
          <w:lang w:bidi="fa-IR"/>
        </w:rPr>
        <w:t xml:space="preserve"> </w:t>
      </w:r>
      <w:r w:rsidRPr="00C5060F">
        <w:rPr>
          <w:rStyle w:val="Char1"/>
          <w:rFonts w:hint="cs"/>
          <w:rtl/>
        </w:rPr>
        <w:t>«</w:t>
      </w:r>
      <w:r w:rsidR="004A4882" w:rsidRPr="00C5060F">
        <w:rPr>
          <w:rStyle w:val="Char1"/>
          <w:rFonts w:hint="eastAsia"/>
          <w:rtl/>
        </w:rPr>
        <w:t>اللَّهُمَّ</w:t>
      </w:r>
      <w:r w:rsidR="004A4882" w:rsidRPr="00C5060F">
        <w:rPr>
          <w:rStyle w:val="Char1"/>
          <w:rtl/>
        </w:rPr>
        <w:t xml:space="preserve"> </w:t>
      </w:r>
      <w:r w:rsidR="004A4882" w:rsidRPr="00C5060F">
        <w:rPr>
          <w:rStyle w:val="Char1"/>
          <w:rFonts w:hint="eastAsia"/>
          <w:rtl/>
        </w:rPr>
        <w:t>آتِنَا</w:t>
      </w:r>
      <w:r w:rsidR="004A4882" w:rsidRPr="00C5060F">
        <w:rPr>
          <w:rStyle w:val="Char1"/>
          <w:rtl/>
        </w:rPr>
        <w:t xml:space="preserve"> </w:t>
      </w:r>
      <w:r w:rsidR="004A4882" w:rsidRPr="00C5060F">
        <w:rPr>
          <w:rStyle w:val="Char1"/>
          <w:rFonts w:hint="eastAsia"/>
          <w:rtl/>
        </w:rPr>
        <w:t>فِى</w:t>
      </w:r>
      <w:r w:rsidR="004A4882" w:rsidRPr="00C5060F">
        <w:rPr>
          <w:rStyle w:val="Char1"/>
          <w:rtl/>
        </w:rPr>
        <w:t xml:space="preserve"> </w:t>
      </w:r>
      <w:r w:rsidR="004A4882" w:rsidRPr="00C5060F">
        <w:rPr>
          <w:rStyle w:val="Char1"/>
          <w:rFonts w:hint="eastAsia"/>
          <w:rtl/>
        </w:rPr>
        <w:t>الدُّنْيَا</w:t>
      </w:r>
      <w:r w:rsidR="004A4882" w:rsidRPr="00C5060F">
        <w:rPr>
          <w:rStyle w:val="Char1"/>
          <w:rtl/>
        </w:rPr>
        <w:t xml:space="preserve"> </w:t>
      </w:r>
      <w:r w:rsidR="004A4882" w:rsidRPr="00C5060F">
        <w:rPr>
          <w:rStyle w:val="Char1"/>
          <w:rFonts w:hint="eastAsia"/>
          <w:rtl/>
        </w:rPr>
        <w:t>حَسَنَةً</w:t>
      </w:r>
      <w:r w:rsidR="004A4882" w:rsidRPr="00C5060F">
        <w:rPr>
          <w:rStyle w:val="Char1"/>
          <w:rtl/>
        </w:rPr>
        <w:t xml:space="preserve"> </w:t>
      </w:r>
      <w:r w:rsidR="004A4882" w:rsidRPr="00C5060F">
        <w:rPr>
          <w:rStyle w:val="Char1"/>
          <w:rFonts w:hint="eastAsia"/>
          <w:rtl/>
        </w:rPr>
        <w:t>وَفِى</w:t>
      </w:r>
      <w:r w:rsidR="004A4882" w:rsidRPr="00C5060F">
        <w:rPr>
          <w:rStyle w:val="Char1"/>
          <w:rtl/>
        </w:rPr>
        <w:t xml:space="preserve"> </w:t>
      </w:r>
      <w:r w:rsidR="004A4882" w:rsidRPr="00C5060F">
        <w:rPr>
          <w:rStyle w:val="Char1"/>
          <w:rFonts w:hint="eastAsia"/>
          <w:rtl/>
        </w:rPr>
        <w:t>الآخِرَةِ</w:t>
      </w:r>
      <w:r w:rsidR="004A4882" w:rsidRPr="00C5060F">
        <w:rPr>
          <w:rStyle w:val="Char1"/>
          <w:rtl/>
        </w:rPr>
        <w:t xml:space="preserve"> </w:t>
      </w:r>
      <w:r w:rsidR="004A4882" w:rsidRPr="00C5060F">
        <w:rPr>
          <w:rStyle w:val="Char1"/>
          <w:rFonts w:hint="eastAsia"/>
          <w:rtl/>
        </w:rPr>
        <w:t>حَسَنَةً</w:t>
      </w:r>
      <w:r w:rsidR="004A4882" w:rsidRPr="00C5060F">
        <w:rPr>
          <w:rStyle w:val="Char1"/>
          <w:rtl/>
        </w:rPr>
        <w:t xml:space="preserve"> </w:t>
      </w:r>
      <w:r w:rsidR="004A4882" w:rsidRPr="00C5060F">
        <w:rPr>
          <w:rStyle w:val="Char1"/>
          <w:rFonts w:hint="eastAsia"/>
          <w:rtl/>
        </w:rPr>
        <w:t>وَقِنَا</w:t>
      </w:r>
      <w:r w:rsidR="004A4882" w:rsidRPr="00C5060F">
        <w:rPr>
          <w:rStyle w:val="Char1"/>
          <w:rtl/>
        </w:rPr>
        <w:t xml:space="preserve"> </w:t>
      </w:r>
      <w:r w:rsidR="004A4882" w:rsidRPr="00C5060F">
        <w:rPr>
          <w:rStyle w:val="Char1"/>
          <w:rFonts w:hint="eastAsia"/>
          <w:rtl/>
        </w:rPr>
        <w:t>عَذَابَ</w:t>
      </w:r>
      <w:r w:rsidR="004A4882" w:rsidRPr="00C5060F">
        <w:rPr>
          <w:rStyle w:val="Char1"/>
          <w:rtl/>
        </w:rPr>
        <w:t xml:space="preserve"> </w:t>
      </w:r>
      <w:r w:rsidR="004A4882" w:rsidRPr="00C5060F">
        <w:rPr>
          <w:rStyle w:val="Char1"/>
          <w:rFonts w:hint="eastAsia"/>
          <w:rtl/>
        </w:rPr>
        <w:t>النَّارِ</w:t>
      </w:r>
      <w:r w:rsidRPr="00C5060F">
        <w:rPr>
          <w:rStyle w:val="Char1"/>
          <w:rFonts w:hint="cs"/>
          <w:rtl/>
        </w:rPr>
        <w:t>»</w:t>
      </w:r>
      <w:r w:rsidR="001A2364" w:rsidRPr="001A2364">
        <w:rPr>
          <w:rStyle w:val="Char3"/>
          <w:rFonts w:hint="cs"/>
          <w:rtl/>
        </w:rPr>
        <w:t>.</w:t>
      </w:r>
    </w:p>
    <w:p w:rsidR="00DF3D8A" w:rsidRDefault="00C85493" w:rsidP="005E6881">
      <w:pPr>
        <w:numPr>
          <w:ilvl w:val="0"/>
          <w:numId w:val="17"/>
        </w:numPr>
        <w:bidi/>
        <w:jc w:val="both"/>
        <w:rPr>
          <w:rFonts w:cs="B Lotus" w:hint="cs"/>
          <w:sz w:val="28"/>
          <w:szCs w:val="28"/>
          <w:rtl/>
          <w:lang w:bidi="fa-IR"/>
        </w:rPr>
      </w:pPr>
      <w:r w:rsidRPr="001A2364">
        <w:rPr>
          <w:rStyle w:val="Char3"/>
          <w:rFonts w:hint="cs"/>
          <w:rtl/>
        </w:rPr>
        <w:t>رکن ششم سلام به راست و چپ است.</w:t>
      </w:r>
    </w:p>
    <w:p w:rsidR="0012215C" w:rsidRDefault="0012215C" w:rsidP="0012215C">
      <w:pPr>
        <w:tabs>
          <w:tab w:val="right" w:pos="7031"/>
        </w:tabs>
        <w:bidi/>
        <w:ind w:firstLine="284"/>
        <w:jc w:val="both"/>
        <w:rPr>
          <w:rFonts w:cs="B Lotus" w:hint="cs"/>
          <w:sz w:val="28"/>
          <w:szCs w:val="28"/>
          <w:rtl/>
          <w:lang w:bidi="fa-IR"/>
        </w:rPr>
      </w:pPr>
    </w:p>
    <w:p w:rsidR="0012215C" w:rsidRPr="0012215C" w:rsidRDefault="0012215C" w:rsidP="0012215C">
      <w:pPr>
        <w:pStyle w:val="Heading1"/>
        <w:bidi/>
        <w:rPr>
          <w:rFonts w:hint="cs"/>
          <w:rtl/>
          <w:lang w:bidi="fa-IR"/>
        </w:rPr>
      </w:pPr>
      <w:bookmarkStart w:id="1205" w:name="_Toc262411837"/>
      <w:bookmarkStart w:id="1206" w:name="_Toc340599405"/>
      <w:bookmarkStart w:id="1207" w:name="_Toc408538880"/>
      <w:r>
        <w:rPr>
          <w:rFonts w:hint="cs"/>
          <w:rtl/>
          <w:lang w:bidi="fa-IR"/>
        </w:rPr>
        <w:t>3</w:t>
      </w:r>
      <w:r w:rsidR="00377CF7">
        <w:rPr>
          <w:rFonts w:hint="cs"/>
          <w:rtl/>
          <w:lang w:bidi="fa-IR"/>
        </w:rPr>
        <w:t>9-</w:t>
      </w:r>
      <w:r>
        <w:rPr>
          <w:rFonts w:hint="cs"/>
          <w:rtl/>
          <w:lang w:bidi="fa-IR"/>
        </w:rPr>
        <w:t xml:space="preserve"> جای ایستادن امام</w:t>
      </w:r>
      <w:bookmarkEnd w:id="1205"/>
      <w:bookmarkEnd w:id="1206"/>
      <w:bookmarkEnd w:id="1207"/>
    </w:p>
    <w:p w:rsidR="00C85493" w:rsidRDefault="002950B9" w:rsidP="001A2364">
      <w:pPr>
        <w:pStyle w:val="a3"/>
        <w:rPr>
          <w:rFonts w:hint="cs"/>
          <w:rtl/>
        </w:rPr>
      </w:pPr>
      <w:r>
        <w:rPr>
          <w:rFonts w:hint="cs"/>
          <w:rtl/>
        </w:rPr>
        <w:t>ای خواهر مسلمانم سنت آن است: اگر جنازه مرد باشد امام در برابر سر جنازه بایستد</w:t>
      </w:r>
      <w:r w:rsidR="004A4882">
        <w:rPr>
          <w:rFonts w:hint="cs"/>
          <w:rtl/>
        </w:rPr>
        <w:t xml:space="preserve"> و اگر جنازه زن باشد، امام،</w:t>
      </w:r>
      <w:r>
        <w:rPr>
          <w:rFonts w:hint="cs"/>
          <w:rtl/>
        </w:rPr>
        <w:t xml:space="preserve"> در مقابل وسط آن بایستد.</w:t>
      </w:r>
    </w:p>
    <w:p w:rsidR="006452A2" w:rsidRPr="00DC6647" w:rsidRDefault="00180893" w:rsidP="006452A2">
      <w:pPr>
        <w:pStyle w:val="Heading1"/>
        <w:bidi/>
        <w:rPr>
          <w:rFonts w:hint="cs"/>
          <w:rtl/>
          <w:lang w:bidi="fa-IR"/>
        </w:rPr>
      </w:pPr>
      <w:bookmarkStart w:id="1208" w:name="_Toc262411838"/>
      <w:bookmarkStart w:id="1209" w:name="_Toc340599406"/>
      <w:bookmarkStart w:id="1210" w:name="_Toc408538881"/>
      <w:r>
        <w:rPr>
          <w:rFonts w:hint="cs"/>
          <w:rtl/>
          <w:lang w:bidi="fa-IR"/>
        </w:rPr>
        <w:t>40-</w:t>
      </w:r>
      <w:r w:rsidR="006452A2">
        <w:rPr>
          <w:rFonts w:hint="cs"/>
          <w:rtl/>
          <w:lang w:bidi="fa-IR"/>
        </w:rPr>
        <w:t xml:space="preserve"> خواندن نماز بر بیش از یک جنازه</w:t>
      </w:r>
      <w:bookmarkEnd w:id="1208"/>
      <w:bookmarkEnd w:id="1209"/>
      <w:bookmarkEnd w:id="1210"/>
    </w:p>
    <w:p w:rsidR="006452A2" w:rsidRDefault="007E09FE" w:rsidP="001A2364">
      <w:pPr>
        <w:pStyle w:val="a3"/>
        <w:rPr>
          <w:rFonts w:hint="cs"/>
          <w:rtl/>
        </w:rPr>
      </w:pPr>
      <w:r>
        <w:rPr>
          <w:rFonts w:hint="cs"/>
          <w:rtl/>
        </w:rPr>
        <w:t>جایز است بر بیشتر از یک جنازه یک نماز خوانده شود.</w:t>
      </w:r>
    </w:p>
    <w:p w:rsidR="007E09FE" w:rsidRDefault="007E09FE" w:rsidP="001A2364">
      <w:pPr>
        <w:pStyle w:val="a3"/>
        <w:rPr>
          <w:rFonts w:hint="cs"/>
          <w:rtl/>
        </w:rPr>
      </w:pPr>
      <w:r>
        <w:rPr>
          <w:rFonts w:hint="cs"/>
          <w:rtl/>
        </w:rPr>
        <w:t>اگر مسلمانان بخواهند بر یک زن و یک کودک نماز بخوانند کودک نزدیک به امام و جنازة زن در جانب قبله باشد.</w:t>
      </w:r>
    </w:p>
    <w:p w:rsidR="007E09FE" w:rsidRDefault="007E09FE" w:rsidP="001A2364">
      <w:pPr>
        <w:pStyle w:val="a3"/>
        <w:rPr>
          <w:rFonts w:hint="cs"/>
          <w:rtl/>
        </w:rPr>
      </w:pPr>
      <w:r>
        <w:rPr>
          <w:rFonts w:hint="cs"/>
          <w:rtl/>
        </w:rPr>
        <w:t>اگر جنایز مرکب از مرد و زن و کودکان بودند کودکان بعد از مردان قرار می‌گیرند. [یعنی نزدیک به امام، مردان بعد کودکان بعد زنان قرار داده می</w:t>
      </w:r>
      <w:r w:rsidR="004A4882">
        <w:rPr>
          <w:rFonts w:hint="cs"/>
          <w:rtl/>
        </w:rPr>
        <w:t>‌شوند</w:t>
      </w:r>
      <w:r>
        <w:rPr>
          <w:rFonts w:hint="cs"/>
          <w:rtl/>
        </w:rPr>
        <w:t>]</w:t>
      </w:r>
      <w:r w:rsidR="004A4882">
        <w:rPr>
          <w:rFonts w:hint="cs"/>
          <w:rtl/>
        </w:rPr>
        <w:t>.</w:t>
      </w:r>
    </w:p>
    <w:p w:rsidR="004B7DA8" w:rsidRPr="004B7DA8" w:rsidRDefault="004B7DA8" w:rsidP="004B7DA8">
      <w:pPr>
        <w:pStyle w:val="Heading1"/>
        <w:bidi/>
        <w:rPr>
          <w:rFonts w:hint="cs"/>
          <w:rtl/>
          <w:lang w:bidi="fa-IR"/>
        </w:rPr>
      </w:pPr>
      <w:bookmarkStart w:id="1211" w:name="_Toc262411839"/>
      <w:bookmarkStart w:id="1212" w:name="_Toc340599407"/>
      <w:bookmarkStart w:id="1213" w:name="_Toc408538882"/>
      <w:r>
        <w:rPr>
          <w:rFonts w:hint="cs"/>
          <w:rtl/>
          <w:lang w:bidi="fa-IR"/>
        </w:rPr>
        <w:t>4</w:t>
      </w:r>
      <w:r w:rsidR="00377CF7">
        <w:rPr>
          <w:rFonts w:hint="cs"/>
          <w:rtl/>
          <w:lang w:bidi="fa-IR"/>
        </w:rPr>
        <w:t>1-</w:t>
      </w:r>
      <w:r>
        <w:rPr>
          <w:rFonts w:hint="cs"/>
          <w:rtl/>
          <w:lang w:bidi="fa-IR"/>
        </w:rPr>
        <w:t xml:space="preserve"> استحباب کثرت صفوف</w:t>
      </w:r>
      <w:bookmarkEnd w:id="1211"/>
      <w:bookmarkEnd w:id="1212"/>
      <w:bookmarkEnd w:id="1213"/>
    </w:p>
    <w:p w:rsidR="007E09FE" w:rsidRDefault="004B7DA8" w:rsidP="001A2364">
      <w:pPr>
        <w:pStyle w:val="a3"/>
        <w:rPr>
          <w:rFonts w:hint="cs"/>
          <w:rtl/>
        </w:rPr>
      </w:pPr>
      <w:r>
        <w:rPr>
          <w:rFonts w:hint="cs"/>
          <w:rtl/>
        </w:rPr>
        <w:t>هرچه جماعت در نماز جنازه بیشتر باشد و ص</w:t>
      </w:r>
      <w:r w:rsidR="004A4882">
        <w:rPr>
          <w:rFonts w:hint="cs"/>
          <w:rtl/>
        </w:rPr>
        <w:t>ف</w:t>
      </w:r>
      <w:r>
        <w:rPr>
          <w:rFonts w:hint="cs"/>
          <w:rtl/>
        </w:rPr>
        <w:t>وف بیشتری تشکیل دهند سنت است و بهتر است. به اتفاق فقهاء بر میت مسلمان اعم از این که مذکر باشد یا مؤنث، کودک باشد یا کبیر، نماز خوانده می‌شود.</w:t>
      </w:r>
    </w:p>
    <w:p w:rsidR="00051D6A" w:rsidRPr="004B7DA8" w:rsidRDefault="00051D6A" w:rsidP="00051D6A">
      <w:pPr>
        <w:pStyle w:val="Heading1"/>
        <w:bidi/>
        <w:rPr>
          <w:rFonts w:hint="cs"/>
          <w:rtl/>
          <w:lang w:bidi="fa-IR"/>
        </w:rPr>
      </w:pPr>
      <w:bookmarkStart w:id="1214" w:name="_Toc262411840"/>
      <w:bookmarkStart w:id="1215" w:name="_Toc340599408"/>
      <w:bookmarkStart w:id="1216" w:name="_Toc408538883"/>
      <w:r>
        <w:rPr>
          <w:rFonts w:hint="cs"/>
          <w:rtl/>
          <w:lang w:bidi="fa-IR"/>
        </w:rPr>
        <w:t>4</w:t>
      </w:r>
      <w:r w:rsidR="00377CF7">
        <w:rPr>
          <w:rFonts w:hint="cs"/>
          <w:rtl/>
          <w:lang w:bidi="fa-IR"/>
        </w:rPr>
        <w:t>2-</w:t>
      </w:r>
      <w:r>
        <w:rPr>
          <w:rFonts w:hint="cs"/>
          <w:rtl/>
          <w:lang w:bidi="fa-IR"/>
        </w:rPr>
        <w:t xml:space="preserve"> نماز بر سقط جنین</w:t>
      </w:r>
      <w:bookmarkEnd w:id="1214"/>
      <w:bookmarkEnd w:id="1215"/>
      <w:bookmarkEnd w:id="1216"/>
    </w:p>
    <w:p w:rsidR="00051D6A" w:rsidRDefault="00E11661" w:rsidP="001A2364">
      <w:pPr>
        <w:pStyle w:val="a3"/>
        <w:rPr>
          <w:rFonts w:hint="cs"/>
          <w:rtl/>
        </w:rPr>
      </w:pPr>
      <w:r>
        <w:rPr>
          <w:rFonts w:hint="cs"/>
          <w:rtl/>
        </w:rPr>
        <w:t>سقط به این معنا است که جنین قبل از رسیدن وقت زایمان و قبل از تشخیص اعضای آن سقط کند، در این صورت تا وقتی که چهار ماه از عمر آن نگذشته باشد غسل و نماز لازم ندارد و تنها در پارچه‌ای پیچیده شده و دفن می‌گردد و فقهاء در این، خلافی ندارند.</w:t>
      </w:r>
    </w:p>
    <w:p w:rsidR="00E11661" w:rsidRPr="001A2364" w:rsidRDefault="00E11661" w:rsidP="001A2364">
      <w:pPr>
        <w:pStyle w:val="a3"/>
        <w:rPr>
          <w:rFonts w:hint="cs"/>
          <w:rtl/>
        </w:rPr>
      </w:pPr>
      <w:r w:rsidRPr="001A2364">
        <w:rPr>
          <w:rFonts w:hint="cs"/>
          <w:rtl/>
        </w:rPr>
        <w:t>اگر بعد از چهارماه و بیشتر از آن سقط کرد و صدای گریه از وی شنیده شد به اتفاق علماء باید غسل داده شود بر او نماز خوانده شود. اگر صدایی از وی شنیده نشده به نزد احناف و مالک و اوزاعی و حسن نماز بر وی خوانده شده و ارث می‌گیرد و از وی ارث برده می‌شود</w:t>
      </w:r>
      <w:r w:rsidR="004A4882" w:rsidRPr="001A2364">
        <w:rPr>
          <w:rFonts w:hint="cs"/>
          <w:rtl/>
        </w:rPr>
        <w:t>».</w:t>
      </w:r>
      <w:r w:rsidRPr="001A2364">
        <w:rPr>
          <w:rFonts w:hint="cs"/>
          <w:rtl/>
        </w:rPr>
        <w:t xml:space="preserve"> در حدیث، شنیدن صدا شرط صحت نماز قرار داده شده است و استهلال در حدیث به معنای گریه و صدای بلند و عطسه و حرکتی است که</w:t>
      </w:r>
      <w:r w:rsidR="001F0B21" w:rsidRPr="001A2364">
        <w:rPr>
          <w:rFonts w:hint="cs"/>
          <w:rtl/>
        </w:rPr>
        <w:t xml:space="preserve"> نشانۀ </w:t>
      </w:r>
      <w:r w:rsidRPr="001A2364">
        <w:rPr>
          <w:rFonts w:hint="cs"/>
          <w:rtl/>
        </w:rPr>
        <w:t>حیات می‌باشد.</w:t>
      </w:r>
    </w:p>
    <w:p w:rsidR="00E11661" w:rsidRDefault="00E11661" w:rsidP="001A2364">
      <w:pPr>
        <w:pStyle w:val="a3"/>
        <w:rPr>
          <w:rFonts w:hint="cs"/>
          <w:rtl/>
        </w:rPr>
      </w:pPr>
      <w:r>
        <w:rPr>
          <w:rFonts w:hint="cs"/>
          <w:rtl/>
        </w:rPr>
        <w:t>ولی بنابر مذهب امام احمد و سعید، غسل داده شده و بر وی نماز خوانده می‌شود، و مغیره</w:t>
      </w:r>
      <w:r>
        <w:rPr>
          <w:rFonts w:cs="CTraditional Arabic" w:hint="cs"/>
          <w:sz w:val="26"/>
          <w:szCs w:val="26"/>
          <w:rtl/>
        </w:rPr>
        <w:t>س</w:t>
      </w:r>
      <w:r w:rsidR="004A4882">
        <w:rPr>
          <w:rFonts w:hint="cs"/>
          <w:rtl/>
        </w:rPr>
        <w:t xml:space="preserve"> گوید: رسول‌خدا فرمود: </w:t>
      </w:r>
      <w:r w:rsidR="004A4882">
        <w:rPr>
          <w:rFonts w:cs="Traditional Arabic" w:hint="cs"/>
          <w:rtl/>
        </w:rPr>
        <w:t>«</w:t>
      </w:r>
      <w:r>
        <w:rPr>
          <w:rFonts w:hint="cs"/>
          <w:rtl/>
        </w:rPr>
        <w:t>نماز بر سقط خوانده و برای والدین او دعای مغفرت و رحمت گفته می‌شود</w:t>
      </w:r>
      <w:r w:rsidR="004A4882">
        <w:rPr>
          <w:rFonts w:cs="Traditional Arabic" w:hint="cs"/>
          <w:rtl/>
        </w:rPr>
        <w:t>»</w:t>
      </w:r>
      <w:r w:rsidR="004A4882">
        <w:rPr>
          <w:rFonts w:hint="cs"/>
          <w:rtl/>
        </w:rPr>
        <w:t>.</w:t>
      </w:r>
      <w:r w:rsidR="001A2364">
        <w:rPr>
          <w:rFonts w:hint="cs"/>
          <w:rtl/>
        </w:rPr>
        <w:t xml:space="preserve"> </w:t>
      </w:r>
      <w:r>
        <w:rPr>
          <w:rFonts w:hint="cs"/>
          <w:rtl/>
        </w:rPr>
        <w:t>(روایت از احمد و ابوداود)</w:t>
      </w:r>
      <w:r w:rsidR="004A4882">
        <w:rPr>
          <w:rFonts w:hint="cs"/>
          <w:rtl/>
        </w:rPr>
        <w:t>.</w:t>
      </w:r>
    </w:p>
    <w:p w:rsidR="00EB68A5" w:rsidRPr="00DC6647" w:rsidRDefault="00EB68A5" w:rsidP="00EB68A5">
      <w:pPr>
        <w:pStyle w:val="Heading1"/>
        <w:bidi/>
        <w:rPr>
          <w:rFonts w:hint="cs"/>
          <w:rtl/>
          <w:lang w:bidi="fa-IR"/>
        </w:rPr>
      </w:pPr>
      <w:bookmarkStart w:id="1217" w:name="_Toc262411841"/>
      <w:bookmarkStart w:id="1218" w:name="_Toc340599409"/>
      <w:bookmarkStart w:id="1219" w:name="_Toc408538884"/>
      <w:r>
        <w:rPr>
          <w:rFonts w:hint="cs"/>
          <w:rtl/>
          <w:lang w:bidi="fa-IR"/>
        </w:rPr>
        <w:t>4</w:t>
      </w:r>
      <w:r w:rsidR="00377CF7">
        <w:rPr>
          <w:rFonts w:hint="cs"/>
          <w:rtl/>
          <w:lang w:bidi="fa-IR"/>
        </w:rPr>
        <w:t>3-</w:t>
      </w:r>
      <w:r>
        <w:rPr>
          <w:rFonts w:hint="cs"/>
          <w:rtl/>
          <w:lang w:bidi="fa-IR"/>
        </w:rPr>
        <w:t xml:space="preserve"> نماز بر قبر و میت غائب</w:t>
      </w:r>
      <w:bookmarkEnd w:id="1217"/>
      <w:bookmarkEnd w:id="1218"/>
      <w:bookmarkEnd w:id="1219"/>
    </w:p>
    <w:p w:rsidR="00DC1C8A" w:rsidRDefault="009D70D1" w:rsidP="001A2364">
      <w:pPr>
        <w:pStyle w:val="a3"/>
        <w:rPr>
          <w:rFonts w:hint="cs"/>
          <w:rtl/>
        </w:rPr>
      </w:pPr>
      <w:r>
        <w:rPr>
          <w:rFonts w:hint="cs"/>
          <w:rtl/>
        </w:rPr>
        <w:t>بعد از دفن میت، نماز جنازه و هر وقتی باشد بر آن جایز است اگر چه قبل از دفن بر وی نماز خوانده شده باشد. این، قول شافعی و احمد و بسیاری از اهل علم از اصحاب پیامبر</w:t>
      </w:r>
      <w:r>
        <w:rPr>
          <w:rFonts w:cs="CTraditional Arabic" w:hint="cs"/>
          <w:sz w:val="26"/>
          <w:szCs w:val="26"/>
          <w:rtl/>
        </w:rPr>
        <w:t>ص</w:t>
      </w:r>
      <w:r>
        <w:rPr>
          <w:rFonts w:hint="cs"/>
          <w:rtl/>
        </w:rPr>
        <w:t xml:space="preserve"> است و همچنین نماز بر میت غائب در منطقه‌ای دیگر اعم از این که نزدیک باشد یا دور، جایز است.</w:t>
      </w:r>
    </w:p>
    <w:p w:rsidR="00DF2714" w:rsidRPr="00DC6647" w:rsidRDefault="00DF2714" w:rsidP="00DF2714">
      <w:pPr>
        <w:pStyle w:val="Heading1"/>
        <w:bidi/>
        <w:rPr>
          <w:rFonts w:hint="cs"/>
          <w:rtl/>
          <w:lang w:bidi="fa-IR"/>
        </w:rPr>
      </w:pPr>
      <w:bookmarkStart w:id="1220" w:name="_Toc262411842"/>
      <w:bookmarkStart w:id="1221" w:name="_Toc340599410"/>
      <w:bookmarkStart w:id="1222" w:name="_Toc408538885"/>
      <w:r>
        <w:rPr>
          <w:rFonts w:hint="cs"/>
          <w:rtl/>
          <w:lang w:bidi="fa-IR"/>
        </w:rPr>
        <w:t>4</w:t>
      </w:r>
      <w:r w:rsidR="00377CF7">
        <w:rPr>
          <w:rFonts w:hint="cs"/>
          <w:rtl/>
          <w:lang w:bidi="fa-IR"/>
        </w:rPr>
        <w:t>4-</w:t>
      </w:r>
      <w:r>
        <w:rPr>
          <w:rFonts w:hint="cs"/>
          <w:rtl/>
          <w:lang w:bidi="fa-IR"/>
        </w:rPr>
        <w:t xml:space="preserve"> دفن میت</w:t>
      </w:r>
      <w:bookmarkEnd w:id="1220"/>
      <w:bookmarkEnd w:id="1221"/>
      <w:bookmarkEnd w:id="1222"/>
    </w:p>
    <w:p w:rsidR="009D70D1" w:rsidRPr="005568C8" w:rsidRDefault="00210F7C" w:rsidP="001A2364">
      <w:pPr>
        <w:pStyle w:val="a3"/>
        <w:rPr>
          <w:rFonts w:hint="cs"/>
          <w:rtl/>
        </w:rPr>
      </w:pPr>
      <w:r>
        <w:rPr>
          <w:rFonts w:hint="cs"/>
          <w:rtl/>
        </w:rPr>
        <w:t xml:space="preserve">دفن میت در هر وقتی از اوقات شب و روز جایز است اگر شارع از دفن در شب نهی کرده است در صورتی </w:t>
      </w:r>
      <w:r w:rsidR="005568C8">
        <w:rPr>
          <w:rFonts w:hint="cs"/>
          <w:rtl/>
        </w:rPr>
        <w:t xml:space="preserve">است که میسر شود چنانچه فرماید: </w:t>
      </w:r>
      <w:r w:rsidR="005568C8">
        <w:rPr>
          <w:rFonts w:cs="Traditional Arabic" w:hint="cs"/>
          <w:rtl/>
        </w:rPr>
        <w:t>«</w:t>
      </w:r>
      <w:r>
        <w:rPr>
          <w:rFonts w:hint="cs"/>
          <w:rtl/>
        </w:rPr>
        <w:t>اموات خود را در شب دفن مکنید مگر ناچار شوید</w:t>
      </w:r>
      <w:r w:rsidR="005568C8">
        <w:rPr>
          <w:rFonts w:cs="Traditional Arabic" w:hint="cs"/>
          <w:rtl/>
        </w:rPr>
        <w:t>»</w:t>
      </w:r>
      <w:r w:rsidR="005568C8">
        <w:rPr>
          <w:rFonts w:hint="cs"/>
          <w:rtl/>
        </w:rPr>
        <w:t>.</w:t>
      </w:r>
      <w:r w:rsidR="001A2364">
        <w:rPr>
          <w:rFonts w:hint="cs"/>
          <w:rtl/>
        </w:rPr>
        <w:t xml:space="preserve"> </w:t>
      </w:r>
      <w:r>
        <w:rPr>
          <w:rFonts w:hint="cs"/>
          <w:rtl/>
        </w:rPr>
        <w:t>(روایت از ابن‌ماجه)</w:t>
      </w:r>
      <w:r w:rsidR="005568C8">
        <w:rPr>
          <w:rFonts w:hint="cs"/>
          <w:rtl/>
        </w:rPr>
        <w:t>.</w:t>
      </w:r>
    </w:p>
    <w:p w:rsidR="00210F7C" w:rsidRDefault="005D7621" w:rsidP="001A2364">
      <w:pPr>
        <w:pStyle w:val="a3"/>
        <w:rPr>
          <w:rFonts w:hint="cs"/>
          <w:rtl/>
        </w:rPr>
      </w:pPr>
      <w:r>
        <w:rPr>
          <w:rFonts w:hint="cs"/>
          <w:rtl/>
        </w:rPr>
        <w:t>مستحب است به اندازه‌ای قبر تعمیق شود که بوی آن خارج نگردد و حیوانات درنده به آن دست نیابند و عمق آن به انداز</w:t>
      </w:r>
      <w:r w:rsidR="001A2364">
        <w:rPr>
          <w:rFonts w:hint="cs"/>
          <w:rtl/>
        </w:rPr>
        <w:t>ۀ</w:t>
      </w:r>
      <w:r>
        <w:rPr>
          <w:rFonts w:hint="cs"/>
          <w:rtl/>
        </w:rPr>
        <w:t xml:space="preserve"> قامت باشد.</w:t>
      </w:r>
    </w:p>
    <w:p w:rsidR="005D7621" w:rsidRDefault="005D7621" w:rsidP="001A2364">
      <w:pPr>
        <w:pStyle w:val="a3"/>
        <w:rPr>
          <w:rFonts w:hint="cs"/>
          <w:rtl/>
        </w:rPr>
      </w:pPr>
      <w:r>
        <w:rPr>
          <w:rFonts w:hint="cs"/>
          <w:rtl/>
        </w:rPr>
        <w:t>دفن دو مرده و سه مرده در یک قبر جایز است.</w:t>
      </w:r>
    </w:p>
    <w:p w:rsidR="005D7621" w:rsidRDefault="005D7621" w:rsidP="001A2364">
      <w:pPr>
        <w:pStyle w:val="a3"/>
        <w:rPr>
          <w:rFonts w:hint="cs"/>
          <w:rtl/>
        </w:rPr>
      </w:pPr>
      <w:r>
        <w:rPr>
          <w:rFonts w:hint="cs"/>
          <w:rtl/>
        </w:rPr>
        <w:t>گور به صورت لحد، بهتر از شق است.</w:t>
      </w:r>
    </w:p>
    <w:p w:rsidR="005D7621" w:rsidRDefault="005D7621" w:rsidP="001A2364">
      <w:pPr>
        <w:pStyle w:val="a3"/>
        <w:rPr>
          <w:rFonts w:hint="cs"/>
          <w:rtl/>
        </w:rPr>
      </w:pPr>
      <w:r>
        <w:rPr>
          <w:rFonts w:hint="cs"/>
          <w:rtl/>
        </w:rPr>
        <w:t>بعد از اتمام دفن، دعاء برای میت مستحب است. به دلیل حدیث عثمان</w:t>
      </w:r>
      <w:r>
        <w:rPr>
          <w:rFonts w:cs="CTraditional Arabic" w:hint="cs"/>
          <w:sz w:val="26"/>
          <w:szCs w:val="26"/>
          <w:rtl/>
        </w:rPr>
        <w:t>س</w:t>
      </w:r>
      <w:r>
        <w:rPr>
          <w:rFonts w:hint="cs"/>
          <w:rtl/>
        </w:rPr>
        <w:t xml:space="preserve"> که گوید: هرگاه دفن میت تمام می‌شد رسول‌الله</w:t>
      </w:r>
      <w:r>
        <w:rPr>
          <w:rFonts w:cs="CTraditional Arabic" w:hint="cs"/>
          <w:sz w:val="26"/>
          <w:szCs w:val="26"/>
          <w:rtl/>
        </w:rPr>
        <w:t>ص</w:t>
      </w:r>
      <w:r>
        <w:rPr>
          <w:rFonts w:hint="cs"/>
          <w:rtl/>
        </w:rPr>
        <w:t xml:space="preserve"> در کنار قبر می‌ایستاد و</w:t>
      </w:r>
      <w:r w:rsidR="00853096">
        <w:rPr>
          <w:rFonts w:hint="cs"/>
          <w:rtl/>
        </w:rPr>
        <w:t xml:space="preserve"> می‌</w:t>
      </w:r>
      <w:r>
        <w:rPr>
          <w:rFonts w:hint="cs"/>
          <w:rtl/>
        </w:rPr>
        <w:t xml:space="preserve">فرمود: </w:t>
      </w:r>
      <w:r w:rsidR="005568C8">
        <w:rPr>
          <w:rFonts w:cs="Traditional Arabic" w:hint="cs"/>
          <w:rtl/>
        </w:rPr>
        <w:t>«</w:t>
      </w:r>
      <w:r>
        <w:rPr>
          <w:rFonts w:hint="cs"/>
          <w:rtl/>
        </w:rPr>
        <w:t>برای برادرتان استغفار کنید و برای پایداری و موفقیت او برای سوالات فرشتگان دعا کنید، چون الان مورد سوال قرار می‌گیرد</w:t>
      </w:r>
      <w:r w:rsidR="005568C8">
        <w:rPr>
          <w:rFonts w:cs="Traditional Arabic" w:hint="cs"/>
          <w:rtl/>
        </w:rPr>
        <w:t>»</w:t>
      </w:r>
      <w:r>
        <w:rPr>
          <w:rFonts w:hint="cs"/>
          <w:rtl/>
        </w:rPr>
        <w:t>.</w:t>
      </w:r>
    </w:p>
    <w:p w:rsidR="005D7621" w:rsidRDefault="005D7621" w:rsidP="001A2364">
      <w:pPr>
        <w:pStyle w:val="a3"/>
        <w:rPr>
          <w:rFonts w:hint="cs"/>
          <w:rtl/>
        </w:rPr>
      </w:pPr>
      <w:r>
        <w:rPr>
          <w:rFonts w:hint="cs"/>
          <w:rtl/>
        </w:rPr>
        <w:t xml:space="preserve">بعضی از اهل علم و شافعی مستحب دانسته‌اند میت بعد از دفن تلقین داده شود، او به دلیل روایت سعیدبن منصور از راشدبن سعد و ضمره بن حبیب و حکیم بن‌عمیر که گفته‌اند: هرگاه کار دفن میت به پایان برسد و مردم از آن دور فارغ شوند، پسندیده است در کنار قبر خطاب به میت گفته شود: ای فلان، بگو: </w:t>
      </w:r>
      <w:r w:rsidR="005568C8" w:rsidRPr="00C5060F">
        <w:rPr>
          <w:rStyle w:val="Char1"/>
          <w:rFonts w:hint="cs"/>
          <w:rtl/>
        </w:rPr>
        <w:t>«لاإله إلاالله، أَشهدُأن لا إ</w:t>
      </w:r>
      <w:r w:rsidRPr="00C5060F">
        <w:rPr>
          <w:rStyle w:val="Char1"/>
          <w:rFonts w:hint="cs"/>
          <w:rtl/>
        </w:rPr>
        <w:t xml:space="preserve">له </w:t>
      </w:r>
      <w:r w:rsidR="005568C8" w:rsidRPr="00C5060F">
        <w:rPr>
          <w:rStyle w:val="Char1"/>
          <w:rFonts w:hint="cs"/>
          <w:rtl/>
        </w:rPr>
        <w:t>إ</w:t>
      </w:r>
      <w:r w:rsidRPr="00C5060F">
        <w:rPr>
          <w:rStyle w:val="Char1"/>
          <w:rFonts w:hint="cs"/>
          <w:rtl/>
        </w:rPr>
        <w:t>لاالله»</w:t>
      </w:r>
      <w:r>
        <w:rPr>
          <w:rFonts w:hint="cs"/>
          <w:rtl/>
        </w:rPr>
        <w:t xml:space="preserve"> سه مرتبه. ای فلانی بگو: پروردگار من الله است و دین من اسلام است و پیامبر من محمد</w:t>
      </w:r>
      <w:r>
        <w:rPr>
          <w:rFonts w:cs="CTraditional Arabic" w:hint="cs"/>
          <w:sz w:val="26"/>
          <w:szCs w:val="26"/>
          <w:rtl/>
        </w:rPr>
        <w:t>ص</w:t>
      </w:r>
      <w:r>
        <w:rPr>
          <w:rFonts w:hint="cs"/>
          <w:rtl/>
        </w:rPr>
        <w:t xml:space="preserve"> است.</w:t>
      </w:r>
    </w:p>
    <w:p w:rsidR="001A2364" w:rsidRDefault="001A2364" w:rsidP="001A2364">
      <w:pPr>
        <w:pStyle w:val="a3"/>
        <w:rPr>
          <w:rFonts w:hint="cs"/>
          <w:rtl/>
        </w:rPr>
      </w:pPr>
    </w:p>
    <w:p w:rsidR="001A2364" w:rsidRDefault="001A2364" w:rsidP="001A2364">
      <w:pPr>
        <w:pStyle w:val="a3"/>
        <w:rPr>
          <w:rFonts w:hint="cs"/>
          <w:rtl/>
        </w:rPr>
      </w:pPr>
    </w:p>
    <w:p w:rsidR="001F5B90" w:rsidRPr="001F5B90" w:rsidRDefault="001F5B90" w:rsidP="001F5B90">
      <w:pPr>
        <w:pStyle w:val="Heading1"/>
        <w:bidi/>
        <w:rPr>
          <w:rFonts w:hint="cs"/>
          <w:rtl/>
          <w:lang w:bidi="fa-IR"/>
        </w:rPr>
      </w:pPr>
      <w:bookmarkStart w:id="1223" w:name="_Toc262411843"/>
      <w:bookmarkStart w:id="1224" w:name="_Toc340599411"/>
      <w:bookmarkStart w:id="1225" w:name="_Toc408538886"/>
      <w:r>
        <w:rPr>
          <w:rFonts w:hint="cs"/>
          <w:rtl/>
          <w:lang w:bidi="fa-IR"/>
        </w:rPr>
        <w:t>4</w:t>
      </w:r>
      <w:r w:rsidR="00377CF7">
        <w:rPr>
          <w:rFonts w:hint="cs"/>
          <w:rtl/>
          <w:lang w:bidi="fa-IR"/>
        </w:rPr>
        <w:t xml:space="preserve">5- </w:t>
      </w:r>
      <w:r>
        <w:rPr>
          <w:rFonts w:hint="cs"/>
          <w:rtl/>
          <w:lang w:bidi="fa-IR"/>
        </w:rPr>
        <w:t>مرگ زن باردار و زنده بودن حمل آن</w:t>
      </w:r>
      <w:bookmarkEnd w:id="1223"/>
      <w:bookmarkEnd w:id="1224"/>
      <w:bookmarkEnd w:id="1225"/>
    </w:p>
    <w:p w:rsidR="001F5B90" w:rsidRDefault="009D28AF" w:rsidP="00C113C7">
      <w:pPr>
        <w:pStyle w:val="a3"/>
        <w:rPr>
          <w:rFonts w:hint="cs"/>
          <w:rtl/>
        </w:rPr>
      </w:pPr>
      <w:r>
        <w:rPr>
          <w:rFonts w:hint="cs"/>
          <w:rtl/>
        </w:rPr>
        <w:t>اگر زن باردار اهل کتاب فوت کند و حمل او از شوهر مسلمان باشد، باید به تنهایی در یک مقبره دفن شود، چون اهل کفر است و در مقابر مسلمین نباید دفن شود و با عذاب وی اذیت ببینند و در مقابر مشرکین نیز نباید دفن گردد به خاطر اینکه مبادا حملش به</w:t>
      </w:r>
      <w:r w:rsidR="00C805B8">
        <w:rPr>
          <w:rFonts w:hint="cs"/>
          <w:rtl/>
        </w:rPr>
        <w:t xml:space="preserve"> واسطۀ </w:t>
      </w:r>
      <w:r>
        <w:rPr>
          <w:rFonts w:hint="cs"/>
          <w:rtl/>
        </w:rPr>
        <w:t>عذاب آنان اذیت شود. امام احمد این قول را برگزیده است.</w:t>
      </w:r>
    </w:p>
    <w:p w:rsidR="00750DB6" w:rsidRPr="001F5B90" w:rsidRDefault="00750DB6" w:rsidP="00750DB6">
      <w:pPr>
        <w:pStyle w:val="Heading1"/>
        <w:bidi/>
        <w:rPr>
          <w:rFonts w:hint="cs"/>
          <w:rtl/>
          <w:lang w:bidi="fa-IR"/>
        </w:rPr>
      </w:pPr>
      <w:bookmarkStart w:id="1226" w:name="_Toc262411844"/>
      <w:bookmarkStart w:id="1227" w:name="_Toc340599412"/>
      <w:bookmarkStart w:id="1228" w:name="_Toc408538887"/>
      <w:r>
        <w:rPr>
          <w:rFonts w:hint="cs"/>
          <w:rtl/>
          <w:lang w:bidi="fa-IR"/>
        </w:rPr>
        <w:t>4</w:t>
      </w:r>
      <w:r w:rsidR="00377CF7">
        <w:rPr>
          <w:rFonts w:hint="cs"/>
          <w:rtl/>
          <w:lang w:bidi="fa-IR"/>
        </w:rPr>
        <w:t>6-</w:t>
      </w:r>
      <w:r>
        <w:rPr>
          <w:rFonts w:hint="cs"/>
          <w:rtl/>
          <w:lang w:bidi="fa-IR"/>
        </w:rPr>
        <w:t xml:space="preserve"> قرائت قرآن بر قبر</w:t>
      </w:r>
      <w:bookmarkEnd w:id="1226"/>
      <w:bookmarkEnd w:id="1227"/>
      <w:bookmarkEnd w:id="1228"/>
    </w:p>
    <w:p w:rsidR="009D28AF" w:rsidRDefault="0039537F" w:rsidP="00C113C7">
      <w:pPr>
        <w:pStyle w:val="a3"/>
        <w:rPr>
          <w:rFonts w:hint="cs"/>
          <w:rtl/>
        </w:rPr>
      </w:pPr>
      <w:r>
        <w:rPr>
          <w:rFonts w:hint="cs"/>
          <w:rtl/>
        </w:rPr>
        <w:t>امام ابوحنیفه و مالک قرائت قرآن را در کنار قبر مکروه می‌دانند چون در سنت نیامده است.</w:t>
      </w:r>
    </w:p>
    <w:p w:rsidR="0039537F" w:rsidRDefault="0039537F" w:rsidP="00C113C7">
      <w:pPr>
        <w:pStyle w:val="a3"/>
        <w:rPr>
          <w:rFonts w:hint="cs"/>
          <w:rtl/>
        </w:rPr>
      </w:pPr>
      <w:r>
        <w:rPr>
          <w:rFonts w:hint="cs"/>
          <w:rtl/>
        </w:rPr>
        <w:t>امام احمد گوید: اشکالی ندارد.</w:t>
      </w:r>
    </w:p>
    <w:p w:rsidR="0039537F" w:rsidRDefault="0039537F" w:rsidP="00C113C7">
      <w:pPr>
        <w:pStyle w:val="a3"/>
        <w:rPr>
          <w:rFonts w:hint="cs"/>
          <w:rtl/>
        </w:rPr>
      </w:pPr>
      <w:r>
        <w:rPr>
          <w:rFonts w:hint="cs"/>
          <w:rtl/>
        </w:rPr>
        <w:t>امام شافعی و محمدبن حسن قرائت در کنار قبر را مستحب دانسته‌اند تا بدان وسیله برای میت برکت مجاورت حاصل شود.</w:t>
      </w:r>
    </w:p>
    <w:p w:rsidR="00786724" w:rsidRPr="001F5B90" w:rsidRDefault="00786724" w:rsidP="00786724">
      <w:pPr>
        <w:pStyle w:val="Heading1"/>
        <w:bidi/>
        <w:rPr>
          <w:rFonts w:hint="cs"/>
          <w:rtl/>
          <w:lang w:bidi="fa-IR"/>
        </w:rPr>
      </w:pPr>
      <w:bookmarkStart w:id="1229" w:name="_Toc262411845"/>
      <w:bookmarkStart w:id="1230" w:name="_Toc340599413"/>
      <w:bookmarkStart w:id="1231" w:name="_Toc408538888"/>
      <w:r>
        <w:rPr>
          <w:rFonts w:hint="cs"/>
          <w:rtl/>
          <w:lang w:bidi="fa-IR"/>
        </w:rPr>
        <w:t>4</w:t>
      </w:r>
      <w:r w:rsidR="00377CF7">
        <w:rPr>
          <w:rFonts w:hint="cs"/>
          <w:rtl/>
          <w:lang w:bidi="fa-IR"/>
        </w:rPr>
        <w:t>7-</w:t>
      </w:r>
      <w:r>
        <w:rPr>
          <w:rFonts w:hint="cs"/>
          <w:rtl/>
          <w:lang w:bidi="fa-IR"/>
        </w:rPr>
        <w:t xml:space="preserve"> لفظ تعزیه</w:t>
      </w:r>
      <w:bookmarkEnd w:id="1229"/>
      <w:bookmarkEnd w:id="1230"/>
      <w:bookmarkEnd w:id="1231"/>
    </w:p>
    <w:p w:rsidR="00567F25" w:rsidRDefault="00567F25" w:rsidP="00C113C7">
      <w:pPr>
        <w:pStyle w:val="a3"/>
        <w:rPr>
          <w:rFonts w:hint="cs"/>
          <w:rtl/>
        </w:rPr>
      </w:pPr>
      <w:r>
        <w:rPr>
          <w:rFonts w:hint="cs"/>
          <w:rtl/>
        </w:rPr>
        <w:t>سنت است</w:t>
      </w:r>
      <w:r w:rsidR="005568C8">
        <w:rPr>
          <w:rFonts w:hint="cs"/>
          <w:rtl/>
        </w:rPr>
        <w:t xml:space="preserve"> در تعزیه و تسلیت گفتن بگویید: </w:t>
      </w:r>
      <w:r w:rsidR="005568C8">
        <w:rPr>
          <w:rFonts w:cs="Traditional Arabic" w:hint="cs"/>
          <w:rtl/>
        </w:rPr>
        <w:t>«</w:t>
      </w:r>
      <w:r>
        <w:rPr>
          <w:rFonts w:hint="cs"/>
          <w:rtl/>
        </w:rPr>
        <w:t>همانا برای خداست آن چه می‌گیرد و برای اوست آن چه می‌دهد و هر چیزی در نزد او، دارای زمان و عمر معین و مشخص است، پس صبر پیشه کن و ثواب این مصیب</w:t>
      </w:r>
      <w:r w:rsidR="005568C8">
        <w:rPr>
          <w:rFonts w:hint="cs"/>
          <w:rtl/>
        </w:rPr>
        <w:t>ت از خدا بخواه</w:t>
      </w:r>
      <w:r w:rsidR="005568C8">
        <w:rPr>
          <w:rFonts w:cs="Traditional Arabic" w:hint="cs"/>
          <w:rtl/>
        </w:rPr>
        <w:t>»</w:t>
      </w:r>
      <w:r w:rsidR="00C113C7">
        <w:rPr>
          <w:rFonts w:cs="Traditional Arabic" w:hint="cs"/>
          <w:rtl/>
        </w:rPr>
        <w:t xml:space="preserve"> </w:t>
      </w:r>
      <w:r>
        <w:rPr>
          <w:rFonts w:hint="cs"/>
          <w:rtl/>
        </w:rPr>
        <w:t>(روایت از بخاری)</w:t>
      </w:r>
      <w:r w:rsidR="005568C8">
        <w:rPr>
          <w:rFonts w:hint="cs"/>
          <w:rtl/>
        </w:rPr>
        <w:t>.</w:t>
      </w:r>
    </w:p>
    <w:p w:rsidR="0057240B" w:rsidRPr="001F5B90" w:rsidRDefault="0057240B" w:rsidP="0057240B">
      <w:pPr>
        <w:pStyle w:val="Heading1"/>
        <w:bidi/>
        <w:rPr>
          <w:rFonts w:hint="cs"/>
          <w:rtl/>
          <w:lang w:bidi="fa-IR"/>
        </w:rPr>
      </w:pPr>
      <w:bookmarkStart w:id="1232" w:name="_Toc262411846"/>
      <w:bookmarkStart w:id="1233" w:name="_Toc340599414"/>
      <w:bookmarkStart w:id="1234" w:name="_Toc408538889"/>
      <w:r>
        <w:rPr>
          <w:rFonts w:hint="cs"/>
          <w:rtl/>
          <w:lang w:bidi="fa-IR"/>
        </w:rPr>
        <w:t>4</w:t>
      </w:r>
      <w:r w:rsidR="00377CF7">
        <w:rPr>
          <w:rFonts w:hint="cs"/>
          <w:rtl/>
          <w:lang w:bidi="fa-IR"/>
        </w:rPr>
        <w:t>8-</w:t>
      </w:r>
      <w:r>
        <w:rPr>
          <w:rFonts w:hint="cs"/>
          <w:rtl/>
          <w:lang w:bidi="fa-IR"/>
        </w:rPr>
        <w:t xml:space="preserve"> جواب تعزیه</w:t>
      </w:r>
      <w:bookmarkEnd w:id="1232"/>
      <w:bookmarkEnd w:id="1233"/>
      <w:bookmarkEnd w:id="1234"/>
    </w:p>
    <w:p w:rsidR="0057240B" w:rsidRDefault="00532F64" w:rsidP="00C113C7">
      <w:pPr>
        <w:pStyle w:val="a3"/>
        <w:rPr>
          <w:rFonts w:hint="cs"/>
          <w:rtl/>
        </w:rPr>
      </w:pPr>
      <w:r>
        <w:rPr>
          <w:rFonts w:hint="cs"/>
          <w:rtl/>
        </w:rPr>
        <w:t>در جواب آن باید گفت: خداوند تو را مأجور کند.</w:t>
      </w:r>
    </w:p>
    <w:p w:rsidR="007E6164" w:rsidRPr="00DC6647" w:rsidRDefault="007E6164" w:rsidP="007E6164">
      <w:pPr>
        <w:pStyle w:val="Heading1"/>
        <w:bidi/>
        <w:rPr>
          <w:rFonts w:hint="cs"/>
          <w:rtl/>
          <w:lang w:bidi="fa-IR"/>
        </w:rPr>
      </w:pPr>
      <w:bookmarkStart w:id="1235" w:name="_Toc262411847"/>
      <w:bookmarkStart w:id="1236" w:name="_Toc340599415"/>
      <w:bookmarkStart w:id="1237" w:name="_Toc408538890"/>
      <w:r>
        <w:rPr>
          <w:rFonts w:hint="cs"/>
          <w:rtl/>
          <w:lang w:bidi="fa-IR"/>
        </w:rPr>
        <w:t>4</w:t>
      </w:r>
      <w:r w:rsidR="00377CF7">
        <w:rPr>
          <w:rFonts w:hint="cs"/>
          <w:rtl/>
          <w:lang w:bidi="fa-IR"/>
        </w:rPr>
        <w:t>9-</w:t>
      </w:r>
      <w:r>
        <w:rPr>
          <w:rFonts w:hint="cs"/>
          <w:rtl/>
          <w:lang w:bidi="fa-IR"/>
        </w:rPr>
        <w:t xml:space="preserve"> رفتن زنان به قبرستان</w:t>
      </w:r>
      <w:bookmarkEnd w:id="1235"/>
      <w:bookmarkEnd w:id="1236"/>
      <w:bookmarkEnd w:id="1237"/>
    </w:p>
    <w:p w:rsidR="00EE2743" w:rsidRDefault="007E6164" w:rsidP="00C113C7">
      <w:pPr>
        <w:pStyle w:val="a3"/>
        <w:rPr>
          <w:rFonts w:cs="B Lotus" w:hint="cs"/>
          <w:rtl/>
        </w:rPr>
      </w:pPr>
      <w:r>
        <w:rPr>
          <w:rFonts w:hint="cs"/>
          <w:rtl/>
        </w:rPr>
        <w:t>عبدالله‌بن ابی ملیکه گوید: روزی عایشه</w:t>
      </w:r>
      <w:r w:rsidR="005568C8">
        <w:rPr>
          <w:rFonts w:hint="cs"/>
          <w:rtl/>
        </w:rPr>
        <w:t xml:space="preserve"> </w:t>
      </w:r>
      <w:r w:rsidR="005568C8">
        <w:rPr>
          <w:rFonts w:cs="CTraditional Arabic" w:hint="cs"/>
          <w:rtl/>
        </w:rPr>
        <w:t>ل</w:t>
      </w:r>
      <w:r w:rsidR="005568C8">
        <w:rPr>
          <w:rFonts w:hint="cs"/>
          <w:rtl/>
        </w:rPr>
        <w:t xml:space="preserve"> از قبرستان باز می‌گشت گفتم: </w:t>
      </w:r>
      <w:r w:rsidR="005568C8">
        <w:rPr>
          <w:rFonts w:cs="Traditional Arabic" w:hint="cs"/>
          <w:rtl/>
        </w:rPr>
        <w:t>«</w:t>
      </w:r>
      <w:r>
        <w:rPr>
          <w:rFonts w:hint="cs"/>
          <w:rtl/>
        </w:rPr>
        <w:t>ای مادر مؤمنان از کجا می‌آیی؟</w:t>
      </w:r>
      <w:r w:rsidR="00EE2743">
        <w:rPr>
          <w:rFonts w:hint="cs"/>
          <w:rtl/>
        </w:rPr>
        <w:t xml:space="preserve"> گفت: از زیارت قبر عبدالرحمن برادرم، به وی گفتم: مگر رسول‌الله</w:t>
      </w:r>
      <w:r w:rsidR="00EE2743">
        <w:rPr>
          <w:rFonts w:cs="CTraditional Arabic" w:hint="cs"/>
          <w:sz w:val="26"/>
          <w:szCs w:val="26"/>
          <w:rtl/>
        </w:rPr>
        <w:t>ص</w:t>
      </w:r>
      <w:r w:rsidR="00EE2743">
        <w:rPr>
          <w:rFonts w:hint="cs"/>
          <w:rtl/>
        </w:rPr>
        <w:t xml:space="preserve"> از رفتن به قبرستان نهی نفرموده بود؟ گفت: بله چنین بود، از زیارت قبرستان نهی کرده بود و سپس به زیارت آن امر فرمود</w:t>
      </w:r>
      <w:r w:rsidR="005568C8">
        <w:rPr>
          <w:rFonts w:cs="Traditional Arabic" w:hint="cs"/>
          <w:rtl/>
        </w:rPr>
        <w:t>»</w:t>
      </w:r>
      <w:r w:rsidR="005568C8">
        <w:rPr>
          <w:rFonts w:hint="cs"/>
          <w:rtl/>
        </w:rPr>
        <w:t>.</w:t>
      </w:r>
      <w:r w:rsidR="00277019">
        <w:rPr>
          <w:rFonts w:hint="cs"/>
          <w:rtl/>
        </w:rPr>
        <w:t xml:space="preserve"> </w:t>
      </w:r>
      <w:r w:rsidR="00EE2743" w:rsidRPr="00C113C7">
        <w:rPr>
          <w:rFonts w:hint="cs"/>
          <w:rtl/>
        </w:rPr>
        <w:t>(روایت از حاکم و بیهقی و ذهبی)</w:t>
      </w:r>
      <w:r w:rsidR="005568C8" w:rsidRPr="00C113C7">
        <w:rPr>
          <w:rFonts w:hint="cs"/>
          <w:rtl/>
        </w:rPr>
        <w:t>.</w:t>
      </w:r>
    </w:p>
    <w:p w:rsidR="009F0DE1" w:rsidRDefault="005568C8" w:rsidP="00C113C7">
      <w:pPr>
        <w:pStyle w:val="a3"/>
        <w:rPr>
          <w:rFonts w:hint="cs"/>
          <w:rtl/>
        </w:rPr>
      </w:pPr>
      <w:r>
        <w:rPr>
          <w:rFonts w:hint="cs"/>
          <w:rtl/>
        </w:rPr>
        <w:t xml:space="preserve">ابوبریده به نقل از پدرش گوید: </w:t>
      </w:r>
      <w:r>
        <w:rPr>
          <w:rFonts w:cs="Traditional Arabic" w:hint="cs"/>
          <w:rtl/>
        </w:rPr>
        <w:t>«</w:t>
      </w:r>
      <w:r w:rsidR="009F0DE1">
        <w:rPr>
          <w:rFonts w:hint="cs"/>
          <w:rtl/>
        </w:rPr>
        <w:t>رسول‌الله</w:t>
      </w:r>
      <w:r w:rsidR="009F0DE1">
        <w:rPr>
          <w:rFonts w:cs="CTraditional Arabic" w:hint="cs"/>
          <w:sz w:val="26"/>
          <w:szCs w:val="26"/>
          <w:rtl/>
        </w:rPr>
        <w:t>ص</w:t>
      </w:r>
      <w:r w:rsidR="00277019">
        <w:rPr>
          <w:rFonts w:hint="cs"/>
          <w:rtl/>
        </w:rPr>
        <w:t xml:space="preserve"> </w:t>
      </w:r>
      <w:r w:rsidR="009F0DE1">
        <w:rPr>
          <w:rFonts w:hint="cs"/>
          <w:rtl/>
        </w:rPr>
        <w:t>فرمود: شما را از زیارت قبور نهی می‌کردم ولی حال به زیارت آن بروید چون</w:t>
      </w:r>
      <w:r>
        <w:rPr>
          <w:rFonts w:hint="cs"/>
          <w:rtl/>
        </w:rPr>
        <w:t xml:space="preserve"> زیارت آن قیامت را بیاد می‌آورد</w:t>
      </w:r>
      <w:r>
        <w:rPr>
          <w:rFonts w:cs="Traditional Arabic" w:hint="cs"/>
          <w:rtl/>
        </w:rPr>
        <w:t>»</w:t>
      </w:r>
      <w:r w:rsidR="00C113C7">
        <w:rPr>
          <w:rFonts w:cs="Traditional Arabic" w:hint="cs"/>
          <w:rtl/>
        </w:rPr>
        <w:t xml:space="preserve"> </w:t>
      </w:r>
      <w:r w:rsidR="009F0DE1">
        <w:rPr>
          <w:rFonts w:hint="cs"/>
          <w:rtl/>
        </w:rPr>
        <w:t>(روایت از ابوداود)</w:t>
      </w:r>
      <w:r>
        <w:rPr>
          <w:rFonts w:hint="cs"/>
          <w:rtl/>
        </w:rPr>
        <w:t>.</w:t>
      </w:r>
    </w:p>
    <w:p w:rsidR="009F0DE1" w:rsidRDefault="003A4B27" w:rsidP="00C113C7">
      <w:pPr>
        <w:pStyle w:val="a3"/>
        <w:rPr>
          <w:rFonts w:hint="cs"/>
          <w:rtl/>
        </w:rPr>
      </w:pPr>
      <w:r>
        <w:rPr>
          <w:rFonts w:hint="cs"/>
          <w:rtl/>
        </w:rPr>
        <w:t>در سابق حدیثی را آوردیم که بخاری روایت کرده و به نقل از انس</w:t>
      </w:r>
      <w:r>
        <w:rPr>
          <w:rFonts w:cs="CTraditional Arabic" w:hint="cs"/>
          <w:sz w:val="26"/>
          <w:szCs w:val="26"/>
          <w:rtl/>
        </w:rPr>
        <w:t>س</w:t>
      </w:r>
      <w:r>
        <w:rPr>
          <w:rFonts w:hint="cs"/>
          <w:rtl/>
        </w:rPr>
        <w:t xml:space="preserve"> گوید: </w:t>
      </w:r>
      <w:r w:rsidR="005568C8">
        <w:rPr>
          <w:rFonts w:cs="Traditional Arabic" w:hint="cs"/>
          <w:rtl/>
        </w:rPr>
        <w:t>«</w:t>
      </w:r>
      <w:r>
        <w:rPr>
          <w:rFonts w:hint="cs"/>
          <w:rtl/>
        </w:rPr>
        <w:t>رسول‌خدا</w:t>
      </w:r>
      <w:r>
        <w:rPr>
          <w:rFonts w:cs="CTraditional Arabic" w:hint="cs"/>
          <w:sz w:val="26"/>
          <w:szCs w:val="26"/>
          <w:rtl/>
        </w:rPr>
        <w:t>ص</w:t>
      </w:r>
      <w:r>
        <w:rPr>
          <w:rFonts w:hint="cs"/>
          <w:rtl/>
        </w:rPr>
        <w:t xml:space="preserve"> بر زنی گذر کرد که بر قبر کودکش</w:t>
      </w:r>
      <w:r w:rsidR="005568C8">
        <w:rPr>
          <w:rFonts w:hint="cs"/>
          <w:rtl/>
        </w:rPr>
        <w:t xml:space="preserve"> نشسته و می‌گریست به او فرمود: </w:t>
      </w:r>
      <w:r w:rsidR="005568C8">
        <w:rPr>
          <w:rFonts w:cs="Traditional Arabic" w:hint="cs"/>
          <w:rtl/>
        </w:rPr>
        <w:t>«</w:t>
      </w:r>
      <w:r w:rsidR="005568C8">
        <w:rPr>
          <w:rFonts w:hint="cs"/>
          <w:rtl/>
        </w:rPr>
        <w:t>صبر پیشه کن و از خدا بترس</w:t>
      </w:r>
      <w:r w:rsidR="005568C8">
        <w:rPr>
          <w:rFonts w:cs="Traditional Arabic" w:hint="cs"/>
          <w:rtl/>
        </w:rPr>
        <w:t>»</w:t>
      </w:r>
      <w:r w:rsidR="005568C8">
        <w:rPr>
          <w:rFonts w:hint="cs"/>
          <w:rtl/>
        </w:rPr>
        <w:t xml:space="preserve"> زن [</w:t>
      </w:r>
      <w:r>
        <w:rPr>
          <w:rFonts w:hint="cs"/>
          <w:rtl/>
        </w:rPr>
        <w:t>در حالی که پیامبر را نمی‌شناخت</w:t>
      </w:r>
      <w:r w:rsidR="005568C8">
        <w:rPr>
          <w:rFonts w:hint="cs"/>
          <w:rtl/>
        </w:rPr>
        <w:t>]</w:t>
      </w:r>
      <w:r>
        <w:rPr>
          <w:rFonts w:hint="cs"/>
          <w:rtl/>
        </w:rPr>
        <w:t xml:space="preserve"> در جواب گفت:</w:t>
      </w:r>
      <w:r w:rsidR="00EF0982">
        <w:rPr>
          <w:rFonts w:hint="cs"/>
          <w:rtl/>
        </w:rPr>
        <w:t xml:space="preserve"> مرا به حال خود واگذار چون تو به مصیبت من گرفتار نشده‌ای، به وی گفتند: این، پیامبر</w:t>
      </w:r>
      <w:r w:rsidR="00EF0982">
        <w:rPr>
          <w:rFonts w:cs="CTraditional Arabic" w:hint="cs"/>
          <w:sz w:val="26"/>
          <w:szCs w:val="26"/>
          <w:rtl/>
        </w:rPr>
        <w:t>ص</w:t>
      </w:r>
      <w:r w:rsidR="00EF0982">
        <w:rPr>
          <w:rFonts w:hint="cs"/>
          <w:rtl/>
        </w:rPr>
        <w:t xml:space="preserve"> است، و زن خود را به خانه پیامبر رساند و دربانی را بر در رسول‌خدا</w:t>
      </w:r>
      <w:r w:rsidR="00EF0982">
        <w:rPr>
          <w:rFonts w:cs="CTraditional Arabic" w:hint="cs"/>
          <w:sz w:val="26"/>
          <w:szCs w:val="26"/>
          <w:rtl/>
        </w:rPr>
        <w:t>ص</w:t>
      </w:r>
      <w:r w:rsidR="00EF0982">
        <w:rPr>
          <w:rFonts w:hint="cs"/>
          <w:rtl/>
        </w:rPr>
        <w:t xml:space="preserve"> ندید، عذر آورد و عر</w:t>
      </w:r>
      <w:r w:rsidR="005568C8">
        <w:rPr>
          <w:rFonts w:hint="cs"/>
          <w:rtl/>
        </w:rPr>
        <w:t xml:space="preserve">ض کرد من تو را نشناختم، فرمود: </w:t>
      </w:r>
      <w:r w:rsidR="005568C8">
        <w:rPr>
          <w:rFonts w:cs="Traditional Arabic" w:hint="cs"/>
          <w:rtl/>
        </w:rPr>
        <w:t>«</w:t>
      </w:r>
      <w:r w:rsidR="00EF0982">
        <w:rPr>
          <w:rFonts w:hint="cs"/>
          <w:rtl/>
        </w:rPr>
        <w:t>در آغاز مصیبت صبر پیشه کردن مهم است</w:t>
      </w:r>
      <w:r w:rsidR="005568C8">
        <w:rPr>
          <w:rFonts w:cs="Traditional Arabic" w:hint="cs"/>
          <w:rtl/>
        </w:rPr>
        <w:t>»</w:t>
      </w:r>
      <w:r w:rsidR="005568C8">
        <w:rPr>
          <w:rFonts w:hint="cs"/>
          <w:rtl/>
        </w:rPr>
        <w:t>.</w:t>
      </w:r>
      <w:r w:rsidR="00EF0982">
        <w:rPr>
          <w:rFonts w:hint="cs"/>
          <w:rtl/>
        </w:rPr>
        <w:t xml:space="preserve"> اگر رسول خدا</w:t>
      </w:r>
      <w:r w:rsidR="00E206CC">
        <w:rPr>
          <w:rFonts w:cs="CTraditional Arabic" w:hint="cs"/>
          <w:sz w:val="26"/>
          <w:szCs w:val="26"/>
          <w:rtl/>
        </w:rPr>
        <w:t>ص</w:t>
      </w:r>
      <w:r w:rsidR="00E206CC">
        <w:rPr>
          <w:rFonts w:hint="cs"/>
          <w:rtl/>
        </w:rPr>
        <w:t xml:space="preserve"> رفتن آن زن به گورستان را کراهت می‌دانست آن را بر زن حرام می‌کرد همین حدیث دلیل بر مباح بودن زیارت قبور برای زنان است.</w:t>
      </w:r>
    </w:p>
    <w:p w:rsidR="00E206CC" w:rsidRDefault="00E206CC" w:rsidP="00C113C7">
      <w:pPr>
        <w:pStyle w:val="a3"/>
        <w:rPr>
          <w:rFonts w:hint="cs"/>
          <w:rtl/>
        </w:rPr>
      </w:pPr>
      <w:r>
        <w:rPr>
          <w:rFonts w:hint="cs"/>
          <w:rtl/>
        </w:rPr>
        <w:t>اما این حدیث رسول‌اکرم</w:t>
      </w:r>
      <w:r>
        <w:rPr>
          <w:rFonts w:cs="CTraditional Arabic" w:hint="cs"/>
          <w:sz w:val="26"/>
          <w:szCs w:val="26"/>
          <w:rtl/>
        </w:rPr>
        <w:t>ص</w:t>
      </w:r>
      <w:r w:rsidR="005568C8">
        <w:rPr>
          <w:rFonts w:hint="cs"/>
          <w:rtl/>
        </w:rPr>
        <w:t xml:space="preserve"> که در آن فرمود: </w:t>
      </w:r>
      <w:r w:rsidR="005568C8">
        <w:rPr>
          <w:rFonts w:cs="Traditional Arabic" w:hint="cs"/>
          <w:rtl/>
        </w:rPr>
        <w:t>«</w:t>
      </w:r>
      <w:r>
        <w:rPr>
          <w:rFonts w:hint="cs"/>
          <w:rtl/>
        </w:rPr>
        <w:t>خداوند زنانی را که زیاد به گورستان می‌روند نفرین کرده است</w:t>
      </w:r>
      <w:r w:rsidR="005568C8">
        <w:rPr>
          <w:rFonts w:cs="Traditional Arabic" w:hint="cs"/>
          <w:rtl/>
        </w:rPr>
        <w:t>»</w:t>
      </w:r>
      <w:r w:rsidR="005568C8">
        <w:rPr>
          <w:rFonts w:hint="cs"/>
          <w:rtl/>
        </w:rPr>
        <w:t>.</w:t>
      </w:r>
      <w:r w:rsidR="00C113C7">
        <w:rPr>
          <w:rFonts w:hint="cs"/>
          <w:rtl/>
        </w:rPr>
        <w:t xml:space="preserve"> </w:t>
      </w:r>
      <w:r>
        <w:rPr>
          <w:rFonts w:hint="cs"/>
          <w:rtl/>
        </w:rPr>
        <w:t>(احمد و ابن‌ماجه و ترمذی)</w:t>
      </w:r>
      <w:r w:rsidR="005568C8">
        <w:rPr>
          <w:rFonts w:hint="cs"/>
          <w:rtl/>
        </w:rPr>
        <w:t>.</w:t>
      </w:r>
    </w:p>
    <w:p w:rsidR="00E206CC" w:rsidRDefault="001E5421" w:rsidP="00C113C7">
      <w:pPr>
        <w:pStyle w:val="a3"/>
        <w:rPr>
          <w:rFonts w:hint="cs"/>
          <w:rtl/>
        </w:rPr>
      </w:pPr>
      <w:r>
        <w:rPr>
          <w:rFonts w:hint="cs"/>
          <w:rtl/>
        </w:rPr>
        <w:t>بعضی از اهل علم زیارت قبور برای زنان را به دلیل این حدیث مکروه دانسته‌اند، امام</w:t>
      </w:r>
      <w:r w:rsidR="00277019">
        <w:rPr>
          <w:rFonts w:hint="cs"/>
          <w:rtl/>
        </w:rPr>
        <w:t xml:space="preserve"> </w:t>
      </w:r>
      <w:r>
        <w:rPr>
          <w:rFonts w:hint="cs"/>
          <w:rtl/>
        </w:rPr>
        <w:t xml:space="preserve">قرطبی در تفسیر حدیث گوید: نفرینی که در حدیث آمده فقط شامل زنانی است که بیش از حد به گورستان رفته و این کار ایشان سبب ضایعه </w:t>
      </w:r>
      <w:r w:rsidR="005568C8">
        <w:rPr>
          <w:rFonts w:hint="cs"/>
          <w:rtl/>
        </w:rPr>
        <w:t>شدن حقوق ش</w:t>
      </w:r>
      <w:r>
        <w:rPr>
          <w:rFonts w:hint="cs"/>
          <w:rtl/>
        </w:rPr>
        <w:t>و</w:t>
      </w:r>
      <w:r w:rsidR="005568C8">
        <w:rPr>
          <w:rFonts w:hint="cs"/>
          <w:rtl/>
        </w:rPr>
        <w:t>ه</w:t>
      </w:r>
      <w:r>
        <w:rPr>
          <w:rFonts w:hint="cs"/>
          <w:rtl/>
        </w:rPr>
        <w:t>ران و خودآرایی می‌گردد، چون صیغة مبالغه را در آن بکار گرفته است.</w:t>
      </w:r>
    </w:p>
    <w:p w:rsidR="001E5421" w:rsidRDefault="001E5421" w:rsidP="00C113C7">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بر قبر مادرش رفت و گریست و آنان را که در اطراف او بودند نیز به گریه انداخت، رسول‌خدا</w:t>
      </w:r>
      <w:r>
        <w:rPr>
          <w:rFonts w:cs="CTraditional Arabic" w:hint="cs"/>
          <w:sz w:val="26"/>
          <w:szCs w:val="26"/>
          <w:rtl/>
        </w:rPr>
        <w:t>ص</w:t>
      </w:r>
      <w:r w:rsidR="005568C8">
        <w:rPr>
          <w:rFonts w:hint="cs"/>
          <w:rtl/>
        </w:rPr>
        <w:t xml:space="preserve"> فرمود: </w:t>
      </w:r>
      <w:r w:rsidR="005568C8">
        <w:rPr>
          <w:rFonts w:cs="Traditional Arabic" w:hint="cs"/>
          <w:rtl/>
        </w:rPr>
        <w:t>«</w:t>
      </w:r>
      <w:r>
        <w:rPr>
          <w:rFonts w:hint="cs"/>
          <w:rtl/>
        </w:rPr>
        <w:t>از پروردگارم اجازه خواستم تا برای مادرم استغفار کنم ولی به من اجازه داده نشد، اجازه خواستم به زیارت قبرش بروم، به من اجازه داده شد، پس قبرستان را زیارت کنید زیرا آخرت را به یاد شما می‌آورد</w:t>
      </w:r>
      <w:r w:rsidR="005568C8">
        <w:rPr>
          <w:rFonts w:cs="Traditional Arabic" w:hint="cs"/>
          <w:rtl/>
        </w:rPr>
        <w:t>»</w:t>
      </w:r>
      <w:r>
        <w:rPr>
          <w:rFonts w:hint="cs"/>
          <w:rtl/>
        </w:rPr>
        <w:t>.</w:t>
      </w:r>
    </w:p>
    <w:p w:rsidR="003B7FF3" w:rsidRPr="00DC6647" w:rsidRDefault="00180893" w:rsidP="003B7FF3">
      <w:pPr>
        <w:pStyle w:val="Heading1"/>
        <w:bidi/>
        <w:rPr>
          <w:rFonts w:hint="cs"/>
          <w:rtl/>
          <w:lang w:bidi="fa-IR"/>
        </w:rPr>
      </w:pPr>
      <w:bookmarkStart w:id="1238" w:name="_Toc262411848"/>
      <w:bookmarkStart w:id="1239" w:name="_Toc340599416"/>
      <w:bookmarkStart w:id="1240" w:name="_Toc408538891"/>
      <w:r>
        <w:rPr>
          <w:rFonts w:hint="cs"/>
          <w:rtl/>
          <w:lang w:bidi="fa-IR"/>
        </w:rPr>
        <w:t>50-</w:t>
      </w:r>
      <w:r w:rsidR="003B7FF3">
        <w:rPr>
          <w:rFonts w:hint="cs"/>
          <w:rtl/>
          <w:lang w:bidi="fa-IR"/>
        </w:rPr>
        <w:t xml:space="preserve"> اعمال صالحه بعد از مرگ</w:t>
      </w:r>
      <w:bookmarkEnd w:id="1238"/>
      <w:bookmarkEnd w:id="1239"/>
      <w:bookmarkEnd w:id="1240"/>
    </w:p>
    <w:p w:rsidR="003B7FF3" w:rsidRDefault="003B7FF3" w:rsidP="00C113C7">
      <w:pPr>
        <w:pStyle w:val="a3"/>
        <w:rPr>
          <w:rFonts w:hint="cs"/>
          <w:rtl/>
        </w:rPr>
      </w:pPr>
      <w:r>
        <w:rPr>
          <w:rFonts w:hint="cs"/>
          <w:rtl/>
        </w:rPr>
        <w:t>از جمله اعمال صالحه‌ای که بعد از وفات بر خیرات زن و مرد مسلمان افزو</w:t>
      </w:r>
      <w:r w:rsidR="000C6FE2">
        <w:rPr>
          <w:rFonts w:hint="cs"/>
          <w:rtl/>
        </w:rPr>
        <w:t xml:space="preserve">ده می‌شود، تأسیس مدرسه برای تعلیم </w:t>
      </w:r>
      <w:r w:rsidR="00AA22C2">
        <w:rPr>
          <w:rFonts w:hint="cs"/>
          <w:rtl/>
        </w:rPr>
        <w:t>فرزندان مسلمان است، یا بیمارستان برای علاج رنجوران مسلمین، یا مسجدی برای ذکر خدا در آن، یا اهدای قرآن به مسلمانان، یا فرزندان صالحی که برای وی دعای خیر کنند، به دلیل حدیث رسول‌الله</w:t>
      </w:r>
      <w:r w:rsidR="00AA22C2">
        <w:rPr>
          <w:rFonts w:cs="CTraditional Arabic" w:hint="cs"/>
          <w:sz w:val="26"/>
          <w:szCs w:val="26"/>
          <w:rtl/>
        </w:rPr>
        <w:t>ص</w:t>
      </w:r>
      <w:r w:rsidR="005568C8">
        <w:rPr>
          <w:rFonts w:hint="cs"/>
          <w:rtl/>
        </w:rPr>
        <w:t xml:space="preserve"> که فرمود: </w:t>
      </w:r>
      <w:r w:rsidR="005568C8">
        <w:rPr>
          <w:rFonts w:cs="Traditional Arabic" w:hint="cs"/>
          <w:rtl/>
        </w:rPr>
        <w:t>«</w:t>
      </w:r>
      <w:r w:rsidR="00AA22C2">
        <w:rPr>
          <w:rFonts w:hint="cs"/>
          <w:rtl/>
        </w:rPr>
        <w:t>هرگاه انسان فوت کرد اعمال او نیز خاتمه می‌یابند به جز سه کار نیک: صدق</w:t>
      </w:r>
      <w:r w:rsidR="00C113C7">
        <w:rPr>
          <w:rFonts w:hint="cs"/>
          <w:rtl/>
        </w:rPr>
        <w:t>ۀ</w:t>
      </w:r>
      <w:r w:rsidR="00AA22C2">
        <w:rPr>
          <w:rFonts w:hint="cs"/>
          <w:rtl/>
        </w:rPr>
        <w:t xml:space="preserve"> جاریه، علم و دانشی که مایه نفع دیگران گردد و فرزندی صالح که برای وی دعای خیر کند</w:t>
      </w:r>
      <w:r w:rsidR="005568C8">
        <w:rPr>
          <w:rFonts w:cs="Traditional Arabic" w:hint="cs"/>
          <w:rtl/>
        </w:rPr>
        <w:t>»</w:t>
      </w:r>
      <w:r w:rsidR="005568C8">
        <w:rPr>
          <w:rFonts w:hint="cs"/>
          <w:rtl/>
        </w:rPr>
        <w:t>.</w:t>
      </w:r>
      <w:r w:rsidR="00C113C7">
        <w:rPr>
          <w:rFonts w:hint="cs"/>
          <w:rtl/>
        </w:rPr>
        <w:t xml:space="preserve"> </w:t>
      </w:r>
      <w:r w:rsidR="00AA22C2">
        <w:rPr>
          <w:rFonts w:hint="cs"/>
          <w:rtl/>
        </w:rPr>
        <w:t>(روایت از سلم و ابوداود و ترمذی)</w:t>
      </w:r>
      <w:r w:rsidR="005568C8">
        <w:rPr>
          <w:rFonts w:hint="cs"/>
          <w:rtl/>
        </w:rPr>
        <w:t>.</w:t>
      </w:r>
    </w:p>
    <w:p w:rsidR="00C113C7" w:rsidRDefault="00C113C7" w:rsidP="00C113C7">
      <w:pPr>
        <w:pStyle w:val="a3"/>
        <w:rPr>
          <w:rtl/>
        </w:rPr>
        <w:sectPr w:rsidR="00C113C7" w:rsidSect="0099688B">
          <w:headerReference w:type="default" r:id="rId31"/>
          <w:footnotePr>
            <w:numRestart w:val="eachPage"/>
          </w:footnotePr>
          <w:type w:val="oddPage"/>
          <w:pgSz w:w="9356" w:h="13608" w:code="9"/>
          <w:pgMar w:top="1021" w:right="851" w:bottom="737" w:left="851" w:header="454" w:footer="0" w:gutter="0"/>
          <w:cols w:space="708"/>
          <w:titlePg/>
          <w:bidi/>
          <w:rtlGutter/>
          <w:docGrid w:linePitch="360"/>
        </w:sectPr>
      </w:pPr>
    </w:p>
    <w:p w:rsidR="00180893" w:rsidRDefault="00180893" w:rsidP="00180893">
      <w:pPr>
        <w:pStyle w:val="a"/>
        <w:rPr>
          <w:rFonts w:hint="cs"/>
          <w:rtl/>
        </w:rPr>
      </w:pPr>
      <w:bookmarkStart w:id="1241" w:name="_Toc340599417"/>
      <w:bookmarkStart w:id="1242" w:name="_Toc408538892"/>
      <w:r>
        <w:rPr>
          <w:rFonts w:hint="cs"/>
          <w:rtl/>
        </w:rPr>
        <w:t>روزه (صیام)</w:t>
      </w:r>
      <w:bookmarkEnd w:id="1241"/>
      <w:bookmarkEnd w:id="1242"/>
    </w:p>
    <w:p w:rsidR="008211D6" w:rsidRPr="00DC6647" w:rsidRDefault="00377CF7" w:rsidP="008211D6">
      <w:pPr>
        <w:pStyle w:val="Heading1"/>
        <w:bidi/>
        <w:rPr>
          <w:rFonts w:hint="cs"/>
          <w:rtl/>
          <w:lang w:bidi="fa-IR"/>
        </w:rPr>
      </w:pPr>
      <w:bookmarkStart w:id="1243" w:name="_Toc262411850"/>
      <w:bookmarkStart w:id="1244" w:name="_Toc340599418"/>
      <w:bookmarkStart w:id="1245" w:name="_Toc408538893"/>
      <w:r>
        <w:rPr>
          <w:rFonts w:hint="cs"/>
          <w:rtl/>
          <w:lang w:bidi="fa-IR"/>
        </w:rPr>
        <w:t>1-</w:t>
      </w:r>
      <w:r w:rsidR="008211D6">
        <w:rPr>
          <w:rFonts w:hint="cs"/>
          <w:rtl/>
          <w:lang w:bidi="fa-IR"/>
        </w:rPr>
        <w:t xml:space="preserve"> تعریف آن</w:t>
      </w:r>
      <w:bookmarkEnd w:id="1243"/>
      <w:bookmarkEnd w:id="1244"/>
      <w:bookmarkEnd w:id="1245"/>
    </w:p>
    <w:p w:rsidR="00E21007" w:rsidRDefault="006D199D" w:rsidP="00C113C7">
      <w:pPr>
        <w:pStyle w:val="a3"/>
        <w:rPr>
          <w:rFonts w:hint="cs"/>
          <w:rtl/>
        </w:rPr>
      </w:pPr>
      <w:r>
        <w:rPr>
          <w:rFonts w:hint="cs"/>
          <w:rtl/>
        </w:rPr>
        <w:t>صوم در لغت به معنای امساک و خودداری کردن است.</w:t>
      </w:r>
    </w:p>
    <w:p w:rsidR="00FC60AC" w:rsidRDefault="006D199D" w:rsidP="00C113C7">
      <w:pPr>
        <w:pStyle w:val="a3"/>
        <w:rPr>
          <w:rFonts w:hint="cs"/>
          <w:rtl/>
        </w:rPr>
      </w:pPr>
      <w:r>
        <w:rPr>
          <w:rFonts w:hint="cs"/>
          <w:rtl/>
        </w:rPr>
        <w:t xml:space="preserve">در اصطلاح شرع عبارت از یک نوع امساک مخصوص در زمان مخصوص و با شرایط مخصوص است و این امساک عبادت است، چون شخص روزه‌دار خود را از خوردن و آشامیدن </w:t>
      </w:r>
      <w:r w:rsidR="00FC60AC">
        <w:rPr>
          <w:rFonts w:hint="cs"/>
          <w:rtl/>
        </w:rPr>
        <w:t xml:space="preserve">و مجامعت با زنان و دیگر آرزوهای نفسانی، </w:t>
      </w:r>
      <w:r w:rsidR="00F2418A">
        <w:rPr>
          <w:rFonts w:hint="cs"/>
          <w:rtl/>
        </w:rPr>
        <w:t>از طلوع فجر تا غروب خورشید منع می‌کند.</w:t>
      </w:r>
    </w:p>
    <w:p w:rsidR="004C0DB5" w:rsidRPr="004C0DB5" w:rsidRDefault="00377CF7" w:rsidP="00872F0D">
      <w:pPr>
        <w:pStyle w:val="Heading1"/>
        <w:bidi/>
        <w:rPr>
          <w:rFonts w:hint="cs"/>
          <w:rtl/>
          <w:lang w:bidi="fa-IR"/>
        </w:rPr>
      </w:pPr>
      <w:bookmarkStart w:id="1246" w:name="_Toc262411851"/>
      <w:bookmarkStart w:id="1247" w:name="_Toc340599419"/>
      <w:bookmarkStart w:id="1248" w:name="_Toc408538894"/>
      <w:r>
        <w:rPr>
          <w:rFonts w:hint="cs"/>
          <w:rtl/>
          <w:lang w:bidi="fa-IR"/>
        </w:rPr>
        <w:t>2-</w:t>
      </w:r>
      <w:r w:rsidR="004C0DB5">
        <w:rPr>
          <w:rFonts w:hint="cs"/>
          <w:rtl/>
          <w:lang w:bidi="fa-IR"/>
        </w:rPr>
        <w:t xml:space="preserve"> وجوب روز</w:t>
      </w:r>
      <w:r w:rsidR="00872F0D">
        <w:rPr>
          <w:rFonts w:hint="cs"/>
          <w:rtl/>
          <w:lang w:bidi="fa-IR"/>
        </w:rPr>
        <w:t>ۀ</w:t>
      </w:r>
      <w:r w:rsidR="004C0DB5">
        <w:rPr>
          <w:rFonts w:hint="cs"/>
          <w:rtl/>
          <w:lang w:bidi="fa-IR"/>
        </w:rPr>
        <w:t xml:space="preserve"> رمضان</w:t>
      </w:r>
      <w:bookmarkEnd w:id="1246"/>
      <w:bookmarkEnd w:id="1247"/>
      <w:bookmarkEnd w:id="1248"/>
    </w:p>
    <w:p w:rsidR="004C0DB5" w:rsidRDefault="005D6FC7" w:rsidP="00872F0D">
      <w:pPr>
        <w:pStyle w:val="a3"/>
        <w:rPr>
          <w:rFonts w:hint="cs"/>
          <w:rtl/>
        </w:rPr>
      </w:pPr>
      <w:r>
        <w:rPr>
          <w:rFonts w:hint="cs"/>
          <w:rtl/>
        </w:rPr>
        <w:t>روز</w:t>
      </w:r>
      <w:r w:rsidR="00872F0D">
        <w:rPr>
          <w:rFonts w:hint="cs"/>
          <w:rtl/>
        </w:rPr>
        <w:t>ۀ</w:t>
      </w:r>
      <w:r>
        <w:rPr>
          <w:rFonts w:hint="cs"/>
          <w:rtl/>
        </w:rPr>
        <w:t xml:space="preserve"> ماه رمضان بر هر مسلمان عاقل و بالغ، </w:t>
      </w:r>
      <w:r w:rsidR="00706CF6">
        <w:rPr>
          <w:rFonts w:hint="cs"/>
          <w:rtl/>
        </w:rPr>
        <w:t>به دلایل کتاب و سنت و اجماع واجب است. اما دلیل کتاب که می‌فرماید:</w:t>
      </w:r>
    </w:p>
    <w:p w:rsidR="00872F0D" w:rsidRDefault="00C46F33" w:rsidP="004C6A53">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4C6A53">
        <w:rPr>
          <w:rFonts w:ascii="KFGQPC Uthmanic Script HAFS" w:hAnsi="KFGQPC Uthmanic Script HAFS" w:cs="KFGQPC Uthmanic Script HAFS" w:hint="eastAsia"/>
          <w:sz w:val="28"/>
          <w:szCs w:val="28"/>
          <w:rtl/>
        </w:rPr>
        <w:t>يَٰٓأَيُّهَا</w:t>
      </w:r>
      <w:r w:rsidR="004C6A53">
        <w:rPr>
          <w:rFonts w:ascii="KFGQPC Uthmanic Script HAFS" w:hAnsi="KFGQPC Uthmanic Script HAFS" w:cs="KFGQPC Uthmanic Script HAFS"/>
          <w:sz w:val="28"/>
          <w:szCs w:val="28"/>
          <w:rtl/>
        </w:rPr>
        <w:t xml:space="preserve"> </w:t>
      </w:r>
      <w:r w:rsidR="004C6A53">
        <w:rPr>
          <w:rFonts w:ascii="KFGQPC Uthmanic Script HAFS" w:hAnsi="KFGQPC Uthmanic Script HAFS" w:cs="KFGQPC Uthmanic Script HAFS" w:hint="cs"/>
          <w:sz w:val="28"/>
          <w:szCs w:val="28"/>
          <w:rtl/>
        </w:rPr>
        <w:t>ٱ</w:t>
      </w:r>
      <w:r w:rsidR="004C6A53">
        <w:rPr>
          <w:rFonts w:ascii="KFGQPC Uthmanic Script HAFS" w:hAnsi="KFGQPC Uthmanic Script HAFS" w:cs="KFGQPC Uthmanic Script HAFS" w:hint="eastAsia"/>
          <w:sz w:val="28"/>
          <w:szCs w:val="28"/>
          <w:rtl/>
        </w:rPr>
        <w:t>لَّذِينَ</w:t>
      </w:r>
      <w:r w:rsidR="004C6A53">
        <w:rPr>
          <w:rFonts w:ascii="KFGQPC Uthmanic Script HAFS" w:hAnsi="KFGQPC Uthmanic Script HAFS" w:cs="KFGQPC Uthmanic Script HAFS"/>
          <w:sz w:val="28"/>
          <w:szCs w:val="28"/>
          <w:rtl/>
        </w:rPr>
        <w:t xml:space="preserve"> ءَامَنُواْ كُتِبَ عَلَيۡكُمُ </w:t>
      </w:r>
      <w:r w:rsidR="004C6A53">
        <w:rPr>
          <w:rFonts w:ascii="KFGQPC Uthmanic Script HAFS" w:hAnsi="KFGQPC Uthmanic Script HAFS" w:cs="KFGQPC Uthmanic Script HAFS" w:hint="cs"/>
          <w:sz w:val="28"/>
          <w:szCs w:val="28"/>
          <w:rtl/>
        </w:rPr>
        <w:t>ٱ</w:t>
      </w:r>
      <w:r w:rsidR="004C6A53">
        <w:rPr>
          <w:rFonts w:ascii="KFGQPC Uthmanic Script HAFS" w:hAnsi="KFGQPC Uthmanic Script HAFS" w:cs="KFGQPC Uthmanic Script HAFS" w:hint="eastAsia"/>
          <w:sz w:val="28"/>
          <w:szCs w:val="28"/>
          <w:rtl/>
        </w:rPr>
        <w:t>لصِّيَامُ</w:t>
      </w:r>
      <w:r w:rsidR="004C6A53">
        <w:rPr>
          <w:rFonts w:ascii="KFGQPC Uthmanic Script HAFS" w:hAnsi="KFGQPC Uthmanic Script HAFS" w:cs="KFGQPC Uthmanic Script HAFS"/>
          <w:sz w:val="28"/>
          <w:szCs w:val="28"/>
          <w:rtl/>
        </w:rPr>
        <w:t xml:space="preserve"> كَمَا كُتِبَ عَلَى </w:t>
      </w:r>
      <w:r w:rsidR="004C6A53">
        <w:rPr>
          <w:rFonts w:ascii="KFGQPC Uthmanic Script HAFS" w:hAnsi="KFGQPC Uthmanic Script HAFS" w:cs="KFGQPC Uthmanic Script HAFS" w:hint="cs"/>
          <w:sz w:val="28"/>
          <w:szCs w:val="28"/>
          <w:rtl/>
        </w:rPr>
        <w:t>ٱ</w:t>
      </w:r>
      <w:r w:rsidR="004C6A53">
        <w:rPr>
          <w:rFonts w:ascii="KFGQPC Uthmanic Script HAFS" w:hAnsi="KFGQPC Uthmanic Script HAFS" w:cs="KFGQPC Uthmanic Script HAFS" w:hint="eastAsia"/>
          <w:sz w:val="28"/>
          <w:szCs w:val="28"/>
          <w:rtl/>
        </w:rPr>
        <w:t>لَّذِينَ</w:t>
      </w:r>
      <w:r w:rsidR="004C6A53">
        <w:rPr>
          <w:rFonts w:ascii="KFGQPC Uthmanic Script HAFS" w:hAnsi="KFGQPC Uthmanic Script HAFS" w:cs="KFGQPC Uthmanic Script HAFS"/>
          <w:sz w:val="28"/>
          <w:szCs w:val="28"/>
          <w:rtl/>
        </w:rPr>
        <w:t xml:space="preserve"> مِن قَبۡلِكُمۡ</w:t>
      </w:r>
      <w:r>
        <w:rPr>
          <w:rFonts w:ascii="Traditional Arabic" w:hAnsi="Traditional Arabic" w:cs="Traditional Arabic"/>
          <w:sz w:val="28"/>
          <w:szCs w:val="28"/>
          <w:rtl/>
          <w:lang w:bidi="fa-IR"/>
        </w:rPr>
        <w:t>﴾</w:t>
      </w:r>
    </w:p>
    <w:p w:rsidR="00F25DFE" w:rsidRDefault="00C46F33" w:rsidP="00872F0D">
      <w:pPr>
        <w:tabs>
          <w:tab w:val="right" w:pos="7031"/>
        </w:tabs>
        <w:bidi/>
        <w:ind w:firstLine="284"/>
        <w:jc w:val="right"/>
        <w:rPr>
          <w:rFonts w:cs="B Lotus" w:hint="cs"/>
          <w:sz w:val="28"/>
          <w:szCs w:val="28"/>
          <w:rtl/>
          <w:lang w:bidi="fa-IR"/>
        </w:rPr>
      </w:pPr>
      <w:r>
        <w:rPr>
          <w:rFonts w:cs="B Lotus" w:hint="cs"/>
          <w:sz w:val="28"/>
          <w:szCs w:val="28"/>
          <w:rtl/>
          <w:lang w:bidi="fa-IR"/>
        </w:rPr>
        <w:t xml:space="preserve"> </w:t>
      </w:r>
      <w:r w:rsidRPr="00872F0D">
        <w:rPr>
          <w:rStyle w:val="Char4"/>
          <w:rtl/>
        </w:rPr>
        <w:t>[</w:t>
      </w:r>
      <w:r w:rsidRPr="00872F0D">
        <w:rPr>
          <w:rStyle w:val="Char4"/>
          <w:rFonts w:hint="cs"/>
          <w:rtl/>
        </w:rPr>
        <w:t>البقرة: 183</w:t>
      </w:r>
      <w:r w:rsidRPr="00872F0D">
        <w:rPr>
          <w:rStyle w:val="Char4"/>
          <w:rtl/>
        </w:rPr>
        <w:t>]</w:t>
      </w:r>
      <w:r w:rsidRPr="00872F0D">
        <w:rPr>
          <w:rStyle w:val="Char3"/>
          <w:rtl/>
        </w:rPr>
        <w:t>.</w:t>
      </w:r>
    </w:p>
    <w:p w:rsidR="00F25DFE" w:rsidRDefault="00FF2BBD" w:rsidP="00872F0D">
      <w:pPr>
        <w:pStyle w:val="a3"/>
        <w:rPr>
          <w:rFonts w:hint="cs"/>
          <w:szCs w:val="26"/>
          <w:rtl/>
        </w:rPr>
      </w:pPr>
      <w:r w:rsidRPr="00377CF7">
        <w:rPr>
          <w:rFonts w:hint="cs"/>
          <w:rtl/>
        </w:rPr>
        <w:t>«</w:t>
      </w:r>
      <w:r w:rsidR="00F25DFE" w:rsidRPr="00377CF7">
        <w:rPr>
          <w:rFonts w:hint="cs"/>
          <w:rtl/>
        </w:rPr>
        <w:t xml:space="preserve">ای کسانی که ایمان آورده‌اید! بر شما روزه واجب شده‌ است، همان‌گونه که بر کسانی که پیش </w:t>
      </w:r>
      <w:r w:rsidRPr="00377CF7">
        <w:rPr>
          <w:rFonts w:hint="cs"/>
          <w:rtl/>
        </w:rPr>
        <w:t>از شما بوده‌اند واجب شده است...»</w:t>
      </w:r>
    </w:p>
    <w:p w:rsidR="00706CF6" w:rsidRDefault="00F25DFE" w:rsidP="00872F0D">
      <w:pPr>
        <w:pStyle w:val="a3"/>
        <w:rPr>
          <w:rFonts w:hint="cs"/>
          <w:rtl/>
        </w:rPr>
      </w:pPr>
      <w:r>
        <w:rPr>
          <w:rFonts w:hint="cs"/>
          <w:rtl/>
        </w:rPr>
        <w:t>اما دلیل سنت: طلحة بن‌عبیدالله گوید: یک مرد اعرابی ژولیده مو به محضر رسول‌الله</w:t>
      </w:r>
      <w:r>
        <w:rPr>
          <w:rFonts w:cs="CTraditional Arabic" w:hint="cs"/>
          <w:sz w:val="26"/>
          <w:szCs w:val="26"/>
          <w:rtl/>
        </w:rPr>
        <w:t>ص</w:t>
      </w:r>
      <w:r>
        <w:rPr>
          <w:rFonts w:hint="cs"/>
          <w:rtl/>
        </w:rPr>
        <w:t xml:space="preserve"> آمد، عرض کرد: ای</w:t>
      </w:r>
      <w:r>
        <w:rPr>
          <w:rFonts w:hint="eastAsia"/>
          <w:rtl/>
        </w:rPr>
        <w:t>‌رسول‌خدا به من خبر بده، خداوند چقدر نماز را بر من واجب کرده است؟ در جواب فرمود: نمازهای پنجگان</w:t>
      </w:r>
      <w:r w:rsidR="00872F0D">
        <w:rPr>
          <w:rFonts w:hint="cs"/>
          <w:rtl/>
        </w:rPr>
        <w:t>ۀ</w:t>
      </w:r>
      <w:r>
        <w:rPr>
          <w:rFonts w:hint="eastAsia"/>
          <w:rtl/>
        </w:rPr>
        <w:t xml:space="preserve"> شب و روز، مگر این که افزون بر آن نمازهای سنت بخوانی</w:t>
      </w:r>
      <w:r w:rsidR="00FF2BBD">
        <w:rPr>
          <w:rFonts w:hint="cs"/>
          <w:rtl/>
        </w:rPr>
        <w:t>.</w:t>
      </w:r>
      <w:r>
        <w:rPr>
          <w:rFonts w:hint="eastAsia"/>
          <w:rtl/>
        </w:rPr>
        <w:t xml:space="preserve"> گفت: به من خبر بده خداوند چقدر روزه را بر واجب کرده است؟ فرمود: روزه ماه رمضان، مگر این که افزون بر آن</w:t>
      </w:r>
      <w:r w:rsidR="00872F0D">
        <w:rPr>
          <w:rFonts w:hint="eastAsia"/>
          <w:rtl/>
        </w:rPr>
        <w:t xml:space="preserve"> روزۀ </w:t>
      </w:r>
      <w:r>
        <w:rPr>
          <w:rFonts w:hint="eastAsia"/>
          <w:rtl/>
        </w:rPr>
        <w:t xml:space="preserve">سنت بگیری. </w:t>
      </w:r>
      <w:r>
        <w:rPr>
          <w:rFonts w:hint="cs"/>
          <w:rtl/>
        </w:rPr>
        <w:t>عرض کرد: به من بگو: از چه چیزی و چقدر زکات بدهم. خلاصه رسول‌خد</w:t>
      </w:r>
      <w:r>
        <w:rPr>
          <w:rFonts w:cs="CTraditional Arabic" w:hint="cs"/>
          <w:sz w:val="26"/>
          <w:szCs w:val="26"/>
          <w:rtl/>
        </w:rPr>
        <w:t>ص</w:t>
      </w:r>
      <w:r>
        <w:rPr>
          <w:rFonts w:hint="cs"/>
          <w:rtl/>
        </w:rPr>
        <w:t>ا او را از شرایع اسلام باخبر کرد. مرد اعرابی گفت: سوگند به خدایی که شما را به حق فرستاده است هیچ سنتی را انجام نمی‌دهم ولی از آنچه خدا بر من فرض کرده نخواهم کاست. رسول‌خدا</w:t>
      </w:r>
      <w:r>
        <w:rPr>
          <w:rFonts w:cs="CTraditional Arabic" w:hint="cs"/>
          <w:sz w:val="26"/>
          <w:szCs w:val="26"/>
          <w:rtl/>
        </w:rPr>
        <w:t>ص</w:t>
      </w:r>
      <w:r>
        <w:rPr>
          <w:rFonts w:hint="cs"/>
          <w:rtl/>
        </w:rPr>
        <w:t xml:space="preserve"> فرمود: رستگار است اگر راست بگوید یا فرمود: داخل شود اگر راست بگوید</w:t>
      </w:r>
      <w:r w:rsidR="00FF2BBD">
        <w:rPr>
          <w:rFonts w:cs="Traditional Arabic" w:hint="cs"/>
          <w:rtl/>
        </w:rPr>
        <w:t>»</w:t>
      </w:r>
      <w:r w:rsidR="00FF2BBD">
        <w:rPr>
          <w:rFonts w:hint="cs"/>
          <w:rtl/>
        </w:rPr>
        <w:t>.</w:t>
      </w:r>
      <w:r w:rsidR="00872F0D">
        <w:rPr>
          <w:rFonts w:hint="cs"/>
          <w:rtl/>
        </w:rPr>
        <w:t xml:space="preserve"> </w:t>
      </w:r>
      <w:r>
        <w:rPr>
          <w:rFonts w:hint="cs"/>
          <w:rtl/>
        </w:rPr>
        <w:t>(متفق‌علیه)</w:t>
      </w:r>
      <w:r w:rsidR="00FF2BBD">
        <w:rPr>
          <w:rFonts w:hint="cs"/>
          <w:rtl/>
        </w:rPr>
        <w:t>.</w:t>
      </w:r>
    </w:p>
    <w:p w:rsidR="00F25DFE" w:rsidRDefault="00EF70BD" w:rsidP="00872F0D">
      <w:pPr>
        <w:pStyle w:val="a3"/>
        <w:rPr>
          <w:rFonts w:hint="cs"/>
          <w:rtl/>
        </w:rPr>
      </w:pPr>
      <w:r>
        <w:rPr>
          <w:rFonts w:hint="cs"/>
          <w:rtl/>
        </w:rPr>
        <w:t>و اما اجماع: در حقیقت تمامی امت اسلامی بر وجوب</w:t>
      </w:r>
      <w:r w:rsidR="00872F0D">
        <w:rPr>
          <w:rFonts w:hint="cs"/>
          <w:rtl/>
        </w:rPr>
        <w:t xml:space="preserve"> روزۀ </w:t>
      </w:r>
      <w:r>
        <w:rPr>
          <w:rFonts w:hint="cs"/>
          <w:rtl/>
        </w:rPr>
        <w:t>ماه رمضان اجماع دارند.</w:t>
      </w:r>
    </w:p>
    <w:p w:rsidR="00872F0D" w:rsidRDefault="00872F0D" w:rsidP="00872F0D">
      <w:pPr>
        <w:pStyle w:val="a3"/>
        <w:rPr>
          <w:rFonts w:hint="cs"/>
          <w:rtl/>
        </w:rPr>
      </w:pPr>
    </w:p>
    <w:p w:rsidR="00F0488E" w:rsidRDefault="00377CF7" w:rsidP="00F0488E">
      <w:pPr>
        <w:pStyle w:val="Heading1"/>
        <w:bidi/>
        <w:rPr>
          <w:rFonts w:hint="cs"/>
          <w:rtl/>
          <w:lang w:bidi="fa-IR"/>
        </w:rPr>
      </w:pPr>
      <w:bookmarkStart w:id="1249" w:name="_Toc262411852"/>
      <w:bookmarkStart w:id="1250" w:name="_Toc340599420"/>
      <w:bookmarkStart w:id="1251" w:name="_Toc408538895"/>
      <w:r>
        <w:rPr>
          <w:rFonts w:hint="cs"/>
          <w:rtl/>
          <w:lang w:bidi="fa-IR"/>
        </w:rPr>
        <w:t>3-</w:t>
      </w:r>
      <w:r w:rsidR="00F0488E">
        <w:rPr>
          <w:rFonts w:hint="cs"/>
          <w:rtl/>
          <w:lang w:bidi="fa-IR"/>
        </w:rPr>
        <w:t xml:space="preserve"> فضیلت روزه</w:t>
      </w:r>
      <w:bookmarkEnd w:id="1249"/>
      <w:bookmarkEnd w:id="1250"/>
      <w:bookmarkEnd w:id="1251"/>
    </w:p>
    <w:p w:rsidR="000656C2" w:rsidRPr="000656C2" w:rsidRDefault="000656C2" w:rsidP="000656C2">
      <w:pPr>
        <w:bidi/>
        <w:rPr>
          <w:rFonts w:hint="cs"/>
          <w:sz w:val="6"/>
          <w:szCs w:val="6"/>
          <w:rtl/>
          <w:lang w:bidi="fa-IR"/>
        </w:rPr>
      </w:pPr>
    </w:p>
    <w:p w:rsidR="0038421D" w:rsidRPr="00872F0D" w:rsidRDefault="0098444D" w:rsidP="005E6881">
      <w:pPr>
        <w:pStyle w:val="a3"/>
        <w:numPr>
          <w:ilvl w:val="0"/>
          <w:numId w:val="86"/>
        </w:numPr>
        <w:ind w:left="641" w:hanging="357"/>
        <w:rPr>
          <w:rFonts w:hint="cs"/>
          <w:b/>
          <w:bCs/>
          <w:rtl/>
        </w:rPr>
      </w:pPr>
      <w:r w:rsidRPr="00872F0D">
        <w:rPr>
          <w:rFonts w:hint="cs"/>
          <w:b/>
          <w:bCs/>
          <w:rtl/>
        </w:rPr>
        <w:t>ابوهریره</w:t>
      </w:r>
      <w:r w:rsidR="00FF2BBD" w:rsidRPr="00872F0D">
        <w:rPr>
          <w:rFonts w:hint="cs"/>
        </w:rPr>
        <w:sym w:font="AGA Arabesque" w:char="F074"/>
      </w:r>
      <w:r w:rsidRPr="00872F0D">
        <w:rPr>
          <w:rFonts w:hint="cs"/>
          <w:b/>
          <w:bCs/>
          <w:rtl/>
        </w:rPr>
        <w:t xml:space="preserve"> گوید: </w:t>
      </w:r>
    </w:p>
    <w:p w:rsidR="00F0488E" w:rsidRDefault="0098444D" w:rsidP="00872F0D">
      <w:pPr>
        <w:pStyle w:val="a3"/>
        <w:rPr>
          <w:rFonts w:hint="cs"/>
          <w:rtl/>
        </w:rPr>
      </w:pPr>
      <w:r>
        <w:rPr>
          <w:rFonts w:hint="cs"/>
          <w:rtl/>
        </w:rPr>
        <w:t>رسول‌خدا</w:t>
      </w:r>
      <w:r>
        <w:rPr>
          <w:rFonts w:cs="CTraditional Arabic" w:hint="cs"/>
          <w:sz w:val="26"/>
          <w:szCs w:val="26"/>
          <w:rtl/>
        </w:rPr>
        <w:t>ص</w:t>
      </w:r>
      <w:r>
        <w:rPr>
          <w:rFonts w:hint="cs"/>
          <w:rtl/>
        </w:rPr>
        <w:t xml:space="preserve"> </w:t>
      </w:r>
      <w:r w:rsidR="00FF2BBD">
        <w:rPr>
          <w:rFonts w:hint="cs"/>
          <w:rtl/>
        </w:rPr>
        <w:t xml:space="preserve">فرمود: </w:t>
      </w:r>
      <w:r w:rsidR="00FF2BBD">
        <w:rPr>
          <w:rFonts w:cs="Traditional Arabic" w:hint="cs"/>
          <w:rtl/>
        </w:rPr>
        <w:t>«</w:t>
      </w:r>
      <w:r w:rsidR="00E54FF4">
        <w:rPr>
          <w:rFonts w:hint="cs"/>
          <w:rtl/>
        </w:rPr>
        <w:t>روزه برای روزه‌دار در مقابل آتش جهنم سپر است پس روزه‌دار نباید</w:t>
      </w:r>
      <w:r w:rsidR="00277019">
        <w:rPr>
          <w:rFonts w:hint="cs"/>
          <w:rtl/>
        </w:rPr>
        <w:t xml:space="preserve"> </w:t>
      </w:r>
      <w:r w:rsidR="00E54FF4">
        <w:rPr>
          <w:rFonts w:hint="cs"/>
          <w:rtl/>
        </w:rPr>
        <w:t>سخنان زشت بر زبان جاری کند و از هر گونه ک</w:t>
      </w:r>
      <w:r w:rsidR="00FF2BBD">
        <w:rPr>
          <w:rFonts w:hint="cs"/>
          <w:rtl/>
        </w:rPr>
        <w:t>رداری که</w:t>
      </w:r>
      <w:r w:rsidR="001F0B21">
        <w:rPr>
          <w:rFonts w:hint="cs"/>
          <w:rtl/>
        </w:rPr>
        <w:t xml:space="preserve"> نشانۀ </w:t>
      </w:r>
      <w:r w:rsidR="00FF2BBD">
        <w:rPr>
          <w:rFonts w:hint="cs"/>
          <w:rtl/>
        </w:rPr>
        <w:t>جهالت است باید اج</w:t>
      </w:r>
      <w:r w:rsidR="00E54FF4">
        <w:rPr>
          <w:rFonts w:hint="cs"/>
          <w:rtl/>
        </w:rPr>
        <w:t>تناب نماید و اگر کسی با او جنگید یا او را دشنام داد دو بار بگوید: من روزه دارم و سوگند به خدایی که جان من در دست او قرار دارد بوی دهن روزه‌دار در نزد خدا از بوی مشک خوش‌ بوتر است. خوردن و آشامیدن خودش را به خاطر من ترک کرده است، روزه برای من است و من جزای آن را می‌دهم. هرکار نیکی، ده برابر اجر و پاداش دارد</w:t>
      </w:r>
      <w:r w:rsidR="00FF2BBD">
        <w:rPr>
          <w:rFonts w:cs="Traditional Arabic" w:hint="cs"/>
          <w:rtl/>
        </w:rPr>
        <w:t>»</w:t>
      </w:r>
      <w:r w:rsidR="00FF2BBD">
        <w:rPr>
          <w:rFonts w:hint="cs"/>
          <w:rtl/>
        </w:rPr>
        <w:t>.</w:t>
      </w:r>
      <w:r w:rsidR="00872F0D">
        <w:rPr>
          <w:rFonts w:hint="cs"/>
          <w:rtl/>
        </w:rPr>
        <w:t xml:space="preserve"> </w:t>
      </w:r>
      <w:r w:rsidR="00E54FF4">
        <w:rPr>
          <w:rFonts w:hint="cs"/>
          <w:rtl/>
        </w:rPr>
        <w:t>(روایت از بخاری)</w:t>
      </w:r>
      <w:r w:rsidR="00FF2BBD">
        <w:rPr>
          <w:rFonts w:hint="cs"/>
          <w:rtl/>
        </w:rPr>
        <w:t>.</w:t>
      </w:r>
    </w:p>
    <w:p w:rsidR="0038421D" w:rsidRPr="000656C2" w:rsidRDefault="0038421D" w:rsidP="0038421D">
      <w:pPr>
        <w:tabs>
          <w:tab w:val="right" w:pos="7031"/>
        </w:tabs>
        <w:bidi/>
        <w:ind w:firstLine="284"/>
        <w:jc w:val="both"/>
        <w:rPr>
          <w:rFonts w:cs="B Lotus" w:hint="cs"/>
          <w:sz w:val="14"/>
          <w:szCs w:val="14"/>
          <w:rtl/>
          <w:lang w:bidi="fa-IR"/>
        </w:rPr>
      </w:pPr>
    </w:p>
    <w:p w:rsidR="0038421D" w:rsidRPr="00872F0D" w:rsidRDefault="007D4172" w:rsidP="005E6881">
      <w:pPr>
        <w:pStyle w:val="a3"/>
        <w:numPr>
          <w:ilvl w:val="0"/>
          <w:numId w:val="86"/>
        </w:numPr>
        <w:ind w:left="641" w:hanging="357"/>
        <w:rPr>
          <w:rFonts w:hint="cs"/>
          <w:b/>
          <w:bCs/>
          <w:rtl/>
        </w:rPr>
      </w:pPr>
      <w:r w:rsidRPr="00872F0D">
        <w:rPr>
          <w:rFonts w:hint="cs"/>
          <w:b/>
          <w:bCs/>
          <w:rtl/>
        </w:rPr>
        <w:t>باز ابوهریره</w:t>
      </w:r>
      <w:r w:rsidR="000656C2" w:rsidRPr="00872F0D">
        <w:rPr>
          <w:rFonts w:hint="cs"/>
        </w:rPr>
        <w:sym w:font="AGA Arabesque" w:char="F074"/>
      </w:r>
      <w:r w:rsidRPr="00872F0D">
        <w:rPr>
          <w:rFonts w:hint="cs"/>
          <w:b/>
          <w:bCs/>
          <w:rtl/>
        </w:rPr>
        <w:t xml:space="preserve"> گوید:</w:t>
      </w:r>
    </w:p>
    <w:p w:rsidR="007D4172" w:rsidRDefault="007D4172" w:rsidP="00872F0D">
      <w:pPr>
        <w:pStyle w:val="a3"/>
        <w:rPr>
          <w:rFonts w:hint="cs"/>
          <w:rtl/>
        </w:rPr>
      </w:pPr>
      <w:r>
        <w:rPr>
          <w:rFonts w:hint="cs"/>
          <w:rtl/>
        </w:rPr>
        <w:t xml:space="preserve"> رسول‌خدا</w:t>
      </w:r>
      <w:r>
        <w:rPr>
          <w:rFonts w:cs="CTraditional Arabic" w:hint="cs"/>
          <w:sz w:val="26"/>
          <w:szCs w:val="26"/>
          <w:rtl/>
        </w:rPr>
        <w:t>ص</w:t>
      </w:r>
      <w:r w:rsidR="00FF2BBD">
        <w:rPr>
          <w:rFonts w:hint="cs"/>
          <w:rtl/>
        </w:rPr>
        <w:t xml:space="preserve"> فرمود: </w:t>
      </w:r>
      <w:r w:rsidR="00FF2BBD">
        <w:rPr>
          <w:rFonts w:cs="Traditional Arabic" w:hint="cs"/>
          <w:rtl/>
        </w:rPr>
        <w:t>«</w:t>
      </w:r>
      <w:r>
        <w:rPr>
          <w:rFonts w:hint="cs"/>
          <w:rtl/>
        </w:rPr>
        <w:t>بافرارسیدن ماه رمضان درهای بهشت باز و درهای دوزخ بسته</w:t>
      </w:r>
      <w:r w:rsidR="00853096">
        <w:rPr>
          <w:rFonts w:hint="cs"/>
          <w:rtl/>
        </w:rPr>
        <w:t xml:space="preserve"> می‌</w:t>
      </w:r>
      <w:r>
        <w:rPr>
          <w:rFonts w:hint="cs"/>
          <w:rtl/>
        </w:rPr>
        <w:t>شود و شیاطین غل و زنجیر می‌گردند</w:t>
      </w:r>
      <w:r w:rsidR="00FF2BBD">
        <w:rPr>
          <w:rFonts w:cs="Traditional Arabic" w:hint="cs"/>
          <w:rtl/>
        </w:rPr>
        <w:t>»</w:t>
      </w:r>
      <w:r w:rsidR="00FF2BBD">
        <w:rPr>
          <w:rFonts w:hint="cs"/>
          <w:rtl/>
        </w:rPr>
        <w:t xml:space="preserve">. </w:t>
      </w:r>
      <w:r>
        <w:rPr>
          <w:rFonts w:hint="cs"/>
          <w:rtl/>
        </w:rPr>
        <w:t>(روایت از مسلم)</w:t>
      </w:r>
      <w:r w:rsidR="00FF2BBD">
        <w:rPr>
          <w:rFonts w:hint="cs"/>
          <w:rtl/>
        </w:rPr>
        <w:t>.</w:t>
      </w:r>
    </w:p>
    <w:p w:rsidR="007D4172" w:rsidRDefault="001D6698" w:rsidP="00872F0D">
      <w:pPr>
        <w:pStyle w:val="a3"/>
        <w:rPr>
          <w:rFonts w:hint="cs"/>
          <w:rtl/>
        </w:rPr>
      </w:pPr>
      <w:r>
        <w:rPr>
          <w:rFonts w:hint="cs"/>
          <w:rtl/>
        </w:rPr>
        <w:t>قاضی در شرح حدیث گوید: احتمال دارد منظور از باز شدن درهای بهشت توفیق و دستیابی به طاعاتی است که در این ماه انجام می‌گیرد. مانند روزه و قیام و قرائت قرآن و خیرات و دوری از منهیات که من حیث‌العموم در بقی</w:t>
      </w:r>
      <w:r w:rsidR="00872F0D">
        <w:rPr>
          <w:rFonts w:hint="cs"/>
          <w:rtl/>
        </w:rPr>
        <w:t>ۀ</w:t>
      </w:r>
      <w:r>
        <w:rPr>
          <w:rFonts w:hint="cs"/>
          <w:rtl/>
        </w:rPr>
        <w:t xml:space="preserve"> سال چنین توفیقی کمتر حاصل</w:t>
      </w:r>
      <w:r w:rsidR="00853096">
        <w:rPr>
          <w:rFonts w:hint="cs"/>
          <w:rtl/>
        </w:rPr>
        <w:t xml:space="preserve"> می‌</w:t>
      </w:r>
      <w:r>
        <w:rPr>
          <w:rFonts w:hint="cs"/>
          <w:rtl/>
        </w:rPr>
        <w:t xml:space="preserve">شود. </w:t>
      </w:r>
      <w:r w:rsidR="003A6A7F">
        <w:rPr>
          <w:rFonts w:hint="cs"/>
          <w:rtl/>
        </w:rPr>
        <w:t xml:space="preserve">همۀ </w:t>
      </w:r>
      <w:r w:rsidR="00853096">
        <w:rPr>
          <w:rFonts w:hint="cs"/>
          <w:rtl/>
        </w:rPr>
        <w:t xml:space="preserve">این‌ها </w:t>
      </w:r>
      <w:r>
        <w:rPr>
          <w:rFonts w:hint="cs"/>
          <w:rtl/>
        </w:rPr>
        <w:t>اسباب باز شدن درهای بهشت و بسته شدن درهای دوزخ و غل و زنجیر</w:t>
      </w:r>
      <w:r w:rsidR="000D4F92">
        <w:rPr>
          <w:rFonts w:hint="cs"/>
          <w:rtl/>
        </w:rPr>
        <w:t xml:space="preserve"> شدن شیاطین خواهد شد.</w:t>
      </w:r>
    </w:p>
    <w:p w:rsidR="000D4F92" w:rsidRDefault="000D4F92" w:rsidP="00872F0D">
      <w:pPr>
        <w:pStyle w:val="a3"/>
        <w:rPr>
          <w:rFonts w:hint="cs"/>
          <w:rtl/>
        </w:rPr>
      </w:pPr>
      <w:r>
        <w:rPr>
          <w:rFonts w:hint="cs"/>
          <w:rtl/>
        </w:rPr>
        <w:t>حلیمی در شرح آن چنین گوید: احتمال دارد منظور از شیاطین، استراق کنندگان سمع در میان</w:t>
      </w:r>
      <w:r w:rsidR="00853096">
        <w:rPr>
          <w:rFonts w:hint="cs"/>
          <w:rtl/>
        </w:rPr>
        <w:t xml:space="preserve"> آن‌ها </w:t>
      </w:r>
      <w:r>
        <w:rPr>
          <w:rFonts w:hint="cs"/>
          <w:rtl/>
        </w:rPr>
        <w:t>باشد و زنجیر شدن</w:t>
      </w:r>
      <w:r w:rsidR="00853096">
        <w:rPr>
          <w:rFonts w:hint="cs"/>
          <w:rtl/>
        </w:rPr>
        <w:t xml:space="preserve"> آن‌ها </w:t>
      </w:r>
      <w:r>
        <w:rPr>
          <w:rFonts w:hint="cs"/>
          <w:rtl/>
        </w:rPr>
        <w:t>در شب‌های رمضان صورت گیرد، نه روزهای آن چون</w:t>
      </w:r>
      <w:r w:rsidR="00853096">
        <w:rPr>
          <w:rFonts w:hint="cs"/>
          <w:rtl/>
        </w:rPr>
        <w:t xml:space="preserve"> آن‌ها </w:t>
      </w:r>
      <w:r>
        <w:rPr>
          <w:rFonts w:hint="cs"/>
          <w:rtl/>
        </w:rPr>
        <w:t>در زمان نزول قرآن به خاطر حفاظت بیشتر از آن از استراق سمع ممنوع شده بودند، یا منظور این است شیاطین نمی‌توانند مسلمانان را فریب داده چنان که می‌توانند غیر مسلمانان را در دام خود گرفتار نمایند، زیرا مسلمانان در این ماه مشغول گرفتن روزه‌ای هستند که شهوات را ریشه کن کرده و درون خود را به</w:t>
      </w:r>
      <w:r w:rsidR="003A6A7F">
        <w:rPr>
          <w:rFonts w:hint="cs"/>
          <w:rtl/>
        </w:rPr>
        <w:t xml:space="preserve"> وسیلۀ </w:t>
      </w:r>
      <w:r>
        <w:rPr>
          <w:rFonts w:hint="cs"/>
          <w:rtl/>
        </w:rPr>
        <w:t>قرائت قرآن و ذکر خدا تزکیه می‌نمایند.</w:t>
      </w:r>
    </w:p>
    <w:p w:rsidR="000D4F92" w:rsidRDefault="00B26CFB" w:rsidP="00872F0D">
      <w:pPr>
        <w:pStyle w:val="a3"/>
        <w:rPr>
          <w:rFonts w:hint="cs"/>
          <w:rtl/>
        </w:rPr>
      </w:pPr>
      <w:r>
        <w:rPr>
          <w:rFonts w:hint="cs"/>
          <w:rtl/>
        </w:rPr>
        <w:t>بعضی گویند: منظور از شیاطین: بعضی از</w:t>
      </w:r>
      <w:r w:rsidR="00853096">
        <w:rPr>
          <w:rFonts w:hint="cs"/>
          <w:rtl/>
        </w:rPr>
        <w:t xml:space="preserve"> آن‌هایی </w:t>
      </w:r>
      <w:r>
        <w:rPr>
          <w:rFonts w:hint="cs"/>
          <w:rtl/>
        </w:rPr>
        <w:t xml:space="preserve">که متمرد هستند می‌باشد. و گشوده شدن درهای آسمان عبارت است از نزول رحمت و برطرف شدن هر سد و مانعی در برابر صعود </w:t>
      </w:r>
      <w:r w:rsidR="00EA4B19">
        <w:rPr>
          <w:rFonts w:hint="cs"/>
          <w:rtl/>
        </w:rPr>
        <w:t>اعمال نیکوی بندگان که گاهی به واسط</w:t>
      </w:r>
      <w:r w:rsidR="00872F0D">
        <w:rPr>
          <w:rFonts w:hint="cs"/>
          <w:rtl/>
        </w:rPr>
        <w:t>ۀ</w:t>
      </w:r>
      <w:r w:rsidR="00EA4B19">
        <w:rPr>
          <w:rFonts w:hint="cs"/>
          <w:rtl/>
        </w:rPr>
        <w:t xml:space="preserve"> بذل توفیق و گاهی نیز به واسط</w:t>
      </w:r>
      <w:r w:rsidR="00872F0D">
        <w:rPr>
          <w:rFonts w:hint="cs"/>
          <w:rtl/>
        </w:rPr>
        <w:t>ۀ</w:t>
      </w:r>
      <w:r w:rsidR="00EA4B19">
        <w:rPr>
          <w:rFonts w:hint="cs"/>
          <w:rtl/>
        </w:rPr>
        <w:t xml:space="preserve"> حسن پذیرش اعمال بدست آمده</w:t>
      </w:r>
      <w:r w:rsidR="00FF2BBD">
        <w:rPr>
          <w:rFonts w:hint="cs"/>
          <w:rtl/>
        </w:rPr>
        <w:t>،</w:t>
      </w:r>
      <w:r w:rsidR="00EA4B19">
        <w:rPr>
          <w:rFonts w:hint="cs"/>
          <w:rtl/>
        </w:rPr>
        <w:t xml:space="preserve"> و منظور از بسته شدن درهای دوزخ، پرهیز نفوس روزه‌داران از پلیدی فواحش و رستگاری از انگیزه‌های معاصی به واسط</w:t>
      </w:r>
      <w:r w:rsidR="00872F0D">
        <w:rPr>
          <w:rFonts w:hint="cs"/>
          <w:rtl/>
        </w:rPr>
        <w:t>ۀ</w:t>
      </w:r>
      <w:r w:rsidR="00EA4B19">
        <w:rPr>
          <w:rFonts w:hint="cs"/>
          <w:rtl/>
        </w:rPr>
        <w:t xml:space="preserve"> ریشه‌کن کردن شهوات است.</w:t>
      </w:r>
    </w:p>
    <w:p w:rsidR="00EA4B19" w:rsidRDefault="00ED21CA" w:rsidP="00872F0D">
      <w:pPr>
        <w:pStyle w:val="a3"/>
        <w:rPr>
          <w:rFonts w:hint="cs"/>
          <w:rtl/>
        </w:rPr>
      </w:pPr>
      <w:r>
        <w:rPr>
          <w:rFonts w:hint="cs"/>
          <w:rtl/>
        </w:rPr>
        <w:t>فاید</w:t>
      </w:r>
      <w:r w:rsidR="00872F0D">
        <w:rPr>
          <w:rFonts w:hint="cs"/>
          <w:rtl/>
        </w:rPr>
        <w:t>ۀ</w:t>
      </w:r>
      <w:r>
        <w:rPr>
          <w:rFonts w:hint="cs"/>
          <w:rtl/>
        </w:rPr>
        <w:t xml:space="preserve"> گشایش درهای آسمان وادار کردن </w:t>
      </w:r>
      <w:r w:rsidR="0069388C">
        <w:rPr>
          <w:rFonts w:hint="cs"/>
          <w:rtl/>
        </w:rPr>
        <w:t>ملائکه به ستایش کردار روزه‌داران بوده که در نزد خدا از منزلتی بس بزرگ برخوردار است، و این نکته در آن نهفته است: هرگاه شخص مکلف به</w:t>
      </w:r>
      <w:r w:rsidR="003A6A7F">
        <w:rPr>
          <w:rFonts w:hint="cs"/>
          <w:rtl/>
        </w:rPr>
        <w:t xml:space="preserve"> وسیلۀ </w:t>
      </w:r>
      <w:r w:rsidR="0069388C">
        <w:rPr>
          <w:rFonts w:hint="cs"/>
          <w:rtl/>
        </w:rPr>
        <w:t>اخبار صادق بر چنین ثواب و منزلتی آگاه شود با شور و نشاط و علاقه طاعت را انجام داده و با عشق و آرزو تکالیف را دریافت و انجام می‌دهد.</w:t>
      </w:r>
    </w:p>
    <w:p w:rsidR="0069388C" w:rsidRDefault="0069388C" w:rsidP="00872F0D">
      <w:pPr>
        <w:pStyle w:val="a3"/>
        <w:rPr>
          <w:rFonts w:hint="cs"/>
          <w:rtl/>
        </w:rPr>
      </w:pPr>
      <w:r>
        <w:rPr>
          <w:rFonts w:hint="cs"/>
          <w:rtl/>
        </w:rPr>
        <w:t xml:space="preserve">امام قرطبی بعد از ترجیح حمل آن بر ظاهرش گوید: اگر گفته شود: اگر واقعاً شیاطین غل و زنجیر می‌شوند؟ در جواب باید گفت: شیاطین در برابر روزه‌دارانی غل و زنجیر می‌شوند که شرایط روزه را حفظ و آداب آن را رعایت نمایند. یا منظور زنجیر شدن بعضی از شیاطین که متمردین هستند می‌باشد نه </w:t>
      </w:r>
      <w:r w:rsidR="003A6A7F">
        <w:rPr>
          <w:rFonts w:hint="cs"/>
          <w:rtl/>
        </w:rPr>
        <w:t xml:space="preserve">همۀ </w:t>
      </w:r>
      <w:r>
        <w:rPr>
          <w:rFonts w:hint="cs"/>
          <w:rtl/>
        </w:rPr>
        <w:t>آنان چنان که گفتیم، یا منظور از آن کم شدن اراد</w:t>
      </w:r>
      <w:r w:rsidR="00872F0D">
        <w:rPr>
          <w:rFonts w:hint="cs"/>
          <w:rtl/>
        </w:rPr>
        <w:t>ۀ</w:t>
      </w:r>
      <w:r>
        <w:rPr>
          <w:rFonts w:hint="cs"/>
          <w:rtl/>
        </w:rPr>
        <w:t xml:space="preserve"> معاصی و شرور است، و این امر محسوس است، چون مرتکب شدن به گناه در ماه رمضان کمتر از سایر ماه‌های سال است، زیرا زنجیر شدن شیاطین لزوماً به معنای فراهم نشدن شرایط معصیت نیست، چون معصیت دارای اسبابی دیگر نیز غیر از شیاطین است، مانند نفوس پلید، عاداتهای زشت، شیاطین انس و غیره.</w:t>
      </w:r>
    </w:p>
    <w:p w:rsidR="0069388C" w:rsidRDefault="0069388C" w:rsidP="00872F0D">
      <w:pPr>
        <w:pStyle w:val="a3"/>
        <w:rPr>
          <w:rFonts w:hint="cs"/>
          <w:rtl/>
        </w:rPr>
      </w:pPr>
      <w:r>
        <w:rPr>
          <w:rFonts w:hint="cs"/>
          <w:rtl/>
        </w:rPr>
        <w:t>غیر از قرطبی گویند: منظور از زنجیر شدن شیاطین رفع عذر از مکلف است، گویا به او گفته می‌شود: شیاطین در مقابل تو، غل و زنجیر شده و دیگر معذرتی برای ترک عبادت و فعل معصیت برای تو باقی نمانده است.</w:t>
      </w:r>
    </w:p>
    <w:p w:rsidR="0038421D" w:rsidRPr="000656C2" w:rsidRDefault="0038421D" w:rsidP="0038421D">
      <w:pPr>
        <w:tabs>
          <w:tab w:val="right" w:pos="7031"/>
        </w:tabs>
        <w:bidi/>
        <w:ind w:firstLine="284"/>
        <w:jc w:val="both"/>
        <w:rPr>
          <w:rFonts w:cs="B Lotus" w:hint="cs"/>
          <w:sz w:val="16"/>
          <w:szCs w:val="16"/>
          <w:rtl/>
          <w:lang w:bidi="fa-IR"/>
        </w:rPr>
      </w:pPr>
    </w:p>
    <w:p w:rsidR="0038421D" w:rsidRPr="000656C2" w:rsidRDefault="0085622E" w:rsidP="005E6881">
      <w:pPr>
        <w:pStyle w:val="a3"/>
        <w:numPr>
          <w:ilvl w:val="0"/>
          <w:numId w:val="86"/>
        </w:numPr>
        <w:ind w:left="641" w:hanging="357"/>
        <w:rPr>
          <w:rFonts w:hint="cs"/>
          <w:rtl/>
        </w:rPr>
      </w:pPr>
      <w:r w:rsidRPr="00872F0D">
        <w:rPr>
          <w:rFonts w:hint="cs"/>
          <w:b/>
          <w:bCs/>
          <w:rtl/>
        </w:rPr>
        <w:t>ابوأمامه</w:t>
      </w:r>
      <w:r w:rsidR="000656C2" w:rsidRPr="000656C2">
        <w:rPr>
          <w:rFonts w:hint="cs"/>
        </w:rPr>
        <w:sym w:font="AGA Arabesque" w:char="F074"/>
      </w:r>
      <w:r w:rsidRPr="00872F0D">
        <w:rPr>
          <w:rFonts w:hint="cs"/>
          <w:b/>
          <w:bCs/>
          <w:rtl/>
        </w:rPr>
        <w:t xml:space="preserve"> گوید:</w:t>
      </w:r>
    </w:p>
    <w:p w:rsidR="0085622E" w:rsidRDefault="0085622E" w:rsidP="00872F0D">
      <w:pPr>
        <w:pStyle w:val="a3"/>
        <w:rPr>
          <w:rFonts w:cs="B Lotus" w:hint="cs"/>
          <w:rtl/>
        </w:rPr>
      </w:pPr>
      <w:r>
        <w:rPr>
          <w:rFonts w:hint="cs"/>
          <w:rtl/>
        </w:rPr>
        <w:t>به محضر رسول‌الله</w:t>
      </w:r>
      <w:r>
        <w:rPr>
          <w:rFonts w:cs="CTraditional Arabic" w:hint="cs"/>
          <w:sz w:val="26"/>
          <w:szCs w:val="26"/>
          <w:rtl/>
        </w:rPr>
        <w:t>ص</w:t>
      </w:r>
      <w:r>
        <w:rPr>
          <w:rFonts w:hint="cs"/>
          <w:rtl/>
        </w:rPr>
        <w:t xml:space="preserve"> رفتم و عرض کردم: مرا به کاری امر فرما به </w:t>
      </w:r>
      <w:r w:rsidR="00FF2BBD">
        <w:rPr>
          <w:rFonts w:hint="cs"/>
          <w:rtl/>
        </w:rPr>
        <w:t>واسط</w:t>
      </w:r>
      <w:r w:rsidR="00872F0D">
        <w:rPr>
          <w:rFonts w:hint="cs"/>
          <w:rtl/>
        </w:rPr>
        <w:t>ۀ</w:t>
      </w:r>
      <w:r w:rsidR="00FF2BBD">
        <w:rPr>
          <w:rFonts w:hint="cs"/>
          <w:rtl/>
        </w:rPr>
        <w:t xml:space="preserve"> آن داخل جنت گردم، فرمود: </w:t>
      </w:r>
      <w:r w:rsidR="00FF2BBD">
        <w:rPr>
          <w:rFonts w:cs="Traditional Arabic" w:hint="cs"/>
          <w:rtl/>
        </w:rPr>
        <w:t>«</w:t>
      </w:r>
      <w:r>
        <w:rPr>
          <w:rFonts w:hint="cs"/>
          <w:rtl/>
        </w:rPr>
        <w:t>روز</w:t>
      </w:r>
      <w:r w:rsidR="00872F0D">
        <w:rPr>
          <w:rFonts w:hint="cs"/>
          <w:rtl/>
        </w:rPr>
        <w:t>ۀ</w:t>
      </w:r>
      <w:r>
        <w:rPr>
          <w:rFonts w:hint="cs"/>
          <w:rtl/>
        </w:rPr>
        <w:t xml:space="preserve"> رمضان را بگیر چون روزه همتا ندارد</w:t>
      </w:r>
      <w:r w:rsidR="00FF2BBD">
        <w:rPr>
          <w:rFonts w:cs="Traditional Arabic" w:hint="cs"/>
          <w:rtl/>
        </w:rPr>
        <w:t>»</w:t>
      </w:r>
      <w:r>
        <w:rPr>
          <w:rFonts w:hint="cs"/>
          <w:rtl/>
        </w:rPr>
        <w:t>، برای با</w:t>
      </w:r>
      <w:r w:rsidR="00FF2BBD">
        <w:rPr>
          <w:rFonts w:hint="cs"/>
          <w:rtl/>
        </w:rPr>
        <w:t xml:space="preserve">ر دوم به محضرش رفتم باز فرمود: </w:t>
      </w:r>
      <w:r w:rsidR="00FF2BBD">
        <w:rPr>
          <w:rFonts w:cs="Traditional Arabic" w:hint="cs"/>
          <w:rtl/>
        </w:rPr>
        <w:t>«</w:t>
      </w:r>
      <w:r w:rsidR="00FF2BBD">
        <w:rPr>
          <w:rFonts w:hint="cs"/>
          <w:rtl/>
        </w:rPr>
        <w:t>روزه بگیر</w:t>
      </w:r>
      <w:r w:rsidR="00FF2BBD">
        <w:rPr>
          <w:rFonts w:cs="Traditional Arabic" w:hint="cs"/>
          <w:rtl/>
        </w:rPr>
        <w:t>»</w:t>
      </w:r>
      <w:r w:rsidRPr="00872F0D">
        <w:rPr>
          <w:rFonts w:hint="cs"/>
          <w:rtl/>
        </w:rPr>
        <w:t>.</w:t>
      </w:r>
      <w:r w:rsidR="00872F0D" w:rsidRPr="00872F0D">
        <w:rPr>
          <w:rFonts w:hint="cs"/>
          <w:rtl/>
        </w:rPr>
        <w:t xml:space="preserve"> </w:t>
      </w:r>
      <w:r w:rsidRPr="00872F0D">
        <w:rPr>
          <w:rFonts w:hint="cs"/>
          <w:rtl/>
        </w:rPr>
        <w:t>(روایت از احمد و نسائی و حاکم)</w:t>
      </w:r>
      <w:r w:rsidR="00FF2BBD" w:rsidRPr="00872F0D">
        <w:rPr>
          <w:rFonts w:hint="cs"/>
          <w:rtl/>
        </w:rPr>
        <w:t>.</w:t>
      </w:r>
    </w:p>
    <w:p w:rsidR="0038421D" w:rsidRPr="00872F0D" w:rsidRDefault="0095345D" w:rsidP="005E6881">
      <w:pPr>
        <w:pStyle w:val="a3"/>
        <w:numPr>
          <w:ilvl w:val="0"/>
          <w:numId w:val="86"/>
        </w:numPr>
        <w:ind w:left="641" w:hanging="357"/>
        <w:rPr>
          <w:rFonts w:hint="cs"/>
          <w:b/>
          <w:bCs/>
          <w:rtl/>
        </w:rPr>
      </w:pPr>
      <w:r w:rsidRPr="00872F0D">
        <w:rPr>
          <w:rFonts w:hint="cs"/>
          <w:b/>
          <w:bCs/>
          <w:rtl/>
        </w:rPr>
        <w:t>سهل‌بن سعد</w:t>
      </w:r>
      <w:r w:rsidR="00FF2BBD" w:rsidRPr="00872F0D">
        <w:rPr>
          <w:rFonts w:hint="cs"/>
        </w:rPr>
        <w:sym w:font="AGA Arabesque" w:char="F074"/>
      </w:r>
      <w:r w:rsidRPr="00872F0D">
        <w:rPr>
          <w:rFonts w:hint="cs"/>
          <w:b/>
          <w:bCs/>
          <w:rtl/>
        </w:rPr>
        <w:t xml:space="preserve"> گوید:</w:t>
      </w:r>
    </w:p>
    <w:p w:rsidR="0095345D" w:rsidRDefault="0095345D" w:rsidP="00872F0D">
      <w:pPr>
        <w:pStyle w:val="a3"/>
        <w:rPr>
          <w:rFonts w:hint="cs"/>
          <w:rtl/>
        </w:rPr>
      </w:pPr>
      <w:r>
        <w:rPr>
          <w:rFonts w:hint="cs"/>
          <w:rtl/>
        </w:rPr>
        <w:t>رسول‌خدا</w:t>
      </w:r>
      <w:r>
        <w:rPr>
          <w:rFonts w:cs="CTraditional Arabic" w:hint="cs"/>
          <w:sz w:val="26"/>
          <w:szCs w:val="26"/>
          <w:rtl/>
        </w:rPr>
        <w:t>ص</w:t>
      </w:r>
      <w:r w:rsidR="00FF2BBD">
        <w:rPr>
          <w:rFonts w:hint="cs"/>
          <w:rtl/>
        </w:rPr>
        <w:t xml:space="preserve"> فرمود: </w:t>
      </w:r>
      <w:r w:rsidR="00FF2BBD">
        <w:rPr>
          <w:rFonts w:cs="Traditional Arabic" w:hint="cs"/>
          <w:rtl/>
        </w:rPr>
        <w:t>«</w:t>
      </w:r>
      <w:r w:rsidR="00FF2BBD">
        <w:rPr>
          <w:rFonts w:hint="cs"/>
          <w:rtl/>
        </w:rPr>
        <w:t xml:space="preserve">یکی از درهای بهشت </w:t>
      </w:r>
      <w:r w:rsidR="00FF2BBD">
        <w:rPr>
          <w:rFonts w:cs="Traditional Arabic" w:hint="cs"/>
          <w:rtl/>
        </w:rPr>
        <w:t>«</w:t>
      </w:r>
      <w:r w:rsidR="00FF2BBD">
        <w:rPr>
          <w:rFonts w:hint="cs"/>
          <w:rtl/>
        </w:rPr>
        <w:t>ریان</w:t>
      </w:r>
      <w:r w:rsidR="00FF2BBD">
        <w:rPr>
          <w:rFonts w:cs="Traditional Arabic" w:hint="cs"/>
          <w:rtl/>
        </w:rPr>
        <w:t>»</w:t>
      </w:r>
      <w:r>
        <w:rPr>
          <w:rFonts w:hint="cs"/>
          <w:rtl/>
        </w:rPr>
        <w:t xml:space="preserve"> نام دارد، در روز قیامت ندا سر داده می‌شود: روزه‌داران کجایند تا از آن داخل شوند؟ وقتی که آخرین نفر از آن داخل</w:t>
      </w:r>
      <w:r w:rsidR="00853096">
        <w:rPr>
          <w:rFonts w:hint="cs"/>
          <w:rtl/>
        </w:rPr>
        <w:t xml:space="preserve"> می‌</w:t>
      </w:r>
      <w:r>
        <w:rPr>
          <w:rFonts w:hint="cs"/>
          <w:rtl/>
        </w:rPr>
        <w:t>شد بر روی دیگران بسته می‌شود</w:t>
      </w:r>
      <w:r w:rsidR="00FF2BBD">
        <w:rPr>
          <w:rFonts w:cs="Traditional Arabic" w:hint="cs"/>
          <w:rtl/>
        </w:rPr>
        <w:t>»</w:t>
      </w:r>
      <w:r w:rsidR="00FF2BBD">
        <w:rPr>
          <w:rFonts w:hint="cs"/>
          <w:rtl/>
        </w:rPr>
        <w:t xml:space="preserve">. </w:t>
      </w:r>
      <w:r>
        <w:rPr>
          <w:rFonts w:hint="cs"/>
          <w:rtl/>
        </w:rPr>
        <w:t>(متفق‌علیه)</w:t>
      </w:r>
      <w:r w:rsidR="00FF2BBD">
        <w:rPr>
          <w:rFonts w:hint="cs"/>
          <w:rtl/>
        </w:rPr>
        <w:t>.</w:t>
      </w:r>
    </w:p>
    <w:p w:rsidR="0038421D" w:rsidRPr="000656C2" w:rsidRDefault="0038421D" w:rsidP="0038421D">
      <w:pPr>
        <w:tabs>
          <w:tab w:val="right" w:pos="7031"/>
        </w:tabs>
        <w:bidi/>
        <w:ind w:firstLine="284"/>
        <w:jc w:val="both"/>
        <w:rPr>
          <w:rFonts w:cs="B Lotus" w:hint="cs"/>
          <w:sz w:val="6"/>
          <w:szCs w:val="6"/>
          <w:rtl/>
          <w:lang w:bidi="fa-IR"/>
        </w:rPr>
      </w:pPr>
    </w:p>
    <w:p w:rsidR="0038421D" w:rsidRPr="00536864" w:rsidRDefault="00E72B58" w:rsidP="005E6881">
      <w:pPr>
        <w:pStyle w:val="a3"/>
        <w:numPr>
          <w:ilvl w:val="0"/>
          <w:numId w:val="86"/>
        </w:numPr>
        <w:ind w:left="641" w:hanging="357"/>
        <w:rPr>
          <w:rFonts w:hint="cs"/>
          <w:rtl/>
        </w:rPr>
      </w:pPr>
      <w:r w:rsidRPr="00872F0D">
        <w:rPr>
          <w:rFonts w:hint="cs"/>
          <w:b/>
          <w:bCs/>
          <w:rtl/>
        </w:rPr>
        <w:t>ابوسعید خدری</w:t>
      </w:r>
      <w:r w:rsidR="00FF2BBD" w:rsidRPr="00536864">
        <w:rPr>
          <w:rFonts w:hint="cs"/>
        </w:rPr>
        <w:sym w:font="AGA Arabesque" w:char="F074"/>
      </w:r>
      <w:r w:rsidRPr="00872F0D">
        <w:rPr>
          <w:rFonts w:hint="cs"/>
          <w:b/>
          <w:bCs/>
          <w:rtl/>
        </w:rPr>
        <w:t xml:space="preserve"> گوید:</w:t>
      </w:r>
    </w:p>
    <w:p w:rsidR="00E72B58" w:rsidRDefault="00E72B58" w:rsidP="00872F0D">
      <w:pPr>
        <w:pStyle w:val="a3"/>
        <w:rPr>
          <w:rFonts w:hint="cs"/>
          <w:rtl/>
        </w:rPr>
      </w:pPr>
      <w:r>
        <w:rPr>
          <w:rFonts w:hint="cs"/>
          <w:rtl/>
        </w:rPr>
        <w:t>رسول</w:t>
      </w:r>
      <w:r>
        <w:rPr>
          <w:rFonts w:hint="eastAsia"/>
          <w:rtl/>
        </w:rPr>
        <w:t>‌خدا</w:t>
      </w:r>
      <w:r>
        <w:rPr>
          <w:rFonts w:cs="CTraditional Arabic" w:hint="cs"/>
          <w:sz w:val="26"/>
          <w:szCs w:val="26"/>
          <w:rtl/>
        </w:rPr>
        <w:t>ص</w:t>
      </w:r>
      <w:r>
        <w:rPr>
          <w:rFonts w:hint="eastAsia"/>
          <w:rtl/>
        </w:rPr>
        <w:t xml:space="preserve"> </w:t>
      </w:r>
      <w:r w:rsidR="00FF2BBD">
        <w:rPr>
          <w:rFonts w:hint="cs"/>
          <w:rtl/>
        </w:rPr>
        <w:t xml:space="preserve">فرمود: </w:t>
      </w:r>
      <w:r w:rsidR="00FF2BBD">
        <w:rPr>
          <w:rFonts w:cs="Traditional Arabic" w:hint="cs"/>
          <w:rtl/>
        </w:rPr>
        <w:t>«</w:t>
      </w:r>
      <w:r>
        <w:rPr>
          <w:rFonts w:hint="cs"/>
          <w:rtl/>
        </w:rPr>
        <w:t>هر بنده‌ای برای رضای خدا یک روزه بگیرد خداوند چهرة او را هفتاد سال از آتش دور نماید</w:t>
      </w:r>
      <w:r w:rsidR="00FF2BBD">
        <w:rPr>
          <w:rFonts w:cs="Traditional Arabic" w:hint="cs"/>
          <w:rtl/>
        </w:rPr>
        <w:t>»</w:t>
      </w:r>
      <w:r w:rsidR="00FF2BBD">
        <w:rPr>
          <w:rFonts w:hint="cs"/>
          <w:rtl/>
        </w:rPr>
        <w:t>.</w:t>
      </w:r>
      <w:r w:rsidR="00872F0D">
        <w:rPr>
          <w:rFonts w:hint="cs"/>
          <w:rtl/>
        </w:rPr>
        <w:t xml:space="preserve"> </w:t>
      </w:r>
      <w:r>
        <w:rPr>
          <w:rFonts w:hint="cs"/>
          <w:rtl/>
        </w:rPr>
        <w:t>(روایت از جماعت به جز ابوداود)</w:t>
      </w:r>
      <w:r w:rsidR="00FF2BBD">
        <w:rPr>
          <w:rFonts w:hint="cs"/>
          <w:rtl/>
        </w:rPr>
        <w:t>.</w:t>
      </w:r>
    </w:p>
    <w:p w:rsidR="00872F0D" w:rsidRDefault="00872F0D" w:rsidP="00872F0D">
      <w:pPr>
        <w:pStyle w:val="a3"/>
        <w:rPr>
          <w:rFonts w:hint="cs"/>
          <w:rtl/>
        </w:rPr>
      </w:pPr>
    </w:p>
    <w:p w:rsidR="0038421D" w:rsidRPr="00536864" w:rsidRDefault="00582172" w:rsidP="005E6881">
      <w:pPr>
        <w:pStyle w:val="a3"/>
        <w:numPr>
          <w:ilvl w:val="0"/>
          <w:numId w:val="86"/>
        </w:numPr>
        <w:ind w:left="641" w:hanging="357"/>
        <w:rPr>
          <w:rFonts w:hint="cs"/>
          <w:rtl/>
        </w:rPr>
      </w:pPr>
      <w:r w:rsidRPr="00872F0D">
        <w:rPr>
          <w:rFonts w:hint="cs"/>
          <w:b/>
          <w:bCs/>
          <w:rtl/>
        </w:rPr>
        <w:t>عبدالله بن‌عمروبن عاص</w:t>
      </w:r>
      <w:r w:rsidR="00536864">
        <w:rPr>
          <w:rFonts w:cs="CTraditional Arabic" w:hint="cs"/>
          <w:rtl/>
        </w:rPr>
        <w:t>ب</w:t>
      </w:r>
      <w:r w:rsidRPr="00872F0D">
        <w:rPr>
          <w:rFonts w:hint="cs"/>
          <w:b/>
          <w:bCs/>
          <w:rtl/>
        </w:rPr>
        <w:t xml:space="preserve"> گوید:</w:t>
      </w:r>
    </w:p>
    <w:p w:rsidR="00E72B58" w:rsidRDefault="00582172" w:rsidP="00872F0D">
      <w:pPr>
        <w:pStyle w:val="a3"/>
        <w:rPr>
          <w:rFonts w:hint="cs"/>
          <w:rtl/>
        </w:rPr>
      </w:pPr>
      <w:r>
        <w:rPr>
          <w:rFonts w:hint="cs"/>
          <w:rtl/>
        </w:rPr>
        <w:t>رسول‌خدا</w:t>
      </w:r>
      <w:r>
        <w:rPr>
          <w:rFonts w:cs="CTraditional Arabic" w:hint="cs"/>
          <w:sz w:val="26"/>
          <w:szCs w:val="26"/>
          <w:rtl/>
        </w:rPr>
        <w:t>ص</w:t>
      </w:r>
      <w:r w:rsidR="00FF2BBD">
        <w:rPr>
          <w:rFonts w:hint="cs"/>
          <w:rtl/>
        </w:rPr>
        <w:t xml:space="preserve"> فرمود: </w:t>
      </w:r>
      <w:r w:rsidR="00FF2BBD">
        <w:rPr>
          <w:rFonts w:cs="Traditional Arabic" w:hint="cs"/>
          <w:rtl/>
        </w:rPr>
        <w:t>«</w:t>
      </w:r>
      <w:r>
        <w:rPr>
          <w:rFonts w:hint="cs"/>
          <w:rtl/>
        </w:rPr>
        <w:t>روز و قرآن در روز قیامت برای بنده شفاعت می‌کنند، روزه می</w:t>
      </w:r>
      <w:r w:rsidR="00FF2BBD">
        <w:rPr>
          <w:rFonts w:hint="eastAsia"/>
          <w:rtl/>
        </w:rPr>
        <w:t>‌</w:t>
      </w:r>
      <w:r>
        <w:rPr>
          <w:rFonts w:hint="cs"/>
          <w:rtl/>
        </w:rPr>
        <w:t>گوید: پروردگارا، من او را از خو</w:t>
      </w:r>
      <w:r w:rsidR="00FF2BBD">
        <w:rPr>
          <w:rFonts w:hint="cs"/>
          <w:rtl/>
        </w:rPr>
        <w:t>ر</w:t>
      </w:r>
      <w:r>
        <w:rPr>
          <w:rFonts w:hint="cs"/>
          <w:rtl/>
        </w:rPr>
        <w:t>دن و آشامیدن و شهوات در روز بازداشتم پس شفاعتم را در حق وی قبول فرما، و قرآن می‌گوید: من خواب را از وی منع کردم پس شفاعتم را در حق او قبول بفرما. در نتیجه شفاعت هر دو پذیرفته می‌شود</w:t>
      </w:r>
      <w:r w:rsidR="00FF2BBD">
        <w:rPr>
          <w:rFonts w:cs="Traditional Arabic" w:hint="cs"/>
          <w:rtl/>
        </w:rPr>
        <w:t>»</w:t>
      </w:r>
      <w:r w:rsidR="00FF2BBD">
        <w:rPr>
          <w:rFonts w:hint="cs"/>
          <w:rtl/>
        </w:rPr>
        <w:t>.</w:t>
      </w:r>
      <w:r w:rsidR="00872F0D">
        <w:rPr>
          <w:rFonts w:hint="cs"/>
          <w:rtl/>
        </w:rPr>
        <w:t xml:space="preserve"> </w:t>
      </w:r>
      <w:r>
        <w:rPr>
          <w:rFonts w:hint="cs"/>
          <w:rtl/>
        </w:rPr>
        <w:t>(روایت از احمد)</w:t>
      </w:r>
      <w:r w:rsidR="00FF2BBD">
        <w:rPr>
          <w:rFonts w:hint="cs"/>
          <w:rtl/>
        </w:rPr>
        <w:t>.</w:t>
      </w:r>
    </w:p>
    <w:p w:rsidR="0038421D" w:rsidRPr="00536864" w:rsidRDefault="0038421D" w:rsidP="005E6881">
      <w:pPr>
        <w:pStyle w:val="a3"/>
        <w:numPr>
          <w:ilvl w:val="0"/>
          <w:numId w:val="86"/>
        </w:numPr>
        <w:ind w:left="641" w:hanging="357"/>
        <w:rPr>
          <w:rFonts w:hint="cs"/>
          <w:rtl/>
        </w:rPr>
      </w:pPr>
      <w:r w:rsidRPr="00872F0D">
        <w:rPr>
          <w:rFonts w:hint="cs"/>
          <w:b/>
          <w:bCs/>
          <w:rtl/>
        </w:rPr>
        <w:t>ابو</w:t>
      </w:r>
      <w:r w:rsidR="00E922B6" w:rsidRPr="00872F0D">
        <w:rPr>
          <w:rFonts w:hint="cs"/>
          <w:b/>
          <w:bCs/>
          <w:rtl/>
        </w:rPr>
        <w:t>هریره</w:t>
      </w:r>
      <w:r w:rsidR="000656C2" w:rsidRPr="00536864">
        <w:rPr>
          <w:rFonts w:hint="cs"/>
        </w:rPr>
        <w:sym w:font="AGA Arabesque" w:char="F074"/>
      </w:r>
      <w:r w:rsidR="000656C2" w:rsidRPr="00536864">
        <w:rPr>
          <w:rFonts w:hint="cs"/>
          <w:rtl/>
        </w:rPr>
        <w:t xml:space="preserve"> </w:t>
      </w:r>
      <w:r w:rsidR="00E922B6" w:rsidRPr="00872F0D">
        <w:rPr>
          <w:rFonts w:hint="cs"/>
          <w:b/>
          <w:bCs/>
          <w:rtl/>
        </w:rPr>
        <w:t>گوید:</w:t>
      </w:r>
    </w:p>
    <w:p w:rsidR="00EB68A5" w:rsidRDefault="00BE068D" w:rsidP="00872F0D">
      <w:pPr>
        <w:pStyle w:val="a3"/>
        <w:rPr>
          <w:rFonts w:hint="cs"/>
          <w:rtl/>
        </w:rPr>
      </w:pPr>
      <w:r>
        <w:rPr>
          <w:rFonts w:hint="cs"/>
          <w:rtl/>
        </w:rPr>
        <w:t>رسول‌خدا</w:t>
      </w:r>
      <w:r>
        <w:rPr>
          <w:rFonts w:cs="CTraditional Arabic" w:hint="cs"/>
          <w:sz w:val="26"/>
          <w:szCs w:val="26"/>
          <w:rtl/>
        </w:rPr>
        <w:t>ص</w:t>
      </w:r>
      <w:r w:rsidR="00FF2BBD">
        <w:rPr>
          <w:rFonts w:hint="cs"/>
          <w:rtl/>
        </w:rPr>
        <w:t xml:space="preserve"> فرمود: </w:t>
      </w:r>
      <w:r w:rsidR="00FF2BBD">
        <w:rPr>
          <w:rFonts w:cs="Traditional Arabic" w:hint="cs"/>
          <w:rtl/>
        </w:rPr>
        <w:t>«</w:t>
      </w:r>
      <w:r>
        <w:rPr>
          <w:rFonts w:hint="cs"/>
          <w:rtl/>
        </w:rPr>
        <w:t>هرکس در راه خدا دو چیز را انفاق کند از درهای بهشت او را ندا می‌زنند: ای</w:t>
      </w:r>
      <w:r w:rsidR="001A2364">
        <w:rPr>
          <w:rFonts w:hint="cs"/>
          <w:rtl/>
        </w:rPr>
        <w:t xml:space="preserve"> بندۀ </w:t>
      </w:r>
      <w:r>
        <w:rPr>
          <w:rFonts w:hint="cs"/>
          <w:rtl/>
        </w:rPr>
        <w:t>خدا، این، خیر است. هرکس از اهل نماز باشد از در نماز و هرکس از اهل جهاد باشد از در جهاد</w:t>
      </w:r>
      <w:r w:rsidR="00FF2BBD">
        <w:rPr>
          <w:rFonts w:hint="cs"/>
          <w:rtl/>
        </w:rPr>
        <w:t xml:space="preserve"> و هرکس از اهل روزه باشد از در </w:t>
      </w:r>
      <w:r w:rsidR="00FF2BBD">
        <w:rPr>
          <w:rFonts w:cs="Traditional Arabic" w:hint="cs"/>
          <w:rtl/>
        </w:rPr>
        <w:t>«</w:t>
      </w:r>
      <w:r w:rsidR="00FF2BBD">
        <w:rPr>
          <w:rFonts w:hint="cs"/>
          <w:rtl/>
        </w:rPr>
        <w:t>ریان</w:t>
      </w:r>
      <w:r w:rsidR="00FF2BBD">
        <w:rPr>
          <w:rFonts w:cs="Traditional Arabic" w:hint="cs"/>
          <w:rtl/>
        </w:rPr>
        <w:t>»</w:t>
      </w:r>
      <w:r>
        <w:rPr>
          <w:rFonts w:hint="cs"/>
          <w:rtl/>
        </w:rPr>
        <w:t xml:space="preserve"> و هرکس از اهل صدقه باشد از باب صدقه او را صدا زنند، ابوبکر</w:t>
      </w:r>
      <w:r>
        <w:rPr>
          <w:rFonts w:cs="CTraditional Arabic" w:hint="cs"/>
          <w:sz w:val="26"/>
          <w:szCs w:val="26"/>
          <w:rtl/>
        </w:rPr>
        <w:t>س</w:t>
      </w:r>
      <w:r>
        <w:rPr>
          <w:rFonts w:hint="cs"/>
          <w:rtl/>
        </w:rPr>
        <w:t xml:space="preserve"> عرض کرد: پدر و مادرم به فدایت ای رسول‌خدا</w:t>
      </w:r>
      <w:r w:rsidR="00FF2BBD">
        <w:rPr>
          <w:rFonts w:hint="cs"/>
          <w:rtl/>
        </w:rPr>
        <w:t>،</w:t>
      </w:r>
      <w:r>
        <w:rPr>
          <w:rFonts w:hint="cs"/>
          <w:rtl/>
        </w:rPr>
        <w:t xml:space="preserve"> اگر کسی را از </w:t>
      </w:r>
      <w:r w:rsidR="003A6A7F">
        <w:rPr>
          <w:rFonts w:hint="cs"/>
          <w:rtl/>
        </w:rPr>
        <w:t xml:space="preserve">همۀ </w:t>
      </w:r>
      <w:r>
        <w:rPr>
          <w:rFonts w:hint="cs"/>
          <w:rtl/>
        </w:rPr>
        <w:t xml:space="preserve">درهای بهشت ندا زنند چه می‌شود و آیا ممکن است کسی را از </w:t>
      </w:r>
      <w:r w:rsidR="003A6A7F">
        <w:rPr>
          <w:rFonts w:hint="cs"/>
          <w:rtl/>
        </w:rPr>
        <w:t xml:space="preserve">همۀ </w:t>
      </w:r>
      <w:r>
        <w:rPr>
          <w:rFonts w:hint="cs"/>
          <w:rtl/>
        </w:rPr>
        <w:t>درهای آن دعوت کنند؟ فرمود: بله و امیدوارم تو یکی از این بندگان باشی</w:t>
      </w:r>
      <w:r w:rsidR="00FF2BBD">
        <w:rPr>
          <w:rFonts w:cs="Traditional Arabic" w:hint="cs"/>
          <w:rtl/>
        </w:rPr>
        <w:t>»</w:t>
      </w:r>
      <w:r w:rsidR="00FF2BBD">
        <w:rPr>
          <w:rFonts w:hint="cs"/>
          <w:rtl/>
        </w:rPr>
        <w:t>.</w:t>
      </w:r>
      <w:r w:rsidR="00872F0D">
        <w:rPr>
          <w:rFonts w:hint="cs"/>
          <w:rtl/>
        </w:rPr>
        <w:t xml:space="preserve"> </w:t>
      </w:r>
      <w:r>
        <w:rPr>
          <w:rFonts w:hint="cs"/>
          <w:rtl/>
        </w:rPr>
        <w:t>(روایت از بخاری)</w:t>
      </w:r>
      <w:r w:rsidR="00FF2BBD">
        <w:rPr>
          <w:rFonts w:hint="cs"/>
          <w:rtl/>
        </w:rPr>
        <w:t>.</w:t>
      </w:r>
    </w:p>
    <w:p w:rsidR="000C2AFB" w:rsidRDefault="000C2AFB" w:rsidP="00872F0D">
      <w:pPr>
        <w:pStyle w:val="a3"/>
        <w:rPr>
          <w:rFonts w:hint="cs"/>
          <w:rtl/>
        </w:rPr>
      </w:pPr>
      <w:r>
        <w:rPr>
          <w:rFonts w:hint="cs"/>
          <w:rtl/>
        </w:rPr>
        <w:t>ای خواهر مسلمانم</w:t>
      </w:r>
      <w:r w:rsidR="00FF2BBD">
        <w:rPr>
          <w:rFonts w:hint="cs"/>
          <w:rtl/>
        </w:rPr>
        <w:t>،</w:t>
      </w:r>
      <w:r>
        <w:rPr>
          <w:rFonts w:hint="cs"/>
          <w:rtl/>
        </w:rPr>
        <w:t xml:space="preserve"> بدان که روزه صبر را تعلیم، ایمان را افزون، کنترل نفس را یاد داده و راه راست را به تو خواهد آموخت، چنان که روزه بسیاری از مرض‌ها مانند مرض قند، فشار خون و نارسایی معده و روده‌ها را علاج می‌نماید، دلیل این گفته حدیث پیامبر</w:t>
      </w:r>
      <w:r>
        <w:rPr>
          <w:rFonts w:cs="CTraditional Arabic" w:hint="cs"/>
          <w:sz w:val="26"/>
          <w:szCs w:val="26"/>
          <w:rtl/>
        </w:rPr>
        <w:t>ص</w:t>
      </w:r>
      <w:r w:rsidR="00FF2BBD">
        <w:rPr>
          <w:rFonts w:hint="cs"/>
          <w:rtl/>
        </w:rPr>
        <w:t xml:space="preserve"> است که فرمود: </w:t>
      </w:r>
      <w:r w:rsidR="00FF2BBD">
        <w:rPr>
          <w:rFonts w:cs="Traditional Arabic" w:hint="cs"/>
          <w:rtl/>
        </w:rPr>
        <w:t>«</w:t>
      </w:r>
      <w:r>
        <w:rPr>
          <w:rFonts w:hint="cs"/>
          <w:rtl/>
        </w:rPr>
        <w:t>روزه بگیرید تا تندرست شوید</w:t>
      </w:r>
      <w:r w:rsidR="00FF2BBD">
        <w:rPr>
          <w:rFonts w:cs="Traditional Arabic" w:hint="cs"/>
          <w:rtl/>
        </w:rPr>
        <w:t>»</w:t>
      </w:r>
      <w:r w:rsidR="00FF2BBD">
        <w:rPr>
          <w:rFonts w:hint="cs"/>
          <w:rtl/>
        </w:rPr>
        <w:t>.</w:t>
      </w:r>
      <w:r w:rsidR="00872F0D">
        <w:rPr>
          <w:rFonts w:hint="cs"/>
          <w:rtl/>
        </w:rPr>
        <w:t xml:space="preserve"> </w:t>
      </w:r>
      <w:r>
        <w:rPr>
          <w:rFonts w:hint="cs"/>
          <w:rtl/>
        </w:rPr>
        <w:t>(روایت از ابونعیم)</w:t>
      </w:r>
      <w:r w:rsidR="00FF2BBD">
        <w:rPr>
          <w:rFonts w:hint="cs"/>
          <w:rtl/>
        </w:rPr>
        <w:t>.</w:t>
      </w:r>
    </w:p>
    <w:p w:rsidR="000C2AFB" w:rsidRDefault="00F94CDE" w:rsidP="00872F0D">
      <w:pPr>
        <w:pStyle w:val="a3"/>
        <w:rPr>
          <w:rFonts w:hint="cs"/>
          <w:rtl/>
        </w:rPr>
      </w:pPr>
      <w:r>
        <w:rPr>
          <w:rFonts w:hint="cs"/>
          <w:rtl/>
        </w:rPr>
        <w:t>همچنین روزه ما را به یاد فقراء و کمک به آنان انداخته و به جامع</w:t>
      </w:r>
      <w:r w:rsidR="00872F0D">
        <w:rPr>
          <w:rFonts w:hint="cs"/>
          <w:rtl/>
        </w:rPr>
        <w:t>ۀ</w:t>
      </w:r>
      <w:r>
        <w:rPr>
          <w:rFonts w:hint="cs"/>
          <w:rtl/>
        </w:rPr>
        <w:t xml:space="preserve"> بزرگ اسلامی حب تعاون و شفقت بر نیازمندان خواهد آموخت.</w:t>
      </w:r>
    </w:p>
    <w:p w:rsidR="00567F7D" w:rsidRPr="00DC6647" w:rsidRDefault="00377CF7" w:rsidP="00567F7D">
      <w:pPr>
        <w:pStyle w:val="Heading1"/>
        <w:bidi/>
        <w:rPr>
          <w:rFonts w:hint="cs"/>
          <w:rtl/>
          <w:lang w:bidi="fa-IR"/>
        </w:rPr>
      </w:pPr>
      <w:bookmarkStart w:id="1252" w:name="_Toc262411853"/>
      <w:bookmarkStart w:id="1253" w:name="_Toc340599421"/>
      <w:bookmarkStart w:id="1254" w:name="_Toc408538896"/>
      <w:r>
        <w:rPr>
          <w:rFonts w:hint="cs"/>
          <w:rtl/>
          <w:lang w:bidi="fa-IR"/>
        </w:rPr>
        <w:t>4-</w:t>
      </w:r>
      <w:r w:rsidR="00567F7D">
        <w:rPr>
          <w:rFonts w:hint="cs"/>
          <w:rtl/>
          <w:lang w:bidi="fa-IR"/>
        </w:rPr>
        <w:t xml:space="preserve"> رؤیت هلال</w:t>
      </w:r>
      <w:bookmarkEnd w:id="1252"/>
      <w:bookmarkEnd w:id="1253"/>
      <w:bookmarkEnd w:id="1254"/>
    </w:p>
    <w:p w:rsidR="005F5312" w:rsidRDefault="005F5312" w:rsidP="00872F0D">
      <w:pPr>
        <w:pStyle w:val="a3"/>
        <w:rPr>
          <w:rFonts w:hint="cs"/>
          <w:rtl/>
        </w:rPr>
      </w:pPr>
      <w:r>
        <w:rPr>
          <w:rFonts w:hint="cs"/>
          <w:rtl/>
        </w:rPr>
        <w:t>ای خواهر مسلمانم</w:t>
      </w:r>
      <w:r w:rsidR="00FF2BBD">
        <w:rPr>
          <w:rFonts w:hint="cs"/>
          <w:rtl/>
        </w:rPr>
        <w:t>،</w:t>
      </w:r>
      <w:r>
        <w:rPr>
          <w:rFonts w:hint="cs"/>
          <w:rtl/>
        </w:rPr>
        <w:t xml:space="preserve"> با رؤیت هلال روزه ماه رمضان واجب می‌شود چنان‌که با رویت هلال زکات فطر نیز واجب خواهد گردید. به دلیل حدیث عبدالله بن‌عمر</w:t>
      </w:r>
      <w:r w:rsidR="00FF2BBD">
        <w:rPr>
          <w:rFonts w:hint="cs"/>
          <w:rtl/>
        </w:rPr>
        <w:t xml:space="preserve"> </w:t>
      </w:r>
      <w:r w:rsidR="00FF2BBD">
        <w:rPr>
          <w:rFonts w:cs="CTraditional Arabic" w:hint="cs"/>
          <w:sz w:val="26"/>
          <w:szCs w:val="26"/>
          <w:rtl/>
        </w:rPr>
        <w:t>ب</w:t>
      </w:r>
      <w:r>
        <w:rPr>
          <w:rFonts w:hint="cs"/>
          <w:rtl/>
        </w:rPr>
        <w:t xml:space="preserve"> که رسول‌خدا</w:t>
      </w:r>
      <w:r>
        <w:rPr>
          <w:rFonts w:cs="CTraditional Arabic" w:hint="cs"/>
          <w:sz w:val="26"/>
          <w:szCs w:val="26"/>
          <w:rtl/>
        </w:rPr>
        <w:t>ص</w:t>
      </w:r>
      <w:r w:rsidR="003A6A7F">
        <w:rPr>
          <w:rFonts w:hint="cs"/>
          <w:rtl/>
        </w:rPr>
        <w:t xml:space="preserve"> دربارۀ </w:t>
      </w:r>
      <w:r w:rsidR="00FF2BBD">
        <w:rPr>
          <w:rFonts w:hint="cs"/>
          <w:rtl/>
        </w:rPr>
        <w:t xml:space="preserve">رمضان فرمود: </w:t>
      </w:r>
      <w:r w:rsidR="00FF2BBD">
        <w:rPr>
          <w:rFonts w:cs="Traditional Arabic" w:hint="cs"/>
          <w:rtl/>
        </w:rPr>
        <w:t>«</w:t>
      </w:r>
      <w:r>
        <w:rPr>
          <w:rFonts w:hint="cs"/>
          <w:rtl/>
        </w:rPr>
        <w:t>روزه نگیرید تا اینکه هلال را ببینید و عید نکنید تا اینکه هلال را ببینید، اگر آسمان ابری بود سی روز را تمام کنید</w:t>
      </w:r>
      <w:r w:rsidR="00FF2BBD">
        <w:rPr>
          <w:rFonts w:cs="Traditional Arabic" w:hint="cs"/>
          <w:rtl/>
        </w:rPr>
        <w:t>»</w:t>
      </w:r>
      <w:r w:rsidR="00FF2BBD">
        <w:rPr>
          <w:rFonts w:hint="cs"/>
          <w:rtl/>
        </w:rPr>
        <w:t>.</w:t>
      </w:r>
      <w:r w:rsidR="00872F0D">
        <w:rPr>
          <w:rFonts w:hint="cs"/>
          <w:rtl/>
        </w:rPr>
        <w:t xml:space="preserve"> </w:t>
      </w:r>
      <w:r>
        <w:rPr>
          <w:rFonts w:hint="cs"/>
          <w:rtl/>
        </w:rPr>
        <w:t>(روایت از مسلم)</w:t>
      </w:r>
      <w:r w:rsidR="00FF2BBD">
        <w:rPr>
          <w:rFonts w:hint="cs"/>
          <w:rtl/>
        </w:rPr>
        <w:t>.</w:t>
      </w:r>
    </w:p>
    <w:p w:rsidR="005F5312" w:rsidRDefault="00326E72" w:rsidP="00872F0D">
      <w:pPr>
        <w:pStyle w:val="a3"/>
        <w:rPr>
          <w:rFonts w:hint="cs"/>
          <w:rtl/>
        </w:rPr>
      </w:pPr>
      <w:r>
        <w:rPr>
          <w:rFonts w:hint="cs"/>
          <w:rtl/>
        </w:rPr>
        <w:t>ای خواهر مسلمانم</w:t>
      </w:r>
      <w:r w:rsidR="00FF2BBD">
        <w:rPr>
          <w:rFonts w:hint="cs"/>
          <w:rtl/>
        </w:rPr>
        <w:t>،</w:t>
      </w:r>
      <w:r>
        <w:rPr>
          <w:rFonts w:hint="cs"/>
          <w:rtl/>
        </w:rPr>
        <w:t xml:space="preserve"> این حدیث دلالت بر</w:t>
      </w:r>
      <w:r w:rsidR="00092990">
        <w:rPr>
          <w:rFonts w:hint="cs"/>
          <w:rtl/>
        </w:rPr>
        <w:t xml:space="preserve"> گفتۀ </w:t>
      </w:r>
      <w:r>
        <w:rPr>
          <w:rFonts w:hint="cs"/>
          <w:rtl/>
        </w:rPr>
        <w:t>ما دارد که: روزه و برپایی عید بدون رؤیت ثابت نمی‌شوند. جمهور سلف و خلف و مالک و شافعی و ابوحنیفه گویند: در حال ابری بودن آسمان باید سی روزه تمام شود.</w:t>
      </w:r>
    </w:p>
    <w:p w:rsidR="00253C7E" w:rsidRPr="00DC6647" w:rsidRDefault="00377CF7" w:rsidP="000656C2">
      <w:pPr>
        <w:pStyle w:val="Heading1"/>
        <w:bidi/>
        <w:rPr>
          <w:rFonts w:hint="cs"/>
          <w:rtl/>
          <w:lang w:bidi="fa-IR"/>
        </w:rPr>
      </w:pPr>
      <w:bookmarkStart w:id="1255" w:name="_Toc262411854"/>
      <w:bookmarkStart w:id="1256" w:name="_Toc340599422"/>
      <w:bookmarkStart w:id="1257" w:name="_Toc408538897"/>
      <w:r>
        <w:rPr>
          <w:rFonts w:hint="cs"/>
          <w:rtl/>
          <w:lang w:bidi="fa-IR"/>
        </w:rPr>
        <w:t xml:space="preserve">5- </w:t>
      </w:r>
      <w:r w:rsidR="00253C7E">
        <w:rPr>
          <w:rFonts w:hint="cs"/>
          <w:rtl/>
          <w:lang w:bidi="fa-IR"/>
        </w:rPr>
        <w:t>روز</w:t>
      </w:r>
      <w:r w:rsidR="00872F0D">
        <w:rPr>
          <w:rFonts w:hint="cs"/>
          <w:rtl/>
          <w:lang w:bidi="fa-IR"/>
        </w:rPr>
        <w:t xml:space="preserve">‌هایی </w:t>
      </w:r>
      <w:r w:rsidR="00253C7E">
        <w:rPr>
          <w:rFonts w:hint="cs"/>
          <w:rtl/>
          <w:lang w:bidi="fa-IR"/>
        </w:rPr>
        <w:t>که روزه گرفتن سنت است</w:t>
      </w:r>
      <w:bookmarkEnd w:id="1255"/>
      <w:bookmarkEnd w:id="1256"/>
      <w:bookmarkEnd w:id="1257"/>
    </w:p>
    <w:p w:rsidR="00AE50E7" w:rsidRPr="00DC6647" w:rsidRDefault="00377CF7" w:rsidP="000656C2">
      <w:pPr>
        <w:pStyle w:val="a0"/>
        <w:rPr>
          <w:rFonts w:hint="cs"/>
          <w:rtl/>
        </w:rPr>
      </w:pPr>
      <w:bookmarkStart w:id="1258" w:name="_Toc262411855"/>
      <w:bookmarkStart w:id="1259" w:name="_Toc340599423"/>
      <w:bookmarkStart w:id="1260" w:name="_Toc408538898"/>
      <w:r>
        <w:rPr>
          <w:rFonts w:hint="cs"/>
          <w:rtl/>
        </w:rPr>
        <w:t>1-</w:t>
      </w:r>
      <w:r w:rsidR="00AE50E7">
        <w:rPr>
          <w:rFonts w:hint="cs"/>
          <w:rtl/>
        </w:rPr>
        <w:t xml:space="preserve"> روز عرفه:</w:t>
      </w:r>
      <w:bookmarkEnd w:id="1258"/>
      <w:bookmarkEnd w:id="1259"/>
      <w:bookmarkEnd w:id="1260"/>
    </w:p>
    <w:p w:rsidR="006A7B5B" w:rsidRDefault="006A7B5B" w:rsidP="00872F0D">
      <w:pPr>
        <w:pStyle w:val="a3"/>
        <w:rPr>
          <w:rFonts w:hint="cs"/>
          <w:rtl/>
        </w:rPr>
      </w:pPr>
      <w:r>
        <w:rPr>
          <w:rFonts w:hint="cs"/>
          <w:rtl/>
        </w:rPr>
        <w:t>رسول‌الله</w:t>
      </w:r>
      <w:r>
        <w:rPr>
          <w:rFonts w:cs="CTraditional Arabic" w:hint="cs"/>
          <w:sz w:val="26"/>
          <w:szCs w:val="26"/>
          <w:rtl/>
        </w:rPr>
        <w:t>ص</w:t>
      </w:r>
      <w:r w:rsidR="0043734A">
        <w:rPr>
          <w:rFonts w:hint="cs"/>
          <w:rtl/>
        </w:rPr>
        <w:t xml:space="preserve"> فرمود</w:t>
      </w:r>
      <w:r w:rsidR="0043734A" w:rsidRPr="00872F0D">
        <w:rPr>
          <w:rFonts w:hint="cs"/>
          <w:rtl/>
        </w:rPr>
        <w:t>: «</w:t>
      </w:r>
      <w:r w:rsidRPr="00872F0D">
        <w:rPr>
          <w:rFonts w:hint="cs"/>
          <w:rtl/>
        </w:rPr>
        <w:t>روز</w:t>
      </w:r>
      <w:r w:rsidR="00872F0D" w:rsidRPr="00872F0D">
        <w:rPr>
          <w:rFonts w:hint="cs"/>
          <w:rtl/>
        </w:rPr>
        <w:t>ۀ</w:t>
      </w:r>
      <w:r w:rsidRPr="00872F0D">
        <w:rPr>
          <w:rFonts w:hint="cs"/>
          <w:rtl/>
        </w:rPr>
        <w:t xml:space="preserve"> روز عرفه گناهان دو سال را، سال گذشته و سال آینده را محو می‌کند و</w:t>
      </w:r>
      <w:r w:rsidR="00872F0D" w:rsidRPr="00872F0D">
        <w:rPr>
          <w:rFonts w:hint="cs"/>
          <w:rtl/>
        </w:rPr>
        <w:t xml:space="preserve"> روزۀ </w:t>
      </w:r>
      <w:r w:rsidRPr="00872F0D">
        <w:rPr>
          <w:rFonts w:hint="cs"/>
          <w:rtl/>
        </w:rPr>
        <w:t>روز عاشورا گناهان یک سال گذشته را محو می‌نماید</w:t>
      </w:r>
      <w:r w:rsidR="0043734A" w:rsidRPr="00872F0D">
        <w:rPr>
          <w:rFonts w:hint="cs"/>
          <w:rtl/>
        </w:rPr>
        <w:t xml:space="preserve">». </w:t>
      </w:r>
      <w:r w:rsidRPr="00872F0D">
        <w:rPr>
          <w:rFonts w:hint="cs"/>
          <w:rtl/>
        </w:rPr>
        <w:t>(روایت</w:t>
      </w:r>
      <w:r>
        <w:rPr>
          <w:rFonts w:hint="cs"/>
          <w:rtl/>
        </w:rPr>
        <w:t xml:space="preserve"> از مسلم)</w:t>
      </w:r>
      <w:r w:rsidR="0043734A">
        <w:rPr>
          <w:rFonts w:hint="cs"/>
          <w:rtl/>
        </w:rPr>
        <w:t>.</w:t>
      </w:r>
    </w:p>
    <w:p w:rsidR="006A7B5B" w:rsidRPr="00872F0D" w:rsidRDefault="003A10DC" w:rsidP="00872F0D">
      <w:pPr>
        <w:pStyle w:val="a3"/>
        <w:rPr>
          <w:rFonts w:hint="cs"/>
          <w:spacing w:val="3"/>
          <w:rtl/>
        </w:rPr>
      </w:pPr>
      <w:r w:rsidRPr="00872F0D">
        <w:rPr>
          <w:rFonts w:hint="cs"/>
          <w:spacing w:val="3"/>
          <w:rtl/>
        </w:rPr>
        <w:t>ای‌خواهر مسلمانم</w:t>
      </w:r>
      <w:r w:rsidR="0043734A" w:rsidRPr="00872F0D">
        <w:rPr>
          <w:rFonts w:hint="cs"/>
          <w:spacing w:val="3"/>
          <w:rtl/>
        </w:rPr>
        <w:t>،</w:t>
      </w:r>
      <w:r w:rsidRPr="00872F0D">
        <w:rPr>
          <w:rFonts w:hint="cs"/>
          <w:spacing w:val="3"/>
          <w:rtl/>
        </w:rPr>
        <w:t xml:space="preserve"> روز عرفه عبارت از روز نهم ذی‌الحجه بوده و در این خلافی نیست، و وجه تسمی</w:t>
      </w:r>
      <w:r w:rsidR="00872F0D">
        <w:rPr>
          <w:rFonts w:hint="cs"/>
          <w:spacing w:val="3"/>
          <w:rtl/>
        </w:rPr>
        <w:t>ۀ</w:t>
      </w:r>
      <w:r w:rsidRPr="00872F0D">
        <w:rPr>
          <w:rFonts w:hint="cs"/>
          <w:spacing w:val="3"/>
          <w:rtl/>
        </w:rPr>
        <w:t xml:space="preserve"> آن این است که: ابراهیم</w:t>
      </w:r>
      <w:r w:rsidR="0043734A" w:rsidRPr="00872F0D">
        <w:rPr>
          <w:rFonts w:hint="cs"/>
          <w:spacing w:val="3"/>
          <w:rtl/>
        </w:rPr>
        <w:t xml:space="preserve"> </w:t>
      </w:r>
      <w:r w:rsidRPr="00872F0D">
        <w:rPr>
          <w:rFonts w:cs="CTraditional Arabic" w:hint="cs"/>
          <w:spacing w:val="3"/>
          <w:rtl/>
        </w:rPr>
        <w:t>؛</w:t>
      </w:r>
      <w:r w:rsidR="0043734A" w:rsidRPr="00872F0D">
        <w:rPr>
          <w:rFonts w:hint="cs"/>
          <w:spacing w:val="3"/>
          <w:rtl/>
        </w:rPr>
        <w:t xml:space="preserve"> شب ترویه در خواب مأ</w:t>
      </w:r>
      <w:r w:rsidRPr="00872F0D">
        <w:rPr>
          <w:rFonts w:hint="cs"/>
          <w:spacing w:val="3"/>
          <w:rtl/>
        </w:rPr>
        <w:t>مور شد فرزندش را ذبح نماید، صبح آن شب به این فکر افتاد که: این خواب از جانب خدا بود یا خواب بی‌سروته بود؟ لذا روز ترویه</w:t>
      </w:r>
      <w:r w:rsidR="0043734A" w:rsidRPr="00872F0D">
        <w:rPr>
          <w:rFonts w:hint="cs"/>
          <w:spacing w:val="3"/>
          <w:rtl/>
        </w:rPr>
        <w:t xml:space="preserve"> </w:t>
      </w:r>
      <w:r w:rsidRPr="00872F0D">
        <w:rPr>
          <w:rFonts w:hint="cs"/>
          <w:spacing w:val="3"/>
          <w:rtl/>
        </w:rPr>
        <w:t>(فکر کردن) نامگذاری شد، و چون شب دوم فرا رسیدن باز خواب را دید صبح آن روز معرفت حاصل کرد، خواب از جانب خدا است لذا روز عرفه نامگذاری شده و روزی است شریف و دارای فضیلتی بزرگ.</w:t>
      </w:r>
    </w:p>
    <w:p w:rsidR="00750F06" w:rsidRPr="000656C2" w:rsidRDefault="00750F06" w:rsidP="00872F0D">
      <w:pPr>
        <w:pStyle w:val="a0"/>
        <w:rPr>
          <w:rFonts w:hint="cs"/>
          <w:rtl/>
        </w:rPr>
      </w:pPr>
      <w:bookmarkStart w:id="1261" w:name="_Toc408538899"/>
      <w:r w:rsidRPr="000656C2">
        <w:rPr>
          <w:rFonts w:hint="cs"/>
          <w:rtl/>
        </w:rPr>
        <w:t>روزة روز عرفه برای کسانی که در عرفه اقامت دارند</w:t>
      </w:r>
      <w:bookmarkEnd w:id="1261"/>
    </w:p>
    <w:p w:rsidR="003A10DC" w:rsidRDefault="00F1036E" w:rsidP="00872F0D">
      <w:pPr>
        <w:pStyle w:val="a3"/>
        <w:rPr>
          <w:rFonts w:hint="cs"/>
          <w:rtl/>
        </w:rPr>
      </w:pPr>
      <w:r>
        <w:rPr>
          <w:rFonts w:hint="cs"/>
          <w:rtl/>
        </w:rPr>
        <w:t>اکثر اهل علم برای آنان که در عرفه اقامت دارند افطار را مستحب می‌دانند، ولی عایشه و ابن‌زبیر</w:t>
      </w:r>
      <w:r w:rsidR="0043734A">
        <w:rPr>
          <w:rFonts w:cs="CTraditional Arabic" w:hint="cs"/>
          <w:rtl/>
        </w:rPr>
        <w:t>ب</w:t>
      </w:r>
      <w:r>
        <w:rPr>
          <w:rFonts w:hint="cs"/>
          <w:rtl/>
        </w:rPr>
        <w:t xml:space="preserve"> آن را روزه بودند، و قتاده گوید: اگر از بر کردن دعا سستی و ضعف نیاورد اشکال ندارد. عطاء گوید: در زمستان روزه می‌گیرم و در تابستان افطار می‌کنم زیرا کراهت داشتن روزه در تابستان را به خاطر ضعف در برابر دعاهای عرفات دانسته است.</w:t>
      </w:r>
    </w:p>
    <w:p w:rsidR="00F1036E" w:rsidRDefault="00F1036E" w:rsidP="00872F0D">
      <w:pPr>
        <w:pStyle w:val="a3"/>
        <w:rPr>
          <w:rFonts w:hint="cs"/>
          <w:rtl/>
        </w:rPr>
      </w:pPr>
      <w:r>
        <w:rPr>
          <w:rFonts w:hint="cs"/>
          <w:rtl/>
        </w:rPr>
        <w:t>اگر خواهر مسلمان قوی و توانا بود اشکالی ندارد که در عرفه روزه بگیرد، اما اگر ضعیف باشد در روزه نگرفتن اشکالی نیست، چون ام‌الفضل بنت‌الحارث</w:t>
      </w:r>
      <w:r w:rsidR="0065169E">
        <w:rPr>
          <w:rFonts w:hint="cs"/>
          <w:rtl/>
        </w:rPr>
        <w:t xml:space="preserve"> </w:t>
      </w:r>
      <w:r w:rsidR="0065169E" w:rsidRPr="00872F0D">
        <w:rPr>
          <w:rFonts w:hint="cs"/>
          <w:rtl/>
        </w:rPr>
        <w:t>گوید: «</w:t>
      </w:r>
      <w:r w:rsidRPr="00872F0D">
        <w:rPr>
          <w:rFonts w:hint="cs"/>
          <w:rtl/>
        </w:rPr>
        <w:t>گروهی</w:t>
      </w:r>
      <w:r>
        <w:rPr>
          <w:rFonts w:hint="cs"/>
          <w:rtl/>
        </w:rPr>
        <w:t xml:space="preserve"> از مردم نزد وی</w:t>
      </w:r>
      <w:r w:rsidR="003A6A7F">
        <w:rPr>
          <w:rFonts w:hint="cs"/>
          <w:rtl/>
        </w:rPr>
        <w:t xml:space="preserve"> دربارۀ </w:t>
      </w:r>
      <w:r>
        <w:rPr>
          <w:rFonts w:hint="cs"/>
          <w:rtl/>
        </w:rPr>
        <w:t>رسول‌خدا</w:t>
      </w:r>
      <w:r>
        <w:rPr>
          <w:rFonts w:cs="CTraditional Arabic" w:hint="cs"/>
          <w:sz w:val="26"/>
          <w:szCs w:val="26"/>
          <w:rtl/>
        </w:rPr>
        <w:t>ص</w:t>
      </w:r>
      <w:r>
        <w:rPr>
          <w:rFonts w:hint="cs"/>
          <w:rtl/>
        </w:rPr>
        <w:t xml:space="preserve"> شک پیدا کردند از این که رسول‌خدا</w:t>
      </w:r>
      <w:r>
        <w:rPr>
          <w:rFonts w:cs="CTraditional Arabic" w:hint="cs"/>
          <w:sz w:val="26"/>
          <w:szCs w:val="26"/>
          <w:rtl/>
        </w:rPr>
        <w:t>ص</w:t>
      </w:r>
      <w:r>
        <w:rPr>
          <w:rFonts w:hint="cs"/>
          <w:rtl/>
        </w:rPr>
        <w:t xml:space="preserve"> در این روز روزه است یا نیست؟ گوید: من کاسه‌ای شیر برای حضرت</w:t>
      </w:r>
      <w:r>
        <w:rPr>
          <w:rFonts w:cs="CTraditional Arabic" w:hint="cs"/>
          <w:sz w:val="26"/>
          <w:szCs w:val="26"/>
          <w:rtl/>
        </w:rPr>
        <w:t>ص</w:t>
      </w:r>
      <w:r w:rsidR="00277019">
        <w:rPr>
          <w:rFonts w:hint="cs"/>
          <w:rtl/>
        </w:rPr>
        <w:t xml:space="preserve"> </w:t>
      </w:r>
      <w:r>
        <w:rPr>
          <w:rFonts w:hint="cs"/>
          <w:rtl/>
        </w:rPr>
        <w:t>فرستادم در حالی که در عرفات سوار بر شتر بود حضرت</w:t>
      </w:r>
      <w:r>
        <w:rPr>
          <w:rFonts w:cs="CTraditional Arabic" w:hint="cs"/>
          <w:sz w:val="26"/>
          <w:szCs w:val="26"/>
          <w:rtl/>
        </w:rPr>
        <w:t>ص</w:t>
      </w:r>
      <w:r>
        <w:rPr>
          <w:rFonts w:hint="cs"/>
          <w:rtl/>
        </w:rPr>
        <w:t xml:space="preserve"> آن را نوشید</w:t>
      </w:r>
      <w:r w:rsidR="0065169E" w:rsidRPr="00872F0D">
        <w:rPr>
          <w:rFonts w:hint="cs"/>
          <w:rtl/>
        </w:rPr>
        <w:t>».</w:t>
      </w:r>
      <w:r w:rsidR="00872F0D" w:rsidRPr="00872F0D">
        <w:rPr>
          <w:rFonts w:hint="cs"/>
          <w:rtl/>
        </w:rPr>
        <w:t xml:space="preserve"> </w:t>
      </w:r>
      <w:r w:rsidRPr="00872F0D">
        <w:rPr>
          <w:rFonts w:hint="cs"/>
          <w:rtl/>
        </w:rPr>
        <w:t>(متفق‌علیه</w:t>
      </w:r>
      <w:r>
        <w:rPr>
          <w:rFonts w:hint="cs"/>
          <w:rtl/>
        </w:rPr>
        <w:t>)</w:t>
      </w:r>
      <w:r w:rsidR="0065169E">
        <w:rPr>
          <w:rFonts w:hint="cs"/>
          <w:rtl/>
        </w:rPr>
        <w:t>.</w:t>
      </w:r>
    </w:p>
    <w:p w:rsidR="00F1036E" w:rsidRDefault="00EC78BB" w:rsidP="00872F0D">
      <w:pPr>
        <w:pStyle w:val="a3"/>
        <w:rPr>
          <w:rFonts w:hint="cs"/>
          <w:spacing w:val="3"/>
          <w:rtl/>
        </w:rPr>
      </w:pPr>
      <w:r w:rsidRPr="00872F0D">
        <w:rPr>
          <w:rFonts w:hint="cs"/>
          <w:spacing w:val="3"/>
          <w:rtl/>
        </w:rPr>
        <w:t>عبدالله‌بن‌عمر</w:t>
      </w:r>
      <w:r w:rsidR="0065169E" w:rsidRPr="00872F0D">
        <w:rPr>
          <w:rFonts w:hint="cs"/>
          <w:spacing w:val="3"/>
          <w:rtl/>
        </w:rPr>
        <w:t xml:space="preserve"> </w:t>
      </w:r>
      <w:r w:rsidR="0065169E" w:rsidRPr="00872F0D">
        <w:rPr>
          <w:rFonts w:cs="CTraditional Arabic" w:hint="cs"/>
          <w:spacing w:val="3"/>
          <w:sz w:val="26"/>
          <w:szCs w:val="26"/>
          <w:rtl/>
        </w:rPr>
        <w:t>ب</w:t>
      </w:r>
      <w:r w:rsidRPr="00872F0D">
        <w:rPr>
          <w:rFonts w:hint="cs"/>
          <w:spacing w:val="3"/>
          <w:rtl/>
        </w:rPr>
        <w:t xml:space="preserve"> گوید: </w:t>
      </w:r>
      <w:r w:rsidR="0065169E" w:rsidRPr="00872F0D">
        <w:rPr>
          <w:rFonts w:hint="cs"/>
          <w:spacing w:val="3"/>
          <w:rtl/>
        </w:rPr>
        <w:t>«</w:t>
      </w:r>
      <w:r w:rsidRPr="00872F0D">
        <w:rPr>
          <w:rFonts w:hint="cs"/>
          <w:spacing w:val="3"/>
          <w:rtl/>
        </w:rPr>
        <w:t>با رسول‌خدا</w:t>
      </w:r>
      <w:r w:rsidRPr="00872F0D">
        <w:rPr>
          <w:rFonts w:cs="CTraditional Arabic" w:hint="cs"/>
          <w:spacing w:val="3"/>
          <w:sz w:val="26"/>
          <w:szCs w:val="26"/>
          <w:rtl/>
        </w:rPr>
        <w:t>ص</w:t>
      </w:r>
      <w:r w:rsidRPr="00872F0D">
        <w:rPr>
          <w:rFonts w:hint="cs"/>
          <w:spacing w:val="3"/>
          <w:rtl/>
        </w:rPr>
        <w:t xml:space="preserve"> حج کردم و رسول‌خدا در روز عرفه روزه نبود و جداگانه با هر یک از ابوبکر و عمر و عثمان</w:t>
      </w:r>
      <w:r w:rsidR="0065169E" w:rsidRPr="00872F0D">
        <w:rPr>
          <w:rFonts w:hint="cs"/>
          <w:spacing w:val="3"/>
          <w:rtl/>
        </w:rPr>
        <w:t xml:space="preserve"> </w:t>
      </w:r>
      <w:r w:rsidR="0065169E" w:rsidRPr="00872F0D">
        <w:rPr>
          <w:rFonts w:cs="CTraditional Arabic" w:hint="cs"/>
          <w:spacing w:val="3"/>
          <w:sz w:val="26"/>
          <w:szCs w:val="26"/>
        </w:rPr>
        <w:sym w:font="AGA Arabesque" w:char="F079"/>
      </w:r>
      <w:r w:rsidRPr="00872F0D">
        <w:rPr>
          <w:rFonts w:hint="cs"/>
          <w:spacing w:val="3"/>
          <w:rtl/>
        </w:rPr>
        <w:t xml:space="preserve"> حج کرده‌ام هیچ‌کدام در روز عرفه روزه نبوده‌اند و من نیز روزه نخواهم بود و روزه گرفتن یا روزه نگرفتن را به هیچ کس امر نمی‌کنم</w:t>
      </w:r>
      <w:r w:rsidR="0065169E" w:rsidRPr="00872F0D">
        <w:rPr>
          <w:rFonts w:hint="cs"/>
          <w:spacing w:val="3"/>
          <w:rtl/>
        </w:rPr>
        <w:t>».</w:t>
      </w:r>
      <w:r w:rsidR="00872F0D" w:rsidRPr="00872F0D">
        <w:rPr>
          <w:rFonts w:hint="cs"/>
          <w:spacing w:val="3"/>
          <w:rtl/>
        </w:rPr>
        <w:t xml:space="preserve"> </w:t>
      </w:r>
      <w:r w:rsidRPr="00872F0D">
        <w:rPr>
          <w:rFonts w:hint="cs"/>
          <w:spacing w:val="3"/>
          <w:rtl/>
        </w:rPr>
        <w:t>(روایت از ترمذی)</w:t>
      </w:r>
      <w:r w:rsidR="0065169E" w:rsidRPr="00872F0D">
        <w:rPr>
          <w:rFonts w:hint="cs"/>
          <w:spacing w:val="3"/>
          <w:rtl/>
        </w:rPr>
        <w:t>.</w:t>
      </w:r>
    </w:p>
    <w:p w:rsidR="00872F0D" w:rsidRPr="00872F0D" w:rsidRDefault="00872F0D" w:rsidP="00872F0D">
      <w:pPr>
        <w:pStyle w:val="a3"/>
        <w:rPr>
          <w:rFonts w:hint="cs"/>
          <w:spacing w:val="3"/>
          <w:rtl/>
        </w:rPr>
      </w:pPr>
    </w:p>
    <w:p w:rsidR="007A477D" w:rsidRPr="00DC6647" w:rsidRDefault="00377CF7" w:rsidP="000656C2">
      <w:pPr>
        <w:pStyle w:val="a0"/>
        <w:rPr>
          <w:rFonts w:hint="cs"/>
          <w:rtl/>
        </w:rPr>
      </w:pPr>
      <w:bookmarkStart w:id="1262" w:name="_Toc262411856"/>
      <w:bookmarkStart w:id="1263" w:name="_Toc340599424"/>
      <w:bookmarkStart w:id="1264" w:name="_Toc408538900"/>
      <w:r>
        <w:rPr>
          <w:rFonts w:hint="cs"/>
          <w:rtl/>
        </w:rPr>
        <w:t>2-</w:t>
      </w:r>
      <w:r w:rsidR="00872F0D">
        <w:rPr>
          <w:rFonts w:hint="cs"/>
          <w:rtl/>
        </w:rPr>
        <w:t xml:space="preserve"> روزۀ </w:t>
      </w:r>
      <w:r w:rsidR="007A477D">
        <w:rPr>
          <w:rFonts w:hint="cs"/>
          <w:rtl/>
        </w:rPr>
        <w:t>شش روز اول شوال:</w:t>
      </w:r>
      <w:bookmarkEnd w:id="1262"/>
      <w:bookmarkEnd w:id="1263"/>
      <w:bookmarkEnd w:id="1264"/>
    </w:p>
    <w:p w:rsidR="007A477D" w:rsidRDefault="004D3C26" w:rsidP="00872F0D">
      <w:pPr>
        <w:pStyle w:val="a3"/>
        <w:rPr>
          <w:rFonts w:hint="cs"/>
          <w:rtl/>
        </w:rPr>
      </w:pPr>
      <w:r>
        <w:rPr>
          <w:rFonts w:hint="cs"/>
          <w:rtl/>
        </w:rPr>
        <w:t>ای‌خواهر مسلمانم</w:t>
      </w:r>
      <w:r w:rsidR="0065169E">
        <w:rPr>
          <w:rFonts w:hint="cs"/>
          <w:rtl/>
        </w:rPr>
        <w:t>،</w:t>
      </w:r>
      <w:r>
        <w:rPr>
          <w:rFonts w:hint="cs"/>
          <w:rtl/>
        </w:rPr>
        <w:t xml:space="preserve"> روز گرفتن شش روز شوال مستحب است زیرا رسول‌الله</w:t>
      </w:r>
      <w:r>
        <w:rPr>
          <w:rFonts w:cs="CTraditional Arabic" w:hint="cs"/>
          <w:sz w:val="26"/>
          <w:szCs w:val="26"/>
          <w:rtl/>
        </w:rPr>
        <w:t>ص</w:t>
      </w:r>
      <w:r w:rsidR="0065169E">
        <w:rPr>
          <w:rFonts w:hint="cs"/>
          <w:rtl/>
        </w:rPr>
        <w:t xml:space="preserve"> </w:t>
      </w:r>
      <w:r w:rsidR="0065169E" w:rsidRPr="00872F0D">
        <w:rPr>
          <w:rFonts w:hint="cs"/>
          <w:rtl/>
        </w:rPr>
        <w:t>فرمود: «</w:t>
      </w:r>
      <w:r w:rsidRPr="00872F0D">
        <w:rPr>
          <w:rFonts w:hint="cs"/>
          <w:rtl/>
        </w:rPr>
        <w:t>هرکس ماه رمضان روزه بگیرد و به دنبال آن شش روز از شوال را نیز روزه بگیرد، مانند آن است که در کل سال روزه گرفته است</w:t>
      </w:r>
      <w:r w:rsidR="0065169E" w:rsidRPr="00872F0D">
        <w:rPr>
          <w:rFonts w:hint="cs"/>
          <w:rtl/>
        </w:rPr>
        <w:t xml:space="preserve">». </w:t>
      </w:r>
      <w:r w:rsidRPr="00872F0D">
        <w:rPr>
          <w:rFonts w:hint="cs"/>
          <w:rtl/>
        </w:rPr>
        <w:t>(روایت از مسلم و ابوداود و ترم</w:t>
      </w:r>
      <w:r>
        <w:rPr>
          <w:rFonts w:hint="cs"/>
          <w:rtl/>
        </w:rPr>
        <w:t>ذی)</w:t>
      </w:r>
      <w:r w:rsidR="0065169E">
        <w:rPr>
          <w:rFonts w:hint="cs"/>
          <w:rtl/>
        </w:rPr>
        <w:t>.</w:t>
      </w:r>
    </w:p>
    <w:p w:rsidR="004D3C26" w:rsidRDefault="00016D6E" w:rsidP="00872F0D">
      <w:pPr>
        <w:pStyle w:val="a3"/>
        <w:rPr>
          <w:rFonts w:hint="cs"/>
          <w:rtl/>
        </w:rPr>
      </w:pPr>
      <w:r>
        <w:rPr>
          <w:rFonts w:hint="cs"/>
          <w:rtl/>
        </w:rPr>
        <w:t>درست نیست در روز عید فطر روزه بگیرد، تا فاصله‌ای میان رمضان و شوال باشد. جایز است در طول ماه شوال شش روز را به صورت متفرقه روزه بگیرد، برای مثال در هر هفته روزهای دوشنبه و پنج‌شنبه روزه باشد.</w:t>
      </w:r>
    </w:p>
    <w:p w:rsidR="00AE5F13" w:rsidRPr="00DC6647" w:rsidRDefault="00377CF7" w:rsidP="000656C2">
      <w:pPr>
        <w:pStyle w:val="a0"/>
        <w:rPr>
          <w:rFonts w:hint="cs"/>
          <w:rtl/>
        </w:rPr>
      </w:pPr>
      <w:bookmarkStart w:id="1265" w:name="_Toc262411857"/>
      <w:bookmarkStart w:id="1266" w:name="_Toc340599425"/>
      <w:bookmarkStart w:id="1267" w:name="_Toc408538901"/>
      <w:r>
        <w:rPr>
          <w:rFonts w:hint="cs"/>
          <w:rtl/>
        </w:rPr>
        <w:t>3-</w:t>
      </w:r>
      <w:r w:rsidR="00AE5F13">
        <w:rPr>
          <w:rFonts w:hint="cs"/>
          <w:rtl/>
        </w:rPr>
        <w:t xml:space="preserve"> نیمه اول شعبان:</w:t>
      </w:r>
      <w:bookmarkEnd w:id="1265"/>
      <w:bookmarkEnd w:id="1266"/>
      <w:bookmarkEnd w:id="1267"/>
    </w:p>
    <w:p w:rsidR="00AE5F13" w:rsidRDefault="00411BDD" w:rsidP="00872F0D">
      <w:pPr>
        <w:pStyle w:val="a3"/>
        <w:rPr>
          <w:rFonts w:hint="cs"/>
          <w:rtl/>
        </w:rPr>
      </w:pPr>
      <w:r>
        <w:rPr>
          <w:rFonts w:hint="cs"/>
          <w:rtl/>
        </w:rPr>
        <w:t>به دلیل حدیث عایشه</w:t>
      </w:r>
      <w:r w:rsidR="0065169E">
        <w:rPr>
          <w:rFonts w:hint="cs"/>
          <w:rtl/>
        </w:rPr>
        <w:t xml:space="preserve"> </w:t>
      </w:r>
      <w:r w:rsidR="0065169E">
        <w:rPr>
          <w:rFonts w:cs="CTraditional Arabic" w:hint="cs"/>
          <w:rtl/>
        </w:rPr>
        <w:t>ل</w:t>
      </w:r>
      <w:r w:rsidR="0065169E">
        <w:rPr>
          <w:rFonts w:hint="cs"/>
          <w:rtl/>
        </w:rPr>
        <w:t xml:space="preserve"> که گوید: </w:t>
      </w:r>
      <w:r w:rsidR="0065169E">
        <w:rPr>
          <w:rFonts w:cs="Traditional Arabic" w:hint="cs"/>
          <w:rtl/>
        </w:rPr>
        <w:t>«</w:t>
      </w:r>
      <w:r>
        <w:rPr>
          <w:rFonts w:hint="cs"/>
          <w:rtl/>
        </w:rPr>
        <w:t>ندیده‌ام رسول‌الله هیچ ماهی را کاملاً روزه بوده باشد جز ماه رمضان، همچنین او را ندیده‌ام که در هیچ ماهی بیشتر از ماه شعبان روزه بوده باشد</w:t>
      </w:r>
      <w:r w:rsidR="0065169E">
        <w:rPr>
          <w:rFonts w:cs="Traditional Arabic" w:hint="cs"/>
          <w:rtl/>
        </w:rPr>
        <w:t>»</w:t>
      </w:r>
      <w:r w:rsidR="0065169E">
        <w:rPr>
          <w:rFonts w:hint="cs"/>
          <w:rtl/>
        </w:rPr>
        <w:t>.</w:t>
      </w:r>
      <w:r w:rsidR="00872F0D">
        <w:rPr>
          <w:rFonts w:hint="cs"/>
          <w:rtl/>
        </w:rPr>
        <w:t xml:space="preserve"> </w:t>
      </w:r>
      <w:r>
        <w:rPr>
          <w:rFonts w:hint="cs"/>
          <w:rtl/>
        </w:rPr>
        <w:t>(متفق‌علیه)</w:t>
      </w:r>
      <w:r w:rsidR="0065169E">
        <w:rPr>
          <w:rFonts w:hint="cs"/>
          <w:rtl/>
        </w:rPr>
        <w:t>.</w:t>
      </w:r>
    </w:p>
    <w:p w:rsidR="00702FE3" w:rsidRPr="00DC6647" w:rsidRDefault="00377CF7" w:rsidP="000656C2">
      <w:pPr>
        <w:pStyle w:val="a0"/>
        <w:rPr>
          <w:rFonts w:hint="cs"/>
          <w:rtl/>
        </w:rPr>
      </w:pPr>
      <w:bookmarkStart w:id="1268" w:name="_Toc262411858"/>
      <w:bookmarkStart w:id="1269" w:name="_Toc340599426"/>
      <w:bookmarkStart w:id="1270" w:name="_Toc408538902"/>
      <w:r>
        <w:rPr>
          <w:rFonts w:hint="cs"/>
          <w:rtl/>
        </w:rPr>
        <w:t>4-</w:t>
      </w:r>
      <w:r w:rsidR="00702FE3">
        <w:rPr>
          <w:rFonts w:hint="cs"/>
          <w:rtl/>
        </w:rPr>
        <w:t xml:space="preserve"> ده روز اول ذی‌الحجه:</w:t>
      </w:r>
      <w:bookmarkEnd w:id="1268"/>
      <w:bookmarkEnd w:id="1269"/>
      <w:bookmarkEnd w:id="1270"/>
    </w:p>
    <w:p w:rsidR="001230F9" w:rsidRDefault="001230F9" w:rsidP="00872F0D">
      <w:pPr>
        <w:pStyle w:val="a3"/>
        <w:rPr>
          <w:rFonts w:hint="cs"/>
          <w:rtl/>
        </w:rPr>
      </w:pPr>
      <w:r>
        <w:rPr>
          <w:rFonts w:hint="cs"/>
          <w:rtl/>
        </w:rPr>
        <w:t>ای‌خواهر مسلمانم</w:t>
      </w:r>
      <w:r w:rsidR="0065169E">
        <w:rPr>
          <w:rFonts w:hint="cs"/>
          <w:rtl/>
        </w:rPr>
        <w:t>،</w:t>
      </w:r>
      <w:r>
        <w:rPr>
          <w:rFonts w:hint="cs"/>
          <w:rtl/>
        </w:rPr>
        <w:t xml:space="preserve"> روزه گرفتن ده روز اول ذی‌الحجه سنت است. به دلیل فرموده پیامبرخدا</w:t>
      </w:r>
      <w:r>
        <w:rPr>
          <w:rFonts w:cs="CTraditional Arabic" w:hint="cs"/>
          <w:sz w:val="26"/>
          <w:szCs w:val="26"/>
          <w:rtl/>
        </w:rPr>
        <w:t>ص</w:t>
      </w:r>
      <w:r w:rsidR="0065169E">
        <w:rPr>
          <w:rFonts w:hint="cs"/>
          <w:rtl/>
        </w:rPr>
        <w:t xml:space="preserve"> که فرمود: </w:t>
      </w:r>
      <w:r w:rsidR="0065169E">
        <w:rPr>
          <w:rFonts w:cs="Traditional Arabic" w:hint="cs"/>
          <w:rtl/>
        </w:rPr>
        <w:t>«</w:t>
      </w:r>
      <w:r>
        <w:rPr>
          <w:rFonts w:hint="cs"/>
          <w:rtl/>
        </w:rPr>
        <w:t>در هیچ ماهی اعمال صالحه به اندازه ماه ذی‌الحجه به نزد خدا محبوب نیست، عرض کردند: جهاد در راه خدا هم به آن اندازه محبوب نیست؟ فرمود: جهاد در راه خدا نیز به آن اندازه محبوب نیست مگر کسی که با جان و مال خود برای جهاد خارج شود و خودش با مالش دیگر برنگردد</w:t>
      </w:r>
      <w:r w:rsidR="0065169E">
        <w:rPr>
          <w:rFonts w:cs="Traditional Arabic" w:hint="cs"/>
          <w:rtl/>
        </w:rPr>
        <w:t>»</w:t>
      </w:r>
      <w:r w:rsidR="0065169E">
        <w:rPr>
          <w:rFonts w:hint="cs"/>
          <w:rtl/>
        </w:rPr>
        <w:t xml:space="preserve">. </w:t>
      </w:r>
      <w:r>
        <w:rPr>
          <w:rFonts w:hint="cs"/>
          <w:rtl/>
        </w:rPr>
        <w:t>(روایت از بخاری)</w:t>
      </w:r>
      <w:r w:rsidR="0065169E">
        <w:rPr>
          <w:rFonts w:hint="cs"/>
          <w:rtl/>
        </w:rPr>
        <w:t>.</w:t>
      </w:r>
    </w:p>
    <w:p w:rsidR="001230F9" w:rsidRDefault="00000B86" w:rsidP="00872F0D">
      <w:pPr>
        <w:pStyle w:val="a3"/>
        <w:rPr>
          <w:rFonts w:hint="cs"/>
          <w:rtl/>
        </w:rPr>
      </w:pPr>
      <w:r>
        <w:rPr>
          <w:rFonts w:hint="cs"/>
          <w:rtl/>
        </w:rPr>
        <w:t>در این روزهای مبارک کوشش برای عبادت مستحب است، چون خداوند ثواب عبادت این‌روزها را چند برابر می‌گرداند.</w:t>
      </w:r>
    </w:p>
    <w:p w:rsidR="003727ED" w:rsidRPr="00DC6647" w:rsidRDefault="00377CF7" w:rsidP="000656C2">
      <w:pPr>
        <w:pStyle w:val="a0"/>
        <w:rPr>
          <w:rFonts w:hint="cs"/>
          <w:rtl/>
        </w:rPr>
      </w:pPr>
      <w:bookmarkStart w:id="1271" w:name="_Toc262411859"/>
      <w:bookmarkStart w:id="1272" w:name="_Toc340599427"/>
      <w:bookmarkStart w:id="1273" w:name="_Toc408538903"/>
      <w:r>
        <w:rPr>
          <w:rFonts w:hint="cs"/>
          <w:rtl/>
        </w:rPr>
        <w:t xml:space="preserve">5- </w:t>
      </w:r>
      <w:r w:rsidR="003727ED">
        <w:rPr>
          <w:rFonts w:hint="cs"/>
          <w:rtl/>
        </w:rPr>
        <w:t>روزه بودن به صورت یک در میان:</w:t>
      </w:r>
      <w:bookmarkEnd w:id="1271"/>
      <w:bookmarkEnd w:id="1272"/>
      <w:bookmarkEnd w:id="1273"/>
    </w:p>
    <w:p w:rsidR="003727ED" w:rsidRDefault="009624FA" w:rsidP="00872F0D">
      <w:pPr>
        <w:pStyle w:val="a3"/>
        <w:rPr>
          <w:rFonts w:hint="cs"/>
          <w:rtl/>
        </w:rPr>
      </w:pPr>
      <w:r>
        <w:rPr>
          <w:rFonts w:hint="cs"/>
          <w:rtl/>
        </w:rPr>
        <w:t>ای‌خواهر مسلمانم</w:t>
      </w:r>
      <w:r w:rsidR="0065169E">
        <w:rPr>
          <w:rFonts w:hint="cs"/>
          <w:rtl/>
        </w:rPr>
        <w:t>،</w:t>
      </w:r>
      <w:r>
        <w:rPr>
          <w:rFonts w:hint="cs"/>
          <w:rtl/>
        </w:rPr>
        <w:t xml:space="preserve"> روزه گرفتن به صورت یک در میان مستحب است </w:t>
      </w:r>
      <w:r w:rsidR="0065169E">
        <w:rPr>
          <w:rFonts w:hint="cs"/>
          <w:rtl/>
        </w:rPr>
        <w:t>به دلیل حدیثی که عبدالله‌بن‌عمر</w:t>
      </w:r>
      <w:r>
        <w:rPr>
          <w:rFonts w:hint="cs"/>
          <w:rtl/>
        </w:rPr>
        <w:t>و</w:t>
      </w:r>
      <w:r w:rsidR="0065169E">
        <w:rPr>
          <w:rFonts w:hint="cs"/>
          <w:rtl/>
        </w:rPr>
        <w:t xml:space="preserve"> </w:t>
      </w:r>
      <w:r>
        <w:rPr>
          <w:rFonts w:hint="cs"/>
          <w:rtl/>
        </w:rPr>
        <w:t>بن عاص</w:t>
      </w:r>
      <w:r w:rsidR="0065169E">
        <w:rPr>
          <w:rFonts w:hint="cs"/>
          <w:rtl/>
        </w:rPr>
        <w:t xml:space="preserve"> </w:t>
      </w:r>
      <w:r w:rsidR="0065169E">
        <w:rPr>
          <w:rFonts w:cs="CTraditional Arabic" w:hint="cs"/>
          <w:sz w:val="26"/>
          <w:szCs w:val="26"/>
        </w:rPr>
        <w:sym w:font="AGA Arabesque" w:char="F074"/>
      </w:r>
      <w:r>
        <w:rPr>
          <w:rFonts w:hint="cs"/>
          <w:rtl/>
        </w:rPr>
        <w:t xml:space="preserve"> روایت کرده که: رسول‌خدا</w:t>
      </w:r>
      <w:r>
        <w:rPr>
          <w:rFonts w:cs="CTraditional Arabic" w:hint="cs"/>
          <w:sz w:val="26"/>
          <w:szCs w:val="26"/>
          <w:rtl/>
        </w:rPr>
        <w:t>ص</w:t>
      </w:r>
      <w:r w:rsidR="0065169E">
        <w:rPr>
          <w:rFonts w:hint="cs"/>
          <w:rtl/>
        </w:rPr>
        <w:t xml:space="preserve"> به او فرمود: </w:t>
      </w:r>
      <w:r w:rsidR="0065169E">
        <w:rPr>
          <w:rFonts w:cs="Traditional Arabic" w:hint="cs"/>
          <w:rtl/>
        </w:rPr>
        <w:t>«</w:t>
      </w:r>
      <w:r>
        <w:rPr>
          <w:rFonts w:hint="cs"/>
          <w:rtl/>
        </w:rPr>
        <w:t>یک روز را روزه باش و یک روز را افطار کن که این،</w:t>
      </w:r>
      <w:r w:rsidR="00872F0D">
        <w:rPr>
          <w:rFonts w:hint="cs"/>
          <w:rtl/>
        </w:rPr>
        <w:t xml:space="preserve"> روزۀ </w:t>
      </w:r>
      <w:r>
        <w:rPr>
          <w:rFonts w:hint="cs"/>
          <w:rtl/>
        </w:rPr>
        <w:t>داود</w:t>
      </w:r>
      <w:r w:rsidR="0065169E">
        <w:rPr>
          <w:rFonts w:hint="cs"/>
          <w:rtl/>
        </w:rPr>
        <w:t xml:space="preserve"> </w:t>
      </w:r>
      <w:r>
        <w:rPr>
          <w:rFonts w:cs="CTraditional Arabic" w:hint="cs"/>
          <w:rtl/>
        </w:rPr>
        <w:t>؛</w:t>
      </w:r>
      <w:r>
        <w:rPr>
          <w:rFonts w:hint="cs"/>
          <w:rtl/>
        </w:rPr>
        <w:t xml:space="preserve"> بوده و از بهترین روزه‌ها است، عرض کردم: من بهتر از آن می‌توانم روزه بگیریم. فرمود: بهتر از آن نیست</w:t>
      </w:r>
      <w:r w:rsidR="0065169E">
        <w:rPr>
          <w:rFonts w:cs="Traditional Arabic" w:hint="cs"/>
          <w:rtl/>
        </w:rPr>
        <w:t>»</w:t>
      </w:r>
      <w:r w:rsidR="0065169E">
        <w:rPr>
          <w:rFonts w:hint="cs"/>
          <w:rtl/>
        </w:rPr>
        <w:t>.</w:t>
      </w:r>
      <w:r w:rsidR="00872F0D">
        <w:rPr>
          <w:rFonts w:hint="cs"/>
          <w:rtl/>
        </w:rPr>
        <w:t xml:space="preserve"> </w:t>
      </w:r>
      <w:r>
        <w:rPr>
          <w:rFonts w:hint="cs"/>
          <w:rtl/>
        </w:rPr>
        <w:t>(متفق‌علیه)</w:t>
      </w:r>
      <w:r w:rsidR="0065169E">
        <w:rPr>
          <w:rFonts w:hint="cs"/>
          <w:rtl/>
        </w:rPr>
        <w:t>.</w:t>
      </w:r>
    </w:p>
    <w:p w:rsidR="00872F0D" w:rsidRDefault="00872F0D" w:rsidP="00872F0D">
      <w:pPr>
        <w:pStyle w:val="a3"/>
        <w:rPr>
          <w:rFonts w:hint="cs"/>
          <w:rtl/>
        </w:rPr>
      </w:pPr>
    </w:p>
    <w:p w:rsidR="008F6748" w:rsidRPr="00DC6647" w:rsidRDefault="00377CF7" w:rsidP="000656C2">
      <w:pPr>
        <w:pStyle w:val="a0"/>
        <w:rPr>
          <w:rFonts w:hint="cs"/>
          <w:rtl/>
        </w:rPr>
      </w:pPr>
      <w:bookmarkStart w:id="1274" w:name="_Toc262411860"/>
      <w:bookmarkStart w:id="1275" w:name="_Toc340599428"/>
      <w:bookmarkStart w:id="1276" w:name="_Toc408538904"/>
      <w:r>
        <w:rPr>
          <w:rFonts w:hint="cs"/>
          <w:rtl/>
        </w:rPr>
        <w:t>6-</w:t>
      </w:r>
      <w:r w:rsidR="00872F0D">
        <w:rPr>
          <w:rFonts w:hint="cs"/>
          <w:rtl/>
        </w:rPr>
        <w:t xml:space="preserve"> روزۀ </w:t>
      </w:r>
      <w:r w:rsidR="008F6748">
        <w:rPr>
          <w:rFonts w:hint="cs"/>
          <w:rtl/>
        </w:rPr>
        <w:t>ماه محرم:</w:t>
      </w:r>
      <w:bookmarkEnd w:id="1274"/>
      <w:bookmarkEnd w:id="1275"/>
      <w:bookmarkEnd w:id="1276"/>
    </w:p>
    <w:p w:rsidR="009624FA" w:rsidRDefault="00F671C4" w:rsidP="00872F0D">
      <w:pPr>
        <w:pStyle w:val="a3"/>
        <w:rPr>
          <w:rFonts w:hint="cs"/>
          <w:rtl/>
        </w:rPr>
      </w:pPr>
      <w:r>
        <w:rPr>
          <w:rFonts w:hint="cs"/>
          <w:rtl/>
        </w:rPr>
        <w:t>به دلیل حدیث ابوهریره</w:t>
      </w:r>
      <w:r>
        <w:rPr>
          <w:rFonts w:cs="CTraditional Arabic" w:hint="cs"/>
          <w:sz w:val="26"/>
          <w:szCs w:val="26"/>
          <w:rtl/>
        </w:rPr>
        <w:t>س</w:t>
      </w:r>
      <w:r w:rsidR="0065169E">
        <w:rPr>
          <w:rFonts w:hint="cs"/>
          <w:rtl/>
        </w:rPr>
        <w:t xml:space="preserve"> گوید: </w:t>
      </w:r>
      <w:r w:rsidR="0065169E">
        <w:rPr>
          <w:rFonts w:cs="Traditional Arabic" w:hint="cs"/>
          <w:rtl/>
        </w:rPr>
        <w:t>«</w:t>
      </w:r>
      <w:r>
        <w:rPr>
          <w:rFonts w:hint="cs"/>
          <w:rtl/>
        </w:rPr>
        <w:t>رسول‌خدا</w:t>
      </w:r>
      <w:r>
        <w:rPr>
          <w:rFonts w:cs="CTraditional Arabic" w:hint="cs"/>
          <w:sz w:val="26"/>
          <w:szCs w:val="26"/>
          <w:rtl/>
        </w:rPr>
        <w:t>ص</w:t>
      </w:r>
      <w:r w:rsidR="0065169E">
        <w:rPr>
          <w:rFonts w:hint="cs"/>
          <w:rtl/>
        </w:rPr>
        <w:t xml:space="preserve"> فرمود: </w:t>
      </w:r>
      <w:r w:rsidR="0065169E">
        <w:rPr>
          <w:rFonts w:cs="Traditional Arabic" w:hint="cs"/>
          <w:rtl/>
        </w:rPr>
        <w:t>«</w:t>
      </w:r>
      <w:r>
        <w:rPr>
          <w:rFonts w:hint="cs"/>
          <w:rtl/>
        </w:rPr>
        <w:t>بهترین روزه بعد از</w:t>
      </w:r>
      <w:r w:rsidR="0065169E">
        <w:rPr>
          <w:rFonts w:hint="cs"/>
          <w:rtl/>
        </w:rPr>
        <w:t xml:space="preserve"> رمضان</w:t>
      </w:r>
      <w:r w:rsidR="00872F0D">
        <w:rPr>
          <w:rFonts w:hint="cs"/>
          <w:rtl/>
        </w:rPr>
        <w:t xml:space="preserve"> روزۀ </w:t>
      </w:r>
      <w:r w:rsidR="0065169E">
        <w:rPr>
          <w:rFonts w:hint="cs"/>
          <w:rtl/>
        </w:rPr>
        <w:t>ماه محرم است</w:t>
      </w:r>
      <w:r w:rsidR="0065169E">
        <w:rPr>
          <w:rFonts w:cs="Traditional Arabic" w:hint="cs"/>
          <w:rtl/>
        </w:rPr>
        <w:t>»</w:t>
      </w:r>
      <w:r w:rsidR="00872F0D">
        <w:rPr>
          <w:rFonts w:cs="Traditional Arabic" w:hint="cs"/>
          <w:rtl/>
        </w:rPr>
        <w:t xml:space="preserve"> </w:t>
      </w:r>
      <w:r>
        <w:rPr>
          <w:rFonts w:hint="cs"/>
          <w:rtl/>
        </w:rPr>
        <w:t>(روایت از ابوداود و ترمذی)</w:t>
      </w:r>
      <w:r w:rsidR="0065169E">
        <w:rPr>
          <w:rFonts w:hint="cs"/>
          <w:rtl/>
        </w:rPr>
        <w:t>.</w:t>
      </w:r>
    </w:p>
    <w:p w:rsidR="00B32694" w:rsidRPr="00DC6647" w:rsidRDefault="00377CF7" w:rsidP="000656C2">
      <w:pPr>
        <w:pStyle w:val="a0"/>
        <w:rPr>
          <w:rFonts w:hint="cs"/>
          <w:rtl/>
        </w:rPr>
      </w:pPr>
      <w:bookmarkStart w:id="1277" w:name="_Toc262411861"/>
      <w:bookmarkStart w:id="1278" w:name="_Toc340599429"/>
      <w:bookmarkStart w:id="1279" w:name="_Toc408538905"/>
      <w:r>
        <w:rPr>
          <w:rFonts w:hint="cs"/>
          <w:rtl/>
        </w:rPr>
        <w:t>7-</w:t>
      </w:r>
      <w:r w:rsidR="00872F0D">
        <w:rPr>
          <w:rFonts w:hint="cs"/>
          <w:rtl/>
        </w:rPr>
        <w:t xml:space="preserve"> روزۀ </w:t>
      </w:r>
      <w:r w:rsidR="00B32694">
        <w:rPr>
          <w:rFonts w:hint="cs"/>
          <w:rtl/>
        </w:rPr>
        <w:t>روزهای دوشنبه و پنج‌شنبه</w:t>
      </w:r>
      <w:r w:rsidR="0065169E">
        <w:rPr>
          <w:rFonts w:hint="cs"/>
          <w:rtl/>
        </w:rPr>
        <w:t>:</w:t>
      </w:r>
      <w:bookmarkEnd w:id="1277"/>
      <w:bookmarkEnd w:id="1278"/>
      <w:bookmarkEnd w:id="1279"/>
    </w:p>
    <w:p w:rsidR="00B32694" w:rsidRDefault="00BC316C" w:rsidP="00872F0D">
      <w:pPr>
        <w:pStyle w:val="a3"/>
        <w:rPr>
          <w:rFonts w:hint="cs"/>
          <w:rtl/>
        </w:rPr>
      </w:pPr>
      <w:r>
        <w:rPr>
          <w:rFonts w:hint="cs"/>
          <w:rtl/>
        </w:rPr>
        <w:t>ای‌خواهر مسلمانم</w:t>
      </w:r>
      <w:r w:rsidR="0065169E">
        <w:rPr>
          <w:rFonts w:hint="cs"/>
          <w:rtl/>
        </w:rPr>
        <w:t>،</w:t>
      </w:r>
      <w:r w:rsidR="00872F0D">
        <w:rPr>
          <w:rFonts w:hint="cs"/>
          <w:rtl/>
        </w:rPr>
        <w:t xml:space="preserve"> روزۀ </w:t>
      </w:r>
      <w:r>
        <w:rPr>
          <w:rFonts w:hint="cs"/>
          <w:rtl/>
        </w:rPr>
        <w:t>روزهای دوشنبه و پنج‌شنبه مستحب است به دلیل حدیث اسامه بن‌زید</w:t>
      </w:r>
      <w:r w:rsidR="0065169E">
        <w:rPr>
          <w:rFonts w:cs="CTraditional Arabic" w:hint="cs"/>
          <w:sz w:val="26"/>
          <w:szCs w:val="26"/>
          <w:rtl/>
        </w:rPr>
        <w:t>ب</w:t>
      </w:r>
      <w:r>
        <w:rPr>
          <w:rFonts w:hint="cs"/>
          <w:rtl/>
        </w:rPr>
        <w:t xml:space="preserve"> که گوید: رسول‌خدا</w:t>
      </w:r>
      <w:r>
        <w:rPr>
          <w:rFonts w:cs="CTraditional Arabic" w:hint="cs"/>
          <w:sz w:val="26"/>
          <w:szCs w:val="26"/>
          <w:rtl/>
        </w:rPr>
        <w:t>ص</w:t>
      </w:r>
      <w:r>
        <w:rPr>
          <w:rFonts w:hint="cs"/>
          <w:rtl/>
        </w:rPr>
        <w:t xml:space="preserve"> روزهای دوشنبه و پنج‌شنبه روزه می‌گرفت،</w:t>
      </w:r>
      <w:r w:rsidR="003A6A7F">
        <w:rPr>
          <w:rFonts w:hint="cs"/>
          <w:rtl/>
        </w:rPr>
        <w:t xml:space="preserve"> دربارۀ </w:t>
      </w:r>
      <w:r>
        <w:rPr>
          <w:rFonts w:hint="cs"/>
          <w:rtl/>
        </w:rPr>
        <w:t>آن از ایشان سوال کر</w:t>
      </w:r>
      <w:r w:rsidR="0065169E">
        <w:rPr>
          <w:rFonts w:hint="cs"/>
          <w:rtl/>
        </w:rPr>
        <w:t xml:space="preserve">دند؟ فرمود: </w:t>
      </w:r>
      <w:r w:rsidR="0065169E">
        <w:rPr>
          <w:rFonts w:cs="Traditional Arabic" w:hint="cs"/>
          <w:rtl/>
        </w:rPr>
        <w:t>«</w:t>
      </w:r>
      <w:r w:rsidR="0065169E">
        <w:rPr>
          <w:rFonts w:hint="cs"/>
          <w:rtl/>
        </w:rPr>
        <w:t>اعمال بندگان</w:t>
      </w:r>
      <w:r>
        <w:rPr>
          <w:rFonts w:hint="cs"/>
          <w:rtl/>
        </w:rPr>
        <w:t xml:space="preserve"> در روزهای دوشنبه و پنج‌شنبه به خدا عرض می‌شود</w:t>
      </w:r>
      <w:r w:rsidR="0065169E">
        <w:rPr>
          <w:rFonts w:cs="Traditional Arabic" w:hint="cs"/>
          <w:rtl/>
        </w:rPr>
        <w:t>»</w:t>
      </w:r>
      <w:r w:rsidR="0065169E">
        <w:rPr>
          <w:rFonts w:hint="cs"/>
          <w:rtl/>
        </w:rPr>
        <w:t>.</w:t>
      </w:r>
      <w:r w:rsidR="00872F0D">
        <w:rPr>
          <w:rFonts w:hint="cs"/>
          <w:rtl/>
        </w:rPr>
        <w:t xml:space="preserve"> </w:t>
      </w:r>
      <w:r>
        <w:rPr>
          <w:rFonts w:hint="cs"/>
          <w:rtl/>
        </w:rPr>
        <w:t>(روایت از ابوداود)</w:t>
      </w:r>
      <w:r w:rsidR="0065169E">
        <w:rPr>
          <w:rFonts w:hint="cs"/>
          <w:rtl/>
        </w:rPr>
        <w:t>.</w:t>
      </w:r>
    </w:p>
    <w:p w:rsidR="00E0047B" w:rsidRPr="00DC6647" w:rsidRDefault="00377CF7" w:rsidP="000656C2">
      <w:pPr>
        <w:pStyle w:val="a0"/>
        <w:rPr>
          <w:rFonts w:hint="cs"/>
          <w:rtl/>
        </w:rPr>
      </w:pPr>
      <w:bookmarkStart w:id="1280" w:name="_Toc262411862"/>
      <w:bookmarkStart w:id="1281" w:name="_Toc340599430"/>
      <w:bookmarkStart w:id="1282" w:name="_Toc408538906"/>
      <w:r>
        <w:rPr>
          <w:rFonts w:hint="cs"/>
          <w:rtl/>
        </w:rPr>
        <w:t>8-</w:t>
      </w:r>
      <w:r w:rsidR="0065169E">
        <w:rPr>
          <w:rFonts w:hint="cs"/>
          <w:rtl/>
        </w:rPr>
        <w:t xml:space="preserve"> روزهای أ</w:t>
      </w:r>
      <w:r w:rsidR="00E0047B">
        <w:rPr>
          <w:rFonts w:hint="cs"/>
          <w:rtl/>
        </w:rPr>
        <w:t>یام‌البیض در هر ماهی:</w:t>
      </w:r>
      <w:bookmarkEnd w:id="1280"/>
      <w:bookmarkEnd w:id="1281"/>
      <w:bookmarkEnd w:id="1282"/>
    </w:p>
    <w:p w:rsidR="00E0047B" w:rsidRDefault="009E0EC5" w:rsidP="00872F0D">
      <w:pPr>
        <w:pStyle w:val="a3"/>
        <w:rPr>
          <w:rFonts w:hint="cs"/>
          <w:rtl/>
        </w:rPr>
      </w:pPr>
      <w:r>
        <w:rPr>
          <w:rFonts w:hint="cs"/>
          <w:rtl/>
        </w:rPr>
        <w:t>ای‌خواهر مسلمانم</w:t>
      </w:r>
      <w:r w:rsidR="0065169E">
        <w:rPr>
          <w:rFonts w:hint="cs"/>
          <w:rtl/>
        </w:rPr>
        <w:t>، أ</w:t>
      </w:r>
      <w:r>
        <w:rPr>
          <w:rFonts w:hint="cs"/>
          <w:rtl/>
        </w:rPr>
        <w:t>یام‌البیض، روزهایی هستند که رسول‌خدا</w:t>
      </w:r>
      <w:r>
        <w:rPr>
          <w:rFonts w:cs="CTraditional Arabic" w:hint="cs"/>
          <w:sz w:val="26"/>
          <w:szCs w:val="26"/>
          <w:rtl/>
        </w:rPr>
        <w:t>ص</w:t>
      </w:r>
      <w:r>
        <w:rPr>
          <w:rFonts w:hint="cs"/>
          <w:rtl/>
        </w:rPr>
        <w:t xml:space="preserve"> بر روزه گرفتن</w:t>
      </w:r>
      <w:r w:rsidR="00853096">
        <w:rPr>
          <w:rFonts w:hint="cs"/>
          <w:rtl/>
        </w:rPr>
        <w:t xml:space="preserve"> آن‌ها </w:t>
      </w:r>
      <w:r>
        <w:rPr>
          <w:rFonts w:hint="cs"/>
          <w:rtl/>
        </w:rPr>
        <w:t>تأکید کرده و</w:t>
      </w:r>
      <w:r w:rsidR="00853096">
        <w:rPr>
          <w:rFonts w:hint="cs"/>
          <w:rtl/>
        </w:rPr>
        <w:t xml:space="preserve"> آن‌ها </w:t>
      </w:r>
      <w:r>
        <w:rPr>
          <w:rFonts w:hint="cs"/>
          <w:rtl/>
        </w:rPr>
        <w:t>عبارتند از روزهای سیزده و چهارده و پانز</w:t>
      </w:r>
      <w:r w:rsidR="0065169E">
        <w:rPr>
          <w:rFonts w:hint="cs"/>
          <w:rtl/>
        </w:rPr>
        <w:t>د</w:t>
      </w:r>
      <w:r>
        <w:rPr>
          <w:rFonts w:hint="cs"/>
          <w:rtl/>
        </w:rPr>
        <w:t>ه هر ماه قمری.</w:t>
      </w:r>
    </w:p>
    <w:p w:rsidR="009E0EC5" w:rsidRDefault="009E0EC5" w:rsidP="00872F0D">
      <w:pPr>
        <w:pStyle w:val="a3"/>
        <w:rPr>
          <w:rFonts w:hint="cs"/>
          <w:rtl/>
        </w:rPr>
      </w:pPr>
      <w:r>
        <w:rPr>
          <w:rFonts w:hint="cs"/>
          <w:rtl/>
        </w:rPr>
        <w:t>ابوهریره</w:t>
      </w:r>
      <w:r w:rsidR="0065169E">
        <w:rPr>
          <w:rFonts w:hint="cs"/>
          <w:rtl/>
        </w:rPr>
        <w:t xml:space="preserve"> </w:t>
      </w:r>
      <w:r>
        <w:rPr>
          <w:rFonts w:cs="CTraditional Arabic" w:hint="cs"/>
          <w:sz w:val="26"/>
          <w:szCs w:val="26"/>
          <w:rtl/>
        </w:rPr>
        <w:t>س</w:t>
      </w:r>
      <w:r w:rsidR="0065169E">
        <w:rPr>
          <w:rFonts w:hint="cs"/>
          <w:rtl/>
        </w:rPr>
        <w:t xml:space="preserve"> گوید: </w:t>
      </w:r>
      <w:r w:rsidR="0065169E">
        <w:rPr>
          <w:rFonts w:cs="Traditional Arabic" w:hint="cs"/>
          <w:rtl/>
        </w:rPr>
        <w:t>«</w:t>
      </w:r>
      <w:r>
        <w:rPr>
          <w:rFonts w:hint="cs"/>
          <w:rtl/>
        </w:rPr>
        <w:t>محبوبم رسول‌خدا</w:t>
      </w:r>
      <w:r>
        <w:rPr>
          <w:rFonts w:cs="CTraditional Arabic" w:hint="cs"/>
          <w:sz w:val="26"/>
          <w:szCs w:val="26"/>
          <w:rtl/>
        </w:rPr>
        <w:t>ص</w:t>
      </w:r>
      <w:r>
        <w:rPr>
          <w:rFonts w:hint="cs"/>
          <w:rtl/>
        </w:rPr>
        <w:t xml:space="preserve"> سه چیز را به من توصیه فرموده است: سه روز، روزه گرفتن در هر ماه، دو رکعت نماز چاشت [ضحی]، و این که قبل از این که بخوابم نماز وتر را بخوانم</w:t>
      </w:r>
      <w:r w:rsidR="0065169E">
        <w:rPr>
          <w:rFonts w:cs="Traditional Arabic" w:hint="cs"/>
          <w:rtl/>
        </w:rPr>
        <w:t>»</w:t>
      </w:r>
      <w:r w:rsidR="0065169E">
        <w:rPr>
          <w:rFonts w:hint="cs"/>
          <w:rtl/>
        </w:rPr>
        <w:t>.</w:t>
      </w:r>
      <w:r w:rsidR="00872F0D">
        <w:rPr>
          <w:rFonts w:hint="cs"/>
          <w:rtl/>
        </w:rPr>
        <w:t xml:space="preserve"> </w:t>
      </w:r>
      <w:r>
        <w:rPr>
          <w:rFonts w:hint="cs"/>
          <w:rtl/>
        </w:rPr>
        <w:t>(متفق</w:t>
      </w:r>
      <w:r>
        <w:rPr>
          <w:rFonts w:hint="eastAsia"/>
          <w:rtl/>
        </w:rPr>
        <w:t>‌</w:t>
      </w:r>
      <w:r>
        <w:rPr>
          <w:rFonts w:hint="cs"/>
          <w:rtl/>
        </w:rPr>
        <w:t>علیه)</w:t>
      </w:r>
      <w:r w:rsidR="0065169E">
        <w:rPr>
          <w:rFonts w:hint="cs"/>
          <w:rtl/>
        </w:rPr>
        <w:t>.</w:t>
      </w:r>
    </w:p>
    <w:p w:rsidR="009E0EC5" w:rsidRDefault="0065169E" w:rsidP="00872F0D">
      <w:pPr>
        <w:pStyle w:val="a3"/>
        <w:rPr>
          <w:rFonts w:hint="cs"/>
          <w:rtl/>
        </w:rPr>
      </w:pPr>
      <w:r>
        <w:rPr>
          <w:rFonts w:hint="cs"/>
          <w:rtl/>
        </w:rPr>
        <w:t>عبدالله‌بن‌عمر</w:t>
      </w:r>
      <w:r w:rsidR="00D65B81">
        <w:rPr>
          <w:rFonts w:hint="cs"/>
          <w:rtl/>
        </w:rPr>
        <w:t>وبن‌عاص</w:t>
      </w:r>
      <w:r w:rsidR="00D65B81">
        <w:rPr>
          <w:rFonts w:cs="CTraditional Arabic" w:hint="cs"/>
          <w:sz w:val="26"/>
          <w:szCs w:val="26"/>
          <w:rtl/>
        </w:rPr>
        <w:t>س</w:t>
      </w:r>
      <w:r w:rsidR="00D65B81">
        <w:rPr>
          <w:rFonts w:hint="cs"/>
          <w:rtl/>
        </w:rPr>
        <w:t xml:space="preserve"> گوید: رسول‌خدا</w:t>
      </w:r>
      <w:r w:rsidR="00D65B81">
        <w:rPr>
          <w:rFonts w:cs="CTraditional Arabic" w:hint="cs"/>
          <w:sz w:val="26"/>
          <w:szCs w:val="26"/>
          <w:rtl/>
        </w:rPr>
        <w:t>ص</w:t>
      </w:r>
      <w:r>
        <w:rPr>
          <w:rFonts w:hint="cs"/>
          <w:rtl/>
        </w:rPr>
        <w:t xml:space="preserve"> فرمود: </w:t>
      </w:r>
      <w:r>
        <w:rPr>
          <w:rFonts w:cs="Traditional Arabic" w:hint="cs"/>
          <w:rtl/>
        </w:rPr>
        <w:t>«</w:t>
      </w:r>
      <w:r w:rsidR="00D65B81">
        <w:rPr>
          <w:rFonts w:hint="cs"/>
          <w:rtl/>
        </w:rPr>
        <w:t>در هر ماه سه روز را روزه باشد، بی‌گمان خداوند حسنات را ده برابر پاداش می‌دهد و این سه روز در هر ماه مانند این است که در تمام سال روزه هستی</w:t>
      </w:r>
      <w:r>
        <w:rPr>
          <w:rFonts w:cs="Traditional Arabic" w:hint="cs"/>
          <w:rtl/>
        </w:rPr>
        <w:t>»</w:t>
      </w:r>
      <w:r>
        <w:rPr>
          <w:rFonts w:hint="cs"/>
          <w:rtl/>
        </w:rPr>
        <w:t>.</w:t>
      </w:r>
      <w:r w:rsidR="00872F0D">
        <w:rPr>
          <w:rFonts w:hint="cs"/>
          <w:rtl/>
        </w:rPr>
        <w:t xml:space="preserve"> </w:t>
      </w:r>
      <w:r w:rsidR="00D65B81">
        <w:rPr>
          <w:rFonts w:hint="cs"/>
          <w:rtl/>
        </w:rPr>
        <w:t>(متفق‌علیه)</w:t>
      </w:r>
      <w:r>
        <w:rPr>
          <w:rFonts w:hint="cs"/>
          <w:rtl/>
        </w:rPr>
        <w:t>.</w:t>
      </w:r>
    </w:p>
    <w:p w:rsidR="00D65B81" w:rsidRDefault="00D65B81" w:rsidP="00872F0D">
      <w:pPr>
        <w:pStyle w:val="a3"/>
        <w:rPr>
          <w:rFonts w:hint="cs"/>
          <w:rtl/>
        </w:rPr>
      </w:pPr>
      <w:r>
        <w:rPr>
          <w:rFonts w:hint="cs"/>
          <w:rtl/>
        </w:rPr>
        <w:t>ابوذر</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65169E">
        <w:rPr>
          <w:rFonts w:hint="cs"/>
          <w:rtl/>
        </w:rPr>
        <w:t xml:space="preserve"> به من فرمود: </w:t>
      </w:r>
      <w:r w:rsidR="0065169E">
        <w:rPr>
          <w:rFonts w:cs="Traditional Arabic" w:hint="cs"/>
          <w:rtl/>
        </w:rPr>
        <w:t>«</w:t>
      </w:r>
      <w:r>
        <w:rPr>
          <w:rFonts w:hint="cs"/>
          <w:rtl/>
        </w:rPr>
        <w:t>اگر خواستی در هر ماهی روزه بگیری روزهای سیزده و چهارده و پانزده آن را روزه باش</w:t>
      </w:r>
      <w:r w:rsidR="0065169E">
        <w:rPr>
          <w:rFonts w:cs="Traditional Arabic" w:hint="cs"/>
          <w:rtl/>
        </w:rPr>
        <w:t>»</w:t>
      </w:r>
      <w:r w:rsidR="0065169E">
        <w:rPr>
          <w:rFonts w:hint="cs"/>
          <w:rtl/>
        </w:rPr>
        <w:t>.</w:t>
      </w:r>
      <w:r w:rsidR="00872F0D">
        <w:rPr>
          <w:rFonts w:hint="cs"/>
          <w:rtl/>
        </w:rPr>
        <w:t xml:space="preserve"> </w:t>
      </w:r>
      <w:r>
        <w:rPr>
          <w:rFonts w:hint="cs"/>
          <w:rtl/>
        </w:rPr>
        <w:t>(روایت از ترمذی)</w:t>
      </w:r>
      <w:r w:rsidR="0065169E">
        <w:rPr>
          <w:rFonts w:hint="cs"/>
          <w:rtl/>
        </w:rPr>
        <w:t>.</w:t>
      </w:r>
    </w:p>
    <w:p w:rsidR="00614D59" w:rsidRPr="00DC6647" w:rsidRDefault="00377CF7" w:rsidP="00614D59">
      <w:pPr>
        <w:pStyle w:val="Heading1"/>
        <w:bidi/>
        <w:rPr>
          <w:rFonts w:hint="cs"/>
          <w:rtl/>
          <w:lang w:bidi="fa-IR"/>
        </w:rPr>
      </w:pPr>
      <w:bookmarkStart w:id="1283" w:name="_Toc262411863"/>
      <w:bookmarkStart w:id="1284" w:name="_Toc340599431"/>
      <w:bookmarkStart w:id="1285" w:name="_Toc408538907"/>
      <w:r>
        <w:rPr>
          <w:rFonts w:hint="cs"/>
          <w:rtl/>
          <w:lang w:bidi="fa-IR"/>
        </w:rPr>
        <w:t>6-</w:t>
      </w:r>
      <w:r w:rsidR="00614D59">
        <w:rPr>
          <w:rFonts w:hint="cs"/>
          <w:rtl/>
          <w:lang w:bidi="fa-IR"/>
        </w:rPr>
        <w:t xml:space="preserve"> روزه‌های مکروه</w:t>
      </w:r>
      <w:bookmarkEnd w:id="1283"/>
      <w:bookmarkEnd w:id="1284"/>
      <w:bookmarkEnd w:id="1285"/>
    </w:p>
    <w:p w:rsidR="00614D59" w:rsidRPr="00DC6647" w:rsidRDefault="00377CF7" w:rsidP="000656C2">
      <w:pPr>
        <w:pStyle w:val="a0"/>
        <w:rPr>
          <w:rFonts w:hint="cs"/>
          <w:rtl/>
        </w:rPr>
      </w:pPr>
      <w:bookmarkStart w:id="1286" w:name="_Toc262411864"/>
      <w:bookmarkStart w:id="1287" w:name="_Toc340599432"/>
      <w:bookmarkStart w:id="1288" w:name="_Toc408538908"/>
      <w:r>
        <w:rPr>
          <w:rFonts w:hint="cs"/>
          <w:rtl/>
        </w:rPr>
        <w:t>1-</w:t>
      </w:r>
      <w:r w:rsidR="00614D59">
        <w:rPr>
          <w:rFonts w:hint="cs"/>
          <w:rtl/>
        </w:rPr>
        <w:t xml:space="preserve"> منحصر کردن رجب برای روزه:</w:t>
      </w:r>
      <w:bookmarkEnd w:id="1286"/>
      <w:bookmarkEnd w:id="1287"/>
      <w:bookmarkEnd w:id="1288"/>
    </w:p>
    <w:p w:rsidR="00614D59" w:rsidRDefault="003A0F4F" w:rsidP="00872F0D">
      <w:pPr>
        <w:pStyle w:val="a3"/>
        <w:rPr>
          <w:rFonts w:hint="cs"/>
          <w:rtl/>
        </w:rPr>
      </w:pPr>
      <w:r>
        <w:rPr>
          <w:rFonts w:hint="cs"/>
          <w:rtl/>
        </w:rPr>
        <w:t>ای‌خواهر مسلمانم</w:t>
      </w:r>
      <w:r w:rsidR="00582978">
        <w:rPr>
          <w:rFonts w:hint="cs"/>
          <w:rtl/>
        </w:rPr>
        <w:t>،</w:t>
      </w:r>
      <w:r>
        <w:rPr>
          <w:rFonts w:hint="cs"/>
          <w:rtl/>
        </w:rPr>
        <w:t xml:space="preserve"> روزه گرفتن ماه رجب به طور کامل مکروه است، ولی اگر خواستی در آن روزه باشی چند روزی را روزه بگیر و چند روزی را افطار کن، زیرا رجب ماهی است که در جاهلیت بزرگ شمرده می‌شد و امام </w:t>
      </w:r>
      <w:r w:rsidR="00582978">
        <w:rPr>
          <w:rFonts w:hint="cs"/>
          <w:rtl/>
        </w:rPr>
        <w:t xml:space="preserve">احمد از ابن‌عمر روایت کرده که: </w:t>
      </w:r>
      <w:r w:rsidR="00582978">
        <w:rPr>
          <w:rFonts w:cs="Traditional Arabic" w:hint="cs"/>
          <w:rtl/>
        </w:rPr>
        <w:t>«</w:t>
      </w:r>
      <w:r>
        <w:rPr>
          <w:rFonts w:hint="cs"/>
          <w:rtl/>
        </w:rPr>
        <w:t>هرگاه می‌دید مردم برای</w:t>
      </w:r>
      <w:r w:rsidR="00872F0D">
        <w:rPr>
          <w:rFonts w:hint="cs"/>
          <w:rtl/>
        </w:rPr>
        <w:t xml:space="preserve"> روزۀ </w:t>
      </w:r>
      <w:r>
        <w:rPr>
          <w:rFonts w:hint="cs"/>
          <w:rtl/>
        </w:rPr>
        <w:t>آن، خود را آماده می‌کنند، آن را مکروه می‌داشت و می‌گفت: در آن روزه باشید و هم افطار کنید</w:t>
      </w:r>
      <w:r w:rsidR="00582978">
        <w:rPr>
          <w:rFonts w:cs="Traditional Arabic" w:hint="cs"/>
          <w:rtl/>
        </w:rPr>
        <w:t>»</w:t>
      </w:r>
      <w:r w:rsidR="00582978">
        <w:rPr>
          <w:rFonts w:hint="cs"/>
          <w:rtl/>
        </w:rPr>
        <w:t>.</w:t>
      </w:r>
    </w:p>
    <w:p w:rsidR="00BC0287" w:rsidRPr="00DC6647" w:rsidRDefault="00377CF7" w:rsidP="000656C2">
      <w:pPr>
        <w:pStyle w:val="a0"/>
        <w:rPr>
          <w:rFonts w:hint="cs"/>
          <w:rtl/>
        </w:rPr>
      </w:pPr>
      <w:bookmarkStart w:id="1289" w:name="_Toc262411865"/>
      <w:bookmarkStart w:id="1290" w:name="_Toc340599433"/>
      <w:bookmarkStart w:id="1291" w:name="_Toc408538909"/>
      <w:r>
        <w:rPr>
          <w:rFonts w:hint="cs"/>
          <w:rtl/>
        </w:rPr>
        <w:t>2-</w:t>
      </w:r>
      <w:r w:rsidR="00BC0287">
        <w:rPr>
          <w:rFonts w:hint="cs"/>
          <w:rtl/>
        </w:rPr>
        <w:t xml:space="preserve"> روزه گرفتن فقط در جمعه‌ها:</w:t>
      </w:r>
      <w:bookmarkEnd w:id="1289"/>
      <w:bookmarkEnd w:id="1290"/>
      <w:bookmarkEnd w:id="1291"/>
    </w:p>
    <w:p w:rsidR="00BC0287" w:rsidRDefault="00EA6845" w:rsidP="00872F0D">
      <w:pPr>
        <w:pStyle w:val="a3"/>
        <w:rPr>
          <w:rFonts w:hint="cs"/>
          <w:rtl/>
        </w:rPr>
      </w:pPr>
      <w:r w:rsidRPr="00EA6845">
        <w:rPr>
          <w:rFonts w:hint="cs"/>
          <w:rtl/>
        </w:rPr>
        <w:t>ای‌خواهر</w:t>
      </w:r>
      <w:r>
        <w:rPr>
          <w:rFonts w:hint="cs"/>
          <w:rtl/>
        </w:rPr>
        <w:t xml:space="preserve"> مسلمانم</w:t>
      </w:r>
      <w:r w:rsidR="00582978">
        <w:rPr>
          <w:rFonts w:hint="cs"/>
          <w:rtl/>
        </w:rPr>
        <w:t>،</w:t>
      </w:r>
      <w:r>
        <w:rPr>
          <w:rFonts w:hint="cs"/>
          <w:rtl/>
        </w:rPr>
        <w:t xml:space="preserve"> روزه گرفتن فقط در روز جمعه مکروه است. زیرا رسول‌خدا</w:t>
      </w:r>
      <w:r>
        <w:rPr>
          <w:rFonts w:cs="CTraditional Arabic" w:hint="cs"/>
          <w:sz w:val="26"/>
          <w:szCs w:val="26"/>
          <w:rtl/>
        </w:rPr>
        <w:t>ص</w:t>
      </w:r>
      <w:r w:rsidR="00582978">
        <w:rPr>
          <w:rFonts w:hint="cs"/>
          <w:rtl/>
        </w:rPr>
        <w:t xml:space="preserve"> فرمود: </w:t>
      </w:r>
      <w:r w:rsidR="00582978">
        <w:rPr>
          <w:rFonts w:cs="Traditional Arabic" w:hint="cs"/>
          <w:rtl/>
        </w:rPr>
        <w:t>«</w:t>
      </w:r>
      <w:r>
        <w:rPr>
          <w:rFonts w:hint="cs"/>
          <w:rtl/>
        </w:rPr>
        <w:t>روز جمعه روز عید شما است آن را روزه نگیرید مگر این که قبل یا بعد از آن نیز روزه باشید</w:t>
      </w:r>
      <w:r w:rsidR="00582978">
        <w:rPr>
          <w:rFonts w:cs="Traditional Arabic" w:hint="cs"/>
          <w:rtl/>
        </w:rPr>
        <w:t>»</w:t>
      </w:r>
      <w:r w:rsidR="00582978">
        <w:rPr>
          <w:rFonts w:hint="cs"/>
          <w:rtl/>
        </w:rPr>
        <w:t>.</w:t>
      </w:r>
      <w:r w:rsidR="00872F0D">
        <w:rPr>
          <w:rFonts w:hint="cs"/>
          <w:rtl/>
        </w:rPr>
        <w:t xml:space="preserve"> </w:t>
      </w:r>
      <w:r>
        <w:rPr>
          <w:rFonts w:hint="cs"/>
          <w:rtl/>
        </w:rPr>
        <w:t>(روایت از بزار)</w:t>
      </w:r>
      <w:r w:rsidR="00582978">
        <w:rPr>
          <w:rFonts w:hint="cs"/>
          <w:rtl/>
        </w:rPr>
        <w:t>.</w:t>
      </w:r>
    </w:p>
    <w:p w:rsidR="00EA6845" w:rsidRDefault="0015233F" w:rsidP="00872F0D">
      <w:pPr>
        <w:pStyle w:val="a3"/>
        <w:rPr>
          <w:rFonts w:hint="cs"/>
          <w:rtl/>
        </w:rPr>
      </w:pPr>
      <w:r>
        <w:rPr>
          <w:rFonts w:hint="cs"/>
          <w:rtl/>
        </w:rPr>
        <w:t>ولی‌اگر خواهر مسلمان به صورت یک در میان روزه می‌گیرد و با روز جمعه مصادف باشد کراهتی در آن نیست.</w:t>
      </w:r>
    </w:p>
    <w:p w:rsidR="00DE3D90" w:rsidRPr="00DC6647" w:rsidRDefault="00377CF7" w:rsidP="000656C2">
      <w:pPr>
        <w:pStyle w:val="a0"/>
        <w:rPr>
          <w:rFonts w:hint="cs"/>
          <w:rtl/>
        </w:rPr>
      </w:pPr>
      <w:bookmarkStart w:id="1292" w:name="_Toc262411866"/>
      <w:bookmarkStart w:id="1293" w:name="_Toc340599434"/>
      <w:bookmarkStart w:id="1294" w:name="_Toc408538910"/>
      <w:r>
        <w:rPr>
          <w:rFonts w:hint="cs"/>
          <w:rtl/>
        </w:rPr>
        <w:t>3-</w:t>
      </w:r>
      <w:r w:rsidR="00DE3D90">
        <w:rPr>
          <w:rFonts w:hint="cs"/>
          <w:rtl/>
        </w:rPr>
        <w:t xml:space="preserve"> روزه گرفتن فقط در روزهای شنبه:</w:t>
      </w:r>
      <w:bookmarkEnd w:id="1292"/>
      <w:bookmarkEnd w:id="1293"/>
      <w:bookmarkEnd w:id="1294"/>
    </w:p>
    <w:p w:rsidR="00DE3D90" w:rsidRDefault="00615309" w:rsidP="00872F0D">
      <w:pPr>
        <w:pStyle w:val="a3"/>
        <w:rPr>
          <w:rFonts w:hint="cs"/>
          <w:rtl/>
        </w:rPr>
      </w:pPr>
      <w:r>
        <w:rPr>
          <w:rFonts w:hint="cs"/>
          <w:rtl/>
        </w:rPr>
        <w:t>ای‌خواهر مسلمان</w:t>
      </w:r>
      <w:r w:rsidR="00582978">
        <w:rPr>
          <w:rFonts w:hint="cs"/>
          <w:rtl/>
        </w:rPr>
        <w:t>،</w:t>
      </w:r>
      <w:r>
        <w:rPr>
          <w:rFonts w:hint="cs"/>
          <w:rtl/>
        </w:rPr>
        <w:t xml:space="preserve"> روزه گرفتن فقط در روز شنبه کراهت دارد مگر این‌که روز قبل یا بعد از آن را نیز روزه باشی به دلیل حدیث‌عبدالله بن‌بسر</w:t>
      </w:r>
      <w:r>
        <w:rPr>
          <w:rFonts w:cs="CTraditional Arabic" w:hint="cs"/>
          <w:sz w:val="26"/>
          <w:szCs w:val="26"/>
          <w:rtl/>
        </w:rPr>
        <w:t>س</w:t>
      </w:r>
      <w:r>
        <w:rPr>
          <w:rFonts w:hint="cs"/>
          <w:rtl/>
        </w:rPr>
        <w:t xml:space="preserve"> که گوید: رسول‌خدا</w:t>
      </w:r>
      <w:r>
        <w:rPr>
          <w:rFonts w:cs="CTraditional Arabic" w:hint="cs"/>
          <w:sz w:val="26"/>
          <w:szCs w:val="26"/>
          <w:rtl/>
        </w:rPr>
        <w:t>ص</w:t>
      </w:r>
      <w:r w:rsidR="00582978">
        <w:rPr>
          <w:rFonts w:hint="cs"/>
          <w:rtl/>
        </w:rPr>
        <w:t xml:space="preserve"> فرمود: </w:t>
      </w:r>
      <w:r w:rsidR="00582978">
        <w:rPr>
          <w:rFonts w:cs="Traditional Arabic" w:hint="cs"/>
          <w:rtl/>
        </w:rPr>
        <w:t>«</w:t>
      </w:r>
      <w:r>
        <w:rPr>
          <w:rFonts w:hint="cs"/>
          <w:rtl/>
        </w:rPr>
        <w:t>در روز شنبه روزه مباشید مگر در صورتی که بر شما فرض شده باشد</w:t>
      </w:r>
      <w:r w:rsidR="00582978">
        <w:rPr>
          <w:rFonts w:cs="Traditional Arabic" w:hint="cs"/>
          <w:rtl/>
        </w:rPr>
        <w:t>»</w:t>
      </w:r>
      <w:r w:rsidR="00582978">
        <w:rPr>
          <w:rFonts w:hint="cs"/>
          <w:rtl/>
        </w:rPr>
        <w:t>.</w:t>
      </w:r>
      <w:r w:rsidR="00872F0D">
        <w:rPr>
          <w:rFonts w:hint="cs"/>
          <w:rtl/>
        </w:rPr>
        <w:t xml:space="preserve"> </w:t>
      </w:r>
      <w:r>
        <w:rPr>
          <w:rFonts w:hint="cs"/>
          <w:rtl/>
        </w:rPr>
        <w:t>(روایت از ترمذی)</w:t>
      </w:r>
      <w:r w:rsidR="00582978">
        <w:rPr>
          <w:rFonts w:hint="cs"/>
          <w:rtl/>
        </w:rPr>
        <w:t>.</w:t>
      </w:r>
    </w:p>
    <w:p w:rsidR="007B6916" w:rsidRPr="00DC6647" w:rsidRDefault="00377CF7" w:rsidP="000656C2">
      <w:pPr>
        <w:pStyle w:val="a0"/>
        <w:rPr>
          <w:rFonts w:hint="cs"/>
          <w:rtl/>
        </w:rPr>
      </w:pPr>
      <w:bookmarkStart w:id="1295" w:name="_Toc262411867"/>
      <w:bookmarkStart w:id="1296" w:name="_Toc340599435"/>
      <w:bookmarkStart w:id="1297" w:name="_Toc408538911"/>
      <w:r>
        <w:rPr>
          <w:rFonts w:hint="cs"/>
          <w:rtl/>
        </w:rPr>
        <w:t>4-</w:t>
      </w:r>
      <w:r w:rsidR="00872F0D">
        <w:rPr>
          <w:rFonts w:hint="cs"/>
          <w:rtl/>
        </w:rPr>
        <w:t xml:space="preserve"> روزۀ </w:t>
      </w:r>
      <w:r w:rsidR="007B6916">
        <w:rPr>
          <w:rFonts w:hint="cs"/>
          <w:rtl/>
        </w:rPr>
        <w:t>یوم‌الشک:</w:t>
      </w:r>
      <w:bookmarkEnd w:id="1295"/>
      <w:bookmarkEnd w:id="1296"/>
      <w:bookmarkEnd w:id="1297"/>
    </w:p>
    <w:p w:rsidR="00615309" w:rsidRPr="00EA6845" w:rsidRDefault="00305773" w:rsidP="00872F0D">
      <w:pPr>
        <w:pStyle w:val="a3"/>
        <w:rPr>
          <w:rFonts w:hint="cs"/>
          <w:rtl/>
        </w:rPr>
      </w:pPr>
      <w:r>
        <w:rPr>
          <w:rFonts w:hint="cs"/>
          <w:rtl/>
        </w:rPr>
        <w:t>ای‌خواهر مسلمانم</w:t>
      </w:r>
      <w:r w:rsidR="00582978">
        <w:rPr>
          <w:rFonts w:hint="cs"/>
          <w:rtl/>
        </w:rPr>
        <w:t>،</w:t>
      </w:r>
      <w:r w:rsidR="00872F0D">
        <w:rPr>
          <w:rFonts w:hint="cs"/>
          <w:rtl/>
        </w:rPr>
        <w:t xml:space="preserve"> روزۀ </w:t>
      </w:r>
      <w:r w:rsidR="00582978">
        <w:rPr>
          <w:rFonts w:hint="cs"/>
          <w:rtl/>
        </w:rPr>
        <w:t>یوم‌الشک</w:t>
      </w:r>
      <w:r>
        <w:rPr>
          <w:rFonts w:hint="cs"/>
          <w:rtl/>
        </w:rPr>
        <w:t xml:space="preserve"> </w:t>
      </w:r>
      <w:r w:rsidR="00582978">
        <w:rPr>
          <w:rFonts w:hint="cs"/>
          <w:rtl/>
        </w:rPr>
        <w:t>[</w:t>
      </w:r>
      <w:r>
        <w:rPr>
          <w:rFonts w:hint="cs"/>
          <w:rtl/>
        </w:rPr>
        <w:t>که روز سی‌ام شعبان است</w:t>
      </w:r>
      <w:r w:rsidR="00582978">
        <w:rPr>
          <w:rFonts w:hint="cs"/>
          <w:rtl/>
        </w:rPr>
        <w:t>]</w:t>
      </w:r>
      <w:r>
        <w:rPr>
          <w:rFonts w:hint="cs"/>
          <w:rtl/>
        </w:rPr>
        <w:t xml:space="preserve"> مکروه است، به دلیل فرمایش پیامبر </w:t>
      </w:r>
      <w:r w:rsidR="00582978">
        <w:rPr>
          <w:rFonts w:cs="CTraditional Arabic" w:hint="cs"/>
          <w:rtl/>
        </w:rPr>
        <w:t>ص</w:t>
      </w:r>
      <w:r w:rsidR="00582978">
        <w:rPr>
          <w:rFonts w:hint="cs"/>
          <w:rtl/>
        </w:rPr>
        <w:t xml:space="preserve"> که فرمود: </w:t>
      </w:r>
      <w:r w:rsidR="00582978">
        <w:rPr>
          <w:rFonts w:cs="Traditional Arabic" w:hint="cs"/>
          <w:rtl/>
        </w:rPr>
        <w:t>«</w:t>
      </w:r>
      <w:r>
        <w:rPr>
          <w:rFonts w:hint="cs"/>
          <w:rtl/>
        </w:rPr>
        <w:t>هرکس در یوم‌الشک روزه باشد نافرمانی ابوالقاسم [رسول</w:t>
      </w:r>
      <w:r>
        <w:rPr>
          <w:rFonts w:hint="eastAsia"/>
          <w:rtl/>
        </w:rPr>
        <w:t>‌</w:t>
      </w:r>
      <w:r>
        <w:rPr>
          <w:rFonts w:hint="cs"/>
          <w:rtl/>
        </w:rPr>
        <w:t>خدا</w:t>
      </w:r>
      <w:r>
        <w:rPr>
          <w:rFonts w:cs="CTraditional Arabic" w:hint="cs"/>
          <w:sz w:val="26"/>
          <w:szCs w:val="26"/>
          <w:rtl/>
        </w:rPr>
        <w:t>ص</w:t>
      </w:r>
      <w:r>
        <w:rPr>
          <w:rFonts w:hint="cs"/>
          <w:rtl/>
        </w:rPr>
        <w:t>] را کرده است</w:t>
      </w:r>
      <w:r w:rsidR="00582978">
        <w:rPr>
          <w:rFonts w:cs="Traditional Arabic" w:hint="cs"/>
          <w:rtl/>
        </w:rPr>
        <w:t>»</w:t>
      </w:r>
      <w:r w:rsidR="00582978">
        <w:rPr>
          <w:rFonts w:hint="cs"/>
          <w:rtl/>
        </w:rPr>
        <w:t>.</w:t>
      </w:r>
      <w:r w:rsidR="00872F0D">
        <w:rPr>
          <w:rFonts w:hint="cs"/>
          <w:rtl/>
        </w:rPr>
        <w:t xml:space="preserve"> </w:t>
      </w:r>
      <w:r>
        <w:rPr>
          <w:rFonts w:hint="cs"/>
          <w:rtl/>
        </w:rPr>
        <w:t>(روایت</w:t>
      </w:r>
      <w:r w:rsidR="00582978">
        <w:rPr>
          <w:rFonts w:hint="cs"/>
          <w:rtl/>
        </w:rPr>
        <w:t xml:space="preserve"> </w:t>
      </w:r>
      <w:r>
        <w:rPr>
          <w:rFonts w:hint="cs"/>
          <w:rtl/>
        </w:rPr>
        <w:t>از بخاری)</w:t>
      </w:r>
      <w:r w:rsidR="00582978">
        <w:rPr>
          <w:rFonts w:hint="cs"/>
          <w:rtl/>
        </w:rPr>
        <w:t>.</w:t>
      </w:r>
    </w:p>
    <w:p w:rsidR="00305773" w:rsidRPr="00DC6647" w:rsidRDefault="00377CF7" w:rsidP="000656C2">
      <w:pPr>
        <w:pStyle w:val="a0"/>
        <w:rPr>
          <w:rFonts w:hint="cs"/>
          <w:rtl/>
        </w:rPr>
      </w:pPr>
      <w:bookmarkStart w:id="1298" w:name="_Toc262411868"/>
      <w:bookmarkStart w:id="1299" w:name="_Toc340599436"/>
      <w:bookmarkStart w:id="1300" w:name="_Toc408538912"/>
      <w:r>
        <w:rPr>
          <w:rFonts w:hint="cs"/>
          <w:rtl/>
        </w:rPr>
        <w:t xml:space="preserve">5- </w:t>
      </w:r>
      <w:r w:rsidR="00305773">
        <w:rPr>
          <w:rFonts w:hint="cs"/>
          <w:rtl/>
        </w:rPr>
        <w:t>روزه بودن در نوروز و جشن مهرگان</w:t>
      </w:r>
      <w:r w:rsidR="00582978">
        <w:rPr>
          <w:rFonts w:hint="cs"/>
          <w:rtl/>
        </w:rPr>
        <w:t>:</w:t>
      </w:r>
      <w:bookmarkEnd w:id="1298"/>
      <w:bookmarkEnd w:id="1299"/>
      <w:bookmarkEnd w:id="1300"/>
    </w:p>
    <w:p w:rsidR="00305773" w:rsidRDefault="00305773" w:rsidP="00872F0D">
      <w:pPr>
        <w:pStyle w:val="a3"/>
        <w:rPr>
          <w:rFonts w:hint="cs"/>
          <w:rtl/>
        </w:rPr>
      </w:pPr>
      <w:r>
        <w:rPr>
          <w:rFonts w:hint="cs"/>
          <w:rtl/>
        </w:rPr>
        <w:t>ای خواهر مسلمانم</w:t>
      </w:r>
      <w:r w:rsidR="00582978">
        <w:rPr>
          <w:rFonts w:hint="cs"/>
          <w:rtl/>
        </w:rPr>
        <w:t>،</w:t>
      </w:r>
      <w:r>
        <w:rPr>
          <w:rFonts w:hint="cs"/>
          <w:rtl/>
        </w:rPr>
        <w:t xml:space="preserve"> روزه بودن در این دو روز مکروه است، چون این روزها را کفار بزرگ می‌داشتند بنابراین، تخصیص دادن این دو روز به روزه، با بزرگداشت آنان موافق بوده و مکروه است.</w:t>
      </w:r>
    </w:p>
    <w:p w:rsidR="00305773" w:rsidRDefault="00305773" w:rsidP="00872F0D">
      <w:pPr>
        <w:pStyle w:val="a3"/>
        <w:rPr>
          <w:rFonts w:hint="cs"/>
          <w:rtl/>
        </w:rPr>
      </w:pPr>
      <w:r>
        <w:rPr>
          <w:rFonts w:hint="cs"/>
          <w:rtl/>
        </w:rPr>
        <w:t>همچنین در تمامی اعیاد کفار یا هر روز دیگری که بزرگ می‌شمارند، روزه گرفتن کراهت دارد.</w:t>
      </w:r>
    </w:p>
    <w:p w:rsidR="0094082C" w:rsidRPr="00DC6647" w:rsidRDefault="00377CF7" w:rsidP="000656C2">
      <w:pPr>
        <w:pStyle w:val="a0"/>
        <w:rPr>
          <w:rFonts w:hint="cs"/>
          <w:rtl/>
        </w:rPr>
      </w:pPr>
      <w:bookmarkStart w:id="1301" w:name="_Toc262411869"/>
      <w:bookmarkStart w:id="1302" w:name="_Toc340599437"/>
      <w:bookmarkStart w:id="1303" w:name="_Toc408538913"/>
      <w:r>
        <w:rPr>
          <w:rFonts w:hint="cs"/>
          <w:rtl/>
        </w:rPr>
        <w:t>6-</w:t>
      </w:r>
      <w:r w:rsidR="0094082C">
        <w:rPr>
          <w:rFonts w:hint="cs"/>
          <w:rtl/>
        </w:rPr>
        <w:t xml:space="preserve"> وصال:</w:t>
      </w:r>
      <w:bookmarkEnd w:id="1301"/>
      <w:bookmarkEnd w:id="1302"/>
      <w:bookmarkEnd w:id="1303"/>
    </w:p>
    <w:p w:rsidR="0094082C" w:rsidRDefault="0094082C" w:rsidP="00872F0D">
      <w:pPr>
        <w:pStyle w:val="a3"/>
        <w:rPr>
          <w:rFonts w:hint="cs"/>
          <w:rtl/>
        </w:rPr>
      </w:pPr>
      <w:r>
        <w:rPr>
          <w:rFonts w:hint="cs"/>
          <w:rtl/>
        </w:rPr>
        <w:t>وصال به معنی روزه بودن به مدت دو یا سه روز بدون افطار. چنین روزه‌ای نزد اکثر اهل علم مکروه است، زیرا رسول‌الله</w:t>
      </w:r>
      <w:r>
        <w:rPr>
          <w:rFonts w:cs="CTraditional Arabic" w:hint="cs"/>
          <w:sz w:val="26"/>
          <w:szCs w:val="26"/>
          <w:rtl/>
        </w:rPr>
        <w:t>ص</w:t>
      </w:r>
      <w:r w:rsidR="00582978">
        <w:rPr>
          <w:rFonts w:hint="cs"/>
          <w:rtl/>
        </w:rPr>
        <w:t xml:space="preserve"> فرمود: </w:t>
      </w:r>
      <w:r w:rsidR="00582978">
        <w:rPr>
          <w:rFonts w:cs="Traditional Arabic" w:hint="cs"/>
          <w:rtl/>
        </w:rPr>
        <w:t>«</w:t>
      </w:r>
      <w:r w:rsidR="00582978">
        <w:rPr>
          <w:rFonts w:hint="cs"/>
          <w:rtl/>
        </w:rPr>
        <w:t>وصال ننمایید</w:t>
      </w:r>
      <w:r w:rsidR="00582978">
        <w:rPr>
          <w:rFonts w:cs="Traditional Arabic" w:hint="cs"/>
          <w:rtl/>
        </w:rPr>
        <w:t>»</w:t>
      </w:r>
      <w:r w:rsidR="00582978">
        <w:rPr>
          <w:rFonts w:hint="cs"/>
          <w:rtl/>
        </w:rPr>
        <w:t xml:space="preserve"> </w:t>
      </w:r>
      <w:r>
        <w:rPr>
          <w:rFonts w:hint="cs"/>
          <w:rtl/>
        </w:rPr>
        <w:t>(روایت از بخاری)</w:t>
      </w:r>
      <w:r w:rsidR="00582978">
        <w:rPr>
          <w:rFonts w:hint="cs"/>
          <w:rtl/>
        </w:rPr>
        <w:t>.</w:t>
      </w:r>
    </w:p>
    <w:p w:rsidR="0094082C" w:rsidRDefault="00582978" w:rsidP="00872F0D">
      <w:pPr>
        <w:pStyle w:val="a3"/>
        <w:rPr>
          <w:rFonts w:hint="cs"/>
          <w:rtl/>
        </w:rPr>
      </w:pPr>
      <w:r>
        <w:rPr>
          <w:rFonts w:hint="cs"/>
          <w:rtl/>
        </w:rPr>
        <w:t xml:space="preserve">و یا فرمود: </w:t>
      </w:r>
      <w:r>
        <w:rPr>
          <w:rFonts w:cs="Traditional Arabic" w:hint="cs"/>
          <w:rtl/>
        </w:rPr>
        <w:t>«</w:t>
      </w:r>
      <w:r w:rsidR="0094082C">
        <w:rPr>
          <w:rFonts w:hint="cs"/>
          <w:rtl/>
        </w:rPr>
        <w:t>از وصال بپرهیزید</w:t>
      </w:r>
      <w:r>
        <w:rPr>
          <w:rFonts w:cs="Traditional Arabic" w:hint="cs"/>
          <w:rtl/>
        </w:rPr>
        <w:t>»</w:t>
      </w:r>
      <w:r>
        <w:rPr>
          <w:rFonts w:hint="cs"/>
          <w:rtl/>
        </w:rPr>
        <w:t>.</w:t>
      </w:r>
      <w:r w:rsidR="00872F0D">
        <w:rPr>
          <w:rFonts w:hint="cs"/>
          <w:rtl/>
        </w:rPr>
        <w:t xml:space="preserve"> </w:t>
      </w:r>
      <w:r w:rsidR="0094082C">
        <w:rPr>
          <w:rFonts w:hint="cs"/>
          <w:rtl/>
        </w:rPr>
        <w:t>(متفق‌علیه)</w:t>
      </w:r>
    </w:p>
    <w:p w:rsidR="0094082C" w:rsidRDefault="00E06330" w:rsidP="00872F0D">
      <w:pPr>
        <w:pStyle w:val="a3"/>
        <w:rPr>
          <w:rFonts w:hint="cs"/>
          <w:rtl/>
        </w:rPr>
      </w:pPr>
      <w:r>
        <w:rPr>
          <w:rFonts w:hint="cs"/>
          <w:rtl/>
        </w:rPr>
        <w:t>عبدالله‌بن عمر</w:t>
      </w:r>
      <w:r w:rsidR="00582978">
        <w:rPr>
          <w:rFonts w:hint="cs"/>
          <w:rtl/>
        </w:rPr>
        <w:t xml:space="preserve"> </w:t>
      </w:r>
      <w:r w:rsidR="00582978">
        <w:rPr>
          <w:rFonts w:cs="CTraditional Arabic" w:hint="cs"/>
          <w:sz w:val="26"/>
          <w:szCs w:val="26"/>
          <w:rtl/>
        </w:rPr>
        <w:t>ب</w:t>
      </w:r>
      <w:r>
        <w:rPr>
          <w:rFonts w:hint="cs"/>
          <w:rtl/>
        </w:rPr>
        <w:t xml:space="preserve"> گوید: رسول‌خدا</w:t>
      </w:r>
      <w:r>
        <w:rPr>
          <w:rFonts w:cs="CTraditional Arabic" w:hint="cs"/>
          <w:sz w:val="26"/>
          <w:szCs w:val="26"/>
          <w:rtl/>
        </w:rPr>
        <w:t>ص</w:t>
      </w:r>
      <w:r>
        <w:rPr>
          <w:rFonts w:hint="cs"/>
          <w:rtl/>
        </w:rPr>
        <w:t xml:space="preserve"> بوده و در این مسأله تبعیت مسلمانان به او ممنوع</w:t>
      </w:r>
      <w:r w:rsidR="00582978">
        <w:rPr>
          <w:rFonts w:hint="cs"/>
          <w:rtl/>
        </w:rPr>
        <w:t xml:space="preserve"> است و</w:t>
      </w:r>
      <w:r w:rsidR="003A6A7F">
        <w:rPr>
          <w:rFonts w:hint="cs"/>
          <w:rtl/>
        </w:rPr>
        <w:t xml:space="preserve"> فرمودۀ </w:t>
      </w:r>
      <w:r w:rsidR="00582978">
        <w:rPr>
          <w:rFonts w:hint="cs"/>
          <w:rtl/>
        </w:rPr>
        <w:t xml:space="preserve">او که: </w:t>
      </w:r>
      <w:r w:rsidR="00582978">
        <w:rPr>
          <w:rFonts w:cs="Traditional Arabic" w:hint="cs"/>
          <w:rtl/>
        </w:rPr>
        <w:t>«</w:t>
      </w:r>
      <w:r w:rsidR="00582978">
        <w:rPr>
          <w:rFonts w:hint="cs"/>
          <w:rtl/>
        </w:rPr>
        <w:t>به من غذا و آب خورانده</w:t>
      </w:r>
      <w:r w:rsidR="00853096">
        <w:rPr>
          <w:rFonts w:hint="cs"/>
          <w:rtl/>
        </w:rPr>
        <w:t xml:space="preserve"> می‌</w:t>
      </w:r>
      <w:r w:rsidR="00582978">
        <w:rPr>
          <w:rFonts w:hint="cs"/>
          <w:rtl/>
        </w:rPr>
        <w:t>شود</w:t>
      </w:r>
      <w:r w:rsidR="00582978">
        <w:rPr>
          <w:rFonts w:cs="Traditional Arabic" w:hint="cs"/>
          <w:rtl/>
        </w:rPr>
        <w:t>»</w:t>
      </w:r>
      <w:r>
        <w:rPr>
          <w:rFonts w:hint="cs"/>
          <w:rtl/>
        </w:rPr>
        <w:t xml:space="preserve"> این مطلب را روشن می‌سازد که خداند متعال او را یاری داده و اگر در واقع می‌خورد و می‌آشامید وصالی نکرده بود.</w:t>
      </w:r>
    </w:p>
    <w:p w:rsidR="00B478C1" w:rsidRPr="00DC6647" w:rsidRDefault="00377CF7" w:rsidP="000656C2">
      <w:pPr>
        <w:pStyle w:val="a0"/>
        <w:rPr>
          <w:rFonts w:hint="cs"/>
          <w:rtl/>
        </w:rPr>
      </w:pPr>
      <w:bookmarkStart w:id="1304" w:name="_Toc262411870"/>
      <w:bookmarkStart w:id="1305" w:name="_Toc340599438"/>
      <w:bookmarkStart w:id="1306" w:name="_Toc408538914"/>
      <w:r>
        <w:rPr>
          <w:rFonts w:hint="cs"/>
          <w:rtl/>
        </w:rPr>
        <w:t>7-</w:t>
      </w:r>
      <w:r w:rsidR="00872F0D">
        <w:rPr>
          <w:rFonts w:hint="cs"/>
          <w:rtl/>
        </w:rPr>
        <w:t xml:space="preserve"> روزۀ </w:t>
      </w:r>
      <w:r w:rsidR="00B478C1">
        <w:rPr>
          <w:rFonts w:hint="cs"/>
          <w:rtl/>
        </w:rPr>
        <w:t>تمامی سال:</w:t>
      </w:r>
      <w:bookmarkEnd w:id="1304"/>
      <w:bookmarkEnd w:id="1305"/>
      <w:bookmarkEnd w:id="1306"/>
    </w:p>
    <w:p w:rsidR="00B44311" w:rsidRDefault="00B44311" w:rsidP="00872F0D">
      <w:pPr>
        <w:pStyle w:val="a3"/>
        <w:rPr>
          <w:rFonts w:hint="cs"/>
          <w:rtl/>
        </w:rPr>
      </w:pPr>
      <w:r>
        <w:rPr>
          <w:rFonts w:hint="cs"/>
          <w:rtl/>
        </w:rPr>
        <w:t>روزه بودن در تمام سال بدون افطار کردن مکروه است. چون حضرت</w:t>
      </w:r>
      <w:r>
        <w:rPr>
          <w:rFonts w:cs="CTraditional Arabic" w:hint="cs"/>
          <w:sz w:val="26"/>
          <w:szCs w:val="26"/>
          <w:rtl/>
        </w:rPr>
        <w:t>ص</w:t>
      </w:r>
      <w:r w:rsidR="00582978">
        <w:rPr>
          <w:rFonts w:hint="cs"/>
          <w:rtl/>
        </w:rPr>
        <w:t xml:space="preserve"> فرمود: </w:t>
      </w:r>
      <w:r w:rsidR="00582978">
        <w:rPr>
          <w:rFonts w:cs="Traditional Arabic" w:hint="cs"/>
          <w:rtl/>
        </w:rPr>
        <w:t>«</w:t>
      </w:r>
      <w:r>
        <w:rPr>
          <w:rFonts w:hint="cs"/>
          <w:rtl/>
        </w:rPr>
        <w:t>روزه نیست آن کس که همیشه روزه می‌</w:t>
      </w:r>
      <w:r w:rsidR="00582978">
        <w:rPr>
          <w:rFonts w:hint="cs"/>
          <w:rtl/>
        </w:rPr>
        <w:t>گیرد [یعنی ثواب روزه را ندارد.]</w:t>
      </w:r>
      <w:r w:rsidR="00582978">
        <w:rPr>
          <w:rFonts w:cs="Traditional Arabic" w:hint="cs"/>
          <w:rtl/>
        </w:rPr>
        <w:t>»</w:t>
      </w:r>
      <w:r w:rsidR="00872F0D">
        <w:rPr>
          <w:rFonts w:cs="Traditional Arabic" w:hint="cs"/>
          <w:rtl/>
        </w:rPr>
        <w:t xml:space="preserve"> </w:t>
      </w:r>
      <w:r>
        <w:rPr>
          <w:rFonts w:hint="cs"/>
          <w:rtl/>
        </w:rPr>
        <w:t>(روایت از مسلم)</w:t>
      </w:r>
      <w:r w:rsidR="00582978">
        <w:rPr>
          <w:rFonts w:hint="cs"/>
          <w:rtl/>
        </w:rPr>
        <w:t>.</w:t>
      </w:r>
    </w:p>
    <w:p w:rsidR="00427B9D" w:rsidRPr="00DC6647" w:rsidRDefault="00377CF7" w:rsidP="000656C2">
      <w:pPr>
        <w:pStyle w:val="a0"/>
        <w:rPr>
          <w:rFonts w:hint="cs"/>
          <w:rtl/>
        </w:rPr>
      </w:pPr>
      <w:bookmarkStart w:id="1307" w:name="_Toc262411871"/>
      <w:bookmarkStart w:id="1308" w:name="_Toc340599439"/>
      <w:bookmarkStart w:id="1309" w:name="_Toc408538915"/>
      <w:r>
        <w:rPr>
          <w:rFonts w:hint="cs"/>
          <w:rtl/>
        </w:rPr>
        <w:t>8-</w:t>
      </w:r>
      <w:r w:rsidR="00872F0D">
        <w:rPr>
          <w:rFonts w:hint="cs"/>
          <w:rtl/>
        </w:rPr>
        <w:t xml:space="preserve"> روزۀ </w:t>
      </w:r>
      <w:r w:rsidR="00427B9D">
        <w:rPr>
          <w:rFonts w:hint="cs"/>
          <w:rtl/>
        </w:rPr>
        <w:t>زن بدون اجازة شوهر:</w:t>
      </w:r>
      <w:bookmarkEnd w:id="1307"/>
      <w:bookmarkEnd w:id="1308"/>
      <w:bookmarkEnd w:id="1309"/>
    </w:p>
    <w:p w:rsidR="00427B9D" w:rsidRDefault="0042503F" w:rsidP="00872F0D">
      <w:pPr>
        <w:pStyle w:val="a3"/>
        <w:rPr>
          <w:rFonts w:hint="cs"/>
          <w:rtl/>
        </w:rPr>
      </w:pPr>
      <w:r>
        <w:rPr>
          <w:rFonts w:hint="cs"/>
          <w:rtl/>
        </w:rPr>
        <w:t>ای‌خواهر مسلمان</w:t>
      </w:r>
      <w:r w:rsidR="00582978">
        <w:rPr>
          <w:rFonts w:hint="cs"/>
          <w:rtl/>
        </w:rPr>
        <w:t>،</w:t>
      </w:r>
      <w:r>
        <w:rPr>
          <w:rFonts w:hint="cs"/>
          <w:rtl/>
        </w:rPr>
        <w:t xml:space="preserve"> گرفتن</w:t>
      </w:r>
      <w:r w:rsidR="00872F0D">
        <w:rPr>
          <w:rFonts w:hint="cs"/>
          <w:rtl/>
        </w:rPr>
        <w:t xml:space="preserve"> روزۀ </w:t>
      </w:r>
      <w:r>
        <w:rPr>
          <w:rFonts w:hint="cs"/>
          <w:rtl/>
        </w:rPr>
        <w:t>س</w:t>
      </w:r>
      <w:r w:rsidR="00582978">
        <w:rPr>
          <w:rFonts w:hint="cs"/>
          <w:rtl/>
        </w:rPr>
        <w:t>نت برای زنان، بدون اجازه شوهر [</w:t>
      </w:r>
      <w:r>
        <w:rPr>
          <w:rFonts w:hint="cs"/>
          <w:rtl/>
        </w:rPr>
        <w:t>مادامی که در خانه باشند</w:t>
      </w:r>
      <w:r w:rsidR="00582978">
        <w:rPr>
          <w:rFonts w:hint="cs"/>
          <w:rtl/>
        </w:rPr>
        <w:t>]</w:t>
      </w:r>
      <w:r>
        <w:rPr>
          <w:rFonts w:hint="cs"/>
          <w:rtl/>
        </w:rPr>
        <w:t xml:space="preserve"> مکروه اس</w:t>
      </w:r>
      <w:r w:rsidR="00582978">
        <w:rPr>
          <w:rFonts w:hint="cs"/>
          <w:rtl/>
        </w:rPr>
        <w:t xml:space="preserve">ت به دلیل این که پیامبر فرمود: </w:t>
      </w:r>
      <w:r w:rsidR="00582978">
        <w:rPr>
          <w:rFonts w:cs="Traditional Arabic" w:hint="cs"/>
          <w:rtl/>
        </w:rPr>
        <w:t>«</w:t>
      </w:r>
      <w:r>
        <w:rPr>
          <w:rFonts w:hint="cs"/>
          <w:rtl/>
        </w:rPr>
        <w:t>زن نمی‌تواند حتی یک روز روزه غیر از رمضان بگیرد در حالی که شوهرش در خانه است بجز با اجازه او</w:t>
      </w:r>
      <w:r w:rsidR="00582978">
        <w:rPr>
          <w:rFonts w:cs="Traditional Arabic" w:hint="cs"/>
          <w:rtl/>
        </w:rPr>
        <w:t>»</w:t>
      </w:r>
      <w:r w:rsidR="00582978">
        <w:rPr>
          <w:rFonts w:hint="cs"/>
          <w:rtl/>
        </w:rPr>
        <w:t>.</w:t>
      </w:r>
      <w:r w:rsidR="00872F0D">
        <w:rPr>
          <w:rFonts w:hint="cs"/>
          <w:rtl/>
        </w:rPr>
        <w:t xml:space="preserve"> </w:t>
      </w:r>
      <w:r>
        <w:rPr>
          <w:rFonts w:hint="cs"/>
          <w:rtl/>
        </w:rPr>
        <w:t>(متفق علیه)</w:t>
      </w:r>
      <w:r w:rsidR="00582978">
        <w:rPr>
          <w:rFonts w:hint="cs"/>
          <w:rtl/>
        </w:rPr>
        <w:t>.</w:t>
      </w:r>
    </w:p>
    <w:p w:rsidR="00C53880" w:rsidRPr="00DC6647" w:rsidRDefault="00377CF7" w:rsidP="000656C2">
      <w:pPr>
        <w:pStyle w:val="a0"/>
        <w:rPr>
          <w:rFonts w:hint="cs"/>
          <w:rtl/>
        </w:rPr>
      </w:pPr>
      <w:bookmarkStart w:id="1310" w:name="_Toc262411872"/>
      <w:bookmarkStart w:id="1311" w:name="_Toc340599440"/>
      <w:bookmarkStart w:id="1312" w:name="_Toc408538916"/>
      <w:r>
        <w:rPr>
          <w:rFonts w:hint="cs"/>
          <w:rtl/>
        </w:rPr>
        <w:t>9-</w:t>
      </w:r>
      <w:r w:rsidR="00C53880">
        <w:rPr>
          <w:rFonts w:hint="cs"/>
          <w:rtl/>
        </w:rPr>
        <w:t xml:space="preserve"> روزه بودن دو روز آخر ماه شعبان:</w:t>
      </w:r>
      <w:bookmarkEnd w:id="1310"/>
      <w:bookmarkEnd w:id="1311"/>
      <w:bookmarkEnd w:id="1312"/>
    </w:p>
    <w:p w:rsidR="0042503F" w:rsidRDefault="00D24131" w:rsidP="00872F0D">
      <w:pPr>
        <w:pStyle w:val="a3"/>
        <w:rPr>
          <w:rFonts w:hint="cs"/>
          <w:rtl/>
        </w:rPr>
      </w:pPr>
      <w:r>
        <w:rPr>
          <w:rFonts w:hint="cs"/>
          <w:rtl/>
        </w:rPr>
        <w:t>ای خواهر مسلمانم</w:t>
      </w:r>
      <w:r w:rsidR="00582978">
        <w:rPr>
          <w:rFonts w:hint="cs"/>
          <w:rtl/>
        </w:rPr>
        <w:t>،</w:t>
      </w:r>
      <w:r w:rsidR="00872F0D">
        <w:rPr>
          <w:rFonts w:hint="cs"/>
          <w:rtl/>
        </w:rPr>
        <w:t xml:space="preserve"> روزۀ </w:t>
      </w:r>
      <w:r>
        <w:rPr>
          <w:rFonts w:hint="cs"/>
          <w:rtl/>
        </w:rPr>
        <w:t>دو روز آخر ماه شعبان مکروه است. پیامبر</w:t>
      </w:r>
      <w:r>
        <w:rPr>
          <w:rFonts w:cs="CTraditional Arabic" w:hint="cs"/>
          <w:sz w:val="26"/>
          <w:szCs w:val="26"/>
          <w:rtl/>
        </w:rPr>
        <w:t>ص</w:t>
      </w:r>
      <w:r w:rsidR="00582978">
        <w:rPr>
          <w:rFonts w:hint="cs"/>
          <w:rtl/>
        </w:rPr>
        <w:t xml:space="preserve"> فرمود: </w:t>
      </w:r>
      <w:r w:rsidR="00582978">
        <w:rPr>
          <w:rFonts w:cs="Traditional Arabic" w:hint="cs"/>
          <w:rtl/>
        </w:rPr>
        <w:t>«</w:t>
      </w:r>
      <w:r>
        <w:rPr>
          <w:rFonts w:hint="cs"/>
          <w:rtl/>
        </w:rPr>
        <w:t>هیچ‌کدام از شما با یک یا دو روز زودتر به استقبال روزه رمضان نرود مگر کسی که بر این کار عادت داشته باشد؛ که او می‌تواند روزه باشد</w:t>
      </w:r>
      <w:r w:rsidR="00582978">
        <w:rPr>
          <w:rFonts w:cs="Traditional Arabic" w:hint="cs"/>
          <w:rtl/>
        </w:rPr>
        <w:t>»</w:t>
      </w:r>
      <w:r w:rsidR="00582978">
        <w:rPr>
          <w:rFonts w:hint="cs"/>
          <w:rtl/>
        </w:rPr>
        <w:t>.</w:t>
      </w:r>
      <w:r w:rsidR="00872F0D">
        <w:rPr>
          <w:rFonts w:hint="cs"/>
          <w:rtl/>
        </w:rPr>
        <w:t xml:space="preserve"> </w:t>
      </w:r>
      <w:r>
        <w:rPr>
          <w:rFonts w:hint="cs"/>
          <w:rtl/>
        </w:rPr>
        <w:t>(متفق‌علیه)</w:t>
      </w:r>
      <w:r w:rsidR="00582978">
        <w:rPr>
          <w:rFonts w:hint="cs"/>
          <w:rtl/>
        </w:rPr>
        <w:t>.</w:t>
      </w:r>
    </w:p>
    <w:p w:rsidR="00D24131" w:rsidRDefault="003801E2" w:rsidP="00872F0D">
      <w:pPr>
        <w:pStyle w:val="a3"/>
        <w:rPr>
          <w:rFonts w:hint="cs"/>
          <w:rtl/>
        </w:rPr>
      </w:pPr>
      <w:r>
        <w:rPr>
          <w:rFonts w:hint="cs"/>
          <w:rtl/>
        </w:rPr>
        <w:t>اما خواهر مسلمان می‌تواند به یکی از این دو روش روزه باشد:</w:t>
      </w:r>
    </w:p>
    <w:p w:rsidR="003801E2" w:rsidRDefault="003801E2" w:rsidP="005E6881">
      <w:pPr>
        <w:pStyle w:val="a3"/>
        <w:numPr>
          <w:ilvl w:val="0"/>
          <w:numId w:val="87"/>
        </w:numPr>
        <w:ind w:left="641" w:hanging="357"/>
        <w:rPr>
          <w:rFonts w:hint="cs"/>
          <w:rtl/>
        </w:rPr>
      </w:pPr>
      <w:r>
        <w:rPr>
          <w:rFonts w:hint="cs"/>
          <w:rtl/>
        </w:rPr>
        <w:t>روز</w:t>
      </w:r>
      <w:r w:rsidR="00872F0D">
        <w:rPr>
          <w:rFonts w:hint="cs"/>
          <w:rtl/>
        </w:rPr>
        <w:t>ۀ</w:t>
      </w:r>
      <w:r>
        <w:rPr>
          <w:rFonts w:hint="cs"/>
          <w:rtl/>
        </w:rPr>
        <w:t xml:space="preserve"> یک در میان.</w:t>
      </w:r>
    </w:p>
    <w:p w:rsidR="003801E2" w:rsidRDefault="003801E2" w:rsidP="005E6881">
      <w:pPr>
        <w:pStyle w:val="a3"/>
        <w:numPr>
          <w:ilvl w:val="0"/>
          <w:numId w:val="87"/>
        </w:numPr>
        <w:ind w:left="641" w:hanging="357"/>
        <w:rPr>
          <w:rFonts w:hint="cs"/>
          <w:rtl/>
        </w:rPr>
      </w:pPr>
      <w:r>
        <w:rPr>
          <w:rFonts w:hint="cs"/>
          <w:rtl/>
        </w:rPr>
        <w:t>اگر روزه‌های ایام قاعدگی و نفاس را قضا می‌کند و با این روزها برخورد کند و از کثرت روزه</w:t>
      </w:r>
      <w:r w:rsidR="00853096">
        <w:rPr>
          <w:rFonts w:hint="cs"/>
          <w:rtl/>
        </w:rPr>
        <w:t xml:space="preserve">‌های </w:t>
      </w:r>
      <w:r>
        <w:rPr>
          <w:rFonts w:hint="cs"/>
          <w:rtl/>
        </w:rPr>
        <w:t>قضا برای رمضان سال بعد بترسد؛ برای وی اشکال ندارد.</w:t>
      </w:r>
    </w:p>
    <w:p w:rsidR="00EC0867" w:rsidRDefault="00377CF7" w:rsidP="00EC0867">
      <w:pPr>
        <w:pStyle w:val="Heading1"/>
        <w:bidi/>
        <w:rPr>
          <w:rFonts w:hint="cs"/>
          <w:rtl/>
          <w:lang w:bidi="fa-IR"/>
        </w:rPr>
      </w:pPr>
      <w:bookmarkStart w:id="1313" w:name="_Toc262411873"/>
      <w:bookmarkStart w:id="1314" w:name="_Toc340599441"/>
      <w:bookmarkStart w:id="1315" w:name="_Toc408538917"/>
      <w:r>
        <w:rPr>
          <w:rFonts w:hint="cs"/>
          <w:rtl/>
          <w:lang w:bidi="fa-IR"/>
        </w:rPr>
        <w:t>7-</w:t>
      </w:r>
      <w:r w:rsidR="00EC0867">
        <w:rPr>
          <w:rFonts w:hint="cs"/>
          <w:rtl/>
          <w:lang w:bidi="fa-IR"/>
        </w:rPr>
        <w:t xml:space="preserve"> روزهایی که روزه در</w:t>
      </w:r>
      <w:r w:rsidR="00853096">
        <w:rPr>
          <w:rFonts w:hint="cs"/>
          <w:rtl/>
          <w:lang w:bidi="fa-IR"/>
        </w:rPr>
        <w:t xml:space="preserve"> آن‌ها </w:t>
      </w:r>
      <w:r w:rsidR="00EC0867">
        <w:rPr>
          <w:rFonts w:hint="cs"/>
          <w:rtl/>
          <w:lang w:bidi="fa-IR"/>
        </w:rPr>
        <w:t>حرام است</w:t>
      </w:r>
      <w:bookmarkEnd w:id="1313"/>
      <w:bookmarkEnd w:id="1314"/>
      <w:bookmarkEnd w:id="1315"/>
    </w:p>
    <w:p w:rsidR="00E72E06" w:rsidRPr="00DC6647" w:rsidRDefault="00377CF7" w:rsidP="000656C2">
      <w:pPr>
        <w:pStyle w:val="a0"/>
        <w:rPr>
          <w:rFonts w:hint="cs"/>
          <w:rtl/>
        </w:rPr>
      </w:pPr>
      <w:bookmarkStart w:id="1316" w:name="_Toc262411874"/>
      <w:bookmarkStart w:id="1317" w:name="_Toc340599442"/>
      <w:bookmarkStart w:id="1318" w:name="_Toc408538918"/>
      <w:r>
        <w:rPr>
          <w:rFonts w:hint="cs"/>
          <w:rtl/>
        </w:rPr>
        <w:t>1-</w:t>
      </w:r>
      <w:r w:rsidR="00872F0D">
        <w:rPr>
          <w:rFonts w:hint="cs"/>
          <w:rtl/>
        </w:rPr>
        <w:t xml:space="preserve"> روزۀ </w:t>
      </w:r>
      <w:r w:rsidR="00E72E06">
        <w:rPr>
          <w:rFonts w:hint="cs"/>
          <w:rtl/>
        </w:rPr>
        <w:t>عیدین:</w:t>
      </w:r>
      <w:bookmarkEnd w:id="1316"/>
      <w:bookmarkEnd w:id="1317"/>
      <w:bookmarkEnd w:id="1318"/>
    </w:p>
    <w:p w:rsidR="00EC0867" w:rsidRDefault="00B07E32" w:rsidP="00872F0D">
      <w:pPr>
        <w:pStyle w:val="a3"/>
        <w:rPr>
          <w:rFonts w:hint="cs"/>
          <w:rtl/>
        </w:rPr>
      </w:pPr>
      <w:r>
        <w:rPr>
          <w:rFonts w:hint="cs"/>
          <w:rtl/>
        </w:rPr>
        <w:t>ای‌خواهر مسلمانم</w:t>
      </w:r>
      <w:r w:rsidR="00582978">
        <w:rPr>
          <w:rFonts w:hint="cs"/>
          <w:rtl/>
        </w:rPr>
        <w:t>،</w:t>
      </w:r>
      <w:r>
        <w:rPr>
          <w:rFonts w:hint="cs"/>
          <w:rtl/>
        </w:rPr>
        <w:t xml:space="preserve"> روزه گرفتن در دو عید رمضان و قربان حرام است، خواه</w:t>
      </w:r>
      <w:r w:rsidR="00872F0D">
        <w:rPr>
          <w:rFonts w:hint="cs"/>
          <w:rtl/>
        </w:rPr>
        <w:t xml:space="preserve"> روزۀ </w:t>
      </w:r>
      <w:r>
        <w:rPr>
          <w:rFonts w:hint="cs"/>
          <w:rtl/>
        </w:rPr>
        <w:t>قضا باشد یا کفاره یا سنت. چون ابوعبید گوید: با عمربن خطاب</w:t>
      </w:r>
      <w:r w:rsidR="00582978">
        <w:rPr>
          <w:rFonts w:hint="cs"/>
          <w:rtl/>
        </w:rPr>
        <w:t xml:space="preserve"> </w:t>
      </w:r>
      <w:r>
        <w:rPr>
          <w:rFonts w:cs="CTraditional Arabic" w:hint="cs"/>
          <w:sz w:val="26"/>
          <w:szCs w:val="26"/>
          <w:rtl/>
        </w:rPr>
        <w:t>س</w:t>
      </w:r>
      <w:r>
        <w:rPr>
          <w:rFonts w:hint="cs"/>
          <w:rtl/>
        </w:rPr>
        <w:t xml:space="preserve"> </w:t>
      </w:r>
      <w:r w:rsidR="0081791B">
        <w:rPr>
          <w:rFonts w:hint="cs"/>
          <w:rtl/>
        </w:rPr>
        <w:t>نماز عید را برگزار کردم، آمد و نماز عید خوا</w:t>
      </w:r>
      <w:r w:rsidR="00582978">
        <w:rPr>
          <w:rFonts w:hint="cs"/>
          <w:rtl/>
        </w:rPr>
        <w:t xml:space="preserve">ند و سپس خطبه ایراد کرد و گفت: </w:t>
      </w:r>
      <w:r w:rsidR="00582978">
        <w:rPr>
          <w:rFonts w:cs="Traditional Arabic" w:hint="cs"/>
          <w:rtl/>
        </w:rPr>
        <w:t>«</w:t>
      </w:r>
      <w:r w:rsidR="0081791B">
        <w:rPr>
          <w:rFonts w:hint="cs"/>
          <w:rtl/>
        </w:rPr>
        <w:t>این دو عید روزهایی هستند که رسول‌خدا</w:t>
      </w:r>
      <w:r w:rsidR="0081791B">
        <w:rPr>
          <w:rFonts w:cs="CTraditional Arabic" w:hint="cs"/>
          <w:sz w:val="26"/>
          <w:szCs w:val="26"/>
          <w:rtl/>
        </w:rPr>
        <w:t>ص</w:t>
      </w:r>
      <w:r w:rsidR="00277019">
        <w:rPr>
          <w:rFonts w:hint="cs"/>
          <w:rtl/>
        </w:rPr>
        <w:t xml:space="preserve"> </w:t>
      </w:r>
      <w:r w:rsidR="0081791B">
        <w:rPr>
          <w:rFonts w:hint="cs"/>
          <w:rtl/>
        </w:rPr>
        <w:t>از روزه گرفتن در</w:t>
      </w:r>
      <w:r w:rsidR="00853096">
        <w:rPr>
          <w:rFonts w:hint="cs"/>
          <w:rtl/>
        </w:rPr>
        <w:t xml:space="preserve"> آن‌ها </w:t>
      </w:r>
      <w:r w:rsidR="0081791B">
        <w:rPr>
          <w:rFonts w:hint="cs"/>
          <w:rtl/>
        </w:rPr>
        <w:t>نهی کرده است چون عید رمضان خوردن بعد از روزه است و عید قربان روز خوردن از گوشت قربانی است</w:t>
      </w:r>
      <w:r w:rsidR="00582978">
        <w:rPr>
          <w:rFonts w:cs="Traditional Arabic" w:hint="cs"/>
          <w:rtl/>
        </w:rPr>
        <w:t>»</w:t>
      </w:r>
      <w:r w:rsidR="00582978">
        <w:rPr>
          <w:rFonts w:hint="cs"/>
          <w:rtl/>
        </w:rPr>
        <w:t>.</w:t>
      </w:r>
      <w:r w:rsidR="00872F0D">
        <w:rPr>
          <w:rFonts w:hint="cs"/>
          <w:rtl/>
        </w:rPr>
        <w:t xml:space="preserve"> </w:t>
      </w:r>
      <w:r w:rsidR="0081791B">
        <w:rPr>
          <w:rFonts w:hint="cs"/>
          <w:rtl/>
        </w:rPr>
        <w:t>(متفق‌علیه)</w:t>
      </w:r>
      <w:r w:rsidR="00582978">
        <w:rPr>
          <w:rFonts w:hint="cs"/>
          <w:rtl/>
        </w:rPr>
        <w:t>.</w:t>
      </w:r>
    </w:p>
    <w:p w:rsidR="0081791B" w:rsidRDefault="006331DA" w:rsidP="00872F0D">
      <w:pPr>
        <w:pStyle w:val="a3"/>
        <w:rPr>
          <w:rFonts w:hint="cs"/>
          <w:rtl/>
        </w:rPr>
      </w:pPr>
      <w:r>
        <w:rPr>
          <w:rFonts w:hint="cs"/>
          <w:rtl/>
        </w:rPr>
        <w:t>ابوهریره</w:t>
      </w:r>
      <w:r>
        <w:rPr>
          <w:rFonts w:cs="CTraditional Arabic" w:hint="cs"/>
          <w:sz w:val="26"/>
          <w:szCs w:val="26"/>
          <w:rtl/>
        </w:rPr>
        <w:t>س</w:t>
      </w:r>
      <w:r w:rsidR="00582978">
        <w:rPr>
          <w:rFonts w:hint="cs"/>
          <w:rtl/>
        </w:rPr>
        <w:t xml:space="preserve"> گوید: </w:t>
      </w:r>
      <w:r w:rsidR="00582978">
        <w:rPr>
          <w:rFonts w:cs="Traditional Arabic" w:hint="cs"/>
          <w:rtl/>
        </w:rPr>
        <w:t>«</w:t>
      </w:r>
      <w:r>
        <w:rPr>
          <w:rFonts w:hint="cs"/>
          <w:rtl/>
        </w:rPr>
        <w:t>رسول‌خدا</w:t>
      </w:r>
      <w:r>
        <w:rPr>
          <w:rFonts w:cs="CTraditional Arabic" w:hint="cs"/>
          <w:sz w:val="26"/>
          <w:szCs w:val="26"/>
          <w:rtl/>
        </w:rPr>
        <w:t>ص</w:t>
      </w:r>
      <w:r>
        <w:rPr>
          <w:rFonts w:hint="cs"/>
          <w:rtl/>
        </w:rPr>
        <w:t xml:space="preserve"> از</w:t>
      </w:r>
      <w:r w:rsidR="00872F0D">
        <w:rPr>
          <w:rFonts w:hint="cs"/>
          <w:rtl/>
        </w:rPr>
        <w:t xml:space="preserve"> روزۀ </w:t>
      </w:r>
      <w:r>
        <w:rPr>
          <w:rFonts w:hint="cs"/>
          <w:rtl/>
        </w:rPr>
        <w:t>دو روز عید رمضان و عید قربان</w:t>
      </w:r>
      <w:r w:rsidR="00582978">
        <w:rPr>
          <w:rFonts w:hint="cs"/>
          <w:rtl/>
        </w:rPr>
        <w:t>،</w:t>
      </w:r>
      <w:r>
        <w:rPr>
          <w:rFonts w:hint="cs"/>
          <w:rtl/>
        </w:rPr>
        <w:t xml:space="preserve"> نهی کرده است</w:t>
      </w:r>
      <w:r w:rsidR="00582978">
        <w:rPr>
          <w:rFonts w:cs="Traditional Arabic" w:hint="cs"/>
          <w:rtl/>
        </w:rPr>
        <w:t>»</w:t>
      </w:r>
      <w:r w:rsidR="00582978">
        <w:rPr>
          <w:rFonts w:hint="cs"/>
          <w:rtl/>
        </w:rPr>
        <w:t>.</w:t>
      </w:r>
      <w:r w:rsidR="00872F0D">
        <w:rPr>
          <w:rFonts w:hint="cs"/>
          <w:rtl/>
        </w:rPr>
        <w:t xml:space="preserve"> </w:t>
      </w:r>
      <w:r>
        <w:rPr>
          <w:rFonts w:hint="cs"/>
          <w:rtl/>
        </w:rPr>
        <w:t>(متفق‌علیه)</w:t>
      </w:r>
      <w:r w:rsidR="00582978">
        <w:rPr>
          <w:rFonts w:hint="cs"/>
          <w:rtl/>
        </w:rPr>
        <w:t>.</w:t>
      </w:r>
    </w:p>
    <w:p w:rsidR="00442008" w:rsidRPr="00DC6647" w:rsidRDefault="00377CF7" w:rsidP="000656C2">
      <w:pPr>
        <w:pStyle w:val="a0"/>
        <w:rPr>
          <w:rFonts w:hint="cs"/>
          <w:rtl/>
        </w:rPr>
      </w:pPr>
      <w:bookmarkStart w:id="1319" w:name="_Toc262411875"/>
      <w:bookmarkStart w:id="1320" w:name="_Toc340599443"/>
      <w:bookmarkStart w:id="1321" w:name="_Toc408538919"/>
      <w:r>
        <w:rPr>
          <w:rFonts w:hint="cs"/>
          <w:rtl/>
        </w:rPr>
        <w:t>2-</w:t>
      </w:r>
      <w:r w:rsidR="00872F0D">
        <w:rPr>
          <w:rFonts w:hint="cs"/>
          <w:rtl/>
        </w:rPr>
        <w:t xml:space="preserve"> روزۀ </w:t>
      </w:r>
      <w:r w:rsidR="00582978">
        <w:rPr>
          <w:rFonts w:hint="cs"/>
          <w:rtl/>
        </w:rPr>
        <w:t>أ</w:t>
      </w:r>
      <w:r w:rsidR="00442008">
        <w:rPr>
          <w:rFonts w:hint="cs"/>
          <w:rtl/>
        </w:rPr>
        <w:t>یام التشریق:</w:t>
      </w:r>
      <w:bookmarkEnd w:id="1319"/>
      <w:bookmarkEnd w:id="1320"/>
      <w:bookmarkEnd w:id="1321"/>
    </w:p>
    <w:p w:rsidR="00442008" w:rsidRDefault="006A1CE2" w:rsidP="00872F0D">
      <w:pPr>
        <w:pStyle w:val="a3"/>
        <w:rPr>
          <w:rFonts w:hint="cs"/>
          <w:rtl/>
        </w:rPr>
      </w:pPr>
      <w:r>
        <w:rPr>
          <w:rFonts w:hint="cs"/>
          <w:rtl/>
        </w:rPr>
        <w:t>ای‌خواهر مسلمانم</w:t>
      </w:r>
      <w:r w:rsidR="00582978">
        <w:rPr>
          <w:rFonts w:hint="cs"/>
          <w:rtl/>
        </w:rPr>
        <w:t>،</w:t>
      </w:r>
      <w:r w:rsidR="00872F0D">
        <w:rPr>
          <w:rFonts w:hint="cs"/>
          <w:rtl/>
        </w:rPr>
        <w:t xml:space="preserve"> روزۀ </w:t>
      </w:r>
      <w:r>
        <w:rPr>
          <w:rFonts w:hint="cs"/>
          <w:rtl/>
        </w:rPr>
        <w:t>ایام‌التشریق حرام است، زیرا در حدیثی که نبیشه هذلی آورده است رسول‌خدا</w:t>
      </w:r>
      <w:r>
        <w:rPr>
          <w:rFonts w:cs="CTraditional Arabic" w:hint="cs"/>
          <w:sz w:val="26"/>
          <w:szCs w:val="26"/>
          <w:rtl/>
        </w:rPr>
        <w:t>ص</w:t>
      </w:r>
      <w:r w:rsidR="00582978">
        <w:rPr>
          <w:rFonts w:hint="cs"/>
          <w:rtl/>
        </w:rPr>
        <w:t xml:space="preserve"> فرمود: </w:t>
      </w:r>
      <w:r w:rsidR="00582978">
        <w:rPr>
          <w:rFonts w:cs="Traditional Arabic" w:hint="cs"/>
          <w:rtl/>
        </w:rPr>
        <w:t>«</w:t>
      </w:r>
      <w:r>
        <w:rPr>
          <w:rFonts w:hint="cs"/>
          <w:rtl/>
        </w:rPr>
        <w:t>روزهای تشریق روزهای خوردن و آشامیدن و ذکر خدای</w:t>
      </w:r>
      <w:r>
        <w:rPr>
          <w:rFonts w:cs="CTraditional Arabic" w:hint="cs"/>
          <w:rtl/>
        </w:rPr>
        <w:t>ﻷ</w:t>
      </w:r>
      <w:r>
        <w:rPr>
          <w:rFonts w:hint="cs"/>
          <w:rtl/>
        </w:rPr>
        <w:t xml:space="preserve"> است</w:t>
      </w:r>
      <w:r w:rsidR="00582978">
        <w:rPr>
          <w:rFonts w:cs="Traditional Arabic" w:hint="cs"/>
          <w:rtl/>
        </w:rPr>
        <w:t>»</w:t>
      </w:r>
      <w:r w:rsidR="00582978">
        <w:rPr>
          <w:rFonts w:hint="cs"/>
          <w:rtl/>
        </w:rPr>
        <w:t>.</w:t>
      </w:r>
      <w:r w:rsidR="00872F0D">
        <w:rPr>
          <w:rFonts w:hint="cs"/>
          <w:rtl/>
        </w:rPr>
        <w:t xml:space="preserve"> </w:t>
      </w:r>
      <w:r>
        <w:rPr>
          <w:rFonts w:hint="cs"/>
          <w:rtl/>
        </w:rPr>
        <w:t>(روایت از مسلم)</w:t>
      </w:r>
      <w:r w:rsidR="00582978">
        <w:rPr>
          <w:rFonts w:hint="cs"/>
          <w:rtl/>
        </w:rPr>
        <w:t>.</w:t>
      </w:r>
    </w:p>
    <w:p w:rsidR="006A1CE2" w:rsidRDefault="006A1CE2" w:rsidP="00872F0D">
      <w:pPr>
        <w:pStyle w:val="a3"/>
        <w:rPr>
          <w:rFonts w:hint="cs"/>
          <w:rtl/>
        </w:rPr>
      </w:pPr>
      <w:r>
        <w:rPr>
          <w:rFonts w:hint="cs"/>
          <w:rtl/>
        </w:rPr>
        <w:t>عمروبن‌عاص گوید:</w:t>
      </w:r>
      <w:r w:rsidR="00853096">
        <w:rPr>
          <w:rFonts w:hint="cs"/>
          <w:rtl/>
        </w:rPr>
        <w:t xml:space="preserve"> این‌ها </w:t>
      </w:r>
      <w:r>
        <w:rPr>
          <w:rFonts w:hint="cs"/>
          <w:rtl/>
        </w:rPr>
        <w:t>روزهایی هستند که رسول‌خدا</w:t>
      </w:r>
      <w:r>
        <w:rPr>
          <w:rFonts w:cs="CTraditional Arabic" w:hint="cs"/>
          <w:sz w:val="26"/>
          <w:szCs w:val="26"/>
          <w:rtl/>
        </w:rPr>
        <w:t>ص</w:t>
      </w:r>
      <w:r>
        <w:rPr>
          <w:rFonts w:hint="cs"/>
          <w:rtl/>
        </w:rPr>
        <w:t xml:space="preserve"> به ما امر می‌کرد در آن بخوریم و بیاشامیم و از روزه گرفتن ما را نهی می‌کرد.</w:t>
      </w:r>
    </w:p>
    <w:p w:rsidR="009E6642" w:rsidRPr="00DC6647" w:rsidRDefault="00377CF7" w:rsidP="000656C2">
      <w:pPr>
        <w:pStyle w:val="a0"/>
        <w:rPr>
          <w:rFonts w:hint="cs"/>
          <w:rtl/>
        </w:rPr>
      </w:pPr>
      <w:bookmarkStart w:id="1322" w:name="_Toc262411876"/>
      <w:bookmarkStart w:id="1323" w:name="_Toc340599444"/>
      <w:bookmarkStart w:id="1324" w:name="_Toc408538920"/>
      <w:r>
        <w:rPr>
          <w:rFonts w:hint="cs"/>
          <w:rtl/>
        </w:rPr>
        <w:t>3-</w:t>
      </w:r>
      <w:r w:rsidR="009E6642">
        <w:rPr>
          <w:rFonts w:hint="cs"/>
          <w:rtl/>
        </w:rPr>
        <w:t xml:space="preserve"> حائض و نفساء:</w:t>
      </w:r>
      <w:bookmarkEnd w:id="1322"/>
      <w:bookmarkEnd w:id="1323"/>
      <w:bookmarkEnd w:id="1324"/>
    </w:p>
    <w:p w:rsidR="006A1CE2" w:rsidRDefault="0019649C" w:rsidP="00872F0D">
      <w:pPr>
        <w:pStyle w:val="a3"/>
        <w:rPr>
          <w:rFonts w:hint="cs"/>
          <w:rtl/>
        </w:rPr>
      </w:pPr>
      <w:r>
        <w:rPr>
          <w:rFonts w:hint="cs"/>
          <w:rtl/>
        </w:rPr>
        <w:t>چنانکه در بحث طهارت گفتیم: نماز و روزه بر زنان حائض یا نفساء حرام است، به دلیل فرمایش پیامبر</w:t>
      </w:r>
      <w:r>
        <w:rPr>
          <w:rFonts w:cs="CTraditional Arabic" w:hint="cs"/>
          <w:sz w:val="26"/>
          <w:szCs w:val="26"/>
          <w:rtl/>
        </w:rPr>
        <w:t>ص</w:t>
      </w:r>
      <w:r w:rsidR="00582978">
        <w:rPr>
          <w:rFonts w:hint="cs"/>
          <w:rtl/>
        </w:rPr>
        <w:t xml:space="preserve"> که فرمود: </w:t>
      </w:r>
      <w:r w:rsidR="00582978">
        <w:rPr>
          <w:rFonts w:cs="Traditional Arabic" w:hint="cs"/>
          <w:rtl/>
        </w:rPr>
        <w:t>«</w:t>
      </w:r>
      <w:r>
        <w:rPr>
          <w:rFonts w:hint="cs"/>
          <w:rtl/>
        </w:rPr>
        <w:t xml:space="preserve">مگر چنین نیست که زن در زمان حیض </w:t>
      </w:r>
      <w:r w:rsidR="00582978">
        <w:rPr>
          <w:rFonts w:hint="cs"/>
          <w:rtl/>
        </w:rPr>
        <w:t>نماز نمی‌خواند و روزه نمی‌گیرد؟</w:t>
      </w:r>
      <w:r w:rsidR="00582978">
        <w:rPr>
          <w:rFonts w:cs="Traditional Arabic" w:hint="cs"/>
          <w:rtl/>
        </w:rPr>
        <w:t>»</w:t>
      </w:r>
      <w:r w:rsidR="00872F0D">
        <w:rPr>
          <w:rFonts w:cs="Traditional Arabic" w:hint="cs"/>
          <w:rtl/>
        </w:rPr>
        <w:t xml:space="preserve"> </w:t>
      </w:r>
      <w:r>
        <w:rPr>
          <w:rFonts w:hint="cs"/>
          <w:rtl/>
        </w:rPr>
        <w:t>(روایت از بخاری)</w:t>
      </w:r>
      <w:r w:rsidR="00582978">
        <w:rPr>
          <w:rFonts w:hint="cs"/>
          <w:rtl/>
        </w:rPr>
        <w:t>.</w:t>
      </w:r>
    </w:p>
    <w:p w:rsidR="00B85209" w:rsidRPr="00DC6647" w:rsidRDefault="00377CF7" w:rsidP="000656C2">
      <w:pPr>
        <w:pStyle w:val="a0"/>
        <w:rPr>
          <w:rFonts w:hint="cs"/>
          <w:rtl/>
        </w:rPr>
      </w:pPr>
      <w:bookmarkStart w:id="1325" w:name="_Toc262411877"/>
      <w:bookmarkStart w:id="1326" w:name="_Toc340599445"/>
      <w:bookmarkStart w:id="1327" w:name="_Toc408538921"/>
      <w:r>
        <w:rPr>
          <w:rFonts w:hint="cs"/>
          <w:rtl/>
        </w:rPr>
        <w:t>4-</w:t>
      </w:r>
      <w:r w:rsidR="00B85209">
        <w:rPr>
          <w:rFonts w:hint="cs"/>
          <w:rtl/>
        </w:rPr>
        <w:t xml:space="preserve"> جایز بودن خوردن روزه برای زن مریض:</w:t>
      </w:r>
      <w:bookmarkEnd w:id="1325"/>
      <w:bookmarkEnd w:id="1326"/>
      <w:bookmarkEnd w:id="1327"/>
    </w:p>
    <w:p w:rsidR="00B85209" w:rsidRDefault="00B215D8" w:rsidP="00872F0D">
      <w:pPr>
        <w:pStyle w:val="a3"/>
        <w:rPr>
          <w:rFonts w:hint="cs"/>
          <w:rtl/>
        </w:rPr>
      </w:pPr>
      <w:r>
        <w:rPr>
          <w:rFonts w:hint="cs"/>
          <w:rtl/>
        </w:rPr>
        <w:t>به اجماع اهل علم زنی که مریض باشد همانند مرد می‌تواند</w:t>
      </w:r>
      <w:r w:rsidR="00872F0D">
        <w:rPr>
          <w:rFonts w:hint="cs"/>
          <w:rtl/>
        </w:rPr>
        <w:t xml:space="preserve"> روزۀ </w:t>
      </w:r>
      <w:r>
        <w:rPr>
          <w:rFonts w:hint="cs"/>
          <w:rtl/>
        </w:rPr>
        <w:t>رمضان را بخورد، به دلیل قول خدای متعال که می‌فرماید:</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فَمَن كَانَ مِنكُم مَّرِيضًا أَوۡ عَلَىٰ سَفَرٖ فَعِدَّةٞ مِّنۡ أَيَّامٍ أُخَرَۚ</w:t>
      </w:r>
      <w:r>
        <w:rPr>
          <w:rFonts w:ascii="Traditional Arabic" w:hAnsi="Traditional Arabic" w:cs="Traditional Arabic"/>
          <w:sz w:val="28"/>
          <w:szCs w:val="28"/>
          <w:rtl/>
          <w:lang w:bidi="fa-IR"/>
        </w:rPr>
        <w:t>﴾</w:t>
      </w:r>
      <w:r>
        <w:rPr>
          <w:rFonts w:cs="B Lotus" w:hint="cs"/>
          <w:sz w:val="28"/>
          <w:szCs w:val="28"/>
          <w:rtl/>
          <w:lang w:bidi="fa-IR"/>
        </w:rPr>
        <w:t xml:space="preserve"> </w:t>
      </w:r>
      <w:r w:rsidRPr="00872F0D">
        <w:rPr>
          <w:rStyle w:val="Char4"/>
          <w:rtl/>
        </w:rPr>
        <w:t>[</w:t>
      </w:r>
      <w:r w:rsidRPr="00872F0D">
        <w:rPr>
          <w:rStyle w:val="Char4"/>
          <w:rFonts w:hint="cs"/>
          <w:rtl/>
        </w:rPr>
        <w:t>البقرة: 184</w:t>
      </w:r>
      <w:r w:rsidRPr="00872F0D">
        <w:rPr>
          <w:rStyle w:val="Char4"/>
          <w:rtl/>
        </w:rPr>
        <w:t>]</w:t>
      </w:r>
      <w:r w:rsidRPr="00872F0D">
        <w:rPr>
          <w:rStyle w:val="Char3"/>
          <w:rtl/>
        </w:rPr>
        <w:t>.</w:t>
      </w:r>
    </w:p>
    <w:p w:rsidR="001655BB" w:rsidRDefault="00582978" w:rsidP="00872F0D">
      <w:pPr>
        <w:pStyle w:val="a3"/>
        <w:rPr>
          <w:rFonts w:hint="cs"/>
          <w:szCs w:val="26"/>
          <w:rtl/>
        </w:rPr>
      </w:pPr>
      <w:r w:rsidRPr="00377CF7">
        <w:rPr>
          <w:rFonts w:hint="cs"/>
          <w:rtl/>
        </w:rPr>
        <w:t>«</w:t>
      </w:r>
      <w:r w:rsidR="007E704C" w:rsidRPr="00377CF7">
        <w:rPr>
          <w:rtl/>
        </w:rPr>
        <w:t>پس هر كس از شما كه بيمار يا مسافر باشد [بداند كه‏] به تعداد آن از روزهاى ديگر [بر او واجب است‏]</w:t>
      </w:r>
      <w:r w:rsidRPr="00377CF7">
        <w:rPr>
          <w:rFonts w:hint="cs"/>
          <w:rtl/>
        </w:rPr>
        <w:t>».</w:t>
      </w:r>
    </w:p>
    <w:p w:rsidR="00B215D8" w:rsidRDefault="001655BB" w:rsidP="00872F0D">
      <w:pPr>
        <w:pStyle w:val="a3"/>
        <w:rPr>
          <w:rFonts w:hint="cs"/>
          <w:rtl/>
        </w:rPr>
      </w:pPr>
      <w:r>
        <w:rPr>
          <w:rFonts w:hint="cs"/>
          <w:rtl/>
        </w:rPr>
        <w:t xml:space="preserve">برای مریض خوردن روزه مباح است به شرط اینکه </w:t>
      </w:r>
      <w:r w:rsidR="002444C7">
        <w:rPr>
          <w:rFonts w:hint="cs"/>
          <w:rtl/>
        </w:rPr>
        <w:t>به</w:t>
      </w:r>
      <w:r w:rsidR="003A6A7F">
        <w:rPr>
          <w:rFonts w:hint="cs"/>
          <w:rtl/>
        </w:rPr>
        <w:t xml:space="preserve"> وسیلۀ </w:t>
      </w:r>
      <w:r w:rsidR="002444C7">
        <w:rPr>
          <w:rFonts w:hint="cs"/>
          <w:rtl/>
        </w:rPr>
        <w:t>روزه بیماری او بیشتر شود یا دیرتر بهبودی یابد</w:t>
      </w:r>
      <w:r w:rsidR="00495CE7">
        <w:rPr>
          <w:rFonts w:hint="cs"/>
          <w:rtl/>
        </w:rPr>
        <w:t>.</w:t>
      </w:r>
    </w:p>
    <w:p w:rsidR="00495CE7" w:rsidRDefault="00495CE7" w:rsidP="00872F0D">
      <w:pPr>
        <w:pStyle w:val="a3"/>
        <w:rPr>
          <w:rFonts w:hint="cs"/>
          <w:rtl/>
        </w:rPr>
      </w:pPr>
      <w:r>
        <w:rPr>
          <w:rFonts w:hint="cs"/>
          <w:rtl/>
        </w:rPr>
        <w:t>از امام احمدبن‌حنبل سؤال کردند کدام مریض می‌تواند افطار کند؟ گفت: کسی که نتواند با آن بیماری روزه بگیرد. گفتند: مانند تب و لرز؟ گفت: مگر چه بیماری از تب و لرز شدید‌تر است؟ از بعضی اهل سلف روایت شده که برای هرگونه بیماری فطر را مباح دانسته‌اند حتی در اثر درد انگشت یا درد دندان روزه را خورده‌اند.</w:t>
      </w:r>
    </w:p>
    <w:p w:rsidR="00753AC8" w:rsidRPr="00DC6647" w:rsidRDefault="00377CF7" w:rsidP="000656C2">
      <w:pPr>
        <w:pStyle w:val="Heading1"/>
        <w:bidi/>
        <w:rPr>
          <w:rFonts w:hint="cs"/>
          <w:rtl/>
        </w:rPr>
      </w:pPr>
      <w:bookmarkStart w:id="1328" w:name="_Toc262411878"/>
      <w:bookmarkStart w:id="1329" w:name="_Toc340599446"/>
      <w:bookmarkStart w:id="1330" w:name="_Toc408538922"/>
      <w:r>
        <w:rPr>
          <w:rFonts w:hint="cs"/>
          <w:rtl/>
        </w:rPr>
        <w:t>8-</w:t>
      </w:r>
      <w:r w:rsidR="00753AC8">
        <w:rPr>
          <w:rFonts w:hint="cs"/>
          <w:rtl/>
        </w:rPr>
        <w:t xml:space="preserve"> شکستن</w:t>
      </w:r>
      <w:r w:rsidR="00872F0D">
        <w:rPr>
          <w:rFonts w:hint="cs"/>
          <w:rtl/>
        </w:rPr>
        <w:t xml:space="preserve"> روزۀ </w:t>
      </w:r>
      <w:r w:rsidR="00753AC8">
        <w:rPr>
          <w:rFonts w:hint="cs"/>
          <w:rtl/>
        </w:rPr>
        <w:t>سنت، توسط زن</w:t>
      </w:r>
      <w:bookmarkEnd w:id="1328"/>
      <w:bookmarkEnd w:id="1329"/>
      <w:bookmarkEnd w:id="1330"/>
    </w:p>
    <w:p w:rsidR="00753AC8" w:rsidRDefault="00E15AF0" w:rsidP="00277019">
      <w:pPr>
        <w:pStyle w:val="a3"/>
        <w:rPr>
          <w:rFonts w:hint="cs"/>
          <w:rtl/>
        </w:rPr>
      </w:pPr>
      <w:r>
        <w:rPr>
          <w:rFonts w:hint="cs"/>
          <w:rtl/>
        </w:rPr>
        <w:t>زنی که</w:t>
      </w:r>
      <w:r w:rsidR="00872F0D">
        <w:rPr>
          <w:rFonts w:hint="cs"/>
          <w:rtl/>
        </w:rPr>
        <w:t xml:space="preserve"> روزۀ </w:t>
      </w:r>
      <w:r>
        <w:rPr>
          <w:rFonts w:hint="cs"/>
          <w:rtl/>
        </w:rPr>
        <w:t>سنت گرفته جایز است روزه‌اش را بشکند. به دلیل حدیث ابوسعید خدری</w:t>
      </w:r>
      <w:r>
        <w:rPr>
          <w:rFonts w:cs="CTraditional Arabic" w:hint="cs"/>
          <w:sz w:val="26"/>
          <w:szCs w:val="26"/>
          <w:rtl/>
        </w:rPr>
        <w:t>س</w:t>
      </w:r>
      <w:r>
        <w:rPr>
          <w:rFonts w:hint="cs"/>
          <w:rtl/>
        </w:rPr>
        <w:t xml:space="preserve"> که گوید: برای رسول‌خدا</w:t>
      </w:r>
      <w:r>
        <w:rPr>
          <w:rFonts w:cs="CTraditional Arabic" w:hint="cs"/>
          <w:sz w:val="26"/>
          <w:szCs w:val="26"/>
          <w:rtl/>
        </w:rPr>
        <w:t>ص</w:t>
      </w:r>
      <w:r>
        <w:rPr>
          <w:rFonts w:hint="cs"/>
          <w:rtl/>
        </w:rPr>
        <w:t xml:space="preserve"> غذا درست کردیم، با تعدادی از یارانش آمدند، وقتی که غذا حاضر شد یکی از یاران گفت: من روزه‌ام، رسول‌خدا</w:t>
      </w:r>
      <w:r>
        <w:rPr>
          <w:rFonts w:cs="CTraditional Arabic" w:hint="cs"/>
          <w:sz w:val="26"/>
          <w:szCs w:val="26"/>
          <w:rtl/>
        </w:rPr>
        <w:t>ص</w:t>
      </w:r>
      <w:r w:rsidR="00277019">
        <w:rPr>
          <w:rFonts w:hint="cs"/>
          <w:rtl/>
        </w:rPr>
        <w:t xml:space="preserve"> </w:t>
      </w:r>
      <w:r>
        <w:rPr>
          <w:rFonts w:hint="cs"/>
          <w:rtl/>
        </w:rPr>
        <w:t>فرمود: برادرتان شما را دعوت</w:t>
      </w:r>
      <w:r w:rsidR="007E704C">
        <w:rPr>
          <w:rFonts w:hint="cs"/>
          <w:rtl/>
        </w:rPr>
        <w:t xml:space="preserve"> کرده و برای شما زحمت کشیده است. سپس فرمود: </w:t>
      </w:r>
      <w:r w:rsidR="007E704C">
        <w:rPr>
          <w:rFonts w:cs="Traditional Arabic" w:hint="cs"/>
          <w:rtl/>
        </w:rPr>
        <w:t>«</w:t>
      </w:r>
      <w:r>
        <w:rPr>
          <w:rFonts w:hint="cs"/>
          <w:rtl/>
        </w:rPr>
        <w:t>افطار کن [روزه‌ات را بشکن] و اگر آرزو داشت</w:t>
      </w:r>
      <w:r w:rsidR="007E704C">
        <w:rPr>
          <w:rFonts w:hint="cs"/>
          <w:rtl/>
        </w:rPr>
        <w:t>ی روزی دیگر به جای آن روزه بگیر</w:t>
      </w:r>
      <w:r w:rsidR="007E704C">
        <w:rPr>
          <w:rFonts w:cs="Traditional Arabic" w:hint="cs"/>
          <w:rtl/>
        </w:rPr>
        <w:t>»</w:t>
      </w:r>
      <w:r w:rsidR="00277019">
        <w:rPr>
          <w:rFonts w:cs="Traditional Arabic" w:hint="cs"/>
          <w:rtl/>
        </w:rPr>
        <w:t xml:space="preserve"> </w:t>
      </w:r>
      <w:r>
        <w:rPr>
          <w:rFonts w:hint="cs"/>
          <w:rtl/>
        </w:rPr>
        <w:t>(روایت از بیهقی)</w:t>
      </w:r>
      <w:r w:rsidR="007E704C">
        <w:rPr>
          <w:rFonts w:hint="cs"/>
          <w:rtl/>
        </w:rPr>
        <w:t>.</w:t>
      </w:r>
    </w:p>
    <w:p w:rsidR="00E15AF0" w:rsidRDefault="000216F7" w:rsidP="00277019">
      <w:pPr>
        <w:pStyle w:val="a3"/>
        <w:rPr>
          <w:rFonts w:hint="cs"/>
          <w:rtl/>
        </w:rPr>
      </w:pPr>
      <w:r>
        <w:rPr>
          <w:rFonts w:hint="cs"/>
          <w:rtl/>
        </w:rPr>
        <w:t>ای خواهرم</w:t>
      </w:r>
      <w:r w:rsidR="007E704C">
        <w:rPr>
          <w:rFonts w:hint="cs"/>
          <w:rtl/>
        </w:rPr>
        <w:t>،</w:t>
      </w:r>
      <w:r>
        <w:rPr>
          <w:rFonts w:hint="cs"/>
          <w:rtl/>
        </w:rPr>
        <w:t xml:space="preserve"> این حدیث دلیل بر آن است که کسی که</w:t>
      </w:r>
      <w:r w:rsidR="00872F0D">
        <w:rPr>
          <w:rFonts w:hint="cs"/>
          <w:rtl/>
        </w:rPr>
        <w:t xml:space="preserve"> روزۀ </w:t>
      </w:r>
      <w:r>
        <w:rPr>
          <w:rFonts w:hint="cs"/>
          <w:rtl/>
        </w:rPr>
        <w:t>سنت گرفته است، رخصت دارد که روزه‌اش را بشکند و بسیاری از اهل علم آن را جایز دانسته و قضای آن را مستحب می‌دانند.</w:t>
      </w:r>
    </w:p>
    <w:p w:rsidR="000216F7" w:rsidRPr="000656C2" w:rsidRDefault="000216F7" w:rsidP="000216F7">
      <w:pPr>
        <w:tabs>
          <w:tab w:val="right" w:pos="7031"/>
        </w:tabs>
        <w:bidi/>
        <w:ind w:firstLine="284"/>
        <w:jc w:val="both"/>
        <w:rPr>
          <w:rFonts w:cs="B Lotus" w:hint="cs"/>
          <w:sz w:val="4"/>
          <w:szCs w:val="4"/>
          <w:rtl/>
          <w:lang w:bidi="fa-IR"/>
        </w:rPr>
      </w:pPr>
    </w:p>
    <w:p w:rsidR="001B5B7C" w:rsidRPr="001B5B7C" w:rsidRDefault="00377CF7" w:rsidP="001B5B7C">
      <w:pPr>
        <w:pStyle w:val="Heading1"/>
        <w:bidi/>
        <w:rPr>
          <w:rFonts w:hint="cs"/>
          <w:rtl/>
          <w:lang w:bidi="fa-IR"/>
        </w:rPr>
      </w:pPr>
      <w:bookmarkStart w:id="1331" w:name="_Toc262411879"/>
      <w:bookmarkStart w:id="1332" w:name="_Toc340599447"/>
      <w:bookmarkStart w:id="1333" w:name="_Toc408538923"/>
      <w:r>
        <w:rPr>
          <w:rFonts w:hint="cs"/>
          <w:rtl/>
          <w:lang w:bidi="fa-IR"/>
        </w:rPr>
        <w:t>9-</w:t>
      </w:r>
      <w:r w:rsidR="001B5B7C">
        <w:rPr>
          <w:rFonts w:hint="cs"/>
          <w:rtl/>
          <w:lang w:bidi="fa-IR"/>
        </w:rPr>
        <w:t xml:space="preserve"> سنت‌های روزه</w:t>
      </w:r>
      <w:bookmarkEnd w:id="1331"/>
      <w:bookmarkEnd w:id="1332"/>
      <w:bookmarkEnd w:id="1333"/>
    </w:p>
    <w:p w:rsidR="001B5B7C" w:rsidRPr="001B5B7C" w:rsidRDefault="00377CF7" w:rsidP="000656C2">
      <w:pPr>
        <w:pStyle w:val="a0"/>
        <w:rPr>
          <w:rFonts w:hint="cs"/>
          <w:rtl/>
        </w:rPr>
      </w:pPr>
      <w:bookmarkStart w:id="1334" w:name="_Toc262411880"/>
      <w:bookmarkStart w:id="1335" w:name="_Toc340599448"/>
      <w:bookmarkStart w:id="1336" w:name="_Toc408538924"/>
      <w:r>
        <w:rPr>
          <w:rFonts w:hint="cs"/>
          <w:rtl/>
        </w:rPr>
        <w:t>1-</w:t>
      </w:r>
      <w:r w:rsidR="001B5B7C">
        <w:rPr>
          <w:rFonts w:hint="cs"/>
          <w:rtl/>
        </w:rPr>
        <w:t xml:space="preserve"> تعجیل در افطار:</w:t>
      </w:r>
      <w:bookmarkEnd w:id="1334"/>
      <w:bookmarkEnd w:id="1335"/>
      <w:bookmarkEnd w:id="1336"/>
    </w:p>
    <w:p w:rsidR="001B5B7C" w:rsidRDefault="008251DB" w:rsidP="00277019">
      <w:pPr>
        <w:pStyle w:val="a3"/>
        <w:rPr>
          <w:rFonts w:hint="cs"/>
          <w:rtl/>
        </w:rPr>
      </w:pPr>
      <w:r>
        <w:rPr>
          <w:rFonts w:hint="cs"/>
          <w:rtl/>
        </w:rPr>
        <w:t>ای‌خواهر مسلمانم</w:t>
      </w:r>
      <w:r w:rsidR="00F43DAC">
        <w:rPr>
          <w:rFonts w:hint="cs"/>
          <w:rtl/>
        </w:rPr>
        <w:t>،</w:t>
      </w:r>
      <w:r>
        <w:rPr>
          <w:rFonts w:hint="cs"/>
          <w:rtl/>
        </w:rPr>
        <w:t xml:space="preserve"> [بعد از این که از غروب خورشید یقین حاصل شد] سنت است در افطار شتاب کرد پیامبر خدا</w:t>
      </w:r>
      <w:r>
        <w:rPr>
          <w:rFonts w:cs="CTraditional Arabic" w:hint="cs"/>
          <w:sz w:val="26"/>
          <w:szCs w:val="26"/>
          <w:rtl/>
        </w:rPr>
        <w:t>ص</w:t>
      </w:r>
      <w:r w:rsidR="00F43DAC">
        <w:rPr>
          <w:rFonts w:hint="cs"/>
          <w:rtl/>
        </w:rPr>
        <w:t xml:space="preserve"> فرمود: </w:t>
      </w:r>
      <w:r w:rsidR="00F43DAC">
        <w:rPr>
          <w:rFonts w:cs="Traditional Arabic" w:hint="cs"/>
          <w:rtl/>
        </w:rPr>
        <w:t>«</w:t>
      </w:r>
      <w:r>
        <w:rPr>
          <w:rFonts w:hint="cs"/>
          <w:rtl/>
        </w:rPr>
        <w:t>مسلمانان پیوسته قرین خیر هستند، مادامی که در افطار کردن شتاب بورزند</w:t>
      </w:r>
      <w:r w:rsidR="00F43DAC">
        <w:rPr>
          <w:rFonts w:cs="Traditional Arabic" w:hint="cs"/>
          <w:rtl/>
        </w:rPr>
        <w:t>»</w:t>
      </w:r>
      <w:r w:rsidR="00F43DAC">
        <w:rPr>
          <w:rFonts w:hint="cs"/>
          <w:rtl/>
        </w:rPr>
        <w:t>.</w:t>
      </w:r>
      <w:r w:rsidR="00277019">
        <w:rPr>
          <w:rFonts w:hint="cs"/>
          <w:rtl/>
        </w:rPr>
        <w:t xml:space="preserve"> </w:t>
      </w:r>
      <w:r>
        <w:rPr>
          <w:rFonts w:hint="cs"/>
          <w:rtl/>
        </w:rPr>
        <w:t>(متفق‌علیه)</w:t>
      </w:r>
      <w:r w:rsidR="00F43DAC">
        <w:rPr>
          <w:rFonts w:hint="cs"/>
          <w:rtl/>
        </w:rPr>
        <w:t>.</w:t>
      </w:r>
    </w:p>
    <w:p w:rsidR="00043353" w:rsidRDefault="00043353" w:rsidP="00277019">
      <w:pPr>
        <w:pStyle w:val="a3"/>
        <w:rPr>
          <w:rFonts w:hint="cs"/>
          <w:rtl/>
        </w:rPr>
      </w:pPr>
      <w:r>
        <w:rPr>
          <w:rFonts w:hint="cs"/>
          <w:rtl/>
        </w:rPr>
        <w:t>زن یا م</w:t>
      </w:r>
      <w:r w:rsidR="00F43DAC">
        <w:rPr>
          <w:rFonts w:hint="cs"/>
          <w:rtl/>
        </w:rPr>
        <w:t xml:space="preserve">رد روزه‌دار با شنیدن صدای اذان </w:t>
      </w:r>
      <w:r w:rsidR="00F43DAC">
        <w:rPr>
          <w:rFonts w:cs="Traditional Arabic" w:hint="cs"/>
          <w:rtl/>
        </w:rPr>
        <w:t>«</w:t>
      </w:r>
      <w:r w:rsidR="00F43DAC">
        <w:rPr>
          <w:rFonts w:hint="cs"/>
          <w:rtl/>
        </w:rPr>
        <w:t>الله‌اکبر</w:t>
      </w:r>
      <w:r w:rsidR="00F43DAC">
        <w:rPr>
          <w:rFonts w:cs="Traditional Arabic" w:hint="cs"/>
          <w:rtl/>
        </w:rPr>
        <w:t>»</w:t>
      </w:r>
      <w:r>
        <w:rPr>
          <w:rFonts w:hint="cs"/>
          <w:rtl/>
        </w:rPr>
        <w:t xml:space="preserve"> باید روزه را افطار کند و در حدیثی عبدالله‌ابن‌عمر</w:t>
      </w:r>
      <w:r w:rsidR="00F43DAC">
        <w:rPr>
          <w:rFonts w:hint="cs"/>
          <w:rtl/>
        </w:rPr>
        <w:t xml:space="preserve"> </w:t>
      </w:r>
      <w:r w:rsidR="00F43DAC">
        <w:rPr>
          <w:rFonts w:cs="CTraditional Arabic" w:hint="cs"/>
          <w:sz w:val="26"/>
          <w:szCs w:val="26"/>
          <w:rtl/>
        </w:rPr>
        <w:t>ب</w:t>
      </w:r>
      <w:r>
        <w:rPr>
          <w:rFonts w:hint="cs"/>
          <w:rtl/>
        </w:rPr>
        <w:t xml:space="preserve"> گوی</w:t>
      </w:r>
      <w:r w:rsidR="00F43DAC">
        <w:rPr>
          <w:rFonts w:hint="cs"/>
          <w:rtl/>
        </w:rPr>
        <w:t xml:space="preserve">د: از رسول‌خدا شنیدم که فرمود: </w:t>
      </w:r>
      <w:r w:rsidR="00F43DAC">
        <w:rPr>
          <w:rFonts w:cs="Traditional Arabic" w:hint="cs"/>
          <w:rtl/>
        </w:rPr>
        <w:t>«</w:t>
      </w:r>
      <w:r>
        <w:rPr>
          <w:rFonts w:hint="cs"/>
          <w:rtl/>
        </w:rPr>
        <w:t>هرگاه</w:t>
      </w:r>
      <w:r w:rsidR="00F43DAC">
        <w:rPr>
          <w:rFonts w:hint="cs"/>
          <w:rtl/>
        </w:rPr>
        <w:t xml:space="preserve"> شب فرا رسید و روز سپری شد و قرص</w:t>
      </w:r>
      <w:r>
        <w:rPr>
          <w:rFonts w:hint="cs"/>
          <w:rtl/>
        </w:rPr>
        <w:t xml:space="preserve"> خورشید غایب گشت به درستی روزه‌دار باید افطار کند</w:t>
      </w:r>
      <w:r w:rsidR="00F43DAC">
        <w:rPr>
          <w:rFonts w:cs="Traditional Arabic" w:hint="cs"/>
          <w:rtl/>
        </w:rPr>
        <w:t>»</w:t>
      </w:r>
      <w:r w:rsidR="00F43DAC">
        <w:rPr>
          <w:rFonts w:hint="cs"/>
          <w:rtl/>
        </w:rPr>
        <w:t>.</w:t>
      </w:r>
      <w:r w:rsidR="00277019">
        <w:rPr>
          <w:rFonts w:hint="cs"/>
          <w:rtl/>
        </w:rPr>
        <w:t xml:space="preserve"> </w:t>
      </w:r>
      <w:r>
        <w:rPr>
          <w:rFonts w:hint="cs"/>
          <w:rtl/>
        </w:rPr>
        <w:t>(متفق‌علیه)</w:t>
      </w:r>
      <w:r w:rsidR="00F43DAC">
        <w:rPr>
          <w:rFonts w:hint="cs"/>
          <w:rtl/>
        </w:rPr>
        <w:t>.</w:t>
      </w:r>
    </w:p>
    <w:p w:rsidR="00043353" w:rsidRDefault="00A03BCA" w:rsidP="00277019">
      <w:pPr>
        <w:pStyle w:val="a3"/>
        <w:rPr>
          <w:rFonts w:hint="cs"/>
          <w:rtl/>
        </w:rPr>
      </w:pPr>
      <w:r>
        <w:rPr>
          <w:rFonts w:hint="cs"/>
          <w:rtl/>
        </w:rPr>
        <w:t>مستحب است با چند عدد خرما افطار کند، چون خرما باعث تقویت بینایی است اگر در دست‌رس نباشد با آب افطار کند، به دلیل حدیث سلیمان‌بن‌عامر</w:t>
      </w:r>
      <w:r>
        <w:rPr>
          <w:rFonts w:cs="CTraditional Arabic" w:hint="cs"/>
          <w:sz w:val="26"/>
          <w:szCs w:val="26"/>
          <w:rtl/>
        </w:rPr>
        <w:t>س</w:t>
      </w:r>
      <w:r>
        <w:rPr>
          <w:rFonts w:hint="cs"/>
          <w:rtl/>
        </w:rPr>
        <w:t xml:space="preserve"> که گوید: رسول‌</w:t>
      </w:r>
      <w:r>
        <w:rPr>
          <w:rFonts w:hint="eastAsia"/>
          <w:rtl/>
        </w:rPr>
        <w:t>‌خدا</w:t>
      </w:r>
      <w:r>
        <w:rPr>
          <w:rFonts w:cs="CTraditional Arabic" w:hint="cs"/>
          <w:sz w:val="26"/>
          <w:szCs w:val="26"/>
          <w:rtl/>
        </w:rPr>
        <w:t>ص</w:t>
      </w:r>
      <w:r>
        <w:rPr>
          <w:rFonts w:hint="eastAsia"/>
          <w:rtl/>
        </w:rPr>
        <w:t xml:space="preserve"> </w:t>
      </w:r>
      <w:r w:rsidR="00F43DAC">
        <w:rPr>
          <w:rFonts w:hint="cs"/>
          <w:rtl/>
        </w:rPr>
        <w:t xml:space="preserve">فرمود: </w:t>
      </w:r>
      <w:r w:rsidR="00F43DAC">
        <w:rPr>
          <w:rFonts w:cs="Traditional Arabic" w:hint="cs"/>
          <w:rtl/>
        </w:rPr>
        <w:t>«</w:t>
      </w:r>
      <w:r>
        <w:rPr>
          <w:rFonts w:hint="cs"/>
          <w:rtl/>
        </w:rPr>
        <w:t>هرگاه یکی از شما افطار کرد سعی کند با خرما افطار کند اگر نیافت با آب افطار کند زیرا آب پاک کننده است</w:t>
      </w:r>
      <w:r w:rsidR="00F43DAC">
        <w:rPr>
          <w:rFonts w:cs="Traditional Arabic" w:hint="cs"/>
          <w:rtl/>
        </w:rPr>
        <w:t>»</w:t>
      </w:r>
      <w:r w:rsidR="00F43DAC">
        <w:rPr>
          <w:rFonts w:hint="cs"/>
          <w:rtl/>
        </w:rPr>
        <w:t>.</w:t>
      </w:r>
      <w:r w:rsidR="00277019">
        <w:rPr>
          <w:rFonts w:hint="cs"/>
          <w:rtl/>
        </w:rPr>
        <w:t xml:space="preserve"> </w:t>
      </w:r>
      <w:r>
        <w:rPr>
          <w:rFonts w:hint="cs"/>
          <w:rtl/>
        </w:rPr>
        <w:t>(روایت از ابوداود و ترمذی)</w:t>
      </w:r>
      <w:r w:rsidR="00F43DAC">
        <w:rPr>
          <w:rFonts w:hint="cs"/>
          <w:rtl/>
        </w:rPr>
        <w:t>.</w:t>
      </w:r>
    </w:p>
    <w:p w:rsidR="000F2B2E" w:rsidRPr="00DC6647" w:rsidRDefault="00377CF7" w:rsidP="00380B42">
      <w:pPr>
        <w:pStyle w:val="a0"/>
        <w:rPr>
          <w:rFonts w:hint="cs"/>
          <w:rtl/>
        </w:rPr>
      </w:pPr>
      <w:bookmarkStart w:id="1337" w:name="_Toc262411881"/>
      <w:bookmarkStart w:id="1338" w:name="_Toc340599449"/>
      <w:bookmarkStart w:id="1339" w:name="_Toc408538925"/>
      <w:r>
        <w:rPr>
          <w:rFonts w:hint="cs"/>
          <w:rtl/>
        </w:rPr>
        <w:t>2-</w:t>
      </w:r>
      <w:r w:rsidR="000F2B2E">
        <w:rPr>
          <w:rFonts w:hint="cs"/>
          <w:rtl/>
        </w:rPr>
        <w:t xml:space="preserve"> سحر:</w:t>
      </w:r>
      <w:bookmarkEnd w:id="1337"/>
      <w:bookmarkEnd w:id="1338"/>
      <w:bookmarkEnd w:id="1339"/>
    </w:p>
    <w:p w:rsidR="000F2B2E" w:rsidRPr="00277019" w:rsidRDefault="000F2B2E" w:rsidP="00277019">
      <w:pPr>
        <w:pStyle w:val="a3"/>
        <w:ind w:firstLine="0"/>
        <w:rPr>
          <w:rFonts w:hint="cs"/>
          <w:b/>
          <w:bCs/>
          <w:rtl/>
        </w:rPr>
      </w:pPr>
      <w:r w:rsidRPr="00277019">
        <w:rPr>
          <w:rFonts w:hint="cs"/>
          <w:b/>
          <w:bCs/>
          <w:rtl/>
        </w:rPr>
        <w:t>اولاً مستحب بودن آن:</w:t>
      </w:r>
    </w:p>
    <w:p w:rsidR="000F2B2E" w:rsidRDefault="006E685D" w:rsidP="00277019">
      <w:pPr>
        <w:pStyle w:val="a3"/>
        <w:rPr>
          <w:rFonts w:hint="cs"/>
          <w:rtl/>
        </w:rPr>
      </w:pPr>
      <w:r>
        <w:rPr>
          <w:rFonts w:hint="cs"/>
          <w:rtl/>
        </w:rPr>
        <w:t>ای‌خواهر مسلمان</w:t>
      </w:r>
      <w:r w:rsidR="00F43DAC">
        <w:rPr>
          <w:rFonts w:hint="cs"/>
          <w:rtl/>
        </w:rPr>
        <w:t>،</w:t>
      </w:r>
      <w:r>
        <w:rPr>
          <w:rFonts w:hint="cs"/>
          <w:rtl/>
        </w:rPr>
        <w:t xml:space="preserve"> یکی از سنت‌های روزه ماه رمضان، بیداری برای خوردن سحری است. به دلیل حدیث انس</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F43DAC">
        <w:rPr>
          <w:rFonts w:hint="cs"/>
          <w:rtl/>
        </w:rPr>
        <w:t xml:space="preserve"> فرمود: </w:t>
      </w:r>
      <w:r w:rsidR="00F43DAC">
        <w:rPr>
          <w:rFonts w:cs="Traditional Arabic" w:hint="cs"/>
          <w:rtl/>
        </w:rPr>
        <w:t>«</w:t>
      </w:r>
      <w:r>
        <w:rPr>
          <w:rFonts w:hint="cs"/>
          <w:rtl/>
        </w:rPr>
        <w:t>سحری بخورید چون در آن برکت هست</w:t>
      </w:r>
      <w:r w:rsidR="00F43DAC">
        <w:rPr>
          <w:rFonts w:cs="Traditional Arabic" w:hint="cs"/>
          <w:rtl/>
        </w:rPr>
        <w:t>»</w:t>
      </w:r>
      <w:r w:rsidR="00F43DAC">
        <w:rPr>
          <w:rFonts w:hint="cs"/>
          <w:rtl/>
        </w:rPr>
        <w:t>.</w:t>
      </w:r>
      <w:r w:rsidR="00277019">
        <w:rPr>
          <w:rFonts w:hint="cs"/>
          <w:rtl/>
        </w:rPr>
        <w:t xml:space="preserve"> </w:t>
      </w:r>
      <w:r>
        <w:rPr>
          <w:rFonts w:hint="cs"/>
          <w:rtl/>
        </w:rPr>
        <w:t>(متفق‌علیه)</w:t>
      </w:r>
      <w:r w:rsidR="00F43DAC">
        <w:rPr>
          <w:rFonts w:hint="cs"/>
          <w:rtl/>
        </w:rPr>
        <w:t>.</w:t>
      </w:r>
    </w:p>
    <w:p w:rsidR="006E685D" w:rsidRDefault="006D5B91" w:rsidP="00277019">
      <w:pPr>
        <w:pStyle w:val="a3"/>
        <w:rPr>
          <w:rFonts w:hint="cs"/>
          <w:rtl/>
        </w:rPr>
      </w:pPr>
      <w:r>
        <w:rPr>
          <w:rFonts w:hint="cs"/>
          <w:rtl/>
        </w:rPr>
        <w:t>عمروبن عاص</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F43DAC">
        <w:rPr>
          <w:rFonts w:hint="cs"/>
          <w:rtl/>
        </w:rPr>
        <w:t xml:space="preserve"> فرمود: </w:t>
      </w:r>
      <w:r w:rsidR="00F43DAC">
        <w:rPr>
          <w:rFonts w:cs="Traditional Arabic" w:hint="cs"/>
          <w:rtl/>
        </w:rPr>
        <w:t>«</w:t>
      </w:r>
      <w:r>
        <w:rPr>
          <w:rFonts w:hint="cs"/>
          <w:rtl/>
        </w:rPr>
        <w:t>تفاوت</w:t>
      </w:r>
      <w:r w:rsidR="00872F0D">
        <w:rPr>
          <w:rFonts w:hint="cs"/>
          <w:rtl/>
        </w:rPr>
        <w:t xml:space="preserve"> روزۀ </w:t>
      </w:r>
      <w:r>
        <w:rPr>
          <w:rFonts w:hint="cs"/>
          <w:rtl/>
        </w:rPr>
        <w:t>ما با</w:t>
      </w:r>
      <w:r w:rsidR="00872F0D">
        <w:rPr>
          <w:rFonts w:hint="cs"/>
          <w:rtl/>
        </w:rPr>
        <w:t xml:space="preserve"> روزۀ </w:t>
      </w:r>
      <w:r>
        <w:rPr>
          <w:rFonts w:hint="cs"/>
          <w:rtl/>
        </w:rPr>
        <w:t>اهل کتاب درخوردن سحری است</w:t>
      </w:r>
      <w:r w:rsidR="00F43DAC">
        <w:rPr>
          <w:rFonts w:cs="Traditional Arabic" w:hint="cs"/>
          <w:rtl/>
        </w:rPr>
        <w:t>»</w:t>
      </w:r>
      <w:r w:rsidR="00F43DAC">
        <w:rPr>
          <w:rFonts w:hint="cs"/>
          <w:rtl/>
        </w:rPr>
        <w:t>.</w:t>
      </w:r>
      <w:r w:rsidR="00277019">
        <w:rPr>
          <w:rFonts w:hint="cs"/>
          <w:rtl/>
        </w:rPr>
        <w:t xml:space="preserve"> </w:t>
      </w:r>
      <w:r>
        <w:rPr>
          <w:rFonts w:hint="cs"/>
          <w:rtl/>
        </w:rPr>
        <w:t>(روایت از مسلم و ابوداود و ترمذی)</w:t>
      </w:r>
      <w:r w:rsidR="00F43DAC">
        <w:rPr>
          <w:rFonts w:hint="cs"/>
          <w:rtl/>
        </w:rPr>
        <w:t>.</w:t>
      </w:r>
    </w:p>
    <w:p w:rsidR="00380B42" w:rsidRPr="00380B42" w:rsidRDefault="00380B42" w:rsidP="00380B42">
      <w:pPr>
        <w:tabs>
          <w:tab w:val="right" w:pos="7031"/>
        </w:tabs>
        <w:bidi/>
        <w:jc w:val="both"/>
        <w:rPr>
          <w:rFonts w:cs="B Lotus" w:hint="cs"/>
          <w:b/>
          <w:bCs/>
          <w:sz w:val="18"/>
          <w:szCs w:val="18"/>
          <w:rtl/>
          <w:lang w:bidi="fa-IR"/>
        </w:rPr>
      </w:pPr>
    </w:p>
    <w:p w:rsidR="00616BAE" w:rsidRPr="00380B42" w:rsidRDefault="008D47E0" w:rsidP="00380B42">
      <w:pPr>
        <w:tabs>
          <w:tab w:val="right" w:pos="7031"/>
        </w:tabs>
        <w:bidi/>
        <w:jc w:val="both"/>
        <w:rPr>
          <w:rFonts w:cs="B Lotus" w:hint="cs"/>
          <w:b/>
          <w:bCs/>
          <w:sz w:val="28"/>
          <w:szCs w:val="28"/>
          <w:rtl/>
          <w:lang w:bidi="fa-IR"/>
        </w:rPr>
      </w:pPr>
      <w:r w:rsidRPr="00380B42">
        <w:rPr>
          <w:rFonts w:cs="B Lotus" w:hint="cs"/>
          <w:b/>
          <w:bCs/>
          <w:sz w:val="28"/>
          <w:szCs w:val="28"/>
          <w:rtl/>
          <w:lang w:bidi="fa-IR"/>
        </w:rPr>
        <w:t>دوم تأخیر در آن:</w:t>
      </w:r>
    </w:p>
    <w:p w:rsidR="00616BAE" w:rsidRDefault="00972E61" w:rsidP="00277019">
      <w:pPr>
        <w:pStyle w:val="a3"/>
        <w:rPr>
          <w:rFonts w:hint="cs"/>
          <w:rtl/>
        </w:rPr>
      </w:pPr>
      <w:r>
        <w:rPr>
          <w:rFonts w:hint="cs"/>
          <w:rtl/>
        </w:rPr>
        <w:t>امام احمدبن‌حنبل گفت: بسیار دوست دارم سحری را به تأخیر بیاندازم، زیرا زیدبن ثابت</w:t>
      </w:r>
      <w:r w:rsidR="00F43DAC">
        <w:rPr>
          <w:rFonts w:hint="cs"/>
          <w:rtl/>
        </w:rPr>
        <w:t xml:space="preserve"> </w:t>
      </w:r>
      <w:r>
        <w:rPr>
          <w:rFonts w:cs="CTraditional Arabic" w:hint="cs"/>
          <w:sz w:val="26"/>
          <w:szCs w:val="26"/>
          <w:rtl/>
        </w:rPr>
        <w:t>س</w:t>
      </w:r>
      <w:r>
        <w:rPr>
          <w:rFonts w:hint="cs"/>
          <w:rtl/>
        </w:rPr>
        <w:t xml:space="preserve"> </w:t>
      </w:r>
      <w:r w:rsidR="00F43DAC">
        <w:rPr>
          <w:rFonts w:hint="cs"/>
          <w:rtl/>
        </w:rPr>
        <w:t xml:space="preserve">روایت کرده که: </w:t>
      </w:r>
      <w:r w:rsidR="00F43DAC">
        <w:rPr>
          <w:rFonts w:cs="Traditional Arabic" w:hint="cs"/>
          <w:rtl/>
        </w:rPr>
        <w:t>«</w:t>
      </w:r>
      <w:r w:rsidR="00187E6E">
        <w:rPr>
          <w:rFonts w:hint="cs"/>
          <w:rtl/>
        </w:rPr>
        <w:t>با رسول</w:t>
      </w:r>
      <w:r w:rsidR="00187E6E">
        <w:rPr>
          <w:rFonts w:hint="eastAsia"/>
          <w:rtl/>
        </w:rPr>
        <w:t>‌خدا</w:t>
      </w:r>
      <w:r w:rsidR="00187E6E">
        <w:rPr>
          <w:rFonts w:cs="CTraditional Arabic" w:hint="cs"/>
          <w:sz w:val="26"/>
          <w:szCs w:val="26"/>
          <w:rtl/>
        </w:rPr>
        <w:t>ص</w:t>
      </w:r>
      <w:r w:rsidR="00187E6E">
        <w:rPr>
          <w:rFonts w:hint="eastAsia"/>
          <w:rtl/>
        </w:rPr>
        <w:t xml:space="preserve"> </w:t>
      </w:r>
      <w:r w:rsidR="00187E6E">
        <w:rPr>
          <w:rFonts w:hint="cs"/>
          <w:rtl/>
        </w:rPr>
        <w:t>سحری خوردیم و بعد از آن برای اقام</w:t>
      </w:r>
      <w:r w:rsidR="00277019">
        <w:rPr>
          <w:rFonts w:hint="cs"/>
          <w:rtl/>
        </w:rPr>
        <w:t>ۀ</w:t>
      </w:r>
      <w:r w:rsidR="00187E6E">
        <w:rPr>
          <w:rFonts w:hint="cs"/>
          <w:rtl/>
        </w:rPr>
        <w:t xml:space="preserve"> نماز بلند شدیم. گفتم فاصله میان آن دو چقدر بود؟ گفت: اندازة خواندن پنجاه آیه قرآن</w:t>
      </w:r>
      <w:r w:rsidR="00F43DAC">
        <w:rPr>
          <w:rFonts w:cs="Traditional Arabic" w:hint="cs"/>
          <w:rtl/>
        </w:rPr>
        <w:t>»</w:t>
      </w:r>
      <w:r w:rsidR="00F43DAC">
        <w:rPr>
          <w:rFonts w:hint="cs"/>
          <w:rtl/>
        </w:rPr>
        <w:t>.</w:t>
      </w:r>
      <w:r w:rsidR="00277019">
        <w:rPr>
          <w:rFonts w:hint="cs"/>
          <w:rtl/>
        </w:rPr>
        <w:t xml:space="preserve"> </w:t>
      </w:r>
      <w:r w:rsidR="00187E6E">
        <w:rPr>
          <w:rFonts w:hint="cs"/>
          <w:rtl/>
        </w:rPr>
        <w:t>(متفق علیه)</w:t>
      </w:r>
      <w:r w:rsidR="00F43DAC">
        <w:rPr>
          <w:rFonts w:hint="cs"/>
          <w:rtl/>
        </w:rPr>
        <w:t>.</w:t>
      </w:r>
    </w:p>
    <w:p w:rsidR="00187E6E" w:rsidRDefault="005B5CE4" w:rsidP="00277019">
      <w:pPr>
        <w:pStyle w:val="a3"/>
        <w:rPr>
          <w:rFonts w:hint="cs"/>
          <w:rtl/>
        </w:rPr>
      </w:pPr>
      <w:r>
        <w:rPr>
          <w:rFonts w:hint="cs"/>
          <w:rtl/>
        </w:rPr>
        <w:t>مستحب است سحری را تا نزدیک فجر به تأخیر انداخت، زیرا تا به طلوع فجر نزدیک‌تر باشد برای کمک به روزه دار بهتر است.</w:t>
      </w:r>
    </w:p>
    <w:p w:rsidR="00696F03" w:rsidRPr="00380B42" w:rsidRDefault="00696F03" w:rsidP="00380B42">
      <w:pPr>
        <w:tabs>
          <w:tab w:val="right" w:pos="7031"/>
        </w:tabs>
        <w:bidi/>
        <w:jc w:val="both"/>
        <w:rPr>
          <w:rFonts w:cs="B Lotus" w:hint="cs"/>
          <w:b/>
          <w:bCs/>
          <w:sz w:val="28"/>
          <w:szCs w:val="28"/>
          <w:rtl/>
          <w:lang w:bidi="fa-IR"/>
        </w:rPr>
      </w:pPr>
      <w:r w:rsidRPr="00380B42">
        <w:rPr>
          <w:rFonts w:cs="B Lotus" w:hint="cs"/>
          <w:b/>
          <w:bCs/>
          <w:sz w:val="28"/>
          <w:szCs w:val="28"/>
          <w:rtl/>
          <w:lang w:bidi="fa-IR"/>
        </w:rPr>
        <w:t>سوم: غذای سحر:</w:t>
      </w:r>
    </w:p>
    <w:p w:rsidR="00696F03" w:rsidRDefault="000C2C9B" w:rsidP="00277019">
      <w:pPr>
        <w:pStyle w:val="a3"/>
        <w:rPr>
          <w:rFonts w:hint="cs"/>
          <w:rtl/>
        </w:rPr>
      </w:pPr>
      <w:r>
        <w:rPr>
          <w:rFonts w:hint="cs"/>
          <w:rtl/>
        </w:rPr>
        <w:t>با هر غذایی فضیلت سحر حاصل می‌شود، ب</w:t>
      </w:r>
      <w:r w:rsidR="00F43DAC">
        <w:rPr>
          <w:rFonts w:hint="cs"/>
          <w:rtl/>
        </w:rPr>
        <w:t xml:space="preserve">ه دلیل فرمایش پیامبر که فرمود: </w:t>
      </w:r>
      <w:r w:rsidR="00F43DAC">
        <w:rPr>
          <w:rFonts w:cs="Traditional Arabic" w:hint="cs"/>
          <w:rtl/>
        </w:rPr>
        <w:t>«</w:t>
      </w:r>
      <w:r>
        <w:rPr>
          <w:rFonts w:hint="cs"/>
          <w:rtl/>
        </w:rPr>
        <w:t>سحری برکت است آن را ترک نکنید، اگر چه با نوشیدن جرعه‌ای آب باشد چون به حقیقت،</w:t>
      </w:r>
      <w:r w:rsidR="00F43DAC">
        <w:rPr>
          <w:rFonts w:hint="cs"/>
          <w:rtl/>
        </w:rPr>
        <w:t xml:space="preserve"> خدا و ملائکه بر سحر خیزان صلوات</w:t>
      </w:r>
      <w:r>
        <w:rPr>
          <w:rFonts w:hint="cs"/>
          <w:rtl/>
        </w:rPr>
        <w:t xml:space="preserve"> می‌فرستند</w:t>
      </w:r>
      <w:r w:rsidR="00F43DAC">
        <w:rPr>
          <w:rFonts w:cs="Traditional Arabic" w:hint="cs"/>
          <w:rtl/>
        </w:rPr>
        <w:t>»</w:t>
      </w:r>
      <w:r w:rsidR="00F43DAC">
        <w:rPr>
          <w:rFonts w:hint="cs"/>
          <w:rtl/>
        </w:rPr>
        <w:t>.</w:t>
      </w:r>
      <w:r w:rsidR="00277019">
        <w:rPr>
          <w:rFonts w:hint="cs"/>
          <w:rtl/>
        </w:rPr>
        <w:t xml:space="preserve"> </w:t>
      </w:r>
      <w:r>
        <w:rPr>
          <w:rFonts w:hint="cs"/>
          <w:rtl/>
        </w:rPr>
        <w:t>(روایت از ابن‌ماجه)</w:t>
      </w:r>
      <w:r w:rsidR="00F43DAC">
        <w:rPr>
          <w:rFonts w:hint="cs"/>
          <w:rtl/>
        </w:rPr>
        <w:t>.</w:t>
      </w:r>
    </w:p>
    <w:p w:rsidR="004322C0" w:rsidRDefault="004322C0" w:rsidP="00277019">
      <w:pPr>
        <w:pStyle w:val="a3"/>
        <w:rPr>
          <w:rFonts w:cs="B Lotus" w:hint="cs"/>
          <w:rtl/>
        </w:rPr>
      </w:pPr>
      <w:r>
        <w:rPr>
          <w:rFonts w:hint="cs"/>
          <w:rtl/>
        </w:rPr>
        <w:t>مستحب است سحری را با چند عدد خرما آغاز کرد، به دلیل حدیث ابوهریره</w:t>
      </w:r>
      <w:r>
        <w:rPr>
          <w:rFonts w:cs="CTraditional Arabic" w:hint="cs"/>
          <w:sz w:val="26"/>
          <w:szCs w:val="26"/>
          <w:rtl/>
        </w:rPr>
        <w:t>س</w:t>
      </w:r>
      <w:r w:rsidR="00277019">
        <w:rPr>
          <w:rFonts w:hint="cs"/>
          <w:rtl/>
        </w:rPr>
        <w:t xml:space="preserve"> </w:t>
      </w:r>
      <w:r>
        <w:rPr>
          <w:rFonts w:hint="cs"/>
          <w:rtl/>
        </w:rPr>
        <w:t>که گوید: رسول‌خدا</w:t>
      </w:r>
      <w:r>
        <w:rPr>
          <w:rFonts w:cs="CTraditional Arabic" w:hint="cs"/>
          <w:sz w:val="26"/>
          <w:szCs w:val="26"/>
          <w:rtl/>
        </w:rPr>
        <w:t>ص</w:t>
      </w:r>
      <w:r w:rsidR="00F43DAC">
        <w:rPr>
          <w:rFonts w:hint="cs"/>
          <w:rtl/>
        </w:rPr>
        <w:t xml:space="preserve"> فرمود: </w:t>
      </w:r>
      <w:r w:rsidR="00F43DAC">
        <w:rPr>
          <w:rFonts w:cs="Traditional Arabic" w:hint="cs"/>
          <w:rtl/>
        </w:rPr>
        <w:t>«</w:t>
      </w:r>
      <w:r>
        <w:rPr>
          <w:rFonts w:hint="cs"/>
          <w:rtl/>
        </w:rPr>
        <w:t>بهترین سحری مسلمان خرما است</w:t>
      </w:r>
      <w:r w:rsidR="00F43DAC">
        <w:rPr>
          <w:rFonts w:cs="Traditional Arabic" w:hint="cs"/>
          <w:rtl/>
        </w:rPr>
        <w:t>»</w:t>
      </w:r>
      <w:r w:rsidR="00F43DAC">
        <w:rPr>
          <w:rFonts w:hint="cs"/>
          <w:rtl/>
        </w:rPr>
        <w:t>.</w:t>
      </w:r>
      <w:r w:rsidR="00277019">
        <w:rPr>
          <w:rFonts w:hint="cs"/>
          <w:rtl/>
        </w:rPr>
        <w:t xml:space="preserve"> </w:t>
      </w:r>
      <w:r w:rsidRPr="00277019">
        <w:rPr>
          <w:rFonts w:hint="cs"/>
          <w:rtl/>
        </w:rPr>
        <w:t>(روایت از ابوداود)</w:t>
      </w:r>
      <w:r w:rsidR="00F43DAC" w:rsidRPr="00277019">
        <w:rPr>
          <w:rFonts w:hint="cs"/>
          <w:rtl/>
        </w:rPr>
        <w:t>.</w:t>
      </w:r>
    </w:p>
    <w:p w:rsidR="005702B0" w:rsidRPr="00DC6647" w:rsidRDefault="00377CF7" w:rsidP="00F43DAC">
      <w:pPr>
        <w:pStyle w:val="Heading1"/>
        <w:bidi/>
        <w:jc w:val="left"/>
        <w:rPr>
          <w:rFonts w:hint="cs"/>
          <w:rtl/>
          <w:lang w:bidi="fa-IR"/>
        </w:rPr>
      </w:pPr>
      <w:bookmarkStart w:id="1340" w:name="_Toc262411882"/>
      <w:bookmarkStart w:id="1341" w:name="_Toc340599450"/>
      <w:bookmarkStart w:id="1342" w:name="_Toc408538926"/>
      <w:r>
        <w:rPr>
          <w:rFonts w:hint="cs"/>
          <w:rtl/>
          <w:lang w:bidi="fa-IR"/>
        </w:rPr>
        <w:t>3-</w:t>
      </w:r>
      <w:r w:rsidR="005702B0">
        <w:rPr>
          <w:rFonts w:hint="cs"/>
          <w:rtl/>
          <w:lang w:bidi="fa-IR"/>
        </w:rPr>
        <w:t xml:space="preserve"> دعاء هنگام افطار:</w:t>
      </w:r>
      <w:bookmarkEnd w:id="1340"/>
      <w:bookmarkEnd w:id="1341"/>
      <w:bookmarkEnd w:id="1342"/>
    </w:p>
    <w:p w:rsidR="005702B0" w:rsidRDefault="00C87DF9" w:rsidP="00277019">
      <w:pPr>
        <w:pStyle w:val="a3"/>
        <w:rPr>
          <w:rFonts w:hint="cs"/>
          <w:rtl/>
        </w:rPr>
      </w:pPr>
      <w:r>
        <w:rPr>
          <w:rFonts w:hint="cs"/>
          <w:rtl/>
        </w:rPr>
        <w:t>رسول‌خدا</w:t>
      </w:r>
      <w:r>
        <w:rPr>
          <w:rFonts w:cs="CTraditional Arabic" w:hint="cs"/>
          <w:sz w:val="26"/>
          <w:szCs w:val="26"/>
          <w:rtl/>
        </w:rPr>
        <w:t>ص</w:t>
      </w:r>
      <w:r w:rsidR="005C4D32">
        <w:rPr>
          <w:rFonts w:hint="cs"/>
          <w:rtl/>
        </w:rPr>
        <w:t xml:space="preserve"> فرمود: </w:t>
      </w:r>
      <w:r w:rsidR="005C4D32">
        <w:rPr>
          <w:rFonts w:cs="Traditional Arabic" w:hint="cs"/>
          <w:rtl/>
        </w:rPr>
        <w:t>«</w:t>
      </w:r>
      <w:r>
        <w:rPr>
          <w:rFonts w:hint="cs"/>
          <w:rtl/>
        </w:rPr>
        <w:t>دعای سه کس رد نمی‌شود: روزه‌دار در هنگام افطار، امام عادل و انسان ستم دیده (مظلوم)</w:t>
      </w:r>
      <w:r w:rsidR="005C4D32">
        <w:rPr>
          <w:rFonts w:cs="Traditional Arabic" w:hint="cs"/>
          <w:rtl/>
        </w:rPr>
        <w:t>»</w:t>
      </w:r>
      <w:r w:rsidR="005C4D32">
        <w:rPr>
          <w:rFonts w:hint="cs"/>
          <w:rtl/>
        </w:rPr>
        <w:t>.</w:t>
      </w:r>
      <w:r w:rsidR="00277019">
        <w:rPr>
          <w:rFonts w:hint="cs"/>
          <w:rtl/>
        </w:rPr>
        <w:t xml:space="preserve"> </w:t>
      </w:r>
      <w:r>
        <w:rPr>
          <w:rFonts w:hint="cs"/>
          <w:rtl/>
        </w:rPr>
        <w:t>(روایت از ترمذی)</w:t>
      </w:r>
      <w:r w:rsidR="005C4D32">
        <w:rPr>
          <w:rFonts w:hint="cs"/>
          <w:rtl/>
        </w:rPr>
        <w:t>.</w:t>
      </w:r>
    </w:p>
    <w:p w:rsidR="00C87DF9" w:rsidRDefault="002D5CFD" w:rsidP="00277019">
      <w:pPr>
        <w:pStyle w:val="a3"/>
        <w:rPr>
          <w:rFonts w:hint="cs"/>
          <w:rtl/>
        </w:rPr>
      </w:pPr>
      <w:r>
        <w:rPr>
          <w:rFonts w:hint="cs"/>
          <w:rtl/>
        </w:rPr>
        <w:t>عبدالله‌بن عمروبن‌عاص</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C4D32">
        <w:rPr>
          <w:rFonts w:hint="cs"/>
          <w:rtl/>
        </w:rPr>
        <w:t xml:space="preserve"> فرمود: </w:t>
      </w:r>
      <w:r w:rsidR="005C4D32">
        <w:rPr>
          <w:rFonts w:cs="Traditional Arabic" w:hint="cs"/>
          <w:rtl/>
        </w:rPr>
        <w:t>«</w:t>
      </w:r>
      <w:r>
        <w:rPr>
          <w:rFonts w:hint="cs"/>
          <w:rtl/>
        </w:rPr>
        <w:t>حقیقاً روزه‌دار در هنگام افطار، دارای دعایی است که رد نمی‌شود</w:t>
      </w:r>
      <w:r w:rsidR="005C4D32">
        <w:rPr>
          <w:rFonts w:cs="Traditional Arabic" w:hint="cs"/>
          <w:rtl/>
        </w:rPr>
        <w:t>»</w:t>
      </w:r>
      <w:r w:rsidR="005C4D32">
        <w:rPr>
          <w:rFonts w:hint="cs"/>
          <w:rtl/>
        </w:rPr>
        <w:t>.</w:t>
      </w:r>
      <w:r>
        <w:rPr>
          <w:rFonts w:hint="cs"/>
          <w:rtl/>
        </w:rPr>
        <w:t xml:space="preserve"> عبدال</w:t>
      </w:r>
      <w:r w:rsidR="005C4D32">
        <w:rPr>
          <w:rFonts w:hint="cs"/>
          <w:rtl/>
        </w:rPr>
        <w:t xml:space="preserve">له هرگاه افطار می‌کرد، می‌گفت: </w:t>
      </w:r>
      <w:r w:rsidR="005C4D32">
        <w:rPr>
          <w:rFonts w:cs="Traditional Arabic" w:hint="cs"/>
          <w:rtl/>
        </w:rPr>
        <w:t>«</w:t>
      </w:r>
      <w:r>
        <w:rPr>
          <w:rFonts w:hint="cs"/>
          <w:rtl/>
        </w:rPr>
        <w:t>خدایا به واسط</w:t>
      </w:r>
      <w:r w:rsidR="00277019">
        <w:rPr>
          <w:rFonts w:hint="cs"/>
          <w:rtl/>
        </w:rPr>
        <w:t>ۀ</w:t>
      </w:r>
      <w:r>
        <w:rPr>
          <w:rFonts w:hint="cs"/>
          <w:rtl/>
        </w:rPr>
        <w:t xml:space="preserve"> رحمتت که همه چیز را فرا گرفته است. می‌خواهم که گناهانم را ببخشایی</w:t>
      </w:r>
      <w:r w:rsidR="005C4D32">
        <w:rPr>
          <w:rFonts w:cs="Traditional Arabic" w:hint="cs"/>
          <w:rtl/>
        </w:rPr>
        <w:t>»</w:t>
      </w:r>
      <w:r w:rsidR="005C4D32">
        <w:rPr>
          <w:rFonts w:hint="cs"/>
          <w:rtl/>
        </w:rPr>
        <w:t>.</w:t>
      </w:r>
      <w:r w:rsidR="00277019">
        <w:rPr>
          <w:rFonts w:hint="cs"/>
          <w:rtl/>
        </w:rPr>
        <w:t xml:space="preserve"> </w:t>
      </w:r>
      <w:r w:rsidR="005C4D32">
        <w:rPr>
          <w:rFonts w:hint="cs"/>
          <w:rtl/>
        </w:rPr>
        <w:t>(کتاب الأ</w:t>
      </w:r>
      <w:r>
        <w:rPr>
          <w:rFonts w:hint="cs"/>
          <w:rtl/>
        </w:rPr>
        <w:t>ذکار نووی)</w:t>
      </w:r>
      <w:r w:rsidR="005C4D32">
        <w:rPr>
          <w:rFonts w:hint="cs"/>
          <w:rtl/>
        </w:rPr>
        <w:t>.</w:t>
      </w:r>
    </w:p>
    <w:p w:rsidR="00277019" w:rsidRDefault="00277019" w:rsidP="00277019">
      <w:pPr>
        <w:pStyle w:val="a3"/>
        <w:rPr>
          <w:rFonts w:hint="cs"/>
          <w:rtl/>
        </w:rPr>
      </w:pPr>
    </w:p>
    <w:p w:rsidR="00277019" w:rsidRDefault="00277019" w:rsidP="00277019">
      <w:pPr>
        <w:pStyle w:val="a3"/>
        <w:rPr>
          <w:rFonts w:hint="cs"/>
          <w:rtl/>
        </w:rPr>
      </w:pPr>
    </w:p>
    <w:p w:rsidR="00DD22FF" w:rsidRPr="00DC6647" w:rsidRDefault="00377CF7" w:rsidP="00DD22FF">
      <w:pPr>
        <w:pStyle w:val="Heading1"/>
        <w:bidi/>
        <w:rPr>
          <w:rFonts w:hint="cs"/>
          <w:rtl/>
          <w:lang w:bidi="fa-IR"/>
        </w:rPr>
      </w:pPr>
      <w:bookmarkStart w:id="1343" w:name="_Toc262411883"/>
      <w:bookmarkStart w:id="1344" w:name="_Toc340599451"/>
      <w:bookmarkStart w:id="1345" w:name="_Toc408538927"/>
      <w:r>
        <w:rPr>
          <w:rFonts w:hint="cs"/>
          <w:rtl/>
          <w:lang w:bidi="fa-IR"/>
        </w:rPr>
        <w:t>10-</w:t>
      </w:r>
      <w:r w:rsidR="00872F0D">
        <w:rPr>
          <w:rFonts w:hint="cs"/>
          <w:rtl/>
          <w:lang w:bidi="fa-IR"/>
        </w:rPr>
        <w:t xml:space="preserve"> روزۀ </w:t>
      </w:r>
      <w:r w:rsidR="00DD22FF">
        <w:rPr>
          <w:rFonts w:hint="cs"/>
          <w:rtl/>
          <w:lang w:bidi="fa-IR"/>
        </w:rPr>
        <w:t>افراد سالخورده</w:t>
      </w:r>
      <w:bookmarkEnd w:id="1343"/>
      <w:bookmarkEnd w:id="1344"/>
      <w:bookmarkEnd w:id="1345"/>
    </w:p>
    <w:p w:rsidR="00443CA9" w:rsidRDefault="00443CA9" w:rsidP="00277019">
      <w:pPr>
        <w:pStyle w:val="a3"/>
        <w:rPr>
          <w:rFonts w:hint="cs"/>
          <w:rtl/>
        </w:rPr>
      </w:pPr>
      <w:r>
        <w:rPr>
          <w:rFonts w:hint="cs"/>
          <w:rtl/>
        </w:rPr>
        <w:t>اگر انسان به سنی رسید که توانایی روزه گرفتن را نداشت، خوردن روزه برای او جایز است و به جای هر روز، یک مد غذا به عنوان کفاره پرداخت نماید. به دلیل حدیث عبدالله ابن‌عباس</w:t>
      </w:r>
      <w:r w:rsidR="00906CA5">
        <w:rPr>
          <w:rFonts w:hint="cs"/>
          <w:rtl/>
        </w:rPr>
        <w:t xml:space="preserve"> </w:t>
      </w:r>
      <w:r w:rsidR="00906CA5">
        <w:rPr>
          <w:rFonts w:cs="CTraditional Arabic" w:hint="cs"/>
          <w:sz w:val="26"/>
          <w:szCs w:val="26"/>
          <w:rtl/>
        </w:rPr>
        <w:t>ب</w:t>
      </w:r>
      <w:r w:rsidR="00906CA5">
        <w:rPr>
          <w:rFonts w:hint="cs"/>
          <w:rtl/>
        </w:rPr>
        <w:t xml:space="preserve"> که گوید: </w:t>
      </w:r>
      <w:r w:rsidR="00906CA5">
        <w:rPr>
          <w:rFonts w:cs="Traditional Arabic" w:hint="cs"/>
          <w:rtl/>
        </w:rPr>
        <w:t>«</w:t>
      </w:r>
      <w:r>
        <w:rPr>
          <w:rFonts w:hint="cs"/>
          <w:rtl/>
        </w:rPr>
        <w:t>به انسان پیر</w:t>
      </w:r>
      <w:r w:rsidR="00906CA5">
        <w:rPr>
          <w:rFonts w:hint="cs"/>
          <w:rtl/>
        </w:rPr>
        <w:t xml:space="preserve"> </w:t>
      </w:r>
      <w:r>
        <w:rPr>
          <w:rFonts w:hint="cs"/>
          <w:rtl/>
        </w:rPr>
        <w:t>و ناتوان رخصت داده شده روزه را بخورد و به جای هر روز غذای یک مسکین را بدهد. و قضای آن بر او نیست</w:t>
      </w:r>
      <w:r w:rsidR="00906CA5">
        <w:rPr>
          <w:rFonts w:cs="Traditional Arabic" w:hint="cs"/>
          <w:rtl/>
        </w:rPr>
        <w:t>»</w:t>
      </w:r>
      <w:r w:rsidR="00906CA5">
        <w:rPr>
          <w:rFonts w:hint="cs"/>
          <w:rtl/>
        </w:rPr>
        <w:t>.</w:t>
      </w:r>
      <w:r w:rsidR="00277019">
        <w:rPr>
          <w:rFonts w:hint="cs"/>
          <w:rtl/>
        </w:rPr>
        <w:t xml:space="preserve"> </w:t>
      </w:r>
      <w:r>
        <w:rPr>
          <w:rFonts w:hint="cs"/>
          <w:rtl/>
        </w:rPr>
        <w:t>(روایت از دارقطنی و حاکم)</w:t>
      </w:r>
      <w:r w:rsidR="00906CA5">
        <w:rPr>
          <w:rFonts w:hint="cs"/>
          <w:rtl/>
        </w:rPr>
        <w:t>.</w:t>
      </w:r>
    </w:p>
    <w:p w:rsidR="00443CA9" w:rsidRDefault="006B2AFC" w:rsidP="00277019">
      <w:pPr>
        <w:pStyle w:val="a3"/>
        <w:rPr>
          <w:rFonts w:hint="cs"/>
          <w:rtl/>
        </w:rPr>
      </w:pPr>
      <w:r>
        <w:rPr>
          <w:rFonts w:hint="cs"/>
          <w:rtl/>
        </w:rPr>
        <w:t>بنابراین هرگاه زن یا مرد مسلمان ناتوان به جای هر روزی یک مد طعام، صدقه بدهد روزه از وی ساقط می‌شود.</w:t>
      </w:r>
    </w:p>
    <w:p w:rsidR="00B5655E" w:rsidRPr="00DC6647" w:rsidRDefault="00B5655E" w:rsidP="00B5655E">
      <w:pPr>
        <w:pStyle w:val="Heading1"/>
        <w:bidi/>
        <w:rPr>
          <w:rFonts w:hint="cs"/>
          <w:rtl/>
          <w:lang w:bidi="fa-IR"/>
        </w:rPr>
      </w:pPr>
      <w:bookmarkStart w:id="1346" w:name="_Toc262411884"/>
      <w:bookmarkStart w:id="1347" w:name="_Toc340599452"/>
      <w:bookmarkStart w:id="1348" w:name="_Toc408538928"/>
      <w:r>
        <w:rPr>
          <w:rFonts w:hint="cs"/>
          <w:rtl/>
          <w:lang w:bidi="fa-IR"/>
        </w:rPr>
        <w:t>1</w:t>
      </w:r>
      <w:r w:rsidR="00377CF7">
        <w:rPr>
          <w:rFonts w:hint="cs"/>
          <w:rtl/>
          <w:lang w:bidi="fa-IR"/>
        </w:rPr>
        <w:t>1-</w:t>
      </w:r>
      <w:r>
        <w:rPr>
          <w:rFonts w:hint="cs"/>
          <w:rtl/>
          <w:lang w:bidi="fa-IR"/>
        </w:rPr>
        <w:t xml:space="preserve"> رخصت خوردن روزه برای مسافر</w:t>
      </w:r>
      <w:bookmarkEnd w:id="1346"/>
      <w:bookmarkEnd w:id="1347"/>
      <w:bookmarkEnd w:id="1348"/>
    </w:p>
    <w:p w:rsidR="006B2AFC" w:rsidRDefault="00743E19" w:rsidP="00277019">
      <w:pPr>
        <w:pStyle w:val="a3"/>
        <w:rPr>
          <w:rFonts w:hint="cs"/>
          <w:rtl/>
        </w:rPr>
      </w:pPr>
      <w:r>
        <w:rPr>
          <w:rFonts w:hint="cs"/>
          <w:rtl/>
        </w:rPr>
        <w:t>آی</w:t>
      </w:r>
      <w:r w:rsidR="00277019">
        <w:rPr>
          <w:rFonts w:hint="cs"/>
          <w:rtl/>
        </w:rPr>
        <w:t>ۀ</w:t>
      </w:r>
      <w:r>
        <w:rPr>
          <w:rFonts w:hint="cs"/>
          <w:rtl/>
        </w:rPr>
        <w:t xml:space="preserve"> سابق مخصوص افراد مسافر و مریض است. هرگاه زن یا مرد مسلمان به مسافرتی رفت که مسافت آن چهل و هشت میل باشد، شارع به او رخصت داده که روزه را بخورد و بعد از تمام شدن رمضان آن را قضاء نماید. اگر در مسافرت روزه بگیرد اجر و ثوابی فراوانی دارد، اگر روزه گرفتن بر او دشوار باشد، روزه را بخورد بهتر است.</w:t>
      </w:r>
    </w:p>
    <w:p w:rsidR="00743E19" w:rsidRDefault="00743E19" w:rsidP="00277019">
      <w:pPr>
        <w:pStyle w:val="a3"/>
        <w:rPr>
          <w:rFonts w:hint="cs"/>
          <w:rtl/>
        </w:rPr>
      </w:pPr>
      <w:r>
        <w:rPr>
          <w:rFonts w:hint="cs"/>
          <w:rtl/>
        </w:rPr>
        <w:t>ابوسعید خدری</w:t>
      </w:r>
      <w:r>
        <w:rPr>
          <w:rFonts w:cs="CTraditional Arabic" w:hint="cs"/>
          <w:sz w:val="26"/>
          <w:szCs w:val="26"/>
          <w:rtl/>
        </w:rPr>
        <w:t>س</w:t>
      </w:r>
      <w:r>
        <w:rPr>
          <w:rFonts w:hint="cs"/>
          <w:rtl/>
        </w:rPr>
        <w:t xml:space="preserve"> گوی</w:t>
      </w:r>
      <w:r w:rsidR="00906CA5">
        <w:rPr>
          <w:rFonts w:hint="cs"/>
          <w:rtl/>
        </w:rPr>
        <w:t xml:space="preserve">د: </w:t>
      </w:r>
      <w:r w:rsidR="00906CA5">
        <w:rPr>
          <w:rFonts w:cs="Traditional Arabic" w:hint="cs"/>
          <w:rtl/>
        </w:rPr>
        <w:t>«</w:t>
      </w:r>
      <w:r>
        <w:rPr>
          <w:rFonts w:hint="cs"/>
          <w:rtl/>
        </w:rPr>
        <w:t>با رسول‌خدا</w:t>
      </w:r>
      <w:r>
        <w:rPr>
          <w:rFonts w:cs="CTraditional Arabic" w:hint="cs"/>
          <w:sz w:val="26"/>
          <w:szCs w:val="26"/>
          <w:rtl/>
        </w:rPr>
        <w:t>ص</w:t>
      </w:r>
      <w:r>
        <w:rPr>
          <w:rFonts w:hint="cs"/>
          <w:rtl/>
        </w:rPr>
        <w:t xml:space="preserve"> که در ماه رمضان به جنگ می‌رفتیم بعضی از ماه روزه می‌گرفت و بعضی دیگر افطار می‌کرد. روزه‌دار بر مفطر و مفطر بر روزه‌دار اعتراض نمی‌کردند و از این هم گذشته معتقد بودند که: هرکس در خود توانایی </w:t>
      </w:r>
      <w:r w:rsidR="000618F1">
        <w:rPr>
          <w:rFonts w:hint="cs"/>
          <w:rtl/>
        </w:rPr>
        <w:t>روزه گرفتن را احساس می‌کرد، روزه می‌گرفت و آن را نیکو می‌دانستند و هرکس در خود احساس ضعف و ناتوانی می‌کرد، افطار می‌نمود و آن را نیز نیکو می‌دانستند</w:t>
      </w:r>
      <w:r w:rsidR="00906CA5">
        <w:rPr>
          <w:rFonts w:cs="Traditional Arabic" w:hint="cs"/>
          <w:rtl/>
        </w:rPr>
        <w:t>»</w:t>
      </w:r>
      <w:r w:rsidR="00906CA5">
        <w:rPr>
          <w:rFonts w:hint="cs"/>
          <w:rtl/>
        </w:rPr>
        <w:t>.</w:t>
      </w:r>
      <w:r w:rsidR="00277019">
        <w:rPr>
          <w:rFonts w:hint="cs"/>
          <w:rtl/>
        </w:rPr>
        <w:t xml:space="preserve"> </w:t>
      </w:r>
      <w:r w:rsidR="000618F1">
        <w:rPr>
          <w:rFonts w:hint="cs"/>
          <w:rtl/>
        </w:rPr>
        <w:t>(روایت از مسلم)</w:t>
      </w:r>
      <w:r w:rsidR="00906CA5">
        <w:rPr>
          <w:rFonts w:hint="cs"/>
          <w:rtl/>
        </w:rPr>
        <w:t>.</w:t>
      </w:r>
    </w:p>
    <w:p w:rsidR="000618F1" w:rsidRDefault="001D0C21" w:rsidP="00277019">
      <w:pPr>
        <w:pStyle w:val="a3"/>
        <w:rPr>
          <w:rFonts w:hint="cs"/>
          <w:rtl/>
        </w:rPr>
      </w:pPr>
      <w:r>
        <w:rPr>
          <w:rFonts w:hint="cs"/>
          <w:rtl/>
        </w:rPr>
        <w:t>کسی که قصد سفر کرده، در آغاز همان روز، افطار می‌کند، به دلیل حدیث عبدالله‌بن‌عباس</w:t>
      </w:r>
      <w:r w:rsidR="00906CA5">
        <w:rPr>
          <w:rFonts w:hint="cs"/>
          <w:rtl/>
        </w:rPr>
        <w:t xml:space="preserve"> </w:t>
      </w:r>
      <w:r w:rsidR="00906CA5">
        <w:rPr>
          <w:rFonts w:cs="CTraditional Arabic" w:hint="cs"/>
          <w:sz w:val="26"/>
          <w:szCs w:val="26"/>
          <w:rtl/>
        </w:rPr>
        <w:t>ب</w:t>
      </w:r>
      <w:r w:rsidR="00906CA5">
        <w:rPr>
          <w:rFonts w:hint="cs"/>
          <w:rtl/>
        </w:rPr>
        <w:t xml:space="preserve"> که گوید: </w:t>
      </w:r>
      <w:r w:rsidR="00906CA5">
        <w:rPr>
          <w:rFonts w:cs="Traditional Arabic" w:hint="cs"/>
          <w:rtl/>
        </w:rPr>
        <w:t>«</w:t>
      </w:r>
      <w:r>
        <w:rPr>
          <w:rFonts w:hint="cs"/>
          <w:rtl/>
        </w:rPr>
        <w:t>رسول‌خدا</w:t>
      </w:r>
      <w:r>
        <w:rPr>
          <w:rFonts w:cs="CTraditional Arabic" w:hint="cs"/>
          <w:sz w:val="26"/>
          <w:szCs w:val="26"/>
          <w:rtl/>
        </w:rPr>
        <w:t>ص</w:t>
      </w:r>
      <w:r>
        <w:rPr>
          <w:rFonts w:hint="cs"/>
          <w:rtl/>
        </w:rPr>
        <w:t xml:space="preserve"> در ماه رمضان برای غزو</w:t>
      </w:r>
      <w:r w:rsidR="00277019">
        <w:rPr>
          <w:rFonts w:hint="cs"/>
          <w:rtl/>
        </w:rPr>
        <w:t>ۀ</w:t>
      </w:r>
      <w:r>
        <w:rPr>
          <w:rFonts w:hint="cs"/>
          <w:rtl/>
        </w:rPr>
        <w:t xml:space="preserve"> حنین خارج شد در حالی که بعضی از مجاهدان روزه بودند و بعضی دیگر افطار کرده بودند، وقتی که رسول‌خدا</w:t>
      </w:r>
      <w:r>
        <w:rPr>
          <w:rFonts w:cs="CTraditional Arabic" w:hint="cs"/>
          <w:sz w:val="26"/>
          <w:szCs w:val="26"/>
          <w:rtl/>
        </w:rPr>
        <w:t>ص</w:t>
      </w:r>
      <w:r>
        <w:rPr>
          <w:rFonts w:hint="cs"/>
          <w:rtl/>
        </w:rPr>
        <w:t xml:space="preserve"> بر مرکبش سوار شد، کاسه‌ای شیر یا آب خواست، آن را در جلو خود نگه داشت تا همه متوجه شدند سپس آن را نوشید و رزه‌داران که این را دیدند</w:t>
      </w:r>
      <w:r w:rsidR="00872F0D">
        <w:rPr>
          <w:rFonts w:hint="cs"/>
          <w:rtl/>
        </w:rPr>
        <w:t xml:space="preserve"> روزۀ </w:t>
      </w:r>
      <w:r>
        <w:rPr>
          <w:rFonts w:hint="cs"/>
          <w:rtl/>
        </w:rPr>
        <w:t>خود را شکستند</w:t>
      </w:r>
      <w:r w:rsidR="00906CA5">
        <w:rPr>
          <w:rFonts w:cs="Traditional Arabic" w:hint="cs"/>
          <w:rtl/>
        </w:rPr>
        <w:t>»</w:t>
      </w:r>
      <w:r w:rsidR="00906CA5">
        <w:rPr>
          <w:rFonts w:hint="cs"/>
          <w:rtl/>
        </w:rPr>
        <w:t>.</w:t>
      </w:r>
      <w:r w:rsidR="00277019">
        <w:rPr>
          <w:rFonts w:hint="cs"/>
          <w:rtl/>
        </w:rPr>
        <w:t xml:space="preserve"> </w:t>
      </w:r>
      <w:r>
        <w:rPr>
          <w:rFonts w:hint="cs"/>
          <w:rtl/>
        </w:rPr>
        <w:t>(روایت از بخاری)</w:t>
      </w:r>
      <w:r w:rsidR="00906CA5">
        <w:rPr>
          <w:rFonts w:hint="cs"/>
          <w:rtl/>
        </w:rPr>
        <w:t>.</w:t>
      </w:r>
    </w:p>
    <w:p w:rsidR="00321D31" w:rsidRPr="00DC6647" w:rsidRDefault="00321D31" w:rsidP="00321D31">
      <w:pPr>
        <w:pStyle w:val="Heading1"/>
        <w:bidi/>
        <w:rPr>
          <w:rFonts w:hint="cs"/>
          <w:rtl/>
          <w:lang w:bidi="fa-IR"/>
        </w:rPr>
      </w:pPr>
      <w:bookmarkStart w:id="1349" w:name="_Toc262411885"/>
      <w:bookmarkStart w:id="1350" w:name="_Toc340599453"/>
      <w:bookmarkStart w:id="1351" w:name="_Toc408538929"/>
      <w:r>
        <w:rPr>
          <w:rFonts w:hint="cs"/>
          <w:rtl/>
          <w:lang w:bidi="fa-IR"/>
        </w:rPr>
        <w:t>1</w:t>
      </w:r>
      <w:r w:rsidR="00377CF7">
        <w:rPr>
          <w:rFonts w:hint="cs"/>
          <w:rtl/>
          <w:lang w:bidi="fa-IR"/>
        </w:rPr>
        <w:t>2-</w:t>
      </w:r>
      <w:r>
        <w:rPr>
          <w:rFonts w:hint="cs"/>
          <w:rtl/>
          <w:lang w:bidi="fa-IR"/>
        </w:rPr>
        <w:t xml:space="preserve"> خوردن روزه برای زنان باردار و شیرده</w:t>
      </w:r>
      <w:bookmarkEnd w:id="1349"/>
      <w:bookmarkEnd w:id="1350"/>
      <w:bookmarkEnd w:id="1351"/>
    </w:p>
    <w:p w:rsidR="00321D31" w:rsidRDefault="009F23ED" w:rsidP="00277019">
      <w:pPr>
        <w:pStyle w:val="a3"/>
        <w:rPr>
          <w:rFonts w:hint="cs"/>
          <w:rtl/>
        </w:rPr>
      </w:pPr>
      <w:r w:rsidRPr="009F23ED">
        <w:rPr>
          <w:rFonts w:hint="cs"/>
          <w:rtl/>
        </w:rPr>
        <w:t xml:space="preserve">برخی از </w:t>
      </w:r>
      <w:r>
        <w:rPr>
          <w:rFonts w:hint="cs"/>
          <w:rtl/>
        </w:rPr>
        <w:t>اهل علم گویند: زن‌باردار یا شیرده در ماه رمضان روزه را می‌خورد و بعداً آن را قضا می‌کند و کفاره می‌دهد به دلیل حدیثی که گوید: رسول‌خدا</w:t>
      </w:r>
      <w:r>
        <w:rPr>
          <w:rFonts w:cs="CTraditional Arabic" w:hint="cs"/>
          <w:sz w:val="26"/>
          <w:szCs w:val="26"/>
          <w:rtl/>
        </w:rPr>
        <w:t>ص</w:t>
      </w:r>
      <w:r w:rsidR="007D6BA5">
        <w:rPr>
          <w:rFonts w:hint="cs"/>
          <w:rtl/>
        </w:rPr>
        <w:t xml:space="preserve"> فرمود: </w:t>
      </w:r>
      <w:r w:rsidR="007D6BA5">
        <w:rPr>
          <w:rFonts w:cs="Traditional Arabic" w:hint="cs"/>
          <w:rtl/>
        </w:rPr>
        <w:t>«</w:t>
      </w:r>
      <w:r>
        <w:rPr>
          <w:rFonts w:hint="cs"/>
          <w:rtl/>
        </w:rPr>
        <w:t>خداوند نصف نماز را از مسافر برداشته است و از زن باردار و شیرد</w:t>
      </w:r>
      <w:r w:rsidR="007D6BA5">
        <w:rPr>
          <w:rFonts w:hint="cs"/>
          <w:rtl/>
        </w:rPr>
        <w:t>هنده روزه را برداشته است</w:t>
      </w:r>
      <w:r w:rsidR="007D6BA5">
        <w:rPr>
          <w:rFonts w:cs="Traditional Arabic" w:hint="cs"/>
          <w:rtl/>
        </w:rPr>
        <w:t>»</w:t>
      </w:r>
      <w:r>
        <w:rPr>
          <w:rFonts w:hint="cs"/>
          <w:rtl/>
        </w:rPr>
        <w:t xml:space="preserve"> راوی حدیث گوید: سوگند به خدا رسول‌خدا</w:t>
      </w:r>
      <w:r>
        <w:rPr>
          <w:rFonts w:cs="CTraditional Arabic" w:hint="cs"/>
          <w:sz w:val="26"/>
          <w:szCs w:val="26"/>
          <w:rtl/>
        </w:rPr>
        <w:t>ص</w:t>
      </w:r>
      <w:r>
        <w:rPr>
          <w:rFonts w:hint="cs"/>
          <w:rtl/>
        </w:rPr>
        <w:t xml:space="preserve"> چنین فرمود</w:t>
      </w:r>
      <w:r w:rsidR="007D6BA5">
        <w:rPr>
          <w:rFonts w:hint="cs"/>
          <w:rtl/>
        </w:rPr>
        <w:t>.</w:t>
      </w:r>
      <w:r w:rsidR="00277019">
        <w:rPr>
          <w:rFonts w:hint="cs"/>
          <w:rtl/>
        </w:rPr>
        <w:t xml:space="preserve"> </w:t>
      </w:r>
      <w:r>
        <w:rPr>
          <w:rFonts w:hint="cs"/>
          <w:rtl/>
        </w:rPr>
        <w:t>(روایت از نسائی و ترمذی)</w:t>
      </w:r>
      <w:r w:rsidR="007D6BA5">
        <w:rPr>
          <w:rFonts w:hint="cs"/>
          <w:rtl/>
        </w:rPr>
        <w:t>.</w:t>
      </w:r>
    </w:p>
    <w:p w:rsidR="009F23ED" w:rsidRDefault="00647E15" w:rsidP="00277019">
      <w:pPr>
        <w:pStyle w:val="a3"/>
        <w:rPr>
          <w:rFonts w:hint="cs"/>
          <w:rtl/>
        </w:rPr>
      </w:pPr>
      <w:r>
        <w:rPr>
          <w:rFonts w:hint="cs"/>
          <w:rtl/>
        </w:rPr>
        <w:t>هنگام قضای روزه‌های ایام بارداری یا شیردهی، اگر میسر شد برای</w:t>
      </w:r>
      <w:r w:rsidR="00A45AE6">
        <w:rPr>
          <w:rFonts w:hint="cs"/>
          <w:rtl/>
        </w:rPr>
        <w:t xml:space="preserve"> هر روز یک مد گندم را صدقه بدهد تا روزه‌اش کامل‌تر و اجر آن بزرگ‌تر باشد، به دلیل آیه که فرماید:</w:t>
      </w:r>
    </w:p>
    <w:p w:rsidR="00C46F33" w:rsidRPr="00C5060F" w:rsidRDefault="00C46F33" w:rsidP="00C5060F">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C5060F">
        <w:rPr>
          <w:rFonts w:ascii="KFGQPC Uthmanic Script HAFS" w:hAnsi="KFGQPC Uthmanic Script HAFS" w:cs="KFGQPC Uthmanic Script HAFS"/>
          <w:sz w:val="28"/>
          <w:szCs w:val="28"/>
          <w:rtl/>
          <w:lang w:bidi="fa-IR"/>
        </w:rPr>
        <w:t xml:space="preserve">وَعَلَى </w:t>
      </w:r>
      <w:r w:rsidR="00C5060F">
        <w:rPr>
          <w:rFonts w:ascii="KFGQPC Uthmanic Script HAFS" w:hAnsi="KFGQPC Uthmanic Script HAFS" w:cs="KFGQPC Uthmanic Script HAFS" w:hint="cs"/>
          <w:sz w:val="28"/>
          <w:szCs w:val="28"/>
          <w:rtl/>
          <w:lang w:bidi="fa-IR"/>
        </w:rPr>
        <w:t>ٱ</w:t>
      </w:r>
      <w:r w:rsidR="00C5060F">
        <w:rPr>
          <w:rFonts w:ascii="KFGQPC Uthmanic Script HAFS" w:hAnsi="KFGQPC Uthmanic Script HAFS" w:cs="KFGQPC Uthmanic Script HAFS" w:hint="eastAsia"/>
          <w:sz w:val="28"/>
          <w:szCs w:val="28"/>
          <w:rtl/>
          <w:lang w:bidi="fa-IR"/>
        </w:rPr>
        <w:t>لَّذِينَ</w:t>
      </w:r>
      <w:r w:rsidR="00C5060F">
        <w:rPr>
          <w:rFonts w:ascii="KFGQPC Uthmanic Script HAFS" w:hAnsi="KFGQPC Uthmanic Script HAFS" w:cs="KFGQPC Uthmanic Script HAFS"/>
          <w:sz w:val="28"/>
          <w:szCs w:val="28"/>
          <w:rtl/>
          <w:lang w:bidi="fa-IR"/>
        </w:rPr>
        <w:t xml:space="preserve"> يُطِيقُونَهُ</w:t>
      </w:r>
      <w:r w:rsidR="00C5060F">
        <w:rPr>
          <w:rFonts w:ascii="KFGQPC Uthmanic Script HAFS" w:hAnsi="KFGQPC Uthmanic Script HAFS" w:cs="KFGQPC Uthmanic Script HAFS" w:hint="cs"/>
          <w:sz w:val="28"/>
          <w:szCs w:val="28"/>
          <w:rtl/>
          <w:lang w:bidi="fa-IR"/>
        </w:rPr>
        <w:t>ۥ</w:t>
      </w:r>
      <w:r w:rsidR="00C5060F">
        <w:rPr>
          <w:rFonts w:ascii="KFGQPC Uthmanic Script HAFS" w:hAnsi="KFGQPC Uthmanic Script HAFS" w:cs="KFGQPC Uthmanic Script HAFS"/>
          <w:sz w:val="28"/>
          <w:szCs w:val="28"/>
          <w:rtl/>
          <w:lang w:bidi="fa-IR"/>
        </w:rPr>
        <w:t xml:space="preserve"> فِدۡيَةٞ طَعَامُ مِسۡكِينٖۖ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277019">
        <w:rPr>
          <w:rStyle w:val="Char4"/>
          <w:rtl/>
        </w:rPr>
        <w:t>[</w:t>
      </w:r>
      <w:r w:rsidRPr="00277019">
        <w:rPr>
          <w:rStyle w:val="Char4"/>
          <w:rFonts w:hint="cs"/>
          <w:rtl/>
        </w:rPr>
        <w:t>البقرة: 184</w:t>
      </w:r>
      <w:r w:rsidRPr="00277019">
        <w:rPr>
          <w:rStyle w:val="Char4"/>
          <w:rtl/>
        </w:rPr>
        <w:t>]</w:t>
      </w:r>
      <w:r w:rsidRPr="00277019">
        <w:rPr>
          <w:rStyle w:val="Char3"/>
          <w:rtl/>
        </w:rPr>
        <w:t>.</w:t>
      </w:r>
    </w:p>
    <w:p w:rsidR="002D168A" w:rsidRDefault="007D6BA5" w:rsidP="00277019">
      <w:pPr>
        <w:pStyle w:val="a3"/>
        <w:rPr>
          <w:rFonts w:hint="cs"/>
          <w:szCs w:val="26"/>
          <w:rtl/>
        </w:rPr>
      </w:pPr>
      <w:r w:rsidRPr="00377CF7">
        <w:rPr>
          <w:rFonts w:hint="cs"/>
          <w:rtl/>
        </w:rPr>
        <w:t>«</w:t>
      </w:r>
      <w:r w:rsidR="002D168A" w:rsidRPr="00377CF7">
        <w:rPr>
          <w:rFonts w:hint="cs"/>
          <w:rtl/>
        </w:rPr>
        <w:t>و کسانی که توانایی انجام آن را ندارند، لازم است کفاره بدهند و آن خوراک مسکینی است</w:t>
      </w:r>
      <w:r w:rsidRPr="00377CF7">
        <w:rPr>
          <w:rFonts w:hint="cs"/>
          <w:rtl/>
        </w:rPr>
        <w:t>».</w:t>
      </w:r>
    </w:p>
    <w:p w:rsidR="00A45AE6" w:rsidRDefault="002D168A" w:rsidP="00277019">
      <w:pPr>
        <w:pStyle w:val="a3"/>
        <w:rPr>
          <w:rFonts w:hint="cs"/>
          <w:rtl/>
        </w:rPr>
      </w:pPr>
      <w:r>
        <w:rPr>
          <w:rFonts w:hint="cs"/>
          <w:rtl/>
        </w:rPr>
        <w:t>و اگر دادن آن برایش میسر نبود و از آن ناتوان باشد تنها قضای روزهای خورده بر وی واجب است و بس و صدقه نمی‌دهد.</w:t>
      </w:r>
    </w:p>
    <w:p w:rsidR="00357AC0" w:rsidRPr="00DC6647" w:rsidRDefault="00357AC0" w:rsidP="00277019">
      <w:pPr>
        <w:pStyle w:val="Heading1"/>
        <w:bidi/>
        <w:rPr>
          <w:rFonts w:hint="cs"/>
          <w:rtl/>
          <w:lang w:bidi="fa-IR"/>
        </w:rPr>
      </w:pPr>
      <w:bookmarkStart w:id="1352" w:name="_Toc262411886"/>
      <w:bookmarkStart w:id="1353" w:name="_Toc340599454"/>
      <w:bookmarkStart w:id="1354" w:name="_Toc408538930"/>
      <w:r>
        <w:rPr>
          <w:rFonts w:hint="cs"/>
          <w:rtl/>
          <w:lang w:bidi="fa-IR"/>
        </w:rPr>
        <w:t>1</w:t>
      </w:r>
      <w:r w:rsidR="00377CF7">
        <w:rPr>
          <w:rFonts w:hint="cs"/>
          <w:rtl/>
          <w:lang w:bidi="fa-IR"/>
        </w:rPr>
        <w:t>3-</w:t>
      </w:r>
      <w:r>
        <w:rPr>
          <w:rFonts w:hint="cs"/>
          <w:rtl/>
          <w:lang w:bidi="fa-IR"/>
        </w:rPr>
        <w:t xml:space="preserve"> اموری که مای</w:t>
      </w:r>
      <w:r w:rsidR="00277019">
        <w:rPr>
          <w:rFonts w:hint="cs"/>
          <w:rtl/>
          <w:lang w:bidi="fa-IR"/>
        </w:rPr>
        <w:t>ۀ</w:t>
      </w:r>
      <w:r>
        <w:rPr>
          <w:rFonts w:hint="cs"/>
          <w:rtl/>
          <w:lang w:bidi="fa-IR"/>
        </w:rPr>
        <w:t xml:space="preserve"> فساد روزه و وجوب کفاره می‌گردد</w:t>
      </w:r>
      <w:bookmarkEnd w:id="1352"/>
      <w:bookmarkEnd w:id="1353"/>
      <w:bookmarkEnd w:id="1354"/>
    </w:p>
    <w:p w:rsidR="002D168A" w:rsidRDefault="00CB0338" w:rsidP="005E6881">
      <w:pPr>
        <w:numPr>
          <w:ilvl w:val="0"/>
          <w:numId w:val="18"/>
        </w:numPr>
        <w:bidi/>
        <w:ind w:left="641" w:hanging="357"/>
        <w:jc w:val="both"/>
        <w:rPr>
          <w:rFonts w:cs="B Lotus" w:hint="cs"/>
          <w:sz w:val="28"/>
          <w:szCs w:val="28"/>
          <w:rtl/>
          <w:lang w:bidi="fa-IR"/>
        </w:rPr>
      </w:pPr>
      <w:r w:rsidRPr="00277019">
        <w:rPr>
          <w:rStyle w:val="Char3"/>
          <w:rFonts w:hint="cs"/>
          <w:rtl/>
        </w:rPr>
        <w:t>اگر کسی عمداً بخورد یا بیاشامد روزه‌اش فاسد و قضا و کفاره بر</w:t>
      </w:r>
      <w:r w:rsidR="007D6BA5" w:rsidRPr="00277019">
        <w:rPr>
          <w:rStyle w:val="Char3"/>
          <w:rFonts w:hint="cs"/>
          <w:rtl/>
        </w:rPr>
        <w:t xml:space="preserve"> وی واجب است. اما اگر کسی از روی</w:t>
      </w:r>
      <w:r w:rsidRPr="00277019">
        <w:rPr>
          <w:rStyle w:val="Char3"/>
          <w:rFonts w:hint="cs"/>
          <w:rtl/>
        </w:rPr>
        <w:t xml:space="preserve"> فراموشی یا اشتباه، بخورد و بنوشد، قضاء و کفاره بر او واجب نیست، به دلیل حدیث ابوهریره</w:t>
      </w:r>
      <w:r>
        <w:rPr>
          <w:rFonts w:cs="CTraditional Arabic" w:hint="cs"/>
          <w:sz w:val="26"/>
          <w:szCs w:val="26"/>
          <w:rtl/>
          <w:lang w:bidi="fa-IR"/>
        </w:rPr>
        <w:t>س</w:t>
      </w:r>
      <w:r w:rsidRPr="00277019">
        <w:rPr>
          <w:rStyle w:val="Char3"/>
          <w:rFonts w:hint="cs"/>
          <w:rtl/>
        </w:rPr>
        <w:t xml:space="preserve"> که گوید: رسول‌خدا</w:t>
      </w:r>
      <w:r w:rsidR="0036091A">
        <w:rPr>
          <w:rFonts w:cs="CTraditional Arabic" w:hint="cs"/>
          <w:sz w:val="26"/>
          <w:szCs w:val="26"/>
          <w:rtl/>
          <w:lang w:bidi="fa-IR"/>
        </w:rPr>
        <w:t>ص</w:t>
      </w:r>
      <w:r w:rsidRPr="00277019">
        <w:rPr>
          <w:rStyle w:val="Char3"/>
          <w:rFonts w:hint="cs"/>
          <w:rtl/>
        </w:rPr>
        <w:t xml:space="preserve"> </w:t>
      </w:r>
      <w:r w:rsidR="007D6BA5" w:rsidRPr="00277019">
        <w:rPr>
          <w:rStyle w:val="Char3"/>
          <w:rFonts w:hint="cs"/>
          <w:rtl/>
        </w:rPr>
        <w:t>فرمود: «</w:t>
      </w:r>
      <w:r w:rsidR="0036091A" w:rsidRPr="00277019">
        <w:rPr>
          <w:rStyle w:val="Char3"/>
          <w:rFonts w:hint="cs"/>
          <w:rtl/>
        </w:rPr>
        <w:t>هرکس فراموش کند که روزه است و چیزی بخورد یا بیاشامد باید روزه‌اش را به آخر برساند، چون خوردن و آشامیدن وی از جانب خدا بوده است</w:t>
      </w:r>
      <w:r w:rsidR="007D6BA5" w:rsidRPr="00277019">
        <w:rPr>
          <w:rStyle w:val="Char3"/>
          <w:rFonts w:hint="cs"/>
          <w:rtl/>
        </w:rPr>
        <w:t>».</w:t>
      </w:r>
      <w:r w:rsidR="00277019">
        <w:rPr>
          <w:rStyle w:val="Char3"/>
          <w:rFonts w:hint="cs"/>
          <w:rtl/>
        </w:rPr>
        <w:t xml:space="preserve"> </w:t>
      </w:r>
      <w:r w:rsidR="0036091A" w:rsidRPr="00277019">
        <w:rPr>
          <w:rStyle w:val="Char3"/>
          <w:rFonts w:hint="cs"/>
          <w:rtl/>
        </w:rPr>
        <w:t>(روایت از جماعت)</w:t>
      </w:r>
      <w:r w:rsidR="007D6BA5" w:rsidRPr="00277019">
        <w:rPr>
          <w:rStyle w:val="Char3"/>
          <w:rFonts w:hint="cs"/>
          <w:rtl/>
        </w:rPr>
        <w:t>.</w:t>
      </w:r>
    </w:p>
    <w:p w:rsidR="0036091A" w:rsidRDefault="00F50A04" w:rsidP="005E6881">
      <w:pPr>
        <w:numPr>
          <w:ilvl w:val="0"/>
          <w:numId w:val="18"/>
        </w:numPr>
        <w:bidi/>
        <w:ind w:left="641" w:hanging="357"/>
        <w:jc w:val="both"/>
        <w:rPr>
          <w:rFonts w:cs="B Lotus" w:hint="cs"/>
          <w:sz w:val="28"/>
          <w:szCs w:val="28"/>
          <w:rtl/>
          <w:lang w:bidi="fa-IR"/>
        </w:rPr>
      </w:pPr>
      <w:r w:rsidRPr="00277019">
        <w:rPr>
          <w:rStyle w:val="Char3"/>
          <w:rFonts w:hint="cs"/>
          <w:rtl/>
        </w:rPr>
        <w:t>استفراغ عمدی: اگر کسی عمداً استفراغ نماید روزه‌اش باطل می</w:t>
      </w:r>
      <w:r w:rsidR="007D6BA5" w:rsidRPr="00277019">
        <w:rPr>
          <w:rStyle w:val="Char3"/>
          <w:rFonts w:hint="eastAsia"/>
          <w:rtl/>
        </w:rPr>
        <w:t>‌</w:t>
      </w:r>
      <w:r w:rsidRPr="00277019">
        <w:rPr>
          <w:rStyle w:val="Char3"/>
          <w:rFonts w:hint="cs"/>
          <w:rtl/>
        </w:rPr>
        <w:t>گردد به دلیل حدیث ابوهریره</w:t>
      </w:r>
      <w:r>
        <w:rPr>
          <w:rFonts w:cs="CTraditional Arabic" w:hint="cs"/>
          <w:sz w:val="26"/>
          <w:szCs w:val="26"/>
          <w:rtl/>
          <w:lang w:bidi="fa-IR"/>
        </w:rPr>
        <w:t>س</w:t>
      </w:r>
      <w:r w:rsidRPr="00277019">
        <w:rPr>
          <w:rStyle w:val="Char3"/>
          <w:rFonts w:hint="cs"/>
          <w:rtl/>
        </w:rPr>
        <w:t xml:space="preserve"> که گوید: رسول‌</w:t>
      </w:r>
      <w:r w:rsidRPr="00277019">
        <w:rPr>
          <w:rStyle w:val="Char3"/>
          <w:rFonts w:hint="eastAsia"/>
          <w:rtl/>
        </w:rPr>
        <w:t>‌خدا</w:t>
      </w:r>
      <w:r>
        <w:rPr>
          <w:rFonts w:cs="CTraditional Arabic" w:hint="cs"/>
          <w:sz w:val="26"/>
          <w:szCs w:val="26"/>
          <w:rtl/>
          <w:lang w:bidi="fa-IR"/>
        </w:rPr>
        <w:t>ص</w:t>
      </w:r>
      <w:r w:rsidRPr="00277019">
        <w:rPr>
          <w:rStyle w:val="Char3"/>
          <w:rFonts w:hint="eastAsia"/>
          <w:rtl/>
        </w:rPr>
        <w:t xml:space="preserve"> </w:t>
      </w:r>
      <w:r w:rsidR="007D6BA5" w:rsidRPr="00277019">
        <w:rPr>
          <w:rStyle w:val="Char3"/>
          <w:rFonts w:hint="cs"/>
          <w:rtl/>
        </w:rPr>
        <w:t>فرمود: «</w:t>
      </w:r>
      <w:r w:rsidRPr="00277019">
        <w:rPr>
          <w:rStyle w:val="Char3"/>
          <w:rFonts w:hint="cs"/>
          <w:rtl/>
        </w:rPr>
        <w:t>هرکس بی‌اختیار استفراغ کرد روزه‌اش صحیح است و قضای آن بر وی واجب نیست، اما اگر عمداً و با اختیار خودش استفراغ نماید روزه‌اش باطل و قضای آن بر او واجب است</w:t>
      </w:r>
      <w:r w:rsidR="007D6BA5" w:rsidRPr="00277019">
        <w:rPr>
          <w:rStyle w:val="Char3"/>
          <w:rFonts w:hint="cs"/>
          <w:rtl/>
        </w:rPr>
        <w:t>».</w:t>
      </w:r>
      <w:r w:rsidR="00277019">
        <w:rPr>
          <w:rStyle w:val="Char3"/>
          <w:rFonts w:hint="cs"/>
          <w:rtl/>
        </w:rPr>
        <w:t xml:space="preserve"> (روایت از احمد و ابوداود و ترمذی و ابن ماجه و ابن حبان و دار قطنی و حاکم).</w:t>
      </w:r>
    </w:p>
    <w:p w:rsidR="00F50A04" w:rsidRDefault="00102CFA" w:rsidP="00277019">
      <w:pPr>
        <w:pStyle w:val="a3"/>
        <w:rPr>
          <w:rFonts w:hint="cs"/>
          <w:rtl/>
        </w:rPr>
      </w:pPr>
      <w:r>
        <w:rPr>
          <w:rFonts w:hint="cs"/>
          <w:rtl/>
        </w:rPr>
        <w:t>خطابی گوید: خلافی میان اهل علم در این نیست که: کسی که بدون اختیار استفراغ کند قضای آن واجب نبوده و کسی که عمداً و با اختیار خود استفراغ نماید قضای بر وی واجب است.</w:t>
      </w:r>
    </w:p>
    <w:p w:rsidR="00102CFA" w:rsidRDefault="002D5349" w:rsidP="00277019">
      <w:pPr>
        <w:pStyle w:val="a3"/>
        <w:rPr>
          <w:rFonts w:hint="cs"/>
          <w:rtl/>
        </w:rPr>
      </w:pPr>
      <w:r>
        <w:rPr>
          <w:rFonts w:hint="cs"/>
          <w:rtl/>
        </w:rPr>
        <w:t>بنابراین هرگاه روزه‌دار عمداً استفراغ نماید روزه‌اش باطل و قضای آن بر وی واجب است. ولی اگر بدون اختیار استفراغ کرد، روزه‌اش صحیح و قضای آن بر وی واجب نیست.</w:t>
      </w:r>
    </w:p>
    <w:p w:rsidR="002D5349" w:rsidRDefault="00CC38DD" w:rsidP="005E6881">
      <w:pPr>
        <w:numPr>
          <w:ilvl w:val="0"/>
          <w:numId w:val="18"/>
        </w:numPr>
        <w:bidi/>
        <w:ind w:left="641" w:hanging="357"/>
        <w:jc w:val="both"/>
        <w:rPr>
          <w:rFonts w:cs="B Lotus" w:hint="cs"/>
          <w:sz w:val="28"/>
          <w:szCs w:val="28"/>
          <w:rtl/>
          <w:lang w:bidi="fa-IR"/>
        </w:rPr>
      </w:pPr>
      <w:r w:rsidRPr="00277019">
        <w:rPr>
          <w:rStyle w:val="Char3"/>
          <w:rFonts w:hint="cs"/>
          <w:rtl/>
        </w:rPr>
        <w:t>نگاه کردن</w:t>
      </w:r>
      <w:r w:rsidR="002D5349" w:rsidRPr="00277019">
        <w:rPr>
          <w:rStyle w:val="Char3"/>
          <w:rFonts w:hint="cs"/>
          <w:rtl/>
        </w:rPr>
        <w:t xml:space="preserve"> مرد و زن نامحرم به یکدیگر یا به یادآوردن لذت جماع: روزه را باطل نمی‌کند و چیزی هم واجب نمی‌شود.</w:t>
      </w:r>
    </w:p>
    <w:p w:rsidR="002D5349" w:rsidRDefault="002D5349" w:rsidP="00277019">
      <w:pPr>
        <w:pStyle w:val="a3"/>
        <w:rPr>
          <w:rFonts w:hint="cs"/>
          <w:rtl/>
        </w:rPr>
      </w:pPr>
      <w:r>
        <w:rPr>
          <w:rFonts w:hint="cs"/>
          <w:rtl/>
        </w:rPr>
        <w:t>برخواهر مسلمان واجب است که خود را به ذکر خدا و عبادت او مشغول داشته و از نظر حرام جداً پرهیز نماید.</w:t>
      </w:r>
    </w:p>
    <w:p w:rsidR="002D5349" w:rsidRDefault="002D5349" w:rsidP="005E6881">
      <w:pPr>
        <w:numPr>
          <w:ilvl w:val="0"/>
          <w:numId w:val="18"/>
        </w:numPr>
        <w:bidi/>
        <w:ind w:left="641" w:hanging="357"/>
        <w:jc w:val="both"/>
        <w:rPr>
          <w:rFonts w:cs="B Lotus" w:hint="cs"/>
          <w:sz w:val="28"/>
          <w:szCs w:val="28"/>
          <w:rtl/>
          <w:lang w:bidi="fa-IR"/>
        </w:rPr>
      </w:pPr>
      <w:r w:rsidRPr="00277019">
        <w:rPr>
          <w:rStyle w:val="Char3"/>
          <w:rFonts w:hint="cs"/>
          <w:rtl/>
        </w:rPr>
        <w:t>حیض و نفاس: حیص و نفاس اگرچه یک لحظه هم باشد روزه را باطل می‌کند، ولی استحاضه آن را باطل نمی‌کند کما اینکه نماز را نیز باطل نمی‌کند و فقط باید برای هر نمازی تجدید وضو کند چنان که در مبحث استحاضه به آن پرداختیم.</w:t>
      </w:r>
    </w:p>
    <w:p w:rsidR="002D5349" w:rsidRDefault="002D5349" w:rsidP="005E6881">
      <w:pPr>
        <w:numPr>
          <w:ilvl w:val="0"/>
          <w:numId w:val="18"/>
        </w:numPr>
        <w:bidi/>
        <w:ind w:left="641" w:hanging="357"/>
        <w:jc w:val="both"/>
        <w:rPr>
          <w:rFonts w:cs="B Lotus" w:hint="cs"/>
          <w:sz w:val="28"/>
          <w:szCs w:val="28"/>
          <w:rtl/>
          <w:lang w:bidi="fa-IR"/>
        </w:rPr>
      </w:pPr>
      <w:r w:rsidRPr="00277019">
        <w:rPr>
          <w:rStyle w:val="Char3"/>
          <w:rFonts w:hint="cs"/>
          <w:rtl/>
        </w:rPr>
        <w:t>اگر زوجین به گمان این که اذان مغرب داده شده، جماع کردند ولی معلوم شد که هنوز مقداری از روز باقی مانده و یا گمان کردند هنوز وقت اذان صبح فرا نرسیده و جماع کردند و خلاف آن معلوم شد. کفاره‌ای بر</w:t>
      </w:r>
      <w:r w:rsidR="00853096" w:rsidRPr="00277019">
        <w:rPr>
          <w:rStyle w:val="Char3"/>
          <w:rFonts w:hint="cs"/>
          <w:rtl/>
        </w:rPr>
        <w:t xml:space="preserve"> آن‌ها </w:t>
      </w:r>
      <w:r w:rsidRPr="00277019">
        <w:rPr>
          <w:rStyle w:val="Char3"/>
          <w:rFonts w:hint="cs"/>
          <w:rtl/>
        </w:rPr>
        <w:t>واجب نبوده و رأی جمهور علماء بر این است که تنها قضای روزه برایشان واجب است</w:t>
      </w:r>
      <w:r w:rsidR="00CC38DD" w:rsidRPr="00277019">
        <w:rPr>
          <w:rStyle w:val="Char3"/>
          <w:rFonts w:hint="cs"/>
          <w:rtl/>
        </w:rPr>
        <w:t>،</w:t>
      </w:r>
      <w:r w:rsidRPr="00277019">
        <w:rPr>
          <w:rStyle w:val="Char3"/>
          <w:rFonts w:hint="cs"/>
          <w:rtl/>
        </w:rPr>
        <w:t xml:space="preserve"> زیرا این کار ایشان عمداً نبوده است به دلیل حدیث‌ رسول خدا</w:t>
      </w:r>
      <w:r>
        <w:rPr>
          <w:rFonts w:cs="CTraditional Arabic" w:hint="cs"/>
          <w:sz w:val="26"/>
          <w:szCs w:val="26"/>
          <w:rtl/>
          <w:lang w:bidi="fa-IR"/>
        </w:rPr>
        <w:t>ص</w:t>
      </w:r>
      <w:r w:rsidR="00CC38DD" w:rsidRPr="00277019">
        <w:rPr>
          <w:rStyle w:val="Char3"/>
          <w:rFonts w:hint="cs"/>
          <w:rtl/>
        </w:rPr>
        <w:t xml:space="preserve"> که فرمود: «</w:t>
      </w:r>
      <w:r w:rsidRPr="00277019">
        <w:rPr>
          <w:rStyle w:val="Char3"/>
          <w:rFonts w:hint="cs"/>
          <w:rtl/>
        </w:rPr>
        <w:t>گناه خطا و فراموشی و اکراه بر امتم نوشته نخواهد شد</w:t>
      </w:r>
      <w:r w:rsidR="00CC38DD" w:rsidRPr="00277019">
        <w:rPr>
          <w:rStyle w:val="Char3"/>
          <w:rFonts w:hint="cs"/>
          <w:rtl/>
        </w:rPr>
        <w:t>».</w:t>
      </w:r>
      <w:r w:rsidR="00180893" w:rsidRPr="00277019">
        <w:rPr>
          <w:rStyle w:val="Char3"/>
          <w:rFonts w:hint="cs"/>
          <w:rtl/>
        </w:rPr>
        <w:t xml:space="preserve"> </w:t>
      </w:r>
      <w:r w:rsidRPr="00277019">
        <w:rPr>
          <w:rStyle w:val="Char3"/>
          <w:rFonts w:hint="cs"/>
          <w:rtl/>
        </w:rPr>
        <w:t>(روایت از ابن‌ماجه)</w:t>
      </w:r>
      <w:r w:rsidR="00CC38DD" w:rsidRPr="00277019">
        <w:rPr>
          <w:rStyle w:val="Char3"/>
          <w:rFonts w:hint="cs"/>
          <w:rtl/>
        </w:rPr>
        <w:t>.</w:t>
      </w:r>
    </w:p>
    <w:p w:rsidR="002D5349" w:rsidRDefault="002D5349" w:rsidP="00277019">
      <w:pPr>
        <w:pStyle w:val="a3"/>
        <w:rPr>
          <w:rFonts w:hint="cs"/>
          <w:rtl/>
        </w:rPr>
      </w:pPr>
      <w:r>
        <w:rPr>
          <w:rFonts w:hint="cs"/>
          <w:rtl/>
        </w:rPr>
        <w:t>جماعتی از اهل علم که</w:t>
      </w:r>
      <w:r w:rsidR="00CC38DD">
        <w:rPr>
          <w:rFonts w:hint="cs"/>
          <w:rtl/>
        </w:rPr>
        <w:t xml:space="preserve"> عبارتند از: اسحاق، داود، ابن‌حز</w:t>
      </w:r>
      <w:r>
        <w:rPr>
          <w:rFonts w:hint="cs"/>
          <w:rtl/>
        </w:rPr>
        <w:t>م، عطاء، عروه، و حسن بصری و مجاهد گویند: روزه صحیح بوده و قضاء لازم نیست، به دلیل قول خدای</w:t>
      </w:r>
      <w:r>
        <w:rPr>
          <w:rFonts w:cs="CTraditional Arabic" w:hint="cs"/>
          <w:rtl/>
        </w:rPr>
        <w:t>ﻷ</w:t>
      </w:r>
      <w:r>
        <w:rPr>
          <w:rFonts w:hint="cs"/>
          <w:rtl/>
        </w:rPr>
        <w:t xml:space="preserve"> که می‌فرماید:</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وَلَيۡسَ عَلَيۡكُمۡ جُنَاحٞ فِيمَآ أَخۡطَأۡتُم بِهِ</w:t>
      </w:r>
      <w:r w:rsidR="00C670A1">
        <w:rPr>
          <w:rFonts w:ascii="KFGQPC Uthmanic Script HAFS" w:hAnsi="KFGQPC Uthmanic Script HAFS" w:cs="KFGQPC Uthmanic Script HAFS" w:hint="cs"/>
          <w:sz w:val="28"/>
          <w:szCs w:val="28"/>
          <w:rtl/>
        </w:rPr>
        <w:t>ۦ</w:t>
      </w:r>
      <w:r w:rsidR="00C670A1">
        <w:rPr>
          <w:rFonts w:ascii="KFGQPC Uthmanic Script HAFS" w:hAnsi="KFGQPC Uthmanic Script HAFS" w:cs="KFGQPC Uthmanic Script HAFS"/>
          <w:sz w:val="28"/>
          <w:szCs w:val="28"/>
          <w:rtl/>
        </w:rPr>
        <w:t xml:space="preserve"> وَلَٰكِن مَّا تَعَمَّدَتۡ قُلُوبُكُمۡۚ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277019">
        <w:rPr>
          <w:rStyle w:val="Char4"/>
          <w:rtl/>
        </w:rPr>
        <w:t>[</w:t>
      </w:r>
      <w:r w:rsidRPr="00277019">
        <w:rPr>
          <w:rStyle w:val="Char4"/>
          <w:rFonts w:hint="cs"/>
          <w:rtl/>
        </w:rPr>
        <w:t>الأحزاب: 5</w:t>
      </w:r>
      <w:r w:rsidRPr="00277019">
        <w:rPr>
          <w:rStyle w:val="Char4"/>
          <w:rtl/>
        </w:rPr>
        <w:t>]</w:t>
      </w:r>
      <w:r w:rsidRPr="00277019">
        <w:rPr>
          <w:rStyle w:val="Char3"/>
          <w:rtl/>
        </w:rPr>
        <w:t>.</w:t>
      </w:r>
    </w:p>
    <w:p w:rsidR="002D5349" w:rsidRDefault="00CC38DD" w:rsidP="00277019">
      <w:pPr>
        <w:pStyle w:val="a3"/>
        <w:rPr>
          <w:rFonts w:hint="cs"/>
          <w:szCs w:val="26"/>
          <w:rtl/>
        </w:rPr>
      </w:pPr>
      <w:r w:rsidRPr="00377CF7">
        <w:rPr>
          <w:rFonts w:hint="cs"/>
          <w:rtl/>
        </w:rPr>
        <w:t>«</w:t>
      </w:r>
      <w:r w:rsidR="002D5349" w:rsidRPr="00377CF7">
        <w:rPr>
          <w:rFonts w:hint="cs"/>
          <w:rtl/>
        </w:rPr>
        <w:t>بر شما گناهی نیست در آنچه از روی خطا مرتکب شده‌اید ولی در مقابل اعمالی که قلباً و از روی عمد از شما سرزند بازخواست خواهید شد</w:t>
      </w:r>
      <w:r w:rsidRPr="00377CF7">
        <w:rPr>
          <w:rFonts w:hint="cs"/>
          <w:rtl/>
        </w:rPr>
        <w:t>».</w:t>
      </w:r>
    </w:p>
    <w:p w:rsidR="002D5349" w:rsidRDefault="002D5349" w:rsidP="005E6881">
      <w:pPr>
        <w:numPr>
          <w:ilvl w:val="0"/>
          <w:numId w:val="18"/>
        </w:numPr>
        <w:bidi/>
        <w:ind w:left="641" w:hanging="357"/>
        <w:jc w:val="both"/>
        <w:rPr>
          <w:rFonts w:cs="B Lotus" w:hint="cs"/>
          <w:sz w:val="28"/>
          <w:szCs w:val="28"/>
          <w:rtl/>
          <w:lang w:bidi="fa-IR"/>
        </w:rPr>
      </w:pPr>
      <w:r w:rsidRPr="00277019">
        <w:rPr>
          <w:rStyle w:val="Char3"/>
          <w:rFonts w:hint="cs"/>
          <w:rtl/>
        </w:rPr>
        <w:t>هرگاه خواهر مسلمان در حال روزه نیت شکستن [خوردن] روزه را آورد روزه‌اش باطل می‌شود زیرا نیت برای روزه شرط است.</w:t>
      </w:r>
    </w:p>
    <w:p w:rsidR="002D5349" w:rsidRPr="00DC6647" w:rsidRDefault="002D5349" w:rsidP="002D5349">
      <w:pPr>
        <w:pStyle w:val="Heading1"/>
        <w:bidi/>
        <w:rPr>
          <w:rFonts w:hint="cs"/>
          <w:rtl/>
          <w:lang w:bidi="fa-IR"/>
        </w:rPr>
      </w:pPr>
      <w:bookmarkStart w:id="1355" w:name="_Toc262411887"/>
      <w:bookmarkStart w:id="1356" w:name="_Toc340599455"/>
      <w:bookmarkStart w:id="1357" w:name="_Toc408538931"/>
      <w:r>
        <w:rPr>
          <w:rFonts w:hint="cs"/>
          <w:rtl/>
          <w:lang w:bidi="fa-IR"/>
        </w:rPr>
        <w:t>1</w:t>
      </w:r>
      <w:r w:rsidR="00377CF7">
        <w:rPr>
          <w:rFonts w:hint="cs"/>
          <w:rtl/>
          <w:lang w:bidi="fa-IR"/>
        </w:rPr>
        <w:t>4-</w:t>
      </w:r>
      <w:r>
        <w:rPr>
          <w:rFonts w:hint="cs"/>
          <w:rtl/>
          <w:lang w:bidi="fa-IR"/>
        </w:rPr>
        <w:t xml:space="preserve"> آنچه برای روزه‌دار مباح است</w:t>
      </w:r>
      <w:bookmarkEnd w:id="1355"/>
      <w:bookmarkEnd w:id="1356"/>
      <w:bookmarkEnd w:id="1357"/>
    </w:p>
    <w:p w:rsidR="002D5349" w:rsidRDefault="00911093" w:rsidP="005E6881">
      <w:pPr>
        <w:numPr>
          <w:ilvl w:val="0"/>
          <w:numId w:val="19"/>
        </w:numPr>
        <w:bidi/>
        <w:jc w:val="both"/>
        <w:rPr>
          <w:rFonts w:cs="B Lotus" w:hint="cs"/>
          <w:sz w:val="28"/>
          <w:szCs w:val="28"/>
          <w:rtl/>
          <w:lang w:bidi="fa-IR"/>
        </w:rPr>
      </w:pPr>
      <w:r w:rsidRPr="00277019">
        <w:rPr>
          <w:rStyle w:val="Char3"/>
          <w:rFonts w:hint="cs"/>
          <w:rtl/>
        </w:rPr>
        <w:t>استحمام کردن به دلیل حدیث عایشه</w:t>
      </w:r>
      <w:r w:rsidR="00CC38DD">
        <w:rPr>
          <w:rFonts w:cs="CTraditional Arabic" w:hint="cs"/>
          <w:sz w:val="28"/>
          <w:szCs w:val="28"/>
          <w:rtl/>
          <w:lang w:bidi="fa-IR"/>
        </w:rPr>
        <w:t>ل</w:t>
      </w:r>
      <w:r w:rsidR="00CC38DD" w:rsidRPr="00277019">
        <w:rPr>
          <w:rStyle w:val="Char3"/>
          <w:rFonts w:hint="cs"/>
          <w:rtl/>
        </w:rPr>
        <w:t xml:space="preserve"> که گوید: «</w:t>
      </w:r>
      <w:r w:rsidRPr="00277019">
        <w:rPr>
          <w:rStyle w:val="Char3"/>
          <w:rFonts w:hint="cs"/>
          <w:rtl/>
        </w:rPr>
        <w:t>رسول‌خدا</w:t>
      </w:r>
      <w:r>
        <w:rPr>
          <w:rFonts w:cs="CTraditional Arabic" w:hint="cs"/>
          <w:sz w:val="26"/>
          <w:szCs w:val="26"/>
          <w:rtl/>
          <w:lang w:bidi="fa-IR"/>
        </w:rPr>
        <w:t>ص</w:t>
      </w:r>
      <w:r w:rsidRPr="00277019">
        <w:rPr>
          <w:rStyle w:val="Char3"/>
          <w:rFonts w:hint="cs"/>
          <w:rtl/>
        </w:rPr>
        <w:t xml:space="preserve"> احیاناً که جنابت داشت بعد از فرا رسیدن وقت نماز صبح غسل می‌کرد</w:t>
      </w:r>
      <w:r w:rsidR="00CC38DD" w:rsidRPr="00277019">
        <w:rPr>
          <w:rStyle w:val="Char3"/>
          <w:rFonts w:hint="cs"/>
          <w:rtl/>
        </w:rPr>
        <w:t>».</w:t>
      </w:r>
      <w:r w:rsidR="00277019" w:rsidRPr="00277019">
        <w:rPr>
          <w:rStyle w:val="Char3"/>
          <w:rFonts w:hint="cs"/>
          <w:rtl/>
        </w:rPr>
        <w:t xml:space="preserve"> </w:t>
      </w:r>
      <w:r w:rsidRPr="00277019">
        <w:rPr>
          <w:rStyle w:val="Char3"/>
          <w:rFonts w:hint="cs"/>
          <w:rtl/>
        </w:rPr>
        <w:t>(متفق‌علیه)</w:t>
      </w:r>
      <w:r w:rsidR="00CC38DD" w:rsidRPr="00277019">
        <w:rPr>
          <w:rStyle w:val="Char3"/>
          <w:rFonts w:hint="cs"/>
          <w:rtl/>
        </w:rPr>
        <w:t>.</w:t>
      </w:r>
    </w:p>
    <w:p w:rsidR="00911093" w:rsidRDefault="00BF4562" w:rsidP="00277019">
      <w:pPr>
        <w:pStyle w:val="a3"/>
        <w:rPr>
          <w:rFonts w:hint="cs"/>
          <w:rtl/>
        </w:rPr>
      </w:pPr>
      <w:r>
        <w:rPr>
          <w:rFonts w:hint="cs"/>
          <w:rtl/>
        </w:rPr>
        <w:t>همچنان جایز است خواهر مسلمان در حال روزه بودن نظافت را رعایت و موهای سر را بشوید یا از شدت گرما از آب خنک برای غسل استفاده نماید.</w:t>
      </w:r>
    </w:p>
    <w:p w:rsidR="00BF4562" w:rsidRDefault="00BF4562" w:rsidP="005E6881">
      <w:pPr>
        <w:numPr>
          <w:ilvl w:val="0"/>
          <w:numId w:val="19"/>
        </w:numPr>
        <w:bidi/>
        <w:jc w:val="both"/>
        <w:rPr>
          <w:rFonts w:cs="B Lotus" w:hint="cs"/>
          <w:sz w:val="28"/>
          <w:szCs w:val="28"/>
          <w:rtl/>
          <w:lang w:bidi="fa-IR"/>
        </w:rPr>
      </w:pPr>
      <w:r w:rsidRPr="00277019">
        <w:rPr>
          <w:rStyle w:val="Char3"/>
          <w:rFonts w:hint="cs"/>
          <w:rtl/>
        </w:rPr>
        <w:t>استفاده از قطره یا سرمه برای چشم: چون داخل شدن غذا به درون نیست تا بگوییم روزه را فاسد می‌نماید.</w:t>
      </w:r>
    </w:p>
    <w:p w:rsidR="00BF4562" w:rsidRDefault="00BF4562" w:rsidP="005E6881">
      <w:pPr>
        <w:numPr>
          <w:ilvl w:val="0"/>
          <w:numId w:val="19"/>
        </w:numPr>
        <w:bidi/>
        <w:jc w:val="both"/>
        <w:rPr>
          <w:rFonts w:cs="B Lotus" w:hint="cs"/>
          <w:sz w:val="28"/>
          <w:szCs w:val="28"/>
          <w:rtl/>
          <w:lang w:bidi="fa-IR"/>
        </w:rPr>
      </w:pPr>
      <w:r w:rsidRPr="00277019">
        <w:rPr>
          <w:rStyle w:val="Char3"/>
          <w:rFonts w:hint="cs"/>
          <w:rtl/>
        </w:rPr>
        <w:t>بوسیدن به این شرط که سبب تحریک شهوت زوجین و انزال منی نگردد، با توجه به این شرط بوسه به طور مطلق جایز است</w:t>
      </w:r>
      <w:r w:rsidR="00CC38DD" w:rsidRPr="00277019">
        <w:rPr>
          <w:rStyle w:val="Char3"/>
          <w:rFonts w:hint="cs"/>
          <w:rtl/>
        </w:rPr>
        <w:t>،</w:t>
      </w:r>
      <w:r w:rsidRPr="00277019">
        <w:rPr>
          <w:rStyle w:val="Char3"/>
          <w:rFonts w:hint="cs"/>
          <w:rtl/>
        </w:rPr>
        <w:t xml:space="preserve"> به دلیل حدیث عایشه</w:t>
      </w:r>
      <w:r w:rsidR="00CC38DD">
        <w:rPr>
          <w:rFonts w:cs="CTraditional Arabic" w:hint="cs"/>
          <w:sz w:val="28"/>
          <w:szCs w:val="28"/>
          <w:rtl/>
          <w:lang w:bidi="fa-IR"/>
        </w:rPr>
        <w:t>ل</w:t>
      </w:r>
      <w:r w:rsidR="00CC38DD" w:rsidRPr="00277019">
        <w:rPr>
          <w:rStyle w:val="Char3"/>
          <w:rFonts w:hint="cs"/>
          <w:rtl/>
        </w:rPr>
        <w:t xml:space="preserve"> که گوید: «</w:t>
      </w:r>
      <w:r w:rsidRPr="00277019">
        <w:rPr>
          <w:rStyle w:val="Char3"/>
          <w:rFonts w:hint="cs"/>
          <w:rtl/>
        </w:rPr>
        <w:t>رسول‌خدا</w:t>
      </w:r>
      <w:r>
        <w:rPr>
          <w:rFonts w:cs="CTraditional Arabic" w:hint="cs"/>
          <w:sz w:val="26"/>
          <w:szCs w:val="26"/>
          <w:rtl/>
          <w:lang w:bidi="fa-IR"/>
        </w:rPr>
        <w:t>ص</w:t>
      </w:r>
      <w:r w:rsidRPr="00277019">
        <w:rPr>
          <w:rStyle w:val="Char3"/>
          <w:rFonts w:hint="cs"/>
          <w:rtl/>
        </w:rPr>
        <w:t xml:space="preserve"> در حالی که روزه بود همسرانش را می‌بوسید و با همسرانش معاشرت و مباشرت به دور از جماع و انزال انجام می‌داد</w:t>
      </w:r>
      <w:r w:rsidR="00CC38DD" w:rsidRPr="00277019">
        <w:rPr>
          <w:rStyle w:val="Char3"/>
          <w:rFonts w:hint="cs"/>
          <w:rtl/>
        </w:rPr>
        <w:t>».</w:t>
      </w:r>
      <w:r w:rsidR="00277019" w:rsidRPr="00277019">
        <w:rPr>
          <w:rStyle w:val="Char3"/>
          <w:rFonts w:hint="cs"/>
          <w:rtl/>
        </w:rPr>
        <w:t xml:space="preserve"> </w:t>
      </w:r>
      <w:r w:rsidRPr="00277019">
        <w:rPr>
          <w:rStyle w:val="Char3"/>
          <w:rFonts w:hint="cs"/>
          <w:rtl/>
        </w:rPr>
        <w:t>(متفق‌علیه)</w:t>
      </w:r>
      <w:r w:rsidR="00CC38DD" w:rsidRPr="00277019">
        <w:rPr>
          <w:rStyle w:val="Char3"/>
          <w:rFonts w:hint="cs"/>
          <w:rtl/>
        </w:rPr>
        <w:t>.</w:t>
      </w:r>
    </w:p>
    <w:p w:rsidR="00BF4562" w:rsidRDefault="00B7244D" w:rsidP="005E6881">
      <w:pPr>
        <w:numPr>
          <w:ilvl w:val="0"/>
          <w:numId w:val="19"/>
        </w:numPr>
        <w:bidi/>
        <w:jc w:val="both"/>
        <w:rPr>
          <w:rFonts w:cs="B Lotus" w:hint="cs"/>
          <w:sz w:val="28"/>
          <w:szCs w:val="28"/>
          <w:rtl/>
          <w:lang w:bidi="fa-IR"/>
        </w:rPr>
      </w:pPr>
      <w:r w:rsidRPr="00277019">
        <w:rPr>
          <w:rStyle w:val="Char3"/>
          <w:rFonts w:hint="cs"/>
          <w:rtl/>
        </w:rPr>
        <w:t>تزریق آمپول اعم از این که ماهیچه‌ای باشد یا وریدی، جایز است و روزه را باطل نمی‌کند، زیرا چنان که گفتیم: رسیدن غذا به معده و داخل بدن از راه دهان روزه را باطل می‌کند بنا</w:t>
      </w:r>
      <w:r w:rsidR="00CC38DD" w:rsidRPr="00277019">
        <w:rPr>
          <w:rStyle w:val="Char3"/>
          <w:rFonts w:hint="cs"/>
          <w:rtl/>
        </w:rPr>
        <w:t>براین، رسیدن آن به</w:t>
      </w:r>
      <w:r w:rsidR="003A6A7F" w:rsidRPr="00277019">
        <w:rPr>
          <w:rStyle w:val="Char3"/>
          <w:rFonts w:hint="cs"/>
          <w:rtl/>
        </w:rPr>
        <w:t xml:space="preserve"> وسیلۀ </w:t>
      </w:r>
      <w:r w:rsidR="00CC38DD" w:rsidRPr="00277019">
        <w:rPr>
          <w:rStyle w:val="Char3"/>
          <w:rFonts w:hint="cs"/>
          <w:rtl/>
        </w:rPr>
        <w:t>آمپول</w:t>
      </w:r>
      <w:r w:rsidRPr="00277019">
        <w:rPr>
          <w:rStyle w:val="Char3"/>
          <w:rFonts w:hint="cs"/>
          <w:rtl/>
        </w:rPr>
        <w:t xml:space="preserve"> </w:t>
      </w:r>
      <w:r w:rsidR="00CC38DD" w:rsidRPr="00277019">
        <w:rPr>
          <w:rStyle w:val="Char3"/>
          <w:rFonts w:hint="cs"/>
          <w:rtl/>
        </w:rPr>
        <w:t>[</w:t>
      </w:r>
      <w:r w:rsidRPr="00277019">
        <w:rPr>
          <w:rStyle w:val="Char3"/>
          <w:rFonts w:hint="cs"/>
          <w:rtl/>
        </w:rPr>
        <w:t>چون از راه طبیعی خود که دهان باشد نیست</w:t>
      </w:r>
      <w:r w:rsidR="00CC38DD" w:rsidRPr="00277019">
        <w:rPr>
          <w:rStyle w:val="Char3"/>
          <w:rFonts w:hint="cs"/>
          <w:rtl/>
        </w:rPr>
        <w:t>]</w:t>
      </w:r>
      <w:r w:rsidRPr="00277019">
        <w:rPr>
          <w:rStyle w:val="Char3"/>
          <w:rFonts w:hint="cs"/>
          <w:rtl/>
        </w:rPr>
        <w:t xml:space="preserve"> روزه را فاسد نمی‌نماید.</w:t>
      </w:r>
    </w:p>
    <w:p w:rsidR="00B7244D" w:rsidRDefault="00E44851" w:rsidP="005E6881">
      <w:pPr>
        <w:numPr>
          <w:ilvl w:val="0"/>
          <w:numId w:val="19"/>
        </w:numPr>
        <w:bidi/>
        <w:jc w:val="both"/>
        <w:rPr>
          <w:rFonts w:cs="B Lotus" w:hint="cs"/>
          <w:sz w:val="28"/>
          <w:szCs w:val="28"/>
          <w:rtl/>
          <w:lang w:bidi="fa-IR"/>
        </w:rPr>
      </w:pPr>
      <w:r w:rsidRPr="00277019">
        <w:rPr>
          <w:rStyle w:val="Char3"/>
          <w:rFonts w:hint="cs"/>
          <w:rtl/>
        </w:rPr>
        <w:t>مضمضه و استنشاق: این دو، نیز روزه را باطل نمی‌کنند ولی مبالغه در</w:t>
      </w:r>
      <w:r w:rsidR="00853096" w:rsidRPr="00277019">
        <w:rPr>
          <w:rStyle w:val="Char3"/>
          <w:rFonts w:hint="cs"/>
          <w:rtl/>
        </w:rPr>
        <w:t xml:space="preserve"> آن‌ها </w:t>
      </w:r>
      <w:r w:rsidRPr="00277019">
        <w:rPr>
          <w:rStyle w:val="Char3"/>
          <w:rFonts w:hint="cs"/>
          <w:rtl/>
        </w:rPr>
        <w:t>برای روزه‌دار مکروه است. به دلیل حدیث لقیط بن صبره</w:t>
      </w:r>
      <w:r>
        <w:rPr>
          <w:rFonts w:cs="CTraditional Arabic" w:hint="cs"/>
          <w:sz w:val="26"/>
          <w:szCs w:val="26"/>
          <w:rtl/>
          <w:lang w:bidi="fa-IR"/>
        </w:rPr>
        <w:t>س</w:t>
      </w:r>
      <w:r w:rsidRPr="00277019">
        <w:rPr>
          <w:rStyle w:val="Char3"/>
          <w:rFonts w:hint="cs"/>
          <w:rtl/>
        </w:rPr>
        <w:t xml:space="preserve"> که گوید: رسول‌خدا</w:t>
      </w:r>
      <w:r>
        <w:rPr>
          <w:rFonts w:cs="CTraditional Arabic" w:hint="cs"/>
          <w:sz w:val="26"/>
          <w:szCs w:val="26"/>
          <w:rtl/>
          <w:lang w:bidi="fa-IR"/>
        </w:rPr>
        <w:t>ص</w:t>
      </w:r>
      <w:r w:rsidR="00CC38DD" w:rsidRPr="00277019">
        <w:rPr>
          <w:rStyle w:val="Char3"/>
          <w:rFonts w:hint="cs"/>
          <w:rtl/>
        </w:rPr>
        <w:t xml:space="preserve"> فرمود: «</w:t>
      </w:r>
      <w:r w:rsidRPr="00277019">
        <w:rPr>
          <w:rStyle w:val="Char3"/>
          <w:rFonts w:hint="cs"/>
          <w:rtl/>
        </w:rPr>
        <w:t>هرگاه استنشاق کردید در آن مبالغه کنید مگر این که روزه باشید</w:t>
      </w:r>
      <w:r w:rsidR="00CC38DD" w:rsidRPr="00277019">
        <w:rPr>
          <w:rStyle w:val="Char3"/>
          <w:rFonts w:hint="cs"/>
          <w:rtl/>
        </w:rPr>
        <w:t>».</w:t>
      </w:r>
      <w:r w:rsidR="00180893" w:rsidRPr="00277019">
        <w:rPr>
          <w:rStyle w:val="Char3"/>
          <w:rFonts w:hint="cs"/>
          <w:rtl/>
        </w:rPr>
        <w:t xml:space="preserve"> </w:t>
      </w:r>
      <w:r w:rsidR="00B54A5A" w:rsidRPr="00277019">
        <w:rPr>
          <w:rStyle w:val="Char3"/>
          <w:rFonts w:hint="cs"/>
          <w:rtl/>
        </w:rPr>
        <w:t>(روایت از اصحاب سنن)</w:t>
      </w:r>
      <w:r w:rsidR="00CC38DD" w:rsidRPr="00277019">
        <w:rPr>
          <w:rStyle w:val="Char3"/>
          <w:rFonts w:hint="cs"/>
          <w:rtl/>
        </w:rPr>
        <w:t>.</w:t>
      </w:r>
    </w:p>
    <w:p w:rsidR="00711F1D" w:rsidRDefault="00711F1D" w:rsidP="00277019">
      <w:pPr>
        <w:pStyle w:val="a3"/>
        <w:rPr>
          <w:rFonts w:hint="cs"/>
          <w:rtl/>
        </w:rPr>
      </w:pPr>
      <w:r>
        <w:rPr>
          <w:rFonts w:hint="cs"/>
          <w:rtl/>
        </w:rPr>
        <w:t>اگر بدون اختیار و غیر عمدی آب [مضمضه و استنشاق] به شکم برود روزه را باطل نمی‌کند.</w:t>
      </w:r>
    </w:p>
    <w:p w:rsidR="00711F1D" w:rsidRDefault="00711F1D" w:rsidP="005E6881">
      <w:pPr>
        <w:numPr>
          <w:ilvl w:val="0"/>
          <w:numId w:val="19"/>
        </w:numPr>
        <w:bidi/>
        <w:jc w:val="both"/>
        <w:rPr>
          <w:rFonts w:cs="B Lotus" w:hint="cs"/>
          <w:sz w:val="28"/>
          <w:szCs w:val="28"/>
          <w:rtl/>
          <w:lang w:bidi="fa-IR"/>
        </w:rPr>
      </w:pPr>
      <w:r w:rsidRPr="00277019">
        <w:rPr>
          <w:rStyle w:val="Char3"/>
          <w:rFonts w:hint="cs"/>
          <w:rtl/>
        </w:rPr>
        <w:t>برای خواهر مسلمان مباح است با زبانش طعم غذا را بچشد ولی از رفتن آن به درون شکم دوری کند و روزه‌اش باطل نمی‌شود.</w:t>
      </w:r>
    </w:p>
    <w:p w:rsidR="00111DD8" w:rsidRPr="00DC6647" w:rsidRDefault="00111DD8" w:rsidP="00111DD8">
      <w:pPr>
        <w:pStyle w:val="Heading1"/>
        <w:bidi/>
        <w:rPr>
          <w:rFonts w:hint="cs"/>
          <w:rtl/>
          <w:lang w:bidi="fa-IR"/>
        </w:rPr>
      </w:pPr>
      <w:bookmarkStart w:id="1358" w:name="_Toc262411888"/>
      <w:bookmarkStart w:id="1359" w:name="_Toc340599456"/>
      <w:bookmarkStart w:id="1360" w:name="_Toc408538932"/>
      <w:r>
        <w:rPr>
          <w:rFonts w:hint="cs"/>
          <w:rtl/>
          <w:lang w:bidi="fa-IR"/>
        </w:rPr>
        <w:t>1</w:t>
      </w:r>
      <w:r w:rsidR="00377CF7">
        <w:rPr>
          <w:rFonts w:hint="cs"/>
          <w:rtl/>
          <w:lang w:bidi="fa-IR"/>
        </w:rPr>
        <w:t xml:space="preserve">5- </w:t>
      </w:r>
      <w:r>
        <w:rPr>
          <w:rFonts w:hint="cs"/>
          <w:rtl/>
          <w:lang w:bidi="fa-IR"/>
        </w:rPr>
        <w:t>نیت نیاوردن در شب</w:t>
      </w:r>
      <w:bookmarkEnd w:id="1358"/>
      <w:bookmarkEnd w:id="1359"/>
      <w:bookmarkEnd w:id="1360"/>
    </w:p>
    <w:p w:rsidR="00711F1D" w:rsidRDefault="00EA3C6E" w:rsidP="00277019">
      <w:pPr>
        <w:pStyle w:val="a3"/>
        <w:rPr>
          <w:rFonts w:hint="cs"/>
          <w:rtl/>
        </w:rPr>
      </w:pPr>
      <w:r>
        <w:rPr>
          <w:rFonts w:hint="cs"/>
          <w:rtl/>
        </w:rPr>
        <w:t>ام‌الدرداء</w:t>
      </w:r>
      <w:r w:rsidR="00CC38DD">
        <w:rPr>
          <w:rFonts w:hint="cs"/>
          <w:rtl/>
        </w:rPr>
        <w:t xml:space="preserve"> </w:t>
      </w:r>
      <w:r w:rsidR="00CC38DD">
        <w:rPr>
          <w:rFonts w:cs="CTraditional Arabic" w:hint="cs"/>
          <w:rtl/>
        </w:rPr>
        <w:t>ل</w:t>
      </w:r>
      <w:r w:rsidR="00CC38DD">
        <w:rPr>
          <w:rFonts w:hint="cs"/>
          <w:rtl/>
        </w:rPr>
        <w:t xml:space="preserve"> گوید: </w:t>
      </w:r>
      <w:r w:rsidR="00CC38DD">
        <w:rPr>
          <w:rFonts w:cs="Traditional Arabic" w:hint="cs"/>
          <w:rtl/>
        </w:rPr>
        <w:t>«</w:t>
      </w:r>
      <w:r>
        <w:rPr>
          <w:rFonts w:hint="cs"/>
          <w:rtl/>
        </w:rPr>
        <w:t>ابوالدراء</w:t>
      </w:r>
      <w:r>
        <w:rPr>
          <w:rFonts w:cs="CTraditional Arabic" w:hint="cs"/>
          <w:sz w:val="26"/>
          <w:szCs w:val="26"/>
          <w:rtl/>
        </w:rPr>
        <w:t>س</w:t>
      </w:r>
      <w:r>
        <w:rPr>
          <w:rFonts w:hint="cs"/>
          <w:rtl/>
        </w:rPr>
        <w:t xml:space="preserve"> می‌پرسید: آیا غذایی دارید؟ اگر می‌گفتیم نه. می‌گفت: پس من امروز روزه‌ام. ابوطلحه، ابوهریره، ابن‌عباس و خدیفه</w:t>
      </w:r>
      <w:r w:rsidR="00CC38DD">
        <w:rPr>
          <w:rFonts w:hint="cs"/>
          <w:rtl/>
        </w:rPr>
        <w:t xml:space="preserve"> </w:t>
      </w:r>
      <w:r w:rsidR="00CC38DD">
        <w:rPr>
          <w:rFonts w:cs="CTraditional Arabic" w:hint="cs"/>
          <w:sz w:val="26"/>
          <w:szCs w:val="26"/>
        </w:rPr>
        <w:sym w:font="AGA Arabesque" w:char="F079"/>
      </w:r>
      <w:r>
        <w:rPr>
          <w:rFonts w:hint="cs"/>
          <w:rtl/>
        </w:rPr>
        <w:t xml:space="preserve"> نیز چنین کرده‌اند</w:t>
      </w:r>
      <w:r w:rsidR="00CC38DD">
        <w:rPr>
          <w:rFonts w:cs="Traditional Arabic" w:hint="cs"/>
          <w:rtl/>
        </w:rPr>
        <w:t>»</w:t>
      </w:r>
      <w:r w:rsidR="00CC38DD">
        <w:rPr>
          <w:rFonts w:hint="cs"/>
          <w:rtl/>
        </w:rPr>
        <w:t>.</w:t>
      </w:r>
      <w:r w:rsidR="00277019">
        <w:rPr>
          <w:rFonts w:hint="cs"/>
          <w:rtl/>
        </w:rPr>
        <w:t xml:space="preserve"> </w:t>
      </w:r>
      <w:r>
        <w:rPr>
          <w:rFonts w:hint="cs"/>
          <w:rtl/>
        </w:rPr>
        <w:t>(روایت از بخاری)</w:t>
      </w:r>
      <w:r w:rsidR="00CC38DD">
        <w:rPr>
          <w:rFonts w:hint="cs"/>
          <w:rtl/>
        </w:rPr>
        <w:t>.</w:t>
      </w:r>
    </w:p>
    <w:p w:rsidR="00EA3C6E" w:rsidRDefault="008C181F" w:rsidP="00277019">
      <w:pPr>
        <w:pStyle w:val="a3"/>
        <w:rPr>
          <w:rFonts w:hint="cs"/>
          <w:rtl/>
        </w:rPr>
      </w:pPr>
      <w:r>
        <w:rPr>
          <w:rFonts w:hint="cs"/>
          <w:rtl/>
        </w:rPr>
        <w:t>مسلمه بن‌اکوع</w:t>
      </w:r>
      <w:r w:rsidR="00CC38DD">
        <w:rPr>
          <w:rFonts w:hint="cs"/>
          <w:rtl/>
        </w:rPr>
        <w:t xml:space="preserve"> </w:t>
      </w:r>
      <w:r>
        <w:rPr>
          <w:rFonts w:cs="CTraditional Arabic" w:hint="cs"/>
          <w:sz w:val="26"/>
          <w:szCs w:val="26"/>
          <w:rtl/>
        </w:rPr>
        <w:t>س</w:t>
      </w:r>
      <w:r w:rsidR="00CC38DD">
        <w:rPr>
          <w:rFonts w:hint="cs"/>
          <w:rtl/>
        </w:rPr>
        <w:t xml:space="preserve"> گوید: </w:t>
      </w:r>
      <w:r w:rsidR="00CC38DD">
        <w:rPr>
          <w:rFonts w:cs="Traditional Arabic" w:hint="cs"/>
          <w:rtl/>
        </w:rPr>
        <w:t>«</w:t>
      </w:r>
      <w:r>
        <w:rPr>
          <w:rFonts w:hint="cs"/>
          <w:rtl/>
        </w:rPr>
        <w:t>رسول‌خدا</w:t>
      </w:r>
      <w:r>
        <w:rPr>
          <w:rFonts w:cs="CTraditional Arabic" w:hint="cs"/>
          <w:sz w:val="26"/>
          <w:szCs w:val="26"/>
          <w:rtl/>
        </w:rPr>
        <w:t>ص</w:t>
      </w:r>
      <w:r>
        <w:rPr>
          <w:rFonts w:hint="cs"/>
          <w:rtl/>
        </w:rPr>
        <w:t xml:space="preserve"> مردی را فرستاد تا روز عاشوراء در میان مردم اعلام کند: هرکس چیزی خورده آن را</w:t>
      </w:r>
      <w:r w:rsidR="00CC38DD">
        <w:rPr>
          <w:rFonts w:hint="cs"/>
          <w:rtl/>
        </w:rPr>
        <w:t xml:space="preserve"> </w:t>
      </w:r>
      <w:r>
        <w:rPr>
          <w:rFonts w:hint="cs"/>
          <w:rtl/>
        </w:rPr>
        <w:t>تمام کند یا روزه باشد و هرکس چیزی نخورده است روزه باشد و از خوردن بپرهیزد</w:t>
      </w:r>
      <w:r w:rsidR="00CC38DD">
        <w:rPr>
          <w:rFonts w:cs="Traditional Arabic" w:hint="cs"/>
          <w:rtl/>
        </w:rPr>
        <w:t>»</w:t>
      </w:r>
      <w:r w:rsidR="00CC38DD">
        <w:rPr>
          <w:rFonts w:hint="cs"/>
          <w:rtl/>
        </w:rPr>
        <w:t>.</w:t>
      </w:r>
      <w:r w:rsidR="00277019">
        <w:rPr>
          <w:rFonts w:hint="cs"/>
          <w:rtl/>
        </w:rPr>
        <w:t xml:space="preserve"> </w:t>
      </w:r>
      <w:r>
        <w:rPr>
          <w:rFonts w:hint="cs"/>
          <w:rtl/>
        </w:rPr>
        <w:t>(روایت از بخاری)</w:t>
      </w:r>
      <w:r w:rsidR="00CC38DD">
        <w:rPr>
          <w:rFonts w:hint="cs"/>
          <w:rtl/>
        </w:rPr>
        <w:t>.</w:t>
      </w:r>
    </w:p>
    <w:p w:rsidR="008C181F" w:rsidRDefault="003A2C3D" w:rsidP="00277019">
      <w:pPr>
        <w:pStyle w:val="a3"/>
        <w:rPr>
          <w:rFonts w:hint="cs"/>
          <w:rtl/>
        </w:rPr>
      </w:pPr>
      <w:r>
        <w:rPr>
          <w:rFonts w:hint="cs"/>
          <w:rtl/>
        </w:rPr>
        <w:t>از این حدیث استنباط می‌شود: اگر کسی در شب نیت نیاورده است، می‌تواند روزه باشد. یا افطار کند.</w:t>
      </w:r>
    </w:p>
    <w:p w:rsidR="0031507C" w:rsidRPr="00DC6647" w:rsidRDefault="0031507C" w:rsidP="0031507C">
      <w:pPr>
        <w:pStyle w:val="Heading1"/>
        <w:bidi/>
        <w:rPr>
          <w:rFonts w:hint="cs"/>
          <w:rtl/>
          <w:lang w:bidi="fa-IR"/>
        </w:rPr>
      </w:pPr>
      <w:bookmarkStart w:id="1361" w:name="_Toc262411889"/>
      <w:bookmarkStart w:id="1362" w:name="_Toc340599457"/>
      <w:bookmarkStart w:id="1363" w:name="_Toc408538933"/>
      <w:r>
        <w:rPr>
          <w:rFonts w:hint="cs"/>
          <w:rtl/>
          <w:lang w:bidi="fa-IR"/>
        </w:rPr>
        <w:t>1</w:t>
      </w:r>
      <w:r w:rsidR="00377CF7">
        <w:rPr>
          <w:rFonts w:hint="cs"/>
          <w:rtl/>
          <w:lang w:bidi="fa-IR"/>
        </w:rPr>
        <w:t>6-</w:t>
      </w:r>
      <w:r>
        <w:rPr>
          <w:rFonts w:hint="cs"/>
          <w:rtl/>
          <w:lang w:bidi="fa-IR"/>
        </w:rPr>
        <w:t xml:space="preserve"> کسی که فوت کند و روزه قضا داشته باشد</w:t>
      </w:r>
      <w:bookmarkEnd w:id="1361"/>
      <w:bookmarkEnd w:id="1362"/>
      <w:bookmarkEnd w:id="1363"/>
    </w:p>
    <w:p w:rsidR="0031507C" w:rsidRDefault="00ED680A" w:rsidP="00277019">
      <w:pPr>
        <w:pStyle w:val="a3"/>
        <w:rPr>
          <w:rFonts w:hint="cs"/>
          <w:rtl/>
        </w:rPr>
      </w:pPr>
      <w:r>
        <w:rPr>
          <w:rFonts w:hint="cs"/>
          <w:rtl/>
        </w:rPr>
        <w:t>اگر یکی از نزدیکان به نیابت از شخص متوفی روزه بگیرد جایز است چنان که درست است به نیابت از او حج کند. به دلیل حدیث عایشه</w:t>
      </w:r>
      <w:r w:rsidR="00CC38DD">
        <w:rPr>
          <w:rFonts w:hint="cs"/>
          <w:rtl/>
        </w:rPr>
        <w:t xml:space="preserve"> </w:t>
      </w:r>
      <w:r w:rsidR="00CC38DD">
        <w:rPr>
          <w:rFonts w:cs="CTraditional Arabic" w:hint="cs"/>
          <w:rtl/>
        </w:rPr>
        <w:t>ل</w:t>
      </w:r>
      <w:r>
        <w:rPr>
          <w:rFonts w:hint="cs"/>
          <w:rtl/>
        </w:rPr>
        <w:t xml:space="preserve"> که گوید: رسول‌خدا</w:t>
      </w:r>
      <w:r>
        <w:rPr>
          <w:rFonts w:cs="CTraditional Arabic" w:hint="cs"/>
          <w:sz w:val="26"/>
          <w:szCs w:val="26"/>
          <w:rtl/>
        </w:rPr>
        <w:t>ص</w:t>
      </w:r>
      <w:r w:rsidR="00CC38DD">
        <w:rPr>
          <w:rFonts w:hint="cs"/>
          <w:rtl/>
        </w:rPr>
        <w:t xml:space="preserve"> فرمود: </w:t>
      </w:r>
      <w:r w:rsidR="00CC38DD">
        <w:rPr>
          <w:rFonts w:cs="Traditional Arabic" w:hint="cs"/>
          <w:rtl/>
        </w:rPr>
        <w:t>«</w:t>
      </w:r>
      <w:r>
        <w:rPr>
          <w:rFonts w:hint="cs"/>
          <w:rtl/>
        </w:rPr>
        <w:t>هرکس فوت کند و روزه قضا داشته باشد ولی</w:t>
      </w:r>
      <w:r w:rsidR="00CC38DD">
        <w:rPr>
          <w:rFonts w:hint="cs"/>
          <w:rtl/>
        </w:rPr>
        <w:t>ی</w:t>
      </w:r>
      <w:r>
        <w:rPr>
          <w:rFonts w:hint="cs"/>
          <w:rtl/>
        </w:rPr>
        <w:t xml:space="preserve"> او می‌تواند به نیابت از وی روزه بگیرد</w:t>
      </w:r>
      <w:r w:rsidR="00CC38DD">
        <w:rPr>
          <w:rFonts w:cs="Traditional Arabic" w:hint="cs"/>
          <w:rtl/>
        </w:rPr>
        <w:t>»</w:t>
      </w:r>
      <w:r w:rsidR="00CC38DD">
        <w:rPr>
          <w:rFonts w:hint="cs"/>
          <w:rtl/>
        </w:rPr>
        <w:t>.</w:t>
      </w:r>
      <w:r w:rsidR="00277019">
        <w:rPr>
          <w:rFonts w:hint="cs"/>
          <w:rtl/>
        </w:rPr>
        <w:t xml:space="preserve"> </w:t>
      </w:r>
      <w:r>
        <w:rPr>
          <w:rFonts w:hint="cs"/>
          <w:rtl/>
        </w:rPr>
        <w:t>(روایت از بخاری)</w:t>
      </w:r>
      <w:r w:rsidR="00CC38DD">
        <w:rPr>
          <w:rFonts w:hint="cs"/>
          <w:rtl/>
        </w:rPr>
        <w:t>.</w:t>
      </w:r>
    </w:p>
    <w:p w:rsidR="00ED680A" w:rsidRDefault="00492D5B" w:rsidP="00277019">
      <w:pPr>
        <w:pStyle w:val="a3"/>
        <w:rPr>
          <w:rFonts w:hint="cs"/>
          <w:rtl/>
        </w:rPr>
      </w:pPr>
      <w:r>
        <w:rPr>
          <w:rFonts w:hint="cs"/>
          <w:rtl/>
        </w:rPr>
        <w:t>امام نووی گوید: در مذهب نقلی پیرامون این مسئله به ما نرسیده است، و قیاس مذهب بر جواز آن است.</w:t>
      </w:r>
    </w:p>
    <w:p w:rsidR="00492D5B" w:rsidRDefault="00492D5B" w:rsidP="00277019">
      <w:pPr>
        <w:pStyle w:val="a3"/>
        <w:rPr>
          <w:rFonts w:hint="cs"/>
          <w:rtl/>
        </w:rPr>
      </w:pPr>
      <w:r>
        <w:rPr>
          <w:rFonts w:hint="cs"/>
          <w:rtl/>
        </w:rPr>
        <w:t>ولی ابن‌حجر گوید: جواز آن مقید به این است: روزه‌ای باشد که تتابع و عدم فاصله در آن واجب نباشد، زیرا در صورت نیابت این تتابع حاصل نمی‌شود.</w:t>
      </w:r>
    </w:p>
    <w:p w:rsidR="00492D5B" w:rsidRDefault="00492D5B" w:rsidP="00277019">
      <w:pPr>
        <w:pStyle w:val="a3"/>
        <w:rPr>
          <w:rFonts w:hint="eastAsia"/>
          <w:rtl/>
        </w:rPr>
      </w:pPr>
      <w:r>
        <w:rPr>
          <w:rFonts w:hint="cs"/>
          <w:rtl/>
        </w:rPr>
        <w:t>اما به نزد جمهور این امر برای وجوب نیست و امام</w:t>
      </w:r>
      <w:r>
        <w:rPr>
          <w:rFonts w:hint="eastAsia"/>
          <w:rtl/>
        </w:rPr>
        <w:t>‌الحرمین و پیروان او بر عدم وجوب آن ادعای اجماع دارند، اما خالی از اشکال نیست زیرا اهل ظاهر آن را واجب می‌دانند که البته شاید چنان که عادت دارد اعتنایی به مذهب ایشان نکرده باشند.</w:t>
      </w:r>
    </w:p>
    <w:p w:rsidR="00492D5B" w:rsidRDefault="00E349FE" w:rsidP="00277019">
      <w:pPr>
        <w:pStyle w:val="a3"/>
        <w:rPr>
          <w:rFonts w:hint="cs"/>
          <w:rtl/>
        </w:rPr>
      </w:pPr>
      <w:r>
        <w:rPr>
          <w:rFonts w:hint="cs"/>
          <w:rtl/>
        </w:rPr>
        <w:t>سلف در این مسئله اختلاف دارند: اصحاب حدیث آن را جایز شمرده‌اند و بیهقی گوید: این مسئله ثابت است و خلافی در صحت آن، در بین اهل حدیث نیست بنابراین عمل به آن واجب است.</w:t>
      </w:r>
    </w:p>
    <w:p w:rsidR="00E349FE" w:rsidRDefault="00E349FE" w:rsidP="00277019">
      <w:pPr>
        <w:pStyle w:val="a3"/>
        <w:rPr>
          <w:rFonts w:hint="cs"/>
          <w:rtl/>
        </w:rPr>
      </w:pPr>
      <w:r>
        <w:rPr>
          <w:rFonts w:hint="cs"/>
          <w:rtl/>
        </w:rPr>
        <w:t>بنابرقولی: اگر ولی میت بیگانه‌ای را به نیابت از وی مأمور روزه کند جایز است.</w:t>
      </w:r>
    </w:p>
    <w:p w:rsidR="00E349FE" w:rsidRDefault="00E349FE" w:rsidP="00277019">
      <w:pPr>
        <w:pStyle w:val="a3"/>
        <w:rPr>
          <w:rFonts w:hint="cs"/>
          <w:rtl/>
        </w:rPr>
      </w:pPr>
      <w:r>
        <w:rPr>
          <w:rFonts w:hint="cs"/>
          <w:rtl/>
        </w:rPr>
        <w:t>برخی از اهل علم آن را تأویل کرده و می‌گویند: مراد از</w:t>
      </w:r>
      <w:r w:rsidR="00872F0D">
        <w:rPr>
          <w:rFonts w:hint="cs"/>
          <w:rtl/>
        </w:rPr>
        <w:t xml:space="preserve"> روزۀ </w:t>
      </w:r>
      <w:r>
        <w:rPr>
          <w:rFonts w:hint="cs"/>
          <w:rtl/>
        </w:rPr>
        <w:t>ولی میت، اطعام بی‌نوایان است و مانند</w:t>
      </w:r>
      <w:r w:rsidR="00157BA1">
        <w:rPr>
          <w:rFonts w:hint="cs"/>
          <w:rtl/>
        </w:rPr>
        <w:t xml:space="preserve"> کفارۀ </w:t>
      </w:r>
      <w:r>
        <w:rPr>
          <w:rFonts w:hint="cs"/>
          <w:rtl/>
        </w:rPr>
        <w:t>کسی است که در رمضان روزه‌اش را خورده باشد، اما قول اول که روزه گرفتن ولی به نیابت از میت است، ارجح است انشاءالله‌ تعالی.</w:t>
      </w:r>
    </w:p>
    <w:p w:rsidR="00A72A78" w:rsidRPr="00DC6647" w:rsidRDefault="00A72A78" w:rsidP="00A72A78">
      <w:pPr>
        <w:pStyle w:val="Heading1"/>
        <w:bidi/>
        <w:rPr>
          <w:rFonts w:hint="cs"/>
          <w:rtl/>
          <w:lang w:bidi="fa-IR"/>
        </w:rPr>
      </w:pPr>
      <w:bookmarkStart w:id="1364" w:name="_Toc262411890"/>
      <w:bookmarkStart w:id="1365" w:name="_Toc340599458"/>
      <w:bookmarkStart w:id="1366" w:name="_Toc408538934"/>
      <w:r>
        <w:rPr>
          <w:rFonts w:hint="cs"/>
          <w:rtl/>
          <w:lang w:bidi="fa-IR"/>
        </w:rPr>
        <w:t>1</w:t>
      </w:r>
      <w:r w:rsidR="00377CF7">
        <w:rPr>
          <w:rFonts w:hint="cs"/>
          <w:rtl/>
          <w:lang w:bidi="fa-IR"/>
        </w:rPr>
        <w:t>7-</w:t>
      </w:r>
      <w:r>
        <w:rPr>
          <w:rFonts w:hint="cs"/>
          <w:rtl/>
          <w:lang w:bidi="fa-IR"/>
        </w:rPr>
        <w:t xml:space="preserve"> کفاره روزه</w:t>
      </w:r>
      <w:bookmarkEnd w:id="1364"/>
      <w:bookmarkEnd w:id="1365"/>
      <w:bookmarkEnd w:id="1366"/>
    </w:p>
    <w:p w:rsidR="00E349FE" w:rsidRDefault="0083705B" w:rsidP="00277019">
      <w:pPr>
        <w:pStyle w:val="a3"/>
        <w:rPr>
          <w:rFonts w:hint="cs"/>
          <w:rtl/>
        </w:rPr>
      </w:pPr>
      <w:r>
        <w:rPr>
          <w:rFonts w:hint="cs"/>
          <w:rtl/>
        </w:rPr>
        <w:t>به غیر از افراد فوق‌الذکر، بر کسانی که به خاطر عذری در رمضان روزه را می</w:t>
      </w:r>
      <w:r>
        <w:rPr>
          <w:rFonts w:hint="eastAsia"/>
          <w:rtl/>
        </w:rPr>
        <w:t>‌</w:t>
      </w:r>
      <w:r>
        <w:rPr>
          <w:rFonts w:hint="cs"/>
          <w:rtl/>
        </w:rPr>
        <w:t>خورند تنها قضاء واجب است. اما کسی که در روز رمضان با همسرش جماع کرده باشد در</w:t>
      </w:r>
      <w:r w:rsidR="00157BA1">
        <w:rPr>
          <w:rFonts w:hint="cs"/>
          <w:rtl/>
        </w:rPr>
        <w:t xml:space="preserve"> کفارۀ </w:t>
      </w:r>
      <w:r>
        <w:rPr>
          <w:rFonts w:hint="cs"/>
          <w:rtl/>
        </w:rPr>
        <w:t>این عمل باید برده‌ای مسلمان آزاد کند، اگر توانایی نداشت شصت روز پشت‌سرهم روزه بگیرد، اگر این را هم نتوانست باید به شصت نفر بی‌نوا غذا بدهد. یعنی به هر مسکینی یک مد گندم یا جو، یا خرما برحسب توانایی‌اش بدهد. حکمت در این</w:t>
      </w:r>
      <w:r w:rsidR="00157BA1">
        <w:rPr>
          <w:rFonts w:hint="cs"/>
          <w:rtl/>
        </w:rPr>
        <w:t xml:space="preserve"> کفارۀ </w:t>
      </w:r>
      <w:r>
        <w:rPr>
          <w:rFonts w:hint="cs"/>
          <w:rtl/>
        </w:rPr>
        <w:t>بزرگ محافظت از شریعت است، کما اینکه نفس فرد مسلمان را از آثار گناهی که مرتکب شده پاک می‌کند.</w:t>
      </w:r>
    </w:p>
    <w:p w:rsidR="00B15DAF" w:rsidRPr="00DC6647" w:rsidRDefault="00B15DAF" w:rsidP="00B15DAF">
      <w:pPr>
        <w:pStyle w:val="Heading1"/>
        <w:bidi/>
        <w:rPr>
          <w:rFonts w:hint="cs"/>
          <w:rtl/>
          <w:lang w:bidi="fa-IR"/>
        </w:rPr>
      </w:pPr>
      <w:bookmarkStart w:id="1367" w:name="_Toc262411891"/>
      <w:bookmarkStart w:id="1368" w:name="_Toc340599459"/>
      <w:bookmarkStart w:id="1369" w:name="_Toc408538935"/>
      <w:r>
        <w:rPr>
          <w:rFonts w:hint="cs"/>
          <w:rtl/>
          <w:lang w:bidi="fa-IR"/>
        </w:rPr>
        <w:t>1</w:t>
      </w:r>
      <w:r w:rsidR="00377CF7">
        <w:rPr>
          <w:rFonts w:hint="cs"/>
          <w:rtl/>
          <w:lang w:bidi="fa-IR"/>
        </w:rPr>
        <w:t>8-</w:t>
      </w:r>
      <w:r>
        <w:rPr>
          <w:rFonts w:hint="cs"/>
          <w:rtl/>
          <w:lang w:bidi="fa-IR"/>
        </w:rPr>
        <w:t xml:space="preserve"> شب قدر</w:t>
      </w:r>
      <w:bookmarkEnd w:id="1367"/>
      <w:bookmarkEnd w:id="1368"/>
      <w:bookmarkEnd w:id="1369"/>
    </w:p>
    <w:p w:rsidR="00B15DAF" w:rsidRDefault="004A48FF" w:rsidP="005E6881">
      <w:pPr>
        <w:numPr>
          <w:ilvl w:val="0"/>
          <w:numId w:val="20"/>
        </w:numPr>
        <w:bidi/>
        <w:jc w:val="both"/>
        <w:rPr>
          <w:rFonts w:cs="B Lotus" w:hint="cs"/>
          <w:sz w:val="28"/>
          <w:szCs w:val="28"/>
          <w:rtl/>
          <w:lang w:bidi="fa-IR"/>
        </w:rPr>
      </w:pPr>
      <w:r w:rsidRPr="00277019">
        <w:rPr>
          <w:rStyle w:val="Char3"/>
          <w:rFonts w:hint="cs"/>
          <w:rtl/>
        </w:rPr>
        <w:t>فضیلت آن: شب قدر، شبی است شریف و مبارک و بزرگوار و دارای فضایلی بی‌شمار به دلیل قول خدای تبارک و تعالی که می‌فرماید:</w:t>
      </w:r>
    </w:p>
    <w:p w:rsidR="00C46F33" w:rsidRPr="00C670A1" w:rsidRDefault="00C46F33" w:rsidP="00277019">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hint="eastAsia"/>
          <w:sz w:val="28"/>
          <w:szCs w:val="28"/>
          <w:rtl/>
        </w:rPr>
        <w:t>إِنَّآ</w:t>
      </w:r>
      <w:r w:rsidR="00C670A1">
        <w:rPr>
          <w:rFonts w:ascii="KFGQPC Uthmanic Script HAFS" w:hAnsi="KFGQPC Uthmanic Script HAFS" w:cs="KFGQPC Uthmanic Script HAFS"/>
          <w:sz w:val="28"/>
          <w:szCs w:val="28"/>
          <w:rtl/>
        </w:rPr>
        <w:t xml:space="preserve"> أَنزَلۡنَٰهُ فِي لَيۡلَةِ </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لۡقَدۡرِ</w:t>
      </w:r>
      <w:r w:rsidR="00C670A1">
        <w:rPr>
          <w:rFonts w:ascii="KFGQPC Uthmanic Script HAFS" w:hAnsi="KFGQPC Uthmanic Script HAFS" w:cs="KFGQPC Uthmanic Script HAFS"/>
          <w:sz w:val="28"/>
          <w:szCs w:val="28"/>
          <w:rtl/>
        </w:rPr>
        <w:t xml:space="preserve"> ١</w:t>
      </w:r>
      <w:r w:rsidR="00C670A1">
        <w:rPr>
          <w:rFonts w:ascii="KFGQPC Uthmanic Script HAFS" w:hAnsi="KFGQPC Uthmanic Script HAFS" w:cs="KFGQPC Uthmanic Script HAFS"/>
          <w:sz w:val="28"/>
          <w:szCs w:val="28"/>
        </w:rPr>
        <w:t xml:space="preserve"> </w:t>
      </w:r>
      <w:r w:rsidR="00C670A1">
        <w:rPr>
          <w:rFonts w:ascii="KFGQPC Uthmanic Script HAFS" w:hAnsi="KFGQPC Uthmanic Script HAFS" w:cs="KFGQPC Uthmanic Script HAFS"/>
          <w:sz w:val="28"/>
          <w:szCs w:val="28"/>
          <w:rtl/>
        </w:rPr>
        <w:t xml:space="preserve">وَمَآ أَدۡرَىٰكَ مَا لَيۡلَةُ </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لۡقَدۡرِ</w:t>
      </w:r>
      <w:r w:rsidR="00C670A1">
        <w:rPr>
          <w:rFonts w:ascii="KFGQPC Uthmanic Script HAFS" w:hAnsi="KFGQPC Uthmanic Script HAFS" w:cs="KFGQPC Uthmanic Script HAFS"/>
          <w:sz w:val="28"/>
          <w:szCs w:val="28"/>
          <w:rtl/>
        </w:rPr>
        <w:t xml:space="preserve"> ٢</w:t>
      </w:r>
      <w:r w:rsidR="00C670A1">
        <w:rPr>
          <w:rFonts w:ascii="KFGQPC Uthmanic Script HAFS" w:hAnsi="KFGQPC Uthmanic Script HAFS" w:cs="KFGQPC Uthmanic Script HAFS"/>
          <w:sz w:val="28"/>
          <w:szCs w:val="28"/>
        </w:rPr>
        <w:t xml:space="preserve"> </w:t>
      </w:r>
      <w:r w:rsidR="00C670A1">
        <w:rPr>
          <w:rFonts w:ascii="KFGQPC Uthmanic Script HAFS" w:hAnsi="KFGQPC Uthmanic Script HAFS" w:cs="KFGQPC Uthmanic Script HAFS"/>
          <w:sz w:val="28"/>
          <w:szCs w:val="28"/>
          <w:rtl/>
        </w:rPr>
        <w:t xml:space="preserve">لَيۡلَةُ </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لۡقَدۡرِ</w:t>
      </w:r>
      <w:r w:rsidR="00C670A1">
        <w:rPr>
          <w:rFonts w:ascii="KFGQPC Uthmanic Script HAFS" w:hAnsi="KFGQPC Uthmanic Script HAFS" w:cs="KFGQPC Uthmanic Script HAFS"/>
          <w:sz w:val="28"/>
          <w:szCs w:val="28"/>
          <w:rtl/>
        </w:rPr>
        <w:t xml:space="preserve"> خَيۡرٞ مِّنۡ أَلۡفِ شَهۡرٖ ٣</w:t>
      </w:r>
      <w:r>
        <w:rPr>
          <w:rFonts w:ascii="Traditional Arabic" w:hAnsi="Traditional Arabic" w:cs="Traditional Arabic"/>
          <w:sz w:val="28"/>
          <w:szCs w:val="28"/>
          <w:rtl/>
          <w:lang w:bidi="fa-IR"/>
        </w:rPr>
        <w:t>﴾</w:t>
      </w:r>
      <w:r w:rsidRPr="00277019">
        <w:rPr>
          <w:rStyle w:val="Char4"/>
          <w:rFonts w:hint="cs"/>
          <w:rtl/>
        </w:rPr>
        <w:t xml:space="preserve"> </w:t>
      </w:r>
      <w:r w:rsidRPr="00277019">
        <w:rPr>
          <w:rStyle w:val="Char4"/>
          <w:rtl/>
        </w:rPr>
        <w:t>[</w:t>
      </w:r>
      <w:r w:rsidRPr="00277019">
        <w:rPr>
          <w:rStyle w:val="Char4"/>
          <w:rFonts w:hint="cs"/>
          <w:rtl/>
        </w:rPr>
        <w:t>القدر: 1- 3</w:t>
      </w:r>
      <w:r w:rsidRPr="00277019">
        <w:rPr>
          <w:rStyle w:val="Char4"/>
          <w:rtl/>
        </w:rPr>
        <w:t>]</w:t>
      </w:r>
      <w:r w:rsidRPr="00277019">
        <w:rPr>
          <w:rStyle w:val="Char3"/>
          <w:rtl/>
        </w:rPr>
        <w:t>.</w:t>
      </w:r>
    </w:p>
    <w:p w:rsidR="00884757" w:rsidRDefault="00AA62C5" w:rsidP="00277019">
      <w:pPr>
        <w:pStyle w:val="a3"/>
        <w:rPr>
          <w:rFonts w:hint="cs"/>
          <w:szCs w:val="26"/>
          <w:rtl/>
        </w:rPr>
      </w:pPr>
      <w:r w:rsidRPr="00377CF7">
        <w:rPr>
          <w:rFonts w:hint="cs"/>
          <w:rtl/>
        </w:rPr>
        <w:t>«</w:t>
      </w:r>
      <w:r w:rsidR="00884757" w:rsidRPr="00377CF7">
        <w:rPr>
          <w:rFonts w:hint="cs"/>
          <w:rtl/>
        </w:rPr>
        <w:t>بی‌گمان ما کتاب قرآن را در شب قدر نازل کردیم. و تو چه می‌دانی شب‌قدر چیست، شب‌قدر از هزار ماه بهتر است</w:t>
      </w:r>
      <w:r w:rsidRPr="00377CF7">
        <w:rPr>
          <w:rFonts w:hint="cs"/>
          <w:rtl/>
        </w:rPr>
        <w:t>».</w:t>
      </w:r>
    </w:p>
    <w:p w:rsidR="004A48FF" w:rsidRDefault="00884757" w:rsidP="00277019">
      <w:pPr>
        <w:pStyle w:val="a3"/>
        <w:rPr>
          <w:rFonts w:hint="cs"/>
          <w:rtl/>
        </w:rPr>
      </w:pPr>
      <w:r>
        <w:rPr>
          <w:rFonts w:hint="cs"/>
          <w:rtl/>
        </w:rPr>
        <w:t>یعنی اعمال نیکو در این شب بهتر است از اعمال نیکو در هزار ماه که شب‌قدر در آن نباشد.</w:t>
      </w:r>
    </w:p>
    <w:p w:rsidR="00884757" w:rsidRDefault="00176808" w:rsidP="005E6881">
      <w:pPr>
        <w:numPr>
          <w:ilvl w:val="0"/>
          <w:numId w:val="20"/>
        </w:numPr>
        <w:bidi/>
        <w:jc w:val="both"/>
        <w:rPr>
          <w:rFonts w:cs="B Lotus" w:hint="cs"/>
          <w:sz w:val="28"/>
          <w:szCs w:val="28"/>
          <w:rtl/>
          <w:lang w:bidi="fa-IR"/>
        </w:rPr>
      </w:pPr>
      <w:r w:rsidRPr="00277019">
        <w:rPr>
          <w:rStyle w:val="Char3"/>
          <w:rFonts w:hint="cs"/>
          <w:rtl/>
        </w:rPr>
        <w:t>جستجو برای آن: ای‌خواهر مسلمان</w:t>
      </w:r>
      <w:r w:rsidR="00AA62C5" w:rsidRPr="00277019">
        <w:rPr>
          <w:rStyle w:val="Char3"/>
          <w:rFonts w:hint="cs"/>
          <w:rtl/>
        </w:rPr>
        <w:t>،</w:t>
      </w:r>
      <w:r w:rsidRPr="00277019">
        <w:rPr>
          <w:rStyle w:val="Char3"/>
          <w:rFonts w:hint="cs"/>
          <w:rtl/>
        </w:rPr>
        <w:t xml:space="preserve"> شب قدر را باید در ده</w:t>
      </w:r>
      <w:r w:rsidR="00277019">
        <w:rPr>
          <w:rStyle w:val="Char3"/>
          <w:rFonts w:hint="cs"/>
          <w:rtl/>
        </w:rPr>
        <w:t>ۀ</w:t>
      </w:r>
      <w:r w:rsidRPr="00277019">
        <w:rPr>
          <w:rStyle w:val="Char3"/>
          <w:rFonts w:hint="cs"/>
          <w:rtl/>
        </w:rPr>
        <w:t xml:space="preserve"> آخر ماه رمضان جستجو کرد چنان که حضرت</w:t>
      </w:r>
      <w:r>
        <w:rPr>
          <w:rFonts w:cs="CTraditional Arabic" w:hint="cs"/>
          <w:sz w:val="26"/>
          <w:szCs w:val="26"/>
          <w:rtl/>
          <w:lang w:bidi="fa-IR"/>
        </w:rPr>
        <w:t>ص</w:t>
      </w:r>
      <w:r w:rsidR="00277019" w:rsidRPr="00277019">
        <w:rPr>
          <w:rStyle w:val="Char3"/>
          <w:rFonts w:hint="cs"/>
          <w:rtl/>
        </w:rPr>
        <w:t xml:space="preserve"> </w:t>
      </w:r>
      <w:r w:rsidR="00AA62C5" w:rsidRPr="00277019">
        <w:rPr>
          <w:rStyle w:val="Char3"/>
          <w:rFonts w:hint="cs"/>
          <w:rtl/>
        </w:rPr>
        <w:t>فرمود: «</w:t>
      </w:r>
      <w:r w:rsidRPr="00277019">
        <w:rPr>
          <w:rStyle w:val="Char3"/>
          <w:rFonts w:hint="cs"/>
          <w:rtl/>
        </w:rPr>
        <w:t>این شب در</w:t>
      </w:r>
      <w:r w:rsidR="00AF2F40">
        <w:rPr>
          <w:rStyle w:val="Char3"/>
          <w:rFonts w:hint="cs"/>
          <w:rtl/>
        </w:rPr>
        <w:t xml:space="preserve"> دهۀ </w:t>
      </w:r>
      <w:r w:rsidRPr="00277019">
        <w:rPr>
          <w:rStyle w:val="Char3"/>
          <w:rFonts w:hint="cs"/>
          <w:rtl/>
        </w:rPr>
        <w:t>آخر ماه رمضان است</w:t>
      </w:r>
      <w:r w:rsidR="00AA62C5" w:rsidRPr="00277019">
        <w:rPr>
          <w:rStyle w:val="Char3"/>
          <w:rFonts w:hint="cs"/>
          <w:rtl/>
        </w:rPr>
        <w:t>».</w:t>
      </w:r>
      <w:r w:rsidR="00277019" w:rsidRPr="00277019">
        <w:rPr>
          <w:rStyle w:val="Char3"/>
          <w:rFonts w:hint="cs"/>
          <w:rtl/>
        </w:rPr>
        <w:t xml:space="preserve"> </w:t>
      </w:r>
      <w:r w:rsidRPr="00277019">
        <w:rPr>
          <w:rStyle w:val="Char3"/>
          <w:rFonts w:hint="cs"/>
          <w:rtl/>
        </w:rPr>
        <w:t>(روایت از احمد و بخاری و ابوداود)</w:t>
      </w:r>
      <w:r w:rsidR="00AA62C5" w:rsidRPr="00277019">
        <w:rPr>
          <w:rStyle w:val="Char3"/>
          <w:rFonts w:hint="cs"/>
          <w:rtl/>
        </w:rPr>
        <w:t>.</w:t>
      </w:r>
    </w:p>
    <w:p w:rsidR="00176808" w:rsidRDefault="00097FD4" w:rsidP="00277019">
      <w:pPr>
        <w:pStyle w:val="a3"/>
        <w:rPr>
          <w:rFonts w:hint="cs"/>
          <w:rtl/>
        </w:rPr>
      </w:pPr>
      <w:r>
        <w:rPr>
          <w:rFonts w:hint="cs"/>
          <w:rtl/>
        </w:rPr>
        <w:t>و این شب در میان یکی از شب‌های فرد رمضان است مانند: شب‌های بیست‌ویک، بیست‌و سوم، بیست</w:t>
      </w:r>
      <w:r w:rsidR="00277019">
        <w:rPr>
          <w:rtl/>
        </w:rPr>
        <w:t xml:space="preserve"> </w:t>
      </w:r>
      <w:r>
        <w:rPr>
          <w:rFonts w:hint="cs"/>
          <w:rtl/>
        </w:rPr>
        <w:t>و پنجم، بیست و هفتم و بیست و نهم رمضان.</w:t>
      </w:r>
    </w:p>
    <w:p w:rsidR="00D85384" w:rsidRDefault="00D85384" w:rsidP="00277019">
      <w:pPr>
        <w:pStyle w:val="a3"/>
        <w:rPr>
          <w:rFonts w:hint="cs"/>
          <w:rtl/>
        </w:rPr>
      </w:pPr>
      <w:r>
        <w:rPr>
          <w:rFonts w:hint="cs"/>
          <w:rtl/>
        </w:rPr>
        <w:t>برای خواهر مسلمان بهتر آن است آن را در تمام ده روز آخر رمضان جستجو کند، زیرا رسول‌خدا</w:t>
      </w:r>
      <w:r>
        <w:rPr>
          <w:rFonts w:cs="CTraditional Arabic" w:hint="cs"/>
          <w:sz w:val="26"/>
          <w:szCs w:val="26"/>
          <w:rtl/>
        </w:rPr>
        <w:t>ص</w:t>
      </w:r>
      <w:r>
        <w:rPr>
          <w:rFonts w:hint="cs"/>
          <w:rtl/>
        </w:rPr>
        <w:t xml:space="preserve"> فرمو</w:t>
      </w:r>
      <w:r w:rsidR="00AA62C5">
        <w:rPr>
          <w:rFonts w:hint="cs"/>
          <w:rtl/>
        </w:rPr>
        <w:t xml:space="preserve">د: </w:t>
      </w:r>
      <w:r w:rsidR="00AA62C5">
        <w:rPr>
          <w:rFonts w:cs="Traditional Arabic" w:hint="cs"/>
          <w:rtl/>
        </w:rPr>
        <w:t>«</w:t>
      </w:r>
      <w:r>
        <w:rPr>
          <w:rFonts w:hint="cs"/>
          <w:rtl/>
        </w:rPr>
        <w:t>آن را در ده شب آخر رمضان جستجو کنید</w:t>
      </w:r>
      <w:r w:rsidR="00AA62C5">
        <w:rPr>
          <w:rFonts w:cs="Traditional Arabic" w:hint="cs"/>
          <w:rtl/>
        </w:rPr>
        <w:t>»</w:t>
      </w:r>
      <w:r w:rsidR="00AA62C5">
        <w:rPr>
          <w:rFonts w:hint="cs"/>
          <w:rtl/>
        </w:rPr>
        <w:t>.</w:t>
      </w:r>
      <w:r w:rsidR="00277019">
        <w:rPr>
          <w:rFonts w:hint="cs"/>
          <w:rtl/>
        </w:rPr>
        <w:t xml:space="preserve"> </w:t>
      </w:r>
      <w:r>
        <w:rPr>
          <w:rFonts w:hint="cs"/>
          <w:rtl/>
        </w:rPr>
        <w:t>(متفق‌علیه)</w:t>
      </w:r>
      <w:r w:rsidR="00AA62C5">
        <w:rPr>
          <w:rFonts w:hint="cs"/>
          <w:rtl/>
        </w:rPr>
        <w:t>.</w:t>
      </w:r>
    </w:p>
    <w:p w:rsidR="00D85384" w:rsidRDefault="00083989" w:rsidP="00277019">
      <w:pPr>
        <w:pStyle w:val="a3"/>
        <w:rPr>
          <w:rFonts w:cs="B Lotus" w:hint="cs"/>
          <w:rtl/>
        </w:rPr>
      </w:pPr>
      <w:r>
        <w:rPr>
          <w:rFonts w:hint="cs"/>
          <w:rtl/>
        </w:rPr>
        <w:t>و بیشتر در هفت شب آخر و بخصوص شب بیست‌</w:t>
      </w:r>
      <w:r w:rsidR="00AA62C5">
        <w:rPr>
          <w:rFonts w:hint="cs"/>
          <w:rtl/>
        </w:rPr>
        <w:t xml:space="preserve"> </w:t>
      </w:r>
      <w:r>
        <w:rPr>
          <w:rFonts w:hint="cs"/>
          <w:rtl/>
        </w:rPr>
        <w:t>و هفتم می‌باشد چنان که</w:t>
      </w:r>
      <w:r w:rsidR="00AA62C5">
        <w:rPr>
          <w:rFonts w:hint="cs"/>
          <w:rtl/>
        </w:rPr>
        <w:t xml:space="preserve"> </w:t>
      </w:r>
      <w:r>
        <w:rPr>
          <w:rFonts w:hint="cs"/>
          <w:rtl/>
        </w:rPr>
        <w:t>ابی بن کعب</w:t>
      </w:r>
      <w:r>
        <w:rPr>
          <w:rFonts w:cs="CTraditional Arabic" w:hint="cs"/>
          <w:sz w:val="26"/>
          <w:szCs w:val="26"/>
          <w:rtl/>
        </w:rPr>
        <w:t>س</w:t>
      </w:r>
      <w:r>
        <w:rPr>
          <w:rFonts w:hint="cs"/>
          <w:rtl/>
        </w:rPr>
        <w:t xml:space="preserve"> قسم یاد می‌کرد که شب بیست و هفتم است. از وی سوال شد: چگونه می‌دانی که این شب است؟ در جواب گفت</w:t>
      </w:r>
      <w:r w:rsidR="00AA62C5">
        <w:rPr>
          <w:rFonts w:hint="cs"/>
          <w:rtl/>
        </w:rPr>
        <w:t>:</w:t>
      </w:r>
      <w:r>
        <w:rPr>
          <w:rFonts w:hint="cs"/>
          <w:rtl/>
        </w:rPr>
        <w:t xml:space="preserve"> به دلیل نشانه‌ای که حضرت</w:t>
      </w:r>
      <w:r>
        <w:rPr>
          <w:rFonts w:cs="CTraditional Arabic" w:hint="cs"/>
          <w:sz w:val="26"/>
          <w:szCs w:val="26"/>
          <w:rtl/>
        </w:rPr>
        <w:t>ص</w:t>
      </w:r>
      <w:r>
        <w:rPr>
          <w:rFonts w:hint="cs"/>
          <w:rtl/>
        </w:rPr>
        <w:t xml:space="preserve"> برای ماذک</w:t>
      </w:r>
      <w:r w:rsidR="00AA62C5">
        <w:rPr>
          <w:rFonts w:hint="cs"/>
          <w:rtl/>
        </w:rPr>
        <w:t xml:space="preserve">ر فرموده است: </w:t>
      </w:r>
      <w:r w:rsidR="00AA62C5">
        <w:rPr>
          <w:rFonts w:cs="Traditional Arabic" w:hint="cs"/>
          <w:rtl/>
        </w:rPr>
        <w:t>«</w:t>
      </w:r>
      <w:r>
        <w:rPr>
          <w:rFonts w:hint="cs"/>
          <w:rtl/>
        </w:rPr>
        <w:t>به ما خبر داد که خورشید در صبح آن صاف و بدون شعاع همانند طشتی طلوع می‌کند</w:t>
      </w:r>
      <w:r w:rsidR="00AA62C5">
        <w:rPr>
          <w:rFonts w:cs="Traditional Arabic" w:hint="cs"/>
          <w:rtl/>
        </w:rPr>
        <w:t>»</w:t>
      </w:r>
      <w:r w:rsidR="00AA62C5">
        <w:rPr>
          <w:rFonts w:hint="cs"/>
          <w:rtl/>
        </w:rPr>
        <w:t xml:space="preserve">. </w:t>
      </w:r>
      <w:r w:rsidRPr="00277019">
        <w:rPr>
          <w:rFonts w:hint="cs"/>
          <w:rtl/>
        </w:rPr>
        <w:t>(روایت از احمد و مسلم و ابوداود و ترمذی)</w:t>
      </w:r>
      <w:r w:rsidR="00AA62C5" w:rsidRPr="00277019">
        <w:rPr>
          <w:rFonts w:hint="cs"/>
          <w:rtl/>
        </w:rPr>
        <w:t>.</w:t>
      </w:r>
    </w:p>
    <w:p w:rsidR="00083989" w:rsidRDefault="006F1896" w:rsidP="00277019">
      <w:pPr>
        <w:pStyle w:val="a3"/>
        <w:rPr>
          <w:rFonts w:hint="cs"/>
          <w:rtl/>
        </w:rPr>
      </w:pPr>
      <w:r>
        <w:rPr>
          <w:rFonts w:hint="cs"/>
          <w:rtl/>
        </w:rPr>
        <w:t xml:space="preserve">عبدالرزاق به نقل از ابن‌عباس </w:t>
      </w:r>
      <w:r w:rsidR="00AA62C5">
        <w:rPr>
          <w:rFonts w:cs="CTraditional Arabic" w:hint="cs"/>
          <w:rtl/>
        </w:rPr>
        <w:t>ب</w:t>
      </w:r>
      <w:r w:rsidR="00AA62C5">
        <w:rPr>
          <w:rFonts w:hint="cs"/>
          <w:rtl/>
        </w:rPr>
        <w:t xml:space="preserve"> </w:t>
      </w:r>
      <w:r>
        <w:rPr>
          <w:rFonts w:hint="cs"/>
          <w:rtl/>
        </w:rPr>
        <w:t>آورده است: عمر</w:t>
      </w:r>
      <w:r>
        <w:rPr>
          <w:rFonts w:cs="CTraditional Arabic" w:hint="cs"/>
          <w:sz w:val="26"/>
          <w:szCs w:val="26"/>
          <w:rtl/>
        </w:rPr>
        <w:t>س</w:t>
      </w:r>
      <w:r>
        <w:rPr>
          <w:rFonts w:hint="cs"/>
          <w:rtl/>
        </w:rPr>
        <w:t xml:space="preserve"> اصحاب را فرا خواند و</w:t>
      </w:r>
      <w:r w:rsidR="003A6A7F">
        <w:rPr>
          <w:rFonts w:hint="cs"/>
          <w:rtl/>
        </w:rPr>
        <w:t xml:space="preserve"> دربارۀ </w:t>
      </w:r>
      <w:r>
        <w:rPr>
          <w:rFonts w:hint="cs"/>
          <w:rtl/>
        </w:rPr>
        <w:t>شب‌قدر از آنان سوال کرد و همگی اجماع بر این داشتند که در ده</w:t>
      </w:r>
      <w:r w:rsidR="00277019">
        <w:rPr>
          <w:rFonts w:hint="cs"/>
          <w:rtl/>
        </w:rPr>
        <w:t>ۀ</w:t>
      </w:r>
      <w:r>
        <w:rPr>
          <w:rFonts w:hint="cs"/>
          <w:rtl/>
        </w:rPr>
        <w:t xml:space="preserve"> آخر رمضان است. ابن‌عباس </w:t>
      </w:r>
      <w:r w:rsidR="00AA62C5">
        <w:rPr>
          <w:rFonts w:cs="CTraditional Arabic" w:hint="cs"/>
          <w:rtl/>
        </w:rPr>
        <w:t>ب</w:t>
      </w:r>
      <w:r w:rsidR="00AA62C5">
        <w:rPr>
          <w:rFonts w:hint="cs"/>
          <w:rtl/>
        </w:rPr>
        <w:t xml:space="preserve"> </w:t>
      </w:r>
      <w:r>
        <w:rPr>
          <w:rFonts w:hint="cs"/>
          <w:rtl/>
        </w:rPr>
        <w:t xml:space="preserve">به عمر </w:t>
      </w:r>
      <w:r w:rsidR="00AA62C5">
        <w:rPr>
          <w:rFonts w:hint="cs"/>
        </w:rPr>
        <w:sym w:font="AGA Arabesque" w:char="F074"/>
      </w:r>
      <w:r w:rsidR="00AA62C5">
        <w:rPr>
          <w:rFonts w:hint="cs"/>
          <w:rtl/>
        </w:rPr>
        <w:t xml:space="preserve"> </w:t>
      </w:r>
      <w:r>
        <w:rPr>
          <w:rFonts w:hint="cs"/>
          <w:rtl/>
        </w:rPr>
        <w:t>گفت: من می‌دانم یا گفت گمان می‌کنم کدام شب</w:t>
      </w:r>
      <w:r w:rsidR="00AA62C5">
        <w:rPr>
          <w:rFonts w:hint="cs"/>
          <w:rtl/>
        </w:rPr>
        <w:t xml:space="preserve"> است. عمر گفت: کدام شب است؟ گفت</w:t>
      </w:r>
      <w:r>
        <w:rPr>
          <w:rFonts w:hint="cs"/>
          <w:rtl/>
        </w:rPr>
        <w:t>: خداوند هفت آسمان و زمین و هفت روز را آفریده و زمان بر هفت روز می‌چر</w:t>
      </w:r>
      <w:r w:rsidR="00AA62C5">
        <w:rPr>
          <w:rFonts w:hint="cs"/>
          <w:rtl/>
        </w:rPr>
        <w:t>خد.</w:t>
      </w:r>
      <w:r w:rsidR="003A6A7F">
        <w:rPr>
          <w:rFonts w:hint="cs"/>
          <w:rtl/>
        </w:rPr>
        <w:t xml:space="preserve"> دربارۀ </w:t>
      </w:r>
      <w:r w:rsidR="00AA62C5">
        <w:rPr>
          <w:rFonts w:hint="cs"/>
          <w:rtl/>
        </w:rPr>
        <w:t xml:space="preserve">علائم آن روایت شده: </w:t>
      </w:r>
      <w:r w:rsidR="00AA62C5">
        <w:rPr>
          <w:rFonts w:cs="Traditional Arabic" w:hint="cs"/>
          <w:rtl/>
        </w:rPr>
        <w:t>«</w:t>
      </w:r>
      <w:r>
        <w:rPr>
          <w:rFonts w:hint="cs"/>
          <w:rtl/>
        </w:rPr>
        <w:t>شب قدر صاف و تابناک است، هوای آن معتدل نه بسیار گرم و نه بسیار سرد است. گاهی خداوند این شب را برای برخی از بندگان در خواب نمایان می‌کند، و گاهی نیز آن را با مشاهدات قلبی و باطنی خود درک می‌کنند</w:t>
      </w:r>
      <w:r w:rsidR="00AA62C5">
        <w:rPr>
          <w:rFonts w:cs="Traditional Arabic" w:hint="cs"/>
          <w:rtl/>
        </w:rPr>
        <w:t>»</w:t>
      </w:r>
      <w:r w:rsidR="00AA62C5">
        <w:rPr>
          <w:rFonts w:hint="cs"/>
          <w:rtl/>
        </w:rPr>
        <w:t>.</w:t>
      </w:r>
    </w:p>
    <w:p w:rsidR="00A44F24" w:rsidRPr="00DC6647" w:rsidRDefault="00377CF7" w:rsidP="00A44F24">
      <w:pPr>
        <w:pStyle w:val="Heading1"/>
        <w:bidi/>
        <w:rPr>
          <w:rFonts w:hint="cs"/>
          <w:rtl/>
          <w:lang w:bidi="fa-IR"/>
        </w:rPr>
      </w:pPr>
      <w:bookmarkStart w:id="1370" w:name="_Toc262411892"/>
      <w:bookmarkStart w:id="1371" w:name="_Toc340599460"/>
      <w:bookmarkStart w:id="1372" w:name="_Toc408538936"/>
      <w:r>
        <w:rPr>
          <w:rFonts w:hint="cs"/>
          <w:rtl/>
          <w:lang w:bidi="fa-IR"/>
        </w:rPr>
        <w:t>3-</w:t>
      </w:r>
      <w:r w:rsidR="00A44F24">
        <w:rPr>
          <w:rFonts w:hint="cs"/>
          <w:rtl/>
          <w:lang w:bidi="fa-IR"/>
        </w:rPr>
        <w:t xml:space="preserve"> دعا و شب زنده‌داری در آن</w:t>
      </w:r>
      <w:bookmarkEnd w:id="1370"/>
      <w:bookmarkEnd w:id="1371"/>
      <w:bookmarkEnd w:id="1372"/>
    </w:p>
    <w:p w:rsidR="006F1896" w:rsidRDefault="006620E3" w:rsidP="00277019">
      <w:pPr>
        <w:pStyle w:val="a3"/>
        <w:rPr>
          <w:rFonts w:hint="cs"/>
          <w:rtl/>
        </w:rPr>
      </w:pPr>
      <w:r>
        <w:rPr>
          <w:rFonts w:hint="cs"/>
          <w:rtl/>
        </w:rPr>
        <w:t>ای خواهر مسلمانم</w:t>
      </w:r>
      <w:r w:rsidR="00AA62C5">
        <w:rPr>
          <w:rFonts w:hint="cs"/>
          <w:rtl/>
        </w:rPr>
        <w:t>،</w:t>
      </w:r>
      <w:r>
        <w:rPr>
          <w:rFonts w:hint="cs"/>
          <w:rtl/>
        </w:rPr>
        <w:t xml:space="preserve"> جدیت در نیایش و عبادت در آن شب مستحب است به دلیل حدیثی که از عایشه</w:t>
      </w:r>
      <w:r w:rsidR="00AA62C5">
        <w:rPr>
          <w:rFonts w:hint="cs"/>
          <w:rtl/>
        </w:rPr>
        <w:t xml:space="preserve"> </w:t>
      </w:r>
      <w:r w:rsidR="00AA62C5">
        <w:rPr>
          <w:rFonts w:cs="CTraditional Arabic" w:hint="cs"/>
          <w:rtl/>
        </w:rPr>
        <w:t>ل</w:t>
      </w:r>
      <w:r w:rsidR="00AA62C5">
        <w:rPr>
          <w:rFonts w:hint="cs"/>
          <w:rtl/>
        </w:rPr>
        <w:t xml:space="preserve"> روایت شده که گفت: </w:t>
      </w:r>
      <w:r w:rsidR="00AA62C5">
        <w:rPr>
          <w:rFonts w:cs="Traditional Arabic" w:hint="cs"/>
          <w:rtl/>
        </w:rPr>
        <w:t>«</w:t>
      </w:r>
      <w:r>
        <w:rPr>
          <w:rFonts w:hint="cs"/>
          <w:rtl/>
        </w:rPr>
        <w:t>ای‌رسول‌خدا</w:t>
      </w:r>
      <w:r>
        <w:rPr>
          <w:rFonts w:cs="CTraditional Arabic" w:hint="cs"/>
          <w:sz w:val="26"/>
          <w:szCs w:val="26"/>
          <w:rtl/>
        </w:rPr>
        <w:t>ص</w:t>
      </w:r>
      <w:r>
        <w:rPr>
          <w:rFonts w:hint="cs"/>
          <w:rtl/>
        </w:rPr>
        <w:t xml:space="preserve"> اگر آن </w:t>
      </w:r>
      <w:r w:rsidR="00AA62C5">
        <w:rPr>
          <w:rFonts w:hint="cs"/>
          <w:rtl/>
        </w:rPr>
        <w:t xml:space="preserve">شب را دریافتم چه بگویم؟ فرمود: </w:t>
      </w:r>
      <w:r w:rsidR="00AA62C5">
        <w:rPr>
          <w:rFonts w:cs="Traditional Arabic" w:hint="cs"/>
          <w:rtl/>
        </w:rPr>
        <w:t>«</w:t>
      </w:r>
      <w:r>
        <w:rPr>
          <w:rFonts w:hint="cs"/>
          <w:rtl/>
        </w:rPr>
        <w:t>بگو: خداون</w:t>
      </w:r>
      <w:r w:rsidR="00AA62C5">
        <w:rPr>
          <w:rFonts w:hint="cs"/>
          <w:rtl/>
        </w:rPr>
        <w:t>دا تو بخشنده و آمرزنده‌ای و آمر</w:t>
      </w:r>
      <w:r>
        <w:rPr>
          <w:rFonts w:hint="cs"/>
          <w:rtl/>
        </w:rPr>
        <w:t>زندگی و گذشت را دوست داری از من درگذر</w:t>
      </w:r>
      <w:r w:rsidR="00AA62C5">
        <w:rPr>
          <w:rFonts w:cs="Traditional Arabic" w:hint="cs"/>
          <w:rtl/>
        </w:rPr>
        <w:t>»</w:t>
      </w:r>
      <w:r w:rsidR="00277019">
        <w:rPr>
          <w:rFonts w:hint="cs"/>
          <w:rtl/>
        </w:rPr>
        <w:t xml:space="preserve"> </w:t>
      </w:r>
      <w:r>
        <w:rPr>
          <w:rFonts w:hint="cs"/>
          <w:rtl/>
        </w:rPr>
        <w:t>(روایت از ترمذی)</w:t>
      </w:r>
      <w:r w:rsidR="00AA62C5">
        <w:rPr>
          <w:rFonts w:hint="cs"/>
          <w:rtl/>
        </w:rPr>
        <w:t>.</w:t>
      </w:r>
    </w:p>
    <w:p w:rsidR="006620E3" w:rsidRDefault="00601242" w:rsidP="00AF2F40">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AA62C5">
        <w:rPr>
          <w:rFonts w:hint="cs"/>
          <w:rtl/>
        </w:rPr>
        <w:t xml:space="preserve"> فرمود: </w:t>
      </w:r>
      <w:r w:rsidR="00AA62C5">
        <w:rPr>
          <w:rFonts w:cs="Traditional Arabic" w:hint="cs"/>
          <w:rtl/>
        </w:rPr>
        <w:t>«</w:t>
      </w:r>
      <w:r>
        <w:rPr>
          <w:rFonts w:hint="cs"/>
          <w:rtl/>
        </w:rPr>
        <w:t>هرکس از روی ایمان و به امید ثواب اخروی و رضای خدا آن شب را شب زنده‌داری کند گناهان</w:t>
      </w:r>
      <w:r w:rsidR="00431DA3">
        <w:rPr>
          <w:rFonts w:hint="cs"/>
          <w:rtl/>
        </w:rPr>
        <w:t xml:space="preserve"> گذشتۀ </w:t>
      </w:r>
      <w:r>
        <w:rPr>
          <w:rFonts w:hint="cs"/>
          <w:rtl/>
        </w:rPr>
        <w:t>او بخشوده شود</w:t>
      </w:r>
      <w:r w:rsidR="00AA62C5">
        <w:rPr>
          <w:rFonts w:cs="Traditional Arabic" w:hint="cs"/>
          <w:rtl/>
        </w:rPr>
        <w:t>»</w:t>
      </w:r>
      <w:r w:rsidR="00AA62C5">
        <w:rPr>
          <w:rFonts w:hint="cs"/>
          <w:rtl/>
        </w:rPr>
        <w:t>.</w:t>
      </w:r>
      <w:r w:rsidR="00277019">
        <w:rPr>
          <w:rFonts w:hint="cs"/>
          <w:rtl/>
        </w:rPr>
        <w:t xml:space="preserve"> </w:t>
      </w:r>
      <w:r>
        <w:rPr>
          <w:rFonts w:hint="cs"/>
          <w:rtl/>
        </w:rPr>
        <w:t>(متفق‌علیه)</w:t>
      </w:r>
      <w:r w:rsidR="00AA62C5">
        <w:rPr>
          <w:rFonts w:hint="cs"/>
          <w:rtl/>
        </w:rPr>
        <w:t>.</w:t>
      </w:r>
    </w:p>
    <w:p w:rsidR="00AF2F40" w:rsidRDefault="00AF2F40" w:rsidP="00AF2F40">
      <w:pPr>
        <w:pStyle w:val="a3"/>
        <w:rPr>
          <w:rtl/>
        </w:rPr>
        <w:sectPr w:rsidR="00AF2F40" w:rsidSect="00C113C7">
          <w:headerReference w:type="default" r:id="rId32"/>
          <w:footnotePr>
            <w:numRestart w:val="eachPage"/>
          </w:footnotePr>
          <w:type w:val="oddPage"/>
          <w:pgSz w:w="9356" w:h="13608" w:code="9"/>
          <w:pgMar w:top="1021" w:right="851" w:bottom="737" w:left="851" w:header="454" w:footer="0" w:gutter="0"/>
          <w:cols w:space="708"/>
          <w:titlePg/>
          <w:bidi/>
          <w:rtlGutter/>
          <w:docGrid w:linePitch="360"/>
        </w:sectPr>
      </w:pPr>
    </w:p>
    <w:p w:rsidR="00180893" w:rsidRDefault="00180893" w:rsidP="00180893">
      <w:pPr>
        <w:pStyle w:val="a"/>
        <w:rPr>
          <w:rFonts w:hint="cs"/>
          <w:rtl/>
        </w:rPr>
      </w:pPr>
      <w:bookmarkStart w:id="1373" w:name="_Toc340599461"/>
      <w:bookmarkStart w:id="1374" w:name="_Toc408538937"/>
      <w:r>
        <w:rPr>
          <w:rFonts w:hint="cs"/>
          <w:rtl/>
        </w:rPr>
        <w:t>اعتکاف</w:t>
      </w:r>
      <w:bookmarkEnd w:id="1373"/>
      <w:bookmarkEnd w:id="1374"/>
    </w:p>
    <w:p w:rsidR="00B51621" w:rsidRPr="00DC6647" w:rsidRDefault="00377CF7" w:rsidP="00B51621">
      <w:pPr>
        <w:pStyle w:val="Heading1"/>
        <w:bidi/>
        <w:rPr>
          <w:rFonts w:hint="cs"/>
          <w:rtl/>
          <w:lang w:bidi="fa-IR"/>
        </w:rPr>
      </w:pPr>
      <w:bookmarkStart w:id="1375" w:name="_Toc262411894"/>
      <w:bookmarkStart w:id="1376" w:name="_Toc340599462"/>
      <w:bookmarkStart w:id="1377" w:name="_Toc408538938"/>
      <w:r>
        <w:rPr>
          <w:rFonts w:hint="cs"/>
          <w:rtl/>
          <w:lang w:bidi="fa-IR"/>
        </w:rPr>
        <w:t>1-</w:t>
      </w:r>
      <w:r w:rsidR="00B51621">
        <w:rPr>
          <w:rFonts w:hint="cs"/>
          <w:rtl/>
          <w:lang w:bidi="fa-IR"/>
        </w:rPr>
        <w:t xml:space="preserve"> اعتکاف و معنای آن</w:t>
      </w:r>
      <w:bookmarkEnd w:id="1375"/>
      <w:bookmarkEnd w:id="1376"/>
      <w:bookmarkEnd w:id="1377"/>
    </w:p>
    <w:p w:rsidR="00601242" w:rsidRDefault="00CE76A4" w:rsidP="00AF2F40">
      <w:pPr>
        <w:pStyle w:val="a3"/>
        <w:rPr>
          <w:rFonts w:hint="cs"/>
          <w:rtl/>
        </w:rPr>
      </w:pPr>
      <w:r>
        <w:rPr>
          <w:rFonts w:hint="cs"/>
          <w:rtl/>
        </w:rPr>
        <w:t>اعتکاف در لغت به معنای تداوم بر دنبال کردن چیزی و محافظت بر آن است خواه آن چیز خیر باشد یا شر مانند:</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يَعۡكُفُونَ عَلَىٰٓ أَصۡنَامٖ لَّهُمۡ</w:t>
      </w:r>
      <w:r>
        <w:rPr>
          <w:rFonts w:ascii="Traditional Arabic" w:hAnsi="Traditional Arabic" w:cs="Traditional Arabic"/>
          <w:sz w:val="28"/>
          <w:szCs w:val="28"/>
          <w:rtl/>
          <w:lang w:bidi="fa-IR"/>
        </w:rPr>
        <w:t>﴾</w:t>
      </w:r>
      <w:r>
        <w:rPr>
          <w:rFonts w:cs="B Lotus" w:hint="cs"/>
          <w:sz w:val="28"/>
          <w:szCs w:val="28"/>
          <w:rtl/>
          <w:lang w:bidi="fa-IR"/>
        </w:rPr>
        <w:t xml:space="preserve"> </w:t>
      </w:r>
      <w:r w:rsidRPr="00AF2F40">
        <w:rPr>
          <w:rStyle w:val="Char4"/>
          <w:rtl/>
        </w:rPr>
        <w:t>[</w:t>
      </w:r>
      <w:r w:rsidRPr="00AF2F40">
        <w:rPr>
          <w:rStyle w:val="Char4"/>
          <w:rFonts w:hint="cs"/>
          <w:rtl/>
        </w:rPr>
        <w:t>الأعراف: 138</w:t>
      </w:r>
      <w:r w:rsidRPr="00AF2F40">
        <w:rPr>
          <w:rStyle w:val="Char4"/>
          <w:rtl/>
        </w:rPr>
        <w:t>]</w:t>
      </w:r>
      <w:r w:rsidRPr="00AF2F40">
        <w:rPr>
          <w:rStyle w:val="Char3"/>
          <w:rtl/>
        </w:rPr>
        <w:t>.</w:t>
      </w:r>
    </w:p>
    <w:p w:rsidR="0070608C" w:rsidRDefault="0070608C" w:rsidP="00AF2F40">
      <w:pPr>
        <w:pStyle w:val="a3"/>
        <w:rPr>
          <w:rFonts w:hint="cs"/>
          <w:rtl/>
        </w:rPr>
      </w:pPr>
      <w:r w:rsidRPr="00377CF7">
        <w:rPr>
          <w:rFonts w:hint="cs"/>
          <w:rtl/>
        </w:rPr>
        <w:t>«اطراف بتهای خود با تواضع وفروتنی گرد آمده بودند»</w:t>
      </w:r>
      <w:r w:rsidR="00AF2F40">
        <w:rPr>
          <w:rFonts w:hint="cs"/>
          <w:rtl/>
        </w:rPr>
        <w:t>.</w:t>
      </w:r>
    </w:p>
    <w:p w:rsidR="00CE76A4" w:rsidRDefault="00DE4C56" w:rsidP="00AF2F40">
      <w:pPr>
        <w:pStyle w:val="a3"/>
        <w:rPr>
          <w:rFonts w:hint="cs"/>
          <w:rtl/>
        </w:rPr>
      </w:pPr>
      <w:r>
        <w:rPr>
          <w:rFonts w:hint="cs"/>
          <w:rtl/>
        </w:rPr>
        <w:t>و در اصطلاح شرع به معنای ماندن در مسجد برای طاعت خدا است، به دلیل آی</w:t>
      </w:r>
      <w:r w:rsidR="00AF2F40">
        <w:rPr>
          <w:rFonts w:hint="cs"/>
          <w:rtl/>
        </w:rPr>
        <w:t>ۀ</w:t>
      </w:r>
      <w:r>
        <w:rPr>
          <w:rFonts w:hint="cs"/>
          <w:rtl/>
        </w:rPr>
        <w:t>:</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طَهِّرَا بَيۡتِيَ لِلطَّآئِفِينَ وَ</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لۡعَٰكِفِينَ</w:t>
      </w:r>
      <w:r>
        <w:rPr>
          <w:rFonts w:ascii="Traditional Arabic" w:hAnsi="Traditional Arabic" w:cs="Traditional Arabic"/>
          <w:sz w:val="28"/>
          <w:szCs w:val="28"/>
          <w:rtl/>
          <w:lang w:bidi="fa-IR"/>
        </w:rPr>
        <w:t>﴾</w:t>
      </w:r>
      <w:r w:rsidRPr="00AF2F40">
        <w:rPr>
          <w:rStyle w:val="Char4"/>
          <w:rFonts w:hint="cs"/>
          <w:rtl/>
        </w:rPr>
        <w:t xml:space="preserve"> </w:t>
      </w:r>
      <w:r w:rsidRPr="00AF2F40">
        <w:rPr>
          <w:rStyle w:val="Char4"/>
          <w:rtl/>
        </w:rPr>
        <w:t>[</w:t>
      </w:r>
      <w:r w:rsidRPr="00AF2F40">
        <w:rPr>
          <w:rStyle w:val="Char4"/>
          <w:rFonts w:hint="cs"/>
          <w:rtl/>
        </w:rPr>
        <w:t>البقرة: 125</w:t>
      </w:r>
      <w:r w:rsidRPr="00AF2F40">
        <w:rPr>
          <w:rStyle w:val="Char4"/>
          <w:rtl/>
        </w:rPr>
        <w:t>]</w:t>
      </w:r>
      <w:r w:rsidRPr="00AF2F40">
        <w:rPr>
          <w:rStyle w:val="Char3"/>
          <w:rtl/>
        </w:rPr>
        <w:t>.</w:t>
      </w:r>
    </w:p>
    <w:p w:rsidR="0070608C" w:rsidRPr="00377CF7" w:rsidRDefault="0070608C" w:rsidP="00AF2F40">
      <w:pPr>
        <w:pStyle w:val="a3"/>
        <w:rPr>
          <w:rFonts w:hint="cs"/>
          <w:rtl/>
        </w:rPr>
      </w:pPr>
      <w:r w:rsidRPr="00377CF7">
        <w:rPr>
          <w:rFonts w:hint="cs"/>
          <w:rtl/>
        </w:rPr>
        <w:t>«خانه مرا برای طواف کنندگان و مقیمان پاک و پاکیزه کنید»</w:t>
      </w:r>
      <w:r w:rsidR="00AF2F40">
        <w:rPr>
          <w:rFonts w:hint="cs"/>
          <w:rtl/>
        </w:rPr>
        <w:t>.</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 xml:space="preserve">وَلَا تُبَٰشِرُوهُنَّ وَأَنتُمۡ عَٰكِفُونَ فِي </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لۡمَسَٰجِدِۗ</w:t>
      </w:r>
      <w:r>
        <w:rPr>
          <w:rFonts w:ascii="Traditional Arabic" w:hAnsi="Traditional Arabic" w:cs="Traditional Arabic"/>
          <w:sz w:val="28"/>
          <w:szCs w:val="28"/>
          <w:rtl/>
          <w:lang w:bidi="fa-IR"/>
        </w:rPr>
        <w:t>﴾</w:t>
      </w:r>
      <w:r>
        <w:rPr>
          <w:rFonts w:cs="B Lotus" w:hint="cs"/>
          <w:sz w:val="28"/>
          <w:szCs w:val="28"/>
          <w:rtl/>
          <w:lang w:bidi="fa-IR"/>
        </w:rPr>
        <w:t xml:space="preserve"> </w:t>
      </w:r>
      <w:r w:rsidRPr="00AF2F40">
        <w:rPr>
          <w:rStyle w:val="Char4"/>
          <w:rtl/>
        </w:rPr>
        <w:t>[</w:t>
      </w:r>
      <w:r w:rsidRPr="00AF2F40">
        <w:rPr>
          <w:rStyle w:val="Char4"/>
          <w:rFonts w:hint="cs"/>
          <w:rtl/>
        </w:rPr>
        <w:t>البقرة: 187</w:t>
      </w:r>
      <w:r w:rsidRPr="00AF2F40">
        <w:rPr>
          <w:rStyle w:val="Char4"/>
          <w:rtl/>
        </w:rPr>
        <w:t>]</w:t>
      </w:r>
      <w:r w:rsidRPr="00AF2F40">
        <w:rPr>
          <w:rStyle w:val="Char3"/>
          <w:rtl/>
        </w:rPr>
        <w:t>.</w:t>
      </w:r>
    </w:p>
    <w:p w:rsidR="002720EF" w:rsidRPr="0070608C" w:rsidRDefault="0070608C" w:rsidP="00AF2F40">
      <w:pPr>
        <w:pStyle w:val="a3"/>
        <w:rPr>
          <w:rFonts w:hint="cs"/>
          <w:rtl/>
        </w:rPr>
      </w:pPr>
      <w:r w:rsidRPr="00377CF7">
        <w:rPr>
          <w:rFonts w:hint="cs"/>
          <w:rtl/>
        </w:rPr>
        <w:t>«و در حالی که در مساجد معتکف هستید؛ با زنان آمیزش نکنید»</w:t>
      </w:r>
      <w:r w:rsidR="00AF2F40">
        <w:rPr>
          <w:rFonts w:hint="cs"/>
          <w:rtl/>
        </w:rPr>
        <w:t>.</w:t>
      </w:r>
      <w:r w:rsidR="00432129">
        <w:rPr>
          <w:rFonts w:cs="Traditional Arabic"/>
          <w:rtl/>
        </w:rPr>
        <w:t xml:space="preserve"> </w:t>
      </w:r>
    </w:p>
    <w:p w:rsidR="00DE4C56" w:rsidRDefault="00A341E6" w:rsidP="00AF2F40">
      <w:pPr>
        <w:pStyle w:val="a3"/>
        <w:rPr>
          <w:rFonts w:hint="cs"/>
          <w:rtl/>
        </w:rPr>
      </w:pPr>
      <w:r>
        <w:rPr>
          <w:rFonts w:hint="cs"/>
          <w:rtl/>
        </w:rPr>
        <w:t>عایشه</w:t>
      </w:r>
      <w:r w:rsidR="0070608C">
        <w:rPr>
          <w:rFonts w:hint="cs"/>
          <w:rtl/>
        </w:rPr>
        <w:t xml:space="preserve"> </w:t>
      </w:r>
      <w:r w:rsidR="0070608C">
        <w:rPr>
          <w:rFonts w:cs="CTraditional Arabic" w:hint="cs"/>
          <w:rtl/>
        </w:rPr>
        <w:t>ل</w:t>
      </w:r>
      <w:r w:rsidR="0070608C">
        <w:rPr>
          <w:rFonts w:hint="cs"/>
          <w:rtl/>
        </w:rPr>
        <w:t xml:space="preserve"> گوید: </w:t>
      </w:r>
      <w:r w:rsidR="0070608C">
        <w:rPr>
          <w:rFonts w:cs="Traditional Arabic" w:hint="cs"/>
          <w:rtl/>
        </w:rPr>
        <w:t>«</w:t>
      </w:r>
      <w:r>
        <w:rPr>
          <w:rFonts w:hint="cs"/>
          <w:rtl/>
        </w:rPr>
        <w:t>رسول‌خدا</w:t>
      </w:r>
      <w:r>
        <w:rPr>
          <w:rFonts w:cs="CTraditional Arabic" w:hint="cs"/>
          <w:sz w:val="26"/>
          <w:szCs w:val="26"/>
          <w:rtl/>
        </w:rPr>
        <w:t>ص</w:t>
      </w:r>
      <w:r>
        <w:rPr>
          <w:rFonts w:hint="cs"/>
          <w:rtl/>
        </w:rPr>
        <w:t xml:space="preserve"> تا روزی که وفات کرد ده روز اخیر رمضان</w:t>
      </w:r>
      <w:r w:rsidR="0070608C">
        <w:rPr>
          <w:rFonts w:hint="cs"/>
          <w:rtl/>
        </w:rPr>
        <w:t xml:space="preserve"> را در مسجد اعتکاف می‌نشست</w:t>
      </w:r>
      <w:r w:rsidR="0070608C">
        <w:rPr>
          <w:rFonts w:cs="Traditional Arabic" w:hint="cs"/>
          <w:rtl/>
        </w:rPr>
        <w:t>»</w:t>
      </w:r>
      <w:r w:rsidR="00277019">
        <w:rPr>
          <w:rFonts w:hint="cs"/>
          <w:rtl/>
        </w:rPr>
        <w:t xml:space="preserve"> </w:t>
      </w:r>
      <w:r>
        <w:rPr>
          <w:rFonts w:hint="cs"/>
          <w:rtl/>
        </w:rPr>
        <w:t>(متفق علیه)</w:t>
      </w:r>
      <w:r w:rsidR="0070608C">
        <w:rPr>
          <w:rFonts w:hint="cs"/>
          <w:rtl/>
        </w:rPr>
        <w:t>.</w:t>
      </w:r>
    </w:p>
    <w:p w:rsidR="00A341E6" w:rsidRDefault="008F52E2" w:rsidP="00AF2F40">
      <w:pPr>
        <w:pStyle w:val="a3"/>
        <w:rPr>
          <w:rFonts w:hint="cs"/>
          <w:rtl/>
        </w:rPr>
      </w:pPr>
      <w:r>
        <w:rPr>
          <w:rFonts w:hint="cs"/>
          <w:rtl/>
        </w:rPr>
        <w:t>عبدالله‌بن عمر</w:t>
      </w:r>
      <w:r w:rsidR="0070608C">
        <w:rPr>
          <w:rFonts w:hint="cs"/>
          <w:rtl/>
        </w:rPr>
        <w:t xml:space="preserve"> </w:t>
      </w:r>
      <w:r w:rsidR="0070608C">
        <w:rPr>
          <w:rFonts w:cs="CTraditional Arabic" w:hint="cs"/>
          <w:sz w:val="26"/>
          <w:szCs w:val="26"/>
          <w:rtl/>
        </w:rPr>
        <w:t>ب</w:t>
      </w:r>
      <w:r w:rsidR="0070608C">
        <w:rPr>
          <w:rFonts w:hint="cs"/>
          <w:rtl/>
        </w:rPr>
        <w:t xml:space="preserve"> گوید: </w:t>
      </w:r>
      <w:r w:rsidR="0070608C">
        <w:rPr>
          <w:rFonts w:cs="Traditional Arabic" w:hint="cs"/>
          <w:rtl/>
        </w:rPr>
        <w:t>«</w:t>
      </w:r>
      <w:r>
        <w:rPr>
          <w:rFonts w:hint="cs"/>
          <w:rtl/>
        </w:rPr>
        <w:t>رسول‌خدا</w:t>
      </w:r>
      <w:r>
        <w:rPr>
          <w:rFonts w:cs="CTraditional Arabic" w:hint="cs"/>
          <w:sz w:val="26"/>
          <w:szCs w:val="26"/>
          <w:rtl/>
        </w:rPr>
        <w:t>ص</w:t>
      </w:r>
      <w:r>
        <w:rPr>
          <w:rFonts w:hint="cs"/>
          <w:rtl/>
        </w:rPr>
        <w:t xml:space="preserve"> ده روز اخیر رمضان</w:t>
      </w:r>
      <w:r w:rsidR="0070608C">
        <w:rPr>
          <w:rFonts w:hint="cs"/>
          <w:rtl/>
        </w:rPr>
        <w:t xml:space="preserve"> را در مسجد اعتکاف می‌نشست</w:t>
      </w:r>
      <w:r w:rsidR="0070608C">
        <w:rPr>
          <w:rFonts w:cs="Traditional Arabic" w:hint="cs"/>
          <w:rtl/>
        </w:rPr>
        <w:t>»</w:t>
      </w:r>
      <w:r w:rsidR="00277019">
        <w:rPr>
          <w:rFonts w:hint="cs"/>
          <w:rtl/>
        </w:rPr>
        <w:t xml:space="preserve"> </w:t>
      </w:r>
      <w:r w:rsidR="003D4471">
        <w:rPr>
          <w:rFonts w:hint="cs"/>
          <w:rtl/>
        </w:rPr>
        <w:t>(متفق‌علیه)</w:t>
      </w:r>
      <w:r w:rsidR="0070608C">
        <w:rPr>
          <w:rFonts w:hint="cs"/>
          <w:rtl/>
        </w:rPr>
        <w:t>.</w:t>
      </w:r>
    </w:p>
    <w:p w:rsidR="003D4471" w:rsidRDefault="000F3011" w:rsidP="00AF2F40">
      <w:pPr>
        <w:pStyle w:val="a3"/>
        <w:rPr>
          <w:rFonts w:hint="cs"/>
          <w:rtl/>
        </w:rPr>
      </w:pPr>
      <w:r>
        <w:rPr>
          <w:rFonts w:hint="cs"/>
          <w:rtl/>
        </w:rPr>
        <w:t>امام مسلم به نقل از نافع آورده که گوید: عبدالله مکانی را که رسول‌خدا</w:t>
      </w:r>
      <w:r>
        <w:rPr>
          <w:rFonts w:cs="CTraditional Arabic" w:hint="cs"/>
          <w:sz w:val="26"/>
          <w:szCs w:val="26"/>
          <w:rtl/>
        </w:rPr>
        <w:t>ص</w:t>
      </w:r>
      <w:r w:rsidR="0070608C">
        <w:rPr>
          <w:rFonts w:hint="cs"/>
          <w:rtl/>
        </w:rPr>
        <w:t xml:space="preserve"> در آن اعتکاف می‌نشست، در م</w:t>
      </w:r>
      <w:r>
        <w:rPr>
          <w:rFonts w:hint="cs"/>
          <w:rtl/>
        </w:rPr>
        <w:t>س</w:t>
      </w:r>
      <w:r w:rsidR="0070608C">
        <w:rPr>
          <w:rFonts w:hint="cs"/>
          <w:rtl/>
        </w:rPr>
        <w:t>ج</w:t>
      </w:r>
      <w:r>
        <w:rPr>
          <w:rFonts w:hint="cs"/>
          <w:rtl/>
        </w:rPr>
        <w:t>د به من نشان داد</w:t>
      </w:r>
      <w:r w:rsidR="0070608C">
        <w:rPr>
          <w:rFonts w:cs="Traditional Arabic" w:hint="cs"/>
          <w:rtl/>
        </w:rPr>
        <w:t>»</w:t>
      </w:r>
      <w:r w:rsidR="0070608C">
        <w:rPr>
          <w:rFonts w:hint="cs"/>
          <w:rtl/>
        </w:rPr>
        <w:t>.</w:t>
      </w:r>
      <w:r w:rsidR="00277019">
        <w:rPr>
          <w:rFonts w:hint="cs"/>
          <w:rtl/>
        </w:rPr>
        <w:t xml:space="preserve"> </w:t>
      </w:r>
      <w:r>
        <w:rPr>
          <w:rFonts w:hint="cs"/>
          <w:rtl/>
        </w:rPr>
        <w:t>(مسلم)</w:t>
      </w:r>
      <w:r w:rsidR="0070608C">
        <w:rPr>
          <w:rFonts w:hint="cs"/>
          <w:rtl/>
        </w:rPr>
        <w:t>.</w:t>
      </w:r>
    </w:p>
    <w:p w:rsidR="000F3011" w:rsidRPr="00AF2F40" w:rsidRDefault="000F3011" w:rsidP="00AF2F40">
      <w:pPr>
        <w:pStyle w:val="a3"/>
        <w:rPr>
          <w:rFonts w:hint="cs"/>
          <w:spacing w:val="-2"/>
          <w:rtl/>
        </w:rPr>
      </w:pPr>
      <w:r w:rsidRPr="00AF2F40">
        <w:rPr>
          <w:rFonts w:hint="cs"/>
          <w:spacing w:val="-2"/>
          <w:rtl/>
        </w:rPr>
        <w:t>انس</w:t>
      </w:r>
      <w:r w:rsidRPr="00AF2F40">
        <w:rPr>
          <w:rFonts w:cs="CTraditional Arabic" w:hint="cs"/>
          <w:spacing w:val="-2"/>
          <w:sz w:val="26"/>
          <w:szCs w:val="26"/>
          <w:rtl/>
        </w:rPr>
        <w:t>س</w:t>
      </w:r>
      <w:r w:rsidR="0070608C" w:rsidRPr="00AF2F40">
        <w:rPr>
          <w:rFonts w:hint="cs"/>
          <w:spacing w:val="-2"/>
          <w:rtl/>
        </w:rPr>
        <w:t xml:space="preserve"> گوید: </w:t>
      </w:r>
      <w:r w:rsidR="0070608C" w:rsidRPr="00AF2F40">
        <w:rPr>
          <w:rFonts w:cs="Traditional Arabic" w:hint="cs"/>
          <w:spacing w:val="-2"/>
          <w:rtl/>
        </w:rPr>
        <w:t>«</w:t>
      </w:r>
      <w:r w:rsidRPr="00AF2F40">
        <w:rPr>
          <w:rFonts w:hint="cs"/>
          <w:spacing w:val="-2"/>
          <w:rtl/>
        </w:rPr>
        <w:t>رسول‌خدا</w:t>
      </w:r>
      <w:r w:rsidRPr="00AF2F40">
        <w:rPr>
          <w:rFonts w:cs="CTraditional Arabic" w:hint="cs"/>
          <w:spacing w:val="-2"/>
          <w:sz w:val="26"/>
          <w:szCs w:val="26"/>
          <w:rtl/>
        </w:rPr>
        <w:t>ص</w:t>
      </w:r>
      <w:r w:rsidRPr="00AF2F40">
        <w:rPr>
          <w:rFonts w:hint="cs"/>
          <w:spacing w:val="-2"/>
          <w:rtl/>
        </w:rPr>
        <w:t xml:space="preserve"> ده</w:t>
      </w:r>
      <w:r w:rsidR="00AF2F40" w:rsidRPr="00AF2F40">
        <w:rPr>
          <w:rFonts w:hint="cs"/>
          <w:spacing w:val="-2"/>
          <w:rtl/>
        </w:rPr>
        <w:t>ۀ</w:t>
      </w:r>
      <w:r w:rsidRPr="00AF2F40">
        <w:rPr>
          <w:rFonts w:hint="cs"/>
          <w:spacing w:val="-2"/>
          <w:rtl/>
        </w:rPr>
        <w:t xml:space="preserve"> اخیر رمضان را در مسجد اعتکاف می‌نشست، در یک سال آن را انجام نداد ولی در سال آینده بیست‌روز آخر رمضان را اعتکاف نشست</w:t>
      </w:r>
      <w:r w:rsidR="0070608C" w:rsidRPr="00AF2F40">
        <w:rPr>
          <w:rFonts w:cs="Traditional Arabic" w:hint="cs"/>
          <w:spacing w:val="-2"/>
          <w:rtl/>
        </w:rPr>
        <w:t>»</w:t>
      </w:r>
      <w:r w:rsidR="0070608C" w:rsidRPr="00AF2F40">
        <w:rPr>
          <w:rFonts w:hint="cs"/>
          <w:spacing w:val="-2"/>
          <w:rtl/>
        </w:rPr>
        <w:t>.</w:t>
      </w:r>
      <w:r w:rsidR="00277019" w:rsidRPr="00AF2F40">
        <w:rPr>
          <w:rFonts w:hint="cs"/>
          <w:spacing w:val="-2"/>
          <w:rtl/>
        </w:rPr>
        <w:t xml:space="preserve"> </w:t>
      </w:r>
      <w:r w:rsidRPr="00AF2F40">
        <w:rPr>
          <w:rFonts w:hint="cs"/>
          <w:spacing w:val="-2"/>
          <w:rtl/>
        </w:rPr>
        <w:t>(روایت از احمد و ترمذی)</w:t>
      </w:r>
      <w:r w:rsidR="0070608C" w:rsidRPr="00AF2F40">
        <w:rPr>
          <w:rFonts w:hint="cs"/>
          <w:spacing w:val="-2"/>
          <w:rtl/>
        </w:rPr>
        <w:t>.</w:t>
      </w:r>
    </w:p>
    <w:p w:rsidR="000F3011" w:rsidRDefault="007E34DF" w:rsidP="00AF2F40">
      <w:pPr>
        <w:pStyle w:val="a3"/>
        <w:rPr>
          <w:rFonts w:hint="cs"/>
          <w:rtl/>
        </w:rPr>
      </w:pPr>
      <w:r>
        <w:rPr>
          <w:rFonts w:hint="cs"/>
          <w:rtl/>
        </w:rPr>
        <w:t>این احادیث دلیل بر مشروعیت اعتکاف می‌باشند و چنان که نو</w:t>
      </w:r>
      <w:r w:rsidR="0070608C">
        <w:rPr>
          <w:rFonts w:hint="cs"/>
          <w:rtl/>
        </w:rPr>
        <w:t>و</w:t>
      </w:r>
      <w:r>
        <w:rPr>
          <w:rFonts w:hint="cs"/>
          <w:rtl/>
        </w:rPr>
        <w:t>ی گ</w:t>
      </w:r>
      <w:r w:rsidR="003559D5">
        <w:rPr>
          <w:rFonts w:hint="cs"/>
          <w:rtl/>
        </w:rPr>
        <w:t>فته است: اتفاق مسلمین بر آن هست.</w:t>
      </w:r>
    </w:p>
    <w:p w:rsidR="002C4F68" w:rsidRPr="00DC6647" w:rsidRDefault="00377CF7" w:rsidP="002C4F68">
      <w:pPr>
        <w:pStyle w:val="Heading1"/>
        <w:bidi/>
        <w:rPr>
          <w:rFonts w:hint="cs"/>
          <w:rtl/>
          <w:lang w:bidi="fa-IR"/>
        </w:rPr>
      </w:pPr>
      <w:bookmarkStart w:id="1378" w:name="_Toc262411895"/>
      <w:bookmarkStart w:id="1379" w:name="_Toc340599463"/>
      <w:bookmarkStart w:id="1380" w:name="_Toc408538939"/>
      <w:r>
        <w:rPr>
          <w:rFonts w:hint="cs"/>
          <w:rtl/>
          <w:lang w:bidi="fa-IR"/>
        </w:rPr>
        <w:t>2-</w:t>
      </w:r>
      <w:r w:rsidR="002C4F68">
        <w:rPr>
          <w:rFonts w:hint="cs"/>
          <w:rtl/>
          <w:lang w:bidi="fa-IR"/>
        </w:rPr>
        <w:t xml:space="preserve"> ارکان اعتکاف</w:t>
      </w:r>
      <w:bookmarkEnd w:id="1378"/>
      <w:bookmarkEnd w:id="1379"/>
      <w:bookmarkEnd w:id="1380"/>
    </w:p>
    <w:p w:rsidR="002C4F68" w:rsidRDefault="0070608C" w:rsidP="00AF2F40">
      <w:pPr>
        <w:pStyle w:val="a3"/>
        <w:rPr>
          <w:rFonts w:hint="cs"/>
          <w:rtl/>
        </w:rPr>
      </w:pPr>
      <w:r>
        <w:rPr>
          <w:rFonts w:hint="cs"/>
          <w:rtl/>
        </w:rPr>
        <w:t>ارکان آن عبارت است از نی</w:t>
      </w:r>
      <w:r w:rsidR="00997EF4">
        <w:rPr>
          <w:rFonts w:hint="cs"/>
          <w:rtl/>
        </w:rPr>
        <w:t>ت و داخل شدن به مسجد.</w:t>
      </w:r>
    </w:p>
    <w:p w:rsidR="000A5210" w:rsidRPr="00DC6647" w:rsidRDefault="00377CF7" w:rsidP="000A5210">
      <w:pPr>
        <w:pStyle w:val="Heading1"/>
        <w:bidi/>
        <w:rPr>
          <w:rFonts w:hint="cs"/>
          <w:rtl/>
          <w:lang w:bidi="fa-IR"/>
        </w:rPr>
      </w:pPr>
      <w:bookmarkStart w:id="1381" w:name="_Toc262411896"/>
      <w:bookmarkStart w:id="1382" w:name="_Toc340599464"/>
      <w:bookmarkStart w:id="1383" w:name="_Toc408538940"/>
      <w:r>
        <w:rPr>
          <w:rFonts w:hint="cs"/>
          <w:rtl/>
          <w:lang w:bidi="fa-IR"/>
        </w:rPr>
        <w:t>3-</w:t>
      </w:r>
      <w:r w:rsidR="000A5210">
        <w:rPr>
          <w:rFonts w:hint="cs"/>
          <w:rtl/>
          <w:lang w:bidi="fa-IR"/>
        </w:rPr>
        <w:t xml:space="preserve"> اقسام اعتکاف</w:t>
      </w:r>
      <w:bookmarkEnd w:id="1381"/>
      <w:bookmarkEnd w:id="1382"/>
      <w:bookmarkEnd w:id="1383"/>
    </w:p>
    <w:p w:rsidR="000A5210" w:rsidRDefault="005856DA" w:rsidP="00AF2F40">
      <w:pPr>
        <w:pStyle w:val="a3"/>
        <w:rPr>
          <w:rFonts w:hint="cs"/>
          <w:rtl/>
        </w:rPr>
      </w:pPr>
      <w:r>
        <w:rPr>
          <w:rFonts w:hint="cs"/>
          <w:rtl/>
        </w:rPr>
        <w:t>اعتکاف بر دو قسم است: اعتکاف سنت، و اعتکاف واجب. اعتکاف سنت آن است که به قصد تقرب به خداوند و طلب ثواب و اقتدا به رسول‌خدا</w:t>
      </w:r>
      <w:r>
        <w:rPr>
          <w:rFonts w:cs="CTraditional Arabic" w:hint="cs"/>
          <w:sz w:val="26"/>
          <w:szCs w:val="26"/>
          <w:rtl/>
        </w:rPr>
        <w:t>ص</w:t>
      </w:r>
      <w:r>
        <w:rPr>
          <w:rFonts w:hint="cs"/>
          <w:rtl/>
        </w:rPr>
        <w:t xml:space="preserve"> در</w:t>
      </w:r>
      <w:r w:rsidR="00AF2F40">
        <w:rPr>
          <w:rFonts w:hint="cs"/>
          <w:rtl/>
        </w:rPr>
        <w:t xml:space="preserve"> دهۀ </w:t>
      </w:r>
      <w:r>
        <w:rPr>
          <w:rFonts w:hint="cs"/>
          <w:rtl/>
        </w:rPr>
        <w:t>آخر رمضان انجام می‌شود.</w:t>
      </w:r>
    </w:p>
    <w:p w:rsidR="005856DA" w:rsidRDefault="005856DA" w:rsidP="00AF2F40">
      <w:pPr>
        <w:pStyle w:val="a3"/>
        <w:rPr>
          <w:rFonts w:hint="cs"/>
          <w:rtl/>
        </w:rPr>
      </w:pPr>
      <w:r>
        <w:rPr>
          <w:rFonts w:hint="cs"/>
          <w:rtl/>
        </w:rPr>
        <w:t>اعتکاف واجب آن است که کسی آن را بر خود نذر کند، مانند این که بگویید: بر من نذر باشد به خاطر رضای خدا اعتکاف نمایم، یا بگوید: اگر خداوند مریضی خودم یا فلان را شفا دهد بر من نذر باشد اعتکاف بنشینم.</w:t>
      </w:r>
    </w:p>
    <w:p w:rsidR="008218F0" w:rsidRPr="00DC6647" w:rsidRDefault="00377CF7" w:rsidP="008218F0">
      <w:pPr>
        <w:pStyle w:val="Heading1"/>
        <w:bidi/>
        <w:rPr>
          <w:rFonts w:hint="cs"/>
          <w:rtl/>
          <w:lang w:bidi="fa-IR"/>
        </w:rPr>
      </w:pPr>
      <w:bookmarkStart w:id="1384" w:name="_Toc262411897"/>
      <w:bookmarkStart w:id="1385" w:name="_Toc340599465"/>
      <w:bookmarkStart w:id="1386" w:name="_Toc408538941"/>
      <w:r>
        <w:rPr>
          <w:rFonts w:hint="cs"/>
          <w:rtl/>
          <w:lang w:bidi="fa-IR"/>
        </w:rPr>
        <w:t>4-</w:t>
      </w:r>
      <w:r w:rsidR="008218F0">
        <w:rPr>
          <w:rFonts w:hint="cs"/>
          <w:rtl/>
          <w:lang w:bidi="fa-IR"/>
        </w:rPr>
        <w:t xml:space="preserve"> وقت آن</w:t>
      </w:r>
      <w:bookmarkEnd w:id="1384"/>
      <w:bookmarkEnd w:id="1385"/>
      <w:bookmarkEnd w:id="1386"/>
    </w:p>
    <w:p w:rsidR="008218F0" w:rsidRDefault="00C74565" w:rsidP="00AF2F40">
      <w:pPr>
        <w:pStyle w:val="a3"/>
        <w:rPr>
          <w:rFonts w:hint="cs"/>
          <w:rtl/>
        </w:rPr>
      </w:pPr>
      <w:r>
        <w:rPr>
          <w:rFonts w:hint="cs"/>
          <w:rtl/>
        </w:rPr>
        <w:t>عایشه</w:t>
      </w:r>
      <w:r w:rsidR="0070608C">
        <w:rPr>
          <w:rFonts w:hint="cs"/>
          <w:rtl/>
        </w:rPr>
        <w:t xml:space="preserve"> </w:t>
      </w:r>
      <w:r w:rsidR="0070608C">
        <w:rPr>
          <w:rFonts w:cs="CTraditional Arabic" w:hint="cs"/>
          <w:rtl/>
        </w:rPr>
        <w:t>ل</w:t>
      </w:r>
      <w:r w:rsidR="0070608C">
        <w:rPr>
          <w:rFonts w:hint="cs"/>
          <w:rtl/>
        </w:rPr>
        <w:t xml:space="preserve"> گوید: </w:t>
      </w:r>
      <w:r w:rsidR="0070608C">
        <w:rPr>
          <w:rFonts w:cs="Traditional Arabic" w:hint="cs"/>
          <w:rtl/>
        </w:rPr>
        <w:t>«</w:t>
      </w:r>
      <w:r>
        <w:rPr>
          <w:rFonts w:hint="cs"/>
          <w:rtl/>
        </w:rPr>
        <w:t>هرگاه رسول‌خدا</w:t>
      </w:r>
      <w:r>
        <w:rPr>
          <w:rFonts w:cs="CTraditional Arabic" w:hint="cs"/>
          <w:sz w:val="26"/>
          <w:szCs w:val="26"/>
          <w:rtl/>
        </w:rPr>
        <w:t>ص</w:t>
      </w:r>
      <w:r>
        <w:rPr>
          <w:rFonts w:hint="cs"/>
          <w:rtl/>
        </w:rPr>
        <w:t xml:space="preserve"> تصمیم به اعتکاف می‌گرفت، نماز صبح را برگزار می‌کرد، سپس داخل مکان اعتکاف می‌شد و دستور می‌داد چادری برایش برپا می‌کردند تا در</w:t>
      </w:r>
      <w:r w:rsidR="00AF2F40">
        <w:rPr>
          <w:rFonts w:hint="cs"/>
          <w:rtl/>
          <w:lang w:bidi="ar-SA"/>
        </w:rPr>
        <w:t xml:space="preserve"> دهۀ </w:t>
      </w:r>
      <w:r>
        <w:rPr>
          <w:rFonts w:hint="cs"/>
          <w:rtl/>
        </w:rPr>
        <w:t>آخر رمضان در آن اعتکاف کند، و زینب</w:t>
      </w:r>
      <w:r w:rsidR="00A2310E">
        <w:rPr>
          <w:rFonts w:hint="cs"/>
          <w:rtl/>
        </w:rPr>
        <w:t xml:space="preserve"> </w:t>
      </w:r>
      <w:r w:rsidR="00A2310E">
        <w:rPr>
          <w:rFonts w:cs="CTraditional Arabic" w:hint="cs"/>
          <w:rtl/>
        </w:rPr>
        <w:t>ل</w:t>
      </w:r>
      <w:r>
        <w:rPr>
          <w:rFonts w:hint="cs"/>
          <w:rtl/>
        </w:rPr>
        <w:t xml:space="preserve"> امر کرد تا برای او نیز خیمه‌ای برپا کردند، هنگامی که رسول‌خدا</w:t>
      </w:r>
      <w:r>
        <w:rPr>
          <w:rFonts w:cs="CTraditional Arabic" w:hint="cs"/>
          <w:sz w:val="26"/>
          <w:szCs w:val="26"/>
          <w:rtl/>
        </w:rPr>
        <w:t>ص</w:t>
      </w:r>
      <w:r>
        <w:rPr>
          <w:rFonts w:hint="cs"/>
          <w:rtl/>
        </w:rPr>
        <w:t xml:space="preserve"> نماز صبح را خواند، متوجه شد خیمه‌هایی در مسجد برپا شده است فرمود: آیا نیکی باید با خیمه وزن شود؟ لذا دستور داد خیمه‌اش را جمع کردند و در ماه رمضان اعتکاف را ترک کرد و به جای آن در</w:t>
      </w:r>
      <w:r w:rsidR="00AF2F40">
        <w:rPr>
          <w:rFonts w:hint="cs"/>
          <w:rtl/>
          <w:lang w:bidi="ar-SA"/>
        </w:rPr>
        <w:t xml:space="preserve"> دهۀ </w:t>
      </w:r>
      <w:r>
        <w:rPr>
          <w:rFonts w:hint="cs"/>
          <w:rtl/>
        </w:rPr>
        <w:t>آخر شوال اعتکاف کرد</w:t>
      </w:r>
      <w:r w:rsidR="00A2310E">
        <w:rPr>
          <w:rFonts w:cs="Traditional Arabic" w:hint="cs"/>
          <w:rtl/>
        </w:rPr>
        <w:t>»</w:t>
      </w:r>
      <w:r w:rsidR="00A2310E">
        <w:rPr>
          <w:rFonts w:hint="cs"/>
          <w:rtl/>
        </w:rPr>
        <w:t xml:space="preserve">. </w:t>
      </w:r>
      <w:r>
        <w:rPr>
          <w:rFonts w:hint="cs"/>
          <w:rtl/>
        </w:rPr>
        <w:t>(روایت از جماعت به غیر از ترمذی)</w:t>
      </w:r>
      <w:r w:rsidR="00A2310E">
        <w:rPr>
          <w:rFonts w:hint="cs"/>
          <w:rtl/>
        </w:rPr>
        <w:t>.</w:t>
      </w:r>
    </w:p>
    <w:p w:rsidR="004A71AD" w:rsidRDefault="004A71AD" w:rsidP="00AF2F40">
      <w:pPr>
        <w:pStyle w:val="a3"/>
        <w:rPr>
          <w:rFonts w:hint="cs"/>
          <w:rtl/>
        </w:rPr>
      </w:pPr>
      <w:r>
        <w:rPr>
          <w:rFonts w:hint="cs"/>
          <w:rtl/>
        </w:rPr>
        <w:t>ولی از آن به بعد حضرت</w:t>
      </w:r>
      <w:r>
        <w:rPr>
          <w:rFonts w:cs="CTraditional Arabic" w:hint="cs"/>
          <w:sz w:val="26"/>
          <w:szCs w:val="26"/>
          <w:rtl/>
        </w:rPr>
        <w:t>ص</w:t>
      </w:r>
      <w:r>
        <w:rPr>
          <w:rFonts w:hint="cs"/>
          <w:rtl/>
        </w:rPr>
        <w:t xml:space="preserve"> مکانی مخصوص اعتکاف در مسجد داشت که هرگاه می‌خواست اعتکاف بنشیند، نماز صبح را خوانده و سپس داخل آن می‌شد.</w:t>
      </w:r>
    </w:p>
    <w:p w:rsidR="004A71AD" w:rsidRDefault="004A71AD" w:rsidP="00AF2F40">
      <w:pPr>
        <w:pStyle w:val="a3"/>
        <w:rPr>
          <w:rFonts w:hint="cs"/>
          <w:rtl/>
        </w:rPr>
      </w:pPr>
      <w:r>
        <w:rPr>
          <w:rFonts w:hint="cs"/>
          <w:rtl/>
        </w:rPr>
        <w:t xml:space="preserve">با استدلال به این حدیث بعضی گویند: آغاز اعتکاف باید از اول روز شروع </w:t>
      </w:r>
      <w:r w:rsidR="00A2310E">
        <w:rPr>
          <w:rFonts w:hint="cs"/>
          <w:rtl/>
        </w:rPr>
        <w:t>شود اوزاعی، لیث و ثوری بر این رأ</w:t>
      </w:r>
      <w:r>
        <w:rPr>
          <w:rFonts w:hint="cs"/>
          <w:rtl/>
        </w:rPr>
        <w:t>یند، و ائم</w:t>
      </w:r>
      <w:r w:rsidR="00AF2F40">
        <w:rPr>
          <w:rFonts w:hint="cs"/>
          <w:rtl/>
        </w:rPr>
        <w:t>ۀ</w:t>
      </w:r>
      <w:r>
        <w:rPr>
          <w:rFonts w:hint="cs"/>
          <w:rtl/>
        </w:rPr>
        <w:t xml:space="preserve"> اربعه و گروهی از علماء گفته‌اند: وقت آن کمی قبل از غروب خورشید آغاز می‌شود و در تأویل حدیث گویند: رسول‌خدا</w:t>
      </w:r>
      <w:r>
        <w:rPr>
          <w:rFonts w:cs="CTraditional Arabic" w:hint="cs"/>
          <w:sz w:val="26"/>
          <w:szCs w:val="26"/>
          <w:rtl/>
        </w:rPr>
        <w:t>ص</w:t>
      </w:r>
      <w:r>
        <w:rPr>
          <w:rFonts w:hint="cs"/>
          <w:rtl/>
        </w:rPr>
        <w:t xml:space="preserve"> اول شب به محل اعتکاف داخل شده است اما بعد از نماز صبح به محل مخصوص خود رفته تا در آنجا به تنهایی خلوت نماید. همین حدیث دلیلی برای درست بودن اعتکاف نشستن زنان در مسجد است.</w:t>
      </w:r>
    </w:p>
    <w:p w:rsidR="001A0A08" w:rsidRPr="00DC6647" w:rsidRDefault="00377CF7" w:rsidP="001A0A08">
      <w:pPr>
        <w:pStyle w:val="Heading1"/>
        <w:bidi/>
        <w:rPr>
          <w:rFonts w:hint="cs"/>
          <w:rtl/>
          <w:lang w:bidi="fa-IR"/>
        </w:rPr>
      </w:pPr>
      <w:bookmarkStart w:id="1387" w:name="_Toc262411898"/>
      <w:bookmarkStart w:id="1388" w:name="_Toc340599466"/>
      <w:bookmarkStart w:id="1389" w:name="_Toc408538942"/>
      <w:r>
        <w:rPr>
          <w:rFonts w:hint="cs"/>
          <w:rtl/>
          <w:lang w:bidi="fa-IR"/>
        </w:rPr>
        <w:t xml:space="preserve">5- </w:t>
      </w:r>
      <w:r w:rsidR="001A0A08">
        <w:rPr>
          <w:rFonts w:hint="cs"/>
          <w:rtl/>
          <w:lang w:bidi="fa-IR"/>
        </w:rPr>
        <w:t>اعتکاف زنان</w:t>
      </w:r>
      <w:bookmarkEnd w:id="1387"/>
      <w:bookmarkEnd w:id="1388"/>
      <w:bookmarkEnd w:id="1389"/>
    </w:p>
    <w:p w:rsidR="001A0A08" w:rsidRDefault="00CD0EDA" w:rsidP="00AF2F40">
      <w:pPr>
        <w:pStyle w:val="a3"/>
        <w:rPr>
          <w:rFonts w:hint="cs"/>
          <w:rtl/>
        </w:rPr>
      </w:pPr>
      <w:r>
        <w:rPr>
          <w:rFonts w:hint="cs"/>
          <w:rtl/>
        </w:rPr>
        <w:t>زن می‌تواند در هر مسجدی اعتکاف کند، چون نماز جماعت بر او واجب نیست، و این</w:t>
      </w:r>
      <w:r w:rsidR="00092990">
        <w:rPr>
          <w:rFonts w:hint="cs"/>
          <w:rtl/>
        </w:rPr>
        <w:t xml:space="preserve"> گفتۀ </w:t>
      </w:r>
      <w:r>
        <w:rPr>
          <w:rFonts w:hint="cs"/>
          <w:rtl/>
        </w:rPr>
        <w:t>شافعی است، و برای زن جایز نیست در</w:t>
      </w:r>
      <w:r w:rsidR="00C236A1">
        <w:rPr>
          <w:rFonts w:hint="cs"/>
          <w:rtl/>
        </w:rPr>
        <w:t xml:space="preserve"> خانۀ </w:t>
      </w:r>
      <w:r>
        <w:rPr>
          <w:rFonts w:hint="cs"/>
          <w:rtl/>
        </w:rPr>
        <w:t>خودش اعتکاف نماید.</w:t>
      </w:r>
    </w:p>
    <w:p w:rsidR="00CD0EDA" w:rsidRDefault="00CD0EDA" w:rsidP="00AF2F40">
      <w:pPr>
        <w:pStyle w:val="a3"/>
        <w:rPr>
          <w:rFonts w:hint="cs"/>
          <w:rtl/>
        </w:rPr>
      </w:pPr>
      <w:r>
        <w:rPr>
          <w:rFonts w:hint="cs"/>
          <w:rtl/>
        </w:rPr>
        <w:t>ابوحنیفه و ثوری گفته‌اند: زن می‌تواند در نماز خانه</w:t>
      </w:r>
      <w:r w:rsidR="00642258">
        <w:rPr>
          <w:rFonts w:hint="eastAsia"/>
          <w:rtl/>
        </w:rPr>
        <w:t>‌</w:t>
      </w:r>
      <w:r>
        <w:rPr>
          <w:rFonts w:hint="cs"/>
          <w:rtl/>
        </w:rPr>
        <w:t xml:space="preserve">منزل خودش اعتکاف کند، و </w:t>
      </w:r>
      <w:r w:rsidR="00701856">
        <w:rPr>
          <w:rFonts w:hint="cs"/>
          <w:rtl/>
        </w:rPr>
        <w:t>اعتکافش در آنجا همانند نمازش بهتر است. از ابوحنیفه نقل شده که اعتکاف زن در مسجد را صحیح نمی‌داند زیرا رسول‌خدا</w:t>
      </w:r>
      <w:r w:rsidR="00701856">
        <w:rPr>
          <w:rFonts w:cs="CTraditional Arabic" w:hint="cs"/>
          <w:sz w:val="26"/>
          <w:szCs w:val="26"/>
          <w:rtl/>
        </w:rPr>
        <w:t>ص</w:t>
      </w:r>
      <w:r w:rsidR="00701856">
        <w:rPr>
          <w:rFonts w:hint="cs"/>
          <w:rtl/>
        </w:rPr>
        <w:t xml:space="preserve"> </w:t>
      </w:r>
      <w:r w:rsidR="001C0AE9">
        <w:rPr>
          <w:rFonts w:hint="cs"/>
          <w:rtl/>
        </w:rPr>
        <w:t>وقتی که خیمه‌های ازواجش را در مسجد مشاهده کر</w:t>
      </w:r>
      <w:r w:rsidR="00642258">
        <w:rPr>
          <w:rFonts w:hint="cs"/>
          <w:rtl/>
        </w:rPr>
        <w:t xml:space="preserve">د، اعتکاف را ترک نمود و فرمود: </w:t>
      </w:r>
      <w:r w:rsidR="00642258">
        <w:rPr>
          <w:rFonts w:cs="Traditional Arabic" w:hint="cs"/>
          <w:rtl/>
        </w:rPr>
        <w:t>«</w:t>
      </w:r>
      <w:r w:rsidR="00642258">
        <w:rPr>
          <w:rFonts w:hint="cs"/>
          <w:rtl/>
        </w:rPr>
        <w:t>آیا اراد</w:t>
      </w:r>
      <w:r w:rsidR="00AF2F40">
        <w:rPr>
          <w:rFonts w:hint="cs"/>
          <w:rtl/>
        </w:rPr>
        <w:t>ۀ</w:t>
      </w:r>
      <w:r w:rsidR="00642258">
        <w:rPr>
          <w:rFonts w:hint="cs"/>
          <w:rtl/>
        </w:rPr>
        <w:t xml:space="preserve"> خیر و نیکی کرده‌اید؟</w:t>
      </w:r>
      <w:r w:rsidR="00642258">
        <w:rPr>
          <w:rFonts w:cs="Traditional Arabic" w:hint="cs"/>
          <w:rtl/>
        </w:rPr>
        <w:t>»</w:t>
      </w:r>
      <w:r w:rsidR="001C0AE9">
        <w:rPr>
          <w:rFonts w:hint="cs"/>
          <w:rtl/>
        </w:rPr>
        <w:t xml:space="preserve"> و به دلیل این که نماز</w:t>
      </w:r>
      <w:r w:rsidR="00642258">
        <w:rPr>
          <w:rFonts w:hint="eastAsia"/>
          <w:rtl/>
        </w:rPr>
        <w:t>‌</w:t>
      </w:r>
      <w:r w:rsidR="001C0AE9">
        <w:rPr>
          <w:rFonts w:hint="cs"/>
          <w:rtl/>
        </w:rPr>
        <w:t>خان</w:t>
      </w:r>
      <w:r w:rsidR="00AF2F40">
        <w:rPr>
          <w:rFonts w:hint="cs"/>
          <w:rtl/>
        </w:rPr>
        <w:t>ۀ</w:t>
      </w:r>
      <w:r w:rsidR="001C0AE9">
        <w:rPr>
          <w:rFonts w:hint="cs"/>
          <w:rtl/>
        </w:rPr>
        <w:t xml:space="preserve"> منزلش برای برگزاری نماز دارای فضیلت بیشتر است، بنابراین باید محل اعتکافش همان جا باشد چنان که محل اعتکاف مردان باید مسجد باشد.</w:t>
      </w:r>
    </w:p>
    <w:p w:rsidR="001C0AE9" w:rsidRDefault="001C0AE9" w:rsidP="00AF2F40">
      <w:pPr>
        <w:pStyle w:val="a3"/>
        <w:rPr>
          <w:rFonts w:hint="cs"/>
          <w:rtl/>
        </w:rPr>
      </w:pPr>
      <w:r>
        <w:rPr>
          <w:rFonts w:hint="cs"/>
          <w:rtl/>
        </w:rPr>
        <w:t>شمس‌الدین ابن‌قدامه در مخالفت با رأی ابوحنیفه گوید: دلیل ما بر جواز اعتکاف زنان در مسجد این آیه است:</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 xml:space="preserve">وَأَنتُمۡ عَٰكِفُونَ فِي </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لۡمَسَٰجِدِۗ</w:t>
      </w:r>
      <w:r>
        <w:rPr>
          <w:rFonts w:ascii="Traditional Arabic" w:hAnsi="Traditional Arabic" w:cs="Traditional Arabic"/>
          <w:sz w:val="28"/>
          <w:szCs w:val="28"/>
          <w:rtl/>
          <w:lang w:bidi="fa-IR"/>
        </w:rPr>
        <w:t>﴾</w:t>
      </w:r>
      <w:r>
        <w:rPr>
          <w:rFonts w:cs="B Lotus" w:hint="cs"/>
          <w:sz w:val="28"/>
          <w:szCs w:val="28"/>
          <w:rtl/>
          <w:lang w:bidi="fa-IR"/>
        </w:rPr>
        <w:t xml:space="preserve"> </w:t>
      </w:r>
      <w:r w:rsidRPr="00AF2F40">
        <w:rPr>
          <w:rStyle w:val="Char4"/>
          <w:rtl/>
        </w:rPr>
        <w:t>[</w:t>
      </w:r>
      <w:r w:rsidRPr="00AF2F40">
        <w:rPr>
          <w:rStyle w:val="Char4"/>
          <w:rFonts w:hint="cs"/>
          <w:rtl/>
        </w:rPr>
        <w:t>البقرة: 187</w:t>
      </w:r>
      <w:r w:rsidRPr="00AF2F40">
        <w:rPr>
          <w:rStyle w:val="Char4"/>
          <w:rtl/>
        </w:rPr>
        <w:t>]</w:t>
      </w:r>
      <w:r w:rsidRPr="00AF2F40">
        <w:rPr>
          <w:rStyle w:val="Char3"/>
          <w:rtl/>
        </w:rPr>
        <w:t>.</w:t>
      </w:r>
    </w:p>
    <w:p w:rsidR="001C0AE9" w:rsidRDefault="00365B3E" w:rsidP="00AF2F40">
      <w:pPr>
        <w:pStyle w:val="a3"/>
        <w:rPr>
          <w:rFonts w:hint="cs"/>
          <w:rtl/>
        </w:rPr>
      </w:pPr>
      <w:r>
        <w:rPr>
          <w:rFonts w:hint="cs"/>
          <w:rtl/>
        </w:rPr>
        <w:t xml:space="preserve">چون منظور از </w:t>
      </w:r>
      <w:r w:rsidR="00642258">
        <w:rPr>
          <w:rFonts w:hint="cs"/>
          <w:rtl/>
        </w:rPr>
        <w:t>مساجد اماکنی است که برای نماز تأ</w:t>
      </w:r>
      <w:r>
        <w:rPr>
          <w:rFonts w:hint="cs"/>
          <w:rtl/>
        </w:rPr>
        <w:t>سیس شده و در واقع نمازخانة منزل مسجد نیست تا در آن اعتکاف کند</w:t>
      </w:r>
      <w:r w:rsidR="00642258">
        <w:rPr>
          <w:rFonts w:hint="cs"/>
          <w:rtl/>
        </w:rPr>
        <w:t>، چون در اساس برای اقام</w:t>
      </w:r>
      <w:r w:rsidR="00AF2F40">
        <w:rPr>
          <w:rFonts w:hint="cs"/>
          <w:rtl/>
        </w:rPr>
        <w:t>ۀ</w:t>
      </w:r>
      <w:r w:rsidR="00642258">
        <w:rPr>
          <w:rFonts w:hint="cs"/>
          <w:rtl/>
        </w:rPr>
        <w:t xml:space="preserve"> نماز تأ</w:t>
      </w:r>
      <w:r>
        <w:rPr>
          <w:rFonts w:hint="cs"/>
          <w:rtl/>
        </w:rPr>
        <w:t>سیس نشده است، و از روی مجاز به آنجا مسجد گفته می‌شود. بنابراین، احکام مساجد حقیقی شامل آن نماز</w:t>
      </w:r>
      <w:r w:rsidR="00642258">
        <w:rPr>
          <w:rFonts w:hint="eastAsia"/>
          <w:rtl/>
        </w:rPr>
        <w:t>‌</w:t>
      </w:r>
      <w:r>
        <w:rPr>
          <w:rFonts w:hint="cs"/>
          <w:rtl/>
        </w:rPr>
        <w:t xml:space="preserve">خانه‌ها نمی‌شود به </w:t>
      </w:r>
      <w:r w:rsidR="00642258">
        <w:rPr>
          <w:rFonts w:hint="cs"/>
          <w:rtl/>
        </w:rPr>
        <w:t xml:space="preserve">این دلیل که شخص جنب می‌تواند در </w:t>
      </w:r>
      <w:r>
        <w:rPr>
          <w:rFonts w:hint="cs"/>
          <w:rtl/>
        </w:rPr>
        <w:t>چنین نمازخانه‌هایی مکث کند یا بخوابد و نامگذاری آن به مسجد مانند نامگذاری زمین به مسجد که حضرت</w:t>
      </w:r>
      <w:r>
        <w:rPr>
          <w:rFonts w:cs="CTraditional Arabic" w:hint="cs"/>
          <w:sz w:val="26"/>
          <w:szCs w:val="26"/>
          <w:rtl/>
        </w:rPr>
        <w:t>ص</w:t>
      </w:r>
      <w:r w:rsidR="00642258">
        <w:rPr>
          <w:rFonts w:hint="cs"/>
          <w:rtl/>
        </w:rPr>
        <w:t xml:space="preserve"> فرمود: </w:t>
      </w:r>
      <w:r w:rsidR="00642258">
        <w:rPr>
          <w:rFonts w:cs="Traditional Arabic" w:hint="cs"/>
          <w:rtl/>
        </w:rPr>
        <w:t>«</w:t>
      </w:r>
      <w:r>
        <w:rPr>
          <w:rFonts w:hint="cs"/>
          <w:rtl/>
        </w:rPr>
        <w:t>زمین برای من و امتم مسجد و</w:t>
      </w:r>
      <w:r w:rsidR="003A6A7F">
        <w:rPr>
          <w:rFonts w:hint="cs"/>
          <w:rtl/>
        </w:rPr>
        <w:t xml:space="preserve"> وسیلۀ </w:t>
      </w:r>
      <w:r>
        <w:rPr>
          <w:rFonts w:hint="cs"/>
          <w:rtl/>
        </w:rPr>
        <w:t>پاکیزگی قرار داده شده است</w:t>
      </w:r>
      <w:r w:rsidR="00642258">
        <w:rPr>
          <w:rFonts w:cs="Traditional Arabic" w:hint="cs"/>
          <w:rtl/>
        </w:rPr>
        <w:t>»</w:t>
      </w:r>
      <w:r w:rsidR="00642258">
        <w:rPr>
          <w:rFonts w:hint="cs"/>
          <w:rtl/>
        </w:rPr>
        <w:t>.</w:t>
      </w:r>
    </w:p>
    <w:p w:rsidR="00365B3E" w:rsidRDefault="00365B3E" w:rsidP="00AF2F40">
      <w:pPr>
        <w:pStyle w:val="a3"/>
        <w:rPr>
          <w:rFonts w:hint="cs"/>
          <w:rtl/>
        </w:rPr>
      </w:pPr>
      <w:r>
        <w:rPr>
          <w:rFonts w:hint="cs"/>
          <w:rtl/>
        </w:rPr>
        <w:t>هم به این دلیل: هنگامی که همسران حضرت</w:t>
      </w:r>
      <w:r>
        <w:rPr>
          <w:rFonts w:cs="CTraditional Arabic" w:hint="cs"/>
          <w:sz w:val="26"/>
          <w:szCs w:val="26"/>
          <w:rtl/>
        </w:rPr>
        <w:t>ص</w:t>
      </w:r>
      <w:r>
        <w:rPr>
          <w:rFonts w:hint="cs"/>
          <w:rtl/>
        </w:rPr>
        <w:t xml:space="preserve"> از ایشان اجازة اعتکاف در مس</w:t>
      </w:r>
      <w:r w:rsidR="00642258">
        <w:rPr>
          <w:rFonts w:hint="cs"/>
          <w:rtl/>
        </w:rPr>
        <w:t>جد را خواستند به آنان اجازه داد،</w:t>
      </w:r>
      <w:r>
        <w:rPr>
          <w:rFonts w:hint="cs"/>
          <w:rtl/>
        </w:rPr>
        <w:t xml:space="preserve"> که اگر مسجد محل اعتکاف زنان نبود به آنان چنین اجازه‌ای نمی‌داد و اگر در غیر از </w:t>
      </w:r>
      <w:r w:rsidR="00642258">
        <w:rPr>
          <w:rFonts w:hint="cs"/>
          <w:rtl/>
        </w:rPr>
        <w:t>مسجد برای زنان اعتکاف بهتر بود آ</w:t>
      </w:r>
      <w:r>
        <w:rPr>
          <w:rFonts w:hint="cs"/>
          <w:rtl/>
        </w:rPr>
        <w:t>ن حضرت به آنان خبر می‌داد، همچنین به این دلیل که: اعتکاف قربت و عبادتی است که در حق مردان مشروط و مقید به مسجد است بنابراین برای زنان نیز همین شرط مد نظر است.</w:t>
      </w:r>
    </w:p>
    <w:p w:rsidR="00365B3E" w:rsidRDefault="00365B3E" w:rsidP="00AF2F40">
      <w:pPr>
        <w:pStyle w:val="a3"/>
        <w:rPr>
          <w:rFonts w:hint="cs"/>
          <w:rtl/>
        </w:rPr>
      </w:pPr>
      <w:r>
        <w:rPr>
          <w:rFonts w:hint="cs"/>
          <w:rtl/>
        </w:rPr>
        <w:t>برای زنانی که روزه نیستند جایز است در مسجد اعتکاف نمایند و مستحب است که خود را با چیزی بپوشاند، چون وقتی همسران پیامبر</w:t>
      </w:r>
      <w:r>
        <w:rPr>
          <w:rFonts w:cs="CTraditional Arabic" w:hint="cs"/>
          <w:sz w:val="26"/>
          <w:szCs w:val="26"/>
          <w:rtl/>
        </w:rPr>
        <w:t>ص</w:t>
      </w:r>
      <w:r>
        <w:rPr>
          <w:rFonts w:hint="cs"/>
          <w:rtl/>
        </w:rPr>
        <w:t xml:space="preserve"> خواستند در مسجد اعتکاف بنشینند دستور دادند خیمه‌هایی بر ایشان برپا شود. چون مردان در مسجد حضور دارند بهتر آن است که یکدیگر را نبینند چنان که برای زنان نیز بهتر است یکدیگر را نبینند. باید محل اعتکاف آنان در جایی باشد که مردان در آن نماز نمی‌خوانند تا صفوف ایشان قطع نشود و عرصه بر</w:t>
      </w:r>
      <w:r w:rsidR="00853096">
        <w:rPr>
          <w:rFonts w:hint="cs"/>
          <w:rtl/>
        </w:rPr>
        <w:t xml:space="preserve"> آن‌ها </w:t>
      </w:r>
      <w:r>
        <w:rPr>
          <w:rFonts w:hint="cs"/>
          <w:rtl/>
        </w:rPr>
        <w:t>تنگ نگردد.</w:t>
      </w:r>
    </w:p>
    <w:p w:rsidR="00882628" w:rsidRPr="00DC6647" w:rsidRDefault="00377CF7" w:rsidP="00882628">
      <w:pPr>
        <w:pStyle w:val="Heading1"/>
        <w:bidi/>
        <w:rPr>
          <w:rFonts w:hint="cs"/>
          <w:rtl/>
          <w:lang w:bidi="fa-IR"/>
        </w:rPr>
      </w:pPr>
      <w:bookmarkStart w:id="1390" w:name="_Toc262411899"/>
      <w:bookmarkStart w:id="1391" w:name="_Toc340599467"/>
      <w:bookmarkStart w:id="1392" w:name="_Toc408538943"/>
      <w:r>
        <w:rPr>
          <w:rFonts w:hint="cs"/>
          <w:rtl/>
          <w:lang w:bidi="fa-IR"/>
        </w:rPr>
        <w:t>6-</w:t>
      </w:r>
      <w:r w:rsidR="00882628">
        <w:rPr>
          <w:rFonts w:hint="cs"/>
          <w:rtl/>
          <w:lang w:bidi="fa-IR"/>
        </w:rPr>
        <w:t xml:space="preserve"> خروج برای شخص معتکف</w:t>
      </w:r>
      <w:bookmarkEnd w:id="1390"/>
      <w:bookmarkEnd w:id="1391"/>
      <w:bookmarkEnd w:id="1392"/>
    </w:p>
    <w:p w:rsidR="00882628" w:rsidRDefault="00283456" w:rsidP="00AF2F40">
      <w:pPr>
        <w:pStyle w:val="a3"/>
        <w:rPr>
          <w:rFonts w:hint="cs"/>
          <w:rtl/>
        </w:rPr>
      </w:pPr>
      <w:r w:rsidRPr="00283456">
        <w:rPr>
          <w:rFonts w:hint="cs"/>
          <w:rtl/>
        </w:rPr>
        <w:t>شخص معتکف ن</w:t>
      </w:r>
      <w:r>
        <w:rPr>
          <w:rFonts w:hint="cs"/>
          <w:rtl/>
        </w:rPr>
        <w:t>باید از مسجد خارج شود مگر در صورت ضرورت. عایشه</w:t>
      </w:r>
      <w:r w:rsidR="00642258">
        <w:rPr>
          <w:rFonts w:hint="cs"/>
          <w:rtl/>
        </w:rPr>
        <w:t xml:space="preserve"> </w:t>
      </w:r>
      <w:r w:rsidR="00642258">
        <w:rPr>
          <w:rFonts w:cs="CTraditional Arabic" w:hint="cs"/>
          <w:rtl/>
        </w:rPr>
        <w:t>ل</w:t>
      </w:r>
      <w:r>
        <w:rPr>
          <w:rFonts w:hint="cs"/>
          <w:rtl/>
        </w:rPr>
        <w:t xml:space="preserve"> گوید:</w:t>
      </w:r>
    </w:p>
    <w:p w:rsidR="00283456" w:rsidRDefault="00642258" w:rsidP="00AF2F40">
      <w:pPr>
        <w:pStyle w:val="a3"/>
        <w:rPr>
          <w:rFonts w:hint="cs"/>
          <w:rtl/>
        </w:rPr>
      </w:pPr>
      <w:r>
        <w:rPr>
          <w:rFonts w:cs="Traditional Arabic" w:hint="cs"/>
          <w:rtl/>
        </w:rPr>
        <w:t>«</w:t>
      </w:r>
      <w:r w:rsidR="00283456">
        <w:rPr>
          <w:rFonts w:hint="cs"/>
          <w:rtl/>
        </w:rPr>
        <w:t>هرگاه رسول‌خدا</w:t>
      </w:r>
      <w:r w:rsidR="00283456">
        <w:rPr>
          <w:rFonts w:cs="CTraditional Arabic" w:hint="cs"/>
          <w:sz w:val="26"/>
          <w:szCs w:val="26"/>
          <w:rtl/>
        </w:rPr>
        <w:t>ص</w:t>
      </w:r>
      <w:r w:rsidR="00283456">
        <w:rPr>
          <w:rFonts w:hint="cs"/>
          <w:rtl/>
        </w:rPr>
        <w:t xml:space="preserve"> به اعتکاف می‌نشست سر خود را به من نزدیک می‌کرد و برایش شانه می‌کردم و جز برای قضای حاجت، خارج نمی‌شد</w:t>
      </w:r>
      <w:r>
        <w:rPr>
          <w:rFonts w:cs="Traditional Arabic" w:hint="cs"/>
          <w:rtl/>
        </w:rPr>
        <w:t>»</w:t>
      </w:r>
      <w:r>
        <w:rPr>
          <w:rFonts w:hint="cs"/>
          <w:rtl/>
        </w:rPr>
        <w:t>.</w:t>
      </w:r>
      <w:r w:rsidR="00277019">
        <w:rPr>
          <w:rFonts w:hint="cs"/>
          <w:rtl/>
        </w:rPr>
        <w:t xml:space="preserve"> </w:t>
      </w:r>
      <w:r w:rsidR="00283456">
        <w:rPr>
          <w:rFonts w:hint="cs"/>
          <w:rtl/>
        </w:rPr>
        <w:t>(متفق‌علیه)</w:t>
      </w:r>
      <w:r>
        <w:rPr>
          <w:rFonts w:hint="cs"/>
          <w:rtl/>
        </w:rPr>
        <w:t>.</w:t>
      </w:r>
    </w:p>
    <w:p w:rsidR="00283456" w:rsidRDefault="00FA146F" w:rsidP="00AF2F40">
      <w:pPr>
        <w:pStyle w:val="a3"/>
        <w:rPr>
          <w:rFonts w:hint="cs"/>
          <w:rtl/>
        </w:rPr>
      </w:pPr>
      <w:r>
        <w:rPr>
          <w:rFonts w:hint="cs"/>
          <w:rtl/>
        </w:rPr>
        <w:t>اگر کسی غذا و آشامیدن برایش نیاورد می‌تواند برای خوردن و آشامیدن از مسجد خارج شود، و اگر به استفراغ ناگهانی و امراضی از این قبیل مبتلا گردید می‌تواند از مسجد خارج شود و برای هر کار ضروری که انجام آن حتمی است از قبیل به فریاد نیازمندان رسیدن و اطفای حریق و غیره، جایز است خارج شود، و م</w:t>
      </w:r>
      <w:r w:rsidR="00642258">
        <w:rPr>
          <w:rFonts w:hint="cs"/>
          <w:rtl/>
        </w:rPr>
        <w:t>ی‌تواند در منزلش مقدار کمی غذا</w:t>
      </w:r>
      <w:r>
        <w:rPr>
          <w:rFonts w:hint="cs"/>
          <w:rtl/>
        </w:rPr>
        <w:t xml:space="preserve"> </w:t>
      </w:r>
      <w:r w:rsidR="00642258">
        <w:rPr>
          <w:rFonts w:hint="cs"/>
          <w:rtl/>
        </w:rPr>
        <w:t>[</w:t>
      </w:r>
      <w:r>
        <w:rPr>
          <w:rFonts w:hint="cs"/>
          <w:rtl/>
        </w:rPr>
        <w:t>یک یا دو لقمه</w:t>
      </w:r>
      <w:r w:rsidR="00642258">
        <w:rPr>
          <w:rFonts w:hint="cs"/>
          <w:rtl/>
        </w:rPr>
        <w:t>]</w:t>
      </w:r>
      <w:r>
        <w:rPr>
          <w:rFonts w:hint="cs"/>
          <w:rtl/>
        </w:rPr>
        <w:t xml:space="preserve"> بخورد.</w:t>
      </w:r>
    </w:p>
    <w:p w:rsidR="00FA146F" w:rsidRDefault="0067611A" w:rsidP="00AF2F40">
      <w:pPr>
        <w:pStyle w:val="a3"/>
        <w:rPr>
          <w:rFonts w:hint="cs"/>
          <w:rtl/>
        </w:rPr>
      </w:pPr>
      <w:r>
        <w:rPr>
          <w:rFonts w:hint="cs"/>
          <w:rtl/>
        </w:rPr>
        <w:t>هرگاه برای انجام یکی از کارهای ضروری که ذکر شد بیرون رفت، نباید برای رفتن به سوی آن عجله کند بلکه طبق عادت خود به سوی آن برود، و قضای اوقات بیرون رفتن از مسجد بر او لازم نیست.</w:t>
      </w:r>
    </w:p>
    <w:p w:rsidR="00A10950" w:rsidRPr="00DC6647" w:rsidRDefault="00377CF7" w:rsidP="00A10950">
      <w:pPr>
        <w:pStyle w:val="Heading1"/>
        <w:bidi/>
        <w:rPr>
          <w:rFonts w:hint="cs"/>
          <w:rtl/>
          <w:lang w:bidi="fa-IR"/>
        </w:rPr>
      </w:pPr>
      <w:bookmarkStart w:id="1393" w:name="_Toc262411900"/>
      <w:bookmarkStart w:id="1394" w:name="_Toc340599468"/>
      <w:bookmarkStart w:id="1395" w:name="_Toc408538944"/>
      <w:r>
        <w:rPr>
          <w:rFonts w:hint="cs"/>
          <w:rtl/>
          <w:lang w:bidi="fa-IR"/>
        </w:rPr>
        <w:t>7-</w:t>
      </w:r>
      <w:r w:rsidR="00A10950">
        <w:rPr>
          <w:rFonts w:hint="cs"/>
          <w:rtl/>
          <w:lang w:bidi="fa-IR"/>
        </w:rPr>
        <w:t xml:space="preserve"> چه چیزی برای شخص معتکف مستحب است</w:t>
      </w:r>
      <w:bookmarkEnd w:id="1393"/>
      <w:bookmarkEnd w:id="1394"/>
      <w:bookmarkEnd w:id="1395"/>
    </w:p>
    <w:p w:rsidR="00A10950" w:rsidRDefault="001302FF" w:rsidP="005E6881">
      <w:pPr>
        <w:pStyle w:val="a3"/>
        <w:numPr>
          <w:ilvl w:val="0"/>
          <w:numId w:val="88"/>
        </w:numPr>
        <w:ind w:left="641" w:hanging="357"/>
        <w:rPr>
          <w:rFonts w:hint="cs"/>
          <w:rtl/>
        </w:rPr>
      </w:pPr>
      <w:r>
        <w:rPr>
          <w:rFonts w:hint="cs"/>
          <w:rtl/>
        </w:rPr>
        <w:t>مستحب است شخص معتکف به عیادت مریض نرود.</w:t>
      </w:r>
    </w:p>
    <w:p w:rsidR="001302FF" w:rsidRDefault="001302FF" w:rsidP="005E6881">
      <w:pPr>
        <w:pStyle w:val="a3"/>
        <w:numPr>
          <w:ilvl w:val="0"/>
          <w:numId w:val="88"/>
        </w:numPr>
        <w:ind w:left="641" w:hanging="357"/>
        <w:rPr>
          <w:rFonts w:hint="cs"/>
          <w:rtl/>
        </w:rPr>
      </w:pPr>
      <w:r>
        <w:rPr>
          <w:rFonts w:hint="cs"/>
          <w:rtl/>
        </w:rPr>
        <w:t>در تشییع جنازه شرکت نکند.</w:t>
      </w:r>
    </w:p>
    <w:p w:rsidR="001302FF" w:rsidRDefault="001302FF" w:rsidP="005E6881">
      <w:pPr>
        <w:pStyle w:val="a3"/>
        <w:numPr>
          <w:ilvl w:val="0"/>
          <w:numId w:val="88"/>
        </w:numPr>
        <w:ind w:left="641" w:hanging="357"/>
        <w:rPr>
          <w:rFonts w:hint="cs"/>
          <w:rtl/>
        </w:rPr>
      </w:pPr>
      <w:r>
        <w:rPr>
          <w:rFonts w:hint="cs"/>
          <w:rtl/>
        </w:rPr>
        <w:t>به همسرش دست نزده و نزدیک نگردد.</w:t>
      </w:r>
    </w:p>
    <w:p w:rsidR="001302FF" w:rsidRDefault="001302FF" w:rsidP="005E6881">
      <w:pPr>
        <w:pStyle w:val="a3"/>
        <w:numPr>
          <w:ilvl w:val="0"/>
          <w:numId w:val="88"/>
        </w:numPr>
        <w:ind w:left="641" w:hanging="357"/>
        <w:rPr>
          <w:rFonts w:hint="cs"/>
          <w:rtl/>
        </w:rPr>
      </w:pPr>
      <w:r>
        <w:rPr>
          <w:rFonts w:hint="cs"/>
          <w:rtl/>
        </w:rPr>
        <w:t>بجز در موارد ضروری از مسجد خارج نشود.</w:t>
      </w:r>
    </w:p>
    <w:p w:rsidR="001302FF" w:rsidRDefault="00356201" w:rsidP="00AF2F40">
      <w:pPr>
        <w:pStyle w:val="a3"/>
        <w:rPr>
          <w:rFonts w:hint="cs"/>
          <w:rtl/>
        </w:rPr>
      </w:pPr>
      <w:r>
        <w:rPr>
          <w:rFonts w:hint="cs"/>
          <w:rtl/>
        </w:rPr>
        <w:t>ای خواه</w:t>
      </w:r>
      <w:r w:rsidR="001302FF">
        <w:rPr>
          <w:rFonts w:hint="cs"/>
          <w:rtl/>
        </w:rPr>
        <w:t>ر</w:t>
      </w:r>
      <w:r>
        <w:rPr>
          <w:rFonts w:hint="cs"/>
          <w:rtl/>
        </w:rPr>
        <w:t xml:space="preserve"> </w:t>
      </w:r>
      <w:r w:rsidR="001302FF">
        <w:rPr>
          <w:rFonts w:hint="cs"/>
          <w:rtl/>
        </w:rPr>
        <w:t>مسلمان</w:t>
      </w:r>
      <w:r>
        <w:rPr>
          <w:rFonts w:hint="cs"/>
          <w:rtl/>
        </w:rPr>
        <w:t>،</w:t>
      </w:r>
      <w:r w:rsidR="001302FF">
        <w:rPr>
          <w:rFonts w:hint="cs"/>
          <w:rtl/>
        </w:rPr>
        <w:t xml:space="preserve"> نماز میت بر جنازه حاضر در مسجد در پشت صف کودکان اشکال ندارد. در صورت نیاز می‌توانی میت را غسل و کفن کنی.</w:t>
      </w:r>
    </w:p>
    <w:p w:rsidR="009C3633" w:rsidRPr="00DC6647" w:rsidRDefault="00377CF7" w:rsidP="009C3633">
      <w:pPr>
        <w:pStyle w:val="Heading1"/>
        <w:bidi/>
        <w:rPr>
          <w:rFonts w:hint="cs"/>
          <w:rtl/>
          <w:lang w:bidi="fa-IR"/>
        </w:rPr>
      </w:pPr>
      <w:bookmarkStart w:id="1396" w:name="_Toc262411901"/>
      <w:bookmarkStart w:id="1397" w:name="_Toc340599469"/>
      <w:bookmarkStart w:id="1398" w:name="_Toc408538945"/>
      <w:r>
        <w:rPr>
          <w:rFonts w:hint="cs"/>
          <w:rtl/>
          <w:lang w:bidi="fa-IR"/>
        </w:rPr>
        <w:t>8-</w:t>
      </w:r>
      <w:r w:rsidR="009C3633">
        <w:rPr>
          <w:rFonts w:hint="cs"/>
          <w:rtl/>
          <w:lang w:bidi="fa-IR"/>
        </w:rPr>
        <w:t xml:space="preserve"> آنچه اعتکاف را فاسد می‌کند</w:t>
      </w:r>
      <w:bookmarkEnd w:id="1396"/>
      <w:bookmarkEnd w:id="1397"/>
      <w:bookmarkEnd w:id="1398"/>
    </w:p>
    <w:p w:rsidR="009C3633" w:rsidRDefault="00FD54F5" w:rsidP="005E6881">
      <w:pPr>
        <w:numPr>
          <w:ilvl w:val="0"/>
          <w:numId w:val="21"/>
        </w:numPr>
        <w:bidi/>
        <w:ind w:left="641" w:hanging="357"/>
        <w:jc w:val="both"/>
        <w:rPr>
          <w:rFonts w:cs="B Lotus" w:hint="cs"/>
          <w:sz w:val="28"/>
          <w:szCs w:val="28"/>
          <w:rtl/>
          <w:lang w:bidi="fa-IR"/>
        </w:rPr>
      </w:pPr>
      <w:r w:rsidRPr="00AF2F40">
        <w:rPr>
          <w:rStyle w:val="Char3"/>
          <w:rFonts w:hint="cs"/>
          <w:rtl/>
        </w:rPr>
        <w:t>خروج عمدی از مسجد بدون ضرورت. اگر فراموش کرد که در اعتکاف است و خارج شد اعتکافش باطل نمی‌شود این فرد مانند کسی است که ندانسته در حال روزه غذایی را بخورد که روزه‌اش صحیح است. اما هرگاه قسمتی از بدن شخص معتکف خارج شود اعتکاف را باطل نمی‌نماید اگر چه از روی عمد باشد، چون پیامبر</w:t>
      </w:r>
      <w:r>
        <w:rPr>
          <w:rFonts w:cs="CTraditional Arabic" w:hint="cs"/>
          <w:sz w:val="26"/>
          <w:szCs w:val="26"/>
          <w:rtl/>
          <w:lang w:bidi="fa-IR"/>
        </w:rPr>
        <w:t>ص</w:t>
      </w:r>
      <w:r w:rsidRPr="00AF2F40">
        <w:rPr>
          <w:rStyle w:val="Char3"/>
          <w:rFonts w:hint="cs"/>
          <w:rtl/>
        </w:rPr>
        <w:t xml:space="preserve"> در حال اعتکاف سر خود را از مسجد بیرون می‌برد و عایشه</w:t>
      </w:r>
      <w:r w:rsidR="00356201">
        <w:rPr>
          <w:rFonts w:cs="CTraditional Arabic" w:hint="cs"/>
          <w:sz w:val="28"/>
          <w:szCs w:val="28"/>
          <w:rtl/>
          <w:lang w:bidi="fa-IR"/>
        </w:rPr>
        <w:t>ل</w:t>
      </w:r>
      <w:r w:rsidRPr="00AF2F40">
        <w:rPr>
          <w:rStyle w:val="Char3"/>
          <w:rFonts w:hint="cs"/>
          <w:rtl/>
        </w:rPr>
        <w:t xml:space="preserve"> که در قاعدگی بود سر او را می‌شست.</w:t>
      </w:r>
      <w:r w:rsidR="00277019" w:rsidRPr="00AF2F40">
        <w:rPr>
          <w:rStyle w:val="Char3"/>
          <w:rFonts w:hint="cs"/>
          <w:rtl/>
        </w:rPr>
        <w:t xml:space="preserve"> </w:t>
      </w:r>
      <w:r w:rsidRPr="00AF2F40">
        <w:rPr>
          <w:rStyle w:val="Char3"/>
          <w:rFonts w:hint="cs"/>
          <w:rtl/>
        </w:rPr>
        <w:t>(متفق‌علیه)</w:t>
      </w:r>
      <w:r w:rsidR="00356201" w:rsidRPr="00AF2F40">
        <w:rPr>
          <w:rStyle w:val="Char3"/>
          <w:rFonts w:hint="cs"/>
          <w:rtl/>
        </w:rPr>
        <w:t>.</w:t>
      </w:r>
    </w:p>
    <w:p w:rsidR="00FD54F5" w:rsidRDefault="008864EC" w:rsidP="005E6881">
      <w:pPr>
        <w:numPr>
          <w:ilvl w:val="0"/>
          <w:numId w:val="21"/>
        </w:numPr>
        <w:bidi/>
        <w:ind w:left="641" w:hanging="357"/>
        <w:jc w:val="both"/>
        <w:rPr>
          <w:rFonts w:cs="B Lotus" w:hint="cs"/>
          <w:sz w:val="28"/>
          <w:szCs w:val="28"/>
          <w:rtl/>
          <w:lang w:bidi="fa-IR"/>
        </w:rPr>
      </w:pPr>
      <w:r w:rsidRPr="00AF2F40">
        <w:rPr>
          <w:rStyle w:val="Char3"/>
          <w:rFonts w:hint="cs"/>
          <w:rtl/>
        </w:rPr>
        <w:t xml:space="preserve">کسی که برای کار ضروری خارج شود و برای خوردن و آشامیدن به خانه‌اش برود و </w:t>
      </w:r>
      <w:r w:rsidR="00356201" w:rsidRPr="00AF2F40">
        <w:rPr>
          <w:rStyle w:val="Char3"/>
          <w:rFonts w:hint="cs"/>
          <w:rtl/>
        </w:rPr>
        <w:t>با همسرش</w:t>
      </w:r>
      <w:r w:rsidRPr="00AF2F40">
        <w:rPr>
          <w:rStyle w:val="Char3"/>
          <w:rFonts w:hint="cs"/>
          <w:rtl/>
        </w:rPr>
        <w:t xml:space="preserve"> نزدیکی کند اعتکافش باطل می</w:t>
      </w:r>
      <w:r w:rsidR="00356201" w:rsidRPr="00AF2F40">
        <w:rPr>
          <w:rStyle w:val="Char3"/>
          <w:rFonts w:hint="eastAsia"/>
          <w:rtl/>
        </w:rPr>
        <w:t>‌</w:t>
      </w:r>
      <w:r w:rsidRPr="00AF2F40">
        <w:rPr>
          <w:rStyle w:val="Char3"/>
          <w:rFonts w:hint="cs"/>
          <w:rtl/>
        </w:rPr>
        <w:t>گردد، ولی کفاره‌ای بر او لازم نیست مگر این که اعتکاف را ترک نماید که در این صورت اعتکافش فاسد می‌شود.</w:t>
      </w:r>
    </w:p>
    <w:p w:rsidR="008864EC" w:rsidRDefault="008864EC" w:rsidP="00AF2F40">
      <w:pPr>
        <w:pStyle w:val="a3"/>
        <w:rPr>
          <w:rFonts w:hint="cs"/>
          <w:rtl/>
        </w:rPr>
      </w:pPr>
      <w:r>
        <w:rPr>
          <w:rFonts w:hint="cs"/>
          <w:rtl/>
        </w:rPr>
        <w:t>هرگاه شوهر برای همسر در حال اعتکافش غذایی ببرد و به محل اعتکاف او برود و با وی نزدیکی کند مرتکب حرام شده و اعتکافش باطل می‌گردد به دلیل فرموده خداوند متعال که می‌فرماید:</w:t>
      </w:r>
    </w:p>
    <w:p w:rsidR="00C46F33" w:rsidRPr="00C670A1" w:rsidRDefault="00C46F33" w:rsidP="00C670A1">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sz w:val="28"/>
          <w:szCs w:val="28"/>
          <w:rtl/>
        </w:rPr>
        <w:t xml:space="preserve">وَلَا تُبَٰشِرُوهُنَّ وَأَنتُمۡ عَٰكِفُونَ فِي </w:t>
      </w:r>
      <w:r w:rsidR="00C670A1">
        <w:rPr>
          <w:rFonts w:ascii="KFGQPC Uthmanic Script HAFS" w:hAnsi="KFGQPC Uthmanic Script HAFS" w:cs="KFGQPC Uthmanic Script HAFS" w:hint="cs"/>
          <w:sz w:val="28"/>
          <w:szCs w:val="28"/>
          <w:rtl/>
        </w:rPr>
        <w:t>ٱ</w:t>
      </w:r>
      <w:r w:rsidR="00C670A1">
        <w:rPr>
          <w:rFonts w:ascii="KFGQPC Uthmanic Script HAFS" w:hAnsi="KFGQPC Uthmanic Script HAFS" w:cs="KFGQPC Uthmanic Script HAFS" w:hint="eastAsia"/>
          <w:sz w:val="28"/>
          <w:szCs w:val="28"/>
          <w:rtl/>
        </w:rPr>
        <w:t>لۡمَسَٰجِدِۗ</w:t>
      </w:r>
      <w:r>
        <w:rPr>
          <w:rFonts w:ascii="Traditional Arabic" w:hAnsi="Traditional Arabic" w:cs="Traditional Arabic"/>
          <w:sz w:val="28"/>
          <w:szCs w:val="28"/>
          <w:rtl/>
          <w:lang w:bidi="fa-IR"/>
        </w:rPr>
        <w:t>﴾</w:t>
      </w:r>
      <w:r>
        <w:rPr>
          <w:rFonts w:cs="B Lotus" w:hint="cs"/>
          <w:sz w:val="28"/>
          <w:szCs w:val="28"/>
          <w:rtl/>
          <w:lang w:bidi="fa-IR"/>
        </w:rPr>
        <w:t xml:space="preserve"> </w:t>
      </w:r>
      <w:r w:rsidRPr="00AF2F40">
        <w:rPr>
          <w:rStyle w:val="Char4"/>
          <w:rtl/>
        </w:rPr>
        <w:t>[</w:t>
      </w:r>
      <w:r w:rsidRPr="00AF2F40">
        <w:rPr>
          <w:rStyle w:val="Char4"/>
          <w:rFonts w:hint="cs"/>
          <w:rtl/>
        </w:rPr>
        <w:t>البقرة: 187</w:t>
      </w:r>
      <w:r w:rsidRPr="00AF2F40">
        <w:rPr>
          <w:rStyle w:val="Char4"/>
          <w:rtl/>
        </w:rPr>
        <w:t>]</w:t>
      </w:r>
      <w:r w:rsidRPr="00AF2F40">
        <w:rPr>
          <w:rStyle w:val="Char3"/>
          <w:rtl/>
        </w:rPr>
        <w:t>.</w:t>
      </w:r>
    </w:p>
    <w:p w:rsidR="00EC681D" w:rsidRDefault="00356201" w:rsidP="00AF2F40">
      <w:pPr>
        <w:pStyle w:val="a3"/>
        <w:rPr>
          <w:rFonts w:hint="cs"/>
          <w:szCs w:val="26"/>
          <w:rtl/>
        </w:rPr>
      </w:pPr>
      <w:r w:rsidRPr="00377CF7">
        <w:rPr>
          <w:rFonts w:hint="cs"/>
          <w:rtl/>
        </w:rPr>
        <w:t>«</w:t>
      </w:r>
      <w:r w:rsidR="00EC681D" w:rsidRPr="00377CF7">
        <w:rPr>
          <w:rFonts w:hint="cs"/>
          <w:rtl/>
        </w:rPr>
        <w:t>و در حال اعتکاف در مساجد با همسرانتان نزدیکی نکنید</w:t>
      </w:r>
      <w:r w:rsidRPr="00377CF7">
        <w:rPr>
          <w:rFonts w:hint="cs"/>
          <w:rtl/>
        </w:rPr>
        <w:t>».</w:t>
      </w:r>
    </w:p>
    <w:p w:rsidR="008864EC" w:rsidRDefault="00D05390" w:rsidP="005E6881">
      <w:pPr>
        <w:numPr>
          <w:ilvl w:val="0"/>
          <w:numId w:val="21"/>
        </w:numPr>
        <w:bidi/>
        <w:ind w:left="641" w:hanging="357"/>
        <w:jc w:val="both"/>
        <w:rPr>
          <w:rFonts w:cs="B Lotus" w:hint="cs"/>
          <w:sz w:val="28"/>
          <w:szCs w:val="28"/>
          <w:rtl/>
          <w:lang w:bidi="fa-IR"/>
        </w:rPr>
      </w:pPr>
      <w:r w:rsidRPr="00AF2F40">
        <w:rPr>
          <w:rStyle w:val="Char3"/>
          <w:rFonts w:hint="cs"/>
          <w:rtl/>
        </w:rPr>
        <w:t>هرگاه در حال اعتکاف در حد نیاز</w:t>
      </w:r>
      <w:r w:rsidR="00356201" w:rsidRPr="00AF2F40">
        <w:rPr>
          <w:rStyle w:val="Char3"/>
          <w:rFonts w:hint="cs"/>
          <w:rtl/>
        </w:rPr>
        <w:t xml:space="preserve"> و ضرورت خرید یا فروش انجام داد،</w:t>
      </w:r>
      <w:r w:rsidRPr="00AF2F40">
        <w:rPr>
          <w:rStyle w:val="Char3"/>
          <w:rFonts w:hint="cs"/>
          <w:rtl/>
        </w:rPr>
        <w:t xml:space="preserve"> اعتکاف او صحیح است مانند خرید غذا یا فروش چیزهایی برای تأمین غذا، اما خرید و فروش بدون نیاز به آن جایز نیست.</w:t>
      </w:r>
    </w:p>
    <w:p w:rsidR="0011041D" w:rsidRPr="00DC6647" w:rsidRDefault="00377CF7" w:rsidP="0011041D">
      <w:pPr>
        <w:pStyle w:val="Heading1"/>
        <w:bidi/>
        <w:rPr>
          <w:rFonts w:hint="cs"/>
          <w:rtl/>
          <w:lang w:bidi="fa-IR"/>
        </w:rPr>
      </w:pPr>
      <w:bookmarkStart w:id="1399" w:name="_Toc262411902"/>
      <w:bookmarkStart w:id="1400" w:name="_Toc340599470"/>
      <w:bookmarkStart w:id="1401" w:name="_Toc408538946"/>
      <w:r>
        <w:rPr>
          <w:rFonts w:hint="cs"/>
          <w:rtl/>
          <w:lang w:bidi="fa-IR"/>
        </w:rPr>
        <w:t>9-</w:t>
      </w:r>
      <w:r w:rsidR="0011041D">
        <w:rPr>
          <w:rFonts w:hint="cs"/>
          <w:rtl/>
          <w:lang w:bidi="fa-IR"/>
        </w:rPr>
        <w:t xml:space="preserve"> مستحبات اعتکاف</w:t>
      </w:r>
      <w:bookmarkEnd w:id="1399"/>
      <w:bookmarkEnd w:id="1400"/>
      <w:bookmarkEnd w:id="1401"/>
    </w:p>
    <w:p w:rsidR="008864EC" w:rsidRDefault="0011041D" w:rsidP="005E6881">
      <w:pPr>
        <w:numPr>
          <w:ilvl w:val="0"/>
          <w:numId w:val="22"/>
        </w:numPr>
        <w:bidi/>
        <w:ind w:left="641" w:hanging="357"/>
        <w:jc w:val="both"/>
        <w:rPr>
          <w:rFonts w:cs="B Lotus" w:hint="cs"/>
          <w:sz w:val="28"/>
          <w:szCs w:val="28"/>
          <w:rtl/>
          <w:lang w:bidi="fa-IR"/>
        </w:rPr>
      </w:pPr>
      <w:r w:rsidRPr="00AF2F40">
        <w:rPr>
          <w:rStyle w:val="Char3"/>
          <w:rFonts w:hint="cs"/>
          <w:rtl/>
        </w:rPr>
        <w:t>مستحب است شخص معتکف مشغول نماز و تلاوت قرآن و ذکر خدای</w:t>
      </w:r>
      <w:r>
        <w:rPr>
          <w:rFonts w:cs="CTraditional Arabic" w:hint="cs"/>
          <w:sz w:val="28"/>
          <w:szCs w:val="28"/>
          <w:rtl/>
          <w:lang w:bidi="fa-IR"/>
        </w:rPr>
        <w:t>ﻷ</w:t>
      </w:r>
      <w:r w:rsidRPr="00AF2F40">
        <w:rPr>
          <w:rStyle w:val="Char3"/>
          <w:rFonts w:hint="cs"/>
          <w:rtl/>
        </w:rPr>
        <w:t xml:space="preserve"> و عبادتهای دیگر باشد.</w:t>
      </w:r>
    </w:p>
    <w:p w:rsidR="0011041D" w:rsidRDefault="0011041D" w:rsidP="005E6881">
      <w:pPr>
        <w:numPr>
          <w:ilvl w:val="0"/>
          <w:numId w:val="22"/>
        </w:numPr>
        <w:bidi/>
        <w:ind w:left="641" w:hanging="357"/>
        <w:jc w:val="both"/>
        <w:rPr>
          <w:rFonts w:cs="B Lotus" w:hint="cs"/>
          <w:sz w:val="28"/>
          <w:szCs w:val="28"/>
          <w:rtl/>
          <w:lang w:bidi="fa-IR"/>
        </w:rPr>
      </w:pPr>
      <w:r w:rsidRPr="00AF2F40">
        <w:rPr>
          <w:rStyle w:val="Char3"/>
          <w:rFonts w:hint="cs"/>
          <w:rtl/>
        </w:rPr>
        <w:t>مستحب است از گفتار و کردار ناشایست و به دور از بهرة اخروی بپرهیزد.</w:t>
      </w:r>
    </w:p>
    <w:p w:rsidR="0011041D" w:rsidRDefault="0011041D" w:rsidP="005E6881">
      <w:pPr>
        <w:numPr>
          <w:ilvl w:val="0"/>
          <w:numId w:val="22"/>
        </w:numPr>
        <w:bidi/>
        <w:ind w:left="641" w:hanging="357"/>
        <w:jc w:val="both"/>
        <w:rPr>
          <w:rFonts w:cs="B Lotus" w:hint="cs"/>
          <w:sz w:val="28"/>
          <w:szCs w:val="28"/>
          <w:rtl/>
          <w:lang w:bidi="fa-IR"/>
        </w:rPr>
      </w:pPr>
      <w:r w:rsidRPr="00AF2F40">
        <w:rPr>
          <w:rStyle w:val="Char3"/>
          <w:rFonts w:hint="cs"/>
          <w:rtl/>
        </w:rPr>
        <w:t>از صحبت کردن زیادی بپرهیزد زیرا هرکس زیاد صحبت کند لغزش در گفتار او بی</w:t>
      </w:r>
      <w:r w:rsidR="00111460" w:rsidRPr="00AF2F40">
        <w:rPr>
          <w:rStyle w:val="Char3"/>
          <w:rFonts w:hint="cs"/>
          <w:rtl/>
        </w:rPr>
        <w:t>شتر</w:t>
      </w:r>
      <w:r w:rsidR="00853096" w:rsidRPr="00AF2F40">
        <w:rPr>
          <w:rStyle w:val="Char3"/>
          <w:rFonts w:hint="cs"/>
          <w:rtl/>
        </w:rPr>
        <w:t xml:space="preserve"> می‌</w:t>
      </w:r>
      <w:r w:rsidR="00111460" w:rsidRPr="00AF2F40">
        <w:rPr>
          <w:rStyle w:val="Char3"/>
          <w:rFonts w:hint="cs"/>
          <w:rtl/>
        </w:rPr>
        <w:t>شود، و در حدیث آمده که: «</w:t>
      </w:r>
      <w:r w:rsidRPr="00AF2F40">
        <w:rPr>
          <w:rStyle w:val="Char3"/>
          <w:rFonts w:hint="cs"/>
          <w:rtl/>
        </w:rPr>
        <w:t>از آداب زیبای مسلمان این است که از چیزی دوری جوید که وی را نسزد و به او ارتباطی نداشته باشد</w:t>
      </w:r>
      <w:r w:rsidR="00111460" w:rsidRPr="00AF2F40">
        <w:rPr>
          <w:rStyle w:val="Char3"/>
          <w:rFonts w:hint="cs"/>
          <w:rtl/>
        </w:rPr>
        <w:t>».</w:t>
      </w:r>
      <w:r w:rsidR="00AF2F40">
        <w:rPr>
          <w:rStyle w:val="Char3"/>
          <w:rFonts w:hint="cs"/>
          <w:rtl/>
        </w:rPr>
        <w:t xml:space="preserve"> (روایت از مالک و احمد و ترمذی و ابن ماجه).</w:t>
      </w:r>
    </w:p>
    <w:p w:rsidR="0011041D" w:rsidRDefault="00EC5183" w:rsidP="005E6881">
      <w:pPr>
        <w:numPr>
          <w:ilvl w:val="0"/>
          <w:numId w:val="22"/>
        </w:numPr>
        <w:bidi/>
        <w:ind w:left="641" w:hanging="357"/>
        <w:jc w:val="both"/>
        <w:rPr>
          <w:rFonts w:cs="B Lotus" w:hint="cs"/>
          <w:sz w:val="28"/>
          <w:szCs w:val="28"/>
          <w:rtl/>
          <w:lang w:bidi="fa-IR"/>
        </w:rPr>
      </w:pPr>
      <w:r w:rsidRPr="00AF2F40">
        <w:rPr>
          <w:rStyle w:val="Char3"/>
          <w:rFonts w:hint="cs"/>
          <w:rtl/>
        </w:rPr>
        <w:t>بر او لازم است از جدال و کشمکش‌ها و فحش و ناسزا اجتناب ورزد، زیرا</w:t>
      </w:r>
      <w:r w:rsidR="00853096" w:rsidRPr="00AF2F40">
        <w:rPr>
          <w:rStyle w:val="Char3"/>
          <w:rFonts w:hint="cs"/>
          <w:rtl/>
        </w:rPr>
        <w:t xml:space="preserve"> این‌ها </w:t>
      </w:r>
      <w:r w:rsidRPr="00AF2F40">
        <w:rPr>
          <w:rStyle w:val="Char3"/>
          <w:rFonts w:hint="cs"/>
          <w:rtl/>
        </w:rPr>
        <w:t>خارج از اعتکاف مکروه و ناشایست است و در اعتکاف به طریق اولی ناپسند است.</w:t>
      </w:r>
    </w:p>
    <w:p w:rsidR="00EC5183" w:rsidRDefault="00EC5183" w:rsidP="005E6881">
      <w:pPr>
        <w:numPr>
          <w:ilvl w:val="0"/>
          <w:numId w:val="22"/>
        </w:numPr>
        <w:bidi/>
        <w:ind w:left="641" w:hanging="357"/>
        <w:jc w:val="both"/>
        <w:rPr>
          <w:rFonts w:cs="B Lotus" w:hint="cs"/>
          <w:sz w:val="28"/>
          <w:szCs w:val="28"/>
          <w:rtl/>
          <w:lang w:bidi="fa-IR"/>
        </w:rPr>
      </w:pPr>
      <w:r w:rsidRPr="00AF2F40">
        <w:rPr>
          <w:rStyle w:val="Char3"/>
          <w:rFonts w:hint="cs"/>
          <w:rtl/>
        </w:rPr>
        <w:t>مستحب است موهای سرش را شانه کرده و</w:t>
      </w:r>
      <w:r w:rsidR="00853096" w:rsidRPr="00AF2F40">
        <w:rPr>
          <w:rStyle w:val="Char3"/>
          <w:rFonts w:hint="cs"/>
          <w:rtl/>
        </w:rPr>
        <w:t xml:space="preserve"> آن‌ها </w:t>
      </w:r>
      <w:r w:rsidRPr="00AF2F40">
        <w:rPr>
          <w:rStyle w:val="Char3"/>
          <w:rFonts w:hint="cs"/>
          <w:rtl/>
        </w:rPr>
        <w:t>را پاک نگه دارد.</w:t>
      </w:r>
    </w:p>
    <w:p w:rsidR="00EC5183" w:rsidRDefault="00EC5183" w:rsidP="005E6881">
      <w:pPr>
        <w:numPr>
          <w:ilvl w:val="0"/>
          <w:numId w:val="22"/>
        </w:numPr>
        <w:bidi/>
        <w:ind w:left="641" w:hanging="357"/>
        <w:jc w:val="both"/>
        <w:rPr>
          <w:rFonts w:cs="B Lotus" w:hint="cs"/>
          <w:sz w:val="28"/>
          <w:szCs w:val="28"/>
          <w:rtl/>
          <w:lang w:bidi="fa-IR"/>
        </w:rPr>
      </w:pPr>
      <w:r w:rsidRPr="00AF2F40">
        <w:rPr>
          <w:rStyle w:val="Char3"/>
          <w:rFonts w:hint="cs"/>
          <w:rtl/>
        </w:rPr>
        <w:t>خوردن در مسجد اشکالی ندارد و بر او لازم است از کثیف کردن مسجد با غذا جداً خودداری نماید.</w:t>
      </w:r>
    </w:p>
    <w:p w:rsidR="00EC5183" w:rsidRDefault="00EC5183" w:rsidP="005E6881">
      <w:pPr>
        <w:numPr>
          <w:ilvl w:val="0"/>
          <w:numId w:val="22"/>
        </w:numPr>
        <w:bidi/>
        <w:ind w:left="641" w:hanging="357"/>
        <w:jc w:val="both"/>
        <w:rPr>
          <w:rFonts w:cs="B Lotus" w:hint="cs"/>
          <w:sz w:val="28"/>
          <w:szCs w:val="28"/>
          <w:rtl/>
          <w:lang w:bidi="fa-IR"/>
        </w:rPr>
      </w:pPr>
      <w:r w:rsidRPr="00AF2F40">
        <w:rPr>
          <w:rStyle w:val="Char3"/>
          <w:rFonts w:hint="cs"/>
          <w:rtl/>
        </w:rPr>
        <w:t>وضو گرفتن در داخل مسجد جایز است.</w:t>
      </w:r>
    </w:p>
    <w:p w:rsidR="0075383F" w:rsidRPr="00DC6647" w:rsidRDefault="00377CF7" w:rsidP="0075383F">
      <w:pPr>
        <w:pStyle w:val="Heading1"/>
        <w:bidi/>
        <w:rPr>
          <w:rFonts w:hint="cs"/>
          <w:rtl/>
          <w:lang w:bidi="fa-IR"/>
        </w:rPr>
      </w:pPr>
      <w:bookmarkStart w:id="1402" w:name="_Toc262411903"/>
      <w:bookmarkStart w:id="1403" w:name="_Toc340599471"/>
      <w:bookmarkStart w:id="1404" w:name="_Toc408538947"/>
      <w:r>
        <w:rPr>
          <w:rFonts w:hint="cs"/>
          <w:rtl/>
          <w:lang w:bidi="fa-IR"/>
        </w:rPr>
        <w:t>10-</w:t>
      </w:r>
      <w:r w:rsidR="0075383F">
        <w:rPr>
          <w:rFonts w:hint="cs"/>
          <w:rtl/>
          <w:lang w:bidi="fa-IR"/>
        </w:rPr>
        <w:t xml:space="preserve"> هرگاه زنی در حال اعتکاف دچار قاعدگی شود</w:t>
      </w:r>
      <w:bookmarkEnd w:id="1402"/>
      <w:bookmarkEnd w:id="1403"/>
      <w:bookmarkEnd w:id="1404"/>
    </w:p>
    <w:p w:rsidR="0075383F" w:rsidRDefault="001D4F57" w:rsidP="00AF2F40">
      <w:pPr>
        <w:pStyle w:val="a3"/>
        <w:rPr>
          <w:rFonts w:hint="cs"/>
          <w:rtl/>
        </w:rPr>
      </w:pPr>
      <w:r w:rsidRPr="001D4F57">
        <w:rPr>
          <w:rFonts w:hint="cs"/>
          <w:rtl/>
        </w:rPr>
        <w:t>زنی ک</w:t>
      </w:r>
      <w:r>
        <w:rPr>
          <w:rFonts w:hint="cs"/>
          <w:rtl/>
        </w:rPr>
        <w:t>ه در حال اعتکاف به قاعدگی دچار شود بلاخلاف باید از مسجد خارج شود زیرا حیض مانع ماندن در مسجد شده و مانند جنابت است و پیامبر</w:t>
      </w:r>
      <w:r>
        <w:rPr>
          <w:rFonts w:cs="CTraditional Arabic" w:hint="cs"/>
          <w:sz w:val="26"/>
          <w:szCs w:val="26"/>
          <w:rtl/>
        </w:rPr>
        <w:t>ص</w:t>
      </w:r>
      <w:r w:rsidR="00111460">
        <w:rPr>
          <w:rFonts w:hint="cs"/>
          <w:rtl/>
        </w:rPr>
        <w:t xml:space="preserve"> فرمود: </w:t>
      </w:r>
      <w:r w:rsidR="00111460">
        <w:rPr>
          <w:rFonts w:cs="Traditional Arabic" w:hint="cs"/>
          <w:rtl/>
        </w:rPr>
        <w:t>«</w:t>
      </w:r>
      <w:r>
        <w:rPr>
          <w:rFonts w:hint="cs"/>
          <w:rtl/>
        </w:rPr>
        <w:t>من مسجد را</w:t>
      </w:r>
      <w:r w:rsidR="00111460">
        <w:rPr>
          <w:rFonts w:hint="cs"/>
          <w:rtl/>
        </w:rPr>
        <w:t xml:space="preserve"> برای حائض و جنب حلال نمی‌نمایم</w:t>
      </w:r>
      <w:r w:rsidR="00111460">
        <w:rPr>
          <w:rFonts w:cs="Traditional Arabic" w:hint="cs"/>
          <w:rtl/>
        </w:rPr>
        <w:t>»</w:t>
      </w:r>
      <w:r w:rsidR="00277019">
        <w:rPr>
          <w:rFonts w:hint="cs"/>
          <w:rtl/>
        </w:rPr>
        <w:t xml:space="preserve"> </w:t>
      </w:r>
      <w:r>
        <w:rPr>
          <w:rFonts w:hint="cs"/>
          <w:rtl/>
        </w:rPr>
        <w:t>(بخاری و ارواء الغلیل)</w:t>
      </w:r>
      <w:r w:rsidR="00111460">
        <w:rPr>
          <w:rFonts w:hint="cs"/>
          <w:rtl/>
        </w:rPr>
        <w:t>.</w:t>
      </w:r>
    </w:p>
    <w:p w:rsidR="001D4F57" w:rsidRDefault="00761EDB" w:rsidP="00AF2F40">
      <w:pPr>
        <w:pStyle w:val="a3"/>
        <w:rPr>
          <w:rFonts w:hint="cs"/>
          <w:rtl/>
        </w:rPr>
      </w:pPr>
      <w:r>
        <w:rPr>
          <w:rFonts w:hint="cs"/>
          <w:rtl/>
        </w:rPr>
        <w:t>اگر بعد از پاک شدن به محل اعتکاف خود بازگشت، روزهای از دست رفته را قضا نماید و کفاره‌ای بر او نیست، چون خروج او از مسجد واجب و از روی ناچاری بوده است.</w:t>
      </w:r>
    </w:p>
    <w:p w:rsidR="005F06E6" w:rsidRPr="00DC6647" w:rsidRDefault="005F06E6" w:rsidP="00380B42">
      <w:pPr>
        <w:pStyle w:val="Heading1"/>
        <w:bidi/>
        <w:rPr>
          <w:rFonts w:hint="cs"/>
          <w:rtl/>
          <w:lang w:bidi="fa-IR"/>
        </w:rPr>
      </w:pPr>
      <w:bookmarkStart w:id="1405" w:name="_Toc262411904"/>
      <w:bookmarkStart w:id="1406" w:name="_Toc340599472"/>
      <w:bookmarkStart w:id="1407" w:name="_Toc408538948"/>
      <w:r>
        <w:rPr>
          <w:rFonts w:hint="cs"/>
          <w:rtl/>
          <w:lang w:bidi="fa-IR"/>
        </w:rPr>
        <w:t>1</w:t>
      </w:r>
      <w:r w:rsidR="00377CF7">
        <w:rPr>
          <w:rFonts w:hint="cs"/>
          <w:rtl/>
          <w:lang w:bidi="fa-IR"/>
        </w:rPr>
        <w:t>1-</w:t>
      </w:r>
      <w:r>
        <w:rPr>
          <w:rFonts w:hint="cs"/>
          <w:rtl/>
          <w:lang w:bidi="fa-IR"/>
        </w:rPr>
        <w:t xml:space="preserve"> حکم مستحاضه</w:t>
      </w:r>
      <w:bookmarkEnd w:id="1405"/>
      <w:bookmarkEnd w:id="1406"/>
      <w:bookmarkEnd w:id="1407"/>
    </w:p>
    <w:p w:rsidR="00761EDB" w:rsidRDefault="00CF0B90" w:rsidP="00225DDC">
      <w:pPr>
        <w:pStyle w:val="a3"/>
        <w:rPr>
          <w:rFonts w:cs="B Lotus" w:hint="cs"/>
          <w:rtl/>
        </w:rPr>
      </w:pPr>
      <w:r>
        <w:rPr>
          <w:rFonts w:hint="cs"/>
          <w:rtl/>
        </w:rPr>
        <w:t>استحاضه چنان که مانع نماز و طواف نبوده مانع اعتکاف نیز نیست، و عایشه</w:t>
      </w:r>
      <w:r w:rsidR="00111460">
        <w:rPr>
          <w:rFonts w:hint="cs"/>
          <w:rtl/>
        </w:rPr>
        <w:t xml:space="preserve"> </w:t>
      </w:r>
      <w:r w:rsidR="00111460">
        <w:rPr>
          <w:rFonts w:cs="CTraditional Arabic" w:hint="cs"/>
          <w:rtl/>
        </w:rPr>
        <w:t>ل</w:t>
      </w:r>
      <w:r w:rsidR="00111460">
        <w:rPr>
          <w:rFonts w:hint="cs"/>
          <w:rtl/>
        </w:rPr>
        <w:t xml:space="preserve"> گوید: </w:t>
      </w:r>
      <w:r w:rsidR="00111460">
        <w:rPr>
          <w:rFonts w:cs="Traditional Arabic" w:hint="cs"/>
          <w:rtl/>
        </w:rPr>
        <w:t>«</w:t>
      </w:r>
      <w:r>
        <w:rPr>
          <w:rFonts w:hint="cs"/>
          <w:rtl/>
        </w:rPr>
        <w:t>یکی از همسران رسول‌خدا</w:t>
      </w:r>
      <w:r>
        <w:rPr>
          <w:rFonts w:cs="CTraditional Arabic" w:hint="cs"/>
          <w:sz w:val="26"/>
          <w:szCs w:val="26"/>
          <w:rtl/>
        </w:rPr>
        <w:t>ص</w:t>
      </w:r>
      <w:r>
        <w:rPr>
          <w:rFonts w:hint="cs"/>
          <w:rtl/>
        </w:rPr>
        <w:t xml:space="preserve"> که مستحاضه بود با رسول‌خدا</w:t>
      </w:r>
      <w:r>
        <w:rPr>
          <w:rFonts w:cs="CTraditional Arabic" w:hint="cs"/>
          <w:sz w:val="26"/>
          <w:szCs w:val="26"/>
          <w:rtl/>
        </w:rPr>
        <w:t>ص</w:t>
      </w:r>
      <w:r>
        <w:rPr>
          <w:rFonts w:hint="cs"/>
          <w:rtl/>
        </w:rPr>
        <w:t xml:space="preserve"> به اعتکاف نشست که گاه گاهی خون خود را در رنگ‌های سرخ و زرد مشاهده می‌کرد و گاهی طشت پر از آب را زیر او قرار می‌دادیم آب را کدر نمی‌کرد</w:t>
      </w:r>
      <w:r w:rsidR="00111460">
        <w:rPr>
          <w:rFonts w:cs="Traditional Arabic" w:hint="cs"/>
          <w:rtl/>
        </w:rPr>
        <w:t>»</w:t>
      </w:r>
      <w:r w:rsidR="00111460">
        <w:rPr>
          <w:rFonts w:hint="cs"/>
          <w:rtl/>
        </w:rPr>
        <w:t>.</w:t>
      </w:r>
      <w:r w:rsidR="00277019" w:rsidRPr="00225DDC">
        <w:rPr>
          <w:rFonts w:hint="cs"/>
          <w:rtl/>
        </w:rPr>
        <w:t xml:space="preserve"> </w:t>
      </w:r>
      <w:r w:rsidRPr="00225DDC">
        <w:rPr>
          <w:rFonts w:hint="cs"/>
          <w:rtl/>
        </w:rPr>
        <w:t>(روایت از بخاری)</w:t>
      </w:r>
      <w:r w:rsidR="00111460" w:rsidRPr="00225DDC">
        <w:rPr>
          <w:rFonts w:hint="cs"/>
          <w:rtl/>
        </w:rPr>
        <w:t>.</w:t>
      </w:r>
    </w:p>
    <w:p w:rsidR="00CF0B90" w:rsidRDefault="007C317B" w:rsidP="00225DDC">
      <w:pPr>
        <w:pStyle w:val="a3"/>
        <w:rPr>
          <w:rFonts w:hint="cs"/>
          <w:rtl/>
        </w:rPr>
      </w:pPr>
      <w:r>
        <w:rPr>
          <w:rFonts w:hint="cs"/>
          <w:rtl/>
        </w:rPr>
        <w:t>بنابراین اگر استحاضه ثابت شد باید جداً از آلوده گرداندن مسجد بپرهیزد. اگر نتوانست مسجد را از کثیف شدن نگه دارد باید از مسجد خارج شود چون این عذر است و به مانند خروج برای قضای حاجت، واجب است زیرا در هر حال نباید مسجد ملوث شود.</w:t>
      </w:r>
    </w:p>
    <w:p w:rsidR="007C317B" w:rsidRPr="00DC6647" w:rsidRDefault="007C317B" w:rsidP="007C317B">
      <w:pPr>
        <w:pStyle w:val="Heading1"/>
        <w:bidi/>
        <w:rPr>
          <w:rFonts w:hint="cs"/>
          <w:rtl/>
          <w:lang w:bidi="fa-IR"/>
        </w:rPr>
      </w:pPr>
      <w:bookmarkStart w:id="1408" w:name="_Toc262411905"/>
      <w:bookmarkStart w:id="1409" w:name="_Toc340599473"/>
      <w:bookmarkStart w:id="1410" w:name="_Toc408538949"/>
      <w:r>
        <w:rPr>
          <w:rFonts w:hint="cs"/>
          <w:rtl/>
          <w:lang w:bidi="fa-IR"/>
        </w:rPr>
        <w:t>1</w:t>
      </w:r>
      <w:r w:rsidR="00377CF7">
        <w:rPr>
          <w:rFonts w:hint="cs"/>
          <w:rtl/>
          <w:lang w:bidi="fa-IR"/>
        </w:rPr>
        <w:t>2-</w:t>
      </w:r>
      <w:r>
        <w:rPr>
          <w:rFonts w:hint="cs"/>
          <w:rtl/>
          <w:lang w:bidi="fa-IR"/>
        </w:rPr>
        <w:t xml:space="preserve"> اعتکاف در شب عید</w:t>
      </w:r>
      <w:bookmarkEnd w:id="1408"/>
      <w:bookmarkEnd w:id="1409"/>
      <w:bookmarkEnd w:id="1410"/>
    </w:p>
    <w:p w:rsidR="007C317B" w:rsidRDefault="00860841" w:rsidP="00225DDC">
      <w:pPr>
        <w:pStyle w:val="a3"/>
        <w:rPr>
          <w:rFonts w:hint="cs"/>
          <w:rtl/>
        </w:rPr>
      </w:pPr>
      <w:r>
        <w:rPr>
          <w:rFonts w:hint="cs"/>
          <w:rtl/>
        </w:rPr>
        <w:t>کسی که</w:t>
      </w:r>
      <w:r w:rsidR="00AF2F40">
        <w:rPr>
          <w:rFonts w:hint="cs"/>
          <w:rtl/>
        </w:rPr>
        <w:t xml:space="preserve"> دهۀ </w:t>
      </w:r>
      <w:r>
        <w:rPr>
          <w:rFonts w:hint="cs"/>
          <w:rtl/>
        </w:rPr>
        <w:t>آخر ماه رمضان در مسجد اعتکاف می‌نشیند مستحب است که شب عید نیز در محل اعتکاف بماند سپس فردای عید از مسجد خارج شده و به سوی مصلی حرکت کند.</w:t>
      </w:r>
    </w:p>
    <w:p w:rsidR="00AB0171" w:rsidRPr="00DC6647" w:rsidRDefault="00AB0171" w:rsidP="00AB0171">
      <w:pPr>
        <w:pStyle w:val="Heading1"/>
        <w:bidi/>
        <w:rPr>
          <w:rFonts w:hint="cs"/>
          <w:rtl/>
          <w:lang w:bidi="fa-IR"/>
        </w:rPr>
      </w:pPr>
      <w:bookmarkStart w:id="1411" w:name="_Toc262411906"/>
      <w:bookmarkStart w:id="1412" w:name="_Toc340599474"/>
      <w:bookmarkStart w:id="1413" w:name="_Toc408538950"/>
      <w:r>
        <w:rPr>
          <w:rFonts w:hint="cs"/>
          <w:rtl/>
          <w:lang w:bidi="fa-IR"/>
        </w:rPr>
        <w:t>1</w:t>
      </w:r>
      <w:r w:rsidR="00377CF7">
        <w:rPr>
          <w:rFonts w:hint="cs"/>
          <w:rtl/>
          <w:lang w:bidi="fa-IR"/>
        </w:rPr>
        <w:t>3-</w:t>
      </w:r>
      <w:r>
        <w:rPr>
          <w:rFonts w:hint="cs"/>
          <w:rtl/>
          <w:lang w:bidi="fa-IR"/>
        </w:rPr>
        <w:t xml:space="preserve"> نذر اعتکاف</w:t>
      </w:r>
      <w:bookmarkEnd w:id="1411"/>
      <w:bookmarkEnd w:id="1412"/>
      <w:bookmarkEnd w:id="1413"/>
    </w:p>
    <w:p w:rsidR="00860841" w:rsidRDefault="00793723" w:rsidP="00225DDC">
      <w:pPr>
        <w:pStyle w:val="a3"/>
        <w:rPr>
          <w:rFonts w:hint="cs"/>
          <w:rtl/>
        </w:rPr>
      </w:pPr>
      <w:r>
        <w:rPr>
          <w:rFonts w:hint="cs"/>
          <w:rtl/>
        </w:rPr>
        <w:t>هرگاه خواهر یا برادر مسلمان بر خود نذر کرد که اعتکاف بنشیند در هر مسجدی که بخواهد می‌تواند خیمة اعتکاف برپا نماید، مگر این که بر خود نذر نماید در مسج</w:t>
      </w:r>
      <w:r w:rsidR="00111460">
        <w:rPr>
          <w:rFonts w:hint="cs"/>
          <w:rtl/>
        </w:rPr>
        <w:t>د‌الحرام یا مسجد نبوی یا مسجدالأ</w:t>
      </w:r>
      <w:r>
        <w:rPr>
          <w:rFonts w:hint="cs"/>
          <w:rtl/>
        </w:rPr>
        <w:t>قصی اعتکاف نماید در این صورت واجب است به نذرش وفا کند. به دلیل</w:t>
      </w:r>
      <w:r w:rsidR="003A6A7F">
        <w:rPr>
          <w:rFonts w:hint="cs"/>
          <w:rtl/>
        </w:rPr>
        <w:t xml:space="preserve"> فرمودۀ </w:t>
      </w:r>
      <w:r>
        <w:rPr>
          <w:rFonts w:hint="cs"/>
          <w:rtl/>
        </w:rPr>
        <w:t>رسول‌خدا</w:t>
      </w:r>
      <w:r>
        <w:rPr>
          <w:rFonts w:cs="CTraditional Arabic" w:hint="cs"/>
          <w:sz w:val="26"/>
          <w:szCs w:val="26"/>
          <w:rtl/>
        </w:rPr>
        <w:t>ص</w:t>
      </w:r>
      <w:r w:rsidR="00111460">
        <w:rPr>
          <w:rFonts w:hint="cs"/>
          <w:rtl/>
        </w:rPr>
        <w:t xml:space="preserve"> که فرمود: </w:t>
      </w:r>
      <w:r w:rsidR="00111460">
        <w:rPr>
          <w:rFonts w:cs="Traditional Arabic" w:hint="cs"/>
          <w:rtl/>
        </w:rPr>
        <w:t>«</w:t>
      </w:r>
      <w:r>
        <w:rPr>
          <w:rFonts w:hint="cs"/>
          <w:rtl/>
        </w:rPr>
        <w:t>به جز [برای رفتن به] سه مسجد بار سفر ب</w:t>
      </w:r>
      <w:r w:rsidR="00111460">
        <w:rPr>
          <w:rFonts w:hint="cs"/>
          <w:rtl/>
        </w:rPr>
        <w:t>سته نمی‌شود. مسجدالحرام، مسجدالأقصی و همین مسجد و [مسجدالنبی]</w:t>
      </w:r>
      <w:r w:rsidR="00111460">
        <w:rPr>
          <w:rFonts w:cs="Traditional Arabic" w:hint="cs"/>
          <w:rtl/>
        </w:rPr>
        <w:t>»</w:t>
      </w:r>
      <w:r w:rsidR="00277019">
        <w:rPr>
          <w:rFonts w:hint="cs"/>
          <w:rtl/>
        </w:rPr>
        <w:t xml:space="preserve"> </w:t>
      </w:r>
      <w:r>
        <w:rPr>
          <w:rFonts w:hint="cs"/>
          <w:rtl/>
        </w:rPr>
        <w:t>(روایت از احمد و بخاری و ترمذی)</w:t>
      </w:r>
      <w:r w:rsidR="00111460">
        <w:rPr>
          <w:rFonts w:hint="cs"/>
          <w:rtl/>
        </w:rPr>
        <w:t>.</w:t>
      </w:r>
    </w:p>
    <w:p w:rsidR="00793723" w:rsidRDefault="00793723" w:rsidP="00225DDC">
      <w:pPr>
        <w:pStyle w:val="a3"/>
        <w:rPr>
          <w:rFonts w:hint="cs"/>
          <w:rtl/>
        </w:rPr>
      </w:pPr>
      <w:r>
        <w:rPr>
          <w:rFonts w:hint="cs"/>
          <w:rtl/>
        </w:rPr>
        <w:t>اما اگر نذر کرد در مسجد نبوی اعتکاف کند جایز است به جای آن در مسجدالحرام اعتکاف نماید چون فضیلت آن بیشتر است.</w:t>
      </w:r>
    </w:p>
    <w:p w:rsidR="004D5D4C" w:rsidRPr="00DC6647" w:rsidRDefault="00111460" w:rsidP="004D5D4C">
      <w:pPr>
        <w:pStyle w:val="Heading1"/>
        <w:bidi/>
        <w:rPr>
          <w:rFonts w:hint="cs"/>
          <w:rtl/>
          <w:lang w:bidi="fa-IR"/>
        </w:rPr>
      </w:pPr>
      <w:bookmarkStart w:id="1414" w:name="_Toc262411907"/>
      <w:bookmarkStart w:id="1415" w:name="_Toc340599475"/>
      <w:bookmarkStart w:id="1416" w:name="_Toc408538951"/>
      <w:r>
        <w:rPr>
          <w:rFonts w:hint="cs"/>
          <w:rtl/>
          <w:lang w:bidi="fa-IR"/>
        </w:rPr>
        <w:t>1</w:t>
      </w:r>
      <w:r w:rsidR="00377CF7">
        <w:rPr>
          <w:rFonts w:hint="cs"/>
          <w:rtl/>
          <w:lang w:bidi="fa-IR"/>
        </w:rPr>
        <w:t>4-</w:t>
      </w:r>
      <w:r>
        <w:rPr>
          <w:rFonts w:hint="cs"/>
          <w:rtl/>
          <w:lang w:bidi="fa-IR"/>
        </w:rPr>
        <w:t xml:space="preserve"> و بالآ</w:t>
      </w:r>
      <w:r w:rsidR="004D5D4C">
        <w:rPr>
          <w:rFonts w:hint="cs"/>
          <w:rtl/>
          <w:lang w:bidi="fa-IR"/>
        </w:rPr>
        <w:t>خره شروط اعتکاف</w:t>
      </w:r>
      <w:bookmarkEnd w:id="1414"/>
      <w:bookmarkEnd w:id="1415"/>
      <w:bookmarkEnd w:id="1416"/>
    </w:p>
    <w:p w:rsidR="004D5D4C" w:rsidRDefault="00ED57A0" w:rsidP="00225DDC">
      <w:pPr>
        <w:pStyle w:val="a3"/>
        <w:rPr>
          <w:rFonts w:hint="cs"/>
          <w:rtl/>
        </w:rPr>
      </w:pPr>
      <w:r>
        <w:rPr>
          <w:rFonts w:hint="cs"/>
          <w:rtl/>
        </w:rPr>
        <w:t>شروط معتکف این است که مسلمان و پاک از حیض و نفاس و جنابت باشد.</w:t>
      </w:r>
    </w:p>
    <w:p w:rsidR="00225DDC" w:rsidRDefault="00225DDC" w:rsidP="00225DDC">
      <w:pPr>
        <w:pStyle w:val="a3"/>
        <w:rPr>
          <w:rtl/>
        </w:rPr>
        <w:sectPr w:rsidR="00225DDC" w:rsidSect="00AF2F40">
          <w:headerReference w:type="default" r:id="rId33"/>
          <w:footnotePr>
            <w:numRestart w:val="eachPage"/>
          </w:footnotePr>
          <w:type w:val="oddPage"/>
          <w:pgSz w:w="9356" w:h="13608" w:code="9"/>
          <w:pgMar w:top="1021" w:right="851" w:bottom="737" w:left="851" w:header="454" w:footer="0" w:gutter="0"/>
          <w:cols w:space="708"/>
          <w:titlePg/>
          <w:bidi/>
          <w:rtlGutter/>
          <w:docGrid w:linePitch="360"/>
        </w:sectPr>
      </w:pPr>
    </w:p>
    <w:p w:rsidR="00267D91" w:rsidRDefault="00267D91" w:rsidP="00267D91">
      <w:pPr>
        <w:pStyle w:val="a"/>
        <w:rPr>
          <w:rFonts w:hint="cs"/>
          <w:rtl/>
        </w:rPr>
      </w:pPr>
      <w:bookmarkStart w:id="1417" w:name="_Toc340599476"/>
      <w:bookmarkStart w:id="1418" w:name="_Toc408538952"/>
      <w:r>
        <w:rPr>
          <w:rFonts w:hint="cs"/>
          <w:rtl/>
        </w:rPr>
        <w:t>زکات</w:t>
      </w:r>
      <w:bookmarkEnd w:id="1417"/>
      <w:bookmarkEnd w:id="1418"/>
    </w:p>
    <w:p w:rsidR="00DE42BC" w:rsidRPr="00DC6647" w:rsidRDefault="00377CF7" w:rsidP="00DE42BC">
      <w:pPr>
        <w:pStyle w:val="Heading1"/>
        <w:bidi/>
        <w:rPr>
          <w:rFonts w:hint="cs"/>
          <w:rtl/>
          <w:lang w:bidi="fa-IR"/>
        </w:rPr>
      </w:pPr>
      <w:bookmarkStart w:id="1419" w:name="_Toc262411909"/>
      <w:bookmarkStart w:id="1420" w:name="_Toc340599477"/>
      <w:bookmarkStart w:id="1421" w:name="_Toc408538953"/>
      <w:r>
        <w:rPr>
          <w:rFonts w:hint="cs"/>
          <w:rtl/>
          <w:lang w:bidi="fa-IR"/>
        </w:rPr>
        <w:t>1-</w:t>
      </w:r>
      <w:r w:rsidR="00DE42BC">
        <w:rPr>
          <w:rFonts w:hint="cs"/>
          <w:rtl/>
          <w:lang w:bidi="fa-IR"/>
        </w:rPr>
        <w:t xml:space="preserve"> </w:t>
      </w:r>
      <w:r w:rsidR="000C03F4">
        <w:rPr>
          <w:rFonts w:hint="cs"/>
          <w:rtl/>
          <w:lang w:bidi="fa-IR"/>
        </w:rPr>
        <w:t xml:space="preserve">زکات و </w:t>
      </w:r>
      <w:r w:rsidR="00DE42BC">
        <w:rPr>
          <w:rFonts w:hint="cs"/>
          <w:rtl/>
          <w:lang w:bidi="fa-IR"/>
        </w:rPr>
        <w:t>تعریف آن</w:t>
      </w:r>
      <w:bookmarkEnd w:id="1419"/>
      <w:bookmarkEnd w:id="1420"/>
      <w:bookmarkEnd w:id="1421"/>
    </w:p>
    <w:p w:rsidR="00DE42BC" w:rsidRDefault="00DE42BC" w:rsidP="00DD2107">
      <w:pPr>
        <w:pStyle w:val="a3"/>
        <w:rPr>
          <w:rFonts w:hint="cs"/>
          <w:rtl/>
        </w:rPr>
      </w:pPr>
      <w:r>
        <w:rPr>
          <w:rFonts w:hint="cs"/>
          <w:rtl/>
        </w:rPr>
        <w:t>(أ):</w:t>
      </w:r>
      <w:r w:rsidR="000C03F4">
        <w:rPr>
          <w:rFonts w:hint="cs"/>
          <w:rtl/>
        </w:rPr>
        <w:t xml:space="preserve"> </w:t>
      </w:r>
      <w:r>
        <w:rPr>
          <w:rFonts w:hint="cs"/>
          <w:rtl/>
        </w:rPr>
        <w:t>در لغت به معنی نشو و نما و پاکیزه کردن است، و به</w:t>
      </w:r>
      <w:r w:rsidR="003A6A7F">
        <w:rPr>
          <w:rFonts w:hint="cs"/>
          <w:rtl/>
        </w:rPr>
        <w:t xml:space="preserve"> وسیلۀ </w:t>
      </w:r>
      <w:r>
        <w:rPr>
          <w:rFonts w:hint="cs"/>
          <w:rtl/>
        </w:rPr>
        <w:t>آن به گونه‌ای مال افزایش می‌یابد که مشهود نیست. همچنین زکات</w:t>
      </w:r>
      <w:r w:rsidR="003A6A7F">
        <w:rPr>
          <w:rFonts w:hint="cs"/>
          <w:rtl/>
        </w:rPr>
        <w:t xml:space="preserve"> وسیلۀ </w:t>
      </w:r>
      <w:r>
        <w:rPr>
          <w:rFonts w:hint="cs"/>
          <w:rtl/>
        </w:rPr>
        <w:t>پاک گرداندن انسان از گناهان است، و به قولی اجر آن در نزد خداوند پیوسته در حال افزایش است.</w:t>
      </w:r>
    </w:p>
    <w:p w:rsidR="00DE42BC" w:rsidRDefault="00DE42BC" w:rsidP="00DD2107">
      <w:pPr>
        <w:pStyle w:val="a3"/>
        <w:rPr>
          <w:rFonts w:hint="cs"/>
          <w:rtl/>
        </w:rPr>
      </w:pPr>
      <w:r>
        <w:rPr>
          <w:rFonts w:hint="cs"/>
          <w:rtl/>
        </w:rPr>
        <w:t>(ب): در اصطلاح شرع: در اصطلاح شرع به این سبب زکات نامیده می‌شود که ضمن معنی لغوی آن</w:t>
      </w:r>
      <w:r w:rsidR="003A6A7F">
        <w:rPr>
          <w:rFonts w:hint="cs"/>
          <w:rtl/>
        </w:rPr>
        <w:t xml:space="preserve"> وسیلۀ </w:t>
      </w:r>
      <w:r>
        <w:rPr>
          <w:rFonts w:hint="cs"/>
          <w:rtl/>
        </w:rPr>
        <w:t>تزکی</w:t>
      </w:r>
      <w:r w:rsidR="00DD2107">
        <w:rPr>
          <w:rFonts w:hint="cs"/>
          <w:rtl/>
        </w:rPr>
        <w:t>ۀ</w:t>
      </w:r>
      <w:r>
        <w:rPr>
          <w:rFonts w:hint="cs"/>
          <w:rtl/>
        </w:rPr>
        <w:t xml:space="preserve"> صاحب آن و</w:t>
      </w:r>
      <w:r w:rsidR="001F0B21">
        <w:rPr>
          <w:rFonts w:hint="cs"/>
          <w:rtl/>
        </w:rPr>
        <w:t xml:space="preserve"> نشانۀ </w:t>
      </w:r>
      <w:r>
        <w:rPr>
          <w:rFonts w:hint="cs"/>
          <w:rtl/>
        </w:rPr>
        <w:t>صحت ایمان وی بوده و عبارت از بخشیدن بخشی از مال به مستحقین آن غیر از هاشمی و مطلبی می‌باشد.</w:t>
      </w:r>
    </w:p>
    <w:p w:rsidR="00DE42BC" w:rsidRDefault="00DE42BC" w:rsidP="00DD2107">
      <w:pPr>
        <w:pStyle w:val="a3"/>
        <w:rPr>
          <w:rFonts w:hint="cs"/>
          <w:rtl/>
        </w:rPr>
      </w:pPr>
      <w:r>
        <w:rPr>
          <w:rFonts w:hint="cs"/>
          <w:rtl/>
        </w:rPr>
        <w:t>زکات رکن سوم اسلام است.</w:t>
      </w:r>
    </w:p>
    <w:p w:rsidR="00DE42BC" w:rsidRDefault="00DE42BC" w:rsidP="00DD2107">
      <w:pPr>
        <w:pStyle w:val="a3"/>
        <w:rPr>
          <w:rFonts w:hint="cs"/>
          <w:rtl/>
        </w:rPr>
      </w:pPr>
      <w:r>
        <w:rPr>
          <w:rFonts w:hint="cs"/>
          <w:rtl/>
        </w:rPr>
        <w:t>ابن‌العربی گوید: زکات بر صدق</w:t>
      </w:r>
      <w:r w:rsidR="00DD2107">
        <w:rPr>
          <w:rFonts w:hint="cs"/>
          <w:rtl/>
        </w:rPr>
        <w:t>ۀ</w:t>
      </w:r>
      <w:r>
        <w:rPr>
          <w:rFonts w:hint="cs"/>
          <w:rtl/>
        </w:rPr>
        <w:t xml:space="preserve"> واجبه و مندوبه و نفقه و حقوق و بخشیدن اطلاق می‌شود.</w:t>
      </w:r>
    </w:p>
    <w:p w:rsidR="00DE42BC" w:rsidRDefault="00DE42BC" w:rsidP="00DD2107">
      <w:pPr>
        <w:pStyle w:val="a3"/>
        <w:rPr>
          <w:rFonts w:hint="cs"/>
          <w:rtl/>
        </w:rPr>
      </w:pPr>
      <w:r>
        <w:rPr>
          <w:rFonts w:hint="cs"/>
          <w:rtl/>
        </w:rPr>
        <w:t>و آن عبارت است از بخشیدن بخشی از مال بعد از گذشت یک سال، و شروط دهند</w:t>
      </w:r>
      <w:r w:rsidR="00DD2107">
        <w:rPr>
          <w:rFonts w:hint="cs"/>
          <w:rtl/>
        </w:rPr>
        <w:t>ۀ</w:t>
      </w:r>
      <w:r>
        <w:rPr>
          <w:rFonts w:hint="cs"/>
          <w:rtl/>
        </w:rPr>
        <w:t xml:space="preserve"> آن، عقل و بلوغ و حریت است.</w:t>
      </w:r>
    </w:p>
    <w:p w:rsidR="00DE42BC" w:rsidRDefault="00DE42BC" w:rsidP="00DD2107">
      <w:pPr>
        <w:pStyle w:val="a3"/>
        <w:rPr>
          <w:rFonts w:hint="cs"/>
          <w:rtl/>
        </w:rPr>
      </w:pPr>
      <w:r>
        <w:rPr>
          <w:rFonts w:hint="cs"/>
          <w:rtl/>
        </w:rPr>
        <w:t>حکم آن سقوط انجام واجب بر دهند</w:t>
      </w:r>
      <w:r w:rsidR="00DD2107">
        <w:rPr>
          <w:rFonts w:hint="cs"/>
          <w:rtl/>
        </w:rPr>
        <w:t>ۀ</w:t>
      </w:r>
      <w:r>
        <w:rPr>
          <w:rFonts w:hint="cs"/>
          <w:rtl/>
        </w:rPr>
        <w:t xml:space="preserve"> آن در دنیا و حصول ثواب اخروی در آخرت است. زکات در شریعت امری است قطعی و ضروری و نیاز به استدلال ندارد و تنها در بعضی از شاخه‌های آن اختلاف واقع شده و در اصل فرضیت آن اختلافی ندارند، و منکر آن کافر محسوب می‌گردد</w:t>
      </w:r>
      <w:r w:rsidR="00325EE9">
        <w:rPr>
          <w:rFonts w:hint="cs"/>
          <w:rtl/>
        </w:rPr>
        <w:t xml:space="preserve">. </w:t>
      </w:r>
    </w:p>
    <w:p w:rsidR="0098460E" w:rsidRPr="00DC6647" w:rsidRDefault="00377CF7" w:rsidP="0098460E">
      <w:pPr>
        <w:pStyle w:val="Heading1"/>
        <w:bidi/>
        <w:rPr>
          <w:rFonts w:hint="cs"/>
          <w:rtl/>
          <w:lang w:bidi="fa-IR"/>
        </w:rPr>
      </w:pPr>
      <w:bookmarkStart w:id="1422" w:name="_Toc262411910"/>
      <w:bookmarkStart w:id="1423" w:name="_Toc340599478"/>
      <w:bookmarkStart w:id="1424" w:name="_Toc408538954"/>
      <w:r>
        <w:rPr>
          <w:rFonts w:hint="cs"/>
          <w:rtl/>
          <w:lang w:bidi="fa-IR"/>
        </w:rPr>
        <w:t>2-</w:t>
      </w:r>
      <w:r w:rsidR="0098460E">
        <w:rPr>
          <w:rFonts w:hint="cs"/>
          <w:rtl/>
          <w:lang w:bidi="fa-IR"/>
        </w:rPr>
        <w:t xml:space="preserve"> حکم آن</w:t>
      </w:r>
      <w:bookmarkEnd w:id="1422"/>
      <w:bookmarkEnd w:id="1423"/>
      <w:bookmarkEnd w:id="1424"/>
    </w:p>
    <w:p w:rsidR="0098460E" w:rsidRDefault="00E061ED" w:rsidP="00DD2107">
      <w:pPr>
        <w:pStyle w:val="a3"/>
        <w:rPr>
          <w:rFonts w:hint="cs"/>
          <w:rtl/>
        </w:rPr>
      </w:pPr>
      <w:r>
        <w:rPr>
          <w:rFonts w:hint="cs"/>
          <w:rtl/>
        </w:rPr>
        <w:t>زکات یکی از فرایض دین و پایه‌ای از پایه‌های اسلام و یکی از ضروریات آن است. در اموالی واجب است که شارع تعیین کرده و به پرداخت آن امر فرموده است چنان که گوید:</w:t>
      </w:r>
    </w:p>
    <w:p w:rsidR="001E5C4E" w:rsidRDefault="00C46F33" w:rsidP="00DD2107">
      <w:pPr>
        <w:tabs>
          <w:tab w:val="right" w:pos="7031"/>
        </w:tabs>
        <w:bidi/>
        <w:ind w:firstLine="284"/>
        <w:jc w:val="both"/>
        <w:rPr>
          <w:rStyle w:val="Char3"/>
          <w:rFonts w:hint="cs"/>
          <w:rtl/>
        </w:rPr>
      </w:pPr>
      <w:r>
        <w:rPr>
          <w:rFonts w:ascii="Traditional Arabic" w:hAnsi="Traditional Arabic" w:cs="Traditional Arabic"/>
          <w:sz w:val="28"/>
          <w:szCs w:val="28"/>
          <w:rtl/>
          <w:lang w:bidi="fa-IR"/>
        </w:rPr>
        <w:t>﴿</w:t>
      </w:r>
      <w:r w:rsidR="00C670A1">
        <w:rPr>
          <w:rFonts w:ascii="KFGQPC Uthmanic Script HAFS" w:hAnsi="KFGQPC Uthmanic Script HAFS" w:cs="KFGQPC Uthmanic Script HAFS" w:hint="eastAsia"/>
          <w:sz w:val="28"/>
          <w:szCs w:val="28"/>
          <w:rtl/>
        </w:rPr>
        <w:t>خُذۡ</w:t>
      </w:r>
      <w:r w:rsidR="00C670A1">
        <w:rPr>
          <w:rFonts w:ascii="KFGQPC Uthmanic Script HAFS" w:hAnsi="KFGQPC Uthmanic Script HAFS" w:cs="KFGQPC Uthmanic Script HAFS"/>
          <w:sz w:val="28"/>
          <w:szCs w:val="28"/>
          <w:rtl/>
        </w:rPr>
        <w:t xml:space="preserve"> مِنۡ أَمۡوَٰلِهِمۡ صَدَقَةٗ</w:t>
      </w:r>
      <w:r>
        <w:rPr>
          <w:rFonts w:ascii="Traditional Arabic" w:hAnsi="Traditional Arabic" w:cs="Traditional Arabic"/>
          <w:sz w:val="28"/>
          <w:szCs w:val="28"/>
          <w:rtl/>
          <w:lang w:bidi="fa-IR"/>
        </w:rPr>
        <w:t>﴾</w:t>
      </w:r>
      <w:r>
        <w:rPr>
          <w:rFonts w:cs="B Lotus" w:hint="cs"/>
          <w:sz w:val="28"/>
          <w:szCs w:val="28"/>
          <w:rtl/>
          <w:lang w:bidi="fa-IR"/>
        </w:rPr>
        <w:t xml:space="preserve"> </w:t>
      </w:r>
      <w:r w:rsidRPr="00DD2107">
        <w:rPr>
          <w:rStyle w:val="Char4"/>
          <w:rtl/>
        </w:rPr>
        <w:t>[</w:t>
      </w:r>
      <w:r w:rsidRPr="00DD2107">
        <w:rPr>
          <w:rStyle w:val="Char4"/>
          <w:rFonts w:hint="cs"/>
          <w:rtl/>
        </w:rPr>
        <w:t>التوبة: 103</w:t>
      </w:r>
      <w:r w:rsidRPr="00DD2107">
        <w:rPr>
          <w:rStyle w:val="Char4"/>
          <w:rtl/>
        </w:rPr>
        <w:t>]</w:t>
      </w:r>
      <w:r w:rsidRPr="00DD2107">
        <w:rPr>
          <w:rStyle w:val="Char3"/>
          <w:rtl/>
        </w:rPr>
        <w:t>.</w:t>
      </w:r>
      <w:r w:rsidR="0044482B" w:rsidRPr="00DD2107">
        <w:rPr>
          <w:rStyle w:val="Char3"/>
          <w:rFonts w:hint="cs"/>
          <w:rtl/>
        </w:rPr>
        <w:t xml:space="preserve"> «</w:t>
      </w:r>
      <w:r w:rsidR="0044482B" w:rsidRPr="00DD2107">
        <w:rPr>
          <w:rStyle w:val="Char3"/>
          <w:rtl/>
        </w:rPr>
        <w:t>از اموالشان زكات ب</w:t>
      </w:r>
      <w:r w:rsidR="0044482B" w:rsidRPr="00DD2107">
        <w:rPr>
          <w:rStyle w:val="Char3"/>
          <w:rFonts w:hint="cs"/>
          <w:rtl/>
        </w:rPr>
        <w:t xml:space="preserve">گیر» </w:t>
      </w:r>
      <w:r w:rsidR="00CB75AC" w:rsidRPr="00DD2107">
        <w:rPr>
          <w:rStyle w:val="Char3"/>
          <w:rFonts w:hint="cs"/>
          <w:rtl/>
        </w:rPr>
        <w:t>و</w:t>
      </w:r>
      <w:r>
        <w:rPr>
          <w:rFonts w:cs="B Lotus" w:hint="cs"/>
          <w:sz w:val="28"/>
          <w:szCs w:val="28"/>
          <w:rtl/>
        </w:rPr>
        <w:t xml:space="preserve"> </w:t>
      </w:r>
      <w:r>
        <w:rPr>
          <w:rFonts w:ascii="Traditional Arabic" w:hAnsi="Traditional Arabic" w:cs="Traditional Arabic"/>
          <w:sz w:val="28"/>
          <w:szCs w:val="28"/>
          <w:rtl/>
        </w:rPr>
        <w:t>﴿</w:t>
      </w:r>
      <w:r w:rsidR="00A67A27">
        <w:rPr>
          <w:rFonts w:ascii="KFGQPC Uthmanic Script HAFS" w:hAnsi="KFGQPC Uthmanic Script HAFS" w:cs="KFGQPC Uthmanic Script HAFS"/>
          <w:sz w:val="28"/>
          <w:szCs w:val="28"/>
          <w:rtl/>
        </w:rPr>
        <w:t xml:space="preserve">وَءَاتُواْ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لزَّكَوٰةَ</w:t>
      </w:r>
      <w:r>
        <w:rPr>
          <w:rFonts w:ascii="Traditional Arabic" w:hAnsi="Traditional Arabic" w:cs="Traditional Arabic"/>
          <w:sz w:val="28"/>
          <w:szCs w:val="28"/>
          <w:rtl/>
        </w:rPr>
        <w:t>﴾</w:t>
      </w:r>
      <w:r w:rsidR="00CB75AC" w:rsidRPr="00DD2107">
        <w:rPr>
          <w:rStyle w:val="Char3"/>
          <w:rFonts w:hint="cs"/>
          <w:rtl/>
        </w:rPr>
        <w:t xml:space="preserve"> </w:t>
      </w:r>
      <w:r w:rsidR="001F38C0" w:rsidRPr="00DD2107">
        <w:rPr>
          <w:rStyle w:val="Char3"/>
          <w:rFonts w:hint="cs"/>
          <w:rtl/>
        </w:rPr>
        <w:t>چنان‌که به اقام</w:t>
      </w:r>
      <w:r w:rsidR="00DD2107">
        <w:rPr>
          <w:rStyle w:val="Char3"/>
          <w:rFonts w:hint="cs"/>
          <w:rtl/>
        </w:rPr>
        <w:t>ۀ</w:t>
      </w:r>
      <w:r w:rsidR="001F38C0" w:rsidRPr="00DD2107">
        <w:rPr>
          <w:rStyle w:val="Char3"/>
          <w:rFonts w:hint="cs"/>
          <w:rtl/>
        </w:rPr>
        <w:t xml:space="preserve"> نماز دستور داده است:</w:t>
      </w:r>
      <w:r>
        <w:rPr>
          <w:rFonts w:cs="B Lotus" w:hint="cs"/>
          <w:sz w:val="28"/>
          <w:szCs w:val="28"/>
          <w:rtl/>
        </w:rPr>
        <w:t xml:space="preserve"> </w:t>
      </w:r>
      <w:r>
        <w:rPr>
          <w:rFonts w:ascii="Traditional Arabic" w:hAnsi="Traditional Arabic" w:cs="Traditional Arabic"/>
          <w:sz w:val="28"/>
          <w:szCs w:val="28"/>
          <w:rtl/>
        </w:rPr>
        <w:t>﴿</w:t>
      </w:r>
      <w:r w:rsidR="00A67A27">
        <w:rPr>
          <w:rFonts w:ascii="KFGQPC Uthmanic Script HAFS" w:hAnsi="KFGQPC Uthmanic Script HAFS" w:cs="KFGQPC Uthmanic Script HAFS" w:hint="eastAsia"/>
          <w:sz w:val="28"/>
          <w:szCs w:val="28"/>
          <w:rtl/>
        </w:rPr>
        <w:t>وَأَقِيمُواْ</w:t>
      </w:r>
      <w:r w:rsidR="00A67A27">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لصَّلَوٰةَ</w:t>
      </w:r>
      <w:r>
        <w:rPr>
          <w:rFonts w:ascii="Traditional Arabic" w:hAnsi="Traditional Arabic" w:cs="Traditional Arabic"/>
          <w:sz w:val="28"/>
          <w:szCs w:val="28"/>
          <w:rtl/>
        </w:rPr>
        <w:t>﴾</w:t>
      </w:r>
      <w:r w:rsidR="001E5C4E" w:rsidRPr="00DD2107">
        <w:rPr>
          <w:rStyle w:val="Char3"/>
          <w:rFonts w:hint="cs"/>
          <w:rtl/>
        </w:rPr>
        <w:t xml:space="preserve"> و رسول خدا</w:t>
      </w:r>
      <w:r w:rsidR="001E5C4E">
        <w:rPr>
          <w:rFonts w:cs="CTraditional Arabic" w:hint="cs"/>
          <w:sz w:val="26"/>
          <w:szCs w:val="26"/>
          <w:rtl/>
          <w:lang w:bidi="fa-IR"/>
        </w:rPr>
        <w:t>ص</w:t>
      </w:r>
      <w:r w:rsidR="00277019" w:rsidRPr="00DD2107">
        <w:rPr>
          <w:rStyle w:val="Char3"/>
          <w:rFonts w:hint="cs"/>
          <w:rtl/>
        </w:rPr>
        <w:t xml:space="preserve"> </w:t>
      </w:r>
      <w:r w:rsidR="001E5C4E" w:rsidRPr="00DD2107">
        <w:rPr>
          <w:rStyle w:val="Char3"/>
          <w:rFonts w:hint="cs"/>
          <w:rtl/>
        </w:rPr>
        <w:t>کیفیت آن را برای امت روشن و تبیین کرده است</w:t>
      </w:r>
      <w:r w:rsidR="0044482B" w:rsidRPr="00DD2107">
        <w:rPr>
          <w:rStyle w:val="Char3"/>
          <w:rFonts w:hint="cs"/>
          <w:rtl/>
        </w:rPr>
        <w:t>،</w:t>
      </w:r>
      <w:r w:rsidR="001E5C4E" w:rsidRPr="00DD2107">
        <w:rPr>
          <w:rStyle w:val="Char3"/>
          <w:rFonts w:hint="cs"/>
          <w:rtl/>
        </w:rPr>
        <w:t xml:space="preserve"> کیفیت و مقدار زکات را نیز برای این امت تشریح و بیان فرموده است.</w:t>
      </w:r>
    </w:p>
    <w:p w:rsidR="00DD2107" w:rsidRDefault="00DD2107" w:rsidP="00DD2107">
      <w:pPr>
        <w:tabs>
          <w:tab w:val="right" w:pos="7031"/>
        </w:tabs>
        <w:bidi/>
        <w:ind w:firstLine="284"/>
        <w:jc w:val="both"/>
        <w:rPr>
          <w:rStyle w:val="Char3"/>
          <w:rFonts w:hint="cs"/>
          <w:rtl/>
        </w:rPr>
      </w:pPr>
    </w:p>
    <w:p w:rsidR="00DD2107" w:rsidRPr="00A67A27" w:rsidRDefault="00DD2107" w:rsidP="00DD2107">
      <w:pPr>
        <w:tabs>
          <w:tab w:val="right" w:pos="7031"/>
        </w:tabs>
        <w:bidi/>
        <w:ind w:firstLine="284"/>
        <w:jc w:val="both"/>
        <w:rPr>
          <w:rFonts w:ascii="KFGQPC Uthmanic Script HAFS" w:hAnsi="KFGQPC Uthmanic Script HAFS" w:cs="KFGQPC Uthmanic Script HAFS" w:hint="cs"/>
          <w:sz w:val="28"/>
          <w:szCs w:val="28"/>
          <w:rtl/>
        </w:rPr>
      </w:pPr>
    </w:p>
    <w:p w:rsidR="00D4184B" w:rsidRPr="00DC6647" w:rsidRDefault="00377CF7" w:rsidP="00D4184B">
      <w:pPr>
        <w:pStyle w:val="Heading1"/>
        <w:bidi/>
        <w:rPr>
          <w:rFonts w:hint="cs"/>
          <w:rtl/>
          <w:lang w:bidi="fa-IR"/>
        </w:rPr>
      </w:pPr>
      <w:bookmarkStart w:id="1425" w:name="_Toc262411911"/>
      <w:bookmarkStart w:id="1426" w:name="_Toc340599479"/>
      <w:bookmarkStart w:id="1427" w:name="_Toc408538955"/>
      <w:r>
        <w:rPr>
          <w:rFonts w:hint="cs"/>
          <w:rtl/>
          <w:lang w:bidi="fa-IR"/>
        </w:rPr>
        <w:t>3-</w:t>
      </w:r>
      <w:r w:rsidR="00D4184B">
        <w:rPr>
          <w:rFonts w:hint="cs"/>
          <w:rtl/>
          <w:lang w:bidi="fa-IR"/>
        </w:rPr>
        <w:t xml:space="preserve"> روایاتی پیرامون منع آن</w:t>
      </w:r>
      <w:bookmarkEnd w:id="1425"/>
      <w:bookmarkEnd w:id="1426"/>
      <w:bookmarkEnd w:id="1427"/>
    </w:p>
    <w:p w:rsidR="001E5C4E" w:rsidRDefault="00F83F54" w:rsidP="00DD2107">
      <w:pPr>
        <w:pStyle w:val="a3"/>
        <w:rPr>
          <w:rFonts w:hint="cs"/>
          <w:rtl/>
        </w:rPr>
      </w:pPr>
      <w:r>
        <w:rPr>
          <w:rFonts w:hint="cs"/>
          <w:rtl/>
        </w:rPr>
        <w:t>ابوذر</w:t>
      </w:r>
      <w:r>
        <w:rPr>
          <w:rFonts w:cs="CTraditional Arabic" w:hint="cs"/>
          <w:sz w:val="26"/>
          <w:szCs w:val="26"/>
          <w:rtl/>
        </w:rPr>
        <w:t>س</w:t>
      </w:r>
      <w:r>
        <w:rPr>
          <w:rFonts w:hint="cs"/>
          <w:rtl/>
        </w:rPr>
        <w:t xml:space="preserve"> گوید: به نزد رسول‌خدا</w:t>
      </w:r>
      <w:r>
        <w:rPr>
          <w:rFonts w:cs="CTraditional Arabic" w:hint="cs"/>
          <w:sz w:val="26"/>
          <w:szCs w:val="26"/>
          <w:rtl/>
        </w:rPr>
        <w:t>ص</w:t>
      </w:r>
      <w:r>
        <w:rPr>
          <w:rFonts w:hint="cs"/>
          <w:rtl/>
        </w:rPr>
        <w:t xml:space="preserve"> آمدم که زیر</w:t>
      </w:r>
      <w:r w:rsidR="00A03EFD">
        <w:rPr>
          <w:rFonts w:hint="cs"/>
          <w:rtl/>
        </w:rPr>
        <w:t xml:space="preserve"> سایۀ </w:t>
      </w:r>
      <w:r>
        <w:rPr>
          <w:rFonts w:hint="cs"/>
          <w:rtl/>
        </w:rPr>
        <w:t>کعبه نشسته بود، گوید، همین که رسول‌خدا</w:t>
      </w:r>
      <w:r>
        <w:rPr>
          <w:rFonts w:cs="CTraditional Arabic" w:hint="cs"/>
          <w:sz w:val="26"/>
          <w:szCs w:val="26"/>
          <w:rtl/>
        </w:rPr>
        <w:t>ص</w:t>
      </w:r>
      <w:r>
        <w:rPr>
          <w:rFonts w:hint="cs"/>
          <w:rtl/>
        </w:rPr>
        <w:t xml:space="preserve"> دید</w:t>
      </w:r>
      <w:r w:rsidR="0044482B">
        <w:rPr>
          <w:rFonts w:hint="cs"/>
          <w:rtl/>
        </w:rPr>
        <w:t xml:space="preserve"> که من به نزد او می‌روم فرمود: </w:t>
      </w:r>
      <w:r w:rsidR="0044482B">
        <w:rPr>
          <w:rFonts w:cs="Traditional Arabic" w:hint="cs"/>
          <w:rtl/>
        </w:rPr>
        <w:t>«</w:t>
      </w:r>
      <w:r>
        <w:rPr>
          <w:rFonts w:hint="cs"/>
          <w:rtl/>
        </w:rPr>
        <w:t>به خدای کعبه سوگند فقط ایشان در رو</w:t>
      </w:r>
      <w:r w:rsidR="0044482B">
        <w:rPr>
          <w:rFonts w:hint="cs"/>
          <w:rtl/>
        </w:rPr>
        <w:t>ز قیامت، زیانبارند</w:t>
      </w:r>
      <w:r w:rsidR="0044482B">
        <w:rPr>
          <w:rFonts w:cs="Traditional Arabic" w:hint="cs"/>
          <w:rtl/>
        </w:rPr>
        <w:t>»</w:t>
      </w:r>
      <w:r>
        <w:rPr>
          <w:rFonts w:hint="cs"/>
          <w:rtl/>
        </w:rPr>
        <w:t xml:space="preserve"> گوید: پیش خود گفتم: چه اتفاقی برایم روی داده است؟ شاید</w:t>
      </w:r>
      <w:r w:rsidR="003A6A7F">
        <w:rPr>
          <w:rFonts w:hint="cs"/>
          <w:rtl/>
        </w:rPr>
        <w:t xml:space="preserve"> دربارۀ </w:t>
      </w:r>
      <w:r>
        <w:rPr>
          <w:rFonts w:hint="cs"/>
          <w:rtl/>
        </w:rPr>
        <w:t>من چیزی نازل شده باشد، لذا عرض کردم: آنان کیانند</w:t>
      </w:r>
      <w:r w:rsidR="0044482B">
        <w:rPr>
          <w:rFonts w:hint="cs"/>
          <w:rtl/>
        </w:rPr>
        <w:t xml:space="preserve">؟ پدر و مادرم به فدایت، فرمود: </w:t>
      </w:r>
      <w:r w:rsidR="0044482B">
        <w:rPr>
          <w:rFonts w:cs="Traditional Arabic" w:hint="cs"/>
          <w:rtl/>
        </w:rPr>
        <w:t>«</w:t>
      </w:r>
      <w:r>
        <w:rPr>
          <w:rFonts w:hint="cs"/>
          <w:rtl/>
        </w:rPr>
        <w:t>آنان ثروتمندانند که زکات اموالشا</w:t>
      </w:r>
      <w:r w:rsidR="0044482B">
        <w:rPr>
          <w:rFonts w:hint="cs"/>
          <w:rtl/>
        </w:rPr>
        <w:t>ن را نمی‌پردازند. مگر آنانکه براست و چپ خود صدقه و زکات بدهند</w:t>
      </w:r>
      <w:r w:rsidR="0044482B">
        <w:rPr>
          <w:rFonts w:cs="Traditional Arabic" w:hint="cs"/>
          <w:rtl/>
        </w:rPr>
        <w:t>»</w:t>
      </w:r>
      <w:r w:rsidR="0044482B">
        <w:rPr>
          <w:rFonts w:hint="cs"/>
          <w:rtl/>
        </w:rPr>
        <w:t xml:space="preserve"> سپس فرمود: </w:t>
      </w:r>
      <w:r w:rsidR="0044482B">
        <w:rPr>
          <w:rFonts w:cs="Traditional Arabic" w:hint="cs"/>
          <w:rtl/>
        </w:rPr>
        <w:t>«</w:t>
      </w:r>
      <w:r w:rsidR="0044482B">
        <w:rPr>
          <w:rFonts w:hint="cs"/>
          <w:rtl/>
        </w:rPr>
        <w:t>سوگند به خدایی که جا</w:t>
      </w:r>
      <w:r>
        <w:rPr>
          <w:rFonts w:hint="cs"/>
          <w:rtl/>
        </w:rPr>
        <w:t>ن</w:t>
      </w:r>
      <w:r w:rsidR="0044482B">
        <w:rPr>
          <w:rFonts w:hint="cs"/>
          <w:rtl/>
        </w:rPr>
        <w:t>م</w:t>
      </w:r>
      <w:r>
        <w:rPr>
          <w:rFonts w:hint="cs"/>
          <w:rtl/>
        </w:rPr>
        <w:t xml:space="preserve"> در دست اوست هرکس بمیرد و از خود شتر و گاو به جای بگذارد زکات</w:t>
      </w:r>
      <w:r w:rsidR="00853096">
        <w:rPr>
          <w:rFonts w:hint="cs"/>
          <w:rtl/>
        </w:rPr>
        <w:t xml:space="preserve"> آن‌ها </w:t>
      </w:r>
      <w:r>
        <w:rPr>
          <w:rFonts w:hint="cs"/>
          <w:rtl/>
        </w:rPr>
        <w:t>را پرداخت نکرده باشد در روز قیامت همین چهارپایان در شکل فربه‌ترین و بزرگترین حیوان‌ها زنده شده و با شاخ‌ها و سم‌های خود به او کوبیده و با رفتن آخرینشان؛ اولین</w:t>
      </w:r>
      <w:r w:rsidR="00853096">
        <w:rPr>
          <w:rFonts w:hint="cs"/>
          <w:rtl/>
        </w:rPr>
        <w:t xml:space="preserve"> آن‌ها </w:t>
      </w:r>
      <w:r>
        <w:rPr>
          <w:rFonts w:hint="cs"/>
          <w:rtl/>
        </w:rPr>
        <w:t>برای شکنجة او عودت می‌نمایند، و این عذاب تا زمان داوری بین</w:t>
      </w:r>
      <w:r w:rsidR="00F841C6">
        <w:rPr>
          <w:rFonts w:hint="cs"/>
          <w:rtl/>
        </w:rPr>
        <w:t xml:space="preserve"> انسان‌ها</w:t>
      </w:r>
      <w:r>
        <w:rPr>
          <w:rFonts w:hint="cs"/>
          <w:rtl/>
        </w:rPr>
        <w:t xml:space="preserve"> ادامه خواهد یافت</w:t>
      </w:r>
      <w:r w:rsidR="0044482B">
        <w:rPr>
          <w:rFonts w:cs="Traditional Arabic" w:hint="cs"/>
          <w:rtl/>
        </w:rPr>
        <w:t>»</w:t>
      </w:r>
      <w:r w:rsidR="0044482B">
        <w:rPr>
          <w:rFonts w:hint="cs"/>
          <w:rtl/>
        </w:rPr>
        <w:t>.</w:t>
      </w:r>
      <w:r w:rsidR="00277019">
        <w:rPr>
          <w:rFonts w:hint="cs"/>
          <w:rtl/>
        </w:rPr>
        <w:t xml:space="preserve"> </w:t>
      </w:r>
      <w:r>
        <w:rPr>
          <w:rFonts w:hint="cs"/>
          <w:rtl/>
        </w:rPr>
        <w:t>(روایت از بخاری و مسلم و ترمذی)</w:t>
      </w:r>
      <w:r w:rsidR="0044482B">
        <w:rPr>
          <w:rFonts w:hint="cs"/>
          <w:rtl/>
        </w:rPr>
        <w:t>.</w:t>
      </w:r>
    </w:p>
    <w:p w:rsidR="00F83F54" w:rsidRDefault="007410B8" w:rsidP="004C7491">
      <w:pPr>
        <w:pStyle w:val="a3"/>
        <w:rPr>
          <w:rFonts w:hint="cs"/>
          <w:rtl/>
        </w:rPr>
      </w:pPr>
      <w:r>
        <w:rPr>
          <w:rFonts w:hint="cs"/>
          <w:rtl/>
        </w:rPr>
        <w:t>امام نووی در تفسیر حدیث گفته: این حدیث تحریک و تشویق مسلم</w:t>
      </w:r>
      <w:r w:rsidR="0044482B">
        <w:rPr>
          <w:rFonts w:hint="cs"/>
          <w:rtl/>
        </w:rPr>
        <w:t>انان بر ان</w:t>
      </w:r>
      <w:r>
        <w:rPr>
          <w:rFonts w:hint="cs"/>
          <w:rtl/>
        </w:rPr>
        <w:t>فاق و پرداخت صدقات در تمام</w:t>
      </w:r>
      <w:r w:rsidR="008C6BF8">
        <w:rPr>
          <w:rFonts w:hint="cs"/>
          <w:rtl/>
        </w:rPr>
        <w:t xml:space="preserve"> راه‌ها</w:t>
      </w:r>
      <w:r>
        <w:rPr>
          <w:rFonts w:hint="cs"/>
          <w:rtl/>
        </w:rPr>
        <w:t>ی خیر و نیکی می‌باشد.</w:t>
      </w:r>
    </w:p>
    <w:p w:rsidR="007E5B49" w:rsidRPr="00DC6647" w:rsidRDefault="00377CF7" w:rsidP="007E5B49">
      <w:pPr>
        <w:pStyle w:val="Heading1"/>
        <w:bidi/>
        <w:rPr>
          <w:rFonts w:hint="cs"/>
          <w:rtl/>
          <w:lang w:bidi="fa-IR"/>
        </w:rPr>
      </w:pPr>
      <w:bookmarkStart w:id="1428" w:name="_Toc262411912"/>
      <w:bookmarkStart w:id="1429" w:name="_Toc340599480"/>
      <w:bookmarkStart w:id="1430" w:name="_Toc408538956"/>
      <w:r>
        <w:rPr>
          <w:rFonts w:hint="cs"/>
          <w:rtl/>
          <w:lang w:bidi="fa-IR"/>
        </w:rPr>
        <w:t>4-</w:t>
      </w:r>
      <w:r w:rsidR="001F65FC">
        <w:rPr>
          <w:rFonts w:hint="cs"/>
          <w:rtl/>
          <w:lang w:bidi="fa-IR"/>
        </w:rPr>
        <w:t xml:space="preserve"> حکم مانع آن</w:t>
      </w:r>
      <w:bookmarkEnd w:id="1428"/>
      <w:bookmarkEnd w:id="1429"/>
      <w:bookmarkEnd w:id="1430"/>
    </w:p>
    <w:p w:rsidR="007E5B49" w:rsidRDefault="00EC7C4E" w:rsidP="004C7491">
      <w:pPr>
        <w:pStyle w:val="a3"/>
        <w:rPr>
          <w:rFonts w:hint="cs"/>
          <w:rtl/>
        </w:rPr>
      </w:pPr>
      <w:r>
        <w:rPr>
          <w:rFonts w:hint="cs"/>
          <w:rtl/>
        </w:rPr>
        <w:t>هرکس از روی انکار از دادن زکات خودداری نماید کافر است.</w:t>
      </w:r>
    </w:p>
    <w:p w:rsidR="00EC7C4E" w:rsidRDefault="00EC7C4E" w:rsidP="004C7491">
      <w:pPr>
        <w:pStyle w:val="a3"/>
        <w:rPr>
          <w:rFonts w:hint="cs"/>
          <w:rtl/>
        </w:rPr>
      </w:pPr>
      <w:r>
        <w:rPr>
          <w:rFonts w:hint="cs"/>
          <w:rtl/>
        </w:rPr>
        <w:t>و هرکس از روی بخل آن را نپردازد ولی منکر وجوب آن نباشد گناهکار بوده و قهراً از وی گرفته شده و تنبیه می‌شود.</w:t>
      </w:r>
    </w:p>
    <w:p w:rsidR="00EC7C4E" w:rsidRDefault="00EC7C4E" w:rsidP="004C7491">
      <w:pPr>
        <w:pStyle w:val="a3"/>
        <w:rPr>
          <w:rFonts w:hint="cs"/>
          <w:rtl/>
        </w:rPr>
      </w:pPr>
      <w:r>
        <w:rPr>
          <w:rFonts w:hint="cs"/>
          <w:rtl/>
        </w:rPr>
        <w:t>امام مالک گوید: مسأله در نزد ما چنین است: هرکس فریضه‌ای از فرایض خدا را انجام ندهد و مسلمانان قدرت اخذ آن را نداشته باشند بر آنان واجب است علیه او جهاد کرده تا از وی بگیرند.</w:t>
      </w:r>
    </w:p>
    <w:p w:rsidR="00EC7C4E" w:rsidRDefault="00EC7C4E" w:rsidP="004C7491">
      <w:pPr>
        <w:pStyle w:val="a3"/>
        <w:rPr>
          <w:rFonts w:hint="cs"/>
          <w:rtl/>
        </w:rPr>
      </w:pPr>
      <w:r>
        <w:rPr>
          <w:rFonts w:hint="cs"/>
          <w:rtl/>
        </w:rPr>
        <w:t>این</w:t>
      </w:r>
      <w:r w:rsidR="00092990">
        <w:rPr>
          <w:rFonts w:hint="cs"/>
          <w:rtl/>
        </w:rPr>
        <w:t xml:space="preserve"> گفتۀ </w:t>
      </w:r>
      <w:r>
        <w:rPr>
          <w:rFonts w:hint="cs"/>
          <w:rtl/>
        </w:rPr>
        <w:t>ابوبکر صدیق</w:t>
      </w:r>
      <w:r w:rsidR="0044482B">
        <w:rPr>
          <w:rFonts w:hint="cs"/>
          <w:rtl/>
        </w:rPr>
        <w:t xml:space="preserve"> </w:t>
      </w:r>
      <w:r>
        <w:rPr>
          <w:rFonts w:cs="CTraditional Arabic" w:hint="cs"/>
          <w:sz w:val="26"/>
          <w:szCs w:val="26"/>
          <w:rtl/>
        </w:rPr>
        <w:t>س</w:t>
      </w:r>
      <w:r w:rsidR="0044482B">
        <w:rPr>
          <w:rFonts w:hint="cs"/>
          <w:rtl/>
        </w:rPr>
        <w:t xml:space="preserve"> به او رسیده که: </w:t>
      </w:r>
      <w:r w:rsidR="0044482B">
        <w:rPr>
          <w:rFonts w:cs="Traditional Arabic" w:hint="cs"/>
          <w:rtl/>
        </w:rPr>
        <w:t>«</w:t>
      </w:r>
      <w:r>
        <w:rPr>
          <w:rFonts w:hint="cs"/>
          <w:rtl/>
        </w:rPr>
        <w:t>اگر در دادن زکات طنابی از من دریغ کنند علیه آنان اعلان جهاد خواهم کرد</w:t>
      </w:r>
      <w:r w:rsidR="0044482B">
        <w:rPr>
          <w:rFonts w:cs="Traditional Arabic" w:hint="cs"/>
          <w:rtl/>
        </w:rPr>
        <w:t>»</w:t>
      </w:r>
      <w:r w:rsidR="0044482B">
        <w:rPr>
          <w:rFonts w:hint="cs"/>
          <w:rtl/>
        </w:rPr>
        <w:t>.</w:t>
      </w:r>
      <w:r w:rsidR="00277019">
        <w:rPr>
          <w:rFonts w:hint="cs"/>
          <w:rtl/>
        </w:rPr>
        <w:t xml:space="preserve"> </w:t>
      </w:r>
      <w:r>
        <w:rPr>
          <w:rFonts w:hint="cs"/>
          <w:rtl/>
        </w:rPr>
        <w:t>(روایت از بخاری و مسلم و ابوداود و ترمذی و نسائی)</w:t>
      </w:r>
      <w:r w:rsidR="0044482B">
        <w:rPr>
          <w:rFonts w:hint="cs"/>
          <w:rtl/>
        </w:rPr>
        <w:t>.</w:t>
      </w:r>
    </w:p>
    <w:p w:rsidR="00EC7C4E" w:rsidRDefault="005B0715" w:rsidP="004C7491">
      <w:pPr>
        <w:pStyle w:val="a3"/>
        <w:rPr>
          <w:rFonts w:hint="cs"/>
          <w:rtl/>
        </w:rPr>
      </w:pPr>
      <w:r>
        <w:rPr>
          <w:rFonts w:hint="cs"/>
          <w:rtl/>
        </w:rPr>
        <w:t>و به دلیل حدیثی که پیامبر</w:t>
      </w:r>
      <w:r>
        <w:rPr>
          <w:rFonts w:cs="CTraditional Arabic" w:hint="cs"/>
          <w:sz w:val="26"/>
          <w:szCs w:val="26"/>
          <w:rtl/>
        </w:rPr>
        <w:t>ص</w:t>
      </w:r>
      <w:r w:rsidR="0044482B">
        <w:rPr>
          <w:rFonts w:hint="cs"/>
          <w:rtl/>
        </w:rPr>
        <w:t xml:space="preserve"> فرمود: </w:t>
      </w:r>
      <w:r w:rsidR="0044482B">
        <w:rPr>
          <w:rFonts w:cs="Traditional Arabic" w:hint="cs"/>
          <w:rtl/>
        </w:rPr>
        <w:t>«</w:t>
      </w:r>
      <w:r>
        <w:rPr>
          <w:rFonts w:hint="cs"/>
          <w:rtl/>
        </w:rPr>
        <w:t>به من امر شده با مردم بجنگم تا گواهی دهند که جز خدا معبود به حقی وجود ندارد و محمد</w:t>
      </w:r>
      <w:r w:rsidR="0090654D">
        <w:rPr>
          <w:rFonts w:hint="cs"/>
          <w:rtl/>
        </w:rPr>
        <w:t xml:space="preserve"> فرستادۀ </w:t>
      </w:r>
      <w:r>
        <w:rPr>
          <w:rFonts w:hint="cs"/>
          <w:rtl/>
        </w:rPr>
        <w:t>خداست و نماز را برپا دارند و زکات را بپردازند. هرگاه به این فرایض عمل کردند خون و مال آنان (بجز در برابر حق اسلام که حسابشان با خداست،) بر من حرام است</w:t>
      </w:r>
      <w:r w:rsidR="0044482B">
        <w:rPr>
          <w:rFonts w:cs="Traditional Arabic" w:hint="cs"/>
          <w:rtl/>
        </w:rPr>
        <w:t>»</w:t>
      </w:r>
      <w:r w:rsidR="0044482B">
        <w:rPr>
          <w:rFonts w:hint="cs"/>
          <w:rtl/>
        </w:rPr>
        <w:t>.</w:t>
      </w:r>
      <w:r w:rsidR="004C7491">
        <w:rPr>
          <w:rFonts w:hint="cs"/>
          <w:rtl/>
        </w:rPr>
        <w:t xml:space="preserve"> (روایت از بخاری).</w:t>
      </w:r>
    </w:p>
    <w:p w:rsidR="005B0715" w:rsidRDefault="00A21A12" w:rsidP="004C7491">
      <w:pPr>
        <w:pStyle w:val="a3"/>
        <w:rPr>
          <w:rFonts w:hint="cs"/>
          <w:rtl/>
        </w:rPr>
      </w:pPr>
      <w:r>
        <w:rPr>
          <w:rFonts w:hint="cs"/>
          <w:rtl/>
        </w:rPr>
        <w:t>صحاب</w:t>
      </w:r>
      <w:r w:rsidR="004C7491">
        <w:rPr>
          <w:rFonts w:hint="cs"/>
          <w:rtl/>
        </w:rPr>
        <w:t>ۀ</w:t>
      </w:r>
      <w:r>
        <w:rPr>
          <w:rFonts w:hint="cs"/>
          <w:rtl/>
        </w:rPr>
        <w:t xml:space="preserve"> کرام</w:t>
      </w:r>
      <w:r w:rsidR="0044482B">
        <w:rPr>
          <w:rFonts w:hint="cs"/>
          <w:rtl/>
        </w:rPr>
        <w:t xml:space="preserve"> </w:t>
      </w:r>
      <w:r>
        <w:rPr>
          <w:rFonts w:cs="CTraditional Arabic" w:hint="cs"/>
          <w:sz w:val="26"/>
          <w:szCs w:val="26"/>
          <w:rtl/>
        </w:rPr>
        <w:t>س</w:t>
      </w:r>
      <w:r>
        <w:rPr>
          <w:rFonts w:hint="cs"/>
          <w:rtl/>
        </w:rPr>
        <w:t xml:space="preserve"> برگشتن مانع زکات اجماع داشته‌اند. زکات از جمله فرایضی است که به علت شهرتی که دارد آن را در ردیف یکی از ضروریات دین محسوب و منکر وجوب آن را کافر و خارج از جاد</w:t>
      </w:r>
      <w:r w:rsidR="004C7491">
        <w:rPr>
          <w:rFonts w:hint="cs"/>
          <w:rtl/>
        </w:rPr>
        <w:t>ۀ</w:t>
      </w:r>
      <w:r>
        <w:rPr>
          <w:rFonts w:hint="cs"/>
          <w:rtl/>
        </w:rPr>
        <w:t xml:space="preserve"> اسلام می‌دانند، و به خاطر این کفر کشته می‌شود، مگر این که تازه مسلمان باشد و از احکام دین آگاهی نداشته باشد.</w:t>
      </w:r>
    </w:p>
    <w:p w:rsidR="00A21A12" w:rsidRDefault="00806269" w:rsidP="004C7491">
      <w:pPr>
        <w:pStyle w:val="a3"/>
        <w:rPr>
          <w:rFonts w:hint="cs"/>
          <w:rtl/>
        </w:rPr>
      </w:pPr>
      <w:r>
        <w:rPr>
          <w:rFonts w:hint="cs"/>
          <w:rtl/>
        </w:rPr>
        <w:t>اما کسی که از پرداخت زکات امتناع ورزد، اما منکر وجوب آن نباشد به واسط</w:t>
      </w:r>
      <w:r w:rsidR="004C7491">
        <w:rPr>
          <w:rFonts w:hint="cs"/>
          <w:rtl/>
        </w:rPr>
        <w:t>ۀ</w:t>
      </w:r>
      <w:r>
        <w:rPr>
          <w:rFonts w:hint="cs"/>
          <w:rtl/>
        </w:rPr>
        <w:t xml:space="preserve"> امتناع گناهکار است ولی از دایر</w:t>
      </w:r>
      <w:r w:rsidR="004C7491">
        <w:rPr>
          <w:rFonts w:hint="cs"/>
          <w:rtl/>
        </w:rPr>
        <w:t>ۀ</w:t>
      </w:r>
      <w:r>
        <w:rPr>
          <w:rFonts w:hint="cs"/>
          <w:rtl/>
        </w:rPr>
        <w:t xml:space="preserve"> دین اسلام خارج نمی‌گردد، و بر حاکم لازم است آن را قهراً از وی بگیرد و او را تنبیه و سرزنش کند، اما بیش از حد واجب نباید از وی بگیرد.</w:t>
      </w:r>
    </w:p>
    <w:p w:rsidR="00E254BE" w:rsidRDefault="00806269" w:rsidP="004C7491">
      <w:pPr>
        <w:pStyle w:val="a3"/>
        <w:rPr>
          <w:rFonts w:cs="B Lotus" w:hint="cs"/>
          <w:rtl/>
        </w:rPr>
      </w:pPr>
      <w:r>
        <w:rPr>
          <w:rFonts w:hint="cs"/>
          <w:rtl/>
        </w:rPr>
        <w:t>ولی بنا بر قول</w:t>
      </w:r>
      <w:r w:rsidR="001C4CC0">
        <w:rPr>
          <w:rFonts w:hint="cs"/>
          <w:rtl/>
        </w:rPr>
        <w:t xml:space="preserve"> قدیم شافعی و رأی امام احمد باید زکات و نصف کل دارایی او به عنوان تنبیه از وی گرفته شود. به دلیل حدیث بهترین حکیم به نقل از پدر و جدش</w:t>
      </w:r>
      <w:r w:rsidR="001C4CC0">
        <w:rPr>
          <w:rFonts w:cs="CTraditional Arabic" w:hint="cs"/>
          <w:sz w:val="26"/>
          <w:szCs w:val="26"/>
          <w:rtl/>
        </w:rPr>
        <w:t>س</w:t>
      </w:r>
      <w:r w:rsidR="000E4BA9">
        <w:rPr>
          <w:rFonts w:hint="cs"/>
          <w:rtl/>
        </w:rPr>
        <w:t xml:space="preserve"> که گوید: </w:t>
      </w:r>
      <w:r w:rsidR="000E4BA9">
        <w:rPr>
          <w:rFonts w:cs="Traditional Arabic" w:hint="cs"/>
          <w:rtl/>
        </w:rPr>
        <w:t>«</w:t>
      </w:r>
      <w:r w:rsidR="001C4CC0">
        <w:rPr>
          <w:rFonts w:hint="cs"/>
          <w:rtl/>
        </w:rPr>
        <w:t>از رسول‌خدا</w:t>
      </w:r>
      <w:r w:rsidR="001C4CC0">
        <w:rPr>
          <w:rFonts w:cs="CTraditional Arabic" w:hint="cs"/>
          <w:sz w:val="26"/>
          <w:szCs w:val="26"/>
          <w:rtl/>
        </w:rPr>
        <w:t>ص</w:t>
      </w:r>
      <w:r w:rsidR="001C4CC0">
        <w:rPr>
          <w:rFonts w:hint="cs"/>
          <w:rtl/>
        </w:rPr>
        <w:t xml:space="preserve"> شنیدم که می‌گفت: از چهل نفر شتر یک ماده که دو سالش کامل شده باشد [بنت لبون] زکات باید داد، و هیچ شتری از آن حساب مستثنی نمی‌شود هرکس زکات آن را به خاطر اجر اخروی </w:t>
      </w:r>
      <w:r w:rsidR="00E254BE">
        <w:rPr>
          <w:rFonts w:hint="cs"/>
          <w:rtl/>
        </w:rPr>
        <w:t>بدهد پاداش آن را دریافت می‌نماید و هرکس مانع آن شود ما آن را از وی به زور گرفته و نصف</w:t>
      </w:r>
      <w:r w:rsidR="004C7491">
        <w:rPr>
          <w:rFonts w:hint="cs"/>
          <w:rtl/>
        </w:rPr>
        <w:t xml:space="preserve"> سرمایۀ </w:t>
      </w:r>
      <w:r w:rsidR="00E254BE">
        <w:rPr>
          <w:rFonts w:hint="cs"/>
          <w:rtl/>
        </w:rPr>
        <w:t>او را نیز از وی خواهیم ستاند و این امری است از اوامر پروردگار تبارک و تعالی و خوردن زکات برای محمد و آل محمد حلال نیست</w:t>
      </w:r>
      <w:r w:rsidR="000E4BA9">
        <w:rPr>
          <w:rFonts w:cs="Traditional Arabic" w:hint="cs"/>
          <w:rtl/>
        </w:rPr>
        <w:t>»</w:t>
      </w:r>
      <w:r w:rsidR="000E4BA9">
        <w:rPr>
          <w:rFonts w:hint="cs"/>
          <w:rtl/>
        </w:rPr>
        <w:t>.</w:t>
      </w:r>
      <w:r w:rsidR="00277019" w:rsidRPr="004C7491">
        <w:rPr>
          <w:rFonts w:hint="cs"/>
          <w:rtl/>
        </w:rPr>
        <w:t xml:space="preserve"> </w:t>
      </w:r>
      <w:r w:rsidR="00E254BE" w:rsidRPr="004C7491">
        <w:rPr>
          <w:rFonts w:hint="cs"/>
          <w:rtl/>
        </w:rPr>
        <w:t>(روایت از احمد و ابوداود و نسائی و حاکم و بیهقی)</w:t>
      </w:r>
      <w:r w:rsidR="000E4BA9" w:rsidRPr="004C7491">
        <w:rPr>
          <w:rFonts w:hint="cs"/>
          <w:rtl/>
        </w:rPr>
        <w:t>.</w:t>
      </w:r>
    </w:p>
    <w:p w:rsidR="002B00C1" w:rsidRPr="00DC6647" w:rsidRDefault="00377CF7" w:rsidP="002B00C1">
      <w:pPr>
        <w:pStyle w:val="Heading1"/>
        <w:bidi/>
        <w:rPr>
          <w:rFonts w:hint="cs"/>
          <w:rtl/>
          <w:lang w:bidi="fa-IR"/>
        </w:rPr>
      </w:pPr>
      <w:bookmarkStart w:id="1431" w:name="_Toc262411913"/>
      <w:bookmarkStart w:id="1432" w:name="_Toc340599481"/>
      <w:bookmarkStart w:id="1433" w:name="_Toc408538957"/>
      <w:r>
        <w:rPr>
          <w:rFonts w:hint="cs"/>
          <w:rtl/>
          <w:lang w:bidi="fa-IR"/>
        </w:rPr>
        <w:t xml:space="preserve">5- </w:t>
      </w:r>
      <w:r w:rsidR="002B00C1">
        <w:rPr>
          <w:rFonts w:hint="cs"/>
          <w:rtl/>
          <w:lang w:bidi="fa-IR"/>
        </w:rPr>
        <w:t>وجوب زکات</w:t>
      </w:r>
      <w:bookmarkEnd w:id="1431"/>
      <w:bookmarkEnd w:id="1432"/>
      <w:bookmarkEnd w:id="1433"/>
    </w:p>
    <w:p w:rsidR="002B00C1" w:rsidRDefault="00E01DCA" w:rsidP="004C7491">
      <w:pPr>
        <w:pStyle w:val="a3"/>
        <w:rPr>
          <w:rFonts w:hint="cs"/>
          <w:rtl/>
        </w:rPr>
      </w:pPr>
      <w:r>
        <w:rPr>
          <w:rFonts w:hint="cs"/>
          <w:rtl/>
        </w:rPr>
        <w:t>دلیل وجوب زکات قول خدای</w:t>
      </w:r>
      <w:r>
        <w:rPr>
          <w:rFonts w:cs="CTraditional Arabic" w:hint="cs"/>
          <w:rtl/>
        </w:rPr>
        <w:t>ﻷ</w:t>
      </w:r>
      <w:r>
        <w:rPr>
          <w:rFonts w:hint="cs"/>
          <w:rtl/>
        </w:rPr>
        <w:t xml:space="preserve"> است که می‌فرماید:</w:t>
      </w:r>
    </w:p>
    <w:p w:rsidR="0006218E" w:rsidRDefault="00C46F33" w:rsidP="00A67A2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eastAsia"/>
          <w:sz w:val="28"/>
          <w:szCs w:val="28"/>
          <w:rtl/>
        </w:rPr>
        <w:t>وَأَقِيمُواْ</w:t>
      </w:r>
      <w:r w:rsidR="00A67A27">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لصَّلَوٰةَ</w:t>
      </w:r>
      <w:r w:rsidR="00A67A27">
        <w:rPr>
          <w:rFonts w:ascii="KFGQPC Uthmanic Script HAFS" w:hAnsi="KFGQPC Uthmanic Script HAFS" w:cs="KFGQPC Uthmanic Script HAFS"/>
          <w:sz w:val="28"/>
          <w:szCs w:val="28"/>
          <w:rtl/>
        </w:rPr>
        <w:t xml:space="preserve"> وَءَاتُواْ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لزَّكَوٰةَۚ</w:t>
      </w:r>
      <w:r>
        <w:rPr>
          <w:rFonts w:ascii="Traditional Arabic" w:hAnsi="Traditional Arabic" w:cs="Traditional Arabic"/>
          <w:sz w:val="28"/>
          <w:szCs w:val="28"/>
          <w:rtl/>
          <w:lang w:bidi="fa-IR"/>
        </w:rPr>
        <w:t>﴾</w:t>
      </w:r>
      <w:r>
        <w:rPr>
          <w:rFonts w:cs="B Lotus" w:hint="cs"/>
          <w:sz w:val="28"/>
          <w:szCs w:val="28"/>
          <w:rtl/>
          <w:lang w:bidi="fa-IR"/>
        </w:rPr>
        <w:t xml:space="preserve"> </w:t>
      </w:r>
      <w:r w:rsidRPr="004C7491">
        <w:rPr>
          <w:rStyle w:val="Char4"/>
          <w:rtl/>
        </w:rPr>
        <w:t>[</w:t>
      </w:r>
      <w:r w:rsidRPr="004C7491">
        <w:rPr>
          <w:rStyle w:val="Char4"/>
          <w:rFonts w:hint="cs"/>
          <w:rtl/>
        </w:rPr>
        <w:t>البقرة: 110</w:t>
      </w:r>
      <w:r w:rsidRPr="004C7491">
        <w:rPr>
          <w:rStyle w:val="Char4"/>
          <w:rtl/>
        </w:rPr>
        <w:t>]</w:t>
      </w:r>
      <w:r w:rsidRPr="004C7491">
        <w:rPr>
          <w:rStyle w:val="Char3"/>
          <w:rtl/>
        </w:rPr>
        <w:t>.</w:t>
      </w:r>
    </w:p>
    <w:p w:rsidR="0006218E" w:rsidRDefault="000E4BA9" w:rsidP="004C7491">
      <w:pPr>
        <w:pStyle w:val="a3"/>
        <w:rPr>
          <w:rFonts w:hint="cs"/>
          <w:szCs w:val="26"/>
          <w:rtl/>
        </w:rPr>
      </w:pPr>
      <w:r w:rsidRPr="00377CF7">
        <w:rPr>
          <w:rFonts w:hint="cs"/>
          <w:rtl/>
        </w:rPr>
        <w:t>«</w:t>
      </w:r>
      <w:r w:rsidR="0006218E" w:rsidRPr="00377CF7">
        <w:rPr>
          <w:rFonts w:hint="cs"/>
          <w:rtl/>
        </w:rPr>
        <w:t>و نماز را بر پا دارید و زکات را بپردازید</w:t>
      </w:r>
      <w:r w:rsidRPr="00377CF7">
        <w:rPr>
          <w:rFonts w:hint="cs"/>
          <w:rtl/>
        </w:rPr>
        <w:t>».</w:t>
      </w:r>
    </w:p>
    <w:p w:rsidR="00432129" w:rsidRDefault="0006218E" w:rsidP="004C7491">
      <w:pPr>
        <w:pStyle w:val="a3"/>
        <w:rPr>
          <w:rFonts w:hint="cs"/>
          <w:rtl/>
        </w:rPr>
      </w:pPr>
      <w:r>
        <w:rPr>
          <w:rFonts w:hint="cs"/>
          <w:rtl/>
        </w:rPr>
        <w:t>ابن‌عباس</w:t>
      </w:r>
      <w:r w:rsidR="000E4BA9">
        <w:rPr>
          <w:rFonts w:hint="cs"/>
          <w:rtl/>
        </w:rPr>
        <w:t xml:space="preserve"> </w:t>
      </w:r>
      <w:r w:rsidR="000E4BA9">
        <w:rPr>
          <w:rFonts w:cs="CTraditional Arabic" w:hint="cs"/>
          <w:sz w:val="26"/>
          <w:szCs w:val="26"/>
          <w:rtl/>
        </w:rPr>
        <w:t>ب</w:t>
      </w:r>
      <w:r>
        <w:rPr>
          <w:rFonts w:hint="cs"/>
          <w:rtl/>
        </w:rPr>
        <w:t xml:space="preserve"> </w:t>
      </w:r>
      <w:r w:rsidR="000E4BA9">
        <w:rPr>
          <w:rFonts w:hint="cs"/>
          <w:rtl/>
        </w:rPr>
        <w:t xml:space="preserve">که گوید: </w:t>
      </w:r>
      <w:r w:rsidR="000E4BA9">
        <w:rPr>
          <w:rFonts w:cs="Traditional Arabic" w:hint="cs"/>
          <w:rtl/>
        </w:rPr>
        <w:t>«</w:t>
      </w:r>
      <w:r w:rsidR="00DD6176">
        <w:rPr>
          <w:rFonts w:hint="cs"/>
          <w:rtl/>
        </w:rPr>
        <w:t>رسول‌خدا</w:t>
      </w:r>
      <w:r w:rsidR="00DD6176">
        <w:rPr>
          <w:rFonts w:cs="CTraditional Arabic" w:hint="cs"/>
          <w:sz w:val="26"/>
          <w:szCs w:val="26"/>
          <w:rtl/>
        </w:rPr>
        <w:t>ص</w:t>
      </w:r>
      <w:r w:rsidR="00DD6176">
        <w:rPr>
          <w:rFonts w:hint="cs"/>
          <w:rtl/>
        </w:rPr>
        <w:t xml:space="preserve"> به ما امر می‌کرد نماز را اقامه و زکات را پرداخت و صله‌رحم را برقرار و پاکدامنی را رعایت نماییم</w:t>
      </w:r>
      <w:r w:rsidR="000E4BA9">
        <w:rPr>
          <w:rFonts w:cs="Traditional Arabic" w:hint="cs"/>
          <w:rtl/>
        </w:rPr>
        <w:t>»</w:t>
      </w:r>
      <w:r w:rsidR="000E4BA9">
        <w:rPr>
          <w:rFonts w:hint="cs"/>
          <w:rtl/>
        </w:rPr>
        <w:t>.</w:t>
      </w:r>
      <w:r w:rsidR="00277019">
        <w:rPr>
          <w:rFonts w:hint="cs"/>
          <w:rtl/>
        </w:rPr>
        <w:t xml:space="preserve"> </w:t>
      </w:r>
      <w:r w:rsidR="00DD6176">
        <w:rPr>
          <w:rFonts w:hint="cs"/>
          <w:rtl/>
        </w:rPr>
        <w:t>(روایت از بخاری)</w:t>
      </w:r>
      <w:r w:rsidR="000E4BA9">
        <w:rPr>
          <w:rFonts w:hint="cs"/>
          <w:rtl/>
        </w:rPr>
        <w:t>.</w:t>
      </w:r>
    </w:p>
    <w:p w:rsidR="00DD6176" w:rsidRDefault="001864E8" w:rsidP="004C7491">
      <w:pPr>
        <w:pStyle w:val="a3"/>
        <w:rPr>
          <w:rFonts w:hint="cs"/>
          <w:rtl/>
        </w:rPr>
      </w:pPr>
      <w:r>
        <w:rPr>
          <w:rFonts w:hint="cs"/>
          <w:rtl/>
        </w:rPr>
        <w:t>از ابن‌عباس</w:t>
      </w:r>
      <w:r w:rsidR="000E4BA9">
        <w:rPr>
          <w:rFonts w:hint="cs"/>
          <w:rtl/>
        </w:rPr>
        <w:t xml:space="preserve"> </w:t>
      </w:r>
      <w:r w:rsidR="000E4BA9">
        <w:rPr>
          <w:rFonts w:cs="CTraditional Arabic" w:hint="cs"/>
          <w:sz w:val="26"/>
          <w:szCs w:val="26"/>
          <w:rtl/>
        </w:rPr>
        <w:t>ب</w:t>
      </w:r>
      <w:r>
        <w:rPr>
          <w:rFonts w:hint="cs"/>
          <w:rtl/>
        </w:rPr>
        <w:t xml:space="preserve"> منقول است که: رسول‌خدا</w:t>
      </w:r>
      <w:r>
        <w:rPr>
          <w:rFonts w:cs="CTraditional Arabic" w:hint="cs"/>
          <w:sz w:val="26"/>
          <w:szCs w:val="26"/>
          <w:rtl/>
        </w:rPr>
        <w:t>ص</w:t>
      </w:r>
      <w:r>
        <w:rPr>
          <w:rFonts w:hint="cs"/>
          <w:rtl/>
        </w:rPr>
        <w:t xml:space="preserve"> معاذ</w:t>
      </w:r>
      <w:r>
        <w:rPr>
          <w:rFonts w:cs="CTraditional Arabic" w:hint="cs"/>
          <w:sz w:val="26"/>
          <w:szCs w:val="26"/>
          <w:rtl/>
        </w:rPr>
        <w:t>س</w:t>
      </w:r>
      <w:r>
        <w:rPr>
          <w:rFonts w:hint="cs"/>
          <w:rtl/>
        </w:rPr>
        <w:t xml:space="preserve"> را به یمن فرستاد و فرمود: آنان را برای گواهی دادن بر اینکه هیچ خدایی بجز الله نیست و من</w:t>
      </w:r>
      <w:r w:rsidR="0090654D">
        <w:rPr>
          <w:rFonts w:hint="cs"/>
          <w:rtl/>
        </w:rPr>
        <w:t xml:space="preserve"> فرستادۀ </w:t>
      </w:r>
      <w:r>
        <w:rPr>
          <w:rFonts w:hint="cs"/>
          <w:rtl/>
        </w:rPr>
        <w:t xml:space="preserve">خدایم، فراخوان اگر اطاعت کردند به آنان ابلاغ کن که خداوند در شبانه‌روز پنج نماز را بر آنان فرض کرده، اگر در این نیز از </w:t>
      </w:r>
      <w:r w:rsidR="00C8456D">
        <w:rPr>
          <w:rFonts w:hint="cs"/>
          <w:rtl/>
        </w:rPr>
        <w:t>شما اطاعت کردند به ایشان اعلان کن که خداوند بر ثروتمندان زکات را فرض کرده که از آنان تحویل گرفته شده و در بین فقراء توزیع می‌گردد</w:t>
      </w:r>
      <w:r w:rsidR="000E4BA9">
        <w:rPr>
          <w:rFonts w:cs="Traditional Arabic" w:hint="cs"/>
          <w:rtl/>
        </w:rPr>
        <w:t>»</w:t>
      </w:r>
      <w:r w:rsidR="000E4BA9">
        <w:rPr>
          <w:rFonts w:hint="cs"/>
          <w:rtl/>
        </w:rPr>
        <w:t>.</w:t>
      </w:r>
      <w:r w:rsidR="00277019">
        <w:rPr>
          <w:rFonts w:hint="cs"/>
          <w:rtl/>
        </w:rPr>
        <w:t xml:space="preserve"> </w:t>
      </w:r>
      <w:r w:rsidR="00C8456D">
        <w:rPr>
          <w:rFonts w:hint="cs"/>
          <w:rtl/>
        </w:rPr>
        <w:t>(روایت از بخاری و نسائی)</w:t>
      </w:r>
      <w:r w:rsidR="000E4BA9">
        <w:rPr>
          <w:rFonts w:hint="cs"/>
          <w:rtl/>
        </w:rPr>
        <w:t>.</w:t>
      </w:r>
    </w:p>
    <w:p w:rsidR="00C8456D" w:rsidRDefault="0034403C" w:rsidP="004C7491">
      <w:pPr>
        <w:pStyle w:val="a3"/>
        <w:rPr>
          <w:rFonts w:hint="cs"/>
          <w:rtl/>
        </w:rPr>
      </w:pPr>
      <w:r>
        <w:rPr>
          <w:rFonts w:hint="cs"/>
          <w:rtl/>
        </w:rPr>
        <w:t xml:space="preserve"> ابومالک اشعری</w:t>
      </w:r>
      <w:r>
        <w:rPr>
          <w:rFonts w:cs="CTraditional Arabic" w:hint="cs"/>
          <w:sz w:val="26"/>
          <w:szCs w:val="26"/>
          <w:rtl/>
        </w:rPr>
        <w:t>س</w:t>
      </w:r>
      <w:r>
        <w:rPr>
          <w:rFonts w:hint="cs"/>
          <w:rtl/>
        </w:rPr>
        <w:t xml:space="preserve"> گوید: رسول‌</w:t>
      </w:r>
      <w:r>
        <w:rPr>
          <w:rFonts w:hint="eastAsia"/>
          <w:rtl/>
        </w:rPr>
        <w:t>‌خدا</w:t>
      </w:r>
      <w:r>
        <w:rPr>
          <w:rFonts w:cs="CTraditional Arabic" w:hint="cs"/>
          <w:sz w:val="26"/>
          <w:szCs w:val="26"/>
          <w:rtl/>
        </w:rPr>
        <w:t>ص</w:t>
      </w:r>
      <w:r>
        <w:rPr>
          <w:rFonts w:hint="eastAsia"/>
          <w:rtl/>
        </w:rPr>
        <w:t xml:space="preserve"> </w:t>
      </w:r>
      <w:r w:rsidR="000E4BA9">
        <w:rPr>
          <w:rFonts w:hint="cs"/>
          <w:rtl/>
        </w:rPr>
        <w:t xml:space="preserve">فرمود: </w:t>
      </w:r>
      <w:r w:rsidR="000E4BA9">
        <w:rPr>
          <w:rFonts w:cs="Traditional Arabic" w:hint="cs"/>
          <w:rtl/>
        </w:rPr>
        <w:t>«</w:t>
      </w:r>
      <w:r>
        <w:rPr>
          <w:rFonts w:hint="cs"/>
          <w:rtl/>
        </w:rPr>
        <w:t>گرفتن وضوی کامل نصف ایمان است و الحمدالله ترازوی خیرات را پر می‌کند و تسبیح و تکبیر آسمان‌ها و زمین را پر می‌کند، نماز نور است و زکات دلیل بر درستی ایمان است، صبر روشنایی است و قرآن به نفع تو یا بر علیه تو حجت است</w:t>
      </w:r>
      <w:r w:rsidR="000E4BA9">
        <w:rPr>
          <w:rFonts w:cs="Traditional Arabic" w:hint="cs"/>
          <w:rtl/>
        </w:rPr>
        <w:t>»</w:t>
      </w:r>
      <w:r w:rsidR="000E4BA9">
        <w:rPr>
          <w:rFonts w:hint="cs"/>
          <w:rtl/>
        </w:rPr>
        <w:t>.</w:t>
      </w:r>
      <w:r w:rsidR="00277019">
        <w:rPr>
          <w:rFonts w:hint="cs"/>
          <w:rtl/>
        </w:rPr>
        <w:t xml:space="preserve"> </w:t>
      </w:r>
      <w:r>
        <w:rPr>
          <w:rFonts w:hint="cs"/>
          <w:rtl/>
        </w:rPr>
        <w:t>(روایت از نسائی)</w:t>
      </w:r>
      <w:r w:rsidR="000E4BA9">
        <w:rPr>
          <w:rFonts w:hint="cs"/>
          <w:rtl/>
        </w:rPr>
        <w:t>.</w:t>
      </w:r>
    </w:p>
    <w:p w:rsidR="0034403C" w:rsidRDefault="004B2656" w:rsidP="004C7491">
      <w:pPr>
        <w:pStyle w:val="a3"/>
        <w:rPr>
          <w:rFonts w:hint="cs"/>
          <w:rtl/>
        </w:rPr>
      </w:pPr>
      <w:r>
        <w:rPr>
          <w:rFonts w:hint="cs"/>
          <w:rtl/>
        </w:rPr>
        <w:t xml:space="preserve">نووی به نقل از صاحب تحریر در شرح حدیث فوق گوید: معنای برهان بودن زکات این است که انسان در روز جزا به آن چنگ می‌زند چنان که به براهین دیگر نیز متوسل می‌گردد. چنان که در روز قیامت از محل مصرف مالش سوال می‌کنند. غیر </w:t>
      </w:r>
      <w:r w:rsidR="00D26449">
        <w:rPr>
          <w:rFonts w:hint="cs"/>
          <w:rtl/>
        </w:rPr>
        <w:t xml:space="preserve">از صاحب تحریر در شرح آن </w:t>
      </w:r>
      <w:r w:rsidR="00595349">
        <w:rPr>
          <w:rFonts w:hint="cs"/>
          <w:rtl/>
        </w:rPr>
        <w:t>گفته‌اند: معنی آن ای</w:t>
      </w:r>
      <w:r w:rsidR="00A83654">
        <w:rPr>
          <w:rFonts w:hint="cs"/>
          <w:rtl/>
        </w:rPr>
        <w:t>ن</w:t>
      </w:r>
      <w:r w:rsidR="00595349">
        <w:rPr>
          <w:rFonts w:hint="cs"/>
          <w:rtl/>
        </w:rPr>
        <w:t xml:space="preserve"> است که</w:t>
      </w:r>
      <w:r w:rsidR="00A83654">
        <w:rPr>
          <w:rFonts w:hint="cs"/>
          <w:rtl/>
        </w:rPr>
        <w:t>: زکات دلیلی بر داشتن ایمان</w:t>
      </w:r>
      <w:r w:rsidR="000E4BA9">
        <w:rPr>
          <w:rFonts w:hint="cs"/>
          <w:rtl/>
        </w:rPr>
        <w:t>،</w:t>
      </w:r>
      <w:r w:rsidR="004C7491">
        <w:rPr>
          <w:rFonts w:hint="cs"/>
          <w:rtl/>
        </w:rPr>
        <w:t xml:space="preserve"> دهندۀ </w:t>
      </w:r>
      <w:r w:rsidR="00A83654">
        <w:rPr>
          <w:rFonts w:hint="cs"/>
          <w:rtl/>
        </w:rPr>
        <w:t>آن است، زیرا منافق از پرداخت آن امتناع می‌ورزد چون به آن عقیده ندارد بنابراین کسی که اهل زکات و صدقات است کار وی</w:t>
      </w:r>
      <w:r w:rsidR="001F0B21">
        <w:rPr>
          <w:rFonts w:hint="cs"/>
          <w:rtl/>
        </w:rPr>
        <w:t xml:space="preserve"> نشانۀ </w:t>
      </w:r>
      <w:r w:rsidR="00A83654">
        <w:rPr>
          <w:rFonts w:hint="cs"/>
          <w:rtl/>
        </w:rPr>
        <w:t>صحت ایمان اوست.</w:t>
      </w:r>
    </w:p>
    <w:p w:rsidR="00A83654" w:rsidRDefault="00A83654" w:rsidP="00AA7CA0">
      <w:pPr>
        <w:pStyle w:val="a3"/>
        <w:rPr>
          <w:rFonts w:hint="cs"/>
          <w:rtl/>
        </w:rPr>
      </w:pPr>
      <w:r>
        <w:rPr>
          <w:rFonts w:hint="cs"/>
          <w:rtl/>
        </w:rPr>
        <w:t>صاحب نهایه گوید: برهان عبارت از محبت و دلیلی است برای طالبان اجر و ثواب که این، فرضی است خداوند در برابر آن اجر و جزای نیکو می‌دهد. و در قولی: زکات دلیل صحت ایمان صاحب آن است چون با میل و رغب نفس آن را می‌پردازد زیرا ارتباط نفس با مال شدید بوده و دل کندن از آن</w:t>
      </w:r>
      <w:r w:rsidR="001F0B21">
        <w:rPr>
          <w:rFonts w:hint="cs"/>
          <w:rtl/>
        </w:rPr>
        <w:t xml:space="preserve"> نشانۀ </w:t>
      </w:r>
      <w:r>
        <w:rPr>
          <w:rFonts w:hint="cs"/>
          <w:rtl/>
        </w:rPr>
        <w:t>درست بودن ایمان صاحب زکات است.</w:t>
      </w:r>
    </w:p>
    <w:p w:rsidR="00A83654" w:rsidRDefault="00A83654" w:rsidP="00AA7CA0">
      <w:pPr>
        <w:pStyle w:val="a3"/>
        <w:rPr>
          <w:rFonts w:hint="cs"/>
          <w:rtl/>
        </w:rPr>
      </w:pPr>
      <w:r>
        <w:rPr>
          <w:rFonts w:hint="cs"/>
          <w:rtl/>
        </w:rPr>
        <w:t>قرطبی گوید: برهان بر صحت ایمان زکات دهنده است یا برهان است بر این که</w:t>
      </w:r>
      <w:r w:rsidR="004C7491">
        <w:rPr>
          <w:rFonts w:hint="cs"/>
          <w:rtl/>
        </w:rPr>
        <w:t xml:space="preserve"> دهندۀ </w:t>
      </w:r>
      <w:r>
        <w:rPr>
          <w:rFonts w:hint="cs"/>
          <w:rtl/>
        </w:rPr>
        <w:t>زکات از زمرة منافقینی نیست که به زنان و مردان</w:t>
      </w:r>
      <w:r w:rsidR="004C7491">
        <w:rPr>
          <w:rFonts w:hint="cs"/>
          <w:rtl/>
        </w:rPr>
        <w:t xml:space="preserve"> دهندۀ </w:t>
      </w:r>
      <w:r>
        <w:rPr>
          <w:rFonts w:hint="cs"/>
          <w:rtl/>
        </w:rPr>
        <w:t>زکات طعن و تشر می‌زنند. یا دلیل بر صحت محبت زکات دهنده نسبت به خدای</w:t>
      </w:r>
      <w:r>
        <w:rPr>
          <w:rFonts w:cs="CTraditional Arabic" w:hint="cs"/>
          <w:rtl/>
        </w:rPr>
        <w:t>ﻷ</w:t>
      </w:r>
      <w:r>
        <w:rPr>
          <w:rFonts w:hint="cs"/>
          <w:rtl/>
        </w:rPr>
        <w:t xml:space="preserve"> است و اجر و ثوابی که در نزد خداست. چون محبت خدا و ثواب او را بر دوست‌داشتن طلا و نقره برتری داده تا جایی که از آن دل کنده و از مال خود اخراج کرده است.</w:t>
      </w:r>
    </w:p>
    <w:p w:rsidR="00A83654" w:rsidRDefault="005A154A" w:rsidP="00AA7CA0">
      <w:pPr>
        <w:pStyle w:val="a3"/>
        <w:rPr>
          <w:rFonts w:hint="cs"/>
          <w:rtl/>
        </w:rPr>
      </w:pPr>
      <w:r>
        <w:rPr>
          <w:rFonts w:hint="cs"/>
          <w:rtl/>
        </w:rPr>
        <w:t xml:space="preserve">سندی گوید: دلیل بر صدق صاحب آن در </w:t>
      </w:r>
      <w:r w:rsidR="001169BC">
        <w:rPr>
          <w:rFonts w:hint="cs"/>
          <w:rtl/>
        </w:rPr>
        <w:t>ادعای ایمان است. چون اقدام به بذل مال از روی خلوص نیت تنها از کسی سر می‌زند که در ایمانش صادق باشد.</w:t>
      </w:r>
    </w:p>
    <w:p w:rsidR="001169BC" w:rsidRDefault="00BB0EDA" w:rsidP="00AA7CA0">
      <w:pPr>
        <w:pStyle w:val="a3"/>
        <w:rPr>
          <w:rFonts w:hint="cs"/>
          <w:rtl/>
        </w:rPr>
      </w:pPr>
      <w:r>
        <w:rPr>
          <w:rFonts w:hint="cs"/>
          <w:rtl/>
        </w:rPr>
        <w:t>ابو ایوب انصاری گوید: مردی به رسول‌خدا</w:t>
      </w:r>
      <w:r>
        <w:rPr>
          <w:rFonts w:cs="CTraditional Arabic" w:hint="cs"/>
          <w:sz w:val="26"/>
          <w:szCs w:val="26"/>
          <w:rtl/>
        </w:rPr>
        <w:t>ص</w:t>
      </w:r>
      <w:r>
        <w:rPr>
          <w:rFonts w:hint="cs"/>
          <w:rtl/>
        </w:rPr>
        <w:t xml:space="preserve"> گفت: مرا بر انجام کاری راهنمایی کن که به</w:t>
      </w:r>
      <w:r w:rsidR="003A6A7F">
        <w:rPr>
          <w:rFonts w:hint="cs"/>
          <w:rtl/>
        </w:rPr>
        <w:t xml:space="preserve"> وسیلۀ </w:t>
      </w:r>
      <w:r>
        <w:rPr>
          <w:rFonts w:hint="cs"/>
          <w:rtl/>
        </w:rPr>
        <w:t xml:space="preserve">آن داخل بهشت شوم گفتند: این مرد چه می‌گوید؟ رسول‌خدا فرمود: </w:t>
      </w:r>
      <w:r w:rsidR="008D54A3">
        <w:rPr>
          <w:rFonts w:cs="Traditional Arabic" w:hint="cs"/>
          <w:rtl/>
        </w:rPr>
        <w:t>«</w:t>
      </w:r>
      <w:r>
        <w:rPr>
          <w:rFonts w:hint="cs"/>
          <w:rtl/>
        </w:rPr>
        <w:t>از نیاز خود سخن می‌گوید و فرمود: خدا را پرستش کن و هیچ چیزی را شریک او قرار مده و نماز</w:t>
      </w:r>
      <w:r w:rsidR="008D54A3">
        <w:rPr>
          <w:rFonts w:hint="cs"/>
          <w:rtl/>
        </w:rPr>
        <w:t xml:space="preserve"> را برپای‌دار، و زکات را بپرداز</w:t>
      </w:r>
      <w:r>
        <w:rPr>
          <w:rFonts w:hint="cs"/>
          <w:rtl/>
        </w:rPr>
        <w:t xml:space="preserve"> و صل</w:t>
      </w:r>
      <w:r w:rsidR="00AA7CA0">
        <w:rPr>
          <w:rFonts w:hint="cs"/>
          <w:rtl/>
        </w:rPr>
        <w:t>ۀ</w:t>
      </w:r>
      <w:r>
        <w:rPr>
          <w:rFonts w:hint="cs"/>
          <w:rtl/>
        </w:rPr>
        <w:t xml:space="preserve"> رحم بجای بیاور</w:t>
      </w:r>
      <w:r w:rsidR="008D54A3">
        <w:rPr>
          <w:rFonts w:cs="Traditional Arabic" w:hint="cs"/>
          <w:rtl/>
        </w:rPr>
        <w:t>»</w:t>
      </w:r>
      <w:r w:rsidR="008D54A3">
        <w:rPr>
          <w:rFonts w:hint="cs"/>
          <w:rtl/>
        </w:rPr>
        <w:t>.</w:t>
      </w:r>
      <w:r w:rsidR="00277019">
        <w:rPr>
          <w:rFonts w:hint="cs"/>
          <w:rtl/>
        </w:rPr>
        <w:t xml:space="preserve"> </w:t>
      </w:r>
      <w:r>
        <w:rPr>
          <w:rFonts w:hint="cs"/>
          <w:rtl/>
        </w:rPr>
        <w:t>(روایت از بخاری)</w:t>
      </w:r>
      <w:r w:rsidR="008D54A3">
        <w:rPr>
          <w:rFonts w:hint="cs"/>
          <w:rtl/>
        </w:rPr>
        <w:t>.</w:t>
      </w:r>
    </w:p>
    <w:p w:rsidR="00BB0EDA" w:rsidRDefault="0017279E" w:rsidP="00AA7CA0">
      <w:pPr>
        <w:pStyle w:val="a3"/>
        <w:rPr>
          <w:rFonts w:hint="cs"/>
          <w:rtl/>
        </w:rPr>
      </w:pPr>
      <w:r>
        <w:rPr>
          <w:rFonts w:hint="cs"/>
          <w:rtl/>
        </w:rPr>
        <w:t>ابوهریره</w:t>
      </w:r>
      <w:r w:rsidR="008D54A3">
        <w:rPr>
          <w:rFonts w:hint="cs"/>
          <w:rtl/>
        </w:rPr>
        <w:t xml:space="preserve"> </w:t>
      </w:r>
      <w:r>
        <w:rPr>
          <w:rFonts w:cs="CTraditional Arabic" w:hint="cs"/>
          <w:sz w:val="26"/>
          <w:szCs w:val="26"/>
          <w:rtl/>
        </w:rPr>
        <w:t>س</w:t>
      </w:r>
      <w:r w:rsidR="008D54A3">
        <w:rPr>
          <w:rFonts w:hint="cs"/>
          <w:rtl/>
        </w:rPr>
        <w:t xml:space="preserve"> گوید: </w:t>
      </w:r>
      <w:r w:rsidR="008D54A3">
        <w:rPr>
          <w:rFonts w:cs="Traditional Arabic" w:hint="cs"/>
          <w:rtl/>
        </w:rPr>
        <w:t>«</w:t>
      </w:r>
      <w:r>
        <w:rPr>
          <w:rFonts w:hint="cs"/>
          <w:rtl/>
        </w:rPr>
        <w:t>هنگامی که پیامبر خدا</w:t>
      </w:r>
      <w:r>
        <w:rPr>
          <w:rFonts w:cs="CTraditional Arabic" w:hint="cs"/>
          <w:sz w:val="26"/>
          <w:szCs w:val="26"/>
          <w:rtl/>
        </w:rPr>
        <w:t>ص</w:t>
      </w:r>
      <w:r>
        <w:rPr>
          <w:rFonts w:hint="cs"/>
          <w:rtl/>
        </w:rPr>
        <w:t xml:space="preserve"> به دیدار حق شتافت و ابوبکر</w:t>
      </w:r>
      <w:r>
        <w:rPr>
          <w:rFonts w:cs="CTraditional Arabic" w:hint="cs"/>
          <w:sz w:val="26"/>
          <w:szCs w:val="26"/>
          <w:rtl/>
        </w:rPr>
        <w:t>س</w:t>
      </w:r>
      <w:r>
        <w:rPr>
          <w:rFonts w:hint="cs"/>
          <w:rtl/>
        </w:rPr>
        <w:t xml:space="preserve"> جانشین او شد، و بر اثر وفات رسول‌خدا قبایلی از عرب مرتد شدند، عمر</w:t>
      </w:r>
      <w:r>
        <w:rPr>
          <w:rFonts w:cs="CTraditional Arabic" w:hint="cs"/>
          <w:sz w:val="26"/>
          <w:szCs w:val="26"/>
          <w:rtl/>
        </w:rPr>
        <w:t>س</w:t>
      </w:r>
      <w:r>
        <w:rPr>
          <w:rFonts w:hint="cs"/>
          <w:rtl/>
        </w:rPr>
        <w:t xml:space="preserve"> گفت: چگونه با مردم می‌جنگی در حالی که رسول‌خدا</w:t>
      </w:r>
      <w:r>
        <w:rPr>
          <w:rFonts w:cs="CTraditional Arabic" w:hint="cs"/>
          <w:sz w:val="26"/>
          <w:szCs w:val="26"/>
          <w:rtl/>
        </w:rPr>
        <w:t>ص</w:t>
      </w:r>
      <w:r w:rsidR="008D54A3">
        <w:rPr>
          <w:rFonts w:hint="cs"/>
          <w:rtl/>
        </w:rPr>
        <w:t xml:space="preserve"> فرموده: </w:t>
      </w:r>
      <w:r w:rsidR="008D54A3">
        <w:rPr>
          <w:rFonts w:cs="Traditional Arabic" w:hint="cs"/>
          <w:rtl/>
        </w:rPr>
        <w:t>«</w:t>
      </w:r>
      <w:r w:rsidR="008D54A3">
        <w:rPr>
          <w:rFonts w:hint="cs"/>
          <w:rtl/>
        </w:rPr>
        <w:t>به من امر شده با مردم</w:t>
      </w:r>
      <w:r>
        <w:rPr>
          <w:rFonts w:hint="cs"/>
          <w:rtl/>
        </w:rPr>
        <w:t xml:space="preserve"> بجنگم تا وقتی که بگویند: خدایی به جز الله نیست، و هرکس چنین </w:t>
      </w:r>
      <w:r w:rsidR="008D54A3">
        <w:rPr>
          <w:rFonts w:hint="cs"/>
          <w:rtl/>
        </w:rPr>
        <w:t>گوید در حقیقت مال و جان خود را</w:t>
      </w:r>
      <w:r>
        <w:rPr>
          <w:rFonts w:hint="cs"/>
          <w:rtl/>
        </w:rPr>
        <w:t xml:space="preserve"> </w:t>
      </w:r>
      <w:r w:rsidR="008D54A3">
        <w:rPr>
          <w:rFonts w:hint="cs"/>
          <w:rtl/>
        </w:rPr>
        <w:t>[</w:t>
      </w:r>
      <w:r>
        <w:rPr>
          <w:rFonts w:hint="cs"/>
          <w:rtl/>
        </w:rPr>
        <w:t>به جز در برابر حقوق اسلام که آنگاه حسابشان با خداست</w:t>
      </w:r>
      <w:r w:rsidR="008D54A3">
        <w:rPr>
          <w:rFonts w:hint="cs"/>
          <w:rtl/>
        </w:rPr>
        <w:t>]</w:t>
      </w:r>
      <w:r>
        <w:rPr>
          <w:rFonts w:hint="cs"/>
          <w:rtl/>
        </w:rPr>
        <w:t xml:space="preserve"> از من مصون داشته است.</w:t>
      </w:r>
    </w:p>
    <w:p w:rsidR="008B7CEB" w:rsidRPr="00DC6647" w:rsidRDefault="00377CF7" w:rsidP="008B7CEB">
      <w:pPr>
        <w:pStyle w:val="Heading1"/>
        <w:bidi/>
        <w:rPr>
          <w:rFonts w:hint="cs"/>
          <w:rtl/>
          <w:lang w:bidi="fa-IR"/>
        </w:rPr>
      </w:pPr>
      <w:bookmarkStart w:id="1434" w:name="_Toc262411914"/>
      <w:bookmarkStart w:id="1435" w:name="_Toc340599482"/>
      <w:bookmarkStart w:id="1436" w:name="_Toc408538958"/>
      <w:r>
        <w:rPr>
          <w:rFonts w:hint="cs"/>
          <w:rtl/>
          <w:lang w:bidi="fa-IR"/>
        </w:rPr>
        <w:t>6-</w:t>
      </w:r>
      <w:r w:rsidR="008B7CEB">
        <w:rPr>
          <w:rFonts w:hint="cs"/>
          <w:rtl/>
          <w:lang w:bidi="fa-IR"/>
        </w:rPr>
        <w:t xml:space="preserve"> ترغیب در ادای آن</w:t>
      </w:r>
      <w:bookmarkEnd w:id="1434"/>
      <w:bookmarkEnd w:id="1435"/>
      <w:bookmarkEnd w:id="1436"/>
    </w:p>
    <w:p w:rsidR="008B7CEB" w:rsidRDefault="00D301D6" w:rsidP="00AA7CA0">
      <w:pPr>
        <w:pStyle w:val="a3"/>
        <w:rPr>
          <w:rFonts w:hint="cs"/>
          <w:rtl/>
        </w:rPr>
      </w:pPr>
      <w:r>
        <w:rPr>
          <w:rFonts w:hint="cs"/>
          <w:rtl/>
        </w:rPr>
        <w:t>خداوند متعال فرماید:</w:t>
      </w:r>
    </w:p>
    <w:p w:rsidR="006F3EC3" w:rsidRDefault="00C46F33" w:rsidP="00A67A2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eastAsia"/>
          <w:sz w:val="28"/>
          <w:szCs w:val="28"/>
          <w:rtl/>
        </w:rPr>
        <w:t>خُذۡ</w:t>
      </w:r>
      <w:r w:rsidR="00A67A27">
        <w:rPr>
          <w:rFonts w:ascii="KFGQPC Uthmanic Script HAFS" w:hAnsi="KFGQPC Uthmanic Script HAFS" w:cs="KFGQPC Uthmanic Script HAFS"/>
          <w:sz w:val="28"/>
          <w:szCs w:val="28"/>
          <w:rtl/>
        </w:rPr>
        <w:t xml:space="preserve"> مِنۡ أَمۡوَٰلِهِمۡ صَدَقَةٗ تُطَهِّرُهُمۡ وَتُزَكِّيهِم بِهَا وَصَلِّ عَلَيۡهِمۡۖ إِنَّ صَلَوٰتَكَ سَكَنٞ لَّهُمۡۗ وَ</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للَّهُ</w:t>
      </w:r>
      <w:r w:rsidR="00A67A27">
        <w:rPr>
          <w:rFonts w:ascii="KFGQPC Uthmanic Script HAFS" w:hAnsi="KFGQPC Uthmanic Script HAFS" w:cs="KFGQPC Uthmanic Script HAFS"/>
          <w:sz w:val="28"/>
          <w:szCs w:val="28"/>
          <w:rtl/>
        </w:rPr>
        <w:t xml:space="preserve"> سَمِيعٌ عَلِيمٌ ١٠٣</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التوبة: 103</w:t>
      </w:r>
      <w:r w:rsidRPr="00AA7CA0">
        <w:rPr>
          <w:rStyle w:val="Char4"/>
          <w:rtl/>
        </w:rPr>
        <w:t>]</w:t>
      </w:r>
      <w:r w:rsidRPr="00AA7CA0">
        <w:rPr>
          <w:rStyle w:val="Char3"/>
          <w:rtl/>
        </w:rPr>
        <w:t>.</w:t>
      </w:r>
    </w:p>
    <w:p w:rsidR="006F3EC3" w:rsidRPr="00853096" w:rsidRDefault="008D54A3" w:rsidP="00AA7CA0">
      <w:pPr>
        <w:pStyle w:val="a3"/>
        <w:rPr>
          <w:rFonts w:hint="cs"/>
          <w:sz w:val="26"/>
          <w:szCs w:val="26"/>
          <w:rtl/>
        </w:rPr>
      </w:pPr>
      <w:r w:rsidRPr="00853096">
        <w:rPr>
          <w:rFonts w:hint="cs"/>
          <w:sz w:val="26"/>
          <w:rtl/>
        </w:rPr>
        <w:t>«</w:t>
      </w:r>
      <w:r w:rsidRPr="00853096">
        <w:rPr>
          <w:rFonts w:hint="cs"/>
          <w:rtl/>
        </w:rPr>
        <w:t>از اموال</w:t>
      </w:r>
      <w:r w:rsidR="00853096" w:rsidRPr="00853096">
        <w:rPr>
          <w:rFonts w:hint="cs"/>
          <w:rtl/>
        </w:rPr>
        <w:t xml:space="preserve"> آن‌ها </w:t>
      </w:r>
      <w:r w:rsidRPr="00853096">
        <w:rPr>
          <w:rFonts w:hint="cs"/>
          <w:rtl/>
        </w:rPr>
        <w:t>صدقه (و زکات) بگیر، تا بوسیله</w:t>
      </w:r>
      <w:r w:rsidRPr="00853096">
        <w:rPr>
          <w:rFonts w:hint="eastAsia"/>
          <w:rtl/>
        </w:rPr>
        <w:t>‌</w:t>
      </w:r>
      <w:r w:rsidRPr="00853096">
        <w:rPr>
          <w:rFonts w:hint="cs"/>
          <w:rtl/>
        </w:rPr>
        <w:t>ی آن</w:t>
      </w:r>
      <w:r w:rsidR="00853096" w:rsidRPr="00853096">
        <w:rPr>
          <w:rFonts w:hint="cs"/>
          <w:rtl/>
        </w:rPr>
        <w:t xml:space="preserve"> آن‌ها </w:t>
      </w:r>
      <w:r w:rsidRPr="00853096">
        <w:rPr>
          <w:rFonts w:hint="cs"/>
          <w:rtl/>
        </w:rPr>
        <w:t>را پاک سازی و تزکیه شان کنی، و برای شان دعا کن، یقیناً دعای تو مایه</w:t>
      </w:r>
      <w:r w:rsidRPr="00853096">
        <w:rPr>
          <w:rFonts w:hint="eastAsia"/>
          <w:rtl/>
        </w:rPr>
        <w:t>‌</w:t>
      </w:r>
      <w:r w:rsidRPr="00853096">
        <w:rPr>
          <w:rFonts w:hint="cs"/>
          <w:rtl/>
        </w:rPr>
        <w:t>ی آرامش برای</w:t>
      </w:r>
      <w:r w:rsidR="00853096">
        <w:rPr>
          <w:rFonts w:hint="cs"/>
          <w:rtl/>
        </w:rPr>
        <w:t xml:space="preserve"> آن‌هاست</w:t>
      </w:r>
      <w:r w:rsidRPr="00853096">
        <w:rPr>
          <w:rFonts w:hint="cs"/>
          <w:rtl/>
        </w:rPr>
        <w:t>، و خداوند شنوای داناست</w:t>
      </w:r>
      <w:r w:rsidRPr="00853096">
        <w:rPr>
          <w:rFonts w:hint="cs"/>
          <w:sz w:val="26"/>
          <w:rtl/>
        </w:rPr>
        <w:t>».</w:t>
      </w:r>
    </w:p>
    <w:p w:rsidR="006F3EC3" w:rsidRDefault="00723955" w:rsidP="00AA7CA0">
      <w:pPr>
        <w:pStyle w:val="a3"/>
        <w:rPr>
          <w:rFonts w:hint="cs"/>
          <w:rtl/>
        </w:rPr>
      </w:pPr>
      <w:r>
        <w:rPr>
          <w:rFonts w:hint="cs"/>
          <w:rtl/>
        </w:rPr>
        <w:t>یعنی ای‌رسول من</w:t>
      </w:r>
      <w:r w:rsidR="005A4E8D">
        <w:rPr>
          <w:rFonts w:hint="cs"/>
          <w:rtl/>
        </w:rPr>
        <w:t>،</w:t>
      </w:r>
      <w:r>
        <w:rPr>
          <w:rFonts w:hint="cs"/>
          <w:rtl/>
        </w:rPr>
        <w:t xml:space="preserve"> از اموال مؤمنین صدقه‌ای معین که زکات است یا غیر معین که انواع صدقات است بگیر تا بدان وسیله آنان را از چرک بخل و طمع و پستی و سنگ‌دلی در مقابل فقراء و بی‌نوایان و دیگر رذایل پاک گردانی، و نفس آنان را به وسیله خیرات و برکات اخلاقی و عملی رفعت بخش تا سعادت دو جهان قرین آنان گردد.</w:t>
      </w:r>
    </w:p>
    <w:p w:rsidR="00723955" w:rsidRDefault="00B03F1E" w:rsidP="00AA7CA0">
      <w:pPr>
        <w:pStyle w:val="a3"/>
        <w:rPr>
          <w:rFonts w:hint="cs"/>
          <w:rtl/>
        </w:rPr>
      </w:pPr>
      <w:r>
        <w:rPr>
          <w:rFonts w:hint="cs"/>
          <w:rtl/>
        </w:rPr>
        <w:t>خداوند می‌فرماید:</w:t>
      </w:r>
    </w:p>
    <w:p w:rsidR="00B03F1E" w:rsidRDefault="00C46F33" w:rsidP="00A67A2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eastAsia"/>
          <w:sz w:val="28"/>
          <w:szCs w:val="28"/>
          <w:rtl/>
        </w:rPr>
        <w:t>إِنَّ</w:t>
      </w:r>
      <w:r w:rsidR="00A67A27">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لۡمُتَّقِينَ</w:t>
      </w:r>
      <w:r w:rsidR="00A67A27">
        <w:rPr>
          <w:rFonts w:ascii="KFGQPC Uthmanic Script HAFS" w:hAnsi="KFGQPC Uthmanic Script HAFS" w:cs="KFGQPC Uthmanic Script HAFS"/>
          <w:sz w:val="28"/>
          <w:szCs w:val="28"/>
          <w:rtl/>
        </w:rPr>
        <w:t xml:space="preserve"> فِي جَنَّٰتٖ وَعُيُونٍ ١٥</w:t>
      </w:r>
      <w:r w:rsidR="00277019">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sz w:val="28"/>
          <w:szCs w:val="28"/>
          <w:rtl/>
        </w:rPr>
        <w:t>ءَاخِذِينَ مَآ ءَاتَىٰهُمۡ رَبُّهُمۡۚ إِنَّهُمۡ كَانُواْ قَبۡلَ ذَٰلِكَ مُحۡسِنِينَ ١٦</w:t>
      </w:r>
      <w:r w:rsidR="00A67A27">
        <w:rPr>
          <w:rFonts w:ascii="KFGQPC Uthmanic Script HAFS" w:hAnsi="KFGQPC Uthmanic Script HAFS" w:cs="KFGQPC Uthmanic Script HAFS"/>
          <w:sz w:val="28"/>
          <w:szCs w:val="28"/>
        </w:rPr>
        <w:t xml:space="preserve"> </w:t>
      </w:r>
      <w:r w:rsidR="00A67A27">
        <w:rPr>
          <w:rFonts w:ascii="KFGQPC Uthmanic Script HAFS" w:hAnsi="KFGQPC Uthmanic Script HAFS" w:cs="KFGQPC Uthmanic Script HAFS" w:hint="eastAsia"/>
          <w:sz w:val="28"/>
          <w:szCs w:val="28"/>
          <w:rtl/>
        </w:rPr>
        <w:t>كَانُواْ</w:t>
      </w:r>
      <w:r w:rsidR="00A67A27">
        <w:rPr>
          <w:rFonts w:ascii="KFGQPC Uthmanic Script HAFS" w:hAnsi="KFGQPC Uthmanic Script HAFS" w:cs="KFGQPC Uthmanic Script HAFS"/>
          <w:sz w:val="28"/>
          <w:szCs w:val="28"/>
          <w:rtl/>
        </w:rPr>
        <w:t xml:space="preserve"> قَلِيلٗا مِّنَ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لَّيۡلِ</w:t>
      </w:r>
      <w:r w:rsidR="00A67A27">
        <w:rPr>
          <w:rFonts w:ascii="KFGQPC Uthmanic Script HAFS" w:hAnsi="KFGQPC Uthmanic Script HAFS" w:cs="KFGQPC Uthmanic Script HAFS"/>
          <w:sz w:val="28"/>
          <w:szCs w:val="28"/>
          <w:rtl/>
        </w:rPr>
        <w:t xml:space="preserve"> مَا يَهۡجَعُونَ ١٧</w:t>
      </w:r>
      <w:r w:rsidR="00277019">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sz w:val="28"/>
          <w:szCs w:val="28"/>
          <w:rtl/>
        </w:rPr>
        <w:t>وَبِ</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لۡأَسۡحَارِ</w:t>
      </w:r>
      <w:r w:rsidR="00A67A27">
        <w:rPr>
          <w:rFonts w:ascii="KFGQPC Uthmanic Script HAFS" w:hAnsi="KFGQPC Uthmanic Script HAFS" w:cs="KFGQPC Uthmanic Script HAFS"/>
          <w:sz w:val="28"/>
          <w:szCs w:val="28"/>
          <w:rtl/>
        </w:rPr>
        <w:t xml:space="preserve"> هُمۡ يَسۡتَغۡفِرُونَ ١٨</w:t>
      </w:r>
      <w:r w:rsidR="00A67A27">
        <w:rPr>
          <w:rFonts w:ascii="KFGQPC Uthmanic Script HAFS" w:hAnsi="KFGQPC Uthmanic Script HAFS" w:cs="KFGQPC Uthmanic Script HAFS"/>
          <w:sz w:val="28"/>
          <w:szCs w:val="28"/>
        </w:rPr>
        <w:t xml:space="preserve"> </w:t>
      </w:r>
      <w:r w:rsidR="00A67A27">
        <w:rPr>
          <w:rFonts w:ascii="KFGQPC Uthmanic Script HAFS" w:hAnsi="KFGQPC Uthmanic Script HAFS" w:cs="KFGQPC Uthmanic Script HAFS" w:hint="eastAsia"/>
          <w:sz w:val="28"/>
          <w:szCs w:val="28"/>
          <w:rtl/>
        </w:rPr>
        <w:t>وَفِيٓ</w:t>
      </w:r>
      <w:r w:rsidR="00A67A27">
        <w:rPr>
          <w:rFonts w:ascii="KFGQPC Uthmanic Script HAFS" w:hAnsi="KFGQPC Uthmanic Script HAFS" w:cs="KFGQPC Uthmanic Script HAFS"/>
          <w:sz w:val="28"/>
          <w:szCs w:val="28"/>
          <w:rtl/>
        </w:rPr>
        <w:t xml:space="preserve"> أَمۡوَٰلِهِمۡ حَقّٞ لِّلسَّآئِلِ وَ</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لۡمَحۡرُومِ</w:t>
      </w:r>
      <w:r w:rsidR="00A67A27">
        <w:rPr>
          <w:rFonts w:ascii="KFGQPC Uthmanic Script HAFS" w:hAnsi="KFGQPC Uthmanic Script HAFS" w:cs="KFGQPC Uthmanic Script HAFS"/>
          <w:sz w:val="28"/>
          <w:szCs w:val="28"/>
          <w:rtl/>
        </w:rPr>
        <w:t xml:space="preserve"> ١٩</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الذاریات: 15- 19</w:t>
      </w:r>
      <w:r w:rsidRPr="00AA7CA0">
        <w:rPr>
          <w:rStyle w:val="Char4"/>
          <w:rtl/>
        </w:rPr>
        <w:t>]</w:t>
      </w:r>
      <w:r w:rsidRPr="00AA7CA0">
        <w:rPr>
          <w:rStyle w:val="Char3"/>
          <w:rtl/>
        </w:rPr>
        <w:t>.</w:t>
      </w:r>
    </w:p>
    <w:p w:rsidR="00B03F1E" w:rsidRDefault="005A4E8D" w:rsidP="00AA7CA0">
      <w:pPr>
        <w:pStyle w:val="a3"/>
        <w:rPr>
          <w:rFonts w:hint="cs"/>
          <w:szCs w:val="26"/>
          <w:rtl/>
        </w:rPr>
      </w:pPr>
      <w:r w:rsidRPr="00377CF7">
        <w:rPr>
          <w:rFonts w:hint="cs"/>
          <w:rtl/>
        </w:rPr>
        <w:t>«</w:t>
      </w:r>
      <w:r w:rsidR="00B03F1E" w:rsidRPr="00377CF7">
        <w:rPr>
          <w:rFonts w:hint="cs"/>
          <w:rtl/>
        </w:rPr>
        <w:t>پرهیزگاران در میان باغ‌های بهشت و چشمه‌ساران خواهند بود. دریافت می‌دارند چیزهایی را که پروردگارشان بدیشان مرحمت فرموده باشد. چرا که آنان پیش از آن از زمر</w:t>
      </w:r>
      <w:r w:rsidR="00AA7CA0">
        <w:rPr>
          <w:rFonts w:hint="cs"/>
          <w:rtl/>
        </w:rPr>
        <w:t>ۀ</w:t>
      </w:r>
      <w:r w:rsidR="00B03F1E" w:rsidRPr="00377CF7">
        <w:rPr>
          <w:rFonts w:hint="cs"/>
          <w:rtl/>
        </w:rPr>
        <w:t xml:space="preserve"> نیکوکاران بوده</w:t>
      </w:r>
      <w:r w:rsidR="00B03F1E" w:rsidRPr="00377CF7">
        <w:rPr>
          <w:rFonts w:hint="eastAsia"/>
          <w:rtl/>
        </w:rPr>
        <w:t xml:space="preserve">‌اند. </w:t>
      </w:r>
      <w:r w:rsidR="00B03F1E" w:rsidRPr="00377CF7">
        <w:rPr>
          <w:rFonts w:hint="cs"/>
          <w:rtl/>
        </w:rPr>
        <w:t>آنان اندکی از شب می‌خفتند و در سحرگاهان درخواست آمرزش می‌کردند. در اموال و داراییشان حقی و سهمی برای گدایان و بی‌</w:t>
      </w:r>
      <w:r w:rsidR="00BC21AD" w:rsidRPr="00377CF7">
        <w:rPr>
          <w:rFonts w:hint="cs"/>
          <w:rtl/>
        </w:rPr>
        <w:t>نوایان تهی دست بود</w:t>
      </w:r>
      <w:r w:rsidRPr="00377CF7">
        <w:rPr>
          <w:rFonts w:hint="cs"/>
          <w:rtl/>
        </w:rPr>
        <w:t>»</w:t>
      </w:r>
      <w:r w:rsidR="00BC21AD" w:rsidRPr="00377CF7">
        <w:rPr>
          <w:rFonts w:hint="cs"/>
          <w:rtl/>
        </w:rPr>
        <w:t>.</w:t>
      </w:r>
    </w:p>
    <w:p w:rsidR="00E95B58" w:rsidRDefault="0074480A" w:rsidP="00AA7CA0">
      <w:pPr>
        <w:pStyle w:val="a3"/>
        <w:rPr>
          <w:rFonts w:hint="cs"/>
          <w:rtl/>
        </w:rPr>
      </w:pPr>
      <w:r>
        <w:rPr>
          <w:rFonts w:hint="cs"/>
          <w:rtl/>
        </w:rPr>
        <w:t>در این آیات می‌بینیم که خداوند، احسان را از اخص صفات ابرار برشمرده و نمود این احسانشان در قیام برای نماز شب و استغفار سحرگاهان تجلی می‌یابد. کما این که در بخشیدن سهم فقرا و بینوایان به ایشان از روی رحمت و دلسوزی نیز هویدا است.</w:t>
      </w:r>
    </w:p>
    <w:p w:rsidR="0074480A" w:rsidRDefault="00705C9C" w:rsidP="00AA7CA0">
      <w:pPr>
        <w:pStyle w:val="a3"/>
        <w:rPr>
          <w:rFonts w:hint="cs"/>
          <w:rtl/>
        </w:rPr>
      </w:pPr>
      <w:r>
        <w:rPr>
          <w:rFonts w:hint="cs"/>
          <w:rtl/>
        </w:rPr>
        <w:t>خداوند می‌فرماید:</w:t>
      </w:r>
    </w:p>
    <w:p w:rsidR="00202F5C" w:rsidRDefault="00C46F33" w:rsidP="00A67A2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eastAsia"/>
          <w:sz w:val="28"/>
          <w:szCs w:val="28"/>
          <w:rtl/>
        </w:rPr>
        <w:t>وَ</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لۡمُؤۡمِنُونَ</w:t>
      </w:r>
      <w:r w:rsidR="00A67A27">
        <w:rPr>
          <w:rFonts w:ascii="KFGQPC Uthmanic Script HAFS" w:hAnsi="KFGQPC Uthmanic Script HAFS" w:cs="KFGQPC Uthmanic Script HAFS"/>
          <w:sz w:val="28"/>
          <w:szCs w:val="28"/>
          <w:rtl/>
        </w:rPr>
        <w:t xml:space="preserve"> وَ</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لۡمُؤۡمِنَٰتُ</w:t>
      </w:r>
      <w:r w:rsidR="00A67A27">
        <w:rPr>
          <w:rFonts w:ascii="KFGQPC Uthmanic Script HAFS" w:hAnsi="KFGQPC Uthmanic Script HAFS" w:cs="KFGQPC Uthmanic Script HAFS"/>
          <w:sz w:val="28"/>
          <w:szCs w:val="28"/>
          <w:rtl/>
        </w:rPr>
        <w:t xml:space="preserve"> بَعۡضُهُمۡ أَوۡلِيَآءُ بَعۡضٖۚ يَأۡمُرُونَ بِ</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لۡمَعۡرُوفِ</w:t>
      </w:r>
      <w:r w:rsidR="00A67A27">
        <w:rPr>
          <w:rFonts w:ascii="KFGQPC Uthmanic Script HAFS" w:hAnsi="KFGQPC Uthmanic Script HAFS" w:cs="KFGQPC Uthmanic Script HAFS"/>
          <w:sz w:val="28"/>
          <w:szCs w:val="28"/>
          <w:rtl/>
        </w:rPr>
        <w:t xml:space="preserve"> وَيَنۡهَوۡنَ عَنِ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لۡمُنكَرِ</w:t>
      </w:r>
      <w:r w:rsidR="00A67A27">
        <w:rPr>
          <w:rFonts w:ascii="KFGQPC Uthmanic Script HAFS" w:hAnsi="KFGQPC Uthmanic Script HAFS" w:cs="KFGQPC Uthmanic Script HAFS"/>
          <w:sz w:val="28"/>
          <w:szCs w:val="28"/>
          <w:rtl/>
        </w:rPr>
        <w:t xml:space="preserve"> وَيُقِيمُونَ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لصَّلَوٰةَ</w:t>
      </w:r>
      <w:r w:rsidR="00A67A27">
        <w:rPr>
          <w:rFonts w:ascii="KFGQPC Uthmanic Script HAFS" w:hAnsi="KFGQPC Uthmanic Script HAFS" w:cs="KFGQPC Uthmanic Script HAFS"/>
          <w:sz w:val="28"/>
          <w:szCs w:val="28"/>
          <w:rtl/>
        </w:rPr>
        <w:t xml:space="preserve"> وَيُؤۡتُونَ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لزَّكَوٰةَ</w:t>
      </w:r>
      <w:r w:rsidR="00A67A27">
        <w:rPr>
          <w:rFonts w:ascii="KFGQPC Uthmanic Script HAFS" w:hAnsi="KFGQPC Uthmanic Script HAFS" w:cs="KFGQPC Uthmanic Script HAFS"/>
          <w:sz w:val="28"/>
          <w:szCs w:val="28"/>
          <w:rtl/>
        </w:rPr>
        <w:t xml:space="preserve"> وَيُطِيعُونَ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للَّهَ</w:t>
      </w:r>
      <w:r w:rsidR="00A67A27">
        <w:rPr>
          <w:rFonts w:ascii="KFGQPC Uthmanic Script HAFS" w:hAnsi="KFGQPC Uthmanic Script HAFS" w:cs="KFGQPC Uthmanic Script HAFS"/>
          <w:sz w:val="28"/>
          <w:szCs w:val="28"/>
          <w:rtl/>
        </w:rPr>
        <w:t xml:space="preserve"> وَرَسُولَهُ</w:t>
      </w:r>
      <w:r w:rsidR="00A67A27">
        <w:rPr>
          <w:rFonts w:ascii="KFGQPC Uthmanic Script HAFS" w:hAnsi="KFGQPC Uthmanic Script HAFS" w:cs="KFGQPC Uthmanic Script HAFS" w:hint="cs"/>
          <w:sz w:val="28"/>
          <w:szCs w:val="28"/>
          <w:rtl/>
        </w:rPr>
        <w:t>ۥٓۚ</w:t>
      </w:r>
      <w:r w:rsidR="00A67A27">
        <w:rPr>
          <w:rFonts w:ascii="KFGQPC Uthmanic Script HAFS" w:hAnsi="KFGQPC Uthmanic Script HAFS" w:cs="KFGQPC Uthmanic Script HAFS"/>
          <w:sz w:val="28"/>
          <w:szCs w:val="28"/>
          <w:rtl/>
        </w:rPr>
        <w:t xml:space="preserve"> أُوْلَٰٓئِكَ سَيَرۡحَمُهُمُ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التوبة: 71</w:t>
      </w:r>
      <w:r w:rsidRPr="00AA7CA0">
        <w:rPr>
          <w:rStyle w:val="Char4"/>
          <w:rtl/>
        </w:rPr>
        <w:t>]</w:t>
      </w:r>
      <w:r w:rsidRPr="00AA7CA0">
        <w:rPr>
          <w:rStyle w:val="Char3"/>
          <w:rtl/>
        </w:rPr>
        <w:t>.</w:t>
      </w:r>
    </w:p>
    <w:p w:rsidR="00202F5C" w:rsidRDefault="005A4E8D" w:rsidP="00AA7CA0">
      <w:pPr>
        <w:pStyle w:val="a3"/>
        <w:rPr>
          <w:rFonts w:hint="cs"/>
          <w:szCs w:val="26"/>
          <w:rtl/>
        </w:rPr>
      </w:pPr>
      <w:r w:rsidRPr="00377CF7">
        <w:rPr>
          <w:rFonts w:hint="cs"/>
          <w:rtl/>
        </w:rPr>
        <w:t>«ومردان مؤمن وزنان مؤمن دوستان (و یاور) یکدیگرند, امر به معروف ونهی از منکر</w:t>
      </w:r>
      <w:r w:rsidR="00853096">
        <w:rPr>
          <w:rFonts w:hint="cs"/>
          <w:rtl/>
        </w:rPr>
        <w:t xml:space="preserve"> می‌</w:t>
      </w:r>
      <w:r w:rsidRPr="00377CF7">
        <w:rPr>
          <w:rFonts w:hint="cs"/>
          <w:rtl/>
        </w:rPr>
        <w:t>کنند, ونماز را بر پا</w:t>
      </w:r>
      <w:r w:rsidR="00853096">
        <w:rPr>
          <w:rFonts w:hint="cs"/>
          <w:rtl/>
        </w:rPr>
        <w:t xml:space="preserve"> می‌</w:t>
      </w:r>
      <w:r w:rsidRPr="00377CF7">
        <w:rPr>
          <w:rFonts w:hint="cs"/>
          <w:rtl/>
        </w:rPr>
        <w:t>دارند, وزکات را</w:t>
      </w:r>
      <w:r w:rsidR="00853096">
        <w:rPr>
          <w:rFonts w:hint="cs"/>
          <w:rtl/>
        </w:rPr>
        <w:t xml:space="preserve"> می‌</w:t>
      </w:r>
      <w:r w:rsidRPr="00377CF7">
        <w:rPr>
          <w:rFonts w:hint="cs"/>
          <w:rtl/>
        </w:rPr>
        <w:t>پردازند, وخدا و پیامبرش را اطاعت</w:t>
      </w:r>
      <w:r w:rsidR="00853096">
        <w:rPr>
          <w:rFonts w:hint="cs"/>
          <w:rtl/>
        </w:rPr>
        <w:t xml:space="preserve"> می‌</w:t>
      </w:r>
      <w:r w:rsidRPr="00377CF7">
        <w:rPr>
          <w:rFonts w:hint="cs"/>
          <w:rtl/>
        </w:rPr>
        <w:t>کنند, اینانند که خداوند به زودی</w:t>
      </w:r>
      <w:r w:rsidR="00853096">
        <w:rPr>
          <w:rFonts w:hint="cs"/>
          <w:rtl/>
        </w:rPr>
        <w:t xml:space="preserve"> آن‌ها </w:t>
      </w:r>
      <w:r w:rsidRPr="00377CF7">
        <w:rPr>
          <w:rFonts w:hint="cs"/>
          <w:rtl/>
        </w:rPr>
        <w:t>را مورد رحمت قرار</w:t>
      </w:r>
      <w:r w:rsidR="00853096">
        <w:rPr>
          <w:rFonts w:hint="cs"/>
          <w:rtl/>
        </w:rPr>
        <w:t xml:space="preserve"> می‌</w:t>
      </w:r>
      <w:r w:rsidRPr="00377CF7">
        <w:rPr>
          <w:rFonts w:hint="cs"/>
          <w:rtl/>
        </w:rPr>
        <w:t>دهد».</w:t>
      </w:r>
    </w:p>
    <w:p w:rsidR="00705C9C" w:rsidRDefault="00202F5C" w:rsidP="00AA7CA0">
      <w:pPr>
        <w:pStyle w:val="a3"/>
        <w:rPr>
          <w:rFonts w:hint="cs"/>
          <w:rtl/>
        </w:rPr>
      </w:pPr>
      <w:r>
        <w:rPr>
          <w:rFonts w:hint="cs"/>
          <w:rtl/>
        </w:rPr>
        <w:t>و می‌فرماید:</w:t>
      </w:r>
    </w:p>
    <w:p w:rsidR="00202F5C" w:rsidRDefault="00C46F33" w:rsidP="00A67A2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لَّذِينَ</w:t>
      </w:r>
      <w:r w:rsidR="00A67A27">
        <w:rPr>
          <w:rFonts w:ascii="KFGQPC Uthmanic Script HAFS" w:hAnsi="KFGQPC Uthmanic Script HAFS" w:cs="KFGQPC Uthmanic Script HAFS"/>
          <w:sz w:val="28"/>
          <w:szCs w:val="28"/>
          <w:rtl/>
        </w:rPr>
        <w:t xml:space="preserve"> إِن مَّكَّنَّٰهُمۡ فِي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لۡأَرۡضِ</w:t>
      </w:r>
      <w:r w:rsidR="00A67A27">
        <w:rPr>
          <w:rFonts w:ascii="KFGQPC Uthmanic Script HAFS" w:hAnsi="KFGQPC Uthmanic Script HAFS" w:cs="KFGQPC Uthmanic Script HAFS"/>
          <w:sz w:val="28"/>
          <w:szCs w:val="28"/>
          <w:rtl/>
        </w:rPr>
        <w:t xml:space="preserve"> أَقَامُواْ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لصَّلَوٰةَ</w:t>
      </w:r>
      <w:r w:rsidR="00A67A27">
        <w:rPr>
          <w:rFonts w:ascii="KFGQPC Uthmanic Script HAFS" w:hAnsi="KFGQPC Uthmanic Script HAFS" w:cs="KFGQPC Uthmanic Script HAFS"/>
          <w:sz w:val="28"/>
          <w:szCs w:val="28"/>
          <w:rtl/>
        </w:rPr>
        <w:t xml:space="preserve"> وَءَاتَوُاْ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لزَّكَوٰةَ</w:t>
      </w:r>
      <w:r w:rsidR="00A67A27">
        <w:rPr>
          <w:rFonts w:ascii="KFGQPC Uthmanic Script HAFS" w:hAnsi="KFGQPC Uthmanic Script HAFS" w:cs="KFGQPC Uthmanic Script HAFS"/>
          <w:sz w:val="28"/>
          <w:szCs w:val="28"/>
          <w:rtl/>
        </w:rPr>
        <w:t xml:space="preserve"> وَأَمَرُواْ بِ</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لۡمَعۡرُوفِ</w:t>
      </w:r>
      <w:r w:rsidR="00A67A27">
        <w:rPr>
          <w:rFonts w:ascii="KFGQPC Uthmanic Script HAFS" w:hAnsi="KFGQPC Uthmanic Script HAFS" w:cs="KFGQPC Uthmanic Script HAFS"/>
          <w:sz w:val="28"/>
          <w:szCs w:val="28"/>
          <w:rtl/>
        </w:rPr>
        <w:t xml:space="preserve"> وَنَهَوۡاْ عَنِ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لۡمُنكَرِۗ</w:t>
      </w:r>
      <w:r w:rsidR="00A67A27">
        <w:rPr>
          <w:rFonts w:ascii="KFGQPC Uthmanic Script HAFS" w:hAnsi="KFGQPC Uthmanic Script HAFS" w:cs="KFGQPC Uthmanic Script HAFS"/>
          <w:sz w:val="28"/>
          <w:szCs w:val="28"/>
          <w:rtl/>
        </w:rPr>
        <w:t xml:space="preserve"> وَلِلَّهِ عَٰقِبَةُ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لۡأُمُورِ</w:t>
      </w:r>
      <w:r w:rsidR="00A67A27">
        <w:rPr>
          <w:rFonts w:ascii="KFGQPC Uthmanic Script HAFS" w:hAnsi="KFGQPC Uthmanic Script HAFS" w:cs="KFGQPC Uthmanic Script HAFS"/>
          <w:sz w:val="28"/>
          <w:szCs w:val="28"/>
          <w:rtl/>
        </w:rPr>
        <w:t xml:space="preserve"> ٤١</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الحج: 41</w:t>
      </w:r>
      <w:r w:rsidRPr="00AA7CA0">
        <w:rPr>
          <w:rStyle w:val="Char4"/>
          <w:rtl/>
        </w:rPr>
        <w:t>]</w:t>
      </w:r>
      <w:r w:rsidRPr="00AA7CA0">
        <w:rPr>
          <w:rStyle w:val="Char3"/>
          <w:rtl/>
        </w:rPr>
        <w:t>.</w:t>
      </w:r>
    </w:p>
    <w:p w:rsidR="00202F5C" w:rsidRDefault="005A4E8D" w:rsidP="00AA7CA0">
      <w:pPr>
        <w:pStyle w:val="a3"/>
        <w:rPr>
          <w:rFonts w:hint="cs"/>
          <w:szCs w:val="26"/>
          <w:rtl/>
        </w:rPr>
      </w:pPr>
      <w:r w:rsidRPr="00377CF7">
        <w:rPr>
          <w:rFonts w:hint="cs"/>
          <w:rtl/>
        </w:rPr>
        <w:t>«</w:t>
      </w:r>
      <w:r w:rsidR="00202F5C" w:rsidRPr="00377CF7">
        <w:rPr>
          <w:rFonts w:hint="cs"/>
          <w:rtl/>
        </w:rPr>
        <w:t xml:space="preserve">آن مؤمنان کسانی هستند که هرگاه در زمین آنان را قدرت بخشیم نماز را برپا می‌دارند و زکات را می‌پردازند و امر به معروف و نهی از منکر می‌نمایند و سرانجام </w:t>
      </w:r>
      <w:r w:rsidR="003A6A7F">
        <w:rPr>
          <w:rFonts w:hint="cs"/>
          <w:rtl/>
        </w:rPr>
        <w:t xml:space="preserve">همۀ </w:t>
      </w:r>
      <w:r w:rsidR="00202F5C" w:rsidRPr="00377CF7">
        <w:rPr>
          <w:rFonts w:hint="cs"/>
          <w:rtl/>
        </w:rPr>
        <w:t>کارها به خدا بر می‌گردد</w:t>
      </w:r>
      <w:r w:rsidRPr="00377CF7">
        <w:rPr>
          <w:rFonts w:hint="cs"/>
          <w:rtl/>
        </w:rPr>
        <w:t>».</w:t>
      </w:r>
    </w:p>
    <w:p w:rsidR="00202F5C" w:rsidRDefault="00FC50DF" w:rsidP="00AA7CA0">
      <w:pPr>
        <w:pStyle w:val="a3"/>
        <w:rPr>
          <w:rFonts w:cs="B Lotus" w:hint="cs"/>
          <w:rtl/>
        </w:rPr>
      </w:pPr>
      <w:r>
        <w:rPr>
          <w:rFonts w:hint="cs"/>
          <w:rtl/>
        </w:rPr>
        <w:t>خداوند یکی از هدف‌های تمکین انسان در زمین را بخشیدن زکات قرار داده است. ابوکبشة انماری</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A4E8D">
        <w:rPr>
          <w:rFonts w:hint="cs"/>
          <w:rtl/>
        </w:rPr>
        <w:t xml:space="preserve"> فرمود: </w:t>
      </w:r>
      <w:r w:rsidR="005A4E8D">
        <w:rPr>
          <w:rFonts w:cs="Traditional Arabic" w:hint="cs"/>
          <w:rtl/>
        </w:rPr>
        <w:t>«</w:t>
      </w:r>
      <w:r>
        <w:rPr>
          <w:rFonts w:hint="cs"/>
          <w:rtl/>
        </w:rPr>
        <w:t>بر سه چیز قسم یاد می‌کنم و به شما سخنی می‌گویم خوب آن را حفظ کنید: هیچ مالی با دادن صدقه کم نمی‌شود و هیچ بنده‌ای که در مقابل ستمی که بر وی می‌شود صبر پیشه کند قدر او کم نمی‌نگشته بلکه بر عزت او افزوده می‌شود و هیچ‌کس در تکدی بر خود نگشاید مگر این که خداوند درگاه فقر و تنگدستی را بر روی او خواهد گشود</w:t>
      </w:r>
      <w:r w:rsidR="005A4E8D">
        <w:rPr>
          <w:rFonts w:cs="Traditional Arabic" w:hint="cs"/>
          <w:rtl/>
        </w:rPr>
        <w:t>»</w:t>
      </w:r>
      <w:r w:rsidR="005A4E8D">
        <w:rPr>
          <w:rFonts w:hint="cs"/>
          <w:rtl/>
        </w:rPr>
        <w:t>.</w:t>
      </w:r>
      <w:r w:rsidR="00277019">
        <w:rPr>
          <w:rFonts w:hint="cs"/>
          <w:rtl/>
        </w:rPr>
        <w:t xml:space="preserve"> </w:t>
      </w:r>
      <w:r w:rsidRPr="00AA7CA0">
        <w:rPr>
          <w:rFonts w:hint="cs"/>
          <w:rtl/>
        </w:rPr>
        <w:t>(روایت از ترمذی)</w:t>
      </w:r>
      <w:r w:rsidR="005A4E8D" w:rsidRPr="00AA7CA0">
        <w:rPr>
          <w:rFonts w:hint="cs"/>
          <w:rtl/>
        </w:rPr>
        <w:t>.</w:t>
      </w:r>
    </w:p>
    <w:p w:rsidR="00FC50DF" w:rsidRDefault="00786E70" w:rsidP="00AA7CA0">
      <w:pPr>
        <w:pStyle w:val="a3"/>
        <w:rPr>
          <w:rFonts w:hint="cs"/>
          <w:rtl/>
        </w:rPr>
      </w:pPr>
      <w:r>
        <w:rPr>
          <w:rFonts w:hint="cs"/>
          <w:rtl/>
        </w:rPr>
        <w:t>ابوهریره</w:t>
      </w:r>
      <w:r>
        <w:rPr>
          <w:rFonts w:cs="CTraditional Arabic" w:hint="cs"/>
          <w:sz w:val="26"/>
          <w:szCs w:val="26"/>
          <w:rtl/>
        </w:rPr>
        <w:t>س</w:t>
      </w:r>
      <w:r>
        <w:rPr>
          <w:rFonts w:hint="cs"/>
          <w:rtl/>
        </w:rPr>
        <w:t xml:space="preserve"> </w:t>
      </w:r>
      <w:r w:rsidR="002D5E04">
        <w:rPr>
          <w:rFonts w:hint="cs"/>
          <w:rtl/>
        </w:rPr>
        <w:t>گوید: رسول‌خدا</w:t>
      </w:r>
      <w:r w:rsidR="002D5E04">
        <w:rPr>
          <w:rFonts w:cs="CTraditional Arabic" w:hint="cs"/>
          <w:sz w:val="26"/>
          <w:szCs w:val="26"/>
          <w:rtl/>
        </w:rPr>
        <w:t>ص</w:t>
      </w:r>
      <w:r w:rsidR="005A4E8D">
        <w:rPr>
          <w:rFonts w:hint="cs"/>
          <w:rtl/>
        </w:rPr>
        <w:t xml:space="preserve"> فرمود: </w:t>
      </w:r>
      <w:r w:rsidR="005A4E8D">
        <w:rPr>
          <w:rFonts w:cs="Traditional Arabic" w:hint="cs"/>
          <w:rtl/>
        </w:rPr>
        <w:t>«</w:t>
      </w:r>
      <w:r w:rsidR="002D5E04">
        <w:rPr>
          <w:rFonts w:hint="cs"/>
          <w:rtl/>
        </w:rPr>
        <w:t>بی‌گمان خداوند</w:t>
      </w:r>
      <w:r w:rsidR="002D5E04">
        <w:rPr>
          <w:rFonts w:cs="CTraditional Arabic" w:hint="cs"/>
          <w:rtl/>
        </w:rPr>
        <w:t>ﻷ</w:t>
      </w:r>
      <w:r w:rsidR="002D5E04">
        <w:rPr>
          <w:rFonts w:hint="cs"/>
          <w:rtl/>
        </w:rPr>
        <w:t xml:space="preserve"> صدقات را پذیرفته و آنان را با دست راست خود دریافت و آن را بزرگ می‌کند همانطوری که شما بچه شتر، یا اسب را تربیت می‌کنید، تا جایی که لقمه‌ای از صدقات را به مانند کوه احد بزرگ می‌نماید.</w:t>
      </w:r>
    </w:p>
    <w:p w:rsidR="002D5E04" w:rsidRDefault="002D5E04" w:rsidP="00AA7CA0">
      <w:pPr>
        <w:pStyle w:val="a3"/>
        <w:rPr>
          <w:rFonts w:hint="cs"/>
          <w:rtl/>
        </w:rPr>
      </w:pPr>
      <w:r>
        <w:rPr>
          <w:rFonts w:hint="cs"/>
          <w:rtl/>
        </w:rPr>
        <w:t>وکیع گوید: تصدیق آن در کتاب خدای</w:t>
      </w:r>
      <w:r>
        <w:rPr>
          <w:rFonts w:cs="CTraditional Arabic" w:hint="cs"/>
          <w:rtl/>
        </w:rPr>
        <w:t>ﻷ</w:t>
      </w:r>
      <w:r>
        <w:rPr>
          <w:rFonts w:hint="cs"/>
          <w:rtl/>
        </w:rPr>
        <w:t xml:space="preserve"> آمده که می‌فرماید:</w:t>
      </w:r>
    </w:p>
    <w:p w:rsidR="00EA0F82" w:rsidRDefault="00C46F33" w:rsidP="00A67A2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eastAsia"/>
          <w:sz w:val="28"/>
          <w:szCs w:val="28"/>
          <w:rtl/>
        </w:rPr>
        <w:t>أَلَمۡ</w:t>
      </w:r>
      <w:r w:rsidR="00A67A27">
        <w:rPr>
          <w:rFonts w:ascii="KFGQPC Uthmanic Script HAFS" w:hAnsi="KFGQPC Uthmanic Script HAFS" w:cs="KFGQPC Uthmanic Script HAFS"/>
          <w:sz w:val="28"/>
          <w:szCs w:val="28"/>
          <w:rtl/>
        </w:rPr>
        <w:t xml:space="preserve"> يَعۡلَمُوٓاْ أَنَّ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للَّهَ</w:t>
      </w:r>
      <w:r w:rsidR="00A67A27">
        <w:rPr>
          <w:rFonts w:ascii="KFGQPC Uthmanic Script HAFS" w:hAnsi="KFGQPC Uthmanic Script HAFS" w:cs="KFGQPC Uthmanic Script HAFS"/>
          <w:sz w:val="28"/>
          <w:szCs w:val="28"/>
          <w:rtl/>
        </w:rPr>
        <w:t xml:space="preserve"> هُوَ يَقۡبَلُ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لتَّوۡبَةَ</w:t>
      </w:r>
      <w:r w:rsidR="00A67A27">
        <w:rPr>
          <w:rFonts w:ascii="KFGQPC Uthmanic Script HAFS" w:hAnsi="KFGQPC Uthmanic Script HAFS" w:cs="KFGQPC Uthmanic Script HAFS"/>
          <w:sz w:val="28"/>
          <w:szCs w:val="28"/>
          <w:rtl/>
        </w:rPr>
        <w:t xml:space="preserve"> عَنۡ عِبَادِهِ</w:t>
      </w:r>
      <w:r w:rsidR="00A67A27">
        <w:rPr>
          <w:rFonts w:ascii="KFGQPC Uthmanic Script HAFS" w:hAnsi="KFGQPC Uthmanic Script HAFS" w:cs="KFGQPC Uthmanic Script HAFS" w:hint="cs"/>
          <w:sz w:val="28"/>
          <w:szCs w:val="28"/>
          <w:rtl/>
        </w:rPr>
        <w:t>ۦ</w:t>
      </w:r>
      <w:r w:rsidR="00A67A27">
        <w:rPr>
          <w:rFonts w:ascii="KFGQPC Uthmanic Script HAFS" w:hAnsi="KFGQPC Uthmanic Script HAFS" w:cs="KFGQPC Uthmanic Script HAFS"/>
          <w:sz w:val="28"/>
          <w:szCs w:val="28"/>
          <w:rtl/>
        </w:rPr>
        <w:t xml:space="preserve"> وَيَأۡخُذُ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لصَّدَقَٰتِ</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التوبة: 104</w:t>
      </w:r>
      <w:r w:rsidRPr="00AA7CA0">
        <w:rPr>
          <w:rStyle w:val="Char4"/>
          <w:rtl/>
        </w:rPr>
        <w:t>]</w:t>
      </w:r>
      <w:r w:rsidRPr="00AA7CA0">
        <w:rPr>
          <w:rStyle w:val="Char3"/>
          <w:rtl/>
        </w:rPr>
        <w:t>.</w:t>
      </w:r>
    </w:p>
    <w:p w:rsidR="00EA0F82" w:rsidRPr="00377CF7" w:rsidRDefault="005A4E8D" w:rsidP="00AA7CA0">
      <w:pPr>
        <w:pStyle w:val="a3"/>
        <w:rPr>
          <w:rFonts w:hint="cs"/>
          <w:rtl/>
        </w:rPr>
      </w:pPr>
      <w:r w:rsidRPr="00377CF7">
        <w:rPr>
          <w:rFonts w:hint="cs"/>
          <w:rtl/>
        </w:rPr>
        <w:t>«</w:t>
      </w:r>
      <w:r w:rsidR="00033297" w:rsidRPr="00377CF7">
        <w:rPr>
          <w:rFonts w:hint="cs"/>
          <w:rtl/>
        </w:rPr>
        <w:t>مگر ندانسته‌اند که تنها خدا</w:t>
      </w:r>
      <w:r w:rsidR="003A6A7F">
        <w:rPr>
          <w:rFonts w:hint="cs"/>
          <w:rtl/>
        </w:rPr>
        <w:t xml:space="preserve"> توبۀ </w:t>
      </w:r>
      <w:r w:rsidR="00033297" w:rsidRPr="00377CF7">
        <w:rPr>
          <w:rFonts w:hint="cs"/>
          <w:rtl/>
        </w:rPr>
        <w:t>بندگانش را پذیرفته و صدقات را تحویل می‌گیرد</w:t>
      </w:r>
      <w:r w:rsidRPr="00377CF7">
        <w:rPr>
          <w:rFonts w:hint="cs"/>
          <w:rtl/>
        </w:rPr>
        <w:t>».</w:t>
      </w:r>
    </w:p>
    <w:p w:rsidR="00C46F33" w:rsidRPr="00A67A27" w:rsidRDefault="00C46F33" w:rsidP="00A67A2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hint="eastAsia"/>
          <w:sz w:val="28"/>
          <w:szCs w:val="28"/>
          <w:rtl/>
        </w:rPr>
        <w:t>يَمۡحَقُ</w:t>
      </w:r>
      <w:r w:rsidR="00A67A27">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للَّهُ</w:t>
      </w:r>
      <w:r w:rsidR="00A67A27">
        <w:rPr>
          <w:rFonts w:ascii="KFGQPC Uthmanic Script HAFS" w:hAnsi="KFGQPC Uthmanic Script HAFS" w:cs="KFGQPC Uthmanic Script HAFS"/>
          <w:sz w:val="28"/>
          <w:szCs w:val="28"/>
          <w:rtl/>
        </w:rPr>
        <w:t xml:space="preserve">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لرِّبَوٰاْ</w:t>
      </w:r>
      <w:r w:rsidR="00A67A27">
        <w:rPr>
          <w:rFonts w:ascii="KFGQPC Uthmanic Script HAFS" w:hAnsi="KFGQPC Uthmanic Script HAFS" w:cs="KFGQPC Uthmanic Script HAFS"/>
          <w:sz w:val="28"/>
          <w:szCs w:val="28"/>
          <w:rtl/>
        </w:rPr>
        <w:t xml:space="preserve"> وَيُرۡبِي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لصَّدَقَٰتِ</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البقرة: 276</w:t>
      </w:r>
      <w:r w:rsidRPr="00AA7CA0">
        <w:rPr>
          <w:rStyle w:val="Char4"/>
          <w:rtl/>
        </w:rPr>
        <w:t>]</w:t>
      </w:r>
      <w:r w:rsidRPr="00AA7CA0">
        <w:rPr>
          <w:rStyle w:val="Char3"/>
          <w:rtl/>
        </w:rPr>
        <w:t>.</w:t>
      </w:r>
    </w:p>
    <w:p w:rsidR="003612A4" w:rsidRDefault="005A4E8D" w:rsidP="00AA7CA0">
      <w:pPr>
        <w:pStyle w:val="a3"/>
        <w:rPr>
          <w:rFonts w:hint="cs"/>
          <w:szCs w:val="26"/>
          <w:rtl/>
        </w:rPr>
      </w:pPr>
      <w:r w:rsidRPr="00377CF7">
        <w:rPr>
          <w:rFonts w:hint="cs"/>
          <w:rtl/>
        </w:rPr>
        <w:t>«</w:t>
      </w:r>
      <w:r w:rsidR="003612A4" w:rsidRPr="00377CF7">
        <w:rPr>
          <w:rFonts w:hint="cs"/>
          <w:rtl/>
        </w:rPr>
        <w:t>و خداوند ریا را محو کرده و صدقات را فزونی فرماید</w:t>
      </w:r>
      <w:r w:rsidRPr="00377CF7">
        <w:rPr>
          <w:rFonts w:hint="cs"/>
          <w:rtl/>
        </w:rPr>
        <w:t>».</w:t>
      </w:r>
    </w:p>
    <w:p w:rsidR="002D5E04" w:rsidRDefault="00A30A10" w:rsidP="00AA7CA0">
      <w:pPr>
        <w:pStyle w:val="a3"/>
        <w:rPr>
          <w:rFonts w:hint="cs"/>
          <w:rtl/>
        </w:rPr>
      </w:pPr>
      <w:r w:rsidRPr="003032C4">
        <w:rPr>
          <w:rFonts w:hint="cs"/>
          <w:rtl/>
        </w:rPr>
        <w:t>انس</w:t>
      </w:r>
      <w:r w:rsidRPr="003032C4">
        <w:rPr>
          <w:rFonts w:cs="CTraditional Arabic" w:hint="cs"/>
          <w:sz w:val="26"/>
          <w:szCs w:val="26"/>
          <w:rtl/>
        </w:rPr>
        <w:t>س</w:t>
      </w:r>
      <w:r w:rsidRPr="003032C4">
        <w:rPr>
          <w:rFonts w:hint="cs"/>
          <w:rtl/>
        </w:rPr>
        <w:t xml:space="preserve"> </w:t>
      </w:r>
      <w:r w:rsidR="00CF1158" w:rsidRPr="003032C4">
        <w:rPr>
          <w:rFonts w:hint="cs"/>
          <w:rtl/>
        </w:rPr>
        <w:t>گوید: مردی از تمیم به نزد</w:t>
      </w:r>
      <w:r w:rsidR="00CF1158">
        <w:rPr>
          <w:rFonts w:hint="cs"/>
          <w:rtl/>
        </w:rPr>
        <w:t xml:space="preserve"> پیامبر خدا آمد و </w:t>
      </w:r>
      <w:r w:rsidR="005A4E8D">
        <w:rPr>
          <w:rFonts w:hint="cs"/>
          <w:rtl/>
        </w:rPr>
        <w:t>گ</w:t>
      </w:r>
      <w:r w:rsidR="00CF1158">
        <w:rPr>
          <w:rFonts w:hint="cs"/>
          <w:rtl/>
        </w:rPr>
        <w:t>فت: ای رسول‌خدا من دارای ثروتی فراوان و عیال و مهمانان زیاد هستم، به من بگو چه کنم و چگونه انفاق نمایم؟ پیامبرخدا</w:t>
      </w:r>
      <w:r w:rsidR="00CF1158">
        <w:rPr>
          <w:rFonts w:cs="CTraditional Arabic" w:hint="cs"/>
          <w:sz w:val="26"/>
          <w:szCs w:val="26"/>
          <w:rtl/>
        </w:rPr>
        <w:t>ص</w:t>
      </w:r>
      <w:r w:rsidR="005A4E8D">
        <w:rPr>
          <w:rFonts w:hint="cs"/>
          <w:rtl/>
        </w:rPr>
        <w:t xml:space="preserve"> در جواب فرمود: </w:t>
      </w:r>
      <w:r w:rsidR="005A4E8D">
        <w:rPr>
          <w:rFonts w:cs="Traditional Arabic" w:hint="cs"/>
          <w:rtl/>
        </w:rPr>
        <w:t>«</w:t>
      </w:r>
      <w:r w:rsidR="00CF1158">
        <w:rPr>
          <w:rFonts w:hint="cs"/>
          <w:rtl/>
        </w:rPr>
        <w:t>زکات مالت را بپرداز چون زکات مای</w:t>
      </w:r>
      <w:r w:rsidR="00AA7CA0">
        <w:rPr>
          <w:rFonts w:hint="cs"/>
          <w:rtl/>
        </w:rPr>
        <w:t>ۀ</w:t>
      </w:r>
      <w:r w:rsidR="00CF1158">
        <w:rPr>
          <w:rFonts w:hint="cs"/>
          <w:rtl/>
        </w:rPr>
        <w:t xml:space="preserve"> پاکی شما می‌شود و صلة رحم را برقرار کن و حقوق مساکین و همسایه و گدا را رعایت کن</w:t>
      </w:r>
      <w:r w:rsidR="005A4E8D">
        <w:rPr>
          <w:rFonts w:cs="Traditional Arabic" w:hint="cs"/>
          <w:rtl/>
        </w:rPr>
        <w:t>»</w:t>
      </w:r>
      <w:r w:rsidR="005A4E8D">
        <w:rPr>
          <w:rFonts w:hint="cs"/>
          <w:rtl/>
        </w:rPr>
        <w:t>.</w:t>
      </w:r>
      <w:r w:rsidR="00277019">
        <w:rPr>
          <w:rFonts w:hint="cs"/>
          <w:rtl/>
        </w:rPr>
        <w:t xml:space="preserve"> </w:t>
      </w:r>
      <w:r w:rsidR="00CF1158">
        <w:rPr>
          <w:rFonts w:hint="cs"/>
          <w:rtl/>
        </w:rPr>
        <w:t>(روایت از احمد)</w:t>
      </w:r>
      <w:r w:rsidR="005A4E8D">
        <w:rPr>
          <w:rFonts w:hint="cs"/>
          <w:rtl/>
        </w:rPr>
        <w:t>.</w:t>
      </w:r>
    </w:p>
    <w:p w:rsidR="00CF1158" w:rsidRDefault="002A1BAE" w:rsidP="00AA7CA0">
      <w:pPr>
        <w:pStyle w:val="a3"/>
        <w:rPr>
          <w:rFonts w:hint="cs"/>
          <w:rtl/>
        </w:rPr>
      </w:pPr>
      <w:r>
        <w:rPr>
          <w:rFonts w:hint="cs"/>
          <w:rtl/>
        </w:rPr>
        <w:t>جریربن‌عبدالله</w:t>
      </w:r>
      <w:r>
        <w:rPr>
          <w:rFonts w:cs="CTraditional Arabic" w:hint="cs"/>
          <w:sz w:val="26"/>
          <w:szCs w:val="26"/>
          <w:rtl/>
        </w:rPr>
        <w:t>س</w:t>
      </w:r>
      <w:r w:rsidR="005A4E8D">
        <w:rPr>
          <w:rFonts w:hint="cs"/>
          <w:rtl/>
        </w:rPr>
        <w:t xml:space="preserve"> گوید: </w:t>
      </w:r>
      <w:r w:rsidR="005A4E8D">
        <w:rPr>
          <w:rFonts w:cs="Traditional Arabic" w:hint="cs"/>
          <w:rtl/>
        </w:rPr>
        <w:t>«</w:t>
      </w:r>
      <w:r>
        <w:rPr>
          <w:rFonts w:hint="cs"/>
          <w:rtl/>
        </w:rPr>
        <w:t>با رسول‌خدا</w:t>
      </w:r>
      <w:r>
        <w:rPr>
          <w:rFonts w:cs="CTraditional Arabic" w:hint="cs"/>
          <w:sz w:val="26"/>
          <w:szCs w:val="26"/>
          <w:rtl/>
        </w:rPr>
        <w:t>ص</w:t>
      </w:r>
      <w:r>
        <w:rPr>
          <w:rFonts w:hint="cs"/>
          <w:rtl/>
        </w:rPr>
        <w:t xml:space="preserve"> بر اقام</w:t>
      </w:r>
      <w:r w:rsidR="00AA7CA0">
        <w:rPr>
          <w:rFonts w:hint="cs"/>
          <w:rtl/>
        </w:rPr>
        <w:t>ۀ</w:t>
      </w:r>
      <w:r>
        <w:rPr>
          <w:rFonts w:hint="cs"/>
          <w:rtl/>
        </w:rPr>
        <w:t xml:space="preserve"> نماز و پرداخت زکات و نصیحت برای هر مسلمانی بیعت کردم</w:t>
      </w:r>
      <w:r w:rsidR="005A4E8D">
        <w:rPr>
          <w:rFonts w:cs="Traditional Arabic" w:hint="cs"/>
          <w:rtl/>
        </w:rPr>
        <w:t>»</w:t>
      </w:r>
      <w:r w:rsidR="005A4E8D">
        <w:rPr>
          <w:rFonts w:hint="cs"/>
          <w:rtl/>
        </w:rPr>
        <w:t>.</w:t>
      </w:r>
      <w:r w:rsidR="00277019">
        <w:rPr>
          <w:rFonts w:hint="cs"/>
          <w:rtl/>
        </w:rPr>
        <w:t xml:space="preserve"> </w:t>
      </w:r>
      <w:r>
        <w:rPr>
          <w:rFonts w:hint="cs"/>
          <w:rtl/>
        </w:rPr>
        <w:t>(متفق علیه)</w:t>
      </w:r>
      <w:r w:rsidR="005A4E8D">
        <w:rPr>
          <w:rFonts w:hint="cs"/>
          <w:rtl/>
        </w:rPr>
        <w:t>.</w:t>
      </w:r>
    </w:p>
    <w:p w:rsidR="002A1BAE" w:rsidRDefault="00032781" w:rsidP="00AA7CA0">
      <w:pPr>
        <w:pStyle w:val="a3"/>
        <w:rPr>
          <w:rFonts w:hint="cs"/>
          <w:rtl/>
        </w:rPr>
      </w:pPr>
      <w:r>
        <w:rPr>
          <w:rFonts w:hint="cs"/>
          <w:rtl/>
        </w:rPr>
        <w:t>عایشه</w:t>
      </w:r>
      <w:r w:rsidR="005A4E8D">
        <w:rPr>
          <w:rFonts w:hint="cs"/>
          <w:rtl/>
        </w:rPr>
        <w:t xml:space="preserve"> </w:t>
      </w:r>
      <w:r w:rsidR="005A4E8D">
        <w:rPr>
          <w:rFonts w:cs="CTraditional Arabic" w:hint="cs"/>
          <w:rtl/>
        </w:rPr>
        <w:t>ل</w:t>
      </w:r>
      <w:r>
        <w:rPr>
          <w:rFonts w:hint="cs"/>
          <w:rtl/>
        </w:rPr>
        <w:t xml:space="preserve"> گوید: رسول‌خدا</w:t>
      </w:r>
      <w:r>
        <w:rPr>
          <w:rFonts w:cs="CTraditional Arabic" w:hint="cs"/>
          <w:sz w:val="26"/>
          <w:szCs w:val="26"/>
          <w:rtl/>
        </w:rPr>
        <w:t>ص</w:t>
      </w:r>
      <w:r w:rsidR="005A4E8D">
        <w:rPr>
          <w:rFonts w:hint="cs"/>
          <w:rtl/>
        </w:rPr>
        <w:t xml:space="preserve"> فرمود: </w:t>
      </w:r>
      <w:r w:rsidR="005A4E8D">
        <w:rPr>
          <w:rFonts w:cs="Traditional Arabic" w:hint="cs"/>
          <w:rtl/>
        </w:rPr>
        <w:t>«</w:t>
      </w:r>
      <w:r>
        <w:rPr>
          <w:rFonts w:hint="cs"/>
          <w:rtl/>
        </w:rPr>
        <w:t xml:space="preserve">برسه چیز قسم یاد می‌کنم: خداوند کسی را که در اسلام سهمی دارد مانند </w:t>
      </w:r>
      <w:r w:rsidR="00B60DF9">
        <w:rPr>
          <w:rFonts w:hint="cs"/>
          <w:rtl/>
        </w:rPr>
        <w:t>آن کسی که نصیبی از آن ندارد به حساب نمی‌آورد، و سهم‌های اسلام سه قسمند: نماز، روزه، زکات. خداوند کسی را که در منزلش دارای ثروت نموده در روز قیامت به غیر از خود واگذار نمی‌کند، و انسان هر قومی را دوست بدارد خداوند او را</w:t>
      </w:r>
      <w:r w:rsidR="005A4E8D">
        <w:rPr>
          <w:rFonts w:hint="cs"/>
          <w:rtl/>
        </w:rPr>
        <w:t xml:space="preserve"> با آن قوم محشور نماید و چهارم</w:t>
      </w:r>
      <w:r w:rsidR="00B60DF9">
        <w:rPr>
          <w:rFonts w:hint="cs"/>
          <w:rtl/>
        </w:rPr>
        <w:t xml:space="preserve"> </w:t>
      </w:r>
      <w:r w:rsidR="005A4E8D">
        <w:rPr>
          <w:rFonts w:hint="cs"/>
          <w:rtl/>
        </w:rPr>
        <w:t>[</w:t>
      </w:r>
      <w:r w:rsidR="00B60DF9">
        <w:rPr>
          <w:rFonts w:hint="cs"/>
          <w:rtl/>
        </w:rPr>
        <w:t>اگر بر آن سوگند یاد کنم شاید گنه‌بار نشود</w:t>
      </w:r>
      <w:r w:rsidR="005A4E8D">
        <w:rPr>
          <w:rFonts w:hint="cs"/>
          <w:rtl/>
        </w:rPr>
        <w:t>]</w:t>
      </w:r>
      <w:r w:rsidR="00B60DF9">
        <w:rPr>
          <w:rFonts w:hint="cs"/>
          <w:rtl/>
        </w:rPr>
        <w:t xml:space="preserve"> خداوند عیب هربنده‌ای را در دنیا بپوشاند در قیامت نیز می‌پوشاند</w:t>
      </w:r>
      <w:r w:rsidR="005A4E8D">
        <w:rPr>
          <w:rFonts w:cs="Traditional Arabic" w:hint="cs"/>
          <w:rtl/>
        </w:rPr>
        <w:t>»</w:t>
      </w:r>
      <w:r w:rsidR="005A4E8D">
        <w:rPr>
          <w:rFonts w:hint="cs"/>
          <w:rtl/>
        </w:rPr>
        <w:t>.</w:t>
      </w:r>
      <w:r w:rsidR="00277019">
        <w:rPr>
          <w:rFonts w:hint="cs"/>
          <w:rtl/>
        </w:rPr>
        <w:t xml:space="preserve"> </w:t>
      </w:r>
      <w:r w:rsidR="00B60DF9">
        <w:rPr>
          <w:rFonts w:hint="cs"/>
          <w:rtl/>
        </w:rPr>
        <w:t>(روایت از اح</w:t>
      </w:r>
      <w:r w:rsidR="005A4E8D">
        <w:rPr>
          <w:rFonts w:hint="cs"/>
          <w:rtl/>
        </w:rPr>
        <w:t>م</w:t>
      </w:r>
      <w:r w:rsidR="00B60DF9">
        <w:rPr>
          <w:rFonts w:hint="cs"/>
          <w:rtl/>
        </w:rPr>
        <w:t>د)</w:t>
      </w:r>
      <w:r w:rsidR="005A4E8D">
        <w:rPr>
          <w:rFonts w:hint="cs"/>
          <w:rtl/>
        </w:rPr>
        <w:t>.</w:t>
      </w:r>
    </w:p>
    <w:p w:rsidR="000E2347" w:rsidRPr="00DC6647" w:rsidRDefault="00377CF7" w:rsidP="000E2347">
      <w:pPr>
        <w:pStyle w:val="Heading1"/>
        <w:bidi/>
        <w:rPr>
          <w:rFonts w:hint="cs"/>
          <w:rtl/>
          <w:lang w:bidi="fa-IR"/>
        </w:rPr>
      </w:pPr>
      <w:bookmarkStart w:id="1437" w:name="_Toc262411915"/>
      <w:bookmarkStart w:id="1438" w:name="_Toc340599483"/>
      <w:bookmarkStart w:id="1439" w:name="_Toc408538959"/>
      <w:r>
        <w:rPr>
          <w:rFonts w:hint="cs"/>
          <w:rtl/>
          <w:lang w:bidi="fa-IR"/>
        </w:rPr>
        <w:t>7-</w:t>
      </w:r>
      <w:r w:rsidR="000E2347">
        <w:rPr>
          <w:rFonts w:hint="cs"/>
          <w:rtl/>
          <w:lang w:bidi="fa-IR"/>
        </w:rPr>
        <w:t xml:space="preserve"> زکات بر چه کسی واجب است</w:t>
      </w:r>
      <w:bookmarkEnd w:id="1437"/>
      <w:bookmarkEnd w:id="1438"/>
      <w:bookmarkEnd w:id="1439"/>
    </w:p>
    <w:p w:rsidR="000E2347" w:rsidRDefault="00A42DDC" w:rsidP="00AA7CA0">
      <w:pPr>
        <w:pStyle w:val="a3"/>
        <w:rPr>
          <w:rFonts w:hint="cs"/>
          <w:rtl/>
        </w:rPr>
      </w:pPr>
      <w:r>
        <w:rPr>
          <w:rFonts w:hint="cs"/>
          <w:rtl/>
        </w:rPr>
        <w:t>زکات بر هر فرد مسلمان آزادی که دارای مالی زکوی باشد و به حد نصاب رسیده باشد، واجب است.</w:t>
      </w:r>
    </w:p>
    <w:p w:rsidR="00F25773" w:rsidRPr="00DC6647" w:rsidRDefault="005A4E8D" w:rsidP="005A4E8D">
      <w:pPr>
        <w:pStyle w:val="Heading1"/>
        <w:bidi/>
        <w:rPr>
          <w:rFonts w:hint="cs"/>
          <w:rtl/>
          <w:lang w:bidi="fa-IR"/>
        </w:rPr>
      </w:pPr>
      <w:r>
        <w:rPr>
          <w:rFonts w:hint="cs"/>
          <w:rtl/>
          <w:lang w:bidi="fa-IR"/>
        </w:rPr>
        <w:t xml:space="preserve"> </w:t>
      </w:r>
      <w:bookmarkStart w:id="1440" w:name="_Toc262411916"/>
      <w:bookmarkStart w:id="1441" w:name="_Toc340599484"/>
      <w:bookmarkStart w:id="1442" w:name="_Toc408538960"/>
      <w:r w:rsidR="00377CF7">
        <w:rPr>
          <w:rFonts w:hint="cs"/>
          <w:rtl/>
          <w:lang w:bidi="fa-IR"/>
        </w:rPr>
        <w:t>8-</w:t>
      </w:r>
      <w:r w:rsidR="00F25773">
        <w:rPr>
          <w:rFonts w:hint="cs"/>
          <w:rtl/>
          <w:lang w:bidi="fa-IR"/>
        </w:rPr>
        <w:t xml:space="preserve"> شروط نصاب</w:t>
      </w:r>
      <w:bookmarkEnd w:id="1440"/>
      <w:bookmarkEnd w:id="1441"/>
      <w:bookmarkEnd w:id="1442"/>
    </w:p>
    <w:p w:rsidR="00081EE5" w:rsidRPr="00DC6647" w:rsidRDefault="00377CF7" w:rsidP="00380B42">
      <w:pPr>
        <w:pStyle w:val="a0"/>
        <w:rPr>
          <w:rFonts w:hint="cs"/>
          <w:rtl/>
        </w:rPr>
      </w:pPr>
      <w:bookmarkStart w:id="1443" w:name="_Toc262411917"/>
      <w:bookmarkStart w:id="1444" w:name="_Toc340599485"/>
      <w:bookmarkStart w:id="1445" w:name="_Toc408538961"/>
      <w:r>
        <w:rPr>
          <w:rFonts w:hint="cs"/>
          <w:rtl/>
        </w:rPr>
        <w:t>1-</w:t>
      </w:r>
      <w:r w:rsidR="00081EE5">
        <w:rPr>
          <w:rFonts w:hint="cs"/>
          <w:rtl/>
        </w:rPr>
        <w:t xml:space="preserve"> سپری شدن یک سال هجری قمری بر آن</w:t>
      </w:r>
      <w:r w:rsidR="005A4E8D">
        <w:rPr>
          <w:rFonts w:hint="cs"/>
          <w:rtl/>
        </w:rPr>
        <w:t>:</w:t>
      </w:r>
      <w:bookmarkEnd w:id="1443"/>
      <w:bookmarkEnd w:id="1444"/>
      <w:bookmarkEnd w:id="1445"/>
    </w:p>
    <w:p w:rsidR="00B03F1E" w:rsidRDefault="00B93CBB" w:rsidP="00AA7CA0">
      <w:pPr>
        <w:pStyle w:val="a3"/>
        <w:rPr>
          <w:rFonts w:hint="cs"/>
          <w:rtl/>
        </w:rPr>
      </w:pPr>
      <w:r>
        <w:rPr>
          <w:rFonts w:hint="cs"/>
          <w:rtl/>
        </w:rPr>
        <w:t>نووی گوید: مذهب ما و مذهب مالک و احمد و جمهور بر این است: در مال زکویی که برای آن گذشتن یک سال شرط است،</w:t>
      </w:r>
      <w:r w:rsidR="00C25FFE">
        <w:rPr>
          <w:rFonts w:hint="cs"/>
          <w:rtl/>
        </w:rPr>
        <w:t xml:space="preserve"> مانند طلا، نقره و مواشی، حد نصاب نیز در تمام </w:t>
      </w:r>
      <w:r w:rsidR="00D74EEE">
        <w:rPr>
          <w:rFonts w:hint="cs"/>
          <w:rtl/>
        </w:rPr>
        <w:t>سال شروط است. اگر در اثنای سال از حد نصاب کمتر شد مدت یک سال قطع شده و از نو باید سال آن بعد از آن که به حد نصاب رسید شروع شود.</w:t>
      </w:r>
    </w:p>
    <w:p w:rsidR="00D74EEE" w:rsidRDefault="001A2263" w:rsidP="00AA7CA0">
      <w:pPr>
        <w:pStyle w:val="a3"/>
        <w:rPr>
          <w:rFonts w:hint="cs"/>
          <w:rtl/>
        </w:rPr>
      </w:pPr>
      <w:r>
        <w:rPr>
          <w:rFonts w:hint="cs"/>
          <w:rtl/>
        </w:rPr>
        <w:t>امام ابوحنیفه گوید: آنچه در حد نصاب معتبر است در اول و آخر سال است، اگر در اثناء سال از حد نصاب هم کمتر شود اشکال ندارد و باید از آن زکات بپردا</w:t>
      </w:r>
      <w:r w:rsidR="005A4E8D">
        <w:rPr>
          <w:rFonts w:hint="cs"/>
          <w:rtl/>
        </w:rPr>
        <w:t>زد، حتی اگر کسی دارای دو صددرهم</w:t>
      </w:r>
      <w:r>
        <w:rPr>
          <w:rFonts w:hint="cs"/>
          <w:rtl/>
        </w:rPr>
        <w:t xml:space="preserve"> باشد ولی در اثنای سال مالی یکصدونود و نه درهم آن تلف شد و تنها یک درهم باقی ماند، یا در اول سال چهل رأس گو</w:t>
      </w:r>
      <w:r w:rsidR="005A4E8D">
        <w:rPr>
          <w:rFonts w:hint="cs"/>
          <w:rtl/>
        </w:rPr>
        <w:t>سفند داشت و در طول سال سی‌ونه رأ</w:t>
      </w:r>
      <w:r>
        <w:rPr>
          <w:rFonts w:hint="cs"/>
          <w:rtl/>
        </w:rPr>
        <w:t>س تلف شدند و تنها یک رأس باقی ماند، اما در آخر سا</w:t>
      </w:r>
      <w:r w:rsidR="005A4E8D">
        <w:rPr>
          <w:rFonts w:hint="cs"/>
          <w:rtl/>
        </w:rPr>
        <w:t>ل مالی به دو صد درهم و یا چهل رأ</w:t>
      </w:r>
      <w:r>
        <w:rPr>
          <w:rFonts w:hint="cs"/>
          <w:rtl/>
        </w:rPr>
        <w:t>س گوسفند رسیدند زکات بر وی واجب است.</w:t>
      </w:r>
    </w:p>
    <w:p w:rsidR="001A2263" w:rsidRDefault="00006006" w:rsidP="00AA7CA0">
      <w:pPr>
        <w:pStyle w:val="a3"/>
        <w:rPr>
          <w:rFonts w:hint="cs"/>
          <w:rtl/>
        </w:rPr>
      </w:pPr>
      <w:r>
        <w:rPr>
          <w:rFonts w:hint="cs"/>
          <w:rtl/>
        </w:rPr>
        <w:t>این شرط شامل زکات حبوبات و میوه‌جات نمی‌شود چون زکات</w:t>
      </w:r>
      <w:r w:rsidR="00853096">
        <w:rPr>
          <w:rFonts w:hint="cs"/>
          <w:rtl/>
        </w:rPr>
        <w:t xml:space="preserve"> این‌ها </w:t>
      </w:r>
      <w:r>
        <w:rPr>
          <w:rFonts w:hint="cs"/>
          <w:rtl/>
        </w:rPr>
        <w:t>در روز خرمن یا چیدن ادا می‌شود. خداوند می‌فرماید:</w:t>
      </w:r>
    </w:p>
    <w:p w:rsidR="00C46F33" w:rsidRPr="00A67A27" w:rsidRDefault="00C46F33" w:rsidP="00A67A2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sz w:val="28"/>
          <w:szCs w:val="28"/>
          <w:rtl/>
        </w:rPr>
        <w:t>وَءَاتُواْ حَقَّهُ</w:t>
      </w:r>
      <w:r w:rsidR="00A67A27">
        <w:rPr>
          <w:rFonts w:ascii="KFGQPC Uthmanic Script HAFS" w:hAnsi="KFGQPC Uthmanic Script HAFS" w:cs="KFGQPC Uthmanic Script HAFS" w:hint="cs"/>
          <w:sz w:val="28"/>
          <w:szCs w:val="28"/>
          <w:rtl/>
        </w:rPr>
        <w:t>ۥ</w:t>
      </w:r>
      <w:r w:rsidR="00A67A27">
        <w:rPr>
          <w:rFonts w:ascii="KFGQPC Uthmanic Script HAFS" w:hAnsi="KFGQPC Uthmanic Script HAFS" w:cs="KFGQPC Uthmanic Script HAFS"/>
          <w:sz w:val="28"/>
          <w:szCs w:val="28"/>
          <w:rtl/>
        </w:rPr>
        <w:t xml:space="preserve"> يَوۡمَ حَصَادِهِ</w:t>
      </w:r>
      <w:r w:rsidR="00A67A27">
        <w:rPr>
          <w:rFonts w:ascii="KFGQPC Uthmanic Script HAFS" w:hAnsi="KFGQPC Uthmanic Script HAFS" w:cs="KFGQPC Uthmanic Script HAFS" w:hint="cs"/>
          <w:sz w:val="28"/>
          <w:szCs w:val="28"/>
          <w:rtl/>
        </w:rPr>
        <w:t>ۦ</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الأنعام: 141</w:t>
      </w:r>
      <w:r w:rsidRPr="00AA7CA0">
        <w:rPr>
          <w:rStyle w:val="Char4"/>
          <w:rtl/>
        </w:rPr>
        <w:t>]</w:t>
      </w:r>
      <w:r w:rsidRPr="00AA7CA0">
        <w:rPr>
          <w:rStyle w:val="Char3"/>
          <w:rtl/>
        </w:rPr>
        <w:t>.</w:t>
      </w:r>
    </w:p>
    <w:p w:rsidR="00206256" w:rsidRDefault="005A4E8D" w:rsidP="00AA7CA0">
      <w:pPr>
        <w:pStyle w:val="a3"/>
        <w:rPr>
          <w:rFonts w:hint="cs"/>
          <w:szCs w:val="26"/>
          <w:rtl/>
        </w:rPr>
      </w:pPr>
      <w:r w:rsidRPr="00377CF7">
        <w:rPr>
          <w:rFonts w:hint="cs"/>
          <w:rtl/>
        </w:rPr>
        <w:t>«</w:t>
      </w:r>
      <w:r w:rsidR="00206256" w:rsidRPr="00377CF7">
        <w:rPr>
          <w:rFonts w:hint="cs"/>
          <w:rtl/>
        </w:rPr>
        <w:t>و حق آن را در روز درو ادا کنید</w:t>
      </w:r>
      <w:r w:rsidRPr="00377CF7">
        <w:rPr>
          <w:rFonts w:hint="cs"/>
          <w:rtl/>
        </w:rPr>
        <w:t>».</w:t>
      </w:r>
    </w:p>
    <w:p w:rsidR="00006006" w:rsidRDefault="00E51A89" w:rsidP="00AA7CA0">
      <w:pPr>
        <w:pStyle w:val="a3"/>
        <w:rPr>
          <w:rFonts w:hint="cs"/>
          <w:rtl/>
        </w:rPr>
      </w:pPr>
      <w:r>
        <w:rPr>
          <w:rFonts w:hint="cs"/>
          <w:rtl/>
        </w:rPr>
        <w:t>عبدری گوید: اموال زکوی بر دو قسم است: قسمی افزایش آن در خود او است مانند حبوبات و ثمر درختان، زکات این قسم به محض خرمن کردن یا چیدن واجب می‌شود و نیاز به سپری شدن یک سال ندارد.</w:t>
      </w:r>
    </w:p>
    <w:p w:rsidR="00E51A89" w:rsidRDefault="00E51A89" w:rsidP="00AA7CA0">
      <w:pPr>
        <w:pStyle w:val="a3"/>
        <w:rPr>
          <w:rFonts w:hint="cs"/>
          <w:rtl/>
        </w:rPr>
      </w:pPr>
      <w:r>
        <w:rPr>
          <w:rFonts w:hint="cs"/>
          <w:rtl/>
        </w:rPr>
        <w:t>قسم دوم آن است که</w:t>
      </w:r>
      <w:r w:rsidR="005A4E8D">
        <w:rPr>
          <w:rFonts w:hint="cs"/>
          <w:rtl/>
        </w:rPr>
        <w:t>،</w:t>
      </w:r>
      <w:r>
        <w:rPr>
          <w:rFonts w:hint="cs"/>
          <w:rtl/>
        </w:rPr>
        <w:t xml:space="preserve"> باید برای فرارسیدن وقت پرداخت آن در انتظار ماند، مانند دینار و درهم و کالای تجارت و احشام، در این قسم سپری شدن یک سال مد نظر است، و تا سپری شدن یک سال مالی بر نصاب آن، از آن زکات داده نخواهد شد، و این، قول تمامی فقهاء است.</w:t>
      </w:r>
    </w:p>
    <w:p w:rsidR="00C05C64" w:rsidRPr="00DC6647" w:rsidRDefault="00377CF7" w:rsidP="005A4E8D">
      <w:pPr>
        <w:pStyle w:val="Heading1"/>
        <w:bidi/>
        <w:rPr>
          <w:rFonts w:hint="cs"/>
          <w:rtl/>
          <w:lang w:bidi="fa-IR"/>
        </w:rPr>
      </w:pPr>
      <w:bookmarkStart w:id="1446" w:name="_Toc262411918"/>
      <w:bookmarkStart w:id="1447" w:name="_Toc340599486"/>
      <w:bookmarkStart w:id="1448" w:name="_Toc408538962"/>
      <w:r>
        <w:rPr>
          <w:rFonts w:hint="cs"/>
          <w:rtl/>
          <w:lang w:bidi="fa-IR"/>
        </w:rPr>
        <w:t>9-</w:t>
      </w:r>
      <w:r w:rsidR="00C05C64">
        <w:rPr>
          <w:rFonts w:hint="cs"/>
          <w:rtl/>
          <w:lang w:bidi="fa-IR"/>
        </w:rPr>
        <w:t xml:space="preserve"> نیت کردن در دادن زکات شرط است</w:t>
      </w:r>
      <w:bookmarkEnd w:id="1446"/>
      <w:bookmarkEnd w:id="1447"/>
      <w:bookmarkEnd w:id="1448"/>
    </w:p>
    <w:p w:rsidR="00E51A89" w:rsidRDefault="00350F9F" w:rsidP="00AA7CA0">
      <w:pPr>
        <w:pStyle w:val="a3"/>
        <w:rPr>
          <w:rFonts w:hint="cs"/>
          <w:rtl/>
        </w:rPr>
      </w:pPr>
      <w:r>
        <w:rPr>
          <w:rFonts w:hint="cs"/>
          <w:rtl/>
        </w:rPr>
        <w:t>ای‌خواهر مسلمان</w:t>
      </w:r>
      <w:r w:rsidR="005A4E8D">
        <w:rPr>
          <w:rFonts w:hint="cs"/>
          <w:rtl/>
        </w:rPr>
        <w:t>،</w:t>
      </w:r>
      <w:r>
        <w:rPr>
          <w:rFonts w:hint="cs"/>
          <w:rtl/>
        </w:rPr>
        <w:t xml:space="preserve"> برای دادن زکات نیت لازم است به این معنی: قصد تو در دادن آن رضای خدا و امتثال امر او باشد و قصد قلبی داشته باشد که: این زکاتی است که خدا بر تو فرض کرده است.</w:t>
      </w:r>
    </w:p>
    <w:p w:rsidR="00350F9F" w:rsidRDefault="00350F9F" w:rsidP="00AA7CA0">
      <w:pPr>
        <w:pStyle w:val="a3"/>
        <w:rPr>
          <w:rFonts w:hint="cs"/>
          <w:rtl/>
        </w:rPr>
      </w:pPr>
      <w:r>
        <w:rPr>
          <w:rFonts w:hint="cs"/>
          <w:rtl/>
        </w:rPr>
        <w:t>در نزد ابوحنیفه باید هنگام دادن زکات یا جدا کردن آن از مال، داشته باشد در نزد مالک و شافعی نیت هنگام پرداخت آن واجب است.</w:t>
      </w:r>
    </w:p>
    <w:p w:rsidR="00350F9F" w:rsidRDefault="00350F9F" w:rsidP="00AA7CA0">
      <w:pPr>
        <w:pStyle w:val="a3"/>
        <w:rPr>
          <w:rFonts w:hint="cs"/>
          <w:rtl/>
        </w:rPr>
      </w:pPr>
      <w:r>
        <w:rPr>
          <w:rFonts w:hint="cs"/>
          <w:rtl/>
        </w:rPr>
        <w:t>احمد تقدیم را اندک زمانی قبل از پرداخت زکات جایز دانسته است.</w:t>
      </w:r>
    </w:p>
    <w:p w:rsidR="00350F9F" w:rsidRPr="00DC6647" w:rsidRDefault="00377CF7" w:rsidP="00350F9F">
      <w:pPr>
        <w:pStyle w:val="Heading1"/>
        <w:bidi/>
        <w:rPr>
          <w:rFonts w:hint="cs"/>
          <w:rtl/>
          <w:lang w:bidi="fa-IR"/>
        </w:rPr>
      </w:pPr>
      <w:bookmarkStart w:id="1449" w:name="_Toc262411919"/>
      <w:bookmarkStart w:id="1450" w:name="_Toc340599487"/>
      <w:bookmarkStart w:id="1451" w:name="_Toc408538963"/>
      <w:r>
        <w:rPr>
          <w:rFonts w:hint="cs"/>
          <w:rtl/>
          <w:lang w:bidi="fa-IR"/>
        </w:rPr>
        <w:t>10-</w:t>
      </w:r>
      <w:r w:rsidR="00350F9F">
        <w:rPr>
          <w:rFonts w:hint="cs"/>
          <w:rtl/>
          <w:lang w:bidi="fa-IR"/>
        </w:rPr>
        <w:t xml:space="preserve"> دادن زکات وقتی که واجب شد</w:t>
      </w:r>
      <w:bookmarkEnd w:id="1449"/>
      <w:bookmarkEnd w:id="1450"/>
      <w:bookmarkEnd w:id="1451"/>
    </w:p>
    <w:p w:rsidR="00350F9F" w:rsidRDefault="007F73DA" w:rsidP="00AA7CA0">
      <w:pPr>
        <w:pStyle w:val="a3"/>
        <w:rPr>
          <w:rFonts w:hint="cs"/>
          <w:rtl/>
        </w:rPr>
      </w:pPr>
      <w:r>
        <w:rPr>
          <w:rFonts w:hint="cs"/>
          <w:rtl/>
        </w:rPr>
        <w:t>عقبه‌بن‌حارث</w:t>
      </w:r>
      <w:r>
        <w:rPr>
          <w:rFonts w:cs="CTraditional Arabic" w:hint="cs"/>
          <w:sz w:val="26"/>
          <w:szCs w:val="26"/>
          <w:rtl/>
        </w:rPr>
        <w:t>س</w:t>
      </w:r>
      <w:r>
        <w:rPr>
          <w:rFonts w:hint="cs"/>
          <w:rtl/>
        </w:rPr>
        <w:t xml:space="preserve"> </w:t>
      </w:r>
      <w:r w:rsidR="00572B47">
        <w:rPr>
          <w:rFonts w:hint="cs"/>
          <w:rtl/>
        </w:rPr>
        <w:t>گوید: با رسول‌خدا</w:t>
      </w:r>
      <w:r w:rsidR="00572B47">
        <w:rPr>
          <w:rFonts w:cs="CTraditional Arabic" w:hint="cs"/>
          <w:sz w:val="26"/>
          <w:szCs w:val="26"/>
          <w:rtl/>
        </w:rPr>
        <w:t>ص</w:t>
      </w:r>
      <w:r w:rsidR="00572B47">
        <w:rPr>
          <w:rFonts w:hint="cs"/>
          <w:rtl/>
        </w:rPr>
        <w:t xml:space="preserve"> نماز عصر را خواندم وقتی</w:t>
      </w:r>
      <w:r w:rsidR="005A4E8D">
        <w:rPr>
          <w:rFonts w:hint="cs"/>
          <w:rtl/>
        </w:rPr>
        <w:t xml:space="preserve"> که سلام داد،</w:t>
      </w:r>
      <w:r w:rsidR="00572B47">
        <w:rPr>
          <w:rFonts w:hint="cs"/>
          <w:rtl/>
        </w:rPr>
        <w:t xml:space="preserve"> با شتاب بلند شد و به نزد بعضی از همسرانش رفت سپس بیرون آمد و متوجه ت</w:t>
      </w:r>
      <w:r w:rsidR="005A4E8D">
        <w:rPr>
          <w:rFonts w:hint="cs"/>
          <w:rtl/>
        </w:rPr>
        <w:t xml:space="preserve">عجب مردم از شتاب وی شد، فرمود: </w:t>
      </w:r>
      <w:r w:rsidR="005A4E8D">
        <w:rPr>
          <w:rFonts w:cs="Traditional Arabic" w:hint="cs"/>
          <w:rtl/>
        </w:rPr>
        <w:t>«</w:t>
      </w:r>
      <w:r w:rsidR="00572B47">
        <w:rPr>
          <w:rFonts w:hint="cs"/>
          <w:rtl/>
        </w:rPr>
        <w:t>در اثنای نماز به یادم آمد شمشی طلا نزد ما بود به همین جهت دوست نداشتم شب پیش ما باشد دستور دادم آن را تقسیم کنند</w:t>
      </w:r>
      <w:r w:rsidR="005A4E8D">
        <w:rPr>
          <w:rFonts w:cs="Traditional Arabic" w:hint="cs"/>
          <w:rtl/>
        </w:rPr>
        <w:t>»</w:t>
      </w:r>
      <w:r w:rsidR="005A4E8D">
        <w:rPr>
          <w:rFonts w:hint="cs"/>
          <w:rtl/>
        </w:rPr>
        <w:t>.</w:t>
      </w:r>
      <w:r w:rsidR="00277019">
        <w:rPr>
          <w:rFonts w:hint="cs"/>
          <w:rtl/>
        </w:rPr>
        <w:t xml:space="preserve"> </w:t>
      </w:r>
      <w:r w:rsidR="00E91FD0">
        <w:rPr>
          <w:rFonts w:hint="cs"/>
          <w:rtl/>
        </w:rPr>
        <w:t>(روایت از احمد و بخاری)</w:t>
      </w:r>
      <w:r w:rsidR="005A4E8D">
        <w:rPr>
          <w:rFonts w:hint="cs"/>
          <w:rtl/>
        </w:rPr>
        <w:t>.</w:t>
      </w:r>
    </w:p>
    <w:p w:rsidR="00E91FD0" w:rsidRDefault="00A50528" w:rsidP="00AA7CA0">
      <w:pPr>
        <w:pStyle w:val="a3"/>
        <w:rPr>
          <w:rFonts w:hint="cs"/>
          <w:rtl/>
        </w:rPr>
      </w:pPr>
      <w:r>
        <w:rPr>
          <w:rFonts w:hint="cs"/>
          <w:rtl/>
        </w:rPr>
        <w:t>ابن‌بطال گوید: این حدیث دلیل بر این امر است که: در کار خیر باید شتاب کرد، چون شاید آفات و موانع پیش‌‌آیند و مرگ نیز مهلت نمی‌دهد و تأخیر پسندیده نیست. ای‌خواهر مسلمانم</w:t>
      </w:r>
      <w:r w:rsidR="005A4E8D">
        <w:rPr>
          <w:rFonts w:hint="cs"/>
          <w:rtl/>
        </w:rPr>
        <w:t>،</w:t>
      </w:r>
      <w:r>
        <w:rPr>
          <w:rFonts w:hint="cs"/>
          <w:rtl/>
        </w:rPr>
        <w:t xml:space="preserve"> از این حدیث استدلال می‌شود: باید وقت واجب شدن زکات، آن را پرداخت، و تأخیر آن از وقت وجوب بد</w:t>
      </w:r>
      <w:r w:rsidR="005A4E8D">
        <w:rPr>
          <w:rFonts w:hint="cs"/>
          <w:rtl/>
        </w:rPr>
        <w:t>و</w:t>
      </w:r>
      <w:r>
        <w:rPr>
          <w:rFonts w:hint="cs"/>
          <w:rtl/>
        </w:rPr>
        <w:t>ن عذر جایز نیست.</w:t>
      </w:r>
    </w:p>
    <w:p w:rsidR="00350BCC" w:rsidRPr="00DC6647" w:rsidRDefault="00350BCC" w:rsidP="00350BCC">
      <w:pPr>
        <w:pStyle w:val="Heading1"/>
        <w:bidi/>
        <w:rPr>
          <w:rFonts w:hint="cs"/>
          <w:rtl/>
          <w:lang w:bidi="fa-IR"/>
        </w:rPr>
      </w:pPr>
      <w:bookmarkStart w:id="1452" w:name="_Toc262411920"/>
      <w:bookmarkStart w:id="1453" w:name="_Toc340599488"/>
      <w:bookmarkStart w:id="1454" w:name="_Toc408538964"/>
      <w:r>
        <w:rPr>
          <w:rFonts w:hint="cs"/>
          <w:rtl/>
          <w:lang w:bidi="fa-IR"/>
        </w:rPr>
        <w:t>1</w:t>
      </w:r>
      <w:r w:rsidR="00377CF7">
        <w:rPr>
          <w:rFonts w:hint="cs"/>
          <w:rtl/>
          <w:lang w:bidi="fa-IR"/>
        </w:rPr>
        <w:t>1-</w:t>
      </w:r>
      <w:r>
        <w:rPr>
          <w:rFonts w:hint="cs"/>
          <w:rtl/>
          <w:lang w:bidi="fa-IR"/>
        </w:rPr>
        <w:t xml:space="preserve"> تعجیل در دادن زکات</w:t>
      </w:r>
      <w:bookmarkEnd w:id="1452"/>
      <w:bookmarkEnd w:id="1453"/>
      <w:bookmarkEnd w:id="1454"/>
    </w:p>
    <w:p w:rsidR="00572B47" w:rsidRDefault="009B4ED0" w:rsidP="00AA7CA0">
      <w:pPr>
        <w:pStyle w:val="a3"/>
        <w:rPr>
          <w:rFonts w:hint="cs"/>
          <w:rtl/>
        </w:rPr>
      </w:pPr>
      <w:r>
        <w:rPr>
          <w:rFonts w:hint="cs"/>
          <w:rtl/>
        </w:rPr>
        <w:t>ای‌خواهر مسلمانم</w:t>
      </w:r>
      <w:r w:rsidR="005A4E8D">
        <w:rPr>
          <w:rFonts w:hint="cs"/>
          <w:rtl/>
        </w:rPr>
        <w:t>،</w:t>
      </w:r>
      <w:r>
        <w:rPr>
          <w:rFonts w:hint="cs"/>
          <w:rtl/>
        </w:rPr>
        <w:t xml:space="preserve"> تعجیل در دادن زکات قبل از فرا رسیدن سال مالی ولو این که دو سال قبل از آن هم باشد جایز است.</w:t>
      </w:r>
    </w:p>
    <w:p w:rsidR="009B4ED0" w:rsidRDefault="009B4ED0" w:rsidP="00AA7CA0">
      <w:pPr>
        <w:pStyle w:val="a3"/>
        <w:rPr>
          <w:rFonts w:hint="cs"/>
          <w:rtl/>
        </w:rPr>
      </w:pPr>
      <w:r>
        <w:rPr>
          <w:rFonts w:hint="cs"/>
          <w:rtl/>
        </w:rPr>
        <w:t>از زهری روایت شده که وی اشکالی در تعجیل آن ندیده است.</w:t>
      </w:r>
    </w:p>
    <w:p w:rsidR="009B4ED0" w:rsidRDefault="009B4ED0" w:rsidP="00AA7CA0">
      <w:pPr>
        <w:pStyle w:val="a3"/>
        <w:rPr>
          <w:rFonts w:hint="cs"/>
          <w:rtl/>
        </w:rPr>
      </w:pPr>
      <w:r>
        <w:rPr>
          <w:rFonts w:hint="cs"/>
          <w:rtl/>
        </w:rPr>
        <w:t>از حسن</w:t>
      </w:r>
      <w:r w:rsidR="003A6A7F">
        <w:rPr>
          <w:rFonts w:hint="cs"/>
          <w:rtl/>
        </w:rPr>
        <w:t xml:space="preserve"> دربارۀ </w:t>
      </w:r>
      <w:r>
        <w:rPr>
          <w:rFonts w:hint="cs"/>
          <w:rtl/>
        </w:rPr>
        <w:t>کسی که سه سال قبل از فرارسیدن وقت زکات، زکات را بدهد سوال کردند: گفت: درست است.</w:t>
      </w:r>
    </w:p>
    <w:p w:rsidR="009B4ED0" w:rsidRDefault="009B4ED0" w:rsidP="00AA7CA0">
      <w:pPr>
        <w:pStyle w:val="a3"/>
        <w:rPr>
          <w:rFonts w:hint="cs"/>
          <w:rtl/>
        </w:rPr>
      </w:pPr>
      <w:r>
        <w:rPr>
          <w:rFonts w:hint="cs"/>
          <w:rtl/>
        </w:rPr>
        <w:t>شوکانی گوید: شافعی، احمد و ابوحنیفه بر این مذهب هستند و هادی و قاسم نیز بر این قولند.</w:t>
      </w:r>
    </w:p>
    <w:p w:rsidR="009B4ED0" w:rsidRDefault="009B4ED0" w:rsidP="00AA7CA0">
      <w:pPr>
        <w:pStyle w:val="a3"/>
        <w:rPr>
          <w:rFonts w:hint="cs"/>
          <w:rtl/>
        </w:rPr>
      </w:pPr>
      <w:r>
        <w:rPr>
          <w:rFonts w:hint="cs"/>
          <w:rtl/>
        </w:rPr>
        <w:t>المؤید بالله گوید: این بهتر است.</w:t>
      </w:r>
    </w:p>
    <w:p w:rsidR="009B4ED0" w:rsidRDefault="003E61CC" w:rsidP="00AA7CA0">
      <w:pPr>
        <w:pStyle w:val="a3"/>
        <w:rPr>
          <w:rFonts w:hint="cs"/>
          <w:rtl/>
        </w:rPr>
      </w:pPr>
      <w:r>
        <w:rPr>
          <w:rFonts w:hint="cs"/>
          <w:rtl/>
        </w:rPr>
        <w:t>مالک، ربیعه، سفیان ثوری، داود، ابوعبیدبن حارث و ناصر از اهل بیت گویند: تا پایان سال فرا نرسد دادن زکات جایز نیست.</w:t>
      </w:r>
    </w:p>
    <w:p w:rsidR="003E61CC" w:rsidRDefault="00F171D1" w:rsidP="00AA7CA0">
      <w:pPr>
        <w:pStyle w:val="a3"/>
        <w:rPr>
          <w:rFonts w:hint="cs"/>
          <w:rtl/>
        </w:rPr>
      </w:pPr>
      <w:r>
        <w:rPr>
          <w:rFonts w:hint="cs"/>
          <w:rtl/>
        </w:rPr>
        <w:t>ابن‌رشید گوید: سبب اختلاف در این است: آیا زکات عبادت است یا حقی واجب برای مستحقین است، آنان که گویند: مانند نماز عبادت است اخراج آن را قبل از وقت جایز نمی‌دانند، و آنان که گفته‌اند: حقوقی است واجب و مؤجل برای مستحقین، اخراج آن را قبل از وقت جایز دانسته‌اند.</w:t>
      </w:r>
    </w:p>
    <w:p w:rsidR="00AF4A08" w:rsidRPr="00DC6647" w:rsidRDefault="00AF4A08" w:rsidP="00AF4A08">
      <w:pPr>
        <w:pStyle w:val="Heading1"/>
        <w:bidi/>
        <w:rPr>
          <w:rFonts w:hint="cs"/>
          <w:rtl/>
          <w:lang w:bidi="fa-IR"/>
        </w:rPr>
      </w:pPr>
      <w:bookmarkStart w:id="1455" w:name="_Toc262411921"/>
      <w:bookmarkStart w:id="1456" w:name="_Toc340599489"/>
      <w:bookmarkStart w:id="1457" w:name="_Toc408538965"/>
      <w:r>
        <w:rPr>
          <w:rFonts w:hint="cs"/>
          <w:rtl/>
          <w:lang w:bidi="fa-IR"/>
        </w:rPr>
        <w:t>1</w:t>
      </w:r>
      <w:r w:rsidR="00377CF7">
        <w:rPr>
          <w:rFonts w:hint="cs"/>
          <w:rtl/>
          <w:lang w:bidi="fa-IR"/>
        </w:rPr>
        <w:t>2-</w:t>
      </w:r>
      <w:r>
        <w:rPr>
          <w:rFonts w:hint="cs"/>
          <w:rtl/>
          <w:lang w:bidi="fa-IR"/>
        </w:rPr>
        <w:t xml:space="preserve"> اموالی که زکوی است</w:t>
      </w:r>
      <w:bookmarkEnd w:id="1455"/>
      <w:bookmarkEnd w:id="1456"/>
      <w:bookmarkEnd w:id="1457"/>
    </w:p>
    <w:p w:rsidR="00AF4A08" w:rsidRDefault="002518D7" w:rsidP="00AA7CA0">
      <w:pPr>
        <w:pStyle w:val="a3"/>
        <w:rPr>
          <w:rFonts w:hint="cs"/>
          <w:rtl/>
        </w:rPr>
      </w:pPr>
      <w:r>
        <w:rPr>
          <w:rFonts w:hint="cs"/>
          <w:rtl/>
        </w:rPr>
        <w:t>اسلام زکات را در اجناس زیر واجب کرده است:</w:t>
      </w:r>
    </w:p>
    <w:p w:rsidR="00006006" w:rsidRDefault="00030538" w:rsidP="005E6881">
      <w:pPr>
        <w:pStyle w:val="a3"/>
        <w:numPr>
          <w:ilvl w:val="0"/>
          <w:numId w:val="89"/>
        </w:numPr>
        <w:ind w:left="641" w:hanging="357"/>
        <w:rPr>
          <w:rFonts w:hint="cs"/>
          <w:rtl/>
        </w:rPr>
      </w:pPr>
      <w:r>
        <w:rPr>
          <w:rFonts w:hint="cs"/>
          <w:rtl/>
        </w:rPr>
        <w:t>طلا و نقره</w:t>
      </w:r>
    </w:p>
    <w:p w:rsidR="00030538" w:rsidRDefault="00030538" w:rsidP="005E6881">
      <w:pPr>
        <w:pStyle w:val="a3"/>
        <w:numPr>
          <w:ilvl w:val="0"/>
          <w:numId w:val="89"/>
        </w:numPr>
        <w:ind w:left="641" w:hanging="357"/>
        <w:rPr>
          <w:rFonts w:hint="cs"/>
          <w:rtl/>
        </w:rPr>
      </w:pPr>
      <w:r>
        <w:rPr>
          <w:rFonts w:hint="cs"/>
          <w:rtl/>
        </w:rPr>
        <w:t>ز</w:t>
      </w:r>
      <w:r w:rsidR="005A4E8D">
        <w:rPr>
          <w:rFonts w:hint="cs"/>
          <w:rtl/>
        </w:rPr>
        <w:t>ی</w:t>
      </w:r>
      <w:r>
        <w:rPr>
          <w:rFonts w:hint="cs"/>
          <w:rtl/>
        </w:rPr>
        <w:t>ورآلات</w:t>
      </w:r>
    </w:p>
    <w:p w:rsidR="00030538" w:rsidRDefault="00030538" w:rsidP="005E6881">
      <w:pPr>
        <w:pStyle w:val="a3"/>
        <w:numPr>
          <w:ilvl w:val="0"/>
          <w:numId w:val="89"/>
        </w:numPr>
        <w:ind w:left="641" w:hanging="357"/>
        <w:rPr>
          <w:rFonts w:hint="cs"/>
          <w:rtl/>
        </w:rPr>
      </w:pPr>
      <w:r>
        <w:rPr>
          <w:rFonts w:hint="cs"/>
          <w:rtl/>
        </w:rPr>
        <w:t>کالای تجاری</w:t>
      </w:r>
    </w:p>
    <w:p w:rsidR="00030538" w:rsidRDefault="00E67364" w:rsidP="005E6881">
      <w:pPr>
        <w:pStyle w:val="a3"/>
        <w:numPr>
          <w:ilvl w:val="0"/>
          <w:numId w:val="89"/>
        </w:numPr>
        <w:ind w:left="641" w:hanging="357"/>
        <w:rPr>
          <w:rFonts w:hint="cs"/>
          <w:rtl/>
        </w:rPr>
      </w:pPr>
      <w:r>
        <w:rPr>
          <w:rFonts w:hint="cs"/>
          <w:rtl/>
        </w:rPr>
        <w:t>حبوبات و میوه‌جات</w:t>
      </w:r>
    </w:p>
    <w:p w:rsidR="00E67364" w:rsidRDefault="005A4E8D" w:rsidP="005E6881">
      <w:pPr>
        <w:pStyle w:val="a3"/>
        <w:numPr>
          <w:ilvl w:val="0"/>
          <w:numId w:val="89"/>
        </w:numPr>
        <w:ind w:left="641" w:hanging="357"/>
        <w:rPr>
          <w:rFonts w:hint="cs"/>
          <w:rtl/>
        </w:rPr>
      </w:pPr>
      <w:r>
        <w:rPr>
          <w:rFonts w:hint="cs"/>
          <w:rtl/>
        </w:rPr>
        <w:t>زمین مستأجره</w:t>
      </w:r>
    </w:p>
    <w:p w:rsidR="00E67364" w:rsidRDefault="00E67364" w:rsidP="005E6881">
      <w:pPr>
        <w:pStyle w:val="a3"/>
        <w:numPr>
          <w:ilvl w:val="0"/>
          <w:numId w:val="89"/>
        </w:numPr>
        <w:ind w:left="641" w:hanging="357"/>
        <w:rPr>
          <w:rFonts w:hint="cs"/>
          <w:rtl/>
        </w:rPr>
      </w:pPr>
      <w:r>
        <w:rPr>
          <w:rFonts w:hint="cs"/>
          <w:rtl/>
        </w:rPr>
        <w:t>عسل</w:t>
      </w:r>
    </w:p>
    <w:p w:rsidR="00E67364" w:rsidRDefault="005A4E8D" w:rsidP="005E6881">
      <w:pPr>
        <w:pStyle w:val="a3"/>
        <w:numPr>
          <w:ilvl w:val="0"/>
          <w:numId w:val="89"/>
        </w:numPr>
        <w:ind w:left="641" w:hanging="357"/>
        <w:rPr>
          <w:rFonts w:hint="cs"/>
          <w:rtl/>
        </w:rPr>
      </w:pPr>
      <w:r>
        <w:rPr>
          <w:rFonts w:hint="cs"/>
          <w:rtl/>
        </w:rPr>
        <w:t>حیوان</w:t>
      </w:r>
    </w:p>
    <w:p w:rsidR="00E67364" w:rsidRDefault="005A4E8D" w:rsidP="005E6881">
      <w:pPr>
        <w:pStyle w:val="a3"/>
        <w:numPr>
          <w:ilvl w:val="0"/>
          <w:numId w:val="89"/>
        </w:numPr>
        <w:ind w:left="641" w:hanging="357"/>
        <w:rPr>
          <w:rFonts w:hint="cs"/>
          <w:rtl/>
        </w:rPr>
      </w:pPr>
      <w:r>
        <w:rPr>
          <w:rFonts w:hint="cs"/>
          <w:rtl/>
        </w:rPr>
        <w:t>معادن</w:t>
      </w:r>
    </w:p>
    <w:p w:rsidR="00E67364" w:rsidRDefault="00E67364" w:rsidP="005E6881">
      <w:pPr>
        <w:pStyle w:val="a3"/>
        <w:numPr>
          <w:ilvl w:val="0"/>
          <w:numId w:val="89"/>
        </w:numPr>
        <w:ind w:left="641" w:hanging="357"/>
        <w:rPr>
          <w:rFonts w:hint="cs"/>
          <w:rtl/>
        </w:rPr>
      </w:pPr>
      <w:r>
        <w:rPr>
          <w:rFonts w:hint="cs"/>
          <w:rtl/>
        </w:rPr>
        <w:t>مال بدست آمده.</w:t>
      </w:r>
    </w:p>
    <w:p w:rsidR="00E67364" w:rsidRPr="00DC6647" w:rsidRDefault="008B4373" w:rsidP="00E67364">
      <w:pPr>
        <w:pStyle w:val="Heading1"/>
        <w:bidi/>
        <w:rPr>
          <w:rFonts w:hint="cs"/>
          <w:rtl/>
          <w:lang w:bidi="fa-IR"/>
        </w:rPr>
      </w:pPr>
      <w:bookmarkStart w:id="1458" w:name="_Toc262411922"/>
      <w:bookmarkStart w:id="1459" w:name="_Toc340599490"/>
      <w:bookmarkStart w:id="1460" w:name="_Toc408538966"/>
      <w:r>
        <w:rPr>
          <w:rFonts w:hint="cs"/>
          <w:rtl/>
          <w:lang w:bidi="fa-IR"/>
        </w:rPr>
        <w:t>13</w:t>
      </w:r>
      <w:r w:rsidR="005A4E8D">
        <w:rPr>
          <w:rFonts w:hint="cs"/>
          <w:b/>
          <w:bCs w:val="0"/>
          <w:rtl/>
          <w:lang w:bidi="fa-IR"/>
        </w:rPr>
        <w:t>-</w:t>
      </w:r>
      <w:r>
        <w:rPr>
          <w:rFonts w:hint="cs"/>
          <w:rtl/>
          <w:lang w:bidi="fa-IR"/>
        </w:rPr>
        <w:t xml:space="preserve"> زکات طلا و نقره</w:t>
      </w:r>
      <w:bookmarkEnd w:id="1458"/>
      <w:bookmarkEnd w:id="1459"/>
      <w:bookmarkEnd w:id="1460"/>
    </w:p>
    <w:p w:rsidR="004203AB" w:rsidRPr="00DC6647" w:rsidRDefault="00377CF7" w:rsidP="00380B42">
      <w:pPr>
        <w:pStyle w:val="a0"/>
        <w:rPr>
          <w:rFonts w:hint="cs"/>
          <w:rtl/>
        </w:rPr>
      </w:pPr>
      <w:bookmarkStart w:id="1461" w:name="_Toc262411923"/>
      <w:bookmarkStart w:id="1462" w:name="_Toc340599491"/>
      <w:bookmarkStart w:id="1463" w:name="_Toc408538967"/>
      <w:r>
        <w:rPr>
          <w:rFonts w:hint="cs"/>
          <w:rtl/>
        </w:rPr>
        <w:t>1-</w:t>
      </w:r>
      <w:r w:rsidR="004203AB">
        <w:rPr>
          <w:rFonts w:hint="cs"/>
          <w:rtl/>
        </w:rPr>
        <w:t xml:space="preserve"> وجوب آن:</w:t>
      </w:r>
      <w:bookmarkEnd w:id="1461"/>
      <w:bookmarkEnd w:id="1462"/>
      <w:bookmarkEnd w:id="1463"/>
    </w:p>
    <w:p w:rsidR="004203AB" w:rsidRDefault="00A40FEF" w:rsidP="00AA7CA0">
      <w:pPr>
        <w:pStyle w:val="a3"/>
        <w:rPr>
          <w:rFonts w:hint="cs"/>
          <w:rtl/>
        </w:rPr>
      </w:pPr>
      <w:r>
        <w:rPr>
          <w:rFonts w:hint="cs"/>
          <w:rtl/>
        </w:rPr>
        <w:t>خداوند</w:t>
      </w:r>
      <w:r w:rsidR="003A6A7F">
        <w:rPr>
          <w:rFonts w:hint="cs"/>
          <w:rtl/>
        </w:rPr>
        <w:t xml:space="preserve"> دربارۀ </w:t>
      </w:r>
      <w:r>
        <w:rPr>
          <w:rFonts w:hint="cs"/>
          <w:rtl/>
        </w:rPr>
        <w:t>طلا و نقره می‌فرماید:</w:t>
      </w:r>
    </w:p>
    <w:p w:rsidR="00C46F33" w:rsidRPr="00A67A27" w:rsidRDefault="00C46F33" w:rsidP="00A67A2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A67A27">
        <w:rPr>
          <w:rFonts w:ascii="KFGQPC Uthmanic Script HAFS" w:hAnsi="KFGQPC Uthmanic Script HAFS" w:cs="KFGQPC Uthmanic Script HAFS"/>
          <w:sz w:val="28"/>
          <w:szCs w:val="28"/>
          <w:rtl/>
        </w:rPr>
        <w:t>وَ</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لَّذِينَ</w:t>
      </w:r>
      <w:r w:rsidR="00A67A27">
        <w:rPr>
          <w:rFonts w:ascii="KFGQPC Uthmanic Script HAFS" w:hAnsi="KFGQPC Uthmanic Script HAFS" w:cs="KFGQPC Uthmanic Script HAFS"/>
          <w:sz w:val="28"/>
          <w:szCs w:val="28"/>
          <w:rtl/>
        </w:rPr>
        <w:t xml:space="preserve"> يَكۡنِزُونَ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لذَّهَبَ</w:t>
      </w:r>
      <w:r w:rsidR="00A67A27">
        <w:rPr>
          <w:rFonts w:ascii="KFGQPC Uthmanic Script HAFS" w:hAnsi="KFGQPC Uthmanic Script HAFS" w:cs="KFGQPC Uthmanic Script HAFS"/>
          <w:sz w:val="28"/>
          <w:szCs w:val="28"/>
          <w:rtl/>
        </w:rPr>
        <w:t xml:space="preserve"> وَ</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لۡفِضَّةَ</w:t>
      </w:r>
      <w:r w:rsidR="00A67A27">
        <w:rPr>
          <w:rFonts w:ascii="KFGQPC Uthmanic Script HAFS" w:hAnsi="KFGQPC Uthmanic Script HAFS" w:cs="KFGQPC Uthmanic Script HAFS"/>
          <w:sz w:val="28"/>
          <w:szCs w:val="28"/>
          <w:rtl/>
        </w:rPr>
        <w:t xml:space="preserve"> وَلَا يُنفِقُونَهَا فِي سَبِيلِ </w:t>
      </w:r>
      <w:r w:rsidR="00A67A27">
        <w:rPr>
          <w:rFonts w:ascii="KFGQPC Uthmanic Script HAFS" w:hAnsi="KFGQPC Uthmanic Script HAFS" w:cs="KFGQPC Uthmanic Script HAFS" w:hint="cs"/>
          <w:sz w:val="28"/>
          <w:szCs w:val="28"/>
          <w:rtl/>
        </w:rPr>
        <w:t>ٱ</w:t>
      </w:r>
      <w:r w:rsidR="00A67A27">
        <w:rPr>
          <w:rFonts w:ascii="KFGQPC Uthmanic Script HAFS" w:hAnsi="KFGQPC Uthmanic Script HAFS" w:cs="KFGQPC Uthmanic Script HAFS" w:hint="eastAsia"/>
          <w:sz w:val="28"/>
          <w:szCs w:val="28"/>
          <w:rtl/>
        </w:rPr>
        <w:t>للَّهِ</w:t>
      </w:r>
      <w:r w:rsidR="00A67A27">
        <w:rPr>
          <w:rFonts w:ascii="KFGQPC Uthmanic Script HAFS" w:hAnsi="KFGQPC Uthmanic Script HAFS" w:cs="KFGQPC Uthmanic Script HAFS"/>
          <w:sz w:val="28"/>
          <w:szCs w:val="28"/>
          <w:rtl/>
        </w:rPr>
        <w:t xml:space="preserve"> فَب</w:t>
      </w:r>
      <w:r w:rsidR="00A67A27">
        <w:rPr>
          <w:rFonts w:ascii="KFGQPC Uthmanic Script HAFS" w:hAnsi="KFGQPC Uthmanic Script HAFS" w:cs="KFGQPC Uthmanic Script HAFS" w:hint="eastAsia"/>
          <w:sz w:val="28"/>
          <w:szCs w:val="28"/>
          <w:rtl/>
        </w:rPr>
        <w:t>َشِّرۡهُم</w:t>
      </w:r>
      <w:r w:rsidR="00A67A27">
        <w:rPr>
          <w:rFonts w:ascii="KFGQPC Uthmanic Script HAFS" w:hAnsi="KFGQPC Uthmanic Script HAFS" w:cs="KFGQPC Uthmanic Script HAFS"/>
          <w:sz w:val="28"/>
          <w:szCs w:val="28"/>
          <w:rtl/>
        </w:rPr>
        <w:t xml:space="preserve"> بِعَذَابٍ أَلِيمٖ ٣٤</w:t>
      </w:r>
      <w:r w:rsidR="00A67A27">
        <w:rPr>
          <w:rFonts w:ascii="KFGQPC Uthmanic Script HAFS" w:hAnsi="KFGQPC Uthmanic Script HAFS" w:cs="KFGQPC Uthmanic Script HAFS"/>
          <w:sz w:val="28"/>
          <w:szCs w:val="28"/>
        </w:rPr>
        <w:t xml:space="preserve"> </w:t>
      </w:r>
      <w:r w:rsidR="00A67A27">
        <w:rPr>
          <w:rFonts w:ascii="KFGQPC Uthmanic Script HAFS" w:hAnsi="KFGQPC Uthmanic Script HAFS" w:cs="KFGQPC Uthmanic Script HAFS" w:hint="eastAsia"/>
          <w:sz w:val="28"/>
          <w:szCs w:val="28"/>
          <w:rtl/>
        </w:rPr>
        <w:t>يَوۡمَ</w:t>
      </w:r>
      <w:r w:rsidR="00A67A27">
        <w:rPr>
          <w:rFonts w:ascii="KFGQPC Uthmanic Script HAFS" w:hAnsi="KFGQPC Uthmanic Script HAFS" w:cs="KFGQPC Uthmanic Script HAFS"/>
          <w:sz w:val="28"/>
          <w:szCs w:val="28"/>
          <w:rtl/>
        </w:rPr>
        <w:t xml:space="preserve"> يُحۡمَىٰ عَلَيۡهَا فِي نَارِ جَهَنَّمَ فَتُكۡوَىٰ بِهَا جِبَاهُهُمۡ وَجُنُوبُهُمۡ وَظُهُورُهُمۡۖ هَٰذَا مَا كَنَزۡتُمۡ لِأَنفُسِكُمۡ فَذُوقُواْ مَا كُنتُمۡ تَكۡنِزُونَ ٣٥</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التوبة: 34- 35</w:t>
      </w:r>
      <w:r w:rsidRPr="00AA7CA0">
        <w:rPr>
          <w:rStyle w:val="Char4"/>
          <w:rtl/>
        </w:rPr>
        <w:t>]</w:t>
      </w:r>
      <w:r w:rsidRPr="00AA7CA0">
        <w:rPr>
          <w:rStyle w:val="Char3"/>
          <w:rtl/>
        </w:rPr>
        <w:t>.</w:t>
      </w:r>
    </w:p>
    <w:p w:rsidR="00BC651D" w:rsidRDefault="00F24E8E" w:rsidP="00AA7CA0">
      <w:pPr>
        <w:pStyle w:val="a3"/>
        <w:rPr>
          <w:rFonts w:hint="cs"/>
          <w:szCs w:val="26"/>
          <w:rtl/>
        </w:rPr>
      </w:pPr>
      <w:r w:rsidRPr="00377CF7">
        <w:rPr>
          <w:rFonts w:hint="cs"/>
          <w:rtl/>
        </w:rPr>
        <w:t>«</w:t>
      </w:r>
      <w:r w:rsidR="009F626B" w:rsidRPr="00377CF7">
        <w:rPr>
          <w:rFonts w:hint="cs"/>
          <w:rtl/>
        </w:rPr>
        <w:t>و کسانی که طلا و نقره را اندوخته می‌کنند و آن را در راه خدا خرج نمی‌نمایند آنان را به عذابی بس بزرگ و دردناک مژده بده. روزی این سکه‌ها در آتش جهنم تافته می‌شود و پیشانی‌ها و پهلوها و پشت‌های ایشان با</w:t>
      </w:r>
      <w:r w:rsidR="00853096">
        <w:rPr>
          <w:rFonts w:hint="cs"/>
          <w:rtl/>
        </w:rPr>
        <w:t xml:space="preserve"> آن‌ها </w:t>
      </w:r>
      <w:r w:rsidR="009F626B" w:rsidRPr="00377CF7">
        <w:rPr>
          <w:rFonts w:hint="cs"/>
          <w:rtl/>
        </w:rPr>
        <w:t xml:space="preserve">داغ می‌گردد </w:t>
      </w:r>
      <w:r w:rsidRPr="00377CF7">
        <w:rPr>
          <w:rFonts w:hint="cs"/>
          <w:rtl/>
        </w:rPr>
        <w:t>[</w:t>
      </w:r>
      <w:r w:rsidR="009F626B" w:rsidRPr="00377CF7">
        <w:rPr>
          <w:rFonts w:hint="cs"/>
          <w:rtl/>
        </w:rPr>
        <w:t>بدیشان گفته می‌شود:</w:t>
      </w:r>
      <w:r w:rsidRPr="00377CF7">
        <w:rPr>
          <w:rFonts w:hint="cs"/>
          <w:rtl/>
        </w:rPr>
        <w:t>]</w:t>
      </w:r>
      <w:r w:rsidR="009F626B" w:rsidRPr="00377CF7">
        <w:rPr>
          <w:rFonts w:hint="cs"/>
          <w:rtl/>
        </w:rPr>
        <w:t xml:space="preserve"> این همان چیزی است که برای خویشتن اندوخته می‌کردید پس اینک بچشید مز</w:t>
      </w:r>
      <w:r w:rsidR="00AA7CA0">
        <w:rPr>
          <w:rFonts w:hint="cs"/>
          <w:rtl/>
        </w:rPr>
        <w:t>ۀ</w:t>
      </w:r>
      <w:r w:rsidR="009F626B" w:rsidRPr="00377CF7">
        <w:rPr>
          <w:rFonts w:hint="cs"/>
          <w:rtl/>
        </w:rPr>
        <w:t xml:space="preserve"> چیزی را که می‌اندوختید</w:t>
      </w:r>
      <w:r w:rsidRPr="00377CF7">
        <w:rPr>
          <w:rFonts w:hint="cs"/>
          <w:rtl/>
        </w:rPr>
        <w:t>».</w:t>
      </w:r>
    </w:p>
    <w:p w:rsidR="00A40FEF" w:rsidRDefault="00E03894" w:rsidP="00AA7CA0">
      <w:pPr>
        <w:pStyle w:val="a3"/>
        <w:rPr>
          <w:rFonts w:hint="cs"/>
          <w:rtl/>
        </w:rPr>
      </w:pPr>
      <w:r>
        <w:rPr>
          <w:rFonts w:hint="cs"/>
          <w:rtl/>
        </w:rPr>
        <w:t>زکات در طلا و نقره به شرط رسیدن به حد نصاب و مرور یک سال بر</w:t>
      </w:r>
      <w:r w:rsidR="00853096">
        <w:rPr>
          <w:rFonts w:hint="cs"/>
          <w:rtl/>
        </w:rPr>
        <w:t xml:space="preserve"> آن‌ها </w:t>
      </w:r>
      <w:r>
        <w:rPr>
          <w:rFonts w:hint="cs"/>
          <w:rtl/>
        </w:rPr>
        <w:t>واجب می‌شود خواه سکه باشد یا به صورت شمش.</w:t>
      </w:r>
    </w:p>
    <w:p w:rsidR="00E377D3" w:rsidRPr="00DC6647" w:rsidRDefault="00377CF7" w:rsidP="00380B42">
      <w:pPr>
        <w:pStyle w:val="a0"/>
        <w:rPr>
          <w:rFonts w:hint="cs"/>
          <w:rtl/>
        </w:rPr>
      </w:pPr>
      <w:bookmarkStart w:id="1464" w:name="_Toc262411924"/>
      <w:bookmarkStart w:id="1465" w:name="_Toc340599492"/>
      <w:bookmarkStart w:id="1466" w:name="_Toc408538968"/>
      <w:r>
        <w:rPr>
          <w:rFonts w:hint="cs"/>
          <w:rtl/>
        </w:rPr>
        <w:t>2-</w:t>
      </w:r>
      <w:r w:rsidR="00E377D3">
        <w:rPr>
          <w:rFonts w:hint="cs"/>
          <w:rtl/>
        </w:rPr>
        <w:t xml:space="preserve"> نصاب طلا:</w:t>
      </w:r>
      <w:bookmarkEnd w:id="1464"/>
      <w:bookmarkEnd w:id="1465"/>
      <w:bookmarkEnd w:id="1466"/>
    </w:p>
    <w:p w:rsidR="00AB3BC4" w:rsidRDefault="00AB3BC4" w:rsidP="00AA7CA0">
      <w:pPr>
        <w:pStyle w:val="a3"/>
        <w:rPr>
          <w:rFonts w:hint="cs"/>
          <w:rtl/>
        </w:rPr>
      </w:pPr>
      <w:r>
        <w:rPr>
          <w:rFonts w:hint="cs"/>
          <w:rtl/>
        </w:rPr>
        <w:t>علی</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F24E8E">
        <w:rPr>
          <w:rFonts w:hint="cs"/>
          <w:rtl/>
        </w:rPr>
        <w:t xml:space="preserve"> فرمود: </w:t>
      </w:r>
      <w:r w:rsidR="00F24E8E">
        <w:rPr>
          <w:rFonts w:cs="Traditional Arabic" w:hint="cs"/>
          <w:rtl/>
        </w:rPr>
        <w:t>«</w:t>
      </w:r>
      <w:r>
        <w:rPr>
          <w:rFonts w:hint="cs"/>
          <w:rtl/>
        </w:rPr>
        <w:t>زکاتی از طلا بر تو واجب نیست مگر این که مقدار آن به بیست‌دینار برسد، اگر به بیست دینار رسید و یک سال تمام بر آن سپری شد نیم دینار آن زکات است. و هر اندازه بیشتر شد به این نسبت باید از آن زکات داد، و تا سپری شدن یک سال در مال زکوی زکات واجب نیست</w:t>
      </w:r>
      <w:r w:rsidR="00F24E8E">
        <w:rPr>
          <w:rFonts w:cs="Traditional Arabic" w:hint="cs"/>
          <w:rtl/>
        </w:rPr>
        <w:t>»</w:t>
      </w:r>
      <w:r w:rsidR="00F24E8E">
        <w:rPr>
          <w:rFonts w:hint="cs"/>
          <w:rtl/>
        </w:rPr>
        <w:t>.</w:t>
      </w:r>
      <w:r w:rsidR="00277019">
        <w:rPr>
          <w:rFonts w:hint="cs"/>
          <w:rtl/>
        </w:rPr>
        <w:t xml:space="preserve"> </w:t>
      </w:r>
      <w:r w:rsidR="007020D3">
        <w:rPr>
          <w:rFonts w:hint="cs"/>
          <w:rtl/>
        </w:rPr>
        <w:t>(روایت از احمد و ابوداود و بیهقی)</w:t>
      </w:r>
      <w:r w:rsidR="00F24E8E">
        <w:rPr>
          <w:rFonts w:hint="cs"/>
          <w:rtl/>
        </w:rPr>
        <w:t>.</w:t>
      </w:r>
    </w:p>
    <w:p w:rsidR="007020D3" w:rsidRDefault="009C18FC" w:rsidP="00AA7CA0">
      <w:pPr>
        <w:pStyle w:val="a3"/>
        <w:rPr>
          <w:rFonts w:hint="cs"/>
          <w:rtl/>
        </w:rPr>
      </w:pPr>
      <w:r>
        <w:rPr>
          <w:rFonts w:hint="cs"/>
          <w:rtl/>
        </w:rPr>
        <w:t>ای‌</w:t>
      </w:r>
      <w:r>
        <w:rPr>
          <w:rFonts w:hint="eastAsia"/>
          <w:rtl/>
        </w:rPr>
        <w:t>‌خواهر مسلمان</w:t>
      </w:r>
      <w:r w:rsidR="00F24E8E">
        <w:rPr>
          <w:rFonts w:hint="cs"/>
          <w:rtl/>
        </w:rPr>
        <w:t>،</w:t>
      </w:r>
      <w:r>
        <w:rPr>
          <w:rFonts w:hint="eastAsia"/>
          <w:rtl/>
        </w:rPr>
        <w:t xml:space="preserve"> از این حدیث استدلال می‌شود: که تا زمانی که طلا به بیست دینار نرسیده باشد، به آن زکاتی تعلق نمی‌گیرد. </w:t>
      </w:r>
      <w:r>
        <w:rPr>
          <w:rFonts w:hint="cs"/>
          <w:rtl/>
        </w:rPr>
        <w:t>هر وقت به آن مقدار رسید و یک سال مالی بر آن گذشت، باید ربع عشر آن یعنی از بیست‌دینار نیم دینار را به عنوان زکات داد. و از افزون بر آن نیز باید به این نسبت زکات داده شود.</w:t>
      </w:r>
    </w:p>
    <w:p w:rsidR="009C18FC" w:rsidRDefault="009C18FC" w:rsidP="00AA7CA0">
      <w:pPr>
        <w:pStyle w:val="a3"/>
        <w:rPr>
          <w:rFonts w:hint="cs"/>
          <w:rtl/>
        </w:rPr>
      </w:pPr>
      <w:r>
        <w:rPr>
          <w:rFonts w:hint="cs"/>
          <w:rtl/>
        </w:rPr>
        <w:t>مالک گوید: سنتی که ما در آن اختلاف نداریم این است که: در بیست دینار طلا زکات واجب می‌گردد چنان‌که در دو صد درهم نقره نیز زکات واجب می‌شود.</w:t>
      </w:r>
    </w:p>
    <w:p w:rsidR="009C18FC" w:rsidRDefault="00F24E8E" w:rsidP="00AA7CA0">
      <w:pPr>
        <w:pStyle w:val="a3"/>
        <w:rPr>
          <w:rFonts w:hint="cs"/>
          <w:rtl/>
        </w:rPr>
      </w:pPr>
      <w:r>
        <w:rPr>
          <w:rFonts w:hint="cs"/>
          <w:rtl/>
        </w:rPr>
        <w:t xml:space="preserve">زریق، غلام بنی‌فزاره گوید: </w:t>
      </w:r>
      <w:r>
        <w:rPr>
          <w:rFonts w:cs="Traditional Arabic" w:hint="cs"/>
          <w:rtl/>
        </w:rPr>
        <w:t>«</w:t>
      </w:r>
      <w:r w:rsidR="009C18FC">
        <w:rPr>
          <w:rFonts w:hint="cs"/>
          <w:rtl/>
        </w:rPr>
        <w:t>عمربن‌عبدالعزیز در زمان خلافت به من نوشت از اموال تجارت تاجران مسلمان از هر چهل دینار یک دینار زکات بگیر و هر چه از آن کمتر بود به همان نسبت از زکات کسر کن تا این که به مبلغ بیست دینار می‌رسد، و هرگاه یک سوم دینار از بیست دینار کم شد زکاتی در آن نیست و بعد از گرفتن زکات در نوشته‌ای آنان را از زکات معاف بدار تا سال بعد فرا رسد</w:t>
      </w:r>
      <w:r>
        <w:rPr>
          <w:rFonts w:cs="Traditional Arabic" w:hint="cs"/>
          <w:rtl/>
        </w:rPr>
        <w:t>»</w:t>
      </w:r>
      <w:r>
        <w:rPr>
          <w:rFonts w:hint="cs"/>
          <w:rtl/>
        </w:rPr>
        <w:t>.</w:t>
      </w:r>
      <w:r w:rsidR="00277019">
        <w:rPr>
          <w:rFonts w:hint="cs"/>
          <w:rtl/>
        </w:rPr>
        <w:t xml:space="preserve"> </w:t>
      </w:r>
      <w:r w:rsidR="009C18FC">
        <w:rPr>
          <w:rFonts w:hint="cs"/>
          <w:rtl/>
        </w:rPr>
        <w:t>(روایت از ابن‌ابی شیبه و ابن‌حزم)</w:t>
      </w:r>
      <w:r>
        <w:rPr>
          <w:rFonts w:hint="cs"/>
          <w:rtl/>
        </w:rPr>
        <w:t>.</w:t>
      </w:r>
    </w:p>
    <w:p w:rsidR="009C18FC" w:rsidRDefault="008D162C" w:rsidP="00AA7CA0">
      <w:pPr>
        <w:pStyle w:val="a3"/>
        <w:rPr>
          <w:rFonts w:hint="cs"/>
          <w:rtl/>
        </w:rPr>
      </w:pPr>
      <w:r>
        <w:rPr>
          <w:rFonts w:hint="cs"/>
          <w:rtl/>
        </w:rPr>
        <w:t>ابن‌حزم گوید: این، عمربن عبدالعزیز است که رأی می‌دهد در طلا باید زکات داد و اگر از مبلغ بیست دینار کمتر بود زکات در آن نیست.</w:t>
      </w:r>
    </w:p>
    <w:p w:rsidR="008D162C" w:rsidRDefault="008D162C" w:rsidP="00AA7CA0">
      <w:pPr>
        <w:pStyle w:val="a3"/>
        <w:rPr>
          <w:rFonts w:hint="cs"/>
          <w:rtl/>
        </w:rPr>
      </w:pPr>
      <w:r>
        <w:rPr>
          <w:rFonts w:hint="cs"/>
          <w:rtl/>
        </w:rPr>
        <w:t>جمهور هم در مقدار بیست دینار طلا زکات را واجب می‌دانند.</w:t>
      </w:r>
    </w:p>
    <w:p w:rsidR="006A0FBA" w:rsidRPr="00DC6647" w:rsidRDefault="00377CF7" w:rsidP="00380B42">
      <w:pPr>
        <w:pStyle w:val="a0"/>
        <w:rPr>
          <w:rFonts w:hint="cs"/>
          <w:rtl/>
        </w:rPr>
      </w:pPr>
      <w:bookmarkStart w:id="1467" w:name="_Toc262411925"/>
      <w:bookmarkStart w:id="1468" w:name="_Toc340599493"/>
      <w:bookmarkStart w:id="1469" w:name="_Toc408538969"/>
      <w:r>
        <w:rPr>
          <w:rFonts w:hint="cs"/>
          <w:rtl/>
        </w:rPr>
        <w:t>3-</w:t>
      </w:r>
      <w:r w:rsidR="006A0FBA">
        <w:rPr>
          <w:rFonts w:hint="cs"/>
          <w:rtl/>
        </w:rPr>
        <w:t xml:space="preserve"> حکم طلای ناخالص:</w:t>
      </w:r>
      <w:bookmarkEnd w:id="1467"/>
      <w:bookmarkEnd w:id="1468"/>
      <w:bookmarkEnd w:id="1469"/>
    </w:p>
    <w:p w:rsidR="008D162C" w:rsidRDefault="006949C2" w:rsidP="00AA7CA0">
      <w:pPr>
        <w:pStyle w:val="a3"/>
        <w:rPr>
          <w:rFonts w:hint="cs"/>
          <w:rtl/>
        </w:rPr>
      </w:pPr>
      <w:r w:rsidRPr="006949C2">
        <w:rPr>
          <w:rFonts w:hint="cs"/>
          <w:rtl/>
        </w:rPr>
        <w:t>ابن</w:t>
      </w:r>
      <w:r w:rsidR="00565B89">
        <w:rPr>
          <w:rFonts w:hint="eastAsia"/>
          <w:rtl/>
        </w:rPr>
        <w:t>‌</w:t>
      </w:r>
      <w:r w:rsidR="00565B89">
        <w:rPr>
          <w:rFonts w:hint="cs"/>
          <w:rtl/>
        </w:rPr>
        <w:t>حزم گوید: اگر ناخالصی طلا چندان نبود که رنگ آن را تغییر و ارزش آن را کم کند، حکم آن همانا حکم طلای خالص است.</w:t>
      </w:r>
    </w:p>
    <w:p w:rsidR="00565B89" w:rsidRDefault="00565B89" w:rsidP="00AA7CA0">
      <w:pPr>
        <w:pStyle w:val="a3"/>
        <w:rPr>
          <w:rFonts w:hint="cs"/>
          <w:rtl/>
        </w:rPr>
      </w:pPr>
      <w:r>
        <w:rPr>
          <w:rFonts w:hint="cs"/>
          <w:rtl/>
        </w:rPr>
        <w:t>بنابراین اگر مقدار خالص آن به حد نصاب برسد از آن زکات داده خواهد شد و اگر از آن کمتر بود در آن زکات نیست.</w:t>
      </w:r>
    </w:p>
    <w:p w:rsidR="00565B89" w:rsidRDefault="00425BA0" w:rsidP="00AA7CA0">
      <w:pPr>
        <w:pStyle w:val="a3"/>
        <w:rPr>
          <w:rFonts w:hint="cs"/>
          <w:rtl/>
        </w:rPr>
      </w:pPr>
      <w:r>
        <w:rPr>
          <w:rFonts w:hint="cs"/>
          <w:rtl/>
        </w:rPr>
        <w:t>شافعی گوید: در طلایی زکات داده می‌شود که مقدار خالص آن از بیست دینار کمتر نباشد.</w:t>
      </w:r>
    </w:p>
    <w:p w:rsidR="00425BA0" w:rsidRDefault="00425BA0" w:rsidP="00AA7CA0">
      <w:pPr>
        <w:pStyle w:val="a3"/>
        <w:rPr>
          <w:rFonts w:hint="cs"/>
          <w:rtl/>
        </w:rPr>
      </w:pPr>
      <w:r>
        <w:rPr>
          <w:rFonts w:hint="cs"/>
          <w:rtl/>
        </w:rPr>
        <w:t xml:space="preserve">ابوحنیفه گوید: زکات بیست دینار، نیم دینار است اگر کمتر از چهار دینار بر بیست دینار افزوده شد زکات زیادی در آن نیست. ولی اگر چهار دینار و بیشتر از آن بر بیست دینار افزوده شد باید به همان نسبت از آن زکات داده شود. شافعی گوید: مازاد بر بیست دینار </w:t>
      </w:r>
      <w:r w:rsidR="00883D16">
        <w:rPr>
          <w:rFonts w:hint="cs"/>
          <w:rtl/>
        </w:rPr>
        <w:t>کم یا زیاد باشد باید ربع عشر آن را به عنوان زکات داد.</w:t>
      </w:r>
    </w:p>
    <w:p w:rsidR="00883D16" w:rsidRDefault="00883D16" w:rsidP="00AA7CA0">
      <w:pPr>
        <w:pStyle w:val="a3"/>
        <w:rPr>
          <w:rFonts w:hint="cs"/>
          <w:rtl/>
        </w:rPr>
      </w:pPr>
      <w:r>
        <w:rPr>
          <w:rFonts w:hint="cs"/>
          <w:rtl/>
        </w:rPr>
        <w:t>بعضی از تابعین گفته‌اند: مازاد آن تا به مبلغ بیست‌دینار نرسد زکات در آن نیست. عطاء گوید: در قیمت طلا زکات واجب می‌شود.</w:t>
      </w:r>
    </w:p>
    <w:p w:rsidR="00883D16" w:rsidRDefault="00883D16" w:rsidP="00AA7CA0">
      <w:pPr>
        <w:pStyle w:val="a3"/>
        <w:rPr>
          <w:rFonts w:hint="cs"/>
          <w:rtl/>
        </w:rPr>
      </w:pPr>
      <w:r>
        <w:rPr>
          <w:rFonts w:hint="cs"/>
          <w:rtl/>
        </w:rPr>
        <w:t xml:space="preserve">زهری گوید: وقتی در طلا زکات واجب می‌شود که قیمت آن به دو صد درهم برسد که در این صورت پنج درهم زکات داده می‌شود، سپس درمازاد بر آن از هر چهل درهم یک درهم زکات داده می‌شود و اگر مازاد آن به چهل دینار رسید یک دینار از آن زکات </w:t>
      </w:r>
      <w:r w:rsidR="00300C1A">
        <w:rPr>
          <w:rFonts w:hint="cs"/>
          <w:rtl/>
        </w:rPr>
        <w:t>است و با این قاعده از هر چهل درهم یک درهم و از هر چهل دینار یک دینار از مازاد نیز باید زکات داده شود.</w:t>
      </w:r>
    </w:p>
    <w:p w:rsidR="00300C1A" w:rsidRPr="00DC6647" w:rsidRDefault="00377CF7" w:rsidP="00380B42">
      <w:pPr>
        <w:pStyle w:val="a0"/>
        <w:rPr>
          <w:rFonts w:hint="cs"/>
          <w:rtl/>
        </w:rPr>
      </w:pPr>
      <w:bookmarkStart w:id="1470" w:name="_Toc262411926"/>
      <w:bookmarkStart w:id="1471" w:name="_Toc340599494"/>
      <w:bookmarkStart w:id="1472" w:name="_Toc408538970"/>
      <w:r>
        <w:rPr>
          <w:rFonts w:hint="cs"/>
          <w:rtl/>
        </w:rPr>
        <w:t>4-</w:t>
      </w:r>
      <w:r w:rsidR="00300C1A">
        <w:rPr>
          <w:rFonts w:hint="cs"/>
          <w:rtl/>
        </w:rPr>
        <w:t xml:space="preserve"> حکم مانع زکات طلا:</w:t>
      </w:r>
      <w:bookmarkEnd w:id="1470"/>
      <w:bookmarkEnd w:id="1471"/>
      <w:bookmarkEnd w:id="1472"/>
    </w:p>
    <w:p w:rsidR="00300C1A" w:rsidRDefault="00954939" w:rsidP="00AA7CA0">
      <w:pPr>
        <w:pStyle w:val="a3"/>
        <w:rPr>
          <w:rFonts w:hint="cs"/>
          <w:rtl/>
        </w:rPr>
      </w:pPr>
      <w:r w:rsidRPr="00954939">
        <w:rPr>
          <w:rFonts w:hint="cs"/>
          <w:rtl/>
        </w:rPr>
        <w:t>ابوهریر</w:t>
      </w:r>
      <w:r>
        <w:rPr>
          <w:rFonts w:hint="cs"/>
          <w:rtl/>
        </w:rPr>
        <w:t>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F24E8E">
        <w:rPr>
          <w:rFonts w:hint="cs"/>
          <w:rtl/>
        </w:rPr>
        <w:t xml:space="preserve"> فرمود: </w:t>
      </w:r>
      <w:r w:rsidR="00F24E8E">
        <w:rPr>
          <w:rFonts w:cs="Traditional Arabic" w:hint="cs"/>
          <w:rtl/>
        </w:rPr>
        <w:t>«</w:t>
      </w:r>
      <w:r>
        <w:rPr>
          <w:rFonts w:hint="cs"/>
          <w:rtl/>
        </w:rPr>
        <w:t>هرکس دارای طلا و نقره باشد و زکات آن را نپردازد در روز قیامت به صورت قطعاتی از آتش در آمده، و بر پهلو و پشت پیشانی صاحبش نهاده شده و این شکنجه تا پایان دادگری میان</w:t>
      </w:r>
      <w:r w:rsidR="00F841C6">
        <w:rPr>
          <w:rFonts w:hint="cs"/>
          <w:rtl/>
        </w:rPr>
        <w:t xml:space="preserve"> انسان‌ها</w:t>
      </w:r>
      <w:r>
        <w:rPr>
          <w:rFonts w:hint="cs"/>
          <w:rtl/>
        </w:rPr>
        <w:t xml:space="preserve"> ادامه می‌یابد و بعد از آن راه و عاقبت خود را می‌بیند</w:t>
      </w:r>
      <w:r w:rsidR="00F24E8E">
        <w:rPr>
          <w:rFonts w:cs="Traditional Arabic" w:hint="cs"/>
          <w:rtl/>
        </w:rPr>
        <w:t>»</w:t>
      </w:r>
      <w:r w:rsidR="00F24E8E">
        <w:rPr>
          <w:rFonts w:hint="cs"/>
          <w:rtl/>
        </w:rPr>
        <w:t>.</w:t>
      </w:r>
      <w:r w:rsidR="00277019">
        <w:rPr>
          <w:rFonts w:hint="cs"/>
          <w:rtl/>
        </w:rPr>
        <w:t xml:space="preserve"> </w:t>
      </w:r>
      <w:r>
        <w:rPr>
          <w:rFonts w:hint="cs"/>
          <w:rtl/>
        </w:rPr>
        <w:t>(روایت از مسلم)</w:t>
      </w:r>
      <w:r w:rsidR="00F24E8E">
        <w:rPr>
          <w:rFonts w:hint="cs"/>
          <w:rtl/>
        </w:rPr>
        <w:t>.</w:t>
      </w:r>
    </w:p>
    <w:p w:rsidR="00954939" w:rsidRDefault="005E5EA4" w:rsidP="00AA7CA0">
      <w:pPr>
        <w:pStyle w:val="a3"/>
        <w:rPr>
          <w:rFonts w:hint="cs"/>
          <w:rtl/>
        </w:rPr>
      </w:pPr>
      <w:r>
        <w:rPr>
          <w:rFonts w:hint="cs"/>
          <w:rtl/>
        </w:rPr>
        <w:t>ای‌خواهر مسلمانم</w:t>
      </w:r>
      <w:r w:rsidR="00F24E8E">
        <w:rPr>
          <w:rFonts w:hint="cs"/>
          <w:rtl/>
        </w:rPr>
        <w:t>،</w:t>
      </w:r>
      <w:r>
        <w:rPr>
          <w:rFonts w:hint="cs"/>
          <w:rtl/>
        </w:rPr>
        <w:t xml:space="preserve"> این تهدید بزرگ، دلیل بر وجوب زکات طلا و نقره است. بنابراین درخواست اخراج زکات طلا و نقره از کسی که به خاطر عدم پرداخت آن این‌گونه عذاب می‌بیند، واجب است.</w:t>
      </w:r>
    </w:p>
    <w:p w:rsidR="00142D77" w:rsidRPr="00DC6647" w:rsidRDefault="00377CF7" w:rsidP="00380B42">
      <w:pPr>
        <w:pStyle w:val="a0"/>
        <w:rPr>
          <w:rFonts w:hint="cs"/>
          <w:rtl/>
        </w:rPr>
      </w:pPr>
      <w:bookmarkStart w:id="1473" w:name="_Toc262411927"/>
      <w:bookmarkStart w:id="1474" w:name="_Toc340599495"/>
      <w:bookmarkStart w:id="1475" w:name="_Toc408538971"/>
      <w:r>
        <w:rPr>
          <w:rFonts w:hint="cs"/>
          <w:rtl/>
        </w:rPr>
        <w:t xml:space="preserve">5- </w:t>
      </w:r>
      <w:r w:rsidR="00142D77" w:rsidRPr="005438D6">
        <w:rPr>
          <w:rFonts w:hint="cs"/>
          <w:rtl/>
        </w:rPr>
        <w:t>نصاب نقره</w:t>
      </w:r>
      <w:r w:rsidR="00142D77">
        <w:rPr>
          <w:rFonts w:hint="cs"/>
          <w:rtl/>
        </w:rPr>
        <w:t>:</w:t>
      </w:r>
      <w:bookmarkEnd w:id="1473"/>
      <w:bookmarkEnd w:id="1474"/>
      <w:bookmarkEnd w:id="1475"/>
    </w:p>
    <w:p w:rsidR="00142D77" w:rsidRDefault="00A02C58" w:rsidP="00AA7CA0">
      <w:pPr>
        <w:pStyle w:val="a3"/>
        <w:rPr>
          <w:rFonts w:hint="cs"/>
          <w:rtl/>
        </w:rPr>
      </w:pPr>
      <w:r>
        <w:rPr>
          <w:rFonts w:hint="cs"/>
          <w:rtl/>
        </w:rPr>
        <w:t>علی</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438D6">
        <w:rPr>
          <w:rFonts w:hint="cs"/>
          <w:rtl/>
        </w:rPr>
        <w:t xml:space="preserve"> فرمود: </w:t>
      </w:r>
      <w:r w:rsidR="005438D6">
        <w:rPr>
          <w:rFonts w:cs="Traditional Arabic" w:hint="cs"/>
          <w:rtl/>
        </w:rPr>
        <w:t>«</w:t>
      </w:r>
      <w:r>
        <w:rPr>
          <w:rFonts w:hint="cs"/>
          <w:rtl/>
        </w:rPr>
        <w:t>دربار</w:t>
      </w:r>
      <w:r w:rsidR="00AA7CA0">
        <w:rPr>
          <w:rFonts w:hint="cs"/>
          <w:rtl/>
        </w:rPr>
        <w:t>ۀ</w:t>
      </w:r>
      <w:r>
        <w:rPr>
          <w:rFonts w:hint="cs"/>
          <w:rtl/>
        </w:rPr>
        <w:t xml:space="preserve"> زکات اسب‌ها و برده‌ها شما را بخشیدم، بیایید زکات نقره را پرداخت کنید، از هر چهل درهم، یک درهم و در نود درهم و صد درهم زکات نیست اگر به دو صد درهم رسید از آن پنج درهم زکات بپردازید</w:t>
      </w:r>
      <w:r w:rsidR="005438D6">
        <w:rPr>
          <w:rFonts w:cs="Traditional Arabic" w:hint="cs"/>
          <w:rtl/>
        </w:rPr>
        <w:t>»</w:t>
      </w:r>
      <w:r w:rsidR="005438D6">
        <w:rPr>
          <w:rFonts w:hint="cs"/>
          <w:rtl/>
        </w:rPr>
        <w:t>.</w:t>
      </w:r>
      <w:r w:rsidR="00277019">
        <w:rPr>
          <w:rFonts w:hint="cs"/>
          <w:rtl/>
        </w:rPr>
        <w:t xml:space="preserve"> </w:t>
      </w:r>
      <w:r>
        <w:rPr>
          <w:rFonts w:hint="cs"/>
          <w:rtl/>
        </w:rPr>
        <w:t>(روایت از اصحاب سنن)</w:t>
      </w:r>
      <w:r w:rsidR="005438D6">
        <w:rPr>
          <w:rFonts w:hint="cs"/>
          <w:rtl/>
        </w:rPr>
        <w:t>.</w:t>
      </w:r>
    </w:p>
    <w:p w:rsidR="00A02C58" w:rsidRDefault="0073240D" w:rsidP="00AA7CA0">
      <w:pPr>
        <w:pStyle w:val="a3"/>
        <w:rPr>
          <w:rFonts w:hint="cs"/>
          <w:rtl/>
        </w:rPr>
      </w:pPr>
      <w:r>
        <w:rPr>
          <w:rFonts w:hint="cs"/>
          <w:rtl/>
        </w:rPr>
        <w:t>ترمذی گوید: عمل به نزد اهل علم بر این است که: کمتر از پنج اوقیه یعنی دوصد درهم زکات ندارد.</w:t>
      </w:r>
    </w:p>
    <w:p w:rsidR="0073240D" w:rsidRDefault="0073240D" w:rsidP="00AA7CA0">
      <w:pPr>
        <w:pStyle w:val="a3"/>
        <w:rPr>
          <w:rFonts w:hint="cs"/>
          <w:rtl/>
        </w:rPr>
      </w:pPr>
      <w:r>
        <w:rPr>
          <w:rFonts w:hint="cs"/>
          <w:rtl/>
        </w:rPr>
        <w:t>ای‌خواهر مسلمانم</w:t>
      </w:r>
      <w:r w:rsidR="005438D6">
        <w:rPr>
          <w:rFonts w:hint="cs"/>
          <w:rtl/>
        </w:rPr>
        <w:t>،</w:t>
      </w:r>
      <w:r>
        <w:rPr>
          <w:rFonts w:hint="cs"/>
          <w:rtl/>
        </w:rPr>
        <w:t xml:space="preserve"> این حدیث دلیل بر این است: در کمتر از دو صد درهم زکات واجب نمی‌شود و هرگاه نقره بدین مقدار رسید ربع عشر آن که پنج درهم است واجب می‌گردد.</w:t>
      </w:r>
    </w:p>
    <w:p w:rsidR="00CF32F9" w:rsidRPr="00DC6647" w:rsidRDefault="00377CF7" w:rsidP="00380B42">
      <w:pPr>
        <w:pStyle w:val="a0"/>
        <w:rPr>
          <w:rFonts w:hint="cs"/>
          <w:rtl/>
        </w:rPr>
      </w:pPr>
      <w:bookmarkStart w:id="1476" w:name="_Toc262411928"/>
      <w:bookmarkStart w:id="1477" w:name="_Toc340599496"/>
      <w:bookmarkStart w:id="1478" w:name="_Toc408538972"/>
      <w:r>
        <w:rPr>
          <w:rFonts w:hint="cs"/>
          <w:rtl/>
        </w:rPr>
        <w:t>6-</w:t>
      </w:r>
      <w:r w:rsidR="00CF32F9">
        <w:rPr>
          <w:rFonts w:hint="cs"/>
          <w:rtl/>
        </w:rPr>
        <w:t xml:space="preserve"> جمع کردن طلا و نقره باهم برای رسیدن به حد نصاب زکات جایز نیست</w:t>
      </w:r>
      <w:r w:rsidR="005438D6">
        <w:rPr>
          <w:rFonts w:hint="cs"/>
          <w:rtl/>
        </w:rPr>
        <w:t>:</w:t>
      </w:r>
      <w:bookmarkEnd w:id="1476"/>
      <w:bookmarkEnd w:id="1477"/>
      <w:bookmarkEnd w:id="1478"/>
    </w:p>
    <w:p w:rsidR="0073240D" w:rsidRDefault="0036376D" w:rsidP="00AA7CA0">
      <w:pPr>
        <w:pStyle w:val="a3"/>
        <w:rPr>
          <w:rFonts w:hint="cs"/>
          <w:rtl/>
        </w:rPr>
      </w:pPr>
      <w:r>
        <w:rPr>
          <w:rFonts w:hint="cs"/>
          <w:rtl/>
        </w:rPr>
        <w:t>ای خواهر مسلمانم</w:t>
      </w:r>
      <w:r w:rsidR="005438D6">
        <w:rPr>
          <w:rFonts w:hint="cs"/>
          <w:rtl/>
        </w:rPr>
        <w:t>،</w:t>
      </w:r>
      <w:r>
        <w:rPr>
          <w:rFonts w:hint="cs"/>
          <w:rtl/>
        </w:rPr>
        <w:t xml:space="preserve"> طلا و نقره نصاب یکدیگر را کامل نمی‌نمایند، زیرا جنس این دو متفاوت است و مانند دو جنس گاو و گوسفند است و مقدار زکات در</w:t>
      </w:r>
      <w:r w:rsidR="00853096">
        <w:rPr>
          <w:rFonts w:hint="cs"/>
          <w:rtl/>
        </w:rPr>
        <w:t xml:space="preserve"> آن‌ها </w:t>
      </w:r>
      <w:r>
        <w:rPr>
          <w:rFonts w:hint="cs"/>
          <w:rtl/>
        </w:rPr>
        <w:t>مختلف است.</w:t>
      </w:r>
    </w:p>
    <w:p w:rsidR="00A65640" w:rsidRPr="00DC6647" w:rsidRDefault="00377CF7" w:rsidP="00380B42">
      <w:pPr>
        <w:pStyle w:val="a0"/>
        <w:rPr>
          <w:rFonts w:hint="cs"/>
          <w:rtl/>
        </w:rPr>
      </w:pPr>
      <w:bookmarkStart w:id="1479" w:name="_Toc262411929"/>
      <w:bookmarkStart w:id="1480" w:name="_Toc340599497"/>
      <w:bookmarkStart w:id="1481" w:name="_Toc408538973"/>
      <w:r>
        <w:rPr>
          <w:rFonts w:hint="cs"/>
          <w:rtl/>
        </w:rPr>
        <w:t>7-</w:t>
      </w:r>
      <w:r w:rsidR="00A65640">
        <w:rPr>
          <w:rFonts w:hint="cs"/>
          <w:rtl/>
        </w:rPr>
        <w:t xml:space="preserve"> زکات در طلا با برآورد آن به قیمت نقره:</w:t>
      </w:r>
      <w:bookmarkEnd w:id="1479"/>
      <w:bookmarkEnd w:id="1480"/>
      <w:bookmarkEnd w:id="1481"/>
    </w:p>
    <w:p w:rsidR="00A65640" w:rsidRDefault="00590B66" w:rsidP="00AA7CA0">
      <w:pPr>
        <w:pStyle w:val="a3"/>
        <w:rPr>
          <w:rFonts w:hint="cs"/>
          <w:rtl/>
        </w:rPr>
      </w:pPr>
      <w:r>
        <w:rPr>
          <w:rFonts w:hint="cs"/>
          <w:rtl/>
        </w:rPr>
        <w:t>بدان از خواهر مسلمانم</w:t>
      </w:r>
      <w:r w:rsidR="005438D6">
        <w:rPr>
          <w:rFonts w:hint="cs"/>
          <w:rtl/>
        </w:rPr>
        <w:t>،</w:t>
      </w:r>
      <w:r>
        <w:rPr>
          <w:rFonts w:hint="cs"/>
          <w:rtl/>
        </w:rPr>
        <w:t xml:space="preserve"> زکات طلا با برآورد قیمت نقره صحیح نیست و دلیلی برای آن از نص یا اجماع و یا اجتهاد وجود ندارد.</w:t>
      </w:r>
    </w:p>
    <w:p w:rsidR="009D2956" w:rsidRPr="00DC6647" w:rsidRDefault="00377CF7" w:rsidP="00380B42">
      <w:pPr>
        <w:pStyle w:val="a0"/>
        <w:rPr>
          <w:rFonts w:hint="cs"/>
          <w:rtl/>
        </w:rPr>
      </w:pPr>
      <w:bookmarkStart w:id="1482" w:name="_Toc262411930"/>
      <w:bookmarkStart w:id="1483" w:name="_Toc340599498"/>
      <w:bookmarkStart w:id="1484" w:name="_Toc408538974"/>
      <w:r>
        <w:rPr>
          <w:rFonts w:hint="cs"/>
          <w:rtl/>
        </w:rPr>
        <w:t>8-</w:t>
      </w:r>
      <w:r w:rsidR="009D2956">
        <w:rPr>
          <w:rFonts w:hint="cs"/>
          <w:rtl/>
        </w:rPr>
        <w:t xml:space="preserve"> زکات زیورآلات:</w:t>
      </w:r>
      <w:bookmarkEnd w:id="1482"/>
      <w:bookmarkEnd w:id="1483"/>
      <w:bookmarkEnd w:id="1484"/>
    </w:p>
    <w:p w:rsidR="009D2956" w:rsidRDefault="00BF4104" w:rsidP="00AA7CA0">
      <w:pPr>
        <w:pStyle w:val="a3"/>
        <w:rPr>
          <w:rFonts w:hint="cs"/>
          <w:rtl/>
        </w:rPr>
      </w:pPr>
      <w:r>
        <w:rPr>
          <w:rFonts w:hint="cs"/>
          <w:rtl/>
        </w:rPr>
        <w:t>علماء و در مسئل</w:t>
      </w:r>
      <w:r w:rsidR="00AA7CA0">
        <w:rPr>
          <w:rFonts w:hint="cs"/>
          <w:rtl/>
        </w:rPr>
        <w:t>ۀ</w:t>
      </w:r>
      <w:r>
        <w:rPr>
          <w:rFonts w:hint="cs"/>
          <w:rtl/>
        </w:rPr>
        <w:t xml:space="preserve"> زکات از </w:t>
      </w:r>
      <w:r w:rsidR="005438D6">
        <w:rPr>
          <w:rFonts w:hint="cs"/>
          <w:rtl/>
        </w:rPr>
        <w:t>ز</w:t>
      </w:r>
      <w:r>
        <w:rPr>
          <w:rFonts w:hint="cs"/>
          <w:rtl/>
        </w:rPr>
        <w:t>یورآلات زنانه اعم از طلا و نقره اختلاف دارند:</w:t>
      </w:r>
    </w:p>
    <w:p w:rsidR="00BF4104" w:rsidRDefault="00BF4104" w:rsidP="00AA7CA0">
      <w:pPr>
        <w:pStyle w:val="a3"/>
        <w:rPr>
          <w:rFonts w:hint="cs"/>
          <w:rtl/>
        </w:rPr>
      </w:pPr>
      <w:r>
        <w:rPr>
          <w:rFonts w:hint="cs"/>
          <w:rtl/>
        </w:rPr>
        <w:t>ابن‌حزم آن را واجب می‌داند و می‌گوید: زکات در زیور زنانه از نقره و طلا به شرط گذشت یک سال و رسیدن به حد نصاب واجب است.</w:t>
      </w:r>
    </w:p>
    <w:p w:rsidR="00BF4104" w:rsidRDefault="00456341" w:rsidP="00AA7CA0">
      <w:pPr>
        <w:pStyle w:val="a3"/>
        <w:rPr>
          <w:rFonts w:hint="cs"/>
          <w:rtl/>
        </w:rPr>
      </w:pPr>
      <w:r>
        <w:rPr>
          <w:rFonts w:hint="cs"/>
          <w:rtl/>
        </w:rPr>
        <w:t>و می‌گوید: جمع بین طلا و نقره در زکات جایز نیست و جایز نیست از یکی ا</w:t>
      </w:r>
      <w:r w:rsidR="005438D6">
        <w:rPr>
          <w:rFonts w:hint="cs"/>
          <w:rtl/>
        </w:rPr>
        <w:t>ز آن دو بجای دیگری زکات داد و نر</w:t>
      </w:r>
      <w:r>
        <w:rPr>
          <w:rFonts w:hint="cs"/>
          <w:rtl/>
        </w:rPr>
        <w:t>خ گذاری آن دو به</w:t>
      </w:r>
      <w:r w:rsidR="003A6A7F">
        <w:rPr>
          <w:rFonts w:hint="cs"/>
          <w:rtl/>
        </w:rPr>
        <w:t xml:space="preserve"> وسیلۀ </w:t>
      </w:r>
      <w:r>
        <w:rPr>
          <w:rFonts w:hint="cs"/>
          <w:rtl/>
        </w:rPr>
        <w:t>کالا نیز جایز نیست، و در این امر تفاوتی میان زیورآلات زنان و مردان وجود ندارد، و زیورآلات شمشیر و مصحف و انگشتری و دیگر وسایل آراسته به طلا و نقره اعم از این که استفاده از آن حلال باشد یا حرام از همین حکم برخوردار است.</w:t>
      </w:r>
    </w:p>
    <w:p w:rsidR="002E2112" w:rsidRDefault="00437E0F" w:rsidP="00AA7CA0">
      <w:pPr>
        <w:pStyle w:val="a3"/>
        <w:rPr>
          <w:rFonts w:hint="cs"/>
          <w:rtl/>
        </w:rPr>
      </w:pPr>
      <w:r>
        <w:rPr>
          <w:rFonts w:hint="cs"/>
          <w:rtl/>
        </w:rPr>
        <w:t>ابوحنیفه نیز به وجوب زکات در زیورهای طلا و نقره معتقد است و بر این حکم به حدیث زیر استدلال نموده است: عمروبن شعیب</w:t>
      </w:r>
      <w:r w:rsidR="005438D6">
        <w:rPr>
          <w:rFonts w:hint="cs"/>
          <w:rtl/>
        </w:rPr>
        <w:t xml:space="preserve"> </w:t>
      </w:r>
      <w:r>
        <w:rPr>
          <w:rFonts w:cs="CTraditional Arabic" w:hint="cs"/>
          <w:sz w:val="26"/>
          <w:szCs w:val="26"/>
          <w:rtl/>
        </w:rPr>
        <w:t>س</w:t>
      </w:r>
      <w:r>
        <w:rPr>
          <w:rFonts w:hint="cs"/>
          <w:rtl/>
        </w:rPr>
        <w:t xml:space="preserve"> </w:t>
      </w:r>
      <w:r w:rsidR="002E2112">
        <w:rPr>
          <w:rFonts w:hint="cs"/>
          <w:rtl/>
        </w:rPr>
        <w:t>به نقل از پدر و جدش گوید: دو زن به نزد رسول‌خدا</w:t>
      </w:r>
      <w:r w:rsidR="002E2112">
        <w:rPr>
          <w:rFonts w:cs="CTraditional Arabic" w:hint="cs"/>
          <w:sz w:val="26"/>
          <w:szCs w:val="26"/>
          <w:rtl/>
        </w:rPr>
        <w:t>ص</w:t>
      </w:r>
      <w:r w:rsidR="002E2112">
        <w:rPr>
          <w:rFonts w:hint="cs"/>
          <w:rtl/>
        </w:rPr>
        <w:t xml:space="preserve"> آمدند که هر دو النگ</w:t>
      </w:r>
      <w:r w:rsidR="005438D6">
        <w:rPr>
          <w:rFonts w:hint="cs"/>
          <w:rtl/>
        </w:rPr>
        <w:t xml:space="preserve">وهای طلا در دست داشتند، فرمود: </w:t>
      </w:r>
      <w:r w:rsidR="005438D6">
        <w:rPr>
          <w:rFonts w:cs="Traditional Arabic" w:hint="cs"/>
          <w:rtl/>
        </w:rPr>
        <w:t>«</w:t>
      </w:r>
      <w:r w:rsidR="002E2112">
        <w:rPr>
          <w:rFonts w:hint="cs"/>
          <w:rtl/>
        </w:rPr>
        <w:t>آیا دوست دارید در روز قیامت خداوند النگوهایی از آتش در دستان شما بکند؟ گفتند: خیر. فرمود: پس حق النگوهایی را که در دست کرده‌ای بپردازید</w:t>
      </w:r>
      <w:r w:rsidR="005438D6">
        <w:rPr>
          <w:rFonts w:cs="Traditional Arabic" w:hint="cs"/>
          <w:rtl/>
        </w:rPr>
        <w:t>»</w:t>
      </w:r>
      <w:r w:rsidR="005438D6">
        <w:rPr>
          <w:rFonts w:hint="cs"/>
          <w:rtl/>
        </w:rPr>
        <w:t>.</w:t>
      </w:r>
      <w:r w:rsidR="00277019">
        <w:rPr>
          <w:rFonts w:hint="cs"/>
          <w:rtl/>
        </w:rPr>
        <w:t xml:space="preserve"> </w:t>
      </w:r>
      <w:r w:rsidR="002E2112">
        <w:rPr>
          <w:rFonts w:hint="cs"/>
          <w:rtl/>
        </w:rPr>
        <w:t>(روایت از احمد و ترمذی)</w:t>
      </w:r>
      <w:r w:rsidR="005438D6">
        <w:rPr>
          <w:rFonts w:hint="cs"/>
          <w:rtl/>
        </w:rPr>
        <w:t>.</w:t>
      </w:r>
    </w:p>
    <w:p w:rsidR="00762269" w:rsidRDefault="00762269" w:rsidP="00AA7CA0">
      <w:pPr>
        <w:pStyle w:val="a3"/>
        <w:rPr>
          <w:rFonts w:cs="B Lotus" w:hint="cs"/>
          <w:rtl/>
        </w:rPr>
      </w:pPr>
      <w:r>
        <w:rPr>
          <w:rFonts w:hint="cs"/>
          <w:rtl/>
        </w:rPr>
        <w:t>عایشه</w:t>
      </w:r>
      <w:r w:rsidR="005438D6">
        <w:rPr>
          <w:rFonts w:hint="cs"/>
          <w:rtl/>
        </w:rPr>
        <w:t xml:space="preserve"> </w:t>
      </w:r>
      <w:r w:rsidR="005438D6">
        <w:rPr>
          <w:rFonts w:cs="CTraditional Arabic" w:hint="cs"/>
          <w:rtl/>
        </w:rPr>
        <w:t>ل</w:t>
      </w:r>
      <w:r>
        <w:rPr>
          <w:rFonts w:hint="cs"/>
          <w:rtl/>
        </w:rPr>
        <w:t xml:space="preserve"> گوید: رسول‌خدا</w:t>
      </w:r>
      <w:r>
        <w:rPr>
          <w:rFonts w:cs="CTraditional Arabic" w:hint="cs"/>
          <w:sz w:val="26"/>
          <w:szCs w:val="26"/>
          <w:rtl/>
        </w:rPr>
        <w:t>ص</w:t>
      </w:r>
      <w:r>
        <w:rPr>
          <w:rFonts w:hint="cs"/>
          <w:rtl/>
        </w:rPr>
        <w:t xml:space="preserve"> به خانه من آمد، در حالی که چند ان</w:t>
      </w:r>
      <w:r w:rsidR="005438D6">
        <w:rPr>
          <w:rFonts w:hint="cs"/>
          <w:rtl/>
        </w:rPr>
        <w:t xml:space="preserve">گشتری نقره در دست داشتم فرمود: </w:t>
      </w:r>
      <w:r w:rsidR="005438D6">
        <w:rPr>
          <w:rFonts w:cs="Traditional Arabic" w:hint="cs"/>
          <w:rtl/>
        </w:rPr>
        <w:t>«</w:t>
      </w:r>
      <w:r>
        <w:rPr>
          <w:rFonts w:hint="cs"/>
          <w:rtl/>
        </w:rPr>
        <w:t>این چیست ای عایشه؟ عرض کردم: در دست کردم تا خود را برای تو بیارایم ای رسول‌خدا. فرمود: زکات</w:t>
      </w:r>
      <w:r w:rsidR="00853096">
        <w:rPr>
          <w:rFonts w:hint="cs"/>
          <w:rtl/>
        </w:rPr>
        <w:t xml:space="preserve"> این‌ها </w:t>
      </w:r>
      <w:r>
        <w:rPr>
          <w:rFonts w:hint="cs"/>
          <w:rtl/>
        </w:rPr>
        <w:t>را می‌پردازی؟ گفتم خیر یا گفتم: ماشاءالله، فرمود: این به جای آتش برای تو کافی است</w:t>
      </w:r>
      <w:r w:rsidR="005438D6">
        <w:rPr>
          <w:rFonts w:cs="Traditional Arabic" w:hint="cs"/>
          <w:rtl/>
        </w:rPr>
        <w:t>»</w:t>
      </w:r>
      <w:r w:rsidR="005438D6">
        <w:rPr>
          <w:rFonts w:hint="cs"/>
          <w:rtl/>
        </w:rPr>
        <w:t>.</w:t>
      </w:r>
      <w:r w:rsidR="00277019">
        <w:rPr>
          <w:rFonts w:cs="B Lotus" w:hint="cs"/>
          <w:rtl/>
        </w:rPr>
        <w:t xml:space="preserve"> </w:t>
      </w:r>
      <w:r w:rsidR="001C2071" w:rsidRPr="00AA7CA0">
        <w:rPr>
          <w:rFonts w:hint="cs"/>
          <w:rtl/>
        </w:rPr>
        <w:t>(روایت از ابوداود و دارقطنی و بیهقی)</w:t>
      </w:r>
      <w:r w:rsidR="005438D6" w:rsidRPr="00AA7CA0">
        <w:rPr>
          <w:rFonts w:hint="cs"/>
          <w:rtl/>
        </w:rPr>
        <w:t>.</w:t>
      </w:r>
    </w:p>
    <w:p w:rsidR="001C2071" w:rsidRDefault="005438D6" w:rsidP="00AA7CA0">
      <w:pPr>
        <w:pStyle w:val="a3"/>
        <w:rPr>
          <w:rFonts w:hint="cs"/>
          <w:rtl/>
        </w:rPr>
      </w:pPr>
      <w:r>
        <w:rPr>
          <w:rFonts w:hint="cs"/>
          <w:rtl/>
        </w:rPr>
        <w:t>ه</w:t>
      </w:r>
      <w:r w:rsidR="0085538F">
        <w:rPr>
          <w:rFonts w:hint="cs"/>
          <w:rtl/>
        </w:rPr>
        <w:t>یثمی در کتاب مجمع‌الزوائد به نقل از احمد آورده است: اسماء بنت یزید گفت: من و خاله‌ام نزد رسول خدا رفتیم و هر دو النگوهای طلا در دست داشتیم، فرمود: آیا زکات</w:t>
      </w:r>
      <w:r w:rsidR="00853096">
        <w:rPr>
          <w:rFonts w:hint="cs"/>
          <w:rtl/>
        </w:rPr>
        <w:t xml:space="preserve"> آن‌ها </w:t>
      </w:r>
      <w:r w:rsidR="0085538F">
        <w:rPr>
          <w:rFonts w:hint="cs"/>
          <w:rtl/>
        </w:rPr>
        <w:t xml:space="preserve">را می‌پردازید؟ گفتیم: خیر، فرمود: </w:t>
      </w:r>
      <w:r>
        <w:rPr>
          <w:rFonts w:cs="Traditional Arabic" w:hint="cs"/>
          <w:rtl/>
        </w:rPr>
        <w:t>«</w:t>
      </w:r>
      <w:r w:rsidR="0085538F">
        <w:rPr>
          <w:rFonts w:hint="cs"/>
          <w:rtl/>
        </w:rPr>
        <w:t>نمی‌ترسید خداوند النگوهایی از آتش در دست شما کند؟ زکات</w:t>
      </w:r>
      <w:r w:rsidR="00853096">
        <w:rPr>
          <w:rFonts w:hint="cs"/>
          <w:rtl/>
        </w:rPr>
        <w:t xml:space="preserve"> آن‌ها </w:t>
      </w:r>
      <w:r w:rsidR="0085538F">
        <w:rPr>
          <w:rFonts w:hint="cs"/>
          <w:rtl/>
        </w:rPr>
        <w:t>را بدهید</w:t>
      </w:r>
      <w:r>
        <w:rPr>
          <w:rFonts w:cs="Traditional Arabic" w:hint="cs"/>
          <w:rtl/>
        </w:rPr>
        <w:t>»</w:t>
      </w:r>
      <w:r>
        <w:rPr>
          <w:rFonts w:hint="cs"/>
          <w:rtl/>
        </w:rPr>
        <w:t>.</w:t>
      </w:r>
    </w:p>
    <w:p w:rsidR="0085538F" w:rsidRPr="00954939" w:rsidRDefault="0085538F" w:rsidP="00AA7CA0">
      <w:pPr>
        <w:pStyle w:val="a3"/>
        <w:rPr>
          <w:rFonts w:hint="cs"/>
          <w:rtl/>
        </w:rPr>
      </w:pPr>
      <w:r>
        <w:rPr>
          <w:rFonts w:hint="cs"/>
          <w:rtl/>
        </w:rPr>
        <w:t>عمربن‌خطاب</w:t>
      </w:r>
      <w:r>
        <w:rPr>
          <w:rFonts w:cs="CTraditional Arabic" w:hint="cs"/>
          <w:sz w:val="26"/>
          <w:szCs w:val="26"/>
          <w:rtl/>
        </w:rPr>
        <w:t>س</w:t>
      </w:r>
      <w:r>
        <w:rPr>
          <w:rFonts w:hint="cs"/>
          <w:rtl/>
        </w:rPr>
        <w:t xml:space="preserve"> </w:t>
      </w:r>
      <w:r w:rsidR="005438D6">
        <w:rPr>
          <w:rFonts w:hint="cs"/>
          <w:rtl/>
        </w:rPr>
        <w:t xml:space="preserve">برای ابوموسی نوشت: </w:t>
      </w:r>
      <w:r w:rsidR="005438D6">
        <w:rPr>
          <w:rFonts w:cs="Traditional Arabic" w:hint="cs"/>
          <w:rtl/>
        </w:rPr>
        <w:t>«</w:t>
      </w:r>
      <w:r w:rsidR="00DC1A9E">
        <w:rPr>
          <w:rFonts w:hint="cs"/>
          <w:rtl/>
        </w:rPr>
        <w:t>به زنان مسلمان دستور ده</w:t>
      </w:r>
      <w:r w:rsidR="005438D6">
        <w:rPr>
          <w:rFonts w:hint="cs"/>
          <w:rtl/>
        </w:rPr>
        <w:t>ید از زیورآلات خود زکات بدهند..</w:t>
      </w:r>
      <w:r w:rsidR="005438D6">
        <w:rPr>
          <w:rFonts w:cs="Traditional Arabic" w:hint="cs"/>
          <w:rtl/>
        </w:rPr>
        <w:t>»</w:t>
      </w:r>
      <w:r w:rsidR="005438D6">
        <w:rPr>
          <w:rFonts w:hint="cs"/>
          <w:rtl/>
        </w:rPr>
        <w:t>.</w:t>
      </w:r>
      <w:r w:rsidR="00277019">
        <w:rPr>
          <w:rFonts w:hint="cs"/>
          <w:rtl/>
        </w:rPr>
        <w:t xml:space="preserve"> </w:t>
      </w:r>
      <w:r w:rsidR="00DC1A9E">
        <w:rPr>
          <w:rFonts w:hint="cs"/>
          <w:rtl/>
        </w:rPr>
        <w:t>(محلی)</w:t>
      </w:r>
      <w:r w:rsidR="005438D6">
        <w:rPr>
          <w:rFonts w:hint="cs"/>
          <w:rtl/>
        </w:rPr>
        <w:t>.</w:t>
      </w:r>
    </w:p>
    <w:p w:rsidR="00DC1A9E" w:rsidRPr="00954939" w:rsidRDefault="00DC1A9E" w:rsidP="00AA7CA0">
      <w:pPr>
        <w:pStyle w:val="a3"/>
        <w:rPr>
          <w:rFonts w:hint="cs"/>
          <w:rtl/>
        </w:rPr>
      </w:pPr>
      <w:r>
        <w:rPr>
          <w:rFonts w:hint="cs"/>
          <w:rtl/>
        </w:rPr>
        <w:t>عمر</w:t>
      </w:r>
      <w:r w:rsidR="00380B42">
        <w:rPr>
          <w:rFonts w:hint="cs"/>
          <w:rtl/>
        </w:rPr>
        <w:t>و</w:t>
      </w:r>
      <w:r>
        <w:rPr>
          <w:rFonts w:hint="cs"/>
          <w:rtl/>
        </w:rPr>
        <w:t>بن‌</w:t>
      </w:r>
      <w:r w:rsidR="005909E7">
        <w:rPr>
          <w:rFonts w:hint="cs"/>
          <w:rtl/>
        </w:rPr>
        <w:t>شعیب به نقل از پدرش گوید</w:t>
      </w:r>
      <w:r w:rsidR="005438D6">
        <w:rPr>
          <w:rFonts w:hint="cs"/>
          <w:rtl/>
        </w:rPr>
        <w:t xml:space="preserve">: </w:t>
      </w:r>
      <w:r w:rsidR="005438D6">
        <w:rPr>
          <w:rFonts w:cs="Traditional Arabic" w:hint="cs"/>
          <w:rtl/>
        </w:rPr>
        <w:t>«</w:t>
      </w:r>
      <w:r>
        <w:rPr>
          <w:rFonts w:hint="cs"/>
          <w:rtl/>
        </w:rPr>
        <w:t>عبدالله‌بن عمروبن عاص به زنان و دختران خود امر می‌کرد از زیورآلاتشان زکات بدهند</w:t>
      </w:r>
      <w:r w:rsidR="005438D6">
        <w:rPr>
          <w:rFonts w:cs="Traditional Arabic" w:hint="cs"/>
          <w:rtl/>
        </w:rPr>
        <w:t>»</w:t>
      </w:r>
      <w:r w:rsidR="005438D6">
        <w:rPr>
          <w:rFonts w:hint="cs"/>
          <w:rtl/>
        </w:rPr>
        <w:t>.</w:t>
      </w:r>
      <w:r w:rsidR="00277019">
        <w:rPr>
          <w:rFonts w:hint="cs"/>
          <w:rtl/>
        </w:rPr>
        <w:t xml:space="preserve"> </w:t>
      </w:r>
      <w:r>
        <w:rPr>
          <w:rFonts w:hint="cs"/>
          <w:rtl/>
        </w:rPr>
        <w:t>(محلی)</w:t>
      </w:r>
      <w:r w:rsidR="005438D6">
        <w:rPr>
          <w:rFonts w:hint="cs"/>
          <w:rtl/>
        </w:rPr>
        <w:t>.</w:t>
      </w:r>
    </w:p>
    <w:p w:rsidR="005909E7" w:rsidRDefault="005909E7" w:rsidP="00AA7CA0">
      <w:pPr>
        <w:pStyle w:val="a3"/>
        <w:rPr>
          <w:rFonts w:hint="cs"/>
          <w:rtl/>
        </w:rPr>
      </w:pPr>
      <w:r>
        <w:rPr>
          <w:rFonts w:hint="cs"/>
          <w:rtl/>
        </w:rPr>
        <w:t>ام‌المؤمنین عایشه</w:t>
      </w:r>
      <w:r w:rsidR="009A44F9">
        <w:rPr>
          <w:rFonts w:hint="cs"/>
          <w:rtl/>
        </w:rPr>
        <w:t xml:space="preserve"> </w:t>
      </w:r>
      <w:r w:rsidR="009A44F9">
        <w:rPr>
          <w:rFonts w:cs="CTraditional Arabic" w:hint="cs"/>
          <w:rtl/>
        </w:rPr>
        <w:t>ل</w:t>
      </w:r>
      <w:r w:rsidR="009A44F9">
        <w:rPr>
          <w:rFonts w:hint="cs"/>
          <w:rtl/>
        </w:rPr>
        <w:t xml:space="preserve"> گفته: </w:t>
      </w:r>
      <w:r w:rsidR="009A44F9">
        <w:rPr>
          <w:rFonts w:cs="Traditional Arabic" w:hint="cs"/>
          <w:rtl/>
        </w:rPr>
        <w:t>«</w:t>
      </w:r>
      <w:r>
        <w:rPr>
          <w:rFonts w:hint="cs"/>
          <w:rtl/>
        </w:rPr>
        <w:t>به کار بردن زیورآلات اشکالی ندارد اگر زکات آن را بدهید</w:t>
      </w:r>
      <w:r w:rsidR="009A44F9">
        <w:rPr>
          <w:rFonts w:cs="Traditional Arabic" w:hint="cs"/>
          <w:rtl/>
        </w:rPr>
        <w:t>»</w:t>
      </w:r>
      <w:r w:rsidR="009A44F9">
        <w:rPr>
          <w:rFonts w:hint="cs"/>
          <w:rtl/>
        </w:rPr>
        <w:t>.</w:t>
      </w:r>
      <w:r w:rsidR="00277019">
        <w:rPr>
          <w:rFonts w:hint="cs"/>
          <w:rtl/>
        </w:rPr>
        <w:t xml:space="preserve"> </w:t>
      </w:r>
      <w:r>
        <w:rPr>
          <w:rFonts w:hint="cs"/>
          <w:rtl/>
        </w:rPr>
        <w:t>(محلی)</w:t>
      </w:r>
      <w:r w:rsidR="009A44F9">
        <w:rPr>
          <w:rFonts w:hint="cs"/>
          <w:rtl/>
        </w:rPr>
        <w:t>.</w:t>
      </w:r>
    </w:p>
    <w:p w:rsidR="006622A0" w:rsidRDefault="00B9377A" w:rsidP="00AA7CA0">
      <w:pPr>
        <w:pStyle w:val="a3"/>
        <w:rPr>
          <w:rFonts w:hint="cs"/>
          <w:rtl/>
        </w:rPr>
      </w:pPr>
      <w:r>
        <w:rPr>
          <w:rFonts w:hint="cs"/>
          <w:rtl/>
        </w:rPr>
        <w:t>مجاهد، عطاء، طاوس، جابربن‌زید، میمون بن‌مهران، عبدالله‌بن شداد، سعیدبن مسیب، سعیدبن‌جبیر، ذرهمدانی و ابن‌سیرین، بر این قولند. و حسن آن را مستحب دانسته است. مالک گوید: اگر زنی دارای زیورآلات باشد و آن را بپوشد یا اجاره دهد یا اگر مردی زیوری داشت و برای همسر یا همسرانش تهیه کرده بود در هیچ کدام زکات نیست. اما اگر مردی آن را فقط برای خودش تهیه کرده باشد زکات در آن هست. در زیور شمشیر و کمربند و مصحف و انگشتری زکات نیست.</w:t>
      </w:r>
    </w:p>
    <w:p w:rsidR="00B9377A" w:rsidRDefault="00005FC5" w:rsidP="00AA7CA0">
      <w:pPr>
        <w:pStyle w:val="a3"/>
        <w:rPr>
          <w:rFonts w:hint="cs"/>
          <w:rtl/>
        </w:rPr>
      </w:pPr>
      <w:r>
        <w:rPr>
          <w:rFonts w:hint="cs"/>
          <w:rtl/>
        </w:rPr>
        <w:t>شافعی و احمد گویند: زیورآلات چه طلا باشد و چه نقره زکات در آن نیست.</w:t>
      </w:r>
    </w:p>
    <w:p w:rsidR="00005FC5" w:rsidRDefault="00005FC5" w:rsidP="00AA7CA0">
      <w:pPr>
        <w:pStyle w:val="a3"/>
        <w:rPr>
          <w:rFonts w:hint="cs"/>
          <w:rtl/>
        </w:rPr>
      </w:pPr>
      <w:r>
        <w:rPr>
          <w:rFonts w:hint="cs"/>
          <w:rtl/>
        </w:rPr>
        <w:t>لیث گفته: هر زیوری که پوشیده شود یا به امانت داده شود زکات ندارد، و اگر به خاطر فرار از زکات زیور تهیه شود زکات در آن هست.</w:t>
      </w:r>
    </w:p>
    <w:p w:rsidR="00005FC5" w:rsidRDefault="00005FC5" w:rsidP="00AA7CA0">
      <w:pPr>
        <w:pStyle w:val="a3"/>
        <w:rPr>
          <w:rFonts w:hint="cs"/>
          <w:rtl/>
        </w:rPr>
      </w:pPr>
      <w:r>
        <w:rPr>
          <w:rFonts w:hint="cs"/>
          <w:rtl/>
        </w:rPr>
        <w:t>جابربن‌عبدالله و ابن‌عمر گویند: هیچ زکاتی در زیور‌آلات نیست. در کتاب موطأ از عبدالرحم</w:t>
      </w:r>
      <w:r w:rsidR="009A44F9">
        <w:rPr>
          <w:rFonts w:hint="cs"/>
          <w:rtl/>
        </w:rPr>
        <w:t xml:space="preserve">ن بن‌قاسم به نقل از پدرش آمده: </w:t>
      </w:r>
      <w:r w:rsidR="009A44F9">
        <w:rPr>
          <w:rFonts w:cs="Traditional Arabic" w:hint="cs"/>
          <w:rtl/>
        </w:rPr>
        <w:t>«</w:t>
      </w:r>
      <w:r>
        <w:rPr>
          <w:rFonts w:hint="cs"/>
          <w:rtl/>
        </w:rPr>
        <w:t>عایشه</w:t>
      </w:r>
      <w:r w:rsidR="009A44F9">
        <w:rPr>
          <w:rFonts w:hint="cs"/>
          <w:rtl/>
        </w:rPr>
        <w:t xml:space="preserve"> </w:t>
      </w:r>
      <w:r w:rsidR="009A44F9">
        <w:rPr>
          <w:rFonts w:cs="CTraditional Arabic" w:hint="cs"/>
          <w:rtl/>
        </w:rPr>
        <w:t>ل</w:t>
      </w:r>
      <w:r>
        <w:rPr>
          <w:rFonts w:hint="cs"/>
          <w:rtl/>
        </w:rPr>
        <w:t xml:space="preserve"> </w:t>
      </w:r>
      <w:r w:rsidR="006D6A09">
        <w:rPr>
          <w:rFonts w:hint="cs"/>
          <w:rtl/>
        </w:rPr>
        <w:t>سرپرستی دختران خواهرش را که یتیم بو</w:t>
      </w:r>
      <w:r w:rsidR="008846B2">
        <w:rPr>
          <w:rFonts w:hint="cs"/>
          <w:rtl/>
        </w:rPr>
        <w:t>د</w:t>
      </w:r>
      <w:r w:rsidR="006D6A09">
        <w:rPr>
          <w:rFonts w:hint="cs"/>
          <w:rtl/>
        </w:rPr>
        <w:t>ند بر عهده گرفته بود که دارای زیورآلات بودند و از زیورآلات</w:t>
      </w:r>
      <w:r w:rsidR="00853096">
        <w:rPr>
          <w:rFonts w:hint="cs"/>
          <w:rtl/>
        </w:rPr>
        <w:t xml:space="preserve"> آن‌ها </w:t>
      </w:r>
      <w:r w:rsidR="006D6A09">
        <w:rPr>
          <w:rFonts w:hint="cs"/>
          <w:rtl/>
        </w:rPr>
        <w:t>زکات نمی‌داد</w:t>
      </w:r>
      <w:r w:rsidR="009A44F9">
        <w:rPr>
          <w:rFonts w:cs="Traditional Arabic" w:hint="cs"/>
          <w:rtl/>
        </w:rPr>
        <w:t>»</w:t>
      </w:r>
      <w:r w:rsidR="009A44F9">
        <w:rPr>
          <w:rFonts w:hint="cs"/>
          <w:rtl/>
        </w:rPr>
        <w:t>.</w:t>
      </w:r>
    </w:p>
    <w:p w:rsidR="006D6A09" w:rsidRDefault="009A44F9" w:rsidP="00AA7CA0">
      <w:pPr>
        <w:pStyle w:val="a3"/>
        <w:rPr>
          <w:rFonts w:hint="cs"/>
          <w:rtl/>
        </w:rPr>
      </w:pPr>
      <w:r>
        <w:rPr>
          <w:rFonts w:hint="cs"/>
          <w:rtl/>
        </w:rPr>
        <w:t xml:space="preserve">همچنین در کتاب مؤطأ آمده: </w:t>
      </w:r>
      <w:r>
        <w:rPr>
          <w:rFonts w:cs="Traditional Arabic" w:hint="cs"/>
          <w:rtl/>
        </w:rPr>
        <w:t>«</w:t>
      </w:r>
      <w:r w:rsidR="002B0B01">
        <w:rPr>
          <w:rFonts w:hint="cs"/>
          <w:rtl/>
        </w:rPr>
        <w:t>عبدالله‌بن عمر دختران و کنیزان خود را با زیورآلات طلا می‌آراست و از</w:t>
      </w:r>
      <w:r w:rsidR="00853096">
        <w:rPr>
          <w:rFonts w:hint="cs"/>
          <w:rtl/>
        </w:rPr>
        <w:t xml:space="preserve"> آن‌ها </w:t>
      </w:r>
      <w:r w:rsidR="002B0B01">
        <w:rPr>
          <w:rFonts w:hint="cs"/>
          <w:rtl/>
        </w:rPr>
        <w:t>زکات نمی‌داد</w:t>
      </w:r>
      <w:r>
        <w:rPr>
          <w:rFonts w:cs="Traditional Arabic" w:hint="cs"/>
          <w:rtl/>
        </w:rPr>
        <w:t>»</w:t>
      </w:r>
      <w:r>
        <w:rPr>
          <w:rFonts w:hint="cs"/>
          <w:rtl/>
        </w:rPr>
        <w:t>.</w:t>
      </w:r>
    </w:p>
    <w:p w:rsidR="002C7211" w:rsidRPr="00F268C9" w:rsidRDefault="002C7211" w:rsidP="00AA7CA0">
      <w:pPr>
        <w:pStyle w:val="a3"/>
        <w:rPr>
          <w:rFonts w:ascii="KFGQPC Uthmanic Script HAFS" w:hAnsi="KFGQPC Uthmanic Script HAFS" w:cs="KFGQPC Uthmanic Script HAFS" w:hint="cs"/>
          <w:rtl/>
        </w:rPr>
      </w:pPr>
      <w:r>
        <w:rPr>
          <w:rFonts w:hint="cs"/>
          <w:rtl/>
        </w:rPr>
        <w:t>خطابی گفته: ظاهر آیه:</w:t>
      </w:r>
      <w:r w:rsidR="00C46F33">
        <w:rPr>
          <w:rFonts w:hint="cs"/>
          <w:rtl/>
        </w:rPr>
        <w:t xml:space="preserve"> </w:t>
      </w:r>
      <w:r w:rsidR="00C46F33">
        <w:rPr>
          <w:rFonts w:ascii="Traditional Arabic" w:hAnsi="Traditional Arabic" w:cs="Traditional Arabic"/>
          <w:rtl/>
        </w:rPr>
        <w:t>﴿</w:t>
      </w:r>
      <w:r w:rsidR="00F268C9">
        <w:rPr>
          <w:rFonts w:ascii="KFGQPC Uthmanic Script HAFS" w:hAnsi="KFGQPC Uthmanic Script HAFS" w:cs="KFGQPC Uthmanic Script HAFS"/>
          <w:rtl/>
        </w:rPr>
        <w:t>وَ</w:t>
      </w:r>
      <w:r w:rsidR="00F268C9">
        <w:rPr>
          <w:rFonts w:ascii="KFGQPC Uthmanic Script HAFS" w:hAnsi="KFGQPC Uthmanic Script HAFS" w:cs="KFGQPC Uthmanic Script HAFS" w:hint="cs"/>
          <w:rtl/>
        </w:rPr>
        <w:t>ٱ</w:t>
      </w:r>
      <w:r w:rsidR="00F268C9">
        <w:rPr>
          <w:rFonts w:ascii="KFGQPC Uthmanic Script HAFS" w:hAnsi="KFGQPC Uthmanic Script HAFS" w:cs="KFGQPC Uthmanic Script HAFS" w:hint="eastAsia"/>
          <w:rtl/>
        </w:rPr>
        <w:t>لَّذِينَ</w:t>
      </w:r>
      <w:r w:rsidR="00F268C9">
        <w:rPr>
          <w:rFonts w:ascii="KFGQPC Uthmanic Script HAFS" w:hAnsi="KFGQPC Uthmanic Script HAFS" w:cs="KFGQPC Uthmanic Script HAFS"/>
          <w:rtl/>
        </w:rPr>
        <w:t xml:space="preserve"> يَكۡنِزُونَ </w:t>
      </w:r>
      <w:r w:rsidR="00F268C9">
        <w:rPr>
          <w:rFonts w:ascii="KFGQPC Uthmanic Script HAFS" w:hAnsi="KFGQPC Uthmanic Script HAFS" w:cs="KFGQPC Uthmanic Script HAFS" w:hint="cs"/>
          <w:rtl/>
        </w:rPr>
        <w:t>ٱ</w:t>
      </w:r>
      <w:r w:rsidR="00F268C9">
        <w:rPr>
          <w:rFonts w:ascii="KFGQPC Uthmanic Script HAFS" w:hAnsi="KFGQPC Uthmanic Script HAFS" w:cs="KFGQPC Uthmanic Script HAFS" w:hint="eastAsia"/>
          <w:rtl/>
        </w:rPr>
        <w:t>لذَّهَبَ</w:t>
      </w:r>
      <w:r w:rsidR="00F268C9">
        <w:rPr>
          <w:rFonts w:ascii="KFGQPC Uthmanic Script HAFS" w:hAnsi="KFGQPC Uthmanic Script HAFS" w:cs="KFGQPC Uthmanic Script HAFS"/>
          <w:rtl/>
        </w:rPr>
        <w:t xml:space="preserve"> وَ</w:t>
      </w:r>
      <w:r w:rsidR="00F268C9">
        <w:rPr>
          <w:rFonts w:ascii="KFGQPC Uthmanic Script HAFS" w:hAnsi="KFGQPC Uthmanic Script HAFS" w:cs="KFGQPC Uthmanic Script HAFS" w:hint="cs"/>
          <w:rtl/>
        </w:rPr>
        <w:t>ٱ</w:t>
      </w:r>
      <w:r w:rsidR="00F268C9">
        <w:rPr>
          <w:rFonts w:ascii="KFGQPC Uthmanic Script HAFS" w:hAnsi="KFGQPC Uthmanic Script HAFS" w:cs="KFGQPC Uthmanic Script HAFS" w:hint="eastAsia"/>
          <w:rtl/>
        </w:rPr>
        <w:t>لۡفِضَّةَ</w:t>
      </w:r>
      <w:r w:rsidR="00F268C9">
        <w:rPr>
          <w:rFonts w:ascii="Traditional Arabic" w:hAnsi="Traditional Arabic" w:cs="Traditional Arabic" w:hint="cs"/>
          <w:rtl/>
        </w:rPr>
        <w:t>...</w:t>
      </w:r>
      <w:r w:rsidR="00C46F33">
        <w:rPr>
          <w:rFonts w:ascii="Traditional Arabic" w:hAnsi="Traditional Arabic" w:cs="Traditional Arabic"/>
          <w:rtl/>
        </w:rPr>
        <w:t>﴾</w:t>
      </w:r>
      <w:r w:rsidR="00F268C9">
        <w:rPr>
          <w:rFonts w:ascii="Traditional Arabic" w:hAnsi="Traditional Arabic" w:cs="Traditional Arabic" w:hint="cs"/>
          <w:rtl/>
        </w:rPr>
        <w:t xml:space="preserve"> </w:t>
      </w:r>
      <w:r>
        <w:rPr>
          <w:rFonts w:hint="cs"/>
          <w:rtl/>
        </w:rPr>
        <w:t>شاهد ادعای کسی است که آن را واجب می‌داند. احادیث هم آن را تایید می‌کند. کسی که زکات آن را نمی‌دهد گرایش به اجتهاد داشته و مجموعه‌یی از آثار نیز همراه اوست. اما احتیاط این است که زکات آن را بپردازد.</w:t>
      </w:r>
    </w:p>
    <w:p w:rsidR="009B6B45" w:rsidRPr="00DC6647" w:rsidRDefault="00377CF7" w:rsidP="008F55DF">
      <w:pPr>
        <w:pStyle w:val="a0"/>
        <w:rPr>
          <w:rFonts w:hint="cs"/>
          <w:rtl/>
        </w:rPr>
      </w:pPr>
      <w:bookmarkStart w:id="1485" w:name="_Toc262411931"/>
      <w:bookmarkStart w:id="1486" w:name="_Toc340599499"/>
      <w:bookmarkStart w:id="1487" w:name="_Toc408538975"/>
      <w:r>
        <w:rPr>
          <w:rFonts w:hint="cs"/>
          <w:rtl/>
        </w:rPr>
        <w:t>9-</w:t>
      </w:r>
      <w:r w:rsidR="009B6B45">
        <w:rPr>
          <w:rFonts w:hint="cs"/>
          <w:rtl/>
        </w:rPr>
        <w:t xml:space="preserve"> زکات از </w:t>
      </w:r>
      <w:r w:rsidR="009A44F9">
        <w:rPr>
          <w:rFonts w:hint="cs"/>
          <w:rtl/>
        </w:rPr>
        <w:t>ز</w:t>
      </w:r>
      <w:r w:rsidR="009B6B45">
        <w:rPr>
          <w:rFonts w:hint="cs"/>
          <w:rtl/>
        </w:rPr>
        <w:t>یورآلات غیر از طلا و نقره:</w:t>
      </w:r>
      <w:bookmarkEnd w:id="1485"/>
      <w:bookmarkEnd w:id="1486"/>
      <w:bookmarkEnd w:id="1487"/>
    </w:p>
    <w:p w:rsidR="002C7211" w:rsidRDefault="001E7014" w:rsidP="00AA7CA0">
      <w:pPr>
        <w:pStyle w:val="a3"/>
        <w:rPr>
          <w:rFonts w:hint="cs"/>
          <w:rtl/>
        </w:rPr>
      </w:pPr>
      <w:r>
        <w:rPr>
          <w:rFonts w:hint="cs"/>
          <w:rtl/>
        </w:rPr>
        <w:t>علماء اتفاق دارند که: در اجناس گرانبها مان</w:t>
      </w:r>
      <w:r w:rsidR="009A44F9">
        <w:rPr>
          <w:rFonts w:hint="cs"/>
          <w:rtl/>
        </w:rPr>
        <w:t>ن</w:t>
      </w:r>
      <w:r>
        <w:rPr>
          <w:rFonts w:hint="cs"/>
          <w:rtl/>
        </w:rPr>
        <w:t>د: الماس، در و یاقوت، لؤلؤ، و مرجان و زبرجد، زکات واجب نیست. مگر این که کالای تجارت باشند که در این صورت زکات در</w:t>
      </w:r>
      <w:r w:rsidR="00853096">
        <w:rPr>
          <w:rFonts w:hint="cs"/>
          <w:rtl/>
        </w:rPr>
        <w:t xml:space="preserve"> آن‌ها </w:t>
      </w:r>
      <w:r>
        <w:rPr>
          <w:rFonts w:hint="cs"/>
          <w:rtl/>
        </w:rPr>
        <w:t>[به عنوان کالای تجاری] هست.</w:t>
      </w:r>
    </w:p>
    <w:p w:rsidR="009409E7" w:rsidRPr="00DC6647" w:rsidRDefault="00377CF7" w:rsidP="008F55DF">
      <w:pPr>
        <w:pStyle w:val="a0"/>
        <w:rPr>
          <w:rFonts w:hint="cs"/>
          <w:rtl/>
        </w:rPr>
      </w:pPr>
      <w:bookmarkStart w:id="1488" w:name="_Toc262411932"/>
      <w:bookmarkStart w:id="1489" w:name="_Toc340599500"/>
      <w:bookmarkStart w:id="1490" w:name="_Toc408538976"/>
      <w:r>
        <w:rPr>
          <w:rFonts w:hint="cs"/>
          <w:rtl/>
        </w:rPr>
        <w:t>10-</w:t>
      </w:r>
      <w:r w:rsidR="009409E7">
        <w:rPr>
          <w:rFonts w:hint="cs"/>
          <w:rtl/>
        </w:rPr>
        <w:t xml:space="preserve"> اخراج طلا به جای نقره و بالعکس:</w:t>
      </w:r>
      <w:bookmarkEnd w:id="1488"/>
      <w:bookmarkEnd w:id="1489"/>
      <w:bookmarkEnd w:id="1490"/>
    </w:p>
    <w:p w:rsidR="009409E7" w:rsidRDefault="00BA7100" w:rsidP="00AA7CA0">
      <w:pPr>
        <w:pStyle w:val="a3"/>
        <w:rPr>
          <w:rFonts w:hint="cs"/>
          <w:rtl/>
        </w:rPr>
      </w:pPr>
      <w:r>
        <w:rPr>
          <w:rFonts w:hint="cs"/>
          <w:rtl/>
        </w:rPr>
        <w:t>دادن طلا در زکات به جای نقره و نقره به جای طلا</w:t>
      </w:r>
      <w:r w:rsidR="009A44F9">
        <w:rPr>
          <w:rFonts w:hint="cs"/>
          <w:rtl/>
        </w:rPr>
        <w:t>،</w:t>
      </w:r>
      <w:r>
        <w:rPr>
          <w:rFonts w:hint="cs"/>
          <w:rtl/>
        </w:rPr>
        <w:t xml:space="preserve"> به نزد مالک و ابوحنیفه جایز است. ولی شافعی آن را جایز نمی‌داند.</w:t>
      </w:r>
    </w:p>
    <w:p w:rsidR="00BA7100" w:rsidRDefault="00BA7100" w:rsidP="00AA7CA0">
      <w:pPr>
        <w:pStyle w:val="a3"/>
        <w:rPr>
          <w:rFonts w:hint="cs"/>
          <w:rtl/>
        </w:rPr>
      </w:pPr>
      <w:r>
        <w:rPr>
          <w:rFonts w:hint="cs"/>
          <w:rtl/>
        </w:rPr>
        <w:t>ابن‌حزم گوید: ما به قول شافعی عمل می‌کنیم و استدلال به این حدیث کرده که رسول‌خدا</w:t>
      </w:r>
      <w:r>
        <w:rPr>
          <w:rFonts w:cs="CTraditional Arabic" w:hint="cs"/>
          <w:sz w:val="26"/>
          <w:szCs w:val="26"/>
          <w:rtl/>
        </w:rPr>
        <w:t>ص</w:t>
      </w:r>
      <w:r w:rsidR="009A44F9">
        <w:rPr>
          <w:rFonts w:hint="cs"/>
          <w:rtl/>
        </w:rPr>
        <w:t xml:space="preserve"> فرمود: </w:t>
      </w:r>
      <w:r w:rsidR="009A44F9">
        <w:rPr>
          <w:rFonts w:cs="Traditional Arabic" w:hint="cs"/>
          <w:rtl/>
        </w:rPr>
        <w:t>«</w:t>
      </w:r>
      <w:r>
        <w:rPr>
          <w:rFonts w:hint="cs"/>
          <w:rtl/>
        </w:rPr>
        <w:t>در طلا ربع عشر زکات باید داده شود و در دو صد درهم پنج درهم زکات داده می‌شود</w:t>
      </w:r>
      <w:r w:rsidR="009A44F9">
        <w:rPr>
          <w:rFonts w:cs="Traditional Arabic" w:hint="cs"/>
          <w:rtl/>
        </w:rPr>
        <w:t>»</w:t>
      </w:r>
      <w:r w:rsidR="009A44F9">
        <w:rPr>
          <w:rFonts w:hint="cs"/>
          <w:rtl/>
        </w:rPr>
        <w:t>.</w:t>
      </w:r>
      <w:r w:rsidR="00277019">
        <w:rPr>
          <w:rFonts w:hint="cs"/>
          <w:rtl/>
        </w:rPr>
        <w:t xml:space="preserve"> </w:t>
      </w:r>
      <w:r>
        <w:rPr>
          <w:rFonts w:hint="cs"/>
          <w:rtl/>
        </w:rPr>
        <w:t>(روایت از بیهقی)</w:t>
      </w:r>
      <w:r w:rsidR="009A44F9">
        <w:rPr>
          <w:rFonts w:hint="cs"/>
          <w:rtl/>
        </w:rPr>
        <w:t>.</w:t>
      </w:r>
    </w:p>
    <w:p w:rsidR="00BA7100" w:rsidRDefault="003B154F" w:rsidP="00AA7CA0">
      <w:pPr>
        <w:pStyle w:val="a3"/>
        <w:rPr>
          <w:rFonts w:hint="cs"/>
          <w:rtl/>
        </w:rPr>
      </w:pPr>
      <w:r>
        <w:rPr>
          <w:rFonts w:hint="cs"/>
          <w:rtl/>
        </w:rPr>
        <w:t>بنابراین اگر کسی چیزی را اخراج کرد که رسول‌خدا</w:t>
      </w:r>
      <w:r>
        <w:rPr>
          <w:rFonts w:cs="CTraditional Arabic" w:hint="cs"/>
          <w:sz w:val="26"/>
          <w:szCs w:val="26"/>
          <w:rtl/>
        </w:rPr>
        <w:t>ص</w:t>
      </w:r>
      <w:r>
        <w:rPr>
          <w:rFonts w:hint="cs"/>
          <w:rtl/>
        </w:rPr>
        <w:t xml:space="preserve"> بدان امر نکرده باشد در واقع حدود خدا را مورد تجاوز قرار داده است. چنانچه می‌فرماید:</w:t>
      </w:r>
    </w:p>
    <w:p w:rsidR="00153BD9" w:rsidRDefault="00C46F33" w:rsidP="00F268C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268C9">
        <w:rPr>
          <w:rFonts w:ascii="KFGQPC Uthmanic Script HAFS" w:hAnsi="KFGQPC Uthmanic Script HAFS" w:cs="KFGQPC Uthmanic Script HAFS" w:hint="eastAsia"/>
          <w:sz w:val="28"/>
          <w:szCs w:val="28"/>
          <w:rtl/>
        </w:rPr>
        <w:t>مَّن</w:t>
      </w:r>
      <w:r w:rsidR="00F268C9">
        <w:rPr>
          <w:rFonts w:ascii="KFGQPC Uthmanic Script HAFS" w:hAnsi="KFGQPC Uthmanic Script HAFS" w:cs="KFGQPC Uthmanic Script HAFS"/>
          <w:sz w:val="28"/>
          <w:szCs w:val="28"/>
          <w:rtl/>
        </w:rPr>
        <w:t xml:space="preserve"> يُطِعِ </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لرَّسُولَ</w:t>
      </w:r>
      <w:r w:rsidR="00F268C9">
        <w:rPr>
          <w:rFonts w:ascii="KFGQPC Uthmanic Script HAFS" w:hAnsi="KFGQPC Uthmanic Script HAFS" w:cs="KFGQPC Uthmanic Script HAFS"/>
          <w:sz w:val="28"/>
          <w:szCs w:val="28"/>
          <w:rtl/>
        </w:rPr>
        <w:t xml:space="preserve"> فَقَدۡ أَطَاعَ </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النساء: 80</w:t>
      </w:r>
      <w:r w:rsidRPr="00AA7CA0">
        <w:rPr>
          <w:rStyle w:val="Char4"/>
          <w:rtl/>
        </w:rPr>
        <w:t>]</w:t>
      </w:r>
      <w:r w:rsidRPr="00AA7CA0">
        <w:rPr>
          <w:rStyle w:val="Char3"/>
          <w:rtl/>
        </w:rPr>
        <w:t>.</w:t>
      </w:r>
    </w:p>
    <w:p w:rsidR="009A44F9" w:rsidRDefault="009A44F9" w:rsidP="00AA7CA0">
      <w:pPr>
        <w:pStyle w:val="a3"/>
        <w:rPr>
          <w:rFonts w:hint="cs"/>
          <w:rtl/>
        </w:rPr>
      </w:pPr>
      <w:r w:rsidRPr="00377CF7">
        <w:rPr>
          <w:rFonts w:hint="cs"/>
          <w:rtl/>
        </w:rPr>
        <w:t>«</w:t>
      </w:r>
      <w:r w:rsidRPr="00377CF7">
        <w:rPr>
          <w:rtl/>
        </w:rPr>
        <w:t>هر كس از رسول [خدا] اطاعت كند، در حقيقت از خداوند فرمان برده است</w:t>
      </w:r>
      <w:r w:rsidRPr="00377CF7">
        <w:rPr>
          <w:rFonts w:hint="cs"/>
          <w:rtl/>
        </w:rPr>
        <w:t>»</w:t>
      </w:r>
      <w:r w:rsidR="008F55DF">
        <w:rPr>
          <w:rFonts w:cs="Traditional Arabic" w:hint="cs"/>
          <w:rtl/>
        </w:rPr>
        <w:t>.</w:t>
      </w:r>
    </w:p>
    <w:p w:rsidR="00C46F33" w:rsidRPr="00F268C9" w:rsidRDefault="00C46F33" w:rsidP="00F268C9">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268C9">
        <w:rPr>
          <w:rFonts w:ascii="KFGQPC Uthmanic Script HAFS" w:hAnsi="KFGQPC Uthmanic Script HAFS" w:cs="KFGQPC Uthmanic Script HAFS"/>
          <w:sz w:val="28"/>
          <w:szCs w:val="28"/>
          <w:rtl/>
        </w:rPr>
        <w:t xml:space="preserve">وَمَن يَتَعَدَّ حُدُودَ </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للَّهِ</w:t>
      </w:r>
      <w:r w:rsidR="00F268C9">
        <w:rPr>
          <w:rFonts w:ascii="KFGQPC Uthmanic Script HAFS" w:hAnsi="KFGQPC Uthmanic Script HAFS" w:cs="KFGQPC Uthmanic Script HAFS"/>
          <w:sz w:val="28"/>
          <w:szCs w:val="28"/>
          <w:rtl/>
        </w:rPr>
        <w:t xml:space="preserve"> فَقَدۡ ظَلَمَ نَفۡسَهُ</w:t>
      </w:r>
      <w:r w:rsidR="00F268C9">
        <w:rPr>
          <w:rFonts w:ascii="KFGQPC Uthmanic Script HAFS" w:hAnsi="KFGQPC Uthmanic Script HAFS" w:cs="KFGQPC Uthmanic Script HAFS" w:hint="cs"/>
          <w:sz w:val="28"/>
          <w:szCs w:val="28"/>
          <w:rtl/>
        </w:rPr>
        <w:t>ۥ</w:t>
      </w:r>
      <w:r>
        <w:rPr>
          <w:rFonts w:ascii="Traditional Arabic" w:hAnsi="Traditional Arabic" w:cs="Traditional Arabic"/>
          <w:sz w:val="28"/>
          <w:szCs w:val="28"/>
          <w:rtl/>
          <w:lang w:bidi="fa-IR"/>
        </w:rPr>
        <w:t>﴾</w:t>
      </w:r>
      <w:r>
        <w:rPr>
          <w:rFonts w:cs="B Lotus" w:hint="cs"/>
          <w:sz w:val="28"/>
          <w:szCs w:val="28"/>
          <w:rtl/>
          <w:lang w:bidi="fa-IR"/>
        </w:rPr>
        <w:t xml:space="preserve"> </w:t>
      </w:r>
      <w:r w:rsidRPr="00AA7CA0">
        <w:rPr>
          <w:rStyle w:val="Char4"/>
          <w:rtl/>
        </w:rPr>
        <w:t>[</w:t>
      </w:r>
      <w:r w:rsidRPr="00AA7CA0">
        <w:rPr>
          <w:rStyle w:val="Char4"/>
          <w:rFonts w:hint="cs"/>
          <w:rtl/>
        </w:rPr>
        <w:t>الطلاق: 1</w:t>
      </w:r>
      <w:r w:rsidRPr="00AA7CA0">
        <w:rPr>
          <w:rStyle w:val="Char4"/>
          <w:rtl/>
        </w:rPr>
        <w:t>]</w:t>
      </w:r>
      <w:r w:rsidRPr="00AA7CA0">
        <w:rPr>
          <w:rStyle w:val="Char3"/>
          <w:rtl/>
        </w:rPr>
        <w:t>.</w:t>
      </w:r>
    </w:p>
    <w:p w:rsidR="009A44F9" w:rsidRDefault="000451DD" w:rsidP="00AA7CA0">
      <w:pPr>
        <w:pStyle w:val="a3"/>
        <w:rPr>
          <w:rFonts w:hint="cs"/>
          <w:rtl/>
        </w:rPr>
      </w:pPr>
      <w:r w:rsidRPr="00377CF7">
        <w:rPr>
          <w:rFonts w:hint="cs"/>
          <w:rtl/>
        </w:rPr>
        <w:t>«</w:t>
      </w:r>
      <w:r w:rsidRPr="00377CF7">
        <w:rPr>
          <w:rtl/>
        </w:rPr>
        <w:t>و هر كس از حدود خداوند تجاوز كند، در حقيقت بر خود ستم كرده است</w:t>
      </w:r>
      <w:r w:rsidRPr="00377CF7">
        <w:rPr>
          <w:rFonts w:hint="cs"/>
          <w:rtl/>
        </w:rPr>
        <w:t>»</w:t>
      </w:r>
      <w:r w:rsidR="008F55DF">
        <w:rPr>
          <w:rFonts w:cs="Traditional Arabic" w:hint="cs"/>
          <w:rtl/>
        </w:rPr>
        <w:t>.</w:t>
      </w:r>
    </w:p>
    <w:p w:rsidR="003B154F" w:rsidRDefault="00153BD9" w:rsidP="00AA7CA0">
      <w:pPr>
        <w:pStyle w:val="a3"/>
        <w:rPr>
          <w:rFonts w:hint="cs"/>
          <w:rtl/>
        </w:rPr>
      </w:pPr>
      <w:r>
        <w:rPr>
          <w:rFonts w:hint="cs"/>
          <w:rtl/>
        </w:rPr>
        <w:t>یا به اجماع امت نیز استدلال کرده که اجماع امت بر این است اگر کسی در زکات نقره</w:t>
      </w:r>
      <w:r w:rsidR="000451DD">
        <w:rPr>
          <w:rFonts w:hint="cs"/>
          <w:rtl/>
        </w:rPr>
        <w:t>،</w:t>
      </w:r>
      <w:r>
        <w:rPr>
          <w:rFonts w:hint="cs"/>
          <w:rtl/>
        </w:rPr>
        <w:t xml:space="preserve"> طلا بپردازد، در واقع واجب را ادا کرده و امر رسول‌خدا</w:t>
      </w:r>
      <w:r>
        <w:rPr>
          <w:rFonts w:cs="CTraditional Arabic" w:hint="cs"/>
          <w:sz w:val="26"/>
          <w:szCs w:val="26"/>
          <w:rtl/>
        </w:rPr>
        <w:t>ص</w:t>
      </w:r>
      <w:r>
        <w:rPr>
          <w:rFonts w:hint="cs"/>
          <w:rtl/>
        </w:rPr>
        <w:t xml:space="preserve"> را امتثال نموده است.</w:t>
      </w:r>
      <w:r w:rsidR="00277019">
        <w:rPr>
          <w:rFonts w:hint="cs"/>
          <w:rtl/>
        </w:rPr>
        <w:t xml:space="preserve"> </w:t>
      </w:r>
    </w:p>
    <w:p w:rsidR="00AA7CA0" w:rsidRDefault="00AA7CA0" w:rsidP="00AA7CA0">
      <w:pPr>
        <w:pStyle w:val="a3"/>
        <w:rPr>
          <w:rFonts w:hint="cs"/>
          <w:rtl/>
        </w:rPr>
      </w:pPr>
    </w:p>
    <w:p w:rsidR="00772515" w:rsidRPr="00DC6647" w:rsidRDefault="00772515" w:rsidP="000707AE">
      <w:pPr>
        <w:pStyle w:val="Heading1"/>
        <w:bidi/>
        <w:rPr>
          <w:rFonts w:hint="cs"/>
          <w:rtl/>
          <w:lang w:bidi="fa-IR"/>
        </w:rPr>
      </w:pPr>
      <w:bookmarkStart w:id="1491" w:name="_Toc262411933"/>
      <w:bookmarkStart w:id="1492" w:name="_Toc340599501"/>
      <w:bookmarkStart w:id="1493" w:name="_Toc408538977"/>
      <w:r>
        <w:rPr>
          <w:rFonts w:hint="cs"/>
          <w:rtl/>
          <w:lang w:bidi="fa-IR"/>
        </w:rPr>
        <w:t>1</w:t>
      </w:r>
      <w:r w:rsidR="00377CF7">
        <w:rPr>
          <w:rFonts w:hint="cs"/>
          <w:rtl/>
          <w:lang w:bidi="fa-IR"/>
        </w:rPr>
        <w:t>4-</w:t>
      </w:r>
      <w:r>
        <w:rPr>
          <w:rFonts w:hint="cs"/>
          <w:rtl/>
          <w:lang w:bidi="fa-IR"/>
        </w:rPr>
        <w:t xml:space="preserve"> کسی که فوت کند و زکات به عهد</w:t>
      </w:r>
      <w:r w:rsidR="000707AE">
        <w:rPr>
          <w:rFonts w:hint="cs"/>
          <w:rtl/>
          <w:lang w:bidi="fa-IR"/>
        </w:rPr>
        <w:t>ۀ</w:t>
      </w:r>
      <w:r>
        <w:rPr>
          <w:rFonts w:hint="cs"/>
          <w:rtl/>
          <w:lang w:bidi="fa-IR"/>
        </w:rPr>
        <w:t xml:space="preserve"> او باشد</w:t>
      </w:r>
      <w:bookmarkEnd w:id="1491"/>
      <w:bookmarkEnd w:id="1492"/>
      <w:bookmarkEnd w:id="1493"/>
    </w:p>
    <w:p w:rsidR="00153BD9" w:rsidRPr="00D76AA9" w:rsidRDefault="005772C2" w:rsidP="000707AE">
      <w:pPr>
        <w:pStyle w:val="a3"/>
        <w:rPr>
          <w:rFonts w:hint="cs"/>
          <w:rtl/>
        </w:rPr>
      </w:pPr>
      <w:r>
        <w:rPr>
          <w:rFonts w:hint="cs"/>
          <w:rtl/>
        </w:rPr>
        <w:t>عبدالله بن عباس</w:t>
      </w:r>
      <w:r w:rsidR="000451DD">
        <w:rPr>
          <w:rFonts w:hint="cs"/>
          <w:rtl/>
        </w:rPr>
        <w:t xml:space="preserve"> </w:t>
      </w:r>
      <w:r w:rsidR="000451DD">
        <w:rPr>
          <w:rFonts w:cs="CTraditional Arabic" w:hint="cs"/>
          <w:sz w:val="26"/>
          <w:szCs w:val="26"/>
          <w:rtl/>
        </w:rPr>
        <w:t>ب</w:t>
      </w:r>
      <w:r w:rsidR="000451DD">
        <w:rPr>
          <w:rFonts w:hint="cs"/>
          <w:rtl/>
        </w:rPr>
        <w:t xml:space="preserve"> گوید: </w:t>
      </w:r>
      <w:r w:rsidR="000451DD">
        <w:rPr>
          <w:rFonts w:cs="Traditional Arabic" w:hint="cs"/>
          <w:rtl/>
        </w:rPr>
        <w:t>«</w:t>
      </w:r>
      <w:r>
        <w:rPr>
          <w:rFonts w:hint="cs"/>
          <w:rtl/>
        </w:rPr>
        <w:t>مردی نزد رسول‌خدا</w:t>
      </w:r>
      <w:r>
        <w:rPr>
          <w:rFonts w:cs="CTraditional Arabic" w:hint="cs"/>
          <w:sz w:val="26"/>
          <w:szCs w:val="26"/>
          <w:rtl/>
        </w:rPr>
        <w:t>ص</w:t>
      </w:r>
      <w:r>
        <w:rPr>
          <w:rFonts w:hint="cs"/>
          <w:rtl/>
        </w:rPr>
        <w:t xml:space="preserve"> آمد و گفت: مادرم فوت کرده و روزه یک ماه بر او است، من می‌توانم به نیابت از وی آن را قضا نمایم؟ فرمود: اگر مادرت بدهکار کسی بود آن را می‌پرداختی؟ گفت: بله، فرمود: پس قرض خدا سزاوارتر است که ادا شود</w:t>
      </w:r>
      <w:r w:rsidR="000451DD">
        <w:rPr>
          <w:rFonts w:cs="Traditional Arabic" w:hint="cs"/>
          <w:rtl/>
        </w:rPr>
        <w:t>»</w:t>
      </w:r>
      <w:r w:rsidR="000451DD">
        <w:rPr>
          <w:rFonts w:hint="cs"/>
          <w:rtl/>
        </w:rPr>
        <w:t>.</w:t>
      </w:r>
      <w:r w:rsidR="00277019">
        <w:rPr>
          <w:rFonts w:hint="cs"/>
          <w:rtl/>
        </w:rPr>
        <w:t xml:space="preserve"> </w:t>
      </w:r>
      <w:r>
        <w:rPr>
          <w:rFonts w:hint="cs"/>
          <w:rtl/>
        </w:rPr>
        <w:t>(متفق‌علیه)</w:t>
      </w:r>
      <w:r w:rsidR="000451DD">
        <w:rPr>
          <w:rFonts w:hint="cs"/>
          <w:rtl/>
        </w:rPr>
        <w:t>.</w:t>
      </w:r>
      <w:r w:rsidR="00277019">
        <w:rPr>
          <w:rFonts w:hint="cs"/>
          <w:rtl/>
        </w:rPr>
        <w:t xml:space="preserve"> </w:t>
      </w:r>
    </w:p>
    <w:p w:rsidR="00E67364" w:rsidRDefault="00E50819" w:rsidP="000707AE">
      <w:pPr>
        <w:pStyle w:val="a3"/>
        <w:rPr>
          <w:rFonts w:hint="cs"/>
          <w:rtl/>
        </w:rPr>
      </w:pPr>
      <w:r>
        <w:rPr>
          <w:rFonts w:hint="cs"/>
          <w:rtl/>
        </w:rPr>
        <w:t>بر این حدیث استدلال می‌شود که: اگر کسی فوت کند و زکات بر ذمة وی باشد، باید یکی از نزدیکان او آن را بپردازد، و در آیه نیز می‌فرماید:</w:t>
      </w:r>
    </w:p>
    <w:p w:rsidR="00C46F33" w:rsidRPr="00F268C9" w:rsidRDefault="00C46F33" w:rsidP="00F268C9">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268C9">
        <w:rPr>
          <w:rFonts w:ascii="KFGQPC Uthmanic Script HAFS" w:hAnsi="KFGQPC Uthmanic Script HAFS" w:cs="KFGQPC Uthmanic Script HAFS"/>
          <w:sz w:val="28"/>
          <w:szCs w:val="28"/>
          <w:rtl/>
        </w:rPr>
        <w:t>مِنۢ بَعۡدِ وَصِيَّةٖ يُوصَىٰ بِهَآ أَوۡ دَيۡنٍ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0707AE">
        <w:rPr>
          <w:rStyle w:val="Char4"/>
          <w:rtl/>
        </w:rPr>
        <w:t>[</w:t>
      </w:r>
      <w:r w:rsidRPr="000707AE">
        <w:rPr>
          <w:rStyle w:val="Char4"/>
          <w:rFonts w:hint="cs"/>
          <w:rtl/>
        </w:rPr>
        <w:t>النساء: 12</w:t>
      </w:r>
      <w:r w:rsidRPr="000707AE">
        <w:rPr>
          <w:rStyle w:val="Char4"/>
          <w:rtl/>
        </w:rPr>
        <w:t>]</w:t>
      </w:r>
      <w:r w:rsidRPr="000707AE">
        <w:rPr>
          <w:rStyle w:val="Char3"/>
          <w:rtl/>
        </w:rPr>
        <w:t>.</w:t>
      </w:r>
    </w:p>
    <w:p w:rsidR="000451DD" w:rsidRDefault="000451DD" w:rsidP="000707AE">
      <w:pPr>
        <w:pStyle w:val="a3"/>
        <w:rPr>
          <w:rFonts w:hint="cs"/>
          <w:rtl/>
        </w:rPr>
      </w:pPr>
      <w:r w:rsidRPr="00377CF7">
        <w:rPr>
          <w:rFonts w:hint="cs"/>
          <w:rtl/>
        </w:rPr>
        <w:t>«</w:t>
      </w:r>
      <w:r w:rsidRPr="00377CF7">
        <w:rPr>
          <w:rtl/>
        </w:rPr>
        <w:t>[اين حكم‏] پس از اداى وصيّتى است كه به آن وصيّت كرده باشند يا [پس از] بدهى [كه دارند]</w:t>
      </w:r>
      <w:r w:rsidRPr="00377CF7">
        <w:rPr>
          <w:rFonts w:hint="cs"/>
          <w:rtl/>
        </w:rPr>
        <w:t>»</w:t>
      </w:r>
      <w:r w:rsidRPr="00377CF7">
        <w:rPr>
          <w:rtl/>
        </w:rPr>
        <w:t>.</w:t>
      </w:r>
    </w:p>
    <w:p w:rsidR="00E50819" w:rsidRDefault="003B63F9" w:rsidP="000707AE">
      <w:pPr>
        <w:pStyle w:val="a3"/>
        <w:rPr>
          <w:rFonts w:hint="cs"/>
          <w:rtl/>
        </w:rPr>
      </w:pPr>
      <w:r>
        <w:rPr>
          <w:rFonts w:hint="cs"/>
          <w:rtl/>
        </w:rPr>
        <w:t>بنابراین، پرداخت زکات از مال او واجب و مقدم بر سایر مطالبات از قبیل قرض و وصیت، و ارث می‌باشد چون زکات حق خدای سبحان است.</w:t>
      </w:r>
    </w:p>
    <w:p w:rsidR="008F55DF" w:rsidRDefault="003B63F9" w:rsidP="008F55DF">
      <w:pPr>
        <w:pStyle w:val="Heading1"/>
        <w:bidi/>
        <w:rPr>
          <w:rFonts w:hint="cs"/>
          <w:rtl/>
          <w:lang w:bidi="fa-IR"/>
        </w:rPr>
      </w:pPr>
      <w:bookmarkStart w:id="1494" w:name="_Toc262411934"/>
      <w:bookmarkStart w:id="1495" w:name="_Toc340599502"/>
      <w:bookmarkStart w:id="1496" w:name="_Toc408538978"/>
      <w:r>
        <w:rPr>
          <w:rFonts w:hint="cs"/>
          <w:rtl/>
          <w:lang w:bidi="fa-IR"/>
        </w:rPr>
        <w:t>1</w:t>
      </w:r>
      <w:r w:rsidR="00377CF7">
        <w:rPr>
          <w:rFonts w:hint="cs"/>
          <w:rtl/>
          <w:lang w:bidi="fa-IR"/>
        </w:rPr>
        <w:t xml:space="preserve">5- </w:t>
      </w:r>
      <w:r w:rsidR="008F55DF">
        <w:rPr>
          <w:rFonts w:hint="cs"/>
          <w:rtl/>
          <w:lang w:bidi="fa-IR"/>
        </w:rPr>
        <w:t>اگر کسی مالی داشته باشد که به حد نصاب رسیده است اما در همان حال بدهکار هم است اول باید بدهی او از مال پرداخت شود:</w:t>
      </w:r>
      <w:bookmarkEnd w:id="1494"/>
      <w:bookmarkEnd w:id="1495"/>
      <w:bookmarkEnd w:id="1496"/>
    </w:p>
    <w:p w:rsidR="003B63F9" w:rsidRDefault="003B63F9" w:rsidP="000707AE">
      <w:pPr>
        <w:pStyle w:val="a3"/>
        <w:rPr>
          <w:rFonts w:hint="cs"/>
          <w:rtl/>
        </w:rPr>
      </w:pPr>
      <w:r>
        <w:rPr>
          <w:rFonts w:hint="cs"/>
          <w:rtl/>
        </w:rPr>
        <w:t>اگر کسی مالی داشته باشد که به حد نصاب رسیده است اما در همان حال بدهکار هم است اول باید بدهی او از مال پرداخت شود</w:t>
      </w:r>
      <w:r w:rsidR="000451DD">
        <w:rPr>
          <w:rFonts w:hint="cs"/>
          <w:rtl/>
        </w:rPr>
        <w:t>،</w:t>
      </w:r>
      <w:r>
        <w:rPr>
          <w:rFonts w:hint="cs"/>
          <w:rtl/>
        </w:rPr>
        <w:t xml:space="preserve"> و اگر چیزی باقیماند در حد نصاب بود زکات آن باید اخراج شود. ولی اگر با پس دادن بدهی‌ها مال از حد نصاب کمتر شد، زکاتی در آن نیست، زیرا در حدیثی رسول‌خدا</w:t>
      </w:r>
      <w:r>
        <w:rPr>
          <w:rFonts w:cs="CTraditional Arabic" w:hint="cs"/>
          <w:sz w:val="26"/>
          <w:szCs w:val="26"/>
          <w:rtl/>
        </w:rPr>
        <w:t>ص</w:t>
      </w:r>
      <w:r w:rsidR="000451DD">
        <w:rPr>
          <w:rFonts w:hint="cs"/>
          <w:rtl/>
        </w:rPr>
        <w:t xml:space="preserve"> فرمود: </w:t>
      </w:r>
      <w:r w:rsidR="000451DD">
        <w:rPr>
          <w:rFonts w:cs="Traditional Arabic" w:hint="cs"/>
          <w:rtl/>
        </w:rPr>
        <w:t>«</w:t>
      </w:r>
      <w:r w:rsidR="000451DD">
        <w:rPr>
          <w:rFonts w:hint="cs"/>
          <w:rtl/>
        </w:rPr>
        <w:t>زک</w:t>
      </w:r>
      <w:r>
        <w:rPr>
          <w:rFonts w:hint="cs"/>
          <w:rtl/>
        </w:rPr>
        <w:t>ات جز در حال توانگری واجب نیست</w:t>
      </w:r>
      <w:r w:rsidR="000451DD">
        <w:rPr>
          <w:rFonts w:cs="Traditional Arabic" w:hint="cs"/>
          <w:rtl/>
        </w:rPr>
        <w:t>»</w:t>
      </w:r>
      <w:r w:rsidR="000451DD">
        <w:rPr>
          <w:rFonts w:hint="cs"/>
          <w:rtl/>
        </w:rPr>
        <w:t>.</w:t>
      </w:r>
      <w:r w:rsidR="00277019">
        <w:rPr>
          <w:rFonts w:hint="cs"/>
          <w:rtl/>
        </w:rPr>
        <w:t xml:space="preserve"> </w:t>
      </w:r>
      <w:r>
        <w:rPr>
          <w:rFonts w:hint="cs"/>
          <w:rtl/>
        </w:rPr>
        <w:t>(روایت از احمد)</w:t>
      </w:r>
      <w:r w:rsidR="000451DD">
        <w:rPr>
          <w:rFonts w:hint="cs"/>
          <w:rtl/>
        </w:rPr>
        <w:t>.</w:t>
      </w:r>
    </w:p>
    <w:p w:rsidR="007415AD" w:rsidRPr="00DC6647" w:rsidRDefault="007415AD" w:rsidP="007415AD">
      <w:pPr>
        <w:pStyle w:val="Heading1"/>
        <w:bidi/>
        <w:rPr>
          <w:rFonts w:hint="cs"/>
          <w:rtl/>
          <w:lang w:bidi="fa-IR"/>
        </w:rPr>
      </w:pPr>
      <w:bookmarkStart w:id="1497" w:name="_Toc262411935"/>
      <w:bookmarkStart w:id="1498" w:name="_Toc340599503"/>
      <w:bookmarkStart w:id="1499" w:name="_Toc408538979"/>
      <w:r>
        <w:rPr>
          <w:rFonts w:hint="cs"/>
          <w:rtl/>
          <w:lang w:bidi="fa-IR"/>
        </w:rPr>
        <w:t>1</w:t>
      </w:r>
      <w:r w:rsidR="00377CF7">
        <w:rPr>
          <w:rFonts w:hint="cs"/>
          <w:rtl/>
          <w:lang w:bidi="fa-IR"/>
        </w:rPr>
        <w:t>6-</w:t>
      </w:r>
      <w:r>
        <w:rPr>
          <w:rFonts w:hint="cs"/>
          <w:rtl/>
          <w:lang w:bidi="fa-IR"/>
        </w:rPr>
        <w:t xml:space="preserve"> زکات کالای تجارتی</w:t>
      </w:r>
      <w:bookmarkEnd w:id="1497"/>
      <w:bookmarkEnd w:id="1498"/>
      <w:bookmarkEnd w:id="1499"/>
    </w:p>
    <w:p w:rsidR="007C71A7" w:rsidRPr="00DC6647" w:rsidRDefault="00377CF7" w:rsidP="008F55DF">
      <w:pPr>
        <w:pStyle w:val="a0"/>
        <w:rPr>
          <w:rFonts w:hint="cs"/>
          <w:rtl/>
        </w:rPr>
      </w:pPr>
      <w:bookmarkStart w:id="1500" w:name="_Toc262411936"/>
      <w:bookmarkStart w:id="1501" w:name="_Toc340599504"/>
      <w:bookmarkStart w:id="1502" w:name="_Toc408538980"/>
      <w:r>
        <w:rPr>
          <w:rFonts w:hint="cs"/>
          <w:rtl/>
        </w:rPr>
        <w:t>1-</w:t>
      </w:r>
      <w:r w:rsidR="007C71A7">
        <w:rPr>
          <w:rFonts w:hint="cs"/>
          <w:rtl/>
        </w:rPr>
        <w:t xml:space="preserve"> وجوب آن:</w:t>
      </w:r>
      <w:bookmarkEnd w:id="1500"/>
      <w:bookmarkEnd w:id="1501"/>
      <w:bookmarkEnd w:id="1502"/>
    </w:p>
    <w:p w:rsidR="007C71A7" w:rsidRDefault="00CB4959" w:rsidP="000707AE">
      <w:pPr>
        <w:pStyle w:val="a3"/>
        <w:rPr>
          <w:rFonts w:hint="cs"/>
          <w:rtl/>
        </w:rPr>
      </w:pPr>
      <w:r>
        <w:rPr>
          <w:rFonts w:hint="cs"/>
          <w:rtl/>
        </w:rPr>
        <w:t>جمهور علماء از صحابه و تابعین و فقهاء بعد از ایشان زکات کالای تجاری را واجب می‌دانند.</w:t>
      </w:r>
    </w:p>
    <w:p w:rsidR="00CB4959" w:rsidRDefault="00CB4959" w:rsidP="000707AE">
      <w:pPr>
        <w:pStyle w:val="a3"/>
        <w:rPr>
          <w:rFonts w:hint="cs"/>
          <w:rtl/>
        </w:rPr>
      </w:pPr>
      <w:r>
        <w:rPr>
          <w:rFonts w:hint="cs"/>
          <w:rtl/>
        </w:rPr>
        <w:t>ابوحنیفه، مالک و شافعی در یکی از دو قول خود، زکات در کالای تجارت را واجب دانسته‌اند و به حدیث سمره بن</w:t>
      </w:r>
      <w:r w:rsidR="000451DD">
        <w:rPr>
          <w:rFonts w:hint="cs"/>
          <w:rtl/>
        </w:rPr>
        <w:t xml:space="preserve"> جندب استدلال کرده‌اند که گفت: </w:t>
      </w:r>
      <w:r w:rsidR="000451DD">
        <w:rPr>
          <w:rFonts w:cs="Traditional Arabic" w:hint="cs"/>
          <w:rtl/>
        </w:rPr>
        <w:t>«</w:t>
      </w:r>
      <w:r>
        <w:rPr>
          <w:rFonts w:hint="cs"/>
          <w:rtl/>
        </w:rPr>
        <w:t>اما بعد به حقیقت رسول‌خدا</w:t>
      </w:r>
      <w:r>
        <w:rPr>
          <w:rFonts w:cs="CTraditional Arabic" w:hint="cs"/>
          <w:sz w:val="26"/>
          <w:szCs w:val="26"/>
          <w:rtl/>
        </w:rPr>
        <w:t>ص</w:t>
      </w:r>
      <w:r>
        <w:rPr>
          <w:rFonts w:hint="cs"/>
          <w:rtl/>
        </w:rPr>
        <w:t xml:space="preserve"> به ما امر می‌فرمود از کالاهایی که از راه خرید و فروش بدست آورده‌ایم زکات بپردازیم</w:t>
      </w:r>
      <w:r w:rsidR="000451DD">
        <w:rPr>
          <w:rFonts w:cs="Traditional Arabic" w:hint="cs"/>
          <w:rtl/>
        </w:rPr>
        <w:t>»</w:t>
      </w:r>
      <w:r w:rsidR="000451DD">
        <w:rPr>
          <w:rFonts w:hint="cs"/>
          <w:rtl/>
        </w:rPr>
        <w:t>.</w:t>
      </w:r>
      <w:r w:rsidR="00277019">
        <w:rPr>
          <w:rFonts w:hint="cs"/>
          <w:rtl/>
        </w:rPr>
        <w:t xml:space="preserve"> </w:t>
      </w:r>
      <w:r>
        <w:rPr>
          <w:rFonts w:hint="cs"/>
          <w:rtl/>
        </w:rPr>
        <w:t>(روایت از ابوداود، و دارقطنی، و تفسیر بغوی، و درالمنثور سیوطی)</w:t>
      </w:r>
      <w:r w:rsidR="000451DD">
        <w:rPr>
          <w:rFonts w:hint="cs"/>
          <w:rtl/>
        </w:rPr>
        <w:t>.</w:t>
      </w:r>
    </w:p>
    <w:p w:rsidR="00CB4959" w:rsidRDefault="001B6D05" w:rsidP="000707AE">
      <w:pPr>
        <w:pStyle w:val="a3"/>
        <w:rPr>
          <w:rFonts w:hint="cs"/>
          <w:rtl/>
        </w:rPr>
      </w:pPr>
      <w:r>
        <w:rPr>
          <w:rFonts w:hint="cs"/>
          <w:rtl/>
        </w:rPr>
        <w:t>ابن‌حزم در خبر صحیح از عبدالرحمن بن‌عبدالقاری نقل</w:t>
      </w:r>
      <w:r w:rsidR="000451DD">
        <w:rPr>
          <w:rFonts w:hint="cs"/>
          <w:rtl/>
        </w:rPr>
        <w:t xml:space="preserve"> کرده که گفته: </w:t>
      </w:r>
      <w:r w:rsidR="000451DD">
        <w:rPr>
          <w:rFonts w:cs="Traditional Arabic" w:hint="cs"/>
          <w:rtl/>
        </w:rPr>
        <w:t>«</w:t>
      </w:r>
      <w:r>
        <w:rPr>
          <w:rFonts w:hint="cs"/>
          <w:rtl/>
        </w:rPr>
        <w:t>در زمان عمربن‌خطاب</w:t>
      </w:r>
      <w:r>
        <w:rPr>
          <w:rFonts w:cs="CTraditional Arabic" w:hint="cs"/>
          <w:sz w:val="26"/>
          <w:szCs w:val="26"/>
          <w:rtl/>
        </w:rPr>
        <w:t>س</w:t>
      </w:r>
      <w:r>
        <w:rPr>
          <w:rFonts w:hint="cs"/>
          <w:rtl/>
        </w:rPr>
        <w:t xml:space="preserve"> من مسئول بیت‌المال بودم، هرگاه عطاء می‌خواست زکات کالاهای تجاری را بپردازد، اموال را جمع و سرشماری می‌کرد و حاضر و غایب آن را به حساب می‌آورد. سپس از کالاهایی در دسترس بود، زکات تمامی مال‌های اعمال حاضر و غایب را می‌پرداخت</w:t>
      </w:r>
      <w:r w:rsidR="00D565DF">
        <w:rPr>
          <w:rFonts w:cs="Traditional Arabic" w:hint="cs"/>
          <w:rtl/>
        </w:rPr>
        <w:t>»</w:t>
      </w:r>
      <w:r>
        <w:rPr>
          <w:rFonts w:hint="cs"/>
          <w:rtl/>
        </w:rPr>
        <w:t>.</w:t>
      </w:r>
    </w:p>
    <w:p w:rsidR="001B6D05" w:rsidRDefault="00D565DF" w:rsidP="000707AE">
      <w:pPr>
        <w:pStyle w:val="a3"/>
        <w:rPr>
          <w:rFonts w:hint="cs"/>
          <w:rtl/>
        </w:rPr>
      </w:pPr>
      <w:r>
        <w:rPr>
          <w:rFonts w:hint="cs"/>
          <w:rtl/>
        </w:rPr>
        <w:t>ابوعمر</w:t>
      </w:r>
      <w:r w:rsidR="001B6D05">
        <w:rPr>
          <w:rFonts w:hint="cs"/>
          <w:rtl/>
        </w:rPr>
        <w:t>وبن حما</w:t>
      </w:r>
      <w:r>
        <w:rPr>
          <w:rFonts w:hint="cs"/>
          <w:rtl/>
        </w:rPr>
        <w:t xml:space="preserve">س به نقل از پدرش آورده است که: </w:t>
      </w:r>
      <w:r>
        <w:rPr>
          <w:rFonts w:cs="Traditional Arabic" w:hint="cs"/>
          <w:rtl/>
        </w:rPr>
        <w:t>«</w:t>
      </w:r>
      <w:r w:rsidR="001B6D05">
        <w:rPr>
          <w:rFonts w:hint="cs"/>
          <w:rtl/>
        </w:rPr>
        <w:t>من به تجارت چرم و کیف چرمی مشغول بودم. عمربن‌خطاب</w:t>
      </w:r>
      <w:r w:rsidR="001B6D05">
        <w:rPr>
          <w:rFonts w:cs="CTraditional Arabic" w:hint="cs"/>
          <w:sz w:val="26"/>
          <w:szCs w:val="26"/>
          <w:rtl/>
        </w:rPr>
        <w:t>س</w:t>
      </w:r>
      <w:r w:rsidR="001B6D05">
        <w:rPr>
          <w:rFonts w:hint="cs"/>
          <w:rtl/>
        </w:rPr>
        <w:t xml:space="preserve"> از کنار من گذشت و گفت: زکات این اموال را بپرداز، گفتم: ای‌امیرالمؤمنین اموال من تنها چرم است، گفت قیمت آن را برآورد کن و از قیمت آن زکات بپردازد</w:t>
      </w:r>
      <w:r>
        <w:rPr>
          <w:rFonts w:cs="Traditional Arabic" w:hint="cs"/>
          <w:rtl/>
        </w:rPr>
        <w:t>»</w:t>
      </w:r>
      <w:r>
        <w:rPr>
          <w:rFonts w:hint="cs"/>
          <w:rtl/>
        </w:rPr>
        <w:t>.</w:t>
      </w:r>
      <w:r w:rsidR="00277019">
        <w:rPr>
          <w:rFonts w:hint="cs"/>
          <w:rtl/>
        </w:rPr>
        <w:t xml:space="preserve"> </w:t>
      </w:r>
      <w:r w:rsidR="001B6D05">
        <w:rPr>
          <w:rFonts w:hint="cs"/>
          <w:rtl/>
        </w:rPr>
        <w:t>(روایت از شافعی، احمد و دارقطنی)</w:t>
      </w:r>
      <w:r>
        <w:rPr>
          <w:rFonts w:hint="cs"/>
          <w:rtl/>
        </w:rPr>
        <w:t>.</w:t>
      </w:r>
    </w:p>
    <w:p w:rsidR="001B6D05" w:rsidRPr="000707AE" w:rsidRDefault="00111A40" w:rsidP="000707AE">
      <w:pPr>
        <w:pStyle w:val="a3"/>
        <w:rPr>
          <w:rFonts w:hint="cs"/>
          <w:rtl/>
        </w:rPr>
      </w:pPr>
      <w:r w:rsidRPr="000707AE">
        <w:rPr>
          <w:rFonts w:hint="cs"/>
          <w:rtl/>
        </w:rPr>
        <w:t>درکتاب مغنی گفته: این، داستانی است مشهور و هیچ‌کس آن را انکار نکرده است، بنابراین، اجماع بر وجوب زکات کالای تجاری منعقد شده است.</w:t>
      </w:r>
    </w:p>
    <w:p w:rsidR="00111A40" w:rsidRPr="000707AE" w:rsidRDefault="00111A40" w:rsidP="000707AE">
      <w:pPr>
        <w:pStyle w:val="a3"/>
        <w:rPr>
          <w:rFonts w:hint="cs"/>
          <w:rtl/>
        </w:rPr>
      </w:pPr>
      <w:r w:rsidRPr="000707AE">
        <w:rPr>
          <w:rFonts w:hint="cs"/>
          <w:rtl/>
        </w:rPr>
        <w:t>در تفسیر المنار آمده: جمهور علمای امت اسلام زکات کالای تجاری را واجب می‌دانند. و پیروان ظاهریه گفته‌ان</w:t>
      </w:r>
      <w:r w:rsidR="00D565DF" w:rsidRPr="000707AE">
        <w:rPr>
          <w:rFonts w:hint="cs"/>
          <w:rtl/>
        </w:rPr>
        <w:t>د: در مال‌التجارة</w:t>
      </w:r>
      <w:r w:rsidRPr="000707AE">
        <w:rPr>
          <w:rFonts w:hint="cs"/>
          <w:rtl/>
        </w:rPr>
        <w:t xml:space="preserve"> زکات نیست.</w:t>
      </w:r>
    </w:p>
    <w:p w:rsidR="009315FA" w:rsidRPr="00DC6647" w:rsidRDefault="00377CF7" w:rsidP="008F55DF">
      <w:pPr>
        <w:pStyle w:val="a0"/>
        <w:rPr>
          <w:rFonts w:hint="cs"/>
          <w:rtl/>
        </w:rPr>
      </w:pPr>
      <w:bookmarkStart w:id="1503" w:name="_Toc262411937"/>
      <w:bookmarkStart w:id="1504" w:name="_Toc340599505"/>
      <w:bookmarkStart w:id="1505" w:name="_Toc408538981"/>
      <w:r>
        <w:rPr>
          <w:rFonts w:hint="cs"/>
          <w:rtl/>
        </w:rPr>
        <w:t>2-</w:t>
      </w:r>
      <w:r w:rsidR="009315FA">
        <w:rPr>
          <w:rFonts w:hint="cs"/>
          <w:rtl/>
        </w:rPr>
        <w:t xml:space="preserve"> چه زمانی اموال، کالای تجاری مبدل می‌شود؟</w:t>
      </w:r>
      <w:bookmarkEnd w:id="1503"/>
      <w:bookmarkEnd w:id="1504"/>
      <w:bookmarkEnd w:id="1505"/>
    </w:p>
    <w:p w:rsidR="00111A40" w:rsidRDefault="00B5587C" w:rsidP="000707AE">
      <w:pPr>
        <w:pStyle w:val="a3"/>
        <w:rPr>
          <w:rFonts w:hint="cs"/>
          <w:rtl/>
        </w:rPr>
      </w:pPr>
      <w:r>
        <w:rPr>
          <w:rFonts w:hint="cs"/>
          <w:rtl/>
        </w:rPr>
        <w:t>صاحب مغنی گوید: به دو شرط اموال، کالای تجاری تبدیل می‌شود:</w:t>
      </w:r>
    </w:p>
    <w:p w:rsidR="00B5587C" w:rsidRDefault="00120C93" w:rsidP="000707AE">
      <w:pPr>
        <w:pStyle w:val="a3"/>
        <w:rPr>
          <w:rFonts w:hint="cs"/>
          <w:rtl/>
        </w:rPr>
      </w:pPr>
      <w:r>
        <w:rPr>
          <w:rFonts w:hint="cs"/>
          <w:rtl/>
        </w:rPr>
        <w:t>نخست: آن را با کوشش خود بدست بیاورد مانند: خرید و فروش، نکاح، خلع و قبول هبه، وصیه، و غنیمت، کسب و کارهای مباح، زیرا چیزی که تحت تصرف داخل نشود و ملک انسان نگردد با مجرد نیت، حکم زکات برای آن ثابت نخواهد شد، مانند روزه. تفاوتی در این نیست که کالا را با دادن عوض یا بلاعوض بدست بیاورد، چون با کوشش خود آن را ملک خود ساخته است.</w:t>
      </w:r>
    </w:p>
    <w:p w:rsidR="00120C93" w:rsidRDefault="00E04F73" w:rsidP="000707AE">
      <w:pPr>
        <w:pStyle w:val="a3"/>
        <w:rPr>
          <w:rFonts w:hint="cs"/>
          <w:rtl/>
        </w:rPr>
      </w:pPr>
      <w:r>
        <w:rPr>
          <w:rFonts w:hint="cs"/>
          <w:rtl/>
        </w:rPr>
        <w:t>دوم اینکه: هنگام تملک آن، نیت تجارت داشته باشد، بنابراین اگر هنگام تملک نیت تجارت نداشته باشد، اگرچه بعد از آن نیز نیت تجارت کند به کالای تجارت تبدیل نخواهد شد.</w:t>
      </w:r>
    </w:p>
    <w:p w:rsidR="00E04F73" w:rsidRDefault="00607B49" w:rsidP="000707AE">
      <w:pPr>
        <w:pStyle w:val="a3"/>
        <w:rPr>
          <w:rFonts w:hint="cs"/>
          <w:rtl/>
        </w:rPr>
      </w:pPr>
      <w:r>
        <w:rPr>
          <w:rFonts w:hint="cs"/>
          <w:rtl/>
        </w:rPr>
        <w:t>اگر از راه ارث مالک آن شد و قصد تجارت با آن را کرد تبدیل به کالای تجارت نخواهد شد، چون ا</w:t>
      </w:r>
      <w:r w:rsidR="00D565DF">
        <w:rPr>
          <w:rFonts w:hint="cs"/>
          <w:rtl/>
        </w:rPr>
        <w:t>صل در آن، غیر تجاری بودن آن است،</w:t>
      </w:r>
      <w:r>
        <w:rPr>
          <w:rFonts w:hint="cs"/>
          <w:rtl/>
        </w:rPr>
        <w:t xml:space="preserve"> و تجارت امری است عارضی، و صرف نیت آن را تبدیل به کالای تجاری نخواهد کرد. مانند این است که مقیم نیت سفر کند، در حالی که بدون انجام آن حکم سفر برای آن ثابت نمی‌شود، و اگر کالایی را برای تجارت خرید و سپس قصد کرد کرد که جزء اموال غیر تجاری شود، غیر تجاری محسوب و زکات از آن ساقط می‌گردد.</w:t>
      </w:r>
    </w:p>
    <w:p w:rsidR="007E30D8" w:rsidRPr="00DC6647" w:rsidRDefault="00377CF7" w:rsidP="008F55DF">
      <w:pPr>
        <w:pStyle w:val="a0"/>
        <w:rPr>
          <w:rFonts w:hint="cs"/>
          <w:rtl/>
        </w:rPr>
      </w:pPr>
      <w:bookmarkStart w:id="1506" w:name="_Toc262411938"/>
      <w:bookmarkStart w:id="1507" w:name="_Toc340599506"/>
      <w:bookmarkStart w:id="1508" w:name="_Toc408538982"/>
      <w:r>
        <w:rPr>
          <w:rFonts w:hint="cs"/>
          <w:rtl/>
        </w:rPr>
        <w:t>3-</w:t>
      </w:r>
      <w:r w:rsidR="007E30D8">
        <w:rPr>
          <w:rFonts w:hint="cs"/>
          <w:rtl/>
        </w:rPr>
        <w:t xml:space="preserve"> چگونگی پرداخت زکات کالای تجاری:</w:t>
      </w:r>
      <w:bookmarkEnd w:id="1506"/>
      <w:bookmarkEnd w:id="1507"/>
      <w:bookmarkEnd w:id="1508"/>
    </w:p>
    <w:p w:rsidR="00607B49" w:rsidRDefault="00C764E4" w:rsidP="000707AE">
      <w:pPr>
        <w:pStyle w:val="a3"/>
        <w:rPr>
          <w:rFonts w:hint="cs"/>
          <w:rtl/>
        </w:rPr>
      </w:pPr>
      <w:r>
        <w:rPr>
          <w:rFonts w:hint="cs"/>
          <w:rtl/>
        </w:rPr>
        <w:t>هرگاه خواهر یا برادر مسلمان مالک کالای تجاری شد و به حد نصاب رسید و یک سال مالی بر آن سپری شد، در آخر سال قیمت آن را برآورد کرده و ربع عشر آن را به عنوان زکات می‌پردازد. و هر سال این کار را انجام می‌دهد و به نزد حنابله: هرگاه در اثنای سال از حد نصاب کمتر شد و سپس افزون گشت و دوباره به حد نصاب رسید باید سال آن از نو آغاز شود، چون با کاهش یافتن از حد نصاب، سال قبلی آن منقطع شده است.</w:t>
      </w:r>
    </w:p>
    <w:p w:rsidR="00C764E4" w:rsidRDefault="00C764E4" w:rsidP="000707AE">
      <w:pPr>
        <w:pStyle w:val="a3"/>
        <w:rPr>
          <w:rFonts w:hint="cs"/>
          <w:rtl/>
        </w:rPr>
      </w:pPr>
      <w:r>
        <w:rPr>
          <w:rFonts w:hint="cs"/>
          <w:rtl/>
        </w:rPr>
        <w:t>در نزد ابوحنیفه: هرگاه در اثنای سال حد نصاب ناقص گشت و اول و آخر سال حد نصاب آن کامل بود سال آن منقطع به حساب</w:t>
      </w:r>
      <w:r w:rsidR="00853096">
        <w:rPr>
          <w:rFonts w:hint="cs"/>
          <w:rtl/>
        </w:rPr>
        <w:t xml:space="preserve"> نمی‌</w:t>
      </w:r>
      <w:r>
        <w:rPr>
          <w:rFonts w:hint="cs"/>
          <w:rtl/>
        </w:rPr>
        <w:t>آید، زیرا نیازمند آن است در فصول مختلف سال قیمت، و حد نصاب آن معلوم شود، و این کاری است دشوار.</w:t>
      </w:r>
    </w:p>
    <w:p w:rsidR="004B2CD4" w:rsidRPr="00DC6647" w:rsidRDefault="004B2CD4" w:rsidP="004B2CD4">
      <w:pPr>
        <w:pStyle w:val="Heading1"/>
        <w:bidi/>
        <w:rPr>
          <w:rFonts w:hint="cs"/>
          <w:rtl/>
          <w:lang w:bidi="fa-IR"/>
        </w:rPr>
      </w:pPr>
      <w:bookmarkStart w:id="1509" w:name="_Toc262411939"/>
      <w:bookmarkStart w:id="1510" w:name="_Toc340599507"/>
      <w:bookmarkStart w:id="1511" w:name="_Toc408538983"/>
      <w:r>
        <w:rPr>
          <w:rFonts w:hint="cs"/>
          <w:rtl/>
          <w:lang w:bidi="fa-IR"/>
        </w:rPr>
        <w:t>1</w:t>
      </w:r>
      <w:r w:rsidR="00377CF7">
        <w:rPr>
          <w:rFonts w:hint="cs"/>
          <w:rtl/>
          <w:lang w:bidi="fa-IR"/>
        </w:rPr>
        <w:t>7-</w:t>
      </w:r>
      <w:r>
        <w:rPr>
          <w:rFonts w:hint="cs"/>
          <w:rtl/>
          <w:lang w:bidi="fa-IR"/>
        </w:rPr>
        <w:t xml:space="preserve"> زکات حبوبات و میوه‌جات</w:t>
      </w:r>
      <w:bookmarkEnd w:id="1509"/>
      <w:bookmarkEnd w:id="1510"/>
      <w:bookmarkEnd w:id="1511"/>
    </w:p>
    <w:p w:rsidR="00E51816" w:rsidRPr="00DC6647" w:rsidRDefault="00377CF7" w:rsidP="008F55DF">
      <w:pPr>
        <w:pStyle w:val="a0"/>
        <w:rPr>
          <w:rFonts w:hint="cs"/>
          <w:rtl/>
        </w:rPr>
      </w:pPr>
      <w:bookmarkStart w:id="1512" w:name="_Toc262411940"/>
      <w:bookmarkStart w:id="1513" w:name="_Toc340599508"/>
      <w:bookmarkStart w:id="1514" w:name="_Toc408538984"/>
      <w:r>
        <w:rPr>
          <w:rFonts w:hint="cs"/>
          <w:rtl/>
        </w:rPr>
        <w:t>1-</w:t>
      </w:r>
      <w:r w:rsidR="00E51816">
        <w:rPr>
          <w:rFonts w:hint="cs"/>
          <w:rtl/>
        </w:rPr>
        <w:t xml:space="preserve"> وجوب آن:</w:t>
      </w:r>
      <w:bookmarkEnd w:id="1512"/>
      <w:bookmarkEnd w:id="1513"/>
      <w:bookmarkEnd w:id="1514"/>
    </w:p>
    <w:p w:rsidR="00E51816" w:rsidRDefault="00095960" w:rsidP="000707AE">
      <w:pPr>
        <w:pStyle w:val="a3"/>
        <w:rPr>
          <w:rFonts w:hint="cs"/>
          <w:rtl/>
        </w:rPr>
      </w:pPr>
      <w:r>
        <w:rPr>
          <w:rFonts w:hint="cs"/>
          <w:rtl/>
        </w:rPr>
        <w:t>خداوند متعال زکات حبوبات و میوه‌جات را واجب کرده و می‌فرماید:</w:t>
      </w:r>
    </w:p>
    <w:p w:rsidR="00C46F33" w:rsidRPr="00F268C9" w:rsidRDefault="00C46F33" w:rsidP="00F268C9">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268C9">
        <w:rPr>
          <w:rFonts w:ascii="KFGQPC Uthmanic Script HAFS" w:hAnsi="KFGQPC Uthmanic Script HAFS" w:cs="KFGQPC Uthmanic Script HAFS" w:hint="eastAsia"/>
          <w:sz w:val="28"/>
          <w:szCs w:val="28"/>
          <w:rtl/>
        </w:rPr>
        <w:t>يَٰٓأَيُّهَا</w:t>
      </w:r>
      <w:r w:rsidR="00F268C9">
        <w:rPr>
          <w:rFonts w:ascii="KFGQPC Uthmanic Script HAFS" w:hAnsi="KFGQPC Uthmanic Script HAFS" w:cs="KFGQPC Uthmanic Script HAFS"/>
          <w:sz w:val="28"/>
          <w:szCs w:val="28"/>
          <w:rtl/>
        </w:rPr>
        <w:t xml:space="preserve"> </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لَّذِينَ</w:t>
      </w:r>
      <w:r w:rsidR="00F268C9">
        <w:rPr>
          <w:rFonts w:ascii="KFGQPC Uthmanic Script HAFS" w:hAnsi="KFGQPC Uthmanic Script HAFS" w:cs="KFGQPC Uthmanic Script HAFS"/>
          <w:sz w:val="28"/>
          <w:szCs w:val="28"/>
          <w:rtl/>
        </w:rPr>
        <w:t xml:space="preserve"> ءَامَنُوٓاْ أَنفِقُواْ مِن طَيِّبَٰتِ مَا كَسَبۡتُمۡ وَمِمَّآ أَخۡرَجۡنَا لَكُم مِّنَ </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لۡأَرۡضِۖ</w:t>
      </w:r>
      <w:r>
        <w:rPr>
          <w:rFonts w:ascii="Traditional Arabic" w:hAnsi="Traditional Arabic" w:cs="Traditional Arabic"/>
          <w:sz w:val="28"/>
          <w:szCs w:val="28"/>
          <w:rtl/>
          <w:lang w:bidi="fa-IR"/>
        </w:rPr>
        <w:t>﴾</w:t>
      </w:r>
      <w:r>
        <w:rPr>
          <w:rFonts w:cs="B Lotus" w:hint="cs"/>
          <w:sz w:val="28"/>
          <w:szCs w:val="28"/>
          <w:rtl/>
          <w:lang w:bidi="fa-IR"/>
        </w:rPr>
        <w:t xml:space="preserve"> </w:t>
      </w:r>
      <w:r w:rsidRPr="000707AE">
        <w:rPr>
          <w:rStyle w:val="Char4"/>
          <w:rtl/>
        </w:rPr>
        <w:t>[</w:t>
      </w:r>
      <w:r w:rsidRPr="000707AE">
        <w:rPr>
          <w:rStyle w:val="Char4"/>
          <w:rFonts w:hint="cs"/>
          <w:rtl/>
        </w:rPr>
        <w:t>البقرة: 267</w:t>
      </w:r>
      <w:r w:rsidRPr="000707AE">
        <w:rPr>
          <w:rStyle w:val="Char4"/>
          <w:rtl/>
        </w:rPr>
        <w:t>]</w:t>
      </w:r>
      <w:r w:rsidRPr="000707AE">
        <w:rPr>
          <w:rStyle w:val="Char3"/>
          <w:rtl/>
        </w:rPr>
        <w:t>.</w:t>
      </w:r>
    </w:p>
    <w:p w:rsidR="008D37F2" w:rsidRDefault="00D565DF" w:rsidP="000707AE">
      <w:pPr>
        <w:pStyle w:val="a3"/>
        <w:rPr>
          <w:rFonts w:hint="cs"/>
          <w:szCs w:val="26"/>
          <w:rtl/>
        </w:rPr>
      </w:pPr>
      <w:r w:rsidRPr="00377CF7">
        <w:rPr>
          <w:rFonts w:hint="cs"/>
          <w:rtl/>
        </w:rPr>
        <w:t>«ای ک</w:t>
      </w:r>
      <w:r w:rsidR="008D37F2" w:rsidRPr="00377CF7">
        <w:rPr>
          <w:rFonts w:hint="cs"/>
          <w:rtl/>
        </w:rPr>
        <w:t>س</w:t>
      </w:r>
      <w:r w:rsidRPr="00377CF7">
        <w:rPr>
          <w:rFonts w:hint="cs"/>
          <w:rtl/>
        </w:rPr>
        <w:t>ا</w:t>
      </w:r>
      <w:r w:rsidR="008D37F2" w:rsidRPr="00377CF7">
        <w:rPr>
          <w:rFonts w:hint="cs"/>
          <w:rtl/>
        </w:rPr>
        <w:t>نی که ایمان آورده‌ای</w:t>
      </w:r>
      <w:r w:rsidRPr="00377CF7">
        <w:rPr>
          <w:rFonts w:hint="cs"/>
          <w:rtl/>
        </w:rPr>
        <w:t>د</w:t>
      </w:r>
      <w:r w:rsidR="008D37F2" w:rsidRPr="00377CF7">
        <w:rPr>
          <w:rFonts w:hint="cs"/>
          <w:rtl/>
        </w:rPr>
        <w:t xml:space="preserve"> از قسمت‌های پاکیزة اموالی که بدست آورده‌اید و از آنچه از زمین برای شما بیرون آورده‌ایم انفاق کنید</w:t>
      </w:r>
      <w:r w:rsidRPr="00377CF7">
        <w:rPr>
          <w:rFonts w:hint="cs"/>
          <w:rtl/>
        </w:rPr>
        <w:t>».</w:t>
      </w:r>
    </w:p>
    <w:p w:rsidR="00095960" w:rsidRDefault="008D37F2" w:rsidP="000707AE">
      <w:pPr>
        <w:pStyle w:val="a3"/>
        <w:rPr>
          <w:rFonts w:hint="cs"/>
          <w:rtl/>
        </w:rPr>
      </w:pPr>
      <w:r>
        <w:rPr>
          <w:rFonts w:hint="cs"/>
          <w:rtl/>
        </w:rPr>
        <w:t>و انفاق به معنی زکات است.</w:t>
      </w:r>
    </w:p>
    <w:p w:rsidR="00C46F33" w:rsidRPr="00F268C9" w:rsidRDefault="00C46F33" w:rsidP="00F268C9">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268C9">
        <w:rPr>
          <w:rFonts w:ascii="KFGQPC Uthmanic Script HAFS" w:hAnsi="KFGQPC Uthmanic Script HAFS" w:cs="KFGQPC Uthmanic Script HAFS"/>
          <w:sz w:val="28"/>
          <w:szCs w:val="28"/>
          <w:rtl/>
        </w:rPr>
        <w:t xml:space="preserve">۞وَهُوَ </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لَّذِيٓ</w:t>
      </w:r>
      <w:r w:rsidR="00F268C9">
        <w:rPr>
          <w:rFonts w:ascii="KFGQPC Uthmanic Script HAFS" w:hAnsi="KFGQPC Uthmanic Script HAFS" w:cs="KFGQPC Uthmanic Script HAFS"/>
          <w:sz w:val="28"/>
          <w:szCs w:val="28"/>
          <w:rtl/>
        </w:rPr>
        <w:t xml:space="preserve"> أَنشَأَ جَنَّٰتٖ مَّعۡرُوشَٰتٖ وَغَيۡرَ مَعۡرُوشَٰتٖ وَ</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لنَّخۡلَ</w:t>
      </w:r>
      <w:r w:rsidR="00F268C9">
        <w:rPr>
          <w:rFonts w:ascii="KFGQPC Uthmanic Script HAFS" w:hAnsi="KFGQPC Uthmanic Script HAFS" w:cs="KFGQPC Uthmanic Script HAFS"/>
          <w:sz w:val="28"/>
          <w:szCs w:val="28"/>
          <w:rtl/>
        </w:rPr>
        <w:t xml:space="preserve"> وَ</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لزَّرۡعَ</w:t>
      </w:r>
      <w:r w:rsidR="00F268C9">
        <w:rPr>
          <w:rFonts w:ascii="KFGQPC Uthmanic Script HAFS" w:hAnsi="KFGQPC Uthmanic Script HAFS" w:cs="KFGQPC Uthmanic Script HAFS"/>
          <w:sz w:val="28"/>
          <w:szCs w:val="28"/>
          <w:rtl/>
        </w:rPr>
        <w:t xml:space="preserve"> مُخۡتَلِفًا أُكُلُهُ</w:t>
      </w:r>
      <w:r w:rsidR="00F268C9">
        <w:rPr>
          <w:rFonts w:ascii="KFGQPC Uthmanic Script HAFS" w:hAnsi="KFGQPC Uthmanic Script HAFS" w:cs="KFGQPC Uthmanic Script HAFS" w:hint="cs"/>
          <w:sz w:val="28"/>
          <w:szCs w:val="28"/>
          <w:rtl/>
        </w:rPr>
        <w:t>ۥ</w:t>
      </w:r>
      <w:r w:rsidR="00F268C9">
        <w:rPr>
          <w:rFonts w:ascii="KFGQPC Uthmanic Script HAFS" w:hAnsi="KFGQPC Uthmanic Script HAFS" w:cs="KFGQPC Uthmanic Script HAFS"/>
          <w:sz w:val="28"/>
          <w:szCs w:val="28"/>
          <w:rtl/>
        </w:rPr>
        <w:t xml:space="preserve"> وَ</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لزَّيۡتُونَ</w:t>
      </w:r>
      <w:r w:rsidR="00F268C9">
        <w:rPr>
          <w:rFonts w:ascii="KFGQPC Uthmanic Script HAFS" w:hAnsi="KFGQPC Uthmanic Script HAFS" w:cs="KFGQPC Uthmanic Script HAFS"/>
          <w:sz w:val="28"/>
          <w:szCs w:val="28"/>
          <w:rtl/>
        </w:rPr>
        <w:t xml:space="preserve"> وَ</w:t>
      </w:r>
      <w:r w:rsidR="00F268C9">
        <w:rPr>
          <w:rFonts w:ascii="KFGQPC Uthmanic Script HAFS" w:hAnsi="KFGQPC Uthmanic Script HAFS" w:cs="KFGQPC Uthmanic Script HAFS" w:hint="cs"/>
          <w:sz w:val="28"/>
          <w:szCs w:val="28"/>
          <w:rtl/>
        </w:rPr>
        <w:t>ٱ</w:t>
      </w:r>
      <w:r w:rsidR="00F268C9">
        <w:rPr>
          <w:rFonts w:ascii="KFGQPC Uthmanic Script HAFS" w:hAnsi="KFGQPC Uthmanic Script HAFS" w:cs="KFGQPC Uthmanic Script HAFS" w:hint="eastAsia"/>
          <w:sz w:val="28"/>
          <w:szCs w:val="28"/>
          <w:rtl/>
        </w:rPr>
        <w:t>لرُّمَّانَ</w:t>
      </w:r>
      <w:r w:rsidR="00F268C9">
        <w:rPr>
          <w:rFonts w:ascii="KFGQPC Uthmanic Script HAFS" w:hAnsi="KFGQPC Uthmanic Script HAFS" w:cs="KFGQPC Uthmanic Script HAFS"/>
          <w:sz w:val="28"/>
          <w:szCs w:val="28"/>
          <w:rtl/>
        </w:rPr>
        <w:t xml:space="preserve"> مُتَشَٰبِهٗا وَغَيۡرَ مُتَشَٰبِهٖۚ كُلُواْ مِن ثَمَرِهِ</w:t>
      </w:r>
      <w:r w:rsidR="00F268C9">
        <w:rPr>
          <w:rFonts w:ascii="KFGQPC Uthmanic Script HAFS" w:hAnsi="KFGQPC Uthmanic Script HAFS" w:cs="KFGQPC Uthmanic Script HAFS" w:hint="cs"/>
          <w:sz w:val="28"/>
          <w:szCs w:val="28"/>
          <w:rtl/>
        </w:rPr>
        <w:t>ۦٓ</w:t>
      </w:r>
      <w:r w:rsidR="00F268C9">
        <w:rPr>
          <w:rFonts w:ascii="KFGQPC Uthmanic Script HAFS" w:hAnsi="KFGQPC Uthmanic Script HAFS" w:cs="KFGQPC Uthmanic Script HAFS"/>
          <w:sz w:val="28"/>
          <w:szCs w:val="28"/>
          <w:rtl/>
        </w:rPr>
        <w:t xml:space="preserve"> إِذَآ أَثۡمَرَ وَءَاتُواْ حَقَّهُ</w:t>
      </w:r>
      <w:r w:rsidR="00F268C9">
        <w:rPr>
          <w:rFonts w:ascii="KFGQPC Uthmanic Script HAFS" w:hAnsi="KFGQPC Uthmanic Script HAFS" w:cs="KFGQPC Uthmanic Script HAFS" w:hint="cs"/>
          <w:sz w:val="28"/>
          <w:szCs w:val="28"/>
          <w:rtl/>
        </w:rPr>
        <w:t>ۥ</w:t>
      </w:r>
      <w:r w:rsidR="00F268C9">
        <w:rPr>
          <w:rFonts w:ascii="KFGQPC Uthmanic Script HAFS" w:hAnsi="KFGQPC Uthmanic Script HAFS" w:cs="KFGQPC Uthmanic Script HAFS"/>
          <w:sz w:val="28"/>
          <w:szCs w:val="28"/>
          <w:rtl/>
        </w:rPr>
        <w:t xml:space="preserve"> يَوۡمَ حَصَادِهِ</w:t>
      </w:r>
      <w:r w:rsidR="00F268C9">
        <w:rPr>
          <w:rFonts w:ascii="KFGQPC Uthmanic Script HAFS" w:hAnsi="KFGQPC Uthmanic Script HAFS" w:cs="KFGQPC Uthmanic Script HAFS" w:hint="cs"/>
          <w:sz w:val="28"/>
          <w:szCs w:val="28"/>
          <w:rtl/>
        </w:rPr>
        <w:t>ۦ</w:t>
      </w:r>
      <w:r>
        <w:rPr>
          <w:rFonts w:ascii="Traditional Arabic" w:hAnsi="Traditional Arabic" w:cs="Traditional Arabic"/>
          <w:sz w:val="28"/>
          <w:szCs w:val="28"/>
          <w:rtl/>
          <w:lang w:bidi="fa-IR"/>
        </w:rPr>
        <w:t>﴾</w:t>
      </w:r>
      <w:r>
        <w:rPr>
          <w:rFonts w:cs="B Lotus" w:hint="cs"/>
          <w:sz w:val="28"/>
          <w:szCs w:val="28"/>
          <w:rtl/>
          <w:lang w:bidi="fa-IR"/>
        </w:rPr>
        <w:t xml:space="preserve"> </w:t>
      </w:r>
      <w:r w:rsidRPr="000707AE">
        <w:rPr>
          <w:rStyle w:val="Char4"/>
          <w:rtl/>
        </w:rPr>
        <w:t>[</w:t>
      </w:r>
      <w:r w:rsidRPr="000707AE">
        <w:rPr>
          <w:rStyle w:val="Char4"/>
          <w:rFonts w:hint="cs"/>
          <w:rtl/>
        </w:rPr>
        <w:t>الأنعام: 141</w:t>
      </w:r>
      <w:r w:rsidRPr="000707AE">
        <w:rPr>
          <w:rStyle w:val="Char4"/>
          <w:rtl/>
        </w:rPr>
        <w:t>]</w:t>
      </w:r>
      <w:r w:rsidRPr="000707AE">
        <w:rPr>
          <w:rStyle w:val="Char3"/>
          <w:rtl/>
        </w:rPr>
        <w:t>.</w:t>
      </w:r>
    </w:p>
    <w:p w:rsidR="00A06D87" w:rsidRDefault="00D565DF" w:rsidP="000707AE">
      <w:pPr>
        <w:pStyle w:val="a3"/>
        <w:rPr>
          <w:rFonts w:hint="cs"/>
          <w:szCs w:val="26"/>
          <w:rtl/>
        </w:rPr>
      </w:pPr>
      <w:r w:rsidRPr="00377CF7">
        <w:rPr>
          <w:rFonts w:hint="cs"/>
          <w:rtl/>
        </w:rPr>
        <w:t>«</w:t>
      </w:r>
      <w:r w:rsidR="00A06D87" w:rsidRPr="00377CF7">
        <w:rPr>
          <w:rFonts w:hint="cs"/>
          <w:rtl/>
        </w:rPr>
        <w:t>خدا است که آفریده است باغ‌هایی که برپایه استوار می‌گردند و باغ‌هایی را که چنین نیستند، خرما بنها و کشتزارها را آفریده است که ثمر</w:t>
      </w:r>
      <w:r w:rsidR="000707AE">
        <w:rPr>
          <w:rFonts w:hint="cs"/>
          <w:rtl/>
        </w:rPr>
        <w:t>ۀ</w:t>
      </w:r>
      <w:r w:rsidR="00853096">
        <w:rPr>
          <w:rFonts w:hint="cs"/>
          <w:rtl/>
        </w:rPr>
        <w:t xml:space="preserve"> آن‌ها </w:t>
      </w:r>
      <w:r w:rsidR="00A06D87" w:rsidRPr="00377CF7">
        <w:rPr>
          <w:rFonts w:hint="cs"/>
          <w:rtl/>
        </w:rPr>
        <w:t>گوناگون است. و نیز درختان زیتون و انار را آفریده است که همگونند و ناهمگونند. هنگامی که به بار آمدند از میو</w:t>
      </w:r>
      <w:r w:rsidR="000707AE">
        <w:rPr>
          <w:rFonts w:hint="cs"/>
          <w:rtl/>
        </w:rPr>
        <w:t>ۀ</w:t>
      </w:r>
      <w:r w:rsidR="00853096">
        <w:rPr>
          <w:rFonts w:hint="cs"/>
          <w:rtl/>
        </w:rPr>
        <w:t xml:space="preserve"> آن‌ها </w:t>
      </w:r>
      <w:r w:rsidR="00A06D87" w:rsidRPr="00377CF7">
        <w:rPr>
          <w:rFonts w:hint="cs"/>
          <w:rtl/>
        </w:rPr>
        <w:t>بخورید و به هنگام رسیدن و چیدن و دروکردنشان از</w:t>
      </w:r>
      <w:r w:rsidR="00853096">
        <w:rPr>
          <w:rFonts w:hint="cs"/>
          <w:rtl/>
        </w:rPr>
        <w:t xml:space="preserve"> آن‌ها </w:t>
      </w:r>
      <w:r w:rsidR="00A06D87" w:rsidRPr="00377CF7">
        <w:rPr>
          <w:rFonts w:hint="cs"/>
          <w:rtl/>
        </w:rPr>
        <w:t>ببخشی</w:t>
      </w:r>
      <w:r w:rsidRPr="00377CF7">
        <w:rPr>
          <w:rFonts w:hint="cs"/>
          <w:rtl/>
        </w:rPr>
        <w:t>د و زکات لازم</w:t>
      </w:r>
      <w:r w:rsidR="00853096">
        <w:rPr>
          <w:rFonts w:hint="cs"/>
          <w:rtl/>
        </w:rPr>
        <w:t xml:space="preserve"> آن‌ها </w:t>
      </w:r>
      <w:r w:rsidRPr="00377CF7">
        <w:rPr>
          <w:rFonts w:hint="cs"/>
          <w:rtl/>
        </w:rPr>
        <w:t>را بدهید ..».</w:t>
      </w:r>
    </w:p>
    <w:p w:rsidR="008D37F2" w:rsidRDefault="00931639" w:rsidP="000707AE">
      <w:pPr>
        <w:pStyle w:val="a3"/>
        <w:rPr>
          <w:rFonts w:hint="cs"/>
          <w:rtl/>
        </w:rPr>
      </w:pPr>
      <w:r>
        <w:rPr>
          <w:rFonts w:hint="cs"/>
          <w:rtl/>
        </w:rPr>
        <w:t xml:space="preserve">ابن‌عباس </w:t>
      </w:r>
      <w:r w:rsidR="00D565DF">
        <w:rPr>
          <w:rFonts w:cs="CTraditional Arabic" w:hint="cs"/>
          <w:rtl/>
        </w:rPr>
        <w:t>ب</w:t>
      </w:r>
      <w:r w:rsidR="00D565DF">
        <w:rPr>
          <w:rFonts w:hint="cs"/>
          <w:rtl/>
        </w:rPr>
        <w:t xml:space="preserve"> </w:t>
      </w:r>
      <w:r>
        <w:rPr>
          <w:rFonts w:hint="cs"/>
          <w:rtl/>
        </w:rPr>
        <w:t>گوید: حق آن زکات آن است.</w:t>
      </w:r>
    </w:p>
    <w:p w:rsidR="00931639" w:rsidRDefault="00931639" w:rsidP="000707AE">
      <w:pPr>
        <w:pStyle w:val="a3"/>
        <w:rPr>
          <w:rFonts w:hint="cs"/>
          <w:rtl/>
        </w:rPr>
      </w:pPr>
      <w:r>
        <w:rPr>
          <w:rFonts w:hint="cs"/>
          <w:rtl/>
        </w:rPr>
        <w:t>همچنین گوید: زکات آن عشر است یا نصف عشر.</w:t>
      </w:r>
    </w:p>
    <w:p w:rsidR="000707AE" w:rsidRDefault="000707AE" w:rsidP="000707AE">
      <w:pPr>
        <w:pStyle w:val="a3"/>
        <w:rPr>
          <w:rFonts w:hint="cs"/>
          <w:rtl/>
        </w:rPr>
      </w:pPr>
    </w:p>
    <w:p w:rsidR="000707AE" w:rsidRDefault="000707AE" w:rsidP="000707AE">
      <w:pPr>
        <w:pStyle w:val="a3"/>
        <w:rPr>
          <w:rFonts w:hint="cs"/>
          <w:rtl/>
        </w:rPr>
      </w:pPr>
    </w:p>
    <w:p w:rsidR="00AC6325" w:rsidRPr="00DC6647" w:rsidRDefault="00377CF7" w:rsidP="008F55DF">
      <w:pPr>
        <w:pStyle w:val="a0"/>
        <w:rPr>
          <w:rFonts w:hint="cs"/>
          <w:rtl/>
        </w:rPr>
      </w:pPr>
      <w:bookmarkStart w:id="1515" w:name="_Toc262411941"/>
      <w:bookmarkStart w:id="1516" w:name="_Toc340599509"/>
      <w:bookmarkStart w:id="1517" w:name="_Toc408538985"/>
      <w:r>
        <w:rPr>
          <w:rFonts w:hint="cs"/>
          <w:rtl/>
        </w:rPr>
        <w:t>2-</w:t>
      </w:r>
      <w:r w:rsidR="00AC6325">
        <w:rPr>
          <w:rFonts w:hint="cs"/>
          <w:rtl/>
        </w:rPr>
        <w:t xml:space="preserve"> از مالهایی که در عهد رسول‌خدا از</w:t>
      </w:r>
      <w:r w:rsidR="00853096">
        <w:rPr>
          <w:rFonts w:hint="cs"/>
          <w:rtl/>
        </w:rPr>
        <w:t xml:space="preserve"> آن‌ها </w:t>
      </w:r>
      <w:r w:rsidR="00AC6325">
        <w:rPr>
          <w:rFonts w:hint="cs"/>
          <w:rtl/>
        </w:rPr>
        <w:t>زکات گرفته می‌شد:</w:t>
      </w:r>
      <w:bookmarkEnd w:id="1515"/>
      <w:bookmarkEnd w:id="1516"/>
      <w:bookmarkEnd w:id="1517"/>
    </w:p>
    <w:p w:rsidR="00246AF8" w:rsidRDefault="00246AF8" w:rsidP="000707AE">
      <w:pPr>
        <w:pStyle w:val="a3"/>
        <w:rPr>
          <w:rFonts w:hint="cs"/>
          <w:rtl/>
        </w:rPr>
      </w:pPr>
      <w:r>
        <w:rPr>
          <w:rFonts w:hint="cs"/>
          <w:rtl/>
        </w:rPr>
        <w:t>ابو برده به نقل از ابوموسی و معاذ</w:t>
      </w:r>
      <w:r w:rsidR="00D565DF">
        <w:rPr>
          <w:rFonts w:hint="cs"/>
          <w:rtl/>
        </w:rPr>
        <w:t xml:space="preserve"> </w:t>
      </w:r>
      <w:r>
        <w:rPr>
          <w:rFonts w:cs="CTraditional Arabic" w:hint="cs"/>
          <w:sz w:val="26"/>
          <w:szCs w:val="26"/>
          <w:rtl/>
        </w:rPr>
        <w:t>س</w:t>
      </w:r>
      <w:r w:rsidR="00D565DF">
        <w:rPr>
          <w:rFonts w:hint="cs"/>
          <w:rtl/>
        </w:rPr>
        <w:t xml:space="preserve"> گوید: </w:t>
      </w:r>
      <w:r w:rsidR="00D565DF">
        <w:rPr>
          <w:rFonts w:cs="Traditional Arabic" w:hint="cs"/>
          <w:rtl/>
        </w:rPr>
        <w:t>«</w:t>
      </w:r>
      <w:r>
        <w:rPr>
          <w:rFonts w:hint="cs"/>
          <w:rtl/>
        </w:rPr>
        <w:t>رسول‌خدا</w:t>
      </w:r>
      <w:r>
        <w:rPr>
          <w:rFonts w:cs="CTraditional Arabic" w:hint="cs"/>
          <w:sz w:val="26"/>
          <w:szCs w:val="26"/>
          <w:rtl/>
        </w:rPr>
        <w:t>ص</w:t>
      </w:r>
      <w:r>
        <w:rPr>
          <w:rFonts w:hint="cs"/>
          <w:rtl/>
        </w:rPr>
        <w:t xml:space="preserve"> آن دو را به یمن اعزام کرد تا امور دین را به اهل آن سرزمین بیاموزند و به ایشان فرمود به غیر از این چهار صنف زکا</w:t>
      </w:r>
      <w:r w:rsidR="00D565DF">
        <w:rPr>
          <w:rFonts w:hint="cs"/>
          <w:rtl/>
        </w:rPr>
        <w:t>ت نگیرند: گندم، جو، خرما و مویز</w:t>
      </w:r>
      <w:r w:rsidR="00D565DF">
        <w:rPr>
          <w:rFonts w:cs="Traditional Arabic" w:hint="cs"/>
          <w:rtl/>
        </w:rPr>
        <w:t>»</w:t>
      </w:r>
      <w:r w:rsidR="00D565DF">
        <w:rPr>
          <w:rFonts w:hint="cs"/>
          <w:rtl/>
        </w:rPr>
        <w:t>.</w:t>
      </w:r>
      <w:r w:rsidR="00277019">
        <w:rPr>
          <w:rFonts w:hint="cs"/>
          <w:rtl/>
        </w:rPr>
        <w:t xml:space="preserve"> </w:t>
      </w:r>
      <w:r>
        <w:rPr>
          <w:rFonts w:hint="cs"/>
          <w:rtl/>
        </w:rPr>
        <w:t>(روایت از دارقطنی و حاکم و طبرانی و بیهقی)</w:t>
      </w:r>
      <w:r w:rsidR="00D565DF">
        <w:rPr>
          <w:rFonts w:hint="cs"/>
          <w:rtl/>
        </w:rPr>
        <w:t>.</w:t>
      </w:r>
    </w:p>
    <w:p w:rsidR="00246AF8" w:rsidRDefault="00FC592B" w:rsidP="000707AE">
      <w:pPr>
        <w:pStyle w:val="a3"/>
        <w:rPr>
          <w:rFonts w:hint="cs"/>
          <w:rtl/>
        </w:rPr>
      </w:pPr>
      <w:r>
        <w:rPr>
          <w:rFonts w:hint="cs"/>
          <w:rtl/>
        </w:rPr>
        <w:t>ابن‌عبدالبر گوید: علماء اجماع بر این دارند: از گندم، جو، خرما و مویز زکات گرفته می‌شود.</w:t>
      </w:r>
    </w:p>
    <w:p w:rsidR="00667E57" w:rsidRPr="00DC6647" w:rsidRDefault="00377CF7" w:rsidP="008F55DF">
      <w:pPr>
        <w:pStyle w:val="a0"/>
        <w:rPr>
          <w:rFonts w:hint="cs"/>
          <w:rtl/>
        </w:rPr>
      </w:pPr>
      <w:bookmarkStart w:id="1518" w:name="_Toc262411942"/>
      <w:bookmarkStart w:id="1519" w:name="_Toc340599510"/>
      <w:bookmarkStart w:id="1520" w:name="_Toc408538986"/>
      <w:r>
        <w:rPr>
          <w:rFonts w:hint="cs"/>
          <w:rtl/>
        </w:rPr>
        <w:t>3-</w:t>
      </w:r>
      <w:r w:rsidR="00667E57">
        <w:rPr>
          <w:rFonts w:hint="cs"/>
          <w:rtl/>
        </w:rPr>
        <w:t xml:space="preserve"> مالهایی که از</w:t>
      </w:r>
      <w:r w:rsidR="00853096">
        <w:rPr>
          <w:rFonts w:hint="cs"/>
          <w:rtl/>
        </w:rPr>
        <w:t xml:space="preserve"> آن‌ها </w:t>
      </w:r>
      <w:r w:rsidR="00667E57">
        <w:rPr>
          <w:rFonts w:hint="cs"/>
          <w:rtl/>
        </w:rPr>
        <w:t>زکات داده نمی‌شود</w:t>
      </w:r>
      <w:r w:rsidR="002D0F0C">
        <w:rPr>
          <w:rFonts w:hint="cs"/>
          <w:rtl/>
        </w:rPr>
        <w:t>:</w:t>
      </w:r>
      <w:bookmarkEnd w:id="1518"/>
      <w:bookmarkEnd w:id="1519"/>
      <w:bookmarkEnd w:id="1520"/>
    </w:p>
    <w:p w:rsidR="00667E57" w:rsidRDefault="002D0F0C" w:rsidP="00C30239">
      <w:pPr>
        <w:pStyle w:val="a3"/>
        <w:rPr>
          <w:rFonts w:hint="cs"/>
          <w:rtl/>
        </w:rPr>
      </w:pPr>
      <w:r>
        <w:rPr>
          <w:rFonts w:hint="cs"/>
          <w:rtl/>
        </w:rPr>
        <w:t xml:space="preserve">از صیفی‌جات و سبزیجات و سایر </w:t>
      </w:r>
      <w:r w:rsidR="00646478">
        <w:rPr>
          <w:rFonts w:hint="cs"/>
          <w:rtl/>
        </w:rPr>
        <w:t>میوه‌ها زکات گرفته نمی‌شود.</w:t>
      </w:r>
    </w:p>
    <w:p w:rsidR="00646478" w:rsidRDefault="00646478" w:rsidP="00C30239">
      <w:pPr>
        <w:pStyle w:val="a3"/>
        <w:rPr>
          <w:rFonts w:hint="cs"/>
          <w:rtl/>
        </w:rPr>
      </w:pPr>
      <w:r>
        <w:rPr>
          <w:rFonts w:hint="cs"/>
          <w:rtl/>
        </w:rPr>
        <w:t>موسی‌بن‌طلحه گفته: معاذ از سبزیجات زکات نگرفته است.</w:t>
      </w:r>
    </w:p>
    <w:p w:rsidR="00646478" w:rsidRDefault="00646478" w:rsidP="00C30239">
      <w:pPr>
        <w:pStyle w:val="a3"/>
        <w:rPr>
          <w:rFonts w:hint="cs"/>
          <w:rtl/>
        </w:rPr>
      </w:pPr>
      <w:r>
        <w:rPr>
          <w:rFonts w:hint="cs"/>
          <w:rtl/>
        </w:rPr>
        <w:t>اثرم گوید: کارگزار عمر</w:t>
      </w:r>
      <w:r>
        <w:rPr>
          <w:rFonts w:cs="CTraditional Arabic" w:hint="cs"/>
          <w:sz w:val="26"/>
          <w:szCs w:val="26"/>
          <w:rtl/>
        </w:rPr>
        <w:t>س</w:t>
      </w:r>
      <w:r w:rsidR="003A6A7F">
        <w:rPr>
          <w:rFonts w:hint="cs"/>
          <w:rtl/>
        </w:rPr>
        <w:t xml:space="preserve"> دربارۀ </w:t>
      </w:r>
      <w:r>
        <w:rPr>
          <w:rFonts w:hint="cs"/>
          <w:rtl/>
        </w:rPr>
        <w:t>هلو و انار که از درخت انگور چند برابر بیشتر محصول دارند به وی نامه‌ای نوشت و در آن یادآور شد که: عشر در آن نیست و از درختان خاردار است.</w:t>
      </w:r>
    </w:p>
    <w:p w:rsidR="00646478" w:rsidRDefault="00646478" w:rsidP="00C30239">
      <w:pPr>
        <w:pStyle w:val="a3"/>
        <w:rPr>
          <w:rFonts w:hint="cs"/>
          <w:rtl/>
        </w:rPr>
      </w:pPr>
      <w:r>
        <w:rPr>
          <w:rFonts w:hint="cs"/>
          <w:rtl/>
        </w:rPr>
        <w:t>ترمذی گوید: نزد اکثر اهل علم عمل بر این است: در صیفی</w:t>
      </w:r>
      <w:r w:rsidR="00591F48">
        <w:rPr>
          <w:rFonts w:hint="eastAsia"/>
          <w:rtl/>
        </w:rPr>
        <w:t>‌</w:t>
      </w:r>
      <w:r>
        <w:rPr>
          <w:rFonts w:hint="cs"/>
          <w:rtl/>
        </w:rPr>
        <w:t>جات و سبزیجات زکات نیست.</w:t>
      </w:r>
    </w:p>
    <w:p w:rsidR="00646478" w:rsidRDefault="00646478" w:rsidP="00C30239">
      <w:pPr>
        <w:pStyle w:val="a3"/>
        <w:rPr>
          <w:rFonts w:hint="cs"/>
          <w:rtl/>
        </w:rPr>
      </w:pPr>
      <w:r>
        <w:rPr>
          <w:rFonts w:hint="cs"/>
          <w:rtl/>
        </w:rPr>
        <w:t>قرطبی گوید: در حقیقت، زکات به حبوبات و ثمراتی تعلق می‌گیرد که قوت به شمار می‌روند نه صیفی‌جات و سبزیجات، و اترج، و گرفتن زکات</w:t>
      </w:r>
      <w:r w:rsidR="00853096">
        <w:rPr>
          <w:rFonts w:hint="cs"/>
          <w:rtl/>
        </w:rPr>
        <w:t xml:space="preserve"> این‌ها </w:t>
      </w:r>
      <w:r>
        <w:rPr>
          <w:rFonts w:hint="cs"/>
          <w:rtl/>
        </w:rPr>
        <w:t>از جانب رسول‌خدا</w:t>
      </w:r>
      <w:r>
        <w:rPr>
          <w:rFonts w:cs="CTraditional Arabic" w:hint="cs"/>
          <w:sz w:val="26"/>
          <w:szCs w:val="26"/>
          <w:rtl/>
        </w:rPr>
        <w:t>ص</w:t>
      </w:r>
      <w:r>
        <w:rPr>
          <w:rFonts w:hint="cs"/>
          <w:rtl/>
        </w:rPr>
        <w:t xml:space="preserve"> و هیچ‌کدام از خلفای راشده به ثبوت نرسیده است.</w:t>
      </w:r>
    </w:p>
    <w:p w:rsidR="00756ED4" w:rsidRDefault="00756ED4" w:rsidP="00C30239">
      <w:pPr>
        <w:pStyle w:val="a3"/>
        <w:rPr>
          <w:rFonts w:hint="cs"/>
          <w:rtl/>
        </w:rPr>
      </w:pPr>
      <w:r>
        <w:rPr>
          <w:rFonts w:hint="cs"/>
          <w:rtl/>
        </w:rPr>
        <w:t>ابن‌القیم گوید: گرفتن زکات از اسب‌ها و برده‌ها و قاطران و خران و صیفی‌جات و سبزیجات و هندوانه و طالبی و دیگر میوه‌جاتی که ذخیره نمی‌شوند در رهنمودهای آن حضرت</w:t>
      </w:r>
      <w:r>
        <w:rPr>
          <w:rFonts w:cs="CTraditional Arabic" w:hint="cs"/>
          <w:sz w:val="26"/>
          <w:szCs w:val="26"/>
          <w:rtl/>
        </w:rPr>
        <w:t>ص</w:t>
      </w:r>
      <w:r w:rsidR="00591F48">
        <w:rPr>
          <w:rFonts w:hint="cs"/>
          <w:rtl/>
        </w:rPr>
        <w:t xml:space="preserve"> نیست، به غیر از انگور</w:t>
      </w:r>
      <w:r>
        <w:rPr>
          <w:rFonts w:hint="cs"/>
          <w:rtl/>
        </w:rPr>
        <w:t xml:space="preserve"> خرما که از این دو، زکات می‌گرفت، و تفاوتی میان تر و خشک این دو نمی‌گذاشت.</w:t>
      </w:r>
    </w:p>
    <w:p w:rsidR="00D052FA" w:rsidRPr="00D052FA" w:rsidRDefault="00377CF7" w:rsidP="008F55DF">
      <w:pPr>
        <w:pStyle w:val="a0"/>
        <w:rPr>
          <w:rFonts w:cs="Times New Roman" w:hint="cs"/>
          <w:rtl/>
        </w:rPr>
      </w:pPr>
      <w:bookmarkStart w:id="1521" w:name="_Toc262411943"/>
      <w:bookmarkStart w:id="1522" w:name="_Toc340599511"/>
      <w:bookmarkStart w:id="1523" w:name="_Toc408538987"/>
      <w:r>
        <w:rPr>
          <w:rFonts w:hint="cs"/>
          <w:rtl/>
        </w:rPr>
        <w:t>4-</w:t>
      </w:r>
      <w:r w:rsidR="00D052FA">
        <w:rPr>
          <w:rFonts w:hint="cs"/>
          <w:rtl/>
        </w:rPr>
        <w:t xml:space="preserve"> اختلاف فقهاء:</w:t>
      </w:r>
      <w:bookmarkEnd w:id="1521"/>
      <w:bookmarkEnd w:id="1522"/>
      <w:bookmarkEnd w:id="1523"/>
    </w:p>
    <w:p w:rsidR="00756ED4" w:rsidRDefault="000C0A57" w:rsidP="00C30239">
      <w:pPr>
        <w:pStyle w:val="a3"/>
        <w:rPr>
          <w:rFonts w:hint="cs"/>
          <w:rtl/>
        </w:rPr>
      </w:pPr>
      <w:r>
        <w:rPr>
          <w:rFonts w:hint="cs"/>
          <w:rtl/>
        </w:rPr>
        <w:t>اختلاف میان علماء</w:t>
      </w:r>
      <w:r w:rsidR="003A6A7F">
        <w:rPr>
          <w:rFonts w:hint="cs"/>
          <w:rtl/>
        </w:rPr>
        <w:t xml:space="preserve"> دربارۀ </w:t>
      </w:r>
      <w:r>
        <w:rPr>
          <w:rFonts w:hint="cs"/>
          <w:rtl/>
        </w:rPr>
        <w:t>مالهایی که زکات در آن واجب نیست به شرح زیر است: حسن بصری گوید: زکات تنها در مالهایی است که نصاً ذکر شده‌اند، مانندگندم، جو، ذرت، خرما، مویز. ثوری و شعبی نیز بر این رایند.</w:t>
      </w:r>
    </w:p>
    <w:p w:rsidR="000C0A57" w:rsidRDefault="000C0A57" w:rsidP="00C30239">
      <w:pPr>
        <w:pStyle w:val="a3"/>
        <w:rPr>
          <w:rFonts w:hint="cs"/>
          <w:rtl/>
        </w:rPr>
      </w:pPr>
      <w:r>
        <w:rPr>
          <w:rFonts w:hint="cs"/>
          <w:rtl/>
        </w:rPr>
        <w:t>ابوحنیفه گوید: تفاوتی میان صیفی‌جات و غیره نیست هرچه از زمین بروید زکات در آن واجب است به شرط این‌که هدف از بدست آوردن آن بهره‌گیری از زمین و ازدیاد محصول در آن باشد، و هیزم و نی بوریا و گیاهان خودرو، و وحشی از آن مستثنی خواهند بود.</w:t>
      </w:r>
    </w:p>
    <w:p w:rsidR="000C0A57" w:rsidRDefault="000C0A57" w:rsidP="00C30239">
      <w:pPr>
        <w:pStyle w:val="a3"/>
        <w:rPr>
          <w:rFonts w:hint="cs"/>
          <w:rtl/>
        </w:rPr>
      </w:pPr>
      <w:r>
        <w:rPr>
          <w:rFonts w:hint="cs"/>
          <w:rtl/>
        </w:rPr>
        <w:t xml:space="preserve">ابویوسف </w:t>
      </w:r>
      <w:r w:rsidR="00591F48">
        <w:rPr>
          <w:rFonts w:hint="cs"/>
          <w:rtl/>
        </w:rPr>
        <w:t>گوید: هرچه از زمین بی</w:t>
      </w:r>
      <w:r w:rsidR="00086ACD">
        <w:rPr>
          <w:rFonts w:hint="cs"/>
          <w:rtl/>
        </w:rPr>
        <w:t>ر</w:t>
      </w:r>
      <w:r w:rsidR="00591F48">
        <w:rPr>
          <w:rFonts w:hint="cs"/>
          <w:rtl/>
        </w:rPr>
        <w:t>و</w:t>
      </w:r>
      <w:r w:rsidR="00086ACD">
        <w:rPr>
          <w:rFonts w:hint="cs"/>
          <w:rtl/>
        </w:rPr>
        <w:t>ن آید زکات در آن واجب است به این شرط که یک سال بدون صرف هزینه باقی بماند. خواه کم باشد یا زیاد. مانند حبوبات، پنبه و شکر یا غیر موزون باشد، اگر یک سال باقی نماند مانند خیار و طالبی و هندوانه و دیگر سبزیجات و صیفی‌جات و میوه‌جات، زکات در آن واجب نیست.</w:t>
      </w:r>
    </w:p>
    <w:p w:rsidR="00086ACD" w:rsidRDefault="00086ACD" w:rsidP="00C30239">
      <w:pPr>
        <w:pStyle w:val="a3"/>
        <w:rPr>
          <w:rFonts w:hint="cs"/>
          <w:rtl/>
        </w:rPr>
      </w:pPr>
      <w:r>
        <w:rPr>
          <w:rFonts w:hint="cs"/>
          <w:rtl/>
        </w:rPr>
        <w:t xml:space="preserve">مالک گوید: آنچه از زمین خارج می‌شود زکات در آن واجب است مشروط به این شرط: از جمله حبوباتی باشد که خشک شده و باقی می‌ماند و توسط بنی‌آدم کشت و زراعت گردد، خواه قوت باشد مانند گندم و جو. یا قوت نباشد مانند زعفران و گنجد. و به اعتقاد او نیز در صیفی‌جات و میوه‌جات مانند انجیر و انار و سیب، زکات واجب نیست. </w:t>
      </w:r>
    </w:p>
    <w:p w:rsidR="00371164" w:rsidRDefault="00086ACD" w:rsidP="00C30239">
      <w:pPr>
        <w:pStyle w:val="a3"/>
        <w:rPr>
          <w:rFonts w:hint="cs"/>
          <w:rtl/>
        </w:rPr>
      </w:pPr>
      <w:r>
        <w:rPr>
          <w:rFonts w:hint="cs"/>
          <w:rtl/>
        </w:rPr>
        <w:t xml:space="preserve">شافعی گوید: زکات در هر چه از زمین بروید واجب </w:t>
      </w:r>
      <w:r w:rsidR="00371164">
        <w:rPr>
          <w:rFonts w:hint="cs"/>
          <w:rtl/>
        </w:rPr>
        <w:t xml:space="preserve">است. به شرط این‌که قوت بوده و قابل ذخیره باشد و به دست آدمیان </w:t>
      </w:r>
      <w:r w:rsidR="009008F0">
        <w:rPr>
          <w:rFonts w:hint="cs"/>
          <w:rtl/>
        </w:rPr>
        <w:t>کشت و زراعت شود مانند گندم و جو.</w:t>
      </w:r>
    </w:p>
    <w:p w:rsidR="009008F0" w:rsidRDefault="009008F0" w:rsidP="00C30239">
      <w:pPr>
        <w:pStyle w:val="a3"/>
        <w:rPr>
          <w:rFonts w:hint="cs"/>
          <w:rtl/>
        </w:rPr>
      </w:pPr>
      <w:r>
        <w:rPr>
          <w:rFonts w:hint="cs"/>
          <w:rtl/>
        </w:rPr>
        <w:t>احمد گوید: اخراج زکات در هر چه از زمین سبز می‌شود واجب است مانند حبوبات و میوه‌جاتی که توسط آدمیان کاشته شده و قابل خشک شدن و ذخیره‌کردن باشد اعم از این که</w:t>
      </w:r>
      <w:r w:rsidR="00591F48">
        <w:rPr>
          <w:rFonts w:hint="cs"/>
          <w:rtl/>
        </w:rPr>
        <w:t xml:space="preserve"> قوت باشد مانند گندم یا از جنس </w:t>
      </w:r>
      <w:r w:rsidR="00B719A5" w:rsidRPr="008866E3">
        <w:rPr>
          <w:rFonts w:hint="cs"/>
          <w:rtl/>
        </w:rPr>
        <w:t>پ</w:t>
      </w:r>
      <w:r w:rsidR="008866E3" w:rsidRPr="008866E3">
        <w:rPr>
          <w:rFonts w:hint="cs"/>
          <w:rtl/>
        </w:rPr>
        <w:t>نبه</w:t>
      </w:r>
      <w:r w:rsidR="008866E3" w:rsidRPr="008866E3">
        <w:rPr>
          <w:rFonts w:hint="eastAsia"/>
          <w:rtl/>
        </w:rPr>
        <w:t>‌</w:t>
      </w:r>
      <w:r w:rsidRPr="008866E3">
        <w:rPr>
          <w:rFonts w:hint="cs"/>
          <w:rtl/>
        </w:rPr>
        <w:t>جات</w:t>
      </w:r>
      <w:r>
        <w:rPr>
          <w:rFonts w:hint="cs"/>
          <w:rtl/>
        </w:rPr>
        <w:t xml:space="preserve"> باشد مانند پنبه و ابریشم تخم‌کتان و خیار و دانة باقلا و زعفران و کنجد.</w:t>
      </w:r>
    </w:p>
    <w:p w:rsidR="009008F0" w:rsidRDefault="009A533D" w:rsidP="00C30239">
      <w:pPr>
        <w:pStyle w:val="a3"/>
        <w:rPr>
          <w:rFonts w:hint="cs"/>
          <w:rtl/>
        </w:rPr>
      </w:pPr>
      <w:r>
        <w:rPr>
          <w:rFonts w:hint="cs"/>
          <w:rtl/>
        </w:rPr>
        <w:t>در میوه‌جاتی که قابلیت خشک شدن را دارند نیز زکات را واجب می‌داند مانند: خرما، مویز، زردآلو، انجیر، بادام، فندق و پسته و به نزد وی در باقی میوه‌جات زکات واجب نیست. مانند هلو و گلابی که قابلیت خشک شدن ندارند، و در صیفی‌جات نیز زکات را واجب نمی‌داند مانند: طالبی، بادمجان، گوجه‌فرنگی و هویج.</w:t>
      </w:r>
    </w:p>
    <w:p w:rsidR="00CB61ED" w:rsidRPr="00DC6647" w:rsidRDefault="00377CF7" w:rsidP="008866E3">
      <w:pPr>
        <w:pStyle w:val="a0"/>
        <w:rPr>
          <w:rFonts w:hint="cs"/>
          <w:rtl/>
        </w:rPr>
      </w:pPr>
      <w:bookmarkStart w:id="1524" w:name="_Toc262411944"/>
      <w:bookmarkStart w:id="1525" w:name="_Toc340599512"/>
      <w:bookmarkStart w:id="1526" w:name="_Toc408538988"/>
      <w:r>
        <w:rPr>
          <w:rFonts w:hint="cs"/>
          <w:rtl/>
        </w:rPr>
        <w:t xml:space="preserve">5- </w:t>
      </w:r>
      <w:r w:rsidR="00CB61ED">
        <w:rPr>
          <w:rFonts w:hint="cs"/>
          <w:rtl/>
        </w:rPr>
        <w:t>زکات در زیتون:</w:t>
      </w:r>
      <w:bookmarkEnd w:id="1524"/>
      <w:bookmarkEnd w:id="1525"/>
      <w:bookmarkEnd w:id="1526"/>
    </w:p>
    <w:p w:rsidR="00CB61ED" w:rsidRDefault="00CF289E" w:rsidP="00C30239">
      <w:pPr>
        <w:pStyle w:val="a3"/>
        <w:rPr>
          <w:rFonts w:hint="cs"/>
          <w:rtl/>
        </w:rPr>
      </w:pPr>
      <w:r>
        <w:rPr>
          <w:rFonts w:hint="cs"/>
          <w:rtl/>
        </w:rPr>
        <w:t>زهری، اوزاعی، لیث، مالک، ثوری، ابوحنیفه و ابوثور زکات در زیتون را واجب می‌دانند.</w:t>
      </w:r>
    </w:p>
    <w:p w:rsidR="00CF289E" w:rsidRDefault="00CF289E" w:rsidP="00C30239">
      <w:pPr>
        <w:pStyle w:val="a3"/>
        <w:rPr>
          <w:rFonts w:hint="cs"/>
          <w:rtl/>
        </w:rPr>
      </w:pPr>
      <w:r>
        <w:rPr>
          <w:rFonts w:hint="cs"/>
          <w:rtl/>
        </w:rPr>
        <w:t>زهری، اوزاعی و لیث گویند: تخمین زده می‌شود سپس از روغن آن زکات اخراج می‌گردد.</w:t>
      </w:r>
    </w:p>
    <w:p w:rsidR="00CF289E" w:rsidRDefault="00CF289E" w:rsidP="00C30239">
      <w:pPr>
        <w:pStyle w:val="a3"/>
        <w:rPr>
          <w:rFonts w:hint="cs"/>
          <w:rtl/>
        </w:rPr>
      </w:pPr>
      <w:r>
        <w:rPr>
          <w:rFonts w:hint="cs"/>
          <w:rtl/>
        </w:rPr>
        <w:t xml:space="preserve">مالک گوید: نیازی به تخمین و برآورده شدن مقدار آن نداشته بلکه بعد از </w:t>
      </w:r>
      <w:r w:rsidR="00591F48">
        <w:rPr>
          <w:rFonts w:hint="cs"/>
          <w:rtl/>
        </w:rPr>
        <w:t>فشردن آن و رسیدن به مقدار پنج و</w:t>
      </w:r>
      <w:r>
        <w:rPr>
          <w:rFonts w:hint="cs"/>
          <w:rtl/>
        </w:rPr>
        <w:t>سق زکات آن اخذ می‌شود.</w:t>
      </w:r>
    </w:p>
    <w:p w:rsidR="00CF289E" w:rsidRDefault="00CF289E" w:rsidP="00C30239">
      <w:pPr>
        <w:pStyle w:val="a3"/>
        <w:rPr>
          <w:rFonts w:hint="cs"/>
          <w:rtl/>
        </w:rPr>
      </w:pPr>
      <w:r>
        <w:rPr>
          <w:rFonts w:hint="cs"/>
          <w:rtl/>
        </w:rPr>
        <w:t>حسن‌بن صالح، ابن‌ابی‌لیلی و ابوعبید گویند: زکات در زیتون واجب نیست.</w:t>
      </w:r>
    </w:p>
    <w:p w:rsidR="00A363AD" w:rsidRPr="00DC6647" w:rsidRDefault="00377CF7" w:rsidP="008866E3">
      <w:pPr>
        <w:pStyle w:val="a0"/>
        <w:rPr>
          <w:rFonts w:hint="cs"/>
          <w:rtl/>
        </w:rPr>
      </w:pPr>
      <w:bookmarkStart w:id="1527" w:name="_Toc262411945"/>
      <w:bookmarkStart w:id="1528" w:name="_Toc340599513"/>
      <w:bookmarkStart w:id="1529" w:name="_Toc408538989"/>
      <w:r>
        <w:rPr>
          <w:rFonts w:hint="cs"/>
          <w:rtl/>
        </w:rPr>
        <w:t>6-</w:t>
      </w:r>
      <w:r w:rsidR="00A363AD">
        <w:rPr>
          <w:rFonts w:hint="cs"/>
          <w:rtl/>
        </w:rPr>
        <w:t xml:space="preserve"> نصاب زکات حبوبات و میوه‌ها:</w:t>
      </w:r>
      <w:bookmarkEnd w:id="1527"/>
      <w:bookmarkEnd w:id="1528"/>
      <w:bookmarkEnd w:id="1529"/>
    </w:p>
    <w:p w:rsidR="00CF289E" w:rsidRDefault="008E5D08" w:rsidP="00C30239">
      <w:pPr>
        <w:pStyle w:val="a3"/>
        <w:rPr>
          <w:rFonts w:hint="cs"/>
          <w:rtl/>
        </w:rPr>
      </w:pPr>
      <w:r>
        <w:rPr>
          <w:rFonts w:hint="cs"/>
          <w:rtl/>
        </w:rPr>
        <w:t>از ابوسعید خدری</w:t>
      </w:r>
      <w:r>
        <w:rPr>
          <w:rFonts w:cs="CTraditional Arabic" w:hint="cs"/>
          <w:sz w:val="26"/>
          <w:szCs w:val="26"/>
          <w:rtl/>
        </w:rPr>
        <w:t>س</w:t>
      </w:r>
      <w:r w:rsidR="00591F48">
        <w:rPr>
          <w:rFonts w:hint="cs"/>
          <w:rtl/>
        </w:rPr>
        <w:t xml:space="preserve"> روایت شده که: </w:t>
      </w:r>
      <w:r w:rsidR="00591F48">
        <w:rPr>
          <w:rFonts w:cs="Traditional Arabic" w:hint="cs"/>
          <w:rtl/>
        </w:rPr>
        <w:t>«</w:t>
      </w:r>
      <w:r w:rsidR="00500291">
        <w:rPr>
          <w:rFonts w:hint="cs"/>
          <w:rtl/>
        </w:rPr>
        <w:t>در کمتر از پنج وسق در خرما و مویز و حبوبات زکات واجب نمی‌شود</w:t>
      </w:r>
      <w:r w:rsidR="00591F48">
        <w:rPr>
          <w:rFonts w:cs="Traditional Arabic" w:hint="cs"/>
          <w:rtl/>
        </w:rPr>
        <w:t>»</w:t>
      </w:r>
      <w:r w:rsidR="00591F48">
        <w:rPr>
          <w:rFonts w:hint="cs"/>
          <w:rtl/>
        </w:rPr>
        <w:t>.</w:t>
      </w:r>
      <w:r w:rsidR="00277019">
        <w:rPr>
          <w:rFonts w:hint="cs"/>
          <w:rtl/>
        </w:rPr>
        <w:t xml:space="preserve"> </w:t>
      </w:r>
      <w:r w:rsidR="00500291">
        <w:rPr>
          <w:rFonts w:hint="cs"/>
          <w:rtl/>
        </w:rPr>
        <w:t>(متفق‌علیه)</w:t>
      </w:r>
      <w:r w:rsidR="00591F48">
        <w:rPr>
          <w:rFonts w:hint="cs"/>
          <w:rtl/>
        </w:rPr>
        <w:t>.</w:t>
      </w:r>
    </w:p>
    <w:p w:rsidR="00500291" w:rsidRDefault="00C17402" w:rsidP="00C30239">
      <w:pPr>
        <w:pStyle w:val="a3"/>
        <w:rPr>
          <w:rFonts w:hint="cs"/>
          <w:rtl/>
        </w:rPr>
      </w:pPr>
      <w:r>
        <w:rPr>
          <w:rFonts w:hint="cs"/>
          <w:rtl/>
        </w:rPr>
        <w:t>ابوهریره</w:t>
      </w:r>
      <w:r>
        <w:rPr>
          <w:rFonts w:cs="CTraditional Arabic" w:hint="cs"/>
          <w:sz w:val="26"/>
          <w:szCs w:val="26"/>
          <w:rtl/>
        </w:rPr>
        <w:t>س</w:t>
      </w:r>
      <w:r>
        <w:rPr>
          <w:rFonts w:hint="cs"/>
          <w:rtl/>
        </w:rPr>
        <w:t xml:space="preserve"> گوید: رسول خدا</w:t>
      </w:r>
      <w:r>
        <w:rPr>
          <w:rFonts w:cs="CTraditional Arabic" w:hint="cs"/>
          <w:sz w:val="26"/>
          <w:szCs w:val="26"/>
          <w:rtl/>
        </w:rPr>
        <w:t>ص</w:t>
      </w:r>
      <w:r w:rsidR="00591F48">
        <w:rPr>
          <w:rFonts w:hint="cs"/>
          <w:rtl/>
        </w:rPr>
        <w:t xml:space="preserve"> فرمود: </w:t>
      </w:r>
      <w:r w:rsidR="00591F48">
        <w:rPr>
          <w:rFonts w:cs="Traditional Arabic" w:hint="cs"/>
          <w:rtl/>
        </w:rPr>
        <w:t>«</w:t>
      </w:r>
      <w:r>
        <w:rPr>
          <w:rFonts w:hint="cs"/>
          <w:rtl/>
        </w:rPr>
        <w:t>در مقدار کمتر از پنج وسق زکات واجب نیست</w:t>
      </w:r>
      <w:r w:rsidR="00591F48">
        <w:rPr>
          <w:rFonts w:cs="Traditional Arabic" w:hint="cs"/>
          <w:rtl/>
        </w:rPr>
        <w:t>»</w:t>
      </w:r>
      <w:r w:rsidR="00591F48">
        <w:rPr>
          <w:rFonts w:hint="cs"/>
          <w:rtl/>
        </w:rPr>
        <w:t>.</w:t>
      </w:r>
      <w:r w:rsidR="00277019">
        <w:rPr>
          <w:rFonts w:hint="cs"/>
          <w:rtl/>
        </w:rPr>
        <w:t xml:space="preserve"> </w:t>
      </w:r>
      <w:r>
        <w:rPr>
          <w:rFonts w:hint="cs"/>
          <w:rtl/>
        </w:rPr>
        <w:t>(روایت از احمد و بیهقی)</w:t>
      </w:r>
      <w:r w:rsidR="00591F48">
        <w:rPr>
          <w:rFonts w:hint="cs"/>
          <w:rtl/>
        </w:rPr>
        <w:t>.</w:t>
      </w:r>
    </w:p>
    <w:p w:rsidR="00C17402" w:rsidRDefault="00964F84" w:rsidP="00C30239">
      <w:pPr>
        <w:pStyle w:val="a3"/>
        <w:rPr>
          <w:rFonts w:hint="cs"/>
          <w:rtl/>
        </w:rPr>
      </w:pPr>
      <w:r>
        <w:rPr>
          <w:rFonts w:hint="cs"/>
          <w:rtl/>
        </w:rPr>
        <w:t xml:space="preserve">اکثر اهل علم معتقداند که: زمانی زکات در زروع و ثمار واجب می‌شود که: بعد از پاکیزه نمودن آن از هر گونه کاه و پوست و </w:t>
      </w:r>
      <w:r w:rsidR="00591F48">
        <w:rPr>
          <w:rFonts w:hint="cs"/>
          <w:rtl/>
        </w:rPr>
        <w:t>ا</w:t>
      </w:r>
      <w:r>
        <w:rPr>
          <w:rFonts w:hint="cs"/>
          <w:rtl/>
        </w:rPr>
        <w:t xml:space="preserve">ضافاتی به مقدار پنج وسق برسد، اما اگر از آن اضافات </w:t>
      </w:r>
      <w:r w:rsidR="00EC2417">
        <w:rPr>
          <w:rFonts w:hint="cs"/>
          <w:rtl/>
        </w:rPr>
        <w:t>پاکیزه نگردد در ده وسق زکات واجب می‌گردد.</w:t>
      </w:r>
    </w:p>
    <w:p w:rsidR="00EC2417" w:rsidRPr="00C30239" w:rsidRDefault="00EC2417" w:rsidP="00C30239">
      <w:pPr>
        <w:pStyle w:val="a3"/>
        <w:rPr>
          <w:rFonts w:hint="cs"/>
          <w:spacing w:val="-2"/>
          <w:rtl/>
        </w:rPr>
      </w:pPr>
      <w:r w:rsidRPr="00C30239">
        <w:rPr>
          <w:rFonts w:hint="cs"/>
          <w:spacing w:val="-2"/>
          <w:rtl/>
        </w:rPr>
        <w:t>مذهب ابوحنیفه و مجاهد بر این است که: زکات در کم و زیاد آن واجب است به دلیل عمومیت فرموده پیامبر خدا</w:t>
      </w:r>
      <w:r w:rsidRPr="00C30239">
        <w:rPr>
          <w:rFonts w:cs="CTraditional Arabic" w:hint="cs"/>
          <w:spacing w:val="-2"/>
          <w:sz w:val="26"/>
          <w:szCs w:val="26"/>
          <w:rtl/>
        </w:rPr>
        <w:t>ص</w:t>
      </w:r>
      <w:r w:rsidR="00591F48" w:rsidRPr="00C30239">
        <w:rPr>
          <w:rFonts w:hint="cs"/>
          <w:spacing w:val="-2"/>
          <w:rtl/>
        </w:rPr>
        <w:t xml:space="preserve"> که فرمود: </w:t>
      </w:r>
      <w:r w:rsidR="00591F48" w:rsidRPr="00C30239">
        <w:rPr>
          <w:rFonts w:cs="Traditional Arabic" w:hint="cs"/>
          <w:spacing w:val="-2"/>
          <w:rtl/>
        </w:rPr>
        <w:t>«</w:t>
      </w:r>
      <w:r w:rsidRPr="00C30239">
        <w:rPr>
          <w:rFonts w:hint="cs"/>
          <w:spacing w:val="-2"/>
          <w:rtl/>
        </w:rPr>
        <w:t>در آنچه به</w:t>
      </w:r>
      <w:r w:rsidR="003A6A7F" w:rsidRPr="00C30239">
        <w:rPr>
          <w:rFonts w:hint="cs"/>
          <w:spacing w:val="-2"/>
          <w:rtl/>
        </w:rPr>
        <w:t xml:space="preserve"> وسیلۀ </w:t>
      </w:r>
      <w:r w:rsidRPr="00C30239">
        <w:rPr>
          <w:rFonts w:hint="cs"/>
          <w:spacing w:val="-2"/>
          <w:rtl/>
        </w:rPr>
        <w:t>آب آسمان آبی</w:t>
      </w:r>
      <w:r w:rsidR="00591F48" w:rsidRPr="00C30239">
        <w:rPr>
          <w:rFonts w:hint="cs"/>
          <w:spacing w:val="-2"/>
          <w:rtl/>
        </w:rPr>
        <w:t>اری می‌شود یک دهم زکات هست</w:t>
      </w:r>
      <w:r w:rsidR="00591F48" w:rsidRPr="00C30239">
        <w:rPr>
          <w:rFonts w:cs="Traditional Arabic" w:hint="cs"/>
          <w:spacing w:val="-2"/>
          <w:rtl/>
        </w:rPr>
        <w:t>»</w:t>
      </w:r>
      <w:r w:rsidRPr="00C30239">
        <w:rPr>
          <w:rFonts w:hint="cs"/>
          <w:spacing w:val="-2"/>
          <w:rtl/>
        </w:rPr>
        <w:t xml:space="preserve"> چون به طور اطلاق فرموده است سپری شدن سال بر آن مطرح نیست لذا نصاب نیز در آن مطرح نیست.</w:t>
      </w:r>
    </w:p>
    <w:p w:rsidR="00EC2417" w:rsidRDefault="00EC2417" w:rsidP="00C30239">
      <w:pPr>
        <w:pStyle w:val="a3"/>
        <w:rPr>
          <w:rFonts w:hint="cs"/>
          <w:rtl/>
        </w:rPr>
      </w:pPr>
      <w:r>
        <w:rPr>
          <w:rFonts w:hint="cs"/>
          <w:rtl/>
        </w:rPr>
        <w:t>ابن‌القیم گوید: سنت صحیح و صریح و محکم</w:t>
      </w:r>
      <w:r w:rsidR="003A6A7F">
        <w:rPr>
          <w:rFonts w:hint="cs"/>
          <w:rtl/>
        </w:rPr>
        <w:t xml:space="preserve"> دربارۀ </w:t>
      </w:r>
      <w:r>
        <w:rPr>
          <w:rFonts w:hint="cs"/>
          <w:rtl/>
        </w:rPr>
        <w:t>مقدار نصاب حبوبات پنج وسق را تعیین</w:t>
      </w:r>
      <w:r w:rsidR="00591F48">
        <w:rPr>
          <w:rFonts w:hint="cs"/>
          <w:rtl/>
        </w:rPr>
        <w:t xml:space="preserve"> کرده است مانند این فرموده که: </w:t>
      </w:r>
      <w:r w:rsidR="00591F48">
        <w:rPr>
          <w:rFonts w:cs="Traditional Arabic" w:hint="cs"/>
          <w:rtl/>
        </w:rPr>
        <w:t>«</w:t>
      </w:r>
      <w:r>
        <w:rPr>
          <w:rFonts w:hint="cs"/>
          <w:rtl/>
        </w:rPr>
        <w:t>در آنچه به وسیله آب باران آبیاری می‌شود یک دهم و در آنچه به</w:t>
      </w:r>
      <w:r w:rsidR="003A6A7F">
        <w:rPr>
          <w:rFonts w:hint="cs"/>
          <w:rtl/>
        </w:rPr>
        <w:t xml:space="preserve"> وسیلۀ </w:t>
      </w:r>
      <w:r>
        <w:rPr>
          <w:rFonts w:hint="cs"/>
          <w:rtl/>
        </w:rPr>
        <w:t>کشیدن آب از چاه، یا ابزار دیگر آبیاری می‌شود یک بیستم زکات واجب است</w:t>
      </w:r>
      <w:r w:rsidR="00591F48">
        <w:rPr>
          <w:rFonts w:cs="Traditional Arabic" w:hint="cs"/>
          <w:rtl/>
        </w:rPr>
        <w:t>»</w:t>
      </w:r>
      <w:r w:rsidR="00591F48">
        <w:rPr>
          <w:rFonts w:hint="cs"/>
          <w:rtl/>
        </w:rPr>
        <w:t>.</w:t>
      </w:r>
    </w:p>
    <w:p w:rsidR="00EC2417" w:rsidRDefault="00EC2417" w:rsidP="00C30239">
      <w:pPr>
        <w:pStyle w:val="a3"/>
        <w:rPr>
          <w:rFonts w:hint="cs"/>
          <w:rtl/>
        </w:rPr>
      </w:pPr>
      <w:r>
        <w:rPr>
          <w:rFonts w:hint="cs"/>
          <w:rtl/>
        </w:rPr>
        <w:t>این حکم شامل کم و زیاد می‌گردد و گاهی حدیث خاص در تعارض با آن بوده و دلالت عام بر خاص قطعی است و در صورت تعارض عام و خاص، احتیاط آن است که عام را بر خاص تقدیم کرده و عمل به وجوب آن در عام نماییم.</w:t>
      </w:r>
    </w:p>
    <w:p w:rsidR="00EC2417" w:rsidRDefault="00591F48" w:rsidP="00C30239">
      <w:pPr>
        <w:pStyle w:val="a3"/>
        <w:rPr>
          <w:rFonts w:hint="cs"/>
          <w:rtl/>
        </w:rPr>
      </w:pPr>
      <w:r>
        <w:rPr>
          <w:rFonts w:hint="cs"/>
          <w:rtl/>
        </w:rPr>
        <w:t>ابن قدامه</w:t>
      </w:r>
      <w:r w:rsidR="003A6A7F">
        <w:rPr>
          <w:rFonts w:hint="cs"/>
          <w:rtl/>
        </w:rPr>
        <w:t xml:space="preserve"> دربارۀ </w:t>
      </w:r>
      <w:r>
        <w:rPr>
          <w:rFonts w:hint="cs"/>
          <w:rtl/>
        </w:rPr>
        <w:t xml:space="preserve">حدیث: </w:t>
      </w:r>
      <w:r>
        <w:rPr>
          <w:rFonts w:cs="Traditional Arabic" w:hint="cs"/>
          <w:rtl/>
        </w:rPr>
        <w:t>«</w:t>
      </w:r>
      <w:r w:rsidR="00EC2417">
        <w:rPr>
          <w:rFonts w:hint="cs"/>
          <w:rtl/>
        </w:rPr>
        <w:t>در کمتر از پنج وسق زکات واجب نیست</w:t>
      </w:r>
      <w:r>
        <w:rPr>
          <w:rFonts w:cs="Traditional Arabic" w:hint="cs"/>
          <w:rtl/>
        </w:rPr>
        <w:t>»</w:t>
      </w:r>
      <w:r w:rsidR="00EC2417">
        <w:rPr>
          <w:rFonts w:hint="cs"/>
          <w:rtl/>
        </w:rPr>
        <w:t xml:space="preserve"> گفته: این حدیث، خاص بوده و تقدیم آن بر حدیث عام و ت</w:t>
      </w:r>
      <w:r>
        <w:rPr>
          <w:rFonts w:hint="cs"/>
          <w:rtl/>
        </w:rPr>
        <w:t xml:space="preserve">خصیص آن واجب است، چنانچه حدیث: </w:t>
      </w:r>
      <w:r>
        <w:rPr>
          <w:rFonts w:cs="Traditional Arabic" w:hint="cs"/>
          <w:rtl/>
        </w:rPr>
        <w:t>«</w:t>
      </w:r>
      <w:r>
        <w:rPr>
          <w:rFonts w:hint="cs"/>
          <w:rtl/>
        </w:rPr>
        <w:t>درکمتر از پنج نفر شتر زکات نیست</w:t>
      </w:r>
      <w:r>
        <w:rPr>
          <w:rFonts w:cs="Traditional Arabic" w:hint="cs"/>
          <w:rtl/>
        </w:rPr>
        <w:t>»</w:t>
      </w:r>
      <w:r w:rsidR="00EC2417">
        <w:rPr>
          <w:rFonts w:hint="cs"/>
          <w:rtl/>
        </w:rPr>
        <w:t xml:space="preserve"> تخصیص می‌دهیم.</w:t>
      </w:r>
    </w:p>
    <w:p w:rsidR="00EC2417" w:rsidRDefault="00EC2417" w:rsidP="00C30239">
      <w:pPr>
        <w:pStyle w:val="a3"/>
        <w:rPr>
          <w:rFonts w:hint="cs"/>
          <w:rtl/>
        </w:rPr>
      </w:pPr>
      <w:r>
        <w:rPr>
          <w:rFonts w:hint="cs"/>
          <w:rtl/>
        </w:rPr>
        <w:t>زیرا این مالی است که زکات در آن واجب است و به مانند سایر اموال زکوی در صورت کمتر از حد نصاب، زکات در آن واجب نیست. اما گذشت یک سال بر آن معتبر نیست چون، جز با درو کردن، افزایش آن حاصل و کامل نمی‌شود، نه این که درو نشده و به حال خود رها شود.</w:t>
      </w:r>
    </w:p>
    <w:p w:rsidR="00EC2417" w:rsidRDefault="00EC2417" w:rsidP="00C30239">
      <w:pPr>
        <w:pStyle w:val="a3"/>
        <w:rPr>
          <w:rFonts w:hint="cs"/>
          <w:rtl/>
        </w:rPr>
      </w:pPr>
      <w:r>
        <w:rPr>
          <w:rFonts w:hint="cs"/>
          <w:rtl/>
        </w:rPr>
        <w:t>ولی در غیر آن گذشت یک سال معتبر است چون کمال آن در پایان سال معلوم می‌گردد و رسیدن به حد نصاب بدین خاطر معتبر است که صاحب مال توان کمک و دستگیری نیازمندان را داشته باشد.</w:t>
      </w:r>
    </w:p>
    <w:p w:rsidR="00EC2417" w:rsidRDefault="00EC2417" w:rsidP="00C30239">
      <w:pPr>
        <w:pStyle w:val="a3"/>
        <w:rPr>
          <w:rFonts w:hint="cs"/>
          <w:rtl/>
        </w:rPr>
      </w:pPr>
      <w:r>
        <w:rPr>
          <w:rFonts w:hint="cs"/>
          <w:rtl/>
        </w:rPr>
        <w:t>بعد از روشن شدن مطالب فوق لازم است بدانید: صاع عبارت از یک کاسه و یک سوم آن است.</w:t>
      </w:r>
    </w:p>
    <w:p w:rsidR="00EC2417" w:rsidRDefault="00EC2417" w:rsidP="00C30239">
      <w:pPr>
        <w:pStyle w:val="a3"/>
        <w:rPr>
          <w:rFonts w:hint="cs"/>
          <w:rtl/>
        </w:rPr>
      </w:pPr>
      <w:r>
        <w:rPr>
          <w:rFonts w:hint="cs"/>
          <w:rtl/>
        </w:rPr>
        <w:t>بنابراین، نصاب حبوباتی که در پوسته هستند پنجاه پیمانه است، ابن‌قدامه گفته: اگر از اموالی نبود که با پیمانه مقدار آن معلوم گردد مانند زعفران، پنبه و دیگر اموالی که با وزن تعیین می‌شوند، حد نصاب آن هزار و ششصد رطل عراقی است و در</w:t>
      </w:r>
      <w:r w:rsidR="00853096">
        <w:rPr>
          <w:rFonts w:hint="cs"/>
          <w:rtl/>
        </w:rPr>
        <w:t xml:space="preserve"> این‌ها </w:t>
      </w:r>
      <w:r>
        <w:rPr>
          <w:rFonts w:hint="cs"/>
          <w:rtl/>
        </w:rPr>
        <w:t>وزن، به جای پیمانه معتبر است.</w:t>
      </w:r>
    </w:p>
    <w:p w:rsidR="00EC2417" w:rsidRDefault="00EC2417" w:rsidP="00C30239">
      <w:pPr>
        <w:pStyle w:val="a3"/>
        <w:rPr>
          <w:rFonts w:hint="cs"/>
          <w:rtl/>
        </w:rPr>
      </w:pPr>
      <w:r>
        <w:rPr>
          <w:rFonts w:hint="cs"/>
          <w:rtl/>
        </w:rPr>
        <w:t>ابویوسف گوید: زکات در اموال غیر قابل پیمانه شدن وقتی واجب می‌شود که: قیمت آن معادل اقل نصاب اموالی باشد که پیمانه می‌شود. بنابراین زمانی زکات در پنبه واجب می‌شود که قیمت آن معادل قیمت پنج وسق جو و امثال آن باشد چون مانند کالاهای تجاری است و قیمت آن معتبر است.</w:t>
      </w:r>
    </w:p>
    <w:p w:rsidR="00EC2417" w:rsidRDefault="00EC2417" w:rsidP="00C30239">
      <w:pPr>
        <w:pStyle w:val="a3"/>
        <w:rPr>
          <w:rFonts w:hint="cs"/>
          <w:rtl/>
        </w:rPr>
      </w:pPr>
      <w:r>
        <w:rPr>
          <w:rFonts w:hint="cs"/>
          <w:rtl/>
        </w:rPr>
        <w:t>محمد گوید: در چنین اموالی زکات واجب نیست مگر این که مقدار آن به پنج برابر معیار خود برسد، برای نمونه در پنبه وقتی زکات واجب می‌شود که به پنج قنطار برسد چون واحد تعیین مقدار آن قنطار است</w:t>
      </w:r>
      <w:r w:rsidR="00591F48">
        <w:rPr>
          <w:rFonts w:hint="cs"/>
          <w:rtl/>
        </w:rPr>
        <w:t>،</w:t>
      </w:r>
      <w:r>
        <w:rPr>
          <w:rFonts w:hint="cs"/>
          <w:rtl/>
        </w:rPr>
        <w:t xml:space="preserve"> چنان که در غیر آن که واحد تعیین مقدار وسق است باید به پنج وسق برسد، و زکات بر اساس بالاترین معیار</w:t>
      </w:r>
      <w:r w:rsidR="00853096">
        <w:rPr>
          <w:rFonts w:hint="cs"/>
          <w:rtl/>
        </w:rPr>
        <w:t xml:space="preserve"> آن‌ها </w:t>
      </w:r>
      <w:r>
        <w:rPr>
          <w:rFonts w:hint="cs"/>
          <w:rtl/>
        </w:rPr>
        <w:t>تعیین می‌شود.</w:t>
      </w:r>
    </w:p>
    <w:p w:rsidR="00B009DA" w:rsidRPr="00DC6647" w:rsidRDefault="00377CF7" w:rsidP="008866E3">
      <w:pPr>
        <w:pStyle w:val="a0"/>
        <w:rPr>
          <w:rFonts w:hint="cs"/>
          <w:rtl/>
        </w:rPr>
      </w:pPr>
      <w:bookmarkStart w:id="1530" w:name="_Toc262411946"/>
      <w:bookmarkStart w:id="1531" w:name="_Toc340599514"/>
      <w:bookmarkStart w:id="1532" w:name="_Toc408538990"/>
      <w:r>
        <w:rPr>
          <w:rFonts w:hint="cs"/>
          <w:rtl/>
        </w:rPr>
        <w:t>7-</w:t>
      </w:r>
      <w:r w:rsidR="00B009DA">
        <w:rPr>
          <w:rFonts w:hint="cs"/>
          <w:rtl/>
        </w:rPr>
        <w:t xml:space="preserve"> مقدار واجب:</w:t>
      </w:r>
      <w:bookmarkEnd w:id="1530"/>
      <w:bookmarkEnd w:id="1531"/>
      <w:bookmarkEnd w:id="1532"/>
    </w:p>
    <w:p w:rsidR="00B009DA" w:rsidRDefault="00333EE1" w:rsidP="00C30239">
      <w:pPr>
        <w:pStyle w:val="a3"/>
        <w:rPr>
          <w:rFonts w:hint="cs"/>
          <w:rtl/>
        </w:rPr>
      </w:pPr>
      <w:r>
        <w:rPr>
          <w:rFonts w:hint="cs"/>
          <w:rtl/>
        </w:rPr>
        <w:t>عبدالله‌بن عمر</w:t>
      </w:r>
      <w:r w:rsidR="00591F48">
        <w:rPr>
          <w:rFonts w:hint="cs"/>
          <w:rtl/>
        </w:rPr>
        <w:t xml:space="preserve"> </w:t>
      </w:r>
      <w:r w:rsidR="00591F48">
        <w:rPr>
          <w:rFonts w:cs="CTraditional Arabic" w:hint="cs"/>
          <w:sz w:val="26"/>
          <w:szCs w:val="26"/>
          <w:rtl/>
        </w:rPr>
        <w:t>ب</w:t>
      </w:r>
      <w:r>
        <w:rPr>
          <w:rFonts w:hint="cs"/>
          <w:rtl/>
        </w:rPr>
        <w:t xml:space="preserve"> </w:t>
      </w:r>
      <w:r w:rsidR="00146B24">
        <w:rPr>
          <w:rFonts w:hint="cs"/>
          <w:rtl/>
        </w:rPr>
        <w:t>گوید: رسول‌خدا</w:t>
      </w:r>
      <w:r w:rsidR="00146B24">
        <w:rPr>
          <w:rFonts w:cs="CTraditional Arabic" w:hint="cs"/>
          <w:sz w:val="26"/>
          <w:szCs w:val="26"/>
          <w:rtl/>
        </w:rPr>
        <w:t>ص</w:t>
      </w:r>
      <w:r w:rsidR="00591F48">
        <w:rPr>
          <w:rFonts w:hint="cs"/>
          <w:rtl/>
        </w:rPr>
        <w:t xml:space="preserve"> فرمود: </w:t>
      </w:r>
      <w:r w:rsidR="00591F48">
        <w:rPr>
          <w:rFonts w:cs="Traditional Arabic" w:hint="cs"/>
          <w:rtl/>
        </w:rPr>
        <w:t>«</w:t>
      </w:r>
      <w:r w:rsidR="00146B24">
        <w:rPr>
          <w:rFonts w:hint="cs"/>
          <w:rtl/>
        </w:rPr>
        <w:t>در آنچه که با آب باران یا چشمه یا رود، آبیاری شود عشر (یک دهم) و در آنچه که به</w:t>
      </w:r>
      <w:r w:rsidR="003A6A7F">
        <w:rPr>
          <w:rFonts w:hint="cs"/>
          <w:rtl/>
        </w:rPr>
        <w:t xml:space="preserve"> وسیلۀ </w:t>
      </w:r>
      <w:r w:rsidR="00146B24">
        <w:rPr>
          <w:rFonts w:hint="cs"/>
          <w:rtl/>
        </w:rPr>
        <w:t>کشیدن آب از چاه و امثال آن آبیاری شود نصف عشر (یک بیستم) زکات واجب است</w:t>
      </w:r>
      <w:r w:rsidR="00591F48">
        <w:rPr>
          <w:rFonts w:cs="Traditional Arabic" w:hint="cs"/>
          <w:rtl/>
        </w:rPr>
        <w:t>»</w:t>
      </w:r>
      <w:r w:rsidR="00591F48">
        <w:rPr>
          <w:rFonts w:hint="cs"/>
          <w:rtl/>
        </w:rPr>
        <w:t xml:space="preserve">. </w:t>
      </w:r>
      <w:r w:rsidR="00146B24">
        <w:rPr>
          <w:rFonts w:hint="cs"/>
          <w:rtl/>
        </w:rPr>
        <w:t>(روایت از بخاری)</w:t>
      </w:r>
      <w:r w:rsidR="00591F48">
        <w:rPr>
          <w:rFonts w:hint="cs"/>
          <w:rtl/>
        </w:rPr>
        <w:t>.</w:t>
      </w:r>
    </w:p>
    <w:p w:rsidR="00124BB2" w:rsidRDefault="00124BB2" w:rsidP="00C30239">
      <w:pPr>
        <w:pStyle w:val="a3"/>
        <w:rPr>
          <w:rFonts w:cs="B Lotus" w:hint="cs"/>
          <w:rtl/>
        </w:rPr>
      </w:pPr>
      <w:r>
        <w:rPr>
          <w:rFonts w:hint="cs"/>
          <w:rtl/>
        </w:rPr>
        <w:t>معاذبن‌جبل</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91F48">
        <w:rPr>
          <w:rFonts w:hint="cs"/>
          <w:rtl/>
        </w:rPr>
        <w:t xml:space="preserve"> فرمود: </w:t>
      </w:r>
      <w:r w:rsidR="00591F48">
        <w:rPr>
          <w:rFonts w:cs="Traditional Arabic" w:hint="cs"/>
          <w:rtl/>
        </w:rPr>
        <w:t>«</w:t>
      </w:r>
      <w:r>
        <w:rPr>
          <w:rFonts w:hint="cs"/>
          <w:rtl/>
        </w:rPr>
        <w:t>در آنچه با آب باران، یا از جویبارها، یا به</w:t>
      </w:r>
      <w:r w:rsidR="003A6A7F">
        <w:rPr>
          <w:rFonts w:hint="cs"/>
          <w:rtl/>
        </w:rPr>
        <w:t xml:space="preserve"> وسیلۀ </w:t>
      </w:r>
      <w:r>
        <w:rPr>
          <w:rFonts w:hint="cs"/>
          <w:rtl/>
        </w:rPr>
        <w:t>سیل آبیاری شود، عشر و در آنچه به وسیله کشیدن آب از چاه و امثال آن آبیاری شود، نصف عشر (یک بیستم) زکات واجب می‌شود</w:t>
      </w:r>
      <w:r w:rsidR="00591F48">
        <w:rPr>
          <w:rFonts w:cs="Traditional Arabic" w:hint="cs"/>
          <w:rtl/>
        </w:rPr>
        <w:t>»</w:t>
      </w:r>
      <w:r w:rsidR="00591F48">
        <w:rPr>
          <w:rFonts w:hint="cs"/>
          <w:rtl/>
        </w:rPr>
        <w:t>.</w:t>
      </w:r>
      <w:r w:rsidR="00277019" w:rsidRPr="00C30239">
        <w:rPr>
          <w:rFonts w:hint="cs"/>
          <w:rtl/>
        </w:rPr>
        <w:t xml:space="preserve"> </w:t>
      </w:r>
      <w:r w:rsidRPr="00C30239">
        <w:rPr>
          <w:rFonts w:hint="cs"/>
          <w:rtl/>
        </w:rPr>
        <w:t>(روایت از بیهقی و حاکم)</w:t>
      </w:r>
      <w:r w:rsidR="00591F48" w:rsidRPr="00C30239">
        <w:rPr>
          <w:rFonts w:hint="cs"/>
          <w:rtl/>
        </w:rPr>
        <w:t>.</w:t>
      </w:r>
    </w:p>
    <w:p w:rsidR="00124BB2" w:rsidRDefault="00F624D9" w:rsidP="00C30239">
      <w:pPr>
        <w:pStyle w:val="a3"/>
        <w:rPr>
          <w:rFonts w:hint="cs"/>
          <w:rtl/>
        </w:rPr>
      </w:pPr>
      <w:r>
        <w:rPr>
          <w:rFonts w:hint="cs"/>
          <w:rtl/>
        </w:rPr>
        <w:t>به دو حدیث فوق استدلال می‌شود: هر زرعی به</w:t>
      </w:r>
      <w:r w:rsidR="003A6A7F">
        <w:rPr>
          <w:rFonts w:hint="cs"/>
          <w:rtl/>
        </w:rPr>
        <w:t xml:space="preserve"> وسیلۀ </w:t>
      </w:r>
      <w:r>
        <w:rPr>
          <w:rFonts w:hint="cs"/>
          <w:rtl/>
        </w:rPr>
        <w:t>ابزار ویژه یا با آب خریداری شده آبیاری شود نصف عشر (یک بیستم) زکات دارد. و اگر آبیاری آن بدون استفاده از ابزار ویژه انجام شود، عشر آن زکات است.</w:t>
      </w:r>
    </w:p>
    <w:p w:rsidR="00F624D9" w:rsidRDefault="00AF5691" w:rsidP="00C30239">
      <w:pPr>
        <w:pStyle w:val="a3"/>
        <w:rPr>
          <w:rFonts w:hint="cs"/>
          <w:rtl/>
        </w:rPr>
      </w:pPr>
      <w:r>
        <w:rPr>
          <w:rFonts w:hint="cs"/>
          <w:rtl/>
        </w:rPr>
        <w:t>اگر آبیاری آن گاهی با ابزار و گاهی بدون آن و به طور مساوی صورت بگیرد یک پانزدهم آن زکات داده خواهد شد.</w:t>
      </w:r>
    </w:p>
    <w:p w:rsidR="00AF5691" w:rsidRDefault="002966D8" w:rsidP="00C30239">
      <w:pPr>
        <w:pStyle w:val="a3"/>
        <w:rPr>
          <w:rFonts w:hint="cs"/>
          <w:rtl/>
        </w:rPr>
      </w:pPr>
      <w:r>
        <w:rPr>
          <w:rFonts w:hint="cs"/>
          <w:rtl/>
        </w:rPr>
        <w:t>ابن</w:t>
      </w:r>
      <w:r>
        <w:rPr>
          <w:rFonts w:hint="eastAsia"/>
          <w:rtl/>
        </w:rPr>
        <w:t>‌</w:t>
      </w:r>
      <w:r>
        <w:rPr>
          <w:rFonts w:hint="cs"/>
          <w:rtl/>
        </w:rPr>
        <w:t>قدامه گوید: خلافی در آن نیست. اگر با یکی از آن دو، بیشتر آبیاری شود، بنابر رأی ابوحنیفه، احمد، ثوری و یکی از دو قول شافعی، بر اساس آن زکات داده می‌شود.</w:t>
      </w:r>
    </w:p>
    <w:p w:rsidR="002966D8" w:rsidRDefault="002966D8" w:rsidP="00C30239">
      <w:pPr>
        <w:pStyle w:val="a3"/>
        <w:rPr>
          <w:rFonts w:hint="cs"/>
          <w:rtl/>
        </w:rPr>
      </w:pPr>
      <w:r>
        <w:rPr>
          <w:rFonts w:hint="cs"/>
          <w:rtl/>
        </w:rPr>
        <w:t>در فقه‌السنه گفته: هزینه‌های زراعت از جمله مزد درو کردن، حمل، خرمن کوبی، پاک کردن آن، نگهداری و</w:t>
      </w:r>
      <w:r w:rsidR="00591F48">
        <w:rPr>
          <w:rFonts w:hint="cs"/>
          <w:rtl/>
        </w:rPr>
        <w:t xml:space="preserve"> امثال آن از آن مستثنی بود</w:t>
      </w:r>
      <w:r>
        <w:rPr>
          <w:rFonts w:hint="cs"/>
          <w:rtl/>
        </w:rPr>
        <w:t>ه و مشمول زکات نمی‌شود، و باقی</w:t>
      </w:r>
      <w:r w:rsidR="00A03EFD">
        <w:rPr>
          <w:rFonts w:hint="cs"/>
          <w:rtl/>
        </w:rPr>
        <w:t xml:space="preserve"> ماندۀ </w:t>
      </w:r>
      <w:r>
        <w:rPr>
          <w:rFonts w:hint="cs"/>
          <w:rtl/>
        </w:rPr>
        <w:t>آن اگر به حد نصاب رسید از آن زکات داده می‌شود.</w:t>
      </w:r>
    </w:p>
    <w:p w:rsidR="002966D8" w:rsidRDefault="00F61755" w:rsidP="00C30239">
      <w:pPr>
        <w:pStyle w:val="a3"/>
        <w:rPr>
          <w:rFonts w:hint="cs"/>
          <w:rtl/>
        </w:rPr>
      </w:pPr>
      <w:r>
        <w:rPr>
          <w:rFonts w:hint="cs"/>
          <w:rtl/>
        </w:rPr>
        <w:t>جابربن زید به نقل از ابن عباس و ابن‌عمر</w:t>
      </w:r>
      <w:r w:rsidR="00591F48">
        <w:rPr>
          <w:rFonts w:hint="cs"/>
          <w:rtl/>
        </w:rPr>
        <w:t xml:space="preserve"> </w:t>
      </w:r>
      <w:r w:rsidR="00591F48">
        <w:rPr>
          <w:rFonts w:cs="CTraditional Arabic" w:hint="cs"/>
          <w:sz w:val="26"/>
          <w:szCs w:val="26"/>
        </w:rPr>
        <w:sym w:font="AGA Arabesque" w:char="F079"/>
      </w:r>
      <w:r>
        <w:rPr>
          <w:rFonts w:hint="cs"/>
          <w:rtl/>
        </w:rPr>
        <w:t xml:space="preserve"> آورده است: آنچه به خاطر زرع و ثمر آن قرض می‌شود حساب می‌شود.</w:t>
      </w:r>
    </w:p>
    <w:p w:rsidR="00F61755" w:rsidRDefault="00F61755" w:rsidP="00C30239">
      <w:pPr>
        <w:pStyle w:val="a3"/>
        <w:rPr>
          <w:rFonts w:hint="cs"/>
          <w:rtl/>
        </w:rPr>
      </w:pPr>
      <w:r>
        <w:rPr>
          <w:rFonts w:hint="cs"/>
          <w:rtl/>
        </w:rPr>
        <w:t>باز ابن‌عباس</w:t>
      </w:r>
      <w:r w:rsidR="00591F48">
        <w:rPr>
          <w:rFonts w:hint="cs"/>
          <w:rtl/>
        </w:rPr>
        <w:t xml:space="preserve"> </w:t>
      </w:r>
      <w:r w:rsidR="00591F48">
        <w:rPr>
          <w:rFonts w:cs="CTraditional Arabic" w:hint="cs"/>
          <w:sz w:val="26"/>
          <w:szCs w:val="26"/>
          <w:rtl/>
        </w:rPr>
        <w:t>ب</w:t>
      </w:r>
      <w:r w:rsidR="00591F48">
        <w:rPr>
          <w:rFonts w:hint="cs"/>
          <w:rtl/>
        </w:rPr>
        <w:t xml:space="preserve"> گوید: </w:t>
      </w:r>
      <w:r w:rsidR="00591F48">
        <w:rPr>
          <w:rFonts w:cs="Traditional Arabic" w:hint="cs"/>
          <w:rtl/>
        </w:rPr>
        <w:t>«</w:t>
      </w:r>
      <w:r>
        <w:rPr>
          <w:rFonts w:hint="cs"/>
          <w:rtl/>
        </w:rPr>
        <w:t>مخارج و هزینه‌ها را جدا می‌کند و از باقی</w:t>
      </w:r>
      <w:r w:rsidR="00A03EFD">
        <w:rPr>
          <w:rFonts w:hint="cs"/>
          <w:rtl/>
        </w:rPr>
        <w:t xml:space="preserve"> ماندۀ </w:t>
      </w:r>
      <w:r>
        <w:rPr>
          <w:rFonts w:hint="cs"/>
          <w:rtl/>
        </w:rPr>
        <w:t>آن زکات می‌دهد.</w:t>
      </w:r>
    </w:p>
    <w:p w:rsidR="00F61755" w:rsidRDefault="00765C4A" w:rsidP="00C30239">
      <w:pPr>
        <w:pStyle w:val="a3"/>
        <w:rPr>
          <w:rFonts w:hint="cs"/>
          <w:rtl/>
        </w:rPr>
      </w:pPr>
      <w:r>
        <w:rPr>
          <w:rFonts w:hint="cs"/>
          <w:rtl/>
        </w:rPr>
        <w:t xml:space="preserve">ابن‌حزم به نقل </w:t>
      </w:r>
      <w:r w:rsidR="00DB52E7">
        <w:rPr>
          <w:rFonts w:hint="cs"/>
          <w:rtl/>
        </w:rPr>
        <w:t>از عطاء گوید: زکات از هزینه‌ها ساقط شده و باقی</w:t>
      </w:r>
      <w:r w:rsidR="00A03EFD">
        <w:rPr>
          <w:rFonts w:hint="cs"/>
          <w:rtl/>
        </w:rPr>
        <w:t xml:space="preserve"> ماندۀ </w:t>
      </w:r>
      <w:r w:rsidR="00DB52E7">
        <w:rPr>
          <w:rFonts w:hint="cs"/>
          <w:rtl/>
        </w:rPr>
        <w:t>آن اگر در حد نصاب باشد از آن زکات داده شده والا زکات ندارد.</w:t>
      </w:r>
    </w:p>
    <w:p w:rsidR="006B4C9D" w:rsidRPr="00DC6647" w:rsidRDefault="00377CF7" w:rsidP="008866E3">
      <w:pPr>
        <w:pStyle w:val="a0"/>
        <w:rPr>
          <w:rFonts w:hint="cs"/>
          <w:rtl/>
        </w:rPr>
      </w:pPr>
      <w:bookmarkStart w:id="1533" w:name="_Toc262411947"/>
      <w:bookmarkStart w:id="1534" w:name="_Toc340599515"/>
      <w:bookmarkStart w:id="1535" w:name="_Toc408538991"/>
      <w:r>
        <w:rPr>
          <w:rFonts w:hint="cs"/>
          <w:rtl/>
        </w:rPr>
        <w:t>8-</w:t>
      </w:r>
      <w:r w:rsidR="006B4C9D">
        <w:rPr>
          <w:rFonts w:hint="cs"/>
          <w:rtl/>
        </w:rPr>
        <w:t xml:space="preserve"> حکم زکات در زمین استیجاری:</w:t>
      </w:r>
      <w:bookmarkEnd w:id="1533"/>
      <w:bookmarkEnd w:id="1534"/>
      <w:bookmarkEnd w:id="1535"/>
    </w:p>
    <w:p w:rsidR="006B4C9D" w:rsidRDefault="008454AC" w:rsidP="00C30239">
      <w:pPr>
        <w:pStyle w:val="a3"/>
        <w:rPr>
          <w:rFonts w:hint="cs"/>
          <w:rtl/>
        </w:rPr>
      </w:pPr>
      <w:r>
        <w:rPr>
          <w:rFonts w:hint="cs"/>
          <w:rtl/>
        </w:rPr>
        <w:t>رأی جمهور علماء بر این است: هرکس زمینی برای زراعت اجاره کند، زکات بر او است، نه مالک زمین.</w:t>
      </w:r>
    </w:p>
    <w:p w:rsidR="008454AC" w:rsidRDefault="008454AC" w:rsidP="00C30239">
      <w:pPr>
        <w:pStyle w:val="a3"/>
        <w:rPr>
          <w:rFonts w:hint="cs"/>
          <w:rtl/>
        </w:rPr>
      </w:pPr>
      <w:r>
        <w:rPr>
          <w:rFonts w:hint="cs"/>
          <w:rtl/>
        </w:rPr>
        <w:t>ابوحنیفه گوید: زکات بر عهده مالک زمین است. جمهور گویند: آنچه زکات در آن واجب است حبوبات یا ثمر است.</w:t>
      </w:r>
    </w:p>
    <w:p w:rsidR="008454AC" w:rsidRDefault="001B0D94" w:rsidP="00C30239">
      <w:pPr>
        <w:pStyle w:val="a3"/>
        <w:rPr>
          <w:rFonts w:hint="cs"/>
          <w:rtl/>
        </w:rPr>
      </w:pPr>
      <w:r>
        <w:rPr>
          <w:rFonts w:hint="cs"/>
          <w:rtl/>
        </w:rPr>
        <w:t>صاحب مغنی بعد از تأ</w:t>
      </w:r>
      <w:r w:rsidR="00402F29">
        <w:rPr>
          <w:rFonts w:hint="cs"/>
          <w:rtl/>
        </w:rPr>
        <w:t xml:space="preserve">یید رأی جمهور، گوید: زکات در زرع واجب است و بر مالک زراعت است که آن را بپردازد نه مالک زمین، و مانند آن است زمینی که برای تجارت به اجاره داده می‌شود، از کالاهای موجود در آن باید زکات بدهد، و مانند عشر زکاتی است که در زرع </w:t>
      </w:r>
      <w:r w:rsidR="00A13675">
        <w:rPr>
          <w:rFonts w:hint="cs"/>
          <w:rtl/>
        </w:rPr>
        <w:t>ملک خودش پرداخت می‌کند، و این</w:t>
      </w:r>
      <w:r w:rsidR="00092990">
        <w:rPr>
          <w:rFonts w:hint="cs"/>
          <w:rtl/>
        </w:rPr>
        <w:t xml:space="preserve"> گفتۀ </w:t>
      </w:r>
      <w:r w:rsidR="00A13675">
        <w:rPr>
          <w:rFonts w:hint="cs"/>
          <w:rtl/>
        </w:rPr>
        <w:t>آنان صحیح نیست که ادعا کنند: این جزء هزینة زم</w:t>
      </w:r>
      <w:r>
        <w:rPr>
          <w:rFonts w:hint="cs"/>
          <w:rtl/>
        </w:rPr>
        <w:t>ی</w:t>
      </w:r>
      <w:r w:rsidR="00A13675">
        <w:rPr>
          <w:rFonts w:hint="cs"/>
          <w:rtl/>
        </w:rPr>
        <w:t>نی است و زکات در آن نیست، زیرا اگر چنین بود می‌بایست زکات در زمین واجب باشد اگر چه در آنجا چیزی هم کشت نمی‌شد و می‌بایست مانند خراج باشد که بر ذمی واجب است، و می‌بایست قیمت زمین تخمین زده می‌شد نه مقدار زرع، و می‌بایست</w:t>
      </w:r>
      <w:r>
        <w:rPr>
          <w:rFonts w:hint="cs"/>
          <w:rtl/>
        </w:rPr>
        <w:t xml:space="preserve"> به مصارف فی‌ء می‌رسید نه مصارف و مستح</w:t>
      </w:r>
      <w:r w:rsidR="00A13675">
        <w:rPr>
          <w:rFonts w:hint="cs"/>
          <w:rtl/>
        </w:rPr>
        <w:t>قین زکات.</w:t>
      </w:r>
    </w:p>
    <w:p w:rsidR="001F760C" w:rsidRPr="00DC6647" w:rsidRDefault="00377CF7" w:rsidP="008866E3">
      <w:pPr>
        <w:pStyle w:val="a0"/>
        <w:rPr>
          <w:rFonts w:hint="cs"/>
          <w:rtl/>
        </w:rPr>
      </w:pPr>
      <w:bookmarkStart w:id="1536" w:name="_Toc262411948"/>
      <w:bookmarkStart w:id="1537" w:name="_Toc340599516"/>
      <w:bookmarkStart w:id="1538" w:name="_Toc408538992"/>
      <w:r>
        <w:rPr>
          <w:rFonts w:hint="cs"/>
          <w:rtl/>
        </w:rPr>
        <w:t>9-</w:t>
      </w:r>
      <w:r w:rsidR="001F760C">
        <w:rPr>
          <w:rFonts w:hint="cs"/>
          <w:rtl/>
        </w:rPr>
        <w:t xml:space="preserve"> نصاب خرما و انگور به</w:t>
      </w:r>
      <w:r w:rsidR="003A6A7F">
        <w:rPr>
          <w:rFonts w:hint="cs"/>
          <w:rtl/>
        </w:rPr>
        <w:t xml:space="preserve"> وسیلۀ </w:t>
      </w:r>
      <w:r w:rsidR="001F760C">
        <w:rPr>
          <w:rFonts w:hint="cs"/>
          <w:rtl/>
        </w:rPr>
        <w:t>تخمین معلوم می‌شود نه با پیمانه:</w:t>
      </w:r>
      <w:bookmarkEnd w:id="1536"/>
      <w:bookmarkEnd w:id="1537"/>
      <w:bookmarkEnd w:id="1538"/>
    </w:p>
    <w:p w:rsidR="00A13675" w:rsidRDefault="00896A28" w:rsidP="00C30239">
      <w:pPr>
        <w:pStyle w:val="a3"/>
        <w:rPr>
          <w:rFonts w:hint="cs"/>
          <w:rtl/>
        </w:rPr>
      </w:pPr>
      <w:r>
        <w:rPr>
          <w:rFonts w:hint="cs"/>
          <w:rtl/>
        </w:rPr>
        <w:t>عبدالرحمن‌بن مسعودبن‌نیاز گوید: سهل بن ابی‌حثمه به مجلس ما آمد و حدیث رسول‌خدا</w:t>
      </w:r>
      <w:r>
        <w:rPr>
          <w:rFonts w:cs="CTraditional Arabic" w:hint="cs"/>
          <w:sz w:val="26"/>
          <w:szCs w:val="26"/>
          <w:rtl/>
        </w:rPr>
        <w:t>ص</w:t>
      </w:r>
      <w:r>
        <w:rPr>
          <w:rFonts w:hint="cs"/>
          <w:rtl/>
        </w:rPr>
        <w:t xml:space="preserve"> را </w:t>
      </w:r>
      <w:r w:rsidR="001B0D94">
        <w:rPr>
          <w:rFonts w:hint="cs"/>
          <w:rtl/>
        </w:rPr>
        <w:t xml:space="preserve">برای ما بازگو کرد که فرموده: </w:t>
      </w:r>
      <w:r w:rsidR="001B0D94">
        <w:rPr>
          <w:rFonts w:cs="Traditional Arabic" w:hint="cs"/>
          <w:rtl/>
        </w:rPr>
        <w:t>«</w:t>
      </w:r>
      <w:r>
        <w:rPr>
          <w:rFonts w:hint="cs"/>
          <w:rtl/>
        </w:rPr>
        <w:t>هرگاه تخمین زدید زکات را بگیرید و یک سوم آن را به حساب نیاورید اگر این کار را نکردید یک چهارم آن را نباید حساب کند</w:t>
      </w:r>
      <w:r w:rsidR="001B0D94">
        <w:rPr>
          <w:rFonts w:cs="Traditional Arabic" w:hint="cs"/>
          <w:rtl/>
        </w:rPr>
        <w:t>»</w:t>
      </w:r>
      <w:r w:rsidR="001B0D94">
        <w:rPr>
          <w:rFonts w:hint="cs"/>
          <w:rtl/>
        </w:rPr>
        <w:t>.</w:t>
      </w:r>
      <w:r w:rsidR="00277019">
        <w:rPr>
          <w:rFonts w:hint="cs"/>
          <w:rtl/>
        </w:rPr>
        <w:t xml:space="preserve"> </w:t>
      </w:r>
      <w:r>
        <w:rPr>
          <w:rFonts w:hint="cs"/>
          <w:rtl/>
        </w:rPr>
        <w:t>(روایت از ابوداود و ترمذی و نسائی)</w:t>
      </w:r>
      <w:r w:rsidR="001B0D94">
        <w:rPr>
          <w:rFonts w:hint="cs"/>
          <w:rtl/>
        </w:rPr>
        <w:t>.</w:t>
      </w:r>
    </w:p>
    <w:p w:rsidR="00896A28" w:rsidRDefault="00964D3F" w:rsidP="00C30239">
      <w:pPr>
        <w:pStyle w:val="a3"/>
        <w:rPr>
          <w:rFonts w:hint="cs"/>
          <w:rtl/>
        </w:rPr>
      </w:pPr>
      <w:r>
        <w:rPr>
          <w:rFonts w:hint="cs"/>
          <w:rtl/>
        </w:rPr>
        <w:t>ترمذی گوید: در نزد اکثر اهل علم</w:t>
      </w:r>
      <w:r w:rsidR="003A6A7F">
        <w:rPr>
          <w:rFonts w:hint="cs"/>
          <w:rtl/>
        </w:rPr>
        <w:t xml:space="preserve"> دربارۀ </w:t>
      </w:r>
      <w:r>
        <w:rPr>
          <w:rFonts w:hint="cs"/>
          <w:rtl/>
        </w:rPr>
        <w:t>تخمین، عمل بر حدیث سهل‌بن‌ابی حثمه است. و احمد و اسحاق بر این رأیند.</w:t>
      </w:r>
    </w:p>
    <w:p w:rsidR="00964D3F" w:rsidRDefault="00964D3F" w:rsidP="00C30239">
      <w:pPr>
        <w:pStyle w:val="a3"/>
        <w:rPr>
          <w:rFonts w:hint="cs"/>
          <w:rtl/>
        </w:rPr>
      </w:pPr>
      <w:r>
        <w:rPr>
          <w:rFonts w:hint="cs"/>
          <w:rtl/>
        </w:rPr>
        <w:t xml:space="preserve">علت خرص (تخمین) بدین خاطر است: عادتاً به محض رسیدن میوه، آن را </w:t>
      </w:r>
      <w:r w:rsidR="00B47F83">
        <w:rPr>
          <w:rFonts w:hint="cs"/>
          <w:rtl/>
        </w:rPr>
        <w:t>چیده و مصرف می‌کنند، لذا ضروری است قبل از چیدن و خوردن و هر تصرفی دیگر تخمین و سرشماری شود، که بعد از آن مالک به دلخواه خود در آن تصرف</w:t>
      </w:r>
      <w:r w:rsidR="00277019">
        <w:rPr>
          <w:rFonts w:hint="cs"/>
          <w:rtl/>
        </w:rPr>
        <w:t xml:space="preserve"> </w:t>
      </w:r>
      <w:r w:rsidR="00B47F83">
        <w:rPr>
          <w:rFonts w:hint="cs"/>
          <w:rtl/>
        </w:rPr>
        <w:t>کرده و مقدار تعین شدة زکات را تضمین می‌نماید. و بر شخص خارص (تخمین کننده) لازم است از تخمین یک سوم یا یک چهارم باغ صرف نظر کند تا گشایش برای مالک باشد چون آنان برای خود و مهمان و همسایگان و فروش، بدان نیازمنداند، و این یک سوم یا یک چهارم جبران ضایعاتی است که به وسیله رهگذران و پرندگان و باد و غیره بدان وارد می‌شود، و اگر آن مقدار مستثنی نگردد مالک باغ ضرر خواهد کرد.</w:t>
      </w:r>
    </w:p>
    <w:p w:rsidR="00C30239" w:rsidRDefault="00C30239" w:rsidP="00C30239">
      <w:pPr>
        <w:pStyle w:val="a3"/>
        <w:rPr>
          <w:rFonts w:hint="cs"/>
          <w:rtl/>
        </w:rPr>
      </w:pPr>
    </w:p>
    <w:p w:rsidR="00F040C0" w:rsidRPr="00DC6647" w:rsidRDefault="00377CF7" w:rsidP="008866E3">
      <w:pPr>
        <w:pStyle w:val="a0"/>
        <w:rPr>
          <w:rFonts w:hint="cs"/>
          <w:rtl/>
        </w:rPr>
      </w:pPr>
      <w:bookmarkStart w:id="1539" w:name="_Toc262411949"/>
      <w:bookmarkStart w:id="1540" w:name="_Toc340599517"/>
      <w:bookmarkStart w:id="1541" w:name="_Toc408538993"/>
      <w:r>
        <w:rPr>
          <w:rFonts w:hint="cs"/>
          <w:rtl/>
        </w:rPr>
        <w:t>10-</w:t>
      </w:r>
      <w:r w:rsidR="00F040C0">
        <w:rPr>
          <w:rFonts w:hint="cs"/>
          <w:rtl/>
        </w:rPr>
        <w:t xml:space="preserve"> خوردن از زرع:</w:t>
      </w:r>
      <w:bookmarkEnd w:id="1539"/>
      <w:bookmarkEnd w:id="1540"/>
      <w:bookmarkEnd w:id="1541"/>
    </w:p>
    <w:p w:rsidR="00F040C0" w:rsidRDefault="00BC1888" w:rsidP="00C30239">
      <w:pPr>
        <w:pStyle w:val="a3"/>
        <w:rPr>
          <w:rFonts w:hint="cs"/>
          <w:rtl/>
        </w:rPr>
      </w:pPr>
      <w:r>
        <w:rPr>
          <w:rFonts w:hint="cs"/>
          <w:rtl/>
        </w:rPr>
        <w:t>دربار</w:t>
      </w:r>
      <w:r w:rsidR="00C30239">
        <w:rPr>
          <w:rFonts w:hint="cs"/>
          <w:rtl/>
        </w:rPr>
        <w:t>ۀ</w:t>
      </w:r>
      <w:r>
        <w:rPr>
          <w:rFonts w:hint="cs"/>
          <w:rtl/>
        </w:rPr>
        <w:t xml:space="preserve"> خوردن از زراعت از احمد سوال شد؟ گفت: اگر مالک به قدر نیاز از آن بخورد اشکال ندارد.</w:t>
      </w:r>
    </w:p>
    <w:p w:rsidR="00BC1888" w:rsidRDefault="00BC1888" w:rsidP="00C30239">
      <w:pPr>
        <w:pStyle w:val="a3"/>
        <w:rPr>
          <w:rFonts w:hint="cs"/>
          <w:rtl/>
        </w:rPr>
      </w:pPr>
      <w:r>
        <w:rPr>
          <w:rFonts w:hint="cs"/>
          <w:rtl/>
        </w:rPr>
        <w:t>شافعی</w:t>
      </w:r>
      <w:r w:rsidR="001B0D94">
        <w:rPr>
          <w:rFonts w:hint="cs"/>
          <w:rtl/>
        </w:rPr>
        <w:t xml:space="preserve"> و لیث بر این رأ</w:t>
      </w:r>
      <w:r>
        <w:rPr>
          <w:rFonts w:hint="cs"/>
          <w:rtl/>
        </w:rPr>
        <w:t>یند.</w:t>
      </w:r>
    </w:p>
    <w:p w:rsidR="00BC1888" w:rsidRDefault="00BC1888" w:rsidP="00C30239">
      <w:pPr>
        <w:pStyle w:val="a3"/>
        <w:rPr>
          <w:rFonts w:hint="cs"/>
          <w:rtl/>
        </w:rPr>
      </w:pPr>
      <w:r>
        <w:rPr>
          <w:rFonts w:hint="cs"/>
          <w:rtl/>
        </w:rPr>
        <w:t>ابن‌حزم گفته: جایز نیست زرعی را که توسط صاحبش در حال فریک (نیم‌رس)</w:t>
      </w:r>
      <w:r w:rsidR="00DD75CC">
        <w:rPr>
          <w:rFonts w:hint="cs"/>
          <w:rtl/>
        </w:rPr>
        <w:t xml:space="preserve"> خورده شده جزء اموال زکات به حساب آورد اعم از این که کم باشد یا زیاد. همچنین نباید خوشه‌هایی که افتاده و خوراک پرندگان و حیوانات شده یا توسط بی‌نوایان و فقیران چیده شده، یا به عنوان صدقه در هنگام درو به مساکین داده شده است را در زکات به حساب آورد، بلکه باید از باقی</w:t>
      </w:r>
      <w:r w:rsidR="00A03EFD">
        <w:rPr>
          <w:rFonts w:hint="cs"/>
          <w:rtl/>
        </w:rPr>
        <w:t xml:space="preserve"> ماندۀ </w:t>
      </w:r>
      <w:r w:rsidR="00DD75CC">
        <w:rPr>
          <w:rFonts w:hint="cs"/>
          <w:rtl/>
        </w:rPr>
        <w:t>آن زکات بدهد، به این معنی: زکات فقط هنگام پیمانه کردن واجب است و آنچه قبل از آن خارج شده، قبل از وجوب زکات بوده است و زکاتی در آن نیست.</w:t>
      </w:r>
    </w:p>
    <w:p w:rsidR="0003412A" w:rsidRPr="0003412A" w:rsidRDefault="0003412A" w:rsidP="008866E3">
      <w:pPr>
        <w:pStyle w:val="a0"/>
        <w:rPr>
          <w:rFonts w:hint="cs"/>
          <w:rtl/>
        </w:rPr>
      </w:pPr>
      <w:bookmarkStart w:id="1542" w:name="_Toc262411950"/>
      <w:bookmarkStart w:id="1543" w:name="_Toc340599518"/>
      <w:bookmarkStart w:id="1544" w:name="_Toc408538994"/>
      <w:r>
        <w:rPr>
          <w:rFonts w:hint="cs"/>
          <w:rtl/>
        </w:rPr>
        <w:t>1</w:t>
      </w:r>
      <w:r w:rsidR="00377CF7">
        <w:rPr>
          <w:rFonts w:hint="cs"/>
          <w:rtl/>
        </w:rPr>
        <w:t>1-</w:t>
      </w:r>
      <w:r>
        <w:rPr>
          <w:rFonts w:hint="cs"/>
          <w:rtl/>
        </w:rPr>
        <w:t xml:space="preserve"> خوردن از خرما:</w:t>
      </w:r>
      <w:bookmarkEnd w:id="1542"/>
      <w:bookmarkEnd w:id="1543"/>
      <w:bookmarkEnd w:id="1544"/>
    </w:p>
    <w:p w:rsidR="0003412A" w:rsidRDefault="0055160B" w:rsidP="00C30239">
      <w:pPr>
        <w:pStyle w:val="a3"/>
        <w:rPr>
          <w:rFonts w:hint="cs"/>
          <w:rtl/>
        </w:rPr>
      </w:pPr>
      <w:r>
        <w:rPr>
          <w:rFonts w:hint="cs"/>
          <w:rtl/>
        </w:rPr>
        <w:t>دربار</w:t>
      </w:r>
      <w:r w:rsidR="00C30239">
        <w:rPr>
          <w:rFonts w:hint="cs"/>
          <w:rtl/>
        </w:rPr>
        <w:t>ۀ</w:t>
      </w:r>
      <w:r>
        <w:rPr>
          <w:rFonts w:hint="cs"/>
          <w:rtl/>
        </w:rPr>
        <w:t xml:space="preserve"> خرما نیز بر شخص خارص فرض است قبل از خرص (تخمین) آن مقدار فوق را برای مالک و اهل و عیالش مستثنی کند تا گشایشی برای ایشان در نظر گرفته شده و مکلف به زکات در آن نباشند.</w:t>
      </w:r>
    </w:p>
    <w:p w:rsidR="0055160B" w:rsidRDefault="0055160B" w:rsidP="00C30239">
      <w:pPr>
        <w:pStyle w:val="a3"/>
        <w:rPr>
          <w:rFonts w:hint="cs"/>
          <w:rtl/>
        </w:rPr>
      </w:pPr>
      <w:r>
        <w:rPr>
          <w:rFonts w:hint="cs"/>
          <w:rtl/>
        </w:rPr>
        <w:t>شافعلی و لیث‌بن سعد بر این قول هستند.</w:t>
      </w:r>
    </w:p>
    <w:p w:rsidR="0055160B" w:rsidRDefault="0055160B" w:rsidP="00C30239">
      <w:pPr>
        <w:pStyle w:val="a3"/>
        <w:rPr>
          <w:rFonts w:hint="cs"/>
          <w:rtl/>
        </w:rPr>
      </w:pPr>
      <w:r>
        <w:rPr>
          <w:rFonts w:hint="cs"/>
          <w:rtl/>
        </w:rPr>
        <w:t>مالک و ابوحنیفه گویند: هیچ‌چیزی از آن مستثنی نمی‌شود.</w:t>
      </w:r>
    </w:p>
    <w:p w:rsidR="0055160B" w:rsidRDefault="0055160B" w:rsidP="00C30239">
      <w:pPr>
        <w:pStyle w:val="a3"/>
        <w:rPr>
          <w:rFonts w:hint="cs"/>
          <w:rtl/>
        </w:rPr>
      </w:pPr>
      <w:r>
        <w:rPr>
          <w:rFonts w:hint="cs"/>
          <w:rtl/>
        </w:rPr>
        <w:t>دلیل شافعی و لیث‌بن سعد و امثال ایشان حدیث سابق است که رسول‌خدا</w:t>
      </w:r>
      <w:r>
        <w:rPr>
          <w:rFonts w:cs="CTraditional Arabic" w:hint="cs"/>
          <w:sz w:val="26"/>
          <w:szCs w:val="26"/>
          <w:rtl/>
        </w:rPr>
        <w:t>ص</w:t>
      </w:r>
      <w:r w:rsidR="00277019">
        <w:rPr>
          <w:rFonts w:hint="cs"/>
          <w:rtl/>
        </w:rPr>
        <w:t xml:space="preserve"> </w:t>
      </w:r>
      <w:r w:rsidR="001B0D94">
        <w:rPr>
          <w:rFonts w:hint="cs"/>
          <w:rtl/>
        </w:rPr>
        <w:t xml:space="preserve">فرمود: </w:t>
      </w:r>
      <w:r w:rsidR="001B0D94">
        <w:rPr>
          <w:rFonts w:cs="Traditional Arabic" w:hint="cs"/>
          <w:rtl/>
        </w:rPr>
        <w:t>«</w:t>
      </w:r>
      <w:r>
        <w:rPr>
          <w:rFonts w:hint="cs"/>
          <w:rtl/>
        </w:rPr>
        <w:t>هرگاه زرع و باغ را خرص کردید یک سوم یا یک چهارم آن را مستثنی کنید</w:t>
      </w:r>
      <w:r w:rsidR="001B0D94">
        <w:rPr>
          <w:rFonts w:cs="Traditional Arabic" w:hint="cs"/>
          <w:rtl/>
        </w:rPr>
        <w:t>»</w:t>
      </w:r>
      <w:r w:rsidR="001B0D94">
        <w:rPr>
          <w:rFonts w:hint="cs"/>
          <w:rtl/>
        </w:rPr>
        <w:t>.</w:t>
      </w:r>
      <w:r w:rsidR="00277019">
        <w:rPr>
          <w:rFonts w:hint="cs"/>
          <w:rtl/>
        </w:rPr>
        <w:t xml:space="preserve"> </w:t>
      </w:r>
      <w:r>
        <w:rPr>
          <w:rFonts w:hint="cs"/>
          <w:rtl/>
        </w:rPr>
        <w:t>(روایت از ابوداود و ترمذی و نسائی)</w:t>
      </w:r>
      <w:r w:rsidR="001B0D94">
        <w:rPr>
          <w:rFonts w:hint="cs"/>
          <w:rtl/>
        </w:rPr>
        <w:t>.</w:t>
      </w:r>
    </w:p>
    <w:p w:rsidR="00176E4D" w:rsidRPr="00DC6647" w:rsidRDefault="00176E4D" w:rsidP="008866E3">
      <w:pPr>
        <w:pStyle w:val="a0"/>
        <w:rPr>
          <w:rFonts w:hint="cs"/>
          <w:rtl/>
        </w:rPr>
      </w:pPr>
      <w:bookmarkStart w:id="1545" w:name="_Toc262411951"/>
      <w:bookmarkStart w:id="1546" w:name="_Toc340599519"/>
      <w:bookmarkStart w:id="1547" w:name="_Toc408538995"/>
      <w:r>
        <w:rPr>
          <w:rFonts w:hint="cs"/>
          <w:rtl/>
        </w:rPr>
        <w:t>1</w:t>
      </w:r>
      <w:r w:rsidR="00377CF7">
        <w:rPr>
          <w:rFonts w:hint="cs"/>
          <w:rtl/>
        </w:rPr>
        <w:t>2-</w:t>
      </w:r>
      <w:r>
        <w:rPr>
          <w:rFonts w:hint="cs"/>
          <w:rtl/>
        </w:rPr>
        <w:t xml:space="preserve"> باهم حساب کردن زروع و میوه‌جات:</w:t>
      </w:r>
      <w:bookmarkEnd w:id="1545"/>
      <w:bookmarkEnd w:id="1546"/>
      <w:bookmarkEnd w:id="1547"/>
    </w:p>
    <w:p w:rsidR="00176E4D" w:rsidRDefault="009B6A54" w:rsidP="00C30239">
      <w:pPr>
        <w:pStyle w:val="a3"/>
        <w:rPr>
          <w:rFonts w:hint="cs"/>
          <w:rtl/>
        </w:rPr>
      </w:pPr>
      <w:r w:rsidRPr="009B6A54">
        <w:rPr>
          <w:rFonts w:hint="cs"/>
          <w:rtl/>
        </w:rPr>
        <w:t>اتفاق</w:t>
      </w:r>
      <w:r>
        <w:rPr>
          <w:rFonts w:hint="cs"/>
          <w:rtl/>
        </w:rPr>
        <w:t xml:space="preserve"> علماء بر این است انواع حبوبات با میوه‌جات باهم جمع شده و بعد از رسیدن مجموع انواع هر جنسی به حد نصاب زکات از آن اخراج می‌شود، هر چند در کیفیت و رنگ باهم متفاوت باشند</w:t>
      </w:r>
      <w:r w:rsidR="00C17370">
        <w:rPr>
          <w:rFonts w:hint="cs"/>
          <w:rtl/>
        </w:rPr>
        <w:t>.</w:t>
      </w:r>
    </w:p>
    <w:p w:rsidR="00C17370" w:rsidRDefault="001B0D94" w:rsidP="00C30239">
      <w:pPr>
        <w:pStyle w:val="a3"/>
        <w:rPr>
          <w:rFonts w:hint="cs"/>
          <w:rtl/>
        </w:rPr>
      </w:pPr>
      <w:r>
        <w:rPr>
          <w:rFonts w:hint="cs"/>
          <w:rtl/>
        </w:rPr>
        <w:t>و بر این اتفاق دارند که بر</w:t>
      </w:r>
      <w:r w:rsidR="00C17370">
        <w:rPr>
          <w:rFonts w:hint="cs"/>
          <w:rtl/>
        </w:rPr>
        <w:t>ای تکمیل نصاب نمی‌توان دو جنس را باهم جمع و به حساب آورد.</w:t>
      </w:r>
    </w:p>
    <w:p w:rsidR="00C17370" w:rsidRDefault="00C17370" w:rsidP="00C30239">
      <w:pPr>
        <w:pStyle w:val="a3"/>
        <w:rPr>
          <w:rFonts w:hint="cs"/>
          <w:rtl/>
        </w:rPr>
      </w:pPr>
      <w:r>
        <w:rPr>
          <w:rFonts w:hint="cs"/>
          <w:rtl/>
        </w:rPr>
        <w:t>بنابراین، خرما با مویز جمع نمی‌شود چون هر کدام جنس مستقل بوده و باهم متغایرند. و جمع کردن مشروط به این است که از یک جنس باشند.</w:t>
      </w:r>
    </w:p>
    <w:p w:rsidR="00C17370" w:rsidRDefault="00C17370" w:rsidP="00C30239">
      <w:pPr>
        <w:pStyle w:val="a3"/>
        <w:rPr>
          <w:rFonts w:hint="cs"/>
          <w:rtl/>
        </w:rPr>
      </w:pPr>
      <w:r>
        <w:rPr>
          <w:rFonts w:hint="cs"/>
          <w:rtl/>
        </w:rPr>
        <w:t>مانند انواع گندم که باهم جمع می‌شوند، همچنین انواع جو در کنار هم جمع شده و انواع خرما از قبیل: عجوه، و برنی، و صیحانی، و امثال آن در کنار هم جمع می‌شوند.</w:t>
      </w:r>
    </w:p>
    <w:p w:rsidR="00C17370" w:rsidRDefault="00701D58" w:rsidP="00C30239">
      <w:pPr>
        <w:pStyle w:val="a3"/>
        <w:rPr>
          <w:rFonts w:hint="cs"/>
          <w:rtl/>
        </w:rPr>
      </w:pPr>
      <w:r>
        <w:rPr>
          <w:rFonts w:hint="cs"/>
          <w:rtl/>
        </w:rPr>
        <w:t>هیچ‌کس در این مسئله اختلاف ندارد، زیرا اسم گند</w:t>
      </w:r>
      <w:r w:rsidR="001B0D94">
        <w:rPr>
          <w:rFonts w:hint="cs"/>
          <w:rtl/>
        </w:rPr>
        <w:t>م شامل</w:t>
      </w:r>
      <w:r>
        <w:rPr>
          <w:rFonts w:hint="cs"/>
          <w:rtl/>
        </w:rPr>
        <w:t xml:space="preserve"> انواع</w:t>
      </w:r>
      <w:r w:rsidR="00277019">
        <w:rPr>
          <w:rFonts w:hint="cs"/>
          <w:rtl/>
        </w:rPr>
        <w:t xml:space="preserve"> </w:t>
      </w:r>
      <w:r w:rsidR="001B0D94">
        <w:rPr>
          <w:rFonts w:hint="cs"/>
          <w:rtl/>
        </w:rPr>
        <w:t xml:space="preserve">گندم </w:t>
      </w:r>
      <w:r>
        <w:rPr>
          <w:rFonts w:hint="cs"/>
          <w:rtl/>
        </w:rPr>
        <w:t>و اسم خرما شامل انواع خرماها و اسم جو، شامل انواع جو، می‌گردد.</w:t>
      </w:r>
    </w:p>
    <w:p w:rsidR="00422D85" w:rsidRPr="00DC6647" w:rsidRDefault="00422D85" w:rsidP="008866E3">
      <w:pPr>
        <w:pStyle w:val="a0"/>
        <w:rPr>
          <w:rFonts w:hint="cs"/>
          <w:rtl/>
        </w:rPr>
      </w:pPr>
      <w:bookmarkStart w:id="1548" w:name="_Toc262411952"/>
      <w:bookmarkStart w:id="1549" w:name="_Toc340599520"/>
      <w:bookmarkStart w:id="1550" w:name="_Toc408538996"/>
      <w:r>
        <w:rPr>
          <w:rFonts w:hint="cs"/>
          <w:rtl/>
        </w:rPr>
        <w:t>1</w:t>
      </w:r>
      <w:r w:rsidR="00377CF7">
        <w:rPr>
          <w:rFonts w:hint="cs"/>
          <w:rtl/>
        </w:rPr>
        <w:t>3-</w:t>
      </w:r>
      <w:r>
        <w:rPr>
          <w:rFonts w:hint="cs"/>
          <w:rtl/>
        </w:rPr>
        <w:t xml:space="preserve"> حکم زکات در محصولات متفرقه:</w:t>
      </w:r>
      <w:bookmarkEnd w:id="1548"/>
      <w:bookmarkEnd w:id="1549"/>
      <w:bookmarkEnd w:id="1550"/>
    </w:p>
    <w:p w:rsidR="00E50819" w:rsidRDefault="00422D85" w:rsidP="00C30239">
      <w:pPr>
        <w:pStyle w:val="a3"/>
        <w:rPr>
          <w:rFonts w:hint="cs"/>
          <w:rtl/>
        </w:rPr>
      </w:pPr>
      <w:r>
        <w:rPr>
          <w:rFonts w:hint="cs"/>
          <w:rtl/>
        </w:rPr>
        <w:t xml:space="preserve">اگر کسی دارای چندین زمین زراعی متفرقه در یک یا چند روستا، یا شهر باشد، محصول گندم تمام زمین‌های متفرقه‌ باهم جمع می‌شود و از مجموع آن زکات داده می‌شود، اگر چه فرضاً قسمتی در چین و قسمت دیگر در اسپانیا واقع شده باشد، و سایر اموال زکوی متفرقه همین حکم را دارند. چون برابر نصوص قرآن و سنت، شخص زکات </w:t>
      </w:r>
      <w:r w:rsidR="001B0D94">
        <w:rPr>
          <w:rFonts w:hint="cs"/>
          <w:rtl/>
        </w:rPr>
        <w:t>د</w:t>
      </w:r>
      <w:r>
        <w:rPr>
          <w:rFonts w:hint="cs"/>
          <w:rtl/>
        </w:rPr>
        <w:t>هنده مکلف به پرداخت آن است و وا</w:t>
      </w:r>
      <w:r w:rsidR="001B0D94">
        <w:rPr>
          <w:rFonts w:hint="cs"/>
          <w:rtl/>
        </w:rPr>
        <w:t>قع شدن زمین‌ها در نواحی مختلف تأ</w:t>
      </w:r>
      <w:r>
        <w:rPr>
          <w:rFonts w:hint="cs"/>
          <w:rtl/>
        </w:rPr>
        <w:t>ثیری در آن ندارد.</w:t>
      </w:r>
    </w:p>
    <w:p w:rsidR="0049069C" w:rsidRPr="00DC6647" w:rsidRDefault="0049069C" w:rsidP="008866E3">
      <w:pPr>
        <w:pStyle w:val="a0"/>
        <w:rPr>
          <w:rFonts w:hint="cs"/>
          <w:rtl/>
        </w:rPr>
      </w:pPr>
      <w:bookmarkStart w:id="1551" w:name="_Toc262411953"/>
      <w:bookmarkStart w:id="1552" w:name="_Toc340599521"/>
      <w:bookmarkStart w:id="1553" w:name="_Toc408538997"/>
      <w:r>
        <w:rPr>
          <w:rFonts w:hint="cs"/>
          <w:rtl/>
        </w:rPr>
        <w:t>1</w:t>
      </w:r>
      <w:r w:rsidR="00377CF7">
        <w:rPr>
          <w:rFonts w:hint="cs"/>
          <w:rtl/>
        </w:rPr>
        <w:t>4-</w:t>
      </w:r>
      <w:r>
        <w:rPr>
          <w:rFonts w:hint="cs"/>
          <w:rtl/>
        </w:rPr>
        <w:t xml:space="preserve"> زکات حبوبات و میوه‌جات چه وقتی واجب می‌شود:</w:t>
      </w:r>
      <w:bookmarkEnd w:id="1551"/>
      <w:bookmarkEnd w:id="1552"/>
      <w:bookmarkEnd w:id="1553"/>
    </w:p>
    <w:p w:rsidR="0049069C" w:rsidRDefault="001B0D94" w:rsidP="00C30239">
      <w:pPr>
        <w:pStyle w:val="a3"/>
        <w:rPr>
          <w:rFonts w:hint="cs"/>
          <w:rtl/>
        </w:rPr>
      </w:pPr>
      <w:r>
        <w:rPr>
          <w:rFonts w:hint="cs"/>
          <w:rtl/>
        </w:rPr>
        <w:t xml:space="preserve">ای‌خواهر مسلمان، </w:t>
      </w:r>
      <w:r w:rsidR="00D15FC9">
        <w:rPr>
          <w:rFonts w:hint="cs"/>
          <w:rtl/>
        </w:rPr>
        <w:t>هرگاه دان</w:t>
      </w:r>
      <w:r w:rsidR="00C30239">
        <w:rPr>
          <w:rFonts w:hint="cs"/>
          <w:rtl/>
        </w:rPr>
        <w:t>ۀ</w:t>
      </w:r>
      <w:r w:rsidR="00D15FC9">
        <w:rPr>
          <w:rFonts w:hint="cs"/>
          <w:rtl/>
        </w:rPr>
        <w:t xml:space="preserve"> حبوبات سفت و فریک (نیم‌رس) شد، زکات در آن واجب است.</w:t>
      </w:r>
    </w:p>
    <w:p w:rsidR="00D15FC9" w:rsidRDefault="00D15FC9" w:rsidP="00C30239">
      <w:pPr>
        <w:pStyle w:val="a3"/>
        <w:rPr>
          <w:rFonts w:hint="cs"/>
          <w:rtl/>
        </w:rPr>
      </w:pPr>
      <w:r>
        <w:rPr>
          <w:rFonts w:hint="cs"/>
          <w:rtl/>
        </w:rPr>
        <w:t>در میوه‌جات نیز وقتی زکات واجب می‌شود که دان</w:t>
      </w:r>
      <w:r w:rsidR="00C30239">
        <w:rPr>
          <w:rFonts w:hint="cs"/>
          <w:rtl/>
        </w:rPr>
        <w:t>ۀ</w:t>
      </w:r>
      <w:r>
        <w:rPr>
          <w:rFonts w:hint="cs"/>
          <w:rtl/>
        </w:rPr>
        <w:t xml:space="preserve"> انگور نیم‌رس و تغییر رنگ پیدا کرده و طعم آن به شیرینی گراید.</w:t>
      </w:r>
    </w:p>
    <w:p w:rsidR="00D15FC9" w:rsidRDefault="00D15FC9" w:rsidP="00C30239">
      <w:pPr>
        <w:pStyle w:val="a3"/>
        <w:rPr>
          <w:rFonts w:hint="cs"/>
          <w:rtl/>
        </w:rPr>
      </w:pPr>
      <w:r>
        <w:rPr>
          <w:rFonts w:hint="cs"/>
          <w:rtl/>
        </w:rPr>
        <w:t>این مذهب جمهور است.</w:t>
      </w:r>
    </w:p>
    <w:p w:rsidR="00D15FC9" w:rsidRDefault="00D15FC9" w:rsidP="00C30239">
      <w:pPr>
        <w:pStyle w:val="a3"/>
        <w:rPr>
          <w:rFonts w:hint="cs"/>
          <w:rtl/>
        </w:rPr>
      </w:pPr>
      <w:r>
        <w:rPr>
          <w:rFonts w:hint="cs"/>
          <w:rtl/>
        </w:rPr>
        <w:t>در نزد ابوحنیفه به محض بیرون آمدن دانه از غلافش و</w:t>
      </w:r>
      <w:r w:rsidR="001B0D94">
        <w:rPr>
          <w:rFonts w:hint="cs"/>
          <w:rtl/>
        </w:rPr>
        <w:t xml:space="preserve"> نمایان شدن میوه، زکات در آن واج</w:t>
      </w:r>
      <w:r>
        <w:rPr>
          <w:rFonts w:hint="cs"/>
          <w:rtl/>
        </w:rPr>
        <w:t>ب می‌شود.</w:t>
      </w:r>
    </w:p>
    <w:p w:rsidR="00D15FC9" w:rsidRDefault="002F6C08" w:rsidP="00C30239">
      <w:pPr>
        <w:pStyle w:val="a3"/>
        <w:rPr>
          <w:rFonts w:hint="cs"/>
          <w:rtl/>
        </w:rPr>
      </w:pPr>
      <w:r>
        <w:rPr>
          <w:rFonts w:hint="cs"/>
          <w:rtl/>
        </w:rPr>
        <w:t>قبل ار خرمن‌کوبی و تصفیه دانه از کاه و سفت شدن آن، زکات واجب نمی‌شود. اگر خواهر یا برادر مسلمان بعد از سفت شدن دانه و رسیدن میوه اقدام به فروش آن کرد زکات آن بر او است نه بر مشتری.</w:t>
      </w:r>
    </w:p>
    <w:p w:rsidR="002F6C08" w:rsidRDefault="00D91D57" w:rsidP="00C30239">
      <w:pPr>
        <w:pStyle w:val="a3"/>
        <w:rPr>
          <w:rFonts w:hint="cs"/>
          <w:rtl/>
        </w:rPr>
      </w:pPr>
      <w:r>
        <w:rPr>
          <w:rFonts w:hint="cs"/>
          <w:rtl/>
        </w:rPr>
        <w:t>حکم زکات در خرما چنین نیست، چون طبق نص، با آشکار شدن نشانه رسیدن آن زکات بر ذمة مالک واجب می‌گردد.</w:t>
      </w:r>
    </w:p>
    <w:p w:rsidR="00D91D57" w:rsidRDefault="00D91D57" w:rsidP="00C30239">
      <w:pPr>
        <w:pStyle w:val="a3"/>
        <w:rPr>
          <w:rFonts w:hint="cs"/>
          <w:rtl/>
        </w:rPr>
      </w:pPr>
      <w:r>
        <w:rPr>
          <w:rFonts w:hint="cs"/>
          <w:rtl/>
        </w:rPr>
        <w:t>عایشه</w:t>
      </w:r>
      <w:r w:rsidR="001B0D94">
        <w:rPr>
          <w:rFonts w:hint="cs"/>
          <w:rtl/>
        </w:rPr>
        <w:t xml:space="preserve"> </w:t>
      </w:r>
      <w:r w:rsidR="001B0D94">
        <w:rPr>
          <w:rFonts w:cs="CTraditional Arabic" w:hint="cs"/>
          <w:rtl/>
        </w:rPr>
        <w:t>ل</w:t>
      </w:r>
      <w:r>
        <w:rPr>
          <w:rFonts w:hint="cs"/>
          <w:rtl/>
        </w:rPr>
        <w:t xml:space="preserve"> در حالی که از فتح خیبر سخن </w:t>
      </w:r>
      <w:r w:rsidR="001B0D94">
        <w:rPr>
          <w:rFonts w:hint="cs"/>
          <w:rtl/>
        </w:rPr>
        <w:t xml:space="preserve">می‌گفت، در مورد زکات خرما گفت: </w:t>
      </w:r>
      <w:r w:rsidR="001B0D94">
        <w:rPr>
          <w:rFonts w:cs="Traditional Arabic" w:hint="cs"/>
          <w:rtl/>
        </w:rPr>
        <w:t>«</w:t>
      </w:r>
      <w:r>
        <w:rPr>
          <w:rFonts w:hint="cs"/>
          <w:rtl/>
        </w:rPr>
        <w:t>رسول‌خدا</w:t>
      </w:r>
      <w:r>
        <w:rPr>
          <w:rFonts w:cs="CTraditional Arabic" w:hint="cs"/>
          <w:sz w:val="26"/>
          <w:szCs w:val="26"/>
          <w:rtl/>
        </w:rPr>
        <w:t>ص</w:t>
      </w:r>
      <w:r>
        <w:rPr>
          <w:rFonts w:hint="cs"/>
          <w:rtl/>
        </w:rPr>
        <w:t xml:space="preserve"> عبدالله‌بن رواحه</w:t>
      </w:r>
      <w:r>
        <w:rPr>
          <w:rFonts w:cs="CTraditional Arabic" w:hint="cs"/>
          <w:sz w:val="26"/>
          <w:szCs w:val="26"/>
          <w:rtl/>
        </w:rPr>
        <w:t>س</w:t>
      </w:r>
      <w:r>
        <w:rPr>
          <w:rFonts w:hint="cs"/>
          <w:rtl/>
        </w:rPr>
        <w:t xml:space="preserve"> را وقتی برای خرص نخلستان خیبر می‌فرستاد که نشانه رسیدن آن ظاهر گشته و هنوز آغاز به </w:t>
      </w:r>
      <w:r w:rsidR="001B0D94">
        <w:rPr>
          <w:rFonts w:hint="cs"/>
          <w:rtl/>
        </w:rPr>
        <w:t>خوردن نکرده بودند...</w:t>
      </w:r>
      <w:r w:rsidR="001B0D94">
        <w:rPr>
          <w:rFonts w:cs="Traditional Arabic" w:hint="cs"/>
          <w:rtl/>
        </w:rPr>
        <w:t>»</w:t>
      </w:r>
      <w:r w:rsidR="00277019">
        <w:rPr>
          <w:rFonts w:hint="cs"/>
          <w:rtl/>
        </w:rPr>
        <w:t xml:space="preserve"> </w:t>
      </w:r>
      <w:r>
        <w:rPr>
          <w:rFonts w:hint="cs"/>
          <w:rtl/>
        </w:rPr>
        <w:t>(روایت از مالک و احمد و ابوداود و ابن‌ماجه)</w:t>
      </w:r>
      <w:r w:rsidR="001B0D94">
        <w:rPr>
          <w:rFonts w:hint="cs"/>
          <w:rtl/>
        </w:rPr>
        <w:t>.</w:t>
      </w:r>
    </w:p>
    <w:p w:rsidR="00D91D57" w:rsidRDefault="00AF2857" w:rsidP="00C30239">
      <w:pPr>
        <w:pStyle w:val="a3"/>
        <w:rPr>
          <w:rFonts w:hint="cs"/>
          <w:rtl/>
        </w:rPr>
      </w:pPr>
      <w:r>
        <w:rPr>
          <w:rFonts w:hint="cs"/>
          <w:rtl/>
        </w:rPr>
        <w:t>همانا رسول‌خدا</w:t>
      </w:r>
      <w:r>
        <w:rPr>
          <w:rFonts w:cs="CTraditional Arabic" w:hint="cs"/>
          <w:sz w:val="26"/>
          <w:szCs w:val="26"/>
          <w:rtl/>
        </w:rPr>
        <w:t>ص</w:t>
      </w:r>
      <w:r>
        <w:rPr>
          <w:rFonts w:hint="cs"/>
          <w:rtl/>
        </w:rPr>
        <w:t xml:space="preserve"> به خرص و تخمین امر می‌کرد برای این‌که: قبل از این که میوه خورده شود یا متفرق گردد مقدار زکات آن معلوم شود.</w:t>
      </w:r>
    </w:p>
    <w:p w:rsidR="00C30239" w:rsidRDefault="00C30239" w:rsidP="00C30239">
      <w:pPr>
        <w:pStyle w:val="a3"/>
        <w:rPr>
          <w:rFonts w:hint="cs"/>
          <w:rtl/>
        </w:rPr>
      </w:pPr>
    </w:p>
    <w:p w:rsidR="00615D6D" w:rsidRPr="00DC6647" w:rsidRDefault="00615D6D" w:rsidP="00336937">
      <w:pPr>
        <w:pStyle w:val="Heading1"/>
        <w:bidi/>
        <w:rPr>
          <w:rFonts w:hint="cs"/>
          <w:rtl/>
          <w:lang w:bidi="fa-IR"/>
        </w:rPr>
      </w:pPr>
      <w:bookmarkStart w:id="1554" w:name="_Toc262411954"/>
      <w:bookmarkStart w:id="1555" w:name="_Toc340599522"/>
      <w:bookmarkStart w:id="1556" w:name="_Toc408538998"/>
      <w:r>
        <w:rPr>
          <w:rFonts w:hint="cs"/>
          <w:rtl/>
          <w:lang w:bidi="fa-IR"/>
        </w:rPr>
        <w:t>1</w:t>
      </w:r>
      <w:r w:rsidR="00377CF7">
        <w:rPr>
          <w:rFonts w:hint="cs"/>
          <w:rtl/>
          <w:lang w:bidi="fa-IR"/>
        </w:rPr>
        <w:t>8-</w:t>
      </w:r>
      <w:r>
        <w:rPr>
          <w:rFonts w:hint="cs"/>
          <w:rtl/>
          <w:lang w:bidi="fa-IR"/>
        </w:rPr>
        <w:t xml:space="preserve"> دادن مال خوب در هنگام زکات</w:t>
      </w:r>
      <w:bookmarkEnd w:id="1554"/>
      <w:bookmarkEnd w:id="1555"/>
      <w:bookmarkEnd w:id="1556"/>
    </w:p>
    <w:p w:rsidR="00615D6D" w:rsidRDefault="00316E68" w:rsidP="00C30239">
      <w:pPr>
        <w:pStyle w:val="a3"/>
        <w:rPr>
          <w:rFonts w:hint="cs"/>
          <w:rtl/>
        </w:rPr>
      </w:pPr>
      <w:r>
        <w:rPr>
          <w:rFonts w:hint="cs"/>
          <w:rtl/>
        </w:rPr>
        <w:t>خداوند متعال فرماید:</w:t>
      </w:r>
    </w:p>
    <w:p w:rsidR="008D474D" w:rsidRDefault="00C46F33" w:rsidP="00C27BC2">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sz w:val="28"/>
          <w:szCs w:val="28"/>
          <w:rtl/>
        </w:rPr>
        <w:t xml:space="preserve">وَلَا تَيَمَّمُواْ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لۡخَبِيثَ</w:t>
      </w:r>
      <w:r w:rsidR="00C27BC2">
        <w:rPr>
          <w:rFonts w:ascii="KFGQPC Uthmanic Script HAFS" w:hAnsi="KFGQPC Uthmanic Script HAFS" w:cs="KFGQPC Uthmanic Script HAFS"/>
          <w:sz w:val="28"/>
          <w:szCs w:val="28"/>
          <w:rtl/>
        </w:rPr>
        <w:t xml:space="preserve"> مِنۡهُ تُنفِقُونَ وَلَسۡتُم بِ‍َٔاخِذِيهِ إِلَّآ أَن تُغۡمِضُواْ فِيهِۚ</w:t>
      </w:r>
      <w:r>
        <w:rPr>
          <w:rFonts w:ascii="Traditional Arabic" w:hAnsi="Traditional Arabic" w:cs="Traditional Arabic"/>
          <w:sz w:val="28"/>
          <w:szCs w:val="28"/>
          <w:rtl/>
          <w:lang w:bidi="fa-IR"/>
        </w:rPr>
        <w:t>﴾</w:t>
      </w:r>
      <w:r>
        <w:rPr>
          <w:rFonts w:cs="B Lotus" w:hint="cs"/>
          <w:sz w:val="28"/>
          <w:szCs w:val="28"/>
          <w:rtl/>
          <w:lang w:bidi="fa-IR"/>
        </w:rPr>
        <w:t xml:space="preserve"> </w:t>
      </w:r>
      <w:r w:rsidRPr="00C30239">
        <w:rPr>
          <w:rStyle w:val="Char4"/>
          <w:rtl/>
        </w:rPr>
        <w:t>[</w:t>
      </w:r>
      <w:r w:rsidRPr="00C30239">
        <w:rPr>
          <w:rStyle w:val="Char4"/>
          <w:rFonts w:hint="cs"/>
          <w:rtl/>
        </w:rPr>
        <w:t>البقرة:267</w:t>
      </w:r>
      <w:r w:rsidRPr="00C30239">
        <w:rPr>
          <w:rStyle w:val="Char4"/>
          <w:rtl/>
        </w:rPr>
        <w:t>]</w:t>
      </w:r>
      <w:r w:rsidRPr="00C30239">
        <w:rPr>
          <w:rStyle w:val="Char3"/>
          <w:rtl/>
        </w:rPr>
        <w:t>.</w:t>
      </w:r>
    </w:p>
    <w:p w:rsidR="008D474D" w:rsidRDefault="00336937" w:rsidP="00C30239">
      <w:pPr>
        <w:pStyle w:val="a3"/>
        <w:rPr>
          <w:rFonts w:hint="cs"/>
          <w:szCs w:val="26"/>
          <w:rtl/>
        </w:rPr>
      </w:pPr>
      <w:r w:rsidRPr="00377CF7">
        <w:rPr>
          <w:rFonts w:hint="cs"/>
          <w:rtl/>
        </w:rPr>
        <w:t>«</w:t>
      </w:r>
      <w:r w:rsidR="008D474D" w:rsidRPr="00377CF7">
        <w:rPr>
          <w:rFonts w:hint="cs"/>
          <w:rtl/>
        </w:rPr>
        <w:t>و به سراغ چیزهای ناپاک نروید تا از آن ببخشید در حالی که خود شما حاضر نیستید آن چی</w:t>
      </w:r>
      <w:r w:rsidRPr="00377CF7">
        <w:rPr>
          <w:rFonts w:hint="cs"/>
          <w:rtl/>
        </w:rPr>
        <w:t>زهای پلید را دریافت کنید مگر با</w:t>
      </w:r>
      <w:r w:rsidR="008D474D" w:rsidRPr="00377CF7">
        <w:rPr>
          <w:rFonts w:hint="cs"/>
          <w:rtl/>
        </w:rPr>
        <w:t>غماض و چشم‌پوشی در آن</w:t>
      </w:r>
      <w:r w:rsidRPr="00377CF7">
        <w:rPr>
          <w:rFonts w:hint="cs"/>
          <w:rtl/>
        </w:rPr>
        <w:t>».</w:t>
      </w:r>
    </w:p>
    <w:p w:rsidR="00D53617" w:rsidRDefault="00571D55" w:rsidP="00C30239">
      <w:pPr>
        <w:pStyle w:val="a3"/>
        <w:rPr>
          <w:rFonts w:hint="cs"/>
          <w:rtl/>
        </w:rPr>
      </w:pPr>
      <w:r>
        <w:rPr>
          <w:rFonts w:hint="cs"/>
          <w:rtl/>
        </w:rPr>
        <w:t>ا</w:t>
      </w:r>
      <w:r w:rsidR="00336937">
        <w:rPr>
          <w:rFonts w:hint="cs"/>
          <w:rtl/>
        </w:rPr>
        <w:t>ب</w:t>
      </w:r>
      <w:r>
        <w:rPr>
          <w:rFonts w:hint="cs"/>
          <w:rtl/>
        </w:rPr>
        <w:t>وامامه به نقل از پدرش سهل‌بن حنیف</w:t>
      </w:r>
      <w:r>
        <w:rPr>
          <w:rFonts w:cs="CTraditional Arabic" w:hint="cs"/>
          <w:sz w:val="26"/>
          <w:szCs w:val="26"/>
          <w:rtl/>
        </w:rPr>
        <w:t>س</w:t>
      </w:r>
      <w:r w:rsidR="00336937">
        <w:rPr>
          <w:rFonts w:hint="cs"/>
          <w:rtl/>
        </w:rPr>
        <w:t xml:space="preserve"> گوید: </w:t>
      </w:r>
      <w:r w:rsidR="00336937">
        <w:rPr>
          <w:rFonts w:cs="Traditional Arabic" w:hint="cs"/>
          <w:rtl/>
        </w:rPr>
        <w:t>«</w:t>
      </w:r>
      <w:r>
        <w:rPr>
          <w:rFonts w:hint="cs"/>
          <w:rtl/>
        </w:rPr>
        <w:t>رسول‌خدا</w:t>
      </w:r>
      <w:r>
        <w:rPr>
          <w:rFonts w:cs="CTraditional Arabic" w:hint="cs"/>
          <w:sz w:val="26"/>
          <w:szCs w:val="26"/>
          <w:rtl/>
        </w:rPr>
        <w:t>ص</w:t>
      </w:r>
      <w:r>
        <w:rPr>
          <w:rFonts w:hint="cs"/>
          <w:rtl/>
        </w:rPr>
        <w:t xml:space="preserve"> اخراج دو نوع خرمای بد به نام‌های جعرور، و لون‌الحبیق را در زکات نهی کرده است، زیرا مردم عادت کرده بودند بدترین خرماها را برای زکات انتخاب کنند، به همین خاطر از این عمل نهی شدند، آیة:</w:t>
      </w:r>
      <w:r w:rsidR="00C46F33">
        <w:rPr>
          <w:rFonts w:hint="cs"/>
          <w:rtl/>
        </w:rPr>
        <w:t xml:space="preserve"> </w:t>
      </w:r>
      <w:r w:rsidR="00C46F33">
        <w:rPr>
          <w:rFonts w:ascii="Traditional Arabic" w:hAnsi="Traditional Arabic" w:cs="Traditional Arabic"/>
          <w:rtl/>
        </w:rPr>
        <w:t>﴿</w:t>
      </w:r>
      <w:r w:rsidR="00C27BC2">
        <w:rPr>
          <w:rFonts w:ascii="KFGQPC Uthmanic Script HAFS" w:hAnsi="KFGQPC Uthmanic Script HAFS" w:cs="KFGQPC Uthmanic Script HAFS"/>
          <w:rtl/>
        </w:rPr>
        <w:t xml:space="preserve">وَلَا تَيَمَّمُواْ </w:t>
      </w:r>
      <w:r w:rsidR="00C27BC2">
        <w:rPr>
          <w:rFonts w:ascii="KFGQPC Uthmanic Script HAFS" w:hAnsi="KFGQPC Uthmanic Script HAFS" w:cs="KFGQPC Uthmanic Script HAFS" w:hint="cs"/>
          <w:rtl/>
        </w:rPr>
        <w:t>ٱ</w:t>
      </w:r>
      <w:r w:rsidR="00C27BC2">
        <w:rPr>
          <w:rFonts w:ascii="KFGQPC Uthmanic Script HAFS" w:hAnsi="KFGQPC Uthmanic Script HAFS" w:cs="KFGQPC Uthmanic Script HAFS" w:hint="eastAsia"/>
          <w:rtl/>
        </w:rPr>
        <w:t>لۡخَبِيثَ</w:t>
      </w:r>
      <w:r w:rsidR="00C27BC2">
        <w:rPr>
          <w:rFonts w:ascii="KFGQPC Uthmanic Script HAFS" w:hAnsi="KFGQPC Uthmanic Script HAFS" w:cs="KFGQPC Uthmanic Script HAFS"/>
          <w:rtl/>
        </w:rPr>
        <w:t xml:space="preserve"> مِنۡهُ تُنفِقُونَ</w:t>
      </w:r>
      <w:r w:rsidR="00C46F33">
        <w:rPr>
          <w:rFonts w:ascii="Traditional Arabic" w:hAnsi="Traditional Arabic" w:cs="Traditional Arabic"/>
          <w:rtl/>
        </w:rPr>
        <w:t>﴾</w:t>
      </w:r>
      <w:r w:rsidR="00C46F33">
        <w:rPr>
          <w:rFonts w:hint="cs"/>
          <w:rtl/>
        </w:rPr>
        <w:t xml:space="preserve"> </w:t>
      </w:r>
      <w:r w:rsidR="00336937">
        <w:rPr>
          <w:rFonts w:hint="cs"/>
          <w:rtl/>
        </w:rPr>
        <w:t>نازل شد</w:t>
      </w:r>
      <w:r w:rsidR="00336937">
        <w:rPr>
          <w:rFonts w:cs="Traditional Arabic" w:hint="cs"/>
          <w:rtl/>
        </w:rPr>
        <w:t>»</w:t>
      </w:r>
      <w:r w:rsidR="00336937">
        <w:rPr>
          <w:rFonts w:hint="cs"/>
          <w:rtl/>
        </w:rPr>
        <w:t>.</w:t>
      </w:r>
      <w:r w:rsidR="00C30239">
        <w:rPr>
          <w:rFonts w:hint="cs"/>
          <w:rtl/>
        </w:rPr>
        <w:t xml:space="preserve"> </w:t>
      </w:r>
      <w:r w:rsidR="00D53617">
        <w:rPr>
          <w:rFonts w:hint="cs"/>
          <w:rtl/>
        </w:rPr>
        <w:t>(روایت ابوداود و منذری)</w:t>
      </w:r>
      <w:r w:rsidR="00336937">
        <w:rPr>
          <w:rFonts w:hint="cs"/>
          <w:rtl/>
        </w:rPr>
        <w:t>.</w:t>
      </w:r>
    </w:p>
    <w:p w:rsidR="00D53617" w:rsidRDefault="009D6045" w:rsidP="00C30239">
      <w:pPr>
        <w:pStyle w:val="a3"/>
        <w:rPr>
          <w:rFonts w:hint="cs"/>
          <w:rtl/>
        </w:rPr>
      </w:pPr>
      <w:r>
        <w:rPr>
          <w:rFonts w:hint="cs"/>
          <w:rtl/>
        </w:rPr>
        <w:t>براء بن‌عازب</w:t>
      </w:r>
      <w:r w:rsidR="00336937">
        <w:rPr>
          <w:rFonts w:hint="cs"/>
          <w:rtl/>
        </w:rPr>
        <w:t xml:space="preserve"> </w:t>
      </w:r>
      <w:r>
        <w:rPr>
          <w:rFonts w:cs="CTraditional Arabic" w:hint="cs"/>
          <w:sz w:val="26"/>
          <w:szCs w:val="26"/>
          <w:rtl/>
        </w:rPr>
        <w:t>س</w:t>
      </w:r>
      <w:r>
        <w:rPr>
          <w:rFonts w:hint="cs"/>
          <w:rtl/>
        </w:rPr>
        <w:t xml:space="preserve"> گوید: بعضی، بدترین طعام و میوه را برای زکات انتخاب می‌کردند، و این آیه در شأن ایشان نازل شد:</w:t>
      </w:r>
    </w:p>
    <w:p w:rsidR="00C46F33" w:rsidRPr="00C27BC2" w:rsidRDefault="00C46F33" w:rsidP="00C27BC2">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يَٰٓأَيُّهَا</w:t>
      </w:r>
      <w:r w:rsidR="00C27BC2">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لَّذِينَ</w:t>
      </w:r>
      <w:r w:rsidR="00C27BC2">
        <w:rPr>
          <w:rFonts w:ascii="KFGQPC Uthmanic Script HAFS" w:hAnsi="KFGQPC Uthmanic Script HAFS" w:cs="KFGQPC Uthmanic Script HAFS"/>
          <w:sz w:val="28"/>
          <w:szCs w:val="28"/>
          <w:rtl/>
        </w:rPr>
        <w:t xml:space="preserve"> ءَامَنُوٓاْ أَنفِقُواْ مِن طَيِّبَٰتِ مَا كَسَبۡتُمۡ وَمِمَّآ أَخۡرَجۡنَا لَكُم مِّنَ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لۡأَرۡضِۖ</w:t>
      </w:r>
      <w:r w:rsidR="00C27BC2">
        <w:rPr>
          <w:rFonts w:ascii="KFGQPC Uthmanic Script HAFS" w:hAnsi="KFGQPC Uthmanic Script HAFS" w:cs="KFGQPC Uthmanic Script HAFS"/>
          <w:sz w:val="28"/>
          <w:szCs w:val="28"/>
          <w:rtl/>
        </w:rPr>
        <w:t xml:space="preserve"> وَلَا تَيَمَّمُواْ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لۡخَبِيثَ</w:t>
      </w:r>
      <w:r w:rsidR="00C27BC2">
        <w:rPr>
          <w:rFonts w:ascii="KFGQPC Uthmanic Script HAFS" w:hAnsi="KFGQPC Uthmanic Script HAFS" w:cs="KFGQPC Uthmanic Script HAFS"/>
          <w:sz w:val="28"/>
          <w:szCs w:val="28"/>
          <w:rtl/>
        </w:rPr>
        <w:t xml:space="preserve"> مِنۡهُ تُنفِقُونَ وَلَسۡتُم بِ‍َٔاخِذِيهِ إِلَّآ أَن تُغۡمِضُواْ فِيهِۚ</w:t>
      </w:r>
      <w:r>
        <w:rPr>
          <w:rFonts w:ascii="Traditional Arabic" w:hAnsi="Traditional Arabic" w:cs="Traditional Arabic"/>
          <w:sz w:val="28"/>
          <w:szCs w:val="28"/>
          <w:rtl/>
          <w:lang w:bidi="fa-IR"/>
        </w:rPr>
        <w:t>﴾</w:t>
      </w:r>
      <w:r w:rsidRPr="00C30239">
        <w:rPr>
          <w:rStyle w:val="Char4"/>
          <w:rFonts w:hint="cs"/>
          <w:rtl/>
        </w:rPr>
        <w:t xml:space="preserve"> </w:t>
      </w:r>
      <w:r w:rsidRPr="00C30239">
        <w:rPr>
          <w:rStyle w:val="Char4"/>
          <w:rtl/>
        </w:rPr>
        <w:t>[</w:t>
      </w:r>
      <w:r w:rsidRPr="00C30239">
        <w:rPr>
          <w:rStyle w:val="Char4"/>
          <w:rFonts w:hint="cs"/>
          <w:rtl/>
        </w:rPr>
        <w:t>البقرة: 267</w:t>
      </w:r>
      <w:r w:rsidRPr="00C30239">
        <w:rPr>
          <w:rStyle w:val="Char4"/>
          <w:rtl/>
        </w:rPr>
        <w:t>]</w:t>
      </w:r>
      <w:r w:rsidRPr="00C30239">
        <w:rPr>
          <w:rStyle w:val="Char3"/>
          <w:rtl/>
        </w:rPr>
        <w:t>.</w:t>
      </w:r>
    </w:p>
    <w:p w:rsidR="00095C50" w:rsidRDefault="00336937" w:rsidP="00C30239">
      <w:pPr>
        <w:pStyle w:val="a3"/>
        <w:rPr>
          <w:rFonts w:hint="cs"/>
          <w:rtl/>
        </w:rPr>
      </w:pPr>
      <w:r w:rsidRPr="00377CF7">
        <w:rPr>
          <w:rFonts w:hint="cs"/>
          <w:rtl/>
        </w:rPr>
        <w:t>«</w:t>
      </w:r>
      <w:r w:rsidR="00095C50" w:rsidRPr="00377CF7">
        <w:rPr>
          <w:rFonts w:hint="cs"/>
          <w:rtl/>
        </w:rPr>
        <w:t>کمی قبل ترجمة آن بیان شد</w:t>
      </w:r>
      <w:r w:rsidRPr="00377CF7">
        <w:rPr>
          <w:rFonts w:hint="cs"/>
          <w:rtl/>
        </w:rPr>
        <w:t>».</w:t>
      </w:r>
    </w:p>
    <w:p w:rsidR="00095C50" w:rsidRDefault="00095C50" w:rsidP="00C30239">
      <w:pPr>
        <w:pStyle w:val="a3"/>
        <w:rPr>
          <w:rFonts w:hint="cs"/>
          <w:rtl/>
        </w:rPr>
      </w:pPr>
      <w:r>
        <w:rPr>
          <w:rFonts w:hint="cs"/>
          <w:rtl/>
        </w:rPr>
        <w:t>ای‌خواهر مسلمانم</w:t>
      </w:r>
      <w:r w:rsidR="00336937">
        <w:rPr>
          <w:rFonts w:hint="cs"/>
          <w:rtl/>
        </w:rPr>
        <w:t>،</w:t>
      </w:r>
      <w:r>
        <w:rPr>
          <w:rFonts w:hint="cs"/>
          <w:rtl/>
        </w:rPr>
        <w:t xml:space="preserve"> به دلیل این آیه و حدیث سابق، خدا و رسولش ما را از انتخاب نوع بد برای دادن زکات نهی کرده‌اند.</w:t>
      </w:r>
    </w:p>
    <w:p w:rsidR="002B41AC" w:rsidRPr="00336937" w:rsidRDefault="002B41AC" w:rsidP="00336937">
      <w:pPr>
        <w:pStyle w:val="Heading1"/>
        <w:bidi/>
        <w:rPr>
          <w:rFonts w:hint="cs"/>
          <w:rtl/>
          <w:lang w:bidi="fa-IR"/>
        </w:rPr>
      </w:pPr>
      <w:bookmarkStart w:id="1557" w:name="_Toc262411955"/>
      <w:bookmarkStart w:id="1558" w:name="_Toc340599523"/>
      <w:bookmarkStart w:id="1559" w:name="_Toc408538999"/>
      <w:r>
        <w:rPr>
          <w:rFonts w:hint="cs"/>
          <w:rtl/>
          <w:lang w:bidi="fa-IR"/>
        </w:rPr>
        <w:t>1</w:t>
      </w:r>
      <w:r w:rsidR="00377CF7">
        <w:rPr>
          <w:rFonts w:hint="cs"/>
          <w:rtl/>
          <w:lang w:bidi="fa-IR"/>
        </w:rPr>
        <w:t>9-</w:t>
      </w:r>
      <w:r>
        <w:rPr>
          <w:rFonts w:hint="cs"/>
          <w:rtl/>
          <w:lang w:bidi="fa-IR"/>
        </w:rPr>
        <w:t xml:space="preserve"> زکات عسل</w:t>
      </w:r>
      <w:bookmarkEnd w:id="1557"/>
      <w:bookmarkEnd w:id="1558"/>
      <w:bookmarkEnd w:id="1559"/>
    </w:p>
    <w:p w:rsidR="001A7C2B" w:rsidRPr="001A7C2B" w:rsidRDefault="00377CF7" w:rsidP="008866E3">
      <w:pPr>
        <w:pStyle w:val="a0"/>
        <w:rPr>
          <w:rFonts w:hint="cs"/>
          <w:rtl/>
        </w:rPr>
      </w:pPr>
      <w:bookmarkStart w:id="1560" w:name="_Toc262411956"/>
      <w:bookmarkStart w:id="1561" w:name="_Toc340599524"/>
      <w:bookmarkStart w:id="1562" w:name="_Toc408539000"/>
      <w:r>
        <w:rPr>
          <w:rFonts w:hint="cs"/>
          <w:rtl/>
        </w:rPr>
        <w:t>1-</w:t>
      </w:r>
      <w:r w:rsidR="001A7C2B">
        <w:rPr>
          <w:rFonts w:hint="cs"/>
          <w:rtl/>
        </w:rPr>
        <w:t xml:space="preserve"> حکم </w:t>
      </w:r>
      <w:r w:rsidR="001A7C2B" w:rsidRPr="001A7C2B">
        <w:rPr>
          <w:rFonts w:hint="cs"/>
          <w:rtl/>
        </w:rPr>
        <w:t>آن</w:t>
      </w:r>
      <w:r w:rsidR="001A7C2B">
        <w:rPr>
          <w:rFonts w:hint="cs"/>
          <w:rtl/>
        </w:rPr>
        <w:t>:</w:t>
      </w:r>
      <w:bookmarkEnd w:id="1560"/>
      <w:bookmarkEnd w:id="1561"/>
      <w:bookmarkEnd w:id="1562"/>
    </w:p>
    <w:p w:rsidR="001A7C2B" w:rsidRDefault="001A7C2B" w:rsidP="00C30239">
      <w:pPr>
        <w:pStyle w:val="a3"/>
        <w:rPr>
          <w:rFonts w:hint="cs"/>
          <w:rtl/>
        </w:rPr>
      </w:pPr>
      <w:r>
        <w:rPr>
          <w:rFonts w:hint="cs"/>
          <w:rtl/>
        </w:rPr>
        <w:t xml:space="preserve">جمهور </w:t>
      </w:r>
      <w:r w:rsidR="00F33A7B">
        <w:rPr>
          <w:rFonts w:hint="cs"/>
          <w:rtl/>
        </w:rPr>
        <w:t>اتفاق دارند که در عسل زکات واجب نیست. مال</w:t>
      </w:r>
      <w:r w:rsidR="00336937">
        <w:rPr>
          <w:rFonts w:hint="cs"/>
          <w:rtl/>
        </w:rPr>
        <w:t>ک، شافعی و اصحاب ایشان بر این رأ</w:t>
      </w:r>
      <w:r w:rsidR="00F33A7B">
        <w:rPr>
          <w:rFonts w:hint="cs"/>
          <w:rtl/>
        </w:rPr>
        <w:t>یند.</w:t>
      </w:r>
    </w:p>
    <w:p w:rsidR="00F33A7B" w:rsidRDefault="00F33A7B" w:rsidP="00C30239">
      <w:pPr>
        <w:pStyle w:val="a3"/>
        <w:rPr>
          <w:rFonts w:hint="cs"/>
          <w:rtl/>
        </w:rPr>
      </w:pPr>
      <w:r>
        <w:rPr>
          <w:rFonts w:hint="cs"/>
          <w:rtl/>
        </w:rPr>
        <w:t>بخاری گوید:</w:t>
      </w:r>
      <w:r w:rsidR="003A6A7F">
        <w:rPr>
          <w:rFonts w:hint="cs"/>
          <w:rtl/>
        </w:rPr>
        <w:t xml:space="preserve"> دربارۀ </w:t>
      </w:r>
      <w:r>
        <w:rPr>
          <w:rFonts w:hint="cs"/>
          <w:rtl/>
        </w:rPr>
        <w:t>زکات عسل روایتی صحیح در دسترس نیست.</w:t>
      </w:r>
    </w:p>
    <w:p w:rsidR="00F33A7B" w:rsidRDefault="00F33A7B" w:rsidP="00C30239">
      <w:pPr>
        <w:pStyle w:val="a3"/>
        <w:rPr>
          <w:rFonts w:hint="cs"/>
          <w:rtl/>
        </w:rPr>
      </w:pPr>
      <w:r>
        <w:rPr>
          <w:rFonts w:hint="cs"/>
          <w:rtl/>
        </w:rPr>
        <w:t>ابن‌منذر گفته:</w:t>
      </w:r>
      <w:r w:rsidR="003A6A7F">
        <w:rPr>
          <w:rFonts w:hint="cs"/>
          <w:rtl/>
        </w:rPr>
        <w:t xml:space="preserve"> دربارۀ </w:t>
      </w:r>
      <w:r>
        <w:rPr>
          <w:rFonts w:hint="cs"/>
          <w:rtl/>
        </w:rPr>
        <w:t>وجوب زکات عسل هیچ خبر ثابت و اجماعی وجود ندارد بنابراین زکات در آن واجب نیست، و این، قول جمهور هم است.</w:t>
      </w:r>
    </w:p>
    <w:p w:rsidR="00F33A7B" w:rsidRDefault="00F33A7B" w:rsidP="00C30239">
      <w:pPr>
        <w:pStyle w:val="a3"/>
        <w:rPr>
          <w:rFonts w:hint="cs"/>
          <w:rtl/>
        </w:rPr>
      </w:pPr>
      <w:r>
        <w:rPr>
          <w:rFonts w:hint="cs"/>
          <w:rtl/>
        </w:rPr>
        <w:t>ابوحنیفه گوید: اگر زنبور عسل در زمین عشر باشد، کم باشد یا زیاد یک دهم آن زکات داده می‌شود. اگر در زمین خراج باشد کم باشد یا زیاد، زکات ندارد. ابویوسف گفته: هرگاه عسل به ده رطل رسید یک رطل آن زکات است و هر اندازه بیشتر شود یک‌دهم آن زکات داده می‌شود.</w:t>
      </w:r>
    </w:p>
    <w:p w:rsidR="00F33A7B" w:rsidRDefault="00336937" w:rsidP="00C30239">
      <w:pPr>
        <w:pStyle w:val="a3"/>
        <w:rPr>
          <w:rFonts w:hint="cs"/>
          <w:rtl/>
        </w:rPr>
      </w:pPr>
      <w:r>
        <w:rPr>
          <w:rFonts w:hint="cs"/>
          <w:rtl/>
        </w:rPr>
        <w:t>محمدبن حسن گفته: اگر عسل به حد پ</w:t>
      </w:r>
      <w:r w:rsidR="0057016C">
        <w:rPr>
          <w:rFonts w:hint="cs"/>
          <w:rtl/>
        </w:rPr>
        <w:t>نج فرق رسید یک دهم آن زکات داده می‌شود وگرنه زکاتی در آن نیست.</w:t>
      </w:r>
    </w:p>
    <w:p w:rsidR="0057016C" w:rsidRDefault="00336937" w:rsidP="00C30239">
      <w:pPr>
        <w:pStyle w:val="a3"/>
        <w:rPr>
          <w:rFonts w:hint="cs"/>
          <w:rtl/>
        </w:rPr>
      </w:pPr>
      <w:r>
        <w:rPr>
          <w:rFonts w:hint="cs"/>
          <w:rtl/>
        </w:rPr>
        <w:t>فرق</w:t>
      </w:r>
      <w:r w:rsidR="0057016C">
        <w:rPr>
          <w:rFonts w:hint="cs"/>
          <w:rtl/>
        </w:rPr>
        <w:t>، عبارت از سی و شش رطل و پنج فرق یک صدوهشتاد رطل است.</w:t>
      </w:r>
    </w:p>
    <w:p w:rsidR="00775699" w:rsidRPr="00DC6647" w:rsidRDefault="00180893" w:rsidP="00775699">
      <w:pPr>
        <w:pStyle w:val="Heading1"/>
        <w:bidi/>
        <w:rPr>
          <w:rFonts w:hint="cs"/>
          <w:rtl/>
          <w:lang w:bidi="fa-IR"/>
        </w:rPr>
      </w:pPr>
      <w:bookmarkStart w:id="1563" w:name="_Toc262411957"/>
      <w:bookmarkStart w:id="1564" w:name="_Toc340599525"/>
      <w:bookmarkStart w:id="1565" w:name="_Toc408539001"/>
      <w:r>
        <w:rPr>
          <w:rFonts w:hint="cs"/>
          <w:rtl/>
          <w:lang w:bidi="fa-IR"/>
        </w:rPr>
        <w:t>20-</w:t>
      </w:r>
      <w:r w:rsidR="00775699">
        <w:rPr>
          <w:rFonts w:hint="cs"/>
          <w:rtl/>
          <w:lang w:bidi="fa-IR"/>
        </w:rPr>
        <w:t xml:space="preserve"> زکات حیوان</w:t>
      </w:r>
      <w:bookmarkEnd w:id="1563"/>
      <w:bookmarkEnd w:id="1564"/>
      <w:bookmarkEnd w:id="1565"/>
    </w:p>
    <w:p w:rsidR="001B719F" w:rsidRPr="00DC6647" w:rsidRDefault="00377CF7" w:rsidP="008866E3">
      <w:pPr>
        <w:pStyle w:val="a0"/>
        <w:rPr>
          <w:rFonts w:hint="cs"/>
          <w:rtl/>
        </w:rPr>
      </w:pPr>
      <w:bookmarkStart w:id="1566" w:name="_Toc262411958"/>
      <w:bookmarkStart w:id="1567" w:name="_Toc340599526"/>
      <w:bookmarkStart w:id="1568" w:name="_Toc408539002"/>
      <w:r>
        <w:rPr>
          <w:rFonts w:hint="cs"/>
          <w:rtl/>
        </w:rPr>
        <w:t>1-</w:t>
      </w:r>
      <w:r w:rsidR="001B719F">
        <w:rPr>
          <w:rFonts w:hint="cs"/>
          <w:rtl/>
        </w:rPr>
        <w:t xml:space="preserve"> شروط آن:</w:t>
      </w:r>
      <w:bookmarkEnd w:id="1566"/>
      <w:bookmarkEnd w:id="1567"/>
      <w:bookmarkEnd w:id="1568"/>
    </w:p>
    <w:p w:rsidR="00FF4B08" w:rsidRDefault="00FD1047" w:rsidP="005E6881">
      <w:pPr>
        <w:pStyle w:val="a3"/>
        <w:numPr>
          <w:ilvl w:val="0"/>
          <w:numId w:val="90"/>
        </w:numPr>
        <w:ind w:left="641" w:hanging="357"/>
        <w:rPr>
          <w:rFonts w:hint="cs"/>
          <w:rtl/>
        </w:rPr>
      </w:pPr>
      <w:r>
        <w:rPr>
          <w:rFonts w:hint="cs"/>
          <w:rtl/>
        </w:rPr>
        <w:t>باید به حد نصاب برسد.</w:t>
      </w:r>
    </w:p>
    <w:p w:rsidR="00FD1047" w:rsidRDefault="00FD1047" w:rsidP="005E6881">
      <w:pPr>
        <w:pStyle w:val="a3"/>
        <w:numPr>
          <w:ilvl w:val="0"/>
          <w:numId w:val="90"/>
        </w:numPr>
        <w:ind w:left="641" w:hanging="357"/>
        <w:rPr>
          <w:rFonts w:hint="cs"/>
          <w:rtl/>
        </w:rPr>
      </w:pPr>
      <w:r>
        <w:rPr>
          <w:rFonts w:hint="cs"/>
          <w:rtl/>
        </w:rPr>
        <w:t>باید یک سال بر آن سپری شده باشد.</w:t>
      </w:r>
    </w:p>
    <w:p w:rsidR="00FD1047" w:rsidRDefault="00FD1047" w:rsidP="005E6881">
      <w:pPr>
        <w:pStyle w:val="a3"/>
        <w:numPr>
          <w:ilvl w:val="0"/>
          <w:numId w:val="90"/>
        </w:numPr>
        <w:ind w:left="641" w:hanging="357"/>
        <w:rPr>
          <w:rFonts w:hint="cs"/>
          <w:rtl/>
        </w:rPr>
      </w:pPr>
      <w:r>
        <w:rPr>
          <w:rFonts w:hint="cs"/>
          <w:rtl/>
        </w:rPr>
        <w:t xml:space="preserve">باید در اکثر </w:t>
      </w:r>
      <w:r w:rsidR="00336937">
        <w:rPr>
          <w:rFonts w:hint="cs"/>
          <w:rtl/>
        </w:rPr>
        <w:t>سال از چراگاه‌ها و مراتع مباح تغ</w:t>
      </w:r>
      <w:r>
        <w:rPr>
          <w:rFonts w:hint="cs"/>
          <w:rtl/>
        </w:rPr>
        <w:t>ذیه کند و جمهور این شروط را معتبر می‌دانند.</w:t>
      </w:r>
    </w:p>
    <w:p w:rsidR="00FD1047" w:rsidRDefault="00FD1047" w:rsidP="00C30239">
      <w:pPr>
        <w:pStyle w:val="a3"/>
        <w:rPr>
          <w:rFonts w:hint="cs"/>
          <w:rtl/>
        </w:rPr>
      </w:pPr>
      <w:r>
        <w:rPr>
          <w:rFonts w:hint="cs"/>
          <w:rtl/>
        </w:rPr>
        <w:t>ولی مالک و لیث مخالف رأی جمهور بوده و زکات مواشی را اعم از این که در چراگاه مباح بچرد یا پروار باشد، باربر و وسیله کار باشد یا نباشد واجب می‌دانند.</w:t>
      </w:r>
    </w:p>
    <w:p w:rsidR="00FD1047" w:rsidRDefault="000610F8" w:rsidP="00C30239">
      <w:pPr>
        <w:pStyle w:val="a3"/>
        <w:rPr>
          <w:rFonts w:hint="cs"/>
          <w:rtl/>
        </w:rPr>
      </w:pPr>
      <w:r>
        <w:rPr>
          <w:rFonts w:hint="cs"/>
          <w:rtl/>
        </w:rPr>
        <w:t>ابوحنیفه و احمد موافق رأی جمهور هستند.</w:t>
      </w:r>
    </w:p>
    <w:p w:rsidR="000610F8" w:rsidRDefault="000610F8" w:rsidP="00C30239">
      <w:pPr>
        <w:pStyle w:val="a3"/>
        <w:rPr>
          <w:rFonts w:hint="cs"/>
          <w:rtl/>
        </w:rPr>
      </w:pPr>
      <w:r>
        <w:rPr>
          <w:rFonts w:hint="cs"/>
          <w:rtl/>
        </w:rPr>
        <w:t>در نزد شافعی: اگر حیوان در اکثر سال بدون اینکه به آن علف داده شود خودش در چراگاه بچرد، در آن زکات واجب است وگرنه زکات در آن نیست. چون بیش از دو روز نمی‌تواند بدون علف زنده بماند.</w:t>
      </w:r>
    </w:p>
    <w:p w:rsidR="000610F8" w:rsidRDefault="000610F8" w:rsidP="00C30239">
      <w:pPr>
        <w:pStyle w:val="a3"/>
        <w:rPr>
          <w:rFonts w:hint="cs"/>
          <w:rtl/>
        </w:rPr>
      </w:pPr>
      <w:r>
        <w:rPr>
          <w:rFonts w:hint="cs"/>
          <w:rtl/>
        </w:rPr>
        <w:t>ابن‌عبدالبر گوید: در میان فقهای شهرها و کشورها کسی را سراغ ندارم که به قول مالک و لیث عمل کرده باشد.</w:t>
      </w:r>
    </w:p>
    <w:p w:rsidR="000610F8" w:rsidRDefault="000610F8" w:rsidP="00C30239">
      <w:pPr>
        <w:pStyle w:val="a3"/>
        <w:rPr>
          <w:rFonts w:hint="cs"/>
          <w:rtl/>
        </w:rPr>
      </w:pPr>
      <w:r>
        <w:rPr>
          <w:rFonts w:hint="cs"/>
          <w:rtl/>
        </w:rPr>
        <w:t xml:space="preserve">احادیث به طور صریح مشخص کرده‌اند که در حیواناتی که خودشان در چراگاه می‌چرند، زکات تعلق می‌گیرد، اما به </w:t>
      </w:r>
      <w:r w:rsidR="00336937">
        <w:rPr>
          <w:rFonts w:hint="cs"/>
          <w:rtl/>
        </w:rPr>
        <w:t>حیواناتی که علوفه داده می‌شود [</w:t>
      </w:r>
      <w:r>
        <w:rPr>
          <w:rFonts w:hint="cs"/>
          <w:rtl/>
        </w:rPr>
        <w:t>که اگر علوف داده نشود زنده نمی‌مانند</w:t>
      </w:r>
      <w:r w:rsidR="00336937">
        <w:rPr>
          <w:rFonts w:hint="cs"/>
          <w:rtl/>
        </w:rPr>
        <w:t>]</w:t>
      </w:r>
      <w:r>
        <w:rPr>
          <w:rFonts w:hint="cs"/>
          <w:rtl/>
        </w:rPr>
        <w:t xml:space="preserve"> زکات تعلق نمی‌گیرد.</w:t>
      </w:r>
    </w:p>
    <w:p w:rsidR="00026DB2" w:rsidRPr="00026DB2" w:rsidRDefault="00377CF7" w:rsidP="008866E3">
      <w:pPr>
        <w:pStyle w:val="a0"/>
        <w:rPr>
          <w:rFonts w:hint="cs"/>
          <w:rtl/>
        </w:rPr>
      </w:pPr>
      <w:bookmarkStart w:id="1569" w:name="_Toc262411959"/>
      <w:bookmarkStart w:id="1570" w:name="_Toc340599527"/>
      <w:bookmarkStart w:id="1571" w:name="_Toc408539003"/>
      <w:r>
        <w:rPr>
          <w:rFonts w:hint="cs"/>
          <w:rtl/>
        </w:rPr>
        <w:t>2-</w:t>
      </w:r>
      <w:r w:rsidR="00026DB2">
        <w:rPr>
          <w:rFonts w:hint="cs"/>
          <w:rtl/>
        </w:rPr>
        <w:t xml:space="preserve"> زکات شتر:</w:t>
      </w:r>
      <w:bookmarkEnd w:id="1569"/>
      <w:bookmarkEnd w:id="1570"/>
      <w:bookmarkEnd w:id="1571"/>
    </w:p>
    <w:p w:rsidR="00026DB2" w:rsidRDefault="00EC21DC" w:rsidP="00C30239">
      <w:pPr>
        <w:pStyle w:val="a3"/>
        <w:rPr>
          <w:rFonts w:hint="cs"/>
          <w:rtl/>
        </w:rPr>
      </w:pPr>
      <w:r>
        <w:rPr>
          <w:rFonts w:hint="cs"/>
          <w:rtl/>
        </w:rPr>
        <w:t xml:space="preserve">در کمتر از پنج شتر زکات واجب نیست، نر باشند یا ماده، هرگاه خواهر </w:t>
      </w:r>
      <w:r w:rsidR="00336937">
        <w:rPr>
          <w:rFonts w:hint="cs"/>
          <w:rtl/>
        </w:rPr>
        <w:t>یا برادر مسلمان یک سال کامل دارای</w:t>
      </w:r>
      <w:r>
        <w:rPr>
          <w:rFonts w:hint="cs"/>
          <w:rtl/>
        </w:rPr>
        <w:t xml:space="preserve"> </w:t>
      </w:r>
      <w:r w:rsidR="00336937">
        <w:rPr>
          <w:rFonts w:hint="cs"/>
          <w:rtl/>
        </w:rPr>
        <w:t>تعداد پنج شتر بود واجب است یک رأ</w:t>
      </w:r>
      <w:r>
        <w:rPr>
          <w:rFonts w:hint="cs"/>
          <w:rtl/>
        </w:rPr>
        <w:t>س گوسفند یا بز را زکات بدهد.</w:t>
      </w:r>
    </w:p>
    <w:p w:rsidR="00EC21DC" w:rsidRDefault="00EC21DC" w:rsidP="00C30239">
      <w:pPr>
        <w:pStyle w:val="a3"/>
        <w:rPr>
          <w:rFonts w:hint="cs"/>
          <w:rtl/>
        </w:rPr>
      </w:pPr>
      <w:r>
        <w:rPr>
          <w:rFonts w:hint="cs"/>
          <w:rtl/>
        </w:rPr>
        <w:t>اگر به ده شتر رسید باید دو رأس گوسفند یا بز زکات بدهد. و اگر تعداد شترها به پانزده رسید سه رأس گوسفند یا بز زکات بدهد و اگر دارای بیست شتر بود باید چهار رأس گوسفند یا بز بدهد.</w:t>
      </w:r>
    </w:p>
    <w:p w:rsidR="00EC21DC" w:rsidRDefault="0023658E" w:rsidP="00C30239">
      <w:pPr>
        <w:pStyle w:val="a3"/>
        <w:rPr>
          <w:rFonts w:hint="cs"/>
          <w:rtl/>
        </w:rPr>
      </w:pPr>
      <w:r>
        <w:rPr>
          <w:rFonts w:hint="cs"/>
          <w:rtl/>
        </w:rPr>
        <w:t>هرگاه یک سال تمام بیست‌</w:t>
      </w:r>
      <w:r w:rsidR="00336937">
        <w:rPr>
          <w:rFonts w:hint="cs"/>
          <w:rtl/>
        </w:rPr>
        <w:t xml:space="preserve"> </w:t>
      </w:r>
      <w:r>
        <w:rPr>
          <w:rFonts w:hint="cs"/>
          <w:rtl/>
        </w:rPr>
        <w:t>و پنج شتر داشت باید یک بنت مخاض [ماده شتری که یک سالش کامل شده باشد] بپردازد و اگر آن را نیافت، یک ابن‌لبون [شتر نر دو ساله] بپردازد.</w:t>
      </w:r>
    </w:p>
    <w:p w:rsidR="0023658E" w:rsidRDefault="0023658E" w:rsidP="00C30239">
      <w:pPr>
        <w:pStyle w:val="a3"/>
        <w:rPr>
          <w:rFonts w:hint="cs"/>
          <w:rtl/>
        </w:rPr>
      </w:pPr>
      <w:r>
        <w:rPr>
          <w:rFonts w:hint="cs"/>
          <w:rtl/>
        </w:rPr>
        <w:t>در سی‌و شش شتر یک بنت لبون [ماده شتر دو ساله] می‌پردازد.</w:t>
      </w:r>
    </w:p>
    <w:p w:rsidR="0023658E" w:rsidRDefault="0023658E" w:rsidP="00C30239">
      <w:pPr>
        <w:pStyle w:val="a3"/>
        <w:rPr>
          <w:rFonts w:hint="cs"/>
          <w:rtl/>
        </w:rPr>
      </w:pPr>
      <w:r>
        <w:rPr>
          <w:rFonts w:hint="cs"/>
          <w:rtl/>
        </w:rPr>
        <w:t>در جهل و شش شتر یک شتر حقه [که سه سال کامل داشته باشد] بدهد.</w:t>
      </w:r>
    </w:p>
    <w:p w:rsidR="0023658E" w:rsidRDefault="00336937" w:rsidP="00C30239">
      <w:pPr>
        <w:pStyle w:val="a3"/>
        <w:rPr>
          <w:rFonts w:hint="cs"/>
          <w:rtl/>
        </w:rPr>
      </w:pPr>
      <w:r>
        <w:rPr>
          <w:rFonts w:hint="cs"/>
          <w:rtl/>
        </w:rPr>
        <w:t>در شصت و یک شتر یک جذ</w:t>
      </w:r>
      <w:r w:rsidR="0023658E">
        <w:rPr>
          <w:rFonts w:hint="cs"/>
          <w:rtl/>
        </w:rPr>
        <w:t>عه [شتر چهار ساله] بدهد.</w:t>
      </w:r>
    </w:p>
    <w:p w:rsidR="0023658E" w:rsidRDefault="0023658E" w:rsidP="00C30239">
      <w:pPr>
        <w:pStyle w:val="a3"/>
        <w:rPr>
          <w:rFonts w:hint="cs"/>
          <w:rtl/>
        </w:rPr>
      </w:pPr>
      <w:r>
        <w:rPr>
          <w:rFonts w:hint="cs"/>
          <w:rtl/>
        </w:rPr>
        <w:t>در هفتاد و شش شتر دو بنت لبون بدهد.</w:t>
      </w:r>
    </w:p>
    <w:p w:rsidR="0023658E" w:rsidRDefault="0023658E" w:rsidP="00C30239">
      <w:pPr>
        <w:pStyle w:val="a3"/>
        <w:rPr>
          <w:rFonts w:hint="cs"/>
          <w:rtl/>
        </w:rPr>
      </w:pPr>
      <w:r>
        <w:rPr>
          <w:rFonts w:hint="cs"/>
          <w:rtl/>
        </w:rPr>
        <w:t>در نود و یک شتر دو حقه بدهد.</w:t>
      </w:r>
    </w:p>
    <w:p w:rsidR="0023658E" w:rsidRDefault="0023658E" w:rsidP="00C30239">
      <w:pPr>
        <w:pStyle w:val="a3"/>
        <w:rPr>
          <w:rFonts w:hint="cs"/>
          <w:rtl/>
        </w:rPr>
      </w:pPr>
      <w:r>
        <w:rPr>
          <w:rFonts w:hint="cs"/>
          <w:rtl/>
        </w:rPr>
        <w:t xml:space="preserve">از مقدار یکصد و سی شتر بیشتر در هر پنجاه شتر یک حقه و در هر چهل شتر یک بنت لبون واجب است. و در یکصد و سی شتر و بیشتر یک حقه و دو بنت لبون، و در یکصدوچهل شتر و بیشتر، دو حقه و یک </w:t>
      </w:r>
      <w:r w:rsidR="00336937">
        <w:rPr>
          <w:rFonts w:hint="cs"/>
          <w:rtl/>
        </w:rPr>
        <w:t xml:space="preserve">بنت </w:t>
      </w:r>
      <w:r>
        <w:rPr>
          <w:rFonts w:hint="cs"/>
          <w:rtl/>
        </w:rPr>
        <w:t>لبون و در یکصدوپنجاه شتر و بیشتر سه بنت لبون، و در یکصد و شصت شتر و بیشتر چهار بنت لبون زکات هست.</w:t>
      </w:r>
    </w:p>
    <w:p w:rsidR="0023658E" w:rsidRDefault="0023658E" w:rsidP="00C30239">
      <w:pPr>
        <w:pStyle w:val="a3"/>
        <w:rPr>
          <w:rFonts w:hint="cs"/>
          <w:rtl/>
        </w:rPr>
      </w:pPr>
      <w:r>
        <w:rPr>
          <w:rFonts w:hint="cs"/>
          <w:rtl/>
        </w:rPr>
        <w:t>اگر بر صاحب شتر بنت مخاض واجب باشد، و آن را نداشت و ابن لبون هم نداشت، اما بنت لبون داشت، یا بنت لبون بر وی واجب بود و آن</w:t>
      </w:r>
      <w:r w:rsidR="00336937">
        <w:rPr>
          <w:rFonts w:hint="cs"/>
          <w:rtl/>
        </w:rPr>
        <w:t xml:space="preserve"> را نداشت ولی به جای آن جذعه داشت</w:t>
      </w:r>
      <w:r>
        <w:rPr>
          <w:rFonts w:hint="cs"/>
          <w:rtl/>
        </w:rPr>
        <w:t>، در این موارد آنچه را که دارد باید از او گرفت و در مقابل آن، بیست‌درهم یا دو رأس گوسفند بر زکات دهنده برگردانده می‌شود و بر زکات دهنده واجب است آن را قبول نماید.</w:t>
      </w:r>
    </w:p>
    <w:p w:rsidR="0023658E" w:rsidRDefault="0023658E" w:rsidP="00C30239">
      <w:pPr>
        <w:pStyle w:val="a3"/>
        <w:rPr>
          <w:rFonts w:hint="cs"/>
          <w:rtl/>
        </w:rPr>
      </w:pPr>
      <w:r>
        <w:rPr>
          <w:rFonts w:hint="cs"/>
          <w:rtl/>
        </w:rPr>
        <w:t>همچنین اگر بر صاحب مال واجب بود دو شتر بپردازد اما هیچ کدام، یا یکی را نداشت باید آنچه را که دارد بدهد. اگر آنچه که داده بهتر از واجب بود باید زکات گیرنده در مقابل هرکدام دو گوسفند یا بیست درهم برگرداند، و اگر آنچه که داده کمتر از واجب بود با</w:t>
      </w:r>
      <w:r w:rsidR="00336937">
        <w:rPr>
          <w:rFonts w:hint="cs"/>
          <w:rtl/>
        </w:rPr>
        <w:t>ید همراه هرکدام از</w:t>
      </w:r>
      <w:r w:rsidR="00853096">
        <w:rPr>
          <w:rFonts w:hint="cs"/>
          <w:rtl/>
        </w:rPr>
        <w:t xml:space="preserve"> آن‌ها </w:t>
      </w:r>
      <w:r w:rsidR="00336937">
        <w:rPr>
          <w:rFonts w:hint="cs"/>
          <w:rtl/>
        </w:rPr>
        <w:t>دو رأس گ</w:t>
      </w:r>
      <w:r>
        <w:rPr>
          <w:rFonts w:hint="cs"/>
          <w:rtl/>
        </w:rPr>
        <w:t>وسفند یا بیست درهم به گیرندة زکات بدهد.</w:t>
      </w:r>
    </w:p>
    <w:p w:rsidR="0023658E" w:rsidRDefault="0023658E" w:rsidP="00C30239">
      <w:pPr>
        <w:pStyle w:val="a3"/>
        <w:rPr>
          <w:rFonts w:hint="cs"/>
          <w:rtl/>
        </w:rPr>
      </w:pPr>
      <w:r>
        <w:rPr>
          <w:rFonts w:hint="cs"/>
          <w:rtl/>
        </w:rPr>
        <w:t>بنابراین اگر بنت مخاض بر وی واجب بود و آن را نداشت و ابن‌لبون و بنت لبون را هم نداشت ولی حقه یا جذعه داشت، یا بنت لبون بر وی واجب بود ولی آن را نداشت و بنت مخاض و حقه هم نداشت اما جذعه داشت از او پذیرفته نشده و مکلف به احضار ما وجب یا احضار یک سال کمتر از آن بوده و باید همراه آن بیست درهم یا دو گوسفند را بدهد.</w:t>
      </w:r>
    </w:p>
    <w:p w:rsidR="0023658E" w:rsidRDefault="0023658E" w:rsidP="00C30239">
      <w:pPr>
        <w:pStyle w:val="a3"/>
        <w:rPr>
          <w:rFonts w:hint="cs"/>
          <w:rtl/>
        </w:rPr>
      </w:pPr>
      <w:r>
        <w:rPr>
          <w:rFonts w:hint="cs"/>
          <w:rtl/>
        </w:rPr>
        <w:t>اگر لازم بود جذعه بدهد ولی نه آن را داشت و نه حقه، اما بنت لبون و بنت مخا</w:t>
      </w:r>
      <w:r w:rsidR="00336937">
        <w:rPr>
          <w:rFonts w:hint="cs"/>
          <w:rtl/>
        </w:rPr>
        <w:t>ض داشت، به غیر از جذع</w:t>
      </w:r>
      <w:r>
        <w:rPr>
          <w:rFonts w:hint="cs"/>
          <w:rtl/>
        </w:rPr>
        <w:t>ه یا حقه همراه با دو گوسفند یا بیست درهم از او قبول نمی‌شود.</w:t>
      </w:r>
    </w:p>
    <w:p w:rsidR="0023658E" w:rsidRDefault="0023658E" w:rsidP="00C30239">
      <w:pPr>
        <w:pStyle w:val="a3"/>
        <w:rPr>
          <w:rFonts w:hint="cs"/>
          <w:rtl/>
        </w:rPr>
      </w:pPr>
      <w:r>
        <w:rPr>
          <w:rFonts w:hint="cs"/>
          <w:rtl/>
        </w:rPr>
        <w:t>اگر حقه بر وی واجب بود ولی نه آن را داشت و نه جذعه و نه بنت لبون، اما بنت مخاض داشت از او گرفته نمی‌شود بلکه مجبور به احضار حقه یا بنت لبون و دو گوسفند یا بیست درهم با آن می‌شود.</w:t>
      </w:r>
    </w:p>
    <w:p w:rsidR="0023658E" w:rsidRDefault="00AF6540" w:rsidP="00C30239">
      <w:pPr>
        <w:pStyle w:val="a3"/>
        <w:rPr>
          <w:rFonts w:hint="cs"/>
          <w:rtl/>
        </w:rPr>
      </w:pPr>
      <w:r>
        <w:rPr>
          <w:rFonts w:hint="cs"/>
          <w:rtl/>
        </w:rPr>
        <w:t>و اصلاً در اموال زکوی قیمت و بدل کافی نیست.</w:t>
      </w:r>
    </w:p>
    <w:p w:rsidR="00AF6540" w:rsidRDefault="00AF6540" w:rsidP="00C30239">
      <w:pPr>
        <w:pStyle w:val="a3"/>
        <w:rPr>
          <w:rFonts w:hint="cs"/>
          <w:rtl/>
        </w:rPr>
      </w:pPr>
      <w:r>
        <w:rPr>
          <w:rFonts w:hint="cs"/>
          <w:rtl/>
        </w:rPr>
        <w:t xml:space="preserve">سپری شدن یک سال برای </w:t>
      </w:r>
      <w:r w:rsidR="003A6A7F">
        <w:rPr>
          <w:rFonts w:hint="cs"/>
          <w:rtl/>
        </w:rPr>
        <w:t xml:space="preserve">همۀ </w:t>
      </w:r>
      <w:r>
        <w:rPr>
          <w:rFonts w:hint="cs"/>
          <w:rtl/>
        </w:rPr>
        <w:t>حیوانات زکوی شرط وجوب زکات است.</w:t>
      </w:r>
    </w:p>
    <w:p w:rsidR="00A605E3" w:rsidRPr="00DC6647" w:rsidRDefault="00377CF7" w:rsidP="008866E3">
      <w:pPr>
        <w:pStyle w:val="a0"/>
        <w:rPr>
          <w:rFonts w:hint="cs"/>
          <w:rtl/>
        </w:rPr>
      </w:pPr>
      <w:bookmarkStart w:id="1572" w:name="_Toc262411960"/>
      <w:bookmarkStart w:id="1573" w:name="_Toc340599528"/>
      <w:bookmarkStart w:id="1574" w:name="_Toc408539004"/>
      <w:r>
        <w:rPr>
          <w:rFonts w:hint="cs"/>
          <w:rtl/>
        </w:rPr>
        <w:t>3-</w:t>
      </w:r>
      <w:r w:rsidR="00A605E3">
        <w:rPr>
          <w:rFonts w:hint="cs"/>
          <w:rtl/>
        </w:rPr>
        <w:t xml:space="preserve"> زکات گاو:</w:t>
      </w:r>
      <w:bookmarkEnd w:id="1572"/>
      <w:bookmarkEnd w:id="1573"/>
      <w:bookmarkEnd w:id="1574"/>
    </w:p>
    <w:p w:rsidR="00AF6540" w:rsidRDefault="005B6A47" w:rsidP="00C30239">
      <w:pPr>
        <w:pStyle w:val="a3"/>
        <w:rPr>
          <w:rFonts w:hint="cs"/>
          <w:rtl/>
        </w:rPr>
      </w:pPr>
      <w:r>
        <w:rPr>
          <w:rFonts w:hint="cs"/>
          <w:rtl/>
        </w:rPr>
        <w:t>در کمتر از سی رأس گاو زکات واجب نیست.</w:t>
      </w:r>
    </w:p>
    <w:p w:rsidR="005B6A47" w:rsidRDefault="005B6A47" w:rsidP="00C30239">
      <w:pPr>
        <w:pStyle w:val="a3"/>
        <w:rPr>
          <w:rFonts w:hint="cs"/>
          <w:rtl/>
        </w:rPr>
      </w:pPr>
      <w:r>
        <w:rPr>
          <w:rFonts w:hint="cs"/>
          <w:rtl/>
        </w:rPr>
        <w:t>هرگاه تعداد آن به سی رأس رسید و یک سال بر آن سپری شد، باید در زکات آن یک رأس گوسالة نر یک ساله یا یک رأس گوسال</w:t>
      </w:r>
      <w:r w:rsidR="00C30239">
        <w:rPr>
          <w:rFonts w:hint="cs"/>
          <w:rtl/>
        </w:rPr>
        <w:t>ۀ</w:t>
      </w:r>
      <w:r>
        <w:rPr>
          <w:rFonts w:hint="cs"/>
          <w:rtl/>
        </w:rPr>
        <w:t xml:space="preserve"> ماد</w:t>
      </w:r>
      <w:r w:rsidR="00C30239">
        <w:rPr>
          <w:rFonts w:hint="cs"/>
          <w:rtl/>
        </w:rPr>
        <w:t>ۀ</w:t>
      </w:r>
      <w:r>
        <w:rPr>
          <w:rFonts w:hint="cs"/>
          <w:rtl/>
        </w:rPr>
        <w:t xml:space="preserve"> یک ساله، بدهد.</w:t>
      </w:r>
    </w:p>
    <w:p w:rsidR="005B6A47" w:rsidRDefault="005B6A47" w:rsidP="00C30239">
      <w:pPr>
        <w:pStyle w:val="a3"/>
        <w:rPr>
          <w:rFonts w:hint="cs"/>
          <w:rtl/>
        </w:rPr>
      </w:pPr>
      <w:r>
        <w:rPr>
          <w:rFonts w:hint="cs"/>
          <w:rtl/>
        </w:rPr>
        <w:t>اگر تعداد آن به چهل رأس رسید باید در زکات آن یک رأس گوسال</w:t>
      </w:r>
      <w:r w:rsidR="00C30239">
        <w:rPr>
          <w:rFonts w:hint="cs"/>
          <w:rtl/>
        </w:rPr>
        <w:t>ۀ</w:t>
      </w:r>
      <w:r>
        <w:rPr>
          <w:rFonts w:hint="cs"/>
          <w:rtl/>
        </w:rPr>
        <w:t xml:space="preserve"> دو ساله بدهد. هرگاه به شصت رأس رسیدند باید دو رأس گوسال</w:t>
      </w:r>
      <w:r w:rsidR="00C30239">
        <w:rPr>
          <w:rFonts w:hint="cs"/>
          <w:rtl/>
        </w:rPr>
        <w:t>ۀ</w:t>
      </w:r>
      <w:r>
        <w:rPr>
          <w:rFonts w:hint="cs"/>
          <w:rtl/>
        </w:rPr>
        <w:t xml:space="preserve"> ماد</w:t>
      </w:r>
      <w:r w:rsidR="00C30239">
        <w:rPr>
          <w:rFonts w:hint="cs"/>
          <w:rtl/>
        </w:rPr>
        <w:t>ۀ</w:t>
      </w:r>
      <w:r>
        <w:rPr>
          <w:rFonts w:hint="cs"/>
          <w:rtl/>
        </w:rPr>
        <w:t xml:space="preserve"> یک ساله بدهد.</w:t>
      </w:r>
    </w:p>
    <w:p w:rsidR="005B6A47" w:rsidRDefault="005B6A47" w:rsidP="00C30239">
      <w:pPr>
        <w:pStyle w:val="a3"/>
        <w:rPr>
          <w:rFonts w:hint="cs"/>
          <w:rtl/>
        </w:rPr>
      </w:pPr>
      <w:r>
        <w:rPr>
          <w:rFonts w:hint="cs"/>
          <w:rtl/>
        </w:rPr>
        <w:t>در هفتاد رأس یک گوساله دو ساله باید بدهد.</w:t>
      </w:r>
    </w:p>
    <w:p w:rsidR="005B6A47" w:rsidRDefault="005B6A47" w:rsidP="00C30239">
      <w:pPr>
        <w:pStyle w:val="a3"/>
        <w:rPr>
          <w:rFonts w:hint="cs"/>
          <w:rtl/>
        </w:rPr>
      </w:pPr>
      <w:r>
        <w:rPr>
          <w:rFonts w:hint="cs"/>
          <w:rtl/>
        </w:rPr>
        <w:t>و در نود رأس سه رأس گوساله یک ساله باید بدهد.</w:t>
      </w:r>
    </w:p>
    <w:p w:rsidR="005B6A47" w:rsidRDefault="005B6A47" w:rsidP="00C30239">
      <w:pPr>
        <w:pStyle w:val="a3"/>
        <w:rPr>
          <w:rFonts w:hint="cs"/>
          <w:rtl/>
        </w:rPr>
      </w:pPr>
      <w:r>
        <w:rPr>
          <w:rFonts w:hint="cs"/>
          <w:rtl/>
        </w:rPr>
        <w:t xml:space="preserve">در یک </w:t>
      </w:r>
      <w:r w:rsidR="002E36CB">
        <w:rPr>
          <w:rFonts w:hint="cs"/>
          <w:rtl/>
        </w:rPr>
        <w:t xml:space="preserve">صد </w:t>
      </w:r>
      <w:r>
        <w:rPr>
          <w:rFonts w:hint="cs"/>
          <w:rtl/>
        </w:rPr>
        <w:t>رأس، یک رأس گوساله دو ساله و دو رأس گوساله ماده یک ساله باید بدهد.</w:t>
      </w:r>
    </w:p>
    <w:p w:rsidR="005B6A47" w:rsidRDefault="005B6A47" w:rsidP="00C30239">
      <w:pPr>
        <w:pStyle w:val="a3"/>
        <w:rPr>
          <w:rFonts w:hint="cs"/>
          <w:rtl/>
        </w:rPr>
      </w:pPr>
      <w:r>
        <w:rPr>
          <w:rFonts w:hint="cs"/>
          <w:rtl/>
        </w:rPr>
        <w:t>در یک صد و ده رأس، دو رأس گوساله دو ساله و یک رأس تبیع باید بدهد.</w:t>
      </w:r>
    </w:p>
    <w:p w:rsidR="005B6A47" w:rsidRDefault="005B6A47" w:rsidP="00C30239">
      <w:pPr>
        <w:pStyle w:val="a3"/>
        <w:rPr>
          <w:rFonts w:hint="cs"/>
          <w:rtl/>
        </w:rPr>
      </w:pPr>
      <w:r>
        <w:rPr>
          <w:rFonts w:hint="cs"/>
          <w:rtl/>
        </w:rPr>
        <w:t>و در یک صد و بیست رأس، سه رأس مسنه یا چهار رأس گوساله نر یک ساله باید بدهد.</w:t>
      </w:r>
    </w:p>
    <w:p w:rsidR="005B6A47" w:rsidRDefault="005B6A47" w:rsidP="00C30239">
      <w:pPr>
        <w:pStyle w:val="a3"/>
        <w:rPr>
          <w:rFonts w:hint="cs"/>
          <w:rtl/>
        </w:rPr>
      </w:pPr>
      <w:r>
        <w:rPr>
          <w:rFonts w:hint="cs"/>
          <w:rtl/>
        </w:rPr>
        <w:t>به این ترتیب وقتی که زیاد شدند در هر سی رأس یک رأس گوساله نر یک ساله و در هر چهل رأس یک گوساله دو ساله باید بدهد.</w:t>
      </w:r>
    </w:p>
    <w:p w:rsidR="005B6A47" w:rsidRPr="00C30239" w:rsidRDefault="005B6A47" w:rsidP="00C30239">
      <w:pPr>
        <w:pStyle w:val="a3"/>
        <w:rPr>
          <w:rFonts w:hint="cs"/>
          <w:spacing w:val="-2"/>
          <w:rtl/>
        </w:rPr>
      </w:pPr>
      <w:r w:rsidRPr="00C30239">
        <w:rPr>
          <w:rFonts w:hint="cs"/>
          <w:spacing w:val="-2"/>
          <w:rtl/>
        </w:rPr>
        <w:t>این، قول حسن بصری، زهری، مالک، شافعی ،احمد و در روایتی غیر مشهور قول ابوهریره</w:t>
      </w:r>
      <w:r w:rsidRPr="00C30239">
        <w:rPr>
          <w:rFonts w:cs="CTraditional Arabic" w:hint="cs"/>
          <w:spacing w:val="-2"/>
          <w:sz w:val="26"/>
          <w:szCs w:val="26"/>
          <w:rtl/>
        </w:rPr>
        <w:t>س</w:t>
      </w:r>
      <w:r w:rsidRPr="00C30239">
        <w:rPr>
          <w:rFonts w:hint="cs"/>
          <w:spacing w:val="-2"/>
          <w:rtl/>
        </w:rPr>
        <w:t xml:space="preserve"> است.</w:t>
      </w:r>
    </w:p>
    <w:p w:rsidR="005B6A47" w:rsidRDefault="005B6A47" w:rsidP="00C30239">
      <w:pPr>
        <w:pStyle w:val="a3"/>
        <w:rPr>
          <w:rFonts w:hint="cs"/>
          <w:rtl/>
        </w:rPr>
      </w:pPr>
      <w:r>
        <w:rPr>
          <w:rFonts w:hint="cs"/>
          <w:rtl/>
        </w:rPr>
        <w:t>ایشان اس</w:t>
      </w:r>
      <w:r w:rsidR="002E36CB">
        <w:rPr>
          <w:rFonts w:hint="cs"/>
          <w:rtl/>
        </w:rPr>
        <w:t xml:space="preserve">تناد به حدیث معاذ کرده‌اند که: </w:t>
      </w:r>
      <w:r w:rsidR="002E36CB">
        <w:rPr>
          <w:rFonts w:cs="Traditional Arabic" w:hint="cs"/>
          <w:rtl/>
        </w:rPr>
        <w:t>«</w:t>
      </w:r>
      <w:r>
        <w:rPr>
          <w:rFonts w:hint="cs"/>
          <w:rtl/>
        </w:rPr>
        <w:t>رسول‌خدا</w:t>
      </w:r>
      <w:r>
        <w:rPr>
          <w:rFonts w:cs="CTraditional Arabic" w:hint="cs"/>
          <w:sz w:val="26"/>
          <w:szCs w:val="26"/>
          <w:rtl/>
        </w:rPr>
        <w:t>ص</w:t>
      </w:r>
      <w:r>
        <w:rPr>
          <w:rFonts w:hint="cs"/>
          <w:rtl/>
        </w:rPr>
        <w:t xml:space="preserve"> او را به یمن اعزام و به او امر فرمود از هر سی رأس گاو یک رأس گوساله نر یک ساله و از هر چهل رأس گاو یک رأس گوساله د</w:t>
      </w:r>
      <w:r w:rsidR="002E36CB">
        <w:rPr>
          <w:rFonts w:hint="cs"/>
          <w:rtl/>
        </w:rPr>
        <w:t>و ساله بگیرد</w:t>
      </w:r>
      <w:r w:rsidR="002E36CB">
        <w:rPr>
          <w:rFonts w:cs="Traditional Arabic" w:hint="cs"/>
          <w:rtl/>
        </w:rPr>
        <w:t>»</w:t>
      </w:r>
      <w:r>
        <w:rPr>
          <w:rFonts w:hint="cs"/>
          <w:rtl/>
        </w:rPr>
        <w:t xml:space="preserve"> و بعضی از ایشان به جای مسنه، ثنیه را جایز دانسته‌اند!</w:t>
      </w:r>
      <w:r w:rsidR="00277019">
        <w:rPr>
          <w:rFonts w:hint="cs"/>
          <w:rtl/>
        </w:rPr>
        <w:t xml:space="preserve"> </w:t>
      </w:r>
      <w:r>
        <w:rPr>
          <w:rFonts w:hint="cs"/>
          <w:rtl/>
        </w:rPr>
        <w:t>(روایت از ابن‌حجر در تلخ</w:t>
      </w:r>
      <w:r w:rsidR="00DC2B5D">
        <w:rPr>
          <w:rFonts w:hint="cs"/>
          <w:rtl/>
        </w:rPr>
        <w:t>ی</w:t>
      </w:r>
      <w:r>
        <w:rPr>
          <w:rFonts w:hint="cs"/>
          <w:rtl/>
        </w:rPr>
        <w:t>ص)</w:t>
      </w:r>
      <w:r w:rsidR="002E36CB">
        <w:rPr>
          <w:rFonts w:hint="cs"/>
          <w:rtl/>
        </w:rPr>
        <w:t>.</w:t>
      </w:r>
    </w:p>
    <w:p w:rsidR="00DC2B5D" w:rsidRPr="00DC6647" w:rsidRDefault="00377CF7" w:rsidP="008866E3">
      <w:pPr>
        <w:pStyle w:val="a0"/>
        <w:widowControl w:val="0"/>
        <w:rPr>
          <w:rFonts w:hint="cs"/>
          <w:rtl/>
        </w:rPr>
      </w:pPr>
      <w:bookmarkStart w:id="1575" w:name="_Toc262411961"/>
      <w:bookmarkStart w:id="1576" w:name="_Toc340599529"/>
      <w:bookmarkStart w:id="1577" w:name="_Toc408539005"/>
      <w:r>
        <w:rPr>
          <w:rFonts w:hint="cs"/>
          <w:rtl/>
        </w:rPr>
        <w:t>4-</w:t>
      </w:r>
      <w:r w:rsidR="00DC2B5D">
        <w:rPr>
          <w:rFonts w:hint="cs"/>
          <w:rtl/>
        </w:rPr>
        <w:t xml:space="preserve"> زکات بز و گوسفند: [غنم]</w:t>
      </w:r>
      <w:bookmarkEnd w:id="1575"/>
      <w:bookmarkEnd w:id="1576"/>
      <w:bookmarkEnd w:id="1577"/>
    </w:p>
    <w:p w:rsidR="00DC2B5D" w:rsidRDefault="005A3CB8" w:rsidP="00C30239">
      <w:pPr>
        <w:pStyle w:val="a3"/>
        <w:rPr>
          <w:rFonts w:hint="cs"/>
          <w:rtl/>
        </w:rPr>
      </w:pPr>
      <w:r>
        <w:rPr>
          <w:rFonts w:hint="cs"/>
          <w:rtl/>
        </w:rPr>
        <w:t>غنم در حدیث رسول‌خدا</w:t>
      </w:r>
      <w:r>
        <w:rPr>
          <w:rFonts w:cs="CTraditional Arabic" w:hint="cs"/>
          <w:sz w:val="26"/>
          <w:szCs w:val="26"/>
          <w:rtl/>
        </w:rPr>
        <w:t>ص</w:t>
      </w:r>
      <w:r>
        <w:rPr>
          <w:rFonts w:hint="cs"/>
          <w:rtl/>
        </w:rPr>
        <w:t xml:space="preserve"> بر بز و گوسفند اطلاق می‌شود </w:t>
      </w:r>
      <w:r w:rsidR="0092308F">
        <w:rPr>
          <w:rFonts w:hint="cs"/>
          <w:rtl/>
        </w:rPr>
        <w:t>و این دو نوع برای اخراج زکات باهم جمع شده و حساب می‌شوند.</w:t>
      </w:r>
    </w:p>
    <w:p w:rsidR="0092308F" w:rsidRDefault="0092308F" w:rsidP="00C30239">
      <w:pPr>
        <w:pStyle w:val="a3"/>
        <w:rPr>
          <w:rFonts w:hint="cs"/>
          <w:rtl/>
        </w:rPr>
      </w:pPr>
      <w:r>
        <w:rPr>
          <w:rFonts w:hint="cs"/>
          <w:rtl/>
        </w:rPr>
        <w:t xml:space="preserve">انواع بزها و انواع گوسفندها مانندگوسفندهای ممالک سودان و بزهای بصره، و نفد، و بنات حذف و امثال آن از همان حکم </w:t>
      </w:r>
      <w:r w:rsidR="002E36CB">
        <w:rPr>
          <w:rFonts w:hint="cs"/>
          <w:rtl/>
        </w:rPr>
        <w:t>ب</w:t>
      </w:r>
      <w:r>
        <w:rPr>
          <w:rFonts w:hint="cs"/>
          <w:rtl/>
        </w:rPr>
        <w:t>رخوردارند.</w:t>
      </w:r>
    </w:p>
    <w:p w:rsidR="0092308F" w:rsidRDefault="00434F9C" w:rsidP="00C30239">
      <w:pPr>
        <w:pStyle w:val="a3"/>
        <w:rPr>
          <w:rFonts w:hint="cs"/>
          <w:rtl/>
        </w:rPr>
      </w:pPr>
      <w:r>
        <w:rPr>
          <w:rFonts w:hint="cs"/>
          <w:rtl/>
        </w:rPr>
        <w:t>مقرون، که نصف آن</w:t>
      </w:r>
      <w:r w:rsidR="002E36CB">
        <w:rPr>
          <w:rFonts w:hint="cs"/>
          <w:rtl/>
        </w:rPr>
        <w:t xml:space="preserve"> بز، و نصف آن گوسفند است نیز مشم</w:t>
      </w:r>
      <w:r>
        <w:rPr>
          <w:rFonts w:hint="cs"/>
          <w:rtl/>
        </w:rPr>
        <w:t>ول این حکم است و غنم نامیده می‌شود. نر و ماد</w:t>
      </w:r>
      <w:r w:rsidR="00C30239">
        <w:rPr>
          <w:rFonts w:hint="cs"/>
          <w:rtl/>
        </w:rPr>
        <w:t>ۀ</w:t>
      </w:r>
      <w:r w:rsidR="00853096">
        <w:rPr>
          <w:rFonts w:hint="cs"/>
          <w:rtl/>
        </w:rPr>
        <w:t xml:space="preserve"> آن‌ها </w:t>
      </w:r>
      <w:r>
        <w:rPr>
          <w:rFonts w:hint="cs"/>
          <w:rtl/>
        </w:rPr>
        <w:t>مساوی است.</w:t>
      </w:r>
    </w:p>
    <w:p w:rsidR="00434F9C" w:rsidRDefault="00434F9C" w:rsidP="00C30239">
      <w:pPr>
        <w:pStyle w:val="a3"/>
        <w:rPr>
          <w:rFonts w:hint="cs"/>
          <w:rtl/>
        </w:rPr>
      </w:pPr>
      <w:r>
        <w:rPr>
          <w:rFonts w:hint="cs"/>
          <w:rtl/>
        </w:rPr>
        <w:t>چنانچه گفتیم اسم شاه، بر بز و گوسفند اطلاق می‌شود و غنم اسم جنس بوده و مفرد ن</w:t>
      </w:r>
      <w:r w:rsidR="002E36CB">
        <w:rPr>
          <w:rFonts w:hint="cs"/>
          <w:rtl/>
        </w:rPr>
        <w:t>دارد بلکه به مفرد آن، شاه، یا معز، یا ضأ</w:t>
      </w:r>
      <w:r>
        <w:rPr>
          <w:rFonts w:hint="cs"/>
          <w:rtl/>
        </w:rPr>
        <w:t>نیه، یا کبش، یا تیس گفته می</w:t>
      </w:r>
      <w:r w:rsidR="002E36CB">
        <w:rPr>
          <w:rFonts w:hint="eastAsia"/>
          <w:rtl/>
        </w:rPr>
        <w:t>‌</w:t>
      </w:r>
      <w:r>
        <w:rPr>
          <w:rFonts w:hint="cs"/>
          <w:rtl/>
        </w:rPr>
        <w:t>شود، و میان اهل لغت خلافی در این نیست.</w:t>
      </w:r>
    </w:p>
    <w:p w:rsidR="00E76A46" w:rsidRPr="00DC6647" w:rsidRDefault="00377CF7" w:rsidP="008866E3">
      <w:pPr>
        <w:pStyle w:val="a0"/>
        <w:rPr>
          <w:rFonts w:hint="cs"/>
          <w:rtl/>
        </w:rPr>
      </w:pPr>
      <w:bookmarkStart w:id="1578" w:name="_Toc262411962"/>
      <w:bookmarkStart w:id="1579" w:name="_Toc340599530"/>
      <w:bookmarkStart w:id="1580" w:name="_Toc408539006"/>
      <w:r>
        <w:rPr>
          <w:rFonts w:hint="cs"/>
          <w:rtl/>
        </w:rPr>
        <w:t xml:space="preserve">5- </w:t>
      </w:r>
      <w:r w:rsidR="00E76A46">
        <w:rPr>
          <w:rFonts w:hint="cs"/>
          <w:rtl/>
        </w:rPr>
        <w:t>مقدار زکات واجب در غنم:</w:t>
      </w:r>
      <w:bookmarkEnd w:id="1578"/>
      <w:bookmarkEnd w:id="1579"/>
      <w:bookmarkEnd w:id="1580"/>
    </w:p>
    <w:p w:rsidR="00E76A46" w:rsidRDefault="00D62AAA" w:rsidP="00C30239">
      <w:pPr>
        <w:pStyle w:val="a3"/>
        <w:rPr>
          <w:rFonts w:hint="cs"/>
          <w:rtl/>
        </w:rPr>
      </w:pPr>
      <w:r>
        <w:rPr>
          <w:rFonts w:hint="cs"/>
          <w:rtl/>
        </w:rPr>
        <w:t>زکات در غنم وقتی واجب می‌گردد که تعداد آن به چهل رأس برسد و هرگاه به تعداد چهل رأس رسید باید یک رأس زکات بدهد.</w:t>
      </w:r>
    </w:p>
    <w:p w:rsidR="00D62AAA" w:rsidRDefault="00D62AAA" w:rsidP="00C30239">
      <w:pPr>
        <w:pStyle w:val="a3"/>
        <w:rPr>
          <w:rFonts w:hint="cs"/>
          <w:rtl/>
        </w:rPr>
      </w:pPr>
      <w:r>
        <w:rPr>
          <w:rFonts w:hint="cs"/>
          <w:rtl/>
        </w:rPr>
        <w:t>اگر تعداد آن به یکصدوبیست و یک رأس رسید باید دو رأس زکات بدهد.</w:t>
      </w:r>
    </w:p>
    <w:p w:rsidR="00D62AAA" w:rsidRDefault="00D62AAA" w:rsidP="00C30239">
      <w:pPr>
        <w:pStyle w:val="a3"/>
        <w:rPr>
          <w:rFonts w:hint="cs"/>
          <w:rtl/>
        </w:rPr>
      </w:pPr>
      <w:r>
        <w:rPr>
          <w:rFonts w:hint="cs"/>
          <w:rtl/>
        </w:rPr>
        <w:t>اگر به دویست و یک رأس رسیدند باید در زکات آن سه رأس بدهد.</w:t>
      </w:r>
    </w:p>
    <w:p w:rsidR="00D62AAA" w:rsidRDefault="00D62AAA" w:rsidP="00C30239">
      <w:pPr>
        <w:pStyle w:val="a3"/>
        <w:rPr>
          <w:rFonts w:hint="cs"/>
          <w:rtl/>
        </w:rPr>
      </w:pPr>
      <w:r>
        <w:rPr>
          <w:rFonts w:hint="cs"/>
          <w:rtl/>
        </w:rPr>
        <w:t>اگر از تعداد</w:t>
      </w:r>
      <w:r w:rsidR="00853096">
        <w:rPr>
          <w:rFonts w:hint="cs"/>
          <w:rtl/>
        </w:rPr>
        <w:t xml:space="preserve"> آن‌ها </w:t>
      </w:r>
      <w:r>
        <w:rPr>
          <w:rFonts w:hint="cs"/>
          <w:rtl/>
        </w:rPr>
        <w:t>سیصد گوسفند تجاوز کرد، در هر یکصد گوسفند و بز، یک گوسفند یا بز را در زکات می‌دهد.</w:t>
      </w:r>
    </w:p>
    <w:p w:rsidR="00D62AAA" w:rsidRDefault="00D62AAA" w:rsidP="00C30239">
      <w:pPr>
        <w:pStyle w:val="a3"/>
        <w:rPr>
          <w:rFonts w:hint="cs"/>
          <w:rtl/>
        </w:rPr>
      </w:pPr>
      <w:r>
        <w:rPr>
          <w:rFonts w:hint="cs"/>
          <w:rtl/>
        </w:rPr>
        <w:t>حیوانی که به عنوان زکات داده می‌شود باید یک گوسفند یک ساله یا یک بز دوساله باشد.</w:t>
      </w:r>
    </w:p>
    <w:p w:rsidR="00D62AAA" w:rsidRDefault="002E36CB" w:rsidP="00C30239">
      <w:pPr>
        <w:pStyle w:val="a3"/>
        <w:rPr>
          <w:rFonts w:hint="cs"/>
          <w:rtl/>
        </w:rPr>
      </w:pPr>
      <w:r>
        <w:rPr>
          <w:rFonts w:hint="cs"/>
          <w:rtl/>
        </w:rPr>
        <w:t>اگر تمام اقس</w:t>
      </w:r>
      <w:r w:rsidR="00D62AAA">
        <w:rPr>
          <w:rFonts w:hint="cs"/>
          <w:rtl/>
        </w:rPr>
        <w:t>ام نر بودند، اخراج نر در زکات آن جایز است. و اگر تمام آن ماده یا مخلوط از نر و ماده بودند</w:t>
      </w:r>
      <w:r>
        <w:rPr>
          <w:rFonts w:hint="cs"/>
          <w:rtl/>
        </w:rPr>
        <w:t>،</w:t>
      </w:r>
      <w:r w:rsidR="00D62AAA">
        <w:rPr>
          <w:rFonts w:hint="cs"/>
          <w:rtl/>
        </w:rPr>
        <w:t xml:space="preserve"> در نزد احناف اخراج نر در زکات آن جایز است ولی در نزد غیر احناف باید حتماً ماده باشد.</w:t>
      </w:r>
    </w:p>
    <w:p w:rsidR="00684E12" w:rsidRPr="00DC6647" w:rsidRDefault="00377CF7" w:rsidP="008866E3">
      <w:pPr>
        <w:pStyle w:val="a0"/>
        <w:rPr>
          <w:rFonts w:hint="cs"/>
          <w:rtl/>
        </w:rPr>
      </w:pPr>
      <w:bookmarkStart w:id="1581" w:name="_Toc262411963"/>
      <w:bookmarkStart w:id="1582" w:name="_Toc340599531"/>
      <w:bookmarkStart w:id="1583" w:name="_Toc408539007"/>
      <w:r>
        <w:rPr>
          <w:rFonts w:hint="cs"/>
          <w:rtl/>
        </w:rPr>
        <w:t>6-</w:t>
      </w:r>
      <w:r w:rsidR="00684E12">
        <w:rPr>
          <w:rFonts w:hint="cs"/>
          <w:rtl/>
        </w:rPr>
        <w:t xml:space="preserve"> نیکوترین حیوان برای زکات انتخاب شود:</w:t>
      </w:r>
      <w:bookmarkEnd w:id="1581"/>
      <w:bookmarkEnd w:id="1582"/>
      <w:bookmarkEnd w:id="1583"/>
    </w:p>
    <w:p w:rsidR="00D62AAA" w:rsidRDefault="00530517" w:rsidP="00C30239">
      <w:pPr>
        <w:pStyle w:val="a3"/>
        <w:rPr>
          <w:rFonts w:hint="cs"/>
          <w:rtl/>
        </w:rPr>
      </w:pPr>
      <w:r>
        <w:rPr>
          <w:rFonts w:hint="cs"/>
          <w:rtl/>
        </w:rPr>
        <w:t>ای‌خواهر مسلمانم</w:t>
      </w:r>
      <w:r w:rsidR="002E36CB">
        <w:rPr>
          <w:rFonts w:hint="cs"/>
          <w:rtl/>
        </w:rPr>
        <w:t>،</w:t>
      </w:r>
      <w:r>
        <w:rPr>
          <w:rFonts w:hint="cs"/>
          <w:rtl/>
        </w:rPr>
        <w:t xml:space="preserve"> دادن حیوان معیوب به عنوان زکات درست نیست، بلکه مستحب است حیوان خوب باشد. به دلیل حدیث طبرانی که رسول‌خدا</w:t>
      </w:r>
      <w:r>
        <w:rPr>
          <w:rFonts w:cs="CTraditional Arabic" w:hint="cs"/>
          <w:sz w:val="26"/>
          <w:szCs w:val="26"/>
          <w:rtl/>
        </w:rPr>
        <w:t>ص</w:t>
      </w:r>
      <w:r w:rsidR="002E36CB">
        <w:rPr>
          <w:rFonts w:hint="cs"/>
          <w:rtl/>
        </w:rPr>
        <w:t xml:space="preserve"> فرم</w:t>
      </w:r>
      <w:r w:rsidR="002E36CB" w:rsidRPr="00C30239">
        <w:rPr>
          <w:rFonts w:hint="cs"/>
          <w:rtl/>
        </w:rPr>
        <w:t>ود: «</w:t>
      </w:r>
      <w:r w:rsidRPr="00C30239">
        <w:rPr>
          <w:rFonts w:hint="cs"/>
          <w:rtl/>
        </w:rPr>
        <w:t>سه عمل نیکو هستند هرکسی آن سه را انجام دهد در حقیقت طعم ایمان را چشیده است: هرکس تنها خدا را عبادت کند، و شریک برای خدا قرار ندهد، و با طیب نفس زکات را هر ساله بدهد، و از دادن حیوان پیر، گر، مریض، کوچک و کم شیر خودداری کند. ولی باید از متوسط اموال باشد، چون خداوند بهترین آن را از شما نمی</w:t>
      </w:r>
      <w:r w:rsidRPr="00C30239">
        <w:rPr>
          <w:rFonts w:hint="eastAsia"/>
          <w:rtl/>
        </w:rPr>
        <w:t>‌طلبد، و به دادن بدترین آن نیز امر نکرده است</w:t>
      </w:r>
      <w:r w:rsidR="002E36CB" w:rsidRPr="00C30239">
        <w:rPr>
          <w:rFonts w:hint="cs"/>
          <w:rtl/>
        </w:rPr>
        <w:t>»</w:t>
      </w:r>
      <w:r w:rsidR="002E36CB" w:rsidRPr="00C30239">
        <w:rPr>
          <w:rFonts w:hint="eastAsia"/>
          <w:rtl/>
        </w:rPr>
        <w:t>.</w:t>
      </w:r>
    </w:p>
    <w:p w:rsidR="00530517" w:rsidRPr="00C30239" w:rsidRDefault="002E36CB" w:rsidP="00C30239">
      <w:pPr>
        <w:pStyle w:val="a3"/>
        <w:rPr>
          <w:rFonts w:hint="cs"/>
          <w:rtl/>
        </w:rPr>
      </w:pPr>
      <w:r w:rsidRPr="00C30239">
        <w:rPr>
          <w:rFonts w:hint="cs"/>
          <w:rtl/>
        </w:rPr>
        <w:t>در</w:t>
      </w:r>
      <w:r w:rsidR="00A03EFD" w:rsidRPr="00C30239">
        <w:rPr>
          <w:rFonts w:hint="cs"/>
          <w:rtl/>
        </w:rPr>
        <w:t xml:space="preserve"> نامۀ </w:t>
      </w:r>
      <w:r w:rsidRPr="00C30239">
        <w:rPr>
          <w:rFonts w:hint="cs"/>
          <w:rtl/>
        </w:rPr>
        <w:t>ابوبکر آمده است: «</w:t>
      </w:r>
      <w:r w:rsidR="00530517" w:rsidRPr="00C30239">
        <w:rPr>
          <w:rFonts w:hint="cs"/>
          <w:rtl/>
        </w:rPr>
        <w:t>در گرفتن زکات حیوان پیر، کور و نر گرفته نشود</w:t>
      </w:r>
      <w:r w:rsidRPr="00C30239">
        <w:rPr>
          <w:rFonts w:hint="cs"/>
          <w:rtl/>
        </w:rPr>
        <w:t>».</w:t>
      </w:r>
    </w:p>
    <w:p w:rsidR="004622AA" w:rsidRPr="00DC6647" w:rsidRDefault="00377CF7" w:rsidP="008866E3">
      <w:pPr>
        <w:pStyle w:val="a0"/>
        <w:rPr>
          <w:rFonts w:hint="cs"/>
          <w:rtl/>
        </w:rPr>
      </w:pPr>
      <w:bookmarkStart w:id="1584" w:name="_Toc262411964"/>
      <w:bookmarkStart w:id="1585" w:name="_Toc340599532"/>
      <w:bookmarkStart w:id="1586" w:name="_Toc408539008"/>
      <w:r>
        <w:rPr>
          <w:rFonts w:hint="cs"/>
          <w:rtl/>
        </w:rPr>
        <w:t>7-</w:t>
      </w:r>
      <w:r w:rsidR="004622AA">
        <w:rPr>
          <w:rFonts w:hint="cs"/>
          <w:rtl/>
        </w:rPr>
        <w:t xml:space="preserve"> زکات در غیر از حیواناتی که ذکر شدند:</w:t>
      </w:r>
      <w:bookmarkEnd w:id="1584"/>
      <w:bookmarkEnd w:id="1585"/>
      <w:bookmarkEnd w:id="1586"/>
    </w:p>
    <w:p w:rsidR="000B015E" w:rsidRDefault="000B015E" w:rsidP="00C30239">
      <w:pPr>
        <w:pStyle w:val="a3"/>
        <w:rPr>
          <w:rFonts w:hint="cs"/>
          <w:rtl/>
        </w:rPr>
      </w:pPr>
      <w:r>
        <w:rPr>
          <w:rFonts w:hint="cs"/>
          <w:rtl/>
        </w:rPr>
        <w:t>در اسب، قاطر و خر زکات نیست مگر اینکه برای تجارت باشند. [که به عنوان مال تجاری از</w:t>
      </w:r>
      <w:r w:rsidR="00853096">
        <w:rPr>
          <w:rFonts w:hint="cs"/>
          <w:rtl/>
        </w:rPr>
        <w:t xml:space="preserve"> آن‌ها </w:t>
      </w:r>
      <w:r>
        <w:rPr>
          <w:rFonts w:hint="cs"/>
          <w:rtl/>
        </w:rPr>
        <w:t>زکات گرفته می‌شود] به دلیل حدیث علی</w:t>
      </w:r>
      <w:r>
        <w:rPr>
          <w:rFonts w:cs="CTraditional Arabic" w:hint="cs"/>
          <w:sz w:val="26"/>
          <w:szCs w:val="26"/>
          <w:rtl/>
        </w:rPr>
        <w:t>س</w:t>
      </w:r>
      <w:r>
        <w:rPr>
          <w:rFonts w:hint="cs"/>
          <w:rtl/>
        </w:rPr>
        <w:t xml:space="preserve"> که رسول‌خدا</w:t>
      </w:r>
      <w:r>
        <w:rPr>
          <w:rFonts w:cs="CTraditional Arabic" w:hint="cs"/>
          <w:sz w:val="26"/>
          <w:szCs w:val="26"/>
          <w:rtl/>
        </w:rPr>
        <w:t>ص</w:t>
      </w:r>
      <w:r w:rsidR="002E36CB">
        <w:rPr>
          <w:rFonts w:hint="cs"/>
          <w:rtl/>
        </w:rPr>
        <w:t xml:space="preserve"> فرمو</w:t>
      </w:r>
      <w:r w:rsidR="002E36CB" w:rsidRPr="00C30239">
        <w:rPr>
          <w:rFonts w:hint="cs"/>
          <w:rtl/>
        </w:rPr>
        <w:t>د: «</w:t>
      </w:r>
      <w:r w:rsidRPr="00C30239">
        <w:rPr>
          <w:rFonts w:hint="cs"/>
          <w:rtl/>
        </w:rPr>
        <w:t>شما را در دادن زکات اسب و برده‌ها مورد بخشش قرار دادم</w:t>
      </w:r>
      <w:r w:rsidR="002E36CB" w:rsidRPr="00C30239">
        <w:rPr>
          <w:rFonts w:hint="cs"/>
          <w:rtl/>
        </w:rPr>
        <w:t>».</w:t>
      </w:r>
      <w:r w:rsidR="00277019" w:rsidRPr="00C30239">
        <w:rPr>
          <w:rFonts w:hint="cs"/>
          <w:rtl/>
        </w:rPr>
        <w:t xml:space="preserve"> </w:t>
      </w:r>
      <w:r w:rsidR="00362D86" w:rsidRPr="00C30239">
        <w:rPr>
          <w:rFonts w:hint="cs"/>
          <w:rtl/>
        </w:rPr>
        <w:t xml:space="preserve">(روایت </w:t>
      </w:r>
      <w:r w:rsidR="00362D86">
        <w:rPr>
          <w:rFonts w:hint="cs"/>
          <w:rtl/>
        </w:rPr>
        <w:t>از احمد و ابوداود)</w:t>
      </w:r>
      <w:r w:rsidR="002E36CB">
        <w:rPr>
          <w:rFonts w:hint="cs"/>
          <w:rtl/>
        </w:rPr>
        <w:t>.</w:t>
      </w:r>
    </w:p>
    <w:p w:rsidR="00670FFA" w:rsidRDefault="00670FFA" w:rsidP="00C30239">
      <w:pPr>
        <w:pStyle w:val="a3"/>
        <w:rPr>
          <w:rFonts w:hint="cs"/>
          <w:rtl/>
        </w:rPr>
      </w:pPr>
      <w:r>
        <w:rPr>
          <w:rFonts w:hint="cs"/>
          <w:rtl/>
        </w:rPr>
        <w:t>سلمان‌بن یسار گوید: اهل شام به ابوعبیدة بن‌جراح</w:t>
      </w:r>
      <w:r w:rsidR="002E36CB">
        <w:rPr>
          <w:rFonts w:hint="cs"/>
          <w:rtl/>
        </w:rPr>
        <w:t xml:space="preserve"> </w:t>
      </w:r>
      <w:r>
        <w:rPr>
          <w:rFonts w:cs="CTraditional Arabic" w:hint="cs"/>
          <w:sz w:val="26"/>
          <w:szCs w:val="26"/>
          <w:rtl/>
        </w:rPr>
        <w:t>س</w:t>
      </w:r>
      <w:r>
        <w:rPr>
          <w:rFonts w:hint="cs"/>
          <w:rtl/>
        </w:rPr>
        <w:t xml:space="preserve"> گفتند: از اسب‌ها و بردگان ما، زکات بگیر، ابوعبیده</w:t>
      </w:r>
      <w:r>
        <w:rPr>
          <w:rFonts w:cs="CTraditional Arabic" w:hint="cs"/>
          <w:sz w:val="26"/>
          <w:szCs w:val="26"/>
          <w:rtl/>
        </w:rPr>
        <w:t>س</w:t>
      </w:r>
      <w:r>
        <w:rPr>
          <w:rFonts w:hint="cs"/>
          <w:rtl/>
        </w:rPr>
        <w:t xml:space="preserve"> امتناع ورزید. سپس نامه‌ای در این باره به عمر</w:t>
      </w:r>
      <w:r>
        <w:rPr>
          <w:rFonts w:cs="CTraditional Arabic" w:hint="cs"/>
          <w:sz w:val="26"/>
          <w:szCs w:val="26"/>
          <w:rtl/>
        </w:rPr>
        <w:t>س</w:t>
      </w:r>
      <w:r>
        <w:rPr>
          <w:rFonts w:hint="cs"/>
          <w:rtl/>
        </w:rPr>
        <w:t xml:space="preserve"> نوشت، عمر</w:t>
      </w:r>
      <w:r>
        <w:rPr>
          <w:rFonts w:cs="CTraditional Arabic" w:hint="cs"/>
          <w:sz w:val="26"/>
          <w:szCs w:val="26"/>
          <w:rtl/>
        </w:rPr>
        <w:t>س</w:t>
      </w:r>
      <w:r>
        <w:rPr>
          <w:rFonts w:hint="cs"/>
          <w:rtl/>
        </w:rPr>
        <w:t xml:space="preserve"> امتناع ورزید. دوباره با ابوعبیده</w:t>
      </w:r>
      <w:r>
        <w:rPr>
          <w:rFonts w:cs="CTraditional Arabic" w:hint="cs"/>
          <w:sz w:val="26"/>
          <w:szCs w:val="26"/>
          <w:rtl/>
        </w:rPr>
        <w:t>س</w:t>
      </w:r>
      <w:r>
        <w:rPr>
          <w:rFonts w:hint="cs"/>
          <w:rtl/>
        </w:rPr>
        <w:t xml:space="preserve"> در این مورد صحبت کردند و او نامه‌ای به عمر</w:t>
      </w:r>
      <w:r>
        <w:rPr>
          <w:rFonts w:cs="CTraditional Arabic" w:hint="cs"/>
          <w:sz w:val="26"/>
          <w:szCs w:val="26"/>
          <w:rtl/>
        </w:rPr>
        <w:t>س</w:t>
      </w:r>
      <w:r>
        <w:rPr>
          <w:rFonts w:hint="cs"/>
          <w:rtl/>
        </w:rPr>
        <w:t xml:space="preserve"> نوشت، عمر</w:t>
      </w:r>
      <w:r>
        <w:rPr>
          <w:rFonts w:cs="CTraditional Arabic" w:hint="cs"/>
          <w:sz w:val="26"/>
          <w:szCs w:val="26"/>
          <w:rtl/>
        </w:rPr>
        <w:t>س</w:t>
      </w:r>
      <w:r w:rsidR="002E36CB">
        <w:rPr>
          <w:rFonts w:hint="cs"/>
          <w:rtl/>
        </w:rPr>
        <w:t xml:space="preserve"> در </w:t>
      </w:r>
      <w:r w:rsidR="002E36CB" w:rsidRPr="00C30239">
        <w:rPr>
          <w:rFonts w:hint="cs"/>
          <w:rtl/>
        </w:rPr>
        <w:t>پاسخ نوشت: «</w:t>
      </w:r>
      <w:r w:rsidRPr="00C30239">
        <w:rPr>
          <w:rFonts w:hint="cs"/>
          <w:rtl/>
        </w:rPr>
        <w:t>اگر خودشان خواستند از</w:t>
      </w:r>
      <w:r w:rsidR="00853096" w:rsidRPr="00C30239">
        <w:rPr>
          <w:rFonts w:hint="cs"/>
          <w:rtl/>
        </w:rPr>
        <w:t xml:space="preserve"> آن‌ها </w:t>
      </w:r>
      <w:r w:rsidRPr="00C30239">
        <w:rPr>
          <w:rFonts w:hint="cs"/>
          <w:rtl/>
        </w:rPr>
        <w:t>بگیر و بر فقرایشان تقسیم کن و بردگان ایشان را از آن بهره‌مند کن</w:t>
      </w:r>
      <w:r w:rsidR="002E36CB" w:rsidRPr="00C30239">
        <w:rPr>
          <w:rFonts w:hint="cs"/>
          <w:rtl/>
        </w:rPr>
        <w:t>».</w:t>
      </w:r>
      <w:r w:rsidR="00C30239">
        <w:rPr>
          <w:rFonts w:hint="cs"/>
          <w:rtl/>
        </w:rPr>
        <w:t xml:space="preserve"> </w:t>
      </w:r>
      <w:r>
        <w:rPr>
          <w:rFonts w:hint="cs"/>
          <w:rtl/>
        </w:rPr>
        <w:t>(روایت از مالک و بیهقی)</w:t>
      </w:r>
      <w:r w:rsidR="002E36CB">
        <w:rPr>
          <w:rFonts w:hint="cs"/>
          <w:rtl/>
        </w:rPr>
        <w:t>.</w:t>
      </w:r>
    </w:p>
    <w:p w:rsidR="00670FFA" w:rsidRDefault="00BF4056" w:rsidP="00C30239">
      <w:pPr>
        <w:pStyle w:val="a3"/>
        <w:rPr>
          <w:rFonts w:hint="cs"/>
          <w:rtl/>
        </w:rPr>
      </w:pPr>
      <w:r>
        <w:rPr>
          <w:rFonts w:hint="cs"/>
          <w:rtl/>
        </w:rPr>
        <w:t>ابوهریره</w:t>
      </w:r>
      <w:r>
        <w:rPr>
          <w:rFonts w:cs="CTraditional Arabic" w:hint="cs"/>
          <w:sz w:val="26"/>
          <w:szCs w:val="26"/>
          <w:rtl/>
        </w:rPr>
        <w:t>س</w:t>
      </w:r>
      <w:r w:rsidR="002E36CB">
        <w:rPr>
          <w:rFonts w:hint="cs"/>
          <w:rtl/>
        </w:rPr>
        <w:t xml:space="preserve"> گوید: </w:t>
      </w:r>
      <w:r w:rsidR="002E36CB">
        <w:rPr>
          <w:rFonts w:cs="Traditional Arabic" w:hint="cs"/>
          <w:rtl/>
        </w:rPr>
        <w:t>«</w:t>
      </w:r>
      <w:r>
        <w:rPr>
          <w:rFonts w:hint="cs"/>
          <w:rtl/>
        </w:rPr>
        <w:t>دربار</w:t>
      </w:r>
      <w:r w:rsidR="00C30239">
        <w:rPr>
          <w:rFonts w:hint="cs"/>
          <w:rtl/>
        </w:rPr>
        <w:t>ۀ</w:t>
      </w:r>
      <w:r>
        <w:rPr>
          <w:rFonts w:hint="cs"/>
          <w:rtl/>
        </w:rPr>
        <w:t xml:space="preserve"> زکات خرها، از رسول‌خدا</w:t>
      </w:r>
      <w:r>
        <w:rPr>
          <w:rFonts w:cs="CTraditional Arabic" w:hint="cs"/>
          <w:sz w:val="26"/>
          <w:szCs w:val="26"/>
          <w:rtl/>
        </w:rPr>
        <w:t>ص</w:t>
      </w:r>
      <w:r>
        <w:rPr>
          <w:rFonts w:hint="cs"/>
          <w:rtl/>
        </w:rPr>
        <w:t xml:space="preserve"> سؤال شد؟ فرمود: در این مورد امری نیامده است جز این آیه:</w:t>
      </w:r>
    </w:p>
    <w:p w:rsidR="002E36CB" w:rsidRDefault="00C46F33" w:rsidP="00C27BC2">
      <w:pPr>
        <w:tabs>
          <w:tab w:val="right" w:pos="7031"/>
        </w:tabs>
        <w:bidi/>
        <w:ind w:firstLine="284"/>
        <w:jc w:val="both"/>
        <w:rPr>
          <w:rFonts w:cs="Traditional Arabic"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فَمَن</w:t>
      </w:r>
      <w:r w:rsidR="00C27BC2">
        <w:rPr>
          <w:rFonts w:ascii="KFGQPC Uthmanic Script HAFS" w:hAnsi="KFGQPC Uthmanic Script HAFS" w:cs="KFGQPC Uthmanic Script HAFS"/>
          <w:sz w:val="28"/>
          <w:szCs w:val="28"/>
          <w:rtl/>
        </w:rPr>
        <w:t xml:space="preserve"> يَعۡمَلۡ مِثۡقَالَ ذَرَّةٍ خَيۡرٗا يَرَهُ</w:t>
      </w:r>
      <w:r w:rsidR="00C27BC2">
        <w:rPr>
          <w:rFonts w:ascii="KFGQPC Uthmanic Script HAFS" w:hAnsi="KFGQPC Uthmanic Script HAFS" w:cs="KFGQPC Uthmanic Script HAFS" w:hint="cs"/>
          <w:sz w:val="28"/>
          <w:szCs w:val="28"/>
          <w:rtl/>
        </w:rPr>
        <w:t>ۥ</w:t>
      </w:r>
      <w:r w:rsidR="00C27BC2">
        <w:rPr>
          <w:rFonts w:ascii="KFGQPC Uthmanic Script HAFS" w:hAnsi="KFGQPC Uthmanic Script HAFS" w:cs="KFGQPC Uthmanic Script HAFS"/>
          <w:sz w:val="28"/>
          <w:szCs w:val="28"/>
          <w:rtl/>
        </w:rPr>
        <w:t xml:space="preserve"> ٧</w:t>
      </w:r>
      <w:r w:rsidR="00277019">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sz w:val="28"/>
          <w:szCs w:val="28"/>
          <w:rtl/>
        </w:rPr>
        <w:t>وَمَن يَعۡمَلۡ مِثۡقَالَ ذَرَّةٖ شَرّٗا يَرَهُ</w:t>
      </w:r>
      <w:r w:rsidR="00C27BC2">
        <w:rPr>
          <w:rFonts w:ascii="KFGQPC Uthmanic Script HAFS" w:hAnsi="KFGQPC Uthmanic Script HAFS" w:cs="KFGQPC Uthmanic Script HAFS" w:hint="cs"/>
          <w:sz w:val="28"/>
          <w:szCs w:val="28"/>
          <w:rtl/>
        </w:rPr>
        <w:t>ۥ</w:t>
      </w:r>
      <w:r w:rsidR="00C27BC2">
        <w:rPr>
          <w:rFonts w:ascii="KFGQPC Uthmanic Script HAFS" w:hAnsi="KFGQPC Uthmanic Script HAFS" w:cs="KFGQPC Uthmanic Script HAFS"/>
          <w:sz w:val="28"/>
          <w:szCs w:val="28"/>
          <w:rtl/>
        </w:rPr>
        <w:t xml:space="preserve"> ٨</w:t>
      </w:r>
      <w:r>
        <w:rPr>
          <w:rFonts w:ascii="Traditional Arabic" w:hAnsi="Traditional Arabic" w:cs="Traditional Arabic"/>
          <w:sz w:val="28"/>
          <w:szCs w:val="28"/>
          <w:rtl/>
          <w:lang w:bidi="fa-IR"/>
        </w:rPr>
        <w:t>﴾</w:t>
      </w:r>
      <w:r w:rsidRPr="00C30239">
        <w:rPr>
          <w:rStyle w:val="Char3"/>
          <w:rtl/>
        </w:rPr>
        <w:t>.</w:t>
      </w:r>
    </w:p>
    <w:p w:rsidR="00192CBD" w:rsidRPr="00192CBD" w:rsidRDefault="00192CBD" w:rsidP="00C30239">
      <w:pPr>
        <w:pStyle w:val="a3"/>
        <w:rPr>
          <w:rFonts w:hint="cs"/>
          <w:rtl/>
        </w:rPr>
      </w:pPr>
      <w:r>
        <w:rPr>
          <w:rFonts w:cs="Traditional Arabic" w:hint="cs"/>
          <w:rtl/>
        </w:rPr>
        <w:t>«</w:t>
      </w:r>
      <w:r w:rsidRPr="00192CBD">
        <w:rPr>
          <w:rtl/>
        </w:rPr>
        <w:t>پس هر كس كه همسنگ ذره‏اى كار نيك كرده ب</w:t>
      </w:r>
      <w:r>
        <w:rPr>
          <w:rtl/>
        </w:rPr>
        <w:t>اشد، [پاداش‏] آن را خواهد ديد</w:t>
      </w:r>
      <w:r>
        <w:rPr>
          <w:rFonts w:hint="cs"/>
          <w:rtl/>
        </w:rPr>
        <w:t>.</w:t>
      </w:r>
    </w:p>
    <w:p w:rsidR="00BF4056" w:rsidRDefault="00192CBD" w:rsidP="00C30239">
      <w:pPr>
        <w:pStyle w:val="a3"/>
        <w:rPr>
          <w:rFonts w:cs="B Lotus" w:hint="cs"/>
          <w:rtl/>
        </w:rPr>
      </w:pPr>
      <w:r w:rsidRPr="00192CBD">
        <w:rPr>
          <w:rtl/>
        </w:rPr>
        <w:t>و هر كس همسنگ ذرّه‏اى كار بد كرده باشد [كيفر] آن را خواهد ديد</w:t>
      </w:r>
      <w:r>
        <w:rPr>
          <w:rFonts w:cs="Traditional Arabic" w:hint="cs"/>
          <w:rtl/>
        </w:rPr>
        <w:t>»</w:t>
      </w:r>
      <w:r w:rsidR="00277019">
        <w:rPr>
          <w:rFonts w:cs="B Lotus" w:hint="cs"/>
          <w:rtl/>
        </w:rPr>
        <w:t xml:space="preserve"> </w:t>
      </w:r>
      <w:r w:rsidR="00677FDB" w:rsidRPr="00C30239">
        <w:rPr>
          <w:rFonts w:hint="cs"/>
          <w:rtl/>
        </w:rPr>
        <w:t>(روایت از احمد)</w:t>
      </w:r>
      <w:r w:rsidR="002E36CB" w:rsidRPr="00C30239">
        <w:rPr>
          <w:rFonts w:hint="cs"/>
          <w:rtl/>
        </w:rPr>
        <w:t>.</w:t>
      </w:r>
    </w:p>
    <w:p w:rsidR="00D53617" w:rsidRDefault="00192CBD" w:rsidP="00C30239">
      <w:pPr>
        <w:pStyle w:val="a3"/>
        <w:rPr>
          <w:rFonts w:hint="cs"/>
          <w:rtl/>
        </w:rPr>
      </w:pPr>
      <w:r>
        <w:rPr>
          <w:rFonts w:hint="cs"/>
          <w:rtl/>
        </w:rPr>
        <w:t xml:space="preserve">حارثه بن‌مضرب گوید: </w:t>
      </w:r>
      <w:r>
        <w:rPr>
          <w:rFonts w:cs="Traditional Arabic" w:hint="cs"/>
          <w:rtl/>
        </w:rPr>
        <w:t>«</w:t>
      </w:r>
      <w:r w:rsidR="00572A5E">
        <w:rPr>
          <w:rFonts w:hint="cs"/>
          <w:rtl/>
        </w:rPr>
        <w:t>با عمر</w:t>
      </w:r>
      <w:r w:rsidR="00572A5E">
        <w:rPr>
          <w:rFonts w:cs="CTraditional Arabic" w:hint="cs"/>
          <w:sz w:val="26"/>
          <w:szCs w:val="26"/>
          <w:rtl/>
        </w:rPr>
        <w:t>س</w:t>
      </w:r>
      <w:r w:rsidR="00572A5E">
        <w:rPr>
          <w:rFonts w:hint="cs"/>
          <w:rtl/>
        </w:rPr>
        <w:t xml:space="preserve"> به سفر حج رفتم، اشراف شام نزد او آمدند و گفتند: ای‌ امیرالمؤمنین، ما برده و اسب داریم، امر فرما زکات</w:t>
      </w:r>
      <w:r w:rsidR="00853096">
        <w:rPr>
          <w:rFonts w:hint="cs"/>
          <w:rtl/>
        </w:rPr>
        <w:t xml:space="preserve"> آن‌ها </w:t>
      </w:r>
      <w:r w:rsidR="00572A5E">
        <w:rPr>
          <w:rFonts w:hint="cs"/>
          <w:rtl/>
        </w:rPr>
        <w:t>را از ما بگیرند تا بدان وسیله ما را پاک کنی و مایه رشد</w:t>
      </w:r>
      <w:r>
        <w:rPr>
          <w:rFonts w:hint="cs"/>
          <w:rtl/>
        </w:rPr>
        <w:t xml:space="preserve"> و پاکیزگی ما باشد، گفت: این، چ</w:t>
      </w:r>
      <w:r w:rsidR="00572A5E">
        <w:rPr>
          <w:rFonts w:hint="cs"/>
          <w:rtl/>
        </w:rPr>
        <w:t>یزی است که دو نفر پیش از من این‌کار را انجام نداده‌اند</w:t>
      </w:r>
      <w:r w:rsidR="000E2508" w:rsidRPr="00FC2BC2">
        <w:rPr>
          <w:vertAlign w:val="superscript"/>
          <w:rtl/>
        </w:rPr>
        <w:footnoteReference w:id="10"/>
      </w:r>
      <w:r w:rsidR="00282C4D">
        <w:rPr>
          <w:rFonts w:hint="cs"/>
          <w:rtl/>
        </w:rPr>
        <w:t>، اما منتظر باشید تا از مسلمانان بپرسم</w:t>
      </w:r>
      <w:r>
        <w:rPr>
          <w:rFonts w:cs="Traditional Arabic" w:hint="cs"/>
          <w:rtl/>
        </w:rPr>
        <w:t>»</w:t>
      </w:r>
      <w:r>
        <w:rPr>
          <w:rFonts w:hint="cs"/>
          <w:rtl/>
        </w:rPr>
        <w:t>.</w:t>
      </w:r>
      <w:r w:rsidR="00277019">
        <w:rPr>
          <w:rFonts w:hint="cs"/>
          <w:rtl/>
        </w:rPr>
        <w:t xml:space="preserve"> </w:t>
      </w:r>
      <w:r w:rsidR="00282C4D">
        <w:rPr>
          <w:rFonts w:hint="cs"/>
          <w:rtl/>
        </w:rPr>
        <w:t>(روایت از طبرانی)</w:t>
      </w:r>
      <w:r>
        <w:rPr>
          <w:rFonts w:hint="cs"/>
          <w:rtl/>
        </w:rPr>
        <w:t>.</w:t>
      </w:r>
    </w:p>
    <w:p w:rsidR="006745FC" w:rsidRPr="00DC6647" w:rsidRDefault="00377CF7" w:rsidP="008866E3">
      <w:pPr>
        <w:pStyle w:val="a0"/>
        <w:rPr>
          <w:rFonts w:hint="cs"/>
          <w:rtl/>
        </w:rPr>
      </w:pPr>
      <w:bookmarkStart w:id="1587" w:name="_Toc262411965"/>
      <w:bookmarkStart w:id="1588" w:name="_Toc340599533"/>
      <w:bookmarkStart w:id="1589" w:name="_Toc408539009"/>
      <w:r>
        <w:rPr>
          <w:rFonts w:hint="cs"/>
          <w:rtl/>
        </w:rPr>
        <w:t>8-</w:t>
      </w:r>
      <w:r w:rsidR="00192CBD">
        <w:rPr>
          <w:rFonts w:hint="cs"/>
          <w:rtl/>
        </w:rPr>
        <w:t xml:space="preserve"> زکات بچ</w:t>
      </w:r>
      <w:r w:rsidR="006745FC">
        <w:rPr>
          <w:rFonts w:hint="cs"/>
          <w:rtl/>
        </w:rPr>
        <w:t>ه شتر، گوساله و بزغاله:</w:t>
      </w:r>
      <w:bookmarkEnd w:id="1587"/>
      <w:bookmarkEnd w:id="1588"/>
      <w:bookmarkEnd w:id="1589"/>
    </w:p>
    <w:p w:rsidR="00D26A95" w:rsidRDefault="00D26A95" w:rsidP="00C30239">
      <w:pPr>
        <w:pStyle w:val="a3"/>
        <w:rPr>
          <w:rFonts w:hint="cs"/>
          <w:rtl/>
        </w:rPr>
      </w:pPr>
      <w:r>
        <w:rPr>
          <w:rFonts w:hint="cs"/>
          <w:rtl/>
        </w:rPr>
        <w:t>در نزد اکثر اهل علم اگر در اثنای سال مالی؛ شتر، گاو، غنم، تولید مثل کردند، زکات شامل</w:t>
      </w:r>
      <w:r w:rsidR="00853096">
        <w:rPr>
          <w:rFonts w:hint="cs"/>
          <w:rtl/>
        </w:rPr>
        <w:t xml:space="preserve"> آن‌ها </w:t>
      </w:r>
      <w:r>
        <w:rPr>
          <w:rFonts w:hint="cs"/>
          <w:rtl/>
        </w:rPr>
        <w:t>نیز شده و واجب می‌شود، به دلیل این که عمربن‌خطاب</w:t>
      </w:r>
      <w:r>
        <w:rPr>
          <w:rFonts w:cs="CTraditional Arabic" w:hint="cs"/>
          <w:sz w:val="26"/>
          <w:szCs w:val="26"/>
          <w:rtl/>
        </w:rPr>
        <w:t>س</w:t>
      </w:r>
      <w:r>
        <w:rPr>
          <w:rFonts w:hint="cs"/>
          <w:rtl/>
        </w:rPr>
        <w:t xml:space="preserve"> فرمود: در گرفتن زکات، بره‌ای را که چوپان حمل می‌کند نیز حساب کن ولی آن را، و حیوانات پروار و تربیت شده، و شیرده، و نر را مگیر، بلکه گوسفند دوساله یا بز دوساله را بگیر، و این، عدالتی ا</w:t>
      </w:r>
      <w:r w:rsidR="00192CBD">
        <w:rPr>
          <w:rFonts w:hint="cs"/>
          <w:rtl/>
        </w:rPr>
        <w:t>ست میان حیوان شیرده و بهترین آن</w:t>
      </w:r>
      <w:r w:rsidR="00853096">
        <w:rPr>
          <w:rFonts w:hint="eastAsia"/>
          <w:rtl/>
        </w:rPr>
        <w:t>‌</w:t>
      </w:r>
      <w:r w:rsidR="00192CBD">
        <w:rPr>
          <w:rFonts w:hint="cs"/>
          <w:rtl/>
        </w:rPr>
        <w:t>ها</w:t>
      </w:r>
      <w:r w:rsidR="00192CBD">
        <w:rPr>
          <w:rFonts w:cs="Traditional Arabic" w:hint="cs"/>
          <w:rtl/>
        </w:rPr>
        <w:t>»</w:t>
      </w:r>
      <w:r w:rsidR="00C30239">
        <w:rPr>
          <w:rFonts w:cs="Traditional Arabic" w:hint="cs"/>
          <w:rtl/>
        </w:rPr>
        <w:t xml:space="preserve"> </w:t>
      </w:r>
      <w:r>
        <w:rPr>
          <w:rFonts w:hint="cs"/>
          <w:rtl/>
        </w:rPr>
        <w:t>(روایت از مالک و شافعی)</w:t>
      </w:r>
      <w:r w:rsidR="00192CBD">
        <w:rPr>
          <w:rFonts w:hint="cs"/>
          <w:rtl/>
        </w:rPr>
        <w:t>.</w:t>
      </w:r>
    </w:p>
    <w:p w:rsidR="00D26A95" w:rsidRDefault="004D5B4C" w:rsidP="00C30239">
      <w:pPr>
        <w:pStyle w:val="a3"/>
        <w:rPr>
          <w:rFonts w:hint="cs"/>
          <w:rtl/>
        </w:rPr>
      </w:pPr>
      <w:r>
        <w:rPr>
          <w:rFonts w:hint="cs"/>
          <w:rtl/>
        </w:rPr>
        <w:t>ابوحنیفه، شافعی و ابوثور گویند: بچ</w:t>
      </w:r>
      <w:r w:rsidR="00C30239">
        <w:rPr>
          <w:rFonts w:hint="cs"/>
          <w:rtl/>
        </w:rPr>
        <w:t>ۀ</w:t>
      </w:r>
      <w:r>
        <w:rPr>
          <w:rFonts w:hint="cs"/>
          <w:rtl/>
        </w:rPr>
        <w:t xml:space="preserve"> حیوان برای تکمیل حد نصاب زکات معتبر نیست مگر این که حیوان بزرگ در حد نصاب باشند.</w:t>
      </w:r>
    </w:p>
    <w:p w:rsidR="004D5B4C" w:rsidRDefault="004E3CB8" w:rsidP="00C30239">
      <w:pPr>
        <w:pStyle w:val="a3"/>
        <w:rPr>
          <w:rFonts w:hint="cs"/>
          <w:rtl/>
        </w:rPr>
      </w:pPr>
      <w:r>
        <w:rPr>
          <w:rFonts w:hint="cs"/>
          <w:rtl/>
        </w:rPr>
        <w:t>همچنین ابوحنیفه گوید: در تکمیل حد نصاب کوچک‌ها به حساب می‌آیند خواه از</w:t>
      </w:r>
      <w:r w:rsidR="00853096">
        <w:rPr>
          <w:rFonts w:hint="cs"/>
          <w:rtl/>
        </w:rPr>
        <w:t xml:space="preserve"> آن‌ها </w:t>
      </w:r>
      <w:r>
        <w:rPr>
          <w:rFonts w:hint="cs"/>
          <w:rtl/>
        </w:rPr>
        <w:t>متولد شده باشند یا</w:t>
      </w:r>
      <w:r w:rsidR="00853096">
        <w:rPr>
          <w:rFonts w:hint="cs"/>
          <w:rtl/>
        </w:rPr>
        <w:t xml:space="preserve"> آن‌ها </w:t>
      </w:r>
      <w:r>
        <w:rPr>
          <w:rFonts w:hint="cs"/>
          <w:rtl/>
        </w:rPr>
        <w:t>را خریده باشد و داخل سال مالی می‌شوند و زکات</w:t>
      </w:r>
      <w:r w:rsidR="00853096">
        <w:rPr>
          <w:rFonts w:hint="cs"/>
          <w:rtl/>
        </w:rPr>
        <w:t xml:space="preserve"> آن‌ها </w:t>
      </w:r>
      <w:r>
        <w:rPr>
          <w:rFonts w:hint="cs"/>
          <w:rtl/>
        </w:rPr>
        <w:t>را می‌دهد.</w:t>
      </w:r>
    </w:p>
    <w:p w:rsidR="004E3CB8" w:rsidRDefault="004E3CB8" w:rsidP="00C30239">
      <w:pPr>
        <w:pStyle w:val="a3"/>
        <w:rPr>
          <w:rFonts w:hint="cs"/>
          <w:rtl/>
        </w:rPr>
      </w:pPr>
      <w:r>
        <w:rPr>
          <w:rFonts w:hint="cs"/>
          <w:rtl/>
        </w:rPr>
        <w:t>شافعی شرط کرده که: متولد از نصاب بوده و تولد آن قبل از سپری شدن سال باشد. اما کسی که، تنها دارای گوساله، بزغاله و بره و فصل، باشد که در حد نصاب باشند، در نزد ابوحنیفه، محمد، داود و شعبی، زکات بر وی واجب نیست.</w:t>
      </w:r>
    </w:p>
    <w:p w:rsidR="004E3CB8" w:rsidRDefault="004E3CB8" w:rsidP="00C30239">
      <w:pPr>
        <w:pStyle w:val="a3"/>
        <w:rPr>
          <w:rFonts w:hint="cs"/>
          <w:rtl/>
        </w:rPr>
      </w:pPr>
      <w:r>
        <w:rPr>
          <w:rFonts w:hint="cs"/>
          <w:rtl/>
        </w:rPr>
        <w:t>در نزد مالک، زکات در کوچک‌ها نیز به مانند بزرگترها واجب است. چون</w:t>
      </w:r>
      <w:r w:rsidR="00853096">
        <w:rPr>
          <w:rFonts w:hint="cs"/>
          <w:rtl/>
        </w:rPr>
        <w:t xml:space="preserve"> آن‌ها </w:t>
      </w:r>
      <w:r>
        <w:rPr>
          <w:rFonts w:hint="cs"/>
          <w:rtl/>
        </w:rPr>
        <w:t>در حساب با بزرگترها معتبر هستند، بنابراین به تنهایی، نیز معتبر می‌باشند.</w:t>
      </w:r>
    </w:p>
    <w:p w:rsidR="004E3CB8" w:rsidRDefault="004E3CB8" w:rsidP="00C30239">
      <w:pPr>
        <w:pStyle w:val="a3"/>
        <w:rPr>
          <w:rFonts w:hint="cs"/>
          <w:rtl/>
        </w:rPr>
      </w:pPr>
      <w:r>
        <w:rPr>
          <w:rFonts w:hint="cs"/>
          <w:rtl/>
        </w:rPr>
        <w:t>در نزد شافعی و ابویوسف: در زکات کوچکترها از میان همان‌ها زکات گرفته می‌شود.</w:t>
      </w:r>
    </w:p>
    <w:p w:rsidR="00A708F1" w:rsidRPr="00162349" w:rsidRDefault="00377CF7" w:rsidP="008866E3">
      <w:pPr>
        <w:pStyle w:val="a0"/>
        <w:rPr>
          <w:rFonts w:hint="cs"/>
          <w:rtl/>
        </w:rPr>
      </w:pPr>
      <w:bookmarkStart w:id="1590" w:name="_Toc262411966"/>
      <w:bookmarkStart w:id="1591" w:name="_Toc340599534"/>
      <w:bookmarkStart w:id="1592" w:name="_Toc408539010"/>
      <w:r>
        <w:rPr>
          <w:rFonts w:hint="cs"/>
          <w:rtl/>
        </w:rPr>
        <w:t>9-</w:t>
      </w:r>
      <w:r w:rsidR="00A708F1" w:rsidRPr="00162349">
        <w:rPr>
          <w:rFonts w:hint="cs"/>
          <w:rtl/>
        </w:rPr>
        <w:t xml:space="preserve"> زکات خلیطین:</w:t>
      </w:r>
      <w:bookmarkEnd w:id="1590"/>
      <w:bookmarkEnd w:id="1591"/>
      <w:bookmarkEnd w:id="1592"/>
    </w:p>
    <w:p w:rsidR="004E3CB8" w:rsidRDefault="00494A8A" w:rsidP="00C30239">
      <w:pPr>
        <w:pStyle w:val="a3"/>
        <w:rPr>
          <w:rFonts w:hint="cs"/>
          <w:rtl/>
        </w:rPr>
      </w:pPr>
      <w:r>
        <w:rPr>
          <w:rFonts w:hint="cs"/>
          <w:rtl/>
        </w:rPr>
        <w:t>خلیطین به مجموع دو قطعه احشام گفته می‌شود که هر قطعه، مالک خود را دارد و به هم مخلوط شده‌اند.</w:t>
      </w:r>
    </w:p>
    <w:p w:rsidR="00494A8A" w:rsidRDefault="00494A8A" w:rsidP="00C30239">
      <w:pPr>
        <w:pStyle w:val="a3"/>
        <w:rPr>
          <w:rFonts w:hint="cs"/>
          <w:rtl/>
        </w:rPr>
      </w:pPr>
      <w:r>
        <w:rPr>
          <w:rFonts w:hint="cs"/>
          <w:rtl/>
        </w:rPr>
        <w:t>رسول‌خدا</w:t>
      </w:r>
      <w:r>
        <w:rPr>
          <w:rFonts w:cs="CTraditional Arabic" w:hint="cs"/>
          <w:sz w:val="26"/>
          <w:szCs w:val="26"/>
          <w:rtl/>
        </w:rPr>
        <w:t>ص</w:t>
      </w:r>
      <w:r w:rsidR="00192CBD">
        <w:rPr>
          <w:rFonts w:hint="cs"/>
          <w:rtl/>
        </w:rPr>
        <w:t xml:space="preserve"> فرمود: </w:t>
      </w:r>
      <w:r w:rsidR="00192CBD">
        <w:rPr>
          <w:rFonts w:cs="Traditional Arabic" w:hint="cs"/>
          <w:rtl/>
        </w:rPr>
        <w:t>«</w:t>
      </w:r>
      <w:r>
        <w:rPr>
          <w:rFonts w:hint="cs"/>
          <w:rtl/>
        </w:rPr>
        <w:t>زکاتی که از خلیطین گرفته می‌شود بالسویه از طرف دو مالک آن پرداخت می‌شود</w:t>
      </w:r>
      <w:r w:rsidR="00192CBD">
        <w:rPr>
          <w:rFonts w:cs="Traditional Arabic" w:hint="cs"/>
          <w:rtl/>
        </w:rPr>
        <w:t>»</w:t>
      </w:r>
      <w:r w:rsidR="00192CBD">
        <w:rPr>
          <w:rFonts w:hint="cs"/>
          <w:rtl/>
        </w:rPr>
        <w:t>.</w:t>
      </w:r>
      <w:r w:rsidR="00277019">
        <w:rPr>
          <w:rFonts w:hint="cs"/>
          <w:rtl/>
        </w:rPr>
        <w:t xml:space="preserve"> </w:t>
      </w:r>
      <w:r>
        <w:rPr>
          <w:rFonts w:hint="cs"/>
          <w:rtl/>
        </w:rPr>
        <w:t>(روایت از بخاری و مالک)</w:t>
      </w:r>
      <w:r w:rsidR="00192CBD">
        <w:rPr>
          <w:rFonts w:hint="cs"/>
          <w:rtl/>
        </w:rPr>
        <w:t>.</w:t>
      </w:r>
    </w:p>
    <w:p w:rsidR="00494A8A" w:rsidRDefault="00374A27" w:rsidP="00C30239">
      <w:pPr>
        <w:pStyle w:val="a3"/>
        <w:rPr>
          <w:rFonts w:hint="cs"/>
          <w:rtl/>
        </w:rPr>
      </w:pPr>
      <w:r>
        <w:rPr>
          <w:rFonts w:hint="cs"/>
          <w:rtl/>
        </w:rPr>
        <w:t>تفسیر حدیث این است: هرگاه دو نفر احشام خود را باهم مخلوط کرده و به حد نص</w:t>
      </w:r>
      <w:r w:rsidR="00791ED2">
        <w:rPr>
          <w:rFonts w:hint="cs"/>
          <w:rtl/>
        </w:rPr>
        <w:t>اب رسید زکات</w:t>
      </w:r>
      <w:r w:rsidR="00853096">
        <w:rPr>
          <w:rFonts w:hint="cs"/>
          <w:rtl/>
        </w:rPr>
        <w:t xml:space="preserve"> آن را </w:t>
      </w:r>
      <w:r w:rsidR="00791ED2">
        <w:rPr>
          <w:rFonts w:hint="cs"/>
          <w:rtl/>
        </w:rPr>
        <w:t>هر دو به نسبت احشام خود می‌پردازند.</w:t>
      </w:r>
    </w:p>
    <w:p w:rsidR="00791ED2" w:rsidRDefault="00791ED2" w:rsidP="00C30239">
      <w:pPr>
        <w:pStyle w:val="a3"/>
        <w:rPr>
          <w:rFonts w:hint="cs"/>
          <w:rtl/>
        </w:rPr>
      </w:pPr>
      <w:r>
        <w:rPr>
          <w:rFonts w:hint="cs"/>
          <w:rtl/>
        </w:rPr>
        <w:t>برای مثال: اگر دو خواهر مسلمان هر یک دارای بیست رأس گوسفند بوده و باهم مخلوط کردند و مجموعاً به حد نصاب که چهل رأس است رسید باید یک رأس را در زکات آن بدهند و هزین</w:t>
      </w:r>
      <w:r w:rsidR="00C30239">
        <w:rPr>
          <w:rFonts w:hint="cs"/>
          <w:rtl/>
        </w:rPr>
        <w:t>ۀ</w:t>
      </w:r>
      <w:r>
        <w:rPr>
          <w:rFonts w:hint="cs"/>
          <w:rtl/>
        </w:rPr>
        <w:t xml:space="preserve"> آن را بالسویه میان خود تقسیم می‌کنند.</w:t>
      </w:r>
    </w:p>
    <w:p w:rsidR="00791ED2" w:rsidRDefault="00791ED2" w:rsidP="00C30239">
      <w:pPr>
        <w:pStyle w:val="a3"/>
        <w:rPr>
          <w:rFonts w:hint="cs"/>
          <w:rtl/>
        </w:rPr>
      </w:pPr>
      <w:r>
        <w:rPr>
          <w:rFonts w:hint="cs"/>
          <w:rtl/>
        </w:rPr>
        <w:t>و این در صورتی است که دو شریک حیوانات خود را باهم مخلوط کنند و به مجرد آن زکات بر هر دو واجب و هر یک به نسبت سهم خود در پرداخت آن مکلف می‌باشد.</w:t>
      </w:r>
    </w:p>
    <w:p w:rsidR="00791ED2" w:rsidRDefault="00791ED2" w:rsidP="00C30239">
      <w:pPr>
        <w:pStyle w:val="a3"/>
        <w:rPr>
          <w:rFonts w:hint="cs"/>
          <w:rtl/>
        </w:rPr>
      </w:pPr>
      <w:r>
        <w:rPr>
          <w:rFonts w:hint="cs"/>
          <w:rtl/>
        </w:rPr>
        <w:t>خلیطین باید دارای شروط ذیل باشند:</w:t>
      </w:r>
    </w:p>
    <w:p w:rsidR="00677FDB" w:rsidRDefault="00A05627" w:rsidP="005E6881">
      <w:pPr>
        <w:pStyle w:val="a3"/>
        <w:numPr>
          <w:ilvl w:val="0"/>
          <w:numId w:val="91"/>
        </w:numPr>
        <w:ind w:left="641" w:hanging="357"/>
        <w:rPr>
          <w:rFonts w:hint="cs"/>
          <w:rtl/>
        </w:rPr>
      </w:pPr>
      <w:r>
        <w:rPr>
          <w:rFonts w:hint="cs"/>
          <w:rtl/>
        </w:rPr>
        <w:t>یک چوپان داشته باشد.</w:t>
      </w:r>
    </w:p>
    <w:p w:rsidR="00A05627" w:rsidRDefault="00A05627" w:rsidP="005E6881">
      <w:pPr>
        <w:pStyle w:val="a3"/>
        <w:numPr>
          <w:ilvl w:val="0"/>
          <w:numId w:val="91"/>
        </w:numPr>
        <w:ind w:left="641" w:hanging="357"/>
        <w:rPr>
          <w:rFonts w:hint="cs"/>
          <w:rtl/>
        </w:rPr>
      </w:pPr>
      <w:r>
        <w:rPr>
          <w:rFonts w:hint="cs"/>
          <w:rtl/>
        </w:rPr>
        <w:t>یک چراگاه داشته باشد.</w:t>
      </w:r>
    </w:p>
    <w:p w:rsidR="00A05627" w:rsidRDefault="00A05627" w:rsidP="005E6881">
      <w:pPr>
        <w:pStyle w:val="a3"/>
        <w:numPr>
          <w:ilvl w:val="0"/>
          <w:numId w:val="91"/>
        </w:numPr>
        <w:ind w:left="641" w:hanging="357"/>
        <w:rPr>
          <w:rFonts w:hint="cs"/>
          <w:rtl/>
        </w:rPr>
      </w:pPr>
      <w:r>
        <w:rPr>
          <w:rFonts w:hint="cs"/>
          <w:rtl/>
        </w:rPr>
        <w:t>یک محل استراحت داشته باشد.</w:t>
      </w:r>
    </w:p>
    <w:p w:rsidR="00A05627" w:rsidRDefault="00A05627" w:rsidP="005E6881">
      <w:pPr>
        <w:pStyle w:val="a3"/>
        <w:numPr>
          <w:ilvl w:val="0"/>
          <w:numId w:val="91"/>
        </w:numPr>
        <w:ind w:left="641" w:hanging="357"/>
        <w:rPr>
          <w:rFonts w:hint="cs"/>
          <w:rtl/>
        </w:rPr>
      </w:pPr>
      <w:r>
        <w:rPr>
          <w:rFonts w:hint="cs"/>
          <w:rtl/>
        </w:rPr>
        <w:t>یک محل آسایش شبانه داشته باشد.</w:t>
      </w:r>
    </w:p>
    <w:p w:rsidR="00A05627" w:rsidRDefault="006046CD" w:rsidP="00C30239">
      <w:pPr>
        <w:pStyle w:val="a3"/>
        <w:rPr>
          <w:rFonts w:hint="cs"/>
          <w:rtl/>
        </w:rPr>
      </w:pPr>
      <w:r>
        <w:rPr>
          <w:rFonts w:hint="cs"/>
          <w:rtl/>
        </w:rPr>
        <w:t>ای‌خواهر مسلمان</w:t>
      </w:r>
      <w:r w:rsidR="00192CBD">
        <w:rPr>
          <w:rFonts w:hint="cs"/>
          <w:rtl/>
        </w:rPr>
        <w:t>،</w:t>
      </w:r>
      <w:r>
        <w:rPr>
          <w:rFonts w:hint="cs"/>
          <w:rtl/>
        </w:rPr>
        <w:t xml:space="preserve"> جایز نیست به خاطر فرار از زکات دو قطعه احشام جداگانه را باهم جمع، یا یک قطعه خلیط را از هم جدا ساخت.</w:t>
      </w:r>
    </w:p>
    <w:p w:rsidR="006C7410" w:rsidRPr="00DC6647" w:rsidRDefault="00377CF7" w:rsidP="008866E3">
      <w:pPr>
        <w:pStyle w:val="a0"/>
        <w:rPr>
          <w:rFonts w:hint="cs"/>
          <w:rtl/>
        </w:rPr>
      </w:pPr>
      <w:bookmarkStart w:id="1593" w:name="_Toc262411967"/>
      <w:bookmarkStart w:id="1594" w:name="_Toc340599535"/>
      <w:bookmarkStart w:id="1595" w:name="_Toc408539011"/>
      <w:r>
        <w:rPr>
          <w:rFonts w:hint="cs"/>
          <w:rtl/>
        </w:rPr>
        <w:t>10-</w:t>
      </w:r>
      <w:r w:rsidR="006C7410">
        <w:rPr>
          <w:rFonts w:hint="cs"/>
          <w:rtl/>
        </w:rPr>
        <w:t xml:space="preserve"> باهم جمع کردن چند نوع در دادن زکات:</w:t>
      </w:r>
      <w:bookmarkEnd w:id="1593"/>
      <w:bookmarkEnd w:id="1594"/>
      <w:bookmarkEnd w:id="1595"/>
    </w:p>
    <w:p w:rsidR="006046CD" w:rsidRDefault="00784DBA" w:rsidP="00C30239">
      <w:pPr>
        <w:pStyle w:val="a3"/>
        <w:rPr>
          <w:rFonts w:hint="cs"/>
          <w:rtl/>
        </w:rPr>
      </w:pPr>
      <w:r>
        <w:rPr>
          <w:rFonts w:hint="cs"/>
          <w:rtl/>
        </w:rPr>
        <w:t>در دادن زکات، گوسفند و بز باهم جمع شده و یک جنس به حساب می‌آیند همچنین گاومیش با گاو جمع می‌شود. شتر عربی با شتر خراسانی جمع می‌شوند، چون هر دو از یک جنس می‌باشند.</w:t>
      </w:r>
      <w:r w:rsidR="00192CBD">
        <w:rPr>
          <w:rFonts w:hint="cs"/>
          <w:rtl/>
        </w:rPr>
        <w:t xml:space="preserve"> چنانچه در حدیث فرمود: </w:t>
      </w:r>
      <w:r w:rsidR="00192CBD">
        <w:rPr>
          <w:rFonts w:cs="Traditional Arabic" w:hint="cs"/>
          <w:rtl/>
        </w:rPr>
        <w:t>«</w:t>
      </w:r>
      <w:r>
        <w:rPr>
          <w:rFonts w:hint="cs"/>
          <w:rtl/>
        </w:rPr>
        <w:t>در غنمی زکات هست که بدون نیاز به علف دادن در چراگاه بچرد</w:t>
      </w:r>
      <w:r w:rsidR="00192CBD">
        <w:rPr>
          <w:rFonts w:cs="Traditional Arabic" w:hint="cs"/>
          <w:rtl/>
        </w:rPr>
        <w:t>»</w:t>
      </w:r>
      <w:r w:rsidR="00192CBD">
        <w:rPr>
          <w:rFonts w:hint="cs"/>
          <w:rtl/>
        </w:rPr>
        <w:t>.</w:t>
      </w:r>
    </w:p>
    <w:p w:rsidR="00784DBA" w:rsidRDefault="00192CBD" w:rsidP="00C30239">
      <w:pPr>
        <w:pStyle w:val="a3"/>
        <w:rPr>
          <w:rFonts w:hint="cs"/>
          <w:rtl/>
        </w:rPr>
      </w:pPr>
      <w:r>
        <w:rPr>
          <w:rFonts w:hint="cs"/>
          <w:rtl/>
        </w:rPr>
        <w:t xml:space="preserve">همچنین فرمود: </w:t>
      </w:r>
      <w:r>
        <w:rPr>
          <w:rFonts w:cs="Traditional Arabic" w:hint="cs"/>
          <w:rtl/>
        </w:rPr>
        <w:t>«</w:t>
      </w:r>
      <w:r w:rsidR="00784DBA">
        <w:rPr>
          <w:rFonts w:hint="cs"/>
          <w:rtl/>
        </w:rPr>
        <w:t>در هر پنج شتر زکات هست</w:t>
      </w:r>
      <w:r>
        <w:rPr>
          <w:rFonts w:cs="Traditional Arabic" w:hint="cs"/>
          <w:rtl/>
        </w:rPr>
        <w:t>»</w:t>
      </w:r>
      <w:r>
        <w:rPr>
          <w:rFonts w:hint="cs"/>
          <w:rtl/>
        </w:rPr>
        <w:t xml:space="preserve">. و فرمود: </w:t>
      </w:r>
      <w:r>
        <w:rPr>
          <w:rFonts w:cs="Traditional Arabic" w:hint="cs"/>
          <w:rtl/>
        </w:rPr>
        <w:t>«</w:t>
      </w:r>
      <w:r w:rsidR="00784DBA">
        <w:rPr>
          <w:rFonts w:hint="cs"/>
          <w:rtl/>
        </w:rPr>
        <w:t>در هر سی رأس گاو زکات واجب است</w:t>
      </w:r>
      <w:r>
        <w:rPr>
          <w:rFonts w:cs="Traditional Arabic" w:hint="cs"/>
          <w:rtl/>
        </w:rPr>
        <w:t>»</w:t>
      </w:r>
      <w:r>
        <w:rPr>
          <w:rFonts w:hint="cs"/>
          <w:rtl/>
        </w:rPr>
        <w:t>.</w:t>
      </w:r>
    </w:p>
    <w:p w:rsidR="00784DBA" w:rsidRPr="00DC6647" w:rsidRDefault="00784DBA" w:rsidP="00784DBA">
      <w:pPr>
        <w:pStyle w:val="Heading1"/>
        <w:bidi/>
        <w:rPr>
          <w:rFonts w:hint="cs"/>
          <w:rtl/>
          <w:lang w:bidi="fa-IR"/>
        </w:rPr>
      </w:pPr>
      <w:bookmarkStart w:id="1596" w:name="_Toc262411968"/>
      <w:bookmarkStart w:id="1597" w:name="_Toc340599536"/>
      <w:bookmarkStart w:id="1598" w:name="_Toc408539012"/>
      <w:r>
        <w:rPr>
          <w:rFonts w:hint="cs"/>
          <w:rtl/>
          <w:lang w:bidi="fa-IR"/>
        </w:rPr>
        <w:t>2</w:t>
      </w:r>
      <w:r w:rsidR="00377CF7">
        <w:rPr>
          <w:rFonts w:hint="cs"/>
          <w:rtl/>
          <w:lang w:bidi="fa-IR"/>
        </w:rPr>
        <w:t>1-</w:t>
      </w:r>
      <w:r>
        <w:rPr>
          <w:rFonts w:hint="cs"/>
          <w:rtl/>
          <w:lang w:bidi="fa-IR"/>
        </w:rPr>
        <w:t xml:space="preserve"> زکات رکاز و معادن</w:t>
      </w:r>
      <w:bookmarkEnd w:id="1596"/>
      <w:bookmarkEnd w:id="1597"/>
      <w:bookmarkEnd w:id="1598"/>
    </w:p>
    <w:p w:rsidR="005F552D" w:rsidRPr="005F552D" w:rsidRDefault="00377CF7" w:rsidP="008866E3">
      <w:pPr>
        <w:pStyle w:val="a0"/>
        <w:rPr>
          <w:rFonts w:hint="cs"/>
          <w:rtl/>
        </w:rPr>
      </w:pPr>
      <w:bookmarkStart w:id="1599" w:name="_Toc262411969"/>
      <w:bookmarkStart w:id="1600" w:name="_Toc340599537"/>
      <w:bookmarkStart w:id="1601" w:name="_Toc408539013"/>
      <w:r>
        <w:rPr>
          <w:rFonts w:hint="cs"/>
          <w:rtl/>
        </w:rPr>
        <w:t>1-</w:t>
      </w:r>
      <w:r w:rsidR="00E53252" w:rsidRPr="005F552D">
        <w:rPr>
          <w:rFonts w:hint="cs"/>
          <w:rtl/>
        </w:rPr>
        <w:t xml:space="preserve"> معنی رکاز:</w:t>
      </w:r>
      <w:bookmarkEnd w:id="1599"/>
      <w:bookmarkEnd w:id="1600"/>
      <w:bookmarkEnd w:id="1601"/>
    </w:p>
    <w:p w:rsidR="00784DBA" w:rsidRDefault="00E53252" w:rsidP="00C30239">
      <w:pPr>
        <w:pStyle w:val="a3"/>
        <w:rPr>
          <w:rFonts w:hint="cs"/>
          <w:rtl/>
        </w:rPr>
      </w:pPr>
      <w:r>
        <w:rPr>
          <w:rFonts w:hint="cs"/>
          <w:rtl/>
        </w:rPr>
        <w:t xml:space="preserve"> رکاز مشتق از رکز، بوده و به معنای مخفی است.</w:t>
      </w:r>
    </w:p>
    <w:p w:rsidR="00E53252" w:rsidRDefault="00E53252" w:rsidP="00C30239">
      <w:pPr>
        <w:pStyle w:val="a3"/>
        <w:rPr>
          <w:rFonts w:hint="cs"/>
          <w:rtl/>
        </w:rPr>
      </w:pPr>
      <w:r>
        <w:rPr>
          <w:rFonts w:hint="cs"/>
          <w:rtl/>
        </w:rPr>
        <w:t>ابوحنیفه</w:t>
      </w:r>
      <w:r w:rsidR="002475C6">
        <w:rPr>
          <w:rFonts w:hint="cs"/>
          <w:rtl/>
        </w:rPr>
        <w:t xml:space="preserve"> </w:t>
      </w:r>
      <w:r>
        <w:rPr>
          <w:rFonts w:hint="cs"/>
          <w:rtl/>
        </w:rPr>
        <w:t>گوید: رکاز اسم چیزی است که خالق، یا مخلوق، آن را مخفی کرده است. مالک گوید: آنچه در آن اختلاف نداریم و از اهل علم شنیده‌ام این است که: می‌گویند: رکاز عبارت از اموال مدفون دوران جاهلیت است که با ثروت بدست نیامده و بدون صرف هزینة زیاد و زحمت فراوان بدست می‌آید.</w:t>
      </w:r>
    </w:p>
    <w:p w:rsidR="00E53252" w:rsidRDefault="00E53252" w:rsidP="00C30239">
      <w:pPr>
        <w:pStyle w:val="a3"/>
        <w:rPr>
          <w:rFonts w:hint="cs"/>
          <w:rtl/>
        </w:rPr>
      </w:pPr>
      <w:r>
        <w:rPr>
          <w:rFonts w:hint="cs"/>
          <w:rtl/>
        </w:rPr>
        <w:t>اما آنچه با صرف سرمایه و زحمت فراوان بدست می‌آید رکاز نامیده نمی‌شود. چون گاهی این زحمت و هزینه به هدر می‌رود و نفعی عاید صاحب آن نمی‌گردد.</w:t>
      </w:r>
    </w:p>
    <w:p w:rsidR="005F552D" w:rsidRPr="00DC6647" w:rsidRDefault="00377CF7" w:rsidP="008866E3">
      <w:pPr>
        <w:pStyle w:val="a0"/>
        <w:rPr>
          <w:rFonts w:hint="cs"/>
          <w:rtl/>
        </w:rPr>
      </w:pPr>
      <w:bookmarkStart w:id="1602" w:name="_Toc262411970"/>
      <w:bookmarkStart w:id="1603" w:name="_Toc340599538"/>
      <w:bookmarkStart w:id="1604" w:name="_Toc408539014"/>
      <w:r>
        <w:rPr>
          <w:rFonts w:hint="cs"/>
          <w:rtl/>
        </w:rPr>
        <w:t>2-</w:t>
      </w:r>
      <w:r w:rsidR="005F552D">
        <w:rPr>
          <w:rFonts w:hint="cs"/>
          <w:rtl/>
        </w:rPr>
        <w:t xml:space="preserve"> رکازی که زکات در آن واجب است:</w:t>
      </w:r>
      <w:bookmarkEnd w:id="1602"/>
      <w:bookmarkEnd w:id="1603"/>
      <w:bookmarkEnd w:id="1604"/>
    </w:p>
    <w:p w:rsidR="00E53252" w:rsidRDefault="005F552D" w:rsidP="00C30239">
      <w:pPr>
        <w:pStyle w:val="a3"/>
        <w:rPr>
          <w:rFonts w:hint="cs"/>
          <w:rtl/>
        </w:rPr>
      </w:pPr>
      <w:r>
        <w:rPr>
          <w:rFonts w:hint="cs"/>
          <w:rtl/>
        </w:rPr>
        <w:t>رکازی که زکات در آن واجب است عبارت است از: مس، نقره، آهن، و برنز، ظروف و امثال آن:</w:t>
      </w:r>
    </w:p>
    <w:p w:rsidR="00E75C65" w:rsidRDefault="00E75C65" w:rsidP="00C30239">
      <w:pPr>
        <w:pStyle w:val="a3"/>
        <w:rPr>
          <w:rFonts w:hint="cs"/>
          <w:rtl/>
        </w:rPr>
      </w:pPr>
      <w:r>
        <w:rPr>
          <w:rFonts w:hint="cs"/>
          <w:rtl/>
        </w:rPr>
        <w:t>این، مذهب احناف، حنابله، روایتی از مالک و یکی از دو قول شافعی می‌باشد. شافعی در قولی دیگر گوید: خمس بجز در طلا و نقره واجب نیست.</w:t>
      </w:r>
    </w:p>
    <w:p w:rsidR="002E2616" w:rsidRPr="00DC6647" w:rsidRDefault="00377CF7" w:rsidP="008866E3">
      <w:pPr>
        <w:pStyle w:val="a0"/>
        <w:rPr>
          <w:rFonts w:hint="cs"/>
          <w:rtl/>
        </w:rPr>
      </w:pPr>
      <w:bookmarkStart w:id="1605" w:name="_Toc262411971"/>
      <w:bookmarkStart w:id="1606" w:name="_Toc340599539"/>
      <w:bookmarkStart w:id="1607" w:name="_Toc408539015"/>
      <w:r>
        <w:rPr>
          <w:rFonts w:hint="cs"/>
          <w:rtl/>
        </w:rPr>
        <w:t>3-</w:t>
      </w:r>
      <w:r w:rsidR="002E2616">
        <w:rPr>
          <w:rFonts w:hint="cs"/>
          <w:rtl/>
        </w:rPr>
        <w:t xml:space="preserve"> مقدار واجب در رکاز:</w:t>
      </w:r>
      <w:bookmarkEnd w:id="1605"/>
      <w:bookmarkEnd w:id="1606"/>
      <w:bookmarkEnd w:id="1607"/>
    </w:p>
    <w:p w:rsidR="00E75C65" w:rsidRDefault="00107A0C" w:rsidP="00C30239">
      <w:pPr>
        <w:pStyle w:val="a3"/>
        <w:rPr>
          <w:rFonts w:hint="cs"/>
          <w:rtl/>
        </w:rPr>
      </w:pPr>
      <w:r>
        <w:rPr>
          <w:rFonts w:hint="cs"/>
          <w:rtl/>
        </w:rPr>
        <w:t>مقدار واجب در زکات رکاز خمس است.</w:t>
      </w:r>
    </w:p>
    <w:p w:rsidR="00107A0C" w:rsidRDefault="00107A0C" w:rsidP="00C30239">
      <w:pPr>
        <w:pStyle w:val="a3"/>
        <w:rPr>
          <w:rFonts w:hint="cs"/>
          <w:rtl/>
        </w:rPr>
      </w:pPr>
      <w:r>
        <w:rPr>
          <w:rFonts w:hint="cs"/>
          <w:rtl/>
        </w:rPr>
        <w:t>این مذهب ابوحنیفه، احمد، و أصح دو روایت از مالک و قول جدید شافعی است، و نصاب در آن معتبر است. اما بدون خلاف، سپری شدن سال بر آن شرط نیست.</w:t>
      </w:r>
    </w:p>
    <w:p w:rsidR="00107A0C" w:rsidRDefault="00D30B10" w:rsidP="00C30239">
      <w:pPr>
        <w:pStyle w:val="a3"/>
        <w:rPr>
          <w:rFonts w:hint="cs"/>
          <w:rtl/>
        </w:rPr>
      </w:pPr>
      <w:r>
        <w:rPr>
          <w:rFonts w:hint="cs"/>
          <w:rtl/>
        </w:rPr>
        <w:t>اما چهار پنجم باقی‌مانده، مال قدیمی‌ترین مالک آن سرزمین است اگر شناخته شود، اگر فوت کرده باشد به ورث</w:t>
      </w:r>
      <w:r w:rsidR="00C30239">
        <w:rPr>
          <w:rFonts w:hint="cs"/>
          <w:rtl/>
        </w:rPr>
        <w:t>ۀ</w:t>
      </w:r>
      <w:r>
        <w:rPr>
          <w:rFonts w:hint="cs"/>
          <w:rtl/>
        </w:rPr>
        <w:t xml:space="preserve"> </w:t>
      </w:r>
      <w:r w:rsidR="00831C16">
        <w:rPr>
          <w:rFonts w:hint="cs"/>
          <w:rtl/>
        </w:rPr>
        <w:t xml:space="preserve">او تعلق می‌گیرد اگر </w:t>
      </w:r>
      <w:r w:rsidR="002475C6">
        <w:rPr>
          <w:rFonts w:hint="cs"/>
          <w:rtl/>
        </w:rPr>
        <w:t>شناخته شوند، در غیر این‌صورت به</w:t>
      </w:r>
      <w:r w:rsidR="00831C16">
        <w:rPr>
          <w:rFonts w:hint="cs"/>
          <w:rtl/>
        </w:rPr>
        <w:t xml:space="preserve"> بیت‌المال تعلق دارد. این مذهب ابوحنیفه، مالک، شافعی و محمد است.</w:t>
      </w:r>
    </w:p>
    <w:p w:rsidR="00831C16" w:rsidRDefault="00831C16" w:rsidP="00C30239">
      <w:pPr>
        <w:pStyle w:val="a3"/>
        <w:rPr>
          <w:rFonts w:hint="cs"/>
          <w:rtl/>
        </w:rPr>
      </w:pPr>
      <w:r>
        <w:rPr>
          <w:rFonts w:hint="cs"/>
          <w:rtl/>
        </w:rPr>
        <w:t>احمد و ابویوسف گویند: مال آن کسی است که آن را پیدا کرده است به شرط این‌که صاحب زمین ادعای آن را نکند، اگر ادعای مالکیت آن کند بالاتفاق ادعای او پذیرفته است.</w:t>
      </w:r>
    </w:p>
    <w:p w:rsidR="002E2C76" w:rsidRPr="002E2C76" w:rsidRDefault="00377CF7" w:rsidP="008866E3">
      <w:pPr>
        <w:pStyle w:val="a0"/>
        <w:rPr>
          <w:rFonts w:hint="cs"/>
          <w:rtl/>
        </w:rPr>
      </w:pPr>
      <w:bookmarkStart w:id="1608" w:name="_Toc262411972"/>
      <w:bookmarkStart w:id="1609" w:name="_Toc340599540"/>
      <w:bookmarkStart w:id="1610" w:name="_Toc408539016"/>
      <w:r>
        <w:rPr>
          <w:rFonts w:hint="cs"/>
          <w:rtl/>
        </w:rPr>
        <w:t>4-</w:t>
      </w:r>
      <w:r w:rsidR="002E2C76">
        <w:rPr>
          <w:rFonts w:hint="cs"/>
          <w:rtl/>
        </w:rPr>
        <w:t xml:space="preserve"> دادن خمس بر چه کسی واجب است:</w:t>
      </w:r>
      <w:bookmarkEnd w:id="1608"/>
      <w:bookmarkEnd w:id="1609"/>
      <w:bookmarkEnd w:id="1610"/>
    </w:p>
    <w:p w:rsidR="002E2C76" w:rsidRDefault="00B83AFB" w:rsidP="00C30239">
      <w:pPr>
        <w:pStyle w:val="a3"/>
        <w:rPr>
          <w:rFonts w:hint="cs"/>
          <w:rtl/>
        </w:rPr>
      </w:pPr>
      <w:r>
        <w:rPr>
          <w:rFonts w:hint="cs"/>
          <w:rtl/>
        </w:rPr>
        <w:t>بنابر رأی جمهور هرکس آن را بیابد، مسلمان، یا ذمی، کبیر، یا صغیر، عاقل، یا دیوانه، دادن خمس بر او واجب است. اما ولی صغیر و دیوانه مسئول پرداخت خمس هستند.</w:t>
      </w:r>
    </w:p>
    <w:p w:rsidR="00B83AFB" w:rsidRDefault="002475C6" w:rsidP="00C30239">
      <w:pPr>
        <w:pStyle w:val="a3"/>
        <w:rPr>
          <w:rFonts w:hint="cs"/>
          <w:rtl/>
        </w:rPr>
      </w:pPr>
      <w:r>
        <w:rPr>
          <w:rFonts w:hint="cs"/>
          <w:rtl/>
        </w:rPr>
        <w:t>ابن‌منذر گفته: ت</w:t>
      </w:r>
      <w:r w:rsidR="00B83AFB">
        <w:rPr>
          <w:rFonts w:hint="cs"/>
          <w:rtl/>
        </w:rPr>
        <w:t>مام کسانی را که از اهل علم سراغ داریم بر این مسئله اجماع دارند که: اگر ذمی آن را بیاید باید خمس آن را بپردازد. این،</w:t>
      </w:r>
      <w:r w:rsidR="00092990">
        <w:rPr>
          <w:rFonts w:hint="cs"/>
          <w:rtl/>
        </w:rPr>
        <w:t xml:space="preserve"> گفتۀ </w:t>
      </w:r>
      <w:r w:rsidR="00B83AFB">
        <w:rPr>
          <w:rFonts w:hint="cs"/>
          <w:rtl/>
        </w:rPr>
        <w:t>مالک، اهل مدینه، ثوری، اوزاعی، اهل عراق و اصحاب رأی می‌باشد.</w:t>
      </w:r>
    </w:p>
    <w:p w:rsidR="00B83AFB" w:rsidRDefault="00B83AFB" w:rsidP="00C30239">
      <w:pPr>
        <w:pStyle w:val="a3"/>
        <w:rPr>
          <w:rFonts w:hint="cs"/>
          <w:rtl/>
        </w:rPr>
      </w:pPr>
      <w:r>
        <w:rPr>
          <w:rFonts w:hint="cs"/>
          <w:rtl/>
        </w:rPr>
        <w:t>و شافعی گفته: خمس، زکات است و بر ذمی واجب</w:t>
      </w:r>
      <w:r w:rsidR="00277019">
        <w:rPr>
          <w:rFonts w:hint="cs"/>
          <w:rtl/>
        </w:rPr>
        <w:t xml:space="preserve"> </w:t>
      </w:r>
      <w:r>
        <w:rPr>
          <w:rFonts w:hint="cs"/>
          <w:rtl/>
        </w:rPr>
        <w:t>نیست.</w:t>
      </w:r>
    </w:p>
    <w:p w:rsidR="00BE793A" w:rsidRPr="00DC6647" w:rsidRDefault="00377CF7" w:rsidP="008866E3">
      <w:pPr>
        <w:pStyle w:val="a0"/>
        <w:rPr>
          <w:rFonts w:hint="cs"/>
          <w:rtl/>
        </w:rPr>
      </w:pPr>
      <w:bookmarkStart w:id="1611" w:name="_Toc262411973"/>
      <w:bookmarkStart w:id="1612" w:name="_Toc340599541"/>
      <w:bookmarkStart w:id="1613" w:name="_Toc408539017"/>
      <w:r>
        <w:rPr>
          <w:rFonts w:hint="cs"/>
          <w:rtl/>
        </w:rPr>
        <w:t xml:space="preserve">5- </w:t>
      </w:r>
      <w:r w:rsidR="00BE793A">
        <w:rPr>
          <w:rFonts w:hint="cs"/>
          <w:rtl/>
        </w:rPr>
        <w:t>محل صرف خمس:</w:t>
      </w:r>
      <w:bookmarkEnd w:id="1611"/>
      <w:bookmarkEnd w:id="1612"/>
      <w:bookmarkEnd w:id="1613"/>
    </w:p>
    <w:p w:rsidR="00BE793A" w:rsidRDefault="007E452E" w:rsidP="00C30239">
      <w:pPr>
        <w:pStyle w:val="a3"/>
        <w:rPr>
          <w:rFonts w:hint="cs"/>
          <w:rtl/>
        </w:rPr>
      </w:pPr>
      <w:r>
        <w:rPr>
          <w:rFonts w:hint="cs"/>
          <w:rtl/>
        </w:rPr>
        <w:t>رأی ابوحنیفه، مالک و احمد بر این است که: محل مصرف خمس همانان محل مصرف فی</w:t>
      </w:r>
      <w:r w:rsidR="002475C6">
        <w:rPr>
          <w:rFonts w:hint="cs"/>
          <w:rtl/>
        </w:rPr>
        <w:t>ء</w:t>
      </w:r>
      <w:r>
        <w:rPr>
          <w:rFonts w:hint="cs"/>
          <w:rtl/>
        </w:rPr>
        <w:t xml:space="preserve"> است.</w:t>
      </w:r>
    </w:p>
    <w:p w:rsidR="007E452E" w:rsidRDefault="007E452E" w:rsidP="00C30239">
      <w:pPr>
        <w:pStyle w:val="a3"/>
        <w:rPr>
          <w:rFonts w:hint="cs"/>
          <w:rtl/>
        </w:rPr>
      </w:pPr>
      <w:r>
        <w:rPr>
          <w:rFonts w:hint="cs"/>
          <w:rtl/>
        </w:rPr>
        <w:t>در نزد شافعی: محل مصرف خمس، محل مصرف زکات است.</w:t>
      </w:r>
    </w:p>
    <w:p w:rsidR="00D1300D" w:rsidRPr="00DC6647" w:rsidRDefault="00377CF7" w:rsidP="008866E3">
      <w:pPr>
        <w:pStyle w:val="a0"/>
        <w:rPr>
          <w:rFonts w:hint="cs"/>
          <w:rtl/>
        </w:rPr>
      </w:pPr>
      <w:bookmarkStart w:id="1614" w:name="_Toc262411974"/>
      <w:bookmarkStart w:id="1615" w:name="_Toc340599542"/>
      <w:bookmarkStart w:id="1616" w:name="_Toc408539018"/>
      <w:r>
        <w:rPr>
          <w:rFonts w:hint="cs"/>
          <w:rtl/>
        </w:rPr>
        <w:t>6-</w:t>
      </w:r>
      <w:r w:rsidR="00D1300D">
        <w:rPr>
          <w:rFonts w:hint="cs"/>
          <w:rtl/>
        </w:rPr>
        <w:t xml:space="preserve"> معدن:</w:t>
      </w:r>
      <w:bookmarkEnd w:id="1614"/>
      <w:bookmarkEnd w:id="1615"/>
      <w:bookmarkEnd w:id="1616"/>
    </w:p>
    <w:p w:rsidR="007E452E" w:rsidRDefault="003D7EC5" w:rsidP="00C30239">
      <w:pPr>
        <w:pStyle w:val="a3"/>
        <w:rPr>
          <w:rFonts w:hint="cs"/>
          <w:rtl/>
        </w:rPr>
      </w:pPr>
      <w:r>
        <w:rPr>
          <w:rFonts w:hint="cs"/>
          <w:rtl/>
        </w:rPr>
        <w:t>علماء</w:t>
      </w:r>
      <w:r w:rsidR="003A6A7F">
        <w:rPr>
          <w:rFonts w:hint="cs"/>
          <w:rtl/>
        </w:rPr>
        <w:t xml:space="preserve"> دربارۀ </w:t>
      </w:r>
      <w:r>
        <w:rPr>
          <w:rFonts w:hint="cs"/>
          <w:rtl/>
        </w:rPr>
        <w:t>معدنی که زکات در آن واجب است اختلاف دارند:</w:t>
      </w:r>
    </w:p>
    <w:p w:rsidR="00480AA4" w:rsidRDefault="00480AA4" w:rsidP="00C30239">
      <w:pPr>
        <w:pStyle w:val="a3"/>
        <w:rPr>
          <w:rFonts w:hint="cs"/>
          <w:rtl/>
        </w:rPr>
      </w:pPr>
      <w:r>
        <w:rPr>
          <w:rFonts w:hint="cs"/>
          <w:rtl/>
        </w:rPr>
        <w:t>امام احمد بر این رأی است: هر چیزی که از زمین استخراج گردد و دارای قیمت باشد، زکات در آن واجب است مانند: طلا، نقره، آهن، مس، سرب، یاقوت، زبرجد و زمرد، فیروزه، بلور، عقیق، کحل، و زرنیخ، قیر، نفت، گوگرد، و امثال آن.</w:t>
      </w:r>
    </w:p>
    <w:p w:rsidR="00480AA4" w:rsidRDefault="00480AA4" w:rsidP="00C30239">
      <w:pPr>
        <w:pStyle w:val="a3"/>
        <w:rPr>
          <w:rFonts w:hint="cs"/>
          <w:rtl/>
        </w:rPr>
      </w:pPr>
      <w:r>
        <w:rPr>
          <w:rFonts w:hint="cs"/>
          <w:rtl/>
        </w:rPr>
        <w:t>در نزد وی رسیدن به حد نصاب به صورت مستقیم، یا با تخمین قیمت، شرط وجوب زکات است.</w:t>
      </w:r>
    </w:p>
    <w:p w:rsidR="00480AA4" w:rsidRDefault="00480AA4" w:rsidP="00C30239">
      <w:pPr>
        <w:pStyle w:val="a3"/>
        <w:rPr>
          <w:rFonts w:hint="cs"/>
          <w:rtl/>
        </w:rPr>
      </w:pPr>
      <w:r>
        <w:rPr>
          <w:rFonts w:hint="cs"/>
          <w:rtl/>
        </w:rPr>
        <w:t>امام ابوحنیفه گوید: هرچه به</w:t>
      </w:r>
      <w:r w:rsidR="003A6A7F">
        <w:rPr>
          <w:rFonts w:hint="cs"/>
          <w:rtl/>
        </w:rPr>
        <w:t xml:space="preserve"> وسیلۀ </w:t>
      </w:r>
      <w:r>
        <w:rPr>
          <w:rFonts w:hint="cs"/>
          <w:rtl/>
        </w:rPr>
        <w:t>آتش ذوب شود یا خالص گردد مانند: طلا، نقره، آهن و مس، زکات در آن واجب است.</w:t>
      </w:r>
    </w:p>
    <w:p w:rsidR="00480AA4" w:rsidRDefault="00E56E30" w:rsidP="00C30239">
      <w:pPr>
        <w:pStyle w:val="a3"/>
        <w:rPr>
          <w:rFonts w:hint="cs"/>
          <w:rtl/>
        </w:rPr>
      </w:pPr>
      <w:r>
        <w:rPr>
          <w:rFonts w:hint="cs"/>
          <w:rtl/>
        </w:rPr>
        <w:t>ولی زکات در مایعاتی مانند: قیر، و جامداتی که با آتش ذوب نشوند مانند: یاقوت زکات در</w:t>
      </w:r>
      <w:r w:rsidR="00853096">
        <w:rPr>
          <w:rFonts w:hint="cs"/>
          <w:rtl/>
        </w:rPr>
        <w:t xml:space="preserve"> آن‌ها </w:t>
      </w:r>
      <w:r>
        <w:rPr>
          <w:rFonts w:hint="cs"/>
          <w:rtl/>
        </w:rPr>
        <w:t>واجب نیست. حد نصاب هم در آن شرط نیست. بلکه او در کم و زیاد آن خمس را واجب کرده است.</w:t>
      </w:r>
    </w:p>
    <w:p w:rsidR="00E56E30" w:rsidRDefault="00E56E30" w:rsidP="00C30239">
      <w:pPr>
        <w:pStyle w:val="a3"/>
        <w:rPr>
          <w:rFonts w:hint="cs"/>
          <w:rtl/>
        </w:rPr>
      </w:pPr>
      <w:r>
        <w:rPr>
          <w:rFonts w:hint="cs"/>
          <w:rtl/>
        </w:rPr>
        <w:t>امام شافعی، زکات را تنها در طلا و نقره‌ای که استخراج می‌شود واجب می‌داند و هر دو، زکات طلا و نقره را مشروط به حد نصاب کرده‌اند.</w:t>
      </w:r>
    </w:p>
    <w:p w:rsidR="00E56E30" w:rsidRDefault="00E56E30" w:rsidP="00C30239">
      <w:pPr>
        <w:pStyle w:val="a3"/>
        <w:rPr>
          <w:rFonts w:hint="cs"/>
          <w:rtl/>
        </w:rPr>
      </w:pPr>
      <w:r>
        <w:rPr>
          <w:rFonts w:hint="cs"/>
          <w:rtl/>
        </w:rPr>
        <w:t>همگی بر این اتفاق دارند: حول (سپری شدن یک سال) در آن معتبر نبوده، و به مانند زرع به محض دستیابی به آن، زکات آن واجب می‌شود.</w:t>
      </w:r>
    </w:p>
    <w:p w:rsidR="00E56E30" w:rsidRDefault="00E56E30" w:rsidP="00C30239">
      <w:pPr>
        <w:pStyle w:val="a3"/>
        <w:rPr>
          <w:rFonts w:hint="cs"/>
          <w:rtl/>
        </w:rPr>
      </w:pPr>
      <w:r>
        <w:rPr>
          <w:rFonts w:hint="cs"/>
          <w:rtl/>
        </w:rPr>
        <w:t>در نزد هر سه، زکات آن ربع عشر (یک چهلم) است و مصرف آن، همان مصرف زکات است، ولی به نزد ابوحنیفه مصرف آن، مصرف فئ است.</w:t>
      </w:r>
    </w:p>
    <w:p w:rsidR="00872765" w:rsidRPr="00DC6647" w:rsidRDefault="00872765" w:rsidP="00872765">
      <w:pPr>
        <w:pStyle w:val="Heading1"/>
        <w:bidi/>
        <w:rPr>
          <w:rFonts w:hint="cs"/>
          <w:rtl/>
          <w:lang w:bidi="fa-IR"/>
        </w:rPr>
      </w:pPr>
      <w:bookmarkStart w:id="1617" w:name="_Toc262411975"/>
      <w:bookmarkStart w:id="1618" w:name="_Toc340599543"/>
      <w:bookmarkStart w:id="1619" w:name="_Toc408539019"/>
      <w:r>
        <w:rPr>
          <w:rFonts w:hint="cs"/>
          <w:rtl/>
          <w:lang w:bidi="fa-IR"/>
        </w:rPr>
        <w:t>2</w:t>
      </w:r>
      <w:r w:rsidR="00377CF7">
        <w:rPr>
          <w:rFonts w:hint="cs"/>
          <w:rtl/>
          <w:lang w:bidi="fa-IR"/>
        </w:rPr>
        <w:t>2-</w:t>
      </w:r>
      <w:r w:rsidR="003A6A7F">
        <w:rPr>
          <w:rFonts w:hint="cs"/>
          <w:rtl/>
          <w:lang w:bidi="fa-IR"/>
        </w:rPr>
        <w:t xml:space="preserve"> دربارۀ </w:t>
      </w:r>
      <w:r>
        <w:rPr>
          <w:rFonts w:hint="cs"/>
          <w:rtl/>
          <w:lang w:bidi="fa-IR"/>
        </w:rPr>
        <w:t>مال بدست آمده</w:t>
      </w:r>
      <w:bookmarkEnd w:id="1617"/>
      <w:bookmarkEnd w:id="1618"/>
      <w:bookmarkEnd w:id="1619"/>
    </w:p>
    <w:p w:rsidR="00E56E30" w:rsidRDefault="0039553F" w:rsidP="00C30239">
      <w:pPr>
        <w:pStyle w:val="a3"/>
        <w:rPr>
          <w:rFonts w:hint="cs"/>
          <w:rtl/>
        </w:rPr>
      </w:pPr>
      <w:r>
        <w:rPr>
          <w:rFonts w:hint="cs"/>
          <w:rtl/>
        </w:rPr>
        <w:t>اگر کسی مالی بدست آورد که گذشت سال در آن معتبر است و جز آن مالی دیگر نداشته باشد و آن مال پیدا شده و به حد نصاب رسیده باشد، یا این که از جنس آن، مالی دیگر داشته و مجموع هر دو مال به حد نصاب برسند از آن وقت، سال آن آغاز می‌شود. و هرگاه سال آن تمام شد زکات در آن واجب می‌شود.</w:t>
      </w:r>
    </w:p>
    <w:p w:rsidR="0039553F" w:rsidRDefault="0039553F" w:rsidP="003F403C">
      <w:pPr>
        <w:pStyle w:val="a3"/>
        <w:rPr>
          <w:rFonts w:hint="cs"/>
          <w:rtl/>
        </w:rPr>
      </w:pPr>
      <w:r>
        <w:rPr>
          <w:rFonts w:hint="cs"/>
          <w:rtl/>
        </w:rPr>
        <w:t>ولی اگر مال بدست آمده نفع تجارت، یا بچ</w:t>
      </w:r>
      <w:r w:rsidR="003F403C">
        <w:rPr>
          <w:rFonts w:hint="cs"/>
          <w:rtl/>
        </w:rPr>
        <w:t>ۀ</w:t>
      </w:r>
      <w:r>
        <w:rPr>
          <w:rFonts w:hint="cs"/>
          <w:rtl/>
        </w:rPr>
        <w:t xml:space="preserve"> حیوانات زکات باشند، سال اصل معتبر است و توجهی به سال نفع و نتایج به صورت جداگانه نمی‌شود. اما اگر مال بدست آمده غیر از نفع و</w:t>
      </w:r>
      <w:r w:rsidR="003F403C">
        <w:rPr>
          <w:rFonts w:hint="cs"/>
          <w:rtl/>
        </w:rPr>
        <w:t xml:space="preserve"> بچۀ </w:t>
      </w:r>
      <w:r>
        <w:rPr>
          <w:rFonts w:hint="cs"/>
          <w:rtl/>
        </w:rPr>
        <w:t>حیوانات باشد و به حد نصاب رسیده باشد، سال آن مستقلاً آغاز می‌شود.</w:t>
      </w:r>
    </w:p>
    <w:p w:rsidR="0039553F" w:rsidRDefault="0039553F" w:rsidP="003F403C">
      <w:pPr>
        <w:pStyle w:val="a3"/>
        <w:rPr>
          <w:rFonts w:hint="cs"/>
          <w:rtl/>
        </w:rPr>
      </w:pPr>
      <w:r>
        <w:rPr>
          <w:rFonts w:hint="cs"/>
          <w:rtl/>
        </w:rPr>
        <w:t>بنابراین، اگر مالی به کسی بخشیده شود یا از راه ارث به وی برسد، تا سپری شدن یک سال مالی بر آن، زکات در آن واجب نیست.</w:t>
      </w:r>
    </w:p>
    <w:p w:rsidR="0039553F" w:rsidRDefault="0039553F" w:rsidP="003F403C">
      <w:pPr>
        <w:pStyle w:val="a3"/>
        <w:rPr>
          <w:rFonts w:hint="cs"/>
          <w:rtl/>
        </w:rPr>
      </w:pPr>
      <w:r>
        <w:rPr>
          <w:rFonts w:hint="cs"/>
          <w:rtl/>
        </w:rPr>
        <w:t>از ابن‌عمر</w:t>
      </w:r>
      <w:r w:rsidR="00CC3EEA">
        <w:rPr>
          <w:rFonts w:hint="cs"/>
          <w:rtl/>
        </w:rPr>
        <w:t xml:space="preserve"> </w:t>
      </w:r>
      <w:r w:rsidR="00CC3EEA">
        <w:rPr>
          <w:rFonts w:cs="CTraditional Arabic" w:hint="cs"/>
          <w:sz w:val="26"/>
          <w:szCs w:val="26"/>
          <w:rtl/>
        </w:rPr>
        <w:t>ب</w:t>
      </w:r>
      <w:r>
        <w:rPr>
          <w:rFonts w:hint="cs"/>
          <w:rtl/>
        </w:rPr>
        <w:t xml:space="preserve"> روایت شده که: زکاتی در آن نیست تا اینکه یک سال تمام بر آن سپری شود.</w:t>
      </w:r>
    </w:p>
    <w:p w:rsidR="0039553F" w:rsidRDefault="0039553F" w:rsidP="003F403C">
      <w:pPr>
        <w:pStyle w:val="a3"/>
        <w:rPr>
          <w:rFonts w:hint="cs"/>
          <w:rtl/>
        </w:rPr>
      </w:pPr>
      <w:r>
        <w:rPr>
          <w:rFonts w:hint="cs"/>
          <w:rtl/>
        </w:rPr>
        <w:t>ابوحنیفه گفته: تا یک سال بر مال بدست آمده سپری نشود زکات در آن نیست، مگر این که از جنس آن مالی در حد نصاب داشته باشد که در این صورت اگر یک ساعت قبل از اتمام سال آن، آن را بدست آورد کم باشد یا زیاد، زکات در آن واجب است و مال بدست آمده تابع آن مال اصلی است که یک سال را تمام کرده است، خواه، طلا باشد یا نقره یا مواشی و امثال آن.</w:t>
      </w:r>
    </w:p>
    <w:p w:rsidR="0039553F" w:rsidRDefault="0039553F" w:rsidP="003F403C">
      <w:pPr>
        <w:pStyle w:val="a3"/>
        <w:rPr>
          <w:rFonts w:hint="cs"/>
          <w:rtl/>
        </w:rPr>
      </w:pPr>
      <w:r>
        <w:rPr>
          <w:rFonts w:hint="cs"/>
          <w:rtl/>
        </w:rPr>
        <w:t>امام مالک گفته: از مال بدست آمده زکات داده نمی‌شود مگر این که یک سال کامل بر آن سپری شود. هیچ‌فرقی نمی‌کند که آیا در نزد یابنده مالی باشد که از آن زکات داده می‌شود یا خیر، به غیر از احشام، اگر کسی بدون‌زاد و ولد، دارای احشام شد، اگر آنچه در نزد خود دارد در حد نصاب باشد احشام بدست آمده نیز در چرخش سال تابع آن می‌شوند، و اگر نداشت، سال آن از روز دستیابی به آن آغاز می‌شود، و اگر احشام از راه زاد</w:t>
      </w:r>
      <w:r w:rsidR="00CC3EEA">
        <w:rPr>
          <w:rFonts w:hint="cs"/>
          <w:rtl/>
        </w:rPr>
        <w:t xml:space="preserve"> و ولد بدست آیند سال آن همان سا</w:t>
      </w:r>
      <w:r>
        <w:rPr>
          <w:rFonts w:hint="cs"/>
          <w:rtl/>
        </w:rPr>
        <w:t>ل</w:t>
      </w:r>
      <w:r w:rsidR="00602144">
        <w:rPr>
          <w:rFonts w:hint="cs"/>
          <w:rtl/>
        </w:rPr>
        <w:t xml:space="preserve"> مادران احشام است، اعم از این که در حد نصاب باشد یا خیر.</w:t>
      </w:r>
    </w:p>
    <w:p w:rsidR="00602144" w:rsidRDefault="00602144" w:rsidP="003F403C">
      <w:pPr>
        <w:pStyle w:val="a3"/>
        <w:rPr>
          <w:rFonts w:hint="cs"/>
          <w:rtl/>
        </w:rPr>
      </w:pPr>
      <w:r>
        <w:rPr>
          <w:rFonts w:hint="cs"/>
          <w:rtl/>
        </w:rPr>
        <w:t>شافعی گوید: سال مال بدست آمده مستقلاً حساب شده و داخل سال احشامی نمی‌شود که قبلاً داشته، مگر اولاد احشام که اگر مادران</w:t>
      </w:r>
      <w:r w:rsidR="00853096">
        <w:rPr>
          <w:rFonts w:hint="cs"/>
          <w:rtl/>
        </w:rPr>
        <w:t xml:space="preserve"> آن‌ها </w:t>
      </w:r>
      <w:r>
        <w:rPr>
          <w:rFonts w:hint="cs"/>
          <w:rtl/>
        </w:rPr>
        <w:t>در حد نصاب باشند، با</w:t>
      </w:r>
      <w:r w:rsidR="00853096">
        <w:rPr>
          <w:rFonts w:hint="cs"/>
          <w:rtl/>
        </w:rPr>
        <w:t xml:space="preserve"> آن‌ها </w:t>
      </w:r>
      <w:r>
        <w:rPr>
          <w:rFonts w:hint="cs"/>
          <w:rtl/>
        </w:rPr>
        <w:t>حساب می‌شوند و اگر مادران آن در حد نصاب نباشند با آن حساب نمی‌شوند.</w:t>
      </w:r>
    </w:p>
    <w:p w:rsidR="00602144" w:rsidRDefault="00602144" w:rsidP="003F403C">
      <w:pPr>
        <w:pStyle w:val="a3"/>
        <w:rPr>
          <w:rFonts w:hint="cs"/>
          <w:rtl/>
        </w:rPr>
      </w:pPr>
      <w:r>
        <w:rPr>
          <w:rFonts w:hint="cs"/>
          <w:rtl/>
        </w:rPr>
        <w:t>از جمله کسانی که گفته</w:t>
      </w:r>
      <w:r>
        <w:rPr>
          <w:rFonts w:hint="eastAsia"/>
          <w:rtl/>
        </w:rPr>
        <w:t xml:space="preserve">‌اند: بدون اتمام حول در هیچ مالی زکات نیست، علی، ابوبکر، عایشه و ابن عمر </w:t>
      </w:r>
      <w:r w:rsidR="00CC3EEA">
        <w:rPr>
          <w:rFonts w:hint="eastAsia"/>
        </w:rPr>
        <w:sym w:font="AGA Arabesque" w:char="F079"/>
      </w:r>
      <w:r w:rsidR="00CC3EEA">
        <w:rPr>
          <w:rFonts w:hint="cs"/>
          <w:rtl/>
        </w:rPr>
        <w:t xml:space="preserve"> </w:t>
      </w:r>
      <w:r>
        <w:rPr>
          <w:rFonts w:hint="eastAsia"/>
          <w:rtl/>
        </w:rPr>
        <w:t>می‌باشند.</w:t>
      </w:r>
    </w:p>
    <w:p w:rsidR="003F403C" w:rsidRDefault="003F403C" w:rsidP="003F403C">
      <w:pPr>
        <w:pStyle w:val="a3"/>
        <w:rPr>
          <w:rFonts w:hint="eastAsia"/>
          <w:rtl/>
        </w:rPr>
      </w:pPr>
    </w:p>
    <w:p w:rsidR="006E0790" w:rsidRPr="00DC6647" w:rsidRDefault="006E0790" w:rsidP="006E0790">
      <w:pPr>
        <w:pStyle w:val="Heading1"/>
        <w:bidi/>
        <w:rPr>
          <w:rFonts w:hint="cs"/>
          <w:rtl/>
          <w:lang w:bidi="fa-IR"/>
        </w:rPr>
      </w:pPr>
      <w:bookmarkStart w:id="1620" w:name="_Toc262411976"/>
      <w:bookmarkStart w:id="1621" w:name="_Toc340599544"/>
      <w:bookmarkStart w:id="1622" w:name="_Toc408539020"/>
      <w:r>
        <w:rPr>
          <w:rFonts w:hint="cs"/>
          <w:rtl/>
          <w:lang w:bidi="fa-IR"/>
        </w:rPr>
        <w:t>2</w:t>
      </w:r>
      <w:r w:rsidR="00377CF7">
        <w:rPr>
          <w:rFonts w:hint="cs"/>
          <w:rtl/>
          <w:lang w:bidi="fa-IR"/>
        </w:rPr>
        <w:t>3-</w:t>
      </w:r>
      <w:r>
        <w:rPr>
          <w:rFonts w:hint="cs"/>
          <w:rtl/>
          <w:lang w:bidi="fa-IR"/>
        </w:rPr>
        <w:t xml:space="preserve"> تلف شدن زکات</w:t>
      </w:r>
      <w:bookmarkEnd w:id="1620"/>
      <w:bookmarkEnd w:id="1621"/>
      <w:bookmarkEnd w:id="1622"/>
    </w:p>
    <w:p w:rsidR="00602144" w:rsidRDefault="00633E82" w:rsidP="001466E5">
      <w:pPr>
        <w:pStyle w:val="a3"/>
        <w:rPr>
          <w:rFonts w:hint="cs"/>
          <w:rtl/>
        </w:rPr>
      </w:pPr>
      <w:r>
        <w:rPr>
          <w:rFonts w:hint="cs"/>
          <w:rtl/>
        </w:rPr>
        <w:t>اگر تمامی زکات یا بخشی از آن که از مال جدا شده و کنار گذاشته شده است تلف گردد، بر تو واجب است آن را جبران کنی چون پرداخت آن برذمة تو است و با تلف شدن آن ساقط نمی‌گردد.</w:t>
      </w:r>
    </w:p>
    <w:p w:rsidR="00633E82" w:rsidRDefault="00633E82" w:rsidP="001466E5">
      <w:pPr>
        <w:pStyle w:val="a3"/>
        <w:rPr>
          <w:rFonts w:hint="cs"/>
          <w:rtl/>
        </w:rPr>
      </w:pPr>
      <w:r>
        <w:rPr>
          <w:rFonts w:hint="cs"/>
          <w:rtl/>
        </w:rPr>
        <w:t>حس بصری گفته: تلف شدن آن تو را کفایت نمی‌کند. عطاء گفته: کفایت می‌کند.</w:t>
      </w:r>
    </w:p>
    <w:p w:rsidR="005B5358" w:rsidRPr="00DC6647" w:rsidRDefault="005B5358" w:rsidP="005B5358">
      <w:pPr>
        <w:pStyle w:val="Heading1"/>
        <w:bidi/>
        <w:rPr>
          <w:rFonts w:hint="cs"/>
          <w:rtl/>
          <w:lang w:bidi="fa-IR"/>
        </w:rPr>
      </w:pPr>
      <w:bookmarkStart w:id="1623" w:name="_Toc262411977"/>
      <w:bookmarkStart w:id="1624" w:name="_Toc340599545"/>
      <w:bookmarkStart w:id="1625" w:name="_Toc408539021"/>
      <w:r>
        <w:rPr>
          <w:rFonts w:hint="cs"/>
          <w:rtl/>
          <w:lang w:bidi="fa-IR"/>
        </w:rPr>
        <w:t>2</w:t>
      </w:r>
      <w:r w:rsidR="00377CF7">
        <w:rPr>
          <w:rFonts w:hint="cs"/>
          <w:rtl/>
          <w:lang w:bidi="fa-IR"/>
        </w:rPr>
        <w:t>4-</w:t>
      </w:r>
      <w:r>
        <w:rPr>
          <w:rFonts w:hint="cs"/>
          <w:rtl/>
          <w:lang w:bidi="fa-IR"/>
        </w:rPr>
        <w:t xml:space="preserve"> با تأخیر در دادن زکات؛ زکات ساقط نمی‌شود</w:t>
      </w:r>
      <w:bookmarkEnd w:id="1623"/>
      <w:bookmarkEnd w:id="1624"/>
      <w:bookmarkEnd w:id="1625"/>
    </w:p>
    <w:p w:rsidR="00633E82" w:rsidRDefault="00D61730" w:rsidP="001466E5">
      <w:pPr>
        <w:pStyle w:val="a3"/>
        <w:rPr>
          <w:rFonts w:hint="cs"/>
          <w:rtl/>
        </w:rPr>
      </w:pPr>
      <w:r>
        <w:rPr>
          <w:rFonts w:hint="cs"/>
          <w:rtl/>
        </w:rPr>
        <w:t>ابن‌منذر گوید: اگر ستمگران بر بلادی تسلط یافتند و سال‌هایی اهل آن بلاد زکات ادا نکردند، سپس امام مسلمین بر آن جا پیروز شد و آنجا بازپس گرفت بنابرقول مالک، شافعی و ابوثور، زکات سال‌های گذشته را باید بستاند، اگر چه چندین سال بر آن سپری شده باشد.</w:t>
      </w:r>
    </w:p>
    <w:p w:rsidR="00D61730" w:rsidRDefault="00D61730" w:rsidP="001466E5">
      <w:pPr>
        <w:pStyle w:val="a3"/>
        <w:rPr>
          <w:rFonts w:hint="cs"/>
          <w:rtl/>
        </w:rPr>
      </w:pPr>
      <w:r>
        <w:rPr>
          <w:rFonts w:hint="cs"/>
          <w:rtl/>
        </w:rPr>
        <w:t>ای خواهر مسلمان، دادن قیمت به جای اموالی که نصاً ذکر شده جایز نیست مگر این‌که، عین مال، یا جنس آن موجود نباشد.</w:t>
      </w:r>
    </w:p>
    <w:p w:rsidR="00D61730" w:rsidRDefault="00D61730" w:rsidP="001466E5">
      <w:pPr>
        <w:pStyle w:val="a3"/>
        <w:rPr>
          <w:rFonts w:hint="cs"/>
          <w:rtl/>
        </w:rPr>
      </w:pPr>
      <w:r>
        <w:rPr>
          <w:rFonts w:hint="cs"/>
          <w:rtl/>
        </w:rPr>
        <w:t>ابوحنیفه پرداخت قیمت به جای آن را جایز شمرده‌ اعم از این که بر عین مال دست بیابد یا نیابد زیرا زکات حق فقیر است، و در نزد فقیر تفاوتی میان قیمت و عین مال نیست. شوکانی گفته: در حقیقت، زکات در عین مال واجب بوده و جز در حال وجود عذر، عدول از آن جایز نیست.</w:t>
      </w:r>
    </w:p>
    <w:p w:rsidR="00D61730" w:rsidRDefault="00D61730" w:rsidP="001466E5">
      <w:pPr>
        <w:pStyle w:val="a3"/>
        <w:rPr>
          <w:rFonts w:hint="cs"/>
          <w:rtl/>
        </w:rPr>
      </w:pPr>
      <w:r>
        <w:rPr>
          <w:rFonts w:hint="cs"/>
          <w:rtl/>
        </w:rPr>
        <w:t>بخاری گوید: معاذ</w:t>
      </w:r>
      <w:r w:rsidR="00286592">
        <w:rPr>
          <w:rFonts w:hint="cs"/>
          <w:rtl/>
        </w:rPr>
        <w:t xml:space="preserve"> </w:t>
      </w:r>
      <w:r>
        <w:rPr>
          <w:rFonts w:cs="CTraditional Arabic" w:hint="cs"/>
          <w:sz w:val="26"/>
          <w:szCs w:val="26"/>
          <w:rtl/>
        </w:rPr>
        <w:t>س</w:t>
      </w:r>
      <w:r>
        <w:rPr>
          <w:rFonts w:hint="cs"/>
          <w:rtl/>
        </w:rPr>
        <w:t xml:space="preserve"> به اهل یمن گفت: به جای زکات جو و ذرت،</w:t>
      </w:r>
      <w:r w:rsidR="00C50329">
        <w:rPr>
          <w:rFonts w:hint="cs"/>
          <w:rtl/>
        </w:rPr>
        <w:t xml:space="preserve"> پارچۀ </w:t>
      </w:r>
      <w:r>
        <w:rPr>
          <w:rFonts w:hint="cs"/>
          <w:rtl/>
        </w:rPr>
        <w:t>ابریشم، یا لباس، تحویل من دهید، چون برای شما آسان‌تر است.</w:t>
      </w:r>
    </w:p>
    <w:p w:rsidR="00F91558" w:rsidRPr="00DC6647" w:rsidRDefault="00722C93" w:rsidP="00F91558">
      <w:pPr>
        <w:pStyle w:val="Heading1"/>
        <w:bidi/>
        <w:rPr>
          <w:rFonts w:hint="cs"/>
          <w:rtl/>
          <w:lang w:bidi="fa-IR"/>
        </w:rPr>
      </w:pPr>
      <w:bookmarkStart w:id="1626" w:name="_Toc262411978"/>
      <w:bookmarkStart w:id="1627" w:name="_Toc340599546"/>
      <w:bookmarkStart w:id="1628" w:name="_Toc408539022"/>
      <w:r>
        <w:rPr>
          <w:rFonts w:hint="cs"/>
          <w:rtl/>
          <w:lang w:bidi="fa-IR"/>
        </w:rPr>
        <w:t>2</w:t>
      </w:r>
      <w:r w:rsidR="00377CF7">
        <w:rPr>
          <w:rFonts w:hint="cs"/>
          <w:rtl/>
          <w:lang w:bidi="fa-IR"/>
        </w:rPr>
        <w:t xml:space="preserve">5- </w:t>
      </w:r>
      <w:r>
        <w:rPr>
          <w:rFonts w:hint="cs"/>
          <w:rtl/>
          <w:lang w:bidi="fa-IR"/>
        </w:rPr>
        <w:t>مصارف زکات</w:t>
      </w:r>
      <w:bookmarkEnd w:id="1626"/>
      <w:bookmarkEnd w:id="1627"/>
      <w:bookmarkEnd w:id="1628"/>
    </w:p>
    <w:p w:rsidR="00D61730" w:rsidRDefault="00783054" w:rsidP="001466E5">
      <w:pPr>
        <w:pStyle w:val="a3"/>
        <w:rPr>
          <w:rFonts w:hint="cs"/>
          <w:rtl/>
        </w:rPr>
      </w:pPr>
      <w:r>
        <w:rPr>
          <w:rFonts w:hint="cs"/>
          <w:rtl/>
        </w:rPr>
        <w:t>مصارف زکات هشت گروه هستند که خداوند متعال</w:t>
      </w:r>
      <w:r w:rsidR="00853096">
        <w:rPr>
          <w:rFonts w:hint="cs"/>
          <w:rtl/>
        </w:rPr>
        <w:t xml:space="preserve"> آن‌ها </w:t>
      </w:r>
      <w:r>
        <w:rPr>
          <w:rFonts w:hint="cs"/>
          <w:rtl/>
        </w:rPr>
        <w:t>را در کتاب خود، ذکر کرده و می‌فرماید:</w:t>
      </w:r>
    </w:p>
    <w:p w:rsidR="00FD2365" w:rsidRDefault="00C46F33" w:rsidP="00C27BC2">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sz w:val="28"/>
          <w:szCs w:val="28"/>
          <w:rtl/>
        </w:rPr>
        <w:t xml:space="preserve">۞إِنَّمَا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لصَّدَقَٰتُ</w:t>
      </w:r>
      <w:r w:rsidR="00C27BC2">
        <w:rPr>
          <w:rFonts w:ascii="KFGQPC Uthmanic Script HAFS" w:hAnsi="KFGQPC Uthmanic Script HAFS" w:cs="KFGQPC Uthmanic Script HAFS"/>
          <w:sz w:val="28"/>
          <w:szCs w:val="28"/>
          <w:rtl/>
        </w:rPr>
        <w:t xml:space="preserve"> لِلۡفُقَرَآءِ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لۡمَسَٰكِينِ</w:t>
      </w:r>
      <w:r w:rsidR="00C27BC2">
        <w:rPr>
          <w:rFonts w:ascii="KFGQPC Uthmanic Script HAFS" w:hAnsi="KFGQPC Uthmanic Script HAFS" w:cs="KFGQPC Uthmanic Script HAFS"/>
          <w:sz w:val="28"/>
          <w:szCs w:val="28"/>
          <w:rtl/>
        </w:rPr>
        <w:t xml:space="preserve">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لۡعَٰمِلِينَ</w:t>
      </w:r>
      <w:r w:rsidR="00C27BC2">
        <w:rPr>
          <w:rFonts w:ascii="KFGQPC Uthmanic Script HAFS" w:hAnsi="KFGQPC Uthmanic Script HAFS" w:cs="KFGQPC Uthmanic Script HAFS"/>
          <w:sz w:val="28"/>
          <w:szCs w:val="28"/>
          <w:rtl/>
        </w:rPr>
        <w:t xml:space="preserve"> عَلَيۡهَا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لۡمُؤَلَّفَةِ</w:t>
      </w:r>
      <w:r w:rsidR="00C27BC2">
        <w:rPr>
          <w:rFonts w:ascii="KFGQPC Uthmanic Script HAFS" w:hAnsi="KFGQPC Uthmanic Script HAFS" w:cs="KFGQPC Uthmanic Script HAFS"/>
          <w:sz w:val="28"/>
          <w:szCs w:val="28"/>
          <w:rtl/>
        </w:rPr>
        <w:t xml:space="preserve"> قُلُوبُهُمۡ وَفِي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لرِّقَابِ</w:t>
      </w:r>
      <w:r w:rsidR="00C27BC2">
        <w:rPr>
          <w:rFonts w:ascii="KFGQPC Uthmanic Script HAFS" w:hAnsi="KFGQPC Uthmanic Script HAFS" w:cs="KFGQPC Uthmanic Script HAFS"/>
          <w:sz w:val="28"/>
          <w:szCs w:val="28"/>
          <w:rtl/>
        </w:rPr>
        <w:t xml:space="preserve">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لۡغَٰرِمِينَ</w:t>
      </w:r>
      <w:r w:rsidR="00C27BC2">
        <w:rPr>
          <w:rFonts w:ascii="KFGQPC Uthmanic Script HAFS" w:hAnsi="KFGQPC Uthmanic Script HAFS" w:cs="KFGQPC Uthmanic Script HAFS"/>
          <w:sz w:val="28"/>
          <w:szCs w:val="28"/>
          <w:rtl/>
        </w:rPr>
        <w:t xml:space="preserve"> وَفِي سَبِيلِ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بۡنِ</w:t>
      </w:r>
      <w:r w:rsidR="00C27BC2">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لسَّبِيلِۖ</w:t>
      </w:r>
      <w:r w:rsidR="00C27BC2">
        <w:rPr>
          <w:rFonts w:ascii="KFGQPC Uthmanic Script HAFS" w:hAnsi="KFGQPC Uthmanic Script HAFS" w:cs="KFGQPC Uthmanic Script HAFS"/>
          <w:sz w:val="28"/>
          <w:szCs w:val="28"/>
          <w:rtl/>
        </w:rPr>
        <w:t xml:space="preserve"> فَرِيضَةٗ مِّنَ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عَلِيمٌ حَكِيمٞ ٦٠</w:t>
      </w:r>
      <w:r>
        <w:rPr>
          <w:rFonts w:ascii="Traditional Arabic" w:hAnsi="Traditional Arabic" w:cs="Traditional Arabic"/>
          <w:sz w:val="28"/>
          <w:szCs w:val="28"/>
          <w:rtl/>
          <w:lang w:bidi="fa-IR"/>
        </w:rPr>
        <w:t>﴾</w:t>
      </w:r>
      <w:r>
        <w:rPr>
          <w:rFonts w:cs="B Lotus" w:hint="cs"/>
          <w:sz w:val="28"/>
          <w:szCs w:val="28"/>
          <w:rtl/>
          <w:lang w:bidi="fa-IR"/>
        </w:rPr>
        <w:t xml:space="preserve"> </w:t>
      </w:r>
      <w:r w:rsidRPr="001466E5">
        <w:rPr>
          <w:rStyle w:val="Char4"/>
          <w:rtl/>
        </w:rPr>
        <w:t>[</w:t>
      </w:r>
      <w:r w:rsidRPr="001466E5">
        <w:rPr>
          <w:rStyle w:val="Char4"/>
          <w:rFonts w:hint="cs"/>
          <w:rtl/>
        </w:rPr>
        <w:t>التوبة:60</w:t>
      </w:r>
      <w:r w:rsidRPr="001466E5">
        <w:rPr>
          <w:rStyle w:val="Char4"/>
          <w:rtl/>
        </w:rPr>
        <w:t>]</w:t>
      </w:r>
      <w:r w:rsidRPr="001466E5">
        <w:rPr>
          <w:rStyle w:val="Char3"/>
          <w:rtl/>
        </w:rPr>
        <w:t>.</w:t>
      </w:r>
    </w:p>
    <w:p w:rsidR="00FD2365" w:rsidRDefault="00286592" w:rsidP="001466E5">
      <w:pPr>
        <w:pStyle w:val="a3"/>
        <w:rPr>
          <w:rFonts w:hint="cs"/>
          <w:rtl/>
        </w:rPr>
      </w:pPr>
      <w:r w:rsidRPr="00377CF7">
        <w:rPr>
          <w:rFonts w:hint="cs"/>
          <w:rtl/>
        </w:rPr>
        <w:t>«</w:t>
      </w:r>
      <w:r w:rsidR="00FD2365" w:rsidRPr="00377CF7">
        <w:rPr>
          <w:rFonts w:hint="cs"/>
          <w:rtl/>
        </w:rPr>
        <w:t>زکات مخصوص مستمندان، بیچارگان، گردآورندگان آن، کسانی که جلب محبت آنان [برای پذیرش اسلام] می‌شود، بردگان، بدهکاران، در راه خدا، و واماندگان در راه می‌باشد. این، یک فریضة مهم الهی است، و خدا دانا و حکیم است</w:t>
      </w:r>
      <w:r w:rsidRPr="00377CF7">
        <w:rPr>
          <w:rFonts w:hint="cs"/>
          <w:rtl/>
        </w:rPr>
        <w:t>».</w:t>
      </w:r>
    </w:p>
    <w:p w:rsidR="001466E5" w:rsidRDefault="001466E5" w:rsidP="001466E5">
      <w:pPr>
        <w:pStyle w:val="a3"/>
        <w:rPr>
          <w:rFonts w:hint="cs"/>
          <w:rtl/>
        </w:rPr>
      </w:pPr>
    </w:p>
    <w:p w:rsidR="001466E5" w:rsidRDefault="001466E5" w:rsidP="001466E5">
      <w:pPr>
        <w:pStyle w:val="a3"/>
        <w:rPr>
          <w:rFonts w:hint="cs"/>
          <w:rtl/>
        </w:rPr>
      </w:pPr>
    </w:p>
    <w:p w:rsidR="001466E5" w:rsidRDefault="001466E5" w:rsidP="001466E5">
      <w:pPr>
        <w:pStyle w:val="a3"/>
        <w:rPr>
          <w:rFonts w:hint="cs"/>
          <w:rtl/>
        </w:rPr>
      </w:pPr>
    </w:p>
    <w:p w:rsidR="001466E5" w:rsidRDefault="001466E5" w:rsidP="001466E5">
      <w:pPr>
        <w:pStyle w:val="a3"/>
        <w:rPr>
          <w:rFonts w:hint="cs"/>
          <w:szCs w:val="26"/>
          <w:rtl/>
        </w:rPr>
      </w:pPr>
    </w:p>
    <w:p w:rsidR="00223EAF" w:rsidRPr="001466E5" w:rsidRDefault="00223EAF" w:rsidP="001466E5">
      <w:pPr>
        <w:pStyle w:val="a3"/>
        <w:ind w:firstLine="0"/>
        <w:rPr>
          <w:rFonts w:hint="cs"/>
          <w:b/>
          <w:bCs/>
          <w:rtl/>
        </w:rPr>
      </w:pPr>
      <w:r w:rsidRPr="001466E5">
        <w:rPr>
          <w:rFonts w:hint="cs"/>
          <w:b/>
          <w:bCs/>
          <w:rtl/>
        </w:rPr>
        <w:t xml:space="preserve">مصارف هشت‌گانه </w:t>
      </w:r>
      <w:r w:rsidR="00B3759B" w:rsidRPr="001466E5">
        <w:rPr>
          <w:rFonts w:hint="cs"/>
          <w:b/>
          <w:bCs/>
          <w:rtl/>
        </w:rPr>
        <w:t>عبارتند از</w:t>
      </w:r>
      <w:r w:rsidR="008866E3" w:rsidRPr="001466E5">
        <w:rPr>
          <w:rFonts w:hint="cs"/>
          <w:b/>
          <w:bCs/>
          <w:rtl/>
        </w:rPr>
        <w:t>:</w:t>
      </w:r>
    </w:p>
    <w:p w:rsidR="002362CC" w:rsidRPr="002362CC" w:rsidRDefault="00377CF7" w:rsidP="008866E3">
      <w:pPr>
        <w:pStyle w:val="a0"/>
        <w:widowControl w:val="0"/>
        <w:rPr>
          <w:rFonts w:cs="Times New Roman" w:hint="cs"/>
          <w:rtl/>
        </w:rPr>
      </w:pPr>
      <w:bookmarkStart w:id="1629" w:name="_Toc262411979"/>
      <w:bookmarkStart w:id="1630" w:name="_Toc340599547"/>
      <w:bookmarkStart w:id="1631" w:name="_Toc408539023"/>
      <w:r>
        <w:rPr>
          <w:rFonts w:hint="cs"/>
          <w:rtl/>
        </w:rPr>
        <w:t>1-</w:t>
      </w:r>
      <w:r w:rsidR="002362CC">
        <w:rPr>
          <w:rFonts w:hint="cs"/>
          <w:rtl/>
        </w:rPr>
        <w:t xml:space="preserve"> فقراء:</w:t>
      </w:r>
      <w:bookmarkEnd w:id="1629"/>
      <w:bookmarkEnd w:id="1630"/>
      <w:bookmarkEnd w:id="1631"/>
    </w:p>
    <w:p w:rsidR="002362CC" w:rsidRPr="001466E5" w:rsidRDefault="002362CC" w:rsidP="001466E5">
      <w:pPr>
        <w:pStyle w:val="a3"/>
        <w:rPr>
          <w:rFonts w:hint="cs"/>
          <w:rtl/>
        </w:rPr>
      </w:pPr>
      <w:r w:rsidRPr="001466E5">
        <w:rPr>
          <w:rFonts w:hint="cs"/>
          <w:rtl/>
        </w:rPr>
        <w:t>فقیر به کسی گفته می‌شود که نتواند نیازمندی‌های خود و خانواده‌اش را از حیث خوراک و پوشاک و مسکن تأ</w:t>
      </w:r>
      <w:r w:rsidR="00286592" w:rsidRPr="001466E5">
        <w:rPr>
          <w:rFonts w:hint="cs"/>
          <w:rtl/>
        </w:rPr>
        <w:t>مین کند. در حدیث معاذ آمده که: «</w:t>
      </w:r>
      <w:r w:rsidRPr="001466E5">
        <w:rPr>
          <w:rFonts w:hint="cs"/>
          <w:rtl/>
        </w:rPr>
        <w:t>زکات از ثروتمندان گرفته می‌شود و بر فقراء توزیع می‌گردد</w:t>
      </w:r>
      <w:r w:rsidR="00286592" w:rsidRPr="001466E5">
        <w:rPr>
          <w:rFonts w:hint="cs"/>
          <w:rtl/>
        </w:rPr>
        <w:t>».</w:t>
      </w:r>
    </w:p>
    <w:p w:rsidR="002362CC" w:rsidRPr="002362CC" w:rsidRDefault="00377CF7" w:rsidP="008866E3">
      <w:pPr>
        <w:pStyle w:val="a0"/>
        <w:rPr>
          <w:rFonts w:cs="Times New Roman" w:hint="cs"/>
          <w:rtl/>
        </w:rPr>
      </w:pPr>
      <w:bookmarkStart w:id="1632" w:name="_Toc262411980"/>
      <w:bookmarkStart w:id="1633" w:name="_Toc340599548"/>
      <w:bookmarkStart w:id="1634" w:name="_Toc408539024"/>
      <w:r>
        <w:rPr>
          <w:rFonts w:hint="cs"/>
          <w:rtl/>
        </w:rPr>
        <w:t>2-</w:t>
      </w:r>
      <w:r w:rsidR="002362CC">
        <w:rPr>
          <w:rFonts w:hint="cs"/>
          <w:rtl/>
        </w:rPr>
        <w:t xml:space="preserve"> مساکین:</w:t>
      </w:r>
      <w:bookmarkEnd w:id="1632"/>
      <w:bookmarkEnd w:id="1633"/>
      <w:bookmarkEnd w:id="1634"/>
    </w:p>
    <w:p w:rsidR="00963EA9" w:rsidRPr="00C27BC2" w:rsidRDefault="002362CC" w:rsidP="001466E5">
      <w:pPr>
        <w:pStyle w:val="a3"/>
        <w:rPr>
          <w:rFonts w:ascii="KFGQPC Uthmanic Script HAFS" w:hAnsi="KFGQPC Uthmanic Script HAFS" w:cs="KFGQPC Uthmanic Script HAFS" w:hint="cs"/>
          <w:rtl/>
        </w:rPr>
      </w:pPr>
      <w:r>
        <w:rPr>
          <w:rFonts w:hint="cs"/>
          <w:rtl/>
        </w:rPr>
        <w:t>در حدیث آمده: مساکین به فقرایی گفته می‌شود که از تکدی اجتناب کرده و مردم به حال او آگاه نیستند. 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286592">
        <w:rPr>
          <w:rFonts w:hint="cs"/>
          <w:rtl/>
        </w:rPr>
        <w:t xml:space="preserve"> فرمود: </w:t>
      </w:r>
      <w:r w:rsidR="00286592">
        <w:rPr>
          <w:rFonts w:cs="Traditional Arabic" w:hint="cs"/>
          <w:rtl/>
        </w:rPr>
        <w:t>«</w:t>
      </w:r>
      <w:r>
        <w:rPr>
          <w:rFonts w:hint="cs"/>
          <w:rtl/>
        </w:rPr>
        <w:t xml:space="preserve">مسکین کسی نیست که با یک یا دو عدد خرما، یا یک لقمه و دو لقمه نان نیازش برآورده شود بلکه آن کسی است که از سؤال و تکدی خودداری می‌کند، اگر خواستید این آیه را بخوانید: </w:t>
      </w:r>
      <w:r w:rsidR="00C46F33">
        <w:rPr>
          <w:rFonts w:ascii="Traditional Arabic" w:hAnsi="Traditional Arabic" w:cs="Traditional Arabic"/>
          <w:rtl/>
        </w:rPr>
        <w:t>﴿</w:t>
      </w:r>
      <w:r w:rsidR="00C27BC2">
        <w:rPr>
          <w:rFonts w:ascii="KFGQPC Uthmanic Script HAFS" w:hAnsi="KFGQPC Uthmanic Script HAFS" w:cs="KFGQPC Uthmanic Script HAFS"/>
          <w:rtl/>
        </w:rPr>
        <w:t xml:space="preserve">لَا يَسۡ‍َٔلُونَ </w:t>
      </w:r>
      <w:r w:rsidR="00C27BC2">
        <w:rPr>
          <w:rFonts w:ascii="KFGQPC Uthmanic Script HAFS" w:hAnsi="KFGQPC Uthmanic Script HAFS" w:cs="KFGQPC Uthmanic Script HAFS" w:hint="cs"/>
          <w:rtl/>
        </w:rPr>
        <w:t>ٱ</w:t>
      </w:r>
      <w:r w:rsidR="00C27BC2">
        <w:rPr>
          <w:rFonts w:ascii="KFGQPC Uthmanic Script HAFS" w:hAnsi="KFGQPC Uthmanic Script HAFS" w:cs="KFGQPC Uthmanic Script HAFS" w:hint="eastAsia"/>
          <w:rtl/>
        </w:rPr>
        <w:t>لنَّاسَ</w:t>
      </w:r>
      <w:r w:rsidR="00C27BC2">
        <w:rPr>
          <w:rFonts w:ascii="KFGQPC Uthmanic Script HAFS" w:hAnsi="KFGQPC Uthmanic Script HAFS" w:cs="KFGQPC Uthmanic Script HAFS"/>
          <w:rtl/>
        </w:rPr>
        <w:t xml:space="preserve"> إِلۡحَافٗا</w:t>
      </w:r>
      <w:r w:rsidR="00C46F33">
        <w:rPr>
          <w:rFonts w:ascii="Traditional Arabic" w:hAnsi="Traditional Arabic" w:cs="Traditional Arabic"/>
          <w:rtl/>
        </w:rPr>
        <w:t>﴾</w:t>
      </w:r>
      <w:r w:rsidR="00C46F33">
        <w:rPr>
          <w:rFonts w:hint="cs"/>
          <w:rtl/>
        </w:rPr>
        <w:t xml:space="preserve"> </w:t>
      </w:r>
      <w:r w:rsidR="00C46F33" w:rsidRPr="001466E5">
        <w:rPr>
          <w:rStyle w:val="Char4"/>
          <w:rtl/>
        </w:rPr>
        <w:t>[</w:t>
      </w:r>
      <w:r w:rsidR="00C46F33" w:rsidRPr="001466E5">
        <w:rPr>
          <w:rStyle w:val="Char4"/>
          <w:rFonts w:hint="cs"/>
          <w:rtl/>
        </w:rPr>
        <w:t>لبقرة: 273</w:t>
      </w:r>
      <w:r w:rsidR="00C46F33" w:rsidRPr="001466E5">
        <w:rPr>
          <w:rStyle w:val="Char4"/>
          <w:rtl/>
        </w:rPr>
        <w:t>]</w:t>
      </w:r>
      <w:r w:rsidR="00C46F33" w:rsidRPr="001466E5">
        <w:rPr>
          <w:rtl/>
        </w:rPr>
        <w:t>.</w:t>
      </w:r>
      <w:r w:rsidR="00C46F33">
        <w:rPr>
          <w:rFonts w:ascii="mylotus" w:hAnsi="mylotus" w:cs="mylotus" w:hint="cs"/>
          <w:sz w:val="26"/>
          <w:szCs w:val="26"/>
          <w:rtl/>
        </w:rPr>
        <w:t xml:space="preserve"> </w:t>
      </w:r>
      <w:r w:rsidR="0080015F">
        <w:rPr>
          <w:rFonts w:cs="Traditional Arabic" w:hint="cs"/>
          <w:rtl/>
        </w:rPr>
        <w:t>«</w:t>
      </w:r>
      <w:r w:rsidR="0080015F" w:rsidRPr="0080015F">
        <w:rPr>
          <w:rtl/>
        </w:rPr>
        <w:t>با اصرار از مردم [چيزى‏] نمى‏خواهند</w:t>
      </w:r>
      <w:r w:rsidR="0080015F">
        <w:rPr>
          <w:rFonts w:cs="Traditional Arabic" w:hint="cs"/>
          <w:rtl/>
        </w:rPr>
        <w:t>»</w:t>
      </w:r>
    </w:p>
    <w:p w:rsidR="00471FD5" w:rsidRDefault="0080015F" w:rsidP="001466E5">
      <w:pPr>
        <w:pStyle w:val="a3"/>
        <w:rPr>
          <w:rFonts w:hint="cs"/>
          <w:rtl/>
        </w:rPr>
      </w:pPr>
      <w:r>
        <w:rPr>
          <w:rFonts w:hint="cs"/>
          <w:rtl/>
        </w:rPr>
        <w:t xml:space="preserve">در روایتی دیگر فرمود: </w:t>
      </w:r>
      <w:r>
        <w:rPr>
          <w:rFonts w:cs="Traditional Arabic" w:hint="cs"/>
          <w:rtl/>
        </w:rPr>
        <w:t>«</w:t>
      </w:r>
      <w:r w:rsidR="00750D69">
        <w:rPr>
          <w:rFonts w:hint="cs"/>
          <w:rtl/>
        </w:rPr>
        <w:t>مسکین آن کسی نیست که دوره‌گرد بوده و با یک لقمه و دو لقمه و یک خرما و دو خرما او را از خود برانی، اما مسکین کسی است که نه چندان مالی دارد که او را بی‌نیاز کند و نه کسی او را می‌شناسد که بر وی صدقه دهد، و گدایی هم نمی‌کند</w:t>
      </w:r>
      <w:r>
        <w:rPr>
          <w:rFonts w:cs="Traditional Arabic" w:hint="cs"/>
          <w:rtl/>
        </w:rPr>
        <w:t>»</w:t>
      </w:r>
      <w:r>
        <w:rPr>
          <w:rFonts w:hint="cs"/>
          <w:rtl/>
        </w:rPr>
        <w:t>.</w:t>
      </w:r>
      <w:r w:rsidR="00277019">
        <w:rPr>
          <w:rFonts w:hint="cs"/>
          <w:rtl/>
        </w:rPr>
        <w:t xml:space="preserve"> </w:t>
      </w:r>
      <w:r w:rsidR="00750D69">
        <w:rPr>
          <w:rFonts w:hint="cs"/>
          <w:rtl/>
        </w:rPr>
        <w:t>(متفق‌علیه)</w:t>
      </w:r>
      <w:r>
        <w:rPr>
          <w:rFonts w:hint="cs"/>
          <w:rtl/>
        </w:rPr>
        <w:t>.</w:t>
      </w:r>
    </w:p>
    <w:p w:rsidR="00C12D83" w:rsidRPr="00DC6647" w:rsidRDefault="00377CF7" w:rsidP="008866E3">
      <w:pPr>
        <w:pStyle w:val="a0"/>
        <w:rPr>
          <w:rFonts w:hint="cs"/>
          <w:rtl/>
        </w:rPr>
      </w:pPr>
      <w:bookmarkStart w:id="1635" w:name="_Toc262411981"/>
      <w:bookmarkStart w:id="1636" w:name="_Toc340599549"/>
      <w:bookmarkStart w:id="1637" w:name="_Toc408539025"/>
      <w:r>
        <w:rPr>
          <w:rFonts w:hint="cs"/>
          <w:rtl/>
        </w:rPr>
        <w:t>3-</w:t>
      </w:r>
      <w:r w:rsidR="00C12D83">
        <w:rPr>
          <w:rFonts w:hint="cs"/>
          <w:rtl/>
        </w:rPr>
        <w:t xml:space="preserve"> عاملین بر زکات:</w:t>
      </w:r>
      <w:bookmarkEnd w:id="1635"/>
      <w:bookmarkEnd w:id="1636"/>
      <w:bookmarkEnd w:id="1637"/>
    </w:p>
    <w:p w:rsidR="0036725F" w:rsidRDefault="00C12D83" w:rsidP="001466E5">
      <w:pPr>
        <w:pStyle w:val="a3"/>
        <w:rPr>
          <w:rFonts w:hint="cs"/>
          <w:rtl/>
        </w:rPr>
      </w:pPr>
      <w:r>
        <w:rPr>
          <w:rFonts w:hint="cs"/>
          <w:rtl/>
        </w:rPr>
        <w:t xml:space="preserve">برای مأمور اخذ، و جمع‌آوری زکات برای بیت‌المال جایز است در مقابل کارش زکات را به عنوان اجرت ولو این که ثروتمند باشد، به </w:t>
      </w:r>
      <w:r w:rsidR="0080015F">
        <w:rPr>
          <w:rFonts w:hint="cs"/>
          <w:rtl/>
        </w:rPr>
        <w:t xml:space="preserve">دلیل حدیث که فرمود: </w:t>
      </w:r>
      <w:r w:rsidR="0080015F">
        <w:rPr>
          <w:rFonts w:cs="Traditional Arabic" w:hint="cs"/>
          <w:rtl/>
        </w:rPr>
        <w:t>«</w:t>
      </w:r>
      <w:r>
        <w:rPr>
          <w:rFonts w:hint="cs"/>
          <w:rtl/>
        </w:rPr>
        <w:t>زکات برای ثروتمند حلال نیست. به جز برای پنج نفر: برای عامل زکات، برای کسی که آن را با</w:t>
      </w:r>
      <w:r w:rsidR="004C7491">
        <w:rPr>
          <w:rFonts w:hint="cs"/>
          <w:rtl/>
        </w:rPr>
        <w:t xml:space="preserve"> سرمایۀ </w:t>
      </w:r>
      <w:r>
        <w:rPr>
          <w:rFonts w:hint="cs"/>
          <w:rtl/>
        </w:rPr>
        <w:t xml:space="preserve">خود خریداری نماید، برای شخص بدهکار، </w:t>
      </w:r>
      <w:r w:rsidR="0036725F">
        <w:rPr>
          <w:rFonts w:hint="cs"/>
          <w:rtl/>
        </w:rPr>
        <w:t>برای مجاهد فی‌سبیل‌الله، برای مسکینی که بخشی از آن را برای ثروتمندی به هدیه می‌برد</w:t>
      </w:r>
      <w:r w:rsidR="0080015F">
        <w:rPr>
          <w:rFonts w:cs="Traditional Arabic" w:hint="cs"/>
          <w:rtl/>
        </w:rPr>
        <w:t>»</w:t>
      </w:r>
      <w:r w:rsidR="0080015F">
        <w:rPr>
          <w:rFonts w:hint="cs"/>
          <w:rtl/>
        </w:rPr>
        <w:t>.</w:t>
      </w:r>
      <w:r w:rsidR="001466E5">
        <w:rPr>
          <w:rFonts w:hint="cs"/>
          <w:rtl/>
        </w:rPr>
        <w:t xml:space="preserve"> </w:t>
      </w:r>
      <w:r w:rsidR="0036725F">
        <w:rPr>
          <w:rFonts w:hint="cs"/>
          <w:rtl/>
        </w:rPr>
        <w:t>(روایت از احمد و ابن‌ابی‌شیبه)</w:t>
      </w:r>
      <w:r w:rsidR="0080015F">
        <w:rPr>
          <w:rFonts w:hint="cs"/>
          <w:rtl/>
        </w:rPr>
        <w:t>.</w:t>
      </w:r>
    </w:p>
    <w:p w:rsidR="00A45AED" w:rsidRPr="001466E5" w:rsidRDefault="00377CF7" w:rsidP="001466E5">
      <w:pPr>
        <w:pStyle w:val="a0"/>
        <w:rPr>
          <w:rFonts w:hint="cs"/>
          <w:rtl/>
        </w:rPr>
      </w:pPr>
      <w:bookmarkStart w:id="1638" w:name="_Toc262411982"/>
      <w:bookmarkStart w:id="1639" w:name="_Toc340599550"/>
      <w:bookmarkStart w:id="1640" w:name="_Toc408539026"/>
      <w:r w:rsidRPr="001466E5">
        <w:rPr>
          <w:rFonts w:hint="cs"/>
          <w:rtl/>
        </w:rPr>
        <w:t>4-</w:t>
      </w:r>
      <w:r w:rsidR="0080015F" w:rsidRPr="001466E5">
        <w:rPr>
          <w:rFonts w:hint="cs"/>
          <w:rtl/>
        </w:rPr>
        <w:t xml:space="preserve"> مؤلفة</w:t>
      </w:r>
      <w:r w:rsidR="00A45AED" w:rsidRPr="001466E5">
        <w:rPr>
          <w:rFonts w:hint="cs"/>
          <w:rtl/>
        </w:rPr>
        <w:t xml:space="preserve"> القلوب:</w:t>
      </w:r>
      <w:bookmarkEnd w:id="1638"/>
      <w:bookmarkEnd w:id="1639"/>
      <w:bookmarkEnd w:id="1640"/>
    </w:p>
    <w:p w:rsidR="00A45AED" w:rsidRDefault="00A45AED" w:rsidP="001466E5">
      <w:pPr>
        <w:pStyle w:val="a3"/>
        <w:rPr>
          <w:rFonts w:hint="cs"/>
          <w:rtl/>
        </w:rPr>
      </w:pPr>
      <w:r>
        <w:rPr>
          <w:rFonts w:hint="cs"/>
          <w:rtl/>
        </w:rPr>
        <w:t>به کسی گفته می‌شود اسلام آن ضعیف، و در میان خانواده و قوم از جایگاه اجتماعی بلندی بهره‌مند بوده و از نفوذ کلام بر آنان برخوردار باشد. مستحب است به چنین کسی زکات داده شود تا</w:t>
      </w:r>
      <w:r w:rsidR="003A6A7F">
        <w:rPr>
          <w:rFonts w:hint="cs"/>
          <w:rtl/>
        </w:rPr>
        <w:t xml:space="preserve"> وسیلۀ </w:t>
      </w:r>
      <w:r>
        <w:rPr>
          <w:rFonts w:hint="cs"/>
          <w:rtl/>
        </w:rPr>
        <w:t>تألیف او شود و نفع او بیشتر و از شرش در امان بماند.</w:t>
      </w:r>
    </w:p>
    <w:p w:rsidR="00A45AED" w:rsidRDefault="00A45AED" w:rsidP="001466E5">
      <w:pPr>
        <w:pStyle w:val="a3"/>
        <w:rPr>
          <w:rFonts w:hint="cs"/>
          <w:rtl/>
        </w:rPr>
      </w:pPr>
      <w:r>
        <w:rPr>
          <w:rFonts w:hint="cs"/>
          <w:rtl/>
        </w:rPr>
        <w:t>جایز است به کافری داده شود که امید مسلمان شدن او، و خانواده‌اش می‌رود، و این‌کاری است در راه دعوت به سوی اسلام.</w:t>
      </w:r>
    </w:p>
    <w:p w:rsidR="00063854" w:rsidRPr="00DC6647" w:rsidRDefault="00377CF7" w:rsidP="008866E3">
      <w:pPr>
        <w:pStyle w:val="a0"/>
        <w:rPr>
          <w:rFonts w:hint="cs"/>
          <w:rtl/>
        </w:rPr>
      </w:pPr>
      <w:bookmarkStart w:id="1641" w:name="_Toc262411983"/>
      <w:bookmarkStart w:id="1642" w:name="_Toc340599551"/>
      <w:bookmarkStart w:id="1643" w:name="_Toc408539027"/>
      <w:r>
        <w:rPr>
          <w:rFonts w:hint="cs"/>
          <w:rtl/>
        </w:rPr>
        <w:t xml:space="preserve">5- </w:t>
      </w:r>
      <w:r w:rsidR="000607B8">
        <w:rPr>
          <w:rFonts w:hint="cs"/>
          <w:rtl/>
        </w:rPr>
        <w:t>رقاب</w:t>
      </w:r>
      <w:r w:rsidR="0080015F">
        <w:rPr>
          <w:rFonts w:hint="cs"/>
          <w:rtl/>
        </w:rPr>
        <w:t>:</w:t>
      </w:r>
      <w:bookmarkEnd w:id="1641"/>
      <w:bookmarkEnd w:id="1642"/>
      <w:bookmarkEnd w:id="1643"/>
    </w:p>
    <w:p w:rsidR="00A45AED" w:rsidRDefault="000607B8" w:rsidP="001466E5">
      <w:pPr>
        <w:pStyle w:val="a3"/>
        <w:rPr>
          <w:rFonts w:hint="cs"/>
          <w:rtl/>
        </w:rPr>
      </w:pPr>
      <w:r>
        <w:rPr>
          <w:rFonts w:hint="cs"/>
          <w:rtl/>
        </w:rPr>
        <w:t>مراد از آن برده‌ای مسلمان است که می‌خواهد به</w:t>
      </w:r>
      <w:r w:rsidR="003A6A7F">
        <w:rPr>
          <w:rFonts w:hint="cs"/>
          <w:rtl/>
        </w:rPr>
        <w:t xml:space="preserve"> وسیلۀ </w:t>
      </w:r>
      <w:r>
        <w:rPr>
          <w:rFonts w:hint="cs"/>
          <w:rtl/>
        </w:rPr>
        <w:t>دریافت زکات خود را بازخرید نموده و در راه خدا آزاد گردد.</w:t>
      </w:r>
    </w:p>
    <w:p w:rsidR="000607B8" w:rsidRDefault="000607B8" w:rsidP="001466E5">
      <w:pPr>
        <w:pStyle w:val="a3"/>
        <w:rPr>
          <w:rFonts w:hint="cs"/>
          <w:rtl/>
        </w:rPr>
      </w:pPr>
      <w:r>
        <w:rPr>
          <w:rFonts w:hint="cs"/>
          <w:rtl/>
        </w:rPr>
        <w:t>اگر مسلمانی مکاتب بود لازم است مقداری به او داده شود که به</w:t>
      </w:r>
      <w:r w:rsidR="003A6A7F">
        <w:rPr>
          <w:rFonts w:hint="cs"/>
          <w:rtl/>
        </w:rPr>
        <w:t xml:space="preserve"> وسیلۀ </w:t>
      </w:r>
      <w:r>
        <w:rPr>
          <w:rFonts w:hint="cs"/>
          <w:rtl/>
        </w:rPr>
        <w:t>آن بتواند اقساط کتابت را بپردازد و آزاد شود.</w:t>
      </w:r>
    </w:p>
    <w:p w:rsidR="00266743" w:rsidRPr="00DC6647" w:rsidRDefault="00377CF7" w:rsidP="008866E3">
      <w:pPr>
        <w:pStyle w:val="a0"/>
        <w:rPr>
          <w:rFonts w:hint="cs"/>
          <w:rtl/>
        </w:rPr>
      </w:pPr>
      <w:bookmarkStart w:id="1644" w:name="_Toc262411984"/>
      <w:bookmarkStart w:id="1645" w:name="_Toc340599552"/>
      <w:bookmarkStart w:id="1646" w:name="_Toc408539028"/>
      <w:r>
        <w:rPr>
          <w:rFonts w:hint="cs"/>
          <w:rtl/>
        </w:rPr>
        <w:t>6-</w:t>
      </w:r>
      <w:r w:rsidR="00266743">
        <w:rPr>
          <w:rFonts w:hint="cs"/>
          <w:rtl/>
        </w:rPr>
        <w:t xml:space="preserve"> غارمین:</w:t>
      </w:r>
      <w:bookmarkEnd w:id="1644"/>
      <w:bookmarkEnd w:id="1645"/>
      <w:bookmarkEnd w:id="1646"/>
    </w:p>
    <w:p w:rsidR="00063854" w:rsidRDefault="00266743" w:rsidP="001466E5">
      <w:pPr>
        <w:pStyle w:val="a3"/>
        <w:rPr>
          <w:rFonts w:hint="cs"/>
          <w:rtl/>
        </w:rPr>
      </w:pPr>
      <w:r>
        <w:rPr>
          <w:rFonts w:hint="cs"/>
          <w:rtl/>
        </w:rPr>
        <w:t xml:space="preserve">به </w:t>
      </w:r>
      <w:r w:rsidR="008F23C8">
        <w:rPr>
          <w:rFonts w:hint="cs"/>
          <w:rtl/>
        </w:rPr>
        <w:t>بدهکارانی گفته می‌شود که متحمل بدهی شده و در غیر از معصیت خدا و رسولش بوده باشد، به چنین کسی به مقدار بدهی که بر دوش دارد زکات داده می‌شود، به دلیل حدیث که رسول‌خدا</w:t>
      </w:r>
      <w:r w:rsidR="008F23C8">
        <w:rPr>
          <w:rFonts w:cs="CTraditional Arabic" w:hint="cs"/>
          <w:sz w:val="26"/>
          <w:szCs w:val="26"/>
          <w:rtl/>
        </w:rPr>
        <w:t>ص</w:t>
      </w:r>
      <w:r w:rsidR="00206103">
        <w:rPr>
          <w:rFonts w:hint="cs"/>
          <w:rtl/>
        </w:rPr>
        <w:t xml:space="preserve"> فرمود: </w:t>
      </w:r>
      <w:r w:rsidR="00206103">
        <w:rPr>
          <w:rFonts w:cs="Traditional Arabic" w:hint="cs"/>
          <w:rtl/>
        </w:rPr>
        <w:t>«</w:t>
      </w:r>
      <w:r w:rsidR="008F23C8">
        <w:rPr>
          <w:rFonts w:hint="cs"/>
          <w:rtl/>
        </w:rPr>
        <w:t>گدایی به جز برای سه کس حلال نیست: برای بی‌نوای زمین‌گیر؛ برای بدهکار بریده از سرمایه و برای کسی که دی</w:t>
      </w:r>
      <w:r w:rsidR="001466E5">
        <w:rPr>
          <w:rFonts w:hint="cs"/>
          <w:rtl/>
        </w:rPr>
        <w:t>ۀ</w:t>
      </w:r>
      <w:r w:rsidR="008F23C8">
        <w:rPr>
          <w:rFonts w:hint="cs"/>
          <w:rtl/>
        </w:rPr>
        <w:t xml:space="preserve"> دردآور بر ذمه دارد</w:t>
      </w:r>
      <w:r w:rsidR="00206103">
        <w:rPr>
          <w:rFonts w:cs="Traditional Arabic" w:hint="cs"/>
          <w:rtl/>
        </w:rPr>
        <w:t>»</w:t>
      </w:r>
      <w:r w:rsidR="00206103">
        <w:rPr>
          <w:rFonts w:hint="cs"/>
          <w:rtl/>
        </w:rPr>
        <w:t>.</w:t>
      </w:r>
      <w:r w:rsidR="00277019">
        <w:rPr>
          <w:rFonts w:hint="cs"/>
          <w:rtl/>
        </w:rPr>
        <w:t xml:space="preserve"> </w:t>
      </w:r>
      <w:r w:rsidR="008F23C8">
        <w:rPr>
          <w:rFonts w:hint="cs"/>
          <w:rtl/>
        </w:rPr>
        <w:t>(روایت از ترمذی)</w:t>
      </w:r>
      <w:r w:rsidR="00206103">
        <w:rPr>
          <w:rFonts w:hint="cs"/>
          <w:rtl/>
        </w:rPr>
        <w:t>.</w:t>
      </w:r>
    </w:p>
    <w:p w:rsidR="00F51BA8" w:rsidRPr="00DC6647" w:rsidRDefault="00377CF7" w:rsidP="008866E3">
      <w:pPr>
        <w:pStyle w:val="a0"/>
        <w:widowControl w:val="0"/>
        <w:rPr>
          <w:rFonts w:hint="cs"/>
          <w:rtl/>
        </w:rPr>
      </w:pPr>
      <w:bookmarkStart w:id="1647" w:name="_Toc262411985"/>
      <w:bookmarkStart w:id="1648" w:name="_Toc340599553"/>
      <w:bookmarkStart w:id="1649" w:name="_Toc408539029"/>
      <w:r>
        <w:rPr>
          <w:rFonts w:hint="cs"/>
          <w:rtl/>
        </w:rPr>
        <w:t>7-</w:t>
      </w:r>
      <w:r w:rsidR="00F51BA8">
        <w:rPr>
          <w:rFonts w:hint="cs"/>
          <w:rtl/>
        </w:rPr>
        <w:t xml:space="preserve"> فی‌سبیل‌الله:</w:t>
      </w:r>
      <w:bookmarkEnd w:id="1647"/>
      <w:bookmarkEnd w:id="1648"/>
      <w:bookmarkEnd w:id="1649"/>
    </w:p>
    <w:p w:rsidR="00F51BA8" w:rsidRDefault="00F51BA8" w:rsidP="00EB4190">
      <w:pPr>
        <w:pStyle w:val="a3"/>
        <w:rPr>
          <w:rFonts w:hint="cs"/>
          <w:rtl/>
        </w:rPr>
      </w:pPr>
      <w:r>
        <w:rPr>
          <w:rFonts w:hint="cs"/>
          <w:rtl/>
        </w:rPr>
        <w:t>منظور از آن، هر عملی است که مورد خشنودی خدای سبحان قرار گیرد و شامل مصالح عمومی، مانند مساجد، مدارس، اردوگاه پناهندگان، بیمارستان‌ها، محل‌های اسکان موقت و امثال</w:t>
      </w:r>
      <w:r w:rsidR="00853096">
        <w:rPr>
          <w:rFonts w:hint="cs"/>
          <w:rtl/>
        </w:rPr>
        <w:t xml:space="preserve"> آن‌ها </w:t>
      </w:r>
      <w:r>
        <w:rPr>
          <w:rFonts w:hint="cs"/>
          <w:rtl/>
        </w:rPr>
        <w:t>می‌گردد کما این که جایز است زکات برای هموار شدن و تأمین راه حجاج خرج شود.</w:t>
      </w:r>
    </w:p>
    <w:p w:rsidR="00B0161A" w:rsidRPr="00DC6647" w:rsidRDefault="00377CF7" w:rsidP="008866E3">
      <w:pPr>
        <w:pStyle w:val="a0"/>
        <w:rPr>
          <w:rFonts w:hint="cs"/>
          <w:rtl/>
        </w:rPr>
      </w:pPr>
      <w:bookmarkStart w:id="1650" w:name="_Toc262411986"/>
      <w:bookmarkStart w:id="1651" w:name="_Toc340599554"/>
      <w:bookmarkStart w:id="1652" w:name="_Toc408539030"/>
      <w:r>
        <w:rPr>
          <w:rFonts w:hint="cs"/>
          <w:rtl/>
        </w:rPr>
        <w:t>8-</w:t>
      </w:r>
      <w:r w:rsidR="00B0161A">
        <w:rPr>
          <w:rFonts w:hint="cs"/>
          <w:rtl/>
        </w:rPr>
        <w:t xml:space="preserve"> ابن‌السبیل:</w:t>
      </w:r>
      <w:bookmarkEnd w:id="1650"/>
      <w:bookmarkEnd w:id="1651"/>
      <w:bookmarkEnd w:id="1652"/>
    </w:p>
    <w:p w:rsidR="00F51BA8" w:rsidRDefault="00FE663A" w:rsidP="00EB4190">
      <w:pPr>
        <w:pStyle w:val="a3"/>
        <w:rPr>
          <w:rFonts w:hint="cs"/>
          <w:rtl/>
        </w:rPr>
      </w:pPr>
      <w:r>
        <w:rPr>
          <w:rFonts w:hint="cs"/>
          <w:rtl/>
        </w:rPr>
        <w:t>به مسافری گفته می</w:t>
      </w:r>
      <w:r w:rsidR="00206103">
        <w:rPr>
          <w:rFonts w:hint="eastAsia"/>
          <w:rtl/>
        </w:rPr>
        <w:t>‌</w:t>
      </w:r>
      <w:r>
        <w:rPr>
          <w:rFonts w:hint="cs"/>
          <w:rtl/>
        </w:rPr>
        <w:t xml:space="preserve">شود که از بلاد خود دور مانده است، و مقداری از زکات که </w:t>
      </w:r>
      <w:r w:rsidR="001961BA">
        <w:rPr>
          <w:rFonts w:hint="cs"/>
          <w:rtl/>
        </w:rPr>
        <w:t>او را تا رسیدن به ولایت خود بی‌نیاز نماید به وی داده می‌شود. هر چند در ولایت خود ثروتمند باشد، چون در حال سفر و دوری از منزل، فقر و تنگدستی برای وی عارض شده است.</w:t>
      </w:r>
    </w:p>
    <w:p w:rsidR="001961BA" w:rsidRDefault="001961BA" w:rsidP="00EB4190">
      <w:pPr>
        <w:pStyle w:val="a3"/>
        <w:rPr>
          <w:rFonts w:hint="cs"/>
          <w:rtl/>
        </w:rPr>
      </w:pPr>
      <w:r>
        <w:rPr>
          <w:rFonts w:hint="cs"/>
          <w:rtl/>
        </w:rPr>
        <w:t>علماء بر این اتفاق دارند: هرگاه مسافری که از بلاد خود دور مانده، و برای او، دسترسی به اموالش میسر نیست، با توجه به تنگدستی پیش‌آمده مقداری از زکات به وی داده می‌شود تا بتواند کارهای خود را انجام دهد و به خانه‌اش برگردد، و مشروط کرده‌اند بر اینکه سفرش برای طاعت یا لااقل مباح بوده و معصیت نباشد.</w:t>
      </w:r>
    </w:p>
    <w:p w:rsidR="001961BA" w:rsidRPr="008866E3" w:rsidRDefault="001961BA" w:rsidP="001961BA">
      <w:pPr>
        <w:tabs>
          <w:tab w:val="right" w:pos="7031"/>
        </w:tabs>
        <w:bidi/>
        <w:ind w:firstLine="284"/>
        <w:jc w:val="both"/>
        <w:rPr>
          <w:rFonts w:cs="B Lotus" w:hint="cs"/>
          <w:b/>
          <w:bCs/>
          <w:sz w:val="28"/>
          <w:szCs w:val="28"/>
          <w:rtl/>
          <w:lang w:bidi="fa-IR"/>
        </w:rPr>
      </w:pPr>
      <w:r w:rsidRPr="008866E3">
        <w:rPr>
          <w:rFonts w:cs="B Lotus" w:hint="cs"/>
          <w:b/>
          <w:bCs/>
          <w:sz w:val="28"/>
          <w:szCs w:val="28"/>
          <w:rtl/>
          <w:lang w:bidi="fa-IR"/>
        </w:rPr>
        <w:t>علماء</w:t>
      </w:r>
      <w:r w:rsidR="003A6A7F">
        <w:rPr>
          <w:rFonts w:cs="B Lotus" w:hint="cs"/>
          <w:b/>
          <w:bCs/>
          <w:sz w:val="28"/>
          <w:szCs w:val="28"/>
          <w:rtl/>
          <w:lang w:bidi="fa-IR"/>
        </w:rPr>
        <w:t xml:space="preserve"> دربارۀ </w:t>
      </w:r>
      <w:r w:rsidRPr="008866E3">
        <w:rPr>
          <w:rFonts w:cs="B Lotus" w:hint="cs"/>
          <w:b/>
          <w:bCs/>
          <w:sz w:val="28"/>
          <w:szCs w:val="28"/>
          <w:rtl/>
          <w:lang w:bidi="fa-IR"/>
        </w:rPr>
        <w:t>سفر مباح اختلاف دارند:</w:t>
      </w:r>
    </w:p>
    <w:p w:rsidR="001961BA" w:rsidRDefault="001961BA" w:rsidP="00EB4190">
      <w:pPr>
        <w:pStyle w:val="a3"/>
        <w:rPr>
          <w:rFonts w:hint="cs"/>
          <w:rtl/>
        </w:rPr>
      </w:pPr>
      <w:r>
        <w:rPr>
          <w:rFonts w:hint="cs"/>
          <w:rtl/>
        </w:rPr>
        <w:t>در نزد علمای شافعیه، مسافر، می‌تواند زکات بگیرد اگر چه سفرش برای استراحت و شادی مشروع باشد.</w:t>
      </w:r>
    </w:p>
    <w:p w:rsidR="001961BA" w:rsidRDefault="001961BA" w:rsidP="00EB4190">
      <w:pPr>
        <w:pStyle w:val="a3"/>
        <w:rPr>
          <w:rFonts w:hint="cs"/>
          <w:rtl/>
        </w:rPr>
      </w:pPr>
      <w:r>
        <w:rPr>
          <w:rFonts w:hint="cs"/>
          <w:rtl/>
        </w:rPr>
        <w:t>در نزد ایشان مسافر دو قسم است:</w:t>
      </w:r>
    </w:p>
    <w:p w:rsidR="001961BA" w:rsidRDefault="001961BA" w:rsidP="00EB4190">
      <w:pPr>
        <w:pStyle w:val="a3"/>
        <w:rPr>
          <w:rFonts w:hint="cs"/>
          <w:rtl/>
        </w:rPr>
      </w:pPr>
      <w:r>
        <w:rPr>
          <w:rFonts w:hint="cs"/>
          <w:rtl/>
        </w:rPr>
        <w:t>نخست: مسافری که غریب و خارج از دیار خود باشد.</w:t>
      </w:r>
    </w:p>
    <w:p w:rsidR="001961BA" w:rsidRDefault="001961BA" w:rsidP="00EB4190">
      <w:pPr>
        <w:pStyle w:val="a3"/>
        <w:rPr>
          <w:rFonts w:hint="cs"/>
          <w:rtl/>
        </w:rPr>
      </w:pPr>
      <w:r>
        <w:rPr>
          <w:rFonts w:hint="cs"/>
          <w:rtl/>
        </w:rPr>
        <w:t>دوم: مسافری که در داخل کشور خود یا کشور محل اقامت خود سفر نماید.</w:t>
      </w:r>
    </w:p>
    <w:p w:rsidR="001961BA" w:rsidRDefault="001961BA" w:rsidP="00EB4190">
      <w:pPr>
        <w:pStyle w:val="a3"/>
        <w:rPr>
          <w:rFonts w:hint="cs"/>
          <w:rtl/>
        </w:rPr>
      </w:pPr>
      <w:r>
        <w:rPr>
          <w:rFonts w:hint="cs"/>
          <w:rtl/>
        </w:rPr>
        <w:t>هر دو قسمت حق گرفتن زکات را دارند ولو این که بتواند کسی را بیابد و از وی قرض بگیرد و در دیار خودش توانایی ادای آن را داشته باشد.</w:t>
      </w:r>
    </w:p>
    <w:p w:rsidR="001961BA" w:rsidRDefault="00206103" w:rsidP="00EB4190">
      <w:pPr>
        <w:pStyle w:val="a3"/>
        <w:rPr>
          <w:rFonts w:hint="cs"/>
          <w:rtl/>
        </w:rPr>
      </w:pPr>
      <w:r>
        <w:rPr>
          <w:rFonts w:hint="cs"/>
          <w:rtl/>
        </w:rPr>
        <w:t>در نزد مالک و احمد، مسافری،</w:t>
      </w:r>
      <w:r w:rsidR="001961BA">
        <w:rPr>
          <w:rFonts w:hint="cs"/>
          <w:rtl/>
        </w:rPr>
        <w:t xml:space="preserve"> مستحق زکات است که در حال گذر باشد نه مسافری که در حال آغاز سفر است، و به مسافری که بتواند قرض کند زکات داده نمی‌شود، اگر مالی برای بازپرداخت قرض نداشت از زکات به وی داده می‌شود.</w:t>
      </w:r>
    </w:p>
    <w:p w:rsidR="00B765BC" w:rsidRPr="00DC6647" w:rsidRDefault="00B765BC" w:rsidP="00B765BC">
      <w:pPr>
        <w:pStyle w:val="Heading1"/>
        <w:bidi/>
        <w:rPr>
          <w:rFonts w:hint="cs"/>
          <w:rtl/>
          <w:lang w:bidi="fa-IR"/>
        </w:rPr>
      </w:pPr>
      <w:bookmarkStart w:id="1653" w:name="_Toc262411987"/>
      <w:bookmarkStart w:id="1654" w:name="_Toc340599555"/>
      <w:bookmarkStart w:id="1655" w:name="_Toc408539031"/>
      <w:r>
        <w:rPr>
          <w:rFonts w:hint="cs"/>
          <w:rtl/>
          <w:lang w:bidi="fa-IR"/>
        </w:rPr>
        <w:t>2</w:t>
      </w:r>
      <w:r w:rsidR="00377CF7">
        <w:rPr>
          <w:rFonts w:hint="cs"/>
          <w:rtl/>
          <w:lang w:bidi="fa-IR"/>
        </w:rPr>
        <w:t>6-</w:t>
      </w:r>
      <w:r>
        <w:rPr>
          <w:rFonts w:hint="cs"/>
          <w:rtl/>
          <w:lang w:bidi="fa-IR"/>
        </w:rPr>
        <w:t xml:space="preserve"> آراء فقهاء در توزیع زکات</w:t>
      </w:r>
      <w:bookmarkEnd w:id="1653"/>
      <w:bookmarkEnd w:id="1654"/>
      <w:bookmarkEnd w:id="1655"/>
    </w:p>
    <w:p w:rsidR="00B765BC" w:rsidRDefault="00B765BC" w:rsidP="00EB4190">
      <w:pPr>
        <w:pStyle w:val="a3"/>
        <w:rPr>
          <w:rFonts w:hint="cs"/>
          <w:rtl/>
        </w:rPr>
      </w:pPr>
      <w:r>
        <w:rPr>
          <w:rFonts w:hint="cs"/>
          <w:rtl/>
        </w:rPr>
        <w:t>مس</w:t>
      </w:r>
      <w:r w:rsidR="008866E3">
        <w:rPr>
          <w:rFonts w:hint="cs"/>
          <w:rtl/>
        </w:rPr>
        <w:t xml:space="preserve">تحقین همان اصناف هشت‌گانه هستند، </w:t>
      </w:r>
      <w:r>
        <w:rPr>
          <w:rFonts w:hint="cs"/>
          <w:rtl/>
        </w:rPr>
        <w:t>ولی فقهاء، در نحو</w:t>
      </w:r>
      <w:r w:rsidR="00EB4190">
        <w:rPr>
          <w:rFonts w:hint="cs"/>
          <w:rtl/>
        </w:rPr>
        <w:t>ۀ</w:t>
      </w:r>
      <w:r>
        <w:rPr>
          <w:rFonts w:hint="cs"/>
          <w:rtl/>
        </w:rPr>
        <w:t xml:space="preserve"> توزیع زکات اختلاف دارند: شافعی و اصحاب او گویند: اگر پخش‌کننده زکات، خود مالک یا نمایند</w:t>
      </w:r>
      <w:r w:rsidR="00EB4190">
        <w:rPr>
          <w:rFonts w:hint="cs"/>
          <w:rtl/>
        </w:rPr>
        <w:t>ۀ</w:t>
      </w:r>
      <w:r>
        <w:rPr>
          <w:rFonts w:hint="cs"/>
          <w:rtl/>
        </w:rPr>
        <w:t xml:space="preserve"> او باشد</w:t>
      </w:r>
      <w:r w:rsidR="00480FFE">
        <w:rPr>
          <w:rFonts w:hint="cs"/>
          <w:rtl/>
        </w:rPr>
        <w:t xml:space="preserve"> سهم عامل ساقط و باید بر هفت صنف باقی مانده توزیع گردد. اگر موجود بودند والا به آنان که موجودند داده می‌شود و در صورت وجود گروه‌های نیازمند، جایز نیست هیچ‌گروهی ترک شود، اگر آن را ترک کند ضامن سهم آن است.</w:t>
      </w:r>
    </w:p>
    <w:p w:rsidR="00480FFE" w:rsidRDefault="00480FFE" w:rsidP="00EB4190">
      <w:pPr>
        <w:pStyle w:val="a3"/>
        <w:rPr>
          <w:rFonts w:hint="cs"/>
          <w:rtl/>
        </w:rPr>
      </w:pPr>
      <w:r>
        <w:rPr>
          <w:rFonts w:hint="cs"/>
          <w:rtl/>
        </w:rPr>
        <w:t xml:space="preserve">ابراهیم نخعی گوید: اگر مال زکات بسیار باشد و به </w:t>
      </w:r>
      <w:r w:rsidR="003A6A7F">
        <w:rPr>
          <w:rFonts w:hint="cs"/>
          <w:rtl/>
        </w:rPr>
        <w:t xml:space="preserve">همۀ </w:t>
      </w:r>
      <w:r>
        <w:rPr>
          <w:rFonts w:hint="cs"/>
          <w:rtl/>
        </w:rPr>
        <w:t>اصناف برسد باید بر آن تقسیم کند، و اگر کم بود جایز است به یک صنف داده شود.</w:t>
      </w:r>
    </w:p>
    <w:p w:rsidR="00480FFE" w:rsidRDefault="00480FFE" w:rsidP="00EB4190">
      <w:pPr>
        <w:pStyle w:val="a3"/>
        <w:rPr>
          <w:rFonts w:hint="cs"/>
          <w:rtl/>
        </w:rPr>
      </w:pPr>
      <w:r>
        <w:rPr>
          <w:rFonts w:hint="cs"/>
          <w:rtl/>
        </w:rPr>
        <w:t>احمدبن حنبل گوید: تقسیم آن بهتر است و اگر آن را به یک گروه تخصیص دهد کافی است.</w:t>
      </w:r>
    </w:p>
    <w:p w:rsidR="00480FFE" w:rsidRDefault="00480FFE" w:rsidP="00EB4190">
      <w:pPr>
        <w:pStyle w:val="a3"/>
        <w:rPr>
          <w:rFonts w:hint="cs"/>
          <w:rtl/>
        </w:rPr>
      </w:pPr>
      <w:r>
        <w:rPr>
          <w:rFonts w:hint="cs"/>
          <w:rtl/>
        </w:rPr>
        <w:t>مالک گفته: سعی کند در میان آنان محل‌نیاز را جست‌و جو نموده و نیازمندان و فقرا را در اولویت قرار دهد. اگر یک سال در میان فقرا نیاز را بیشتر احساس کرد آنان را مقدم بدارد، و اگر در میان گروه مسافران بیشتر آن را مشاهده بکند، زکات را برای آنان خرج کند و هکذا...</w:t>
      </w:r>
    </w:p>
    <w:p w:rsidR="00BE68F0" w:rsidRDefault="00480FFE" w:rsidP="00EB4190">
      <w:pPr>
        <w:pStyle w:val="a3"/>
        <w:rPr>
          <w:rFonts w:hint="cs"/>
          <w:rtl/>
        </w:rPr>
      </w:pPr>
      <w:r>
        <w:rPr>
          <w:rFonts w:hint="cs"/>
          <w:rtl/>
        </w:rPr>
        <w:t>احناف و سفیان ثوری گویند: در میان هر کدام از گروه‌ها که بخواهد می</w:t>
      </w:r>
      <w:r w:rsidR="00206103">
        <w:rPr>
          <w:rFonts w:hint="eastAsia"/>
          <w:rtl/>
        </w:rPr>
        <w:t>‌</w:t>
      </w:r>
      <w:r>
        <w:rPr>
          <w:rFonts w:hint="cs"/>
          <w:rtl/>
        </w:rPr>
        <w:t xml:space="preserve">تواند زکات </w:t>
      </w:r>
      <w:r w:rsidR="00E264FE">
        <w:rPr>
          <w:rFonts w:hint="cs"/>
          <w:rtl/>
        </w:rPr>
        <w:t>را توزیع کند. ابوحنیفه گوید: برای او جایز است آن را به یک نفر در میان یکی از اصناف تخصیص دهد.</w:t>
      </w:r>
      <w:r w:rsidR="00D174BA">
        <w:rPr>
          <w:rFonts w:hint="cs"/>
          <w:rtl/>
        </w:rPr>
        <w:t xml:space="preserve"> </w:t>
      </w:r>
    </w:p>
    <w:p w:rsidR="00480FFE" w:rsidRPr="00EB4190" w:rsidRDefault="00D174BA" w:rsidP="00EB4190">
      <w:pPr>
        <w:pStyle w:val="a3"/>
        <w:ind w:firstLine="0"/>
        <w:rPr>
          <w:rFonts w:hint="cs"/>
          <w:b/>
          <w:bCs/>
          <w:rtl/>
        </w:rPr>
      </w:pPr>
      <w:r w:rsidRPr="00EB4190">
        <w:rPr>
          <w:rFonts w:hint="cs"/>
          <w:b/>
          <w:bCs/>
          <w:rtl/>
        </w:rPr>
        <w:t>(</w:t>
      </w:r>
      <w:r w:rsidR="00E617FC" w:rsidRPr="00EB4190">
        <w:rPr>
          <w:rFonts w:hint="cs"/>
          <w:b/>
          <w:bCs/>
          <w:rtl/>
        </w:rPr>
        <w:t xml:space="preserve">ظاهرا </w:t>
      </w:r>
      <w:r w:rsidR="009F7915" w:rsidRPr="00EB4190">
        <w:rPr>
          <w:rFonts w:hint="cs"/>
          <w:b/>
          <w:bCs/>
          <w:rtl/>
        </w:rPr>
        <w:t>چیزی در اینجا</w:t>
      </w:r>
      <w:r w:rsidR="00780D55" w:rsidRPr="00EB4190">
        <w:rPr>
          <w:rFonts w:hint="cs"/>
          <w:b/>
          <w:bCs/>
          <w:rtl/>
        </w:rPr>
        <w:t xml:space="preserve"> محذوف است،</w:t>
      </w:r>
      <w:r w:rsidR="00E54922" w:rsidRPr="00EB4190">
        <w:rPr>
          <w:rFonts w:hint="cs"/>
          <w:b/>
          <w:bCs/>
          <w:rtl/>
        </w:rPr>
        <w:t xml:space="preserve"> چون عبارت ذیل با عبارت قبلی ارتباط ندارند،</w:t>
      </w:r>
      <w:r w:rsidR="00780D55" w:rsidRPr="00EB4190">
        <w:rPr>
          <w:rFonts w:hint="cs"/>
          <w:b/>
          <w:bCs/>
          <w:rtl/>
        </w:rPr>
        <w:t xml:space="preserve"> لطفا دقت شود</w:t>
      </w:r>
      <w:r w:rsidRPr="00EB4190">
        <w:rPr>
          <w:rFonts w:hint="cs"/>
          <w:b/>
          <w:bCs/>
          <w:rtl/>
        </w:rPr>
        <w:t>)</w:t>
      </w:r>
      <w:r w:rsidR="00E617FC" w:rsidRPr="00EB4190">
        <w:rPr>
          <w:rFonts w:hint="cs"/>
          <w:b/>
          <w:bCs/>
          <w:rtl/>
        </w:rPr>
        <w:t xml:space="preserve"> مصحح</w:t>
      </w:r>
    </w:p>
    <w:p w:rsidR="00E264FE" w:rsidRDefault="00E264FE" w:rsidP="005E6881">
      <w:pPr>
        <w:numPr>
          <w:ilvl w:val="0"/>
          <w:numId w:val="23"/>
        </w:numPr>
        <w:bidi/>
        <w:ind w:left="641" w:hanging="357"/>
        <w:jc w:val="both"/>
        <w:rPr>
          <w:rFonts w:cs="B Lotus" w:hint="cs"/>
          <w:sz w:val="28"/>
          <w:szCs w:val="28"/>
          <w:rtl/>
          <w:lang w:bidi="fa-IR"/>
        </w:rPr>
      </w:pPr>
      <w:r w:rsidRPr="00EB4190">
        <w:rPr>
          <w:rStyle w:val="Char3"/>
          <w:rFonts w:hint="cs"/>
          <w:rtl/>
        </w:rPr>
        <w:t>همسر: ابن‌منذر گوید: اجماع اهل علم بر این است: شوهر نباید زکات را به همسرش بدهد. چون نفق</w:t>
      </w:r>
      <w:r w:rsidR="00EB4190" w:rsidRPr="00EB4190">
        <w:rPr>
          <w:rStyle w:val="Char3"/>
          <w:rFonts w:hint="cs"/>
          <w:rtl/>
        </w:rPr>
        <w:t>ۀ</w:t>
      </w:r>
      <w:r w:rsidRPr="00EB4190">
        <w:rPr>
          <w:rStyle w:val="Char3"/>
          <w:rFonts w:hint="cs"/>
          <w:rtl/>
        </w:rPr>
        <w:t xml:space="preserve"> همسر بر شوهر واجب و از گرفتن زکات بی‌نیاز است. همچنین نمی‌تواند زکات را به اسم فقیر به والدینش بدهد، مگر این که بدهکار باشند که در این صورت از سهم غارمین به آنان داده می‌شود تا قرض خود را بپردازند.</w:t>
      </w:r>
    </w:p>
    <w:p w:rsidR="00E264FE" w:rsidRDefault="002358C2" w:rsidP="005E6881">
      <w:pPr>
        <w:numPr>
          <w:ilvl w:val="0"/>
          <w:numId w:val="23"/>
        </w:numPr>
        <w:bidi/>
        <w:ind w:left="641" w:hanging="357"/>
        <w:jc w:val="both"/>
        <w:rPr>
          <w:rFonts w:cs="B Lotus" w:hint="cs"/>
          <w:sz w:val="28"/>
          <w:szCs w:val="28"/>
          <w:rtl/>
          <w:lang w:bidi="fa-IR"/>
        </w:rPr>
      </w:pPr>
      <w:r w:rsidRPr="00EB4190">
        <w:rPr>
          <w:rStyle w:val="Char3"/>
          <w:rFonts w:hint="cs"/>
          <w:rtl/>
        </w:rPr>
        <w:t>جواز دادن زکات به شوهر: جایز است همسر، زکات مالش را به شوهرش بدهد اگر جزء آن گروه‌های هشتگانه باشد.</w:t>
      </w:r>
    </w:p>
    <w:p w:rsidR="002358C2" w:rsidRDefault="002358C2" w:rsidP="00EB4190">
      <w:pPr>
        <w:pStyle w:val="a3"/>
        <w:rPr>
          <w:rFonts w:hint="cs"/>
          <w:rtl/>
        </w:rPr>
      </w:pPr>
      <w:r>
        <w:rPr>
          <w:rFonts w:hint="cs"/>
          <w:rtl/>
        </w:rPr>
        <w:t>در حدیث صحیح آمده که رسول‌خدا</w:t>
      </w:r>
      <w:r>
        <w:rPr>
          <w:rFonts w:cs="CTraditional Arabic" w:hint="cs"/>
          <w:sz w:val="26"/>
          <w:szCs w:val="26"/>
          <w:rtl/>
        </w:rPr>
        <w:t>ص</w:t>
      </w:r>
      <w:r>
        <w:rPr>
          <w:rFonts w:hint="cs"/>
          <w:rtl/>
        </w:rPr>
        <w:t xml:space="preserve"> به زینب، همسر ابن‌مسعود</w:t>
      </w:r>
      <w:r w:rsidR="009C253C">
        <w:rPr>
          <w:rFonts w:hint="cs"/>
          <w:rtl/>
        </w:rPr>
        <w:t xml:space="preserve"> </w:t>
      </w:r>
      <w:r>
        <w:rPr>
          <w:rFonts w:cs="CTraditional Arabic" w:hint="cs"/>
          <w:sz w:val="26"/>
          <w:szCs w:val="26"/>
          <w:rtl/>
        </w:rPr>
        <w:t>س</w:t>
      </w:r>
      <w:r>
        <w:rPr>
          <w:rFonts w:hint="cs"/>
          <w:rtl/>
        </w:rPr>
        <w:t xml:space="preserve"> فتوا داد که زکات خود را به ابن‌مسعود و به برادرزاده‌های یتیم خود بدهد و رسول‌خدا</w:t>
      </w:r>
      <w:r>
        <w:rPr>
          <w:rFonts w:cs="CTraditional Arabic" w:hint="cs"/>
          <w:sz w:val="26"/>
          <w:szCs w:val="26"/>
          <w:rtl/>
        </w:rPr>
        <w:t>ص</w:t>
      </w:r>
      <w:r w:rsidR="009C253C">
        <w:rPr>
          <w:rFonts w:hint="cs"/>
          <w:rtl/>
        </w:rPr>
        <w:t xml:space="preserve"> فرمود: زینب</w:t>
      </w:r>
      <w:r>
        <w:rPr>
          <w:rFonts w:hint="cs"/>
          <w:rtl/>
        </w:rPr>
        <w:t xml:space="preserve"> در اینصور</w:t>
      </w:r>
      <w:r w:rsidR="009C253C">
        <w:rPr>
          <w:rFonts w:hint="cs"/>
          <w:rtl/>
        </w:rPr>
        <w:t xml:space="preserve">ت از دو ناحیه مأجور خواهد بود: </w:t>
      </w:r>
      <w:r w:rsidR="009C253C">
        <w:rPr>
          <w:rFonts w:cs="Traditional Arabic" w:hint="cs"/>
          <w:rtl/>
        </w:rPr>
        <w:t>«</w:t>
      </w:r>
      <w:r>
        <w:rPr>
          <w:rFonts w:hint="cs"/>
          <w:rtl/>
        </w:rPr>
        <w:t>اجر زکات و اجر خویشاوندی</w:t>
      </w:r>
      <w:r w:rsidR="009C253C">
        <w:rPr>
          <w:rFonts w:cs="Traditional Arabic" w:hint="cs"/>
          <w:rtl/>
        </w:rPr>
        <w:t>»</w:t>
      </w:r>
      <w:r w:rsidR="009C253C">
        <w:rPr>
          <w:rFonts w:hint="cs"/>
          <w:rtl/>
        </w:rPr>
        <w:t>.</w:t>
      </w:r>
      <w:r w:rsidR="00277019">
        <w:rPr>
          <w:rFonts w:hint="cs"/>
          <w:rtl/>
        </w:rPr>
        <w:t xml:space="preserve"> </w:t>
      </w:r>
      <w:r>
        <w:rPr>
          <w:rFonts w:hint="cs"/>
          <w:rtl/>
        </w:rPr>
        <w:t>(روایت از بخاری)</w:t>
      </w:r>
      <w:r w:rsidR="009C253C">
        <w:rPr>
          <w:rFonts w:hint="cs"/>
          <w:rtl/>
        </w:rPr>
        <w:t>.</w:t>
      </w:r>
    </w:p>
    <w:p w:rsidR="002358C2" w:rsidRDefault="00C74D26" w:rsidP="00EB4190">
      <w:pPr>
        <w:pStyle w:val="a3"/>
        <w:rPr>
          <w:rFonts w:hint="cs"/>
          <w:rtl/>
        </w:rPr>
      </w:pPr>
      <w:r>
        <w:rPr>
          <w:rFonts w:hint="cs"/>
          <w:rtl/>
        </w:rPr>
        <w:t>و این، مذهب شافعی، ابن‌منذر، ابویوسف، محمد، اهل ظاهر و روایتی از احمد است. ابوحنیفه و غیر او گویند: جایز نیست، همسر، زکات خود را به شوهرش بدهد. و گفته‌اند: حدیث زینب</w:t>
      </w:r>
      <w:r w:rsidR="003A6A7F">
        <w:rPr>
          <w:rFonts w:hint="cs"/>
          <w:rtl/>
        </w:rPr>
        <w:t xml:space="preserve"> دربارۀ </w:t>
      </w:r>
      <w:r>
        <w:rPr>
          <w:rFonts w:hint="cs"/>
          <w:rtl/>
        </w:rPr>
        <w:t>صدق</w:t>
      </w:r>
      <w:r w:rsidR="00EB4190">
        <w:rPr>
          <w:rFonts w:hint="cs"/>
          <w:rtl/>
        </w:rPr>
        <w:t>ۀ</w:t>
      </w:r>
      <w:r>
        <w:rPr>
          <w:rFonts w:hint="cs"/>
          <w:rtl/>
        </w:rPr>
        <w:t xml:space="preserve"> تطوع بوده نه زکات.</w:t>
      </w:r>
    </w:p>
    <w:p w:rsidR="00C74D26" w:rsidRDefault="00C74D26" w:rsidP="00EB4190">
      <w:pPr>
        <w:pStyle w:val="a3"/>
        <w:rPr>
          <w:rFonts w:hint="cs"/>
          <w:rtl/>
        </w:rPr>
      </w:pPr>
      <w:r>
        <w:rPr>
          <w:rFonts w:hint="cs"/>
          <w:rtl/>
        </w:rPr>
        <w:t>مالک گفته: اگر از آن زکات نفق</w:t>
      </w:r>
      <w:r w:rsidR="00EB4190">
        <w:rPr>
          <w:rFonts w:hint="cs"/>
          <w:rtl/>
        </w:rPr>
        <w:t>ۀ</w:t>
      </w:r>
      <w:r>
        <w:rPr>
          <w:rFonts w:hint="cs"/>
          <w:rtl/>
        </w:rPr>
        <w:t xml:space="preserve"> همسر را تأمین کند جایز نیست، اما اگر آن را در غیر آن، صرف کند جایز است.</w:t>
      </w:r>
    </w:p>
    <w:p w:rsidR="00FE3DA1" w:rsidRPr="00DC6647" w:rsidRDefault="00FE3DA1" w:rsidP="00FE3DA1">
      <w:pPr>
        <w:pStyle w:val="Heading1"/>
        <w:bidi/>
        <w:rPr>
          <w:rFonts w:hint="cs"/>
          <w:rtl/>
          <w:lang w:bidi="fa-IR"/>
        </w:rPr>
      </w:pPr>
      <w:bookmarkStart w:id="1656" w:name="_Toc262411988"/>
      <w:bookmarkStart w:id="1657" w:name="_Toc340599556"/>
      <w:bookmarkStart w:id="1658" w:name="_Toc408539032"/>
      <w:r>
        <w:rPr>
          <w:rFonts w:hint="cs"/>
          <w:rtl/>
          <w:lang w:bidi="fa-IR"/>
        </w:rPr>
        <w:t>2</w:t>
      </w:r>
      <w:r w:rsidR="00377CF7">
        <w:rPr>
          <w:rFonts w:hint="cs"/>
          <w:rtl/>
          <w:lang w:bidi="fa-IR"/>
        </w:rPr>
        <w:t>7-</w:t>
      </w:r>
      <w:r>
        <w:rPr>
          <w:rFonts w:hint="cs"/>
          <w:rtl/>
          <w:lang w:bidi="fa-IR"/>
        </w:rPr>
        <w:t xml:space="preserve"> مستحب است صدقه پنهانی داده شود</w:t>
      </w:r>
      <w:bookmarkEnd w:id="1656"/>
      <w:bookmarkEnd w:id="1657"/>
      <w:bookmarkEnd w:id="1658"/>
    </w:p>
    <w:p w:rsidR="00FE3DA1" w:rsidRDefault="00056EAD" w:rsidP="00EB4190">
      <w:pPr>
        <w:pStyle w:val="a3"/>
        <w:rPr>
          <w:rFonts w:hint="cs"/>
          <w:rtl/>
        </w:rPr>
      </w:pPr>
      <w:r>
        <w:rPr>
          <w:rFonts w:hint="cs"/>
          <w:rtl/>
        </w:rPr>
        <w:t>ابن‌حزم گوید: آشکارا دادن زکات و صدقات بدون این که هدف تظاهر داشته باشد نیکو است، ولی پنهانی دادن آن بهتر است و این قول اصحاب ما است.</w:t>
      </w:r>
    </w:p>
    <w:p w:rsidR="00056EAD" w:rsidRDefault="00056EAD" w:rsidP="00EB4190">
      <w:pPr>
        <w:pStyle w:val="a3"/>
        <w:rPr>
          <w:rFonts w:hint="cs"/>
          <w:rtl/>
        </w:rPr>
      </w:pPr>
      <w:r>
        <w:rPr>
          <w:rFonts w:hint="cs"/>
          <w:rtl/>
        </w:rPr>
        <w:t>مالک گوید: بهتر است زکات آشکارا داده شود.</w:t>
      </w:r>
    </w:p>
    <w:p w:rsidR="00056EAD" w:rsidRDefault="00D174BA" w:rsidP="00EB4190">
      <w:pPr>
        <w:pStyle w:val="a3"/>
        <w:rPr>
          <w:rFonts w:hint="cs"/>
          <w:rtl/>
        </w:rPr>
      </w:pPr>
      <w:r>
        <w:rPr>
          <w:rFonts w:hint="cs"/>
          <w:rtl/>
        </w:rPr>
        <w:t>ابن‌حزم گفته: دلیلی بر صح</w:t>
      </w:r>
      <w:r w:rsidR="00056EAD">
        <w:rPr>
          <w:rFonts w:hint="cs"/>
          <w:rtl/>
        </w:rPr>
        <w:t>ت تفاوت وجود ندارد.</w:t>
      </w:r>
    </w:p>
    <w:p w:rsidR="00056EAD" w:rsidRDefault="00056EAD" w:rsidP="00EB4190">
      <w:pPr>
        <w:pStyle w:val="a3"/>
        <w:rPr>
          <w:rFonts w:hint="cs"/>
          <w:rtl/>
        </w:rPr>
      </w:pPr>
      <w:r>
        <w:rPr>
          <w:rFonts w:hint="cs"/>
          <w:rtl/>
        </w:rPr>
        <w:t>خداوند متعال می‌فرماید:</w:t>
      </w:r>
    </w:p>
    <w:p w:rsidR="00267329" w:rsidRDefault="00C46F33" w:rsidP="00C27BC2">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إِن</w:t>
      </w:r>
      <w:r w:rsidR="00C27BC2">
        <w:rPr>
          <w:rFonts w:ascii="KFGQPC Uthmanic Script HAFS" w:hAnsi="KFGQPC Uthmanic Script HAFS" w:cs="KFGQPC Uthmanic Script HAFS"/>
          <w:sz w:val="28"/>
          <w:szCs w:val="28"/>
          <w:rtl/>
        </w:rPr>
        <w:t xml:space="preserve"> تُبۡدُواْ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لصَّدَقَٰتِ</w:t>
      </w:r>
      <w:r w:rsidR="00C27BC2">
        <w:rPr>
          <w:rFonts w:ascii="KFGQPC Uthmanic Script HAFS" w:hAnsi="KFGQPC Uthmanic Script HAFS" w:cs="KFGQPC Uthmanic Script HAFS"/>
          <w:sz w:val="28"/>
          <w:szCs w:val="28"/>
          <w:rtl/>
        </w:rPr>
        <w:t xml:space="preserve"> فَنِعِمَّا هِيَۖ وَإِن تُخۡفُوهَا وَتُؤۡتُوهَا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لۡفُقَرَآءَ</w:t>
      </w:r>
      <w:r w:rsidR="00C27BC2">
        <w:rPr>
          <w:rFonts w:ascii="KFGQPC Uthmanic Script HAFS" w:hAnsi="KFGQPC Uthmanic Script HAFS" w:cs="KFGQPC Uthmanic Script HAFS"/>
          <w:sz w:val="28"/>
          <w:szCs w:val="28"/>
          <w:rtl/>
        </w:rPr>
        <w:t xml:space="preserve"> فَهُوَ خَيۡرٞ لَّكُمۡ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EB4190">
        <w:rPr>
          <w:rStyle w:val="Char4"/>
          <w:rtl/>
        </w:rPr>
        <w:t>[</w:t>
      </w:r>
      <w:r w:rsidRPr="00EB4190">
        <w:rPr>
          <w:rStyle w:val="Char4"/>
          <w:rFonts w:hint="cs"/>
          <w:rtl/>
        </w:rPr>
        <w:t>البقرة: 271</w:t>
      </w:r>
      <w:r w:rsidRPr="00EB4190">
        <w:rPr>
          <w:rStyle w:val="Char4"/>
          <w:rtl/>
        </w:rPr>
        <w:t>]</w:t>
      </w:r>
      <w:r w:rsidRPr="00EB4190">
        <w:rPr>
          <w:rStyle w:val="Char3"/>
          <w:rtl/>
        </w:rPr>
        <w:t>.</w:t>
      </w:r>
    </w:p>
    <w:p w:rsidR="00267329" w:rsidRDefault="00D174BA" w:rsidP="00EB4190">
      <w:pPr>
        <w:pStyle w:val="a3"/>
        <w:rPr>
          <w:rFonts w:hint="cs"/>
          <w:szCs w:val="26"/>
          <w:rtl/>
        </w:rPr>
      </w:pPr>
      <w:r w:rsidRPr="00377CF7">
        <w:rPr>
          <w:rFonts w:hint="cs"/>
          <w:rtl/>
        </w:rPr>
        <w:t>«</w:t>
      </w:r>
      <w:r w:rsidR="00267329" w:rsidRPr="00377CF7">
        <w:rPr>
          <w:rFonts w:hint="cs"/>
          <w:rtl/>
        </w:rPr>
        <w:t>اگر صدقات را آشکار کنید چه خوب و اگر آن را پنهان دارید و به نیازمندان بپردازید برای شما بهتر است</w:t>
      </w:r>
      <w:r w:rsidRPr="00377CF7">
        <w:rPr>
          <w:rFonts w:hint="cs"/>
          <w:rtl/>
        </w:rPr>
        <w:t>».</w:t>
      </w:r>
    </w:p>
    <w:p w:rsidR="00AC3A2B" w:rsidRDefault="00AC3A2B" w:rsidP="00EB4190">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D174BA">
        <w:rPr>
          <w:rFonts w:hint="cs"/>
          <w:rtl/>
        </w:rPr>
        <w:t xml:space="preserve"> فرمود: </w:t>
      </w:r>
      <w:r w:rsidR="00D174BA">
        <w:rPr>
          <w:rFonts w:cs="Traditional Arabic" w:hint="cs"/>
          <w:rtl/>
        </w:rPr>
        <w:t>«</w:t>
      </w:r>
      <w:r>
        <w:rPr>
          <w:rFonts w:hint="cs"/>
          <w:rtl/>
        </w:rPr>
        <w:t>هفت نفر در زیر</w:t>
      </w:r>
      <w:r w:rsidR="00A03EFD">
        <w:rPr>
          <w:rFonts w:hint="cs"/>
          <w:rtl/>
        </w:rPr>
        <w:t xml:space="preserve"> سایۀ </w:t>
      </w:r>
      <w:r>
        <w:rPr>
          <w:rFonts w:hint="cs"/>
          <w:rtl/>
        </w:rPr>
        <w:t>پروردگار، در روزی که سایه‌ای جز</w:t>
      </w:r>
      <w:r w:rsidR="00A03EFD">
        <w:rPr>
          <w:rFonts w:hint="cs"/>
          <w:rtl/>
        </w:rPr>
        <w:t xml:space="preserve"> سایۀ </w:t>
      </w:r>
      <w:r>
        <w:rPr>
          <w:rFonts w:hint="cs"/>
          <w:rtl/>
        </w:rPr>
        <w:t>او نیست، قرار خواهند گرفت: پیشوای عادل، جوانی که با عبادت خداوند بزرگ شده است، کسی که دلباختة مساجد است، و دو کس که به خاطر خدا یکدیگر را دوست داشته و بر این دوستی باهم جمع و از هم جدا می‌شوند، مردی که از طرف یک زن زیبا و صاحب جاه و مقام فراخوانده شود ولی در جواب بگوید: من از خدا می‌ترسم، کسی که چنان مخفیانه صدقه دهد که دست چپ او از دست راستش آگاه نباشد و کسی که در خلوت به یاد خدا مشغول و بر اثر ندامت از</w:t>
      </w:r>
      <w:r w:rsidR="00431DA3">
        <w:rPr>
          <w:rFonts w:hint="cs"/>
          <w:rtl/>
        </w:rPr>
        <w:t xml:space="preserve"> گذشتۀ </w:t>
      </w:r>
      <w:r>
        <w:rPr>
          <w:rFonts w:hint="cs"/>
          <w:rtl/>
        </w:rPr>
        <w:t>خود چشمانش لبریز از اشک شود</w:t>
      </w:r>
      <w:r w:rsidR="00D174BA">
        <w:rPr>
          <w:rFonts w:cs="Traditional Arabic" w:hint="cs"/>
          <w:rtl/>
        </w:rPr>
        <w:t>»</w:t>
      </w:r>
      <w:r w:rsidR="00277019">
        <w:rPr>
          <w:rFonts w:hint="cs"/>
          <w:rtl/>
        </w:rPr>
        <w:t xml:space="preserve"> </w:t>
      </w:r>
      <w:r>
        <w:rPr>
          <w:rFonts w:hint="cs"/>
          <w:rtl/>
        </w:rPr>
        <w:t>(روایت از مالک و بخاری و مسلم)</w:t>
      </w:r>
      <w:r w:rsidR="00D174BA">
        <w:rPr>
          <w:rFonts w:hint="cs"/>
          <w:rtl/>
        </w:rPr>
        <w:t>.</w:t>
      </w:r>
    </w:p>
    <w:p w:rsidR="00AC3A2B" w:rsidRDefault="009D2A0B" w:rsidP="00EB4190">
      <w:pPr>
        <w:pStyle w:val="a3"/>
        <w:rPr>
          <w:rFonts w:hint="cs"/>
          <w:rtl/>
        </w:rPr>
      </w:pPr>
      <w:r>
        <w:rPr>
          <w:rFonts w:hint="cs"/>
          <w:rtl/>
        </w:rPr>
        <w:t>علماء در تفسیر بیان دست راست و چپ گفته‌اند: منظور از آن</w:t>
      </w:r>
      <w:r w:rsidR="00277019">
        <w:rPr>
          <w:rFonts w:hint="cs"/>
          <w:rtl/>
        </w:rPr>
        <w:t xml:space="preserve"> </w:t>
      </w:r>
      <w:r>
        <w:rPr>
          <w:rFonts w:hint="cs"/>
          <w:rtl/>
        </w:rPr>
        <w:t>مبالغه در پنهان نمودن صدقه می‌باشد و به همین خاطر است به صورت ضرب‌المثل راست و چپ را ذکر کرده است، به این معنی: اگر دست چپ را یک انسان هشیار فرض کنیم از صدقه دست راست بی‌خبر بماند چون در پنهان کردن نهایت کوشش خود را انجام داده است.</w:t>
      </w:r>
    </w:p>
    <w:p w:rsidR="00893677" w:rsidRPr="00DC6647" w:rsidRDefault="00893677" w:rsidP="00893677">
      <w:pPr>
        <w:pStyle w:val="Heading1"/>
        <w:bidi/>
        <w:rPr>
          <w:rFonts w:hint="cs"/>
          <w:rtl/>
          <w:lang w:bidi="fa-IR"/>
        </w:rPr>
      </w:pPr>
      <w:bookmarkStart w:id="1659" w:name="_Toc262411989"/>
      <w:bookmarkStart w:id="1660" w:name="_Toc340599557"/>
      <w:bookmarkStart w:id="1661" w:name="_Toc408539033"/>
      <w:r>
        <w:rPr>
          <w:rFonts w:hint="cs"/>
          <w:rtl/>
          <w:lang w:bidi="fa-IR"/>
        </w:rPr>
        <w:t>3</w:t>
      </w:r>
      <w:r w:rsidR="00377CF7">
        <w:rPr>
          <w:rFonts w:hint="cs"/>
          <w:rtl/>
          <w:lang w:bidi="fa-IR"/>
        </w:rPr>
        <w:t>8-</w:t>
      </w:r>
      <w:r>
        <w:rPr>
          <w:rFonts w:hint="cs"/>
          <w:rtl/>
          <w:lang w:bidi="fa-IR"/>
        </w:rPr>
        <w:t xml:space="preserve"> زکات فطر</w:t>
      </w:r>
      <w:bookmarkEnd w:id="1659"/>
      <w:bookmarkEnd w:id="1660"/>
      <w:bookmarkEnd w:id="1661"/>
    </w:p>
    <w:p w:rsidR="009D2A0B" w:rsidRDefault="00F5792F" w:rsidP="00EB4190">
      <w:pPr>
        <w:pStyle w:val="a3"/>
        <w:rPr>
          <w:rFonts w:hint="cs"/>
          <w:rtl/>
        </w:rPr>
      </w:pPr>
      <w:r>
        <w:rPr>
          <w:rFonts w:hint="cs"/>
          <w:rtl/>
        </w:rPr>
        <w:t>در ماه رمضان زکات فطر بر یکایک مسلمانان، بزرگ و کوچک و مرد، و زن، و آزاد و برده واجب است.</w:t>
      </w:r>
    </w:p>
    <w:p w:rsidR="00F5792F" w:rsidRDefault="00F5792F" w:rsidP="00EB4190">
      <w:pPr>
        <w:pStyle w:val="a3"/>
        <w:rPr>
          <w:rFonts w:hint="cs"/>
          <w:rtl/>
        </w:rPr>
      </w:pPr>
      <w:r>
        <w:rPr>
          <w:rFonts w:hint="cs"/>
          <w:rtl/>
        </w:rPr>
        <w:t>و مقدار آن برای هر نفر یک صاع از غذای معمولی عادی است [که در حالت اختیار خورده می‌شود]، به دلیل حدیث ابن‌عمر و غیر ایشان که گفته‌</w:t>
      </w:r>
      <w:r w:rsidR="00D174BA">
        <w:rPr>
          <w:rFonts w:hint="eastAsia"/>
          <w:rtl/>
        </w:rPr>
        <w:t xml:space="preserve">‌اند: </w:t>
      </w:r>
      <w:r w:rsidR="00D174BA">
        <w:rPr>
          <w:rFonts w:cs="Traditional Arabic" w:hint="cs"/>
          <w:rtl/>
        </w:rPr>
        <w:t>«</w:t>
      </w:r>
      <w:r>
        <w:rPr>
          <w:rFonts w:hint="eastAsia"/>
          <w:rtl/>
        </w:rPr>
        <w:t>رسول‌خدا</w:t>
      </w:r>
      <w:r>
        <w:rPr>
          <w:rFonts w:cs="CTraditional Arabic" w:hint="cs"/>
          <w:sz w:val="26"/>
          <w:szCs w:val="26"/>
          <w:rtl/>
        </w:rPr>
        <w:t>ص</w:t>
      </w:r>
      <w:r>
        <w:rPr>
          <w:rFonts w:hint="eastAsia"/>
          <w:rtl/>
        </w:rPr>
        <w:t xml:space="preserve"> </w:t>
      </w:r>
      <w:r>
        <w:rPr>
          <w:rFonts w:hint="cs"/>
          <w:rtl/>
        </w:rPr>
        <w:t>در ماه رمضان زکات فطر را فرض کرده که مقدار آن یک صاع از خرما یا جو است که بر، برده و حر، زن و مرد،</w:t>
      </w:r>
      <w:r w:rsidR="00D174BA">
        <w:rPr>
          <w:rFonts w:hint="cs"/>
          <w:rtl/>
        </w:rPr>
        <w:t xml:space="preserve"> کوچک و بزرگ مسلمانان واجب است</w:t>
      </w:r>
      <w:r w:rsidR="00D174BA">
        <w:rPr>
          <w:rFonts w:cs="Traditional Arabic" w:hint="cs"/>
          <w:rtl/>
        </w:rPr>
        <w:t>»</w:t>
      </w:r>
      <w:r w:rsidR="00D174BA">
        <w:rPr>
          <w:rFonts w:hint="cs"/>
          <w:rtl/>
        </w:rPr>
        <w:t>.</w:t>
      </w:r>
    </w:p>
    <w:p w:rsidR="00F5792F" w:rsidRDefault="00D174BA" w:rsidP="00EB4190">
      <w:pPr>
        <w:pStyle w:val="a3"/>
        <w:rPr>
          <w:rFonts w:hint="cs"/>
          <w:rtl/>
        </w:rPr>
      </w:pPr>
      <w:r>
        <w:rPr>
          <w:rFonts w:hint="cs"/>
          <w:rtl/>
        </w:rPr>
        <w:t xml:space="preserve">در صحیح مسلم آمده: </w:t>
      </w:r>
      <w:r>
        <w:rPr>
          <w:rFonts w:cs="Traditional Arabic" w:hint="cs"/>
          <w:rtl/>
        </w:rPr>
        <w:t>«</w:t>
      </w:r>
      <w:r w:rsidR="004A7D15">
        <w:rPr>
          <w:rFonts w:hint="cs"/>
          <w:rtl/>
        </w:rPr>
        <w:t>بر بنده مسلمان</w:t>
      </w:r>
      <w:r w:rsidR="003A6A7F">
        <w:rPr>
          <w:rFonts w:hint="cs"/>
          <w:rtl/>
        </w:rPr>
        <w:t xml:space="preserve"> دربارۀ </w:t>
      </w:r>
      <w:r w:rsidR="004A7D15">
        <w:rPr>
          <w:rFonts w:hint="cs"/>
          <w:rtl/>
        </w:rPr>
        <w:t>غلامش چی</w:t>
      </w:r>
      <w:r>
        <w:rPr>
          <w:rFonts w:hint="cs"/>
          <w:rtl/>
        </w:rPr>
        <w:t>زی به غیر از زکات فطر واجب نیست</w:t>
      </w:r>
      <w:r>
        <w:rPr>
          <w:rFonts w:cs="Traditional Arabic" w:hint="cs"/>
          <w:rtl/>
        </w:rPr>
        <w:t>»</w:t>
      </w:r>
      <w:r w:rsidR="00B66A99">
        <w:rPr>
          <w:rFonts w:hint="cs"/>
          <w:rtl/>
        </w:rPr>
        <w:t xml:space="preserve"> جمهور، بر این رأ</w:t>
      </w:r>
      <w:r w:rsidR="004A7D15">
        <w:rPr>
          <w:rFonts w:hint="cs"/>
          <w:rtl/>
        </w:rPr>
        <w:t>یند. مقدار آن یک صاع گندم یا غیر آن است. به</w:t>
      </w:r>
      <w:r w:rsidR="00092990">
        <w:rPr>
          <w:rFonts w:hint="cs"/>
          <w:rtl/>
        </w:rPr>
        <w:t xml:space="preserve"> گفتۀ </w:t>
      </w:r>
      <w:r w:rsidR="004A7D15">
        <w:rPr>
          <w:rFonts w:hint="cs"/>
          <w:rtl/>
        </w:rPr>
        <w:t>ابن‌منذر، بعضی از صحابه مانند علی، عثمان، ابوهریره، جابر، ابن‌عباس، ابن‌زبیر و مادرش اسماء بنت‌ابوبکر، مقدار آن را در گندم نیم‌صاع دانسته‌اند.</w:t>
      </w:r>
    </w:p>
    <w:p w:rsidR="00307574" w:rsidRPr="00DC6647" w:rsidRDefault="00377CF7" w:rsidP="0032066A">
      <w:pPr>
        <w:pStyle w:val="a0"/>
        <w:rPr>
          <w:rFonts w:hint="cs"/>
          <w:rtl/>
        </w:rPr>
      </w:pPr>
      <w:bookmarkStart w:id="1662" w:name="_Toc262411990"/>
      <w:bookmarkStart w:id="1663" w:name="_Toc340599558"/>
      <w:bookmarkStart w:id="1664" w:name="_Toc408539034"/>
      <w:r>
        <w:rPr>
          <w:rFonts w:hint="cs"/>
          <w:rtl/>
        </w:rPr>
        <w:t>1-</w:t>
      </w:r>
      <w:r w:rsidR="00307574">
        <w:rPr>
          <w:rFonts w:hint="cs"/>
          <w:rtl/>
        </w:rPr>
        <w:t xml:space="preserve"> حکمت آن:</w:t>
      </w:r>
      <w:bookmarkEnd w:id="1662"/>
      <w:bookmarkEnd w:id="1663"/>
      <w:bookmarkEnd w:id="1664"/>
    </w:p>
    <w:p w:rsidR="004A7D15" w:rsidRDefault="001F292C" w:rsidP="00EB4190">
      <w:pPr>
        <w:pStyle w:val="a3"/>
        <w:rPr>
          <w:rFonts w:hint="cs"/>
          <w:rtl/>
        </w:rPr>
      </w:pPr>
      <w:r>
        <w:rPr>
          <w:rFonts w:hint="cs"/>
          <w:rtl/>
        </w:rPr>
        <w:t>زکات فطر واجب شده تا بدان وسیله نفس مسلمان روزه‌دار از آثار بطالت و بیهوده‌گری و گناه پاکیزه گردد.</w:t>
      </w:r>
    </w:p>
    <w:p w:rsidR="001F292C" w:rsidRDefault="00EA7493" w:rsidP="00EB4190">
      <w:pPr>
        <w:pStyle w:val="a3"/>
        <w:rPr>
          <w:rFonts w:hint="cs"/>
          <w:rtl/>
        </w:rPr>
      </w:pPr>
      <w:r>
        <w:rPr>
          <w:rFonts w:hint="cs"/>
          <w:rtl/>
        </w:rPr>
        <w:t>همچنین کمکی برای فقراء و نیازمندان باشد، چنان که بعضی از فقراء و مساکین را از تکدی در روز عید باز می‌دارد.</w:t>
      </w:r>
    </w:p>
    <w:p w:rsidR="00EA7493" w:rsidRDefault="00EA7493" w:rsidP="00EB4190">
      <w:pPr>
        <w:pStyle w:val="a3"/>
        <w:rPr>
          <w:rFonts w:hint="cs"/>
          <w:rtl/>
        </w:rPr>
      </w:pPr>
      <w:r>
        <w:rPr>
          <w:rFonts w:hint="cs"/>
          <w:rtl/>
        </w:rPr>
        <w:t>ابن‌عباس</w:t>
      </w:r>
      <w:r w:rsidR="00B66A99">
        <w:rPr>
          <w:rFonts w:hint="cs"/>
          <w:rtl/>
        </w:rPr>
        <w:t xml:space="preserve"> </w:t>
      </w:r>
      <w:r w:rsidR="00B66A99">
        <w:rPr>
          <w:rFonts w:cs="CTraditional Arabic" w:hint="cs"/>
          <w:sz w:val="26"/>
          <w:szCs w:val="26"/>
          <w:rtl/>
        </w:rPr>
        <w:t>ب</w:t>
      </w:r>
      <w:r w:rsidR="00B66A99">
        <w:rPr>
          <w:rFonts w:hint="cs"/>
          <w:rtl/>
        </w:rPr>
        <w:t xml:space="preserve"> گوید: </w:t>
      </w:r>
      <w:r w:rsidR="00B66A99">
        <w:rPr>
          <w:rFonts w:cs="Traditional Arabic" w:hint="cs"/>
          <w:rtl/>
        </w:rPr>
        <w:t>«</w:t>
      </w:r>
      <w:r>
        <w:rPr>
          <w:rFonts w:hint="cs"/>
          <w:rtl/>
        </w:rPr>
        <w:t>رسول‌خدا</w:t>
      </w:r>
      <w:r>
        <w:rPr>
          <w:rFonts w:cs="CTraditional Arabic" w:hint="cs"/>
          <w:sz w:val="26"/>
          <w:szCs w:val="26"/>
          <w:rtl/>
        </w:rPr>
        <w:t>ص</w:t>
      </w:r>
      <w:r>
        <w:rPr>
          <w:rFonts w:hint="cs"/>
          <w:rtl/>
        </w:rPr>
        <w:t xml:space="preserve"> زکات فطر را فرض کرده تاهم وسیله‌ای برای پاکیزگی از بیهودگی و گناه گذشته باشد و هم طعمه‌ای برای مساکین باشد. هرکس آن را قبل از نماز عید بپردازد، زکاتی است مقبول، و هرکس بعد از نماز عید آن را بپردازد صدقه‌ای از صدقات است</w:t>
      </w:r>
      <w:r w:rsidR="00B66A99">
        <w:rPr>
          <w:rFonts w:cs="Traditional Arabic" w:hint="cs"/>
          <w:rtl/>
        </w:rPr>
        <w:t>»</w:t>
      </w:r>
      <w:r w:rsidR="00B66A99">
        <w:rPr>
          <w:rFonts w:hint="cs"/>
          <w:rtl/>
        </w:rPr>
        <w:t>.</w:t>
      </w:r>
      <w:r w:rsidR="00277019">
        <w:rPr>
          <w:rFonts w:hint="cs"/>
          <w:rtl/>
        </w:rPr>
        <w:t xml:space="preserve"> </w:t>
      </w:r>
      <w:r>
        <w:rPr>
          <w:rFonts w:hint="cs"/>
          <w:rtl/>
        </w:rPr>
        <w:t>(روایت از ابوداود، و ابن‌ماجه و دارقطنی)</w:t>
      </w:r>
      <w:r w:rsidR="00B66A99">
        <w:rPr>
          <w:rFonts w:hint="cs"/>
          <w:rtl/>
        </w:rPr>
        <w:t>.</w:t>
      </w:r>
    </w:p>
    <w:p w:rsidR="009A3366" w:rsidRPr="00DC6647" w:rsidRDefault="00377CF7" w:rsidP="0032066A">
      <w:pPr>
        <w:pStyle w:val="a0"/>
        <w:rPr>
          <w:rFonts w:hint="cs"/>
          <w:rtl/>
        </w:rPr>
      </w:pPr>
      <w:bookmarkStart w:id="1665" w:name="_Toc262411991"/>
      <w:bookmarkStart w:id="1666" w:name="_Toc340599559"/>
      <w:bookmarkStart w:id="1667" w:name="_Toc408539035"/>
      <w:r>
        <w:rPr>
          <w:rFonts w:hint="cs"/>
          <w:rtl/>
        </w:rPr>
        <w:t>2-</w:t>
      </w:r>
      <w:r w:rsidR="009A3366">
        <w:rPr>
          <w:rFonts w:hint="cs"/>
          <w:rtl/>
        </w:rPr>
        <w:t xml:space="preserve"> مقدار آن و انواع غذاهایی که از آن زکات فطر داده می‌شود:</w:t>
      </w:r>
      <w:bookmarkEnd w:id="1665"/>
      <w:bookmarkEnd w:id="1666"/>
      <w:bookmarkEnd w:id="1667"/>
    </w:p>
    <w:p w:rsidR="009A3366" w:rsidRDefault="00555B5B" w:rsidP="00EB4190">
      <w:pPr>
        <w:pStyle w:val="a3"/>
        <w:rPr>
          <w:rFonts w:hint="cs"/>
          <w:rtl/>
        </w:rPr>
      </w:pPr>
      <w:r>
        <w:rPr>
          <w:rFonts w:hint="cs"/>
          <w:rtl/>
        </w:rPr>
        <w:t>مقدار زکات فطر یک صاع از گندم، یا جو، یا خرما، یا مویز، یا پنیر، یا برنج، یا ذرت و امثال آن از قوت معتبر است.</w:t>
      </w:r>
    </w:p>
    <w:p w:rsidR="00736512" w:rsidRDefault="00736512" w:rsidP="00EB4190">
      <w:pPr>
        <w:pStyle w:val="a3"/>
        <w:rPr>
          <w:rFonts w:hint="cs"/>
          <w:rtl/>
        </w:rPr>
      </w:pPr>
      <w:r>
        <w:rPr>
          <w:rFonts w:hint="cs"/>
          <w:rtl/>
        </w:rPr>
        <w:t>هر یک صاع چهار مد است و از قوت غالب منطقه‌ خارج می‌شود، خواه گندم باشد یا غیر آن. ابوسعید خدری</w:t>
      </w:r>
      <w:r>
        <w:rPr>
          <w:rFonts w:cs="CTraditional Arabic" w:hint="cs"/>
          <w:sz w:val="26"/>
          <w:szCs w:val="26"/>
          <w:rtl/>
        </w:rPr>
        <w:t>س</w:t>
      </w:r>
      <w:r w:rsidR="00B66A99">
        <w:rPr>
          <w:rFonts w:hint="cs"/>
          <w:rtl/>
        </w:rPr>
        <w:t xml:space="preserve"> گوید: </w:t>
      </w:r>
      <w:r w:rsidR="00B66A99">
        <w:rPr>
          <w:rFonts w:cs="Traditional Arabic" w:hint="cs"/>
          <w:rtl/>
        </w:rPr>
        <w:t>«</w:t>
      </w:r>
      <w:r>
        <w:rPr>
          <w:rFonts w:hint="cs"/>
          <w:rtl/>
        </w:rPr>
        <w:t>در زمانی که رسول‌خدا</w:t>
      </w:r>
      <w:r>
        <w:rPr>
          <w:rFonts w:cs="CTraditional Arabic" w:hint="cs"/>
          <w:sz w:val="26"/>
          <w:szCs w:val="26"/>
          <w:rtl/>
        </w:rPr>
        <w:t>ص</w:t>
      </w:r>
      <w:r>
        <w:rPr>
          <w:rFonts w:hint="cs"/>
          <w:rtl/>
        </w:rPr>
        <w:t xml:space="preserve"> در میان ما بود، زکات فطر را برای صغیر، کبیر، حر و برده می‌دادیم، و مقدار آن یک صاع از گندم، یا جو، یا خرما، یا مویز بود، و ما پیوسته آن را می‌دادیم تا این که معاویه به قصد حج، یا عمره به مکه آمد و بر منبر برای مسلمانان سخرانی کرد، و از جمله مطالبی که در سخنانش آورد این بود که گفت: رأی این است: دو مد از گندم شام معادل یک صاع خرما است، مسلمانان از آن پس به رأی او عمل کردند. ابوسعید گوید: ولی من شخصاً تا زنده هستم یک صاع کامل را خواهم داد</w:t>
      </w:r>
      <w:r w:rsidR="00B66A99">
        <w:rPr>
          <w:rFonts w:cs="Traditional Arabic" w:hint="cs"/>
          <w:rtl/>
        </w:rPr>
        <w:t>»</w:t>
      </w:r>
      <w:r w:rsidR="00B66A99">
        <w:rPr>
          <w:rFonts w:hint="cs"/>
          <w:rtl/>
        </w:rPr>
        <w:t>.</w:t>
      </w:r>
      <w:r w:rsidR="00277019">
        <w:rPr>
          <w:rFonts w:hint="cs"/>
          <w:rtl/>
        </w:rPr>
        <w:t xml:space="preserve"> </w:t>
      </w:r>
      <w:r>
        <w:rPr>
          <w:rFonts w:hint="cs"/>
          <w:rtl/>
        </w:rPr>
        <w:t>(روایت از جماعت)</w:t>
      </w:r>
      <w:r w:rsidR="00B66A99">
        <w:rPr>
          <w:rFonts w:hint="cs"/>
          <w:rtl/>
        </w:rPr>
        <w:t>.</w:t>
      </w:r>
    </w:p>
    <w:p w:rsidR="00736512" w:rsidRDefault="002C2719" w:rsidP="00EB4190">
      <w:pPr>
        <w:pStyle w:val="a3"/>
        <w:rPr>
          <w:rFonts w:hint="cs"/>
          <w:rtl/>
        </w:rPr>
      </w:pPr>
      <w:r>
        <w:rPr>
          <w:rFonts w:hint="cs"/>
          <w:rtl/>
        </w:rPr>
        <w:t>واجب این است: که زکات فطر از جنس انواع طعام باشد و به جز در حال ضروری، به جای آن قیمت طعام داده نشود، زیرا از رسول‌خدا</w:t>
      </w:r>
      <w:r>
        <w:rPr>
          <w:rFonts w:cs="CTraditional Arabic" w:hint="cs"/>
          <w:sz w:val="26"/>
          <w:szCs w:val="26"/>
          <w:rtl/>
        </w:rPr>
        <w:t>ص</w:t>
      </w:r>
      <w:r>
        <w:rPr>
          <w:rFonts w:hint="cs"/>
          <w:rtl/>
        </w:rPr>
        <w:t xml:space="preserve"> اخراج قیمت به ثبوت نرسیده همچنین از اصحاب چنین امری نقل نشده است.</w:t>
      </w:r>
    </w:p>
    <w:p w:rsidR="002C2719" w:rsidRDefault="002C2719" w:rsidP="00EB4190">
      <w:pPr>
        <w:pStyle w:val="a3"/>
        <w:rPr>
          <w:rFonts w:hint="cs"/>
          <w:rtl/>
        </w:rPr>
      </w:pPr>
      <w:r>
        <w:rPr>
          <w:rFonts w:hint="cs"/>
          <w:rtl/>
        </w:rPr>
        <w:t>ولی ابوحنیفه اخراج قیمت را جایز دانسته و گفته است</w:t>
      </w:r>
      <w:r w:rsidR="00B66A99">
        <w:rPr>
          <w:rFonts w:hint="cs"/>
          <w:rtl/>
        </w:rPr>
        <w:t>:</w:t>
      </w:r>
      <w:r>
        <w:rPr>
          <w:rFonts w:hint="cs"/>
          <w:rtl/>
        </w:rPr>
        <w:t xml:space="preserve"> هرگاه بخواهد گندم پرداخت کند نیم صاع کافی است.</w:t>
      </w:r>
    </w:p>
    <w:p w:rsidR="00ED75F3" w:rsidRPr="00DC6647" w:rsidRDefault="00377CF7" w:rsidP="0032066A">
      <w:pPr>
        <w:pStyle w:val="a0"/>
        <w:rPr>
          <w:rFonts w:hint="cs"/>
          <w:rtl/>
        </w:rPr>
      </w:pPr>
      <w:bookmarkStart w:id="1668" w:name="_Toc262411992"/>
      <w:bookmarkStart w:id="1669" w:name="_Toc340599560"/>
      <w:bookmarkStart w:id="1670" w:name="_Toc408539036"/>
      <w:r>
        <w:rPr>
          <w:rFonts w:hint="cs"/>
          <w:rtl/>
        </w:rPr>
        <w:t>3-</w:t>
      </w:r>
      <w:r w:rsidR="00ED75F3">
        <w:rPr>
          <w:rFonts w:hint="cs"/>
          <w:rtl/>
        </w:rPr>
        <w:t xml:space="preserve"> بر چه کسی زکات فطر واجب است؟</w:t>
      </w:r>
      <w:bookmarkEnd w:id="1668"/>
      <w:bookmarkEnd w:id="1669"/>
      <w:bookmarkEnd w:id="1670"/>
    </w:p>
    <w:p w:rsidR="002C2719" w:rsidRDefault="00A62A50" w:rsidP="00EB4190">
      <w:pPr>
        <w:pStyle w:val="a3"/>
        <w:rPr>
          <w:rFonts w:hint="cs"/>
          <w:rtl/>
        </w:rPr>
      </w:pPr>
      <w:r>
        <w:rPr>
          <w:rFonts w:hint="cs"/>
          <w:rtl/>
        </w:rPr>
        <w:t>زکات فطر بر هر مسلمان حر که دارای یک صاع بوده و از قوت شب و روز عید برای خود و خانواده‌اش بیشتر باشد، واجب است.</w:t>
      </w:r>
    </w:p>
    <w:p w:rsidR="00A62A50" w:rsidRDefault="00A62A50" w:rsidP="00EB4190">
      <w:pPr>
        <w:pStyle w:val="a3"/>
        <w:rPr>
          <w:rFonts w:hint="cs"/>
          <w:rtl/>
        </w:rPr>
      </w:pPr>
      <w:r>
        <w:rPr>
          <w:rFonts w:hint="cs"/>
          <w:rtl/>
        </w:rPr>
        <w:t>این مذهب مالک و شافعی و احمد است. شوکانی گفته: حق همین است.</w:t>
      </w:r>
    </w:p>
    <w:p w:rsidR="00A62A50" w:rsidRDefault="00A62A50" w:rsidP="00EB4190">
      <w:pPr>
        <w:pStyle w:val="a3"/>
        <w:rPr>
          <w:rFonts w:hint="cs"/>
          <w:rtl/>
        </w:rPr>
      </w:pPr>
      <w:r>
        <w:rPr>
          <w:rFonts w:hint="cs"/>
          <w:rtl/>
        </w:rPr>
        <w:t>در نزد احناف</w:t>
      </w:r>
      <w:r w:rsidR="004C7491">
        <w:rPr>
          <w:rFonts w:hint="cs"/>
          <w:rtl/>
        </w:rPr>
        <w:t xml:space="preserve"> دهندۀ </w:t>
      </w:r>
      <w:r>
        <w:rPr>
          <w:rFonts w:hint="cs"/>
          <w:rtl/>
        </w:rPr>
        <w:t>زکات فطر باید ملک نصاب داشته باشد.</w:t>
      </w:r>
    </w:p>
    <w:p w:rsidR="00A62A50" w:rsidRDefault="004F6C42" w:rsidP="00EB4190">
      <w:pPr>
        <w:pStyle w:val="a3"/>
        <w:rPr>
          <w:rFonts w:hint="cs"/>
          <w:rtl/>
        </w:rPr>
      </w:pPr>
      <w:r>
        <w:rPr>
          <w:rFonts w:hint="cs"/>
          <w:rtl/>
        </w:rPr>
        <w:t>ای خواهر مسلمانم</w:t>
      </w:r>
      <w:r w:rsidR="00910817">
        <w:rPr>
          <w:rFonts w:hint="cs"/>
          <w:rtl/>
        </w:rPr>
        <w:t>،</w:t>
      </w:r>
      <w:r>
        <w:rPr>
          <w:rFonts w:hint="cs"/>
          <w:rtl/>
        </w:rPr>
        <w:t xml:space="preserve"> زکات فطر خودت و افراد تحت نفقة تو مانند خادم و غیره بر تو واجب است.</w:t>
      </w:r>
    </w:p>
    <w:p w:rsidR="00AE05CA" w:rsidRPr="00DC6647" w:rsidRDefault="00377CF7" w:rsidP="0032066A">
      <w:pPr>
        <w:pStyle w:val="a0"/>
        <w:rPr>
          <w:rFonts w:hint="cs"/>
          <w:rtl/>
        </w:rPr>
      </w:pPr>
      <w:bookmarkStart w:id="1671" w:name="_Toc262411993"/>
      <w:bookmarkStart w:id="1672" w:name="_Toc340599561"/>
      <w:bookmarkStart w:id="1673" w:name="_Toc408539037"/>
      <w:r>
        <w:rPr>
          <w:rFonts w:hint="cs"/>
          <w:rtl/>
        </w:rPr>
        <w:t>4-</w:t>
      </w:r>
      <w:r w:rsidR="00AE05CA">
        <w:rPr>
          <w:rFonts w:hint="cs"/>
          <w:rtl/>
        </w:rPr>
        <w:t xml:space="preserve"> چه زمانی واجب می‌شود</w:t>
      </w:r>
      <w:r w:rsidR="00EC70D4">
        <w:rPr>
          <w:rFonts w:hint="cs"/>
          <w:rtl/>
        </w:rPr>
        <w:t>:</w:t>
      </w:r>
      <w:bookmarkEnd w:id="1671"/>
      <w:bookmarkEnd w:id="1672"/>
      <w:bookmarkEnd w:id="1673"/>
      <w:r w:rsidR="00AE05CA">
        <w:rPr>
          <w:rFonts w:hint="cs"/>
          <w:rtl/>
        </w:rPr>
        <w:t xml:space="preserve"> </w:t>
      </w:r>
    </w:p>
    <w:p w:rsidR="004F6C42" w:rsidRDefault="00EC70D4" w:rsidP="00EB4190">
      <w:pPr>
        <w:pStyle w:val="a3"/>
        <w:rPr>
          <w:rFonts w:hint="cs"/>
          <w:rtl/>
        </w:rPr>
      </w:pPr>
      <w:r>
        <w:rPr>
          <w:rFonts w:hint="cs"/>
          <w:rtl/>
        </w:rPr>
        <w:t>فقهاء بر این اتفاق دارند: زکات فطر در آخرماه رمضان واجب می‌گردد و در تعیین وقت آن اختلاف دارند:</w:t>
      </w:r>
    </w:p>
    <w:p w:rsidR="00EC70D4" w:rsidRDefault="00EC70D4" w:rsidP="00EB4190">
      <w:pPr>
        <w:pStyle w:val="a3"/>
        <w:rPr>
          <w:rFonts w:hint="cs"/>
          <w:rtl/>
        </w:rPr>
      </w:pPr>
      <w:r>
        <w:rPr>
          <w:rFonts w:hint="cs"/>
          <w:rtl/>
        </w:rPr>
        <w:t>ثوری، احمد، اسحاق، شافعی در قول جدید و مالک در یکی از دو روایت گفته‌اند: وقت وجوب آن غروب خورشید شب عید است، چون روز عید روز فطر رمضان است. ابوحنیفه، لیث، شافعی در قول قدیم و مالک در روایت دوم، گفته‌اند: وقت وجوب آن طلوع فجر روز عید است.</w:t>
      </w:r>
    </w:p>
    <w:p w:rsidR="00667BCF" w:rsidRPr="00DC6647" w:rsidRDefault="00377CF7" w:rsidP="0032066A">
      <w:pPr>
        <w:pStyle w:val="a0"/>
        <w:rPr>
          <w:rFonts w:hint="cs"/>
          <w:rtl/>
        </w:rPr>
      </w:pPr>
      <w:bookmarkStart w:id="1674" w:name="_Toc262411994"/>
      <w:bookmarkStart w:id="1675" w:name="_Toc340599562"/>
      <w:bookmarkStart w:id="1676" w:name="_Toc408539038"/>
      <w:r>
        <w:rPr>
          <w:rFonts w:hint="cs"/>
          <w:rtl/>
        </w:rPr>
        <w:t xml:space="preserve">5- </w:t>
      </w:r>
      <w:r w:rsidR="00667BCF">
        <w:rPr>
          <w:rFonts w:hint="cs"/>
          <w:rtl/>
        </w:rPr>
        <w:t>تعجیل در پرداخت آن قبل از فرا رسیدن وقت آن:</w:t>
      </w:r>
      <w:bookmarkEnd w:id="1674"/>
      <w:bookmarkEnd w:id="1675"/>
      <w:bookmarkEnd w:id="1676"/>
    </w:p>
    <w:p w:rsidR="00667BCF" w:rsidRDefault="008652C8" w:rsidP="00EB4190">
      <w:pPr>
        <w:pStyle w:val="a3"/>
        <w:rPr>
          <w:rFonts w:hint="cs"/>
          <w:rtl/>
        </w:rPr>
      </w:pPr>
      <w:r>
        <w:rPr>
          <w:rFonts w:hint="cs"/>
          <w:rtl/>
        </w:rPr>
        <w:t>جمهور فقهاء بر این رأیند: تعجیل در دادن زکات فطر، یک، یا دو روز قبل از عید جایز است. ابن‌عمر</w:t>
      </w:r>
      <w:r w:rsidR="00910817">
        <w:rPr>
          <w:rFonts w:hint="cs"/>
          <w:rtl/>
        </w:rPr>
        <w:t xml:space="preserve"> </w:t>
      </w:r>
      <w:r w:rsidR="00910817">
        <w:rPr>
          <w:rFonts w:cs="CTraditional Arabic" w:hint="cs"/>
          <w:sz w:val="26"/>
          <w:szCs w:val="26"/>
          <w:rtl/>
        </w:rPr>
        <w:t>ب</w:t>
      </w:r>
      <w:r w:rsidR="00910817">
        <w:rPr>
          <w:rFonts w:hint="cs"/>
          <w:rtl/>
        </w:rPr>
        <w:t xml:space="preserve"> گوید: </w:t>
      </w:r>
      <w:r w:rsidR="00910817">
        <w:rPr>
          <w:rFonts w:cs="Traditional Arabic" w:hint="cs"/>
          <w:rtl/>
        </w:rPr>
        <w:t>«</w:t>
      </w:r>
      <w:r>
        <w:rPr>
          <w:rFonts w:hint="cs"/>
          <w:rtl/>
        </w:rPr>
        <w:t>رسول‌خدا</w:t>
      </w:r>
      <w:r>
        <w:rPr>
          <w:rFonts w:cs="CTraditional Arabic" w:hint="cs"/>
          <w:sz w:val="26"/>
          <w:szCs w:val="26"/>
          <w:rtl/>
        </w:rPr>
        <w:t>ص</w:t>
      </w:r>
      <w:r>
        <w:rPr>
          <w:rFonts w:hint="cs"/>
          <w:rtl/>
        </w:rPr>
        <w:t xml:space="preserve"> به ما امر فرمود قبل از خارج شدن برای نماز عید، آن را بپردازیم</w:t>
      </w:r>
      <w:r w:rsidR="00910817">
        <w:rPr>
          <w:rFonts w:cs="Traditional Arabic" w:hint="cs"/>
          <w:rtl/>
        </w:rPr>
        <w:t>»</w:t>
      </w:r>
      <w:r w:rsidR="00910817">
        <w:rPr>
          <w:rFonts w:hint="cs"/>
          <w:rtl/>
        </w:rPr>
        <w:t>.</w:t>
      </w:r>
      <w:r w:rsidR="00277019">
        <w:rPr>
          <w:rFonts w:hint="cs"/>
          <w:rtl/>
        </w:rPr>
        <w:t xml:space="preserve"> </w:t>
      </w:r>
      <w:r w:rsidR="00910817">
        <w:rPr>
          <w:rFonts w:hint="cs"/>
          <w:rtl/>
        </w:rPr>
        <w:t>(روایت از بخاری</w:t>
      </w:r>
      <w:r>
        <w:rPr>
          <w:rFonts w:hint="cs"/>
          <w:rtl/>
        </w:rPr>
        <w:t>،</w:t>
      </w:r>
      <w:r w:rsidR="00910817">
        <w:rPr>
          <w:rFonts w:hint="cs"/>
          <w:rtl/>
        </w:rPr>
        <w:t xml:space="preserve"> </w:t>
      </w:r>
      <w:r>
        <w:rPr>
          <w:rFonts w:hint="cs"/>
          <w:rtl/>
        </w:rPr>
        <w:t>مسلم، ابوداود و ابن‌ماجه)</w:t>
      </w:r>
      <w:r w:rsidR="00910817">
        <w:rPr>
          <w:rFonts w:hint="cs"/>
          <w:rtl/>
        </w:rPr>
        <w:t>.</w:t>
      </w:r>
    </w:p>
    <w:p w:rsidR="006763A4" w:rsidRDefault="006763A4" w:rsidP="00EB4190">
      <w:pPr>
        <w:pStyle w:val="a3"/>
        <w:rPr>
          <w:rFonts w:hint="cs"/>
          <w:rtl/>
        </w:rPr>
      </w:pPr>
      <w:r>
        <w:rPr>
          <w:rFonts w:hint="cs"/>
          <w:rtl/>
        </w:rPr>
        <w:t>نافع گوید: ابن‌عمر</w:t>
      </w:r>
      <w:r w:rsidR="00910817">
        <w:rPr>
          <w:rFonts w:hint="cs"/>
          <w:rtl/>
        </w:rPr>
        <w:t xml:space="preserve"> </w:t>
      </w:r>
      <w:r w:rsidR="00910817">
        <w:rPr>
          <w:rFonts w:cs="CTraditional Arabic" w:hint="cs"/>
          <w:sz w:val="26"/>
          <w:szCs w:val="26"/>
          <w:rtl/>
        </w:rPr>
        <w:t>ب</w:t>
      </w:r>
      <w:r>
        <w:rPr>
          <w:rFonts w:hint="cs"/>
          <w:rtl/>
        </w:rPr>
        <w:t xml:space="preserve"> یک، یا دو روز قبل از عید آن را می‌داد.</w:t>
      </w:r>
    </w:p>
    <w:p w:rsidR="006763A4" w:rsidRDefault="006763A4" w:rsidP="00EB4190">
      <w:pPr>
        <w:pStyle w:val="a3"/>
        <w:rPr>
          <w:rFonts w:hint="cs"/>
          <w:rtl/>
        </w:rPr>
      </w:pPr>
      <w:r>
        <w:rPr>
          <w:rFonts w:hint="cs"/>
          <w:rtl/>
        </w:rPr>
        <w:t>و در بیشتر از آن اختلاف دارند:</w:t>
      </w:r>
    </w:p>
    <w:p w:rsidR="006763A4" w:rsidRDefault="006763A4" w:rsidP="00EB4190">
      <w:pPr>
        <w:pStyle w:val="a3"/>
        <w:rPr>
          <w:rFonts w:hint="cs"/>
          <w:rtl/>
        </w:rPr>
      </w:pPr>
      <w:r>
        <w:rPr>
          <w:rFonts w:hint="cs"/>
          <w:rtl/>
        </w:rPr>
        <w:t xml:space="preserve">در نزد ابوحنیفه جایز است آن را قبل از فرارسیدن رمضان پرداخت نمود. شافعی گوید: جایز است در اول رمضان آن را پرداخت کرد. مالک گوید: یک یا دو </w:t>
      </w:r>
      <w:r w:rsidR="00483F28">
        <w:rPr>
          <w:rFonts w:hint="cs"/>
          <w:rtl/>
        </w:rPr>
        <w:t>روز قبل از عید جایز است زکات فطر داده شود. از احمد نیز این قول مالک مشهور است. و ائمه بر این اتفاق دارند: تأخیر آن از روز عید جایز نیست.</w:t>
      </w:r>
    </w:p>
    <w:p w:rsidR="00483F28" w:rsidRPr="00EB4190" w:rsidRDefault="00483F28" w:rsidP="00EB4190">
      <w:pPr>
        <w:pStyle w:val="a3"/>
        <w:rPr>
          <w:rFonts w:hint="cs"/>
          <w:rtl/>
        </w:rPr>
      </w:pPr>
      <w:r>
        <w:rPr>
          <w:rFonts w:hint="cs"/>
          <w:rtl/>
        </w:rPr>
        <w:t>در حد</w:t>
      </w:r>
      <w:r w:rsidR="00910817">
        <w:rPr>
          <w:rFonts w:hint="cs"/>
          <w:rtl/>
        </w:rPr>
        <w:t xml:space="preserve">یث آمده: </w:t>
      </w:r>
      <w:r w:rsidR="00910817">
        <w:rPr>
          <w:rFonts w:cs="Traditional Arabic" w:hint="cs"/>
          <w:rtl/>
        </w:rPr>
        <w:t>«</w:t>
      </w:r>
      <w:r>
        <w:rPr>
          <w:rFonts w:hint="cs"/>
          <w:rtl/>
        </w:rPr>
        <w:t>هرکس قبل از نماز عید آن را پرداخت کند، زکات پذیرفته است و هرکس بعد از نماز پرداخت نماید، صدقه‌ای از صدقات است</w:t>
      </w:r>
      <w:r w:rsidR="00910817">
        <w:rPr>
          <w:rFonts w:cs="Traditional Arabic" w:hint="cs"/>
          <w:rtl/>
        </w:rPr>
        <w:t>»</w:t>
      </w:r>
      <w:r w:rsidR="00277019" w:rsidRPr="00EB4190">
        <w:rPr>
          <w:rFonts w:hint="cs"/>
          <w:rtl/>
        </w:rPr>
        <w:t xml:space="preserve"> </w:t>
      </w:r>
      <w:r w:rsidR="00910817" w:rsidRPr="00EB4190">
        <w:rPr>
          <w:rFonts w:hint="cs"/>
          <w:rtl/>
        </w:rPr>
        <w:t>(نصب‌الرایة</w:t>
      </w:r>
      <w:r w:rsidR="0032066A" w:rsidRPr="00EB4190">
        <w:rPr>
          <w:rFonts w:hint="cs"/>
          <w:rtl/>
        </w:rPr>
        <w:t>،</w:t>
      </w:r>
      <w:r w:rsidR="00910817" w:rsidRPr="00EB4190">
        <w:rPr>
          <w:rFonts w:hint="cs"/>
          <w:rtl/>
        </w:rPr>
        <w:t xml:space="preserve"> والترغیب و</w:t>
      </w:r>
      <w:r w:rsidRPr="00EB4190">
        <w:rPr>
          <w:rFonts w:hint="cs"/>
          <w:rtl/>
        </w:rPr>
        <w:t>الترهیب)</w:t>
      </w:r>
      <w:r w:rsidR="00910817" w:rsidRPr="00EB4190">
        <w:rPr>
          <w:rFonts w:hint="cs"/>
          <w:rtl/>
        </w:rPr>
        <w:t>.</w:t>
      </w:r>
    </w:p>
    <w:p w:rsidR="009A33CD" w:rsidRPr="00DC6647" w:rsidRDefault="00377CF7" w:rsidP="0032066A">
      <w:pPr>
        <w:pStyle w:val="a0"/>
        <w:rPr>
          <w:rFonts w:hint="cs"/>
          <w:rtl/>
        </w:rPr>
      </w:pPr>
      <w:bookmarkStart w:id="1677" w:name="_Toc262411995"/>
      <w:bookmarkStart w:id="1678" w:name="_Toc340599563"/>
      <w:bookmarkStart w:id="1679" w:name="_Toc408539039"/>
      <w:r>
        <w:rPr>
          <w:rFonts w:hint="cs"/>
          <w:rtl/>
        </w:rPr>
        <w:t>6-</w:t>
      </w:r>
      <w:r w:rsidR="009A33CD">
        <w:rPr>
          <w:rFonts w:hint="cs"/>
          <w:rtl/>
        </w:rPr>
        <w:t xml:space="preserve"> مصرف زکات فطر:</w:t>
      </w:r>
      <w:bookmarkEnd w:id="1677"/>
      <w:bookmarkEnd w:id="1678"/>
      <w:bookmarkEnd w:id="1679"/>
    </w:p>
    <w:p w:rsidR="00DA5491" w:rsidRDefault="00DA5491" w:rsidP="00EB4190">
      <w:pPr>
        <w:pStyle w:val="a3"/>
        <w:rPr>
          <w:rFonts w:hint="cs"/>
          <w:rtl/>
        </w:rPr>
      </w:pPr>
      <w:r>
        <w:rPr>
          <w:rFonts w:hint="cs"/>
          <w:rtl/>
        </w:rPr>
        <w:t>مصرف زکات فطر همانند مصارف زکات‌های عمومی است با این تفاوت که در اینجا، فقراء و مساکین بر سایر اصناف اولویت دارند. به دلیل حدیث رسول‌خدا</w:t>
      </w:r>
      <w:r>
        <w:rPr>
          <w:rFonts w:cs="CTraditional Arabic" w:hint="cs"/>
          <w:sz w:val="26"/>
          <w:szCs w:val="26"/>
          <w:rtl/>
        </w:rPr>
        <w:t>ص</w:t>
      </w:r>
      <w:r w:rsidR="007F0A78">
        <w:rPr>
          <w:rFonts w:hint="cs"/>
          <w:rtl/>
        </w:rPr>
        <w:t xml:space="preserve"> که فرمود: </w:t>
      </w:r>
      <w:r w:rsidR="007F0A78">
        <w:rPr>
          <w:rFonts w:cs="Traditional Arabic" w:hint="cs"/>
          <w:rtl/>
        </w:rPr>
        <w:t>«</w:t>
      </w:r>
      <w:r>
        <w:rPr>
          <w:rFonts w:hint="cs"/>
          <w:rtl/>
        </w:rPr>
        <w:t>آنان را در این روز از سؤال [گدایی کردن]، بی‌نیاز کنید</w:t>
      </w:r>
      <w:r w:rsidR="007F0A78">
        <w:rPr>
          <w:rFonts w:cs="Traditional Arabic" w:hint="cs"/>
          <w:rtl/>
        </w:rPr>
        <w:t>»</w:t>
      </w:r>
      <w:r w:rsidR="00277019">
        <w:rPr>
          <w:rFonts w:hint="cs"/>
          <w:rtl/>
        </w:rPr>
        <w:t xml:space="preserve"> </w:t>
      </w:r>
      <w:r>
        <w:rPr>
          <w:rFonts w:hint="cs"/>
          <w:rtl/>
        </w:rPr>
        <w:t>(روایت از بیهقی، و دارقطنی)</w:t>
      </w:r>
      <w:r w:rsidR="007F0A78">
        <w:rPr>
          <w:rFonts w:hint="cs"/>
          <w:rtl/>
        </w:rPr>
        <w:t>.</w:t>
      </w:r>
    </w:p>
    <w:p w:rsidR="00EB4190" w:rsidRDefault="00EB4190" w:rsidP="00EB4190">
      <w:pPr>
        <w:pStyle w:val="a3"/>
        <w:rPr>
          <w:rtl/>
        </w:rPr>
        <w:sectPr w:rsidR="00EB4190" w:rsidSect="00225DDC">
          <w:headerReference w:type="default" r:id="rId34"/>
          <w:footnotePr>
            <w:numRestart w:val="eachPage"/>
          </w:footnotePr>
          <w:type w:val="oddPage"/>
          <w:pgSz w:w="9356" w:h="13608" w:code="9"/>
          <w:pgMar w:top="1021" w:right="851" w:bottom="737" w:left="851" w:header="454" w:footer="0" w:gutter="0"/>
          <w:cols w:space="708"/>
          <w:titlePg/>
          <w:bidi/>
          <w:rtlGutter/>
          <w:docGrid w:linePitch="360"/>
        </w:sectPr>
      </w:pPr>
    </w:p>
    <w:p w:rsidR="001B41A9" w:rsidRDefault="001B41A9" w:rsidP="001B41A9">
      <w:pPr>
        <w:pStyle w:val="a"/>
        <w:rPr>
          <w:rFonts w:hint="cs"/>
          <w:rtl/>
        </w:rPr>
      </w:pPr>
      <w:bookmarkStart w:id="1680" w:name="_Toc340599564"/>
      <w:bookmarkStart w:id="1681" w:name="_Toc408539040"/>
      <w:r>
        <w:rPr>
          <w:rFonts w:hint="cs"/>
          <w:rtl/>
        </w:rPr>
        <w:t>صدقات</w:t>
      </w:r>
      <w:bookmarkEnd w:id="1680"/>
      <w:bookmarkEnd w:id="1681"/>
    </w:p>
    <w:p w:rsidR="006658F9" w:rsidRPr="00DC6647" w:rsidRDefault="00377CF7" w:rsidP="002040CC">
      <w:pPr>
        <w:pStyle w:val="Heading1"/>
        <w:bidi/>
        <w:rPr>
          <w:rFonts w:hint="cs"/>
          <w:rtl/>
          <w:lang w:bidi="fa-IR"/>
        </w:rPr>
      </w:pPr>
      <w:bookmarkStart w:id="1682" w:name="_Toc262411997"/>
      <w:bookmarkStart w:id="1683" w:name="_Toc340599565"/>
      <w:bookmarkStart w:id="1684" w:name="_Toc408539041"/>
      <w:r>
        <w:rPr>
          <w:rFonts w:hint="cs"/>
          <w:rtl/>
          <w:lang w:bidi="fa-IR"/>
        </w:rPr>
        <w:t>1-</w:t>
      </w:r>
      <w:r w:rsidR="002040CC">
        <w:rPr>
          <w:rFonts w:hint="cs"/>
          <w:rtl/>
          <w:lang w:bidi="fa-IR"/>
        </w:rPr>
        <w:t xml:space="preserve"> صدقه تطوع</w:t>
      </w:r>
      <w:bookmarkEnd w:id="1682"/>
      <w:bookmarkEnd w:id="1683"/>
      <w:bookmarkEnd w:id="1684"/>
    </w:p>
    <w:p w:rsidR="00DA5491" w:rsidRDefault="002040CC" w:rsidP="00EB4190">
      <w:pPr>
        <w:pStyle w:val="a3"/>
        <w:rPr>
          <w:rFonts w:hint="cs"/>
          <w:rtl/>
        </w:rPr>
      </w:pPr>
      <w:r>
        <w:rPr>
          <w:rFonts w:hint="cs"/>
          <w:rtl/>
        </w:rPr>
        <w:t>اسلام همه را بر دادن صدقه تشویق کرده و خداوند متعال می‌فرماید:</w:t>
      </w:r>
    </w:p>
    <w:p w:rsidR="00C46F33" w:rsidRPr="00C27BC2" w:rsidRDefault="00C46F33" w:rsidP="00C27BC2">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مَّثَلُ</w:t>
      </w:r>
      <w:r w:rsidR="00C27BC2">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لَّذِينَ</w:t>
      </w:r>
      <w:r w:rsidR="00C27BC2">
        <w:rPr>
          <w:rFonts w:ascii="KFGQPC Uthmanic Script HAFS" w:hAnsi="KFGQPC Uthmanic Script HAFS" w:cs="KFGQPC Uthmanic Script HAFS"/>
          <w:sz w:val="28"/>
          <w:szCs w:val="28"/>
          <w:rtl/>
        </w:rPr>
        <w:t xml:space="preserve"> يُنفِقُونَ أَمۡوَٰلَهُمۡ فِي سَبِيلِ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كَمَثَلِ حَبَّةٍ أَنۢبَتَتۡ سَبۡعَ سَنَابِلَ فِي كُلِّ سُنۢبُلَةٖ مِّاْئَةُ حَبَّةٖۗ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يُضَٰعِفُ لِمَن يَشَآءُۚ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وَٰسِعٌ عَلِيمٌ ٢٦١</w:t>
      </w:r>
      <w:r>
        <w:rPr>
          <w:rFonts w:ascii="Traditional Arabic" w:hAnsi="Traditional Arabic" w:cs="Traditional Arabic"/>
          <w:sz w:val="28"/>
          <w:szCs w:val="28"/>
          <w:rtl/>
          <w:lang w:bidi="fa-IR"/>
        </w:rPr>
        <w:t>﴾</w:t>
      </w:r>
      <w:r>
        <w:rPr>
          <w:rFonts w:cs="B Lotus" w:hint="cs"/>
          <w:sz w:val="28"/>
          <w:szCs w:val="28"/>
          <w:rtl/>
          <w:lang w:bidi="fa-IR"/>
        </w:rPr>
        <w:t xml:space="preserve"> </w:t>
      </w:r>
      <w:r w:rsidRPr="00EB4190">
        <w:rPr>
          <w:rStyle w:val="Char4"/>
          <w:rtl/>
        </w:rPr>
        <w:t>[</w:t>
      </w:r>
      <w:r w:rsidRPr="00EB4190">
        <w:rPr>
          <w:rStyle w:val="Char4"/>
          <w:rFonts w:hint="cs"/>
          <w:rtl/>
        </w:rPr>
        <w:t>البقرة: 261</w:t>
      </w:r>
      <w:r w:rsidRPr="00EB4190">
        <w:rPr>
          <w:rStyle w:val="Char4"/>
          <w:rtl/>
        </w:rPr>
        <w:t>]</w:t>
      </w:r>
      <w:r w:rsidRPr="00EB4190">
        <w:rPr>
          <w:rStyle w:val="Char3"/>
          <w:rtl/>
        </w:rPr>
        <w:t>.</w:t>
      </w:r>
    </w:p>
    <w:p w:rsidR="00023923" w:rsidRPr="009F1FE5" w:rsidRDefault="007F0A78" w:rsidP="00EB4190">
      <w:pPr>
        <w:pStyle w:val="a3"/>
        <w:rPr>
          <w:rFonts w:hint="cs"/>
          <w:szCs w:val="26"/>
          <w:rtl/>
        </w:rPr>
      </w:pPr>
      <w:r w:rsidRPr="00377CF7">
        <w:rPr>
          <w:rFonts w:hint="cs"/>
          <w:rtl/>
        </w:rPr>
        <w:t>«</w:t>
      </w:r>
      <w:r w:rsidR="00023923" w:rsidRPr="00377CF7">
        <w:rPr>
          <w:rFonts w:hint="cs"/>
          <w:rtl/>
        </w:rPr>
        <w:t>مثل کسانی که دارایی</w:t>
      </w:r>
      <w:r w:rsidRPr="00377CF7">
        <w:rPr>
          <w:rFonts w:hint="cs"/>
          <w:rtl/>
        </w:rPr>
        <w:t xml:space="preserve"> </w:t>
      </w:r>
      <w:r w:rsidR="00023923" w:rsidRPr="00377CF7">
        <w:rPr>
          <w:rFonts w:hint="cs"/>
          <w:rtl/>
        </w:rPr>
        <w:t>خود را در راه خدا صرف می‌کنند، همان</w:t>
      </w:r>
      <w:r w:rsidRPr="00377CF7">
        <w:rPr>
          <w:rFonts w:hint="cs"/>
          <w:rtl/>
        </w:rPr>
        <w:t>ند</w:t>
      </w:r>
      <w:r w:rsidR="00023923" w:rsidRPr="00377CF7">
        <w:rPr>
          <w:rFonts w:hint="cs"/>
          <w:rtl/>
        </w:rPr>
        <w:t xml:space="preserve"> دانه‌ای است که هفت خوشه برآرد و در هر خوشه صد دانه باشد و خداوند برای هرکه بخواهد آن را چندین برابر می‌کند و خدا دارای نعمت فراوان و آگاه است</w:t>
      </w:r>
      <w:r w:rsidRPr="00377CF7">
        <w:rPr>
          <w:rFonts w:hint="cs"/>
          <w:rtl/>
        </w:rPr>
        <w:t>».</w:t>
      </w:r>
    </w:p>
    <w:p w:rsidR="002040CC" w:rsidRDefault="008A05B7" w:rsidP="00EB4190">
      <w:pPr>
        <w:pStyle w:val="a3"/>
        <w:rPr>
          <w:rFonts w:hint="cs"/>
          <w:rtl/>
        </w:rPr>
      </w:pPr>
      <w:r>
        <w:rPr>
          <w:rFonts w:hint="cs"/>
          <w:rtl/>
        </w:rPr>
        <w:t>همچنین می‌فرماید:</w:t>
      </w:r>
    </w:p>
    <w:p w:rsidR="00EB4190" w:rsidRDefault="00C46F33" w:rsidP="00C27BC2">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sz w:val="28"/>
          <w:szCs w:val="28"/>
          <w:rtl/>
        </w:rPr>
        <w:t>وَأَنفِقُواْ مِمَّا جَعَلَكُم مُّسۡتَخۡلَفِينَ فِيهِۖ فَ</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لَّذِينَ</w:t>
      </w:r>
      <w:r w:rsidR="00C27BC2">
        <w:rPr>
          <w:rFonts w:ascii="KFGQPC Uthmanic Script HAFS" w:hAnsi="KFGQPC Uthmanic Script HAFS" w:cs="KFGQPC Uthmanic Script HAFS"/>
          <w:sz w:val="28"/>
          <w:szCs w:val="28"/>
          <w:rtl/>
        </w:rPr>
        <w:t xml:space="preserve"> ءَامَنُواْ مِنكُمۡ وَأَنفَقُواْ لَهُمۡ أَجۡرٞ كَبِيرٞ ٧</w:t>
      </w:r>
      <w:r>
        <w:rPr>
          <w:rFonts w:ascii="Traditional Arabic" w:hAnsi="Traditional Arabic" w:cs="Traditional Arabic"/>
          <w:sz w:val="28"/>
          <w:szCs w:val="28"/>
          <w:rtl/>
          <w:lang w:bidi="fa-IR"/>
        </w:rPr>
        <w:t>﴾</w:t>
      </w:r>
    </w:p>
    <w:p w:rsidR="00C46F33" w:rsidRPr="00C27BC2" w:rsidRDefault="00C46F33" w:rsidP="00EB4190">
      <w:pPr>
        <w:tabs>
          <w:tab w:val="right" w:pos="7031"/>
        </w:tabs>
        <w:bidi/>
        <w:ind w:firstLine="284"/>
        <w:jc w:val="right"/>
        <w:rPr>
          <w:rFonts w:ascii="KFGQPC Uthmanic Script HAFS" w:hAnsi="KFGQPC Uthmanic Script HAFS" w:cs="KFGQPC Uthmanic Script HAFS" w:hint="cs"/>
          <w:sz w:val="28"/>
          <w:szCs w:val="28"/>
          <w:rtl/>
        </w:rPr>
      </w:pPr>
      <w:r>
        <w:rPr>
          <w:rFonts w:cs="B Lotus" w:hint="cs"/>
          <w:sz w:val="28"/>
          <w:szCs w:val="28"/>
          <w:rtl/>
          <w:lang w:bidi="fa-IR"/>
        </w:rPr>
        <w:t xml:space="preserve"> </w:t>
      </w:r>
      <w:r w:rsidRPr="00EB4190">
        <w:rPr>
          <w:rStyle w:val="Char4"/>
          <w:rtl/>
        </w:rPr>
        <w:t>[</w:t>
      </w:r>
      <w:r w:rsidRPr="00EB4190">
        <w:rPr>
          <w:rStyle w:val="Char4"/>
          <w:rFonts w:hint="cs"/>
          <w:rtl/>
        </w:rPr>
        <w:t>الحدید: 7</w:t>
      </w:r>
      <w:r w:rsidRPr="00EB4190">
        <w:rPr>
          <w:rStyle w:val="Char4"/>
          <w:rtl/>
        </w:rPr>
        <w:t>]</w:t>
      </w:r>
      <w:r w:rsidRPr="00EB4190">
        <w:rPr>
          <w:rStyle w:val="Char3"/>
          <w:rtl/>
        </w:rPr>
        <w:t>.</w:t>
      </w:r>
    </w:p>
    <w:p w:rsidR="001F6045" w:rsidRPr="009F1FE5" w:rsidRDefault="007F0A78" w:rsidP="00EB4190">
      <w:pPr>
        <w:pStyle w:val="a3"/>
        <w:rPr>
          <w:rFonts w:hint="cs"/>
          <w:szCs w:val="26"/>
          <w:rtl/>
        </w:rPr>
      </w:pPr>
      <w:r w:rsidRPr="00377CF7">
        <w:rPr>
          <w:rFonts w:hint="cs"/>
          <w:rtl/>
        </w:rPr>
        <w:t>«</w:t>
      </w:r>
      <w:r w:rsidRPr="00377CF7">
        <w:rPr>
          <w:rtl/>
        </w:rPr>
        <w:t>و از آنچه شما را در آن جانشين ساخته است ببخشيد، كه مؤمنان و بخشندگانتان پاداشى بزرگ دارند</w:t>
      </w:r>
      <w:r w:rsidRPr="00377CF7">
        <w:rPr>
          <w:rFonts w:hint="cs"/>
          <w:rtl/>
        </w:rPr>
        <w:t>».</w:t>
      </w:r>
    </w:p>
    <w:p w:rsidR="008A05B7" w:rsidRDefault="001F6045" w:rsidP="00EB4190">
      <w:pPr>
        <w:pStyle w:val="a3"/>
        <w:rPr>
          <w:rFonts w:hint="cs"/>
          <w:rtl/>
        </w:rPr>
      </w:pPr>
      <w:r>
        <w:rPr>
          <w:rFonts w:hint="cs"/>
          <w:rtl/>
        </w:rPr>
        <w:t>و می‌فرماید:</w:t>
      </w:r>
    </w:p>
    <w:p w:rsidR="00EB4190" w:rsidRDefault="00C46F33" w:rsidP="00C27BC2">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لَن</w:t>
      </w:r>
      <w:r w:rsidR="00C27BC2">
        <w:rPr>
          <w:rFonts w:ascii="KFGQPC Uthmanic Script HAFS" w:hAnsi="KFGQPC Uthmanic Script HAFS" w:cs="KFGQPC Uthmanic Script HAFS"/>
          <w:sz w:val="28"/>
          <w:szCs w:val="28"/>
          <w:rtl/>
        </w:rPr>
        <w:t xml:space="preserve"> تَنَالُواْ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لۡبِرَّ</w:t>
      </w:r>
      <w:r w:rsidR="00C27BC2">
        <w:rPr>
          <w:rFonts w:ascii="KFGQPC Uthmanic Script HAFS" w:hAnsi="KFGQPC Uthmanic Script HAFS" w:cs="KFGQPC Uthmanic Script HAFS"/>
          <w:sz w:val="28"/>
          <w:szCs w:val="28"/>
          <w:rtl/>
        </w:rPr>
        <w:t xml:space="preserve"> حَتَّىٰ تُنفِقُواْ مِمَّا تُحِبُّونَۚ وَمَا تُنفِقُواْ مِن شَيۡءٖ فَإِنَّ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بِهِ</w:t>
      </w:r>
      <w:r w:rsidR="00C27BC2">
        <w:rPr>
          <w:rFonts w:ascii="KFGQPC Uthmanic Script HAFS" w:hAnsi="KFGQPC Uthmanic Script HAFS" w:cs="KFGQPC Uthmanic Script HAFS" w:hint="cs"/>
          <w:sz w:val="28"/>
          <w:szCs w:val="28"/>
          <w:rtl/>
        </w:rPr>
        <w:t>ۦ</w:t>
      </w:r>
      <w:r w:rsidR="00C27BC2">
        <w:rPr>
          <w:rFonts w:ascii="KFGQPC Uthmanic Script HAFS" w:hAnsi="KFGQPC Uthmanic Script HAFS" w:cs="KFGQPC Uthmanic Script HAFS"/>
          <w:sz w:val="28"/>
          <w:szCs w:val="28"/>
          <w:rtl/>
        </w:rPr>
        <w:t xml:space="preserve"> عَلِيمٞ ٩٢</w:t>
      </w:r>
      <w:r>
        <w:rPr>
          <w:rFonts w:ascii="Traditional Arabic" w:hAnsi="Traditional Arabic" w:cs="Traditional Arabic"/>
          <w:sz w:val="28"/>
          <w:szCs w:val="28"/>
          <w:rtl/>
          <w:lang w:bidi="fa-IR"/>
        </w:rPr>
        <w:t>﴾</w:t>
      </w:r>
    </w:p>
    <w:p w:rsidR="008313CC" w:rsidRDefault="00C46F33" w:rsidP="00EB4190">
      <w:pPr>
        <w:tabs>
          <w:tab w:val="right" w:pos="7031"/>
        </w:tabs>
        <w:bidi/>
        <w:ind w:firstLine="284"/>
        <w:jc w:val="right"/>
        <w:rPr>
          <w:rFonts w:cs="B Lotus" w:hint="cs"/>
          <w:sz w:val="28"/>
          <w:szCs w:val="28"/>
          <w:rtl/>
          <w:lang w:bidi="fa-IR"/>
        </w:rPr>
      </w:pPr>
      <w:r w:rsidRPr="00EB4190">
        <w:rPr>
          <w:rStyle w:val="Char4"/>
          <w:rFonts w:hint="cs"/>
          <w:rtl/>
        </w:rPr>
        <w:t xml:space="preserve"> </w:t>
      </w:r>
      <w:r w:rsidRPr="00EB4190">
        <w:rPr>
          <w:rStyle w:val="Char4"/>
          <w:rtl/>
        </w:rPr>
        <w:t>[</w:t>
      </w:r>
      <w:r w:rsidRPr="00EB4190">
        <w:rPr>
          <w:rStyle w:val="Char4"/>
          <w:rFonts w:hint="cs"/>
          <w:rtl/>
        </w:rPr>
        <w:t>آل عمران: 92</w:t>
      </w:r>
      <w:r w:rsidRPr="00EB4190">
        <w:rPr>
          <w:rStyle w:val="Char4"/>
          <w:rtl/>
        </w:rPr>
        <w:t>]</w:t>
      </w:r>
      <w:r w:rsidRPr="00EB4190">
        <w:rPr>
          <w:rStyle w:val="Char3"/>
          <w:rtl/>
        </w:rPr>
        <w:t>.</w:t>
      </w:r>
    </w:p>
    <w:p w:rsidR="008313CC" w:rsidRPr="009F1FE5" w:rsidRDefault="007F0A78" w:rsidP="00EB4190">
      <w:pPr>
        <w:pStyle w:val="a3"/>
        <w:rPr>
          <w:rFonts w:hint="cs"/>
          <w:szCs w:val="26"/>
          <w:rtl/>
        </w:rPr>
      </w:pPr>
      <w:r w:rsidRPr="00377CF7">
        <w:rPr>
          <w:rFonts w:hint="cs"/>
          <w:rtl/>
        </w:rPr>
        <w:t>«</w:t>
      </w:r>
      <w:r w:rsidR="00BC1F99" w:rsidRPr="00377CF7">
        <w:rPr>
          <w:rFonts w:hint="cs"/>
          <w:rtl/>
        </w:rPr>
        <w:t>به نیکی دست نمی‌یابید مگر آن که از آنچه دوست می‌دارید ببخشید و هرچه را ببخشید خدا بر آن آگاه است</w:t>
      </w:r>
      <w:r w:rsidRPr="00377CF7">
        <w:rPr>
          <w:rFonts w:hint="cs"/>
          <w:rtl/>
        </w:rPr>
        <w:t>».</w:t>
      </w:r>
    </w:p>
    <w:p w:rsidR="00332439" w:rsidRDefault="00332439" w:rsidP="00EB4190">
      <w:pPr>
        <w:pStyle w:val="a3"/>
        <w:rPr>
          <w:rFonts w:hint="cs"/>
          <w:rtl/>
        </w:rPr>
      </w:pPr>
      <w:r>
        <w:rPr>
          <w:rFonts w:hint="cs"/>
          <w:rtl/>
        </w:rPr>
        <w:t>رسول‌خدا</w:t>
      </w:r>
      <w:r>
        <w:rPr>
          <w:rFonts w:cs="CTraditional Arabic" w:hint="cs"/>
          <w:sz w:val="26"/>
          <w:szCs w:val="26"/>
          <w:rtl/>
        </w:rPr>
        <w:t>ص</w:t>
      </w:r>
      <w:r w:rsidR="007F0A78">
        <w:rPr>
          <w:rFonts w:hint="cs"/>
          <w:rtl/>
        </w:rPr>
        <w:t xml:space="preserve"> فرمود: </w:t>
      </w:r>
      <w:r w:rsidR="007F0A78">
        <w:rPr>
          <w:rFonts w:cs="Traditional Arabic" w:hint="cs"/>
          <w:rtl/>
        </w:rPr>
        <w:t>«</w:t>
      </w:r>
      <w:r>
        <w:rPr>
          <w:rFonts w:hint="cs"/>
          <w:rtl/>
        </w:rPr>
        <w:t>دربامداد هر روزی که بر بندگان سپری می‌شود دو فرشته از آسمان فرود می‌آیند و دعا می‌کنند. خدایا به آن کس که انفاق می‌کند جایگزین عطا فرما، خدایا به آن کس که از انفاق خودداری می‌کند خسارت بده</w:t>
      </w:r>
      <w:r w:rsidR="007F0A78">
        <w:rPr>
          <w:rFonts w:cs="Traditional Arabic" w:hint="cs"/>
          <w:rtl/>
        </w:rPr>
        <w:t>»</w:t>
      </w:r>
      <w:r w:rsidR="007F0A78">
        <w:rPr>
          <w:rFonts w:hint="cs"/>
          <w:rtl/>
        </w:rPr>
        <w:t>.</w:t>
      </w:r>
      <w:r w:rsidR="00277019">
        <w:rPr>
          <w:rFonts w:hint="cs"/>
          <w:rtl/>
        </w:rPr>
        <w:t xml:space="preserve"> </w:t>
      </w:r>
      <w:r>
        <w:rPr>
          <w:rFonts w:hint="cs"/>
          <w:rtl/>
        </w:rPr>
        <w:t>(مسلم)</w:t>
      </w:r>
      <w:r w:rsidR="007F0A78">
        <w:rPr>
          <w:rFonts w:hint="cs"/>
          <w:rtl/>
        </w:rPr>
        <w:t>.</w:t>
      </w:r>
    </w:p>
    <w:p w:rsidR="00332439" w:rsidRDefault="007F0A78" w:rsidP="00EB4190">
      <w:pPr>
        <w:pStyle w:val="a3"/>
        <w:rPr>
          <w:rFonts w:hint="cs"/>
          <w:rtl/>
        </w:rPr>
      </w:pPr>
      <w:r>
        <w:rPr>
          <w:rFonts w:hint="cs"/>
          <w:rtl/>
        </w:rPr>
        <w:t xml:space="preserve">همچنین فرمود: </w:t>
      </w:r>
      <w:r>
        <w:rPr>
          <w:rFonts w:cs="Traditional Arabic" w:hint="cs"/>
          <w:rtl/>
        </w:rPr>
        <w:t>«</w:t>
      </w:r>
      <w:r w:rsidR="00515317">
        <w:rPr>
          <w:rFonts w:hint="cs"/>
          <w:rtl/>
        </w:rPr>
        <w:t>صدقه خشم خداوند را فرونشانده و از مردن ناهنجار جلوگیری می‌نماید</w:t>
      </w:r>
      <w:r>
        <w:rPr>
          <w:rFonts w:cs="Traditional Arabic" w:hint="cs"/>
          <w:rtl/>
        </w:rPr>
        <w:t>»</w:t>
      </w:r>
      <w:r>
        <w:rPr>
          <w:rFonts w:hint="cs"/>
          <w:rtl/>
        </w:rPr>
        <w:t>.</w:t>
      </w:r>
      <w:r w:rsidR="00277019">
        <w:rPr>
          <w:rFonts w:hint="cs"/>
          <w:rtl/>
        </w:rPr>
        <w:t xml:space="preserve"> </w:t>
      </w:r>
      <w:r w:rsidR="00515317">
        <w:rPr>
          <w:rFonts w:hint="cs"/>
          <w:rtl/>
        </w:rPr>
        <w:t>(ترمذی)</w:t>
      </w:r>
      <w:r>
        <w:rPr>
          <w:rFonts w:hint="cs"/>
          <w:rtl/>
        </w:rPr>
        <w:t>.</w:t>
      </w:r>
    </w:p>
    <w:p w:rsidR="0043061E" w:rsidRPr="00DC6647" w:rsidRDefault="00377CF7" w:rsidP="007F0A78">
      <w:pPr>
        <w:pStyle w:val="Heading1"/>
        <w:bidi/>
        <w:rPr>
          <w:rFonts w:hint="cs"/>
          <w:rtl/>
          <w:lang w:bidi="fa-IR"/>
        </w:rPr>
      </w:pPr>
      <w:bookmarkStart w:id="1685" w:name="_Toc262411998"/>
      <w:bookmarkStart w:id="1686" w:name="_Toc340599566"/>
      <w:bookmarkStart w:id="1687" w:name="_Toc408539042"/>
      <w:r>
        <w:rPr>
          <w:rFonts w:hint="cs"/>
          <w:rtl/>
          <w:lang w:bidi="fa-IR"/>
        </w:rPr>
        <w:t>2-</w:t>
      </w:r>
      <w:r w:rsidR="007F0A78">
        <w:rPr>
          <w:rFonts w:hint="cs"/>
          <w:rtl/>
          <w:lang w:bidi="fa-IR"/>
        </w:rPr>
        <w:t xml:space="preserve"> آنان که برای دریافت صدقه در ا</w:t>
      </w:r>
      <w:r w:rsidR="0043061E">
        <w:rPr>
          <w:rFonts w:hint="cs"/>
          <w:rtl/>
          <w:lang w:bidi="fa-IR"/>
        </w:rPr>
        <w:t>و</w:t>
      </w:r>
      <w:r w:rsidR="007F0A78">
        <w:rPr>
          <w:rFonts w:hint="cs"/>
          <w:rtl/>
          <w:lang w:bidi="fa-IR"/>
        </w:rPr>
        <w:t>لو</w:t>
      </w:r>
      <w:r w:rsidR="0043061E">
        <w:rPr>
          <w:rFonts w:hint="cs"/>
          <w:rtl/>
          <w:lang w:bidi="fa-IR"/>
        </w:rPr>
        <w:t>یت قرار دارند</w:t>
      </w:r>
      <w:bookmarkEnd w:id="1685"/>
      <w:bookmarkEnd w:id="1686"/>
      <w:bookmarkEnd w:id="1687"/>
    </w:p>
    <w:p w:rsidR="0043061E" w:rsidRDefault="002D6B1B" w:rsidP="00EB4190">
      <w:pPr>
        <w:pStyle w:val="a3"/>
        <w:rPr>
          <w:rFonts w:hint="cs"/>
          <w:rtl/>
        </w:rPr>
      </w:pPr>
      <w:r>
        <w:rPr>
          <w:rFonts w:hint="cs"/>
          <w:rtl/>
        </w:rPr>
        <w:t>سزاوارترین مردم برای دریافت صدقه، اهل خانواده و خویشاوندان هستند. به دلیل حدیث جابر</w:t>
      </w:r>
      <w:r w:rsidR="007F0A78">
        <w:rPr>
          <w:rFonts w:hint="cs"/>
          <w:rtl/>
        </w:rPr>
        <w:t xml:space="preserve"> </w:t>
      </w:r>
      <w:r>
        <w:rPr>
          <w:rFonts w:cs="CTraditional Arabic" w:hint="cs"/>
          <w:sz w:val="26"/>
          <w:szCs w:val="26"/>
          <w:rtl/>
        </w:rPr>
        <w:t>س</w:t>
      </w:r>
      <w:r>
        <w:rPr>
          <w:rFonts w:hint="cs"/>
          <w:rtl/>
        </w:rPr>
        <w:t xml:space="preserve"> که رسول‌خدا</w:t>
      </w:r>
      <w:r>
        <w:rPr>
          <w:rFonts w:cs="CTraditional Arabic" w:hint="cs"/>
          <w:sz w:val="26"/>
          <w:szCs w:val="26"/>
          <w:rtl/>
        </w:rPr>
        <w:t>ص</w:t>
      </w:r>
      <w:r w:rsidR="007F0A78">
        <w:rPr>
          <w:rFonts w:hint="cs"/>
          <w:rtl/>
        </w:rPr>
        <w:t xml:space="preserve"> فرمود: </w:t>
      </w:r>
      <w:r w:rsidR="007F0A78">
        <w:rPr>
          <w:rFonts w:cs="Traditional Arabic" w:hint="cs"/>
          <w:rtl/>
        </w:rPr>
        <w:t>«</w:t>
      </w:r>
      <w:r>
        <w:rPr>
          <w:rFonts w:hint="cs"/>
          <w:rtl/>
        </w:rPr>
        <w:t>هرگاه یکی از شما نیازمند بود باید از خود شروع کند، و اگر بیشتر از آن داشت بر عیالش انفاق کند، و اگر بیشتر از آن داشت بر خویشاوندان انفاق نماید و اگر بیشتر از آن داشت بر مستحقان اطراف خود انفاق کند.</w:t>
      </w:r>
    </w:p>
    <w:p w:rsidR="002D6B1B" w:rsidRDefault="007F0A78" w:rsidP="00EB4190">
      <w:pPr>
        <w:pStyle w:val="a3"/>
        <w:rPr>
          <w:rFonts w:hint="cs"/>
          <w:rtl/>
        </w:rPr>
      </w:pPr>
      <w:r>
        <w:rPr>
          <w:rFonts w:hint="cs"/>
          <w:rtl/>
        </w:rPr>
        <w:t xml:space="preserve">همچنین فرمود: </w:t>
      </w:r>
      <w:r>
        <w:rPr>
          <w:rFonts w:cs="Traditional Arabic" w:hint="cs"/>
          <w:rtl/>
        </w:rPr>
        <w:t>«</w:t>
      </w:r>
      <w:r w:rsidR="002D6B1B">
        <w:rPr>
          <w:rFonts w:hint="cs"/>
          <w:rtl/>
        </w:rPr>
        <w:t>برای انسان همین اندازه از گناه بس است که افراد تحت تکف</w:t>
      </w:r>
      <w:r>
        <w:rPr>
          <w:rFonts w:hint="cs"/>
          <w:rtl/>
        </w:rPr>
        <w:t>ل خود را ضایع نموده و بر آنان ان</w:t>
      </w:r>
      <w:r w:rsidR="002D6B1B">
        <w:rPr>
          <w:rFonts w:hint="cs"/>
          <w:rtl/>
        </w:rPr>
        <w:t>فاق نکند</w:t>
      </w:r>
      <w:r>
        <w:rPr>
          <w:rFonts w:cs="Traditional Arabic" w:hint="cs"/>
          <w:rtl/>
        </w:rPr>
        <w:t>»</w:t>
      </w:r>
      <w:r>
        <w:rPr>
          <w:rFonts w:hint="cs"/>
          <w:rtl/>
        </w:rPr>
        <w:t>.</w:t>
      </w:r>
      <w:r w:rsidR="00277019">
        <w:rPr>
          <w:rFonts w:hint="cs"/>
          <w:rtl/>
        </w:rPr>
        <w:t xml:space="preserve"> </w:t>
      </w:r>
      <w:r w:rsidR="002D6B1B">
        <w:rPr>
          <w:rFonts w:hint="cs"/>
          <w:rtl/>
        </w:rPr>
        <w:t>(روایت از مسلم و ابوداود)</w:t>
      </w:r>
      <w:r>
        <w:rPr>
          <w:rFonts w:hint="cs"/>
          <w:rtl/>
        </w:rPr>
        <w:t>.</w:t>
      </w:r>
    </w:p>
    <w:p w:rsidR="00143417" w:rsidRPr="00DC6647" w:rsidRDefault="00377CF7" w:rsidP="007F0A78">
      <w:pPr>
        <w:pStyle w:val="Heading1"/>
        <w:bidi/>
        <w:jc w:val="left"/>
        <w:rPr>
          <w:rFonts w:hint="cs"/>
          <w:rtl/>
          <w:lang w:bidi="fa-IR"/>
        </w:rPr>
      </w:pPr>
      <w:bookmarkStart w:id="1688" w:name="_Toc262411999"/>
      <w:bookmarkStart w:id="1689" w:name="_Toc340599567"/>
      <w:bookmarkStart w:id="1690" w:name="_Toc408539043"/>
      <w:r>
        <w:rPr>
          <w:rFonts w:hint="cs"/>
          <w:rtl/>
          <w:lang w:bidi="fa-IR"/>
        </w:rPr>
        <w:t>3-</w:t>
      </w:r>
      <w:r w:rsidR="00143417">
        <w:rPr>
          <w:rFonts w:hint="cs"/>
          <w:rtl/>
          <w:lang w:bidi="fa-IR"/>
        </w:rPr>
        <w:t xml:space="preserve"> صدقه دادن به جای مادر:</w:t>
      </w:r>
      <w:bookmarkEnd w:id="1688"/>
      <w:bookmarkEnd w:id="1689"/>
      <w:bookmarkEnd w:id="1690"/>
    </w:p>
    <w:p w:rsidR="0068625A" w:rsidRDefault="0068625A" w:rsidP="00EB4190">
      <w:pPr>
        <w:pStyle w:val="a3"/>
        <w:rPr>
          <w:rFonts w:hint="cs"/>
          <w:rtl/>
        </w:rPr>
      </w:pPr>
      <w:r>
        <w:rPr>
          <w:rFonts w:hint="cs"/>
          <w:rtl/>
        </w:rPr>
        <w:t>ابن‌عباس</w:t>
      </w:r>
      <w:r w:rsidR="007F0A78">
        <w:rPr>
          <w:rFonts w:hint="cs"/>
          <w:rtl/>
        </w:rPr>
        <w:t xml:space="preserve"> </w:t>
      </w:r>
      <w:r w:rsidR="007F0A78">
        <w:rPr>
          <w:rFonts w:cs="CTraditional Arabic" w:hint="cs"/>
          <w:sz w:val="26"/>
          <w:szCs w:val="26"/>
          <w:rtl/>
        </w:rPr>
        <w:t>ب</w:t>
      </w:r>
      <w:r w:rsidR="007F0A78">
        <w:rPr>
          <w:rFonts w:hint="cs"/>
          <w:rtl/>
        </w:rPr>
        <w:t xml:space="preserve"> گوید: </w:t>
      </w:r>
      <w:r w:rsidR="007F0A78">
        <w:rPr>
          <w:rFonts w:cs="Traditional Arabic" w:hint="cs"/>
          <w:rtl/>
        </w:rPr>
        <w:t>«</w:t>
      </w:r>
      <w:r>
        <w:rPr>
          <w:rFonts w:hint="cs"/>
          <w:rtl/>
        </w:rPr>
        <w:t>مردی از رسول‌خدا</w:t>
      </w:r>
      <w:r>
        <w:rPr>
          <w:rFonts w:cs="CTraditional Arabic" w:hint="cs"/>
          <w:sz w:val="26"/>
          <w:szCs w:val="26"/>
          <w:rtl/>
        </w:rPr>
        <w:t>ص</w:t>
      </w:r>
      <w:r>
        <w:rPr>
          <w:rFonts w:hint="cs"/>
          <w:rtl/>
        </w:rPr>
        <w:t xml:space="preserve"> سؤال کرد: یا رسول‌الله مادرم فوت نموده است. اگر به جای او صدقه بدهم به او نفعی می‌رساند؟ فرمود: بله، گفت: من باغی دارم تو را شاهد می‌گیرم که آن را برای مادرم صدقه کردم</w:t>
      </w:r>
      <w:r w:rsidR="007F0A78">
        <w:rPr>
          <w:rFonts w:cs="Traditional Arabic" w:hint="cs"/>
          <w:rtl/>
        </w:rPr>
        <w:t>»</w:t>
      </w:r>
      <w:r w:rsidR="007F0A78">
        <w:rPr>
          <w:rFonts w:hint="cs"/>
          <w:rtl/>
        </w:rPr>
        <w:t>.</w:t>
      </w:r>
      <w:r w:rsidR="00277019">
        <w:rPr>
          <w:rFonts w:hint="cs"/>
          <w:rtl/>
        </w:rPr>
        <w:t xml:space="preserve"> </w:t>
      </w:r>
      <w:r>
        <w:rPr>
          <w:rFonts w:hint="cs"/>
          <w:rtl/>
        </w:rPr>
        <w:t>(روایت از پنج راوی به جز مسلم)</w:t>
      </w:r>
      <w:r w:rsidR="007F0A78">
        <w:rPr>
          <w:rFonts w:hint="cs"/>
          <w:rtl/>
        </w:rPr>
        <w:t>.</w:t>
      </w:r>
    </w:p>
    <w:p w:rsidR="0068625A" w:rsidRDefault="0047336B" w:rsidP="00EB4190">
      <w:pPr>
        <w:pStyle w:val="a3"/>
        <w:rPr>
          <w:rFonts w:hint="cs"/>
          <w:rtl/>
        </w:rPr>
      </w:pPr>
      <w:r>
        <w:rPr>
          <w:rFonts w:hint="cs"/>
          <w:rtl/>
        </w:rPr>
        <w:t>سعدبن عباده</w:t>
      </w:r>
      <w:r w:rsidR="007F0A78">
        <w:rPr>
          <w:rFonts w:hint="cs"/>
          <w:rtl/>
        </w:rPr>
        <w:t xml:space="preserve"> </w:t>
      </w:r>
      <w:r>
        <w:rPr>
          <w:rFonts w:cs="CTraditional Arabic" w:hint="cs"/>
          <w:sz w:val="26"/>
          <w:szCs w:val="26"/>
          <w:rtl/>
        </w:rPr>
        <w:t>س</w:t>
      </w:r>
      <w:r w:rsidR="007F0A78">
        <w:rPr>
          <w:rFonts w:hint="cs"/>
          <w:rtl/>
        </w:rPr>
        <w:t xml:space="preserve"> گوید: </w:t>
      </w:r>
      <w:r w:rsidR="007F0A78">
        <w:rPr>
          <w:rFonts w:cs="Traditional Arabic" w:hint="cs"/>
          <w:rtl/>
        </w:rPr>
        <w:t>«</w:t>
      </w:r>
      <w:r>
        <w:rPr>
          <w:rFonts w:hint="cs"/>
          <w:rtl/>
        </w:rPr>
        <w:t>گفتم ای رسول‌خدا</w:t>
      </w:r>
      <w:r w:rsidR="007F0A78">
        <w:rPr>
          <w:rFonts w:hint="cs"/>
          <w:rtl/>
        </w:rPr>
        <w:t>،</w:t>
      </w:r>
      <w:r>
        <w:rPr>
          <w:rFonts w:hint="cs"/>
          <w:rtl/>
        </w:rPr>
        <w:t xml:space="preserve"> مادرم فوت کرده چه صدقه‌ای بهتر است؟ فرمود: بخشش آب. پس او چاه آبی را حفر کرد و گفت: این صدق</w:t>
      </w:r>
      <w:r w:rsidR="00EB4190">
        <w:rPr>
          <w:rFonts w:hint="cs"/>
          <w:rtl/>
        </w:rPr>
        <w:t>ۀ</w:t>
      </w:r>
      <w:r>
        <w:rPr>
          <w:rFonts w:hint="cs"/>
          <w:rtl/>
        </w:rPr>
        <w:t xml:space="preserve"> مادر سعد است</w:t>
      </w:r>
      <w:r w:rsidR="007F0A78">
        <w:rPr>
          <w:rFonts w:cs="Traditional Arabic" w:hint="cs"/>
          <w:rtl/>
        </w:rPr>
        <w:t>»</w:t>
      </w:r>
      <w:r w:rsidR="007F0A78">
        <w:rPr>
          <w:rFonts w:hint="cs"/>
          <w:rtl/>
        </w:rPr>
        <w:t>.</w:t>
      </w:r>
      <w:r w:rsidR="00277019">
        <w:rPr>
          <w:rFonts w:hint="cs"/>
          <w:rtl/>
        </w:rPr>
        <w:t xml:space="preserve"> </w:t>
      </w:r>
      <w:r>
        <w:rPr>
          <w:rFonts w:hint="cs"/>
          <w:rtl/>
        </w:rPr>
        <w:t>(روایت از ابوداود و نسائی)</w:t>
      </w:r>
      <w:r w:rsidR="007F0A78">
        <w:rPr>
          <w:rFonts w:hint="cs"/>
          <w:rtl/>
        </w:rPr>
        <w:t>.</w:t>
      </w:r>
    </w:p>
    <w:p w:rsidR="00356B27" w:rsidRPr="00DC6647" w:rsidRDefault="00377CF7" w:rsidP="00EB4190">
      <w:pPr>
        <w:pStyle w:val="Heading1"/>
        <w:bidi/>
        <w:rPr>
          <w:rFonts w:hint="cs"/>
          <w:rtl/>
          <w:lang w:bidi="fa-IR"/>
        </w:rPr>
      </w:pPr>
      <w:bookmarkStart w:id="1691" w:name="_Toc262412000"/>
      <w:bookmarkStart w:id="1692" w:name="_Toc340599568"/>
      <w:bookmarkStart w:id="1693" w:name="_Toc408539044"/>
      <w:r>
        <w:rPr>
          <w:rFonts w:hint="cs"/>
          <w:rtl/>
          <w:lang w:bidi="fa-IR"/>
        </w:rPr>
        <w:t>4-</w:t>
      </w:r>
      <w:r w:rsidR="00356B27">
        <w:rPr>
          <w:rFonts w:hint="cs"/>
          <w:rtl/>
          <w:lang w:bidi="fa-IR"/>
        </w:rPr>
        <w:t xml:space="preserve"> صدق</w:t>
      </w:r>
      <w:r w:rsidR="00EB4190">
        <w:rPr>
          <w:rFonts w:hint="cs"/>
          <w:rtl/>
          <w:lang w:bidi="fa-IR"/>
        </w:rPr>
        <w:t>ۀ</w:t>
      </w:r>
      <w:r w:rsidR="00356B27">
        <w:rPr>
          <w:rFonts w:hint="cs"/>
          <w:rtl/>
          <w:lang w:bidi="fa-IR"/>
        </w:rPr>
        <w:t xml:space="preserve"> زن از مال شوهر</w:t>
      </w:r>
      <w:bookmarkEnd w:id="1691"/>
      <w:bookmarkEnd w:id="1692"/>
      <w:bookmarkEnd w:id="1693"/>
    </w:p>
    <w:p w:rsidR="0047336B" w:rsidRDefault="008A4669" w:rsidP="00EB4190">
      <w:pPr>
        <w:pStyle w:val="a3"/>
        <w:rPr>
          <w:rFonts w:hint="cs"/>
          <w:rtl/>
        </w:rPr>
      </w:pPr>
      <w:r>
        <w:rPr>
          <w:rFonts w:hint="cs"/>
          <w:rtl/>
        </w:rPr>
        <w:t>عایشه</w:t>
      </w:r>
      <w:r w:rsidR="00E76746">
        <w:rPr>
          <w:rFonts w:hint="cs"/>
          <w:rtl/>
        </w:rPr>
        <w:t xml:space="preserve"> </w:t>
      </w:r>
      <w:r w:rsidR="00E76746">
        <w:rPr>
          <w:rFonts w:cs="CTraditional Arabic" w:hint="cs"/>
          <w:rtl/>
        </w:rPr>
        <w:t>ل</w:t>
      </w:r>
      <w:r>
        <w:rPr>
          <w:rFonts w:hint="cs"/>
          <w:rtl/>
        </w:rPr>
        <w:t xml:space="preserve"> گوید: رسول‌خدا</w:t>
      </w:r>
      <w:r>
        <w:rPr>
          <w:rFonts w:cs="CTraditional Arabic" w:hint="cs"/>
          <w:sz w:val="26"/>
          <w:szCs w:val="26"/>
          <w:rtl/>
        </w:rPr>
        <w:t>ص</w:t>
      </w:r>
      <w:r w:rsidR="00E76746">
        <w:rPr>
          <w:rFonts w:hint="cs"/>
          <w:rtl/>
        </w:rPr>
        <w:t xml:space="preserve"> فرمود: </w:t>
      </w:r>
      <w:r w:rsidR="00E76746">
        <w:rPr>
          <w:rFonts w:cs="Traditional Arabic" w:hint="cs"/>
          <w:rtl/>
        </w:rPr>
        <w:t>«</w:t>
      </w:r>
      <w:r>
        <w:rPr>
          <w:rFonts w:hint="cs"/>
          <w:rtl/>
        </w:rPr>
        <w:t>هرگاه زن بدون فساد و اسراف از طعام منزلش چیزی ببخشد به او اجر انفاق داده خواهد شد و به شوهرش اجر کسب آن و به نگهدارند</w:t>
      </w:r>
      <w:r w:rsidR="00EB4190">
        <w:rPr>
          <w:rFonts w:hint="cs"/>
          <w:rtl/>
        </w:rPr>
        <w:t>ۀ</w:t>
      </w:r>
      <w:r>
        <w:rPr>
          <w:rFonts w:hint="cs"/>
          <w:rtl/>
        </w:rPr>
        <w:t xml:space="preserve"> آن نیز اجر نگهداری داده خواهد شد و از اجر هیچ‌کدام کاسته نمی‌شود</w:t>
      </w:r>
      <w:r w:rsidR="00E76746">
        <w:rPr>
          <w:rFonts w:cs="Traditional Arabic" w:hint="cs"/>
          <w:rtl/>
        </w:rPr>
        <w:t>»</w:t>
      </w:r>
      <w:r w:rsidR="00E76746">
        <w:rPr>
          <w:rFonts w:hint="cs"/>
          <w:rtl/>
        </w:rPr>
        <w:t>.</w:t>
      </w:r>
      <w:r w:rsidR="00277019">
        <w:rPr>
          <w:rFonts w:hint="cs"/>
          <w:rtl/>
        </w:rPr>
        <w:t xml:space="preserve"> </w:t>
      </w:r>
      <w:r>
        <w:rPr>
          <w:rFonts w:hint="cs"/>
          <w:rtl/>
        </w:rPr>
        <w:t>(بخاری)</w:t>
      </w:r>
      <w:r w:rsidR="00E76746">
        <w:rPr>
          <w:rFonts w:hint="cs"/>
          <w:rtl/>
        </w:rPr>
        <w:t>.</w:t>
      </w:r>
    </w:p>
    <w:p w:rsidR="008A4669" w:rsidRDefault="008E1EED" w:rsidP="005174AC">
      <w:pPr>
        <w:pStyle w:val="a3"/>
        <w:rPr>
          <w:rFonts w:hint="cs"/>
          <w:rtl/>
        </w:rPr>
      </w:pPr>
      <w:r>
        <w:rPr>
          <w:rFonts w:hint="cs"/>
          <w:rtl/>
        </w:rPr>
        <w:t>ابوامامه گوید: در خطب</w:t>
      </w:r>
      <w:r w:rsidR="005174AC">
        <w:rPr>
          <w:rFonts w:hint="cs"/>
          <w:rtl/>
        </w:rPr>
        <w:t>ۀ</w:t>
      </w:r>
      <w:r>
        <w:rPr>
          <w:rFonts w:hint="cs"/>
          <w:rtl/>
        </w:rPr>
        <w:t xml:space="preserve"> حج</w:t>
      </w:r>
      <w:r w:rsidR="005174AC">
        <w:rPr>
          <w:rFonts w:hint="cs"/>
          <w:rtl/>
        </w:rPr>
        <w:t xml:space="preserve">ة </w:t>
      </w:r>
      <w:r>
        <w:rPr>
          <w:rFonts w:hint="cs"/>
          <w:rtl/>
        </w:rPr>
        <w:t>الوداع از رسول‌خدا</w:t>
      </w:r>
      <w:r>
        <w:rPr>
          <w:rFonts w:cs="CTraditional Arabic" w:hint="cs"/>
          <w:sz w:val="26"/>
          <w:szCs w:val="26"/>
          <w:rtl/>
        </w:rPr>
        <w:t>ص</w:t>
      </w:r>
      <w:r w:rsidR="00E76746">
        <w:rPr>
          <w:rFonts w:hint="cs"/>
          <w:rtl/>
        </w:rPr>
        <w:t xml:space="preserve"> شنیدم که می‌فرمود: </w:t>
      </w:r>
      <w:r w:rsidR="00E76746">
        <w:rPr>
          <w:rFonts w:cs="Traditional Arabic" w:hint="cs"/>
          <w:rtl/>
        </w:rPr>
        <w:t>«</w:t>
      </w:r>
      <w:r>
        <w:rPr>
          <w:rFonts w:hint="cs"/>
          <w:rtl/>
        </w:rPr>
        <w:t>زن نباید بدون اجازه شوهرش از مال او چیزی ببخشد، سؤال کردند: غذا را هم نمی‌تواند ببخشد؟ فرمود: غذا از بهترین اموال ما است</w:t>
      </w:r>
      <w:r w:rsidR="00E76746">
        <w:rPr>
          <w:rFonts w:cs="Traditional Arabic" w:hint="cs"/>
          <w:rtl/>
        </w:rPr>
        <w:t>»</w:t>
      </w:r>
      <w:r w:rsidR="00E76746">
        <w:rPr>
          <w:rFonts w:hint="cs"/>
          <w:rtl/>
        </w:rPr>
        <w:t>.</w:t>
      </w:r>
      <w:r w:rsidR="00277019">
        <w:rPr>
          <w:rFonts w:hint="cs"/>
          <w:rtl/>
        </w:rPr>
        <w:t xml:space="preserve"> </w:t>
      </w:r>
      <w:r>
        <w:rPr>
          <w:rFonts w:hint="cs"/>
          <w:rtl/>
        </w:rPr>
        <w:t>(ترمذی)</w:t>
      </w:r>
      <w:r w:rsidR="00E76746">
        <w:rPr>
          <w:rFonts w:hint="cs"/>
          <w:rtl/>
        </w:rPr>
        <w:t>.</w:t>
      </w:r>
    </w:p>
    <w:p w:rsidR="008E1EED" w:rsidRDefault="008E1EED" w:rsidP="005174AC">
      <w:pPr>
        <w:pStyle w:val="a3"/>
        <w:rPr>
          <w:rFonts w:hint="cs"/>
          <w:rtl/>
        </w:rPr>
      </w:pPr>
      <w:r>
        <w:rPr>
          <w:rFonts w:hint="cs"/>
          <w:rtl/>
        </w:rPr>
        <w:t>با استدلال به این حدیث جایز نیست زن از مال شوهرش بدون اجازه او چیزی را صدقه کند.</w:t>
      </w:r>
    </w:p>
    <w:p w:rsidR="005B0A6F" w:rsidRPr="00DC6647" w:rsidRDefault="00377CF7" w:rsidP="005B0A6F">
      <w:pPr>
        <w:pStyle w:val="Heading1"/>
        <w:bidi/>
        <w:rPr>
          <w:rFonts w:hint="cs"/>
          <w:rtl/>
          <w:lang w:bidi="fa-IR"/>
        </w:rPr>
      </w:pPr>
      <w:bookmarkStart w:id="1694" w:name="_Toc262412001"/>
      <w:bookmarkStart w:id="1695" w:name="_Toc340599569"/>
      <w:bookmarkStart w:id="1696" w:name="_Toc408539045"/>
      <w:r>
        <w:rPr>
          <w:rFonts w:hint="cs"/>
          <w:rtl/>
          <w:lang w:bidi="fa-IR"/>
        </w:rPr>
        <w:t xml:space="preserve">5- </w:t>
      </w:r>
      <w:r w:rsidR="005B0A6F">
        <w:rPr>
          <w:rFonts w:hint="cs"/>
          <w:rtl/>
          <w:lang w:bidi="fa-IR"/>
        </w:rPr>
        <w:t>صدقه باید از کسب پاک باشد</w:t>
      </w:r>
      <w:bookmarkEnd w:id="1694"/>
      <w:bookmarkEnd w:id="1695"/>
      <w:bookmarkEnd w:id="1696"/>
    </w:p>
    <w:p w:rsidR="005B0A6F" w:rsidRDefault="008A3B90" w:rsidP="005174AC">
      <w:pPr>
        <w:pStyle w:val="a3"/>
        <w:rPr>
          <w:rFonts w:hint="cs"/>
          <w:rtl/>
        </w:rPr>
      </w:pPr>
      <w:r>
        <w:rPr>
          <w:rFonts w:hint="cs"/>
          <w:rtl/>
        </w:rPr>
        <w:t>خداوند متعال به جز از کسب پاک، صدقه‌ای را قبول نمی‌کند، چنانچه می‌فرماید:</w:t>
      </w:r>
    </w:p>
    <w:p w:rsidR="00C46F33" w:rsidRPr="00C27BC2" w:rsidRDefault="00C46F33" w:rsidP="00C27BC2">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يَٰٓأَيُّهَا</w:t>
      </w:r>
      <w:r w:rsidR="00C27BC2">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لَّذِينَ</w:t>
      </w:r>
      <w:r w:rsidR="00C27BC2">
        <w:rPr>
          <w:rFonts w:ascii="KFGQPC Uthmanic Script HAFS" w:hAnsi="KFGQPC Uthmanic Script HAFS" w:cs="KFGQPC Uthmanic Script HAFS"/>
          <w:sz w:val="28"/>
          <w:szCs w:val="28"/>
          <w:rtl/>
        </w:rPr>
        <w:t xml:space="preserve"> ءَامَنُوٓاْ أَنفِقُواْ مِن طَيِّبَٰتِ مَا كَسَبۡتُمۡ</w:t>
      </w:r>
      <w:r>
        <w:rPr>
          <w:rFonts w:ascii="Traditional Arabic" w:hAnsi="Traditional Arabic" w:cs="Traditional Arabic"/>
          <w:sz w:val="28"/>
          <w:szCs w:val="28"/>
          <w:rtl/>
          <w:lang w:bidi="fa-IR"/>
        </w:rPr>
        <w:t>﴾</w:t>
      </w:r>
      <w:r>
        <w:rPr>
          <w:rFonts w:cs="B Lotus" w:hint="cs"/>
          <w:sz w:val="28"/>
          <w:szCs w:val="28"/>
          <w:rtl/>
          <w:lang w:bidi="fa-IR"/>
        </w:rPr>
        <w:t xml:space="preserve"> </w:t>
      </w:r>
      <w:r w:rsidRPr="005174AC">
        <w:rPr>
          <w:rStyle w:val="Char4"/>
          <w:rtl/>
        </w:rPr>
        <w:t>[</w:t>
      </w:r>
      <w:r w:rsidRPr="005174AC">
        <w:rPr>
          <w:rStyle w:val="Char4"/>
          <w:rFonts w:hint="cs"/>
          <w:rtl/>
        </w:rPr>
        <w:t>البقرة: 267</w:t>
      </w:r>
      <w:r w:rsidRPr="005174AC">
        <w:rPr>
          <w:rStyle w:val="Char4"/>
          <w:rtl/>
        </w:rPr>
        <w:t>]</w:t>
      </w:r>
      <w:r w:rsidRPr="005174AC">
        <w:rPr>
          <w:rStyle w:val="Char3"/>
          <w:rtl/>
        </w:rPr>
        <w:t>.</w:t>
      </w:r>
    </w:p>
    <w:p w:rsidR="002B7D33" w:rsidRDefault="00E76746" w:rsidP="005174AC">
      <w:pPr>
        <w:pStyle w:val="a3"/>
        <w:rPr>
          <w:rFonts w:hint="cs"/>
          <w:rtl/>
        </w:rPr>
      </w:pPr>
      <w:r w:rsidRPr="00377CF7">
        <w:rPr>
          <w:rFonts w:hint="cs"/>
          <w:rtl/>
        </w:rPr>
        <w:t>«</w:t>
      </w:r>
      <w:r w:rsidR="002B7D33" w:rsidRPr="00377CF7">
        <w:rPr>
          <w:rFonts w:hint="cs"/>
          <w:rtl/>
        </w:rPr>
        <w:t>ترجمة آیه گذشت</w:t>
      </w:r>
      <w:r w:rsidRPr="00377CF7">
        <w:rPr>
          <w:rFonts w:hint="cs"/>
          <w:rtl/>
        </w:rPr>
        <w:t>».</w:t>
      </w:r>
    </w:p>
    <w:p w:rsidR="008A3B90" w:rsidRDefault="00BB5BBC" w:rsidP="005174AC">
      <w:pPr>
        <w:pStyle w:val="a3"/>
        <w:rPr>
          <w:rFonts w:hint="cs"/>
          <w:rtl/>
        </w:rPr>
      </w:pPr>
      <w:r>
        <w:rPr>
          <w:rFonts w:hint="cs"/>
          <w:rtl/>
        </w:rPr>
        <w:t>ابوهریره</w:t>
      </w:r>
      <w:r>
        <w:rPr>
          <w:rFonts w:cs="CTraditional Arabic" w:hint="cs"/>
          <w:sz w:val="26"/>
          <w:szCs w:val="26"/>
          <w:rtl/>
        </w:rPr>
        <w:t>س</w:t>
      </w:r>
      <w:r>
        <w:rPr>
          <w:rFonts w:hint="cs"/>
          <w:rtl/>
        </w:rPr>
        <w:t xml:space="preserve"> </w:t>
      </w:r>
      <w:r w:rsidR="00173BAC">
        <w:rPr>
          <w:rFonts w:hint="cs"/>
          <w:rtl/>
        </w:rPr>
        <w:t>گوید: رسول‌خدا</w:t>
      </w:r>
      <w:r w:rsidR="00672B97">
        <w:rPr>
          <w:rFonts w:cs="CTraditional Arabic" w:hint="cs"/>
          <w:sz w:val="26"/>
          <w:szCs w:val="26"/>
          <w:rtl/>
        </w:rPr>
        <w:t>ص</w:t>
      </w:r>
      <w:r w:rsidR="00173BAC">
        <w:rPr>
          <w:rFonts w:hint="cs"/>
          <w:rtl/>
        </w:rPr>
        <w:t xml:space="preserve"> </w:t>
      </w:r>
      <w:r w:rsidR="00E76746">
        <w:rPr>
          <w:rFonts w:hint="cs"/>
          <w:rtl/>
        </w:rPr>
        <w:t xml:space="preserve">فرمود: </w:t>
      </w:r>
      <w:r w:rsidR="00E76746">
        <w:rPr>
          <w:rFonts w:cs="Traditional Arabic" w:hint="cs"/>
          <w:rtl/>
        </w:rPr>
        <w:t>«</w:t>
      </w:r>
      <w:r w:rsidR="00672B97">
        <w:rPr>
          <w:rFonts w:hint="cs"/>
          <w:rtl/>
        </w:rPr>
        <w:t xml:space="preserve">هرکس به اندازه یک دانة خرما از کسب پاک صدقه کند (و خداوند جز پاک نپذیرد) بی‌گمان خداوند آن را با دست راست خود قبول فرموده و سپس آن را برای صاحبش افزایش می‌دهد چنان‌که یکی از شما بچه شتر خود را تربیت می‌کند، تا در عاقبت آن یک دانه </w:t>
      </w:r>
      <w:r w:rsidR="00E76746">
        <w:rPr>
          <w:rFonts w:hint="cs"/>
          <w:rtl/>
        </w:rPr>
        <w:t>خرما به اندازة کوهی بزرگ می‌شود</w:t>
      </w:r>
      <w:r w:rsidR="00E76746">
        <w:rPr>
          <w:rFonts w:cs="Traditional Arabic" w:hint="cs"/>
          <w:rtl/>
        </w:rPr>
        <w:t>»</w:t>
      </w:r>
      <w:r w:rsidR="00672B97">
        <w:rPr>
          <w:rFonts w:hint="cs"/>
          <w:rtl/>
        </w:rPr>
        <w:t xml:space="preserve"> (بخاری</w:t>
      </w:r>
      <w:r w:rsidR="00E76746">
        <w:rPr>
          <w:rFonts w:hint="cs"/>
          <w:rtl/>
        </w:rPr>
        <w:t xml:space="preserve"> ابوملیح به نقل از پدرش آورده: </w:t>
      </w:r>
      <w:r w:rsidR="00E76746">
        <w:rPr>
          <w:rFonts w:cs="Traditional Arabic" w:hint="cs"/>
          <w:rtl/>
        </w:rPr>
        <w:t>«</w:t>
      </w:r>
      <w:r w:rsidR="00672B97">
        <w:rPr>
          <w:rFonts w:hint="cs"/>
          <w:rtl/>
        </w:rPr>
        <w:t>خداوند صدقه را از روی غل و غش و فریب، و نماز بدون وضو را نمی‌پذیرد</w:t>
      </w:r>
      <w:r w:rsidR="00E76746">
        <w:rPr>
          <w:rFonts w:cs="Traditional Arabic" w:hint="cs"/>
          <w:rtl/>
        </w:rPr>
        <w:t>»</w:t>
      </w:r>
      <w:r w:rsidR="00E76746">
        <w:rPr>
          <w:rFonts w:hint="cs"/>
          <w:rtl/>
        </w:rPr>
        <w:t>.</w:t>
      </w:r>
      <w:r w:rsidR="00277019">
        <w:rPr>
          <w:rFonts w:hint="cs"/>
          <w:rtl/>
        </w:rPr>
        <w:t xml:space="preserve"> </w:t>
      </w:r>
      <w:r w:rsidR="00672B97">
        <w:rPr>
          <w:rFonts w:hint="cs"/>
          <w:rtl/>
        </w:rPr>
        <w:t>(ابوداود)</w:t>
      </w:r>
      <w:r w:rsidR="00E76746">
        <w:rPr>
          <w:rFonts w:hint="cs"/>
          <w:rtl/>
        </w:rPr>
        <w:t>.</w:t>
      </w:r>
    </w:p>
    <w:p w:rsidR="003D67B2" w:rsidRPr="00DC6647" w:rsidRDefault="00377CF7" w:rsidP="003D67B2">
      <w:pPr>
        <w:pStyle w:val="Heading1"/>
        <w:bidi/>
        <w:rPr>
          <w:rFonts w:hint="cs"/>
          <w:rtl/>
          <w:lang w:bidi="fa-IR"/>
        </w:rPr>
      </w:pPr>
      <w:bookmarkStart w:id="1697" w:name="_Toc262412002"/>
      <w:bookmarkStart w:id="1698" w:name="_Toc340599570"/>
      <w:bookmarkStart w:id="1699" w:name="_Toc408539046"/>
      <w:r>
        <w:rPr>
          <w:rFonts w:hint="cs"/>
          <w:rtl/>
          <w:lang w:bidi="fa-IR"/>
        </w:rPr>
        <w:t>6-</w:t>
      </w:r>
      <w:r w:rsidR="003D67B2">
        <w:rPr>
          <w:rFonts w:hint="cs"/>
          <w:rtl/>
          <w:lang w:bidi="fa-IR"/>
        </w:rPr>
        <w:t xml:space="preserve"> نهی از گدایی</w:t>
      </w:r>
      <w:bookmarkEnd w:id="1697"/>
      <w:bookmarkEnd w:id="1698"/>
      <w:bookmarkEnd w:id="1699"/>
    </w:p>
    <w:p w:rsidR="003D67B2" w:rsidRDefault="000B311B" w:rsidP="005174AC">
      <w:pPr>
        <w:pStyle w:val="a3"/>
        <w:rPr>
          <w:rFonts w:hint="cs"/>
          <w:rtl/>
        </w:rPr>
      </w:pPr>
      <w:r>
        <w:rPr>
          <w:rFonts w:hint="cs"/>
          <w:rtl/>
        </w:rPr>
        <w:t>ابوهریره</w:t>
      </w:r>
      <w:r w:rsidR="00E76746">
        <w:rPr>
          <w:rFonts w:hint="cs"/>
          <w:rtl/>
        </w:rPr>
        <w:t xml:space="preserve"> </w:t>
      </w:r>
      <w:r>
        <w:rPr>
          <w:rFonts w:cs="CTraditional Arabic" w:hint="cs"/>
          <w:sz w:val="26"/>
          <w:szCs w:val="26"/>
          <w:rtl/>
        </w:rPr>
        <w:t>س</w:t>
      </w:r>
      <w:r>
        <w:rPr>
          <w:rFonts w:hint="cs"/>
          <w:rtl/>
        </w:rPr>
        <w:t xml:space="preserve"> گوید: از رسول‌خدا</w:t>
      </w:r>
      <w:r>
        <w:rPr>
          <w:rFonts w:cs="CTraditional Arabic" w:hint="cs"/>
          <w:sz w:val="26"/>
          <w:szCs w:val="26"/>
          <w:rtl/>
        </w:rPr>
        <w:t>ص</w:t>
      </w:r>
      <w:r w:rsidR="00E76746">
        <w:rPr>
          <w:rFonts w:hint="cs"/>
          <w:rtl/>
        </w:rPr>
        <w:t xml:space="preserve"> شنیدم که می‌فرمود: </w:t>
      </w:r>
      <w:r w:rsidR="00E76746">
        <w:rPr>
          <w:rFonts w:cs="Traditional Arabic" w:hint="cs"/>
          <w:rtl/>
        </w:rPr>
        <w:t>«</w:t>
      </w:r>
      <w:r>
        <w:rPr>
          <w:rFonts w:hint="cs"/>
          <w:rtl/>
        </w:rPr>
        <w:t>اگر هر کدام از شما صبحگاهان به صحرا برود و کوله‌باری از هیزم را بر پشت خود حمل کند و از آن صدقه داده و خود را به</w:t>
      </w:r>
      <w:r w:rsidR="003A6A7F">
        <w:rPr>
          <w:rFonts w:hint="cs"/>
          <w:rtl/>
        </w:rPr>
        <w:t xml:space="preserve"> وسیلۀ </w:t>
      </w:r>
      <w:r>
        <w:rPr>
          <w:rFonts w:hint="cs"/>
          <w:rtl/>
        </w:rPr>
        <w:t>آن از مردم بی‌نیاز نماید، برای او خیلی بهتر از آن است که دست گدایی به سوی کسی دراز کند تا چیزی به او بدهد یا ندهد. همانا دست بالا و بخشنده بهتر از دست پایین و گیرنده است، و در انفاق کردن، اول از افراد تحت تکلف خود آغاز کن</w:t>
      </w:r>
      <w:r w:rsidR="00E76746">
        <w:rPr>
          <w:rFonts w:cs="Traditional Arabic" w:hint="cs"/>
          <w:rtl/>
        </w:rPr>
        <w:t>»</w:t>
      </w:r>
      <w:r w:rsidR="00E76746">
        <w:rPr>
          <w:rFonts w:hint="cs"/>
          <w:rtl/>
        </w:rPr>
        <w:t>.</w:t>
      </w:r>
      <w:r w:rsidR="00277019">
        <w:rPr>
          <w:rFonts w:hint="cs"/>
          <w:rtl/>
        </w:rPr>
        <w:t xml:space="preserve"> </w:t>
      </w:r>
      <w:r>
        <w:rPr>
          <w:rFonts w:hint="cs"/>
          <w:rtl/>
        </w:rPr>
        <w:t>(روایت از بخاری و مسلم و ترمذی)</w:t>
      </w:r>
      <w:r w:rsidR="00E76746">
        <w:rPr>
          <w:rFonts w:hint="cs"/>
          <w:rtl/>
        </w:rPr>
        <w:t>.</w:t>
      </w:r>
    </w:p>
    <w:p w:rsidR="00855173" w:rsidRDefault="00800395" w:rsidP="005174AC">
      <w:pPr>
        <w:pStyle w:val="a3"/>
        <w:rPr>
          <w:rFonts w:hint="cs"/>
          <w:rtl/>
        </w:rPr>
      </w:pPr>
      <w:r>
        <w:rPr>
          <w:rFonts w:hint="cs"/>
          <w:rtl/>
        </w:rPr>
        <w:t xml:space="preserve">عمر‌بن خطاب </w:t>
      </w:r>
      <w:r w:rsidR="00687C1A">
        <w:rPr>
          <w:rFonts w:cs="CTraditional Arabic" w:hint="cs"/>
          <w:sz w:val="26"/>
          <w:szCs w:val="26"/>
          <w:rtl/>
        </w:rPr>
        <w:t>س</w:t>
      </w:r>
      <w:r w:rsidR="00687C1A">
        <w:rPr>
          <w:rFonts w:hint="cs"/>
          <w:rtl/>
        </w:rPr>
        <w:t xml:space="preserve"> </w:t>
      </w:r>
      <w:r w:rsidR="00E76746">
        <w:rPr>
          <w:rFonts w:hint="cs"/>
          <w:rtl/>
        </w:rPr>
        <w:t xml:space="preserve">گوید: </w:t>
      </w:r>
      <w:r w:rsidR="00E76746">
        <w:rPr>
          <w:rFonts w:cs="Traditional Arabic" w:hint="cs"/>
          <w:rtl/>
        </w:rPr>
        <w:t>«</w:t>
      </w:r>
      <w:r w:rsidR="00855173">
        <w:rPr>
          <w:rFonts w:hint="cs"/>
          <w:rtl/>
        </w:rPr>
        <w:t>رسول‌خدا</w:t>
      </w:r>
      <w:r w:rsidR="00855173">
        <w:rPr>
          <w:rFonts w:cs="CTraditional Arabic" w:hint="cs"/>
          <w:sz w:val="26"/>
          <w:szCs w:val="26"/>
          <w:rtl/>
        </w:rPr>
        <w:t>ص</w:t>
      </w:r>
      <w:r w:rsidR="00855173">
        <w:rPr>
          <w:rFonts w:hint="cs"/>
          <w:rtl/>
        </w:rPr>
        <w:t xml:space="preserve"> به ما امر کرد صدقه بدهیم در آن وقت مالی داشتم، گفتم: امروز از ابوبکر پیشی می‌گیرم، چون تاکنون یک بارهم از وی پیشی نگرفته‌ام، به همین خاطر نصف سرمایه‌ام را برای صدقه آوردم، رسول‌خدا</w:t>
      </w:r>
      <w:r w:rsidR="00855173">
        <w:rPr>
          <w:rFonts w:cs="CTraditional Arabic" w:hint="cs"/>
          <w:sz w:val="26"/>
          <w:szCs w:val="26"/>
          <w:rtl/>
        </w:rPr>
        <w:t>ص</w:t>
      </w:r>
      <w:r w:rsidR="00E76746">
        <w:rPr>
          <w:rFonts w:hint="cs"/>
          <w:rtl/>
        </w:rPr>
        <w:t xml:space="preserve"> فرمود: </w:t>
      </w:r>
      <w:r w:rsidR="00E76746">
        <w:rPr>
          <w:rFonts w:cs="Traditional Arabic" w:hint="cs"/>
          <w:rtl/>
        </w:rPr>
        <w:t>«</w:t>
      </w:r>
      <w:r w:rsidR="00855173">
        <w:rPr>
          <w:rFonts w:hint="cs"/>
          <w:rtl/>
        </w:rPr>
        <w:t>برای خانواده‌ات چه چیزی باقی گذاشته‌ای؟ گفتم به همین مقدار. ابوبکر تمامی</w:t>
      </w:r>
      <w:r w:rsidR="004C7491">
        <w:rPr>
          <w:rFonts w:hint="cs"/>
          <w:rtl/>
        </w:rPr>
        <w:t xml:space="preserve"> سرمایۀ </w:t>
      </w:r>
      <w:r w:rsidR="00855173">
        <w:rPr>
          <w:rFonts w:hint="cs"/>
          <w:rtl/>
        </w:rPr>
        <w:t>خود را آورد، رسول‌خدا</w:t>
      </w:r>
      <w:r w:rsidR="00855173">
        <w:rPr>
          <w:rFonts w:cs="CTraditional Arabic" w:hint="cs"/>
          <w:sz w:val="26"/>
          <w:szCs w:val="26"/>
          <w:rtl/>
        </w:rPr>
        <w:t>ص</w:t>
      </w:r>
      <w:r w:rsidR="00855173">
        <w:rPr>
          <w:rFonts w:hint="cs"/>
          <w:rtl/>
        </w:rPr>
        <w:t xml:space="preserve"> از او سؤال کرد: چه چیزی برای خانواده‌ات باقی گذاشته‌ای؟ گفت: خدا و رسول‌خدا را برای</w:t>
      </w:r>
      <w:r w:rsidR="00853096">
        <w:rPr>
          <w:rFonts w:hint="cs"/>
          <w:rtl/>
        </w:rPr>
        <w:t xml:space="preserve"> آن‌ها </w:t>
      </w:r>
      <w:r w:rsidR="00855173">
        <w:rPr>
          <w:rFonts w:hint="cs"/>
          <w:rtl/>
        </w:rPr>
        <w:t>باقی گذاشته‌ام. عمر گوید: گفتم دیگر هرگز در هیچ‌چیزی از تو پیشی نمی‌گیرم</w:t>
      </w:r>
      <w:r w:rsidR="00E76746">
        <w:rPr>
          <w:rFonts w:cs="Traditional Arabic" w:hint="cs"/>
          <w:rtl/>
        </w:rPr>
        <w:t>»</w:t>
      </w:r>
      <w:r w:rsidR="00E76746">
        <w:rPr>
          <w:rFonts w:hint="cs"/>
          <w:rtl/>
        </w:rPr>
        <w:t>.</w:t>
      </w:r>
      <w:r w:rsidR="00277019">
        <w:rPr>
          <w:rFonts w:hint="cs"/>
          <w:rtl/>
        </w:rPr>
        <w:t xml:space="preserve"> </w:t>
      </w:r>
      <w:r w:rsidR="00855173">
        <w:rPr>
          <w:rFonts w:hint="cs"/>
          <w:rtl/>
        </w:rPr>
        <w:t>(روایت از ابوداود و ترمذی)</w:t>
      </w:r>
      <w:r w:rsidR="00E76746">
        <w:rPr>
          <w:rFonts w:hint="cs"/>
          <w:rtl/>
        </w:rPr>
        <w:t>.</w:t>
      </w:r>
    </w:p>
    <w:p w:rsidR="00855173" w:rsidRDefault="00DA218E" w:rsidP="005174AC">
      <w:pPr>
        <w:pStyle w:val="a3"/>
        <w:rPr>
          <w:rFonts w:hint="cs"/>
          <w:rtl/>
        </w:rPr>
      </w:pPr>
      <w:r>
        <w:rPr>
          <w:rFonts w:hint="cs"/>
          <w:rtl/>
        </w:rPr>
        <w:t>اگر شخص صدقه‌دهنده ضعیف و ناتوان باشد و کسانی هم تحت تکلف او باشند که نفقه آنان بر او واجب باشد، نفقه صدقه دادن تمامی سرمایه مکروه است.</w:t>
      </w:r>
    </w:p>
    <w:p w:rsidR="00DA218E" w:rsidRDefault="00DA218E" w:rsidP="005174AC">
      <w:pPr>
        <w:pStyle w:val="a3"/>
        <w:rPr>
          <w:rFonts w:hint="cs"/>
          <w:rtl/>
        </w:rPr>
      </w:pPr>
      <w:r>
        <w:rPr>
          <w:rFonts w:hint="cs"/>
          <w:rtl/>
        </w:rPr>
        <w:t>جابر</w:t>
      </w:r>
      <w:r>
        <w:rPr>
          <w:rFonts w:cs="CTraditional Arabic" w:hint="cs"/>
          <w:sz w:val="26"/>
          <w:szCs w:val="26"/>
          <w:rtl/>
        </w:rPr>
        <w:t>س</w:t>
      </w:r>
      <w:r w:rsidR="00800395">
        <w:rPr>
          <w:rFonts w:hint="cs"/>
          <w:rtl/>
        </w:rPr>
        <w:t xml:space="preserve"> گوید: </w:t>
      </w:r>
      <w:r w:rsidR="00800395">
        <w:rPr>
          <w:rFonts w:cs="Traditional Arabic" w:hint="cs"/>
          <w:rtl/>
        </w:rPr>
        <w:t>«</w:t>
      </w:r>
      <w:r>
        <w:rPr>
          <w:rFonts w:hint="cs"/>
          <w:rtl/>
        </w:rPr>
        <w:t>روزی در خدمت رسول‌خدا</w:t>
      </w:r>
      <w:r>
        <w:rPr>
          <w:rFonts w:cs="CTraditional Arabic" w:hint="cs"/>
          <w:sz w:val="26"/>
          <w:szCs w:val="26"/>
          <w:rtl/>
        </w:rPr>
        <w:t>ص</w:t>
      </w:r>
      <w:r>
        <w:rPr>
          <w:rFonts w:hint="cs"/>
          <w:rtl/>
        </w:rPr>
        <w:t xml:space="preserve"> بودیم ناگهان مردی با در دست داشتن انداز</w:t>
      </w:r>
      <w:r w:rsidR="005174AC">
        <w:rPr>
          <w:rFonts w:hint="cs"/>
          <w:rtl/>
        </w:rPr>
        <w:t>ۀ</w:t>
      </w:r>
      <w:r>
        <w:rPr>
          <w:rFonts w:hint="cs"/>
          <w:rtl/>
        </w:rPr>
        <w:t xml:space="preserve"> یک تخم‌مرغ از طلا آمد، گفت: ای رسول‌خدا، من این طلا را در معدن بدست آورده‌ام آن را بگیر، چون صدقه است، و غیر از آن چیزی ندارم، پیامبر</w:t>
      </w:r>
      <w:r>
        <w:rPr>
          <w:rFonts w:cs="CTraditional Arabic" w:hint="cs"/>
          <w:sz w:val="26"/>
          <w:szCs w:val="26"/>
          <w:rtl/>
        </w:rPr>
        <w:t>ص</w:t>
      </w:r>
      <w:r>
        <w:rPr>
          <w:rFonts w:hint="cs"/>
          <w:rtl/>
        </w:rPr>
        <w:t xml:space="preserve"> از وی روی برگرداند، آن مرد از سمت چپ آمد، باز آن حضرت از وی روی برگرداند، سپس از پشت آمد، و حضرت</w:t>
      </w:r>
      <w:r>
        <w:rPr>
          <w:rFonts w:cs="CTraditional Arabic" w:hint="cs"/>
          <w:sz w:val="26"/>
          <w:szCs w:val="26"/>
          <w:rtl/>
        </w:rPr>
        <w:t>ص</w:t>
      </w:r>
      <w:r>
        <w:rPr>
          <w:rFonts w:hint="cs"/>
          <w:rtl/>
        </w:rPr>
        <w:t xml:space="preserve"> آن را گرفت و پرت کرد که اگر به او اصابت م</w:t>
      </w:r>
      <w:r w:rsidR="00800395">
        <w:rPr>
          <w:rFonts w:hint="cs"/>
          <w:rtl/>
        </w:rPr>
        <w:t>ی</w:t>
      </w:r>
      <w:r>
        <w:rPr>
          <w:rFonts w:hint="cs"/>
          <w:rtl/>
        </w:rPr>
        <w:t>‌کرد او را زخمی می</w:t>
      </w:r>
      <w:r w:rsidR="00800395">
        <w:rPr>
          <w:rFonts w:hint="cs"/>
          <w:rtl/>
        </w:rPr>
        <w:t xml:space="preserve">‌کرد، سپس فرمود: </w:t>
      </w:r>
      <w:r w:rsidR="00800395">
        <w:rPr>
          <w:rFonts w:cs="Traditional Arabic" w:hint="cs"/>
          <w:rtl/>
        </w:rPr>
        <w:t>«</w:t>
      </w:r>
      <w:r>
        <w:rPr>
          <w:rFonts w:hint="cs"/>
          <w:rtl/>
        </w:rPr>
        <w:t>یکی از شما هرچه را که دارد صدقه می‌دهد سپس می‌نشیند و گدایی می‌کند؟ صدقه باید برخاسته از بی‌نیازی باشد</w:t>
      </w:r>
      <w:r w:rsidR="00800395">
        <w:rPr>
          <w:rFonts w:cs="Traditional Arabic" w:hint="cs"/>
          <w:rtl/>
        </w:rPr>
        <w:t>»</w:t>
      </w:r>
      <w:r w:rsidR="00800395">
        <w:rPr>
          <w:rFonts w:hint="cs"/>
          <w:rtl/>
        </w:rPr>
        <w:t>.</w:t>
      </w:r>
      <w:r w:rsidR="00277019">
        <w:rPr>
          <w:rFonts w:hint="cs"/>
          <w:rtl/>
        </w:rPr>
        <w:t xml:space="preserve"> </w:t>
      </w:r>
      <w:r>
        <w:rPr>
          <w:rFonts w:hint="cs"/>
          <w:rtl/>
        </w:rPr>
        <w:t>(روایت از ابوداود و حاکم)</w:t>
      </w:r>
      <w:r w:rsidR="00800395">
        <w:rPr>
          <w:rFonts w:hint="cs"/>
          <w:rtl/>
        </w:rPr>
        <w:t>.</w:t>
      </w:r>
    </w:p>
    <w:p w:rsidR="00FC5F3E" w:rsidRPr="00DC6647" w:rsidRDefault="00377CF7" w:rsidP="00FC5F3E">
      <w:pPr>
        <w:pStyle w:val="Heading1"/>
        <w:bidi/>
        <w:rPr>
          <w:rFonts w:hint="cs"/>
          <w:rtl/>
          <w:lang w:bidi="fa-IR"/>
        </w:rPr>
      </w:pPr>
      <w:bookmarkStart w:id="1700" w:name="_Toc262412003"/>
      <w:bookmarkStart w:id="1701" w:name="_Toc340599571"/>
      <w:bookmarkStart w:id="1702" w:name="_Toc408539047"/>
      <w:r>
        <w:rPr>
          <w:rFonts w:hint="cs"/>
          <w:rtl/>
          <w:lang w:bidi="fa-IR"/>
        </w:rPr>
        <w:t>8-</w:t>
      </w:r>
      <w:r w:rsidR="00FC5F3E">
        <w:rPr>
          <w:rFonts w:hint="cs"/>
          <w:rtl/>
          <w:lang w:bidi="fa-IR"/>
        </w:rPr>
        <w:t xml:space="preserve"> باطل کردن صدقه</w:t>
      </w:r>
      <w:bookmarkEnd w:id="1700"/>
      <w:bookmarkEnd w:id="1701"/>
      <w:bookmarkEnd w:id="1702"/>
    </w:p>
    <w:p w:rsidR="00FC5F3E" w:rsidRDefault="00B662FE" w:rsidP="005174AC">
      <w:pPr>
        <w:pStyle w:val="a3"/>
        <w:rPr>
          <w:rFonts w:hint="cs"/>
          <w:rtl/>
        </w:rPr>
      </w:pPr>
      <w:r>
        <w:rPr>
          <w:rFonts w:hint="cs"/>
          <w:rtl/>
        </w:rPr>
        <w:t>منت گذاشتن برکسی که صدقه می‌گیرد و اذیت کردن او از این راه و تظاهر و تفاخر به آن حرام است. چنانچه خداوند می‌فرماید:</w:t>
      </w:r>
    </w:p>
    <w:p w:rsidR="00AF620E" w:rsidRDefault="00C46F33" w:rsidP="00C27BC2">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يَٰٓأَيُّهَا</w:t>
      </w:r>
      <w:r w:rsidR="00C27BC2">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لَّذِينَ</w:t>
      </w:r>
      <w:r w:rsidR="00C27BC2">
        <w:rPr>
          <w:rFonts w:ascii="KFGQPC Uthmanic Script HAFS" w:hAnsi="KFGQPC Uthmanic Script HAFS" w:cs="KFGQPC Uthmanic Script HAFS"/>
          <w:sz w:val="28"/>
          <w:szCs w:val="28"/>
          <w:rtl/>
        </w:rPr>
        <w:t xml:space="preserve"> ءَامَنُواْ لَا تُبۡطِلُواْ صَدَقَٰتِكُم بِ</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لۡمَنِّ</w:t>
      </w:r>
      <w:r w:rsidR="00C27BC2">
        <w:rPr>
          <w:rFonts w:ascii="KFGQPC Uthmanic Script HAFS" w:hAnsi="KFGQPC Uthmanic Script HAFS" w:cs="KFGQPC Uthmanic Script HAFS"/>
          <w:sz w:val="28"/>
          <w:szCs w:val="28"/>
          <w:rtl/>
        </w:rPr>
        <w:t xml:space="preserve">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لۡأَذَىٰ</w:t>
      </w:r>
      <w:r w:rsidR="00C27BC2">
        <w:rPr>
          <w:rFonts w:ascii="KFGQPC Uthmanic Script HAFS" w:hAnsi="KFGQPC Uthmanic Script HAFS" w:cs="KFGQPC Uthmanic Script HAFS"/>
          <w:sz w:val="28"/>
          <w:szCs w:val="28"/>
          <w:rtl/>
        </w:rPr>
        <w:t xml:space="preserve"> كَ</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لَّذِي</w:t>
      </w:r>
      <w:r w:rsidR="00C27BC2">
        <w:rPr>
          <w:rFonts w:ascii="KFGQPC Uthmanic Script HAFS" w:hAnsi="KFGQPC Uthmanic Script HAFS" w:cs="KFGQPC Uthmanic Script HAFS"/>
          <w:sz w:val="28"/>
          <w:szCs w:val="28"/>
          <w:rtl/>
        </w:rPr>
        <w:t xml:space="preserve"> يُنفِقُ مَالَهُ</w:t>
      </w:r>
      <w:r w:rsidR="00C27BC2">
        <w:rPr>
          <w:rFonts w:ascii="KFGQPC Uthmanic Script HAFS" w:hAnsi="KFGQPC Uthmanic Script HAFS" w:cs="KFGQPC Uthmanic Script HAFS" w:hint="cs"/>
          <w:sz w:val="28"/>
          <w:szCs w:val="28"/>
          <w:rtl/>
        </w:rPr>
        <w:t>ۥ</w:t>
      </w:r>
      <w:r w:rsidR="00C27BC2">
        <w:rPr>
          <w:rFonts w:ascii="KFGQPC Uthmanic Script HAFS" w:hAnsi="KFGQPC Uthmanic Script HAFS" w:cs="KFGQPC Uthmanic Script HAFS"/>
          <w:sz w:val="28"/>
          <w:szCs w:val="28"/>
          <w:rtl/>
        </w:rPr>
        <w:t xml:space="preserve"> رِئَآءَ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لنَّاسِ</w:t>
      </w:r>
      <w:r>
        <w:rPr>
          <w:rFonts w:ascii="Traditional Arabic" w:hAnsi="Traditional Arabic" w:cs="Traditional Arabic"/>
          <w:sz w:val="28"/>
          <w:szCs w:val="28"/>
          <w:rtl/>
          <w:lang w:bidi="fa-IR"/>
        </w:rPr>
        <w:t>﴾</w:t>
      </w:r>
      <w:r>
        <w:rPr>
          <w:rFonts w:cs="B Lotus" w:hint="cs"/>
          <w:sz w:val="28"/>
          <w:szCs w:val="28"/>
          <w:rtl/>
          <w:lang w:bidi="fa-IR"/>
        </w:rPr>
        <w:t xml:space="preserve"> </w:t>
      </w:r>
      <w:r w:rsidRPr="005174AC">
        <w:rPr>
          <w:rStyle w:val="Char4"/>
          <w:rtl/>
        </w:rPr>
        <w:t>[</w:t>
      </w:r>
      <w:r w:rsidRPr="005174AC">
        <w:rPr>
          <w:rStyle w:val="Char4"/>
          <w:rFonts w:hint="cs"/>
          <w:rtl/>
        </w:rPr>
        <w:t>البقرة: 264</w:t>
      </w:r>
      <w:r w:rsidRPr="005174AC">
        <w:rPr>
          <w:rStyle w:val="Char4"/>
          <w:rtl/>
        </w:rPr>
        <w:t>]</w:t>
      </w:r>
      <w:r w:rsidRPr="005174AC">
        <w:rPr>
          <w:rStyle w:val="Char3"/>
          <w:rtl/>
        </w:rPr>
        <w:t>.</w:t>
      </w:r>
    </w:p>
    <w:p w:rsidR="00AF620E" w:rsidRDefault="00800395" w:rsidP="005174AC">
      <w:pPr>
        <w:pStyle w:val="a3"/>
        <w:rPr>
          <w:rFonts w:hint="cs"/>
          <w:szCs w:val="26"/>
          <w:rtl/>
        </w:rPr>
      </w:pPr>
      <w:r w:rsidRPr="00377CF7">
        <w:rPr>
          <w:rFonts w:hint="cs"/>
          <w:rtl/>
        </w:rPr>
        <w:t>«</w:t>
      </w:r>
      <w:r w:rsidR="00AF620E" w:rsidRPr="00377CF7">
        <w:rPr>
          <w:rFonts w:hint="cs"/>
          <w:rtl/>
        </w:rPr>
        <w:t>ای‌کسانی که ایمان آورده‌ای</w:t>
      </w:r>
      <w:r w:rsidRPr="00377CF7">
        <w:rPr>
          <w:rFonts w:hint="cs"/>
          <w:rtl/>
        </w:rPr>
        <w:t>د</w:t>
      </w:r>
      <w:r w:rsidR="00AF620E" w:rsidRPr="00377CF7">
        <w:rPr>
          <w:rFonts w:hint="cs"/>
          <w:rtl/>
        </w:rPr>
        <w:t xml:space="preserve"> بذل و بخشش‌های خود را با منت و آزار پوچ و تباه نسازید، همانند کسی که دارایی خود را برای تظاهر به مردم انفاق می‌کند</w:t>
      </w:r>
      <w:r w:rsidRPr="00377CF7">
        <w:rPr>
          <w:rFonts w:hint="cs"/>
          <w:rtl/>
        </w:rPr>
        <w:t>».</w:t>
      </w:r>
    </w:p>
    <w:p w:rsidR="00305273" w:rsidRDefault="00305273" w:rsidP="005174AC">
      <w:pPr>
        <w:pStyle w:val="a3"/>
        <w:rPr>
          <w:rFonts w:hint="cs"/>
          <w:rtl/>
        </w:rPr>
      </w:pPr>
      <w:r>
        <w:rPr>
          <w:rFonts w:hint="cs"/>
          <w:rtl/>
        </w:rPr>
        <w:t>رسول‌خدا</w:t>
      </w:r>
      <w:r>
        <w:rPr>
          <w:rFonts w:cs="CTraditional Arabic" w:hint="cs"/>
          <w:sz w:val="26"/>
          <w:szCs w:val="26"/>
          <w:rtl/>
        </w:rPr>
        <w:t>ص</w:t>
      </w:r>
      <w:r w:rsidR="00800395">
        <w:rPr>
          <w:rFonts w:hint="cs"/>
          <w:rtl/>
        </w:rPr>
        <w:t xml:space="preserve"> فرمود: </w:t>
      </w:r>
      <w:r w:rsidR="00800395">
        <w:rPr>
          <w:rFonts w:cs="Traditional Arabic" w:hint="cs"/>
          <w:rtl/>
        </w:rPr>
        <w:t>«</w:t>
      </w:r>
      <w:r>
        <w:rPr>
          <w:rFonts w:hint="cs"/>
          <w:rtl/>
        </w:rPr>
        <w:t>در قیامت خداوند با سه کس صحبت نکرده و به ایشان نگاه نمی‌کند و گناهان آنان را نمی‌بخشد و عذاب دردناکی در انتظار آنان است. ابوذر در اثنای کلام آن حضرت گفت: خسارتمند و مأیوس شده‌اند، ای رسول‌خدا آنان چه کسانی هستند؟ فرمود: آن‌کس که برای عشوه و ناز و فخر لباس بلند [که گوشه آن بر زمین کشانده می‌شود] می‌پوشد، و آن کس که با دادن صدقه منت می‌گذارد، و آن کس که کالای خود را با سوگند دروغ می‌فروشد</w:t>
      </w:r>
      <w:r w:rsidR="00800395">
        <w:rPr>
          <w:rFonts w:cs="Traditional Arabic" w:hint="cs"/>
          <w:rtl/>
        </w:rPr>
        <w:t>»</w:t>
      </w:r>
      <w:r w:rsidR="00800395">
        <w:rPr>
          <w:rFonts w:hint="cs"/>
          <w:rtl/>
        </w:rPr>
        <w:t>.</w:t>
      </w:r>
      <w:r w:rsidR="00277019">
        <w:rPr>
          <w:rFonts w:hint="cs"/>
          <w:rtl/>
        </w:rPr>
        <w:t xml:space="preserve">  </w:t>
      </w:r>
      <w:r>
        <w:rPr>
          <w:rFonts w:hint="cs"/>
          <w:rtl/>
        </w:rPr>
        <w:t>(روایت از احمد، مسلم، ابوداود، نسائی و دارمی)</w:t>
      </w:r>
      <w:r w:rsidR="00800395">
        <w:rPr>
          <w:rFonts w:hint="cs"/>
          <w:rtl/>
        </w:rPr>
        <w:t>.</w:t>
      </w:r>
    </w:p>
    <w:p w:rsidR="005174AC" w:rsidRDefault="005174AC" w:rsidP="005174AC">
      <w:pPr>
        <w:pStyle w:val="a3"/>
        <w:rPr>
          <w:rtl/>
        </w:rPr>
        <w:sectPr w:rsidR="005174AC" w:rsidSect="00EB4190">
          <w:headerReference w:type="default" r:id="rId35"/>
          <w:footnotePr>
            <w:numRestart w:val="eachPage"/>
          </w:footnotePr>
          <w:type w:val="oddPage"/>
          <w:pgSz w:w="9356" w:h="13608" w:code="9"/>
          <w:pgMar w:top="1021" w:right="851" w:bottom="737" w:left="851" w:header="454" w:footer="0" w:gutter="0"/>
          <w:cols w:space="708"/>
          <w:titlePg/>
          <w:bidi/>
          <w:rtlGutter/>
          <w:docGrid w:linePitch="360"/>
        </w:sectPr>
      </w:pPr>
    </w:p>
    <w:p w:rsidR="001B41A9" w:rsidRDefault="001B41A9" w:rsidP="001B41A9">
      <w:pPr>
        <w:pStyle w:val="a"/>
        <w:rPr>
          <w:rFonts w:hint="cs"/>
          <w:rtl/>
        </w:rPr>
      </w:pPr>
      <w:bookmarkStart w:id="1703" w:name="_Toc340599572"/>
      <w:bookmarkStart w:id="1704" w:name="_Toc408539048"/>
      <w:r>
        <w:rPr>
          <w:rFonts w:hint="cs"/>
          <w:rtl/>
        </w:rPr>
        <w:t>مناسک [حج و عمره]</w:t>
      </w:r>
      <w:bookmarkEnd w:id="1703"/>
      <w:bookmarkEnd w:id="1704"/>
    </w:p>
    <w:p w:rsidR="00706167" w:rsidRPr="00DC6647" w:rsidRDefault="00B50A7E" w:rsidP="00706167">
      <w:pPr>
        <w:pStyle w:val="Heading1"/>
        <w:bidi/>
        <w:rPr>
          <w:rFonts w:hint="cs"/>
          <w:rtl/>
          <w:lang w:bidi="fa-IR"/>
        </w:rPr>
      </w:pPr>
      <w:bookmarkStart w:id="1705" w:name="_Toc262412005"/>
      <w:bookmarkStart w:id="1706" w:name="_Toc340599573"/>
      <w:bookmarkStart w:id="1707" w:name="_Toc408539049"/>
      <w:r>
        <w:rPr>
          <w:rFonts w:hint="cs"/>
          <w:rtl/>
          <w:lang w:bidi="fa-IR"/>
        </w:rPr>
        <w:t>ن</w:t>
      </w:r>
      <w:r w:rsidR="00706167">
        <w:rPr>
          <w:rFonts w:hint="cs"/>
          <w:rtl/>
          <w:lang w:bidi="fa-IR"/>
        </w:rPr>
        <w:t>خ</w:t>
      </w:r>
      <w:r>
        <w:rPr>
          <w:rFonts w:hint="cs"/>
          <w:rtl/>
          <w:lang w:bidi="fa-IR"/>
        </w:rPr>
        <w:t>س</w:t>
      </w:r>
      <w:r w:rsidR="00706167">
        <w:rPr>
          <w:rFonts w:hint="cs"/>
          <w:rtl/>
          <w:lang w:bidi="fa-IR"/>
        </w:rPr>
        <w:t>ت حج</w:t>
      </w:r>
      <w:bookmarkEnd w:id="1705"/>
      <w:bookmarkEnd w:id="1706"/>
      <w:bookmarkEnd w:id="1707"/>
    </w:p>
    <w:p w:rsidR="00706167" w:rsidRPr="00DC6647" w:rsidRDefault="00377CF7" w:rsidP="00800395">
      <w:pPr>
        <w:pStyle w:val="Heading1"/>
        <w:bidi/>
        <w:jc w:val="left"/>
        <w:rPr>
          <w:rFonts w:hint="cs"/>
          <w:rtl/>
          <w:lang w:bidi="fa-IR"/>
        </w:rPr>
      </w:pPr>
      <w:bookmarkStart w:id="1708" w:name="_Toc262412006"/>
      <w:bookmarkStart w:id="1709" w:name="_Toc340599574"/>
      <w:bookmarkStart w:id="1710" w:name="_Toc408539050"/>
      <w:r>
        <w:rPr>
          <w:rFonts w:hint="cs"/>
          <w:rtl/>
          <w:lang w:bidi="fa-IR"/>
        </w:rPr>
        <w:t>1-</w:t>
      </w:r>
      <w:r w:rsidR="00706167">
        <w:rPr>
          <w:rFonts w:hint="cs"/>
          <w:rtl/>
          <w:lang w:bidi="fa-IR"/>
        </w:rPr>
        <w:t xml:space="preserve"> تعریف آن:</w:t>
      </w:r>
      <w:bookmarkEnd w:id="1708"/>
      <w:bookmarkEnd w:id="1709"/>
      <w:bookmarkEnd w:id="1710"/>
    </w:p>
    <w:p w:rsidR="00706167" w:rsidRDefault="00706167" w:rsidP="005174AC">
      <w:pPr>
        <w:pStyle w:val="a3"/>
        <w:rPr>
          <w:rFonts w:hint="cs"/>
          <w:rtl/>
        </w:rPr>
      </w:pPr>
      <w:r>
        <w:rPr>
          <w:rFonts w:hint="cs"/>
          <w:rtl/>
        </w:rPr>
        <w:t>(أ)</w:t>
      </w:r>
      <w:r w:rsidR="00C94216">
        <w:rPr>
          <w:rFonts w:hint="cs"/>
          <w:rtl/>
        </w:rPr>
        <w:t xml:space="preserve"> </w:t>
      </w:r>
      <w:r>
        <w:rPr>
          <w:rFonts w:hint="cs"/>
          <w:rtl/>
        </w:rPr>
        <w:t>حج در لغت: به معنی زیاد قصد کردن کسی که، تعظیمش می‌کنی. و با دو لغت حج و ح</w:t>
      </w:r>
      <w:r w:rsidR="001B41A9">
        <w:rPr>
          <w:rFonts w:hint="cs"/>
          <w:rtl/>
        </w:rPr>
        <w:t>ج-</w:t>
      </w:r>
      <w:r>
        <w:rPr>
          <w:rFonts w:hint="cs"/>
          <w:rtl/>
        </w:rPr>
        <w:t xml:space="preserve"> با فتح، و کسر حاء ـ خوانده می‌شود.</w:t>
      </w:r>
    </w:p>
    <w:p w:rsidR="00706167" w:rsidRDefault="00706167" w:rsidP="005174AC">
      <w:pPr>
        <w:pStyle w:val="a3"/>
        <w:rPr>
          <w:rFonts w:hint="cs"/>
          <w:rtl/>
        </w:rPr>
      </w:pPr>
      <w:r>
        <w:rPr>
          <w:rFonts w:hint="cs"/>
          <w:rtl/>
        </w:rPr>
        <w:t>(ب) حج در اصطلاح شرع، عبارت است از مجموع اعمالی مخصوص، مانند: طواف، سعی، وقوف در عرفه و سایر مناسک.</w:t>
      </w:r>
    </w:p>
    <w:p w:rsidR="00FE6C9A" w:rsidRPr="00DC6647" w:rsidRDefault="00377CF7" w:rsidP="00C94216">
      <w:pPr>
        <w:pStyle w:val="Heading1"/>
        <w:bidi/>
        <w:jc w:val="left"/>
        <w:rPr>
          <w:rFonts w:hint="cs"/>
          <w:rtl/>
          <w:lang w:bidi="fa-IR"/>
        </w:rPr>
      </w:pPr>
      <w:bookmarkStart w:id="1711" w:name="_Toc262412007"/>
      <w:bookmarkStart w:id="1712" w:name="_Toc340599575"/>
      <w:bookmarkStart w:id="1713" w:name="_Toc408539051"/>
      <w:r>
        <w:rPr>
          <w:rFonts w:hint="cs"/>
          <w:rtl/>
          <w:lang w:bidi="fa-IR"/>
        </w:rPr>
        <w:t>2-</w:t>
      </w:r>
      <w:r w:rsidR="00FE6C9A">
        <w:rPr>
          <w:rFonts w:hint="cs"/>
          <w:rtl/>
          <w:lang w:bidi="fa-IR"/>
        </w:rPr>
        <w:t xml:space="preserve"> حکم آن:</w:t>
      </w:r>
      <w:bookmarkEnd w:id="1711"/>
      <w:bookmarkEnd w:id="1712"/>
      <w:bookmarkEnd w:id="1713"/>
    </w:p>
    <w:p w:rsidR="00305273" w:rsidRDefault="00452E7F" w:rsidP="005174AC">
      <w:pPr>
        <w:pStyle w:val="a3"/>
        <w:rPr>
          <w:rFonts w:hint="cs"/>
          <w:rtl/>
        </w:rPr>
      </w:pPr>
      <w:r>
        <w:rPr>
          <w:rFonts w:hint="cs"/>
          <w:rtl/>
        </w:rPr>
        <w:t>حج یکی از پنج پایه‌ای است که دین اسلام بر آن بن</w:t>
      </w:r>
      <w:r w:rsidR="00C94216">
        <w:rPr>
          <w:rFonts w:hint="cs"/>
          <w:rtl/>
        </w:rPr>
        <w:t>ا شده است و اصل در واجب بودن آن</w:t>
      </w:r>
      <w:r>
        <w:rPr>
          <w:rFonts w:hint="cs"/>
          <w:rtl/>
        </w:rPr>
        <w:t xml:space="preserve"> کتاب، سنت، اجماع است:</w:t>
      </w:r>
    </w:p>
    <w:p w:rsidR="00452E7F" w:rsidRDefault="00F701DD" w:rsidP="005174AC">
      <w:pPr>
        <w:pStyle w:val="a3"/>
        <w:rPr>
          <w:rFonts w:hint="cs"/>
          <w:rtl/>
        </w:rPr>
      </w:pPr>
      <w:r>
        <w:rPr>
          <w:rFonts w:hint="cs"/>
          <w:rtl/>
        </w:rPr>
        <w:t>در کتاب: خداوند</w:t>
      </w:r>
      <w:r>
        <w:rPr>
          <w:rFonts w:cs="CTraditional Arabic" w:hint="cs"/>
          <w:rtl/>
        </w:rPr>
        <w:t>ﻷ</w:t>
      </w:r>
      <w:r>
        <w:rPr>
          <w:rFonts w:hint="cs"/>
          <w:rtl/>
        </w:rPr>
        <w:t xml:space="preserve"> می‌فرماید:</w:t>
      </w:r>
    </w:p>
    <w:p w:rsidR="00C46F33" w:rsidRPr="00C27BC2" w:rsidRDefault="00C46F33" w:rsidP="00C27BC2">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sz w:val="28"/>
          <w:szCs w:val="28"/>
          <w:rtl/>
        </w:rPr>
        <w:t xml:space="preserve">وَلِلَّهِ عَلَى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لنَّاسِ</w:t>
      </w:r>
      <w:r w:rsidR="00C27BC2">
        <w:rPr>
          <w:rFonts w:ascii="KFGQPC Uthmanic Script HAFS" w:hAnsi="KFGQPC Uthmanic Script HAFS" w:cs="KFGQPC Uthmanic Script HAFS"/>
          <w:sz w:val="28"/>
          <w:szCs w:val="28"/>
          <w:rtl/>
        </w:rPr>
        <w:t xml:space="preserve"> حِجُّ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لۡبَيۡتِ</w:t>
      </w:r>
      <w:r w:rsidR="00C27BC2">
        <w:rPr>
          <w:rFonts w:ascii="KFGQPC Uthmanic Script HAFS" w:hAnsi="KFGQPC Uthmanic Script HAFS" w:cs="KFGQPC Uthmanic Script HAFS"/>
          <w:sz w:val="28"/>
          <w:szCs w:val="28"/>
          <w:rtl/>
        </w:rPr>
        <w:t xml:space="preserve"> مَنِ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سۡتَطَاعَ</w:t>
      </w:r>
      <w:r w:rsidR="00C27BC2">
        <w:rPr>
          <w:rFonts w:ascii="KFGQPC Uthmanic Script HAFS" w:hAnsi="KFGQPC Uthmanic Script HAFS" w:cs="KFGQPC Uthmanic Script HAFS"/>
          <w:sz w:val="28"/>
          <w:szCs w:val="28"/>
          <w:rtl/>
        </w:rPr>
        <w:t xml:space="preserve"> إِلَيۡهِ سَبِيلٗاۚ وَمَن كَفَرَ فَإِنَّ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غَنِيٌّ عَنِ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لۡعَٰلَمِينَ</w:t>
      </w:r>
      <w:r w:rsidR="00C27BC2">
        <w:rPr>
          <w:rFonts w:ascii="KFGQPC Uthmanic Script HAFS" w:hAnsi="KFGQPC Uthmanic Script HAFS" w:cs="KFGQPC Uthmanic Script HAFS"/>
          <w:sz w:val="28"/>
          <w:szCs w:val="28"/>
          <w:rtl/>
        </w:rPr>
        <w:t xml:space="preserve"> ٩٧</w:t>
      </w:r>
      <w:r>
        <w:rPr>
          <w:rFonts w:ascii="Traditional Arabic" w:hAnsi="Traditional Arabic" w:cs="Traditional Arabic"/>
          <w:sz w:val="28"/>
          <w:szCs w:val="28"/>
          <w:rtl/>
          <w:lang w:bidi="fa-IR"/>
        </w:rPr>
        <w:t>﴾</w:t>
      </w:r>
      <w:r>
        <w:rPr>
          <w:rFonts w:cs="B Lotus" w:hint="cs"/>
          <w:sz w:val="28"/>
          <w:szCs w:val="28"/>
          <w:rtl/>
          <w:lang w:bidi="fa-IR"/>
        </w:rPr>
        <w:t xml:space="preserve"> </w:t>
      </w:r>
      <w:r w:rsidRPr="005174AC">
        <w:rPr>
          <w:rStyle w:val="Char4"/>
          <w:rtl/>
        </w:rPr>
        <w:t>[</w:t>
      </w:r>
      <w:r w:rsidRPr="005174AC">
        <w:rPr>
          <w:rStyle w:val="Char4"/>
          <w:rFonts w:hint="cs"/>
          <w:rtl/>
        </w:rPr>
        <w:t>آل عمران: 97</w:t>
      </w:r>
      <w:r w:rsidRPr="005174AC">
        <w:rPr>
          <w:rStyle w:val="Char4"/>
          <w:rtl/>
        </w:rPr>
        <w:t>]</w:t>
      </w:r>
      <w:r w:rsidRPr="005174AC">
        <w:rPr>
          <w:rStyle w:val="Char3"/>
          <w:rtl/>
        </w:rPr>
        <w:t>.</w:t>
      </w:r>
    </w:p>
    <w:p w:rsidR="00F342C8" w:rsidRDefault="00C94216" w:rsidP="005174AC">
      <w:pPr>
        <w:pStyle w:val="a3"/>
        <w:rPr>
          <w:rFonts w:hint="cs"/>
          <w:szCs w:val="26"/>
          <w:rtl/>
        </w:rPr>
      </w:pPr>
      <w:r w:rsidRPr="00377CF7">
        <w:rPr>
          <w:rFonts w:hint="cs"/>
          <w:rtl/>
        </w:rPr>
        <w:t>«</w:t>
      </w:r>
      <w:r w:rsidR="00F342C8" w:rsidRPr="00377CF7">
        <w:rPr>
          <w:rFonts w:hint="cs"/>
          <w:rtl/>
        </w:rPr>
        <w:t xml:space="preserve">و حج این خانه، واجب الهی است بر کسانی که توانایی برای رفتن بدان‌جا را دارند و هرکس کفر ورزد </w:t>
      </w:r>
      <w:r w:rsidRPr="00377CF7">
        <w:rPr>
          <w:rFonts w:hint="cs"/>
          <w:rtl/>
        </w:rPr>
        <w:t>(</w:t>
      </w:r>
      <w:r w:rsidR="00F342C8" w:rsidRPr="00377CF7">
        <w:rPr>
          <w:rFonts w:hint="cs"/>
          <w:rtl/>
        </w:rPr>
        <w:t>به خود زیان رسانده نه به خدا</w:t>
      </w:r>
      <w:r w:rsidRPr="00377CF7">
        <w:rPr>
          <w:rFonts w:hint="cs"/>
          <w:rtl/>
        </w:rPr>
        <w:t>)</w:t>
      </w:r>
      <w:r w:rsidR="00F342C8" w:rsidRPr="00377CF7">
        <w:rPr>
          <w:rFonts w:hint="cs"/>
          <w:rtl/>
        </w:rPr>
        <w:t xml:space="preserve"> چه خداوند از </w:t>
      </w:r>
      <w:r w:rsidR="003A6A7F">
        <w:rPr>
          <w:rFonts w:hint="cs"/>
          <w:rtl/>
        </w:rPr>
        <w:t xml:space="preserve">همۀ </w:t>
      </w:r>
      <w:r w:rsidR="00F342C8" w:rsidRPr="00377CF7">
        <w:rPr>
          <w:rFonts w:hint="cs"/>
          <w:rtl/>
        </w:rPr>
        <w:t>جهانیان بی‌نیاز است</w:t>
      </w:r>
      <w:r w:rsidRPr="00377CF7">
        <w:rPr>
          <w:rFonts w:hint="cs"/>
          <w:rtl/>
        </w:rPr>
        <w:t>».</w:t>
      </w:r>
    </w:p>
    <w:p w:rsidR="00F701DD" w:rsidRDefault="00F342C8" w:rsidP="005174AC">
      <w:pPr>
        <w:pStyle w:val="a3"/>
        <w:rPr>
          <w:rFonts w:hint="cs"/>
          <w:rtl/>
        </w:rPr>
      </w:pPr>
      <w:r>
        <w:rPr>
          <w:rFonts w:hint="cs"/>
          <w:rtl/>
        </w:rPr>
        <w:t>همچنین می‌فرماید:</w:t>
      </w:r>
    </w:p>
    <w:p w:rsidR="00CC46D5" w:rsidRDefault="00C46F33" w:rsidP="00C27BC2">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وَأَتِمُّواْ</w:t>
      </w:r>
      <w:r w:rsidR="00C27BC2">
        <w:rPr>
          <w:rFonts w:ascii="KFGQPC Uthmanic Script HAFS" w:hAnsi="KFGQPC Uthmanic Script HAFS" w:cs="KFGQPC Uthmanic Script HAFS"/>
          <w:sz w:val="28"/>
          <w:szCs w:val="28"/>
          <w:rtl/>
        </w:rPr>
        <w:t xml:space="preserve">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لۡحَجَّ</w:t>
      </w:r>
      <w:r w:rsidR="00C27BC2">
        <w:rPr>
          <w:rFonts w:ascii="KFGQPC Uthmanic Script HAFS" w:hAnsi="KFGQPC Uthmanic Script HAFS" w:cs="KFGQPC Uthmanic Script HAFS"/>
          <w:sz w:val="28"/>
          <w:szCs w:val="28"/>
          <w:rtl/>
        </w:rPr>
        <w:t xml:space="preserve"> وَ</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لۡعُمۡرَةَ</w:t>
      </w:r>
      <w:r w:rsidR="00C27BC2">
        <w:rPr>
          <w:rFonts w:ascii="KFGQPC Uthmanic Script HAFS" w:hAnsi="KFGQPC Uthmanic Script HAFS" w:cs="KFGQPC Uthmanic Script HAFS"/>
          <w:sz w:val="28"/>
          <w:szCs w:val="28"/>
          <w:rtl/>
        </w:rPr>
        <w:t xml:space="preserve"> 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5174AC">
        <w:rPr>
          <w:rStyle w:val="Char4"/>
          <w:rtl/>
        </w:rPr>
        <w:t>[</w:t>
      </w:r>
      <w:r w:rsidRPr="005174AC">
        <w:rPr>
          <w:rStyle w:val="Char4"/>
          <w:rFonts w:hint="cs"/>
          <w:rtl/>
        </w:rPr>
        <w:t>البقرة: 196</w:t>
      </w:r>
      <w:r w:rsidRPr="005174AC">
        <w:rPr>
          <w:rStyle w:val="Char4"/>
          <w:rtl/>
        </w:rPr>
        <w:t>]</w:t>
      </w:r>
      <w:r w:rsidRPr="005174AC">
        <w:rPr>
          <w:rStyle w:val="Char3"/>
          <w:rtl/>
        </w:rPr>
        <w:t>.</w:t>
      </w:r>
    </w:p>
    <w:p w:rsidR="00CC46D5" w:rsidRDefault="00C94216" w:rsidP="005174AC">
      <w:pPr>
        <w:pStyle w:val="a3"/>
        <w:rPr>
          <w:rFonts w:hint="cs"/>
          <w:szCs w:val="26"/>
          <w:rtl/>
        </w:rPr>
      </w:pPr>
      <w:r w:rsidRPr="00377CF7">
        <w:rPr>
          <w:rFonts w:hint="cs"/>
          <w:rtl/>
        </w:rPr>
        <w:t>«</w:t>
      </w:r>
      <w:r w:rsidR="00A67DA9" w:rsidRPr="00377CF7">
        <w:rPr>
          <w:rFonts w:hint="cs"/>
          <w:rtl/>
        </w:rPr>
        <w:t>و حج و عمره را به تمام و کمال خالصانه برای خدا انجام دهید</w:t>
      </w:r>
      <w:r w:rsidRPr="00377CF7">
        <w:rPr>
          <w:rFonts w:hint="cs"/>
          <w:rtl/>
        </w:rPr>
        <w:t>».</w:t>
      </w:r>
    </w:p>
    <w:p w:rsidR="00F342C8" w:rsidRDefault="00785E24" w:rsidP="005174AC">
      <w:pPr>
        <w:pStyle w:val="a3"/>
        <w:rPr>
          <w:rFonts w:hint="cs"/>
          <w:rtl/>
        </w:rPr>
      </w:pPr>
      <w:r>
        <w:rPr>
          <w:rFonts w:hint="cs"/>
          <w:rtl/>
        </w:rPr>
        <w:t>در سنت: رسول‌خدا</w:t>
      </w:r>
      <w:r>
        <w:rPr>
          <w:rFonts w:cs="CTraditional Arabic" w:hint="cs"/>
          <w:sz w:val="26"/>
          <w:szCs w:val="26"/>
          <w:rtl/>
        </w:rPr>
        <w:t>ص</w:t>
      </w:r>
      <w:r>
        <w:rPr>
          <w:rFonts w:hint="cs"/>
          <w:rtl/>
        </w:rPr>
        <w:t xml:space="preserve"> </w:t>
      </w:r>
      <w:r w:rsidR="00C94216">
        <w:rPr>
          <w:rFonts w:hint="cs"/>
          <w:rtl/>
        </w:rPr>
        <w:t xml:space="preserve">می‌فرماید: </w:t>
      </w:r>
      <w:r w:rsidR="00C94216">
        <w:rPr>
          <w:rFonts w:cs="Traditional Arabic" w:hint="cs"/>
          <w:rtl/>
        </w:rPr>
        <w:t>«</w:t>
      </w:r>
      <w:r w:rsidR="006C30EB">
        <w:rPr>
          <w:rFonts w:hint="cs"/>
          <w:rtl/>
        </w:rPr>
        <w:t>دین اسلام ب</w:t>
      </w:r>
      <w:r w:rsidR="00C94216">
        <w:rPr>
          <w:rFonts w:hint="cs"/>
          <w:rtl/>
        </w:rPr>
        <w:t>ر پنج پایه بنا شده است: گفت: لاإله</w:t>
      </w:r>
      <w:r w:rsidR="00C94216">
        <w:rPr>
          <w:rFonts w:hint="eastAsia"/>
          <w:rtl/>
        </w:rPr>
        <w:t>‌</w:t>
      </w:r>
      <w:r w:rsidR="00C94216">
        <w:rPr>
          <w:rFonts w:hint="cs"/>
          <w:rtl/>
        </w:rPr>
        <w:t>إ</w:t>
      </w:r>
      <w:r w:rsidR="006C30EB">
        <w:rPr>
          <w:rFonts w:hint="cs"/>
          <w:rtl/>
        </w:rPr>
        <w:t>لاالله و محمدرسول‌الله، برپاداشتن نماز،</w:t>
      </w:r>
      <w:r w:rsidR="00872F0D">
        <w:rPr>
          <w:rFonts w:hint="cs"/>
          <w:rtl/>
        </w:rPr>
        <w:t xml:space="preserve"> روزۀ </w:t>
      </w:r>
      <w:r w:rsidR="006C30EB">
        <w:rPr>
          <w:rFonts w:hint="cs"/>
          <w:rtl/>
        </w:rPr>
        <w:t>رمضان و حج</w:t>
      </w:r>
      <w:r w:rsidR="00C236A1">
        <w:rPr>
          <w:rFonts w:hint="cs"/>
          <w:rtl/>
        </w:rPr>
        <w:t xml:space="preserve"> خانۀ </w:t>
      </w:r>
      <w:r w:rsidR="006C30EB">
        <w:rPr>
          <w:rFonts w:hint="cs"/>
          <w:rtl/>
        </w:rPr>
        <w:t>خدا برای کسانی که توانایی رفتن بدان جا را داشته باشد</w:t>
      </w:r>
      <w:r w:rsidR="00C94216">
        <w:rPr>
          <w:rFonts w:cs="Traditional Arabic" w:hint="cs"/>
          <w:rtl/>
        </w:rPr>
        <w:t>»</w:t>
      </w:r>
      <w:r w:rsidR="00C94216">
        <w:rPr>
          <w:rFonts w:hint="cs"/>
          <w:rtl/>
        </w:rPr>
        <w:t>.</w:t>
      </w:r>
      <w:r w:rsidR="00277019">
        <w:rPr>
          <w:rFonts w:hint="cs"/>
          <w:rtl/>
        </w:rPr>
        <w:t xml:space="preserve"> </w:t>
      </w:r>
      <w:r w:rsidR="006C30EB">
        <w:rPr>
          <w:rFonts w:hint="cs"/>
          <w:rtl/>
        </w:rPr>
        <w:t>(متفق علیه)</w:t>
      </w:r>
      <w:r w:rsidR="00C94216">
        <w:rPr>
          <w:rFonts w:hint="cs"/>
          <w:rtl/>
        </w:rPr>
        <w:t>.</w:t>
      </w:r>
    </w:p>
    <w:p w:rsidR="00F351BB" w:rsidRDefault="00F351BB" w:rsidP="005174AC">
      <w:pPr>
        <w:pStyle w:val="a3"/>
        <w:rPr>
          <w:rFonts w:hint="cs"/>
          <w:rtl/>
        </w:rPr>
      </w:pPr>
      <w:r>
        <w:rPr>
          <w:rFonts w:hint="cs"/>
          <w:rtl/>
        </w:rPr>
        <w:t>اما اجماع: بی‌گمان علماء بر وجوب حج اجماع</w:t>
      </w:r>
      <w:r w:rsidR="00C94216">
        <w:rPr>
          <w:rFonts w:hint="cs"/>
          <w:rtl/>
        </w:rPr>
        <w:t xml:space="preserve"> دارند. در طول عمر هر مسلمانی [</w:t>
      </w:r>
      <w:r>
        <w:rPr>
          <w:rFonts w:hint="cs"/>
          <w:rtl/>
        </w:rPr>
        <w:t>اگر توانای داشته باشد</w:t>
      </w:r>
      <w:r w:rsidR="00C94216">
        <w:rPr>
          <w:rFonts w:hint="cs"/>
          <w:rtl/>
        </w:rPr>
        <w:t>]</w:t>
      </w:r>
      <w:r>
        <w:rPr>
          <w:rFonts w:hint="cs"/>
          <w:rtl/>
        </w:rPr>
        <w:t xml:space="preserve"> یک بار حج واجب است، به دلیل</w:t>
      </w:r>
      <w:r w:rsidR="003A6A7F">
        <w:rPr>
          <w:rFonts w:hint="cs"/>
          <w:rtl/>
        </w:rPr>
        <w:t xml:space="preserve"> فرمودۀ </w:t>
      </w:r>
      <w:r>
        <w:rPr>
          <w:rFonts w:hint="cs"/>
          <w:rtl/>
        </w:rPr>
        <w:t>حضرت</w:t>
      </w:r>
      <w:r>
        <w:rPr>
          <w:rFonts w:cs="CTraditional Arabic" w:hint="cs"/>
          <w:sz w:val="26"/>
          <w:szCs w:val="26"/>
          <w:rtl/>
        </w:rPr>
        <w:t>ص</w:t>
      </w:r>
      <w:r w:rsidR="00C94216">
        <w:rPr>
          <w:rFonts w:hint="cs"/>
          <w:rtl/>
        </w:rPr>
        <w:t xml:space="preserve"> که فرمود: </w:t>
      </w:r>
      <w:r w:rsidR="00C94216">
        <w:rPr>
          <w:rFonts w:cs="Traditional Arabic" w:hint="cs"/>
          <w:rtl/>
        </w:rPr>
        <w:t>«</w:t>
      </w:r>
      <w:r>
        <w:rPr>
          <w:rFonts w:hint="cs"/>
          <w:rtl/>
        </w:rPr>
        <w:t>حج واجب یک مرتبه است، و بیشتر از آن سنت است</w:t>
      </w:r>
      <w:r w:rsidR="00C94216">
        <w:rPr>
          <w:rFonts w:cs="Traditional Arabic" w:hint="cs"/>
          <w:rtl/>
        </w:rPr>
        <w:t>»</w:t>
      </w:r>
      <w:r w:rsidR="00C94216">
        <w:rPr>
          <w:rFonts w:hint="cs"/>
          <w:rtl/>
        </w:rPr>
        <w:t>.</w:t>
      </w:r>
      <w:r w:rsidR="00277019">
        <w:rPr>
          <w:rFonts w:hint="cs"/>
          <w:rtl/>
        </w:rPr>
        <w:t xml:space="preserve"> </w:t>
      </w:r>
      <w:r>
        <w:rPr>
          <w:rFonts w:hint="cs"/>
          <w:rtl/>
        </w:rPr>
        <w:t>(روایت از ابوداود و احمد و حاکم)</w:t>
      </w:r>
      <w:r w:rsidR="00C94216">
        <w:rPr>
          <w:rFonts w:hint="cs"/>
          <w:rtl/>
        </w:rPr>
        <w:t>.</w:t>
      </w:r>
    </w:p>
    <w:p w:rsidR="001B723F" w:rsidRPr="00DC6647" w:rsidRDefault="00377CF7" w:rsidP="00C94216">
      <w:pPr>
        <w:pStyle w:val="Heading1"/>
        <w:bidi/>
        <w:jc w:val="left"/>
        <w:rPr>
          <w:rFonts w:hint="cs"/>
          <w:rtl/>
          <w:lang w:bidi="fa-IR"/>
        </w:rPr>
      </w:pPr>
      <w:bookmarkStart w:id="1714" w:name="_Toc262412008"/>
      <w:bookmarkStart w:id="1715" w:name="_Toc340599576"/>
      <w:bookmarkStart w:id="1716" w:name="_Toc408539052"/>
      <w:r>
        <w:rPr>
          <w:rFonts w:hint="cs"/>
          <w:rtl/>
          <w:lang w:bidi="fa-IR"/>
        </w:rPr>
        <w:t>3-</w:t>
      </w:r>
      <w:r w:rsidR="001B723F">
        <w:rPr>
          <w:rFonts w:hint="cs"/>
          <w:rtl/>
          <w:lang w:bidi="fa-IR"/>
        </w:rPr>
        <w:t xml:space="preserve"> حکمت آن:</w:t>
      </w:r>
      <w:bookmarkEnd w:id="1714"/>
      <w:bookmarkEnd w:id="1715"/>
      <w:bookmarkEnd w:id="1716"/>
    </w:p>
    <w:p w:rsidR="001B723F" w:rsidRDefault="008F5E96" w:rsidP="005174AC">
      <w:pPr>
        <w:pStyle w:val="a3"/>
        <w:rPr>
          <w:rFonts w:hint="cs"/>
          <w:rtl/>
        </w:rPr>
      </w:pPr>
      <w:r>
        <w:rPr>
          <w:rFonts w:hint="cs"/>
          <w:rtl/>
        </w:rPr>
        <w:t>حج بر هر زن و مرد مسلمان توانا فرض است. از جمله حکمت‌های حج، تطهیر نفس از آثار گناهها است به دلیل حدیث حضرت</w:t>
      </w:r>
      <w:r>
        <w:rPr>
          <w:rFonts w:cs="CTraditional Arabic" w:hint="cs"/>
          <w:sz w:val="26"/>
          <w:szCs w:val="26"/>
          <w:rtl/>
        </w:rPr>
        <w:t>ص</w:t>
      </w:r>
      <w:r w:rsidR="00C94216">
        <w:rPr>
          <w:rFonts w:hint="cs"/>
          <w:rtl/>
        </w:rPr>
        <w:t xml:space="preserve"> که فرمود: </w:t>
      </w:r>
      <w:r w:rsidR="00C94216">
        <w:rPr>
          <w:rFonts w:cs="Traditional Arabic" w:hint="cs"/>
          <w:rtl/>
        </w:rPr>
        <w:t>«</w:t>
      </w:r>
      <w:r>
        <w:rPr>
          <w:rFonts w:hint="cs"/>
          <w:rtl/>
        </w:rPr>
        <w:t>هرکس این خانه را طواف کند و از فساد و فسق خودداری کند همانند روزی که از مادرش متولد شده از گناهانش پاک می‌گردد</w:t>
      </w:r>
      <w:r w:rsidR="00C94216">
        <w:rPr>
          <w:rFonts w:cs="Traditional Arabic" w:hint="cs"/>
          <w:rtl/>
        </w:rPr>
        <w:t>»</w:t>
      </w:r>
      <w:r w:rsidR="00C94216">
        <w:rPr>
          <w:rFonts w:hint="cs"/>
          <w:rtl/>
        </w:rPr>
        <w:t>.</w:t>
      </w:r>
      <w:r w:rsidR="00277019">
        <w:rPr>
          <w:rFonts w:hint="cs"/>
          <w:rtl/>
        </w:rPr>
        <w:t xml:space="preserve"> </w:t>
      </w:r>
      <w:r>
        <w:rPr>
          <w:rFonts w:hint="cs"/>
          <w:rtl/>
        </w:rPr>
        <w:t>(متفق‌علیه)</w:t>
      </w:r>
      <w:r w:rsidR="00C94216">
        <w:rPr>
          <w:rFonts w:hint="cs"/>
          <w:rtl/>
        </w:rPr>
        <w:t>.</w:t>
      </w:r>
    </w:p>
    <w:p w:rsidR="00772647" w:rsidRPr="00DC6647" w:rsidRDefault="00377CF7" w:rsidP="00C94216">
      <w:pPr>
        <w:pStyle w:val="Heading1"/>
        <w:bidi/>
        <w:jc w:val="left"/>
        <w:rPr>
          <w:rFonts w:hint="cs"/>
          <w:rtl/>
          <w:lang w:bidi="fa-IR"/>
        </w:rPr>
      </w:pPr>
      <w:bookmarkStart w:id="1717" w:name="_Toc262412009"/>
      <w:bookmarkStart w:id="1718" w:name="_Toc340599577"/>
      <w:bookmarkStart w:id="1719" w:name="_Toc408539053"/>
      <w:r>
        <w:rPr>
          <w:rFonts w:hint="cs"/>
          <w:rtl/>
          <w:lang w:bidi="fa-IR"/>
        </w:rPr>
        <w:t>4-</w:t>
      </w:r>
      <w:r w:rsidR="00772647">
        <w:rPr>
          <w:rFonts w:hint="cs"/>
          <w:rtl/>
          <w:lang w:bidi="fa-IR"/>
        </w:rPr>
        <w:t xml:space="preserve"> شروط وجوب آن:</w:t>
      </w:r>
      <w:bookmarkEnd w:id="1717"/>
      <w:bookmarkEnd w:id="1718"/>
      <w:bookmarkEnd w:id="1719"/>
    </w:p>
    <w:p w:rsidR="00E23FD4" w:rsidRDefault="00617014" w:rsidP="005174AC">
      <w:pPr>
        <w:pStyle w:val="a3"/>
        <w:rPr>
          <w:rFonts w:hint="cs"/>
          <w:rtl/>
        </w:rPr>
      </w:pPr>
      <w:r>
        <w:rPr>
          <w:rFonts w:hint="cs"/>
          <w:rtl/>
        </w:rPr>
        <w:t>حج بر هر مسلمان عاقل بالغ حر توانا بر ایاب و ذهاب و هزینه‌های آن، واجب است و در آن خلافی نیست.</w:t>
      </w:r>
    </w:p>
    <w:p w:rsidR="00617014" w:rsidRDefault="00617014" w:rsidP="005174AC">
      <w:pPr>
        <w:pStyle w:val="a3"/>
        <w:rPr>
          <w:rFonts w:hint="cs"/>
          <w:rtl/>
        </w:rPr>
      </w:pPr>
      <w:r>
        <w:rPr>
          <w:rFonts w:hint="cs"/>
          <w:rtl/>
        </w:rPr>
        <w:t>ولی کودک و دیوانه مکلف به آن نیستند به دلیل حدیث علی‌ابن‌ابی طالب</w:t>
      </w:r>
      <w:r>
        <w:rPr>
          <w:rFonts w:cs="CTraditional Arabic" w:hint="cs"/>
          <w:sz w:val="26"/>
          <w:szCs w:val="26"/>
          <w:rtl/>
        </w:rPr>
        <w:t>س</w:t>
      </w:r>
      <w:r>
        <w:rPr>
          <w:rFonts w:hint="cs"/>
          <w:rtl/>
        </w:rPr>
        <w:t xml:space="preserve"> که گوید: رسول‌خدا</w:t>
      </w:r>
      <w:r>
        <w:rPr>
          <w:rFonts w:cs="CTraditional Arabic" w:hint="cs"/>
          <w:sz w:val="26"/>
          <w:szCs w:val="26"/>
          <w:rtl/>
        </w:rPr>
        <w:t>ص</w:t>
      </w:r>
      <w:r w:rsidR="00C94216">
        <w:rPr>
          <w:rFonts w:hint="cs"/>
          <w:rtl/>
        </w:rPr>
        <w:t xml:space="preserve"> فرمود: </w:t>
      </w:r>
      <w:r w:rsidR="00C94216">
        <w:rPr>
          <w:rFonts w:cs="Traditional Arabic" w:hint="cs"/>
          <w:rtl/>
        </w:rPr>
        <w:t>«</w:t>
      </w:r>
      <w:r>
        <w:rPr>
          <w:rFonts w:hint="cs"/>
          <w:rtl/>
        </w:rPr>
        <w:t>گناه سه نفر نوشته نمی‌شود: خوابیده تا هنگام بیداری، کودک تا هنگام بلوغ و بیهوش تا زمان به هوش آمدن</w:t>
      </w:r>
      <w:r w:rsidR="00C94216">
        <w:rPr>
          <w:rFonts w:cs="Traditional Arabic" w:hint="cs"/>
          <w:rtl/>
        </w:rPr>
        <w:t>»</w:t>
      </w:r>
      <w:r w:rsidR="00C94216">
        <w:rPr>
          <w:rFonts w:hint="cs"/>
          <w:rtl/>
        </w:rPr>
        <w:t>.</w:t>
      </w:r>
      <w:r w:rsidR="00277019">
        <w:rPr>
          <w:rFonts w:hint="cs"/>
          <w:rtl/>
        </w:rPr>
        <w:t xml:space="preserve"> </w:t>
      </w:r>
      <w:r>
        <w:rPr>
          <w:rFonts w:hint="cs"/>
          <w:rtl/>
        </w:rPr>
        <w:t>(روایت از ابوداود، ابن‌ماجه و ترمذی)</w:t>
      </w:r>
      <w:r w:rsidR="00C94216">
        <w:rPr>
          <w:rFonts w:hint="cs"/>
          <w:rtl/>
        </w:rPr>
        <w:t>.</w:t>
      </w:r>
    </w:p>
    <w:p w:rsidR="00617014" w:rsidRDefault="008B4EDB" w:rsidP="00617014">
      <w:pPr>
        <w:tabs>
          <w:tab w:val="right" w:pos="7031"/>
        </w:tabs>
        <w:bidi/>
        <w:ind w:firstLine="284"/>
        <w:jc w:val="both"/>
        <w:rPr>
          <w:rFonts w:cs="B Lotus" w:hint="cs"/>
          <w:sz w:val="28"/>
          <w:szCs w:val="28"/>
          <w:rtl/>
          <w:lang w:bidi="fa-IR"/>
        </w:rPr>
      </w:pPr>
      <w:r>
        <w:rPr>
          <w:rFonts w:cs="B Lotus" w:hint="cs"/>
          <w:sz w:val="28"/>
          <w:szCs w:val="28"/>
          <w:rtl/>
          <w:lang w:bidi="fa-IR"/>
        </w:rPr>
        <w:t>حج بر کسی که برای انجام آن توانایی مالی نداشته باشد واجب نیست. چنان‌که خداوند می‌فرماید:</w:t>
      </w:r>
    </w:p>
    <w:p w:rsidR="00C46F33" w:rsidRPr="00C27BC2" w:rsidRDefault="00C46F33" w:rsidP="00C27BC2">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C27BC2">
        <w:rPr>
          <w:rFonts w:ascii="KFGQPC Uthmanic Script HAFS" w:hAnsi="KFGQPC Uthmanic Script HAFS" w:cs="KFGQPC Uthmanic Script HAFS" w:hint="eastAsia"/>
          <w:sz w:val="28"/>
          <w:szCs w:val="28"/>
          <w:rtl/>
        </w:rPr>
        <w:t>لَا</w:t>
      </w:r>
      <w:r w:rsidR="00C27BC2">
        <w:rPr>
          <w:rFonts w:ascii="KFGQPC Uthmanic Script HAFS" w:hAnsi="KFGQPC Uthmanic Script HAFS" w:cs="KFGQPC Uthmanic Script HAFS"/>
          <w:sz w:val="28"/>
          <w:szCs w:val="28"/>
          <w:rtl/>
        </w:rPr>
        <w:t xml:space="preserve"> يُكَلِّفُ </w:t>
      </w:r>
      <w:r w:rsidR="00C27BC2">
        <w:rPr>
          <w:rFonts w:ascii="KFGQPC Uthmanic Script HAFS" w:hAnsi="KFGQPC Uthmanic Script HAFS" w:cs="KFGQPC Uthmanic Script HAFS" w:hint="cs"/>
          <w:sz w:val="28"/>
          <w:szCs w:val="28"/>
          <w:rtl/>
        </w:rPr>
        <w:t>ٱ</w:t>
      </w:r>
      <w:r w:rsidR="00C27BC2">
        <w:rPr>
          <w:rFonts w:ascii="KFGQPC Uthmanic Script HAFS" w:hAnsi="KFGQPC Uthmanic Script HAFS" w:cs="KFGQPC Uthmanic Script HAFS" w:hint="eastAsia"/>
          <w:sz w:val="28"/>
          <w:szCs w:val="28"/>
          <w:rtl/>
        </w:rPr>
        <w:t>للَّهُ</w:t>
      </w:r>
      <w:r w:rsidR="00C27BC2">
        <w:rPr>
          <w:rFonts w:ascii="KFGQPC Uthmanic Script HAFS" w:hAnsi="KFGQPC Uthmanic Script HAFS" w:cs="KFGQPC Uthmanic Script HAFS"/>
          <w:sz w:val="28"/>
          <w:szCs w:val="28"/>
          <w:rtl/>
        </w:rPr>
        <w:t xml:space="preserve"> نَفۡسًا إِلَّا وُسۡعَهَا</w:t>
      </w:r>
      <w:r>
        <w:rPr>
          <w:rFonts w:ascii="Traditional Arabic" w:hAnsi="Traditional Arabic" w:cs="Traditional Arabic"/>
          <w:sz w:val="28"/>
          <w:szCs w:val="28"/>
          <w:rtl/>
          <w:lang w:bidi="fa-IR"/>
        </w:rPr>
        <w:t>﴾</w:t>
      </w:r>
      <w:r>
        <w:rPr>
          <w:rFonts w:cs="B Lotus" w:hint="cs"/>
          <w:sz w:val="28"/>
          <w:szCs w:val="28"/>
          <w:rtl/>
          <w:lang w:bidi="fa-IR"/>
        </w:rPr>
        <w:t xml:space="preserve"> </w:t>
      </w:r>
      <w:r w:rsidRPr="005174AC">
        <w:rPr>
          <w:rStyle w:val="Char4"/>
          <w:rtl/>
        </w:rPr>
        <w:t>[</w:t>
      </w:r>
      <w:r w:rsidRPr="005174AC">
        <w:rPr>
          <w:rStyle w:val="Char4"/>
          <w:rFonts w:hint="cs"/>
          <w:rtl/>
        </w:rPr>
        <w:t>البقرة: 286</w:t>
      </w:r>
      <w:r w:rsidRPr="005174AC">
        <w:rPr>
          <w:rStyle w:val="Char4"/>
          <w:rtl/>
        </w:rPr>
        <w:t>]</w:t>
      </w:r>
      <w:r w:rsidRPr="005174AC">
        <w:rPr>
          <w:rStyle w:val="Char3"/>
          <w:rtl/>
        </w:rPr>
        <w:t>.</w:t>
      </w:r>
    </w:p>
    <w:p w:rsidR="00281F91" w:rsidRDefault="00C94216" w:rsidP="005174AC">
      <w:pPr>
        <w:pStyle w:val="a3"/>
        <w:rPr>
          <w:rFonts w:hint="cs"/>
          <w:szCs w:val="26"/>
          <w:rtl/>
        </w:rPr>
      </w:pPr>
      <w:r w:rsidRPr="00377CF7">
        <w:rPr>
          <w:rFonts w:hint="cs"/>
          <w:rtl/>
        </w:rPr>
        <w:t>«</w:t>
      </w:r>
      <w:r w:rsidR="00281F91" w:rsidRPr="00377CF7">
        <w:rPr>
          <w:rFonts w:hint="cs"/>
          <w:rtl/>
        </w:rPr>
        <w:t>خداوند به هیچ‌کس جز به انداز</w:t>
      </w:r>
      <w:r w:rsidR="005174AC">
        <w:rPr>
          <w:rFonts w:hint="cs"/>
          <w:rtl/>
        </w:rPr>
        <w:t>ۀ</w:t>
      </w:r>
      <w:r w:rsidR="00281F91" w:rsidRPr="00377CF7">
        <w:rPr>
          <w:rFonts w:hint="cs"/>
          <w:rtl/>
        </w:rPr>
        <w:t xml:space="preserve"> تواناییش تکلیف نمی‌کند</w:t>
      </w:r>
      <w:r w:rsidRPr="00377CF7">
        <w:rPr>
          <w:rFonts w:hint="cs"/>
          <w:rtl/>
        </w:rPr>
        <w:t>».</w:t>
      </w:r>
    </w:p>
    <w:p w:rsidR="00E10E70" w:rsidRPr="00DC6647" w:rsidRDefault="00377CF7" w:rsidP="00C94216">
      <w:pPr>
        <w:pStyle w:val="Heading1"/>
        <w:bidi/>
        <w:jc w:val="left"/>
        <w:rPr>
          <w:rFonts w:hint="cs"/>
          <w:rtl/>
          <w:lang w:bidi="fa-IR"/>
        </w:rPr>
      </w:pPr>
      <w:bookmarkStart w:id="1720" w:name="_Toc262412010"/>
      <w:bookmarkStart w:id="1721" w:name="_Toc340599578"/>
      <w:bookmarkStart w:id="1722" w:name="_Toc408539054"/>
      <w:r>
        <w:rPr>
          <w:rFonts w:hint="cs"/>
          <w:rtl/>
          <w:lang w:bidi="fa-IR"/>
        </w:rPr>
        <w:t xml:space="preserve">5- </w:t>
      </w:r>
      <w:r w:rsidR="00E10E70">
        <w:rPr>
          <w:rFonts w:hint="cs"/>
          <w:rtl/>
          <w:lang w:bidi="fa-IR"/>
        </w:rPr>
        <w:t>حج یک مرتبه است:</w:t>
      </w:r>
      <w:bookmarkEnd w:id="1720"/>
      <w:bookmarkEnd w:id="1721"/>
      <w:bookmarkEnd w:id="1722"/>
    </w:p>
    <w:p w:rsidR="00E10E70" w:rsidRDefault="000F0328" w:rsidP="005174AC">
      <w:pPr>
        <w:pStyle w:val="a3"/>
        <w:rPr>
          <w:rFonts w:hint="cs"/>
          <w:rtl/>
        </w:rPr>
      </w:pPr>
      <w:r>
        <w:rPr>
          <w:rFonts w:hint="cs"/>
          <w:rtl/>
        </w:rPr>
        <w:t>علماء بر این مسئله اجماع دارند: که حج واجب تکرار نمی‌شود و یک مرتبه در طول عمر است. مگر این‌که بر خود نذر کند که در این صورت وفا به نذر واجب است و افزون بر آن تطوع است.</w:t>
      </w:r>
    </w:p>
    <w:p w:rsidR="000F0328" w:rsidRDefault="00DF77C0" w:rsidP="005174AC">
      <w:pPr>
        <w:pStyle w:val="a3"/>
        <w:rPr>
          <w:rFonts w:hint="cs"/>
          <w:rtl/>
        </w:rPr>
      </w:pPr>
      <w:r>
        <w:rPr>
          <w:rFonts w:hint="cs"/>
          <w:rtl/>
        </w:rPr>
        <w:t>عبدالله‌ابن‌عباس</w:t>
      </w:r>
      <w:r w:rsidR="00C94216">
        <w:rPr>
          <w:rFonts w:hint="cs"/>
          <w:rtl/>
        </w:rPr>
        <w:t xml:space="preserve"> </w:t>
      </w:r>
      <w:r w:rsidR="00C94216">
        <w:rPr>
          <w:rFonts w:cs="CTraditional Arabic" w:hint="cs"/>
          <w:sz w:val="26"/>
          <w:szCs w:val="26"/>
          <w:rtl/>
        </w:rPr>
        <w:t>ب</w:t>
      </w:r>
      <w:r>
        <w:rPr>
          <w:rFonts w:hint="cs"/>
          <w:rtl/>
        </w:rPr>
        <w:t xml:space="preserve"> گوید: رسول‌خدا</w:t>
      </w:r>
      <w:r>
        <w:rPr>
          <w:rFonts w:cs="CTraditional Arabic" w:hint="cs"/>
          <w:sz w:val="26"/>
          <w:szCs w:val="26"/>
          <w:rtl/>
        </w:rPr>
        <w:t>ص</w:t>
      </w:r>
      <w:r>
        <w:rPr>
          <w:rFonts w:hint="cs"/>
          <w:rtl/>
        </w:rPr>
        <w:t xml:space="preserve"> برای ما خطبه‌ای ایراد کرد و فرمود</w:t>
      </w:r>
      <w:r w:rsidR="00C94216">
        <w:rPr>
          <w:rFonts w:hint="cs"/>
          <w:rtl/>
        </w:rPr>
        <w:t xml:space="preserve">: </w:t>
      </w:r>
      <w:r w:rsidR="00C94216">
        <w:rPr>
          <w:rFonts w:cs="Traditional Arabic" w:hint="cs"/>
          <w:rtl/>
        </w:rPr>
        <w:t>«</w:t>
      </w:r>
      <w:r>
        <w:rPr>
          <w:rFonts w:hint="cs"/>
          <w:rtl/>
        </w:rPr>
        <w:t>ای‌مردم، حج بر شما واجب شده است، أقرع بن‌حابس بلند شد و سؤال کرد: آیا در هر سالی ای رسول‌خدا؟ فرمود: اگر می‌گفتم: بله، واجب می‌شد و اگر واجب می‌شد بدان عمل نمی‌کردید، و نمی‌توانستید عمل کنید، پس افزون بر یک دفعه، تطوع است</w:t>
      </w:r>
      <w:r w:rsidR="00C94216">
        <w:rPr>
          <w:rFonts w:cs="Traditional Arabic" w:hint="cs"/>
          <w:rtl/>
        </w:rPr>
        <w:t>»</w:t>
      </w:r>
      <w:r w:rsidR="00C94216">
        <w:rPr>
          <w:rFonts w:hint="cs"/>
          <w:rtl/>
        </w:rPr>
        <w:t>.</w:t>
      </w:r>
      <w:r w:rsidR="00277019">
        <w:rPr>
          <w:rFonts w:hint="cs"/>
          <w:rtl/>
        </w:rPr>
        <w:t xml:space="preserve"> </w:t>
      </w:r>
      <w:r>
        <w:rPr>
          <w:rFonts w:hint="cs"/>
          <w:rtl/>
        </w:rPr>
        <w:t>(روایت از احمد و ابوداود، و نسائی و حاکم)</w:t>
      </w:r>
      <w:r w:rsidR="00C94216">
        <w:rPr>
          <w:rFonts w:hint="cs"/>
          <w:rtl/>
        </w:rPr>
        <w:t>.</w:t>
      </w:r>
    </w:p>
    <w:p w:rsidR="00F57CFE" w:rsidRPr="00DC6647" w:rsidRDefault="00377CF7" w:rsidP="00C94216">
      <w:pPr>
        <w:pStyle w:val="Heading1"/>
        <w:bidi/>
        <w:jc w:val="left"/>
        <w:rPr>
          <w:rFonts w:hint="cs"/>
          <w:rtl/>
          <w:lang w:bidi="fa-IR"/>
        </w:rPr>
      </w:pPr>
      <w:bookmarkStart w:id="1723" w:name="_Toc262412011"/>
      <w:bookmarkStart w:id="1724" w:name="_Toc340599579"/>
      <w:bookmarkStart w:id="1725" w:name="_Toc408539055"/>
      <w:r>
        <w:rPr>
          <w:rFonts w:hint="cs"/>
          <w:rtl/>
          <w:lang w:bidi="fa-IR"/>
        </w:rPr>
        <w:t>6-</w:t>
      </w:r>
      <w:r w:rsidR="00F57CFE">
        <w:rPr>
          <w:rFonts w:hint="cs"/>
          <w:rtl/>
          <w:lang w:bidi="fa-IR"/>
        </w:rPr>
        <w:t xml:space="preserve"> سفر حج برای پیرزنان:</w:t>
      </w:r>
      <w:bookmarkEnd w:id="1723"/>
      <w:bookmarkEnd w:id="1724"/>
      <w:bookmarkEnd w:id="1725"/>
    </w:p>
    <w:p w:rsidR="008A4A17" w:rsidRDefault="00572169" w:rsidP="005174AC">
      <w:pPr>
        <w:pStyle w:val="a3"/>
        <w:rPr>
          <w:rFonts w:hint="cs"/>
          <w:rtl/>
        </w:rPr>
      </w:pPr>
      <w:r>
        <w:rPr>
          <w:rFonts w:hint="cs"/>
          <w:rtl/>
        </w:rPr>
        <w:t>جمعی از أئمه گفته‌اند: سفر حج بدون همراه محرم برای پیرزنان جایز است اگر توانایی مالی و امنیت راه برایش فراهم باشد و به این حدیث عدی بن‌حاتم استدلال کرده‌اند که: گوید: روزی در محضر رسول‌خدا</w:t>
      </w:r>
      <w:r>
        <w:rPr>
          <w:rFonts w:cs="CTraditional Arabic" w:hint="cs"/>
          <w:sz w:val="26"/>
          <w:szCs w:val="26"/>
          <w:rtl/>
        </w:rPr>
        <w:t>ص</w:t>
      </w:r>
      <w:r>
        <w:rPr>
          <w:rFonts w:hint="cs"/>
          <w:rtl/>
        </w:rPr>
        <w:t xml:space="preserve"> بودم در آن هنگام مردی آمد و از فقر و تنگدستی شکایت کرد بعد از او، مردی دیگر آمد از ناامنی راه شکایت داشت. حضرت</w:t>
      </w:r>
      <w:r>
        <w:rPr>
          <w:rFonts w:cs="CTraditional Arabic" w:hint="cs"/>
          <w:sz w:val="26"/>
          <w:szCs w:val="26"/>
          <w:rtl/>
        </w:rPr>
        <w:t>ص</w:t>
      </w:r>
      <w:r w:rsidR="00C94216">
        <w:rPr>
          <w:rFonts w:hint="cs"/>
          <w:rtl/>
        </w:rPr>
        <w:t xml:space="preserve"> فرمود: ای‌عدی آی </w:t>
      </w:r>
      <w:r w:rsidR="00C94216">
        <w:rPr>
          <w:rFonts w:cs="Traditional Arabic" w:hint="cs"/>
          <w:rtl/>
        </w:rPr>
        <w:t>«</w:t>
      </w:r>
      <w:r w:rsidR="00C94216">
        <w:rPr>
          <w:rFonts w:hint="cs"/>
          <w:rtl/>
        </w:rPr>
        <w:t>حیره</w:t>
      </w:r>
      <w:r w:rsidR="00C94216">
        <w:rPr>
          <w:rFonts w:cs="Traditional Arabic" w:hint="cs"/>
          <w:rtl/>
        </w:rPr>
        <w:t>»</w:t>
      </w:r>
      <w:r w:rsidRPr="00FC2BC2">
        <w:rPr>
          <w:vertAlign w:val="superscript"/>
          <w:rtl/>
        </w:rPr>
        <w:footnoteReference w:id="11"/>
      </w:r>
      <w:r>
        <w:rPr>
          <w:rFonts w:hint="cs"/>
          <w:rtl/>
        </w:rPr>
        <w:t xml:space="preserve"> </w:t>
      </w:r>
      <w:r w:rsidR="004D2E73">
        <w:rPr>
          <w:rFonts w:hint="cs"/>
          <w:rtl/>
        </w:rPr>
        <w:t xml:space="preserve">را دیده‌ای؟ گوید: گفتم: ندیده‌ام ولی اسم آن را شنیده‌ام، فرمود: اگر زنده بمانی و عمرت طولانی باشد می‌بینی که </w:t>
      </w:r>
      <w:r w:rsidR="00C94216">
        <w:rPr>
          <w:rFonts w:hint="cs"/>
          <w:rtl/>
        </w:rPr>
        <w:t xml:space="preserve">زن در کجاوه از </w:t>
      </w:r>
      <w:r w:rsidR="00C94216">
        <w:rPr>
          <w:rFonts w:cs="Traditional Arabic" w:hint="cs"/>
          <w:rtl/>
        </w:rPr>
        <w:t>«</w:t>
      </w:r>
      <w:r w:rsidR="00C94216">
        <w:rPr>
          <w:rFonts w:hint="cs"/>
          <w:rtl/>
        </w:rPr>
        <w:t>حیره</w:t>
      </w:r>
      <w:r w:rsidR="00C94216">
        <w:rPr>
          <w:rFonts w:cs="Traditional Arabic" w:hint="cs"/>
          <w:rtl/>
        </w:rPr>
        <w:t>»</w:t>
      </w:r>
      <w:r w:rsidR="004D2E73">
        <w:rPr>
          <w:rFonts w:hint="cs"/>
          <w:rtl/>
        </w:rPr>
        <w:t xml:space="preserve"> به سوی کعبه راه افتاده و به غیر از خدا از هیچ‌چیزی هراس ندارد و کعبه را طواف خواهد کرد</w:t>
      </w:r>
      <w:r w:rsidR="00C94216">
        <w:rPr>
          <w:rFonts w:cs="Traditional Arabic" w:hint="cs"/>
          <w:rtl/>
        </w:rPr>
        <w:t>»</w:t>
      </w:r>
      <w:r w:rsidR="00C94216">
        <w:rPr>
          <w:rFonts w:hint="cs"/>
          <w:rtl/>
        </w:rPr>
        <w:t>.</w:t>
      </w:r>
      <w:r w:rsidR="00277019">
        <w:rPr>
          <w:rFonts w:hint="cs"/>
          <w:rtl/>
        </w:rPr>
        <w:t xml:space="preserve"> </w:t>
      </w:r>
      <w:r w:rsidR="004D2E73">
        <w:rPr>
          <w:rFonts w:hint="cs"/>
          <w:rtl/>
        </w:rPr>
        <w:t>(بخاری)</w:t>
      </w:r>
      <w:r w:rsidR="00C94216">
        <w:rPr>
          <w:rFonts w:hint="cs"/>
          <w:rtl/>
        </w:rPr>
        <w:t>.</w:t>
      </w:r>
    </w:p>
    <w:p w:rsidR="004D2E73" w:rsidRDefault="001A252A" w:rsidP="005174AC">
      <w:pPr>
        <w:pStyle w:val="a3"/>
        <w:rPr>
          <w:rFonts w:hint="cs"/>
          <w:rtl/>
        </w:rPr>
      </w:pPr>
      <w:r>
        <w:rPr>
          <w:rFonts w:hint="cs"/>
          <w:rtl/>
        </w:rPr>
        <w:t>اگر زن مخالفت نموده و به تنهایی و بدون همراهی محرم حج کرد، حج او صحیح است.</w:t>
      </w:r>
    </w:p>
    <w:p w:rsidR="000226B8" w:rsidRPr="00DC6647" w:rsidRDefault="00377CF7" w:rsidP="00C94216">
      <w:pPr>
        <w:pStyle w:val="Heading1"/>
        <w:bidi/>
        <w:jc w:val="left"/>
        <w:rPr>
          <w:rFonts w:hint="cs"/>
          <w:rtl/>
          <w:lang w:bidi="fa-IR"/>
        </w:rPr>
      </w:pPr>
      <w:bookmarkStart w:id="1726" w:name="_Toc262412012"/>
      <w:bookmarkStart w:id="1727" w:name="_Toc340599580"/>
      <w:bookmarkStart w:id="1728" w:name="_Toc408539056"/>
      <w:r>
        <w:rPr>
          <w:rFonts w:hint="cs"/>
          <w:rtl/>
          <w:lang w:bidi="fa-IR"/>
        </w:rPr>
        <w:t>7-</w:t>
      </w:r>
      <w:r w:rsidR="000226B8">
        <w:rPr>
          <w:rFonts w:hint="cs"/>
          <w:rtl/>
          <w:lang w:bidi="fa-IR"/>
        </w:rPr>
        <w:t xml:space="preserve"> حج زن بدون همراهی محرم:</w:t>
      </w:r>
      <w:bookmarkEnd w:id="1726"/>
      <w:bookmarkEnd w:id="1727"/>
      <w:bookmarkEnd w:id="1728"/>
    </w:p>
    <w:p w:rsidR="001A252A" w:rsidRDefault="00F566AA" w:rsidP="005174AC">
      <w:pPr>
        <w:pStyle w:val="a3"/>
        <w:rPr>
          <w:rFonts w:hint="cs"/>
          <w:rtl/>
        </w:rPr>
      </w:pPr>
      <w:r>
        <w:rPr>
          <w:rFonts w:hint="cs"/>
          <w:rtl/>
        </w:rPr>
        <w:t>برای زنی که به سن یائسگی رسیده است جایز است بدون محرم به سفر حج برود، و بنابر یکی از دو قول احمد جایز است با کسی همسفر شود که او را امین می‌داند.</w:t>
      </w:r>
    </w:p>
    <w:p w:rsidR="003872F2" w:rsidRPr="00DC6647" w:rsidRDefault="00377CF7" w:rsidP="00C94216">
      <w:pPr>
        <w:pStyle w:val="Heading1"/>
        <w:bidi/>
        <w:jc w:val="left"/>
        <w:rPr>
          <w:rFonts w:hint="cs"/>
          <w:rtl/>
          <w:lang w:bidi="fa-IR"/>
        </w:rPr>
      </w:pPr>
      <w:bookmarkStart w:id="1729" w:name="_Toc262412013"/>
      <w:bookmarkStart w:id="1730" w:name="_Toc340599581"/>
      <w:bookmarkStart w:id="1731" w:name="_Toc408539057"/>
      <w:r>
        <w:rPr>
          <w:rFonts w:hint="cs"/>
          <w:rtl/>
          <w:lang w:bidi="fa-IR"/>
        </w:rPr>
        <w:t>8-</w:t>
      </w:r>
      <w:r w:rsidR="003872F2">
        <w:rPr>
          <w:rFonts w:hint="cs"/>
          <w:rtl/>
          <w:lang w:bidi="fa-IR"/>
        </w:rPr>
        <w:t xml:space="preserve"> حج زن به نیابت از میت در مقابل أجرت:</w:t>
      </w:r>
      <w:bookmarkEnd w:id="1729"/>
      <w:bookmarkEnd w:id="1730"/>
      <w:bookmarkEnd w:id="1731"/>
    </w:p>
    <w:p w:rsidR="003872F2" w:rsidRDefault="00C94216" w:rsidP="005174AC">
      <w:pPr>
        <w:pStyle w:val="a3"/>
        <w:rPr>
          <w:rFonts w:hint="cs"/>
          <w:rtl/>
        </w:rPr>
      </w:pPr>
      <w:r>
        <w:rPr>
          <w:rFonts w:hint="cs"/>
          <w:rtl/>
        </w:rPr>
        <w:t>بالا</w:t>
      </w:r>
      <w:r w:rsidR="00B92343">
        <w:rPr>
          <w:rFonts w:hint="cs"/>
          <w:rtl/>
        </w:rPr>
        <w:t>تفاق جایز است زن به نیابت از میت حج کند و در مقابل نیابت، مالی دریافت نماید. ولی</w:t>
      </w:r>
      <w:r w:rsidR="003A6A7F">
        <w:rPr>
          <w:rFonts w:hint="cs"/>
          <w:rtl/>
        </w:rPr>
        <w:t xml:space="preserve"> دربارۀ </w:t>
      </w:r>
      <w:r w:rsidR="00B92343">
        <w:rPr>
          <w:rFonts w:hint="cs"/>
          <w:rtl/>
        </w:rPr>
        <w:t>اجیر کردن او برای اعمال حج، علماء بر دو رأیند: بنابریکی از دو قول امامان احمد و شافعی جایز است و بنا بر قول ابوحنیفه جایز نیست.</w:t>
      </w:r>
    </w:p>
    <w:p w:rsidR="00B92343" w:rsidRDefault="00C62915" w:rsidP="005174AC">
      <w:pPr>
        <w:pStyle w:val="a3"/>
        <w:rPr>
          <w:rFonts w:hint="cs"/>
          <w:rtl/>
        </w:rPr>
      </w:pPr>
      <w:r>
        <w:rPr>
          <w:rFonts w:hint="cs"/>
          <w:rtl/>
        </w:rPr>
        <w:t>زنی که به نیابت از میت حج می‌کند اگر برای خود، نیز قصد حج داشت یا قصد نفع رساندن به میت را داشت خودش در اجر آن شریک است. ولی اگر هدف او، فقط دریافت اجر باشد، در روز قیامت بهره‌ای نخواهد داشت.</w:t>
      </w:r>
    </w:p>
    <w:p w:rsidR="00936403" w:rsidRPr="00DC6647" w:rsidRDefault="00377CF7" w:rsidP="00C94216">
      <w:pPr>
        <w:pStyle w:val="Heading1"/>
        <w:bidi/>
        <w:jc w:val="left"/>
        <w:rPr>
          <w:rFonts w:hint="cs"/>
          <w:rtl/>
          <w:lang w:bidi="fa-IR"/>
        </w:rPr>
      </w:pPr>
      <w:bookmarkStart w:id="1732" w:name="_Toc262412014"/>
      <w:bookmarkStart w:id="1733" w:name="_Toc340599582"/>
      <w:bookmarkStart w:id="1734" w:name="_Toc408539058"/>
      <w:r>
        <w:rPr>
          <w:rFonts w:hint="cs"/>
          <w:rtl/>
          <w:lang w:bidi="fa-IR"/>
        </w:rPr>
        <w:t>9-</w:t>
      </w:r>
      <w:r w:rsidR="00936403">
        <w:rPr>
          <w:rFonts w:hint="cs"/>
          <w:rtl/>
          <w:lang w:bidi="fa-IR"/>
        </w:rPr>
        <w:t xml:space="preserve"> آیا زن می‌تواند به جای دیگران حج کند؟</w:t>
      </w:r>
      <w:bookmarkEnd w:id="1732"/>
      <w:bookmarkEnd w:id="1733"/>
      <w:bookmarkEnd w:id="1734"/>
    </w:p>
    <w:p w:rsidR="00936403" w:rsidRDefault="00877F1A" w:rsidP="005174AC">
      <w:pPr>
        <w:pStyle w:val="a3"/>
        <w:rPr>
          <w:rFonts w:hint="cs"/>
          <w:rtl/>
        </w:rPr>
      </w:pPr>
      <w:r>
        <w:rPr>
          <w:rFonts w:hint="cs"/>
          <w:rtl/>
        </w:rPr>
        <w:t>به اتفاق علماء</w:t>
      </w:r>
      <w:r w:rsidR="002F6C2D">
        <w:rPr>
          <w:rFonts w:hint="cs"/>
          <w:rtl/>
        </w:rPr>
        <w:t xml:space="preserve"> جایز است زن به جای یک زن دیگر</w:t>
      </w:r>
      <w:r>
        <w:rPr>
          <w:rFonts w:hint="cs"/>
          <w:rtl/>
        </w:rPr>
        <w:t xml:space="preserve"> </w:t>
      </w:r>
      <w:r w:rsidR="002F6C2D">
        <w:rPr>
          <w:rFonts w:hint="cs"/>
          <w:rtl/>
        </w:rPr>
        <w:t>[</w:t>
      </w:r>
      <w:r>
        <w:rPr>
          <w:rFonts w:hint="cs"/>
          <w:rtl/>
        </w:rPr>
        <w:t>از خویشاوندان باشد یا نباشد</w:t>
      </w:r>
      <w:r w:rsidR="002F6C2D">
        <w:rPr>
          <w:rFonts w:hint="cs"/>
          <w:rtl/>
        </w:rPr>
        <w:t>]</w:t>
      </w:r>
      <w:r>
        <w:rPr>
          <w:rFonts w:hint="cs"/>
          <w:rtl/>
        </w:rPr>
        <w:t xml:space="preserve"> حج کند همچنین در نزد هر چهار امام جایز است زن به جای مرد حج کند. چنان‌که رسول‌خدا</w:t>
      </w:r>
      <w:r>
        <w:rPr>
          <w:rFonts w:cs="CTraditional Arabic" w:hint="cs"/>
          <w:sz w:val="26"/>
          <w:szCs w:val="26"/>
          <w:rtl/>
        </w:rPr>
        <w:t>ص</w:t>
      </w:r>
      <w:r>
        <w:rPr>
          <w:rFonts w:hint="cs"/>
          <w:rtl/>
        </w:rPr>
        <w:t xml:space="preserve"> به زن خثعمیه امر کرد به جای پدرش حج به جای آورد، آن هنگامی که زن از رسول‌خدا</w:t>
      </w:r>
      <w:r>
        <w:rPr>
          <w:rFonts w:cs="CTraditional Arabic" w:hint="cs"/>
          <w:sz w:val="26"/>
          <w:szCs w:val="26"/>
          <w:rtl/>
        </w:rPr>
        <w:t>ص</w:t>
      </w:r>
      <w:r>
        <w:rPr>
          <w:rFonts w:hint="cs"/>
          <w:rtl/>
        </w:rPr>
        <w:t xml:space="preserve"> پرسید: حج بر پدرش واجب گشته ولی او پیر و سالخورده است و نمی‌تواند حج کند. حضرت</w:t>
      </w:r>
      <w:r>
        <w:rPr>
          <w:rFonts w:cs="CTraditional Arabic" w:hint="cs"/>
          <w:sz w:val="26"/>
          <w:szCs w:val="26"/>
          <w:rtl/>
        </w:rPr>
        <w:t>ص</w:t>
      </w:r>
      <w:r w:rsidR="002F6C2D">
        <w:rPr>
          <w:rFonts w:hint="cs"/>
          <w:rtl/>
        </w:rPr>
        <w:t xml:space="preserve"> به او فرمود: </w:t>
      </w:r>
      <w:r w:rsidR="002F6C2D">
        <w:rPr>
          <w:rFonts w:cs="Traditional Arabic" w:hint="cs"/>
          <w:rtl/>
        </w:rPr>
        <w:t>«</w:t>
      </w:r>
      <w:r>
        <w:rPr>
          <w:rFonts w:hint="cs"/>
          <w:rtl/>
        </w:rPr>
        <w:t>به جای پدرش حج کند</w:t>
      </w:r>
      <w:r w:rsidR="002F6C2D">
        <w:rPr>
          <w:rFonts w:cs="Traditional Arabic" w:hint="cs"/>
          <w:rtl/>
        </w:rPr>
        <w:t>»</w:t>
      </w:r>
      <w:r w:rsidR="002F6C2D">
        <w:rPr>
          <w:rFonts w:hint="cs"/>
          <w:rtl/>
        </w:rPr>
        <w:t>.</w:t>
      </w:r>
      <w:r w:rsidR="00277019">
        <w:rPr>
          <w:rFonts w:hint="cs"/>
          <w:rtl/>
        </w:rPr>
        <w:t xml:space="preserve"> </w:t>
      </w:r>
      <w:r>
        <w:rPr>
          <w:rFonts w:hint="cs"/>
          <w:rtl/>
        </w:rPr>
        <w:t>(روایت از جماعت)</w:t>
      </w:r>
      <w:r w:rsidR="002F6C2D">
        <w:rPr>
          <w:rFonts w:hint="cs"/>
          <w:rtl/>
        </w:rPr>
        <w:t>.</w:t>
      </w:r>
    </w:p>
    <w:p w:rsidR="00877F1A" w:rsidRDefault="00A351C3" w:rsidP="005174AC">
      <w:pPr>
        <w:pStyle w:val="a3"/>
        <w:rPr>
          <w:rFonts w:hint="cs"/>
          <w:rtl/>
        </w:rPr>
      </w:pPr>
      <w:r>
        <w:rPr>
          <w:rFonts w:hint="cs"/>
          <w:rtl/>
        </w:rPr>
        <w:t>ترمذی در تأیید این حدیث گفته: احادیثی دیگر در این باب هست و نزد اهل علم از اصحاب رسول‌</w:t>
      </w:r>
      <w:r>
        <w:rPr>
          <w:rFonts w:cs="CTraditional Arabic" w:hint="cs"/>
          <w:sz w:val="26"/>
          <w:szCs w:val="26"/>
          <w:rtl/>
        </w:rPr>
        <w:t>ص</w:t>
      </w:r>
      <w:r>
        <w:rPr>
          <w:rFonts w:hint="cs"/>
          <w:rtl/>
        </w:rPr>
        <w:t xml:space="preserve"> و غیر ایشان عمل بر این بوده و حج به جای میت را جایز شمرده‌اند.</w:t>
      </w:r>
    </w:p>
    <w:p w:rsidR="00A351C3" w:rsidRDefault="00A351C3" w:rsidP="005174AC">
      <w:pPr>
        <w:pStyle w:val="a3"/>
        <w:rPr>
          <w:rFonts w:hint="cs"/>
          <w:rtl/>
        </w:rPr>
      </w:pPr>
      <w:r>
        <w:rPr>
          <w:rFonts w:hint="cs"/>
          <w:rtl/>
        </w:rPr>
        <w:t>ثوری، ابن‌مبارک، شافعی، احمد و اسحاق بر این رأیند.</w:t>
      </w:r>
    </w:p>
    <w:p w:rsidR="00A351C3" w:rsidRDefault="00616287" w:rsidP="005174AC">
      <w:pPr>
        <w:pStyle w:val="a3"/>
        <w:rPr>
          <w:rFonts w:hint="cs"/>
          <w:rtl/>
        </w:rPr>
      </w:pPr>
      <w:r>
        <w:rPr>
          <w:rFonts w:hint="cs"/>
          <w:rtl/>
        </w:rPr>
        <w:t>مالک گفته: اگر میت به آن وصیت کرده باشد جایز است به نیابت از وی حج انجام شود.</w:t>
      </w:r>
    </w:p>
    <w:p w:rsidR="00616287" w:rsidRDefault="00616287" w:rsidP="005174AC">
      <w:pPr>
        <w:pStyle w:val="a3"/>
        <w:rPr>
          <w:rFonts w:hint="cs"/>
          <w:rtl/>
        </w:rPr>
      </w:pPr>
      <w:r>
        <w:rPr>
          <w:rFonts w:hint="cs"/>
          <w:rtl/>
        </w:rPr>
        <w:t>بعضی نیز حج را به نیابت از پیر و ناتوانی که قدرت آن را ندارد صحیح دانسته‌اند و این، قول ابن‌مبارک و شافعی است.</w:t>
      </w:r>
    </w:p>
    <w:p w:rsidR="00616287" w:rsidRDefault="00616287" w:rsidP="005174AC">
      <w:pPr>
        <w:pStyle w:val="a3"/>
        <w:rPr>
          <w:rFonts w:hint="cs"/>
          <w:rtl/>
        </w:rPr>
      </w:pPr>
      <w:r>
        <w:rPr>
          <w:rFonts w:hint="cs"/>
          <w:rtl/>
        </w:rPr>
        <w:t>این حدیث دلیل بر این است که: جایز است زن به نیابت از زن یا مرد، و مرد به نیابت از مرد یا زن حج کند و نصی که مخالف آن باشد وارد نشده است.</w:t>
      </w:r>
    </w:p>
    <w:p w:rsidR="00D7367C" w:rsidRPr="00DC6647" w:rsidRDefault="00377CF7" w:rsidP="002F6C2D">
      <w:pPr>
        <w:pStyle w:val="Heading1"/>
        <w:bidi/>
        <w:jc w:val="left"/>
        <w:rPr>
          <w:rFonts w:hint="cs"/>
          <w:rtl/>
          <w:lang w:bidi="fa-IR"/>
        </w:rPr>
      </w:pPr>
      <w:bookmarkStart w:id="1735" w:name="_Toc262412015"/>
      <w:bookmarkStart w:id="1736" w:name="_Toc340599583"/>
      <w:bookmarkStart w:id="1737" w:name="_Toc408539059"/>
      <w:r>
        <w:rPr>
          <w:rFonts w:hint="cs"/>
          <w:rtl/>
          <w:lang w:bidi="fa-IR"/>
        </w:rPr>
        <w:t>10-</w:t>
      </w:r>
      <w:r w:rsidR="00D7367C">
        <w:rPr>
          <w:rFonts w:hint="cs"/>
          <w:rtl/>
          <w:lang w:bidi="fa-IR"/>
        </w:rPr>
        <w:t xml:space="preserve"> زنی که می‌خواهد به حج و عمره برود:</w:t>
      </w:r>
      <w:bookmarkEnd w:id="1735"/>
      <w:bookmarkEnd w:id="1736"/>
      <w:bookmarkEnd w:id="1737"/>
    </w:p>
    <w:p w:rsidR="00D7367C" w:rsidRDefault="00DA15F9" w:rsidP="005174AC">
      <w:pPr>
        <w:pStyle w:val="a3"/>
        <w:rPr>
          <w:rFonts w:hint="cs"/>
          <w:rtl/>
        </w:rPr>
      </w:pPr>
      <w:r>
        <w:rPr>
          <w:rFonts w:hint="cs"/>
          <w:rtl/>
        </w:rPr>
        <w:t>اگر زنی بخواهد به حج و عمره برود مانند گرفتن روزه‌های سنت، باید از شوهرش اجازه بگیرد.</w:t>
      </w:r>
    </w:p>
    <w:p w:rsidR="00DA15F9" w:rsidRDefault="00DA15F9" w:rsidP="005174AC">
      <w:pPr>
        <w:pStyle w:val="a3"/>
        <w:rPr>
          <w:rFonts w:hint="cs"/>
          <w:rtl/>
        </w:rPr>
      </w:pPr>
      <w:r>
        <w:rPr>
          <w:rFonts w:hint="cs"/>
          <w:rtl/>
        </w:rPr>
        <w:t>ولی شوهر نباید زنش را از انجام حج واجب منع کند اگر شرایط آن فراهم شده باشد و همراه محرم باشد چنان‌که نمی‌تواند او را از نماز و</w:t>
      </w:r>
      <w:r w:rsidR="00872F0D">
        <w:rPr>
          <w:rFonts w:hint="cs"/>
          <w:rtl/>
        </w:rPr>
        <w:t xml:space="preserve"> روزۀ </w:t>
      </w:r>
      <w:r>
        <w:rPr>
          <w:rFonts w:hint="cs"/>
          <w:rtl/>
        </w:rPr>
        <w:t>واجب منع نماید. خلاصه اگر زن احرام به حج واجب یا عمرة واجب گرفت ولو این‌که منذور باشد، برای شوهرش جایز نیست او را از رفتن به حج بازداشته یا وادار به شکستن احرام کند، و این، نظر اکثر اهل علم است از جمله نخعی، اسحاق، اصحاب رأی و در اصح دو قول شافعی، اما شافعی در قول دوم گوید: شوهر می‌تواند مانع وی باشد چون وجوب حج به نزد وی برتراخی بوده و در یک سال معین نیست، ولی این قول صحیح نیست چون حج واجب با شروع به آن معین می‌گردد و مانند نماز واجب است که با تکبیر تحرم در اول وقت آن، واجب می‌گردد، و نیز مانند قضای رمضان است که با شروع به آن معین گشته و شکستن آن حرام است. هم به این دلیل که: حق شوهر بر همسر تداوم دارد و اگر امسال او را از حج منع کرده سال‌های آتیه نیز از این حق برخوردار بوده و می‌تواند او را منع کند و در نتیجه این عمل زوج منجر به اسقاط یکی از ارکان اسلام می‌گردد، و مانند عده نیست چون عده تداوم ندارد. اما اگر احرام به حج یا عمرة سنت بست زوج می‌تواند مانع شود و احرام او را بشکند.</w:t>
      </w:r>
    </w:p>
    <w:p w:rsidR="00DA15F9" w:rsidRDefault="00DA15F9" w:rsidP="005174AC">
      <w:pPr>
        <w:pStyle w:val="a3"/>
        <w:rPr>
          <w:rFonts w:hint="cs"/>
          <w:rtl/>
        </w:rPr>
      </w:pPr>
      <w:r>
        <w:rPr>
          <w:rFonts w:hint="cs"/>
          <w:rtl/>
        </w:rPr>
        <w:t>قاضی گفته: جایز نیست زوج زوجه را وادار به شکستن احرام نماید، چون حج، به محض شروع به آن لازم گشته و مانند حج منذور انجام اعمال آن بر وی واجب می‌شود. از امام احمد</w:t>
      </w:r>
      <w:r w:rsidR="003A6A7F">
        <w:rPr>
          <w:rFonts w:hint="cs"/>
          <w:rtl/>
        </w:rPr>
        <w:t xml:space="preserve"> دربارۀ </w:t>
      </w:r>
      <w:r>
        <w:rPr>
          <w:rFonts w:hint="cs"/>
          <w:rtl/>
        </w:rPr>
        <w:t>زنی که سوگند خورده</w:t>
      </w:r>
      <w:r w:rsidR="00872F0D">
        <w:rPr>
          <w:rFonts w:hint="cs"/>
          <w:rtl/>
        </w:rPr>
        <w:t xml:space="preserve"> روزۀ </w:t>
      </w:r>
      <w:r>
        <w:rPr>
          <w:rFonts w:hint="cs"/>
          <w:rtl/>
        </w:rPr>
        <w:t>سنت گرفته یا حج سنت انجام دهد نقل شده که گفته: زن می‌تواند بدون اجازه شوهر روزه باشد و حج انجام دهد چون هم خود و هم شوهرش را گرفتار کرده است.</w:t>
      </w:r>
    </w:p>
    <w:p w:rsidR="00DA15F9" w:rsidRDefault="00DA15F9" w:rsidP="005174AC">
      <w:pPr>
        <w:pStyle w:val="a3"/>
        <w:rPr>
          <w:rFonts w:hint="cs"/>
          <w:rtl/>
        </w:rPr>
      </w:pPr>
      <w:r>
        <w:rPr>
          <w:rFonts w:hint="cs"/>
          <w:rtl/>
        </w:rPr>
        <w:t>به نظر من، شوهر نمی‌تواند زنش را از انجام حج واجب باز دارد مادام که شرایط آن فراهم و</w:t>
      </w:r>
      <w:r w:rsidR="002F6C2D">
        <w:rPr>
          <w:rFonts w:hint="cs"/>
          <w:rtl/>
        </w:rPr>
        <w:t xml:space="preserve"> بر انج</w:t>
      </w:r>
      <w:r>
        <w:rPr>
          <w:rFonts w:hint="cs"/>
          <w:rtl/>
        </w:rPr>
        <w:t>ام آن توانا و محرمی همراه او باشد. چون همراهی محرم واجب است، و زوج نمی‌تواند زوجه را از واجباتی مانند نماز و روزه باز دارد، اما اگر شرایط حج فراهم نباشد می‌تواند او را از رفتن به سفر حج باز دارد، زیرا در این صورت حق شوهر به واسط</w:t>
      </w:r>
      <w:r w:rsidR="005174AC">
        <w:rPr>
          <w:rFonts w:hint="cs"/>
          <w:rtl/>
        </w:rPr>
        <w:t>ۀ</w:t>
      </w:r>
      <w:r>
        <w:rPr>
          <w:rFonts w:hint="cs"/>
          <w:rtl/>
        </w:rPr>
        <w:t xml:space="preserve"> چیزی ساقط می‌شود که واجب نیست. بنابراین، می‌تواند همانند</w:t>
      </w:r>
      <w:r w:rsidR="00872F0D">
        <w:rPr>
          <w:rFonts w:hint="cs"/>
          <w:rtl/>
        </w:rPr>
        <w:t xml:space="preserve"> روزۀ </w:t>
      </w:r>
      <w:r>
        <w:rPr>
          <w:rFonts w:hint="cs"/>
          <w:rtl/>
        </w:rPr>
        <w:t>سنت مانع او شود و از رفتن به سفر حج و بستن احرام برای آن او را بازدارد، و خلافی در این نیست.</w:t>
      </w:r>
    </w:p>
    <w:p w:rsidR="00DA15F9" w:rsidRDefault="00DA15F9" w:rsidP="005174AC">
      <w:pPr>
        <w:pStyle w:val="a3"/>
        <w:rPr>
          <w:rFonts w:hint="cs"/>
          <w:rtl/>
        </w:rPr>
      </w:pPr>
      <w:r>
        <w:rPr>
          <w:rFonts w:hint="cs"/>
          <w:rtl/>
        </w:rPr>
        <w:t>ابن‌منذر گوید: به اجماع اهل علم، شوهر می‌تواند زنش را از انجام حج سنت بازدارد، زیرا این، سنتی است که باعث اسقاط حق واجب زوج می‌شود، پس زوج می‌تواند همانند اعتکاف مانع حج زنش شود، و اگر شوهر اجازه داد می‌تواند از اجازة خود پشیمان شود مادام که شروع به احرام نکرده باشد. چون به محض شروع، به صورت واجب اصلی در آمده و شوهر نمی‌تواند مانع او شده و وی را وادار به شکستن احرام نماید، اگر قبل از احرام رجوع کرد از اجازه خود پشیمان شود، اما زن اقدام به بستن احرام نمود مانند آن است که اجازه نداده باشد. اگر قول به شکستن احرام زوجه کنیم حکم آن همان حکم محصور است که فدیه بر وی لازم است و اگر فدیه نیافت روزه بگیرد و احرامش را بشکند.</w:t>
      </w:r>
    </w:p>
    <w:p w:rsidR="007F1CC3" w:rsidRPr="00DC6647" w:rsidRDefault="007F1CC3" w:rsidP="002F6C2D">
      <w:pPr>
        <w:pStyle w:val="Heading1"/>
        <w:bidi/>
        <w:jc w:val="left"/>
        <w:rPr>
          <w:rFonts w:hint="cs"/>
          <w:rtl/>
          <w:lang w:bidi="fa-IR"/>
        </w:rPr>
      </w:pPr>
      <w:bookmarkStart w:id="1738" w:name="_Toc262412016"/>
      <w:bookmarkStart w:id="1739" w:name="_Toc340599584"/>
      <w:bookmarkStart w:id="1740" w:name="_Toc408539060"/>
      <w:r>
        <w:rPr>
          <w:rFonts w:hint="cs"/>
          <w:rtl/>
          <w:lang w:bidi="fa-IR"/>
        </w:rPr>
        <w:t>1</w:t>
      </w:r>
      <w:r w:rsidR="00377CF7">
        <w:rPr>
          <w:rFonts w:hint="cs"/>
          <w:rtl/>
          <w:lang w:bidi="fa-IR"/>
        </w:rPr>
        <w:t>1-</w:t>
      </w:r>
      <w:r>
        <w:rPr>
          <w:rFonts w:hint="cs"/>
          <w:rtl/>
          <w:lang w:bidi="fa-IR"/>
        </w:rPr>
        <w:t xml:space="preserve"> حکم شخصی که از انجام حج ناتوان است:</w:t>
      </w:r>
      <w:bookmarkEnd w:id="1738"/>
      <w:bookmarkEnd w:id="1739"/>
      <w:bookmarkEnd w:id="1740"/>
    </w:p>
    <w:p w:rsidR="007F1CC3" w:rsidRDefault="003B3FD3" w:rsidP="005174AC">
      <w:pPr>
        <w:pStyle w:val="a3"/>
        <w:rPr>
          <w:rFonts w:hint="cs"/>
          <w:rtl/>
        </w:rPr>
      </w:pPr>
      <w:r w:rsidRPr="003B3FD3">
        <w:rPr>
          <w:rFonts w:hint="cs"/>
          <w:rtl/>
        </w:rPr>
        <w:t>جایز</w:t>
      </w:r>
      <w:r>
        <w:rPr>
          <w:rFonts w:hint="cs"/>
          <w:rtl/>
        </w:rPr>
        <w:t xml:space="preserve"> است انسان به نیابت از مادر یا پدرش که از برپایی فرایض به خاطر مریضی، یا پیری ناتوان مانده‌اند یا تاب تحمل مشقات سفر را ندارند، حج کند به دلیل حدیث عبدالله‌بن عباس</w:t>
      </w:r>
      <w:r w:rsidR="002F6C2D">
        <w:rPr>
          <w:rFonts w:hint="cs"/>
          <w:rtl/>
        </w:rPr>
        <w:t xml:space="preserve"> </w:t>
      </w:r>
      <w:r w:rsidR="002F6C2D">
        <w:rPr>
          <w:rFonts w:cs="CTraditional Arabic" w:hint="cs"/>
          <w:sz w:val="26"/>
          <w:szCs w:val="26"/>
          <w:rtl/>
        </w:rPr>
        <w:t>ب</w:t>
      </w:r>
      <w:r>
        <w:rPr>
          <w:rFonts w:hint="cs"/>
          <w:rtl/>
        </w:rPr>
        <w:t xml:space="preserve"> که گوید: زنی از قبیل</w:t>
      </w:r>
      <w:r w:rsidR="005174AC">
        <w:rPr>
          <w:rFonts w:hint="cs"/>
          <w:rtl/>
        </w:rPr>
        <w:t>ۀ</w:t>
      </w:r>
      <w:r>
        <w:rPr>
          <w:rFonts w:hint="cs"/>
          <w:rtl/>
        </w:rPr>
        <w:t xml:space="preserve"> خثعم گفت: ای رسول‌خدا</w:t>
      </w:r>
      <w:r w:rsidR="002F6C2D">
        <w:rPr>
          <w:rFonts w:hint="cs"/>
          <w:rtl/>
        </w:rPr>
        <w:t>،</w:t>
      </w:r>
      <w:r>
        <w:rPr>
          <w:rFonts w:hint="cs"/>
          <w:rtl/>
        </w:rPr>
        <w:t xml:space="preserve"> حج بر پدرم واجب گشته و او پیر سالخورده‌ای است که نمی‌تواند برپشت مرکب، خود را نگه دارد، آیا می‌توانم به جای او حج کنم؟ فرمود: بل</w:t>
      </w:r>
      <w:r w:rsidR="002F6C2D">
        <w:rPr>
          <w:rFonts w:hint="cs"/>
          <w:rtl/>
        </w:rPr>
        <w:t>ه</w:t>
      </w:r>
      <w:r>
        <w:rPr>
          <w:rFonts w:hint="cs"/>
          <w:rtl/>
        </w:rPr>
        <w:t>، و این موضوع در</w:t>
      </w:r>
      <w:r w:rsidR="005174AC">
        <w:rPr>
          <w:rFonts w:hint="cs"/>
          <w:rtl/>
        </w:rPr>
        <w:t xml:space="preserve"> حجة الوداع </w:t>
      </w:r>
      <w:r>
        <w:rPr>
          <w:rFonts w:hint="cs"/>
          <w:rtl/>
        </w:rPr>
        <w:t>رخ داد.</w:t>
      </w:r>
      <w:r w:rsidR="00277019">
        <w:rPr>
          <w:rFonts w:hint="cs"/>
          <w:rtl/>
        </w:rPr>
        <w:t xml:space="preserve"> </w:t>
      </w:r>
      <w:r>
        <w:rPr>
          <w:rFonts w:hint="cs"/>
          <w:rtl/>
        </w:rPr>
        <w:t>(متفق‌علیه)</w:t>
      </w:r>
      <w:r w:rsidR="002F6C2D">
        <w:rPr>
          <w:rFonts w:hint="cs"/>
          <w:rtl/>
        </w:rPr>
        <w:t>.</w:t>
      </w:r>
    </w:p>
    <w:p w:rsidR="003B3FD3" w:rsidRDefault="001C6CFD" w:rsidP="005174AC">
      <w:pPr>
        <w:pStyle w:val="a3"/>
        <w:rPr>
          <w:rFonts w:hint="cs"/>
          <w:rtl/>
        </w:rPr>
      </w:pPr>
      <w:r>
        <w:rPr>
          <w:rFonts w:hint="cs"/>
          <w:rtl/>
        </w:rPr>
        <w:t>بدان ای خواهر مسلمانم</w:t>
      </w:r>
      <w:r w:rsidR="002F6C2D">
        <w:rPr>
          <w:rFonts w:hint="cs"/>
          <w:rtl/>
        </w:rPr>
        <w:t>،</w:t>
      </w:r>
      <w:r>
        <w:rPr>
          <w:rFonts w:hint="cs"/>
          <w:rtl/>
        </w:rPr>
        <w:t xml:space="preserve"> مادامی که قدرت انجام اعمال حج را داشته باشی</w:t>
      </w:r>
      <w:r w:rsidR="00F80F14">
        <w:rPr>
          <w:rFonts w:hint="cs"/>
          <w:rtl/>
        </w:rPr>
        <w:t>، جایز نیست کسی دیگر به نیابت از تو حج کند، و اهل علم بر این اجماع دارند.</w:t>
      </w:r>
    </w:p>
    <w:p w:rsidR="00F80F14" w:rsidRDefault="0045735F" w:rsidP="005174AC">
      <w:pPr>
        <w:pStyle w:val="a3"/>
        <w:rPr>
          <w:rFonts w:hint="cs"/>
          <w:rtl/>
        </w:rPr>
      </w:pPr>
      <w:r>
        <w:rPr>
          <w:rFonts w:hint="cs"/>
          <w:rtl/>
        </w:rPr>
        <w:t>ای‌خواهر مسلمانم</w:t>
      </w:r>
      <w:r w:rsidR="002F6C2D">
        <w:rPr>
          <w:rFonts w:hint="cs"/>
          <w:rtl/>
        </w:rPr>
        <w:t>،</w:t>
      </w:r>
      <w:r>
        <w:rPr>
          <w:rFonts w:hint="cs"/>
          <w:rtl/>
        </w:rPr>
        <w:t xml:space="preserve"> جایز است مرد به نیابت از مرد و زن، و زن به نیابت از زن و مرد مناسک و اعمال حج را انجام دهند.</w:t>
      </w:r>
    </w:p>
    <w:p w:rsidR="005174AC" w:rsidRDefault="005174AC" w:rsidP="005174AC">
      <w:pPr>
        <w:pStyle w:val="a3"/>
        <w:rPr>
          <w:rFonts w:hint="cs"/>
          <w:rtl/>
        </w:rPr>
      </w:pPr>
    </w:p>
    <w:p w:rsidR="000D1DDF" w:rsidRPr="00DC6647" w:rsidRDefault="000D1DDF" w:rsidP="002F6C2D">
      <w:pPr>
        <w:pStyle w:val="Heading1"/>
        <w:bidi/>
        <w:jc w:val="left"/>
        <w:rPr>
          <w:rFonts w:hint="cs"/>
          <w:rtl/>
          <w:lang w:bidi="fa-IR"/>
        </w:rPr>
      </w:pPr>
      <w:bookmarkStart w:id="1741" w:name="_Toc262412017"/>
      <w:bookmarkStart w:id="1742" w:name="_Toc340599585"/>
      <w:bookmarkStart w:id="1743" w:name="_Toc408539061"/>
      <w:r>
        <w:rPr>
          <w:rFonts w:hint="cs"/>
          <w:rtl/>
          <w:lang w:bidi="fa-IR"/>
        </w:rPr>
        <w:t>1</w:t>
      </w:r>
      <w:r w:rsidR="00377CF7">
        <w:rPr>
          <w:rFonts w:hint="cs"/>
          <w:rtl/>
          <w:lang w:bidi="fa-IR"/>
        </w:rPr>
        <w:t>2-</w:t>
      </w:r>
      <w:r>
        <w:rPr>
          <w:rFonts w:hint="cs"/>
          <w:rtl/>
          <w:lang w:bidi="fa-IR"/>
        </w:rPr>
        <w:t xml:space="preserve"> دریافت اجرت در مقابل حج:</w:t>
      </w:r>
      <w:bookmarkEnd w:id="1741"/>
      <w:bookmarkEnd w:id="1742"/>
      <w:bookmarkEnd w:id="1743"/>
    </w:p>
    <w:p w:rsidR="0045735F" w:rsidRDefault="000C70DC" w:rsidP="005174AC">
      <w:pPr>
        <w:pStyle w:val="a3"/>
        <w:rPr>
          <w:rFonts w:hint="cs"/>
          <w:rtl/>
        </w:rPr>
      </w:pPr>
      <w:r w:rsidRPr="000C70DC">
        <w:rPr>
          <w:rFonts w:hint="cs"/>
          <w:rtl/>
        </w:rPr>
        <w:t>اجیر</w:t>
      </w:r>
      <w:r>
        <w:rPr>
          <w:rFonts w:hint="cs"/>
          <w:rtl/>
        </w:rPr>
        <w:t xml:space="preserve"> کردن کسی که برای انجام حج در نزد امامان شافعی و مالک جایز است. زیرا پیامبر</w:t>
      </w:r>
      <w:r>
        <w:rPr>
          <w:rFonts w:cs="CTraditional Arabic" w:hint="cs"/>
          <w:sz w:val="26"/>
          <w:szCs w:val="26"/>
          <w:rtl/>
        </w:rPr>
        <w:t>ص</w:t>
      </w:r>
      <w:r w:rsidR="002F6C2D">
        <w:rPr>
          <w:rFonts w:hint="cs"/>
          <w:rtl/>
        </w:rPr>
        <w:t xml:space="preserve"> فرمود: </w:t>
      </w:r>
      <w:r w:rsidR="002F6C2D">
        <w:rPr>
          <w:rFonts w:cs="Traditional Arabic" w:hint="cs"/>
          <w:rtl/>
        </w:rPr>
        <w:t>«</w:t>
      </w:r>
      <w:r>
        <w:rPr>
          <w:rFonts w:hint="cs"/>
          <w:rtl/>
        </w:rPr>
        <w:t>سزاوارترین اجرتی که می‌گیرید اجرت در مقابل کتاب خدا است</w:t>
      </w:r>
      <w:r w:rsidR="002F6C2D">
        <w:rPr>
          <w:rFonts w:cs="Traditional Arabic" w:hint="cs"/>
          <w:rtl/>
        </w:rPr>
        <w:t>»</w:t>
      </w:r>
      <w:r w:rsidR="002F6C2D">
        <w:rPr>
          <w:rFonts w:hint="cs"/>
          <w:rtl/>
        </w:rPr>
        <w:t>.</w:t>
      </w:r>
      <w:r w:rsidR="00277019">
        <w:rPr>
          <w:rFonts w:hint="cs"/>
          <w:rtl/>
        </w:rPr>
        <w:t xml:space="preserve"> </w:t>
      </w:r>
      <w:r>
        <w:rPr>
          <w:rFonts w:hint="cs"/>
          <w:rtl/>
        </w:rPr>
        <w:t>(روایت از بخاری)</w:t>
      </w:r>
      <w:r w:rsidR="002F6C2D">
        <w:rPr>
          <w:rFonts w:hint="cs"/>
          <w:rtl/>
        </w:rPr>
        <w:t>.</w:t>
      </w:r>
    </w:p>
    <w:p w:rsidR="000C70DC" w:rsidRDefault="00B50DB8" w:rsidP="005174AC">
      <w:pPr>
        <w:pStyle w:val="a3"/>
        <w:rPr>
          <w:rFonts w:hint="cs"/>
          <w:rtl/>
        </w:rPr>
      </w:pPr>
      <w:r>
        <w:rPr>
          <w:rFonts w:hint="cs"/>
          <w:rtl/>
        </w:rPr>
        <w:t>نیابت از فرد زنده بدون اجاز</w:t>
      </w:r>
      <w:r w:rsidR="005174AC">
        <w:rPr>
          <w:rFonts w:hint="cs"/>
          <w:rtl/>
        </w:rPr>
        <w:t>ۀ</w:t>
      </w:r>
      <w:r>
        <w:rPr>
          <w:rFonts w:hint="cs"/>
          <w:rtl/>
        </w:rPr>
        <w:t xml:space="preserve"> او جایز نیست خواه حج فرض باشد تا تطوع و حکم عمره نیز چنین است.</w:t>
      </w:r>
    </w:p>
    <w:p w:rsidR="00C53369" w:rsidRPr="00DC6647" w:rsidRDefault="00C53369" w:rsidP="002F6C2D">
      <w:pPr>
        <w:pStyle w:val="Heading1"/>
        <w:bidi/>
        <w:jc w:val="left"/>
        <w:rPr>
          <w:rFonts w:hint="cs"/>
          <w:rtl/>
          <w:lang w:bidi="fa-IR"/>
        </w:rPr>
      </w:pPr>
      <w:bookmarkStart w:id="1744" w:name="_Toc262412018"/>
      <w:bookmarkStart w:id="1745" w:name="_Toc340599586"/>
      <w:bookmarkStart w:id="1746" w:name="_Toc408539062"/>
      <w:r>
        <w:rPr>
          <w:rFonts w:hint="cs"/>
          <w:rtl/>
          <w:lang w:bidi="fa-IR"/>
        </w:rPr>
        <w:t>1</w:t>
      </w:r>
      <w:r w:rsidR="00377CF7">
        <w:rPr>
          <w:rFonts w:hint="cs"/>
          <w:rtl/>
          <w:lang w:bidi="fa-IR"/>
        </w:rPr>
        <w:t>3-</w:t>
      </w:r>
      <w:r>
        <w:rPr>
          <w:rFonts w:hint="cs"/>
          <w:rtl/>
          <w:lang w:bidi="fa-IR"/>
        </w:rPr>
        <w:t xml:space="preserve"> حج به نیابت از والدینی که وفات کرده‌اند:</w:t>
      </w:r>
      <w:bookmarkEnd w:id="1744"/>
      <w:bookmarkEnd w:id="1745"/>
      <w:bookmarkEnd w:id="1746"/>
    </w:p>
    <w:p w:rsidR="00B50DB8" w:rsidRDefault="005A6B31" w:rsidP="005174AC">
      <w:pPr>
        <w:pStyle w:val="a3"/>
        <w:rPr>
          <w:rFonts w:hint="cs"/>
          <w:rtl/>
        </w:rPr>
      </w:pPr>
      <w:r>
        <w:rPr>
          <w:rFonts w:hint="cs"/>
          <w:rtl/>
        </w:rPr>
        <w:t>ای‌خواهر مسلمان</w:t>
      </w:r>
      <w:r w:rsidR="002F6C2D">
        <w:rPr>
          <w:rFonts w:hint="cs"/>
          <w:rtl/>
        </w:rPr>
        <w:t>،</w:t>
      </w:r>
      <w:r>
        <w:rPr>
          <w:rFonts w:hint="cs"/>
          <w:rtl/>
        </w:rPr>
        <w:t xml:space="preserve"> مستحب است هرگاه استطاعت داشته باشی به جای والدینی که فوت کرده‌اند حج کنی. و مستحب </w:t>
      </w:r>
      <w:r w:rsidR="002F6C2D">
        <w:rPr>
          <w:rFonts w:hint="cs"/>
          <w:rtl/>
        </w:rPr>
        <w:t>است اولاً به جای مادر حج کنی،</w:t>
      </w:r>
      <w:r>
        <w:rPr>
          <w:rFonts w:hint="cs"/>
          <w:rtl/>
        </w:rPr>
        <w:t xml:space="preserve"> </w:t>
      </w:r>
      <w:r w:rsidR="002F6C2D">
        <w:rPr>
          <w:rFonts w:hint="cs"/>
          <w:rtl/>
        </w:rPr>
        <w:t>[</w:t>
      </w:r>
      <w:r>
        <w:rPr>
          <w:rFonts w:hint="cs"/>
          <w:rtl/>
        </w:rPr>
        <w:t>واجب باشد یا تطوع</w:t>
      </w:r>
      <w:r w:rsidR="002F6C2D">
        <w:rPr>
          <w:rFonts w:hint="cs"/>
          <w:rtl/>
        </w:rPr>
        <w:t>]</w:t>
      </w:r>
      <w:r>
        <w:rPr>
          <w:rFonts w:hint="cs"/>
          <w:rtl/>
        </w:rPr>
        <w:t xml:space="preserve"> زیرا در خیرات و نیکی مادر بر پدر مقدم است چنان که ابوهریره</w:t>
      </w:r>
      <w:r>
        <w:rPr>
          <w:rFonts w:cs="CTraditional Arabic" w:hint="cs"/>
          <w:sz w:val="26"/>
          <w:szCs w:val="26"/>
          <w:rtl/>
        </w:rPr>
        <w:t>س</w:t>
      </w:r>
      <w:r>
        <w:rPr>
          <w:rFonts w:hint="cs"/>
          <w:rtl/>
        </w:rPr>
        <w:t xml:space="preserve"> گوید: مردی به محضر رسول‌الله آمد و پرسید: ای‌رسول خدا</w:t>
      </w:r>
      <w:r w:rsidR="002F6C2D">
        <w:rPr>
          <w:rFonts w:hint="cs"/>
          <w:rtl/>
        </w:rPr>
        <w:t>،</w:t>
      </w:r>
      <w:r>
        <w:rPr>
          <w:rFonts w:hint="cs"/>
          <w:rtl/>
        </w:rPr>
        <w:t xml:space="preserve"> چه کسی بیشتر از </w:t>
      </w:r>
      <w:r w:rsidR="003A6A7F">
        <w:rPr>
          <w:rFonts w:hint="cs"/>
          <w:rtl/>
        </w:rPr>
        <w:t xml:space="preserve">همۀ </w:t>
      </w:r>
      <w:r>
        <w:rPr>
          <w:rFonts w:hint="cs"/>
          <w:rtl/>
        </w:rPr>
        <w:t>مردم سزاوارتر است که به او نیکی کنم؟ فرمود: مادرت، دوباره پرسید: پس از او چه کسی؟ فرمود مادرت، بار دیگر پرسید پس از او چه کسی؟ فرمود: مادرت برای بار چهارم پرسید: بعد از او چه کسی؟ فرمود: پدرت.</w:t>
      </w:r>
      <w:r w:rsidR="00277019">
        <w:rPr>
          <w:rFonts w:hint="cs"/>
          <w:rtl/>
        </w:rPr>
        <w:t xml:space="preserve"> </w:t>
      </w:r>
      <w:r>
        <w:rPr>
          <w:rFonts w:hint="cs"/>
          <w:rtl/>
        </w:rPr>
        <w:t>(متفق‌علیه)</w:t>
      </w:r>
      <w:r w:rsidR="002F6C2D">
        <w:rPr>
          <w:rFonts w:hint="cs"/>
          <w:rtl/>
        </w:rPr>
        <w:t>.</w:t>
      </w:r>
    </w:p>
    <w:p w:rsidR="006408C7" w:rsidRPr="00A34AB8" w:rsidRDefault="006408C7" w:rsidP="002F6C2D">
      <w:pPr>
        <w:pStyle w:val="Heading1"/>
        <w:bidi/>
        <w:jc w:val="left"/>
        <w:rPr>
          <w:rFonts w:hint="cs"/>
          <w:rtl/>
          <w:lang w:bidi="fa-IR"/>
        </w:rPr>
      </w:pPr>
      <w:bookmarkStart w:id="1747" w:name="_Toc262412019"/>
      <w:bookmarkStart w:id="1748" w:name="_Toc340599587"/>
      <w:bookmarkStart w:id="1749" w:name="_Toc408539063"/>
      <w:r>
        <w:rPr>
          <w:rFonts w:hint="cs"/>
          <w:rtl/>
          <w:lang w:bidi="fa-IR"/>
        </w:rPr>
        <w:t>1</w:t>
      </w:r>
      <w:r w:rsidR="00377CF7">
        <w:rPr>
          <w:rFonts w:hint="cs"/>
          <w:rtl/>
          <w:lang w:bidi="fa-IR"/>
        </w:rPr>
        <w:t>4-</w:t>
      </w:r>
      <w:r>
        <w:rPr>
          <w:rFonts w:hint="cs"/>
          <w:rtl/>
          <w:lang w:bidi="fa-IR"/>
        </w:rPr>
        <w:t xml:space="preserve"> حکم زنی که ثروتمند است ولی برای رفتن به سفر حج محرم ندارد:</w:t>
      </w:r>
      <w:bookmarkEnd w:id="1747"/>
      <w:bookmarkEnd w:id="1748"/>
      <w:bookmarkEnd w:id="1749"/>
    </w:p>
    <w:p w:rsidR="008313CC" w:rsidRDefault="00A34AB8" w:rsidP="005174AC">
      <w:pPr>
        <w:pStyle w:val="a3"/>
        <w:rPr>
          <w:rFonts w:hint="cs"/>
          <w:rtl/>
        </w:rPr>
      </w:pPr>
      <w:r>
        <w:rPr>
          <w:rFonts w:hint="cs"/>
          <w:rtl/>
        </w:rPr>
        <w:t>بر زنی که ثروتمند بوده ولی برای رفتن به سفر حج محرم ندارد حج واجب نیست، و صراحتاً امام احمد این را گفته است. ابوداود گوید: از امام احمد سؤال کردم تکلیف زنی که ثروتمند است ولی محرم ندارد چیست آیا حج بر او واجب است؟ گفت: نه و همچنین فرمود: محرم جزء توانایی راه است.</w:t>
      </w:r>
    </w:p>
    <w:p w:rsidR="00702B8C" w:rsidRPr="00DC6647" w:rsidRDefault="00702B8C" w:rsidP="002F6C2D">
      <w:pPr>
        <w:pStyle w:val="Heading1"/>
        <w:bidi/>
        <w:jc w:val="left"/>
        <w:rPr>
          <w:rFonts w:hint="cs"/>
          <w:rtl/>
          <w:lang w:bidi="fa-IR"/>
        </w:rPr>
      </w:pPr>
      <w:bookmarkStart w:id="1750" w:name="_Toc262412020"/>
      <w:bookmarkStart w:id="1751" w:name="_Toc340599588"/>
      <w:bookmarkStart w:id="1752" w:name="_Toc408539064"/>
      <w:r w:rsidRPr="00514E3E">
        <w:rPr>
          <w:rFonts w:hint="cs"/>
          <w:rtl/>
          <w:lang w:bidi="fa-IR"/>
        </w:rPr>
        <w:t>1</w:t>
      </w:r>
      <w:r w:rsidR="00377CF7">
        <w:rPr>
          <w:rFonts w:hint="cs"/>
          <w:rtl/>
          <w:lang w:bidi="fa-IR"/>
        </w:rPr>
        <w:t xml:space="preserve">5- </w:t>
      </w:r>
      <w:r w:rsidRPr="00514E3E">
        <w:rPr>
          <w:rFonts w:hint="cs"/>
          <w:rtl/>
          <w:lang w:bidi="fa-IR"/>
        </w:rPr>
        <w:t>برای</w:t>
      </w:r>
      <w:r>
        <w:rPr>
          <w:rFonts w:hint="cs"/>
          <w:rtl/>
          <w:lang w:bidi="fa-IR"/>
        </w:rPr>
        <w:t xml:space="preserve"> حج زن همسفر بودن محرم شرط است:</w:t>
      </w:r>
      <w:bookmarkEnd w:id="1750"/>
      <w:bookmarkEnd w:id="1751"/>
      <w:bookmarkEnd w:id="1752"/>
    </w:p>
    <w:p w:rsidR="00A34AB8" w:rsidRDefault="003B7E21" w:rsidP="005174AC">
      <w:pPr>
        <w:pStyle w:val="a3"/>
        <w:rPr>
          <w:rFonts w:hint="cs"/>
          <w:rtl/>
        </w:rPr>
      </w:pPr>
      <w:r>
        <w:rPr>
          <w:rFonts w:hint="cs"/>
          <w:rtl/>
        </w:rPr>
        <w:t>محرم، یا شوهر است یا پدر و پسر و برادر. محرم نسبی باشد</w:t>
      </w:r>
      <w:r w:rsidR="00277019">
        <w:rPr>
          <w:rFonts w:hint="cs"/>
          <w:rtl/>
        </w:rPr>
        <w:t xml:space="preserve"> </w:t>
      </w:r>
      <w:r>
        <w:rPr>
          <w:rFonts w:hint="cs"/>
          <w:rtl/>
        </w:rPr>
        <w:t>یا رضاعی، و در حدیث ابوسعید آمده: رسول‌خدا</w:t>
      </w:r>
      <w:r>
        <w:rPr>
          <w:rFonts w:cs="CTraditional Arabic" w:hint="cs"/>
          <w:sz w:val="26"/>
          <w:szCs w:val="26"/>
          <w:rtl/>
        </w:rPr>
        <w:t>ص</w:t>
      </w:r>
      <w:r w:rsidR="00514E3E">
        <w:rPr>
          <w:rFonts w:hint="cs"/>
          <w:rtl/>
        </w:rPr>
        <w:t xml:space="preserve"> فرمود: </w:t>
      </w:r>
      <w:r w:rsidR="00514E3E">
        <w:rPr>
          <w:rFonts w:cs="Traditional Arabic" w:hint="cs"/>
          <w:rtl/>
        </w:rPr>
        <w:t>«</w:t>
      </w:r>
      <w:r>
        <w:rPr>
          <w:rFonts w:hint="cs"/>
          <w:rtl/>
        </w:rPr>
        <w:t>برای زنی که ایمان به خدا و روز آخرت دارد جایز نیست به سفری برود که سه روز یا بیشتر طول بکشد مگر این که پدرش یا پسرش یا شوهرش یا محرمی دیگر همراه وی باشد</w:t>
      </w:r>
      <w:r w:rsidR="00514E3E">
        <w:rPr>
          <w:rFonts w:cs="Traditional Arabic" w:hint="cs"/>
          <w:rtl/>
        </w:rPr>
        <w:t>»</w:t>
      </w:r>
      <w:r w:rsidR="00514E3E">
        <w:rPr>
          <w:rFonts w:hint="cs"/>
          <w:rtl/>
        </w:rPr>
        <w:t>.</w:t>
      </w:r>
      <w:r w:rsidR="00277019">
        <w:rPr>
          <w:rFonts w:hint="cs"/>
          <w:rtl/>
        </w:rPr>
        <w:t xml:space="preserve"> </w:t>
      </w:r>
      <w:r>
        <w:rPr>
          <w:rFonts w:hint="cs"/>
          <w:rtl/>
        </w:rPr>
        <w:t>(روایت از مسلم)</w:t>
      </w:r>
      <w:r w:rsidR="00514E3E">
        <w:rPr>
          <w:rFonts w:hint="cs"/>
          <w:rtl/>
        </w:rPr>
        <w:t>.</w:t>
      </w:r>
    </w:p>
    <w:p w:rsidR="003B7E21" w:rsidRDefault="003B7E21" w:rsidP="005174AC">
      <w:pPr>
        <w:pStyle w:val="a3"/>
        <w:rPr>
          <w:rFonts w:hint="cs"/>
          <w:rtl/>
        </w:rPr>
      </w:pPr>
      <w:r>
        <w:rPr>
          <w:rFonts w:hint="cs"/>
          <w:rtl/>
        </w:rPr>
        <w:t>اگر در راه، محرم او فوت کرد باید بازگردد زیرا سفر بدون محرم برای وی جایز نیست. ولی سفر او، با جماعتی از زنان یا همراه یک زن حر مورد اعتماد، جایز است چنان‌که شافعی گفته است.</w:t>
      </w:r>
    </w:p>
    <w:p w:rsidR="004611FE" w:rsidRPr="00DC6647" w:rsidRDefault="004611FE" w:rsidP="00514E3E">
      <w:pPr>
        <w:pStyle w:val="Heading1"/>
        <w:bidi/>
        <w:jc w:val="left"/>
        <w:rPr>
          <w:rFonts w:hint="cs"/>
          <w:rtl/>
          <w:lang w:bidi="fa-IR"/>
        </w:rPr>
      </w:pPr>
      <w:bookmarkStart w:id="1753" w:name="_Toc262412021"/>
      <w:bookmarkStart w:id="1754" w:name="_Toc340599589"/>
      <w:bookmarkStart w:id="1755" w:name="_Toc408539065"/>
      <w:r>
        <w:rPr>
          <w:rFonts w:hint="cs"/>
          <w:rtl/>
          <w:lang w:bidi="fa-IR"/>
        </w:rPr>
        <w:t>1</w:t>
      </w:r>
      <w:r w:rsidR="00377CF7">
        <w:rPr>
          <w:rFonts w:hint="cs"/>
          <w:rtl/>
          <w:lang w:bidi="fa-IR"/>
        </w:rPr>
        <w:t>6-</w:t>
      </w:r>
      <w:r>
        <w:rPr>
          <w:rFonts w:hint="cs"/>
          <w:rtl/>
          <w:lang w:bidi="fa-IR"/>
        </w:rPr>
        <w:t xml:space="preserve"> حج اول، بجای دیگری جایز نیست</w:t>
      </w:r>
      <w:r w:rsidR="00514E3E">
        <w:rPr>
          <w:rFonts w:hint="cs"/>
          <w:rtl/>
          <w:lang w:bidi="fa-IR"/>
        </w:rPr>
        <w:t>:</w:t>
      </w:r>
      <w:bookmarkEnd w:id="1753"/>
      <w:bookmarkEnd w:id="1754"/>
      <w:bookmarkEnd w:id="1755"/>
    </w:p>
    <w:p w:rsidR="003B7E21" w:rsidRDefault="004611FE" w:rsidP="005174AC">
      <w:pPr>
        <w:pStyle w:val="a3"/>
        <w:rPr>
          <w:rFonts w:hint="cs"/>
          <w:rtl/>
        </w:rPr>
      </w:pPr>
      <w:r>
        <w:rPr>
          <w:rFonts w:hint="cs"/>
          <w:rtl/>
        </w:rPr>
        <w:t>ای‌خواهر مسلمانم</w:t>
      </w:r>
      <w:r w:rsidR="00514E3E">
        <w:rPr>
          <w:rFonts w:hint="cs"/>
          <w:rtl/>
        </w:rPr>
        <w:t>،</w:t>
      </w:r>
      <w:r>
        <w:rPr>
          <w:rFonts w:hint="cs"/>
          <w:rtl/>
        </w:rPr>
        <w:t xml:space="preserve"> مادام خودت حج نکرده‌ای جایز نیست برای غیر خود حج کنی به دلیل حدیث عبدالله‌بن‌عباس</w:t>
      </w:r>
      <w:r w:rsidR="00514E3E">
        <w:rPr>
          <w:rFonts w:hint="cs"/>
          <w:rtl/>
        </w:rPr>
        <w:t xml:space="preserve"> </w:t>
      </w:r>
      <w:r w:rsidR="00514E3E">
        <w:rPr>
          <w:rFonts w:cs="CTraditional Arabic" w:hint="cs"/>
          <w:sz w:val="26"/>
          <w:szCs w:val="26"/>
          <w:rtl/>
        </w:rPr>
        <w:t>ب</w:t>
      </w:r>
      <w:r>
        <w:rPr>
          <w:rFonts w:hint="cs"/>
          <w:rtl/>
        </w:rPr>
        <w:t xml:space="preserve"> که گوید: رسول‌</w:t>
      </w:r>
      <w:r>
        <w:rPr>
          <w:rFonts w:hint="eastAsia"/>
          <w:rtl/>
        </w:rPr>
        <w:t>‌خدا</w:t>
      </w:r>
      <w:r>
        <w:rPr>
          <w:rFonts w:cs="CTraditional Arabic" w:hint="cs"/>
          <w:sz w:val="26"/>
          <w:szCs w:val="26"/>
          <w:rtl/>
        </w:rPr>
        <w:t>ص</w:t>
      </w:r>
      <w:r>
        <w:rPr>
          <w:rFonts w:hint="eastAsia"/>
          <w:rtl/>
        </w:rPr>
        <w:t xml:space="preserve"> </w:t>
      </w:r>
      <w:r>
        <w:rPr>
          <w:rFonts w:hint="cs"/>
          <w:rtl/>
        </w:rPr>
        <w:t xml:space="preserve">شنید مردی </w:t>
      </w:r>
      <w:r w:rsidRPr="005174AC">
        <w:rPr>
          <w:rFonts w:hint="cs"/>
          <w:rtl/>
        </w:rPr>
        <w:t xml:space="preserve">می‌گفت: </w:t>
      </w:r>
      <w:r w:rsidR="005174AC" w:rsidRPr="00393028">
        <w:rPr>
          <w:rStyle w:val="Char1"/>
          <w:rtl/>
        </w:rPr>
        <w:t>«</w:t>
      </w:r>
      <w:r w:rsidRPr="00393028">
        <w:rPr>
          <w:rStyle w:val="Char1"/>
          <w:rFonts w:hint="cs"/>
          <w:rtl/>
        </w:rPr>
        <w:t>لبیک عن شبرمه</w:t>
      </w:r>
      <w:r w:rsidR="005174AC" w:rsidRPr="00393028">
        <w:rPr>
          <w:rStyle w:val="Char1"/>
          <w:rtl/>
        </w:rPr>
        <w:t>»</w:t>
      </w:r>
      <w:r w:rsidRPr="005174AC">
        <w:rPr>
          <w:rFonts w:hint="cs"/>
          <w:rtl/>
        </w:rPr>
        <w:t xml:space="preserve"> یعنی: به جای شبرمه احرام می‌بندم. فرمود:</w:t>
      </w:r>
      <w:r w:rsidR="00097042" w:rsidRPr="005174AC">
        <w:rPr>
          <w:rFonts w:hint="cs"/>
          <w:rtl/>
        </w:rPr>
        <w:t xml:space="preserve"> شبرمه کیست؟ عرض کرد</w:t>
      </w:r>
      <w:r w:rsidR="00097042">
        <w:rPr>
          <w:rFonts w:hint="cs"/>
          <w:rtl/>
        </w:rPr>
        <w:t xml:space="preserve"> یکی از خویشاوندان من است. فرمود: تاکنون خودت حج کرده‌ای؟ عرض کرد: نه، فرمود: این بار برای خود حج کن سپس برای شبرمه حج انجام بده.</w:t>
      </w:r>
      <w:r w:rsidR="00277019">
        <w:rPr>
          <w:rFonts w:hint="cs"/>
          <w:rtl/>
        </w:rPr>
        <w:t xml:space="preserve"> </w:t>
      </w:r>
      <w:r w:rsidR="00097042">
        <w:rPr>
          <w:rFonts w:hint="cs"/>
          <w:rtl/>
        </w:rPr>
        <w:t>(روایت از ابوداود و ابن‌ماجه)</w:t>
      </w:r>
      <w:r w:rsidR="00514E3E">
        <w:rPr>
          <w:rFonts w:hint="cs"/>
          <w:rtl/>
        </w:rPr>
        <w:t>.</w:t>
      </w:r>
    </w:p>
    <w:p w:rsidR="00097042" w:rsidRDefault="00097042" w:rsidP="008E3676">
      <w:pPr>
        <w:pStyle w:val="Heading1"/>
        <w:bidi/>
        <w:jc w:val="left"/>
        <w:rPr>
          <w:rFonts w:hint="cs"/>
          <w:rtl/>
          <w:lang w:bidi="fa-IR"/>
        </w:rPr>
      </w:pPr>
      <w:bookmarkStart w:id="1756" w:name="_Toc262412022"/>
      <w:bookmarkStart w:id="1757" w:name="_Toc340599590"/>
      <w:bookmarkStart w:id="1758" w:name="_Toc408539066"/>
      <w:r>
        <w:rPr>
          <w:rFonts w:hint="cs"/>
          <w:rtl/>
          <w:lang w:bidi="fa-IR"/>
        </w:rPr>
        <w:t>1</w:t>
      </w:r>
      <w:r w:rsidR="00377CF7">
        <w:rPr>
          <w:rFonts w:hint="cs"/>
          <w:rtl/>
          <w:lang w:bidi="fa-IR"/>
        </w:rPr>
        <w:t>7-</w:t>
      </w:r>
      <w:r>
        <w:rPr>
          <w:rFonts w:hint="cs"/>
          <w:rtl/>
          <w:lang w:bidi="fa-IR"/>
        </w:rPr>
        <w:t xml:space="preserve"> زن باهر لباسی می‌تواند احرام ببندد</w:t>
      </w:r>
      <w:r w:rsidR="00514E3E">
        <w:rPr>
          <w:rFonts w:hint="cs"/>
          <w:rtl/>
          <w:lang w:bidi="fa-IR"/>
        </w:rPr>
        <w:t>:</w:t>
      </w:r>
      <w:bookmarkEnd w:id="1756"/>
      <w:bookmarkEnd w:id="1757"/>
      <w:bookmarkEnd w:id="1758"/>
    </w:p>
    <w:p w:rsidR="00097042" w:rsidRDefault="00F36F7E" w:rsidP="00393028">
      <w:pPr>
        <w:pStyle w:val="a3"/>
        <w:rPr>
          <w:rFonts w:hint="cs"/>
          <w:rtl/>
        </w:rPr>
      </w:pPr>
      <w:r>
        <w:rPr>
          <w:rFonts w:hint="cs"/>
          <w:rtl/>
        </w:rPr>
        <w:t>ای خواهر مسلمانم</w:t>
      </w:r>
      <w:r w:rsidR="00514E3E">
        <w:rPr>
          <w:rFonts w:hint="cs"/>
          <w:rtl/>
        </w:rPr>
        <w:t>،</w:t>
      </w:r>
      <w:r>
        <w:rPr>
          <w:rFonts w:hint="cs"/>
          <w:rtl/>
        </w:rPr>
        <w:t xml:space="preserve"> جایز است با هر رنگ از لباس احرام ببندی و تخصیص رنگ‌های سبز و سیاه برای</w:t>
      </w:r>
      <w:r w:rsidR="00277019">
        <w:rPr>
          <w:rFonts w:hint="cs"/>
          <w:rtl/>
        </w:rPr>
        <w:t xml:space="preserve"> </w:t>
      </w:r>
      <w:r>
        <w:rPr>
          <w:rFonts w:hint="cs"/>
          <w:rtl/>
        </w:rPr>
        <w:t xml:space="preserve">زنان، چنان که بعضی از عوام‌الناس معتقدند، اصل و توجیه شرعی ندارد. </w:t>
      </w:r>
    </w:p>
    <w:p w:rsidR="00F36F7E" w:rsidRDefault="00F36F7E" w:rsidP="00393028">
      <w:pPr>
        <w:pStyle w:val="a3"/>
        <w:rPr>
          <w:rFonts w:hint="cs"/>
          <w:rtl/>
        </w:rPr>
      </w:pPr>
      <w:r>
        <w:rPr>
          <w:rFonts w:hint="cs"/>
          <w:rtl/>
        </w:rPr>
        <w:t>بعد از انجام غسل و نظافت و پوشیدن لباس احرام، قلباً نیت داخل شدن در نسک مورد نظر، حج یا عمره را می‌آورد، ب</w:t>
      </w:r>
      <w:r w:rsidR="00514E3E">
        <w:rPr>
          <w:rFonts w:hint="cs"/>
          <w:rtl/>
        </w:rPr>
        <w:t xml:space="preserve">ه دلیل فرمایش پیامبر که فرمود: </w:t>
      </w:r>
      <w:r w:rsidR="00514E3E">
        <w:rPr>
          <w:rFonts w:cs="Traditional Arabic" w:hint="cs"/>
          <w:rtl/>
        </w:rPr>
        <w:t>«</w:t>
      </w:r>
      <w:r>
        <w:rPr>
          <w:rFonts w:hint="cs"/>
          <w:rtl/>
        </w:rPr>
        <w:t>پذیرش و ارزش اعمال به نیت بستگی دارد و دستاورد هر انسانی چیزی است که نیت کرده است</w:t>
      </w:r>
      <w:r w:rsidR="00514E3E">
        <w:rPr>
          <w:rFonts w:cs="Traditional Arabic" w:hint="cs"/>
          <w:rtl/>
        </w:rPr>
        <w:t>»</w:t>
      </w:r>
      <w:r w:rsidR="00514E3E">
        <w:rPr>
          <w:rFonts w:hint="cs"/>
          <w:rtl/>
        </w:rPr>
        <w:t>.</w:t>
      </w:r>
      <w:r w:rsidR="00277019">
        <w:rPr>
          <w:rFonts w:hint="cs"/>
          <w:rtl/>
        </w:rPr>
        <w:t xml:space="preserve"> </w:t>
      </w:r>
      <w:r>
        <w:rPr>
          <w:rFonts w:hint="cs"/>
          <w:rtl/>
        </w:rPr>
        <w:t>(روایت از بخاری، مسلم، ترمذی و نسائی)</w:t>
      </w:r>
      <w:r w:rsidR="00514E3E">
        <w:rPr>
          <w:rFonts w:hint="cs"/>
          <w:rtl/>
        </w:rPr>
        <w:t>.</w:t>
      </w:r>
    </w:p>
    <w:p w:rsidR="00F36F7E" w:rsidRDefault="00842CE2" w:rsidP="00393028">
      <w:pPr>
        <w:pStyle w:val="a3"/>
        <w:rPr>
          <w:rFonts w:hint="cs"/>
          <w:rtl/>
        </w:rPr>
      </w:pPr>
      <w:r>
        <w:rPr>
          <w:rFonts w:hint="cs"/>
          <w:rtl/>
        </w:rPr>
        <w:t>ای خواهر مسلمانم</w:t>
      </w:r>
      <w:r w:rsidR="00514E3E">
        <w:rPr>
          <w:rFonts w:hint="cs"/>
          <w:rtl/>
        </w:rPr>
        <w:t>،</w:t>
      </w:r>
      <w:r>
        <w:rPr>
          <w:rFonts w:hint="cs"/>
          <w:rtl/>
        </w:rPr>
        <w:t xml:space="preserve"> تلفظ به چیزی که نیت دارید جایز است اگر نیت عمره داشتی می‌گویی: </w:t>
      </w:r>
      <w:r w:rsidRPr="003032C4">
        <w:rPr>
          <w:rStyle w:val="Char1"/>
          <w:rFonts w:hint="cs"/>
          <w:rtl/>
        </w:rPr>
        <w:t>ل</w:t>
      </w:r>
      <w:r w:rsidR="00514E3E" w:rsidRPr="003032C4">
        <w:rPr>
          <w:rStyle w:val="Char1"/>
          <w:rFonts w:hint="cs"/>
          <w:rtl/>
        </w:rPr>
        <w:t>َ</w:t>
      </w:r>
      <w:r w:rsidRPr="003032C4">
        <w:rPr>
          <w:rStyle w:val="Char1"/>
          <w:rFonts w:hint="cs"/>
          <w:rtl/>
        </w:rPr>
        <w:t>ب</w:t>
      </w:r>
      <w:r w:rsidR="00514E3E" w:rsidRPr="003032C4">
        <w:rPr>
          <w:rStyle w:val="Char1"/>
          <w:rFonts w:hint="cs"/>
          <w:rtl/>
        </w:rPr>
        <w:t>َّ</w:t>
      </w:r>
      <w:r w:rsidR="00BE68F0" w:rsidRPr="003032C4">
        <w:rPr>
          <w:rStyle w:val="Char1"/>
          <w:rFonts w:hint="cs"/>
          <w:rtl/>
        </w:rPr>
        <w:t>يْ</w:t>
      </w:r>
      <w:r w:rsidRPr="003032C4">
        <w:rPr>
          <w:rStyle w:val="Char1"/>
          <w:rFonts w:hint="cs"/>
          <w:rtl/>
        </w:rPr>
        <w:t>ک</w:t>
      </w:r>
      <w:r w:rsidR="00514E3E" w:rsidRPr="003032C4">
        <w:rPr>
          <w:rStyle w:val="Char1"/>
          <w:rFonts w:hint="cs"/>
          <w:rtl/>
        </w:rPr>
        <w:t>َ</w:t>
      </w:r>
      <w:r w:rsidRPr="003032C4">
        <w:rPr>
          <w:rStyle w:val="Char1"/>
          <w:rFonts w:hint="cs"/>
          <w:rtl/>
        </w:rPr>
        <w:t xml:space="preserve"> ع</w:t>
      </w:r>
      <w:r w:rsidR="00514E3E" w:rsidRPr="003032C4">
        <w:rPr>
          <w:rStyle w:val="Char1"/>
          <w:rFonts w:hint="cs"/>
          <w:rtl/>
        </w:rPr>
        <w:t>ُ</w:t>
      </w:r>
      <w:r w:rsidRPr="003032C4">
        <w:rPr>
          <w:rStyle w:val="Char1"/>
          <w:rFonts w:hint="cs"/>
          <w:rtl/>
        </w:rPr>
        <w:t>م</w:t>
      </w:r>
      <w:r w:rsidR="00514E3E" w:rsidRPr="003032C4">
        <w:rPr>
          <w:rStyle w:val="Char1"/>
          <w:rFonts w:hint="cs"/>
          <w:rtl/>
        </w:rPr>
        <w:t>ْ</w:t>
      </w:r>
      <w:r w:rsidRPr="003032C4">
        <w:rPr>
          <w:rStyle w:val="Char1"/>
          <w:rFonts w:hint="cs"/>
          <w:rtl/>
        </w:rPr>
        <w:t>ر</w:t>
      </w:r>
      <w:r w:rsidR="00514E3E" w:rsidRPr="003032C4">
        <w:rPr>
          <w:rStyle w:val="Char1"/>
          <w:rFonts w:hint="cs"/>
          <w:rtl/>
        </w:rPr>
        <w:t>َة</w:t>
      </w:r>
      <w:r>
        <w:rPr>
          <w:rFonts w:hint="cs"/>
          <w:rtl/>
        </w:rPr>
        <w:t xml:space="preserve"> یا می‌گویی: </w:t>
      </w:r>
      <w:r w:rsidRPr="003032C4">
        <w:rPr>
          <w:rStyle w:val="Char1"/>
          <w:rFonts w:hint="cs"/>
          <w:rtl/>
        </w:rPr>
        <w:t>ا</w:t>
      </w:r>
      <w:r w:rsidR="00514E3E" w:rsidRPr="003032C4">
        <w:rPr>
          <w:rStyle w:val="Char1"/>
          <w:rFonts w:hint="cs"/>
          <w:rtl/>
        </w:rPr>
        <w:t>َ</w:t>
      </w:r>
      <w:r w:rsidRPr="003032C4">
        <w:rPr>
          <w:rStyle w:val="Char1"/>
          <w:rFonts w:hint="cs"/>
          <w:rtl/>
        </w:rPr>
        <w:t>ل</w:t>
      </w:r>
      <w:r w:rsidR="00514E3E" w:rsidRPr="003032C4">
        <w:rPr>
          <w:rStyle w:val="Char1"/>
          <w:rFonts w:hint="cs"/>
          <w:rtl/>
        </w:rPr>
        <w:t>َّ</w:t>
      </w:r>
      <w:r w:rsidRPr="003032C4">
        <w:rPr>
          <w:rStyle w:val="Char1"/>
          <w:rFonts w:hint="cs"/>
          <w:rtl/>
        </w:rPr>
        <w:t>له</w:t>
      </w:r>
      <w:r w:rsidR="00514E3E" w:rsidRPr="003032C4">
        <w:rPr>
          <w:rStyle w:val="Char1"/>
          <w:rFonts w:hint="cs"/>
          <w:rtl/>
        </w:rPr>
        <w:t>ُ</w:t>
      </w:r>
      <w:r w:rsidRPr="003032C4">
        <w:rPr>
          <w:rStyle w:val="Char1"/>
          <w:rFonts w:hint="cs"/>
          <w:rtl/>
        </w:rPr>
        <w:t>م</w:t>
      </w:r>
      <w:r w:rsidR="00514E3E" w:rsidRPr="003032C4">
        <w:rPr>
          <w:rStyle w:val="Char1"/>
          <w:rFonts w:hint="cs"/>
          <w:rtl/>
        </w:rPr>
        <w:t>َّ</w:t>
      </w:r>
      <w:r w:rsidRPr="003032C4">
        <w:rPr>
          <w:rStyle w:val="Char1"/>
          <w:rFonts w:hint="cs"/>
          <w:rtl/>
        </w:rPr>
        <w:t xml:space="preserve"> ل</w:t>
      </w:r>
      <w:r w:rsidR="00514E3E" w:rsidRPr="003032C4">
        <w:rPr>
          <w:rStyle w:val="Char1"/>
          <w:rFonts w:hint="cs"/>
          <w:rtl/>
        </w:rPr>
        <w:t>َ</w:t>
      </w:r>
      <w:r w:rsidRPr="003032C4">
        <w:rPr>
          <w:rStyle w:val="Char1"/>
          <w:rFonts w:hint="cs"/>
          <w:rtl/>
        </w:rPr>
        <w:t>ب</w:t>
      </w:r>
      <w:r w:rsidR="00514E3E" w:rsidRPr="003032C4">
        <w:rPr>
          <w:rStyle w:val="Char1"/>
          <w:rFonts w:hint="cs"/>
          <w:rtl/>
        </w:rPr>
        <w:t>َّ</w:t>
      </w:r>
      <w:r w:rsidR="00BE68F0" w:rsidRPr="003032C4">
        <w:rPr>
          <w:rStyle w:val="Char1"/>
          <w:rFonts w:hint="cs"/>
          <w:rtl/>
        </w:rPr>
        <w:t>يْ</w:t>
      </w:r>
      <w:r w:rsidRPr="003032C4">
        <w:rPr>
          <w:rStyle w:val="Char1"/>
          <w:rFonts w:hint="cs"/>
          <w:rtl/>
        </w:rPr>
        <w:t>ک</w:t>
      </w:r>
      <w:r w:rsidR="00514E3E" w:rsidRPr="003032C4">
        <w:rPr>
          <w:rStyle w:val="Char1"/>
          <w:rFonts w:hint="cs"/>
          <w:rtl/>
        </w:rPr>
        <w:t>َ</w:t>
      </w:r>
      <w:r w:rsidRPr="003032C4">
        <w:rPr>
          <w:rStyle w:val="Char1"/>
          <w:rFonts w:hint="cs"/>
          <w:rtl/>
        </w:rPr>
        <w:t xml:space="preserve"> ع</w:t>
      </w:r>
      <w:r w:rsidR="00514E3E" w:rsidRPr="003032C4">
        <w:rPr>
          <w:rStyle w:val="Char1"/>
          <w:rFonts w:hint="cs"/>
          <w:rtl/>
        </w:rPr>
        <w:t>ُ</w:t>
      </w:r>
      <w:r w:rsidRPr="003032C4">
        <w:rPr>
          <w:rStyle w:val="Char1"/>
          <w:rFonts w:hint="cs"/>
          <w:rtl/>
        </w:rPr>
        <w:t>م</w:t>
      </w:r>
      <w:r w:rsidR="00514E3E" w:rsidRPr="003032C4">
        <w:rPr>
          <w:rStyle w:val="Char1"/>
          <w:rFonts w:hint="cs"/>
          <w:rtl/>
        </w:rPr>
        <w:t>ْ</w:t>
      </w:r>
      <w:r w:rsidRPr="003032C4">
        <w:rPr>
          <w:rStyle w:val="Char1"/>
          <w:rFonts w:hint="cs"/>
          <w:rtl/>
        </w:rPr>
        <w:t>ر</w:t>
      </w:r>
      <w:r w:rsidR="00514E3E" w:rsidRPr="003032C4">
        <w:rPr>
          <w:rStyle w:val="Char1"/>
          <w:rFonts w:hint="cs"/>
          <w:rtl/>
        </w:rPr>
        <w:t>ة</w:t>
      </w:r>
      <w:r>
        <w:rPr>
          <w:rFonts w:hint="cs"/>
          <w:rtl/>
        </w:rPr>
        <w:t>، یا اگر نیت حج داشتی می‌گویی</w:t>
      </w:r>
      <w:r w:rsidRPr="00686CAF">
        <w:rPr>
          <w:rFonts w:cs="2  Badr" w:hint="cs"/>
          <w:b/>
          <w:bCs/>
          <w:sz w:val="32"/>
          <w:szCs w:val="32"/>
          <w:rtl/>
        </w:rPr>
        <w:t>:</w:t>
      </w:r>
      <w:r w:rsidRPr="003032C4">
        <w:rPr>
          <w:rStyle w:val="Char1"/>
          <w:rFonts w:hint="cs"/>
          <w:rtl/>
        </w:rPr>
        <w:t xml:space="preserve"> </w:t>
      </w:r>
      <w:r w:rsidR="00BE68F0" w:rsidRPr="003032C4">
        <w:rPr>
          <w:rStyle w:val="Char1"/>
          <w:rFonts w:hint="cs"/>
          <w:rtl/>
        </w:rPr>
        <w:t>لبي</w:t>
      </w:r>
      <w:r w:rsidRPr="003032C4">
        <w:rPr>
          <w:rStyle w:val="Char1"/>
          <w:rFonts w:hint="cs"/>
          <w:rtl/>
        </w:rPr>
        <w:t>ک حجاً</w:t>
      </w:r>
      <w:r>
        <w:rPr>
          <w:rFonts w:hint="cs"/>
          <w:rtl/>
        </w:rPr>
        <w:t xml:space="preserve"> یا می‌گویی: </w:t>
      </w:r>
      <w:r w:rsidR="00BE68F0" w:rsidRPr="003032C4">
        <w:rPr>
          <w:rStyle w:val="Char1"/>
          <w:rFonts w:hint="cs"/>
          <w:rtl/>
        </w:rPr>
        <w:t>اللهم لبي</w:t>
      </w:r>
      <w:r w:rsidRPr="003032C4">
        <w:rPr>
          <w:rStyle w:val="Char1"/>
          <w:rFonts w:hint="cs"/>
          <w:rtl/>
        </w:rPr>
        <w:t>ک حجاً</w:t>
      </w:r>
      <w:r>
        <w:rPr>
          <w:rFonts w:hint="cs"/>
          <w:rtl/>
        </w:rPr>
        <w:t>، زیرا پیامبر</w:t>
      </w:r>
      <w:r>
        <w:rPr>
          <w:rFonts w:cs="CTraditional Arabic" w:hint="cs"/>
          <w:sz w:val="26"/>
          <w:szCs w:val="26"/>
          <w:rtl/>
        </w:rPr>
        <w:t>ص</w:t>
      </w:r>
      <w:r>
        <w:rPr>
          <w:rFonts w:hint="cs"/>
          <w:rtl/>
        </w:rPr>
        <w:t xml:space="preserve"> چنان کرده است و بعد از سوار شدن بر</w:t>
      </w:r>
      <w:r w:rsidR="003A6A7F">
        <w:rPr>
          <w:rFonts w:hint="cs"/>
          <w:rtl/>
        </w:rPr>
        <w:t xml:space="preserve"> وسیلۀ </w:t>
      </w:r>
      <w:r>
        <w:rPr>
          <w:rFonts w:hint="cs"/>
          <w:rtl/>
        </w:rPr>
        <w:t>سواری تلفظ به نیت بهتر است، زیرا رسول‌خدا</w:t>
      </w:r>
      <w:r>
        <w:rPr>
          <w:rFonts w:cs="CTraditional Arabic" w:hint="cs"/>
          <w:sz w:val="26"/>
          <w:szCs w:val="26"/>
          <w:rtl/>
        </w:rPr>
        <w:t>ص</w:t>
      </w:r>
      <w:r w:rsidR="00277019">
        <w:rPr>
          <w:rFonts w:hint="cs"/>
          <w:rtl/>
        </w:rPr>
        <w:t xml:space="preserve"> </w:t>
      </w:r>
      <w:r>
        <w:rPr>
          <w:rFonts w:hint="cs"/>
          <w:rtl/>
        </w:rPr>
        <w:t>بعد از قرار گرفتن بر مرکب و هم‌زمان با شروع حرکت از میقات آن را گفته است و اصح اقوال اهل علم، این است.</w:t>
      </w:r>
    </w:p>
    <w:p w:rsidR="00D33EC8" w:rsidRPr="00DC6647" w:rsidRDefault="00D33EC8" w:rsidP="00514E3E">
      <w:pPr>
        <w:pStyle w:val="Heading1"/>
        <w:bidi/>
        <w:jc w:val="left"/>
        <w:rPr>
          <w:rFonts w:hint="cs"/>
          <w:rtl/>
          <w:lang w:bidi="fa-IR"/>
        </w:rPr>
      </w:pPr>
      <w:bookmarkStart w:id="1759" w:name="_Toc262412023"/>
      <w:bookmarkStart w:id="1760" w:name="_Toc340599591"/>
      <w:bookmarkStart w:id="1761" w:name="_Toc408539067"/>
      <w:r>
        <w:rPr>
          <w:rFonts w:hint="cs"/>
          <w:rtl/>
          <w:lang w:bidi="fa-IR"/>
        </w:rPr>
        <w:t>1</w:t>
      </w:r>
      <w:r w:rsidR="00377CF7">
        <w:rPr>
          <w:rFonts w:hint="cs"/>
          <w:rtl/>
          <w:lang w:bidi="fa-IR"/>
        </w:rPr>
        <w:t>8-</w:t>
      </w:r>
      <w:r>
        <w:rPr>
          <w:rFonts w:hint="cs"/>
          <w:rtl/>
          <w:lang w:bidi="fa-IR"/>
        </w:rPr>
        <w:t xml:space="preserve"> آدا</w:t>
      </w:r>
      <w:r w:rsidR="00A04E1D">
        <w:rPr>
          <w:rFonts w:hint="cs"/>
          <w:rtl/>
          <w:lang w:bidi="fa-IR"/>
        </w:rPr>
        <w:t>ب</w:t>
      </w:r>
      <w:r>
        <w:rPr>
          <w:rFonts w:hint="cs"/>
          <w:rtl/>
          <w:lang w:bidi="fa-IR"/>
        </w:rPr>
        <w:t xml:space="preserve"> احرام:</w:t>
      </w:r>
      <w:bookmarkEnd w:id="1759"/>
      <w:bookmarkEnd w:id="1760"/>
      <w:bookmarkEnd w:id="1761"/>
    </w:p>
    <w:p w:rsidR="00D33EC8" w:rsidRDefault="00A04E1D" w:rsidP="00393028">
      <w:pPr>
        <w:pStyle w:val="a3"/>
        <w:rPr>
          <w:rFonts w:hint="cs"/>
          <w:rtl/>
        </w:rPr>
      </w:pPr>
      <w:r>
        <w:rPr>
          <w:rFonts w:hint="cs"/>
          <w:rtl/>
        </w:rPr>
        <w:t>احرام دارای آدابی است که اسلام بر آن تأکید کرده و به شرح زیر است:</w:t>
      </w:r>
    </w:p>
    <w:p w:rsidR="00A04E1D" w:rsidRDefault="00F14051" w:rsidP="005E6881">
      <w:pPr>
        <w:numPr>
          <w:ilvl w:val="0"/>
          <w:numId w:val="24"/>
        </w:numPr>
        <w:bidi/>
        <w:jc w:val="both"/>
        <w:rPr>
          <w:rFonts w:cs="B Lotus" w:hint="cs"/>
          <w:sz w:val="28"/>
          <w:szCs w:val="28"/>
          <w:rtl/>
          <w:lang w:bidi="fa-IR"/>
        </w:rPr>
      </w:pPr>
      <w:r w:rsidRPr="00393028">
        <w:rPr>
          <w:rStyle w:val="Char3"/>
          <w:rFonts w:hint="cs"/>
          <w:rtl/>
        </w:rPr>
        <w:t>نظافت: که با غسل کردن و گرفتن ناخن‌ها و وضو و کندن موی زیر بغل و تراشیدن موهای پیشین و شانه کردن موی سر و ریش حاصل می‌شود.</w:t>
      </w:r>
    </w:p>
    <w:p w:rsidR="008D0117" w:rsidRDefault="00F14051" w:rsidP="00393028">
      <w:pPr>
        <w:pStyle w:val="a3"/>
        <w:rPr>
          <w:rFonts w:hint="cs"/>
          <w:rtl/>
        </w:rPr>
      </w:pPr>
      <w:r>
        <w:rPr>
          <w:rFonts w:hint="cs"/>
          <w:rtl/>
        </w:rPr>
        <w:t>ابن‌عمر</w:t>
      </w:r>
      <w:r w:rsidR="00514E3E">
        <w:rPr>
          <w:rFonts w:hint="cs"/>
          <w:rtl/>
        </w:rPr>
        <w:t xml:space="preserve"> </w:t>
      </w:r>
      <w:r w:rsidR="00514E3E">
        <w:rPr>
          <w:rFonts w:cs="CTraditional Arabic" w:hint="cs"/>
          <w:sz w:val="26"/>
          <w:szCs w:val="26"/>
          <w:rtl/>
        </w:rPr>
        <w:t>ب</w:t>
      </w:r>
      <w:r>
        <w:rPr>
          <w:rFonts w:hint="cs"/>
          <w:rtl/>
        </w:rPr>
        <w:t xml:space="preserve"> </w:t>
      </w:r>
      <w:r w:rsidR="00514E3E">
        <w:rPr>
          <w:rFonts w:hint="cs"/>
          <w:rtl/>
        </w:rPr>
        <w:t xml:space="preserve">گوید: </w:t>
      </w:r>
      <w:r w:rsidR="00514E3E">
        <w:rPr>
          <w:rFonts w:cs="Traditional Arabic" w:hint="cs"/>
          <w:rtl/>
        </w:rPr>
        <w:t>«</w:t>
      </w:r>
      <w:r w:rsidR="008D0117">
        <w:rPr>
          <w:rFonts w:hint="cs"/>
          <w:rtl/>
        </w:rPr>
        <w:t>غسل برای احرام و داخل شدن مکه سنت است</w:t>
      </w:r>
      <w:r w:rsidR="00514E3E">
        <w:rPr>
          <w:rFonts w:cs="Traditional Arabic" w:hint="cs"/>
          <w:rtl/>
        </w:rPr>
        <w:t>»</w:t>
      </w:r>
      <w:r w:rsidR="008D0117">
        <w:rPr>
          <w:rFonts w:hint="cs"/>
          <w:rtl/>
        </w:rPr>
        <w:t>.</w:t>
      </w:r>
      <w:r w:rsidR="00393028">
        <w:rPr>
          <w:rFonts w:hint="cs"/>
          <w:rtl/>
        </w:rPr>
        <w:t xml:space="preserve"> </w:t>
      </w:r>
      <w:r w:rsidR="008D0117">
        <w:rPr>
          <w:rFonts w:hint="cs"/>
          <w:rtl/>
        </w:rPr>
        <w:t>(روایت از بزار، و دارقطنی، و حاکم)</w:t>
      </w:r>
      <w:r w:rsidR="00514E3E">
        <w:rPr>
          <w:rFonts w:hint="cs"/>
          <w:rtl/>
        </w:rPr>
        <w:t>.</w:t>
      </w:r>
    </w:p>
    <w:p w:rsidR="008D0117" w:rsidRDefault="00EF27B4" w:rsidP="00393028">
      <w:pPr>
        <w:pStyle w:val="a3"/>
        <w:rPr>
          <w:rFonts w:hint="cs"/>
          <w:rtl/>
        </w:rPr>
      </w:pPr>
      <w:r>
        <w:rPr>
          <w:rFonts w:hint="cs"/>
          <w:rtl/>
        </w:rPr>
        <w:t>ای‌خواهر مسلمانم</w:t>
      </w:r>
      <w:r w:rsidR="00514E3E">
        <w:rPr>
          <w:rFonts w:hint="cs"/>
          <w:rtl/>
        </w:rPr>
        <w:t>،</w:t>
      </w:r>
      <w:r>
        <w:rPr>
          <w:rFonts w:hint="cs"/>
          <w:rtl/>
        </w:rPr>
        <w:t xml:space="preserve"> غسل باید به نیت غسل احرام باشد.</w:t>
      </w:r>
    </w:p>
    <w:p w:rsidR="00EF27B4" w:rsidRDefault="00EF27B4" w:rsidP="00393028">
      <w:pPr>
        <w:pStyle w:val="a3"/>
        <w:rPr>
          <w:rFonts w:cs="B Lotus" w:hint="cs"/>
          <w:rtl/>
        </w:rPr>
      </w:pPr>
      <w:r>
        <w:rPr>
          <w:rFonts w:hint="cs"/>
          <w:rtl/>
        </w:rPr>
        <w:t>زنی که در عادت ماهانه یا نفاس است جایز است که غسل کند و احرام ببندد و به غیر از طواف بقیه مناسک را انجام دهد، به دلیل حدیث ابن‌عباس</w:t>
      </w:r>
      <w:r w:rsidR="00514E3E">
        <w:rPr>
          <w:rFonts w:hint="cs"/>
          <w:rtl/>
        </w:rPr>
        <w:t xml:space="preserve"> </w:t>
      </w:r>
      <w:r w:rsidR="00514E3E">
        <w:rPr>
          <w:rFonts w:cs="CTraditional Arabic" w:hint="cs"/>
          <w:sz w:val="26"/>
          <w:szCs w:val="26"/>
          <w:rtl/>
        </w:rPr>
        <w:t>ب</w:t>
      </w:r>
      <w:r>
        <w:rPr>
          <w:rFonts w:hint="cs"/>
          <w:rtl/>
        </w:rPr>
        <w:t xml:space="preserve"> که: رسول‌خدا</w:t>
      </w:r>
      <w:r>
        <w:rPr>
          <w:rFonts w:cs="CTraditional Arabic" w:hint="cs"/>
          <w:sz w:val="26"/>
          <w:szCs w:val="26"/>
          <w:rtl/>
        </w:rPr>
        <w:t>ص</w:t>
      </w:r>
      <w:r w:rsidR="00514E3E">
        <w:rPr>
          <w:rFonts w:hint="cs"/>
          <w:rtl/>
        </w:rPr>
        <w:t xml:space="preserve"> فرمود: </w:t>
      </w:r>
      <w:r w:rsidR="00514E3E">
        <w:rPr>
          <w:rFonts w:cs="Traditional Arabic" w:hint="cs"/>
          <w:rtl/>
        </w:rPr>
        <w:t>«</w:t>
      </w:r>
      <w:r>
        <w:rPr>
          <w:rFonts w:hint="cs"/>
          <w:rtl/>
        </w:rPr>
        <w:t>زن زائو و قاعده غسل کرده و احرام می‌بندد و تمامی مناسک را به جای آورده غیر از این که تا پاک نگردد طواف بیت نمی‌کند</w:t>
      </w:r>
      <w:r w:rsidR="00514E3E">
        <w:rPr>
          <w:rFonts w:cs="Traditional Arabic" w:hint="cs"/>
          <w:rtl/>
        </w:rPr>
        <w:t>»</w:t>
      </w:r>
      <w:r w:rsidR="00514E3E">
        <w:rPr>
          <w:rFonts w:hint="cs"/>
          <w:rtl/>
        </w:rPr>
        <w:t>.</w:t>
      </w:r>
      <w:r w:rsidR="00277019" w:rsidRPr="00393028">
        <w:rPr>
          <w:rFonts w:hint="cs"/>
          <w:rtl/>
        </w:rPr>
        <w:t xml:space="preserve"> </w:t>
      </w:r>
      <w:r w:rsidRPr="00393028">
        <w:rPr>
          <w:rFonts w:hint="cs"/>
          <w:rtl/>
        </w:rPr>
        <w:t>(روایت از احمد و ابوداود و ترمذی)</w:t>
      </w:r>
      <w:r w:rsidR="00514E3E" w:rsidRPr="00393028">
        <w:rPr>
          <w:rFonts w:hint="cs"/>
          <w:rtl/>
        </w:rPr>
        <w:t>.</w:t>
      </w:r>
    </w:p>
    <w:p w:rsidR="00A629EB" w:rsidRDefault="00A629EB" w:rsidP="005E6881">
      <w:pPr>
        <w:numPr>
          <w:ilvl w:val="0"/>
          <w:numId w:val="24"/>
        </w:numPr>
        <w:bidi/>
        <w:jc w:val="both"/>
        <w:rPr>
          <w:rFonts w:cs="B Lotus" w:hint="cs"/>
          <w:sz w:val="28"/>
          <w:szCs w:val="28"/>
          <w:rtl/>
          <w:lang w:bidi="fa-IR"/>
        </w:rPr>
      </w:pPr>
      <w:r w:rsidRPr="00393028">
        <w:rPr>
          <w:rStyle w:val="Char3"/>
          <w:rFonts w:hint="cs"/>
          <w:rtl/>
        </w:rPr>
        <w:t>اجتناب از پوشیدن لباس دوخته شده‌ای که جزء لباس احرام نیست.</w:t>
      </w:r>
    </w:p>
    <w:p w:rsidR="00A629EB" w:rsidRDefault="00A629EB" w:rsidP="005E6881">
      <w:pPr>
        <w:numPr>
          <w:ilvl w:val="0"/>
          <w:numId w:val="24"/>
        </w:numPr>
        <w:bidi/>
        <w:jc w:val="both"/>
        <w:rPr>
          <w:rFonts w:cs="B Lotus" w:hint="cs"/>
          <w:sz w:val="28"/>
          <w:szCs w:val="28"/>
          <w:rtl/>
          <w:lang w:bidi="fa-IR"/>
        </w:rPr>
      </w:pPr>
      <w:r w:rsidRPr="00393028">
        <w:rPr>
          <w:rStyle w:val="Char3"/>
          <w:rFonts w:hint="cs"/>
          <w:rtl/>
        </w:rPr>
        <w:t>خوشبو کردن: ای‌خواهر مسلمانم استفاده از مواد خوشبو قبل از احرام جایز است، به دلیل حدیث عایشه</w:t>
      </w:r>
      <w:r w:rsidR="00514E3E">
        <w:rPr>
          <w:rFonts w:cs="CTraditional Arabic" w:hint="cs"/>
          <w:sz w:val="28"/>
          <w:szCs w:val="28"/>
          <w:rtl/>
          <w:lang w:bidi="fa-IR"/>
        </w:rPr>
        <w:t>ل</w:t>
      </w:r>
      <w:r w:rsidR="00514E3E" w:rsidRPr="00393028">
        <w:rPr>
          <w:rStyle w:val="Char3"/>
          <w:rFonts w:hint="cs"/>
          <w:rtl/>
        </w:rPr>
        <w:t xml:space="preserve"> که گوید: «</w:t>
      </w:r>
      <w:r w:rsidRPr="00393028">
        <w:rPr>
          <w:rStyle w:val="Char3"/>
          <w:rFonts w:hint="cs"/>
          <w:rtl/>
        </w:rPr>
        <w:t>ما با رسول‌خدا</w:t>
      </w:r>
      <w:r>
        <w:rPr>
          <w:rFonts w:cs="CTraditional Arabic" w:hint="cs"/>
          <w:sz w:val="26"/>
          <w:szCs w:val="26"/>
          <w:rtl/>
          <w:lang w:bidi="fa-IR"/>
        </w:rPr>
        <w:t>ص</w:t>
      </w:r>
      <w:r w:rsidRPr="00393028">
        <w:rPr>
          <w:rStyle w:val="Char3"/>
          <w:rFonts w:hint="cs"/>
          <w:rtl/>
        </w:rPr>
        <w:t xml:space="preserve"> به طرف مکه خارج می‌شدیم و پیشانی‌های خود را هنگام احرام با مشک معطر می‌کردیم، و هنگام عرق کردن، مشک بر</w:t>
      </w:r>
      <w:r w:rsidR="00F841C6" w:rsidRPr="00393028">
        <w:rPr>
          <w:rStyle w:val="Char3"/>
          <w:rFonts w:hint="cs"/>
          <w:rtl/>
        </w:rPr>
        <w:t xml:space="preserve"> صورت‌ها</w:t>
      </w:r>
      <w:r w:rsidRPr="00393028">
        <w:rPr>
          <w:rStyle w:val="Char3"/>
          <w:rFonts w:hint="cs"/>
          <w:rtl/>
        </w:rPr>
        <w:t>یمان سرازیر می‌شد، پیامبر</w:t>
      </w:r>
      <w:r>
        <w:rPr>
          <w:rFonts w:cs="CTraditional Arabic" w:hint="cs"/>
          <w:sz w:val="26"/>
          <w:szCs w:val="26"/>
          <w:rtl/>
          <w:lang w:bidi="fa-IR"/>
        </w:rPr>
        <w:t>ص</w:t>
      </w:r>
      <w:r w:rsidRPr="00393028">
        <w:rPr>
          <w:rStyle w:val="Char3"/>
          <w:rFonts w:hint="cs"/>
          <w:rtl/>
        </w:rPr>
        <w:t xml:space="preserve"> آن را مشاهده می‌کرد و ما را از آن نهی نمی‌کرد</w:t>
      </w:r>
      <w:r w:rsidR="00514E3E" w:rsidRPr="00393028">
        <w:rPr>
          <w:rStyle w:val="Char3"/>
          <w:rFonts w:hint="cs"/>
          <w:rtl/>
        </w:rPr>
        <w:t>».</w:t>
      </w:r>
      <w:r w:rsidR="003032C4" w:rsidRPr="00393028">
        <w:rPr>
          <w:rStyle w:val="Char3"/>
          <w:rFonts w:hint="cs"/>
          <w:rtl/>
        </w:rPr>
        <w:t xml:space="preserve"> </w:t>
      </w:r>
      <w:r w:rsidRPr="00393028">
        <w:rPr>
          <w:rStyle w:val="Char3"/>
          <w:rFonts w:hint="cs"/>
          <w:rtl/>
        </w:rPr>
        <w:t>(روایت از احمد و ابوداود)</w:t>
      </w:r>
      <w:r w:rsidR="00514E3E" w:rsidRPr="00393028">
        <w:rPr>
          <w:rStyle w:val="Char3"/>
          <w:rFonts w:hint="cs"/>
          <w:rtl/>
        </w:rPr>
        <w:t>.</w:t>
      </w:r>
    </w:p>
    <w:p w:rsidR="00A629EB" w:rsidRDefault="00D04CFC" w:rsidP="005E6881">
      <w:pPr>
        <w:numPr>
          <w:ilvl w:val="0"/>
          <w:numId w:val="24"/>
        </w:numPr>
        <w:bidi/>
        <w:jc w:val="both"/>
        <w:rPr>
          <w:rFonts w:cs="B Lotus" w:hint="cs"/>
          <w:sz w:val="28"/>
          <w:szCs w:val="28"/>
          <w:rtl/>
          <w:lang w:bidi="fa-IR"/>
        </w:rPr>
      </w:pPr>
      <w:r w:rsidRPr="00393028">
        <w:rPr>
          <w:rStyle w:val="Char3"/>
          <w:rFonts w:hint="cs"/>
          <w:rtl/>
        </w:rPr>
        <w:t>خواندن دو رکعت نماز به نیت سنت احرام. در رکعت اول بعد از فاتحه سوره کافرون و در رکعت دوم بعد از فاتحه سور</w:t>
      </w:r>
      <w:r w:rsidR="00393028">
        <w:rPr>
          <w:rStyle w:val="Char3"/>
          <w:rFonts w:hint="cs"/>
          <w:rtl/>
        </w:rPr>
        <w:t>ۀ</w:t>
      </w:r>
      <w:r w:rsidRPr="00393028">
        <w:rPr>
          <w:rStyle w:val="Char3"/>
          <w:rFonts w:hint="cs"/>
          <w:rtl/>
        </w:rPr>
        <w:t xml:space="preserve"> اخلاص خوانده شود، ابن‌عمر</w:t>
      </w:r>
      <w:r w:rsidR="00514E3E">
        <w:rPr>
          <w:rFonts w:cs="CTraditional Arabic" w:hint="cs"/>
          <w:sz w:val="26"/>
          <w:szCs w:val="26"/>
          <w:rtl/>
          <w:lang w:bidi="fa-IR"/>
        </w:rPr>
        <w:t>ب</w:t>
      </w:r>
      <w:r w:rsidR="00514E3E" w:rsidRPr="00393028">
        <w:rPr>
          <w:rStyle w:val="Char3"/>
          <w:rFonts w:hint="cs"/>
          <w:rtl/>
        </w:rPr>
        <w:t xml:space="preserve"> گوید: «</w:t>
      </w:r>
      <w:r w:rsidRPr="00393028">
        <w:rPr>
          <w:rStyle w:val="Char3"/>
          <w:rFonts w:hint="cs"/>
          <w:rtl/>
        </w:rPr>
        <w:t>رسول‌خدا</w:t>
      </w:r>
      <w:r>
        <w:rPr>
          <w:rFonts w:cs="CTraditional Arabic" w:hint="cs"/>
          <w:sz w:val="26"/>
          <w:szCs w:val="26"/>
          <w:rtl/>
          <w:lang w:bidi="fa-IR"/>
        </w:rPr>
        <w:t>ص</w:t>
      </w:r>
      <w:r w:rsidRPr="00393028">
        <w:rPr>
          <w:rStyle w:val="Char3"/>
          <w:rFonts w:hint="cs"/>
          <w:rtl/>
        </w:rPr>
        <w:t xml:space="preserve"> در ذوالحلیفه دو رکعت نماز می</w:t>
      </w:r>
      <w:r w:rsidRPr="00393028">
        <w:rPr>
          <w:rStyle w:val="Char3"/>
          <w:rFonts w:hint="eastAsia"/>
          <w:rtl/>
        </w:rPr>
        <w:t>‌</w:t>
      </w:r>
      <w:r w:rsidRPr="00393028">
        <w:rPr>
          <w:rStyle w:val="Char3"/>
          <w:rFonts w:hint="cs"/>
          <w:rtl/>
        </w:rPr>
        <w:t>خواند</w:t>
      </w:r>
      <w:r w:rsidR="00514E3E" w:rsidRPr="00393028">
        <w:rPr>
          <w:rStyle w:val="Char3"/>
          <w:rFonts w:hint="cs"/>
          <w:rtl/>
        </w:rPr>
        <w:t>»</w:t>
      </w:r>
      <w:r w:rsidR="001B41A9" w:rsidRPr="00393028">
        <w:rPr>
          <w:rStyle w:val="Char3"/>
          <w:rFonts w:hint="cs"/>
          <w:rtl/>
        </w:rPr>
        <w:t xml:space="preserve"> </w:t>
      </w:r>
      <w:r w:rsidRPr="00393028">
        <w:rPr>
          <w:rStyle w:val="Char3"/>
          <w:rFonts w:hint="cs"/>
          <w:rtl/>
        </w:rPr>
        <w:t>(مسلم)</w:t>
      </w:r>
      <w:r w:rsidR="00514E3E" w:rsidRPr="00393028">
        <w:rPr>
          <w:rStyle w:val="Char3"/>
          <w:rFonts w:hint="cs"/>
          <w:rtl/>
        </w:rPr>
        <w:t>.</w:t>
      </w:r>
    </w:p>
    <w:p w:rsidR="00D04CFC" w:rsidRDefault="00EC423E" w:rsidP="00393028">
      <w:pPr>
        <w:pStyle w:val="a3"/>
        <w:rPr>
          <w:rFonts w:hint="cs"/>
          <w:rtl/>
        </w:rPr>
      </w:pPr>
      <w:r>
        <w:rPr>
          <w:rFonts w:hint="cs"/>
          <w:rtl/>
        </w:rPr>
        <w:t>ذوالحلیفه مکانی است که رسول‌خدا</w:t>
      </w:r>
      <w:r>
        <w:rPr>
          <w:rFonts w:cs="CTraditional Arabic" w:hint="cs"/>
          <w:sz w:val="26"/>
          <w:szCs w:val="26"/>
          <w:rtl/>
        </w:rPr>
        <w:t>ص</w:t>
      </w:r>
      <w:r>
        <w:rPr>
          <w:rFonts w:hint="cs"/>
          <w:rtl/>
        </w:rPr>
        <w:t xml:space="preserve"> در آنجا احرام بسته است. دو رکعت نماز واجب نیز به جای دو رکعت سنت کفایت می‌کند، چنان که نماز واجب، بجای سنت تحیه المسجد کفایت می‌کند.</w:t>
      </w:r>
    </w:p>
    <w:p w:rsidR="004A76D3" w:rsidRPr="00DC6647" w:rsidRDefault="004A76D3" w:rsidP="00514E3E">
      <w:pPr>
        <w:pStyle w:val="Heading1"/>
        <w:bidi/>
        <w:jc w:val="left"/>
        <w:rPr>
          <w:rFonts w:hint="cs"/>
          <w:rtl/>
          <w:lang w:bidi="fa-IR"/>
        </w:rPr>
      </w:pPr>
      <w:bookmarkStart w:id="1762" w:name="_Toc262412024"/>
      <w:bookmarkStart w:id="1763" w:name="_Toc340599592"/>
      <w:bookmarkStart w:id="1764" w:name="_Toc408539068"/>
      <w:r>
        <w:rPr>
          <w:rFonts w:hint="cs"/>
          <w:rtl/>
          <w:lang w:bidi="fa-IR"/>
        </w:rPr>
        <w:t>1</w:t>
      </w:r>
      <w:r w:rsidR="00377CF7">
        <w:rPr>
          <w:rFonts w:hint="cs"/>
          <w:rtl/>
          <w:lang w:bidi="fa-IR"/>
        </w:rPr>
        <w:t>9-</w:t>
      </w:r>
      <w:r>
        <w:rPr>
          <w:rFonts w:hint="cs"/>
          <w:rtl/>
          <w:lang w:bidi="fa-IR"/>
        </w:rPr>
        <w:t xml:space="preserve"> انواع احرام:</w:t>
      </w:r>
      <w:bookmarkEnd w:id="1762"/>
      <w:bookmarkEnd w:id="1763"/>
      <w:bookmarkEnd w:id="1764"/>
    </w:p>
    <w:p w:rsidR="003B7E21" w:rsidRDefault="007209CA" w:rsidP="00393028">
      <w:pPr>
        <w:pStyle w:val="a3"/>
        <w:rPr>
          <w:rFonts w:hint="cs"/>
          <w:rtl/>
        </w:rPr>
      </w:pPr>
      <w:r>
        <w:rPr>
          <w:rFonts w:hint="cs"/>
          <w:rtl/>
        </w:rPr>
        <w:t>احرام بر سه نوع است و علماء بر جواز هر کدام اجماع دارند که عبارتند از:</w:t>
      </w:r>
    </w:p>
    <w:p w:rsidR="00393028" w:rsidRDefault="00661143" w:rsidP="005E6881">
      <w:pPr>
        <w:pStyle w:val="a3"/>
        <w:numPr>
          <w:ilvl w:val="0"/>
          <w:numId w:val="92"/>
        </w:numPr>
        <w:rPr>
          <w:rFonts w:hint="cs"/>
          <w:rtl/>
        </w:rPr>
      </w:pPr>
      <w:r>
        <w:rPr>
          <w:rFonts w:hint="cs"/>
          <w:rtl/>
        </w:rPr>
        <w:t>قرآن</w:t>
      </w:r>
      <w:r w:rsidR="00393028">
        <w:rPr>
          <w:rFonts w:hint="cs"/>
          <w:rtl/>
        </w:rPr>
        <w:t>.</w:t>
      </w:r>
    </w:p>
    <w:p w:rsidR="00393028" w:rsidRDefault="00661143" w:rsidP="005E6881">
      <w:pPr>
        <w:pStyle w:val="a3"/>
        <w:numPr>
          <w:ilvl w:val="0"/>
          <w:numId w:val="92"/>
        </w:numPr>
        <w:rPr>
          <w:rFonts w:hint="cs"/>
        </w:rPr>
      </w:pPr>
      <w:r>
        <w:rPr>
          <w:rFonts w:hint="cs"/>
          <w:rtl/>
        </w:rPr>
        <w:t>تمتع</w:t>
      </w:r>
      <w:r w:rsidR="00393028">
        <w:rPr>
          <w:rFonts w:hint="cs"/>
          <w:rtl/>
        </w:rPr>
        <w:t>.</w:t>
      </w:r>
    </w:p>
    <w:p w:rsidR="007209CA" w:rsidRDefault="00661143" w:rsidP="005E6881">
      <w:pPr>
        <w:pStyle w:val="a3"/>
        <w:numPr>
          <w:ilvl w:val="0"/>
          <w:numId w:val="92"/>
        </w:numPr>
        <w:rPr>
          <w:rFonts w:hint="cs"/>
          <w:rtl/>
        </w:rPr>
      </w:pPr>
      <w:r>
        <w:rPr>
          <w:rFonts w:hint="cs"/>
          <w:rtl/>
        </w:rPr>
        <w:t>افراد.</w:t>
      </w:r>
    </w:p>
    <w:p w:rsidR="00661143" w:rsidRDefault="00661143" w:rsidP="00393028">
      <w:pPr>
        <w:pStyle w:val="a3"/>
        <w:rPr>
          <w:rFonts w:hint="cs"/>
          <w:rtl/>
        </w:rPr>
      </w:pPr>
      <w:r>
        <w:rPr>
          <w:rFonts w:hint="cs"/>
          <w:rtl/>
        </w:rPr>
        <w:t>عایشه</w:t>
      </w:r>
      <w:r w:rsidR="00514E3E">
        <w:rPr>
          <w:rFonts w:hint="cs"/>
          <w:rtl/>
        </w:rPr>
        <w:t xml:space="preserve"> </w:t>
      </w:r>
      <w:r w:rsidR="00514E3E">
        <w:rPr>
          <w:rFonts w:cs="CTraditional Arabic" w:hint="cs"/>
          <w:rtl/>
        </w:rPr>
        <w:t>ل</w:t>
      </w:r>
      <w:r>
        <w:rPr>
          <w:rFonts w:hint="cs"/>
          <w:rtl/>
        </w:rPr>
        <w:t xml:space="preserve"> گ</w:t>
      </w:r>
      <w:r w:rsidR="00514E3E">
        <w:rPr>
          <w:rFonts w:hint="cs"/>
          <w:rtl/>
        </w:rPr>
        <w:t xml:space="preserve">وید: </w:t>
      </w:r>
      <w:r w:rsidR="00514E3E">
        <w:rPr>
          <w:rFonts w:cs="Traditional Arabic" w:hint="cs"/>
          <w:rtl/>
        </w:rPr>
        <w:t>«</w:t>
      </w:r>
      <w:r w:rsidR="00514E3E">
        <w:rPr>
          <w:rFonts w:hint="cs"/>
          <w:rtl/>
        </w:rPr>
        <w:t xml:space="preserve">در سال </w:t>
      </w:r>
      <w:r w:rsidR="00514E3E" w:rsidRPr="00393028">
        <w:rPr>
          <w:rFonts w:hint="cs"/>
          <w:rtl/>
        </w:rPr>
        <w:t>حجة</w:t>
      </w:r>
      <w:r w:rsidRPr="00393028">
        <w:rPr>
          <w:rFonts w:hint="cs"/>
          <w:rtl/>
        </w:rPr>
        <w:t>‌الود</w:t>
      </w:r>
      <w:r>
        <w:rPr>
          <w:rFonts w:hint="cs"/>
          <w:rtl/>
        </w:rPr>
        <w:t>اع برای انجام مناسک حج همراه رسول خدا خارج شدیم بعضی از ما احرام به عمره و بعضی احرام به حج و عمره و بعضی نیز احرام به حج بسته بودند. رسول خدا</w:t>
      </w:r>
      <w:r>
        <w:rPr>
          <w:rFonts w:cs="CTraditional Arabic" w:hint="cs"/>
          <w:sz w:val="26"/>
          <w:szCs w:val="26"/>
          <w:rtl/>
        </w:rPr>
        <w:t>ص</w:t>
      </w:r>
      <w:r>
        <w:rPr>
          <w:rFonts w:hint="cs"/>
          <w:rtl/>
        </w:rPr>
        <w:t xml:space="preserve"> احرام به حج بسته بود، آنان که احرام به عمره بسته بودند بعد از طواف القدوم احرام را شکستند و آنان که احرام به حج یا به حج و عمره بسته بودند احرام را تا روز قربان نشکستند</w:t>
      </w:r>
      <w:r w:rsidR="00514E3E">
        <w:rPr>
          <w:rFonts w:cs="Traditional Arabic" w:hint="cs"/>
          <w:rtl/>
        </w:rPr>
        <w:t>»</w:t>
      </w:r>
      <w:r>
        <w:rPr>
          <w:rFonts w:hint="cs"/>
          <w:rtl/>
        </w:rPr>
        <w:t>.</w:t>
      </w:r>
      <w:r w:rsidR="00277019">
        <w:rPr>
          <w:rFonts w:hint="cs"/>
          <w:rtl/>
        </w:rPr>
        <w:t xml:space="preserve"> </w:t>
      </w:r>
      <w:r>
        <w:rPr>
          <w:rFonts w:hint="cs"/>
          <w:rtl/>
        </w:rPr>
        <w:t>(روایت از احمد، بخاری، مسلم و مالک)</w:t>
      </w:r>
      <w:r w:rsidR="00F75EE5">
        <w:rPr>
          <w:rFonts w:hint="cs"/>
          <w:rtl/>
        </w:rPr>
        <w:t>.</w:t>
      </w:r>
    </w:p>
    <w:p w:rsidR="00393028" w:rsidRDefault="00393028" w:rsidP="00393028">
      <w:pPr>
        <w:pStyle w:val="a3"/>
        <w:rPr>
          <w:rFonts w:hint="cs"/>
          <w:rtl/>
        </w:rPr>
      </w:pPr>
    </w:p>
    <w:p w:rsidR="00CF1E51" w:rsidRPr="00DC6647" w:rsidRDefault="00180893" w:rsidP="0025441E">
      <w:pPr>
        <w:pStyle w:val="Heading1"/>
        <w:bidi/>
        <w:jc w:val="left"/>
        <w:rPr>
          <w:rFonts w:hint="cs"/>
          <w:rtl/>
          <w:lang w:bidi="fa-IR"/>
        </w:rPr>
      </w:pPr>
      <w:bookmarkStart w:id="1765" w:name="_Toc262412025"/>
      <w:bookmarkStart w:id="1766" w:name="_Toc340599593"/>
      <w:bookmarkStart w:id="1767" w:name="_Toc408539069"/>
      <w:r>
        <w:rPr>
          <w:rFonts w:hint="cs"/>
          <w:rtl/>
          <w:lang w:bidi="fa-IR"/>
        </w:rPr>
        <w:t>20-</w:t>
      </w:r>
      <w:r w:rsidR="00CF1E51">
        <w:rPr>
          <w:rFonts w:hint="cs"/>
          <w:rtl/>
          <w:lang w:bidi="fa-IR"/>
        </w:rPr>
        <w:t xml:space="preserve"> معنی قران:</w:t>
      </w:r>
      <w:bookmarkEnd w:id="1765"/>
      <w:bookmarkEnd w:id="1766"/>
      <w:bookmarkEnd w:id="1767"/>
    </w:p>
    <w:p w:rsidR="00CF1E51" w:rsidRPr="00393028" w:rsidRDefault="0080210D" w:rsidP="00393028">
      <w:pPr>
        <w:pStyle w:val="a3"/>
        <w:rPr>
          <w:rFonts w:hint="cs"/>
          <w:rtl/>
        </w:rPr>
      </w:pPr>
      <w:r w:rsidRPr="00393028">
        <w:rPr>
          <w:rFonts w:hint="cs"/>
          <w:rtl/>
        </w:rPr>
        <w:t>ای‌خواهر مسلمان، قران به این معنا است که در میقات، به نیت حج و عمره احرام ببندی</w:t>
      </w:r>
      <w:r w:rsidR="0025441E" w:rsidRPr="00393028">
        <w:rPr>
          <w:rFonts w:hint="cs"/>
          <w:rtl/>
        </w:rPr>
        <w:t xml:space="preserve"> و به هنگام تلبیه بگویی: </w:t>
      </w:r>
      <w:r w:rsidR="00393028" w:rsidRPr="00393028">
        <w:rPr>
          <w:rStyle w:val="Char1"/>
          <w:rFonts w:hint="cs"/>
          <w:rtl/>
        </w:rPr>
        <w:t>«</w:t>
      </w:r>
      <w:r w:rsidR="0025441E" w:rsidRPr="00393028">
        <w:rPr>
          <w:rStyle w:val="Char1"/>
          <w:rFonts w:hint="cs"/>
          <w:rtl/>
        </w:rPr>
        <w:t>لبیک ب</w:t>
      </w:r>
      <w:r w:rsidRPr="00393028">
        <w:rPr>
          <w:rStyle w:val="Char1"/>
          <w:rFonts w:hint="cs"/>
          <w:rtl/>
        </w:rPr>
        <w:t>ح</w:t>
      </w:r>
      <w:r w:rsidR="0025441E" w:rsidRPr="00393028">
        <w:rPr>
          <w:rStyle w:val="Char1"/>
          <w:rFonts w:hint="cs"/>
          <w:rtl/>
        </w:rPr>
        <w:t>ج وعمرة</w:t>
      </w:r>
      <w:r w:rsidR="00393028" w:rsidRPr="00393028">
        <w:rPr>
          <w:rStyle w:val="Char1"/>
          <w:rFonts w:hint="cs"/>
          <w:rtl/>
        </w:rPr>
        <w:t>»</w:t>
      </w:r>
      <w:r w:rsidRPr="00393028">
        <w:rPr>
          <w:rFonts w:hint="cs"/>
          <w:rtl/>
        </w:rPr>
        <w:t>. در این صورت شخص محرم تا روزی که از اعمال حج و عمره فارغ می‌شود در احرام باقی می‌ماند.</w:t>
      </w:r>
    </w:p>
    <w:p w:rsidR="0080210D" w:rsidRPr="00DC6647" w:rsidRDefault="0080210D" w:rsidP="0025441E">
      <w:pPr>
        <w:pStyle w:val="Heading1"/>
        <w:bidi/>
        <w:jc w:val="left"/>
        <w:rPr>
          <w:rFonts w:hint="cs"/>
          <w:rtl/>
          <w:lang w:bidi="fa-IR"/>
        </w:rPr>
      </w:pPr>
      <w:bookmarkStart w:id="1768" w:name="_Toc262412026"/>
      <w:bookmarkStart w:id="1769" w:name="_Toc340599594"/>
      <w:bookmarkStart w:id="1770" w:name="_Toc408539070"/>
      <w:r>
        <w:rPr>
          <w:rFonts w:hint="cs"/>
          <w:rtl/>
          <w:lang w:bidi="fa-IR"/>
        </w:rPr>
        <w:t>2</w:t>
      </w:r>
      <w:r w:rsidR="00377CF7">
        <w:rPr>
          <w:rFonts w:hint="cs"/>
          <w:rtl/>
          <w:lang w:bidi="fa-IR"/>
        </w:rPr>
        <w:t>1-</w:t>
      </w:r>
      <w:r>
        <w:rPr>
          <w:rFonts w:hint="cs"/>
          <w:rtl/>
          <w:lang w:bidi="fa-IR"/>
        </w:rPr>
        <w:t xml:space="preserve"> معنی تمتع:</w:t>
      </w:r>
      <w:bookmarkEnd w:id="1768"/>
      <w:bookmarkEnd w:id="1769"/>
      <w:bookmarkEnd w:id="1770"/>
    </w:p>
    <w:p w:rsidR="0080210D" w:rsidRDefault="00A407CF" w:rsidP="00393028">
      <w:pPr>
        <w:pStyle w:val="a3"/>
        <w:rPr>
          <w:rFonts w:hint="cs"/>
          <w:rtl/>
        </w:rPr>
      </w:pPr>
      <w:r>
        <w:rPr>
          <w:rFonts w:hint="cs"/>
          <w:rtl/>
        </w:rPr>
        <w:t>تمتع عبارت است از نیت احرام برای انجام اعمال عمره در ماه‌های حج آن سال و تمتع، نام نهاده شده زیرا بدون این که به دیار خود بازگردد در یک سال اعمال حج و عمره را انجام داده و بعد از تحلل از احرام عمره و خارج شدن از آن از چیزهایی بهره جسته که شخص غیر محرم از</w:t>
      </w:r>
      <w:r w:rsidR="00853096">
        <w:rPr>
          <w:rFonts w:hint="cs"/>
          <w:rtl/>
        </w:rPr>
        <w:t xml:space="preserve"> آن‌ها </w:t>
      </w:r>
      <w:r>
        <w:rPr>
          <w:rFonts w:hint="cs"/>
          <w:rtl/>
        </w:rPr>
        <w:t>بهره‌مند است مانند پوشیدن لباس دوخته شده، استفاده از مواد معطر و غیر آن.</w:t>
      </w:r>
    </w:p>
    <w:p w:rsidR="00A407CF" w:rsidRDefault="00A407CF" w:rsidP="00393028">
      <w:pPr>
        <w:pStyle w:val="a3"/>
        <w:rPr>
          <w:rFonts w:hint="cs"/>
          <w:rtl/>
        </w:rPr>
      </w:pPr>
      <w:r>
        <w:rPr>
          <w:rFonts w:hint="cs"/>
          <w:rtl/>
        </w:rPr>
        <w:t xml:space="preserve">ابن‌حجر گوید: تعبیری که جمهور از تمتع کرده‌اند این است: کسی حج و عمره را باهم جمع کرده و هر دو را در ماه‌های حج یک سال انجام دهد و عمره را بر حج مقدم دارد و در مکه باشد. بنابراین، هرگاه به یکی از این شروط اختلال وارد کند آن شخص متمتع نیست. و کیفیت تمتع این است که در میقات احرام به عمرة تنها ببندد و در هنگام تلبیه بگوید: </w:t>
      </w:r>
      <w:r w:rsidRPr="003032C4">
        <w:rPr>
          <w:rStyle w:val="Char1"/>
          <w:rFonts w:hint="cs"/>
          <w:rtl/>
        </w:rPr>
        <w:t>(ل</w:t>
      </w:r>
      <w:r w:rsidR="0025441E" w:rsidRPr="003032C4">
        <w:rPr>
          <w:rStyle w:val="Char1"/>
          <w:rFonts w:hint="cs"/>
          <w:rtl/>
        </w:rPr>
        <w:t>َ</w:t>
      </w:r>
      <w:r w:rsidRPr="003032C4">
        <w:rPr>
          <w:rStyle w:val="Char1"/>
          <w:rFonts w:hint="cs"/>
          <w:rtl/>
        </w:rPr>
        <w:t>ب</w:t>
      </w:r>
      <w:r w:rsidR="0025441E" w:rsidRPr="003032C4">
        <w:rPr>
          <w:rStyle w:val="Char1"/>
          <w:rFonts w:hint="cs"/>
          <w:rtl/>
        </w:rPr>
        <w:t>َّ</w:t>
      </w:r>
      <w:r w:rsidR="00BE68F0" w:rsidRPr="003032C4">
        <w:rPr>
          <w:rStyle w:val="Char1"/>
          <w:rFonts w:hint="cs"/>
          <w:rtl/>
        </w:rPr>
        <w:t>يْ</w:t>
      </w:r>
      <w:r w:rsidRPr="003032C4">
        <w:rPr>
          <w:rStyle w:val="Char1"/>
          <w:rFonts w:hint="cs"/>
          <w:rtl/>
        </w:rPr>
        <w:t>ک</w:t>
      </w:r>
      <w:r w:rsidR="0025441E" w:rsidRPr="003032C4">
        <w:rPr>
          <w:rStyle w:val="Char1"/>
          <w:rFonts w:hint="cs"/>
          <w:rtl/>
        </w:rPr>
        <w:t>َ</w:t>
      </w:r>
      <w:r w:rsidRPr="003032C4">
        <w:rPr>
          <w:rStyle w:val="Char1"/>
          <w:rFonts w:hint="cs"/>
          <w:rtl/>
        </w:rPr>
        <w:t xml:space="preserve"> ب</w:t>
      </w:r>
      <w:r w:rsidR="0025441E" w:rsidRPr="003032C4">
        <w:rPr>
          <w:rStyle w:val="Char1"/>
          <w:rFonts w:hint="cs"/>
          <w:rtl/>
        </w:rPr>
        <w:t>ِ</w:t>
      </w:r>
      <w:r w:rsidRPr="003032C4">
        <w:rPr>
          <w:rStyle w:val="Char1"/>
          <w:rFonts w:hint="cs"/>
          <w:rtl/>
        </w:rPr>
        <w:t>ع</w:t>
      </w:r>
      <w:r w:rsidR="0025441E" w:rsidRPr="003032C4">
        <w:rPr>
          <w:rStyle w:val="Char1"/>
          <w:rFonts w:hint="cs"/>
          <w:rtl/>
        </w:rPr>
        <w:t>ُ</w:t>
      </w:r>
      <w:r w:rsidRPr="003032C4">
        <w:rPr>
          <w:rStyle w:val="Char1"/>
          <w:rFonts w:hint="cs"/>
          <w:rtl/>
        </w:rPr>
        <w:t>م</w:t>
      </w:r>
      <w:r w:rsidR="0025441E" w:rsidRPr="003032C4">
        <w:rPr>
          <w:rStyle w:val="Char1"/>
          <w:rFonts w:hint="cs"/>
          <w:rtl/>
        </w:rPr>
        <w:t>ْ</w:t>
      </w:r>
      <w:r w:rsidRPr="003032C4">
        <w:rPr>
          <w:rStyle w:val="Char1"/>
          <w:rFonts w:hint="cs"/>
          <w:rtl/>
        </w:rPr>
        <w:t>ر</w:t>
      </w:r>
      <w:r w:rsidR="0025441E" w:rsidRPr="003032C4">
        <w:rPr>
          <w:rStyle w:val="Char1"/>
          <w:rFonts w:hint="cs"/>
          <w:rtl/>
        </w:rPr>
        <w:t>َةٍ</w:t>
      </w:r>
      <w:r w:rsidRPr="003032C4">
        <w:rPr>
          <w:rStyle w:val="Char1"/>
          <w:rFonts w:hint="cs"/>
          <w:rtl/>
        </w:rPr>
        <w:t>)</w:t>
      </w:r>
      <w:r w:rsidR="00393028" w:rsidRPr="00393028">
        <w:rPr>
          <w:rFonts w:hint="cs"/>
          <w:rtl/>
        </w:rPr>
        <w:t>.</w:t>
      </w:r>
    </w:p>
    <w:p w:rsidR="00674581" w:rsidRPr="00DC6647" w:rsidRDefault="00674581" w:rsidP="0025441E">
      <w:pPr>
        <w:pStyle w:val="Heading1"/>
        <w:bidi/>
        <w:jc w:val="left"/>
        <w:rPr>
          <w:rFonts w:hint="cs"/>
          <w:rtl/>
          <w:lang w:bidi="fa-IR"/>
        </w:rPr>
      </w:pPr>
      <w:bookmarkStart w:id="1771" w:name="_Toc262412027"/>
      <w:bookmarkStart w:id="1772" w:name="_Toc340599595"/>
      <w:bookmarkStart w:id="1773" w:name="_Toc408539071"/>
      <w:r>
        <w:rPr>
          <w:rFonts w:hint="cs"/>
          <w:rtl/>
          <w:lang w:bidi="fa-IR"/>
        </w:rPr>
        <w:t>2</w:t>
      </w:r>
      <w:r w:rsidR="00377CF7">
        <w:rPr>
          <w:rFonts w:hint="cs"/>
          <w:rtl/>
          <w:lang w:bidi="fa-IR"/>
        </w:rPr>
        <w:t>2-</w:t>
      </w:r>
      <w:r>
        <w:rPr>
          <w:rFonts w:hint="cs"/>
          <w:rtl/>
          <w:lang w:bidi="fa-IR"/>
        </w:rPr>
        <w:t xml:space="preserve"> معنی افراد:</w:t>
      </w:r>
      <w:bookmarkEnd w:id="1771"/>
      <w:bookmarkEnd w:id="1772"/>
      <w:bookmarkEnd w:id="1773"/>
    </w:p>
    <w:p w:rsidR="00674581" w:rsidRDefault="005365A8" w:rsidP="00393028">
      <w:pPr>
        <w:pStyle w:val="a3"/>
        <w:rPr>
          <w:rFonts w:hint="cs"/>
          <w:rtl/>
        </w:rPr>
      </w:pPr>
      <w:r>
        <w:rPr>
          <w:rFonts w:hint="cs"/>
          <w:rtl/>
        </w:rPr>
        <w:t>ای‌خواهر مسلمانم</w:t>
      </w:r>
      <w:r w:rsidR="0025441E">
        <w:rPr>
          <w:rFonts w:hint="cs"/>
          <w:rtl/>
        </w:rPr>
        <w:t>،</w:t>
      </w:r>
      <w:r>
        <w:rPr>
          <w:rFonts w:hint="cs"/>
          <w:rtl/>
        </w:rPr>
        <w:t xml:space="preserve"> افراد به این معنا است: آن کس که اراد</w:t>
      </w:r>
      <w:r w:rsidR="00393028">
        <w:rPr>
          <w:rFonts w:hint="cs"/>
          <w:rtl/>
        </w:rPr>
        <w:t>ۀ</w:t>
      </w:r>
      <w:r>
        <w:rPr>
          <w:rFonts w:hint="cs"/>
          <w:rtl/>
        </w:rPr>
        <w:t xml:space="preserve"> حج کرده در میقات احرام به حج تنها ببندد و در تلبیه بگوید: </w:t>
      </w:r>
      <w:r w:rsidRPr="003032C4">
        <w:rPr>
          <w:rStyle w:val="Char1"/>
          <w:rFonts w:hint="cs"/>
          <w:rtl/>
        </w:rPr>
        <w:t>(لبیک بحج)</w:t>
      </w:r>
      <w:r>
        <w:rPr>
          <w:rFonts w:hint="cs"/>
          <w:rtl/>
        </w:rPr>
        <w:t xml:space="preserve"> و تا پایان اعمال حج به طور کامل در احرام باقی می‌ماند، بعد از فارغ شدن از اعمال حج اگر خواست احرام به عمره بسته و اعمال آن را انجام می‌دهد.</w:t>
      </w:r>
    </w:p>
    <w:p w:rsidR="00E3566B" w:rsidRPr="00DC6647" w:rsidRDefault="00E3566B" w:rsidP="0025441E">
      <w:pPr>
        <w:pStyle w:val="Heading1"/>
        <w:bidi/>
        <w:jc w:val="left"/>
        <w:rPr>
          <w:rFonts w:hint="cs"/>
          <w:rtl/>
          <w:lang w:bidi="fa-IR"/>
        </w:rPr>
      </w:pPr>
      <w:bookmarkStart w:id="1774" w:name="_Toc262412028"/>
      <w:bookmarkStart w:id="1775" w:name="_Toc340599596"/>
      <w:bookmarkStart w:id="1776" w:name="_Toc408539072"/>
      <w:r>
        <w:rPr>
          <w:rFonts w:hint="cs"/>
          <w:rtl/>
          <w:lang w:bidi="fa-IR"/>
        </w:rPr>
        <w:t>2</w:t>
      </w:r>
      <w:r w:rsidR="00377CF7">
        <w:rPr>
          <w:rFonts w:hint="cs"/>
          <w:rtl/>
          <w:lang w:bidi="fa-IR"/>
        </w:rPr>
        <w:t>3-</w:t>
      </w:r>
      <w:r>
        <w:rPr>
          <w:rFonts w:hint="cs"/>
          <w:rtl/>
          <w:lang w:bidi="fa-IR"/>
        </w:rPr>
        <w:t xml:space="preserve"> میقات‌های حج:</w:t>
      </w:r>
      <w:bookmarkEnd w:id="1774"/>
      <w:bookmarkEnd w:id="1775"/>
      <w:bookmarkEnd w:id="1776"/>
    </w:p>
    <w:p w:rsidR="00E3566B" w:rsidRDefault="005E4088" w:rsidP="00393028">
      <w:pPr>
        <w:pStyle w:val="a3"/>
        <w:rPr>
          <w:rFonts w:hint="cs"/>
          <w:rtl/>
        </w:rPr>
      </w:pPr>
      <w:r>
        <w:rPr>
          <w:rFonts w:hint="cs"/>
          <w:rtl/>
        </w:rPr>
        <w:t>حج دو نوع میقات دارد: میقات زمانی و میقات مکانی:</w:t>
      </w:r>
    </w:p>
    <w:p w:rsidR="00393028" w:rsidRDefault="00B1444A" w:rsidP="00393028">
      <w:pPr>
        <w:pStyle w:val="a3"/>
        <w:rPr>
          <w:rFonts w:hint="cs"/>
          <w:rtl/>
        </w:rPr>
      </w:pPr>
      <w:r>
        <w:rPr>
          <w:rFonts w:hint="cs"/>
          <w:rtl/>
        </w:rPr>
        <w:t>نخست: میقات‌های مکانی آن عبارتند از:</w:t>
      </w:r>
    </w:p>
    <w:p w:rsidR="00393028" w:rsidRDefault="00B1444A" w:rsidP="005E6881">
      <w:pPr>
        <w:pStyle w:val="a3"/>
        <w:numPr>
          <w:ilvl w:val="0"/>
          <w:numId w:val="93"/>
        </w:numPr>
        <w:rPr>
          <w:rFonts w:hint="cs"/>
          <w:rtl/>
        </w:rPr>
      </w:pPr>
      <w:r>
        <w:rPr>
          <w:rFonts w:hint="cs"/>
          <w:rtl/>
        </w:rPr>
        <w:t>ذوالحلیفه، میقات اهل مدینه.</w:t>
      </w:r>
    </w:p>
    <w:p w:rsidR="00393028" w:rsidRDefault="00B1444A" w:rsidP="005E6881">
      <w:pPr>
        <w:pStyle w:val="a3"/>
        <w:numPr>
          <w:ilvl w:val="0"/>
          <w:numId w:val="93"/>
        </w:numPr>
        <w:rPr>
          <w:rFonts w:hint="cs"/>
        </w:rPr>
      </w:pPr>
      <w:r>
        <w:rPr>
          <w:rFonts w:hint="cs"/>
          <w:rtl/>
        </w:rPr>
        <w:t>جحفه، میقات اهل شام، مصر و مغرب.</w:t>
      </w:r>
    </w:p>
    <w:p w:rsidR="00393028" w:rsidRDefault="00B1444A" w:rsidP="005E6881">
      <w:pPr>
        <w:pStyle w:val="a3"/>
        <w:numPr>
          <w:ilvl w:val="0"/>
          <w:numId w:val="93"/>
        </w:numPr>
        <w:rPr>
          <w:rFonts w:hint="cs"/>
        </w:rPr>
      </w:pPr>
      <w:r>
        <w:rPr>
          <w:rFonts w:hint="cs"/>
          <w:rtl/>
        </w:rPr>
        <w:t>یلملم، میقات اهل یمن.</w:t>
      </w:r>
    </w:p>
    <w:p w:rsidR="00393028" w:rsidRDefault="00B1444A" w:rsidP="005E6881">
      <w:pPr>
        <w:pStyle w:val="a3"/>
        <w:numPr>
          <w:ilvl w:val="0"/>
          <w:numId w:val="93"/>
        </w:numPr>
        <w:rPr>
          <w:rFonts w:hint="cs"/>
        </w:rPr>
      </w:pPr>
      <w:r>
        <w:rPr>
          <w:rFonts w:hint="cs"/>
          <w:rtl/>
        </w:rPr>
        <w:t>قرن، میقات اهل نجد.</w:t>
      </w:r>
    </w:p>
    <w:p w:rsidR="007209CA" w:rsidRDefault="00B1444A" w:rsidP="005E6881">
      <w:pPr>
        <w:pStyle w:val="a3"/>
        <w:numPr>
          <w:ilvl w:val="0"/>
          <w:numId w:val="93"/>
        </w:numPr>
        <w:rPr>
          <w:rFonts w:hint="cs"/>
          <w:rtl/>
        </w:rPr>
      </w:pPr>
      <w:r>
        <w:rPr>
          <w:rFonts w:hint="cs"/>
          <w:rtl/>
        </w:rPr>
        <w:t>ذات عرق، میقات اهل مشرق.</w:t>
      </w:r>
    </w:p>
    <w:p w:rsidR="00B1444A" w:rsidRDefault="00B1444A" w:rsidP="00393028">
      <w:pPr>
        <w:pStyle w:val="a3"/>
        <w:rPr>
          <w:rFonts w:hint="cs"/>
          <w:rtl/>
        </w:rPr>
      </w:pPr>
      <w:r>
        <w:rPr>
          <w:rFonts w:hint="cs"/>
          <w:rtl/>
        </w:rPr>
        <w:t>اهل علم بر چهار میقات اجماع دارند که عبارتند از: ذوالحلیفه، جحفه، قرن و یلملم.</w:t>
      </w:r>
    </w:p>
    <w:p w:rsidR="00B1444A" w:rsidRDefault="00B1444A" w:rsidP="00393028">
      <w:pPr>
        <w:pStyle w:val="a3"/>
        <w:rPr>
          <w:rFonts w:hint="cs"/>
          <w:rtl/>
        </w:rPr>
      </w:pPr>
      <w:r>
        <w:rPr>
          <w:rFonts w:hint="cs"/>
          <w:rtl/>
        </w:rPr>
        <w:t>ابن‌عباس</w:t>
      </w:r>
      <w:r w:rsidR="0025441E">
        <w:rPr>
          <w:rFonts w:hint="cs"/>
          <w:rtl/>
        </w:rPr>
        <w:t xml:space="preserve"> </w:t>
      </w:r>
      <w:r w:rsidR="0025441E">
        <w:rPr>
          <w:rFonts w:cs="CTraditional Arabic" w:hint="cs"/>
          <w:sz w:val="26"/>
          <w:szCs w:val="26"/>
          <w:rtl/>
        </w:rPr>
        <w:t>ب</w:t>
      </w:r>
      <w:r w:rsidR="0025441E">
        <w:rPr>
          <w:rFonts w:hint="cs"/>
          <w:rtl/>
        </w:rPr>
        <w:t xml:space="preserve"> گوید: </w:t>
      </w:r>
      <w:r w:rsidR="0025441E">
        <w:rPr>
          <w:rFonts w:cs="Traditional Arabic" w:hint="cs"/>
          <w:rtl/>
        </w:rPr>
        <w:t>«</w:t>
      </w:r>
      <w:r>
        <w:rPr>
          <w:rFonts w:hint="cs"/>
          <w:rtl/>
        </w:rPr>
        <w:t>رسول‌خدا</w:t>
      </w:r>
      <w:r>
        <w:rPr>
          <w:rFonts w:cs="CTraditional Arabic" w:hint="cs"/>
          <w:sz w:val="26"/>
          <w:szCs w:val="26"/>
          <w:rtl/>
        </w:rPr>
        <w:t>ص</w:t>
      </w:r>
      <w:r>
        <w:rPr>
          <w:rFonts w:hint="cs"/>
          <w:rtl/>
        </w:rPr>
        <w:t xml:space="preserve"> ذوالحلیفه را برای اهل مدینه، جحفه را برای اهل شام، قرن را برای اهل نجد و یلملم را برا</w:t>
      </w:r>
      <w:r w:rsidR="0025441E">
        <w:rPr>
          <w:rFonts w:hint="cs"/>
          <w:rtl/>
        </w:rPr>
        <w:t xml:space="preserve">ی اهل یمن، تعیین کرد، و فرمود: </w:t>
      </w:r>
      <w:r w:rsidR="0025441E">
        <w:rPr>
          <w:rFonts w:cs="Traditional Arabic" w:hint="cs"/>
          <w:rtl/>
        </w:rPr>
        <w:t>«</w:t>
      </w:r>
      <w:r>
        <w:rPr>
          <w:rFonts w:hint="cs"/>
          <w:rtl/>
        </w:rPr>
        <w:t>این میقات‌ها برای ساکنان آن نواحی و کسانی که از آن بلاد و جهات می‌آیند و اراده حج و عمره کرده‌اند تعیین شده است</w:t>
      </w:r>
      <w:r w:rsidR="0025441E">
        <w:rPr>
          <w:rFonts w:cs="Traditional Arabic" w:hint="cs"/>
          <w:rtl/>
        </w:rPr>
        <w:t>»</w:t>
      </w:r>
      <w:r w:rsidR="0025441E">
        <w:rPr>
          <w:rFonts w:hint="cs"/>
          <w:rtl/>
        </w:rPr>
        <w:t>.</w:t>
      </w:r>
      <w:r w:rsidR="00277019">
        <w:rPr>
          <w:rFonts w:hint="cs"/>
          <w:rtl/>
        </w:rPr>
        <w:t xml:space="preserve"> </w:t>
      </w:r>
      <w:r>
        <w:rPr>
          <w:rFonts w:hint="cs"/>
          <w:rtl/>
        </w:rPr>
        <w:t>(متفق‌علیه)</w:t>
      </w:r>
      <w:r w:rsidR="0025441E">
        <w:rPr>
          <w:rFonts w:hint="cs"/>
          <w:rtl/>
        </w:rPr>
        <w:t>.</w:t>
      </w:r>
    </w:p>
    <w:p w:rsidR="00B1444A" w:rsidRDefault="00954511" w:rsidP="00393028">
      <w:pPr>
        <w:pStyle w:val="a3"/>
        <w:rPr>
          <w:rFonts w:hint="cs"/>
          <w:rtl/>
        </w:rPr>
      </w:pPr>
      <w:r>
        <w:rPr>
          <w:rFonts w:hint="cs"/>
          <w:rtl/>
        </w:rPr>
        <w:t>ابن‌عمر</w:t>
      </w:r>
      <w:r w:rsidR="0025441E">
        <w:rPr>
          <w:rFonts w:hint="cs"/>
          <w:rtl/>
        </w:rPr>
        <w:t xml:space="preserve"> </w:t>
      </w:r>
      <w:r w:rsidR="0025441E">
        <w:rPr>
          <w:rFonts w:cs="CTraditional Arabic" w:hint="cs"/>
          <w:sz w:val="26"/>
          <w:szCs w:val="26"/>
          <w:rtl/>
        </w:rPr>
        <w:t>ب</w:t>
      </w:r>
      <w:r>
        <w:rPr>
          <w:rFonts w:hint="cs"/>
          <w:rtl/>
        </w:rPr>
        <w:t xml:space="preserve"> گوید: رسول‌خدا</w:t>
      </w:r>
      <w:r>
        <w:rPr>
          <w:rFonts w:cs="CTraditional Arabic" w:hint="cs"/>
          <w:sz w:val="26"/>
          <w:szCs w:val="26"/>
          <w:rtl/>
        </w:rPr>
        <w:t>ص</w:t>
      </w:r>
      <w:r w:rsidR="0025441E">
        <w:rPr>
          <w:rFonts w:hint="cs"/>
          <w:rtl/>
        </w:rPr>
        <w:t xml:space="preserve"> فرمود: </w:t>
      </w:r>
      <w:r w:rsidR="0025441E">
        <w:rPr>
          <w:rFonts w:cs="Traditional Arabic" w:hint="cs"/>
          <w:rtl/>
        </w:rPr>
        <w:t>«</w:t>
      </w:r>
      <w:r>
        <w:rPr>
          <w:rFonts w:hint="cs"/>
          <w:rtl/>
        </w:rPr>
        <w:t>اهل مدینه از ذوالحلیفه و اهل شام از جحفه، و اهل ن</w:t>
      </w:r>
      <w:r w:rsidR="00B3273E">
        <w:rPr>
          <w:rFonts w:hint="cs"/>
          <w:rtl/>
        </w:rPr>
        <w:t>جد از قرن، و در ادامه آن خودم نشنیدم ولی به من گفتند: رسول‌خدا</w:t>
      </w:r>
      <w:r w:rsidR="00B3273E">
        <w:rPr>
          <w:rFonts w:cs="CTraditional Arabic" w:hint="cs"/>
          <w:sz w:val="26"/>
          <w:szCs w:val="26"/>
          <w:rtl/>
        </w:rPr>
        <w:t>ص</w:t>
      </w:r>
      <w:r w:rsidR="00B3273E">
        <w:rPr>
          <w:rFonts w:hint="cs"/>
          <w:rtl/>
        </w:rPr>
        <w:t xml:space="preserve"> ف</w:t>
      </w:r>
      <w:r w:rsidR="0025441E">
        <w:rPr>
          <w:rFonts w:hint="cs"/>
          <w:rtl/>
        </w:rPr>
        <w:t xml:space="preserve">رمود: و اهل یمن از </w:t>
      </w:r>
      <w:r w:rsidR="00B3273E">
        <w:rPr>
          <w:rFonts w:hint="cs"/>
          <w:rtl/>
        </w:rPr>
        <w:t>یلملم احرام می‌بندند</w:t>
      </w:r>
      <w:r w:rsidR="0025441E">
        <w:rPr>
          <w:rFonts w:cs="Traditional Arabic" w:hint="cs"/>
          <w:rtl/>
        </w:rPr>
        <w:t>»</w:t>
      </w:r>
      <w:r w:rsidR="0025441E">
        <w:rPr>
          <w:rFonts w:hint="cs"/>
          <w:rtl/>
        </w:rPr>
        <w:t>.</w:t>
      </w:r>
      <w:r w:rsidR="00277019">
        <w:rPr>
          <w:rFonts w:hint="cs"/>
          <w:rtl/>
        </w:rPr>
        <w:t xml:space="preserve"> </w:t>
      </w:r>
      <w:r w:rsidR="00B3273E">
        <w:rPr>
          <w:rFonts w:hint="cs"/>
          <w:rtl/>
        </w:rPr>
        <w:t>(متفق علیه)</w:t>
      </w:r>
      <w:r w:rsidR="0025441E">
        <w:rPr>
          <w:rFonts w:hint="cs"/>
          <w:rtl/>
        </w:rPr>
        <w:t>.</w:t>
      </w:r>
    </w:p>
    <w:p w:rsidR="00B3273E" w:rsidRDefault="00616672" w:rsidP="00393028">
      <w:pPr>
        <w:pStyle w:val="a3"/>
        <w:rPr>
          <w:rFonts w:hint="cs"/>
          <w:rtl/>
        </w:rPr>
      </w:pPr>
      <w:r>
        <w:rPr>
          <w:rFonts w:hint="cs"/>
          <w:rtl/>
        </w:rPr>
        <w:t>ابن‌عبدالبر گوید: اجماع اهل علم بر این است: احرام عراقی از ذات عرق احرام از میقات است.</w:t>
      </w:r>
    </w:p>
    <w:p w:rsidR="00616672" w:rsidRDefault="00616672" w:rsidP="00393028">
      <w:pPr>
        <w:pStyle w:val="a3"/>
        <w:rPr>
          <w:rFonts w:hint="cs"/>
          <w:rtl/>
        </w:rPr>
      </w:pPr>
      <w:r>
        <w:rPr>
          <w:rFonts w:hint="cs"/>
          <w:rtl/>
        </w:rPr>
        <w:t>ابوداود، نسائی و غیر آن دو، به نقل از عایشه</w:t>
      </w:r>
      <w:r w:rsidR="0025441E">
        <w:rPr>
          <w:rFonts w:hint="cs"/>
          <w:rtl/>
        </w:rPr>
        <w:t xml:space="preserve"> </w:t>
      </w:r>
      <w:r w:rsidR="0025441E">
        <w:rPr>
          <w:rFonts w:cs="CTraditional Arabic" w:hint="cs"/>
          <w:rtl/>
        </w:rPr>
        <w:t>ل</w:t>
      </w:r>
      <w:r w:rsidR="0025441E">
        <w:rPr>
          <w:rFonts w:hint="cs"/>
          <w:rtl/>
        </w:rPr>
        <w:t xml:space="preserve"> گویند: </w:t>
      </w:r>
      <w:r w:rsidR="0025441E">
        <w:rPr>
          <w:rFonts w:cs="Traditional Arabic" w:hint="cs"/>
          <w:rtl/>
        </w:rPr>
        <w:t>«</w:t>
      </w:r>
      <w:r>
        <w:rPr>
          <w:rFonts w:hint="cs"/>
          <w:rtl/>
        </w:rPr>
        <w:t>رسول‌خدا</w:t>
      </w:r>
      <w:r>
        <w:rPr>
          <w:rFonts w:cs="CTraditional Arabic" w:hint="cs"/>
          <w:sz w:val="26"/>
          <w:szCs w:val="26"/>
          <w:rtl/>
        </w:rPr>
        <w:t>ص</w:t>
      </w:r>
      <w:r w:rsidR="0025441E">
        <w:rPr>
          <w:rFonts w:hint="cs"/>
          <w:rtl/>
        </w:rPr>
        <w:t xml:space="preserve"> برای اهل عراق </w:t>
      </w:r>
      <w:r w:rsidR="0025441E">
        <w:rPr>
          <w:rFonts w:cs="Traditional Arabic" w:hint="cs"/>
          <w:rtl/>
        </w:rPr>
        <w:t>«</w:t>
      </w:r>
      <w:r w:rsidR="0025441E">
        <w:rPr>
          <w:rFonts w:hint="cs"/>
          <w:rtl/>
        </w:rPr>
        <w:t>ذات عراق</w:t>
      </w:r>
      <w:r w:rsidR="0025441E">
        <w:rPr>
          <w:rFonts w:cs="Traditional Arabic" w:hint="cs"/>
          <w:rtl/>
        </w:rPr>
        <w:t>»</w:t>
      </w:r>
      <w:r>
        <w:rPr>
          <w:rFonts w:hint="cs"/>
          <w:rtl/>
        </w:rPr>
        <w:t xml:space="preserve"> را تعیین کرده‌ است</w:t>
      </w:r>
      <w:r w:rsidR="0025441E">
        <w:rPr>
          <w:rFonts w:cs="Traditional Arabic" w:hint="cs"/>
          <w:rtl/>
        </w:rPr>
        <w:t>»</w:t>
      </w:r>
      <w:r w:rsidR="0025441E">
        <w:rPr>
          <w:rFonts w:hint="cs"/>
          <w:rtl/>
        </w:rPr>
        <w:t>.</w:t>
      </w:r>
    </w:p>
    <w:p w:rsidR="00616672" w:rsidRDefault="001F74DE" w:rsidP="00393028">
      <w:pPr>
        <w:pStyle w:val="a3"/>
        <w:rPr>
          <w:rFonts w:hint="cs"/>
          <w:rtl/>
        </w:rPr>
      </w:pPr>
      <w:r>
        <w:rPr>
          <w:rFonts w:hint="cs"/>
          <w:rtl/>
        </w:rPr>
        <w:t>دوم: میقات‌های زمانی:</w:t>
      </w:r>
    </w:p>
    <w:p w:rsidR="001F74DE" w:rsidRDefault="00C2775E" w:rsidP="00393028">
      <w:pPr>
        <w:pStyle w:val="a3"/>
        <w:rPr>
          <w:rFonts w:hint="cs"/>
          <w:rtl/>
        </w:rPr>
      </w:pPr>
      <w:r>
        <w:rPr>
          <w:rFonts w:hint="cs"/>
          <w:rtl/>
        </w:rPr>
        <w:t>میقات زمانی عبارت از ماه‌های حج؛ شوال، ذوالقعده و ده روز اول ذوالحجه است.</w:t>
      </w:r>
    </w:p>
    <w:p w:rsidR="00C3403D" w:rsidRPr="00DC6647" w:rsidRDefault="00C3403D" w:rsidP="00F53DF5">
      <w:pPr>
        <w:pStyle w:val="Heading1"/>
        <w:bidi/>
        <w:jc w:val="left"/>
        <w:rPr>
          <w:rFonts w:hint="cs"/>
          <w:rtl/>
          <w:lang w:bidi="fa-IR"/>
        </w:rPr>
      </w:pPr>
      <w:bookmarkStart w:id="1777" w:name="_Toc262412029"/>
      <w:bookmarkStart w:id="1778" w:name="_Toc340599597"/>
      <w:bookmarkStart w:id="1779" w:name="_Toc408539073"/>
      <w:r>
        <w:rPr>
          <w:rFonts w:hint="cs"/>
          <w:rtl/>
          <w:lang w:bidi="fa-IR"/>
        </w:rPr>
        <w:t>2</w:t>
      </w:r>
      <w:r w:rsidR="00377CF7">
        <w:rPr>
          <w:rFonts w:hint="cs"/>
          <w:rtl/>
          <w:lang w:bidi="fa-IR"/>
        </w:rPr>
        <w:t>4-</w:t>
      </w:r>
      <w:r>
        <w:rPr>
          <w:rFonts w:hint="cs"/>
          <w:rtl/>
          <w:lang w:bidi="fa-IR"/>
        </w:rPr>
        <w:t xml:space="preserve"> حکم کسی که هنگام احرام غسل نکند:</w:t>
      </w:r>
      <w:bookmarkEnd w:id="1777"/>
      <w:bookmarkEnd w:id="1778"/>
      <w:bookmarkEnd w:id="1779"/>
    </w:p>
    <w:p w:rsidR="00C3403D" w:rsidRDefault="00616261" w:rsidP="00393028">
      <w:pPr>
        <w:pStyle w:val="a3"/>
        <w:rPr>
          <w:rFonts w:hint="cs"/>
          <w:rtl/>
        </w:rPr>
      </w:pPr>
      <w:r>
        <w:rPr>
          <w:rFonts w:hint="cs"/>
          <w:rtl/>
        </w:rPr>
        <w:t>ای‌خواهر مسلمان، غسل احرام واجب نیست بلکه مستحب است اگر چه زن، حائض یا نفساء باشد. چون پیامبر</w:t>
      </w:r>
      <w:r>
        <w:rPr>
          <w:rFonts w:cs="CTraditional Arabic" w:hint="cs"/>
          <w:sz w:val="26"/>
          <w:szCs w:val="26"/>
          <w:rtl/>
        </w:rPr>
        <w:t>ص</w:t>
      </w:r>
      <w:r w:rsidR="00F53DF5">
        <w:rPr>
          <w:rFonts w:hint="cs"/>
          <w:rtl/>
        </w:rPr>
        <w:t xml:space="preserve"> </w:t>
      </w:r>
      <w:r w:rsidR="00F53DF5">
        <w:rPr>
          <w:rFonts w:cs="Traditional Arabic" w:hint="cs"/>
          <w:rtl/>
        </w:rPr>
        <w:t>«</w:t>
      </w:r>
      <w:r>
        <w:rPr>
          <w:rFonts w:hint="cs"/>
          <w:rtl/>
        </w:rPr>
        <w:t>به اسماء بنت عمیس که زایمان کرده بود امر کرد غسل کند</w:t>
      </w:r>
      <w:r w:rsidR="00F53DF5">
        <w:rPr>
          <w:rFonts w:cs="Traditional Arabic" w:hint="cs"/>
          <w:rtl/>
        </w:rPr>
        <w:t>»</w:t>
      </w:r>
      <w:r w:rsidR="00F53DF5">
        <w:rPr>
          <w:rFonts w:hint="cs"/>
          <w:rtl/>
        </w:rPr>
        <w:t>.</w:t>
      </w:r>
      <w:r w:rsidR="00277019">
        <w:rPr>
          <w:rFonts w:hint="cs"/>
          <w:rtl/>
        </w:rPr>
        <w:t xml:space="preserve"> </w:t>
      </w:r>
      <w:r>
        <w:rPr>
          <w:rFonts w:hint="cs"/>
          <w:rtl/>
        </w:rPr>
        <w:t>(روایت از مسلم)</w:t>
      </w:r>
      <w:r w:rsidR="00F53DF5">
        <w:rPr>
          <w:rFonts w:hint="cs"/>
          <w:rtl/>
        </w:rPr>
        <w:t>.</w:t>
      </w:r>
    </w:p>
    <w:p w:rsidR="00FC5AFB" w:rsidRDefault="00FC5AFB" w:rsidP="00393028">
      <w:pPr>
        <w:pStyle w:val="a3"/>
        <w:rPr>
          <w:rFonts w:hint="cs"/>
          <w:rtl/>
        </w:rPr>
      </w:pPr>
      <w:r>
        <w:rPr>
          <w:rFonts w:hint="cs"/>
          <w:rtl/>
        </w:rPr>
        <w:t>و به عایشه</w:t>
      </w:r>
      <w:r w:rsidR="00F53DF5">
        <w:rPr>
          <w:rFonts w:hint="cs"/>
          <w:rtl/>
        </w:rPr>
        <w:t xml:space="preserve"> </w:t>
      </w:r>
      <w:r w:rsidR="00F53DF5">
        <w:rPr>
          <w:rFonts w:cs="CTraditional Arabic" w:hint="cs"/>
          <w:rtl/>
        </w:rPr>
        <w:t>ل</w:t>
      </w:r>
      <w:r>
        <w:rPr>
          <w:rFonts w:hint="cs"/>
          <w:rtl/>
        </w:rPr>
        <w:t xml:space="preserve"> که حایض بود امر کرد غسل کند. اگر زن حائض یا نفساء </w:t>
      </w:r>
      <w:r w:rsidR="00FB1E61">
        <w:rPr>
          <w:rFonts w:hint="cs"/>
          <w:rtl/>
        </w:rPr>
        <w:t>امید داشت قبل از خروج از میقات از خون‌ریزی پاک شود مستحب است تا هنگام پاک‌شدن غسل را به تأخیر اندازد تا بدین شیوه غسل ایشان کامل‌تر گردد، و گرنه غسل نماید.</w:t>
      </w:r>
    </w:p>
    <w:p w:rsidR="00552352" w:rsidRPr="00DC6647" w:rsidRDefault="00552352" w:rsidP="00F53DF5">
      <w:pPr>
        <w:pStyle w:val="Heading1"/>
        <w:bidi/>
        <w:jc w:val="left"/>
        <w:rPr>
          <w:rFonts w:hint="cs"/>
          <w:rtl/>
          <w:lang w:bidi="fa-IR"/>
        </w:rPr>
      </w:pPr>
      <w:bookmarkStart w:id="1780" w:name="_Toc262412030"/>
      <w:bookmarkStart w:id="1781" w:name="_Toc340599598"/>
      <w:bookmarkStart w:id="1782" w:name="_Toc408539074"/>
      <w:r>
        <w:rPr>
          <w:rFonts w:hint="cs"/>
          <w:rtl/>
          <w:lang w:bidi="fa-IR"/>
        </w:rPr>
        <w:t>2</w:t>
      </w:r>
      <w:r w:rsidR="00377CF7">
        <w:rPr>
          <w:rFonts w:hint="cs"/>
          <w:rtl/>
          <w:lang w:bidi="fa-IR"/>
        </w:rPr>
        <w:t xml:space="preserve">5- </w:t>
      </w:r>
      <w:r>
        <w:rPr>
          <w:rFonts w:hint="cs"/>
          <w:rtl/>
          <w:lang w:bidi="fa-IR"/>
        </w:rPr>
        <w:t>مستحب است احرام بعد از نماز باشد:</w:t>
      </w:r>
      <w:bookmarkEnd w:id="1780"/>
      <w:bookmarkEnd w:id="1781"/>
      <w:bookmarkEnd w:id="1782"/>
    </w:p>
    <w:p w:rsidR="00FB1E61" w:rsidRDefault="001C44B2" w:rsidP="00393028">
      <w:pPr>
        <w:pStyle w:val="a3"/>
        <w:rPr>
          <w:rFonts w:hint="cs"/>
          <w:rtl/>
        </w:rPr>
      </w:pPr>
      <w:r>
        <w:rPr>
          <w:rFonts w:hint="cs"/>
          <w:rtl/>
        </w:rPr>
        <w:t>ای‌خواهر مسلمانم</w:t>
      </w:r>
      <w:r w:rsidR="00F53DF5">
        <w:rPr>
          <w:rFonts w:hint="cs"/>
          <w:rtl/>
        </w:rPr>
        <w:t>،</w:t>
      </w:r>
      <w:r>
        <w:rPr>
          <w:rFonts w:hint="cs"/>
          <w:rtl/>
        </w:rPr>
        <w:t xml:space="preserve"> مستحب آن است که احرام بعد از نماز باشد، اگر وقت نماز فرض باشد بعد از آن احرام نماید، والا دو رکعت نماز سنت بخواند و بعد از آن احرام ببندد.</w:t>
      </w:r>
    </w:p>
    <w:p w:rsidR="001C44B2" w:rsidRDefault="001C44B2" w:rsidP="00393028">
      <w:pPr>
        <w:pStyle w:val="a3"/>
        <w:rPr>
          <w:rFonts w:hint="cs"/>
          <w:rtl/>
        </w:rPr>
      </w:pPr>
      <w:r>
        <w:rPr>
          <w:rFonts w:hint="cs"/>
          <w:rtl/>
        </w:rPr>
        <w:t>از امام احمد روایت شده که گفته: احرام کمی بعد از نماز بسته می‌شود و تفاوتی ندارد مرکب او</w:t>
      </w:r>
      <w:r w:rsidR="00277019">
        <w:rPr>
          <w:rFonts w:hint="cs"/>
          <w:rtl/>
        </w:rPr>
        <w:t xml:space="preserve"> </w:t>
      </w:r>
      <w:r>
        <w:rPr>
          <w:rFonts w:hint="cs"/>
          <w:rtl/>
        </w:rPr>
        <w:t>توقف کرده، یا در حال رفتن باشد، زیرا هر دو قول از طرق صحیح از پیامبر</w:t>
      </w:r>
      <w:r>
        <w:rPr>
          <w:rFonts w:cs="CTraditional Arabic" w:hint="cs"/>
          <w:sz w:val="26"/>
          <w:szCs w:val="26"/>
          <w:rtl/>
        </w:rPr>
        <w:t>ص</w:t>
      </w:r>
      <w:r>
        <w:rPr>
          <w:rFonts w:hint="cs"/>
          <w:rtl/>
        </w:rPr>
        <w:t xml:space="preserve"> روایت شده است.</w:t>
      </w:r>
    </w:p>
    <w:p w:rsidR="00393028" w:rsidRDefault="00393028" w:rsidP="00393028">
      <w:pPr>
        <w:pStyle w:val="a3"/>
        <w:rPr>
          <w:rFonts w:hint="cs"/>
          <w:rtl/>
        </w:rPr>
      </w:pPr>
    </w:p>
    <w:p w:rsidR="00240508" w:rsidRPr="00DC6647" w:rsidRDefault="00240508" w:rsidP="00F53DF5">
      <w:pPr>
        <w:pStyle w:val="Heading1"/>
        <w:bidi/>
        <w:jc w:val="left"/>
        <w:rPr>
          <w:rFonts w:hint="cs"/>
          <w:rtl/>
          <w:lang w:bidi="fa-IR"/>
        </w:rPr>
      </w:pPr>
      <w:bookmarkStart w:id="1783" w:name="_Toc262412031"/>
      <w:bookmarkStart w:id="1784" w:name="_Toc340599599"/>
      <w:bookmarkStart w:id="1785" w:name="_Toc408539075"/>
      <w:r>
        <w:rPr>
          <w:rFonts w:hint="cs"/>
          <w:rtl/>
          <w:lang w:bidi="fa-IR"/>
        </w:rPr>
        <w:t>2</w:t>
      </w:r>
      <w:r w:rsidR="00377CF7">
        <w:rPr>
          <w:rFonts w:hint="cs"/>
          <w:rtl/>
          <w:lang w:bidi="fa-IR"/>
        </w:rPr>
        <w:t>6-</w:t>
      </w:r>
      <w:r>
        <w:rPr>
          <w:rFonts w:hint="cs"/>
          <w:rtl/>
          <w:lang w:bidi="fa-IR"/>
        </w:rPr>
        <w:t xml:space="preserve"> بلند کردن صدا در گفتن تلبیه:</w:t>
      </w:r>
      <w:bookmarkEnd w:id="1783"/>
      <w:bookmarkEnd w:id="1784"/>
      <w:bookmarkEnd w:id="1785"/>
    </w:p>
    <w:p w:rsidR="00240508" w:rsidRDefault="00292314" w:rsidP="002B7AF2">
      <w:pPr>
        <w:pStyle w:val="a3"/>
        <w:rPr>
          <w:rFonts w:hint="cs"/>
          <w:rtl/>
        </w:rPr>
      </w:pPr>
      <w:r>
        <w:rPr>
          <w:rFonts w:hint="cs"/>
          <w:rtl/>
        </w:rPr>
        <w:t>در گفتن تلبیه باید صدا را بلند ک</w:t>
      </w:r>
      <w:r w:rsidR="00F53DF5">
        <w:rPr>
          <w:rFonts w:hint="cs"/>
          <w:rtl/>
        </w:rPr>
        <w:t xml:space="preserve">رد، روایت شده که پیامبر فرمود: </w:t>
      </w:r>
      <w:r w:rsidR="00F53DF5">
        <w:rPr>
          <w:rFonts w:cs="Traditional Arabic" w:hint="cs"/>
          <w:rtl/>
        </w:rPr>
        <w:t>«</w:t>
      </w:r>
      <w:r>
        <w:rPr>
          <w:rFonts w:hint="cs"/>
          <w:rtl/>
        </w:rPr>
        <w:t>جبریل نزد من آمد و به من امر کرد تا به اصح</w:t>
      </w:r>
      <w:r w:rsidR="00F53DF5">
        <w:rPr>
          <w:rFonts w:hint="cs"/>
          <w:rtl/>
        </w:rPr>
        <w:t>اب امر کنم با صدای بلند لاإله إ</w:t>
      </w:r>
      <w:r>
        <w:rPr>
          <w:rFonts w:hint="cs"/>
          <w:rtl/>
        </w:rPr>
        <w:t>لاالله و تلبیه بگویند</w:t>
      </w:r>
      <w:r w:rsidR="00F53DF5">
        <w:rPr>
          <w:rFonts w:cs="Traditional Arabic" w:hint="cs"/>
          <w:rtl/>
        </w:rPr>
        <w:t>»</w:t>
      </w:r>
      <w:r w:rsidR="00F53DF5">
        <w:rPr>
          <w:rFonts w:hint="cs"/>
          <w:rtl/>
        </w:rPr>
        <w:t>.</w:t>
      </w:r>
      <w:r w:rsidR="00277019">
        <w:rPr>
          <w:rFonts w:hint="cs"/>
          <w:rtl/>
        </w:rPr>
        <w:t xml:space="preserve"> </w:t>
      </w:r>
      <w:r>
        <w:rPr>
          <w:rFonts w:hint="cs"/>
          <w:rtl/>
        </w:rPr>
        <w:t>(روایت از نسائی و ابوداود و ترمذی)</w:t>
      </w:r>
      <w:r w:rsidR="00F53DF5">
        <w:rPr>
          <w:rFonts w:hint="cs"/>
          <w:rtl/>
        </w:rPr>
        <w:t>.</w:t>
      </w:r>
    </w:p>
    <w:p w:rsidR="00292314" w:rsidRDefault="00FC0803" w:rsidP="002B7AF2">
      <w:pPr>
        <w:pStyle w:val="a3"/>
        <w:rPr>
          <w:rFonts w:hint="cs"/>
          <w:rtl/>
        </w:rPr>
      </w:pPr>
      <w:r>
        <w:rPr>
          <w:rFonts w:hint="cs"/>
          <w:rtl/>
        </w:rPr>
        <w:t>انس</w:t>
      </w:r>
      <w:r>
        <w:rPr>
          <w:rFonts w:cs="CTraditional Arabic" w:hint="cs"/>
          <w:sz w:val="26"/>
          <w:szCs w:val="26"/>
          <w:rtl/>
        </w:rPr>
        <w:t>س</w:t>
      </w:r>
      <w:r>
        <w:rPr>
          <w:rFonts w:hint="cs"/>
          <w:rtl/>
        </w:rPr>
        <w:t xml:space="preserve"> گوید می‌</w:t>
      </w:r>
      <w:r w:rsidR="004A7F21">
        <w:rPr>
          <w:rFonts w:hint="cs"/>
          <w:rtl/>
        </w:rPr>
        <w:t>شنیدم که با صدای بلند آن را می‌گفتند:</w:t>
      </w:r>
    </w:p>
    <w:p w:rsidR="004A7F21" w:rsidRDefault="00F52CD9" w:rsidP="002B7AF2">
      <w:pPr>
        <w:pStyle w:val="a3"/>
        <w:rPr>
          <w:rFonts w:hint="cs"/>
          <w:rtl/>
        </w:rPr>
      </w:pPr>
      <w:r>
        <w:rPr>
          <w:rFonts w:hint="cs"/>
          <w:rtl/>
        </w:rPr>
        <w:t>ابوحازم گوید: اصحاب رسول‌خدا</w:t>
      </w:r>
      <w:r>
        <w:rPr>
          <w:rFonts w:cs="CTraditional Arabic" w:hint="cs"/>
          <w:sz w:val="26"/>
          <w:szCs w:val="26"/>
          <w:rtl/>
        </w:rPr>
        <w:t>ص</w:t>
      </w:r>
      <w:r>
        <w:rPr>
          <w:rFonts w:hint="cs"/>
          <w:rtl/>
        </w:rPr>
        <w:t xml:space="preserve"> به بیابان نمی‌رسیدند مگر این‌که با صدای بلند تلبیه می‌گفتند.</w:t>
      </w:r>
    </w:p>
    <w:p w:rsidR="00F52CD9" w:rsidRDefault="00F52CD9" w:rsidP="002B7AF2">
      <w:pPr>
        <w:pStyle w:val="a3"/>
        <w:rPr>
          <w:rFonts w:hint="cs"/>
          <w:rtl/>
        </w:rPr>
      </w:pPr>
      <w:r>
        <w:rPr>
          <w:rFonts w:hint="cs"/>
          <w:rtl/>
        </w:rPr>
        <w:t>سالم گوید: ابن‌عمر</w:t>
      </w:r>
      <w:r w:rsidR="00F53DF5">
        <w:rPr>
          <w:rFonts w:hint="cs"/>
          <w:rtl/>
        </w:rPr>
        <w:t xml:space="preserve"> </w:t>
      </w:r>
      <w:r w:rsidR="00F53DF5">
        <w:rPr>
          <w:rFonts w:cs="CTraditional Arabic" w:hint="cs"/>
          <w:sz w:val="26"/>
          <w:szCs w:val="26"/>
          <w:rtl/>
        </w:rPr>
        <w:t>ب</w:t>
      </w:r>
      <w:r>
        <w:rPr>
          <w:rFonts w:hint="cs"/>
          <w:rtl/>
        </w:rPr>
        <w:t xml:space="preserve"> صدای خود را در تلبیه بلند می‌کرد و بیرون نمی‌رفت مگر این‌که با صدای بلند تلبیه می‌گفت، و آن هم به اندازه‌ای بود که از حد توان بیشتر نباشد تا مبادا صدا و تلبی</w:t>
      </w:r>
      <w:r w:rsidR="002B7AF2">
        <w:rPr>
          <w:rFonts w:hint="cs"/>
          <w:rtl/>
        </w:rPr>
        <w:t>ۀ</w:t>
      </w:r>
      <w:r>
        <w:rPr>
          <w:rFonts w:hint="cs"/>
          <w:rtl/>
        </w:rPr>
        <w:t xml:space="preserve"> او قطع شود.</w:t>
      </w:r>
    </w:p>
    <w:p w:rsidR="00F52CD9" w:rsidRDefault="00F52CD9" w:rsidP="002B7AF2">
      <w:pPr>
        <w:pStyle w:val="a3"/>
        <w:rPr>
          <w:rFonts w:cs="B Lotus" w:hint="cs"/>
          <w:rtl/>
        </w:rPr>
      </w:pPr>
      <w:r w:rsidRPr="002B7AF2">
        <w:rPr>
          <w:rFonts w:hint="cs"/>
          <w:rtl/>
        </w:rPr>
        <w:t>صیغ</w:t>
      </w:r>
      <w:r w:rsidR="002B7AF2">
        <w:rPr>
          <w:rFonts w:hint="cs"/>
          <w:rtl/>
        </w:rPr>
        <w:t>ۀ</w:t>
      </w:r>
      <w:r w:rsidRPr="002B7AF2">
        <w:rPr>
          <w:rFonts w:hint="cs"/>
          <w:rtl/>
        </w:rPr>
        <w:t xml:space="preserve"> تلبیه این است:</w:t>
      </w:r>
      <w:r>
        <w:rPr>
          <w:rFonts w:cs="B Lotus" w:hint="cs"/>
          <w:rtl/>
        </w:rPr>
        <w:t xml:space="preserve"> </w:t>
      </w:r>
      <w:r w:rsidR="00F53DF5" w:rsidRPr="003032C4">
        <w:rPr>
          <w:rStyle w:val="Char1"/>
          <w:rFonts w:hint="cs"/>
          <w:rtl/>
        </w:rPr>
        <w:t>«</w:t>
      </w:r>
      <w:r w:rsidR="00F53DF5" w:rsidRPr="003032C4">
        <w:rPr>
          <w:rStyle w:val="Char1"/>
          <w:rFonts w:hint="eastAsia"/>
          <w:rtl/>
        </w:rPr>
        <w:t>لَبَّيْكَ</w:t>
      </w:r>
      <w:r w:rsidR="00F53DF5" w:rsidRPr="003032C4">
        <w:rPr>
          <w:rStyle w:val="Char1"/>
          <w:rtl/>
        </w:rPr>
        <w:t xml:space="preserve"> </w:t>
      </w:r>
      <w:r w:rsidR="00F53DF5" w:rsidRPr="003032C4">
        <w:rPr>
          <w:rStyle w:val="Char1"/>
          <w:rFonts w:hint="eastAsia"/>
          <w:rtl/>
        </w:rPr>
        <w:t>اللَّهُمَّ</w:t>
      </w:r>
      <w:r w:rsidR="00F53DF5" w:rsidRPr="003032C4">
        <w:rPr>
          <w:rStyle w:val="Char1"/>
          <w:rtl/>
        </w:rPr>
        <w:t xml:space="preserve"> </w:t>
      </w:r>
      <w:r w:rsidR="00F53DF5" w:rsidRPr="003032C4">
        <w:rPr>
          <w:rStyle w:val="Char1"/>
          <w:rFonts w:hint="eastAsia"/>
          <w:rtl/>
        </w:rPr>
        <w:t>لَبَّيْكَ</w:t>
      </w:r>
      <w:r w:rsidR="00F53DF5" w:rsidRPr="003032C4">
        <w:rPr>
          <w:rStyle w:val="Char1"/>
          <w:rtl/>
        </w:rPr>
        <w:t xml:space="preserve"> </w:t>
      </w:r>
      <w:r w:rsidR="00F53DF5" w:rsidRPr="003032C4">
        <w:rPr>
          <w:rStyle w:val="Char1"/>
          <w:rFonts w:hint="eastAsia"/>
          <w:rtl/>
        </w:rPr>
        <w:t>لَبَّيْكَ</w:t>
      </w:r>
      <w:r w:rsidR="00F53DF5" w:rsidRPr="003032C4">
        <w:rPr>
          <w:rStyle w:val="Char1"/>
          <w:rtl/>
        </w:rPr>
        <w:t xml:space="preserve"> </w:t>
      </w:r>
      <w:r w:rsidR="00F53DF5" w:rsidRPr="003032C4">
        <w:rPr>
          <w:rStyle w:val="Char1"/>
          <w:rFonts w:hint="eastAsia"/>
          <w:rtl/>
        </w:rPr>
        <w:t>لاَ</w:t>
      </w:r>
      <w:r w:rsidR="00F53DF5" w:rsidRPr="003032C4">
        <w:rPr>
          <w:rStyle w:val="Char1"/>
          <w:rtl/>
        </w:rPr>
        <w:t xml:space="preserve"> </w:t>
      </w:r>
      <w:r w:rsidR="00F53DF5" w:rsidRPr="003032C4">
        <w:rPr>
          <w:rStyle w:val="Char1"/>
          <w:rFonts w:hint="eastAsia"/>
          <w:rtl/>
        </w:rPr>
        <w:t>شَرِيكَ</w:t>
      </w:r>
      <w:r w:rsidR="00F53DF5" w:rsidRPr="003032C4">
        <w:rPr>
          <w:rStyle w:val="Char1"/>
          <w:rtl/>
        </w:rPr>
        <w:t xml:space="preserve"> </w:t>
      </w:r>
      <w:r w:rsidR="00F53DF5" w:rsidRPr="003032C4">
        <w:rPr>
          <w:rStyle w:val="Char1"/>
          <w:rFonts w:hint="eastAsia"/>
          <w:rtl/>
        </w:rPr>
        <w:t>لَكَ</w:t>
      </w:r>
      <w:r w:rsidR="00F53DF5" w:rsidRPr="003032C4">
        <w:rPr>
          <w:rStyle w:val="Char1"/>
          <w:rtl/>
        </w:rPr>
        <w:t xml:space="preserve"> </w:t>
      </w:r>
      <w:r w:rsidR="00F53DF5" w:rsidRPr="003032C4">
        <w:rPr>
          <w:rStyle w:val="Char1"/>
          <w:rFonts w:hint="eastAsia"/>
          <w:rtl/>
        </w:rPr>
        <w:t>لَبَّيْكَ</w:t>
      </w:r>
      <w:r w:rsidR="00F53DF5" w:rsidRPr="003032C4">
        <w:rPr>
          <w:rStyle w:val="Char1"/>
          <w:rtl/>
        </w:rPr>
        <w:t xml:space="preserve"> </w:t>
      </w:r>
      <w:r w:rsidR="00F53DF5" w:rsidRPr="003032C4">
        <w:rPr>
          <w:rStyle w:val="Char1"/>
          <w:rFonts w:hint="eastAsia"/>
          <w:rtl/>
        </w:rPr>
        <w:t>إِنَّ</w:t>
      </w:r>
      <w:r w:rsidR="00F53DF5" w:rsidRPr="003032C4">
        <w:rPr>
          <w:rStyle w:val="Char1"/>
          <w:rtl/>
        </w:rPr>
        <w:t xml:space="preserve"> </w:t>
      </w:r>
      <w:r w:rsidR="00F53DF5" w:rsidRPr="003032C4">
        <w:rPr>
          <w:rStyle w:val="Char1"/>
          <w:rFonts w:hint="eastAsia"/>
          <w:rtl/>
        </w:rPr>
        <w:t>الْحَمْدَ</w:t>
      </w:r>
      <w:r w:rsidR="00F53DF5" w:rsidRPr="003032C4">
        <w:rPr>
          <w:rStyle w:val="Char1"/>
          <w:rtl/>
        </w:rPr>
        <w:t xml:space="preserve"> </w:t>
      </w:r>
      <w:r w:rsidR="00F53DF5" w:rsidRPr="003032C4">
        <w:rPr>
          <w:rStyle w:val="Char1"/>
          <w:rFonts w:hint="eastAsia"/>
          <w:rtl/>
        </w:rPr>
        <w:t>وَالنِّعْمَةَ</w:t>
      </w:r>
      <w:r w:rsidR="00F53DF5" w:rsidRPr="003032C4">
        <w:rPr>
          <w:rStyle w:val="Char1"/>
          <w:rtl/>
        </w:rPr>
        <w:t xml:space="preserve"> </w:t>
      </w:r>
      <w:r w:rsidR="00F53DF5" w:rsidRPr="003032C4">
        <w:rPr>
          <w:rStyle w:val="Char1"/>
          <w:rFonts w:hint="eastAsia"/>
          <w:rtl/>
        </w:rPr>
        <w:t>لَكَ</w:t>
      </w:r>
      <w:r w:rsidR="00F53DF5" w:rsidRPr="003032C4">
        <w:rPr>
          <w:rStyle w:val="Char1"/>
          <w:rtl/>
        </w:rPr>
        <w:t xml:space="preserve"> </w:t>
      </w:r>
      <w:r w:rsidR="00F53DF5" w:rsidRPr="003032C4">
        <w:rPr>
          <w:rStyle w:val="Char1"/>
          <w:rFonts w:hint="eastAsia"/>
          <w:rtl/>
        </w:rPr>
        <w:t>وَالْمُلْكَ</w:t>
      </w:r>
      <w:r w:rsidR="00F53DF5" w:rsidRPr="003032C4">
        <w:rPr>
          <w:rStyle w:val="Char1"/>
          <w:rtl/>
        </w:rPr>
        <w:t xml:space="preserve"> </w:t>
      </w:r>
      <w:r w:rsidR="00F53DF5" w:rsidRPr="003032C4">
        <w:rPr>
          <w:rStyle w:val="Char1"/>
          <w:rFonts w:hint="eastAsia"/>
          <w:rtl/>
        </w:rPr>
        <w:t>لاَ</w:t>
      </w:r>
      <w:r w:rsidR="00F53DF5" w:rsidRPr="003032C4">
        <w:rPr>
          <w:rStyle w:val="Char1"/>
          <w:rtl/>
        </w:rPr>
        <w:t xml:space="preserve"> </w:t>
      </w:r>
      <w:r w:rsidR="00F53DF5" w:rsidRPr="003032C4">
        <w:rPr>
          <w:rStyle w:val="Char1"/>
          <w:rFonts w:hint="eastAsia"/>
          <w:rtl/>
        </w:rPr>
        <w:t>شَرِيكَ</w:t>
      </w:r>
      <w:r w:rsidR="00F53DF5" w:rsidRPr="003032C4">
        <w:rPr>
          <w:rStyle w:val="Char1"/>
          <w:rtl/>
        </w:rPr>
        <w:t xml:space="preserve"> </w:t>
      </w:r>
      <w:r w:rsidR="00F53DF5" w:rsidRPr="003032C4">
        <w:rPr>
          <w:rStyle w:val="Char1"/>
          <w:rFonts w:hint="eastAsia"/>
          <w:rtl/>
        </w:rPr>
        <w:t>لَكَ</w:t>
      </w:r>
      <w:r w:rsidR="00F53DF5" w:rsidRPr="003032C4">
        <w:rPr>
          <w:rStyle w:val="Char1"/>
          <w:rFonts w:hint="cs"/>
          <w:rtl/>
        </w:rPr>
        <w:t>»</w:t>
      </w:r>
      <w:r w:rsidR="00277019" w:rsidRPr="002B7AF2">
        <w:rPr>
          <w:rFonts w:hint="cs"/>
          <w:rtl/>
        </w:rPr>
        <w:t xml:space="preserve"> </w:t>
      </w:r>
      <w:r w:rsidRPr="002B7AF2">
        <w:rPr>
          <w:rFonts w:hint="cs"/>
          <w:rtl/>
        </w:rPr>
        <w:t>(متفق علیه)</w:t>
      </w:r>
      <w:r w:rsidR="00F53DF5" w:rsidRPr="002B7AF2">
        <w:rPr>
          <w:rFonts w:hint="cs"/>
          <w:rtl/>
        </w:rPr>
        <w:t>.</w:t>
      </w:r>
    </w:p>
    <w:p w:rsidR="00F52CD9" w:rsidRDefault="00ED16BA" w:rsidP="002B7AF2">
      <w:pPr>
        <w:pStyle w:val="a3"/>
        <w:rPr>
          <w:rFonts w:hint="cs"/>
          <w:rtl/>
        </w:rPr>
      </w:pPr>
      <w:r w:rsidRPr="008E3676">
        <w:rPr>
          <w:rFonts w:hint="cs"/>
          <w:b/>
          <w:bCs/>
          <w:rtl/>
        </w:rPr>
        <w:t>زن تلبیه را با صدای بلند نمی‌گوید و به مقداری بلند می‌خواند که خودش بشنود.</w:t>
      </w:r>
      <w:r>
        <w:rPr>
          <w:rFonts w:hint="cs"/>
          <w:rtl/>
        </w:rPr>
        <w:t xml:space="preserve"> ابن‌عبدالبر گوید: علماء بر این اجماع دارند: زن صدای خود را بلند نکرده و تنها به اندازه‌ای باشد که خودش بشنود. قول عطاء، مالک، اوزاعی، شافعی و </w:t>
      </w:r>
      <w:r w:rsidRPr="002B7AF2">
        <w:rPr>
          <w:rFonts w:hint="cs"/>
          <w:rtl/>
        </w:rPr>
        <w:t>اصحاب</w:t>
      </w:r>
      <w:r>
        <w:rPr>
          <w:rFonts w:hint="cs"/>
          <w:rtl/>
        </w:rPr>
        <w:t xml:space="preserve"> رأی، بر این است.</w:t>
      </w:r>
    </w:p>
    <w:p w:rsidR="00ED16BA" w:rsidRDefault="00ED16BA" w:rsidP="002B7AF2">
      <w:pPr>
        <w:pStyle w:val="a3"/>
        <w:rPr>
          <w:rFonts w:hint="cs"/>
          <w:rtl/>
        </w:rPr>
      </w:pPr>
      <w:r>
        <w:rPr>
          <w:rFonts w:hint="cs"/>
          <w:rtl/>
        </w:rPr>
        <w:t>از سلیمان بن‌یسار روایت شده که گفته: در نزد علماء این سنت است که: زن در إهلال صدای خود را بلند نمی‌کند، و به خاطر وقوع در فتنه بلند کردن صدای زن مکروه است، و به همین خاطر است که اذان و قامت بر او سنت نیست و در نماز به جای تسبیح، تصفیق برای تذکر دادن به امام، بر وی سنت است.</w:t>
      </w:r>
    </w:p>
    <w:p w:rsidR="00214BB6" w:rsidRPr="00DC6647" w:rsidRDefault="00214BB6" w:rsidP="00F53DF5">
      <w:pPr>
        <w:pStyle w:val="Heading1"/>
        <w:bidi/>
        <w:jc w:val="left"/>
        <w:rPr>
          <w:rFonts w:hint="cs"/>
          <w:rtl/>
          <w:lang w:bidi="fa-IR"/>
        </w:rPr>
      </w:pPr>
      <w:bookmarkStart w:id="1786" w:name="_Toc262412032"/>
      <w:bookmarkStart w:id="1787" w:name="_Toc340599600"/>
      <w:bookmarkStart w:id="1788" w:name="_Toc408539076"/>
      <w:r>
        <w:rPr>
          <w:rFonts w:hint="cs"/>
          <w:rtl/>
          <w:lang w:bidi="fa-IR"/>
        </w:rPr>
        <w:t>2</w:t>
      </w:r>
      <w:r w:rsidR="00377CF7">
        <w:rPr>
          <w:rFonts w:hint="cs"/>
          <w:rtl/>
          <w:lang w:bidi="fa-IR"/>
        </w:rPr>
        <w:t>7-</w:t>
      </w:r>
      <w:r>
        <w:rPr>
          <w:rFonts w:hint="cs"/>
          <w:rtl/>
          <w:lang w:bidi="fa-IR"/>
        </w:rPr>
        <w:t xml:space="preserve"> مستحب است کم صحبت کند:</w:t>
      </w:r>
      <w:bookmarkEnd w:id="1786"/>
      <w:bookmarkEnd w:id="1787"/>
      <w:bookmarkEnd w:id="1788"/>
    </w:p>
    <w:p w:rsidR="00ED16BA" w:rsidRDefault="00806CB0" w:rsidP="002B7AF2">
      <w:pPr>
        <w:pStyle w:val="a3"/>
        <w:rPr>
          <w:rFonts w:hint="cs"/>
          <w:rtl/>
        </w:rPr>
      </w:pPr>
      <w:r>
        <w:rPr>
          <w:rFonts w:hint="cs"/>
          <w:rtl/>
        </w:rPr>
        <w:t>ای‌خواهر مسلمانم</w:t>
      </w:r>
      <w:r w:rsidR="00F53DF5">
        <w:rPr>
          <w:rFonts w:hint="cs"/>
          <w:rtl/>
        </w:rPr>
        <w:t>،</w:t>
      </w:r>
      <w:r>
        <w:rPr>
          <w:rFonts w:hint="cs"/>
          <w:rtl/>
        </w:rPr>
        <w:t xml:space="preserve"> مستحب است شخص محرم کمتر حرف بزند، زیرا کمتر صحبت کردن نفس انسان را از بیهوده‌گویی و وقوع در حرام و دروغ مصون می‌دارد، چون کسی که پرحرف است بسیار دچار لغزش می‌شود. در حدیث ابوهریره</w:t>
      </w:r>
      <w:r w:rsidR="00F53DF5">
        <w:rPr>
          <w:rFonts w:hint="cs"/>
          <w:rtl/>
        </w:rPr>
        <w:t xml:space="preserve"> </w:t>
      </w:r>
      <w:r>
        <w:rPr>
          <w:rFonts w:cs="CTraditional Arabic" w:hint="cs"/>
          <w:sz w:val="26"/>
          <w:szCs w:val="26"/>
          <w:rtl/>
        </w:rPr>
        <w:t>س</w:t>
      </w:r>
      <w:r>
        <w:rPr>
          <w:rFonts w:hint="cs"/>
          <w:rtl/>
        </w:rPr>
        <w:t xml:space="preserve"> آمده است که رسول‌خدا</w:t>
      </w:r>
      <w:r>
        <w:rPr>
          <w:rFonts w:cs="CTraditional Arabic" w:hint="cs"/>
          <w:sz w:val="26"/>
          <w:szCs w:val="26"/>
          <w:rtl/>
        </w:rPr>
        <w:t>ص</w:t>
      </w:r>
      <w:r w:rsidR="00F53DF5">
        <w:rPr>
          <w:rFonts w:hint="cs"/>
          <w:rtl/>
        </w:rPr>
        <w:t xml:space="preserve"> فرمود: </w:t>
      </w:r>
      <w:r w:rsidR="00F53DF5">
        <w:rPr>
          <w:rFonts w:cs="Traditional Arabic" w:hint="cs"/>
          <w:rtl/>
        </w:rPr>
        <w:t>«</w:t>
      </w:r>
      <w:r>
        <w:rPr>
          <w:rFonts w:hint="cs"/>
          <w:rtl/>
        </w:rPr>
        <w:t>هرکس ایمان به خدا و روز آخرت دارد باید خیر بگوید یا ساکت باشد</w:t>
      </w:r>
      <w:r w:rsidR="00F53DF5">
        <w:rPr>
          <w:rFonts w:cs="Traditional Arabic" w:hint="cs"/>
          <w:rtl/>
        </w:rPr>
        <w:t>»</w:t>
      </w:r>
      <w:r w:rsidR="00F53DF5">
        <w:rPr>
          <w:rFonts w:hint="cs"/>
          <w:rtl/>
        </w:rPr>
        <w:t>.</w:t>
      </w:r>
    </w:p>
    <w:p w:rsidR="00806CB0" w:rsidRDefault="00806CB0" w:rsidP="002B7AF2">
      <w:pPr>
        <w:pStyle w:val="a3"/>
        <w:rPr>
          <w:rFonts w:hint="cs"/>
          <w:rtl/>
        </w:rPr>
      </w:pPr>
      <w:r>
        <w:rPr>
          <w:rFonts w:hint="cs"/>
          <w:rtl/>
        </w:rPr>
        <w:t>همچنین ابوهریره به نقل از رسول‌خدا</w:t>
      </w:r>
      <w:r>
        <w:rPr>
          <w:rFonts w:cs="CTraditional Arabic" w:hint="cs"/>
          <w:sz w:val="26"/>
          <w:szCs w:val="26"/>
          <w:rtl/>
        </w:rPr>
        <w:t>ص</w:t>
      </w:r>
      <w:r>
        <w:rPr>
          <w:rFonts w:hint="cs"/>
          <w:rtl/>
        </w:rPr>
        <w:t xml:space="preserve"> </w:t>
      </w:r>
      <w:r w:rsidR="00F53DF5">
        <w:rPr>
          <w:rFonts w:hint="cs"/>
          <w:rtl/>
        </w:rPr>
        <w:t xml:space="preserve">آورده است: </w:t>
      </w:r>
      <w:r w:rsidR="00F53DF5">
        <w:rPr>
          <w:rFonts w:cs="Traditional Arabic" w:hint="cs"/>
          <w:rtl/>
        </w:rPr>
        <w:t>«</w:t>
      </w:r>
      <w:r w:rsidR="00F912C8">
        <w:rPr>
          <w:rFonts w:hint="cs"/>
          <w:rtl/>
        </w:rPr>
        <w:t>یکی از خوبیهای انسان مسلمان، خودداری او از چیزی است که به وی ارتباط ندارد و به او سودی نمی‌رساند</w:t>
      </w:r>
      <w:r w:rsidR="00F53DF5">
        <w:rPr>
          <w:rFonts w:cs="Traditional Arabic" w:hint="cs"/>
          <w:rtl/>
        </w:rPr>
        <w:t>»</w:t>
      </w:r>
      <w:r w:rsidR="00F53DF5">
        <w:rPr>
          <w:rFonts w:hint="cs"/>
          <w:rtl/>
        </w:rPr>
        <w:t>.</w:t>
      </w:r>
      <w:r w:rsidR="00277019">
        <w:rPr>
          <w:rFonts w:hint="cs"/>
          <w:rtl/>
        </w:rPr>
        <w:t xml:space="preserve"> </w:t>
      </w:r>
      <w:r w:rsidR="00F912C8">
        <w:rPr>
          <w:rFonts w:hint="cs"/>
          <w:rtl/>
        </w:rPr>
        <w:t>(روایت از احمد)</w:t>
      </w:r>
    </w:p>
    <w:p w:rsidR="00F912C8" w:rsidRDefault="0088317E" w:rsidP="002B7AF2">
      <w:pPr>
        <w:pStyle w:val="a3"/>
        <w:rPr>
          <w:rFonts w:hint="cs"/>
          <w:rtl/>
        </w:rPr>
      </w:pPr>
      <w:r>
        <w:rPr>
          <w:rFonts w:hint="cs"/>
          <w:rtl/>
        </w:rPr>
        <w:t>ابوداود گوید: اصول سنن، چهار حدیث است و این یکی از آن چهار است. این سکوت در حال احرام سنت مؤکده است چون حالت عبادت و اطاعت ظاهری و باطنی خدای</w:t>
      </w:r>
      <w:r>
        <w:rPr>
          <w:rFonts w:cs="CTraditional Arabic" w:hint="cs"/>
          <w:rtl/>
        </w:rPr>
        <w:t>ﻷ</w:t>
      </w:r>
      <w:r>
        <w:rPr>
          <w:rFonts w:hint="cs"/>
          <w:rtl/>
        </w:rPr>
        <w:t xml:space="preserve"> و شبیه اعتکاف است. امام احمد در استدلال بر آن از قاضی شری</w:t>
      </w:r>
      <w:r w:rsidR="00F53DF5">
        <w:rPr>
          <w:rFonts w:hint="cs"/>
          <w:rtl/>
        </w:rPr>
        <w:t>ح</w:t>
      </w:r>
      <w:r>
        <w:rPr>
          <w:rFonts w:cs="CTraditional Arabic" w:hint="cs"/>
          <w:sz w:val="26"/>
          <w:szCs w:val="26"/>
          <w:rtl/>
        </w:rPr>
        <w:t>/</w:t>
      </w:r>
      <w:r>
        <w:rPr>
          <w:rFonts w:hint="cs"/>
          <w:rtl/>
        </w:rPr>
        <w:t xml:space="preserve"> نقل کرده که: هرگاه احرام می‌بست همانند ماری بود که هیچ صدایی را نمی‌شنود، بنابراین مستحب است محرم خود را به گفتن تلبیه و ذکر خدای تعالی یا قرائت قرآن، یا امر به معروف، نهی از منکر، یا تعلیم جاهل، مشغول نماید، و به قدر نیاز صحبت کند، در غیر این موارد ساکت باشد، و اگر صحبت از چیزی کرد که گناه ندارد، یا اشعاری سرود که قبیح نبود، مباح است ولی نباید زیاد باشد، و از عمر</w:t>
      </w:r>
      <w:r>
        <w:rPr>
          <w:rFonts w:cs="CTraditional Arabic" w:hint="cs"/>
          <w:sz w:val="26"/>
          <w:szCs w:val="26"/>
          <w:rtl/>
        </w:rPr>
        <w:t>س</w:t>
      </w:r>
      <w:r>
        <w:rPr>
          <w:rFonts w:hint="cs"/>
          <w:rtl/>
        </w:rPr>
        <w:t xml:space="preserve"> روایت شده: در حال احرام که سوار بر شتر بود این بیت را می‌خواند: گویی که سوار این شتر تنة خشکیدة درختی است در بیابان، هنگامی که او را پایین می‌آورد. یا گویی شراب نوشیده و مست و می‌زده است.</w:t>
      </w:r>
    </w:p>
    <w:p w:rsidR="0088317E" w:rsidRDefault="0088317E" w:rsidP="002B7AF2">
      <w:pPr>
        <w:pStyle w:val="a3"/>
        <w:rPr>
          <w:rFonts w:hint="cs"/>
          <w:rtl/>
        </w:rPr>
      </w:pPr>
      <w:r>
        <w:rPr>
          <w:rFonts w:hint="cs"/>
          <w:rtl/>
        </w:rPr>
        <w:t>الله اکبر، الله‌اکبر، این، دلیل بر اباح</w:t>
      </w:r>
      <w:r w:rsidR="002B7AF2">
        <w:rPr>
          <w:rFonts w:hint="cs"/>
          <w:rtl/>
        </w:rPr>
        <w:t>ۀ</w:t>
      </w:r>
      <w:r>
        <w:rPr>
          <w:rFonts w:hint="cs"/>
          <w:rtl/>
        </w:rPr>
        <w:t xml:space="preserve"> آن است.</w:t>
      </w:r>
    </w:p>
    <w:p w:rsidR="00AF75E2" w:rsidRPr="00E42B37" w:rsidRDefault="002B1D29" w:rsidP="00F53DF5">
      <w:pPr>
        <w:pStyle w:val="Heading1"/>
        <w:bidi/>
        <w:jc w:val="left"/>
        <w:rPr>
          <w:rFonts w:hint="cs"/>
          <w:rtl/>
          <w:lang w:bidi="fa-IR"/>
        </w:rPr>
      </w:pPr>
      <w:bookmarkStart w:id="1789" w:name="_Toc262412033"/>
      <w:bookmarkStart w:id="1790" w:name="_Toc340599601"/>
      <w:bookmarkStart w:id="1791" w:name="_Toc408539077"/>
      <w:r>
        <w:rPr>
          <w:rFonts w:hint="cs"/>
          <w:rtl/>
          <w:lang w:bidi="fa-IR"/>
        </w:rPr>
        <w:t>2</w:t>
      </w:r>
      <w:r w:rsidR="00377CF7">
        <w:rPr>
          <w:rFonts w:hint="cs"/>
          <w:rtl/>
          <w:lang w:bidi="fa-IR"/>
        </w:rPr>
        <w:t>8-</w:t>
      </w:r>
      <w:r w:rsidRPr="00E42B37">
        <w:rPr>
          <w:rFonts w:hint="cs"/>
          <w:rtl/>
          <w:lang w:bidi="fa-IR"/>
        </w:rPr>
        <w:t xml:space="preserve"> حکم سایه جستن:</w:t>
      </w:r>
      <w:bookmarkEnd w:id="1789"/>
      <w:bookmarkEnd w:id="1790"/>
      <w:bookmarkEnd w:id="1791"/>
    </w:p>
    <w:p w:rsidR="0088317E" w:rsidRDefault="00850285" w:rsidP="002B7AF2">
      <w:pPr>
        <w:pStyle w:val="a3"/>
        <w:rPr>
          <w:rFonts w:hint="cs"/>
          <w:rtl/>
        </w:rPr>
      </w:pPr>
      <w:r>
        <w:rPr>
          <w:rFonts w:hint="cs"/>
          <w:rtl/>
        </w:rPr>
        <w:t xml:space="preserve">برای خواهر مسلمان اشکال ندارد از سایه سقف یا دیوار، یا درخت و </w:t>
      </w:r>
      <w:r w:rsidRPr="001D598B">
        <w:rPr>
          <w:rFonts w:hint="cs"/>
          <w:rtl/>
        </w:rPr>
        <w:t>چا</w:t>
      </w:r>
      <w:r w:rsidR="001D598B" w:rsidRPr="001D598B">
        <w:rPr>
          <w:rFonts w:hint="cs"/>
          <w:rtl/>
        </w:rPr>
        <w:t>د</w:t>
      </w:r>
      <w:r w:rsidRPr="001D598B">
        <w:rPr>
          <w:rFonts w:hint="cs"/>
          <w:rtl/>
        </w:rPr>
        <w:t>ر</w:t>
      </w:r>
      <w:r>
        <w:rPr>
          <w:rFonts w:hint="cs"/>
          <w:rtl/>
        </w:rPr>
        <w:t xml:space="preserve"> استفاده کند و اگر پارچه‌ای یا شبیه آن را بر درختی بیندازد و زیر</w:t>
      </w:r>
      <w:r w:rsidR="00A03EFD">
        <w:rPr>
          <w:rFonts w:hint="cs"/>
          <w:rtl/>
        </w:rPr>
        <w:t xml:space="preserve"> سایۀ </w:t>
      </w:r>
      <w:r>
        <w:rPr>
          <w:rFonts w:hint="cs"/>
          <w:rtl/>
        </w:rPr>
        <w:t>آن بنشیند اشکالی ندارد و این، نظر تمام اهل علم است.</w:t>
      </w:r>
    </w:p>
    <w:p w:rsidR="009C1D44" w:rsidRDefault="00850285" w:rsidP="002B7AF2">
      <w:pPr>
        <w:pStyle w:val="a3"/>
        <w:rPr>
          <w:rFonts w:hint="cs"/>
          <w:rtl/>
        </w:rPr>
      </w:pPr>
      <w:r>
        <w:rPr>
          <w:rFonts w:hint="cs"/>
          <w:rtl/>
        </w:rPr>
        <w:t>جابر</w:t>
      </w:r>
      <w:r>
        <w:rPr>
          <w:rFonts w:cs="CTraditional Arabic" w:hint="cs"/>
          <w:sz w:val="26"/>
          <w:szCs w:val="26"/>
          <w:rtl/>
        </w:rPr>
        <w:t>س</w:t>
      </w:r>
      <w:r>
        <w:rPr>
          <w:rFonts w:hint="cs"/>
          <w:rtl/>
        </w:rPr>
        <w:t xml:space="preserve"> در حدیث آورده است که رسول‌خدا</w:t>
      </w:r>
      <w:r>
        <w:rPr>
          <w:rFonts w:cs="CTraditional Arabic" w:hint="cs"/>
          <w:sz w:val="26"/>
          <w:szCs w:val="26"/>
          <w:rtl/>
        </w:rPr>
        <w:t>ص</w:t>
      </w:r>
      <w:r>
        <w:rPr>
          <w:rFonts w:hint="cs"/>
          <w:rtl/>
        </w:rPr>
        <w:t xml:space="preserve"> در حج امر کرد چادری بافته از مو را در نمره برایش برپا کردند و تا غروب خورشید در آن استراحت کرد</w:t>
      </w:r>
      <w:r w:rsidR="009C1D44">
        <w:rPr>
          <w:rFonts w:hint="cs"/>
          <w:rtl/>
        </w:rPr>
        <w:t>.</w:t>
      </w:r>
      <w:r w:rsidR="00277019">
        <w:rPr>
          <w:rFonts w:hint="cs"/>
          <w:rtl/>
        </w:rPr>
        <w:t xml:space="preserve"> </w:t>
      </w:r>
      <w:r w:rsidR="009C1D44">
        <w:rPr>
          <w:rFonts w:hint="cs"/>
          <w:rtl/>
        </w:rPr>
        <w:t>(روایت از مسلم)</w:t>
      </w:r>
      <w:r w:rsidR="00E42B37">
        <w:rPr>
          <w:rFonts w:hint="cs"/>
          <w:rtl/>
        </w:rPr>
        <w:t>.</w:t>
      </w:r>
    </w:p>
    <w:p w:rsidR="00843022" w:rsidRPr="00DC6647" w:rsidRDefault="00843022" w:rsidP="00E42B37">
      <w:pPr>
        <w:pStyle w:val="Heading1"/>
        <w:bidi/>
        <w:jc w:val="left"/>
        <w:rPr>
          <w:rFonts w:hint="cs"/>
          <w:rtl/>
          <w:lang w:bidi="fa-IR"/>
        </w:rPr>
      </w:pPr>
      <w:bookmarkStart w:id="1792" w:name="_Toc262412034"/>
      <w:bookmarkStart w:id="1793" w:name="_Toc340599602"/>
      <w:bookmarkStart w:id="1794" w:name="_Toc408539078"/>
      <w:r>
        <w:rPr>
          <w:rFonts w:hint="cs"/>
          <w:rtl/>
          <w:lang w:bidi="fa-IR"/>
        </w:rPr>
        <w:t>2</w:t>
      </w:r>
      <w:r w:rsidR="00377CF7">
        <w:rPr>
          <w:rFonts w:hint="cs"/>
          <w:rtl/>
          <w:lang w:bidi="fa-IR"/>
        </w:rPr>
        <w:t>9-</w:t>
      </w:r>
      <w:r>
        <w:rPr>
          <w:rFonts w:hint="cs"/>
          <w:rtl/>
          <w:lang w:bidi="fa-IR"/>
        </w:rPr>
        <w:t xml:space="preserve"> حکم استفاده از مواد خوشبو:</w:t>
      </w:r>
      <w:bookmarkEnd w:id="1792"/>
      <w:bookmarkEnd w:id="1793"/>
      <w:bookmarkEnd w:id="1794"/>
    </w:p>
    <w:p w:rsidR="00843022" w:rsidRDefault="00D850F5" w:rsidP="002B7AF2">
      <w:pPr>
        <w:pStyle w:val="a3"/>
        <w:rPr>
          <w:rFonts w:hint="cs"/>
          <w:rtl/>
        </w:rPr>
      </w:pPr>
      <w:r>
        <w:rPr>
          <w:rFonts w:hint="cs"/>
          <w:rtl/>
        </w:rPr>
        <w:t>اجماع اهل علم بر این است: محرم از به کارگیری مواد خوشبو کننده منع شده است. رسول‌خدا</w:t>
      </w:r>
      <w:r>
        <w:rPr>
          <w:rFonts w:cs="CTraditional Arabic" w:hint="cs"/>
          <w:sz w:val="26"/>
          <w:szCs w:val="26"/>
          <w:rtl/>
        </w:rPr>
        <w:t>ص</w:t>
      </w:r>
      <w:r>
        <w:rPr>
          <w:rFonts w:hint="cs"/>
          <w:rtl/>
        </w:rPr>
        <w:t xml:space="preserve"> در مورد محرمی که بر اثر افتا</w:t>
      </w:r>
      <w:r w:rsidR="00E42B37">
        <w:rPr>
          <w:rFonts w:hint="cs"/>
          <w:rtl/>
        </w:rPr>
        <w:t xml:space="preserve">دن از شترش فوت کرده بود فرمود: </w:t>
      </w:r>
      <w:r w:rsidR="00E42B37">
        <w:rPr>
          <w:rFonts w:cs="Traditional Arabic" w:hint="cs"/>
          <w:rtl/>
        </w:rPr>
        <w:t>«</w:t>
      </w:r>
      <w:r w:rsidR="00E42B37">
        <w:rPr>
          <w:rFonts w:hint="cs"/>
          <w:rtl/>
        </w:rPr>
        <w:t>او را خوشبو نکنید</w:t>
      </w:r>
      <w:r w:rsidR="00E42B37">
        <w:rPr>
          <w:rFonts w:cs="Traditional Arabic" w:hint="cs"/>
          <w:rtl/>
        </w:rPr>
        <w:t>»</w:t>
      </w:r>
      <w:r w:rsidR="00E42B37">
        <w:rPr>
          <w:rFonts w:hint="cs"/>
          <w:rtl/>
        </w:rPr>
        <w:t xml:space="preserve"> یا فرمود: </w:t>
      </w:r>
      <w:r w:rsidR="00E42B37">
        <w:rPr>
          <w:rFonts w:cs="Traditional Arabic" w:hint="cs"/>
          <w:rtl/>
        </w:rPr>
        <w:t>«</w:t>
      </w:r>
      <w:r>
        <w:rPr>
          <w:rFonts w:hint="cs"/>
          <w:rtl/>
        </w:rPr>
        <w:t>حنوط به او نزنید</w:t>
      </w:r>
      <w:r w:rsidR="00E42B37">
        <w:rPr>
          <w:rFonts w:cs="Traditional Arabic" w:hint="cs"/>
          <w:rtl/>
        </w:rPr>
        <w:t>»</w:t>
      </w:r>
      <w:r w:rsidR="00E42B37">
        <w:rPr>
          <w:rFonts w:hint="cs"/>
          <w:rtl/>
        </w:rPr>
        <w:t>.</w:t>
      </w:r>
      <w:r w:rsidR="00277019">
        <w:rPr>
          <w:rFonts w:hint="cs"/>
          <w:rtl/>
        </w:rPr>
        <w:t xml:space="preserve"> </w:t>
      </w:r>
      <w:r>
        <w:rPr>
          <w:rFonts w:hint="cs"/>
          <w:rtl/>
        </w:rPr>
        <w:t>(متفق‌علیه)</w:t>
      </w:r>
      <w:r w:rsidR="00E42B37">
        <w:rPr>
          <w:rFonts w:hint="cs"/>
          <w:rtl/>
        </w:rPr>
        <w:t>.</w:t>
      </w:r>
    </w:p>
    <w:p w:rsidR="00D850F5" w:rsidRDefault="00611AC9" w:rsidP="002B7AF2">
      <w:pPr>
        <w:pStyle w:val="a3"/>
        <w:rPr>
          <w:rFonts w:hint="cs"/>
          <w:rtl/>
        </w:rPr>
      </w:pPr>
      <w:r>
        <w:rPr>
          <w:rFonts w:hint="cs"/>
          <w:rtl/>
        </w:rPr>
        <w:t>بنابراین، وقتی میت در احرام از مواد خوشبو منع شده باشد، ممنوعیت آن برای زنده به طریق اولی است. هرگاه خود را خوشبو ساخت فدیه بر وی واجب می‌شود، چون از چیزی استفاده کرده که به خاطر احرام بر وی حرام شده است، مانند پوشیدن لباس که بر وی حرام است، و خوشبو کردن به این معنا است که به</w:t>
      </w:r>
      <w:r w:rsidR="003A6A7F">
        <w:rPr>
          <w:rFonts w:hint="cs"/>
          <w:rtl/>
        </w:rPr>
        <w:t xml:space="preserve"> وسیلۀ </w:t>
      </w:r>
      <w:r>
        <w:rPr>
          <w:rFonts w:hint="cs"/>
          <w:rtl/>
        </w:rPr>
        <w:t>چیزی باشد که برای این کار از آن استفاده می‌شود مانند: مشک، عنبر، کافور، و غالیه و زعفران و گلاب و روغن‌های خوشبو کننده مانند روغن بنفشه و امثال آن.</w:t>
      </w:r>
    </w:p>
    <w:p w:rsidR="00611AC9" w:rsidRPr="00611AC9" w:rsidRDefault="001B41A9" w:rsidP="001D598B">
      <w:pPr>
        <w:pStyle w:val="Heading1"/>
        <w:bidi/>
        <w:jc w:val="left"/>
        <w:rPr>
          <w:rFonts w:hint="cs"/>
          <w:rtl/>
          <w:lang w:bidi="fa-IR"/>
        </w:rPr>
      </w:pPr>
      <w:bookmarkStart w:id="1795" w:name="_Toc262412035"/>
      <w:bookmarkStart w:id="1796" w:name="_Toc340599603"/>
      <w:bookmarkStart w:id="1797" w:name="_Toc408539079"/>
      <w:r>
        <w:rPr>
          <w:rFonts w:hint="cs"/>
          <w:rtl/>
          <w:lang w:bidi="fa-IR"/>
        </w:rPr>
        <w:t>30-</w:t>
      </w:r>
      <w:r w:rsidR="00611AC9">
        <w:rPr>
          <w:rFonts w:hint="cs"/>
          <w:rtl/>
          <w:lang w:bidi="fa-IR"/>
        </w:rPr>
        <w:t xml:space="preserve"> پوشیدن صورت و سر برای زنان:</w:t>
      </w:r>
      <w:bookmarkEnd w:id="1795"/>
      <w:bookmarkEnd w:id="1796"/>
      <w:bookmarkEnd w:id="1797"/>
    </w:p>
    <w:p w:rsidR="00611AC9" w:rsidRPr="002B7AF2" w:rsidRDefault="00B82988" w:rsidP="002B7AF2">
      <w:pPr>
        <w:pStyle w:val="a3"/>
        <w:rPr>
          <w:rFonts w:hint="cs"/>
          <w:spacing w:val="-2"/>
          <w:rtl/>
        </w:rPr>
      </w:pPr>
      <w:r w:rsidRPr="002B7AF2">
        <w:rPr>
          <w:rFonts w:hint="cs"/>
          <w:spacing w:val="-2"/>
          <w:rtl/>
        </w:rPr>
        <w:t>حرام است زن، در احرام صورت خود را بپوشاند همان‌گونه که پوشیدن سر برای مردان در حال احرام حرام است، و خلافی در این مسئله سراغ ندارم بجز روایتی که گوید: اسماء</w:t>
      </w:r>
      <w:r w:rsidR="001D598B" w:rsidRPr="002B7AF2">
        <w:rPr>
          <w:rFonts w:hint="cs"/>
          <w:spacing w:val="-2"/>
          <w:rtl/>
        </w:rPr>
        <w:t xml:space="preserve"> </w:t>
      </w:r>
      <w:r w:rsidR="001D598B" w:rsidRPr="002B7AF2">
        <w:rPr>
          <w:rFonts w:cs="CTraditional Arabic" w:hint="cs"/>
          <w:spacing w:val="-2"/>
          <w:sz w:val="26"/>
          <w:szCs w:val="26"/>
          <w:rtl/>
        </w:rPr>
        <w:t>ل</w:t>
      </w:r>
      <w:r w:rsidRPr="002B7AF2">
        <w:rPr>
          <w:rFonts w:hint="cs"/>
          <w:spacing w:val="-2"/>
          <w:rtl/>
        </w:rPr>
        <w:t xml:space="preserve"> در حال احرام صورت خود را می‌پوشاند. که احتمال دارد آن هم در حال ضرورت بوده باشد، بنابراین خلاف محسوب نمی‌شود.</w:t>
      </w:r>
    </w:p>
    <w:p w:rsidR="00B82988" w:rsidRDefault="00B82988" w:rsidP="002B7AF2">
      <w:pPr>
        <w:pStyle w:val="a3"/>
        <w:rPr>
          <w:rFonts w:hint="cs"/>
          <w:rtl/>
        </w:rPr>
      </w:pPr>
      <w:r>
        <w:rPr>
          <w:rFonts w:hint="cs"/>
          <w:rtl/>
        </w:rPr>
        <w:t>ابن‌منذر گوید: کراه</w:t>
      </w:r>
      <w:r w:rsidR="001D598B">
        <w:rPr>
          <w:rFonts w:hint="cs"/>
          <w:rtl/>
        </w:rPr>
        <w:t xml:space="preserve">یت استفاده از </w:t>
      </w:r>
      <w:r w:rsidR="001D598B">
        <w:rPr>
          <w:rFonts w:cs="Traditional Arabic" w:hint="cs"/>
          <w:rtl/>
        </w:rPr>
        <w:t>«</w:t>
      </w:r>
      <w:r w:rsidR="009C5943">
        <w:rPr>
          <w:rFonts w:hint="cs"/>
          <w:rtl/>
        </w:rPr>
        <w:t>برقع</w:t>
      </w:r>
      <w:r w:rsidR="001D598B">
        <w:rPr>
          <w:rFonts w:cs="Traditional Arabic" w:hint="cs"/>
          <w:rtl/>
        </w:rPr>
        <w:t>»</w:t>
      </w:r>
      <w:r w:rsidR="009C5943" w:rsidRPr="00FC2BC2">
        <w:rPr>
          <w:vertAlign w:val="superscript"/>
          <w:rtl/>
        </w:rPr>
        <w:footnoteReference w:id="12"/>
      </w:r>
      <w:r w:rsidR="009C5943">
        <w:rPr>
          <w:rFonts w:hint="cs"/>
          <w:rtl/>
        </w:rPr>
        <w:t xml:space="preserve"> از جانب سعد، ابن‌عمر، ابن‌عباس و عایشه</w:t>
      </w:r>
      <w:r w:rsidR="001D598B">
        <w:rPr>
          <w:rFonts w:hint="cs"/>
          <w:rtl/>
        </w:rPr>
        <w:t xml:space="preserve"> </w:t>
      </w:r>
      <w:r w:rsidR="001D598B">
        <w:rPr>
          <w:rFonts w:cs="CTraditional Arabic" w:hint="cs"/>
        </w:rPr>
        <w:sym w:font="AGA Arabesque" w:char="F079"/>
      </w:r>
      <w:r w:rsidR="009C5943">
        <w:rPr>
          <w:rFonts w:hint="cs"/>
          <w:rtl/>
        </w:rPr>
        <w:t xml:space="preserve"> ثابت شده و سراغ نداریم کسی را که مخالف آن باشد. بخاری و غیر او روایت کرده‌اند که: رسول‌خدا</w:t>
      </w:r>
      <w:r w:rsidR="009C5943">
        <w:rPr>
          <w:rFonts w:cs="CTraditional Arabic" w:hint="cs"/>
          <w:sz w:val="26"/>
          <w:szCs w:val="26"/>
          <w:rtl/>
        </w:rPr>
        <w:t>ص</w:t>
      </w:r>
      <w:r w:rsidR="001D598B">
        <w:rPr>
          <w:rFonts w:hint="cs"/>
          <w:rtl/>
        </w:rPr>
        <w:t xml:space="preserve"> فرمود: </w:t>
      </w:r>
      <w:r w:rsidR="001D598B">
        <w:rPr>
          <w:rFonts w:cs="Traditional Arabic" w:hint="cs"/>
          <w:rtl/>
        </w:rPr>
        <w:t>«</w:t>
      </w:r>
      <w:r w:rsidR="009C5943">
        <w:rPr>
          <w:rFonts w:hint="cs"/>
          <w:rtl/>
        </w:rPr>
        <w:t>نباید ز</w:t>
      </w:r>
      <w:r w:rsidR="001D598B">
        <w:rPr>
          <w:rFonts w:hint="cs"/>
          <w:rtl/>
        </w:rPr>
        <w:t>ن نقاب بپوشد و دستکش در دست کند</w:t>
      </w:r>
      <w:r w:rsidR="001D598B">
        <w:rPr>
          <w:rFonts w:cs="Traditional Arabic" w:hint="cs"/>
          <w:rtl/>
        </w:rPr>
        <w:t>»</w:t>
      </w:r>
      <w:r w:rsidR="009C5943">
        <w:rPr>
          <w:rFonts w:hint="cs"/>
          <w:rtl/>
        </w:rPr>
        <w:t xml:space="preserve"> اما اگر به واسط</w:t>
      </w:r>
      <w:r w:rsidR="002B7AF2">
        <w:rPr>
          <w:rFonts w:hint="cs"/>
          <w:rtl/>
        </w:rPr>
        <w:t>ۀ</w:t>
      </w:r>
      <w:r w:rsidR="009C5943">
        <w:rPr>
          <w:rFonts w:hint="cs"/>
          <w:rtl/>
        </w:rPr>
        <w:t xml:space="preserve"> عبور مردان در نزدیکی زنان از این عمل ناچار شد می‌تواند نقاب را بر صورت بیندازد به دلیل حدیث عایشه</w:t>
      </w:r>
      <w:r w:rsidR="001D598B">
        <w:rPr>
          <w:rFonts w:hint="cs"/>
          <w:rtl/>
        </w:rPr>
        <w:t xml:space="preserve"> </w:t>
      </w:r>
      <w:r w:rsidR="001D598B">
        <w:rPr>
          <w:rFonts w:cs="CTraditional Arabic" w:hint="cs"/>
          <w:rtl/>
        </w:rPr>
        <w:t>ل</w:t>
      </w:r>
      <w:r w:rsidR="001D598B">
        <w:rPr>
          <w:rFonts w:hint="cs"/>
          <w:rtl/>
        </w:rPr>
        <w:t xml:space="preserve"> که گوید: </w:t>
      </w:r>
      <w:r w:rsidR="001D598B">
        <w:rPr>
          <w:rFonts w:cs="Traditional Arabic" w:hint="cs"/>
          <w:rtl/>
        </w:rPr>
        <w:t>«</w:t>
      </w:r>
      <w:r w:rsidR="009C5943">
        <w:rPr>
          <w:rFonts w:hint="cs"/>
          <w:rtl/>
        </w:rPr>
        <w:t>مردان سواره از کنار ما می‌گذشتند و ما همراه رسول‌خدا</w:t>
      </w:r>
      <w:r w:rsidR="009C5943">
        <w:rPr>
          <w:rFonts w:cs="CTraditional Arabic" w:hint="cs"/>
          <w:sz w:val="26"/>
          <w:szCs w:val="26"/>
          <w:rtl/>
        </w:rPr>
        <w:t>ص</w:t>
      </w:r>
      <w:r w:rsidR="009C5943">
        <w:rPr>
          <w:rFonts w:hint="cs"/>
          <w:rtl/>
        </w:rPr>
        <w:t xml:space="preserve"> در حال احرام بودیم، همین که به ما نزدیک می‌شدند نقاب‌ها را پایین می‌کشیدیم، هنگامی که دور می‌شدند نقاب‌ها را از صورت برمی‌داشتیم</w:t>
      </w:r>
      <w:r w:rsidR="001D598B">
        <w:rPr>
          <w:rFonts w:cs="Traditional Arabic" w:hint="cs"/>
          <w:rtl/>
        </w:rPr>
        <w:t>»</w:t>
      </w:r>
      <w:r w:rsidR="001D598B">
        <w:rPr>
          <w:rFonts w:hint="cs"/>
          <w:rtl/>
        </w:rPr>
        <w:t>.</w:t>
      </w:r>
      <w:r w:rsidR="00277019">
        <w:rPr>
          <w:rFonts w:hint="cs"/>
          <w:rtl/>
        </w:rPr>
        <w:t xml:space="preserve"> </w:t>
      </w:r>
      <w:r w:rsidR="009C5943">
        <w:rPr>
          <w:rFonts w:hint="cs"/>
          <w:rtl/>
        </w:rPr>
        <w:t>(روایت از ابوداود و أثرم)</w:t>
      </w:r>
      <w:r w:rsidR="001D598B">
        <w:rPr>
          <w:rFonts w:hint="cs"/>
          <w:rtl/>
        </w:rPr>
        <w:t>.</w:t>
      </w:r>
    </w:p>
    <w:p w:rsidR="009C5943" w:rsidRDefault="002A3AA4" w:rsidP="002B7AF2">
      <w:pPr>
        <w:pStyle w:val="a3"/>
        <w:rPr>
          <w:rFonts w:hint="cs"/>
          <w:rtl/>
        </w:rPr>
      </w:pPr>
      <w:r>
        <w:rPr>
          <w:rFonts w:hint="cs"/>
          <w:rtl/>
        </w:rPr>
        <w:t>و به علت این که زن نیاز به پوشیدن صورت دارد همانند عورت، پوشیدن آن مطلقاً حرام نیست.</w:t>
      </w:r>
    </w:p>
    <w:p w:rsidR="002A3AA4" w:rsidRDefault="002A3AA4" w:rsidP="002B7AF2">
      <w:pPr>
        <w:pStyle w:val="a3"/>
        <w:rPr>
          <w:rFonts w:hint="cs"/>
          <w:rtl/>
        </w:rPr>
      </w:pPr>
      <w:r>
        <w:rPr>
          <w:rFonts w:hint="cs"/>
          <w:rtl/>
        </w:rPr>
        <w:t>در حق زن محرم دو حکم به ظاهر متباین باهم جمع می‌شوند: یکی واجب بودن پوشیدن کامل سر و دیگری برداشتن نقاب از صورت، بدیهی است پوشش کامل سربا پوشش قسمتی از صورت محقق می‌شود و با برداشتن بخشی از پوشش سرکشف صورت تحقق می‌یابد، در چنین حالتی پوشیدن تمام سر، اولویت دارد، زیرا سر برای زن جزء عورت است و تحریم آن مختص به حالت احرام نیست، برخلاف کشف صورت که مختص به حالت احرام می‌باشد، در واقع پوشیدن صورت زنان را به خاطر نیاز پیش آمده مباح دانستیم، پس پوشش جزئی از آن برای تکمیل ستر عورت بهتر است.</w:t>
      </w:r>
    </w:p>
    <w:p w:rsidR="000A5ACE" w:rsidRPr="00DC6647" w:rsidRDefault="000A5ACE" w:rsidP="008E3676">
      <w:pPr>
        <w:pStyle w:val="Heading1"/>
        <w:bidi/>
        <w:jc w:val="left"/>
        <w:rPr>
          <w:rFonts w:hint="cs"/>
          <w:rtl/>
          <w:lang w:bidi="fa-IR"/>
        </w:rPr>
      </w:pPr>
      <w:bookmarkStart w:id="1798" w:name="_Toc262412036"/>
      <w:bookmarkStart w:id="1799" w:name="_Toc340599604"/>
      <w:bookmarkStart w:id="1800" w:name="_Toc408539080"/>
      <w:r>
        <w:rPr>
          <w:rFonts w:hint="cs"/>
          <w:rtl/>
          <w:lang w:bidi="fa-IR"/>
        </w:rPr>
        <w:t>3</w:t>
      </w:r>
      <w:r w:rsidR="00377CF7">
        <w:rPr>
          <w:rFonts w:hint="cs"/>
          <w:rtl/>
          <w:lang w:bidi="fa-IR"/>
        </w:rPr>
        <w:t>1-</w:t>
      </w:r>
      <w:r>
        <w:rPr>
          <w:rFonts w:hint="cs"/>
          <w:rtl/>
          <w:lang w:bidi="fa-IR"/>
        </w:rPr>
        <w:t xml:space="preserve"> طواف زنان، با نقاب:</w:t>
      </w:r>
      <w:bookmarkEnd w:id="1798"/>
      <w:bookmarkEnd w:id="1799"/>
      <w:bookmarkEnd w:id="1800"/>
    </w:p>
    <w:p w:rsidR="00B1444A" w:rsidRPr="002B7AF2" w:rsidRDefault="00E41FD6" w:rsidP="002B7AF2">
      <w:pPr>
        <w:pStyle w:val="a3"/>
        <w:rPr>
          <w:rFonts w:hint="cs"/>
          <w:rtl/>
        </w:rPr>
      </w:pPr>
      <w:r w:rsidRPr="002B7AF2">
        <w:rPr>
          <w:rFonts w:hint="cs"/>
          <w:rtl/>
        </w:rPr>
        <w:t>اشکال ندارد زن غیر محرم، با نقاب کعبه را طواف کند، زیرا عایشه</w:t>
      </w:r>
      <w:r w:rsidR="001D598B" w:rsidRPr="002B7AF2">
        <w:rPr>
          <w:rFonts w:cs="CTraditional Arabic" w:hint="cs"/>
          <w:rtl/>
        </w:rPr>
        <w:t>ل</w:t>
      </w:r>
      <w:r w:rsidRPr="002B7AF2">
        <w:rPr>
          <w:rFonts w:hint="cs"/>
          <w:rtl/>
        </w:rPr>
        <w:t xml:space="preserve"> خارج از احرام چنین کرده است.</w:t>
      </w:r>
    </w:p>
    <w:p w:rsidR="004A3A61" w:rsidRPr="00DC6647" w:rsidRDefault="004A3A61" w:rsidP="008E3676">
      <w:pPr>
        <w:pStyle w:val="Heading1"/>
        <w:bidi/>
        <w:jc w:val="left"/>
        <w:rPr>
          <w:rFonts w:hint="cs"/>
          <w:rtl/>
          <w:lang w:bidi="fa-IR"/>
        </w:rPr>
      </w:pPr>
      <w:bookmarkStart w:id="1801" w:name="_Toc262412037"/>
      <w:bookmarkStart w:id="1802" w:name="_Toc340599605"/>
      <w:bookmarkStart w:id="1803" w:name="_Toc408539081"/>
      <w:r>
        <w:rPr>
          <w:rFonts w:hint="cs"/>
          <w:rtl/>
          <w:lang w:bidi="fa-IR"/>
        </w:rPr>
        <w:t>3</w:t>
      </w:r>
      <w:r w:rsidR="00377CF7">
        <w:rPr>
          <w:rFonts w:hint="cs"/>
          <w:rtl/>
          <w:lang w:bidi="fa-IR"/>
        </w:rPr>
        <w:t>2-</w:t>
      </w:r>
      <w:r>
        <w:rPr>
          <w:rFonts w:hint="cs"/>
          <w:rtl/>
          <w:lang w:bidi="fa-IR"/>
        </w:rPr>
        <w:t xml:space="preserve"> استفاده از سرمه:</w:t>
      </w:r>
      <w:bookmarkEnd w:id="1801"/>
      <w:bookmarkEnd w:id="1802"/>
      <w:bookmarkEnd w:id="1803"/>
    </w:p>
    <w:p w:rsidR="00E41FD6" w:rsidRDefault="00D951F6" w:rsidP="002B7AF2">
      <w:pPr>
        <w:pStyle w:val="a3"/>
        <w:rPr>
          <w:rFonts w:hint="cs"/>
          <w:rtl/>
        </w:rPr>
      </w:pPr>
      <w:r>
        <w:rPr>
          <w:rFonts w:hint="cs"/>
          <w:rtl/>
        </w:rPr>
        <w:t>در حال احرام به کار بردن سرمه برای زنان و مردان مکروه است، و مقدم داشت</w:t>
      </w:r>
      <w:r w:rsidR="001D598B">
        <w:rPr>
          <w:rFonts w:hint="cs"/>
          <w:rtl/>
        </w:rPr>
        <w:t>ن</w:t>
      </w:r>
      <w:r>
        <w:rPr>
          <w:rFonts w:hint="cs"/>
          <w:rtl/>
        </w:rPr>
        <w:t xml:space="preserve"> زنان در این امر، بدین خاطر است که: زن بیشتر زینت می‌کند و از سرمه بیشتر استفاده می‌کند.</w:t>
      </w:r>
    </w:p>
    <w:p w:rsidR="00D951F6" w:rsidRDefault="00D951F6" w:rsidP="002B7AF2">
      <w:pPr>
        <w:pStyle w:val="a3"/>
        <w:rPr>
          <w:rFonts w:hint="cs"/>
          <w:rtl/>
        </w:rPr>
      </w:pPr>
      <w:r>
        <w:rPr>
          <w:rFonts w:hint="cs"/>
          <w:rtl/>
        </w:rPr>
        <w:t>از ابن‌عمر</w:t>
      </w:r>
      <w:r w:rsidR="001D598B">
        <w:rPr>
          <w:rFonts w:hint="cs"/>
          <w:rtl/>
        </w:rPr>
        <w:t xml:space="preserve"> </w:t>
      </w:r>
      <w:r w:rsidR="001D598B">
        <w:rPr>
          <w:rFonts w:cs="CTraditional Arabic" w:hint="cs"/>
          <w:sz w:val="26"/>
          <w:szCs w:val="26"/>
          <w:rtl/>
        </w:rPr>
        <w:t>ب</w:t>
      </w:r>
      <w:r>
        <w:rPr>
          <w:rFonts w:hint="cs"/>
          <w:rtl/>
        </w:rPr>
        <w:t xml:space="preserve"> روایت شده که گفت: محرم می‌تواند هر سرمه‌ای را که معطر نباشد استفاده کند.</w:t>
      </w:r>
    </w:p>
    <w:p w:rsidR="00D951F6" w:rsidRDefault="00D951F6" w:rsidP="002B7AF2">
      <w:pPr>
        <w:pStyle w:val="a3"/>
        <w:rPr>
          <w:rFonts w:hint="cs"/>
          <w:rtl/>
        </w:rPr>
      </w:pPr>
      <w:r>
        <w:rPr>
          <w:rFonts w:hint="cs"/>
          <w:rtl/>
        </w:rPr>
        <w:t>مالک گفته است: اگر در اثر گرما شخص محرم از سرمه و غیر آن برای چشمانش استفاده کند اشکالی ندارد.</w:t>
      </w:r>
    </w:p>
    <w:p w:rsidR="00031936" w:rsidRDefault="00D951F6" w:rsidP="002B7AF2">
      <w:pPr>
        <w:pStyle w:val="a3"/>
        <w:rPr>
          <w:rFonts w:hint="cs"/>
          <w:rtl/>
        </w:rPr>
      </w:pPr>
      <w:r>
        <w:rPr>
          <w:rFonts w:hint="cs"/>
          <w:rtl/>
        </w:rPr>
        <w:t xml:space="preserve">از احمد روایت شده که گفته: محرم می‌تواند به چشمانش سرمه بزند مادامی که قصد زینت نداشته باشد. سوال کردند برای مردان و زنان؟ گفت: بله. دلیل کراهیت </w:t>
      </w:r>
      <w:r w:rsidR="009E3093">
        <w:rPr>
          <w:rFonts w:hint="cs"/>
          <w:rtl/>
        </w:rPr>
        <w:t>استفاده از آن روایت جابر است که گوید: علی</w:t>
      </w:r>
      <w:r w:rsidR="009E3093">
        <w:rPr>
          <w:rFonts w:cs="CTraditional Arabic" w:hint="cs"/>
          <w:sz w:val="26"/>
          <w:szCs w:val="26"/>
          <w:rtl/>
        </w:rPr>
        <w:t>س</w:t>
      </w:r>
      <w:r w:rsidR="009E3093">
        <w:rPr>
          <w:rFonts w:hint="cs"/>
          <w:rtl/>
        </w:rPr>
        <w:t xml:space="preserve"> از یمن بازگشت متوجه شد که فاطمه از احرام بیرون آمده و لباس رنگین پوشیده و به چشمانش سرمه زده است، بر این کار او اعتراض کرد. فاطمه</w:t>
      </w:r>
      <w:r w:rsidR="001D598B">
        <w:rPr>
          <w:rFonts w:hint="cs"/>
          <w:rtl/>
        </w:rPr>
        <w:t xml:space="preserve"> </w:t>
      </w:r>
      <w:r w:rsidR="001D598B">
        <w:rPr>
          <w:rFonts w:cs="CTraditional Arabic" w:hint="cs"/>
          <w:rtl/>
        </w:rPr>
        <w:t>ل</w:t>
      </w:r>
      <w:r w:rsidR="009E3093">
        <w:rPr>
          <w:rFonts w:hint="cs"/>
          <w:rtl/>
        </w:rPr>
        <w:t xml:space="preserve"> </w:t>
      </w:r>
      <w:r w:rsidR="00031936">
        <w:rPr>
          <w:rFonts w:hint="cs"/>
          <w:rtl/>
        </w:rPr>
        <w:t>گفت: پدرم به من امر کرده است این کار را بکنم. رسول‌خدا</w:t>
      </w:r>
      <w:r w:rsidR="00031936">
        <w:rPr>
          <w:rFonts w:cs="CTraditional Arabic" w:hint="cs"/>
          <w:sz w:val="26"/>
          <w:szCs w:val="26"/>
          <w:rtl/>
        </w:rPr>
        <w:t>ص</w:t>
      </w:r>
      <w:r w:rsidR="001D598B">
        <w:rPr>
          <w:rFonts w:hint="cs"/>
          <w:rtl/>
        </w:rPr>
        <w:t xml:space="preserve"> فرمود: </w:t>
      </w:r>
      <w:r w:rsidR="001D598B">
        <w:rPr>
          <w:rFonts w:cs="Traditional Arabic" w:hint="cs"/>
          <w:rtl/>
        </w:rPr>
        <w:t>«</w:t>
      </w:r>
      <w:r w:rsidR="00031936">
        <w:rPr>
          <w:rFonts w:hint="cs"/>
          <w:rtl/>
        </w:rPr>
        <w:t>راست گفته است، راست گفته است</w:t>
      </w:r>
      <w:r w:rsidR="001D598B">
        <w:rPr>
          <w:rFonts w:cs="Traditional Arabic" w:hint="cs"/>
          <w:rtl/>
        </w:rPr>
        <w:t>»</w:t>
      </w:r>
      <w:r w:rsidR="001D598B">
        <w:rPr>
          <w:rFonts w:hint="cs"/>
          <w:rtl/>
        </w:rPr>
        <w:t>.</w:t>
      </w:r>
      <w:r w:rsidR="00277019">
        <w:rPr>
          <w:rFonts w:hint="cs"/>
          <w:rtl/>
        </w:rPr>
        <w:t xml:space="preserve"> </w:t>
      </w:r>
      <w:r w:rsidR="00031936">
        <w:rPr>
          <w:rFonts w:hint="cs"/>
          <w:rtl/>
        </w:rPr>
        <w:t>(روایت از مسلم و غیر او)</w:t>
      </w:r>
      <w:r w:rsidR="001D598B">
        <w:rPr>
          <w:rFonts w:hint="cs"/>
          <w:rtl/>
        </w:rPr>
        <w:t>.</w:t>
      </w:r>
    </w:p>
    <w:p w:rsidR="00031936" w:rsidRDefault="00F51FE2" w:rsidP="002B7AF2">
      <w:pPr>
        <w:pStyle w:val="a3"/>
        <w:rPr>
          <w:rFonts w:hint="cs"/>
          <w:rtl/>
        </w:rPr>
      </w:pPr>
      <w:r>
        <w:rPr>
          <w:rFonts w:hint="cs"/>
          <w:rtl/>
        </w:rPr>
        <w:t>این اعتراض علی</w:t>
      </w:r>
      <w:r>
        <w:rPr>
          <w:rFonts w:cs="CTraditional Arabic" w:hint="cs"/>
          <w:sz w:val="26"/>
          <w:szCs w:val="26"/>
          <w:rtl/>
        </w:rPr>
        <w:t>س</w:t>
      </w:r>
      <w:r>
        <w:rPr>
          <w:rFonts w:hint="cs"/>
          <w:rtl/>
        </w:rPr>
        <w:t xml:space="preserve"> دلیل بر این است که قبلاً [یعنی در حال احرام استفاده از آن وسایل] ممنوع است. از عایشه</w:t>
      </w:r>
      <w:r w:rsidR="001D598B">
        <w:rPr>
          <w:rFonts w:hint="cs"/>
          <w:rtl/>
        </w:rPr>
        <w:t xml:space="preserve"> </w:t>
      </w:r>
      <w:r w:rsidR="001D598B">
        <w:rPr>
          <w:rFonts w:cs="CTraditional Arabic" w:hint="cs"/>
          <w:rtl/>
        </w:rPr>
        <w:t>ل</w:t>
      </w:r>
      <w:r>
        <w:rPr>
          <w:rFonts w:hint="cs"/>
          <w:rtl/>
        </w:rPr>
        <w:t xml:space="preserve"> روایت شده که در خطاب با یک زن گفت: هر سرمه‌ای را می‌توانی به چشم بزنی بجز سرمه سیاه. شمیسه به نقل از عایشه</w:t>
      </w:r>
      <w:r w:rsidR="001D598B">
        <w:rPr>
          <w:rFonts w:hint="cs"/>
          <w:rtl/>
        </w:rPr>
        <w:t xml:space="preserve"> </w:t>
      </w:r>
      <w:r w:rsidR="001D598B">
        <w:rPr>
          <w:rFonts w:cs="CTraditional Arabic" w:hint="cs"/>
          <w:rtl/>
        </w:rPr>
        <w:t>ل</w:t>
      </w:r>
      <w:r>
        <w:rPr>
          <w:rFonts w:hint="cs"/>
          <w:rtl/>
        </w:rPr>
        <w:t xml:space="preserve"> گوید: در حالی که محرم بودم دچار چشم‌درد شدم، در این باره از عایشه</w:t>
      </w:r>
      <w:r w:rsidR="001D598B">
        <w:rPr>
          <w:rFonts w:hint="cs"/>
          <w:rtl/>
        </w:rPr>
        <w:t xml:space="preserve"> </w:t>
      </w:r>
      <w:r w:rsidR="001D598B">
        <w:rPr>
          <w:rFonts w:cs="CTraditional Arabic" w:hint="cs"/>
          <w:rtl/>
        </w:rPr>
        <w:t>ل</w:t>
      </w:r>
      <w:r>
        <w:rPr>
          <w:rFonts w:hint="cs"/>
          <w:rtl/>
        </w:rPr>
        <w:t xml:space="preserve"> سوال کردم؟ گفت: بجز سرمه سیاه. می‌توانی هر سرم</w:t>
      </w:r>
      <w:r w:rsidR="002B7AF2">
        <w:rPr>
          <w:rFonts w:hint="cs"/>
          <w:rtl/>
        </w:rPr>
        <w:t>ۀ</w:t>
      </w:r>
      <w:r>
        <w:rPr>
          <w:rFonts w:hint="cs"/>
          <w:rtl/>
        </w:rPr>
        <w:t xml:space="preserve"> دیگری را استفاده کنی اما باید دانست که سرمه سیاه حرام نیست ولی چون</w:t>
      </w:r>
      <w:r w:rsidR="003A6A7F">
        <w:rPr>
          <w:rFonts w:hint="cs"/>
          <w:rtl/>
        </w:rPr>
        <w:t xml:space="preserve"> وسیلۀ </w:t>
      </w:r>
      <w:r>
        <w:rPr>
          <w:rFonts w:hint="cs"/>
          <w:rtl/>
        </w:rPr>
        <w:t>زینت است آن را مکروه می‌دانیم.</w:t>
      </w:r>
    </w:p>
    <w:p w:rsidR="00F51FE2" w:rsidRDefault="00F51FE2" w:rsidP="002B7AF2">
      <w:pPr>
        <w:pStyle w:val="a3"/>
        <w:rPr>
          <w:rFonts w:hint="cs"/>
          <w:rtl/>
        </w:rPr>
      </w:pPr>
      <w:r>
        <w:rPr>
          <w:rFonts w:hint="cs"/>
          <w:rtl/>
        </w:rPr>
        <w:t>شافعی گوید: در مورد استفاده از سرمه سیاه در حال احرام، فدیه‌ای را بر مرد و زن لازم نمی‌دانم. استفاده از هر نوع سرمه‌ای که معطر نباشد کراهت ندارد.</w:t>
      </w:r>
    </w:p>
    <w:p w:rsidR="00442E14" w:rsidRPr="00DC6647" w:rsidRDefault="00442E14" w:rsidP="001D598B">
      <w:pPr>
        <w:pStyle w:val="Heading1"/>
        <w:bidi/>
        <w:jc w:val="left"/>
        <w:rPr>
          <w:rFonts w:hint="cs"/>
          <w:rtl/>
          <w:lang w:bidi="fa-IR"/>
        </w:rPr>
      </w:pPr>
      <w:bookmarkStart w:id="1804" w:name="_Toc262412038"/>
      <w:bookmarkStart w:id="1805" w:name="_Toc340599606"/>
      <w:bookmarkStart w:id="1806" w:name="_Toc408539082"/>
      <w:r>
        <w:rPr>
          <w:rFonts w:hint="cs"/>
          <w:rtl/>
          <w:lang w:bidi="fa-IR"/>
        </w:rPr>
        <w:t>3</w:t>
      </w:r>
      <w:r w:rsidR="00377CF7">
        <w:rPr>
          <w:rFonts w:hint="cs"/>
          <w:rtl/>
          <w:lang w:bidi="fa-IR"/>
        </w:rPr>
        <w:t>3-</w:t>
      </w:r>
      <w:r>
        <w:rPr>
          <w:rFonts w:hint="cs"/>
          <w:rtl/>
          <w:lang w:bidi="fa-IR"/>
        </w:rPr>
        <w:t xml:space="preserve"> احرام زن همانند مرد است جز در لباس:</w:t>
      </w:r>
      <w:bookmarkEnd w:id="1804"/>
      <w:bookmarkEnd w:id="1805"/>
      <w:bookmarkEnd w:id="1806"/>
    </w:p>
    <w:p w:rsidR="00C76246" w:rsidRDefault="00170AA5" w:rsidP="002B7AF2">
      <w:pPr>
        <w:pStyle w:val="a3"/>
        <w:rPr>
          <w:rFonts w:hint="cs"/>
          <w:rtl/>
        </w:rPr>
      </w:pPr>
      <w:r>
        <w:rPr>
          <w:rFonts w:hint="cs"/>
          <w:rtl/>
        </w:rPr>
        <w:t>ابن‌منذر گوید: تمامی اهل علم اجماع دارند که: هرچه بر مردان ممنوع باشد بر زنان نیز ممنوع است به جز در لباس، اهل ع</w:t>
      </w:r>
      <w:r w:rsidR="001D598B">
        <w:rPr>
          <w:rFonts w:hint="cs"/>
          <w:rtl/>
        </w:rPr>
        <w:t>لم اجماع دارند که: زن در حال اح</w:t>
      </w:r>
      <w:r>
        <w:rPr>
          <w:rFonts w:hint="cs"/>
          <w:rtl/>
        </w:rPr>
        <w:t>رام می‌تواند پیراهن، روپوش، زیر شلوار، مقنعه و کفش بپوشد. هرکاری که رسول‌خدا</w:t>
      </w:r>
      <w:r>
        <w:rPr>
          <w:rFonts w:cs="CTraditional Arabic" w:hint="cs"/>
          <w:sz w:val="26"/>
          <w:szCs w:val="26"/>
          <w:rtl/>
        </w:rPr>
        <w:t>ص</w:t>
      </w:r>
      <w:r w:rsidR="003A6A7F">
        <w:rPr>
          <w:rFonts w:hint="cs"/>
          <w:rtl/>
        </w:rPr>
        <w:t xml:space="preserve"> دربارۀ </w:t>
      </w:r>
      <w:r>
        <w:rPr>
          <w:rFonts w:hint="cs"/>
          <w:rtl/>
        </w:rPr>
        <w:t>شخص محرم دستور داده شامل مردان و زنان می‌شود. ولی استثناء لباس برای زنان به خاطر ستر عورت آنان بوده زیرا تمام وجود ایشان به جز صورت و کف</w:t>
      </w:r>
      <w:r w:rsidR="00F841C6">
        <w:rPr>
          <w:rFonts w:hint="cs"/>
          <w:rtl/>
        </w:rPr>
        <w:t xml:space="preserve"> دست‌ها</w:t>
      </w:r>
      <w:r>
        <w:rPr>
          <w:rFonts w:hint="cs"/>
          <w:rtl/>
        </w:rPr>
        <w:t xml:space="preserve"> حکم عورت را دارد و تجرد زنان و اکتفا به احرام منجر به کشف عورت ایشان می‌شود لذا لباس برای آنان مباح گردیده چنان که بستن لنگ برای مردان مباح شده تا مبادا در صورت نه بستن آن بیفتد و عورت آنان آشکار گردد و در همان حال بستن رداء (بالاپوش) برای مردان مباح نشده چون افتادن آن منجر به کشف</w:t>
      </w:r>
      <w:r w:rsidR="00277019">
        <w:rPr>
          <w:rFonts w:hint="cs"/>
          <w:rtl/>
        </w:rPr>
        <w:t xml:space="preserve"> </w:t>
      </w:r>
      <w:r>
        <w:rPr>
          <w:rFonts w:hint="cs"/>
          <w:rtl/>
        </w:rPr>
        <w:t>عورت وی نمی‌شود.</w:t>
      </w:r>
    </w:p>
    <w:p w:rsidR="00170AA5" w:rsidRDefault="00170AA5" w:rsidP="002B7AF2">
      <w:pPr>
        <w:pStyle w:val="a3"/>
        <w:rPr>
          <w:rFonts w:hint="cs"/>
          <w:rtl/>
        </w:rPr>
      </w:pPr>
      <w:r>
        <w:rPr>
          <w:rFonts w:hint="cs"/>
          <w:rtl/>
        </w:rPr>
        <w:t>ابن‌عمر</w:t>
      </w:r>
      <w:r w:rsidR="001D598B">
        <w:rPr>
          <w:rFonts w:hint="cs"/>
          <w:rtl/>
        </w:rPr>
        <w:t xml:space="preserve"> </w:t>
      </w:r>
      <w:r w:rsidR="001D598B">
        <w:rPr>
          <w:rFonts w:cs="CTraditional Arabic" w:hint="cs"/>
          <w:sz w:val="26"/>
          <w:szCs w:val="26"/>
          <w:rtl/>
        </w:rPr>
        <w:t>ب</w:t>
      </w:r>
      <w:r>
        <w:rPr>
          <w:rFonts w:hint="cs"/>
          <w:rtl/>
        </w:rPr>
        <w:t xml:space="preserve"> گوید: از رسول‌خدا</w:t>
      </w:r>
      <w:r>
        <w:rPr>
          <w:rFonts w:cs="CTraditional Arabic" w:hint="cs"/>
          <w:sz w:val="26"/>
          <w:szCs w:val="26"/>
          <w:rtl/>
        </w:rPr>
        <w:t>ص</w:t>
      </w:r>
      <w:r>
        <w:rPr>
          <w:rFonts w:hint="cs"/>
          <w:rtl/>
        </w:rPr>
        <w:t xml:space="preserve"> شنید که زنان در احرام را از پوشیدن دستکش و نقاب و استفاده از ورس، و زعفران در لباس، منع کرد، اما غیر از این موارد هر لباسی که میل دارد از قبیل انواع</w:t>
      </w:r>
      <w:r w:rsidR="008C6BF8">
        <w:rPr>
          <w:rFonts w:hint="cs"/>
          <w:rtl/>
        </w:rPr>
        <w:t xml:space="preserve"> لباس‌ها</w:t>
      </w:r>
      <w:r>
        <w:rPr>
          <w:rFonts w:hint="cs"/>
          <w:rtl/>
        </w:rPr>
        <w:t>ی رنگارنگ یا ابریشم، یا زیروآلات، یا زیرشلوارها یا پیراهن‌ها، یا کفش یا انواع مقنعه‌ها را می‌تواند بپوشد.</w:t>
      </w:r>
    </w:p>
    <w:p w:rsidR="001E39D6" w:rsidRPr="00DC6647" w:rsidRDefault="001E39D6" w:rsidP="001D598B">
      <w:pPr>
        <w:pStyle w:val="Heading1"/>
        <w:bidi/>
        <w:jc w:val="left"/>
        <w:rPr>
          <w:rFonts w:hint="cs"/>
          <w:rtl/>
          <w:lang w:bidi="fa-IR"/>
        </w:rPr>
      </w:pPr>
      <w:bookmarkStart w:id="1807" w:name="_Toc262412039"/>
      <w:bookmarkStart w:id="1808" w:name="_Toc340599607"/>
      <w:bookmarkStart w:id="1809" w:name="_Toc408539083"/>
      <w:r>
        <w:rPr>
          <w:rFonts w:hint="cs"/>
          <w:rtl/>
          <w:lang w:bidi="fa-IR"/>
        </w:rPr>
        <w:t>3</w:t>
      </w:r>
      <w:r w:rsidR="00377CF7">
        <w:rPr>
          <w:rFonts w:hint="cs"/>
          <w:rtl/>
          <w:lang w:bidi="fa-IR"/>
        </w:rPr>
        <w:t>4-</w:t>
      </w:r>
      <w:r>
        <w:rPr>
          <w:rFonts w:hint="cs"/>
          <w:rtl/>
          <w:lang w:bidi="fa-IR"/>
        </w:rPr>
        <w:t xml:space="preserve"> ابطال حج به علت جماع:</w:t>
      </w:r>
      <w:bookmarkEnd w:id="1807"/>
      <w:bookmarkEnd w:id="1808"/>
      <w:bookmarkEnd w:id="1809"/>
    </w:p>
    <w:p w:rsidR="001E39D6" w:rsidRDefault="00055B4F" w:rsidP="002B7AF2">
      <w:pPr>
        <w:pStyle w:val="a3"/>
        <w:rPr>
          <w:rFonts w:hint="cs"/>
          <w:rtl/>
        </w:rPr>
      </w:pPr>
      <w:r>
        <w:rPr>
          <w:rFonts w:hint="cs"/>
          <w:rtl/>
        </w:rPr>
        <w:t>ابن‌منذر گوید: اجماع اهل علم بر این است در حال احرام هیچ‌چیزی حج را باطل نمی‌کند به غیر از جماع، به دلیل روایتی که از ابن‌عمر نقل شده: که مردی از وی سوال کرد و گفت: من در حال احرام با همسرم نزدیکی کرده‌ام. در جواب گفت: حج خودت را فاسد و باطل کرده‌ای، بروید با همسرت آنچه را که مسلمانان انجام می‌دهند انجام دهید و با إحلال آنان إحلال کنید، و در سال آینده تو و همسرت حج کنید و هر دو، فدیه بدهید، اگر آن را نیافتید سه روز در حج و هفت روز بعد از بازگشت به خانه روزه بگیرید.</w:t>
      </w:r>
    </w:p>
    <w:p w:rsidR="00783E50" w:rsidRPr="00DC6647" w:rsidRDefault="00783E50" w:rsidP="001D598B">
      <w:pPr>
        <w:pStyle w:val="Heading1"/>
        <w:bidi/>
        <w:jc w:val="left"/>
        <w:rPr>
          <w:rFonts w:hint="cs"/>
          <w:rtl/>
          <w:lang w:bidi="fa-IR"/>
        </w:rPr>
      </w:pPr>
      <w:bookmarkStart w:id="1810" w:name="_Toc262412040"/>
      <w:bookmarkStart w:id="1811" w:name="_Toc340599608"/>
      <w:bookmarkStart w:id="1812" w:name="_Toc408539084"/>
      <w:r>
        <w:rPr>
          <w:rFonts w:hint="cs"/>
          <w:rtl/>
          <w:lang w:bidi="fa-IR"/>
        </w:rPr>
        <w:t>3</w:t>
      </w:r>
      <w:r w:rsidR="00377CF7">
        <w:rPr>
          <w:rFonts w:hint="cs"/>
          <w:rtl/>
          <w:lang w:bidi="fa-IR"/>
        </w:rPr>
        <w:t xml:space="preserve">5- </w:t>
      </w:r>
      <w:r>
        <w:rPr>
          <w:rFonts w:hint="cs"/>
          <w:rtl/>
          <w:lang w:bidi="fa-IR"/>
        </w:rPr>
        <w:t>طواف زن:</w:t>
      </w:r>
      <w:bookmarkEnd w:id="1810"/>
      <w:bookmarkEnd w:id="1811"/>
      <w:bookmarkEnd w:id="1812"/>
    </w:p>
    <w:p w:rsidR="00783E50" w:rsidRPr="002B7AF2" w:rsidRDefault="008F5103" w:rsidP="002B7AF2">
      <w:pPr>
        <w:pStyle w:val="a3"/>
        <w:rPr>
          <w:rFonts w:hint="cs"/>
          <w:spacing w:val="-2"/>
          <w:rtl/>
        </w:rPr>
      </w:pPr>
      <w:r w:rsidRPr="002B7AF2">
        <w:rPr>
          <w:rFonts w:hint="cs"/>
          <w:spacing w:val="-2"/>
          <w:rtl/>
        </w:rPr>
        <w:t>برای زن مستحب است در شب طواف نماید زیرا شب بیشتر پوشیده است و مزاحمت در آن کمتر است و امکان نزدیک شدن به بیت و استلام [دست به زدن] حجرال</w:t>
      </w:r>
      <w:r w:rsidR="001D598B" w:rsidRPr="002B7AF2">
        <w:rPr>
          <w:rFonts w:hint="cs"/>
          <w:spacing w:val="-2"/>
          <w:rtl/>
        </w:rPr>
        <w:t>أ</w:t>
      </w:r>
      <w:r w:rsidRPr="002B7AF2">
        <w:rPr>
          <w:rFonts w:hint="cs"/>
          <w:spacing w:val="-2"/>
          <w:rtl/>
        </w:rPr>
        <w:t>سود در آن زیادتر است. حنبل به نقل از ابن زبیر آورده است که: عایشه</w:t>
      </w:r>
      <w:r w:rsidR="001D598B" w:rsidRPr="002B7AF2">
        <w:rPr>
          <w:rFonts w:hint="cs"/>
          <w:spacing w:val="-2"/>
          <w:rtl/>
        </w:rPr>
        <w:t xml:space="preserve"> </w:t>
      </w:r>
      <w:r w:rsidR="001D598B" w:rsidRPr="002B7AF2">
        <w:rPr>
          <w:rFonts w:cs="CTraditional Arabic" w:hint="cs"/>
          <w:spacing w:val="-2"/>
          <w:rtl/>
        </w:rPr>
        <w:t>ل</w:t>
      </w:r>
      <w:r w:rsidRPr="002B7AF2">
        <w:rPr>
          <w:rFonts w:hint="cs"/>
          <w:spacing w:val="-2"/>
          <w:rtl/>
        </w:rPr>
        <w:t xml:space="preserve"> </w:t>
      </w:r>
      <w:r w:rsidR="00B92364" w:rsidRPr="002B7AF2">
        <w:rPr>
          <w:rFonts w:hint="cs"/>
          <w:spacing w:val="-2"/>
          <w:rtl/>
        </w:rPr>
        <w:t>یک، یا دو مرتبه و هر مرتبه هفت طواف را بعد از نماز عشاء انجام می‌داد و به مردان نشسته در مسجد ابلاغ می‌کرد و می‌گفت: بلند شوید تا خانواده‌های شما بیایند، زیرا آنان بر شما حق دارند. محمدبن سائب بن برکه به نقل از مادرش آورده است که: عایشه</w:t>
      </w:r>
      <w:r w:rsidR="001D598B" w:rsidRPr="002B7AF2">
        <w:rPr>
          <w:rFonts w:cs="CTraditional Arabic" w:hint="cs"/>
          <w:spacing w:val="-2"/>
          <w:rtl/>
        </w:rPr>
        <w:t>ل</w:t>
      </w:r>
      <w:r w:rsidR="00B92364" w:rsidRPr="002B7AF2">
        <w:rPr>
          <w:rFonts w:hint="cs"/>
          <w:spacing w:val="-2"/>
          <w:rtl/>
        </w:rPr>
        <w:t xml:space="preserve"> به صاحبان چراغ‌ها دستور داد</w:t>
      </w:r>
      <w:r w:rsidR="00853096" w:rsidRPr="002B7AF2">
        <w:rPr>
          <w:rFonts w:hint="cs"/>
          <w:spacing w:val="-2"/>
          <w:rtl/>
        </w:rPr>
        <w:t xml:space="preserve"> آن‌ها </w:t>
      </w:r>
      <w:r w:rsidR="00B92364" w:rsidRPr="002B7AF2">
        <w:rPr>
          <w:rFonts w:hint="cs"/>
          <w:spacing w:val="-2"/>
          <w:rtl/>
        </w:rPr>
        <w:t xml:space="preserve">را خاموش کنند، همه خاموش کردند، آنگاه من با او در پوشش یا در حجاب همراه او طواف کردم، و هر وقت </w:t>
      </w:r>
      <w:r w:rsidR="001D598B" w:rsidRPr="002B7AF2">
        <w:rPr>
          <w:rFonts w:hint="cs"/>
          <w:spacing w:val="-2"/>
          <w:rtl/>
        </w:rPr>
        <w:t>هفت دور طواف انجام می‌داد حجرالأ</w:t>
      </w:r>
      <w:r w:rsidR="00B92364" w:rsidRPr="002B7AF2">
        <w:rPr>
          <w:rFonts w:hint="cs"/>
          <w:spacing w:val="-2"/>
          <w:rtl/>
        </w:rPr>
        <w:t>سود را استلام می‌کرد و در مابین رکن و در کعبه دعاء می‌خواند، تا این که سه طواف هفت دوره‌ای را تمام کرد آنگاه به سوی آب زمزم رفت، سپس شش رکعت نماز خواند و همین که دو رکعت را می‌خواند، سلام می‌داد و به زنان حاضر رو نموده و با آنان به طور مفصل صحبت می‌کرد و بدین گونه شش رکعت را خواند.</w:t>
      </w:r>
    </w:p>
    <w:p w:rsidR="00292A42" w:rsidRPr="00DC6647" w:rsidRDefault="00C37158" w:rsidP="00AA55CE">
      <w:pPr>
        <w:pStyle w:val="Heading1"/>
        <w:bidi/>
        <w:jc w:val="left"/>
        <w:rPr>
          <w:rFonts w:hint="cs"/>
          <w:rtl/>
          <w:lang w:bidi="fa-IR"/>
        </w:rPr>
      </w:pPr>
      <w:bookmarkStart w:id="1813" w:name="_Toc262412041"/>
      <w:bookmarkStart w:id="1814" w:name="_Toc340599609"/>
      <w:bookmarkStart w:id="1815" w:name="_Toc408539085"/>
      <w:r>
        <w:rPr>
          <w:rFonts w:hint="cs"/>
          <w:rtl/>
          <w:lang w:bidi="fa-IR"/>
        </w:rPr>
        <w:t>3</w:t>
      </w:r>
      <w:r w:rsidR="00377CF7">
        <w:rPr>
          <w:rFonts w:hint="cs"/>
          <w:rtl/>
          <w:lang w:bidi="fa-IR"/>
        </w:rPr>
        <w:t>6-</w:t>
      </w:r>
      <w:r w:rsidR="00E666F7">
        <w:rPr>
          <w:rFonts w:hint="cs"/>
          <w:rtl/>
          <w:lang w:bidi="fa-IR"/>
        </w:rPr>
        <w:t xml:space="preserve"> زنان نباید در استلام حجر برای مردان ایجاد مزاحمت کنند:</w:t>
      </w:r>
      <w:bookmarkEnd w:id="1813"/>
      <w:bookmarkEnd w:id="1814"/>
      <w:bookmarkEnd w:id="1815"/>
    </w:p>
    <w:p w:rsidR="00B92364" w:rsidRDefault="003A4B8E" w:rsidP="002B7AF2">
      <w:pPr>
        <w:pStyle w:val="a3"/>
        <w:rPr>
          <w:rFonts w:hint="cs"/>
          <w:rtl/>
        </w:rPr>
      </w:pPr>
      <w:r>
        <w:rPr>
          <w:rFonts w:hint="cs"/>
          <w:rtl/>
        </w:rPr>
        <w:t>زن در انجام مناسک حج همانند مرد است با این تفاوت که هرگاه وارد مکه شد و از افتادن در قاعدگی و زایمان در امان بود مستحب است طواف را تا فرارسیدن شب به تأخیر اندازد تا بیشتر در پوشش باشد، و مستحب نیست به خاطر استلام حجر مزاحم مردان شوند. اما با دست به آن اشاره کند همانند کسی که امکان دستیابی به آن را ندارد. عطاء گوید: عایشه</w:t>
      </w:r>
      <w:r w:rsidR="005A2DC5">
        <w:rPr>
          <w:rFonts w:hint="cs"/>
          <w:rtl/>
        </w:rPr>
        <w:t xml:space="preserve"> </w:t>
      </w:r>
      <w:r w:rsidR="005A2DC5">
        <w:rPr>
          <w:rFonts w:cs="CTraditional Arabic" w:hint="cs"/>
          <w:rtl/>
        </w:rPr>
        <w:t>ل</w:t>
      </w:r>
      <w:r>
        <w:rPr>
          <w:rFonts w:hint="cs"/>
          <w:rtl/>
        </w:rPr>
        <w:t xml:space="preserve"> با فاصله از مردان طواف می‌کرد و با آنان نمی‌آمیخت زنی گفت: ای مادر مؤمنان بیا تا حجر را استلام کنیم، گفت: در جای خود باش و دعوت او را نپذیرفت، اما اگر از قاعدگی یا زایمان، ایمن نبود تعجیل در طواف برای وی مستحب است که مبادا طواف را از دست بدهد.</w:t>
      </w:r>
    </w:p>
    <w:p w:rsidR="00E74F39" w:rsidRPr="00DC6647" w:rsidRDefault="00E74F39" w:rsidP="005A2DC5">
      <w:pPr>
        <w:pStyle w:val="Heading1"/>
        <w:bidi/>
        <w:jc w:val="left"/>
        <w:rPr>
          <w:rFonts w:hint="cs"/>
          <w:rtl/>
          <w:lang w:bidi="fa-IR"/>
        </w:rPr>
      </w:pPr>
      <w:bookmarkStart w:id="1816" w:name="_Toc262412042"/>
      <w:bookmarkStart w:id="1817" w:name="_Toc340599610"/>
      <w:bookmarkStart w:id="1818" w:name="_Toc408539086"/>
      <w:r>
        <w:rPr>
          <w:rFonts w:hint="cs"/>
          <w:rtl/>
          <w:lang w:bidi="fa-IR"/>
        </w:rPr>
        <w:t>3</w:t>
      </w:r>
      <w:r w:rsidR="00377CF7">
        <w:rPr>
          <w:rFonts w:hint="cs"/>
          <w:rtl/>
          <w:lang w:bidi="fa-IR"/>
        </w:rPr>
        <w:t>7-</w:t>
      </w:r>
      <w:r>
        <w:rPr>
          <w:rFonts w:hint="cs"/>
          <w:rtl/>
          <w:lang w:bidi="fa-IR"/>
        </w:rPr>
        <w:t xml:space="preserve"> رمل و اضطباع:</w:t>
      </w:r>
      <w:bookmarkEnd w:id="1816"/>
      <w:bookmarkEnd w:id="1817"/>
      <w:bookmarkEnd w:id="1818"/>
    </w:p>
    <w:p w:rsidR="00E74F39" w:rsidRDefault="00F35D95" w:rsidP="002B7AF2">
      <w:pPr>
        <w:pStyle w:val="a3"/>
        <w:rPr>
          <w:rFonts w:hint="cs"/>
          <w:rtl/>
        </w:rPr>
      </w:pPr>
      <w:r>
        <w:rPr>
          <w:rFonts w:hint="cs"/>
          <w:rtl/>
        </w:rPr>
        <w:t>رمل و اضطباع بر زنان و بر اهل مکه لازم نیست. در غیر از طواف</w:t>
      </w:r>
      <w:r w:rsidR="005A2DC5">
        <w:rPr>
          <w:rFonts w:hint="cs"/>
          <w:rtl/>
        </w:rPr>
        <w:t>،</w:t>
      </w:r>
      <w:r>
        <w:rPr>
          <w:rFonts w:hint="cs"/>
          <w:rtl/>
        </w:rPr>
        <w:t xml:space="preserve"> رمل و اضطباع نیست. رمل یعنی رفتن با حالتی میان رفتن عادی و دویدن، و اضطباع به معنی پوشیدن شانه چپ و برهنه گذاشتن شانه راست هنگام پوشیدن احرام.</w:t>
      </w:r>
    </w:p>
    <w:p w:rsidR="00F35D95" w:rsidRDefault="00F35D95" w:rsidP="002B7AF2">
      <w:pPr>
        <w:pStyle w:val="a3"/>
        <w:rPr>
          <w:rFonts w:hint="cs"/>
          <w:rtl/>
        </w:rPr>
      </w:pPr>
      <w:r>
        <w:rPr>
          <w:rFonts w:hint="cs"/>
          <w:rtl/>
        </w:rPr>
        <w:t>ابن‌منذر گوید: به اجماع اهل علم، رمل بر زنان در طواف و صفا و مروه لازم نیست. همچنین اضطباع بر ایشان لازم نیست، چون اضطباع</w:t>
      </w:r>
      <w:r w:rsidR="001F0B21">
        <w:rPr>
          <w:rFonts w:hint="cs"/>
          <w:rtl/>
        </w:rPr>
        <w:t xml:space="preserve"> نشانۀ </w:t>
      </w:r>
      <w:r>
        <w:rPr>
          <w:rFonts w:hint="cs"/>
          <w:rtl/>
        </w:rPr>
        <w:t>تهور و مردانگی است، و چنین امری از زنان مطلوب نبوده و آنچه از ایشان مطلوب است پوشش است. اما در رمل و اضطباع، محرم در معرض کشف عورت است.</w:t>
      </w:r>
    </w:p>
    <w:p w:rsidR="00AA0297" w:rsidRPr="00DC6647" w:rsidRDefault="00AA0297" w:rsidP="002B7AF2">
      <w:pPr>
        <w:pStyle w:val="Heading1"/>
        <w:bidi/>
        <w:jc w:val="left"/>
        <w:rPr>
          <w:rFonts w:hint="cs"/>
          <w:rtl/>
          <w:lang w:bidi="fa-IR"/>
        </w:rPr>
      </w:pPr>
      <w:bookmarkStart w:id="1819" w:name="_Toc262412043"/>
      <w:bookmarkStart w:id="1820" w:name="_Toc340599611"/>
      <w:bookmarkStart w:id="1821" w:name="_Toc408539087"/>
      <w:r>
        <w:rPr>
          <w:rFonts w:hint="cs"/>
          <w:rtl/>
          <w:lang w:bidi="fa-IR"/>
        </w:rPr>
        <w:t>3</w:t>
      </w:r>
      <w:r w:rsidR="00377CF7">
        <w:rPr>
          <w:rFonts w:hint="cs"/>
          <w:rtl/>
          <w:lang w:bidi="fa-IR"/>
        </w:rPr>
        <w:t>8-</w:t>
      </w:r>
      <w:r>
        <w:rPr>
          <w:rFonts w:hint="cs"/>
          <w:rtl/>
          <w:lang w:bidi="fa-IR"/>
        </w:rPr>
        <w:t xml:space="preserve"> زن نه رمل دارد و نه بالا رفتن بر تپ</w:t>
      </w:r>
      <w:r w:rsidR="002B7AF2">
        <w:rPr>
          <w:rFonts w:hint="cs"/>
          <w:rtl/>
          <w:lang w:bidi="fa-IR"/>
        </w:rPr>
        <w:t>ۀ</w:t>
      </w:r>
      <w:r>
        <w:rPr>
          <w:rFonts w:hint="cs"/>
          <w:rtl/>
          <w:lang w:bidi="fa-IR"/>
        </w:rPr>
        <w:t xml:space="preserve"> مروه:</w:t>
      </w:r>
      <w:bookmarkEnd w:id="1819"/>
      <w:bookmarkEnd w:id="1820"/>
      <w:bookmarkEnd w:id="1821"/>
    </w:p>
    <w:p w:rsidR="00AA0297" w:rsidRDefault="00506614" w:rsidP="002B7AF2">
      <w:pPr>
        <w:pStyle w:val="a3"/>
        <w:rPr>
          <w:rFonts w:hint="cs"/>
          <w:rtl/>
        </w:rPr>
      </w:pPr>
      <w:r>
        <w:rPr>
          <w:rFonts w:hint="cs"/>
          <w:rtl/>
        </w:rPr>
        <w:t>سنت نیست زن بلای تپه مروه برود تا مزاحم مردان نگردد، و این کار برای او پوشنده‌تر است. رمل، نیز برای زنان سنت نیست.</w:t>
      </w:r>
    </w:p>
    <w:p w:rsidR="00506614" w:rsidRDefault="00506614" w:rsidP="002B7AF2">
      <w:pPr>
        <w:pStyle w:val="a3"/>
        <w:rPr>
          <w:rFonts w:hint="cs"/>
          <w:rtl/>
        </w:rPr>
      </w:pPr>
      <w:r>
        <w:rPr>
          <w:rFonts w:hint="cs"/>
          <w:rtl/>
        </w:rPr>
        <w:t>ابن‌منذر گوید: به اجماع تمامی اهل علم، در طواف وسعی بین صفا و مروه، رمل، بر زنان لازم نیست. چون رمل نشانه تهور و مردانگی بوده و این امر از زنان مطلوب نیست، و رمل، نوعی تعرض برای کنار زدن پوشش است، بنابراین، برای آنان مستحب نیست.</w:t>
      </w:r>
    </w:p>
    <w:p w:rsidR="00F774F6" w:rsidRPr="00DC6647" w:rsidRDefault="00F774F6" w:rsidP="005A2DC5">
      <w:pPr>
        <w:pStyle w:val="Heading1"/>
        <w:bidi/>
        <w:jc w:val="left"/>
        <w:rPr>
          <w:rFonts w:hint="cs"/>
          <w:rtl/>
          <w:lang w:bidi="fa-IR"/>
        </w:rPr>
      </w:pPr>
      <w:bookmarkStart w:id="1822" w:name="_Toc262412044"/>
      <w:bookmarkStart w:id="1823" w:name="_Toc340599612"/>
      <w:bookmarkStart w:id="1824" w:name="_Toc408539088"/>
      <w:r>
        <w:rPr>
          <w:rFonts w:hint="cs"/>
          <w:rtl/>
          <w:lang w:bidi="fa-IR"/>
        </w:rPr>
        <w:t>3</w:t>
      </w:r>
      <w:r w:rsidR="00377CF7">
        <w:rPr>
          <w:rFonts w:hint="cs"/>
          <w:rtl/>
          <w:lang w:bidi="fa-IR"/>
        </w:rPr>
        <w:t>9-</w:t>
      </w:r>
      <w:r>
        <w:rPr>
          <w:rFonts w:hint="cs"/>
          <w:rtl/>
          <w:lang w:bidi="fa-IR"/>
        </w:rPr>
        <w:t xml:space="preserve"> حکم کوتاه کردن مو برای زنان:</w:t>
      </w:r>
      <w:bookmarkEnd w:id="1822"/>
      <w:bookmarkEnd w:id="1823"/>
      <w:bookmarkEnd w:id="1824"/>
    </w:p>
    <w:p w:rsidR="00506614" w:rsidRDefault="005024B9" w:rsidP="002B7AF2">
      <w:pPr>
        <w:pStyle w:val="a3"/>
        <w:rPr>
          <w:rFonts w:hint="cs"/>
          <w:rtl/>
        </w:rPr>
      </w:pPr>
      <w:r>
        <w:rPr>
          <w:rFonts w:hint="cs"/>
          <w:rtl/>
        </w:rPr>
        <w:t xml:space="preserve">زن باید به اندازه یک بند انگشت از موی خود کوتاه کند، کوتاه کردن مو برای زنان مشروع است نه تراشیدن سر و خلافی </w:t>
      </w:r>
      <w:r w:rsidR="00E615C4">
        <w:rPr>
          <w:rFonts w:hint="cs"/>
          <w:rtl/>
        </w:rPr>
        <w:t>در این نیست. ابن‌منذر گفته است: به اجماع اهل علم، تراشیدن سر در حق زنان یک نوع مثله کردن است. ابن‌عباس</w:t>
      </w:r>
      <w:r w:rsidR="005A2DC5">
        <w:rPr>
          <w:rFonts w:hint="cs"/>
          <w:rtl/>
        </w:rPr>
        <w:t xml:space="preserve"> </w:t>
      </w:r>
      <w:r w:rsidR="005A2DC5">
        <w:rPr>
          <w:rFonts w:cs="CTraditional Arabic" w:hint="cs"/>
          <w:sz w:val="26"/>
          <w:szCs w:val="26"/>
          <w:rtl/>
        </w:rPr>
        <w:t>ب</w:t>
      </w:r>
      <w:r w:rsidR="005A2DC5">
        <w:rPr>
          <w:rFonts w:hint="cs"/>
          <w:rtl/>
        </w:rPr>
        <w:t xml:space="preserve"> گوید: </w:t>
      </w:r>
      <w:r w:rsidR="005A2DC5">
        <w:rPr>
          <w:rFonts w:cs="Traditional Arabic" w:hint="cs"/>
          <w:rtl/>
        </w:rPr>
        <w:t>«</w:t>
      </w:r>
      <w:r w:rsidR="00E615C4">
        <w:rPr>
          <w:rFonts w:hint="cs"/>
          <w:rtl/>
        </w:rPr>
        <w:t>رسول‌خدا</w:t>
      </w:r>
      <w:r w:rsidR="00E615C4">
        <w:rPr>
          <w:rFonts w:cs="CTraditional Arabic" w:hint="cs"/>
          <w:sz w:val="26"/>
          <w:szCs w:val="26"/>
          <w:rtl/>
        </w:rPr>
        <w:t>ص</w:t>
      </w:r>
      <w:r w:rsidR="00E615C4">
        <w:rPr>
          <w:rFonts w:hint="cs"/>
          <w:rtl/>
        </w:rPr>
        <w:t xml:space="preserve"> فرمود: تراشیدن برای زنان جایز نیست، بلکه فقط کمی موها را کوتاه می‌کنند</w:t>
      </w:r>
      <w:r w:rsidR="005A2DC5">
        <w:rPr>
          <w:rFonts w:cs="Traditional Arabic" w:hint="cs"/>
          <w:rtl/>
        </w:rPr>
        <w:t>»</w:t>
      </w:r>
      <w:r w:rsidR="005A2DC5">
        <w:rPr>
          <w:rFonts w:hint="cs"/>
          <w:rtl/>
        </w:rPr>
        <w:t>.</w:t>
      </w:r>
      <w:r w:rsidR="00277019">
        <w:rPr>
          <w:rFonts w:hint="cs"/>
          <w:rtl/>
        </w:rPr>
        <w:t xml:space="preserve"> </w:t>
      </w:r>
      <w:r w:rsidR="00E615C4">
        <w:rPr>
          <w:rFonts w:hint="cs"/>
          <w:rtl/>
        </w:rPr>
        <w:t>(روایت از ابوداود)</w:t>
      </w:r>
      <w:r w:rsidR="005A2DC5">
        <w:rPr>
          <w:rFonts w:hint="cs"/>
          <w:rtl/>
        </w:rPr>
        <w:t>.</w:t>
      </w:r>
    </w:p>
    <w:p w:rsidR="00DA6E67" w:rsidRDefault="00DA6E67" w:rsidP="002B7AF2">
      <w:pPr>
        <w:pStyle w:val="a3"/>
        <w:rPr>
          <w:rFonts w:hint="cs"/>
          <w:rtl/>
        </w:rPr>
      </w:pPr>
      <w:r>
        <w:rPr>
          <w:rFonts w:hint="cs"/>
          <w:rtl/>
        </w:rPr>
        <w:t>علی</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از تراشیدن سر زنان نهی کرده است</w:t>
      </w:r>
      <w:r w:rsidR="005A2DC5">
        <w:rPr>
          <w:rFonts w:cs="Traditional Arabic" w:hint="cs"/>
          <w:rtl/>
        </w:rPr>
        <w:t>»</w:t>
      </w:r>
      <w:r w:rsidR="005A2DC5">
        <w:rPr>
          <w:rFonts w:hint="cs"/>
          <w:rtl/>
        </w:rPr>
        <w:t>.</w:t>
      </w:r>
      <w:r w:rsidR="00277019">
        <w:rPr>
          <w:rFonts w:hint="cs"/>
          <w:rtl/>
        </w:rPr>
        <w:t xml:space="preserve"> </w:t>
      </w:r>
      <w:r w:rsidR="00AC6887">
        <w:rPr>
          <w:rFonts w:hint="cs"/>
          <w:rtl/>
        </w:rPr>
        <w:t>(روایت از ترمذی)</w:t>
      </w:r>
      <w:r w:rsidR="005A2DC5">
        <w:rPr>
          <w:rFonts w:hint="cs"/>
          <w:rtl/>
        </w:rPr>
        <w:t>.</w:t>
      </w:r>
    </w:p>
    <w:p w:rsidR="00AC6887" w:rsidRDefault="00304534" w:rsidP="002B7AF2">
      <w:pPr>
        <w:pStyle w:val="a3"/>
        <w:rPr>
          <w:rFonts w:hint="cs"/>
          <w:rtl/>
        </w:rPr>
      </w:pPr>
      <w:r>
        <w:rPr>
          <w:rFonts w:hint="cs"/>
          <w:rtl/>
        </w:rPr>
        <w:t>به</w:t>
      </w:r>
      <w:r w:rsidR="00092990">
        <w:rPr>
          <w:rFonts w:hint="cs"/>
          <w:rtl/>
        </w:rPr>
        <w:t xml:space="preserve"> گفتۀ </w:t>
      </w:r>
      <w:r>
        <w:rPr>
          <w:rFonts w:hint="cs"/>
          <w:rtl/>
        </w:rPr>
        <w:t>امام احمد زن از هر گیسویی به اندازه یک بند انگشت کوتاه بکند. این قول ابن‌عمر، شافعی، اسحاق و ابوثور است.</w:t>
      </w:r>
    </w:p>
    <w:p w:rsidR="00304534" w:rsidRDefault="00761E5B" w:rsidP="002B7AF2">
      <w:pPr>
        <w:pStyle w:val="a3"/>
        <w:rPr>
          <w:rFonts w:hint="cs"/>
          <w:rtl/>
        </w:rPr>
      </w:pPr>
      <w:r>
        <w:rPr>
          <w:rFonts w:hint="cs"/>
          <w:rtl/>
        </w:rPr>
        <w:t>ابوداود گوید: شنیدم از احمد سوال شد: آیا از تمام موهای سر باید کوتاه شود؟ گفت: بله. موها را در جلو سر جمع، سپس از نوک آن به قدر یک بندانگشت کوتاه می‌کند.</w:t>
      </w:r>
    </w:p>
    <w:p w:rsidR="00761E5B" w:rsidRPr="009E4850" w:rsidRDefault="00180893" w:rsidP="005A2DC5">
      <w:pPr>
        <w:pStyle w:val="Heading1"/>
        <w:bidi/>
        <w:jc w:val="left"/>
        <w:rPr>
          <w:rFonts w:hint="cs"/>
          <w:rtl/>
          <w:lang w:bidi="fa-IR"/>
        </w:rPr>
      </w:pPr>
      <w:bookmarkStart w:id="1825" w:name="_Toc262412045"/>
      <w:bookmarkStart w:id="1826" w:name="_Toc340599613"/>
      <w:bookmarkStart w:id="1827" w:name="_Toc408539089"/>
      <w:r>
        <w:rPr>
          <w:rFonts w:hint="cs"/>
          <w:rtl/>
          <w:lang w:bidi="fa-IR"/>
        </w:rPr>
        <w:t>40-</w:t>
      </w:r>
      <w:r w:rsidR="00761E5B">
        <w:rPr>
          <w:rFonts w:hint="cs"/>
          <w:rtl/>
          <w:lang w:bidi="fa-IR"/>
        </w:rPr>
        <w:t xml:space="preserve"> طواف‌الوداع بر زن قاعده لازم نیست:</w:t>
      </w:r>
      <w:bookmarkEnd w:id="1825"/>
      <w:bookmarkEnd w:id="1826"/>
      <w:bookmarkEnd w:id="1827"/>
    </w:p>
    <w:p w:rsidR="00E41FD6" w:rsidRDefault="009E4850" w:rsidP="002B7AF2">
      <w:pPr>
        <w:pStyle w:val="a3"/>
        <w:rPr>
          <w:rFonts w:hint="cs"/>
          <w:rtl/>
        </w:rPr>
      </w:pPr>
      <w:r>
        <w:rPr>
          <w:rFonts w:hint="cs"/>
          <w:rtl/>
        </w:rPr>
        <w:t>بنابر</w:t>
      </w:r>
      <w:r w:rsidR="00092990">
        <w:rPr>
          <w:rFonts w:hint="cs"/>
          <w:rtl/>
        </w:rPr>
        <w:t xml:space="preserve"> گفتۀ </w:t>
      </w:r>
      <w:r w:rsidR="005A2DC5">
        <w:rPr>
          <w:rFonts w:hint="cs"/>
          <w:rtl/>
        </w:rPr>
        <w:t>ا</w:t>
      </w:r>
      <w:r>
        <w:rPr>
          <w:rFonts w:hint="cs"/>
          <w:rtl/>
        </w:rPr>
        <w:t>بن‌عباس</w:t>
      </w:r>
      <w:r w:rsidR="005A2DC5">
        <w:rPr>
          <w:rFonts w:hint="cs"/>
          <w:rtl/>
        </w:rPr>
        <w:t xml:space="preserve"> </w:t>
      </w:r>
      <w:r w:rsidR="005A2DC5">
        <w:rPr>
          <w:rFonts w:cs="CTraditional Arabic" w:hint="cs"/>
          <w:rtl/>
        </w:rPr>
        <w:t>ب</w:t>
      </w:r>
      <w:r w:rsidR="005A2DC5">
        <w:rPr>
          <w:rFonts w:hint="cs"/>
          <w:rtl/>
        </w:rPr>
        <w:t xml:space="preserve">: </w:t>
      </w:r>
      <w:r w:rsidR="005A2DC5">
        <w:rPr>
          <w:rFonts w:cs="Traditional Arabic" w:hint="cs"/>
          <w:rtl/>
        </w:rPr>
        <w:t>«</w:t>
      </w:r>
      <w:r w:rsidR="005A2DC5">
        <w:rPr>
          <w:rFonts w:hint="cs"/>
          <w:rtl/>
        </w:rPr>
        <w:t>مسلمانان مأ</w:t>
      </w:r>
      <w:r>
        <w:rPr>
          <w:rFonts w:hint="cs"/>
          <w:rtl/>
        </w:rPr>
        <w:t>مورند که آخرین پیمان [آخرین کار حاج در مکه] باید طواف کعبه باشد مگر برای زنان قاعده و نفساء</w:t>
      </w:r>
      <w:r w:rsidR="005A2DC5">
        <w:rPr>
          <w:rFonts w:cs="Traditional Arabic" w:hint="cs"/>
          <w:rtl/>
        </w:rPr>
        <w:t>»</w:t>
      </w:r>
      <w:r w:rsidR="005A2DC5">
        <w:rPr>
          <w:rFonts w:hint="cs"/>
          <w:rtl/>
        </w:rPr>
        <w:t>.</w:t>
      </w:r>
      <w:r w:rsidR="00277019">
        <w:rPr>
          <w:rFonts w:hint="cs"/>
          <w:rtl/>
        </w:rPr>
        <w:t xml:space="preserve"> </w:t>
      </w:r>
      <w:r>
        <w:rPr>
          <w:rFonts w:hint="cs"/>
          <w:rtl/>
        </w:rPr>
        <w:t>(متفق‌علیه)</w:t>
      </w:r>
      <w:r w:rsidR="005A2DC5">
        <w:rPr>
          <w:rFonts w:hint="cs"/>
          <w:rtl/>
        </w:rPr>
        <w:t>.</w:t>
      </w:r>
    </w:p>
    <w:p w:rsidR="009E4850" w:rsidRDefault="00C67FDC" w:rsidP="002B7AF2">
      <w:pPr>
        <w:pStyle w:val="a3"/>
        <w:rPr>
          <w:rFonts w:hint="cs"/>
          <w:rtl/>
        </w:rPr>
      </w:pPr>
      <w:r>
        <w:rPr>
          <w:rFonts w:hint="cs"/>
          <w:rtl/>
        </w:rPr>
        <w:t>در روایت مسلم، آمده بعد از پایان حج مردم از هر سو خارج می‌شدند، بدین خاطر، رسول‌خدا</w:t>
      </w:r>
      <w:r>
        <w:rPr>
          <w:rFonts w:cs="CTraditional Arabic" w:hint="cs"/>
          <w:sz w:val="26"/>
          <w:szCs w:val="26"/>
          <w:rtl/>
        </w:rPr>
        <w:t>ص</w:t>
      </w:r>
      <w:r w:rsidR="005A2DC5">
        <w:rPr>
          <w:rFonts w:hint="cs"/>
          <w:rtl/>
        </w:rPr>
        <w:t xml:space="preserve"> فرمود: </w:t>
      </w:r>
      <w:r w:rsidR="005A2DC5">
        <w:rPr>
          <w:rFonts w:cs="Traditional Arabic" w:hint="cs"/>
          <w:rtl/>
        </w:rPr>
        <w:t>«</w:t>
      </w:r>
      <w:r>
        <w:rPr>
          <w:rFonts w:hint="cs"/>
          <w:rtl/>
        </w:rPr>
        <w:t>هیچ‌کدام از شما از مکه خارج نشود مگر این که آخرین ع</w:t>
      </w:r>
      <w:r w:rsidR="005A2DC5">
        <w:rPr>
          <w:rFonts w:hint="cs"/>
          <w:rtl/>
        </w:rPr>
        <w:t>هد و پیمانش باید طواف کعبه باشد</w:t>
      </w:r>
      <w:r w:rsidR="005A2DC5">
        <w:rPr>
          <w:rFonts w:cs="Traditional Arabic" w:hint="cs"/>
          <w:rtl/>
        </w:rPr>
        <w:t>»</w:t>
      </w:r>
      <w:r>
        <w:rPr>
          <w:rFonts w:hint="cs"/>
          <w:rtl/>
        </w:rPr>
        <w:t xml:space="preserve"> و سقوط آن از بعضی باعث سقوط از بقیه نمی‌شود. چنان که با سقوط نماز از حائض از غیر آن ساقط نمی‌شود. و بر آنان واجب است، بلکه تخصیص حائض و نفساء به اسقاط، خود دلیل بر وجوب آن بر غیر ایشان است، چون اگر از همه ساقط می‌شد تخصیص حائض و نفساء توجیهی نداشت.</w:t>
      </w:r>
    </w:p>
    <w:p w:rsidR="00C67FDC" w:rsidRDefault="00C67FDC" w:rsidP="002B7AF2">
      <w:pPr>
        <w:pStyle w:val="a3"/>
        <w:rPr>
          <w:rFonts w:hint="cs"/>
          <w:rtl/>
        </w:rPr>
      </w:pPr>
      <w:r>
        <w:rPr>
          <w:rFonts w:hint="cs"/>
          <w:rtl/>
        </w:rPr>
        <w:t>با این توضیح، روشن می‌شود که طواف‌الوداع رکن حج نبوده و در این، خلافی نیست. زیرا این طواف برای وداع و خارج شدن از مکه و فارغ‌شدن حاج از تمامی مناسک آن حج است تا بدین وسیله آخرین دیدارش، دی</w:t>
      </w:r>
      <w:r w:rsidR="005A2DC5">
        <w:rPr>
          <w:rFonts w:hint="cs"/>
          <w:rtl/>
        </w:rPr>
        <w:t>د</w:t>
      </w:r>
      <w:r>
        <w:rPr>
          <w:rFonts w:hint="cs"/>
          <w:rtl/>
        </w:rPr>
        <w:t>ار با بیت باشد، چنان‌که در بدرقه کردن مسافر از جانب خانواده و دوستان عادت بر آن است، و بدین خاطر است رسول‌خدا</w:t>
      </w:r>
      <w:r>
        <w:rPr>
          <w:rFonts w:cs="CTraditional Arabic" w:hint="cs"/>
          <w:sz w:val="26"/>
          <w:szCs w:val="26"/>
          <w:rtl/>
        </w:rPr>
        <w:t>ص</w:t>
      </w:r>
      <w:r w:rsidR="005A2DC5">
        <w:rPr>
          <w:rFonts w:hint="cs"/>
          <w:rtl/>
        </w:rPr>
        <w:t xml:space="preserve"> فرموده: </w:t>
      </w:r>
      <w:r w:rsidR="005A2DC5">
        <w:rPr>
          <w:rFonts w:cs="Traditional Arabic" w:hint="cs"/>
          <w:rtl/>
        </w:rPr>
        <w:t>«</w:t>
      </w:r>
      <w:r>
        <w:rPr>
          <w:rFonts w:hint="cs"/>
          <w:rtl/>
        </w:rPr>
        <w:t>باید آخری</w:t>
      </w:r>
      <w:r w:rsidR="005A2DC5">
        <w:rPr>
          <w:rFonts w:hint="cs"/>
          <w:rtl/>
        </w:rPr>
        <w:t>ن دیدار حاج، دیدارش با بیت باشد</w:t>
      </w:r>
      <w:r w:rsidR="005A2DC5">
        <w:rPr>
          <w:rFonts w:cs="Traditional Arabic" w:hint="cs"/>
          <w:rtl/>
        </w:rPr>
        <w:t>»</w:t>
      </w:r>
      <w:r>
        <w:rPr>
          <w:rFonts w:hint="cs"/>
          <w:rtl/>
        </w:rPr>
        <w:t xml:space="preserve"> زیرا از احرام خارج شده و مانند کسی که از آن دور است طواف خداحافظی بر او لازم است.</w:t>
      </w:r>
    </w:p>
    <w:p w:rsidR="00C87EF5" w:rsidRPr="00DC6647" w:rsidRDefault="00C87EF5" w:rsidP="005A2DC5">
      <w:pPr>
        <w:pStyle w:val="Heading1"/>
        <w:bidi/>
        <w:jc w:val="left"/>
        <w:rPr>
          <w:rFonts w:hint="cs"/>
          <w:rtl/>
          <w:lang w:bidi="fa-IR"/>
        </w:rPr>
      </w:pPr>
      <w:bookmarkStart w:id="1828" w:name="_Toc262412046"/>
      <w:bookmarkStart w:id="1829" w:name="_Toc340599614"/>
      <w:bookmarkStart w:id="1830" w:name="_Toc408539090"/>
      <w:r>
        <w:rPr>
          <w:rFonts w:hint="cs"/>
          <w:rtl/>
          <w:lang w:bidi="fa-IR"/>
        </w:rPr>
        <w:t>4</w:t>
      </w:r>
      <w:r w:rsidR="00377CF7">
        <w:rPr>
          <w:rFonts w:hint="cs"/>
          <w:rtl/>
          <w:lang w:bidi="fa-IR"/>
        </w:rPr>
        <w:t>1-</w:t>
      </w:r>
      <w:r>
        <w:rPr>
          <w:rFonts w:hint="cs"/>
          <w:rtl/>
          <w:lang w:bidi="fa-IR"/>
        </w:rPr>
        <w:t xml:space="preserve"> زنانی که حج تمتع برای عمره احرام بسته‌اند و در قاعدگی افتاده و ترس از دست دادن حج را دارند:</w:t>
      </w:r>
      <w:bookmarkEnd w:id="1828"/>
      <w:bookmarkEnd w:id="1829"/>
      <w:bookmarkEnd w:id="1830"/>
    </w:p>
    <w:p w:rsidR="00882E9B" w:rsidRDefault="000F607C" w:rsidP="002B7AF2">
      <w:pPr>
        <w:pStyle w:val="a3"/>
        <w:rPr>
          <w:rFonts w:hint="cs"/>
          <w:rtl/>
        </w:rPr>
      </w:pPr>
      <w:r>
        <w:rPr>
          <w:rFonts w:hint="cs"/>
          <w:rtl/>
        </w:rPr>
        <w:t>زنی که احرام به عمره بسته اگر قبل از طواف عمره دچار قاعدگی گردید، نمی‌تواند طواف کند، چون طواف بیت، مانند نماز است در حالی که زن از داخل شدن به مسجد</w:t>
      </w:r>
      <w:r>
        <w:rPr>
          <w:rFonts w:hint="eastAsia"/>
          <w:rtl/>
        </w:rPr>
        <w:t xml:space="preserve">‌الحرام ممنوع بوده و مادام طواف نکرده برایش ممکن نیست احرام خود را بشکند، بنابراین. </w:t>
      </w:r>
      <w:r>
        <w:rPr>
          <w:rFonts w:hint="cs"/>
          <w:rtl/>
        </w:rPr>
        <w:t xml:space="preserve">اگر ترس از دست </w:t>
      </w:r>
      <w:r w:rsidR="001B2D0B">
        <w:rPr>
          <w:rFonts w:hint="cs"/>
          <w:rtl/>
        </w:rPr>
        <w:t>دادن حج را داشت از همان لحظه نی</w:t>
      </w:r>
      <w:r>
        <w:rPr>
          <w:rFonts w:hint="cs"/>
          <w:rtl/>
        </w:rPr>
        <w:t xml:space="preserve">ت احرام به حج را </w:t>
      </w:r>
      <w:r w:rsidR="00882E9B">
        <w:rPr>
          <w:rFonts w:hint="cs"/>
          <w:rtl/>
        </w:rPr>
        <w:t>می‌آورد، مالک، اوزاعی، شافعی و بسیاری از اهل علم بر این قولند.</w:t>
      </w:r>
    </w:p>
    <w:p w:rsidR="00C67FDC" w:rsidRDefault="000F607C" w:rsidP="002B7AF2">
      <w:pPr>
        <w:pStyle w:val="a3"/>
        <w:rPr>
          <w:rFonts w:hint="cs"/>
          <w:rtl/>
        </w:rPr>
      </w:pPr>
      <w:r>
        <w:rPr>
          <w:rFonts w:hint="cs"/>
          <w:rtl/>
        </w:rPr>
        <w:t>ابوحنیفه گوید: عمر</w:t>
      </w:r>
      <w:r w:rsidR="001B2D0B">
        <w:rPr>
          <w:rFonts w:hint="cs"/>
          <w:rtl/>
        </w:rPr>
        <w:t>ه</w:t>
      </w:r>
      <w:r>
        <w:rPr>
          <w:rFonts w:hint="cs"/>
          <w:rtl/>
        </w:rPr>
        <w:t xml:space="preserve"> را ترک کرده و احرام به حج، می‌بندد.</w:t>
      </w:r>
    </w:p>
    <w:p w:rsidR="00882E9B" w:rsidRDefault="00E63190" w:rsidP="002B7AF2">
      <w:pPr>
        <w:pStyle w:val="a3"/>
        <w:rPr>
          <w:rFonts w:hint="cs"/>
          <w:rtl/>
        </w:rPr>
      </w:pPr>
      <w:r>
        <w:rPr>
          <w:rFonts w:hint="cs"/>
          <w:rtl/>
        </w:rPr>
        <w:t>احمد گوید: بنابر</w:t>
      </w:r>
      <w:r w:rsidR="00092990">
        <w:rPr>
          <w:rFonts w:hint="cs"/>
          <w:rtl/>
        </w:rPr>
        <w:t xml:space="preserve"> گفتۀ </w:t>
      </w:r>
      <w:r>
        <w:rPr>
          <w:rFonts w:hint="cs"/>
          <w:rtl/>
        </w:rPr>
        <w:t>ابوحنیفه: عمره را ترک و آن را تبدیل به حج می‌کند و غیر از ابوحنیفه، کسی چنین رأیی ندارد. او به روایت عروه از عایشه استناد کرده که گفت: احرام به عمره بستیم و در حالی که قاعده بودم داخل مکه شدیم و نتوانستم طواف بیت و سعی بین صفا و مروه را انجام دهم ناچار موضوع را به رسول‌خدا</w:t>
      </w:r>
      <w:r>
        <w:rPr>
          <w:rFonts w:cs="CTraditional Arabic" w:hint="cs"/>
          <w:sz w:val="26"/>
          <w:szCs w:val="26"/>
          <w:rtl/>
        </w:rPr>
        <w:t>ص</w:t>
      </w:r>
      <w:r w:rsidR="001B2D0B">
        <w:rPr>
          <w:rFonts w:hint="cs"/>
          <w:rtl/>
        </w:rPr>
        <w:t xml:space="preserve"> گفتم، فرمود: </w:t>
      </w:r>
      <w:r w:rsidR="001B2D0B">
        <w:rPr>
          <w:rFonts w:cs="Traditional Arabic" w:hint="cs"/>
          <w:rtl/>
        </w:rPr>
        <w:t>«</w:t>
      </w:r>
      <w:r>
        <w:rPr>
          <w:rFonts w:hint="cs"/>
          <w:rtl/>
        </w:rPr>
        <w:t>موهای سرت را باز کن و آن را شانه کن و اح</w:t>
      </w:r>
      <w:r w:rsidR="001B2D0B">
        <w:rPr>
          <w:rFonts w:hint="cs"/>
          <w:rtl/>
        </w:rPr>
        <w:t>رام به حج ببند و عمره را ترک کن</w:t>
      </w:r>
      <w:r w:rsidR="001B2D0B">
        <w:rPr>
          <w:rFonts w:cs="Traditional Arabic" w:hint="cs"/>
          <w:rtl/>
        </w:rPr>
        <w:t>»</w:t>
      </w:r>
      <w:r>
        <w:rPr>
          <w:rFonts w:hint="cs"/>
          <w:rtl/>
        </w:rPr>
        <w:t xml:space="preserve"> عایشه گوید: چنان کردم، وقتی که از حج فارغ شدیم رسول‌خدا مرا با برادرم عبدالرحمن به تنعیم فرستاد و در آن جا برای عمره احرام بستم. آنگاه حضرت</w:t>
      </w:r>
      <w:r>
        <w:rPr>
          <w:rFonts w:cs="CTraditional Arabic" w:hint="cs"/>
          <w:sz w:val="26"/>
          <w:szCs w:val="26"/>
          <w:rtl/>
        </w:rPr>
        <w:t>ص</w:t>
      </w:r>
      <w:r w:rsidR="001B2D0B">
        <w:rPr>
          <w:rFonts w:hint="cs"/>
          <w:rtl/>
        </w:rPr>
        <w:t xml:space="preserve"> فرمود: </w:t>
      </w:r>
      <w:r w:rsidR="001B2D0B">
        <w:rPr>
          <w:rFonts w:cs="Traditional Arabic" w:hint="cs"/>
          <w:rtl/>
        </w:rPr>
        <w:t>«</w:t>
      </w:r>
      <w:r>
        <w:rPr>
          <w:rFonts w:hint="cs"/>
          <w:rtl/>
        </w:rPr>
        <w:t>این عمره به جای عمرة سابق تو است</w:t>
      </w:r>
      <w:r w:rsidR="001B2D0B">
        <w:rPr>
          <w:rFonts w:cs="Traditional Arabic" w:hint="cs"/>
          <w:rtl/>
        </w:rPr>
        <w:t>»</w:t>
      </w:r>
      <w:r w:rsidR="001B2D0B">
        <w:rPr>
          <w:rFonts w:hint="cs"/>
          <w:rtl/>
        </w:rPr>
        <w:t>.</w:t>
      </w:r>
      <w:r w:rsidR="00277019">
        <w:rPr>
          <w:rFonts w:hint="cs"/>
          <w:rtl/>
        </w:rPr>
        <w:t xml:space="preserve"> </w:t>
      </w:r>
      <w:r>
        <w:rPr>
          <w:rFonts w:hint="cs"/>
          <w:rtl/>
        </w:rPr>
        <w:t>(متفق</w:t>
      </w:r>
      <w:r>
        <w:rPr>
          <w:rFonts w:hint="eastAsia"/>
          <w:rtl/>
        </w:rPr>
        <w:t>‌علیه)</w:t>
      </w:r>
      <w:r w:rsidR="001B2D0B">
        <w:rPr>
          <w:rFonts w:hint="cs"/>
          <w:rtl/>
        </w:rPr>
        <w:t>.</w:t>
      </w:r>
    </w:p>
    <w:p w:rsidR="00E63190" w:rsidRDefault="00991781" w:rsidP="002B7AF2">
      <w:pPr>
        <w:pStyle w:val="a3"/>
        <w:rPr>
          <w:rFonts w:hint="cs"/>
          <w:rtl/>
        </w:rPr>
      </w:pPr>
      <w:r>
        <w:rPr>
          <w:rFonts w:hint="cs"/>
          <w:rtl/>
        </w:rPr>
        <w:t>این حدیث از سه وجه دلیل بر ترک عمره و احرام به حج می‌باشد.</w:t>
      </w:r>
    </w:p>
    <w:p w:rsidR="00991781" w:rsidRDefault="00991781" w:rsidP="002B7AF2">
      <w:pPr>
        <w:pStyle w:val="a3"/>
        <w:rPr>
          <w:rFonts w:hint="cs"/>
          <w:rtl/>
        </w:rPr>
      </w:pPr>
      <w:r>
        <w:rPr>
          <w:rFonts w:hint="cs"/>
          <w:rtl/>
        </w:rPr>
        <w:t>نخست:</w:t>
      </w:r>
      <w:r w:rsidR="003A6A7F">
        <w:rPr>
          <w:rFonts w:hint="cs"/>
          <w:rtl/>
        </w:rPr>
        <w:t xml:space="preserve"> فرمودۀ </w:t>
      </w:r>
      <w:r>
        <w:rPr>
          <w:rFonts w:hint="cs"/>
          <w:rtl/>
        </w:rPr>
        <w:t>حضرت</w:t>
      </w:r>
      <w:r>
        <w:rPr>
          <w:rFonts w:cs="CTraditional Arabic" w:hint="cs"/>
          <w:sz w:val="26"/>
          <w:szCs w:val="26"/>
          <w:rtl/>
        </w:rPr>
        <w:t>ص</w:t>
      </w:r>
      <w:r w:rsidR="001B2D0B">
        <w:rPr>
          <w:rFonts w:hint="cs"/>
          <w:rtl/>
        </w:rPr>
        <w:t xml:space="preserve"> که فرمود: </w:t>
      </w:r>
      <w:r w:rsidR="001B2D0B">
        <w:rPr>
          <w:rFonts w:cs="Traditional Arabic" w:hint="cs"/>
          <w:rtl/>
        </w:rPr>
        <w:t>«</w:t>
      </w:r>
      <w:r>
        <w:rPr>
          <w:rFonts w:hint="cs"/>
          <w:rtl/>
        </w:rPr>
        <w:t>عمره خود را ترک کن</w:t>
      </w:r>
      <w:r w:rsidR="001B2D0B">
        <w:rPr>
          <w:rFonts w:cs="Traditional Arabic" w:hint="cs"/>
          <w:rtl/>
        </w:rPr>
        <w:t>»</w:t>
      </w:r>
      <w:r w:rsidR="001B2D0B">
        <w:rPr>
          <w:rFonts w:hint="cs"/>
          <w:rtl/>
        </w:rPr>
        <w:t>.</w:t>
      </w:r>
    </w:p>
    <w:p w:rsidR="00991781" w:rsidRDefault="001B2D0B" w:rsidP="002B7AF2">
      <w:pPr>
        <w:pStyle w:val="a3"/>
        <w:rPr>
          <w:rFonts w:hint="cs"/>
          <w:rtl/>
        </w:rPr>
      </w:pPr>
      <w:r>
        <w:rPr>
          <w:rFonts w:hint="cs"/>
          <w:rtl/>
        </w:rPr>
        <w:t xml:space="preserve">دوم: فرمود: </w:t>
      </w:r>
      <w:r>
        <w:rPr>
          <w:rFonts w:cs="Traditional Arabic" w:hint="cs"/>
          <w:rtl/>
        </w:rPr>
        <w:t>«</w:t>
      </w:r>
      <w:r w:rsidR="00991781">
        <w:rPr>
          <w:rFonts w:hint="cs"/>
          <w:rtl/>
        </w:rPr>
        <w:t>موهای سر را شانه کن</w:t>
      </w:r>
      <w:r>
        <w:rPr>
          <w:rFonts w:cs="Traditional Arabic" w:hint="cs"/>
          <w:rtl/>
        </w:rPr>
        <w:t>»</w:t>
      </w:r>
      <w:r>
        <w:rPr>
          <w:rFonts w:hint="cs"/>
          <w:rtl/>
        </w:rPr>
        <w:t>.</w:t>
      </w:r>
    </w:p>
    <w:p w:rsidR="00991781" w:rsidRDefault="001B2D0B" w:rsidP="002B7AF2">
      <w:pPr>
        <w:pStyle w:val="a3"/>
        <w:rPr>
          <w:rFonts w:hint="cs"/>
          <w:rtl/>
        </w:rPr>
      </w:pPr>
      <w:r>
        <w:rPr>
          <w:rFonts w:hint="cs"/>
          <w:rtl/>
        </w:rPr>
        <w:t xml:space="preserve">سوم: فرمود: </w:t>
      </w:r>
      <w:r>
        <w:rPr>
          <w:rFonts w:cs="Traditional Arabic" w:hint="cs"/>
          <w:rtl/>
        </w:rPr>
        <w:t>«</w:t>
      </w:r>
      <w:r w:rsidR="00991781">
        <w:rPr>
          <w:rFonts w:hint="cs"/>
          <w:rtl/>
        </w:rPr>
        <w:t>این عمره به جای عمر</w:t>
      </w:r>
      <w:r w:rsidR="002B7AF2">
        <w:rPr>
          <w:rFonts w:hint="cs"/>
          <w:rtl/>
        </w:rPr>
        <w:t>ۀ</w:t>
      </w:r>
      <w:r w:rsidR="00991781">
        <w:rPr>
          <w:rFonts w:hint="cs"/>
          <w:rtl/>
        </w:rPr>
        <w:t xml:space="preserve"> سابق شما است</w:t>
      </w:r>
      <w:r>
        <w:rPr>
          <w:rFonts w:cs="Traditional Arabic" w:hint="cs"/>
          <w:rtl/>
        </w:rPr>
        <w:t>»</w:t>
      </w:r>
      <w:r>
        <w:rPr>
          <w:rFonts w:hint="cs"/>
          <w:rtl/>
        </w:rPr>
        <w:t>.</w:t>
      </w:r>
    </w:p>
    <w:p w:rsidR="008D1856" w:rsidRPr="008D1856" w:rsidRDefault="008D1856" w:rsidP="008E3676">
      <w:pPr>
        <w:pStyle w:val="Heading1"/>
        <w:bidi/>
        <w:rPr>
          <w:rFonts w:hint="cs"/>
          <w:rtl/>
          <w:lang w:bidi="fa-IR"/>
        </w:rPr>
      </w:pPr>
      <w:bookmarkStart w:id="1831" w:name="_Toc262412047"/>
      <w:bookmarkStart w:id="1832" w:name="_Toc340599615"/>
      <w:bookmarkStart w:id="1833" w:name="_Toc408539091"/>
      <w:r>
        <w:rPr>
          <w:rFonts w:hint="cs"/>
          <w:rtl/>
          <w:lang w:bidi="fa-IR"/>
        </w:rPr>
        <w:t>4</w:t>
      </w:r>
      <w:r w:rsidR="00377CF7">
        <w:rPr>
          <w:rFonts w:hint="cs"/>
          <w:rtl/>
          <w:lang w:bidi="fa-IR"/>
        </w:rPr>
        <w:t>2-</w:t>
      </w:r>
      <w:r>
        <w:rPr>
          <w:rFonts w:hint="cs"/>
          <w:rtl/>
          <w:lang w:bidi="fa-IR"/>
        </w:rPr>
        <w:t xml:space="preserve"> در صورت جماع شوهر با همسرش در حج چه چیزی بر زن لازم است؟</w:t>
      </w:r>
      <w:bookmarkEnd w:id="1831"/>
      <w:bookmarkEnd w:id="1832"/>
      <w:bookmarkEnd w:id="1833"/>
    </w:p>
    <w:p w:rsidR="002B4529" w:rsidRDefault="00F01E1C" w:rsidP="00FE6482">
      <w:pPr>
        <w:pStyle w:val="a3"/>
        <w:rPr>
          <w:rFonts w:hint="cs"/>
          <w:rtl/>
        </w:rPr>
      </w:pPr>
      <w:r>
        <w:rPr>
          <w:rFonts w:hint="cs"/>
          <w:rtl/>
        </w:rPr>
        <w:t>یکم: در صورت اکراه هیچ دمی بر او لازم نیست و این قول عطاء مالک، شافعی، اسحاق و ابوثور است.</w:t>
      </w:r>
    </w:p>
    <w:p w:rsidR="00F01E1C" w:rsidRDefault="00F01E1C" w:rsidP="00FE6482">
      <w:pPr>
        <w:pStyle w:val="a3"/>
        <w:rPr>
          <w:rFonts w:hint="cs"/>
          <w:rtl/>
        </w:rPr>
      </w:pPr>
      <w:r>
        <w:rPr>
          <w:rFonts w:hint="cs"/>
          <w:rtl/>
        </w:rPr>
        <w:t>اصحاب رأی گویند: چون شوهر، حج او را فاسد کرده است دم بر او واجب است که عبارت از ذبح یک شتر است، زیرا از شوهر اطاعت کرده است.</w:t>
      </w:r>
    </w:p>
    <w:p w:rsidR="00F01E1C" w:rsidRDefault="00F01E1C" w:rsidP="00FE6482">
      <w:pPr>
        <w:pStyle w:val="a3"/>
        <w:rPr>
          <w:rFonts w:hint="cs"/>
          <w:rtl/>
        </w:rPr>
      </w:pPr>
      <w:r>
        <w:rPr>
          <w:rFonts w:hint="cs"/>
          <w:rtl/>
        </w:rPr>
        <w:t>به گفته موفق‌الدین ابن‌قدامه: دم، کفاره ایست که به واسط</w:t>
      </w:r>
      <w:r w:rsidR="00FE6482">
        <w:rPr>
          <w:rFonts w:hint="cs"/>
          <w:rtl/>
        </w:rPr>
        <w:t>ۀ</w:t>
      </w:r>
      <w:r>
        <w:rPr>
          <w:rFonts w:hint="cs"/>
          <w:rtl/>
        </w:rPr>
        <w:t xml:space="preserve"> جماع واجب می‌شود، و در صورت اکراه زن چیزی بر او واجب نیست. چنان که در ابطال روزه با جماع چیزی بر او واجب نیست، و رأی ما این است.</w:t>
      </w:r>
    </w:p>
    <w:p w:rsidR="00907D43" w:rsidRPr="00DC6647" w:rsidRDefault="00907D43" w:rsidP="001B2D0B">
      <w:pPr>
        <w:pStyle w:val="Heading1"/>
        <w:bidi/>
        <w:jc w:val="left"/>
        <w:rPr>
          <w:rFonts w:hint="cs"/>
          <w:rtl/>
          <w:lang w:bidi="fa-IR"/>
        </w:rPr>
      </w:pPr>
      <w:bookmarkStart w:id="1834" w:name="_Toc262412048"/>
      <w:bookmarkStart w:id="1835" w:name="_Toc340599616"/>
      <w:bookmarkStart w:id="1836" w:name="_Toc408539092"/>
      <w:r>
        <w:rPr>
          <w:rFonts w:hint="cs"/>
          <w:rtl/>
          <w:lang w:bidi="fa-IR"/>
        </w:rPr>
        <w:t>4</w:t>
      </w:r>
      <w:r w:rsidR="00377CF7">
        <w:rPr>
          <w:rFonts w:hint="cs"/>
          <w:rtl/>
          <w:lang w:bidi="fa-IR"/>
        </w:rPr>
        <w:t>3-</w:t>
      </w:r>
      <w:r>
        <w:rPr>
          <w:rFonts w:hint="cs"/>
          <w:rtl/>
          <w:lang w:bidi="fa-IR"/>
        </w:rPr>
        <w:t xml:space="preserve"> کسی که وقوف در عرفه را از دست بدهد:</w:t>
      </w:r>
      <w:bookmarkEnd w:id="1834"/>
      <w:bookmarkEnd w:id="1835"/>
      <w:bookmarkEnd w:id="1836"/>
    </w:p>
    <w:p w:rsidR="000F607C" w:rsidRPr="00FE6482" w:rsidRDefault="00384640" w:rsidP="00FE6482">
      <w:pPr>
        <w:pStyle w:val="a3"/>
        <w:rPr>
          <w:rFonts w:hint="cs"/>
          <w:rtl/>
        </w:rPr>
      </w:pPr>
      <w:r w:rsidRPr="00FE6482">
        <w:rPr>
          <w:rFonts w:hint="cs"/>
          <w:rtl/>
        </w:rPr>
        <w:t>این مسأله چهار صورت دارد:</w:t>
      </w:r>
    </w:p>
    <w:p w:rsidR="00C371F2" w:rsidRDefault="00C371F2" w:rsidP="009308F3">
      <w:pPr>
        <w:pStyle w:val="a3"/>
        <w:rPr>
          <w:rFonts w:hint="cs"/>
          <w:rtl/>
        </w:rPr>
      </w:pPr>
      <w:r w:rsidRPr="009308F3">
        <w:rPr>
          <w:rFonts w:hint="cs"/>
          <w:rtl/>
        </w:rPr>
        <w:t>نخست: آخرین وقت وقوف در عرفه آخر شب قربان است، بنابراین اگر کسی تا طلوع فجر روز قربان موفق به وقوف در عرفه نشد، بدون خلاف حج را از دست داده است. بنابه قول جابر: حج وی تا طلوع فجر در شب جمع از دست نمی‌رود. ابوزبیر گوید: از ج</w:t>
      </w:r>
      <w:r w:rsidR="00C73079" w:rsidRPr="009308F3">
        <w:rPr>
          <w:rFonts w:hint="cs"/>
          <w:rtl/>
        </w:rPr>
        <w:t>ابر پرسیدم «آیا رسول‌خدا چنین گفت؟»</w:t>
      </w:r>
      <w:r w:rsidRPr="009308F3">
        <w:rPr>
          <w:rFonts w:hint="cs"/>
          <w:rtl/>
        </w:rPr>
        <w:t xml:space="preserve"> گفت: بله.</w:t>
      </w:r>
      <w:r w:rsidR="00277019">
        <w:rPr>
          <w:rFonts w:hint="cs"/>
          <w:rtl/>
        </w:rPr>
        <w:t xml:space="preserve"> </w:t>
      </w:r>
      <w:r>
        <w:rPr>
          <w:rFonts w:hint="cs"/>
          <w:rtl/>
        </w:rPr>
        <w:t>(روایت از إثرم)</w:t>
      </w:r>
      <w:r w:rsidR="00C73079">
        <w:rPr>
          <w:rFonts w:hint="cs"/>
          <w:rtl/>
        </w:rPr>
        <w:t>.</w:t>
      </w:r>
    </w:p>
    <w:p w:rsidR="00AA4CAA" w:rsidRDefault="00AA4CAA" w:rsidP="009308F3">
      <w:pPr>
        <w:pStyle w:val="a3"/>
        <w:rPr>
          <w:rFonts w:hint="cs"/>
          <w:rtl/>
        </w:rPr>
      </w:pPr>
      <w:r>
        <w:rPr>
          <w:rFonts w:hint="cs"/>
          <w:rtl/>
        </w:rPr>
        <w:t>فرمود</w:t>
      </w:r>
      <w:r w:rsidR="009308F3">
        <w:rPr>
          <w:rFonts w:hint="cs"/>
          <w:rtl/>
        </w:rPr>
        <w:t>ۀ</w:t>
      </w:r>
      <w:r>
        <w:rPr>
          <w:rFonts w:hint="cs"/>
          <w:rtl/>
        </w:rPr>
        <w:t xml:space="preserve"> رسول‌خدا</w:t>
      </w:r>
      <w:r>
        <w:rPr>
          <w:rFonts w:cs="CTraditional Arabic" w:hint="cs"/>
          <w:sz w:val="26"/>
          <w:szCs w:val="26"/>
          <w:rtl/>
        </w:rPr>
        <w:t>ص</w:t>
      </w:r>
      <w:r w:rsidR="00C73079">
        <w:rPr>
          <w:rFonts w:hint="cs"/>
          <w:rtl/>
        </w:rPr>
        <w:t xml:space="preserve"> که گوید: </w:t>
      </w:r>
      <w:r w:rsidR="00C73079">
        <w:rPr>
          <w:rFonts w:cs="Traditional Arabic" w:hint="cs"/>
          <w:rtl/>
        </w:rPr>
        <w:t>«</w:t>
      </w:r>
      <w:r>
        <w:rPr>
          <w:rFonts w:hint="cs"/>
          <w:rtl/>
        </w:rPr>
        <w:t>حج عرفه است هرکس قبل از نماز فجر به آنجا برسد و شب و روز را در آنجا جمع کرد در واقع حج او کامل است</w:t>
      </w:r>
      <w:r w:rsidR="00C73079">
        <w:rPr>
          <w:rFonts w:cs="Traditional Arabic" w:hint="cs"/>
          <w:rtl/>
        </w:rPr>
        <w:t>»</w:t>
      </w:r>
      <w:r w:rsidR="00C73079">
        <w:rPr>
          <w:rFonts w:hint="cs"/>
          <w:rtl/>
        </w:rPr>
        <w:t>.</w:t>
      </w:r>
      <w:r w:rsidR="00277019">
        <w:rPr>
          <w:rFonts w:hint="cs"/>
          <w:rtl/>
        </w:rPr>
        <w:t xml:space="preserve"> </w:t>
      </w:r>
      <w:r>
        <w:rPr>
          <w:rFonts w:hint="cs"/>
          <w:rtl/>
        </w:rPr>
        <w:t>(روایت از ابوداود، ترمذی، نسائی، ابن‌ماجه و بیهقی)</w:t>
      </w:r>
      <w:r w:rsidR="00C73079">
        <w:rPr>
          <w:rFonts w:hint="cs"/>
          <w:rtl/>
        </w:rPr>
        <w:t>.</w:t>
      </w:r>
    </w:p>
    <w:p w:rsidR="00AA4CAA" w:rsidRDefault="00A63473" w:rsidP="009308F3">
      <w:pPr>
        <w:pStyle w:val="a3"/>
        <w:rPr>
          <w:rFonts w:hint="cs"/>
          <w:rtl/>
        </w:rPr>
      </w:pPr>
      <w:r>
        <w:rPr>
          <w:rFonts w:hint="cs"/>
          <w:rtl/>
        </w:rPr>
        <w:t>دلیل بر فوت حج با خروج شب جمع می‌باشد.</w:t>
      </w:r>
    </w:p>
    <w:p w:rsidR="00A63473" w:rsidRDefault="00A63473" w:rsidP="009308F3">
      <w:pPr>
        <w:pStyle w:val="a3"/>
        <w:rPr>
          <w:rFonts w:hint="cs"/>
          <w:rtl/>
        </w:rPr>
      </w:pPr>
      <w:r>
        <w:rPr>
          <w:rFonts w:hint="cs"/>
          <w:rtl/>
        </w:rPr>
        <w:t>دوم: آن‌کس که حج او فوت شود. با طواف و سعی و تقصیر تحلل او حاصل می‌شود. این روایت بسیاری از اهل علم است.</w:t>
      </w:r>
    </w:p>
    <w:p w:rsidR="00A63473" w:rsidRDefault="00A63473" w:rsidP="009308F3">
      <w:pPr>
        <w:pStyle w:val="a3"/>
        <w:rPr>
          <w:rFonts w:hint="cs"/>
          <w:rtl/>
        </w:rPr>
      </w:pPr>
      <w:r>
        <w:rPr>
          <w:rFonts w:hint="cs"/>
          <w:rtl/>
        </w:rPr>
        <w:t xml:space="preserve">سوم: باید به حج فاسد خود ادامه دهد، و این قول مزنی است. و گوید: انجام تمام </w:t>
      </w:r>
      <w:r w:rsidR="00C73079">
        <w:rPr>
          <w:rFonts w:hint="cs"/>
          <w:rtl/>
        </w:rPr>
        <w:t>ا</w:t>
      </w:r>
      <w:r>
        <w:rPr>
          <w:rFonts w:hint="cs"/>
          <w:rtl/>
        </w:rPr>
        <w:t>عمال حج بر او لازم است زیرا از دست دادن بعضی از اعمال موجب سقوط باقی اعمال نمی‌گردد.</w:t>
      </w:r>
    </w:p>
    <w:p w:rsidR="00A63473" w:rsidRDefault="00A63473" w:rsidP="009308F3">
      <w:pPr>
        <w:pStyle w:val="a3"/>
        <w:rPr>
          <w:rFonts w:hint="cs"/>
          <w:rtl/>
        </w:rPr>
      </w:pPr>
      <w:r>
        <w:rPr>
          <w:rFonts w:hint="cs"/>
          <w:rtl/>
        </w:rPr>
        <w:t>شافعی در مسند خود آورده است: عمر به ابوایوب که حج را از دست داده بود گفت: اعمالی را انجام بده که عمره کننده انجام می‌دهد، بعد از آن تحلل نموده و اگر سال آینده حج کردی آنچه برایت از هدی میسر شد با خود بیاور.</w:t>
      </w:r>
    </w:p>
    <w:p w:rsidR="00A63473" w:rsidRDefault="001B0F38" w:rsidP="009308F3">
      <w:pPr>
        <w:pStyle w:val="a3"/>
        <w:rPr>
          <w:rFonts w:hint="cs"/>
          <w:rtl/>
        </w:rPr>
      </w:pPr>
      <w:r>
        <w:rPr>
          <w:rFonts w:hint="cs"/>
          <w:rtl/>
        </w:rPr>
        <w:t>إثرم به نقل از سلیمان بن‌یسار آورده که: هباربن‌اسود در شام به سفر حج رفت و در روز عید قربان به مکه رسید، عمر به وی گفت: چرا تأخیر کردی؟ گفت: گمان کردم امروز روز عرفه است، عمر گرفت: برو و هفت بار بیت را طواف کن و اگر هدیی با خود آورده‌ای آن را ذبح کنی، سپس در سال آینده حج کن اگر قدرت مالی داشتی هدیی با خود بیاور و اگر نداشتی سه روز در حج و هفت روز بعد از بازگشت به منزل روزه بگیر انشاءالله.</w:t>
      </w:r>
      <w:r w:rsidR="00C73079">
        <w:rPr>
          <w:rFonts w:hint="cs"/>
          <w:rtl/>
        </w:rPr>
        <w:t xml:space="preserve"> نجاد به نقل از عطاء آورده که: </w:t>
      </w:r>
      <w:r w:rsidR="00C73079">
        <w:rPr>
          <w:rFonts w:cs="Traditional Arabic" w:hint="cs"/>
          <w:rtl/>
        </w:rPr>
        <w:t>«</w:t>
      </w:r>
      <w:r>
        <w:rPr>
          <w:rFonts w:hint="cs"/>
          <w:rtl/>
        </w:rPr>
        <w:t>رسول‌خدا</w:t>
      </w:r>
      <w:r>
        <w:rPr>
          <w:rFonts w:cs="CTraditional Arabic" w:hint="cs"/>
          <w:sz w:val="26"/>
          <w:szCs w:val="26"/>
          <w:rtl/>
        </w:rPr>
        <w:t>ص</w:t>
      </w:r>
      <w:r>
        <w:rPr>
          <w:rFonts w:hint="cs"/>
          <w:rtl/>
        </w:rPr>
        <w:t xml:space="preserve"> فرمود: هرکس حج را از دست بدهد دم بر او واجب است و باید، و باید به جای آن عمره کند و در سال آینده حج کند</w:t>
      </w:r>
      <w:r w:rsidR="00C73079">
        <w:rPr>
          <w:rFonts w:cs="Traditional Arabic" w:hint="cs"/>
          <w:rtl/>
        </w:rPr>
        <w:t>»</w:t>
      </w:r>
      <w:r w:rsidR="00C73079">
        <w:rPr>
          <w:rFonts w:hint="cs"/>
          <w:rtl/>
        </w:rPr>
        <w:t>.</w:t>
      </w:r>
      <w:r w:rsidR="00277019">
        <w:rPr>
          <w:rFonts w:hint="cs"/>
          <w:rtl/>
        </w:rPr>
        <w:t xml:space="preserve"> </w:t>
      </w:r>
      <w:r>
        <w:rPr>
          <w:rFonts w:hint="cs"/>
          <w:rtl/>
        </w:rPr>
        <w:t>(روایت از احمد و مسلم)</w:t>
      </w:r>
      <w:r w:rsidR="00C73079">
        <w:rPr>
          <w:rFonts w:hint="cs"/>
          <w:rtl/>
        </w:rPr>
        <w:t>.</w:t>
      </w:r>
    </w:p>
    <w:p w:rsidR="001B0F38" w:rsidRDefault="007C030B" w:rsidP="009308F3">
      <w:pPr>
        <w:pStyle w:val="a3"/>
        <w:rPr>
          <w:rFonts w:hint="cs"/>
          <w:rtl/>
        </w:rPr>
      </w:pPr>
      <w:r>
        <w:rPr>
          <w:rFonts w:hint="cs"/>
          <w:rtl/>
        </w:rPr>
        <w:t>چهارم: حج از دست رفته واجب باشد یا تطوع، قضای آن در سال آینده بر او لازم است و این قول مالک، شافعی و اصحاب رأی است.</w:t>
      </w:r>
    </w:p>
    <w:p w:rsidR="007C030B" w:rsidRDefault="007C030B" w:rsidP="009308F3">
      <w:pPr>
        <w:pStyle w:val="a3"/>
        <w:rPr>
          <w:rFonts w:hint="cs"/>
          <w:rtl/>
        </w:rPr>
      </w:pPr>
      <w:r>
        <w:rPr>
          <w:rFonts w:hint="cs"/>
          <w:rtl/>
        </w:rPr>
        <w:t>برکسی که حج را از دست داده هدی لازم است. این قول بسیاری از صحابه و فقهاء به جز اصحاب رأی است، اصحاب رأی گویند: هدی بر او لازم نیست.</w:t>
      </w:r>
    </w:p>
    <w:p w:rsidR="007C030B" w:rsidRDefault="007C030B" w:rsidP="009308F3">
      <w:pPr>
        <w:pStyle w:val="a3"/>
        <w:rPr>
          <w:rFonts w:hint="cs"/>
          <w:rtl/>
        </w:rPr>
      </w:pPr>
      <w:r>
        <w:rPr>
          <w:rFonts w:hint="cs"/>
          <w:rtl/>
        </w:rPr>
        <w:t>دلیل ما حدیث رسول‌خدا</w:t>
      </w:r>
      <w:r>
        <w:rPr>
          <w:rFonts w:cs="CTraditional Arabic" w:hint="cs"/>
          <w:sz w:val="26"/>
          <w:szCs w:val="26"/>
          <w:rtl/>
        </w:rPr>
        <w:t>ص</w:t>
      </w:r>
      <w:r>
        <w:rPr>
          <w:rFonts w:hint="cs"/>
          <w:rtl/>
        </w:rPr>
        <w:t xml:space="preserve"> است که: وقتی از او سؤال شد: آیا حج بیش از یک بار است؟ فرمود: خیر، یک بار است. همچنین این اجماع صحابه هم است. همچنین به این دلیل که شخص حج از دست رفته قبل از اتمام آن را احرام خارج شده است بنابراین مانند محرمی است که حج را از دست نداده است بلکه قبل از اتمام آن از احرام خارج شده است هدی بر او لازم است.</w:t>
      </w:r>
    </w:p>
    <w:p w:rsidR="00721DDB" w:rsidRPr="00DC6647" w:rsidRDefault="00721DDB" w:rsidP="00992FFD">
      <w:pPr>
        <w:pStyle w:val="Heading1"/>
        <w:bidi/>
        <w:jc w:val="left"/>
        <w:rPr>
          <w:rFonts w:hint="cs"/>
          <w:rtl/>
          <w:lang w:bidi="fa-IR"/>
        </w:rPr>
      </w:pPr>
      <w:bookmarkStart w:id="1837" w:name="_Toc262412049"/>
      <w:bookmarkStart w:id="1838" w:name="_Toc340599617"/>
      <w:bookmarkStart w:id="1839" w:name="_Toc408539093"/>
      <w:r>
        <w:rPr>
          <w:rFonts w:hint="cs"/>
          <w:rtl/>
          <w:lang w:bidi="fa-IR"/>
        </w:rPr>
        <w:t>4</w:t>
      </w:r>
      <w:r w:rsidR="00377CF7">
        <w:rPr>
          <w:rFonts w:hint="cs"/>
          <w:rtl/>
          <w:lang w:bidi="fa-IR"/>
        </w:rPr>
        <w:t>4-</w:t>
      </w:r>
      <w:r>
        <w:rPr>
          <w:rFonts w:hint="cs"/>
          <w:rtl/>
          <w:lang w:bidi="fa-IR"/>
        </w:rPr>
        <w:t xml:space="preserve"> آنچه هنگام زیارت قبر پیامبرخدا</w:t>
      </w:r>
      <w:r>
        <w:rPr>
          <w:rFonts w:cs="CTraditional Arabic" w:hint="cs"/>
          <w:rtl/>
          <w:lang w:bidi="fa-IR"/>
        </w:rPr>
        <w:t>ص</w:t>
      </w:r>
      <w:r>
        <w:rPr>
          <w:rFonts w:hint="cs"/>
          <w:rtl/>
          <w:lang w:bidi="fa-IR"/>
        </w:rPr>
        <w:t xml:space="preserve"> باید گفته شود:</w:t>
      </w:r>
      <w:bookmarkEnd w:id="1837"/>
      <w:bookmarkEnd w:id="1838"/>
      <w:bookmarkEnd w:id="1839"/>
    </w:p>
    <w:p w:rsidR="0019207E" w:rsidRPr="00D272C2" w:rsidRDefault="0019207E" w:rsidP="009308F3">
      <w:pPr>
        <w:pStyle w:val="a3"/>
        <w:rPr>
          <w:rFonts w:ascii="KFGQPC Uthmanic Script HAFS" w:hAnsi="KFGQPC Uthmanic Script HAFS" w:cs="KFGQPC Uthmanic Script HAFS" w:hint="cs"/>
          <w:rtl/>
        </w:rPr>
      </w:pPr>
      <w:r w:rsidRPr="009308F3">
        <w:rPr>
          <w:rFonts w:hint="cs"/>
          <w:rtl/>
        </w:rPr>
        <w:t>ای‌خواهر مسلمانم مستحب است هنگام زیارت قبر پیامبرخدا</w:t>
      </w:r>
      <w:r>
        <w:rPr>
          <w:rFonts w:cs="CTraditional Arabic" w:hint="cs"/>
          <w:sz w:val="26"/>
          <w:szCs w:val="26"/>
          <w:rtl/>
        </w:rPr>
        <w:t>ص</w:t>
      </w:r>
      <w:r w:rsidRPr="009308F3">
        <w:rPr>
          <w:rFonts w:hint="cs"/>
          <w:rtl/>
        </w:rPr>
        <w:t xml:space="preserve"> پشت به قبله و رو به وسط قبر شریف نموده و با ادب و تواضع بگویید:</w:t>
      </w:r>
      <w:r>
        <w:rPr>
          <w:rFonts w:cs="B Lotus" w:hint="cs"/>
          <w:rtl/>
        </w:rPr>
        <w:t xml:space="preserve"> </w:t>
      </w:r>
      <w:r w:rsidRPr="003032C4">
        <w:rPr>
          <w:rStyle w:val="Char1"/>
          <w:rFonts w:hint="cs"/>
          <w:rtl/>
        </w:rPr>
        <w:t>«</w:t>
      </w:r>
      <w:r w:rsidR="00B43F7F" w:rsidRPr="003032C4">
        <w:rPr>
          <w:rStyle w:val="Char1"/>
          <w:rFonts w:hint="eastAsia"/>
          <w:rtl/>
        </w:rPr>
        <w:t>السَّلامُ</w:t>
      </w:r>
      <w:r w:rsidR="00B43F7F" w:rsidRPr="003032C4">
        <w:rPr>
          <w:rStyle w:val="Char1"/>
          <w:rtl/>
        </w:rPr>
        <w:t xml:space="preserve"> </w:t>
      </w:r>
      <w:r w:rsidR="00B43F7F" w:rsidRPr="003032C4">
        <w:rPr>
          <w:rStyle w:val="Char1"/>
          <w:rFonts w:hint="eastAsia"/>
          <w:rtl/>
        </w:rPr>
        <w:t>عَلَيْكَ</w:t>
      </w:r>
      <w:r w:rsidR="00B43F7F" w:rsidRPr="003032C4">
        <w:rPr>
          <w:rStyle w:val="Char1"/>
          <w:rtl/>
        </w:rPr>
        <w:t xml:space="preserve"> </w:t>
      </w:r>
      <w:r w:rsidR="00B43F7F" w:rsidRPr="003032C4">
        <w:rPr>
          <w:rStyle w:val="Char1"/>
          <w:rFonts w:hint="eastAsia"/>
          <w:rtl/>
        </w:rPr>
        <w:t>أَيُّهَا</w:t>
      </w:r>
      <w:r w:rsidR="00B43F7F" w:rsidRPr="003032C4">
        <w:rPr>
          <w:rStyle w:val="Char1"/>
          <w:rtl/>
        </w:rPr>
        <w:t xml:space="preserve"> </w:t>
      </w:r>
      <w:r w:rsidR="00B43F7F" w:rsidRPr="003032C4">
        <w:rPr>
          <w:rStyle w:val="Char1"/>
          <w:rFonts w:hint="eastAsia"/>
          <w:rtl/>
        </w:rPr>
        <w:t>النَّبِيُّ</w:t>
      </w:r>
      <w:r w:rsidR="00B43F7F" w:rsidRPr="003032C4">
        <w:rPr>
          <w:rStyle w:val="Char1"/>
          <w:rtl/>
        </w:rPr>
        <w:t xml:space="preserve"> </w:t>
      </w:r>
      <w:r w:rsidR="00B43F7F" w:rsidRPr="003032C4">
        <w:rPr>
          <w:rStyle w:val="Char1"/>
          <w:rFonts w:hint="eastAsia"/>
          <w:rtl/>
        </w:rPr>
        <w:t>وَرَحْمَةُ</w:t>
      </w:r>
      <w:r w:rsidR="00B43F7F" w:rsidRPr="003032C4">
        <w:rPr>
          <w:rStyle w:val="Char1"/>
          <w:rtl/>
        </w:rPr>
        <w:t xml:space="preserve"> </w:t>
      </w:r>
      <w:r w:rsidR="00B43F7F" w:rsidRPr="003032C4">
        <w:rPr>
          <w:rStyle w:val="Char1"/>
          <w:rFonts w:hint="eastAsia"/>
          <w:rtl/>
        </w:rPr>
        <w:t>اللَّهِ</w:t>
      </w:r>
      <w:r w:rsidR="00B43F7F" w:rsidRPr="003032C4">
        <w:rPr>
          <w:rStyle w:val="Char1"/>
          <w:rtl/>
        </w:rPr>
        <w:t xml:space="preserve"> </w:t>
      </w:r>
      <w:r w:rsidR="00B43F7F" w:rsidRPr="003032C4">
        <w:rPr>
          <w:rStyle w:val="Char1"/>
          <w:rFonts w:hint="eastAsia"/>
          <w:rtl/>
        </w:rPr>
        <w:t>وَبَرَكَاتُهُ</w:t>
      </w:r>
      <w:r w:rsidRPr="003032C4">
        <w:rPr>
          <w:rStyle w:val="Char1"/>
          <w:rFonts w:hint="cs"/>
          <w:rtl/>
        </w:rPr>
        <w:t xml:space="preserve"> </w:t>
      </w:r>
      <w:r w:rsidR="00B43F7F" w:rsidRPr="003032C4">
        <w:rPr>
          <w:rStyle w:val="Char1"/>
          <w:rFonts w:hint="eastAsia"/>
          <w:rtl/>
        </w:rPr>
        <w:t>السَّلامُ</w:t>
      </w:r>
      <w:r w:rsidR="00B43F7F" w:rsidRPr="003032C4">
        <w:rPr>
          <w:rStyle w:val="Char1"/>
          <w:rtl/>
        </w:rPr>
        <w:t xml:space="preserve"> </w:t>
      </w:r>
      <w:r w:rsidR="00B43F7F" w:rsidRPr="003032C4">
        <w:rPr>
          <w:rStyle w:val="Char1"/>
          <w:rFonts w:hint="eastAsia"/>
          <w:rtl/>
        </w:rPr>
        <w:t>عَلَيْكَ</w:t>
      </w:r>
      <w:r w:rsidR="00B43F7F" w:rsidRPr="003032C4">
        <w:rPr>
          <w:rStyle w:val="Char1"/>
          <w:rtl/>
        </w:rPr>
        <w:t xml:space="preserve"> </w:t>
      </w:r>
      <w:r w:rsidR="00B43F7F" w:rsidRPr="003032C4">
        <w:rPr>
          <w:rStyle w:val="Char1"/>
          <w:rFonts w:hint="eastAsia"/>
          <w:rtl/>
        </w:rPr>
        <w:t>يَا</w:t>
      </w:r>
      <w:r w:rsidR="00B43F7F" w:rsidRPr="003032C4">
        <w:rPr>
          <w:rStyle w:val="Char1"/>
          <w:rtl/>
        </w:rPr>
        <w:t xml:space="preserve"> </w:t>
      </w:r>
      <w:r w:rsidR="00B43F7F" w:rsidRPr="003032C4">
        <w:rPr>
          <w:rStyle w:val="Char1"/>
          <w:rFonts w:hint="eastAsia"/>
          <w:rtl/>
        </w:rPr>
        <w:t>نَبِيَّ</w:t>
      </w:r>
      <w:r w:rsidR="00B43F7F" w:rsidRPr="003032C4">
        <w:rPr>
          <w:rStyle w:val="Char1"/>
          <w:rtl/>
        </w:rPr>
        <w:t xml:space="preserve"> </w:t>
      </w:r>
      <w:r w:rsidR="00B43F7F" w:rsidRPr="003032C4">
        <w:rPr>
          <w:rStyle w:val="Char1"/>
          <w:rFonts w:hint="eastAsia"/>
          <w:rtl/>
        </w:rPr>
        <w:t>اللهِ</w:t>
      </w:r>
      <w:r w:rsidR="00DC35D2" w:rsidRPr="003032C4">
        <w:rPr>
          <w:rStyle w:val="Char1"/>
          <w:rFonts w:hint="cs"/>
          <w:rtl/>
        </w:rPr>
        <w:t xml:space="preserve"> وخي</w:t>
      </w:r>
      <w:r w:rsidRPr="003032C4">
        <w:rPr>
          <w:rStyle w:val="Char1"/>
          <w:rFonts w:hint="cs"/>
          <w:rtl/>
        </w:rPr>
        <w:t>رته م</w:t>
      </w:r>
      <w:r w:rsidR="00DC35D2" w:rsidRPr="003032C4">
        <w:rPr>
          <w:rStyle w:val="Char1"/>
          <w:rFonts w:hint="cs"/>
          <w:rtl/>
        </w:rPr>
        <w:t>ِ</w:t>
      </w:r>
      <w:r w:rsidRPr="003032C4">
        <w:rPr>
          <w:rStyle w:val="Char1"/>
          <w:rFonts w:hint="cs"/>
          <w:rtl/>
        </w:rPr>
        <w:t>ن</w:t>
      </w:r>
      <w:r w:rsidR="00DC35D2" w:rsidRPr="003032C4">
        <w:rPr>
          <w:rStyle w:val="Char1"/>
          <w:rFonts w:hint="cs"/>
          <w:rtl/>
        </w:rPr>
        <w:t>ْ</w:t>
      </w:r>
      <w:r w:rsidRPr="003032C4">
        <w:rPr>
          <w:rStyle w:val="Char1"/>
          <w:rFonts w:hint="cs"/>
          <w:rtl/>
        </w:rPr>
        <w:t xml:space="preserve"> خ</w:t>
      </w:r>
      <w:r w:rsidR="00DC35D2" w:rsidRPr="003032C4">
        <w:rPr>
          <w:rStyle w:val="Char1"/>
          <w:rFonts w:hint="cs"/>
          <w:rtl/>
        </w:rPr>
        <w:t>َ</w:t>
      </w:r>
      <w:r w:rsidRPr="003032C4">
        <w:rPr>
          <w:rStyle w:val="Char1"/>
          <w:rFonts w:hint="cs"/>
          <w:rtl/>
        </w:rPr>
        <w:t>ل</w:t>
      </w:r>
      <w:r w:rsidR="00DC35D2" w:rsidRPr="003032C4">
        <w:rPr>
          <w:rStyle w:val="Char1"/>
          <w:rFonts w:hint="cs"/>
          <w:rtl/>
        </w:rPr>
        <w:t>ْ</w:t>
      </w:r>
      <w:r w:rsidRPr="003032C4">
        <w:rPr>
          <w:rStyle w:val="Char1"/>
          <w:rFonts w:hint="cs"/>
          <w:rtl/>
        </w:rPr>
        <w:t>ق</w:t>
      </w:r>
      <w:r w:rsidR="00DC35D2" w:rsidRPr="003032C4">
        <w:rPr>
          <w:rStyle w:val="Char1"/>
          <w:rFonts w:hint="cs"/>
          <w:rtl/>
        </w:rPr>
        <w:t>ِ</w:t>
      </w:r>
      <w:r w:rsidRPr="003032C4">
        <w:rPr>
          <w:rStyle w:val="Char1"/>
          <w:rFonts w:hint="cs"/>
          <w:rtl/>
        </w:rPr>
        <w:t>ه</w:t>
      </w:r>
      <w:r w:rsidR="00DC35D2" w:rsidRPr="003032C4">
        <w:rPr>
          <w:rStyle w:val="Char1"/>
          <w:rFonts w:hint="cs"/>
          <w:rtl/>
        </w:rPr>
        <w:t>ِ</w:t>
      </w:r>
      <w:r w:rsidRPr="003032C4">
        <w:rPr>
          <w:rStyle w:val="Char1"/>
          <w:rFonts w:hint="cs"/>
          <w:rtl/>
        </w:rPr>
        <w:t xml:space="preserve">، </w:t>
      </w:r>
      <w:r w:rsidR="00B43F7F" w:rsidRPr="003032C4">
        <w:rPr>
          <w:rStyle w:val="Char1"/>
          <w:rFonts w:hint="eastAsia"/>
          <w:rtl/>
        </w:rPr>
        <w:t>أَشْهَدُ</w:t>
      </w:r>
      <w:r w:rsidR="00B43F7F" w:rsidRPr="003032C4">
        <w:rPr>
          <w:rStyle w:val="Char1"/>
          <w:rtl/>
        </w:rPr>
        <w:t xml:space="preserve"> </w:t>
      </w:r>
      <w:r w:rsidR="00B43F7F" w:rsidRPr="003032C4">
        <w:rPr>
          <w:rStyle w:val="Char1"/>
          <w:rFonts w:hint="eastAsia"/>
          <w:rtl/>
        </w:rPr>
        <w:t>أَنْ</w:t>
      </w:r>
      <w:r w:rsidR="00B43F7F" w:rsidRPr="003032C4">
        <w:rPr>
          <w:rStyle w:val="Char1"/>
          <w:rtl/>
        </w:rPr>
        <w:t xml:space="preserve"> </w:t>
      </w:r>
      <w:r w:rsidR="00B43F7F" w:rsidRPr="003032C4">
        <w:rPr>
          <w:rStyle w:val="Char1"/>
          <w:rFonts w:hint="eastAsia"/>
          <w:rtl/>
        </w:rPr>
        <w:t>لا</w:t>
      </w:r>
      <w:r w:rsidR="00B43F7F" w:rsidRPr="003032C4">
        <w:rPr>
          <w:rStyle w:val="Char1"/>
          <w:rtl/>
        </w:rPr>
        <w:t xml:space="preserve"> </w:t>
      </w:r>
      <w:r w:rsidR="00B43F7F" w:rsidRPr="003032C4">
        <w:rPr>
          <w:rStyle w:val="Char1"/>
          <w:rFonts w:hint="eastAsia"/>
          <w:rtl/>
        </w:rPr>
        <w:t>إِلَهَ</w:t>
      </w:r>
      <w:r w:rsidR="00B43F7F" w:rsidRPr="003032C4">
        <w:rPr>
          <w:rStyle w:val="Char1"/>
          <w:rtl/>
        </w:rPr>
        <w:t xml:space="preserve"> </w:t>
      </w:r>
      <w:r w:rsidR="00B43F7F" w:rsidRPr="003032C4">
        <w:rPr>
          <w:rStyle w:val="Char1"/>
          <w:rFonts w:hint="eastAsia"/>
          <w:rtl/>
        </w:rPr>
        <w:t>إِلا</w:t>
      </w:r>
      <w:r w:rsidR="00B43F7F" w:rsidRPr="003032C4">
        <w:rPr>
          <w:rStyle w:val="Char1"/>
          <w:rtl/>
        </w:rPr>
        <w:t xml:space="preserve"> </w:t>
      </w:r>
      <w:r w:rsidR="00B43F7F" w:rsidRPr="003032C4">
        <w:rPr>
          <w:rStyle w:val="Char1"/>
          <w:rFonts w:hint="eastAsia"/>
          <w:rtl/>
        </w:rPr>
        <w:t>اللَّهُ،</w:t>
      </w:r>
      <w:r w:rsidR="00B43F7F" w:rsidRPr="003032C4">
        <w:rPr>
          <w:rStyle w:val="Char1"/>
          <w:rtl/>
        </w:rPr>
        <w:t xml:space="preserve"> </w:t>
      </w:r>
      <w:r w:rsidR="00B43F7F" w:rsidRPr="003032C4">
        <w:rPr>
          <w:rStyle w:val="Char1"/>
          <w:rFonts w:hint="eastAsia"/>
          <w:rtl/>
        </w:rPr>
        <w:t>وَأَشْهَدُ</w:t>
      </w:r>
      <w:r w:rsidR="00B43F7F" w:rsidRPr="003032C4">
        <w:rPr>
          <w:rStyle w:val="Char1"/>
          <w:rtl/>
        </w:rPr>
        <w:t xml:space="preserve"> </w:t>
      </w:r>
      <w:r w:rsidR="00B43F7F" w:rsidRPr="003032C4">
        <w:rPr>
          <w:rStyle w:val="Char1"/>
          <w:rFonts w:hint="eastAsia"/>
          <w:rtl/>
        </w:rPr>
        <w:t>أَنَّ</w:t>
      </w:r>
      <w:r w:rsidR="00B43F7F" w:rsidRPr="003032C4">
        <w:rPr>
          <w:rStyle w:val="Char1"/>
          <w:rtl/>
        </w:rPr>
        <w:t xml:space="preserve"> </w:t>
      </w:r>
      <w:r w:rsidR="00B43F7F" w:rsidRPr="003032C4">
        <w:rPr>
          <w:rStyle w:val="Char1"/>
          <w:rFonts w:hint="eastAsia"/>
          <w:rtl/>
        </w:rPr>
        <w:t>مُحَمَّدًا</w:t>
      </w:r>
      <w:r w:rsidR="00B43F7F" w:rsidRPr="003032C4">
        <w:rPr>
          <w:rStyle w:val="Char1"/>
          <w:rtl/>
        </w:rPr>
        <w:t xml:space="preserve"> </w:t>
      </w:r>
      <w:r w:rsidR="00B43F7F" w:rsidRPr="003032C4">
        <w:rPr>
          <w:rStyle w:val="Char1"/>
          <w:rFonts w:hint="eastAsia"/>
          <w:rtl/>
        </w:rPr>
        <w:t>عَبْدُهُ</w:t>
      </w:r>
      <w:r w:rsidR="00B43F7F" w:rsidRPr="003032C4">
        <w:rPr>
          <w:rStyle w:val="Char1"/>
          <w:rtl/>
        </w:rPr>
        <w:t xml:space="preserve"> </w:t>
      </w:r>
      <w:r w:rsidR="00B43F7F" w:rsidRPr="003032C4">
        <w:rPr>
          <w:rStyle w:val="Char1"/>
          <w:rFonts w:hint="eastAsia"/>
          <w:rtl/>
        </w:rPr>
        <w:t>وَرَسُولُهُ</w:t>
      </w:r>
      <w:r w:rsidRPr="003032C4">
        <w:rPr>
          <w:rStyle w:val="Char1"/>
          <w:rFonts w:hint="cs"/>
          <w:rtl/>
        </w:rPr>
        <w:t xml:space="preserve">، </w:t>
      </w:r>
      <w:r w:rsidR="00B43F7F" w:rsidRPr="003032C4">
        <w:rPr>
          <w:rStyle w:val="Char1"/>
          <w:rFonts w:hint="cs"/>
          <w:rtl/>
        </w:rPr>
        <w:t>أ</w:t>
      </w:r>
      <w:r w:rsidR="00B43F7F" w:rsidRPr="003032C4">
        <w:rPr>
          <w:rStyle w:val="Char1"/>
          <w:rFonts w:hint="eastAsia"/>
          <w:rtl/>
        </w:rPr>
        <w:t>شْهَدُ</w:t>
      </w:r>
      <w:r w:rsidR="00B43F7F" w:rsidRPr="003032C4">
        <w:rPr>
          <w:rStyle w:val="Char1"/>
          <w:rtl/>
        </w:rPr>
        <w:t xml:space="preserve"> </w:t>
      </w:r>
      <w:r w:rsidR="00B43F7F" w:rsidRPr="003032C4">
        <w:rPr>
          <w:rStyle w:val="Char1"/>
          <w:rFonts w:hint="eastAsia"/>
          <w:rtl/>
        </w:rPr>
        <w:t>أَنَّكَ</w:t>
      </w:r>
      <w:r w:rsidR="00B43F7F" w:rsidRPr="003032C4">
        <w:rPr>
          <w:rStyle w:val="Char1"/>
          <w:rtl/>
        </w:rPr>
        <w:t xml:space="preserve"> </w:t>
      </w:r>
      <w:r w:rsidR="00B43F7F" w:rsidRPr="003032C4">
        <w:rPr>
          <w:rStyle w:val="Char1"/>
          <w:rFonts w:hint="eastAsia"/>
          <w:rtl/>
        </w:rPr>
        <w:t>قَدْ</w:t>
      </w:r>
      <w:r w:rsidR="00B43F7F" w:rsidRPr="003032C4">
        <w:rPr>
          <w:rStyle w:val="Char1"/>
          <w:rtl/>
        </w:rPr>
        <w:t xml:space="preserve"> </w:t>
      </w:r>
      <w:r w:rsidR="00B43F7F" w:rsidRPr="003032C4">
        <w:rPr>
          <w:rStyle w:val="Char1"/>
          <w:rFonts w:hint="eastAsia"/>
          <w:rtl/>
        </w:rPr>
        <w:t>بَلَّغْتَ</w:t>
      </w:r>
      <w:r w:rsidR="00B43F7F" w:rsidRPr="003032C4">
        <w:rPr>
          <w:rStyle w:val="Char1"/>
          <w:rtl/>
        </w:rPr>
        <w:t xml:space="preserve"> </w:t>
      </w:r>
      <w:r w:rsidR="00B43F7F" w:rsidRPr="003032C4">
        <w:rPr>
          <w:rStyle w:val="Char1"/>
          <w:rFonts w:hint="eastAsia"/>
          <w:rtl/>
        </w:rPr>
        <w:t>رِسَالاَتِ</w:t>
      </w:r>
      <w:r w:rsidR="00B43F7F" w:rsidRPr="003032C4">
        <w:rPr>
          <w:rStyle w:val="Char1"/>
          <w:rtl/>
        </w:rPr>
        <w:t xml:space="preserve"> </w:t>
      </w:r>
      <w:r w:rsidR="00B43F7F" w:rsidRPr="003032C4">
        <w:rPr>
          <w:rStyle w:val="Char1"/>
          <w:rFonts w:hint="eastAsia"/>
          <w:rtl/>
        </w:rPr>
        <w:t>رَبِّكَ</w:t>
      </w:r>
      <w:r w:rsidR="00B43F7F" w:rsidRPr="003032C4">
        <w:rPr>
          <w:rStyle w:val="Char1"/>
          <w:rtl/>
        </w:rPr>
        <w:t xml:space="preserve"> </w:t>
      </w:r>
      <w:r w:rsidR="00B43F7F" w:rsidRPr="003032C4">
        <w:rPr>
          <w:rStyle w:val="Char1"/>
          <w:rFonts w:hint="eastAsia"/>
          <w:rtl/>
        </w:rPr>
        <w:t>وَنَصَحْتَ</w:t>
      </w:r>
      <w:r w:rsidR="00B43F7F" w:rsidRPr="003032C4">
        <w:rPr>
          <w:rStyle w:val="Char1"/>
          <w:rtl/>
        </w:rPr>
        <w:t xml:space="preserve"> </w:t>
      </w:r>
      <w:r w:rsidR="00B43F7F" w:rsidRPr="003032C4">
        <w:rPr>
          <w:rStyle w:val="Char1"/>
          <w:rFonts w:hint="eastAsia"/>
          <w:rtl/>
        </w:rPr>
        <w:t>لأُمَّتِكَ</w:t>
      </w:r>
      <w:r w:rsidR="00B43F7F" w:rsidRPr="003032C4">
        <w:rPr>
          <w:rStyle w:val="Char1"/>
          <w:rFonts w:hint="cs"/>
          <w:rtl/>
        </w:rPr>
        <w:t xml:space="preserve"> </w:t>
      </w:r>
      <w:r w:rsidR="00B43F7F" w:rsidRPr="003032C4">
        <w:rPr>
          <w:rStyle w:val="Char1"/>
          <w:rFonts w:hint="eastAsia"/>
          <w:rtl/>
        </w:rPr>
        <w:t>وَدَعَوْتَ</w:t>
      </w:r>
      <w:r w:rsidR="00B43F7F" w:rsidRPr="003032C4">
        <w:rPr>
          <w:rStyle w:val="Char1"/>
          <w:rtl/>
        </w:rPr>
        <w:t xml:space="preserve"> </w:t>
      </w:r>
      <w:r w:rsidR="00B43F7F" w:rsidRPr="003032C4">
        <w:rPr>
          <w:rStyle w:val="Char1"/>
          <w:rFonts w:hint="eastAsia"/>
          <w:rtl/>
        </w:rPr>
        <w:t>إِلَى</w:t>
      </w:r>
      <w:r w:rsidR="00B43F7F" w:rsidRPr="003032C4">
        <w:rPr>
          <w:rStyle w:val="Char1"/>
          <w:rtl/>
        </w:rPr>
        <w:t xml:space="preserve"> </w:t>
      </w:r>
      <w:r w:rsidR="00B43F7F" w:rsidRPr="003032C4">
        <w:rPr>
          <w:rStyle w:val="Char1"/>
          <w:rFonts w:hint="eastAsia"/>
          <w:rtl/>
        </w:rPr>
        <w:t>سَبِيلِ</w:t>
      </w:r>
      <w:r w:rsidR="00B43F7F" w:rsidRPr="003032C4">
        <w:rPr>
          <w:rStyle w:val="Char1"/>
          <w:rtl/>
        </w:rPr>
        <w:t xml:space="preserve"> </w:t>
      </w:r>
      <w:r w:rsidR="00B43F7F" w:rsidRPr="003032C4">
        <w:rPr>
          <w:rStyle w:val="Char1"/>
          <w:rFonts w:hint="eastAsia"/>
          <w:rtl/>
        </w:rPr>
        <w:t>رَبِّكِ</w:t>
      </w:r>
      <w:r w:rsidR="00B43F7F" w:rsidRPr="003032C4">
        <w:rPr>
          <w:rStyle w:val="Char1"/>
          <w:rtl/>
        </w:rPr>
        <w:t xml:space="preserve"> </w:t>
      </w:r>
      <w:r w:rsidR="00B43F7F" w:rsidRPr="003032C4">
        <w:rPr>
          <w:rStyle w:val="Char1"/>
          <w:rFonts w:hint="eastAsia"/>
          <w:rtl/>
        </w:rPr>
        <w:t>بِالْحِكْمَةِ</w:t>
      </w:r>
      <w:r w:rsidR="00B43F7F" w:rsidRPr="003032C4">
        <w:rPr>
          <w:rStyle w:val="Char1"/>
          <w:rtl/>
        </w:rPr>
        <w:t xml:space="preserve"> </w:t>
      </w:r>
      <w:r w:rsidR="00B43F7F" w:rsidRPr="003032C4">
        <w:rPr>
          <w:rStyle w:val="Char1"/>
          <w:rFonts w:hint="eastAsia"/>
          <w:rtl/>
        </w:rPr>
        <w:t>وَالْمَوْعِظَةِ</w:t>
      </w:r>
      <w:r w:rsidR="00B43F7F" w:rsidRPr="003032C4">
        <w:rPr>
          <w:rStyle w:val="Char1"/>
          <w:rtl/>
        </w:rPr>
        <w:t xml:space="preserve"> </w:t>
      </w:r>
      <w:r w:rsidR="00B43F7F" w:rsidRPr="003032C4">
        <w:rPr>
          <w:rStyle w:val="Char1"/>
          <w:rFonts w:hint="eastAsia"/>
          <w:rtl/>
        </w:rPr>
        <w:t>الْحَسَنَةِ</w:t>
      </w:r>
      <w:r w:rsidR="00B43F7F" w:rsidRPr="003032C4">
        <w:rPr>
          <w:rStyle w:val="Char1"/>
          <w:rFonts w:hint="cs"/>
          <w:rtl/>
        </w:rPr>
        <w:t>، و</w:t>
      </w:r>
      <w:r w:rsidR="00DC35D2" w:rsidRPr="003032C4">
        <w:rPr>
          <w:rStyle w:val="Char1"/>
          <w:rFonts w:hint="cs"/>
          <w:rtl/>
        </w:rPr>
        <w:t>َ</w:t>
      </w:r>
      <w:r w:rsidRPr="003032C4">
        <w:rPr>
          <w:rStyle w:val="Char1"/>
          <w:rFonts w:hint="cs"/>
          <w:rtl/>
        </w:rPr>
        <w:t>ع</w:t>
      </w:r>
      <w:r w:rsidR="00DC35D2" w:rsidRPr="003032C4">
        <w:rPr>
          <w:rStyle w:val="Char1"/>
          <w:rFonts w:hint="cs"/>
          <w:rtl/>
        </w:rPr>
        <w:t>َ</w:t>
      </w:r>
      <w:r w:rsidRPr="003032C4">
        <w:rPr>
          <w:rStyle w:val="Char1"/>
          <w:rFonts w:hint="cs"/>
          <w:rtl/>
        </w:rPr>
        <w:t>ب</w:t>
      </w:r>
      <w:r w:rsidR="00DC35D2" w:rsidRPr="003032C4">
        <w:rPr>
          <w:rStyle w:val="Char1"/>
          <w:rFonts w:hint="cs"/>
          <w:rtl/>
        </w:rPr>
        <w:t>َ</w:t>
      </w:r>
      <w:r w:rsidRPr="003032C4">
        <w:rPr>
          <w:rStyle w:val="Char1"/>
          <w:rFonts w:hint="cs"/>
          <w:rtl/>
        </w:rPr>
        <w:t>د</w:t>
      </w:r>
      <w:r w:rsidR="00B43F7F" w:rsidRPr="003032C4">
        <w:rPr>
          <w:rStyle w:val="Char1"/>
          <w:rFonts w:hint="cs"/>
          <w:rtl/>
        </w:rPr>
        <w:t>ت</w:t>
      </w:r>
      <w:r w:rsidR="00DC35D2" w:rsidRPr="003032C4">
        <w:rPr>
          <w:rStyle w:val="Char1"/>
          <w:rFonts w:hint="cs"/>
          <w:rtl/>
        </w:rPr>
        <w:t>َّ</w:t>
      </w:r>
      <w:r w:rsidR="00B43F7F" w:rsidRPr="003032C4">
        <w:rPr>
          <w:rStyle w:val="Char1"/>
          <w:rFonts w:hint="cs"/>
          <w:rtl/>
        </w:rPr>
        <w:t xml:space="preserve"> الله</w:t>
      </w:r>
      <w:r w:rsidR="00DC35D2" w:rsidRPr="003032C4">
        <w:rPr>
          <w:rStyle w:val="Char1"/>
          <w:rFonts w:hint="cs"/>
          <w:rtl/>
        </w:rPr>
        <w:t>َ</w:t>
      </w:r>
      <w:r w:rsidR="00B43F7F" w:rsidRPr="003032C4">
        <w:rPr>
          <w:rStyle w:val="Char1"/>
          <w:rFonts w:hint="cs"/>
          <w:rtl/>
        </w:rPr>
        <w:t xml:space="preserve"> ح</w:t>
      </w:r>
      <w:r w:rsidR="00DC35D2" w:rsidRPr="003032C4">
        <w:rPr>
          <w:rStyle w:val="Char1"/>
          <w:rFonts w:hint="cs"/>
          <w:rtl/>
        </w:rPr>
        <w:t>َ</w:t>
      </w:r>
      <w:r w:rsidR="00B43F7F" w:rsidRPr="003032C4">
        <w:rPr>
          <w:rStyle w:val="Char1"/>
          <w:rFonts w:hint="cs"/>
          <w:rtl/>
        </w:rPr>
        <w:t>ت</w:t>
      </w:r>
      <w:r w:rsidR="00DC35D2" w:rsidRPr="003032C4">
        <w:rPr>
          <w:rStyle w:val="Char1"/>
          <w:rFonts w:hint="cs"/>
          <w:rtl/>
        </w:rPr>
        <w:t>َّ</w:t>
      </w:r>
      <w:r w:rsidR="00B43F7F" w:rsidRPr="003032C4">
        <w:rPr>
          <w:rStyle w:val="Char1"/>
          <w:rFonts w:hint="cs"/>
          <w:rtl/>
        </w:rPr>
        <w:t>ی</w:t>
      </w:r>
      <w:r w:rsidR="00277019">
        <w:rPr>
          <w:rStyle w:val="Char1"/>
          <w:rFonts w:hint="cs"/>
          <w:rtl/>
        </w:rPr>
        <w:t xml:space="preserve"> </w:t>
      </w:r>
      <w:r w:rsidR="00B43F7F" w:rsidRPr="003032C4">
        <w:rPr>
          <w:rStyle w:val="Char1"/>
          <w:rFonts w:hint="cs"/>
          <w:rtl/>
        </w:rPr>
        <w:t>أ</w:t>
      </w:r>
      <w:r w:rsidR="00DC35D2" w:rsidRPr="003032C4">
        <w:rPr>
          <w:rStyle w:val="Char1"/>
          <w:rFonts w:hint="cs"/>
          <w:rtl/>
        </w:rPr>
        <w:t>َ</w:t>
      </w:r>
      <w:r w:rsidR="00B43F7F" w:rsidRPr="003032C4">
        <w:rPr>
          <w:rStyle w:val="Char1"/>
          <w:rFonts w:hint="cs"/>
          <w:rtl/>
        </w:rPr>
        <w:t>ت</w:t>
      </w:r>
      <w:r w:rsidR="00DC35D2" w:rsidRPr="003032C4">
        <w:rPr>
          <w:rStyle w:val="Char1"/>
          <w:rFonts w:hint="cs"/>
          <w:rtl/>
        </w:rPr>
        <w:t>َ</w:t>
      </w:r>
      <w:r w:rsidR="00B43F7F" w:rsidRPr="003032C4">
        <w:rPr>
          <w:rStyle w:val="Char1"/>
          <w:rFonts w:hint="cs"/>
          <w:rtl/>
        </w:rPr>
        <w:t>اک</w:t>
      </w:r>
      <w:r w:rsidR="00DC35D2" w:rsidRPr="003032C4">
        <w:rPr>
          <w:rStyle w:val="Char1"/>
          <w:rFonts w:hint="cs"/>
          <w:rtl/>
        </w:rPr>
        <w:t>َ</w:t>
      </w:r>
      <w:r w:rsidR="00B43F7F" w:rsidRPr="003032C4">
        <w:rPr>
          <w:rStyle w:val="Char1"/>
          <w:rFonts w:hint="cs"/>
          <w:rtl/>
        </w:rPr>
        <w:t xml:space="preserve"> ال</w:t>
      </w:r>
      <w:r w:rsidR="00DC35D2" w:rsidRPr="003032C4">
        <w:rPr>
          <w:rStyle w:val="Char1"/>
          <w:rFonts w:hint="cs"/>
          <w:rtl/>
        </w:rPr>
        <w:t>ْي</w:t>
      </w:r>
      <w:r w:rsidRPr="003032C4">
        <w:rPr>
          <w:rStyle w:val="Char1"/>
          <w:rFonts w:hint="cs"/>
          <w:rtl/>
        </w:rPr>
        <w:t>ق</w:t>
      </w:r>
      <w:r w:rsidR="00DC35D2" w:rsidRPr="003032C4">
        <w:rPr>
          <w:rStyle w:val="Char1"/>
          <w:rFonts w:hint="cs"/>
          <w:rtl/>
        </w:rPr>
        <w:t>ِيْ</w:t>
      </w:r>
      <w:r w:rsidRPr="003032C4">
        <w:rPr>
          <w:rStyle w:val="Char1"/>
          <w:rFonts w:hint="cs"/>
          <w:rtl/>
        </w:rPr>
        <w:t>ن</w:t>
      </w:r>
      <w:r w:rsidR="00DC35D2" w:rsidRPr="003032C4">
        <w:rPr>
          <w:rStyle w:val="Char1"/>
          <w:rFonts w:hint="cs"/>
          <w:rtl/>
        </w:rPr>
        <w:t>ُ</w:t>
      </w:r>
      <w:r w:rsidRPr="003032C4">
        <w:rPr>
          <w:rStyle w:val="Char1"/>
          <w:rFonts w:hint="cs"/>
          <w:rtl/>
        </w:rPr>
        <w:t>، ف</w:t>
      </w:r>
      <w:r w:rsidR="00DC35D2" w:rsidRPr="003032C4">
        <w:rPr>
          <w:rStyle w:val="Char1"/>
          <w:rFonts w:hint="cs"/>
          <w:rtl/>
        </w:rPr>
        <w:t>َ</w:t>
      </w:r>
      <w:r w:rsidRPr="003032C4">
        <w:rPr>
          <w:rStyle w:val="Char1"/>
          <w:rFonts w:hint="cs"/>
          <w:rtl/>
        </w:rPr>
        <w:t>ص</w:t>
      </w:r>
      <w:r w:rsidR="00DC35D2" w:rsidRPr="003032C4">
        <w:rPr>
          <w:rStyle w:val="Char1"/>
          <w:rFonts w:hint="cs"/>
          <w:rtl/>
        </w:rPr>
        <w:t>َ</w:t>
      </w:r>
      <w:r w:rsidRPr="003032C4">
        <w:rPr>
          <w:rStyle w:val="Char1"/>
          <w:rFonts w:hint="cs"/>
          <w:rtl/>
        </w:rPr>
        <w:t>ل</w:t>
      </w:r>
      <w:r w:rsidR="00DC35D2" w:rsidRPr="003032C4">
        <w:rPr>
          <w:rStyle w:val="Char1"/>
          <w:rFonts w:hint="cs"/>
          <w:rtl/>
        </w:rPr>
        <w:t>َّ</w:t>
      </w:r>
      <w:r w:rsidRPr="003032C4">
        <w:rPr>
          <w:rStyle w:val="Char1"/>
          <w:rFonts w:hint="cs"/>
          <w:rtl/>
        </w:rPr>
        <w:t xml:space="preserve">ی </w:t>
      </w:r>
      <w:r w:rsidR="00B43F7F" w:rsidRPr="003032C4">
        <w:rPr>
          <w:rStyle w:val="Char1"/>
          <w:rFonts w:hint="cs"/>
          <w:rtl/>
        </w:rPr>
        <w:t>الله</w:t>
      </w:r>
      <w:r w:rsidR="00DC35D2" w:rsidRPr="003032C4">
        <w:rPr>
          <w:rStyle w:val="Char1"/>
          <w:rFonts w:hint="cs"/>
          <w:rtl/>
        </w:rPr>
        <w:t>ُ</w:t>
      </w:r>
      <w:r w:rsidR="00B43F7F" w:rsidRPr="003032C4">
        <w:rPr>
          <w:rStyle w:val="Char1"/>
          <w:rFonts w:hint="cs"/>
          <w:rtl/>
        </w:rPr>
        <w:t xml:space="preserve"> ع</w:t>
      </w:r>
      <w:r w:rsidR="00DC35D2" w:rsidRPr="003032C4">
        <w:rPr>
          <w:rStyle w:val="Char1"/>
          <w:rFonts w:hint="cs"/>
          <w:rtl/>
        </w:rPr>
        <w:t>َ</w:t>
      </w:r>
      <w:r w:rsidR="00B43F7F" w:rsidRPr="003032C4">
        <w:rPr>
          <w:rStyle w:val="Char1"/>
          <w:rFonts w:hint="cs"/>
          <w:rtl/>
        </w:rPr>
        <w:t>ل</w:t>
      </w:r>
      <w:r w:rsidR="00DC35D2" w:rsidRPr="003032C4">
        <w:rPr>
          <w:rStyle w:val="Char1"/>
          <w:rFonts w:hint="cs"/>
          <w:rtl/>
        </w:rPr>
        <w:t>َيْ</w:t>
      </w:r>
      <w:r w:rsidR="00B43F7F" w:rsidRPr="003032C4">
        <w:rPr>
          <w:rStyle w:val="Char1"/>
          <w:rFonts w:hint="cs"/>
          <w:rtl/>
        </w:rPr>
        <w:t>ک</w:t>
      </w:r>
      <w:r w:rsidR="00DC35D2" w:rsidRPr="003032C4">
        <w:rPr>
          <w:rStyle w:val="Char1"/>
          <w:rFonts w:hint="cs"/>
          <w:rtl/>
        </w:rPr>
        <w:t>َ</w:t>
      </w:r>
      <w:r w:rsidR="00B43F7F" w:rsidRPr="003032C4">
        <w:rPr>
          <w:rStyle w:val="Char1"/>
          <w:rFonts w:hint="cs"/>
          <w:rtl/>
        </w:rPr>
        <w:t xml:space="preserve"> ک</w:t>
      </w:r>
      <w:r w:rsidR="00DC35D2" w:rsidRPr="003032C4">
        <w:rPr>
          <w:rStyle w:val="Char1"/>
          <w:rFonts w:hint="cs"/>
          <w:rtl/>
        </w:rPr>
        <w:t>َ</w:t>
      </w:r>
      <w:r w:rsidR="00B43F7F" w:rsidRPr="003032C4">
        <w:rPr>
          <w:rStyle w:val="Char1"/>
          <w:rFonts w:hint="cs"/>
          <w:rtl/>
        </w:rPr>
        <w:t>ث</w:t>
      </w:r>
      <w:r w:rsidR="00DC35D2" w:rsidRPr="003032C4">
        <w:rPr>
          <w:rStyle w:val="Char1"/>
          <w:rFonts w:hint="cs"/>
          <w:rtl/>
        </w:rPr>
        <w:t>ِيْ</w:t>
      </w:r>
      <w:r w:rsidR="00B43F7F" w:rsidRPr="003032C4">
        <w:rPr>
          <w:rStyle w:val="Char1"/>
          <w:rFonts w:hint="cs"/>
          <w:rtl/>
        </w:rPr>
        <w:t>راً ک</w:t>
      </w:r>
      <w:r w:rsidR="00DC35D2" w:rsidRPr="003032C4">
        <w:rPr>
          <w:rStyle w:val="Char1"/>
          <w:rFonts w:hint="cs"/>
          <w:rtl/>
        </w:rPr>
        <w:t>َما يُ</w:t>
      </w:r>
      <w:r w:rsidR="00B43F7F" w:rsidRPr="003032C4">
        <w:rPr>
          <w:rStyle w:val="Char1"/>
          <w:rFonts w:hint="cs"/>
          <w:rtl/>
        </w:rPr>
        <w:t>ح</w:t>
      </w:r>
      <w:r w:rsidR="00DC35D2" w:rsidRPr="003032C4">
        <w:rPr>
          <w:rStyle w:val="Char1"/>
          <w:rFonts w:hint="cs"/>
          <w:rtl/>
        </w:rPr>
        <w:t>ِ</w:t>
      </w:r>
      <w:r w:rsidR="00B43F7F" w:rsidRPr="003032C4">
        <w:rPr>
          <w:rStyle w:val="Char1"/>
          <w:rFonts w:hint="cs"/>
          <w:rtl/>
        </w:rPr>
        <w:t>ب</w:t>
      </w:r>
      <w:r w:rsidR="00DC35D2" w:rsidRPr="003032C4">
        <w:rPr>
          <w:rStyle w:val="Char1"/>
          <w:rFonts w:hint="cs"/>
          <w:rtl/>
        </w:rPr>
        <w:t>ُّ</w:t>
      </w:r>
      <w:r w:rsidR="00B43F7F" w:rsidRPr="003032C4">
        <w:rPr>
          <w:rStyle w:val="Char1"/>
          <w:rFonts w:hint="cs"/>
          <w:rtl/>
        </w:rPr>
        <w:t xml:space="preserve"> ر</w:t>
      </w:r>
      <w:r w:rsidR="00DC35D2" w:rsidRPr="003032C4">
        <w:rPr>
          <w:rStyle w:val="Char1"/>
          <w:rFonts w:hint="cs"/>
          <w:rtl/>
        </w:rPr>
        <w:t>َ</w:t>
      </w:r>
      <w:r w:rsidR="00B43F7F" w:rsidRPr="003032C4">
        <w:rPr>
          <w:rStyle w:val="Char1"/>
          <w:rFonts w:hint="cs"/>
          <w:rtl/>
        </w:rPr>
        <w:t>ب</w:t>
      </w:r>
      <w:r w:rsidR="00DC35D2" w:rsidRPr="003032C4">
        <w:rPr>
          <w:rStyle w:val="Char1"/>
          <w:rFonts w:hint="cs"/>
          <w:rtl/>
        </w:rPr>
        <w:t>ُّ</w:t>
      </w:r>
      <w:r w:rsidR="00B43F7F" w:rsidRPr="003032C4">
        <w:rPr>
          <w:rStyle w:val="Char1"/>
          <w:rFonts w:hint="cs"/>
          <w:rtl/>
        </w:rPr>
        <w:t>ن</w:t>
      </w:r>
      <w:r w:rsidR="00DC35D2" w:rsidRPr="003032C4">
        <w:rPr>
          <w:rStyle w:val="Char1"/>
          <w:rFonts w:hint="cs"/>
          <w:rtl/>
        </w:rPr>
        <w:t>َ</w:t>
      </w:r>
      <w:r w:rsidR="00B43F7F" w:rsidRPr="003032C4">
        <w:rPr>
          <w:rStyle w:val="Char1"/>
          <w:rFonts w:hint="cs"/>
          <w:rtl/>
        </w:rPr>
        <w:t>ا و</w:t>
      </w:r>
      <w:r w:rsidR="00DC35D2" w:rsidRPr="003032C4">
        <w:rPr>
          <w:rStyle w:val="Char1"/>
          <w:rFonts w:hint="cs"/>
          <w:rtl/>
        </w:rPr>
        <w:t>َيَ</w:t>
      </w:r>
      <w:r w:rsidR="00B43F7F" w:rsidRPr="003032C4">
        <w:rPr>
          <w:rStyle w:val="Char1"/>
          <w:rFonts w:hint="cs"/>
          <w:rtl/>
        </w:rPr>
        <w:t>ر</w:t>
      </w:r>
      <w:r w:rsidR="00DC35D2" w:rsidRPr="003032C4">
        <w:rPr>
          <w:rStyle w:val="Char1"/>
          <w:rFonts w:hint="cs"/>
          <w:rtl/>
        </w:rPr>
        <w:t>ْ</w:t>
      </w:r>
      <w:r w:rsidR="00B43F7F" w:rsidRPr="003032C4">
        <w:rPr>
          <w:rStyle w:val="Char1"/>
          <w:rFonts w:hint="cs"/>
          <w:rtl/>
        </w:rPr>
        <w:t>ض</w:t>
      </w:r>
      <w:r w:rsidR="00DC35D2" w:rsidRPr="003032C4">
        <w:rPr>
          <w:rStyle w:val="Char1"/>
          <w:rFonts w:hint="cs"/>
          <w:rtl/>
        </w:rPr>
        <w:t>َ</w:t>
      </w:r>
      <w:r w:rsidR="00B43F7F" w:rsidRPr="003032C4">
        <w:rPr>
          <w:rStyle w:val="Char1"/>
          <w:rFonts w:hint="cs"/>
          <w:rtl/>
        </w:rPr>
        <w:t xml:space="preserve">ی، </w:t>
      </w:r>
      <w:r w:rsidR="00DC35D2" w:rsidRPr="003032C4">
        <w:rPr>
          <w:rStyle w:val="Char1"/>
          <w:rtl/>
        </w:rPr>
        <w:t>اللَّهُمَّ</w:t>
      </w:r>
      <w:r w:rsidR="00B43F7F" w:rsidRPr="003032C4">
        <w:rPr>
          <w:rStyle w:val="Char1"/>
          <w:rFonts w:hint="cs"/>
          <w:rtl/>
        </w:rPr>
        <w:t xml:space="preserve"> اجز ع</w:t>
      </w:r>
      <w:r w:rsidR="00DC35D2" w:rsidRPr="003032C4">
        <w:rPr>
          <w:rStyle w:val="Char1"/>
          <w:rFonts w:hint="cs"/>
          <w:rtl/>
        </w:rPr>
        <w:t>َ</w:t>
      </w:r>
      <w:r w:rsidR="00B43F7F" w:rsidRPr="003032C4">
        <w:rPr>
          <w:rStyle w:val="Char1"/>
          <w:rFonts w:hint="cs"/>
          <w:rtl/>
        </w:rPr>
        <w:t>ن</w:t>
      </w:r>
      <w:r w:rsidR="00DC35D2" w:rsidRPr="003032C4">
        <w:rPr>
          <w:rStyle w:val="Char1"/>
          <w:rFonts w:hint="cs"/>
          <w:rtl/>
        </w:rPr>
        <w:t>َّ</w:t>
      </w:r>
      <w:r w:rsidR="00B43F7F" w:rsidRPr="003032C4">
        <w:rPr>
          <w:rStyle w:val="Char1"/>
          <w:rFonts w:hint="cs"/>
          <w:rtl/>
        </w:rPr>
        <w:t>ا ن</w:t>
      </w:r>
      <w:r w:rsidR="00DC35D2" w:rsidRPr="003032C4">
        <w:rPr>
          <w:rStyle w:val="Char1"/>
          <w:rFonts w:hint="cs"/>
          <w:rtl/>
        </w:rPr>
        <w:t>َ</w:t>
      </w:r>
      <w:r w:rsidR="00B43F7F" w:rsidRPr="003032C4">
        <w:rPr>
          <w:rStyle w:val="Char1"/>
          <w:rFonts w:hint="cs"/>
          <w:rtl/>
        </w:rPr>
        <w:t>ب</w:t>
      </w:r>
      <w:r w:rsidR="00DC35D2" w:rsidRPr="003032C4">
        <w:rPr>
          <w:rStyle w:val="Char1"/>
          <w:rFonts w:hint="cs"/>
          <w:rtl/>
        </w:rPr>
        <w:t>ِيَّ</w:t>
      </w:r>
      <w:r w:rsidR="00B43F7F" w:rsidRPr="003032C4">
        <w:rPr>
          <w:rStyle w:val="Char1"/>
          <w:rFonts w:hint="cs"/>
          <w:rtl/>
        </w:rPr>
        <w:t>ن</w:t>
      </w:r>
      <w:r w:rsidR="00DC35D2" w:rsidRPr="003032C4">
        <w:rPr>
          <w:rStyle w:val="Char1"/>
          <w:rFonts w:hint="cs"/>
          <w:rtl/>
        </w:rPr>
        <w:t>َ</w:t>
      </w:r>
      <w:r w:rsidR="00B43F7F" w:rsidRPr="003032C4">
        <w:rPr>
          <w:rStyle w:val="Char1"/>
          <w:rFonts w:hint="cs"/>
          <w:rtl/>
        </w:rPr>
        <w:t>ا أ</w:t>
      </w:r>
      <w:r w:rsidR="00DC35D2" w:rsidRPr="003032C4">
        <w:rPr>
          <w:rStyle w:val="Char1"/>
          <w:rFonts w:hint="cs"/>
          <w:rtl/>
        </w:rPr>
        <w:t>َ</w:t>
      </w:r>
      <w:r w:rsidR="00B43F7F" w:rsidRPr="003032C4">
        <w:rPr>
          <w:rStyle w:val="Char1"/>
          <w:rFonts w:hint="cs"/>
          <w:rtl/>
        </w:rPr>
        <w:t>ف</w:t>
      </w:r>
      <w:r w:rsidR="00DC35D2" w:rsidRPr="003032C4">
        <w:rPr>
          <w:rStyle w:val="Char1"/>
          <w:rFonts w:hint="cs"/>
          <w:rtl/>
        </w:rPr>
        <w:t>ْ</w:t>
      </w:r>
      <w:r w:rsidR="00B43F7F" w:rsidRPr="003032C4">
        <w:rPr>
          <w:rStyle w:val="Char1"/>
          <w:rFonts w:hint="cs"/>
          <w:rtl/>
        </w:rPr>
        <w:t>ض</w:t>
      </w:r>
      <w:r w:rsidR="00DC35D2" w:rsidRPr="003032C4">
        <w:rPr>
          <w:rStyle w:val="Char1"/>
          <w:rFonts w:hint="cs"/>
          <w:rtl/>
        </w:rPr>
        <w:t>َ</w:t>
      </w:r>
      <w:r w:rsidR="00B43F7F" w:rsidRPr="003032C4">
        <w:rPr>
          <w:rStyle w:val="Char1"/>
          <w:rFonts w:hint="cs"/>
          <w:rtl/>
        </w:rPr>
        <w:t>ل</w:t>
      </w:r>
      <w:r w:rsidR="00DC35D2" w:rsidRPr="003032C4">
        <w:rPr>
          <w:rStyle w:val="Char1"/>
          <w:rFonts w:hint="cs"/>
          <w:rtl/>
        </w:rPr>
        <w:t>َ</w:t>
      </w:r>
      <w:r w:rsidR="00B43F7F" w:rsidRPr="003032C4">
        <w:rPr>
          <w:rStyle w:val="Char1"/>
          <w:rFonts w:hint="cs"/>
          <w:rtl/>
        </w:rPr>
        <w:t xml:space="preserve"> م</w:t>
      </w:r>
      <w:r w:rsidR="00DC35D2" w:rsidRPr="003032C4">
        <w:rPr>
          <w:rStyle w:val="Char1"/>
          <w:rFonts w:hint="cs"/>
          <w:rtl/>
        </w:rPr>
        <w:t>َ</w:t>
      </w:r>
      <w:r w:rsidR="00B43F7F" w:rsidRPr="003032C4">
        <w:rPr>
          <w:rStyle w:val="Char1"/>
          <w:rFonts w:hint="cs"/>
          <w:rtl/>
        </w:rPr>
        <w:t>ا ج</w:t>
      </w:r>
      <w:r w:rsidR="00DC35D2" w:rsidRPr="003032C4">
        <w:rPr>
          <w:rStyle w:val="Char1"/>
          <w:rFonts w:hint="cs"/>
          <w:rtl/>
        </w:rPr>
        <w:t>َ</w:t>
      </w:r>
      <w:r w:rsidR="00B43F7F" w:rsidRPr="003032C4">
        <w:rPr>
          <w:rStyle w:val="Char1"/>
          <w:rFonts w:hint="cs"/>
          <w:rtl/>
        </w:rPr>
        <w:t>ز</w:t>
      </w:r>
      <w:r w:rsidR="00DC35D2" w:rsidRPr="003032C4">
        <w:rPr>
          <w:rStyle w:val="Char1"/>
          <w:rFonts w:hint="cs"/>
          <w:rtl/>
        </w:rPr>
        <w:t>َيْ</w:t>
      </w:r>
      <w:r w:rsidR="00B43F7F" w:rsidRPr="003032C4">
        <w:rPr>
          <w:rStyle w:val="Char1"/>
          <w:rFonts w:hint="cs"/>
          <w:rtl/>
        </w:rPr>
        <w:t>ت</w:t>
      </w:r>
      <w:r w:rsidR="00DC35D2" w:rsidRPr="003032C4">
        <w:rPr>
          <w:rStyle w:val="Char1"/>
          <w:rFonts w:hint="cs"/>
          <w:rtl/>
        </w:rPr>
        <w:t>َ</w:t>
      </w:r>
      <w:r w:rsidR="00B43F7F" w:rsidRPr="003032C4">
        <w:rPr>
          <w:rStyle w:val="Char1"/>
          <w:rFonts w:hint="cs"/>
          <w:rtl/>
        </w:rPr>
        <w:t xml:space="preserve"> أحداً م</w:t>
      </w:r>
      <w:r w:rsidR="00DC35D2" w:rsidRPr="003032C4">
        <w:rPr>
          <w:rStyle w:val="Char1"/>
          <w:rFonts w:hint="cs"/>
          <w:rtl/>
        </w:rPr>
        <w:t>ِ</w:t>
      </w:r>
      <w:r w:rsidR="00B43F7F" w:rsidRPr="003032C4">
        <w:rPr>
          <w:rStyle w:val="Char1"/>
          <w:rFonts w:hint="cs"/>
          <w:rtl/>
        </w:rPr>
        <w:t>ن</w:t>
      </w:r>
      <w:r w:rsidR="00DC35D2" w:rsidRPr="003032C4">
        <w:rPr>
          <w:rStyle w:val="Char1"/>
          <w:rFonts w:hint="cs"/>
          <w:rtl/>
        </w:rPr>
        <w:t>َ</w:t>
      </w:r>
      <w:r w:rsidR="00B43F7F" w:rsidRPr="003032C4">
        <w:rPr>
          <w:rStyle w:val="Char1"/>
          <w:rFonts w:hint="cs"/>
          <w:rtl/>
        </w:rPr>
        <w:t xml:space="preserve"> الن</w:t>
      </w:r>
      <w:r w:rsidR="00DC35D2" w:rsidRPr="003032C4">
        <w:rPr>
          <w:rStyle w:val="Char1"/>
          <w:rFonts w:hint="cs"/>
          <w:rtl/>
        </w:rPr>
        <w:t>َّ</w:t>
      </w:r>
      <w:r w:rsidR="00B43F7F" w:rsidRPr="003032C4">
        <w:rPr>
          <w:rStyle w:val="Char1"/>
          <w:rFonts w:hint="cs"/>
          <w:rtl/>
        </w:rPr>
        <w:t>ب</w:t>
      </w:r>
      <w:r w:rsidR="00DC35D2" w:rsidRPr="003032C4">
        <w:rPr>
          <w:rStyle w:val="Char1"/>
          <w:rFonts w:hint="cs"/>
          <w:rtl/>
        </w:rPr>
        <w:t>ِيِّيْ</w:t>
      </w:r>
      <w:r w:rsidR="00B43F7F" w:rsidRPr="003032C4">
        <w:rPr>
          <w:rStyle w:val="Char1"/>
          <w:rFonts w:hint="cs"/>
          <w:rtl/>
        </w:rPr>
        <w:t>ن</w:t>
      </w:r>
      <w:r w:rsidR="00DC35D2" w:rsidRPr="003032C4">
        <w:rPr>
          <w:rStyle w:val="Char1"/>
          <w:rFonts w:hint="cs"/>
          <w:rtl/>
        </w:rPr>
        <w:t>َ</w:t>
      </w:r>
      <w:r w:rsidR="00B43F7F" w:rsidRPr="003032C4">
        <w:rPr>
          <w:rStyle w:val="Char1"/>
          <w:rFonts w:hint="cs"/>
          <w:rtl/>
        </w:rPr>
        <w:t xml:space="preserve"> و</w:t>
      </w:r>
      <w:r w:rsidR="00DC35D2" w:rsidRPr="003032C4">
        <w:rPr>
          <w:rStyle w:val="Char1"/>
          <w:rFonts w:hint="cs"/>
          <w:rtl/>
        </w:rPr>
        <w:t>َ</w:t>
      </w:r>
      <w:r w:rsidR="00B43F7F" w:rsidRPr="003032C4">
        <w:rPr>
          <w:rStyle w:val="Char1"/>
          <w:rFonts w:hint="cs"/>
          <w:rtl/>
        </w:rPr>
        <w:t>ال</w:t>
      </w:r>
      <w:r w:rsidR="00DC35D2" w:rsidRPr="003032C4">
        <w:rPr>
          <w:rStyle w:val="Char1"/>
          <w:rFonts w:hint="cs"/>
          <w:rtl/>
        </w:rPr>
        <w:t>ْ</w:t>
      </w:r>
      <w:r w:rsidR="00B43F7F" w:rsidRPr="003032C4">
        <w:rPr>
          <w:rStyle w:val="Char1"/>
          <w:rFonts w:hint="cs"/>
          <w:rtl/>
        </w:rPr>
        <w:t>م</w:t>
      </w:r>
      <w:r w:rsidR="00DC35D2" w:rsidRPr="003032C4">
        <w:rPr>
          <w:rStyle w:val="Char1"/>
          <w:rFonts w:hint="cs"/>
          <w:rtl/>
        </w:rPr>
        <w:t>ُ</w:t>
      </w:r>
      <w:r w:rsidR="00B43F7F" w:rsidRPr="003032C4">
        <w:rPr>
          <w:rStyle w:val="Char1"/>
          <w:rFonts w:hint="cs"/>
          <w:rtl/>
        </w:rPr>
        <w:t>ر</w:t>
      </w:r>
      <w:r w:rsidR="00DC35D2" w:rsidRPr="003032C4">
        <w:rPr>
          <w:rStyle w:val="Char1"/>
          <w:rFonts w:hint="cs"/>
          <w:rtl/>
        </w:rPr>
        <w:t>ْ</w:t>
      </w:r>
      <w:r w:rsidR="00B43F7F" w:rsidRPr="003032C4">
        <w:rPr>
          <w:rStyle w:val="Char1"/>
          <w:rFonts w:hint="cs"/>
          <w:rtl/>
        </w:rPr>
        <w:t>س</w:t>
      </w:r>
      <w:r w:rsidR="00DC35D2" w:rsidRPr="003032C4">
        <w:rPr>
          <w:rStyle w:val="Char1"/>
          <w:rFonts w:hint="cs"/>
          <w:rtl/>
        </w:rPr>
        <w:t>َ</w:t>
      </w:r>
      <w:r w:rsidR="00B43F7F" w:rsidRPr="003032C4">
        <w:rPr>
          <w:rStyle w:val="Char1"/>
          <w:rFonts w:hint="cs"/>
          <w:rtl/>
        </w:rPr>
        <w:t>ل</w:t>
      </w:r>
      <w:r w:rsidR="00DC35D2" w:rsidRPr="003032C4">
        <w:rPr>
          <w:rStyle w:val="Char1"/>
          <w:rFonts w:hint="cs"/>
          <w:rtl/>
        </w:rPr>
        <w:t>ِيْ</w:t>
      </w:r>
      <w:r w:rsidR="00B43F7F" w:rsidRPr="003032C4">
        <w:rPr>
          <w:rStyle w:val="Char1"/>
          <w:rFonts w:hint="cs"/>
          <w:rtl/>
        </w:rPr>
        <w:t>ن</w:t>
      </w:r>
      <w:r w:rsidR="00DC35D2" w:rsidRPr="003032C4">
        <w:rPr>
          <w:rStyle w:val="Char1"/>
          <w:rFonts w:hint="cs"/>
          <w:rtl/>
        </w:rPr>
        <w:t>َ</w:t>
      </w:r>
      <w:r w:rsidR="00B43F7F" w:rsidRPr="003032C4">
        <w:rPr>
          <w:rStyle w:val="Char1"/>
          <w:rFonts w:hint="cs"/>
          <w:rtl/>
        </w:rPr>
        <w:t xml:space="preserve">، </w:t>
      </w:r>
      <w:r w:rsidR="00C87149" w:rsidRPr="003032C4">
        <w:rPr>
          <w:rStyle w:val="Char1"/>
          <w:rFonts w:hint="eastAsia"/>
          <w:rtl/>
        </w:rPr>
        <w:t>وَابْعَثْهُ</w:t>
      </w:r>
      <w:r w:rsidR="00C87149" w:rsidRPr="003032C4">
        <w:rPr>
          <w:rStyle w:val="Char1"/>
          <w:rtl/>
        </w:rPr>
        <w:t xml:space="preserve"> </w:t>
      </w:r>
      <w:r w:rsidR="00C87149" w:rsidRPr="003032C4">
        <w:rPr>
          <w:rStyle w:val="Char1"/>
          <w:rFonts w:hint="eastAsia"/>
          <w:rtl/>
        </w:rPr>
        <w:t>مَقَامًا</w:t>
      </w:r>
      <w:r w:rsidR="00C87149" w:rsidRPr="003032C4">
        <w:rPr>
          <w:rStyle w:val="Char1"/>
          <w:rtl/>
        </w:rPr>
        <w:t xml:space="preserve"> </w:t>
      </w:r>
      <w:r w:rsidR="00C87149" w:rsidRPr="003032C4">
        <w:rPr>
          <w:rStyle w:val="Char1"/>
          <w:rFonts w:hint="eastAsia"/>
          <w:rtl/>
        </w:rPr>
        <w:t>مَحْمُودًا</w:t>
      </w:r>
      <w:r w:rsidR="00C87149" w:rsidRPr="003032C4">
        <w:rPr>
          <w:rStyle w:val="Char1"/>
          <w:rtl/>
        </w:rPr>
        <w:t xml:space="preserve"> </w:t>
      </w:r>
      <w:r w:rsidR="00C87149" w:rsidRPr="003032C4">
        <w:rPr>
          <w:rStyle w:val="Char1"/>
          <w:rFonts w:hint="eastAsia"/>
          <w:rtl/>
        </w:rPr>
        <w:t>الَّذِي</w:t>
      </w:r>
      <w:r w:rsidR="00C87149" w:rsidRPr="003032C4">
        <w:rPr>
          <w:rStyle w:val="Char1"/>
          <w:rtl/>
        </w:rPr>
        <w:t xml:space="preserve"> </w:t>
      </w:r>
      <w:r w:rsidR="00C87149" w:rsidRPr="003032C4">
        <w:rPr>
          <w:rStyle w:val="Char1"/>
          <w:rFonts w:hint="eastAsia"/>
          <w:rtl/>
        </w:rPr>
        <w:t>وَعَدْتَهُ</w:t>
      </w:r>
      <w:r w:rsidR="00DC35D2" w:rsidRPr="003032C4">
        <w:rPr>
          <w:rStyle w:val="Char1"/>
          <w:rFonts w:hint="cs"/>
          <w:rtl/>
        </w:rPr>
        <w:t xml:space="preserve"> يَ</w:t>
      </w:r>
      <w:r w:rsidR="00C87149" w:rsidRPr="003032C4">
        <w:rPr>
          <w:rStyle w:val="Char1"/>
          <w:rFonts w:hint="cs"/>
          <w:rtl/>
        </w:rPr>
        <w:t>غ</w:t>
      </w:r>
      <w:r w:rsidR="00DC35D2" w:rsidRPr="003032C4">
        <w:rPr>
          <w:rStyle w:val="Char1"/>
          <w:rFonts w:hint="cs"/>
          <w:rtl/>
        </w:rPr>
        <w:t>ْ</w:t>
      </w:r>
      <w:r w:rsidR="00C87149" w:rsidRPr="003032C4">
        <w:rPr>
          <w:rStyle w:val="Char1"/>
          <w:rFonts w:hint="cs"/>
          <w:rtl/>
        </w:rPr>
        <w:t>ب</w:t>
      </w:r>
      <w:r w:rsidR="00DC35D2" w:rsidRPr="003032C4">
        <w:rPr>
          <w:rStyle w:val="Char1"/>
          <w:rFonts w:hint="cs"/>
          <w:rtl/>
        </w:rPr>
        <w:t>ِ</w:t>
      </w:r>
      <w:r w:rsidR="00C87149" w:rsidRPr="003032C4">
        <w:rPr>
          <w:rStyle w:val="Char1"/>
          <w:rFonts w:hint="cs"/>
          <w:rtl/>
        </w:rPr>
        <w:t>ط</w:t>
      </w:r>
      <w:r w:rsidR="00DC35D2" w:rsidRPr="003032C4">
        <w:rPr>
          <w:rStyle w:val="Char1"/>
          <w:rFonts w:hint="cs"/>
          <w:rtl/>
        </w:rPr>
        <w:t>ُ</w:t>
      </w:r>
      <w:r w:rsidR="00C87149" w:rsidRPr="003032C4">
        <w:rPr>
          <w:rStyle w:val="Char1"/>
          <w:rFonts w:hint="cs"/>
          <w:rtl/>
        </w:rPr>
        <w:t>ه</w:t>
      </w:r>
      <w:r w:rsidR="00DC35D2" w:rsidRPr="003032C4">
        <w:rPr>
          <w:rStyle w:val="Char1"/>
          <w:rFonts w:hint="cs"/>
          <w:rtl/>
        </w:rPr>
        <w:t>ُ</w:t>
      </w:r>
      <w:r w:rsidR="00C87149" w:rsidRPr="003032C4">
        <w:rPr>
          <w:rStyle w:val="Char1"/>
          <w:rFonts w:hint="cs"/>
          <w:rtl/>
        </w:rPr>
        <w:t xml:space="preserve"> الأ</w:t>
      </w:r>
      <w:r w:rsidR="00DC35D2" w:rsidRPr="003032C4">
        <w:rPr>
          <w:rStyle w:val="Char1"/>
          <w:rFonts w:hint="cs"/>
          <w:rtl/>
        </w:rPr>
        <w:t>َ</w:t>
      </w:r>
      <w:r w:rsidR="00C87149" w:rsidRPr="003032C4">
        <w:rPr>
          <w:rStyle w:val="Char1"/>
          <w:rFonts w:hint="cs"/>
          <w:rtl/>
        </w:rPr>
        <w:t>و</w:t>
      </w:r>
      <w:r w:rsidR="00DC35D2" w:rsidRPr="003032C4">
        <w:rPr>
          <w:rStyle w:val="Char1"/>
          <w:rFonts w:hint="cs"/>
          <w:rtl/>
        </w:rPr>
        <w:t>َّ</w:t>
      </w:r>
      <w:r w:rsidR="00C87149" w:rsidRPr="003032C4">
        <w:rPr>
          <w:rStyle w:val="Char1"/>
          <w:rFonts w:hint="cs"/>
          <w:rtl/>
        </w:rPr>
        <w:t>ل</w:t>
      </w:r>
      <w:r w:rsidR="00DC35D2" w:rsidRPr="003032C4">
        <w:rPr>
          <w:rStyle w:val="Char1"/>
          <w:rFonts w:hint="cs"/>
          <w:rtl/>
        </w:rPr>
        <w:t>ُ</w:t>
      </w:r>
      <w:r w:rsidR="00C87149" w:rsidRPr="003032C4">
        <w:rPr>
          <w:rStyle w:val="Char1"/>
          <w:rFonts w:hint="cs"/>
          <w:rtl/>
        </w:rPr>
        <w:t>ون</w:t>
      </w:r>
      <w:r w:rsidR="00DC35D2" w:rsidRPr="003032C4">
        <w:rPr>
          <w:rStyle w:val="Char1"/>
          <w:rFonts w:hint="cs"/>
          <w:rtl/>
        </w:rPr>
        <w:t>َ</w:t>
      </w:r>
      <w:r w:rsidR="00C87149" w:rsidRPr="003032C4">
        <w:rPr>
          <w:rStyle w:val="Char1"/>
          <w:rFonts w:hint="cs"/>
          <w:rtl/>
        </w:rPr>
        <w:t xml:space="preserve"> و</w:t>
      </w:r>
      <w:r w:rsidR="00DC35D2" w:rsidRPr="003032C4">
        <w:rPr>
          <w:rStyle w:val="Char1"/>
          <w:rFonts w:hint="cs"/>
          <w:rtl/>
        </w:rPr>
        <w:t>َ</w:t>
      </w:r>
      <w:r w:rsidRPr="003032C4">
        <w:rPr>
          <w:rStyle w:val="Char1"/>
          <w:rFonts w:hint="cs"/>
          <w:rtl/>
        </w:rPr>
        <w:t>الآخ</w:t>
      </w:r>
      <w:r w:rsidR="00DC35D2" w:rsidRPr="003032C4">
        <w:rPr>
          <w:rStyle w:val="Char1"/>
          <w:rFonts w:hint="cs"/>
          <w:rtl/>
        </w:rPr>
        <w:t>َ</w:t>
      </w:r>
      <w:r w:rsidRPr="003032C4">
        <w:rPr>
          <w:rStyle w:val="Char1"/>
          <w:rFonts w:hint="cs"/>
          <w:rtl/>
        </w:rPr>
        <w:t>ر</w:t>
      </w:r>
      <w:r w:rsidR="00DC35D2" w:rsidRPr="003032C4">
        <w:rPr>
          <w:rStyle w:val="Char1"/>
          <w:rFonts w:hint="cs"/>
          <w:rtl/>
        </w:rPr>
        <w:t>ُ</w:t>
      </w:r>
      <w:r w:rsidRPr="003032C4">
        <w:rPr>
          <w:rStyle w:val="Char1"/>
          <w:rFonts w:hint="cs"/>
          <w:rtl/>
        </w:rPr>
        <w:t>ون</w:t>
      </w:r>
      <w:r w:rsidR="00DC35D2" w:rsidRPr="003032C4">
        <w:rPr>
          <w:rStyle w:val="Char1"/>
          <w:rFonts w:hint="cs"/>
          <w:rtl/>
        </w:rPr>
        <w:t>َ</w:t>
      </w:r>
      <w:r w:rsidRPr="003032C4">
        <w:rPr>
          <w:rStyle w:val="Char1"/>
          <w:rFonts w:hint="cs"/>
          <w:rtl/>
        </w:rPr>
        <w:t xml:space="preserve">، </w:t>
      </w:r>
      <w:r w:rsidR="00C87149" w:rsidRPr="003032C4">
        <w:rPr>
          <w:rStyle w:val="Char1"/>
          <w:rtl/>
        </w:rPr>
        <w:t>اللَّهُمَّ صَلِّ عَلَى مُحَمَّدٍ وَعَلَى آلِ مُحَمَّدٍ، كَمَا صَلَّيْتَ عَلَى إِبْرَاهِيْمَ وَعَلى آلِ إِبْرَاهِيْمَ</w:t>
      </w:r>
      <w:r w:rsidRPr="003032C4">
        <w:rPr>
          <w:rStyle w:val="Char1"/>
          <w:rFonts w:hint="cs"/>
          <w:rtl/>
        </w:rPr>
        <w:t>،</w:t>
      </w:r>
      <w:r w:rsidR="00C87149" w:rsidRPr="003032C4">
        <w:rPr>
          <w:rStyle w:val="Char1"/>
          <w:rFonts w:hint="cs"/>
          <w:rtl/>
        </w:rPr>
        <w:t xml:space="preserve"> وَ</w:t>
      </w:r>
      <w:r w:rsidR="00C87149" w:rsidRPr="003032C4">
        <w:rPr>
          <w:rStyle w:val="Char1"/>
          <w:rtl/>
        </w:rPr>
        <w:t>بَارِكْ عَلَى مُحَمَّدٍ وَعَلَى آلِ مُحَمَّدٍ، كَمَا بَارَكْتَ عَلَى إِبْرَاهِ</w:t>
      </w:r>
      <w:r w:rsidR="008531B7" w:rsidRPr="003032C4">
        <w:rPr>
          <w:rStyle w:val="Char1"/>
          <w:rtl/>
        </w:rPr>
        <w:t>يْمَ وَعَلَى آلِ إِبْرَاهِيْمَ،</w:t>
      </w:r>
      <w:r w:rsidR="008531B7" w:rsidRPr="003032C4">
        <w:rPr>
          <w:rStyle w:val="Char1"/>
          <w:rFonts w:hint="cs"/>
          <w:rtl/>
        </w:rPr>
        <w:t xml:space="preserve"> </w:t>
      </w:r>
      <w:r w:rsidR="00C87149" w:rsidRPr="003032C4">
        <w:rPr>
          <w:rStyle w:val="Char1"/>
          <w:rtl/>
        </w:rPr>
        <w:t>إِنَّكَ حَمِيْدٌ مَجِيْدٌ</w:t>
      </w:r>
      <w:r w:rsidR="00C87149" w:rsidRPr="003032C4">
        <w:rPr>
          <w:rStyle w:val="Char1"/>
          <w:rFonts w:hint="cs"/>
          <w:rtl/>
        </w:rPr>
        <w:t xml:space="preserve">، </w:t>
      </w:r>
      <w:r w:rsidR="00C87149" w:rsidRPr="003032C4">
        <w:rPr>
          <w:rStyle w:val="Char1"/>
          <w:rtl/>
        </w:rPr>
        <w:t>اللَّهُمَّ</w:t>
      </w:r>
      <w:r w:rsidR="00C87149" w:rsidRPr="003032C4">
        <w:rPr>
          <w:rStyle w:val="Char1"/>
          <w:rFonts w:hint="cs"/>
          <w:rtl/>
        </w:rPr>
        <w:t xml:space="preserve"> إِنَّکَ قُلْتَ وَ</w:t>
      </w:r>
      <w:r w:rsidRPr="003032C4">
        <w:rPr>
          <w:rStyle w:val="Char1"/>
          <w:rFonts w:hint="cs"/>
          <w:rtl/>
        </w:rPr>
        <w:t>ق</w:t>
      </w:r>
      <w:r w:rsidR="00C87149" w:rsidRPr="003032C4">
        <w:rPr>
          <w:rStyle w:val="Char1"/>
          <w:rFonts w:hint="cs"/>
          <w:rtl/>
        </w:rPr>
        <w:t>َ</w:t>
      </w:r>
      <w:r w:rsidRPr="003032C4">
        <w:rPr>
          <w:rStyle w:val="Char1"/>
          <w:rFonts w:hint="cs"/>
          <w:rtl/>
        </w:rPr>
        <w:t>ول</w:t>
      </w:r>
      <w:r w:rsidR="00C87149" w:rsidRPr="003032C4">
        <w:rPr>
          <w:rStyle w:val="Char1"/>
          <w:rFonts w:hint="cs"/>
          <w:rtl/>
        </w:rPr>
        <w:t>ُ</w:t>
      </w:r>
      <w:r w:rsidRPr="003032C4">
        <w:rPr>
          <w:rStyle w:val="Char1"/>
          <w:rFonts w:hint="cs"/>
          <w:rtl/>
        </w:rPr>
        <w:t>ک</w:t>
      </w:r>
      <w:r w:rsidR="00C87149" w:rsidRPr="003032C4">
        <w:rPr>
          <w:rStyle w:val="Char1"/>
          <w:rFonts w:hint="cs"/>
          <w:rtl/>
        </w:rPr>
        <w:t>َ</w:t>
      </w:r>
      <w:r w:rsidRPr="003032C4">
        <w:rPr>
          <w:rStyle w:val="Char1"/>
          <w:rFonts w:hint="cs"/>
          <w:rtl/>
        </w:rPr>
        <w:t xml:space="preserve"> ال</w:t>
      </w:r>
      <w:r w:rsidR="00C87149" w:rsidRPr="003032C4">
        <w:rPr>
          <w:rStyle w:val="Char1"/>
          <w:rFonts w:hint="cs"/>
          <w:rtl/>
        </w:rPr>
        <w:t>ْ</w:t>
      </w:r>
      <w:r w:rsidRPr="003032C4">
        <w:rPr>
          <w:rStyle w:val="Char1"/>
          <w:rFonts w:hint="cs"/>
          <w:rtl/>
        </w:rPr>
        <w:t>ح</w:t>
      </w:r>
      <w:r w:rsidR="00C87149" w:rsidRPr="003032C4">
        <w:rPr>
          <w:rStyle w:val="Char1"/>
          <w:rFonts w:hint="cs"/>
          <w:rtl/>
        </w:rPr>
        <w:t>َ</w:t>
      </w:r>
      <w:r w:rsidRPr="003032C4">
        <w:rPr>
          <w:rStyle w:val="Char1"/>
          <w:rFonts w:hint="cs"/>
          <w:rtl/>
        </w:rPr>
        <w:t>ق</w:t>
      </w:r>
      <w:r w:rsidR="00C87149" w:rsidRPr="003032C4">
        <w:rPr>
          <w:rStyle w:val="Char1"/>
          <w:rFonts w:hint="cs"/>
          <w:rtl/>
        </w:rPr>
        <w:t>ُّ</w:t>
      </w:r>
      <w:r w:rsidRPr="003032C4">
        <w:rPr>
          <w:rStyle w:val="Char1"/>
          <w:rFonts w:hint="cs"/>
          <w:rtl/>
        </w:rPr>
        <w:t>:</w:t>
      </w:r>
      <w:r w:rsidR="00277019">
        <w:rPr>
          <w:rStyle w:val="Char1"/>
          <w:rFonts w:hint="cs"/>
          <w:rtl/>
        </w:rPr>
        <w:t xml:space="preserve"> </w:t>
      </w:r>
      <w:r w:rsidR="00293C9B">
        <w:rPr>
          <w:rFonts w:ascii="Traditional Arabic" w:hAnsi="Traditional Arabic" w:cs="Traditional Arabic"/>
          <w:rtl/>
        </w:rPr>
        <w:t>﴿</w:t>
      </w:r>
      <w:r w:rsidR="00D272C2">
        <w:rPr>
          <w:rFonts w:ascii="KFGQPC Uthmanic Script HAFS" w:hAnsi="KFGQPC Uthmanic Script HAFS" w:cs="KFGQPC Uthmanic Script HAFS"/>
          <w:rtl/>
        </w:rPr>
        <w:t>وَلَوۡ أَنَّهُمۡ إِذ ظَّلَمُوٓاْ أَنفُسَهُمۡ جَآءُوكَ فَ</w:t>
      </w:r>
      <w:r w:rsidR="00D272C2">
        <w:rPr>
          <w:rFonts w:ascii="KFGQPC Uthmanic Script HAFS" w:hAnsi="KFGQPC Uthmanic Script HAFS" w:cs="KFGQPC Uthmanic Script HAFS" w:hint="cs"/>
          <w:rtl/>
        </w:rPr>
        <w:t>ٱ</w:t>
      </w:r>
      <w:r w:rsidR="00D272C2">
        <w:rPr>
          <w:rFonts w:ascii="KFGQPC Uthmanic Script HAFS" w:hAnsi="KFGQPC Uthmanic Script HAFS" w:cs="KFGQPC Uthmanic Script HAFS" w:hint="eastAsia"/>
          <w:rtl/>
        </w:rPr>
        <w:t>سۡتَغۡفَرُواْ</w:t>
      </w:r>
      <w:r w:rsidR="00D272C2">
        <w:rPr>
          <w:rFonts w:ascii="KFGQPC Uthmanic Script HAFS" w:hAnsi="KFGQPC Uthmanic Script HAFS" w:cs="KFGQPC Uthmanic Script HAFS"/>
          <w:rtl/>
        </w:rPr>
        <w:t xml:space="preserve"> </w:t>
      </w:r>
      <w:r w:rsidR="00D272C2">
        <w:rPr>
          <w:rFonts w:ascii="KFGQPC Uthmanic Script HAFS" w:hAnsi="KFGQPC Uthmanic Script HAFS" w:cs="KFGQPC Uthmanic Script HAFS" w:hint="cs"/>
          <w:rtl/>
        </w:rPr>
        <w:t>ٱ</w:t>
      </w:r>
      <w:r w:rsidR="00D272C2">
        <w:rPr>
          <w:rFonts w:ascii="KFGQPC Uthmanic Script HAFS" w:hAnsi="KFGQPC Uthmanic Script HAFS" w:cs="KFGQPC Uthmanic Script HAFS" w:hint="eastAsia"/>
          <w:rtl/>
        </w:rPr>
        <w:t>للَّهَ</w:t>
      </w:r>
      <w:r w:rsidR="00D272C2">
        <w:rPr>
          <w:rFonts w:ascii="KFGQPC Uthmanic Script HAFS" w:hAnsi="KFGQPC Uthmanic Script HAFS" w:cs="KFGQPC Uthmanic Script HAFS"/>
          <w:rtl/>
        </w:rPr>
        <w:t xml:space="preserve"> وَ</w:t>
      </w:r>
      <w:r w:rsidR="00D272C2">
        <w:rPr>
          <w:rFonts w:ascii="KFGQPC Uthmanic Script HAFS" w:hAnsi="KFGQPC Uthmanic Script HAFS" w:cs="KFGQPC Uthmanic Script HAFS" w:hint="cs"/>
          <w:rtl/>
        </w:rPr>
        <w:t>ٱ</w:t>
      </w:r>
      <w:r w:rsidR="00D272C2">
        <w:rPr>
          <w:rFonts w:ascii="KFGQPC Uthmanic Script HAFS" w:hAnsi="KFGQPC Uthmanic Script HAFS" w:cs="KFGQPC Uthmanic Script HAFS" w:hint="eastAsia"/>
          <w:rtl/>
        </w:rPr>
        <w:t>سۡتَغۡفَرَ</w:t>
      </w:r>
      <w:r w:rsidR="00D272C2">
        <w:rPr>
          <w:rFonts w:ascii="KFGQPC Uthmanic Script HAFS" w:hAnsi="KFGQPC Uthmanic Script HAFS" w:cs="KFGQPC Uthmanic Script HAFS"/>
          <w:rtl/>
        </w:rPr>
        <w:t xml:space="preserve"> لَهُمُ </w:t>
      </w:r>
      <w:r w:rsidR="00D272C2">
        <w:rPr>
          <w:rFonts w:ascii="KFGQPC Uthmanic Script HAFS" w:hAnsi="KFGQPC Uthmanic Script HAFS" w:cs="KFGQPC Uthmanic Script HAFS" w:hint="cs"/>
          <w:rtl/>
        </w:rPr>
        <w:t>ٱ</w:t>
      </w:r>
      <w:r w:rsidR="00D272C2">
        <w:rPr>
          <w:rFonts w:ascii="KFGQPC Uthmanic Script HAFS" w:hAnsi="KFGQPC Uthmanic Script HAFS" w:cs="KFGQPC Uthmanic Script HAFS" w:hint="eastAsia"/>
          <w:rtl/>
        </w:rPr>
        <w:t>لرَّسُولُ</w:t>
      </w:r>
      <w:r w:rsidR="00D272C2">
        <w:rPr>
          <w:rFonts w:ascii="KFGQPC Uthmanic Script HAFS" w:hAnsi="KFGQPC Uthmanic Script HAFS" w:cs="KFGQPC Uthmanic Script HAFS"/>
          <w:rtl/>
        </w:rPr>
        <w:t xml:space="preserve"> لَوَجَدُواْ </w:t>
      </w:r>
      <w:r w:rsidR="00D272C2">
        <w:rPr>
          <w:rFonts w:ascii="KFGQPC Uthmanic Script HAFS" w:hAnsi="KFGQPC Uthmanic Script HAFS" w:cs="KFGQPC Uthmanic Script HAFS" w:hint="cs"/>
          <w:rtl/>
        </w:rPr>
        <w:t>ٱ</w:t>
      </w:r>
      <w:r w:rsidR="00D272C2">
        <w:rPr>
          <w:rFonts w:ascii="KFGQPC Uthmanic Script HAFS" w:hAnsi="KFGQPC Uthmanic Script HAFS" w:cs="KFGQPC Uthmanic Script HAFS" w:hint="eastAsia"/>
          <w:rtl/>
        </w:rPr>
        <w:t>للَّهَ</w:t>
      </w:r>
      <w:r w:rsidR="00D272C2">
        <w:rPr>
          <w:rFonts w:ascii="KFGQPC Uthmanic Script HAFS" w:hAnsi="KFGQPC Uthmanic Script HAFS" w:cs="KFGQPC Uthmanic Script HAFS"/>
          <w:rtl/>
        </w:rPr>
        <w:t xml:space="preserve"> تَوَّابٗا رَّحِيمٗا ٦٤</w:t>
      </w:r>
      <w:r w:rsidR="00293C9B">
        <w:rPr>
          <w:rFonts w:ascii="Traditional Arabic" w:hAnsi="Traditional Arabic" w:cs="Traditional Arabic"/>
          <w:rtl/>
        </w:rPr>
        <w:t>﴾</w:t>
      </w:r>
      <w:r w:rsidR="00293C9B">
        <w:rPr>
          <w:rFonts w:cs="B Lotus" w:hint="cs"/>
          <w:rtl/>
        </w:rPr>
        <w:t xml:space="preserve"> </w:t>
      </w:r>
      <w:r w:rsidR="00293C9B" w:rsidRPr="009308F3">
        <w:rPr>
          <w:rStyle w:val="Char1"/>
          <w:rtl/>
        </w:rPr>
        <w:t>[</w:t>
      </w:r>
      <w:r w:rsidR="00293C9B" w:rsidRPr="009308F3">
        <w:rPr>
          <w:rStyle w:val="Char1"/>
          <w:rFonts w:hint="cs"/>
          <w:rtl/>
        </w:rPr>
        <w:t>النساء: 46</w:t>
      </w:r>
      <w:r w:rsidR="00293C9B" w:rsidRPr="009308F3">
        <w:rPr>
          <w:rStyle w:val="Char1"/>
          <w:rtl/>
        </w:rPr>
        <w:t>]</w:t>
      </w:r>
      <w:r w:rsidR="00293C9B">
        <w:rPr>
          <w:rFonts w:ascii="mylotus" w:hAnsi="mylotus" w:cs="mylotus" w:hint="cs"/>
          <w:sz w:val="26"/>
          <w:szCs w:val="26"/>
          <w:rtl/>
        </w:rPr>
        <w:t xml:space="preserve"> </w:t>
      </w:r>
      <w:r w:rsidR="00C87149" w:rsidRPr="003032C4">
        <w:rPr>
          <w:rStyle w:val="Char1"/>
          <w:rFonts w:hint="cs"/>
          <w:rtl/>
        </w:rPr>
        <w:t>و</w:t>
      </w:r>
      <w:r w:rsidR="00DC35D2" w:rsidRPr="003032C4">
        <w:rPr>
          <w:rStyle w:val="Char1"/>
          <w:rFonts w:hint="cs"/>
          <w:rtl/>
        </w:rPr>
        <w:t>َ</w:t>
      </w:r>
      <w:r w:rsidRPr="003032C4">
        <w:rPr>
          <w:rStyle w:val="Char1"/>
          <w:rFonts w:hint="cs"/>
          <w:rtl/>
        </w:rPr>
        <w:t>ق</w:t>
      </w:r>
      <w:r w:rsidR="00DC35D2" w:rsidRPr="003032C4">
        <w:rPr>
          <w:rStyle w:val="Char1"/>
          <w:rFonts w:hint="cs"/>
          <w:rtl/>
        </w:rPr>
        <w:t>َ</w:t>
      </w:r>
      <w:r w:rsidRPr="003032C4">
        <w:rPr>
          <w:rStyle w:val="Char1"/>
          <w:rFonts w:hint="cs"/>
          <w:rtl/>
        </w:rPr>
        <w:t>د</w:t>
      </w:r>
      <w:r w:rsidR="00DC35D2" w:rsidRPr="003032C4">
        <w:rPr>
          <w:rStyle w:val="Char1"/>
          <w:rFonts w:hint="cs"/>
          <w:rtl/>
        </w:rPr>
        <w:t>ْ</w:t>
      </w:r>
      <w:r w:rsidRPr="003032C4">
        <w:rPr>
          <w:rStyle w:val="Char1"/>
          <w:rFonts w:hint="cs"/>
          <w:rtl/>
        </w:rPr>
        <w:t xml:space="preserve"> أت</w:t>
      </w:r>
      <w:r w:rsidR="00DC35D2" w:rsidRPr="003032C4">
        <w:rPr>
          <w:rStyle w:val="Char1"/>
          <w:rFonts w:hint="cs"/>
          <w:rtl/>
        </w:rPr>
        <w:t>َيْ</w:t>
      </w:r>
      <w:r w:rsidR="00C87149" w:rsidRPr="003032C4">
        <w:rPr>
          <w:rStyle w:val="Char1"/>
          <w:rFonts w:hint="cs"/>
          <w:rtl/>
        </w:rPr>
        <w:t>ت</w:t>
      </w:r>
      <w:r w:rsidR="00DC35D2" w:rsidRPr="003032C4">
        <w:rPr>
          <w:rStyle w:val="Char1"/>
          <w:rFonts w:hint="cs"/>
          <w:rtl/>
        </w:rPr>
        <w:t>ُ</w:t>
      </w:r>
      <w:r w:rsidRPr="003032C4">
        <w:rPr>
          <w:rStyle w:val="Char1"/>
          <w:rFonts w:hint="cs"/>
          <w:rtl/>
        </w:rPr>
        <w:t>ک</w:t>
      </w:r>
      <w:r w:rsidR="00DC35D2" w:rsidRPr="003032C4">
        <w:rPr>
          <w:rStyle w:val="Char1"/>
          <w:rFonts w:hint="cs"/>
          <w:rtl/>
        </w:rPr>
        <w:t>َ</w:t>
      </w:r>
      <w:r w:rsidRPr="003032C4">
        <w:rPr>
          <w:rStyle w:val="Char1"/>
          <w:rFonts w:hint="cs"/>
          <w:rtl/>
        </w:rPr>
        <w:t xml:space="preserve"> م</w:t>
      </w:r>
      <w:r w:rsidR="00DC35D2" w:rsidRPr="003032C4">
        <w:rPr>
          <w:rStyle w:val="Char1"/>
          <w:rFonts w:hint="cs"/>
          <w:rtl/>
        </w:rPr>
        <w:t>ُ</w:t>
      </w:r>
      <w:r w:rsidRPr="003032C4">
        <w:rPr>
          <w:rStyle w:val="Char1"/>
          <w:rFonts w:hint="cs"/>
          <w:rtl/>
        </w:rPr>
        <w:t>س</w:t>
      </w:r>
      <w:r w:rsidR="00DC35D2" w:rsidRPr="003032C4">
        <w:rPr>
          <w:rStyle w:val="Char1"/>
          <w:rFonts w:hint="cs"/>
          <w:rtl/>
        </w:rPr>
        <w:t>ْ</w:t>
      </w:r>
      <w:r w:rsidRPr="003032C4">
        <w:rPr>
          <w:rStyle w:val="Char1"/>
          <w:rFonts w:hint="cs"/>
          <w:rtl/>
        </w:rPr>
        <w:t>ت</w:t>
      </w:r>
      <w:r w:rsidR="00DC35D2" w:rsidRPr="003032C4">
        <w:rPr>
          <w:rStyle w:val="Char1"/>
          <w:rFonts w:hint="cs"/>
          <w:rtl/>
        </w:rPr>
        <w:t>َ</w:t>
      </w:r>
      <w:r w:rsidRPr="003032C4">
        <w:rPr>
          <w:rStyle w:val="Char1"/>
          <w:rFonts w:hint="cs"/>
          <w:rtl/>
        </w:rPr>
        <w:t>غ</w:t>
      </w:r>
      <w:r w:rsidR="00DC35D2" w:rsidRPr="003032C4">
        <w:rPr>
          <w:rStyle w:val="Char1"/>
          <w:rFonts w:hint="cs"/>
          <w:rtl/>
        </w:rPr>
        <w:t>ْ</w:t>
      </w:r>
      <w:r w:rsidRPr="003032C4">
        <w:rPr>
          <w:rStyle w:val="Char1"/>
          <w:rFonts w:hint="cs"/>
          <w:rtl/>
        </w:rPr>
        <w:t>ف</w:t>
      </w:r>
      <w:r w:rsidR="00DC35D2" w:rsidRPr="003032C4">
        <w:rPr>
          <w:rStyle w:val="Char1"/>
          <w:rFonts w:hint="cs"/>
          <w:rtl/>
        </w:rPr>
        <w:t>ِ</w:t>
      </w:r>
      <w:r w:rsidRPr="003032C4">
        <w:rPr>
          <w:rStyle w:val="Char1"/>
          <w:rFonts w:hint="cs"/>
          <w:rtl/>
        </w:rPr>
        <w:t>راً م</w:t>
      </w:r>
      <w:r w:rsidR="00DC35D2" w:rsidRPr="003032C4">
        <w:rPr>
          <w:rStyle w:val="Char1"/>
          <w:rFonts w:hint="cs"/>
          <w:rtl/>
        </w:rPr>
        <w:t>ِ</w:t>
      </w:r>
      <w:r w:rsidRPr="003032C4">
        <w:rPr>
          <w:rStyle w:val="Char1"/>
          <w:rFonts w:hint="cs"/>
          <w:rtl/>
        </w:rPr>
        <w:t>ن</w:t>
      </w:r>
      <w:r w:rsidR="00DC35D2" w:rsidRPr="003032C4">
        <w:rPr>
          <w:rStyle w:val="Char1"/>
          <w:rFonts w:hint="cs"/>
          <w:rtl/>
        </w:rPr>
        <w:t>ْ</w:t>
      </w:r>
      <w:r w:rsidRPr="003032C4">
        <w:rPr>
          <w:rStyle w:val="Char1"/>
          <w:rFonts w:hint="cs"/>
          <w:rtl/>
        </w:rPr>
        <w:t xml:space="preserve"> ذ</w:t>
      </w:r>
      <w:r w:rsidR="00DC35D2" w:rsidRPr="003032C4">
        <w:rPr>
          <w:rStyle w:val="Char1"/>
          <w:rFonts w:hint="cs"/>
          <w:rtl/>
        </w:rPr>
        <w:t>ُ</w:t>
      </w:r>
      <w:r w:rsidRPr="003032C4">
        <w:rPr>
          <w:rStyle w:val="Char1"/>
          <w:rFonts w:hint="cs"/>
          <w:rtl/>
        </w:rPr>
        <w:t>ن</w:t>
      </w:r>
      <w:r w:rsidR="00DC35D2" w:rsidRPr="003032C4">
        <w:rPr>
          <w:rStyle w:val="Char1"/>
          <w:rFonts w:hint="cs"/>
          <w:rtl/>
        </w:rPr>
        <w:t>ُ</w:t>
      </w:r>
      <w:r w:rsidRPr="003032C4">
        <w:rPr>
          <w:rStyle w:val="Char1"/>
          <w:rFonts w:hint="cs"/>
          <w:rtl/>
        </w:rPr>
        <w:t>وب</w:t>
      </w:r>
      <w:r w:rsidR="00DC35D2" w:rsidRPr="003032C4">
        <w:rPr>
          <w:rStyle w:val="Char1"/>
          <w:rFonts w:hint="cs"/>
          <w:rtl/>
        </w:rPr>
        <w:t>ِ</w:t>
      </w:r>
      <w:r w:rsidRPr="003032C4">
        <w:rPr>
          <w:rStyle w:val="Char1"/>
          <w:rFonts w:hint="cs"/>
          <w:rtl/>
        </w:rPr>
        <w:t>ی م</w:t>
      </w:r>
      <w:r w:rsidR="00DC35D2" w:rsidRPr="003032C4">
        <w:rPr>
          <w:rStyle w:val="Char1"/>
          <w:rFonts w:hint="cs"/>
          <w:rtl/>
        </w:rPr>
        <w:t>ُ</w:t>
      </w:r>
      <w:r w:rsidRPr="003032C4">
        <w:rPr>
          <w:rStyle w:val="Char1"/>
          <w:rFonts w:hint="cs"/>
          <w:rtl/>
        </w:rPr>
        <w:t>س</w:t>
      </w:r>
      <w:r w:rsidR="00DC35D2" w:rsidRPr="003032C4">
        <w:rPr>
          <w:rStyle w:val="Char1"/>
          <w:rFonts w:hint="cs"/>
          <w:rtl/>
        </w:rPr>
        <w:t>ْ</w:t>
      </w:r>
      <w:r w:rsidRPr="003032C4">
        <w:rPr>
          <w:rStyle w:val="Char1"/>
          <w:rFonts w:hint="cs"/>
          <w:rtl/>
        </w:rPr>
        <w:t>ت</w:t>
      </w:r>
      <w:r w:rsidR="00DC35D2" w:rsidRPr="003032C4">
        <w:rPr>
          <w:rStyle w:val="Char1"/>
          <w:rFonts w:hint="cs"/>
          <w:rtl/>
        </w:rPr>
        <w:t>َ</w:t>
      </w:r>
      <w:r w:rsidRPr="003032C4">
        <w:rPr>
          <w:rStyle w:val="Char1"/>
          <w:rFonts w:hint="cs"/>
          <w:rtl/>
        </w:rPr>
        <w:t>ش</w:t>
      </w:r>
      <w:r w:rsidR="00DC35D2" w:rsidRPr="003032C4">
        <w:rPr>
          <w:rStyle w:val="Char1"/>
          <w:rFonts w:hint="cs"/>
          <w:rtl/>
        </w:rPr>
        <w:t>ْ</w:t>
      </w:r>
      <w:r w:rsidRPr="003032C4">
        <w:rPr>
          <w:rStyle w:val="Char1"/>
          <w:rFonts w:hint="cs"/>
          <w:rtl/>
        </w:rPr>
        <w:t>ف</w:t>
      </w:r>
      <w:r w:rsidR="00DC35D2" w:rsidRPr="003032C4">
        <w:rPr>
          <w:rStyle w:val="Char1"/>
          <w:rFonts w:hint="cs"/>
          <w:rtl/>
        </w:rPr>
        <w:t>ِ</w:t>
      </w:r>
      <w:r w:rsidRPr="003032C4">
        <w:rPr>
          <w:rStyle w:val="Char1"/>
          <w:rFonts w:hint="cs"/>
          <w:rtl/>
        </w:rPr>
        <w:t>عاً ب</w:t>
      </w:r>
      <w:r w:rsidR="00DC35D2" w:rsidRPr="003032C4">
        <w:rPr>
          <w:rStyle w:val="Char1"/>
          <w:rFonts w:hint="cs"/>
          <w:rtl/>
        </w:rPr>
        <w:t>ِ</w:t>
      </w:r>
      <w:r w:rsidRPr="003032C4">
        <w:rPr>
          <w:rStyle w:val="Char1"/>
          <w:rFonts w:hint="cs"/>
          <w:rtl/>
        </w:rPr>
        <w:t>ک</w:t>
      </w:r>
      <w:r w:rsidR="00DC35D2" w:rsidRPr="003032C4">
        <w:rPr>
          <w:rStyle w:val="Char1"/>
          <w:rFonts w:hint="cs"/>
          <w:rtl/>
        </w:rPr>
        <w:t>َ</w:t>
      </w:r>
      <w:r w:rsidRPr="003032C4">
        <w:rPr>
          <w:rStyle w:val="Char1"/>
          <w:rFonts w:hint="cs"/>
          <w:rtl/>
        </w:rPr>
        <w:t xml:space="preserve"> </w:t>
      </w:r>
      <w:r w:rsidR="00C87149" w:rsidRPr="003032C4">
        <w:rPr>
          <w:rStyle w:val="Char1"/>
          <w:rFonts w:hint="cs"/>
          <w:rtl/>
        </w:rPr>
        <w:t>إ</w:t>
      </w:r>
      <w:r w:rsidR="00DC35D2" w:rsidRPr="003032C4">
        <w:rPr>
          <w:rStyle w:val="Char1"/>
          <w:rFonts w:hint="cs"/>
          <w:rtl/>
        </w:rPr>
        <w:t>ِ</w:t>
      </w:r>
      <w:r w:rsidR="00C87149" w:rsidRPr="003032C4">
        <w:rPr>
          <w:rStyle w:val="Char1"/>
          <w:rFonts w:hint="cs"/>
          <w:rtl/>
        </w:rPr>
        <w:t>ل</w:t>
      </w:r>
      <w:r w:rsidR="00DC35D2" w:rsidRPr="003032C4">
        <w:rPr>
          <w:rStyle w:val="Char1"/>
          <w:rFonts w:hint="cs"/>
          <w:rtl/>
        </w:rPr>
        <w:t>َ</w:t>
      </w:r>
      <w:r w:rsidR="00C87149" w:rsidRPr="003032C4">
        <w:rPr>
          <w:rStyle w:val="Char1"/>
          <w:rFonts w:hint="cs"/>
          <w:rtl/>
        </w:rPr>
        <w:t>ی ر</w:t>
      </w:r>
      <w:r w:rsidR="00DC35D2" w:rsidRPr="003032C4">
        <w:rPr>
          <w:rStyle w:val="Char1"/>
          <w:rFonts w:hint="cs"/>
          <w:rtl/>
        </w:rPr>
        <w:t>َ</w:t>
      </w:r>
      <w:r w:rsidR="00C87149" w:rsidRPr="003032C4">
        <w:rPr>
          <w:rStyle w:val="Char1"/>
          <w:rFonts w:hint="cs"/>
          <w:rtl/>
        </w:rPr>
        <w:t>ب</w:t>
      </w:r>
      <w:r w:rsidR="00DC35D2" w:rsidRPr="003032C4">
        <w:rPr>
          <w:rStyle w:val="Char1"/>
          <w:rFonts w:hint="cs"/>
          <w:rtl/>
        </w:rPr>
        <w:t>ِّ</w:t>
      </w:r>
      <w:r w:rsidR="00C87149" w:rsidRPr="003032C4">
        <w:rPr>
          <w:rStyle w:val="Char1"/>
          <w:rFonts w:hint="cs"/>
          <w:rtl/>
        </w:rPr>
        <w:t>ی</w:t>
      </w:r>
      <w:r w:rsidR="00DC35D2" w:rsidRPr="003032C4">
        <w:rPr>
          <w:rStyle w:val="Char1"/>
          <w:rFonts w:hint="cs"/>
          <w:rtl/>
        </w:rPr>
        <w:t>ْ</w:t>
      </w:r>
      <w:r w:rsidR="00C87149" w:rsidRPr="003032C4">
        <w:rPr>
          <w:rStyle w:val="Char1"/>
          <w:rFonts w:hint="cs"/>
          <w:rtl/>
        </w:rPr>
        <w:t xml:space="preserve"> ف</w:t>
      </w:r>
      <w:r w:rsidR="00DC35D2" w:rsidRPr="003032C4">
        <w:rPr>
          <w:rStyle w:val="Char1"/>
          <w:rFonts w:hint="cs"/>
          <w:rtl/>
        </w:rPr>
        <w:t>َ</w:t>
      </w:r>
      <w:r w:rsidR="00C87149" w:rsidRPr="003032C4">
        <w:rPr>
          <w:rStyle w:val="Char1"/>
          <w:rFonts w:hint="cs"/>
          <w:rtl/>
        </w:rPr>
        <w:t>أ</w:t>
      </w:r>
      <w:r w:rsidR="00DC35D2" w:rsidRPr="003032C4">
        <w:rPr>
          <w:rStyle w:val="Char1"/>
          <w:rFonts w:hint="cs"/>
          <w:rtl/>
        </w:rPr>
        <w:t>َ</w:t>
      </w:r>
      <w:r w:rsidR="00C87149" w:rsidRPr="003032C4">
        <w:rPr>
          <w:rStyle w:val="Char1"/>
          <w:rFonts w:hint="cs"/>
          <w:rtl/>
        </w:rPr>
        <w:t>س</w:t>
      </w:r>
      <w:r w:rsidR="00DC35D2" w:rsidRPr="003032C4">
        <w:rPr>
          <w:rStyle w:val="Char1"/>
          <w:rFonts w:hint="cs"/>
          <w:rtl/>
        </w:rPr>
        <w:t>ْ</w:t>
      </w:r>
      <w:r w:rsidR="00C87149" w:rsidRPr="003032C4">
        <w:rPr>
          <w:rStyle w:val="Char1"/>
          <w:rFonts w:hint="cs"/>
          <w:rtl/>
        </w:rPr>
        <w:t>ئ</w:t>
      </w:r>
      <w:r w:rsidR="00DC35D2" w:rsidRPr="003032C4">
        <w:rPr>
          <w:rStyle w:val="Char1"/>
          <w:rFonts w:hint="cs"/>
          <w:rtl/>
        </w:rPr>
        <w:t>َ</w:t>
      </w:r>
      <w:r w:rsidR="00C87149" w:rsidRPr="003032C4">
        <w:rPr>
          <w:rStyle w:val="Char1"/>
          <w:rFonts w:hint="cs"/>
          <w:rtl/>
        </w:rPr>
        <w:t>ل</w:t>
      </w:r>
      <w:r w:rsidR="00DC35D2" w:rsidRPr="003032C4">
        <w:rPr>
          <w:rStyle w:val="Char1"/>
          <w:rFonts w:hint="cs"/>
          <w:rtl/>
        </w:rPr>
        <w:t>ُ</w:t>
      </w:r>
      <w:r w:rsidR="00C87149" w:rsidRPr="003032C4">
        <w:rPr>
          <w:rStyle w:val="Char1"/>
          <w:rFonts w:hint="cs"/>
          <w:rtl/>
        </w:rPr>
        <w:t>ک</w:t>
      </w:r>
      <w:r w:rsidR="00DC35D2" w:rsidRPr="003032C4">
        <w:rPr>
          <w:rStyle w:val="Char1"/>
          <w:rFonts w:hint="cs"/>
          <w:rtl/>
        </w:rPr>
        <w:t>َ يَ</w:t>
      </w:r>
      <w:r w:rsidR="00C87149" w:rsidRPr="003032C4">
        <w:rPr>
          <w:rStyle w:val="Char1"/>
          <w:rFonts w:hint="cs"/>
          <w:rtl/>
        </w:rPr>
        <w:t>ا ر</w:t>
      </w:r>
      <w:r w:rsidR="00DC35D2" w:rsidRPr="003032C4">
        <w:rPr>
          <w:rStyle w:val="Char1"/>
          <w:rFonts w:hint="cs"/>
          <w:rtl/>
        </w:rPr>
        <w:t>َ</w:t>
      </w:r>
      <w:r w:rsidR="00C87149" w:rsidRPr="003032C4">
        <w:rPr>
          <w:rStyle w:val="Char1"/>
          <w:rFonts w:hint="cs"/>
          <w:rtl/>
        </w:rPr>
        <w:t>ب</w:t>
      </w:r>
      <w:r w:rsidR="00DC35D2" w:rsidRPr="003032C4">
        <w:rPr>
          <w:rStyle w:val="Char1"/>
          <w:rFonts w:hint="cs"/>
          <w:rtl/>
        </w:rPr>
        <w:t>ِّ</w:t>
      </w:r>
      <w:r w:rsidR="00C87149" w:rsidRPr="003032C4">
        <w:rPr>
          <w:rStyle w:val="Char1"/>
          <w:rFonts w:hint="cs"/>
          <w:rtl/>
        </w:rPr>
        <w:t xml:space="preserve"> أ</w:t>
      </w:r>
      <w:r w:rsidR="00DC35D2" w:rsidRPr="003032C4">
        <w:rPr>
          <w:rStyle w:val="Char1"/>
          <w:rFonts w:hint="cs"/>
          <w:rtl/>
        </w:rPr>
        <w:t>َ</w:t>
      </w:r>
      <w:r w:rsidRPr="003032C4">
        <w:rPr>
          <w:rStyle w:val="Char1"/>
          <w:rFonts w:hint="cs"/>
          <w:rtl/>
        </w:rPr>
        <w:t>ن</w:t>
      </w:r>
      <w:r w:rsidR="00DC35D2" w:rsidRPr="003032C4">
        <w:rPr>
          <w:rStyle w:val="Char1"/>
          <w:rFonts w:hint="cs"/>
          <w:rtl/>
        </w:rPr>
        <w:t>ْ</w:t>
      </w:r>
      <w:r w:rsidRPr="003032C4">
        <w:rPr>
          <w:rStyle w:val="Char1"/>
          <w:rFonts w:hint="cs"/>
          <w:rtl/>
        </w:rPr>
        <w:t xml:space="preserve"> ت</w:t>
      </w:r>
      <w:r w:rsidR="00DC35D2" w:rsidRPr="003032C4">
        <w:rPr>
          <w:rStyle w:val="Char1"/>
          <w:rFonts w:hint="cs"/>
          <w:rtl/>
        </w:rPr>
        <w:t>وجب لي المغفرة</w:t>
      </w:r>
      <w:r w:rsidR="00C87149" w:rsidRPr="003032C4">
        <w:rPr>
          <w:rStyle w:val="Char1"/>
          <w:rFonts w:hint="cs"/>
          <w:rtl/>
        </w:rPr>
        <w:t xml:space="preserve"> کما أوجبتها ل</w:t>
      </w:r>
      <w:r w:rsidR="00DC35D2" w:rsidRPr="003032C4">
        <w:rPr>
          <w:rStyle w:val="Char1"/>
          <w:rFonts w:hint="cs"/>
          <w:rtl/>
        </w:rPr>
        <w:t>ِ</w:t>
      </w:r>
      <w:r w:rsidR="00C87149" w:rsidRPr="003032C4">
        <w:rPr>
          <w:rStyle w:val="Char1"/>
          <w:rFonts w:hint="cs"/>
          <w:rtl/>
        </w:rPr>
        <w:t>م</w:t>
      </w:r>
      <w:r w:rsidR="00DC35D2" w:rsidRPr="003032C4">
        <w:rPr>
          <w:rStyle w:val="Char1"/>
          <w:rFonts w:hint="cs"/>
          <w:rtl/>
        </w:rPr>
        <w:t>َ</w:t>
      </w:r>
      <w:r w:rsidR="00C87149" w:rsidRPr="003032C4">
        <w:rPr>
          <w:rStyle w:val="Char1"/>
          <w:rFonts w:hint="cs"/>
          <w:rtl/>
        </w:rPr>
        <w:t>ن</w:t>
      </w:r>
      <w:r w:rsidR="00DC35D2" w:rsidRPr="003032C4">
        <w:rPr>
          <w:rStyle w:val="Char1"/>
          <w:rFonts w:hint="cs"/>
          <w:rtl/>
        </w:rPr>
        <w:t>ْ</w:t>
      </w:r>
      <w:r w:rsidR="00C87149" w:rsidRPr="003032C4">
        <w:rPr>
          <w:rStyle w:val="Char1"/>
          <w:rFonts w:hint="cs"/>
          <w:rtl/>
        </w:rPr>
        <w:t xml:space="preserve"> أتاه ف</w:t>
      </w:r>
      <w:r w:rsidR="00DC35D2" w:rsidRPr="003032C4">
        <w:rPr>
          <w:rStyle w:val="Char1"/>
          <w:rFonts w:hint="cs"/>
          <w:rtl/>
        </w:rPr>
        <w:t>ِي حي</w:t>
      </w:r>
      <w:r w:rsidR="00C87149" w:rsidRPr="003032C4">
        <w:rPr>
          <w:rStyle w:val="Char1"/>
          <w:rFonts w:hint="cs"/>
          <w:rtl/>
        </w:rPr>
        <w:t>ات</w:t>
      </w:r>
      <w:r w:rsidR="00DC35D2" w:rsidRPr="003032C4">
        <w:rPr>
          <w:rStyle w:val="Char1"/>
          <w:rFonts w:hint="cs"/>
          <w:rtl/>
        </w:rPr>
        <w:t>ِ</w:t>
      </w:r>
      <w:r w:rsidR="00C87149" w:rsidRPr="003032C4">
        <w:rPr>
          <w:rStyle w:val="Char1"/>
          <w:rFonts w:hint="cs"/>
          <w:rtl/>
        </w:rPr>
        <w:t>ه</w:t>
      </w:r>
      <w:r w:rsidR="00DC35D2" w:rsidRPr="003032C4">
        <w:rPr>
          <w:rStyle w:val="Char1"/>
          <w:rFonts w:hint="cs"/>
          <w:rtl/>
        </w:rPr>
        <w:t>ِ</w:t>
      </w:r>
      <w:r w:rsidR="00C87149" w:rsidRPr="003032C4">
        <w:rPr>
          <w:rStyle w:val="Char1"/>
          <w:rFonts w:hint="cs"/>
          <w:rtl/>
        </w:rPr>
        <w:t xml:space="preserve">، </w:t>
      </w:r>
      <w:r w:rsidR="00DC35D2" w:rsidRPr="003032C4">
        <w:rPr>
          <w:rStyle w:val="Char1"/>
          <w:rtl/>
        </w:rPr>
        <w:t>اللَّهُمَّ</w:t>
      </w:r>
      <w:r w:rsidR="00DC35D2" w:rsidRPr="003032C4">
        <w:rPr>
          <w:rStyle w:val="Char1"/>
          <w:rFonts w:hint="cs"/>
          <w:rtl/>
        </w:rPr>
        <w:t xml:space="preserve"> اجعله أول الشافعين، وأنج</w:t>
      </w:r>
      <w:r w:rsidR="008531B7" w:rsidRPr="003032C4">
        <w:rPr>
          <w:rStyle w:val="Char1"/>
          <w:rFonts w:hint="cs"/>
          <w:rtl/>
        </w:rPr>
        <w:t>ح</w:t>
      </w:r>
      <w:r w:rsidR="00DC35D2" w:rsidRPr="003032C4">
        <w:rPr>
          <w:rStyle w:val="Char1"/>
          <w:rFonts w:hint="cs"/>
          <w:rtl/>
        </w:rPr>
        <w:t xml:space="preserve"> السائلين، وأکرم الآخرين والآولي</w:t>
      </w:r>
      <w:r w:rsidR="00C87149" w:rsidRPr="003032C4">
        <w:rPr>
          <w:rStyle w:val="Char1"/>
          <w:rFonts w:hint="cs"/>
          <w:rtl/>
        </w:rPr>
        <w:t>ن، برحم</w:t>
      </w:r>
      <w:r w:rsidR="00DC35D2" w:rsidRPr="003032C4">
        <w:rPr>
          <w:rStyle w:val="Char1"/>
          <w:rFonts w:hint="cs"/>
          <w:rtl/>
        </w:rPr>
        <w:t>تک ي</w:t>
      </w:r>
      <w:r w:rsidR="00C87149" w:rsidRPr="003032C4">
        <w:rPr>
          <w:rStyle w:val="Char1"/>
          <w:rFonts w:hint="cs"/>
          <w:rtl/>
        </w:rPr>
        <w:t>ا أ</w:t>
      </w:r>
      <w:r w:rsidR="00DC35D2" w:rsidRPr="003032C4">
        <w:rPr>
          <w:rStyle w:val="Char1"/>
          <w:rFonts w:hint="cs"/>
          <w:rtl/>
        </w:rPr>
        <w:t>رحم الراحمي</w:t>
      </w:r>
      <w:r w:rsidRPr="003032C4">
        <w:rPr>
          <w:rStyle w:val="Char1"/>
          <w:rFonts w:hint="cs"/>
          <w:rtl/>
        </w:rPr>
        <w:t>ن</w:t>
      </w:r>
      <w:r w:rsidR="00C87149" w:rsidRPr="003032C4">
        <w:rPr>
          <w:rStyle w:val="Char1"/>
          <w:rFonts w:hint="cs"/>
          <w:rtl/>
        </w:rPr>
        <w:t>»</w:t>
      </w:r>
      <w:r w:rsidR="009308F3" w:rsidRPr="009308F3">
        <w:rPr>
          <w:rFonts w:hint="cs"/>
          <w:rtl/>
        </w:rPr>
        <w:t>.</w:t>
      </w:r>
    </w:p>
    <w:p w:rsidR="00721DDB" w:rsidRPr="009308F3" w:rsidRDefault="00C87149" w:rsidP="009308F3">
      <w:pPr>
        <w:pStyle w:val="a3"/>
        <w:rPr>
          <w:rFonts w:hint="cs"/>
          <w:rtl/>
        </w:rPr>
      </w:pPr>
      <w:r w:rsidRPr="009308F3">
        <w:rPr>
          <w:rFonts w:hint="cs"/>
          <w:rtl/>
        </w:rPr>
        <w:t>«</w:t>
      </w:r>
      <w:r w:rsidR="006D6E54" w:rsidRPr="009308F3">
        <w:rPr>
          <w:rFonts w:hint="cs"/>
          <w:rtl/>
        </w:rPr>
        <w:t>سلام و رحمت و برکات خدا بر تو باد ای‌پیامبر، سلام بر تو باد ای</w:t>
      </w:r>
      <w:r w:rsidR="0090654D" w:rsidRPr="009308F3">
        <w:rPr>
          <w:rFonts w:hint="cs"/>
          <w:rtl/>
        </w:rPr>
        <w:t xml:space="preserve"> فرستادۀ </w:t>
      </w:r>
      <w:r w:rsidR="006D6E54" w:rsidRPr="009308F3">
        <w:rPr>
          <w:rFonts w:hint="cs"/>
          <w:rtl/>
        </w:rPr>
        <w:t>خدا و ای برگزید</w:t>
      </w:r>
      <w:r w:rsidR="009308F3" w:rsidRPr="009308F3">
        <w:rPr>
          <w:rFonts w:hint="cs"/>
          <w:rtl/>
        </w:rPr>
        <w:t>ۀ</w:t>
      </w:r>
      <w:r w:rsidR="006D6E54" w:rsidRPr="009308F3">
        <w:rPr>
          <w:rFonts w:hint="cs"/>
          <w:rtl/>
        </w:rPr>
        <w:t xml:space="preserve"> خلق خدا، شهادت می‌دهم خدایی به جز الله نیست، تنها و بی‌شریک است. و شهادت می‌دهم محمد بنده و</w:t>
      </w:r>
      <w:r w:rsidR="0090654D" w:rsidRPr="009308F3">
        <w:rPr>
          <w:rFonts w:hint="cs"/>
          <w:rtl/>
        </w:rPr>
        <w:t xml:space="preserve"> فرستادۀ </w:t>
      </w:r>
      <w:r w:rsidR="006D6E54" w:rsidRPr="009308F3">
        <w:rPr>
          <w:rFonts w:hint="cs"/>
          <w:rtl/>
        </w:rPr>
        <w:t>او است، شهادت می‌دهم رسالات پروردگارت را رساندی، و أمتت را نصیحت کردی، و به سوی راه پروردگارت همه را با حکمت و موعظ</w:t>
      </w:r>
      <w:r w:rsidR="009308F3" w:rsidRPr="009308F3">
        <w:rPr>
          <w:rFonts w:hint="cs"/>
          <w:rtl/>
        </w:rPr>
        <w:t>ۀ</w:t>
      </w:r>
      <w:r w:rsidR="006D6E54" w:rsidRPr="009308F3">
        <w:rPr>
          <w:rFonts w:hint="cs"/>
          <w:rtl/>
        </w:rPr>
        <w:t xml:space="preserve"> زیبا دعوت کردی، و تا آمدن لحظه وفات، خدا را بندگی کردی، خداوند چندان زیاد بر تو رحمت فرستد که خود بدان خوشنود و راضی است، پروردگارا تو به جای ما بهترین پ</w:t>
      </w:r>
      <w:r w:rsidRPr="009308F3">
        <w:rPr>
          <w:rFonts w:hint="cs"/>
          <w:rtl/>
        </w:rPr>
        <w:t>ا</w:t>
      </w:r>
      <w:r w:rsidR="006D6E54" w:rsidRPr="009308F3">
        <w:rPr>
          <w:rFonts w:hint="cs"/>
          <w:rtl/>
        </w:rPr>
        <w:t>داشی به او بده که به پیامبران و فرستادگان داده‌ای و او را به مقام محمودی برسان که وعده داده‌ای، آن مقامی که اولین و آخرین به آن غبطه می‌برند. خداوندا بر محمد و آل محمد درود بفرست چنان که بر ابراهیم و آل ابراهیم درود فرستاده‌ای به را</w:t>
      </w:r>
      <w:r w:rsidR="00DC35D2" w:rsidRPr="009308F3">
        <w:rPr>
          <w:rFonts w:hint="cs"/>
          <w:rtl/>
        </w:rPr>
        <w:t>ستی تو سزاوار سپاس و حمد و مجدی،</w:t>
      </w:r>
      <w:r w:rsidR="006D6E54" w:rsidRPr="009308F3">
        <w:rPr>
          <w:rFonts w:hint="cs"/>
          <w:rtl/>
        </w:rPr>
        <w:t xml:space="preserve"> خداوندا تو خودت فرموده</w:t>
      </w:r>
      <w:r w:rsidR="00DC35D2" w:rsidRPr="009308F3">
        <w:rPr>
          <w:rFonts w:hint="cs"/>
          <w:rtl/>
        </w:rPr>
        <w:t>‌ای و</w:t>
      </w:r>
      <w:r w:rsidR="003A6A7F" w:rsidRPr="009308F3">
        <w:rPr>
          <w:rFonts w:hint="cs"/>
          <w:rtl/>
        </w:rPr>
        <w:t xml:space="preserve"> فرمودۀ </w:t>
      </w:r>
      <w:r w:rsidR="00DC35D2" w:rsidRPr="009308F3">
        <w:rPr>
          <w:rFonts w:hint="cs"/>
          <w:rtl/>
        </w:rPr>
        <w:t>تو حق است: «</w:t>
      </w:r>
      <w:r w:rsidR="006D6E54" w:rsidRPr="009308F3">
        <w:rPr>
          <w:rFonts w:hint="cs"/>
          <w:rtl/>
        </w:rPr>
        <w:t>اگر آنان بر نفس خود ستم کردند و به نزد تو آمدند و طلب آمرزش از خدا کردند و فرستاده‌اش نیز طلب آمرزش برای آنان کرد به تأکید و بی‌دریغ خدا را توبه‌پذیر و مهربان خواهند یافت</w:t>
      </w:r>
      <w:r w:rsidR="00DC35D2" w:rsidRPr="009308F3">
        <w:rPr>
          <w:rFonts w:hint="cs"/>
          <w:rtl/>
        </w:rPr>
        <w:t>».</w:t>
      </w:r>
    </w:p>
    <w:p w:rsidR="006D6E54" w:rsidRDefault="006D6E54" w:rsidP="009308F3">
      <w:pPr>
        <w:pStyle w:val="a3"/>
        <w:rPr>
          <w:rFonts w:hint="cs"/>
          <w:rtl/>
        </w:rPr>
      </w:pPr>
      <w:r>
        <w:rPr>
          <w:rFonts w:hint="cs"/>
          <w:rtl/>
        </w:rPr>
        <w:t>ای‌رسول خدا من به تو روی آورده‌ام در حالی که خواستار آمرزش گناهانم از خدا هستم تو را برای آمرزش گناهانم به شفاعت به درگاه خدا می‌خوانم، ای پروردگارا از تو می‌خواهم بخشش و مغفرتت را در حق گناهانم واجب گردانی، گناهان مرا همچنان که در حق گناهان کسانی که در حال حیاتش به نزد وی می‌آمدند واجب گرداندی. خداوندا او را اولین شفاعت کنندگان قرار بده و سائلان را نجات فرما، و اولین و آخرین را گرامی‌ بدار. از روی رحمت و فضل خودت ای‌مهربان</w:t>
      </w:r>
      <w:r>
        <w:rPr>
          <w:rFonts w:hint="eastAsia"/>
          <w:rtl/>
        </w:rPr>
        <w:t>‌ترین مهربان</w:t>
      </w:r>
      <w:r w:rsidR="00DC35D2">
        <w:rPr>
          <w:rFonts w:cs="Traditional Arabic" w:hint="cs"/>
          <w:rtl/>
        </w:rPr>
        <w:t>»</w:t>
      </w:r>
      <w:r w:rsidR="00DC35D2">
        <w:rPr>
          <w:rFonts w:hint="eastAsia"/>
          <w:rtl/>
        </w:rPr>
        <w:t>.</w:t>
      </w:r>
    </w:p>
    <w:p w:rsidR="006D6E54" w:rsidRPr="00DF4C19" w:rsidRDefault="009C714B" w:rsidP="009308F3">
      <w:pPr>
        <w:pStyle w:val="a3"/>
        <w:rPr>
          <w:rFonts w:cs="2  Badr" w:hint="cs"/>
          <w:b/>
          <w:sz w:val="32"/>
          <w:szCs w:val="32"/>
          <w:rtl/>
        </w:rPr>
      </w:pPr>
      <w:r w:rsidRPr="009308F3">
        <w:rPr>
          <w:rFonts w:hint="cs"/>
          <w:rtl/>
        </w:rPr>
        <w:t>سپس برای خود و والدین و تمامی مسلمانان دعا کند. بعداً کمی جلوتر برود و بگوید:</w:t>
      </w:r>
      <w:r>
        <w:rPr>
          <w:rFonts w:cs="B Lotus" w:hint="cs"/>
          <w:rtl/>
        </w:rPr>
        <w:t xml:space="preserve"> </w:t>
      </w:r>
      <w:r w:rsidRPr="003032C4">
        <w:rPr>
          <w:rStyle w:val="Char1"/>
          <w:rFonts w:hint="cs"/>
          <w:rtl/>
        </w:rPr>
        <w:t>«</w:t>
      </w:r>
      <w:r w:rsidR="0029133C" w:rsidRPr="003032C4">
        <w:rPr>
          <w:rStyle w:val="Char1"/>
          <w:rFonts w:hint="eastAsia"/>
          <w:rtl/>
        </w:rPr>
        <w:t>السَّلاَمُ</w:t>
      </w:r>
      <w:r w:rsidR="0029133C" w:rsidRPr="003032C4">
        <w:rPr>
          <w:rStyle w:val="Char1"/>
          <w:rtl/>
        </w:rPr>
        <w:t xml:space="preserve"> </w:t>
      </w:r>
      <w:r w:rsidR="0029133C" w:rsidRPr="003032C4">
        <w:rPr>
          <w:rStyle w:val="Char1"/>
          <w:rFonts w:hint="eastAsia"/>
          <w:rtl/>
        </w:rPr>
        <w:t>عَلَيْكَ</w:t>
      </w:r>
      <w:r w:rsidR="0029133C" w:rsidRPr="003032C4">
        <w:rPr>
          <w:rStyle w:val="Char1"/>
          <w:rtl/>
        </w:rPr>
        <w:t xml:space="preserve"> </w:t>
      </w:r>
      <w:r w:rsidR="0029133C" w:rsidRPr="003032C4">
        <w:rPr>
          <w:rStyle w:val="Char1"/>
          <w:rFonts w:hint="eastAsia"/>
          <w:rtl/>
        </w:rPr>
        <w:t>يَا</w:t>
      </w:r>
      <w:r w:rsidR="0029133C" w:rsidRPr="003032C4">
        <w:rPr>
          <w:rStyle w:val="Char1"/>
          <w:rtl/>
        </w:rPr>
        <w:t xml:space="preserve"> </w:t>
      </w:r>
      <w:r w:rsidR="0029133C" w:rsidRPr="003032C4">
        <w:rPr>
          <w:rStyle w:val="Char1"/>
          <w:rFonts w:hint="eastAsia"/>
          <w:rtl/>
        </w:rPr>
        <w:t>أَبَا</w:t>
      </w:r>
      <w:r w:rsidR="0029133C" w:rsidRPr="003032C4">
        <w:rPr>
          <w:rStyle w:val="Char1"/>
          <w:rtl/>
        </w:rPr>
        <w:t xml:space="preserve"> </w:t>
      </w:r>
      <w:r w:rsidR="0029133C" w:rsidRPr="003032C4">
        <w:rPr>
          <w:rStyle w:val="Char1"/>
          <w:rFonts w:hint="eastAsia"/>
          <w:rtl/>
        </w:rPr>
        <w:t>بَكْرٍ</w:t>
      </w:r>
      <w:r w:rsidR="0029133C" w:rsidRPr="003032C4">
        <w:rPr>
          <w:rStyle w:val="Char1"/>
          <w:rFonts w:hint="cs"/>
          <w:rtl/>
        </w:rPr>
        <w:t xml:space="preserve"> الصديق</w:t>
      </w:r>
      <w:r w:rsidRPr="003032C4">
        <w:rPr>
          <w:rStyle w:val="Char1"/>
          <w:rFonts w:hint="cs"/>
          <w:rtl/>
        </w:rPr>
        <w:t xml:space="preserve">، </w:t>
      </w:r>
      <w:r w:rsidR="0029133C" w:rsidRPr="003032C4">
        <w:rPr>
          <w:rStyle w:val="Char1"/>
          <w:rFonts w:hint="eastAsia"/>
          <w:rtl/>
        </w:rPr>
        <w:t>السَّلاَمُ</w:t>
      </w:r>
      <w:r w:rsidR="0029133C" w:rsidRPr="003032C4">
        <w:rPr>
          <w:rStyle w:val="Char1"/>
          <w:rtl/>
        </w:rPr>
        <w:t xml:space="preserve"> </w:t>
      </w:r>
      <w:r w:rsidR="0029133C" w:rsidRPr="003032C4">
        <w:rPr>
          <w:rStyle w:val="Char1"/>
          <w:rFonts w:hint="eastAsia"/>
          <w:rtl/>
        </w:rPr>
        <w:t>عَلَيْكَ</w:t>
      </w:r>
      <w:r w:rsidR="0029133C" w:rsidRPr="003032C4">
        <w:rPr>
          <w:rStyle w:val="Char1"/>
          <w:rtl/>
        </w:rPr>
        <w:t xml:space="preserve"> ي</w:t>
      </w:r>
      <w:r w:rsidR="0029133C" w:rsidRPr="003032C4">
        <w:rPr>
          <w:rStyle w:val="Char1"/>
          <w:rFonts w:hint="cs"/>
          <w:rtl/>
        </w:rPr>
        <w:t>َ</w:t>
      </w:r>
      <w:r w:rsidR="0029133C" w:rsidRPr="003032C4">
        <w:rPr>
          <w:rStyle w:val="Char1"/>
          <w:rtl/>
        </w:rPr>
        <w:t>ا</w:t>
      </w:r>
      <w:r w:rsidR="0029133C" w:rsidRPr="003032C4">
        <w:rPr>
          <w:rStyle w:val="Char1"/>
        </w:rPr>
        <w:t xml:space="preserve"> </w:t>
      </w:r>
      <w:hyperlink r:id="rId36" w:history="1">
        <w:r w:rsidR="0029133C" w:rsidRPr="003032C4">
          <w:rPr>
            <w:rStyle w:val="Char1"/>
            <w:rtl/>
          </w:rPr>
          <w:t>عمر</w:t>
        </w:r>
        <w:r w:rsidR="0029133C" w:rsidRPr="003032C4">
          <w:rPr>
            <w:rStyle w:val="Char1"/>
          </w:rPr>
          <w:t xml:space="preserve"> </w:t>
        </w:r>
        <w:r w:rsidR="0029133C" w:rsidRPr="003032C4">
          <w:rPr>
            <w:rStyle w:val="Char1"/>
            <w:rtl/>
          </w:rPr>
          <w:t>الفاروق</w:t>
        </w:r>
        <w:r w:rsidR="0029133C" w:rsidRPr="003032C4">
          <w:rPr>
            <w:rStyle w:val="Char1"/>
          </w:rPr>
          <w:t xml:space="preserve"> </w:t>
        </w:r>
      </w:hyperlink>
      <w:r w:rsidR="0029133C" w:rsidRPr="003032C4">
        <w:rPr>
          <w:rStyle w:val="Char1"/>
          <w:rtl/>
        </w:rPr>
        <w:t>السلام عليكما</w:t>
      </w:r>
      <w:r w:rsidR="0029133C" w:rsidRPr="003032C4">
        <w:rPr>
          <w:rStyle w:val="Char1"/>
        </w:rPr>
        <w:t xml:space="preserve"> </w:t>
      </w:r>
      <w:r w:rsidR="0029133C" w:rsidRPr="003032C4">
        <w:rPr>
          <w:rStyle w:val="Char1"/>
          <w:rtl/>
        </w:rPr>
        <w:t xml:space="preserve">يا صاحبي رسول الله </w:t>
      </w:r>
      <w:r w:rsidR="0029133C" w:rsidRPr="003032C4">
        <w:rPr>
          <w:rStyle w:val="Char1"/>
          <w:rFonts w:hint="cs"/>
        </w:rPr>
        <w:sym w:font="AGA Arabesque" w:char="F072"/>
      </w:r>
      <w:r w:rsidR="0029133C" w:rsidRPr="003032C4">
        <w:rPr>
          <w:rStyle w:val="Char1"/>
          <w:rtl/>
        </w:rPr>
        <w:t xml:space="preserve"> وضجيعيه ووزيريه ورحمة الله، وبركاته</w:t>
      </w:r>
      <w:r w:rsidR="0029133C" w:rsidRPr="003032C4">
        <w:rPr>
          <w:rStyle w:val="Char1"/>
        </w:rPr>
        <w:t xml:space="preserve"> </w:t>
      </w:r>
      <w:r w:rsidR="0029133C" w:rsidRPr="003032C4">
        <w:rPr>
          <w:rStyle w:val="Char1"/>
          <w:rtl/>
        </w:rPr>
        <w:t>اللهم اجزهما عن نبيهما، وعن</w:t>
      </w:r>
      <w:r w:rsidR="0029133C" w:rsidRPr="003032C4">
        <w:rPr>
          <w:rStyle w:val="Char1"/>
        </w:rPr>
        <w:t xml:space="preserve"> </w:t>
      </w:r>
      <w:r w:rsidR="0029133C" w:rsidRPr="003032C4">
        <w:rPr>
          <w:rStyle w:val="Char1"/>
          <w:rtl/>
        </w:rPr>
        <w:t>الإسلام خيرا، سلام عليكم بما صبرتم فنعم عقبى الدار، اللهم لا تجعله</w:t>
      </w:r>
      <w:r w:rsidR="0029133C" w:rsidRPr="003032C4">
        <w:rPr>
          <w:rStyle w:val="Char1"/>
        </w:rPr>
        <w:t xml:space="preserve"> </w:t>
      </w:r>
      <w:r w:rsidR="0029133C" w:rsidRPr="003032C4">
        <w:rPr>
          <w:rStyle w:val="Char1"/>
          <w:rtl/>
        </w:rPr>
        <w:t>آخر</w:t>
      </w:r>
      <w:r w:rsidR="0029133C" w:rsidRPr="003032C4">
        <w:rPr>
          <w:rStyle w:val="Char1"/>
        </w:rPr>
        <w:t xml:space="preserve"> </w:t>
      </w:r>
      <w:r w:rsidR="0029133C" w:rsidRPr="003032C4">
        <w:rPr>
          <w:rStyle w:val="Char1"/>
          <w:rtl/>
        </w:rPr>
        <w:t xml:space="preserve">العهد من قبر نبيك </w:t>
      </w:r>
      <w:r w:rsidR="0029133C" w:rsidRPr="003032C4">
        <w:rPr>
          <w:rStyle w:val="Char1"/>
          <w:rFonts w:hint="cs"/>
        </w:rPr>
        <w:sym w:font="AGA Arabesque" w:char="F072"/>
      </w:r>
      <w:r w:rsidR="0029133C" w:rsidRPr="003032C4">
        <w:rPr>
          <w:rStyle w:val="Char1"/>
          <w:rtl/>
        </w:rPr>
        <w:t>، ومن مسجدك يا أرحم الراحمين</w:t>
      </w:r>
      <w:r w:rsidR="00DF4C19" w:rsidRPr="003032C4">
        <w:rPr>
          <w:rStyle w:val="Char1"/>
          <w:rFonts w:hint="cs"/>
          <w:rtl/>
        </w:rPr>
        <w:t>»</w:t>
      </w:r>
      <w:r w:rsidR="009308F3" w:rsidRPr="009308F3">
        <w:rPr>
          <w:rFonts w:hint="cs"/>
          <w:rtl/>
        </w:rPr>
        <w:t>.</w:t>
      </w:r>
    </w:p>
    <w:p w:rsidR="00DF4C19" w:rsidRDefault="008531B7" w:rsidP="009308F3">
      <w:pPr>
        <w:pStyle w:val="a3"/>
        <w:rPr>
          <w:rFonts w:hint="cs"/>
          <w:rtl/>
        </w:rPr>
      </w:pPr>
      <w:r>
        <w:rPr>
          <w:rFonts w:cs="Traditional Arabic" w:hint="cs"/>
          <w:rtl/>
        </w:rPr>
        <w:t>«</w:t>
      </w:r>
      <w:r w:rsidR="00DA0480">
        <w:rPr>
          <w:rFonts w:hint="cs"/>
          <w:rtl/>
        </w:rPr>
        <w:t>سلام و رحمت و برکات خدا بر شما ای دو یار پیامبر‌خدا</w:t>
      </w:r>
      <w:r w:rsidR="00DA0480">
        <w:rPr>
          <w:rFonts w:cs="CTraditional Arabic" w:hint="cs"/>
          <w:sz w:val="26"/>
          <w:szCs w:val="26"/>
          <w:rtl/>
        </w:rPr>
        <w:t>ص</w:t>
      </w:r>
      <w:r w:rsidR="00DA0480">
        <w:rPr>
          <w:rFonts w:hint="cs"/>
          <w:rtl/>
        </w:rPr>
        <w:t xml:space="preserve"> و ای دو همنشین و وزیر او، خداوندا جزای این دو را در برابر یاری دادن به پیامبرشان و به مسلمانان عطا فرما. درود بر شما در برابر صبر و مقاومتی که از خود نشان داده‌ای چه سرانجام و منزلگاه خوبی دارید. خدایا زیارتم را آخرین دیدارم با قبر رسولت</w:t>
      </w:r>
      <w:r w:rsidR="00DA0480">
        <w:rPr>
          <w:rFonts w:cs="CTraditional Arabic" w:hint="cs"/>
          <w:sz w:val="26"/>
          <w:szCs w:val="26"/>
          <w:rtl/>
        </w:rPr>
        <w:t>ص</w:t>
      </w:r>
      <w:r w:rsidR="00DA0480">
        <w:rPr>
          <w:rFonts w:hint="cs"/>
          <w:rtl/>
        </w:rPr>
        <w:t xml:space="preserve"> و با حرم مسجد خود قرار مده ای‌مهربان‌ترین مهربانان</w:t>
      </w:r>
      <w:r>
        <w:rPr>
          <w:rFonts w:cs="Traditional Arabic" w:hint="cs"/>
          <w:rtl/>
        </w:rPr>
        <w:t>»</w:t>
      </w:r>
      <w:r w:rsidR="00DA0480">
        <w:rPr>
          <w:rFonts w:hint="cs"/>
          <w:rtl/>
        </w:rPr>
        <w:t>.</w:t>
      </w:r>
    </w:p>
    <w:p w:rsidR="00760815" w:rsidRPr="00DC6647" w:rsidRDefault="00760815" w:rsidP="008531B7">
      <w:pPr>
        <w:pStyle w:val="Heading1"/>
        <w:bidi/>
        <w:jc w:val="left"/>
        <w:rPr>
          <w:rFonts w:hint="cs"/>
          <w:rtl/>
          <w:lang w:bidi="fa-IR"/>
        </w:rPr>
      </w:pPr>
      <w:bookmarkStart w:id="1840" w:name="_Toc262412050"/>
      <w:bookmarkStart w:id="1841" w:name="_Toc340599618"/>
      <w:bookmarkStart w:id="1842" w:name="_Toc408539094"/>
      <w:r>
        <w:rPr>
          <w:rFonts w:hint="cs"/>
          <w:rtl/>
          <w:lang w:bidi="fa-IR"/>
        </w:rPr>
        <w:t>4</w:t>
      </w:r>
      <w:r w:rsidR="00377CF7">
        <w:rPr>
          <w:rFonts w:hint="cs"/>
          <w:rtl/>
          <w:lang w:bidi="fa-IR"/>
        </w:rPr>
        <w:t xml:space="preserve">5- </w:t>
      </w:r>
      <w:r>
        <w:rPr>
          <w:rFonts w:hint="cs"/>
          <w:rtl/>
          <w:lang w:bidi="fa-IR"/>
        </w:rPr>
        <w:t>آنچه خواهر مسلمان بعد از بازگشت از حج می‌گوید:</w:t>
      </w:r>
      <w:bookmarkEnd w:id="1840"/>
      <w:bookmarkEnd w:id="1841"/>
      <w:bookmarkEnd w:id="1842"/>
    </w:p>
    <w:p w:rsidR="00302DC8" w:rsidRPr="008531B7" w:rsidRDefault="00815DDE" w:rsidP="009308F3">
      <w:pPr>
        <w:pStyle w:val="a3"/>
        <w:rPr>
          <w:rFonts w:cs="2  Badr" w:hint="cs"/>
          <w:b/>
          <w:bCs/>
          <w:sz w:val="32"/>
          <w:szCs w:val="32"/>
          <w:rtl/>
        </w:rPr>
      </w:pPr>
      <w:r>
        <w:rPr>
          <w:rFonts w:hint="cs"/>
          <w:rtl/>
        </w:rPr>
        <w:t>ای‌</w:t>
      </w:r>
      <w:r>
        <w:rPr>
          <w:rFonts w:hint="eastAsia"/>
          <w:rtl/>
        </w:rPr>
        <w:t>‌خواهر مسلمانم</w:t>
      </w:r>
      <w:r w:rsidR="008531B7">
        <w:rPr>
          <w:rFonts w:hint="cs"/>
          <w:rtl/>
        </w:rPr>
        <w:t>،</w:t>
      </w:r>
      <w:r>
        <w:rPr>
          <w:rFonts w:hint="eastAsia"/>
          <w:rtl/>
        </w:rPr>
        <w:t xml:space="preserve"> برای آن کس که از حج باز می‌گردد مستحب است این دعای رسول‌الله</w:t>
      </w:r>
      <w:r>
        <w:rPr>
          <w:rFonts w:cs="CTraditional Arabic" w:hint="cs"/>
          <w:sz w:val="26"/>
          <w:szCs w:val="26"/>
          <w:rtl/>
        </w:rPr>
        <w:t>ص</w:t>
      </w:r>
      <w:r>
        <w:rPr>
          <w:rFonts w:hint="eastAsia"/>
          <w:rtl/>
        </w:rPr>
        <w:t xml:space="preserve"> </w:t>
      </w:r>
      <w:r>
        <w:rPr>
          <w:rFonts w:hint="cs"/>
          <w:rtl/>
        </w:rPr>
        <w:t>را بخواند: عبدالله بن‌عمر</w:t>
      </w:r>
      <w:r w:rsidR="008531B7">
        <w:rPr>
          <w:rFonts w:hint="cs"/>
          <w:rtl/>
        </w:rPr>
        <w:t xml:space="preserve"> </w:t>
      </w:r>
      <w:r w:rsidR="008531B7">
        <w:rPr>
          <w:rFonts w:cs="CTraditional Arabic" w:hint="cs"/>
          <w:sz w:val="26"/>
          <w:szCs w:val="26"/>
          <w:rtl/>
        </w:rPr>
        <w:t>ب</w:t>
      </w:r>
      <w:r>
        <w:rPr>
          <w:rFonts w:hint="cs"/>
          <w:rtl/>
        </w:rPr>
        <w:t xml:space="preserve"> </w:t>
      </w:r>
      <w:r w:rsidR="00302DC8">
        <w:rPr>
          <w:rFonts w:hint="cs"/>
          <w:rtl/>
        </w:rPr>
        <w:t>گوید: رسول‌خدا</w:t>
      </w:r>
      <w:r w:rsidR="00302DC8">
        <w:rPr>
          <w:rFonts w:cs="CTraditional Arabic" w:hint="cs"/>
          <w:sz w:val="26"/>
          <w:szCs w:val="26"/>
          <w:rtl/>
        </w:rPr>
        <w:t>ص</w:t>
      </w:r>
      <w:r w:rsidR="00302DC8">
        <w:rPr>
          <w:rFonts w:hint="cs"/>
          <w:rtl/>
        </w:rPr>
        <w:t xml:space="preserve"> هنگام بازگشت از غزو</w:t>
      </w:r>
      <w:r w:rsidR="008531B7">
        <w:rPr>
          <w:rFonts w:hint="cs"/>
          <w:rtl/>
        </w:rPr>
        <w:t>ه یا حج یا عمره، بر هر بلند</w:t>
      </w:r>
      <w:r w:rsidR="00302DC8">
        <w:rPr>
          <w:rFonts w:hint="cs"/>
          <w:rtl/>
        </w:rPr>
        <w:t>یی تکبیر گفته و این دعا را می</w:t>
      </w:r>
      <w:r w:rsidR="008531B7">
        <w:rPr>
          <w:rFonts w:hint="eastAsia"/>
          <w:rtl/>
        </w:rPr>
        <w:t>‌خواند</w:t>
      </w:r>
      <w:r w:rsidR="008531B7">
        <w:rPr>
          <w:rFonts w:hint="cs"/>
          <w:rtl/>
        </w:rPr>
        <w:t>:</w:t>
      </w:r>
      <w:r w:rsidR="00302DC8">
        <w:rPr>
          <w:rFonts w:hint="eastAsia"/>
          <w:rtl/>
        </w:rPr>
        <w:t xml:space="preserve"> </w:t>
      </w:r>
      <w:r w:rsidR="00302DC8" w:rsidRPr="003032C4">
        <w:rPr>
          <w:rStyle w:val="Char1"/>
          <w:rFonts w:hint="cs"/>
          <w:rtl/>
        </w:rPr>
        <w:t>«</w:t>
      </w:r>
      <w:r w:rsidR="008531B7" w:rsidRPr="003032C4">
        <w:rPr>
          <w:rStyle w:val="Char1"/>
          <w:rtl/>
        </w:rPr>
        <w:t>لاَ إِلَهَ إِلاَّ اللهُ وَحْدَهُ لاَ شَرِيْكَ لَهُ، لَهُ الْمُلْكُ، وَلَهُ الْحَمْدُ، وَهُوَ عَلَى كُلِّ شَيْءٍ قَدِيْرٌ، آيِبُوْنَ، تَائِبُوْنَ، عَابِدُوْنَ، لِرَبِّنَا حَامِدُوْنَ، صَدَقَ اللهُ وَعْدَهُ، وَنَصَرَ عَبْدَهُ، وَهَزَمَ اْلأَحْزَابَ وَحْدَهُ</w:t>
      </w:r>
      <w:r w:rsidR="00302DC8" w:rsidRPr="003032C4">
        <w:rPr>
          <w:rStyle w:val="Char1"/>
          <w:rFonts w:hint="cs"/>
          <w:rtl/>
        </w:rPr>
        <w:t>»</w:t>
      </w:r>
      <w:r w:rsidR="008E3676" w:rsidRPr="009308F3">
        <w:rPr>
          <w:rFonts w:hint="cs"/>
          <w:rtl/>
        </w:rPr>
        <w:t>.</w:t>
      </w:r>
      <w:r w:rsidR="00277019">
        <w:rPr>
          <w:rFonts w:cs="2  Badr" w:hint="cs"/>
          <w:b/>
          <w:bCs/>
          <w:sz w:val="32"/>
          <w:szCs w:val="32"/>
          <w:rtl/>
        </w:rPr>
        <w:t xml:space="preserve"> </w:t>
      </w:r>
      <w:r w:rsidR="00302DC8" w:rsidRPr="009308F3">
        <w:rPr>
          <w:rFonts w:hint="cs"/>
          <w:rtl/>
        </w:rPr>
        <w:t>(روایت از بخاری)</w:t>
      </w:r>
      <w:r w:rsidR="008531B7" w:rsidRPr="009308F3">
        <w:rPr>
          <w:rFonts w:hint="cs"/>
          <w:rtl/>
        </w:rPr>
        <w:t>.</w:t>
      </w:r>
    </w:p>
    <w:p w:rsidR="00302DC8" w:rsidRDefault="008531B7" w:rsidP="009308F3">
      <w:pPr>
        <w:pStyle w:val="a3"/>
        <w:rPr>
          <w:rFonts w:hint="cs"/>
          <w:rtl/>
        </w:rPr>
      </w:pPr>
      <w:r>
        <w:rPr>
          <w:rFonts w:cs="Traditional Arabic" w:hint="cs"/>
          <w:rtl/>
        </w:rPr>
        <w:t>«</w:t>
      </w:r>
      <w:r w:rsidR="00CA2BA7">
        <w:rPr>
          <w:rFonts w:hint="cs"/>
          <w:rtl/>
        </w:rPr>
        <w:t>خدایی جز الله نیست، تنها و بی‌شریک است، ملک و ستایش از آن اوست، و او بر هر چیزی قدرت دارد، بازگشت کنندگان و توبه کنندگانیم، پرستش کنندگان پروردگار و ستایش کنندگان اوییم، خداوند وعدة خود را تحقق بخشید و</w:t>
      </w:r>
      <w:r w:rsidR="001A2364">
        <w:rPr>
          <w:rFonts w:hint="cs"/>
          <w:rtl/>
        </w:rPr>
        <w:t xml:space="preserve"> بندۀ </w:t>
      </w:r>
      <w:r w:rsidR="00CA2BA7">
        <w:rPr>
          <w:rFonts w:hint="cs"/>
          <w:rtl/>
        </w:rPr>
        <w:t>خود را یاری داد و به تنهایی احزاب را شکست داد</w:t>
      </w:r>
      <w:r>
        <w:rPr>
          <w:rFonts w:cs="Traditional Arabic" w:hint="cs"/>
          <w:rtl/>
        </w:rPr>
        <w:t>»</w:t>
      </w:r>
      <w:r w:rsidR="00CA2BA7">
        <w:rPr>
          <w:rFonts w:hint="cs"/>
          <w:rtl/>
        </w:rPr>
        <w:t>.</w:t>
      </w:r>
    </w:p>
    <w:p w:rsidR="00052E90" w:rsidRPr="00DC6647" w:rsidRDefault="008531B7" w:rsidP="008531B7">
      <w:pPr>
        <w:pStyle w:val="Heading1"/>
        <w:bidi/>
        <w:jc w:val="left"/>
        <w:rPr>
          <w:rFonts w:hint="cs"/>
          <w:rtl/>
          <w:lang w:bidi="fa-IR"/>
        </w:rPr>
      </w:pPr>
      <w:bookmarkStart w:id="1843" w:name="_Toc262412051"/>
      <w:bookmarkStart w:id="1844" w:name="_Toc340599619"/>
      <w:bookmarkStart w:id="1845" w:name="_Toc408539095"/>
      <w:r>
        <w:rPr>
          <w:rFonts w:hint="cs"/>
          <w:rtl/>
          <w:lang w:bidi="fa-IR"/>
        </w:rPr>
        <w:t>4</w:t>
      </w:r>
      <w:r w:rsidR="00377CF7">
        <w:rPr>
          <w:rFonts w:hint="cs"/>
          <w:rtl/>
          <w:lang w:bidi="fa-IR"/>
        </w:rPr>
        <w:t>6-</w:t>
      </w:r>
      <w:r>
        <w:rPr>
          <w:rFonts w:hint="cs"/>
          <w:rtl/>
          <w:lang w:bidi="fa-IR"/>
        </w:rPr>
        <w:t xml:space="preserve"> کیفر کشتن نخچ</w:t>
      </w:r>
      <w:r w:rsidR="00052E90">
        <w:rPr>
          <w:rFonts w:hint="cs"/>
          <w:rtl/>
          <w:lang w:bidi="fa-IR"/>
        </w:rPr>
        <w:t>یر:</w:t>
      </w:r>
      <w:bookmarkEnd w:id="1843"/>
      <w:bookmarkEnd w:id="1844"/>
      <w:bookmarkEnd w:id="1845"/>
    </w:p>
    <w:p w:rsidR="00052E90" w:rsidRDefault="00DB29B0" w:rsidP="009308F3">
      <w:pPr>
        <w:pStyle w:val="a3"/>
        <w:rPr>
          <w:rFonts w:hint="cs"/>
          <w:rtl/>
        </w:rPr>
      </w:pPr>
      <w:r>
        <w:rPr>
          <w:rFonts w:hint="cs"/>
          <w:rtl/>
        </w:rPr>
        <w:t>خداوند متعال می‌فرماید:</w:t>
      </w:r>
    </w:p>
    <w:p w:rsidR="009308F3" w:rsidRPr="009308F3" w:rsidRDefault="00293C9B" w:rsidP="00D272C2">
      <w:pPr>
        <w:tabs>
          <w:tab w:val="right" w:pos="7031"/>
        </w:tabs>
        <w:bidi/>
        <w:ind w:firstLine="284"/>
        <w:jc w:val="both"/>
        <w:rPr>
          <w:rFonts w:ascii="KFGQPC Uthmanic Script HAFS" w:hAnsi="KFGQPC Uthmanic Script HAFS" w:cs="KFGQPC Uthmanic Script HAFS" w:hint="cs"/>
          <w:sz w:val="2"/>
          <w:szCs w:val="2"/>
          <w:rtl/>
        </w:rPr>
      </w:pPr>
      <w:r>
        <w:rPr>
          <w:rFonts w:ascii="Traditional Arabic" w:hAnsi="Traditional Arabic" w:cs="Traditional Arabic"/>
          <w:sz w:val="28"/>
          <w:szCs w:val="28"/>
          <w:rtl/>
          <w:lang w:bidi="fa-IR"/>
        </w:rPr>
        <w:t>﴿</w:t>
      </w:r>
      <w:r w:rsidR="00D272C2">
        <w:rPr>
          <w:rFonts w:ascii="KFGQPC Uthmanic Script HAFS" w:hAnsi="KFGQPC Uthmanic Script HAFS" w:cs="KFGQPC Uthmanic Script HAFS" w:hint="eastAsia"/>
          <w:sz w:val="28"/>
          <w:szCs w:val="28"/>
          <w:rtl/>
        </w:rPr>
        <w:t>يَٰٓأَيُّهَا</w:t>
      </w:r>
      <w:r w:rsidR="00D272C2">
        <w:rPr>
          <w:rFonts w:ascii="KFGQPC Uthmanic Script HAFS" w:hAnsi="KFGQPC Uthmanic Script HAFS" w:cs="KFGQPC Uthmanic Script HAFS"/>
          <w:sz w:val="28"/>
          <w:szCs w:val="28"/>
          <w:rtl/>
        </w:rPr>
        <w:t xml:space="preserve"> </w:t>
      </w:r>
      <w:r w:rsidR="00D272C2">
        <w:rPr>
          <w:rFonts w:ascii="KFGQPC Uthmanic Script HAFS" w:hAnsi="KFGQPC Uthmanic Script HAFS" w:cs="KFGQPC Uthmanic Script HAFS" w:hint="cs"/>
          <w:sz w:val="28"/>
          <w:szCs w:val="28"/>
          <w:rtl/>
        </w:rPr>
        <w:t>ٱ</w:t>
      </w:r>
      <w:r w:rsidR="00D272C2">
        <w:rPr>
          <w:rFonts w:ascii="KFGQPC Uthmanic Script HAFS" w:hAnsi="KFGQPC Uthmanic Script HAFS" w:cs="KFGQPC Uthmanic Script HAFS" w:hint="eastAsia"/>
          <w:sz w:val="28"/>
          <w:szCs w:val="28"/>
          <w:rtl/>
        </w:rPr>
        <w:t>لَّذِينَ</w:t>
      </w:r>
      <w:r w:rsidR="00D272C2">
        <w:rPr>
          <w:rFonts w:ascii="KFGQPC Uthmanic Script HAFS" w:hAnsi="KFGQPC Uthmanic Script HAFS" w:cs="KFGQPC Uthmanic Script HAFS"/>
          <w:sz w:val="28"/>
          <w:szCs w:val="28"/>
          <w:rtl/>
        </w:rPr>
        <w:t xml:space="preserve"> ءَامَنُواْ لَا تَقۡتُلُواْ </w:t>
      </w:r>
      <w:r w:rsidR="00D272C2">
        <w:rPr>
          <w:rFonts w:ascii="KFGQPC Uthmanic Script HAFS" w:hAnsi="KFGQPC Uthmanic Script HAFS" w:cs="KFGQPC Uthmanic Script HAFS" w:hint="cs"/>
          <w:sz w:val="28"/>
          <w:szCs w:val="28"/>
          <w:rtl/>
        </w:rPr>
        <w:t>ٱ</w:t>
      </w:r>
      <w:r w:rsidR="00D272C2">
        <w:rPr>
          <w:rFonts w:ascii="KFGQPC Uthmanic Script HAFS" w:hAnsi="KFGQPC Uthmanic Script HAFS" w:cs="KFGQPC Uthmanic Script HAFS" w:hint="eastAsia"/>
          <w:sz w:val="28"/>
          <w:szCs w:val="28"/>
          <w:rtl/>
        </w:rPr>
        <w:t>لصَّيۡدَ</w:t>
      </w:r>
      <w:r w:rsidR="00D272C2">
        <w:rPr>
          <w:rFonts w:ascii="KFGQPC Uthmanic Script HAFS" w:hAnsi="KFGQPC Uthmanic Script HAFS" w:cs="KFGQPC Uthmanic Script HAFS"/>
          <w:sz w:val="28"/>
          <w:szCs w:val="28"/>
          <w:rtl/>
        </w:rPr>
        <w:t xml:space="preserve"> وَأَنتُمۡ حُرُمٞۚ وَمَن قَتَلَهُ</w:t>
      </w:r>
      <w:r w:rsidR="00D272C2">
        <w:rPr>
          <w:rFonts w:ascii="KFGQPC Uthmanic Script HAFS" w:hAnsi="KFGQPC Uthmanic Script HAFS" w:cs="KFGQPC Uthmanic Script HAFS" w:hint="cs"/>
          <w:sz w:val="28"/>
          <w:szCs w:val="28"/>
          <w:rtl/>
        </w:rPr>
        <w:t>ۥ</w:t>
      </w:r>
      <w:r w:rsidR="00D272C2">
        <w:rPr>
          <w:rFonts w:ascii="KFGQPC Uthmanic Script HAFS" w:hAnsi="KFGQPC Uthmanic Script HAFS" w:cs="KFGQPC Uthmanic Script HAFS"/>
          <w:sz w:val="28"/>
          <w:szCs w:val="28"/>
          <w:rtl/>
        </w:rPr>
        <w:t xml:space="preserve"> مِنكُم مُّتَعَمِّدٗا فَجَزَآءٞ مِّثۡلُ مَا قَتَلَ مِنَ </w:t>
      </w:r>
      <w:r w:rsidR="00D272C2">
        <w:rPr>
          <w:rFonts w:ascii="KFGQPC Uthmanic Script HAFS" w:hAnsi="KFGQPC Uthmanic Script HAFS" w:cs="KFGQPC Uthmanic Script HAFS" w:hint="cs"/>
          <w:sz w:val="28"/>
          <w:szCs w:val="28"/>
          <w:rtl/>
        </w:rPr>
        <w:t>ٱ</w:t>
      </w:r>
      <w:r w:rsidR="00D272C2">
        <w:rPr>
          <w:rFonts w:ascii="KFGQPC Uthmanic Script HAFS" w:hAnsi="KFGQPC Uthmanic Script HAFS" w:cs="KFGQPC Uthmanic Script HAFS" w:hint="eastAsia"/>
          <w:sz w:val="28"/>
          <w:szCs w:val="28"/>
          <w:rtl/>
        </w:rPr>
        <w:t>لنَّعَمِ</w:t>
      </w:r>
      <w:r w:rsidR="00D272C2">
        <w:rPr>
          <w:rFonts w:ascii="KFGQPC Uthmanic Script HAFS" w:hAnsi="KFGQPC Uthmanic Script HAFS" w:cs="KFGQPC Uthmanic Script HAFS"/>
          <w:sz w:val="28"/>
          <w:szCs w:val="28"/>
          <w:rtl/>
        </w:rPr>
        <w:t xml:space="preserve"> يَحۡكُمُ بِهِ</w:t>
      </w:r>
      <w:r w:rsidR="00D272C2">
        <w:rPr>
          <w:rFonts w:ascii="KFGQPC Uthmanic Script HAFS" w:hAnsi="KFGQPC Uthmanic Script HAFS" w:cs="KFGQPC Uthmanic Script HAFS" w:hint="cs"/>
          <w:sz w:val="28"/>
          <w:szCs w:val="28"/>
          <w:rtl/>
        </w:rPr>
        <w:t>ۦ</w:t>
      </w:r>
      <w:r w:rsidR="00D272C2">
        <w:rPr>
          <w:rFonts w:ascii="KFGQPC Uthmanic Script HAFS" w:hAnsi="KFGQPC Uthmanic Script HAFS" w:cs="KFGQPC Uthmanic Script HAFS"/>
          <w:sz w:val="28"/>
          <w:szCs w:val="28"/>
          <w:rtl/>
        </w:rPr>
        <w:t xml:space="preserve"> ذَوَا عَدۡلٖ مِّنكُمۡ هَدۡيَۢا بَٰلِغَ </w:t>
      </w:r>
      <w:r w:rsidR="00D272C2">
        <w:rPr>
          <w:rFonts w:ascii="KFGQPC Uthmanic Script HAFS" w:hAnsi="KFGQPC Uthmanic Script HAFS" w:cs="KFGQPC Uthmanic Script HAFS" w:hint="cs"/>
          <w:sz w:val="28"/>
          <w:szCs w:val="28"/>
          <w:rtl/>
        </w:rPr>
        <w:t>ٱ</w:t>
      </w:r>
      <w:r w:rsidR="00D272C2">
        <w:rPr>
          <w:rFonts w:ascii="KFGQPC Uthmanic Script HAFS" w:hAnsi="KFGQPC Uthmanic Script HAFS" w:cs="KFGQPC Uthmanic Script HAFS" w:hint="eastAsia"/>
          <w:sz w:val="28"/>
          <w:szCs w:val="28"/>
          <w:rtl/>
        </w:rPr>
        <w:t>لۡكَعۡبَةِ</w:t>
      </w:r>
      <w:r w:rsidR="00D272C2">
        <w:rPr>
          <w:rFonts w:ascii="KFGQPC Uthmanic Script HAFS" w:hAnsi="KFGQPC Uthmanic Script HAFS" w:cs="KFGQPC Uthmanic Script HAFS"/>
          <w:sz w:val="28"/>
          <w:szCs w:val="28"/>
          <w:rtl/>
        </w:rPr>
        <w:t xml:space="preserve"> أَوۡ كَفَّٰرَةٞ طَعَامُ مَسَٰ</w:t>
      </w:r>
      <w:r w:rsidR="00D272C2">
        <w:rPr>
          <w:rFonts w:ascii="KFGQPC Uthmanic Script HAFS" w:hAnsi="KFGQPC Uthmanic Script HAFS" w:cs="KFGQPC Uthmanic Script HAFS" w:hint="eastAsia"/>
          <w:sz w:val="28"/>
          <w:szCs w:val="28"/>
          <w:rtl/>
        </w:rPr>
        <w:t>كِينَ</w:t>
      </w:r>
      <w:r w:rsidR="00D272C2">
        <w:rPr>
          <w:rFonts w:ascii="KFGQPC Uthmanic Script HAFS" w:hAnsi="KFGQPC Uthmanic Script HAFS" w:cs="KFGQPC Uthmanic Script HAFS"/>
          <w:sz w:val="28"/>
          <w:szCs w:val="28"/>
          <w:rtl/>
        </w:rPr>
        <w:t xml:space="preserve"> أَوۡ</w:t>
      </w:r>
      <w:r w:rsidR="009308F3">
        <w:rPr>
          <w:rFonts w:ascii="KFGQPC Uthmanic Script HAFS" w:hAnsi="KFGQPC Uthmanic Script HAFS" w:cs="KFGQPC Uthmanic Script HAFS" w:hint="cs"/>
          <w:sz w:val="28"/>
          <w:szCs w:val="28"/>
          <w:rtl/>
        </w:rPr>
        <w:br/>
      </w:r>
    </w:p>
    <w:p w:rsidR="00293C9B" w:rsidRPr="00D272C2" w:rsidRDefault="00D272C2" w:rsidP="009308F3">
      <w:pPr>
        <w:tabs>
          <w:tab w:val="right" w:pos="7031"/>
        </w:tabs>
        <w:bidi/>
        <w:jc w:val="both"/>
        <w:rPr>
          <w:rFonts w:ascii="KFGQPC Uthmanic Script HAFS" w:hAnsi="KFGQPC Uthmanic Script HAFS" w:cs="KFGQPC Uthmanic Script HAFS" w:hint="cs"/>
          <w:sz w:val="28"/>
          <w:szCs w:val="28"/>
          <w:rtl/>
        </w:rPr>
      </w:pPr>
      <w:r>
        <w:rPr>
          <w:rFonts w:ascii="KFGQPC Uthmanic Script HAFS" w:hAnsi="KFGQPC Uthmanic Script HAFS" w:cs="KFGQPC Uthmanic Script HAFS"/>
          <w:sz w:val="28"/>
          <w:szCs w:val="28"/>
          <w:rtl/>
        </w:rPr>
        <w:t>عَدۡلُ ذَٰلِكَ صِيَامٗا لِّيَذُوقَ وَبَالَ أَمۡرِهِ</w:t>
      </w:r>
      <w:r>
        <w:rPr>
          <w:rFonts w:ascii="KFGQPC Uthmanic Script HAFS" w:hAnsi="KFGQPC Uthmanic Script HAFS" w:cs="KFGQPC Uthmanic Script HAFS" w:hint="cs"/>
          <w:sz w:val="28"/>
          <w:szCs w:val="28"/>
          <w:rtl/>
        </w:rPr>
        <w:t>ۦۗ</w:t>
      </w:r>
      <w:r>
        <w:rPr>
          <w:rFonts w:ascii="KFGQPC Uthmanic Script HAFS" w:hAnsi="KFGQPC Uthmanic Script HAFS" w:cs="KFGQPC Uthmanic Script HAFS"/>
          <w:sz w:val="28"/>
          <w:szCs w:val="28"/>
          <w:rtl/>
        </w:rPr>
        <w:t xml:space="preserve"> عَفَا </w:t>
      </w:r>
      <w:r>
        <w:rPr>
          <w:rFonts w:ascii="KFGQPC Uthmanic Script HAFS" w:hAnsi="KFGQPC Uthmanic Script HAFS" w:cs="KFGQPC Uthmanic Script HAFS" w:hint="cs"/>
          <w:sz w:val="28"/>
          <w:szCs w:val="28"/>
          <w:rtl/>
        </w:rPr>
        <w:t>ٱ</w:t>
      </w:r>
      <w:r>
        <w:rPr>
          <w:rFonts w:ascii="KFGQPC Uthmanic Script HAFS" w:hAnsi="KFGQPC Uthmanic Script HAFS" w:cs="KFGQPC Uthmanic Script HAFS" w:hint="eastAsia"/>
          <w:sz w:val="28"/>
          <w:szCs w:val="28"/>
          <w:rtl/>
        </w:rPr>
        <w:t>للَّهُ</w:t>
      </w:r>
      <w:r>
        <w:rPr>
          <w:rFonts w:ascii="KFGQPC Uthmanic Script HAFS" w:hAnsi="KFGQPC Uthmanic Script HAFS" w:cs="KFGQPC Uthmanic Script HAFS"/>
          <w:sz w:val="28"/>
          <w:szCs w:val="28"/>
          <w:rtl/>
        </w:rPr>
        <w:t xml:space="preserve"> عَمَّا سَلَفَ</w:t>
      </w:r>
      <w:r w:rsidR="00293C9B">
        <w:rPr>
          <w:rFonts w:ascii="Traditional Arabic" w:hAnsi="Traditional Arabic" w:cs="Traditional Arabic"/>
          <w:sz w:val="28"/>
          <w:szCs w:val="28"/>
          <w:rtl/>
          <w:lang w:bidi="fa-IR"/>
        </w:rPr>
        <w:t>﴾</w:t>
      </w:r>
      <w:r w:rsidR="00293C9B">
        <w:rPr>
          <w:rFonts w:cs="B Lotus" w:hint="cs"/>
          <w:sz w:val="28"/>
          <w:szCs w:val="28"/>
          <w:rtl/>
          <w:lang w:bidi="fa-IR"/>
        </w:rPr>
        <w:t xml:space="preserve"> </w:t>
      </w:r>
      <w:r w:rsidR="00293C9B" w:rsidRPr="009308F3">
        <w:rPr>
          <w:rStyle w:val="Char4"/>
          <w:rtl/>
        </w:rPr>
        <w:t>[</w:t>
      </w:r>
      <w:r w:rsidR="00293C9B" w:rsidRPr="009308F3">
        <w:rPr>
          <w:rStyle w:val="Char4"/>
          <w:rFonts w:hint="cs"/>
          <w:rtl/>
        </w:rPr>
        <w:t>المائدة: 95</w:t>
      </w:r>
      <w:r w:rsidR="00293C9B" w:rsidRPr="009308F3">
        <w:rPr>
          <w:rStyle w:val="Char4"/>
          <w:rtl/>
        </w:rPr>
        <w:t>]</w:t>
      </w:r>
      <w:r w:rsidR="00293C9B" w:rsidRPr="009308F3">
        <w:rPr>
          <w:rStyle w:val="Char3"/>
          <w:rtl/>
        </w:rPr>
        <w:t>.</w:t>
      </w:r>
    </w:p>
    <w:p w:rsidR="00DB29B0" w:rsidRDefault="008531B7" w:rsidP="009308F3">
      <w:pPr>
        <w:pStyle w:val="a3"/>
        <w:rPr>
          <w:rFonts w:hint="cs"/>
          <w:szCs w:val="26"/>
          <w:rtl/>
        </w:rPr>
      </w:pPr>
      <w:r w:rsidRPr="00377CF7">
        <w:rPr>
          <w:rFonts w:hint="cs"/>
          <w:rtl/>
        </w:rPr>
        <w:t>«</w:t>
      </w:r>
      <w:r w:rsidR="00DB29B0" w:rsidRPr="00377CF7">
        <w:rPr>
          <w:rFonts w:hint="cs"/>
          <w:rtl/>
        </w:rPr>
        <w:t xml:space="preserve">ای‌مؤمنان هنگامی که در حالت احرام و یا در سرزمین حرم </w:t>
      </w:r>
      <w:r w:rsidRPr="00377CF7">
        <w:rPr>
          <w:rFonts w:hint="cs"/>
          <w:rtl/>
        </w:rPr>
        <w:t>بسر می‌برید نخچ</w:t>
      </w:r>
      <w:r w:rsidR="00DB29B0" w:rsidRPr="00377CF7">
        <w:rPr>
          <w:rFonts w:hint="cs"/>
          <w:rtl/>
        </w:rPr>
        <w:t>ی</w:t>
      </w:r>
      <w:r w:rsidRPr="00377CF7">
        <w:rPr>
          <w:rFonts w:hint="cs"/>
          <w:rtl/>
        </w:rPr>
        <w:t>ر مکشید و هر کس از شما عمداً نخچ</w:t>
      </w:r>
      <w:r w:rsidR="00DB29B0" w:rsidRPr="00377CF7">
        <w:rPr>
          <w:rFonts w:hint="cs"/>
          <w:rtl/>
        </w:rPr>
        <w:t xml:space="preserve">یر بکشد باید کفاره‌ای معادل آن از چهارپایان بدهد، </w:t>
      </w:r>
      <w:r w:rsidRPr="00377CF7">
        <w:rPr>
          <w:rFonts w:hint="cs"/>
          <w:rtl/>
        </w:rPr>
        <w:t>(</w:t>
      </w:r>
      <w:r w:rsidR="00DB29B0" w:rsidRPr="00377CF7">
        <w:rPr>
          <w:rFonts w:hint="cs"/>
          <w:rtl/>
        </w:rPr>
        <w:t>کفاره‌ای که</w:t>
      </w:r>
      <w:r w:rsidRPr="00377CF7">
        <w:rPr>
          <w:rFonts w:hint="cs"/>
          <w:rtl/>
        </w:rPr>
        <w:t>)</w:t>
      </w:r>
      <w:r w:rsidR="00DB29B0" w:rsidRPr="00377CF7">
        <w:rPr>
          <w:rFonts w:hint="cs"/>
          <w:rtl/>
        </w:rPr>
        <w:t xml:space="preserve"> دو نفر عادل از میان خودتان به معادل بودن آن قضاوت کنند و برابری آن را تصدیق نمایند </w:t>
      </w:r>
      <w:r w:rsidRPr="00377CF7">
        <w:rPr>
          <w:rFonts w:hint="cs"/>
          <w:rtl/>
        </w:rPr>
        <w:t>(</w:t>
      </w:r>
      <w:r w:rsidR="00DB29B0" w:rsidRPr="00377CF7">
        <w:rPr>
          <w:rFonts w:hint="cs"/>
          <w:rtl/>
        </w:rPr>
        <w:t>چنین حیوانی قربانی می‌گردد</w:t>
      </w:r>
      <w:r w:rsidRPr="00377CF7">
        <w:rPr>
          <w:rFonts w:hint="cs"/>
          <w:rtl/>
        </w:rPr>
        <w:t>)</w:t>
      </w:r>
      <w:r w:rsidR="00DB29B0" w:rsidRPr="00377CF7">
        <w:rPr>
          <w:rFonts w:hint="cs"/>
          <w:rtl/>
        </w:rPr>
        <w:t xml:space="preserve"> و به مستمندان مکه داده می‌شود یا کفاره‌ای خوراک فقراء بدهند و یا برابر آن روزه بگیرد، تا متجاوز کیفر کار خود را بچشد خداوند از آنچه در گذشته انجام شده است گذشت می‌نماید</w:t>
      </w:r>
      <w:r w:rsidRPr="00377CF7">
        <w:rPr>
          <w:rFonts w:hint="cs"/>
          <w:rtl/>
        </w:rPr>
        <w:t>».</w:t>
      </w:r>
    </w:p>
    <w:p w:rsidR="00DB29B0" w:rsidRDefault="00CB7420" w:rsidP="009308F3">
      <w:pPr>
        <w:pStyle w:val="a3"/>
        <w:rPr>
          <w:rFonts w:hint="cs"/>
          <w:rtl/>
        </w:rPr>
      </w:pPr>
      <w:r>
        <w:rPr>
          <w:rFonts w:hint="cs"/>
          <w:rtl/>
        </w:rPr>
        <w:t>ابن‌کثیر گوید: به نزد جمهور، عامد و ناسی در وجوب جزاء مساویند.</w:t>
      </w:r>
    </w:p>
    <w:p w:rsidR="00CB7420" w:rsidRDefault="00CB7420" w:rsidP="009308F3">
      <w:pPr>
        <w:pStyle w:val="a3"/>
        <w:rPr>
          <w:rFonts w:hint="cs"/>
          <w:rtl/>
        </w:rPr>
      </w:pPr>
      <w:r>
        <w:rPr>
          <w:rFonts w:hint="cs"/>
          <w:rtl/>
        </w:rPr>
        <w:t>به گفته زهری: قرآن بر کیفر عامد، و سنت بر کیفر ناسی حکم کرده‌اند.</w:t>
      </w:r>
    </w:p>
    <w:p w:rsidR="00CB7420" w:rsidRPr="00D272C2" w:rsidRDefault="00CB7420" w:rsidP="009308F3">
      <w:pPr>
        <w:pStyle w:val="a3"/>
        <w:rPr>
          <w:rFonts w:ascii="KFGQPC Uthmanic Script HAFS" w:hAnsi="KFGQPC Uthmanic Script HAFS" w:cs="KFGQPC Uthmanic Script HAFS" w:hint="cs"/>
          <w:rtl/>
        </w:rPr>
      </w:pPr>
      <w:r>
        <w:rPr>
          <w:rFonts w:hint="cs"/>
          <w:rtl/>
        </w:rPr>
        <w:t>بدین معنی که: قرآن بر وجوب جزاء بر عامد و بر گنهکاری او دلالت دارد، زیرا می‌فرماید:</w:t>
      </w:r>
      <w:r w:rsidR="00293C9B">
        <w:rPr>
          <w:rFonts w:hint="cs"/>
          <w:rtl/>
        </w:rPr>
        <w:t xml:space="preserve"> </w:t>
      </w:r>
      <w:r w:rsidR="00293C9B">
        <w:rPr>
          <w:rFonts w:ascii="Traditional Arabic" w:hAnsi="Traditional Arabic" w:cs="Traditional Arabic"/>
          <w:rtl/>
        </w:rPr>
        <w:t>﴿</w:t>
      </w:r>
      <w:r w:rsidR="00D272C2">
        <w:rPr>
          <w:rFonts w:ascii="KFGQPC Uthmanic Script HAFS" w:hAnsi="KFGQPC Uthmanic Script HAFS" w:cs="KFGQPC Uthmanic Script HAFS"/>
          <w:rtl/>
        </w:rPr>
        <w:t>لِّيَذُوقَ وَبَالَ أَمۡرِهِ</w:t>
      </w:r>
      <w:r w:rsidR="00D272C2">
        <w:rPr>
          <w:rFonts w:ascii="KFGQPC Uthmanic Script HAFS" w:hAnsi="KFGQPC Uthmanic Script HAFS" w:cs="KFGQPC Uthmanic Script HAFS" w:hint="cs"/>
          <w:rtl/>
        </w:rPr>
        <w:t>ۦۗ</w:t>
      </w:r>
      <w:r w:rsidR="00293C9B">
        <w:rPr>
          <w:rFonts w:ascii="Traditional Arabic" w:hAnsi="Traditional Arabic" w:cs="Traditional Arabic"/>
          <w:rtl/>
        </w:rPr>
        <w:t>﴾</w:t>
      </w:r>
      <w:r>
        <w:rPr>
          <w:rFonts w:hint="cs"/>
          <w:rtl/>
        </w:rPr>
        <w:t xml:space="preserve"> </w:t>
      </w:r>
      <w:r w:rsidR="00F03A31">
        <w:rPr>
          <w:rFonts w:hint="cs"/>
          <w:rtl/>
        </w:rPr>
        <w:t>و سنت نیز اعم از احکام رسول‌خدا</w:t>
      </w:r>
      <w:r w:rsidR="00F03A31">
        <w:rPr>
          <w:rFonts w:cs="CTraditional Arabic" w:hint="cs"/>
          <w:sz w:val="26"/>
          <w:szCs w:val="26"/>
          <w:rtl/>
        </w:rPr>
        <w:t>ص</w:t>
      </w:r>
      <w:r w:rsidR="00F03A31">
        <w:rPr>
          <w:rFonts w:hint="cs"/>
          <w:rtl/>
        </w:rPr>
        <w:t xml:space="preserve"> و اصحاب او</w:t>
      </w:r>
      <w:r w:rsidR="008531B7">
        <w:rPr>
          <w:rFonts w:hint="cs"/>
          <w:rtl/>
        </w:rPr>
        <w:t xml:space="preserve"> </w:t>
      </w:r>
      <w:r w:rsidR="008531B7">
        <w:rPr>
          <w:rFonts w:cs="CTraditional Arabic" w:hint="cs"/>
          <w:sz w:val="26"/>
          <w:szCs w:val="26"/>
        </w:rPr>
        <w:sym w:font="AGA Arabesque" w:char="F079"/>
      </w:r>
      <w:r w:rsidR="00F03A31">
        <w:rPr>
          <w:rFonts w:hint="cs"/>
          <w:rtl/>
        </w:rPr>
        <w:t xml:space="preserve"> وجوب جزاء بر خاطی را به مانند عامد مقرر کرده است.</w:t>
      </w:r>
    </w:p>
    <w:p w:rsidR="00F03A31" w:rsidRDefault="00F03A31" w:rsidP="009308F3">
      <w:pPr>
        <w:pStyle w:val="a3"/>
        <w:rPr>
          <w:rFonts w:hint="cs"/>
          <w:rtl/>
        </w:rPr>
      </w:pPr>
      <w:r>
        <w:rPr>
          <w:rFonts w:hint="cs"/>
          <w:rtl/>
        </w:rPr>
        <w:t>به قول ابوحنیفه در کشتن صید، قیمت مشابه آن واجب است که فدیه داده شود و قیمت آن را دو نفر عادل برآورد می‌کنند آن هم یا به صورت ذبح حیوانی مانند حیوان صید شده یا معادل آن از طعام به مساکین حرم داده شود.</w:t>
      </w:r>
    </w:p>
    <w:p w:rsidR="00F03A31" w:rsidRDefault="00F03A31" w:rsidP="009308F3">
      <w:pPr>
        <w:pStyle w:val="a3"/>
        <w:rPr>
          <w:rFonts w:hint="cs"/>
          <w:rtl/>
        </w:rPr>
      </w:pPr>
      <w:r>
        <w:rPr>
          <w:rFonts w:hint="cs"/>
          <w:rtl/>
        </w:rPr>
        <w:t>بنا بر قول شافعی: بر کشند</w:t>
      </w:r>
      <w:r w:rsidR="009308F3">
        <w:rPr>
          <w:rFonts w:hint="cs"/>
          <w:rtl/>
        </w:rPr>
        <w:t>ۀ</w:t>
      </w:r>
      <w:r>
        <w:rPr>
          <w:rFonts w:hint="cs"/>
          <w:rtl/>
        </w:rPr>
        <w:t xml:space="preserve"> صید واجب است که عوض آن را قربانی کند. آنهم باید در صورت و شکل مانند حیوان صید شده باشد و معادل آن را دو نفر عادل تعیین می‌نمایند و باید هدی در مکه قربانی شود.</w:t>
      </w:r>
    </w:p>
    <w:p w:rsidR="00F03A31" w:rsidRDefault="00F03A31" w:rsidP="009308F3">
      <w:pPr>
        <w:pStyle w:val="a3"/>
        <w:rPr>
          <w:rFonts w:hint="cs"/>
          <w:rtl/>
        </w:rPr>
      </w:pPr>
      <w:r>
        <w:rPr>
          <w:rFonts w:hint="cs"/>
          <w:rtl/>
        </w:rPr>
        <w:t>یا به جای آن قیمت معادل آن را کفاره بدهد، یا معادل آن روزه بگیرد.</w:t>
      </w:r>
    </w:p>
    <w:p w:rsidR="004B50EB" w:rsidRPr="00DC6647" w:rsidRDefault="004B50EB" w:rsidP="008531B7">
      <w:pPr>
        <w:pStyle w:val="Heading1"/>
        <w:bidi/>
        <w:jc w:val="left"/>
        <w:rPr>
          <w:rFonts w:hint="cs"/>
          <w:rtl/>
          <w:lang w:bidi="fa-IR"/>
        </w:rPr>
      </w:pPr>
      <w:bookmarkStart w:id="1846" w:name="_Toc262412052"/>
      <w:bookmarkStart w:id="1847" w:name="_Toc340599620"/>
      <w:bookmarkStart w:id="1848" w:name="_Toc408539096"/>
      <w:r>
        <w:rPr>
          <w:rFonts w:hint="cs"/>
          <w:rtl/>
          <w:lang w:bidi="fa-IR"/>
        </w:rPr>
        <w:t>4</w:t>
      </w:r>
      <w:r w:rsidR="00377CF7">
        <w:rPr>
          <w:rFonts w:hint="cs"/>
          <w:rtl/>
          <w:lang w:bidi="fa-IR"/>
        </w:rPr>
        <w:t>7-</w:t>
      </w:r>
      <w:r>
        <w:rPr>
          <w:rFonts w:hint="cs"/>
          <w:rtl/>
          <w:lang w:bidi="fa-IR"/>
        </w:rPr>
        <w:t xml:space="preserve"> صید در حرم و قطع درختان آن:</w:t>
      </w:r>
      <w:bookmarkEnd w:id="1846"/>
      <w:bookmarkEnd w:id="1847"/>
      <w:bookmarkEnd w:id="1848"/>
    </w:p>
    <w:p w:rsidR="00052E90" w:rsidRDefault="006720FB" w:rsidP="009308F3">
      <w:pPr>
        <w:pStyle w:val="a3"/>
        <w:rPr>
          <w:rFonts w:hint="cs"/>
          <w:rtl/>
        </w:rPr>
      </w:pPr>
      <w:r>
        <w:rPr>
          <w:rFonts w:hint="cs"/>
          <w:rtl/>
        </w:rPr>
        <w:t>صید حیوانات حرم چه بر آنانی که محرم هستند و چه آنانی که محرم نیستند حرام است. همچنین بریدن و قطع درختانی که خودرو هستند و عادتاً به وسیله</w:t>
      </w:r>
      <w:r w:rsidR="00F841C6">
        <w:rPr>
          <w:rFonts w:hint="cs"/>
          <w:rtl/>
        </w:rPr>
        <w:t xml:space="preserve"> انسان‌ها</w:t>
      </w:r>
      <w:r>
        <w:rPr>
          <w:rFonts w:hint="cs"/>
          <w:rtl/>
        </w:rPr>
        <w:t xml:space="preserve"> کاشت نمی‌شوند و چیدن و کندن گیاهان نازک و سبز حتی خارها به جزء اذخر، و سنا، حرام است، اما کندن و بریدن و از بین‌بردن این دو گیاه مباح است، به دلیل حدیث ابن‌عباس</w:t>
      </w:r>
      <w:r w:rsidR="00F87C44">
        <w:rPr>
          <w:rFonts w:hint="cs"/>
          <w:rtl/>
        </w:rPr>
        <w:t xml:space="preserve"> </w:t>
      </w:r>
      <w:r w:rsidR="00F87C44">
        <w:rPr>
          <w:rFonts w:cs="CTraditional Arabic" w:hint="cs"/>
          <w:sz w:val="26"/>
          <w:szCs w:val="26"/>
          <w:rtl/>
        </w:rPr>
        <w:t>ب</w:t>
      </w:r>
      <w:r>
        <w:rPr>
          <w:rFonts w:hint="cs"/>
          <w:rtl/>
        </w:rPr>
        <w:t xml:space="preserve"> که گوید: رسول‌خدا</w:t>
      </w:r>
      <w:r>
        <w:rPr>
          <w:rFonts w:cs="CTraditional Arabic" w:hint="cs"/>
          <w:sz w:val="26"/>
          <w:szCs w:val="26"/>
          <w:rtl/>
        </w:rPr>
        <w:t>ص</w:t>
      </w:r>
      <w:r>
        <w:rPr>
          <w:rFonts w:hint="cs"/>
          <w:rtl/>
        </w:rPr>
        <w:t xml:space="preserve"> در روز فتح مکه فرمود: (این شهر (مکه) حرام است، خارهای آن نباید قطع شود، گیاهان سبز آن نباید بریده یا چیده شود، حیوانات آن نباید رمیده شود و اشیاء گم شده نبای</w:t>
      </w:r>
      <w:r w:rsidR="00F87C44">
        <w:rPr>
          <w:rFonts w:hint="cs"/>
          <w:rtl/>
        </w:rPr>
        <w:t>د برداشته شود به جز برای شخص معرف</w:t>
      </w:r>
      <w:r>
        <w:rPr>
          <w:rFonts w:hint="cs"/>
          <w:rtl/>
        </w:rPr>
        <w:t xml:space="preserve"> آن</w:t>
      </w:r>
      <w:r w:rsidR="00F87C44">
        <w:rPr>
          <w:rFonts w:cs="Traditional Arabic" w:hint="cs"/>
          <w:rtl/>
        </w:rPr>
        <w:t>»</w:t>
      </w:r>
      <w:r w:rsidR="00F87C44">
        <w:rPr>
          <w:rFonts w:hint="cs"/>
          <w:rtl/>
        </w:rPr>
        <w:t>.</w:t>
      </w:r>
    </w:p>
    <w:p w:rsidR="006720FB" w:rsidRDefault="006720FB" w:rsidP="009308F3">
      <w:pPr>
        <w:pStyle w:val="a3"/>
        <w:rPr>
          <w:rFonts w:hint="cs"/>
          <w:rtl/>
        </w:rPr>
      </w:pPr>
      <w:r>
        <w:rPr>
          <w:rFonts w:hint="cs"/>
          <w:rtl/>
        </w:rPr>
        <w:t>ابن‌عباس گوید: به غیر از إذخر، چون آن برای استفاد</w:t>
      </w:r>
      <w:r w:rsidR="009308F3">
        <w:rPr>
          <w:rFonts w:hint="cs"/>
          <w:rtl/>
        </w:rPr>
        <w:t>ۀ</w:t>
      </w:r>
      <w:r>
        <w:rPr>
          <w:rFonts w:hint="cs"/>
          <w:rtl/>
        </w:rPr>
        <w:t xml:space="preserve"> آهنگران ضروری است. شوکانی به نقل از قرطبی آورده که گوید: فقهاء نهی از قطع درختان را به درختانی تخصیص داده‌اند که آدمیان نگاشته باشند.</w:t>
      </w:r>
    </w:p>
    <w:p w:rsidR="006720FB" w:rsidRPr="009308F3" w:rsidRDefault="006720FB" w:rsidP="009308F3">
      <w:pPr>
        <w:pStyle w:val="a3"/>
        <w:rPr>
          <w:rFonts w:hint="cs"/>
          <w:rtl/>
        </w:rPr>
      </w:pPr>
      <w:r w:rsidRPr="009308F3">
        <w:rPr>
          <w:rFonts w:hint="cs"/>
          <w:rtl/>
        </w:rPr>
        <w:t>اما</w:t>
      </w:r>
      <w:r w:rsidR="003A6A7F" w:rsidRPr="009308F3">
        <w:rPr>
          <w:rFonts w:hint="cs"/>
          <w:rtl/>
        </w:rPr>
        <w:t xml:space="preserve"> دربارۀ </w:t>
      </w:r>
      <w:r w:rsidRPr="009308F3">
        <w:rPr>
          <w:rFonts w:hint="cs"/>
          <w:rtl/>
        </w:rPr>
        <w:t>درختان دست کاشت اختلاف وجود دارد: جمهور قطع آن را جایز می‌دانند. ولی شافعی، نهی را تعمیم داده و گوید: قطع هر نوع درختی کیفر دارد. ابن‌قدامه قول او را ترجیح داده است و در کیفر قطع درختان نوع اول (درختان خودرو) اختلاف دارند:</w:t>
      </w:r>
    </w:p>
    <w:p w:rsidR="006720FB" w:rsidRPr="009308F3" w:rsidRDefault="006720FB" w:rsidP="009308F3">
      <w:pPr>
        <w:pStyle w:val="a3"/>
        <w:rPr>
          <w:rFonts w:hint="cs"/>
          <w:rtl/>
        </w:rPr>
      </w:pPr>
      <w:r w:rsidRPr="009308F3">
        <w:rPr>
          <w:rFonts w:hint="cs"/>
          <w:rtl/>
        </w:rPr>
        <w:t>مالک گوید: کفاره ندارد بلکه فرد گناهکار است.</w:t>
      </w:r>
    </w:p>
    <w:p w:rsidR="006720FB" w:rsidRPr="009308F3" w:rsidRDefault="006720FB" w:rsidP="009308F3">
      <w:pPr>
        <w:pStyle w:val="a3"/>
        <w:rPr>
          <w:rFonts w:hint="cs"/>
          <w:rtl/>
        </w:rPr>
      </w:pPr>
      <w:r w:rsidRPr="009308F3">
        <w:rPr>
          <w:rFonts w:hint="cs"/>
          <w:rtl/>
        </w:rPr>
        <w:t>بنابرقول عطاء: باید اسغفار کند.</w:t>
      </w:r>
    </w:p>
    <w:p w:rsidR="006720FB" w:rsidRPr="009308F3" w:rsidRDefault="006720FB" w:rsidP="009308F3">
      <w:pPr>
        <w:pStyle w:val="a3"/>
        <w:rPr>
          <w:rFonts w:hint="cs"/>
          <w:rtl/>
        </w:rPr>
      </w:pPr>
      <w:r w:rsidRPr="009308F3">
        <w:rPr>
          <w:rFonts w:hint="cs"/>
          <w:rtl/>
        </w:rPr>
        <w:t>بنابرقول ابوحنیفه معاد</w:t>
      </w:r>
      <w:r w:rsidR="00F87C44" w:rsidRPr="009308F3">
        <w:rPr>
          <w:rFonts w:hint="cs"/>
          <w:rtl/>
        </w:rPr>
        <w:t>ل قیمت آن خریده و قربانی می‌شود.</w:t>
      </w:r>
    </w:p>
    <w:p w:rsidR="006720FB" w:rsidRPr="009308F3" w:rsidRDefault="006720FB" w:rsidP="009308F3">
      <w:pPr>
        <w:pStyle w:val="a3"/>
        <w:rPr>
          <w:rFonts w:hint="cs"/>
          <w:rtl/>
        </w:rPr>
      </w:pPr>
      <w:r w:rsidRPr="009308F3">
        <w:rPr>
          <w:rFonts w:hint="cs"/>
          <w:rtl/>
        </w:rPr>
        <w:t xml:space="preserve">شافعی گوید: جزای قطع درخت </w:t>
      </w:r>
      <w:r w:rsidR="00F87C44" w:rsidRPr="009308F3">
        <w:rPr>
          <w:rFonts w:hint="cs"/>
          <w:rtl/>
        </w:rPr>
        <w:t>بزرگ گاو، و جزای قطع درخت کوچک گ</w:t>
      </w:r>
      <w:r w:rsidRPr="009308F3">
        <w:rPr>
          <w:rFonts w:hint="cs"/>
          <w:rtl/>
        </w:rPr>
        <w:t>وسفند است. علماء استفاده از شاخ و برگ‌هایی را که بدون تعرض آدمیان شکسته و ریخته شده‌اند جایز می‌دانند.</w:t>
      </w:r>
    </w:p>
    <w:p w:rsidR="006720FB" w:rsidRPr="009308F3" w:rsidRDefault="006720FB" w:rsidP="009308F3">
      <w:pPr>
        <w:pStyle w:val="a3"/>
        <w:rPr>
          <w:rFonts w:hint="cs"/>
          <w:rtl/>
        </w:rPr>
      </w:pPr>
      <w:r w:rsidRPr="009308F3">
        <w:rPr>
          <w:rFonts w:hint="cs"/>
          <w:rtl/>
        </w:rPr>
        <w:t>ابن‌قدامه گوید: علماء بر جواز چیدن و بریدن و کندن زراعتی که توسط آدمیان کشت شده است اجماع دارند.</w:t>
      </w:r>
    </w:p>
    <w:p w:rsidR="006720FB" w:rsidRDefault="006720FB" w:rsidP="009308F3">
      <w:pPr>
        <w:pStyle w:val="a3"/>
        <w:rPr>
          <w:rFonts w:hint="cs"/>
          <w:rtl/>
        </w:rPr>
      </w:pPr>
      <w:r w:rsidRPr="009308F3">
        <w:rPr>
          <w:rFonts w:hint="cs"/>
          <w:rtl/>
        </w:rPr>
        <w:t xml:space="preserve">صاحب کتاب، </w:t>
      </w:r>
      <w:r w:rsidR="00F87C44" w:rsidRPr="009308F3">
        <w:rPr>
          <w:rFonts w:hint="cs"/>
          <w:rtl/>
        </w:rPr>
        <w:t>الروضةالندیة</w:t>
      </w:r>
      <w:r w:rsidRPr="009308F3">
        <w:rPr>
          <w:rFonts w:hint="cs"/>
          <w:rtl/>
        </w:rPr>
        <w:t xml:space="preserve"> گوید: بر شخص غیر محرم به خاطر صید حرم مکه و قطع درختان آن فدیه‌ای نیست، جز اینکه با این کارش گناهکار می‌شود.</w:t>
      </w:r>
    </w:p>
    <w:p w:rsidR="006720FB" w:rsidRDefault="006720FB" w:rsidP="009308F3">
      <w:pPr>
        <w:pStyle w:val="a3"/>
        <w:rPr>
          <w:rFonts w:hint="cs"/>
          <w:rtl/>
        </w:rPr>
      </w:pPr>
      <w:r>
        <w:rPr>
          <w:rFonts w:hint="cs"/>
          <w:rtl/>
        </w:rPr>
        <w:t>اما شخص محرم به خاطر قتل صید حرم باید همان کفاره‌ای را بدهد که خداوند</w:t>
      </w:r>
      <w:r>
        <w:rPr>
          <w:rFonts w:cs="CTraditional Arabic" w:hint="cs"/>
          <w:rtl/>
        </w:rPr>
        <w:t>ﻷ</w:t>
      </w:r>
      <w:r>
        <w:rPr>
          <w:rFonts w:hint="cs"/>
          <w:rtl/>
        </w:rPr>
        <w:t xml:space="preserve"> </w:t>
      </w:r>
      <w:r w:rsidR="00F87C44">
        <w:rPr>
          <w:rFonts w:hint="cs"/>
          <w:rtl/>
        </w:rPr>
        <w:t>ف</w:t>
      </w:r>
      <w:r>
        <w:rPr>
          <w:rFonts w:hint="cs"/>
          <w:rtl/>
        </w:rPr>
        <w:t>رموده است. ولی به خاطر قطع درخت مکه کفاره‌ای بر او نیست چون دل</w:t>
      </w:r>
      <w:r w:rsidR="00F87C44">
        <w:rPr>
          <w:rFonts w:hint="cs"/>
          <w:rtl/>
        </w:rPr>
        <w:t xml:space="preserve">یلی بر آن وارد نشده است. حدیث: </w:t>
      </w:r>
      <w:r w:rsidR="00F87C44">
        <w:rPr>
          <w:rFonts w:cs="Traditional Arabic" w:hint="cs"/>
          <w:rtl/>
        </w:rPr>
        <w:t>«</w:t>
      </w:r>
      <w:r>
        <w:rPr>
          <w:rFonts w:hint="cs"/>
          <w:rtl/>
        </w:rPr>
        <w:t>در</w:t>
      </w:r>
      <w:r w:rsidR="00157BA1">
        <w:rPr>
          <w:rFonts w:hint="cs"/>
          <w:rtl/>
        </w:rPr>
        <w:t xml:space="preserve"> کفارۀ </w:t>
      </w:r>
      <w:r>
        <w:rPr>
          <w:rFonts w:hint="cs"/>
          <w:rtl/>
        </w:rPr>
        <w:t>قطع درخت بزرگ و کندن آن از ریشه باید یک گاو بدهد</w:t>
      </w:r>
      <w:r w:rsidR="00F87C44">
        <w:rPr>
          <w:rFonts w:cs="Traditional Arabic" w:hint="cs"/>
          <w:rtl/>
        </w:rPr>
        <w:t>»</w:t>
      </w:r>
      <w:r w:rsidR="00F87C44">
        <w:rPr>
          <w:rFonts w:hint="cs"/>
          <w:rtl/>
        </w:rPr>
        <w:t>.</w:t>
      </w:r>
      <w:r>
        <w:rPr>
          <w:rFonts w:hint="cs"/>
          <w:rtl/>
        </w:rPr>
        <w:t xml:space="preserve"> صحیح نیست.</w:t>
      </w:r>
    </w:p>
    <w:p w:rsidR="006720FB" w:rsidRDefault="006720FB" w:rsidP="009308F3">
      <w:pPr>
        <w:pStyle w:val="a3"/>
        <w:rPr>
          <w:rFonts w:hint="cs"/>
          <w:rtl/>
        </w:rPr>
      </w:pPr>
      <w:r>
        <w:rPr>
          <w:rFonts w:hint="cs"/>
          <w:rtl/>
        </w:rPr>
        <w:t>آنچه از سلف در این مورد نقل شده دلیلی ندارد.</w:t>
      </w:r>
    </w:p>
    <w:p w:rsidR="006720FB" w:rsidRDefault="006720FB" w:rsidP="009308F3">
      <w:pPr>
        <w:pStyle w:val="a3"/>
        <w:rPr>
          <w:rFonts w:hint="cs"/>
          <w:rtl/>
        </w:rPr>
      </w:pPr>
      <w:r>
        <w:rPr>
          <w:rFonts w:hint="cs"/>
          <w:rtl/>
        </w:rPr>
        <w:t>سپس گوید: و خلاصة گفتار: هیچ‌گونه ملازمه‌ای میان نهی از قتل صید و قطع درخت، و وجوب کیفر یا قیمت آن، وجود ندارد.</w:t>
      </w:r>
    </w:p>
    <w:p w:rsidR="006720FB" w:rsidRDefault="006720FB" w:rsidP="009308F3">
      <w:pPr>
        <w:pStyle w:val="a3"/>
        <w:rPr>
          <w:rFonts w:hint="cs"/>
          <w:rtl/>
        </w:rPr>
      </w:pPr>
      <w:r>
        <w:rPr>
          <w:rFonts w:hint="cs"/>
          <w:rtl/>
        </w:rPr>
        <w:t>کیفر و قیمت، بدون دلیل واجب نمی‌شوند.</w:t>
      </w:r>
    </w:p>
    <w:p w:rsidR="006D6E54" w:rsidRDefault="006720FB" w:rsidP="009308F3">
      <w:pPr>
        <w:pStyle w:val="a3"/>
        <w:rPr>
          <w:rFonts w:hint="cs"/>
          <w:rtl/>
        </w:rPr>
      </w:pPr>
      <w:r>
        <w:rPr>
          <w:rFonts w:hint="cs"/>
          <w:rtl/>
        </w:rPr>
        <w:t>دلیلی به جز این</w:t>
      </w:r>
      <w:r w:rsidR="003A6A7F">
        <w:rPr>
          <w:rFonts w:hint="cs"/>
          <w:rtl/>
        </w:rPr>
        <w:t xml:space="preserve"> فرمودۀ </w:t>
      </w:r>
      <w:r>
        <w:rPr>
          <w:rFonts w:hint="cs"/>
          <w:rtl/>
        </w:rPr>
        <w:t>خدا وارد نشده است:</w:t>
      </w:r>
      <w:r w:rsidR="005C304B">
        <w:rPr>
          <w:rFonts w:hint="cs"/>
          <w:rtl/>
        </w:rPr>
        <w:t xml:space="preserve"> </w:t>
      </w:r>
      <w:r w:rsidR="005C304B">
        <w:rPr>
          <w:rFonts w:ascii="Traditional Arabic" w:hAnsi="Traditional Arabic" w:cs="Traditional Arabic"/>
          <w:rtl/>
        </w:rPr>
        <w:t>﴿</w:t>
      </w:r>
      <w:r w:rsidR="005C304B">
        <w:rPr>
          <w:rFonts w:ascii="KFGQPC Uthmanic Script HAFS" w:hAnsi="KFGQPC Uthmanic Script HAFS" w:cs="KFGQPC Uthmanic Script HAFS"/>
          <w:rtl/>
        </w:rPr>
        <w:t xml:space="preserve">لَا تَقۡتُلُواْ </w:t>
      </w:r>
      <w:r w:rsidR="005C304B">
        <w:rPr>
          <w:rFonts w:ascii="KFGQPC Uthmanic Script HAFS" w:hAnsi="KFGQPC Uthmanic Script HAFS" w:cs="KFGQPC Uthmanic Script HAFS" w:hint="cs"/>
          <w:rtl/>
        </w:rPr>
        <w:t>ٱ</w:t>
      </w:r>
      <w:r w:rsidR="005C304B">
        <w:rPr>
          <w:rFonts w:ascii="KFGQPC Uthmanic Script HAFS" w:hAnsi="KFGQPC Uthmanic Script HAFS" w:cs="KFGQPC Uthmanic Script HAFS" w:hint="eastAsia"/>
          <w:rtl/>
        </w:rPr>
        <w:t>لصَّيۡدَ</w:t>
      </w:r>
      <w:r w:rsidR="005C304B">
        <w:rPr>
          <w:rFonts w:ascii="KFGQPC Uthmanic Script HAFS" w:hAnsi="KFGQPC Uthmanic Script HAFS" w:cs="KFGQPC Uthmanic Script HAFS"/>
          <w:rtl/>
        </w:rPr>
        <w:t xml:space="preserve"> وَأَنتُمۡ حُرُمٞۚ</w:t>
      </w:r>
      <w:r w:rsidR="005C304B">
        <w:rPr>
          <w:rFonts w:ascii="Traditional Arabic" w:hAnsi="Traditional Arabic" w:cs="Traditional Arabic"/>
          <w:rtl/>
        </w:rPr>
        <w:t>﴾</w:t>
      </w:r>
      <w:r>
        <w:rPr>
          <w:rFonts w:hint="cs"/>
          <w:rtl/>
        </w:rPr>
        <w:t xml:space="preserve"> </w:t>
      </w:r>
      <w:r w:rsidR="00A4359F">
        <w:rPr>
          <w:rFonts w:hint="cs"/>
          <w:rtl/>
        </w:rPr>
        <w:t>در این آیه تنها کیفر ذکر شده است بنابراین، غیر آن واجب نمی‌شود.</w:t>
      </w:r>
    </w:p>
    <w:p w:rsidR="009308F3" w:rsidRDefault="009308F3" w:rsidP="009308F3">
      <w:pPr>
        <w:pStyle w:val="a3"/>
        <w:rPr>
          <w:rFonts w:hint="cs"/>
          <w:rtl/>
        </w:rPr>
      </w:pPr>
    </w:p>
    <w:p w:rsidR="009308F3" w:rsidRPr="005C304B" w:rsidRDefault="009308F3" w:rsidP="009308F3">
      <w:pPr>
        <w:pStyle w:val="a3"/>
        <w:rPr>
          <w:rFonts w:ascii="KFGQPC Uthmanic Script HAFS" w:hAnsi="KFGQPC Uthmanic Script HAFS" w:cs="KFGQPC Uthmanic Script HAFS" w:hint="cs"/>
          <w:rtl/>
        </w:rPr>
      </w:pPr>
    </w:p>
    <w:p w:rsidR="00EA25DC" w:rsidRPr="00DC6647" w:rsidRDefault="00EA25DC" w:rsidP="00F87C44">
      <w:pPr>
        <w:pStyle w:val="Heading1"/>
        <w:bidi/>
        <w:jc w:val="left"/>
        <w:rPr>
          <w:rFonts w:hint="cs"/>
          <w:rtl/>
          <w:lang w:bidi="fa-IR"/>
        </w:rPr>
      </w:pPr>
      <w:bookmarkStart w:id="1849" w:name="_Toc262412053"/>
      <w:bookmarkStart w:id="1850" w:name="_Toc340599621"/>
      <w:bookmarkStart w:id="1851" w:name="_Toc408539097"/>
      <w:r>
        <w:rPr>
          <w:rFonts w:hint="cs"/>
          <w:rtl/>
          <w:lang w:bidi="fa-IR"/>
        </w:rPr>
        <w:t>4</w:t>
      </w:r>
      <w:r w:rsidR="00377CF7">
        <w:rPr>
          <w:rFonts w:hint="cs"/>
          <w:rtl/>
          <w:lang w:bidi="fa-IR"/>
        </w:rPr>
        <w:t>8-</w:t>
      </w:r>
      <w:r>
        <w:rPr>
          <w:rFonts w:hint="cs"/>
          <w:rtl/>
          <w:lang w:bidi="fa-IR"/>
        </w:rPr>
        <w:t xml:space="preserve"> حرم مدینه:</w:t>
      </w:r>
      <w:bookmarkEnd w:id="1849"/>
      <w:bookmarkEnd w:id="1850"/>
      <w:bookmarkEnd w:id="1851"/>
    </w:p>
    <w:p w:rsidR="00D210E1" w:rsidRDefault="00D22FF0" w:rsidP="009308F3">
      <w:pPr>
        <w:pStyle w:val="a3"/>
        <w:rPr>
          <w:rFonts w:hint="cs"/>
          <w:rtl/>
        </w:rPr>
      </w:pPr>
      <w:r>
        <w:rPr>
          <w:rFonts w:hint="cs"/>
          <w:rtl/>
        </w:rPr>
        <w:t>صید در حرم مدینه و قطع درختان آن نیز حرام است، به دلیل حدیث علی</w:t>
      </w:r>
      <w:r>
        <w:rPr>
          <w:rFonts w:cs="CTraditional Arabic" w:hint="cs"/>
          <w:sz w:val="26"/>
          <w:szCs w:val="26"/>
          <w:rtl/>
        </w:rPr>
        <w:t>س</w:t>
      </w:r>
      <w:r>
        <w:rPr>
          <w:rFonts w:hint="cs"/>
          <w:rtl/>
        </w:rPr>
        <w:t xml:space="preserve"> که گوید: رسول‌خدا</w:t>
      </w:r>
      <w:r>
        <w:rPr>
          <w:rFonts w:cs="CTraditional Arabic" w:hint="cs"/>
          <w:sz w:val="26"/>
          <w:szCs w:val="26"/>
          <w:rtl/>
        </w:rPr>
        <w:t>ص</w:t>
      </w:r>
      <w:r w:rsidR="003A6A7F">
        <w:rPr>
          <w:rFonts w:hint="cs"/>
          <w:rtl/>
        </w:rPr>
        <w:t xml:space="preserve"> دربارۀ </w:t>
      </w:r>
      <w:r w:rsidR="00F87C44">
        <w:rPr>
          <w:rFonts w:hint="cs"/>
          <w:rtl/>
        </w:rPr>
        <w:t>مدینه فرمود</w:t>
      </w:r>
      <w:r w:rsidR="00F87C44" w:rsidRPr="009308F3">
        <w:rPr>
          <w:rFonts w:hint="cs"/>
          <w:rtl/>
        </w:rPr>
        <w:t>: «</w:t>
      </w:r>
      <w:r w:rsidRPr="009308F3">
        <w:rPr>
          <w:rFonts w:hint="cs"/>
          <w:rtl/>
        </w:rPr>
        <w:t>گیاهان</w:t>
      </w:r>
      <w:r w:rsidR="00F87C44" w:rsidRPr="009308F3">
        <w:rPr>
          <w:rFonts w:hint="cs"/>
          <w:rtl/>
        </w:rPr>
        <w:t xml:space="preserve"> سبز و خشک آن چیده نمی‌شود و نخچ</w:t>
      </w:r>
      <w:r w:rsidRPr="009308F3">
        <w:rPr>
          <w:rFonts w:hint="cs"/>
          <w:rtl/>
        </w:rPr>
        <w:t>یر آن رمیده نمی‌گردد، و اشیاء گم شده آن برداشته نمی‌شود، مگر برای</w:t>
      </w:r>
      <w:r w:rsidR="00277019" w:rsidRPr="009308F3">
        <w:rPr>
          <w:rFonts w:hint="cs"/>
          <w:rtl/>
        </w:rPr>
        <w:t xml:space="preserve"> </w:t>
      </w:r>
      <w:r w:rsidR="00E3790D" w:rsidRPr="009308F3">
        <w:rPr>
          <w:rFonts w:hint="cs"/>
          <w:rtl/>
        </w:rPr>
        <w:t xml:space="preserve">کسی که با صدای بلند آن را اعلام </w:t>
      </w:r>
      <w:r w:rsidR="00F87C44" w:rsidRPr="009308F3">
        <w:rPr>
          <w:rFonts w:hint="cs"/>
          <w:rtl/>
        </w:rPr>
        <w:t>کند، و صلاح نیست هیچ‌کسی در آن س</w:t>
      </w:r>
      <w:r w:rsidR="00E3790D" w:rsidRPr="009308F3">
        <w:rPr>
          <w:rFonts w:hint="cs"/>
          <w:rtl/>
        </w:rPr>
        <w:t>لاح جنگی حمل کند، و صلاح نیست درخت آن قطع گردد، مگر برای کسی که شترش را می‌چراند</w:t>
      </w:r>
      <w:r w:rsidR="00F87C44" w:rsidRPr="009308F3">
        <w:rPr>
          <w:rFonts w:hint="cs"/>
          <w:rtl/>
        </w:rPr>
        <w:t>».</w:t>
      </w:r>
      <w:r w:rsidR="00277019" w:rsidRPr="009308F3">
        <w:rPr>
          <w:rFonts w:hint="cs"/>
          <w:rtl/>
        </w:rPr>
        <w:t xml:space="preserve"> </w:t>
      </w:r>
      <w:r w:rsidR="00E3790D" w:rsidRPr="009308F3">
        <w:rPr>
          <w:rFonts w:hint="cs"/>
          <w:rtl/>
        </w:rPr>
        <w:t>(روایت</w:t>
      </w:r>
      <w:r w:rsidR="00E3790D">
        <w:rPr>
          <w:rFonts w:hint="cs"/>
          <w:rtl/>
        </w:rPr>
        <w:t xml:space="preserve"> از احمد و ابوداود)</w:t>
      </w:r>
      <w:r w:rsidR="00F87C44">
        <w:rPr>
          <w:rFonts w:hint="cs"/>
          <w:rtl/>
        </w:rPr>
        <w:t>.</w:t>
      </w:r>
    </w:p>
    <w:p w:rsidR="00E3790D" w:rsidRDefault="00E3790D" w:rsidP="007067FD">
      <w:pPr>
        <w:pStyle w:val="a3"/>
        <w:rPr>
          <w:rFonts w:hint="cs"/>
          <w:rtl/>
        </w:rPr>
      </w:pPr>
      <w:r>
        <w:rPr>
          <w:rFonts w:hint="cs"/>
          <w:rtl/>
        </w:rPr>
        <w:t>از جابر</w:t>
      </w:r>
      <w:r>
        <w:rPr>
          <w:rFonts w:cs="CTraditional Arabic" w:hint="cs"/>
          <w:sz w:val="26"/>
          <w:szCs w:val="26"/>
          <w:rtl/>
        </w:rPr>
        <w:t>س</w:t>
      </w:r>
      <w:r>
        <w:rPr>
          <w:rFonts w:hint="cs"/>
          <w:rtl/>
        </w:rPr>
        <w:t xml:space="preserve"> روایت شده: رسول‌خدا</w:t>
      </w:r>
      <w:r>
        <w:rPr>
          <w:rFonts w:cs="CTraditional Arabic" w:hint="cs"/>
          <w:sz w:val="26"/>
          <w:szCs w:val="26"/>
          <w:rtl/>
        </w:rPr>
        <w:t>ص</w:t>
      </w:r>
      <w:r w:rsidR="00F87C44">
        <w:rPr>
          <w:rFonts w:hint="cs"/>
          <w:rtl/>
        </w:rPr>
        <w:t xml:space="preserve"> فرمود: </w:t>
      </w:r>
      <w:r w:rsidR="00F87C44">
        <w:rPr>
          <w:rFonts w:cs="Traditional Arabic" w:hint="cs"/>
          <w:rtl/>
        </w:rPr>
        <w:t>«</w:t>
      </w:r>
      <w:r>
        <w:rPr>
          <w:rFonts w:hint="cs"/>
          <w:rtl/>
        </w:rPr>
        <w:t>ابراهیم مکه را حرام کرد، و من مدینه را از شرق تا غرب آن حرام کرده‌ام نباید درختان خاردار آن قطع شود و حیوان آن صید گردد</w:t>
      </w:r>
      <w:r w:rsidR="00F87C44">
        <w:rPr>
          <w:rFonts w:cs="Traditional Arabic" w:hint="cs"/>
          <w:rtl/>
        </w:rPr>
        <w:t>»</w:t>
      </w:r>
      <w:r w:rsidR="00F87C44">
        <w:rPr>
          <w:rFonts w:hint="cs"/>
          <w:rtl/>
        </w:rPr>
        <w:t>.</w:t>
      </w:r>
      <w:r w:rsidR="00277019">
        <w:rPr>
          <w:rFonts w:hint="cs"/>
          <w:rtl/>
        </w:rPr>
        <w:t xml:space="preserve"> </w:t>
      </w:r>
      <w:r>
        <w:rPr>
          <w:rFonts w:hint="cs"/>
          <w:rtl/>
        </w:rPr>
        <w:t>(روایت از مسلم)</w:t>
      </w:r>
      <w:r w:rsidR="00F87C44">
        <w:rPr>
          <w:rFonts w:hint="cs"/>
          <w:rtl/>
        </w:rPr>
        <w:t>.</w:t>
      </w:r>
    </w:p>
    <w:p w:rsidR="00026CC7" w:rsidRDefault="00026CC7" w:rsidP="007067FD">
      <w:pPr>
        <w:pStyle w:val="a3"/>
        <w:rPr>
          <w:rFonts w:hint="cs"/>
          <w:rtl/>
        </w:rPr>
      </w:pPr>
      <w:r>
        <w:rPr>
          <w:rFonts w:hint="cs"/>
          <w:rtl/>
        </w:rPr>
        <w:t>ابوهریره</w:t>
      </w:r>
      <w:r>
        <w:rPr>
          <w:rFonts w:cs="CTraditional Arabic" w:hint="cs"/>
          <w:sz w:val="26"/>
          <w:szCs w:val="26"/>
          <w:rtl/>
        </w:rPr>
        <w:t>س</w:t>
      </w:r>
      <w:r w:rsidR="00F87C44">
        <w:rPr>
          <w:rFonts w:hint="cs"/>
          <w:rtl/>
        </w:rPr>
        <w:t xml:space="preserve"> آورده است: </w:t>
      </w:r>
      <w:r w:rsidR="00F87C44">
        <w:rPr>
          <w:rFonts w:cs="Traditional Arabic" w:hint="cs"/>
          <w:rtl/>
        </w:rPr>
        <w:t>«</w:t>
      </w:r>
      <w:r>
        <w:rPr>
          <w:rFonts w:hint="cs"/>
          <w:rtl/>
        </w:rPr>
        <w:t>رسول‌خدا</w:t>
      </w:r>
      <w:r>
        <w:rPr>
          <w:rFonts w:cs="CTraditional Arabic" w:hint="cs"/>
          <w:sz w:val="26"/>
          <w:szCs w:val="26"/>
          <w:rtl/>
        </w:rPr>
        <w:t>ص</w:t>
      </w:r>
      <w:r>
        <w:rPr>
          <w:rFonts w:hint="cs"/>
          <w:rtl/>
        </w:rPr>
        <w:t xml:space="preserve"> مدینه را از صخره‌های سیاه شرقی تا صخره‌های سیاه غربی حرام کرد و دوازده میل اطراف مدینه را قرق اعلام کرد</w:t>
      </w:r>
      <w:r w:rsidR="00F87C44">
        <w:rPr>
          <w:rFonts w:cs="Traditional Arabic" w:hint="cs"/>
          <w:rtl/>
        </w:rPr>
        <w:t>»</w:t>
      </w:r>
      <w:r w:rsidR="00277019">
        <w:rPr>
          <w:rFonts w:hint="cs"/>
          <w:rtl/>
        </w:rPr>
        <w:t xml:space="preserve"> </w:t>
      </w:r>
      <w:r>
        <w:rPr>
          <w:rFonts w:hint="cs"/>
          <w:rtl/>
        </w:rPr>
        <w:t>(روایت از بخاری)</w:t>
      </w:r>
      <w:r w:rsidR="00F87C44">
        <w:rPr>
          <w:rFonts w:hint="cs"/>
          <w:rtl/>
        </w:rPr>
        <w:t>.</w:t>
      </w:r>
    </w:p>
    <w:p w:rsidR="00026CC7" w:rsidRDefault="00EC27DA" w:rsidP="007067FD">
      <w:pPr>
        <w:pStyle w:val="a3"/>
        <w:rPr>
          <w:rFonts w:hint="cs"/>
          <w:rtl/>
        </w:rPr>
      </w:pPr>
      <w:r>
        <w:rPr>
          <w:rFonts w:hint="cs"/>
          <w:rtl/>
        </w:rPr>
        <w:t>رسول‌خدا</w:t>
      </w:r>
      <w:r>
        <w:rPr>
          <w:rFonts w:cs="CTraditional Arabic" w:hint="cs"/>
          <w:sz w:val="26"/>
          <w:szCs w:val="26"/>
          <w:rtl/>
        </w:rPr>
        <w:t>ص</w:t>
      </w:r>
      <w:r>
        <w:rPr>
          <w:rFonts w:hint="cs"/>
          <w:rtl/>
        </w:rPr>
        <w:t xml:space="preserve"> به اهل مدینه رخصت داد، درختان آن را برای درست کردن ابزار شخم زدن و سواری، و امثال آن که از آن ناگزیرند قطع کنند، و به انداز</w:t>
      </w:r>
      <w:r w:rsidR="007067FD">
        <w:rPr>
          <w:rFonts w:hint="cs"/>
          <w:rtl/>
        </w:rPr>
        <w:t>ۀ</w:t>
      </w:r>
      <w:r>
        <w:rPr>
          <w:rFonts w:hint="cs"/>
          <w:rtl/>
        </w:rPr>
        <w:t xml:space="preserve"> نیاز حیوانات از گیاهان آن علف جمع کنند.</w:t>
      </w:r>
    </w:p>
    <w:p w:rsidR="00EC27DA" w:rsidRDefault="00EC27DA" w:rsidP="007067FD">
      <w:pPr>
        <w:pStyle w:val="a3"/>
        <w:rPr>
          <w:rFonts w:hint="cs"/>
          <w:rtl/>
        </w:rPr>
      </w:pPr>
      <w:r>
        <w:rPr>
          <w:rFonts w:hint="cs"/>
          <w:rtl/>
        </w:rPr>
        <w:t>احمد به نقل از جابربن‌عبدالله</w:t>
      </w:r>
      <w:r w:rsidR="00F87C44">
        <w:rPr>
          <w:rFonts w:hint="cs"/>
          <w:rtl/>
        </w:rPr>
        <w:t xml:space="preserve"> </w:t>
      </w:r>
      <w:r>
        <w:rPr>
          <w:rFonts w:cs="CTraditional Arabic" w:hint="cs"/>
          <w:sz w:val="26"/>
          <w:szCs w:val="26"/>
          <w:rtl/>
        </w:rPr>
        <w:t>س</w:t>
      </w:r>
      <w:r>
        <w:rPr>
          <w:rFonts w:hint="cs"/>
          <w:rtl/>
        </w:rPr>
        <w:t xml:space="preserve"> </w:t>
      </w:r>
      <w:r w:rsidR="004B7E28">
        <w:rPr>
          <w:rFonts w:hint="cs"/>
          <w:rtl/>
        </w:rPr>
        <w:t>آورده که رسول‌خدا</w:t>
      </w:r>
      <w:r w:rsidR="004B7E28">
        <w:rPr>
          <w:rFonts w:cs="CTraditional Arabic" w:hint="cs"/>
          <w:sz w:val="26"/>
          <w:szCs w:val="26"/>
          <w:rtl/>
        </w:rPr>
        <w:t>ص</w:t>
      </w:r>
      <w:r w:rsidR="00F87C44">
        <w:rPr>
          <w:rFonts w:hint="cs"/>
          <w:rtl/>
        </w:rPr>
        <w:t xml:space="preserve"> فرمود: </w:t>
      </w:r>
      <w:r w:rsidR="00F87C44">
        <w:rPr>
          <w:rFonts w:cs="Traditional Arabic" w:hint="cs"/>
          <w:rtl/>
        </w:rPr>
        <w:t>«</w:t>
      </w:r>
      <w:r w:rsidR="004B7E28">
        <w:rPr>
          <w:rFonts w:hint="cs"/>
          <w:rtl/>
        </w:rPr>
        <w:t>مابین‌شرق و غرب مدینه حرام است و تمام اطراف آن حرام است و به جز برای علف نباید گیاه و درخت آن قطع شود</w:t>
      </w:r>
      <w:r w:rsidR="00F87C44">
        <w:rPr>
          <w:rFonts w:cs="Traditional Arabic" w:hint="cs"/>
          <w:rtl/>
        </w:rPr>
        <w:t>»</w:t>
      </w:r>
      <w:r w:rsidR="00F87C44">
        <w:rPr>
          <w:rFonts w:hint="cs"/>
          <w:rtl/>
        </w:rPr>
        <w:t>.</w:t>
      </w:r>
    </w:p>
    <w:p w:rsidR="004B7E28" w:rsidRDefault="004B7E28" w:rsidP="007067FD">
      <w:pPr>
        <w:pStyle w:val="a3"/>
        <w:rPr>
          <w:rFonts w:hint="cs"/>
          <w:rtl/>
        </w:rPr>
      </w:pPr>
      <w:r>
        <w:rPr>
          <w:rFonts w:hint="cs"/>
          <w:rtl/>
        </w:rPr>
        <w:t>این برخلاف حرم مکه است، چون اهل مکه اجازه دارند در خارج از حرم آنچه لازم دارند بدست آورند که آنان را از داخل آن کفایت کند.</w:t>
      </w:r>
    </w:p>
    <w:p w:rsidR="004B7E28" w:rsidRDefault="004B7E28" w:rsidP="007067FD">
      <w:pPr>
        <w:pStyle w:val="a3"/>
        <w:rPr>
          <w:rFonts w:hint="cs"/>
          <w:rtl/>
        </w:rPr>
      </w:pPr>
      <w:r>
        <w:rPr>
          <w:rFonts w:hint="cs"/>
          <w:rtl/>
        </w:rPr>
        <w:t>ولی در حرم مدینه ساکنین آن نمی‌توانند آن کار را بکنند که آنان را در داخل حرم بی‌نیاز کند.</w:t>
      </w:r>
    </w:p>
    <w:p w:rsidR="004B7E28" w:rsidRDefault="004B7E28" w:rsidP="007067FD">
      <w:pPr>
        <w:pStyle w:val="a3"/>
        <w:rPr>
          <w:rFonts w:hint="cs"/>
          <w:rtl/>
        </w:rPr>
      </w:pPr>
      <w:r>
        <w:rPr>
          <w:rFonts w:hint="cs"/>
          <w:rtl/>
        </w:rPr>
        <w:t>کشتن صید مدینه و قطع درختان آن کفاره نداشته و فقط گناه محسوب است. بخاری به نقل از انس</w:t>
      </w:r>
      <w:r>
        <w:rPr>
          <w:rFonts w:cs="CTraditional Arabic" w:hint="cs"/>
          <w:sz w:val="26"/>
          <w:szCs w:val="26"/>
          <w:rtl/>
        </w:rPr>
        <w:t>س</w:t>
      </w:r>
      <w:r>
        <w:rPr>
          <w:rFonts w:hint="cs"/>
          <w:rtl/>
        </w:rPr>
        <w:t xml:space="preserve"> آورده که رسول‌خدا</w:t>
      </w:r>
      <w:r>
        <w:rPr>
          <w:rFonts w:cs="CTraditional Arabic" w:hint="cs"/>
          <w:sz w:val="26"/>
          <w:szCs w:val="26"/>
          <w:rtl/>
        </w:rPr>
        <w:t>ص</w:t>
      </w:r>
      <w:r w:rsidR="00F87C44">
        <w:rPr>
          <w:rFonts w:hint="cs"/>
          <w:rtl/>
        </w:rPr>
        <w:t xml:space="preserve"> فرمود: </w:t>
      </w:r>
      <w:r w:rsidR="00F87C44">
        <w:rPr>
          <w:rFonts w:cs="Traditional Arabic" w:hint="cs"/>
          <w:rtl/>
        </w:rPr>
        <w:t>«</w:t>
      </w:r>
      <w:r>
        <w:rPr>
          <w:rFonts w:hint="cs"/>
          <w:rtl/>
        </w:rPr>
        <w:t>مدینه از فلان جا تا فلان جا، حرام است، درخت آن قطع نمی‌شود، از حوادث و رخدادهای ناگوار باید محفوظ بماند، هرکس در آن، حادثه‌ای بیافریند نفرین خدا و فرشتگان و</w:t>
      </w:r>
      <w:r w:rsidR="00F841C6">
        <w:rPr>
          <w:rFonts w:hint="cs"/>
          <w:rtl/>
        </w:rPr>
        <w:t xml:space="preserve"> انسان‌ها</w:t>
      </w:r>
      <w:r>
        <w:rPr>
          <w:rFonts w:hint="cs"/>
          <w:rtl/>
        </w:rPr>
        <w:t xml:space="preserve"> بر او باد. و هرکس درخت قطع شده‌ای در آن بی</w:t>
      </w:r>
      <w:r w:rsidR="00F87C44">
        <w:rPr>
          <w:rFonts w:hint="cs"/>
          <w:rtl/>
        </w:rPr>
        <w:t>ابد برایش حلال است آن را بردارد</w:t>
      </w:r>
      <w:r w:rsidR="00F87C44">
        <w:rPr>
          <w:rFonts w:cs="Traditional Arabic" w:hint="cs"/>
          <w:rtl/>
        </w:rPr>
        <w:t>»</w:t>
      </w:r>
      <w:r w:rsidR="00F87C44">
        <w:rPr>
          <w:rFonts w:hint="cs"/>
          <w:rtl/>
        </w:rPr>
        <w:t xml:space="preserve"> و باز فرمود: </w:t>
      </w:r>
      <w:r w:rsidR="00F87C44">
        <w:rPr>
          <w:rFonts w:cs="Traditional Arabic" w:hint="cs"/>
          <w:rtl/>
        </w:rPr>
        <w:t>«</w:t>
      </w:r>
      <w:r>
        <w:rPr>
          <w:rFonts w:hint="cs"/>
          <w:rtl/>
        </w:rPr>
        <w:t>اگر کسی را در آن دیدید شکار می‌کند گرفتن</w:t>
      </w:r>
      <w:r w:rsidR="003A6A7F">
        <w:rPr>
          <w:rFonts w:hint="cs"/>
          <w:rtl/>
        </w:rPr>
        <w:t xml:space="preserve"> وسیلۀ </w:t>
      </w:r>
      <w:r>
        <w:rPr>
          <w:rFonts w:hint="cs"/>
          <w:rtl/>
        </w:rPr>
        <w:t>شکار و هرچه همراهش است برای شما حلال است</w:t>
      </w:r>
      <w:r w:rsidR="00F87C44">
        <w:rPr>
          <w:rFonts w:cs="Traditional Arabic" w:hint="cs"/>
          <w:rtl/>
        </w:rPr>
        <w:t>»</w:t>
      </w:r>
      <w:r w:rsidR="00F87C44">
        <w:rPr>
          <w:rFonts w:hint="cs"/>
          <w:rtl/>
        </w:rPr>
        <w:t>.</w:t>
      </w:r>
      <w:r w:rsidR="00277019">
        <w:rPr>
          <w:rFonts w:hint="cs"/>
          <w:rtl/>
        </w:rPr>
        <w:t xml:space="preserve"> </w:t>
      </w:r>
      <w:r>
        <w:rPr>
          <w:rFonts w:hint="cs"/>
          <w:rtl/>
        </w:rPr>
        <w:t>(روایت از ابوداود، و حاکم)</w:t>
      </w:r>
      <w:r w:rsidR="00F87C44">
        <w:rPr>
          <w:rFonts w:hint="cs"/>
          <w:rtl/>
        </w:rPr>
        <w:t>.</w:t>
      </w:r>
    </w:p>
    <w:p w:rsidR="007067FD" w:rsidRDefault="007067FD" w:rsidP="007067FD">
      <w:pPr>
        <w:pStyle w:val="a3"/>
        <w:rPr>
          <w:rFonts w:hint="cs"/>
          <w:rtl/>
        </w:rPr>
      </w:pPr>
    </w:p>
    <w:p w:rsidR="007067FD" w:rsidRDefault="007067FD" w:rsidP="007067FD">
      <w:pPr>
        <w:pStyle w:val="a3"/>
        <w:rPr>
          <w:rFonts w:hint="cs"/>
          <w:rtl/>
        </w:rPr>
      </w:pPr>
    </w:p>
    <w:p w:rsidR="007067FD" w:rsidRDefault="007067FD" w:rsidP="007067FD">
      <w:pPr>
        <w:pStyle w:val="a3"/>
        <w:rPr>
          <w:rFonts w:hint="cs"/>
          <w:rtl/>
        </w:rPr>
      </w:pPr>
    </w:p>
    <w:p w:rsidR="0027456A" w:rsidRPr="00DC6647" w:rsidRDefault="0027456A" w:rsidP="0027456A">
      <w:pPr>
        <w:pStyle w:val="Heading1"/>
        <w:bidi/>
        <w:rPr>
          <w:rFonts w:hint="cs"/>
          <w:rtl/>
          <w:lang w:bidi="fa-IR"/>
        </w:rPr>
      </w:pPr>
      <w:bookmarkStart w:id="1852" w:name="_Toc262412054"/>
      <w:bookmarkStart w:id="1853" w:name="_Toc340599622"/>
      <w:bookmarkStart w:id="1854" w:name="_Toc408539098"/>
      <w:r>
        <w:rPr>
          <w:rFonts w:hint="cs"/>
          <w:rtl/>
          <w:lang w:bidi="fa-IR"/>
        </w:rPr>
        <w:t>4</w:t>
      </w:r>
      <w:r w:rsidR="00377CF7">
        <w:rPr>
          <w:rFonts w:hint="cs"/>
          <w:rtl/>
          <w:lang w:bidi="fa-IR"/>
        </w:rPr>
        <w:t>9-</w:t>
      </w:r>
      <w:r>
        <w:rPr>
          <w:rFonts w:hint="cs"/>
          <w:rtl/>
          <w:lang w:bidi="fa-IR"/>
        </w:rPr>
        <w:t xml:space="preserve"> طواف</w:t>
      </w:r>
      <w:bookmarkEnd w:id="1852"/>
      <w:bookmarkEnd w:id="1853"/>
      <w:bookmarkEnd w:id="1854"/>
    </w:p>
    <w:p w:rsidR="0027456A" w:rsidRPr="00DC6647" w:rsidRDefault="00377CF7" w:rsidP="008E3676">
      <w:pPr>
        <w:pStyle w:val="a0"/>
        <w:rPr>
          <w:rFonts w:hint="cs"/>
          <w:rtl/>
        </w:rPr>
      </w:pPr>
      <w:bookmarkStart w:id="1855" w:name="_Toc262412055"/>
      <w:bookmarkStart w:id="1856" w:name="_Toc340599623"/>
      <w:bookmarkStart w:id="1857" w:name="_Toc408539099"/>
      <w:r>
        <w:rPr>
          <w:rFonts w:hint="cs"/>
          <w:rtl/>
        </w:rPr>
        <w:t>1-</w:t>
      </w:r>
      <w:r w:rsidR="0027456A">
        <w:rPr>
          <w:rFonts w:hint="cs"/>
          <w:rtl/>
        </w:rPr>
        <w:t xml:space="preserve"> چگونگی طواف:</w:t>
      </w:r>
      <w:bookmarkEnd w:id="1855"/>
      <w:bookmarkEnd w:id="1856"/>
      <w:bookmarkEnd w:id="1857"/>
    </w:p>
    <w:p w:rsidR="0027456A" w:rsidRDefault="00A75F53" w:rsidP="007067FD">
      <w:pPr>
        <w:pStyle w:val="a3"/>
        <w:rPr>
          <w:rFonts w:hint="cs"/>
          <w:rtl/>
        </w:rPr>
      </w:pPr>
      <w:r>
        <w:rPr>
          <w:rFonts w:hint="cs"/>
          <w:rtl/>
        </w:rPr>
        <w:t>خواهر</w:t>
      </w:r>
      <w:r w:rsidR="00597A2D">
        <w:rPr>
          <w:rFonts w:hint="cs"/>
          <w:rtl/>
        </w:rPr>
        <w:t xml:space="preserve"> یا برادر مسلمان در مقابل حجرالأ</w:t>
      </w:r>
      <w:r>
        <w:rPr>
          <w:rFonts w:hint="cs"/>
          <w:rtl/>
        </w:rPr>
        <w:t>سود ایستاد</w:t>
      </w:r>
      <w:r w:rsidR="00954695">
        <w:rPr>
          <w:rFonts w:hint="cs"/>
          <w:rtl/>
        </w:rPr>
        <w:t xml:space="preserve">ه </w:t>
      </w:r>
      <w:r w:rsidR="00654701">
        <w:rPr>
          <w:rFonts w:hint="cs"/>
          <w:rtl/>
        </w:rPr>
        <w:t xml:space="preserve">و باروکردن، یا دست کشیدن یا اشاره به آن، کعبه را در سمت چپ قرار داده و طواف را آغاز می‌کند، و می‌گوید: </w:t>
      </w:r>
      <w:r w:rsidR="00597A2D" w:rsidRPr="003032C4">
        <w:rPr>
          <w:rStyle w:val="Char1"/>
          <w:rFonts w:hint="cs"/>
          <w:rtl/>
        </w:rPr>
        <w:t>«بِسْمِ</w:t>
      </w:r>
      <w:r w:rsidR="00597A2D" w:rsidRPr="003032C4">
        <w:rPr>
          <w:rStyle w:val="Char1"/>
          <w:rFonts w:ascii="Times New Roman" w:hAnsi="Times New Roman" w:cs="Times New Roman" w:hint="cs"/>
          <w:rtl/>
        </w:rPr>
        <w:t>‌</w:t>
      </w:r>
      <w:r w:rsidR="00597A2D" w:rsidRPr="003032C4">
        <w:rPr>
          <w:rStyle w:val="Char1"/>
          <w:rFonts w:hint="cs"/>
          <w:rtl/>
        </w:rPr>
        <w:t xml:space="preserve">الله، وَاللهُ أکبر، </w:t>
      </w:r>
      <w:r w:rsidR="00597A2D" w:rsidRPr="003032C4">
        <w:rPr>
          <w:rStyle w:val="Char1"/>
          <w:rFonts w:hint="eastAsia"/>
          <w:rtl/>
        </w:rPr>
        <w:t>اللَّهُمَّ</w:t>
      </w:r>
      <w:r w:rsidR="00597A2D" w:rsidRPr="003032C4">
        <w:rPr>
          <w:rStyle w:val="Char1"/>
          <w:rtl/>
        </w:rPr>
        <w:t xml:space="preserve"> </w:t>
      </w:r>
      <w:r w:rsidR="00597A2D" w:rsidRPr="003032C4">
        <w:rPr>
          <w:rStyle w:val="Char1"/>
          <w:rFonts w:hint="eastAsia"/>
          <w:rtl/>
        </w:rPr>
        <w:t>إِيمَانًا</w:t>
      </w:r>
      <w:r w:rsidR="00597A2D" w:rsidRPr="003032C4">
        <w:rPr>
          <w:rStyle w:val="Char1"/>
          <w:rtl/>
        </w:rPr>
        <w:t xml:space="preserve"> </w:t>
      </w:r>
      <w:r w:rsidR="00597A2D" w:rsidRPr="003032C4">
        <w:rPr>
          <w:rStyle w:val="Char1"/>
          <w:rFonts w:hint="eastAsia"/>
          <w:rtl/>
        </w:rPr>
        <w:t>بِكَ</w:t>
      </w:r>
      <w:r w:rsidR="00597A2D" w:rsidRPr="003032C4">
        <w:rPr>
          <w:rStyle w:val="Char1"/>
          <w:rtl/>
        </w:rPr>
        <w:t xml:space="preserve"> </w:t>
      </w:r>
      <w:r w:rsidR="00597A2D" w:rsidRPr="003032C4">
        <w:rPr>
          <w:rStyle w:val="Char1"/>
          <w:rFonts w:hint="eastAsia"/>
          <w:rtl/>
        </w:rPr>
        <w:t>وَتَصْدِيقًا</w:t>
      </w:r>
      <w:r w:rsidR="00597A2D" w:rsidRPr="003032C4">
        <w:rPr>
          <w:rStyle w:val="Char1"/>
          <w:rtl/>
        </w:rPr>
        <w:t xml:space="preserve"> </w:t>
      </w:r>
      <w:r w:rsidR="00597A2D" w:rsidRPr="003032C4">
        <w:rPr>
          <w:rStyle w:val="Char1"/>
          <w:rFonts w:hint="eastAsia"/>
          <w:rtl/>
        </w:rPr>
        <w:t>بِكِتَابِكَ</w:t>
      </w:r>
      <w:r w:rsidR="00597A2D" w:rsidRPr="003032C4">
        <w:rPr>
          <w:rStyle w:val="Char1"/>
          <w:rFonts w:hint="cs"/>
          <w:rtl/>
        </w:rPr>
        <w:t xml:space="preserve"> وَوَفَاءً بِعَهْدِکَ</w:t>
      </w:r>
      <w:r w:rsidR="00597A2D" w:rsidRPr="003032C4">
        <w:rPr>
          <w:rStyle w:val="Char1"/>
          <w:rtl/>
        </w:rPr>
        <w:t xml:space="preserve"> </w:t>
      </w:r>
      <w:r w:rsidR="00597A2D" w:rsidRPr="003032C4">
        <w:rPr>
          <w:rStyle w:val="Char1"/>
          <w:rFonts w:hint="eastAsia"/>
          <w:rtl/>
        </w:rPr>
        <w:t>وَاتِّبَاعًا</w:t>
      </w:r>
      <w:r w:rsidR="00597A2D" w:rsidRPr="003032C4">
        <w:rPr>
          <w:rStyle w:val="Char1"/>
          <w:rtl/>
        </w:rPr>
        <w:t xml:space="preserve"> </w:t>
      </w:r>
      <w:r w:rsidR="00597A2D" w:rsidRPr="003032C4">
        <w:rPr>
          <w:rStyle w:val="Char1"/>
          <w:rFonts w:hint="eastAsia"/>
          <w:rtl/>
        </w:rPr>
        <w:t>لِسُنَّةِ</w:t>
      </w:r>
      <w:r w:rsidR="00597A2D" w:rsidRPr="003032C4">
        <w:rPr>
          <w:rStyle w:val="Char1"/>
          <w:rtl/>
        </w:rPr>
        <w:t xml:space="preserve"> </w:t>
      </w:r>
      <w:r w:rsidR="00597A2D" w:rsidRPr="003032C4">
        <w:rPr>
          <w:rStyle w:val="Char1"/>
          <w:rFonts w:hint="eastAsia"/>
          <w:rtl/>
        </w:rPr>
        <w:t>نَبِيِّكَ</w:t>
      </w:r>
      <w:r w:rsidR="00597A2D" w:rsidRPr="003032C4">
        <w:rPr>
          <w:rStyle w:val="Char1"/>
          <w:rFonts w:hint="cs"/>
        </w:rPr>
        <w:sym w:font="AGA Arabesque" w:char="F072"/>
      </w:r>
      <w:r w:rsidR="00654701" w:rsidRPr="003032C4">
        <w:rPr>
          <w:rStyle w:val="Char1"/>
          <w:rFonts w:hint="cs"/>
          <w:rtl/>
        </w:rPr>
        <w:t>»</w:t>
      </w:r>
      <w:r w:rsidR="00654701">
        <w:rPr>
          <w:rFonts w:hint="cs"/>
          <w:rtl/>
        </w:rPr>
        <w:t>.</w:t>
      </w:r>
    </w:p>
    <w:p w:rsidR="00D22FF0" w:rsidRDefault="00672135" w:rsidP="007067FD">
      <w:pPr>
        <w:pStyle w:val="a3"/>
        <w:rPr>
          <w:rFonts w:hint="cs"/>
          <w:rtl/>
        </w:rPr>
      </w:pPr>
      <w:r w:rsidRPr="00672135">
        <w:rPr>
          <w:rFonts w:hint="cs"/>
          <w:rtl/>
        </w:rPr>
        <w:t>ای‌</w:t>
      </w:r>
      <w:r w:rsidRPr="00672135">
        <w:rPr>
          <w:rFonts w:hint="eastAsia"/>
          <w:rtl/>
        </w:rPr>
        <w:t>‌خواهر مسلمانم هرگاه</w:t>
      </w:r>
      <w:r>
        <w:rPr>
          <w:rFonts w:hint="cs"/>
          <w:rtl/>
        </w:rPr>
        <w:t xml:space="preserve"> طواف کردن را شروع کردی. رمل و اضطباع بر تو لازم نیست چنان‌که بالا رفتن بر تپة مروه هم بر تو لازم نیست.</w:t>
      </w:r>
    </w:p>
    <w:p w:rsidR="00672135" w:rsidRDefault="00672135" w:rsidP="007067FD">
      <w:pPr>
        <w:pStyle w:val="a3"/>
        <w:rPr>
          <w:rFonts w:hint="cs"/>
          <w:rtl/>
        </w:rPr>
      </w:pPr>
      <w:r>
        <w:rPr>
          <w:rFonts w:hint="cs"/>
          <w:rtl/>
        </w:rPr>
        <w:t>در هر دور از طواف مستحب است بر رکن یمانی دست بکش</w:t>
      </w:r>
      <w:r w:rsidR="00597A2D">
        <w:rPr>
          <w:rFonts w:hint="cs"/>
          <w:rtl/>
        </w:rPr>
        <w:t>د و حجرالأ</w:t>
      </w:r>
      <w:r>
        <w:rPr>
          <w:rFonts w:hint="cs"/>
          <w:rtl/>
        </w:rPr>
        <w:t>سود را ببوسد یا بر آن دست بکشد.</w:t>
      </w:r>
    </w:p>
    <w:p w:rsidR="00672135" w:rsidRDefault="00672135" w:rsidP="007067FD">
      <w:pPr>
        <w:pStyle w:val="a3"/>
        <w:rPr>
          <w:rFonts w:hint="cs"/>
          <w:rtl/>
        </w:rPr>
      </w:pPr>
      <w:r>
        <w:rPr>
          <w:rFonts w:hint="cs"/>
          <w:rtl/>
        </w:rPr>
        <w:t>برای خواهر، یا برادر مسلمان مستحب است زیاد ذکر خدا کرده و دعا بخواند، ذکر و دعاهایی انتخاب کند که میل دارد بدون این‌که مقید باشد، و محدودیتی ندارد. از رسول‌خدا</w:t>
      </w:r>
      <w:r>
        <w:rPr>
          <w:rFonts w:cs="CTraditional Arabic" w:hint="cs"/>
          <w:sz w:val="26"/>
          <w:szCs w:val="26"/>
          <w:rtl/>
        </w:rPr>
        <w:t>ص</w:t>
      </w:r>
      <w:r>
        <w:rPr>
          <w:rFonts w:hint="cs"/>
          <w:rtl/>
        </w:rPr>
        <w:t xml:space="preserve"> در این مورد نصی در دسترس نیست تا شارع ما را به انجام آن ملزم کند.</w:t>
      </w:r>
    </w:p>
    <w:p w:rsidR="00C146EF" w:rsidRPr="00DC6647" w:rsidRDefault="00377CF7" w:rsidP="008E3676">
      <w:pPr>
        <w:pStyle w:val="a0"/>
        <w:rPr>
          <w:rFonts w:hint="cs"/>
          <w:rtl/>
        </w:rPr>
      </w:pPr>
      <w:bookmarkStart w:id="1858" w:name="_Toc262412056"/>
      <w:bookmarkStart w:id="1859" w:name="_Toc340599624"/>
      <w:bookmarkStart w:id="1860" w:name="_Toc408539100"/>
      <w:r>
        <w:rPr>
          <w:rFonts w:hint="cs"/>
          <w:rtl/>
        </w:rPr>
        <w:t>2-</w:t>
      </w:r>
      <w:r w:rsidR="00C146EF">
        <w:rPr>
          <w:rFonts w:hint="cs"/>
          <w:rtl/>
        </w:rPr>
        <w:t xml:space="preserve"> قرائت قرآن:</w:t>
      </w:r>
      <w:bookmarkEnd w:id="1858"/>
      <w:bookmarkEnd w:id="1859"/>
      <w:bookmarkEnd w:id="1860"/>
    </w:p>
    <w:p w:rsidR="00672135" w:rsidRDefault="00D50EC1" w:rsidP="007067FD">
      <w:pPr>
        <w:pStyle w:val="a3"/>
        <w:rPr>
          <w:rFonts w:hint="cs"/>
          <w:rtl/>
        </w:rPr>
      </w:pPr>
      <w:r>
        <w:rPr>
          <w:rFonts w:hint="cs"/>
          <w:rtl/>
        </w:rPr>
        <w:t>ای‌خواهر مسلمان، تلاوت قرآن در اثنای طواف اشکالی ندارد زیرا طواف به خاطر ذکر خدای متعال تشریع شده است و قرائت قرآن والاترین ذکر است.</w:t>
      </w:r>
    </w:p>
    <w:p w:rsidR="00D50EC1" w:rsidRDefault="00D50EC1" w:rsidP="007067FD">
      <w:pPr>
        <w:pStyle w:val="a3"/>
        <w:rPr>
          <w:rFonts w:hint="cs"/>
          <w:rtl/>
        </w:rPr>
      </w:pPr>
      <w:r>
        <w:rPr>
          <w:rFonts w:hint="cs"/>
          <w:rtl/>
        </w:rPr>
        <w:t>عایشه</w:t>
      </w:r>
      <w:r w:rsidR="00597A2D">
        <w:rPr>
          <w:rFonts w:hint="cs"/>
          <w:rtl/>
        </w:rPr>
        <w:t xml:space="preserve"> </w:t>
      </w:r>
      <w:r w:rsidR="00597A2D">
        <w:rPr>
          <w:rFonts w:cs="CTraditional Arabic" w:hint="cs"/>
          <w:rtl/>
        </w:rPr>
        <w:t>ل</w:t>
      </w:r>
      <w:r>
        <w:rPr>
          <w:rFonts w:hint="cs"/>
          <w:rtl/>
        </w:rPr>
        <w:t>‌ گوید: رسول‌خدا</w:t>
      </w:r>
      <w:r>
        <w:rPr>
          <w:rFonts w:cs="CTraditional Arabic" w:hint="cs"/>
          <w:sz w:val="26"/>
          <w:szCs w:val="26"/>
          <w:rtl/>
        </w:rPr>
        <w:t>ص</w:t>
      </w:r>
      <w:r w:rsidR="00597A2D">
        <w:rPr>
          <w:rFonts w:hint="cs"/>
          <w:rtl/>
        </w:rPr>
        <w:t xml:space="preserve"> فرمود: </w:t>
      </w:r>
      <w:r w:rsidR="00597A2D">
        <w:rPr>
          <w:rFonts w:cs="Traditional Arabic" w:hint="cs"/>
          <w:rtl/>
        </w:rPr>
        <w:t>«</w:t>
      </w:r>
      <w:r>
        <w:rPr>
          <w:rFonts w:hint="cs"/>
          <w:rtl/>
        </w:rPr>
        <w:t>تشریع طواف و سعی بین صفا و مره و رمی جمرات به خاطر اقامة ذکر خدای</w:t>
      </w:r>
      <w:r>
        <w:rPr>
          <w:rFonts w:cs="CTraditional Arabic" w:hint="cs"/>
          <w:rtl/>
        </w:rPr>
        <w:t>ﻷ</w:t>
      </w:r>
      <w:r>
        <w:rPr>
          <w:rFonts w:hint="cs"/>
          <w:rtl/>
        </w:rPr>
        <w:t xml:space="preserve"> است</w:t>
      </w:r>
      <w:r w:rsidR="00597A2D">
        <w:rPr>
          <w:rFonts w:cs="Traditional Arabic" w:hint="cs"/>
          <w:rtl/>
        </w:rPr>
        <w:t>»</w:t>
      </w:r>
      <w:r w:rsidR="00597A2D">
        <w:rPr>
          <w:rFonts w:hint="cs"/>
          <w:rtl/>
        </w:rPr>
        <w:t>.</w:t>
      </w:r>
      <w:r w:rsidR="00277019">
        <w:rPr>
          <w:rFonts w:hint="cs"/>
          <w:rtl/>
        </w:rPr>
        <w:t xml:space="preserve"> </w:t>
      </w:r>
      <w:r>
        <w:rPr>
          <w:rFonts w:hint="cs"/>
          <w:rtl/>
        </w:rPr>
        <w:t>(روایت از ابوداود و ترمذی)</w:t>
      </w:r>
      <w:r w:rsidR="00597A2D">
        <w:rPr>
          <w:rFonts w:hint="cs"/>
          <w:rtl/>
        </w:rPr>
        <w:t>.</w:t>
      </w:r>
    </w:p>
    <w:p w:rsidR="00C44C49" w:rsidRPr="00DC6647" w:rsidRDefault="00377CF7" w:rsidP="008E3676">
      <w:pPr>
        <w:pStyle w:val="a0"/>
        <w:rPr>
          <w:rFonts w:hint="cs"/>
          <w:rtl/>
        </w:rPr>
      </w:pPr>
      <w:bookmarkStart w:id="1861" w:name="_Toc262412057"/>
      <w:bookmarkStart w:id="1862" w:name="_Toc340599625"/>
      <w:bookmarkStart w:id="1863" w:name="_Toc408539101"/>
      <w:r>
        <w:rPr>
          <w:rFonts w:hint="cs"/>
          <w:rtl/>
        </w:rPr>
        <w:t>3-</w:t>
      </w:r>
      <w:r w:rsidR="00C44C49">
        <w:rPr>
          <w:rFonts w:hint="cs"/>
          <w:rtl/>
        </w:rPr>
        <w:t xml:space="preserve"> فضیلت طواف:</w:t>
      </w:r>
      <w:bookmarkEnd w:id="1861"/>
      <w:bookmarkEnd w:id="1862"/>
      <w:bookmarkEnd w:id="1863"/>
    </w:p>
    <w:p w:rsidR="00454769" w:rsidRDefault="00160FC9" w:rsidP="007067FD">
      <w:pPr>
        <w:pStyle w:val="a3"/>
        <w:rPr>
          <w:rFonts w:hint="cs"/>
          <w:rtl/>
        </w:rPr>
      </w:pPr>
      <w:r>
        <w:rPr>
          <w:rFonts w:hint="cs"/>
          <w:rtl/>
        </w:rPr>
        <w:t>ابن‌عباس</w:t>
      </w:r>
      <w:r w:rsidR="00597A2D">
        <w:rPr>
          <w:rFonts w:hint="cs"/>
          <w:rtl/>
        </w:rPr>
        <w:t xml:space="preserve"> </w:t>
      </w:r>
      <w:r w:rsidR="00597A2D">
        <w:rPr>
          <w:rFonts w:cs="CTraditional Arabic" w:hint="cs"/>
          <w:sz w:val="26"/>
          <w:szCs w:val="26"/>
          <w:rtl/>
        </w:rPr>
        <w:t>ب</w:t>
      </w:r>
      <w:r>
        <w:rPr>
          <w:rFonts w:hint="cs"/>
          <w:rtl/>
        </w:rPr>
        <w:t xml:space="preserve"> گوید:</w:t>
      </w:r>
      <w:r w:rsidR="00454769">
        <w:rPr>
          <w:rFonts w:hint="cs"/>
          <w:rtl/>
        </w:rPr>
        <w:t xml:space="preserve"> رسول‌خدا</w:t>
      </w:r>
      <w:r w:rsidR="00454769">
        <w:rPr>
          <w:rFonts w:cs="CTraditional Arabic" w:hint="cs"/>
          <w:sz w:val="26"/>
          <w:szCs w:val="26"/>
          <w:rtl/>
        </w:rPr>
        <w:t>ص</w:t>
      </w:r>
      <w:r w:rsidR="00597A2D">
        <w:rPr>
          <w:rFonts w:hint="cs"/>
          <w:rtl/>
        </w:rPr>
        <w:t xml:space="preserve"> فرمود: </w:t>
      </w:r>
      <w:r w:rsidR="00597A2D">
        <w:rPr>
          <w:rFonts w:cs="Traditional Arabic" w:hint="cs"/>
          <w:rtl/>
        </w:rPr>
        <w:t>«</w:t>
      </w:r>
      <w:r w:rsidR="00454769">
        <w:rPr>
          <w:rFonts w:hint="cs"/>
          <w:rtl/>
        </w:rPr>
        <w:t>خداوند هر روز یک صدوبیست رحمت بر حجاج بیت‌الله نازل می‌کند؛ شصت سهم آن برای طواف‌کنندگان و چهل قسمت آن برای نمازگزاران و بیست قسمت ب</w:t>
      </w:r>
      <w:r w:rsidR="00597A2D">
        <w:rPr>
          <w:rFonts w:hint="cs"/>
          <w:rtl/>
        </w:rPr>
        <w:t>اقی مانده برای تماشاکنندگان است</w:t>
      </w:r>
      <w:r w:rsidR="00597A2D">
        <w:rPr>
          <w:rFonts w:cs="Traditional Arabic" w:hint="cs"/>
          <w:rtl/>
        </w:rPr>
        <w:t>»</w:t>
      </w:r>
      <w:r w:rsidR="00277019">
        <w:rPr>
          <w:rFonts w:hint="cs"/>
          <w:rtl/>
        </w:rPr>
        <w:t xml:space="preserve"> </w:t>
      </w:r>
      <w:r w:rsidR="00454769">
        <w:rPr>
          <w:rFonts w:hint="cs"/>
          <w:rtl/>
        </w:rPr>
        <w:t>(روایت از بیهقی)</w:t>
      </w:r>
      <w:r w:rsidR="00597A2D">
        <w:rPr>
          <w:rFonts w:hint="cs"/>
          <w:rtl/>
        </w:rPr>
        <w:t>.</w:t>
      </w:r>
    </w:p>
    <w:p w:rsidR="00454769" w:rsidRDefault="00454769" w:rsidP="007067FD">
      <w:pPr>
        <w:pStyle w:val="a3"/>
        <w:rPr>
          <w:rFonts w:hint="cs"/>
          <w:rtl/>
        </w:rPr>
      </w:pPr>
      <w:r>
        <w:rPr>
          <w:rFonts w:hint="cs"/>
          <w:rtl/>
        </w:rPr>
        <w:t>هرگاه هفت دوره طواف را انجام داد، در نزدیک مقام ابراهیم دو رکعت نماز می‌خواند و با خواندن آن طواف خاتمه می‌یابد.</w:t>
      </w:r>
    </w:p>
    <w:p w:rsidR="00454769" w:rsidRDefault="00454769" w:rsidP="007067FD">
      <w:pPr>
        <w:pStyle w:val="a3"/>
        <w:rPr>
          <w:rFonts w:hint="cs"/>
          <w:rtl/>
        </w:rPr>
      </w:pPr>
      <w:r>
        <w:rPr>
          <w:rFonts w:hint="cs"/>
          <w:rtl/>
        </w:rPr>
        <w:t>این طواف را طواف‌القدوم، و طواف‌التحیه، و طواف الدخول می‌نامند. البته اگر طواف کننده احرام به حج افراد بسته باشد.</w:t>
      </w:r>
    </w:p>
    <w:p w:rsidR="00454769" w:rsidRDefault="00276E3D" w:rsidP="007067FD">
      <w:pPr>
        <w:pStyle w:val="a3"/>
        <w:rPr>
          <w:rFonts w:hint="cs"/>
          <w:rtl/>
        </w:rPr>
      </w:pPr>
      <w:r>
        <w:rPr>
          <w:rFonts w:hint="cs"/>
          <w:rtl/>
        </w:rPr>
        <w:t>و این طواف برای او نه رکن است و نه واجب.</w:t>
      </w:r>
    </w:p>
    <w:p w:rsidR="00276E3D" w:rsidRDefault="00276E3D" w:rsidP="007067FD">
      <w:pPr>
        <w:pStyle w:val="a3"/>
        <w:rPr>
          <w:rFonts w:hint="cs"/>
          <w:rtl/>
        </w:rPr>
      </w:pPr>
      <w:r>
        <w:rPr>
          <w:rFonts w:hint="cs"/>
          <w:rtl/>
        </w:rPr>
        <w:t>ولی برای کسی که احرام به حج قران یا تمتع بسته باشد طواف العمره بوده و رکن است و به جای طواف القدوم و طواف التحیه کافی است.</w:t>
      </w:r>
    </w:p>
    <w:p w:rsidR="00276E3D" w:rsidRDefault="00276E3D" w:rsidP="007067FD">
      <w:pPr>
        <w:pStyle w:val="a3"/>
        <w:rPr>
          <w:rFonts w:hint="cs"/>
          <w:rtl/>
        </w:rPr>
      </w:pPr>
      <w:r>
        <w:rPr>
          <w:rFonts w:hint="cs"/>
          <w:rtl/>
        </w:rPr>
        <w:t xml:space="preserve">بر خواهر مسلمان است به عمره‌اش </w:t>
      </w:r>
      <w:r w:rsidR="00597A2D">
        <w:rPr>
          <w:rFonts w:hint="cs"/>
          <w:rtl/>
        </w:rPr>
        <w:t>ادامه داده و بعد از اتمام طواف س</w:t>
      </w:r>
      <w:r>
        <w:rPr>
          <w:rFonts w:hint="cs"/>
          <w:rtl/>
        </w:rPr>
        <w:t>عی بین صفا و مروه را انجام دهد.</w:t>
      </w:r>
    </w:p>
    <w:p w:rsidR="00520326" w:rsidRPr="00DC6647" w:rsidRDefault="00377CF7" w:rsidP="008E3676">
      <w:pPr>
        <w:pStyle w:val="a0"/>
        <w:rPr>
          <w:rFonts w:hint="cs"/>
          <w:rtl/>
        </w:rPr>
      </w:pPr>
      <w:bookmarkStart w:id="1864" w:name="_Toc262412058"/>
      <w:bookmarkStart w:id="1865" w:name="_Toc340599626"/>
      <w:bookmarkStart w:id="1866" w:name="_Toc408539102"/>
      <w:r>
        <w:rPr>
          <w:rFonts w:hint="cs"/>
          <w:rtl/>
        </w:rPr>
        <w:t>4-</w:t>
      </w:r>
      <w:r w:rsidR="00520326">
        <w:rPr>
          <w:rFonts w:hint="cs"/>
          <w:rtl/>
        </w:rPr>
        <w:t xml:space="preserve"> شروط طواف:</w:t>
      </w:r>
      <w:bookmarkEnd w:id="1864"/>
      <w:bookmarkEnd w:id="1865"/>
      <w:bookmarkEnd w:id="1866"/>
    </w:p>
    <w:p w:rsidR="00276E3D" w:rsidRDefault="00BE2715" w:rsidP="007067FD">
      <w:pPr>
        <w:pStyle w:val="a3"/>
        <w:rPr>
          <w:rFonts w:hint="cs"/>
          <w:rtl/>
        </w:rPr>
      </w:pPr>
      <w:r>
        <w:rPr>
          <w:rFonts w:hint="cs"/>
          <w:rtl/>
        </w:rPr>
        <w:t>ای‌خواهر مسلمانم طواف دارای شروطی است که واجب است آن را خوب بشناسی:</w:t>
      </w:r>
    </w:p>
    <w:p w:rsidR="00BE00C1" w:rsidRPr="007067FD" w:rsidRDefault="00BE00C1" w:rsidP="007067FD">
      <w:pPr>
        <w:pStyle w:val="a3"/>
        <w:ind w:firstLine="0"/>
        <w:rPr>
          <w:rFonts w:hint="cs"/>
          <w:b/>
          <w:bCs/>
          <w:rtl/>
        </w:rPr>
      </w:pPr>
      <w:r w:rsidRPr="007067FD">
        <w:rPr>
          <w:rFonts w:hint="cs"/>
          <w:b/>
          <w:bCs/>
          <w:rtl/>
        </w:rPr>
        <w:t>یکم: طهارت:</w:t>
      </w:r>
    </w:p>
    <w:p w:rsidR="00BE2715" w:rsidRDefault="00AF79EA" w:rsidP="007067FD">
      <w:pPr>
        <w:pStyle w:val="a3"/>
        <w:rPr>
          <w:rFonts w:hint="cs"/>
          <w:rtl/>
        </w:rPr>
      </w:pPr>
      <w:r>
        <w:rPr>
          <w:rFonts w:hint="cs"/>
          <w:rtl/>
        </w:rPr>
        <w:t>یکی از شروط طواف، طهارت از حدث اکبر و اصغر و نجاست است، به دلیل حدیث ابن‌عباس</w:t>
      </w:r>
      <w:r w:rsidR="00130B83">
        <w:rPr>
          <w:rFonts w:cs="CTraditional Arabic" w:hint="cs"/>
          <w:sz w:val="26"/>
          <w:szCs w:val="26"/>
          <w:rtl/>
        </w:rPr>
        <w:t>ب</w:t>
      </w:r>
      <w:r>
        <w:rPr>
          <w:rFonts w:hint="cs"/>
          <w:rtl/>
        </w:rPr>
        <w:t xml:space="preserve"> که گوید: رسول‌الله</w:t>
      </w:r>
      <w:r>
        <w:rPr>
          <w:rFonts w:cs="CTraditional Arabic" w:hint="cs"/>
          <w:sz w:val="26"/>
          <w:szCs w:val="26"/>
          <w:rtl/>
        </w:rPr>
        <w:t>ص</w:t>
      </w:r>
      <w:r w:rsidR="00130B83">
        <w:rPr>
          <w:rFonts w:hint="cs"/>
          <w:rtl/>
        </w:rPr>
        <w:t xml:space="preserve"> فرم</w:t>
      </w:r>
      <w:r w:rsidR="00130B83" w:rsidRPr="007067FD">
        <w:rPr>
          <w:rFonts w:hint="cs"/>
          <w:rtl/>
        </w:rPr>
        <w:t>ود: «</w:t>
      </w:r>
      <w:r w:rsidRPr="007067FD">
        <w:rPr>
          <w:rFonts w:hint="cs"/>
          <w:rtl/>
        </w:rPr>
        <w:t>طواف نماز است. با این تفاوت که خداوند متعال صحبت کردن در آن را حلال کرده است، پس اگر صحبت کردید به جز در خیر صحبت نکنید</w:t>
      </w:r>
      <w:r w:rsidR="00130B83" w:rsidRPr="007067FD">
        <w:rPr>
          <w:rFonts w:hint="cs"/>
          <w:rtl/>
        </w:rPr>
        <w:t>».</w:t>
      </w:r>
      <w:r w:rsidR="00277019" w:rsidRPr="007067FD">
        <w:rPr>
          <w:rFonts w:hint="cs"/>
          <w:rtl/>
        </w:rPr>
        <w:t xml:space="preserve"> </w:t>
      </w:r>
      <w:r w:rsidRPr="007067FD">
        <w:rPr>
          <w:rFonts w:hint="cs"/>
          <w:rtl/>
        </w:rPr>
        <w:t>(روایت از ترمذی و دارقطنی و حاکم</w:t>
      </w:r>
      <w:r>
        <w:rPr>
          <w:rFonts w:hint="cs"/>
          <w:rtl/>
        </w:rPr>
        <w:t>)</w:t>
      </w:r>
      <w:r w:rsidR="00130B83">
        <w:rPr>
          <w:rFonts w:hint="cs"/>
          <w:rtl/>
        </w:rPr>
        <w:t>.</w:t>
      </w:r>
    </w:p>
    <w:p w:rsidR="00AF79EA" w:rsidRDefault="003F66F8" w:rsidP="007067FD">
      <w:pPr>
        <w:pStyle w:val="a3"/>
        <w:rPr>
          <w:rFonts w:hint="cs"/>
          <w:rtl/>
        </w:rPr>
      </w:pPr>
      <w:r>
        <w:rPr>
          <w:rFonts w:hint="cs"/>
          <w:rtl/>
        </w:rPr>
        <w:t>حنفیه معتقدند که: طهارت از حدث شرط نیست بلکه واجب است و با قربانی کردن، جبران می‌شود. بنابراین اگر با حدث اصغر طواف کرد، طوافش صحیح بوده و واجب است گوسفندی قربانی کند، و اگر با حدث اکبر یا در حالت حیض طواف کند طوافش صحیح بوده ولی واجب است یک شتر قربانی کند. در نزد ایشان، طهارت از نجاست در بدن و لباس سنت است. عایشه</w:t>
      </w:r>
      <w:r w:rsidR="00130B83">
        <w:rPr>
          <w:rFonts w:hint="cs"/>
          <w:rtl/>
        </w:rPr>
        <w:t xml:space="preserve"> </w:t>
      </w:r>
      <w:r w:rsidR="00130B83">
        <w:rPr>
          <w:rFonts w:cs="CTraditional Arabic" w:hint="cs"/>
          <w:rtl/>
        </w:rPr>
        <w:t>ل</w:t>
      </w:r>
      <w:r>
        <w:rPr>
          <w:rFonts w:hint="cs"/>
          <w:rtl/>
        </w:rPr>
        <w:t xml:space="preserve"> گوید: رسول‌خدا</w:t>
      </w:r>
      <w:r>
        <w:rPr>
          <w:rFonts w:cs="CTraditional Arabic" w:hint="cs"/>
          <w:sz w:val="26"/>
          <w:szCs w:val="26"/>
          <w:rtl/>
        </w:rPr>
        <w:t>ص</w:t>
      </w:r>
      <w:r>
        <w:rPr>
          <w:rFonts w:hint="cs"/>
          <w:rtl/>
        </w:rPr>
        <w:t xml:space="preserve"> به نزد من آمد در حالی که من گریه می‌ک</w:t>
      </w:r>
      <w:r w:rsidRPr="007067FD">
        <w:rPr>
          <w:rFonts w:hint="cs"/>
          <w:rtl/>
        </w:rPr>
        <w:t>ردم، فرمود: ق</w:t>
      </w:r>
      <w:r w:rsidR="00130B83" w:rsidRPr="007067FD">
        <w:rPr>
          <w:rFonts w:hint="cs"/>
          <w:rtl/>
        </w:rPr>
        <w:t>اعده شده‌ای؟ گفتم: بله، فرمود: «</w:t>
      </w:r>
      <w:r w:rsidRPr="007067FD">
        <w:rPr>
          <w:rFonts w:hint="cs"/>
          <w:rtl/>
        </w:rPr>
        <w:t>این امری است که خداوند بر دختران آدم فرض کرده است پس هر آنچه حجاج انجام می‌دهند، تو نیز آن را انجام بده جز این که تا غسل نکرده‌ای نباید طواف کنی</w:t>
      </w:r>
      <w:r w:rsidR="00130B83" w:rsidRPr="007067FD">
        <w:rPr>
          <w:rFonts w:hint="cs"/>
          <w:rtl/>
        </w:rPr>
        <w:t>».</w:t>
      </w:r>
      <w:r w:rsidR="00277019" w:rsidRPr="007067FD">
        <w:rPr>
          <w:rFonts w:hint="cs"/>
          <w:rtl/>
        </w:rPr>
        <w:t xml:space="preserve"> </w:t>
      </w:r>
      <w:r w:rsidRPr="007067FD">
        <w:rPr>
          <w:rFonts w:hint="cs"/>
          <w:rtl/>
        </w:rPr>
        <w:t xml:space="preserve">(روایت </w:t>
      </w:r>
      <w:r>
        <w:rPr>
          <w:rFonts w:hint="cs"/>
          <w:rtl/>
        </w:rPr>
        <w:t>از مسلم)</w:t>
      </w:r>
      <w:r w:rsidR="00130B83">
        <w:rPr>
          <w:rFonts w:hint="cs"/>
          <w:rtl/>
        </w:rPr>
        <w:t>.</w:t>
      </w:r>
    </w:p>
    <w:p w:rsidR="003F66F8" w:rsidRDefault="00B906B4" w:rsidP="007067FD">
      <w:pPr>
        <w:pStyle w:val="a3"/>
        <w:rPr>
          <w:rFonts w:hint="cs"/>
          <w:rtl/>
        </w:rPr>
      </w:pPr>
      <w:r>
        <w:rPr>
          <w:rFonts w:hint="cs"/>
          <w:rtl/>
        </w:rPr>
        <w:t>از عایشه</w:t>
      </w:r>
      <w:r w:rsidR="00130B83">
        <w:rPr>
          <w:rFonts w:hint="cs"/>
          <w:rtl/>
        </w:rPr>
        <w:t xml:space="preserve"> </w:t>
      </w:r>
      <w:r w:rsidR="00130B83">
        <w:rPr>
          <w:rFonts w:cs="CTraditional Arabic" w:hint="cs"/>
          <w:rtl/>
        </w:rPr>
        <w:t>ل</w:t>
      </w:r>
      <w:r w:rsidR="00130B83">
        <w:rPr>
          <w:rFonts w:hint="cs"/>
          <w:rtl/>
        </w:rPr>
        <w:t xml:space="preserve"> منقول است</w:t>
      </w:r>
      <w:r w:rsidR="00130B83" w:rsidRPr="007067FD">
        <w:rPr>
          <w:rFonts w:hint="cs"/>
          <w:rtl/>
        </w:rPr>
        <w:t>: «</w:t>
      </w:r>
      <w:r w:rsidRPr="007067FD">
        <w:rPr>
          <w:rFonts w:hint="cs"/>
          <w:rtl/>
        </w:rPr>
        <w:t>ر</w:t>
      </w:r>
      <w:r>
        <w:rPr>
          <w:rFonts w:hint="cs"/>
          <w:rtl/>
        </w:rPr>
        <w:t>سول‌خدا</w:t>
      </w:r>
      <w:r>
        <w:rPr>
          <w:rFonts w:cs="CTraditional Arabic" w:hint="cs"/>
          <w:sz w:val="26"/>
          <w:szCs w:val="26"/>
          <w:rtl/>
        </w:rPr>
        <w:t>ص</w:t>
      </w:r>
      <w:r>
        <w:rPr>
          <w:rFonts w:hint="cs"/>
          <w:rtl/>
        </w:rPr>
        <w:t xml:space="preserve"> بعد از رسیدن به مکه اول وضو گرفت و سپس طواف بیت </w:t>
      </w:r>
      <w:r w:rsidRPr="007067FD">
        <w:rPr>
          <w:rFonts w:hint="cs"/>
          <w:rtl/>
        </w:rPr>
        <w:t>انجام داد</w:t>
      </w:r>
      <w:r w:rsidR="00130B83" w:rsidRPr="007067FD">
        <w:rPr>
          <w:rFonts w:hint="cs"/>
          <w:rtl/>
        </w:rPr>
        <w:t>».</w:t>
      </w:r>
      <w:r w:rsidR="00277019" w:rsidRPr="007067FD">
        <w:rPr>
          <w:rFonts w:hint="cs"/>
          <w:rtl/>
        </w:rPr>
        <w:t xml:space="preserve"> </w:t>
      </w:r>
      <w:r w:rsidRPr="007067FD">
        <w:rPr>
          <w:rFonts w:hint="cs"/>
          <w:rtl/>
        </w:rPr>
        <w:t>(روایت</w:t>
      </w:r>
      <w:r>
        <w:rPr>
          <w:rFonts w:hint="cs"/>
          <w:rtl/>
        </w:rPr>
        <w:t xml:space="preserve"> از بخاری و مسلم)</w:t>
      </w:r>
      <w:r w:rsidR="00130B83">
        <w:rPr>
          <w:rFonts w:hint="cs"/>
          <w:rtl/>
        </w:rPr>
        <w:t>.</w:t>
      </w:r>
    </w:p>
    <w:p w:rsidR="00B906B4" w:rsidRPr="007067FD" w:rsidRDefault="00DC48A2" w:rsidP="007067FD">
      <w:pPr>
        <w:pStyle w:val="a3"/>
        <w:rPr>
          <w:rFonts w:hint="cs"/>
          <w:spacing w:val="-2"/>
          <w:rtl/>
        </w:rPr>
      </w:pPr>
      <w:r w:rsidRPr="007067FD">
        <w:rPr>
          <w:rFonts w:hint="cs"/>
          <w:spacing w:val="-2"/>
          <w:rtl/>
        </w:rPr>
        <w:t>زن مستحاضه‌ای که خون وی قطع نمی‌شود طواف انجام می‌دهد و به اتفاق علما فدیه‌ای بر او نیست.</w:t>
      </w:r>
    </w:p>
    <w:p w:rsidR="00130B83" w:rsidRPr="007067FD" w:rsidRDefault="00965CBF" w:rsidP="007067FD">
      <w:pPr>
        <w:pStyle w:val="a3"/>
        <w:ind w:firstLine="0"/>
        <w:rPr>
          <w:rFonts w:hint="cs"/>
          <w:b/>
          <w:bCs/>
          <w:rtl/>
        </w:rPr>
      </w:pPr>
      <w:r w:rsidRPr="007067FD">
        <w:rPr>
          <w:rFonts w:hint="cs"/>
          <w:b/>
          <w:bCs/>
          <w:rtl/>
        </w:rPr>
        <w:t>دوم: پوشاندن عور</w:t>
      </w:r>
      <w:r w:rsidR="00130B83" w:rsidRPr="007067FD">
        <w:rPr>
          <w:rFonts w:hint="cs"/>
          <w:b/>
          <w:bCs/>
          <w:rtl/>
        </w:rPr>
        <w:t>ت:</w:t>
      </w:r>
    </w:p>
    <w:p w:rsidR="00DC48A2" w:rsidRDefault="00965CBF" w:rsidP="007067FD">
      <w:pPr>
        <w:pStyle w:val="a3"/>
        <w:rPr>
          <w:rFonts w:hint="cs"/>
          <w:rtl/>
        </w:rPr>
      </w:pPr>
      <w:r>
        <w:rPr>
          <w:rFonts w:hint="cs"/>
          <w:rtl/>
        </w:rPr>
        <w:t>به دلیل حدیث ابوهریره</w:t>
      </w:r>
      <w:r w:rsidR="00130B83">
        <w:rPr>
          <w:rFonts w:hint="cs"/>
          <w:rtl/>
        </w:rPr>
        <w:t xml:space="preserve"> </w:t>
      </w:r>
      <w:r>
        <w:rPr>
          <w:rFonts w:cs="CTraditional Arabic" w:hint="cs"/>
          <w:sz w:val="26"/>
          <w:szCs w:val="26"/>
          <w:rtl/>
        </w:rPr>
        <w:t>س</w:t>
      </w:r>
      <w:r>
        <w:rPr>
          <w:rFonts w:hint="cs"/>
          <w:rtl/>
        </w:rPr>
        <w:t xml:space="preserve"> که گوید: ابوبکر صدیق</w:t>
      </w:r>
      <w:r>
        <w:rPr>
          <w:rFonts w:cs="CTraditional Arabic" w:hint="cs"/>
          <w:sz w:val="26"/>
          <w:szCs w:val="26"/>
          <w:rtl/>
        </w:rPr>
        <w:t>س</w:t>
      </w:r>
      <w:r w:rsidR="00130B83">
        <w:rPr>
          <w:rFonts w:hint="cs"/>
          <w:rtl/>
        </w:rPr>
        <w:t xml:space="preserve"> قبل از </w:t>
      </w:r>
      <w:r w:rsidR="00130B83" w:rsidRPr="007067FD">
        <w:rPr>
          <w:rFonts w:hint="cs"/>
          <w:rtl/>
        </w:rPr>
        <w:t>حجة</w:t>
      </w:r>
      <w:r w:rsidRPr="007067FD">
        <w:rPr>
          <w:rFonts w:hint="cs"/>
          <w:rtl/>
        </w:rPr>
        <w:t>الوداع از</w:t>
      </w:r>
      <w:r>
        <w:rPr>
          <w:rFonts w:hint="cs"/>
          <w:rtl/>
        </w:rPr>
        <w:t xml:space="preserve"> طرف رسول‌خدا</w:t>
      </w:r>
      <w:r>
        <w:rPr>
          <w:rFonts w:cs="CTraditional Arabic" w:hint="cs"/>
          <w:sz w:val="26"/>
          <w:szCs w:val="26"/>
          <w:rtl/>
        </w:rPr>
        <w:t>ص</w:t>
      </w:r>
      <w:r>
        <w:rPr>
          <w:rFonts w:hint="cs"/>
          <w:rtl/>
        </w:rPr>
        <w:t xml:space="preserve"> امیر حجاج بود، مرا همراه گروهی فرستاد و مأمور ک</w:t>
      </w:r>
      <w:r w:rsidRPr="007067FD">
        <w:rPr>
          <w:rFonts w:hint="cs"/>
          <w:rtl/>
        </w:rPr>
        <w:t xml:space="preserve">رد روز عید </w:t>
      </w:r>
      <w:r w:rsidR="00130B83" w:rsidRPr="007067FD">
        <w:rPr>
          <w:rFonts w:hint="cs"/>
          <w:rtl/>
        </w:rPr>
        <w:t>قربان در میان مردم اعلام کنیم: «</w:t>
      </w:r>
      <w:r w:rsidRPr="007067FD">
        <w:rPr>
          <w:rFonts w:hint="cs"/>
          <w:rtl/>
        </w:rPr>
        <w:t>از این سال به بعد مشرکان و برهنگان نباید حج کنند</w:t>
      </w:r>
      <w:r w:rsidR="00130B83" w:rsidRPr="007067FD">
        <w:rPr>
          <w:rFonts w:hint="cs"/>
          <w:rtl/>
        </w:rPr>
        <w:t>».</w:t>
      </w:r>
      <w:r w:rsidR="00277019" w:rsidRPr="007067FD">
        <w:rPr>
          <w:rFonts w:hint="cs"/>
          <w:rtl/>
        </w:rPr>
        <w:t xml:space="preserve"> </w:t>
      </w:r>
      <w:r w:rsidRPr="007067FD">
        <w:rPr>
          <w:rFonts w:hint="cs"/>
          <w:rtl/>
        </w:rPr>
        <w:t xml:space="preserve">(روایت </w:t>
      </w:r>
      <w:r>
        <w:rPr>
          <w:rFonts w:hint="cs"/>
          <w:rtl/>
        </w:rPr>
        <w:t>شیخان)</w:t>
      </w:r>
      <w:r w:rsidR="00130B83">
        <w:rPr>
          <w:rFonts w:hint="cs"/>
          <w:rtl/>
        </w:rPr>
        <w:t>.</w:t>
      </w:r>
    </w:p>
    <w:p w:rsidR="00965CBF" w:rsidRDefault="00690B61" w:rsidP="007067FD">
      <w:pPr>
        <w:pStyle w:val="a3"/>
        <w:rPr>
          <w:rFonts w:hint="cs"/>
          <w:rtl/>
        </w:rPr>
      </w:pPr>
      <w:r>
        <w:rPr>
          <w:rFonts w:hint="cs"/>
          <w:rtl/>
        </w:rPr>
        <w:t>سوم: طواف باید هفت دور کامل باشد. بنابراین ترک حتی یک قدم در طواف، آن را ناقص کرده و باید اعاده گردد. اگر خواهر مسلمان در تعداد آن شک کند، بنا را بر حداقل نهاده و باقی‌مانده را انجام دهد، و اگر بعد از طواف در شک افتاد، چیزی بر او لازم نیست.</w:t>
      </w:r>
    </w:p>
    <w:p w:rsidR="00690B61" w:rsidRDefault="00845244" w:rsidP="007067FD">
      <w:pPr>
        <w:pStyle w:val="a3"/>
        <w:rPr>
          <w:rFonts w:hint="cs"/>
          <w:rtl/>
        </w:rPr>
      </w:pPr>
      <w:r>
        <w:rPr>
          <w:rFonts w:hint="cs"/>
          <w:rtl/>
        </w:rPr>
        <w:t>چهارم: باید از حجرالأ</w:t>
      </w:r>
      <w:r w:rsidR="00C06E36">
        <w:rPr>
          <w:rFonts w:hint="cs"/>
          <w:rtl/>
        </w:rPr>
        <w:t>سود طواف ر</w:t>
      </w:r>
      <w:r>
        <w:rPr>
          <w:rFonts w:hint="cs"/>
          <w:rtl/>
        </w:rPr>
        <w:t>ا آغاز و انتهای آن نیز در حجرالأ</w:t>
      </w:r>
      <w:r w:rsidR="00C06E36">
        <w:rPr>
          <w:rFonts w:hint="cs"/>
          <w:rtl/>
        </w:rPr>
        <w:t>سود باشد.</w:t>
      </w:r>
    </w:p>
    <w:p w:rsidR="00C06E36" w:rsidRDefault="00C06E36" w:rsidP="007067FD">
      <w:pPr>
        <w:pStyle w:val="a3"/>
        <w:rPr>
          <w:rFonts w:hint="cs"/>
          <w:rtl/>
        </w:rPr>
      </w:pPr>
      <w:r>
        <w:rPr>
          <w:rFonts w:hint="cs"/>
          <w:rtl/>
        </w:rPr>
        <w:t>پنجم: در طواف باید کعبه در سمت چپ قرار گیرد و قرار دادن آن در سمت راست صحیح نیست، به دلیل حدیث جابر</w:t>
      </w:r>
      <w:r>
        <w:rPr>
          <w:rFonts w:cs="CTraditional Arabic" w:hint="cs"/>
          <w:sz w:val="26"/>
          <w:szCs w:val="26"/>
          <w:rtl/>
        </w:rPr>
        <w:t>س</w:t>
      </w:r>
      <w:r w:rsidR="00845244">
        <w:rPr>
          <w:rFonts w:hint="cs"/>
          <w:rtl/>
        </w:rPr>
        <w:t xml:space="preserve"> که گوید: </w:t>
      </w:r>
      <w:r w:rsidR="00845244">
        <w:rPr>
          <w:rFonts w:cs="Traditional Arabic" w:hint="cs"/>
          <w:rtl/>
        </w:rPr>
        <w:t>«</w:t>
      </w:r>
      <w:r>
        <w:rPr>
          <w:rFonts w:hint="cs"/>
          <w:rtl/>
        </w:rPr>
        <w:t>چون رسول‌الله</w:t>
      </w:r>
      <w:r>
        <w:rPr>
          <w:rFonts w:cs="CTraditional Arabic" w:hint="cs"/>
          <w:sz w:val="26"/>
          <w:szCs w:val="26"/>
          <w:rtl/>
        </w:rPr>
        <w:t>ص</w:t>
      </w:r>
      <w:r w:rsidR="00845244">
        <w:rPr>
          <w:rFonts w:hint="cs"/>
          <w:rtl/>
        </w:rPr>
        <w:t xml:space="preserve"> به مکه آمد اول به حجرالأ</w:t>
      </w:r>
      <w:r>
        <w:rPr>
          <w:rFonts w:hint="cs"/>
          <w:rtl/>
        </w:rPr>
        <w:t>سود [استلام] دست کشید، سپس از سمت راست کعبه طواف را آغاز کرد و سه دور اول را با رمل و چهار دور باقی مانده را به صورت راه رفتن عادی انجام داد</w:t>
      </w:r>
      <w:r w:rsidR="00845244">
        <w:rPr>
          <w:rFonts w:cs="Traditional Arabic" w:hint="cs"/>
          <w:rtl/>
        </w:rPr>
        <w:t>»</w:t>
      </w:r>
      <w:r w:rsidR="00845244">
        <w:rPr>
          <w:rFonts w:hint="cs"/>
          <w:rtl/>
        </w:rPr>
        <w:t>.</w:t>
      </w:r>
      <w:r w:rsidR="00277019">
        <w:rPr>
          <w:rFonts w:hint="cs"/>
          <w:rtl/>
        </w:rPr>
        <w:t xml:space="preserve"> </w:t>
      </w:r>
      <w:r>
        <w:rPr>
          <w:rFonts w:hint="cs"/>
          <w:rtl/>
        </w:rPr>
        <w:t>(روایت از مسلم)</w:t>
      </w:r>
      <w:r w:rsidR="00845244">
        <w:rPr>
          <w:rFonts w:hint="cs"/>
          <w:rtl/>
        </w:rPr>
        <w:t>.</w:t>
      </w:r>
    </w:p>
    <w:p w:rsidR="00C06E36" w:rsidRDefault="00F13ABB" w:rsidP="007067FD">
      <w:pPr>
        <w:pStyle w:val="a3"/>
        <w:rPr>
          <w:rFonts w:hint="cs"/>
          <w:rtl/>
        </w:rPr>
      </w:pPr>
      <w:r>
        <w:rPr>
          <w:rFonts w:hint="cs"/>
          <w:rtl/>
        </w:rPr>
        <w:t>ششم: باید طواف خارج از کعبه باشد.</w:t>
      </w:r>
    </w:p>
    <w:p w:rsidR="00F13ABB" w:rsidRDefault="00F13ABB" w:rsidP="007067FD">
      <w:pPr>
        <w:pStyle w:val="a3"/>
        <w:rPr>
          <w:rFonts w:hint="cs"/>
          <w:rtl/>
        </w:rPr>
      </w:pPr>
      <w:r>
        <w:rPr>
          <w:rFonts w:hint="cs"/>
          <w:rtl/>
        </w:rPr>
        <w:t>اگر خواهر یا برادر مسلمان در طواف، بر حجر اسماعیل و شاذروان گذر کند طوافش صحیح نیست. خداوند امر به طواف کعبه در خارج آن کرده نه در داخل آن، و می‌فرماید:</w:t>
      </w:r>
    </w:p>
    <w:p w:rsidR="00845244" w:rsidRDefault="00293C9B" w:rsidP="005C304B">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5C304B">
        <w:rPr>
          <w:rFonts w:ascii="KFGQPC Uthmanic Script HAFS" w:hAnsi="KFGQPC Uthmanic Script HAFS" w:cs="KFGQPC Uthmanic Script HAFS"/>
          <w:sz w:val="28"/>
          <w:szCs w:val="28"/>
          <w:rtl/>
        </w:rPr>
        <w:t>وَلۡيَطَّوَّفُواْ بِ</w:t>
      </w:r>
      <w:r w:rsidR="005C304B">
        <w:rPr>
          <w:rFonts w:ascii="KFGQPC Uthmanic Script HAFS" w:hAnsi="KFGQPC Uthmanic Script HAFS" w:cs="KFGQPC Uthmanic Script HAFS" w:hint="cs"/>
          <w:sz w:val="28"/>
          <w:szCs w:val="28"/>
          <w:rtl/>
        </w:rPr>
        <w:t>ٱ</w:t>
      </w:r>
      <w:r w:rsidR="005C304B">
        <w:rPr>
          <w:rFonts w:ascii="KFGQPC Uthmanic Script HAFS" w:hAnsi="KFGQPC Uthmanic Script HAFS" w:cs="KFGQPC Uthmanic Script HAFS" w:hint="eastAsia"/>
          <w:sz w:val="28"/>
          <w:szCs w:val="28"/>
          <w:rtl/>
        </w:rPr>
        <w:t>لۡبَيۡتِ</w:t>
      </w:r>
      <w:r w:rsidR="005C304B">
        <w:rPr>
          <w:rFonts w:ascii="KFGQPC Uthmanic Script HAFS" w:hAnsi="KFGQPC Uthmanic Script HAFS" w:cs="KFGQPC Uthmanic Script HAFS"/>
          <w:sz w:val="28"/>
          <w:szCs w:val="28"/>
          <w:rtl/>
        </w:rPr>
        <w:t xml:space="preserve"> </w:t>
      </w:r>
      <w:r w:rsidR="005C304B">
        <w:rPr>
          <w:rFonts w:ascii="KFGQPC Uthmanic Script HAFS" w:hAnsi="KFGQPC Uthmanic Script HAFS" w:cs="KFGQPC Uthmanic Script HAFS" w:hint="cs"/>
          <w:sz w:val="28"/>
          <w:szCs w:val="28"/>
          <w:rtl/>
        </w:rPr>
        <w:t>ٱ</w:t>
      </w:r>
      <w:r w:rsidR="005C304B">
        <w:rPr>
          <w:rFonts w:ascii="KFGQPC Uthmanic Script HAFS" w:hAnsi="KFGQPC Uthmanic Script HAFS" w:cs="KFGQPC Uthmanic Script HAFS" w:hint="eastAsia"/>
          <w:sz w:val="28"/>
          <w:szCs w:val="28"/>
          <w:rtl/>
        </w:rPr>
        <w:t>لۡعَتِيقِ</w:t>
      </w:r>
      <w:r w:rsidR="005C304B">
        <w:rPr>
          <w:rFonts w:ascii="KFGQPC Uthmanic Script HAFS" w:hAnsi="KFGQPC Uthmanic Script HAFS" w:cs="KFGQPC Uthmanic Script HAFS"/>
          <w:sz w:val="28"/>
          <w:szCs w:val="28"/>
          <w:rtl/>
        </w:rPr>
        <w:t xml:space="preserve"> ٢٩</w:t>
      </w:r>
      <w:r>
        <w:rPr>
          <w:rFonts w:ascii="Traditional Arabic" w:hAnsi="Traditional Arabic" w:cs="Traditional Arabic"/>
          <w:sz w:val="28"/>
          <w:szCs w:val="28"/>
          <w:rtl/>
          <w:lang w:bidi="fa-IR"/>
        </w:rPr>
        <w:t>﴾</w:t>
      </w:r>
      <w:r>
        <w:rPr>
          <w:rFonts w:cs="B Lotus" w:hint="cs"/>
          <w:sz w:val="28"/>
          <w:szCs w:val="28"/>
          <w:rtl/>
          <w:lang w:bidi="fa-IR"/>
        </w:rPr>
        <w:t xml:space="preserve"> </w:t>
      </w:r>
      <w:r w:rsidRPr="007067FD">
        <w:rPr>
          <w:rStyle w:val="Char4"/>
          <w:rtl/>
        </w:rPr>
        <w:t>[</w:t>
      </w:r>
      <w:r w:rsidRPr="007067FD">
        <w:rPr>
          <w:rStyle w:val="Char4"/>
          <w:rFonts w:hint="cs"/>
          <w:rtl/>
        </w:rPr>
        <w:t>الحج: 29</w:t>
      </w:r>
      <w:r w:rsidRPr="007067FD">
        <w:rPr>
          <w:rStyle w:val="Char4"/>
          <w:rtl/>
        </w:rPr>
        <w:t>]</w:t>
      </w:r>
      <w:r w:rsidRPr="007067FD">
        <w:rPr>
          <w:rStyle w:val="Char3"/>
          <w:rtl/>
        </w:rPr>
        <w:t>.</w:t>
      </w:r>
      <w:r w:rsidR="00990BAF">
        <w:rPr>
          <w:rFonts w:cs="B Lotus" w:hint="cs"/>
          <w:sz w:val="28"/>
          <w:szCs w:val="28"/>
          <w:rtl/>
          <w:lang w:bidi="fa-IR"/>
        </w:rPr>
        <w:t xml:space="preserve"> </w:t>
      </w:r>
    </w:p>
    <w:p w:rsidR="00F13ABB" w:rsidRDefault="00845244" w:rsidP="007067FD">
      <w:pPr>
        <w:pStyle w:val="a3"/>
        <w:rPr>
          <w:rFonts w:hint="cs"/>
          <w:rtl/>
        </w:rPr>
      </w:pPr>
      <w:r>
        <w:rPr>
          <w:rFonts w:cs="Traditional Arabic" w:hint="cs"/>
          <w:rtl/>
        </w:rPr>
        <w:t>«</w:t>
      </w:r>
      <w:r w:rsidRPr="00845244">
        <w:rPr>
          <w:rtl/>
        </w:rPr>
        <w:t>و اين بيت العتيق را طواف نمايند</w:t>
      </w:r>
      <w:r>
        <w:rPr>
          <w:rFonts w:cs="Traditional Arabic" w:hint="cs"/>
          <w:rtl/>
        </w:rPr>
        <w:t>»</w:t>
      </w:r>
      <w:r w:rsidR="007067FD" w:rsidRPr="007067FD">
        <w:rPr>
          <w:rFonts w:hint="cs"/>
          <w:rtl/>
        </w:rPr>
        <w:t>.</w:t>
      </w:r>
    </w:p>
    <w:p w:rsidR="003E3BB4" w:rsidRDefault="003E3BB4" w:rsidP="007067FD">
      <w:pPr>
        <w:pStyle w:val="a3"/>
        <w:rPr>
          <w:rFonts w:hint="cs"/>
          <w:rtl/>
        </w:rPr>
      </w:pPr>
      <w:r>
        <w:rPr>
          <w:rFonts w:hint="cs"/>
          <w:rtl/>
        </w:rPr>
        <w:t>اگر میسر شود طواف در نزدیکی بیت، مستحب است.</w:t>
      </w:r>
    </w:p>
    <w:p w:rsidR="003E3BB4" w:rsidRDefault="003E3BB4" w:rsidP="007067FD">
      <w:pPr>
        <w:pStyle w:val="a3"/>
        <w:rPr>
          <w:rFonts w:hint="cs"/>
          <w:rtl/>
        </w:rPr>
      </w:pPr>
      <w:r>
        <w:rPr>
          <w:rFonts w:hint="cs"/>
          <w:rtl/>
        </w:rPr>
        <w:t>هفتم: پی‌در پی بودن سعی در نزد مالک و احمد.</w:t>
      </w:r>
    </w:p>
    <w:p w:rsidR="003E3BB4" w:rsidRDefault="003E3BB4" w:rsidP="007067FD">
      <w:pPr>
        <w:pStyle w:val="a3"/>
        <w:rPr>
          <w:rFonts w:hint="cs"/>
          <w:rtl/>
        </w:rPr>
      </w:pPr>
      <w:r>
        <w:rPr>
          <w:rFonts w:hint="cs"/>
          <w:rtl/>
        </w:rPr>
        <w:t>فاصلة کم بدون عذر و</w:t>
      </w:r>
      <w:r w:rsidR="0090654D">
        <w:rPr>
          <w:rFonts w:hint="cs"/>
          <w:rtl/>
        </w:rPr>
        <w:t xml:space="preserve"> فاصلۀ </w:t>
      </w:r>
      <w:r>
        <w:rPr>
          <w:rFonts w:hint="cs"/>
          <w:rtl/>
        </w:rPr>
        <w:t>زیاد در صورت وجود عذر اشکالی ندارد.</w:t>
      </w:r>
    </w:p>
    <w:p w:rsidR="003E3BB4" w:rsidRDefault="003E3BB4" w:rsidP="007067FD">
      <w:pPr>
        <w:pStyle w:val="a3"/>
        <w:rPr>
          <w:rFonts w:hint="cs"/>
          <w:rtl/>
        </w:rPr>
      </w:pPr>
      <w:r>
        <w:rPr>
          <w:rFonts w:hint="cs"/>
          <w:rtl/>
        </w:rPr>
        <w:t>در نزد حنیفه و شافعیه پی‌درپی انجام دادن سنت است، بنابراین اگر میان هفت دور طواف فاصله زیاد بوجود بیاید اشکالی ندارد ولو این‌که بدون عذر هم باشد، و بقیه دوره‌ها را به پایان می‌رساند.</w:t>
      </w:r>
    </w:p>
    <w:p w:rsidR="003E3BB4" w:rsidRDefault="003E3BB4" w:rsidP="007067FD">
      <w:pPr>
        <w:pStyle w:val="a3"/>
        <w:rPr>
          <w:rFonts w:hint="cs"/>
          <w:rtl/>
        </w:rPr>
      </w:pPr>
      <w:r>
        <w:rPr>
          <w:rFonts w:hint="cs"/>
          <w:rtl/>
        </w:rPr>
        <w:t>سعیدبن‌منصور به نقل از حمیدبن زید آورده که گفته: عبدالله‌بن عمر</w:t>
      </w:r>
      <w:r w:rsidR="00845244">
        <w:rPr>
          <w:rFonts w:hint="cs"/>
          <w:rtl/>
        </w:rPr>
        <w:t xml:space="preserve"> </w:t>
      </w:r>
      <w:r w:rsidR="00845244">
        <w:rPr>
          <w:rFonts w:cs="CTraditional Arabic" w:hint="cs"/>
          <w:sz w:val="26"/>
          <w:szCs w:val="26"/>
          <w:rtl/>
        </w:rPr>
        <w:t>ب</w:t>
      </w:r>
      <w:r>
        <w:rPr>
          <w:rFonts w:hint="cs"/>
          <w:rtl/>
        </w:rPr>
        <w:t xml:space="preserve"> را دیدم سه بار یا چهار بار بیت را طواف کرد و سپس برای استراحت نشست و غلامی داشت او را خدمت می‌کرد، سپس بلند شد و بقیة طواف را انجام داد.</w:t>
      </w:r>
    </w:p>
    <w:p w:rsidR="003E3BB4" w:rsidRDefault="003E3BB4" w:rsidP="007067FD">
      <w:pPr>
        <w:pStyle w:val="a3"/>
        <w:rPr>
          <w:rFonts w:hint="cs"/>
          <w:rtl/>
        </w:rPr>
      </w:pPr>
      <w:r>
        <w:rPr>
          <w:rFonts w:hint="cs"/>
          <w:rtl/>
        </w:rPr>
        <w:t>بنابر مذهب شافعیه و حنفیه: اگر در اثنای طواف وضوی او باطل شود، وضو گرفته و بقیه را انجام می‌دهد و از سرگیری طواف از اول واجب نیست، اگر چه فاصل زیاد باشد.</w:t>
      </w:r>
    </w:p>
    <w:p w:rsidR="003E3BB4" w:rsidRDefault="003E3BB4" w:rsidP="007067FD">
      <w:pPr>
        <w:pStyle w:val="a3"/>
        <w:rPr>
          <w:rFonts w:hint="cs"/>
          <w:rtl/>
        </w:rPr>
      </w:pPr>
      <w:r>
        <w:rPr>
          <w:rFonts w:hint="cs"/>
          <w:rtl/>
        </w:rPr>
        <w:t>از ابن‌عمر</w:t>
      </w:r>
      <w:r w:rsidR="00845244">
        <w:rPr>
          <w:rFonts w:hint="cs"/>
          <w:rtl/>
        </w:rPr>
        <w:t xml:space="preserve"> </w:t>
      </w:r>
      <w:r w:rsidR="00845244">
        <w:rPr>
          <w:rFonts w:cs="CTraditional Arabic" w:hint="cs"/>
          <w:sz w:val="26"/>
          <w:szCs w:val="26"/>
          <w:rtl/>
        </w:rPr>
        <w:t>ب</w:t>
      </w:r>
      <w:r>
        <w:rPr>
          <w:rFonts w:hint="cs"/>
          <w:rtl/>
        </w:rPr>
        <w:t xml:space="preserve"> روایت شده که: او مشغول طواف بود و اقام</w:t>
      </w:r>
      <w:r w:rsidR="007067FD">
        <w:rPr>
          <w:rFonts w:hint="cs"/>
          <w:rtl/>
        </w:rPr>
        <w:t>ۀ</w:t>
      </w:r>
      <w:r>
        <w:rPr>
          <w:rFonts w:hint="cs"/>
          <w:rtl/>
        </w:rPr>
        <w:t xml:space="preserve"> نماز آغاز شد نماز را با جماعت خواند. بعداً بلند شد و باقی‌مانده طواف را انجام داد.</w:t>
      </w:r>
    </w:p>
    <w:p w:rsidR="007067FD" w:rsidRDefault="007067FD" w:rsidP="007067FD">
      <w:pPr>
        <w:pStyle w:val="a3"/>
        <w:rPr>
          <w:rFonts w:hint="cs"/>
          <w:rtl/>
        </w:rPr>
      </w:pPr>
    </w:p>
    <w:p w:rsidR="007C5E8A" w:rsidRPr="00DC6647" w:rsidRDefault="00180893" w:rsidP="00845244">
      <w:pPr>
        <w:pStyle w:val="Heading1"/>
        <w:bidi/>
        <w:jc w:val="left"/>
        <w:rPr>
          <w:rFonts w:hint="cs"/>
          <w:rtl/>
          <w:lang w:bidi="fa-IR"/>
        </w:rPr>
      </w:pPr>
      <w:bookmarkStart w:id="1867" w:name="_Toc262412059"/>
      <w:bookmarkStart w:id="1868" w:name="_Toc340599627"/>
      <w:bookmarkStart w:id="1869" w:name="_Toc408539103"/>
      <w:r>
        <w:rPr>
          <w:rFonts w:hint="cs"/>
          <w:rtl/>
          <w:lang w:bidi="fa-IR"/>
        </w:rPr>
        <w:t>50-</w:t>
      </w:r>
      <w:r w:rsidR="007C5E8A">
        <w:rPr>
          <w:rFonts w:hint="cs"/>
          <w:rtl/>
          <w:lang w:bidi="fa-IR"/>
        </w:rPr>
        <w:t xml:space="preserve"> طواف مردان با زنان</w:t>
      </w:r>
      <w:r w:rsidR="00845244">
        <w:rPr>
          <w:rFonts w:hint="cs"/>
          <w:rtl/>
          <w:lang w:bidi="fa-IR"/>
        </w:rPr>
        <w:t>:</w:t>
      </w:r>
      <w:bookmarkEnd w:id="1867"/>
      <w:bookmarkEnd w:id="1868"/>
      <w:bookmarkEnd w:id="1869"/>
    </w:p>
    <w:p w:rsidR="003E3BB4" w:rsidRDefault="00416A87" w:rsidP="007067FD">
      <w:pPr>
        <w:pStyle w:val="a3"/>
        <w:rPr>
          <w:rFonts w:hint="cs"/>
          <w:rtl/>
        </w:rPr>
      </w:pPr>
      <w:r>
        <w:rPr>
          <w:rFonts w:hint="cs"/>
          <w:rtl/>
        </w:rPr>
        <w:t>بخاری به نقل از ابن‌جریج و او از عطاء آورده است: ابن‌هشام زنان را از طواف با مردان منع کرد، عطاء در خطاب به ابن‌هشام گفت: چگونه زنان را از طواف با مردان منع می‌کنی در حالی که زنان رسول‌خدا با مردان طواف می‌کردند؟ گوید: به عطاء گفتم: آیا بعد از امر به حجاب بود یا قبل از آن؟</w:t>
      </w:r>
    </w:p>
    <w:p w:rsidR="00416A87" w:rsidRDefault="007549FC" w:rsidP="007067FD">
      <w:pPr>
        <w:pStyle w:val="a3"/>
        <w:rPr>
          <w:rFonts w:hint="cs"/>
          <w:rtl/>
        </w:rPr>
      </w:pPr>
      <w:r>
        <w:rPr>
          <w:rFonts w:hint="cs"/>
          <w:rtl/>
        </w:rPr>
        <w:t>گفت: به جانم سوگند بعد از امر به حجاب بود.</w:t>
      </w:r>
    </w:p>
    <w:p w:rsidR="007549FC" w:rsidRDefault="007549FC" w:rsidP="007067FD">
      <w:pPr>
        <w:pStyle w:val="a3"/>
        <w:rPr>
          <w:rFonts w:hint="cs"/>
          <w:rtl/>
        </w:rPr>
      </w:pPr>
      <w:r>
        <w:rPr>
          <w:rFonts w:hint="cs"/>
          <w:rtl/>
        </w:rPr>
        <w:t>گفتم: چطور با مردان مخلوط می‌شدند؟ گفت: با مردان مخلوط نمی‌شدند، عایشه</w:t>
      </w:r>
      <w:r w:rsidR="00845244">
        <w:rPr>
          <w:rFonts w:hint="cs"/>
          <w:rtl/>
        </w:rPr>
        <w:t xml:space="preserve"> </w:t>
      </w:r>
      <w:r w:rsidR="00845244">
        <w:rPr>
          <w:rFonts w:cs="CTraditional Arabic" w:hint="cs"/>
          <w:rtl/>
        </w:rPr>
        <w:t>ل</w:t>
      </w:r>
      <w:r>
        <w:rPr>
          <w:rFonts w:hint="cs"/>
          <w:rtl/>
        </w:rPr>
        <w:t xml:space="preserve"> دور از مردان طواف می‌کرد و به آنان مخلوط نمی‌شد.</w:t>
      </w:r>
    </w:p>
    <w:p w:rsidR="007549FC" w:rsidRDefault="007549FC" w:rsidP="007067FD">
      <w:pPr>
        <w:pStyle w:val="a3"/>
        <w:rPr>
          <w:rFonts w:hint="cs"/>
          <w:rtl/>
        </w:rPr>
      </w:pPr>
      <w:r>
        <w:rPr>
          <w:rFonts w:hint="cs"/>
          <w:rtl/>
        </w:rPr>
        <w:t>زنی به عایشه</w:t>
      </w:r>
      <w:r w:rsidR="00845244">
        <w:rPr>
          <w:rFonts w:hint="cs"/>
          <w:rtl/>
        </w:rPr>
        <w:t xml:space="preserve"> </w:t>
      </w:r>
      <w:r w:rsidR="00845244">
        <w:rPr>
          <w:rFonts w:cs="CTraditional Arabic" w:hint="cs"/>
          <w:rtl/>
        </w:rPr>
        <w:t>ل</w:t>
      </w:r>
      <w:r>
        <w:rPr>
          <w:rFonts w:hint="cs"/>
          <w:rtl/>
        </w:rPr>
        <w:t xml:space="preserve"> گ</w:t>
      </w:r>
      <w:r w:rsidR="00845244">
        <w:rPr>
          <w:rFonts w:hint="cs"/>
          <w:rtl/>
        </w:rPr>
        <w:t>فت: ای مادر مؤمنان بیا تا حجرالأ</w:t>
      </w:r>
      <w:r>
        <w:rPr>
          <w:rFonts w:hint="cs"/>
          <w:rtl/>
        </w:rPr>
        <w:t>سود را استلام کنیم. گفت: برو، و از این کار امتناع ورزید.</w:t>
      </w:r>
    </w:p>
    <w:p w:rsidR="007549FC" w:rsidRDefault="007549FC" w:rsidP="007067FD">
      <w:pPr>
        <w:pStyle w:val="a3"/>
        <w:rPr>
          <w:rFonts w:hint="cs"/>
          <w:rtl/>
        </w:rPr>
      </w:pPr>
      <w:r>
        <w:rPr>
          <w:rFonts w:hint="cs"/>
          <w:rtl/>
        </w:rPr>
        <w:t>زنان با حالتی ناشناخته در شب خارج شده و با مردان طواف می‌کردند، ولی هرگاه داخل بیت شده در ناحیه‌ای توقف می</w:t>
      </w:r>
      <w:r w:rsidR="00845244">
        <w:rPr>
          <w:rFonts w:hint="eastAsia"/>
          <w:rtl/>
        </w:rPr>
        <w:t>‌‌‌</w:t>
      </w:r>
      <w:r w:rsidR="00845244">
        <w:rPr>
          <w:rFonts w:hint="cs"/>
          <w:rtl/>
        </w:rPr>
        <w:t xml:space="preserve">کردند </w:t>
      </w:r>
      <w:r>
        <w:rPr>
          <w:rFonts w:hint="cs"/>
          <w:rtl/>
        </w:rPr>
        <w:t>تا دیگر زنان بیایند و مردان را از آن ناحیه اخراج نموده و طواف را شروع می‌کردند.</w:t>
      </w:r>
    </w:p>
    <w:p w:rsidR="007549FC" w:rsidRDefault="007549FC" w:rsidP="007067FD">
      <w:pPr>
        <w:pStyle w:val="a3"/>
        <w:rPr>
          <w:rFonts w:hint="cs"/>
          <w:rtl/>
        </w:rPr>
      </w:pPr>
      <w:r>
        <w:rPr>
          <w:rFonts w:hint="cs"/>
          <w:rtl/>
        </w:rPr>
        <w:t>زن در وقت خلوت و هنگامی که از م</w:t>
      </w:r>
      <w:r w:rsidR="00845244">
        <w:rPr>
          <w:rFonts w:hint="cs"/>
          <w:rtl/>
        </w:rPr>
        <w:t>ردان دور باشد می‌تواند حجرالأ</w:t>
      </w:r>
      <w:r>
        <w:rPr>
          <w:rFonts w:hint="cs"/>
          <w:rtl/>
        </w:rPr>
        <w:t>سود را استلام کند.</w:t>
      </w:r>
    </w:p>
    <w:p w:rsidR="007549FC" w:rsidRDefault="007549FC" w:rsidP="007067FD">
      <w:pPr>
        <w:pStyle w:val="a3"/>
        <w:rPr>
          <w:rFonts w:hint="cs"/>
          <w:rtl/>
        </w:rPr>
      </w:pPr>
      <w:r>
        <w:rPr>
          <w:rFonts w:hint="cs"/>
          <w:rtl/>
        </w:rPr>
        <w:t>از عایشه</w:t>
      </w:r>
      <w:r w:rsidR="00845244">
        <w:rPr>
          <w:rFonts w:hint="cs"/>
          <w:rtl/>
        </w:rPr>
        <w:t xml:space="preserve"> </w:t>
      </w:r>
      <w:r w:rsidR="00845244">
        <w:rPr>
          <w:rFonts w:cs="CTraditional Arabic" w:hint="cs"/>
          <w:rtl/>
        </w:rPr>
        <w:t>ل</w:t>
      </w:r>
      <w:r>
        <w:rPr>
          <w:rFonts w:hint="cs"/>
          <w:rtl/>
        </w:rPr>
        <w:t xml:space="preserve"> نقل شده: به زنی گفت: در است</w:t>
      </w:r>
      <w:r w:rsidR="00845244">
        <w:rPr>
          <w:rFonts w:hint="cs"/>
          <w:rtl/>
        </w:rPr>
        <w:t>لام حجرالأ</w:t>
      </w:r>
      <w:r>
        <w:rPr>
          <w:rFonts w:hint="cs"/>
          <w:rtl/>
        </w:rPr>
        <w:t>سود مزاحم مردان مشو، اگر خلوت بود استلام کنید و اگر ازدحام بود در مقابل آن تکبیر و تهلیل بگویید و مزاحم کسی نشوید.</w:t>
      </w:r>
    </w:p>
    <w:p w:rsidR="005D10E1" w:rsidRPr="00DC6647" w:rsidRDefault="008E3676" w:rsidP="00845244">
      <w:pPr>
        <w:pStyle w:val="Heading1"/>
        <w:bidi/>
        <w:jc w:val="left"/>
        <w:rPr>
          <w:rFonts w:hint="cs"/>
          <w:rtl/>
          <w:lang w:bidi="fa-IR"/>
        </w:rPr>
      </w:pPr>
      <w:bookmarkStart w:id="1870" w:name="_Toc262412060"/>
      <w:bookmarkStart w:id="1871" w:name="_Toc340599628"/>
      <w:bookmarkStart w:id="1872" w:name="_Toc408539104"/>
      <w:r>
        <w:rPr>
          <w:rFonts w:hint="cs"/>
          <w:rtl/>
          <w:lang w:bidi="fa-IR"/>
        </w:rPr>
        <w:t>5</w:t>
      </w:r>
      <w:r w:rsidR="00377CF7">
        <w:rPr>
          <w:rFonts w:hint="cs"/>
          <w:rtl/>
          <w:lang w:bidi="fa-IR"/>
        </w:rPr>
        <w:t>1-</w:t>
      </w:r>
      <w:r>
        <w:rPr>
          <w:rFonts w:hint="cs"/>
          <w:rtl/>
          <w:lang w:bidi="fa-IR"/>
        </w:rPr>
        <w:t xml:space="preserve"> گذ</w:t>
      </w:r>
      <w:r w:rsidR="005D10E1">
        <w:rPr>
          <w:rFonts w:hint="cs"/>
          <w:rtl/>
          <w:lang w:bidi="fa-IR"/>
        </w:rPr>
        <w:t>شتن از جلو نمازگزار در حرم مکی:</w:t>
      </w:r>
      <w:bookmarkEnd w:id="1870"/>
      <w:bookmarkEnd w:id="1871"/>
      <w:bookmarkEnd w:id="1872"/>
    </w:p>
    <w:p w:rsidR="005D10E1" w:rsidRDefault="00524398" w:rsidP="007067FD">
      <w:pPr>
        <w:pStyle w:val="a3"/>
        <w:rPr>
          <w:rFonts w:hint="cs"/>
          <w:rtl/>
        </w:rPr>
      </w:pPr>
      <w:r>
        <w:rPr>
          <w:rFonts w:hint="cs"/>
          <w:rtl/>
        </w:rPr>
        <w:t>گذر زنان و مردان در جلو نمازگزار در مسجدالحرام بدون کراهت جایز است. و این یکی از خصایص مسجدالحرام است.</w:t>
      </w:r>
    </w:p>
    <w:p w:rsidR="00524398" w:rsidRDefault="00524398" w:rsidP="007067FD">
      <w:pPr>
        <w:pStyle w:val="a3"/>
        <w:rPr>
          <w:rFonts w:hint="cs"/>
          <w:rtl/>
        </w:rPr>
      </w:pPr>
      <w:r>
        <w:rPr>
          <w:rFonts w:hint="cs"/>
          <w:rtl/>
        </w:rPr>
        <w:t>در حدیث آمده: رسول‌خدا</w:t>
      </w:r>
      <w:r>
        <w:rPr>
          <w:rFonts w:cs="CTraditional Arabic" w:hint="cs"/>
          <w:sz w:val="26"/>
          <w:szCs w:val="26"/>
          <w:rtl/>
        </w:rPr>
        <w:t>ص</w:t>
      </w:r>
      <w:r>
        <w:rPr>
          <w:rFonts w:hint="cs"/>
          <w:rtl/>
        </w:rPr>
        <w:t xml:space="preserve"> در ناحی</w:t>
      </w:r>
      <w:r w:rsidR="007067FD">
        <w:rPr>
          <w:rFonts w:hint="cs"/>
          <w:rtl/>
        </w:rPr>
        <w:t>ۀ</w:t>
      </w:r>
      <w:r>
        <w:rPr>
          <w:rFonts w:hint="cs"/>
          <w:rtl/>
        </w:rPr>
        <w:t xml:space="preserve"> بنی سهم نماز می‌خواند و مردم از جلو او عبور می‌کردند و </w:t>
      </w:r>
      <w:r w:rsidR="00845244">
        <w:rPr>
          <w:rFonts w:hint="cs"/>
          <w:rtl/>
        </w:rPr>
        <w:t>هیچ پرده‌ای میان او و مردم نبود</w:t>
      </w:r>
      <w:r w:rsidR="00845244">
        <w:rPr>
          <w:rFonts w:cs="Traditional Arabic" w:hint="cs"/>
          <w:rtl/>
        </w:rPr>
        <w:t>.</w:t>
      </w:r>
      <w:r w:rsidR="00845244">
        <w:rPr>
          <w:rFonts w:hint="cs"/>
          <w:rtl/>
        </w:rPr>
        <w:t xml:space="preserve"> سفیان بن‌عینیه گوید: </w:t>
      </w:r>
      <w:r w:rsidR="00845244">
        <w:rPr>
          <w:rFonts w:cs="Traditional Arabic" w:hint="cs"/>
          <w:rtl/>
        </w:rPr>
        <w:t>«</w:t>
      </w:r>
      <w:r>
        <w:rPr>
          <w:rFonts w:hint="cs"/>
          <w:rtl/>
        </w:rPr>
        <w:t>میان رسول‌خدا</w:t>
      </w:r>
      <w:r>
        <w:rPr>
          <w:rFonts w:cs="CTraditional Arabic" w:hint="cs"/>
          <w:sz w:val="26"/>
          <w:szCs w:val="26"/>
          <w:rtl/>
        </w:rPr>
        <w:t>ص</w:t>
      </w:r>
      <w:r w:rsidR="008E3676">
        <w:rPr>
          <w:rFonts w:hint="cs"/>
          <w:rtl/>
        </w:rPr>
        <w:t xml:space="preserve"> و ک</w:t>
      </w:r>
      <w:r>
        <w:rPr>
          <w:rFonts w:hint="cs"/>
          <w:rtl/>
        </w:rPr>
        <w:t>ع</w:t>
      </w:r>
      <w:r w:rsidR="008E3676">
        <w:rPr>
          <w:rFonts w:hint="cs"/>
          <w:rtl/>
        </w:rPr>
        <w:t>ب</w:t>
      </w:r>
      <w:r>
        <w:rPr>
          <w:rFonts w:hint="cs"/>
          <w:rtl/>
        </w:rPr>
        <w:t>ه پرده‌ای نبود</w:t>
      </w:r>
      <w:r w:rsidR="00845244">
        <w:rPr>
          <w:rFonts w:cs="Traditional Arabic" w:hint="cs"/>
          <w:rtl/>
        </w:rPr>
        <w:t>»</w:t>
      </w:r>
      <w:r w:rsidR="00845244">
        <w:rPr>
          <w:rFonts w:hint="cs"/>
          <w:rtl/>
        </w:rPr>
        <w:t>.</w:t>
      </w:r>
      <w:r w:rsidR="00277019">
        <w:rPr>
          <w:rFonts w:hint="cs"/>
          <w:rtl/>
        </w:rPr>
        <w:t xml:space="preserve"> </w:t>
      </w:r>
      <w:r>
        <w:rPr>
          <w:rFonts w:hint="cs"/>
          <w:rtl/>
        </w:rPr>
        <w:t>(روایت از ابوداود، نسائی و ابن‌ماجه)</w:t>
      </w:r>
      <w:r w:rsidR="00845244">
        <w:rPr>
          <w:rFonts w:hint="cs"/>
          <w:rtl/>
        </w:rPr>
        <w:t>.</w:t>
      </w:r>
    </w:p>
    <w:p w:rsidR="00FE533D" w:rsidRPr="00DC6647" w:rsidRDefault="00FE533D" w:rsidP="00845244">
      <w:pPr>
        <w:pStyle w:val="Heading1"/>
        <w:bidi/>
        <w:jc w:val="left"/>
        <w:rPr>
          <w:rFonts w:hint="cs"/>
          <w:rtl/>
          <w:lang w:bidi="fa-IR"/>
        </w:rPr>
      </w:pPr>
      <w:bookmarkStart w:id="1873" w:name="_Toc262412061"/>
      <w:bookmarkStart w:id="1874" w:name="_Toc340599629"/>
      <w:bookmarkStart w:id="1875" w:name="_Toc408539105"/>
      <w:r>
        <w:rPr>
          <w:rFonts w:hint="cs"/>
          <w:rtl/>
          <w:lang w:bidi="fa-IR"/>
        </w:rPr>
        <w:t>5</w:t>
      </w:r>
      <w:r w:rsidR="00377CF7">
        <w:rPr>
          <w:rFonts w:hint="cs"/>
          <w:rtl/>
          <w:lang w:bidi="fa-IR"/>
        </w:rPr>
        <w:t>2-</w:t>
      </w:r>
      <w:r>
        <w:rPr>
          <w:rFonts w:hint="cs"/>
          <w:rtl/>
          <w:lang w:bidi="fa-IR"/>
        </w:rPr>
        <w:t xml:space="preserve"> نوشیدن آب زمزم سنت است:</w:t>
      </w:r>
      <w:bookmarkEnd w:id="1873"/>
      <w:bookmarkEnd w:id="1874"/>
      <w:bookmarkEnd w:id="1875"/>
    </w:p>
    <w:p w:rsidR="00FE533D" w:rsidRDefault="00F671C1" w:rsidP="007067FD">
      <w:pPr>
        <w:pStyle w:val="a3"/>
        <w:rPr>
          <w:rFonts w:hint="cs"/>
          <w:rtl/>
        </w:rPr>
      </w:pPr>
      <w:r>
        <w:rPr>
          <w:rFonts w:hint="cs"/>
          <w:rtl/>
        </w:rPr>
        <w:t>ای‌خواهر مسلمان</w:t>
      </w:r>
      <w:r w:rsidR="00845244">
        <w:rPr>
          <w:rFonts w:hint="cs"/>
          <w:rtl/>
        </w:rPr>
        <w:t>،</w:t>
      </w:r>
      <w:r>
        <w:rPr>
          <w:rFonts w:hint="cs"/>
          <w:rtl/>
        </w:rPr>
        <w:t xml:space="preserve"> مستحب است بعد از انجام طواف و خواندن دو رکعت نماز در مقام ابراهیم، از آب زمزم بنوشید.</w:t>
      </w:r>
    </w:p>
    <w:p w:rsidR="00F671C1" w:rsidRDefault="00F671C1" w:rsidP="007067FD">
      <w:pPr>
        <w:pStyle w:val="a3"/>
        <w:rPr>
          <w:rFonts w:hint="cs"/>
          <w:rtl/>
        </w:rPr>
      </w:pPr>
      <w:r>
        <w:rPr>
          <w:rFonts w:hint="cs"/>
          <w:rtl/>
        </w:rPr>
        <w:t>در صحیحین به اثبات رسیده که رسول‌خدا</w:t>
      </w:r>
      <w:r>
        <w:rPr>
          <w:rFonts w:cs="CTraditional Arabic" w:hint="cs"/>
          <w:sz w:val="26"/>
          <w:szCs w:val="26"/>
          <w:rtl/>
        </w:rPr>
        <w:t>ص</w:t>
      </w:r>
      <w:r>
        <w:rPr>
          <w:rFonts w:hint="cs"/>
          <w:rtl/>
        </w:rPr>
        <w:t xml:space="preserve"> از آب زمزم نوشید و فرمود: آن آب مبارک است، و به جای طعام انسان را سیر می‌</w:t>
      </w:r>
      <w:r w:rsidR="00845244">
        <w:rPr>
          <w:rFonts w:hint="cs"/>
          <w:rtl/>
        </w:rPr>
        <w:t>ک</w:t>
      </w:r>
      <w:r>
        <w:rPr>
          <w:rFonts w:hint="cs"/>
          <w:rtl/>
        </w:rPr>
        <w:t>ند و شفای مریض است.</w:t>
      </w:r>
    </w:p>
    <w:p w:rsidR="00F671C1" w:rsidRDefault="00F671C1" w:rsidP="007067FD">
      <w:pPr>
        <w:pStyle w:val="a3"/>
        <w:rPr>
          <w:rFonts w:hint="cs"/>
          <w:rtl/>
        </w:rPr>
      </w:pPr>
      <w:r>
        <w:rPr>
          <w:rFonts w:hint="cs"/>
          <w:rtl/>
        </w:rPr>
        <w:t>طبرانی در کتاب‌الکبیر، و ابن‌حبان نیز از ابن‌عباس</w:t>
      </w:r>
      <w:r w:rsidR="00845244">
        <w:rPr>
          <w:rFonts w:hint="cs"/>
          <w:rtl/>
        </w:rPr>
        <w:t xml:space="preserve"> </w:t>
      </w:r>
      <w:r w:rsidR="00845244">
        <w:rPr>
          <w:rFonts w:cs="CTraditional Arabic" w:hint="cs"/>
          <w:sz w:val="26"/>
          <w:szCs w:val="26"/>
          <w:rtl/>
        </w:rPr>
        <w:t>ب</w:t>
      </w:r>
      <w:r>
        <w:rPr>
          <w:rFonts w:hint="cs"/>
          <w:rtl/>
        </w:rPr>
        <w:t xml:space="preserve"> روایت کرده که رسول‌خدا</w:t>
      </w:r>
      <w:r>
        <w:rPr>
          <w:rFonts w:cs="CTraditional Arabic" w:hint="cs"/>
          <w:sz w:val="26"/>
          <w:szCs w:val="26"/>
          <w:rtl/>
        </w:rPr>
        <w:t>ص</w:t>
      </w:r>
      <w:r w:rsidR="00845244">
        <w:rPr>
          <w:rFonts w:hint="cs"/>
          <w:rtl/>
        </w:rPr>
        <w:t xml:space="preserve"> فرمود: </w:t>
      </w:r>
      <w:r w:rsidR="00845244">
        <w:rPr>
          <w:rFonts w:cs="Traditional Arabic" w:hint="cs"/>
          <w:rtl/>
        </w:rPr>
        <w:t>«</w:t>
      </w:r>
      <w:r>
        <w:rPr>
          <w:rFonts w:hint="cs"/>
          <w:rtl/>
        </w:rPr>
        <w:t>بهترین آب روی زمین، آب زمزم است، طعام است و سیر می‌کند و شفای مریضی‌هاست</w:t>
      </w:r>
      <w:r w:rsidR="00845244">
        <w:rPr>
          <w:rFonts w:cs="Traditional Arabic" w:hint="cs"/>
          <w:rtl/>
        </w:rPr>
        <w:t>»</w:t>
      </w:r>
      <w:r w:rsidR="00845244">
        <w:rPr>
          <w:rFonts w:hint="cs"/>
          <w:rtl/>
        </w:rPr>
        <w:t>.</w:t>
      </w:r>
    </w:p>
    <w:p w:rsidR="00F671C1" w:rsidRDefault="00F671C1" w:rsidP="007067FD">
      <w:pPr>
        <w:pStyle w:val="a3"/>
        <w:rPr>
          <w:rFonts w:hint="cs"/>
          <w:rtl/>
        </w:rPr>
      </w:pPr>
      <w:r>
        <w:rPr>
          <w:rFonts w:hint="cs"/>
          <w:rtl/>
        </w:rPr>
        <w:t>سنت است به هنگام نوشیدن، نیت شفاء و امثال آن از خیرات و برکات در دین و دنیا را بیاورد.</w:t>
      </w:r>
    </w:p>
    <w:p w:rsidR="00F671C1" w:rsidRDefault="00F671C1" w:rsidP="007067FD">
      <w:pPr>
        <w:pStyle w:val="a3"/>
        <w:rPr>
          <w:rFonts w:hint="cs"/>
          <w:rtl/>
        </w:rPr>
      </w:pPr>
      <w:r>
        <w:rPr>
          <w:rFonts w:hint="cs"/>
          <w:rtl/>
        </w:rPr>
        <w:t>در حقیقت رسول‌خدا</w:t>
      </w:r>
      <w:r>
        <w:rPr>
          <w:rFonts w:cs="CTraditional Arabic" w:hint="cs"/>
          <w:sz w:val="26"/>
          <w:szCs w:val="26"/>
          <w:rtl/>
        </w:rPr>
        <w:t>ص</w:t>
      </w:r>
      <w:r w:rsidR="00845244">
        <w:rPr>
          <w:rFonts w:hint="cs"/>
          <w:rtl/>
        </w:rPr>
        <w:t xml:space="preserve"> فرمود: </w:t>
      </w:r>
      <w:r w:rsidR="00845244">
        <w:rPr>
          <w:rFonts w:cs="Traditional Arabic" w:hint="cs"/>
          <w:rtl/>
        </w:rPr>
        <w:t>«</w:t>
      </w:r>
      <w:r>
        <w:rPr>
          <w:rFonts w:hint="cs"/>
          <w:rtl/>
        </w:rPr>
        <w:t>آب زمزم برای کسی است که با هر نیت خیری از آن می‌نوشد</w:t>
      </w:r>
      <w:r w:rsidR="00845244">
        <w:rPr>
          <w:rFonts w:cs="Traditional Arabic" w:hint="cs"/>
          <w:rtl/>
        </w:rPr>
        <w:t>»</w:t>
      </w:r>
      <w:r w:rsidR="00845244">
        <w:rPr>
          <w:rFonts w:hint="cs"/>
          <w:rtl/>
        </w:rPr>
        <w:t>.</w:t>
      </w:r>
      <w:r w:rsidR="00277019">
        <w:rPr>
          <w:rFonts w:hint="cs"/>
          <w:rtl/>
        </w:rPr>
        <w:t xml:space="preserve"> </w:t>
      </w:r>
      <w:r>
        <w:rPr>
          <w:rFonts w:hint="cs"/>
          <w:rtl/>
        </w:rPr>
        <w:t>(روایت از احمد و ابن‌ماجه و بیهقی و حاکم)</w:t>
      </w:r>
      <w:r w:rsidR="00845244">
        <w:rPr>
          <w:rFonts w:hint="cs"/>
          <w:rtl/>
        </w:rPr>
        <w:t>.</w:t>
      </w:r>
    </w:p>
    <w:p w:rsidR="00F671C1" w:rsidRDefault="000B6D32" w:rsidP="007067FD">
      <w:pPr>
        <w:pStyle w:val="a3"/>
        <w:rPr>
          <w:rFonts w:cs="B Lotus" w:hint="cs"/>
          <w:rtl/>
        </w:rPr>
      </w:pPr>
      <w:r>
        <w:rPr>
          <w:rFonts w:cs="B Lotus" w:hint="cs"/>
          <w:rtl/>
        </w:rPr>
        <w:t xml:space="preserve">ابن‌عباس </w:t>
      </w:r>
      <w:r w:rsidR="00845244">
        <w:rPr>
          <w:rFonts w:cs="CTraditional Arabic" w:hint="cs"/>
          <w:rtl/>
        </w:rPr>
        <w:t>ب</w:t>
      </w:r>
      <w:r w:rsidR="00845244">
        <w:rPr>
          <w:rFonts w:cs="B Lotus" w:hint="cs"/>
          <w:rtl/>
        </w:rPr>
        <w:t xml:space="preserve"> </w:t>
      </w:r>
      <w:r>
        <w:rPr>
          <w:rFonts w:cs="B Lotus" w:hint="cs"/>
          <w:rtl/>
        </w:rPr>
        <w:t>هرگاه از آ</w:t>
      </w:r>
      <w:r w:rsidR="0026329D">
        <w:rPr>
          <w:rFonts w:cs="B Lotus" w:hint="cs"/>
          <w:rtl/>
        </w:rPr>
        <w:t xml:space="preserve">ب زمزم می‌نوشید می‌گفت: </w:t>
      </w:r>
      <w:r w:rsidR="00853096" w:rsidRPr="003032C4">
        <w:rPr>
          <w:rStyle w:val="Char1"/>
          <w:rFonts w:hint="cs"/>
          <w:rtl/>
        </w:rPr>
        <w:t>«</w:t>
      </w:r>
      <w:r w:rsidR="00845244" w:rsidRPr="003032C4">
        <w:rPr>
          <w:rStyle w:val="Char1"/>
          <w:rtl/>
        </w:rPr>
        <w:t xml:space="preserve">اللَّهُمَّ إِنِّيْ أَسْأَلُكَ عِلْماً نَافِعاً، وَرِزْقاً </w:t>
      </w:r>
      <w:r w:rsidR="00845244" w:rsidRPr="003032C4">
        <w:rPr>
          <w:rStyle w:val="Char1"/>
          <w:rFonts w:hint="cs"/>
          <w:rtl/>
        </w:rPr>
        <w:t>وَ</w:t>
      </w:r>
      <w:r w:rsidR="00D34A8B" w:rsidRPr="003032C4">
        <w:rPr>
          <w:rStyle w:val="Char1"/>
          <w:rFonts w:hint="cs"/>
          <w:rtl/>
        </w:rPr>
        <w:t>اس</w:t>
      </w:r>
      <w:r w:rsidR="00845244" w:rsidRPr="003032C4">
        <w:rPr>
          <w:rStyle w:val="Char1"/>
          <w:rFonts w:hint="cs"/>
          <w:rtl/>
        </w:rPr>
        <w:t>ِعاً، وَ</w:t>
      </w:r>
      <w:r w:rsidR="00D34A8B" w:rsidRPr="003032C4">
        <w:rPr>
          <w:rStyle w:val="Char1"/>
          <w:rFonts w:hint="cs"/>
          <w:rtl/>
        </w:rPr>
        <w:t>ش</w:t>
      </w:r>
      <w:r w:rsidR="00845244" w:rsidRPr="003032C4">
        <w:rPr>
          <w:rStyle w:val="Char1"/>
          <w:rFonts w:hint="cs"/>
          <w:rtl/>
        </w:rPr>
        <w:t>ِ</w:t>
      </w:r>
      <w:r w:rsidR="00D34A8B" w:rsidRPr="003032C4">
        <w:rPr>
          <w:rStyle w:val="Char1"/>
          <w:rFonts w:hint="cs"/>
          <w:rtl/>
        </w:rPr>
        <w:t>ف</w:t>
      </w:r>
      <w:r w:rsidR="00845244" w:rsidRPr="003032C4">
        <w:rPr>
          <w:rStyle w:val="Char1"/>
          <w:rFonts w:hint="cs"/>
          <w:rtl/>
        </w:rPr>
        <w:t>َ</w:t>
      </w:r>
      <w:r w:rsidR="00D34A8B" w:rsidRPr="003032C4">
        <w:rPr>
          <w:rStyle w:val="Char1"/>
          <w:rFonts w:hint="cs"/>
          <w:rtl/>
        </w:rPr>
        <w:t>اءً م</w:t>
      </w:r>
      <w:r w:rsidR="00845244" w:rsidRPr="003032C4">
        <w:rPr>
          <w:rStyle w:val="Char1"/>
          <w:rFonts w:hint="cs"/>
          <w:rtl/>
        </w:rPr>
        <w:t>ِ</w:t>
      </w:r>
      <w:r w:rsidR="00D34A8B" w:rsidRPr="003032C4">
        <w:rPr>
          <w:rStyle w:val="Char1"/>
          <w:rFonts w:hint="cs"/>
          <w:rtl/>
        </w:rPr>
        <w:t>ن</w:t>
      </w:r>
      <w:r w:rsidR="00845244" w:rsidRPr="003032C4">
        <w:rPr>
          <w:rStyle w:val="Char1"/>
          <w:rFonts w:hint="cs"/>
          <w:rtl/>
        </w:rPr>
        <w:t>ْ</w:t>
      </w:r>
      <w:r w:rsidR="00D34A8B" w:rsidRPr="003032C4">
        <w:rPr>
          <w:rStyle w:val="Char1"/>
          <w:rFonts w:hint="cs"/>
          <w:rtl/>
        </w:rPr>
        <w:t xml:space="preserve"> ک</w:t>
      </w:r>
      <w:r w:rsidR="00845244" w:rsidRPr="003032C4">
        <w:rPr>
          <w:rStyle w:val="Char1"/>
          <w:rFonts w:hint="cs"/>
          <w:rtl/>
        </w:rPr>
        <w:t>ُ</w:t>
      </w:r>
      <w:r w:rsidR="00D34A8B" w:rsidRPr="003032C4">
        <w:rPr>
          <w:rStyle w:val="Char1"/>
          <w:rFonts w:hint="cs"/>
          <w:rtl/>
        </w:rPr>
        <w:t>ل</w:t>
      </w:r>
      <w:r w:rsidR="00845244" w:rsidRPr="003032C4">
        <w:rPr>
          <w:rStyle w:val="Char1"/>
          <w:rFonts w:hint="cs"/>
          <w:rtl/>
        </w:rPr>
        <w:t>ِّ</w:t>
      </w:r>
      <w:r w:rsidR="00D34A8B" w:rsidRPr="003032C4">
        <w:rPr>
          <w:rStyle w:val="Char1"/>
          <w:rFonts w:hint="cs"/>
          <w:rtl/>
        </w:rPr>
        <w:t xml:space="preserve"> د</w:t>
      </w:r>
      <w:r w:rsidR="00845244" w:rsidRPr="003032C4">
        <w:rPr>
          <w:rStyle w:val="Char1"/>
          <w:rFonts w:hint="cs"/>
          <w:rtl/>
        </w:rPr>
        <w:t>َ</w:t>
      </w:r>
      <w:r w:rsidR="00D34A8B" w:rsidRPr="003032C4">
        <w:rPr>
          <w:rStyle w:val="Char1"/>
          <w:rFonts w:hint="cs"/>
          <w:rtl/>
        </w:rPr>
        <w:t>اء</w:t>
      </w:r>
      <w:r w:rsidR="00845244" w:rsidRPr="003032C4">
        <w:rPr>
          <w:rStyle w:val="Char1"/>
          <w:rFonts w:hint="cs"/>
          <w:rtl/>
        </w:rPr>
        <w:t>ٍ</w:t>
      </w:r>
      <w:r w:rsidR="00D34A8B" w:rsidRPr="003032C4">
        <w:rPr>
          <w:rStyle w:val="Char1"/>
          <w:rFonts w:hint="cs"/>
          <w:rtl/>
        </w:rPr>
        <w:t>»</w:t>
      </w:r>
      <w:r w:rsidR="00D34A8B" w:rsidRPr="007067FD">
        <w:rPr>
          <w:rFonts w:hint="cs"/>
          <w:rtl/>
        </w:rPr>
        <w:t>.</w:t>
      </w:r>
    </w:p>
    <w:p w:rsidR="00845244" w:rsidRDefault="00845244" w:rsidP="007067FD">
      <w:pPr>
        <w:pStyle w:val="a3"/>
        <w:rPr>
          <w:rFonts w:hint="cs"/>
          <w:rtl/>
        </w:rPr>
      </w:pPr>
      <w:r>
        <w:rPr>
          <w:rFonts w:cs="Traditional Arabic" w:hint="cs"/>
          <w:rtl/>
        </w:rPr>
        <w:t>«</w:t>
      </w:r>
      <w:r w:rsidRPr="00845244">
        <w:rPr>
          <w:rtl/>
        </w:rPr>
        <w:t>بار الها! از تو علم سودمند، رزق</w:t>
      </w:r>
      <w:r>
        <w:rPr>
          <w:rFonts w:hint="cs"/>
          <w:rtl/>
        </w:rPr>
        <w:t xml:space="preserve"> فراخ، و شفا از هر مرضي را مسئلت مي نمايم</w:t>
      </w:r>
      <w:r>
        <w:rPr>
          <w:rFonts w:cs="Traditional Arabic" w:hint="cs"/>
          <w:rtl/>
        </w:rPr>
        <w:t>»</w:t>
      </w:r>
    </w:p>
    <w:p w:rsidR="00A16B65" w:rsidRPr="00DC6647" w:rsidRDefault="006374FD" w:rsidP="00A16B65">
      <w:pPr>
        <w:pStyle w:val="Heading1"/>
        <w:bidi/>
        <w:rPr>
          <w:rFonts w:hint="cs"/>
          <w:rtl/>
          <w:lang w:bidi="fa-IR"/>
        </w:rPr>
      </w:pPr>
      <w:bookmarkStart w:id="1876" w:name="_Toc262412062"/>
      <w:bookmarkStart w:id="1877" w:name="_Toc340599630"/>
      <w:bookmarkStart w:id="1878" w:name="_Toc408539106"/>
      <w:r>
        <w:rPr>
          <w:rFonts w:hint="cs"/>
          <w:rtl/>
          <w:lang w:bidi="fa-IR"/>
        </w:rPr>
        <w:t>5</w:t>
      </w:r>
      <w:r w:rsidR="00377CF7">
        <w:rPr>
          <w:rFonts w:hint="cs"/>
          <w:rtl/>
          <w:lang w:bidi="fa-IR"/>
        </w:rPr>
        <w:t>3-</w:t>
      </w:r>
      <w:r>
        <w:rPr>
          <w:rFonts w:hint="cs"/>
          <w:rtl/>
          <w:lang w:bidi="fa-IR"/>
        </w:rPr>
        <w:t xml:space="preserve"> سعی بین صفا و مروه</w:t>
      </w:r>
      <w:bookmarkEnd w:id="1876"/>
      <w:bookmarkEnd w:id="1877"/>
      <w:bookmarkEnd w:id="1878"/>
    </w:p>
    <w:p w:rsidR="004A6C15" w:rsidRPr="00DC6647" w:rsidRDefault="00377CF7" w:rsidP="008E3676">
      <w:pPr>
        <w:pStyle w:val="a0"/>
        <w:rPr>
          <w:rFonts w:hint="cs"/>
          <w:rtl/>
        </w:rPr>
      </w:pPr>
      <w:bookmarkStart w:id="1879" w:name="_Toc262412063"/>
      <w:bookmarkStart w:id="1880" w:name="_Toc340599631"/>
      <w:bookmarkStart w:id="1881" w:name="_Toc408539107"/>
      <w:r>
        <w:rPr>
          <w:rFonts w:hint="cs"/>
          <w:rtl/>
        </w:rPr>
        <w:t>1-</w:t>
      </w:r>
      <w:r w:rsidR="004A6C15">
        <w:rPr>
          <w:rFonts w:hint="cs"/>
          <w:rtl/>
        </w:rPr>
        <w:t xml:space="preserve"> مشروعیت آن:</w:t>
      </w:r>
      <w:bookmarkEnd w:id="1879"/>
      <w:bookmarkEnd w:id="1880"/>
      <w:bookmarkEnd w:id="1881"/>
    </w:p>
    <w:p w:rsidR="004A6C15" w:rsidRDefault="009519E7" w:rsidP="007067FD">
      <w:pPr>
        <w:pStyle w:val="a3"/>
        <w:rPr>
          <w:rFonts w:hint="cs"/>
          <w:rtl/>
        </w:rPr>
      </w:pPr>
      <w:r w:rsidRPr="009519E7">
        <w:rPr>
          <w:rFonts w:hint="cs"/>
          <w:rtl/>
        </w:rPr>
        <w:t xml:space="preserve">بخاری </w:t>
      </w:r>
      <w:r>
        <w:rPr>
          <w:rFonts w:hint="cs"/>
          <w:rtl/>
        </w:rPr>
        <w:t xml:space="preserve">به نقل از ابن‌عباس </w:t>
      </w:r>
      <w:r w:rsidR="00845244">
        <w:rPr>
          <w:rFonts w:cs="CTraditional Arabic" w:hint="cs"/>
          <w:rtl/>
        </w:rPr>
        <w:t>ب</w:t>
      </w:r>
      <w:r w:rsidR="00845244">
        <w:rPr>
          <w:rFonts w:hint="cs"/>
          <w:rtl/>
        </w:rPr>
        <w:t xml:space="preserve"> </w:t>
      </w:r>
      <w:r>
        <w:rPr>
          <w:rFonts w:hint="cs"/>
          <w:rtl/>
        </w:rPr>
        <w:t>آورده است: ابراهیم</w:t>
      </w:r>
      <w:r w:rsidR="008E3676">
        <w:rPr>
          <w:rFonts w:cs="CTraditional Arabic" w:hint="cs"/>
        </w:rPr>
        <w:sym w:font="AGA Arabesque" w:char="F075"/>
      </w:r>
      <w:r>
        <w:rPr>
          <w:rFonts w:hint="cs"/>
          <w:rtl/>
        </w:rPr>
        <w:t xml:space="preserve"> همسرش هاجر و پسر شیرخواره‌اش اسماعیل را با خود به سرزمین مکه آورد و زیر درختی بالای زمزم اسکان داد در حالی که در آن روزگار هیچ‌کسی در مکه سکونت نداشت. آب نیز در آنجا وجود نداشت، و انبانی پر از خرما و مشکی پر از آب را برای آنان گذاشت و خودش رفت. مادر اسماعیل در پی او رفت و گفت: ابراهیم کجا می‌روی و چگونه ما را در این در</w:t>
      </w:r>
      <w:r w:rsidR="007067FD">
        <w:rPr>
          <w:rFonts w:hint="cs"/>
          <w:rtl/>
        </w:rPr>
        <w:t>ۀ</w:t>
      </w:r>
      <w:r>
        <w:rPr>
          <w:rFonts w:hint="cs"/>
          <w:rtl/>
        </w:rPr>
        <w:t xml:space="preserve"> بدون سکنه و لم‌یزرع ترک می‌کنی؟ چندین مرتبه این سخنان را تکرار کرد، ولی ابراهیم اعتنایی به او نکرد. هاجر گفت: آیا خدا به تو چنین امر کرده است؟ ابراهیم گفت: بله، آنگاه هاجر گفت: اگر این دستور خدا است، خداوند ما را ضایع نمی‌کند.</w:t>
      </w:r>
    </w:p>
    <w:p w:rsidR="009519E7" w:rsidRDefault="009519E7" w:rsidP="007067FD">
      <w:pPr>
        <w:pStyle w:val="a3"/>
        <w:rPr>
          <w:rFonts w:hint="cs"/>
          <w:rtl/>
        </w:rPr>
      </w:pPr>
      <w:r>
        <w:rPr>
          <w:rFonts w:hint="cs"/>
          <w:rtl/>
        </w:rPr>
        <w:t>در روایتی دیگر گفت: ما را به چه کسی می‌سپاری؟ گفت: به خدا، گفت: پس راضیم و برگشت.</w:t>
      </w:r>
    </w:p>
    <w:p w:rsidR="009519E7" w:rsidRDefault="009519E7" w:rsidP="007067FD">
      <w:pPr>
        <w:pStyle w:val="a3"/>
        <w:rPr>
          <w:rFonts w:hint="cs"/>
          <w:rtl/>
        </w:rPr>
      </w:pPr>
      <w:r>
        <w:rPr>
          <w:rFonts w:hint="cs"/>
          <w:rtl/>
        </w:rPr>
        <w:t>آنگاه ابراهیم راه افتاد تا به تپه رسید و از دید ایشان پنهان شد و رو به بیت کرد و</w:t>
      </w:r>
      <w:r w:rsidR="00F841C6">
        <w:rPr>
          <w:rFonts w:hint="cs"/>
          <w:rtl/>
        </w:rPr>
        <w:t xml:space="preserve"> دست‌ها</w:t>
      </w:r>
      <w:r>
        <w:rPr>
          <w:rFonts w:hint="cs"/>
          <w:rtl/>
        </w:rPr>
        <w:t xml:space="preserve"> را بلند کرد و این‌ د</w:t>
      </w:r>
      <w:r w:rsidR="00832EE4">
        <w:rPr>
          <w:rFonts w:hint="cs"/>
          <w:rtl/>
        </w:rPr>
        <w:t>ع</w:t>
      </w:r>
      <w:r>
        <w:rPr>
          <w:rFonts w:hint="cs"/>
          <w:rtl/>
        </w:rPr>
        <w:t>اها را خواند:</w:t>
      </w:r>
    </w:p>
    <w:p w:rsidR="00832EE4" w:rsidRDefault="00293C9B" w:rsidP="00FC384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C3841">
        <w:rPr>
          <w:rFonts w:ascii="KFGQPC Uthmanic Script HAFS" w:hAnsi="KFGQPC Uthmanic Script HAFS" w:cs="KFGQPC Uthmanic Script HAFS" w:hint="eastAsia"/>
          <w:sz w:val="28"/>
          <w:szCs w:val="28"/>
          <w:rtl/>
        </w:rPr>
        <w:t>رَّبَّنَآ</w:t>
      </w:r>
      <w:r w:rsidR="00FC3841">
        <w:rPr>
          <w:rFonts w:ascii="KFGQPC Uthmanic Script HAFS" w:hAnsi="KFGQPC Uthmanic Script HAFS" w:cs="KFGQPC Uthmanic Script HAFS"/>
          <w:sz w:val="28"/>
          <w:szCs w:val="28"/>
          <w:rtl/>
        </w:rPr>
        <w:t xml:space="preserve"> إِنِّيٓ أَسۡكَنتُ مِن ذُرِّيَّتِي بِوَادٍ غَيۡرِ ذِي زَرۡعٍ عِندَ بَيۡتِكَ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لۡمُحَرَّمِ</w:t>
      </w:r>
      <w:r w:rsidR="00FC3841">
        <w:rPr>
          <w:rFonts w:ascii="KFGQPC Uthmanic Script HAFS" w:hAnsi="KFGQPC Uthmanic Script HAFS" w:cs="KFGQPC Uthmanic Script HAFS"/>
          <w:sz w:val="28"/>
          <w:szCs w:val="28"/>
          <w:rtl/>
        </w:rPr>
        <w:t xml:space="preserve"> رَبَّنَا لِيُقِيمُواْ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لصَّلَوٰةَ</w:t>
      </w:r>
      <w:r w:rsidR="00FC3841">
        <w:rPr>
          <w:rFonts w:ascii="KFGQPC Uthmanic Script HAFS" w:hAnsi="KFGQPC Uthmanic Script HAFS" w:cs="KFGQPC Uthmanic Script HAFS"/>
          <w:sz w:val="28"/>
          <w:szCs w:val="28"/>
          <w:rtl/>
        </w:rPr>
        <w:t xml:space="preserve"> فَ</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جۡعَلۡ</w:t>
      </w:r>
      <w:r w:rsidR="00FC3841">
        <w:rPr>
          <w:rFonts w:ascii="KFGQPC Uthmanic Script HAFS" w:hAnsi="KFGQPC Uthmanic Script HAFS" w:cs="KFGQPC Uthmanic Script HAFS"/>
          <w:sz w:val="28"/>
          <w:szCs w:val="28"/>
          <w:rtl/>
        </w:rPr>
        <w:t xml:space="preserve"> أَفۡ‍ِٔدَةٗ مِّنَ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لنَّاسِ</w:t>
      </w:r>
      <w:r w:rsidR="00FC3841">
        <w:rPr>
          <w:rFonts w:ascii="KFGQPC Uthmanic Script HAFS" w:hAnsi="KFGQPC Uthmanic Script HAFS" w:cs="KFGQPC Uthmanic Script HAFS"/>
          <w:sz w:val="28"/>
          <w:szCs w:val="28"/>
          <w:rtl/>
        </w:rPr>
        <w:t xml:space="preserve"> تَهۡوِيٓ إِلَيۡهِمۡ وَ</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رۡزُقۡهُم</w:t>
      </w:r>
      <w:r w:rsidR="00FC3841">
        <w:rPr>
          <w:rFonts w:ascii="KFGQPC Uthmanic Script HAFS" w:hAnsi="KFGQPC Uthmanic Script HAFS" w:cs="KFGQPC Uthmanic Script HAFS"/>
          <w:sz w:val="28"/>
          <w:szCs w:val="28"/>
          <w:rtl/>
        </w:rPr>
        <w:t xml:space="preserve"> مِّنَ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لثَّمَرَٰتِ</w:t>
      </w:r>
      <w:r w:rsidR="00FC3841">
        <w:rPr>
          <w:rFonts w:ascii="KFGQPC Uthmanic Script HAFS" w:hAnsi="KFGQPC Uthmanic Script HAFS" w:cs="KFGQPC Uthmanic Script HAFS"/>
          <w:sz w:val="28"/>
          <w:szCs w:val="28"/>
          <w:rtl/>
        </w:rPr>
        <w:t xml:space="preserve"> لَعَلَّهُمۡ يَشۡكُرُونَ ٣٧</w:t>
      </w:r>
      <w:r>
        <w:rPr>
          <w:rFonts w:ascii="Traditional Arabic" w:hAnsi="Traditional Arabic" w:cs="Traditional Arabic"/>
          <w:sz w:val="28"/>
          <w:szCs w:val="28"/>
          <w:rtl/>
          <w:lang w:bidi="fa-IR"/>
        </w:rPr>
        <w:t>﴾</w:t>
      </w:r>
      <w:r w:rsidRPr="007067FD">
        <w:rPr>
          <w:rStyle w:val="Char4"/>
          <w:rFonts w:hint="cs"/>
          <w:rtl/>
        </w:rPr>
        <w:t xml:space="preserve"> </w:t>
      </w:r>
      <w:r w:rsidRPr="007067FD">
        <w:rPr>
          <w:rStyle w:val="Char4"/>
          <w:rtl/>
        </w:rPr>
        <w:t>[</w:t>
      </w:r>
      <w:r w:rsidRPr="007067FD">
        <w:rPr>
          <w:rStyle w:val="Char4"/>
          <w:rFonts w:hint="cs"/>
          <w:rtl/>
        </w:rPr>
        <w:t>ابراهیم: 37</w:t>
      </w:r>
      <w:r w:rsidRPr="007067FD">
        <w:rPr>
          <w:rStyle w:val="Char4"/>
          <w:rtl/>
        </w:rPr>
        <w:t>]</w:t>
      </w:r>
      <w:r w:rsidRPr="007067FD">
        <w:rPr>
          <w:rStyle w:val="Char3"/>
          <w:rtl/>
        </w:rPr>
        <w:t>.</w:t>
      </w:r>
    </w:p>
    <w:p w:rsidR="00832EE4" w:rsidRDefault="00845244" w:rsidP="007067FD">
      <w:pPr>
        <w:pStyle w:val="a3"/>
        <w:rPr>
          <w:rFonts w:hint="cs"/>
          <w:szCs w:val="26"/>
          <w:rtl/>
        </w:rPr>
      </w:pPr>
      <w:r w:rsidRPr="00377CF7">
        <w:rPr>
          <w:rFonts w:hint="cs"/>
          <w:rtl/>
        </w:rPr>
        <w:t>«</w:t>
      </w:r>
      <w:r w:rsidR="00832EE4" w:rsidRPr="00377CF7">
        <w:rPr>
          <w:rFonts w:hint="cs"/>
          <w:rtl/>
        </w:rPr>
        <w:t>پروردگارا! من بعضی از فرزندانم را به فرمان تو در سرزمین بدون کشت و زرعی. در کنار</w:t>
      </w:r>
      <w:r w:rsidR="00C236A1">
        <w:rPr>
          <w:rFonts w:hint="cs"/>
          <w:rtl/>
        </w:rPr>
        <w:t xml:space="preserve"> خانۀ </w:t>
      </w:r>
      <w:r w:rsidR="00832EE4" w:rsidRPr="00377CF7">
        <w:rPr>
          <w:rFonts w:hint="cs"/>
          <w:rtl/>
        </w:rPr>
        <w:t>تو که آن را حرام ساخته‌ای سکونت داده‌ام خداوندا تا این که نماز را برپای دارند، پس چنان‌کن که دل‌های گروهی از مردمان متوجه آنان گردد و ایشان را از میوه‌ها بهره‌من</w:t>
      </w:r>
      <w:r w:rsidRPr="00377CF7">
        <w:rPr>
          <w:rFonts w:hint="cs"/>
          <w:rtl/>
        </w:rPr>
        <w:t>د فرما شاید که سپاس‌گزاری کنند».</w:t>
      </w:r>
    </w:p>
    <w:p w:rsidR="009519E7" w:rsidRDefault="00241B5A" w:rsidP="007067FD">
      <w:pPr>
        <w:pStyle w:val="a3"/>
        <w:rPr>
          <w:rFonts w:hint="cs"/>
          <w:rtl/>
        </w:rPr>
      </w:pPr>
      <w:r>
        <w:rPr>
          <w:rFonts w:hint="cs"/>
          <w:rtl/>
        </w:rPr>
        <w:t>مادر اسماعیل</w:t>
      </w:r>
      <w:r w:rsidR="008E3676">
        <w:rPr>
          <w:rFonts w:hint="cs"/>
          <w:rtl/>
        </w:rPr>
        <w:t xml:space="preserve"> </w:t>
      </w:r>
      <w:r w:rsidR="008E3676">
        <w:rPr>
          <w:rFonts w:hint="cs"/>
        </w:rPr>
        <w:sym w:font="AGA Arabesque" w:char="F075"/>
      </w:r>
      <w:r>
        <w:rPr>
          <w:rFonts w:hint="cs"/>
          <w:rtl/>
        </w:rPr>
        <w:t xml:space="preserve"> زیر آن درخت نشست و پسرش را در کنار خود نهاد، مشک آب را به درخت آویزان کرد و از آن می‌نوشید، و به پسرش شیر می‌داد. به تدریج آب مشک تمام شد و شیرش خشک شد، و فرزندش از گرسنگی به خود می‌پیچید، مادرش نخواست با این وضع پسرش را ببیند. ناچار رفت و بر کوه صفا که نزدیک‌ترین کوه به آن مکان بود ایستاد، سپس رو به دره نمود ببیند آیا کسی ر</w:t>
      </w:r>
      <w:r w:rsidR="00845244">
        <w:rPr>
          <w:rFonts w:hint="cs"/>
          <w:rtl/>
        </w:rPr>
        <w:t>ا می‌بیند؟ کسی را ندید، از کوه ص</w:t>
      </w:r>
      <w:r>
        <w:rPr>
          <w:rFonts w:hint="cs"/>
          <w:rtl/>
        </w:rPr>
        <w:t>فا پایین آمد تا به دره رسید چادرش را بالا زد و به مانند یک انسان مصیبت زده شروع به دویدن کرد تا از دره گذشت و به کوه مروه رسید، در آنجا ایستاد و نگاه کرد آیا کسی را می‌بیند؟ کسی را ندیدی و این کار را هفت مرتبه انجام داد.</w:t>
      </w:r>
    </w:p>
    <w:p w:rsidR="00241B5A" w:rsidRDefault="00241B5A" w:rsidP="007067FD">
      <w:pPr>
        <w:pStyle w:val="a3"/>
        <w:rPr>
          <w:rFonts w:hint="cs"/>
          <w:rtl/>
        </w:rPr>
      </w:pPr>
      <w:r>
        <w:rPr>
          <w:rFonts w:hint="cs"/>
          <w:rtl/>
        </w:rPr>
        <w:t>ابن‌عباس</w:t>
      </w:r>
      <w:r w:rsidR="00845244">
        <w:rPr>
          <w:rFonts w:hint="cs"/>
          <w:rtl/>
        </w:rPr>
        <w:t xml:space="preserve"> </w:t>
      </w:r>
      <w:r w:rsidR="00845244">
        <w:rPr>
          <w:rFonts w:cs="CTraditional Arabic" w:hint="cs"/>
          <w:sz w:val="26"/>
          <w:szCs w:val="26"/>
          <w:rtl/>
        </w:rPr>
        <w:t>ب</w:t>
      </w:r>
      <w:r>
        <w:rPr>
          <w:rFonts w:hint="cs"/>
          <w:rtl/>
        </w:rPr>
        <w:t xml:space="preserve"> گوید: </w:t>
      </w:r>
      <w:r w:rsidR="000F20BA">
        <w:rPr>
          <w:rFonts w:hint="cs"/>
          <w:rtl/>
        </w:rPr>
        <w:t>رسول‌خدا</w:t>
      </w:r>
      <w:r w:rsidR="000F20BA">
        <w:rPr>
          <w:rFonts w:cs="CTraditional Arabic" w:hint="cs"/>
          <w:sz w:val="26"/>
          <w:szCs w:val="26"/>
          <w:rtl/>
        </w:rPr>
        <w:t>ص</w:t>
      </w:r>
      <w:r w:rsidR="000F20BA">
        <w:rPr>
          <w:rFonts w:hint="cs"/>
          <w:rtl/>
        </w:rPr>
        <w:t xml:space="preserve"> فرمود: به همین خاطر است که مردم بین صفا و مروه سعی می‌کنند.</w:t>
      </w:r>
    </w:p>
    <w:p w:rsidR="00B4711C" w:rsidRPr="00DC6647" w:rsidRDefault="00377CF7" w:rsidP="008E3676">
      <w:pPr>
        <w:pStyle w:val="a0"/>
        <w:rPr>
          <w:rFonts w:hint="cs"/>
          <w:rtl/>
        </w:rPr>
      </w:pPr>
      <w:bookmarkStart w:id="1882" w:name="_Toc262412064"/>
      <w:bookmarkStart w:id="1883" w:name="_Toc340599632"/>
      <w:bookmarkStart w:id="1884" w:name="_Toc408539108"/>
      <w:r>
        <w:rPr>
          <w:rFonts w:hint="cs"/>
          <w:rtl/>
        </w:rPr>
        <w:t>2-</w:t>
      </w:r>
      <w:r w:rsidR="00B4711C">
        <w:rPr>
          <w:rFonts w:hint="cs"/>
          <w:rtl/>
        </w:rPr>
        <w:t xml:space="preserve"> حکم آن:</w:t>
      </w:r>
      <w:bookmarkEnd w:id="1882"/>
      <w:bookmarkEnd w:id="1883"/>
      <w:bookmarkEnd w:id="1884"/>
    </w:p>
    <w:p w:rsidR="00B4711C" w:rsidRDefault="008519A6" w:rsidP="007067FD">
      <w:pPr>
        <w:pStyle w:val="a3"/>
        <w:rPr>
          <w:rFonts w:hint="cs"/>
          <w:rtl/>
        </w:rPr>
      </w:pPr>
      <w:r w:rsidRPr="008519A6">
        <w:rPr>
          <w:rFonts w:hint="cs"/>
          <w:rtl/>
        </w:rPr>
        <w:t>علماء</w:t>
      </w:r>
      <w:r w:rsidR="00900A97">
        <w:rPr>
          <w:rFonts w:hint="cs"/>
          <w:rtl/>
        </w:rPr>
        <w:t xml:space="preserve"> پیرامون حکم سعی بین‌صفا و مروه سه رأی مختلف دارند: </w:t>
      </w:r>
    </w:p>
    <w:p w:rsidR="00900A97" w:rsidRDefault="00900A97" w:rsidP="007067FD">
      <w:pPr>
        <w:pStyle w:val="a3"/>
        <w:rPr>
          <w:rFonts w:hint="cs"/>
          <w:rtl/>
        </w:rPr>
      </w:pPr>
      <w:r>
        <w:rPr>
          <w:rFonts w:hint="cs"/>
          <w:rtl/>
        </w:rPr>
        <w:t>(أ)</w:t>
      </w:r>
      <w:r w:rsidR="00845244">
        <w:rPr>
          <w:rFonts w:hint="cs"/>
          <w:rtl/>
        </w:rPr>
        <w:t xml:space="preserve"> </w:t>
      </w:r>
      <w:r>
        <w:rPr>
          <w:rFonts w:hint="cs"/>
          <w:rtl/>
        </w:rPr>
        <w:t>بنابر مذهب ابن‌عمر، جابر، عایشه</w:t>
      </w:r>
      <w:r w:rsidR="00845244">
        <w:rPr>
          <w:rFonts w:hint="cs"/>
          <w:rtl/>
        </w:rPr>
        <w:t xml:space="preserve"> </w:t>
      </w:r>
      <w:r w:rsidR="00845244">
        <w:rPr>
          <w:rFonts w:cs="CTraditional Arabic" w:hint="cs"/>
        </w:rPr>
        <w:sym w:font="AGA Arabesque" w:char="F079"/>
      </w:r>
      <w:r w:rsidR="006A0BEF">
        <w:rPr>
          <w:rFonts w:hint="cs"/>
          <w:rtl/>
        </w:rPr>
        <w:t>، مالک، شافعی و احمد در یکی از دور روایتش، سعی بین صفا و مروه رکن حج است، و ترک آن باعث بطلان حج شده و با خون و غیره آن جبران نمی‌شود، و به دلایل زیر استدلال می‌نمایند:</w:t>
      </w:r>
    </w:p>
    <w:p w:rsidR="006A0BEF" w:rsidRDefault="007E2980" w:rsidP="005E6881">
      <w:pPr>
        <w:pStyle w:val="a3"/>
        <w:numPr>
          <w:ilvl w:val="0"/>
          <w:numId w:val="94"/>
        </w:numPr>
        <w:ind w:left="641" w:hanging="357"/>
        <w:rPr>
          <w:rFonts w:hint="cs"/>
          <w:rtl/>
        </w:rPr>
      </w:pPr>
      <w:r>
        <w:rPr>
          <w:rFonts w:hint="cs"/>
          <w:rtl/>
        </w:rPr>
        <w:t>بخاری از زهری روایت کرده که: عروه گوید: از عایشه</w:t>
      </w:r>
      <w:r w:rsidR="00845244">
        <w:rPr>
          <w:rFonts w:hint="cs"/>
          <w:rtl/>
        </w:rPr>
        <w:t xml:space="preserve"> </w:t>
      </w:r>
      <w:r w:rsidR="00845244">
        <w:rPr>
          <w:rFonts w:cs="CTraditional Arabic" w:hint="cs"/>
          <w:rtl/>
        </w:rPr>
        <w:t>ل</w:t>
      </w:r>
      <w:r>
        <w:rPr>
          <w:rFonts w:hint="cs"/>
          <w:rtl/>
        </w:rPr>
        <w:t xml:space="preserve"> پرسیدم: رأی شما در تفسیر این آیه چیست؟</w:t>
      </w:r>
    </w:p>
    <w:p w:rsidR="007E2980" w:rsidRDefault="00293C9B" w:rsidP="00FC3841">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C3841">
        <w:rPr>
          <w:rFonts w:ascii="KFGQPC Uthmanic Script HAFS" w:hAnsi="KFGQPC Uthmanic Script HAFS" w:cs="KFGQPC Uthmanic Script HAFS"/>
          <w:sz w:val="28"/>
          <w:szCs w:val="28"/>
          <w:rtl/>
        </w:rPr>
        <w:t xml:space="preserve">۞إِنَّ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لصَّفَا</w:t>
      </w:r>
      <w:r w:rsidR="00FC3841">
        <w:rPr>
          <w:rFonts w:ascii="KFGQPC Uthmanic Script HAFS" w:hAnsi="KFGQPC Uthmanic Script HAFS" w:cs="KFGQPC Uthmanic Script HAFS"/>
          <w:sz w:val="28"/>
          <w:szCs w:val="28"/>
          <w:rtl/>
        </w:rPr>
        <w:t xml:space="preserve"> وَ</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لۡمَرۡوَةَ</w:t>
      </w:r>
      <w:r w:rsidR="00FC3841">
        <w:rPr>
          <w:rFonts w:ascii="KFGQPC Uthmanic Script HAFS" w:hAnsi="KFGQPC Uthmanic Script HAFS" w:cs="KFGQPC Uthmanic Script HAFS"/>
          <w:sz w:val="28"/>
          <w:szCs w:val="28"/>
          <w:rtl/>
        </w:rPr>
        <w:t xml:space="preserve"> مِن شَعَآئِرِ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للَّهِۖ</w:t>
      </w:r>
      <w:r w:rsidR="00FC3841">
        <w:rPr>
          <w:rFonts w:ascii="KFGQPC Uthmanic Script HAFS" w:hAnsi="KFGQPC Uthmanic Script HAFS" w:cs="KFGQPC Uthmanic Script HAFS"/>
          <w:sz w:val="28"/>
          <w:szCs w:val="28"/>
          <w:rtl/>
        </w:rPr>
        <w:t xml:space="preserve"> فَمَنۡ حَجَّ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لۡبَيۡتَ</w:t>
      </w:r>
      <w:r w:rsidR="00FC3841">
        <w:rPr>
          <w:rFonts w:ascii="KFGQPC Uthmanic Script HAFS" w:hAnsi="KFGQPC Uthmanic Script HAFS" w:cs="KFGQPC Uthmanic Script HAFS"/>
          <w:sz w:val="28"/>
          <w:szCs w:val="28"/>
          <w:rtl/>
        </w:rPr>
        <w:t xml:space="preserve"> أَوِ </w:t>
      </w:r>
      <w:r w:rsidR="00FC3841">
        <w:rPr>
          <w:rFonts w:ascii="KFGQPC Uthmanic Script HAFS" w:hAnsi="KFGQPC Uthmanic Script HAFS" w:cs="KFGQPC Uthmanic Script HAFS" w:hint="cs"/>
          <w:sz w:val="28"/>
          <w:szCs w:val="28"/>
          <w:rtl/>
        </w:rPr>
        <w:t>ٱ</w:t>
      </w:r>
      <w:r w:rsidR="00FC3841">
        <w:rPr>
          <w:rFonts w:ascii="KFGQPC Uthmanic Script HAFS" w:hAnsi="KFGQPC Uthmanic Script HAFS" w:cs="KFGQPC Uthmanic Script HAFS" w:hint="eastAsia"/>
          <w:sz w:val="28"/>
          <w:szCs w:val="28"/>
          <w:rtl/>
        </w:rPr>
        <w:t>عۡتَمَرَ</w:t>
      </w:r>
      <w:r w:rsidR="00FC3841">
        <w:rPr>
          <w:rFonts w:ascii="KFGQPC Uthmanic Script HAFS" w:hAnsi="KFGQPC Uthmanic Script HAFS" w:cs="KFGQPC Uthmanic Script HAFS"/>
          <w:sz w:val="28"/>
          <w:szCs w:val="28"/>
          <w:rtl/>
        </w:rPr>
        <w:t xml:space="preserve"> فَلَا جُنَاحَ عَلَيۡهِ أَن يَطَّوَّفَ بِهِمَاۚ</w:t>
      </w:r>
      <w:r>
        <w:rPr>
          <w:rFonts w:ascii="Traditional Arabic" w:hAnsi="Traditional Arabic" w:cs="Traditional Arabic"/>
          <w:sz w:val="28"/>
          <w:szCs w:val="28"/>
          <w:rtl/>
          <w:lang w:bidi="fa-IR"/>
        </w:rPr>
        <w:t>﴾</w:t>
      </w:r>
      <w:r>
        <w:rPr>
          <w:rFonts w:cs="B Lotus" w:hint="cs"/>
          <w:sz w:val="28"/>
          <w:szCs w:val="28"/>
          <w:rtl/>
          <w:lang w:bidi="fa-IR"/>
        </w:rPr>
        <w:t xml:space="preserve"> </w:t>
      </w:r>
      <w:r w:rsidRPr="007067FD">
        <w:rPr>
          <w:rStyle w:val="Char4"/>
          <w:rtl/>
        </w:rPr>
        <w:t>[</w:t>
      </w:r>
      <w:r w:rsidRPr="007067FD">
        <w:rPr>
          <w:rStyle w:val="Char4"/>
          <w:rFonts w:hint="cs"/>
          <w:rtl/>
        </w:rPr>
        <w:t>البقرة: 158</w:t>
      </w:r>
      <w:r w:rsidRPr="007067FD">
        <w:rPr>
          <w:rStyle w:val="Char4"/>
          <w:rtl/>
        </w:rPr>
        <w:t>]</w:t>
      </w:r>
      <w:r w:rsidRPr="007067FD">
        <w:rPr>
          <w:rStyle w:val="Char3"/>
          <w:rtl/>
        </w:rPr>
        <w:t>.</w:t>
      </w:r>
    </w:p>
    <w:p w:rsidR="00845244" w:rsidRPr="00845244" w:rsidRDefault="00E07583" w:rsidP="007067FD">
      <w:pPr>
        <w:pStyle w:val="a3"/>
        <w:rPr>
          <w:rFonts w:cs="Traditional Arabic" w:hint="cs"/>
          <w:rtl/>
        </w:rPr>
      </w:pPr>
      <w:r>
        <w:rPr>
          <w:rFonts w:cs="Traditional Arabic" w:hint="cs"/>
          <w:rtl/>
        </w:rPr>
        <w:t>«</w:t>
      </w:r>
      <w:r>
        <w:rPr>
          <w:rtl/>
        </w:rPr>
        <w:t xml:space="preserve">بى‏گمان </w:t>
      </w:r>
      <w:r>
        <w:rPr>
          <w:rFonts w:cs="Traditional Arabic" w:hint="cs"/>
          <w:rtl/>
        </w:rPr>
        <w:t>«</w:t>
      </w:r>
      <w:r>
        <w:rPr>
          <w:rtl/>
        </w:rPr>
        <w:t>صفا</w:t>
      </w:r>
      <w:r>
        <w:rPr>
          <w:rFonts w:cs="Traditional Arabic" w:hint="cs"/>
          <w:rtl/>
        </w:rPr>
        <w:t>»</w:t>
      </w:r>
      <w:r>
        <w:rPr>
          <w:rtl/>
        </w:rPr>
        <w:t xml:space="preserve"> و </w:t>
      </w:r>
      <w:r>
        <w:rPr>
          <w:rFonts w:cs="Traditional Arabic" w:hint="cs"/>
          <w:rtl/>
        </w:rPr>
        <w:t>«</w:t>
      </w:r>
      <w:r>
        <w:rPr>
          <w:rtl/>
        </w:rPr>
        <w:t>مروه</w:t>
      </w:r>
      <w:r>
        <w:rPr>
          <w:rFonts w:cs="Traditional Arabic" w:hint="cs"/>
          <w:rtl/>
        </w:rPr>
        <w:t>»</w:t>
      </w:r>
      <w:r w:rsidRPr="00E07583">
        <w:rPr>
          <w:rtl/>
        </w:rPr>
        <w:t xml:space="preserve"> از شعائر خدا هستند. پس هر كس كه حجّ خانه [خدا] بگزارد يا عمره به جاى آورد، گناهى بر او نيست كه در ميان آن دو، طواف (سعى) كند</w:t>
      </w:r>
      <w:r>
        <w:rPr>
          <w:rFonts w:cs="Traditional Arabic" w:hint="cs"/>
          <w:rtl/>
        </w:rPr>
        <w:t>»</w:t>
      </w:r>
    </w:p>
    <w:p w:rsidR="00104C7C" w:rsidRDefault="00104C7C" w:rsidP="007067FD">
      <w:pPr>
        <w:pStyle w:val="a3"/>
        <w:rPr>
          <w:rFonts w:hint="cs"/>
          <w:rtl/>
        </w:rPr>
      </w:pPr>
      <w:r>
        <w:rPr>
          <w:rFonts w:hint="cs"/>
          <w:rtl/>
        </w:rPr>
        <w:t>به خدا سوگند چنین پیدا است: کسی که صفا و مروه را طواف نکند بر او گناهی نیست.</w:t>
      </w:r>
    </w:p>
    <w:p w:rsidR="00104C7C" w:rsidRDefault="00104C7C" w:rsidP="007067FD">
      <w:pPr>
        <w:pStyle w:val="a3"/>
        <w:rPr>
          <w:rFonts w:hint="cs"/>
          <w:rtl/>
        </w:rPr>
      </w:pPr>
      <w:r>
        <w:rPr>
          <w:rFonts w:hint="cs"/>
          <w:rtl/>
        </w:rPr>
        <w:t>عایشه گفت: بدترین کلامی گفتی</w:t>
      </w:r>
      <w:r w:rsidR="00BB0F2B">
        <w:rPr>
          <w:rFonts w:hint="cs"/>
          <w:rtl/>
        </w:rPr>
        <w:t xml:space="preserve"> ای برادرزاده‌ام، اگر تفسیر آیه چنان بود که تو تفسیر کردی بر کسانی که آن دو را طواف نکنند گناهی نبود، ولیکن این آیه در شأن انصار نازل شده است.</w:t>
      </w:r>
    </w:p>
    <w:p w:rsidR="00BB0F2B" w:rsidRDefault="00BB0F2B" w:rsidP="007067FD">
      <w:pPr>
        <w:pStyle w:val="a3"/>
        <w:rPr>
          <w:rFonts w:hint="cs"/>
          <w:rtl/>
        </w:rPr>
      </w:pPr>
      <w:r>
        <w:rPr>
          <w:rFonts w:hint="cs"/>
          <w:rtl/>
        </w:rPr>
        <w:t>آنها قبل از این که اسلا</w:t>
      </w:r>
      <w:r w:rsidR="00E07583">
        <w:rPr>
          <w:rFonts w:hint="cs"/>
          <w:rtl/>
        </w:rPr>
        <w:t>م بیاورند، بتی به نام منات</w:t>
      </w:r>
      <w:r>
        <w:rPr>
          <w:rFonts w:hint="cs"/>
          <w:rtl/>
        </w:rPr>
        <w:t xml:space="preserve"> را که در مشعل بود تعظیم می‌کردند به همین سبب از سعی بین صفا و </w:t>
      </w:r>
      <w:r w:rsidR="0097770F">
        <w:rPr>
          <w:rFonts w:hint="cs"/>
          <w:rtl/>
        </w:rPr>
        <w:t>مروه دوری می‌جستند.</w:t>
      </w:r>
    </w:p>
    <w:p w:rsidR="0097770F" w:rsidRDefault="0097770F" w:rsidP="007067FD">
      <w:pPr>
        <w:pStyle w:val="a3"/>
        <w:rPr>
          <w:rFonts w:hint="cs"/>
          <w:rtl/>
        </w:rPr>
      </w:pPr>
      <w:r>
        <w:rPr>
          <w:rFonts w:hint="cs"/>
          <w:rtl/>
        </w:rPr>
        <w:t>وقتی که مسلمان شدند، در این مورد از رسول‌خدا</w:t>
      </w:r>
      <w:r>
        <w:rPr>
          <w:rFonts w:cs="CTraditional Arabic" w:hint="cs"/>
          <w:sz w:val="26"/>
          <w:szCs w:val="26"/>
          <w:rtl/>
        </w:rPr>
        <w:t>ص</w:t>
      </w:r>
      <w:r>
        <w:rPr>
          <w:rFonts w:hint="cs"/>
          <w:rtl/>
        </w:rPr>
        <w:t xml:space="preserve"> سوال کردند و گفتند: ای رسول‌خدا ما در دوران جاهلیت از سعی بین صفا و مروه پرهیز می‌کردیم. به دنبال آن، آیة فوق نازل شد. عایشه</w:t>
      </w:r>
      <w:r w:rsidR="00E07583">
        <w:rPr>
          <w:rFonts w:hint="cs"/>
          <w:rtl/>
        </w:rPr>
        <w:t xml:space="preserve"> </w:t>
      </w:r>
      <w:r w:rsidR="00E07583">
        <w:rPr>
          <w:rFonts w:cs="CTraditional Arabic" w:hint="cs"/>
          <w:rtl/>
        </w:rPr>
        <w:t>ل</w:t>
      </w:r>
      <w:r>
        <w:rPr>
          <w:rFonts w:hint="cs"/>
          <w:rtl/>
        </w:rPr>
        <w:t xml:space="preserve"> گفت: به تحقیق رسول‌خدا</w:t>
      </w:r>
      <w:r>
        <w:rPr>
          <w:rFonts w:cs="CTraditional Arabic" w:hint="cs"/>
          <w:sz w:val="26"/>
          <w:szCs w:val="26"/>
          <w:rtl/>
        </w:rPr>
        <w:t>ص</w:t>
      </w:r>
      <w:r>
        <w:rPr>
          <w:rFonts w:hint="cs"/>
          <w:rtl/>
        </w:rPr>
        <w:t xml:space="preserve"> طواف بین صفا و مروه را تشریع کرد و نباید هیچ کس آن را ترک کند.</w:t>
      </w:r>
    </w:p>
    <w:p w:rsidR="0097770F" w:rsidRDefault="00434CFF" w:rsidP="005E6881">
      <w:pPr>
        <w:pStyle w:val="a3"/>
        <w:numPr>
          <w:ilvl w:val="0"/>
          <w:numId w:val="94"/>
        </w:numPr>
        <w:ind w:left="641" w:hanging="357"/>
        <w:rPr>
          <w:rFonts w:hint="cs"/>
          <w:rtl/>
        </w:rPr>
      </w:pPr>
      <w:r>
        <w:rPr>
          <w:rFonts w:hint="cs"/>
          <w:rtl/>
        </w:rPr>
        <w:t>مسلم از عایشه</w:t>
      </w:r>
      <w:r w:rsidR="00E07583">
        <w:rPr>
          <w:rFonts w:hint="cs"/>
          <w:rtl/>
        </w:rPr>
        <w:t xml:space="preserve"> </w:t>
      </w:r>
      <w:r w:rsidR="00E07583">
        <w:rPr>
          <w:rFonts w:cs="CTraditional Arabic" w:hint="cs"/>
          <w:rtl/>
        </w:rPr>
        <w:t>ل</w:t>
      </w:r>
      <w:r>
        <w:rPr>
          <w:rFonts w:hint="cs"/>
          <w:rtl/>
        </w:rPr>
        <w:t xml:space="preserve"> روایت کرده که گفته: رسول‌خدا</w:t>
      </w:r>
      <w:r>
        <w:rPr>
          <w:rFonts w:cs="CTraditional Arabic" w:hint="cs"/>
          <w:sz w:val="26"/>
          <w:szCs w:val="26"/>
          <w:rtl/>
        </w:rPr>
        <w:t>ص</w:t>
      </w:r>
      <w:r>
        <w:rPr>
          <w:rFonts w:hint="cs"/>
          <w:rtl/>
        </w:rPr>
        <w:t xml:space="preserve"> سعی بین صفا و مروه را انجام داد و مسلمانان نیز آن را انجام دادند. این عمل سنت شد، و به جانم سوگند خداوند حج هیچ کسی را بدون سعی بین صفا و مروه کامل نمی‌کند.</w:t>
      </w:r>
    </w:p>
    <w:p w:rsidR="00434CFF" w:rsidRDefault="00434CFF" w:rsidP="005E6881">
      <w:pPr>
        <w:pStyle w:val="a3"/>
        <w:numPr>
          <w:ilvl w:val="0"/>
          <w:numId w:val="94"/>
        </w:numPr>
        <w:ind w:left="641" w:hanging="357"/>
        <w:rPr>
          <w:rFonts w:hint="cs"/>
          <w:rtl/>
        </w:rPr>
      </w:pPr>
      <w:r>
        <w:rPr>
          <w:rFonts w:hint="cs"/>
          <w:rtl/>
        </w:rPr>
        <w:t>یکی از زنان قبیله بنی‌عبدالدار به نام حبیبه بنت‌ابی تجاره گوید: با گروهی از زنان قریش به</w:t>
      </w:r>
      <w:r w:rsidR="00C236A1">
        <w:rPr>
          <w:rFonts w:hint="cs"/>
          <w:rtl/>
        </w:rPr>
        <w:t xml:space="preserve"> خانۀ </w:t>
      </w:r>
      <w:r>
        <w:rPr>
          <w:rFonts w:hint="cs"/>
          <w:rtl/>
        </w:rPr>
        <w:t>آل ابی حسین رفتیم و به رسول‌خدا</w:t>
      </w:r>
      <w:r>
        <w:rPr>
          <w:rFonts w:cs="CTraditional Arabic" w:hint="cs"/>
          <w:sz w:val="26"/>
          <w:szCs w:val="26"/>
          <w:rtl/>
        </w:rPr>
        <w:t>ص</w:t>
      </w:r>
      <w:r>
        <w:rPr>
          <w:rFonts w:hint="cs"/>
          <w:rtl/>
        </w:rPr>
        <w:t xml:space="preserve"> نگاه می‌کردیم که میان صفا و مروه سعی می‌کرد و از شدت دویدن إزارش به دور کمرش می‌پیچید، تا جایی که می‌توانم بگویم دو زانوی حضرت</w:t>
      </w:r>
      <w:r>
        <w:rPr>
          <w:rFonts w:cs="CTraditional Arabic" w:hint="cs"/>
          <w:sz w:val="26"/>
          <w:szCs w:val="26"/>
          <w:rtl/>
        </w:rPr>
        <w:t>ص</w:t>
      </w:r>
      <w:r>
        <w:rPr>
          <w:rFonts w:hint="cs"/>
          <w:rtl/>
        </w:rPr>
        <w:t xml:space="preserve"> را می‌دیدیم، و شنیدم م</w:t>
      </w:r>
      <w:r w:rsidR="00E07583">
        <w:rPr>
          <w:rFonts w:hint="cs"/>
          <w:rtl/>
        </w:rPr>
        <w:t xml:space="preserve">ی‌فرمود: </w:t>
      </w:r>
      <w:r w:rsidR="00E07583">
        <w:rPr>
          <w:rFonts w:cs="Traditional Arabic" w:hint="cs"/>
          <w:rtl/>
        </w:rPr>
        <w:t>«</w:t>
      </w:r>
      <w:r>
        <w:rPr>
          <w:rFonts w:hint="cs"/>
          <w:rtl/>
        </w:rPr>
        <w:t>سعی کنید چون خداوند سعی را بر شما واجب کرده است</w:t>
      </w:r>
      <w:r w:rsidR="00E07583">
        <w:rPr>
          <w:rFonts w:cs="Traditional Arabic" w:hint="cs"/>
          <w:rtl/>
        </w:rPr>
        <w:t>»</w:t>
      </w:r>
      <w:r w:rsidR="00E07583">
        <w:rPr>
          <w:rFonts w:hint="cs"/>
          <w:rtl/>
        </w:rPr>
        <w:t>.</w:t>
      </w:r>
      <w:r w:rsidR="007067FD">
        <w:rPr>
          <w:rFonts w:hint="cs"/>
          <w:rtl/>
        </w:rPr>
        <w:t xml:space="preserve"> (روایت از ابن ماجه و احمد و شافعی).</w:t>
      </w:r>
    </w:p>
    <w:p w:rsidR="00434CFF" w:rsidRDefault="00BC4603" w:rsidP="005E6881">
      <w:pPr>
        <w:pStyle w:val="a3"/>
        <w:numPr>
          <w:ilvl w:val="0"/>
          <w:numId w:val="94"/>
        </w:numPr>
        <w:ind w:left="641" w:hanging="357"/>
        <w:rPr>
          <w:rFonts w:hint="cs"/>
          <w:rtl/>
        </w:rPr>
      </w:pPr>
      <w:r>
        <w:rPr>
          <w:rFonts w:hint="cs"/>
          <w:rtl/>
        </w:rPr>
        <w:t>به دلیل این که سعی بین صفا و مر</w:t>
      </w:r>
      <w:r w:rsidR="00E07583">
        <w:rPr>
          <w:rFonts w:hint="cs"/>
          <w:rtl/>
        </w:rPr>
        <w:t>و</w:t>
      </w:r>
      <w:r>
        <w:rPr>
          <w:rFonts w:hint="cs"/>
          <w:rtl/>
        </w:rPr>
        <w:t>ه در حج و عمره نسک است، بنابراین، مانند طواف کعبه رکن است.</w:t>
      </w:r>
    </w:p>
    <w:p w:rsidR="00BC4603" w:rsidRDefault="00BC4603" w:rsidP="007067FD">
      <w:pPr>
        <w:pStyle w:val="a3"/>
        <w:rPr>
          <w:rFonts w:hint="cs"/>
          <w:rtl/>
        </w:rPr>
      </w:pPr>
      <w:r>
        <w:rPr>
          <w:rFonts w:hint="cs"/>
          <w:rtl/>
        </w:rPr>
        <w:t>(ب) بنابر مذهب ا</w:t>
      </w:r>
      <w:r w:rsidR="00E07583">
        <w:rPr>
          <w:rFonts w:hint="cs"/>
          <w:rtl/>
        </w:rPr>
        <w:t>بن‌عباس، انس، ابن‌زبیر، ابن‌سیری</w:t>
      </w:r>
      <w:r>
        <w:rPr>
          <w:rFonts w:hint="cs"/>
          <w:rtl/>
        </w:rPr>
        <w:t>ن و روایتی از احمد سعی بین صفا و مروه سنت بوده و با ترک آن هیچ چیزی واجب نمی‌گردد، با این دلایل:</w:t>
      </w:r>
    </w:p>
    <w:p w:rsidR="00BC4603" w:rsidRPr="00FC3841" w:rsidRDefault="00145DF3" w:rsidP="005E6881">
      <w:pPr>
        <w:pStyle w:val="a3"/>
        <w:numPr>
          <w:ilvl w:val="0"/>
          <w:numId w:val="95"/>
        </w:numPr>
        <w:ind w:left="641" w:hanging="357"/>
        <w:rPr>
          <w:rFonts w:ascii="KFGQPC Uthmanic Script HAFS" w:hAnsi="KFGQPC Uthmanic Script HAFS" w:cs="KFGQPC Uthmanic Script HAFS" w:hint="cs"/>
          <w:rtl/>
        </w:rPr>
      </w:pPr>
      <w:r>
        <w:rPr>
          <w:rFonts w:hint="cs"/>
          <w:rtl/>
        </w:rPr>
        <w:t>خداوند آن را جزء شعائر خود ذکر کرده و می‌فرماید:</w:t>
      </w:r>
      <w:r w:rsidR="00293C9B">
        <w:rPr>
          <w:rFonts w:hint="cs"/>
          <w:rtl/>
        </w:rPr>
        <w:t xml:space="preserve"> </w:t>
      </w:r>
      <w:r w:rsidR="00293C9B">
        <w:rPr>
          <w:rFonts w:ascii="Traditional Arabic" w:hAnsi="Traditional Arabic" w:cs="Traditional Arabic"/>
          <w:rtl/>
        </w:rPr>
        <w:t>﴿</w:t>
      </w:r>
      <w:r w:rsidR="00FC3841">
        <w:rPr>
          <w:rFonts w:ascii="KFGQPC Uthmanic Script HAFS" w:hAnsi="KFGQPC Uthmanic Script HAFS" w:cs="KFGQPC Uthmanic Script HAFS"/>
          <w:rtl/>
        </w:rPr>
        <w:t xml:space="preserve">مِن شَعَآئِرِ </w:t>
      </w:r>
      <w:r w:rsidR="00FC3841">
        <w:rPr>
          <w:rFonts w:ascii="KFGQPC Uthmanic Script HAFS" w:hAnsi="KFGQPC Uthmanic Script HAFS" w:cs="KFGQPC Uthmanic Script HAFS" w:hint="cs"/>
          <w:rtl/>
        </w:rPr>
        <w:t>ٱ</w:t>
      </w:r>
      <w:r w:rsidR="00FC3841">
        <w:rPr>
          <w:rFonts w:ascii="KFGQPC Uthmanic Script HAFS" w:hAnsi="KFGQPC Uthmanic Script HAFS" w:cs="KFGQPC Uthmanic Script HAFS" w:hint="eastAsia"/>
          <w:rtl/>
        </w:rPr>
        <w:t>للَّهِ</w:t>
      </w:r>
      <w:r w:rsidR="00293C9B">
        <w:rPr>
          <w:rFonts w:ascii="Traditional Arabic" w:hAnsi="Traditional Arabic" w:cs="Traditional Arabic"/>
          <w:rtl/>
        </w:rPr>
        <w:t>﴾</w:t>
      </w:r>
      <w:r w:rsidR="00447422">
        <w:rPr>
          <w:rFonts w:hint="cs"/>
          <w:rtl/>
        </w:rPr>
        <w:t xml:space="preserve"> </w:t>
      </w:r>
      <w:r w:rsidR="00E07583">
        <w:rPr>
          <w:rFonts w:hint="cs"/>
          <w:rtl/>
        </w:rPr>
        <w:t xml:space="preserve">و در مصحف أبی و ابن‌مسعود با </w:t>
      </w:r>
      <w:r w:rsidR="00E07583">
        <w:rPr>
          <w:rFonts w:cs="Traditional Arabic" w:hint="cs"/>
          <w:rtl/>
        </w:rPr>
        <w:t>«</w:t>
      </w:r>
      <w:r w:rsidR="00E07583">
        <w:rPr>
          <w:rFonts w:hint="cs"/>
          <w:rtl/>
        </w:rPr>
        <w:t>لا</w:t>
      </w:r>
      <w:r w:rsidR="00E07583">
        <w:rPr>
          <w:rFonts w:cs="Traditional Arabic" w:hint="cs"/>
          <w:rtl/>
        </w:rPr>
        <w:t>»</w:t>
      </w:r>
      <w:r w:rsidR="007800C5">
        <w:rPr>
          <w:rFonts w:hint="cs"/>
          <w:rtl/>
        </w:rPr>
        <w:t>ی نافیه است:</w:t>
      </w:r>
      <w:r w:rsidR="00293C9B">
        <w:rPr>
          <w:rFonts w:hint="cs"/>
          <w:rtl/>
        </w:rPr>
        <w:t xml:space="preserve"> </w:t>
      </w:r>
      <w:r w:rsidR="00293C9B">
        <w:rPr>
          <w:rFonts w:ascii="Traditional Arabic" w:hAnsi="Traditional Arabic" w:cs="Traditional Arabic"/>
          <w:rtl/>
        </w:rPr>
        <w:t>﴿</w:t>
      </w:r>
      <w:r w:rsidR="00357BF7">
        <w:rPr>
          <w:rFonts w:ascii="KFGQPC Uthmanic Script HAFS" w:hAnsi="KFGQPC Uthmanic Script HAFS" w:cs="KFGQPC Uthmanic Script HAFS"/>
          <w:rtl/>
        </w:rPr>
        <w:t>فَلَا جُنَاحَ عَلَيۡهِ أَن</w:t>
      </w:r>
      <w:r w:rsidR="00357BF7">
        <w:rPr>
          <w:rFonts w:ascii="KFGQPC Uthmanic Script HAFS" w:hAnsi="KFGQPC Uthmanic Script HAFS" w:cs="KFGQPC Uthmanic Script HAFS" w:hint="cs"/>
          <w:rtl/>
        </w:rPr>
        <w:t xml:space="preserve"> </w:t>
      </w:r>
      <w:r w:rsidR="00357BF7">
        <w:rPr>
          <w:rFonts w:ascii="KFGQPC Uthmanic Script HAFS" w:hAnsi="KFGQPC Uthmanic Script HAFS" w:cs="KFGQPC Uthmanic Script HAFS" w:hint="cs"/>
          <w:u w:val="single"/>
          <w:rtl/>
        </w:rPr>
        <w:t>لا</w:t>
      </w:r>
      <w:r w:rsidR="00357BF7">
        <w:rPr>
          <w:rFonts w:ascii="KFGQPC Uthmanic Script HAFS" w:hAnsi="KFGQPC Uthmanic Script HAFS" w:cs="KFGQPC Uthmanic Script HAFS"/>
          <w:rtl/>
        </w:rPr>
        <w:t xml:space="preserve"> يَطَّوَّفَ بِهِمَا</w:t>
      </w:r>
      <w:r w:rsidR="00293C9B">
        <w:rPr>
          <w:rFonts w:ascii="Traditional Arabic" w:hAnsi="Traditional Arabic" w:cs="Traditional Arabic"/>
          <w:rtl/>
        </w:rPr>
        <w:t>﴾</w:t>
      </w:r>
      <w:r w:rsidR="007800C5">
        <w:rPr>
          <w:rFonts w:hint="cs"/>
          <w:rtl/>
        </w:rPr>
        <w:t xml:space="preserve"> </w:t>
      </w:r>
      <w:r w:rsidR="00CA25D1">
        <w:rPr>
          <w:rFonts w:hint="cs"/>
          <w:rtl/>
        </w:rPr>
        <w:t>و این حرف نفی اگر چه جزء قرآن نبود و قرائت نمی‌شود ولی از رتب</w:t>
      </w:r>
      <w:r w:rsidR="007067FD">
        <w:rPr>
          <w:rFonts w:hint="cs"/>
          <w:rtl/>
        </w:rPr>
        <w:t>ۀ</w:t>
      </w:r>
      <w:r w:rsidR="00CA25D1">
        <w:rPr>
          <w:rFonts w:hint="cs"/>
          <w:rtl/>
        </w:rPr>
        <w:t xml:space="preserve"> آن نکاسته و در تفسیر ملحوظ می‌گردد.</w:t>
      </w:r>
    </w:p>
    <w:p w:rsidR="00CA25D1" w:rsidRDefault="00CA25D1" w:rsidP="005E6881">
      <w:pPr>
        <w:pStyle w:val="a3"/>
        <w:numPr>
          <w:ilvl w:val="0"/>
          <w:numId w:val="95"/>
        </w:numPr>
        <w:ind w:left="641" w:hanging="357"/>
        <w:rPr>
          <w:rFonts w:hint="cs"/>
          <w:rtl/>
        </w:rPr>
      </w:pPr>
      <w:r>
        <w:rPr>
          <w:rFonts w:hint="cs"/>
          <w:rtl/>
        </w:rPr>
        <w:t>به دلیل این که نسکی است دارای تعدد، و به بیت تعلق ندارد، بنابراین، مانند رمی جمار بوده و رکن نیست.</w:t>
      </w:r>
    </w:p>
    <w:p w:rsidR="00CA25D1" w:rsidRDefault="00CA25D1" w:rsidP="005E6881">
      <w:pPr>
        <w:pStyle w:val="a3"/>
        <w:numPr>
          <w:ilvl w:val="0"/>
          <w:numId w:val="95"/>
        </w:numPr>
        <w:ind w:left="641" w:hanging="357"/>
        <w:rPr>
          <w:rFonts w:hint="cs"/>
          <w:rtl/>
        </w:rPr>
      </w:pPr>
      <w:r>
        <w:rPr>
          <w:rFonts w:hint="cs"/>
          <w:rtl/>
        </w:rPr>
        <w:t>مذهب ابوحنیفه، ثوری و حسن، بر این است که: رکن نیست و با ترک آن حج و عمره باطل نمی‌شود، بلکه در صورت ترک آن، دم (خون) واجب می‌گردد. و صاحب مغنی این رأ</w:t>
      </w:r>
      <w:r w:rsidR="00E07583">
        <w:rPr>
          <w:rFonts w:hint="cs"/>
          <w:rtl/>
        </w:rPr>
        <w:t>ی</w:t>
      </w:r>
      <w:r>
        <w:rPr>
          <w:rFonts w:hint="cs"/>
          <w:rtl/>
        </w:rPr>
        <w:t xml:space="preserve"> را ترجیح داده و می‌گوید:</w:t>
      </w:r>
    </w:p>
    <w:p w:rsidR="00CA25D1" w:rsidRDefault="00CA25D1" w:rsidP="005E6881">
      <w:pPr>
        <w:pStyle w:val="a3"/>
        <w:numPr>
          <w:ilvl w:val="0"/>
          <w:numId w:val="96"/>
        </w:numPr>
        <w:rPr>
          <w:rFonts w:hint="cs"/>
          <w:rtl/>
        </w:rPr>
      </w:pPr>
      <w:r>
        <w:rPr>
          <w:rFonts w:hint="cs"/>
          <w:rtl/>
        </w:rPr>
        <w:t>این رأی، بهتر است، زیرا آن دلیل کسی است که آن را به طور اطلاق واجب دانسته، نه این که واجب حج بدون آن کامل نمی‌شود.</w:t>
      </w:r>
    </w:p>
    <w:p w:rsidR="00CA25D1" w:rsidRDefault="00CA25D1" w:rsidP="005E6881">
      <w:pPr>
        <w:pStyle w:val="a3"/>
        <w:numPr>
          <w:ilvl w:val="0"/>
          <w:numId w:val="96"/>
        </w:numPr>
        <w:rPr>
          <w:rFonts w:hint="cs"/>
          <w:rtl/>
        </w:rPr>
      </w:pPr>
      <w:r>
        <w:rPr>
          <w:rFonts w:hint="cs"/>
          <w:rtl/>
        </w:rPr>
        <w:t>قول عایشه</w:t>
      </w:r>
      <w:r w:rsidR="00E07583">
        <w:rPr>
          <w:rFonts w:hint="cs"/>
          <w:rtl/>
        </w:rPr>
        <w:t xml:space="preserve"> </w:t>
      </w:r>
      <w:r w:rsidR="00E07583">
        <w:rPr>
          <w:rFonts w:cs="CTraditional Arabic" w:hint="cs"/>
          <w:rtl/>
        </w:rPr>
        <w:t>ل</w:t>
      </w:r>
      <w:r>
        <w:rPr>
          <w:rFonts w:hint="cs"/>
          <w:rtl/>
        </w:rPr>
        <w:t xml:space="preserve"> </w:t>
      </w:r>
      <w:r w:rsidR="007C21D1">
        <w:rPr>
          <w:rFonts w:hint="cs"/>
          <w:rtl/>
        </w:rPr>
        <w:t>در این باره درست مخالف با قول بعضی از صحابه قرار دارد.</w:t>
      </w:r>
    </w:p>
    <w:p w:rsidR="007C21D1" w:rsidRDefault="007C21D1" w:rsidP="005E6881">
      <w:pPr>
        <w:pStyle w:val="a3"/>
        <w:numPr>
          <w:ilvl w:val="0"/>
          <w:numId w:val="96"/>
        </w:numPr>
        <w:rPr>
          <w:rFonts w:hint="cs"/>
          <w:rtl/>
        </w:rPr>
      </w:pPr>
      <w:r>
        <w:rPr>
          <w:rFonts w:hint="cs"/>
          <w:rtl/>
        </w:rPr>
        <w:t>ابن‌منذر گوید: راوی حدیث بنت ابی‌تج</w:t>
      </w:r>
      <w:r w:rsidR="00E07583">
        <w:rPr>
          <w:rFonts w:hint="cs"/>
          <w:rtl/>
        </w:rPr>
        <w:t>ار</w:t>
      </w:r>
      <w:r>
        <w:rPr>
          <w:rFonts w:hint="cs"/>
          <w:rtl/>
        </w:rPr>
        <w:t>ه عبدالله بن‌مؤمل است و حدیث او را مورد انتقاد قرار داده</w:t>
      </w:r>
      <w:r w:rsidR="00853096">
        <w:rPr>
          <w:rFonts w:hint="cs"/>
          <w:rtl/>
        </w:rPr>
        <w:t>‌اند.</w:t>
      </w:r>
    </w:p>
    <w:p w:rsidR="007C21D1" w:rsidRDefault="007C21D1" w:rsidP="00DF4315">
      <w:pPr>
        <w:pStyle w:val="a3"/>
        <w:rPr>
          <w:rFonts w:hint="cs"/>
          <w:rtl/>
        </w:rPr>
      </w:pPr>
      <w:r>
        <w:rPr>
          <w:rFonts w:hint="cs"/>
          <w:rtl/>
        </w:rPr>
        <w:t>و آن حدیث نیز دلالت بر این دارد که مکتوب یعنی واجب است.</w:t>
      </w:r>
    </w:p>
    <w:p w:rsidR="007C21D1" w:rsidRDefault="007C21D1" w:rsidP="005E6881">
      <w:pPr>
        <w:pStyle w:val="a3"/>
        <w:numPr>
          <w:ilvl w:val="0"/>
          <w:numId w:val="96"/>
        </w:numPr>
        <w:rPr>
          <w:rFonts w:hint="cs"/>
          <w:rtl/>
        </w:rPr>
      </w:pPr>
      <w:r>
        <w:rPr>
          <w:rFonts w:hint="cs"/>
          <w:rtl/>
        </w:rPr>
        <w:t>علت این که مردم در دوران اسلام از سعی بین صفا و مروه پرهیز می‌کردند بدین خاطر بود که در دوران جاهلیت به خاطر دو بت که یکی را بر صفا و دیگری را بر مروه گذاشته بودند سعی می‌کردند، اما آیه نازل شد.</w:t>
      </w:r>
    </w:p>
    <w:p w:rsidR="00B3015C" w:rsidRPr="00DC6647" w:rsidRDefault="00377CF7" w:rsidP="008E3676">
      <w:pPr>
        <w:pStyle w:val="a0"/>
        <w:rPr>
          <w:rFonts w:hint="cs"/>
          <w:rtl/>
        </w:rPr>
      </w:pPr>
      <w:bookmarkStart w:id="1885" w:name="_Toc262412065"/>
      <w:bookmarkStart w:id="1886" w:name="_Toc340599633"/>
      <w:bookmarkStart w:id="1887" w:name="_Toc408539109"/>
      <w:r>
        <w:rPr>
          <w:rFonts w:hint="cs"/>
          <w:rtl/>
        </w:rPr>
        <w:t>3-</w:t>
      </w:r>
      <w:r w:rsidR="00853096">
        <w:rPr>
          <w:rFonts w:hint="cs"/>
          <w:rtl/>
        </w:rPr>
        <w:t xml:space="preserve"> شرط‌های </w:t>
      </w:r>
      <w:r w:rsidR="00B3015C">
        <w:rPr>
          <w:rFonts w:hint="cs"/>
          <w:rtl/>
        </w:rPr>
        <w:t>درست بودن سعی:</w:t>
      </w:r>
      <w:bookmarkEnd w:id="1885"/>
      <w:bookmarkEnd w:id="1886"/>
      <w:bookmarkEnd w:id="1887"/>
    </w:p>
    <w:p w:rsidR="007C21D1" w:rsidRDefault="009E1449" w:rsidP="005E6881">
      <w:pPr>
        <w:pStyle w:val="a3"/>
        <w:numPr>
          <w:ilvl w:val="0"/>
          <w:numId w:val="97"/>
        </w:numPr>
        <w:ind w:left="641" w:hanging="357"/>
        <w:rPr>
          <w:rFonts w:hint="cs"/>
          <w:rtl/>
        </w:rPr>
      </w:pPr>
      <w:r>
        <w:rPr>
          <w:rFonts w:hint="cs"/>
          <w:rtl/>
        </w:rPr>
        <w:t>باید بعد از طواف باشد.</w:t>
      </w:r>
    </w:p>
    <w:p w:rsidR="009E1449" w:rsidRDefault="00FB4AC3" w:rsidP="005E6881">
      <w:pPr>
        <w:pStyle w:val="a3"/>
        <w:numPr>
          <w:ilvl w:val="0"/>
          <w:numId w:val="97"/>
        </w:numPr>
        <w:ind w:left="641" w:hanging="357"/>
        <w:rPr>
          <w:rFonts w:hint="cs"/>
          <w:rtl/>
        </w:rPr>
      </w:pPr>
      <w:r>
        <w:rPr>
          <w:rFonts w:hint="cs"/>
          <w:rtl/>
        </w:rPr>
        <w:t xml:space="preserve">باید هفت </w:t>
      </w:r>
      <w:r w:rsidRPr="00DF4315">
        <w:rPr>
          <w:rFonts w:hint="cs"/>
          <w:rtl/>
        </w:rPr>
        <w:t>«دور»</w:t>
      </w:r>
      <w:r w:rsidR="009E1449" w:rsidRPr="00DF4315">
        <w:rPr>
          <w:rFonts w:hint="cs"/>
          <w:rtl/>
        </w:rPr>
        <w:t xml:space="preserve"> </w:t>
      </w:r>
      <w:r w:rsidR="009E1449">
        <w:rPr>
          <w:rFonts w:hint="cs"/>
          <w:rtl/>
        </w:rPr>
        <w:t>باشد.</w:t>
      </w:r>
    </w:p>
    <w:p w:rsidR="009E1449" w:rsidRDefault="009E1449" w:rsidP="005E6881">
      <w:pPr>
        <w:pStyle w:val="a3"/>
        <w:numPr>
          <w:ilvl w:val="0"/>
          <w:numId w:val="97"/>
        </w:numPr>
        <w:ind w:left="641" w:hanging="357"/>
        <w:rPr>
          <w:rFonts w:hint="cs"/>
          <w:rtl/>
        </w:rPr>
      </w:pPr>
      <w:r>
        <w:rPr>
          <w:rFonts w:hint="cs"/>
          <w:rtl/>
        </w:rPr>
        <w:t>باید از صفا آغاز و از مروه خاتمه یابد.</w:t>
      </w:r>
    </w:p>
    <w:p w:rsidR="009E1449" w:rsidRPr="00DF4315" w:rsidRDefault="009E1449" w:rsidP="005E6881">
      <w:pPr>
        <w:pStyle w:val="a3"/>
        <w:numPr>
          <w:ilvl w:val="0"/>
          <w:numId w:val="97"/>
        </w:numPr>
        <w:ind w:left="641" w:hanging="357"/>
        <w:rPr>
          <w:rFonts w:hint="cs"/>
          <w:spacing w:val="-2"/>
          <w:rtl/>
        </w:rPr>
      </w:pPr>
      <w:r w:rsidRPr="00DF4315">
        <w:rPr>
          <w:rFonts w:hint="cs"/>
          <w:spacing w:val="-2"/>
          <w:rtl/>
        </w:rPr>
        <w:t>باید سعی در محل معین خود باشد که راهی ممتد بین صفا و مروه است چون رسول‌خدا</w:t>
      </w:r>
      <w:r w:rsidRPr="00DF4315">
        <w:rPr>
          <w:rFonts w:cs="CTraditional Arabic" w:hint="cs"/>
          <w:spacing w:val="-2"/>
          <w:sz w:val="26"/>
          <w:szCs w:val="26"/>
          <w:rtl/>
        </w:rPr>
        <w:t>ص</w:t>
      </w:r>
      <w:r w:rsidR="00FB4AC3" w:rsidRPr="00DF4315">
        <w:rPr>
          <w:rFonts w:hint="cs"/>
          <w:spacing w:val="-2"/>
          <w:rtl/>
        </w:rPr>
        <w:t xml:space="preserve"> چنان کرده است و فرموده: «</w:t>
      </w:r>
      <w:r w:rsidRPr="00DF4315">
        <w:rPr>
          <w:rFonts w:hint="cs"/>
          <w:spacing w:val="-2"/>
          <w:rtl/>
        </w:rPr>
        <w:t>مناسک خودتان را از من بیاموزید</w:t>
      </w:r>
      <w:r w:rsidR="00FB4AC3" w:rsidRPr="00DF4315">
        <w:rPr>
          <w:rFonts w:hint="cs"/>
          <w:spacing w:val="-2"/>
          <w:rtl/>
        </w:rPr>
        <w:t>».(روایت از بیهقی و نصب‌الرایة</w:t>
      </w:r>
      <w:r w:rsidRPr="00DF4315">
        <w:rPr>
          <w:rFonts w:hint="cs"/>
          <w:spacing w:val="-2"/>
          <w:rtl/>
        </w:rPr>
        <w:t>)</w:t>
      </w:r>
      <w:r w:rsidR="00FB4AC3" w:rsidRPr="00DF4315">
        <w:rPr>
          <w:rFonts w:hint="cs"/>
          <w:spacing w:val="-2"/>
          <w:rtl/>
        </w:rPr>
        <w:t>.</w:t>
      </w:r>
    </w:p>
    <w:p w:rsidR="009E1449" w:rsidRDefault="006A1249" w:rsidP="00DF4315">
      <w:pPr>
        <w:pStyle w:val="a3"/>
        <w:rPr>
          <w:rFonts w:hint="cs"/>
          <w:rtl/>
        </w:rPr>
      </w:pPr>
      <w:r>
        <w:rPr>
          <w:rFonts w:hint="cs"/>
          <w:rtl/>
        </w:rPr>
        <w:t>بنابراین، اگر قبل از طواف، سعی کند</w:t>
      </w:r>
      <w:r w:rsidR="00FB4AC3">
        <w:rPr>
          <w:rFonts w:hint="cs"/>
          <w:rtl/>
        </w:rPr>
        <w:t>، یا از مروه شروع نماید، و یا د</w:t>
      </w:r>
      <w:r>
        <w:rPr>
          <w:rFonts w:hint="cs"/>
          <w:rtl/>
        </w:rPr>
        <w:t>ر</w:t>
      </w:r>
      <w:r w:rsidR="00FB4AC3">
        <w:rPr>
          <w:rFonts w:hint="cs"/>
          <w:rtl/>
        </w:rPr>
        <w:t xml:space="preserve"> </w:t>
      </w:r>
      <w:r>
        <w:rPr>
          <w:rFonts w:hint="cs"/>
          <w:rtl/>
        </w:rPr>
        <w:t>غیر از محل معین سعی کند، سعی او باطل است.</w:t>
      </w:r>
    </w:p>
    <w:p w:rsidR="006A1249" w:rsidRPr="00DC6647" w:rsidRDefault="00377CF7" w:rsidP="008E3676">
      <w:pPr>
        <w:pStyle w:val="a0"/>
        <w:widowControl w:val="0"/>
        <w:rPr>
          <w:rFonts w:hint="cs"/>
          <w:rtl/>
        </w:rPr>
      </w:pPr>
      <w:bookmarkStart w:id="1888" w:name="_Toc262412066"/>
      <w:bookmarkStart w:id="1889" w:name="_Toc340599634"/>
      <w:bookmarkStart w:id="1890" w:name="_Toc408539110"/>
      <w:r>
        <w:rPr>
          <w:rFonts w:hint="cs"/>
          <w:rtl/>
        </w:rPr>
        <w:t>4-</w:t>
      </w:r>
      <w:r w:rsidR="006A1249">
        <w:rPr>
          <w:rFonts w:hint="cs"/>
          <w:rtl/>
        </w:rPr>
        <w:t xml:space="preserve"> طهارت برای سعی:</w:t>
      </w:r>
      <w:bookmarkEnd w:id="1888"/>
      <w:bookmarkEnd w:id="1889"/>
      <w:bookmarkEnd w:id="1890"/>
    </w:p>
    <w:p w:rsidR="006A1249" w:rsidRDefault="006B701A" w:rsidP="00DF4315">
      <w:pPr>
        <w:pStyle w:val="a3"/>
        <w:rPr>
          <w:rFonts w:hint="cs"/>
          <w:rtl/>
        </w:rPr>
      </w:pPr>
      <w:r>
        <w:rPr>
          <w:rFonts w:hint="cs"/>
          <w:rtl/>
        </w:rPr>
        <w:t>مذهب اکثر اهل علم بر این است: طهارت برای سعی بین صفا و مروه شرط نیست. به دلیل</w:t>
      </w:r>
      <w:r w:rsidR="003A6A7F">
        <w:rPr>
          <w:rFonts w:hint="cs"/>
          <w:rtl/>
        </w:rPr>
        <w:t xml:space="preserve"> فرمودۀ </w:t>
      </w:r>
      <w:r>
        <w:rPr>
          <w:rFonts w:hint="cs"/>
          <w:rtl/>
        </w:rPr>
        <w:t>پیامبر خدا</w:t>
      </w:r>
      <w:r>
        <w:rPr>
          <w:rFonts w:cs="CTraditional Arabic" w:hint="cs"/>
          <w:sz w:val="26"/>
          <w:szCs w:val="26"/>
          <w:rtl/>
        </w:rPr>
        <w:t>ص</w:t>
      </w:r>
      <w:r>
        <w:rPr>
          <w:rFonts w:hint="cs"/>
          <w:rtl/>
        </w:rPr>
        <w:t xml:space="preserve"> به عایشه</w:t>
      </w:r>
      <w:r w:rsidR="00FB4AC3">
        <w:rPr>
          <w:rFonts w:hint="cs"/>
          <w:rtl/>
        </w:rPr>
        <w:t xml:space="preserve"> </w:t>
      </w:r>
      <w:r w:rsidR="00FB4AC3">
        <w:rPr>
          <w:rFonts w:cs="CTraditional Arabic" w:hint="cs"/>
          <w:rtl/>
        </w:rPr>
        <w:t>ل</w:t>
      </w:r>
      <w:r w:rsidR="00FB4AC3">
        <w:rPr>
          <w:rFonts w:hint="cs"/>
          <w:rtl/>
        </w:rPr>
        <w:t xml:space="preserve"> که در حج قاعده </w:t>
      </w:r>
      <w:r w:rsidR="00FB4AC3" w:rsidRPr="00DF4315">
        <w:rPr>
          <w:rFonts w:hint="cs"/>
          <w:rtl/>
        </w:rPr>
        <w:t>شده بود: «</w:t>
      </w:r>
      <w:r w:rsidRPr="00DF4315">
        <w:rPr>
          <w:rFonts w:hint="cs"/>
          <w:rtl/>
        </w:rPr>
        <w:t>هرآنچه را که حجاج انجام می‌دهند تو نیز انجام بده با این تفاوت تا پاک نگردی و غسل نکنی نمی‌توانی کعبه را طواف کنی</w:t>
      </w:r>
      <w:r w:rsidR="00FB4AC3" w:rsidRPr="00DF4315">
        <w:rPr>
          <w:rFonts w:hint="cs"/>
          <w:rtl/>
        </w:rPr>
        <w:t>».</w:t>
      </w:r>
      <w:r w:rsidR="00277019" w:rsidRPr="00DF4315">
        <w:rPr>
          <w:rFonts w:hint="cs"/>
          <w:rtl/>
        </w:rPr>
        <w:t xml:space="preserve"> </w:t>
      </w:r>
      <w:r w:rsidRPr="00DF4315">
        <w:rPr>
          <w:rFonts w:hint="cs"/>
          <w:rtl/>
        </w:rPr>
        <w:t>(روایت</w:t>
      </w:r>
      <w:r>
        <w:rPr>
          <w:rFonts w:hint="cs"/>
          <w:rtl/>
        </w:rPr>
        <w:t xml:space="preserve"> از مسلم)</w:t>
      </w:r>
      <w:r w:rsidR="00FB4AC3">
        <w:rPr>
          <w:rFonts w:hint="cs"/>
          <w:rtl/>
        </w:rPr>
        <w:t>.</w:t>
      </w:r>
    </w:p>
    <w:p w:rsidR="006B701A" w:rsidRDefault="006B701A" w:rsidP="00DF4315">
      <w:pPr>
        <w:pStyle w:val="a3"/>
        <w:rPr>
          <w:rFonts w:hint="cs"/>
          <w:rtl/>
        </w:rPr>
      </w:pPr>
      <w:r>
        <w:rPr>
          <w:rFonts w:hint="cs"/>
          <w:rtl/>
        </w:rPr>
        <w:t xml:space="preserve">عایشه و ام‌سلمه </w:t>
      </w:r>
      <w:r w:rsidR="00FB4AC3">
        <w:rPr>
          <w:rFonts w:cs="CTraditional Arabic" w:hint="cs"/>
          <w:rtl/>
        </w:rPr>
        <w:t>ب</w:t>
      </w:r>
      <w:r w:rsidR="00FB4AC3">
        <w:rPr>
          <w:rFonts w:hint="cs"/>
          <w:rtl/>
        </w:rPr>
        <w:t xml:space="preserve"> گفته‌اند</w:t>
      </w:r>
      <w:r w:rsidR="00FB4AC3" w:rsidRPr="00DF4315">
        <w:rPr>
          <w:rFonts w:hint="cs"/>
          <w:rtl/>
        </w:rPr>
        <w:t>: «</w:t>
      </w:r>
      <w:r w:rsidRPr="00DF4315">
        <w:rPr>
          <w:rFonts w:hint="cs"/>
          <w:rtl/>
        </w:rPr>
        <w:t>هرگاه زن طواف کعبه را انجام داد و بعد از آن دو رکعت نماز را ادا کرد سپس به حیض افتاد، سعی بین صفا و مروه را انجام دهد</w:t>
      </w:r>
      <w:r w:rsidR="00FB4AC3" w:rsidRPr="00DF4315">
        <w:rPr>
          <w:rFonts w:hint="cs"/>
          <w:rtl/>
        </w:rPr>
        <w:t>».</w:t>
      </w:r>
      <w:r w:rsidR="00277019" w:rsidRPr="00DF4315">
        <w:rPr>
          <w:rFonts w:hint="cs"/>
          <w:rtl/>
        </w:rPr>
        <w:t xml:space="preserve"> </w:t>
      </w:r>
      <w:r w:rsidRPr="00DF4315">
        <w:rPr>
          <w:rFonts w:hint="cs"/>
          <w:rtl/>
        </w:rPr>
        <w:t>(روایت</w:t>
      </w:r>
      <w:r>
        <w:rPr>
          <w:rFonts w:hint="cs"/>
          <w:rtl/>
        </w:rPr>
        <w:t xml:space="preserve"> از سعیدبن منصور)</w:t>
      </w:r>
      <w:r w:rsidR="00FB4AC3">
        <w:rPr>
          <w:rFonts w:hint="cs"/>
          <w:rtl/>
        </w:rPr>
        <w:t>.</w:t>
      </w:r>
    </w:p>
    <w:p w:rsidR="006B701A" w:rsidRDefault="006B701A" w:rsidP="00DF4315">
      <w:pPr>
        <w:pStyle w:val="a3"/>
        <w:rPr>
          <w:rFonts w:hint="cs"/>
          <w:rtl/>
        </w:rPr>
      </w:pPr>
      <w:r>
        <w:rPr>
          <w:rFonts w:hint="cs"/>
          <w:rtl/>
        </w:rPr>
        <w:t>هرچند مستحب آن است انسان در انجام تمامی مناسک طهارت و وضو داشته باشد زیرا شرعاً طهارت امری است دوست داشتنی.</w:t>
      </w:r>
    </w:p>
    <w:p w:rsidR="00D83826" w:rsidRPr="00DC6647" w:rsidRDefault="00377CF7" w:rsidP="008E3676">
      <w:pPr>
        <w:pStyle w:val="a0"/>
        <w:rPr>
          <w:rFonts w:hint="cs"/>
          <w:rtl/>
        </w:rPr>
      </w:pPr>
      <w:bookmarkStart w:id="1891" w:name="_Toc262412067"/>
      <w:bookmarkStart w:id="1892" w:name="_Toc340599635"/>
      <w:bookmarkStart w:id="1893" w:name="_Toc408539111"/>
      <w:r>
        <w:rPr>
          <w:rFonts w:hint="cs"/>
          <w:rtl/>
        </w:rPr>
        <w:t xml:space="preserve">5- </w:t>
      </w:r>
      <w:r w:rsidR="00D83826">
        <w:rPr>
          <w:rFonts w:hint="cs"/>
          <w:rtl/>
        </w:rPr>
        <w:t>تعریف سعی:</w:t>
      </w:r>
      <w:bookmarkEnd w:id="1891"/>
      <w:bookmarkEnd w:id="1892"/>
      <w:bookmarkEnd w:id="1893"/>
    </w:p>
    <w:p w:rsidR="006B701A" w:rsidRDefault="00F319E3" w:rsidP="00DF4315">
      <w:pPr>
        <w:pStyle w:val="a3"/>
        <w:rPr>
          <w:rFonts w:hint="cs"/>
          <w:rtl/>
        </w:rPr>
      </w:pPr>
      <w:r>
        <w:rPr>
          <w:rFonts w:hint="cs"/>
          <w:rtl/>
        </w:rPr>
        <w:t>ای‌خواهر مسلمان سعی: عبارت است از رفت و آمد میان صفا و مروه به نیت عبادت، و رکنی است از ارکان حج و عمره، به دلیل قول خدای تعالی که می‌فرماید:</w:t>
      </w:r>
    </w:p>
    <w:p w:rsidR="00293C9B" w:rsidRPr="00041EC8" w:rsidRDefault="00293C9B" w:rsidP="00041EC8">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 xml:space="preserve">۞إِنَّ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لصَّفَا</w:t>
      </w:r>
      <w:r w:rsidR="00041EC8">
        <w:rPr>
          <w:rFonts w:ascii="KFGQPC Uthmanic Script HAFS" w:hAnsi="KFGQPC Uthmanic Script HAFS" w:cs="KFGQPC Uthmanic Script HAFS"/>
          <w:sz w:val="28"/>
          <w:szCs w:val="28"/>
          <w:rtl/>
        </w:rPr>
        <w:t xml:space="preserve"> 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لۡمَرۡوَةَ</w:t>
      </w:r>
      <w:r w:rsidR="00041EC8">
        <w:rPr>
          <w:rFonts w:ascii="KFGQPC Uthmanic Script HAFS" w:hAnsi="KFGQPC Uthmanic Script HAFS" w:cs="KFGQPC Uthmanic Script HAFS"/>
          <w:sz w:val="28"/>
          <w:szCs w:val="28"/>
          <w:rtl/>
        </w:rPr>
        <w:t xml:space="preserve"> مِن شَعَآئِرِ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DF4315">
        <w:rPr>
          <w:rStyle w:val="Char4"/>
          <w:rtl/>
        </w:rPr>
        <w:t>[</w:t>
      </w:r>
      <w:r w:rsidRPr="00DF4315">
        <w:rPr>
          <w:rStyle w:val="Char4"/>
          <w:rFonts w:hint="cs"/>
          <w:rtl/>
        </w:rPr>
        <w:t>البقرة: 158</w:t>
      </w:r>
      <w:r w:rsidRPr="00DF4315">
        <w:rPr>
          <w:rStyle w:val="Char4"/>
          <w:rtl/>
        </w:rPr>
        <w:t>]</w:t>
      </w:r>
      <w:r w:rsidRPr="00DF4315">
        <w:rPr>
          <w:rStyle w:val="Char3"/>
          <w:rtl/>
        </w:rPr>
        <w:t>.</w:t>
      </w:r>
    </w:p>
    <w:p w:rsidR="00F319E3" w:rsidRDefault="00FB4AC3" w:rsidP="00DF4315">
      <w:pPr>
        <w:pStyle w:val="a3"/>
        <w:rPr>
          <w:rFonts w:hint="cs"/>
          <w:rtl/>
        </w:rPr>
      </w:pPr>
      <w:r>
        <w:rPr>
          <w:rFonts w:hint="cs"/>
          <w:rtl/>
        </w:rPr>
        <w:t>و</w:t>
      </w:r>
      <w:r w:rsidR="003A6A7F">
        <w:rPr>
          <w:rFonts w:hint="cs"/>
          <w:rtl/>
        </w:rPr>
        <w:t xml:space="preserve"> فرمودۀ </w:t>
      </w:r>
      <w:r>
        <w:rPr>
          <w:rFonts w:hint="cs"/>
          <w:rtl/>
        </w:rPr>
        <w:t xml:space="preserve">پیامبرخدا: </w:t>
      </w:r>
      <w:r>
        <w:rPr>
          <w:rFonts w:cs="Traditional Arabic" w:hint="cs"/>
          <w:rtl/>
        </w:rPr>
        <w:t>«</w:t>
      </w:r>
      <w:r w:rsidR="009C0F40">
        <w:rPr>
          <w:rFonts w:hint="cs"/>
          <w:rtl/>
        </w:rPr>
        <w:t>بین صفا و مروه سعی کنید زیرا خدا آن را بر شما واجب کرده است</w:t>
      </w:r>
      <w:r>
        <w:rPr>
          <w:rFonts w:cs="Traditional Arabic" w:hint="cs"/>
          <w:rtl/>
        </w:rPr>
        <w:t>»</w:t>
      </w:r>
      <w:r>
        <w:rPr>
          <w:rFonts w:hint="cs"/>
          <w:rtl/>
        </w:rPr>
        <w:t>.</w:t>
      </w:r>
      <w:r w:rsidR="00277019">
        <w:rPr>
          <w:rFonts w:hint="cs"/>
          <w:rtl/>
        </w:rPr>
        <w:t xml:space="preserve"> </w:t>
      </w:r>
      <w:r w:rsidR="009C0F40">
        <w:rPr>
          <w:rFonts w:hint="cs"/>
          <w:rtl/>
        </w:rPr>
        <w:t>(روایت از شافعی و احمد و ابن‌ماجه)</w:t>
      </w:r>
      <w:r>
        <w:rPr>
          <w:rFonts w:hint="cs"/>
          <w:rtl/>
        </w:rPr>
        <w:t>.</w:t>
      </w:r>
    </w:p>
    <w:p w:rsidR="00DB22C2" w:rsidRPr="00DC6647" w:rsidRDefault="00377CF7" w:rsidP="008E3676">
      <w:pPr>
        <w:pStyle w:val="a0"/>
        <w:rPr>
          <w:rFonts w:hint="cs"/>
          <w:rtl/>
        </w:rPr>
      </w:pPr>
      <w:bookmarkStart w:id="1894" w:name="_Toc262412068"/>
      <w:bookmarkStart w:id="1895" w:name="_Toc340599636"/>
      <w:bookmarkStart w:id="1896" w:name="_Toc408539112"/>
      <w:r>
        <w:rPr>
          <w:rFonts w:hint="cs"/>
          <w:rtl/>
        </w:rPr>
        <w:t>6-</w:t>
      </w:r>
      <w:r w:rsidR="00DB22C2">
        <w:rPr>
          <w:rFonts w:hint="cs"/>
          <w:rtl/>
        </w:rPr>
        <w:t xml:space="preserve"> شروط سعی:</w:t>
      </w:r>
      <w:bookmarkEnd w:id="1894"/>
      <w:bookmarkEnd w:id="1895"/>
      <w:bookmarkEnd w:id="1896"/>
    </w:p>
    <w:p w:rsidR="00DB22C2" w:rsidRDefault="00C81C3A" w:rsidP="005E6881">
      <w:pPr>
        <w:pStyle w:val="a3"/>
        <w:numPr>
          <w:ilvl w:val="0"/>
          <w:numId w:val="98"/>
        </w:numPr>
        <w:ind w:left="641" w:hanging="357"/>
        <w:rPr>
          <w:rFonts w:hint="cs"/>
          <w:rtl/>
        </w:rPr>
      </w:pPr>
      <w:r>
        <w:rPr>
          <w:rFonts w:hint="cs"/>
          <w:rtl/>
        </w:rPr>
        <w:t>نیت، به دلیل قول رسول‌خدا</w:t>
      </w:r>
      <w:r>
        <w:rPr>
          <w:rFonts w:cs="CTraditional Arabic" w:hint="cs"/>
          <w:sz w:val="26"/>
          <w:szCs w:val="26"/>
          <w:rtl/>
        </w:rPr>
        <w:t>ص</w:t>
      </w:r>
      <w:r w:rsidR="00FB4AC3">
        <w:rPr>
          <w:rFonts w:hint="cs"/>
          <w:rtl/>
        </w:rPr>
        <w:t xml:space="preserve">: </w:t>
      </w:r>
      <w:r w:rsidR="00FB4AC3">
        <w:rPr>
          <w:rFonts w:cs="Traditional Arabic" w:hint="cs"/>
          <w:rtl/>
        </w:rPr>
        <w:t>«</w:t>
      </w:r>
      <w:r>
        <w:rPr>
          <w:rFonts w:hint="cs"/>
          <w:rtl/>
        </w:rPr>
        <w:t>ارزش و پاداش اعمال بستگی به نیت دارد</w:t>
      </w:r>
      <w:r w:rsidR="00FB4AC3">
        <w:rPr>
          <w:rFonts w:cs="Traditional Arabic" w:hint="cs"/>
          <w:rtl/>
        </w:rPr>
        <w:t>»</w:t>
      </w:r>
      <w:r w:rsidR="00FB4AC3">
        <w:rPr>
          <w:rFonts w:hint="cs"/>
          <w:rtl/>
        </w:rPr>
        <w:t>.</w:t>
      </w:r>
      <w:r w:rsidR="00277019">
        <w:rPr>
          <w:rFonts w:hint="cs"/>
          <w:rtl/>
        </w:rPr>
        <w:t xml:space="preserve"> </w:t>
      </w:r>
      <w:r>
        <w:rPr>
          <w:rFonts w:hint="cs"/>
          <w:rtl/>
        </w:rPr>
        <w:t>(متفق‌علیه)</w:t>
      </w:r>
      <w:r w:rsidR="00FB4AC3">
        <w:rPr>
          <w:rFonts w:hint="cs"/>
          <w:rtl/>
        </w:rPr>
        <w:t>.</w:t>
      </w:r>
    </w:p>
    <w:p w:rsidR="00DC087B" w:rsidRDefault="00DC087B" w:rsidP="005E6881">
      <w:pPr>
        <w:pStyle w:val="a3"/>
        <w:numPr>
          <w:ilvl w:val="0"/>
          <w:numId w:val="98"/>
        </w:numPr>
        <w:ind w:left="641" w:hanging="357"/>
        <w:rPr>
          <w:rFonts w:hint="cs"/>
          <w:rtl/>
        </w:rPr>
      </w:pPr>
      <w:r>
        <w:rPr>
          <w:rFonts w:hint="cs"/>
          <w:rtl/>
        </w:rPr>
        <w:t>طواف بر سعی مقدم باشد.</w:t>
      </w:r>
    </w:p>
    <w:p w:rsidR="00DC087B" w:rsidRDefault="00DC087B" w:rsidP="005E6881">
      <w:pPr>
        <w:pStyle w:val="a3"/>
        <w:numPr>
          <w:ilvl w:val="0"/>
          <w:numId w:val="98"/>
        </w:numPr>
        <w:ind w:left="641" w:hanging="357"/>
        <w:rPr>
          <w:rFonts w:hint="cs"/>
          <w:rtl/>
        </w:rPr>
      </w:pPr>
      <w:r>
        <w:rPr>
          <w:rFonts w:hint="cs"/>
          <w:rtl/>
        </w:rPr>
        <w:t>پی‌درپی بودن رفت و برگشت.</w:t>
      </w:r>
    </w:p>
    <w:p w:rsidR="00DC087B" w:rsidRDefault="00DC087B" w:rsidP="005E6881">
      <w:pPr>
        <w:pStyle w:val="a3"/>
        <w:numPr>
          <w:ilvl w:val="0"/>
          <w:numId w:val="98"/>
        </w:numPr>
        <w:ind w:left="641" w:hanging="357"/>
        <w:rPr>
          <w:rFonts w:hint="cs"/>
          <w:rtl/>
        </w:rPr>
      </w:pPr>
      <w:r>
        <w:rPr>
          <w:rFonts w:hint="cs"/>
          <w:rtl/>
        </w:rPr>
        <w:t>باید رفت و برگشت هفت مرتبه باشد.</w:t>
      </w:r>
    </w:p>
    <w:p w:rsidR="00DC087B" w:rsidRDefault="00DC087B" w:rsidP="005E6881">
      <w:pPr>
        <w:pStyle w:val="a3"/>
        <w:numPr>
          <w:ilvl w:val="0"/>
          <w:numId w:val="98"/>
        </w:numPr>
        <w:ind w:left="641" w:hanging="357"/>
        <w:rPr>
          <w:rFonts w:hint="cs"/>
          <w:rtl/>
        </w:rPr>
      </w:pPr>
      <w:r>
        <w:rPr>
          <w:rFonts w:hint="cs"/>
          <w:rtl/>
        </w:rPr>
        <w:t>باید سعی، بعد از طواف صحیح انجام شود، خواه طواف واجب باشد یا سنت، اما بهتر آن است که بعد از طواف واجب مانند طواف القدوم ی</w:t>
      </w:r>
      <w:r w:rsidR="00FB4AC3">
        <w:rPr>
          <w:rFonts w:hint="cs"/>
          <w:rtl/>
        </w:rPr>
        <w:t>ا بعد از طواف رکن مانند طواف الإ</w:t>
      </w:r>
      <w:r>
        <w:rPr>
          <w:rFonts w:hint="cs"/>
          <w:rtl/>
        </w:rPr>
        <w:t>فاضه انجام شود.</w:t>
      </w:r>
    </w:p>
    <w:p w:rsidR="007928D8" w:rsidRPr="00DC6647" w:rsidRDefault="00377CF7" w:rsidP="008E3676">
      <w:pPr>
        <w:pStyle w:val="a0"/>
        <w:rPr>
          <w:rFonts w:hint="cs"/>
          <w:rtl/>
        </w:rPr>
      </w:pPr>
      <w:bookmarkStart w:id="1897" w:name="_Toc262412069"/>
      <w:bookmarkStart w:id="1898" w:name="_Toc340599637"/>
      <w:bookmarkStart w:id="1899" w:name="_Toc408539113"/>
      <w:r>
        <w:rPr>
          <w:rFonts w:hint="cs"/>
          <w:rtl/>
        </w:rPr>
        <w:t>7-</w:t>
      </w:r>
      <w:r w:rsidR="007928D8">
        <w:rPr>
          <w:rFonts w:hint="cs"/>
          <w:rtl/>
        </w:rPr>
        <w:t xml:space="preserve"> سنت‌های سعی:</w:t>
      </w:r>
      <w:bookmarkEnd w:id="1897"/>
      <w:bookmarkEnd w:id="1898"/>
      <w:bookmarkEnd w:id="1899"/>
    </w:p>
    <w:p w:rsidR="007928D8" w:rsidRDefault="009A61C2" w:rsidP="005E6881">
      <w:pPr>
        <w:pStyle w:val="a3"/>
        <w:numPr>
          <w:ilvl w:val="0"/>
          <w:numId w:val="99"/>
        </w:numPr>
        <w:ind w:left="641" w:hanging="357"/>
        <w:rPr>
          <w:rFonts w:hint="cs"/>
          <w:rtl/>
        </w:rPr>
      </w:pPr>
      <w:r>
        <w:rPr>
          <w:rFonts w:hint="cs"/>
          <w:rtl/>
        </w:rPr>
        <w:t>دویدن در</w:t>
      </w:r>
      <w:r w:rsidR="0090654D">
        <w:rPr>
          <w:rFonts w:hint="cs"/>
          <w:rtl/>
        </w:rPr>
        <w:t xml:space="preserve"> فاصلۀ </w:t>
      </w:r>
      <w:r>
        <w:rPr>
          <w:rFonts w:hint="cs"/>
          <w:rtl/>
        </w:rPr>
        <w:t>میان دو میل سبزی که در دو طرف در</w:t>
      </w:r>
      <w:r w:rsidR="00DF4315">
        <w:rPr>
          <w:rFonts w:hint="cs"/>
          <w:rtl/>
        </w:rPr>
        <w:t>ۀ</w:t>
      </w:r>
      <w:r>
        <w:rPr>
          <w:rFonts w:hint="cs"/>
          <w:rtl/>
        </w:rPr>
        <w:t xml:space="preserve"> قدیمی نصب شده است، چون مادر اسماعیل هاجر</w:t>
      </w:r>
      <w:r w:rsidR="00FB4AC3">
        <w:rPr>
          <w:rFonts w:hint="cs"/>
          <w:rtl/>
        </w:rPr>
        <w:t xml:space="preserve"> </w:t>
      </w:r>
      <w:r w:rsidR="00FB4AC3">
        <w:rPr>
          <w:rFonts w:cs="CTraditional Arabic" w:hint="cs"/>
          <w:rtl/>
        </w:rPr>
        <w:t>إ</w:t>
      </w:r>
      <w:r>
        <w:rPr>
          <w:rFonts w:hint="cs"/>
          <w:rtl/>
        </w:rPr>
        <w:t xml:space="preserve"> در این فاصله دویده است، و این دویدن فقط برای مردان توانا سنت است نه زنان.</w:t>
      </w:r>
    </w:p>
    <w:p w:rsidR="009A61C2" w:rsidRDefault="009A61C2" w:rsidP="005E6881">
      <w:pPr>
        <w:pStyle w:val="a3"/>
        <w:numPr>
          <w:ilvl w:val="0"/>
          <w:numId w:val="99"/>
        </w:numPr>
        <w:ind w:left="641" w:hanging="357"/>
        <w:rPr>
          <w:rFonts w:hint="cs"/>
          <w:rtl/>
        </w:rPr>
      </w:pPr>
      <w:r>
        <w:rPr>
          <w:rFonts w:hint="cs"/>
          <w:rtl/>
        </w:rPr>
        <w:t>توقف بر صفا و مروه برای خواندن دعا.</w:t>
      </w:r>
    </w:p>
    <w:p w:rsidR="009A61C2" w:rsidRDefault="009A61C2" w:rsidP="005E6881">
      <w:pPr>
        <w:pStyle w:val="a3"/>
        <w:numPr>
          <w:ilvl w:val="0"/>
          <w:numId w:val="99"/>
        </w:numPr>
        <w:ind w:left="641" w:hanging="357"/>
        <w:rPr>
          <w:rFonts w:hint="cs"/>
          <w:rtl/>
        </w:rPr>
      </w:pPr>
      <w:r>
        <w:rPr>
          <w:rFonts w:hint="cs"/>
          <w:rtl/>
        </w:rPr>
        <w:t xml:space="preserve">تکرار دعا بر صفا و مروه در هر </w:t>
      </w:r>
      <w:r w:rsidR="00FB4AC3">
        <w:rPr>
          <w:rFonts w:hint="cs"/>
          <w:rtl/>
        </w:rPr>
        <w:t>ر</w:t>
      </w:r>
      <w:r>
        <w:rPr>
          <w:rFonts w:hint="cs"/>
          <w:rtl/>
        </w:rPr>
        <w:t>فت و برگشتی.</w:t>
      </w:r>
    </w:p>
    <w:p w:rsidR="00FB4AC3" w:rsidRPr="008531B7" w:rsidRDefault="009A61C2" w:rsidP="005E6881">
      <w:pPr>
        <w:pStyle w:val="a3"/>
        <w:numPr>
          <w:ilvl w:val="0"/>
          <w:numId w:val="99"/>
        </w:numPr>
        <w:ind w:left="641" w:hanging="357"/>
        <w:rPr>
          <w:rFonts w:cs="2  Badr" w:hint="cs"/>
          <w:b/>
          <w:sz w:val="32"/>
          <w:szCs w:val="32"/>
          <w:rtl/>
        </w:rPr>
      </w:pPr>
      <w:r w:rsidRPr="00DF4315">
        <w:rPr>
          <w:rFonts w:hint="cs"/>
          <w:rtl/>
        </w:rPr>
        <w:t>گفتن الله‌اکبر سه مرتبه هنگام رسیدن به کوه صفا و مروه و همچنین گفتن:</w:t>
      </w:r>
      <w:r>
        <w:rPr>
          <w:rFonts w:cs="B Lotus" w:hint="cs"/>
          <w:rtl/>
        </w:rPr>
        <w:t xml:space="preserve"> </w:t>
      </w:r>
      <w:r w:rsidR="00FB4AC3" w:rsidRPr="00522184">
        <w:rPr>
          <w:rStyle w:val="Char1"/>
          <w:rFonts w:hint="cs"/>
          <w:rtl/>
        </w:rPr>
        <w:t>«</w:t>
      </w:r>
      <w:r w:rsidR="00FB4AC3" w:rsidRPr="00522184">
        <w:rPr>
          <w:rStyle w:val="Char1"/>
          <w:rtl/>
        </w:rPr>
        <w:t>لاَ إِلَهَ إِلاَّ اللهُ وَحْدَهُ لاَ شَرِيْكَ لَهُ، لَهُ الْمُلْكُ، وَلَهُ الْحَمْدُ، وَهُوَ عَلَى كُلِّ شَيْءٍ قَدِيْرٌ، آيِبُوْنَ، تَائِبُوْنَ، عَابِدُوْنَ، لِرَبِّنَا حَامِدُوْنَ، صَدَقَ اللهُ وَعْدَهُ، وَنَصَرَ عَبْدَهُ، وَهَزَمَ اْلأَحْزَابَ وَحْدَهُ</w:t>
      </w:r>
      <w:r w:rsidR="00FB4AC3" w:rsidRPr="00522184">
        <w:rPr>
          <w:rStyle w:val="Char1"/>
          <w:rFonts w:hint="cs"/>
          <w:rtl/>
        </w:rPr>
        <w:t>»</w:t>
      </w:r>
      <w:r w:rsidR="00EA0443" w:rsidRPr="00522184">
        <w:rPr>
          <w:rStyle w:val="Char1"/>
          <w:rFonts w:hint="cs"/>
          <w:rtl/>
        </w:rPr>
        <w:t>.</w:t>
      </w:r>
    </w:p>
    <w:p w:rsidR="009A61C2" w:rsidRDefault="00FB4AC3" w:rsidP="00DF4315">
      <w:pPr>
        <w:pStyle w:val="a3"/>
        <w:rPr>
          <w:rFonts w:hint="cs"/>
          <w:rtl/>
        </w:rPr>
      </w:pPr>
      <w:r>
        <w:rPr>
          <w:rFonts w:cs="Traditional Arabic" w:hint="cs"/>
          <w:rtl/>
        </w:rPr>
        <w:t>«</w:t>
      </w:r>
      <w:r>
        <w:rPr>
          <w:rFonts w:hint="cs"/>
          <w:rtl/>
        </w:rPr>
        <w:t>خدایی جز الله نیست، تنها و بی‌شریک است، ملک و ستایش از آن اوست، و او بر هر چیزی قدرت دارد، بازگشت کنندگان و توبه کنندگانیم، پرستش کنندگان پروردگار و ستایش کنندگان اوییم، خداوند وعد</w:t>
      </w:r>
      <w:r w:rsidR="00DF4315">
        <w:rPr>
          <w:rFonts w:hint="cs"/>
          <w:rtl/>
        </w:rPr>
        <w:t>ۀ</w:t>
      </w:r>
      <w:r>
        <w:rPr>
          <w:rFonts w:hint="cs"/>
          <w:rtl/>
        </w:rPr>
        <w:t xml:space="preserve"> خود را تحقق بخشید و</w:t>
      </w:r>
      <w:r w:rsidR="001A2364">
        <w:rPr>
          <w:rFonts w:hint="cs"/>
          <w:rtl/>
        </w:rPr>
        <w:t xml:space="preserve"> بندۀ </w:t>
      </w:r>
      <w:r>
        <w:rPr>
          <w:rFonts w:hint="cs"/>
          <w:rtl/>
        </w:rPr>
        <w:t>خود را یاری داد و به تنهایی احزاب را شکست داد</w:t>
      </w:r>
      <w:r>
        <w:rPr>
          <w:rFonts w:cs="Traditional Arabic" w:hint="cs"/>
          <w:rtl/>
        </w:rPr>
        <w:t>»</w:t>
      </w:r>
      <w:r w:rsidR="009A61C2">
        <w:rPr>
          <w:rFonts w:hint="cs"/>
          <w:rtl/>
        </w:rPr>
        <w:t xml:space="preserve"> در تمامی رفت و برگشت‌ها.</w:t>
      </w:r>
    </w:p>
    <w:p w:rsidR="00D22FF0" w:rsidRDefault="00954361" w:rsidP="005E6881">
      <w:pPr>
        <w:pStyle w:val="a3"/>
        <w:numPr>
          <w:ilvl w:val="0"/>
          <w:numId w:val="99"/>
        </w:numPr>
        <w:ind w:left="641" w:hanging="357"/>
        <w:rPr>
          <w:rFonts w:hint="cs"/>
          <w:rtl/>
        </w:rPr>
      </w:pPr>
      <w:r>
        <w:rPr>
          <w:rFonts w:hint="cs"/>
          <w:rtl/>
        </w:rPr>
        <w:t>پی‌</w:t>
      </w:r>
      <w:r w:rsidR="00FB4AC3">
        <w:rPr>
          <w:rFonts w:hint="cs"/>
          <w:rtl/>
        </w:rPr>
        <w:t>درپی بودن (موالات</w:t>
      </w:r>
      <w:r>
        <w:rPr>
          <w:rFonts w:hint="cs"/>
          <w:rtl/>
        </w:rPr>
        <w:t>) میان طواف و سعی به گونه‌ای که بدون عذر شرعی آن ترک نکند.</w:t>
      </w:r>
    </w:p>
    <w:p w:rsidR="00450525" w:rsidRPr="00DC6647" w:rsidRDefault="00377CF7" w:rsidP="00EA0443">
      <w:pPr>
        <w:pStyle w:val="a0"/>
        <w:rPr>
          <w:rFonts w:hint="cs"/>
          <w:rtl/>
        </w:rPr>
      </w:pPr>
      <w:bookmarkStart w:id="1900" w:name="_Toc262412070"/>
      <w:bookmarkStart w:id="1901" w:name="_Toc340599638"/>
      <w:bookmarkStart w:id="1902" w:name="_Toc408539114"/>
      <w:r>
        <w:rPr>
          <w:rFonts w:hint="cs"/>
          <w:rtl/>
        </w:rPr>
        <w:t>8-</w:t>
      </w:r>
      <w:r w:rsidR="00450525">
        <w:rPr>
          <w:rFonts w:hint="cs"/>
          <w:rtl/>
        </w:rPr>
        <w:t xml:space="preserve"> آداب سعی:</w:t>
      </w:r>
      <w:bookmarkEnd w:id="1900"/>
      <w:bookmarkEnd w:id="1901"/>
      <w:bookmarkEnd w:id="1902"/>
    </w:p>
    <w:p w:rsidR="00450525" w:rsidRDefault="00DB04CC" w:rsidP="005E6881">
      <w:pPr>
        <w:pStyle w:val="a3"/>
        <w:numPr>
          <w:ilvl w:val="0"/>
          <w:numId w:val="100"/>
        </w:numPr>
        <w:rPr>
          <w:rFonts w:hint="cs"/>
          <w:rtl/>
        </w:rPr>
      </w:pPr>
      <w:r>
        <w:rPr>
          <w:rFonts w:hint="cs"/>
          <w:rtl/>
        </w:rPr>
        <w:t>رفتن به طرف آن از باب الصفا در حالت تلاوه این آیه:</w:t>
      </w:r>
    </w:p>
    <w:p w:rsidR="00E0102F" w:rsidRPr="00041EC8" w:rsidRDefault="00E0102F" w:rsidP="00041EC8">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 xml:space="preserve">۞إِنَّ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لصَّفَا</w:t>
      </w:r>
      <w:r w:rsidR="00041EC8">
        <w:rPr>
          <w:rFonts w:ascii="KFGQPC Uthmanic Script HAFS" w:hAnsi="KFGQPC Uthmanic Script HAFS" w:cs="KFGQPC Uthmanic Script HAFS"/>
          <w:sz w:val="28"/>
          <w:szCs w:val="28"/>
          <w:rtl/>
        </w:rPr>
        <w:t xml:space="preserve"> 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لۡمَرۡوَةَ</w:t>
      </w:r>
      <w:r w:rsidR="00041EC8">
        <w:rPr>
          <w:rFonts w:ascii="KFGQPC Uthmanic Script HAFS" w:hAnsi="KFGQPC Uthmanic Script HAFS" w:cs="KFGQPC Uthmanic Script HAFS"/>
          <w:sz w:val="28"/>
          <w:szCs w:val="28"/>
          <w:rtl/>
        </w:rPr>
        <w:t xml:space="preserve"> مِن شَعَآئِرِ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فَمَنۡ حَجَّ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لۡبَيۡتَ</w:t>
      </w:r>
      <w:r w:rsidR="00041EC8">
        <w:rPr>
          <w:rFonts w:ascii="KFGQPC Uthmanic Script HAFS" w:hAnsi="KFGQPC Uthmanic Script HAFS" w:cs="KFGQPC Uthmanic Script HAFS"/>
          <w:sz w:val="28"/>
          <w:szCs w:val="28"/>
          <w:rtl/>
        </w:rPr>
        <w:t xml:space="preserve"> أَوِ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عۡتَمَرَ</w:t>
      </w:r>
      <w:r w:rsidR="00041EC8">
        <w:rPr>
          <w:rFonts w:ascii="KFGQPC Uthmanic Script HAFS" w:hAnsi="KFGQPC Uthmanic Script HAFS" w:cs="KFGQPC Uthmanic Script HAFS"/>
          <w:sz w:val="28"/>
          <w:szCs w:val="28"/>
          <w:rtl/>
        </w:rPr>
        <w:t xml:space="preserve"> فَلَا جُنَاحَ عَلَيۡهِ أَن يَطَّوَّفَ بِهِمَاۚ وَمَن تَطَوَّعَ خَيۡرٗا فَإِنَّ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شَاكِرٌ عَلِيمٌ ١٥٨</w:t>
      </w:r>
      <w:r>
        <w:rPr>
          <w:rFonts w:ascii="Traditional Arabic" w:hAnsi="Traditional Arabic" w:cs="Traditional Arabic"/>
          <w:sz w:val="28"/>
          <w:szCs w:val="28"/>
          <w:rtl/>
          <w:lang w:bidi="fa-IR"/>
        </w:rPr>
        <w:t>﴾</w:t>
      </w:r>
      <w:r>
        <w:rPr>
          <w:rFonts w:cs="B Lotus" w:hint="cs"/>
          <w:sz w:val="28"/>
          <w:szCs w:val="28"/>
          <w:rtl/>
          <w:lang w:bidi="fa-IR"/>
        </w:rPr>
        <w:t xml:space="preserve"> </w:t>
      </w:r>
      <w:r w:rsidRPr="00DF4315">
        <w:rPr>
          <w:rStyle w:val="Char4"/>
          <w:rtl/>
        </w:rPr>
        <w:t>[</w:t>
      </w:r>
      <w:r w:rsidRPr="00DF4315">
        <w:rPr>
          <w:rStyle w:val="Char4"/>
          <w:rFonts w:hint="cs"/>
          <w:rtl/>
        </w:rPr>
        <w:t>البقرة: 158</w:t>
      </w:r>
      <w:r w:rsidRPr="00DF4315">
        <w:rPr>
          <w:rStyle w:val="Char4"/>
          <w:rtl/>
        </w:rPr>
        <w:t>]</w:t>
      </w:r>
      <w:r w:rsidRPr="00DF4315">
        <w:rPr>
          <w:rStyle w:val="Char3"/>
          <w:rtl/>
        </w:rPr>
        <w:t>.</w:t>
      </w:r>
    </w:p>
    <w:p w:rsidR="00FB4AC3" w:rsidRPr="00DF4315" w:rsidRDefault="00FB4AC3" w:rsidP="00DF4315">
      <w:pPr>
        <w:pStyle w:val="a3"/>
        <w:rPr>
          <w:rFonts w:hint="cs"/>
          <w:rtl/>
        </w:rPr>
      </w:pPr>
      <w:r w:rsidRPr="00DF4315">
        <w:rPr>
          <w:rFonts w:hint="cs"/>
          <w:rtl/>
        </w:rPr>
        <w:t>«</w:t>
      </w:r>
      <w:r w:rsidRPr="00DF4315">
        <w:rPr>
          <w:rtl/>
        </w:rPr>
        <w:t xml:space="preserve">بى‏گمان </w:t>
      </w:r>
      <w:r w:rsidRPr="00DF4315">
        <w:rPr>
          <w:rFonts w:hint="cs"/>
          <w:rtl/>
        </w:rPr>
        <w:t>«</w:t>
      </w:r>
      <w:r w:rsidRPr="00DF4315">
        <w:rPr>
          <w:rtl/>
        </w:rPr>
        <w:t>صفا</w:t>
      </w:r>
      <w:r w:rsidRPr="00DF4315">
        <w:rPr>
          <w:rFonts w:hint="cs"/>
          <w:rtl/>
        </w:rPr>
        <w:t>»</w:t>
      </w:r>
      <w:r w:rsidRPr="00DF4315">
        <w:rPr>
          <w:rtl/>
        </w:rPr>
        <w:t xml:space="preserve"> و </w:t>
      </w:r>
      <w:r w:rsidRPr="00DF4315">
        <w:rPr>
          <w:rFonts w:hint="cs"/>
          <w:rtl/>
        </w:rPr>
        <w:t>«</w:t>
      </w:r>
      <w:r w:rsidRPr="00DF4315">
        <w:rPr>
          <w:rtl/>
        </w:rPr>
        <w:t>مروه</w:t>
      </w:r>
      <w:r w:rsidRPr="00DF4315">
        <w:rPr>
          <w:rFonts w:hint="cs"/>
          <w:rtl/>
        </w:rPr>
        <w:t>»</w:t>
      </w:r>
      <w:r w:rsidRPr="00DF4315">
        <w:rPr>
          <w:rtl/>
        </w:rPr>
        <w:t xml:space="preserve"> از شعائر خدا هستند. پس هر كس كه حجّ خانه [خدا] بگزارد يا عمره به جاى آورد، گناهى بر او نيست كه در ميان آن دو، طواف (سعى) كند و اگر كسى [افزون بر واجبات‏] نيكى كند، [بداند كه‏] خدا قدردان داناست</w:t>
      </w:r>
      <w:r w:rsidRPr="00DF4315">
        <w:rPr>
          <w:rFonts w:hint="cs"/>
          <w:rtl/>
        </w:rPr>
        <w:t>»</w:t>
      </w:r>
      <w:r w:rsidR="00DF4315">
        <w:rPr>
          <w:rFonts w:hint="cs"/>
          <w:rtl/>
        </w:rPr>
        <w:t>.</w:t>
      </w:r>
    </w:p>
    <w:p w:rsidR="00450525" w:rsidRDefault="006333D0" w:rsidP="005E6881">
      <w:pPr>
        <w:pStyle w:val="a3"/>
        <w:numPr>
          <w:ilvl w:val="0"/>
          <w:numId w:val="100"/>
        </w:numPr>
        <w:rPr>
          <w:rFonts w:hint="cs"/>
          <w:rtl/>
        </w:rPr>
      </w:pPr>
      <w:r>
        <w:rPr>
          <w:rFonts w:hint="cs"/>
          <w:rtl/>
        </w:rPr>
        <w:t>باید خواهر یا برادر مسلمان طهارت داشته باشد.</w:t>
      </w:r>
    </w:p>
    <w:p w:rsidR="006333D0" w:rsidRDefault="006333D0" w:rsidP="005E6881">
      <w:pPr>
        <w:pStyle w:val="a3"/>
        <w:numPr>
          <w:ilvl w:val="0"/>
          <w:numId w:val="100"/>
        </w:numPr>
        <w:rPr>
          <w:rFonts w:hint="cs"/>
          <w:rtl/>
        </w:rPr>
      </w:pPr>
      <w:r>
        <w:rPr>
          <w:rFonts w:hint="cs"/>
          <w:rtl/>
        </w:rPr>
        <w:t>اگر توانا باشد آن را با پیاده انجام دهد.</w:t>
      </w:r>
    </w:p>
    <w:p w:rsidR="006333D0" w:rsidRDefault="006333D0" w:rsidP="005E6881">
      <w:pPr>
        <w:pStyle w:val="a3"/>
        <w:numPr>
          <w:ilvl w:val="0"/>
          <w:numId w:val="100"/>
        </w:numPr>
        <w:rPr>
          <w:rFonts w:hint="cs"/>
          <w:rtl/>
        </w:rPr>
      </w:pPr>
      <w:r>
        <w:rPr>
          <w:rFonts w:hint="cs"/>
          <w:rtl/>
        </w:rPr>
        <w:t>مشغول شدن به ذکر خدای</w:t>
      </w:r>
      <w:r>
        <w:rPr>
          <w:rFonts w:cs="CTraditional Arabic" w:hint="cs"/>
          <w:rtl/>
        </w:rPr>
        <w:t>ﻷ</w:t>
      </w:r>
      <w:r>
        <w:rPr>
          <w:rFonts w:hint="cs"/>
          <w:rtl/>
        </w:rPr>
        <w:t xml:space="preserve"> و خواندن دعا.</w:t>
      </w:r>
    </w:p>
    <w:p w:rsidR="006333D0" w:rsidRDefault="006333D0" w:rsidP="005E6881">
      <w:pPr>
        <w:pStyle w:val="a3"/>
        <w:numPr>
          <w:ilvl w:val="0"/>
          <w:numId w:val="100"/>
        </w:numPr>
        <w:rPr>
          <w:rFonts w:hint="cs"/>
          <w:rtl/>
        </w:rPr>
      </w:pPr>
      <w:r>
        <w:rPr>
          <w:rFonts w:hint="cs"/>
          <w:rtl/>
        </w:rPr>
        <w:t>خشوع برای خداوند یکتا.</w:t>
      </w:r>
    </w:p>
    <w:p w:rsidR="006333D0" w:rsidRDefault="006333D0" w:rsidP="005E6881">
      <w:pPr>
        <w:pStyle w:val="a3"/>
        <w:numPr>
          <w:ilvl w:val="0"/>
          <w:numId w:val="100"/>
        </w:numPr>
        <w:rPr>
          <w:rFonts w:hint="cs"/>
          <w:rtl/>
        </w:rPr>
      </w:pPr>
      <w:r>
        <w:rPr>
          <w:rFonts w:hint="cs"/>
          <w:rtl/>
        </w:rPr>
        <w:t>کنترل زبان از ارتکاب به گناهها.</w:t>
      </w:r>
    </w:p>
    <w:p w:rsidR="00A535DF" w:rsidRPr="00DC6647" w:rsidRDefault="00A535DF" w:rsidP="00A535DF">
      <w:pPr>
        <w:pStyle w:val="Heading1"/>
        <w:bidi/>
        <w:rPr>
          <w:rFonts w:hint="cs"/>
          <w:rtl/>
          <w:lang w:bidi="fa-IR"/>
        </w:rPr>
      </w:pPr>
      <w:bookmarkStart w:id="1903" w:name="_Toc262412071"/>
      <w:bookmarkStart w:id="1904" w:name="_Toc340599639"/>
      <w:bookmarkStart w:id="1905" w:name="_Toc408539115"/>
      <w:r>
        <w:rPr>
          <w:rFonts w:hint="cs"/>
          <w:rtl/>
          <w:lang w:bidi="fa-IR"/>
        </w:rPr>
        <w:t>5</w:t>
      </w:r>
      <w:r w:rsidR="00377CF7">
        <w:rPr>
          <w:rFonts w:hint="cs"/>
          <w:rtl/>
          <w:lang w:bidi="fa-IR"/>
        </w:rPr>
        <w:t>4-</w:t>
      </w:r>
      <w:r>
        <w:rPr>
          <w:rFonts w:hint="cs"/>
          <w:rtl/>
          <w:lang w:bidi="fa-IR"/>
        </w:rPr>
        <w:t xml:space="preserve"> رکن چهارم: وقوف در عرفه</w:t>
      </w:r>
      <w:bookmarkEnd w:id="1903"/>
      <w:bookmarkEnd w:id="1904"/>
      <w:bookmarkEnd w:id="1905"/>
    </w:p>
    <w:p w:rsidR="006333D0" w:rsidRDefault="00A6360A" w:rsidP="00DF4315">
      <w:pPr>
        <w:pStyle w:val="a3"/>
        <w:rPr>
          <w:rFonts w:hint="cs"/>
          <w:rtl/>
        </w:rPr>
      </w:pPr>
      <w:r>
        <w:rPr>
          <w:rFonts w:hint="cs"/>
          <w:rtl/>
        </w:rPr>
        <w:t>ای‌</w:t>
      </w:r>
      <w:r>
        <w:rPr>
          <w:rFonts w:hint="eastAsia"/>
          <w:rtl/>
        </w:rPr>
        <w:t>‌خواهر مسلمانم</w:t>
      </w:r>
      <w:r w:rsidR="00FB4AC3">
        <w:rPr>
          <w:rFonts w:hint="cs"/>
          <w:rtl/>
        </w:rPr>
        <w:t>،</w:t>
      </w:r>
      <w:r>
        <w:rPr>
          <w:rFonts w:hint="eastAsia"/>
          <w:rtl/>
        </w:rPr>
        <w:t xml:space="preserve"> وقوف در عرفه رکن چهارم حج است به دلیل</w:t>
      </w:r>
      <w:r w:rsidR="003A6A7F">
        <w:rPr>
          <w:rFonts w:hint="eastAsia"/>
          <w:rtl/>
        </w:rPr>
        <w:t xml:space="preserve"> فرمودۀ </w:t>
      </w:r>
      <w:r>
        <w:rPr>
          <w:rFonts w:hint="eastAsia"/>
          <w:rtl/>
        </w:rPr>
        <w:t>پیامبر خدا</w:t>
      </w:r>
      <w:r>
        <w:rPr>
          <w:rFonts w:cs="CTraditional Arabic" w:hint="cs"/>
          <w:sz w:val="26"/>
          <w:szCs w:val="26"/>
          <w:rtl/>
        </w:rPr>
        <w:t>ص</w:t>
      </w:r>
      <w:r w:rsidR="00FB4AC3">
        <w:rPr>
          <w:rFonts w:hint="cs"/>
          <w:rtl/>
        </w:rPr>
        <w:t xml:space="preserve">: </w:t>
      </w:r>
      <w:r w:rsidR="00FB4AC3">
        <w:rPr>
          <w:rFonts w:cs="Traditional Arabic" w:hint="cs"/>
          <w:rtl/>
        </w:rPr>
        <w:t>«</w:t>
      </w:r>
      <w:r>
        <w:rPr>
          <w:rFonts w:hint="cs"/>
          <w:rtl/>
        </w:rPr>
        <w:t>حج یعنی وقوف در عرفه</w:t>
      </w:r>
      <w:r w:rsidR="00FB4AC3">
        <w:rPr>
          <w:rFonts w:cs="Traditional Arabic" w:hint="cs"/>
          <w:rtl/>
        </w:rPr>
        <w:t>»</w:t>
      </w:r>
      <w:r w:rsidR="00FB4AC3">
        <w:rPr>
          <w:rFonts w:hint="cs"/>
          <w:rtl/>
        </w:rPr>
        <w:t>.</w:t>
      </w:r>
      <w:r w:rsidR="00277019">
        <w:rPr>
          <w:rFonts w:hint="cs"/>
          <w:rtl/>
        </w:rPr>
        <w:t xml:space="preserve"> </w:t>
      </w:r>
      <w:r>
        <w:rPr>
          <w:rFonts w:hint="cs"/>
          <w:rtl/>
        </w:rPr>
        <w:t>(روایت از احمد و ترمذی)</w:t>
      </w:r>
      <w:r w:rsidR="00FB4AC3">
        <w:rPr>
          <w:rFonts w:hint="cs"/>
          <w:rtl/>
        </w:rPr>
        <w:t>.</w:t>
      </w:r>
    </w:p>
    <w:p w:rsidR="00A6360A" w:rsidRDefault="007349E6" w:rsidP="00DF4315">
      <w:pPr>
        <w:pStyle w:val="a3"/>
        <w:rPr>
          <w:rFonts w:hint="cs"/>
          <w:rtl/>
        </w:rPr>
      </w:pPr>
      <w:r>
        <w:rPr>
          <w:rFonts w:hint="cs"/>
          <w:rtl/>
        </w:rPr>
        <w:t>در ادامه در</w:t>
      </w:r>
      <w:r w:rsidR="00F34497">
        <w:rPr>
          <w:rFonts w:hint="cs"/>
          <w:rtl/>
        </w:rPr>
        <w:t xml:space="preserve"> ب</w:t>
      </w:r>
      <w:r>
        <w:rPr>
          <w:rFonts w:hint="cs"/>
          <w:rtl/>
        </w:rPr>
        <w:t>اره عرفه به بحث خواهیم پرداخت.</w:t>
      </w:r>
    </w:p>
    <w:p w:rsidR="001C63A8" w:rsidRPr="00DC6647" w:rsidRDefault="001C63A8" w:rsidP="00FA7DBA">
      <w:pPr>
        <w:pStyle w:val="Heading1"/>
        <w:bidi/>
        <w:rPr>
          <w:rFonts w:hint="cs"/>
          <w:rtl/>
          <w:lang w:bidi="fa-IR"/>
        </w:rPr>
      </w:pPr>
      <w:bookmarkStart w:id="1906" w:name="_Toc262412072"/>
      <w:bookmarkStart w:id="1907" w:name="_Toc340599640"/>
      <w:bookmarkStart w:id="1908" w:name="_Toc408539116"/>
      <w:r>
        <w:rPr>
          <w:rFonts w:hint="cs"/>
          <w:rtl/>
          <w:lang w:bidi="fa-IR"/>
        </w:rPr>
        <w:t>5</w:t>
      </w:r>
      <w:r w:rsidR="00377CF7">
        <w:rPr>
          <w:rFonts w:hint="cs"/>
          <w:rtl/>
          <w:lang w:bidi="fa-IR"/>
        </w:rPr>
        <w:t xml:space="preserve">5- </w:t>
      </w:r>
      <w:r>
        <w:rPr>
          <w:rFonts w:hint="cs"/>
          <w:rtl/>
          <w:lang w:bidi="fa-IR"/>
        </w:rPr>
        <w:t>رفتن به سوی منی</w:t>
      </w:r>
      <w:bookmarkEnd w:id="1906"/>
      <w:bookmarkEnd w:id="1907"/>
      <w:bookmarkEnd w:id="1908"/>
    </w:p>
    <w:p w:rsidR="007349E6" w:rsidRDefault="006237AF" w:rsidP="00DF4315">
      <w:pPr>
        <w:pStyle w:val="a3"/>
        <w:rPr>
          <w:rFonts w:hint="cs"/>
          <w:rtl/>
        </w:rPr>
      </w:pPr>
      <w:r>
        <w:rPr>
          <w:rFonts w:hint="cs"/>
          <w:rtl/>
        </w:rPr>
        <w:t>سنت است در روز ترویه [روز هشتم ذوالحجه] به سمت منی رفت.</w:t>
      </w:r>
    </w:p>
    <w:p w:rsidR="006237AF" w:rsidRDefault="004230F3" w:rsidP="00DF4315">
      <w:pPr>
        <w:pStyle w:val="a3"/>
        <w:rPr>
          <w:rFonts w:hint="cs"/>
          <w:rtl/>
        </w:rPr>
      </w:pPr>
      <w:r>
        <w:rPr>
          <w:rFonts w:hint="cs"/>
          <w:rtl/>
        </w:rPr>
        <w:t>ای‌خواهر مسلمانم</w:t>
      </w:r>
      <w:r w:rsidR="00F34497">
        <w:rPr>
          <w:rFonts w:hint="cs"/>
          <w:rtl/>
        </w:rPr>
        <w:t>،</w:t>
      </w:r>
      <w:r>
        <w:rPr>
          <w:rFonts w:hint="cs"/>
          <w:rtl/>
        </w:rPr>
        <w:t xml:space="preserve"> سنت است در منزلی احرام ببندید که در آن اقامت دارید و اگر در مکه بودید در همان جا احرام ببندید و اگر خارج از آن اقامت داشتید در همان جا احرام ببندید.</w:t>
      </w:r>
    </w:p>
    <w:p w:rsidR="004230F3" w:rsidRDefault="00F34497" w:rsidP="00DF4315">
      <w:pPr>
        <w:pStyle w:val="a3"/>
        <w:rPr>
          <w:rFonts w:hint="cs"/>
          <w:rtl/>
        </w:rPr>
      </w:pPr>
      <w:r>
        <w:rPr>
          <w:rFonts w:hint="cs"/>
          <w:rtl/>
        </w:rPr>
        <w:t xml:space="preserve">در حدیث آمده: </w:t>
      </w:r>
      <w:r>
        <w:rPr>
          <w:rFonts w:cs="Traditional Arabic" w:hint="cs"/>
          <w:rtl/>
        </w:rPr>
        <w:t>«</w:t>
      </w:r>
      <w:r w:rsidR="004230F3">
        <w:rPr>
          <w:rFonts w:hint="cs"/>
          <w:rtl/>
        </w:rPr>
        <w:t>هرکس در خارج مکه منزل داشت همان منزل محل بستن احرام او است و مح</w:t>
      </w:r>
      <w:r>
        <w:rPr>
          <w:rFonts w:hint="cs"/>
          <w:rtl/>
        </w:rPr>
        <w:t>ل احرام اهل مکه منزل خودشان است</w:t>
      </w:r>
      <w:r>
        <w:rPr>
          <w:rFonts w:cs="Traditional Arabic" w:hint="cs"/>
          <w:rtl/>
        </w:rPr>
        <w:t>»</w:t>
      </w:r>
      <w:r w:rsidR="004230F3">
        <w:rPr>
          <w:rFonts w:hint="cs"/>
          <w:rtl/>
        </w:rPr>
        <w:t xml:space="preserve"> به هنگام رفتن به طرف منی مستحب است زیاد دعا و تلبیه بگوید، و نمازهای ظهر و عصر را باهم و نمازهای مغرب و عشاء را نیز باهم جمع کند و شب در آنجا بماند و تا طلوع خورشید روز نهم ذی‌الحجه از منی خارج نشود زیرا رسول‌خدا</w:t>
      </w:r>
      <w:r w:rsidR="004230F3">
        <w:rPr>
          <w:rFonts w:cs="CTraditional Arabic" w:hint="cs"/>
          <w:sz w:val="26"/>
          <w:szCs w:val="26"/>
          <w:rtl/>
        </w:rPr>
        <w:t>ص</w:t>
      </w:r>
      <w:r w:rsidR="004230F3">
        <w:rPr>
          <w:rFonts w:hint="cs"/>
          <w:rtl/>
        </w:rPr>
        <w:t xml:space="preserve"> چنان کرده است.</w:t>
      </w:r>
    </w:p>
    <w:p w:rsidR="004230F3" w:rsidRDefault="004230F3" w:rsidP="00DF4315">
      <w:pPr>
        <w:pStyle w:val="a3"/>
        <w:rPr>
          <w:rFonts w:hint="cs"/>
          <w:rtl/>
        </w:rPr>
      </w:pPr>
      <w:r>
        <w:rPr>
          <w:rFonts w:hint="cs"/>
          <w:rtl/>
        </w:rPr>
        <w:t>اگر</w:t>
      </w:r>
      <w:r w:rsidR="00853096">
        <w:rPr>
          <w:rFonts w:hint="cs"/>
          <w:rtl/>
        </w:rPr>
        <w:t xml:space="preserve"> آن‌ها </w:t>
      </w:r>
      <w:r>
        <w:rPr>
          <w:rFonts w:hint="cs"/>
          <w:rtl/>
        </w:rPr>
        <w:t>را، یا یکی از</w:t>
      </w:r>
      <w:r w:rsidR="00853096">
        <w:rPr>
          <w:rFonts w:hint="cs"/>
          <w:rtl/>
        </w:rPr>
        <w:t xml:space="preserve"> آن‌ها </w:t>
      </w:r>
      <w:r>
        <w:rPr>
          <w:rFonts w:hint="cs"/>
          <w:rtl/>
        </w:rPr>
        <w:t>را ترک کنند، سنت را ترک کرده است و فدیه‌ای بر او نیست. زیرا عایشه</w:t>
      </w:r>
      <w:r w:rsidR="00F34497">
        <w:rPr>
          <w:rFonts w:cs="CTraditional Arabic" w:hint="cs"/>
          <w:rtl/>
        </w:rPr>
        <w:t>ل</w:t>
      </w:r>
      <w:r>
        <w:rPr>
          <w:rFonts w:hint="cs"/>
          <w:rtl/>
        </w:rPr>
        <w:t xml:space="preserve"> </w:t>
      </w:r>
      <w:r w:rsidR="0036051C">
        <w:rPr>
          <w:rFonts w:hint="cs"/>
          <w:rtl/>
        </w:rPr>
        <w:t>در روز ترویه و تا فرارسیدن شب و سپری شدن یک سوم آن از آنجا خارج نشد.</w:t>
      </w:r>
      <w:r w:rsidR="00277019">
        <w:rPr>
          <w:rFonts w:hint="cs"/>
          <w:rtl/>
        </w:rPr>
        <w:t xml:space="preserve"> </w:t>
      </w:r>
      <w:r w:rsidR="0036051C">
        <w:rPr>
          <w:rFonts w:hint="cs"/>
          <w:rtl/>
        </w:rPr>
        <w:t>(روایت از ابن‌منذر)</w:t>
      </w:r>
      <w:r w:rsidR="00F34497">
        <w:rPr>
          <w:rFonts w:hint="cs"/>
          <w:rtl/>
        </w:rPr>
        <w:t>.</w:t>
      </w:r>
    </w:p>
    <w:p w:rsidR="001D1F2D" w:rsidRPr="001D1F2D" w:rsidRDefault="001D1F2D" w:rsidP="00D441E4">
      <w:pPr>
        <w:pStyle w:val="Heading1"/>
        <w:bidi/>
        <w:rPr>
          <w:rFonts w:hint="cs"/>
          <w:rtl/>
          <w:lang w:bidi="fa-IR"/>
        </w:rPr>
      </w:pPr>
      <w:bookmarkStart w:id="1909" w:name="_Toc262412073"/>
      <w:bookmarkStart w:id="1910" w:name="_Toc340599641"/>
      <w:bookmarkStart w:id="1911" w:name="_Toc408539117"/>
      <w:r>
        <w:rPr>
          <w:rFonts w:hint="cs"/>
          <w:rtl/>
          <w:lang w:bidi="fa-IR"/>
        </w:rPr>
        <w:t>5</w:t>
      </w:r>
      <w:r w:rsidR="00377CF7">
        <w:rPr>
          <w:rFonts w:hint="cs"/>
          <w:rtl/>
          <w:lang w:bidi="fa-IR"/>
        </w:rPr>
        <w:t>6-</w:t>
      </w:r>
      <w:r>
        <w:rPr>
          <w:rFonts w:hint="cs"/>
          <w:rtl/>
          <w:lang w:bidi="fa-IR"/>
        </w:rPr>
        <w:t xml:space="preserve"> حرکت به سوی عرفات</w:t>
      </w:r>
      <w:bookmarkEnd w:id="1909"/>
      <w:bookmarkEnd w:id="1910"/>
      <w:bookmarkEnd w:id="1911"/>
    </w:p>
    <w:p w:rsidR="001D1F2D" w:rsidRDefault="00D441E4" w:rsidP="00DF4315">
      <w:pPr>
        <w:pStyle w:val="a3"/>
        <w:rPr>
          <w:rFonts w:hint="cs"/>
          <w:rtl/>
        </w:rPr>
      </w:pPr>
      <w:r>
        <w:rPr>
          <w:rFonts w:hint="cs"/>
          <w:rtl/>
        </w:rPr>
        <w:t>حرکت به سوی عرفات بعد از طلوع خورشید روز نهم از راه ضب، با گفتن تکبیر، تهلیل و تلبیه سنت است.</w:t>
      </w:r>
    </w:p>
    <w:p w:rsidR="00D441E4" w:rsidRDefault="00F34497" w:rsidP="00DF4315">
      <w:pPr>
        <w:pStyle w:val="a3"/>
        <w:rPr>
          <w:rFonts w:hint="cs"/>
          <w:rtl/>
        </w:rPr>
      </w:pPr>
      <w:r>
        <w:rPr>
          <w:rFonts w:hint="cs"/>
          <w:rtl/>
        </w:rPr>
        <w:t xml:space="preserve">محمدبن‌ابی‌بکر ثقفی گوید: </w:t>
      </w:r>
      <w:r>
        <w:rPr>
          <w:rFonts w:cs="Traditional Arabic" w:hint="cs"/>
          <w:rtl/>
        </w:rPr>
        <w:t>«</w:t>
      </w:r>
      <w:r w:rsidR="00D441E4">
        <w:rPr>
          <w:rFonts w:hint="cs"/>
          <w:rtl/>
        </w:rPr>
        <w:t>در حالی که بعد از طلوع خورشید از منی به طرف عرفات در ح</w:t>
      </w:r>
      <w:r>
        <w:rPr>
          <w:rFonts w:hint="cs"/>
          <w:rtl/>
        </w:rPr>
        <w:t>ر</w:t>
      </w:r>
      <w:r w:rsidR="00D441E4">
        <w:rPr>
          <w:rFonts w:hint="cs"/>
          <w:rtl/>
        </w:rPr>
        <w:t>کت بودیم</w:t>
      </w:r>
      <w:r w:rsidR="003A6A7F">
        <w:rPr>
          <w:rFonts w:hint="cs"/>
          <w:rtl/>
        </w:rPr>
        <w:t xml:space="preserve"> دربارۀ </w:t>
      </w:r>
      <w:r w:rsidR="00D441E4">
        <w:rPr>
          <w:rFonts w:hint="cs"/>
          <w:rtl/>
        </w:rPr>
        <w:t>تلبیه از انس</w:t>
      </w:r>
      <w:r w:rsidR="00883F4A">
        <w:rPr>
          <w:rFonts w:hint="eastAsia"/>
          <w:rtl/>
        </w:rPr>
        <w:t>‌بن‌مالک سوال کردیم: با رسول‌خدا</w:t>
      </w:r>
      <w:r w:rsidR="00883F4A">
        <w:rPr>
          <w:rFonts w:cs="CTraditional Arabic" w:hint="cs"/>
          <w:sz w:val="26"/>
          <w:szCs w:val="26"/>
          <w:rtl/>
        </w:rPr>
        <w:t>ص</w:t>
      </w:r>
      <w:r w:rsidR="00883F4A">
        <w:rPr>
          <w:rFonts w:hint="eastAsia"/>
          <w:rtl/>
        </w:rPr>
        <w:t xml:space="preserve"> </w:t>
      </w:r>
      <w:r w:rsidR="00883F4A">
        <w:rPr>
          <w:rFonts w:hint="cs"/>
          <w:rtl/>
        </w:rPr>
        <w:t>چه می‌گفتید؟ گفت: بعضی تلبیه می‌گفتند، بعضی تکبیر می‌گفتند، و بعضی تهلیل می‌گفتند و کار هیچ کدام مورد انکار قرار نگرفت</w:t>
      </w:r>
      <w:r>
        <w:rPr>
          <w:rFonts w:cs="Traditional Arabic" w:hint="cs"/>
          <w:rtl/>
        </w:rPr>
        <w:t>»</w:t>
      </w:r>
      <w:r>
        <w:rPr>
          <w:rFonts w:hint="cs"/>
          <w:rtl/>
        </w:rPr>
        <w:t>.</w:t>
      </w:r>
      <w:r w:rsidR="00277019">
        <w:rPr>
          <w:rFonts w:hint="cs"/>
          <w:rtl/>
        </w:rPr>
        <w:t xml:space="preserve"> </w:t>
      </w:r>
      <w:r w:rsidR="00883F4A">
        <w:rPr>
          <w:rFonts w:hint="cs"/>
          <w:rtl/>
        </w:rPr>
        <w:t>(روایت از بخاری و دیگران)</w:t>
      </w:r>
      <w:r>
        <w:rPr>
          <w:rFonts w:hint="cs"/>
          <w:rtl/>
        </w:rPr>
        <w:t>.</w:t>
      </w:r>
    </w:p>
    <w:p w:rsidR="00883F4A" w:rsidRDefault="004E4A81" w:rsidP="00DF4315">
      <w:pPr>
        <w:pStyle w:val="a3"/>
        <w:rPr>
          <w:rFonts w:hint="cs"/>
          <w:rtl/>
        </w:rPr>
      </w:pPr>
      <w:r>
        <w:rPr>
          <w:rFonts w:hint="cs"/>
          <w:rtl/>
        </w:rPr>
        <w:t>رفتن به نمره و غسل کردن برای ماندن در عرفه مستحب است.</w:t>
      </w:r>
    </w:p>
    <w:p w:rsidR="004E4A81" w:rsidRDefault="004E4A81" w:rsidP="00DF4315">
      <w:pPr>
        <w:pStyle w:val="a3"/>
        <w:rPr>
          <w:rFonts w:hint="cs"/>
          <w:rtl/>
        </w:rPr>
      </w:pPr>
      <w:r>
        <w:rPr>
          <w:rFonts w:hint="cs"/>
          <w:rtl/>
        </w:rPr>
        <w:t>مستحب است تا بعد از زوال خورشید داخل عرفه نشود.</w:t>
      </w:r>
    </w:p>
    <w:p w:rsidR="008977AC" w:rsidRPr="00DC6647" w:rsidRDefault="00377CF7" w:rsidP="0022363B">
      <w:pPr>
        <w:pStyle w:val="a0"/>
        <w:widowControl w:val="0"/>
        <w:rPr>
          <w:rFonts w:hint="cs"/>
          <w:rtl/>
        </w:rPr>
      </w:pPr>
      <w:bookmarkStart w:id="1912" w:name="_Toc262412074"/>
      <w:bookmarkStart w:id="1913" w:name="_Toc340599642"/>
      <w:bookmarkStart w:id="1914" w:name="_Toc408539118"/>
      <w:r>
        <w:rPr>
          <w:rFonts w:hint="cs"/>
          <w:rtl/>
        </w:rPr>
        <w:t>1-</w:t>
      </w:r>
      <w:r w:rsidR="008977AC">
        <w:rPr>
          <w:rFonts w:hint="cs"/>
          <w:rtl/>
        </w:rPr>
        <w:t xml:space="preserve"> حکم وقوف:</w:t>
      </w:r>
      <w:bookmarkEnd w:id="1912"/>
      <w:bookmarkEnd w:id="1913"/>
      <w:bookmarkEnd w:id="1914"/>
    </w:p>
    <w:p w:rsidR="004E4A81" w:rsidRDefault="00F6025A" w:rsidP="00DF4315">
      <w:pPr>
        <w:pStyle w:val="a3"/>
        <w:rPr>
          <w:rFonts w:hint="cs"/>
          <w:rtl/>
        </w:rPr>
      </w:pPr>
      <w:r>
        <w:rPr>
          <w:rFonts w:hint="cs"/>
          <w:rtl/>
        </w:rPr>
        <w:t>به اجماع علماء وقوف در عرفه، رکن اعظم حج است، به دلیل روایت اح</w:t>
      </w:r>
      <w:r w:rsidR="00F34497">
        <w:rPr>
          <w:rFonts w:hint="cs"/>
          <w:rtl/>
        </w:rPr>
        <w:t>مد و اصحاب سنن از عبدالرحمن بن</w:t>
      </w:r>
      <w:r w:rsidR="00F34497">
        <w:rPr>
          <w:rFonts w:hint="eastAsia"/>
          <w:rtl/>
        </w:rPr>
        <w:t>‌</w:t>
      </w:r>
      <w:r w:rsidR="00F34497">
        <w:rPr>
          <w:rFonts w:hint="cs"/>
          <w:rtl/>
        </w:rPr>
        <w:t>ي‌</w:t>
      </w:r>
      <w:r>
        <w:rPr>
          <w:rFonts w:hint="cs"/>
          <w:rtl/>
        </w:rPr>
        <w:t>عمر که گوید: رسول‌خدا</w:t>
      </w:r>
      <w:r>
        <w:rPr>
          <w:rFonts w:cs="CTraditional Arabic" w:hint="cs"/>
          <w:sz w:val="26"/>
          <w:szCs w:val="26"/>
          <w:rtl/>
        </w:rPr>
        <w:t>ص</w:t>
      </w:r>
      <w:r>
        <w:rPr>
          <w:rFonts w:hint="cs"/>
          <w:rtl/>
        </w:rPr>
        <w:t xml:space="preserve"> امر کرد، اعلام کنند: حج صحیح یعنی: وقوف در عرفه، هرکس در شب جمع</w:t>
      </w:r>
      <w:r w:rsidRPr="00FC2BC2">
        <w:rPr>
          <w:vertAlign w:val="superscript"/>
          <w:rtl/>
        </w:rPr>
        <w:footnoteReference w:id="13"/>
      </w:r>
      <w:r>
        <w:rPr>
          <w:rFonts w:hint="cs"/>
          <w:rtl/>
        </w:rPr>
        <w:t xml:space="preserve"> و قبل از طلوع فجر بیاید در </w:t>
      </w:r>
      <w:r w:rsidR="006A3B42">
        <w:rPr>
          <w:rFonts w:hint="cs"/>
          <w:rtl/>
        </w:rPr>
        <w:t>حقیقت به حج دست یافته است.</w:t>
      </w:r>
    </w:p>
    <w:p w:rsidR="00890EB2" w:rsidRPr="00DC6647" w:rsidRDefault="00377CF7" w:rsidP="0022363B">
      <w:pPr>
        <w:pStyle w:val="a0"/>
        <w:rPr>
          <w:rFonts w:hint="cs"/>
          <w:rtl/>
        </w:rPr>
      </w:pPr>
      <w:bookmarkStart w:id="1915" w:name="_Toc262412075"/>
      <w:bookmarkStart w:id="1916" w:name="_Toc340599643"/>
      <w:bookmarkStart w:id="1917" w:name="_Toc408539119"/>
      <w:r>
        <w:rPr>
          <w:rFonts w:hint="cs"/>
          <w:rtl/>
        </w:rPr>
        <w:t>2-</w:t>
      </w:r>
      <w:r w:rsidR="00890EB2">
        <w:rPr>
          <w:rFonts w:hint="cs"/>
          <w:rtl/>
        </w:rPr>
        <w:t xml:space="preserve"> وقت وقوف:</w:t>
      </w:r>
      <w:bookmarkEnd w:id="1915"/>
      <w:bookmarkEnd w:id="1916"/>
      <w:bookmarkEnd w:id="1917"/>
    </w:p>
    <w:p w:rsidR="00890EB2" w:rsidRDefault="009E7019" w:rsidP="00DF4315">
      <w:pPr>
        <w:pStyle w:val="a3"/>
        <w:rPr>
          <w:rFonts w:hint="cs"/>
          <w:rtl/>
        </w:rPr>
      </w:pPr>
      <w:r>
        <w:rPr>
          <w:rFonts w:hint="cs"/>
          <w:rtl/>
        </w:rPr>
        <w:t>رأی جمهور علماء بر این است که وقت وقوف از زوال روز نهم آغاز، و تا طلوع فجر روز دهم ادامه دارد. وقوف در هر قسمتی از آن زمان چه در شب باشد یا در روز، کافی است، ولی اگر در روز، وقوف را آغاز کند امتداد آن تا بعد از غروب واجب است، اما اگر در شب وقوف نماید امتداد آن واجب نیست.</w:t>
      </w:r>
    </w:p>
    <w:p w:rsidR="009E7019" w:rsidRDefault="009E7019" w:rsidP="00DF4315">
      <w:pPr>
        <w:pStyle w:val="a3"/>
        <w:rPr>
          <w:rFonts w:hint="cs"/>
          <w:rtl/>
        </w:rPr>
      </w:pPr>
      <w:r>
        <w:rPr>
          <w:rFonts w:hint="cs"/>
          <w:rtl/>
        </w:rPr>
        <w:t>بنابرمذهب شافعی ادام</w:t>
      </w:r>
      <w:r w:rsidR="00DF4315">
        <w:rPr>
          <w:rFonts w:hint="cs"/>
          <w:rtl/>
        </w:rPr>
        <w:t>ۀ</w:t>
      </w:r>
      <w:r>
        <w:rPr>
          <w:rFonts w:hint="cs"/>
          <w:rtl/>
        </w:rPr>
        <w:t xml:space="preserve"> وقوف تا هنگام شب سنت است.</w:t>
      </w:r>
    </w:p>
    <w:p w:rsidR="00DF4315" w:rsidRDefault="00DF4315" w:rsidP="00DF4315">
      <w:pPr>
        <w:pStyle w:val="a3"/>
        <w:rPr>
          <w:rFonts w:hint="cs"/>
          <w:rtl/>
        </w:rPr>
      </w:pPr>
    </w:p>
    <w:p w:rsidR="00DF4315" w:rsidRDefault="00DF4315" w:rsidP="00DF4315">
      <w:pPr>
        <w:pStyle w:val="a3"/>
        <w:rPr>
          <w:rFonts w:hint="cs"/>
          <w:rtl/>
        </w:rPr>
      </w:pPr>
    </w:p>
    <w:p w:rsidR="00F9271D" w:rsidRPr="00DC6647" w:rsidRDefault="00377CF7" w:rsidP="0022363B">
      <w:pPr>
        <w:pStyle w:val="a0"/>
        <w:rPr>
          <w:rFonts w:hint="cs"/>
          <w:rtl/>
        </w:rPr>
      </w:pPr>
      <w:bookmarkStart w:id="1918" w:name="_Toc262412076"/>
      <w:bookmarkStart w:id="1919" w:name="_Toc340599644"/>
      <w:bookmarkStart w:id="1920" w:name="_Toc408539120"/>
      <w:r>
        <w:rPr>
          <w:rFonts w:hint="cs"/>
          <w:rtl/>
        </w:rPr>
        <w:t>3-</w:t>
      </w:r>
      <w:r w:rsidR="00F9271D">
        <w:rPr>
          <w:rFonts w:hint="cs"/>
          <w:rtl/>
        </w:rPr>
        <w:t xml:space="preserve"> هدف از وقوف:</w:t>
      </w:r>
      <w:bookmarkEnd w:id="1918"/>
      <w:bookmarkEnd w:id="1919"/>
      <w:bookmarkEnd w:id="1920"/>
    </w:p>
    <w:p w:rsidR="009E7019" w:rsidRDefault="00A525C0" w:rsidP="00DF4315">
      <w:pPr>
        <w:pStyle w:val="a3"/>
        <w:rPr>
          <w:rFonts w:hint="cs"/>
          <w:rtl/>
        </w:rPr>
      </w:pPr>
      <w:r>
        <w:rPr>
          <w:rFonts w:hint="cs"/>
          <w:rtl/>
        </w:rPr>
        <w:t>هدف از وقوف، حضور و وجود، در هر قسمتی از عرفه است اعم از این که در حال خواب باشد، یا بیدار، سوار باشد، یا پیاده، نشسته باشد، یا بر پهلو، یا در حال رفتن.</w:t>
      </w:r>
    </w:p>
    <w:p w:rsidR="00A525C0" w:rsidRDefault="00A525C0" w:rsidP="00DF4315">
      <w:pPr>
        <w:pStyle w:val="a3"/>
        <w:rPr>
          <w:rFonts w:hint="cs"/>
          <w:rtl/>
        </w:rPr>
      </w:pPr>
      <w:r>
        <w:rPr>
          <w:rFonts w:hint="cs"/>
          <w:rtl/>
        </w:rPr>
        <w:t>اعم از این که پاک</w:t>
      </w:r>
      <w:r w:rsidR="00277019">
        <w:rPr>
          <w:rFonts w:hint="cs"/>
          <w:rtl/>
        </w:rPr>
        <w:t xml:space="preserve"> </w:t>
      </w:r>
      <w:r>
        <w:rPr>
          <w:rFonts w:hint="cs"/>
          <w:rtl/>
        </w:rPr>
        <w:t>باشد، یا در حیض، یا در زایمان، یا جنب.</w:t>
      </w:r>
    </w:p>
    <w:p w:rsidR="00A525C0" w:rsidRDefault="00A525C0" w:rsidP="00DF4315">
      <w:pPr>
        <w:pStyle w:val="a3"/>
        <w:rPr>
          <w:rFonts w:hint="cs"/>
          <w:rtl/>
        </w:rPr>
      </w:pPr>
      <w:r>
        <w:rPr>
          <w:rFonts w:hint="cs"/>
          <w:rtl/>
        </w:rPr>
        <w:t>به</w:t>
      </w:r>
      <w:r w:rsidR="00092990">
        <w:rPr>
          <w:rFonts w:hint="cs"/>
          <w:rtl/>
        </w:rPr>
        <w:t xml:space="preserve"> گفتۀ </w:t>
      </w:r>
      <w:r>
        <w:rPr>
          <w:rFonts w:hint="cs"/>
          <w:rtl/>
        </w:rPr>
        <w:t>ابوحنیفه و مالک وقوف شخص بیهوش صحیح است.</w:t>
      </w:r>
    </w:p>
    <w:p w:rsidR="00A525C0" w:rsidRDefault="00A525C0" w:rsidP="00DF4315">
      <w:pPr>
        <w:pStyle w:val="a3"/>
        <w:rPr>
          <w:rFonts w:hint="cs"/>
          <w:rtl/>
        </w:rPr>
      </w:pPr>
      <w:r>
        <w:rPr>
          <w:rFonts w:hint="cs"/>
          <w:rtl/>
        </w:rPr>
        <w:t>به</w:t>
      </w:r>
      <w:r w:rsidR="00092990">
        <w:rPr>
          <w:rFonts w:hint="cs"/>
          <w:rtl/>
        </w:rPr>
        <w:t xml:space="preserve"> گفتۀ </w:t>
      </w:r>
      <w:r>
        <w:rPr>
          <w:rFonts w:hint="cs"/>
          <w:rtl/>
        </w:rPr>
        <w:t>شافعی، احمد، حسن، ابوثور، اسحاق و ابن‌منذر، صحیح نیست، زیرا آن یکی از ارکان حج است.</w:t>
      </w:r>
    </w:p>
    <w:p w:rsidR="00A525C0" w:rsidRDefault="00A525C0" w:rsidP="00DF4315">
      <w:pPr>
        <w:pStyle w:val="a3"/>
        <w:rPr>
          <w:rFonts w:hint="cs"/>
          <w:rtl/>
        </w:rPr>
      </w:pPr>
      <w:r>
        <w:rPr>
          <w:rFonts w:hint="cs"/>
          <w:rtl/>
        </w:rPr>
        <w:t>کسی که قبل از فجر در عرفات وقوف ننماید، در حقیقت حج را از دست داده است. آمدن او بعد از طلوع فجر کفایت نمی‌کند، و حج او تبدیل به عمره شده و بر وی واجب است سال آینده حج کند. این قول شافعی، احمد و دیگران است.</w:t>
      </w:r>
    </w:p>
    <w:p w:rsidR="00BA3E89" w:rsidRPr="00DC6647" w:rsidRDefault="00377CF7" w:rsidP="0022363B">
      <w:pPr>
        <w:pStyle w:val="a0"/>
        <w:rPr>
          <w:rFonts w:hint="cs"/>
          <w:rtl/>
        </w:rPr>
      </w:pPr>
      <w:bookmarkStart w:id="1921" w:name="_Toc262412077"/>
      <w:bookmarkStart w:id="1922" w:name="_Toc340599645"/>
      <w:bookmarkStart w:id="1923" w:name="_Toc408539121"/>
      <w:r>
        <w:rPr>
          <w:rFonts w:hint="cs"/>
          <w:rtl/>
        </w:rPr>
        <w:t>4-</w:t>
      </w:r>
      <w:r w:rsidR="00BA3E89">
        <w:rPr>
          <w:rFonts w:hint="cs"/>
          <w:rtl/>
        </w:rPr>
        <w:t xml:space="preserve"> وقوف در عرفه دارای واجبات، سنن، و آدابی است به شرح زیر:</w:t>
      </w:r>
      <w:bookmarkEnd w:id="1921"/>
      <w:bookmarkEnd w:id="1922"/>
      <w:bookmarkEnd w:id="1923"/>
    </w:p>
    <w:p w:rsidR="00A525C0" w:rsidRDefault="00FE7175" w:rsidP="00DF4315">
      <w:pPr>
        <w:pStyle w:val="a3"/>
        <w:rPr>
          <w:rFonts w:hint="cs"/>
          <w:rtl/>
        </w:rPr>
      </w:pPr>
      <w:r>
        <w:rPr>
          <w:rFonts w:hint="cs"/>
          <w:rtl/>
        </w:rPr>
        <w:t>(أ) واجبات آن عبارتند از:</w:t>
      </w:r>
    </w:p>
    <w:p w:rsidR="00280AD5" w:rsidRDefault="008D6A47" w:rsidP="005E6881">
      <w:pPr>
        <w:pStyle w:val="a3"/>
        <w:numPr>
          <w:ilvl w:val="0"/>
          <w:numId w:val="101"/>
        </w:numPr>
        <w:ind w:left="641" w:hanging="357"/>
        <w:rPr>
          <w:rFonts w:hint="cs"/>
          <w:rtl/>
        </w:rPr>
      </w:pPr>
      <w:r>
        <w:rPr>
          <w:rFonts w:hint="cs"/>
          <w:rtl/>
        </w:rPr>
        <w:t>حضور در عرفه در روز نهم ذی‌الحجه بعد از زوال تا غروب خورشید.</w:t>
      </w:r>
    </w:p>
    <w:p w:rsidR="008D6A47" w:rsidRDefault="008D6A47" w:rsidP="005E6881">
      <w:pPr>
        <w:pStyle w:val="a3"/>
        <w:numPr>
          <w:ilvl w:val="0"/>
          <w:numId w:val="101"/>
        </w:numPr>
        <w:ind w:left="641" w:hanging="357"/>
        <w:rPr>
          <w:rFonts w:hint="cs"/>
          <w:rtl/>
        </w:rPr>
      </w:pPr>
      <w:r>
        <w:rPr>
          <w:rFonts w:hint="cs"/>
          <w:rtl/>
        </w:rPr>
        <w:t>مبیت در مزدلفه بعد از رفتن از عرفات در شب دهم ذی‌الحجه.</w:t>
      </w:r>
    </w:p>
    <w:p w:rsidR="008D6A47" w:rsidRDefault="008D6A47" w:rsidP="005E6881">
      <w:pPr>
        <w:pStyle w:val="a3"/>
        <w:numPr>
          <w:ilvl w:val="0"/>
          <w:numId w:val="101"/>
        </w:numPr>
        <w:ind w:left="641" w:hanging="357"/>
        <w:rPr>
          <w:rFonts w:hint="cs"/>
          <w:rtl/>
        </w:rPr>
      </w:pPr>
      <w:r>
        <w:rPr>
          <w:rFonts w:hint="cs"/>
          <w:rtl/>
        </w:rPr>
        <w:t>رمی جمره‌المعقبه در روز عید قربان.</w:t>
      </w:r>
    </w:p>
    <w:p w:rsidR="008D6A47" w:rsidRDefault="008D6A47" w:rsidP="005E6881">
      <w:pPr>
        <w:pStyle w:val="a3"/>
        <w:numPr>
          <w:ilvl w:val="0"/>
          <w:numId w:val="101"/>
        </w:numPr>
        <w:ind w:left="641" w:hanging="357"/>
        <w:rPr>
          <w:rFonts w:hint="cs"/>
          <w:rtl/>
        </w:rPr>
      </w:pPr>
      <w:r>
        <w:rPr>
          <w:rFonts w:hint="cs"/>
          <w:rtl/>
        </w:rPr>
        <w:t>کوتاه کردن یا تراشیدن سر یا حلق بعد از رمی جمره‌العقبه در روز عید قربان.</w:t>
      </w:r>
    </w:p>
    <w:p w:rsidR="000E50F8" w:rsidRDefault="000E50F8" w:rsidP="005E6881">
      <w:pPr>
        <w:pStyle w:val="a3"/>
        <w:numPr>
          <w:ilvl w:val="0"/>
          <w:numId w:val="101"/>
        </w:numPr>
        <w:ind w:left="641" w:hanging="357"/>
        <w:rPr>
          <w:rFonts w:hint="cs"/>
          <w:rtl/>
        </w:rPr>
      </w:pPr>
      <w:r>
        <w:rPr>
          <w:rFonts w:hint="cs"/>
          <w:rtl/>
        </w:rPr>
        <w:t>مبیت در منی به مدت سه شب: یازدهم، دوازدهم و سیزدهم، یا دو شب یازدهم و دوازدهم برای آن کس که عجله داشته باشد.</w:t>
      </w:r>
    </w:p>
    <w:p w:rsidR="000E50F8" w:rsidRDefault="000E50F8" w:rsidP="005E6881">
      <w:pPr>
        <w:pStyle w:val="a3"/>
        <w:numPr>
          <w:ilvl w:val="0"/>
          <w:numId w:val="101"/>
        </w:numPr>
        <w:ind w:left="641" w:hanging="357"/>
        <w:rPr>
          <w:rFonts w:hint="cs"/>
          <w:rtl/>
        </w:rPr>
      </w:pPr>
      <w:r>
        <w:rPr>
          <w:rFonts w:hint="cs"/>
          <w:rtl/>
        </w:rPr>
        <w:t>رمی جمرات بعد از زوال هر روز در سه روز یا دو روز ایام‌التشریق.</w:t>
      </w:r>
    </w:p>
    <w:p w:rsidR="002374D4" w:rsidRPr="00DC6647" w:rsidRDefault="002374D4" w:rsidP="002374D4">
      <w:pPr>
        <w:pStyle w:val="Heading1"/>
        <w:bidi/>
        <w:rPr>
          <w:rFonts w:hint="cs"/>
          <w:rtl/>
          <w:lang w:bidi="fa-IR"/>
        </w:rPr>
      </w:pPr>
      <w:bookmarkStart w:id="1924" w:name="_Toc262412078"/>
      <w:bookmarkStart w:id="1925" w:name="_Toc340599646"/>
      <w:bookmarkStart w:id="1926" w:name="_Toc408539122"/>
      <w:r>
        <w:rPr>
          <w:rFonts w:hint="cs"/>
          <w:rtl/>
          <w:lang w:bidi="fa-IR"/>
        </w:rPr>
        <w:t>5</w:t>
      </w:r>
      <w:r w:rsidR="00377CF7">
        <w:rPr>
          <w:rFonts w:hint="cs"/>
          <w:rtl/>
          <w:lang w:bidi="fa-IR"/>
        </w:rPr>
        <w:t>7-</w:t>
      </w:r>
      <w:r>
        <w:rPr>
          <w:rFonts w:hint="cs"/>
          <w:rtl/>
          <w:lang w:bidi="fa-IR"/>
        </w:rPr>
        <w:t xml:space="preserve"> سنن حج</w:t>
      </w:r>
      <w:bookmarkEnd w:id="1924"/>
      <w:bookmarkEnd w:id="1925"/>
      <w:bookmarkEnd w:id="1926"/>
    </w:p>
    <w:p w:rsidR="000E50F8" w:rsidRPr="00DF4315" w:rsidRDefault="00513D0D" w:rsidP="005E6881">
      <w:pPr>
        <w:pStyle w:val="a3"/>
        <w:numPr>
          <w:ilvl w:val="0"/>
          <w:numId w:val="102"/>
        </w:numPr>
        <w:ind w:left="641" w:hanging="357"/>
        <w:rPr>
          <w:rFonts w:hint="cs"/>
          <w:rtl/>
        </w:rPr>
      </w:pPr>
      <w:r w:rsidRPr="00DF4315">
        <w:rPr>
          <w:rFonts w:hint="cs"/>
          <w:rtl/>
        </w:rPr>
        <w:t>رفتن به سمت منی در روز ترویه که هشتم ذی‌الحجه است و مبیت در آن در شب نهم، و خارج نشدن از آن تا بعد از طلوع خورشید، بعد از انجام پنج نماز فرض در آنجا.</w:t>
      </w:r>
    </w:p>
    <w:p w:rsidR="00513D0D" w:rsidRPr="00DF4315" w:rsidRDefault="00227D4F" w:rsidP="005E6881">
      <w:pPr>
        <w:pStyle w:val="a3"/>
        <w:numPr>
          <w:ilvl w:val="0"/>
          <w:numId w:val="102"/>
        </w:numPr>
        <w:ind w:left="641" w:hanging="357"/>
        <w:rPr>
          <w:rFonts w:hint="cs"/>
          <w:rtl/>
        </w:rPr>
      </w:pPr>
      <w:r w:rsidRPr="00DF4315">
        <w:rPr>
          <w:rFonts w:hint="cs"/>
          <w:rtl/>
        </w:rPr>
        <w:t>حضور در «نمره»</w:t>
      </w:r>
      <w:r w:rsidR="00513D0D" w:rsidRPr="00DF4315">
        <w:rPr>
          <w:rFonts w:hint="cs"/>
          <w:rtl/>
        </w:rPr>
        <w:t xml:space="preserve"> بعد از زوال، و ادای نمازهای ظهر و عصر به صورت قصر جمع با امام.</w:t>
      </w:r>
    </w:p>
    <w:p w:rsidR="00513D0D" w:rsidRPr="00DF4315" w:rsidRDefault="00513D0D" w:rsidP="005E6881">
      <w:pPr>
        <w:pStyle w:val="a3"/>
        <w:numPr>
          <w:ilvl w:val="0"/>
          <w:numId w:val="102"/>
        </w:numPr>
        <w:ind w:left="641" w:hanging="357"/>
        <w:rPr>
          <w:rFonts w:hint="cs"/>
          <w:rtl/>
        </w:rPr>
      </w:pPr>
      <w:r w:rsidRPr="00DF4315">
        <w:rPr>
          <w:rFonts w:hint="cs"/>
          <w:rtl/>
        </w:rPr>
        <w:t>رفتن به عرفات بعد از ادای نمازهای ظهر و عصر با امام، و ماندن در آنجا و خواندن ذکر و دعا تا غروب خورشید.</w:t>
      </w:r>
    </w:p>
    <w:p w:rsidR="00513D0D" w:rsidRPr="00DF4315" w:rsidRDefault="00513D0D" w:rsidP="005E6881">
      <w:pPr>
        <w:pStyle w:val="a3"/>
        <w:numPr>
          <w:ilvl w:val="0"/>
          <w:numId w:val="102"/>
        </w:numPr>
        <w:ind w:left="641" w:hanging="357"/>
        <w:rPr>
          <w:rFonts w:hint="cs"/>
          <w:rtl/>
        </w:rPr>
      </w:pPr>
      <w:r w:rsidRPr="00DF4315">
        <w:rPr>
          <w:rFonts w:hint="cs"/>
          <w:rtl/>
        </w:rPr>
        <w:t>تأخیر نماز مغرب تا هنگام رسیدن به مزدلفه و خواندن نماز مغرب و عشاء در آنجا به صورت جمع تأخیر.</w:t>
      </w:r>
    </w:p>
    <w:p w:rsidR="00513D0D" w:rsidRDefault="00513D0D" w:rsidP="005E6881">
      <w:pPr>
        <w:pStyle w:val="a3"/>
        <w:numPr>
          <w:ilvl w:val="0"/>
          <w:numId w:val="102"/>
        </w:numPr>
        <w:ind w:left="641" w:hanging="357"/>
        <w:rPr>
          <w:rFonts w:hint="cs"/>
          <w:rtl/>
        </w:rPr>
      </w:pPr>
      <w:r w:rsidRPr="00DF4315">
        <w:rPr>
          <w:rFonts w:hint="cs"/>
          <w:rtl/>
        </w:rPr>
        <w:t>وقوف در مشعرالحرام و روبه قبله کردن و خواندن دعا و ذکر خدای</w:t>
      </w:r>
      <w:r>
        <w:rPr>
          <w:rFonts w:cs="CTraditional Arabic" w:hint="cs"/>
          <w:rtl/>
        </w:rPr>
        <w:t>ﻷ</w:t>
      </w:r>
      <w:r>
        <w:rPr>
          <w:rFonts w:hint="cs"/>
          <w:rtl/>
        </w:rPr>
        <w:t xml:space="preserve"> .</w:t>
      </w:r>
    </w:p>
    <w:p w:rsidR="00513D0D" w:rsidRPr="00DF4315" w:rsidRDefault="00513D0D" w:rsidP="005E6881">
      <w:pPr>
        <w:pStyle w:val="a3"/>
        <w:numPr>
          <w:ilvl w:val="0"/>
          <w:numId w:val="102"/>
        </w:numPr>
        <w:ind w:left="641" w:hanging="357"/>
        <w:rPr>
          <w:rFonts w:hint="cs"/>
          <w:spacing w:val="-2"/>
          <w:rtl/>
        </w:rPr>
      </w:pPr>
      <w:r w:rsidRPr="00DF4315">
        <w:rPr>
          <w:rFonts w:hint="cs"/>
          <w:spacing w:val="-2"/>
          <w:rtl/>
        </w:rPr>
        <w:t>رعایت ترتیب بین رمی جمره العقبه و قربانی کردن و تراشیدن یا کوتاه کردن سر</w:t>
      </w:r>
      <w:r w:rsidR="00227D4F" w:rsidRPr="00DF4315">
        <w:rPr>
          <w:rFonts w:hint="cs"/>
          <w:spacing w:val="-2"/>
          <w:rtl/>
        </w:rPr>
        <w:t xml:space="preserve"> و طواف الإ</w:t>
      </w:r>
      <w:r w:rsidRPr="00DF4315">
        <w:rPr>
          <w:rFonts w:hint="cs"/>
          <w:spacing w:val="-2"/>
          <w:rtl/>
        </w:rPr>
        <w:t>فاضه.</w:t>
      </w:r>
    </w:p>
    <w:p w:rsidR="00513D0D" w:rsidRDefault="00486190" w:rsidP="005E6881">
      <w:pPr>
        <w:pStyle w:val="a3"/>
        <w:numPr>
          <w:ilvl w:val="0"/>
          <w:numId w:val="102"/>
        </w:numPr>
        <w:ind w:left="641" w:hanging="357"/>
        <w:rPr>
          <w:rFonts w:hint="cs"/>
          <w:rtl/>
        </w:rPr>
      </w:pPr>
      <w:r>
        <w:rPr>
          <w:rFonts w:hint="cs"/>
          <w:rtl/>
        </w:rPr>
        <w:t>ادای طواف الزیاره در روز عید قربان.</w:t>
      </w:r>
    </w:p>
    <w:p w:rsidR="00F86EDE" w:rsidRPr="00DC6647" w:rsidRDefault="00F86EDE" w:rsidP="00F86EDE">
      <w:pPr>
        <w:pStyle w:val="Heading1"/>
        <w:bidi/>
        <w:rPr>
          <w:rFonts w:hint="cs"/>
          <w:rtl/>
          <w:lang w:bidi="fa-IR"/>
        </w:rPr>
      </w:pPr>
      <w:bookmarkStart w:id="1927" w:name="_Toc262412079"/>
      <w:bookmarkStart w:id="1928" w:name="_Toc340599647"/>
      <w:bookmarkStart w:id="1929" w:name="_Toc408539123"/>
      <w:r>
        <w:rPr>
          <w:rFonts w:hint="cs"/>
          <w:rtl/>
          <w:lang w:bidi="fa-IR"/>
        </w:rPr>
        <w:t>5</w:t>
      </w:r>
      <w:r w:rsidR="00377CF7">
        <w:rPr>
          <w:rFonts w:hint="cs"/>
          <w:rtl/>
          <w:lang w:bidi="fa-IR"/>
        </w:rPr>
        <w:t>8-</w:t>
      </w:r>
      <w:r>
        <w:rPr>
          <w:rFonts w:hint="cs"/>
          <w:rtl/>
          <w:lang w:bidi="fa-IR"/>
        </w:rPr>
        <w:t xml:space="preserve"> م</w:t>
      </w:r>
      <w:r w:rsidR="00227D4F">
        <w:rPr>
          <w:rFonts w:hint="cs"/>
          <w:rtl/>
          <w:lang w:bidi="fa-IR"/>
        </w:rPr>
        <w:t>ب</w:t>
      </w:r>
      <w:r>
        <w:rPr>
          <w:rFonts w:hint="cs"/>
          <w:rtl/>
          <w:lang w:bidi="fa-IR"/>
        </w:rPr>
        <w:t>یت در مزدلفه و وقوف در آنجا</w:t>
      </w:r>
      <w:bookmarkEnd w:id="1927"/>
      <w:bookmarkEnd w:id="1928"/>
      <w:bookmarkEnd w:id="1929"/>
    </w:p>
    <w:p w:rsidR="00F86EDE" w:rsidRDefault="00C6301C" w:rsidP="00DF4315">
      <w:pPr>
        <w:pStyle w:val="a3"/>
        <w:rPr>
          <w:rFonts w:hint="cs"/>
          <w:rtl/>
        </w:rPr>
      </w:pPr>
      <w:r>
        <w:rPr>
          <w:rFonts w:hint="cs"/>
          <w:rtl/>
        </w:rPr>
        <w:t>در حدیث جابر</w:t>
      </w:r>
      <w:r>
        <w:rPr>
          <w:rFonts w:cs="CTraditional Arabic" w:hint="cs"/>
          <w:sz w:val="26"/>
          <w:szCs w:val="26"/>
          <w:rtl/>
        </w:rPr>
        <w:t>س</w:t>
      </w:r>
      <w:r>
        <w:rPr>
          <w:rFonts w:hint="cs"/>
          <w:rtl/>
        </w:rPr>
        <w:t xml:space="preserve"> </w:t>
      </w:r>
      <w:r w:rsidR="00552979">
        <w:rPr>
          <w:rFonts w:hint="cs"/>
          <w:rtl/>
        </w:rPr>
        <w:t>آمده: رسول‌خدا</w:t>
      </w:r>
      <w:r w:rsidR="00552979">
        <w:rPr>
          <w:rFonts w:cs="CTraditional Arabic" w:hint="cs"/>
          <w:sz w:val="26"/>
          <w:szCs w:val="26"/>
          <w:rtl/>
        </w:rPr>
        <w:t>ص</w:t>
      </w:r>
      <w:r w:rsidR="00552979">
        <w:rPr>
          <w:rFonts w:hint="cs"/>
          <w:rtl/>
        </w:rPr>
        <w:t xml:space="preserve"> چون به مزدلفه رسید نمازهای مغرب و عشاء را به صورت جمع تأخیر خواند، سپس تا طلوع فجر در آنجا دراز کشید، آنگاه نماز صبح را خواند، پس از آن سوار شد و به مشعرالحرام آمد و تا روشن شدن کامل هوا در آنجا ماند بعداً قبل از طلوع خورشید پایین آمد.</w:t>
      </w:r>
    </w:p>
    <w:p w:rsidR="00552979" w:rsidRDefault="00552979" w:rsidP="00DF4315">
      <w:pPr>
        <w:pStyle w:val="a3"/>
        <w:rPr>
          <w:rFonts w:hint="cs"/>
          <w:rtl/>
        </w:rPr>
      </w:pPr>
      <w:r>
        <w:rPr>
          <w:rFonts w:hint="cs"/>
          <w:rtl/>
        </w:rPr>
        <w:t>شب زنده‌داری حضرت</w:t>
      </w:r>
      <w:r>
        <w:rPr>
          <w:rFonts w:cs="CTraditional Arabic" w:hint="cs"/>
          <w:sz w:val="26"/>
          <w:szCs w:val="26"/>
          <w:rtl/>
        </w:rPr>
        <w:t>ص</w:t>
      </w:r>
      <w:r>
        <w:rPr>
          <w:rFonts w:hint="cs"/>
          <w:rtl/>
        </w:rPr>
        <w:t xml:space="preserve"> در این شب ثابت نشده است.</w:t>
      </w:r>
    </w:p>
    <w:p w:rsidR="00552979" w:rsidRDefault="00552979" w:rsidP="00DF4315">
      <w:pPr>
        <w:pStyle w:val="a3"/>
        <w:rPr>
          <w:rFonts w:hint="cs"/>
          <w:rtl/>
        </w:rPr>
      </w:pPr>
      <w:r>
        <w:rPr>
          <w:rFonts w:hint="cs"/>
          <w:rtl/>
        </w:rPr>
        <w:t>این‌ها سنت‌های ثابت درباره مبیت در مزدلفه، و توقف در آنجا است، و باید گفت: امام احمد مبیت در مزدلفه را واجب دانسته به جز شبان‌ها و ساقیان، که بر</w:t>
      </w:r>
      <w:r w:rsidR="00853096">
        <w:rPr>
          <w:rFonts w:hint="cs"/>
          <w:rtl/>
        </w:rPr>
        <w:t xml:space="preserve"> آن‌ها </w:t>
      </w:r>
      <w:r>
        <w:rPr>
          <w:rFonts w:hint="cs"/>
          <w:rtl/>
        </w:rPr>
        <w:t>واجب نیست.</w:t>
      </w:r>
    </w:p>
    <w:p w:rsidR="00552979" w:rsidRDefault="00552979" w:rsidP="00DF4315">
      <w:pPr>
        <w:pStyle w:val="a3"/>
        <w:rPr>
          <w:rFonts w:hint="cs"/>
          <w:rtl/>
        </w:rPr>
      </w:pPr>
      <w:r>
        <w:rPr>
          <w:rFonts w:hint="cs"/>
          <w:rtl/>
        </w:rPr>
        <w:t>ولی سایر مذاهب فقط وقوف را واجب می‌دانند نه مبیت.</w:t>
      </w:r>
    </w:p>
    <w:p w:rsidR="00552979" w:rsidRDefault="00552979" w:rsidP="00DF4315">
      <w:pPr>
        <w:pStyle w:val="a3"/>
        <w:rPr>
          <w:rFonts w:hint="cs"/>
          <w:rtl/>
        </w:rPr>
      </w:pPr>
      <w:r>
        <w:rPr>
          <w:rFonts w:hint="cs"/>
          <w:rtl/>
        </w:rPr>
        <w:t>منظور از وقوف، حضور در آنجا است به هر شکلی باشد. اعم از این که در حال ایستاده باشد یا نشته، در حال رفتن باشد یا در حال خواب.</w:t>
      </w:r>
    </w:p>
    <w:p w:rsidR="00552979" w:rsidRDefault="00552979" w:rsidP="00DF4315">
      <w:pPr>
        <w:pStyle w:val="a3"/>
        <w:rPr>
          <w:rFonts w:hint="cs"/>
          <w:rtl/>
        </w:rPr>
      </w:pPr>
      <w:r>
        <w:rPr>
          <w:rFonts w:hint="cs"/>
          <w:rtl/>
        </w:rPr>
        <w:t>بنابر قول احناف: آنچه واجب است حضور در مزدلفه قبل از فجر روز عید قربان است. بنابراین اگر حضور در آنجا را ترک کرد، دم</w:t>
      </w:r>
      <w:r w:rsidR="00227D4F">
        <w:rPr>
          <w:rFonts w:hint="cs"/>
          <w:rtl/>
        </w:rPr>
        <w:t xml:space="preserve"> (خون) بر وی لازم است. م</w:t>
      </w:r>
      <w:r>
        <w:rPr>
          <w:rFonts w:hint="cs"/>
          <w:rtl/>
        </w:rPr>
        <w:t>گر این که معذور باشد که در این صورت، حضور بر وی واجب نیست و کفاره یا فدیه‌ای هم بر وی لازم نیست.</w:t>
      </w:r>
    </w:p>
    <w:p w:rsidR="00552979" w:rsidRDefault="00552979" w:rsidP="00DF4315">
      <w:pPr>
        <w:pStyle w:val="a3"/>
        <w:rPr>
          <w:rFonts w:hint="cs"/>
          <w:rtl/>
        </w:rPr>
      </w:pPr>
      <w:r>
        <w:rPr>
          <w:rFonts w:hint="cs"/>
          <w:rtl/>
        </w:rPr>
        <w:t>و به قول مالکیه: آنچه واجب است پیاده شدن شب هنگام در مزدلفه، قبل از فجر است آن هم به مقدار پیاده نمودن بار و باز کردن آن در حال ادام</w:t>
      </w:r>
      <w:r w:rsidR="00DF4315">
        <w:rPr>
          <w:rFonts w:hint="cs"/>
          <w:rtl/>
        </w:rPr>
        <w:t>ۀ</w:t>
      </w:r>
      <w:r>
        <w:rPr>
          <w:rFonts w:hint="cs"/>
          <w:rtl/>
        </w:rPr>
        <w:t xml:space="preserve"> سیر به طرف منی، مادام </w:t>
      </w:r>
      <w:r w:rsidR="007B1327">
        <w:rPr>
          <w:rFonts w:hint="cs"/>
          <w:rtl/>
        </w:rPr>
        <w:t>عذر نداشته باشد اگر عذر داشته باشد پیاده شدن لازم نیست.</w:t>
      </w:r>
    </w:p>
    <w:p w:rsidR="007B1327" w:rsidRDefault="00A078CD" w:rsidP="00DF4315">
      <w:pPr>
        <w:pStyle w:val="a3"/>
        <w:rPr>
          <w:rFonts w:hint="cs"/>
          <w:rtl/>
        </w:rPr>
      </w:pPr>
      <w:r>
        <w:rPr>
          <w:rFonts w:hint="cs"/>
          <w:rtl/>
        </w:rPr>
        <w:t>شافعیه گویند: آنچه بعد از وقوف در عرفات واجب است، حضور در مزدلفه در نیم</w:t>
      </w:r>
      <w:r w:rsidR="00DF4315">
        <w:rPr>
          <w:rFonts w:hint="cs"/>
          <w:rtl/>
        </w:rPr>
        <w:t>ۀ</w:t>
      </w:r>
      <w:r>
        <w:rPr>
          <w:rFonts w:hint="cs"/>
          <w:rtl/>
        </w:rPr>
        <w:t xml:space="preserve"> دوم شب قربان است، و ماندن در آنجا شرط نیست، و علم به این که در مزدلفه است نیز، شرط نیست بلکه گذشتن از آنجا کافی است. اعم از این که بداند مزدلفه است یا نداند، و سنت آن است نماز صبح را در اول وقت بخواند و پس از آن تا روشن شدن کامل هوا و قبل از طلوع خورشید در مشعرالحرام توقف نماید و زیاد دعاء و ذکر خدا را بخواند.</w:t>
      </w:r>
    </w:p>
    <w:p w:rsidR="00A078CD" w:rsidRDefault="00A078CD" w:rsidP="00DF4315">
      <w:pPr>
        <w:pStyle w:val="a3"/>
        <w:rPr>
          <w:rFonts w:hint="cs"/>
          <w:rtl/>
        </w:rPr>
      </w:pPr>
      <w:r>
        <w:rPr>
          <w:rFonts w:hint="cs"/>
          <w:rtl/>
        </w:rPr>
        <w:t>خداوند متعال فرماید:</w:t>
      </w:r>
    </w:p>
    <w:p w:rsidR="00E0102F" w:rsidRPr="00041EC8" w:rsidRDefault="00E0102F" w:rsidP="00041EC8">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فَإِذَآ أَفَضۡتُم مِّنۡ عَرَفَٰتٖ فَ</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ذۡكُرُواْ</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عِندَ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لۡمَشۡعَرِ</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لۡحَرَامِۖ</w:t>
      </w:r>
      <w:r w:rsidR="00041EC8">
        <w:rPr>
          <w:rFonts w:ascii="KFGQPC Uthmanic Script HAFS" w:hAnsi="KFGQPC Uthmanic Script HAFS" w:cs="KFGQPC Uthmanic Script HAFS"/>
          <w:sz w:val="28"/>
          <w:szCs w:val="28"/>
          <w:rtl/>
        </w:rPr>
        <w:t xml:space="preserve"> 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ذۡكُرُوهُ</w:t>
      </w:r>
      <w:r w:rsidR="00041EC8">
        <w:rPr>
          <w:rFonts w:ascii="KFGQPC Uthmanic Script HAFS" w:hAnsi="KFGQPC Uthmanic Script HAFS" w:cs="KFGQPC Uthmanic Script HAFS"/>
          <w:sz w:val="28"/>
          <w:szCs w:val="28"/>
          <w:rtl/>
        </w:rPr>
        <w:t xml:space="preserve"> كَمَا هَدَىٰكُمۡ وَإِن كُنتُم مِّن قَبۡلِهِ</w:t>
      </w:r>
      <w:r w:rsidR="00041EC8">
        <w:rPr>
          <w:rFonts w:ascii="KFGQPC Uthmanic Script HAFS" w:hAnsi="KFGQPC Uthmanic Script HAFS" w:cs="KFGQPC Uthmanic Script HAFS" w:hint="cs"/>
          <w:sz w:val="28"/>
          <w:szCs w:val="28"/>
          <w:rtl/>
        </w:rPr>
        <w:t>ۦ</w:t>
      </w:r>
      <w:r w:rsidR="00041EC8">
        <w:rPr>
          <w:rFonts w:ascii="KFGQPC Uthmanic Script HAFS" w:hAnsi="KFGQPC Uthmanic Script HAFS" w:cs="KFGQPC Uthmanic Script HAFS"/>
          <w:sz w:val="28"/>
          <w:szCs w:val="28"/>
          <w:rtl/>
        </w:rPr>
        <w:t xml:space="preserve"> لَمِنَ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لضَّآلِّينَ</w:t>
      </w:r>
      <w:r w:rsidR="00041EC8">
        <w:rPr>
          <w:rFonts w:ascii="KFGQPC Uthmanic Script HAFS" w:hAnsi="KFGQPC Uthmanic Script HAFS" w:cs="KFGQPC Uthmanic Script HAFS"/>
          <w:sz w:val="28"/>
          <w:szCs w:val="28"/>
          <w:rtl/>
        </w:rPr>
        <w:t xml:space="preserve"> ١٩٨</w:t>
      </w:r>
      <w:r w:rsidR="00041EC8">
        <w:rPr>
          <w:rFonts w:ascii="KFGQPC Uthmanic Script HAFS" w:hAnsi="KFGQPC Uthmanic Script HAFS" w:cs="KFGQPC Uthmanic Script HAFS"/>
          <w:sz w:val="28"/>
          <w:szCs w:val="28"/>
        </w:rPr>
        <w:t xml:space="preserve"> </w:t>
      </w:r>
      <w:r w:rsidR="00041EC8">
        <w:rPr>
          <w:rFonts w:ascii="KFGQPC Uthmanic Script HAFS" w:hAnsi="KFGQPC Uthmanic Script HAFS" w:cs="KFGQPC Uthmanic Script HAFS" w:hint="eastAsia"/>
          <w:sz w:val="28"/>
          <w:szCs w:val="28"/>
          <w:rtl/>
        </w:rPr>
        <w:t>ثُمَّ</w:t>
      </w:r>
      <w:r w:rsidR="00041EC8">
        <w:rPr>
          <w:rFonts w:ascii="KFGQPC Uthmanic Script HAFS" w:hAnsi="KFGQPC Uthmanic Script HAFS" w:cs="KFGQPC Uthmanic Script HAFS"/>
          <w:sz w:val="28"/>
          <w:szCs w:val="28"/>
          <w:rtl/>
        </w:rPr>
        <w:t xml:space="preserve"> أَفِيضُواْ مِنۡ حَيۡثُ أَفَاضَ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لنَّاسُ</w:t>
      </w:r>
      <w:r w:rsidR="00041EC8">
        <w:rPr>
          <w:rFonts w:ascii="KFGQPC Uthmanic Script HAFS" w:hAnsi="KFGQPC Uthmanic Script HAFS" w:cs="KFGQPC Uthmanic Script HAFS"/>
          <w:sz w:val="28"/>
          <w:szCs w:val="28"/>
          <w:rtl/>
        </w:rPr>
        <w:t xml:space="preserve"> 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سۡتَغۡفِرُواْ</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إِنَّ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غَفُورٞ رَّحِيمٞ ١٩٩</w:t>
      </w:r>
      <w:r>
        <w:rPr>
          <w:rFonts w:ascii="Traditional Arabic" w:hAnsi="Traditional Arabic" w:cs="Traditional Arabic"/>
          <w:sz w:val="28"/>
          <w:szCs w:val="28"/>
          <w:rtl/>
          <w:lang w:bidi="fa-IR"/>
        </w:rPr>
        <w:t>﴾</w:t>
      </w:r>
      <w:r w:rsidRPr="00DF4315">
        <w:rPr>
          <w:rStyle w:val="Char4"/>
          <w:rFonts w:hint="cs"/>
          <w:rtl/>
        </w:rPr>
        <w:t xml:space="preserve"> </w:t>
      </w:r>
      <w:r w:rsidRPr="00DF4315">
        <w:rPr>
          <w:rStyle w:val="Char4"/>
          <w:rtl/>
        </w:rPr>
        <w:t>[</w:t>
      </w:r>
      <w:r w:rsidRPr="00DF4315">
        <w:rPr>
          <w:rStyle w:val="Char4"/>
          <w:rFonts w:hint="cs"/>
          <w:rtl/>
        </w:rPr>
        <w:t>البقرة: 198- 199</w:t>
      </w:r>
      <w:r w:rsidRPr="00DF4315">
        <w:rPr>
          <w:rStyle w:val="Char4"/>
          <w:rtl/>
        </w:rPr>
        <w:t>]</w:t>
      </w:r>
      <w:r w:rsidRPr="00DF4315">
        <w:rPr>
          <w:rStyle w:val="Char3"/>
          <w:rtl/>
        </w:rPr>
        <w:t>.</w:t>
      </w:r>
    </w:p>
    <w:p w:rsidR="00243CD2" w:rsidRDefault="00FC696A" w:rsidP="00DF4315">
      <w:pPr>
        <w:pStyle w:val="a3"/>
        <w:rPr>
          <w:rFonts w:hint="cs"/>
          <w:szCs w:val="26"/>
          <w:rtl/>
        </w:rPr>
      </w:pPr>
      <w:r w:rsidRPr="00377CF7">
        <w:rPr>
          <w:rFonts w:hint="cs"/>
          <w:rtl/>
        </w:rPr>
        <w:t>«</w:t>
      </w:r>
      <w:r w:rsidR="00243CD2" w:rsidRPr="00377CF7">
        <w:rPr>
          <w:rFonts w:hint="cs"/>
          <w:rtl/>
        </w:rPr>
        <w:t>و هنگامی که از عرفات روان شدید خدا را در نزد مشعرالحرام یاد کنید و همان گونه که شما را</w:t>
      </w:r>
      <w:r w:rsidRPr="00377CF7">
        <w:rPr>
          <w:rFonts w:hint="cs"/>
          <w:rtl/>
        </w:rPr>
        <w:t xml:space="preserve"> </w:t>
      </w:r>
      <w:r w:rsidR="00243CD2" w:rsidRPr="00377CF7">
        <w:rPr>
          <w:rFonts w:hint="cs"/>
          <w:rtl/>
        </w:rPr>
        <w:t>رهنمود کرده است خدای را یاد کنید اگرچه پیش از آن جزو گمراهان بودید سپس از همان جا که مردم روان می‌شوند روان شوید و از خداوند آمرزش بخواهید بی‌گمان خداوند آمرزنده و مهربان است</w:t>
      </w:r>
      <w:r w:rsidRPr="00377CF7">
        <w:rPr>
          <w:rFonts w:hint="cs"/>
          <w:rtl/>
        </w:rPr>
        <w:t>».</w:t>
      </w:r>
    </w:p>
    <w:p w:rsidR="000D3A3D" w:rsidRPr="00DC6647" w:rsidRDefault="000D3A3D" w:rsidP="0022363B">
      <w:pPr>
        <w:pStyle w:val="Heading1"/>
        <w:bidi/>
        <w:spacing w:line="228" w:lineRule="auto"/>
        <w:rPr>
          <w:rFonts w:hint="cs"/>
          <w:rtl/>
          <w:lang w:bidi="fa-IR"/>
        </w:rPr>
      </w:pPr>
      <w:bookmarkStart w:id="1930" w:name="_Toc262412080"/>
      <w:bookmarkStart w:id="1931" w:name="_Toc340599648"/>
      <w:bookmarkStart w:id="1932" w:name="_Toc408539124"/>
      <w:r>
        <w:rPr>
          <w:rFonts w:hint="cs"/>
          <w:rtl/>
          <w:lang w:bidi="fa-IR"/>
        </w:rPr>
        <w:t>5</w:t>
      </w:r>
      <w:r w:rsidR="00377CF7">
        <w:rPr>
          <w:rFonts w:hint="cs"/>
          <w:rtl/>
          <w:lang w:bidi="fa-IR"/>
        </w:rPr>
        <w:t>9-</w:t>
      </w:r>
      <w:r>
        <w:rPr>
          <w:rFonts w:hint="cs"/>
          <w:rtl/>
          <w:lang w:bidi="fa-IR"/>
        </w:rPr>
        <w:t xml:space="preserve"> اعمال روز عید قربان</w:t>
      </w:r>
      <w:bookmarkEnd w:id="1930"/>
      <w:bookmarkEnd w:id="1931"/>
      <w:bookmarkEnd w:id="1932"/>
    </w:p>
    <w:p w:rsidR="000D3A3D" w:rsidRDefault="00AF3905" w:rsidP="00DF4315">
      <w:pPr>
        <w:pStyle w:val="a3"/>
        <w:rPr>
          <w:rFonts w:hint="cs"/>
          <w:rtl/>
        </w:rPr>
      </w:pPr>
      <w:r>
        <w:rPr>
          <w:rFonts w:hint="cs"/>
          <w:rtl/>
        </w:rPr>
        <w:t>اعمال روز عید قربان به صورت مرتب و به شرح زیر انجام می‌شود:</w:t>
      </w:r>
    </w:p>
    <w:p w:rsidR="000E50F8" w:rsidRDefault="00FF5544" w:rsidP="00DF4315">
      <w:pPr>
        <w:pStyle w:val="a3"/>
        <w:rPr>
          <w:rFonts w:hint="cs"/>
          <w:rtl/>
        </w:rPr>
      </w:pPr>
      <w:r>
        <w:rPr>
          <w:rFonts w:hint="cs"/>
          <w:rtl/>
        </w:rPr>
        <w:t>در</w:t>
      </w:r>
      <w:r w:rsidR="00FC696A">
        <w:rPr>
          <w:rFonts w:hint="cs"/>
          <w:rtl/>
        </w:rPr>
        <w:t xml:space="preserve"> آغاز، با رمی جمرات بعد از آن، ذ</w:t>
      </w:r>
      <w:r>
        <w:rPr>
          <w:rFonts w:hint="cs"/>
          <w:rtl/>
        </w:rPr>
        <w:t>بح، سپس کوتاه کردن مو یا تراشیدن سر، سپس طواف کعبه، این ترتیب سنت است.</w:t>
      </w:r>
    </w:p>
    <w:p w:rsidR="00FF5544" w:rsidRDefault="00FF5544" w:rsidP="00DF4315">
      <w:pPr>
        <w:pStyle w:val="a3"/>
        <w:rPr>
          <w:rFonts w:hint="cs"/>
          <w:rtl/>
        </w:rPr>
      </w:pPr>
      <w:r>
        <w:rPr>
          <w:rFonts w:hint="cs"/>
          <w:rtl/>
        </w:rPr>
        <w:t>بنابراین، اگر نسکی را بر نسکی دیگر پیش انداختید به نزد اکثر اهل علم کفاره‌ای بر تو نیست و این مذهب شافعی است.</w:t>
      </w:r>
    </w:p>
    <w:p w:rsidR="00FF5544" w:rsidRDefault="00FA19FA" w:rsidP="00DF4315">
      <w:pPr>
        <w:pStyle w:val="a3"/>
        <w:rPr>
          <w:rFonts w:hint="cs"/>
          <w:rtl/>
        </w:rPr>
      </w:pPr>
      <w:r>
        <w:rPr>
          <w:rFonts w:hint="cs"/>
          <w:rtl/>
        </w:rPr>
        <w:t>به دلیل حدیث عبدالله‌بن عمر</w:t>
      </w:r>
      <w:r w:rsidR="00FC696A">
        <w:rPr>
          <w:rFonts w:hint="cs"/>
          <w:rtl/>
        </w:rPr>
        <w:t xml:space="preserve"> </w:t>
      </w:r>
      <w:r w:rsidR="00FC696A">
        <w:rPr>
          <w:rFonts w:cs="CTraditional Arabic" w:hint="cs"/>
          <w:sz w:val="26"/>
          <w:szCs w:val="26"/>
          <w:rtl/>
        </w:rPr>
        <w:t>ب</w:t>
      </w:r>
      <w:r>
        <w:rPr>
          <w:rFonts w:hint="cs"/>
          <w:rtl/>
        </w:rPr>
        <w:t xml:space="preserve"> که گوید: رسول</w:t>
      </w:r>
      <w:r>
        <w:rPr>
          <w:rFonts w:hint="eastAsia"/>
          <w:rtl/>
        </w:rPr>
        <w:t>‌خدا</w:t>
      </w:r>
      <w:r>
        <w:rPr>
          <w:rFonts w:cs="CTraditional Arabic" w:hint="cs"/>
          <w:sz w:val="26"/>
          <w:szCs w:val="26"/>
          <w:rtl/>
        </w:rPr>
        <w:t>ص</w:t>
      </w:r>
      <w:r>
        <w:rPr>
          <w:rFonts w:hint="eastAsia"/>
          <w:rtl/>
        </w:rPr>
        <w:t xml:space="preserve"> </w:t>
      </w:r>
      <w:r>
        <w:rPr>
          <w:rFonts w:hint="cs"/>
          <w:rtl/>
        </w:rPr>
        <w:t>در</w:t>
      </w:r>
      <w:r w:rsidR="005174AC">
        <w:rPr>
          <w:rFonts w:hint="cs"/>
          <w:rtl/>
        </w:rPr>
        <w:t xml:space="preserve"> حجة الوداع </w:t>
      </w:r>
      <w:r>
        <w:rPr>
          <w:rFonts w:hint="cs"/>
          <w:rtl/>
        </w:rPr>
        <w:t>در منی ایستاد، و در آن حال مردم از او سوال می‌کردند، مردی آمد و پرسید: یا رسول‌ال</w:t>
      </w:r>
      <w:r w:rsidR="00FA0A25">
        <w:rPr>
          <w:rFonts w:hint="cs"/>
          <w:rtl/>
        </w:rPr>
        <w:t>له من ندانسته، قبل از این که ذبح کنم سرم را تراشیدم، رسول‌خدا</w:t>
      </w:r>
      <w:r w:rsidR="00FA0A25">
        <w:rPr>
          <w:rFonts w:cs="CTraditional Arabic" w:hint="cs"/>
          <w:sz w:val="26"/>
          <w:szCs w:val="26"/>
          <w:rtl/>
        </w:rPr>
        <w:t>ص</w:t>
      </w:r>
      <w:r w:rsidR="00FA0A25">
        <w:rPr>
          <w:rFonts w:hint="cs"/>
          <w:rtl/>
        </w:rPr>
        <w:t xml:space="preserve"> فرمود: ذبح کن و اشکال ندارد. سپس یکی دیگر آمد و پرسید: یا رسول‌الله من قبل از رمی، ذبح انجام دادم. رسول‌خدا</w:t>
      </w:r>
      <w:r w:rsidR="00FA0A25">
        <w:rPr>
          <w:rFonts w:cs="CTraditional Arabic" w:hint="cs"/>
          <w:sz w:val="26"/>
          <w:szCs w:val="26"/>
          <w:rtl/>
        </w:rPr>
        <w:t>ص</w:t>
      </w:r>
      <w:r w:rsidR="00FA0A25">
        <w:rPr>
          <w:rFonts w:hint="cs"/>
          <w:rtl/>
        </w:rPr>
        <w:t xml:space="preserve"> فرمود: رمی انجام بده و اشکال ندارد. راوی گوید:</w:t>
      </w:r>
      <w:r w:rsidR="003A6A7F">
        <w:rPr>
          <w:rFonts w:hint="cs"/>
          <w:rtl/>
        </w:rPr>
        <w:t xml:space="preserve"> دربارۀ </w:t>
      </w:r>
      <w:r w:rsidR="00FA0A25">
        <w:rPr>
          <w:rFonts w:hint="cs"/>
          <w:rtl/>
        </w:rPr>
        <w:t>تقدیم یا تأخیر، هر سوالی از رسول‌خدا</w:t>
      </w:r>
      <w:r w:rsidR="00FA0A25">
        <w:rPr>
          <w:rFonts w:cs="CTraditional Arabic" w:hint="cs"/>
          <w:sz w:val="26"/>
          <w:szCs w:val="26"/>
          <w:rtl/>
        </w:rPr>
        <w:t>ص</w:t>
      </w:r>
      <w:r w:rsidR="00FA0A25">
        <w:rPr>
          <w:rFonts w:hint="cs"/>
          <w:rtl/>
        </w:rPr>
        <w:t xml:space="preserve"> می‌شد، می‌فرمود: انجام بده و اشکال ندارد.</w:t>
      </w:r>
    </w:p>
    <w:p w:rsidR="00FA0A25" w:rsidRDefault="00FA0A25" w:rsidP="00DF4315">
      <w:pPr>
        <w:pStyle w:val="a3"/>
        <w:rPr>
          <w:rFonts w:hint="cs"/>
          <w:rtl/>
        </w:rPr>
      </w:pPr>
      <w:r>
        <w:rPr>
          <w:rFonts w:hint="cs"/>
          <w:rtl/>
        </w:rPr>
        <w:t xml:space="preserve">مذهب ابوحنیفه بر این است که چنین کسی ترتیب را مراعات نکرده و نسکی را بر نسکی دیگر تقدیم داشته است، بنابراین دم (خون) بر او لازم است، و در تأویل حدیث </w:t>
      </w:r>
      <w:r w:rsidR="00907A2D">
        <w:rPr>
          <w:rFonts w:hint="cs"/>
          <w:rtl/>
        </w:rPr>
        <w:t>گفته: گناه ندارد ولی فدیه بر وی لازم است.</w:t>
      </w:r>
    </w:p>
    <w:p w:rsidR="008463F2" w:rsidRDefault="001B41A9" w:rsidP="0022363B">
      <w:pPr>
        <w:pStyle w:val="Heading1"/>
        <w:bidi/>
        <w:rPr>
          <w:rFonts w:hint="cs"/>
          <w:rtl/>
          <w:lang w:bidi="fa-IR"/>
        </w:rPr>
      </w:pPr>
      <w:bookmarkStart w:id="1933" w:name="_Toc262412081"/>
      <w:bookmarkStart w:id="1934" w:name="_Toc340599649"/>
      <w:bookmarkStart w:id="1935" w:name="_Toc408539125"/>
      <w:r>
        <w:rPr>
          <w:rFonts w:hint="cs"/>
          <w:rtl/>
          <w:lang w:bidi="fa-IR"/>
        </w:rPr>
        <w:t>60-</w:t>
      </w:r>
      <w:r w:rsidR="008463F2">
        <w:rPr>
          <w:rFonts w:hint="cs"/>
          <w:rtl/>
          <w:lang w:bidi="fa-IR"/>
        </w:rPr>
        <w:t xml:space="preserve"> رمی جمرات</w:t>
      </w:r>
      <w:bookmarkEnd w:id="1933"/>
      <w:bookmarkEnd w:id="1934"/>
      <w:bookmarkEnd w:id="1935"/>
    </w:p>
    <w:p w:rsidR="00262D55" w:rsidRPr="00DC6647" w:rsidRDefault="00377CF7" w:rsidP="0022363B">
      <w:pPr>
        <w:pStyle w:val="a0"/>
        <w:widowControl w:val="0"/>
        <w:rPr>
          <w:rFonts w:hint="cs"/>
          <w:rtl/>
        </w:rPr>
      </w:pPr>
      <w:bookmarkStart w:id="1936" w:name="_Toc262412082"/>
      <w:bookmarkStart w:id="1937" w:name="_Toc340599650"/>
      <w:bookmarkStart w:id="1938" w:name="_Toc408539126"/>
      <w:r>
        <w:rPr>
          <w:rFonts w:hint="cs"/>
          <w:rtl/>
        </w:rPr>
        <w:t>1-</w:t>
      </w:r>
      <w:r w:rsidR="00262D55">
        <w:rPr>
          <w:rFonts w:hint="cs"/>
          <w:rtl/>
        </w:rPr>
        <w:t xml:space="preserve"> دلیل مشروعیت آن:</w:t>
      </w:r>
      <w:bookmarkEnd w:id="1936"/>
      <w:bookmarkEnd w:id="1937"/>
      <w:bookmarkEnd w:id="1938"/>
    </w:p>
    <w:p w:rsidR="00907A2D" w:rsidRDefault="00543AC2" w:rsidP="00DF4315">
      <w:pPr>
        <w:pStyle w:val="a3"/>
        <w:rPr>
          <w:rFonts w:hint="cs"/>
          <w:rtl/>
        </w:rPr>
      </w:pPr>
      <w:r>
        <w:rPr>
          <w:rFonts w:hint="cs"/>
          <w:rtl/>
        </w:rPr>
        <w:t>ابن‌عباس</w:t>
      </w:r>
      <w:r w:rsidR="00FC696A">
        <w:rPr>
          <w:rFonts w:hint="cs"/>
          <w:rtl/>
        </w:rPr>
        <w:t xml:space="preserve"> </w:t>
      </w:r>
      <w:r w:rsidR="00FC696A">
        <w:rPr>
          <w:rFonts w:cs="CTraditional Arabic" w:hint="cs"/>
          <w:sz w:val="26"/>
          <w:szCs w:val="26"/>
          <w:rtl/>
        </w:rPr>
        <w:t>ب</w:t>
      </w:r>
      <w:r>
        <w:rPr>
          <w:rFonts w:hint="cs"/>
          <w:rtl/>
        </w:rPr>
        <w:t xml:space="preserve"> </w:t>
      </w:r>
      <w:r w:rsidR="00EF361A">
        <w:rPr>
          <w:rFonts w:hint="cs"/>
          <w:rtl/>
        </w:rPr>
        <w:t>گوید: رسول‌خدا</w:t>
      </w:r>
      <w:r w:rsidR="00EF361A">
        <w:rPr>
          <w:rFonts w:cs="CTraditional Arabic" w:hint="cs"/>
          <w:sz w:val="26"/>
          <w:szCs w:val="26"/>
          <w:rtl/>
        </w:rPr>
        <w:t>ص</w:t>
      </w:r>
      <w:r w:rsidR="00EF361A">
        <w:rPr>
          <w:rFonts w:hint="cs"/>
          <w:rtl/>
        </w:rPr>
        <w:t xml:space="preserve"> فرمود: وقتی که ابراهیم</w:t>
      </w:r>
      <w:r w:rsidR="00EF361A">
        <w:rPr>
          <w:rFonts w:cs="CTraditional Arabic" w:hint="cs"/>
          <w:rtl/>
        </w:rPr>
        <w:t>؛</w:t>
      </w:r>
      <w:r w:rsidR="00EF361A">
        <w:rPr>
          <w:rFonts w:hint="cs"/>
          <w:rtl/>
        </w:rPr>
        <w:t xml:space="preserve"> مناسک </w:t>
      </w:r>
      <w:r w:rsidR="00FC696A">
        <w:rPr>
          <w:rFonts w:hint="cs"/>
          <w:rtl/>
        </w:rPr>
        <w:t xml:space="preserve">را انجام داد، شیطان در محل </w:t>
      </w:r>
      <w:r w:rsidR="00FC696A" w:rsidRPr="00DF4315">
        <w:rPr>
          <w:rFonts w:hint="cs"/>
          <w:rtl/>
        </w:rPr>
        <w:t>جمرة</w:t>
      </w:r>
      <w:r w:rsidR="00EF361A" w:rsidRPr="00DF4315">
        <w:rPr>
          <w:rFonts w:hint="cs"/>
          <w:rtl/>
        </w:rPr>
        <w:t>العقبه خود را</w:t>
      </w:r>
      <w:r w:rsidR="00EF361A">
        <w:rPr>
          <w:rFonts w:hint="cs"/>
          <w:rtl/>
        </w:rPr>
        <w:t xml:space="preserve"> </w:t>
      </w:r>
      <w:r w:rsidR="00E3209C">
        <w:rPr>
          <w:rFonts w:hint="cs"/>
          <w:rtl/>
        </w:rPr>
        <w:t>به وی نشان داد، ابراهیم</w:t>
      </w:r>
      <w:r w:rsidR="00E3209C">
        <w:rPr>
          <w:rFonts w:cs="CTraditional Arabic" w:hint="cs"/>
          <w:rtl/>
        </w:rPr>
        <w:t>؛</w:t>
      </w:r>
      <w:r w:rsidR="00E3209C">
        <w:rPr>
          <w:rFonts w:hint="cs"/>
          <w:rtl/>
        </w:rPr>
        <w:t xml:space="preserve"> هفت سنگ به او پرتاب کرد تا در </w:t>
      </w:r>
      <w:r w:rsidR="00CE0684">
        <w:rPr>
          <w:rFonts w:hint="cs"/>
          <w:rtl/>
        </w:rPr>
        <w:t>زمین فرو رفت. سپس در محل جمر</w:t>
      </w:r>
      <w:r w:rsidR="00DF4315">
        <w:rPr>
          <w:rFonts w:hint="cs"/>
          <w:rtl/>
        </w:rPr>
        <w:t>ۀ</w:t>
      </w:r>
      <w:r w:rsidR="00CE0684">
        <w:rPr>
          <w:rFonts w:hint="cs"/>
          <w:rtl/>
        </w:rPr>
        <w:t xml:space="preserve"> دوم خود را نشان داد باز ابراهیم هفت سنگ به او پرتاب کرد و در زمین فرو رفت، بعد از آن در محل جمر</w:t>
      </w:r>
      <w:r w:rsidR="00DF4315">
        <w:rPr>
          <w:rFonts w:hint="cs"/>
          <w:rtl/>
        </w:rPr>
        <w:t>ۀ</w:t>
      </w:r>
      <w:r w:rsidR="00CE0684">
        <w:rPr>
          <w:rFonts w:hint="cs"/>
          <w:rtl/>
        </w:rPr>
        <w:t xml:space="preserve"> سوم خود را نشان داد و ابراهیم باز، هفت سنگ به او زد و در زمین فرو رفت.</w:t>
      </w:r>
    </w:p>
    <w:p w:rsidR="00CE0684" w:rsidRDefault="00CE0684" w:rsidP="00DF4315">
      <w:pPr>
        <w:pStyle w:val="a3"/>
        <w:rPr>
          <w:rFonts w:hint="cs"/>
          <w:rtl/>
        </w:rPr>
      </w:pPr>
      <w:r>
        <w:rPr>
          <w:rFonts w:hint="cs"/>
          <w:rtl/>
        </w:rPr>
        <w:t>ابن‌عباس</w:t>
      </w:r>
      <w:r w:rsidR="00FC696A">
        <w:rPr>
          <w:rFonts w:hint="cs"/>
          <w:rtl/>
        </w:rPr>
        <w:t xml:space="preserve"> </w:t>
      </w:r>
      <w:r w:rsidR="00FC696A">
        <w:rPr>
          <w:rFonts w:cs="CTraditional Arabic" w:hint="cs"/>
          <w:sz w:val="26"/>
          <w:szCs w:val="26"/>
          <w:rtl/>
        </w:rPr>
        <w:t>ب</w:t>
      </w:r>
      <w:r>
        <w:rPr>
          <w:rFonts w:hint="cs"/>
          <w:rtl/>
        </w:rPr>
        <w:t xml:space="preserve"> گوید: با رجم شیطان از دین پدرتان پیروی می‌کنید.</w:t>
      </w:r>
      <w:r w:rsidR="00DF4315">
        <w:rPr>
          <w:rFonts w:hint="cs"/>
          <w:rtl/>
        </w:rPr>
        <w:t xml:space="preserve"> (روایت از ابن خزیمه، و حاکم).</w:t>
      </w:r>
    </w:p>
    <w:p w:rsidR="00337878" w:rsidRPr="00DC6647" w:rsidRDefault="00377CF7" w:rsidP="00751A8B">
      <w:pPr>
        <w:pStyle w:val="a0"/>
        <w:rPr>
          <w:rFonts w:hint="cs"/>
          <w:rtl/>
        </w:rPr>
      </w:pPr>
      <w:bookmarkStart w:id="1939" w:name="_Toc262412083"/>
      <w:bookmarkStart w:id="1940" w:name="_Toc340599651"/>
      <w:bookmarkStart w:id="1941" w:name="_Toc408539127"/>
      <w:r>
        <w:rPr>
          <w:rFonts w:hint="cs"/>
          <w:rtl/>
        </w:rPr>
        <w:t>2-</w:t>
      </w:r>
      <w:r w:rsidR="00337878">
        <w:rPr>
          <w:rFonts w:hint="cs"/>
          <w:rtl/>
        </w:rPr>
        <w:t xml:space="preserve"> حکم آن:</w:t>
      </w:r>
      <w:bookmarkEnd w:id="1939"/>
      <w:bookmarkEnd w:id="1940"/>
      <w:bookmarkEnd w:id="1941"/>
    </w:p>
    <w:p w:rsidR="00337878" w:rsidRDefault="00C06DB5" w:rsidP="00DF4315">
      <w:pPr>
        <w:pStyle w:val="a3"/>
        <w:rPr>
          <w:rFonts w:hint="cs"/>
          <w:rtl/>
        </w:rPr>
      </w:pPr>
      <w:r>
        <w:rPr>
          <w:rFonts w:hint="cs"/>
          <w:rtl/>
        </w:rPr>
        <w:t>بنابر مذهب جمهور علماء رمی جمرات واجب است و رکن نیست و ترک آن با دم (خون) جبران می‌شود، به دلیل روایت احمد و مسلم و نسائی از جابر</w:t>
      </w:r>
      <w:r>
        <w:rPr>
          <w:rFonts w:cs="CTraditional Arabic" w:hint="cs"/>
          <w:sz w:val="26"/>
          <w:szCs w:val="26"/>
          <w:rtl/>
        </w:rPr>
        <w:t>س</w:t>
      </w:r>
      <w:r>
        <w:rPr>
          <w:rFonts w:hint="cs"/>
          <w:rtl/>
        </w:rPr>
        <w:t xml:space="preserve"> </w:t>
      </w:r>
      <w:r w:rsidR="00343A26">
        <w:rPr>
          <w:rFonts w:hint="cs"/>
          <w:rtl/>
        </w:rPr>
        <w:t>که گوید: رسول‌خدا</w:t>
      </w:r>
      <w:r w:rsidR="00343A26">
        <w:rPr>
          <w:rFonts w:cs="CTraditional Arabic" w:hint="cs"/>
          <w:sz w:val="26"/>
          <w:szCs w:val="26"/>
          <w:rtl/>
        </w:rPr>
        <w:t>ص</w:t>
      </w:r>
      <w:r w:rsidR="00343A26">
        <w:rPr>
          <w:rFonts w:hint="cs"/>
          <w:rtl/>
        </w:rPr>
        <w:t xml:space="preserve"> را دیدم در روز عید قربان سوار بر مرکب، جمره را رمی می‌کرد و می‌گفت: مناسک را از من یاد گیرید چون من نمی‌دانم بعد از این حج برای حج دیگر خواهم آمد یا نه.</w:t>
      </w:r>
    </w:p>
    <w:p w:rsidR="0089321E" w:rsidRPr="00DC6647" w:rsidRDefault="00377CF7" w:rsidP="00751A8B">
      <w:pPr>
        <w:pStyle w:val="a0"/>
        <w:rPr>
          <w:rFonts w:hint="cs"/>
          <w:rtl/>
        </w:rPr>
      </w:pPr>
      <w:bookmarkStart w:id="1942" w:name="_Toc262412084"/>
      <w:bookmarkStart w:id="1943" w:name="_Toc340599652"/>
      <w:bookmarkStart w:id="1944" w:name="_Toc408539128"/>
      <w:r>
        <w:rPr>
          <w:rFonts w:hint="cs"/>
          <w:rtl/>
        </w:rPr>
        <w:t>3-</w:t>
      </w:r>
      <w:r w:rsidR="0089321E">
        <w:rPr>
          <w:rFonts w:hint="cs"/>
          <w:rtl/>
        </w:rPr>
        <w:t xml:space="preserve"> حکمت آن:</w:t>
      </w:r>
      <w:bookmarkEnd w:id="1942"/>
      <w:bookmarkEnd w:id="1943"/>
      <w:bookmarkEnd w:id="1944"/>
    </w:p>
    <w:p w:rsidR="0089321E" w:rsidRDefault="0024513D" w:rsidP="00DF4315">
      <w:pPr>
        <w:pStyle w:val="a3"/>
        <w:rPr>
          <w:rFonts w:hint="cs"/>
          <w:rtl/>
        </w:rPr>
      </w:pPr>
      <w:r>
        <w:rPr>
          <w:rFonts w:hint="cs"/>
          <w:rtl/>
        </w:rPr>
        <w:t>امام غزالی</w:t>
      </w:r>
      <w:r>
        <w:rPr>
          <w:rFonts w:cs="CTraditional Arabic" w:hint="cs"/>
          <w:sz w:val="26"/>
          <w:szCs w:val="26"/>
          <w:rtl/>
        </w:rPr>
        <w:t>/</w:t>
      </w:r>
      <w:r>
        <w:rPr>
          <w:rFonts w:hint="cs"/>
          <w:rtl/>
        </w:rPr>
        <w:t xml:space="preserve"> گوید: در رمی جما</w:t>
      </w:r>
      <w:r w:rsidR="00FC696A">
        <w:rPr>
          <w:rFonts w:hint="cs"/>
          <w:rtl/>
        </w:rPr>
        <w:t>ر، باید شخصی سنگ‌انداز نی</w:t>
      </w:r>
      <w:r>
        <w:rPr>
          <w:rFonts w:hint="cs"/>
          <w:rtl/>
        </w:rPr>
        <w:t>ت فرمانبرداری امر داشته و اظهار بندگی و عبودیت کند و صرفاً اجرای امر خداوند قیام نماید، و درک حکمت آن را دایر</w:t>
      </w:r>
      <w:r w:rsidR="00DF4315">
        <w:rPr>
          <w:rFonts w:hint="cs"/>
          <w:rtl/>
        </w:rPr>
        <w:t>ۀ</w:t>
      </w:r>
      <w:r>
        <w:rPr>
          <w:rFonts w:hint="cs"/>
          <w:rtl/>
        </w:rPr>
        <w:t xml:space="preserve"> درک و عقل ما خارج است.</w:t>
      </w:r>
    </w:p>
    <w:p w:rsidR="0024513D" w:rsidRDefault="0024513D" w:rsidP="00DF4315">
      <w:pPr>
        <w:pStyle w:val="a3"/>
        <w:rPr>
          <w:rFonts w:hint="cs"/>
          <w:rtl/>
        </w:rPr>
      </w:pPr>
      <w:r>
        <w:rPr>
          <w:rFonts w:hint="cs"/>
          <w:rtl/>
        </w:rPr>
        <w:t>از این هم بگذریم باید در این عمل قصد تشبیه به ابراهیم را داشته باشد که شیطان لعین در آن مکان خود را به وی نشان داد تا در حج او، ایجاد شک و شبه‌ کرده یا او را به معصیت گرفتار کند، لذا خداوند به ابراهیم امر کرد شیطان را با سنگسار نمودن طرد و نفرین کرده و آرزوهایش را نقش برآب کند.</w:t>
      </w:r>
    </w:p>
    <w:p w:rsidR="0024513D" w:rsidRDefault="0024513D" w:rsidP="00DF4315">
      <w:pPr>
        <w:pStyle w:val="a3"/>
        <w:rPr>
          <w:rFonts w:hint="cs"/>
          <w:rtl/>
        </w:rPr>
      </w:pPr>
      <w:r>
        <w:rPr>
          <w:rFonts w:hint="cs"/>
          <w:rtl/>
        </w:rPr>
        <w:t>بنابراین، اگر بر قلب تو خطور کرد: شیطان خود را به ابراهیم نشان داده و ابراهیم او را مشاهده کرده است و چون او را دیده رجم کرده است، ولی من که شیطان را مشاهده نمی‌کنم. بدان که این خطور قلبی از شیطان است و شیطان این وسوسه را به قلب تو اندخته تا عزم تو را در رمی، سست کند و تو را بدین خیال اندازد که: این کار بی‌فایده است و بیشتر شباهت به بازی داشته و به آن مشغول نباشید.</w:t>
      </w:r>
    </w:p>
    <w:p w:rsidR="0024513D" w:rsidRDefault="0024513D" w:rsidP="00DF4315">
      <w:pPr>
        <w:pStyle w:val="a3"/>
        <w:rPr>
          <w:rFonts w:hint="cs"/>
          <w:rtl/>
        </w:rPr>
      </w:pPr>
      <w:r>
        <w:rPr>
          <w:rFonts w:hint="cs"/>
          <w:rtl/>
        </w:rPr>
        <w:t>پس او را با جدیت و بالا زدن آستین برای رجم او، از خود طرد کنید، با این عمل شما، پوز</w:t>
      </w:r>
      <w:r w:rsidR="00DF4315">
        <w:rPr>
          <w:rFonts w:hint="cs"/>
          <w:rtl/>
        </w:rPr>
        <w:t>ۀ</w:t>
      </w:r>
      <w:r>
        <w:rPr>
          <w:rFonts w:hint="cs"/>
          <w:rtl/>
        </w:rPr>
        <w:t xml:space="preserve"> شیطان به زمین مالیده خواهد شد.</w:t>
      </w:r>
    </w:p>
    <w:p w:rsidR="0024513D" w:rsidRDefault="0024513D" w:rsidP="00DF4315">
      <w:pPr>
        <w:pStyle w:val="a3"/>
        <w:rPr>
          <w:rFonts w:hint="cs"/>
          <w:rtl/>
        </w:rPr>
      </w:pPr>
      <w:r>
        <w:rPr>
          <w:rFonts w:hint="cs"/>
          <w:rtl/>
        </w:rPr>
        <w:t>و بدان که شما در ظاهر یک دیوار سنگی را رجم می‌کنید، اما در حقیقت با آن سنگریزه‌ها چهر</w:t>
      </w:r>
      <w:r w:rsidR="00DF4315">
        <w:rPr>
          <w:rFonts w:hint="cs"/>
          <w:rtl/>
        </w:rPr>
        <w:t>ۀ</w:t>
      </w:r>
      <w:r>
        <w:rPr>
          <w:rFonts w:hint="cs"/>
          <w:rtl/>
        </w:rPr>
        <w:t xml:space="preserve"> شیطان را رجم کرده و کمر او را شکسته‌اید.</w:t>
      </w:r>
    </w:p>
    <w:p w:rsidR="0024513D" w:rsidRDefault="0024513D" w:rsidP="00DF4315">
      <w:pPr>
        <w:pStyle w:val="a3"/>
        <w:rPr>
          <w:rFonts w:hint="cs"/>
          <w:rtl/>
        </w:rPr>
      </w:pPr>
      <w:r>
        <w:rPr>
          <w:rFonts w:hint="cs"/>
          <w:rtl/>
        </w:rPr>
        <w:t>چون مالیدن پوز</w:t>
      </w:r>
      <w:r w:rsidR="00DF4315">
        <w:rPr>
          <w:rFonts w:hint="cs"/>
          <w:rtl/>
        </w:rPr>
        <w:t>ۀ</w:t>
      </w:r>
      <w:r>
        <w:rPr>
          <w:rFonts w:hint="cs"/>
          <w:rtl/>
        </w:rPr>
        <w:t xml:space="preserve"> شیطان به زمین جز با امتثال امر خدای</w:t>
      </w:r>
      <w:r>
        <w:rPr>
          <w:rFonts w:cs="CTraditional Arabic" w:hint="cs"/>
          <w:rtl/>
        </w:rPr>
        <w:t>ﻷ</w:t>
      </w:r>
      <w:r>
        <w:rPr>
          <w:rFonts w:hint="cs"/>
          <w:rtl/>
        </w:rPr>
        <w:t xml:space="preserve"> و تعظیم او حاصل نمی‌شود، و نفس ما در درک حکمت آن سهمی ندارد.</w:t>
      </w:r>
    </w:p>
    <w:p w:rsidR="00CF41DD" w:rsidRPr="00CF41DD" w:rsidRDefault="00377CF7" w:rsidP="00751A8B">
      <w:pPr>
        <w:pStyle w:val="a0"/>
        <w:rPr>
          <w:rFonts w:hint="cs"/>
          <w:rtl/>
        </w:rPr>
      </w:pPr>
      <w:bookmarkStart w:id="1945" w:name="_Toc262412085"/>
      <w:bookmarkStart w:id="1946" w:name="_Toc340599653"/>
      <w:bookmarkStart w:id="1947" w:name="_Toc408539129"/>
      <w:r>
        <w:rPr>
          <w:rFonts w:hint="cs"/>
          <w:rtl/>
        </w:rPr>
        <w:t>4-</w:t>
      </w:r>
      <w:r w:rsidR="00CF41DD">
        <w:rPr>
          <w:rFonts w:hint="cs"/>
          <w:rtl/>
        </w:rPr>
        <w:t xml:space="preserve"> باید جنس سنگریزه‌ها از چه باشد</w:t>
      </w:r>
      <w:r w:rsidR="00FC696A">
        <w:rPr>
          <w:rFonts w:hint="cs"/>
          <w:rtl/>
        </w:rPr>
        <w:t>:</w:t>
      </w:r>
      <w:bookmarkEnd w:id="1945"/>
      <w:bookmarkEnd w:id="1946"/>
      <w:bookmarkEnd w:id="1947"/>
    </w:p>
    <w:p w:rsidR="0024513D" w:rsidRDefault="00082D1A" w:rsidP="00DF4315">
      <w:pPr>
        <w:pStyle w:val="a3"/>
        <w:rPr>
          <w:rFonts w:hint="cs"/>
          <w:rtl/>
        </w:rPr>
      </w:pPr>
      <w:r>
        <w:rPr>
          <w:rFonts w:hint="cs"/>
          <w:rtl/>
        </w:rPr>
        <w:t>مذهب اهل علم بر این است: بکارگیری سنگریزه‌هایی سفال مانند، مستحب است، و پرتاب سنگ‌های بزرگ کفایت می‌کند ولی کراهت دارد.</w:t>
      </w:r>
    </w:p>
    <w:p w:rsidR="00082D1A" w:rsidRDefault="00082D1A" w:rsidP="00DF4315">
      <w:pPr>
        <w:pStyle w:val="a3"/>
        <w:rPr>
          <w:rFonts w:hint="cs"/>
          <w:rtl/>
        </w:rPr>
      </w:pPr>
      <w:r>
        <w:rPr>
          <w:rFonts w:hint="cs"/>
          <w:rtl/>
        </w:rPr>
        <w:t>امام احمد گوید: پرتاب سنگ‌های بزرگ کفایت نمی‌کند بلکه باید سنگریزه باشد چون رسول‌خدا</w:t>
      </w:r>
      <w:r>
        <w:rPr>
          <w:rFonts w:cs="CTraditional Arabic" w:hint="cs"/>
          <w:sz w:val="26"/>
          <w:szCs w:val="26"/>
          <w:rtl/>
        </w:rPr>
        <w:t>ص</w:t>
      </w:r>
      <w:r>
        <w:rPr>
          <w:rFonts w:hint="cs"/>
          <w:rtl/>
        </w:rPr>
        <w:t xml:space="preserve"> سنگریزه را پرتاب و از بکارگیری سنگ‌های بزرگ نهی کرده است. به اتفاق جمهور، پرتاب آهن، مس و امثال</w:t>
      </w:r>
      <w:r w:rsidR="00853096">
        <w:rPr>
          <w:rFonts w:hint="cs"/>
          <w:rtl/>
        </w:rPr>
        <w:t xml:space="preserve"> آن‌ها </w:t>
      </w:r>
      <w:r>
        <w:rPr>
          <w:rFonts w:hint="cs"/>
          <w:rtl/>
        </w:rPr>
        <w:t>جایز نیست. ولی احناف مخالف این رأی بوده و پرتاب هر چیزی را که از جنس زمین باشد جایز می‌دانند، سنگ باشد یا گل، یا آجر، یا خاک، یا سفال...</w:t>
      </w:r>
    </w:p>
    <w:p w:rsidR="00A74F04" w:rsidRPr="00DC6647" w:rsidRDefault="00377CF7" w:rsidP="00751A8B">
      <w:pPr>
        <w:pStyle w:val="a0"/>
        <w:rPr>
          <w:rFonts w:hint="cs"/>
          <w:rtl/>
        </w:rPr>
      </w:pPr>
      <w:bookmarkStart w:id="1948" w:name="_Toc262412086"/>
      <w:bookmarkStart w:id="1949" w:name="_Toc340599654"/>
      <w:bookmarkStart w:id="1950" w:name="_Toc408539130"/>
      <w:r>
        <w:rPr>
          <w:rFonts w:hint="cs"/>
          <w:rtl/>
        </w:rPr>
        <w:t xml:space="preserve">5- </w:t>
      </w:r>
      <w:r w:rsidR="00A74F04">
        <w:rPr>
          <w:rFonts w:hint="cs"/>
          <w:rtl/>
        </w:rPr>
        <w:t>تعداد سنگ‌ها:</w:t>
      </w:r>
      <w:bookmarkEnd w:id="1948"/>
      <w:bookmarkEnd w:id="1949"/>
      <w:bookmarkEnd w:id="1950"/>
    </w:p>
    <w:p w:rsidR="00FA0A25" w:rsidRPr="00DF4315" w:rsidRDefault="00625AAD" w:rsidP="00DF4315">
      <w:pPr>
        <w:pStyle w:val="a3"/>
        <w:rPr>
          <w:rFonts w:hint="cs"/>
          <w:rtl/>
        </w:rPr>
      </w:pPr>
      <w:r w:rsidRPr="00DF4315">
        <w:rPr>
          <w:rFonts w:hint="cs"/>
          <w:rtl/>
        </w:rPr>
        <w:t>تعداد سنگریزه‌ هفتاد عدد یا چهل و نه عدد است.</w:t>
      </w:r>
    </w:p>
    <w:p w:rsidR="00625AAD" w:rsidRPr="00DF4315" w:rsidRDefault="00625AAD" w:rsidP="00DF4315">
      <w:pPr>
        <w:pStyle w:val="a3"/>
        <w:rPr>
          <w:rFonts w:hint="cs"/>
          <w:rtl/>
        </w:rPr>
      </w:pPr>
      <w:r w:rsidRPr="00DF4315">
        <w:rPr>
          <w:rFonts w:hint="cs"/>
          <w:rtl/>
        </w:rPr>
        <w:t>هفت عد</w:t>
      </w:r>
      <w:r w:rsidR="005A7041" w:rsidRPr="00DF4315">
        <w:rPr>
          <w:rFonts w:hint="cs"/>
          <w:rtl/>
        </w:rPr>
        <w:t>د آن را در روز عید قربان به جمرة</w:t>
      </w:r>
      <w:r w:rsidRPr="00DF4315">
        <w:rPr>
          <w:rFonts w:hint="cs"/>
          <w:rtl/>
        </w:rPr>
        <w:t>‌العقبه پرتاب می‌کنی.</w:t>
      </w:r>
    </w:p>
    <w:p w:rsidR="00625AAD" w:rsidRPr="00DF4315" w:rsidRDefault="00625AAD" w:rsidP="00DF4315">
      <w:pPr>
        <w:pStyle w:val="a3"/>
        <w:rPr>
          <w:rFonts w:hint="cs"/>
          <w:rtl/>
        </w:rPr>
      </w:pPr>
      <w:r w:rsidRPr="00DF4315">
        <w:rPr>
          <w:rFonts w:hint="cs"/>
          <w:rtl/>
        </w:rPr>
        <w:t>بیست و یک سنگ را در روز یازدهم، یعنی به هر کدام از سه جمره هفت سنگ پرتاب می‌کنی و در روز دوازهم نیز به همین شیوه بیست و یک سنگ است.</w:t>
      </w:r>
    </w:p>
    <w:p w:rsidR="00625AAD" w:rsidRPr="00DF4315" w:rsidRDefault="00537528" w:rsidP="00DF4315">
      <w:pPr>
        <w:pStyle w:val="a3"/>
        <w:rPr>
          <w:rFonts w:hint="cs"/>
          <w:rtl/>
        </w:rPr>
      </w:pPr>
      <w:r w:rsidRPr="00DF4315">
        <w:rPr>
          <w:rFonts w:hint="cs"/>
          <w:rtl/>
        </w:rPr>
        <w:t>در روز سیزدهم نیز با همان شیوه بیست و یک سنگ پرتاب می‌کند. و مجموعاً تعداد سنگ‌های پرتاب شده هفتاد عدد است.</w:t>
      </w:r>
    </w:p>
    <w:p w:rsidR="00537528" w:rsidRPr="00DF4315" w:rsidRDefault="00537528" w:rsidP="00DF4315">
      <w:pPr>
        <w:pStyle w:val="a3"/>
        <w:rPr>
          <w:rFonts w:hint="cs"/>
          <w:rtl/>
        </w:rPr>
      </w:pPr>
      <w:r w:rsidRPr="00DF4315">
        <w:rPr>
          <w:rFonts w:hint="cs"/>
          <w:rtl/>
        </w:rPr>
        <w:t>اگر به رمی، در سه روز اول اکتفا کند و در روز سیزدهم عمل رمی انجام ندهد جایز است و در این صورت برای سه روز، چهل و نه سنگ کفایت می‌کند.</w:t>
      </w:r>
    </w:p>
    <w:p w:rsidR="00537528" w:rsidRPr="00DF4315" w:rsidRDefault="00537528" w:rsidP="00DF4315">
      <w:pPr>
        <w:pStyle w:val="a3"/>
        <w:rPr>
          <w:rFonts w:hint="cs"/>
          <w:rtl/>
        </w:rPr>
      </w:pPr>
      <w:r w:rsidRPr="00DF4315">
        <w:rPr>
          <w:rFonts w:hint="cs"/>
          <w:rtl/>
        </w:rPr>
        <w:t>بنابرمذهب احمد و عطاء: پرتاب پنج سنگ کفایت می‌کند.</w:t>
      </w:r>
    </w:p>
    <w:p w:rsidR="00537528" w:rsidRDefault="00537528" w:rsidP="00DF4315">
      <w:pPr>
        <w:pStyle w:val="a3"/>
        <w:rPr>
          <w:rFonts w:hint="cs"/>
          <w:rtl/>
        </w:rPr>
      </w:pPr>
      <w:r w:rsidRPr="00DF4315">
        <w:rPr>
          <w:rFonts w:hint="cs"/>
          <w:rtl/>
        </w:rPr>
        <w:t>به قول مجاهد: اگر شش سنگ پرتاب کند اشکالی ندارد.</w:t>
      </w:r>
    </w:p>
    <w:p w:rsidR="00537528" w:rsidRDefault="00537528" w:rsidP="00DF4315">
      <w:pPr>
        <w:pStyle w:val="a3"/>
        <w:rPr>
          <w:rFonts w:hint="cs"/>
          <w:rtl/>
        </w:rPr>
      </w:pPr>
      <w:r>
        <w:rPr>
          <w:rFonts w:hint="cs"/>
          <w:rtl/>
        </w:rPr>
        <w:t>سعیدبن مالک گوید: با رسول‌خدا</w:t>
      </w:r>
      <w:r>
        <w:rPr>
          <w:rFonts w:cs="CTraditional Arabic" w:hint="cs"/>
          <w:sz w:val="26"/>
          <w:szCs w:val="26"/>
          <w:rtl/>
        </w:rPr>
        <w:t>ص</w:t>
      </w:r>
      <w:r>
        <w:rPr>
          <w:rFonts w:hint="cs"/>
          <w:rtl/>
        </w:rPr>
        <w:t xml:space="preserve"> از حج بازگشتیم در حالی که بعضی می‌گفتند شش سنگ و بعضی نیز می‌گفتند: هفت سنگ پرتاب کرده‌ام و هیچ کدام از ما بر دیگری ایراد نمی‌گرفت.</w:t>
      </w:r>
    </w:p>
    <w:p w:rsidR="001D33F2" w:rsidRPr="00DC6647" w:rsidRDefault="00377CF7" w:rsidP="00751A8B">
      <w:pPr>
        <w:pStyle w:val="a0"/>
        <w:rPr>
          <w:rFonts w:hint="cs"/>
          <w:rtl/>
        </w:rPr>
      </w:pPr>
      <w:bookmarkStart w:id="1951" w:name="_Toc262412087"/>
      <w:bookmarkStart w:id="1952" w:name="_Toc340599655"/>
      <w:bookmarkStart w:id="1953" w:name="_Toc408539131"/>
      <w:r>
        <w:rPr>
          <w:rFonts w:hint="cs"/>
          <w:rtl/>
        </w:rPr>
        <w:t>6-</w:t>
      </w:r>
      <w:r w:rsidR="001D33F2">
        <w:rPr>
          <w:rFonts w:hint="cs"/>
          <w:rtl/>
        </w:rPr>
        <w:t xml:space="preserve"> ایام رمی:</w:t>
      </w:r>
      <w:bookmarkEnd w:id="1951"/>
      <w:bookmarkEnd w:id="1952"/>
      <w:bookmarkEnd w:id="1953"/>
    </w:p>
    <w:p w:rsidR="00537528" w:rsidRDefault="004234E6" w:rsidP="00DF4315">
      <w:pPr>
        <w:pStyle w:val="a3"/>
        <w:rPr>
          <w:rFonts w:hint="cs"/>
          <w:rtl/>
        </w:rPr>
      </w:pPr>
      <w:r>
        <w:rPr>
          <w:rFonts w:hint="cs"/>
          <w:rtl/>
        </w:rPr>
        <w:t>ایام رمی، سه، یا چهار روز است:</w:t>
      </w:r>
    </w:p>
    <w:p w:rsidR="004234E6" w:rsidRDefault="004234E6" w:rsidP="00DF4315">
      <w:pPr>
        <w:pStyle w:val="a3"/>
        <w:rPr>
          <w:rFonts w:hint="cs"/>
          <w:rtl/>
        </w:rPr>
      </w:pPr>
      <w:r>
        <w:rPr>
          <w:rFonts w:hint="cs"/>
          <w:rtl/>
        </w:rPr>
        <w:t>روز قربان، و دو روز یا س</w:t>
      </w:r>
      <w:r w:rsidR="005A7041">
        <w:rPr>
          <w:rFonts w:hint="cs"/>
          <w:rtl/>
        </w:rPr>
        <w:t>ه روز أ</w:t>
      </w:r>
      <w:r>
        <w:rPr>
          <w:rFonts w:hint="cs"/>
          <w:rtl/>
        </w:rPr>
        <w:t>یام‌التشریق.</w:t>
      </w:r>
    </w:p>
    <w:p w:rsidR="004234E6" w:rsidRDefault="004234E6" w:rsidP="00DF4315">
      <w:pPr>
        <w:pStyle w:val="a3"/>
        <w:rPr>
          <w:rFonts w:hint="cs"/>
          <w:rtl/>
        </w:rPr>
      </w:pPr>
      <w:r>
        <w:rPr>
          <w:rFonts w:hint="cs"/>
          <w:rtl/>
        </w:rPr>
        <w:t>وقت مناسب برای رمی در روز عید قربان، چاشتگاه است یعنی کمی بعد از طلوع خورشید و تأخیر آن تا آخر روز جایز است.</w:t>
      </w:r>
    </w:p>
    <w:p w:rsidR="004234E6" w:rsidRDefault="004234E6" w:rsidP="00DF4315">
      <w:pPr>
        <w:pStyle w:val="a3"/>
        <w:rPr>
          <w:rFonts w:hint="cs"/>
          <w:rtl/>
        </w:rPr>
      </w:pPr>
      <w:r>
        <w:rPr>
          <w:rFonts w:hint="cs"/>
          <w:rtl/>
        </w:rPr>
        <w:t>به</w:t>
      </w:r>
      <w:r w:rsidR="00092990">
        <w:rPr>
          <w:rFonts w:hint="cs"/>
          <w:rtl/>
        </w:rPr>
        <w:t xml:space="preserve"> گفتۀ </w:t>
      </w:r>
      <w:r>
        <w:rPr>
          <w:rFonts w:hint="cs"/>
          <w:rtl/>
        </w:rPr>
        <w:t>ابن‌عبدالبر: به اجماع اهل علم: اگر کسی قبل از غروب خورشید روز عید قربان رمی انجام دهد آن را به وقت خود انجام داده، هر چند تأخیر مستحب نیست.</w:t>
      </w:r>
    </w:p>
    <w:p w:rsidR="004234E6" w:rsidRDefault="004234E6" w:rsidP="00DF4315">
      <w:pPr>
        <w:pStyle w:val="a3"/>
        <w:rPr>
          <w:rFonts w:hint="cs"/>
          <w:rtl/>
        </w:rPr>
      </w:pPr>
      <w:r>
        <w:rPr>
          <w:rFonts w:hint="cs"/>
          <w:rtl/>
        </w:rPr>
        <w:t xml:space="preserve">ابن‌عباس </w:t>
      </w:r>
      <w:r w:rsidR="005A7041">
        <w:rPr>
          <w:rFonts w:cs="CTraditional Arabic" w:hint="cs"/>
          <w:rtl/>
        </w:rPr>
        <w:t>ب</w:t>
      </w:r>
      <w:r w:rsidR="005A7041">
        <w:rPr>
          <w:rFonts w:hint="cs"/>
          <w:rtl/>
        </w:rPr>
        <w:t xml:space="preserve"> </w:t>
      </w:r>
      <w:r>
        <w:rPr>
          <w:rFonts w:hint="cs"/>
          <w:rtl/>
        </w:rPr>
        <w:t>گفته: در روز قربان از رسول‌خدا</w:t>
      </w:r>
      <w:r>
        <w:rPr>
          <w:rFonts w:cs="CTraditional Arabic" w:hint="cs"/>
          <w:sz w:val="26"/>
          <w:szCs w:val="26"/>
          <w:rtl/>
        </w:rPr>
        <w:t>ص</w:t>
      </w:r>
      <w:r>
        <w:rPr>
          <w:rFonts w:hint="cs"/>
          <w:rtl/>
        </w:rPr>
        <w:t xml:space="preserve"> سوال می‌شد، برای مثال، مردی گفت: بعد از غر</w:t>
      </w:r>
      <w:r w:rsidR="005A7041">
        <w:rPr>
          <w:rFonts w:hint="cs"/>
          <w:rtl/>
        </w:rPr>
        <w:t xml:space="preserve">وب رمی انجام داده‌ام، فرمودند: </w:t>
      </w:r>
      <w:r w:rsidR="005A7041">
        <w:rPr>
          <w:rFonts w:cs="Traditional Arabic" w:hint="cs"/>
          <w:rtl/>
        </w:rPr>
        <w:t>«</w:t>
      </w:r>
      <w:r>
        <w:rPr>
          <w:rFonts w:hint="cs"/>
          <w:rtl/>
        </w:rPr>
        <w:t>اشکال ندارد</w:t>
      </w:r>
      <w:r w:rsidR="005A7041">
        <w:rPr>
          <w:rFonts w:cs="Traditional Arabic" w:hint="cs"/>
          <w:rtl/>
        </w:rPr>
        <w:t>»</w:t>
      </w:r>
      <w:r w:rsidR="005A7041">
        <w:rPr>
          <w:rFonts w:hint="cs"/>
          <w:rtl/>
        </w:rPr>
        <w:t>.</w:t>
      </w:r>
      <w:r w:rsidR="00277019">
        <w:rPr>
          <w:rFonts w:hint="cs"/>
          <w:rtl/>
        </w:rPr>
        <w:t xml:space="preserve"> </w:t>
      </w:r>
      <w:r>
        <w:rPr>
          <w:rFonts w:hint="cs"/>
          <w:rtl/>
        </w:rPr>
        <w:t>(بخاری)</w:t>
      </w:r>
      <w:r w:rsidR="005A7041">
        <w:rPr>
          <w:rFonts w:hint="cs"/>
          <w:rtl/>
        </w:rPr>
        <w:t>.</w:t>
      </w:r>
    </w:p>
    <w:p w:rsidR="00DF2493" w:rsidRPr="00DF2493" w:rsidRDefault="00377CF7" w:rsidP="00751A8B">
      <w:pPr>
        <w:pStyle w:val="a0"/>
        <w:rPr>
          <w:rFonts w:hint="cs"/>
          <w:rtl/>
        </w:rPr>
      </w:pPr>
      <w:bookmarkStart w:id="1954" w:name="_Toc262412088"/>
      <w:bookmarkStart w:id="1955" w:name="_Toc340599656"/>
      <w:bookmarkStart w:id="1956" w:name="_Toc408539132"/>
      <w:r>
        <w:rPr>
          <w:rFonts w:hint="cs"/>
          <w:rtl/>
        </w:rPr>
        <w:t>7-</w:t>
      </w:r>
      <w:r w:rsidR="00DF2493">
        <w:rPr>
          <w:rFonts w:hint="cs"/>
          <w:rtl/>
        </w:rPr>
        <w:t xml:space="preserve"> جواز تأخیر رمی تا شب:</w:t>
      </w:r>
      <w:bookmarkEnd w:id="1954"/>
      <w:bookmarkEnd w:id="1955"/>
      <w:bookmarkEnd w:id="1956"/>
    </w:p>
    <w:p w:rsidR="00DF2493" w:rsidRDefault="00DF2493" w:rsidP="00DF4315">
      <w:pPr>
        <w:pStyle w:val="a3"/>
        <w:rPr>
          <w:rFonts w:hint="cs"/>
          <w:rtl/>
        </w:rPr>
      </w:pPr>
      <w:r>
        <w:rPr>
          <w:rFonts w:hint="cs"/>
          <w:rtl/>
        </w:rPr>
        <w:t>اگر از رمی در روز معذور بود، تأخیر آن تا هنگام شب جایز است، به دلیل روایت مالک از نافع: دختر صفیه همسر ابن‌عمر در مزدلفه زایمان کرد، با مادرش سفیه تأخیر کرد، و تا غروب روز عید قربان نتوانستند بیایند، ابن‌عمر به آنان امر کرد همان وقت رمی انجام دهند، و اشکالی در کار ایشان ندید. اما تأخیر آن بدون عذر مکروه است و باید در شب رمی انجام دهد و بنابر رأی احناف و شافعیه قربانی بر وی لازم نیست.</w:t>
      </w:r>
    </w:p>
    <w:p w:rsidR="00DF2493" w:rsidRDefault="00392D03" w:rsidP="00DF4315">
      <w:pPr>
        <w:pStyle w:val="a3"/>
        <w:rPr>
          <w:rFonts w:hint="cs"/>
          <w:rtl/>
        </w:rPr>
      </w:pPr>
      <w:r>
        <w:rPr>
          <w:rFonts w:hint="cs"/>
          <w:rtl/>
        </w:rPr>
        <w:t>در نزد احمد: اگر تا آخر روز عید قربان رمی را انجام نداد، نباید در شب آن را انجام دهد بلکه رمی را بعد</w:t>
      </w:r>
      <w:r w:rsidR="005A7041">
        <w:rPr>
          <w:rFonts w:hint="cs"/>
          <w:rtl/>
        </w:rPr>
        <w:t xml:space="preserve"> </w:t>
      </w:r>
      <w:r>
        <w:rPr>
          <w:rFonts w:hint="cs"/>
          <w:rtl/>
        </w:rPr>
        <w:t>از</w:t>
      </w:r>
      <w:r w:rsidR="005A7041">
        <w:rPr>
          <w:rFonts w:hint="cs"/>
          <w:rtl/>
        </w:rPr>
        <w:t xml:space="preserve"> </w:t>
      </w:r>
      <w:r>
        <w:rPr>
          <w:rFonts w:hint="cs"/>
          <w:rtl/>
        </w:rPr>
        <w:t>ظهر فردا باید انجام دهد.</w:t>
      </w:r>
    </w:p>
    <w:p w:rsidR="0009383C" w:rsidRPr="00DC6647" w:rsidRDefault="00377CF7" w:rsidP="00751A8B">
      <w:pPr>
        <w:pStyle w:val="a0"/>
        <w:rPr>
          <w:rFonts w:hint="cs"/>
          <w:rtl/>
        </w:rPr>
      </w:pPr>
      <w:bookmarkStart w:id="1957" w:name="_Toc262412089"/>
      <w:bookmarkStart w:id="1958" w:name="_Toc340599657"/>
      <w:bookmarkStart w:id="1959" w:name="_Toc408539133"/>
      <w:r>
        <w:rPr>
          <w:rFonts w:hint="cs"/>
          <w:rtl/>
        </w:rPr>
        <w:t>8-</w:t>
      </w:r>
      <w:r w:rsidR="0009383C">
        <w:rPr>
          <w:rFonts w:hint="cs"/>
          <w:rtl/>
        </w:rPr>
        <w:t xml:space="preserve"> رخصت رمی برای ناتوانان و افراد معذور بعد از نیمه شب عید قربان:</w:t>
      </w:r>
      <w:bookmarkEnd w:id="1957"/>
      <w:bookmarkEnd w:id="1958"/>
      <w:bookmarkEnd w:id="1959"/>
    </w:p>
    <w:p w:rsidR="0009383C" w:rsidRDefault="005A7041" w:rsidP="00DF4315">
      <w:pPr>
        <w:pStyle w:val="a3"/>
        <w:rPr>
          <w:rFonts w:hint="cs"/>
          <w:rtl/>
        </w:rPr>
      </w:pPr>
      <w:r>
        <w:rPr>
          <w:rFonts w:hint="cs"/>
          <w:rtl/>
        </w:rPr>
        <w:t>بالإ</w:t>
      </w:r>
      <w:r w:rsidR="005E0205">
        <w:rPr>
          <w:rFonts w:hint="cs"/>
          <w:rtl/>
        </w:rPr>
        <w:t>جماع برای هیچ‌کسی جایز نیست قبل از نیمه شب رمی انجام دهد، ولی برای زنان، کودکان و افراد ناتوان و معذور و شتربانان رخصت داده شده رمی را در نیمه شب عید قربان انجام دهند.</w:t>
      </w:r>
    </w:p>
    <w:p w:rsidR="005E0205" w:rsidRDefault="005E0205" w:rsidP="00DF4315">
      <w:pPr>
        <w:pStyle w:val="a3"/>
        <w:rPr>
          <w:rFonts w:hint="cs"/>
          <w:rtl/>
        </w:rPr>
      </w:pPr>
      <w:r>
        <w:rPr>
          <w:rFonts w:hint="cs"/>
          <w:rtl/>
        </w:rPr>
        <w:t>عایشه</w:t>
      </w:r>
      <w:r w:rsidR="005A7041">
        <w:rPr>
          <w:rFonts w:hint="cs"/>
          <w:rtl/>
        </w:rPr>
        <w:t xml:space="preserve"> </w:t>
      </w:r>
      <w:r w:rsidR="005A7041">
        <w:rPr>
          <w:rFonts w:cs="CTraditional Arabic" w:hint="cs"/>
          <w:rtl/>
        </w:rPr>
        <w:t>ل</w:t>
      </w:r>
      <w:r w:rsidR="005A7041">
        <w:rPr>
          <w:rFonts w:hint="cs"/>
          <w:rtl/>
        </w:rPr>
        <w:t xml:space="preserve"> گوید: </w:t>
      </w:r>
      <w:r w:rsidR="005A7041">
        <w:rPr>
          <w:rFonts w:cs="Traditional Arabic" w:hint="cs"/>
          <w:rtl/>
        </w:rPr>
        <w:t>«</w:t>
      </w:r>
      <w:r>
        <w:rPr>
          <w:rFonts w:hint="cs"/>
          <w:rtl/>
        </w:rPr>
        <w:t>رسول‌</w:t>
      </w:r>
      <w:r>
        <w:rPr>
          <w:rFonts w:hint="eastAsia"/>
          <w:rtl/>
        </w:rPr>
        <w:t>‌خدا</w:t>
      </w:r>
      <w:r>
        <w:rPr>
          <w:rFonts w:cs="CTraditional Arabic" w:hint="cs"/>
          <w:sz w:val="26"/>
          <w:szCs w:val="26"/>
          <w:rtl/>
        </w:rPr>
        <w:t>ص</w:t>
      </w:r>
      <w:r>
        <w:rPr>
          <w:rFonts w:hint="eastAsia"/>
          <w:rtl/>
        </w:rPr>
        <w:t xml:space="preserve"> </w:t>
      </w:r>
      <w:r>
        <w:rPr>
          <w:rFonts w:hint="cs"/>
          <w:rtl/>
        </w:rPr>
        <w:t>در شب عید قربان ام‌سلمه را فرستاد و قبل از فجر رمی را انجام داد و آنگاه طواف افاضه به جای آورد</w:t>
      </w:r>
      <w:r w:rsidR="005A7041">
        <w:rPr>
          <w:rFonts w:cs="Traditional Arabic" w:hint="cs"/>
          <w:rtl/>
        </w:rPr>
        <w:t>»</w:t>
      </w:r>
      <w:r w:rsidR="005A7041">
        <w:rPr>
          <w:rFonts w:hint="cs"/>
          <w:rtl/>
        </w:rPr>
        <w:t>.</w:t>
      </w:r>
      <w:r w:rsidR="00DF4315">
        <w:rPr>
          <w:rFonts w:hint="cs"/>
          <w:rtl/>
        </w:rPr>
        <w:t xml:space="preserve"> (روایت از ابوداود و بیهقی).</w:t>
      </w:r>
    </w:p>
    <w:p w:rsidR="005E0205" w:rsidRDefault="005E0205" w:rsidP="00DF4315">
      <w:pPr>
        <w:pStyle w:val="a3"/>
        <w:rPr>
          <w:rFonts w:hint="cs"/>
          <w:rtl/>
        </w:rPr>
      </w:pPr>
      <w:r>
        <w:rPr>
          <w:rFonts w:hint="cs"/>
          <w:rtl/>
        </w:rPr>
        <w:t>به</w:t>
      </w:r>
      <w:r w:rsidR="00092990">
        <w:rPr>
          <w:rFonts w:hint="cs"/>
          <w:rtl/>
        </w:rPr>
        <w:t xml:space="preserve"> گفتۀ </w:t>
      </w:r>
      <w:r>
        <w:rPr>
          <w:rFonts w:hint="cs"/>
          <w:rtl/>
        </w:rPr>
        <w:t>ابن‌حزم: رمی در شب مخصوص زنان است نه مردان و این اجازه نداشتن شامل مردان ضعیف و قوی می‌گردد.</w:t>
      </w:r>
    </w:p>
    <w:p w:rsidR="008723E6" w:rsidRPr="00DC6647" w:rsidRDefault="00377CF7" w:rsidP="00751A8B">
      <w:pPr>
        <w:pStyle w:val="a0"/>
        <w:rPr>
          <w:rFonts w:hint="cs"/>
          <w:rtl/>
        </w:rPr>
      </w:pPr>
      <w:bookmarkStart w:id="1960" w:name="_Toc262412090"/>
      <w:bookmarkStart w:id="1961" w:name="_Toc340599658"/>
      <w:bookmarkStart w:id="1962" w:name="_Toc408539134"/>
      <w:r>
        <w:rPr>
          <w:rFonts w:hint="cs"/>
          <w:rtl/>
        </w:rPr>
        <w:t>9-</w:t>
      </w:r>
      <w:r w:rsidR="008723E6">
        <w:rPr>
          <w:rFonts w:hint="cs"/>
          <w:rtl/>
        </w:rPr>
        <w:t xml:space="preserve"> رمی جمرة عقبه:</w:t>
      </w:r>
      <w:bookmarkEnd w:id="1960"/>
      <w:bookmarkEnd w:id="1961"/>
      <w:bookmarkEnd w:id="1962"/>
    </w:p>
    <w:p w:rsidR="008723E6" w:rsidRDefault="00471F2B" w:rsidP="00DF4315">
      <w:pPr>
        <w:pStyle w:val="a3"/>
        <w:rPr>
          <w:rFonts w:hint="cs"/>
          <w:rtl/>
        </w:rPr>
      </w:pPr>
      <w:r>
        <w:rPr>
          <w:rFonts w:hint="cs"/>
          <w:rtl/>
        </w:rPr>
        <w:t>أسود گوید: ابن‌عمر</w:t>
      </w:r>
      <w:r w:rsidR="005A7041">
        <w:rPr>
          <w:rFonts w:hint="cs"/>
          <w:rtl/>
        </w:rPr>
        <w:t xml:space="preserve"> </w:t>
      </w:r>
      <w:r w:rsidR="005A7041">
        <w:rPr>
          <w:rFonts w:cs="CTraditional Arabic" w:hint="cs"/>
          <w:sz w:val="26"/>
          <w:szCs w:val="26"/>
          <w:rtl/>
        </w:rPr>
        <w:t>ب</w:t>
      </w:r>
      <w:r>
        <w:rPr>
          <w:rFonts w:hint="cs"/>
          <w:rtl/>
        </w:rPr>
        <w:t xml:space="preserve"> </w:t>
      </w:r>
      <w:r w:rsidR="00816E3B">
        <w:rPr>
          <w:rFonts w:hint="cs"/>
          <w:rtl/>
        </w:rPr>
        <w:t>را دیدم جمر</w:t>
      </w:r>
      <w:r w:rsidR="00DF4315">
        <w:rPr>
          <w:rFonts w:hint="cs"/>
          <w:rtl/>
        </w:rPr>
        <w:t>ۀ</w:t>
      </w:r>
      <w:r w:rsidR="00816E3B">
        <w:rPr>
          <w:rFonts w:hint="cs"/>
          <w:rtl/>
        </w:rPr>
        <w:t xml:space="preserve"> عقبه را از بالای آن رمی می‌کرد. از عطاء</w:t>
      </w:r>
      <w:r w:rsidR="003A6A7F">
        <w:rPr>
          <w:rFonts w:hint="cs"/>
          <w:rtl/>
        </w:rPr>
        <w:t xml:space="preserve"> دربارۀ </w:t>
      </w:r>
      <w:r w:rsidR="00816E3B">
        <w:rPr>
          <w:rFonts w:hint="cs"/>
          <w:rtl/>
        </w:rPr>
        <w:t>رمی بر بالای آن سوال شد؟ گفت: اشکال ندارد.</w:t>
      </w:r>
      <w:r w:rsidR="00277019">
        <w:rPr>
          <w:rFonts w:hint="cs"/>
          <w:rtl/>
        </w:rPr>
        <w:t xml:space="preserve"> </w:t>
      </w:r>
      <w:r w:rsidR="00816E3B">
        <w:rPr>
          <w:rFonts w:hint="cs"/>
          <w:rtl/>
        </w:rPr>
        <w:t>(روایت سعیدبن منصور)</w:t>
      </w:r>
      <w:r w:rsidR="005A7041">
        <w:rPr>
          <w:rFonts w:hint="cs"/>
          <w:rtl/>
        </w:rPr>
        <w:t>.</w:t>
      </w:r>
    </w:p>
    <w:p w:rsidR="0088139A" w:rsidRPr="00DC6647" w:rsidRDefault="00377CF7" w:rsidP="00751A8B">
      <w:pPr>
        <w:pStyle w:val="a0"/>
        <w:rPr>
          <w:rFonts w:hint="cs"/>
          <w:rtl/>
        </w:rPr>
      </w:pPr>
      <w:bookmarkStart w:id="1963" w:name="_Toc262412091"/>
      <w:bookmarkStart w:id="1964" w:name="_Toc340599659"/>
      <w:bookmarkStart w:id="1965" w:name="_Toc408539135"/>
      <w:r>
        <w:rPr>
          <w:rFonts w:hint="cs"/>
          <w:rtl/>
        </w:rPr>
        <w:t>10-</w:t>
      </w:r>
      <w:r w:rsidR="0088139A">
        <w:rPr>
          <w:rFonts w:hint="cs"/>
          <w:rtl/>
        </w:rPr>
        <w:t xml:space="preserve"> دعاء بعد </w:t>
      </w:r>
      <w:r w:rsidR="005A7041">
        <w:rPr>
          <w:rFonts w:hint="cs"/>
          <w:rtl/>
        </w:rPr>
        <w:t>از رمی در أ</w:t>
      </w:r>
      <w:r w:rsidR="0088139A">
        <w:rPr>
          <w:rFonts w:hint="cs"/>
          <w:rtl/>
        </w:rPr>
        <w:t>یام‌التشریق:</w:t>
      </w:r>
      <w:bookmarkEnd w:id="1963"/>
      <w:bookmarkEnd w:id="1964"/>
      <w:bookmarkEnd w:id="1965"/>
    </w:p>
    <w:p w:rsidR="0088139A" w:rsidRDefault="00C74C3C" w:rsidP="00DF4315">
      <w:pPr>
        <w:pStyle w:val="a3"/>
        <w:rPr>
          <w:rFonts w:hint="cs"/>
          <w:rtl/>
        </w:rPr>
      </w:pPr>
      <w:r>
        <w:rPr>
          <w:rFonts w:hint="cs"/>
          <w:rtl/>
        </w:rPr>
        <w:t>عبدالله‌بن عمر</w:t>
      </w:r>
      <w:r w:rsidR="005A7041">
        <w:rPr>
          <w:rFonts w:hint="cs"/>
          <w:rtl/>
        </w:rPr>
        <w:t xml:space="preserve"> </w:t>
      </w:r>
      <w:r w:rsidR="005A7041">
        <w:rPr>
          <w:rFonts w:cs="CTraditional Arabic" w:hint="cs"/>
          <w:sz w:val="26"/>
          <w:szCs w:val="26"/>
          <w:rtl/>
        </w:rPr>
        <w:t>ب</w:t>
      </w:r>
      <w:r>
        <w:rPr>
          <w:rFonts w:hint="cs"/>
          <w:rtl/>
        </w:rPr>
        <w:t xml:space="preserve"> گوید: </w:t>
      </w:r>
      <w:r w:rsidR="005A7041">
        <w:rPr>
          <w:rFonts w:cs="Traditional Arabic" w:hint="cs"/>
          <w:rtl/>
        </w:rPr>
        <w:t>«</w:t>
      </w:r>
      <w:r w:rsidR="00243647">
        <w:rPr>
          <w:rFonts w:hint="cs"/>
          <w:rtl/>
        </w:rPr>
        <w:t>هرگاه رسول‌خدا</w:t>
      </w:r>
      <w:r w:rsidR="00243647">
        <w:rPr>
          <w:rFonts w:cs="CTraditional Arabic" w:hint="cs"/>
          <w:sz w:val="26"/>
          <w:szCs w:val="26"/>
          <w:rtl/>
        </w:rPr>
        <w:t>ص</w:t>
      </w:r>
      <w:r w:rsidR="00243647">
        <w:rPr>
          <w:rFonts w:hint="cs"/>
          <w:rtl/>
        </w:rPr>
        <w:t xml:space="preserve"> به جمر</w:t>
      </w:r>
      <w:r w:rsidR="00DF4315">
        <w:rPr>
          <w:rFonts w:hint="cs"/>
          <w:rtl/>
        </w:rPr>
        <w:t>ۀ</w:t>
      </w:r>
      <w:r w:rsidR="00243647">
        <w:rPr>
          <w:rFonts w:hint="cs"/>
          <w:rtl/>
        </w:rPr>
        <w:t xml:space="preserve"> اولی که نزدیک مسجد است، هفت سنگ می‌انداخت با هر سنگی که می‌انداخت تکبیر می‌گفت سپس از طرف چپ به قعر دره رفته و رو به قبله</w:t>
      </w:r>
      <w:r w:rsidR="00F841C6">
        <w:rPr>
          <w:rFonts w:hint="cs"/>
          <w:rtl/>
        </w:rPr>
        <w:t xml:space="preserve"> دست‌ها</w:t>
      </w:r>
      <w:r w:rsidR="00243647">
        <w:rPr>
          <w:rFonts w:hint="cs"/>
          <w:rtl/>
        </w:rPr>
        <w:t xml:space="preserve"> را بلند می‌کرد و</w:t>
      </w:r>
      <w:r w:rsidR="005A7041">
        <w:rPr>
          <w:rFonts w:hint="cs"/>
          <w:rtl/>
        </w:rPr>
        <w:t xml:space="preserve"> دعا می‌خواند و بسیار می‌ایستاد،</w:t>
      </w:r>
      <w:r w:rsidR="00243647">
        <w:rPr>
          <w:rFonts w:hint="cs"/>
          <w:rtl/>
        </w:rPr>
        <w:t xml:space="preserve"> بعد از آن به جمر</w:t>
      </w:r>
      <w:r w:rsidR="00DF4315">
        <w:rPr>
          <w:rFonts w:hint="cs"/>
          <w:rtl/>
        </w:rPr>
        <w:t>ۀ</w:t>
      </w:r>
      <w:r w:rsidR="00243647">
        <w:rPr>
          <w:rFonts w:hint="cs"/>
          <w:rtl/>
        </w:rPr>
        <w:t xml:space="preserve"> دوم نیز هفت سنگ می‌انداخت و با پرتاب هر سنگی تکبیر می‌گفت سپس از سمت چپ به قعر دره می‌رفت و</w:t>
      </w:r>
      <w:r w:rsidR="00F841C6">
        <w:rPr>
          <w:rFonts w:hint="cs"/>
          <w:rtl/>
        </w:rPr>
        <w:t xml:space="preserve"> دست‌ها</w:t>
      </w:r>
      <w:r w:rsidR="00243647">
        <w:rPr>
          <w:rFonts w:hint="cs"/>
          <w:rtl/>
        </w:rPr>
        <w:t xml:space="preserve"> را رو به قبله بلند می‌کرد و بسیار می‌ایستاد، بعد از آن به طرف جمره‌ای که نزدیک عقبه است می‌رفت و هفت سنگ به آن پرتاب می‌کرد و با هر سنگی که پرتاب می‌کرد تکبیر می‌گفت، بعد از آن برمی‌گشت و توقف نمی‌کرد.</w:t>
      </w:r>
    </w:p>
    <w:p w:rsidR="00243647" w:rsidRDefault="00243647" w:rsidP="00DF4315">
      <w:pPr>
        <w:pStyle w:val="a3"/>
        <w:rPr>
          <w:rFonts w:hint="cs"/>
          <w:rtl/>
        </w:rPr>
      </w:pPr>
      <w:r>
        <w:rPr>
          <w:rFonts w:hint="cs"/>
          <w:rtl/>
        </w:rPr>
        <w:t>در حدیث آمده: رسول‌خدا</w:t>
      </w:r>
      <w:r>
        <w:rPr>
          <w:rFonts w:cs="CTraditional Arabic" w:hint="cs"/>
          <w:sz w:val="26"/>
          <w:szCs w:val="26"/>
          <w:rtl/>
        </w:rPr>
        <w:t>ص</w:t>
      </w:r>
      <w:r>
        <w:rPr>
          <w:rFonts w:hint="cs"/>
          <w:rtl/>
        </w:rPr>
        <w:t xml:space="preserve"> نزدیک جمر</w:t>
      </w:r>
      <w:r w:rsidR="00DF4315">
        <w:rPr>
          <w:rFonts w:hint="cs"/>
          <w:rtl/>
        </w:rPr>
        <w:t>ۀ</w:t>
      </w:r>
      <w:r>
        <w:rPr>
          <w:rFonts w:hint="cs"/>
          <w:rtl/>
        </w:rPr>
        <w:t xml:space="preserve"> </w:t>
      </w:r>
      <w:r w:rsidR="00A151A2">
        <w:rPr>
          <w:rFonts w:hint="cs"/>
          <w:rtl/>
        </w:rPr>
        <w:t>عقبه توقف نمی‌کرد، بلکه تنها بعد از رمی جمر</w:t>
      </w:r>
      <w:r w:rsidR="00DF4315">
        <w:rPr>
          <w:rFonts w:hint="cs"/>
          <w:rtl/>
        </w:rPr>
        <w:t>ۀ</w:t>
      </w:r>
      <w:r w:rsidR="00A151A2">
        <w:rPr>
          <w:rFonts w:hint="cs"/>
          <w:rtl/>
        </w:rPr>
        <w:t xml:space="preserve"> اول و دوم توقف می‌کرد.</w:t>
      </w:r>
    </w:p>
    <w:p w:rsidR="00A151A2" w:rsidRDefault="00A151A2" w:rsidP="00DF4315">
      <w:pPr>
        <w:pStyle w:val="a3"/>
        <w:rPr>
          <w:rFonts w:hint="cs"/>
          <w:rtl/>
        </w:rPr>
      </w:pPr>
      <w:r>
        <w:rPr>
          <w:rFonts w:hint="cs"/>
          <w:rtl/>
        </w:rPr>
        <w:t>از این احدیث استدلال می‌شود: بعد از رمی جمر</w:t>
      </w:r>
      <w:r w:rsidR="00DF4315">
        <w:rPr>
          <w:rFonts w:hint="cs"/>
          <w:rtl/>
        </w:rPr>
        <w:t>ۀ</w:t>
      </w:r>
      <w:r>
        <w:rPr>
          <w:rFonts w:hint="cs"/>
          <w:rtl/>
        </w:rPr>
        <w:t xml:space="preserve"> اول و دوم مستحب است رو به قبله توقف کرده و دعا خواند و ستایش خدای سبحان و استغفار برای خود و مؤمنین کند.</w:t>
      </w:r>
    </w:p>
    <w:p w:rsidR="00EE26FB" w:rsidRPr="00DC6647" w:rsidRDefault="00EE26FB" w:rsidP="00751A8B">
      <w:pPr>
        <w:pStyle w:val="a0"/>
        <w:rPr>
          <w:rFonts w:hint="cs"/>
          <w:rtl/>
        </w:rPr>
      </w:pPr>
      <w:bookmarkStart w:id="1966" w:name="_Toc262412092"/>
      <w:bookmarkStart w:id="1967" w:name="_Toc340599660"/>
      <w:bookmarkStart w:id="1968" w:name="_Toc408539136"/>
      <w:r>
        <w:rPr>
          <w:rFonts w:hint="cs"/>
          <w:rtl/>
        </w:rPr>
        <w:t>1</w:t>
      </w:r>
      <w:r w:rsidR="00377CF7">
        <w:rPr>
          <w:rFonts w:hint="cs"/>
          <w:rtl/>
        </w:rPr>
        <w:t>1-</w:t>
      </w:r>
      <w:r>
        <w:rPr>
          <w:rFonts w:hint="cs"/>
          <w:rtl/>
        </w:rPr>
        <w:t xml:space="preserve"> ترتیب در رمی:</w:t>
      </w:r>
      <w:bookmarkEnd w:id="1966"/>
      <w:bookmarkEnd w:id="1967"/>
      <w:bookmarkEnd w:id="1968"/>
    </w:p>
    <w:p w:rsidR="00B03D3C" w:rsidRDefault="00B03D3C" w:rsidP="00DF4315">
      <w:pPr>
        <w:pStyle w:val="a3"/>
        <w:rPr>
          <w:rFonts w:hint="cs"/>
          <w:rtl/>
        </w:rPr>
      </w:pPr>
      <w:r>
        <w:rPr>
          <w:rFonts w:hint="cs"/>
          <w:rtl/>
        </w:rPr>
        <w:t>ثابت شده که رسول‌خدا</w:t>
      </w:r>
      <w:r>
        <w:rPr>
          <w:rFonts w:cs="CTraditional Arabic" w:hint="cs"/>
          <w:sz w:val="26"/>
          <w:szCs w:val="26"/>
          <w:rtl/>
        </w:rPr>
        <w:t>ص</w:t>
      </w:r>
      <w:r>
        <w:rPr>
          <w:rFonts w:hint="cs"/>
          <w:rtl/>
        </w:rPr>
        <w:t xml:space="preserve"> نخست جمر</w:t>
      </w:r>
      <w:r w:rsidR="00DF4315">
        <w:rPr>
          <w:rFonts w:hint="cs"/>
          <w:rtl/>
        </w:rPr>
        <w:t>ۀ</w:t>
      </w:r>
      <w:r>
        <w:rPr>
          <w:rFonts w:hint="cs"/>
          <w:rtl/>
        </w:rPr>
        <w:t xml:space="preserve"> نزدیک به منی، بعد از آن جمرة وسطی و سپس جمر</w:t>
      </w:r>
      <w:r w:rsidR="00DF4315">
        <w:rPr>
          <w:rFonts w:hint="cs"/>
          <w:rtl/>
        </w:rPr>
        <w:t>ۀ</w:t>
      </w:r>
      <w:r>
        <w:rPr>
          <w:rFonts w:hint="cs"/>
          <w:rtl/>
        </w:rPr>
        <w:t xml:space="preserve"> عقبه را رمی می‌کرد.</w:t>
      </w:r>
    </w:p>
    <w:p w:rsidR="00B03D3C" w:rsidRDefault="00B03D3C" w:rsidP="00DF4315">
      <w:pPr>
        <w:pStyle w:val="a3"/>
        <w:rPr>
          <w:rFonts w:hint="cs"/>
          <w:rtl/>
        </w:rPr>
      </w:pPr>
      <w:r>
        <w:rPr>
          <w:rFonts w:hint="cs"/>
          <w:rtl/>
        </w:rPr>
        <w:t>ای‌خواهر مسلمانم</w:t>
      </w:r>
      <w:r w:rsidR="005A7041">
        <w:rPr>
          <w:rFonts w:hint="cs"/>
          <w:rtl/>
        </w:rPr>
        <w:t>،</w:t>
      </w:r>
      <w:r>
        <w:rPr>
          <w:rFonts w:hint="cs"/>
          <w:rtl/>
        </w:rPr>
        <w:t xml:space="preserve"> به نزد احناف ترتیب در رمی سنت است.</w:t>
      </w:r>
    </w:p>
    <w:p w:rsidR="000B2BF9" w:rsidRPr="00DC6647" w:rsidRDefault="000B2BF9" w:rsidP="00751A8B">
      <w:pPr>
        <w:pStyle w:val="a0"/>
        <w:rPr>
          <w:rFonts w:hint="cs"/>
          <w:rtl/>
        </w:rPr>
      </w:pPr>
      <w:bookmarkStart w:id="1969" w:name="_Toc262412093"/>
      <w:bookmarkStart w:id="1970" w:name="_Toc340599661"/>
      <w:bookmarkStart w:id="1971" w:name="_Toc408539137"/>
      <w:r>
        <w:rPr>
          <w:rFonts w:hint="cs"/>
          <w:rtl/>
        </w:rPr>
        <w:t>1</w:t>
      </w:r>
      <w:r w:rsidR="00377CF7">
        <w:rPr>
          <w:rFonts w:hint="cs"/>
          <w:rtl/>
        </w:rPr>
        <w:t>2-</w:t>
      </w:r>
      <w:r>
        <w:rPr>
          <w:rFonts w:hint="cs"/>
          <w:rtl/>
        </w:rPr>
        <w:t xml:space="preserve"> با انداختن هر سنگی تکبیر مستحب است:</w:t>
      </w:r>
      <w:bookmarkEnd w:id="1969"/>
      <w:bookmarkEnd w:id="1970"/>
      <w:bookmarkEnd w:id="1971"/>
    </w:p>
    <w:p w:rsidR="00B03D3C" w:rsidRDefault="00D50BB6" w:rsidP="00DF4315">
      <w:pPr>
        <w:pStyle w:val="a3"/>
        <w:rPr>
          <w:rFonts w:hint="cs"/>
          <w:rtl/>
        </w:rPr>
      </w:pPr>
      <w:r>
        <w:rPr>
          <w:rFonts w:hint="cs"/>
          <w:rtl/>
        </w:rPr>
        <w:t>جابر</w:t>
      </w:r>
      <w:r>
        <w:rPr>
          <w:rFonts w:cs="CTraditional Arabic" w:hint="cs"/>
          <w:sz w:val="26"/>
          <w:szCs w:val="26"/>
          <w:rtl/>
        </w:rPr>
        <w:t>س</w:t>
      </w:r>
      <w:r w:rsidR="005A7041">
        <w:rPr>
          <w:rFonts w:hint="cs"/>
          <w:rtl/>
        </w:rPr>
        <w:t xml:space="preserve"> گوید: </w:t>
      </w:r>
      <w:r w:rsidR="005A7041">
        <w:rPr>
          <w:rFonts w:cs="Traditional Arabic" w:hint="cs"/>
          <w:rtl/>
        </w:rPr>
        <w:t>«</w:t>
      </w:r>
      <w:r>
        <w:rPr>
          <w:rFonts w:hint="cs"/>
          <w:rtl/>
        </w:rPr>
        <w:t>رسول‌خدا</w:t>
      </w:r>
      <w:r>
        <w:rPr>
          <w:rFonts w:cs="CTraditional Arabic" w:hint="cs"/>
          <w:sz w:val="26"/>
          <w:szCs w:val="26"/>
          <w:rtl/>
        </w:rPr>
        <w:t>ص</w:t>
      </w:r>
      <w:r>
        <w:rPr>
          <w:rFonts w:hint="cs"/>
          <w:rtl/>
        </w:rPr>
        <w:t xml:space="preserve"> با هر سنگریزه‌ای که می‌انداخت تکبیر می‌گفت</w:t>
      </w:r>
      <w:r w:rsidR="005A7041">
        <w:rPr>
          <w:rFonts w:cs="Traditional Arabic" w:hint="cs"/>
          <w:rtl/>
        </w:rPr>
        <w:t>»</w:t>
      </w:r>
      <w:r w:rsidR="005A7041">
        <w:rPr>
          <w:rFonts w:hint="cs"/>
          <w:rtl/>
        </w:rPr>
        <w:t>.</w:t>
      </w:r>
      <w:r w:rsidR="00DF4315">
        <w:rPr>
          <w:rFonts w:hint="cs"/>
          <w:rtl/>
        </w:rPr>
        <w:t xml:space="preserve"> (روایت از مسلم).</w:t>
      </w:r>
    </w:p>
    <w:p w:rsidR="00D50BB6" w:rsidRDefault="00E9070E" w:rsidP="00DF4315">
      <w:pPr>
        <w:pStyle w:val="a3"/>
        <w:rPr>
          <w:rFonts w:hint="cs"/>
          <w:rtl/>
        </w:rPr>
      </w:pPr>
      <w:r>
        <w:rPr>
          <w:rFonts w:hint="cs"/>
          <w:rtl/>
        </w:rPr>
        <w:t>از عبدالله‌بن مسعود</w:t>
      </w:r>
      <w:r>
        <w:rPr>
          <w:rFonts w:cs="CTraditional Arabic" w:hint="cs"/>
          <w:sz w:val="26"/>
          <w:szCs w:val="26"/>
          <w:rtl/>
        </w:rPr>
        <w:t>س</w:t>
      </w:r>
      <w:r>
        <w:rPr>
          <w:rFonts w:hint="cs"/>
          <w:rtl/>
        </w:rPr>
        <w:t xml:space="preserve"> روایت شده: به هنگام رمی جمرة عقبه می‌گفت: خدایا حج مرا حج مبرور و گناهان مرا مغفور بگردان.</w:t>
      </w:r>
    </w:p>
    <w:p w:rsidR="00E9070E" w:rsidRDefault="00E9070E" w:rsidP="00DF4315">
      <w:pPr>
        <w:pStyle w:val="a3"/>
        <w:rPr>
          <w:rFonts w:hint="cs"/>
          <w:rtl/>
        </w:rPr>
      </w:pPr>
      <w:r>
        <w:rPr>
          <w:rFonts w:hint="cs"/>
          <w:rtl/>
        </w:rPr>
        <w:t>به گفته ابن‌حجر: اجماع بر این دارند: کسی که تبکیر نگوید گناهی بر وی نیست.</w:t>
      </w:r>
    </w:p>
    <w:p w:rsidR="001D2120" w:rsidRPr="00DC6647" w:rsidRDefault="001D2120" w:rsidP="00751A8B">
      <w:pPr>
        <w:pStyle w:val="a0"/>
        <w:rPr>
          <w:rFonts w:hint="cs"/>
          <w:rtl/>
        </w:rPr>
      </w:pPr>
      <w:bookmarkStart w:id="1972" w:name="_Toc262412094"/>
      <w:bookmarkStart w:id="1973" w:name="_Toc340599662"/>
      <w:bookmarkStart w:id="1974" w:name="_Toc408539138"/>
      <w:r>
        <w:rPr>
          <w:rFonts w:hint="cs"/>
          <w:rtl/>
        </w:rPr>
        <w:t>1</w:t>
      </w:r>
      <w:r w:rsidR="00377CF7">
        <w:rPr>
          <w:rFonts w:hint="cs"/>
          <w:rtl/>
        </w:rPr>
        <w:t>3-</w:t>
      </w:r>
      <w:r>
        <w:rPr>
          <w:rFonts w:hint="cs"/>
          <w:rtl/>
        </w:rPr>
        <w:t xml:space="preserve"> نیابت در رمی:</w:t>
      </w:r>
      <w:bookmarkEnd w:id="1972"/>
      <w:bookmarkEnd w:id="1973"/>
      <w:bookmarkEnd w:id="1974"/>
    </w:p>
    <w:p w:rsidR="00E9070E" w:rsidRDefault="00092C77" w:rsidP="00DF4315">
      <w:pPr>
        <w:pStyle w:val="a3"/>
        <w:rPr>
          <w:rFonts w:hint="cs"/>
          <w:rtl/>
        </w:rPr>
      </w:pPr>
      <w:r>
        <w:rPr>
          <w:rFonts w:hint="cs"/>
          <w:rtl/>
        </w:rPr>
        <w:t>کسی که به علت وجود عذر مانند مریضی و امثال آن نتواند رمی کند می‌تواند یکی را نائب خود انتخاب کند و به جای او رمی نماید.</w:t>
      </w:r>
    </w:p>
    <w:p w:rsidR="007C1FBC" w:rsidRPr="00DC6647" w:rsidRDefault="007C1FBC" w:rsidP="00534A93">
      <w:pPr>
        <w:pStyle w:val="Heading1"/>
        <w:bidi/>
        <w:rPr>
          <w:rFonts w:hint="cs"/>
          <w:rtl/>
          <w:lang w:bidi="fa-IR"/>
        </w:rPr>
      </w:pPr>
      <w:bookmarkStart w:id="1975" w:name="_Toc262412095"/>
      <w:bookmarkStart w:id="1976" w:name="_Toc340599663"/>
      <w:bookmarkStart w:id="1977" w:name="_Toc408539139"/>
      <w:r>
        <w:rPr>
          <w:rFonts w:hint="cs"/>
          <w:rtl/>
          <w:lang w:bidi="fa-IR"/>
        </w:rPr>
        <w:t>6</w:t>
      </w:r>
      <w:r w:rsidR="00377CF7">
        <w:rPr>
          <w:rFonts w:hint="cs"/>
          <w:rtl/>
          <w:lang w:bidi="fa-IR"/>
        </w:rPr>
        <w:t>1-</w:t>
      </w:r>
      <w:r>
        <w:rPr>
          <w:rFonts w:hint="cs"/>
          <w:rtl/>
          <w:lang w:bidi="fa-IR"/>
        </w:rPr>
        <w:t xml:space="preserve"> مبیت در منی</w:t>
      </w:r>
      <w:bookmarkEnd w:id="1975"/>
      <w:bookmarkEnd w:id="1976"/>
      <w:bookmarkEnd w:id="1977"/>
    </w:p>
    <w:p w:rsidR="007C1FBC" w:rsidRDefault="009220C9" w:rsidP="00DF4315">
      <w:pPr>
        <w:pStyle w:val="a3"/>
        <w:rPr>
          <w:rFonts w:hint="cs"/>
          <w:rtl/>
        </w:rPr>
      </w:pPr>
      <w:r>
        <w:rPr>
          <w:rFonts w:hint="cs"/>
          <w:rtl/>
        </w:rPr>
        <w:t>مبیت در منی در شب‌های سه گانه یا در دو شب یازدهم و دوازدهم در نزد مالک، شافعی و احمد واجب است.</w:t>
      </w:r>
    </w:p>
    <w:p w:rsidR="009220C9" w:rsidRDefault="009220C9" w:rsidP="00DF4315">
      <w:pPr>
        <w:pStyle w:val="a3"/>
        <w:rPr>
          <w:rFonts w:hint="cs"/>
          <w:rtl/>
        </w:rPr>
      </w:pPr>
      <w:r>
        <w:rPr>
          <w:rFonts w:hint="cs"/>
          <w:rtl/>
        </w:rPr>
        <w:t>احناف آن را سنت می‌دانند.</w:t>
      </w:r>
    </w:p>
    <w:p w:rsidR="009220C9" w:rsidRDefault="00D4471D" w:rsidP="00DF4315">
      <w:pPr>
        <w:pStyle w:val="a3"/>
        <w:rPr>
          <w:rFonts w:hint="cs"/>
          <w:rtl/>
        </w:rPr>
      </w:pPr>
      <w:r>
        <w:rPr>
          <w:rFonts w:hint="cs"/>
          <w:rtl/>
        </w:rPr>
        <w:t>به</w:t>
      </w:r>
      <w:r w:rsidR="00092990">
        <w:rPr>
          <w:rFonts w:hint="cs"/>
          <w:rtl/>
        </w:rPr>
        <w:t xml:space="preserve"> گفتۀ </w:t>
      </w:r>
      <w:r>
        <w:rPr>
          <w:rFonts w:hint="cs"/>
          <w:rtl/>
        </w:rPr>
        <w:t>ابن‌حزم: کسی که در هیچ کدام از شب‌ها مبیت نکند، کار بدکرده ولی کفاره‌ای ندارد و به اتفاق، مبیت از دارندگان عذر مانند ساقیان و شتربانان ساقط شده و با ترک آن کفاره‌ای بر آنان واجب نمی‌گردد.</w:t>
      </w:r>
    </w:p>
    <w:p w:rsidR="00F8494E" w:rsidRPr="00DC6647" w:rsidRDefault="00F8494E" w:rsidP="00534A93">
      <w:pPr>
        <w:pStyle w:val="Heading1"/>
        <w:bidi/>
        <w:rPr>
          <w:rFonts w:hint="cs"/>
          <w:rtl/>
          <w:lang w:bidi="fa-IR"/>
        </w:rPr>
      </w:pPr>
      <w:bookmarkStart w:id="1978" w:name="_Toc262412096"/>
      <w:bookmarkStart w:id="1979" w:name="_Toc340599664"/>
      <w:bookmarkStart w:id="1980" w:name="_Toc408539140"/>
      <w:r>
        <w:rPr>
          <w:rFonts w:hint="cs"/>
          <w:rtl/>
          <w:lang w:bidi="fa-IR"/>
        </w:rPr>
        <w:t>6</w:t>
      </w:r>
      <w:r w:rsidR="00377CF7">
        <w:rPr>
          <w:rFonts w:hint="cs"/>
          <w:rtl/>
          <w:lang w:bidi="fa-IR"/>
        </w:rPr>
        <w:t>2-</w:t>
      </w:r>
      <w:r>
        <w:rPr>
          <w:rFonts w:hint="cs"/>
          <w:rtl/>
          <w:lang w:bidi="fa-IR"/>
        </w:rPr>
        <w:t xml:space="preserve"> بازگشت از منی</w:t>
      </w:r>
      <w:bookmarkEnd w:id="1978"/>
      <w:bookmarkEnd w:id="1979"/>
      <w:bookmarkEnd w:id="1980"/>
    </w:p>
    <w:p w:rsidR="00F8494E" w:rsidRDefault="00F90EB6" w:rsidP="00DF4315">
      <w:pPr>
        <w:pStyle w:val="a3"/>
        <w:rPr>
          <w:rFonts w:hint="cs"/>
          <w:rtl/>
        </w:rPr>
      </w:pPr>
      <w:r>
        <w:rPr>
          <w:rFonts w:hint="cs"/>
          <w:rtl/>
        </w:rPr>
        <w:t>در نزد مالک، شافعی و احمد: باید قبل از غروب خورشید بعد از رمی در روز دوازدهم به سمت مکه برگردد.</w:t>
      </w:r>
    </w:p>
    <w:p w:rsidR="00F90EB6" w:rsidRDefault="00F90EB6" w:rsidP="00DF4315">
      <w:pPr>
        <w:pStyle w:val="a3"/>
        <w:rPr>
          <w:rFonts w:hint="cs"/>
          <w:rtl/>
        </w:rPr>
      </w:pPr>
      <w:r>
        <w:rPr>
          <w:rFonts w:hint="cs"/>
          <w:rtl/>
        </w:rPr>
        <w:t>در نزد احناف تا زمانی که طلوع فجر سیزدهم ذی‌الحجه فرا نرسیده باشد می‌تواند بازگردد. اما بازگشت بعد از غروب مکروه است و با سنت مخالفت دارد مع</w:t>
      </w:r>
      <w:r w:rsidR="00534A93">
        <w:rPr>
          <w:rFonts w:hint="eastAsia"/>
          <w:rtl/>
        </w:rPr>
        <w:t>‌</w:t>
      </w:r>
      <w:r>
        <w:rPr>
          <w:rFonts w:hint="cs"/>
          <w:rtl/>
        </w:rPr>
        <w:t>هذا کفاره‌ای بر او نیست. انشاءالله.</w:t>
      </w:r>
    </w:p>
    <w:p w:rsidR="00C20CF2" w:rsidRPr="00DC6647" w:rsidRDefault="00C20CF2" w:rsidP="004724B5">
      <w:pPr>
        <w:pStyle w:val="Heading1"/>
        <w:bidi/>
        <w:rPr>
          <w:rFonts w:hint="cs"/>
          <w:rtl/>
          <w:lang w:bidi="fa-IR"/>
        </w:rPr>
      </w:pPr>
      <w:bookmarkStart w:id="1981" w:name="_Toc262412097"/>
      <w:bookmarkStart w:id="1982" w:name="_Toc340599665"/>
      <w:bookmarkStart w:id="1983" w:name="_Toc408539141"/>
      <w:r>
        <w:rPr>
          <w:rFonts w:hint="cs"/>
          <w:rtl/>
          <w:lang w:bidi="fa-IR"/>
        </w:rPr>
        <w:t>6</w:t>
      </w:r>
      <w:r w:rsidR="00377CF7">
        <w:rPr>
          <w:rFonts w:hint="cs"/>
          <w:rtl/>
          <w:lang w:bidi="fa-IR"/>
        </w:rPr>
        <w:t>3-</w:t>
      </w:r>
      <w:r>
        <w:rPr>
          <w:rFonts w:hint="cs"/>
          <w:rtl/>
          <w:lang w:bidi="fa-IR"/>
        </w:rPr>
        <w:t xml:space="preserve"> هدی (حیواناتی که حجاج با خود برده و برای تقرب به خدا ذبح می‌کنند)</w:t>
      </w:r>
      <w:bookmarkEnd w:id="1981"/>
      <w:bookmarkEnd w:id="1982"/>
      <w:bookmarkEnd w:id="1983"/>
    </w:p>
    <w:p w:rsidR="00C20CF2" w:rsidRDefault="00C20CF2" w:rsidP="00DF4315">
      <w:pPr>
        <w:pStyle w:val="a3"/>
        <w:rPr>
          <w:rFonts w:hint="cs"/>
          <w:rtl/>
        </w:rPr>
      </w:pPr>
      <w:r>
        <w:rPr>
          <w:rFonts w:hint="cs"/>
          <w:rtl/>
        </w:rPr>
        <w:t>خداوند متعال فرماید:</w:t>
      </w:r>
    </w:p>
    <w:p w:rsidR="00ED320B" w:rsidRDefault="00E0102F" w:rsidP="00041EC8">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hint="eastAsia"/>
          <w:sz w:val="28"/>
          <w:szCs w:val="28"/>
          <w:rtl/>
        </w:rPr>
        <w:t>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لۡبُدۡنَ</w:t>
      </w:r>
      <w:r w:rsidR="00041EC8">
        <w:rPr>
          <w:rFonts w:ascii="KFGQPC Uthmanic Script HAFS" w:hAnsi="KFGQPC Uthmanic Script HAFS" w:cs="KFGQPC Uthmanic Script HAFS"/>
          <w:sz w:val="28"/>
          <w:szCs w:val="28"/>
          <w:rtl/>
        </w:rPr>
        <w:t xml:space="preserve"> جَعَلۡنَٰهَا لَكُم مِّن شَعَٰٓئِرِ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لَكُمۡ فِيهَا خَيۡرٞۖ فَ</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ذۡكُرُواْ</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سۡمَ</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عَلَيۡهَا صَوَآفَّۖ فَإِذَا وَجَبَتۡ جُنُوبُهَا فَكُلُواْ مِنۡهَا وَأَطۡعِمُواْ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لۡقَانِعَ</w:t>
      </w:r>
      <w:r w:rsidR="00041EC8">
        <w:rPr>
          <w:rFonts w:ascii="KFGQPC Uthmanic Script HAFS" w:hAnsi="KFGQPC Uthmanic Script HAFS" w:cs="KFGQPC Uthmanic Script HAFS"/>
          <w:sz w:val="28"/>
          <w:szCs w:val="28"/>
          <w:rtl/>
        </w:rPr>
        <w:t xml:space="preserve"> 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لۡمُعۡتَرَّۚ</w:t>
      </w:r>
      <w:r w:rsidR="00041EC8">
        <w:rPr>
          <w:rFonts w:ascii="KFGQPC Uthmanic Script HAFS" w:hAnsi="KFGQPC Uthmanic Script HAFS" w:cs="KFGQPC Uthmanic Script HAFS"/>
          <w:sz w:val="28"/>
          <w:szCs w:val="28"/>
          <w:rtl/>
        </w:rPr>
        <w:t xml:space="preserve"> كَذَٰلِكَ سَخَّرۡنَٰهَا لَكُمۡ لَعَلَّكُمۡ</w:t>
      </w:r>
      <w:r w:rsidR="00041EC8">
        <w:rPr>
          <w:rFonts w:ascii="KFGQPC Uthmanic Script HAFS" w:hAnsi="KFGQPC Uthmanic Script HAFS" w:cs="KFGQPC Uthmanic Script HAFS"/>
          <w:sz w:val="28"/>
          <w:szCs w:val="28"/>
        </w:rPr>
        <w:t xml:space="preserve"> </w:t>
      </w:r>
      <w:r w:rsidR="00041EC8">
        <w:rPr>
          <w:rFonts w:ascii="KFGQPC Uthmanic Script HAFS" w:hAnsi="KFGQPC Uthmanic Script HAFS" w:cs="KFGQPC Uthmanic Script HAFS" w:hint="eastAsia"/>
          <w:sz w:val="28"/>
          <w:szCs w:val="28"/>
          <w:rtl/>
        </w:rPr>
        <w:t>تَشۡكُرُونَ</w:t>
      </w:r>
      <w:r w:rsidR="00041EC8">
        <w:rPr>
          <w:rFonts w:ascii="KFGQPC Uthmanic Script HAFS" w:hAnsi="KFGQPC Uthmanic Script HAFS" w:cs="KFGQPC Uthmanic Script HAFS"/>
          <w:sz w:val="28"/>
          <w:szCs w:val="28"/>
          <w:rtl/>
        </w:rPr>
        <w:t xml:space="preserve"> ٣٦</w:t>
      </w:r>
      <w:r w:rsidR="00041EC8">
        <w:rPr>
          <w:rFonts w:ascii="KFGQPC Uthmanic Script HAFS" w:hAnsi="KFGQPC Uthmanic Script HAFS" w:cs="KFGQPC Uthmanic Script HAFS"/>
          <w:sz w:val="28"/>
          <w:szCs w:val="28"/>
        </w:rPr>
        <w:t xml:space="preserve"> </w:t>
      </w:r>
      <w:r w:rsidR="00041EC8">
        <w:rPr>
          <w:rFonts w:ascii="KFGQPC Uthmanic Script HAFS" w:hAnsi="KFGQPC Uthmanic Script HAFS" w:cs="KFGQPC Uthmanic Script HAFS" w:hint="eastAsia"/>
          <w:sz w:val="28"/>
          <w:szCs w:val="28"/>
          <w:rtl/>
        </w:rPr>
        <w:t>لَن</w:t>
      </w:r>
      <w:r w:rsidR="00041EC8">
        <w:rPr>
          <w:rFonts w:ascii="KFGQPC Uthmanic Script HAFS" w:hAnsi="KFGQPC Uthmanic Script HAFS" w:cs="KFGQPC Uthmanic Script HAFS"/>
          <w:sz w:val="28"/>
          <w:szCs w:val="28"/>
          <w:rtl/>
        </w:rPr>
        <w:t xml:space="preserve"> يَنَالَ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للَّهَ</w:t>
      </w:r>
      <w:r w:rsidR="00041EC8">
        <w:rPr>
          <w:rFonts w:ascii="KFGQPC Uthmanic Script HAFS" w:hAnsi="KFGQPC Uthmanic Script HAFS" w:cs="KFGQPC Uthmanic Script HAFS"/>
          <w:sz w:val="28"/>
          <w:szCs w:val="28"/>
          <w:rtl/>
        </w:rPr>
        <w:t xml:space="preserve"> لُحُومُهَا وَلَا دِمَآؤُهَا وَلَٰكِن يَنَالُهُ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لتَّقۡوَىٰ</w:t>
      </w:r>
      <w:r w:rsidR="00041EC8">
        <w:rPr>
          <w:rFonts w:ascii="KFGQPC Uthmanic Script HAFS" w:hAnsi="KFGQPC Uthmanic Script HAFS" w:cs="KFGQPC Uthmanic Script HAFS"/>
          <w:sz w:val="28"/>
          <w:szCs w:val="28"/>
          <w:rtl/>
        </w:rPr>
        <w:t xml:space="preserve"> مِنكُمۡ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DF4315">
        <w:rPr>
          <w:rStyle w:val="Char4"/>
          <w:rtl/>
        </w:rPr>
        <w:t>[</w:t>
      </w:r>
      <w:r w:rsidRPr="00DF4315">
        <w:rPr>
          <w:rStyle w:val="Char4"/>
          <w:rFonts w:hint="cs"/>
          <w:rtl/>
        </w:rPr>
        <w:t>الحج: 36- 37</w:t>
      </w:r>
      <w:r w:rsidRPr="00DF4315">
        <w:rPr>
          <w:rStyle w:val="Char4"/>
          <w:rtl/>
        </w:rPr>
        <w:t>]</w:t>
      </w:r>
      <w:r w:rsidRPr="00DF4315">
        <w:rPr>
          <w:rStyle w:val="Char3"/>
          <w:rtl/>
        </w:rPr>
        <w:t>.</w:t>
      </w:r>
    </w:p>
    <w:p w:rsidR="00ED320B" w:rsidRDefault="004724B5" w:rsidP="00DF4315">
      <w:pPr>
        <w:pStyle w:val="a3"/>
        <w:rPr>
          <w:rFonts w:hint="cs"/>
          <w:szCs w:val="26"/>
          <w:rtl/>
        </w:rPr>
      </w:pPr>
      <w:r w:rsidRPr="00377CF7">
        <w:rPr>
          <w:rFonts w:hint="cs"/>
          <w:rtl/>
        </w:rPr>
        <w:t>«و (قربانی) شتران (فربه) را (در حج) برای شما از شعائر الهی قرار دادیم، در آن برای شما خیر (و برکت) است. پس (هنگام قربانی) در حالی که بر پا ایستاده اند؛ نام خدا را بر</w:t>
      </w:r>
      <w:r w:rsidR="00853096">
        <w:rPr>
          <w:rFonts w:hint="cs"/>
          <w:rtl/>
        </w:rPr>
        <w:t xml:space="preserve"> آن‌ها </w:t>
      </w:r>
      <w:r w:rsidRPr="00377CF7">
        <w:rPr>
          <w:rFonts w:hint="cs"/>
          <w:rtl/>
        </w:rPr>
        <w:t>ببرید، آنگاه چون پهلوها یشان (بر زمین) افتاد، از (گوشت)</w:t>
      </w:r>
      <w:r w:rsidR="00853096">
        <w:rPr>
          <w:rFonts w:hint="cs"/>
          <w:rtl/>
        </w:rPr>
        <w:t xml:space="preserve"> آن‌ها </w:t>
      </w:r>
      <w:r w:rsidRPr="00377CF7">
        <w:rPr>
          <w:rFonts w:hint="cs"/>
          <w:rtl/>
        </w:rPr>
        <w:t>بخورید، و (فقیران) قانع (غیر سائل) و(فقیران) سائل را اطعام کنید. این گونه (ما)</w:t>
      </w:r>
      <w:r w:rsidR="00853096">
        <w:rPr>
          <w:rFonts w:hint="cs"/>
          <w:rtl/>
        </w:rPr>
        <w:t xml:space="preserve"> آن‌ها </w:t>
      </w:r>
      <w:r w:rsidRPr="00377CF7">
        <w:rPr>
          <w:rFonts w:hint="cs"/>
          <w:rtl/>
        </w:rPr>
        <w:t>را برای شما رام کردیم؛ باشد که شما سپاسگزاری کنید</w:t>
      </w:r>
      <w:r w:rsidR="00ED320B" w:rsidRPr="00377CF7">
        <w:rPr>
          <w:rFonts w:hint="cs"/>
          <w:rtl/>
        </w:rPr>
        <w:t xml:space="preserve">. </w:t>
      </w:r>
      <w:r w:rsidRPr="00377CF7">
        <w:rPr>
          <w:rFonts w:hint="cs"/>
          <w:rtl/>
        </w:rPr>
        <w:t>گوشتهای قربانی و خونهای</w:t>
      </w:r>
      <w:r w:rsidR="00853096">
        <w:rPr>
          <w:rFonts w:hint="cs"/>
          <w:rtl/>
        </w:rPr>
        <w:t xml:space="preserve"> آن‌ها </w:t>
      </w:r>
      <w:r w:rsidRPr="00377CF7">
        <w:rPr>
          <w:rFonts w:hint="cs"/>
          <w:rtl/>
        </w:rPr>
        <w:t>هرگز به خدا</w:t>
      </w:r>
      <w:r w:rsidR="00853096">
        <w:rPr>
          <w:rFonts w:hint="cs"/>
          <w:rtl/>
        </w:rPr>
        <w:t xml:space="preserve"> نمی‌</w:t>
      </w:r>
      <w:r w:rsidRPr="00377CF7">
        <w:rPr>
          <w:rFonts w:hint="cs"/>
          <w:rtl/>
        </w:rPr>
        <w:t>رسد، ولیکن پرهیزگاری شما به او</w:t>
      </w:r>
      <w:r w:rsidR="00853096">
        <w:rPr>
          <w:rFonts w:hint="cs"/>
          <w:rtl/>
        </w:rPr>
        <w:t xml:space="preserve"> می‌</w:t>
      </w:r>
      <w:r w:rsidRPr="00377CF7">
        <w:rPr>
          <w:rFonts w:hint="cs"/>
          <w:rtl/>
        </w:rPr>
        <w:t>رسد».</w:t>
      </w:r>
    </w:p>
    <w:p w:rsidR="00DF2493" w:rsidRDefault="006E3F0B" w:rsidP="00DF4315">
      <w:pPr>
        <w:pStyle w:val="a3"/>
        <w:rPr>
          <w:rFonts w:hint="cs"/>
          <w:rtl/>
        </w:rPr>
      </w:pPr>
      <w:r>
        <w:rPr>
          <w:rFonts w:hint="cs"/>
          <w:rtl/>
        </w:rPr>
        <w:t>بنابراین تفسیر، هدی عبارت از شتر، گاو، گوسفند و بز است که حجاج برای تقرب به خدا ذبح می‌کنند.</w:t>
      </w:r>
    </w:p>
    <w:p w:rsidR="00DF4315" w:rsidRDefault="00DF4315" w:rsidP="00DF4315">
      <w:pPr>
        <w:pStyle w:val="a3"/>
        <w:rPr>
          <w:rFonts w:hint="cs"/>
          <w:rtl/>
        </w:rPr>
      </w:pPr>
    </w:p>
    <w:p w:rsidR="00AE5F59" w:rsidRPr="00DC6647" w:rsidRDefault="00377CF7" w:rsidP="00751A8B">
      <w:pPr>
        <w:pStyle w:val="a0"/>
        <w:rPr>
          <w:rFonts w:hint="cs"/>
          <w:rtl/>
        </w:rPr>
      </w:pPr>
      <w:bookmarkStart w:id="1984" w:name="_Toc262412098"/>
      <w:bookmarkStart w:id="1985" w:name="_Toc340599666"/>
      <w:bookmarkStart w:id="1986" w:name="_Toc408539142"/>
      <w:r>
        <w:rPr>
          <w:rFonts w:hint="cs"/>
          <w:rtl/>
        </w:rPr>
        <w:t>1-</w:t>
      </w:r>
      <w:r w:rsidR="00AE5F59">
        <w:rPr>
          <w:rFonts w:hint="cs"/>
          <w:rtl/>
        </w:rPr>
        <w:t xml:space="preserve"> بهترین آن:</w:t>
      </w:r>
      <w:bookmarkEnd w:id="1984"/>
      <w:bookmarkEnd w:id="1985"/>
      <w:bookmarkEnd w:id="1986"/>
    </w:p>
    <w:p w:rsidR="00AE5F59" w:rsidRDefault="00B7098F" w:rsidP="00DF4315">
      <w:pPr>
        <w:pStyle w:val="a3"/>
        <w:rPr>
          <w:rFonts w:hint="cs"/>
          <w:rtl/>
        </w:rPr>
      </w:pPr>
      <w:r>
        <w:rPr>
          <w:rFonts w:hint="cs"/>
          <w:rtl/>
        </w:rPr>
        <w:t>به اجماع علماء هدی: عبارت از شتر، گاو، گوسفند، بز نر یا ماده است، و بهترین آن به اتفاق ایشان: شتر بعد از آن گاو، بعد از آن گوسفند و بز است.</w:t>
      </w:r>
    </w:p>
    <w:p w:rsidR="007E540C" w:rsidRPr="00DC6647" w:rsidRDefault="00377CF7" w:rsidP="00751A8B">
      <w:pPr>
        <w:pStyle w:val="a0"/>
        <w:rPr>
          <w:rFonts w:hint="cs"/>
          <w:rtl/>
        </w:rPr>
      </w:pPr>
      <w:bookmarkStart w:id="1987" w:name="_Toc262412099"/>
      <w:bookmarkStart w:id="1988" w:name="_Toc340599667"/>
      <w:bookmarkStart w:id="1989" w:name="_Toc408539143"/>
      <w:r>
        <w:rPr>
          <w:rFonts w:hint="cs"/>
          <w:rtl/>
        </w:rPr>
        <w:t>2-</w:t>
      </w:r>
      <w:r w:rsidR="007E540C">
        <w:rPr>
          <w:rFonts w:hint="cs"/>
          <w:rtl/>
        </w:rPr>
        <w:t xml:space="preserve"> کمترین هدی:</w:t>
      </w:r>
      <w:bookmarkEnd w:id="1987"/>
      <w:bookmarkEnd w:id="1988"/>
      <w:bookmarkEnd w:id="1989"/>
    </w:p>
    <w:p w:rsidR="007E540C" w:rsidRDefault="003F4C54" w:rsidP="00DF4315">
      <w:pPr>
        <w:pStyle w:val="a3"/>
        <w:rPr>
          <w:rFonts w:hint="cs"/>
          <w:rtl/>
        </w:rPr>
      </w:pPr>
      <w:r>
        <w:rPr>
          <w:rFonts w:hint="cs"/>
          <w:rtl/>
        </w:rPr>
        <w:t>کم‌ترین هدی کافی برای هر نفر یک گوسفند یا یک هفتم شتر یا یک هفتم گاو است، بنابراین یک شتر برای هفت نفر کفایت می‌کند. همچنین یک گاو نیز برای هفت نفر کفایت می‌کند.</w:t>
      </w:r>
    </w:p>
    <w:p w:rsidR="003F4C54" w:rsidRDefault="003F4C54" w:rsidP="00DF4315">
      <w:pPr>
        <w:pStyle w:val="a3"/>
        <w:rPr>
          <w:rFonts w:hint="cs"/>
          <w:rtl/>
        </w:rPr>
      </w:pPr>
      <w:r>
        <w:rPr>
          <w:rFonts w:hint="cs"/>
          <w:rtl/>
        </w:rPr>
        <w:t>به دلیل روایت مسلم از جابر</w:t>
      </w:r>
      <w:r>
        <w:rPr>
          <w:rFonts w:cs="CTraditional Arabic" w:hint="cs"/>
          <w:sz w:val="26"/>
          <w:szCs w:val="26"/>
          <w:rtl/>
        </w:rPr>
        <w:t>س</w:t>
      </w:r>
      <w:r w:rsidR="004724B5">
        <w:rPr>
          <w:rFonts w:hint="cs"/>
          <w:rtl/>
        </w:rPr>
        <w:t xml:space="preserve"> که گوید: </w:t>
      </w:r>
      <w:r w:rsidR="004724B5">
        <w:rPr>
          <w:rFonts w:cs="Traditional Arabic" w:hint="cs"/>
          <w:rtl/>
        </w:rPr>
        <w:t>«</w:t>
      </w:r>
      <w:r>
        <w:rPr>
          <w:rFonts w:hint="cs"/>
          <w:rtl/>
        </w:rPr>
        <w:t>با رسول‌خدا</w:t>
      </w:r>
      <w:r>
        <w:rPr>
          <w:rFonts w:cs="CTraditional Arabic" w:hint="cs"/>
          <w:sz w:val="26"/>
          <w:szCs w:val="26"/>
          <w:rtl/>
        </w:rPr>
        <w:t>ص</w:t>
      </w:r>
      <w:r>
        <w:rPr>
          <w:rFonts w:hint="cs"/>
          <w:rtl/>
        </w:rPr>
        <w:t xml:space="preserve"> حج کردیم و شتر را برای هفت نفر و گاو را هم برای هفت نفر ذبح کردیم</w:t>
      </w:r>
      <w:r w:rsidR="004724B5">
        <w:rPr>
          <w:rFonts w:cs="Traditional Arabic" w:hint="cs"/>
          <w:rtl/>
        </w:rPr>
        <w:t>»</w:t>
      </w:r>
      <w:r w:rsidR="004724B5">
        <w:rPr>
          <w:rFonts w:hint="cs"/>
          <w:rtl/>
        </w:rPr>
        <w:t>.</w:t>
      </w:r>
    </w:p>
    <w:p w:rsidR="00F404A7" w:rsidRPr="00DC6647" w:rsidRDefault="00377CF7" w:rsidP="00751A8B">
      <w:pPr>
        <w:pStyle w:val="a0"/>
        <w:rPr>
          <w:rFonts w:hint="cs"/>
          <w:rtl/>
        </w:rPr>
      </w:pPr>
      <w:bookmarkStart w:id="1990" w:name="_Toc262412100"/>
      <w:bookmarkStart w:id="1991" w:name="_Toc340599668"/>
      <w:bookmarkStart w:id="1992" w:name="_Toc408539144"/>
      <w:r>
        <w:rPr>
          <w:rFonts w:hint="cs"/>
          <w:rtl/>
        </w:rPr>
        <w:t>3-</w:t>
      </w:r>
      <w:r w:rsidR="00F404A7">
        <w:rPr>
          <w:rFonts w:hint="cs"/>
          <w:rtl/>
        </w:rPr>
        <w:t xml:space="preserve"> وجوب شتر:</w:t>
      </w:r>
      <w:bookmarkEnd w:id="1990"/>
      <w:bookmarkEnd w:id="1991"/>
      <w:bookmarkEnd w:id="1992"/>
    </w:p>
    <w:p w:rsidR="00F404A7" w:rsidRDefault="00DD4BD6" w:rsidP="00DF4315">
      <w:pPr>
        <w:pStyle w:val="a3"/>
        <w:rPr>
          <w:rFonts w:hint="cs"/>
          <w:rtl/>
        </w:rPr>
      </w:pPr>
      <w:r>
        <w:rPr>
          <w:rFonts w:hint="cs"/>
          <w:rtl/>
        </w:rPr>
        <w:t>شتر واجب نمی‌شود مگر بر زنان یا مردانی که طواف را در حال جنابت یا حیض، یا زایمان یا زنی که شوهرش بعد از وقوف در عرفه و قبل از کوتاه کردن موی سر با موافقت او، با وی جماع کرده باشد. کسی که شتر را نیابد باید هفت گوسفند را فدیه کند.</w:t>
      </w:r>
    </w:p>
    <w:p w:rsidR="000D6DAE" w:rsidRPr="00DC6647" w:rsidRDefault="00377CF7" w:rsidP="00751A8B">
      <w:pPr>
        <w:pStyle w:val="a0"/>
        <w:rPr>
          <w:rFonts w:hint="cs"/>
          <w:rtl/>
        </w:rPr>
      </w:pPr>
      <w:bookmarkStart w:id="1993" w:name="_Toc262412101"/>
      <w:bookmarkStart w:id="1994" w:name="_Toc340599669"/>
      <w:bookmarkStart w:id="1995" w:name="_Toc408539145"/>
      <w:r>
        <w:rPr>
          <w:rFonts w:hint="cs"/>
          <w:rtl/>
        </w:rPr>
        <w:t>4-</w:t>
      </w:r>
      <w:r w:rsidR="000D6DAE">
        <w:rPr>
          <w:rFonts w:hint="cs"/>
          <w:rtl/>
        </w:rPr>
        <w:t xml:space="preserve"> اقسام هدی:</w:t>
      </w:r>
      <w:bookmarkEnd w:id="1993"/>
      <w:bookmarkEnd w:id="1994"/>
      <w:bookmarkEnd w:id="1995"/>
    </w:p>
    <w:p w:rsidR="00DD4BD6" w:rsidRDefault="00BB010E" w:rsidP="00DF4315">
      <w:pPr>
        <w:pStyle w:val="a3"/>
        <w:rPr>
          <w:rFonts w:hint="cs"/>
          <w:rtl/>
        </w:rPr>
      </w:pPr>
      <w:r>
        <w:rPr>
          <w:rFonts w:hint="cs"/>
          <w:rtl/>
        </w:rPr>
        <w:t>هدی بر دو قسمت است: هدی واجب، و هدی مستحب.</w:t>
      </w:r>
    </w:p>
    <w:p w:rsidR="00BB010E" w:rsidRDefault="00BB010E" w:rsidP="00DF4315">
      <w:pPr>
        <w:pStyle w:val="a3"/>
        <w:rPr>
          <w:rFonts w:hint="cs"/>
          <w:rtl/>
        </w:rPr>
      </w:pPr>
      <w:r>
        <w:rPr>
          <w:rFonts w:hint="cs"/>
          <w:rtl/>
        </w:rPr>
        <w:t>(أ) هدی واجب بر کسی که حج قارن و متمتع انجام داده باشد و برکسی که یکی از واجبات حج مانند رمی جمار، احرام از میقات، جمع بین شب و روز در وقوف در عرفه، مبیت در مزدلفه، یا منی، یا طواف الوداع را ترک کرده باشد.</w:t>
      </w:r>
    </w:p>
    <w:p w:rsidR="00BB010E" w:rsidRPr="00DF4315" w:rsidRDefault="008A1663" w:rsidP="00DF4315">
      <w:pPr>
        <w:pStyle w:val="a3"/>
        <w:rPr>
          <w:rFonts w:hint="cs"/>
          <w:spacing w:val="-2"/>
          <w:rtl/>
        </w:rPr>
      </w:pPr>
      <w:r w:rsidRPr="00DF4315">
        <w:rPr>
          <w:rFonts w:hint="cs"/>
          <w:spacing w:val="-2"/>
          <w:rtl/>
        </w:rPr>
        <w:t>بر کسی که در حرم اقدام به شکار یا قطع درخت، یا بکارگیری مواد معطر کند نیز هدی واجب است.</w:t>
      </w:r>
    </w:p>
    <w:p w:rsidR="008A1663" w:rsidRPr="00DF4315" w:rsidRDefault="008A1663" w:rsidP="00DF4315">
      <w:pPr>
        <w:pStyle w:val="a3"/>
        <w:rPr>
          <w:rFonts w:hint="cs"/>
          <w:rtl/>
        </w:rPr>
      </w:pPr>
      <w:r w:rsidRPr="00DF4315">
        <w:rPr>
          <w:rFonts w:hint="cs"/>
          <w:rtl/>
        </w:rPr>
        <w:t>(ب) هدی مستحب: برای خواهر یا برادری مستحب است که احرام به حج افراد یا عمر</w:t>
      </w:r>
      <w:r w:rsidR="00DF4315" w:rsidRPr="00DF4315">
        <w:rPr>
          <w:rFonts w:hint="cs"/>
          <w:rtl/>
        </w:rPr>
        <w:t>ۀ</w:t>
      </w:r>
      <w:r w:rsidRPr="00DF4315">
        <w:rPr>
          <w:rFonts w:hint="cs"/>
          <w:rtl/>
        </w:rPr>
        <w:t xml:space="preserve"> افراد بسته باشد.</w:t>
      </w:r>
    </w:p>
    <w:p w:rsidR="00EE1132" w:rsidRPr="00DC6647" w:rsidRDefault="00377CF7" w:rsidP="00751A8B">
      <w:pPr>
        <w:pStyle w:val="a0"/>
        <w:rPr>
          <w:rFonts w:hint="cs"/>
          <w:rtl/>
        </w:rPr>
      </w:pPr>
      <w:bookmarkStart w:id="1996" w:name="_Toc262412102"/>
      <w:bookmarkStart w:id="1997" w:name="_Toc340599670"/>
      <w:bookmarkStart w:id="1998" w:name="_Toc408539146"/>
      <w:r>
        <w:rPr>
          <w:rFonts w:hint="cs"/>
          <w:rtl/>
        </w:rPr>
        <w:t xml:space="preserve">5- </w:t>
      </w:r>
      <w:r w:rsidR="00EE1132">
        <w:rPr>
          <w:rFonts w:hint="cs"/>
          <w:rtl/>
        </w:rPr>
        <w:t>شروط هدی:</w:t>
      </w:r>
      <w:bookmarkEnd w:id="1996"/>
      <w:bookmarkEnd w:id="1997"/>
      <w:bookmarkEnd w:id="1998"/>
    </w:p>
    <w:p w:rsidR="008A1663" w:rsidRDefault="00077DA1" w:rsidP="00DF4315">
      <w:pPr>
        <w:pStyle w:val="a3"/>
        <w:rPr>
          <w:rFonts w:hint="cs"/>
          <w:rtl/>
        </w:rPr>
      </w:pPr>
      <w:r>
        <w:rPr>
          <w:rFonts w:hint="cs"/>
          <w:rtl/>
        </w:rPr>
        <w:t>(1)</w:t>
      </w:r>
      <w:r w:rsidR="004724B5">
        <w:rPr>
          <w:rFonts w:hint="cs"/>
          <w:rtl/>
        </w:rPr>
        <w:t xml:space="preserve"> </w:t>
      </w:r>
      <w:r>
        <w:rPr>
          <w:rFonts w:hint="cs"/>
          <w:rtl/>
        </w:rPr>
        <w:t>حیوان هدی، باید صحیح و سالم باشد، حیوان کر، لنگ، گر و لاغر کفایت نمی‌کند.</w:t>
      </w:r>
    </w:p>
    <w:p w:rsidR="00077DA1" w:rsidRDefault="00077DA1" w:rsidP="00DF4315">
      <w:pPr>
        <w:pStyle w:val="a3"/>
        <w:rPr>
          <w:rFonts w:hint="cs"/>
          <w:rtl/>
        </w:rPr>
      </w:pPr>
      <w:r>
        <w:rPr>
          <w:rFonts w:hint="cs"/>
          <w:rtl/>
        </w:rPr>
        <w:t>(2) غیر از گوسفند و بز باید دو سال، یا بیش از آن عمر داشته باشد.</w:t>
      </w:r>
    </w:p>
    <w:p w:rsidR="008A1663" w:rsidRDefault="00077DA1" w:rsidP="00DF4315">
      <w:pPr>
        <w:pStyle w:val="a3"/>
        <w:rPr>
          <w:rFonts w:hint="cs"/>
          <w:rtl/>
        </w:rPr>
      </w:pPr>
      <w:r>
        <w:rPr>
          <w:rFonts w:hint="cs"/>
          <w:rtl/>
        </w:rPr>
        <w:t>ولی گوسفند یک سال به بالا کفایت می‌کند.</w:t>
      </w:r>
    </w:p>
    <w:p w:rsidR="00077DA1" w:rsidRDefault="004724B5" w:rsidP="00DF4315">
      <w:pPr>
        <w:pStyle w:val="a3"/>
        <w:rPr>
          <w:rFonts w:hint="cs"/>
          <w:rtl/>
        </w:rPr>
      </w:pPr>
      <w:r>
        <w:rPr>
          <w:rFonts w:hint="cs"/>
          <w:rtl/>
        </w:rPr>
        <w:t>و شتر، پنج سال،</w:t>
      </w:r>
      <w:r w:rsidR="00077DA1">
        <w:rPr>
          <w:rFonts w:hint="cs"/>
          <w:rtl/>
        </w:rPr>
        <w:t xml:space="preserve"> گاو دو سال، بز یک سال تمام عمر داشته باشد.</w:t>
      </w:r>
    </w:p>
    <w:p w:rsidR="00D327A6" w:rsidRPr="00DC6647" w:rsidRDefault="00377CF7" w:rsidP="00751A8B">
      <w:pPr>
        <w:pStyle w:val="a0"/>
        <w:rPr>
          <w:rFonts w:hint="cs"/>
          <w:rtl/>
        </w:rPr>
      </w:pPr>
      <w:bookmarkStart w:id="1999" w:name="_Toc262412103"/>
      <w:bookmarkStart w:id="2000" w:name="_Toc340599671"/>
      <w:bookmarkStart w:id="2001" w:name="_Toc408539147"/>
      <w:r>
        <w:rPr>
          <w:rFonts w:hint="cs"/>
          <w:rtl/>
        </w:rPr>
        <w:t>6-</w:t>
      </w:r>
      <w:r w:rsidR="00D327A6">
        <w:rPr>
          <w:rFonts w:hint="cs"/>
          <w:rtl/>
        </w:rPr>
        <w:t xml:space="preserve"> وقت ذبح:</w:t>
      </w:r>
      <w:bookmarkEnd w:id="1999"/>
      <w:bookmarkEnd w:id="2000"/>
      <w:bookmarkEnd w:id="2001"/>
    </w:p>
    <w:p w:rsidR="00077DA1" w:rsidRDefault="00363A1C" w:rsidP="00DF4315">
      <w:pPr>
        <w:pStyle w:val="a3"/>
        <w:rPr>
          <w:rFonts w:hint="cs"/>
          <w:rtl/>
        </w:rPr>
      </w:pPr>
      <w:r>
        <w:rPr>
          <w:rFonts w:hint="cs"/>
          <w:rtl/>
        </w:rPr>
        <w:t>علماء در وقت ذبح حیوان هدی اختلاف دارند:</w:t>
      </w:r>
    </w:p>
    <w:p w:rsidR="00363A1C" w:rsidRDefault="008A150C" w:rsidP="00DF4315">
      <w:pPr>
        <w:pStyle w:val="a3"/>
        <w:rPr>
          <w:rFonts w:hint="cs"/>
          <w:rtl/>
        </w:rPr>
      </w:pPr>
      <w:r>
        <w:rPr>
          <w:rFonts w:hint="cs"/>
          <w:rtl/>
        </w:rPr>
        <w:t>در نزد شافعی: وقت آن، روز عید قربان</w:t>
      </w:r>
      <w:r w:rsidR="004724B5">
        <w:rPr>
          <w:rFonts w:hint="cs"/>
          <w:rtl/>
        </w:rPr>
        <w:t xml:space="preserve"> و سه روز أ</w:t>
      </w:r>
      <w:r>
        <w:rPr>
          <w:rFonts w:hint="cs"/>
          <w:rtl/>
        </w:rPr>
        <w:t>یام‌التشریق است، اگر وقت آن سپری شد، حیوان هدی واجب به قضاء ذبح می‌شود.</w:t>
      </w:r>
    </w:p>
    <w:p w:rsidR="008A150C" w:rsidRDefault="008A150C" w:rsidP="00DF4315">
      <w:pPr>
        <w:pStyle w:val="a3"/>
        <w:rPr>
          <w:rFonts w:hint="cs"/>
          <w:rtl/>
        </w:rPr>
      </w:pPr>
      <w:r>
        <w:rPr>
          <w:rFonts w:hint="cs"/>
          <w:rtl/>
        </w:rPr>
        <w:t>در نزد مالک و احمد: وقت ذبح آن واجب باشد یا تطوع روزهای عید قربان است. و رأی احناف نیز به نسبت هدی تمتع و قران، همین است.</w:t>
      </w:r>
    </w:p>
    <w:p w:rsidR="008A150C" w:rsidRDefault="008A150C" w:rsidP="00DF4315">
      <w:pPr>
        <w:pStyle w:val="a3"/>
        <w:rPr>
          <w:rFonts w:hint="cs"/>
          <w:rtl/>
        </w:rPr>
      </w:pPr>
      <w:r>
        <w:rPr>
          <w:rFonts w:hint="cs"/>
          <w:rtl/>
        </w:rPr>
        <w:t>ولی به نسبت حیوان نذر، کفاره و سنت گویند: در هر وقتی ذبح می‌شود.</w:t>
      </w:r>
    </w:p>
    <w:p w:rsidR="008A150C" w:rsidRDefault="008A150C" w:rsidP="00DF4315">
      <w:pPr>
        <w:pStyle w:val="a3"/>
        <w:rPr>
          <w:rFonts w:hint="cs"/>
          <w:rtl/>
        </w:rPr>
      </w:pPr>
      <w:r>
        <w:rPr>
          <w:rFonts w:hint="cs"/>
          <w:rtl/>
        </w:rPr>
        <w:t xml:space="preserve">از ابی‌اسلمه بن‌عبدالرحمان و نخعی، روایت شده: </w:t>
      </w:r>
      <w:r w:rsidR="00FC7531">
        <w:rPr>
          <w:rFonts w:hint="cs"/>
          <w:rtl/>
        </w:rPr>
        <w:t>وقت ذبح از روز عید قربان تا آخر ذی‌الحجه است.</w:t>
      </w:r>
    </w:p>
    <w:p w:rsidR="001E6E3E" w:rsidRPr="00DC6647" w:rsidRDefault="00377CF7" w:rsidP="00751A8B">
      <w:pPr>
        <w:pStyle w:val="a0"/>
        <w:rPr>
          <w:rFonts w:hint="cs"/>
          <w:rtl/>
        </w:rPr>
      </w:pPr>
      <w:bookmarkStart w:id="2002" w:name="_Toc262412104"/>
      <w:bookmarkStart w:id="2003" w:name="_Toc340599672"/>
      <w:bookmarkStart w:id="2004" w:name="_Toc408539148"/>
      <w:r>
        <w:rPr>
          <w:rFonts w:hint="cs"/>
          <w:rtl/>
        </w:rPr>
        <w:t>7-</w:t>
      </w:r>
      <w:r w:rsidR="001E6E3E">
        <w:rPr>
          <w:rFonts w:hint="cs"/>
          <w:rtl/>
        </w:rPr>
        <w:t xml:space="preserve"> مکان ذبح:</w:t>
      </w:r>
      <w:bookmarkEnd w:id="2002"/>
      <w:bookmarkEnd w:id="2003"/>
      <w:bookmarkEnd w:id="2004"/>
    </w:p>
    <w:p w:rsidR="00FC7531" w:rsidRDefault="009E56F2" w:rsidP="00DF4315">
      <w:pPr>
        <w:pStyle w:val="a3"/>
        <w:rPr>
          <w:rFonts w:hint="cs"/>
          <w:rtl/>
        </w:rPr>
      </w:pPr>
      <w:r>
        <w:rPr>
          <w:rFonts w:hint="cs"/>
          <w:rtl/>
        </w:rPr>
        <w:t>حیوان هدی، اعم از این که واجب باشد یا تطوع در غیر از حرم ذبح نمی‌شود ولی شخص آورند</w:t>
      </w:r>
      <w:r w:rsidR="00DF4315">
        <w:rPr>
          <w:rFonts w:hint="cs"/>
          <w:rtl/>
        </w:rPr>
        <w:t>ۀ</w:t>
      </w:r>
      <w:r>
        <w:rPr>
          <w:rFonts w:hint="cs"/>
          <w:rtl/>
        </w:rPr>
        <w:t xml:space="preserve"> حیوان هدی در هر جایی از حرم می‌تواند آن را ذبح کند.</w:t>
      </w:r>
    </w:p>
    <w:p w:rsidR="009E56F2" w:rsidRDefault="009E56F2" w:rsidP="00DF4315">
      <w:pPr>
        <w:pStyle w:val="a3"/>
        <w:rPr>
          <w:rFonts w:hint="cs"/>
          <w:rtl/>
        </w:rPr>
      </w:pPr>
      <w:r>
        <w:rPr>
          <w:rFonts w:hint="cs"/>
          <w:rtl/>
        </w:rPr>
        <w:t>از جابر</w:t>
      </w:r>
      <w:r>
        <w:rPr>
          <w:rFonts w:cs="CTraditional Arabic" w:hint="cs"/>
          <w:sz w:val="26"/>
          <w:szCs w:val="26"/>
          <w:rtl/>
        </w:rPr>
        <w:t>س</w:t>
      </w:r>
      <w:r>
        <w:rPr>
          <w:rFonts w:hint="cs"/>
          <w:rtl/>
        </w:rPr>
        <w:t xml:space="preserve"> روایت شده: رسول‌خدا</w:t>
      </w:r>
      <w:r>
        <w:rPr>
          <w:rFonts w:cs="CTraditional Arabic" w:hint="cs"/>
          <w:sz w:val="26"/>
          <w:szCs w:val="26"/>
          <w:rtl/>
        </w:rPr>
        <w:t>ص</w:t>
      </w:r>
      <w:r w:rsidR="004724B5">
        <w:rPr>
          <w:rFonts w:hint="cs"/>
          <w:rtl/>
        </w:rPr>
        <w:t xml:space="preserve"> فرمود</w:t>
      </w:r>
      <w:r w:rsidR="004724B5" w:rsidRPr="00DF4315">
        <w:rPr>
          <w:rFonts w:hint="cs"/>
          <w:rtl/>
        </w:rPr>
        <w:t>: «</w:t>
      </w:r>
      <w:r w:rsidRPr="00DF4315">
        <w:rPr>
          <w:rFonts w:hint="cs"/>
          <w:rtl/>
        </w:rPr>
        <w:t>تمام منی محل ذبح است، تمام مزدلفه محل ذبح است. و تمامی دره‌های مکه راه و محل ذبح است</w:t>
      </w:r>
      <w:r w:rsidR="004724B5" w:rsidRPr="00DF4315">
        <w:rPr>
          <w:rFonts w:hint="cs"/>
          <w:rtl/>
        </w:rPr>
        <w:t>».</w:t>
      </w:r>
      <w:r w:rsidR="00277019" w:rsidRPr="00DF4315">
        <w:rPr>
          <w:rFonts w:hint="cs"/>
          <w:rtl/>
        </w:rPr>
        <w:t xml:space="preserve"> </w:t>
      </w:r>
      <w:r w:rsidRPr="00DF4315">
        <w:rPr>
          <w:rFonts w:hint="cs"/>
          <w:rtl/>
        </w:rPr>
        <w:t>(روایت</w:t>
      </w:r>
      <w:r>
        <w:rPr>
          <w:rFonts w:hint="cs"/>
          <w:rtl/>
        </w:rPr>
        <w:t xml:space="preserve"> از ابوداود و ابن‌ماجه)</w:t>
      </w:r>
      <w:r w:rsidR="004724B5">
        <w:rPr>
          <w:rFonts w:hint="cs"/>
          <w:rtl/>
        </w:rPr>
        <w:t>.</w:t>
      </w:r>
    </w:p>
    <w:p w:rsidR="009E56F2" w:rsidRDefault="00BE4C1B" w:rsidP="00DF4315">
      <w:pPr>
        <w:pStyle w:val="a3"/>
        <w:rPr>
          <w:rFonts w:hint="cs"/>
          <w:rtl/>
        </w:rPr>
      </w:pPr>
      <w:r>
        <w:rPr>
          <w:rFonts w:hint="cs"/>
          <w:rtl/>
        </w:rPr>
        <w:t>هدی متعلق به حج بهتر است در منی ذبح شود، و هدی متعلق به عمره بهتر است در مروه</w:t>
      </w:r>
      <w:r w:rsidR="004724B5">
        <w:rPr>
          <w:rFonts w:hint="cs"/>
          <w:rtl/>
        </w:rPr>
        <w:t xml:space="preserve"> </w:t>
      </w:r>
      <w:r>
        <w:rPr>
          <w:rFonts w:hint="cs"/>
          <w:rtl/>
        </w:rPr>
        <w:t>ذبح گردد چون آن مکان‌ها محل تحلل حج و عمره است.</w:t>
      </w:r>
    </w:p>
    <w:p w:rsidR="00BE4C1B" w:rsidRPr="00DF4315" w:rsidRDefault="00BE4C1B" w:rsidP="00DF4315">
      <w:pPr>
        <w:pStyle w:val="a3"/>
        <w:rPr>
          <w:rFonts w:hint="cs"/>
          <w:rtl/>
        </w:rPr>
      </w:pPr>
      <w:r>
        <w:rPr>
          <w:rFonts w:hint="cs"/>
          <w:rtl/>
        </w:rPr>
        <w:t>از مالک نقل شده که رسول‌خدا</w:t>
      </w:r>
      <w:r>
        <w:rPr>
          <w:rFonts w:cs="CTraditional Arabic" w:hint="cs"/>
          <w:sz w:val="26"/>
          <w:szCs w:val="26"/>
          <w:rtl/>
        </w:rPr>
        <w:t>ص</w:t>
      </w:r>
      <w:r w:rsidR="004724B5">
        <w:rPr>
          <w:rFonts w:hint="cs"/>
          <w:rtl/>
        </w:rPr>
        <w:t xml:space="preserve"> در منی </w:t>
      </w:r>
      <w:r w:rsidR="004724B5" w:rsidRPr="00DF4315">
        <w:rPr>
          <w:rFonts w:hint="cs"/>
          <w:rtl/>
        </w:rPr>
        <w:t>فرمود: «</w:t>
      </w:r>
      <w:r w:rsidRPr="00DF4315">
        <w:rPr>
          <w:rFonts w:hint="cs"/>
          <w:rtl/>
        </w:rPr>
        <w:t>اینجا محل ذبح است و تمام منی محل ذبح است.</w:t>
      </w:r>
      <w:r w:rsidR="003A6A7F" w:rsidRPr="00DF4315">
        <w:rPr>
          <w:rFonts w:hint="cs"/>
          <w:rtl/>
        </w:rPr>
        <w:t xml:space="preserve"> دربارۀ </w:t>
      </w:r>
      <w:r w:rsidRPr="00DF4315">
        <w:rPr>
          <w:rFonts w:hint="cs"/>
          <w:rtl/>
        </w:rPr>
        <w:t xml:space="preserve">عمره فرمود: </w:t>
      </w:r>
      <w:r w:rsidR="002855F2" w:rsidRPr="00DF4315">
        <w:rPr>
          <w:rFonts w:hint="cs"/>
          <w:rtl/>
        </w:rPr>
        <w:t>اینجا یعنی مروه، و تمامی دره‌های مکه و</w:t>
      </w:r>
      <w:r w:rsidR="008C6BF8" w:rsidRPr="00DF4315">
        <w:rPr>
          <w:rFonts w:hint="cs"/>
          <w:rtl/>
        </w:rPr>
        <w:t xml:space="preserve"> راه‌ها</w:t>
      </w:r>
      <w:r w:rsidR="002855F2" w:rsidRPr="00DF4315">
        <w:rPr>
          <w:rFonts w:hint="cs"/>
          <w:rtl/>
        </w:rPr>
        <w:t>ی آن محل ذبح است</w:t>
      </w:r>
      <w:r w:rsidR="004724B5" w:rsidRPr="00DF4315">
        <w:rPr>
          <w:rFonts w:hint="cs"/>
          <w:rtl/>
        </w:rPr>
        <w:t>».</w:t>
      </w:r>
    </w:p>
    <w:p w:rsidR="00BB19C8" w:rsidRPr="00DC6647" w:rsidRDefault="00377CF7" w:rsidP="00751A8B">
      <w:pPr>
        <w:pStyle w:val="a0"/>
        <w:rPr>
          <w:rFonts w:hint="cs"/>
          <w:rtl/>
        </w:rPr>
      </w:pPr>
      <w:bookmarkStart w:id="2005" w:name="_Toc262412105"/>
      <w:bookmarkStart w:id="2006" w:name="_Toc340599673"/>
      <w:bookmarkStart w:id="2007" w:name="_Toc408539149"/>
      <w:r>
        <w:rPr>
          <w:rFonts w:hint="cs"/>
          <w:rtl/>
        </w:rPr>
        <w:t>8-</w:t>
      </w:r>
      <w:r w:rsidR="00BB19C8">
        <w:rPr>
          <w:rFonts w:hint="cs"/>
          <w:rtl/>
        </w:rPr>
        <w:t xml:space="preserve"> نباید بخشی از حیوان هدی به عنوان دستمزد به قصاب داده شود:</w:t>
      </w:r>
      <w:bookmarkEnd w:id="2005"/>
      <w:bookmarkEnd w:id="2006"/>
      <w:bookmarkEnd w:id="2007"/>
    </w:p>
    <w:p w:rsidR="002855F2" w:rsidRDefault="003E72BA" w:rsidP="00DF4315">
      <w:pPr>
        <w:pStyle w:val="a3"/>
        <w:rPr>
          <w:rFonts w:hint="cs"/>
          <w:rtl/>
        </w:rPr>
      </w:pPr>
      <w:r>
        <w:rPr>
          <w:rFonts w:hint="cs"/>
          <w:rtl/>
        </w:rPr>
        <w:t>ای‌خواهر مسلمانم</w:t>
      </w:r>
      <w:r w:rsidR="004724B5">
        <w:rPr>
          <w:rFonts w:hint="cs"/>
          <w:rtl/>
        </w:rPr>
        <w:t>،</w:t>
      </w:r>
      <w:r>
        <w:rPr>
          <w:rFonts w:hint="cs"/>
          <w:rtl/>
        </w:rPr>
        <w:t xml:space="preserve"> جایز نیست قصاب بخشی از حیوان ذبح شده را به جای دستمزد بگیرد، ولی صدقه دادن از آن به قصاب جایز است.</w:t>
      </w:r>
    </w:p>
    <w:p w:rsidR="003E72BA" w:rsidRDefault="003E72BA" w:rsidP="00DF4315">
      <w:pPr>
        <w:pStyle w:val="a3"/>
        <w:rPr>
          <w:rFonts w:hint="cs"/>
          <w:rtl/>
        </w:rPr>
      </w:pPr>
      <w:r>
        <w:rPr>
          <w:rFonts w:hint="cs"/>
          <w:rtl/>
        </w:rPr>
        <w:t>به دلیل</w:t>
      </w:r>
      <w:r w:rsidR="00092990">
        <w:rPr>
          <w:rFonts w:hint="cs"/>
          <w:rtl/>
        </w:rPr>
        <w:t xml:space="preserve"> گفتۀ </w:t>
      </w:r>
      <w:r>
        <w:rPr>
          <w:rFonts w:hint="cs"/>
          <w:rtl/>
        </w:rPr>
        <w:t>علی</w:t>
      </w:r>
      <w:r>
        <w:rPr>
          <w:rFonts w:cs="CTraditional Arabic" w:hint="cs"/>
          <w:sz w:val="26"/>
          <w:szCs w:val="26"/>
          <w:rtl/>
        </w:rPr>
        <w:t>س</w:t>
      </w:r>
      <w:r>
        <w:rPr>
          <w:rFonts w:hint="cs"/>
          <w:rtl/>
        </w:rPr>
        <w:t xml:space="preserve"> که گوید: رسول‌خدا</w:t>
      </w:r>
      <w:r>
        <w:rPr>
          <w:rFonts w:cs="CTraditional Arabic" w:hint="cs"/>
          <w:sz w:val="26"/>
          <w:szCs w:val="26"/>
          <w:rtl/>
        </w:rPr>
        <w:t>ص</w:t>
      </w:r>
      <w:r>
        <w:rPr>
          <w:rFonts w:hint="cs"/>
          <w:rtl/>
        </w:rPr>
        <w:t xml:space="preserve"> به من امر فرمودند بر ذبح شتری که قربان کرده بو</w:t>
      </w:r>
      <w:r w:rsidR="004724B5">
        <w:rPr>
          <w:rFonts w:hint="cs"/>
          <w:rtl/>
        </w:rPr>
        <w:t>د نظارت کنم، و پوست و گوشت و اعض</w:t>
      </w:r>
      <w:r>
        <w:rPr>
          <w:rFonts w:hint="cs"/>
          <w:rtl/>
        </w:rPr>
        <w:t xml:space="preserve">ای دیگر آن </w:t>
      </w:r>
      <w:r w:rsidRPr="00DF4315">
        <w:rPr>
          <w:rFonts w:hint="cs"/>
          <w:rtl/>
        </w:rPr>
        <w:t>را تقسیم کنم، و به من امر کرد از آ</w:t>
      </w:r>
      <w:r w:rsidR="004724B5" w:rsidRPr="00DF4315">
        <w:rPr>
          <w:rFonts w:hint="cs"/>
          <w:rtl/>
        </w:rPr>
        <w:t>ن چیزی به قصاب نبخشم، و فرمود: «</w:t>
      </w:r>
      <w:r w:rsidRPr="00DF4315">
        <w:rPr>
          <w:rFonts w:hint="cs"/>
          <w:rtl/>
        </w:rPr>
        <w:t xml:space="preserve">ما از آنچه در نزد خود داریم به او </w:t>
      </w:r>
      <w:r w:rsidR="004724B5" w:rsidRPr="00DF4315">
        <w:rPr>
          <w:rFonts w:hint="cs"/>
          <w:rtl/>
        </w:rPr>
        <w:t>خواهیم داد»</w:t>
      </w:r>
      <w:r w:rsidR="00277019" w:rsidRPr="00DF4315">
        <w:rPr>
          <w:rFonts w:hint="cs"/>
          <w:rtl/>
        </w:rPr>
        <w:t xml:space="preserve"> </w:t>
      </w:r>
      <w:r w:rsidR="00C109BF" w:rsidRPr="00DF4315">
        <w:rPr>
          <w:rFonts w:hint="cs"/>
          <w:rtl/>
        </w:rPr>
        <w:t>(</w:t>
      </w:r>
      <w:r w:rsidR="00C109BF">
        <w:rPr>
          <w:rFonts w:hint="cs"/>
          <w:rtl/>
        </w:rPr>
        <w:t>روایت از جماعت)</w:t>
      </w:r>
      <w:r w:rsidR="004724B5">
        <w:rPr>
          <w:rFonts w:hint="cs"/>
          <w:rtl/>
        </w:rPr>
        <w:t>.</w:t>
      </w:r>
    </w:p>
    <w:p w:rsidR="00C109BF" w:rsidRDefault="00663E8A" w:rsidP="00DF4315">
      <w:pPr>
        <w:pStyle w:val="a3"/>
        <w:rPr>
          <w:rFonts w:hint="cs"/>
          <w:rtl/>
        </w:rPr>
      </w:pPr>
      <w:r>
        <w:rPr>
          <w:rFonts w:hint="cs"/>
          <w:rtl/>
        </w:rPr>
        <w:t>ای‌خواهر مسلمانم، این حدیث دلیل بر این است: آن کس که قربانی می‌کند می‌تواند برای ذبح حیوان، کسی دیگر را بر ذبح و تقسیم و نظارت آن وکیل نماید.</w:t>
      </w:r>
    </w:p>
    <w:p w:rsidR="00663E8A" w:rsidRDefault="00663E8A" w:rsidP="00DF4315">
      <w:pPr>
        <w:pStyle w:val="a3"/>
        <w:rPr>
          <w:rFonts w:hint="cs"/>
          <w:rtl/>
        </w:rPr>
      </w:pPr>
      <w:r>
        <w:rPr>
          <w:rFonts w:hint="cs"/>
          <w:rtl/>
        </w:rPr>
        <w:t>بدانید که به اتفاق أئمه، جایز نیست پوست و دیگر اجزای آن فروخته شود یا به عنوان دستمزد به قصاب داده شود، و باید دستمزد را جداگانه به او بدهد به دلیل حدیث سابق.</w:t>
      </w:r>
    </w:p>
    <w:p w:rsidR="005F7689" w:rsidRPr="00DC6647" w:rsidRDefault="00377CF7" w:rsidP="00751A8B">
      <w:pPr>
        <w:pStyle w:val="a0"/>
        <w:rPr>
          <w:rFonts w:hint="cs"/>
          <w:rtl/>
        </w:rPr>
      </w:pPr>
      <w:bookmarkStart w:id="2008" w:name="_Toc262412106"/>
      <w:bookmarkStart w:id="2009" w:name="_Toc340599674"/>
      <w:bookmarkStart w:id="2010" w:name="_Toc408539150"/>
      <w:r>
        <w:rPr>
          <w:rFonts w:hint="cs"/>
          <w:rtl/>
        </w:rPr>
        <w:t>9-</w:t>
      </w:r>
      <w:r w:rsidR="005F7689">
        <w:rPr>
          <w:rFonts w:hint="cs"/>
          <w:rtl/>
        </w:rPr>
        <w:t xml:space="preserve"> خوردن از گوشت قربانی:</w:t>
      </w:r>
      <w:bookmarkEnd w:id="2008"/>
      <w:bookmarkEnd w:id="2009"/>
      <w:bookmarkEnd w:id="2010"/>
    </w:p>
    <w:p w:rsidR="00663E8A" w:rsidRDefault="000A294D" w:rsidP="00DF4315">
      <w:pPr>
        <w:pStyle w:val="a3"/>
        <w:rPr>
          <w:rFonts w:hint="cs"/>
          <w:rtl/>
        </w:rPr>
      </w:pPr>
      <w:r>
        <w:rPr>
          <w:rFonts w:hint="cs"/>
          <w:rtl/>
        </w:rPr>
        <w:t>خداوند می‌فرماید:</w:t>
      </w:r>
    </w:p>
    <w:p w:rsidR="00E0102F" w:rsidRPr="00041EC8" w:rsidRDefault="00E0102F" w:rsidP="00041EC8">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 xml:space="preserve">فَكُلُواْ مِنۡهَا وَأَطۡعِمُواْ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لۡبَآئِسَ</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لۡفَقِيرَ</w:t>
      </w:r>
      <w:r w:rsidR="00041EC8">
        <w:rPr>
          <w:rFonts w:ascii="KFGQPC Uthmanic Script HAFS" w:hAnsi="KFGQPC Uthmanic Script HAFS" w:cs="KFGQPC Uthmanic Script HAFS"/>
          <w:sz w:val="28"/>
          <w:szCs w:val="28"/>
          <w:rtl/>
        </w:rPr>
        <w:t xml:space="preserve"> ٢٨</w:t>
      </w:r>
      <w:r>
        <w:rPr>
          <w:rFonts w:ascii="Traditional Arabic" w:hAnsi="Traditional Arabic" w:cs="Traditional Arabic"/>
          <w:sz w:val="28"/>
          <w:szCs w:val="28"/>
          <w:rtl/>
          <w:lang w:bidi="fa-IR"/>
        </w:rPr>
        <w:t>﴾</w:t>
      </w:r>
      <w:r>
        <w:rPr>
          <w:rFonts w:cs="B Lotus" w:hint="cs"/>
          <w:sz w:val="28"/>
          <w:szCs w:val="28"/>
          <w:rtl/>
          <w:lang w:bidi="fa-IR"/>
        </w:rPr>
        <w:t xml:space="preserve"> </w:t>
      </w:r>
      <w:r w:rsidRPr="00DF4315">
        <w:rPr>
          <w:rStyle w:val="Char4"/>
          <w:rtl/>
        </w:rPr>
        <w:t>[</w:t>
      </w:r>
      <w:r w:rsidRPr="00DF4315">
        <w:rPr>
          <w:rStyle w:val="Char4"/>
          <w:rFonts w:hint="cs"/>
          <w:rtl/>
        </w:rPr>
        <w:t>الحج: 28</w:t>
      </w:r>
      <w:r w:rsidRPr="00DF4315">
        <w:rPr>
          <w:rStyle w:val="Char4"/>
          <w:rtl/>
        </w:rPr>
        <w:t>]</w:t>
      </w:r>
      <w:r w:rsidRPr="00DF4315">
        <w:rPr>
          <w:rStyle w:val="Char3"/>
          <w:rtl/>
        </w:rPr>
        <w:t>.</w:t>
      </w:r>
    </w:p>
    <w:p w:rsidR="004724B5" w:rsidRDefault="004724B5" w:rsidP="00DF4315">
      <w:pPr>
        <w:pStyle w:val="a3"/>
        <w:rPr>
          <w:rFonts w:hint="cs"/>
          <w:rtl/>
        </w:rPr>
      </w:pPr>
      <w:r>
        <w:rPr>
          <w:rFonts w:cs="Traditional Arabic" w:hint="cs"/>
          <w:rtl/>
        </w:rPr>
        <w:t>«</w:t>
      </w:r>
      <w:r w:rsidRPr="00377CF7">
        <w:rPr>
          <w:rFonts w:hint="cs"/>
          <w:rtl/>
        </w:rPr>
        <w:t>پس از (گوشت) آن بخورید، و بینوای فقیر را (نیز) اطعام کنید</w:t>
      </w:r>
      <w:r>
        <w:rPr>
          <w:rFonts w:cs="Traditional Arabic" w:hint="cs"/>
          <w:rtl/>
        </w:rPr>
        <w:t>»</w:t>
      </w:r>
      <w:r w:rsidR="00DF4315" w:rsidRPr="00DF4315">
        <w:rPr>
          <w:rFonts w:hint="cs"/>
          <w:rtl/>
        </w:rPr>
        <w:t>.</w:t>
      </w:r>
    </w:p>
    <w:p w:rsidR="000A294D" w:rsidRDefault="00DC74F9" w:rsidP="00DF4315">
      <w:pPr>
        <w:pStyle w:val="a3"/>
        <w:rPr>
          <w:rFonts w:hint="cs"/>
          <w:rtl/>
        </w:rPr>
      </w:pPr>
      <w:r>
        <w:rPr>
          <w:rFonts w:hint="cs"/>
          <w:rtl/>
        </w:rPr>
        <w:t>و این امری است از جانب خدا برای خوردن از گوشت‌های قربانی.</w:t>
      </w:r>
    </w:p>
    <w:p w:rsidR="00DC74F9" w:rsidRDefault="00DC74F9" w:rsidP="00DF4315">
      <w:pPr>
        <w:pStyle w:val="a3"/>
        <w:rPr>
          <w:rFonts w:hint="cs"/>
          <w:rtl/>
        </w:rPr>
      </w:pPr>
      <w:r>
        <w:rPr>
          <w:rFonts w:hint="cs"/>
          <w:rtl/>
        </w:rPr>
        <w:t>ظاهراً این امر شامل قربانی‌های واجب و تطوع می‌شود.</w:t>
      </w:r>
    </w:p>
    <w:p w:rsidR="00DC74F9" w:rsidRDefault="00DC74F9" w:rsidP="00DF4315">
      <w:pPr>
        <w:pStyle w:val="a3"/>
        <w:rPr>
          <w:rFonts w:hint="cs"/>
          <w:rtl/>
        </w:rPr>
      </w:pPr>
      <w:r>
        <w:rPr>
          <w:rFonts w:hint="cs"/>
          <w:rtl/>
        </w:rPr>
        <w:t>ولی فقهاء در این باره اختلاف دارند.</w:t>
      </w:r>
    </w:p>
    <w:p w:rsidR="00DC74F9" w:rsidRDefault="004724B5" w:rsidP="00DF4315">
      <w:pPr>
        <w:pStyle w:val="a3"/>
        <w:rPr>
          <w:rFonts w:hint="cs"/>
          <w:rtl/>
        </w:rPr>
      </w:pPr>
      <w:r>
        <w:rPr>
          <w:rFonts w:hint="cs"/>
          <w:rtl/>
        </w:rPr>
        <w:t>در نزد ابوحنیفه و احمد: جايز است از هدی کسی که حج تمتع</w:t>
      </w:r>
      <w:r w:rsidR="00DC74F9">
        <w:rPr>
          <w:rFonts w:hint="cs"/>
          <w:rtl/>
        </w:rPr>
        <w:t>، و قارن و حج تطوع انجام داده بخورد و از غیر آن نباید بخورد.</w:t>
      </w:r>
    </w:p>
    <w:p w:rsidR="00DC74F9" w:rsidRDefault="00DC74F9" w:rsidP="00DF4315">
      <w:pPr>
        <w:pStyle w:val="a3"/>
        <w:rPr>
          <w:rFonts w:hint="cs"/>
          <w:rtl/>
        </w:rPr>
      </w:pPr>
      <w:r>
        <w:rPr>
          <w:rFonts w:hint="cs"/>
          <w:rtl/>
        </w:rPr>
        <w:t>مالگ گفته: از هدیی که به خاطر فساد</w:t>
      </w:r>
      <w:r w:rsidR="00DD4823">
        <w:rPr>
          <w:rFonts w:hint="cs"/>
          <w:rtl/>
        </w:rPr>
        <w:t xml:space="preserve"> حج یا به خاطر از دست دادن آن ذبح کرده، و از هدی متمتع بخورد، به جز فدی</w:t>
      </w:r>
      <w:r w:rsidR="00DF4315">
        <w:rPr>
          <w:rFonts w:hint="cs"/>
          <w:rtl/>
        </w:rPr>
        <w:t>ۀ</w:t>
      </w:r>
      <w:r w:rsidR="00DD4823">
        <w:rPr>
          <w:rFonts w:hint="cs"/>
          <w:rtl/>
        </w:rPr>
        <w:t xml:space="preserve"> شکار و آنچه برای مساکین نذر کرده، و هدی تطوع که قبل از رسیدن به موعد آن ذبح شده باشد که نباید از این انواع چیزی بخورد.</w:t>
      </w:r>
    </w:p>
    <w:p w:rsidR="00DD4823" w:rsidRDefault="00DD4823" w:rsidP="00DF4315">
      <w:pPr>
        <w:pStyle w:val="a3"/>
        <w:rPr>
          <w:rFonts w:hint="cs"/>
          <w:rtl/>
        </w:rPr>
      </w:pPr>
      <w:r>
        <w:rPr>
          <w:rFonts w:hint="cs"/>
          <w:rtl/>
        </w:rPr>
        <w:t xml:space="preserve">در نزدی شافعی خوردن از هدی واجب جایز نیست. مانند دم واجب برای فدیه شکار و فاسد شدن حج و هدی متمع و قارن و </w:t>
      </w:r>
      <w:r w:rsidR="00CB1900">
        <w:rPr>
          <w:rFonts w:hint="cs"/>
          <w:rtl/>
        </w:rPr>
        <w:t>هدی منذور.</w:t>
      </w:r>
    </w:p>
    <w:p w:rsidR="00CB1900" w:rsidRDefault="00CB1900" w:rsidP="00DF4315">
      <w:pPr>
        <w:pStyle w:val="a3"/>
        <w:rPr>
          <w:rFonts w:hint="cs"/>
          <w:rtl/>
        </w:rPr>
      </w:pPr>
      <w:r>
        <w:rPr>
          <w:rFonts w:hint="cs"/>
          <w:rtl/>
        </w:rPr>
        <w:t>اما از هدی تطوع می‌توانید بخورید و هدیه کنید و صدقه دهید.</w:t>
      </w:r>
    </w:p>
    <w:p w:rsidR="006C7B69" w:rsidRPr="00DC6647" w:rsidRDefault="00377CF7" w:rsidP="00751A8B">
      <w:pPr>
        <w:pStyle w:val="a0"/>
        <w:rPr>
          <w:rFonts w:hint="cs"/>
          <w:rtl/>
        </w:rPr>
      </w:pPr>
      <w:bookmarkStart w:id="2011" w:name="_Toc262412107"/>
      <w:bookmarkStart w:id="2012" w:name="_Toc340599675"/>
      <w:bookmarkStart w:id="2013" w:name="_Toc408539151"/>
      <w:r>
        <w:rPr>
          <w:rFonts w:hint="cs"/>
          <w:rtl/>
        </w:rPr>
        <w:t>10-</w:t>
      </w:r>
      <w:r w:rsidR="006C7B69">
        <w:rPr>
          <w:rFonts w:hint="cs"/>
          <w:rtl/>
        </w:rPr>
        <w:t xml:space="preserve"> مقدار آنچه خورده می‌شود:</w:t>
      </w:r>
      <w:bookmarkEnd w:id="2011"/>
      <w:bookmarkEnd w:id="2012"/>
      <w:bookmarkEnd w:id="2013"/>
    </w:p>
    <w:p w:rsidR="00CB1900" w:rsidRDefault="006B6798" w:rsidP="00DF4315">
      <w:pPr>
        <w:pStyle w:val="a3"/>
        <w:rPr>
          <w:rFonts w:hint="cs"/>
          <w:rtl/>
        </w:rPr>
      </w:pPr>
      <w:r>
        <w:rPr>
          <w:rFonts w:hint="cs"/>
          <w:rtl/>
        </w:rPr>
        <w:t>بنابرقولی نصف آن را می‌تواند بخورد و نصف دیگر را صدقه نماید.</w:t>
      </w:r>
    </w:p>
    <w:p w:rsidR="006B6798" w:rsidRDefault="006B6798" w:rsidP="00DF4315">
      <w:pPr>
        <w:pStyle w:val="a3"/>
        <w:rPr>
          <w:rFonts w:hint="cs"/>
          <w:rtl/>
        </w:rPr>
      </w:pPr>
      <w:r>
        <w:rPr>
          <w:rFonts w:hint="cs"/>
          <w:rtl/>
        </w:rPr>
        <w:t>بنابرقولی دیگر: آن را سه قسمت کرده یک سوم آن را بخورد، یک سوم آن را هدیه کند و یک سوم باقی را صدقه دهد.</w:t>
      </w:r>
    </w:p>
    <w:p w:rsidR="00DF4315" w:rsidRDefault="00DF4315" w:rsidP="00DF4315">
      <w:pPr>
        <w:pStyle w:val="a3"/>
        <w:rPr>
          <w:rFonts w:hint="cs"/>
          <w:rtl/>
        </w:rPr>
      </w:pPr>
    </w:p>
    <w:p w:rsidR="00DF4315" w:rsidRDefault="00DF4315" w:rsidP="00DF4315">
      <w:pPr>
        <w:pStyle w:val="a3"/>
        <w:rPr>
          <w:rFonts w:hint="cs"/>
          <w:rtl/>
        </w:rPr>
      </w:pPr>
    </w:p>
    <w:p w:rsidR="00D92653" w:rsidRPr="00DC6647" w:rsidRDefault="00D92653" w:rsidP="00D92653">
      <w:pPr>
        <w:pStyle w:val="Heading1"/>
        <w:bidi/>
        <w:rPr>
          <w:rFonts w:hint="cs"/>
          <w:rtl/>
          <w:lang w:bidi="fa-IR"/>
        </w:rPr>
      </w:pPr>
      <w:bookmarkStart w:id="2014" w:name="_Toc262412108"/>
      <w:bookmarkStart w:id="2015" w:name="_Toc340599676"/>
      <w:bookmarkStart w:id="2016" w:name="_Toc408539152"/>
      <w:r>
        <w:rPr>
          <w:rFonts w:hint="cs"/>
          <w:rtl/>
          <w:lang w:bidi="fa-IR"/>
        </w:rPr>
        <w:t>6</w:t>
      </w:r>
      <w:r w:rsidR="00377CF7">
        <w:rPr>
          <w:rFonts w:hint="cs"/>
          <w:rtl/>
          <w:lang w:bidi="fa-IR"/>
        </w:rPr>
        <w:t>4-</w:t>
      </w:r>
      <w:r>
        <w:rPr>
          <w:rFonts w:hint="cs"/>
          <w:rtl/>
          <w:lang w:bidi="fa-IR"/>
        </w:rPr>
        <w:t xml:space="preserve"> کوتاه کردن مو برای زنان و نهی</w:t>
      </w:r>
      <w:r w:rsidR="00853096">
        <w:rPr>
          <w:rFonts w:hint="cs"/>
          <w:rtl/>
          <w:lang w:bidi="fa-IR"/>
        </w:rPr>
        <w:t xml:space="preserve"> آن‌ها </w:t>
      </w:r>
      <w:r>
        <w:rPr>
          <w:rFonts w:hint="cs"/>
          <w:rtl/>
          <w:lang w:bidi="fa-IR"/>
        </w:rPr>
        <w:t>از تراشیدن سرو مقدار موهای کوتاه شدن</w:t>
      </w:r>
      <w:bookmarkEnd w:id="2014"/>
      <w:bookmarkEnd w:id="2015"/>
      <w:bookmarkEnd w:id="2016"/>
    </w:p>
    <w:p w:rsidR="00D92653" w:rsidRDefault="00D92653" w:rsidP="00DF4315">
      <w:pPr>
        <w:pStyle w:val="a3"/>
        <w:rPr>
          <w:rFonts w:hint="cs"/>
          <w:rtl/>
        </w:rPr>
      </w:pPr>
      <w:r>
        <w:rPr>
          <w:rFonts w:hint="cs"/>
          <w:rtl/>
        </w:rPr>
        <w:t xml:space="preserve">ابوداود و غیره از ابن‌عباس </w:t>
      </w:r>
      <w:r w:rsidR="004724B5">
        <w:rPr>
          <w:rFonts w:cs="CTraditional Arabic" w:hint="cs"/>
          <w:rtl/>
        </w:rPr>
        <w:t>ب</w:t>
      </w:r>
      <w:r w:rsidR="004724B5">
        <w:rPr>
          <w:rFonts w:hint="cs"/>
          <w:rtl/>
        </w:rPr>
        <w:t xml:space="preserve"> </w:t>
      </w:r>
      <w:r>
        <w:rPr>
          <w:rFonts w:hint="cs"/>
          <w:rtl/>
        </w:rPr>
        <w:t>روایت کرده‌اند که: رسول‌خدا</w:t>
      </w:r>
      <w:r>
        <w:rPr>
          <w:rFonts w:cs="CTraditional Arabic" w:hint="cs"/>
          <w:sz w:val="26"/>
          <w:szCs w:val="26"/>
          <w:rtl/>
        </w:rPr>
        <w:t>ص</w:t>
      </w:r>
      <w:r w:rsidR="004724B5">
        <w:rPr>
          <w:rFonts w:hint="cs"/>
          <w:rtl/>
        </w:rPr>
        <w:t xml:space="preserve"> فرموده است: </w:t>
      </w:r>
      <w:r w:rsidR="004724B5">
        <w:rPr>
          <w:rFonts w:cs="Traditional Arabic" w:hint="cs"/>
          <w:rtl/>
        </w:rPr>
        <w:t>«</w:t>
      </w:r>
      <w:r>
        <w:rPr>
          <w:rFonts w:hint="cs"/>
          <w:rtl/>
        </w:rPr>
        <w:t>تراشیدن موی سر برای زنان درست نیست و تنها کوتاه کردن مو بر آنان واجب است</w:t>
      </w:r>
      <w:r w:rsidR="004724B5">
        <w:rPr>
          <w:rFonts w:cs="Traditional Arabic" w:hint="cs"/>
          <w:rtl/>
        </w:rPr>
        <w:t>»</w:t>
      </w:r>
      <w:r w:rsidR="004724B5">
        <w:rPr>
          <w:rFonts w:hint="cs"/>
          <w:rtl/>
        </w:rPr>
        <w:t>.</w:t>
      </w:r>
    </w:p>
    <w:p w:rsidR="00D92653" w:rsidRDefault="00D92653" w:rsidP="00DF4315">
      <w:pPr>
        <w:pStyle w:val="a3"/>
        <w:rPr>
          <w:rFonts w:hint="cs"/>
          <w:rtl/>
        </w:rPr>
      </w:pPr>
      <w:r>
        <w:rPr>
          <w:rFonts w:hint="cs"/>
          <w:rtl/>
        </w:rPr>
        <w:t>به</w:t>
      </w:r>
      <w:r w:rsidR="00092990">
        <w:rPr>
          <w:rFonts w:hint="cs"/>
          <w:rtl/>
        </w:rPr>
        <w:t xml:space="preserve"> گفتۀ </w:t>
      </w:r>
      <w:r>
        <w:rPr>
          <w:rFonts w:hint="cs"/>
          <w:rtl/>
        </w:rPr>
        <w:t>ابن‌منذر: اجماع اهل علم بر آن است، زیرا تراشیدن موی سر برای زنان مثله است.</w:t>
      </w:r>
    </w:p>
    <w:p w:rsidR="00D92653" w:rsidRDefault="00D92653" w:rsidP="00DF4315">
      <w:pPr>
        <w:pStyle w:val="a3"/>
        <w:rPr>
          <w:rFonts w:hint="cs"/>
          <w:rtl/>
        </w:rPr>
      </w:pPr>
      <w:r>
        <w:rPr>
          <w:rFonts w:hint="cs"/>
          <w:rtl/>
        </w:rPr>
        <w:t>ابن‌عمر</w:t>
      </w:r>
      <w:r w:rsidR="004724B5">
        <w:rPr>
          <w:rFonts w:hint="cs"/>
          <w:rtl/>
        </w:rPr>
        <w:t xml:space="preserve"> </w:t>
      </w:r>
      <w:r w:rsidR="004724B5">
        <w:rPr>
          <w:rFonts w:cs="CTraditional Arabic" w:hint="cs"/>
          <w:sz w:val="26"/>
          <w:szCs w:val="26"/>
          <w:rtl/>
        </w:rPr>
        <w:t>ب</w:t>
      </w:r>
      <w:r>
        <w:rPr>
          <w:rFonts w:hint="cs"/>
          <w:rtl/>
        </w:rPr>
        <w:t xml:space="preserve"> گفته: </w:t>
      </w:r>
      <w:r w:rsidR="004724B5">
        <w:rPr>
          <w:rFonts w:cs="Traditional Arabic" w:hint="cs"/>
          <w:rtl/>
        </w:rPr>
        <w:t>«</w:t>
      </w:r>
      <w:r>
        <w:rPr>
          <w:rFonts w:hint="cs"/>
          <w:rtl/>
        </w:rPr>
        <w:t>هرگاه، زن بخواهد موی سر را کوتاه کند آن را در پیشانی سر جمع کرده و سپس به انداز</w:t>
      </w:r>
      <w:r w:rsidR="00DF4315">
        <w:rPr>
          <w:rFonts w:hint="cs"/>
          <w:rtl/>
        </w:rPr>
        <w:t>ۀ</w:t>
      </w:r>
      <w:r>
        <w:rPr>
          <w:rFonts w:hint="cs"/>
          <w:rtl/>
        </w:rPr>
        <w:t xml:space="preserve"> یک سر انگشت از آن را کوتاه می‌کند</w:t>
      </w:r>
      <w:r w:rsidR="004724B5">
        <w:rPr>
          <w:rFonts w:cs="Traditional Arabic" w:hint="cs"/>
          <w:rtl/>
        </w:rPr>
        <w:t>»</w:t>
      </w:r>
      <w:r w:rsidR="004724B5">
        <w:rPr>
          <w:rFonts w:hint="cs"/>
          <w:rtl/>
        </w:rPr>
        <w:t>.</w:t>
      </w:r>
      <w:r w:rsidR="00277019">
        <w:rPr>
          <w:rFonts w:hint="cs"/>
          <w:rtl/>
        </w:rPr>
        <w:t xml:space="preserve"> </w:t>
      </w:r>
      <w:r>
        <w:rPr>
          <w:rFonts w:hint="cs"/>
          <w:rtl/>
        </w:rPr>
        <w:t>(روایت از سعیدبن منصور)</w:t>
      </w:r>
      <w:r w:rsidR="004724B5">
        <w:rPr>
          <w:rFonts w:hint="cs"/>
          <w:rtl/>
        </w:rPr>
        <w:t>.</w:t>
      </w:r>
    </w:p>
    <w:p w:rsidR="00D92653" w:rsidRDefault="004724B5" w:rsidP="00DF4315">
      <w:pPr>
        <w:pStyle w:val="a3"/>
        <w:rPr>
          <w:rFonts w:hint="cs"/>
          <w:rtl/>
        </w:rPr>
      </w:pPr>
      <w:r>
        <w:rPr>
          <w:rFonts w:hint="cs"/>
          <w:rtl/>
        </w:rPr>
        <w:t>به</w:t>
      </w:r>
      <w:r w:rsidR="00092990">
        <w:rPr>
          <w:rFonts w:hint="cs"/>
          <w:rtl/>
        </w:rPr>
        <w:t xml:space="preserve"> گفتۀ </w:t>
      </w:r>
      <w:r>
        <w:rPr>
          <w:rFonts w:hint="cs"/>
          <w:rtl/>
        </w:rPr>
        <w:t xml:space="preserve">عطاء: </w:t>
      </w:r>
      <w:r>
        <w:rPr>
          <w:rFonts w:cs="Traditional Arabic" w:hint="cs"/>
          <w:rtl/>
        </w:rPr>
        <w:t>«</w:t>
      </w:r>
      <w:r w:rsidR="00D92653">
        <w:rPr>
          <w:rFonts w:hint="cs"/>
          <w:rtl/>
        </w:rPr>
        <w:t>از کنار سر و از موهای کوتاه و بلند آن کوتاه می‌کند</w:t>
      </w:r>
      <w:r>
        <w:rPr>
          <w:rFonts w:cs="Traditional Arabic" w:hint="cs"/>
          <w:rtl/>
        </w:rPr>
        <w:t>»</w:t>
      </w:r>
      <w:r>
        <w:rPr>
          <w:rFonts w:hint="cs"/>
          <w:rtl/>
        </w:rPr>
        <w:t>.</w:t>
      </w:r>
      <w:r w:rsidR="00277019">
        <w:rPr>
          <w:rFonts w:hint="cs"/>
          <w:rtl/>
        </w:rPr>
        <w:t xml:space="preserve"> </w:t>
      </w:r>
      <w:r w:rsidR="00D92653">
        <w:rPr>
          <w:rFonts w:hint="cs"/>
          <w:rtl/>
        </w:rPr>
        <w:t>(روایت سعیدبن منصور)</w:t>
      </w:r>
      <w:r>
        <w:rPr>
          <w:rFonts w:hint="cs"/>
          <w:rtl/>
        </w:rPr>
        <w:t>.</w:t>
      </w:r>
    </w:p>
    <w:p w:rsidR="00D92653" w:rsidRDefault="004724B5" w:rsidP="00DF4315">
      <w:pPr>
        <w:pStyle w:val="a3"/>
        <w:rPr>
          <w:rFonts w:hint="cs"/>
          <w:rtl/>
        </w:rPr>
      </w:pPr>
      <w:r>
        <w:rPr>
          <w:rFonts w:hint="cs"/>
          <w:rtl/>
        </w:rPr>
        <w:t>بنابرقولی مرجوح</w:t>
      </w:r>
      <w:r w:rsidR="0043454A">
        <w:rPr>
          <w:rFonts w:hint="cs"/>
          <w:rtl/>
        </w:rPr>
        <w:t>: حدی برای کوتاه کردن موی سر تعیین نشده است.</w:t>
      </w:r>
    </w:p>
    <w:p w:rsidR="0043454A" w:rsidRDefault="0043454A" w:rsidP="00DF4315">
      <w:pPr>
        <w:pStyle w:val="a3"/>
        <w:rPr>
          <w:rFonts w:hint="cs"/>
          <w:rtl/>
        </w:rPr>
      </w:pPr>
      <w:r>
        <w:rPr>
          <w:rFonts w:hint="cs"/>
          <w:rtl/>
        </w:rPr>
        <w:t>علمای شافعیه گویند: حداقل باید سه عدد مو را کوتاه کند.</w:t>
      </w:r>
    </w:p>
    <w:p w:rsidR="0043454A" w:rsidRDefault="0043454A" w:rsidP="00DF4315">
      <w:pPr>
        <w:pStyle w:val="a3"/>
        <w:rPr>
          <w:rFonts w:hint="cs"/>
          <w:rtl/>
        </w:rPr>
      </w:pPr>
      <w:r>
        <w:rPr>
          <w:rFonts w:hint="cs"/>
          <w:rtl/>
        </w:rPr>
        <w:t>ای‌خواهر مسلمانم</w:t>
      </w:r>
      <w:r w:rsidR="004724B5">
        <w:rPr>
          <w:rFonts w:hint="cs"/>
          <w:rtl/>
        </w:rPr>
        <w:t>،</w:t>
      </w:r>
      <w:r>
        <w:rPr>
          <w:rFonts w:hint="cs"/>
          <w:rtl/>
        </w:rPr>
        <w:t xml:space="preserve"> مستحب است بعد از کوتاه کردن موی سر ناخن‌ها را نیز بگیری.</w:t>
      </w:r>
    </w:p>
    <w:p w:rsidR="00FA1037" w:rsidRPr="00645F4C" w:rsidRDefault="00FA1037" w:rsidP="00FA1037">
      <w:pPr>
        <w:pStyle w:val="Heading1"/>
        <w:bidi/>
        <w:rPr>
          <w:rFonts w:hint="cs"/>
          <w:rtl/>
          <w:lang w:bidi="fa-IR"/>
        </w:rPr>
      </w:pPr>
      <w:bookmarkStart w:id="2017" w:name="_Toc262412109"/>
      <w:bookmarkStart w:id="2018" w:name="_Toc340599677"/>
      <w:bookmarkStart w:id="2019" w:name="_Toc408539153"/>
      <w:r w:rsidRPr="00645F4C">
        <w:rPr>
          <w:rFonts w:hint="cs"/>
          <w:rtl/>
          <w:lang w:bidi="fa-IR"/>
        </w:rPr>
        <w:t>6</w:t>
      </w:r>
      <w:r w:rsidR="00377CF7">
        <w:rPr>
          <w:rFonts w:hint="cs"/>
          <w:rtl/>
          <w:lang w:bidi="fa-IR"/>
        </w:rPr>
        <w:t xml:space="preserve">5- </w:t>
      </w:r>
      <w:r w:rsidRPr="00645F4C">
        <w:rPr>
          <w:rFonts w:hint="cs"/>
          <w:rtl/>
          <w:lang w:bidi="fa-IR"/>
        </w:rPr>
        <w:t>طواف افاضه</w:t>
      </w:r>
      <w:bookmarkEnd w:id="2017"/>
      <w:bookmarkEnd w:id="2018"/>
      <w:bookmarkEnd w:id="2019"/>
    </w:p>
    <w:p w:rsidR="0043454A" w:rsidRDefault="00104FAC" w:rsidP="00D72DAB">
      <w:pPr>
        <w:pStyle w:val="a3"/>
        <w:rPr>
          <w:rFonts w:hint="cs"/>
          <w:rtl/>
        </w:rPr>
      </w:pPr>
      <w:r>
        <w:rPr>
          <w:rFonts w:hint="cs"/>
          <w:rtl/>
        </w:rPr>
        <w:t>خداوند می‌فرماید:</w:t>
      </w:r>
    </w:p>
    <w:p w:rsidR="00141AD8" w:rsidRDefault="00E0102F" w:rsidP="00041EC8">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وَلۡيَطَّوَّفُواْ بِ</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لۡبَيۡتِ</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لۡعَتِيقِ</w:t>
      </w:r>
      <w:r w:rsidR="00041EC8">
        <w:rPr>
          <w:rFonts w:ascii="KFGQPC Uthmanic Script HAFS" w:hAnsi="KFGQPC Uthmanic Script HAFS" w:cs="KFGQPC Uthmanic Script HAFS"/>
          <w:sz w:val="28"/>
          <w:szCs w:val="28"/>
          <w:rtl/>
        </w:rPr>
        <w:t xml:space="preserve"> ٢٩</w:t>
      </w:r>
      <w:r>
        <w:rPr>
          <w:rFonts w:ascii="Traditional Arabic" w:hAnsi="Traditional Arabic" w:cs="Traditional Arabic"/>
          <w:sz w:val="28"/>
          <w:szCs w:val="28"/>
          <w:rtl/>
          <w:lang w:bidi="fa-IR"/>
        </w:rPr>
        <w:t>﴾</w:t>
      </w:r>
      <w:r>
        <w:rPr>
          <w:rFonts w:cs="B Lotus" w:hint="cs"/>
          <w:sz w:val="28"/>
          <w:szCs w:val="28"/>
          <w:rtl/>
          <w:lang w:bidi="fa-IR"/>
        </w:rPr>
        <w:t xml:space="preserve"> </w:t>
      </w:r>
      <w:r w:rsidRPr="00D72DAB">
        <w:rPr>
          <w:rStyle w:val="Char4"/>
          <w:rtl/>
        </w:rPr>
        <w:t>[</w:t>
      </w:r>
      <w:r w:rsidRPr="00D72DAB">
        <w:rPr>
          <w:rStyle w:val="Char4"/>
          <w:rFonts w:hint="cs"/>
          <w:rtl/>
        </w:rPr>
        <w:t>الحج: 29</w:t>
      </w:r>
      <w:r w:rsidRPr="00D72DAB">
        <w:rPr>
          <w:rStyle w:val="Char4"/>
          <w:rtl/>
        </w:rPr>
        <w:t>]</w:t>
      </w:r>
      <w:r w:rsidRPr="00D72DAB">
        <w:rPr>
          <w:rStyle w:val="Char3"/>
          <w:rtl/>
        </w:rPr>
        <w:t>.</w:t>
      </w:r>
    </w:p>
    <w:p w:rsidR="00141AD8" w:rsidRDefault="00645F4C" w:rsidP="00D72DAB">
      <w:pPr>
        <w:pStyle w:val="a3"/>
        <w:rPr>
          <w:rFonts w:hint="cs"/>
          <w:szCs w:val="26"/>
          <w:rtl/>
        </w:rPr>
      </w:pPr>
      <w:r w:rsidRPr="00377CF7">
        <w:rPr>
          <w:rFonts w:hint="cs"/>
          <w:rtl/>
        </w:rPr>
        <w:t>«</w:t>
      </w:r>
      <w:r w:rsidR="00141AD8" w:rsidRPr="00377CF7">
        <w:rPr>
          <w:rFonts w:hint="cs"/>
          <w:rtl/>
        </w:rPr>
        <w:t>و باید به طواف</w:t>
      </w:r>
      <w:r w:rsidR="00C236A1">
        <w:rPr>
          <w:rFonts w:hint="cs"/>
          <w:rtl/>
        </w:rPr>
        <w:t xml:space="preserve"> خانۀ </w:t>
      </w:r>
      <w:r w:rsidR="00141AD8" w:rsidRPr="00377CF7">
        <w:rPr>
          <w:rFonts w:hint="cs"/>
          <w:rtl/>
        </w:rPr>
        <w:t>قدیمی و گرامی بپردازند</w:t>
      </w:r>
      <w:r w:rsidRPr="00377CF7">
        <w:rPr>
          <w:rFonts w:hint="cs"/>
          <w:rtl/>
        </w:rPr>
        <w:t>».</w:t>
      </w:r>
    </w:p>
    <w:p w:rsidR="002855F2" w:rsidRDefault="00645F4C" w:rsidP="00D72DAB">
      <w:pPr>
        <w:pStyle w:val="a3"/>
        <w:rPr>
          <w:rFonts w:hint="cs"/>
          <w:rtl/>
        </w:rPr>
      </w:pPr>
      <w:r>
        <w:rPr>
          <w:rFonts w:hint="cs"/>
          <w:rtl/>
        </w:rPr>
        <w:t>ب</w:t>
      </w:r>
      <w:r w:rsidR="004C7684">
        <w:rPr>
          <w:rFonts w:hint="cs"/>
          <w:rtl/>
        </w:rPr>
        <w:t>اجماع مسلمانان، طواف افاضه یکی از ارکان حج بوده و با ترک آن، حج، باطل می‌گردد.</w:t>
      </w:r>
    </w:p>
    <w:p w:rsidR="004C7684" w:rsidRDefault="004C7684" w:rsidP="00D72DAB">
      <w:pPr>
        <w:pStyle w:val="a3"/>
        <w:rPr>
          <w:rFonts w:hint="cs"/>
          <w:rtl/>
        </w:rPr>
      </w:pPr>
      <w:r>
        <w:rPr>
          <w:rFonts w:hint="cs"/>
          <w:rtl/>
        </w:rPr>
        <w:t>امام احمد گوید: تعیین نیت برای آن لازم است.</w:t>
      </w:r>
    </w:p>
    <w:p w:rsidR="004C7684" w:rsidRDefault="004C7684" w:rsidP="00D72DAB">
      <w:pPr>
        <w:pStyle w:val="a3"/>
        <w:rPr>
          <w:rFonts w:hint="cs"/>
          <w:rtl/>
        </w:rPr>
      </w:pPr>
      <w:r>
        <w:rPr>
          <w:rFonts w:hint="cs"/>
          <w:rtl/>
        </w:rPr>
        <w:t>به</w:t>
      </w:r>
      <w:r w:rsidR="00092990">
        <w:rPr>
          <w:rFonts w:hint="cs"/>
          <w:rtl/>
        </w:rPr>
        <w:t xml:space="preserve"> گفتۀ </w:t>
      </w:r>
      <w:r>
        <w:rPr>
          <w:rFonts w:hint="cs"/>
          <w:rtl/>
        </w:rPr>
        <w:t>امامان مالک، شافعی و حنفی: نیت حج شامل آن شده و کفایت می‌کند ولو این که نیت جداگانه برای آن نیاورده باشد.</w:t>
      </w:r>
    </w:p>
    <w:p w:rsidR="004C7684" w:rsidRDefault="004C7684" w:rsidP="00D72DAB">
      <w:pPr>
        <w:pStyle w:val="a3"/>
        <w:rPr>
          <w:rFonts w:hint="cs"/>
          <w:rtl/>
        </w:rPr>
      </w:pPr>
      <w:r>
        <w:rPr>
          <w:rFonts w:hint="cs"/>
          <w:rtl/>
        </w:rPr>
        <w:t>جمهور علماء، آن را هفت دور می‌دانند.</w:t>
      </w:r>
    </w:p>
    <w:p w:rsidR="004C7684" w:rsidRDefault="004C7684" w:rsidP="00D72DAB">
      <w:pPr>
        <w:pStyle w:val="a3"/>
        <w:rPr>
          <w:rFonts w:hint="cs"/>
          <w:rtl/>
        </w:rPr>
      </w:pPr>
      <w:r>
        <w:rPr>
          <w:rFonts w:hint="cs"/>
          <w:rtl/>
        </w:rPr>
        <w:t>ولی بنابرقول ابوحنیفه: چهار دور طواف رکن حج است که اگر آن را ترک کند حج وی باطل می‌شود و سه دور باقی مانده واجب حج است و رکن نیست، بنابراین: اگر خواهر یا بردار مسلمان این سه دور یا یکی از آن را ترک کرد حج وی باطل نشده ولی در</w:t>
      </w:r>
      <w:r w:rsidR="00157BA1">
        <w:rPr>
          <w:rFonts w:hint="cs"/>
          <w:rtl/>
        </w:rPr>
        <w:t xml:space="preserve"> کفارۀ </w:t>
      </w:r>
      <w:r>
        <w:rPr>
          <w:rFonts w:hint="cs"/>
          <w:rtl/>
        </w:rPr>
        <w:t>آن قربانی کردن واجب است.</w:t>
      </w:r>
    </w:p>
    <w:p w:rsidR="00052161" w:rsidRPr="00DC6647" w:rsidRDefault="00377CF7" w:rsidP="00751A8B">
      <w:pPr>
        <w:pStyle w:val="a0"/>
        <w:rPr>
          <w:rFonts w:hint="cs"/>
          <w:rtl/>
        </w:rPr>
      </w:pPr>
      <w:bookmarkStart w:id="2020" w:name="_Toc262412110"/>
      <w:bookmarkStart w:id="2021" w:name="_Toc340599678"/>
      <w:bookmarkStart w:id="2022" w:name="_Toc408539154"/>
      <w:r>
        <w:rPr>
          <w:rFonts w:hint="cs"/>
          <w:rtl/>
        </w:rPr>
        <w:t>1-</w:t>
      </w:r>
      <w:r w:rsidR="00052161">
        <w:rPr>
          <w:rFonts w:hint="cs"/>
          <w:rtl/>
        </w:rPr>
        <w:t xml:space="preserve"> وقت آن:</w:t>
      </w:r>
      <w:bookmarkEnd w:id="2020"/>
      <w:bookmarkEnd w:id="2021"/>
      <w:bookmarkEnd w:id="2022"/>
    </w:p>
    <w:p w:rsidR="004C7684" w:rsidRDefault="00052161" w:rsidP="00D72DAB">
      <w:pPr>
        <w:pStyle w:val="a3"/>
        <w:rPr>
          <w:rFonts w:hint="cs"/>
          <w:rtl/>
        </w:rPr>
      </w:pPr>
      <w:r>
        <w:rPr>
          <w:rFonts w:hint="cs"/>
          <w:rtl/>
        </w:rPr>
        <w:t>اول</w:t>
      </w:r>
      <w:r w:rsidR="00393CE0">
        <w:rPr>
          <w:rFonts w:hint="cs"/>
          <w:rtl/>
        </w:rPr>
        <w:t xml:space="preserve"> وقت آن در نزد شافعی و احمد از نیمه شب عید قربان آغاز و آخر آن حدی ندارد.</w:t>
      </w:r>
    </w:p>
    <w:p w:rsidR="002B1993" w:rsidRDefault="009F7A9A" w:rsidP="00D72DAB">
      <w:pPr>
        <w:pStyle w:val="a3"/>
        <w:rPr>
          <w:rFonts w:hint="cs"/>
          <w:rtl/>
        </w:rPr>
      </w:pPr>
      <w:r>
        <w:rPr>
          <w:rFonts w:hint="cs"/>
          <w:rtl/>
        </w:rPr>
        <w:t>برای زنان مستحب است</w:t>
      </w:r>
      <w:r w:rsidR="002B1993">
        <w:rPr>
          <w:rFonts w:hint="cs"/>
          <w:rtl/>
        </w:rPr>
        <w:t xml:space="preserve"> در طواف افاضه عجله کنند اگر ترس قاعدگی داشته باشند. عایشه</w:t>
      </w:r>
      <w:r w:rsidR="00645F4C">
        <w:rPr>
          <w:rFonts w:hint="cs"/>
          <w:rtl/>
        </w:rPr>
        <w:t xml:space="preserve"> </w:t>
      </w:r>
      <w:r w:rsidR="00645F4C">
        <w:rPr>
          <w:rFonts w:cs="CTraditional Arabic" w:hint="cs"/>
          <w:rtl/>
        </w:rPr>
        <w:t>ل</w:t>
      </w:r>
      <w:r w:rsidR="002B1993">
        <w:rPr>
          <w:rFonts w:hint="cs"/>
          <w:rtl/>
        </w:rPr>
        <w:t xml:space="preserve"> </w:t>
      </w:r>
      <w:r>
        <w:rPr>
          <w:rFonts w:hint="cs"/>
          <w:rtl/>
        </w:rPr>
        <w:t>به زنان امر می‌کرد برای طواف عجله کنند و در روز عید قربان آن را انجام دهند. مبادا قاعده شوند.</w:t>
      </w:r>
    </w:p>
    <w:p w:rsidR="009F7A9A" w:rsidRDefault="009F7A9A" w:rsidP="00D72DAB">
      <w:pPr>
        <w:pStyle w:val="a3"/>
        <w:rPr>
          <w:rFonts w:hint="cs"/>
          <w:rtl/>
        </w:rPr>
      </w:pPr>
      <w:r>
        <w:rPr>
          <w:rFonts w:hint="cs"/>
          <w:rtl/>
        </w:rPr>
        <w:t>به</w:t>
      </w:r>
      <w:r w:rsidR="00092990">
        <w:rPr>
          <w:rFonts w:hint="cs"/>
          <w:rtl/>
        </w:rPr>
        <w:t xml:space="preserve"> گفتۀ </w:t>
      </w:r>
      <w:r>
        <w:rPr>
          <w:rFonts w:hint="cs"/>
          <w:rtl/>
        </w:rPr>
        <w:t>عطاء: اگر زن، ترس قاعده شدن را داشت اول باید طواف افاضه کند و سپس رمی جمار و ذبح را انجام دهد.</w:t>
      </w:r>
    </w:p>
    <w:p w:rsidR="009F7A9A" w:rsidRDefault="009F7A9A" w:rsidP="00D72DAB">
      <w:pPr>
        <w:pStyle w:val="a3"/>
        <w:rPr>
          <w:rFonts w:hint="cs"/>
          <w:rtl/>
        </w:rPr>
      </w:pPr>
      <w:r>
        <w:rPr>
          <w:rFonts w:hint="cs"/>
          <w:rtl/>
        </w:rPr>
        <w:t>استفاده از دارو برای جلوگیری از حیض به خاطر انجام طواف، اشکال ندارد. از ابن‌عمر</w:t>
      </w:r>
      <w:r w:rsidR="00645F4C">
        <w:rPr>
          <w:rFonts w:hint="cs"/>
          <w:rtl/>
        </w:rPr>
        <w:t xml:space="preserve"> </w:t>
      </w:r>
      <w:r w:rsidR="00645F4C">
        <w:rPr>
          <w:rFonts w:cs="CTraditional Arabic" w:hint="cs"/>
          <w:sz w:val="26"/>
          <w:szCs w:val="26"/>
          <w:rtl/>
        </w:rPr>
        <w:t>ب</w:t>
      </w:r>
      <w:r w:rsidR="00645F4C">
        <w:rPr>
          <w:rFonts w:hint="cs"/>
          <w:rtl/>
        </w:rPr>
        <w:t xml:space="preserve"> </w:t>
      </w:r>
      <w:r w:rsidR="00645F4C">
        <w:rPr>
          <w:rFonts w:cs="Traditional Arabic" w:hint="cs"/>
          <w:rtl/>
        </w:rPr>
        <w:t>«</w:t>
      </w:r>
      <w:r>
        <w:rPr>
          <w:rFonts w:hint="cs"/>
          <w:rtl/>
        </w:rPr>
        <w:t>دربار</w:t>
      </w:r>
      <w:r w:rsidR="00D72DAB">
        <w:rPr>
          <w:rFonts w:hint="cs"/>
          <w:rtl/>
        </w:rPr>
        <w:t>ۀ</w:t>
      </w:r>
      <w:r>
        <w:rPr>
          <w:rFonts w:hint="cs"/>
          <w:rtl/>
        </w:rPr>
        <w:t xml:space="preserve"> زنانی که برای جلوگیری و به تأخیر انداختن حیض دارو می‌خوردند سوال شد؟ او در این کار اشکالی ندید بلکه آب درخت اراک را برای این امر به</w:t>
      </w:r>
      <w:r w:rsidR="00853096">
        <w:rPr>
          <w:rFonts w:hint="cs"/>
          <w:rtl/>
        </w:rPr>
        <w:t xml:space="preserve"> آن‌ها </w:t>
      </w:r>
      <w:r>
        <w:rPr>
          <w:rFonts w:hint="cs"/>
          <w:rtl/>
        </w:rPr>
        <w:t>توصیه و توصیف نمود</w:t>
      </w:r>
      <w:r w:rsidR="00645F4C">
        <w:rPr>
          <w:rFonts w:cs="Traditional Arabic" w:hint="cs"/>
          <w:rtl/>
        </w:rPr>
        <w:t>»</w:t>
      </w:r>
      <w:r w:rsidR="00645F4C">
        <w:rPr>
          <w:rFonts w:hint="cs"/>
          <w:rtl/>
        </w:rPr>
        <w:t>.</w:t>
      </w:r>
      <w:r w:rsidR="00277019">
        <w:rPr>
          <w:rFonts w:hint="cs"/>
          <w:rtl/>
        </w:rPr>
        <w:t xml:space="preserve"> </w:t>
      </w:r>
      <w:r>
        <w:rPr>
          <w:rFonts w:hint="cs"/>
          <w:rtl/>
        </w:rPr>
        <w:t>(روایت از سعیدبن‌منصور)</w:t>
      </w:r>
      <w:r w:rsidR="00645F4C">
        <w:rPr>
          <w:rFonts w:hint="cs"/>
          <w:rtl/>
        </w:rPr>
        <w:t>.</w:t>
      </w:r>
    </w:p>
    <w:p w:rsidR="009F7A9A" w:rsidRDefault="008327D3" w:rsidP="00D72DAB">
      <w:pPr>
        <w:pStyle w:val="a3"/>
        <w:rPr>
          <w:rFonts w:hint="cs"/>
          <w:rtl/>
        </w:rPr>
      </w:pPr>
      <w:r>
        <w:rPr>
          <w:rFonts w:hint="cs"/>
          <w:rtl/>
        </w:rPr>
        <w:t>به</w:t>
      </w:r>
      <w:r w:rsidR="00092990">
        <w:rPr>
          <w:rFonts w:hint="cs"/>
          <w:rtl/>
        </w:rPr>
        <w:t xml:space="preserve"> گفتۀ </w:t>
      </w:r>
      <w:r>
        <w:rPr>
          <w:rFonts w:hint="cs"/>
          <w:rtl/>
        </w:rPr>
        <w:t>محب‌الدین طبری: اگر زن با استفاده از دارو بتواند حیض را به تأخیر اندازد جایز است برای تسریع در آن و انقضاء عده و امثال آن، نیز دارو و دواء را بکار گیرد.</w:t>
      </w:r>
    </w:p>
    <w:p w:rsidR="008327D3" w:rsidRDefault="008327D3" w:rsidP="00D72DAB">
      <w:pPr>
        <w:pStyle w:val="a3"/>
        <w:rPr>
          <w:rFonts w:hint="cs"/>
          <w:rtl/>
        </w:rPr>
      </w:pPr>
      <w:r>
        <w:rPr>
          <w:rFonts w:hint="cs"/>
          <w:rtl/>
        </w:rPr>
        <w:t>همچنین مصرف دارو برای جلب حیض در قیاس با موارد فوق جایز است.</w:t>
      </w:r>
    </w:p>
    <w:p w:rsidR="00C3659D" w:rsidRPr="00DC6647" w:rsidRDefault="00C3659D" w:rsidP="00C3659D">
      <w:pPr>
        <w:pStyle w:val="Heading1"/>
        <w:bidi/>
        <w:rPr>
          <w:rFonts w:hint="cs"/>
          <w:rtl/>
          <w:lang w:bidi="fa-IR"/>
        </w:rPr>
      </w:pPr>
      <w:bookmarkStart w:id="2023" w:name="_Toc262412111"/>
      <w:bookmarkStart w:id="2024" w:name="_Toc340599679"/>
      <w:bookmarkStart w:id="2025" w:name="_Toc408539155"/>
      <w:r>
        <w:rPr>
          <w:rFonts w:hint="cs"/>
          <w:rtl/>
          <w:lang w:bidi="fa-IR"/>
        </w:rPr>
        <w:t>6</w:t>
      </w:r>
      <w:r w:rsidR="00377CF7">
        <w:rPr>
          <w:rFonts w:hint="cs"/>
          <w:rtl/>
          <w:lang w:bidi="fa-IR"/>
        </w:rPr>
        <w:t>6-</w:t>
      </w:r>
      <w:r>
        <w:rPr>
          <w:rFonts w:hint="cs"/>
          <w:rtl/>
          <w:lang w:bidi="fa-IR"/>
        </w:rPr>
        <w:t xml:space="preserve"> پیاده شدن در محصب</w:t>
      </w:r>
      <w:r w:rsidRPr="00FC2BC2">
        <w:rPr>
          <w:rFonts w:cs="B Lotus"/>
          <w:vertAlign w:val="superscript"/>
          <w:rtl/>
        </w:rPr>
        <w:footnoteReference w:id="14"/>
      </w:r>
      <w:bookmarkEnd w:id="2023"/>
      <w:bookmarkEnd w:id="2024"/>
      <w:bookmarkEnd w:id="2025"/>
    </w:p>
    <w:p w:rsidR="008327D3" w:rsidRDefault="009C1F50" w:rsidP="00D72DAB">
      <w:pPr>
        <w:pStyle w:val="a3"/>
        <w:rPr>
          <w:rFonts w:hint="cs"/>
          <w:rtl/>
        </w:rPr>
      </w:pPr>
      <w:r>
        <w:rPr>
          <w:rFonts w:hint="cs"/>
          <w:rtl/>
        </w:rPr>
        <w:t>علماء درباره مستحب بودن آن اخلاف دارند.</w:t>
      </w:r>
    </w:p>
    <w:p w:rsidR="009C1F50" w:rsidRDefault="009C1F50" w:rsidP="00D72DAB">
      <w:pPr>
        <w:pStyle w:val="a3"/>
        <w:rPr>
          <w:rFonts w:hint="cs"/>
          <w:rtl/>
        </w:rPr>
      </w:pPr>
      <w:r>
        <w:rPr>
          <w:rFonts w:hint="cs"/>
          <w:rtl/>
        </w:rPr>
        <w:t>عایشه</w:t>
      </w:r>
      <w:r w:rsidR="00645F4C">
        <w:rPr>
          <w:rFonts w:hint="cs"/>
          <w:rtl/>
        </w:rPr>
        <w:t xml:space="preserve"> </w:t>
      </w:r>
      <w:r w:rsidR="00645F4C">
        <w:rPr>
          <w:rFonts w:cs="CTraditional Arabic" w:hint="cs"/>
          <w:rtl/>
        </w:rPr>
        <w:t>ل</w:t>
      </w:r>
      <w:r>
        <w:rPr>
          <w:rFonts w:hint="cs"/>
          <w:rtl/>
        </w:rPr>
        <w:t xml:space="preserve"> گوید: رسول‌خدا</w:t>
      </w:r>
      <w:r>
        <w:rPr>
          <w:rFonts w:cs="CTraditional Arabic" w:hint="cs"/>
          <w:sz w:val="26"/>
          <w:szCs w:val="26"/>
          <w:rtl/>
        </w:rPr>
        <w:t>ص</w:t>
      </w:r>
      <w:r>
        <w:rPr>
          <w:rFonts w:hint="cs"/>
          <w:rtl/>
        </w:rPr>
        <w:t xml:space="preserve"> که در محصب پیاده شد تنها به خاطر این بود که خروجش از مکه آسان‌تر گردد، و پیاده شدن در آن سنت نیست، پس هرکسی اختیار دارد که در آن پیاده شود یا نشود.</w:t>
      </w:r>
    </w:p>
    <w:p w:rsidR="009C1F50" w:rsidRDefault="009C1F50" w:rsidP="00D72DAB">
      <w:pPr>
        <w:pStyle w:val="a3"/>
        <w:rPr>
          <w:rFonts w:hint="cs"/>
          <w:rtl/>
        </w:rPr>
      </w:pPr>
      <w:r>
        <w:rPr>
          <w:rFonts w:hint="cs"/>
          <w:rtl/>
        </w:rPr>
        <w:t>به</w:t>
      </w:r>
      <w:r w:rsidR="00092990">
        <w:rPr>
          <w:rFonts w:hint="cs"/>
          <w:rtl/>
        </w:rPr>
        <w:t xml:space="preserve"> گفتۀ </w:t>
      </w:r>
      <w:r>
        <w:rPr>
          <w:rFonts w:hint="cs"/>
          <w:rtl/>
        </w:rPr>
        <w:t>خطابی: این کار انجام می‌شد، ولی بعداً ترک شد.</w:t>
      </w:r>
    </w:p>
    <w:p w:rsidR="009C1F50" w:rsidRDefault="00A43E87" w:rsidP="00D72DAB">
      <w:pPr>
        <w:pStyle w:val="a3"/>
        <w:rPr>
          <w:rFonts w:hint="cs"/>
          <w:rtl/>
        </w:rPr>
      </w:pPr>
      <w:r>
        <w:rPr>
          <w:rFonts w:hint="cs"/>
          <w:rtl/>
        </w:rPr>
        <w:t>ترمذی گوید: بعضی از اهل علم پیاده شدن در أبطح (محصب) را مستحب</w:t>
      </w:r>
      <w:r w:rsidR="005350C1">
        <w:rPr>
          <w:rFonts w:hint="cs"/>
          <w:rtl/>
        </w:rPr>
        <w:t xml:space="preserve"> می‌دانستند نه این که آن را واجب بشمارند، مگر کسی که بر خود واجب کند.</w:t>
      </w:r>
    </w:p>
    <w:p w:rsidR="00635369" w:rsidRPr="00DC6647" w:rsidRDefault="00635369" w:rsidP="00635369">
      <w:pPr>
        <w:pStyle w:val="Heading1"/>
        <w:bidi/>
        <w:rPr>
          <w:rFonts w:hint="cs"/>
          <w:rtl/>
          <w:lang w:bidi="fa-IR"/>
        </w:rPr>
      </w:pPr>
      <w:bookmarkStart w:id="2026" w:name="_Toc262412112"/>
      <w:bookmarkStart w:id="2027" w:name="_Toc340599680"/>
      <w:bookmarkStart w:id="2028" w:name="_Toc408539156"/>
      <w:r>
        <w:rPr>
          <w:rFonts w:hint="cs"/>
          <w:rtl/>
          <w:lang w:bidi="fa-IR"/>
        </w:rPr>
        <w:t>6</w:t>
      </w:r>
      <w:r w:rsidR="00377CF7">
        <w:rPr>
          <w:rFonts w:hint="cs"/>
          <w:rtl/>
          <w:lang w:bidi="fa-IR"/>
        </w:rPr>
        <w:t>7-</w:t>
      </w:r>
      <w:r>
        <w:rPr>
          <w:rFonts w:hint="cs"/>
          <w:rtl/>
          <w:lang w:bidi="fa-IR"/>
        </w:rPr>
        <w:t xml:space="preserve"> حکمت پیاده شدن در آنجا</w:t>
      </w:r>
      <w:bookmarkEnd w:id="2026"/>
      <w:bookmarkEnd w:id="2027"/>
      <w:bookmarkEnd w:id="2028"/>
    </w:p>
    <w:p w:rsidR="00635369" w:rsidRDefault="00A92830" w:rsidP="00D72DAB">
      <w:pPr>
        <w:pStyle w:val="a3"/>
        <w:rPr>
          <w:rFonts w:hint="cs"/>
          <w:rtl/>
        </w:rPr>
      </w:pPr>
      <w:r>
        <w:rPr>
          <w:rFonts w:hint="cs"/>
          <w:rtl/>
        </w:rPr>
        <w:t>حکمت پیاده شدن در آنجا شکر خدای</w:t>
      </w:r>
      <w:r>
        <w:rPr>
          <w:rFonts w:cs="CTraditional Arabic" w:hint="cs"/>
          <w:rtl/>
        </w:rPr>
        <w:t>ﻷ</w:t>
      </w:r>
      <w:r>
        <w:rPr>
          <w:rFonts w:hint="cs"/>
          <w:rtl/>
        </w:rPr>
        <w:t xml:space="preserve"> است در برابر پیروزیی که به پیامبرش در مقابل دشمنان بخشید، آنان که بر علیه بنی‌هاشم و بنی‌مطلب پیمان بستند و قسم خوردن با آن دو خاندان ازدواج و معامله نکنند تا اینکه رسول‌خدا</w:t>
      </w:r>
      <w:r>
        <w:rPr>
          <w:rFonts w:cs="CTraditional Arabic" w:hint="cs"/>
          <w:sz w:val="26"/>
          <w:szCs w:val="26"/>
          <w:rtl/>
        </w:rPr>
        <w:t>ص</w:t>
      </w:r>
      <w:r>
        <w:rPr>
          <w:rFonts w:hint="cs"/>
          <w:rtl/>
        </w:rPr>
        <w:t xml:space="preserve"> را به آنان تسلیم کنند.</w:t>
      </w:r>
    </w:p>
    <w:p w:rsidR="00A92830" w:rsidRDefault="00A92830" w:rsidP="00D72DAB">
      <w:pPr>
        <w:pStyle w:val="a3"/>
        <w:rPr>
          <w:rFonts w:hint="cs"/>
          <w:rtl/>
        </w:rPr>
      </w:pPr>
      <w:r>
        <w:rPr>
          <w:rFonts w:hint="cs"/>
          <w:rtl/>
        </w:rPr>
        <w:t>ابن‌قیم گوید: هدف پیاده شدن پیامبر</w:t>
      </w:r>
      <w:r>
        <w:rPr>
          <w:rFonts w:cs="CTraditional Arabic" w:hint="cs"/>
          <w:sz w:val="26"/>
          <w:szCs w:val="26"/>
          <w:rtl/>
        </w:rPr>
        <w:t>ص</w:t>
      </w:r>
      <w:r>
        <w:rPr>
          <w:rFonts w:hint="cs"/>
          <w:rtl/>
        </w:rPr>
        <w:t xml:space="preserve"> در آن دره اظهار شعائر اسلام در مکانی است که کافر در آنجا شعائر کفر را اظهار و با خدا و رسولش دشمنی می‌کردند.</w:t>
      </w:r>
    </w:p>
    <w:p w:rsidR="00386F59" w:rsidRPr="00DC6647" w:rsidRDefault="00386F59" w:rsidP="00386F59">
      <w:pPr>
        <w:pStyle w:val="Heading1"/>
        <w:bidi/>
        <w:rPr>
          <w:rFonts w:hint="cs"/>
          <w:rtl/>
          <w:lang w:bidi="fa-IR"/>
        </w:rPr>
      </w:pPr>
      <w:bookmarkStart w:id="2029" w:name="_Toc262412113"/>
      <w:bookmarkStart w:id="2030" w:name="_Toc340599681"/>
      <w:bookmarkStart w:id="2031" w:name="_Toc408539157"/>
      <w:r>
        <w:rPr>
          <w:rFonts w:hint="cs"/>
          <w:rtl/>
          <w:lang w:bidi="fa-IR"/>
        </w:rPr>
        <w:t>6</w:t>
      </w:r>
      <w:r w:rsidR="00377CF7">
        <w:rPr>
          <w:rFonts w:hint="cs"/>
          <w:rtl/>
          <w:lang w:bidi="fa-IR"/>
        </w:rPr>
        <w:t>8-</w:t>
      </w:r>
      <w:r>
        <w:rPr>
          <w:rFonts w:hint="cs"/>
          <w:rtl/>
          <w:lang w:bidi="fa-IR"/>
        </w:rPr>
        <w:t xml:space="preserve"> طواف الوداع</w:t>
      </w:r>
      <w:bookmarkEnd w:id="2029"/>
      <w:bookmarkEnd w:id="2030"/>
      <w:bookmarkEnd w:id="2031"/>
    </w:p>
    <w:p w:rsidR="00A92830" w:rsidRPr="00D72DAB" w:rsidRDefault="0053137B" w:rsidP="00D72DAB">
      <w:pPr>
        <w:pStyle w:val="a3"/>
        <w:rPr>
          <w:rFonts w:hint="cs"/>
          <w:rtl/>
        </w:rPr>
      </w:pPr>
      <w:r>
        <w:rPr>
          <w:rFonts w:hint="cs"/>
          <w:rtl/>
        </w:rPr>
        <w:t>امام مالک در کتاب الموطأ به نقل از عمر</w:t>
      </w:r>
      <w:r>
        <w:rPr>
          <w:rFonts w:cs="CTraditional Arabic" w:hint="cs"/>
          <w:sz w:val="26"/>
          <w:szCs w:val="26"/>
          <w:rtl/>
        </w:rPr>
        <w:t>س</w:t>
      </w:r>
      <w:r>
        <w:rPr>
          <w:rFonts w:hint="cs"/>
          <w:rtl/>
        </w:rPr>
        <w:t xml:space="preserve"> </w:t>
      </w:r>
      <w:r w:rsidR="00645F4C">
        <w:rPr>
          <w:rFonts w:hint="cs"/>
          <w:rtl/>
        </w:rPr>
        <w:t>گوید</w:t>
      </w:r>
      <w:r w:rsidR="00645F4C" w:rsidRPr="00D72DAB">
        <w:rPr>
          <w:rFonts w:hint="cs"/>
          <w:rtl/>
        </w:rPr>
        <w:t>: «</w:t>
      </w:r>
      <w:r w:rsidR="00B34A64" w:rsidRPr="00D72DAB">
        <w:rPr>
          <w:rFonts w:hint="cs"/>
          <w:rtl/>
        </w:rPr>
        <w:t>آخرین نسک، طواف بیت است</w:t>
      </w:r>
      <w:r w:rsidR="00645F4C" w:rsidRPr="00D72DAB">
        <w:rPr>
          <w:rFonts w:hint="cs"/>
          <w:rtl/>
        </w:rPr>
        <w:t>».</w:t>
      </w:r>
    </w:p>
    <w:p w:rsidR="00B34A64" w:rsidRDefault="00B34A64" w:rsidP="00D72DAB">
      <w:pPr>
        <w:pStyle w:val="a3"/>
        <w:rPr>
          <w:rFonts w:hint="cs"/>
          <w:rtl/>
        </w:rPr>
      </w:pPr>
      <w:r w:rsidRPr="00D72DAB">
        <w:rPr>
          <w:rFonts w:hint="cs"/>
          <w:rtl/>
        </w:rPr>
        <w:t xml:space="preserve">در </w:t>
      </w:r>
      <w:r w:rsidR="00645F4C" w:rsidRPr="00D72DAB">
        <w:rPr>
          <w:rFonts w:hint="cs"/>
          <w:rtl/>
        </w:rPr>
        <w:t>کتاب‌الروضة الندیة</w:t>
      </w:r>
      <w:r w:rsidRPr="00D72DAB">
        <w:rPr>
          <w:rFonts w:hint="cs"/>
          <w:rtl/>
        </w:rPr>
        <w:t xml:space="preserve"> در مبحث حج گوید: حکم</w:t>
      </w:r>
      <w:r>
        <w:rPr>
          <w:rFonts w:hint="cs"/>
          <w:rtl/>
        </w:rPr>
        <w:t>ت آن تعظیم بیت است، تا معلوم گردد: آنچه در اول و آخر حج مهم است همانا طواف کعبه بوده و تنها مقصود از سفر حج، کعبه است.</w:t>
      </w:r>
    </w:p>
    <w:p w:rsidR="00B34A64" w:rsidRDefault="00B34A64" w:rsidP="00D72DAB">
      <w:pPr>
        <w:pStyle w:val="a3"/>
        <w:rPr>
          <w:rFonts w:hint="cs"/>
          <w:rtl/>
        </w:rPr>
      </w:pPr>
      <w:r>
        <w:rPr>
          <w:rFonts w:hint="cs"/>
          <w:rtl/>
        </w:rPr>
        <w:t>طواف الوداع آخرین نسکی است که حجاج غیر مکی به هنگام اراد</w:t>
      </w:r>
      <w:r w:rsidR="00D72DAB">
        <w:rPr>
          <w:rFonts w:hint="cs"/>
          <w:rtl/>
        </w:rPr>
        <w:t>ۀ</w:t>
      </w:r>
      <w:r>
        <w:rPr>
          <w:rFonts w:hint="cs"/>
          <w:rtl/>
        </w:rPr>
        <w:t xml:space="preserve"> بازگشت به دیارشان انجام می‌دهند ولی ساکنان مکه چون در آن اقامت داشته و همیشه در کنار بیت‌الله هستند طواف الوداع بر آنان لازم نیست.</w:t>
      </w:r>
    </w:p>
    <w:p w:rsidR="00B34A64" w:rsidRDefault="00B34A64" w:rsidP="00D72DAB">
      <w:pPr>
        <w:pStyle w:val="a3"/>
        <w:rPr>
          <w:rFonts w:hint="cs"/>
          <w:rtl/>
        </w:rPr>
      </w:pPr>
      <w:r>
        <w:rPr>
          <w:rFonts w:hint="cs"/>
          <w:rtl/>
        </w:rPr>
        <w:t>بر زنی که در قاعدگی است و از ساکنان م</w:t>
      </w:r>
      <w:r w:rsidR="00592383">
        <w:rPr>
          <w:rFonts w:hint="cs"/>
          <w:rtl/>
        </w:rPr>
        <w:t>که نیست طواف وداع لازم نیست، و ب</w:t>
      </w:r>
      <w:r>
        <w:rPr>
          <w:rFonts w:hint="cs"/>
          <w:rtl/>
        </w:rPr>
        <w:t>ا ترک آن فدیه‌ای بر وی واجب نمی‌گردد.</w:t>
      </w:r>
    </w:p>
    <w:p w:rsidR="00B34A64" w:rsidRPr="00D72DAB" w:rsidRDefault="00B34A64" w:rsidP="00D72DAB">
      <w:pPr>
        <w:pStyle w:val="a3"/>
        <w:rPr>
          <w:rFonts w:hint="cs"/>
          <w:rtl/>
        </w:rPr>
      </w:pPr>
      <w:r>
        <w:rPr>
          <w:rFonts w:hint="cs"/>
          <w:rtl/>
        </w:rPr>
        <w:t>از ابن‌عباس</w:t>
      </w:r>
      <w:r w:rsidR="00592383">
        <w:rPr>
          <w:rFonts w:hint="cs"/>
          <w:rtl/>
        </w:rPr>
        <w:t xml:space="preserve"> </w:t>
      </w:r>
      <w:r w:rsidR="00592383">
        <w:rPr>
          <w:rFonts w:cs="CTraditional Arabic" w:hint="cs"/>
          <w:sz w:val="26"/>
          <w:szCs w:val="26"/>
          <w:rtl/>
        </w:rPr>
        <w:t>ب</w:t>
      </w:r>
      <w:r w:rsidR="00592383">
        <w:rPr>
          <w:rFonts w:hint="cs"/>
          <w:rtl/>
        </w:rPr>
        <w:t xml:space="preserve"> روایت</w:t>
      </w:r>
      <w:r w:rsidR="00592383" w:rsidRPr="00D72DAB">
        <w:rPr>
          <w:rFonts w:hint="cs"/>
          <w:rtl/>
        </w:rPr>
        <w:t xml:space="preserve"> شده که گفته: «</w:t>
      </w:r>
      <w:r w:rsidRPr="00D72DAB">
        <w:rPr>
          <w:rFonts w:hint="cs"/>
          <w:rtl/>
        </w:rPr>
        <w:t>به زنان قاعده رخصت داده شده که بروند</w:t>
      </w:r>
      <w:r w:rsidR="00592383" w:rsidRPr="00D72DAB">
        <w:rPr>
          <w:rFonts w:hint="cs"/>
          <w:rtl/>
        </w:rPr>
        <w:t>».</w:t>
      </w:r>
      <w:r w:rsidR="00277019" w:rsidRPr="00D72DAB">
        <w:rPr>
          <w:rFonts w:hint="cs"/>
          <w:rtl/>
        </w:rPr>
        <w:t xml:space="preserve"> </w:t>
      </w:r>
      <w:r w:rsidRPr="00D72DAB">
        <w:rPr>
          <w:rFonts w:hint="cs"/>
          <w:rtl/>
        </w:rPr>
        <w:t>(متفق‌علیه)</w:t>
      </w:r>
      <w:r w:rsidR="00592383" w:rsidRPr="00D72DAB">
        <w:rPr>
          <w:rFonts w:hint="cs"/>
          <w:rtl/>
        </w:rPr>
        <w:t>.</w:t>
      </w:r>
    </w:p>
    <w:p w:rsidR="00B34A64" w:rsidRPr="00D72DAB" w:rsidRDefault="00592383" w:rsidP="00D72DAB">
      <w:pPr>
        <w:pStyle w:val="a3"/>
        <w:rPr>
          <w:rFonts w:hint="cs"/>
          <w:rtl/>
        </w:rPr>
      </w:pPr>
      <w:r w:rsidRPr="00D72DAB">
        <w:rPr>
          <w:rFonts w:hint="cs"/>
          <w:rtl/>
        </w:rPr>
        <w:t>و در روایتی دیگر گفته: «</w:t>
      </w:r>
      <w:r w:rsidR="009D1962" w:rsidRPr="00D72DAB">
        <w:rPr>
          <w:rFonts w:hint="cs"/>
          <w:rtl/>
        </w:rPr>
        <w:t>به مسلمانان امر شده است آخرین دیدارشان، طواف بیت باشد به جز برای زنان قاعده</w:t>
      </w:r>
      <w:r w:rsidRPr="00D72DAB">
        <w:rPr>
          <w:rFonts w:hint="cs"/>
          <w:rtl/>
        </w:rPr>
        <w:t>».</w:t>
      </w:r>
    </w:p>
    <w:p w:rsidR="009D1962" w:rsidRDefault="009D1962" w:rsidP="00D72DAB">
      <w:pPr>
        <w:pStyle w:val="a3"/>
        <w:rPr>
          <w:rFonts w:hint="cs"/>
          <w:rtl/>
        </w:rPr>
      </w:pPr>
      <w:r>
        <w:rPr>
          <w:rFonts w:hint="cs"/>
          <w:rtl/>
        </w:rPr>
        <w:t>از صفیه همسر پیامبر</w:t>
      </w:r>
      <w:r>
        <w:rPr>
          <w:rFonts w:cs="CTraditional Arabic" w:hint="cs"/>
          <w:sz w:val="26"/>
          <w:szCs w:val="26"/>
          <w:rtl/>
        </w:rPr>
        <w:t>ص</w:t>
      </w:r>
      <w:r>
        <w:rPr>
          <w:rFonts w:hint="cs"/>
          <w:rtl/>
        </w:rPr>
        <w:t xml:space="preserve"> روایت کرده‌اند که: دچار قاعدگی شد و موضوع را به پیامبر</w:t>
      </w:r>
      <w:r>
        <w:rPr>
          <w:rFonts w:cs="CTraditional Arabic" w:hint="cs"/>
          <w:sz w:val="26"/>
          <w:szCs w:val="26"/>
          <w:rtl/>
        </w:rPr>
        <w:t>ص</w:t>
      </w:r>
      <w:r w:rsidR="00592383">
        <w:rPr>
          <w:rFonts w:hint="cs"/>
          <w:rtl/>
        </w:rPr>
        <w:t xml:space="preserve"> عرض کرد. فرمود: </w:t>
      </w:r>
      <w:r w:rsidR="00592383" w:rsidRPr="00D72DAB">
        <w:rPr>
          <w:rFonts w:hint="cs"/>
          <w:rtl/>
        </w:rPr>
        <w:t>«</w:t>
      </w:r>
      <w:r w:rsidRPr="00D72DAB">
        <w:rPr>
          <w:rFonts w:hint="cs"/>
          <w:rtl/>
        </w:rPr>
        <w:t>مگر ما را با خود در مکه نگه می‌دارد؟ گفتند: طواف الافاضه را انجام داده است، فرمود: پس مادام چنین است طواف الوداع لازم نیست</w:t>
      </w:r>
      <w:r w:rsidR="00592383" w:rsidRPr="00D72DAB">
        <w:rPr>
          <w:rFonts w:hint="cs"/>
          <w:rtl/>
        </w:rPr>
        <w:t>».</w:t>
      </w:r>
    </w:p>
    <w:p w:rsidR="00A04629" w:rsidRPr="00DC6647" w:rsidRDefault="00377CF7" w:rsidP="00751A8B">
      <w:pPr>
        <w:pStyle w:val="a0"/>
        <w:rPr>
          <w:rFonts w:hint="cs"/>
          <w:rtl/>
        </w:rPr>
      </w:pPr>
      <w:bookmarkStart w:id="2032" w:name="_Toc262412114"/>
      <w:bookmarkStart w:id="2033" w:name="_Toc340599682"/>
      <w:bookmarkStart w:id="2034" w:name="_Toc408539158"/>
      <w:r>
        <w:rPr>
          <w:rFonts w:hint="cs"/>
          <w:rtl/>
        </w:rPr>
        <w:t>1-</w:t>
      </w:r>
      <w:r w:rsidR="00A04629">
        <w:rPr>
          <w:rFonts w:hint="cs"/>
          <w:rtl/>
        </w:rPr>
        <w:t xml:space="preserve"> اختلاف در حکم آن:</w:t>
      </w:r>
      <w:bookmarkEnd w:id="2032"/>
      <w:bookmarkEnd w:id="2033"/>
      <w:bookmarkEnd w:id="2034"/>
    </w:p>
    <w:p w:rsidR="009D1962" w:rsidRDefault="00505D77" w:rsidP="00D72DAB">
      <w:pPr>
        <w:pStyle w:val="a3"/>
        <w:rPr>
          <w:rFonts w:hint="cs"/>
          <w:rtl/>
        </w:rPr>
      </w:pPr>
      <w:r>
        <w:rPr>
          <w:rFonts w:hint="cs"/>
          <w:rtl/>
        </w:rPr>
        <w:t>به اتفاق علماء طواف الوداع مشروع است.</w:t>
      </w:r>
    </w:p>
    <w:p w:rsidR="00505D77" w:rsidRDefault="00505D77" w:rsidP="00D72DAB">
      <w:pPr>
        <w:pStyle w:val="a3"/>
        <w:rPr>
          <w:rFonts w:hint="cs"/>
          <w:rtl/>
        </w:rPr>
      </w:pPr>
      <w:r>
        <w:rPr>
          <w:rFonts w:hint="cs"/>
          <w:rtl/>
        </w:rPr>
        <w:t>ابن‌عباس</w:t>
      </w:r>
      <w:r w:rsidR="00592383">
        <w:rPr>
          <w:rFonts w:cs="CTraditional Arabic" w:hint="cs"/>
          <w:sz w:val="26"/>
          <w:szCs w:val="26"/>
          <w:rtl/>
        </w:rPr>
        <w:t>ب</w:t>
      </w:r>
      <w:r>
        <w:rPr>
          <w:rFonts w:hint="cs"/>
          <w:rtl/>
        </w:rPr>
        <w:t xml:space="preserve"> گوید: بعد از طواف افاضه، مردم از هر راهی خارج می‌شدند، رسول</w:t>
      </w:r>
      <w:r>
        <w:rPr>
          <w:rFonts w:hint="eastAsia"/>
          <w:rtl/>
        </w:rPr>
        <w:t>‌</w:t>
      </w:r>
      <w:r>
        <w:rPr>
          <w:rFonts w:hint="cs"/>
          <w:rtl/>
        </w:rPr>
        <w:t>خدا</w:t>
      </w:r>
      <w:r>
        <w:rPr>
          <w:rFonts w:cs="CTraditional Arabic" w:hint="cs"/>
          <w:sz w:val="26"/>
          <w:szCs w:val="26"/>
          <w:rtl/>
        </w:rPr>
        <w:t>ص</w:t>
      </w:r>
      <w:r w:rsidR="00592383">
        <w:rPr>
          <w:rFonts w:hint="cs"/>
          <w:rtl/>
        </w:rPr>
        <w:t xml:space="preserve"> فرمود</w:t>
      </w:r>
      <w:r w:rsidR="00592383" w:rsidRPr="00D72DAB">
        <w:rPr>
          <w:rFonts w:hint="cs"/>
          <w:rtl/>
        </w:rPr>
        <w:t>: «</w:t>
      </w:r>
      <w:r w:rsidRPr="00D72DAB">
        <w:rPr>
          <w:rFonts w:hint="cs"/>
          <w:rtl/>
        </w:rPr>
        <w:t>هیچ‌کس خارج نشود مگر این‌که آخرین دیدارش طواف کعبه باشد</w:t>
      </w:r>
      <w:r w:rsidR="00592383" w:rsidRPr="00D72DAB">
        <w:rPr>
          <w:rFonts w:hint="cs"/>
          <w:rtl/>
        </w:rPr>
        <w:t>»</w:t>
      </w:r>
      <w:r w:rsidRPr="00D72DAB">
        <w:rPr>
          <w:rFonts w:hint="cs"/>
          <w:rtl/>
        </w:rPr>
        <w:t>.</w:t>
      </w:r>
      <w:r w:rsidR="00277019" w:rsidRPr="00D72DAB">
        <w:rPr>
          <w:rFonts w:hint="cs"/>
          <w:rtl/>
        </w:rPr>
        <w:t xml:space="preserve"> </w:t>
      </w:r>
      <w:r w:rsidR="001C0E19" w:rsidRPr="00D72DAB">
        <w:rPr>
          <w:rFonts w:hint="cs"/>
          <w:rtl/>
        </w:rPr>
        <w:t>(روایت از مسلم و ابوداود)</w:t>
      </w:r>
      <w:r w:rsidR="00592383" w:rsidRPr="00D72DAB">
        <w:rPr>
          <w:rFonts w:hint="cs"/>
          <w:rtl/>
        </w:rPr>
        <w:t>.</w:t>
      </w:r>
    </w:p>
    <w:p w:rsidR="001C0E19" w:rsidRDefault="001C0E19" w:rsidP="00D72DAB">
      <w:pPr>
        <w:pStyle w:val="a3"/>
        <w:rPr>
          <w:rFonts w:hint="cs"/>
          <w:rtl/>
        </w:rPr>
      </w:pPr>
      <w:r>
        <w:rPr>
          <w:rFonts w:hint="cs"/>
          <w:rtl/>
        </w:rPr>
        <w:t>بنا به قول حنابله و احناف، و روایتی از شافعی، طواف وداع واجب است و ترک آن موجب دم می‌گردد.</w:t>
      </w:r>
    </w:p>
    <w:p w:rsidR="001C0E19" w:rsidRDefault="001C0E19" w:rsidP="00D72DAB">
      <w:pPr>
        <w:pStyle w:val="a3"/>
        <w:rPr>
          <w:rFonts w:hint="cs"/>
          <w:rtl/>
        </w:rPr>
      </w:pPr>
      <w:r>
        <w:rPr>
          <w:rFonts w:hint="cs"/>
          <w:rtl/>
        </w:rPr>
        <w:t>به قول مالک، داود، و ابن‌منذر: سنت است و ترک آن موجب دم نمی‌گردد، و این، قول دیگر شافعی است.</w:t>
      </w:r>
    </w:p>
    <w:p w:rsidR="003E50AB" w:rsidRPr="00DC6647" w:rsidRDefault="00377CF7" w:rsidP="00751A8B">
      <w:pPr>
        <w:pStyle w:val="a0"/>
        <w:rPr>
          <w:rFonts w:hint="cs"/>
          <w:rtl/>
        </w:rPr>
      </w:pPr>
      <w:bookmarkStart w:id="2035" w:name="_Toc262412115"/>
      <w:bookmarkStart w:id="2036" w:name="_Toc340599683"/>
      <w:bookmarkStart w:id="2037" w:name="_Toc408539159"/>
      <w:r>
        <w:rPr>
          <w:rFonts w:hint="cs"/>
          <w:rtl/>
        </w:rPr>
        <w:t>2-</w:t>
      </w:r>
      <w:r w:rsidR="003E50AB">
        <w:rPr>
          <w:rFonts w:hint="cs"/>
          <w:rtl/>
        </w:rPr>
        <w:t xml:space="preserve"> وقت آن:</w:t>
      </w:r>
      <w:bookmarkEnd w:id="2035"/>
      <w:bookmarkEnd w:id="2036"/>
      <w:bookmarkEnd w:id="2037"/>
    </w:p>
    <w:p w:rsidR="001C0E19" w:rsidRDefault="00C470E3" w:rsidP="00D72DAB">
      <w:pPr>
        <w:pStyle w:val="a3"/>
        <w:rPr>
          <w:rFonts w:hint="cs"/>
          <w:rtl/>
        </w:rPr>
      </w:pPr>
      <w:r>
        <w:rPr>
          <w:rFonts w:hint="cs"/>
          <w:rtl/>
        </w:rPr>
        <w:t>بعد از فارغ شدن از انجام تمامی اعمال و تصمیم بازگشت، وقت طواف الو</w:t>
      </w:r>
      <w:r w:rsidR="00751A8B">
        <w:rPr>
          <w:rFonts w:hint="cs"/>
          <w:rtl/>
        </w:rPr>
        <w:t>د</w:t>
      </w:r>
      <w:r>
        <w:rPr>
          <w:rFonts w:hint="cs"/>
          <w:rtl/>
        </w:rPr>
        <w:t>اع است تا آخرین نسک وی، طواف و دیدار با کعبه باشد.</w:t>
      </w:r>
    </w:p>
    <w:p w:rsidR="00457C0D" w:rsidRPr="00DC6647" w:rsidRDefault="00377CF7" w:rsidP="00751A8B">
      <w:pPr>
        <w:pStyle w:val="a0"/>
        <w:rPr>
          <w:rFonts w:hint="cs"/>
          <w:rtl/>
        </w:rPr>
      </w:pPr>
      <w:bookmarkStart w:id="2038" w:name="_Toc262412116"/>
      <w:bookmarkStart w:id="2039" w:name="_Toc340599684"/>
      <w:bookmarkStart w:id="2040" w:name="_Toc408539160"/>
      <w:r>
        <w:rPr>
          <w:rFonts w:hint="cs"/>
          <w:rtl/>
        </w:rPr>
        <w:t>3-</w:t>
      </w:r>
      <w:r w:rsidR="00457C0D">
        <w:rPr>
          <w:rFonts w:hint="cs"/>
          <w:rtl/>
        </w:rPr>
        <w:t xml:space="preserve"> دعای طواف الوداع:</w:t>
      </w:r>
      <w:bookmarkEnd w:id="2038"/>
      <w:bookmarkEnd w:id="2039"/>
      <w:bookmarkEnd w:id="2040"/>
    </w:p>
    <w:p w:rsidR="00457C0D" w:rsidRDefault="00457C0D" w:rsidP="00D72DAB">
      <w:pPr>
        <w:pStyle w:val="a3"/>
        <w:rPr>
          <w:rFonts w:cs="B Lotus" w:hint="cs"/>
          <w:rtl/>
        </w:rPr>
      </w:pPr>
      <w:r w:rsidRPr="00D72DAB">
        <w:rPr>
          <w:rFonts w:hint="cs"/>
          <w:rtl/>
        </w:rPr>
        <w:t>مستحب است کسی که طواف الوداع انجام می‌دهد این دعای مأثور از ابن‌عباس</w:t>
      </w:r>
      <w:r w:rsidR="00592383">
        <w:rPr>
          <w:rFonts w:cs="CTraditional Arabic" w:hint="cs"/>
          <w:sz w:val="26"/>
          <w:szCs w:val="26"/>
          <w:rtl/>
        </w:rPr>
        <w:t>ب</w:t>
      </w:r>
      <w:r w:rsidRPr="00D72DAB">
        <w:rPr>
          <w:rFonts w:hint="cs"/>
          <w:rtl/>
        </w:rPr>
        <w:t xml:space="preserve"> را بخواند: </w:t>
      </w:r>
      <w:r w:rsidRPr="006D3189">
        <w:rPr>
          <w:rStyle w:val="Char1"/>
          <w:rFonts w:hint="cs"/>
          <w:rtl/>
        </w:rPr>
        <w:t>«</w:t>
      </w:r>
      <w:r w:rsidR="00592383" w:rsidRPr="006D3189">
        <w:rPr>
          <w:rStyle w:val="Char1"/>
          <w:rFonts w:hint="eastAsia"/>
          <w:rtl/>
        </w:rPr>
        <w:t>اللَّهُمَّ</w:t>
      </w:r>
      <w:r w:rsidR="00592383" w:rsidRPr="006D3189">
        <w:rPr>
          <w:rStyle w:val="Char1"/>
          <w:rtl/>
        </w:rPr>
        <w:t xml:space="preserve"> </w:t>
      </w:r>
      <w:r w:rsidR="00592383" w:rsidRPr="006D3189">
        <w:rPr>
          <w:rStyle w:val="Char1"/>
          <w:rFonts w:hint="eastAsia"/>
          <w:rtl/>
        </w:rPr>
        <w:t>هَذَا</w:t>
      </w:r>
      <w:r w:rsidR="00592383" w:rsidRPr="006D3189">
        <w:rPr>
          <w:rStyle w:val="Char1"/>
          <w:rtl/>
        </w:rPr>
        <w:t xml:space="preserve"> </w:t>
      </w:r>
      <w:r w:rsidR="00592383" w:rsidRPr="006D3189">
        <w:rPr>
          <w:rStyle w:val="Char1"/>
          <w:rFonts w:hint="eastAsia"/>
          <w:rtl/>
        </w:rPr>
        <w:t>بَيْتُك،</w:t>
      </w:r>
      <w:r w:rsidR="00592383" w:rsidRPr="006D3189">
        <w:rPr>
          <w:rStyle w:val="Char1"/>
          <w:rtl/>
        </w:rPr>
        <w:t xml:space="preserve"> </w:t>
      </w:r>
      <w:r w:rsidR="00592383" w:rsidRPr="006D3189">
        <w:rPr>
          <w:rStyle w:val="Char1"/>
          <w:rFonts w:hint="eastAsia"/>
          <w:rtl/>
        </w:rPr>
        <w:t>وَأَنَا</w:t>
      </w:r>
      <w:r w:rsidR="00592383" w:rsidRPr="006D3189">
        <w:rPr>
          <w:rStyle w:val="Char1"/>
          <w:rtl/>
        </w:rPr>
        <w:t xml:space="preserve"> </w:t>
      </w:r>
      <w:r w:rsidR="00592383" w:rsidRPr="006D3189">
        <w:rPr>
          <w:rStyle w:val="Char1"/>
          <w:rFonts w:hint="eastAsia"/>
          <w:rtl/>
        </w:rPr>
        <w:t>عَبْدُك،</w:t>
      </w:r>
      <w:r w:rsidR="00592383" w:rsidRPr="006D3189">
        <w:rPr>
          <w:rStyle w:val="Char1"/>
          <w:rtl/>
        </w:rPr>
        <w:t xml:space="preserve"> </w:t>
      </w:r>
      <w:r w:rsidR="00592383" w:rsidRPr="006D3189">
        <w:rPr>
          <w:rStyle w:val="Char1"/>
          <w:rFonts w:hint="eastAsia"/>
          <w:rtl/>
        </w:rPr>
        <w:t>وَابْنُ</w:t>
      </w:r>
      <w:r w:rsidR="00592383" w:rsidRPr="006D3189">
        <w:rPr>
          <w:rStyle w:val="Char1"/>
          <w:rtl/>
        </w:rPr>
        <w:t xml:space="preserve"> </w:t>
      </w:r>
      <w:r w:rsidR="00592383" w:rsidRPr="006D3189">
        <w:rPr>
          <w:rStyle w:val="Char1"/>
          <w:rFonts w:hint="eastAsia"/>
          <w:rtl/>
        </w:rPr>
        <w:t>عَبْدِك،</w:t>
      </w:r>
      <w:r w:rsidR="00592383" w:rsidRPr="006D3189">
        <w:rPr>
          <w:rStyle w:val="Char1"/>
          <w:rtl/>
        </w:rPr>
        <w:t xml:space="preserve"> </w:t>
      </w:r>
      <w:r w:rsidR="00592383" w:rsidRPr="006D3189">
        <w:rPr>
          <w:rStyle w:val="Char1"/>
          <w:rFonts w:hint="eastAsia"/>
          <w:rtl/>
        </w:rPr>
        <w:t>حَمَلْتنِي</w:t>
      </w:r>
      <w:r w:rsidR="00592383" w:rsidRPr="006D3189">
        <w:rPr>
          <w:rStyle w:val="Char1"/>
          <w:rtl/>
        </w:rPr>
        <w:t xml:space="preserve"> </w:t>
      </w:r>
      <w:r w:rsidR="00592383" w:rsidRPr="006D3189">
        <w:rPr>
          <w:rStyle w:val="Char1"/>
          <w:rFonts w:hint="eastAsia"/>
          <w:rtl/>
        </w:rPr>
        <w:t>عَلَى</w:t>
      </w:r>
      <w:r w:rsidR="00592383" w:rsidRPr="006D3189">
        <w:rPr>
          <w:rStyle w:val="Char1"/>
          <w:rtl/>
        </w:rPr>
        <w:t xml:space="preserve"> </w:t>
      </w:r>
      <w:r w:rsidR="00592383" w:rsidRPr="006D3189">
        <w:rPr>
          <w:rStyle w:val="Char1"/>
          <w:rFonts w:hint="eastAsia"/>
          <w:rtl/>
        </w:rPr>
        <w:t>مَا</w:t>
      </w:r>
      <w:r w:rsidR="00592383" w:rsidRPr="006D3189">
        <w:rPr>
          <w:rStyle w:val="Char1"/>
          <w:rtl/>
        </w:rPr>
        <w:t xml:space="preserve"> </w:t>
      </w:r>
      <w:r w:rsidR="00592383" w:rsidRPr="006D3189">
        <w:rPr>
          <w:rStyle w:val="Char1"/>
          <w:rFonts w:hint="eastAsia"/>
          <w:rtl/>
        </w:rPr>
        <w:t>سَخَّرْت</w:t>
      </w:r>
      <w:r w:rsidR="00592383" w:rsidRPr="006D3189">
        <w:rPr>
          <w:rStyle w:val="Char1"/>
          <w:rtl/>
        </w:rPr>
        <w:t xml:space="preserve"> </w:t>
      </w:r>
      <w:r w:rsidR="00592383" w:rsidRPr="006D3189">
        <w:rPr>
          <w:rStyle w:val="Char1"/>
          <w:rFonts w:hint="eastAsia"/>
          <w:rtl/>
        </w:rPr>
        <w:t>لِي</w:t>
      </w:r>
      <w:r w:rsidR="00592383" w:rsidRPr="006D3189">
        <w:rPr>
          <w:rStyle w:val="Char1"/>
          <w:rtl/>
        </w:rPr>
        <w:t xml:space="preserve"> </w:t>
      </w:r>
      <w:r w:rsidR="00592383" w:rsidRPr="006D3189">
        <w:rPr>
          <w:rStyle w:val="Char1"/>
          <w:rFonts w:hint="eastAsia"/>
          <w:rtl/>
        </w:rPr>
        <w:t>مِنْ</w:t>
      </w:r>
      <w:r w:rsidR="00592383" w:rsidRPr="006D3189">
        <w:rPr>
          <w:rStyle w:val="Char1"/>
          <w:rtl/>
        </w:rPr>
        <w:t xml:space="preserve"> </w:t>
      </w:r>
      <w:r w:rsidR="00592383" w:rsidRPr="006D3189">
        <w:rPr>
          <w:rStyle w:val="Char1"/>
          <w:rFonts w:hint="eastAsia"/>
          <w:rtl/>
        </w:rPr>
        <w:t>خَلْقِك،</w:t>
      </w:r>
      <w:r w:rsidR="00592383" w:rsidRPr="006D3189">
        <w:rPr>
          <w:rStyle w:val="Char1"/>
          <w:rtl/>
        </w:rPr>
        <w:t xml:space="preserve"> </w:t>
      </w:r>
      <w:r w:rsidR="00592383" w:rsidRPr="006D3189">
        <w:rPr>
          <w:rStyle w:val="Char1"/>
          <w:rFonts w:hint="eastAsia"/>
          <w:rtl/>
        </w:rPr>
        <w:t>وَسَيَّرْتنِي</w:t>
      </w:r>
      <w:r w:rsidR="00592383" w:rsidRPr="006D3189">
        <w:rPr>
          <w:rStyle w:val="Char1"/>
          <w:rtl/>
        </w:rPr>
        <w:t xml:space="preserve"> </w:t>
      </w:r>
      <w:r w:rsidR="00592383" w:rsidRPr="006D3189">
        <w:rPr>
          <w:rStyle w:val="Char1"/>
          <w:rFonts w:hint="eastAsia"/>
          <w:rtl/>
        </w:rPr>
        <w:t>فِي</w:t>
      </w:r>
      <w:r w:rsidR="00592383" w:rsidRPr="006D3189">
        <w:rPr>
          <w:rStyle w:val="Char1"/>
          <w:rtl/>
        </w:rPr>
        <w:t xml:space="preserve"> </w:t>
      </w:r>
      <w:r w:rsidR="00592383" w:rsidRPr="006D3189">
        <w:rPr>
          <w:rStyle w:val="Char1"/>
          <w:rFonts w:hint="eastAsia"/>
          <w:rtl/>
        </w:rPr>
        <w:t>بِلَادِك</w:t>
      </w:r>
      <w:r w:rsidR="00592383" w:rsidRPr="006D3189">
        <w:rPr>
          <w:rStyle w:val="Char1"/>
          <w:rtl/>
        </w:rPr>
        <w:t xml:space="preserve"> </w:t>
      </w:r>
      <w:r w:rsidR="00592383" w:rsidRPr="006D3189">
        <w:rPr>
          <w:rStyle w:val="Char1"/>
          <w:rFonts w:hint="eastAsia"/>
          <w:rtl/>
        </w:rPr>
        <w:t>حَتَّى</w:t>
      </w:r>
      <w:r w:rsidR="00592383" w:rsidRPr="006D3189">
        <w:rPr>
          <w:rStyle w:val="Char1"/>
          <w:rtl/>
        </w:rPr>
        <w:t xml:space="preserve"> </w:t>
      </w:r>
      <w:r w:rsidR="00592383" w:rsidRPr="006D3189">
        <w:rPr>
          <w:rStyle w:val="Char1"/>
          <w:rFonts w:hint="eastAsia"/>
          <w:rtl/>
        </w:rPr>
        <w:t>بَلَّغْتنِي</w:t>
      </w:r>
      <w:r w:rsidR="00592383" w:rsidRPr="006D3189">
        <w:rPr>
          <w:rStyle w:val="Char1"/>
          <w:rtl/>
        </w:rPr>
        <w:t xml:space="preserve"> </w:t>
      </w:r>
      <w:r w:rsidR="00592383" w:rsidRPr="006D3189">
        <w:rPr>
          <w:rStyle w:val="Char1"/>
          <w:rFonts w:hint="eastAsia"/>
          <w:rtl/>
        </w:rPr>
        <w:t>بِنِعْمَتِك</w:t>
      </w:r>
      <w:r w:rsidR="00592383" w:rsidRPr="006D3189">
        <w:rPr>
          <w:rStyle w:val="Char1"/>
          <w:rtl/>
        </w:rPr>
        <w:t xml:space="preserve"> </w:t>
      </w:r>
      <w:r w:rsidR="00592383" w:rsidRPr="006D3189">
        <w:rPr>
          <w:rStyle w:val="Char1"/>
          <w:rFonts w:hint="eastAsia"/>
          <w:rtl/>
        </w:rPr>
        <w:t>إلَى</w:t>
      </w:r>
      <w:r w:rsidR="00592383" w:rsidRPr="006D3189">
        <w:rPr>
          <w:rStyle w:val="Char1"/>
          <w:rtl/>
        </w:rPr>
        <w:t xml:space="preserve"> </w:t>
      </w:r>
      <w:r w:rsidR="00592383" w:rsidRPr="006D3189">
        <w:rPr>
          <w:rStyle w:val="Char1"/>
          <w:rFonts w:hint="eastAsia"/>
          <w:rtl/>
        </w:rPr>
        <w:t>بَيْتِك،</w:t>
      </w:r>
      <w:r w:rsidR="00592383" w:rsidRPr="006D3189">
        <w:rPr>
          <w:rStyle w:val="Char1"/>
          <w:rtl/>
        </w:rPr>
        <w:t xml:space="preserve"> </w:t>
      </w:r>
      <w:r w:rsidR="00592383" w:rsidRPr="006D3189">
        <w:rPr>
          <w:rStyle w:val="Char1"/>
          <w:rFonts w:hint="eastAsia"/>
          <w:rtl/>
        </w:rPr>
        <w:t>وَأَعَنْتنِي</w:t>
      </w:r>
      <w:r w:rsidR="00592383" w:rsidRPr="006D3189">
        <w:rPr>
          <w:rStyle w:val="Char1"/>
          <w:rtl/>
        </w:rPr>
        <w:t xml:space="preserve"> </w:t>
      </w:r>
      <w:r w:rsidR="00592383" w:rsidRPr="006D3189">
        <w:rPr>
          <w:rStyle w:val="Char1"/>
          <w:rFonts w:hint="eastAsia"/>
          <w:rtl/>
        </w:rPr>
        <w:t>عَلَى</w:t>
      </w:r>
      <w:r w:rsidR="00592383" w:rsidRPr="006D3189">
        <w:rPr>
          <w:rStyle w:val="Char1"/>
          <w:rtl/>
        </w:rPr>
        <w:t xml:space="preserve"> </w:t>
      </w:r>
      <w:r w:rsidR="00592383" w:rsidRPr="006D3189">
        <w:rPr>
          <w:rStyle w:val="Char1"/>
          <w:rFonts w:hint="eastAsia"/>
          <w:rtl/>
        </w:rPr>
        <w:t>أَدَاءِ</w:t>
      </w:r>
      <w:r w:rsidR="00592383" w:rsidRPr="006D3189">
        <w:rPr>
          <w:rStyle w:val="Char1"/>
          <w:rtl/>
        </w:rPr>
        <w:t xml:space="preserve"> </w:t>
      </w:r>
      <w:r w:rsidR="00592383" w:rsidRPr="006D3189">
        <w:rPr>
          <w:rStyle w:val="Char1"/>
          <w:rFonts w:hint="eastAsia"/>
          <w:rtl/>
        </w:rPr>
        <w:t>نُسُكِي،</w:t>
      </w:r>
      <w:r w:rsidR="00592383" w:rsidRPr="006D3189">
        <w:rPr>
          <w:rStyle w:val="Char1"/>
          <w:rtl/>
        </w:rPr>
        <w:t xml:space="preserve"> </w:t>
      </w:r>
      <w:r w:rsidR="00592383" w:rsidRPr="006D3189">
        <w:rPr>
          <w:rStyle w:val="Char1"/>
          <w:rFonts w:hint="eastAsia"/>
          <w:rtl/>
        </w:rPr>
        <w:t>فَإِنْ</w:t>
      </w:r>
      <w:r w:rsidR="00592383" w:rsidRPr="006D3189">
        <w:rPr>
          <w:rStyle w:val="Char1"/>
          <w:rtl/>
        </w:rPr>
        <w:t xml:space="preserve"> </w:t>
      </w:r>
      <w:r w:rsidR="00592383" w:rsidRPr="006D3189">
        <w:rPr>
          <w:rStyle w:val="Char1"/>
          <w:rFonts w:hint="eastAsia"/>
          <w:rtl/>
        </w:rPr>
        <w:t>كُنْت</w:t>
      </w:r>
      <w:r w:rsidR="00592383" w:rsidRPr="006D3189">
        <w:rPr>
          <w:rStyle w:val="Char1"/>
          <w:rtl/>
        </w:rPr>
        <w:t xml:space="preserve"> </w:t>
      </w:r>
      <w:r w:rsidR="00592383" w:rsidRPr="006D3189">
        <w:rPr>
          <w:rStyle w:val="Char1"/>
          <w:rFonts w:hint="eastAsia"/>
          <w:rtl/>
        </w:rPr>
        <w:t>رَضِيت</w:t>
      </w:r>
      <w:r w:rsidR="00592383" w:rsidRPr="006D3189">
        <w:rPr>
          <w:rStyle w:val="Char1"/>
          <w:rtl/>
        </w:rPr>
        <w:t xml:space="preserve"> </w:t>
      </w:r>
      <w:r w:rsidR="00592383" w:rsidRPr="006D3189">
        <w:rPr>
          <w:rStyle w:val="Char1"/>
          <w:rFonts w:hint="eastAsia"/>
          <w:rtl/>
        </w:rPr>
        <w:t>عَنِّي،</w:t>
      </w:r>
      <w:r w:rsidR="00592383" w:rsidRPr="006D3189">
        <w:rPr>
          <w:rStyle w:val="Char1"/>
          <w:rtl/>
        </w:rPr>
        <w:t xml:space="preserve"> </w:t>
      </w:r>
      <w:r w:rsidR="00592383" w:rsidRPr="006D3189">
        <w:rPr>
          <w:rStyle w:val="Char1"/>
          <w:rFonts w:hint="eastAsia"/>
          <w:rtl/>
        </w:rPr>
        <w:t>فَازْدَدْ</w:t>
      </w:r>
      <w:r w:rsidR="00592383" w:rsidRPr="006D3189">
        <w:rPr>
          <w:rStyle w:val="Char1"/>
          <w:rtl/>
        </w:rPr>
        <w:t xml:space="preserve"> </w:t>
      </w:r>
      <w:r w:rsidR="00592383" w:rsidRPr="006D3189">
        <w:rPr>
          <w:rStyle w:val="Char1"/>
          <w:rFonts w:hint="eastAsia"/>
          <w:rtl/>
        </w:rPr>
        <w:t>عَنِّي</w:t>
      </w:r>
      <w:r w:rsidR="00592383" w:rsidRPr="006D3189">
        <w:rPr>
          <w:rStyle w:val="Char1"/>
          <w:rtl/>
        </w:rPr>
        <w:t xml:space="preserve"> </w:t>
      </w:r>
      <w:r w:rsidR="00592383" w:rsidRPr="006D3189">
        <w:rPr>
          <w:rStyle w:val="Char1"/>
          <w:rFonts w:hint="eastAsia"/>
          <w:rtl/>
        </w:rPr>
        <w:t>رِضًا،</w:t>
      </w:r>
      <w:r w:rsidR="00592383" w:rsidRPr="006D3189">
        <w:rPr>
          <w:rStyle w:val="Char1"/>
          <w:rtl/>
        </w:rPr>
        <w:t xml:space="preserve"> </w:t>
      </w:r>
      <w:r w:rsidR="00592383" w:rsidRPr="006D3189">
        <w:rPr>
          <w:rStyle w:val="Char1"/>
          <w:rFonts w:hint="eastAsia"/>
          <w:rtl/>
        </w:rPr>
        <w:t>وَإِلَّا</w:t>
      </w:r>
      <w:r w:rsidR="00592383" w:rsidRPr="006D3189">
        <w:rPr>
          <w:rStyle w:val="Char1"/>
          <w:rtl/>
        </w:rPr>
        <w:t xml:space="preserve"> </w:t>
      </w:r>
      <w:r w:rsidR="00592383" w:rsidRPr="006D3189">
        <w:rPr>
          <w:rStyle w:val="Char1"/>
          <w:rFonts w:hint="eastAsia"/>
          <w:rtl/>
        </w:rPr>
        <w:t>فَمِنْ</w:t>
      </w:r>
      <w:r w:rsidR="00592383" w:rsidRPr="006D3189">
        <w:rPr>
          <w:rStyle w:val="Char1"/>
          <w:rtl/>
        </w:rPr>
        <w:t xml:space="preserve"> </w:t>
      </w:r>
      <w:r w:rsidR="00592383" w:rsidRPr="006D3189">
        <w:rPr>
          <w:rStyle w:val="Char1"/>
          <w:rFonts w:hint="eastAsia"/>
          <w:rtl/>
        </w:rPr>
        <w:t>الْآنَ</w:t>
      </w:r>
      <w:r w:rsidR="00592383" w:rsidRPr="006D3189">
        <w:rPr>
          <w:rStyle w:val="Char1"/>
          <w:rtl/>
        </w:rPr>
        <w:t xml:space="preserve"> </w:t>
      </w:r>
      <w:r w:rsidR="00592383" w:rsidRPr="006D3189">
        <w:rPr>
          <w:rStyle w:val="Char1"/>
          <w:rFonts w:hint="eastAsia"/>
          <w:rtl/>
        </w:rPr>
        <w:t>قَبْلَ</w:t>
      </w:r>
      <w:r w:rsidR="00592383" w:rsidRPr="006D3189">
        <w:rPr>
          <w:rStyle w:val="Char1"/>
          <w:rtl/>
        </w:rPr>
        <w:t xml:space="preserve"> </w:t>
      </w:r>
      <w:r w:rsidR="00592383" w:rsidRPr="006D3189">
        <w:rPr>
          <w:rStyle w:val="Char1"/>
          <w:rFonts w:hint="eastAsia"/>
          <w:rtl/>
        </w:rPr>
        <w:t>أَنْ</w:t>
      </w:r>
      <w:r w:rsidR="00592383" w:rsidRPr="006D3189">
        <w:rPr>
          <w:rStyle w:val="Char1"/>
          <w:rtl/>
        </w:rPr>
        <w:t xml:space="preserve"> </w:t>
      </w:r>
      <w:r w:rsidR="00592383" w:rsidRPr="006D3189">
        <w:rPr>
          <w:rStyle w:val="Char1"/>
          <w:rFonts w:hint="eastAsia"/>
          <w:rtl/>
        </w:rPr>
        <w:t>تَنْأَى</w:t>
      </w:r>
      <w:r w:rsidR="00592383" w:rsidRPr="006D3189">
        <w:rPr>
          <w:rStyle w:val="Char1"/>
          <w:rtl/>
        </w:rPr>
        <w:t xml:space="preserve"> </w:t>
      </w:r>
      <w:r w:rsidR="00592383" w:rsidRPr="006D3189">
        <w:rPr>
          <w:rStyle w:val="Char1"/>
          <w:rFonts w:hint="eastAsia"/>
          <w:rtl/>
        </w:rPr>
        <w:t>عَنْ</w:t>
      </w:r>
      <w:r w:rsidR="00592383" w:rsidRPr="006D3189">
        <w:rPr>
          <w:rStyle w:val="Char1"/>
          <w:rtl/>
        </w:rPr>
        <w:t xml:space="preserve"> </w:t>
      </w:r>
      <w:r w:rsidR="00592383" w:rsidRPr="006D3189">
        <w:rPr>
          <w:rStyle w:val="Char1"/>
          <w:rFonts w:hint="eastAsia"/>
          <w:rtl/>
        </w:rPr>
        <w:t>بَيْتِك</w:t>
      </w:r>
      <w:r w:rsidR="00592383" w:rsidRPr="006D3189">
        <w:rPr>
          <w:rStyle w:val="Char1"/>
          <w:rtl/>
        </w:rPr>
        <w:t xml:space="preserve"> </w:t>
      </w:r>
      <w:r w:rsidR="00592383" w:rsidRPr="006D3189">
        <w:rPr>
          <w:rStyle w:val="Char1"/>
          <w:rFonts w:hint="eastAsia"/>
          <w:rtl/>
        </w:rPr>
        <w:t>دَارِي،</w:t>
      </w:r>
      <w:r w:rsidR="00592383" w:rsidRPr="006D3189">
        <w:rPr>
          <w:rStyle w:val="Char1"/>
          <w:rtl/>
        </w:rPr>
        <w:t xml:space="preserve"> </w:t>
      </w:r>
      <w:r w:rsidR="00592383" w:rsidRPr="006D3189">
        <w:rPr>
          <w:rStyle w:val="Char1"/>
          <w:rFonts w:hint="eastAsia"/>
          <w:rtl/>
        </w:rPr>
        <w:t>فَهَذَا</w:t>
      </w:r>
      <w:r w:rsidR="00592383" w:rsidRPr="006D3189">
        <w:rPr>
          <w:rStyle w:val="Char1"/>
          <w:rtl/>
        </w:rPr>
        <w:t xml:space="preserve"> </w:t>
      </w:r>
      <w:r w:rsidR="00592383" w:rsidRPr="006D3189">
        <w:rPr>
          <w:rStyle w:val="Char1"/>
          <w:rFonts w:hint="eastAsia"/>
          <w:rtl/>
        </w:rPr>
        <w:t>أَوَانُ</w:t>
      </w:r>
      <w:r w:rsidR="00592383" w:rsidRPr="006D3189">
        <w:rPr>
          <w:rStyle w:val="Char1"/>
          <w:rtl/>
        </w:rPr>
        <w:t xml:space="preserve"> </w:t>
      </w:r>
      <w:r w:rsidR="00592383" w:rsidRPr="006D3189">
        <w:rPr>
          <w:rStyle w:val="Char1"/>
          <w:rFonts w:hint="eastAsia"/>
          <w:rtl/>
        </w:rPr>
        <w:t>انْصِرَافِي</w:t>
      </w:r>
      <w:r w:rsidR="00592383" w:rsidRPr="006D3189">
        <w:rPr>
          <w:rStyle w:val="Char1"/>
          <w:rtl/>
        </w:rPr>
        <w:t xml:space="preserve"> </w:t>
      </w:r>
      <w:r w:rsidR="00592383" w:rsidRPr="006D3189">
        <w:rPr>
          <w:rStyle w:val="Char1"/>
          <w:rFonts w:hint="eastAsia"/>
          <w:rtl/>
        </w:rPr>
        <w:t>إنْ</w:t>
      </w:r>
      <w:r w:rsidR="00592383" w:rsidRPr="006D3189">
        <w:rPr>
          <w:rStyle w:val="Char1"/>
          <w:rtl/>
        </w:rPr>
        <w:t xml:space="preserve"> </w:t>
      </w:r>
      <w:r w:rsidR="00592383" w:rsidRPr="006D3189">
        <w:rPr>
          <w:rStyle w:val="Char1"/>
          <w:rFonts w:hint="eastAsia"/>
          <w:rtl/>
        </w:rPr>
        <w:t>أَذِنْت</w:t>
      </w:r>
      <w:r w:rsidR="00592383" w:rsidRPr="006D3189">
        <w:rPr>
          <w:rStyle w:val="Char1"/>
          <w:rtl/>
        </w:rPr>
        <w:t xml:space="preserve"> </w:t>
      </w:r>
      <w:r w:rsidR="00592383" w:rsidRPr="006D3189">
        <w:rPr>
          <w:rStyle w:val="Char1"/>
          <w:rFonts w:hint="eastAsia"/>
          <w:rtl/>
        </w:rPr>
        <w:t>لِي،</w:t>
      </w:r>
      <w:r w:rsidR="00592383" w:rsidRPr="006D3189">
        <w:rPr>
          <w:rStyle w:val="Char1"/>
          <w:rtl/>
        </w:rPr>
        <w:t xml:space="preserve"> </w:t>
      </w:r>
      <w:r w:rsidR="00592383" w:rsidRPr="006D3189">
        <w:rPr>
          <w:rStyle w:val="Char1"/>
          <w:rFonts w:hint="eastAsia"/>
          <w:rtl/>
        </w:rPr>
        <w:t>غَيْرَ</w:t>
      </w:r>
      <w:r w:rsidR="00592383" w:rsidRPr="006D3189">
        <w:rPr>
          <w:rStyle w:val="Char1"/>
          <w:rtl/>
        </w:rPr>
        <w:t xml:space="preserve"> </w:t>
      </w:r>
      <w:r w:rsidR="00592383" w:rsidRPr="006D3189">
        <w:rPr>
          <w:rStyle w:val="Char1"/>
          <w:rFonts w:hint="eastAsia"/>
          <w:rtl/>
        </w:rPr>
        <w:t>مُسْتَبْدِلٍ</w:t>
      </w:r>
      <w:r w:rsidR="00592383" w:rsidRPr="006D3189">
        <w:rPr>
          <w:rStyle w:val="Char1"/>
          <w:rtl/>
        </w:rPr>
        <w:t xml:space="preserve"> </w:t>
      </w:r>
      <w:r w:rsidR="00592383" w:rsidRPr="006D3189">
        <w:rPr>
          <w:rStyle w:val="Char1"/>
          <w:rFonts w:hint="eastAsia"/>
          <w:rtl/>
        </w:rPr>
        <w:t>بِك</w:t>
      </w:r>
      <w:r w:rsidR="00592383" w:rsidRPr="006D3189">
        <w:rPr>
          <w:rStyle w:val="Char1"/>
          <w:rtl/>
        </w:rPr>
        <w:t xml:space="preserve"> </w:t>
      </w:r>
      <w:r w:rsidR="00592383" w:rsidRPr="006D3189">
        <w:rPr>
          <w:rStyle w:val="Char1"/>
          <w:rFonts w:hint="eastAsia"/>
          <w:rtl/>
        </w:rPr>
        <w:t>وَلَا</w:t>
      </w:r>
      <w:r w:rsidR="00592383" w:rsidRPr="006D3189">
        <w:rPr>
          <w:rStyle w:val="Char1"/>
          <w:rtl/>
        </w:rPr>
        <w:t xml:space="preserve"> </w:t>
      </w:r>
      <w:r w:rsidR="00592383" w:rsidRPr="006D3189">
        <w:rPr>
          <w:rStyle w:val="Char1"/>
          <w:rFonts w:hint="eastAsia"/>
          <w:rtl/>
        </w:rPr>
        <w:t>بِبَيْتِك،</w:t>
      </w:r>
      <w:r w:rsidR="00592383" w:rsidRPr="006D3189">
        <w:rPr>
          <w:rStyle w:val="Char1"/>
          <w:rtl/>
        </w:rPr>
        <w:t xml:space="preserve"> </w:t>
      </w:r>
      <w:r w:rsidR="00592383" w:rsidRPr="006D3189">
        <w:rPr>
          <w:rStyle w:val="Char1"/>
          <w:rFonts w:hint="eastAsia"/>
          <w:rtl/>
        </w:rPr>
        <w:t>وَلَا</w:t>
      </w:r>
      <w:r w:rsidRPr="006D3189">
        <w:rPr>
          <w:rStyle w:val="Char1"/>
          <w:rFonts w:hint="cs"/>
          <w:rtl/>
        </w:rPr>
        <w:t xml:space="preserve"> </w:t>
      </w:r>
      <w:r w:rsidR="00592383" w:rsidRPr="006D3189">
        <w:rPr>
          <w:rStyle w:val="Char1"/>
          <w:rFonts w:hint="eastAsia"/>
          <w:rtl/>
        </w:rPr>
        <w:t>رَاغِبٍ</w:t>
      </w:r>
      <w:r w:rsidR="00592383" w:rsidRPr="006D3189">
        <w:rPr>
          <w:rStyle w:val="Char1"/>
          <w:rtl/>
        </w:rPr>
        <w:t xml:space="preserve"> </w:t>
      </w:r>
      <w:r w:rsidR="00592383" w:rsidRPr="006D3189">
        <w:rPr>
          <w:rStyle w:val="Char1"/>
          <w:rFonts w:hint="eastAsia"/>
          <w:rtl/>
        </w:rPr>
        <w:t>عَنْك</w:t>
      </w:r>
      <w:r w:rsidR="00592383" w:rsidRPr="006D3189">
        <w:rPr>
          <w:rStyle w:val="Char1"/>
          <w:rtl/>
        </w:rPr>
        <w:t xml:space="preserve"> </w:t>
      </w:r>
      <w:r w:rsidR="00592383" w:rsidRPr="006D3189">
        <w:rPr>
          <w:rStyle w:val="Char1"/>
          <w:rFonts w:hint="eastAsia"/>
          <w:rtl/>
        </w:rPr>
        <w:t>وَلَا</w:t>
      </w:r>
      <w:r w:rsidR="00592383" w:rsidRPr="006D3189">
        <w:rPr>
          <w:rStyle w:val="Char1"/>
          <w:rtl/>
        </w:rPr>
        <w:t xml:space="preserve"> </w:t>
      </w:r>
      <w:r w:rsidR="00592383" w:rsidRPr="006D3189">
        <w:rPr>
          <w:rStyle w:val="Char1"/>
          <w:rFonts w:hint="eastAsia"/>
          <w:rtl/>
        </w:rPr>
        <w:t>عَنْ</w:t>
      </w:r>
      <w:r w:rsidR="00592383" w:rsidRPr="006D3189">
        <w:rPr>
          <w:rStyle w:val="Char1"/>
          <w:rtl/>
        </w:rPr>
        <w:t xml:space="preserve"> </w:t>
      </w:r>
      <w:r w:rsidR="00592383" w:rsidRPr="006D3189">
        <w:rPr>
          <w:rStyle w:val="Char1"/>
          <w:rFonts w:hint="eastAsia"/>
          <w:rtl/>
        </w:rPr>
        <w:t>بَيْتِك،</w:t>
      </w:r>
      <w:r w:rsidR="00592383" w:rsidRPr="006D3189">
        <w:rPr>
          <w:rStyle w:val="Char1"/>
          <w:rtl/>
        </w:rPr>
        <w:t xml:space="preserve"> </w:t>
      </w:r>
      <w:r w:rsidR="00592383" w:rsidRPr="006D3189">
        <w:rPr>
          <w:rStyle w:val="Char1"/>
          <w:rFonts w:hint="eastAsia"/>
          <w:rtl/>
        </w:rPr>
        <w:t>اللَّهُمَّ</w:t>
      </w:r>
      <w:r w:rsidR="00592383" w:rsidRPr="006D3189">
        <w:rPr>
          <w:rStyle w:val="Char1"/>
          <w:rtl/>
        </w:rPr>
        <w:t xml:space="preserve"> </w:t>
      </w:r>
      <w:r w:rsidR="00592383" w:rsidRPr="006D3189">
        <w:rPr>
          <w:rStyle w:val="Char1"/>
          <w:rFonts w:hint="eastAsia"/>
          <w:rtl/>
        </w:rPr>
        <w:t>فَأَصْحِبْنِي</w:t>
      </w:r>
      <w:r w:rsidR="00592383" w:rsidRPr="006D3189">
        <w:rPr>
          <w:rStyle w:val="Char1"/>
          <w:rtl/>
        </w:rPr>
        <w:t xml:space="preserve"> </w:t>
      </w:r>
      <w:r w:rsidR="00592383" w:rsidRPr="006D3189">
        <w:rPr>
          <w:rStyle w:val="Char1"/>
          <w:rFonts w:hint="eastAsia"/>
          <w:rtl/>
        </w:rPr>
        <w:t>الْعَافِيَةَ</w:t>
      </w:r>
      <w:r w:rsidR="00592383" w:rsidRPr="006D3189">
        <w:rPr>
          <w:rStyle w:val="Char1"/>
          <w:rtl/>
        </w:rPr>
        <w:t xml:space="preserve"> </w:t>
      </w:r>
      <w:r w:rsidR="00592383" w:rsidRPr="006D3189">
        <w:rPr>
          <w:rStyle w:val="Char1"/>
          <w:rFonts w:hint="eastAsia"/>
          <w:rtl/>
        </w:rPr>
        <w:t>فِي</w:t>
      </w:r>
      <w:r w:rsidR="00592383" w:rsidRPr="006D3189">
        <w:rPr>
          <w:rStyle w:val="Char1"/>
          <w:rtl/>
        </w:rPr>
        <w:t xml:space="preserve"> </w:t>
      </w:r>
      <w:r w:rsidR="00592383" w:rsidRPr="006D3189">
        <w:rPr>
          <w:rStyle w:val="Char1"/>
          <w:rFonts w:hint="eastAsia"/>
          <w:rtl/>
        </w:rPr>
        <w:t>بَدَنِي،</w:t>
      </w:r>
      <w:r w:rsidR="00592383" w:rsidRPr="006D3189">
        <w:rPr>
          <w:rStyle w:val="Char1"/>
          <w:rtl/>
        </w:rPr>
        <w:t xml:space="preserve"> </w:t>
      </w:r>
      <w:r w:rsidR="00592383" w:rsidRPr="006D3189">
        <w:rPr>
          <w:rStyle w:val="Char1"/>
          <w:rFonts w:hint="eastAsia"/>
          <w:rtl/>
        </w:rPr>
        <w:t>وَالصِّحَّةَ</w:t>
      </w:r>
      <w:r w:rsidR="00592383" w:rsidRPr="006D3189">
        <w:rPr>
          <w:rStyle w:val="Char1"/>
          <w:rtl/>
        </w:rPr>
        <w:t xml:space="preserve"> </w:t>
      </w:r>
      <w:r w:rsidR="00592383" w:rsidRPr="006D3189">
        <w:rPr>
          <w:rStyle w:val="Char1"/>
          <w:rFonts w:hint="eastAsia"/>
          <w:rtl/>
        </w:rPr>
        <w:t>فِي</w:t>
      </w:r>
      <w:r w:rsidR="00592383" w:rsidRPr="006D3189">
        <w:rPr>
          <w:rStyle w:val="Char1"/>
          <w:rtl/>
        </w:rPr>
        <w:t xml:space="preserve"> </w:t>
      </w:r>
      <w:r w:rsidR="00592383" w:rsidRPr="006D3189">
        <w:rPr>
          <w:rStyle w:val="Char1"/>
          <w:rFonts w:hint="eastAsia"/>
          <w:rtl/>
        </w:rPr>
        <w:t>جِسْمِي،</w:t>
      </w:r>
      <w:r w:rsidR="00592383" w:rsidRPr="006D3189">
        <w:rPr>
          <w:rStyle w:val="Char1"/>
          <w:rtl/>
        </w:rPr>
        <w:t xml:space="preserve"> </w:t>
      </w:r>
      <w:r w:rsidR="00592383" w:rsidRPr="006D3189">
        <w:rPr>
          <w:rStyle w:val="Char1"/>
          <w:rFonts w:hint="eastAsia"/>
          <w:rtl/>
        </w:rPr>
        <w:t>وَالْعِصْمَةَ</w:t>
      </w:r>
      <w:r w:rsidR="00592383" w:rsidRPr="006D3189">
        <w:rPr>
          <w:rStyle w:val="Char1"/>
          <w:rtl/>
        </w:rPr>
        <w:t xml:space="preserve"> </w:t>
      </w:r>
      <w:r w:rsidR="00592383" w:rsidRPr="006D3189">
        <w:rPr>
          <w:rStyle w:val="Char1"/>
          <w:rFonts w:hint="eastAsia"/>
          <w:rtl/>
        </w:rPr>
        <w:t>فِي</w:t>
      </w:r>
      <w:r w:rsidR="00592383" w:rsidRPr="006D3189">
        <w:rPr>
          <w:rStyle w:val="Char1"/>
          <w:rtl/>
        </w:rPr>
        <w:t xml:space="preserve"> </w:t>
      </w:r>
      <w:r w:rsidR="00592383" w:rsidRPr="006D3189">
        <w:rPr>
          <w:rStyle w:val="Char1"/>
          <w:rFonts w:hint="eastAsia"/>
          <w:rtl/>
        </w:rPr>
        <w:t>دِينِي،</w:t>
      </w:r>
      <w:r w:rsidR="00592383" w:rsidRPr="006D3189">
        <w:rPr>
          <w:rStyle w:val="Char1"/>
          <w:rtl/>
        </w:rPr>
        <w:t xml:space="preserve"> </w:t>
      </w:r>
      <w:r w:rsidR="00592383" w:rsidRPr="006D3189">
        <w:rPr>
          <w:rStyle w:val="Char1"/>
          <w:rFonts w:hint="eastAsia"/>
          <w:rtl/>
        </w:rPr>
        <w:t>وَأَحْسِنْ</w:t>
      </w:r>
      <w:r w:rsidR="00592383" w:rsidRPr="006D3189">
        <w:rPr>
          <w:rStyle w:val="Char1"/>
          <w:rtl/>
        </w:rPr>
        <w:t xml:space="preserve"> </w:t>
      </w:r>
      <w:r w:rsidR="00592383" w:rsidRPr="006D3189">
        <w:rPr>
          <w:rStyle w:val="Char1"/>
          <w:rFonts w:hint="eastAsia"/>
          <w:rtl/>
        </w:rPr>
        <w:t>مُنْقَلَبِي،</w:t>
      </w:r>
      <w:r w:rsidR="00592383" w:rsidRPr="006D3189">
        <w:rPr>
          <w:rStyle w:val="Char1"/>
          <w:rtl/>
        </w:rPr>
        <w:t xml:space="preserve"> </w:t>
      </w:r>
      <w:r w:rsidR="00592383" w:rsidRPr="006D3189">
        <w:rPr>
          <w:rStyle w:val="Char1"/>
          <w:rFonts w:hint="eastAsia"/>
          <w:rtl/>
        </w:rPr>
        <w:t>وَارْزُقْنِي</w:t>
      </w:r>
      <w:r w:rsidR="00592383" w:rsidRPr="006D3189">
        <w:rPr>
          <w:rStyle w:val="Char1"/>
          <w:rtl/>
        </w:rPr>
        <w:t xml:space="preserve"> </w:t>
      </w:r>
      <w:r w:rsidR="00592383" w:rsidRPr="006D3189">
        <w:rPr>
          <w:rStyle w:val="Char1"/>
          <w:rFonts w:hint="eastAsia"/>
          <w:rtl/>
        </w:rPr>
        <w:t>طَاعَتَك</w:t>
      </w:r>
      <w:r w:rsidR="00592383" w:rsidRPr="006D3189">
        <w:rPr>
          <w:rStyle w:val="Char1"/>
          <w:rtl/>
        </w:rPr>
        <w:t xml:space="preserve"> </w:t>
      </w:r>
      <w:r w:rsidR="00592383" w:rsidRPr="006D3189">
        <w:rPr>
          <w:rStyle w:val="Char1"/>
          <w:rFonts w:hint="eastAsia"/>
          <w:rtl/>
        </w:rPr>
        <w:t>أَبَدًا</w:t>
      </w:r>
      <w:r w:rsidR="00592383" w:rsidRPr="006D3189">
        <w:rPr>
          <w:rStyle w:val="Char1"/>
          <w:rtl/>
        </w:rPr>
        <w:t xml:space="preserve"> </w:t>
      </w:r>
      <w:r w:rsidR="00592383" w:rsidRPr="006D3189">
        <w:rPr>
          <w:rStyle w:val="Char1"/>
          <w:rFonts w:hint="eastAsia"/>
          <w:rtl/>
        </w:rPr>
        <w:t>مَا</w:t>
      </w:r>
      <w:r w:rsidR="00592383" w:rsidRPr="006D3189">
        <w:rPr>
          <w:rStyle w:val="Char1"/>
          <w:rtl/>
        </w:rPr>
        <w:t xml:space="preserve"> </w:t>
      </w:r>
      <w:r w:rsidR="00592383" w:rsidRPr="006D3189">
        <w:rPr>
          <w:rStyle w:val="Char1"/>
          <w:rFonts w:hint="eastAsia"/>
          <w:rtl/>
        </w:rPr>
        <w:t>أَبْقَيْتنِي،</w:t>
      </w:r>
      <w:r w:rsidR="00592383" w:rsidRPr="006D3189">
        <w:rPr>
          <w:rStyle w:val="Char1"/>
          <w:rtl/>
        </w:rPr>
        <w:t xml:space="preserve"> </w:t>
      </w:r>
      <w:r w:rsidR="00592383" w:rsidRPr="006D3189">
        <w:rPr>
          <w:rStyle w:val="Char1"/>
          <w:rFonts w:hint="eastAsia"/>
          <w:rtl/>
        </w:rPr>
        <w:t>وَاجْمَعْ</w:t>
      </w:r>
      <w:r w:rsidR="00592383" w:rsidRPr="006D3189">
        <w:rPr>
          <w:rStyle w:val="Char1"/>
          <w:rtl/>
        </w:rPr>
        <w:t xml:space="preserve"> </w:t>
      </w:r>
      <w:r w:rsidR="00592383" w:rsidRPr="006D3189">
        <w:rPr>
          <w:rStyle w:val="Char1"/>
          <w:rFonts w:hint="eastAsia"/>
          <w:rtl/>
        </w:rPr>
        <w:t>لِي</w:t>
      </w:r>
      <w:r w:rsidR="00592383" w:rsidRPr="006D3189">
        <w:rPr>
          <w:rStyle w:val="Char1"/>
          <w:rtl/>
        </w:rPr>
        <w:t xml:space="preserve"> </w:t>
      </w:r>
      <w:r w:rsidR="00592383" w:rsidRPr="006D3189">
        <w:rPr>
          <w:rStyle w:val="Char1"/>
          <w:rFonts w:hint="eastAsia"/>
          <w:rtl/>
        </w:rPr>
        <w:t>بَيْنَ</w:t>
      </w:r>
      <w:r w:rsidR="00592383" w:rsidRPr="006D3189">
        <w:rPr>
          <w:rStyle w:val="Char1"/>
          <w:rtl/>
        </w:rPr>
        <w:t xml:space="preserve"> </w:t>
      </w:r>
      <w:r w:rsidR="00592383" w:rsidRPr="006D3189">
        <w:rPr>
          <w:rStyle w:val="Char1"/>
          <w:rFonts w:hint="eastAsia"/>
          <w:rtl/>
        </w:rPr>
        <w:t>خَيْرَيْ</w:t>
      </w:r>
      <w:r w:rsidR="00592383" w:rsidRPr="006D3189">
        <w:rPr>
          <w:rStyle w:val="Char1"/>
          <w:rtl/>
        </w:rPr>
        <w:t xml:space="preserve"> </w:t>
      </w:r>
      <w:r w:rsidR="00592383" w:rsidRPr="006D3189">
        <w:rPr>
          <w:rStyle w:val="Char1"/>
          <w:rFonts w:hint="eastAsia"/>
          <w:rtl/>
        </w:rPr>
        <w:t>الدُّنْيَا</w:t>
      </w:r>
      <w:r w:rsidR="00592383" w:rsidRPr="006D3189">
        <w:rPr>
          <w:rStyle w:val="Char1"/>
          <w:rtl/>
        </w:rPr>
        <w:t xml:space="preserve"> </w:t>
      </w:r>
      <w:r w:rsidR="00592383" w:rsidRPr="006D3189">
        <w:rPr>
          <w:rStyle w:val="Char1"/>
          <w:rFonts w:hint="eastAsia"/>
          <w:rtl/>
        </w:rPr>
        <w:t>وَالْآخِرَةِ،</w:t>
      </w:r>
      <w:r w:rsidR="00592383" w:rsidRPr="006D3189">
        <w:rPr>
          <w:rStyle w:val="Char1"/>
          <w:rtl/>
        </w:rPr>
        <w:t xml:space="preserve"> </w:t>
      </w:r>
      <w:r w:rsidR="00592383" w:rsidRPr="006D3189">
        <w:rPr>
          <w:rStyle w:val="Char1"/>
          <w:rFonts w:hint="eastAsia"/>
          <w:rtl/>
        </w:rPr>
        <w:t>إنَّك</w:t>
      </w:r>
      <w:r w:rsidR="00592383" w:rsidRPr="006D3189">
        <w:rPr>
          <w:rStyle w:val="Char1"/>
          <w:rtl/>
        </w:rPr>
        <w:t xml:space="preserve"> </w:t>
      </w:r>
      <w:r w:rsidR="00592383" w:rsidRPr="006D3189">
        <w:rPr>
          <w:rStyle w:val="Char1"/>
          <w:rFonts w:hint="eastAsia"/>
          <w:rtl/>
        </w:rPr>
        <w:t>عَلَى</w:t>
      </w:r>
      <w:r w:rsidR="00592383" w:rsidRPr="006D3189">
        <w:rPr>
          <w:rStyle w:val="Char1"/>
          <w:rtl/>
        </w:rPr>
        <w:t xml:space="preserve"> </w:t>
      </w:r>
      <w:r w:rsidR="00592383" w:rsidRPr="006D3189">
        <w:rPr>
          <w:rStyle w:val="Char1"/>
          <w:rFonts w:hint="eastAsia"/>
          <w:rtl/>
        </w:rPr>
        <w:t>كُلِّ</w:t>
      </w:r>
      <w:r w:rsidR="00592383" w:rsidRPr="006D3189">
        <w:rPr>
          <w:rStyle w:val="Char1"/>
          <w:rtl/>
        </w:rPr>
        <w:t xml:space="preserve"> </w:t>
      </w:r>
      <w:r w:rsidR="00592383" w:rsidRPr="006D3189">
        <w:rPr>
          <w:rStyle w:val="Char1"/>
          <w:rFonts w:hint="eastAsia"/>
          <w:rtl/>
        </w:rPr>
        <w:t>شَيْءٍ</w:t>
      </w:r>
      <w:r w:rsidR="00592383" w:rsidRPr="006D3189">
        <w:rPr>
          <w:rStyle w:val="Char1"/>
          <w:rtl/>
        </w:rPr>
        <w:t xml:space="preserve"> </w:t>
      </w:r>
      <w:r w:rsidR="00592383" w:rsidRPr="006D3189">
        <w:rPr>
          <w:rStyle w:val="Char1"/>
          <w:rFonts w:hint="eastAsia"/>
          <w:rtl/>
        </w:rPr>
        <w:t>قَدِيرٌ</w:t>
      </w:r>
      <w:r w:rsidRPr="006D3189">
        <w:rPr>
          <w:rStyle w:val="Char1"/>
          <w:rFonts w:hint="cs"/>
          <w:rtl/>
        </w:rPr>
        <w:t>»</w:t>
      </w:r>
      <w:r w:rsidR="00592383" w:rsidRPr="00D72DAB">
        <w:rPr>
          <w:rFonts w:hint="cs"/>
          <w:rtl/>
        </w:rPr>
        <w:t>.</w:t>
      </w:r>
    </w:p>
    <w:p w:rsidR="00457C0D" w:rsidRPr="00D72DAB" w:rsidRDefault="00592383" w:rsidP="00D72DAB">
      <w:pPr>
        <w:pStyle w:val="a3"/>
        <w:rPr>
          <w:rFonts w:hint="cs"/>
          <w:rtl/>
        </w:rPr>
      </w:pPr>
      <w:r w:rsidRPr="00D72DAB">
        <w:rPr>
          <w:rFonts w:hint="cs"/>
          <w:rtl/>
        </w:rPr>
        <w:t>«</w:t>
      </w:r>
      <w:r w:rsidR="00457C0D" w:rsidRPr="00D72DAB">
        <w:rPr>
          <w:rFonts w:hint="cs"/>
          <w:rtl/>
        </w:rPr>
        <w:t>خدا</w:t>
      </w:r>
      <w:r w:rsidR="00A902BE" w:rsidRPr="00D72DAB">
        <w:rPr>
          <w:rFonts w:hint="cs"/>
          <w:rtl/>
        </w:rPr>
        <w:t>وندا من</w:t>
      </w:r>
      <w:r w:rsidR="001A2364" w:rsidRPr="00D72DAB">
        <w:rPr>
          <w:rFonts w:hint="cs"/>
          <w:rtl/>
        </w:rPr>
        <w:t xml:space="preserve"> بندۀ </w:t>
      </w:r>
      <w:r w:rsidR="00A902BE" w:rsidRPr="00D72DAB">
        <w:rPr>
          <w:rFonts w:hint="cs"/>
          <w:rtl/>
        </w:rPr>
        <w:t>توام و فرزند بندگان تو هستم، مرا بر مرکبی سوار کردی که برایم رام نموده‌ای و در این دنیا عیوب مرا پوشاندی و نعمت‌های خود را بر من ارزانی داشتی و یاریم دادی تا مناسکم را ادا نمایم. خداوندا اگر از من خشنودی بر آن بیفزای والا قبل از این که از</w:t>
      </w:r>
      <w:r w:rsidR="00C236A1" w:rsidRPr="00D72DAB">
        <w:rPr>
          <w:rFonts w:hint="cs"/>
          <w:rtl/>
        </w:rPr>
        <w:t xml:space="preserve"> خانۀ </w:t>
      </w:r>
      <w:r w:rsidR="00A902BE" w:rsidRPr="00D72DAB">
        <w:rPr>
          <w:rFonts w:hint="cs"/>
          <w:rtl/>
        </w:rPr>
        <w:t>تو دور شدم از من خشنود شو، این هنگام بازگشت من است. اگر اجازه دهید، در حالی که هیچ چیزی را جایگزین تو، و</w:t>
      </w:r>
      <w:r w:rsidR="00C236A1" w:rsidRPr="00D72DAB">
        <w:rPr>
          <w:rFonts w:hint="cs"/>
          <w:rtl/>
        </w:rPr>
        <w:t xml:space="preserve"> خانۀ </w:t>
      </w:r>
      <w:r w:rsidR="00A902BE" w:rsidRPr="00D72DAB">
        <w:rPr>
          <w:rFonts w:hint="cs"/>
          <w:rtl/>
        </w:rPr>
        <w:t>تو نمی‌کنم، و از تو و از</w:t>
      </w:r>
      <w:r w:rsidR="00C236A1" w:rsidRPr="00D72DAB">
        <w:rPr>
          <w:rFonts w:hint="cs"/>
          <w:rtl/>
        </w:rPr>
        <w:t xml:space="preserve"> خانۀ </w:t>
      </w:r>
      <w:r w:rsidR="00A902BE" w:rsidRPr="00D72DAB">
        <w:rPr>
          <w:rFonts w:hint="cs"/>
          <w:rtl/>
        </w:rPr>
        <w:t>تو روی‌گردان نیستم. خداوندا تندرستی و عافیت را قرین جان و تنم فرما، و دین و آیینم را محافظت فرما، و بازگشتم را نیکو فرما، و درباقی</w:t>
      </w:r>
      <w:r w:rsidR="00A03EFD" w:rsidRPr="00D72DAB">
        <w:rPr>
          <w:rFonts w:hint="cs"/>
          <w:rtl/>
        </w:rPr>
        <w:t xml:space="preserve"> ماندۀ </w:t>
      </w:r>
      <w:r w:rsidR="00A902BE" w:rsidRPr="00D72DAB">
        <w:rPr>
          <w:rFonts w:hint="cs"/>
          <w:rtl/>
        </w:rPr>
        <w:t>عمرم طاعت خود را نصیب من بگردان، و خیرات دنیا و آخرت را برایم جمع فرما، بی‌گمان تو، برهر چیزی توانایی</w:t>
      </w:r>
      <w:r w:rsidR="008807AD" w:rsidRPr="00D72DAB">
        <w:rPr>
          <w:rFonts w:hint="cs"/>
          <w:rtl/>
        </w:rPr>
        <w:t>»</w:t>
      </w:r>
      <w:r w:rsidR="00A902BE" w:rsidRPr="00D72DAB">
        <w:rPr>
          <w:rFonts w:hint="cs"/>
          <w:rtl/>
        </w:rPr>
        <w:t>.</w:t>
      </w:r>
    </w:p>
    <w:p w:rsidR="00A902BE" w:rsidRDefault="004E4E87" w:rsidP="00D72DAB">
      <w:pPr>
        <w:pStyle w:val="a3"/>
        <w:rPr>
          <w:rFonts w:hint="cs"/>
          <w:rtl/>
        </w:rPr>
      </w:pPr>
      <w:r>
        <w:rPr>
          <w:rFonts w:hint="cs"/>
          <w:rtl/>
        </w:rPr>
        <w:t>ای خواهر مسلمانم</w:t>
      </w:r>
      <w:r w:rsidR="008807AD">
        <w:rPr>
          <w:rFonts w:hint="cs"/>
          <w:rtl/>
        </w:rPr>
        <w:t>،</w:t>
      </w:r>
      <w:r>
        <w:rPr>
          <w:rFonts w:hint="cs"/>
          <w:rtl/>
        </w:rPr>
        <w:t xml:space="preserve"> بدان که تعجیل در بازگشت مستحب است به دلیل روایت شیخین از ابوهریره</w:t>
      </w:r>
      <w:r w:rsidR="008807AD">
        <w:rPr>
          <w:rFonts w:hint="cs"/>
          <w:rtl/>
        </w:rPr>
        <w:t xml:space="preserve"> </w:t>
      </w:r>
      <w:r>
        <w:rPr>
          <w:rFonts w:cs="CTraditional Arabic" w:hint="cs"/>
          <w:sz w:val="26"/>
          <w:szCs w:val="26"/>
          <w:rtl/>
        </w:rPr>
        <w:t>س</w:t>
      </w:r>
      <w:r>
        <w:rPr>
          <w:rFonts w:hint="cs"/>
          <w:rtl/>
        </w:rPr>
        <w:t xml:space="preserve"> که </w:t>
      </w:r>
      <w:r w:rsidR="00274D44">
        <w:rPr>
          <w:rFonts w:hint="cs"/>
          <w:rtl/>
        </w:rPr>
        <w:t>رسول‌خدا</w:t>
      </w:r>
      <w:r w:rsidR="00274D44">
        <w:rPr>
          <w:rFonts w:cs="CTraditional Arabic" w:hint="cs"/>
          <w:sz w:val="26"/>
          <w:szCs w:val="26"/>
          <w:rtl/>
        </w:rPr>
        <w:t>ص</w:t>
      </w:r>
      <w:r w:rsidR="008807AD">
        <w:rPr>
          <w:rFonts w:hint="cs"/>
          <w:rtl/>
        </w:rPr>
        <w:t xml:space="preserve"> فرمود: </w:t>
      </w:r>
      <w:r w:rsidR="008807AD">
        <w:rPr>
          <w:rFonts w:cs="Traditional Arabic" w:hint="cs"/>
          <w:rtl/>
        </w:rPr>
        <w:t>«</w:t>
      </w:r>
      <w:r w:rsidR="00274D44">
        <w:rPr>
          <w:rFonts w:hint="cs"/>
          <w:rtl/>
        </w:rPr>
        <w:t>سفر، بخشی از عذاب است، شما را از خوردن و آشامیدن باز می‌دارد پس همین که از کارهای آن فارغ شدید در بازگشت به میان خانواده شتاب کنید</w:t>
      </w:r>
      <w:r w:rsidR="008807AD">
        <w:rPr>
          <w:rFonts w:cs="Traditional Arabic" w:hint="cs"/>
          <w:rtl/>
        </w:rPr>
        <w:t>»</w:t>
      </w:r>
      <w:r w:rsidR="008807AD">
        <w:rPr>
          <w:rFonts w:hint="cs"/>
          <w:rtl/>
        </w:rPr>
        <w:t>.</w:t>
      </w:r>
    </w:p>
    <w:p w:rsidR="00274D44" w:rsidRDefault="00274D44" w:rsidP="00D72DAB">
      <w:pPr>
        <w:pStyle w:val="a3"/>
        <w:rPr>
          <w:rFonts w:hint="cs"/>
          <w:rtl/>
        </w:rPr>
      </w:pPr>
      <w:r>
        <w:rPr>
          <w:rFonts w:hint="cs"/>
          <w:rtl/>
        </w:rPr>
        <w:t>مسلم به نقل از علاء حضرمی‌ آورده که: رسول‌خدا</w:t>
      </w:r>
      <w:r>
        <w:rPr>
          <w:rFonts w:cs="CTraditional Arabic" w:hint="cs"/>
          <w:sz w:val="26"/>
          <w:szCs w:val="26"/>
          <w:rtl/>
        </w:rPr>
        <w:t>ص</w:t>
      </w:r>
      <w:r w:rsidR="008807AD">
        <w:rPr>
          <w:rFonts w:hint="cs"/>
          <w:rtl/>
        </w:rPr>
        <w:t xml:space="preserve"> فرمود: </w:t>
      </w:r>
      <w:r w:rsidR="008807AD">
        <w:rPr>
          <w:rFonts w:cs="Traditional Arabic" w:hint="cs"/>
          <w:rtl/>
        </w:rPr>
        <w:t>«</w:t>
      </w:r>
      <w:r>
        <w:rPr>
          <w:rFonts w:hint="cs"/>
          <w:rtl/>
        </w:rPr>
        <w:t>مهاجر بعد از انجام مناسکش سه روز می‌ماند</w:t>
      </w:r>
      <w:r w:rsidR="008807AD">
        <w:rPr>
          <w:rFonts w:cs="Traditional Arabic" w:hint="cs"/>
          <w:rtl/>
        </w:rPr>
        <w:t>»</w:t>
      </w:r>
      <w:r w:rsidR="008807AD">
        <w:rPr>
          <w:rFonts w:hint="cs"/>
          <w:rtl/>
        </w:rPr>
        <w:t>.</w:t>
      </w:r>
    </w:p>
    <w:p w:rsidR="00274D44" w:rsidRDefault="00274D44" w:rsidP="00D72DAB">
      <w:pPr>
        <w:pStyle w:val="a3"/>
        <w:rPr>
          <w:rFonts w:hint="cs"/>
          <w:rtl/>
        </w:rPr>
      </w:pPr>
      <w:r>
        <w:rPr>
          <w:rFonts w:hint="cs"/>
          <w:rtl/>
        </w:rPr>
        <w:t>دارقطنی به نقل از عایشه</w:t>
      </w:r>
      <w:r w:rsidR="008807AD">
        <w:rPr>
          <w:rFonts w:hint="cs"/>
          <w:rtl/>
        </w:rPr>
        <w:t xml:space="preserve"> </w:t>
      </w:r>
      <w:r w:rsidR="008807AD">
        <w:rPr>
          <w:rFonts w:cs="CTraditional Arabic" w:hint="cs"/>
          <w:rtl/>
        </w:rPr>
        <w:t>ل</w:t>
      </w:r>
      <w:r>
        <w:rPr>
          <w:rFonts w:hint="cs"/>
          <w:rtl/>
        </w:rPr>
        <w:t xml:space="preserve"> آورده که: رسول‌خدا</w:t>
      </w:r>
      <w:r>
        <w:rPr>
          <w:rFonts w:cs="CTraditional Arabic" w:hint="cs"/>
          <w:sz w:val="26"/>
          <w:szCs w:val="26"/>
          <w:rtl/>
        </w:rPr>
        <w:t>ص</w:t>
      </w:r>
      <w:r w:rsidR="008807AD">
        <w:rPr>
          <w:rFonts w:hint="cs"/>
          <w:rtl/>
        </w:rPr>
        <w:t xml:space="preserve"> فرموده: </w:t>
      </w:r>
      <w:r w:rsidR="008807AD">
        <w:rPr>
          <w:rFonts w:cs="Traditional Arabic" w:hint="cs"/>
          <w:rtl/>
        </w:rPr>
        <w:t>«</w:t>
      </w:r>
      <w:r>
        <w:rPr>
          <w:rFonts w:hint="cs"/>
          <w:rtl/>
        </w:rPr>
        <w:t>هرکدام از شما حج را انجام داد برای بازگشت به میان خانواده‌اش عجله کند چون این عجل</w:t>
      </w:r>
      <w:r w:rsidR="00D72DAB">
        <w:rPr>
          <w:rFonts w:hint="cs"/>
          <w:rtl/>
        </w:rPr>
        <w:t>ۀ</w:t>
      </w:r>
      <w:r>
        <w:rPr>
          <w:rFonts w:hint="cs"/>
          <w:rtl/>
        </w:rPr>
        <w:t xml:space="preserve"> او اجر او را بزرگتر خواهد ساخت</w:t>
      </w:r>
      <w:r w:rsidR="008807AD">
        <w:rPr>
          <w:rFonts w:cs="Traditional Arabic" w:hint="cs"/>
          <w:rtl/>
        </w:rPr>
        <w:t>»</w:t>
      </w:r>
      <w:r w:rsidR="008807AD">
        <w:rPr>
          <w:rFonts w:hint="cs"/>
          <w:rtl/>
        </w:rPr>
        <w:t>.</w:t>
      </w:r>
    </w:p>
    <w:p w:rsidR="00D72DAB" w:rsidRDefault="00D72DAB" w:rsidP="00D72DAB">
      <w:pPr>
        <w:pStyle w:val="a3"/>
        <w:rPr>
          <w:rFonts w:hint="cs"/>
          <w:rtl/>
        </w:rPr>
      </w:pPr>
    </w:p>
    <w:p w:rsidR="001058A1" w:rsidRPr="00DC6647" w:rsidRDefault="008807AD" w:rsidP="001B41A9">
      <w:pPr>
        <w:pStyle w:val="Heading1"/>
        <w:bidi/>
        <w:rPr>
          <w:rFonts w:hint="cs"/>
          <w:rtl/>
          <w:lang w:bidi="fa-IR"/>
        </w:rPr>
      </w:pPr>
      <w:bookmarkStart w:id="2041" w:name="_Toc262412117"/>
      <w:bookmarkStart w:id="2042" w:name="_Toc340599685"/>
      <w:bookmarkStart w:id="2043" w:name="_Toc408539161"/>
      <w:r>
        <w:rPr>
          <w:rFonts w:hint="cs"/>
          <w:rtl/>
          <w:lang w:bidi="fa-IR"/>
        </w:rPr>
        <w:t>70</w:t>
      </w:r>
      <w:r w:rsidR="001B41A9">
        <w:rPr>
          <w:rFonts w:hint="cs"/>
          <w:rtl/>
          <w:lang w:bidi="fa-IR"/>
        </w:rPr>
        <w:t>-</w:t>
      </w:r>
      <w:r>
        <w:rPr>
          <w:rFonts w:hint="cs"/>
          <w:rtl/>
          <w:lang w:bidi="fa-IR"/>
        </w:rPr>
        <w:t xml:space="preserve"> عبادت بیشتر در رو</w:t>
      </w:r>
      <w:r w:rsidR="001058A1">
        <w:rPr>
          <w:rFonts w:hint="cs"/>
          <w:rtl/>
          <w:lang w:bidi="fa-IR"/>
        </w:rPr>
        <w:t>ضة مبارکه مستحب است</w:t>
      </w:r>
      <w:bookmarkEnd w:id="2041"/>
      <w:bookmarkEnd w:id="2042"/>
      <w:bookmarkEnd w:id="2043"/>
    </w:p>
    <w:p w:rsidR="00274D44" w:rsidRDefault="002E58E1" w:rsidP="00666A08">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8807AD">
        <w:rPr>
          <w:rFonts w:hint="cs"/>
          <w:rtl/>
        </w:rPr>
        <w:t xml:space="preserve"> فرمود: </w:t>
      </w:r>
      <w:r w:rsidR="008807AD">
        <w:rPr>
          <w:rFonts w:cs="Traditional Arabic" w:hint="cs"/>
          <w:rtl/>
        </w:rPr>
        <w:t>«</w:t>
      </w:r>
      <w:r>
        <w:rPr>
          <w:rFonts w:hint="cs"/>
          <w:rtl/>
        </w:rPr>
        <w:t>مابین بیت و منبر من باغی از باغهای بهشت است و منبرم بر حوض من قرار گرفته است</w:t>
      </w:r>
      <w:r w:rsidR="008807AD">
        <w:rPr>
          <w:rFonts w:cs="Traditional Arabic" w:hint="cs"/>
          <w:rtl/>
        </w:rPr>
        <w:t>»</w:t>
      </w:r>
      <w:r w:rsidR="008807AD">
        <w:rPr>
          <w:rFonts w:hint="cs"/>
          <w:rtl/>
        </w:rPr>
        <w:t>.</w:t>
      </w:r>
      <w:r w:rsidR="00277019">
        <w:rPr>
          <w:rFonts w:hint="cs"/>
          <w:rtl/>
        </w:rPr>
        <w:t xml:space="preserve"> </w:t>
      </w:r>
      <w:r>
        <w:rPr>
          <w:rFonts w:hint="cs"/>
          <w:rtl/>
        </w:rPr>
        <w:t>(روایت از بخاری)</w:t>
      </w:r>
      <w:r w:rsidR="008807AD">
        <w:rPr>
          <w:rFonts w:hint="cs"/>
          <w:rtl/>
        </w:rPr>
        <w:t>.</w:t>
      </w:r>
    </w:p>
    <w:p w:rsidR="002A190A" w:rsidRPr="00DC6647" w:rsidRDefault="002A190A" w:rsidP="002A190A">
      <w:pPr>
        <w:pStyle w:val="Heading1"/>
        <w:bidi/>
        <w:rPr>
          <w:rFonts w:hint="cs"/>
          <w:rtl/>
          <w:lang w:bidi="fa-IR"/>
        </w:rPr>
      </w:pPr>
      <w:bookmarkStart w:id="2044" w:name="_Toc262412118"/>
      <w:bookmarkStart w:id="2045" w:name="_Toc340599686"/>
      <w:bookmarkStart w:id="2046" w:name="_Toc408539162"/>
      <w:r>
        <w:rPr>
          <w:rFonts w:hint="cs"/>
          <w:rtl/>
          <w:lang w:bidi="fa-IR"/>
        </w:rPr>
        <w:t>7</w:t>
      </w:r>
      <w:r w:rsidR="00377CF7">
        <w:rPr>
          <w:rFonts w:hint="cs"/>
          <w:rtl/>
          <w:lang w:bidi="fa-IR"/>
        </w:rPr>
        <w:t>1-</w:t>
      </w:r>
      <w:r>
        <w:rPr>
          <w:rFonts w:hint="cs"/>
          <w:rtl/>
          <w:lang w:bidi="fa-IR"/>
        </w:rPr>
        <w:t xml:space="preserve"> نماز در مسجد قباء مستحب است</w:t>
      </w:r>
      <w:bookmarkEnd w:id="2044"/>
      <w:bookmarkEnd w:id="2045"/>
      <w:bookmarkEnd w:id="2046"/>
    </w:p>
    <w:p w:rsidR="002A190A" w:rsidRDefault="00D0753A" w:rsidP="00666A08">
      <w:pPr>
        <w:pStyle w:val="a3"/>
        <w:rPr>
          <w:rFonts w:hint="cs"/>
          <w:rtl/>
        </w:rPr>
      </w:pPr>
      <w:r>
        <w:rPr>
          <w:rFonts w:hint="cs"/>
          <w:rtl/>
        </w:rPr>
        <w:t>در روایت احمد، نسائی، ابن‌ماجه و حاکم آمده: رسول‌خدا</w:t>
      </w:r>
      <w:r>
        <w:rPr>
          <w:rFonts w:cs="CTraditional Arabic" w:hint="cs"/>
          <w:sz w:val="26"/>
          <w:szCs w:val="26"/>
          <w:rtl/>
        </w:rPr>
        <w:t>ص</w:t>
      </w:r>
      <w:r w:rsidR="008807AD">
        <w:rPr>
          <w:rFonts w:hint="cs"/>
          <w:rtl/>
        </w:rPr>
        <w:t xml:space="preserve"> فرمود: </w:t>
      </w:r>
      <w:r w:rsidR="008807AD">
        <w:rPr>
          <w:rFonts w:cs="Traditional Arabic" w:hint="cs"/>
          <w:rtl/>
        </w:rPr>
        <w:t>«</w:t>
      </w:r>
      <w:r>
        <w:rPr>
          <w:rFonts w:hint="cs"/>
          <w:rtl/>
        </w:rPr>
        <w:t>هرکس خود را در منزلش پاکیزه کرده و وضو بگیرد سپس به مسجد قباء رود، و در آن، نمازی بخواند اجر و پاداش یک عمره خواهد داشت</w:t>
      </w:r>
      <w:r w:rsidR="008807AD">
        <w:rPr>
          <w:rFonts w:cs="Traditional Arabic" w:hint="cs"/>
          <w:rtl/>
        </w:rPr>
        <w:t>»</w:t>
      </w:r>
      <w:r>
        <w:rPr>
          <w:rFonts w:hint="cs"/>
          <w:rtl/>
        </w:rPr>
        <w:t>.</w:t>
      </w:r>
    </w:p>
    <w:p w:rsidR="00D0753A" w:rsidRDefault="00D0753A" w:rsidP="00666A08">
      <w:pPr>
        <w:pStyle w:val="a3"/>
        <w:rPr>
          <w:rFonts w:hint="cs"/>
          <w:rtl/>
        </w:rPr>
      </w:pPr>
      <w:r>
        <w:rPr>
          <w:rFonts w:hint="cs"/>
          <w:rtl/>
        </w:rPr>
        <w:t xml:space="preserve"> و رسول خدا</w:t>
      </w:r>
      <w:r>
        <w:rPr>
          <w:rFonts w:cs="CTraditional Arabic" w:hint="cs"/>
          <w:sz w:val="26"/>
          <w:szCs w:val="26"/>
          <w:rtl/>
        </w:rPr>
        <w:t>ص</w:t>
      </w:r>
      <w:r>
        <w:rPr>
          <w:rFonts w:hint="cs"/>
          <w:rtl/>
        </w:rPr>
        <w:t xml:space="preserve"> در هر روز شنبه، با سواری یا پیاده به آنجا می‌رفت و دو رکعت نماز در آن می‌خواند.</w:t>
      </w:r>
    </w:p>
    <w:p w:rsidR="00666A08" w:rsidRDefault="00666A08" w:rsidP="00666A08">
      <w:pPr>
        <w:pStyle w:val="a3"/>
        <w:rPr>
          <w:rtl/>
        </w:rPr>
        <w:sectPr w:rsidR="00666A08" w:rsidSect="005174AC">
          <w:headerReference w:type="default" r:id="rId37"/>
          <w:footnotePr>
            <w:numRestart w:val="eachPage"/>
          </w:footnotePr>
          <w:type w:val="oddPage"/>
          <w:pgSz w:w="9356" w:h="13608" w:code="9"/>
          <w:pgMar w:top="1021" w:right="851" w:bottom="737" w:left="851" w:header="454" w:footer="0" w:gutter="0"/>
          <w:cols w:space="708"/>
          <w:titlePg/>
          <w:bidi/>
          <w:rtlGutter/>
          <w:docGrid w:linePitch="360"/>
        </w:sectPr>
      </w:pPr>
    </w:p>
    <w:p w:rsidR="0047254D" w:rsidRPr="00DC6647" w:rsidRDefault="0047254D" w:rsidP="00751A8B">
      <w:pPr>
        <w:pStyle w:val="a"/>
        <w:rPr>
          <w:rFonts w:hint="cs"/>
          <w:rtl/>
        </w:rPr>
      </w:pPr>
      <w:bookmarkStart w:id="2047" w:name="_Toc262412119"/>
      <w:bookmarkStart w:id="2048" w:name="_Toc340599687"/>
      <w:bookmarkStart w:id="2049" w:name="_Toc408539163"/>
      <w:r>
        <w:rPr>
          <w:rFonts w:hint="cs"/>
          <w:rtl/>
        </w:rPr>
        <w:t>دوم: عمره</w:t>
      </w:r>
      <w:bookmarkEnd w:id="2047"/>
      <w:bookmarkEnd w:id="2048"/>
      <w:bookmarkEnd w:id="2049"/>
    </w:p>
    <w:p w:rsidR="0047254D" w:rsidRDefault="000F387A" w:rsidP="00666A08">
      <w:pPr>
        <w:pStyle w:val="a3"/>
        <w:rPr>
          <w:rFonts w:hint="cs"/>
          <w:rtl/>
        </w:rPr>
      </w:pPr>
      <w:r>
        <w:rPr>
          <w:rFonts w:hint="cs"/>
          <w:rtl/>
        </w:rPr>
        <w:t>عمره مشتق از اعتمار بوده و به معنی زیارت است.</w:t>
      </w:r>
    </w:p>
    <w:p w:rsidR="000F387A" w:rsidRDefault="000F387A" w:rsidP="00666A08">
      <w:pPr>
        <w:pStyle w:val="a3"/>
        <w:rPr>
          <w:rFonts w:hint="cs"/>
          <w:rtl/>
        </w:rPr>
      </w:pPr>
      <w:r>
        <w:rPr>
          <w:rFonts w:hint="cs"/>
          <w:rtl/>
        </w:rPr>
        <w:t>مقصود از آن در اینجا زیارت کعبه و طواف پیرامون آن و</w:t>
      </w:r>
      <w:r w:rsidR="008807AD">
        <w:rPr>
          <w:rFonts w:hint="cs"/>
          <w:rtl/>
        </w:rPr>
        <w:t xml:space="preserve"> س</w:t>
      </w:r>
      <w:r>
        <w:rPr>
          <w:rFonts w:hint="cs"/>
          <w:rtl/>
        </w:rPr>
        <w:t>عی بین صفا و مروه و تراشیدن یا کوتاه کردن موی سر است.</w:t>
      </w:r>
    </w:p>
    <w:p w:rsidR="000F387A" w:rsidRDefault="000F387A" w:rsidP="00666A08">
      <w:pPr>
        <w:pStyle w:val="a3"/>
        <w:rPr>
          <w:rFonts w:hint="cs"/>
          <w:rtl/>
        </w:rPr>
      </w:pPr>
      <w:r>
        <w:rPr>
          <w:rFonts w:hint="cs"/>
          <w:rtl/>
        </w:rPr>
        <w:t>به اجماع علماء، عمره مشروع است.</w:t>
      </w:r>
    </w:p>
    <w:p w:rsidR="00D50857" w:rsidRPr="00DC6647" w:rsidRDefault="00377CF7" w:rsidP="00751A8B">
      <w:pPr>
        <w:pStyle w:val="Heading1"/>
        <w:bidi/>
        <w:jc w:val="left"/>
        <w:rPr>
          <w:rFonts w:hint="cs"/>
          <w:rtl/>
          <w:lang w:bidi="fa-IR"/>
        </w:rPr>
      </w:pPr>
      <w:bookmarkStart w:id="2050" w:name="_Toc262412120"/>
      <w:bookmarkStart w:id="2051" w:name="_Toc340599688"/>
      <w:bookmarkStart w:id="2052" w:name="_Toc408539164"/>
      <w:r>
        <w:rPr>
          <w:rFonts w:hint="cs"/>
          <w:rtl/>
          <w:lang w:bidi="fa-IR"/>
        </w:rPr>
        <w:t>1-</w:t>
      </w:r>
      <w:r w:rsidR="00D50857">
        <w:rPr>
          <w:rFonts w:hint="cs"/>
          <w:rtl/>
          <w:lang w:bidi="fa-IR"/>
        </w:rPr>
        <w:t xml:space="preserve"> تکرار آن:</w:t>
      </w:r>
      <w:bookmarkEnd w:id="2050"/>
      <w:bookmarkEnd w:id="2051"/>
      <w:bookmarkEnd w:id="2052"/>
    </w:p>
    <w:p w:rsidR="00D50857" w:rsidRDefault="00A5255E" w:rsidP="005E6881">
      <w:pPr>
        <w:pStyle w:val="a3"/>
        <w:numPr>
          <w:ilvl w:val="0"/>
          <w:numId w:val="103"/>
        </w:numPr>
        <w:ind w:left="641" w:hanging="357"/>
        <w:rPr>
          <w:rFonts w:hint="cs"/>
          <w:rtl/>
        </w:rPr>
      </w:pPr>
      <w:r>
        <w:rPr>
          <w:rFonts w:hint="cs"/>
          <w:rtl/>
        </w:rPr>
        <w:t>به</w:t>
      </w:r>
      <w:r w:rsidR="00092990">
        <w:rPr>
          <w:rFonts w:hint="cs"/>
          <w:rtl/>
        </w:rPr>
        <w:t xml:space="preserve"> گفتۀ </w:t>
      </w:r>
      <w:r>
        <w:rPr>
          <w:rFonts w:hint="cs"/>
          <w:rtl/>
        </w:rPr>
        <w:t>نافع: عبدالله بن‌عمر</w:t>
      </w:r>
      <w:r w:rsidR="008807AD">
        <w:rPr>
          <w:rFonts w:hint="cs"/>
          <w:rtl/>
        </w:rPr>
        <w:t xml:space="preserve"> </w:t>
      </w:r>
      <w:r w:rsidR="008807AD">
        <w:rPr>
          <w:rFonts w:cs="CTraditional Arabic" w:hint="cs"/>
          <w:sz w:val="26"/>
          <w:szCs w:val="26"/>
          <w:rtl/>
        </w:rPr>
        <w:t>ب</w:t>
      </w:r>
      <w:r>
        <w:rPr>
          <w:rFonts w:hint="cs"/>
          <w:rtl/>
        </w:rPr>
        <w:t xml:space="preserve"> چندین سال در زمان ابن‌الزبیر عمره را انجام داده و در یک سال دوبار آن را انجام داده است.</w:t>
      </w:r>
    </w:p>
    <w:p w:rsidR="00A5255E" w:rsidRDefault="00A5255E" w:rsidP="005E6881">
      <w:pPr>
        <w:pStyle w:val="a3"/>
        <w:numPr>
          <w:ilvl w:val="0"/>
          <w:numId w:val="103"/>
        </w:numPr>
        <w:ind w:left="641" w:hanging="357"/>
        <w:rPr>
          <w:rFonts w:hint="cs"/>
          <w:rtl/>
        </w:rPr>
      </w:pPr>
      <w:r>
        <w:rPr>
          <w:rFonts w:hint="cs"/>
          <w:rtl/>
        </w:rPr>
        <w:t>به</w:t>
      </w:r>
      <w:r w:rsidR="00092990">
        <w:rPr>
          <w:rFonts w:hint="cs"/>
          <w:rtl/>
        </w:rPr>
        <w:t xml:space="preserve"> گفتۀ </w:t>
      </w:r>
      <w:r>
        <w:rPr>
          <w:rFonts w:hint="cs"/>
          <w:rtl/>
        </w:rPr>
        <w:t>قاسم: عایشه</w:t>
      </w:r>
      <w:r w:rsidR="008807AD">
        <w:rPr>
          <w:rFonts w:hint="cs"/>
          <w:rtl/>
        </w:rPr>
        <w:t xml:space="preserve"> </w:t>
      </w:r>
      <w:r w:rsidR="008807AD">
        <w:rPr>
          <w:rFonts w:cs="CTraditional Arabic" w:hint="cs"/>
          <w:rtl/>
        </w:rPr>
        <w:t>ب</w:t>
      </w:r>
      <w:r>
        <w:rPr>
          <w:rFonts w:hint="cs"/>
          <w:rtl/>
        </w:rPr>
        <w:t xml:space="preserve"> در یک سال سه بار عمره انجام داد. از او پرسیدند کسی در برابر این‌کار او را سرزنش نکرده؟ گفت: سبحان‌الله، ام‌المؤمنین؟! اکثر اهل علم بر این‌رأیند.</w:t>
      </w:r>
    </w:p>
    <w:p w:rsidR="00A5255E" w:rsidRDefault="00A5255E" w:rsidP="00666A08">
      <w:pPr>
        <w:pStyle w:val="a3"/>
        <w:rPr>
          <w:rFonts w:hint="cs"/>
          <w:rtl/>
        </w:rPr>
      </w:pPr>
      <w:r>
        <w:rPr>
          <w:rFonts w:hint="cs"/>
          <w:rtl/>
        </w:rPr>
        <w:t>مالک تکرار آن را در یک سال مکروه دانسته است.</w:t>
      </w:r>
    </w:p>
    <w:p w:rsidR="00E468D3" w:rsidRPr="00DC6647" w:rsidRDefault="00377CF7" w:rsidP="00F06602">
      <w:pPr>
        <w:pStyle w:val="Heading1"/>
        <w:bidi/>
        <w:jc w:val="left"/>
        <w:rPr>
          <w:rFonts w:hint="cs"/>
          <w:rtl/>
          <w:lang w:bidi="fa-IR"/>
        </w:rPr>
      </w:pPr>
      <w:bookmarkStart w:id="2053" w:name="_Toc262412121"/>
      <w:bookmarkStart w:id="2054" w:name="_Toc340599689"/>
      <w:bookmarkStart w:id="2055" w:name="_Toc408539165"/>
      <w:r>
        <w:rPr>
          <w:rFonts w:hint="cs"/>
          <w:rtl/>
          <w:lang w:bidi="fa-IR"/>
        </w:rPr>
        <w:t>2-</w:t>
      </w:r>
      <w:r w:rsidR="00E468D3">
        <w:rPr>
          <w:rFonts w:hint="cs"/>
          <w:rtl/>
          <w:lang w:bidi="fa-IR"/>
        </w:rPr>
        <w:t xml:space="preserve"> جواز عمره در هر وقتی:</w:t>
      </w:r>
      <w:bookmarkEnd w:id="2053"/>
      <w:bookmarkEnd w:id="2054"/>
      <w:bookmarkEnd w:id="2055"/>
    </w:p>
    <w:p w:rsidR="00BE3C73" w:rsidRDefault="00E3028A" w:rsidP="00666A08">
      <w:pPr>
        <w:pStyle w:val="a3"/>
        <w:rPr>
          <w:rFonts w:hint="cs"/>
          <w:rtl/>
        </w:rPr>
      </w:pPr>
      <w:r>
        <w:rPr>
          <w:rFonts w:hint="cs"/>
          <w:rtl/>
        </w:rPr>
        <w:t>برای خواهر مسلمان جایز است در ماه‌های حج عمره انجام دهد بدون این‌که حج کند. همانا عمر</w:t>
      </w:r>
      <w:r>
        <w:rPr>
          <w:rFonts w:cs="CTraditional Arabic" w:hint="cs"/>
          <w:sz w:val="26"/>
          <w:szCs w:val="26"/>
          <w:rtl/>
        </w:rPr>
        <w:t>س</w:t>
      </w:r>
      <w:r>
        <w:rPr>
          <w:rFonts w:hint="cs"/>
          <w:rtl/>
        </w:rPr>
        <w:t xml:space="preserve"> درماه شوال عمره انجام داد و به مدینه بازگشت، بدون اینکه برای حج بماند.</w:t>
      </w:r>
    </w:p>
    <w:p w:rsidR="00E3028A" w:rsidRDefault="00AA7505" w:rsidP="00666A08">
      <w:pPr>
        <w:pStyle w:val="a3"/>
        <w:rPr>
          <w:rFonts w:hint="cs"/>
          <w:rtl/>
        </w:rPr>
      </w:pPr>
      <w:r>
        <w:rPr>
          <w:rFonts w:hint="cs"/>
          <w:rtl/>
        </w:rPr>
        <w:t>طاوس گفت: اهل دوران جاهلیت عمره در ماه‌های حج را از گناه‌ترین گناهان به حساب می‌آورند، و می‌گفتند: هرگاه ماه صفر سپری شد و زخم پا، و پشت شتر التیام یافت و اثر حجاج از راه محو شد، عمره برای کسی که بخواهد حلال است.</w:t>
      </w:r>
    </w:p>
    <w:p w:rsidR="0083420E" w:rsidRPr="00DC6647" w:rsidRDefault="00377CF7" w:rsidP="00F06602">
      <w:pPr>
        <w:pStyle w:val="Heading1"/>
        <w:bidi/>
        <w:jc w:val="left"/>
        <w:rPr>
          <w:rFonts w:hint="cs"/>
          <w:rtl/>
          <w:lang w:bidi="fa-IR"/>
        </w:rPr>
      </w:pPr>
      <w:bookmarkStart w:id="2056" w:name="_Toc262412122"/>
      <w:bookmarkStart w:id="2057" w:name="_Toc340599690"/>
      <w:bookmarkStart w:id="2058" w:name="_Toc408539166"/>
      <w:r>
        <w:rPr>
          <w:rFonts w:hint="cs"/>
          <w:rtl/>
          <w:lang w:bidi="fa-IR"/>
        </w:rPr>
        <w:t>3-</w:t>
      </w:r>
      <w:r w:rsidR="0083420E">
        <w:rPr>
          <w:rFonts w:hint="cs"/>
          <w:rtl/>
          <w:lang w:bidi="fa-IR"/>
        </w:rPr>
        <w:t xml:space="preserve"> حکم آن:</w:t>
      </w:r>
      <w:bookmarkEnd w:id="2056"/>
      <w:bookmarkEnd w:id="2057"/>
      <w:bookmarkEnd w:id="2058"/>
    </w:p>
    <w:p w:rsidR="00AA7505" w:rsidRDefault="008B5A08" w:rsidP="00666A08">
      <w:pPr>
        <w:pStyle w:val="a3"/>
        <w:rPr>
          <w:rFonts w:hint="cs"/>
          <w:rtl/>
        </w:rPr>
      </w:pPr>
      <w:r>
        <w:rPr>
          <w:rFonts w:hint="cs"/>
          <w:rtl/>
        </w:rPr>
        <w:t>از دیدگاه احناف و مالک: عمره سنت است.</w:t>
      </w:r>
    </w:p>
    <w:p w:rsidR="008B5A08" w:rsidRDefault="008B5A08" w:rsidP="00666A08">
      <w:pPr>
        <w:pStyle w:val="a3"/>
        <w:rPr>
          <w:rFonts w:hint="cs"/>
          <w:rtl/>
        </w:rPr>
      </w:pPr>
      <w:r>
        <w:rPr>
          <w:rFonts w:hint="cs"/>
          <w:rtl/>
        </w:rPr>
        <w:t>به دلیل حدیث جابر</w:t>
      </w:r>
      <w:r>
        <w:rPr>
          <w:rFonts w:cs="CTraditional Arabic" w:hint="cs"/>
          <w:sz w:val="26"/>
          <w:szCs w:val="26"/>
          <w:rtl/>
        </w:rPr>
        <w:t>س</w:t>
      </w:r>
      <w:r w:rsidR="00277019">
        <w:rPr>
          <w:rFonts w:hint="cs"/>
          <w:rtl/>
        </w:rPr>
        <w:t xml:space="preserve"> </w:t>
      </w:r>
      <w:r>
        <w:rPr>
          <w:rFonts w:hint="cs"/>
          <w:rtl/>
        </w:rPr>
        <w:t>که گوید: از رسول‌خدا</w:t>
      </w:r>
      <w:r>
        <w:rPr>
          <w:rFonts w:cs="CTraditional Arabic" w:hint="cs"/>
          <w:sz w:val="26"/>
          <w:szCs w:val="26"/>
          <w:rtl/>
        </w:rPr>
        <w:t>ص</w:t>
      </w:r>
      <w:r w:rsidR="003A6A7F">
        <w:rPr>
          <w:rFonts w:hint="cs"/>
          <w:rtl/>
        </w:rPr>
        <w:t xml:space="preserve"> دربارۀ </w:t>
      </w:r>
      <w:r>
        <w:rPr>
          <w:rFonts w:hint="cs"/>
          <w:rtl/>
        </w:rPr>
        <w:t>عمره سوال</w:t>
      </w:r>
      <w:r w:rsidR="00F06602">
        <w:rPr>
          <w:rFonts w:hint="cs"/>
          <w:rtl/>
        </w:rPr>
        <w:t xml:space="preserve"> شد: آیا عمره واجب است؟ فرمود: </w:t>
      </w:r>
      <w:r w:rsidR="00F06602">
        <w:rPr>
          <w:rFonts w:cs="Traditional Arabic" w:hint="cs"/>
          <w:rtl/>
        </w:rPr>
        <w:t>«</w:t>
      </w:r>
      <w:r>
        <w:rPr>
          <w:rFonts w:hint="cs"/>
          <w:rtl/>
        </w:rPr>
        <w:t>خیر، و اگر عمره کنید بهتر است</w:t>
      </w:r>
      <w:r w:rsidR="00F06602">
        <w:rPr>
          <w:rFonts w:cs="Traditional Arabic" w:hint="cs"/>
          <w:rtl/>
        </w:rPr>
        <w:t>»</w:t>
      </w:r>
      <w:r w:rsidR="00F06602">
        <w:rPr>
          <w:rFonts w:hint="cs"/>
          <w:rtl/>
        </w:rPr>
        <w:t>.</w:t>
      </w:r>
      <w:r w:rsidR="00277019">
        <w:rPr>
          <w:rFonts w:hint="cs"/>
          <w:rtl/>
        </w:rPr>
        <w:t xml:space="preserve"> </w:t>
      </w:r>
      <w:r>
        <w:rPr>
          <w:rFonts w:hint="cs"/>
          <w:rtl/>
        </w:rPr>
        <w:t>(روایت از ترمذی)</w:t>
      </w:r>
      <w:r w:rsidR="00F06602">
        <w:rPr>
          <w:rFonts w:hint="cs"/>
          <w:rtl/>
        </w:rPr>
        <w:t>.</w:t>
      </w:r>
    </w:p>
    <w:p w:rsidR="008B5A08" w:rsidRDefault="006A2D05" w:rsidP="00666A08">
      <w:pPr>
        <w:pStyle w:val="a3"/>
        <w:rPr>
          <w:rFonts w:hint="cs"/>
          <w:rtl/>
        </w:rPr>
      </w:pPr>
      <w:r>
        <w:rPr>
          <w:rFonts w:hint="cs"/>
          <w:rtl/>
        </w:rPr>
        <w:t>این قول بعضی از اهل علم است که گفته‌اند: عمره واجب نیست، و چنین گفته می‌شد: هر دو حج هستند: حج ماه ذی‌الحجه را حج‌اکبر و حج در غیر آن را که عمره است حج اصغر می‌گفتند.</w:t>
      </w:r>
    </w:p>
    <w:p w:rsidR="006A2D05" w:rsidRDefault="00FE7230" w:rsidP="00666A08">
      <w:pPr>
        <w:pStyle w:val="a3"/>
        <w:rPr>
          <w:rFonts w:hint="cs"/>
          <w:rtl/>
        </w:rPr>
      </w:pPr>
      <w:r>
        <w:rPr>
          <w:rFonts w:hint="cs"/>
          <w:rtl/>
        </w:rPr>
        <w:t>در نزد احمد و شافعی، عمره فرض است.</w:t>
      </w:r>
    </w:p>
    <w:p w:rsidR="00FE7230" w:rsidRDefault="003E330F" w:rsidP="00666A08">
      <w:pPr>
        <w:pStyle w:val="a3"/>
        <w:rPr>
          <w:rFonts w:hint="cs"/>
          <w:rtl/>
        </w:rPr>
      </w:pPr>
      <w:r>
        <w:rPr>
          <w:rFonts w:hint="cs"/>
          <w:rtl/>
        </w:rPr>
        <w:t>به دلیل</w:t>
      </w:r>
      <w:r w:rsidR="003A6A7F">
        <w:rPr>
          <w:rFonts w:hint="cs"/>
          <w:rtl/>
        </w:rPr>
        <w:t xml:space="preserve"> فرمودۀ </w:t>
      </w:r>
      <w:r>
        <w:rPr>
          <w:rFonts w:hint="cs"/>
          <w:rtl/>
        </w:rPr>
        <w:t>خداوند:</w:t>
      </w:r>
    </w:p>
    <w:p w:rsidR="0047071E" w:rsidRDefault="00E0102F" w:rsidP="00041EC8">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041EC8" w:rsidRPr="00041EC8">
        <w:rPr>
          <w:rFonts w:cs="KFGQPC Uthmanic Script HAFS" w:hint="cs"/>
          <w:sz w:val="28"/>
          <w:szCs w:val="28"/>
        </w:rPr>
        <w:t xml:space="preserve"> </w:t>
      </w:r>
      <w:r w:rsidR="00041EC8">
        <w:rPr>
          <w:rFonts w:ascii="KFGQPC Uthmanic Script HAFS" w:hAnsi="KFGQPC Uthmanic Script HAFS" w:cs="KFGQPC Uthmanic Script HAFS" w:hint="eastAsia"/>
          <w:sz w:val="28"/>
          <w:szCs w:val="28"/>
          <w:rtl/>
        </w:rPr>
        <w:t>وَأَتِمُّواْ</w:t>
      </w:r>
      <w:r w:rsidR="00041EC8">
        <w:rPr>
          <w:rFonts w:ascii="KFGQPC Uthmanic Script HAFS" w:hAnsi="KFGQPC Uthmanic Script HAFS" w:cs="KFGQPC Uthmanic Script HAFS"/>
          <w:sz w:val="28"/>
          <w:szCs w:val="28"/>
          <w:rtl/>
        </w:rPr>
        <w:t xml:space="preserve">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لۡحَجَّ</w:t>
      </w:r>
      <w:r w:rsidR="00041EC8">
        <w:rPr>
          <w:rFonts w:ascii="KFGQPC Uthmanic Script HAFS" w:hAnsi="KFGQPC Uthmanic Script HAFS" w:cs="KFGQPC Uthmanic Script HAFS"/>
          <w:sz w:val="28"/>
          <w:szCs w:val="28"/>
          <w:rtl/>
        </w:rPr>
        <w:t xml:space="preserve"> وَ</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لۡعُمۡرَةَ</w:t>
      </w:r>
      <w:r w:rsidR="00041EC8">
        <w:rPr>
          <w:rFonts w:ascii="KFGQPC Uthmanic Script HAFS" w:hAnsi="KFGQPC Uthmanic Script HAFS" w:cs="KFGQPC Uthmanic Script HAFS"/>
          <w:sz w:val="28"/>
          <w:szCs w:val="28"/>
          <w:rtl/>
        </w:rPr>
        <w:t xml:space="preserve"> 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666A08">
        <w:rPr>
          <w:rStyle w:val="Char4"/>
          <w:rtl/>
        </w:rPr>
        <w:t>[</w:t>
      </w:r>
      <w:r w:rsidRPr="00666A08">
        <w:rPr>
          <w:rStyle w:val="Char4"/>
          <w:rFonts w:hint="cs"/>
          <w:rtl/>
        </w:rPr>
        <w:t>البقرة: 196</w:t>
      </w:r>
      <w:r w:rsidRPr="00666A08">
        <w:rPr>
          <w:rStyle w:val="Char4"/>
          <w:rtl/>
        </w:rPr>
        <w:t>]</w:t>
      </w:r>
      <w:r w:rsidRPr="00666A08">
        <w:rPr>
          <w:rStyle w:val="Char3"/>
          <w:rtl/>
        </w:rPr>
        <w:t>.</w:t>
      </w:r>
    </w:p>
    <w:p w:rsidR="0047071E" w:rsidRDefault="00F06602" w:rsidP="00666A08">
      <w:pPr>
        <w:pStyle w:val="a3"/>
        <w:rPr>
          <w:rFonts w:hint="cs"/>
          <w:szCs w:val="26"/>
          <w:rtl/>
        </w:rPr>
      </w:pPr>
      <w:r w:rsidRPr="00377CF7">
        <w:rPr>
          <w:rFonts w:hint="cs"/>
          <w:rtl/>
        </w:rPr>
        <w:t>«</w:t>
      </w:r>
      <w:r w:rsidR="0047071E" w:rsidRPr="00377CF7">
        <w:rPr>
          <w:rFonts w:hint="cs"/>
          <w:rtl/>
        </w:rPr>
        <w:t>و حج و عمره را به تمام و کمال خالصانه برای خدا انجام دهید</w:t>
      </w:r>
      <w:r w:rsidRPr="00377CF7">
        <w:rPr>
          <w:rFonts w:hint="cs"/>
          <w:rtl/>
        </w:rPr>
        <w:t>».</w:t>
      </w:r>
    </w:p>
    <w:p w:rsidR="003E330F" w:rsidRDefault="0047071E" w:rsidP="00666A08">
      <w:pPr>
        <w:pStyle w:val="a3"/>
        <w:rPr>
          <w:rFonts w:hint="cs"/>
          <w:rtl/>
        </w:rPr>
      </w:pPr>
      <w:r>
        <w:rPr>
          <w:rFonts w:hint="cs"/>
          <w:rtl/>
        </w:rPr>
        <w:t>در این آیه، عمره بر حج عطف شده، و حج فرض است بنابراین، عمره، نیز فرض است. اما قول اول راجح‌تر است.</w:t>
      </w:r>
    </w:p>
    <w:p w:rsidR="0047071E" w:rsidRDefault="004B2734" w:rsidP="00666A08">
      <w:pPr>
        <w:pStyle w:val="a3"/>
        <w:rPr>
          <w:rFonts w:hint="cs"/>
          <w:rtl/>
        </w:rPr>
      </w:pPr>
      <w:r>
        <w:rPr>
          <w:rFonts w:hint="cs"/>
          <w:rtl/>
        </w:rPr>
        <w:t>ترمذی به نقل از شافعی گفته: درباره عمره دلیلی ثابت وجود ندارد، عمره سنت است.</w:t>
      </w:r>
    </w:p>
    <w:p w:rsidR="00397ABC" w:rsidRPr="00DC6647" w:rsidRDefault="00377CF7" w:rsidP="00F06602">
      <w:pPr>
        <w:pStyle w:val="Heading1"/>
        <w:bidi/>
        <w:jc w:val="left"/>
        <w:rPr>
          <w:rFonts w:hint="cs"/>
          <w:rtl/>
          <w:lang w:bidi="fa-IR"/>
        </w:rPr>
      </w:pPr>
      <w:bookmarkStart w:id="2059" w:name="_Toc262412123"/>
      <w:bookmarkStart w:id="2060" w:name="_Toc340599691"/>
      <w:bookmarkStart w:id="2061" w:name="_Toc408539167"/>
      <w:r>
        <w:rPr>
          <w:rFonts w:hint="cs"/>
          <w:rtl/>
          <w:lang w:bidi="fa-IR"/>
        </w:rPr>
        <w:t>4-</w:t>
      </w:r>
      <w:r w:rsidR="00397ABC">
        <w:rPr>
          <w:rFonts w:hint="cs"/>
          <w:rtl/>
          <w:lang w:bidi="fa-IR"/>
        </w:rPr>
        <w:t xml:space="preserve"> وقت آن:</w:t>
      </w:r>
      <w:bookmarkEnd w:id="2059"/>
      <w:bookmarkEnd w:id="2060"/>
      <w:bookmarkEnd w:id="2061"/>
    </w:p>
    <w:p w:rsidR="004B2734" w:rsidRDefault="00680998" w:rsidP="00666A08">
      <w:pPr>
        <w:pStyle w:val="a3"/>
        <w:rPr>
          <w:rFonts w:hint="cs"/>
          <w:rtl/>
        </w:rPr>
      </w:pPr>
      <w:r>
        <w:rPr>
          <w:rFonts w:hint="cs"/>
          <w:rtl/>
        </w:rPr>
        <w:t>مذهب جمهور علماء این است: وقت عمره، تمام ایام سال است و انجام آن در هر روزی از ایام سال جایز است.</w:t>
      </w:r>
    </w:p>
    <w:p w:rsidR="00680998" w:rsidRDefault="0098123F" w:rsidP="00666A08">
      <w:pPr>
        <w:pStyle w:val="a3"/>
        <w:rPr>
          <w:rFonts w:hint="cs"/>
          <w:rtl/>
        </w:rPr>
      </w:pPr>
      <w:r>
        <w:rPr>
          <w:rFonts w:hint="cs"/>
          <w:rtl/>
        </w:rPr>
        <w:t>عمره در تمام ایام سال جایز است، به جز پنج روز، روز عرفه، روز عید قربان و سه روز ایام‌التشرثق.</w:t>
      </w:r>
    </w:p>
    <w:p w:rsidR="0098123F" w:rsidRDefault="0098123F" w:rsidP="00666A08">
      <w:pPr>
        <w:pStyle w:val="a3"/>
        <w:rPr>
          <w:rFonts w:hint="cs"/>
          <w:rtl/>
        </w:rPr>
      </w:pPr>
      <w:r>
        <w:rPr>
          <w:rFonts w:hint="cs"/>
          <w:rtl/>
        </w:rPr>
        <w:t>از عایشه</w:t>
      </w:r>
      <w:r w:rsidR="0056577C">
        <w:rPr>
          <w:rFonts w:hint="cs"/>
          <w:rtl/>
        </w:rPr>
        <w:t xml:space="preserve"> </w:t>
      </w:r>
      <w:r w:rsidR="0056577C">
        <w:rPr>
          <w:rFonts w:cs="CTraditional Arabic" w:hint="cs"/>
          <w:rtl/>
        </w:rPr>
        <w:t>ل</w:t>
      </w:r>
      <w:r w:rsidR="0056577C">
        <w:rPr>
          <w:rFonts w:hint="cs"/>
          <w:rtl/>
        </w:rPr>
        <w:t xml:space="preserve"> روایت شده که:</w:t>
      </w:r>
      <w:r w:rsidR="0056577C" w:rsidRPr="00666A08">
        <w:rPr>
          <w:rFonts w:hint="cs"/>
          <w:rtl/>
        </w:rPr>
        <w:t xml:space="preserve"> «</w:t>
      </w:r>
      <w:r w:rsidRPr="00666A08">
        <w:rPr>
          <w:rFonts w:hint="cs"/>
          <w:rtl/>
        </w:rPr>
        <w:t>عمره را در پنج روز فوق مکروه دانسته، زیرا این ایام، مخصوص حج است</w:t>
      </w:r>
      <w:r w:rsidR="0056577C" w:rsidRPr="00666A08">
        <w:rPr>
          <w:rFonts w:hint="cs"/>
          <w:rtl/>
        </w:rPr>
        <w:t>».</w:t>
      </w:r>
    </w:p>
    <w:p w:rsidR="0098123F" w:rsidRDefault="0098123F" w:rsidP="00666A08">
      <w:pPr>
        <w:pStyle w:val="a3"/>
        <w:rPr>
          <w:rFonts w:hint="cs"/>
          <w:rtl/>
        </w:rPr>
      </w:pPr>
      <w:r>
        <w:rPr>
          <w:rFonts w:hint="cs"/>
          <w:rtl/>
        </w:rPr>
        <w:t>ابوحنیفه نیز آن را در پنج روز فوق مکروه می‌داند.</w:t>
      </w:r>
    </w:p>
    <w:p w:rsidR="0098123F" w:rsidRDefault="0098123F" w:rsidP="00666A08">
      <w:pPr>
        <w:pStyle w:val="a3"/>
        <w:rPr>
          <w:rFonts w:hint="cs"/>
          <w:rtl/>
        </w:rPr>
      </w:pPr>
      <w:r>
        <w:rPr>
          <w:rFonts w:hint="cs"/>
          <w:rtl/>
        </w:rPr>
        <w:t>ابویوسف آن را در روزهای عرفه و سه روز بعد از آن مکروه دانسته است.</w:t>
      </w:r>
    </w:p>
    <w:p w:rsidR="0098123F" w:rsidRDefault="0098123F" w:rsidP="00666A08">
      <w:pPr>
        <w:pStyle w:val="a3"/>
        <w:rPr>
          <w:rFonts w:hint="cs"/>
          <w:rtl/>
        </w:rPr>
      </w:pPr>
      <w:r>
        <w:rPr>
          <w:rFonts w:hint="cs"/>
          <w:rtl/>
        </w:rPr>
        <w:t>همه بر جواز آن در ماه‌های حج اتفاق دارند.</w:t>
      </w:r>
    </w:p>
    <w:p w:rsidR="0098123F" w:rsidRPr="00666A08" w:rsidRDefault="0098123F" w:rsidP="00666A08">
      <w:pPr>
        <w:pStyle w:val="a3"/>
        <w:rPr>
          <w:rFonts w:hint="cs"/>
          <w:spacing w:val="-3"/>
          <w:rtl/>
        </w:rPr>
      </w:pPr>
      <w:r w:rsidRPr="00666A08">
        <w:rPr>
          <w:rFonts w:hint="cs"/>
          <w:spacing w:val="-3"/>
          <w:rtl/>
        </w:rPr>
        <w:t>بخاری به نقل از عکرمه‌بن خالد گوید: از عبدالله‌بن عمر</w:t>
      </w:r>
      <w:r w:rsidR="0056577C" w:rsidRPr="00666A08">
        <w:rPr>
          <w:rFonts w:hint="cs"/>
          <w:spacing w:val="-3"/>
          <w:rtl/>
        </w:rPr>
        <w:t xml:space="preserve"> </w:t>
      </w:r>
      <w:r w:rsidR="0056577C" w:rsidRPr="00666A08">
        <w:rPr>
          <w:rFonts w:cs="CTraditional Arabic" w:hint="cs"/>
          <w:spacing w:val="-3"/>
          <w:sz w:val="26"/>
          <w:szCs w:val="26"/>
          <w:rtl/>
        </w:rPr>
        <w:t>ب</w:t>
      </w:r>
      <w:r w:rsidR="003A6A7F" w:rsidRPr="00666A08">
        <w:rPr>
          <w:rFonts w:hint="cs"/>
          <w:spacing w:val="-3"/>
          <w:rtl/>
        </w:rPr>
        <w:t xml:space="preserve"> دربارۀ </w:t>
      </w:r>
      <w:r w:rsidR="0056577C" w:rsidRPr="00666A08">
        <w:rPr>
          <w:rFonts w:hint="cs"/>
          <w:spacing w:val="-3"/>
          <w:rtl/>
        </w:rPr>
        <w:t>عمر</w:t>
      </w:r>
      <w:r w:rsidR="00666A08" w:rsidRPr="00666A08">
        <w:rPr>
          <w:rFonts w:hint="cs"/>
          <w:spacing w:val="-3"/>
          <w:rtl/>
        </w:rPr>
        <w:t>ۀ</w:t>
      </w:r>
      <w:r w:rsidR="0056577C" w:rsidRPr="00666A08">
        <w:rPr>
          <w:rFonts w:hint="cs"/>
          <w:spacing w:val="-3"/>
          <w:rtl/>
        </w:rPr>
        <w:t xml:space="preserve"> قبل از حج پرسیدم گفت: «</w:t>
      </w:r>
      <w:r w:rsidRPr="00666A08">
        <w:rPr>
          <w:rFonts w:hint="cs"/>
          <w:spacing w:val="-3"/>
          <w:rtl/>
        </w:rPr>
        <w:t>عمره قبل از حج برای هیچ‌کس اشکال ندارد، زیرا رسول‌خدا</w:t>
      </w:r>
      <w:r w:rsidRPr="00666A08">
        <w:rPr>
          <w:rFonts w:cs="CTraditional Arabic" w:hint="cs"/>
          <w:spacing w:val="-3"/>
          <w:sz w:val="26"/>
          <w:szCs w:val="26"/>
          <w:rtl/>
        </w:rPr>
        <w:t>ص</w:t>
      </w:r>
      <w:r w:rsidRPr="00666A08">
        <w:rPr>
          <w:rFonts w:hint="cs"/>
          <w:spacing w:val="-3"/>
          <w:rtl/>
        </w:rPr>
        <w:t xml:space="preserve"> قبل از حج عمره را انجام داده است</w:t>
      </w:r>
      <w:r w:rsidR="0056577C" w:rsidRPr="00666A08">
        <w:rPr>
          <w:rFonts w:hint="cs"/>
          <w:spacing w:val="-3"/>
          <w:rtl/>
        </w:rPr>
        <w:t>».</w:t>
      </w:r>
    </w:p>
    <w:p w:rsidR="0098123F" w:rsidRDefault="0098123F" w:rsidP="00666A08">
      <w:pPr>
        <w:pStyle w:val="a3"/>
        <w:rPr>
          <w:rFonts w:hint="cs"/>
          <w:rtl/>
        </w:rPr>
      </w:pPr>
      <w:r>
        <w:rPr>
          <w:rFonts w:hint="cs"/>
          <w:rtl/>
        </w:rPr>
        <w:t>از جابر</w:t>
      </w:r>
      <w:r>
        <w:rPr>
          <w:rFonts w:cs="CTraditional Arabic" w:hint="cs"/>
          <w:sz w:val="26"/>
          <w:szCs w:val="26"/>
          <w:rtl/>
        </w:rPr>
        <w:t>س</w:t>
      </w:r>
      <w:r>
        <w:rPr>
          <w:rFonts w:hint="cs"/>
          <w:rtl/>
        </w:rPr>
        <w:t xml:space="preserve"> روایت شده که: عایشه</w:t>
      </w:r>
      <w:r w:rsidR="0056577C">
        <w:rPr>
          <w:rFonts w:hint="cs"/>
          <w:rtl/>
        </w:rPr>
        <w:t xml:space="preserve"> </w:t>
      </w:r>
      <w:r w:rsidR="0056577C">
        <w:rPr>
          <w:rFonts w:cs="CTraditional Arabic" w:hint="cs"/>
          <w:rtl/>
        </w:rPr>
        <w:t>ل</w:t>
      </w:r>
      <w:r w:rsidR="0056577C">
        <w:rPr>
          <w:rFonts w:hint="cs"/>
          <w:rtl/>
        </w:rPr>
        <w:t xml:space="preserve"> قاعده شد و </w:t>
      </w:r>
      <w:r w:rsidR="003A6A7F">
        <w:rPr>
          <w:rFonts w:hint="cs"/>
          <w:rtl/>
        </w:rPr>
        <w:t xml:space="preserve">همۀ </w:t>
      </w:r>
      <w:r w:rsidR="0056577C">
        <w:rPr>
          <w:rFonts w:hint="cs"/>
          <w:rtl/>
        </w:rPr>
        <w:t>مناسک [</w:t>
      </w:r>
      <w:r>
        <w:rPr>
          <w:rFonts w:hint="cs"/>
          <w:rtl/>
        </w:rPr>
        <w:t>به جز طواف کعبه</w:t>
      </w:r>
      <w:r w:rsidR="0056577C">
        <w:rPr>
          <w:rFonts w:hint="cs"/>
          <w:rtl/>
        </w:rPr>
        <w:t>]</w:t>
      </w:r>
      <w:r>
        <w:rPr>
          <w:rFonts w:hint="cs"/>
          <w:rtl/>
        </w:rPr>
        <w:t xml:space="preserve"> را انجام داد. وقتی پاک شد، طواف کرد و گفت: یا رسول‌الله آیا می‌روید حج و عمره انجام دهید در حالی که من تنها حج را انجام می‌دهم؟ به همین خاطر به عبدالرحمن بن‌ابی‌بکر امر کرد با عایشه برود تا در تنعیم احرام به عمره ببندد، عایشه</w:t>
      </w:r>
      <w:r w:rsidR="0056577C">
        <w:rPr>
          <w:rFonts w:hint="cs"/>
          <w:rtl/>
        </w:rPr>
        <w:t xml:space="preserve"> </w:t>
      </w:r>
      <w:r w:rsidR="0056577C">
        <w:rPr>
          <w:rFonts w:cs="CTraditional Arabic" w:hint="cs"/>
          <w:rtl/>
        </w:rPr>
        <w:t>ل</w:t>
      </w:r>
      <w:r>
        <w:rPr>
          <w:rFonts w:hint="cs"/>
          <w:rtl/>
        </w:rPr>
        <w:t xml:space="preserve"> در آنجا برای عمره احرام بست.</w:t>
      </w:r>
    </w:p>
    <w:p w:rsidR="00BB2CF0" w:rsidRPr="00DC6647" w:rsidRDefault="00377CF7" w:rsidP="0056577C">
      <w:pPr>
        <w:pStyle w:val="Heading1"/>
        <w:bidi/>
        <w:jc w:val="left"/>
        <w:rPr>
          <w:rFonts w:hint="cs"/>
          <w:rtl/>
          <w:lang w:bidi="fa-IR"/>
        </w:rPr>
      </w:pPr>
      <w:bookmarkStart w:id="2062" w:name="_Toc262412124"/>
      <w:bookmarkStart w:id="2063" w:name="_Toc340599692"/>
      <w:bookmarkStart w:id="2064" w:name="_Toc408539168"/>
      <w:r>
        <w:rPr>
          <w:rFonts w:hint="cs"/>
          <w:rtl/>
          <w:lang w:bidi="fa-IR"/>
        </w:rPr>
        <w:t xml:space="preserve">5- </w:t>
      </w:r>
      <w:r w:rsidR="00BB2CF0">
        <w:rPr>
          <w:rFonts w:hint="cs"/>
          <w:rtl/>
          <w:lang w:bidi="fa-IR"/>
        </w:rPr>
        <w:t>میقات آن:</w:t>
      </w:r>
      <w:bookmarkEnd w:id="2062"/>
      <w:bookmarkEnd w:id="2063"/>
      <w:bookmarkEnd w:id="2064"/>
    </w:p>
    <w:p w:rsidR="00BB2CF0" w:rsidRDefault="00DF2EBA" w:rsidP="00666A08">
      <w:pPr>
        <w:pStyle w:val="a3"/>
        <w:rPr>
          <w:rFonts w:hint="cs"/>
          <w:rtl/>
        </w:rPr>
      </w:pPr>
      <w:r>
        <w:rPr>
          <w:rFonts w:hint="cs"/>
          <w:rtl/>
        </w:rPr>
        <w:t>کسی که برای عمره احرام می‌بندد یا خارج از میقات‌های پنچ‌گانه است یا داخل آن است. اگر خارج آن باشد گذر از آن میقات‌ها بدون احرام درست نیست.</w:t>
      </w:r>
    </w:p>
    <w:p w:rsidR="00DF2EBA" w:rsidRDefault="00DF2EBA" w:rsidP="00666A08">
      <w:pPr>
        <w:pStyle w:val="a3"/>
        <w:rPr>
          <w:rFonts w:hint="cs"/>
          <w:rtl/>
        </w:rPr>
      </w:pPr>
      <w:r>
        <w:rPr>
          <w:rFonts w:hint="cs"/>
          <w:rtl/>
        </w:rPr>
        <w:t>به دلیل روایت بخاری که: زیدبن‌جبیر به نزد عبدالله‌بن‌عمر</w:t>
      </w:r>
      <w:r w:rsidR="0056577C">
        <w:rPr>
          <w:rFonts w:hint="cs"/>
          <w:rtl/>
        </w:rPr>
        <w:t xml:space="preserve"> </w:t>
      </w:r>
      <w:r w:rsidR="0056577C">
        <w:rPr>
          <w:rFonts w:cs="CTraditional Arabic" w:hint="cs"/>
          <w:sz w:val="26"/>
          <w:szCs w:val="26"/>
          <w:rtl/>
        </w:rPr>
        <w:t>ب</w:t>
      </w:r>
      <w:r>
        <w:rPr>
          <w:rFonts w:hint="cs"/>
          <w:rtl/>
        </w:rPr>
        <w:t xml:space="preserve"> رفت و از او سؤال کرد در کجا می‌توانم برای عمره احرام ببندم؟ گفت: رسول‌خدا</w:t>
      </w:r>
      <w:r>
        <w:rPr>
          <w:rFonts w:cs="CTraditional Arabic" w:hint="cs"/>
          <w:sz w:val="26"/>
          <w:szCs w:val="26"/>
          <w:rtl/>
        </w:rPr>
        <w:t>ص</w:t>
      </w:r>
      <w:r w:rsidR="0056577C">
        <w:rPr>
          <w:rFonts w:hint="cs"/>
          <w:rtl/>
        </w:rPr>
        <w:t xml:space="preserve"> برای اهل نجد </w:t>
      </w:r>
      <w:r w:rsidR="0056577C">
        <w:rPr>
          <w:rFonts w:cs="Traditional Arabic" w:hint="cs"/>
          <w:rtl/>
        </w:rPr>
        <w:t>«</w:t>
      </w:r>
      <w:r w:rsidR="0056577C">
        <w:rPr>
          <w:rFonts w:hint="cs"/>
          <w:rtl/>
        </w:rPr>
        <w:t>قرن</w:t>
      </w:r>
      <w:r w:rsidR="0056577C">
        <w:rPr>
          <w:rFonts w:cs="Traditional Arabic" w:hint="cs"/>
          <w:rtl/>
        </w:rPr>
        <w:t>»</w:t>
      </w:r>
      <w:r w:rsidR="0056577C">
        <w:rPr>
          <w:rFonts w:hint="cs"/>
          <w:rtl/>
        </w:rPr>
        <w:t xml:space="preserve"> و برای اهل مدینه </w:t>
      </w:r>
      <w:r w:rsidR="0056577C">
        <w:rPr>
          <w:rFonts w:cs="Traditional Arabic" w:hint="cs"/>
          <w:rtl/>
        </w:rPr>
        <w:t>«</w:t>
      </w:r>
      <w:r w:rsidR="0056577C">
        <w:rPr>
          <w:rFonts w:hint="cs"/>
          <w:rtl/>
        </w:rPr>
        <w:t>ذوالحلیفه</w:t>
      </w:r>
      <w:r w:rsidR="0056577C">
        <w:rPr>
          <w:rFonts w:cs="Traditional Arabic" w:hint="cs"/>
          <w:rtl/>
        </w:rPr>
        <w:t>»</w:t>
      </w:r>
      <w:r w:rsidR="0056577C">
        <w:rPr>
          <w:rFonts w:hint="cs"/>
          <w:rtl/>
        </w:rPr>
        <w:t xml:space="preserve"> و برای اهل شام </w:t>
      </w:r>
      <w:r w:rsidR="0056577C">
        <w:rPr>
          <w:rFonts w:cs="Traditional Arabic" w:hint="cs"/>
          <w:rtl/>
        </w:rPr>
        <w:t>«</w:t>
      </w:r>
      <w:r w:rsidR="0056577C">
        <w:rPr>
          <w:rFonts w:hint="cs"/>
          <w:rtl/>
        </w:rPr>
        <w:t>الجحفه</w:t>
      </w:r>
      <w:r w:rsidR="0056577C">
        <w:rPr>
          <w:rFonts w:cs="Traditional Arabic" w:hint="cs"/>
          <w:rtl/>
        </w:rPr>
        <w:t>»</w:t>
      </w:r>
      <w:r>
        <w:rPr>
          <w:rFonts w:hint="cs"/>
          <w:rtl/>
        </w:rPr>
        <w:t xml:space="preserve"> را فرض کرده است. اگر داخل این میق</w:t>
      </w:r>
      <w:r w:rsidR="0056577C">
        <w:rPr>
          <w:rFonts w:hint="cs"/>
          <w:rtl/>
        </w:rPr>
        <w:t xml:space="preserve">ات‌ها بود. میقات او برای عمره، </w:t>
      </w:r>
      <w:r w:rsidR="0056577C">
        <w:rPr>
          <w:rFonts w:cs="Traditional Arabic" w:hint="cs"/>
          <w:rtl/>
        </w:rPr>
        <w:t>«</w:t>
      </w:r>
      <w:r w:rsidR="0056577C">
        <w:rPr>
          <w:rFonts w:hint="cs"/>
          <w:rtl/>
        </w:rPr>
        <w:t>محل اقامت او</w:t>
      </w:r>
      <w:r w:rsidR="0056577C">
        <w:rPr>
          <w:rFonts w:cs="Traditional Arabic" w:hint="cs"/>
          <w:rtl/>
        </w:rPr>
        <w:t>»</w:t>
      </w:r>
      <w:r>
        <w:rPr>
          <w:rFonts w:hint="cs"/>
          <w:rtl/>
        </w:rPr>
        <w:t xml:space="preserve"> است ولو این که در حرم باشد. به دلیل حدیث سابق بخاری: که عایشه</w:t>
      </w:r>
      <w:r w:rsidR="0056577C">
        <w:rPr>
          <w:rFonts w:hint="cs"/>
          <w:rtl/>
        </w:rPr>
        <w:t xml:space="preserve"> </w:t>
      </w:r>
      <w:r w:rsidR="0056577C">
        <w:rPr>
          <w:rFonts w:cs="CTraditional Arabic" w:hint="cs"/>
          <w:rtl/>
        </w:rPr>
        <w:t>ل</w:t>
      </w:r>
      <w:r>
        <w:rPr>
          <w:rFonts w:hint="cs"/>
          <w:rtl/>
        </w:rPr>
        <w:t xml:space="preserve"> با عبدالرحمن برادرش به تنعیم رفت و در آنجا برای احرام بست و آن</w:t>
      </w:r>
      <w:r w:rsidR="00624A01">
        <w:rPr>
          <w:rFonts w:hint="eastAsia"/>
          <w:rtl/>
        </w:rPr>
        <w:t>‌</w:t>
      </w:r>
      <w:r>
        <w:rPr>
          <w:rFonts w:hint="cs"/>
          <w:rtl/>
        </w:rPr>
        <w:t>کار را با امر رسول‌خدا</w:t>
      </w:r>
      <w:r>
        <w:rPr>
          <w:rFonts w:cs="CTraditional Arabic" w:hint="cs"/>
          <w:sz w:val="26"/>
          <w:szCs w:val="26"/>
          <w:rtl/>
        </w:rPr>
        <w:t>ص</w:t>
      </w:r>
      <w:r>
        <w:rPr>
          <w:rFonts w:hint="cs"/>
          <w:rtl/>
        </w:rPr>
        <w:t xml:space="preserve"> انجام داد.</w:t>
      </w:r>
    </w:p>
    <w:p w:rsidR="00624A01" w:rsidRPr="00DC6647" w:rsidRDefault="00377CF7" w:rsidP="0056577C">
      <w:pPr>
        <w:pStyle w:val="Heading1"/>
        <w:bidi/>
        <w:jc w:val="left"/>
        <w:rPr>
          <w:rFonts w:hint="cs"/>
          <w:rtl/>
          <w:lang w:bidi="fa-IR"/>
        </w:rPr>
      </w:pPr>
      <w:bookmarkStart w:id="2065" w:name="_Toc262412125"/>
      <w:bookmarkStart w:id="2066" w:name="_Toc340599693"/>
      <w:bookmarkStart w:id="2067" w:name="_Toc408539169"/>
      <w:r>
        <w:rPr>
          <w:rFonts w:hint="cs"/>
          <w:rtl/>
          <w:lang w:bidi="fa-IR"/>
        </w:rPr>
        <w:t>6-</w:t>
      </w:r>
      <w:r w:rsidR="00624A01">
        <w:rPr>
          <w:rFonts w:hint="cs"/>
          <w:rtl/>
          <w:lang w:bidi="fa-IR"/>
        </w:rPr>
        <w:t xml:space="preserve"> فضیلت عمره:</w:t>
      </w:r>
      <w:bookmarkEnd w:id="2065"/>
      <w:bookmarkEnd w:id="2066"/>
      <w:bookmarkEnd w:id="2067"/>
    </w:p>
    <w:p w:rsidR="005F6EA3" w:rsidRDefault="005F6EA3" w:rsidP="00666A08">
      <w:pPr>
        <w:pStyle w:val="a3"/>
        <w:rPr>
          <w:rFonts w:hint="cs"/>
          <w:rtl/>
        </w:rPr>
      </w:pPr>
      <w:r w:rsidRPr="005F6EA3">
        <w:rPr>
          <w:rFonts w:hint="cs"/>
          <w:rtl/>
        </w:rPr>
        <w:t>ابوهره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6577C">
        <w:rPr>
          <w:rFonts w:hint="cs"/>
          <w:rtl/>
        </w:rPr>
        <w:t xml:space="preserve"> فرمود: </w:t>
      </w:r>
      <w:r w:rsidR="0056577C">
        <w:rPr>
          <w:rFonts w:cs="Traditional Arabic" w:hint="cs"/>
          <w:rtl/>
        </w:rPr>
        <w:t>«</w:t>
      </w:r>
      <w:r>
        <w:rPr>
          <w:rFonts w:hint="cs"/>
          <w:rtl/>
        </w:rPr>
        <w:t>عمره تا عمره‌ای دیگر</w:t>
      </w:r>
      <w:r w:rsidR="00157BA1">
        <w:rPr>
          <w:rFonts w:hint="cs"/>
          <w:rtl/>
        </w:rPr>
        <w:t xml:space="preserve"> کفارۀ </w:t>
      </w:r>
      <w:r>
        <w:rPr>
          <w:rFonts w:hint="cs"/>
          <w:rtl/>
        </w:rPr>
        <w:t>گناهان میان هر دو است و حج مبرور جزایی جز بهشت ندارد</w:t>
      </w:r>
      <w:r w:rsidR="0056577C">
        <w:rPr>
          <w:rFonts w:cs="Traditional Arabic" w:hint="cs"/>
          <w:rtl/>
        </w:rPr>
        <w:t>»</w:t>
      </w:r>
      <w:r w:rsidR="0056577C">
        <w:rPr>
          <w:rFonts w:hint="cs"/>
          <w:rtl/>
        </w:rPr>
        <w:t>.</w:t>
      </w:r>
      <w:r w:rsidR="00277019">
        <w:rPr>
          <w:rFonts w:hint="cs"/>
          <w:rtl/>
        </w:rPr>
        <w:t xml:space="preserve"> </w:t>
      </w:r>
      <w:r>
        <w:rPr>
          <w:rFonts w:hint="cs"/>
          <w:rtl/>
        </w:rPr>
        <w:t>(روایت از شیخین و ترمذی)</w:t>
      </w:r>
      <w:r w:rsidR="0056577C">
        <w:rPr>
          <w:rFonts w:hint="cs"/>
          <w:rtl/>
        </w:rPr>
        <w:t>.</w:t>
      </w:r>
    </w:p>
    <w:p w:rsidR="005F6EA3" w:rsidRDefault="00871890" w:rsidP="00666A08">
      <w:pPr>
        <w:pStyle w:val="a3"/>
        <w:rPr>
          <w:rFonts w:hint="cs"/>
          <w:rtl/>
        </w:rPr>
      </w:pPr>
      <w:r>
        <w:rPr>
          <w:rFonts w:hint="cs"/>
          <w:rtl/>
        </w:rPr>
        <w:t>ابن‌عبدالبر در شرح حدیث گفته: مراد: گناهان صغیره است نه کبیره.</w:t>
      </w:r>
    </w:p>
    <w:p w:rsidR="00871890" w:rsidRDefault="00871890" w:rsidP="00666A08">
      <w:pPr>
        <w:pStyle w:val="a3"/>
        <w:rPr>
          <w:rFonts w:hint="cs"/>
          <w:rtl/>
        </w:rPr>
      </w:pPr>
      <w:r>
        <w:rPr>
          <w:rFonts w:hint="cs"/>
          <w:rtl/>
        </w:rPr>
        <w:t>احمد و غیر او به نقل از جابر</w:t>
      </w:r>
      <w:r>
        <w:rPr>
          <w:rFonts w:cs="CTraditional Arabic" w:hint="cs"/>
          <w:sz w:val="26"/>
          <w:szCs w:val="26"/>
          <w:rtl/>
        </w:rPr>
        <w:t>س</w:t>
      </w:r>
      <w:r>
        <w:rPr>
          <w:rFonts w:hint="cs"/>
          <w:rtl/>
        </w:rPr>
        <w:t xml:space="preserve"> روایت کرده‌اند که: رسول‌خدا</w:t>
      </w:r>
      <w:r>
        <w:rPr>
          <w:rFonts w:cs="CTraditional Arabic" w:hint="cs"/>
          <w:sz w:val="26"/>
          <w:szCs w:val="26"/>
          <w:rtl/>
        </w:rPr>
        <w:t>ص</w:t>
      </w:r>
      <w:r w:rsidR="0056577C">
        <w:rPr>
          <w:rFonts w:hint="cs"/>
          <w:rtl/>
        </w:rPr>
        <w:t xml:space="preserve"> فرمود: </w:t>
      </w:r>
      <w:r w:rsidR="0056577C">
        <w:rPr>
          <w:rFonts w:cs="Traditional Arabic" w:hint="cs"/>
          <w:rtl/>
        </w:rPr>
        <w:t>«</w:t>
      </w:r>
      <w:r w:rsidR="0056577C">
        <w:rPr>
          <w:rFonts w:hint="cs"/>
          <w:rtl/>
        </w:rPr>
        <w:t>حج مبرور پاداشی جز بهشت ندارد</w:t>
      </w:r>
      <w:r w:rsidR="0056577C">
        <w:rPr>
          <w:rFonts w:cs="Traditional Arabic" w:hint="cs"/>
          <w:rtl/>
        </w:rPr>
        <w:t>»</w:t>
      </w:r>
      <w:r>
        <w:rPr>
          <w:rFonts w:hint="cs"/>
          <w:rtl/>
        </w:rPr>
        <w:t xml:space="preserve"> سؤال کردند: یا رسول‌</w:t>
      </w:r>
      <w:r w:rsidR="0056577C">
        <w:rPr>
          <w:rFonts w:hint="cs"/>
          <w:rtl/>
        </w:rPr>
        <w:t xml:space="preserve">الله حج مبرور کدام است؟ فرمود: </w:t>
      </w:r>
      <w:r w:rsidR="0056577C">
        <w:rPr>
          <w:rFonts w:cs="Traditional Arabic" w:hint="cs"/>
          <w:rtl/>
        </w:rPr>
        <w:t>«</w:t>
      </w:r>
      <w:r>
        <w:rPr>
          <w:rFonts w:hint="cs"/>
          <w:rtl/>
        </w:rPr>
        <w:t>اطعام طعام و افشای سلام است</w:t>
      </w:r>
      <w:r w:rsidR="0056577C">
        <w:rPr>
          <w:rFonts w:cs="Traditional Arabic" w:hint="cs"/>
          <w:rtl/>
        </w:rPr>
        <w:t>»</w:t>
      </w:r>
      <w:r w:rsidR="0056577C">
        <w:rPr>
          <w:rFonts w:hint="cs"/>
          <w:rtl/>
        </w:rPr>
        <w:t>.</w:t>
      </w:r>
      <w:r>
        <w:rPr>
          <w:rFonts w:hint="cs"/>
          <w:rtl/>
        </w:rPr>
        <w:t xml:space="preserve"> این است شرح حج مبرور.</w:t>
      </w:r>
    </w:p>
    <w:p w:rsidR="00871890" w:rsidRDefault="00871890" w:rsidP="00666A08">
      <w:pPr>
        <w:pStyle w:val="a3"/>
        <w:rPr>
          <w:rFonts w:hint="cs"/>
          <w:rtl/>
        </w:rPr>
      </w:pPr>
      <w:r>
        <w:rPr>
          <w:rFonts w:hint="cs"/>
          <w:rtl/>
        </w:rPr>
        <w:t>نووی در شرح آن گفته: حج مبرور آن است که با گناه و معصیت آلود نشود، و مبرور مشتق از بر و به معنای طاعت است.</w:t>
      </w:r>
    </w:p>
    <w:p w:rsidR="00871890" w:rsidRDefault="0056577C" w:rsidP="00666A08">
      <w:pPr>
        <w:pStyle w:val="a3"/>
        <w:rPr>
          <w:rFonts w:hint="cs"/>
          <w:rtl/>
        </w:rPr>
      </w:pPr>
      <w:r>
        <w:rPr>
          <w:rFonts w:hint="cs"/>
          <w:rtl/>
        </w:rPr>
        <w:t>بنابرقولی مرجوح</w:t>
      </w:r>
      <w:r w:rsidR="00871890">
        <w:rPr>
          <w:rFonts w:hint="cs"/>
          <w:rtl/>
        </w:rPr>
        <w:t>، حجی است که ریاء در آن نباشد.</w:t>
      </w:r>
    </w:p>
    <w:p w:rsidR="00871890" w:rsidRDefault="0056577C" w:rsidP="00666A08">
      <w:pPr>
        <w:pStyle w:val="a3"/>
        <w:rPr>
          <w:rFonts w:hint="cs"/>
          <w:rtl/>
        </w:rPr>
      </w:pPr>
      <w:r>
        <w:rPr>
          <w:rFonts w:hint="cs"/>
          <w:rtl/>
        </w:rPr>
        <w:t>بنابر یک قول مرجوح</w:t>
      </w:r>
      <w:r w:rsidR="00871890">
        <w:rPr>
          <w:rFonts w:hint="cs"/>
          <w:rtl/>
        </w:rPr>
        <w:t xml:space="preserve"> دیگر: به حجی گفته می‌شود که به دنبال آن معصیت نباشد. معنی جملة: پاداشی جز بهشت ندارد، این است: تنها جزای او منحصر به عفو بعضی از گناهان نمی‌گردد بلکه با</w:t>
      </w:r>
      <w:r>
        <w:rPr>
          <w:rFonts w:hint="cs"/>
          <w:rtl/>
        </w:rPr>
        <w:t>ید حتماً داخل جنت گردد. و الله‌أ</w:t>
      </w:r>
      <w:r w:rsidR="00871890">
        <w:rPr>
          <w:rFonts w:hint="cs"/>
          <w:rtl/>
        </w:rPr>
        <w:t>علم.</w:t>
      </w:r>
    </w:p>
    <w:p w:rsidR="00871890" w:rsidRPr="00DC6647" w:rsidRDefault="00377CF7" w:rsidP="0056577C">
      <w:pPr>
        <w:pStyle w:val="Heading1"/>
        <w:bidi/>
        <w:jc w:val="left"/>
        <w:rPr>
          <w:rFonts w:hint="cs"/>
          <w:rtl/>
          <w:lang w:bidi="fa-IR"/>
        </w:rPr>
      </w:pPr>
      <w:bookmarkStart w:id="2068" w:name="_Toc262412126"/>
      <w:bookmarkStart w:id="2069" w:name="_Toc340599694"/>
      <w:bookmarkStart w:id="2070" w:name="_Toc408539170"/>
      <w:r>
        <w:rPr>
          <w:rFonts w:hint="cs"/>
          <w:rtl/>
          <w:lang w:bidi="fa-IR"/>
        </w:rPr>
        <w:t>7-</w:t>
      </w:r>
      <w:r w:rsidR="00871890">
        <w:rPr>
          <w:rFonts w:hint="cs"/>
          <w:rtl/>
          <w:lang w:bidi="fa-IR"/>
        </w:rPr>
        <w:t xml:space="preserve"> فضیلت عمره در رمضان:</w:t>
      </w:r>
      <w:bookmarkEnd w:id="2068"/>
      <w:bookmarkEnd w:id="2069"/>
      <w:bookmarkEnd w:id="2070"/>
    </w:p>
    <w:p w:rsidR="00871890" w:rsidRPr="0056577C" w:rsidRDefault="00B5570B" w:rsidP="00666A08">
      <w:pPr>
        <w:pStyle w:val="a3"/>
        <w:rPr>
          <w:rFonts w:hint="cs"/>
          <w:rtl/>
        </w:rPr>
      </w:pPr>
      <w:r>
        <w:rPr>
          <w:rFonts w:hint="cs"/>
          <w:rtl/>
        </w:rPr>
        <w:t>از ابن‌عباس</w:t>
      </w:r>
      <w:r w:rsidR="0056577C">
        <w:rPr>
          <w:rFonts w:hint="cs"/>
          <w:rtl/>
        </w:rPr>
        <w:t xml:space="preserve"> </w:t>
      </w:r>
      <w:r w:rsidR="0056577C">
        <w:rPr>
          <w:rFonts w:cs="CTraditional Arabic" w:hint="cs"/>
          <w:sz w:val="26"/>
          <w:szCs w:val="26"/>
          <w:rtl/>
        </w:rPr>
        <w:t>ب</w:t>
      </w:r>
      <w:r w:rsidR="0056577C">
        <w:rPr>
          <w:rFonts w:hint="cs"/>
          <w:rtl/>
        </w:rPr>
        <w:t xml:space="preserve"> روایت شده که گوید: </w:t>
      </w:r>
      <w:r w:rsidR="0056577C">
        <w:rPr>
          <w:rFonts w:cs="Traditional Arabic" w:hint="cs"/>
          <w:rtl/>
        </w:rPr>
        <w:t>«</w:t>
      </w:r>
      <w:r>
        <w:rPr>
          <w:rFonts w:hint="cs"/>
          <w:rtl/>
        </w:rPr>
        <w:t>رسول‌خدا</w:t>
      </w:r>
      <w:r>
        <w:rPr>
          <w:rFonts w:cs="CTraditional Arabic" w:hint="cs"/>
          <w:sz w:val="26"/>
          <w:szCs w:val="26"/>
          <w:rtl/>
        </w:rPr>
        <w:t>ص</w:t>
      </w:r>
      <w:r>
        <w:rPr>
          <w:rFonts w:hint="cs"/>
          <w:rtl/>
        </w:rPr>
        <w:t xml:space="preserve"> فرمود: یک عمره در رمضان معادل یک حج است</w:t>
      </w:r>
      <w:r w:rsidR="0056577C">
        <w:rPr>
          <w:rFonts w:cs="Traditional Arabic" w:hint="cs"/>
          <w:rtl/>
        </w:rPr>
        <w:t>»</w:t>
      </w:r>
      <w:r w:rsidR="0056577C">
        <w:rPr>
          <w:rFonts w:hint="cs"/>
          <w:rtl/>
        </w:rPr>
        <w:t>.</w:t>
      </w:r>
      <w:r w:rsidR="00277019">
        <w:rPr>
          <w:rFonts w:hint="cs"/>
          <w:rtl/>
        </w:rPr>
        <w:t xml:space="preserve"> </w:t>
      </w:r>
      <w:r>
        <w:rPr>
          <w:rFonts w:hint="cs"/>
          <w:rtl/>
        </w:rPr>
        <w:t>(متفق‌علیه)</w:t>
      </w:r>
      <w:r w:rsidR="0056577C">
        <w:rPr>
          <w:rFonts w:hint="cs"/>
          <w:rtl/>
        </w:rPr>
        <w:t>.</w:t>
      </w:r>
    </w:p>
    <w:p w:rsidR="00B5570B" w:rsidRDefault="00791277" w:rsidP="00666A08">
      <w:pPr>
        <w:pStyle w:val="a3"/>
        <w:rPr>
          <w:rFonts w:hint="cs"/>
          <w:rtl/>
        </w:rPr>
      </w:pPr>
      <w:r>
        <w:rPr>
          <w:rFonts w:hint="cs"/>
          <w:rtl/>
        </w:rPr>
        <w:t>کسی که برای انجام عمره یک روز از رمضان را دریابد و احرام ببندد در واقع به پاداش عمره در رمضان دست یافته است. مانند کسی که به یک رکعت از نماز قبل از اذان برسد در واقع به کل نماز رسیده است.</w:t>
      </w:r>
    </w:p>
    <w:p w:rsidR="00791277" w:rsidRPr="00666A08" w:rsidRDefault="00791277" w:rsidP="00666A08">
      <w:pPr>
        <w:pStyle w:val="a3"/>
        <w:rPr>
          <w:rFonts w:hint="cs"/>
          <w:spacing w:val="-2"/>
          <w:rtl/>
        </w:rPr>
      </w:pPr>
      <w:r w:rsidRPr="00666A08">
        <w:rPr>
          <w:rFonts w:hint="cs"/>
          <w:spacing w:val="-2"/>
          <w:rtl/>
        </w:rPr>
        <w:t>اسحاق در شرح حدیث گفته: معنای این حدیث، مانند معنی حدیثی است که رسول‌خدا</w:t>
      </w:r>
      <w:r w:rsidRPr="00666A08">
        <w:rPr>
          <w:rFonts w:cs="CTraditional Arabic" w:hint="cs"/>
          <w:spacing w:val="-2"/>
          <w:sz w:val="26"/>
          <w:szCs w:val="26"/>
          <w:rtl/>
        </w:rPr>
        <w:t>ص</w:t>
      </w:r>
      <w:r w:rsidR="0056577C" w:rsidRPr="00666A08">
        <w:rPr>
          <w:rFonts w:hint="cs"/>
          <w:spacing w:val="-2"/>
          <w:rtl/>
        </w:rPr>
        <w:t xml:space="preserve"> فرمود: </w:t>
      </w:r>
      <w:r w:rsidR="0056577C" w:rsidRPr="00666A08">
        <w:rPr>
          <w:rFonts w:cs="Traditional Arabic" w:hint="cs"/>
          <w:spacing w:val="-2"/>
          <w:rtl/>
        </w:rPr>
        <w:t>«</w:t>
      </w:r>
      <w:r w:rsidRPr="00666A08">
        <w:rPr>
          <w:rFonts w:hint="cs"/>
          <w:spacing w:val="-2"/>
          <w:rtl/>
        </w:rPr>
        <w:t>هر کس قل‌هوالله‌احد را بخواند در حقیقت یک سوم قرآن را خوانده است</w:t>
      </w:r>
      <w:r w:rsidR="0056577C" w:rsidRPr="00666A08">
        <w:rPr>
          <w:rFonts w:cs="Traditional Arabic" w:hint="cs"/>
          <w:spacing w:val="-2"/>
          <w:rtl/>
        </w:rPr>
        <w:t>»</w:t>
      </w:r>
      <w:r w:rsidR="0056577C" w:rsidRPr="00666A08">
        <w:rPr>
          <w:rFonts w:hint="cs"/>
          <w:spacing w:val="-2"/>
          <w:rtl/>
        </w:rPr>
        <w:t>.</w:t>
      </w:r>
      <w:r w:rsidR="00277019" w:rsidRPr="00666A08">
        <w:rPr>
          <w:rFonts w:hint="cs"/>
          <w:spacing w:val="-2"/>
          <w:rtl/>
        </w:rPr>
        <w:t xml:space="preserve"> </w:t>
      </w:r>
      <w:r w:rsidRPr="00666A08">
        <w:rPr>
          <w:rFonts w:hint="cs"/>
          <w:spacing w:val="-2"/>
          <w:rtl/>
        </w:rPr>
        <w:t>(روایت از ترمذی)</w:t>
      </w:r>
      <w:r w:rsidR="0056577C" w:rsidRPr="00666A08">
        <w:rPr>
          <w:rFonts w:hint="cs"/>
          <w:spacing w:val="-2"/>
          <w:rtl/>
        </w:rPr>
        <w:t>.</w:t>
      </w:r>
    </w:p>
    <w:p w:rsidR="00791277" w:rsidRDefault="002066BF" w:rsidP="00666A08">
      <w:pPr>
        <w:pStyle w:val="a3"/>
        <w:rPr>
          <w:rFonts w:hint="cs"/>
          <w:rtl/>
        </w:rPr>
      </w:pPr>
      <w:r>
        <w:rPr>
          <w:rFonts w:hint="cs"/>
          <w:rtl/>
        </w:rPr>
        <w:t>عطاء به نقل از ابن‌عباس</w:t>
      </w:r>
      <w:r w:rsidR="0056577C">
        <w:rPr>
          <w:rFonts w:hint="cs"/>
          <w:rtl/>
        </w:rPr>
        <w:t xml:space="preserve"> </w:t>
      </w:r>
      <w:r w:rsidR="0056577C">
        <w:rPr>
          <w:rFonts w:cs="CTraditional Arabic" w:hint="cs"/>
          <w:sz w:val="26"/>
          <w:szCs w:val="26"/>
          <w:rtl/>
        </w:rPr>
        <w:t>ب</w:t>
      </w:r>
      <w:r>
        <w:rPr>
          <w:rFonts w:hint="cs"/>
          <w:rtl/>
        </w:rPr>
        <w:t xml:space="preserve"> </w:t>
      </w:r>
      <w:r w:rsidR="0056577C">
        <w:rPr>
          <w:rFonts w:hint="cs"/>
          <w:rtl/>
        </w:rPr>
        <w:t xml:space="preserve">آورده که: </w:t>
      </w:r>
      <w:r w:rsidR="0056577C">
        <w:rPr>
          <w:rFonts w:cs="Traditional Arabic" w:hint="cs"/>
          <w:rtl/>
        </w:rPr>
        <w:t>«</w:t>
      </w:r>
      <w:r w:rsidR="00ED79EE">
        <w:rPr>
          <w:rFonts w:hint="cs"/>
          <w:rtl/>
        </w:rPr>
        <w:t>رسول‌خدا</w:t>
      </w:r>
      <w:r w:rsidR="00ED79EE">
        <w:rPr>
          <w:rFonts w:cs="CTraditional Arabic" w:hint="cs"/>
          <w:sz w:val="26"/>
          <w:szCs w:val="26"/>
          <w:rtl/>
        </w:rPr>
        <w:t>ص</w:t>
      </w:r>
      <w:r w:rsidR="0056577C">
        <w:rPr>
          <w:rFonts w:hint="cs"/>
          <w:rtl/>
        </w:rPr>
        <w:t xml:space="preserve"> به یکی از زنان انصار [</w:t>
      </w:r>
      <w:r w:rsidR="00ED79EE">
        <w:rPr>
          <w:rFonts w:hint="cs"/>
          <w:rtl/>
        </w:rPr>
        <w:t>که ابن‌عباس نام زن را گفت ولی من فراموش کرده‌ام</w:t>
      </w:r>
      <w:r w:rsidR="0056577C">
        <w:rPr>
          <w:rFonts w:hint="cs"/>
          <w:rtl/>
        </w:rPr>
        <w:t>]</w:t>
      </w:r>
      <w:r w:rsidR="00ED79EE">
        <w:rPr>
          <w:rFonts w:hint="cs"/>
          <w:rtl/>
        </w:rPr>
        <w:t xml:space="preserve"> فرمود: چه چیز مانع تو شد که با ما حج نکردی؟ گفت: ما یک شتر داشتیم شوهرم و پسرم بر آن سوار شدند و شتری نیز برای ما گذا</w:t>
      </w:r>
      <w:r w:rsidR="0056577C">
        <w:rPr>
          <w:rFonts w:hint="cs"/>
          <w:rtl/>
        </w:rPr>
        <w:t xml:space="preserve">شته بر آن سوار می‌شدیم، فرمود: </w:t>
      </w:r>
      <w:r w:rsidR="0056577C">
        <w:rPr>
          <w:rFonts w:cs="Traditional Arabic" w:hint="cs"/>
          <w:rtl/>
        </w:rPr>
        <w:t>«</w:t>
      </w:r>
      <w:r w:rsidR="00ED79EE">
        <w:rPr>
          <w:rFonts w:hint="cs"/>
          <w:rtl/>
        </w:rPr>
        <w:t>هرگاه رمضان آمد عمره را انجام دهید چو</w:t>
      </w:r>
      <w:r w:rsidR="0056577C">
        <w:rPr>
          <w:rFonts w:hint="cs"/>
          <w:rtl/>
        </w:rPr>
        <w:t>ن عمره در رمضان معادل یک حج است</w:t>
      </w:r>
      <w:r w:rsidR="0056577C">
        <w:rPr>
          <w:rFonts w:cs="Traditional Arabic" w:hint="cs"/>
          <w:rtl/>
        </w:rPr>
        <w:t>»</w:t>
      </w:r>
      <w:r w:rsidR="00ED79EE">
        <w:rPr>
          <w:rFonts w:hint="cs"/>
          <w:rtl/>
        </w:rPr>
        <w:t xml:space="preserve"> ابن‌الجوزی در شرح حدیث گفته: از این حدیث استنباط می‌شود: ثواب عمل به</w:t>
      </w:r>
      <w:r w:rsidR="003A6A7F">
        <w:rPr>
          <w:rFonts w:hint="cs"/>
          <w:rtl/>
        </w:rPr>
        <w:t xml:space="preserve"> وسیلۀ </w:t>
      </w:r>
      <w:r w:rsidR="00ED79EE">
        <w:rPr>
          <w:rFonts w:hint="cs"/>
          <w:rtl/>
        </w:rPr>
        <w:t>زیاد بودن شرف وقت، افزایش می‌یابد، چنان که به سبب حضور قلب و خلوص نیت افزایش می‌یابد. دیگران گفته‌اند: احتمال دارد مراد از آن این باشد: که عمر</w:t>
      </w:r>
      <w:r w:rsidR="00666A08">
        <w:rPr>
          <w:rFonts w:hint="cs"/>
          <w:rtl/>
        </w:rPr>
        <w:t>ۀ</w:t>
      </w:r>
      <w:r w:rsidR="00ED79EE">
        <w:rPr>
          <w:rFonts w:hint="cs"/>
          <w:rtl/>
        </w:rPr>
        <w:t xml:space="preserve"> فرض در رمضان مانند حج فرض و عمر</w:t>
      </w:r>
      <w:r w:rsidR="00666A08">
        <w:rPr>
          <w:rFonts w:hint="cs"/>
          <w:rtl/>
        </w:rPr>
        <w:t>ۀ</w:t>
      </w:r>
      <w:r w:rsidR="00ED79EE">
        <w:rPr>
          <w:rFonts w:hint="cs"/>
          <w:rtl/>
        </w:rPr>
        <w:t xml:space="preserve"> سنت در رمضان مانند حج سنت است.</w:t>
      </w:r>
    </w:p>
    <w:p w:rsidR="00ED79EE" w:rsidRDefault="00ED79EE" w:rsidP="00666A08">
      <w:pPr>
        <w:pStyle w:val="a3"/>
        <w:rPr>
          <w:rFonts w:hint="cs"/>
          <w:rtl/>
        </w:rPr>
      </w:pPr>
      <w:r>
        <w:rPr>
          <w:rFonts w:hint="cs"/>
          <w:rtl/>
        </w:rPr>
        <w:t>به نظر من: احتمال دارد عمره در رمضان مخصوص این زن باشد.</w:t>
      </w:r>
    </w:p>
    <w:p w:rsidR="00ED79EE" w:rsidRDefault="00ED79EE" w:rsidP="00666A08">
      <w:pPr>
        <w:pStyle w:val="a3"/>
        <w:rPr>
          <w:rFonts w:hint="cs"/>
          <w:rtl/>
        </w:rPr>
      </w:pPr>
      <w:r>
        <w:rPr>
          <w:rFonts w:hint="cs"/>
          <w:rtl/>
        </w:rPr>
        <w:t>و احتمال دارد: به خاطر برکت ماه رمضان باشد.</w:t>
      </w:r>
    </w:p>
    <w:p w:rsidR="00BF4285" w:rsidRPr="00DC6647" w:rsidRDefault="00BF4285" w:rsidP="00BF4285">
      <w:pPr>
        <w:pStyle w:val="Heading1"/>
        <w:bidi/>
        <w:rPr>
          <w:rFonts w:hint="cs"/>
          <w:rtl/>
          <w:lang w:bidi="fa-IR"/>
        </w:rPr>
      </w:pPr>
      <w:bookmarkStart w:id="2071" w:name="_Toc262412127"/>
      <w:bookmarkStart w:id="2072" w:name="_Toc340599695"/>
      <w:bookmarkStart w:id="2073" w:name="_Toc408539171"/>
      <w:r>
        <w:rPr>
          <w:rFonts w:hint="cs"/>
          <w:rtl/>
          <w:lang w:bidi="fa-IR"/>
        </w:rPr>
        <w:t>7</w:t>
      </w:r>
      <w:r w:rsidR="00377CF7">
        <w:rPr>
          <w:rFonts w:hint="cs"/>
          <w:rtl/>
          <w:lang w:bidi="fa-IR"/>
        </w:rPr>
        <w:t>3-</w:t>
      </w:r>
      <w:r>
        <w:rPr>
          <w:rFonts w:hint="cs"/>
          <w:rtl/>
          <w:lang w:bidi="fa-IR"/>
        </w:rPr>
        <w:t xml:space="preserve"> ارکان حج و عمره</w:t>
      </w:r>
      <w:bookmarkEnd w:id="2071"/>
      <w:bookmarkEnd w:id="2072"/>
      <w:bookmarkEnd w:id="2073"/>
    </w:p>
    <w:p w:rsidR="00ED79EE" w:rsidRDefault="001D643B" w:rsidP="00666A08">
      <w:pPr>
        <w:pStyle w:val="a3"/>
        <w:rPr>
          <w:rFonts w:hint="cs"/>
          <w:rtl/>
        </w:rPr>
      </w:pPr>
      <w:r w:rsidRPr="001D643B">
        <w:rPr>
          <w:rFonts w:hint="cs"/>
          <w:rtl/>
        </w:rPr>
        <w:t xml:space="preserve">حج و </w:t>
      </w:r>
      <w:r>
        <w:rPr>
          <w:rFonts w:hint="cs"/>
          <w:rtl/>
        </w:rPr>
        <w:t>عمره دارای ارکانی هستند که هیچ کدام بدون</w:t>
      </w:r>
      <w:r w:rsidR="00853096">
        <w:rPr>
          <w:rFonts w:hint="cs"/>
          <w:rtl/>
        </w:rPr>
        <w:t xml:space="preserve"> آن‌ها </w:t>
      </w:r>
      <w:r>
        <w:rPr>
          <w:rFonts w:hint="cs"/>
          <w:rtl/>
        </w:rPr>
        <w:t>صحیح نیست.</w:t>
      </w:r>
    </w:p>
    <w:p w:rsidR="001D643B" w:rsidRDefault="001D643B" w:rsidP="00666A08">
      <w:pPr>
        <w:pStyle w:val="a3"/>
        <w:rPr>
          <w:rFonts w:hint="cs"/>
          <w:rtl/>
        </w:rPr>
      </w:pPr>
      <w:r>
        <w:rPr>
          <w:rFonts w:hint="cs"/>
          <w:rtl/>
        </w:rPr>
        <w:t>حج دارای چهار رکن است که عبارت است از احرام، طواف، سعی و وقوف در عرفه. هرگاه یکی از این ارکان ساقط شود حج باطل می‌شود.</w:t>
      </w:r>
    </w:p>
    <w:p w:rsidR="001D643B" w:rsidRDefault="001D643B" w:rsidP="00666A08">
      <w:pPr>
        <w:pStyle w:val="a3"/>
        <w:rPr>
          <w:rFonts w:hint="cs"/>
          <w:rtl/>
        </w:rPr>
      </w:pPr>
      <w:r>
        <w:rPr>
          <w:rFonts w:hint="cs"/>
          <w:rtl/>
        </w:rPr>
        <w:t>عمره دارای سه رکن است که عبارت است از احرام، طواف و سعی. با سقوط یکی از این ارکان عمره باطل می‌شود.</w:t>
      </w:r>
    </w:p>
    <w:p w:rsidR="001D643B" w:rsidRDefault="001D643B" w:rsidP="00666A08">
      <w:pPr>
        <w:pStyle w:val="a3"/>
        <w:rPr>
          <w:rFonts w:hint="cs"/>
          <w:rtl/>
        </w:rPr>
      </w:pPr>
      <w:r>
        <w:rPr>
          <w:rFonts w:hint="cs"/>
          <w:rtl/>
        </w:rPr>
        <w:t>حج دارای واجبات، سنت‌ها و محظورات می‌باشد که در این مبحث به ذکر آن پرداخته و سپس ان</w:t>
      </w:r>
      <w:r w:rsidR="00751A8B">
        <w:rPr>
          <w:rFonts w:hint="eastAsia"/>
          <w:rtl/>
        </w:rPr>
        <w:t>‌</w:t>
      </w:r>
      <w:r>
        <w:rPr>
          <w:rFonts w:hint="cs"/>
          <w:rtl/>
        </w:rPr>
        <w:t>شاءالله‌ آن را توضیح خواهیم داد.</w:t>
      </w:r>
    </w:p>
    <w:p w:rsidR="001D643B" w:rsidRPr="00E0414A" w:rsidRDefault="004B2190" w:rsidP="00751A8B">
      <w:pPr>
        <w:pStyle w:val="a0"/>
        <w:rPr>
          <w:rFonts w:hint="cs"/>
          <w:rtl/>
        </w:rPr>
      </w:pPr>
      <w:bookmarkStart w:id="2074" w:name="_Toc262412128"/>
      <w:bookmarkStart w:id="2075" w:name="_Toc340599696"/>
      <w:bookmarkStart w:id="2076" w:name="_Toc408539172"/>
      <w:r w:rsidRPr="00E0414A">
        <w:rPr>
          <w:rFonts w:hint="cs"/>
          <w:rtl/>
        </w:rPr>
        <w:t>(أ)</w:t>
      </w:r>
      <w:r w:rsidR="00501BE3">
        <w:rPr>
          <w:rFonts w:hint="cs"/>
          <w:rtl/>
        </w:rPr>
        <w:t xml:space="preserve"> </w:t>
      </w:r>
      <w:r w:rsidRPr="00E0414A">
        <w:rPr>
          <w:rFonts w:hint="cs"/>
          <w:rtl/>
        </w:rPr>
        <w:t>واجبات آن:</w:t>
      </w:r>
      <w:bookmarkEnd w:id="2074"/>
      <w:bookmarkEnd w:id="2075"/>
      <w:bookmarkEnd w:id="2076"/>
    </w:p>
    <w:p w:rsidR="004B2190" w:rsidRDefault="004B2190" w:rsidP="00666A08">
      <w:pPr>
        <w:pStyle w:val="a3"/>
        <w:rPr>
          <w:rFonts w:hint="cs"/>
          <w:rtl/>
        </w:rPr>
      </w:pPr>
      <w:r>
        <w:rPr>
          <w:rFonts w:hint="cs"/>
          <w:rtl/>
        </w:rPr>
        <w:t>ای‌خواهر مسلمانم</w:t>
      </w:r>
      <w:r w:rsidR="00501BE3">
        <w:rPr>
          <w:rFonts w:hint="cs"/>
          <w:rtl/>
        </w:rPr>
        <w:t>،</w:t>
      </w:r>
      <w:r>
        <w:rPr>
          <w:rFonts w:hint="cs"/>
          <w:rtl/>
        </w:rPr>
        <w:t xml:space="preserve"> </w:t>
      </w:r>
      <w:r w:rsidR="00E0414A">
        <w:rPr>
          <w:rFonts w:hint="cs"/>
          <w:rtl/>
        </w:rPr>
        <w:t>منظور از واجبات اعمالی است که اگر یکی از</w:t>
      </w:r>
      <w:r w:rsidR="00853096">
        <w:rPr>
          <w:rFonts w:hint="cs"/>
          <w:rtl/>
        </w:rPr>
        <w:t xml:space="preserve"> آن‌ها </w:t>
      </w:r>
      <w:r w:rsidR="00E0414A">
        <w:rPr>
          <w:rFonts w:hint="cs"/>
          <w:rtl/>
        </w:rPr>
        <w:t>ترک شود فدیه، و در صورت عدم توانایی ده روز روزه بر او واجب می‌شود. و احرام دارای سه واجب است.</w:t>
      </w:r>
    </w:p>
    <w:p w:rsidR="00E0414A" w:rsidRDefault="00F36048" w:rsidP="005E6881">
      <w:pPr>
        <w:pStyle w:val="a3"/>
        <w:numPr>
          <w:ilvl w:val="0"/>
          <w:numId w:val="104"/>
        </w:numPr>
        <w:ind w:left="641" w:hanging="357"/>
        <w:rPr>
          <w:rFonts w:hint="cs"/>
          <w:rtl/>
        </w:rPr>
      </w:pPr>
      <w:r>
        <w:rPr>
          <w:rFonts w:hint="cs"/>
          <w:rtl/>
        </w:rPr>
        <w:t>احرام از میقات تعیین شده.</w:t>
      </w:r>
    </w:p>
    <w:p w:rsidR="00F36048" w:rsidRDefault="00F36048" w:rsidP="005E6881">
      <w:pPr>
        <w:pStyle w:val="a3"/>
        <w:numPr>
          <w:ilvl w:val="0"/>
          <w:numId w:val="104"/>
        </w:numPr>
        <w:ind w:left="641" w:hanging="357"/>
        <w:rPr>
          <w:rFonts w:hint="cs"/>
          <w:rtl/>
        </w:rPr>
      </w:pPr>
      <w:r>
        <w:rPr>
          <w:rFonts w:hint="cs"/>
          <w:rtl/>
        </w:rPr>
        <w:t>دوری از پوشیدن هر نوع لباس دوخته شده</w:t>
      </w:r>
    </w:p>
    <w:p w:rsidR="00F36048" w:rsidRDefault="00F36048" w:rsidP="005E6881">
      <w:pPr>
        <w:pStyle w:val="a3"/>
        <w:numPr>
          <w:ilvl w:val="0"/>
          <w:numId w:val="104"/>
        </w:numPr>
        <w:ind w:left="641" w:hanging="357"/>
        <w:rPr>
          <w:rFonts w:hint="cs"/>
          <w:rtl/>
        </w:rPr>
      </w:pPr>
      <w:r>
        <w:rPr>
          <w:rFonts w:hint="cs"/>
          <w:rtl/>
        </w:rPr>
        <w:t>نیت.</w:t>
      </w:r>
    </w:p>
    <w:p w:rsidR="009E2B14" w:rsidRPr="00E0414A" w:rsidRDefault="009E2B14" w:rsidP="00751A8B">
      <w:pPr>
        <w:pStyle w:val="a0"/>
        <w:rPr>
          <w:rFonts w:hint="cs"/>
          <w:rtl/>
        </w:rPr>
      </w:pPr>
      <w:bookmarkStart w:id="2077" w:name="_Toc262412129"/>
      <w:bookmarkStart w:id="2078" w:name="_Toc340599697"/>
      <w:bookmarkStart w:id="2079" w:name="_Toc408539173"/>
      <w:r>
        <w:rPr>
          <w:rFonts w:hint="cs"/>
          <w:rtl/>
        </w:rPr>
        <w:t>(ب) سنن آن:</w:t>
      </w:r>
      <w:bookmarkEnd w:id="2077"/>
      <w:bookmarkEnd w:id="2078"/>
      <w:bookmarkEnd w:id="2079"/>
    </w:p>
    <w:p w:rsidR="009E2B14" w:rsidRDefault="009E2B14" w:rsidP="00666A08">
      <w:pPr>
        <w:pStyle w:val="a3"/>
        <w:rPr>
          <w:rFonts w:hint="cs"/>
          <w:rtl/>
        </w:rPr>
      </w:pPr>
      <w:r>
        <w:rPr>
          <w:rFonts w:hint="cs"/>
          <w:rtl/>
        </w:rPr>
        <w:t>سنن به اعمالی گفته می‌شود که با ترک آن فدیه واجب نمی‌شود ولی باعث از دست دادن اجر فراوان خواهد شد، و سنن عبارتند از:</w:t>
      </w:r>
    </w:p>
    <w:p w:rsidR="009E2B14" w:rsidRDefault="009E2B14" w:rsidP="005E6881">
      <w:pPr>
        <w:pStyle w:val="a3"/>
        <w:numPr>
          <w:ilvl w:val="0"/>
          <w:numId w:val="105"/>
        </w:numPr>
        <w:ind w:left="641" w:hanging="357"/>
        <w:rPr>
          <w:rFonts w:hint="cs"/>
          <w:rtl/>
        </w:rPr>
      </w:pPr>
      <w:r>
        <w:rPr>
          <w:rFonts w:hint="cs"/>
          <w:rtl/>
        </w:rPr>
        <w:t>غسل برای احرام.</w:t>
      </w:r>
    </w:p>
    <w:p w:rsidR="009E2B14" w:rsidRDefault="009E2B14" w:rsidP="005E6881">
      <w:pPr>
        <w:pStyle w:val="a3"/>
        <w:numPr>
          <w:ilvl w:val="0"/>
          <w:numId w:val="105"/>
        </w:numPr>
        <w:ind w:left="641" w:hanging="357"/>
        <w:rPr>
          <w:rFonts w:hint="cs"/>
          <w:rtl/>
        </w:rPr>
      </w:pPr>
      <w:r>
        <w:rPr>
          <w:rFonts w:hint="cs"/>
          <w:rtl/>
        </w:rPr>
        <w:t>پوشیدن لباس مخصوص احرام.</w:t>
      </w:r>
    </w:p>
    <w:p w:rsidR="009E2B14" w:rsidRDefault="009E2B14" w:rsidP="005E6881">
      <w:pPr>
        <w:pStyle w:val="a3"/>
        <w:numPr>
          <w:ilvl w:val="0"/>
          <w:numId w:val="105"/>
        </w:numPr>
        <w:ind w:left="641" w:hanging="357"/>
        <w:rPr>
          <w:rFonts w:hint="cs"/>
          <w:rtl/>
        </w:rPr>
      </w:pPr>
      <w:r>
        <w:rPr>
          <w:rFonts w:hint="cs"/>
          <w:rtl/>
        </w:rPr>
        <w:t>بستن احرام بعد از خواندن نماز فرض یا سنت.</w:t>
      </w:r>
    </w:p>
    <w:p w:rsidR="009E2B14" w:rsidRDefault="009E2B14" w:rsidP="005E6881">
      <w:pPr>
        <w:pStyle w:val="a3"/>
        <w:numPr>
          <w:ilvl w:val="0"/>
          <w:numId w:val="105"/>
        </w:numPr>
        <w:ind w:left="641" w:hanging="357"/>
        <w:rPr>
          <w:rFonts w:hint="cs"/>
          <w:rtl/>
        </w:rPr>
      </w:pPr>
      <w:r>
        <w:rPr>
          <w:rFonts w:hint="cs"/>
          <w:rtl/>
        </w:rPr>
        <w:t>گرفتن ناخن‌ها، کندن موی بغل و تراشیدن موی پیشین.</w:t>
      </w:r>
    </w:p>
    <w:p w:rsidR="009E2B14" w:rsidRDefault="009E2B14" w:rsidP="005E6881">
      <w:pPr>
        <w:pStyle w:val="a3"/>
        <w:numPr>
          <w:ilvl w:val="0"/>
          <w:numId w:val="105"/>
        </w:numPr>
        <w:ind w:left="641" w:hanging="357"/>
        <w:rPr>
          <w:rFonts w:hint="cs"/>
          <w:rtl/>
        </w:rPr>
      </w:pPr>
      <w:r>
        <w:rPr>
          <w:rFonts w:hint="cs"/>
          <w:rtl/>
        </w:rPr>
        <w:t>تکرار تلبیه و تجدید آن در هنگام سوار شدن و پیاده شدن و خواندن نماز.</w:t>
      </w:r>
    </w:p>
    <w:p w:rsidR="009E2B14" w:rsidRDefault="009E2B14" w:rsidP="005E6881">
      <w:pPr>
        <w:pStyle w:val="a3"/>
        <w:numPr>
          <w:ilvl w:val="0"/>
          <w:numId w:val="105"/>
        </w:numPr>
        <w:ind w:left="641" w:hanging="357"/>
        <w:rPr>
          <w:rFonts w:hint="cs"/>
          <w:rtl/>
        </w:rPr>
      </w:pPr>
      <w:r>
        <w:rPr>
          <w:rFonts w:hint="cs"/>
          <w:rtl/>
        </w:rPr>
        <w:t>دعاء خواندن و فرستادن صلوات بر پیامبر</w:t>
      </w:r>
      <w:r>
        <w:rPr>
          <w:rFonts w:cs="CTraditional Arabic" w:hint="cs"/>
          <w:sz w:val="26"/>
          <w:szCs w:val="26"/>
          <w:rtl/>
        </w:rPr>
        <w:t>ص</w:t>
      </w:r>
      <w:r>
        <w:rPr>
          <w:rFonts w:hint="cs"/>
          <w:rtl/>
        </w:rPr>
        <w:t xml:space="preserve"> بعد از تلبیه.</w:t>
      </w:r>
    </w:p>
    <w:p w:rsidR="00D80E23" w:rsidRPr="00E0414A" w:rsidRDefault="00D80E23" w:rsidP="00751A8B">
      <w:pPr>
        <w:pStyle w:val="a0"/>
        <w:rPr>
          <w:rFonts w:hint="cs"/>
          <w:rtl/>
        </w:rPr>
      </w:pPr>
      <w:bookmarkStart w:id="2080" w:name="_Toc262412130"/>
      <w:bookmarkStart w:id="2081" w:name="_Toc340599698"/>
      <w:bookmarkStart w:id="2082" w:name="_Toc408539174"/>
      <w:r>
        <w:rPr>
          <w:rFonts w:hint="cs"/>
          <w:rtl/>
        </w:rPr>
        <w:t>(ج) محظورات:</w:t>
      </w:r>
      <w:bookmarkEnd w:id="2080"/>
      <w:bookmarkEnd w:id="2081"/>
      <w:bookmarkEnd w:id="2082"/>
    </w:p>
    <w:p w:rsidR="009E2B14" w:rsidRDefault="005E3D9B" w:rsidP="00666A08">
      <w:pPr>
        <w:pStyle w:val="a3"/>
        <w:rPr>
          <w:rFonts w:hint="cs"/>
          <w:rtl/>
        </w:rPr>
      </w:pPr>
      <w:r>
        <w:rPr>
          <w:rFonts w:hint="cs"/>
          <w:rtl/>
        </w:rPr>
        <w:t>محظورات به اعمالی گفته می‌شود که در حال احرام ممنوع بوده و با ارتکاب هر کدام از</w:t>
      </w:r>
      <w:r w:rsidR="00853096">
        <w:rPr>
          <w:rFonts w:hint="cs"/>
          <w:rtl/>
        </w:rPr>
        <w:t xml:space="preserve"> آن‌ها </w:t>
      </w:r>
      <w:r>
        <w:rPr>
          <w:rFonts w:hint="cs"/>
          <w:rtl/>
        </w:rPr>
        <w:t>فدیه، یا روزه یا اطعام واجب می‌شود. مانند:</w:t>
      </w:r>
    </w:p>
    <w:p w:rsidR="005E3D9B" w:rsidRDefault="005E3D9B" w:rsidP="005E6881">
      <w:pPr>
        <w:pStyle w:val="a3"/>
        <w:numPr>
          <w:ilvl w:val="0"/>
          <w:numId w:val="106"/>
        </w:numPr>
        <w:ind w:left="641" w:hanging="357"/>
        <w:rPr>
          <w:rFonts w:hint="cs"/>
          <w:rtl/>
        </w:rPr>
      </w:pPr>
      <w:r>
        <w:rPr>
          <w:rFonts w:hint="cs"/>
          <w:rtl/>
        </w:rPr>
        <w:t>پوشیدن لباس دوخته شده به طور کلی.</w:t>
      </w:r>
    </w:p>
    <w:p w:rsidR="005E3D9B" w:rsidRDefault="005E3D9B" w:rsidP="005E6881">
      <w:pPr>
        <w:pStyle w:val="a3"/>
        <w:numPr>
          <w:ilvl w:val="0"/>
          <w:numId w:val="106"/>
        </w:numPr>
        <w:ind w:left="641" w:hanging="357"/>
        <w:rPr>
          <w:rFonts w:hint="cs"/>
          <w:rtl/>
        </w:rPr>
      </w:pPr>
      <w:r>
        <w:rPr>
          <w:rFonts w:hint="cs"/>
          <w:rtl/>
        </w:rPr>
        <w:t>استفاده و به کارگیری بوی خوش.</w:t>
      </w:r>
    </w:p>
    <w:p w:rsidR="005E3D9B" w:rsidRDefault="005E3D9B" w:rsidP="005E6881">
      <w:pPr>
        <w:pStyle w:val="a3"/>
        <w:numPr>
          <w:ilvl w:val="0"/>
          <w:numId w:val="106"/>
        </w:numPr>
        <w:ind w:left="641" w:hanging="357"/>
        <w:rPr>
          <w:rFonts w:hint="cs"/>
          <w:rtl/>
        </w:rPr>
      </w:pPr>
      <w:r>
        <w:rPr>
          <w:rFonts w:hint="cs"/>
          <w:rtl/>
        </w:rPr>
        <w:t>گرفتن ناخن‌های دست و پا.</w:t>
      </w:r>
    </w:p>
    <w:p w:rsidR="005E3D9B" w:rsidRDefault="005E3D9B" w:rsidP="005E6881">
      <w:pPr>
        <w:pStyle w:val="a3"/>
        <w:numPr>
          <w:ilvl w:val="0"/>
          <w:numId w:val="106"/>
        </w:numPr>
        <w:ind w:left="641" w:hanging="357"/>
        <w:rPr>
          <w:rFonts w:hint="cs"/>
          <w:rtl/>
        </w:rPr>
      </w:pPr>
      <w:r>
        <w:rPr>
          <w:rFonts w:hint="cs"/>
          <w:rtl/>
        </w:rPr>
        <w:t>کوتاه‌کردن و تراشیدن مو.</w:t>
      </w:r>
    </w:p>
    <w:p w:rsidR="005E3D9B" w:rsidRDefault="005E3D9B" w:rsidP="005E6881">
      <w:pPr>
        <w:pStyle w:val="a3"/>
        <w:numPr>
          <w:ilvl w:val="0"/>
          <w:numId w:val="106"/>
        </w:numPr>
        <w:ind w:left="641" w:hanging="357"/>
        <w:rPr>
          <w:rFonts w:hint="cs"/>
          <w:rtl/>
        </w:rPr>
      </w:pPr>
      <w:r>
        <w:rPr>
          <w:rFonts w:hint="cs"/>
          <w:rtl/>
        </w:rPr>
        <w:t>شکار کردن.</w:t>
      </w:r>
    </w:p>
    <w:p w:rsidR="005E3D9B" w:rsidRDefault="005E3D9B" w:rsidP="005E6881">
      <w:pPr>
        <w:pStyle w:val="a3"/>
        <w:numPr>
          <w:ilvl w:val="0"/>
          <w:numId w:val="106"/>
        </w:numPr>
        <w:ind w:left="641" w:hanging="357"/>
        <w:rPr>
          <w:rFonts w:hint="cs"/>
          <w:rtl/>
        </w:rPr>
      </w:pPr>
      <w:r>
        <w:rPr>
          <w:rFonts w:hint="cs"/>
          <w:rtl/>
        </w:rPr>
        <w:t>مقدمات جماع مانند بوسه و امثال آن.</w:t>
      </w:r>
    </w:p>
    <w:p w:rsidR="005E3D9B" w:rsidRDefault="005E3D9B" w:rsidP="005E6881">
      <w:pPr>
        <w:pStyle w:val="a3"/>
        <w:numPr>
          <w:ilvl w:val="0"/>
          <w:numId w:val="106"/>
        </w:numPr>
        <w:ind w:left="641" w:hanging="357"/>
        <w:rPr>
          <w:rFonts w:hint="cs"/>
          <w:rtl/>
        </w:rPr>
      </w:pPr>
      <w:r>
        <w:rPr>
          <w:rFonts w:hint="cs"/>
          <w:rtl/>
        </w:rPr>
        <w:t>جماع.</w:t>
      </w:r>
    </w:p>
    <w:p w:rsidR="005E3D9B" w:rsidRDefault="005E3D9B" w:rsidP="005E6881">
      <w:pPr>
        <w:pStyle w:val="a3"/>
        <w:numPr>
          <w:ilvl w:val="0"/>
          <w:numId w:val="106"/>
        </w:numPr>
        <w:ind w:left="641" w:hanging="357"/>
        <w:rPr>
          <w:rFonts w:hint="cs"/>
          <w:rtl/>
        </w:rPr>
      </w:pPr>
      <w:r>
        <w:rPr>
          <w:rFonts w:hint="cs"/>
          <w:rtl/>
        </w:rPr>
        <w:t>غیبت و بدگویی و سخن‌چینی.</w:t>
      </w:r>
    </w:p>
    <w:p w:rsidR="00FE4EB4" w:rsidRPr="00DC6647" w:rsidRDefault="00FE4EB4" w:rsidP="00751A8B">
      <w:pPr>
        <w:pStyle w:val="a0"/>
        <w:rPr>
          <w:rFonts w:hint="cs"/>
          <w:rtl/>
        </w:rPr>
      </w:pPr>
      <w:bookmarkStart w:id="2083" w:name="_Toc262412131"/>
      <w:bookmarkStart w:id="2084" w:name="_Toc340599699"/>
      <w:bookmarkStart w:id="2085" w:name="_Toc408539175"/>
      <w:r>
        <w:rPr>
          <w:rFonts w:hint="cs"/>
          <w:rtl/>
        </w:rPr>
        <w:t>حکم این محظورات:</w:t>
      </w:r>
      <w:bookmarkEnd w:id="2083"/>
      <w:bookmarkEnd w:id="2084"/>
      <w:bookmarkEnd w:id="2085"/>
    </w:p>
    <w:p w:rsidR="005E3D9B" w:rsidRDefault="000E15F4" w:rsidP="00666A08">
      <w:pPr>
        <w:pStyle w:val="a3"/>
        <w:rPr>
          <w:rFonts w:hint="cs"/>
          <w:rtl/>
        </w:rPr>
      </w:pPr>
      <w:r>
        <w:rPr>
          <w:rFonts w:hint="cs"/>
          <w:rtl/>
        </w:rPr>
        <w:t>نخست: پوشیدن لباس دوخته شده، به کارگیری بوی خوش، گرفتن ناخن و کوتاه‌کردن و تراشیدن موها. هرکس یکی از این محظورات را انجام دهد فدیه بر وی واجب می‌شود. فدیه عبارت است از گرفتن سه روز، روزه یا غذا دادن به شش نفر فقیر معادل یک مد گندم یا ذبح گوسفندی به دل</w:t>
      </w:r>
      <w:r w:rsidR="00E0102F">
        <w:rPr>
          <w:rFonts w:hint="cs"/>
          <w:rtl/>
        </w:rPr>
        <w:t>یل قول خدای متعال که می‌فرماید:</w:t>
      </w:r>
    </w:p>
    <w:p w:rsidR="00E0102F" w:rsidRPr="00041EC8" w:rsidRDefault="00E0102F" w:rsidP="00041EC8">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فَمَن كَانَ مِنكُم مَّرِيضًا أَوۡ بِهِ</w:t>
      </w:r>
      <w:r w:rsidR="00041EC8">
        <w:rPr>
          <w:rFonts w:ascii="KFGQPC Uthmanic Script HAFS" w:hAnsi="KFGQPC Uthmanic Script HAFS" w:cs="KFGQPC Uthmanic Script HAFS" w:hint="cs"/>
          <w:sz w:val="28"/>
          <w:szCs w:val="28"/>
          <w:rtl/>
        </w:rPr>
        <w:t>ۦٓ</w:t>
      </w:r>
      <w:r w:rsidR="00041EC8">
        <w:rPr>
          <w:rFonts w:ascii="KFGQPC Uthmanic Script HAFS" w:hAnsi="KFGQPC Uthmanic Script HAFS" w:cs="KFGQPC Uthmanic Script HAFS"/>
          <w:sz w:val="28"/>
          <w:szCs w:val="28"/>
          <w:rtl/>
        </w:rPr>
        <w:t xml:space="preserve"> أَذٗى مِّن رَّأۡسِهِ</w:t>
      </w:r>
      <w:r w:rsidR="00041EC8">
        <w:rPr>
          <w:rFonts w:ascii="KFGQPC Uthmanic Script HAFS" w:hAnsi="KFGQPC Uthmanic Script HAFS" w:cs="KFGQPC Uthmanic Script HAFS" w:hint="cs"/>
          <w:sz w:val="28"/>
          <w:szCs w:val="28"/>
          <w:rtl/>
        </w:rPr>
        <w:t>ۦ</w:t>
      </w:r>
      <w:r w:rsidR="00041EC8">
        <w:rPr>
          <w:rFonts w:ascii="KFGQPC Uthmanic Script HAFS" w:hAnsi="KFGQPC Uthmanic Script HAFS" w:cs="KFGQPC Uthmanic Script HAFS"/>
          <w:sz w:val="28"/>
          <w:szCs w:val="28"/>
          <w:rtl/>
        </w:rPr>
        <w:t xml:space="preserve"> فَفِدۡيَةٞ مِّن صِيَامٍ</w:t>
      </w:r>
      <w:r w:rsidR="00041EC8">
        <w:rPr>
          <w:rFonts w:ascii="KFGQPC Uthmanic Script HAFS" w:hAnsi="KFGQPC Uthmanic Script HAFS" w:cs="KFGQPC Uthmanic Script HAFS"/>
          <w:sz w:val="28"/>
          <w:szCs w:val="28"/>
        </w:rPr>
        <w:t xml:space="preserve"> </w:t>
      </w:r>
      <w:r w:rsidR="00041EC8">
        <w:rPr>
          <w:rFonts w:ascii="KFGQPC Uthmanic Script HAFS" w:hAnsi="KFGQPC Uthmanic Script HAFS" w:cs="KFGQPC Uthmanic Script HAFS" w:hint="eastAsia"/>
          <w:sz w:val="28"/>
          <w:szCs w:val="28"/>
          <w:rtl/>
        </w:rPr>
        <w:t>أَوۡ</w:t>
      </w:r>
      <w:r w:rsidR="00041EC8">
        <w:rPr>
          <w:rFonts w:ascii="KFGQPC Uthmanic Script HAFS" w:hAnsi="KFGQPC Uthmanic Script HAFS" w:cs="KFGQPC Uthmanic Script HAFS"/>
          <w:sz w:val="28"/>
          <w:szCs w:val="28"/>
          <w:rtl/>
        </w:rPr>
        <w:t xml:space="preserve"> صَدَقَةٍ أَوۡ نُسُكٖۚ</w:t>
      </w:r>
      <w:r>
        <w:rPr>
          <w:rFonts w:ascii="Traditional Arabic" w:hAnsi="Traditional Arabic" w:cs="Traditional Arabic"/>
          <w:sz w:val="28"/>
          <w:szCs w:val="28"/>
          <w:rtl/>
          <w:lang w:bidi="fa-IR"/>
        </w:rPr>
        <w:t>﴾</w:t>
      </w:r>
      <w:r>
        <w:rPr>
          <w:rFonts w:cs="B Lotus" w:hint="cs"/>
          <w:sz w:val="28"/>
          <w:szCs w:val="28"/>
          <w:rtl/>
          <w:lang w:bidi="fa-IR"/>
        </w:rPr>
        <w:t xml:space="preserve"> </w:t>
      </w:r>
      <w:r w:rsidRPr="00666A08">
        <w:rPr>
          <w:rStyle w:val="Char4"/>
          <w:rtl/>
        </w:rPr>
        <w:t>[</w:t>
      </w:r>
      <w:r w:rsidRPr="00666A08">
        <w:rPr>
          <w:rStyle w:val="Char4"/>
          <w:rFonts w:hint="cs"/>
          <w:rtl/>
        </w:rPr>
        <w:t>البقرة: 196</w:t>
      </w:r>
      <w:r w:rsidRPr="00666A08">
        <w:rPr>
          <w:rStyle w:val="Char4"/>
          <w:rtl/>
        </w:rPr>
        <w:t>]</w:t>
      </w:r>
      <w:r w:rsidRPr="00666A08">
        <w:rPr>
          <w:rStyle w:val="Char3"/>
          <w:rtl/>
        </w:rPr>
        <w:t>.</w:t>
      </w:r>
    </w:p>
    <w:p w:rsidR="000E15F4" w:rsidRDefault="00501BE3" w:rsidP="00666A08">
      <w:pPr>
        <w:pStyle w:val="a3"/>
        <w:rPr>
          <w:rFonts w:hint="cs"/>
          <w:szCs w:val="26"/>
          <w:rtl/>
        </w:rPr>
      </w:pPr>
      <w:r w:rsidRPr="00377CF7">
        <w:rPr>
          <w:rFonts w:hint="cs"/>
          <w:rtl/>
        </w:rPr>
        <w:t>«</w:t>
      </w:r>
      <w:r w:rsidR="000E15F4" w:rsidRPr="00377CF7">
        <w:rPr>
          <w:rFonts w:hint="cs"/>
          <w:rtl/>
        </w:rPr>
        <w:t>و اگر کسی از شما بیمار شد یا ناراحتی در سر داشت باید فدیه بدهد از قبیل روزه یا صدقه یا گوسفندی</w:t>
      </w:r>
      <w:r w:rsidRPr="00377CF7">
        <w:rPr>
          <w:rFonts w:hint="cs"/>
          <w:rtl/>
        </w:rPr>
        <w:t>».</w:t>
      </w:r>
    </w:p>
    <w:p w:rsidR="000B2955" w:rsidRPr="00DC6647" w:rsidRDefault="000B2955" w:rsidP="00751A8B">
      <w:pPr>
        <w:pStyle w:val="a0"/>
        <w:rPr>
          <w:rFonts w:hint="cs"/>
          <w:rtl/>
        </w:rPr>
      </w:pPr>
      <w:bookmarkStart w:id="2086" w:name="_Toc262412132"/>
      <w:bookmarkStart w:id="2087" w:name="_Toc340599700"/>
      <w:bookmarkStart w:id="2088" w:name="_Toc408539176"/>
      <w:r>
        <w:rPr>
          <w:rFonts w:hint="cs"/>
          <w:rtl/>
        </w:rPr>
        <w:t>دوم: شکار کردن</w:t>
      </w:r>
      <w:r w:rsidR="00501BE3">
        <w:rPr>
          <w:rFonts w:hint="cs"/>
          <w:rtl/>
        </w:rPr>
        <w:t>:</w:t>
      </w:r>
      <w:bookmarkEnd w:id="2086"/>
      <w:bookmarkEnd w:id="2087"/>
      <w:bookmarkEnd w:id="2088"/>
    </w:p>
    <w:p w:rsidR="000B2955" w:rsidRDefault="00D72B0E" w:rsidP="00666A08">
      <w:pPr>
        <w:pStyle w:val="a3"/>
        <w:rPr>
          <w:rFonts w:hint="cs"/>
          <w:rtl/>
        </w:rPr>
      </w:pPr>
      <w:r>
        <w:rPr>
          <w:rFonts w:hint="cs"/>
          <w:rtl/>
        </w:rPr>
        <w:t>اما جزای شکار کردن: معادل آن از حیوانات است چنانچه می‌فرماید:</w:t>
      </w:r>
    </w:p>
    <w:p w:rsidR="00E0102F" w:rsidRPr="00041EC8" w:rsidRDefault="00E0102F" w:rsidP="00041EC8">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 xml:space="preserve">فَجَزَآءٞ مِّثۡلُ مَا قَتَلَ مِنَ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لنَّعَمِ</w:t>
      </w:r>
      <w:r>
        <w:rPr>
          <w:rFonts w:ascii="Traditional Arabic" w:hAnsi="Traditional Arabic" w:cs="Traditional Arabic"/>
          <w:sz w:val="28"/>
          <w:szCs w:val="28"/>
          <w:rtl/>
          <w:lang w:bidi="fa-IR"/>
        </w:rPr>
        <w:t>﴾</w:t>
      </w:r>
      <w:r>
        <w:rPr>
          <w:rFonts w:cs="B Lotus" w:hint="cs"/>
          <w:sz w:val="28"/>
          <w:szCs w:val="28"/>
          <w:rtl/>
          <w:lang w:bidi="fa-IR"/>
        </w:rPr>
        <w:t xml:space="preserve"> </w:t>
      </w:r>
      <w:r w:rsidRPr="00666A08">
        <w:rPr>
          <w:rStyle w:val="Char4"/>
          <w:rtl/>
        </w:rPr>
        <w:t>[</w:t>
      </w:r>
      <w:r w:rsidRPr="00666A08">
        <w:rPr>
          <w:rStyle w:val="Char4"/>
          <w:rFonts w:hint="cs"/>
          <w:rtl/>
        </w:rPr>
        <w:t>المائدة: 95</w:t>
      </w:r>
      <w:r w:rsidRPr="00666A08">
        <w:rPr>
          <w:rStyle w:val="Char4"/>
          <w:rtl/>
        </w:rPr>
        <w:t>]</w:t>
      </w:r>
      <w:r w:rsidRPr="00666A08">
        <w:rPr>
          <w:rStyle w:val="Char3"/>
          <w:rtl/>
        </w:rPr>
        <w:t>.</w:t>
      </w:r>
    </w:p>
    <w:p w:rsidR="00D72B0E" w:rsidRDefault="00C22DE0" w:rsidP="00666A08">
      <w:pPr>
        <w:pStyle w:val="a3"/>
        <w:rPr>
          <w:rFonts w:hint="cs"/>
          <w:rtl/>
        </w:rPr>
      </w:pPr>
      <w:r>
        <w:rPr>
          <w:rFonts w:hint="cs"/>
          <w:rtl/>
        </w:rPr>
        <w:t>حیواناتی که معادل آن با قضاوت صحابه شناخته شده است عبارتند از: شترمرغ، حکم آن یک شتر است. گورخر، گاو وحشی، کفتار و گوزن، حکم</w:t>
      </w:r>
      <w:r w:rsidR="00853096">
        <w:rPr>
          <w:rFonts w:hint="cs"/>
          <w:rtl/>
        </w:rPr>
        <w:t xml:space="preserve"> آن‌ها </w:t>
      </w:r>
      <w:r>
        <w:rPr>
          <w:rFonts w:hint="cs"/>
          <w:rtl/>
        </w:rPr>
        <w:t>گاو است. جزای آهو، گوسفند، جزای خرگوش، بز دوساله، جزای کبوتر، گوسفند است. اگر حیوان مانندی نداشته باشد قیمت آن تخمین زده شده و صدقه داده می‌شود. و اگر از آوردن مانند آن یا قیمت آن ناتوان باشد قیمت آن با گندم تخمین زده می‌شود و در برابر هر مدی یک روز، روزه می‌گیرد.</w:t>
      </w:r>
    </w:p>
    <w:p w:rsidR="00616867" w:rsidRPr="00DC6647" w:rsidRDefault="00616867" w:rsidP="00751A8B">
      <w:pPr>
        <w:pStyle w:val="a0"/>
        <w:rPr>
          <w:rFonts w:hint="cs"/>
          <w:rtl/>
        </w:rPr>
      </w:pPr>
      <w:bookmarkStart w:id="2089" w:name="_Toc262412133"/>
      <w:bookmarkStart w:id="2090" w:name="_Toc340599701"/>
      <w:bookmarkStart w:id="2091" w:name="_Toc408539177"/>
      <w:r>
        <w:rPr>
          <w:rFonts w:hint="cs"/>
          <w:rtl/>
        </w:rPr>
        <w:t>سوم: مقدمات جماع</w:t>
      </w:r>
      <w:r w:rsidR="00501BE3">
        <w:rPr>
          <w:rFonts w:hint="cs"/>
          <w:rtl/>
        </w:rPr>
        <w:t>:</w:t>
      </w:r>
      <w:bookmarkEnd w:id="2089"/>
      <w:bookmarkEnd w:id="2090"/>
      <w:bookmarkEnd w:id="2091"/>
    </w:p>
    <w:p w:rsidR="00616867" w:rsidRDefault="001C5A81" w:rsidP="00666A08">
      <w:pPr>
        <w:pStyle w:val="a3"/>
        <w:rPr>
          <w:rFonts w:hint="cs"/>
          <w:rtl/>
        </w:rPr>
      </w:pPr>
      <w:r>
        <w:rPr>
          <w:rFonts w:hint="cs"/>
          <w:rtl/>
        </w:rPr>
        <w:t>مقدمات جماع اگر از جانب شوهر باشد، باید دم بپردازد که عبارت است از یک گوسفند. اما اگر از جانب زن باشد همان دم، که یک گوسفند است بر او واجب می‌شود.</w:t>
      </w:r>
    </w:p>
    <w:p w:rsidR="005E1042" w:rsidRPr="00DC6647" w:rsidRDefault="005E1042" w:rsidP="00751A8B">
      <w:pPr>
        <w:pStyle w:val="a0"/>
        <w:rPr>
          <w:rFonts w:hint="cs"/>
          <w:rtl/>
        </w:rPr>
      </w:pPr>
      <w:bookmarkStart w:id="2092" w:name="_Toc262412134"/>
      <w:bookmarkStart w:id="2093" w:name="_Toc340599702"/>
      <w:bookmarkStart w:id="2094" w:name="_Toc408539178"/>
      <w:r>
        <w:rPr>
          <w:rFonts w:hint="cs"/>
          <w:rtl/>
        </w:rPr>
        <w:t>چهارم: جماع</w:t>
      </w:r>
      <w:r w:rsidR="00501BE3">
        <w:rPr>
          <w:rFonts w:hint="cs"/>
          <w:rtl/>
        </w:rPr>
        <w:t>:</w:t>
      </w:r>
      <w:bookmarkEnd w:id="2092"/>
      <w:bookmarkEnd w:id="2093"/>
      <w:bookmarkEnd w:id="2094"/>
    </w:p>
    <w:p w:rsidR="001C5A81" w:rsidRDefault="001B659C" w:rsidP="00666A08">
      <w:pPr>
        <w:pStyle w:val="a3"/>
        <w:rPr>
          <w:rFonts w:hint="cs"/>
          <w:rtl/>
        </w:rPr>
      </w:pPr>
      <w:r>
        <w:rPr>
          <w:rFonts w:hint="cs"/>
          <w:rtl/>
        </w:rPr>
        <w:t>ای خواهر مسلمانم</w:t>
      </w:r>
      <w:r w:rsidR="00501BE3">
        <w:rPr>
          <w:rFonts w:hint="cs"/>
          <w:rtl/>
        </w:rPr>
        <w:t>،</w:t>
      </w:r>
      <w:r>
        <w:rPr>
          <w:rFonts w:hint="cs"/>
          <w:rtl/>
        </w:rPr>
        <w:t xml:space="preserve"> باید بدانی که جماع به کلی حج را فاسد می‌کند اما باید به انجام مناسک حج ادامه دهد و در فدی</w:t>
      </w:r>
      <w:r w:rsidR="00666A08">
        <w:rPr>
          <w:rFonts w:hint="cs"/>
          <w:rtl/>
        </w:rPr>
        <w:t>ۀ</w:t>
      </w:r>
      <w:r>
        <w:rPr>
          <w:rFonts w:hint="cs"/>
          <w:rtl/>
        </w:rPr>
        <w:t xml:space="preserve"> آن باید یک شتر را ذبح کند، اگر آن را نیافت ده روز روه بگیرد و در هر کدام از دو صورت فوق باید در سال آینده حج را قضا نماید چنانچه بعداً توضیح خواهیم داد.</w:t>
      </w:r>
    </w:p>
    <w:p w:rsidR="001B659C" w:rsidRDefault="001B659C" w:rsidP="00666A08">
      <w:pPr>
        <w:pStyle w:val="a3"/>
        <w:rPr>
          <w:rFonts w:hint="cs"/>
          <w:rtl/>
        </w:rPr>
      </w:pPr>
      <w:r>
        <w:rPr>
          <w:rFonts w:hint="cs"/>
          <w:rtl/>
        </w:rPr>
        <w:t>امام مالک در موطأ از عمربن‌الخطاب و علی‌بن‌ابی‌طالب و ابوهریره روایت کرده:</w:t>
      </w:r>
      <w:r w:rsidR="003A6A7F">
        <w:rPr>
          <w:rFonts w:hint="cs"/>
          <w:rtl/>
        </w:rPr>
        <w:t xml:space="preserve"> دربارۀ </w:t>
      </w:r>
      <w:r>
        <w:rPr>
          <w:rFonts w:hint="cs"/>
          <w:rtl/>
        </w:rPr>
        <w:t>مردی که در حال احرام با همسرش جماع کند از آنان سؤال شد؟ گفته‌اند: به انجام اعمال حج ادامه می‌دهد سپس در سال آینده حج را قضا کرده و فدیه می‌پردازد.</w:t>
      </w:r>
    </w:p>
    <w:p w:rsidR="00666A08" w:rsidRDefault="00666A08" w:rsidP="00666A08">
      <w:pPr>
        <w:pStyle w:val="a3"/>
        <w:rPr>
          <w:rFonts w:hint="cs"/>
          <w:rtl/>
        </w:rPr>
      </w:pPr>
    </w:p>
    <w:p w:rsidR="00666A08" w:rsidRDefault="00666A08" w:rsidP="00666A08">
      <w:pPr>
        <w:pStyle w:val="a3"/>
        <w:rPr>
          <w:rFonts w:hint="cs"/>
          <w:rtl/>
        </w:rPr>
      </w:pPr>
    </w:p>
    <w:p w:rsidR="009F29A4" w:rsidRPr="00DC6647" w:rsidRDefault="009F29A4" w:rsidP="00751A8B">
      <w:pPr>
        <w:pStyle w:val="a0"/>
        <w:rPr>
          <w:rFonts w:hint="cs"/>
          <w:rtl/>
        </w:rPr>
      </w:pPr>
      <w:bookmarkStart w:id="2095" w:name="_Toc262412135"/>
      <w:bookmarkStart w:id="2096" w:name="_Toc340599703"/>
      <w:bookmarkStart w:id="2097" w:name="_Toc408539179"/>
      <w:r>
        <w:rPr>
          <w:rFonts w:hint="cs"/>
          <w:rtl/>
        </w:rPr>
        <w:t>پنجم: غیبت و سخن‌چینی:</w:t>
      </w:r>
      <w:bookmarkEnd w:id="2095"/>
      <w:bookmarkEnd w:id="2096"/>
      <w:bookmarkEnd w:id="2097"/>
    </w:p>
    <w:p w:rsidR="009F29A4" w:rsidRDefault="00A1240F" w:rsidP="00666A08">
      <w:pPr>
        <w:pStyle w:val="a3"/>
        <w:rPr>
          <w:rFonts w:hint="cs"/>
          <w:rtl/>
        </w:rPr>
      </w:pPr>
      <w:r>
        <w:rPr>
          <w:rFonts w:hint="cs"/>
          <w:rtl/>
        </w:rPr>
        <w:t>غیبت و سخن‌چینی و هر گفتاری که فسق باشد. باید به دنبال آن توبه و استغفار کند. زیرا کفاره‌ای برای</w:t>
      </w:r>
      <w:r w:rsidR="00853096">
        <w:rPr>
          <w:rFonts w:hint="cs"/>
          <w:rtl/>
        </w:rPr>
        <w:t xml:space="preserve"> آن‌ها </w:t>
      </w:r>
      <w:r>
        <w:rPr>
          <w:rFonts w:hint="cs"/>
          <w:rtl/>
        </w:rPr>
        <w:t>به جز توبه و استغفار از طرف شارع به ما ابلاغ نشده است.</w:t>
      </w:r>
    </w:p>
    <w:p w:rsidR="00727A20" w:rsidRPr="00DC6647" w:rsidRDefault="00727A20" w:rsidP="00751A8B">
      <w:pPr>
        <w:pStyle w:val="Heading1"/>
        <w:bidi/>
        <w:rPr>
          <w:rFonts w:hint="cs"/>
          <w:rtl/>
          <w:lang w:bidi="fa-IR"/>
        </w:rPr>
      </w:pPr>
      <w:bookmarkStart w:id="2098" w:name="_Toc262412136"/>
      <w:bookmarkStart w:id="2099" w:name="_Toc340599704"/>
      <w:bookmarkStart w:id="2100" w:name="_Toc408539180"/>
      <w:r>
        <w:rPr>
          <w:rFonts w:hint="cs"/>
          <w:rtl/>
          <w:lang w:bidi="fa-IR"/>
        </w:rPr>
        <w:t>رکن دوم: طواف</w:t>
      </w:r>
      <w:bookmarkEnd w:id="2098"/>
      <w:bookmarkEnd w:id="2099"/>
      <w:bookmarkEnd w:id="2100"/>
    </w:p>
    <w:p w:rsidR="00727A20" w:rsidRDefault="00501BE3" w:rsidP="00666A08">
      <w:pPr>
        <w:pStyle w:val="a3"/>
        <w:rPr>
          <w:rFonts w:hint="cs"/>
          <w:rtl/>
        </w:rPr>
      </w:pPr>
      <w:r w:rsidRPr="00751A8B">
        <w:rPr>
          <w:rFonts w:hint="cs"/>
          <w:w w:val="98"/>
          <w:rtl/>
        </w:rPr>
        <w:t>طواف عبارت از هفت مرتبه کعبه دو</w:t>
      </w:r>
      <w:r w:rsidR="00B95556" w:rsidRPr="00751A8B">
        <w:rPr>
          <w:rFonts w:hint="cs"/>
          <w:w w:val="98"/>
          <w:rtl/>
        </w:rPr>
        <w:t>ر</w:t>
      </w:r>
      <w:r w:rsidRPr="00751A8B">
        <w:rPr>
          <w:rFonts w:hint="cs"/>
          <w:w w:val="98"/>
          <w:rtl/>
        </w:rPr>
        <w:t xml:space="preserve"> </w:t>
      </w:r>
      <w:r w:rsidR="00B95556" w:rsidRPr="00751A8B">
        <w:rPr>
          <w:rFonts w:hint="cs"/>
          <w:w w:val="98"/>
          <w:rtl/>
        </w:rPr>
        <w:t>زدن است، و دارای شروط و سنن و آدابی است که حقیقت آن به</w:t>
      </w:r>
      <w:r w:rsidR="00853096">
        <w:rPr>
          <w:rFonts w:hint="cs"/>
          <w:w w:val="98"/>
          <w:rtl/>
        </w:rPr>
        <w:t xml:space="preserve"> آن‌ها </w:t>
      </w:r>
      <w:r w:rsidR="00B95556" w:rsidRPr="00751A8B">
        <w:rPr>
          <w:rFonts w:hint="cs"/>
          <w:w w:val="98"/>
          <w:rtl/>
        </w:rPr>
        <w:t>بستگی دارد، و بحث آن ان</w:t>
      </w:r>
      <w:r w:rsidR="00751A8B">
        <w:rPr>
          <w:rFonts w:hint="eastAsia"/>
          <w:w w:val="98"/>
          <w:rtl/>
        </w:rPr>
        <w:t>‌</w:t>
      </w:r>
      <w:r w:rsidR="00B95556" w:rsidRPr="00751A8B">
        <w:rPr>
          <w:rFonts w:hint="cs"/>
          <w:w w:val="98"/>
          <w:rtl/>
        </w:rPr>
        <w:t>شاءالله در ادامه خواهد آمد</w:t>
      </w:r>
      <w:r w:rsidR="00B95556">
        <w:rPr>
          <w:rFonts w:hint="cs"/>
          <w:rtl/>
        </w:rPr>
        <w:t>.</w:t>
      </w:r>
    </w:p>
    <w:p w:rsidR="00B95556" w:rsidRPr="00E241FA" w:rsidRDefault="00377CF7" w:rsidP="00751A8B">
      <w:pPr>
        <w:pStyle w:val="a0"/>
        <w:rPr>
          <w:rFonts w:hint="cs"/>
          <w:rtl/>
        </w:rPr>
      </w:pPr>
      <w:bookmarkStart w:id="2101" w:name="_Toc262412137"/>
      <w:bookmarkStart w:id="2102" w:name="_Toc340599705"/>
      <w:bookmarkStart w:id="2103" w:name="_Toc408539181"/>
      <w:r>
        <w:rPr>
          <w:rFonts w:hint="cs"/>
          <w:rtl/>
        </w:rPr>
        <w:t>1-</w:t>
      </w:r>
      <w:r w:rsidR="00E241FA" w:rsidRPr="00E241FA">
        <w:rPr>
          <w:rFonts w:hint="cs"/>
          <w:rtl/>
        </w:rPr>
        <w:t xml:space="preserve"> شروط طواف</w:t>
      </w:r>
      <w:r w:rsidR="00501BE3">
        <w:rPr>
          <w:rFonts w:hint="cs"/>
          <w:rtl/>
        </w:rPr>
        <w:t>:</w:t>
      </w:r>
      <w:bookmarkEnd w:id="2101"/>
      <w:bookmarkEnd w:id="2102"/>
      <w:bookmarkEnd w:id="2103"/>
    </w:p>
    <w:p w:rsidR="00666A08" w:rsidRDefault="000B6C80" w:rsidP="005E6881">
      <w:pPr>
        <w:pStyle w:val="a3"/>
        <w:numPr>
          <w:ilvl w:val="0"/>
          <w:numId w:val="107"/>
        </w:numPr>
        <w:ind w:left="641" w:hanging="357"/>
        <w:rPr>
          <w:rFonts w:hint="cs"/>
          <w:rtl/>
        </w:rPr>
      </w:pPr>
      <w:r>
        <w:rPr>
          <w:rFonts w:hint="cs"/>
          <w:rtl/>
        </w:rPr>
        <w:t>نیت</w:t>
      </w:r>
      <w:r w:rsidR="00666A08">
        <w:rPr>
          <w:rFonts w:hint="cs"/>
          <w:rtl/>
        </w:rPr>
        <w:t>.</w:t>
      </w:r>
    </w:p>
    <w:p w:rsidR="00666A08" w:rsidRDefault="00501BE3" w:rsidP="005E6881">
      <w:pPr>
        <w:pStyle w:val="a3"/>
        <w:numPr>
          <w:ilvl w:val="0"/>
          <w:numId w:val="107"/>
        </w:numPr>
        <w:ind w:left="641" w:hanging="357"/>
        <w:rPr>
          <w:rFonts w:hint="cs"/>
          <w:rtl/>
        </w:rPr>
      </w:pPr>
      <w:r>
        <w:rPr>
          <w:rFonts w:hint="cs"/>
          <w:rtl/>
        </w:rPr>
        <w:t>طهارت</w:t>
      </w:r>
      <w:r w:rsidR="00666A08">
        <w:rPr>
          <w:rFonts w:hint="cs"/>
          <w:rtl/>
        </w:rPr>
        <w:t>.</w:t>
      </w:r>
    </w:p>
    <w:p w:rsidR="000E15F4" w:rsidRDefault="00501BE3" w:rsidP="005E6881">
      <w:pPr>
        <w:pStyle w:val="a3"/>
        <w:numPr>
          <w:ilvl w:val="0"/>
          <w:numId w:val="107"/>
        </w:numPr>
        <w:ind w:left="641" w:hanging="357"/>
        <w:rPr>
          <w:rFonts w:hint="cs"/>
          <w:rtl/>
        </w:rPr>
      </w:pPr>
      <w:r>
        <w:rPr>
          <w:rFonts w:hint="cs"/>
          <w:rtl/>
        </w:rPr>
        <w:t>ستر عورت</w:t>
      </w:r>
      <w:r w:rsidR="000B6C80">
        <w:rPr>
          <w:rFonts w:hint="cs"/>
          <w:rtl/>
        </w:rPr>
        <w:t>.</w:t>
      </w:r>
    </w:p>
    <w:p w:rsidR="000B6C80" w:rsidRDefault="000B6C80" w:rsidP="005E6881">
      <w:pPr>
        <w:pStyle w:val="a3"/>
        <w:numPr>
          <w:ilvl w:val="0"/>
          <w:numId w:val="107"/>
        </w:numPr>
        <w:ind w:left="641" w:hanging="357"/>
        <w:rPr>
          <w:rFonts w:hint="cs"/>
          <w:rtl/>
        </w:rPr>
      </w:pPr>
      <w:r>
        <w:rPr>
          <w:rFonts w:hint="cs"/>
          <w:rtl/>
        </w:rPr>
        <w:t>طواف کعبه باید داخل مسجد باشد ولو این‌که از کعبه دور باشد.</w:t>
      </w:r>
    </w:p>
    <w:p w:rsidR="000B6C80" w:rsidRDefault="000B6C80" w:rsidP="005E6881">
      <w:pPr>
        <w:pStyle w:val="a3"/>
        <w:numPr>
          <w:ilvl w:val="0"/>
          <w:numId w:val="107"/>
        </w:numPr>
        <w:ind w:left="641" w:hanging="357"/>
        <w:rPr>
          <w:rFonts w:hint="cs"/>
          <w:rtl/>
        </w:rPr>
      </w:pPr>
      <w:r>
        <w:rPr>
          <w:rFonts w:hint="cs"/>
          <w:rtl/>
        </w:rPr>
        <w:t>در طواف باید کعبه در سمت چپ طواف کننده قرار گیرد.</w:t>
      </w:r>
    </w:p>
    <w:p w:rsidR="000B6C80" w:rsidRDefault="000B6C80" w:rsidP="005E6881">
      <w:pPr>
        <w:pStyle w:val="a3"/>
        <w:numPr>
          <w:ilvl w:val="0"/>
          <w:numId w:val="107"/>
        </w:numPr>
        <w:ind w:left="641" w:hanging="357"/>
        <w:rPr>
          <w:rFonts w:hint="cs"/>
          <w:rtl/>
        </w:rPr>
      </w:pPr>
      <w:r>
        <w:rPr>
          <w:rFonts w:hint="cs"/>
          <w:rtl/>
        </w:rPr>
        <w:t>طواف باید هفت دو</w:t>
      </w:r>
      <w:r w:rsidR="00501BE3">
        <w:rPr>
          <w:rFonts w:hint="cs"/>
          <w:rtl/>
        </w:rPr>
        <w:t>ر به دور کعبه باشد و باید از حجرالأ</w:t>
      </w:r>
      <w:r>
        <w:rPr>
          <w:rFonts w:hint="cs"/>
          <w:rtl/>
        </w:rPr>
        <w:t>سود آغاز و در آن خاتمه یابد همان‌گونه که رسول‌خدا</w:t>
      </w:r>
      <w:r>
        <w:rPr>
          <w:rFonts w:cs="CTraditional Arabic" w:hint="cs"/>
          <w:sz w:val="26"/>
          <w:szCs w:val="26"/>
          <w:rtl/>
        </w:rPr>
        <w:t>ص</w:t>
      </w:r>
      <w:r>
        <w:rPr>
          <w:rFonts w:hint="cs"/>
          <w:rtl/>
        </w:rPr>
        <w:t xml:space="preserve"> عمل کرده است.</w:t>
      </w:r>
    </w:p>
    <w:p w:rsidR="000B6C80" w:rsidRDefault="000B6C80" w:rsidP="005E6881">
      <w:pPr>
        <w:pStyle w:val="a3"/>
        <w:numPr>
          <w:ilvl w:val="0"/>
          <w:numId w:val="107"/>
        </w:numPr>
        <w:ind w:left="641" w:hanging="357"/>
        <w:rPr>
          <w:rFonts w:hint="cs"/>
          <w:rtl/>
        </w:rPr>
      </w:pPr>
      <w:r w:rsidRPr="00360021">
        <w:rPr>
          <w:rFonts w:hint="cs"/>
          <w:rtl/>
        </w:rPr>
        <w:t>موالات (پی‌درپی) بودن میان</w:t>
      </w:r>
      <w:r>
        <w:rPr>
          <w:rFonts w:hint="cs"/>
          <w:rtl/>
        </w:rPr>
        <w:t xml:space="preserve"> دورهای هفت‌گانه، و نباید بدون ضرورت میان دورها فاصله ایجاد کرد. اگر بدون عذر و ضرورت فاصله میان دورها، بوجود آمد، طواف باطل و اعاد</w:t>
      </w:r>
      <w:r w:rsidR="004739BE">
        <w:rPr>
          <w:rFonts w:hint="cs"/>
          <w:rtl/>
        </w:rPr>
        <w:t>ۀ</w:t>
      </w:r>
      <w:r>
        <w:rPr>
          <w:rFonts w:hint="cs"/>
          <w:rtl/>
        </w:rPr>
        <w:t xml:space="preserve"> آن واجب است.</w:t>
      </w:r>
    </w:p>
    <w:p w:rsidR="005454CD" w:rsidRPr="00DC6647" w:rsidRDefault="00377CF7" w:rsidP="00751A8B">
      <w:pPr>
        <w:pStyle w:val="a0"/>
        <w:rPr>
          <w:rFonts w:hint="cs"/>
          <w:rtl/>
        </w:rPr>
      </w:pPr>
      <w:bookmarkStart w:id="2104" w:name="_Toc262412138"/>
      <w:bookmarkStart w:id="2105" w:name="_Toc340599706"/>
      <w:bookmarkStart w:id="2106" w:name="_Toc408539182"/>
      <w:r>
        <w:rPr>
          <w:rFonts w:hint="cs"/>
          <w:rtl/>
        </w:rPr>
        <w:t>2-</w:t>
      </w:r>
      <w:r w:rsidR="005454CD">
        <w:rPr>
          <w:rFonts w:hint="cs"/>
          <w:rtl/>
        </w:rPr>
        <w:t xml:space="preserve"> سنت‌های طواف:</w:t>
      </w:r>
      <w:bookmarkEnd w:id="2104"/>
      <w:bookmarkEnd w:id="2105"/>
      <w:bookmarkEnd w:id="2106"/>
    </w:p>
    <w:p w:rsidR="005454CD" w:rsidRDefault="009B4022" w:rsidP="005E6881">
      <w:pPr>
        <w:pStyle w:val="a3"/>
        <w:numPr>
          <w:ilvl w:val="0"/>
          <w:numId w:val="108"/>
        </w:numPr>
        <w:rPr>
          <w:rFonts w:hint="cs"/>
          <w:rtl/>
        </w:rPr>
      </w:pPr>
      <w:r>
        <w:rPr>
          <w:rFonts w:hint="cs"/>
          <w:rtl/>
        </w:rPr>
        <w:t>رمل: (تندرفتن) برای مردان، اما برای زنان سنت نیست.</w:t>
      </w:r>
    </w:p>
    <w:p w:rsidR="009B4022" w:rsidRDefault="009B4022" w:rsidP="005E6881">
      <w:pPr>
        <w:pStyle w:val="a3"/>
        <w:numPr>
          <w:ilvl w:val="0"/>
          <w:numId w:val="108"/>
        </w:numPr>
        <w:rPr>
          <w:rFonts w:hint="cs"/>
          <w:rtl/>
        </w:rPr>
      </w:pPr>
      <w:r>
        <w:rPr>
          <w:rFonts w:hint="cs"/>
          <w:rtl/>
        </w:rPr>
        <w:t>اضطباع (پوشیدن شانه چپ با لباس احرام و برهنه کردن شانه راست) برای مردان نه زنان.</w:t>
      </w:r>
    </w:p>
    <w:p w:rsidR="009B4022" w:rsidRDefault="009B4022" w:rsidP="005E6881">
      <w:pPr>
        <w:pStyle w:val="a3"/>
        <w:numPr>
          <w:ilvl w:val="0"/>
          <w:numId w:val="108"/>
        </w:numPr>
        <w:rPr>
          <w:rFonts w:hint="cs"/>
          <w:rtl/>
        </w:rPr>
      </w:pPr>
      <w:r>
        <w:rPr>
          <w:rFonts w:hint="cs"/>
          <w:rtl/>
        </w:rPr>
        <w:t xml:space="preserve">گفتن این اذکار در آغاز دور اول: </w:t>
      </w:r>
      <w:r w:rsidRPr="006D3189">
        <w:rPr>
          <w:rStyle w:val="Char1"/>
          <w:rFonts w:hint="cs"/>
          <w:rtl/>
        </w:rPr>
        <w:t>«</w:t>
      </w:r>
      <w:r w:rsidR="009126E1" w:rsidRPr="006D3189">
        <w:rPr>
          <w:rStyle w:val="Char1"/>
          <w:rFonts w:hint="cs"/>
          <w:rtl/>
        </w:rPr>
        <w:t>بسم</w:t>
      </w:r>
      <w:r w:rsidR="009126E1" w:rsidRPr="006D3189">
        <w:rPr>
          <w:rStyle w:val="Char1"/>
          <w:rFonts w:ascii="Times New Roman" w:hAnsi="Times New Roman" w:cs="Times New Roman" w:hint="cs"/>
          <w:rtl/>
        </w:rPr>
        <w:t>‌</w:t>
      </w:r>
      <w:r w:rsidR="009126E1" w:rsidRPr="006D3189">
        <w:rPr>
          <w:rStyle w:val="Char1"/>
          <w:rFonts w:hint="cs"/>
          <w:rtl/>
        </w:rPr>
        <w:t>لله، والله</w:t>
      </w:r>
      <w:r w:rsidR="009126E1" w:rsidRPr="006D3189">
        <w:rPr>
          <w:rStyle w:val="Char1"/>
          <w:rFonts w:ascii="Times New Roman" w:hAnsi="Times New Roman" w:cs="Times New Roman" w:hint="cs"/>
          <w:rtl/>
        </w:rPr>
        <w:t>‌</w:t>
      </w:r>
      <w:r w:rsidR="009126E1" w:rsidRPr="006D3189">
        <w:rPr>
          <w:rStyle w:val="Char1"/>
          <w:rFonts w:hint="cs"/>
          <w:rtl/>
        </w:rPr>
        <w:t>أکبر، اللهم إيماناً بکَ وتصديقاً بکتابکَ وَ</w:t>
      </w:r>
      <w:r w:rsidRPr="006D3189">
        <w:rPr>
          <w:rStyle w:val="Char1"/>
          <w:rFonts w:hint="cs"/>
          <w:rtl/>
        </w:rPr>
        <w:t>و</w:t>
      </w:r>
      <w:r w:rsidR="009126E1" w:rsidRPr="006D3189">
        <w:rPr>
          <w:rStyle w:val="Char1"/>
          <w:rFonts w:hint="cs"/>
          <w:rtl/>
        </w:rPr>
        <w:t>َفاءً بعهدکَ واتباعاً لسنة نبي</w:t>
      </w:r>
      <w:r w:rsidRPr="006D3189">
        <w:rPr>
          <w:rStyle w:val="Char1"/>
          <w:rFonts w:hint="cs"/>
          <w:rtl/>
        </w:rPr>
        <w:t>ک</w:t>
      </w:r>
      <w:r w:rsidR="009126E1" w:rsidRPr="006D3189">
        <w:rPr>
          <w:rStyle w:val="Char1"/>
          <w:rFonts w:hint="cs"/>
          <w:rtl/>
        </w:rPr>
        <w:t>َ</w:t>
      </w:r>
      <w:r w:rsidRPr="006D3189">
        <w:rPr>
          <w:rStyle w:val="Char1"/>
          <w:rFonts w:hint="cs"/>
          <w:rtl/>
        </w:rPr>
        <w:t xml:space="preserve"> محمد</w:t>
      </w:r>
      <w:r w:rsidR="009126E1" w:rsidRPr="006D3189">
        <w:rPr>
          <w:rStyle w:val="Char1"/>
          <w:rFonts w:hint="cs"/>
          <w:rtl/>
        </w:rPr>
        <w:t xml:space="preserve"> </w:t>
      </w:r>
      <w:r w:rsidR="009126E1" w:rsidRPr="006D3189">
        <w:rPr>
          <w:rStyle w:val="Char1"/>
          <w:rFonts w:hint="cs"/>
        </w:rPr>
        <w:sym w:font="AGA Arabesque" w:char="F072"/>
      </w:r>
      <w:r w:rsidRPr="006D3189">
        <w:rPr>
          <w:rStyle w:val="Char1"/>
          <w:rFonts w:hint="cs"/>
          <w:rtl/>
        </w:rPr>
        <w:t>»</w:t>
      </w:r>
      <w:r w:rsidR="00360021" w:rsidRPr="00360021">
        <w:rPr>
          <w:rFonts w:hint="cs"/>
          <w:rtl/>
        </w:rPr>
        <w:t>.</w:t>
      </w:r>
    </w:p>
    <w:p w:rsidR="009B4022" w:rsidRDefault="009B4022" w:rsidP="005E6881">
      <w:pPr>
        <w:pStyle w:val="a3"/>
        <w:numPr>
          <w:ilvl w:val="0"/>
          <w:numId w:val="108"/>
        </w:numPr>
        <w:rPr>
          <w:rFonts w:hint="cs"/>
          <w:rtl/>
        </w:rPr>
      </w:pPr>
      <w:r>
        <w:rPr>
          <w:rFonts w:hint="cs"/>
          <w:rtl/>
        </w:rPr>
        <w:t>خواندن دعاهای دلخواه، اما در پایان هر دوره سنت‌ است این آیه را بخواند:</w:t>
      </w:r>
    </w:p>
    <w:p w:rsidR="00A03FC2" w:rsidRPr="00041EC8" w:rsidRDefault="00E0102F" w:rsidP="00360021">
      <w:pPr>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041EC8">
        <w:rPr>
          <w:rFonts w:ascii="KFGQPC Uthmanic Script HAFS" w:hAnsi="KFGQPC Uthmanic Script HAFS" w:cs="KFGQPC Uthmanic Script HAFS"/>
          <w:sz w:val="28"/>
          <w:szCs w:val="28"/>
          <w:rtl/>
        </w:rPr>
        <w:t xml:space="preserve">رَبَّنَآ ءَاتِنَا فِي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لدُّنۡيَا</w:t>
      </w:r>
      <w:r w:rsidR="00041EC8">
        <w:rPr>
          <w:rFonts w:ascii="KFGQPC Uthmanic Script HAFS" w:hAnsi="KFGQPC Uthmanic Script HAFS" w:cs="KFGQPC Uthmanic Script HAFS"/>
          <w:sz w:val="28"/>
          <w:szCs w:val="28"/>
          <w:rtl/>
        </w:rPr>
        <w:t xml:space="preserve"> حَسَنَةٗ وَفِي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لۡأٓخِرَةِ</w:t>
      </w:r>
      <w:r w:rsidR="00041EC8">
        <w:rPr>
          <w:rFonts w:ascii="KFGQPC Uthmanic Script HAFS" w:hAnsi="KFGQPC Uthmanic Script HAFS" w:cs="KFGQPC Uthmanic Script HAFS"/>
          <w:sz w:val="28"/>
          <w:szCs w:val="28"/>
          <w:rtl/>
        </w:rPr>
        <w:t xml:space="preserve"> حَسَنَةٗ وَقِنَا عَذَابَ </w:t>
      </w:r>
      <w:r w:rsidR="00041EC8">
        <w:rPr>
          <w:rFonts w:ascii="KFGQPC Uthmanic Script HAFS" w:hAnsi="KFGQPC Uthmanic Script HAFS" w:cs="KFGQPC Uthmanic Script HAFS" w:hint="cs"/>
          <w:sz w:val="28"/>
          <w:szCs w:val="28"/>
          <w:rtl/>
        </w:rPr>
        <w:t>ٱ</w:t>
      </w:r>
      <w:r w:rsidR="00041EC8">
        <w:rPr>
          <w:rFonts w:ascii="KFGQPC Uthmanic Script HAFS" w:hAnsi="KFGQPC Uthmanic Script HAFS" w:cs="KFGQPC Uthmanic Script HAFS" w:hint="eastAsia"/>
          <w:sz w:val="28"/>
          <w:szCs w:val="28"/>
          <w:rtl/>
        </w:rPr>
        <w:t>لنَّارِ</w:t>
      </w:r>
      <w:r w:rsidR="00041EC8">
        <w:rPr>
          <w:rFonts w:ascii="KFGQPC Uthmanic Script HAFS" w:hAnsi="KFGQPC Uthmanic Script HAFS" w:cs="KFGQPC Uthmanic Script HAFS"/>
          <w:sz w:val="28"/>
          <w:szCs w:val="28"/>
          <w:rtl/>
        </w:rPr>
        <w:t xml:space="preserve"> ٢٠١</w:t>
      </w:r>
      <w:r>
        <w:rPr>
          <w:rFonts w:ascii="Traditional Arabic" w:hAnsi="Traditional Arabic" w:cs="Traditional Arabic"/>
          <w:sz w:val="28"/>
          <w:szCs w:val="28"/>
          <w:rtl/>
          <w:lang w:bidi="fa-IR"/>
        </w:rPr>
        <w:t>﴾</w:t>
      </w:r>
      <w:r>
        <w:rPr>
          <w:rFonts w:ascii="Traditional Arabic" w:hAnsi="Traditional Arabic" w:cs="Traditional Arabic" w:hint="cs"/>
          <w:sz w:val="28"/>
          <w:szCs w:val="28"/>
          <w:rtl/>
          <w:lang w:bidi="fa-IR"/>
        </w:rPr>
        <w:t xml:space="preserve"> </w:t>
      </w:r>
      <w:r w:rsidR="009126E1" w:rsidRPr="00360021">
        <w:rPr>
          <w:rStyle w:val="Char3"/>
          <w:rFonts w:hint="cs"/>
          <w:rtl/>
        </w:rPr>
        <w:t>«</w:t>
      </w:r>
      <w:r w:rsidR="009126E1" w:rsidRPr="00360021">
        <w:rPr>
          <w:rStyle w:val="Char3"/>
          <w:rtl/>
        </w:rPr>
        <w:t>پروردگارا، به ما در دنيا نيكى و در آخرت [هم‏] نيكى عطا كن و ما را از عذاب آتش [جهنّم‏] ايمن بدار</w:t>
      </w:r>
      <w:r w:rsidR="009126E1" w:rsidRPr="00360021">
        <w:rPr>
          <w:rStyle w:val="Char3"/>
          <w:rFonts w:hint="cs"/>
          <w:rtl/>
        </w:rPr>
        <w:t>»</w:t>
      </w:r>
      <w:r w:rsidR="00360021">
        <w:rPr>
          <w:rStyle w:val="Char3"/>
          <w:rFonts w:hint="cs"/>
          <w:rtl/>
        </w:rPr>
        <w:t>.</w:t>
      </w:r>
    </w:p>
    <w:p w:rsidR="009B4022" w:rsidRDefault="00A03FC2" w:rsidP="005E6881">
      <w:pPr>
        <w:pStyle w:val="a3"/>
        <w:numPr>
          <w:ilvl w:val="0"/>
          <w:numId w:val="108"/>
        </w:numPr>
        <w:rPr>
          <w:rFonts w:hint="cs"/>
          <w:rtl/>
        </w:rPr>
      </w:pPr>
      <w:r>
        <w:rPr>
          <w:rFonts w:hint="cs"/>
          <w:rtl/>
        </w:rPr>
        <w:t>دست کشیدن بر رکن یمانی و بوسیدن حجرالاسود در هر دوره‌ای در اثنای طواف، زیرا رسول‌خدا</w:t>
      </w:r>
      <w:r>
        <w:rPr>
          <w:rFonts w:cs="CTraditional Arabic" w:hint="cs"/>
          <w:sz w:val="26"/>
          <w:szCs w:val="26"/>
          <w:rtl/>
        </w:rPr>
        <w:t>ص</w:t>
      </w:r>
      <w:r>
        <w:rPr>
          <w:rFonts w:hint="cs"/>
          <w:rtl/>
        </w:rPr>
        <w:t xml:space="preserve"> چنان کرده است.</w:t>
      </w:r>
    </w:p>
    <w:p w:rsidR="00A03FC2" w:rsidRDefault="00A03FC2" w:rsidP="005E6881">
      <w:pPr>
        <w:pStyle w:val="a3"/>
        <w:numPr>
          <w:ilvl w:val="0"/>
          <w:numId w:val="108"/>
        </w:numPr>
        <w:rPr>
          <w:rFonts w:hint="cs"/>
          <w:rtl/>
        </w:rPr>
      </w:pPr>
      <w:r>
        <w:rPr>
          <w:rFonts w:hint="cs"/>
          <w:rtl/>
        </w:rPr>
        <w:t>خواندن دعا در مابین کعبه و حجرالاسود که مکانی به نام باب‌الملتزم نام دارد، و ابن‌عباس</w:t>
      </w:r>
      <w:r>
        <w:rPr>
          <w:rFonts w:cs="CTraditional Arabic" w:hint="cs"/>
          <w:sz w:val="26"/>
          <w:szCs w:val="26"/>
          <w:rtl/>
        </w:rPr>
        <w:t>س</w:t>
      </w:r>
      <w:r>
        <w:rPr>
          <w:rFonts w:hint="cs"/>
          <w:rtl/>
        </w:rPr>
        <w:t xml:space="preserve"> چنین کرده است.</w:t>
      </w:r>
    </w:p>
    <w:p w:rsidR="00A03FC2" w:rsidRDefault="009E4345" w:rsidP="005E6881">
      <w:pPr>
        <w:pStyle w:val="a3"/>
        <w:numPr>
          <w:ilvl w:val="0"/>
          <w:numId w:val="108"/>
        </w:numPr>
        <w:rPr>
          <w:rFonts w:hint="cs"/>
          <w:rtl/>
        </w:rPr>
      </w:pPr>
      <w:r>
        <w:rPr>
          <w:rFonts w:hint="cs"/>
          <w:rtl/>
        </w:rPr>
        <w:t>خواندن دو رکعت نماز در پشت مقام ابراهیم</w:t>
      </w:r>
      <w:r>
        <w:rPr>
          <w:rFonts w:cs="CTraditional Arabic" w:hint="cs"/>
          <w:rtl/>
        </w:rPr>
        <w:t>؛</w:t>
      </w:r>
      <w:r>
        <w:rPr>
          <w:rFonts w:hint="cs"/>
          <w:rtl/>
        </w:rPr>
        <w:t xml:space="preserve"> بعد از تمام شدن طواف.</w:t>
      </w:r>
    </w:p>
    <w:p w:rsidR="009E4345" w:rsidRDefault="009E4345" w:rsidP="005E6881">
      <w:pPr>
        <w:pStyle w:val="a3"/>
        <w:numPr>
          <w:ilvl w:val="0"/>
          <w:numId w:val="108"/>
        </w:numPr>
        <w:rPr>
          <w:rFonts w:hint="cs"/>
          <w:rtl/>
        </w:rPr>
      </w:pPr>
      <w:r>
        <w:rPr>
          <w:rFonts w:hint="cs"/>
          <w:rtl/>
        </w:rPr>
        <w:t>نوشیدن از آب زمزم.</w:t>
      </w:r>
    </w:p>
    <w:p w:rsidR="009E4345" w:rsidRDefault="009E4345" w:rsidP="005E6881">
      <w:pPr>
        <w:pStyle w:val="a3"/>
        <w:numPr>
          <w:ilvl w:val="0"/>
          <w:numId w:val="108"/>
        </w:numPr>
        <w:rPr>
          <w:rFonts w:hint="cs"/>
          <w:rtl/>
        </w:rPr>
      </w:pPr>
      <w:r>
        <w:rPr>
          <w:rFonts w:hint="cs"/>
          <w:rtl/>
        </w:rPr>
        <w:t>بازگشت برای دست کشیدن به حجرالاسود یا بوسیدن آن قبل از رفتن به طرف سعی بین صفا و مره.</w:t>
      </w:r>
    </w:p>
    <w:p w:rsidR="009E4345" w:rsidRDefault="009126E1" w:rsidP="005E6881">
      <w:pPr>
        <w:pStyle w:val="a3"/>
        <w:numPr>
          <w:ilvl w:val="0"/>
          <w:numId w:val="108"/>
        </w:numPr>
        <w:rPr>
          <w:rFonts w:hint="cs"/>
          <w:rtl/>
        </w:rPr>
      </w:pPr>
      <w:r>
        <w:rPr>
          <w:rFonts w:hint="cs"/>
          <w:rtl/>
        </w:rPr>
        <w:t>بوسیدن حجرالأ</w:t>
      </w:r>
      <w:r w:rsidR="009E4345">
        <w:rPr>
          <w:rFonts w:hint="cs"/>
          <w:rtl/>
        </w:rPr>
        <w:t>سود در آغاز طواف یا اکتفا به کشیدن دست بر آن، یا اشاره به آن از دور، در صورت مشکل بودن نزدیک شدن به آن.</w:t>
      </w:r>
    </w:p>
    <w:p w:rsidR="00AB571C" w:rsidRPr="00DC6647" w:rsidRDefault="00377CF7" w:rsidP="00751A8B">
      <w:pPr>
        <w:pStyle w:val="a0"/>
        <w:rPr>
          <w:rFonts w:hint="cs"/>
          <w:rtl/>
        </w:rPr>
      </w:pPr>
      <w:bookmarkStart w:id="2107" w:name="_Toc262412139"/>
      <w:bookmarkStart w:id="2108" w:name="_Toc340599707"/>
      <w:bookmarkStart w:id="2109" w:name="_Toc408539183"/>
      <w:r>
        <w:rPr>
          <w:rFonts w:hint="cs"/>
          <w:rtl/>
        </w:rPr>
        <w:t>3-</w:t>
      </w:r>
      <w:r w:rsidR="00AB571C">
        <w:rPr>
          <w:rFonts w:hint="cs"/>
          <w:rtl/>
        </w:rPr>
        <w:t xml:space="preserve"> آداب طواف</w:t>
      </w:r>
      <w:bookmarkEnd w:id="2107"/>
      <w:bookmarkEnd w:id="2108"/>
      <w:bookmarkEnd w:id="2109"/>
    </w:p>
    <w:p w:rsidR="009E4345" w:rsidRDefault="005B0FA5" w:rsidP="005E6881">
      <w:pPr>
        <w:pStyle w:val="a3"/>
        <w:numPr>
          <w:ilvl w:val="0"/>
          <w:numId w:val="109"/>
        </w:numPr>
        <w:rPr>
          <w:rFonts w:hint="cs"/>
          <w:rtl/>
        </w:rPr>
      </w:pPr>
      <w:r>
        <w:rPr>
          <w:rFonts w:hint="cs"/>
          <w:rtl/>
        </w:rPr>
        <w:t>استحضار عظمت خدای متعال با نشان دادن خشوع و خوف از او.</w:t>
      </w:r>
    </w:p>
    <w:p w:rsidR="005B0FA5" w:rsidRDefault="005B0FA5" w:rsidP="005E6881">
      <w:pPr>
        <w:pStyle w:val="a3"/>
        <w:numPr>
          <w:ilvl w:val="0"/>
          <w:numId w:val="109"/>
        </w:numPr>
        <w:rPr>
          <w:rFonts w:hint="cs"/>
          <w:rtl/>
        </w:rPr>
      </w:pPr>
      <w:r>
        <w:rPr>
          <w:rFonts w:hint="cs"/>
          <w:rtl/>
        </w:rPr>
        <w:t>کم سخن‌گفتن، به دلیل فرمایش رسول‌خدا</w:t>
      </w:r>
      <w:r>
        <w:rPr>
          <w:rFonts w:cs="CTraditional Arabic" w:hint="cs"/>
          <w:sz w:val="26"/>
          <w:szCs w:val="26"/>
          <w:rtl/>
        </w:rPr>
        <w:t>ص</w:t>
      </w:r>
      <w:r w:rsidR="009126E1">
        <w:rPr>
          <w:rFonts w:hint="cs"/>
          <w:rtl/>
        </w:rPr>
        <w:t xml:space="preserve"> که فرمود: </w:t>
      </w:r>
      <w:r w:rsidR="009126E1">
        <w:rPr>
          <w:rFonts w:cs="Traditional Arabic" w:hint="cs"/>
          <w:rtl/>
        </w:rPr>
        <w:t>«</w:t>
      </w:r>
      <w:r>
        <w:rPr>
          <w:rFonts w:hint="cs"/>
          <w:rtl/>
        </w:rPr>
        <w:t>هرکس صحبت کند جز در خیر صحبت نکند</w:t>
      </w:r>
      <w:r w:rsidR="009126E1">
        <w:rPr>
          <w:rFonts w:cs="Traditional Arabic" w:hint="cs"/>
          <w:rtl/>
        </w:rPr>
        <w:t>»</w:t>
      </w:r>
      <w:r w:rsidR="009126E1">
        <w:rPr>
          <w:rFonts w:hint="cs"/>
          <w:rtl/>
        </w:rPr>
        <w:t>.</w:t>
      </w:r>
      <w:r w:rsidR="00277019">
        <w:rPr>
          <w:rFonts w:hint="cs"/>
          <w:rtl/>
        </w:rPr>
        <w:t xml:space="preserve"> </w:t>
      </w:r>
      <w:r>
        <w:rPr>
          <w:rFonts w:hint="cs"/>
          <w:rtl/>
        </w:rPr>
        <w:t>(روایت از احمد و ترمذی و نسائی)</w:t>
      </w:r>
    </w:p>
    <w:p w:rsidR="005B0FA5" w:rsidRDefault="00C15139" w:rsidP="005E6881">
      <w:pPr>
        <w:pStyle w:val="a3"/>
        <w:numPr>
          <w:ilvl w:val="0"/>
          <w:numId w:val="109"/>
        </w:numPr>
        <w:rPr>
          <w:rFonts w:hint="cs"/>
          <w:rtl/>
        </w:rPr>
      </w:pPr>
      <w:r>
        <w:rPr>
          <w:rFonts w:hint="cs"/>
          <w:rtl/>
        </w:rPr>
        <w:t>زیاد ذکر خدا کردن و فرستادن صلوات بر پیامبر</w:t>
      </w:r>
      <w:r>
        <w:rPr>
          <w:rFonts w:cs="CTraditional Arabic" w:hint="cs"/>
          <w:sz w:val="26"/>
          <w:szCs w:val="26"/>
          <w:rtl/>
        </w:rPr>
        <w:t>ص</w:t>
      </w:r>
      <w:r>
        <w:rPr>
          <w:rFonts w:hint="cs"/>
          <w:rtl/>
        </w:rPr>
        <w:t xml:space="preserve"> .</w:t>
      </w:r>
    </w:p>
    <w:p w:rsidR="00C15139" w:rsidRDefault="00C15139" w:rsidP="005E6881">
      <w:pPr>
        <w:pStyle w:val="a3"/>
        <w:numPr>
          <w:ilvl w:val="0"/>
          <w:numId w:val="109"/>
        </w:numPr>
        <w:rPr>
          <w:rFonts w:hint="cs"/>
          <w:rtl/>
        </w:rPr>
      </w:pPr>
      <w:r>
        <w:rPr>
          <w:rFonts w:hint="cs"/>
          <w:rtl/>
        </w:rPr>
        <w:t>زیاد، دعا گفتن برای خود و والدین و خویشاوندان و مسلمانان.</w:t>
      </w:r>
    </w:p>
    <w:p w:rsidR="006C3DA9" w:rsidRPr="00DC6647" w:rsidRDefault="006C3DA9" w:rsidP="00751A8B">
      <w:pPr>
        <w:pStyle w:val="Heading1"/>
        <w:bidi/>
        <w:rPr>
          <w:rFonts w:hint="cs"/>
          <w:rtl/>
          <w:lang w:bidi="fa-IR"/>
        </w:rPr>
      </w:pPr>
      <w:bookmarkStart w:id="2110" w:name="_Toc262412140"/>
      <w:bookmarkStart w:id="2111" w:name="_Toc340599708"/>
      <w:bookmarkStart w:id="2112" w:name="_Toc408539184"/>
      <w:r>
        <w:rPr>
          <w:rFonts w:hint="cs"/>
          <w:rtl/>
          <w:lang w:bidi="fa-IR"/>
        </w:rPr>
        <w:t>رکن سوم: سعی</w:t>
      </w:r>
      <w:bookmarkEnd w:id="2110"/>
      <w:bookmarkEnd w:id="2111"/>
      <w:bookmarkEnd w:id="2112"/>
    </w:p>
    <w:p w:rsidR="000B6C80" w:rsidRDefault="006C3DA9" w:rsidP="00360021">
      <w:pPr>
        <w:pStyle w:val="a3"/>
        <w:rPr>
          <w:rFonts w:hint="cs"/>
          <w:rtl/>
        </w:rPr>
      </w:pPr>
      <w:r>
        <w:rPr>
          <w:rFonts w:hint="cs"/>
          <w:rtl/>
        </w:rPr>
        <w:t>در مبحث قبلی از آن بحث شد.</w:t>
      </w:r>
    </w:p>
    <w:p w:rsidR="006C3DA9" w:rsidRPr="00DC6647" w:rsidRDefault="006C3DA9" w:rsidP="00751A8B">
      <w:pPr>
        <w:pStyle w:val="Heading1"/>
        <w:bidi/>
        <w:rPr>
          <w:rFonts w:hint="cs"/>
          <w:rtl/>
          <w:lang w:bidi="fa-IR"/>
        </w:rPr>
      </w:pPr>
      <w:bookmarkStart w:id="2113" w:name="_Toc262412141"/>
      <w:bookmarkStart w:id="2114" w:name="_Toc340599709"/>
      <w:bookmarkStart w:id="2115" w:name="_Toc408539185"/>
      <w:r>
        <w:rPr>
          <w:rFonts w:hint="cs"/>
          <w:rtl/>
          <w:lang w:bidi="fa-IR"/>
        </w:rPr>
        <w:t>7</w:t>
      </w:r>
      <w:r w:rsidR="00377CF7">
        <w:rPr>
          <w:rFonts w:hint="cs"/>
          <w:rtl/>
          <w:lang w:bidi="fa-IR"/>
        </w:rPr>
        <w:t>4-</w:t>
      </w:r>
      <w:r>
        <w:rPr>
          <w:rFonts w:hint="cs"/>
          <w:rtl/>
          <w:lang w:bidi="fa-IR"/>
        </w:rPr>
        <w:t xml:space="preserve"> چگونگی برگزاری حج و عمره</w:t>
      </w:r>
      <w:bookmarkEnd w:id="2113"/>
      <w:bookmarkEnd w:id="2114"/>
      <w:bookmarkEnd w:id="2115"/>
    </w:p>
    <w:p w:rsidR="006C3DA9" w:rsidRDefault="00A87F00" w:rsidP="005E6881">
      <w:pPr>
        <w:pStyle w:val="a3"/>
        <w:numPr>
          <w:ilvl w:val="0"/>
          <w:numId w:val="110"/>
        </w:numPr>
        <w:rPr>
          <w:rFonts w:hint="cs"/>
          <w:rtl/>
        </w:rPr>
      </w:pPr>
      <w:r>
        <w:rPr>
          <w:rFonts w:hint="cs"/>
          <w:rtl/>
        </w:rPr>
        <w:t>هرگاه خواهر یا برادر مسلمان اراد</w:t>
      </w:r>
      <w:r w:rsidR="00360021">
        <w:rPr>
          <w:rFonts w:hint="cs"/>
          <w:rtl/>
        </w:rPr>
        <w:t>ۀ</w:t>
      </w:r>
      <w:r>
        <w:rPr>
          <w:rFonts w:hint="cs"/>
          <w:rtl/>
        </w:rPr>
        <w:t xml:space="preserve"> انجام حج کرد و به میقات نزدیک شد، مستحب است ناخن‌های خود را گرفته، و موهای زیربغل و پیشین را تراشیده سپس غسل و وضوی احرام انجام داده و آنگاه</w:t>
      </w:r>
      <w:r w:rsidR="008C6BF8">
        <w:rPr>
          <w:rFonts w:hint="cs"/>
          <w:rtl/>
        </w:rPr>
        <w:t xml:space="preserve"> لباس‌ها</w:t>
      </w:r>
      <w:r>
        <w:rPr>
          <w:rFonts w:hint="cs"/>
          <w:rtl/>
        </w:rPr>
        <w:t>ی احرام بپوشد.</w:t>
      </w:r>
    </w:p>
    <w:p w:rsidR="00A87F00" w:rsidRDefault="00A87F00" w:rsidP="005E6881">
      <w:pPr>
        <w:pStyle w:val="a3"/>
        <w:numPr>
          <w:ilvl w:val="0"/>
          <w:numId w:val="110"/>
        </w:numPr>
        <w:rPr>
          <w:rFonts w:hint="cs"/>
          <w:rtl/>
        </w:rPr>
      </w:pPr>
      <w:r>
        <w:rPr>
          <w:rFonts w:hint="cs"/>
          <w:rtl/>
        </w:rPr>
        <w:t>هنگام رسیدن به میقات دو رکعت نماز بخواند و نیت حج یا عمره و احرام به آن یا به عمره بیاورد، زیرا نیت، رکن حج است و بدون آن حج صحیح نیست، خواه به صورت افراد باشد یا تمتع، یا قران.</w:t>
      </w:r>
    </w:p>
    <w:p w:rsidR="00A87F00" w:rsidRDefault="00A87F00" w:rsidP="005E6881">
      <w:pPr>
        <w:pStyle w:val="a3"/>
        <w:numPr>
          <w:ilvl w:val="0"/>
          <w:numId w:val="110"/>
        </w:numPr>
        <w:rPr>
          <w:rFonts w:hint="cs"/>
          <w:rtl/>
        </w:rPr>
      </w:pPr>
      <w:r>
        <w:rPr>
          <w:rFonts w:hint="cs"/>
          <w:rtl/>
        </w:rPr>
        <w:t>با پوشیدن لباس احرام، گفتن تلبیه برای خواهر مسلمان با صدای آهسته به گونه‌ای که خود بشنود در هر فراز و نشیبی و در هنگام رسیدن به سواران و پیادگان و در بامدادن و بعد از هر نمازی، مستحب است.</w:t>
      </w:r>
    </w:p>
    <w:p w:rsidR="00A87F00" w:rsidRDefault="00A87F00" w:rsidP="005E6881">
      <w:pPr>
        <w:pStyle w:val="a3"/>
        <w:numPr>
          <w:ilvl w:val="0"/>
          <w:numId w:val="110"/>
        </w:numPr>
        <w:rPr>
          <w:rFonts w:hint="cs"/>
          <w:rtl/>
        </w:rPr>
      </w:pPr>
      <w:r>
        <w:rPr>
          <w:rFonts w:hint="cs"/>
          <w:rtl/>
        </w:rPr>
        <w:t>مستحب است خواهر مسلمان برای خود و والدین و فرزندان و سایر مسلمانان دعا کرده و بر رسول‌خدا</w:t>
      </w:r>
      <w:r>
        <w:rPr>
          <w:rFonts w:cs="CTraditional Arabic" w:hint="cs"/>
          <w:sz w:val="26"/>
          <w:szCs w:val="26"/>
          <w:rtl/>
        </w:rPr>
        <w:t>ص</w:t>
      </w:r>
      <w:r>
        <w:rPr>
          <w:rFonts w:hint="cs"/>
          <w:rtl/>
        </w:rPr>
        <w:t xml:space="preserve"> درود بفرستد هربار که تلبیه می‌گوید.</w:t>
      </w:r>
    </w:p>
    <w:p w:rsidR="00A87F00" w:rsidRDefault="00445261" w:rsidP="005E6881">
      <w:pPr>
        <w:pStyle w:val="a3"/>
        <w:numPr>
          <w:ilvl w:val="0"/>
          <w:numId w:val="110"/>
        </w:numPr>
        <w:rPr>
          <w:rFonts w:hint="cs"/>
          <w:rtl/>
        </w:rPr>
      </w:pPr>
      <w:r>
        <w:rPr>
          <w:rFonts w:hint="cs"/>
          <w:rtl/>
        </w:rPr>
        <w:t>برخواهر مسلمان لازم است بر نیازمندان صدقه دهد، تا حج او، یک حج مبرور باشد.</w:t>
      </w:r>
    </w:p>
    <w:p w:rsidR="00445261" w:rsidRDefault="00445261" w:rsidP="005E6881">
      <w:pPr>
        <w:pStyle w:val="a3"/>
        <w:numPr>
          <w:ilvl w:val="0"/>
          <w:numId w:val="110"/>
        </w:numPr>
        <w:rPr>
          <w:rFonts w:hint="cs"/>
          <w:rtl/>
        </w:rPr>
      </w:pPr>
      <w:r>
        <w:rPr>
          <w:rFonts w:hint="cs"/>
          <w:rtl/>
        </w:rPr>
        <w:t>همچنین نباید به جز ذکر خدا در مسائلی صحبت کند که موجب خشم خدا بشود و جز در هنگام ضرورت، نباید صحبت کند.</w:t>
      </w:r>
    </w:p>
    <w:p w:rsidR="00445261" w:rsidRDefault="00445261" w:rsidP="005E6881">
      <w:pPr>
        <w:pStyle w:val="a3"/>
        <w:numPr>
          <w:ilvl w:val="0"/>
          <w:numId w:val="110"/>
        </w:numPr>
        <w:rPr>
          <w:rFonts w:hint="cs"/>
          <w:rtl/>
        </w:rPr>
      </w:pPr>
      <w:r>
        <w:rPr>
          <w:rFonts w:hint="cs"/>
          <w:rtl/>
        </w:rPr>
        <w:t>از جماع و مقدمات و انگیزه‌های آن، و ستیز با رفقا و جدال در امور بی‌فایده بپرهیزد.</w:t>
      </w:r>
    </w:p>
    <w:p w:rsidR="00445261" w:rsidRDefault="00445261" w:rsidP="005E6881">
      <w:pPr>
        <w:pStyle w:val="a3"/>
        <w:numPr>
          <w:ilvl w:val="0"/>
          <w:numId w:val="110"/>
        </w:numPr>
        <w:rPr>
          <w:rFonts w:hint="cs"/>
          <w:rtl/>
        </w:rPr>
      </w:pPr>
      <w:r>
        <w:rPr>
          <w:rFonts w:hint="cs"/>
          <w:rtl/>
        </w:rPr>
        <w:t>مستحب است برای دخول به مکه غسل نماید و از سمت بالای شهر داخل شود.</w:t>
      </w:r>
    </w:p>
    <w:p w:rsidR="00445261" w:rsidRDefault="00445261" w:rsidP="005E6881">
      <w:pPr>
        <w:pStyle w:val="a3"/>
        <w:numPr>
          <w:ilvl w:val="0"/>
          <w:numId w:val="110"/>
        </w:numPr>
        <w:rPr>
          <w:rFonts w:hint="cs"/>
          <w:rtl/>
        </w:rPr>
      </w:pPr>
      <w:r>
        <w:rPr>
          <w:rFonts w:hint="cs"/>
          <w:rtl/>
        </w:rPr>
        <w:t>از استفاده از بوی خوش و قیچی کردن موهای خود بپرهیزد.</w:t>
      </w:r>
    </w:p>
    <w:p w:rsidR="00445261" w:rsidRDefault="009126E1" w:rsidP="005E6881">
      <w:pPr>
        <w:pStyle w:val="a3"/>
        <w:numPr>
          <w:ilvl w:val="0"/>
          <w:numId w:val="110"/>
        </w:numPr>
        <w:rPr>
          <w:rFonts w:hint="cs"/>
          <w:rtl/>
        </w:rPr>
      </w:pPr>
      <w:r>
        <w:rPr>
          <w:rFonts w:hint="cs"/>
          <w:rtl/>
        </w:rPr>
        <w:t xml:space="preserve">هنگام روی کردن به کعبه از </w:t>
      </w:r>
      <w:r>
        <w:rPr>
          <w:rFonts w:cs="Traditional Arabic" w:hint="cs"/>
          <w:rtl/>
        </w:rPr>
        <w:t>«</w:t>
      </w:r>
      <w:r>
        <w:rPr>
          <w:rFonts w:hint="cs"/>
          <w:rtl/>
        </w:rPr>
        <w:t>باب‌السلام</w:t>
      </w:r>
      <w:r>
        <w:rPr>
          <w:rFonts w:cs="Traditional Arabic" w:hint="cs"/>
          <w:rtl/>
        </w:rPr>
        <w:t>»</w:t>
      </w:r>
      <w:r w:rsidR="00445261">
        <w:rPr>
          <w:rFonts w:hint="cs"/>
          <w:rtl/>
        </w:rPr>
        <w:t xml:space="preserve"> داخل شده و أدعیة دخول مسجد را بخواند و آداب داخل شدن را رعایت نموده و خود را با خشوع و تواضع، و تلبیه بیاراید و بگوید: </w:t>
      </w:r>
      <w:r w:rsidR="00445261" w:rsidRPr="006D3189">
        <w:rPr>
          <w:rStyle w:val="Char1"/>
          <w:rFonts w:hint="cs"/>
          <w:rtl/>
        </w:rPr>
        <w:t>«ب</w:t>
      </w:r>
      <w:r w:rsidR="00B41DB5" w:rsidRPr="006D3189">
        <w:rPr>
          <w:rStyle w:val="Char1"/>
          <w:rFonts w:hint="cs"/>
          <w:rtl/>
        </w:rPr>
        <w:t>ِسم</w:t>
      </w:r>
      <w:r w:rsidR="00B41DB5" w:rsidRPr="006D3189">
        <w:rPr>
          <w:rStyle w:val="Char1"/>
          <w:rFonts w:ascii="Times New Roman" w:hAnsi="Times New Roman" w:cs="Times New Roman" w:hint="cs"/>
          <w:rtl/>
        </w:rPr>
        <w:t>‌</w:t>
      </w:r>
      <w:r w:rsidR="00B41DB5" w:rsidRPr="006D3189">
        <w:rPr>
          <w:rStyle w:val="Char1"/>
          <w:rFonts w:hint="cs"/>
          <w:rtl/>
        </w:rPr>
        <w:t>الله، و</w:t>
      </w:r>
      <w:r w:rsidR="00445261" w:rsidRPr="006D3189">
        <w:rPr>
          <w:rStyle w:val="Char1"/>
          <w:rFonts w:hint="cs"/>
          <w:rtl/>
        </w:rPr>
        <w:t>ب</w:t>
      </w:r>
      <w:r w:rsidR="00B41DB5" w:rsidRPr="006D3189">
        <w:rPr>
          <w:rStyle w:val="Char1"/>
          <w:rFonts w:hint="cs"/>
          <w:rtl/>
        </w:rPr>
        <w:t>ِالله وَإِ</w:t>
      </w:r>
      <w:r w:rsidR="00445261" w:rsidRPr="006D3189">
        <w:rPr>
          <w:rStyle w:val="Char1"/>
          <w:rFonts w:hint="cs"/>
          <w:rtl/>
        </w:rPr>
        <w:t>لی الله</w:t>
      </w:r>
      <w:r w:rsidR="00B41DB5" w:rsidRPr="006D3189">
        <w:rPr>
          <w:rStyle w:val="Char1"/>
          <w:rFonts w:hint="cs"/>
          <w:rtl/>
        </w:rPr>
        <w:t>ِ</w:t>
      </w:r>
      <w:r w:rsidR="00445261" w:rsidRPr="006D3189">
        <w:rPr>
          <w:rStyle w:val="Char1"/>
          <w:rFonts w:hint="cs"/>
          <w:rtl/>
        </w:rPr>
        <w:t xml:space="preserve"> </w:t>
      </w:r>
      <w:r w:rsidR="00B41DB5" w:rsidRPr="006D3189">
        <w:rPr>
          <w:rStyle w:val="Char1"/>
          <w:rtl/>
        </w:rPr>
        <w:t>اللَّهُمَّ افْتَحْ لِيْ أَبْوَابَ رَحْمَتِكَ</w:t>
      </w:r>
      <w:r w:rsidR="00445261" w:rsidRPr="006D3189">
        <w:rPr>
          <w:rStyle w:val="Char1"/>
          <w:rFonts w:hint="cs"/>
          <w:rtl/>
        </w:rPr>
        <w:t>»</w:t>
      </w:r>
      <w:r w:rsidR="00C87007">
        <w:rPr>
          <w:rFonts w:hint="cs"/>
          <w:rtl/>
        </w:rPr>
        <w:t>.</w:t>
      </w:r>
    </w:p>
    <w:p w:rsidR="00445261" w:rsidRPr="00751A8B" w:rsidRDefault="00445261" w:rsidP="005E6881">
      <w:pPr>
        <w:pStyle w:val="a3"/>
        <w:numPr>
          <w:ilvl w:val="0"/>
          <w:numId w:val="110"/>
        </w:numPr>
        <w:rPr>
          <w:rFonts w:hint="cs"/>
          <w:b/>
          <w:bCs/>
          <w:color w:val="1105AB"/>
          <w:sz w:val="30"/>
          <w:szCs w:val="30"/>
          <w:rtl/>
        </w:rPr>
      </w:pPr>
      <w:r>
        <w:rPr>
          <w:rFonts w:hint="cs"/>
          <w:rtl/>
        </w:rPr>
        <w:t>با مشاهد</w:t>
      </w:r>
      <w:r w:rsidR="00360021">
        <w:rPr>
          <w:rFonts w:hint="cs"/>
          <w:rtl/>
        </w:rPr>
        <w:t>ۀ</w:t>
      </w:r>
      <w:r>
        <w:rPr>
          <w:rFonts w:hint="cs"/>
          <w:rtl/>
        </w:rPr>
        <w:t xml:space="preserve"> </w:t>
      </w:r>
      <w:r w:rsidRPr="00E617FC">
        <w:rPr>
          <w:rFonts w:hint="cs"/>
          <w:rtl/>
        </w:rPr>
        <w:t>کعبه</w:t>
      </w:r>
      <w:r w:rsidR="00F841C6">
        <w:rPr>
          <w:rFonts w:hint="cs"/>
          <w:rtl/>
        </w:rPr>
        <w:t xml:space="preserve"> دست‌ها</w:t>
      </w:r>
      <w:r w:rsidRPr="00E617FC">
        <w:rPr>
          <w:rFonts w:hint="cs"/>
          <w:rtl/>
        </w:rPr>
        <w:t xml:space="preserve"> را بلند کرده و بگوید: </w:t>
      </w:r>
      <w:r w:rsidRPr="006D3189">
        <w:rPr>
          <w:rStyle w:val="Char1"/>
          <w:rFonts w:hint="cs"/>
          <w:rtl/>
        </w:rPr>
        <w:t>«</w:t>
      </w:r>
      <w:r w:rsidR="00B46866" w:rsidRPr="006D3189">
        <w:rPr>
          <w:rStyle w:val="Char1"/>
          <w:rFonts w:hint="eastAsia"/>
          <w:rtl/>
        </w:rPr>
        <w:t>اللَّهُمَّ</w:t>
      </w:r>
      <w:r w:rsidR="00B46866" w:rsidRPr="006D3189">
        <w:rPr>
          <w:rStyle w:val="Char1"/>
          <w:rtl/>
        </w:rPr>
        <w:t xml:space="preserve"> </w:t>
      </w:r>
      <w:r w:rsidR="00B46866" w:rsidRPr="006D3189">
        <w:rPr>
          <w:rStyle w:val="Char1"/>
          <w:rFonts w:hint="eastAsia"/>
          <w:rtl/>
        </w:rPr>
        <w:t>أَنْتَ</w:t>
      </w:r>
      <w:r w:rsidR="00B46866" w:rsidRPr="006D3189">
        <w:rPr>
          <w:rStyle w:val="Char1"/>
          <w:rtl/>
        </w:rPr>
        <w:t xml:space="preserve"> </w:t>
      </w:r>
      <w:r w:rsidR="00B46866" w:rsidRPr="006D3189">
        <w:rPr>
          <w:rStyle w:val="Char1"/>
          <w:rFonts w:hint="eastAsia"/>
          <w:rtl/>
        </w:rPr>
        <w:t>السَّلَامُ،</w:t>
      </w:r>
      <w:r w:rsidR="00B46866" w:rsidRPr="006D3189">
        <w:rPr>
          <w:rStyle w:val="Char1"/>
          <w:rtl/>
        </w:rPr>
        <w:t xml:space="preserve"> </w:t>
      </w:r>
      <w:r w:rsidR="00B46866" w:rsidRPr="006D3189">
        <w:rPr>
          <w:rStyle w:val="Char1"/>
          <w:rFonts w:hint="eastAsia"/>
          <w:rtl/>
        </w:rPr>
        <w:t>وَمِنْك</w:t>
      </w:r>
      <w:r w:rsidR="00B46866" w:rsidRPr="006D3189">
        <w:rPr>
          <w:rStyle w:val="Char1"/>
          <w:rtl/>
        </w:rPr>
        <w:t xml:space="preserve"> </w:t>
      </w:r>
      <w:r w:rsidR="00B46866" w:rsidRPr="006D3189">
        <w:rPr>
          <w:rStyle w:val="Char1"/>
          <w:rFonts w:hint="eastAsia"/>
          <w:rtl/>
        </w:rPr>
        <w:t>السَّلَامُ،</w:t>
      </w:r>
      <w:r w:rsidR="00B46866" w:rsidRPr="006D3189">
        <w:rPr>
          <w:rStyle w:val="Char1"/>
          <w:rtl/>
        </w:rPr>
        <w:t xml:space="preserve"> </w:t>
      </w:r>
      <w:r w:rsidR="00B46866" w:rsidRPr="006D3189">
        <w:rPr>
          <w:rStyle w:val="Char1"/>
          <w:rFonts w:hint="eastAsia"/>
          <w:rtl/>
        </w:rPr>
        <w:t>حَيِّنَا</w:t>
      </w:r>
      <w:r w:rsidR="00B46866" w:rsidRPr="006D3189">
        <w:rPr>
          <w:rStyle w:val="Char1"/>
          <w:rtl/>
        </w:rPr>
        <w:t xml:space="preserve"> </w:t>
      </w:r>
      <w:r w:rsidR="00B46866" w:rsidRPr="006D3189">
        <w:rPr>
          <w:rStyle w:val="Char1"/>
          <w:rFonts w:hint="eastAsia"/>
          <w:rtl/>
        </w:rPr>
        <w:t>رَبَّنَا</w:t>
      </w:r>
      <w:r w:rsidR="00B46866" w:rsidRPr="006D3189">
        <w:rPr>
          <w:rStyle w:val="Char1"/>
          <w:rtl/>
        </w:rPr>
        <w:t xml:space="preserve"> </w:t>
      </w:r>
      <w:r w:rsidR="00B46866" w:rsidRPr="006D3189">
        <w:rPr>
          <w:rStyle w:val="Char1"/>
          <w:rFonts w:hint="eastAsia"/>
          <w:rtl/>
        </w:rPr>
        <w:t>بِالسَّلَامِ،</w:t>
      </w:r>
      <w:r w:rsidR="00B46866" w:rsidRPr="006D3189">
        <w:rPr>
          <w:rStyle w:val="Char1"/>
          <w:rtl/>
        </w:rPr>
        <w:t xml:space="preserve"> </w:t>
      </w:r>
      <w:r w:rsidR="00B46866" w:rsidRPr="006D3189">
        <w:rPr>
          <w:rStyle w:val="Char1"/>
          <w:rFonts w:hint="eastAsia"/>
          <w:rtl/>
        </w:rPr>
        <w:t>اللَّهُمَّ</w:t>
      </w:r>
      <w:r w:rsidR="00B46866" w:rsidRPr="006D3189">
        <w:rPr>
          <w:rStyle w:val="Char1"/>
          <w:rtl/>
        </w:rPr>
        <w:t xml:space="preserve"> </w:t>
      </w:r>
      <w:r w:rsidR="00B46866" w:rsidRPr="006D3189">
        <w:rPr>
          <w:rStyle w:val="Char1"/>
          <w:rFonts w:hint="eastAsia"/>
          <w:rtl/>
        </w:rPr>
        <w:t>زِدْ</w:t>
      </w:r>
      <w:r w:rsidR="00B46866" w:rsidRPr="006D3189">
        <w:rPr>
          <w:rStyle w:val="Char1"/>
          <w:rtl/>
        </w:rPr>
        <w:t xml:space="preserve"> </w:t>
      </w:r>
      <w:r w:rsidR="00B46866" w:rsidRPr="006D3189">
        <w:rPr>
          <w:rStyle w:val="Char1"/>
          <w:rFonts w:hint="eastAsia"/>
          <w:rtl/>
        </w:rPr>
        <w:t>هَذَا</w:t>
      </w:r>
      <w:r w:rsidR="00B46866" w:rsidRPr="006D3189">
        <w:rPr>
          <w:rStyle w:val="Char1"/>
          <w:rtl/>
        </w:rPr>
        <w:t xml:space="preserve"> </w:t>
      </w:r>
      <w:r w:rsidR="00B46866" w:rsidRPr="006D3189">
        <w:rPr>
          <w:rStyle w:val="Char1"/>
          <w:rFonts w:hint="eastAsia"/>
          <w:rtl/>
        </w:rPr>
        <w:t>الْبَيْتَ</w:t>
      </w:r>
      <w:r w:rsidR="00B46866" w:rsidRPr="006D3189">
        <w:rPr>
          <w:rStyle w:val="Char1"/>
          <w:rtl/>
        </w:rPr>
        <w:t xml:space="preserve"> </w:t>
      </w:r>
      <w:r w:rsidR="00B46866" w:rsidRPr="006D3189">
        <w:rPr>
          <w:rStyle w:val="Char1"/>
          <w:rFonts w:hint="eastAsia"/>
          <w:rtl/>
        </w:rPr>
        <w:t>تَعْظِيمًا،</w:t>
      </w:r>
      <w:r w:rsidR="00B46866" w:rsidRPr="006D3189">
        <w:rPr>
          <w:rStyle w:val="Char1"/>
          <w:rtl/>
        </w:rPr>
        <w:t xml:space="preserve"> </w:t>
      </w:r>
      <w:r w:rsidR="00B46866" w:rsidRPr="006D3189">
        <w:rPr>
          <w:rStyle w:val="Char1"/>
          <w:rFonts w:hint="eastAsia"/>
          <w:rtl/>
        </w:rPr>
        <w:t>وَتَشْرِيفًا،</w:t>
      </w:r>
      <w:r w:rsidR="00B46866" w:rsidRPr="006D3189">
        <w:rPr>
          <w:rStyle w:val="Char1"/>
          <w:rtl/>
        </w:rPr>
        <w:t xml:space="preserve"> </w:t>
      </w:r>
      <w:r w:rsidR="00B46866" w:rsidRPr="006D3189">
        <w:rPr>
          <w:rStyle w:val="Char1"/>
          <w:rFonts w:hint="eastAsia"/>
          <w:rtl/>
        </w:rPr>
        <w:t>وَتَكْرِيمًا،</w:t>
      </w:r>
      <w:r w:rsidR="00B46866" w:rsidRPr="006D3189">
        <w:rPr>
          <w:rStyle w:val="Char1"/>
          <w:rtl/>
        </w:rPr>
        <w:t xml:space="preserve"> </w:t>
      </w:r>
      <w:r w:rsidR="00B46866" w:rsidRPr="006D3189">
        <w:rPr>
          <w:rStyle w:val="Char1"/>
          <w:rFonts w:hint="eastAsia"/>
          <w:rtl/>
        </w:rPr>
        <w:t>وَمَهَابَةً،</w:t>
      </w:r>
      <w:r w:rsidR="00B46866" w:rsidRPr="006D3189">
        <w:rPr>
          <w:rStyle w:val="Char1"/>
          <w:rtl/>
        </w:rPr>
        <w:t xml:space="preserve"> </w:t>
      </w:r>
      <w:r w:rsidR="00B46866" w:rsidRPr="006D3189">
        <w:rPr>
          <w:rStyle w:val="Char1"/>
          <w:rFonts w:hint="eastAsia"/>
          <w:rtl/>
        </w:rPr>
        <w:t>وَبِرًّا،</w:t>
      </w:r>
      <w:r w:rsidR="00B46866" w:rsidRPr="006D3189">
        <w:rPr>
          <w:rStyle w:val="Char1"/>
          <w:rtl/>
        </w:rPr>
        <w:t xml:space="preserve"> </w:t>
      </w:r>
      <w:r w:rsidR="00B46866" w:rsidRPr="006D3189">
        <w:rPr>
          <w:rStyle w:val="Char1"/>
          <w:rFonts w:hint="eastAsia"/>
          <w:rtl/>
        </w:rPr>
        <w:t>وَزِدْ</w:t>
      </w:r>
      <w:r w:rsidR="00B46866" w:rsidRPr="006D3189">
        <w:rPr>
          <w:rStyle w:val="Char1"/>
          <w:rtl/>
        </w:rPr>
        <w:t xml:space="preserve"> </w:t>
      </w:r>
      <w:r w:rsidR="00B46866" w:rsidRPr="006D3189">
        <w:rPr>
          <w:rStyle w:val="Char1"/>
          <w:rFonts w:hint="eastAsia"/>
          <w:rtl/>
        </w:rPr>
        <w:t>مَنْ</w:t>
      </w:r>
      <w:r w:rsidR="00B46866" w:rsidRPr="006D3189">
        <w:rPr>
          <w:rStyle w:val="Char1"/>
          <w:rtl/>
        </w:rPr>
        <w:t xml:space="preserve"> </w:t>
      </w:r>
      <w:r w:rsidR="00B46866" w:rsidRPr="006D3189">
        <w:rPr>
          <w:rStyle w:val="Char1"/>
          <w:rFonts w:hint="eastAsia"/>
          <w:rtl/>
        </w:rPr>
        <w:t>عَظَّمَهُ</w:t>
      </w:r>
      <w:r w:rsidR="00B46866" w:rsidRPr="006D3189">
        <w:rPr>
          <w:rStyle w:val="Char1"/>
          <w:rtl/>
        </w:rPr>
        <w:t xml:space="preserve"> </w:t>
      </w:r>
      <w:r w:rsidR="00B46866" w:rsidRPr="006D3189">
        <w:rPr>
          <w:rStyle w:val="Char1"/>
          <w:rFonts w:hint="eastAsia"/>
          <w:rtl/>
        </w:rPr>
        <w:t>وَشَرَّفَهُ،</w:t>
      </w:r>
      <w:r w:rsidR="00B46866" w:rsidRPr="006D3189">
        <w:rPr>
          <w:rStyle w:val="Char1"/>
          <w:rtl/>
        </w:rPr>
        <w:t xml:space="preserve"> </w:t>
      </w:r>
      <w:r w:rsidR="00B46866" w:rsidRPr="006D3189">
        <w:rPr>
          <w:rStyle w:val="Char1"/>
          <w:rFonts w:hint="eastAsia"/>
          <w:rtl/>
        </w:rPr>
        <w:t>مِمَّنْ</w:t>
      </w:r>
      <w:r w:rsidR="00B46866" w:rsidRPr="006D3189">
        <w:rPr>
          <w:rStyle w:val="Char1"/>
          <w:rtl/>
        </w:rPr>
        <w:t xml:space="preserve"> </w:t>
      </w:r>
      <w:r w:rsidR="00B46866" w:rsidRPr="006D3189">
        <w:rPr>
          <w:rStyle w:val="Char1"/>
          <w:rFonts w:hint="eastAsia"/>
          <w:rtl/>
        </w:rPr>
        <w:t>حَجَّهُ</w:t>
      </w:r>
      <w:r w:rsidR="00B46866" w:rsidRPr="006D3189">
        <w:rPr>
          <w:rStyle w:val="Char1"/>
          <w:rtl/>
        </w:rPr>
        <w:t xml:space="preserve"> </w:t>
      </w:r>
      <w:r w:rsidR="00B46866" w:rsidRPr="006D3189">
        <w:rPr>
          <w:rStyle w:val="Char1"/>
          <w:rFonts w:hint="eastAsia"/>
          <w:rtl/>
        </w:rPr>
        <w:t>وَاعْتَمَرَهُ</w:t>
      </w:r>
      <w:r w:rsidR="00B46866" w:rsidRPr="006D3189">
        <w:rPr>
          <w:rStyle w:val="Char1"/>
          <w:rtl/>
        </w:rPr>
        <w:t xml:space="preserve"> </w:t>
      </w:r>
      <w:r w:rsidR="00B46866" w:rsidRPr="006D3189">
        <w:rPr>
          <w:rStyle w:val="Char1"/>
          <w:rFonts w:hint="eastAsia"/>
          <w:rtl/>
        </w:rPr>
        <w:t>تَعْظِيمًا،</w:t>
      </w:r>
      <w:r w:rsidR="00B46866" w:rsidRPr="006D3189">
        <w:rPr>
          <w:rStyle w:val="Char1"/>
          <w:rtl/>
        </w:rPr>
        <w:t xml:space="preserve"> </w:t>
      </w:r>
      <w:r w:rsidR="00B46866" w:rsidRPr="006D3189">
        <w:rPr>
          <w:rStyle w:val="Char1"/>
          <w:rFonts w:hint="eastAsia"/>
          <w:rtl/>
        </w:rPr>
        <w:t>وَتَشْرِيفًا،</w:t>
      </w:r>
      <w:r w:rsidR="00B46866" w:rsidRPr="006D3189">
        <w:rPr>
          <w:rStyle w:val="Char1"/>
          <w:rtl/>
        </w:rPr>
        <w:t xml:space="preserve"> </w:t>
      </w:r>
      <w:r w:rsidR="00B46866" w:rsidRPr="006D3189">
        <w:rPr>
          <w:rStyle w:val="Char1"/>
          <w:rFonts w:hint="eastAsia"/>
          <w:rtl/>
        </w:rPr>
        <w:t>وَتَكْرِيمًا،</w:t>
      </w:r>
      <w:r w:rsidR="00B46866" w:rsidRPr="006D3189">
        <w:rPr>
          <w:rStyle w:val="Char1"/>
          <w:rtl/>
        </w:rPr>
        <w:t xml:space="preserve"> </w:t>
      </w:r>
      <w:r w:rsidR="00B46866" w:rsidRPr="006D3189">
        <w:rPr>
          <w:rStyle w:val="Char1"/>
          <w:rFonts w:hint="eastAsia"/>
          <w:rtl/>
        </w:rPr>
        <w:t>وَمَهَابَةً،</w:t>
      </w:r>
      <w:r w:rsidR="00B46866" w:rsidRPr="006D3189">
        <w:rPr>
          <w:rStyle w:val="Char1"/>
          <w:rtl/>
        </w:rPr>
        <w:t xml:space="preserve"> </w:t>
      </w:r>
      <w:r w:rsidR="00B46866" w:rsidRPr="006D3189">
        <w:rPr>
          <w:rStyle w:val="Char1"/>
          <w:rFonts w:hint="eastAsia"/>
          <w:rtl/>
        </w:rPr>
        <w:t>وَبِرًّا،</w:t>
      </w:r>
      <w:r w:rsidR="00B46866" w:rsidRPr="006D3189">
        <w:rPr>
          <w:rStyle w:val="Char1"/>
          <w:rtl/>
        </w:rPr>
        <w:t xml:space="preserve"> </w:t>
      </w:r>
      <w:r w:rsidR="00B46866" w:rsidRPr="006D3189">
        <w:rPr>
          <w:rStyle w:val="Char1"/>
          <w:rFonts w:hint="eastAsia"/>
          <w:rtl/>
        </w:rPr>
        <w:t>الْحَمْدُ</w:t>
      </w:r>
      <w:r w:rsidR="00B46866" w:rsidRPr="006D3189">
        <w:rPr>
          <w:rStyle w:val="Char1"/>
          <w:rtl/>
        </w:rPr>
        <w:t xml:space="preserve"> </w:t>
      </w:r>
      <w:r w:rsidR="00B46866" w:rsidRPr="006D3189">
        <w:rPr>
          <w:rStyle w:val="Char1"/>
          <w:rFonts w:hint="eastAsia"/>
          <w:rtl/>
        </w:rPr>
        <w:t>لِلَّهِ</w:t>
      </w:r>
      <w:r w:rsidR="00B46866" w:rsidRPr="006D3189">
        <w:rPr>
          <w:rStyle w:val="Char1"/>
          <w:rtl/>
        </w:rPr>
        <w:t xml:space="preserve"> </w:t>
      </w:r>
      <w:r w:rsidR="00B46866" w:rsidRPr="006D3189">
        <w:rPr>
          <w:rStyle w:val="Char1"/>
          <w:rFonts w:hint="eastAsia"/>
          <w:rtl/>
        </w:rPr>
        <w:t>رَبِّ</w:t>
      </w:r>
      <w:r w:rsidR="00B46866" w:rsidRPr="006D3189">
        <w:rPr>
          <w:rStyle w:val="Char1"/>
          <w:rtl/>
        </w:rPr>
        <w:t xml:space="preserve"> </w:t>
      </w:r>
      <w:r w:rsidR="00B46866" w:rsidRPr="006D3189">
        <w:rPr>
          <w:rStyle w:val="Char1"/>
          <w:rFonts w:hint="eastAsia"/>
          <w:rtl/>
        </w:rPr>
        <w:t>الْعَالَمِينَ</w:t>
      </w:r>
      <w:r w:rsidR="00B46866" w:rsidRPr="006D3189">
        <w:rPr>
          <w:rStyle w:val="Char1"/>
          <w:rtl/>
        </w:rPr>
        <w:t xml:space="preserve"> </w:t>
      </w:r>
      <w:r w:rsidR="00B46866" w:rsidRPr="006D3189">
        <w:rPr>
          <w:rStyle w:val="Char1"/>
          <w:rFonts w:hint="eastAsia"/>
          <w:rtl/>
        </w:rPr>
        <w:t>كَثِيرًا،</w:t>
      </w:r>
      <w:r w:rsidR="00B46866" w:rsidRPr="006D3189">
        <w:rPr>
          <w:rStyle w:val="Char1"/>
          <w:rtl/>
        </w:rPr>
        <w:t xml:space="preserve"> </w:t>
      </w:r>
      <w:r w:rsidR="00B46866" w:rsidRPr="006D3189">
        <w:rPr>
          <w:rStyle w:val="Char1"/>
          <w:rFonts w:hint="eastAsia"/>
          <w:rtl/>
        </w:rPr>
        <w:t>كَمَا</w:t>
      </w:r>
      <w:r w:rsidR="00B46866" w:rsidRPr="006D3189">
        <w:rPr>
          <w:rStyle w:val="Char1"/>
          <w:rtl/>
        </w:rPr>
        <w:t xml:space="preserve"> </w:t>
      </w:r>
      <w:r w:rsidR="00B46866" w:rsidRPr="006D3189">
        <w:rPr>
          <w:rStyle w:val="Char1"/>
          <w:rFonts w:hint="eastAsia"/>
          <w:rtl/>
        </w:rPr>
        <w:t>هُوَ</w:t>
      </w:r>
      <w:r w:rsidR="00B46866" w:rsidRPr="006D3189">
        <w:rPr>
          <w:rStyle w:val="Char1"/>
          <w:rtl/>
        </w:rPr>
        <w:t xml:space="preserve"> </w:t>
      </w:r>
      <w:r w:rsidR="00B46866" w:rsidRPr="006D3189">
        <w:rPr>
          <w:rStyle w:val="Char1"/>
          <w:rFonts w:hint="eastAsia"/>
          <w:rtl/>
        </w:rPr>
        <w:t>أَهْلُهُ،</w:t>
      </w:r>
      <w:r w:rsidR="00B46866" w:rsidRPr="006D3189">
        <w:rPr>
          <w:rStyle w:val="Char1"/>
          <w:rtl/>
        </w:rPr>
        <w:t xml:space="preserve"> </w:t>
      </w:r>
      <w:r w:rsidR="00B46866" w:rsidRPr="006D3189">
        <w:rPr>
          <w:rStyle w:val="Char1"/>
          <w:rFonts w:hint="eastAsia"/>
          <w:rtl/>
        </w:rPr>
        <w:t>وَكَمَا</w:t>
      </w:r>
      <w:r w:rsidR="00B46866" w:rsidRPr="006D3189">
        <w:rPr>
          <w:rStyle w:val="Char1"/>
          <w:rtl/>
        </w:rPr>
        <w:t xml:space="preserve"> </w:t>
      </w:r>
      <w:r w:rsidR="00B46866" w:rsidRPr="006D3189">
        <w:rPr>
          <w:rStyle w:val="Char1"/>
          <w:rFonts w:hint="eastAsia"/>
          <w:rtl/>
        </w:rPr>
        <w:t>يَنْبَغِي</w:t>
      </w:r>
      <w:r w:rsidR="00B46866" w:rsidRPr="006D3189">
        <w:rPr>
          <w:rStyle w:val="Char1"/>
          <w:rtl/>
        </w:rPr>
        <w:t xml:space="preserve"> </w:t>
      </w:r>
      <w:r w:rsidR="00B46866" w:rsidRPr="006D3189">
        <w:rPr>
          <w:rStyle w:val="Char1"/>
          <w:rFonts w:hint="eastAsia"/>
          <w:rtl/>
        </w:rPr>
        <w:t>لِكَرَمِ</w:t>
      </w:r>
      <w:r w:rsidR="00B46866" w:rsidRPr="006D3189">
        <w:rPr>
          <w:rStyle w:val="Char1"/>
          <w:rtl/>
        </w:rPr>
        <w:t xml:space="preserve"> </w:t>
      </w:r>
      <w:r w:rsidR="00B46866" w:rsidRPr="006D3189">
        <w:rPr>
          <w:rStyle w:val="Char1"/>
          <w:rFonts w:hint="eastAsia"/>
          <w:rtl/>
        </w:rPr>
        <w:t>وَجْهِهِ،</w:t>
      </w:r>
      <w:r w:rsidR="00B46866" w:rsidRPr="006D3189">
        <w:rPr>
          <w:rStyle w:val="Char1"/>
          <w:rtl/>
        </w:rPr>
        <w:t xml:space="preserve"> </w:t>
      </w:r>
      <w:r w:rsidR="00B46866" w:rsidRPr="006D3189">
        <w:rPr>
          <w:rStyle w:val="Char1"/>
          <w:rFonts w:hint="eastAsia"/>
          <w:rtl/>
        </w:rPr>
        <w:t>وَعِزِّ</w:t>
      </w:r>
      <w:r w:rsidR="00B46866" w:rsidRPr="006D3189">
        <w:rPr>
          <w:rStyle w:val="Char1"/>
          <w:rtl/>
        </w:rPr>
        <w:t xml:space="preserve"> </w:t>
      </w:r>
      <w:r w:rsidR="00B46866" w:rsidRPr="006D3189">
        <w:rPr>
          <w:rStyle w:val="Char1"/>
          <w:rFonts w:hint="eastAsia"/>
          <w:rtl/>
        </w:rPr>
        <w:t>جَلَالِهِ،</w:t>
      </w:r>
      <w:r w:rsidR="00B46866" w:rsidRPr="006D3189">
        <w:rPr>
          <w:rStyle w:val="Char1"/>
          <w:rtl/>
        </w:rPr>
        <w:t xml:space="preserve"> </w:t>
      </w:r>
      <w:r w:rsidR="00B46866" w:rsidRPr="006D3189">
        <w:rPr>
          <w:rStyle w:val="Char1"/>
          <w:rFonts w:hint="eastAsia"/>
          <w:rtl/>
        </w:rPr>
        <w:t>الْحَمْدُ</w:t>
      </w:r>
      <w:r w:rsidR="00B46866" w:rsidRPr="006D3189">
        <w:rPr>
          <w:rStyle w:val="Char1"/>
          <w:rtl/>
        </w:rPr>
        <w:t xml:space="preserve"> </w:t>
      </w:r>
      <w:r w:rsidR="00B46866" w:rsidRPr="006D3189">
        <w:rPr>
          <w:rStyle w:val="Char1"/>
          <w:rFonts w:hint="eastAsia"/>
          <w:rtl/>
        </w:rPr>
        <w:t>لِلَّهِ</w:t>
      </w:r>
      <w:r w:rsidR="00B46866" w:rsidRPr="006D3189">
        <w:rPr>
          <w:rStyle w:val="Char1"/>
          <w:rtl/>
        </w:rPr>
        <w:t xml:space="preserve"> </w:t>
      </w:r>
      <w:r w:rsidR="00B46866" w:rsidRPr="006D3189">
        <w:rPr>
          <w:rStyle w:val="Char1"/>
          <w:rFonts w:hint="eastAsia"/>
          <w:rtl/>
        </w:rPr>
        <w:t>الَّذِي</w:t>
      </w:r>
      <w:r w:rsidR="00B46866" w:rsidRPr="006D3189">
        <w:rPr>
          <w:rStyle w:val="Char1"/>
          <w:rtl/>
        </w:rPr>
        <w:t xml:space="preserve"> </w:t>
      </w:r>
      <w:r w:rsidR="00B46866" w:rsidRPr="006D3189">
        <w:rPr>
          <w:rStyle w:val="Char1"/>
          <w:rFonts w:hint="eastAsia"/>
          <w:rtl/>
        </w:rPr>
        <w:t>بَلَّغَنِي</w:t>
      </w:r>
      <w:r w:rsidR="00B46866" w:rsidRPr="006D3189">
        <w:rPr>
          <w:rStyle w:val="Char1"/>
          <w:rtl/>
        </w:rPr>
        <w:t xml:space="preserve"> </w:t>
      </w:r>
      <w:r w:rsidR="00B46866" w:rsidRPr="006D3189">
        <w:rPr>
          <w:rStyle w:val="Char1"/>
          <w:rFonts w:hint="eastAsia"/>
          <w:rtl/>
        </w:rPr>
        <w:t>بَيْتَهُ،</w:t>
      </w:r>
      <w:r w:rsidR="00B46866" w:rsidRPr="006D3189">
        <w:rPr>
          <w:rStyle w:val="Char1"/>
          <w:rtl/>
        </w:rPr>
        <w:t xml:space="preserve"> </w:t>
      </w:r>
      <w:r w:rsidR="00B46866" w:rsidRPr="006D3189">
        <w:rPr>
          <w:rStyle w:val="Char1"/>
          <w:rFonts w:hint="eastAsia"/>
          <w:rtl/>
        </w:rPr>
        <w:t>وَرَآنِي</w:t>
      </w:r>
      <w:r w:rsidR="00B46866" w:rsidRPr="006D3189">
        <w:rPr>
          <w:rStyle w:val="Char1"/>
          <w:rtl/>
        </w:rPr>
        <w:t xml:space="preserve"> </w:t>
      </w:r>
      <w:r w:rsidR="00B46866" w:rsidRPr="006D3189">
        <w:rPr>
          <w:rStyle w:val="Char1"/>
          <w:rFonts w:hint="eastAsia"/>
          <w:rtl/>
        </w:rPr>
        <w:t>لِذَلِكَ</w:t>
      </w:r>
      <w:r w:rsidR="00B46866" w:rsidRPr="006D3189">
        <w:rPr>
          <w:rStyle w:val="Char1"/>
          <w:rtl/>
        </w:rPr>
        <w:t xml:space="preserve"> </w:t>
      </w:r>
      <w:r w:rsidR="00B46866" w:rsidRPr="006D3189">
        <w:rPr>
          <w:rStyle w:val="Char1"/>
          <w:rFonts w:hint="eastAsia"/>
          <w:rtl/>
        </w:rPr>
        <w:t>أَهْلًا،</w:t>
      </w:r>
      <w:r w:rsidR="00B46866" w:rsidRPr="006D3189">
        <w:rPr>
          <w:rStyle w:val="Char1"/>
          <w:rtl/>
        </w:rPr>
        <w:t xml:space="preserve"> </w:t>
      </w:r>
      <w:r w:rsidR="00B46866" w:rsidRPr="006D3189">
        <w:rPr>
          <w:rStyle w:val="Char1"/>
          <w:rFonts w:hint="eastAsia"/>
          <w:rtl/>
        </w:rPr>
        <w:t>وَالْحَمْدُ</w:t>
      </w:r>
      <w:r w:rsidR="00B46866" w:rsidRPr="006D3189">
        <w:rPr>
          <w:rStyle w:val="Char1"/>
          <w:rtl/>
        </w:rPr>
        <w:t xml:space="preserve"> </w:t>
      </w:r>
      <w:r w:rsidR="00B46866" w:rsidRPr="006D3189">
        <w:rPr>
          <w:rStyle w:val="Char1"/>
          <w:rFonts w:hint="eastAsia"/>
          <w:rtl/>
        </w:rPr>
        <w:t>لِلَّهِ</w:t>
      </w:r>
      <w:r w:rsidR="00B46866" w:rsidRPr="006D3189">
        <w:rPr>
          <w:rStyle w:val="Char1"/>
          <w:rtl/>
        </w:rPr>
        <w:t xml:space="preserve"> </w:t>
      </w:r>
      <w:r w:rsidR="00B46866" w:rsidRPr="006D3189">
        <w:rPr>
          <w:rStyle w:val="Char1"/>
          <w:rFonts w:hint="eastAsia"/>
          <w:rtl/>
        </w:rPr>
        <w:t>عَلَى</w:t>
      </w:r>
      <w:r w:rsidR="00B46866" w:rsidRPr="006D3189">
        <w:rPr>
          <w:rStyle w:val="Char1"/>
          <w:rtl/>
        </w:rPr>
        <w:t xml:space="preserve"> </w:t>
      </w:r>
      <w:r w:rsidR="00B46866" w:rsidRPr="006D3189">
        <w:rPr>
          <w:rStyle w:val="Char1"/>
          <w:rFonts w:hint="eastAsia"/>
          <w:rtl/>
        </w:rPr>
        <w:t>كُلِّ</w:t>
      </w:r>
      <w:r w:rsidR="00B46866" w:rsidRPr="006D3189">
        <w:rPr>
          <w:rStyle w:val="Char1"/>
          <w:rtl/>
        </w:rPr>
        <w:t xml:space="preserve"> </w:t>
      </w:r>
      <w:r w:rsidR="00B46866" w:rsidRPr="006D3189">
        <w:rPr>
          <w:rStyle w:val="Char1"/>
          <w:rFonts w:hint="eastAsia"/>
          <w:rtl/>
        </w:rPr>
        <w:t>حَالٍ،</w:t>
      </w:r>
      <w:r w:rsidR="00B46866" w:rsidRPr="006D3189">
        <w:rPr>
          <w:rStyle w:val="Char1"/>
          <w:rtl/>
        </w:rPr>
        <w:t xml:space="preserve"> </w:t>
      </w:r>
      <w:r w:rsidR="00B46866" w:rsidRPr="006D3189">
        <w:rPr>
          <w:rStyle w:val="Char1"/>
          <w:rFonts w:hint="eastAsia"/>
          <w:rtl/>
        </w:rPr>
        <w:t>اللَّهُمَّ</w:t>
      </w:r>
      <w:r w:rsidR="00B46866" w:rsidRPr="006D3189">
        <w:rPr>
          <w:rStyle w:val="Char1"/>
          <w:rtl/>
        </w:rPr>
        <w:t xml:space="preserve"> </w:t>
      </w:r>
      <w:r w:rsidR="00B46866" w:rsidRPr="006D3189">
        <w:rPr>
          <w:rStyle w:val="Char1"/>
          <w:rFonts w:hint="eastAsia"/>
          <w:rtl/>
        </w:rPr>
        <w:t>إنَّك</w:t>
      </w:r>
      <w:r w:rsidR="00B46866" w:rsidRPr="006D3189">
        <w:rPr>
          <w:rStyle w:val="Char1"/>
          <w:rtl/>
        </w:rPr>
        <w:t xml:space="preserve"> </w:t>
      </w:r>
      <w:r w:rsidR="00B46866" w:rsidRPr="006D3189">
        <w:rPr>
          <w:rStyle w:val="Char1"/>
          <w:rFonts w:hint="eastAsia"/>
          <w:rtl/>
        </w:rPr>
        <w:t>دَعَوْت</w:t>
      </w:r>
      <w:r w:rsidR="00B46866" w:rsidRPr="006D3189">
        <w:rPr>
          <w:rStyle w:val="Char1"/>
          <w:rtl/>
        </w:rPr>
        <w:t xml:space="preserve"> </w:t>
      </w:r>
      <w:r w:rsidR="00B46866" w:rsidRPr="006D3189">
        <w:rPr>
          <w:rStyle w:val="Char1"/>
          <w:rFonts w:hint="eastAsia"/>
          <w:rtl/>
        </w:rPr>
        <w:t>إلَى</w:t>
      </w:r>
      <w:r w:rsidR="00B46866" w:rsidRPr="006D3189">
        <w:rPr>
          <w:rStyle w:val="Char1"/>
          <w:rtl/>
        </w:rPr>
        <w:t xml:space="preserve"> </w:t>
      </w:r>
      <w:r w:rsidR="00B46866" w:rsidRPr="006D3189">
        <w:rPr>
          <w:rStyle w:val="Char1"/>
          <w:rFonts w:hint="eastAsia"/>
          <w:rtl/>
        </w:rPr>
        <w:t>حَجِّ</w:t>
      </w:r>
      <w:r w:rsidR="00B46866" w:rsidRPr="006D3189">
        <w:rPr>
          <w:rStyle w:val="Char1"/>
          <w:rtl/>
        </w:rPr>
        <w:t xml:space="preserve"> </w:t>
      </w:r>
      <w:r w:rsidR="00B46866" w:rsidRPr="006D3189">
        <w:rPr>
          <w:rStyle w:val="Char1"/>
          <w:rFonts w:hint="eastAsia"/>
          <w:rtl/>
        </w:rPr>
        <w:t>بَيْتِكَ</w:t>
      </w:r>
      <w:r w:rsidR="00B46866" w:rsidRPr="006D3189">
        <w:rPr>
          <w:rStyle w:val="Char1"/>
          <w:rtl/>
        </w:rPr>
        <w:t xml:space="preserve"> </w:t>
      </w:r>
      <w:r w:rsidR="00B46866" w:rsidRPr="006D3189">
        <w:rPr>
          <w:rStyle w:val="Char1"/>
          <w:rFonts w:hint="eastAsia"/>
          <w:rtl/>
        </w:rPr>
        <w:t>الْحَرَامِ،</w:t>
      </w:r>
      <w:r w:rsidR="00B46866" w:rsidRPr="006D3189">
        <w:rPr>
          <w:rStyle w:val="Char1"/>
          <w:rtl/>
        </w:rPr>
        <w:t xml:space="preserve"> </w:t>
      </w:r>
      <w:r w:rsidR="00B46866" w:rsidRPr="006D3189">
        <w:rPr>
          <w:rStyle w:val="Char1"/>
          <w:rFonts w:hint="eastAsia"/>
          <w:rtl/>
        </w:rPr>
        <w:t>وَقَدْ</w:t>
      </w:r>
      <w:r w:rsidR="00B46866" w:rsidRPr="006D3189">
        <w:rPr>
          <w:rStyle w:val="Char1"/>
          <w:rtl/>
        </w:rPr>
        <w:t xml:space="preserve"> </w:t>
      </w:r>
      <w:r w:rsidR="00B46866" w:rsidRPr="006D3189">
        <w:rPr>
          <w:rStyle w:val="Char1"/>
          <w:rFonts w:hint="eastAsia"/>
          <w:rtl/>
        </w:rPr>
        <w:t>جِئْتُك</w:t>
      </w:r>
      <w:r w:rsidR="00B46866" w:rsidRPr="006D3189">
        <w:rPr>
          <w:rStyle w:val="Char1"/>
          <w:rtl/>
        </w:rPr>
        <w:t xml:space="preserve"> </w:t>
      </w:r>
      <w:r w:rsidR="00B46866" w:rsidRPr="006D3189">
        <w:rPr>
          <w:rStyle w:val="Char1"/>
          <w:rFonts w:hint="eastAsia"/>
          <w:rtl/>
        </w:rPr>
        <w:t>لِذَلِكَ،</w:t>
      </w:r>
      <w:r w:rsidR="00B46866" w:rsidRPr="006D3189">
        <w:rPr>
          <w:rStyle w:val="Char1"/>
          <w:rtl/>
        </w:rPr>
        <w:t xml:space="preserve"> </w:t>
      </w:r>
      <w:r w:rsidR="00B46866" w:rsidRPr="006D3189">
        <w:rPr>
          <w:rStyle w:val="Char1"/>
          <w:rFonts w:hint="eastAsia"/>
          <w:rtl/>
        </w:rPr>
        <w:t>اللَّهُمَّ</w:t>
      </w:r>
      <w:r w:rsidR="00B46866" w:rsidRPr="006D3189">
        <w:rPr>
          <w:rStyle w:val="Char1"/>
          <w:rtl/>
        </w:rPr>
        <w:t xml:space="preserve"> </w:t>
      </w:r>
      <w:r w:rsidR="00B46866" w:rsidRPr="006D3189">
        <w:rPr>
          <w:rStyle w:val="Char1"/>
          <w:rFonts w:hint="eastAsia"/>
          <w:rtl/>
        </w:rPr>
        <w:t>تَقَبَّلْ</w:t>
      </w:r>
      <w:r w:rsidR="00B46866" w:rsidRPr="006D3189">
        <w:rPr>
          <w:rStyle w:val="Char1"/>
          <w:rtl/>
        </w:rPr>
        <w:t xml:space="preserve"> </w:t>
      </w:r>
      <w:r w:rsidR="00B46866" w:rsidRPr="006D3189">
        <w:rPr>
          <w:rStyle w:val="Char1"/>
          <w:rFonts w:hint="eastAsia"/>
          <w:rtl/>
        </w:rPr>
        <w:t>مِنِّي،</w:t>
      </w:r>
      <w:r w:rsidR="00B46866" w:rsidRPr="006D3189">
        <w:rPr>
          <w:rStyle w:val="Char1"/>
          <w:rtl/>
        </w:rPr>
        <w:t xml:space="preserve"> </w:t>
      </w:r>
      <w:r w:rsidR="00B46866" w:rsidRPr="006D3189">
        <w:rPr>
          <w:rStyle w:val="Char1"/>
          <w:rFonts w:hint="eastAsia"/>
          <w:rtl/>
        </w:rPr>
        <w:t>وَاعْفُ</w:t>
      </w:r>
      <w:r w:rsidR="00B46866" w:rsidRPr="006D3189">
        <w:rPr>
          <w:rStyle w:val="Char1"/>
          <w:rtl/>
        </w:rPr>
        <w:t xml:space="preserve"> </w:t>
      </w:r>
      <w:r w:rsidR="00B46866" w:rsidRPr="006D3189">
        <w:rPr>
          <w:rStyle w:val="Char1"/>
          <w:rFonts w:hint="eastAsia"/>
          <w:rtl/>
        </w:rPr>
        <w:t>عَنِّي،</w:t>
      </w:r>
      <w:r w:rsidR="00B46866" w:rsidRPr="006D3189">
        <w:rPr>
          <w:rStyle w:val="Char1"/>
          <w:rtl/>
        </w:rPr>
        <w:t xml:space="preserve"> </w:t>
      </w:r>
      <w:r w:rsidR="00B46866" w:rsidRPr="006D3189">
        <w:rPr>
          <w:rStyle w:val="Char1"/>
          <w:rFonts w:hint="eastAsia"/>
          <w:rtl/>
        </w:rPr>
        <w:t>وَأَصْلِحْ</w:t>
      </w:r>
      <w:r w:rsidR="00B46866" w:rsidRPr="006D3189">
        <w:rPr>
          <w:rStyle w:val="Char1"/>
          <w:rtl/>
        </w:rPr>
        <w:t xml:space="preserve"> </w:t>
      </w:r>
      <w:r w:rsidR="00B46866" w:rsidRPr="006D3189">
        <w:rPr>
          <w:rStyle w:val="Char1"/>
          <w:rFonts w:hint="eastAsia"/>
          <w:rtl/>
        </w:rPr>
        <w:t>لِي</w:t>
      </w:r>
      <w:r w:rsidR="00B46866" w:rsidRPr="006D3189">
        <w:rPr>
          <w:rStyle w:val="Char1"/>
          <w:rtl/>
        </w:rPr>
        <w:t xml:space="preserve"> </w:t>
      </w:r>
      <w:r w:rsidR="00B46866" w:rsidRPr="006D3189">
        <w:rPr>
          <w:rStyle w:val="Char1"/>
          <w:rFonts w:hint="eastAsia"/>
          <w:rtl/>
        </w:rPr>
        <w:t>شَأْنِي</w:t>
      </w:r>
      <w:r w:rsidR="00B46866" w:rsidRPr="006D3189">
        <w:rPr>
          <w:rStyle w:val="Char1"/>
          <w:rtl/>
        </w:rPr>
        <w:t xml:space="preserve"> </w:t>
      </w:r>
      <w:r w:rsidR="00B46866" w:rsidRPr="006D3189">
        <w:rPr>
          <w:rStyle w:val="Char1"/>
          <w:rFonts w:hint="eastAsia"/>
          <w:rtl/>
        </w:rPr>
        <w:t>كُلَّهُ،</w:t>
      </w:r>
      <w:r w:rsidR="00B46866" w:rsidRPr="006D3189">
        <w:rPr>
          <w:rStyle w:val="Char1"/>
          <w:rtl/>
        </w:rPr>
        <w:t xml:space="preserve"> </w:t>
      </w:r>
      <w:r w:rsidR="00B46866" w:rsidRPr="006D3189">
        <w:rPr>
          <w:rStyle w:val="Char1"/>
          <w:rFonts w:hint="eastAsia"/>
          <w:rtl/>
        </w:rPr>
        <w:t>لَا</w:t>
      </w:r>
      <w:r w:rsidR="00B46866" w:rsidRPr="006D3189">
        <w:rPr>
          <w:rStyle w:val="Char1"/>
          <w:rtl/>
        </w:rPr>
        <w:t xml:space="preserve"> </w:t>
      </w:r>
      <w:r w:rsidR="00B46866" w:rsidRPr="006D3189">
        <w:rPr>
          <w:rStyle w:val="Char1"/>
          <w:rFonts w:hint="eastAsia"/>
          <w:rtl/>
        </w:rPr>
        <w:t>إلَهَ</w:t>
      </w:r>
      <w:r w:rsidR="00B46866" w:rsidRPr="006D3189">
        <w:rPr>
          <w:rStyle w:val="Char1"/>
          <w:rtl/>
        </w:rPr>
        <w:t xml:space="preserve"> </w:t>
      </w:r>
      <w:r w:rsidR="00B46866" w:rsidRPr="006D3189">
        <w:rPr>
          <w:rStyle w:val="Char1"/>
          <w:rFonts w:hint="eastAsia"/>
          <w:rtl/>
        </w:rPr>
        <w:t>إلَّا</w:t>
      </w:r>
      <w:r w:rsidR="00B46866" w:rsidRPr="006D3189">
        <w:rPr>
          <w:rStyle w:val="Char1"/>
          <w:rtl/>
        </w:rPr>
        <w:t xml:space="preserve"> </w:t>
      </w:r>
      <w:r w:rsidR="00B46866" w:rsidRPr="006D3189">
        <w:rPr>
          <w:rStyle w:val="Char1"/>
          <w:rFonts w:hint="eastAsia"/>
          <w:rtl/>
        </w:rPr>
        <w:t>أَنْتَ</w:t>
      </w:r>
      <w:r w:rsidRPr="006D3189">
        <w:rPr>
          <w:rStyle w:val="Char1"/>
          <w:rFonts w:hint="cs"/>
          <w:rtl/>
        </w:rPr>
        <w:t>»</w:t>
      </w:r>
      <w:r w:rsidR="00360021">
        <w:rPr>
          <w:rFonts w:hint="cs"/>
          <w:rtl/>
        </w:rPr>
        <w:t>.</w:t>
      </w:r>
    </w:p>
    <w:p w:rsidR="00445261" w:rsidRDefault="00445261" w:rsidP="005E6881">
      <w:pPr>
        <w:pStyle w:val="a3"/>
        <w:numPr>
          <w:ilvl w:val="0"/>
          <w:numId w:val="110"/>
        </w:numPr>
        <w:rPr>
          <w:rFonts w:hint="cs"/>
          <w:rtl/>
        </w:rPr>
      </w:pPr>
      <w:r>
        <w:rPr>
          <w:rFonts w:hint="cs"/>
          <w:rtl/>
        </w:rPr>
        <w:t xml:space="preserve">بعد </w:t>
      </w:r>
      <w:r w:rsidR="00B46866">
        <w:rPr>
          <w:rFonts w:hint="cs"/>
          <w:rtl/>
        </w:rPr>
        <w:t>از آن به طرف حجرالأ</w:t>
      </w:r>
      <w:r w:rsidR="00315EA6">
        <w:rPr>
          <w:rFonts w:hint="cs"/>
          <w:rtl/>
        </w:rPr>
        <w:t>سود رفته، و بدون صدا آن را می‌بوسی یا دست را به آن کشیده و می‌بوسی. اگر نتوانستی از دور و در مقابل آن به آن اشاره می‌کنی.</w:t>
      </w:r>
    </w:p>
    <w:p w:rsidR="00315EA6" w:rsidRDefault="00B46866" w:rsidP="00360021">
      <w:pPr>
        <w:pStyle w:val="a3"/>
        <w:rPr>
          <w:rFonts w:hint="cs"/>
          <w:rtl/>
        </w:rPr>
      </w:pPr>
      <w:r>
        <w:rPr>
          <w:rFonts w:hint="cs"/>
          <w:rtl/>
        </w:rPr>
        <w:t>زیارت حجرالأ</w:t>
      </w:r>
      <w:r w:rsidR="00315EA6">
        <w:rPr>
          <w:rFonts w:hint="cs"/>
          <w:rtl/>
        </w:rPr>
        <w:t xml:space="preserve">سود باید با طهارت صورت گیرد سپس بگوید: </w:t>
      </w:r>
      <w:r w:rsidR="00315EA6" w:rsidRPr="006D3189">
        <w:rPr>
          <w:rStyle w:val="Char1"/>
          <w:rFonts w:hint="cs"/>
          <w:rtl/>
        </w:rPr>
        <w:t>«</w:t>
      </w:r>
      <w:r w:rsidR="002E235D" w:rsidRPr="006D3189">
        <w:rPr>
          <w:rStyle w:val="Char1"/>
          <w:rFonts w:hint="cs"/>
          <w:rtl/>
        </w:rPr>
        <w:t>بِا</w:t>
      </w:r>
      <w:r w:rsidR="002E235D" w:rsidRPr="006D3189">
        <w:rPr>
          <w:rStyle w:val="Char1"/>
          <w:rFonts w:hint="eastAsia"/>
          <w:rtl/>
        </w:rPr>
        <w:t>سْمِ</w:t>
      </w:r>
      <w:r w:rsidR="002E235D" w:rsidRPr="006D3189">
        <w:rPr>
          <w:rStyle w:val="Char1"/>
          <w:rtl/>
        </w:rPr>
        <w:t xml:space="preserve"> </w:t>
      </w:r>
      <w:r w:rsidR="002E235D" w:rsidRPr="006D3189">
        <w:rPr>
          <w:rStyle w:val="Char1"/>
          <w:rFonts w:hint="eastAsia"/>
          <w:rtl/>
        </w:rPr>
        <w:t>اللَّهِ،</w:t>
      </w:r>
      <w:r w:rsidR="002E235D" w:rsidRPr="006D3189">
        <w:rPr>
          <w:rStyle w:val="Char1"/>
          <w:rtl/>
        </w:rPr>
        <w:t xml:space="preserve"> </w:t>
      </w:r>
      <w:r w:rsidR="002E235D" w:rsidRPr="006D3189">
        <w:rPr>
          <w:rStyle w:val="Char1"/>
          <w:rFonts w:hint="eastAsia"/>
          <w:rtl/>
        </w:rPr>
        <w:t>وَاَللَّهُ</w:t>
      </w:r>
      <w:r w:rsidR="002E235D" w:rsidRPr="006D3189">
        <w:rPr>
          <w:rStyle w:val="Char1"/>
          <w:rtl/>
        </w:rPr>
        <w:t xml:space="preserve"> </w:t>
      </w:r>
      <w:r w:rsidR="002E235D" w:rsidRPr="006D3189">
        <w:rPr>
          <w:rStyle w:val="Char1"/>
          <w:rFonts w:hint="eastAsia"/>
          <w:rtl/>
        </w:rPr>
        <w:t>أَكْبَرُ،</w:t>
      </w:r>
      <w:r w:rsidR="002E235D" w:rsidRPr="006D3189">
        <w:rPr>
          <w:rStyle w:val="Char1"/>
          <w:rtl/>
        </w:rPr>
        <w:t xml:space="preserve"> </w:t>
      </w:r>
      <w:r w:rsidR="002E235D" w:rsidRPr="006D3189">
        <w:rPr>
          <w:rStyle w:val="Char1"/>
          <w:rFonts w:hint="eastAsia"/>
          <w:rtl/>
        </w:rPr>
        <w:t>إيمَانًا</w:t>
      </w:r>
      <w:r w:rsidR="002E235D" w:rsidRPr="006D3189">
        <w:rPr>
          <w:rStyle w:val="Char1"/>
          <w:rtl/>
        </w:rPr>
        <w:t xml:space="preserve"> </w:t>
      </w:r>
      <w:r w:rsidR="002E235D" w:rsidRPr="006D3189">
        <w:rPr>
          <w:rStyle w:val="Char1"/>
          <w:rFonts w:hint="eastAsia"/>
          <w:rtl/>
        </w:rPr>
        <w:t>بِك،</w:t>
      </w:r>
      <w:r w:rsidR="002E235D" w:rsidRPr="006D3189">
        <w:rPr>
          <w:rStyle w:val="Char1"/>
          <w:rtl/>
        </w:rPr>
        <w:t xml:space="preserve"> </w:t>
      </w:r>
      <w:r w:rsidR="002E235D" w:rsidRPr="006D3189">
        <w:rPr>
          <w:rStyle w:val="Char1"/>
          <w:rFonts w:hint="eastAsia"/>
          <w:rtl/>
        </w:rPr>
        <w:t>وَتَصْدِيقًا</w:t>
      </w:r>
      <w:r w:rsidR="002E235D" w:rsidRPr="006D3189">
        <w:rPr>
          <w:rStyle w:val="Char1"/>
          <w:rtl/>
        </w:rPr>
        <w:t xml:space="preserve"> </w:t>
      </w:r>
      <w:r w:rsidR="002E235D" w:rsidRPr="006D3189">
        <w:rPr>
          <w:rStyle w:val="Char1"/>
          <w:rFonts w:hint="eastAsia"/>
          <w:rtl/>
        </w:rPr>
        <w:t>بِكِتَابِك،</w:t>
      </w:r>
      <w:r w:rsidR="002E235D" w:rsidRPr="006D3189">
        <w:rPr>
          <w:rStyle w:val="Char1"/>
          <w:rtl/>
        </w:rPr>
        <w:t xml:space="preserve"> </w:t>
      </w:r>
      <w:r w:rsidR="002E235D" w:rsidRPr="006D3189">
        <w:rPr>
          <w:rStyle w:val="Char1"/>
          <w:rFonts w:hint="eastAsia"/>
          <w:rtl/>
        </w:rPr>
        <w:t>وَوَفَاءً</w:t>
      </w:r>
      <w:r w:rsidR="002E235D" w:rsidRPr="006D3189">
        <w:rPr>
          <w:rStyle w:val="Char1"/>
          <w:rtl/>
        </w:rPr>
        <w:t xml:space="preserve"> </w:t>
      </w:r>
      <w:r w:rsidR="002E235D" w:rsidRPr="006D3189">
        <w:rPr>
          <w:rStyle w:val="Char1"/>
          <w:rFonts w:hint="eastAsia"/>
          <w:rtl/>
        </w:rPr>
        <w:t>بِعَهْدِك،</w:t>
      </w:r>
      <w:r w:rsidR="002E235D" w:rsidRPr="006D3189">
        <w:rPr>
          <w:rStyle w:val="Char1"/>
          <w:rtl/>
        </w:rPr>
        <w:t xml:space="preserve"> </w:t>
      </w:r>
      <w:r w:rsidR="002E235D" w:rsidRPr="006D3189">
        <w:rPr>
          <w:rStyle w:val="Char1"/>
          <w:rFonts w:hint="eastAsia"/>
          <w:rtl/>
        </w:rPr>
        <w:t>وَاتِّبَاعًا</w:t>
      </w:r>
      <w:r w:rsidR="002E235D" w:rsidRPr="006D3189">
        <w:rPr>
          <w:rStyle w:val="Char1"/>
          <w:rtl/>
        </w:rPr>
        <w:t xml:space="preserve"> </w:t>
      </w:r>
      <w:r w:rsidR="002E235D" w:rsidRPr="006D3189">
        <w:rPr>
          <w:rStyle w:val="Char1"/>
          <w:rFonts w:hint="eastAsia"/>
          <w:rtl/>
        </w:rPr>
        <w:t>لِسُنَّةِ</w:t>
      </w:r>
      <w:r w:rsidR="002E235D" w:rsidRPr="006D3189">
        <w:rPr>
          <w:rStyle w:val="Char1"/>
          <w:rtl/>
        </w:rPr>
        <w:t xml:space="preserve"> </w:t>
      </w:r>
      <w:r w:rsidR="002E235D" w:rsidRPr="006D3189">
        <w:rPr>
          <w:rStyle w:val="Char1"/>
          <w:rFonts w:hint="eastAsia"/>
          <w:rtl/>
        </w:rPr>
        <w:t>نَبِيِّك</w:t>
      </w:r>
      <w:r w:rsidR="002E235D" w:rsidRPr="006D3189">
        <w:rPr>
          <w:rStyle w:val="Char1"/>
          <w:rtl/>
        </w:rPr>
        <w:t xml:space="preserve"> </w:t>
      </w:r>
      <w:r w:rsidR="002E235D" w:rsidRPr="006D3189">
        <w:rPr>
          <w:rStyle w:val="Char1"/>
          <w:rFonts w:hint="eastAsia"/>
          <w:rtl/>
        </w:rPr>
        <w:t>مُحَمَّدٍ</w:t>
      </w:r>
      <w:r w:rsidR="002E235D" w:rsidRPr="006D3189">
        <w:rPr>
          <w:rStyle w:val="Char1"/>
          <w:rtl/>
        </w:rPr>
        <w:t xml:space="preserve"> </w:t>
      </w:r>
      <w:r w:rsidR="002E235D" w:rsidRPr="006D3189">
        <w:rPr>
          <w:rStyle w:val="Char1"/>
          <w:rFonts w:hint="eastAsia"/>
        </w:rPr>
        <w:sym w:font="AGA Arabesque" w:char="F072"/>
      </w:r>
      <w:r w:rsidR="002E235D" w:rsidRPr="006D3189">
        <w:rPr>
          <w:rStyle w:val="Char1"/>
          <w:rFonts w:hint="cs"/>
          <w:rtl/>
        </w:rPr>
        <w:t>»</w:t>
      </w:r>
      <w:r w:rsidR="002E235D">
        <w:rPr>
          <w:rFonts w:hint="cs"/>
          <w:rtl/>
        </w:rPr>
        <w:t>.</w:t>
      </w:r>
    </w:p>
    <w:p w:rsidR="00315EA6" w:rsidRPr="00041EC8" w:rsidRDefault="00315EA6" w:rsidP="00360021">
      <w:pPr>
        <w:pStyle w:val="a3"/>
        <w:rPr>
          <w:rFonts w:ascii="KFGQPC Uthmanic Script HAFS" w:hAnsi="KFGQPC Uthmanic Script HAFS" w:cs="KFGQPC Uthmanic Script HAFS" w:hint="cs"/>
          <w:rtl/>
        </w:rPr>
      </w:pPr>
      <w:r>
        <w:rPr>
          <w:rFonts w:hint="cs"/>
          <w:rtl/>
        </w:rPr>
        <w:t>سپس، بیت را در سمت چپ قرار داده و شروع به طواف می‌کند و هم زمان دعا و ذکر خدای</w:t>
      </w:r>
      <w:r>
        <w:rPr>
          <w:rFonts w:cs="CTraditional Arabic" w:hint="cs"/>
          <w:rtl/>
        </w:rPr>
        <w:t>ﻷ</w:t>
      </w:r>
      <w:r>
        <w:rPr>
          <w:rFonts w:hint="cs"/>
          <w:rtl/>
        </w:rPr>
        <w:t xml:space="preserve"> را خوانده و بر پیامبر</w:t>
      </w:r>
      <w:r>
        <w:rPr>
          <w:rFonts w:cs="CTraditional Arabic" w:hint="cs"/>
          <w:sz w:val="26"/>
          <w:szCs w:val="26"/>
          <w:rtl/>
        </w:rPr>
        <w:t>ص</w:t>
      </w:r>
      <w:r>
        <w:rPr>
          <w:rFonts w:hint="cs"/>
          <w:rtl/>
        </w:rPr>
        <w:t xml:space="preserve"> درود می‌فرستد. هنگام رسیدن به رکن یمانی به آن دست کشیده و در خاتم</w:t>
      </w:r>
      <w:r w:rsidR="00360021">
        <w:rPr>
          <w:rFonts w:hint="cs"/>
          <w:rtl/>
        </w:rPr>
        <w:t>ۀ</w:t>
      </w:r>
      <w:r>
        <w:rPr>
          <w:rFonts w:hint="cs"/>
          <w:rtl/>
        </w:rPr>
        <w:t xml:space="preserve"> دور بگوید.</w:t>
      </w:r>
      <w:r w:rsidR="00E0102F">
        <w:rPr>
          <w:rFonts w:hint="cs"/>
          <w:rtl/>
        </w:rPr>
        <w:t xml:space="preserve"> </w:t>
      </w:r>
      <w:r w:rsidR="00E0102F">
        <w:rPr>
          <w:rFonts w:ascii="Traditional Arabic" w:hAnsi="Traditional Arabic" w:cs="Traditional Arabic"/>
          <w:rtl/>
        </w:rPr>
        <w:t>﴿</w:t>
      </w:r>
      <w:r w:rsidR="00041EC8">
        <w:rPr>
          <w:rFonts w:ascii="KFGQPC Uthmanic Script HAFS" w:hAnsi="KFGQPC Uthmanic Script HAFS" w:cs="KFGQPC Uthmanic Script HAFS"/>
          <w:rtl/>
        </w:rPr>
        <w:t xml:space="preserve">رَبَّنَآ ءَاتِنَا فِي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لدُّنۡيَا</w:t>
      </w:r>
      <w:r w:rsidR="00041EC8">
        <w:rPr>
          <w:rFonts w:ascii="KFGQPC Uthmanic Script HAFS" w:hAnsi="KFGQPC Uthmanic Script HAFS" w:cs="KFGQPC Uthmanic Script HAFS"/>
          <w:rtl/>
        </w:rPr>
        <w:t xml:space="preserve"> حَسَنَةٗ وَفِي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لۡأٓخِرَةِ</w:t>
      </w:r>
      <w:r w:rsidR="00041EC8">
        <w:rPr>
          <w:rFonts w:ascii="KFGQPC Uthmanic Script HAFS" w:hAnsi="KFGQPC Uthmanic Script HAFS" w:cs="KFGQPC Uthmanic Script HAFS"/>
          <w:rtl/>
        </w:rPr>
        <w:t xml:space="preserve"> حَسَنَةٗ وَقِنَا عَذَابَ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لنَّارِ</w:t>
      </w:r>
      <w:r w:rsidR="00041EC8">
        <w:rPr>
          <w:rFonts w:ascii="KFGQPC Uthmanic Script HAFS" w:hAnsi="KFGQPC Uthmanic Script HAFS" w:cs="KFGQPC Uthmanic Script HAFS"/>
          <w:rtl/>
        </w:rPr>
        <w:t xml:space="preserve"> ٢٠١</w:t>
      </w:r>
      <w:r w:rsidR="00E0102F">
        <w:rPr>
          <w:rFonts w:ascii="Traditional Arabic" w:hAnsi="Traditional Arabic" w:cs="Traditional Arabic"/>
          <w:rtl/>
        </w:rPr>
        <w:t>﴾</w:t>
      </w:r>
      <w:r w:rsidR="00E0102F">
        <w:rPr>
          <w:rFonts w:hint="cs"/>
          <w:rtl/>
        </w:rPr>
        <w:t xml:space="preserve"> </w:t>
      </w:r>
      <w:r w:rsidR="00E0102F" w:rsidRPr="00360021">
        <w:rPr>
          <w:rStyle w:val="Char4"/>
          <w:rtl/>
        </w:rPr>
        <w:t>[</w:t>
      </w:r>
      <w:r w:rsidR="00E0102F" w:rsidRPr="00360021">
        <w:rPr>
          <w:rStyle w:val="Char4"/>
          <w:rFonts w:hint="cs"/>
          <w:rtl/>
        </w:rPr>
        <w:t>البقرة: 201</w:t>
      </w:r>
      <w:r w:rsidR="00E0102F" w:rsidRPr="00360021">
        <w:rPr>
          <w:rStyle w:val="Char4"/>
          <w:rtl/>
        </w:rPr>
        <w:t>]</w:t>
      </w:r>
      <w:r w:rsidR="00E0102F" w:rsidRPr="00360021">
        <w:rPr>
          <w:rtl/>
        </w:rPr>
        <w:t>.</w:t>
      </w:r>
    </w:p>
    <w:p w:rsidR="00315EA6" w:rsidRDefault="00C92024" w:rsidP="005E6881">
      <w:pPr>
        <w:pStyle w:val="a3"/>
        <w:numPr>
          <w:ilvl w:val="0"/>
          <w:numId w:val="110"/>
        </w:numPr>
        <w:rPr>
          <w:rFonts w:hint="cs"/>
          <w:rtl/>
        </w:rPr>
      </w:pPr>
      <w:r>
        <w:rPr>
          <w:rFonts w:hint="cs"/>
          <w:rtl/>
        </w:rPr>
        <w:t xml:space="preserve">چون از طواف فارغ شدی به طرف مقام ابراهیم رفته و در آنجا دو رکعت نماز به جا آورده و دو رکعت اول بعد از فاتحه، قل یا </w:t>
      </w:r>
      <w:r w:rsidR="00C87007">
        <w:rPr>
          <w:rFonts w:hint="cs"/>
          <w:rtl/>
        </w:rPr>
        <w:t>أ</w:t>
      </w:r>
      <w:r>
        <w:rPr>
          <w:rFonts w:hint="cs"/>
          <w:rtl/>
        </w:rPr>
        <w:t>یها</w:t>
      </w:r>
      <w:r w:rsidR="00C87007">
        <w:rPr>
          <w:rFonts w:hint="cs"/>
          <w:rtl/>
        </w:rPr>
        <w:t xml:space="preserve"> </w:t>
      </w:r>
      <w:r>
        <w:rPr>
          <w:rFonts w:hint="cs"/>
          <w:rtl/>
        </w:rPr>
        <w:t>الکافرون، و دو رکعت دوم بعد از فاتحه، قل‌هوالله احد را می‌خوانی. این‌ نماز را نماز طواف می‌گویند.</w:t>
      </w:r>
    </w:p>
    <w:p w:rsidR="00C92024" w:rsidRDefault="00C92024" w:rsidP="005E6881">
      <w:pPr>
        <w:pStyle w:val="a3"/>
        <w:numPr>
          <w:ilvl w:val="0"/>
          <w:numId w:val="110"/>
        </w:numPr>
        <w:rPr>
          <w:rFonts w:hint="cs"/>
          <w:rtl/>
        </w:rPr>
      </w:pPr>
      <w:r>
        <w:rPr>
          <w:rFonts w:hint="cs"/>
          <w:rtl/>
        </w:rPr>
        <w:t>بعد از آن به طرف آب زمزم رفته و در حالی که رو به کعبه ایستاده‌ای آب بنوش تا سیر شوی.</w:t>
      </w:r>
    </w:p>
    <w:p w:rsidR="00C92024" w:rsidRDefault="005E6F6F" w:rsidP="005E6881">
      <w:pPr>
        <w:pStyle w:val="a3"/>
        <w:numPr>
          <w:ilvl w:val="0"/>
          <w:numId w:val="110"/>
        </w:numPr>
        <w:rPr>
          <w:rFonts w:hint="cs"/>
          <w:rtl/>
        </w:rPr>
      </w:pPr>
      <w:r>
        <w:rPr>
          <w:rFonts w:hint="cs"/>
          <w:rtl/>
        </w:rPr>
        <w:t>سپس به طرف باب‌الملتزم می‌روی و از خدا خیرات و برکات دو جهان را می‌طلبی و بعد</w:t>
      </w:r>
      <w:r w:rsidR="002E235D">
        <w:rPr>
          <w:rFonts w:hint="cs"/>
          <w:rtl/>
        </w:rPr>
        <w:t xml:space="preserve"> از آن اگر توانستی به طرف حجرالأ</w:t>
      </w:r>
      <w:r>
        <w:rPr>
          <w:rFonts w:hint="cs"/>
          <w:rtl/>
        </w:rPr>
        <w:t xml:space="preserve">سود رفته </w:t>
      </w:r>
      <w:r w:rsidR="002E235D">
        <w:rPr>
          <w:rFonts w:hint="cs"/>
          <w:rtl/>
        </w:rPr>
        <w:t xml:space="preserve">و آن را بوسه می‌زنی و بعداً از </w:t>
      </w:r>
      <w:r w:rsidR="002E235D">
        <w:rPr>
          <w:rFonts w:cs="Traditional Arabic" w:hint="cs"/>
          <w:rtl/>
        </w:rPr>
        <w:t>«</w:t>
      </w:r>
      <w:r w:rsidR="002E235D">
        <w:rPr>
          <w:rFonts w:hint="cs"/>
          <w:rtl/>
        </w:rPr>
        <w:t>باب‌الصفا</w:t>
      </w:r>
      <w:r w:rsidR="002E235D">
        <w:rPr>
          <w:rFonts w:cs="Traditional Arabic" w:hint="cs"/>
          <w:rtl/>
        </w:rPr>
        <w:t>»</w:t>
      </w:r>
      <w:r>
        <w:rPr>
          <w:rFonts w:hint="cs"/>
          <w:rtl/>
        </w:rPr>
        <w:t xml:space="preserve"> به طرف صفا خارج می‌شوی و این آیه را تلاوت می‌نمایی.</w:t>
      </w:r>
    </w:p>
    <w:p w:rsidR="004F4E2C" w:rsidRDefault="00E0102F" w:rsidP="00360021">
      <w:pPr>
        <w:pStyle w:val="a3"/>
        <w:rPr>
          <w:rFonts w:hint="cs"/>
          <w:rtl/>
        </w:rPr>
      </w:pPr>
      <w:r>
        <w:rPr>
          <w:rFonts w:ascii="Traditional Arabic" w:hAnsi="Traditional Arabic" w:cs="Traditional Arabic"/>
          <w:rtl/>
        </w:rPr>
        <w:t>﴿</w:t>
      </w:r>
      <w:r w:rsidR="00041EC8">
        <w:rPr>
          <w:rFonts w:ascii="KFGQPC Uthmanic Script HAFS" w:hAnsi="KFGQPC Uthmanic Script HAFS" w:cs="KFGQPC Uthmanic Script HAFS"/>
          <w:rtl/>
        </w:rPr>
        <w:t xml:space="preserve">۞إِنَّ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لصَّفَا</w:t>
      </w:r>
      <w:r w:rsidR="00041EC8">
        <w:rPr>
          <w:rFonts w:ascii="KFGQPC Uthmanic Script HAFS" w:hAnsi="KFGQPC Uthmanic Script HAFS" w:cs="KFGQPC Uthmanic Script HAFS"/>
          <w:rtl/>
        </w:rPr>
        <w:t xml:space="preserve"> وَ</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لۡمَرۡوَةَ</w:t>
      </w:r>
      <w:r w:rsidR="00041EC8">
        <w:rPr>
          <w:rFonts w:ascii="KFGQPC Uthmanic Script HAFS" w:hAnsi="KFGQPC Uthmanic Script HAFS" w:cs="KFGQPC Uthmanic Script HAFS"/>
          <w:rtl/>
        </w:rPr>
        <w:t xml:space="preserve"> مِن شَعَآئِرِ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للَّهِ</w:t>
      </w:r>
      <w:r>
        <w:rPr>
          <w:rFonts w:ascii="Traditional Arabic" w:hAnsi="Traditional Arabic" w:cs="Traditional Arabic"/>
          <w:rtl/>
        </w:rPr>
        <w:t>﴾</w:t>
      </w:r>
      <w:r w:rsidRPr="00360021">
        <w:rPr>
          <w:rStyle w:val="Char4"/>
          <w:rFonts w:hint="cs"/>
          <w:rtl/>
        </w:rPr>
        <w:t xml:space="preserve"> </w:t>
      </w:r>
      <w:r w:rsidRPr="00360021">
        <w:rPr>
          <w:rStyle w:val="Char4"/>
          <w:rtl/>
        </w:rPr>
        <w:t>[</w:t>
      </w:r>
      <w:r w:rsidRPr="00360021">
        <w:rPr>
          <w:rStyle w:val="Char4"/>
          <w:rFonts w:hint="cs"/>
          <w:rtl/>
        </w:rPr>
        <w:t>البقرة: 158</w:t>
      </w:r>
      <w:r w:rsidRPr="00360021">
        <w:rPr>
          <w:rStyle w:val="Char4"/>
          <w:rtl/>
        </w:rPr>
        <w:t>]</w:t>
      </w:r>
      <w:r w:rsidRPr="00360021">
        <w:rPr>
          <w:rtl/>
        </w:rPr>
        <w:t>.</w:t>
      </w:r>
    </w:p>
    <w:p w:rsidR="00CA3327" w:rsidRPr="00360021" w:rsidRDefault="00CA3327" w:rsidP="00360021">
      <w:pPr>
        <w:pStyle w:val="a3"/>
        <w:rPr>
          <w:rFonts w:hint="cs"/>
          <w:rtl/>
        </w:rPr>
      </w:pPr>
      <w:r w:rsidRPr="00360021">
        <w:rPr>
          <w:rFonts w:hint="cs"/>
          <w:rtl/>
        </w:rPr>
        <w:t>«</w:t>
      </w:r>
      <w:r w:rsidRPr="00360021">
        <w:rPr>
          <w:rtl/>
        </w:rPr>
        <w:t xml:space="preserve">بى‏گمان </w:t>
      </w:r>
      <w:r w:rsidRPr="00360021">
        <w:rPr>
          <w:rFonts w:hint="cs"/>
          <w:rtl/>
        </w:rPr>
        <w:t>«</w:t>
      </w:r>
      <w:r w:rsidRPr="00360021">
        <w:rPr>
          <w:rtl/>
        </w:rPr>
        <w:t>صفا</w:t>
      </w:r>
      <w:r w:rsidRPr="00360021">
        <w:rPr>
          <w:rFonts w:hint="cs"/>
          <w:rtl/>
        </w:rPr>
        <w:t>»</w:t>
      </w:r>
      <w:r w:rsidRPr="00360021">
        <w:rPr>
          <w:rtl/>
        </w:rPr>
        <w:t xml:space="preserve"> و </w:t>
      </w:r>
      <w:r w:rsidRPr="00360021">
        <w:rPr>
          <w:rFonts w:hint="cs"/>
          <w:rtl/>
        </w:rPr>
        <w:t>«</w:t>
      </w:r>
      <w:r w:rsidRPr="00360021">
        <w:rPr>
          <w:rtl/>
        </w:rPr>
        <w:t>مروه</w:t>
      </w:r>
      <w:r w:rsidRPr="00360021">
        <w:rPr>
          <w:rFonts w:hint="cs"/>
          <w:rtl/>
        </w:rPr>
        <w:t>»</w:t>
      </w:r>
      <w:r w:rsidRPr="00360021">
        <w:rPr>
          <w:rtl/>
        </w:rPr>
        <w:t xml:space="preserve"> از شعائر خدا هستند</w:t>
      </w:r>
      <w:r w:rsidRPr="00360021">
        <w:rPr>
          <w:rFonts w:hint="cs"/>
          <w:rtl/>
        </w:rPr>
        <w:t>»</w:t>
      </w:r>
      <w:r w:rsidR="00360021" w:rsidRPr="00360021">
        <w:rPr>
          <w:rFonts w:hint="cs"/>
          <w:rtl/>
        </w:rPr>
        <w:t>.</w:t>
      </w:r>
    </w:p>
    <w:p w:rsidR="005E6F6F" w:rsidRDefault="004F4E2C" w:rsidP="00360021">
      <w:pPr>
        <w:pStyle w:val="a3"/>
        <w:rPr>
          <w:rFonts w:hint="cs"/>
          <w:rtl/>
        </w:rPr>
      </w:pPr>
      <w:r>
        <w:rPr>
          <w:rFonts w:hint="cs"/>
          <w:rtl/>
        </w:rPr>
        <w:t xml:space="preserve">وقتی که به کوه صفا رسیدی رو به کعبه می‌ایستی و سه بار الله‌اکبر گفته و این ذکر را می‌خوانی: </w:t>
      </w:r>
      <w:r w:rsidR="00CA3327" w:rsidRPr="006D3189">
        <w:rPr>
          <w:rStyle w:val="Char1"/>
          <w:rFonts w:hint="cs"/>
          <w:rtl/>
        </w:rPr>
        <w:t>«</w:t>
      </w:r>
      <w:r w:rsidR="00CA3327" w:rsidRPr="006D3189">
        <w:rPr>
          <w:rStyle w:val="Char1"/>
          <w:rtl/>
        </w:rPr>
        <w:t>لاَ إِلَهَ إِلاَّ اللهُ وَحْدَهُ لاَ شَرِيْكَ لَهُ، لَهُ الْمُلْكُ، وَلَهُ الْحَمْدُ، وَهُوَ عَلَى كُلِّ شَيْءٍ قَدِيْرٌ، لاَ إِلَهَ إِلاَّ اللهُ وَحْدَهُ، صَدَقَ اللهُ وَعْدَهُ، وَنَصَرَ عَبْدَهُ، وَهَزَمَ اْلأَحْزَابَ وَحْدَهُ</w:t>
      </w:r>
      <w:r w:rsidR="00CA3327" w:rsidRPr="006D3189">
        <w:rPr>
          <w:rStyle w:val="Char1"/>
          <w:rFonts w:hint="cs"/>
          <w:rtl/>
        </w:rPr>
        <w:t>»</w:t>
      </w:r>
      <w:r>
        <w:rPr>
          <w:rFonts w:hint="cs"/>
          <w:rtl/>
        </w:rPr>
        <w:t xml:space="preserve"> بعداً خیرات و برکات دو جهان را از خدا می‌طلبی. این سعی، بنابر قول </w:t>
      </w:r>
      <w:r w:rsidR="000C1495">
        <w:rPr>
          <w:rFonts w:hint="cs"/>
          <w:rtl/>
        </w:rPr>
        <w:t>ارحج واجب است و تارک آن یا بعضی از آن باید دم بپردازد.</w:t>
      </w:r>
    </w:p>
    <w:p w:rsidR="000C1495" w:rsidRDefault="000C1495" w:rsidP="00360021">
      <w:pPr>
        <w:pStyle w:val="a3"/>
        <w:rPr>
          <w:rFonts w:hint="cs"/>
          <w:rtl/>
        </w:rPr>
      </w:pPr>
      <w:r>
        <w:rPr>
          <w:rFonts w:hint="cs"/>
          <w:rtl/>
        </w:rPr>
        <w:t>اگر محرم قصد حج تمتع را داشته باشد بعد از سعی بین صفا و مروه‌ موهای خود را کوتاه می‌کند. و در اینجا، اعمال عمره تمام شده و آنچه از وی ممنوع شده بود برایش مباح می‌گردد.</w:t>
      </w:r>
    </w:p>
    <w:p w:rsidR="000C1495" w:rsidRDefault="000C1495" w:rsidP="005E6881">
      <w:pPr>
        <w:pStyle w:val="a3"/>
        <w:numPr>
          <w:ilvl w:val="0"/>
          <w:numId w:val="110"/>
        </w:numPr>
        <w:rPr>
          <w:rFonts w:hint="cs"/>
          <w:rtl/>
        </w:rPr>
      </w:pPr>
      <w:r>
        <w:rPr>
          <w:rFonts w:hint="cs"/>
          <w:rtl/>
        </w:rPr>
        <w:t>اما کسانی که احرام به انجام حج افراد یا قران بسته‌اند در احرام باقی می‌مانند. در روز هشتم ذی‌الحجه شخصی که به نیت حج تمتع رفته است، احرام را در منزلش بسته و با سایر حجاج به سمت منی حرکت می‌کند و شب را در منی می‌ماند.</w:t>
      </w:r>
    </w:p>
    <w:p w:rsidR="000C1495" w:rsidRDefault="000C1495" w:rsidP="005E6881">
      <w:pPr>
        <w:pStyle w:val="a3"/>
        <w:numPr>
          <w:ilvl w:val="0"/>
          <w:numId w:val="110"/>
        </w:numPr>
        <w:rPr>
          <w:rFonts w:hint="cs"/>
          <w:rtl/>
        </w:rPr>
      </w:pPr>
      <w:r>
        <w:rPr>
          <w:rFonts w:hint="cs"/>
          <w:rtl/>
        </w:rPr>
        <w:t>بعد از طلوع خورشید یا بعد از خواندن پنج نماز شبانه‌روز در منی، به سمت عرفات حرکات می‌کند. سپس در کنار مسجد نمره پیاده شده و غسل می‌کند و نمازهای ظهر و عصر را به صورت قصر و جمع تقدیم می‌خواند، این در صورتی است که نماز را با جماعت بخواند، اما اگر نتواند با جماعت بخواند، نماز را جمع و قصر می‌خواند به هر طوری که امکانش بود، تقدیم یا تأخیر. وقوف در عرفه را بعد از زوال آغاز کند، و در کنار صخره‌های عرفه یا نزدیک</w:t>
      </w:r>
      <w:r w:rsidR="00853096">
        <w:rPr>
          <w:rFonts w:hint="cs"/>
          <w:rtl/>
        </w:rPr>
        <w:t xml:space="preserve"> آن‌ها </w:t>
      </w:r>
      <w:r w:rsidR="006E7E6F">
        <w:rPr>
          <w:rFonts w:hint="cs"/>
          <w:rtl/>
        </w:rPr>
        <w:t>وقوف می‌کند، زیرا رسول‌خدا</w:t>
      </w:r>
      <w:r w:rsidR="006E7E6F">
        <w:rPr>
          <w:rFonts w:cs="CTraditional Arabic" w:hint="cs"/>
          <w:sz w:val="26"/>
          <w:szCs w:val="26"/>
          <w:rtl/>
        </w:rPr>
        <w:t>ص</w:t>
      </w:r>
      <w:r w:rsidR="006E7E6F">
        <w:rPr>
          <w:rFonts w:hint="cs"/>
          <w:rtl/>
        </w:rPr>
        <w:t xml:space="preserve"> در آنجا توقف کرده است.</w:t>
      </w:r>
    </w:p>
    <w:p w:rsidR="006E7E6F" w:rsidRDefault="001B3EEB" w:rsidP="005E6881">
      <w:pPr>
        <w:pStyle w:val="a3"/>
        <w:numPr>
          <w:ilvl w:val="0"/>
          <w:numId w:val="110"/>
        </w:numPr>
        <w:rPr>
          <w:rFonts w:hint="cs"/>
          <w:rtl/>
        </w:rPr>
      </w:pPr>
      <w:r>
        <w:rPr>
          <w:rFonts w:hint="cs"/>
          <w:rtl/>
        </w:rPr>
        <w:t>وقوف در عرفه رکن اعظم حج است.</w:t>
      </w:r>
    </w:p>
    <w:p w:rsidR="001B3EEB" w:rsidRDefault="001B3EEB" w:rsidP="00360021">
      <w:pPr>
        <w:pStyle w:val="a3"/>
        <w:rPr>
          <w:rFonts w:hint="cs"/>
          <w:rtl/>
        </w:rPr>
      </w:pPr>
      <w:r>
        <w:rPr>
          <w:rFonts w:hint="cs"/>
          <w:rtl/>
        </w:rPr>
        <w:t>بالا رفتن از جبل‌الرحمه لازم و سنت نیست و در آنجا رو به قبله ایستاده و شروع به خواندن دعا، و اذکار و تضرع و ابتهال می‌کند تا شب فرا می‌رسد. با فرارسیدن شب به سمت مزدلفه حرکت می‌کند و نمازهای مغرب و عشاء را به صورت جمع‌التأخیر در مزدلفه می‌خواند و شب را در آنجا بسر می‌برد.</w:t>
      </w:r>
    </w:p>
    <w:p w:rsidR="001B3EEB" w:rsidRDefault="001B3EEB" w:rsidP="005E6881">
      <w:pPr>
        <w:pStyle w:val="a3"/>
        <w:numPr>
          <w:ilvl w:val="0"/>
          <w:numId w:val="110"/>
        </w:numPr>
        <w:rPr>
          <w:rFonts w:hint="cs"/>
          <w:rtl/>
        </w:rPr>
      </w:pPr>
      <w:r>
        <w:rPr>
          <w:rFonts w:hint="cs"/>
          <w:rtl/>
        </w:rPr>
        <w:t>بعد از طلوع فجر، در مشعرالحرام توقف کرده و تا روشن شدن کنار شرقی آسمان، زیاد ذکر خدا را کرده و بعداً سنگریزه‌ها را جمع نموده و به طرف منی باز می‌گردد. وقوف در مشعرالحرام واجب و ترک آن موجب دم می‌گردد.</w:t>
      </w:r>
    </w:p>
    <w:p w:rsidR="001B3EEB" w:rsidRDefault="007C1C44" w:rsidP="005E6881">
      <w:pPr>
        <w:pStyle w:val="a3"/>
        <w:numPr>
          <w:ilvl w:val="0"/>
          <w:numId w:val="110"/>
        </w:numPr>
        <w:rPr>
          <w:rFonts w:hint="cs"/>
          <w:rtl/>
        </w:rPr>
      </w:pPr>
      <w:r>
        <w:rPr>
          <w:rFonts w:hint="cs"/>
          <w:rtl/>
        </w:rPr>
        <w:t>بعد از طلوع خورشید جمر</w:t>
      </w:r>
      <w:r w:rsidR="00360021">
        <w:rPr>
          <w:rFonts w:hint="cs"/>
          <w:rtl/>
        </w:rPr>
        <w:t>ۀ</w:t>
      </w:r>
      <w:r>
        <w:rPr>
          <w:rFonts w:hint="cs"/>
          <w:rtl/>
        </w:rPr>
        <w:t xml:space="preserve"> عقبه را با هفت سنگ رمی می‌کند.</w:t>
      </w:r>
    </w:p>
    <w:p w:rsidR="007C1C44" w:rsidRDefault="007C1C44" w:rsidP="005E6881">
      <w:pPr>
        <w:pStyle w:val="a3"/>
        <w:numPr>
          <w:ilvl w:val="0"/>
          <w:numId w:val="110"/>
        </w:numPr>
        <w:rPr>
          <w:rFonts w:hint="cs"/>
          <w:rtl/>
        </w:rPr>
      </w:pPr>
      <w:r>
        <w:rPr>
          <w:rFonts w:hint="cs"/>
          <w:rtl/>
        </w:rPr>
        <w:t>بعد از آن در صورت امکان، هدی را ذبح کرده و موهای سرش را کوتاه می‌کند. با این عمل، محرمات سابق به جز جماع برای حاجی مباح می‌گردد.</w:t>
      </w:r>
    </w:p>
    <w:p w:rsidR="007C1C44" w:rsidRDefault="00136DE6" w:rsidP="005E6881">
      <w:pPr>
        <w:pStyle w:val="a3"/>
        <w:numPr>
          <w:ilvl w:val="0"/>
          <w:numId w:val="110"/>
        </w:numPr>
        <w:rPr>
          <w:rFonts w:hint="cs"/>
          <w:rtl/>
        </w:rPr>
      </w:pPr>
      <w:r>
        <w:rPr>
          <w:rFonts w:hint="cs"/>
          <w:rtl/>
        </w:rPr>
        <w:t>سپس به طرف مک</w:t>
      </w:r>
      <w:r w:rsidRPr="00360021">
        <w:rPr>
          <w:rFonts w:hint="cs"/>
          <w:rtl/>
        </w:rPr>
        <w:t xml:space="preserve">ه برگشته و به مانند طواف القدوم، طواف افاضه را انجام </w:t>
      </w:r>
      <w:r w:rsidR="00B46866" w:rsidRPr="00360021">
        <w:rPr>
          <w:rFonts w:hint="cs"/>
          <w:rtl/>
        </w:rPr>
        <w:t>می‌دهد. این طواف را طواف الزیارة</w:t>
      </w:r>
      <w:r w:rsidRPr="00360021">
        <w:rPr>
          <w:rFonts w:hint="cs"/>
          <w:rtl/>
        </w:rPr>
        <w:t xml:space="preserve"> نیز</w:t>
      </w:r>
      <w:r>
        <w:rPr>
          <w:rFonts w:hint="cs"/>
          <w:rtl/>
        </w:rPr>
        <w:t xml:space="preserve"> می‌گویند. اگر احرام به تمتع بسته باشد بعد از طواف، سعی بین صفا و مروه را انجام می‌دهد.</w:t>
      </w:r>
    </w:p>
    <w:p w:rsidR="00136DE6" w:rsidRDefault="00136DE6" w:rsidP="00360021">
      <w:pPr>
        <w:pStyle w:val="a3"/>
        <w:rPr>
          <w:rFonts w:hint="cs"/>
          <w:rtl/>
        </w:rPr>
      </w:pPr>
      <w:r>
        <w:rPr>
          <w:rFonts w:hint="cs"/>
          <w:rtl/>
        </w:rPr>
        <w:t>اگر حاجی به نیت حج افراد یا قران احرام بسته باشد، و در طواف قدوم سعی کرده باشد لازم نیست دوباره سعی کند.</w:t>
      </w:r>
    </w:p>
    <w:p w:rsidR="00136DE6" w:rsidRDefault="00C01D1D" w:rsidP="00360021">
      <w:pPr>
        <w:pStyle w:val="a3"/>
        <w:rPr>
          <w:rFonts w:hint="cs"/>
          <w:rtl/>
        </w:rPr>
      </w:pPr>
      <w:r>
        <w:rPr>
          <w:rFonts w:hint="cs"/>
          <w:rtl/>
        </w:rPr>
        <w:t>بعد از این طواف، تمام محظورات [حرام</w:t>
      </w:r>
      <w:r w:rsidR="006D3189">
        <w:rPr>
          <w:rFonts w:hint="eastAsia"/>
          <w:rtl/>
        </w:rPr>
        <w:t>‌</w:t>
      </w:r>
      <w:r>
        <w:rPr>
          <w:rFonts w:hint="cs"/>
          <w:rtl/>
        </w:rPr>
        <w:t>های] سابق حتی جماع برای او حلال می‌شود.</w:t>
      </w:r>
    </w:p>
    <w:p w:rsidR="00C01D1D" w:rsidRDefault="00CA3327" w:rsidP="005E6881">
      <w:pPr>
        <w:pStyle w:val="a3"/>
        <w:numPr>
          <w:ilvl w:val="0"/>
          <w:numId w:val="110"/>
        </w:numPr>
        <w:rPr>
          <w:rFonts w:hint="cs"/>
          <w:rtl/>
        </w:rPr>
      </w:pPr>
      <w:r>
        <w:rPr>
          <w:rFonts w:hint="cs"/>
          <w:rtl/>
        </w:rPr>
        <w:t>بعد از آن به م</w:t>
      </w:r>
      <w:r w:rsidR="00C01D1D">
        <w:rPr>
          <w:rFonts w:hint="cs"/>
          <w:rtl/>
        </w:rPr>
        <w:t>نی بازگشته و شب در آنجا می‌ماند و مبیت (ماندن به شب) در منی واجب و با ترک آن دم بر او لازم می‌گردد.</w:t>
      </w:r>
    </w:p>
    <w:p w:rsidR="00C01D1D" w:rsidRDefault="00C01D1D" w:rsidP="005E6881">
      <w:pPr>
        <w:pStyle w:val="a3"/>
        <w:numPr>
          <w:ilvl w:val="0"/>
          <w:numId w:val="110"/>
        </w:numPr>
        <w:rPr>
          <w:rFonts w:hint="cs"/>
          <w:rtl/>
        </w:rPr>
      </w:pPr>
      <w:r>
        <w:rPr>
          <w:rFonts w:hint="cs"/>
          <w:rtl/>
        </w:rPr>
        <w:t>بعد از زوال روز یازدهم ذی‌الحجه، اول جمر</w:t>
      </w:r>
      <w:r w:rsidR="00360021">
        <w:rPr>
          <w:rFonts w:hint="cs"/>
          <w:rtl/>
        </w:rPr>
        <w:t>ۀ</w:t>
      </w:r>
      <w:r>
        <w:rPr>
          <w:rFonts w:hint="cs"/>
          <w:rtl/>
        </w:rPr>
        <w:t xml:space="preserve"> سمت منی بعد از آن جمرة وسطی را رمی کرده و رو به قبله ایستاده و دعا کرده و ذکر خدای</w:t>
      </w:r>
      <w:r>
        <w:rPr>
          <w:rFonts w:cs="CTraditional Arabic" w:hint="cs"/>
          <w:rtl/>
        </w:rPr>
        <w:t>ﻷ</w:t>
      </w:r>
      <w:r>
        <w:rPr>
          <w:rFonts w:hint="cs"/>
          <w:rtl/>
        </w:rPr>
        <w:t xml:space="preserve"> را می‌کند. آنگاه جمرة عقبه را رمی می‌کند و توقف نمی‌کند.</w:t>
      </w:r>
    </w:p>
    <w:p w:rsidR="00C01D1D" w:rsidRDefault="00C01D1D" w:rsidP="005E6881">
      <w:pPr>
        <w:pStyle w:val="a3"/>
        <w:numPr>
          <w:ilvl w:val="0"/>
          <w:numId w:val="110"/>
        </w:numPr>
        <w:rPr>
          <w:rFonts w:hint="cs"/>
          <w:rtl/>
        </w:rPr>
      </w:pPr>
      <w:r>
        <w:rPr>
          <w:rFonts w:hint="cs"/>
          <w:rtl/>
        </w:rPr>
        <w:t>لازم است قبل از غروب به هر کدام از سه جمره هفت سنگ پرتاب کند، و در روز دوزادهم نیز ب</w:t>
      </w:r>
      <w:r w:rsidR="00CA3327">
        <w:rPr>
          <w:rFonts w:hint="cs"/>
          <w:rtl/>
        </w:rPr>
        <w:t>ه همان ترتیب سه جمره را رمی کند.</w:t>
      </w:r>
    </w:p>
    <w:p w:rsidR="00C01D1D" w:rsidRDefault="00C01D1D" w:rsidP="005E6881">
      <w:pPr>
        <w:pStyle w:val="a3"/>
        <w:numPr>
          <w:ilvl w:val="0"/>
          <w:numId w:val="110"/>
        </w:numPr>
        <w:rPr>
          <w:rFonts w:hint="cs"/>
          <w:rtl/>
        </w:rPr>
      </w:pPr>
      <w:r>
        <w:rPr>
          <w:rFonts w:hint="cs"/>
          <w:rtl/>
        </w:rPr>
        <w:t>بعد از آن مخیر هست میان این که قبل از غروب روز دوازدهم به سوی مکه حرکت کند، یا شب در آنجا بماند و در روز سیزدهم نیز با همان ترتیب سابق هر سه جمره را رمی کند. رمی جمار واجب است و با ترک آن خون واجب می‌گردد.</w:t>
      </w:r>
    </w:p>
    <w:p w:rsidR="00C01D1D" w:rsidRDefault="00C01D1D" w:rsidP="005E6881">
      <w:pPr>
        <w:pStyle w:val="a3"/>
        <w:numPr>
          <w:ilvl w:val="0"/>
          <w:numId w:val="110"/>
        </w:numPr>
        <w:rPr>
          <w:rFonts w:hint="cs"/>
          <w:rtl/>
        </w:rPr>
      </w:pPr>
      <w:r>
        <w:rPr>
          <w:rFonts w:hint="cs"/>
          <w:rtl/>
        </w:rPr>
        <w:t>هرگاه تصمیم به بازگشت به دیار خود گرفتی، واجب است طواف الوداع را انجام دهی.</w:t>
      </w:r>
    </w:p>
    <w:p w:rsidR="00C01D1D" w:rsidRDefault="00C01D1D" w:rsidP="00360021">
      <w:pPr>
        <w:pStyle w:val="a3"/>
        <w:rPr>
          <w:rFonts w:hint="cs"/>
          <w:rtl/>
        </w:rPr>
      </w:pPr>
      <w:r>
        <w:rPr>
          <w:rFonts w:hint="cs"/>
          <w:rtl/>
        </w:rPr>
        <w:t xml:space="preserve">بنابراین، اگر خواهر، یا برادر مسلمان طواف الوداع را ترک کند، اگر امکان داشته باشد برای </w:t>
      </w:r>
      <w:r w:rsidR="005A5F1B">
        <w:rPr>
          <w:rFonts w:hint="cs"/>
          <w:rtl/>
        </w:rPr>
        <w:t>آن باید بازگردد، در غیر آن صورت باید گوسفندی را در فدیة آن ذبح کند.</w:t>
      </w:r>
    </w:p>
    <w:p w:rsidR="005A5F1B" w:rsidRDefault="005A5F1B" w:rsidP="00360021">
      <w:pPr>
        <w:pStyle w:val="a3"/>
        <w:rPr>
          <w:rFonts w:hint="cs"/>
          <w:rtl/>
        </w:rPr>
      </w:pPr>
      <w:r>
        <w:rPr>
          <w:rFonts w:hint="cs"/>
          <w:rtl/>
        </w:rPr>
        <w:t>چکید</w:t>
      </w:r>
      <w:r w:rsidR="00360021">
        <w:rPr>
          <w:rFonts w:hint="cs"/>
          <w:rtl/>
        </w:rPr>
        <w:t>ۀ</w:t>
      </w:r>
      <w:r>
        <w:rPr>
          <w:rFonts w:hint="cs"/>
          <w:rtl/>
        </w:rPr>
        <w:t xml:space="preserve"> اعمال حج و عمره، عبارت است از: احرام از میقات، طواف، سعی، کوتاه کردن مو، اعمال عمره در اینجا پایان می‌یابد، ولی برای حج، وقوف در عرفه که رکن است و رمی جمرات، و طواف الافاضه و مبیت (ماندن به شب) در منی، و ذبح که از واجبات هستند اضافه می‌گردد.</w:t>
      </w:r>
    </w:p>
    <w:p w:rsidR="00360021" w:rsidRDefault="00360021" w:rsidP="00360021">
      <w:pPr>
        <w:pStyle w:val="a3"/>
        <w:rPr>
          <w:rtl/>
        </w:rPr>
        <w:sectPr w:rsidR="00360021" w:rsidSect="00666A08">
          <w:headerReference w:type="default" r:id="rId38"/>
          <w:footnotePr>
            <w:numRestart w:val="eachPage"/>
          </w:footnotePr>
          <w:type w:val="oddPage"/>
          <w:pgSz w:w="9356" w:h="13608" w:code="9"/>
          <w:pgMar w:top="1021" w:right="851" w:bottom="737" w:left="851" w:header="454" w:footer="0" w:gutter="0"/>
          <w:cols w:space="708"/>
          <w:titlePg/>
          <w:bidi/>
          <w:rtlGutter/>
          <w:docGrid w:linePitch="360"/>
        </w:sectPr>
      </w:pPr>
    </w:p>
    <w:p w:rsidR="001B41A9" w:rsidRDefault="001B41A9" w:rsidP="001B41A9">
      <w:pPr>
        <w:pStyle w:val="a"/>
        <w:rPr>
          <w:rFonts w:hint="cs"/>
          <w:rtl/>
        </w:rPr>
      </w:pPr>
      <w:bookmarkStart w:id="2116" w:name="_Toc340599710"/>
      <w:bookmarkStart w:id="2117" w:name="_Toc408539186"/>
      <w:r>
        <w:rPr>
          <w:rFonts w:hint="cs"/>
          <w:rtl/>
        </w:rPr>
        <w:t>نکاح</w:t>
      </w:r>
      <w:bookmarkEnd w:id="2116"/>
      <w:bookmarkEnd w:id="2117"/>
    </w:p>
    <w:p w:rsidR="00E968B7" w:rsidRPr="00DC6647" w:rsidRDefault="00377CF7" w:rsidP="00E968B7">
      <w:pPr>
        <w:pStyle w:val="Heading1"/>
        <w:bidi/>
        <w:rPr>
          <w:rFonts w:hint="cs"/>
          <w:rtl/>
          <w:lang w:bidi="fa-IR"/>
        </w:rPr>
      </w:pPr>
      <w:bookmarkStart w:id="2118" w:name="_Toc262412143"/>
      <w:bookmarkStart w:id="2119" w:name="_Toc340599711"/>
      <w:bookmarkStart w:id="2120" w:name="_Toc408539187"/>
      <w:r>
        <w:rPr>
          <w:rFonts w:hint="cs"/>
          <w:rtl/>
          <w:lang w:bidi="fa-IR"/>
        </w:rPr>
        <w:t>1-</w:t>
      </w:r>
      <w:r w:rsidR="00E968B7">
        <w:rPr>
          <w:rFonts w:hint="cs"/>
          <w:rtl/>
          <w:lang w:bidi="fa-IR"/>
        </w:rPr>
        <w:t xml:space="preserve"> معنی آن</w:t>
      </w:r>
      <w:bookmarkEnd w:id="2118"/>
      <w:bookmarkEnd w:id="2119"/>
      <w:bookmarkEnd w:id="2120"/>
    </w:p>
    <w:p w:rsidR="006C3DA9" w:rsidRDefault="00853ED7" w:rsidP="00360021">
      <w:pPr>
        <w:pStyle w:val="a3"/>
        <w:rPr>
          <w:rFonts w:hint="cs"/>
          <w:rtl/>
        </w:rPr>
      </w:pPr>
      <w:r>
        <w:rPr>
          <w:rFonts w:hint="cs"/>
          <w:rtl/>
        </w:rPr>
        <w:t xml:space="preserve">الف) نکاح در لغت به معنی پیوند است، و برعقد، و جماع نیز اطلاق </w:t>
      </w:r>
      <w:r w:rsidR="00CA3327">
        <w:rPr>
          <w:rFonts w:hint="cs"/>
          <w:rtl/>
        </w:rPr>
        <w:t>می‌شود، و بنابرقولی مر</w:t>
      </w:r>
      <w:r w:rsidR="00E10C62">
        <w:rPr>
          <w:rFonts w:hint="cs"/>
          <w:rtl/>
        </w:rPr>
        <w:t>جوح به معنی تداخل است.</w:t>
      </w:r>
    </w:p>
    <w:p w:rsidR="00E10C62" w:rsidRDefault="00654102" w:rsidP="00360021">
      <w:pPr>
        <w:pStyle w:val="a3"/>
        <w:rPr>
          <w:rFonts w:hint="cs"/>
          <w:rtl/>
        </w:rPr>
      </w:pPr>
      <w:r>
        <w:rPr>
          <w:rFonts w:hint="cs"/>
          <w:rtl/>
        </w:rPr>
        <w:t>فراء گوید: نکح با ضم</w:t>
      </w:r>
      <w:r w:rsidR="00360021">
        <w:rPr>
          <w:rFonts w:hint="cs"/>
          <w:rtl/>
        </w:rPr>
        <w:t>ۀ</w:t>
      </w:r>
      <w:r>
        <w:rPr>
          <w:rFonts w:hint="cs"/>
          <w:rtl/>
        </w:rPr>
        <w:t xml:space="preserve"> اول و سکون ثانی، فرج است و کسر اول نیز در آن جایز است، و استعمال آن به معنی وطأ، بسیار است، و عقد نیز نکاح نامیده شده، زیرا سبب آن است.</w:t>
      </w:r>
    </w:p>
    <w:p w:rsidR="00654102" w:rsidRDefault="00654102" w:rsidP="00360021">
      <w:pPr>
        <w:pStyle w:val="a3"/>
        <w:rPr>
          <w:rFonts w:hint="cs"/>
          <w:rtl/>
        </w:rPr>
      </w:pPr>
      <w:r>
        <w:rPr>
          <w:rFonts w:hint="cs"/>
          <w:rtl/>
        </w:rPr>
        <w:t>ازهری گوید: اصل</w:t>
      </w:r>
      <w:r w:rsidR="00CD2BB4">
        <w:rPr>
          <w:rFonts w:hint="cs"/>
          <w:rtl/>
        </w:rPr>
        <w:t xml:space="preserve"> واژۀ </w:t>
      </w:r>
      <w:r>
        <w:rPr>
          <w:rFonts w:hint="cs"/>
          <w:rtl/>
        </w:rPr>
        <w:t xml:space="preserve">نکاح در کلام عرب، وطأ (جماع) است، و اگر به ازدواج نکاح گفته می‌شود به علت این است که سبب آن است. گفته می‌شود: </w:t>
      </w:r>
      <w:r w:rsidR="0068220C" w:rsidRPr="006D3189">
        <w:rPr>
          <w:rStyle w:val="Char1"/>
          <w:rFonts w:hint="cs"/>
          <w:rtl/>
        </w:rPr>
        <w:t>«نکح المطر الأ</w:t>
      </w:r>
      <w:r w:rsidRPr="006D3189">
        <w:rPr>
          <w:rStyle w:val="Char1"/>
          <w:rFonts w:hint="cs"/>
          <w:rtl/>
        </w:rPr>
        <w:t>رض</w:t>
      </w:r>
      <w:r w:rsidR="0068220C" w:rsidRPr="006D3189">
        <w:rPr>
          <w:rStyle w:val="Char1"/>
          <w:rFonts w:hint="cs"/>
          <w:rtl/>
        </w:rPr>
        <w:t>»</w:t>
      </w:r>
      <w:r>
        <w:rPr>
          <w:rFonts w:hint="cs"/>
          <w:rtl/>
        </w:rPr>
        <w:t xml:space="preserve">: باران به زمین اصابت کرد و </w:t>
      </w:r>
      <w:r w:rsidR="0068220C" w:rsidRPr="006D3189">
        <w:rPr>
          <w:rStyle w:val="Char1"/>
          <w:rFonts w:hint="cs"/>
          <w:rtl/>
        </w:rPr>
        <w:t>«نکح النعاس عيني</w:t>
      </w:r>
      <w:r w:rsidRPr="006D3189">
        <w:rPr>
          <w:rStyle w:val="Char1"/>
          <w:rFonts w:hint="cs"/>
          <w:rtl/>
        </w:rPr>
        <w:t>ه</w:t>
      </w:r>
      <w:r w:rsidR="0068220C" w:rsidRPr="006D3189">
        <w:rPr>
          <w:rStyle w:val="Char1"/>
          <w:rFonts w:hint="cs"/>
          <w:rtl/>
        </w:rPr>
        <w:t>»</w:t>
      </w:r>
      <w:r w:rsidR="0068220C">
        <w:rPr>
          <w:rFonts w:hint="cs"/>
          <w:rtl/>
        </w:rPr>
        <w:t xml:space="preserve"> </w:t>
      </w:r>
      <w:r>
        <w:rPr>
          <w:rFonts w:hint="cs"/>
          <w:rtl/>
        </w:rPr>
        <w:t>چرت زدن خواب به دو چشم او اصابت کرده است.</w:t>
      </w:r>
    </w:p>
    <w:p w:rsidR="00654102" w:rsidRDefault="00654102" w:rsidP="00360021">
      <w:pPr>
        <w:pStyle w:val="a3"/>
        <w:rPr>
          <w:rFonts w:hint="cs"/>
          <w:rtl/>
        </w:rPr>
      </w:pPr>
      <w:r>
        <w:rPr>
          <w:rFonts w:hint="cs"/>
          <w:rtl/>
        </w:rPr>
        <w:t>فارسی گوید: هرگاه گفتند: فلان پسر یا فلان دختر نکاح کرده است منظور از آن عقد است و اگر گفتند: فلانی با همسرش نکاح کرده منظور از آن وطأ است.</w:t>
      </w:r>
    </w:p>
    <w:p w:rsidR="00654102" w:rsidRDefault="00654102" w:rsidP="00360021">
      <w:pPr>
        <w:pStyle w:val="a3"/>
        <w:rPr>
          <w:rFonts w:hint="cs"/>
          <w:rtl/>
        </w:rPr>
      </w:pPr>
      <w:r>
        <w:rPr>
          <w:rFonts w:hint="cs"/>
          <w:rtl/>
        </w:rPr>
        <w:t>و دیگران در معنی آن گفته‌اند: اصل نکاح، لزوم چیزی برای چیزی دیگر همراه برتری بر آن است، و این تلازم هم در محسوسات است و هم در معانی. عربها گویند: گندم را در زمین نکاح کردم؛ یعنی آن را شخم زده و در آن بذر افشاندم، یا گویند: سنگریزه‌ها با پای شترها نکاح کرده‌اند؛ یعنی به آن چسبیده‌اند.</w:t>
      </w:r>
    </w:p>
    <w:p w:rsidR="0068220C" w:rsidRPr="00041EC8" w:rsidRDefault="00654102" w:rsidP="00360021">
      <w:pPr>
        <w:pStyle w:val="a3"/>
        <w:rPr>
          <w:rFonts w:ascii="KFGQPC Uthmanic Script HAFS" w:hAnsi="KFGQPC Uthmanic Script HAFS" w:cs="KFGQPC Uthmanic Script HAFS" w:hint="cs"/>
          <w:rtl/>
        </w:rPr>
      </w:pPr>
      <w:r>
        <w:rPr>
          <w:rFonts w:hint="cs"/>
          <w:rtl/>
        </w:rPr>
        <w:t>ب): نکاح در اصطلاح شرع: در حقیقت به معنای عقد است و به طور مجاز در وطأ استعمال می‌شود، به دلیل کثرت ورود آن در کتاب و سنت است که به معنای عقد آمده است، تا جایی که ادعا شده: در قرآن جز به معنای عقد نیامده است، و جمل</w:t>
      </w:r>
      <w:r w:rsidR="00360021">
        <w:rPr>
          <w:rFonts w:hint="cs"/>
          <w:rtl/>
        </w:rPr>
        <w:t>ۀ</w:t>
      </w:r>
      <w:r w:rsidR="00E0102F">
        <w:rPr>
          <w:rFonts w:hint="cs"/>
          <w:rtl/>
        </w:rPr>
        <w:t xml:space="preserve"> </w:t>
      </w:r>
      <w:r w:rsidR="00E0102F">
        <w:rPr>
          <w:rFonts w:ascii="Traditional Arabic" w:hAnsi="Traditional Arabic" w:cs="Traditional Arabic"/>
          <w:rtl/>
        </w:rPr>
        <w:t>﴿</w:t>
      </w:r>
      <w:r w:rsidR="00041EC8">
        <w:rPr>
          <w:rFonts w:ascii="KFGQPC Uthmanic Script HAFS" w:hAnsi="KFGQPC Uthmanic Script HAFS" w:cs="KFGQPC Uthmanic Script HAFS"/>
          <w:rtl/>
        </w:rPr>
        <w:t>حَتَّىٰ تَنكِحَ زَوۡجًا غَيۡرَهُ</w:t>
      </w:r>
      <w:r w:rsidR="00041EC8">
        <w:rPr>
          <w:rFonts w:ascii="KFGQPC Uthmanic Script HAFS" w:hAnsi="KFGQPC Uthmanic Script HAFS" w:cs="KFGQPC Uthmanic Script HAFS" w:hint="cs"/>
          <w:rtl/>
        </w:rPr>
        <w:t>ۥ</w:t>
      </w:r>
      <w:r w:rsidR="00E0102F">
        <w:rPr>
          <w:rFonts w:ascii="Traditional Arabic" w:hAnsi="Traditional Arabic" w:cs="Traditional Arabic"/>
          <w:rtl/>
        </w:rPr>
        <w:t>﴾</w:t>
      </w:r>
      <w:r w:rsidR="00E0102F">
        <w:rPr>
          <w:rFonts w:hint="cs"/>
          <w:rtl/>
        </w:rPr>
        <w:t xml:space="preserve"> </w:t>
      </w:r>
      <w:r w:rsidR="00E0102F" w:rsidRPr="00360021">
        <w:rPr>
          <w:rStyle w:val="Char4"/>
          <w:rtl/>
        </w:rPr>
        <w:t>[</w:t>
      </w:r>
      <w:r w:rsidR="00E0102F" w:rsidRPr="00360021">
        <w:rPr>
          <w:rStyle w:val="Char4"/>
          <w:rFonts w:hint="cs"/>
          <w:rtl/>
        </w:rPr>
        <w:t>البقرة: 230</w:t>
      </w:r>
      <w:r w:rsidR="00E0102F" w:rsidRPr="00360021">
        <w:rPr>
          <w:rStyle w:val="Char4"/>
          <w:rtl/>
        </w:rPr>
        <w:t>]</w:t>
      </w:r>
      <w:r w:rsidR="0068220C">
        <w:rPr>
          <w:rFonts w:hint="cs"/>
          <w:rtl/>
        </w:rPr>
        <w:t xml:space="preserve"> </w:t>
      </w:r>
      <w:r>
        <w:rPr>
          <w:rFonts w:hint="cs"/>
          <w:rtl/>
        </w:rPr>
        <w:t xml:space="preserve">در اعتراض وارد نیست، چون شرط </w:t>
      </w:r>
    </w:p>
    <w:p w:rsidR="00654102" w:rsidRDefault="00654102" w:rsidP="00360021">
      <w:pPr>
        <w:pStyle w:val="a3"/>
        <w:rPr>
          <w:rFonts w:hint="cs"/>
          <w:rtl/>
        </w:rPr>
      </w:pPr>
      <w:r>
        <w:rPr>
          <w:rFonts w:hint="cs"/>
          <w:rtl/>
        </w:rPr>
        <w:t>وطأ در تحلیل توسط سنت ثابت شده است. بنابراین، عقد برای وطأ واجب است، زیرا معنی:</w:t>
      </w:r>
      <w:r w:rsidR="00E0102F">
        <w:rPr>
          <w:rFonts w:hint="cs"/>
          <w:rtl/>
        </w:rPr>
        <w:t xml:space="preserve"> </w:t>
      </w:r>
      <w:r w:rsidR="00E0102F">
        <w:rPr>
          <w:rFonts w:ascii="Traditional Arabic" w:hAnsi="Traditional Arabic" w:cs="Traditional Arabic"/>
          <w:rtl/>
        </w:rPr>
        <w:t>﴿</w:t>
      </w:r>
      <w:r w:rsidR="00041EC8">
        <w:rPr>
          <w:rFonts w:ascii="KFGQPC Uthmanic Script HAFS" w:hAnsi="KFGQPC Uthmanic Script HAFS" w:cs="KFGQPC Uthmanic Script HAFS"/>
          <w:rtl/>
        </w:rPr>
        <w:t>حَتَّىٰ تَنكِحَ</w:t>
      </w:r>
      <w:r w:rsidR="00E0102F">
        <w:rPr>
          <w:rFonts w:ascii="Traditional Arabic" w:hAnsi="Traditional Arabic" w:cs="Traditional Arabic"/>
          <w:rtl/>
        </w:rPr>
        <w:t>﴾</w:t>
      </w:r>
      <w:r>
        <w:rPr>
          <w:rFonts w:hint="cs"/>
          <w:rtl/>
        </w:rPr>
        <w:t xml:space="preserve"> این است که یکی </w:t>
      </w:r>
      <w:r w:rsidR="004B7BF9">
        <w:rPr>
          <w:rFonts w:hint="cs"/>
          <w:rtl/>
        </w:rPr>
        <w:t>دیگر او را عقد نماید، و مفهوم آن این است: مجرد عقد کافی است ولی سنت بیان کرده که مفهوم غایب معتبر نبوده بلکه باید بعد از عقد، چشیدن شیرین جماع تحقق پذیرد، چنان که باید بعد از آن طلاق و عده هم تحقق پذیرند.</w:t>
      </w:r>
    </w:p>
    <w:p w:rsidR="004B7BF9" w:rsidRDefault="004B7BF9" w:rsidP="00360021">
      <w:pPr>
        <w:pStyle w:val="a3"/>
        <w:rPr>
          <w:rFonts w:hint="cs"/>
          <w:rtl/>
        </w:rPr>
      </w:pPr>
      <w:r>
        <w:rPr>
          <w:rFonts w:hint="cs"/>
          <w:rtl/>
        </w:rPr>
        <w:t>ابوالحسن‌بن‌فارس گوید: نکاح در قرآن جز برای تزویج نیامده است به غیر از لفظ نکاح در آی</w:t>
      </w:r>
      <w:r w:rsidR="00360021">
        <w:rPr>
          <w:rFonts w:hint="cs"/>
          <w:rtl/>
        </w:rPr>
        <w:t>ۀ</w:t>
      </w:r>
      <w:r>
        <w:rPr>
          <w:rFonts w:hint="cs"/>
          <w:rtl/>
        </w:rPr>
        <w:t>:</w:t>
      </w:r>
      <w:r w:rsidR="00E0102F">
        <w:rPr>
          <w:rFonts w:hint="cs"/>
          <w:rtl/>
        </w:rPr>
        <w:t xml:space="preserve"> </w:t>
      </w:r>
      <w:r w:rsidR="00E0102F">
        <w:rPr>
          <w:rFonts w:ascii="Traditional Arabic" w:hAnsi="Traditional Arabic" w:cs="Traditional Arabic"/>
          <w:rtl/>
        </w:rPr>
        <w:t>﴿</w:t>
      </w:r>
      <w:r w:rsidR="00041EC8">
        <w:rPr>
          <w:rFonts w:ascii="KFGQPC Uthmanic Script HAFS" w:hAnsi="KFGQPC Uthmanic Script HAFS" w:cs="KFGQPC Uthmanic Script HAFS"/>
          <w:rtl/>
        </w:rPr>
        <w:t>وَ</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بۡتَلُواْ</w:t>
      </w:r>
      <w:r w:rsidR="00041EC8">
        <w:rPr>
          <w:rFonts w:ascii="KFGQPC Uthmanic Script HAFS" w:hAnsi="KFGQPC Uthmanic Script HAFS" w:cs="KFGQPC Uthmanic Script HAFS"/>
          <w:rtl/>
        </w:rPr>
        <w:t xml:space="preserve">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لۡيَتَٰمَىٰ</w:t>
      </w:r>
      <w:r w:rsidR="00041EC8">
        <w:rPr>
          <w:rFonts w:ascii="KFGQPC Uthmanic Script HAFS" w:hAnsi="KFGQPC Uthmanic Script HAFS" w:cs="KFGQPC Uthmanic Script HAFS"/>
          <w:rtl/>
        </w:rPr>
        <w:t xml:space="preserve"> حَتَّىٰٓ إِذَا بَلَغُواْ </w:t>
      </w:r>
      <w:r w:rsidR="00041EC8">
        <w:rPr>
          <w:rFonts w:ascii="KFGQPC Uthmanic Script HAFS" w:hAnsi="KFGQPC Uthmanic Script HAFS" w:cs="KFGQPC Uthmanic Script HAFS" w:hint="cs"/>
          <w:rtl/>
        </w:rPr>
        <w:t>ٱ</w:t>
      </w:r>
      <w:r w:rsidR="00041EC8">
        <w:rPr>
          <w:rFonts w:ascii="KFGQPC Uthmanic Script HAFS" w:hAnsi="KFGQPC Uthmanic Script HAFS" w:cs="KFGQPC Uthmanic Script HAFS" w:hint="eastAsia"/>
          <w:rtl/>
        </w:rPr>
        <w:t>لنِّكَاحَ</w:t>
      </w:r>
      <w:r w:rsidR="00E0102F">
        <w:rPr>
          <w:rFonts w:ascii="Traditional Arabic" w:hAnsi="Traditional Arabic" w:cs="Traditional Arabic"/>
          <w:rtl/>
        </w:rPr>
        <w:t>﴾</w:t>
      </w:r>
      <w:r w:rsidR="00E0102F">
        <w:rPr>
          <w:rFonts w:hint="cs"/>
          <w:rtl/>
        </w:rPr>
        <w:t xml:space="preserve"> </w:t>
      </w:r>
      <w:r w:rsidR="00E0102F" w:rsidRPr="00360021">
        <w:rPr>
          <w:rStyle w:val="Char4"/>
          <w:rtl/>
        </w:rPr>
        <w:t>[</w:t>
      </w:r>
      <w:r w:rsidR="00E0102F" w:rsidRPr="00360021">
        <w:rPr>
          <w:rStyle w:val="Char4"/>
          <w:rFonts w:hint="cs"/>
          <w:rtl/>
        </w:rPr>
        <w:t>النساء: 6</w:t>
      </w:r>
      <w:r w:rsidR="00E0102F" w:rsidRPr="00360021">
        <w:rPr>
          <w:rStyle w:val="Char4"/>
          <w:rtl/>
        </w:rPr>
        <w:t>]</w:t>
      </w:r>
      <w:r w:rsidR="00E0102F" w:rsidRPr="00360021">
        <w:rPr>
          <w:rtl/>
        </w:rPr>
        <w:t>.</w:t>
      </w:r>
      <w:r>
        <w:rPr>
          <w:rFonts w:hint="cs"/>
          <w:rtl/>
        </w:rPr>
        <w:t xml:space="preserve"> که به</w:t>
      </w:r>
      <w:r w:rsidR="00092990">
        <w:rPr>
          <w:rFonts w:hint="cs"/>
          <w:rtl/>
        </w:rPr>
        <w:t xml:space="preserve"> گفتۀ </w:t>
      </w:r>
      <w:r>
        <w:rPr>
          <w:rFonts w:hint="cs"/>
          <w:rtl/>
        </w:rPr>
        <w:t>ابن‌حجر واژه نکاح در آن آیه به معنی علم است.</w:t>
      </w:r>
    </w:p>
    <w:p w:rsidR="004B7BF9" w:rsidRDefault="004B7BF9" w:rsidP="00360021">
      <w:pPr>
        <w:pStyle w:val="a3"/>
        <w:rPr>
          <w:rFonts w:hint="cs"/>
          <w:rtl/>
        </w:rPr>
      </w:pPr>
      <w:r>
        <w:rPr>
          <w:rFonts w:hint="cs"/>
          <w:rtl/>
        </w:rPr>
        <w:t>و در روایتی از شافعیه همانند حنفیه نکاح، حقیقت در وطأ است و استعمال آن ب</w:t>
      </w:r>
      <w:r w:rsidR="003E63C5">
        <w:rPr>
          <w:rFonts w:hint="cs"/>
          <w:rtl/>
        </w:rPr>
        <w:t>رای عقد مجاز است، و بنابرقولی مر</w:t>
      </w:r>
      <w:r>
        <w:rPr>
          <w:rFonts w:hint="cs"/>
          <w:rtl/>
        </w:rPr>
        <w:t>جوح، لفظی است مشترک که بر هر کدام از وطأ و عقد اطلاق می‌شود، و زجاجی این را قطعی می‌داند.</w:t>
      </w:r>
    </w:p>
    <w:p w:rsidR="004B7BF9" w:rsidRDefault="004B7BF9" w:rsidP="00360021">
      <w:pPr>
        <w:pStyle w:val="a3"/>
        <w:rPr>
          <w:rFonts w:hint="cs"/>
          <w:rtl/>
        </w:rPr>
      </w:pPr>
      <w:r>
        <w:rPr>
          <w:rFonts w:hint="cs"/>
          <w:rtl/>
        </w:rPr>
        <w:t>ابن‌حجر گوید: در نظر من قول زجاج برتری دارد هرچند بیشتر در عقد استعمال می‌شود. و بعضی، معنی اول را ترجیح داده به این دلیل که اسامی جماع کلاً در قرآن به خاطر قبیح بودن ذکر آن، در قالب کنایه ذکر شده است، و بسیار بعید است کسی که قصد ناسزا نداشته باشد واژه‌ای را که ناسزا است برای آن به کار گیرد. بنابراین،</w:t>
      </w:r>
      <w:r w:rsidR="00CD2BB4">
        <w:rPr>
          <w:rFonts w:hint="cs"/>
          <w:rtl/>
        </w:rPr>
        <w:t xml:space="preserve"> واژۀ </w:t>
      </w:r>
      <w:r>
        <w:rPr>
          <w:rFonts w:hint="cs"/>
          <w:rtl/>
        </w:rPr>
        <w:t>نکاح، در اصل به معنی عقد است، که البته این بستگی به تسلیم مدعی دارد که گوید: تمامی</w:t>
      </w:r>
      <w:r w:rsidR="00853096">
        <w:rPr>
          <w:rFonts w:hint="cs"/>
          <w:rtl/>
        </w:rPr>
        <w:t xml:space="preserve"> آن‌ها </w:t>
      </w:r>
      <w:r>
        <w:rPr>
          <w:rFonts w:hint="cs"/>
          <w:rtl/>
        </w:rPr>
        <w:t>کنایه هستند.</w:t>
      </w:r>
    </w:p>
    <w:p w:rsidR="00873C17" w:rsidRPr="00DC6647" w:rsidRDefault="00377CF7" w:rsidP="00873C17">
      <w:pPr>
        <w:pStyle w:val="Heading1"/>
        <w:bidi/>
        <w:rPr>
          <w:rFonts w:hint="cs"/>
          <w:rtl/>
          <w:lang w:bidi="fa-IR"/>
        </w:rPr>
      </w:pPr>
      <w:bookmarkStart w:id="2121" w:name="_Toc262412144"/>
      <w:bookmarkStart w:id="2122" w:name="_Toc340599712"/>
      <w:bookmarkStart w:id="2123" w:name="_Toc408539188"/>
      <w:r>
        <w:rPr>
          <w:rFonts w:hint="cs"/>
          <w:rtl/>
          <w:lang w:bidi="fa-IR"/>
        </w:rPr>
        <w:t>2-</w:t>
      </w:r>
      <w:r w:rsidR="00873C17">
        <w:rPr>
          <w:rFonts w:hint="cs"/>
          <w:rtl/>
          <w:lang w:bidi="fa-IR"/>
        </w:rPr>
        <w:t xml:space="preserve"> حکم آن</w:t>
      </w:r>
      <w:bookmarkEnd w:id="2121"/>
      <w:bookmarkEnd w:id="2122"/>
      <w:bookmarkEnd w:id="2123"/>
    </w:p>
    <w:p w:rsidR="004B7BF9" w:rsidRDefault="00873C17" w:rsidP="00360021">
      <w:pPr>
        <w:pStyle w:val="a3"/>
        <w:rPr>
          <w:rFonts w:hint="cs"/>
          <w:rtl/>
        </w:rPr>
      </w:pPr>
      <w:r>
        <w:rPr>
          <w:rFonts w:hint="cs"/>
          <w:rtl/>
        </w:rPr>
        <w:t xml:space="preserve">نکاح امری است مشروع و در قرآن و سنت به </w:t>
      </w:r>
      <w:r w:rsidR="00F4423B">
        <w:rPr>
          <w:rFonts w:hint="cs"/>
          <w:rtl/>
        </w:rPr>
        <w:t>آن امر شده است؛ اما در قرآن خداوند می‌فرماید:</w:t>
      </w:r>
    </w:p>
    <w:p w:rsidR="00E0102F" w:rsidRPr="00CA14F7" w:rsidRDefault="00E0102F" w:rsidP="00CA14F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CA14F7">
        <w:rPr>
          <w:rFonts w:ascii="KFGQPC Uthmanic Script HAFS" w:hAnsi="KFGQPC Uthmanic Script HAFS" w:cs="KFGQPC Uthmanic Script HAFS"/>
          <w:sz w:val="28"/>
          <w:szCs w:val="28"/>
          <w:rtl/>
          <w:lang w:bidi="fa-IR"/>
        </w:rPr>
        <w:t>فَ</w:t>
      </w:r>
      <w:r w:rsidR="00CA14F7">
        <w:rPr>
          <w:rFonts w:ascii="KFGQPC Uthmanic Script HAFS" w:hAnsi="KFGQPC Uthmanic Script HAFS" w:cs="KFGQPC Uthmanic Script HAFS" w:hint="cs"/>
          <w:sz w:val="28"/>
          <w:szCs w:val="28"/>
          <w:rtl/>
          <w:lang w:bidi="fa-IR"/>
        </w:rPr>
        <w:t>ٱ</w:t>
      </w:r>
      <w:r w:rsidR="00CA14F7">
        <w:rPr>
          <w:rFonts w:ascii="KFGQPC Uthmanic Script HAFS" w:hAnsi="KFGQPC Uthmanic Script HAFS" w:cs="KFGQPC Uthmanic Script HAFS" w:hint="eastAsia"/>
          <w:sz w:val="28"/>
          <w:szCs w:val="28"/>
          <w:rtl/>
          <w:lang w:bidi="fa-IR"/>
        </w:rPr>
        <w:t>نكِحُواْ</w:t>
      </w:r>
      <w:r w:rsidR="00CA14F7">
        <w:rPr>
          <w:rFonts w:ascii="KFGQPC Uthmanic Script HAFS" w:hAnsi="KFGQPC Uthmanic Script HAFS" w:cs="KFGQPC Uthmanic Script HAFS"/>
          <w:sz w:val="28"/>
          <w:szCs w:val="28"/>
          <w:rtl/>
          <w:lang w:bidi="fa-IR"/>
        </w:rPr>
        <w:t xml:space="preserve"> مَا طَابَ لَكُم مِّنَ </w:t>
      </w:r>
      <w:r w:rsidR="00CA14F7">
        <w:rPr>
          <w:rFonts w:ascii="KFGQPC Uthmanic Script HAFS" w:hAnsi="KFGQPC Uthmanic Script HAFS" w:cs="KFGQPC Uthmanic Script HAFS" w:hint="cs"/>
          <w:sz w:val="28"/>
          <w:szCs w:val="28"/>
          <w:rtl/>
          <w:lang w:bidi="fa-IR"/>
        </w:rPr>
        <w:t>ٱ</w:t>
      </w:r>
      <w:r w:rsidR="00CA14F7">
        <w:rPr>
          <w:rFonts w:ascii="KFGQPC Uthmanic Script HAFS" w:hAnsi="KFGQPC Uthmanic Script HAFS" w:cs="KFGQPC Uthmanic Script HAFS" w:hint="eastAsia"/>
          <w:sz w:val="28"/>
          <w:szCs w:val="28"/>
          <w:rtl/>
          <w:lang w:bidi="fa-IR"/>
        </w:rPr>
        <w:t>لنِّسَآءِ</w:t>
      </w:r>
      <w:r w:rsidR="00CA14F7">
        <w:rPr>
          <w:rFonts w:ascii="KFGQPC Uthmanic Script HAFS" w:hAnsi="KFGQPC Uthmanic Script HAFS" w:cs="KFGQPC Uthmanic Script HAFS"/>
          <w:sz w:val="28"/>
          <w:szCs w:val="28"/>
          <w:rtl/>
          <w:lang w:bidi="fa-IR"/>
        </w:rPr>
        <w:t xml:space="preserve"> مَثۡنَىٰ وَثُلَٰثَ وَرُبَٰعَۖ فَإِنۡ خِفۡتُمۡ أَلَّا تَعۡدِلُواْ فَوَٰحِدَةً أَوۡ مَا مَلَكَتۡ أَيۡمَٰنُكُمۡۚ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360021">
        <w:rPr>
          <w:rStyle w:val="Char4"/>
          <w:rtl/>
        </w:rPr>
        <w:t>[</w:t>
      </w:r>
      <w:r w:rsidRPr="00360021">
        <w:rPr>
          <w:rStyle w:val="Char4"/>
          <w:rFonts w:hint="cs"/>
          <w:rtl/>
        </w:rPr>
        <w:t>النساء: 3</w:t>
      </w:r>
      <w:r w:rsidRPr="00360021">
        <w:rPr>
          <w:rStyle w:val="Char4"/>
          <w:rtl/>
        </w:rPr>
        <w:t>]</w:t>
      </w:r>
      <w:r w:rsidRPr="00360021">
        <w:rPr>
          <w:rStyle w:val="Char3"/>
          <w:rtl/>
        </w:rPr>
        <w:t>.</w:t>
      </w:r>
    </w:p>
    <w:p w:rsidR="00AC1828" w:rsidRDefault="003E63C5" w:rsidP="00360021">
      <w:pPr>
        <w:pStyle w:val="a3"/>
        <w:rPr>
          <w:rFonts w:hint="cs"/>
          <w:szCs w:val="26"/>
          <w:rtl/>
        </w:rPr>
      </w:pPr>
      <w:r w:rsidRPr="00377CF7">
        <w:rPr>
          <w:rFonts w:hint="cs"/>
          <w:rtl/>
        </w:rPr>
        <w:t>«</w:t>
      </w:r>
      <w:r w:rsidR="00AC1828" w:rsidRPr="00377CF7">
        <w:rPr>
          <w:rFonts w:hint="cs"/>
          <w:rtl/>
        </w:rPr>
        <w:t>با زنانی که برای شما حلال هستند و دوست دارید، با دو، یا سه، یا چهار تا ازدواج کنید، اگر هم می‌ترسید که نتوانید میان زنان دادگری کنید به یک زن اکتفا کنید، یا با کنیزان خود ازدواج کنید</w:t>
      </w:r>
      <w:r w:rsidRPr="00377CF7">
        <w:rPr>
          <w:rFonts w:hint="cs"/>
          <w:rtl/>
        </w:rPr>
        <w:t>».</w:t>
      </w:r>
    </w:p>
    <w:p w:rsidR="00F4423B" w:rsidRDefault="00DA209E" w:rsidP="00360021">
      <w:pPr>
        <w:pStyle w:val="a3"/>
        <w:rPr>
          <w:rFonts w:hint="cs"/>
          <w:rtl/>
        </w:rPr>
      </w:pPr>
      <w:r>
        <w:rPr>
          <w:rFonts w:hint="cs"/>
          <w:rtl/>
        </w:rPr>
        <w:t>و در جای دیگر می‌فرماید:</w:t>
      </w:r>
    </w:p>
    <w:p w:rsidR="00E0102F" w:rsidRPr="00CA14F7" w:rsidRDefault="00E0102F" w:rsidP="00CA14F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CA14F7">
        <w:rPr>
          <w:rFonts w:ascii="KFGQPC Uthmanic Script HAFS" w:hAnsi="KFGQPC Uthmanic Script HAFS" w:cs="KFGQPC Uthmanic Script HAFS"/>
          <w:sz w:val="28"/>
          <w:szCs w:val="28"/>
          <w:rtl/>
          <w:lang w:bidi="fa-IR"/>
        </w:rPr>
        <w:t xml:space="preserve">وَأَنكِحُواْ </w:t>
      </w:r>
      <w:r w:rsidR="00CA14F7">
        <w:rPr>
          <w:rFonts w:ascii="KFGQPC Uthmanic Script HAFS" w:hAnsi="KFGQPC Uthmanic Script HAFS" w:cs="KFGQPC Uthmanic Script HAFS" w:hint="cs"/>
          <w:sz w:val="28"/>
          <w:szCs w:val="28"/>
          <w:rtl/>
          <w:lang w:bidi="fa-IR"/>
        </w:rPr>
        <w:t>ٱ</w:t>
      </w:r>
      <w:r w:rsidR="00CA14F7">
        <w:rPr>
          <w:rFonts w:ascii="KFGQPC Uthmanic Script HAFS" w:hAnsi="KFGQPC Uthmanic Script HAFS" w:cs="KFGQPC Uthmanic Script HAFS" w:hint="eastAsia"/>
          <w:sz w:val="28"/>
          <w:szCs w:val="28"/>
          <w:rtl/>
          <w:lang w:bidi="fa-IR"/>
        </w:rPr>
        <w:t>لۡأَيَٰمَىٰ</w:t>
      </w:r>
      <w:r w:rsidR="00CA14F7">
        <w:rPr>
          <w:rFonts w:ascii="KFGQPC Uthmanic Script HAFS" w:hAnsi="KFGQPC Uthmanic Script HAFS" w:cs="KFGQPC Uthmanic Script HAFS"/>
          <w:sz w:val="28"/>
          <w:szCs w:val="28"/>
          <w:rtl/>
          <w:lang w:bidi="fa-IR"/>
        </w:rPr>
        <w:t xml:space="preserve"> مِنكُمۡ وَ</w:t>
      </w:r>
      <w:r w:rsidR="00CA14F7">
        <w:rPr>
          <w:rFonts w:ascii="KFGQPC Uthmanic Script HAFS" w:hAnsi="KFGQPC Uthmanic Script HAFS" w:cs="KFGQPC Uthmanic Script HAFS" w:hint="cs"/>
          <w:sz w:val="28"/>
          <w:szCs w:val="28"/>
          <w:rtl/>
          <w:lang w:bidi="fa-IR"/>
        </w:rPr>
        <w:t>ٱ</w:t>
      </w:r>
      <w:r w:rsidR="00CA14F7">
        <w:rPr>
          <w:rFonts w:ascii="KFGQPC Uthmanic Script HAFS" w:hAnsi="KFGQPC Uthmanic Script HAFS" w:cs="KFGQPC Uthmanic Script HAFS" w:hint="eastAsia"/>
          <w:sz w:val="28"/>
          <w:szCs w:val="28"/>
          <w:rtl/>
          <w:lang w:bidi="fa-IR"/>
        </w:rPr>
        <w:t>لصَّٰلِحِينَ</w:t>
      </w:r>
      <w:r w:rsidR="00CA14F7">
        <w:rPr>
          <w:rFonts w:ascii="KFGQPC Uthmanic Script HAFS" w:hAnsi="KFGQPC Uthmanic Script HAFS" w:cs="KFGQPC Uthmanic Script HAFS"/>
          <w:sz w:val="28"/>
          <w:szCs w:val="28"/>
          <w:rtl/>
          <w:lang w:bidi="fa-IR"/>
        </w:rPr>
        <w:t xml:space="preserve"> مِنۡ عِبَادِكُمۡ وَإِمَآئِكُمۡۚ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360021">
        <w:rPr>
          <w:rStyle w:val="Char4"/>
          <w:rtl/>
        </w:rPr>
        <w:t>[</w:t>
      </w:r>
      <w:r w:rsidRPr="00360021">
        <w:rPr>
          <w:rStyle w:val="Char4"/>
          <w:rFonts w:hint="cs"/>
          <w:rtl/>
        </w:rPr>
        <w:t>النور: 32</w:t>
      </w:r>
      <w:r w:rsidRPr="00360021">
        <w:rPr>
          <w:rStyle w:val="Char4"/>
          <w:rtl/>
        </w:rPr>
        <w:t>]</w:t>
      </w:r>
      <w:r w:rsidRPr="00360021">
        <w:rPr>
          <w:rStyle w:val="Char3"/>
          <w:rtl/>
        </w:rPr>
        <w:t>.</w:t>
      </w:r>
    </w:p>
    <w:p w:rsidR="00B47E7C" w:rsidRDefault="003E63C5" w:rsidP="00360021">
      <w:pPr>
        <w:pStyle w:val="a3"/>
        <w:rPr>
          <w:rFonts w:hint="cs"/>
          <w:szCs w:val="26"/>
          <w:rtl/>
        </w:rPr>
      </w:pPr>
      <w:r w:rsidRPr="00377CF7">
        <w:rPr>
          <w:rFonts w:hint="cs"/>
          <w:rtl/>
        </w:rPr>
        <w:t>«</w:t>
      </w:r>
      <w:r w:rsidR="00B47E7C" w:rsidRPr="00377CF7">
        <w:rPr>
          <w:rFonts w:hint="cs"/>
          <w:rtl/>
        </w:rPr>
        <w:t>مردان و زنان مجرد خود را و غلامان و کنیزان</w:t>
      </w:r>
      <w:r w:rsidR="00CD2BB4">
        <w:rPr>
          <w:rFonts w:hint="cs"/>
          <w:rtl/>
        </w:rPr>
        <w:t xml:space="preserve"> شایستۀ </w:t>
      </w:r>
      <w:r w:rsidR="00B47E7C" w:rsidRPr="00377CF7">
        <w:rPr>
          <w:rFonts w:hint="cs"/>
          <w:rtl/>
        </w:rPr>
        <w:t>خویش را به ازدواج یکدیگر درآورید</w:t>
      </w:r>
      <w:r w:rsidRPr="00377CF7">
        <w:rPr>
          <w:rFonts w:hint="cs"/>
          <w:rtl/>
        </w:rPr>
        <w:t>».</w:t>
      </w:r>
    </w:p>
    <w:p w:rsidR="00DA209E" w:rsidRDefault="00FD4D2A" w:rsidP="00360021">
      <w:pPr>
        <w:pStyle w:val="a3"/>
        <w:rPr>
          <w:rFonts w:hint="cs"/>
          <w:rtl/>
        </w:rPr>
      </w:pPr>
      <w:r>
        <w:rPr>
          <w:rFonts w:hint="cs"/>
          <w:rtl/>
        </w:rPr>
        <w:t>اما در حدیث: رسول‌الله</w:t>
      </w:r>
      <w:r>
        <w:rPr>
          <w:rFonts w:cs="CTraditional Arabic" w:hint="cs"/>
          <w:sz w:val="26"/>
          <w:szCs w:val="26"/>
          <w:rtl/>
        </w:rPr>
        <w:t>ص</w:t>
      </w:r>
      <w:r w:rsidR="003E63C5">
        <w:rPr>
          <w:rFonts w:hint="cs"/>
          <w:rtl/>
        </w:rPr>
        <w:t xml:space="preserve"> می‌فرماید: </w:t>
      </w:r>
      <w:r w:rsidR="003E63C5">
        <w:rPr>
          <w:rFonts w:cs="Traditional Arabic" w:hint="cs"/>
          <w:rtl/>
        </w:rPr>
        <w:t>«</w:t>
      </w:r>
      <w:r>
        <w:rPr>
          <w:rFonts w:hint="cs"/>
          <w:rtl/>
        </w:rPr>
        <w:t>ای‌طبقة جوان، هرکس از شما توانایی ازدواج دارد، باید ازدواج کند، زیرا ازدواج چشم و دامن شما را از ارتکاب معصیت بیشتر در امان می‌دارد</w:t>
      </w:r>
      <w:r w:rsidR="003E63C5">
        <w:rPr>
          <w:rFonts w:cs="Traditional Arabic" w:hint="cs"/>
          <w:rtl/>
        </w:rPr>
        <w:t>»</w:t>
      </w:r>
      <w:r w:rsidR="003E63C5">
        <w:rPr>
          <w:rFonts w:hint="cs"/>
          <w:rtl/>
        </w:rPr>
        <w:t>.</w:t>
      </w:r>
      <w:r w:rsidR="00277019">
        <w:rPr>
          <w:rFonts w:hint="cs"/>
          <w:rtl/>
        </w:rPr>
        <w:t xml:space="preserve"> </w:t>
      </w:r>
      <w:r>
        <w:rPr>
          <w:rFonts w:hint="cs"/>
          <w:rtl/>
        </w:rPr>
        <w:t>(متفق‌علیه)</w:t>
      </w:r>
      <w:r w:rsidR="003E63C5">
        <w:rPr>
          <w:rFonts w:hint="cs"/>
          <w:rtl/>
        </w:rPr>
        <w:t>.</w:t>
      </w:r>
    </w:p>
    <w:p w:rsidR="00FD4D2A" w:rsidRDefault="003E63C5" w:rsidP="00360021">
      <w:pPr>
        <w:pStyle w:val="a3"/>
        <w:rPr>
          <w:rFonts w:hint="cs"/>
          <w:rtl/>
        </w:rPr>
      </w:pPr>
      <w:r>
        <w:rPr>
          <w:rFonts w:hint="cs"/>
          <w:rtl/>
        </w:rPr>
        <w:t xml:space="preserve">و نیز فرماید: </w:t>
      </w:r>
      <w:r>
        <w:rPr>
          <w:rFonts w:cs="Traditional Arabic" w:hint="cs"/>
          <w:rtl/>
        </w:rPr>
        <w:t>«</w:t>
      </w:r>
      <w:r w:rsidR="00D46360">
        <w:rPr>
          <w:rFonts w:hint="cs"/>
          <w:rtl/>
        </w:rPr>
        <w:t>با زنان مهربان و زاینده ازدواج کنید، زیرا در روز قیامت در میان امتها، من به شما افتخار می‌کنم</w:t>
      </w:r>
      <w:r>
        <w:rPr>
          <w:rFonts w:cs="Traditional Arabic" w:hint="cs"/>
          <w:rtl/>
        </w:rPr>
        <w:t>»</w:t>
      </w:r>
      <w:r>
        <w:rPr>
          <w:rFonts w:hint="cs"/>
          <w:rtl/>
        </w:rPr>
        <w:t>.</w:t>
      </w:r>
      <w:r w:rsidR="00277019">
        <w:rPr>
          <w:rFonts w:hint="cs"/>
          <w:rtl/>
        </w:rPr>
        <w:t xml:space="preserve"> </w:t>
      </w:r>
      <w:r w:rsidR="00D46360">
        <w:rPr>
          <w:rFonts w:hint="cs"/>
          <w:rtl/>
        </w:rPr>
        <w:t>(روایت از احمد و ابن‌‌حبان)</w:t>
      </w:r>
      <w:r>
        <w:rPr>
          <w:rFonts w:hint="cs"/>
          <w:rtl/>
        </w:rPr>
        <w:t>.</w:t>
      </w:r>
    </w:p>
    <w:p w:rsidR="00360021" w:rsidRDefault="00360021" w:rsidP="00360021">
      <w:pPr>
        <w:pStyle w:val="a3"/>
        <w:rPr>
          <w:rFonts w:hint="cs"/>
          <w:rtl/>
        </w:rPr>
      </w:pPr>
    </w:p>
    <w:p w:rsidR="00B06A67" w:rsidRPr="00DC6647" w:rsidRDefault="00377CF7" w:rsidP="00B06A67">
      <w:pPr>
        <w:pStyle w:val="Heading1"/>
        <w:bidi/>
        <w:rPr>
          <w:rFonts w:hint="cs"/>
          <w:rtl/>
          <w:lang w:bidi="fa-IR"/>
        </w:rPr>
      </w:pPr>
      <w:bookmarkStart w:id="2124" w:name="_Toc262412145"/>
      <w:bookmarkStart w:id="2125" w:name="_Toc340599713"/>
      <w:bookmarkStart w:id="2126" w:name="_Toc408539189"/>
      <w:r>
        <w:rPr>
          <w:rFonts w:hint="cs"/>
          <w:rtl/>
          <w:lang w:bidi="fa-IR"/>
        </w:rPr>
        <w:t>3-</w:t>
      </w:r>
      <w:r w:rsidR="00B06A67">
        <w:rPr>
          <w:rFonts w:hint="cs"/>
          <w:rtl/>
          <w:lang w:bidi="fa-IR"/>
        </w:rPr>
        <w:t xml:space="preserve"> ترغیب در نکاح</w:t>
      </w:r>
      <w:bookmarkEnd w:id="2124"/>
      <w:bookmarkEnd w:id="2125"/>
      <w:bookmarkEnd w:id="2126"/>
    </w:p>
    <w:p w:rsidR="00B06A67" w:rsidRDefault="00CB6502" w:rsidP="00B44609">
      <w:pPr>
        <w:pStyle w:val="a3"/>
        <w:rPr>
          <w:rFonts w:hint="cs"/>
          <w:rtl/>
        </w:rPr>
      </w:pPr>
      <w:r>
        <w:rPr>
          <w:rFonts w:hint="cs"/>
          <w:rtl/>
        </w:rPr>
        <w:t>عبدالله‌بن‌مسعود</w:t>
      </w:r>
      <w:r>
        <w:rPr>
          <w:rFonts w:cs="CTraditional Arabic" w:hint="cs"/>
          <w:sz w:val="26"/>
          <w:szCs w:val="26"/>
          <w:rtl/>
        </w:rPr>
        <w:t>س</w:t>
      </w:r>
      <w:r>
        <w:rPr>
          <w:rFonts w:hint="cs"/>
          <w:rtl/>
        </w:rPr>
        <w:t xml:space="preserve"> گوید: با رسول‌خدا</w:t>
      </w:r>
      <w:r>
        <w:rPr>
          <w:rFonts w:cs="CTraditional Arabic" w:hint="cs"/>
          <w:sz w:val="26"/>
          <w:szCs w:val="26"/>
          <w:rtl/>
        </w:rPr>
        <w:t>ص</w:t>
      </w:r>
      <w:r>
        <w:rPr>
          <w:rFonts w:hint="cs"/>
          <w:rtl/>
        </w:rPr>
        <w:t xml:space="preserve"> خارج شدیم، در حالی که جوان بود</w:t>
      </w:r>
      <w:r w:rsidR="003E63C5">
        <w:rPr>
          <w:rFonts w:hint="cs"/>
          <w:rtl/>
        </w:rPr>
        <w:t xml:space="preserve">یم و توان مالی نداشتیم. فرمود: </w:t>
      </w:r>
      <w:r w:rsidR="003E63C5">
        <w:rPr>
          <w:rFonts w:cs="Traditional Arabic" w:hint="cs"/>
          <w:rtl/>
        </w:rPr>
        <w:t>«</w:t>
      </w:r>
      <w:r>
        <w:rPr>
          <w:rFonts w:hint="cs"/>
          <w:rtl/>
        </w:rPr>
        <w:t>ای‌ جماعت جوان، ازدواج کنید، زیرا ازدواج چشمان و دامنهای شما را از ارتکاب معاصی بیشتر در امان می‌دارد، اگر کسی از شما توان تحمل هزین</w:t>
      </w:r>
      <w:r w:rsidR="00B44609">
        <w:rPr>
          <w:rFonts w:hint="cs"/>
          <w:rtl/>
        </w:rPr>
        <w:t>ۀ</w:t>
      </w:r>
      <w:r>
        <w:rPr>
          <w:rFonts w:hint="cs"/>
          <w:rtl/>
        </w:rPr>
        <w:t xml:space="preserve"> ازدواج را نداشت روزه باشد، زیرا روزه شکنند</w:t>
      </w:r>
      <w:r w:rsidR="00B44609">
        <w:rPr>
          <w:rFonts w:hint="cs"/>
          <w:rtl/>
        </w:rPr>
        <w:t>ۀ</w:t>
      </w:r>
      <w:r>
        <w:rPr>
          <w:rFonts w:hint="cs"/>
          <w:rtl/>
        </w:rPr>
        <w:t xml:space="preserve"> شهوت است</w:t>
      </w:r>
      <w:r w:rsidR="003E63C5">
        <w:rPr>
          <w:rFonts w:cs="Traditional Arabic" w:hint="cs"/>
          <w:rtl/>
        </w:rPr>
        <w:t>»</w:t>
      </w:r>
      <w:r>
        <w:rPr>
          <w:rFonts w:hint="cs"/>
          <w:rtl/>
        </w:rPr>
        <w:t>.</w:t>
      </w:r>
      <w:r w:rsidR="00277019">
        <w:rPr>
          <w:rFonts w:hint="cs"/>
          <w:rtl/>
        </w:rPr>
        <w:t xml:space="preserve"> </w:t>
      </w:r>
      <w:r>
        <w:rPr>
          <w:rFonts w:hint="cs"/>
          <w:rtl/>
        </w:rPr>
        <w:t>(روایت از شیخین و مسلم و ابن‌ماجه و ترمذی)</w:t>
      </w:r>
      <w:r w:rsidR="003E63C5">
        <w:rPr>
          <w:rFonts w:hint="cs"/>
          <w:rtl/>
        </w:rPr>
        <w:t>.</w:t>
      </w:r>
    </w:p>
    <w:p w:rsidR="00CB6502" w:rsidRDefault="00DA62C9" w:rsidP="00B44609">
      <w:pPr>
        <w:pStyle w:val="a3"/>
        <w:rPr>
          <w:rFonts w:hint="cs"/>
          <w:rtl/>
        </w:rPr>
      </w:pPr>
      <w:r>
        <w:rPr>
          <w:rFonts w:hint="cs"/>
          <w:rtl/>
        </w:rPr>
        <w:t>انس‌بن‌مالک</w:t>
      </w:r>
      <w:r>
        <w:rPr>
          <w:rFonts w:cs="CTraditional Arabic" w:hint="cs"/>
          <w:sz w:val="26"/>
          <w:szCs w:val="26"/>
          <w:rtl/>
        </w:rPr>
        <w:t>س</w:t>
      </w:r>
      <w:r>
        <w:rPr>
          <w:rFonts w:hint="cs"/>
          <w:rtl/>
        </w:rPr>
        <w:t xml:space="preserve"> </w:t>
      </w:r>
      <w:r w:rsidR="00D54ECE">
        <w:rPr>
          <w:rFonts w:hint="cs"/>
          <w:rtl/>
        </w:rPr>
        <w:t>آورده است: سه گروه چند نفری به منزل همسران پیامبر</w:t>
      </w:r>
      <w:r w:rsidR="00D54ECE">
        <w:rPr>
          <w:rFonts w:cs="CTraditional Arabic" w:hint="cs"/>
          <w:sz w:val="26"/>
          <w:szCs w:val="26"/>
          <w:rtl/>
        </w:rPr>
        <w:t>ص</w:t>
      </w:r>
      <w:r w:rsidR="00D54ECE">
        <w:rPr>
          <w:rFonts w:hint="cs"/>
          <w:rtl/>
        </w:rPr>
        <w:t xml:space="preserve"> آمدند و</w:t>
      </w:r>
      <w:r w:rsidR="003A6A7F">
        <w:rPr>
          <w:rFonts w:hint="cs"/>
          <w:rtl/>
        </w:rPr>
        <w:t xml:space="preserve"> دربارۀ </w:t>
      </w:r>
      <w:r w:rsidR="00D54ECE">
        <w:rPr>
          <w:rFonts w:hint="cs"/>
          <w:rtl/>
        </w:rPr>
        <w:t>عبادت او سؤال کردند؟ چون از آن باخبر شدند گویی اینکه آن را برای حضرت</w:t>
      </w:r>
      <w:r w:rsidR="00D54ECE">
        <w:rPr>
          <w:rFonts w:cs="CTraditional Arabic" w:hint="cs"/>
          <w:sz w:val="26"/>
          <w:szCs w:val="26"/>
          <w:rtl/>
        </w:rPr>
        <w:t>ص</w:t>
      </w:r>
      <w:r w:rsidR="00D54ECE">
        <w:rPr>
          <w:rFonts w:hint="cs"/>
          <w:rtl/>
        </w:rPr>
        <w:t xml:space="preserve"> کم شمردند ولی با خود گفتند: ما کجا و پیامبر کجا؟ خداوند از گناهان اول و آخر او در گذشته است. در این میان، یکی از آنان گفت: اما من، تا روزی که زنده هستم نماز شب را ترک نخواهم کرد، دیگری گفت: من تمام سال روزه خواهم بود و افطار نمی‌کنم. سومی گفت: من از زنان دوری می‌جویم و هرگز ازدواج نمی‌کنم. در این میان، رسول‌خدا</w:t>
      </w:r>
      <w:r w:rsidR="00D54ECE">
        <w:rPr>
          <w:rFonts w:cs="CTraditional Arabic" w:hint="cs"/>
          <w:sz w:val="26"/>
          <w:szCs w:val="26"/>
          <w:rtl/>
        </w:rPr>
        <w:t>ص</w:t>
      </w:r>
      <w:r w:rsidR="003E63C5">
        <w:rPr>
          <w:rFonts w:hint="cs"/>
          <w:rtl/>
        </w:rPr>
        <w:t xml:space="preserve"> آمد و فرمود: </w:t>
      </w:r>
      <w:r w:rsidR="003E63C5">
        <w:rPr>
          <w:rFonts w:cs="Traditional Arabic" w:hint="cs"/>
          <w:rtl/>
        </w:rPr>
        <w:t>«</w:t>
      </w:r>
      <w:r w:rsidR="00D54ECE">
        <w:rPr>
          <w:rFonts w:hint="cs"/>
          <w:rtl/>
        </w:rPr>
        <w:t>شما بودید که چنین و چنان گفتید؟ اما من، سوگند به خدا در مقابل خداوند از شما بیشتر ترس و تقوا دارم، ولی با وجود آن، روزه می‌گیرم و افطار می‌کنم، نماز شب می‌خوانم و می‌خوابم و استراحت می‌کنم، و با زنان ازدواج می‌نمایم، [این‌سنت من است] و هرکس از سنت من رویگردان شود از من نیست</w:t>
      </w:r>
      <w:r w:rsidR="003E63C5">
        <w:rPr>
          <w:rFonts w:cs="Traditional Arabic" w:hint="cs"/>
          <w:rtl/>
        </w:rPr>
        <w:t>»</w:t>
      </w:r>
      <w:r w:rsidR="003E63C5">
        <w:rPr>
          <w:rFonts w:hint="cs"/>
          <w:rtl/>
        </w:rPr>
        <w:t>.</w:t>
      </w:r>
      <w:r w:rsidR="00277019">
        <w:rPr>
          <w:rFonts w:hint="cs"/>
          <w:rtl/>
        </w:rPr>
        <w:t xml:space="preserve"> </w:t>
      </w:r>
      <w:r w:rsidR="00D54ECE">
        <w:rPr>
          <w:rFonts w:hint="cs"/>
          <w:rtl/>
        </w:rPr>
        <w:t>(روایت از بخاری)</w:t>
      </w:r>
      <w:r w:rsidR="003E63C5">
        <w:rPr>
          <w:rFonts w:hint="cs"/>
          <w:rtl/>
        </w:rPr>
        <w:t>.</w:t>
      </w:r>
    </w:p>
    <w:p w:rsidR="00D54ECE" w:rsidRDefault="002366D6" w:rsidP="00B44609">
      <w:pPr>
        <w:pStyle w:val="a3"/>
        <w:rPr>
          <w:rFonts w:hint="cs"/>
          <w:rtl/>
        </w:rPr>
      </w:pPr>
      <w:r>
        <w:rPr>
          <w:rFonts w:hint="cs"/>
          <w:rtl/>
        </w:rPr>
        <w:t>و زهری به نقل از عروه آورده است که: از عایشه</w:t>
      </w:r>
      <w:r w:rsidR="003E63C5">
        <w:rPr>
          <w:rFonts w:hint="cs"/>
          <w:rtl/>
        </w:rPr>
        <w:t xml:space="preserve"> </w:t>
      </w:r>
      <w:r w:rsidR="003E63C5">
        <w:rPr>
          <w:rFonts w:cs="CTraditional Arabic" w:hint="cs"/>
          <w:rtl/>
        </w:rPr>
        <w:t>ل</w:t>
      </w:r>
      <w:r>
        <w:rPr>
          <w:rFonts w:hint="cs"/>
          <w:rtl/>
        </w:rPr>
        <w:t xml:space="preserve"> تفسیر این آیه را پرسیدم.</w:t>
      </w:r>
    </w:p>
    <w:p w:rsidR="00B44609" w:rsidRDefault="00E0102F" w:rsidP="00B44609">
      <w:pPr>
        <w:pStyle w:val="a3"/>
        <w:rPr>
          <w:rFonts w:ascii="Traditional Arabic" w:hAnsi="Traditional Arabic" w:cs="Traditional Arabic" w:hint="cs"/>
          <w:rtl/>
        </w:rPr>
      </w:pPr>
      <w:r>
        <w:rPr>
          <w:rFonts w:ascii="Traditional Arabic" w:hAnsi="Traditional Arabic" w:cs="Traditional Arabic"/>
          <w:rtl/>
        </w:rPr>
        <w:t>﴿</w:t>
      </w:r>
      <w:r w:rsidR="00CA14F7">
        <w:rPr>
          <w:rFonts w:ascii="KFGQPC Uthmanic Script HAFS" w:hAnsi="KFGQPC Uthmanic Script HAFS" w:cs="KFGQPC Uthmanic Script HAFS"/>
          <w:rtl/>
        </w:rPr>
        <w:t xml:space="preserve">وَإِنۡ خِفۡتُمۡ أَلَّا تُقۡسِطُواْ فِي </w:t>
      </w:r>
      <w:r w:rsidR="00CA14F7">
        <w:rPr>
          <w:rFonts w:ascii="KFGQPC Uthmanic Script HAFS" w:hAnsi="KFGQPC Uthmanic Script HAFS" w:cs="KFGQPC Uthmanic Script HAFS" w:hint="cs"/>
          <w:rtl/>
        </w:rPr>
        <w:t>ٱ</w:t>
      </w:r>
      <w:r w:rsidR="00CA14F7">
        <w:rPr>
          <w:rFonts w:ascii="KFGQPC Uthmanic Script HAFS" w:hAnsi="KFGQPC Uthmanic Script HAFS" w:cs="KFGQPC Uthmanic Script HAFS" w:hint="eastAsia"/>
          <w:rtl/>
        </w:rPr>
        <w:t>لۡيَتَٰمَىٰ</w:t>
      </w:r>
      <w:r w:rsidR="00CA14F7">
        <w:rPr>
          <w:rFonts w:ascii="KFGQPC Uthmanic Script HAFS" w:hAnsi="KFGQPC Uthmanic Script HAFS" w:cs="KFGQPC Uthmanic Script HAFS"/>
          <w:rtl/>
        </w:rPr>
        <w:t xml:space="preserve"> فَ</w:t>
      </w:r>
      <w:r w:rsidR="00CA14F7">
        <w:rPr>
          <w:rFonts w:ascii="KFGQPC Uthmanic Script HAFS" w:hAnsi="KFGQPC Uthmanic Script HAFS" w:cs="KFGQPC Uthmanic Script HAFS" w:hint="cs"/>
          <w:rtl/>
        </w:rPr>
        <w:t>ٱ</w:t>
      </w:r>
      <w:r w:rsidR="00CA14F7">
        <w:rPr>
          <w:rFonts w:ascii="KFGQPC Uthmanic Script HAFS" w:hAnsi="KFGQPC Uthmanic Script HAFS" w:cs="KFGQPC Uthmanic Script HAFS" w:hint="eastAsia"/>
          <w:rtl/>
        </w:rPr>
        <w:t>نكِحُواْ</w:t>
      </w:r>
      <w:r w:rsidR="00CA14F7">
        <w:rPr>
          <w:rFonts w:ascii="KFGQPC Uthmanic Script HAFS" w:hAnsi="KFGQPC Uthmanic Script HAFS" w:cs="KFGQPC Uthmanic Script HAFS"/>
          <w:rtl/>
        </w:rPr>
        <w:t xml:space="preserve"> مَا طَابَ لَكُم مِّنَ </w:t>
      </w:r>
      <w:r w:rsidR="00CA14F7">
        <w:rPr>
          <w:rFonts w:ascii="KFGQPC Uthmanic Script HAFS" w:hAnsi="KFGQPC Uthmanic Script HAFS" w:cs="KFGQPC Uthmanic Script HAFS" w:hint="cs"/>
          <w:rtl/>
        </w:rPr>
        <w:t>ٱ</w:t>
      </w:r>
      <w:r w:rsidR="00CA14F7">
        <w:rPr>
          <w:rFonts w:ascii="KFGQPC Uthmanic Script HAFS" w:hAnsi="KFGQPC Uthmanic Script HAFS" w:cs="KFGQPC Uthmanic Script HAFS" w:hint="eastAsia"/>
          <w:rtl/>
        </w:rPr>
        <w:t>لنِّسَآءِ</w:t>
      </w:r>
      <w:r w:rsidR="00CA14F7">
        <w:rPr>
          <w:rFonts w:ascii="KFGQPC Uthmanic Script HAFS" w:hAnsi="KFGQPC Uthmanic Script HAFS" w:cs="KFGQPC Uthmanic Script HAFS"/>
          <w:rtl/>
        </w:rPr>
        <w:t xml:space="preserve"> مَثۡنَىٰ وَثُلَٰثَ وَرُبَٰعَۖ فَإِنۡ خِفۡتُمۡ أَلَّا تَعۡدِلُواْ فَوَٰحِدَةً أَوۡ مَا مَلَكَتۡ أَيۡمَٰنُكُمۡۚ ذَٰلِكَ أَدۡنَىٰٓ أَلَّا تَعُولُواْ ٣</w:t>
      </w:r>
      <w:r>
        <w:rPr>
          <w:rFonts w:ascii="Traditional Arabic" w:hAnsi="Traditional Arabic" w:cs="Traditional Arabic"/>
          <w:rtl/>
        </w:rPr>
        <w:t>﴾</w:t>
      </w:r>
      <w:r w:rsidR="00B44609">
        <w:rPr>
          <w:rFonts w:ascii="Traditional Arabic" w:hAnsi="Traditional Arabic" w:cs="Traditional Arabic" w:hint="cs"/>
          <w:rtl/>
        </w:rPr>
        <w:t xml:space="preserve"> </w:t>
      </w:r>
    </w:p>
    <w:p w:rsidR="00964B92" w:rsidRDefault="00E0102F" w:rsidP="00B44609">
      <w:pPr>
        <w:pStyle w:val="a3"/>
        <w:jc w:val="right"/>
        <w:rPr>
          <w:rFonts w:hint="cs"/>
          <w:rtl/>
        </w:rPr>
      </w:pPr>
      <w:r w:rsidRPr="00B44609">
        <w:rPr>
          <w:rStyle w:val="Char4"/>
          <w:rtl/>
        </w:rPr>
        <w:t>[</w:t>
      </w:r>
      <w:r w:rsidRPr="00B44609">
        <w:rPr>
          <w:rStyle w:val="Char4"/>
          <w:rFonts w:hint="cs"/>
          <w:rtl/>
        </w:rPr>
        <w:t>النساء:</w:t>
      </w:r>
      <w:r w:rsidR="00B44609">
        <w:rPr>
          <w:rStyle w:val="Char4"/>
          <w:rFonts w:hint="cs"/>
          <w:rtl/>
        </w:rPr>
        <w:t xml:space="preserve"> </w:t>
      </w:r>
      <w:r w:rsidRPr="00B44609">
        <w:rPr>
          <w:rStyle w:val="Char4"/>
          <w:rFonts w:hint="cs"/>
          <w:rtl/>
        </w:rPr>
        <w:t>3</w:t>
      </w:r>
      <w:r w:rsidRPr="00B44609">
        <w:rPr>
          <w:rStyle w:val="Char4"/>
          <w:rtl/>
        </w:rPr>
        <w:t>]</w:t>
      </w:r>
      <w:r w:rsidRPr="00B44609">
        <w:rPr>
          <w:rtl/>
        </w:rPr>
        <w:t>.</w:t>
      </w:r>
    </w:p>
    <w:p w:rsidR="00AF4EC8" w:rsidRDefault="002922AE" w:rsidP="00B44609">
      <w:pPr>
        <w:pStyle w:val="a3"/>
        <w:rPr>
          <w:rFonts w:hint="cs"/>
          <w:rtl/>
        </w:rPr>
      </w:pPr>
      <w:r>
        <w:rPr>
          <w:rFonts w:hint="cs"/>
          <w:rtl/>
        </w:rPr>
        <w:t>گفت: خواهرزاده‌ام، گاهی اتفاق می‌افتد دختران یتیم بعد از فوت پ</w:t>
      </w:r>
      <w:r w:rsidR="003E63C5">
        <w:rPr>
          <w:rFonts w:hint="cs"/>
          <w:rtl/>
        </w:rPr>
        <w:t>در</w:t>
      </w:r>
      <w:r>
        <w:rPr>
          <w:rFonts w:hint="cs"/>
          <w:rtl/>
        </w:rPr>
        <w:t>شان زیر چتر حمایت سرپرستان نامحرم قرار می‌گیرند، و آن سرپرستان نسبت به مال و جمال ایشان تمایل پیدا می‌کنند و می‌خواهند آنان را به عقد خود در آورده و کمترین مال را مهری</w:t>
      </w:r>
      <w:r w:rsidR="00B44609">
        <w:rPr>
          <w:rFonts w:hint="cs"/>
          <w:rtl/>
        </w:rPr>
        <w:t>ۀ</w:t>
      </w:r>
      <w:r>
        <w:rPr>
          <w:rFonts w:hint="cs"/>
          <w:rtl/>
        </w:rPr>
        <w:t xml:space="preserve"> ایشان کنند، به خاطر این‌گونه تمایلات </w:t>
      </w:r>
      <w:r w:rsidR="00AF4EC8">
        <w:rPr>
          <w:rFonts w:hint="cs"/>
          <w:rtl/>
        </w:rPr>
        <w:t>ناروای سرپرستان خداوند آنان را از این تمایلات نهی می‌کند و نباید دختران یتیم را به عقد خود درآورند مگر اینکه مهری</w:t>
      </w:r>
      <w:r w:rsidR="00B44609">
        <w:rPr>
          <w:rFonts w:hint="cs"/>
          <w:rtl/>
        </w:rPr>
        <w:t>ۀ</w:t>
      </w:r>
      <w:r w:rsidR="00AF4EC8">
        <w:rPr>
          <w:rFonts w:hint="cs"/>
          <w:rtl/>
        </w:rPr>
        <w:t xml:space="preserve"> ایشان را به طور کامل بپردازند و در حق</w:t>
      </w:r>
      <w:r w:rsidR="00853096">
        <w:rPr>
          <w:rFonts w:hint="cs"/>
          <w:rtl/>
        </w:rPr>
        <w:t xml:space="preserve"> آن‌ها </w:t>
      </w:r>
      <w:r w:rsidR="00AF4EC8">
        <w:rPr>
          <w:rFonts w:hint="cs"/>
          <w:rtl/>
        </w:rPr>
        <w:t>قسط و عدالت را رعایت کنند، در غیر این‌صورت با زنان دیگر، یا کنیزان ازدواج نمایند.</w:t>
      </w:r>
      <w:r w:rsidR="00277019">
        <w:rPr>
          <w:rFonts w:hint="cs"/>
          <w:rtl/>
        </w:rPr>
        <w:t xml:space="preserve"> </w:t>
      </w:r>
      <w:r w:rsidR="00AF4EC8">
        <w:rPr>
          <w:rFonts w:hint="cs"/>
          <w:rtl/>
        </w:rPr>
        <w:t>(روایت از شیخین)</w:t>
      </w:r>
      <w:r w:rsidR="005F716C">
        <w:rPr>
          <w:rFonts w:hint="cs"/>
          <w:rtl/>
        </w:rPr>
        <w:t>.</w:t>
      </w:r>
    </w:p>
    <w:p w:rsidR="005F716C" w:rsidRDefault="005F716C" w:rsidP="00B44609">
      <w:pPr>
        <w:pStyle w:val="a3"/>
        <w:rPr>
          <w:rFonts w:hint="cs"/>
          <w:rtl/>
        </w:rPr>
      </w:pPr>
      <w:r>
        <w:rPr>
          <w:rFonts w:hint="cs"/>
          <w:rtl/>
        </w:rPr>
        <w:t xml:space="preserve">ترجمه آیت: </w:t>
      </w:r>
      <w:r>
        <w:rPr>
          <w:rFonts w:cs="Traditional Arabic" w:hint="cs"/>
          <w:rtl/>
        </w:rPr>
        <w:t>«</w:t>
      </w:r>
      <w:r w:rsidRPr="005F716C">
        <w:rPr>
          <w:rtl/>
        </w:rPr>
        <w:t>و اگر بترسيد كه در [حقّ‏] دختران يتيم نمى‏توانيد به عدل و انصاف رفتار كنيد، آنچه از [ساير] زنان شما را پسند افتد، دو زن و [يا] سه زن و [يا] چهار زن را به زنى گيريد. پس اگر بترسيد كه [باز] نمى‏توانيد به عدل و انصاف رفتار كنيد. به يك زن يا به ملك يمين خود اكتفاء كنيد. و اين به آنكه ستم نكنيد نزديكتر است</w:t>
      </w:r>
      <w:r>
        <w:rPr>
          <w:rFonts w:cs="Traditional Arabic" w:hint="cs"/>
          <w:rtl/>
        </w:rPr>
        <w:t>»</w:t>
      </w:r>
      <w:r w:rsidR="00B44609" w:rsidRPr="00B44609">
        <w:rPr>
          <w:rFonts w:hint="cs"/>
          <w:rtl/>
        </w:rPr>
        <w:t>.</w:t>
      </w:r>
    </w:p>
    <w:p w:rsidR="00AF4EC8" w:rsidRDefault="00A7486E" w:rsidP="00B44609">
      <w:pPr>
        <w:pStyle w:val="a3"/>
        <w:rPr>
          <w:rFonts w:hint="cs"/>
          <w:rtl/>
        </w:rPr>
      </w:pPr>
      <w:r>
        <w:rPr>
          <w:rFonts w:hint="cs"/>
          <w:rtl/>
        </w:rPr>
        <w:t>خواهر مسلمانم، ازدواج عبادتیست که به</w:t>
      </w:r>
      <w:r w:rsidR="003A6A7F">
        <w:rPr>
          <w:rFonts w:hint="cs"/>
          <w:rtl/>
        </w:rPr>
        <w:t xml:space="preserve"> وسیلۀ </w:t>
      </w:r>
      <w:r>
        <w:rPr>
          <w:rFonts w:hint="cs"/>
          <w:rtl/>
        </w:rPr>
        <w:t>آن نصف دینت را تکمیل خواهید کرد، و در پاک‌ترین حالت به ملاقات پروردگارت خواهید رفت. از انس</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Pr>
          <w:rFonts w:hint="cs"/>
          <w:rtl/>
        </w:rPr>
        <w:t xml:space="preserve"> فرمود: </w:t>
      </w:r>
      <w:r w:rsidR="005F716C">
        <w:rPr>
          <w:rFonts w:cs="Traditional Arabic" w:hint="cs"/>
          <w:rtl/>
        </w:rPr>
        <w:t>«</w:t>
      </w:r>
      <w:r w:rsidR="009F69AC">
        <w:rPr>
          <w:rFonts w:hint="cs"/>
          <w:rtl/>
        </w:rPr>
        <w:t>کسی که خداوند، زن صالحه را به او عطا فرماید در واقع او را بر نصف دینش یاری داده است، پس برای پاسداری از نصف باقیماند</w:t>
      </w:r>
      <w:r w:rsidR="00B44609">
        <w:rPr>
          <w:rFonts w:hint="cs"/>
          <w:rtl/>
        </w:rPr>
        <w:t>ۀ</w:t>
      </w:r>
      <w:r w:rsidR="009F69AC">
        <w:rPr>
          <w:rFonts w:hint="cs"/>
          <w:rtl/>
        </w:rPr>
        <w:t xml:space="preserve"> دین خود باید تقوی داشته باشد</w:t>
      </w:r>
      <w:r w:rsidR="005F716C">
        <w:rPr>
          <w:rFonts w:cs="Traditional Arabic" w:hint="cs"/>
          <w:rtl/>
        </w:rPr>
        <w:t>»</w:t>
      </w:r>
      <w:r w:rsidR="005F716C">
        <w:rPr>
          <w:rFonts w:hint="cs"/>
          <w:rtl/>
        </w:rPr>
        <w:t>.</w:t>
      </w:r>
      <w:r w:rsidR="00277019">
        <w:rPr>
          <w:rFonts w:hint="cs"/>
          <w:rtl/>
        </w:rPr>
        <w:t xml:space="preserve"> </w:t>
      </w:r>
      <w:r w:rsidR="009F69AC">
        <w:rPr>
          <w:rFonts w:hint="cs"/>
          <w:rtl/>
        </w:rPr>
        <w:t>(روایت از طبرانی و حاکم)</w:t>
      </w:r>
      <w:r w:rsidR="005F716C">
        <w:rPr>
          <w:rFonts w:hint="cs"/>
          <w:rtl/>
        </w:rPr>
        <w:t>.</w:t>
      </w:r>
    </w:p>
    <w:p w:rsidR="009F69AC" w:rsidRDefault="005A243F" w:rsidP="00B44609">
      <w:pPr>
        <w:pStyle w:val="a3"/>
        <w:rPr>
          <w:rFonts w:hint="cs"/>
          <w:rtl/>
        </w:rPr>
      </w:pPr>
      <w:r>
        <w:rPr>
          <w:rFonts w:hint="cs"/>
          <w:rtl/>
        </w:rPr>
        <w:t>و سعدبن‌ابی وقاص</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5F716C">
        <w:rPr>
          <w:rFonts w:hint="cs"/>
          <w:rtl/>
        </w:rPr>
        <w:t xml:space="preserve"> فرمود: </w:t>
      </w:r>
      <w:r w:rsidR="005F716C">
        <w:rPr>
          <w:rFonts w:cs="Traditional Arabic" w:hint="cs"/>
          <w:rtl/>
        </w:rPr>
        <w:t>«</w:t>
      </w:r>
      <w:r>
        <w:rPr>
          <w:rFonts w:hint="cs"/>
          <w:rtl/>
        </w:rPr>
        <w:t>داشتن همسر صالحه، و مسکن صالح و مرکب صالح</w:t>
      </w:r>
      <w:r w:rsidR="001F0B21">
        <w:rPr>
          <w:rFonts w:hint="cs"/>
          <w:rtl/>
        </w:rPr>
        <w:t xml:space="preserve"> نشانۀ </w:t>
      </w:r>
      <w:r>
        <w:rPr>
          <w:rFonts w:hint="cs"/>
          <w:rtl/>
        </w:rPr>
        <w:t>خوشبختی انسان است، و همسر بد، و مسکن بد، و مرکب بد،</w:t>
      </w:r>
      <w:r w:rsidR="001F0B21">
        <w:rPr>
          <w:rFonts w:hint="cs"/>
          <w:rtl/>
        </w:rPr>
        <w:t xml:space="preserve"> نشانۀ </w:t>
      </w:r>
      <w:r>
        <w:rPr>
          <w:rFonts w:hint="cs"/>
          <w:rtl/>
        </w:rPr>
        <w:t>بدبختی انسان است</w:t>
      </w:r>
      <w:r w:rsidR="005F716C">
        <w:rPr>
          <w:rFonts w:cs="Traditional Arabic" w:hint="cs"/>
          <w:rtl/>
        </w:rPr>
        <w:t>»</w:t>
      </w:r>
      <w:r w:rsidR="005F716C">
        <w:rPr>
          <w:rFonts w:hint="cs"/>
          <w:rtl/>
        </w:rPr>
        <w:t>.</w:t>
      </w:r>
      <w:r w:rsidR="00277019">
        <w:rPr>
          <w:rFonts w:hint="cs"/>
          <w:rtl/>
        </w:rPr>
        <w:t xml:space="preserve"> </w:t>
      </w:r>
      <w:r>
        <w:rPr>
          <w:rFonts w:hint="cs"/>
          <w:rtl/>
        </w:rPr>
        <w:t>(روایت از احمد)</w:t>
      </w:r>
      <w:r w:rsidR="005F716C">
        <w:rPr>
          <w:rFonts w:hint="cs"/>
          <w:rtl/>
        </w:rPr>
        <w:t>.</w:t>
      </w:r>
    </w:p>
    <w:p w:rsidR="0069756D" w:rsidRPr="00DC6647" w:rsidRDefault="00377CF7" w:rsidP="0069756D">
      <w:pPr>
        <w:pStyle w:val="Heading1"/>
        <w:bidi/>
        <w:rPr>
          <w:rFonts w:hint="cs"/>
          <w:rtl/>
          <w:lang w:bidi="fa-IR"/>
        </w:rPr>
      </w:pPr>
      <w:bookmarkStart w:id="2127" w:name="_Toc262412146"/>
      <w:bookmarkStart w:id="2128" w:name="_Toc340599714"/>
      <w:bookmarkStart w:id="2129" w:name="_Toc408539190"/>
      <w:r>
        <w:rPr>
          <w:rFonts w:hint="cs"/>
          <w:rtl/>
          <w:lang w:bidi="fa-IR"/>
        </w:rPr>
        <w:t>4-</w:t>
      </w:r>
      <w:r w:rsidR="0069756D">
        <w:rPr>
          <w:rFonts w:hint="cs"/>
          <w:rtl/>
          <w:lang w:bidi="fa-IR"/>
        </w:rPr>
        <w:t xml:space="preserve"> حکمت ازدواج</w:t>
      </w:r>
      <w:bookmarkEnd w:id="2127"/>
      <w:bookmarkEnd w:id="2128"/>
      <w:bookmarkEnd w:id="2129"/>
    </w:p>
    <w:p w:rsidR="00CA2295" w:rsidRDefault="00527E4D" w:rsidP="00B44609">
      <w:pPr>
        <w:pStyle w:val="a3"/>
        <w:rPr>
          <w:rFonts w:hint="cs"/>
          <w:rtl/>
        </w:rPr>
      </w:pPr>
      <w:r>
        <w:rPr>
          <w:rFonts w:hint="cs"/>
          <w:rtl/>
        </w:rPr>
        <w:t>خداوند متعال فرماید:</w:t>
      </w:r>
    </w:p>
    <w:p w:rsidR="00E0102F" w:rsidRPr="00CA14F7" w:rsidRDefault="00E0102F" w:rsidP="00CA14F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CA14F7">
        <w:rPr>
          <w:rFonts w:ascii="KFGQPC Uthmanic Script HAFS" w:hAnsi="KFGQPC Uthmanic Script HAFS" w:cs="KFGQPC Uthmanic Script HAFS"/>
          <w:sz w:val="28"/>
          <w:szCs w:val="28"/>
          <w:rtl/>
          <w:lang w:bidi="fa-IR"/>
        </w:rPr>
        <w:t>وَمِنۡ ءَايَٰتِهِ</w:t>
      </w:r>
      <w:r w:rsidR="00CA14F7">
        <w:rPr>
          <w:rFonts w:ascii="KFGQPC Uthmanic Script HAFS" w:hAnsi="KFGQPC Uthmanic Script HAFS" w:cs="KFGQPC Uthmanic Script HAFS" w:hint="cs"/>
          <w:sz w:val="28"/>
          <w:szCs w:val="28"/>
          <w:rtl/>
          <w:lang w:bidi="fa-IR"/>
        </w:rPr>
        <w:t>ۦٓ</w:t>
      </w:r>
      <w:r w:rsidR="00CA14F7">
        <w:rPr>
          <w:rFonts w:ascii="KFGQPC Uthmanic Script HAFS" w:hAnsi="KFGQPC Uthmanic Script HAFS" w:cs="KFGQPC Uthmanic Script HAFS"/>
          <w:sz w:val="28"/>
          <w:szCs w:val="28"/>
          <w:rtl/>
          <w:lang w:bidi="fa-IR"/>
        </w:rPr>
        <w:t xml:space="preserve"> أَنۡ خَلَقَ لَكُم مِّنۡ أَنفُسِكُمۡ أَزۡوَٰجٗا لِّتَسۡكُنُوٓاْ إِلَيۡهَا وَجَعَلَ بَيۡنَكُم مَّوَدَّةٗ وَرَحۡمَةًۚ إِنَّ فِي ذَٰلِكَ لَأٓيَٰتٖ لِّقَوۡمٖ يَتَفَكَّرُونَ ٢١</w:t>
      </w:r>
      <w:r>
        <w:rPr>
          <w:rFonts w:ascii="Traditional Arabic" w:hAnsi="Traditional Arabic" w:cs="Traditional Arabic"/>
          <w:sz w:val="28"/>
          <w:szCs w:val="28"/>
          <w:rtl/>
          <w:lang w:bidi="fa-IR"/>
        </w:rPr>
        <w:t>﴾</w:t>
      </w:r>
      <w:r>
        <w:rPr>
          <w:rFonts w:cs="B Lotus" w:hint="cs"/>
          <w:sz w:val="28"/>
          <w:szCs w:val="28"/>
          <w:rtl/>
          <w:lang w:bidi="fa-IR"/>
        </w:rPr>
        <w:t xml:space="preserve"> </w:t>
      </w:r>
      <w:r w:rsidRPr="00B44609">
        <w:rPr>
          <w:rStyle w:val="Char4"/>
          <w:rtl/>
        </w:rPr>
        <w:t>[</w:t>
      </w:r>
      <w:r w:rsidRPr="00B44609">
        <w:rPr>
          <w:rStyle w:val="Char4"/>
          <w:rFonts w:hint="cs"/>
          <w:rtl/>
        </w:rPr>
        <w:t>الروم: 21</w:t>
      </w:r>
      <w:r w:rsidRPr="00B44609">
        <w:rPr>
          <w:rStyle w:val="Char4"/>
          <w:rtl/>
        </w:rPr>
        <w:t>]</w:t>
      </w:r>
      <w:r w:rsidRPr="00B44609">
        <w:rPr>
          <w:rStyle w:val="Char3"/>
          <w:rtl/>
        </w:rPr>
        <w:t>.</w:t>
      </w:r>
    </w:p>
    <w:p w:rsidR="00833258" w:rsidRDefault="00654102" w:rsidP="00B44609">
      <w:pPr>
        <w:pStyle w:val="a3"/>
        <w:rPr>
          <w:rFonts w:hint="cs"/>
          <w:szCs w:val="26"/>
          <w:rtl/>
        </w:rPr>
      </w:pPr>
      <w:r>
        <w:rPr>
          <w:rFonts w:hint="cs"/>
          <w:rtl/>
        </w:rPr>
        <w:t xml:space="preserve"> </w:t>
      </w:r>
      <w:r w:rsidR="005F716C" w:rsidRPr="00377CF7">
        <w:rPr>
          <w:rFonts w:hint="cs"/>
          <w:rtl/>
        </w:rPr>
        <w:t>«</w:t>
      </w:r>
      <w:r w:rsidR="00833258" w:rsidRPr="00377CF7">
        <w:rPr>
          <w:rFonts w:hint="cs"/>
          <w:rtl/>
        </w:rPr>
        <w:t>و یکی از نشانه‌های خدا این است که از جنس خودتان همسرانی را برای شما آفرید تا در کنار آنان بیارامید و در میان شما و ایشان مهر و محبت انداخت، مسلماً در این، نشانه‌ها و دلایلی برای اهل تفکر وجود دارد</w:t>
      </w:r>
      <w:r w:rsidR="005F716C" w:rsidRPr="00377CF7">
        <w:rPr>
          <w:rFonts w:hint="cs"/>
          <w:rtl/>
        </w:rPr>
        <w:t>».</w:t>
      </w:r>
    </w:p>
    <w:p w:rsidR="00654102" w:rsidRDefault="00833258" w:rsidP="00B44609">
      <w:pPr>
        <w:pStyle w:val="a3"/>
        <w:rPr>
          <w:rFonts w:hint="cs"/>
          <w:rtl/>
        </w:rPr>
      </w:pPr>
      <w:r>
        <w:rPr>
          <w:rFonts w:hint="cs"/>
          <w:rtl/>
        </w:rPr>
        <w:t>بنابراین، ای‌خواهر مسلمانم، ازدواج به بقاء انسان از نسلی به نسلی دیگر کمک می‌کند چنان‌که با جماع زوجین، آتش شهوت هر دو فروکش می‌کند و وسوسه‌های</w:t>
      </w:r>
      <w:r w:rsidR="005F716C">
        <w:rPr>
          <w:rFonts w:hint="cs"/>
          <w:rtl/>
        </w:rPr>
        <w:t xml:space="preserve"> شیطانی نقش بر آب</w:t>
      </w:r>
      <w:r>
        <w:rPr>
          <w:rFonts w:hint="cs"/>
          <w:rtl/>
        </w:rPr>
        <w:t xml:space="preserve"> می‌شود.</w:t>
      </w:r>
    </w:p>
    <w:p w:rsidR="00833258" w:rsidRDefault="00833258" w:rsidP="00B44609">
      <w:pPr>
        <w:pStyle w:val="a3"/>
        <w:rPr>
          <w:rFonts w:hint="cs"/>
          <w:rtl/>
        </w:rPr>
      </w:pPr>
      <w:r>
        <w:rPr>
          <w:rFonts w:hint="cs"/>
          <w:rtl/>
        </w:rPr>
        <w:t>از ابوهریره</w:t>
      </w:r>
      <w:r>
        <w:rPr>
          <w:rFonts w:cs="CTraditional Arabic" w:hint="cs"/>
          <w:szCs w:val="26"/>
          <w:rtl/>
        </w:rPr>
        <w:t>س</w:t>
      </w:r>
      <w:r>
        <w:rPr>
          <w:rFonts w:hint="cs"/>
          <w:rtl/>
        </w:rPr>
        <w:t xml:space="preserve"> </w:t>
      </w:r>
      <w:r w:rsidR="002E0C4D">
        <w:rPr>
          <w:rFonts w:hint="cs"/>
          <w:rtl/>
        </w:rPr>
        <w:t>روایت شده که رسول‌خدا</w:t>
      </w:r>
      <w:r w:rsidR="002E0C4D">
        <w:rPr>
          <w:rFonts w:cs="CTraditional Arabic" w:hint="cs"/>
          <w:szCs w:val="26"/>
          <w:rtl/>
        </w:rPr>
        <w:t>ص</w:t>
      </w:r>
      <w:r w:rsidR="005F716C">
        <w:rPr>
          <w:rFonts w:hint="cs"/>
          <w:rtl/>
        </w:rPr>
        <w:t xml:space="preserve"> فرمودند: </w:t>
      </w:r>
      <w:r w:rsidR="005F716C">
        <w:rPr>
          <w:rFonts w:cs="Traditional Arabic" w:hint="cs"/>
          <w:rtl/>
        </w:rPr>
        <w:t>«</w:t>
      </w:r>
      <w:r w:rsidR="002E0C4D">
        <w:rPr>
          <w:rFonts w:hint="cs"/>
          <w:rtl/>
        </w:rPr>
        <w:t xml:space="preserve">زن نامحرم در صورت شیطانی به طرف انسان آمده و در صورت شیطانی او را ترک کرده و می‌رود، پس اگر شما از زنان چیزی را دیدید که شما را به شگفت و خوشحالی وا دارد، به نزد همسران خود </w:t>
      </w:r>
      <w:r w:rsidR="001F74E6">
        <w:rPr>
          <w:rFonts w:hint="cs"/>
          <w:rtl/>
        </w:rPr>
        <w:t>بروید و با آنان بیامیزید و جمع شوید تا بدان وسیله وسوسه‌های شیطان را از خود دور کرده و بزدایید</w:t>
      </w:r>
      <w:r w:rsidR="005F716C">
        <w:rPr>
          <w:rFonts w:cs="Traditional Arabic" w:hint="cs"/>
          <w:rtl/>
        </w:rPr>
        <w:t>»</w:t>
      </w:r>
      <w:r w:rsidR="005F716C">
        <w:rPr>
          <w:rFonts w:hint="cs"/>
          <w:rtl/>
        </w:rPr>
        <w:t>.</w:t>
      </w:r>
      <w:r w:rsidR="00277019">
        <w:rPr>
          <w:rFonts w:hint="cs"/>
          <w:rtl/>
        </w:rPr>
        <w:t xml:space="preserve"> </w:t>
      </w:r>
      <w:r w:rsidR="001F74E6">
        <w:rPr>
          <w:rFonts w:hint="cs"/>
          <w:rtl/>
        </w:rPr>
        <w:t>(روایت از مسلم و ابوداود و ترمذی)</w:t>
      </w:r>
      <w:r w:rsidR="005F716C">
        <w:rPr>
          <w:rFonts w:hint="cs"/>
          <w:rtl/>
        </w:rPr>
        <w:t>.</w:t>
      </w:r>
    </w:p>
    <w:p w:rsidR="001F74E6" w:rsidRDefault="00BA198E" w:rsidP="00B44609">
      <w:pPr>
        <w:pStyle w:val="a3"/>
        <w:rPr>
          <w:rFonts w:hint="cs"/>
          <w:rtl/>
        </w:rPr>
      </w:pPr>
      <w:r>
        <w:rPr>
          <w:rFonts w:hint="cs"/>
          <w:rtl/>
        </w:rPr>
        <w:t>و همچنین ازدواج به سر و سامان دادن ارتباط میان زن و شوهر بر اساس احترام متقابل و تبادل حقوق و همکاری مثمر در دایر</w:t>
      </w:r>
      <w:r w:rsidR="00B44609">
        <w:rPr>
          <w:rFonts w:hint="cs"/>
          <w:rtl/>
        </w:rPr>
        <w:t>ۀ</w:t>
      </w:r>
      <w:r>
        <w:rPr>
          <w:rFonts w:hint="cs"/>
          <w:rtl/>
        </w:rPr>
        <w:t xml:space="preserve"> دوستی و محبت و احترام و تقدیر، کمک می‌کند.</w:t>
      </w:r>
    </w:p>
    <w:p w:rsidR="00BA198E" w:rsidRDefault="007E4103" w:rsidP="00B44609">
      <w:pPr>
        <w:pStyle w:val="a3"/>
        <w:rPr>
          <w:rFonts w:hint="cs"/>
          <w:rtl/>
        </w:rPr>
      </w:pPr>
      <w:r>
        <w:rPr>
          <w:rFonts w:hint="cs"/>
          <w:rtl/>
        </w:rPr>
        <w:t xml:space="preserve">چنان‌که زن با به عهده گرفتن امور منزل و تربیت اولاد و آماده کردن جوی مملو از صلح و صفا، به شوهر کمک می‌کند </w:t>
      </w:r>
      <w:r w:rsidR="005C5105">
        <w:rPr>
          <w:rFonts w:hint="cs"/>
          <w:rtl/>
        </w:rPr>
        <w:t>تا به شیو</w:t>
      </w:r>
      <w:r w:rsidR="00B44609">
        <w:rPr>
          <w:rFonts w:hint="cs"/>
          <w:rtl/>
        </w:rPr>
        <w:t>ۀ</w:t>
      </w:r>
      <w:r w:rsidR="005C5105">
        <w:rPr>
          <w:rFonts w:hint="cs"/>
          <w:rtl/>
        </w:rPr>
        <w:t xml:space="preserve"> بهتر بتواند وظایف دنیوی و دینی خانواده را انجام دهد.</w:t>
      </w:r>
    </w:p>
    <w:p w:rsidR="001B618F" w:rsidRPr="00DC6647" w:rsidRDefault="00377CF7" w:rsidP="00C87007">
      <w:pPr>
        <w:pStyle w:val="Heading1"/>
        <w:bidi/>
        <w:rPr>
          <w:rFonts w:hint="cs"/>
          <w:rtl/>
          <w:lang w:bidi="fa-IR"/>
        </w:rPr>
      </w:pPr>
      <w:bookmarkStart w:id="2130" w:name="_Toc262412147"/>
      <w:bookmarkStart w:id="2131" w:name="_Toc340599715"/>
      <w:bookmarkStart w:id="2132" w:name="_Toc408539191"/>
      <w:r>
        <w:rPr>
          <w:rFonts w:hint="cs"/>
          <w:rtl/>
          <w:lang w:bidi="fa-IR"/>
        </w:rPr>
        <w:t xml:space="preserve">5- </w:t>
      </w:r>
      <w:r w:rsidR="001B618F">
        <w:rPr>
          <w:rFonts w:hint="cs"/>
          <w:rtl/>
          <w:lang w:bidi="fa-IR"/>
        </w:rPr>
        <w:t>مکروه بودن بریدن و دوری از ازدواج (تبتل)</w:t>
      </w:r>
      <w:bookmarkEnd w:id="2130"/>
      <w:bookmarkEnd w:id="2131"/>
      <w:bookmarkEnd w:id="2132"/>
    </w:p>
    <w:p w:rsidR="005C5105" w:rsidRPr="00CA14F7" w:rsidRDefault="001B618F" w:rsidP="00B44609">
      <w:pPr>
        <w:pStyle w:val="a3"/>
        <w:rPr>
          <w:rFonts w:ascii="KFGQPC Uthmanic Script HAFS" w:hAnsi="KFGQPC Uthmanic Script HAFS" w:cs="KFGQPC Uthmanic Script HAFS" w:hint="cs"/>
          <w:rtl/>
        </w:rPr>
      </w:pPr>
      <w:r>
        <w:rPr>
          <w:rFonts w:hint="cs"/>
          <w:rtl/>
        </w:rPr>
        <w:t>و اما تبتلی که قرآن به آن امر کرده و می‌فرماید:</w:t>
      </w:r>
      <w:r w:rsidR="00E0102F">
        <w:rPr>
          <w:rFonts w:hint="cs"/>
          <w:rtl/>
        </w:rPr>
        <w:t xml:space="preserve"> </w:t>
      </w:r>
      <w:r w:rsidR="00E0102F">
        <w:rPr>
          <w:rFonts w:ascii="Traditional Arabic" w:hAnsi="Traditional Arabic" w:cs="Traditional Arabic"/>
          <w:rtl/>
        </w:rPr>
        <w:t>﴿</w:t>
      </w:r>
      <w:r w:rsidR="00CA14F7">
        <w:rPr>
          <w:rFonts w:ascii="KFGQPC Uthmanic Script HAFS" w:hAnsi="KFGQPC Uthmanic Script HAFS" w:cs="KFGQPC Uthmanic Script HAFS"/>
          <w:rtl/>
        </w:rPr>
        <w:t>وَتَبَتَّلۡ إِلَيۡهِ تَبۡتِيلٗا ٨</w:t>
      </w:r>
      <w:r w:rsidR="00E0102F">
        <w:rPr>
          <w:rFonts w:ascii="Traditional Arabic" w:hAnsi="Traditional Arabic" w:cs="Traditional Arabic"/>
          <w:rtl/>
        </w:rPr>
        <w:t>﴾</w:t>
      </w:r>
      <w:r>
        <w:rPr>
          <w:rFonts w:hint="cs"/>
          <w:rtl/>
        </w:rPr>
        <w:t xml:space="preserve"> </w:t>
      </w:r>
      <w:r w:rsidR="00FF0D99">
        <w:rPr>
          <w:rFonts w:hint="cs"/>
          <w:rtl/>
        </w:rPr>
        <w:t xml:space="preserve">مجاهد در تفسیر آن گفته است: به سوی خدا با اخلاص </w:t>
      </w:r>
      <w:r w:rsidR="005F716C">
        <w:rPr>
          <w:rFonts w:hint="cs"/>
          <w:rtl/>
        </w:rPr>
        <w:t>پیش رو، وإ</w:t>
      </w:r>
      <w:r w:rsidR="00FF0D99">
        <w:rPr>
          <w:rFonts w:hint="cs"/>
          <w:rtl/>
        </w:rPr>
        <w:t>لا اصل تبتل به معنی بریدن است؛ بدین معنی به سوی خدا از همه چیز برده شو.</w:t>
      </w:r>
    </w:p>
    <w:p w:rsidR="00FF0D99" w:rsidRDefault="00FF0D99" w:rsidP="00B44609">
      <w:pPr>
        <w:pStyle w:val="a3"/>
        <w:rPr>
          <w:rFonts w:hint="cs"/>
          <w:rtl/>
        </w:rPr>
      </w:pPr>
      <w:r>
        <w:rPr>
          <w:rFonts w:hint="cs"/>
          <w:rtl/>
        </w:rPr>
        <w:t>سعدبن‌ابی‌وقاص</w:t>
      </w:r>
      <w:r>
        <w:rPr>
          <w:rFonts w:cs="CTraditional Arabic" w:hint="cs"/>
          <w:sz w:val="26"/>
          <w:szCs w:val="26"/>
          <w:rtl/>
        </w:rPr>
        <w:t>س</w:t>
      </w:r>
      <w:r w:rsidR="005F716C">
        <w:rPr>
          <w:rFonts w:hint="cs"/>
          <w:rtl/>
        </w:rPr>
        <w:t xml:space="preserve"> گوید: </w:t>
      </w:r>
      <w:r w:rsidR="005F716C">
        <w:rPr>
          <w:rFonts w:cs="Traditional Arabic" w:hint="cs"/>
          <w:rtl/>
        </w:rPr>
        <w:t>«</w:t>
      </w:r>
      <w:r>
        <w:rPr>
          <w:rFonts w:hint="cs"/>
          <w:rtl/>
        </w:rPr>
        <w:t>رسول‌خدا</w:t>
      </w:r>
      <w:r>
        <w:rPr>
          <w:rFonts w:cs="CTraditional Arabic" w:hint="cs"/>
          <w:sz w:val="26"/>
          <w:szCs w:val="26"/>
          <w:rtl/>
        </w:rPr>
        <w:t>ص</w:t>
      </w:r>
      <w:r>
        <w:rPr>
          <w:rFonts w:hint="cs"/>
          <w:rtl/>
        </w:rPr>
        <w:t xml:space="preserve"> تبتل عثمان بن‌مظعون را رد کرد، و اگر به آن اذن می‌داد آن را به ما اختصاص می‌داد</w:t>
      </w:r>
      <w:r w:rsidR="005F716C">
        <w:rPr>
          <w:rFonts w:cs="Traditional Arabic" w:hint="cs"/>
          <w:rtl/>
        </w:rPr>
        <w:t>»</w:t>
      </w:r>
      <w:r w:rsidR="00277019">
        <w:rPr>
          <w:rFonts w:hint="cs"/>
          <w:rtl/>
        </w:rPr>
        <w:t xml:space="preserve"> </w:t>
      </w:r>
      <w:r>
        <w:rPr>
          <w:rFonts w:hint="cs"/>
          <w:rtl/>
        </w:rPr>
        <w:t>(روایت از بخاری و ترمذی)</w:t>
      </w:r>
      <w:r w:rsidR="005F716C">
        <w:rPr>
          <w:rFonts w:hint="cs"/>
          <w:rtl/>
        </w:rPr>
        <w:t>.</w:t>
      </w:r>
    </w:p>
    <w:p w:rsidR="00F07CA6" w:rsidRDefault="00F07CA6" w:rsidP="00B44609">
      <w:pPr>
        <w:pStyle w:val="a3"/>
        <w:rPr>
          <w:rFonts w:hint="cs"/>
          <w:rtl/>
        </w:rPr>
      </w:pPr>
      <w:r>
        <w:rPr>
          <w:rFonts w:hint="cs"/>
          <w:rtl/>
        </w:rPr>
        <w:t>سمره</w:t>
      </w:r>
      <w:r w:rsidR="005F716C">
        <w:rPr>
          <w:rFonts w:hint="cs"/>
          <w:rtl/>
        </w:rPr>
        <w:t xml:space="preserve"> </w:t>
      </w:r>
      <w:r>
        <w:rPr>
          <w:rFonts w:cs="CTraditional Arabic" w:hint="cs"/>
          <w:sz w:val="26"/>
          <w:szCs w:val="26"/>
          <w:rtl/>
        </w:rPr>
        <w:t>س</w:t>
      </w:r>
      <w:r w:rsidR="005F716C">
        <w:rPr>
          <w:rFonts w:hint="cs"/>
          <w:rtl/>
        </w:rPr>
        <w:t xml:space="preserve"> گوید: </w:t>
      </w:r>
      <w:r w:rsidR="005F716C">
        <w:rPr>
          <w:rFonts w:cs="Traditional Arabic" w:hint="cs"/>
          <w:rtl/>
        </w:rPr>
        <w:t>«</w:t>
      </w:r>
      <w:r>
        <w:rPr>
          <w:rFonts w:hint="cs"/>
          <w:rtl/>
        </w:rPr>
        <w:t>رسول‌خدا</w:t>
      </w:r>
      <w:r>
        <w:rPr>
          <w:rFonts w:cs="CTraditional Arabic" w:hint="cs"/>
          <w:sz w:val="26"/>
          <w:szCs w:val="26"/>
          <w:rtl/>
        </w:rPr>
        <w:t>ص</w:t>
      </w:r>
      <w:r>
        <w:rPr>
          <w:rFonts w:hint="cs"/>
          <w:rtl/>
        </w:rPr>
        <w:t xml:space="preserve"> از تبتل نهی کرده است</w:t>
      </w:r>
      <w:r w:rsidR="005F716C">
        <w:rPr>
          <w:rFonts w:cs="Traditional Arabic" w:hint="cs"/>
          <w:rtl/>
        </w:rPr>
        <w:t>»</w:t>
      </w:r>
      <w:r w:rsidR="00277019">
        <w:rPr>
          <w:rFonts w:hint="cs"/>
          <w:rtl/>
        </w:rPr>
        <w:t xml:space="preserve"> </w:t>
      </w:r>
      <w:r>
        <w:rPr>
          <w:rFonts w:hint="cs"/>
          <w:rtl/>
        </w:rPr>
        <w:t>(روایت از نسائی و ترمذی)</w:t>
      </w:r>
      <w:r w:rsidR="005F716C">
        <w:rPr>
          <w:rFonts w:hint="cs"/>
          <w:rtl/>
        </w:rPr>
        <w:t>.</w:t>
      </w:r>
    </w:p>
    <w:p w:rsidR="00F07CA6" w:rsidRDefault="007B1DD3" w:rsidP="00B44609">
      <w:pPr>
        <w:pStyle w:val="a3"/>
        <w:rPr>
          <w:rFonts w:hint="cs"/>
          <w:rtl/>
        </w:rPr>
      </w:pPr>
      <w:r>
        <w:rPr>
          <w:rFonts w:hint="cs"/>
          <w:rtl/>
        </w:rPr>
        <w:t>ابن‌حجر در تفسیر حدیث گفته: نهی، در حدیث، بلا خلاف برای تحریم است، چون از ازدیاد مشروع بنی‌آدم جلوگیری کرده و از این گذشته در برگیرند</w:t>
      </w:r>
      <w:r w:rsidR="00B44609">
        <w:rPr>
          <w:rFonts w:hint="cs"/>
          <w:rtl/>
        </w:rPr>
        <w:t>ۀ</w:t>
      </w:r>
      <w:r>
        <w:rPr>
          <w:rFonts w:hint="cs"/>
          <w:rtl/>
        </w:rPr>
        <w:t xml:space="preserve"> مفاسدی دیگر است، مانند تعذیب نفس و مشوه کردن وجود و چهره همراه با وارد کردن زیانهایی که گاهی منجر به مرگ می‌شود. و همچنین، تبتل، به م</w:t>
      </w:r>
      <w:r w:rsidR="00C24C51">
        <w:rPr>
          <w:rFonts w:hint="cs"/>
          <w:rtl/>
        </w:rPr>
        <w:t>عنی ابطال مردانگی و در برگیرند</w:t>
      </w:r>
      <w:r w:rsidR="00B44609">
        <w:rPr>
          <w:rFonts w:hint="cs"/>
          <w:rtl/>
        </w:rPr>
        <w:t>ۀ</w:t>
      </w:r>
      <w:r w:rsidR="00C24C51">
        <w:rPr>
          <w:rFonts w:hint="cs"/>
          <w:rtl/>
        </w:rPr>
        <w:t xml:space="preserve"> تغییر خلق خدا و کفران نعمتهای او است، زیرا مرد بودن، از نعمتهای بزرگ است، بنابراین، اگر آن را از بین ببرد در واقع خود را به زن تشبیه کرده و کاستی را بر کمال ترجیح داده است.</w:t>
      </w:r>
    </w:p>
    <w:p w:rsidR="00C24C51" w:rsidRDefault="00C24C51" w:rsidP="00B44609">
      <w:pPr>
        <w:pStyle w:val="a3"/>
        <w:rPr>
          <w:rFonts w:hint="cs"/>
          <w:rtl/>
        </w:rPr>
      </w:pPr>
      <w:r>
        <w:rPr>
          <w:rFonts w:hint="cs"/>
          <w:rtl/>
        </w:rPr>
        <w:t>قرطبی گوید: خصاء حیوا</w:t>
      </w:r>
      <w:r w:rsidR="00CE1983">
        <w:rPr>
          <w:rFonts w:hint="cs"/>
          <w:rtl/>
        </w:rPr>
        <w:t>نات ن</w:t>
      </w:r>
      <w:r>
        <w:rPr>
          <w:rFonts w:hint="cs"/>
          <w:rtl/>
        </w:rPr>
        <w:t>ر از بین‌آدم به جز به خاطر منافع حاصله در آن، مانند بهتر و فربه‌تر شدن یا قطع زیان از آن، ممنوع است و امام نووی گوید: خصاء حیوانات غیر مأکول شرعاً به طور مطلق از نظر شرعی حرام است، و اما خصاء حیوانات کوچک مأکول جایز است ولی خصاء حیوانات بزرگ مأکول جایز نیست. و به گمانم</w:t>
      </w:r>
      <w:r w:rsidR="00092990">
        <w:rPr>
          <w:rFonts w:hint="cs"/>
          <w:rtl/>
        </w:rPr>
        <w:t xml:space="preserve"> گفتۀ </w:t>
      </w:r>
      <w:r>
        <w:rPr>
          <w:rFonts w:hint="cs"/>
          <w:rtl/>
        </w:rPr>
        <w:t>نووی، قول قرطبی مبنی بر اباحة خصاء حیوان بزرگ برای دفع زیاد را رد می‌کند.</w:t>
      </w:r>
    </w:p>
    <w:p w:rsidR="00B35ABE" w:rsidRPr="00DC6647" w:rsidRDefault="00377CF7" w:rsidP="00B35ABE">
      <w:pPr>
        <w:pStyle w:val="Heading1"/>
        <w:bidi/>
        <w:rPr>
          <w:rFonts w:hint="cs"/>
          <w:rtl/>
          <w:lang w:bidi="fa-IR"/>
        </w:rPr>
      </w:pPr>
      <w:bookmarkStart w:id="2133" w:name="_Toc262412148"/>
      <w:bookmarkStart w:id="2134" w:name="_Toc340599716"/>
      <w:bookmarkStart w:id="2135" w:name="_Toc408539192"/>
      <w:r>
        <w:rPr>
          <w:rFonts w:hint="cs"/>
          <w:rtl/>
          <w:lang w:bidi="fa-IR"/>
        </w:rPr>
        <w:t>6-</w:t>
      </w:r>
      <w:r w:rsidR="00B35ABE">
        <w:rPr>
          <w:rFonts w:hint="cs"/>
          <w:rtl/>
          <w:lang w:bidi="fa-IR"/>
        </w:rPr>
        <w:t xml:space="preserve"> اکراه دختر یتیمه بر تزویج</w:t>
      </w:r>
      <w:bookmarkEnd w:id="2133"/>
      <w:bookmarkEnd w:id="2134"/>
      <w:bookmarkEnd w:id="2135"/>
    </w:p>
    <w:p w:rsidR="00B35ABE" w:rsidRDefault="00DE5286" w:rsidP="00B44609">
      <w:pPr>
        <w:pStyle w:val="a3"/>
        <w:rPr>
          <w:rFonts w:hint="cs"/>
          <w:rtl/>
        </w:rPr>
      </w:pPr>
      <w:r>
        <w:rPr>
          <w:rFonts w:hint="cs"/>
          <w:rtl/>
        </w:rPr>
        <w:t>ابوهریره</w:t>
      </w:r>
      <w:r w:rsidR="00CE1983">
        <w:rPr>
          <w:rFonts w:hint="cs"/>
          <w:rtl/>
        </w:rPr>
        <w:t xml:space="preserve"> </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CE1983">
        <w:rPr>
          <w:rFonts w:hint="cs"/>
          <w:rtl/>
        </w:rPr>
        <w:t xml:space="preserve"> فرمود: </w:t>
      </w:r>
      <w:r w:rsidR="00CE1983">
        <w:rPr>
          <w:rFonts w:cs="Traditional Arabic" w:hint="cs"/>
          <w:rtl/>
        </w:rPr>
        <w:t>«</w:t>
      </w:r>
      <w:r>
        <w:rPr>
          <w:rFonts w:hint="cs"/>
          <w:rtl/>
        </w:rPr>
        <w:t>از دختر یتیمه برای ازدواج اجازه گرفته شود، اگر سکوت کرد</w:t>
      </w:r>
      <w:r w:rsidR="001F0B21">
        <w:rPr>
          <w:rFonts w:hint="cs"/>
          <w:rtl/>
        </w:rPr>
        <w:t xml:space="preserve"> نشانۀ </w:t>
      </w:r>
      <w:r>
        <w:rPr>
          <w:rFonts w:hint="cs"/>
          <w:rtl/>
        </w:rPr>
        <w:t>اذن او است، و اگر مانع شد تزویج او جایز نیست؛ یعنی: اگر به سن بلوغ رسید حق رد تزویج را دارد</w:t>
      </w:r>
      <w:r w:rsidR="00CE1983">
        <w:rPr>
          <w:rFonts w:cs="Traditional Arabic" w:hint="cs"/>
          <w:rtl/>
        </w:rPr>
        <w:t>»</w:t>
      </w:r>
      <w:r w:rsidR="00277019">
        <w:rPr>
          <w:rFonts w:hint="cs"/>
          <w:rtl/>
        </w:rPr>
        <w:t xml:space="preserve"> </w:t>
      </w:r>
      <w:r>
        <w:rPr>
          <w:rFonts w:hint="cs"/>
          <w:rtl/>
        </w:rPr>
        <w:t>(روایت از ابوداود و ترمذی)</w:t>
      </w:r>
      <w:r w:rsidR="00CE1983">
        <w:rPr>
          <w:rFonts w:hint="cs"/>
          <w:rtl/>
        </w:rPr>
        <w:t>.</w:t>
      </w:r>
    </w:p>
    <w:p w:rsidR="00DE5286" w:rsidRDefault="008D3BD7" w:rsidP="00B44609">
      <w:pPr>
        <w:pStyle w:val="a3"/>
        <w:rPr>
          <w:rFonts w:hint="cs"/>
          <w:rtl/>
        </w:rPr>
      </w:pPr>
      <w:r>
        <w:rPr>
          <w:rFonts w:hint="cs"/>
          <w:rtl/>
        </w:rPr>
        <w:t>علما در مورد تزویج دختر یتیمه اختلاف نظر دارند:</w:t>
      </w:r>
    </w:p>
    <w:p w:rsidR="008D3BD7" w:rsidRDefault="008D3BD7" w:rsidP="00B44609">
      <w:pPr>
        <w:pStyle w:val="a3"/>
        <w:rPr>
          <w:rFonts w:hint="cs"/>
          <w:rtl/>
        </w:rPr>
      </w:pPr>
      <w:r>
        <w:rPr>
          <w:rFonts w:hint="cs"/>
          <w:rtl/>
        </w:rPr>
        <w:t>بعضی از تابعین و غیر آنان بر این باورند که اگر دختر یتیمه به ازوداج کسی درآمد، نکاح او تا هنگام بلوغ متوقف می‌شود، وقتی به سن بلوغ رسید اختیار اجاز</w:t>
      </w:r>
      <w:r w:rsidR="00B44609">
        <w:rPr>
          <w:rFonts w:hint="cs"/>
          <w:rtl/>
        </w:rPr>
        <w:t>ۀ</w:t>
      </w:r>
      <w:r>
        <w:rPr>
          <w:rFonts w:hint="cs"/>
          <w:rtl/>
        </w:rPr>
        <w:t xml:space="preserve"> نکاح یا فسخ آن را دارد.</w:t>
      </w:r>
    </w:p>
    <w:p w:rsidR="008D3BD7" w:rsidRDefault="008D3BD7" w:rsidP="00B44609">
      <w:pPr>
        <w:pStyle w:val="a3"/>
        <w:rPr>
          <w:rFonts w:hint="cs"/>
          <w:rtl/>
        </w:rPr>
      </w:pPr>
      <w:r>
        <w:rPr>
          <w:rFonts w:hint="cs"/>
          <w:rtl/>
        </w:rPr>
        <w:t>و به قول بعضی دیگر، نکاح دختر یتیمه تا رسیدن به سن بلوغ جایز نیست و خیار در نکاح نیز جایز نیست. این، قول سفیان ثوری و شافعی و غیر آن دو، از اهل علم است. و به قول احمد و اسحاق، هرگاه</w:t>
      </w:r>
      <w:r w:rsidR="00277019">
        <w:rPr>
          <w:rFonts w:hint="cs"/>
          <w:rtl/>
        </w:rPr>
        <w:t xml:space="preserve"> </w:t>
      </w:r>
      <w:r>
        <w:rPr>
          <w:rFonts w:hint="cs"/>
          <w:rtl/>
        </w:rPr>
        <w:t>دختر به سن نه سالگی رسید و به عقد شوهر درآمد و به آن راضی بود، نکاح او جایز است و بعد از بلوغ از حق‌خیار برخوردار نیست، و به این حدیث استدلال کرده‌اند که رسول‌خدا عایشه</w:t>
      </w:r>
      <w:r w:rsidR="00CE1983">
        <w:rPr>
          <w:rFonts w:hint="cs"/>
          <w:rtl/>
        </w:rPr>
        <w:t xml:space="preserve"> </w:t>
      </w:r>
      <w:r w:rsidR="00CE1983">
        <w:rPr>
          <w:rFonts w:cs="CTraditional Arabic" w:hint="cs"/>
          <w:rtl/>
        </w:rPr>
        <w:t>ل</w:t>
      </w:r>
      <w:r>
        <w:rPr>
          <w:rFonts w:hint="cs"/>
          <w:rtl/>
        </w:rPr>
        <w:t xml:space="preserve"> را در سن نه سالگی به عقد خود درآورده است، در حالی که عایشه</w:t>
      </w:r>
      <w:r w:rsidR="00CE1983">
        <w:rPr>
          <w:rFonts w:hint="cs"/>
          <w:rtl/>
        </w:rPr>
        <w:t xml:space="preserve"> </w:t>
      </w:r>
      <w:r w:rsidR="00CE1983">
        <w:rPr>
          <w:rFonts w:cs="CTraditional Arabic" w:hint="cs"/>
          <w:rtl/>
        </w:rPr>
        <w:t>ل</w:t>
      </w:r>
      <w:r>
        <w:rPr>
          <w:rFonts w:hint="cs"/>
          <w:rtl/>
        </w:rPr>
        <w:t xml:space="preserve"> گوید: هروقت دختر به سن نه سالگی رسید، زن محسوب می‌شود.</w:t>
      </w:r>
    </w:p>
    <w:p w:rsidR="00082583" w:rsidRPr="00DC6647" w:rsidRDefault="00377CF7" w:rsidP="00082583">
      <w:pPr>
        <w:pStyle w:val="Heading1"/>
        <w:bidi/>
        <w:rPr>
          <w:rFonts w:hint="cs"/>
          <w:rtl/>
          <w:lang w:bidi="fa-IR"/>
        </w:rPr>
      </w:pPr>
      <w:bookmarkStart w:id="2136" w:name="_Toc262412149"/>
      <w:bookmarkStart w:id="2137" w:name="_Toc340599717"/>
      <w:bookmarkStart w:id="2138" w:name="_Toc408539193"/>
      <w:r>
        <w:rPr>
          <w:rFonts w:hint="cs"/>
          <w:rtl/>
          <w:lang w:bidi="fa-IR"/>
        </w:rPr>
        <w:t>7-</w:t>
      </w:r>
      <w:r w:rsidR="00082583">
        <w:rPr>
          <w:rFonts w:hint="cs"/>
          <w:rtl/>
          <w:lang w:bidi="fa-IR"/>
        </w:rPr>
        <w:t xml:space="preserve"> تزویج دختر نابالغ</w:t>
      </w:r>
      <w:bookmarkEnd w:id="2136"/>
      <w:bookmarkEnd w:id="2137"/>
      <w:bookmarkEnd w:id="2138"/>
    </w:p>
    <w:p w:rsidR="00082583" w:rsidRDefault="009665D4" w:rsidP="00B44609">
      <w:pPr>
        <w:pStyle w:val="a3"/>
        <w:rPr>
          <w:rFonts w:hint="cs"/>
          <w:rtl/>
        </w:rPr>
      </w:pPr>
      <w:r>
        <w:rPr>
          <w:rFonts w:hint="cs"/>
          <w:rtl/>
        </w:rPr>
        <w:t>هرگاه دختر باکره و بیوه به سن بلوغ رسیدند برای پدر و دیگران جایز نیست بدون اجاز</w:t>
      </w:r>
      <w:r w:rsidR="00B44609">
        <w:rPr>
          <w:rFonts w:hint="cs"/>
          <w:rtl/>
        </w:rPr>
        <w:t>ۀ</w:t>
      </w:r>
      <w:r>
        <w:rPr>
          <w:rFonts w:hint="cs"/>
          <w:rtl/>
        </w:rPr>
        <w:t xml:space="preserve"> او، وی را به ازدواج کسی درآورند. و اگر نکاح او بدون اجازه‌اش واقع شود؟! از همان ابتدا فسخ شده است، اما دختر بیوه با هرکس که بخواهد ازدواج می‌کند اگر چه پدرش ناراضی باشد. و اما تزویج دختر باکره متوقف بر اجاز</w:t>
      </w:r>
      <w:r w:rsidR="00B44609">
        <w:rPr>
          <w:rFonts w:hint="cs"/>
          <w:rtl/>
        </w:rPr>
        <w:t>ۀ</w:t>
      </w:r>
      <w:r>
        <w:rPr>
          <w:rFonts w:hint="cs"/>
          <w:rtl/>
        </w:rPr>
        <w:t xml:space="preserve"> او، و پدرش می‌باشد، دختر نابالغی که پدر ندارد تا زمانی که به سن بلوغ نرسیده، نه در حالت ضرورت و نه در غیر آن، برای هیچ کس جایز نیست که او را به عقد کسی درآورد. و جز پدر کسی نمی‌تواند دختری را که دیوانه است تا زمانی که بهبودی نیافته به عقد کسی درآورد.</w:t>
      </w:r>
    </w:p>
    <w:p w:rsidR="009665D4" w:rsidRDefault="009665D4" w:rsidP="00B44609">
      <w:pPr>
        <w:pStyle w:val="a3"/>
        <w:rPr>
          <w:rFonts w:hint="cs"/>
          <w:rtl/>
        </w:rPr>
      </w:pPr>
      <w:r>
        <w:rPr>
          <w:rFonts w:hint="cs"/>
          <w:rtl/>
        </w:rPr>
        <w:t>ابن‌شبرمه گوید: برای پدر جایز نیست دختر صغیر</w:t>
      </w:r>
      <w:r w:rsidR="00B44609">
        <w:rPr>
          <w:rFonts w:hint="cs"/>
          <w:rtl/>
        </w:rPr>
        <w:t>ۀ</w:t>
      </w:r>
      <w:r>
        <w:rPr>
          <w:rFonts w:hint="cs"/>
          <w:rtl/>
        </w:rPr>
        <w:t xml:space="preserve"> خود را به عقد کسی درآورد تا روزی که بالغه شده و اجازه می‌دهد. و نکاح عایشه</w:t>
      </w:r>
      <w:r w:rsidR="00CE1983">
        <w:rPr>
          <w:rFonts w:cs="CTraditional Arabic" w:hint="cs"/>
          <w:rtl/>
        </w:rPr>
        <w:t>ل</w:t>
      </w:r>
      <w:r>
        <w:rPr>
          <w:rFonts w:hint="cs"/>
          <w:rtl/>
        </w:rPr>
        <w:t xml:space="preserve"> را در سن نه سالگی از خصایص پیامبر</w:t>
      </w:r>
      <w:r>
        <w:rPr>
          <w:rFonts w:cs="CTraditional Arabic" w:hint="cs"/>
          <w:sz w:val="26"/>
          <w:szCs w:val="26"/>
          <w:rtl/>
        </w:rPr>
        <w:t>ص</w:t>
      </w:r>
      <w:r w:rsidR="00CE1983">
        <w:rPr>
          <w:rFonts w:hint="cs"/>
          <w:rtl/>
        </w:rPr>
        <w:t xml:space="preserve"> بر </w:t>
      </w:r>
      <w:r>
        <w:rPr>
          <w:rFonts w:hint="cs"/>
          <w:rtl/>
        </w:rPr>
        <w:t>ش</w:t>
      </w:r>
      <w:r w:rsidR="00CE1983">
        <w:rPr>
          <w:rFonts w:hint="cs"/>
          <w:rtl/>
        </w:rPr>
        <w:t>م</w:t>
      </w:r>
      <w:r>
        <w:rPr>
          <w:rFonts w:hint="cs"/>
          <w:rtl/>
        </w:rPr>
        <w:t>رده و مانند زن بخشوده شده به ایشان، و نکاح بیشتر از چهار زن برای آن حضرت می‌باشد و بنابر قول حسن و ابراهیم نخعی، تزویج دختر صغیره و کبیر</w:t>
      </w:r>
      <w:r w:rsidR="00B44609">
        <w:rPr>
          <w:rFonts w:hint="cs"/>
          <w:rtl/>
        </w:rPr>
        <w:t>ۀ</w:t>
      </w:r>
      <w:r w:rsidR="00AC3A2D">
        <w:rPr>
          <w:rFonts w:hint="cs"/>
          <w:rtl/>
        </w:rPr>
        <w:t xml:space="preserve"> بیوه و باکره، برای پدر جایز</w:t>
      </w:r>
      <w:r w:rsidR="00CE1983">
        <w:rPr>
          <w:rFonts w:hint="cs"/>
          <w:rtl/>
        </w:rPr>
        <w:t xml:space="preserve"> </w:t>
      </w:r>
      <w:r w:rsidR="00AC3A2D">
        <w:rPr>
          <w:rFonts w:hint="cs"/>
          <w:rtl/>
        </w:rPr>
        <w:t>است اگرچه ناراضی باشند.</w:t>
      </w:r>
    </w:p>
    <w:p w:rsidR="00AC3A2D" w:rsidRDefault="00AC3A2D" w:rsidP="00B44609">
      <w:pPr>
        <w:pStyle w:val="a3"/>
        <w:rPr>
          <w:rFonts w:hint="cs"/>
          <w:rtl/>
        </w:rPr>
      </w:pPr>
      <w:r>
        <w:rPr>
          <w:rFonts w:hint="cs"/>
          <w:rtl/>
        </w:rPr>
        <w:t>ابوحنیفه معتقد است پدر می‌تواند دختر صغیر</w:t>
      </w:r>
      <w:r w:rsidR="00B44609">
        <w:rPr>
          <w:rFonts w:hint="cs"/>
          <w:rtl/>
        </w:rPr>
        <w:t>ۀ</w:t>
      </w:r>
      <w:r>
        <w:rPr>
          <w:rFonts w:hint="cs"/>
          <w:rtl/>
        </w:rPr>
        <w:t xml:space="preserve"> خود را، باکره باشد یا بیوه، به ازدواج کسی دیگر درآورد ولی هرگاه بالغه شد با هرکس که بخواهد ازدواج می‌کند، و پدر نیز مانند سایر اولیاء بوده و رضایت و اجاز</w:t>
      </w:r>
      <w:r w:rsidR="00B44609">
        <w:rPr>
          <w:rFonts w:hint="cs"/>
          <w:rtl/>
        </w:rPr>
        <w:t>ۀ</w:t>
      </w:r>
      <w:r>
        <w:rPr>
          <w:rFonts w:hint="cs"/>
          <w:rtl/>
        </w:rPr>
        <w:t xml:space="preserve"> او برای ازدواج شرط نیست، و بدون اجاز</w:t>
      </w:r>
      <w:r w:rsidR="00B44609">
        <w:rPr>
          <w:rFonts w:hint="cs"/>
          <w:rtl/>
        </w:rPr>
        <w:t>ۀ</w:t>
      </w:r>
      <w:r>
        <w:rPr>
          <w:rFonts w:hint="cs"/>
          <w:rtl/>
        </w:rPr>
        <w:t xml:space="preserve"> دختر بالغه، باکره باشد یا بیوه، جایز نیست پدر او را به ازدواج کسی درآورد.</w:t>
      </w:r>
    </w:p>
    <w:p w:rsidR="00FE0AEA" w:rsidRPr="00DC6647" w:rsidRDefault="00377CF7" w:rsidP="00FE0AEA">
      <w:pPr>
        <w:pStyle w:val="Heading1"/>
        <w:bidi/>
        <w:rPr>
          <w:rFonts w:hint="cs"/>
          <w:rtl/>
          <w:lang w:bidi="fa-IR"/>
        </w:rPr>
      </w:pPr>
      <w:bookmarkStart w:id="2139" w:name="_Toc262412150"/>
      <w:bookmarkStart w:id="2140" w:name="_Toc340599718"/>
      <w:bookmarkStart w:id="2141" w:name="_Toc408539194"/>
      <w:r>
        <w:rPr>
          <w:rFonts w:hint="cs"/>
          <w:rtl/>
          <w:lang w:bidi="fa-IR"/>
        </w:rPr>
        <w:t>8-</w:t>
      </w:r>
      <w:r w:rsidR="00FE0AEA">
        <w:rPr>
          <w:rFonts w:hint="cs"/>
          <w:rtl/>
          <w:lang w:bidi="fa-IR"/>
        </w:rPr>
        <w:t xml:space="preserve"> نکاح</w:t>
      </w:r>
      <w:r w:rsidR="00F841C6">
        <w:rPr>
          <w:rFonts w:hint="eastAsia"/>
          <w:rtl/>
          <w:lang w:bidi="fa-IR"/>
        </w:rPr>
        <w:t>‌</w:t>
      </w:r>
      <w:r w:rsidR="00FE0AEA">
        <w:rPr>
          <w:rFonts w:hint="cs"/>
          <w:rtl/>
          <w:lang w:bidi="fa-IR"/>
        </w:rPr>
        <w:t>هایی که از</w:t>
      </w:r>
      <w:r w:rsidR="00853096">
        <w:rPr>
          <w:rFonts w:hint="cs"/>
          <w:rtl/>
          <w:lang w:bidi="fa-IR"/>
        </w:rPr>
        <w:t xml:space="preserve"> آن‌ها </w:t>
      </w:r>
      <w:r w:rsidR="00FE0AEA">
        <w:rPr>
          <w:rFonts w:hint="cs"/>
          <w:rtl/>
          <w:lang w:bidi="fa-IR"/>
        </w:rPr>
        <w:t>نهی شده است</w:t>
      </w:r>
      <w:bookmarkEnd w:id="2139"/>
      <w:bookmarkEnd w:id="2140"/>
      <w:bookmarkEnd w:id="2141"/>
    </w:p>
    <w:p w:rsidR="00FE0AEA" w:rsidRPr="00DC6647" w:rsidRDefault="00FE0AEA" w:rsidP="001B41A9">
      <w:pPr>
        <w:pStyle w:val="a0"/>
        <w:rPr>
          <w:rFonts w:hint="cs"/>
          <w:rtl/>
        </w:rPr>
      </w:pPr>
      <w:bookmarkStart w:id="2142" w:name="_Toc262412151"/>
      <w:bookmarkStart w:id="2143" w:name="_Toc340599719"/>
      <w:bookmarkStart w:id="2144" w:name="_Toc408539195"/>
      <w:r>
        <w:rPr>
          <w:rFonts w:hint="cs"/>
          <w:rtl/>
        </w:rPr>
        <w:t>اول</w:t>
      </w:r>
      <w:r w:rsidR="001B41A9">
        <w:rPr>
          <w:rFonts w:hint="cs"/>
          <w:rtl/>
        </w:rPr>
        <w:t>-</w:t>
      </w:r>
      <w:r>
        <w:rPr>
          <w:rFonts w:hint="cs"/>
          <w:rtl/>
        </w:rPr>
        <w:t xml:space="preserve"> نکاح الشغار</w:t>
      </w:r>
      <w:r w:rsidR="00CE1983">
        <w:rPr>
          <w:rFonts w:hint="cs"/>
          <w:rtl/>
        </w:rPr>
        <w:t>:</w:t>
      </w:r>
      <w:bookmarkEnd w:id="2142"/>
      <w:bookmarkEnd w:id="2143"/>
      <w:bookmarkEnd w:id="2144"/>
    </w:p>
    <w:p w:rsidR="00FE0AEA" w:rsidRDefault="006B484D" w:rsidP="00B44609">
      <w:pPr>
        <w:pStyle w:val="a3"/>
        <w:rPr>
          <w:rFonts w:hint="cs"/>
          <w:rtl/>
        </w:rPr>
      </w:pPr>
      <w:r>
        <w:rPr>
          <w:rFonts w:hint="cs"/>
          <w:rtl/>
        </w:rPr>
        <w:t>نکاح الشغار، به نکاحی گفته می‌شود که ولی دختر خود را به نکاح کسی درآورد به شرط اینکه طرف مقابل نیز دختر خود را به نکاح او درآورد، خواه طرفین مقدار مهریه را مشخص کنند یا نه، یا یکی از</w:t>
      </w:r>
      <w:r w:rsidR="00853096">
        <w:rPr>
          <w:rFonts w:hint="cs"/>
          <w:rtl/>
        </w:rPr>
        <w:t xml:space="preserve"> آن‌ها </w:t>
      </w:r>
      <w:r>
        <w:rPr>
          <w:rFonts w:hint="cs"/>
          <w:rtl/>
        </w:rPr>
        <w:t>مقدار مهریه را مشخص نماید و دیگری آن را مشخص ننماید، یا هیچ کدام مهریه را مشخص نکنند. در تمام</w:t>
      </w:r>
      <w:r w:rsidR="00F841C6">
        <w:rPr>
          <w:rFonts w:hint="cs"/>
          <w:rtl/>
        </w:rPr>
        <w:t xml:space="preserve"> صورت‌ها</w:t>
      </w:r>
      <w:r>
        <w:rPr>
          <w:rFonts w:hint="cs"/>
          <w:rtl/>
        </w:rPr>
        <w:t>ی فوق، نکاح منعقد نگردیده و فسخ شده محسوب می‌گردد، و نفقه، ارث، مهریه و سایر احکام زناشویی، و عده به آن تعلق نمی‌گیرد.</w:t>
      </w:r>
    </w:p>
    <w:p w:rsidR="006B484D" w:rsidRDefault="00EF7DB1" w:rsidP="00B72926">
      <w:pPr>
        <w:pStyle w:val="a3"/>
        <w:rPr>
          <w:rFonts w:hint="cs"/>
          <w:rtl/>
        </w:rPr>
      </w:pPr>
      <w:r>
        <w:rPr>
          <w:rFonts w:hint="cs"/>
          <w:rtl/>
        </w:rPr>
        <w:t>بنابراین، اگر کسی از روی علم و آگاهی چنین نکاحی را انجام دهد و با وی مقاربت نماید، حد کامل زنا بر وی اجرا می‌شود، و فرزن</w:t>
      </w:r>
      <w:r w:rsidR="00CE1983">
        <w:rPr>
          <w:rFonts w:hint="cs"/>
          <w:rtl/>
        </w:rPr>
        <w:t>د</w:t>
      </w:r>
      <w:r>
        <w:rPr>
          <w:rFonts w:hint="cs"/>
          <w:rtl/>
        </w:rPr>
        <w:t xml:space="preserve"> به او ملحق نمی‌شود.</w:t>
      </w:r>
    </w:p>
    <w:p w:rsidR="00EF7DB1" w:rsidRDefault="00EF7DB1" w:rsidP="00B72926">
      <w:pPr>
        <w:pStyle w:val="a3"/>
        <w:rPr>
          <w:rFonts w:hint="cs"/>
          <w:rtl/>
        </w:rPr>
      </w:pPr>
      <w:r>
        <w:rPr>
          <w:rFonts w:hint="cs"/>
          <w:rtl/>
        </w:rPr>
        <w:t>و اگر از روی جهل به آن مبادرت کند، حد زنا بر وی اجرا نمی‌شود، و فرزند به او ملحق می‌شود. و اجرای حکم حد در حق زن نیز مانند مرد است.</w:t>
      </w:r>
    </w:p>
    <w:p w:rsidR="00EF7DB1" w:rsidRDefault="00EF7DB1" w:rsidP="00B72926">
      <w:pPr>
        <w:pStyle w:val="a3"/>
        <w:rPr>
          <w:rFonts w:hint="cs"/>
          <w:rtl/>
        </w:rPr>
      </w:pPr>
      <w:r>
        <w:rPr>
          <w:rFonts w:hint="cs"/>
          <w:rtl/>
        </w:rPr>
        <w:t>مسلم در صحیح خود به نقل از ابوهریره</w:t>
      </w:r>
      <w:r w:rsidR="00CE1983">
        <w:rPr>
          <w:rFonts w:hint="cs"/>
          <w:rtl/>
        </w:rPr>
        <w:t xml:space="preserve"> </w:t>
      </w:r>
      <w:r>
        <w:rPr>
          <w:rFonts w:cs="CTraditional Arabic" w:hint="cs"/>
          <w:sz w:val="26"/>
          <w:szCs w:val="26"/>
          <w:rtl/>
        </w:rPr>
        <w:t>س</w:t>
      </w:r>
      <w:r>
        <w:rPr>
          <w:rFonts w:hint="cs"/>
          <w:rtl/>
        </w:rPr>
        <w:t xml:space="preserve"> آورده که رسول‌خدا</w:t>
      </w:r>
      <w:r>
        <w:rPr>
          <w:rFonts w:cs="CTraditional Arabic" w:hint="cs"/>
          <w:sz w:val="26"/>
          <w:szCs w:val="26"/>
          <w:rtl/>
        </w:rPr>
        <w:t>ص</w:t>
      </w:r>
      <w:r>
        <w:rPr>
          <w:rFonts w:hint="cs"/>
          <w:rtl/>
        </w:rPr>
        <w:t xml:space="preserve"> از نکاح الشغار نهی کرده است؛ شغار، به این صورت است که مردی، به دیگری بگوید: دختر خودت را به عقد من درآور، تا من نیز دخترم را به عقد تو درآورم، یا خواهرت را به عقد من درآور، تا من نیز خواهرم را به عقد تو درآورم.</w:t>
      </w:r>
    </w:p>
    <w:p w:rsidR="00EF7DB1" w:rsidRDefault="00EF7DB1" w:rsidP="00B72926">
      <w:pPr>
        <w:pStyle w:val="a3"/>
        <w:rPr>
          <w:rFonts w:hint="cs"/>
          <w:rtl/>
        </w:rPr>
      </w:pPr>
      <w:r>
        <w:rPr>
          <w:rFonts w:hint="cs"/>
          <w:rtl/>
        </w:rPr>
        <w:t>ابن‌عمر</w:t>
      </w:r>
      <w:r w:rsidR="00CE1983">
        <w:rPr>
          <w:rFonts w:hint="cs"/>
          <w:rtl/>
        </w:rPr>
        <w:t xml:space="preserve"> </w:t>
      </w:r>
      <w:r w:rsidR="00CE1983">
        <w:rPr>
          <w:rFonts w:cs="CTraditional Arabic" w:hint="cs"/>
          <w:sz w:val="26"/>
          <w:szCs w:val="26"/>
          <w:rtl/>
        </w:rPr>
        <w:t>ب</w:t>
      </w:r>
      <w:r w:rsidR="00CE1983">
        <w:rPr>
          <w:rFonts w:hint="cs"/>
          <w:rtl/>
        </w:rPr>
        <w:t xml:space="preserve"> گوید: </w:t>
      </w:r>
      <w:r w:rsidR="00CE1983">
        <w:rPr>
          <w:rFonts w:cs="Traditional Arabic" w:hint="cs"/>
          <w:rtl/>
        </w:rPr>
        <w:t>«</w:t>
      </w:r>
      <w:r>
        <w:rPr>
          <w:rFonts w:hint="cs"/>
          <w:rtl/>
        </w:rPr>
        <w:t>رسول‌خدا</w:t>
      </w:r>
      <w:r>
        <w:rPr>
          <w:rFonts w:cs="CTraditional Arabic" w:hint="cs"/>
          <w:sz w:val="26"/>
          <w:szCs w:val="26"/>
          <w:rtl/>
        </w:rPr>
        <w:t>ص</w:t>
      </w:r>
      <w:r>
        <w:rPr>
          <w:rFonts w:hint="cs"/>
          <w:rtl/>
        </w:rPr>
        <w:t xml:space="preserve"> از نکاح شغار نهی کرده است؛ و نکاح شغار به این معنا است که یکی دختر خود را به عقد کسی دیگر درآورد به این شرط که او، نیز دخترش را به عقد وی درآورد و مهریه‌ای برای هیچکدام در میان نباشد</w:t>
      </w:r>
      <w:r w:rsidR="00CE1983">
        <w:rPr>
          <w:rFonts w:cs="Traditional Arabic" w:hint="cs"/>
          <w:rtl/>
        </w:rPr>
        <w:t>»</w:t>
      </w:r>
      <w:r w:rsidR="00CE1983">
        <w:rPr>
          <w:rFonts w:hint="cs"/>
          <w:rtl/>
        </w:rPr>
        <w:t>.</w:t>
      </w:r>
      <w:r w:rsidR="00277019">
        <w:rPr>
          <w:rFonts w:hint="cs"/>
          <w:rtl/>
        </w:rPr>
        <w:t xml:space="preserve"> </w:t>
      </w:r>
      <w:r>
        <w:rPr>
          <w:rFonts w:hint="cs"/>
          <w:rtl/>
        </w:rPr>
        <w:t>(متفق‌علیه)</w:t>
      </w:r>
      <w:r w:rsidR="00CE1983">
        <w:rPr>
          <w:rFonts w:hint="cs"/>
          <w:rtl/>
        </w:rPr>
        <w:t>.</w:t>
      </w:r>
    </w:p>
    <w:p w:rsidR="00EF7DB1" w:rsidRDefault="0092641C" w:rsidP="00B72926">
      <w:pPr>
        <w:pStyle w:val="a3"/>
        <w:rPr>
          <w:rFonts w:hint="cs"/>
          <w:rtl/>
        </w:rPr>
      </w:pPr>
      <w:r>
        <w:rPr>
          <w:rFonts w:hint="cs"/>
          <w:rtl/>
        </w:rPr>
        <w:t>علما پیرامون این موضوع اختلاف نظر دارند:</w:t>
      </w:r>
    </w:p>
    <w:p w:rsidR="0092641C" w:rsidRDefault="0092641C" w:rsidP="00B72926">
      <w:pPr>
        <w:pStyle w:val="a3"/>
        <w:rPr>
          <w:rFonts w:hint="cs"/>
          <w:rtl/>
        </w:rPr>
      </w:pPr>
      <w:r>
        <w:rPr>
          <w:rFonts w:hint="cs"/>
          <w:rtl/>
        </w:rPr>
        <w:t>امام‌مالک گوید: این نکاح جایز نبوده و فسخ می‌شود؛ خواه به او دخول کرده باشد یا نه، و اگر بگوید: دخترم را به عقد تو در می‌آورم به این شرط که تو نیز دخترت را در مقابل صد دینار به عقد من درآوری، هیچ‌فایده ندارد.</w:t>
      </w:r>
    </w:p>
    <w:p w:rsidR="0092641C" w:rsidRDefault="0092641C" w:rsidP="00B72926">
      <w:pPr>
        <w:pStyle w:val="a3"/>
        <w:rPr>
          <w:rFonts w:hint="cs"/>
          <w:rtl/>
        </w:rPr>
      </w:pPr>
      <w:r>
        <w:rPr>
          <w:rFonts w:hint="cs"/>
          <w:rtl/>
        </w:rPr>
        <w:t>و بنابه</w:t>
      </w:r>
      <w:r w:rsidR="00092990">
        <w:rPr>
          <w:rFonts w:hint="cs"/>
          <w:rtl/>
        </w:rPr>
        <w:t xml:space="preserve"> گفتۀ </w:t>
      </w:r>
      <w:r>
        <w:rPr>
          <w:rFonts w:hint="cs"/>
          <w:rtl/>
        </w:rPr>
        <w:t>ابن‌قاسم، اگر به آن دخول کرده باشد فسخ نمی‌گردد.</w:t>
      </w:r>
    </w:p>
    <w:p w:rsidR="0092641C" w:rsidRDefault="0092641C" w:rsidP="00B72926">
      <w:pPr>
        <w:pStyle w:val="a3"/>
        <w:rPr>
          <w:rFonts w:hint="cs"/>
          <w:rtl/>
        </w:rPr>
      </w:pPr>
      <w:r>
        <w:rPr>
          <w:rFonts w:hint="cs"/>
          <w:rtl/>
        </w:rPr>
        <w:t>امام شافعی گوید: اگر مهریه در این گونه نکاح مشخص نشود، نکاح فسخ می‌گردد، و اگر برای هر دو، یا برای یکی، مهریه را معین کردند، هر دو نکاح صحیح بوده و</w:t>
      </w:r>
      <w:r w:rsidR="00FF715F">
        <w:rPr>
          <w:rFonts w:hint="cs"/>
          <w:rtl/>
        </w:rPr>
        <w:t xml:space="preserve"> مهریۀ </w:t>
      </w:r>
      <w:r>
        <w:rPr>
          <w:rFonts w:hint="cs"/>
          <w:rtl/>
        </w:rPr>
        <w:t>معین شده باطل، و برای هر کدام مهرالمثل تعیین می‌گردد. و این در صورتی است که به او دخول کرده، یا قبل از دخول فوت کرده باشد. و اگر قبل از دخول او را طلاق دهد، نصف مهریه به او تعلق می‌گیرد.</w:t>
      </w:r>
    </w:p>
    <w:p w:rsidR="0092641C" w:rsidRDefault="00EA53DE" w:rsidP="00B72926">
      <w:pPr>
        <w:pStyle w:val="a3"/>
        <w:rPr>
          <w:rFonts w:hint="cs"/>
          <w:rtl/>
        </w:rPr>
      </w:pPr>
      <w:r>
        <w:rPr>
          <w:rFonts w:hint="cs"/>
          <w:rtl/>
        </w:rPr>
        <w:t>بنابه قول لیث و امام ابوحنیفه و اصحاب او، این نکاح صحیح است، خواه مهریه را معین کرده باشند یا نه، مهریه را مشروط کرده و معین نموده باشند، یا به کلی مهریه را نفی کرده باشند، و</w:t>
      </w:r>
      <w:r w:rsidR="00CE1983">
        <w:rPr>
          <w:rFonts w:hint="cs"/>
          <w:rtl/>
        </w:rPr>
        <w:t xml:space="preserve"> گفته‌اند: در تمامی</w:t>
      </w:r>
      <w:r w:rsidR="00F841C6">
        <w:rPr>
          <w:rFonts w:hint="cs"/>
          <w:rtl/>
        </w:rPr>
        <w:t xml:space="preserve"> صورت‌ها</w:t>
      </w:r>
      <w:r w:rsidR="00CE1983">
        <w:rPr>
          <w:rFonts w:hint="cs"/>
          <w:rtl/>
        </w:rPr>
        <w:t>ی فوق،</w:t>
      </w:r>
      <w:r>
        <w:rPr>
          <w:rFonts w:hint="cs"/>
          <w:rtl/>
        </w:rPr>
        <w:t xml:space="preserve"> مهرالمثل تعیین می‌گردد.</w:t>
      </w:r>
    </w:p>
    <w:p w:rsidR="00B72926" w:rsidRDefault="00B72926" w:rsidP="00B72926">
      <w:pPr>
        <w:pStyle w:val="a3"/>
        <w:rPr>
          <w:rFonts w:hint="cs"/>
          <w:rtl/>
        </w:rPr>
      </w:pPr>
    </w:p>
    <w:p w:rsidR="004A10FF" w:rsidRPr="00DC6647" w:rsidRDefault="004A10FF" w:rsidP="001B41A9">
      <w:pPr>
        <w:pStyle w:val="a0"/>
        <w:rPr>
          <w:rFonts w:hint="cs"/>
          <w:rtl/>
        </w:rPr>
      </w:pPr>
      <w:bookmarkStart w:id="2145" w:name="_Toc262412152"/>
      <w:bookmarkStart w:id="2146" w:name="_Toc340599720"/>
      <w:bookmarkStart w:id="2147" w:name="_Toc408539196"/>
      <w:r>
        <w:rPr>
          <w:rFonts w:hint="cs"/>
          <w:rtl/>
        </w:rPr>
        <w:t>دوم</w:t>
      </w:r>
      <w:r w:rsidR="001B41A9">
        <w:rPr>
          <w:rFonts w:hint="cs"/>
          <w:rtl/>
        </w:rPr>
        <w:t>-</w:t>
      </w:r>
      <w:r>
        <w:rPr>
          <w:rFonts w:hint="cs"/>
          <w:rtl/>
        </w:rPr>
        <w:t xml:space="preserve"> نکاح متعه</w:t>
      </w:r>
      <w:r w:rsidR="00CE1983">
        <w:rPr>
          <w:rFonts w:hint="cs"/>
          <w:rtl/>
        </w:rPr>
        <w:t>:</w:t>
      </w:r>
      <w:bookmarkEnd w:id="2145"/>
      <w:bookmarkEnd w:id="2146"/>
      <w:bookmarkEnd w:id="2147"/>
    </w:p>
    <w:p w:rsidR="00EA53DE" w:rsidRDefault="004A10FF" w:rsidP="00B72926">
      <w:pPr>
        <w:pStyle w:val="a3"/>
        <w:rPr>
          <w:rFonts w:hint="cs"/>
          <w:rtl/>
        </w:rPr>
      </w:pPr>
      <w:r>
        <w:rPr>
          <w:rFonts w:hint="cs"/>
          <w:rtl/>
        </w:rPr>
        <w:t>ابن‌حزم گوید: نکاح متعه که نکاح موقت است جایز نیست، این نوع نکاح در عهد رسول‌خدا</w:t>
      </w:r>
      <w:r>
        <w:rPr>
          <w:rFonts w:cs="CTraditional Arabic" w:hint="cs"/>
          <w:sz w:val="26"/>
          <w:szCs w:val="26"/>
          <w:rtl/>
        </w:rPr>
        <w:t>ص</w:t>
      </w:r>
      <w:r>
        <w:rPr>
          <w:rFonts w:hint="cs"/>
          <w:rtl/>
        </w:rPr>
        <w:t xml:space="preserve"> حلال بود، سپس خداوند آن را بر زبان رسولش</w:t>
      </w:r>
      <w:r>
        <w:rPr>
          <w:rFonts w:cs="CTraditional Arabic" w:hint="cs"/>
          <w:sz w:val="26"/>
          <w:szCs w:val="26"/>
          <w:rtl/>
        </w:rPr>
        <w:t>ص</w:t>
      </w:r>
      <w:r>
        <w:rPr>
          <w:rFonts w:hint="cs"/>
          <w:rtl/>
        </w:rPr>
        <w:t xml:space="preserve"> تا روز قیامت به طور قطع باطل و فسخ کرد.</w:t>
      </w:r>
    </w:p>
    <w:p w:rsidR="004A10FF" w:rsidRDefault="004A10FF" w:rsidP="00B72926">
      <w:pPr>
        <w:pStyle w:val="a3"/>
        <w:rPr>
          <w:rFonts w:hint="cs"/>
          <w:rtl/>
        </w:rPr>
      </w:pPr>
      <w:r>
        <w:rPr>
          <w:rFonts w:hint="cs"/>
          <w:rtl/>
        </w:rPr>
        <w:t>علی</w:t>
      </w:r>
      <w:r>
        <w:rPr>
          <w:rFonts w:cs="CTraditional Arabic" w:hint="cs"/>
          <w:sz w:val="26"/>
          <w:szCs w:val="26"/>
          <w:rtl/>
        </w:rPr>
        <w:t>س</w:t>
      </w:r>
      <w:r w:rsidR="00CE1983">
        <w:rPr>
          <w:rFonts w:hint="cs"/>
          <w:rtl/>
        </w:rPr>
        <w:t xml:space="preserve"> گوید: </w:t>
      </w:r>
      <w:r w:rsidR="00CE1983">
        <w:rPr>
          <w:rFonts w:cs="Traditional Arabic" w:hint="cs"/>
          <w:rtl/>
        </w:rPr>
        <w:t>«</w:t>
      </w:r>
      <w:r>
        <w:rPr>
          <w:rFonts w:hint="cs"/>
          <w:rtl/>
        </w:rPr>
        <w:t>رسول‌خدا</w:t>
      </w:r>
      <w:r>
        <w:rPr>
          <w:rFonts w:cs="CTraditional Arabic" w:hint="cs"/>
          <w:sz w:val="26"/>
          <w:szCs w:val="26"/>
          <w:rtl/>
        </w:rPr>
        <w:t>ص</w:t>
      </w:r>
      <w:r>
        <w:rPr>
          <w:rFonts w:hint="cs"/>
          <w:rtl/>
        </w:rPr>
        <w:t xml:space="preserve"> در غزو</w:t>
      </w:r>
      <w:r w:rsidR="00B72926">
        <w:rPr>
          <w:rFonts w:hint="cs"/>
          <w:rtl/>
        </w:rPr>
        <w:t>ۀ</w:t>
      </w:r>
      <w:r>
        <w:rPr>
          <w:rFonts w:hint="cs"/>
          <w:rtl/>
        </w:rPr>
        <w:t xml:space="preserve"> خیبر از نکاح متعه و گوشت خرهای اهلی نهی کرده است</w:t>
      </w:r>
      <w:r w:rsidR="00CE1983">
        <w:rPr>
          <w:rFonts w:cs="Traditional Arabic" w:hint="cs"/>
          <w:rtl/>
        </w:rPr>
        <w:t>»</w:t>
      </w:r>
      <w:r w:rsidR="00CE1983">
        <w:rPr>
          <w:rFonts w:hint="cs"/>
          <w:rtl/>
        </w:rPr>
        <w:t>.</w:t>
      </w:r>
      <w:r w:rsidR="00277019">
        <w:rPr>
          <w:rFonts w:hint="cs"/>
          <w:rtl/>
        </w:rPr>
        <w:t xml:space="preserve"> </w:t>
      </w:r>
      <w:r>
        <w:rPr>
          <w:rFonts w:hint="cs"/>
          <w:rtl/>
        </w:rPr>
        <w:t>(متفق‌علیه)</w:t>
      </w:r>
      <w:r w:rsidR="00CE1983">
        <w:rPr>
          <w:rFonts w:hint="cs"/>
          <w:rtl/>
        </w:rPr>
        <w:t>.</w:t>
      </w:r>
    </w:p>
    <w:p w:rsidR="004A10FF" w:rsidRDefault="00CE1983" w:rsidP="00B72926">
      <w:pPr>
        <w:pStyle w:val="a3"/>
        <w:rPr>
          <w:rFonts w:hint="cs"/>
          <w:rtl/>
        </w:rPr>
      </w:pPr>
      <w:r>
        <w:rPr>
          <w:rFonts w:hint="cs"/>
          <w:rtl/>
        </w:rPr>
        <w:t>سیر</w:t>
      </w:r>
      <w:r w:rsidR="00B72926">
        <w:rPr>
          <w:rFonts w:hint="cs"/>
          <w:rtl/>
        </w:rPr>
        <w:t>ۀ</w:t>
      </w:r>
      <w:r>
        <w:rPr>
          <w:rFonts w:hint="cs"/>
          <w:rtl/>
        </w:rPr>
        <w:t xml:space="preserve"> جهنی به نقل از پدرش گوید: </w:t>
      </w:r>
      <w:r>
        <w:rPr>
          <w:rFonts w:cs="Traditional Arabic" w:hint="cs"/>
          <w:rtl/>
        </w:rPr>
        <w:t>«</w:t>
      </w:r>
      <w:r w:rsidR="00A70600">
        <w:rPr>
          <w:rFonts w:hint="cs"/>
          <w:rtl/>
        </w:rPr>
        <w:t>هرکس به طور موقت با زنی ازدواج کرده است باید مهریه‌ای را که برایش نام برده و تعیین کرده است به او پرداخت نماید، و هیچ‌مبلغی از آن را باز پس نگیرد، و از وی جدا شود، زیرا تا روز قیامت خداوند آن را حرام کرده است</w:t>
      </w:r>
      <w:r>
        <w:rPr>
          <w:rFonts w:cs="Traditional Arabic" w:hint="cs"/>
          <w:rtl/>
        </w:rPr>
        <w:t>»</w:t>
      </w:r>
      <w:r>
        <w:rPr>
          <w:rFonts w:hint="cs"/>
          <w:rtl/>
        </w:rPr>
        <w:t>.</w:t>
      </w:r>
      <w:r w:rsidR="00277019">
        <w:rPr>
          <w:rFonts w:hint="cs"/>
          <w:rtl/>
        </w:rPr>
        <w:t xml:space="preserve"> </w:t>
      </w:r>
      <w:r w:rsidR="00A70600">
        <w:rPr>
          <w:rFonts w:hint="cs"/>
          <w:rtl/>
        </w:rPr>
        <w:t>(روایت از طبرانی)</w:t>
      </w:r>
      <w:r>
        <w:rPr>
          <w:rFonts w:hint="cs"/>
          <w:rtl/>
        </w:rPr>
        <w:t>.</w:t>
      </w:r>
    </w:p>
    <w:p w:rsidR="00CE1983" w:rsidRPr="00AB72C2" w:rsidRDefault="00E77841" w:rsidP="00B72926">
      <w:pPr>
        <w:pStyle w:val="a3"/>
        <w:rPr>
          <w:rFonts w:ascii="KFGQPC Uthmanic Script HAFS" w:hAnsi="KFGQPC Uthmanic Script HAFS" w:cs="KFGQPC Uthmanic Script HAFS" w:hint="cs"/>
          <w:rtl/>
        </w:rPr>
      </w:pPr>
      <w:r>
        <w:rPr>
          <w:rFonts w:hint="cs"/>
          <w:rtl/>
        </w:rPr>
        <w:t>ابن‌عباس</w:t>
      </w:r>
      <w:r w:rsidR="00CE1983">
        <w:rPr>
          <w:rFonts w:hint="cs"/>
          <w:rtl/>
        </w:rPr>
        <w:t xml:space="preserve"> </w:t>
      </w:r>
      <w:r w:rsidR="00CE1983">
        <w:rPr>
          <w:rFonts w:cs="CTraditional Arabic" w:hint="cs"/>
          <w:sz w:val="26"/>
          <w:szCs w:val="26"/>
          <w:rtl/>
        </w:rPr>
        <w:t>ب</w:t>
      </w:r>
      <w:r w:rsidR="00CE1983">
        <w:rPr>
          <w:rFonts w:hint="cs"/>
          <w:rtl/>
        </w:rPr>
        <w:t xml:space="preserve"> گوید: </w:t>
      </w:r>
      <w:r w:rsidR="00CE1983">
        <w:rPr>
          <w:rFonts w:cs="Traditional Arabic" w:hint="cs"/>
          <w:rtl/>
        </w:rPr>
        <w:t>«</w:t>
      </w:r>
      <w:r>
        <w:rPr>
          <w:rFonts w:hint="cs"/>
          <w:rtl/>
        </w:rPr>
        <w:t>متعه تنها در اول اسلام بود، مردها که به شهری می‌رفتند و در آنجا کسی را نمی‌شناختند، با زنها ازدواج می‌کردند تا در مدتی که در آنجا اقامت دارند تنها نباشند و زن متعه شده، اسباب و کالاهای او را نگهداری کند، تا هنگامی که این آیه نازل شد:</w:t>
      </w:r>
      <w:r w:rsidR="00E0102F">
        <w:rPr>
          <w:rFonts w:hint="cs"/>
          <w:rtl/>
        </w:rPr>
        <w:t xml:space="preserve"> </w:t>
      </w:r>
      <w:r w:rsidR="00E0102F">
        <w:rPr>
          <w:rFonts w:ascii="Traditional Arabic" w:hAnsi="Traditional Arabic" w:cs="Traditional Arabic"/>
          <w:rtl/>
        </w:rPr>
        <w:t>﴿</w:t>
      </w:r>
      <w:r w:rsidR="00AB72C2">
        <w:rPr>
          <w:rFonts w:ascii="KFGQPC Uthmanic Script HAFS" w:hAnsi="KFGQPC Uthmanic Script HAFS" w:cs="KFGQPC Uthmanic Script HAFS"/>
          <w:rtl/>
        </w:rPr>
        <w:t>إِلَّا عَلَىٰٓ أَزۡوَٰجِهِمۡ أَوۡ مَا مَلَكَتۡ أَيۡمَٰنُهُمۡ</w:t>
      </w:r>
      <w:r w:rsidR="00E0102F">
        <w:rPr>
          <w:rFonts w:ascii="Traditional Arabic" w:hAnsi="Traditional Arabic" w:cs="Traditional Arabic"/>
          <w:rtl/>
        </w:rPr>
        <w:t>﴾</w:t>
      </w:r>
      <w:r w:rsidR="00E0102F">
        <w:rPr>
          <w:rFonts w:hint="cs"/>
          <w:rtl/>
        </w:rPr>
        <w:t xml:space="preserve"> </w:t>
      </w:r>
      <w:r w:rsidR="00E0102F" w:rsidRPr="00E0102F">
        <w:rPr>
          <w:rFonts w:ascii="mylotus" w:hAnsi="mylotus" w:cs="mylotus"/>
          <w:sz w:val="26"/>
          <w:szCs w:val="26"/>
          <w:rtl/>
        </w:rPr>
        <w:t>[</w:t>
      </w:r>
      <w:r w:rsidR="00E0102F">
        <w:rPr>
          <w:rFonts w:ascii="mylotus" w:hAnsi="mylotus" w:cs="mylotus" w:hint="cs"/>
          <w:sz w:val="26"/>
          <w:szCs w:val="26"/>
          <w:rtl/>
        </w:rPr>
        <w:t>المؤمنون: 6</w:t>
      </w:r>
      <w:r w:rsidR="00E0102F" w:rsidRPr="00E0102F">
        <w:rPr>
          <w:rFonts w:ascii="mylotus" w:hAnsi="mylotus" w:cs="mylotus"/>
          <w:sz w:val="26"/>
          <w:szCs w:val="26"/>
          <w:rtl/>
        </w:rPr>
        <w:t>]</w:t>
      </w:r>
      <w:r w:rsidR="00AB72C2">
        <w:rPr>
          <w:rFonts w:ascii="mylotus" w:hAnsi="mylotus" w:cs="mylotus" w:hint="cs"/>
          <w:sz w:val="26"/>
          <w:szCs w:val="26"/>
          <w:rtl/>
        </w:rPr>
        <w:t>.</w:t>
      </w:r>
    </w:p>
    <w:p w:rsidR="00A70600" w:rsidRDefault="00CE1983" w:rsidP="00B72926">
      <w:pPr>
        <w:pStyle w:val="a3"/>
        <w:rPr>
          <w:rFonts w:hint="cs"/>
          <w:rtl/>
        </w:rPr>
      </w:pPr>
      <w:r>
        <w:rPr>
          <w:rFonts w:cs="Traditional Arabic" w:hint="cs"/>
          <w:rtl/>
        </w:rPr>
        <w:t>«</w:t>
      </w:r>
      <w:r w:rsidRPr="00CE1983">
        <w:rPr>
          <w:rtl/>
        </w:rPr>
        <w:t>مگر بر همسرانشان يا [بر] ملك يمينهايشان</w:t>
      </w:r>
      <w:r>
        <w:rPr>
          <w:rFonts w:cs="Traditional Arabic" w:hint="cs"/>
          <w:rtl/>
        </w:rPr>
        <w:t>»</w:t>
      </w:r>
      <w:r>
        <w:rPr>
          <w:rtl/>
        </w:rPr>
        <w:t>.</w:t>
      </w:r>
      <w:r>
        <w:rPr>
          <w:rFonts w:hint="cs"/>
          <w:rtl/>
        </w:rPr>
        <w:t xml:space="preserve"> </w:t>
      </w:r>
      <w:r w:rsidR="00CD42BA">
        <w:rPr>
          <w:rFonts w:hint="cs"/>
          <w:rtl/>
        </w:rPr>
        <w:t>ابن‌عباس</w:t>
      </w:r>
      <w:r>
        <w:rPr>
          <w:rFonts w:hint="cs"/>
          <w:rtl/>
        </w:rPr>
        <w:t xml:space="preserve"> </w:t>
      </w:r>
      <w:r>
        <w:rPr>
          <w:rFonts w:cs="CTraditional Arabic" w:hint="cs"/>
          <w:sz w:val="26"/>
          <w:szCs w:val="26"/>
          <w:rtl/>
        </w:rPr>
        <w:t>ب</w:t>
      </w:r>
      <w:r w:rsidR="00CD42BA">
        <w:rPr>
          <w:rFonts w:hint="cs"/>
          <w:rtl/>
        </w:rPr>
        <w:t xml:space="preserve"> گوید: </w:t>
      </w:r>
      <w:r>
        <w:rPr>
          <w:rFonts w:cs="Traditional Arabic" w:hint="cs"/>
          <w:rtl/>
        </w:rPr>
        <w:t>«</w:t>
      </w:r>
      <w:r w:rsidR="00CD42BA">
        <w:rPr>
          <w:rFonts w:hint="cs"/>
          <w:rtl/>
        </w:rPr>
        <w:t>هر فرجی به جز دو نوع ذکر شده در آیه حرام است</w:t>
      </w:r>
      <w:r>
        <w:rPr>
          <w:rFonts w:cs="Traditional Arabic" w:hint="cs"/>
          <w:rtl/>
        </w:rPr>
        <w:t>»</w:t>
      </w:r>
      <w:r>
        <w:rPr>
          <w:rFonts w:hint="cs"/>
          <w:rtl/>
        </w:rPr>
        <w:t>.</w:t>
      </w:r>
      <w:r w:rsidR="00277019">
        <w:rPr>
          <w:rFonts w:hint="cs"/>
          <w:rtl/>
        </w:rPr>
        <w:t xml:space="preserve"> </w:t>
      </w:r>
      <w:r w:rsidR="00CD42BA">
        <w:rPr>
          <w:rFonts w:hint="cs"/>
          <w:rtl/>
        </w:rPr>
        <w:t>(روایت از ترمذی)</w:t>
      </w:r>
      <w:r>
        <w:rPr>
          <w:rFonts w:hint="cs"/>
          <w:rtl/>
        </w:rPr>
        <w:t>.</w:t>
      </w:r>
    </w:p>
    <w:p w:rsidR="00D363C3" w:rsidRPr="00DC6647" w:rsidRDefault="00D363C3" w:rsidP="001B41A9">
      <w:pPr>
        <w:pStyle w:val="a0"/>
        <w:rPr>
          <w:rFonts w:hint="cs"/>
          <w:rtl/>
        </w:rPr>
      </w:pPr>
      <w:bookmarkStart w:id="2148" w:name="_Toc262412153"/>
      <w:bookmarkStart w:id="2149" w:name="_Toc340599721"/>
      <w:bookmarkStart w:id="2150" w:name="_Toc408539197"/>
      <w:r>
        <w:rPr>
          <w:rFonts w:hint="cs"/>
          <w:rtl/>
        </w:rPr>
        <w:t>سوم</w:t>
      </w:r>
      <w:r w:rsidR="001B41A9">
        <w:rPr>
          <w:rFonts w:hint="cs"/>
          <w:rtl/>
        </w:rPr>
        <w:t>-</w:t>
      </w:r>
      <w:r>
        <w:rPr>
          <w:rFonts w:hint="cs"/>
          <w:rtl/>
        </w:rPr>
        <w:t xml:space="preserve"> نکاح زن معتده</w:t>
      </w:r>
      <w:r w:rsidR="00CE1983">
        <w:rPr>
          <w:rFonts w:hint="cs"/>
          <w:rtl/>
        </w:rPr>
        <w:t>:</w:t>
      </w:r>
      <w:bookmarkEnd w:id="2148"/>
      <w:bookmarkEnd w:id="2149"/>
      <w:bookmarkEnd w:id="2150"/>
    </w:p>
    <w:p w:rsidR="00A90DAB" w:rsidRDefault="00AC75C5" w:rsidP="00B72926">
      <w:pPr>
        <w:pStyle w:val="a3"/>
        <w:rPr>
          <w:rFonts w:hint="cs"/>
          <w:rtl/>
        </w:rPr>
      </w:pPr>
      <w:r>
        <w:rPr>
          <w:rFonts w:hint="cs"/>
          <w:rtl/>
        </w:rPr>
        <w:t>برای هیچ‌کس حلال نیست زنی را که در عد</w:t>
      </w:r>
      <w:r w:rsidR="00B72926">
        <w:rPr>
          <w:rFonts w:hint="cs"/>
          <w:rtl/>
        </w:rPr>
        <w:t>ۀ</w:t>
      </w:r>
      <w:r>
        <w:rPr>
          <w:rFonts w:hint="cs"/>
          <w:rtl/>
        </w:rPr>
        <w:t xml:space="preserve"> طلاق یا وفات است خواستگاری نماید، و اگر قبل سپری شدن عده با او ازدواج نماید اعم از اینکه با او مقاربت نموده باشد و یا مقاربت ننموده باشد، عقد فسخ شده است، و از یکدیگر ارث نمی‌برند، و نفقه‌ای بر همسرش ندارد و هیچ‌مهریه‌ای به زن تعلق نمی‌گیرد.</w:t>
      </w:r>
    </w:p>
    <w:p w:rsidR="00AC75C5" w:rsidRDefault="00AC75C5" w:rsidP="00B72926">
      <w:pPr>
        <w:pStyle w:val="a3"/>
        <w:rPr>
          <w:rFonts w:hint="cs"/>
          <w:rtl/>
        </w:rPr>
      </w:pPr>
      <w:r>
        <w:rPr>
          <w:rFonts w:hint="cs"/>
          <w:rtl/>
        </w:rPr>
        <w:t>و اگر یکی، یا هر دو، از روی علم و آگاهی مبادرت به آن کرده باشند، حد زنا بر</w:t>
      </w:r>
      <w:r w:rsidR="00853096">
        <w:rPr>
          <w:rFonts w:hint="cs"/>
          <w:rtl/>
        </w:rPr>
        <w:t xml:space="preserve"> آن‌ها </w:t>
      </w:r>
      <w:r>
        <w:rPr>
          <w:rFonts w:hint="cs"/>
          <w:rtl/>
        </w:rPr>
        <w:t>اجرا می‌گردد. و اگر فرزند، از این جماع به دنیا بیاید به پدرش ملحق نمی‌شود البته در صورتی که از روی علم و آگاهی چنین کاری کرده باشد.</w:t>
      </w:r>
    </w:p>
    <w:p w:rsidR="00AC75C5" w:rsidRDefault="00A25415" w:rsidP="00B72926">
      <w:pPr>
        <w:pStyle w:val="a3"/>
        <w:rPr>
          <w:rFonts w:hint="cs"/>
          <w:rtl/>
        </w:rPr>
      </w:pPr>
      <w:r>
        <w:rPr>
          <w:rFonts w:hint="cs"/>
          <w:rtl/>
        </w:rPr>
        <w:t>و اگر یکی، یا هر دو جاهل به آن باشند، حد زنا بر آنان جاری نشده و فرزند، به پدر جاهل به این کار ملحق می‌گردد. بنابراین اگر نکاح فسخ شد و عد</w:t>
      </w:r>
      <w:r w:rsidR="00B72926">
        <w:rPr>
          <w:rFonts w:hint="cs"/>
          <w:rtl/>
        </w:rPr>
        <w:t>ۀ</w:t>
      </w:r>
      <w:r>
        <w:rPr>
          <w:rFonts w:hint="cs"/>
          <w:rtl/>
        </w:rPr>
        <w:t xml:space="preserve"> زوجه سپری گردید زوج می‌تواند مانند سایر مردم با او ازدواج کند، مگر اینکه آن مرد زن را طلاق رجعی داده باشد که در این صورت، تا در عده است می‌تواند همسرش را رجعت نماید، ولی در صورت ایقاع سه طلاق، رجعت جایز نیست.</w:t>
      </w:r>
    </w:p>
    <w:p w:rsidR="00A25415" w:rsidRDefault="00A25415" w:rsidP="00B72926">
      <w:pPr>
        <w:pStyle w:val="a3"/>
        <w:rPr>
          <w:rFonts w:hint="cs"/>
          <w:rtl/>
        </w:rPr>
      </w:pPr>
      <w:r>
        <w:rPr>
          <w:rFonts w:hint="cs"/>
          <w:rtl/>
        </w:rPr>
        <w:t>به دلیل</w:t>
      </w:r>
      <w:r w:rsidR="003A6A7F">
        <w:rPr>
          <w:rFonts w:hint="cs"/>
          <w:rtl/>
        </w:rPr>
        <w:t xml:space="preserve"> فرمودۀ </w:t>
      </w:r>
      <w:r>
        <w:rPr>
          <w:rFonts w:hint="cs"/>
          <w:rtl/>
        </w:rPr>
        <w:t>خداوند متعال که می‌فرماید:</w:t>
      </w:r>
    </w:p>
    <w:p w:rsidR="00B72926" w:rsidRDefault="00E0102F" w:rsidP="00B72926">
      <w:pPr>
        <w:pStyle w:val="a3"/>
        <w:rPr>
          <w:rFonts w:ascii="Traditional Arabic" w:hAnsi="Traditional Arabic" w:cs="Traditional Arabic" w:hint="cs"/>
          <w:rtl/>
        </w:rPr>
      </w:pPr>
      <w:r>
        <w:rPr>
          <w:rFonts w:ascii="Traditional Arabic" w:hAnsi="Traditional Arabic" w:cs="Traditional Arabic"/>
          <w:rtl/>
        </w:rPr>
        <w:t>﴿</w:t>
      </w:r>
      <w:r w:rsidR="00AB72C2">
        <w:rPr>
          <w:rFonts w:ascii="KFGQPC Uthmanic Script HAFS" w:hAnsi="KFGQPC Uthmanic Script HAFS" w:cs="KFGQPC Uthmanic Script HAFS"/>
          <w:rtl/>
        </w:rPr>
        <w:t>وَلَا جُنَاحَ عَلَيۡكُمۡ فِيمَا عَرَّضۡتُم بِهِ</w:t>
      </w:r>
      <w:r w:rsidR="00AB72C2">
        <w:rPr>
          <w:rFonts w:ascii="KFGQPC Uthmanic Script HAFS" w:hAnsi="KFGQPC Uthmanic Script HAFS" w:cs="KFGQPC Uthmanic Script HAFS" w:hint="cs"/>
          <w:rtl/>
        </w:rPr>
        <w:t>ۦ</w:t>
      </w:r>
      <w:r w:rsidR="00AB72C2">
        <w:rPr>
          <w:rFonts w:ascii="KFGQPC Uthmanic Script HAFS" w:hAnsi="KFGQPC Uthmanic Script HAFS" w:cs="KFGQPC Uthmanic Script HAFS"/>
          <w:rtl/>
        </w:rPr>
        <w:t xml:space="preserve"> مِنۡ خِطۡبَةِ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لنِّسَآءِ</w:t>
      </w:r>
      <w:r w:rsidR="00AB72C2">
        <w:rPr>
          <w:rFonts w:ascii="KFGQPC Uthmanic Script HAFS" w:hAnsi="KFGQPC Uthmanic Script HAFS" w:cs="KFGQPC Uthmanic Script HAFS"/>
          <w:rtl/>
        </w:rPr>
        <w:t xml:space="preserve"> أَوۡ أَكۡنَنتُمۡ فِيٓ أَنفُسِكُمۡۚ عَلِمَ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للَّهُ</w:t>
      </w:r>
      <w:r w:rsidR="00AB72C2">
        <w:rPr>
          <w:rFonts w:ascii="KFGQPC Uthmanic Script HAFS" w:hAnsi="KFGQPC Uthmanic Script HAFS" w:cs="KFGQPC Uthmanic Script HAFS"/>
          <w:rtl/>
        </w:rPr>
        <w:t xml:space="preserve"> أَنَّكُمۡ سَتَذۡكُرُونَهُنَّ وَلَٰكِن لَّا تُوَاعِدُوهُنَّ سِرًّا إِلَّآ أَن تَقُولُواْ قَوۡلٗا مَّعۡرُوفٗاۚ وَلَا تَعۡزِمُواْ عُ</w:t>
      </w:r>
      <w:r w:rsidR="00AB72C2">
        <w:rPr>
          <w:rFonts w:ascii="KFGQPC Uthmanic Script HAFS" w:hAnsi="KFGQPC Uthmanic Script HAFS" w:cs="KFGQPC Uthmanic Script HAFS" w:hint="eastAsia"/>
          <w:rtl/>
        </w:rPr>
        <w:t>قۡدَةَ</w:t>
      </w:r>
      <w:r w:rsidR="00AB72C2">
        <w:rPr>
          <w:rFonts w:ascii="KFGQPC Uthmanic Script HAFS" w:hAnsi="KFGQPC Uthmanic Script HAFS" w:cs="KFGQPC Uthmanic Script HAFS"/>
          <w:rtl/>
        </w:rPr>
        <w:t xml:space="preserve">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لنِّكَاحِ</w:t>
      </w:r>
      <w:r w:rsidR="00AB72C2">
        <w:rPr>
          <w:rFonts w:ascii="KFGQPC Uthmanic Script HAFS" w:hAnsi="KFGQPC Uthmanic Script HAFS" w:cs="KFGQPC Uthmanic Script HAFS"/>
          <w:rtl/>
        </w:rPr>
        <w:t xml:space="preserve"> حَتَّىٰ يَبۡلُغَ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لۡكِتَٰبُ</w:t>
      </w:r>
      <w:r w:rsidR="00AB72C2">
        <w:rPr>
          <w:rFonts w:ascii="KFGQPC Uthmanic Script HAFS" w:hAnsi="KFGQPC Uthmanic Script HAFS" w:cs="KFGQPC Uthmanic Script HAFS"/>
          <w:rtl/>
        </w:rPr>
        <w:t xml:space="preserve"> أَجَلَهُ</w:t>
      </w:r>
      <w:r w:rsidR="00AB72C2">
        <w:rPr>
          <w:rFonts w:ascii="KFGQPC Uthmanic Script HAFS" w:hAnsi="KFGQPC Uthmanic Script HAFS" w:cs="KFGQPC Uthmanic Script HAFS" w:hint="cs"/>
          <w:rtl/>
        </w:rPr>
        <w:t>ۥۚ</w:t>
      </w:r>
      <w:r w:rsidR="00AB72C2">
        <w:rPr>
          <w:rFonts w:ascii="KFGQPC Uthmanic Script HAFS" w:hAnsi="KFGQPC Uthmanic Script HAFS" w:cs="KFGQPC Uthmanic Script HAFS"/>
          <w:rtl/>
        </w:rPr>
        <w:t xml:space="preserve"> وَ</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عۡلَمُوٓاْ</w:t>
      </w:r>
      <w:r w:rsidR="00AB72C2">
        <w:rPr>
          <w:rFonts w:ascii="KFGQPC Uthmanic Script HAFS" w:hAnsi="KFGQPC Uthmanic Script HAFS" w:cs="KFGQPC Uthmanic Script HAFS"/>
          <w:rtl/>
        </w:rPr>
        <w:t xml:space="preserve"> أَنَّ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للَّهَ</w:t>
      </w:r>
      <w:r w:rsidR="00AB72C2">
        <w:rPr>
          <w:rFonts w:ascii="KFGQPC Uthmanic Script HAFS" w:hAnsi="KFGQPC Uthmanic Script HAFS" w:cs="KFGQPC Uthmanic Script HAFS"/>
          <w:rtl/>
        </w:rPr>
        <w:t xml:space="preserve"> يَعۡلَمُ مَا فِيٓ أَنفُسِكُمۡ فَ</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حۡذَرُوهُۚ</w:t>
      </w:r>
      <w:r>
        <w:rPr>
          <w:rFonts w:ascii="Traditional Arabic" w:hAnsi="Traditional Arabic" w:cs="Traditional Arabic"/>
          <w:rtl/>
        </w:rPr>
        <w:t>﴾</w:t>
      </w:r>
    </w:p>
    <w:p w:rsidR="00E0102F" w:rsidRPr="00AB72C2" w:rsidRDefault="00E0102F" w:rsidP="00B72926">
      <w:pPr>
        <w:pStyle w:val="a3"/>
        <w:jc w:val="right"/>
        <w:rPr>
          <w:rFonts w:ascii="KFGQPC Uthmanic Script HAFS" w:hAnsi="KFGQPC Uthmanic Script HAFS" w:cs="KFGQPC Uthmanic Script HAFS" w:hint="cs"/>
          <w:rtl/>
        </w:rPr>
      </w:pPr>
      <w:r>
        <w:rPr>
          <w:rFonts w:hint="cs"/>
          <w:rtl/>
        </w:rPr>
        <w:t xml:space="preserve"> </w:t>
      </w:r>
      <w:r w:rsidRPr="00B72926">
        <w:rPr>
          <w:rStyle w:val="Char4"/>
          <w:rtl/>
        </w:rPr>
        <w:t>[</w:t>
      </w:r>
      <w:r w:rsidRPr="00B72926">
        <w:rPr>
          <w:rStyle w:val="Char4"/>
          <w:rFonts w:hint="cs"/>
          <w:rtl/>
        </w:rPr>
        <w:t>البقرة: 235</w:t>
      </w:r>
      <w:r w:rsidRPr="00B72926">
        <w:rPr>
          <w:rStyle w:val="Char4"/>
          <w:rtl/>
        </w:rPr>
        <w:t>]</w:t>
      </w:r>
      <w:r w:rsidRPr="00B72926">
        <w:rPr>
          <w:rtl/>
        </w:rPr>
        <w:t>.</w:t>
      </w:r>
    </w:p>
    <w:p w:rsidR="005F1003" w:rsidRDefault="00CE1983" w:rsidP="00B72926">
      <w:pPr>
        <w:pStyle w:val="a3"/>
        <w:rPr>
          <w:rFonts w:hint="cs"/>
          <w:sz w:val="26"/>
          <w:szCs w:val="26"/>
          <w:rtl/>
        </w:rPr>
      </w:pPr>
      <w:r w:rsidRPr="00377CF7">
        <w:rPr>
          <w:rFonts w:hint="cs"/>
          <w:sz w:val="26"/>
          <w:rtl/>
        </w:rPr>
        <w:t>«</w:t>
      </w:r>
      <w:r w:rsidR="005F1003" w:rsidRPr="00377CF7">
        <w:rPr>
          <w:rFonts w:hint="cs"/>
          <w:sz w:val="26"/>
          <w:rtl/>
        </w:rPr>
        <w:t>و گناهی بر شما مردان نیست که به طور کنایه از زنانی که شوهرانشان فوت کرده و در عده به سر می‌برند خواستگاری کنید و یا در دل خود تصمیم بر این کار را بگیرید، بدون اینکه آن را اظهار نمایید، خداوند می‌دانست شما</w:t>
      </w:r>
      <w:r w:rsidR="00853096">
        <w:rPr>
          <w:rFonts w:hint="cs"/>
          <w:sz w:val="26"/>
          <w:rtl/>
        </w:rPr>
        <w:t xml:space="preserve"> آن‌ها </w:t>
      </w:r>
      <w:r w:rsidR="005F1003" w:rsidRPr="00377CF7">
        <w:rPr>
          <w:rFonts w:hint="cs"/>
          <w:sz w:val="26"/>
          <w:rtl/>
        </w:rPr>
        <w:t>را یاد خواهید کرد، ولی به آنان پنهانی وعد</w:t>
      </w:r>
      <w:r w:rsidR="00B72926">
        <w:rPr>
          <w:rFonts w:hint="cs"/>
          <w:sz w:val="26"/>
          <w:rtl/>
        </w:rPr>
        <w:t>ۀ</w:t>
      </w:r>
      <w:r w:rsidR="005F1003" w:rsidRPr="00377CF7">
        <w:rPr>
          <w:rFonts w:hint="cs"/>
          <w:sz w:val="26"/>
          <w:rtl/>
        </w:rPr>
        <w:t xml:space="preserve"> ازدواج ندهید، مگر اینکه به شیو</w:t>
      </w:r>
      <w:r w:rsidR="00B72926">
        <w:rPr>
          <w:rFonts w:hint="cs"/>
          <w:sz w:val="26"/>
          <w:rtl/>
        </w:rPr>
        <w:t>ۀ</w:t>
      </w:r>
      <w:r w:rsidR="005F1003" w:rsidRPr="00377CF7">
        <w:rPr>
          <w:rFonts w:hint="cs"/>
          <w:sz w:val="26"/>
          <w:rtl/>
        </w:rPr>
        <w:t xml:space="preserve"> پسندیده‌ای و به صورت کنایه آن را اظهار کنید، اما در هیچ حالی اقدام به ازدواج ننمایید تا عد</w:t>
      </w:r>
      <w:r w:rsidR="00B72926">
        <w:rPr>
          <w:rFonts w:hint="cs"/>
          <w:sz w:val="26"/>
          <w:rtl/>
        </w:rPr>
        <w:t>ۀ</w:t>
      </w:r>
      <w:r w:rsidR="005F1003" w:rsidRPr="00377CF7">
        <w:rPr>
          <w:rFonts w:hint="cs"/>
          <w:sz w:val="26"/>
          <w:rtl/>
        </w:rPr>
        <w:t xml:space="preserve"> آنان به سر آید. و بدانید که خداوند آنچه را که در دل داریم می‌داند، پس از مخالفت فرمان او خویشتن را بر حذر دارید</w:t>
      </w:r>
      <w:r w:rsidR="00EE7C02" w:rsidRPr="00377CF7">
        <w:rPr>
          <w:rFonts w:hint="cs"/>
          <w:sz w:val="26"/>
          <w:rtl/>
        </w:rPr>
        <w:t>».</w:t>
      </w:r>
    </w:p>
    <w:p w:rsidR="00C92024" w:rsidRDefault="00E275F2" w:rsidP="00B72926">
      <w:pPr>
        <w:pStyle w:val="a3"/>
        <w:rPr>
          <w:rFonts w:hint="cs"/>
          <w:rtl/>
        </w:rPr>
      </w:pPr>
      <w:r>
        <w:rPr>
          <w:rFonts w:hint="cs"/>
          <w:rtl/>
        </w:rPr>
        <w:t>ابن‌حزم گوید: اختلافی در این نیست که فرزند، به مرد جاهل ملحق می‌شود، و اما وج</w:t>
      </w:r>
      <w:r w:rsidR="00EE7C02">
        <w:rPr>
          <w:rFonts w:hint="cs"/>
          <w:rtl/>
        </w:rPr>
        <w:t>وب حد بر مرد</w:t>
      </w:r>
      <w:r>
        <w:rPr>
          <w:rFonts w:hint="cs"/>
          <w:rtl/>
        </w:rPr>
        <w:t xml:space="preserve"> عالم به دلیل</w:t>
      </w:r>
      <w:r w:rsidR="003A6A7F">
        <w:rPr>
          <w:rFonts w:hint="cs"/>
          <w:rtl/>
        </w:rPr>
        <w:t xml:space="preserve"> فرمودۀ </w:t>
      </w:r>
      <w:r>
        <w:rPr>
          <w:rFonts w:hint="cs"/>
          <w:rtl/>
        </w:rPr>
        <w:t>خدای</w:t>
      </w:r>
      <w:r>
        <w:rPr>
          <w:rFonts w:cs="CTraditional Arabic" w:hint="cs"/>
          <w:rtl/>
        </w:rPr>
        <w:t>ﻷ</w:t>
      </w:r>
      <w:r>
        <w:rPr>
          <w:rFonts w:hint="cs"/>
          <w:rtl/>
        </w:rPr>
        <w:t xml:space="preserve"> است که می‌فرماید:</w:t>
      </w:r>
    </w:p>
    <w:p w:rsidR="00E0102F" w:rsidRPr="00AB72C2" w:rsidRDefault="00E0102F" w:rsidP="00B72926">
      <w:pPr>
        <w:pStyle w:val="a3"/>
        <w:rPr>
          <w:rFonts w:ascii="KFGQPC Uthmanic Script HAFS" w:hAnsi="KFGQPC Uthmanic Script HAFS" w:cs="KFGQPC Uthmanic Script HAFS" w:hint="cs"/>
          <w:rtl/>
        </w:rPr>
      </w:pPr>
      <w:r>
        <w:rPr>
          <w:rFonts w:ascii="Traditional Arabic" w:hAnsi="Traditional Arabic" w:cs="Traditional Arabic"/>
          <w:rtl/>
        </w:rPr>
        <w:t>﴿</w:t>
      </w:r>
      <w:r w:rsidR="00AB72C2">
        <w:rPr>
          <w:rFonts w:ascii="KFGQPC Uthmanic Script HAFS" w:hAnsi="KFGQPC Uthmanic Script HAFS" w:cs="KFGQPC Uthmanic Script HAFS"/>
          <w:rtl/>
        </w:rPr>
        <w:t>وَ</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لَّذِينَ</w:t>
      </w:r>
      <w:r w:rsidR="00AB72C2">
        <w:rPr>
          <w:rFonts w:ascii="KFGQPC Uthmanic Script HAFS" w:hAnsi="KFGQPC Uthmanic Script HAFS" w:cs="KFGQPC Uthmanic Script HAFS"/>
          <w:rtl/>
        </w:rPr>
        <w:t xml:space="preserve"> هُمۡ لِفُرُوجِهِمۡ حَٰفِظُونَ ٥ إِلَّا عَلَىٰٓ أَزۡوَٰجِهِمۡ أَوۡ مَا مَلَكَتۡ أَيۡمَٰنُهُمۡ فَإِنَّهُمۡ غَيۡرُ مَلُومِينَ ٦ فَمَنِ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بۡتَغَىٰ</w:t>
      </w:r>
      <w:r w:rsidR="00AB72C2">
        <w:rPr>
          <w:rFonts w:ascii="KFGQPC Uthmanic Script HAFS" w:hAnsi="KFGQPC Uthmanic Script HAFS" w:cs="KFGQPC Uthmanic Script HAFS"/>
          <w:rtl/>
        </w:rPr>
        <w:t xml:space="preserve"> وَرَآءَ ذَٰلِكَ فَأُوْلَٰٓئِكَ هُمُ </w:t>
      </w:r>
      <w:r w:rsidR="00AB72C2">
        <w:rPr>
          <w:rFonts w:ascii="KFGQPC Uthmanic Script HAFS" w:hAnsi="KFGQPC Uthmanic Script HAFS" w:cs="KFGQPC Uthmanic Script HAFS" w:hint="cs"/>
          <w:rtl/>
        </w:rPr>
        <w:t>ٱ</w:t>
      </w:r>
      <w:r w:rsidR="00AB72C2">
        <w:rPr>
          <w:rFonts w:ascii="KFGQPC Uthmanic Script HAFS" w:hAnsi="KFGQPC Uthmanic Script HAFS" w:cs="KFGQPC Uthmanic Script HAFS" w:hint="eastAsia"/>
          <w:rtl/>
        </w:rPr>
        <w:t>لۡعَادُونَ</w:t>
      </w:r>
      <w:r w:rsidR="00AB72C2">
        <w:rPr>
          <w:rFonts w:ascii="KFGQPC Uthmanic Script HAFS" w:hAnsi="KFGQPC Uthmanic Script HAFS" w:cs="KFGQPC Uthmanic Script HAFS"/>
          <w:rtl/>
        </w:rPr>
        <w:t xml:space="preserve"> ٧</w:t>
      </w:r>
      <w:r>
        <w:rPr>
          <w:rFonts w:ascii="Traditional Arabic" w:hAnsi="Traditional Arabic" w:cs="Traditional Arabic"/>
          <w:rtl/>
        </w:rPr>
        <w:t>﴾</w:t>
      </w:r>
      <w:r>
        <w:rPr>
          <w:rFonts w:hint="cs"/>
          <w:rtl/>
        </w:rPr>
        <w:t xml:space="preserve"> </w:t>
      </w:r>
      <w:r w:rsidRPr="00B72926">
        <w:rPr>
          <w:rStyle w:val="Char4"/>
          <w:rtl/>
        </w:rPr>
        <w:t>[</w:t>
      </w:r>
      <w:r w:rsidRPr="00B72926">
        <w:rPr>
          <w:rStyle w:val="Char4"/>
          <w:rFonts w:hint="cs"/>
          <w:rtl/>
        </w:rPr>
        <w:t>المؤمنون: 5- 7</w:t>
      </w:r>
      <w:r w:rsidRPr="00B72926">
        <w:rPr>
          <w:rStyle w:val="Char4"/>
          <w:rtl/>
        </w:rPr>
        <w:t>]</w:t>
      </w:r>
      <w:r w:rsidRPr="00B72926">
        <w:rPr>
          <w:rtl/>
        </w:rPr>
        <w:t>.</w:t>
      </w:r>
    </w:p>
    <w:p w:rsidR="00265B91" w:rsidRDefault="00EE7C02" w:rsidP="00B72926">
      <w:pPr>
        <w:pStyle w:val="a3"/>
        <w:rPr>
          <w:rFonts w:hint="cs"/>
          <w:sz w:val="26"/>
          <w:szCs w:val="26"/>
          <w:rtl/>
        </w:rPr>
      </w:pPr>
      <w:r w:rsidRPr="00377CF7">
        <w:rPr>
          <w:rFonts w:hint="cs"/>
          <w:sz w:val="26"/>
          <w:rtl/>
        </w:rPr>
        <w:t>«</w:t>
      </w:r>
      <w:r w:rsidR="00265B91" w:rsidRPr="00377CF7">
        <w:rPr>
          <w:rFonts w:hint="cs"/>
          <w:sz w:val="26"/>
          <w:rtl/>
        </w:rPr>
        <w:t>و کسانیند که عورات خود را حفظ می‌کنند. مگر از همسران یا کنیزان خود که در این صورت جای ملامت ایشان نیست. اشخاصی که غیر از این دو راه زناشویی را دنبال کنند متجاوز به شمار می‌آیند</w:t>
      </w:r>
      <w:r w:rsidRPr="00377CF7">
        <w:rPr>
          <w:rFonts w:hint="cs"/>
          <w:sz w:val="26"/>
          <w:rtl/>
        </w:rPr>
        <w:t>».</w:t>
      </w:r>
    </w:p>
    <w:p w:rsidR="00E275F2" w:rsidRDefault="0063516B" w:rsidP="00B72926">
      <w:pPr>
        <w:pStyle w:val="a3"/>
        <w:rPr>
          <w:rFonts w:hint="cs"/>
          <w:rtl/>
        </w:rPr>
      </w:pPr>
      <w:r>
        <w:rPr>
          <w:rFonts w:hint="cs"/>
          <w:rtl/>
        </w:rPr>
        <w:t>و این، نه همسر است و نه کنیز، پس زناکار است.</w:t>
      </w:r>
    </w:p>
    <w:p w:rsidR="0063516B" w:rsidRDefault="00FD4FCD" w:rsidP="00B72926">
      <w:pPr>
        <w:pStyle w:val="a3"/>
        <w:rPr>
          <w:rFonts w:hint="cs"/>
          <w:rtl/>
        </w:rPr>
      </w:pPr>
      <w:r>
        <w:rPr>
          <w:rFonts w:hint="cs"/>
          <w:rtl/>
        </w:rPr>
        <w:t>و رسول‌خدا</w:t>
      </w:r>
      <w:r>
        <w:rPr>
          <w:rFonts w:cs="CTraditional Arabic" w:hint="cs"/>
          <w:sz w:val="26"/>
          <w:szCs w:val="26"/>
          <w:rtl/>
        </w:rPr>
        <w:t>ص</w:t>
      </w:r>
      <w:r w:rsidR="00EE7C02">
        <w:rPr>
          <w:rFonts w:hint="cs"/>
          <w:rtl/>
        </w:rPr>
        <w:t xml:space="preserve"> می‌فرماید: </w:t>
      </w:r>
      <w:r w:rsidR="00EE7C02">
        <w:rPr>
          <w:rFonts w:cs="Traditional Arabic" w:hint="cs"/>
          <w:rtl/>
        </w:rPr>
        <w:t>«</w:t>
      </w:r>
      <w:r>
        <w:rPr>
          <w:rFonts w:hint="cs"/>
          <w:rtl/>
        </w:rPr>
        <w:t>فرزند، از آن بستر است، و سنگ از آن زناکار است</w:t>
      </w:r>
      <w:r w:rsidR="00EE7C02">
        <w:rPr>
          <w:rFonts w:cs="Traditional Arabic" w:hint="cs"/>
          <w:rtl/>
        </w:rPr>
        <w:t>»</w:t>
      </w:r>
      <w:r w:rsidR="00EE7C02">
        <w:rPr>
          <w:rFonts w:hint="cs"/>
          <w:rtl/>
        </w:rPr>
        <w:t>.</w:t>
      </w:r>
      <w:r w:rsidR="00277019">
        <w:rPr>
          <w:rFonts w:hint="cs"/>
          <w:rtl/>
        </w:rPr>
        <w:t xml:space="preserve"> </w:t>
      </w:r>
      <w:r>
        <w:rPr>
          <w:rFonts w:hint="cs"/>
          <w:rtl/>
        </w:rPr>
        <w:t>(روایت از شیخین و ابوداود و ترمذی)</w:t>
      </w:r>
      <w:r w:rsidR="00EE7C02">
        <w:rPr>
          <w:rFonts w:hint="cs"/>
          <w:rtl/>
        </w:rPr>
        <w:t>.</w:t>
      </w:r>
    </w:p>
    <w:p w:rsidR="00FD4FCD" w:rsidRDefault="00F16D00" w:rsidP="00B72926">
      <w:pPr>
        <w:pStyle w:val="a3"/>
        <w:rPr>
          <w:rFonts w:hint="cs"/>
          <w:rtl/>
        </w:rPr>
      </w:pPr>
      <w:r>
        <w:rPr>
          <w:rFonts w:hint="cs"/>
          <w:rtl/>
        </w:rPr>
        <w:t>در این حدیث ملاحظه می‌کنید که رسول‌خدا</w:t>
      </w:r>
      <w:r>
        <w:rPr>
          <w:rFonts w:cs="CTraditional Arabic" w:hint="cs"/>
          <w:sz w:val="26"/>
          <w:szCs w:val="26"/>
          <w:rtl/>
        </w:rPr>
        <w:t>ص</w:t>
      </w:r>
      <w:r>
        <w:rPr>
          <w:rFonts w:hint="cs"/>
          <w:rtl/>
        </w:rPr>
        <w:t xml:space="preserve"> فرزند را</w:t>
      </w:r>
      <w:r w:rsidR="001F0B21">
        <w:rPr>
          <w:rFonts w:hint="cs"/>
          <w:rtl/>
        </w:rPr>
        <w:t xml:space="preserve"> نتیجۀ </w:t>
      </w:r>
      <w:r>
        <w:rPr>
          <w:rFonts w:hint="cs"/>
          <w:rtl/>
        </w:rPr>
        <w:t>یکی از این دو حال می‌داند: یا بستر مشروع، و یا زنا، و معلوم است نکاح زن در حال عده، بستر مشروع نیست، پس زنا است و بر شخص زناکار حد اجرا می‌شود، و بر شخص جاهل به مسئله حدی نیست، به دلیل</w:t>
      </w:r>
      <w:r w:rsidR="003A6A7F">
        <w:rPr>
          <w:rFonts w:hint="cs"/>
          <w:rtl/>
        </w:rPr>
        <w:t xml:space="preserve"> فرمودۀ </w:t>
      </w:r>
      <w:r>
        <w:rPr>
          <w:rFonts w:hint="cs"/>
          <w:rtl/>
        </w:rPr>
        <w:t>خدای متعال که می‌فرماید:</w:t>
      </w:r>
    </w:p>
    <w:p w:rsidR="00E0102F" w:rsidRPr="00AB72C2" w:rsidRDefault="00E0102F" w:rsidP="00B72926">
      <w:pPr>
        <w:pStyle w:val="a3"/>
        <w:rPr>
          <w:rFonts w:ascii="KFGQPC Uthmanic Script HAFS" w:hAnsi="KFGQPC Uthmanic Script HAFS" w:cs="KFGQPC Uthmanic Script HAFS" w:hint="cs"/>
          <w:rtl/>
        </w:rPr>
      </w:pPr>
      <w:r>
        <w:rPr>
          <w:rFonts w:ascii="Traditional Arabic" w:hAnsi="Traditional Arabic" w:cs="Traditional Arabic"/>
          <w:rtl/>
        </w:rPr>
        <w:t>﴿</w:t>
      </w:r>
      <w:r w:rsidR="00AB72C2">
        <w:rPr>
          <w:rFonts w:ascii="KFGQPC Uthmanic Script HAFS" w:hAnsi="KFGQPC Uthmanic Script HAFS" w:cs="KFGQPC Uthmanic Script HAFS"/>
          <w:rtl/>
        </w:rPr>
        <w:t>وَلَيۡسَ عَلَيۡكُمۡ جُنَاحٞ فِيمَآ أَخۡطَأۡتُم بِهِ</w:t>
      </w:r>
      <w:r w:rsidR="00AB72C2">
        <w:rPr>
          <w:rFonts w:ascii="KFGQPC Uthmanic Script HAFS" w:hAnsi="KFGQPC Uthmanic Script HAFS" w:cs="KFGQPC Uthmanic Script HAFS" w:hint="cs"/>
          <w:rtl/>
        </w:rPr>
        <w:t>ۦ</w:t>
      </w:r>
      <w:r w:rsidR="00AB72C2">
        <w:rPr>
          <w:rFonts w:ascii="KFGQPC Uthmanic Script HAFS" w:hAnsi="KFGQPC Uthmanic Script HAFS" w:cs="KFGQPC Uthmanic Script HAFS"/>
          <w:rtl/>
        </w:rPr>
        <w:t xml:space="preserve"> وَلَٰكِن مَّا تَعَمَّدَتۡ قُلُوبُكُمۡۚ</w:t>
      </w:r>
      <w:r>
        <w:rPr>
          <w:rFonts w:ascii="Traditional Arabic" w:hAnsi="Traditional Arabic" w:cs="Traditional Arabic"/>
          <w:rtl/>
        </w:rPr>
        <w:t>﴾</w:t>
      </w:r>
      <w:r>
        <w:rPr>
          <w:rFonts w:hint="cs"/>
          <w:rtl/>
        </w:rPr>
        <w:t xml:space="preserve"> </w:t>
      </w:r>
      <w:r w:rsidRPr="00B72926">
        <w:rPr>
          <w:rStyle w:val="Char4"/>
          <w:rtl/>
        </w:rPr>
        <w:t>[</w:t>
      </w:r>
      <w:r w:rsidRPr="00B72926">
        <w:rPr>
          <w:rStyle w:val="Char4"/>
          <w:rFonts w:hint="cs"/>
          <w:rtl/>
        </w:rPr>
        <w:t>الأحزاب: 5</w:t>
      </w:r>
      <w:r w:rsidRPr="00B72926">
        <w:rPr>
          <w:rStyle w:val="Char4"/>
          <w:rtl/>
        </w:rPr>
        <w:t>]</w:t>
      </w:r>
      <w:r w:rsidRPr="00B72926">
        <w:rPr>
          <w:rtl/>
        </w:rPr>
        <w:t>.</w:t>
      </w:r>
    </w:p>
    <w:p w:rsidR="000227A1" w:rsidRPr="00B72926" w:rsidRDefault="000227A1" w:rsidP="00B72926">
      <w:pPr>
        <w:pStyle w:val="a3"/>
        <w:rPr>
          <w:rFonts w:hint="cs"/>
          <w:spacing w:val="-3"/>
          <w:rtl/>
        </w:rPr>
      </w:pPr>
      <w:r w:rsidRPr="00B72926">
        <w:rPr>
          <w:rFonts w:hint="cs"/>
          <w:spacing w:val="-3"/>
          <w:rtl/>
        </w:rPr>
        <w:t>«</w:t>
      </w:r>
      <w:r w:rsidRPr="00B72926">
        <w:rPr>
          <w:spacing w:val="-3"/>
          <w:rtl/>
        </w:rPr>
        <w:t>و در آنچه كه اشتباه كرده باشيد، گناهى بر شما نيست. بلكه [گناه آن است‏] كه دلهاى شما قصد كند</w:t>
      </w:r>
      <w:r w:rsidRPr="00B72926">
        <w:rPr>
          <w:rFonts w:hint="cs"/>
          <w:spacing w:val="-3"/>
          <w:rtl/>
        </w:rPr>
        <w:t>»</w:t>
      </w:r>
      <w:r w:rsidR="00C87007" w:rsidRPr="00B72926">
        <w:rPr>
          <w:rFonts w:hint="cs"/>
          <w:spacing w:val="-3"/>
          <w:rtl/>
        </w:rPr>
        <w:t>.</w:t>
      </w:r>
    </w:p>
    <w:p w:rsidR="00ED3479" w:rsidRDefault="00ED3479" w:rsidP="00B72926">
      <w:pPr>
        <w:pStyle w:val="a3"/>
        <w:rPr>
          <w:rFonts w:hint="cs"/>
          <w:rtl/>
        </w:rPr>
      </w:pPr>
      <w:r>
        <w:rPr>
          <w:rFonts w:hint="cs"/>
          <w:rtl/>
        </w:rPr>
        <w:t>و</w:t>
      </w:r>
    </w:p>
    <w:p w:rsidR="00E0102F" w:rsidRPr="00615B75" w:rsidRDefault="00E0102F" w:rsidP="00B72926">
      <w:pPr>
        <w:pStyle w:val="a3"/>
        <w:rPr>
          <w:rFonts w:ascii="KFGQPC Uthmanic Script HAFS" w:hAnsi="KFGQPC Uthmanic Script HAFS" w:cs="KFGQPC Uthmanic Script HAFS" w:hint="cs"/>
          <w:rtl/>
        </w:rPr>
      </w:pPr>
      <w:r>
        <w:rPr>
          <w:rFonts w:ascii="Traditional Arabic" w:hAnsi="Traditional Arabic" w:cs="Traditional Arabic"/>
          <w:rtl/>
        </w:rPr>
        <w:t>﴿</w:t>
      </w:r>
      <w:r w:rsidR="00615B75">
        <w:rPr>
          <w:rFonts w:ascii="KFGQPC Uthmanic Script HAFS" w:hAnsi="KFGQPC Uthmanic Script HAFS" w:cs="KFGQPC Uthmanic Script HAFS"/>
          <w:rtl/>
        </w:rPr>
        <w:t>لِأُنذِرَكُم بِهِ</w:t>
      </w:r>
      <w:r w:rsidR="00615B75">
        <w:rPr>
          <w:rFonts w:ascii="KFGQPC Uthmanic Script HAFS" w:hAnsi="KFGQPC Uthmanic Script HAFS" w:cs="KFGQPC Uthmanic Script HAFS" w:hint="cs"/>
          <w:rtl/>
        </w:rPr>
        <w:t>ۦ</w:t>
      </w:r>
      <w:r w:rsidR="00615B75">
        <w:rPr>
          <w:rFonts w:ascii="KFGQPC Uthmanic Script HAFS" w:hAnsi="KFGQPC Uthmanic Script HAFS" w:cs="KFGQPC Uthmanic Script HAFS"/>
          <w:rtl/>
        </w:rPr>
        <w:t xml:space="preserve"> وَمَنۢ بَلَغَۚ</w:t>
      </w:r>
      <w:r>
        <w:rPr>
          <w:rFonts w:ascii="Traditional Arabic" w:hAnsi="Traditional Arabic" w:cs="Traditional Arabic"/>
          <w:rtl/>
        </w:rPr>
        <w:t>﴾</w:t>
      </w:r>
      <w:r>
        <w:rPr>
          <w:rFonts w:hint="cs"/>
          <w:rtl/>
        </w:rPr>
        <w:t xml:space="preserve"> </w:t>
      </w:r>
      <w:r w:rsidRPr="00B72926">
        <w:rPr>
          <w:rStyle w:val="Char4"/>
          <w:rtl/>
        </w:rPr>
        <w:t>[</w:t>
      </w:r>
      <w:r w:rsidRPr="00B72926">
        <w:rPr>
          <w:rStyle w:val="Char4"/>
          <w:rFonts w:hint="cs"/>
          <w:rtl/>
        </w:rPr>
        <w:t>الأنعام: 19</w:t>
      </w:r>
      <w:r w:rsidRPr="00B72926">
        <w:rPr>
          <w:rStyle w:val="Char4"/>
          <w:rtl/>
        </w:rPr>
        <w:t>]</w:t>
      </w:r>
      <w:r w:rsidRPr="00B72926">
        <w:rPr>
          <w:rtl/>
        </w:rPr>
        <w:t>.</w:t>
      </w:r>
    </w:p>
    <w:p w:rsidR="000227A1" w:rsidRDefault="000227A1" w:rsidP="00B72926">
      <w:pPr>
        <w:pStyle w:val="a3"/>
        <w:rPr>
          <w:rFonts w:hint="cs"/>
          <w:rtl/>
        </w:rPr>
      </w:pPr>
      <w:r w:rsidRPr="00377CF7">
        <w:rPr>
          <w:rFonts w:hint="cs"/>
          <w:sz w:val="26"/>
          <w:rtl/>
        </w:rPr>
        <w:t>«</w:t>
      </w:r>
      <w:r w:rsidRPr="00377CF7">
        <w:rPr>
          <w:sz w:val="26"/>
          <w:rtl/>
        </w:rPr>
        <w:t xml:space="preserve">تا با آن </w:t>
      </w:r>
      <w:r w:rsidRPr="00377CF7">
        <w:rPr>
          <w:rFonts w:hint="cs"/>
          <w:sz w:val="26"/>
          <w:rtl/>
        </w:rPr>
        <w:t xml:space="preserve">[قرآن] </w:t>
      </w:r>
      <w:r w:rsidRPr="00377CF7">
        <w:rPr>
          <w:sz w:val="26"/>
          <w:rtl/>
        </w:rPr>
        <w:t>شما را و كسى را كه [پيامش‏] به او برسد، بيم دهم</w:t>
      </w:r>
      <w:r w:rsidRPr="00377CF7">
        <w:rPr>
          <w:rFonts w:hint="cs"/>
          <w:sz w:val="26"/>
          <w:rtl/>
        </w:rPr>
        <w:t>»</w:t>
      </w:r>
    </w:p>
    <w:p w:rsidR="00F16D00" w:rsidRDefault="00894ABB" w:rsidP="00B72926">
      <w:pPr>
        <w:pStyle w:val="a3"/>
        <w:rPr>
          <w:rFonts w:hint="cs"/>
          <w:rtl/>
        </w:rPr>
      </w:pPr>
      <w:r>
        <w:rPr>
          <w:rFonts w:hint="cs"/>
          <w:rtl/>
        </w:rPr>
        <w:t>و به چنین کسی ابلاغ نرسیده است، پس چیزی بر وی نیست. صالح‌بن مسلم گوید: از شعبی</w:t>
      </w:r>
      <w:r w:rsidR="003A6A7F">
        <w:rPr>
          <w:rFonts w:hint="cs"/>
          <w:rtl/>
        </w:rPr>
        <w:t xml:space="preserve"> دربارۀ </w:t>
      </w:r>
      <w:r>
        <w:rPr>
          <w:rFonts w:hint="cs"/>
          <w:rtl/>
        </w:rPr>
        <w:t>مردی سؤال کردم که زنش را یک طلاقه داده و هنوز عده‌اش سپری نشده مردی دیگر با وی ازدواج می‌کند؟ شعبی گفت: عمربن‌خطاب</w:t>
      </w:r>
      <w:r>
        <w:rPr>
          <w:rFonts w:cs="CTraditional Arabic" w:hint="cs"/>
          <w:sz w:val="26"/>
          <w:szCs w:val="26"/>
          <w:rtl/>
        </w:rPr>
        <w:t>س</w:t>
      </w:r>
      <w:r>
        <w:rPr>
          <w:rFonts w:hint="cs"/>
          <w:rtl/>
        </w:rPr>
        <w:t xml:space="preserve"> فرمود: باید این زن و مرد از هم جدا شوند، و زن، عد</w:t>
      </w:r>
      <w:r w:rsidR="00B72926">
        <w:rPr>
          <w:rFonts w:hint="cs"/>
          <w:rtl/>
        </w:rPr>
        <w:t>ۀ</w:t>
      </w:r>
      <w:r>
        <w:rPr>
          <w:rFonts w:hint="cs"/>
          <w:rtl/>
        </w:rPr>
        <w:t xml:space="preserve"> اول را تکمیل کرده و دوباره عده‌ای جدید را آغاز کند و مهریه او در بیت‌المال گذاشته شود و به هیچ‌وجه زوج دوم نباید با او ازدواج نماید، و زوج اول می‌تواند خواستگار شود.</w:t>
      </w:r>
    </w:p>
    <w:p w:rsidR="00894ABB" w:rsidRDefault="00894ABB" w:rsidP="00B72926">
      <w:pPr>
        <w:pStyle w:val="a3"/>
        <w:rPr>
          <w:rFonts w:hint="cs"/>
          <w:rtl/>
        </w:rPr>
      </w:pPr>
      <w:r>
        <w:rPr>
          <w:rFonts w:hint="cs"/>
          <w:rtl/>
        </w:rPr>
        <w:t>و علی‌بن‌ابی طالب</w:t>
      </w:r>
      <w:r>
        <w:rPr>
          <w:rFonts w:cs="CTraditional Arabic" w:hint="cs"/>
          <w:sz w:val="26"/>
          <w:szCs w:val="26"/>
          <w:rtl/>
        </w:rPr>
        <w:t>س</w:t>
      </w:r>
      <w:r>
        <w:rPr>
          <w:rFonts w:hint="cs"/>
          <w:rtl/>
        </w:rPr>
        <w:t xml:space="preserve"> </w:t>
      </w:r>
      <w:r w:rsidR="00FA00FD">
        <w:rPr>
          <w:rFonts w:hint="cs"/>
          <w:rtl/>
        </w:rPr>
        <w:t>گوید: میان‌ آن دو، جدایی به وجود آمده، و عد</w:t>
      </w:r>
      <w:r w:rsidR="00B72926">
        <w:rPr>
          <w:rFonts w:hint="cs"/>
          <w:rtl/>
        </w:rPr>
        <w:t>ۀ</w:t>
      </w:r>
      <w:r w:rsidR="00FA00FD">
        <w:rPr>
          <w:rFonts w:hint="cs"/>
          <w:rtl/>
        </w:rPr>
        <w:t xml:space="preserve"> اول را تکمیل و بعد از آن به دنبال عده‌ای جدید می‌رود، و به خاطر تصرف او از جانب زوج دوم، مهریه از آن او است.</w:t>
      </w:r>
    </w:p>
    <w:p w:rsidR="00860626" w:rsidRPr="00DC6647" w:rsidRDefault="00860626" w:rsidP="001B41A9">
      <w:pPr>
        <w:pStyle w:val="a0"/>
        <w:rPr>
          <w:rFonts w:hint="cs"/>
          <w:rtl/>
        </w:rPr>
      </w:pPr>
      <w:bookmarkStart w:id="2151" w:name="_Toc262412154"/>
      <w:bookmarkStart w:id="2152" w:name="_Toc340599722"/>
      <w:bookmarkStart w:id="2153" w:name="_Toc408539198"/>
      <w:r>
        <w:rPr>
          <w:rFonts w:hint="cs"/>
          <w:rtl/>
        </w:rPr>
        <w:t>چهارم</w:t>
      </w:r>
      <w:r w:rsidR="001B41A9">
        <w:rPr>
          <w:rFonts w:hint="cs"/>
          <w:rtl/>
        </w:rPr>
        <w:t>-</w:t>
      </w:r>
      <w:r>
        <w:rPr>
          <w:rFonts w:hint="cs"/>
          <w:rtl/>
        </w:rPr>
        <w:t xml:space="preserve"> نکاح محلل</w:t>
      </w:r>
      <w:r w:rsidR="000227A1">
        <w:rPr>
          <w:rFonts w:hint="cs"/>
          <w:rtl/>
        </w:rPr>
        <w:t>:</w:t>
      </w:r>
      <w:bookmarkEnd w:id="2151"/>
      <w:bookmarkEnd w:id="2152"/>
      <w:bookmarkEnd w:id="2153"/>
    </w:p>
    <w:p w:rsidR="00AC1F92" w:rsidRDefault="00AE1FCC" w:rsidP="00B72926">
      <w:pPr>
        <w:pStyle w:val="a3"/>
        <w:rPr>
          <w:rFonts w:hint="cs"/>
          <w:rtl/>
        </w:rPr>
      </w:pPr>
      <w:r>
        <w:rPr>
          <w:rFonts w:hint="cs"/>
          <w:rtl/>
        </w:rPr>
        <w:t>نکاح محلل به این صورت است: مردی زن خود را سه طلاق بدهد و بر او حرام شود و نتواند با او ازدواج کند، چنان که در قرآن آمده است:</w:t>
      </w:r>
    </w:p>
    <w:p w:rsidR="00E0102F" w:rsidRPr="00615B75" w:rsidRDefault="00E0102F" w:rsidP="00615B75">
      <w:pPr>
        <w:widowControl w:val="0"/>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615B75">
        <w:rPr>
          <w:rFonts w:ascii="KFGQPC Uthmanic Script HAFS" w:hAnsi="KFGQPC Uthmanic Script HAFS" w:cs="KFGQPC Uthmanic Script HAFS"/>
          <w:sz w:val="28"/>
          <w:szCs w:val="28"/>
          <w:rtl/>
          <w:lang w:bidi="fa-IR"/>
        </w:rPr>
        <w:t>فَإِن طَلَّقَهَا فَلَا تَحِلُّ لَهُ</w:t>
      </w:r>
      <w:r w:rsidR="00615B75">
        <w:rPr>
          <w:rFonts w:ascii="KFGQPC Uthmanic Script HAFS" w:hAnsi="KFGQPC Uthmanic Script HAFS" w:cs="KFGQPC Uthmanic Script HAFS" w:hint="cs"/>
          <w:sz w:val="28"/>
          <w:szCs w:val="28"/>
          <w:rtl/>
          <w:lang w:bidi="fa-IR"/>
        </w:rPr>
        <w:t>ۥ</w:t>
      </w:r>
      <w:r w:rsidR="00615B75">
        <w:rPr>
          <w:rFonts w:ascii="KFGQPC Uthmanic Script HAFS" w:hAnsi="KFGQPC Uthmanic Script HAFS" w:cs="KFGQPC Uthmanic Script HAFS"/>
          <w:sz w:val="28"/>
          <w:szCs w:val="28"/>
          <w:rtl/>
          <w:lang w:bidi="fa-IR"/>
        </w:rPr>
        <w:t xml:space="preserve"> مِنۢ بَعۡدُ حَتَّىٰ تَنكِحَ زَوۡجًا غَيۡرَهُ</w:t>
      </w:r>
      <w:r>
        <w:rPr>
          <w:rFonts w:ascii="Traditional Arabic" w:hAnsi="Traditional Arabic" w:cs="Traditional Arabic"/>
          <w:sz w:val="28"/>
          <w:szCs w:val="28"/>
          <w:rtl/>
          <w:lang w:bidi="fa-IR"/>
        </w:rPr>
        <w:t>﴾</w:t>
      </w:r>
      <w:r>
        <w:rPr>
          <w:rFonts w:cs="B Lotus" w:hint="cs"/>
          <w:sz w:val="28"/>
          <w:szCs w:val="28"/>
          <w:rtl/>
          <w:lang w:bidi="fa-IR"/>
        </w:rPr>
        <w:t xml:space="preserve"> </w:t>
      </w:r>
      <w:r w:rsidRPr="00767256">
        <w:rPr>
          <w:rStyle w:val="Char4"/>
          <w:rtl/>
        </w:rPr>
        <w:t>[</w:t>
      </w:r>
      <w:r w:rsidRPr="00767256">
        <w:rPr>
          <w:rStyle w:val="Char4"/>
          <w:rFonts w:hint="cs"/>
          <w:rtl/>
        </w:rPr>
        <w:t>البقرة: 230</w:t>
      </w:r>
      <w:r w:rsidRPr="00767256">
        <w:rPr>
          <w:rStyle w:val="Char4"/>
          <w:rtl/>
        </w:rPr>
        <w:t>]</w:t>
      </w:r>
      <w:r w:rsidRPr="00767256">
        <w:rPr>
          <w:rStyle w:val="Char3"/>
          <w:rtl/>
        </w:rPr>
        <w:t>.</w:t>
      </w:r>
    </w:p>
    <w:p w:rsidR="006A7852" w:rsidRDefault="000227A1" w:rsidP="00767256">
      <w:pPr>
        <w:pStyle w:val="a3"/>
        <w:rPr>
          <w:rFonts w:hint="cs"/>
          <w:szCs w:val="26"/>
          <w:rtl/>
        </w:rPr>
      </w:pPr>
      <w:r w:rsidRPr="00377CF7">
        <w:rPr>
          <w:rFonts w:hint="cs"/>
          <w:rtl/>
        </w:rPr>
        <w:t>«</w:t>
      </w:r>
      <w:r w:rsidR="006A7852" w:rsidRPr="00377CF7">
        <w:rPr>
          <w:rFonts w:hint="cs"/>
          <w:rtl/>
        </w:rPr>
        <w:t>و اگر برای بار سوم زن را طلاق داد، زن برای او حلال نیست، تا هنگامی که با شوهری دیگر ازدواج می‌کند</w:t>
      </w:r>
      <w:r w:rsidRPr="00377CF7">
        <w:rPr>
          <w:rFonts w:hint="cs"/>
          <w:rtl/>
        </w:rPr>
        <w:t>».</w:t>
      </w:r>
    </w:p>
    <w:p w:rsidR="00975753" w:rsidRDefault="00975753" w:rsidP="00767256">
      <w:pPr>
        <w:pStyle w:val="a3"/>
        <w:rPr>
          <w:rFonts w:hint="cs"/>
          <w:rtl/>
        </w:rPr>
      </w:pPr>
      <w:r>
        <w:rPr>
          <w:rFonts w:hint="cs"/>
          <w:rtl/>
        </w:rPr>
        <w:t>و به منظور حلال شدن دوباره برای زوج اول، یکی دیگر او را تزویج نماید، چنین نکاحی باطل است؛ به دلیل</w:t>
      </w:r>
      <w:r w:rsidR="00092990">
        <w:rPr>
          <w:rFonts w:hint="cs"/>
          <w:rtl/>
        </w:rPr>
        <w:t xml:space="preserve"> گفتۀ </w:t>
      </w:r>
      <w:r>
        <w:rPr>
          <w:rFonts w:hint="cs"/>
          <w:rtl/>
        </w:rPr>
        <w:t>ابن‌مسعود</w:t>
      </w:r>
      <w:r>
        <w:rPr>
          <w:rFonts w:cs="CTraditional Arabic" w:hint="cs"/>
          <w:sz w:val="26"/>
          <w:szCs w:val="26"/>
          <w:rtl/>
        </w:rPr>
        <w:t>س</w:t>
      </w:r>
      <w:r w:rsidR="000227A1">
        <w:rPr>
          <w:rFonts w:hint="cs"/>
          <w:rtl/>
        </w:rPr>
        <w:t xml:space="preserve">: </w:t>
      </w:r>
      <w:r w:rsidR="000227A1">
        <w:rPr>
          <w:rFonts w:cs="Traditional Arabic" w:hint="cs"/>
          <w:rtl/>
        </w:rPr>
        <w:t>«</w:t>
      </w:r>
      <w:r>
        <w:rPr>
          <w:rFonts w:hint="cs"/>
          <w:rtl/>
        </w:rPr>
        <w:t>رسول‌خدا</w:t>
      </w:r>
      <w:r>
        <w:rPr>
          <w:rFonts w:cs="CTraditional Arabic" w:hint="cs"/>
          <w:sz w:val="26"/>
          <w:szCs w:val="26"/>
          <w:rtl/>
        </w:rPr>
        <w:t>ص</w:t>
      </w:r>
      <w:r>
        <w:rPr>
          <w:rFonts w:hint="cs"/>
          <w:rtl/>
        </w:rPr>
        <w:t xml:space="preserve"> بر محلل، زوج دوم، و محلل له، زوج اول لعنت کرده است</w:t>
      </w:r>
      <w:r w:rsidR="000227A1">
        <w:rPr>
          <w:rFonts w:cs="Traditional Arabic" w:hint="cs"/>
          <w:rtl/>
        </w:rPr>
        <w:t>»</w:t>
      </w:r>
      <w:r w:rsidR="000227A1">
        <w:rPr>
          <w:rFonts w:hint="cs"/>
          <w:rtl/>
        </w:rPr>
        <w:t>.</w:t>
      </w:r>
      <w:r w:rsidR="00277019">
        <w:rPr>
          <w:rFonts w:hint="cs"/>
          <w:rtl/>
        </w:rPr>
        <w:t xml:space="preserve"> </w:t>
      </w:r>
      <w:r>
        <w:rPr>
          <w:rFonts w:hint="cs"/>
          <w:rtl/>
        </w:rPr>
        <w:t>(روایت از ابوداود، و ابن‌ماجه، و ترمذی)</w:t>
      </w:r>
      <w:r w:rsidR="000227A1">
        <w:rPr>
          <w:rFonts w:hint="cs"/>
          <w:rtl/>
        </w:rPr>
        <w:t>.</w:t>
      </w:r>
    </w:p>
    <w:p w:rsidR="00975753" w:rsidRDefault="0079762B" w:rsidP="00767256">
      <w:pPr>
        <w:pStyle w:val="a3"/>
        <w:rPr>
          <w:rFonts w:hint="cs"/>
          <w:rtl/>
        </w:rPr>
      </w:pPr>
      <w:r>
        <w:rPr>
          <w:rFonts w:hint="cs"/>
          <w:rtl/>
        </w:rPr>
        <w:t>و از نظر دانشمندان صحاب</w:t>
      </w:r>
      <w:r w:rsidR="00767256">
        <w:rPr>
          <w:rFonts w:hint="cs"/>
          <w:rtl/>
        </w:rPr>
        <w:t>ۀ</w:t>
      </w:r>
      <w:r>
        <w:rPr>
          <w:rFonts w:hint="cs"/>
          <w:rtl/>
        </w:rPr>
        <w:t xml:space="preserve"> رسول‌خدا</w:t>
      </w:r>
      <w:r>
        <w:rPr>
          <w:rFonts w:cs="CTraditional Arabic" w:hint="cs"/>
          <w:sz w:val="26"/>
          <w:szCs w:val="26"/>
          <w:rtl/>
        </w:rPr>
        <w:t>ص</w:t>
      </w:r>
      <w:r>
        <w:rPr>
          <w:rFonts w:hint="cs"/>
          <w:rtl/>
        </w:rPr>
        <w:t xml:space="preserve"> از جمله عمربن خطاب، و عثمان، و عبدالله‌بن‌عمر و دیگران به این حدیث عمل می‌شود.</w:t>
      </w:r>
    </w:p>
    <w:p w:rsidR="0079762B" w:rsidRDefault="0079762B" w:rsidP="00767256">
      <w:pPr>
        <w:pStyle w:val="a3"/>
        <w:rPr>
          <w:rFonts w:hint="cs"/>
          <w:rtl/>
        </w:rPr>
      </w:pPr>
      <w:r>
        <w:rPr>
          <w:rFonts w:hint="cs"/>
          <w:rtl/>
        </w:rPr>
        <w:t>و فقهاء تابعین، نیز بر این قولند.</w:t>
      </w:r>
    </w:p>
    <w:p w:rsidR="0079762B" w:rsidRDefault="0079762B" w:rsidP="00767256">
      <w:pPr>
        <w:pStyle w:val="a3"/>
        <w:rPr>
          <w:rFonts w:hint="cs"/>
          <w:rtl/>
        </w:rPr>
      </w:pPr>
      <w:r>
        <w:rPr>
          <w:rFonts w:hint="cs"/>
          <w:rtl/>
        </w:rPr>
        <w:t>و سفیان ثوری، عبدالله‌بن‌مبارک، شافعی، احمد، و اسحاق، نیز بر این قولند.</w:t>
      </w:r>
    </w:p>
    <w:p w:rsidR="0079762B" w:rsidRDefault="0079762B" w:rsidP="00767256">
      <w:pPr>
        <w:pStyle w:val="a3"/>
        <w:rPr>
          <w:rFonts w:hint="cs"/>
          <w:rtl/>
        </w:rPr>
      </w:pPr>
      <w:r>
        <w:rPr>
          <w:rFonts w:hint="cs"/>
          <w:rtl/>
        </w:rPr>
        <w:t>ترمذی گوید: و از جارود بن‌معاذ شنیدم از وکیع نقل می‌کرد که او، نیز بر این قول است و گوید: لازم است چنین مبحثی از قول اصحاب رأی دور انداخته شود.</w:t>
      </w:r>
    </w:p>
    <w:p w:rsidR="0079762B" w:rsidRDefault="0079762B" w:rsidP="00767256">
      <w:pPr>
        <w:pStyle w:val="a3"/>
        <w:rPr>
          <w:rFonts w:hint="cs"/>
          <w:rtl/>
        </w:rPr>
      </w:pPr>
      <w:r>
        <w:rPr>
          <w:rFonts w:hint="cs"/>
          <w:rtl/>
        </w:rPr>
        <w:t>و جارود گوید: وکیع و سفیان گفته‌اند: هرگاه مرد، زنی را به عقد خود درآورد تا بدین وسیله برای شوهر او حلال شود، ولی بعداً صلاح دانست</w:t>
      </w:r>
      <w:r w:rsidR="00853096">
        <w:rPr>
          <w:rFonts w:hint="cs"/>
          <w:rtl/>
        </w:rPr>
        <w:t xml:space="preserve"> آن را </w:t>
      </w:r>
      <w:r>
        <w:rPr>
          <w:rFonts w:hint="cs"/>
          <w:rtl/>
        </w:rPr>
        <w:t>طلاق ندهد و پیش خود نگه دارد، نگه داشتن زن برایش حلال نیست مگر اینکه با نکاحی جدید با او ازدواج کند.</w:t>
      </w:r>
    </w:p>
    <w:p w:rsidR="008910E4" w:rsidRPr="00DC6647" w:rsidRDefault="008910E4" w:rsidP="001B41A9">
      <w:pPr>
        <w:pStyle w:val="a0"/>
        <w:widowControl w:val="0"/>
        <w:rPr>
          <w:rFonts w:hint="cs"/>
          <w:rtl/>
        </w:rPr>
      </w:pPr>
      <w:bookmarkStart w:id="2154" w:name="_Toc262412155"/>
      <w:bookmarkStart w:id="2155" w:name="_Toc340599723"/>
      <w:bookmarkStart w:id="2156" w:name="_Toc408539199"/>
      <w:r>
        <w:rPr>
          <w:rFonts w:hint="cs"/>
          <w:rtl/>
        </w:rPr>
        <w:t>پنجم</w:t>
      </w:r>
      <w:r w:rsidR="001B41A9">
        <w:rPr>
          <w:rFonts w:hint="cs"/>
          <w:rtl/>
        </w:rPr>
        <w:t>-</w:t>
      </w:r>
      <w:r>
        <w:rPr>
          <w:rFonts w:hint="cs"/>
          <w:rtl/>
        </w:rPr>
        <w:t xml:space="preserve"> نکاح در حال احرام</w:t>
      </w:r>
      <w:r w:rsidR="000227A1">
        <w:rPr>
          <w:rFonts w:hint="cs"/>
          <w:rtl/>
        </w:rPr>
        <w:t>:</w:t>
      </w:r>
      <w:bookmarkEnd w:id="2154"/>
      <w:bookmarkEnd w:id="2155"/>
      <w:bookmarkEnd w:id="2156"/>
    </w:p>
    <w:p w:rsidR="0079762B" w:rsidRDefault="00A92410" w:rsidP="00767256">
      <w:pPr>
        <w:pStyle w:val="a3"/>
        <w:rPr>
          <w:rFonts w:hint="cs"/>
          <w:rtl/>
        </w:rPr>
      </w:pPr>
      <w:r>
        <w:rPr>
          <w:rFonts w:hint="cs"/>
          <w:rtl/>
        </w:rPr>
        <w:t>اگر کسی در حال احرام به حج، یا عمره و قبل از تحلل اقدام به نکاح نماید، چنین نکاحی باطل است. اگر خواست با وی ازدواج نماید، بعد از اتمام حج یا عمره‌اش باید تجدید عقد نماید، به دلیل</w:t>
      </w:r>
      <w:r w:rsidR="003A6A7F">
        <w:rPr>
          <w:rFonts w:hint="cs"/>
          <w:rtl/>
        </w:rPr>
        <w:t xml:space="preserve"> فرمودۀ </w:t>
      </w:r>
      <w:r>
        <w:rPr>
          <w:rFonts w:hint="cs"/>
          <w:rtl/>
        </w:rPr>
        <w:t>رسول‌الله</w:t>
      </w:r>
      <w:r>
        <w:rPr>
          <w:rFonts w:cs="CTraditional Arabic" w:hint="cs"/>
          <w:sz w:val="26"/>
          <w:szCs w:val="26"/>
          <w:rtl/>
        </w:rPr>
        <w:t>ص</w:t>
      </w:r>
      <w:r w:rsidR="000227A1">
        <w:rPr>
          <w:rFonts w:hint="cs"/>
          <w:rtl/>
        </w:rPr>
        <w:t xml:space="preserve"> که می‌فرماید: </w:t>
      </w:r>
      <w:r w:rsidR="000227A1">
        <w:rPr>
          <w:rFonts w:cs="Traditional Arabic" w:hint="cs"/>
          <w:rtl/>
        </w:rPr>
        <w:t>«</w:t>
      </w:r>
      <w:r>
        <w:rPr>
          <w:rFonts w:hint="cs"/>
          <w:rtl/>
        </w:rPr>
        <w:t>شخص در حال احرام نه با کسی عقد ازدواج می‌بندد و نه کسی را به عقد ازدواج دیگری در می‌آورد</w:t>
      </w:r>
      <w:r w:rsidR="000227A1">
        <w:rPr>
          <w:rFonts w:cs="Traditional Arabic" w:hint="cs"/>
          <w:rtl/>
        </w:rPr>
        <w:t>»</w:t>
      </w:r>
      <w:r w:rsidR="000227A1">
        <w:rPr>
          <w:rFonts w:hint="cs"/>
          <w:rtl/>
        </w:rPr>
        <w:t>.</w:t>
      </w:r>
      <w:r w:rsidR="00277019">
        <w:rPr>
          <w:rFonts w:hint="cs"/>
          <w:rtl/>
        </w:rPr>
        <w:t xml:space="preserve"> </w:t>
      </w:r>
      <w:r>
        <w:rPr>
          <w:rFonts w:hint="cs"/>
          <w:rtl/>
        </w:rPr>
        <w:t>(روایت از مسلم)</w:t>
      </w:r>
      <w:r w:rsidR="000227A1">
        <w:rPr>
          <w:rFonts w:hint="cs"/>
          <w:rtl/>
        </w:rPr>
        <w:t>.</w:t>
      </w:r>
    </w:p>
    <w:p w:rsidR="00A92410" w:rsidRDefault="005847AA" w:rsidP="00767256">
      <w:pPr>
        <w:pStyle w:val="a3"/>
        <w:rPr>
          <w:rFonts w:hint="cs"/>
          <w:rtl/>
        </w:rPr>
      </w:pPr>
      <w:r>
        <w:rPr>
          <w:rFonts w:hint="cs"/>
          <w:rtl/>
        </w:rPr>
        <w:t>یعنی چنین نکاحی نه برای خود منعقد می‌شود، و نه برای دیگری، و نهی در حدیث برای تحریم است و مقتضای آن بطلان است.</w:t>
      </w:r>
    </w:p>
    <w:p w:rsidR="00D53BC2" w:rsidRPr="00DC6647" w:rsidRDefault="00D53BC2" w:rsidP="001B41A9">
      <w:pPr>
        <w:pStyle w:val="a0"/>
        <w:rPr>
          <w:rFonts w:hint="cs"/>
          <w:rtl/>
        </w:rPr>
      </w:pPr>
      <w:bookmarkStart w:id="2157" w:name="_Toc262412156"/>
      <w:bookmarkStart w:id="2158" w:name="_Toc340599724"/>
      <w:bookmarkStart w:id="2159" w:name="_Toc408539200"/>
      <w:r>
        <w:rPr>
          <w:rFonts w:hint="cs"/>
          <w:rtl/>
        </w:rPr>
        <w:t>ششم</w:t>
      </w:r>
      <w:r w:rsidR="001B41A9">
        <w:rPr>
          <w:rFonts w:hint="cs"/>
          <w:rtl/>
        </w:rPr>
        <w:t>-</w:t>
      </w:r>
      <w:r>
        <w:rPr>
          <w:rFonts w:hint="cs"/>
          <w:rtl/>
        </w:rPr>
        <w:t xml:space="preserve"> نکاح جز با ولی منعقد نمی‌شود</w:t>
      </w:r>
      <w:r w:rsidR="000227A1">
        <w:rPr>
          <w:rFonts w:hint="cs"/>
          <w:rtl/>
        </w:rPr>
        <w:t>:</w:t>
      </w:r>
      <w:bookmarkEnd w:id="2157"/>
      <w:bookmarkEnd w:id="2158"/>
      <w:bookmarkEnd w:id="2159"/>
    </w:p>
    <w:p w:rsidR="005847AA" w:rsidRDefault="00230936" w:rsidP="00767256">
      <w:pPr>
        <w:pStyle w:val="a3"/>
        <w:rPr>
          <w:rFonts w:hint="cs"/>
          <w:rtl/>
        </w:rPr>
      </w:pPr>
      <w:r>
        <w:rPr>
          <w:rFonts w:hint="cs"/>
          <w:rtl/>
        </w:rPr>
        <w:t>عایشه</w:t>
      </w:r>
      <w:r w:rsidR="000227A1">
        <w:rPr>
          <w:rFonts w:hint="cs"/>
          <w:rtl/>
        </w:rPr>
        <w:t xml:space="preserve"> </w:t>
      </w:r>
      <w:r w:rsidR="000227A1">
        <w:rPr>
          <w:rFonts w:cs="CTraditional Arabic" w:hint="cs"/>
          <w:rtl/>
        </w:rPr>
        <w:t>ل</w:t>
      </w:r>
      <w:r>
        <w:rPr>
          <w:rFonts w:hint="cs"/>
          <w:rtl/>
        </w:rPr>
        <w:t xml:space="preserve"> گوید: رسول‌خدا</w:t>
      </w:r>
      <w:r>
        <w:rPr>
          <w:rFonts w:cs="CTraditional Arabic" w:hint="cs"/>
          <w:sz w:val="26"/>
          <w:szCs w:val="26"/>
          <w:rtl/>
        </w:rPr>
        <w:t>ص</w:t>
      </w:r>
      <w:r w:rsidR="000227A1">
        <w:rPr>
          <w:rFonts w:hint="cs"/>
          <w:rtl/>
        </w:rPr>
        <w:t xml:space="preserve"> فرمود: </w:t>
      </w:r>
      <w:r w:rsidR="000227A1">
        <w:rPr>
          <w:rFonts w:cs="Traditional Arabic" w:hint="cs"/>
          <w:rtl/>
        </w:rPr>
        <w:t>«</w:t>
      </w:r>
      <w:r>
        <w:rPr>
          <w:rFonts w:hint="cs"/>
          <w:rtl/>
        </w:rPr>
        <w:t>هیچ‌گونه نکاحی بدون ولی منعقد نمی‌گردد</w:t>
      </w:r>
      <w:r w:rsidR="000227A1">
        <w:rPr>
          <w:rFonts w:cs="Traditional Arabic" w:hint="cs"/>
          <w:rtl/>
        </w:rPr>
        <w:t>»</w:t>
      </w:r>
      <w:r w:rsidR="000227A1">
        <w:rPr>
          <w:rFonts w:hint="cs"/>
          <w:rtl/>
        </w:rPr>
        <w:t>.</w:t>
      </w:r>
      <w:r w:rsidR="00277019">
        <w:rPr>
          <w:rFonts w:hint="cs"/>
          <w:rtl/>
        </w:rPr>
        <w:t xml:space="preserve"> </w:t>
      </w:r>
      <w:r>
        <w:rPr>
          <w:rFonts w:hint="cs"/>
          <w:rtl/>
        </w:rPr>
        <w:t>(روایت از ابوداود، ابن‌ماجه، و ترمذی)</w:t>
      </w:r>
      <w:r w:rsidR="000227A1">
        <w:rPr>
          <w:rFonts w:hint="cs"/>
          <w:rtl/>
        </w:rPr>
        <w:t>.</w:t>
      </w:r>
    </w:p>
    <w:p w:rsidR="00230936" w:rsidRDefault="004C729E" w:rsidP="00767256">
      <w:pPr>
        <w:pStyle w:val="a3"/>
        <w:rPr>
          <w:rFonts w:hint="cs"/>
          <w:rtl/>
        </w:rPr>
      </w:pPr>
      <w:r>
        <w:rPr>
          <w:rFonts w:hint="cs"/>
          <w:rtl/>
        </w:rPr>
        <w:t>ترمذی در تفسیر حدیث گوید: از نظر اصحاب رسول‌الله</w:t>
      </w:r>
      <w:r>
        <w:rPr>
          <w:rFonts w:cs="CTraditional Arabic" w:hint="cs"/>
          <w:sz w:val="26"/>
          <w:szCs w:val="26"/>
          <w:rtl/>
        </w:rPr>
        <w:t>ص</w:t>
      </w:r>
      <w:r>
        <w:rPr>
          <w:rFonts w:hint="cs"/>
          <w:rtl/>
        </w:rPr>
        <w:t xml:space="preserve"> از جمله عمر و علی، و ابن‌عباس و ابوهریره</w:t>
      </w:r>
      <w:r w:rsidR="000227A1">
        <w:rPr>
          <w:rFonts w:hint="cs"/>
          <w:rtl/>
        </w:rPr>
        <w:t xml:space="preserve"> </w:t>
      </w:r>
      <w:r w:rsidR="000227A1">
        <w:rPr>
          <w:rFonts w:cs="CTraditional Arabic" w:hint="cs"/>
          <w:sz w:val="26"/>
          <w:szCs w:val="26"/>
        </w:rPr>
        <w:sym w:font="AGA Arabesque" w:char="F079"/>
      </w:r>
      <w:r>
        <w:rPr>
          <w:rFonts w:hint="cs"/>
          <w:rtl/>
        </w:rPr>
        <w:t xml:space="preserve"> </w:t>
      </w:r>
      <w:r w:rsidR="001B1BAB">
        <w:rPr>
          <w:rFonts w:hint="cs"/>
          <w:rtl/>
        </w:rPr>
        <w:t>و بعضی از فقهاء تابعین عمل بر این حدیث بوده و گفته‌اند: هیچ نکاحی بدون ولی منعقد نمی‌شود. از جمل</w:t>
      </w:r>
      <w:r w:rsidR="00767256">
        <w:rPr>
          <w:rFonts w:hint="cs"/>
          <w:rtl/>
        </w:rPr>
        <w:t>ۀ</w:t>
      </w:r>
      <w:r w:rsidR="001B1BAB">
        <w:rPr>
          <w:rFonts w:hint="cs"/>
          <w:rtl/>
        </w:rPr>
        <w:t xml:space="preserve"> آنان سعید‌بن مسیب، حسن بصری، شریح، ابراهیم نخعی، عمربن عبدالعزیز و غیر آنان است.</w:t>
      </w:r>
    </w:p>
    <w:p w:rsidR="001B1BAB" w:rsidRDefault="001B1BAB" w:rsidP="00767256">
      <w:pPr>
        <w:pStyle w:val="a3"/>
        <w:rPr>
          <w:rFonts w:hint="cs"/>
          <w:rtl/>
        </w:rPr>
      </w:pPr>
      <w:r>
        <w:rPr>
          <w:rFonts w:hint="cs"/>
          <w:rtl/>
        </w:rPr>
        <w:t>و سفیان ثوری، اوزاعی، عبدالله‌بن‌مبارک، مالک، شافعی، احمد، و اسحاق همگی بر این رأیند. و ولی به ترتیب عبارت است از: پدر، جد پدری، عمو، پسر عمو اگر چه دور باشد. ولی نزدیکتر در اولویت قرار دارد. و سلطان، ولی کسی است که ولی ندارد.</w:t>
      </w:r>
    </w:p>
    <w:p w:rsidR="001B1BAB" w:rsidRDefault="00786748" w:rsidP="00767256">
      <w:pPr>
        <w:pStyle w:val="a3"/>
        <w:rPr>
          <w:rFonts w:hint="cs"/>
          <w:rtl/>
        </w:rPr>
      </w:pPr>
      <w:r>
        <w:rPr>
          <w:rFonts w:hint="cs"/>
          <w:rtl/>
        </w:rPr>
        <w:t xml:space="preserve">سلیمان شیبانی و ابواسحاق گویند: از قعقاع شنیدیم که گفت: مردی با </w:t>
      </w:r>
      <w:r w:rsidR="000227A1">
        <w:rPr>
          <w:rFonts w:hint="cs"/>
          <w:rtl/>
        </w:rPr>
        <w:t>زنی از قبیلة ما به نام بحریه از</w:t>
      </w:r>
      <w:r>
        <w:rPr>
          <w:rFonts w:hint="cs"/>
          <w:rtl/>
        </w:rPr>
        <w:t>دواج کرد و مادر آن زن او را به عقد آن مرد درآورد، پدر بحریه که آمد بر سر موضوع اختلاف پیدا کردند و قضیه را به نزد علی بن‌ابی‌طالب</w:t>
      </w:r>
      <w:r>
        <w:rPr>
          <w:rFonts w:cs="CTraditional Arabic" w:hint="cs"/>
          <w:sz w:val="26"/>
          <w:szCs w:val="26"/>
          <w:rtl/>
        </w:rPr>
        <w:t>س</w:t>
      </w:r>
      <w:r>
        <w:rPr>
          <w:rFonts w:hint="cs"/>
          <w:rtl/>
        </w:rPr>
        <w:t xml:space="preserve"> بردند و او آن را جایز دانست.</w:t>
      </w:r>
    </w:p>
    <w:p w:rsidR="00786748" w:rsidRDefault="00786748" w:rsidP="00767256">
      <w:pPr>
        <w:pStyle w:val="a3"/>
        <w:rPr>
          <w:rFonts w:hint="cs"/>
          <w:rtl/>
        </w:rPr>
      </w:pPr>
      <w:r>
        <w:rPr>
          <w:rFonts w:hint="cs"/>
          <w:rtl/>
        </w:rPr>
        <w:t>و در خبر مشهور از عایشه</w:t>
      </w:r>
      <w:r w:rsidR="000227A1">
        <w:rPr>
          <w:rFonts w:hint="cs"/>
          <w:rtl/>
        </w:rPr>
        <w:t xml:space="preserve"> </w:t>
      </w:r>
      <w:r w:rsidR="000227A1">
        <w:rPr>
          <w:rFonts w:cs="CTraditional Arabic" w:hint="cs"/>
          <w:rtl/>
        </w:rPr>
        <w:t>ل</w:t>
      </w:r>
      <w:r>
        <w:rPr>
          <w:rFonts w:hint="cs"/>
          <w:rtl/>
        </w:rPr>
        <w:t xml:space="preserve"> آمده که دختر برادرش، عبدالرحمن را به عقد منذربن‌زبیر در آورد، و در آن وقت عبدالرحمن در شام بود، وقتی که از شام بازگشت آن </w:t>
      </w:r>
      <w:r w:rsidR="009A165B">
        <w:rPr>
          <w:rFonts w:hint="cs"/>
          <w:rtl/>
        </w:rPr>
        <w:t>کار را انکار کرد. منذر نکاح دختر عبدالرحمن را به خودش واگذار کرد، آنگاه عبدالرحمن بر کار عایشه</w:t>
      </w:r>
      <w:r w:rsidR="000227A1">
        <w:rPr>
          <w:rFonts w:hint="cs"/>
          <w:rtl/>
        </w:rPr>
        <w:t xml:space="preserve"> </w:t>
      </w:r>
      <w:r w:rsidR="000227A1">
        <w:rPr>
          <w:rFonts w:cs="CTraditional Arabic" w:hint="cs"/>
          <w:rtl/>
        </w:rPr>
        <w:t>ل</w:t>
      </w:r>
      <w:r w:rsidR="009A165B">
        <w:rPr>
          <w:rFonts w:hint="cs"/>
          <w:rtl/>
        </w:rPr>
        <w:t xml:space="preserve"> صحه نهاد.</w:t>
      </w:r>
    </w:p>
    <w:p w:rsidR="009A165B" w:rsidRDefault="009A165B" w:rsidP="00767256">
      <w:pPr>
        <w:pStyle w:val="a3"/>
        <w:rPr>
          <w:rFonts w:hint="cs"/>
          <w:rtl/>
        </w:rPr>
      </w:pPr>
      <w:r>
        <w:rPr>
          <w:rFonts w:hint="cs"/>
          <w:rtl/>
        </w:rPr>
        <w:t>و در روایت آمده که أمامه دختر ابوالعاص بن‌ابی الربیع که همسر علی</w:t>
      </w:r>
      <w:r>
        <w:rPr>
          <w:rFonts w:cs="CTraditional Arabic" w:hint="cs"/>
          <w:sz w:val="26"/>
          <w:szCs w:val="26"/>
          <w:rtl/>
        </w:rPr>
        <w:t>س</w:t>
      </w:r>
      <w:r>
        <w:rPr>
          <w:rFonts w:hint="cs"/>
          <w:rtl/>
        </w:rPr>
        <w:t xml:space="preserve"> بود و مادرش زینب، دختر رسول‌خدا</w:t>
      </w:r>
      <w:r>
        <w:rPr>
          <w:rFonts w:cs="CTraditional Arabic" w:hint="cs"/>
          <w:sz w:val="26"/>
          <w:szCs w:val="26"/>
          <w:rtl/>
        </w:rPr>
        <w:t>ص</w:t>
      </w:r>
      <w:r>
        <w:rPr>
          <w:rFonts w:hint="cs"/>
          <w:rtl/>
        </w:rPr>
        <w:t xml:space="preserve"> بود، بعد از شهادت علی</w:t>
      </w:r>
      <w:r>
        <w:rPr>
          <w:rFonts w:cs="CTraditional Arabic" w:hint="cs"/>
          <w:sz w:val="26"/>
          <w:szCs w:val="26"/>
          <w:rtl/>
        </w:rPr>
        <w:t>س</w:t>
      </w:r>
      <w:r>
        <w:rPr>
          <w:rFonts w:hint="cs"/>
          <w:rtl/>
        </w:rPr>
        <w:t xml:space="preserve"> از طرف معاویه خواستگاری شد، امامه امر خود را به مغیره بن‌نوفل بن‌حارث بن‌عبدالمطلب موکول کرد، و مغیره امامه را به عقد خود در آورد. مروان از ای</w:t>
      </w:r>
      <w:r w:rsidR="000227A1">
        <w:rPr>
          <w:rFonts w:hint="cs"/>
          <w:rtl/>
        </w:rPr>
        <w:t>ن</w:t>
      </w:r>
      <w:r>
        <w:rPr>
          <w:rFonts w:hint="cs"/>
          <w:rtl/>
        </w:rPr>
        <w:t xml:space="preserve"> کار خشمگین شد و ماجرا را برای معاویه نوشت، معاویه در جواب نامه به مروان نوشت: کاری به آن دو نداشته باش. و از ابن‌سیرین ثابت شده که</w:t>
      </w:r>
      <w:r w:rsidR="003A6A7F">
        <w:rPr>
          <w:rFonts w:hint="cs"/>
          <w:rtl/>
        </w:rPr>
        <w:t xml:space="preserve"> دربارۀ </w:t>
      </w:r>
      <w:r>
        <w:rPr>
          <w:rFonts w:hint="cs"/>
          <w:rtl/>
        </w:rPr>
        <w:t>زنی که امر خود را به مردی واگذار کرده و آن مرد زن را به عقد خود درآورده است، گفته: اشکالی ندارد مؤمنان اولیای یکدیگرند و ابن‌جریج گوید: از عطاء</w:t>
      </w:r>
      <w:r w:rsidR="003A6A7F">
        <w:rPr>
          <w:rFonts w:hint="cs"/>
          <w:rtl/>
        </w:rPr>
        <w:t xml:space="preserve"> دربارۀ </w:t>
      </w:r>
      <w:r>
        <w:rPr>
          <w:rFonts w:hint="cs"/>
          <w:rtl/>
        </w:rPr>
        <w:t>زنی پرسیدم که با حضور اولیاء خود و بدون اجاز</w:t>
      </w:r>
      <w:r w:rsidR="00767256">
        <w:rPr>
          <w:rFonts w:hint="cs"/>
          <w:rtl/>
        </w:rPr>
        <w:t>ۀ</w:t>
      </w:r>
      <w:r>
        <w:rPr>
          <w:rFonts w:hint="cs"/>
          <w:rtl/>
        </w:rPr>
        <w:t xml:space="preserve"> آنان، خود را به عقد کسی درآورده است؟ گفت: زن با حضور اولیاء، مالک نفس خودش است و بدون امر اولیاء جایز است ازدواج کند.</w:t>
      </w:r>
    </w:p>
    <w:p w:rsidR="009A165B" w:rsidRDefault="009A165B" w:rsidP="00767256">
      <w:pPr>
        <w:pStyle w:val="a3"/>
        <w:rPr>
          <w:rFonts w:hint="cs"/>
          <w:rtl/>
        </w:rPr>
      </w:pPr>
      <w:r>
        <w:rPr>
          <w:rFonts w:hint="cs"/>
          <w:rtl/>
        </w:rPr>
        <w:t>و</w:t>
      </w:r>
      <w:r w:rsidR="003A6A7F">
        <w:rPr>
          <w:rFonts w:hint="cs"/>
          <w:rtl/>
        </w:rPr>
        <w:t xml:space="preserve"> دربارۀ </w:t>
      </w:r>
      <w:r>
        <w:rPr>
          <w:rFonts w:hint="cs"/>
          <w:rtl/>
        </w:rPr>
        <w:t>زنی که دختر خود را بدون اجاز</w:t>
      </w:r>
      <w:r w:rsidR="00767256">
        <w:rPr>
          <w:rFonts w:hint="cs"/>
          <w:rtl/>
        </w:rPr>
        <w:t>ۀ</w:t>
      </w:r>
      <w:r>
        <w:rPr>
          <w:rFonts w:hint="cs"/>
          <w:rtl/>
        </w:rPr>
        <w:t xml:space="preserve"> اولیاء به عقد کسی درآورد، از قاسم‌بن‌ محمد سؤال شد؟ گفت: اگر اولیاء از آن خبردار شوند و بدان راضی گردیدند جایز است. و چنین موضوعی از حسن، نیز روایت شده است.</w:t>
      </w:r>
    </w:p>
    <w:p w:rsidR="009A165B" w:rsidRDefault="009A165B" w:rsidP="00767256">
      <w:pPr>
        <w:pStyle w:val="a3"/>
        <w:rPr>
          <w:rFonts w:hint="cs"/>
          <w:rtl/>
        </w:rPr>
      </w:pPr>
      <w:r>
        <w:rPr>
          <w:rFonts w:hint="cs"/>
          <w:rtl/>
        </w:rPr>
        <w:t>و اوزاعی گوید: اگ</w:t>
      </w:r>
      <w:r w:rsidR="000227A1">
        <w:rPr>
          <w:rFonts w:hint="cs"/>
          <w:rtl/>
        </w:rPr>
        <w:t>ر</w:t>
      </w:r>
      <w:r>
        <w:rPr>
          <w:rFonts w:hint="cs"/>
          <w:rtl/>
        </w:rPr>
        <w:t xml:space="preserve"> زوج با زوجه کفاء‌ت داشته، و زن در امر مربوط به خود نصیبی داشت، </w:t>
      </w:r>
      <w:r w:rsidR="00650AD9">
        <w:rPr>
          <w:rFonts w:hint="cs"/>
          <w:rtl/>
        </w:rPr>
        <w:t>و مرد به او دخول کرده بود، برای ولی جایز نیست میان آن دو، جدایی بیفکند.</w:t>
      </w:r>
    </w:p>
    <w:p w:rsidR="00650AD9" w:rsidRDefault="00650AD9" w:rsidP="00767256">
      <w:pPr>
        <w:pStyle w:val="a3"/>
        <w:rPr>
          <w:rFonts w:hint="cs"/>
          <w:rtl/>
        </w:rPr>
      </w:pPr>
      <w:r>
        <w:rPr>
          <w:rFonts w:hint="cs"/>
          <w:rtl/>
        </w:rPr>
        <w:t xml:space="preserve">و </w:t>
      </w:r>
      <w:r w:rsidR="00A854A7">
        <w:rPr>
          <w:rFonts w:hint="cs"/>
          <w:rtl/>
        </w:rPr>
        <w:t>ابوثور گوید: درست نیست زن، خود را به عقد کسی درآورد، یا زنی دیگر او را به عقد کسی درآورد، ولی اگر مردی مؤمن او را به عقد کسی درآورد جایز است، مؤمنان برادرند و بعضی از آنان اولیاء بعضی دیگرند.</w:t>
      </w:r>
    </w:p>
    <w:p w:rsidR="00A854A7" w:rsidRDefault="00A854A7" w:rsidP="00767256">
      <w:pPr>
        <w:pStyle w:val="a3"/>
        <w:rPr>
          <w:rFonts w:hint="cs"/>
          <w:rtl/>
        </w:rPr>
      </w:pPr>
      <w:r>
        <w:rPr>
          <w:rFonts w:hint="cs"/>
          <w:rtl/>
        </w:rPr>
        <w:t>و اب</w:t>
      </w:r>
      <w:r w:rsidR="000227A1">
        <w:rPr>
          <w:rFonts w:hint="cs"/>
          <w:rtl/>
        </w:rPr>
        <w:t>وسیلمان گوید: اما دختر باکره را</w:t>
      </w:r>
      <w:r>
        <w:rPr>
          <w:rFonts w:hint="cs"/>
          <w:rtl/>
        </w:rPr>
        <w:t xml:space="preserve"> هیچ کس به جز ولی نمی‌تواند او را به ازدواج کسی در آورد. و اما بیوه، می‌تواند امر خود را به هر مسلمانی که بخواهد واگذار نماید، و می‌تواند او را تزویج نماید، و ولی حق اعتراض به آن را ندارد.</w:t>
      </w:r>
    </w:p>
    <w:p w:rsidR="00A854A7" w:rsidRDefault="00A854A7" w:rsidP="00767256">
      <w:pPr>
        <w:pStyle w:val="a3"/>
        <w:rPr>
          <w:rFonts w:hint="cs"/>
          <w:rtl/>
        </w:rPr>
      </w:pPr>
      <w:r>
        <w:rPr>
          <w:rFonts w:hint="cs"/>
          <w:rtl/>
        </w:rPr>
        <w:t>و رأی امام مالک بر این است: زنهای سیاه پوست و امثال آن، یا زنهای فقیر و کنیزان، اگر توسط همسایه و دیگران از کسانی که در رتب</w:t>
      </w:r>
      <w:r w:rsidR="00767256">
        <w:rPr>
          <w:rFonts w:hint="cs"/>
          <w:rtl/>
        </w:rPr>
        <w:t>ۀ</w:t>
      </w:r>
      <w:r>
        <w:rPr>
          <w:rFonts w:hint="cs"/>
          <w:rtl/>
        </w:rPr>
        <w:t xml:space="preserve"> ولایت قرار ندارند، تزویج شوند جایز است، ولی اگر زنانی که دارای مقام و منصبی بوده و توسط غیر اولیاء تزویج شوند، از شوهران جدا می‌گردند؛ اگر ولی، یا سلطان بدان اجازه داد، جایز است اگر مدتی از نکاح آن گذشت، و ولی آن را فسخ نکرد و دارای فرزند شد دیگر فسخ نمی‌گردد. و بنابه</w:t>
      </w:r>
      <w:r w:rsidR="00092990">
        <w:rPr>
          <w:rFonts w:hint="cs"/>
          <w:rtl/>
        </w:rPr>
        <w:t xml:space="preserve"> گفتۀ </w:t>
      </w:r>
      <w:r>
        <w:rPr>
          <w:rFonts w:hint="cs"/>
          <w:rtl/>
        </w:rPr>
        <w:t>امام ابوحنیفه و زفر، جایز است زن، خود را به ازدواج هم کفو خود درآورد و ولی او حق اعتراض ندارد. و اگر خود را به ازدواج غیر هم کفؤ خود درآورد، نکاح جایز است، ولی اولیاء حق اعراض دارند و می‌توانند آنان را از هم جدا کنند و همچنین ولی می‌تواند در مقابل کم کردن از مهر المثل توسط زن اعتراض کند و از آن جلوگیری نماید.</w:t>
      </w:r>
    </w:p>
    <w:p w:rsidR="00A854A7" w:rsidRDefault="00A854A7" w:rsidP="00767256">
      <w:pPr>
        <w:pStyle w:val="a3"/>
        <w:rPr>
          <w:rFonts w:hint="cs"/>
          <w:rtl/>
        </w:rPr>
      </w:pPr>
      <w:r>
        <w:rPr>
          <w:rFonts w:hint="cs"/>
          <w:rtl/>
        </w:rPr>
        <w:t>و بنا به رأی ابویوسف و محمدبن حسن، نکاح بدون ولی صحیح نیست: بنابه قول ابویوسف، اگر بدون ولی تزویج کرد و ولی بدان اجازه داد، جایز است و اگر از رضایت خودداری کرد، لکن</w:t>
      </w:r>
      <w:r w:rsidR="000227A1">
        <w:rPr>
          <w:rFonts w:hint="cs"/>
          <w:rtl/>
        </w:rPr>
        <w:t xml:space="preserve"> همسر،</w:t>
      </w:r>
      <w:r>
        <w:rPr>
          <w:rFonts w:hint="cs"/>
          <w:rtl/>
        </w:rPr>
        <w:t xml:space="preserve"> کفاءت داشت، قاضی آن را تنفیذ می‌کند، و بدون اجازه و تنفیذ قاضی جایز نیست.</w:t>
      </w:r>
    </w:p>
    <w:p w:rsidR="00A854A7" w:rsidRDefault="00A854A7" w:rsidP="00767256">
      <w:pPr>
        <w:pStyle w:val="a3"/>
        <w:rPr>
          <w:rFonts w:hint="cs"/>
          <w:rtl/>
        </w:rPr>
      </w:pPr>
      <w:r>
        <w:rPr>
          <w:rFonts w:hint="cs"/>
          <w:rtl/>
        </w:rPr>
        <w:t>و بنا به قول محمدبن حسن، اگر ولی بدان اجازه نداد، باید قاضی مجدداً آن را عقد کند.</w:t>
      </w:r>
    </w:p>
    <w:p w:rsidR="00BA5270" w:rsidRPr="00DC6647" w:rsidRDefault="00BA5270" w:rsidP="001B41A9">
      <w:pPr>
        <w:pStyle w:val="a0"/>
        <w:rPr>
          <w:rFonts w:hint="cs"/>
          <w:rtl/>
        </w:rPr>
      </w:pPr>
      <w:bookmarkStart w:id="2160" w:name="_Toc262412157"/>
      <w:bookmarkStart w:id="2161" w:name="_Toc340599725"/>
      <w:bookmarkStart w:id="2162" w:name="_Toc408539201"/>
      <w:r>
        <w:rPr>
          <w:rFonts w:hint="cs"/>
          <w:rtl/>
        </w:rPr>
        <w:t>هفتم</w:t>
      </w:r>
      <w:r w:rsidR="001B41A9">
        <w:rPr>
          <w:rFonts w:hint="cs"/>
          <w:rtl/>
        </w:rPr>
        <w:t>-</w:t>
      </w:r>
      <w:r>
        <w:rPr>
          <w:rFonts w:hint="cs"/>
          <w:rtl/>
        </w:rPr>
        <w:t xml:space="preserve"> نکاح زن مسلمان با غیر مسلمان حلال نیست</w:t>
      </w:r>
      <w:r w:rsidR="000227A1">
        <w:rPr>
          <w:rFonts w:hint="cs"/>
          <w:rtl/>
        </w:rPr>
        <w:t>:</w:t>
      </w:r>
      <w:bookmarkEnd w:id="2160"/>
      <w:bookmarkEnd w:id="2161"/>
      <w:bookmarkEnd w:id="2162"/>
    </w:p>
    <w:p w:rsidR="00A854A7" w:rsidRDefault="00630C0C" w:rsidP="00767256">
      <w:pPr>
        <w:pStyle w:val="a3"/>
        <w:rPr>
          <w:rFonts w:hint="cs"/>
          <w:rtl/>
        </w:rPr>
      </w:pPr>
      <w:r>
        <w:rPr>
          <w:rFonts w:hint="cs"/>
          <w:rtl/>
        </w:rPr>
        <w:t>به هیچ وجه حلال نیست زن مسلمان با مرد غیر مسلمان ازدواج کند، و حلال نیست کافر، مالک کنیز و غلام مسلمان باشد، به دلیل</w:t>
      </w:r>
      <w:r w:rsidR="003A6A7F">
        <w:rPr>
          <w:rFonts w:hint="cs"/>
          <w:rtl/>
        </w:rPr>
        <w:t xml:space="preserve"> فرمودۀ </w:t>
      </w:r>
      <w:r>
        <w:rPr>
          <w:rFonts w:hint="cs"/>
          <w:rtl/>
        </w:rPr>
        <w:t>خدای متعال که می‌فرماید:</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 xml:space="preserve">وَلَا تُنكِحُواْ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لۡمُشۡرِكِينَ</w:t>
      </w:r>
      <w:r w:rsidR="00020351">
        <w:rPr>
          <w:rFonts w:ascii="KFGQPC Uthmanic Script HAFS" w:hAnsi="KFGQPC Uthmanic Script HAFS" w:cs="KFGQPC Uthmanic Script HAFS"/>
          <w:rtl/>
        </w:rPr>
        <w:t xml:space="preserve"> حَتَّىٰ يُؤۡمِنُواْۚ</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البقرة: 221</w:t>
      </w:r>
      <w:r w:rsidRPr="00767256">
        <w:rPr>
          <w:rStyle w:val="Char4"/>
          <w:rtl/>
        </w:rPr>
        <w:t>]</w:t>
      </w:r>
      <w:r w:rsidRPr="00767256">
        <w:rPr>
          <w:rtl/>
        </w:rPr>
        <w:t>.</w:t>
      </w:r>
    </w:p>
    <w:p w:rsidR="0020646A" w:rsidRDefault="000227A1" w:rsidP="00767256">
      <w:pPr>
        <w:pStyle w:val="a3"/>
        <w:rPr>
          <w:rFonts w:hint="cs"/>
          <w:sz w:val="26"/>
          <w:szCs w:val="26"/>
          <w:rtl/>
        </w:rPr>
      </w:pPr>
      <w:r w:rsidRPr="00377CF7">
        <w:rPr>
          <w:rFonts w:hint="cs"/>
          <w:sz w:val="26"/>
          <w:rtl/>
        </w:rPr>
        <w:t>«</w:t>
      </w:r>
      <w:r w:rsidR="0020646A" w:rsidRPr="00377CF7">
        <w:rPr>
          <w:rFonts w:hint="cs"/>
          <w:sz w:val="26"/>
          <w:rtl/>
        </w:rPr>
        <w:t>و زنان و دختران خود را به ازدواج مردان مشرک در نیاورید</w:t>
      </w:r>
      <w:r w:rsidRPr="00377CF7">
        <w:rPr>
          <w:rFonts w:hint="cs"/>
          <w:sz w:val="26"/>
          <w:rtl/>
        </w:rPr>
        <w:t>».</w:t>
      </w:r>
    </w:p>
    <w:p w:rsidR="00630C0C" w:rsidRDefault="00DE0E39" w:rsidP="00767256">
      <w:pPr>
        <w:pStyle w:val="a3"/>
        <w:rPr>
          <w:rFonts w:hint="cs"/>
          <w:rtl/>
        </w:rPr>
      </w:pPr>
      <w:r>
        <w:rPr>
          <w:rFonts w:hint="cs"/>
          <w:rtl/>
        </w:rPr>
        <w:t>و در جای دیگر می‌فرماید:</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 xml:space="preserve">وَلَن يَجۡعَلَ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للَّهُ</w:t>
      </w:r>
      <w:r w:rsidR="00020351">
        <w:rPr>
          <w:rFonts w:ascii="KFGQPC Uthmanic Script HAFS" w:hAnsi="KFGQPC Uthmanic Script HAFS" w:cs="KFGQPC Uthmanic Script HAFS"/>
          <w:rtl/>
        </w:rPr>
        <w:t xml:space="preserve"> لِلۡكَٰفِرِينَ عَلَى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لۡمُؤۡمِنِينَ</w:t>
      </w:r>
      <w:r w:rsidR="00020351">
        <w:rPr>
          <w:rFonts w:ascii="KFGQPC Uthmanic Script HAFS" w:hAnsi="KFGQPC Uthmanic Script HAFS" w:cs="KFGQPC Uthmanic Script HAFS"/>
          <w:rtl/>
        </w:rPr>
        <w:t xml:space="preserve"> سَبِيلًا ١٤١</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النساء: 141</w:t>
      </w:r>
      <w:r w:rsidRPr="00767256">
        <w:rPr>
          <w:rStyle w:val="Char4"/>
          <w:rtl/>
        </w:rPr>
        <w:t>]</w:t>
      </w:r>
      <w:r w:rsidRPr="00767256">
        <w:rPr>
          <w:rtl/>
        </w:rPr>
        <w:t>.</w:t>
      </w:r>
    </w:p>
    <w:p w:rsidR="009C59F3" w:rsidRDefault="00EB74DB" w:rsidP="00767256">
      <w:pPr>
        <w:pStyle w:val="a3"/>
        <w:rPr>
          <w:rFonts w:hint="cs"/>
          <w:sz w:val="26"/>
          <w:szCs w:val="26"/>
          <w:rtl/>
        </w:rPr>
      </w:pPr>
      <w:r w:rsidRPr="00377CF7">
        <w:rPr>
          <w:rFonts w:hint="cs"/>
          <w:sz w:val="26"/>
          <w:rtl/>
        </w:rPr>
        <w:t>«</w:t>
      </w:r>
      <w:r w:rsidR="009C59F3" w:rsidRPr="00377CF7">
        <w:rPr>
          <w:rFonts w:hint="cs"/>
          <w:sz w:val="26"/>
          <w:rtl/>
        </w:rPr>
        <w:t>هرگز خداوند کافران را بر مؤمنان چیره نخواهد ساخت</w:t>
      </w:r>
      <w:r w:rsidRPr="00377CF7">
        <w:rPr>
          <w:rFonts w:hint="cs"/>
          <w:sz w:val="26"/>
          <w:rtl/>
        </w:rPr>
        <w:t>».</w:t>
      </w:r>
    </w:p>
    <w:p w:rsidR="001D4503" w:rsidRPr="00DC6647" w:rsidRDefault="001D4503" w:rsidP="001B41A9">
      <w:pPr>
        <w:pStyle w:val="a0"/>
        <w:rPr>
          <w:rFonts w:hint="cs"/>
          <w:rtl/>
        </w:rPr>
      </w:pPr>
      <w:bookmarkStart w:id="2163" w:name="_Toc262412158"/>
      <w:bookmarkStart w:id="2164" w:name="_Toc340599726"/>
      <w:bookmarkStart w:id="2165" w:name="_Toc408539202"/>
      <w:r>
        <w:rPr>
          <w:rFonts w:hint="cs"/>
          <w:rtl/>
        </w:rPr>
        <w:t>هشتم</w:t>
      </w:r>
      <w:r w:rsidR="001B41A9">
        <w:rPr>
          <w:rFonts w:hint="cs"/>
          <w:rtl/>
        </w:rPr>
        <w:t>-</w:t>
      </w:r>
      <w:r>
        <w:rPr>
          <w:rFonts w:hint="cs"/>
          <w:rtl/>
        </w:rPr>
        <w:t xml:space="preserve"> جایز بودن نکاح با زن اهل کتاب</w:t>
      </w:r>
      <w:r w:rsidR="00A27FDD">
        <w:rPr>
          <w:rFonts w:hint="cs"/>
          <w:rtl/>
        </w:rPr>
        <w:t>:</w:t>
      </w:r>
      <w:bookmarkEnd w:id="2163"/>
      <w:bookmarkEnd w:id="2164"/>
      <w:bookmarkEnd w:id="2165"/>
    </w:p>
    <w:p w:rsidR="001D4503" w:rsidRDefault="008C5AE4" w:rsidP="00767256">
      <w:pPr>
        <w:pStyle w:val="a3"/>
        <w:rPr>
          <w:rFonts w:hint="cs"/>
          <w:rtl/>
        </w:rPr>
      </w:pPr>
      <w:r>
        <w:rPr>
          <w:rFonts w:hint="cs"/>
          <w:rtl/>
        </w:rPr>
        <w:t>جایز است مرد مسلمان با زنان اهل کتاب که یهودی، و نصرانی و مجوسی می‌باشند ازدواج کند.</w:t>
      </w:r>
    </w:p>
    <w:p w:rsidR="008C5AE4" w:rsidRDefault="008C5AE4" w:rsidP="00767256">
      <w:pPr>
        <w:pStyle w:val="a3"/>
        <w:rPr>
          <w:rFonts w:hint="cs"/>
          <w:rtl/>
        </w:rPr>
      </w:pPr>
      <w:r>
        <w:rPr>
          <w:rFonts w:hint="cs"/>
          <w:rtl/>
        </w:rPr>
        <w:t>بخاری در صحیح خود به نقل از نافع آورده است:</w:t>
      </w:r>
      <w:r w:rsidR="003A6A7F">
        <w:rPr>
          <w:rFonts w:hint="cs"/>
          <w:rtl/>
        </w:rPr>
        <w:t xml:space="preserve"> دربارۀ </w:t>
      </w:r>
      <w:r>
        <w:rPr>
          <w:rFonts w:hint="cs"/>
          <w:rtl/>
        </w:rPr>
        <w:t>ازدواج با زنان یهودی، و نصرانی از ابن‌عمر سؤال شد؟ گفت: بیگمان خدای متعال زنان مشرکه را بر مؤمنین حرام کرده، و کفری بیشتر از این را سراغ ندارم که زنی بگوید: پروردگارم عیسی است در حالی که او، یکی از بندگان خدا است.</w:t>
      </w:r>
    </w:p>
    <w:p w:rsidR="008C5AE4" w:rsidRDefault="000556CC" w:rsidP="00767256">
      <w:pPr>
        <w:pStyle w:val="a3"/>
        <w:rPr>
          <w:rFonts w:hint="cs"/>
          <w:rtl/>
        </w:rPr>
      </w:pPr>
      <w:r>
        <w:rPr>
          <w:rFonts w:hint="cs"/>
          <w:rtl/>
        </w:rPr>
        <w:t>به نظر من، این حدیث موقوف بر ابن‌عمر است و مخالف نصوص صحیح کتاب و سنت در اباحة نکاح اهل کتاب می‌باشد.</w:t>
      </w:r>
    </w:p>
    <w:p w:rsidR="000556CC" w:rsidRDefault="00583A56" w:rsidP="00767256">
      <w:pPr>
        <w:pStyle w:val="a3"/>
        <w:rPr>
          <w:rFonts w:hint="cs"/>
          <w:rtl/>
        </w:rPr>
      </w:pPr>
      <w:r>
        <w:rPr>
          <w:rFonts w:hint="cs"/>
          <w:rtl/>
        </w:rPr>
        <w:t>و بدیهی است کلام هیچ کس غیر کلام خدا و رسول</w:t>
      </w:r>
      <w:r w:rsidR="00A27FDD">
        <w:rPr>
          <w:rFonts w:hint="cs"/>
          <w:rtl/>
        </w:rPr>
        <w:t xml:space="preserve"> </w:t>
      </w:r>
      <w:r>
        <w:rPr>
          <w:rFonts w:hint="cs"/>
          <w:rtl/>
        </w:rPr>
        <w:t>‌او حجت نیست. و خداوند می‌فرماید:</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 xml:space="preserve">وَلَا تَنكِحُواْ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لۡمُشۡرِكَٰتِ</w:t>
      </w:r>
      <w:r w:rsidR="00020351">
        <w:rPr>
          <w:rFonts w:ascii="KFGQPC Uthmanic Script HAFS" w:hAnsi="KFGQPC Uthmanic Script HAFS" w:cs="KFGQPC Uthmanic Script HAFS"/>
          <w:rtl/>
        </w:rPr>
        <w:t xml:space="preserve"> حَتَّىٰ يُؤۡمِنَّ</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البقرة: 221</w:t>
      </w:r>
      <w:r w:rsidRPr="00767256">
        <w:rPr>
          <w:rStyle w:val="Char4"/>
          <w:rtl/>
        </w:rPr>
        <w:t>]</w:t>
      </w:r>
      <w:r w:rsidRPr="00767256">
        <w:rPr>
          <w:rtl/>
        </w:rPr>
        <w:t>.</w:t>
      </w:r>
    </w:p>
    <w:p w:rsidR="00A27FDD" w:rsidRDefault="00A27FDD" w:rsidP="00767256">
      <w:pPr>
        <w:pStyle w:val="a3"/>
        <w:rPr>
          <w:rFonts w:hint="cs"/>
          <w:rtl/>
        </w:rPr>
      </w:pPr>
      <w:r w:rsidRPr="00377CF7">
        <w:rPr>
          <w:rFonts w:hint="cs"/>
          <w:sz w:val="26"/>
          <w:rtl/>
        </w:rPr>
        <w:t>«</w:t>
      </w:r>
      <w:r w:rsidRPr="00377CF7">
        <w:rPr>
          <w:sz w:val="26"/>
          <w:rtl/>
        </w:rPr>
        <w:t>و زنان مشرك را همسر مگزينيد تا وقتى كه ايمان آورند</w:t>
      </w:r>
      <w:r w:rsidRPr="00377CF7">
        <w:rPr>
          <w:rFonts w:hint="cs"/>
          <w:sz w:val="26"/>
          <w:rtl/>
        </w:rPr>
        <w:t>»</w:t>
      </w:r>
      <w:r w:rsidR="00767256">
        <w:rPr>
          <w:rFonts w:hint="cs"/>
          <w:sz w:val="26"/>
          <w:rtl/>
        </w:rPr>
        <w:t>.</w:t>
      </w:r>
    </w:p>
    <w:p w:rsidR="00583A56" w:rsidRDefault="00583A56" w:rsidP="00767256">
      <w:pPr>
        <w:pStyle w:val="a3"/>
        <w:rPr>
          <w:rFonts w:hint="cs"/>
          <w:rtl/>
        </w:rPr>
      </w:pPr>
      <w:r>
        <w:rPr>
          <w:rFonts w:hint="cs"/>
          <w:rtl/>
        </w:rPr>
        <w:t>ابن</w:t>
      </w:r>
      <w:r>
        <w:rPr>
          <w:rFonts w:hint="eastAsia"/>
          <w:rtl/>
        </w:rPr>
        <w:t>‌</w:t>
      </w:r>
      <w:r>
        <w:rPr>
          <w:rFonts w:hint="cs"/>
          <w:rtl/>
        </w:rPr>
        <w:t>حزم گوید: اگر جز این آیه، آی</w:t>
      </w:r>
      <w:r w:rsidR="00767256">
        <w:rPr>
          <w:rFonts w:hint="cs"/>
          <w:rtl/>
        </w:rPr>
        <w:t>ۀ</w:t>
      </w:r>
      <w:r>
        <w:rPr>
          <w:rFonts w:hint="cs"/>
          <w:rtl/>
        </w:rPr>
        <w:t xml:space="preserve"> دیگر نازل نمی‌شد، قول، تنها قول ابن‌عمر بوده، ولی خداوند در آیة دیگر می‌فرماید:</w:t>
      </w:r>
    </w:p>
    <w:p w:rsidR="00A6618F" w:rsidRDefault="00E0102F" w:rsidP="00767256">
      <w:pPr>
        <w:pStyle w:val="a3"/>
        <w:rPr>
          <w:rFonts w:hint="cs"/>
          <w:rtl/>
        </w:rPr>
      </w:pPr>
      <w:r>
        <w:rPr>
          <w:rFonts w:ascii="Traditional Arabic" w:hAnsi="Traditional Arabic" w:cs="Traditional Arabic"/>
          <w:rtl/>
        </w:rPr>
        <w:t>﴿</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لۡيَوۡمَ</w:t>
      </w:r>
      <w:r w:rsidR="00020351">
        <w:rPr>
          <w:rFonts w:ascii="KFGQPC Uthmanic Script HAFS" w:hAnsi="KFGQPC Uthmanic Script HAFS" w:cs="KFGQPC Uthmanic Script HAFS"/>
          <w:rtl/>
        </w:rPr>
        <w:t xml:space="preserve"> أُحِلَّ لَكُمُ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لطَّيِّبَٰتُۖ</w:t>
      </w:r>
      <w:r w:rsidR="00020351">
        <w:rPr>
          <w:rFonts w:ascii="KFGQPC Uthmanic Script HAFS" w:hAnsi="KFGQPC Uthmanic Script HAFS" w:cs="KFGQPC Uthmanic Script HAFS"/>
          <w:rtl/>
        </w:rPr>
        <w:t xml:space="preserve"> وَطَعَامُ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لَّذِينَ</w:t>
      </w:r>
      <w:r w:rsidR="00020351">
        <w:rPr>
          <w:rFonts w:ascii="KFGQPC Uthmanic Script HAFS" w:hAnsi="KFGQPC Uthmanic Script HAFS" w:cs="KFGQPC Uthmanic Script HAFS"/>
          <w:rtl/>
        </w:rPr>
        <w:t xml:space="preserve"> أُوتُواْ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لۡكِتَٰبَ</w:t>
      </w:r>
      <w:r w:rsidR="00020351">
        <w:rPr>
          <w:rFonts w:ascii="KFGQPC Uthmanic Script HAFS" w:hAnsi="KFGQPC Uthmanic Script HAFS" w:cs="KFGQPC Uthmanic Script HAFS"/>
          <w:rtl/>
        </w:rPr>
        <w:t xml:space="preserve"> حِلّٞ لَّكُمۡ وَطَعَامُكُمۡ حِلّٞ لَّهُمۡۖ وَ</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لۡمُحۡصَنَٰتُ</w:t>
      </w:r>
      <w:r w:rsidR="00020351">
        <w:rPr>
          <w:rFonts w:ascii="KFGQPC Uthmanic Script HAFS" w:hAnsi="KFGQPC Uthmanic Script HAFS" w:cs="KFGQPC Uthmanic Script HAFS"/>
          <w:rtl/>
        </w:rPr>
        <w:t xml:space="preserve"> مِنَ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لۡمُؤۡمِنَٰتِ</w:t>
      </w:r>
      <w:r w:rsidR="00020351">
        <w:rPr>
          <w:rFonts w:ascii="KFGQPC Uthmanic Script HAFS" w:hAnsi="KFGQPC Uthmanic Script HAFS" w:cs="KFGQPC Uthmanic Script HAFS"/>
          <w:rtl/>
        </w:rPr>
        <w:t xml:space="preserve"> وَ</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لۡمُحۡصَنَٰتُ</w:t>
      </w:r>
      <w:r w:rsidR="00020351">
        <w:rPr>
          <w:rFonts w:ascii="KFGQPC Uthmanic Script HAFS" w:hAnsi="KFGQPC Uthmanic Script HAFS" w:cs="KFGQPC Uthmanic Script HAFS"/>
          <w:rtl/>
        </w:rPr>
        <w:t xml:space="preserve"> مِنَ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لَّذِينَ</w:t>
      </w:r>
      <w:r w:rsidR="00020351">
        <w:rPr>
          <w:rFonts w:ascii="KFGQPC Uthmanic Script HAFS" w:hAnsi="KFGQPC Uthmanic Script HAFS" w:cs="KFGQPC Uthmanic Script HAFS"/>
          <w:rtl/>
        </w:rPr>
        <w:t xml:space="preserve"> أُوتُواْ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لۡكِتَٰبَ</w:t>
      </w:r>
      <w:r w:rsidR="00020351">
        <w:rPr>
          <w:rFonts w:ascii="KFGQPC Uthmanic Script HAFS" w:hAnsi="KFGQPC Uthmanic Script HAFS" w:cs="KFGQPC Uthmanic Script HAFS"/>
          <w:rtl/>
        </w:rPr>
        <w:t xml:space="preserve"> مِن قَبۡلِكُمۡ إِذَآ ءَاتَيۡتُمُوهُنَّ أُج</w:t>
      </w:r>
      <w:r w:rsidR="00020351">
        <w:rPr>
          <w:rFonts w:ascii="KFGQPC Uthmanic Script HAFS" w:hAnsi="KFGQPC Uthmanic Script HAFS" w:cs="KFGQPC Uthmanic Script HAFS" w:hint="eastAsia"/>
          <w:rtl/>
        </w:rPr>
        <w:t>ُورَهُنَّ</w:t>
      </w:r>
      <w:r w:rsidR="00020351">
        <w:rPr>
          <w:rFonts w:ascii="KFGQPC Uthmanic Script HAFS" w:hAnsi="KFGQPC Uthmanic Script HAFS" w:cs="KFGQPC Uthmanic Script HAFS"/>
          <w:rtl/>
        </w:rPr>
        <w:t xml:space="preserve"> مُحۡصِنِينَ غَيۡرَ مُسَٰفِحِينَ وَلَا مُتَّخِذِيٓ أَخۡدَانٖۗ</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المائدة: 5</w:t>
      </w:r>
      <w:r w:rsidRPr="00767256">
        <w:rPr>
          <w:rStyle w:val="Char4"/>
          <w:rtl/>
        </w:rPr>
        <w:t>]</w:t>
      </w:r>
      <w:r w:rsidRPr="00767256">
        <w:rPr>
          <w:rtl/>
        </w:rPr>
        <w:t>.</w:t>
      </w:r>
    </w:p>
    <w:p w:rsidR="00A6618F" w:rsidRDefault="00673E7C" w:rsidP="00767256">
      <w:pPr>
        <w:pStyle w:val="a3"/>
        <w:rPr>
          <w:rFonts w:hint="cs"/>
          <w:sz w:val="26"/>
          <w:szCs w:val="26"/>
          <w:rtl/>
        </w:rPr>
      </w:pPr>
      <w:r w:rsidRPr="00377CF7">
        <w:rPr>
          <w:rFonts w:hint="cs"/>
          <w:sz w:val="26"/>
          <w:rtl/>
        </w:rPr>
        <w:t>«</w:t>
      </w:r>
      <w:r w:rsidR="000E020B" w:rsidRPr="00377CF7">
        <w:rPr>
          <w:rFonts w:hint="cs"/>
          <w:sz w:val="26"/>
          <w:rtl/>
        </w:rPr>
        <w:t xml:space="preserve">از امروز به بعد برای شما </w:t>
      </w:r>
      <w:r w:rsidR="003A6A7F">
        <w:rPr>
          <w:rFonts w:hint="cs"/>
          <w:sz w:val="26"/>
          <w:rtl/>
        </w:rPr>
        <w:t xml:space="preserve">همۀ </w:t>
      </w:r>
      <w:r w:rsidR="000E020B" w:rsidRPr="00377CF7">
        <w:rPr>
          <w:rFonts w:hint="cs"/>
          <w:sz w:val="26"/>
          <w:rtl/>
        </w:rPr>
        <w:t>چیزهای پاکیز</w:t>
      </w:r>
      <w:r w:rsidR="00767256">
        <w:rPr>
          <w:rFonts w:hint="cs"/>
          <w:sz w:val="26"/>
          <w:rtl/>
        </w:rPr>
        <w:t>ۀ</w:t>
      </w:r>
      <w:r w:rsidR="000E020B" w:rsidRPr="00377CF7">
        <w:rPr>
          <w:rFonts w:hint="cs"/>
          <w:sz w:val="26"/>
          <w:rtl/>
        </w:rPr>
        <w:t xml:space="preserve"> قابل قبول طبع سالم حلال گردید و خوراک اهل کتاب برای شما حلال و خوراک شما برای آنان حلال است، و </w:t>
      </w:r>
      <w:r w:rsidR="00AE161A" w:rsidRPr="00377CF7">
        <w:rPr>
          <w:rFonts w:hint="cs"/>
          <w:sz w:val="26"/>
          <w:rtl/>
        </w:rPr>
        <w:t>[</w:t>
      </w:r>
      <w:r w:rsidR="000E020B" w:rsidRPr="00377CF7">
        <w:rPr>
          <w:rFonts w:hint="cs"/>
          <w:sz w:val="26"/>
          <w:rtl/>
        </w:rPr>
        <w:t>ازدواج</w:t>
      </w:r>
      <w:r w:rsidR="00AE161A" w:rsidRPr="00377CF7">
        <w:rPr>
          <w:rFonts w:hint="cs"/>
          <w:sz w:val="26"/>
          <w:rtl/>
        </w:rPr>
        <w:t>]</w:t>
      </w:r>
      <w:r w:rsidR="000E020B" w:rsidRPr="00377CF7">
        <w:rPr>
          <w:rFonts w:hint="cs"/>
          <w:sz w:val="26"/>
          <w:rtl/>
        </w:rPr>
        <w:t xml:space="preserve"> با زنان پاکدامن مؤمن و زنان پاکدامن اهل کتاب پیش از شما حلال است هرگاه که مهری</w:t>
      </w:r>
      <w:r w:rsidR="00767256">
        <w:rPr>
          <w:rFonts w:hint="cs"/>
          <w:sz w:val="26"/>
          <w:rtl/>
        </w:rPr>
        <w:t>ۀ</w:t>
      </w:r>
      <w:r w:rsidR="000E020B" w:rsidRPr="00377CF7">
        <w:rPr>
          <w:rFonts w:hint="cs"/>
          <w:sz w:val="26"/>
          <w:rtl/>
        </w:rPr>
        <w:t>، آنان را بپردازید.</w:t>
      </w:r>
      <w:r w:rsidR="00AE161A" w:rsidRPr="00377CF7">
        <w:rPr>
          <w:rFonts w:hint="cs"/>
          <w:sz w:val="26"/>
          <w:rtl/>
        </w:rPr>
        <w:t xml:space="preserve"> </w:t>
      </w:r>
      <w:r w:rsidR="00AE161A" w:rsidRPr="00377CF7">
        <w:rPr>
          <w:sz w:val="26"/>
          <w:rtl/>
        </w:rPr>
        <w:t>در حالى كه پاكدامن باشيد نه پليدكار و نه دوست نهانى گيرنده</w:t>
      </w:r>
      <w:r w:rsidR="00AE161A" w:rsidRPr="00377CF7">
        <w:rPr>
          <w:rFonts w:hint="cs"/>
          <w:sz w:val="26"/>
          <w:rtl/>
        </w:rPr>
        <w:t>».</w:t>
      </w:r>
    </w:p>
    <w:p w:rsidR="00583A56" w:rsidRDefault="0023486D" w:rsidP="00767256">
      <w:pPr>
        <w:pStyle w:val="a3"/>
        <w:rPr>
          <w:rFonts w:hint="cs"/>
          <w:rtl/>
        </w:rPr>
      </w:pPr>
      <w:r>
        <w:rPr>
          <w:rFonts w:hint="cs"/>
          <w:rtl/>
        </w:rPr>
        <w:t>بنابراین، بر ما واجب است به هر دو آیه عمل کنیم و عمل به یکی را به خاطر دیگری ترک نکنیم؟!</w:t>
      </w:r>
    </w:p>
    <w:p w:rsidR="0023486D" w:rsidRDefault="00347863" w:rsidP="00767256">
      <w:pPr>
        <w:pStyle w:val="a3"/>
        <w:rPr>
          <w:rFonts w:hint="cs"/>
          <w:rtl/>
        </w:rPr>
      </w:pPr>
      <w:r>
        <w:rPr>
          <w:rFonts w:hint="cs"/>
          <w:rtl/>
        </w:rPr>
        <w:t>و می‌بینیم کسی که به قول ابن‌عمر</w:t>
      </w:r>
      <w:r w:rsidR="00AE161A">
        <w:rPr>
          <w:rFonts w:hint="cs"/>
          <w:rtl/>
        </w:rPr>
        <w:t xml:space="preserve"> </w:t>
      </w:r>
      <w:r w:rsidR="00AE161A">
        <w:rPr>
          <w:rFonts w:cs="CTraditional Arabic" w:hint="cs"/>
          <w:sz w:val="26"/>
          <w:szCs w:val="26"/>
          <w:rtl/>
        </w:rPr>
        <w:t>ب</w:t>
      </w:r>
      <w:r>
        <w:rPr>
          <w:rFonts w:hint="cs"/>
          <w:rtl/>
        </w:rPr>
        <w:t xml:space="preserve"> عمل کند در واقع با این آیه مخالفت کرده است، و این، جایز نیست و راهی برای عمل به هر دو آیه جز به طریق استثناء اقل از اکثر، وجود ندارد. بنابراین، واجب است اباح</w:t>
      </w:r>
      <w:r w:rsidR="00767256">
        <w:rPr>
          <w:rFonts w:hint="cs"/>
          <w:rtl/>
        </w:rPr>
        <w:t>ۀ</w:t>
      </w:r>
      <w:r>
        <w:rPr>
          <w:rFonts w:hint="cs"/>
          <w:rtl/>
        </w:rPr>
        <w:t xml:space="preserve"> زنان اهل کتاب از عموم تحریم زنان مشرکه استثنا نموده و بقیه را مشمول تحریم آی</w:t>
      </w:r>
      <w:r w:rsidR="00767256">
        <w:rPr>
          <w:rFonts w:hint="cs"/>
          <w:rtl/>
        </w:rPr>
        <w:t>ۀ</w:t>
      </w:r>
      <w:r>
        <w:rPr>
          <w:rFonts w:hint="cs"/>
          <w:rtl/>
        </w:rPr>
        <w:t xml:space="preserve"> دیگر کرد، جز این‌راه، جایز نیست.</w:t>
      </w:r>
    </w:p>
    <w:p w:rsidR="00347863" w:rsidRDefault="00347863" w:rsidP="00767256">
      <w:pPr>
        <w:pStyle w:val="a3"/>
        <w:rPr>
          <w:rFonts w:hint="cs"/>
          <w:rtl/>
        </w:rPr>
      </w:pPr>
      <w:r>
        <w:rPr>
          <w:rFonts w:hint="cs"/>
          <w:rtl/>
        </w:rPr>
        <w:t xml:space="preserve">ابوحنیفه، مالک، شافعی، نکاح زنان یهودی، و نصرانی، و جماع با کنیزان یهودی </w:t>
      </w:r>
      <w:r w:rsidRPr="00E617FC">
        <w:rPr>
          <w:rFonts w:hint="cs"/>
          <w:rtl/>
        </w:rPr>
        <w:t xml:space="preserve">و نصرانی را مباح دانسته‌اند. و نکاح مجوسی (آتش پرست) و جماع با آنان را تحریم کرده‌اند، با این تفاوت که امام مالک ازدواج با کنیزان یهودی و نصرانی را تحریم کرده، ولی امام شافعی نکاح با کنیزان اهل کتاب را تحریم </w:t>
      </w:r>
      <w:r w:rsidR="00E617FC" w:rsidRPr="00E617FC">
        <w:rPr>
          <w:rFonts w:hint="cs"/>
          <w:rtl/>
        </w:rPr>
        <w:t>ن</w:t>
      </w:r>
      <w:r w:rsidRPr="00E617FC">
        <w:rPr>
          <w:rFonts w:hint="cs"/>
          <w:rtl/>
        </w:rPr>
        <w:t>کرده است زیرا از جمل</w:t>
      </w:r>
      <w:r w:rsidR="00767256">
        <w:rPr>
          <w:rFonts w:hint="cs"/>
          <w:rtl/>
        </w:rPr>
        <w:t>ۀ</w:t>
      </w:r>
      <w:r w:rsidRPr="00E617FC">
        <w:rPr>
          <w:rFonts w:hint="cs"/>
          <w:rtl/>
        </w:rPr>
        <w:t xml:space="preserve"> زنان پاکدامن مذکور در این آیه محسوب است:</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وَ</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لۡمُحۡصَنَٰتُ</w:t>
      </w:r>
      <w:r w:rsidR="00020351">
        <w:rPr>
          <w:rFonts w:ascii="KFGQPC Uthmanic Script HAFS" w:hAnsi="KFGQPC Uthmanic Script HAFS" w:cs="KFGQPC Uthmanic Script HAFS"/>
          <w:rtl/>
        </w:rPr>
        <w:t xml:space="preserve"> مِنَ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لَّذِينَ</w:t>
      </w:r>
      <w:r w:rsidR="00020351">
        <w:rPr>
          <w:rFonts w:ascii="KFGQPC Uthmanic Script HAFS" w:hAnsi="KFGQPC Uthmanic Script HAFS" w:cs="KFGQPC Uthmanic Script HAFS"/>
          <w:rtl/>
        </w:rPr>
        <w:t xml:space="preserve"> أُوتُواْ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لۡكِتَٰبَ</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المائدة: 5</w:t>
      </w:r>
      <w:r w:rsidRPr="00767256">
        <w:rPr>
          <w:rStyle w:val="Char4"/>
          <w:rtl/>
        </w:rPr>
        <w:t>]</w:t>
      </w:r>
      <w:r w:rsidRPr="00767256">
        <w:rPr>
          <w:rtl/>
        </w:rPr>
        <w:t>.</w:t>
      </w:r>
    </w:p>
    <w:p w:rsidR="00347863" w:rsidRDefault="00BE14D0" w:rsidP="00767256">
      <w:pPr>
        <w:pStyle w:val="a3"/>
        <w:rPr>
          <w:rFonts w:hint="cs"/>
          <w:rtl/>
        </w:rPr>
      </w:pPr>
      <w:r>
        <w:rPr>
          <w:rFonts w:hint="cs"/>
          <w:rtl/>
        </w:rPr>
        <w:t>زیرا</w:t>
      </w:r>
      <w:r w:rsidR="00CD2BB4">
        <w:rPr>
          <w:rFonts w:hint="cs"/>
          <w:rtl/>
        </w:rPr>
        <w:t xml:space="preserve"> واژۀ </w:t>
      </w:r>
      <w:r>
        <w:rPr>
          <w:rFonts w:hint="cs"/>
          <w:rtl/>
        </w:rPr>
        <w:t>احصان، هم به معنی حریت و هم به معنی عفت است؛ چنان که می‌فرماید:</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 xml:space="preserve">وَمَرۡيَمَ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بۡنَتَ</w:t>
      </w:r>
      <w:r w:rsidR="00020351">
        <w:rPr>
          <w:rFonts w:ascii="KFGQPC Uthmanic Script HAFS" w:hAnsi="KFGQPC Uthmanic Script HAFS" w:cs="KFGQPC Uthmanic Script HAFS"/>
          <w:rtl/>
        </w:rPr>
        <w:t xml:space="preserve"> عِمۡرَٰنَ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لَّتِيٓ</w:t>
      </w:r>
      <w:r w:rsidR="00020351">
        <w:rPr>
          <w:rFonts w:ascii="KFGQPC Uthmanic Script HAFS" w:hAnsi="KFGQPC Uthmanic Script HAFS" w:cs="KFGQPC Uthmanic Script HAFS"/>
          <w:rtl/>
        </w:rPr>
        <w:t xml:space="preserve"> أَحۡصَنَتۡ فَرۡجَهَا</w:t>
      </w:r>
      <w:r>
        <w:rPr>
          <w:rFonts w:ascii="Traditional Arabic" w:hAnsi="Traditional Arabic" w:cs="Traditional Arabic"/>
          <w:rtl/>
        </w:rPr>
        <w:t>﴾</w:t>
      </w:r>
      <w:r w:rsidRPr="00767256">
        <w:rPr>
          <w:rStyle w:val="Char4"/>
          <w:rFonts w:hint="cs"/>
          <w:rtl/>
        </w:rPr>
        <w:t xml:space="preserve"> </w:t>
      </w:r>
      <w:r w:rsidRPr="00767256">
        <w:rPr>
          <w:rStyle w:val="Char4"/>
          <w:rtl/>
        </w:rPr>
        <w:t>[</w:t>
      </w:r>
      <w:r w:rsidRPr="00767256">
        <w:rPr>
          <w:rStyle w:val="Char4"/>
          <w:rFonts w:hint="cs"/>
          <w:rtl/>
        </w:rPr>
        <w:t>التحریم: 12</w:t>
      </w:r>
      <w:r w:rsidRPr="00767256">
        <w:rPr>
          <w:rStyle w:val="Char4"/>
          <w:rtl/>
        </w:rPr>
        <w:t>]</w:t>
      </w:r>
      <w:r w:rsidRPr="00767256">
        <w:rPr>
          <w:rtl/>
        </w:rPr>
        <w:t>.</w:t>
      </w:r>
    </w:p>
    <w:p w:rsidR="00A13C7D" w:rsidRDefault="005B76F4" w:rsidP="00767256">
      <w:pPr>
        <w:pStyle w:val="a3"/>
        <w:rPr>
          <w:rFonts w:hint="cs"/>
          <w:sz w:val="26"/>
          <w:szCs w:val="26"/>
          <w:rtl/>
        </w:rPr>
      </w:pPr>
      <w:r w:rsidRPr="00377CF7">
        <w:rPr>
          <w:rFonts w:hint="cs"/>
          <w:sz w:val="26"/>
          <w:rtl/>
        </w:rPr>
        <w:t>«</w:t>
      </w:r>
      <w:r w:rsidR="00A13C7D" w:rsidRPr="00377CF7">
        <w:rPr>
          <w:rFonts w:hint="cs"/>
          <w:sz w:val="26"/>
          <w:rtl/>
        </w:rPr>
        <w:t>مریم دختر عمران پاک نگه داشت فرج خود را</w:t>
      </w:r>
      <w:r w:rsidRPr="00377CF7">
        <w:rPr>
          <w:rFonts w:hint="cs"/>
          <w:sz w:val="26"/>
          <w:rtl/>
        </w:rPr>
        <w:t>».</w:t>
      </w:r>
    </w:p>
    <w:p w:rsidR="00BE14D0" w:rsidRDefault="00A13C7D" w:rsidP="00767256">
      <w:pPr>
        <w:pStyle w:val="a3"/>
        <w:rPr>
          <w:rFonts w:hint="cs"/>
          <w:rtl/>
        </w:rPr>
      </w:pPr>
      <w:r>
        <w:rPr>
          <w:rFonts w:hint="cs"/>
          <w:rtl/>
        </w:rPr>
        <w:t>و برای هیچ کس حلال نیست فقط زنان آزاد</w:t>
      </w:r>
      <w:r w:rsidR="00767256">
        <w:rPr>
          <w:rFonts w:hint="cs"/>
          <w:rtl/>
        </w:rPr>
        <w:t>ۀ</w:t>
      </w:r>
      <w:r>
        <w:rPr>
          <w:rFonts w:hint="cs"/>
          <w:rtl/>
        </w:rPr>
        <w:t xml:space="preserve"> پاکدامن را به آی</w:t>
      </w:r>
      <w:r w:rsidR="00767256">
        <w:rPr>
          <w:rFonts w:hint="cs"/>
          <w:rtl/>
        </w:rPr>
        <w:t>ۀ</w:t>
      </w:r>
      <w:r>
        <w:rPr>
          <w:rFonts w:hint="cs"/>
          <w:rtl/>
        </w:rPr>
        <w:t xml:space="preserve">: </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وَ</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لۡمُحۡصَنَٰتُ</w:t>
      </w:r>
      <w:r w:rsidR="00020351">
        <w:rPr>
          <w:rFonts w:ascii="KFGQPC Uthmanic Script HAFS" w:hAnsi="KFGQPC Uthmanic Script HAFS" w:cs="KFGQPC Uthmanic Script HAFS"/>
          <w:rtl/>
        </w:rPr>
        <w:t xml:space="preserve"> مِنَ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لَّذِينَ</w:t>
      </w:r>
      <w:r w:rsidR="00020351">
        <w:rPr>
          <w:rFonts w:ascii="KFGQPC Uthmanic Script HAFS" w:hAnsi="KFGQPC Uthmanic Script HAFS" w:cs="KFGQPC Uthmanic Script HAFS"/>
          <w:rtl/>
        </w:rPr>
        <w:t xml:space="preserve"> أُوتُواْ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لۡكِتَٰبَ</w:t>
      </w:r>
      <w:r w:rsidR="00020351">
        <w:rPr>
          <w:rFonts w:ascii="KFGQPC Uthmanic Script HAFS" w:hAnsi="KFGQPC Uthmanic Script HAFS" w:cs="KFGQPC Uthmanic Script HAFS"/>
          <w:rtl/>
        </w:rPr>
        <w:t xml:space="preserve"> مِن قَبۡلِكُمۡ</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المائدة: 5</w:t>
      </w:r>
      <w:r w:rsidRPr="00767256">
        <w:rPr>
          <w:rStyle w:val="Char4"/>
          <w:rtl/>
        </w:rPr>
        <w:t>]</w:t>
      </w:r>
      <w:r w:rsidRPr="00767256">
        <w:rPr>
          <w:rtl/>
        </w:rPr>
        <w:t>.</w:t>
      </w:r>
    </w:p>
    <w:p w:rsidR="00A13C7D" w:rsidRDefault="00A13C7D" w:rsidP="00767256">
      <w:pPr>
        <w:pStyle w:val="a3"/>
        <w:rPr>
          <w:rFonts w:hint="cs"/>
          <w:rtl/>
        </w:rPr>
      </w:pPr>
      <w:r>
        <w:rPr>
          <w:rFonts w:hint="cs"/>
          <w:rtl/>
        </w:rPr>
        <w:t>اختصاص داده ولی کنیزان پاکدامن را از آن استثناء نماید؛ چون در این صورت، گفته‌ای را به خدا نسبت داده که بدان آگاهی نداشته و در دین خدا تشریعی به وجود آورده که خداوند به آن اجازه نفرموده و ادعایی بدون برهان کرده و چنین ادعایی جایز نیست؛ خداوند می‌فرماید:</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قُلۡ هَاتُواْ بُرۡهَٰنَكُمۡ إِن كُنتُمۡ صَٰدِقِينَ ١١١</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البقرة: 111</w:t>
      </w:r>
      <w:r w:rsidRPr="00767256">
        <w:rPr>
          <w:rStyle w:val="Char4"/>
          <w:rtl/>
        </w:rPr>
        <w:t>]</w:t>
      </w:r>
      <w:r w:rsidRPr="00767256">
        <w:rPr>
          <w:rtl/>
        </w:rPr>
        <w:t>.</w:t>
      </w:r>
    </w:p>
    <w:p w:rsidR="005B76F4" w:rsidRDefault="005B76F4" w:rsidP="00767256">
      <w:pPr>
        <w:pStyle w:val="a3"/>
        <w:rPr>
          <w:rFonts w:hint="cs"/>
          <w:rtl/>
        </w:rPr>
      </w:pPr>
      <w:r w:rsidRPr="00377CF7">
        <w:rPr>
          <w:rFonts w:hint="cs"/>
          <w:sz w:val="26"/>
          <w:rtl/>
        </w:rPr>
        <w:t>«</w:t>
      </w:r>
      <w:r w:rsidRPr="00377CF7">
        <w:rPr>
          <w:sz w:val="26"/>
          <w:rtl/>
        </w:rPr>
        <w:t>بگو: اگر راستگوييد برهانتان را [در ميان‏] آوريد</w:t>
      </w:r>
      <w:r w:rsidRPr="00377CF7">
        <w:rPr>
          <w:rFonts w:hint="cs"/>
          <w:sz w:val="26"/>
          <w:rtl/>
        </w:rPr>
        <w:t>»</w:t>
      </w:r>
      <w:r w:rsidR="00C164C4">
        <w:rPr>
          <w:rFonts w:cs="Traditional Arabic" w:hint="cs"/>
          <w:rtl/>
        </w:rPr>
        <w:t>.</w:t>
      </w:r>
    </w:p>
    <w:p w:rsidR="00A13C7D" w:rsidRDefault="003E3FBA" w:rsidP="00767256">
      <w:pPr>
        <w:pStyle w:val="a3"/>
        <w:rPr>
          <w:rFonts w:hint="cs"/>
          <w:rtl/>
        </w:rPr>
      </w:pPr>
      <w:r>
        <w:rPr>
          <w:rFonts w:hint="cs"/>
          <w:rtl/>
        </w:rPr>
        <w:t>و در جای دیگر می‌فرماید:</w:t>
      </w:r>
    </w:p>
    <w:p w:rsidR="00E0102F" w:rsidRPr="00020351"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020351">
        <w:rPr>
          <w:rFonts w:ascii="KFGQPC Uthmanic Script HAFS" w:hAnsi="KFGQPC Uthmanic Script HAFS" w:cs="KFGQPC Uthmanic Script HAFS"/>
          <w:rtl/>
        </w:rPr>
        <w:t xml:space="preserve">وَأَن تَقُولُواْ عَلَى </w:t>
      </w:r>
      <w:r w:rsidR="00020351">
        <w:rPr>
          <w:rFonts w:ascii="KFGQPC Uthmanic Script HAFS" w:hAnsi="KFGQPC Uthmanic Script HAFS" w:cs="KFGQPC Uthmanic Script HAFS" w:hint="cs"/>
          <w:rtl/>
        </w:rPr>
        <w:t>ٱ</w:t>
      </w:r>
      <w:r w:rsidR="00020351">
        <w:rPr>
          <w:rFonts w:ascii="KFGQPC Uthmanic Script HAFS" w:hAnsi="KFGQPC Uthmanic Script HAFS" w:cs="KFGQPC Uthmanic Script HAFS" w:hint="eastAsia"/>
          <w:rtl/>
        </w:rPr>
        <w:t>للَّهِ</w:t>
      </w:r>
      <w:r w:rsidR="00020351">
        <w:rPr>
          <w:rFonts w:ascii="KFGQPC Uthmanic Script HAFS" w:hAnsi="KFGQPC Uthmanic Script HAFS" w:cs="KFGQPC Uthmanic Script HAFS"/>
          <w:rtl/>
        </w:rPr>
        <w:t xml:space="preserve"> مَا لَا تَعۡلَمُونَ ١٦٩</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البقرة: 169</w:t>
      </w:r>
      <w:r w:rsidRPr="00767256">
        <w:rPr>
          <w:rStyle w:val="Char4"/>
          <w:rtl/>
        </w:rPr>
        <w:t>]</w:t>
      </w:r>
      <w:r w:rsidRPr="00767256">
        <w:rPr>
          <w:rtl/>
        </w:rPr>
        <w:t>.</w:t>
      </w:r>
    </w:p>
    <w:p w:rsidR="005B76F4" w:rsidRDefault="005B76F4" w:rsidP="00767256">
      <w:pPr>
        <w:pStyle w:val="a3"/>
        <w:rPr>
          <w:rFonts w:hint="cs"/>
          <w:rtl/>
        </w:rPr>
      </w:pPr>
      <w:r w:rsidRPr="00377CF7">
        <w:rPr>
          <w:rFonts w:hint="cs"/>
          <w:sz w:val="26"/>
          <w:rtl/>
        </w:rPr>
        <w:t>«</w:t>
      </w:r>
      <w:r w:rsidRPr="00377CF7">
        <w:rPr>
          <w:sz w:val="26"/>
          <w:rtl/>
        </w:rPr>
        <w:t>و اينكه به خداوند چيزى را كه نمى‏دانيد نسبت دهيد</w:t>
      </w:r>
      <w:r w:rsidRPr="00377CF7">
        <w:rPr>
          <w:rFonts w:hint="cs"/>
          <w:sz w:val="26"/>
          <w:rtl/>
        </w:rPr>
        <w:t>»</w:t>
      </w:r>
      <w:r w:rsidR="00C164C4">
        <w:rPr>
          <w:rFonts w:cs="Traditional Arabic" w:hint="cs"/>
          <w:rtl/>
        </w:rPr>
        <w:t>.</w:t>
      </w:r>
    </w:p>
    <w:p w:rsidR="003E3FBA" w:rsidRDefault="003C6174" w:rsidP="00767256">
      <w:pPr>
        <w:pStyle w:val="a3"/>
        <w:rPr>
          <w:rFonts w:hint="cs"/>
          <w:rtl/>
        </w:rPr>
      </w:pPr>
      <w:r>
        <w:rPr>
          <w:rFonts w:hint="cs"/>
          <w:rtl/>
        </w:rPr>
        <w:t>پس کسی که برهانی بر صحت قول خود ندارد، قول او صحیح نیست.</w:t>
      </w:r>
    </w:p>
    <w:p w:rsidR="003C6174" w:rsidRDefault="003C6174" w:rsidP="00767256">
      <w:pPr>
        <w:pStyle w:val="a3"/>
        <w:rPr>
          <w:rFonts w:hint="cs"/>
          <w:rtl/>
        </w:rPr>
      </w:pPr>
      <w:r>
        <w:rPr>
          <w:rFonts w:hint="cs"/>
          <w:rtl/>
        </w:rPr>
        <w:t>و قرطبی</w:t>
      </w:r>
      <w:r w:rsidR="003A6A7F">
        <w:rPr>
          <w:rFonts w:hint="cs"/>
          <w:rtl/>
        </w:rPr>
        <w:t xml:space="preserve"> دربارۀ</w:t>
      </w:r>
      <w:r w:rsidR="00092990">
        <w:rPr>
          <w:rFonts w:hint="cs"/>
          <w:rtl/>
        </w:rPr>
        <w:t xml:space="preserve"> گفتۀ </w:t>
      </w:r>
      <w:r>
        <w:rPr>
          <w:rFonts w:hint="cs"/>
          <w:rtl/>
        </w:rPr>
        <w:t>ابن‌عمر</w:t>
      </w:r>
      <w:r w:rsidR="005B76F4">
        <w:rPr>
          <w:rFonts w:hint="cs"/>
          <w:rtl/>
        </w:rPr>
        <w:t xml:space="preserve"> </w:t>
      </w:r>
      <w:r w:rsidR="005B76F4">
        <w:rPr>
          <w:rFonts w:cs="CTraditional Arabic" w:hint="cs"/>
          <w:sz w:val="26"/>
          <w:szCs w:val="26"/>
          <w:rtl/>
        </w:rPr>
        <w:t>ب</w:t>
      </w:r>
      <w:r>
        <w:rPr>
          <w:rFonts w:hint="cs"/>
          <w:rtl/>
        </w:rPr>
        <w:t xml:space="preserve"> گوید: این</w:t>
      </w:r>
      <w:r w:rsidR="00092990">
        <w:rPr>
          <w:rFonts w:hint="cs"/>
          <w:rtl/>
        </w:rPr>
        <w:t xml:space="preserve"> گفتۀ </w:t>
      </w:r>
      <w:r>
        <w:rPr>
          <w:rFonts w:hint="cs"/>
          <w:rtl/>
        </w:rPr>
        <w:t>او، خارج از</w:t>
      </w:r>
      <w:r w:rsidR="00092990">
        <w:rPr>
          <w:rFonts w:hint="cs"/>
          <w:rtl/>
        </w:rPr>
        <w:t xml:space="preserve"> گفتۀ </w:t>
      </w:r>
      <w:r>
        <w:rPr>
          <w:rFonts w:hint="cs"/>
          <w:rtl/>
        </w:rPr>
        <w:t xml:space="preserve">جماعتی است که بر حجت مبتنی است؛ زیرا گروهی از اصحاب، و تابعین قول به تحلیل زنان اهل کتاب کرده‌اند مانند: عثمان، طلحه، ابن‌عباس، جابر و حذیفه، از اصحاب، و سعید‌بن‌مسیب، سعیدبن‌جبیر، حسن، مجاهد، طاوس، عکرمه، شعبی، ضحاک و فقهاء </w:t>
      </w:r>
      <w:r w:rsidR="003A6A7F">
        <w:rPr>
          <w:rFonts w:hint="cs"/>
          <w:rtl/>
        </w:rPr>
        <w:t xml:space="preserve">همۀ </w:t>
      </w:r>
      <w:r>
        <w:rPr>
          <w:rFonts w:hint="cs"/>
          <w:rtl/>
        </w:rPr>
        <w:t>مناطق از تابعین.</w:t>
      </w:r>
    </w:p>
    <w:p w:rsidR="003C6174" w:rsidRDefault="003C6174" w:rsidP="00767256">
      <w:pPr>
        <w:pStyle w:val="a3"/>
        <w:rPr>
          <w:rFonts w:hint="cs"/>
          <w:rtl/>
        </w:rPr>
      </w:pPr>
      <w:r>
        <w:rPr>
          <w:rFonts w:hint="cs"/>
          <w:rtl/>
        </w:rPr>
        <w:t>و میان دو آیه هیچ تعار</w:t>
      </w:r>
      <w:r w:rsidR="005B76F4">
        <w:rPr>
          <w:rFonts w:hint="cs"/>
          <w:rtl/>
        </w:rPr>
        <w:t xml:space="preserve">ضی وجود ندارد. زیرا ظاهراً لفظ </w:t>
      </w:r>
      <w:r w:rsidR="005B76F4">
        <w:rPr>
          <w:rFonts w:cs="Traditional Arabic" w:hint="cs"/>
          <w:rtl/>
        </w:rPr>
        <w:t>«</w:t>
      </w:r>
      <w:r w:rsidR="005B76F4">
        <w:rPr>
          <w:rFonts w:hint="cs"/>
          <w:rtl/>
        </w:rPr>
        <w:t>مشرک</w:t>
      </w:r>
      <w:r w:rsidR="005B76F4">
        <w:rPr>
          <w:rFonts w:cs="Traditional Arabic" w:hint="cs"/>
          <w:rtl/>
        </w:rPr>
        <w:t>»</w:t>
      </w:r>
      <w:r>
        <w:rPr>
          <w:rFonts w:hint="cs"/>
          <w:rtl/>
        </w:rPr>
        <w:t xml:space="preserve"> شامل اهل کتاب نمی‌گردد به دلیل فرمود</w:t>
      </w:r>
      <w:r w:rsidR="00767256">
        <w:rPr>
          <w:rFonts w:hint="cs"/>
          <w:rtl/>
        </w:rPr>
        <w:t>ه</w:t>
      </w:r>
      <w:r w:rsidR="00767256">
        <w:rPr>
          <w:rFonts w:hint="eastAsia"/>
          <w:rtl/>
        </w:rPr>
        <w:t>‌ی</w:t>
      </w:r>
      <w:r>
        <w:rPr>
          <w:rFonts w:hint="cs"/>
          <w:rtl/>
        </w:rPr>
        <w:t xml:space="preserve"> خدای تعالی که می‌فرماید:</w:t>
      </w:r>
    </w:p>
    <w:p w:rsidR="00767256" w:rsidRDefault="00E0102F" w:rsidP="00767256">
      <w:pPr>
        <w:pStyle w:val="a3"/>
        <w:rPr>
          <w:rFonts w:ascii="Traditional Arabic" w:hAnsi="Traditional Arabic" w:cs="Traditional Arabic" w:hint="cs"/>
          <w:rtl/>
        </w:rPr>
      </w:pPr>
      <w:r>
        <w:rPr>
          <w:rFonts w:ascii="Traditional Arabic" w:hAnsi="Traditional Arabic" w:cs="Traditional Arabic"/>
          <w:rtl/>
        </w:rPr>
        <w:t>﴿</w:t>
      </w:r>
      <w:r w:rsidR="00797625">
        <w:rPr>
          <w:rFonts w:ascii="KFGQPC Uthmanic Script HAFS" w:hAnsi="KFGQPC Uthmanic Script HAFS" w:cs="KFGQPC Uthmanic Script HAFS"/>
          <w:rtl/>
        </w:rPr>
        <w:t xml:space="preserve">لَمۡ يَكُنِ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لَّذِينَ</w:t>
      </w:r>
      <w:r w:rsidR="00797625">
        <w:rPr>
          <w:rFonts w:ascii="KFGQPC Uthmanic Script HAFS" w:hAnsi="KFGQPC Uthmanic Script HAFS" w:cs="KFGQPC Uthmanic Script HAFS"/>
          <w:rtl/>
        </w:rPr>
        <w:t xml:space="preserve"> كَفَرُواْ مِنۡ أَهۡلِ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لۡكِتَٰبِ</w:t>
      </w:r>
      <w:r w:rsidR="00797625">
        <w:rPr>
          <w:rFonts w:ascii="KFGQPC Uthmanic Script HAFS" w:hAnsi="KFGQPC Uthmanic Script HAFS" w:cs="KFGQPC Uthmanic Script HAFS"/>
          <w:rtl/>
        </w:rPr>
        <w:t xml:space="preserve"> وَ</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لۡمُشۡرِكِينَ</w:t>
      </w:r>
      <w:r w:rsidR="00797625">
        <w:rPr>
          <w:rFonts w:ascii="KFGQPC Uthmanic Script HAFS" w:hAnsi="KFGQPC Uthmanic Script HAFS" w:cs="KFGQPC Uthmanic Script HAFS"/>
          <w:rtl/>
        </w:rPr>
        <w:t xml:space="preserve"> مُنفَكِّينَ حَتَّىٰ تَأۡتِيَهُمُ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لۡبَيِّنَةُ</w:t>
      </w:r>
      <w:r w:rsidR="00797625">
        <w:rPr>
          <w:rFonts w:ascii="KFGQPC Uthmanic Script HAFS" w:hAnsi="KFGQPC Uthmanic Script HAFS" w:cs="KFGQPC Uthmanic Script HAFS"/>
          <w:rtl/>
        </w:rPr>
        <w:t xml:space="preserve"> ١</w:t>
      </w:r>
      <w:r>
        <w:rPr>
          <w:rFonts w:ascii="Traditional Arabic" w:hAnsi="Traditional Arabic" w:cs="Traditional Arabic"/>
          <w:rtl/>
        </w:rPr>
        <w:t>﴾</w:t>
      </w:r>
    </w:p>
    <w:p w:rsidR="006332E9" w:rsidRDefault="00E0102F" w:rsidP="00767256">
      <w:pPr>
        <w:pStyle w:val="a3"/>
        <w:jc w:val="right"/>
        <w:rPr>
          <w:rFonts w:hint="cs"/>
          <w:rtl/>
        </w:rPr>
      </w:pPr>
      <w:r>
        <w:rPr>
          <w:rFonts w:hint="cs"/>
          <w:rtl/>
        </w:rPr>
        <w:t xml:space="preserve"> </w:t>
      </w:r>
      <w:r w:rsidRPr="00767256">
        <w:rPr>
          <w:rStyle w:val="Char4"/>
          <w:rtl/>
        </w:rPr>
        <w:t>[</w:t>
      </w:r>
      <w:r w:rsidRPr="00767256">
        <w:rPr>
          <w:rStyle w:val="Char4"/>
          <w:rFonts w:hint="cs"/>
          <w:rtl/>
        </w:rPr>
        <w:t>البینة: 1</w:t>
      </w:r>
      <w:r w:rsidRPr="00767256">
        <w:rPr>
          <w:rStyle w:val="Char4"/>
          <w:rtl/>
        </w:rPr>
        <w:t>]</w:t>
      </w:r>
      <w:r w:rsidRPr="00767256">
        <w:rPr>
          <w:rtl/>
        </w:rPr>
        <w:t>.</w:t>
      </w:r>
    </w:p>
    <w:p w:rsidR="005B76F4" w:rsidRPr="005B76F4" w:rsidRDefault="005B76F4" w:rsidP="00767256">
      <w:pPr>
        <w:pStyle w:val="a3"/>
        <w:rPr>
          <w:rFonts w:hint="cs"/>
          <w:sz w:val="26"/>
          <w:szCs w:val="26"/>
          <w:rtl/>
        </w:rPr>
      </w:pPr>
      <w:r w:rsidRPr="00377CF7">
        <w:rPr>
          <w:rFonts w:hint="cs"/>
          <w:sz w:val="26"/>
          <w:rtl/>
        </w:rPr>
        <w:t>«</w:t>
      </w:r>
      <w:r w:rsidRPr="00377CF7">
        <w:rPr>
          <w:sz w:val="26"/>
          <w:rtl/>
        </w:rPr>
        <w:t>كافران از ميان اهل كتاب و مشركان [از آيين خود ملزم‏] به جدايى نبوده [و نيستند] تا وقتى كه براى آنان دليل آشكار بيايد</w:t>
      </w:r>
      <w:r w:rsidRPr="00377CF7">
        <w:rPr>
          <w:rFonts w:hint="cs"/>
          <w:sz w:val="26"/>
          <w:rtl/>
        </w:rPr>
        <w:t>»</w:t>
      </w:r>
      <w:r w:rsidR="00C164C4" w:rsidRPr="00377CF7">
        <w:rPr>
          <w:rFonts w:hint="cs"/>
          <w:sz w:val="26"/>
          <w:rtl/>
        </w:rPr>
        <w:t>.</w:t>
      </w:r>
    </w:p>
    <w:p w:rsidR="003C6174" w:rsidRDefault="00337C6F" w:rsidP="00767256">
      <w:pPr>
        <w:pStyle w:val="a3"/>
        <w:rPr>
          <w:rFonts w:hint="cs"/>
          <w:rtl/>
        </w:rPr>
      </w:pPr>
      <w:r>
        <w:rPr>
          <w:rFonts w:hint="cs"/>
          <w:rtl/>
        </w:rPr>
        <w:t>د</w:t>
      </w:r>
      <w:r w:rsidR="005B76F4">
        <w:rPr>
          <w:rFonts w:hint="cs"/>
          <w:rtl/>
        </w:rPr>
        <w:t>ر آیه می‌بینیم که میان دو</w:t>
      </w:r>
      <w:r w:rsidR="00CD2BB4">
        <w:rPr>
          <w:rFonts w:hint="cs"/>
          <w:rtl/>
        </w:rPr>
        <w:t xml:space="preserve"> واژۀ </w:t>
      </w:r>
      <w:r w:rsidR="005B76F4">
        <w:rPr>
          <w:rFonts w:cs="Traditional Arabic" w:hint="cs"/>
          <w:rtl/>
        </w:rPr>
        <w:t>«</w:t>
      </w:r>
      <w:r w:rsidR="005B76F4">
        <w:rPr>
          <w:rFonts w:hint="cs"/>
          <w:rtl/>
        </w:rPr>
        <w:t>کفر</w:t>
      </w:r>
      <w:r w:rsidR="005B76F4">
        <w:rPr>
          <w:rFonts w:cs="Traditional Arabic" w:hint="cs"/>
          <w:rtl/>
        </w:rPr>
        <w:t>»</w:t>
      </w:r>
      <w:r w:rsidR="005B76F4">
        <w:rPr>
          <w:rFonts w:hint="cs"/>
          <w:rtl/>
        </w:rPr>
        <w:t xml:space="preserve"> و </w:t>
      </w:r>
      <w:r w:rsidR="005B76F4">
        <w:rPr>
          <w:rFonts w:cs="Traditional Arabic" w:hint="cs"/>
          <w:rtl/>
        </w:rPr>
        <w:t>«</w:t>
      </w:r>
      <w:r w:rsidR="005B76F4">
        <w:rPr>
          <w:rFonts w:hint="cs"/>
          <w:rtl/>
        </w:rPr>
        <w:t>شرک</w:t>
      </w:r>
      <w:r w:rsidR="005B76F4">
        <w:rPr>
          <w:rFonts w:cs="Traditional Arabic" w:hint="cs"/>
          <w:rtl/>
        </w:rPr>
        <w:t>»</w:t>
      </w:r>
      <w:r>
        <w:rPr>
          <w:rFonts w:hint="cs"/>
          <w:rtl/>
        </w:rPr>
        <w:t xml:space="preserve"> تفاوت گذاشته و ظاهر عطف،</w:t>
      </w:r>
      <w:r w:rsidR="00277019">
        <w:rPr>
          <w:rFonts w:hint="cs"/>
          <w:rtl/>
        </w:rPr>
        <w:t xml:space="preserve"> </w:t>
      </w:r>
      <w:r>
        <w:rPr>
          <w:rFonts w:hint="cs"/>
          <w:rtl/>
        </w:rPr>
        <w:t>مقتضی مغایرت است. و عثمان</w:t>
      </w:r>
      <w:r>
        <w:rPr>
          <w:rFonts w:cs="CTraditional Arabic" w:hint="cs"/>
          <w:sz w:val="26"/>
          <w:szCs w:val="26"/>
          <w:rtl/>
        </w:rPr>
        <w:t>س</w:t>
      </w:r>
      <w:r>
        <w:rPr>
          <w:rFonts w:hint="cs"/>
          <w:rtl/>
        </w:rPr>
        <w:t xml:space="preserve"> با نائله دختر فرافصة کلبی که نصرانی بود ازدواج کرد، و به نزد او اسلام آورد. و حذیفه</w:t>
      </w:r>
      <w:r>
        <w:rPr>
          <w:rFonts w:cs="CTraditional Arabic" w:hint="cs"/>
          <w:sz w:val="26"/>
          <w:szCs w:val="26"/>
          <w:rtl/>
        </w:rPr>
        <w:t>س</w:t>
      </w:r>
      <w:r>
        <w:rPr>
          <w:rFonts w:hint="cs"/>
          <w:rtl/>
        </w:rPr>
        <w:t xml:space="preserve"> با یک زن یهودی از اهالی ملائف ازدواج کرد. و</w:t>
      </w:r>
      <w:r w:rsidR="003A6A7F">
        <w:rPr>
          <w:rFonts w:hint="cs"/>
          <w:rtl/>
        </w:rPr>
        <w:t xml:space="preserve"> دربارۀ </w:t>
      </w:r>
      <w:r>
        <w:rPr>
          <w:rFonts w:hint="cs"/>
          <w:rtl/>
        </w:rPr>
        <w:t>نکاح زنان یهودی و نصرانی، از جابر</w:t>
      </w:r>
      <w:r>
        <w:rPr>
          <w:rFonts w:cs="CTraditional Arabic" w:hint="cs"/>
          <w:sz w:val="26"/>
          <w:szCs w:val="26"/>
          <w:rtl/>
        </w:rPr>
        <w:t>س</w:t>
      </w:r>
      <w:r>
        <w:rPr>
          <w:rFonts w:hint="cs"/>
          <w:rtl/>
        </w:rPr>
        <w:t xml:space="preserve"> سؤال شد؟ در جواب گفت: ما در زمان فتح مکه همراه سعدبن‌وقاص، با ایشان ازدواج می‌کردیم.</w:t>
      </w:r>
    </w:p>
    <w:p w:rsidR="00337C6F" w:rsidRDefault="00545ECB" w:rsidP="00767256">
      <w:pPr>
        <w:pStyle w:val="a3"/>
        <w:rPr>
          <w:rFonts w:hint="cs"/>
          <w:rtl/>
        </w:rPr>
      </w:pPr>
      <w:r>
        <w:rPr>
          <w:rFonts w:hint="cs"/>
          <w:rtl/>
        </w:rPr>
        <w:t>و ابن‌منذر گوید: نقل قول از هیچ‌کدام از علماء نخستین مبنی بر تحریم نکاح زنان یهودی و نصرانی صحیح نیست.</w:t>
      </w:r>
    </w:p>
    <w:p w:rsidR="00921BCC" w:rsidRPr="00DC6647" w:rsidRDefault="00C164C4" w:rsidP="001B41A9">
      <w:pPr>
        <w:pStyle w:val="Heading1"/>
        <w:bidi/>
        <w:jc w:val="left"/>
        <w:rPr>
          <w:rFonts w:hint="cs"/>
          <w:rtl/>
          <w:lang w:bidi="fa-IR"/>
        </w:rPr>
      </w:pPr>
      <w:bookmarkStart w:id="2166" w:name="_Toc262412159"/>
      <w:bookmarkStart w:id="2167" w:name="_Toc340599727"/>
      <w:bookmarkStart w:id="2168" w:name="_Toc408539203"/>
      <w:r>
        <w:rPr>
          <w:rFonts w:hint="cs"/>
          <w:rtl/>
          <w:lang w:bidi="fa-IR"/>
        </w:rPr>
        <w:t>9</w:t>
      </w:r>
      <w:r w:rsidR="001B41A9">
        <w:rPr>
          <w:rFonts w:hint="cs"/>
          <w:rtl/>
          <w:lang w:bidi="fa-IR"/>
        </w:rPr>
        <w:t>-</w:t>
      </w:r>
      <w:r w:rsidR="00921BCC">
        <w:rPr>
          <w:rFonts w:hint="cs"/>
          <w:rtl/>
          <w:lang w:bidi="fa-IR"/>
        </w:rPr>
        <w:t xml:space="preserve"> زنانی که نکاح با آنان حرام است</w:t>
      </w:r>
      <w:r w:rsidR="00AE161A">
        <w:rPr>
          <w:rFonts w:hint="cs"/>
          <w:rtl/>
          <w:lang w:bidi="fa-IR"/>
        </w:rPr>
        <w:t>:</w:t>
      </w:r>
      <w:bookmarkEnd w:id="2166"/>
      <w:bookmarkEnd w:id="2167"/>
      <w:bookmarkEnd w:id="2168"/>
    </w:p>
    <w:p w:rsidR="00CB66A6" w:rsidRDefault="009F20D8" w:rsidP="00767256">
      <w:pPr>
        <w:pStyle w:val="a0"/>
        <w:rPr>
          <w:rFonts w:hint="cs"/>
          <w:rtl/>
        </w:rPr>
      </w:pPr>
      <w:bookmarkStart w:id="2169" w:name="_Toc262412160"/>
      <w:bookmarkStart w:id="2170" w:name="_Toc340599728"/>
      <w:bookmarkStart w:id="2171" w:name="_Toc408539204"/>
      <w:r>
        <w:rPr>
          <w:rFonts w:hint="cs"/>
          <w:rtl/>
        </w:rPr>
        <w:t>اول</w:t>
      </w:r>
      <w:r w:rsidR="001B41A9">
        <w:rPr>
          <w:rFonts w:hint="cs"/>
          <w:rtl/>
        </w:rPr>
        <w:t>-</w:t>
      </w:r>
      <w:r>
        <w:rPr>
          <w:rFonts w:hint="cs"/>
          <w:rtl/>
        </w:rPr>
        <w:t xml:space="preserve"> تحریم به واسط</w:t>
      </w:r>
      <w:r w:rsidR="00767256">
        <w:rPr>
          <w:rFonts w:hint="cs"/>
          <w:rtl/>
        </w:rPr>
        <w:t>ۀ</w:t>
      </w:r>
      <w:r>
        <w:rPr>
          <w:rFonts w:hint="cs"/>
          <w:rtl/>
        </w:rPr>
        <w:t xml:space="preserve"> نسب:</w:t>
      </w:r>
      <w:bookmarkEnd w:id="2169"/>
      <w:bookmarkEnd w:id="2170"/>
      <w:bookmarkEnd w:id="2171"/>
    </w:p>
    <w:p w:rsidR="00583A56" w:rsidRDefault="00304D3C" w:rsidP="005E6881">
      <w:pPr>
        <w:pStyle w:val="a3"/>
        <w:numPr>
          <w:ilvl w:val="0"/>
          <w:numId w:val="111"/>
        </w:numPr>
        <w:ind w:left="641" w:hanging="357"/>
        <w:rPr>
          <w:rFonts w:hint="cs"/>
          <w:rtl/>
        </w:rPr>
      </w:pPr>
      <w:r>
        <w:rPr>
          <w:rFonts w:hint="cs"/>
          <w:rtl/>
        </w:rPr>
        <w:t>مادرها و مادربزرگ</w:t>
      </w:r>
      <w:r w:rsidR="00F841C6">
        <w:rPr>
          <w:rFonts w:hint="eastAsia"/>
          <w:rtl/>
        </w:rPr>
        <w:t>‌</w:t>
      </w:r>
      <w:r>
        <w:rPr>
          <w:rFonts w:hint="cs"/>
          <w:rtl/>
        </w:rPr>
        <w:t>های پدری و مادی.</w:t>
      </w:r>
    </w:p>
    <w:p w:rsidR="00304D3C" w:rsidRDefault="00304D3C" w:rsidP="005E6881">
      <w:pPr>
        <w:pStyle w:val="a3"/>
        <w:numPr>
          <w:ilvl w:val="0"/>
          <w:numId w:val="111"/>
        </w:numPr>
        <w:ind w:left="641" w:hanging="357"/>
        <w:rPr>
          <w:rFonts w:hint="cs"/>
          <w:rtl/>
        </w:rPr>
      </w:pPr>
      <w:r>
        <w:rPr>
          <w:rFonts w:hint="cs"/>
          <w:rtl/>
        </w:rPr>
        <w:t>دختران و دختران ایشان و دختران پسر و نوادگان.</w:t>
      </w:r>
    </w:p>
    <w:p w:rsidR="00304D3C" w:rsidRDefault="00304D3C" w:rsidP="005E6881">
      <w:pPr>
        <w:pStyle w:val="a3"/>
        <w:numPr>
          <w:ilvl w:val="0"/>
          <w:numId w:val="111"/>
        </w:numPr>
        <w:ind w:left="641" w:hanging="357"/>
        <w:rPr>
          <w:rFonts w:hint="cs"/>
          <w:rtl/>
        </w:rPr>
      </w:pPr>
      <w:r>
        <w:rPr>
          <w:rFonts w:hint="cs"/>
          <w:rtl/>
        </w:rPr>
        <w:t>خواهران پدر و مادری، خواهران پدری، و خواهران مادری.</w:t>
      </w:r>
    </w:p>
    <w:p w:rsidR="00304D3C" w:rsidRDefault="005B76F4" w:rsidP="005E6881">
      <w:pPr>
        <w:pStyle w:val="a3"/>
        <w:numPr>
          <w:ilvl w:val="0"/>
          <w:numId w:val="111"/>
        </w:numPr>
        <w:ind w:left="641" w:hanging="357"/>
        <w:rPr>
          <w:rFonts w:hint="cs"/>
          <w:rtl/>
        </w:rPr>
      </w:pPr>
      <w:r>
        <w:rPr>
          <w:rFonts w:hint="cs"/>
          <w:rtl/>
        </w:rPr>
        <w:t>خواهران پدر و مادری،</w:t>
      </w:r>
      <w:r w:rsidR="00304D3C">
        <w:rPr>
          <w:rFonts w:hint="cs"/>
          <w:rtl/>
        </w:rPr>
        <w:t xml:space="preserve"> و پدری، و مادری پدر. (عمات)</w:t>
      </w:r>
    </w:p>
    <w:p w:rsidR="00304D3C" w:rsidRDefault="00304D3C" w:rsidP="005E6881">
      <w:pPr>
        <w:pStyle w:val="a3"/>
        <w:numPr>
          <w:ilvl w:val="0"/>
          <w:numId w:val="111"/>
        </w:numPr>
        <w:ind w:left="641" w:hanging="357"/>
        <w:rPr>
          <w:rFonts w:hint="cs"/>
          <w:rtl/>
        </w:rPr>
      </w:pPr>
      <w:r>
        <w:rPr>
          <w:rFonts w:hint="cs"/>
          <w:rtl/>
        </w:rPr>
        <w:t>خواهر پدر و مادری، و پدری، و مادری مادر. (خالات)</w:t>
      </w:r>
    </w:p>
    <w:p w:rsidR="00304D3C" w:rsidRDefault="00A25155" w:rsidP="005E6881">
      <w:pPr>
        <w:pStyle w:val="a3"/>
        <w:numPr>
          <w:ilvl w:val="0"/>
          <w:numId w:val="111"/>
        </w:numPr>
        <w:ind w:left="641" w:hanging="357"/>
        <w:rPr>
          <w:rFonts w:hint="cs"/>
          <w:rtl/>
        </w:rPr>
      </w:pPr>
      <w:r>
        <w:rPr>
          <w:rFonts w:hint="cs"/>
          <w:rtl/>
        </w:rPr>
        <w:t>دختران برادر پدر و مادری، و پدری، و مادری برادر. (بنات الأخ)</w:t>
      </w:r>
    </w:p>
    <w:p w:rsidR="00A25155" w:rsidRDefault="00A25155" w:rsidP="005E6881">
      <w:pPr>
        <w:pStyle w:val="a3"/>
        <w:numPr>
          <w:ilvl w:val="0"/>
          <w:numId w:val="111"/>
        </w:numPr>
        <w:ind w:left="641" w:hanging="357"/>
        <w:rPr>
          <w:rFonts w:hint="cs"/>
          <w:rtl/>
        </w:rPr>
      </w:pPr>
      <w:r>
        <w:rPr>
          <w:rFonts w:hint="cs"/>
          <w:rtl/>
        </w:rPr>
        <w:t>دختران خواهر پدر و مادری، و پدری، و مادری خواهر. (بنات الأخت)</w:t>
      </w:r>
    </w:p>
    <w:p w:rsidR="00A25155" w:rsidRDefault="002E04E2" w:rsidP="005E6881">
      <w:pPr>
        <w:pStyle w:val="a3"/>
        <w:numPr>
          <w:ilvl w:val="0"/>
          <w:numId w:val="111"/>
        </w:numPr>
        <w:ind w:left="641" w:hanging="357"/>
        <w:rPr>
          <w:rFonts w:hint="cs"/>
          <w:rtl/>
        </w:rPr>
      </w:pPr>
      <w:r>
        <w:rPr>
          <w:rFonts w:hint="cs"/>
          <w:rtl/>
        </w:rPr>
        <w:t>مادر زن و مادران مادر زن.</w:t>
      </w:r>
    </w:p>
    <w:p w:rsidR="002E04E2" w:rsidRDefault="00447C3E" w:rsidP="00767256">
      <w:pPr>
        <w:pStyle w:val="a3"/>
        <w:rPr>
          <w:rFonts w:hint="cs"/>
          <w:rtl/>
        </w:rPr>
      </w:pPr>
      <w:r>
        <w:rPr>
          <w:rFonts w:hint="cs"/>
          <w:rtl/>
        </w:rPr>
        <w:t>ابن‌حزم گوید: نکاح مادر و مادربزرگ</w:t>
      </w:r>
      <w:r w:rsidR="00F841C6">
        <w:rPr>
          <w:rFonts w:hint="eastAsia"/>
          <w:rtl/>
        </w:rPr>
        <w:t>‌</w:t>
      </w:r>
      <w:r>
        <w:rPr>
          <w:rFonts w:hint="cs"/>
          <w:rtl/>
        </w:rPr>
        <w:t>های پدری، و مادربزرگ</w:t>
      </w:r>
      <w:r w:rsidR="00F841C6">
        <w:rPr>
          <w:rFonts w:hint="eastAsia"/>
          <w:rtl/>
        </w:rPr>
        <w:t>‌</w:t>
      </w:r>
      <w:r>
        <w:rPr>
          <w:rFonts w:hint="cs"/>
          <w:rtl/>
        </w:rPr>
        <w:t>های مادری هر اندازه دور باشند حلال نیست.</w:t>
      </w:r>
    </w:p>
    <w:p w:rsidR="00447C3E" w:rsidRDefault="00447C3E" w:rsidP="00767256">
      <w:pPr>
        <w:pStyle w:val="a3"/>
        <w:rPr>
          <w:rFonts w:hint="cs"/>
          <w:rtl/>
        </w:rPr>
      </w:pPr>
      <w:r>
        <w:rPr>
          <w:rFonts w:hint="cs"/>
          <w:rtl/>
        </w:rPr>
        <w:t>و نکاح دختر و دختران او و دختران پسر و دختران او و نوادگان ایشان حلال نیست.</w:t>
      </w:r>
    </w:p>
    <w:p w:rsidR="00447C3E" w:rsidRDefault="00447C3E" w:rsidP="00767256">
      <w:pPr>
        <w:pStyle w:val="a3"/>
        <w:rPr>
          <w:rFonts w:hint="cs"/>
          <w:rtl/>
        </w:rPr>
      </w:pPr>
      <w:r>
        <w:rPr>
          <w:rFonts w:hint="cs"/>
          <w:rtl/>
        </w:rPr>
        <w:t>و نکاح خواهر پدری و مادری، و پدری، و مادری، و دختران برادر پدر و مادری، و پدری، و مادری و نوادگان ایشان به هر اندازه دور باشند حلال نیست.</w:t>
      </w:r>
    </w:p>
    <w:p w:rsidR="00447C3E" w:rsidRDefault="00447C3E" w:rsidP="00767256">
      <w:pPr>
        <w:pStyle w:val="a3"/>
        <w:rPr>
          <w:rFonts w:hint="cs"/>
          <w:rtl/>
        </w:rPr>
      </w:pPr>
      <w:r>
        <w:rPr>
          <w:rFonts w:hint="cs"/>
          <w:rtl/>
        </w:rPr>
        <w:t>و نکاح خواهران پدر (عمات) و خواهران مادر</w:t>
      </w:r>
      <w:r w:rsidR="000824A5">
        <w:rPr>
          <w:rFonts w:hint="cs"/>
          <w:rtl/>
        </w:rPr>
        <w:t xml:space="preserve"> </w:t>
      </w:r>
      <w:r>
        <w:rPr>
          <w:rFonts w:hint="cs"/>
          <w:rtl/>
        </w:rPr>
        <w:t>(خالات) حلال نیست.</w:t>
      </w:r>
    </w:p>
    <w:p w:rsidR="00447C3E" w:rsidRDefault="00447C3E" w:rsidP="00767256">
      <w:pPr>
        <w:pStyle w:val="a3"/>
        <w:rPr>
          <w:rFonts w:hint="cs"/>
          <w:rtl/>
        </w:rPr>
      </w:pPr>
      <w:r>
        <w:rPr>
          <w:rFonts w:hint="cs"/>
          <w:rtl/>
        </w:rPr>
        <w:t>و نکاح مادر زن و مادربزرگ او به هر اندازه دور باشد حلال نیست.</w:t>
      </w:r>
    </w:p>
    <w:p w:rsidR="00447C3E" w:rsidRDefault="00447C3E" w:rsidP="00767256">
      <w:pPr>
        <w:pStyle w:val="a3"/>
        <w:rPr>
          <w:rFonts w:hint="cs"/>
          <w:rtl/>
        </w:rPr>
      </w:pPr>
      <w:r>
        <w:rPr>
          <w:rFonts w:hint="cs"/>
          <w:rtl/>
        </w:rPr>
        <w:t>خداوند متعال می‌فرماید:</w:t>
      </w:r>
    </w:p>
    <w:p w:rsidR="00E0102F" w:rsidRPr="00797625"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797625">
        <w:rPr>
          <w:rFonts w:ascii="KFGQPC Uthmanic Script HAFS" w:hAnsi="KFGQPC Uthmanic Script HAFS" w:cs="KFGQPC Uthmanic Script HAFS"/>
          <w:rtl/>
        </w:rPr>
        <w:t xml:space="preserve">حُرِّمَتۡ عَلَيۡكُمۡ أُمَّهَٰتُكُمۡ وَبَنَاتُكُمۡ وَأَخَوَٰتُكُمۡ وَعَمَّٰتُكُمۡ وَخَٰلَٰتُكُمۡ وَبَنَاتُ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لۡأَخِ</w:t>
      </w:r>
      <w:r w:rsidR="00797625">
        <w:rPr>
          <w:rFonts w:ascii="KFGQPC Uthmanic Script HAFS" w:hAnsi="KFGQPC Uthmanic Script HAFS" w:cs="KFGQPC Uthmanic Script HAFS"/>
          <w:rtl/>
        </w:rPr>
        <w:t xml:space="preserve"> وَبَنَاتُ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لۡأُخۡتِ</w:t>
      </w:r>
      <w:r w:rsidR="00797625">
        <w:rPr>
          <w:rFonts w:ascii="KFGQPC Uthmanic Script HAFS" w:hAnsi="KFGQPC Uthmanic Script HAFS" w:cs="KFGQPC Uthmanic Script HAFS"/>
          <w:rtl/>
        </w:rPr>
        <w:t xml:space="preserve"> وَأُمَّهَٰتُكُمُ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لَّٰتِيٓ</w:t>
      </w:r>
      <w:r w:rsidR="00797625">
        <w:rPr>
          <w:rFonts w:ascii="KFGQPC Uthmanic Script HAFS" w:hAnsi="KFGQPC Uthmanic Script HAFS" w:cs="KFGQPC Uthmanic Script HAFS"/>
          <w:rtl/>
        </w:rPr>
        <w:t xml:space="preserve"> أَرۡضَعۡنَكُمۡ وَأَخَوَٰتُكُم مِّنَ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لرَّضَٰعَةِ</w:t>
      </w:r>
      <w:r w:rsidR="00797625">
        <w:rPr>
          <w:rFonts w:ascii="KFGQPC Uthmanic Script HAFS" w:hAnsi="KFGQPC Uthmanic Script HAFS" w:cs="KFGQPC Uthmanic Script HAFS"/>
          <w:rtl/>
        </w:rPr>
        <w:t xml:space="preserve"> وَأُمَّهَٰتُ نِسَآئِكُمۡ</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النساء: 23</w:t>
      </w:r>
      <w:r w:rsidRPr="00767256">
        <w:rPr>
          <w:rStyle w:val="Char4"/>
          <w:rtl/>
        </w:rPr>
        <w:t>]</w:t>
      </w:r>
      <w:r w:rsidRPr="00767256">
        <w:rPr>
          <w:rtl/>
        </w:rPr>
        <w:t>.</w:t>
      </w:r>
    </w:p>
    <w:p w:rsidR="0098779E" w:rsidRDefault="000824A5" w:rsidP="00767256">
      <w:pPr>
        <w:pStyle w:val="a3"/>
        <w:rPr>
          <w:rFonts w:hint="cs"/>
          <w:sz w:val="26"/>
          <w:szCs w:val="26"/>
          <w:rtl/>
        </w:rPr>
      </w:pPr>
      <w:r w:rsidRPr="00377CF7">
        <w:rPr>
          <w:rFonts w:hint="cs"/>
          <w:sz w:val="26"/>
          <w:rtl/>
        </w:rPr>
        <w:t>«</w:t>
      </w:r>
      <w:r w:rsidR="0098779E" w:rsidRPr="00377CF7">
        <w:rPr>
          <w:rFonts w:hint="cs"/>
          <w:sz w:val="26"/>
          <w:rtl/>
        </w:rPr>
        <w:t xml:space="preserve">خداوند بر شما حرام نموده است ازدواج با مادرانتان و دخترانتان، و خواهرانتان، و عمه‌هایتان، و خاله‌هایتان و برادرزادگانتان، و خواهر زادگانتان و مادرانی که به شما شیر داده‌اند، و خواهران </w:t>
      </w:r>
      <w:r w:rsidRPr="00377CF7">
        <w:rPr>
          <w:rFonts w:hint="cs"/>
          <w:sz w:val="26"/>
          <w:rtl/>
        </w:rPr>
        <w:t>رضاعیتان و مادران همسرانتان....»</w:t>
      </w:r>
      <w:r w:rsidR="00767256">
        <w:rPr>
          <w:rFonts w:hint="cs"/>
          <w:sz w:val="26"/>
          <w:rtl/>
        </w:rPr>
        <w:t>.</w:t>
      </w:r>
    </w:p>
    <w:p w:rsidR="00447C3E" w:rsidRDefault="00E07A91" w:rsidP="00767256">
      <w:pPr>
        <w:pStyle w:val="a3"/>
        <w:rPr>
          <w:rFonts w:hint="cs"/>
          <w:rtl/>
        </w:rPr>
      </w:pPr>
      <w:r>
        <w:rPr>
          <w:rFonts w:hint="cs"/>
          <w:rtl/>
        </w:rPr>
        <w:t>علی‌ابن‌ابی‌طالب</w:t>
      </w:r>
      <w:r>
        <w:rPr>
          <w:rFonts w:cs="CTraditional Arabic" w:hint="cs"/>
          <w:sz w:val="26"/>
          <w:szCs w:val="26"/>
          <w:rtl/>
        </w:rPr>
        <w:t>س</w:t>
      </w:r>
      <w:r>
        <w:rPr>
          <w:rFonts w:hint="cs"/>
          <w:rtl/>
        </w:rPr>
        <w:t xml:space="preserve"> </w:t>
      </w:r>
      <w:r w:rsidR="000824A5">
        <w:rPr>
          <w:rFonts w:hint="cs"/>
          <w:rtl/>
        </w:rPr>
        <w:t xml:space="preserve">گوید: </w:t>
      </w:r>
      <w:r w:rsidR="000824A5">
        <w:rPr>
          <w:rFonts w:cs="Traditional Arabic" w:hint="cs"/>
          <w:rtl/>
        </w:rPr>
        <w:t>«</w:t>
      </w:r>
      <w:r w:rsidR="000824A5">
        <w:rPr>
          <w:rFonts w:hint="cs"/>
          <w:rtl/>
        </w:rPr>
        <w:t>ما</w:t>
      </w:r>
      <w:r w:rsidR="003C009F">
        <w:rPr>
          <w:rFonts w:hint="cs"/>
          <w:rtl/>
        </w:rPr>
        <w:t>دربزرگ از طرف پدر باشد یا مادر، مادرپدربزرگ باشد یا بالاتر، مادر مادربزرگ باشد یا بالاتر، مادربزرگ مادر باشد یا مادر مادربزرگ مادر، مادر هستند</w:t>
      </w:r>
      <w:r w:rsidR="000824A5">
        <w:rPr>
          <w:rFonts w:cs="Traditional Arabic" w:hint="cs"/>
          <w:rtl/>
        </w:rPr>
        <w:t>»</w:t>
      </w:r>
      <w:r w:rsidR="000824A5">
        <w:rPr>
          <w:rFonts w:hint="cs"/>
          <w:rtl/>
        </w:rPr>
        <w:t>.</w:t>
      </w:r>
      <w:r w:rsidR="003C009F">
        <w:rPr>
          <w:rFonts w:hint="cs"/>
          <w:rtl/>
        </w:rPr>
        <w:t xml:space="preserve"> خداوند می‌فرماید:</w:t>
      </w:r>
    </w:p>
    <w:p w:rsidR="00E0102F" w:rsidRPr="00797625"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797625">
        <w:rPr>
          <w:rFonts w:ascii="KFGQPC Uthmanic Script HAFS" w:hAnsi="KFGQPC Uthmanic Script HAFS" w:cs="KFGQPC Uthmanic Script HAFS"/>
          <w:rtl/>
        </w:rPr>
        <w:t xml:space="preserve">كَمَآ أَخۡرَجَ أَبَوَيۡكُم مِّنَ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لۡجَنَّةِ</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الأعراف: 27</w:t>
      </w:r>
      <w:r w:rsidRPr="00767256">
        <w:rPr>
          <w:rStyle w:val="Char4"/>
          <w:rtl/>
        </w:rPr>
        <w:t>]</w:t>
      </w:r>
      <w:r w:rsidRPr="00767256">
        <w:rPr>
          <w:rtl/>
        </w:rPr>
        <w:t>.</w:t>
      </w:r>
    </w:p>
    <w:p w:rsidR="004F67F2" w:rsidRDefault="000824A5" w:rsidP="00767256">
      <w:pPr>
        <w:pStyle w:val="a3"/>
        <w:rPr>
          <w:rFonts w:hint="cs"/>
          <w:rtl/>
        </w:rPr>
      </w:pPr>
      <w:r w:rsidRPr="00377CF7">
        <w:rPr>
          <w:rFonts w:hint="cs"/>
          <w:sz w:val="26"/>
          <w:rtl/>
        </w:rPr>
        <w:t>«</w:t>
      </w:r>
      <w:r w:rsidR="004F67F2" w:rsidRPr="00377CF7">
        <w:rPr>
          <w:rFonts w:hint="cs"/>
          <w:sz w:val="26"/>
          <w:rtl/>
        </w:rPr>
        <w:t>چنان که پدر و مادر شما را از بهشت بیرون کرد</w:t>
      </w:r>
      <w:r w:rsidRPr="00377CF7">
        <w:rPr>
          <w:rFonts w:hint="cs"/>
          <w:sz w:val="26"/>
          <w:rtl/>
        </w:rPr>
        <w:t>»</w:t>
      </w:r>
      <w:r>
        <w:rPr>
          <w:rFonts w:cs="Traditional Arabic" w:hint="cs"/>
          <w:rtl/>
        </w:rPr>
        <w:t>.</w:t>
      </w:r>
    </w:p>
    <w:p w:rsidR="003C009F" w:rsidRDefault="00375F80" w:rsidP="00767256">
      <w:pPr>
        <w:pStyle w:val="a3"/>
        <w:rPr>
          <w:rFonts w:hint="cs"/>
          <w:rtl/>
        </w:rPr>
      </w:pPr>
      <w:r>
        <w:rPr>
          <w:rFonts w:hint="cs"/>
          <w:rtl/>
        </w:rPr>
        <w:t>و خواهر، یا شقیقه است یا خواهر پدری، و یا خواهر مادری.</w:t>
      </w:r>
    </w:p>
    <w:p w:rsidR="00375F80" w:rsidRPr="00797625" w:rsidRDefault="00375F80" w:rsidP="00767256">
      <w:pPr>
        <w:pStyle w:val="a3"/>
        <w:rPr>
          <w:rFonts w:ascii="KFGQPC Uthmanic Script HAFS" w:hAnsi="KFGQPC Uthmanic Script HAFS" w:cs="KFGQPC Uthmanic Script HAFS" w:hint="cs"/>
          <w:rtl/>
        </w:rPr>
      </w:pPr>
      <w:r>
        <w:rPr>
          <w:rFonts w:hint="cs"/>
          <w:rtl/>
        </w:rPr>
        <w:t>و دختر دختر، و دختر پسر، و دختر پسر دختر، و دختر دختر پسر، به این ترتیب هر دو طرف، دختر هستند. خدای</w:t>
      </w:r>
      <w:r>
        <w:rPr>
          <w:rFonts w:cs="CTraditional Arabic" w:hint="cs"/>
          <w:rtl/>
        </w:rPr>
        <w:t>ﻷ</w:t>
      </w:r>
      <w:r>
        <w:rPr>
          <w:rFonts w:hint="cs"/>
          <w:rtl/>
        </w:rPr>
        <w:t xml:space="preserve"> می‌فرماید:</w:t>
      </w:r>
      <w:r w:rsidR="00E0102F">
        <w:rPr>
          <w:rFonts w:hint="cs"/>
          <w:rtl/>
        </w:rPr>
        <w:t xml:space="preserve"> </w:t>
      </w:r>
      <w:r w:rsidR="00E0102F">
        <w:rPr>
          <w:rFonts w:ascii="Traditional Arabic" w:hAnsi="Traditional Arabic" w:cs="Traditional Arabic"/>
          <w:rtl/>
        </w:rPr>
        <w:t>﴿</w:t>
      </w:r>
      <w:r w:rsidR="00797625">
        <w:rPr>
          <w:rFonts w:ascii="KFGQPC Uthmanic Script HAFS" w:hAnsi="KFGQPC Uthmanic Script HAFS" w:cs="KFGQPC Uthmanic Script HAFS"/>
          <w:rtl/>
        </w:rPr>
        <w:t>يَٰبَنِيٓ ءَادَمَ</w:t>
      </w:r>
      <w:r w:rsidR="00E0102F">
        <w:rPr>
          <w:rFonts w:ascii="Traditional Arabic" w:hAnsi="Traditional Arabic" w:cs="Traditional Arabic"/>
          <w:rtl/>
        </w:rPr>
        <w:t>﴾</w:t>
      </w:r>
      <w:r w:rsidR="00C164C4">
        <w:rPr>
          <w:rFonts w:hint="cs"/>
          <w:rtl/>
        </w:rPr>
        <w:t>.</w:t>
      </w:r>
      <w:r w:rsidR="00A77A45" w:rsidRPr="000824A5">
        <w:rPr>
          <w:rFonts w:hint="cs"/>
          <w:rtl/>
        </w:rPr>
        <w:t xml:space="preserve"> </w:t>
      </w:r>
    </w:p>
    <w:p w:rsidR="00E275F2" w:rsidRDefault="001B2A71" w:rsidP="00767256">
      <w:pPr>
        <w:pStyle w:val="a3"/>
        <w:rPr>
          <w:rFonts w:hint="cs"/>
          <w:rtl/>
        </w:rPr>
      </w:pPr>
      <w:r>
        <w:rPr>
          <w:rFonts w:hint="cs"/>
          <w:rtl/>
        </w:rPr>
        <w:t>و رسول‌خدا</w:t>
      </w:r>
      <w:r>
        <w:rPr>
          <w:rFonts w:cs="CTraditional Arabic" w:hint="cs"/>
          <w:sz w:val="26"/>
          <w:szCs w:val="26"/>
          <w:rtl/>
        </w:rPr>
        <w:t>ص</w:t>
      </w:r>
      <w:r w:rsidR="003A6A7F">
        <w:rPr>
          <w:rFonts w:hint="cs"/>
          <w:rtl/>
        </w:rPr>
        <w:t xml:space="preserve"> دربارۀ </w:t>
      </w:r>
      <w:r w:rsidR="000824A5">
        <w:rPr>
          <w:rFonts w:hint="cs"/>
          <w:rtl/>
        </w:rPr>
        <w:t xml:space="preserve">حیض فرمود: </w:t>
      </w:r>
      <w:r w:rsidR="000824A5">
        <w:rPr>
          <w:rFonts w:cs="Traditional Arabic" w:hint="cs"/>
          <w:rtl/>
        </w:rPr>
        <w:t>«</w:t>
      </w:r>
      <w:r w:rsidR="00ED15D3">
        <w:rPr>
          <w:rFonts w:hint="cs"/>
          <w:rtl/>
        </w:rPr>
        <w:t>این امری است که خداوند بر دختران آدم فرض کرده است</w:t>
      </w:r>
      <w:r w:rsidR="000824A5">
        <w:rPr>
          <w:rFonts w:cs="Traditional Arabic" w:hint="cs"/>
          <w:rtl/>
        </w:rPr>
        <w:t>»</w:t>
      </w:r>
      <w:r w:rsidR="000824A5">
        <w:rPr>
          <w:rFonts w:hint="cs"/>
          <w:rtl/>
        </w:rPr>
        <w:t>.</w:t>
      </w:r>
    </w:p>
    <w:p w:rsidR="00ED15D3" w:rsidRDefault="00964F5A" w:rsidP="00767256">
      <w:pPr>
        <w:pStyle w:val="a3"/>
        <w:rPr>
          <w:rFonts w:hint="cs"/>
          <w:rtl/>
        </w:rPr>
      </w:pPr>
      <w:r>
        <w:rPr>
          <w:rFonts w:hint="cs"/>
          <w:rtl/>
        </w:rPr>
        <w:t>و دختر دختر برادر و دختر پسر برادر، همگی دختر برادرند.</w:t>
      </w:r>
    </w:p>
    <w:p w:rsidR="00964F5A" w:rsidRDefault="00964F5A" w:rsidP="00767256">
      <w:pPr>
        <w:pStyle w:val="a3"/>
        <w:rPr>
          <w:rFonts w:hint="cs"/>
          <w:rtl/>
        </w:rPr>
      </w:pPr>
      <w:r>
        <w:rPr>
          <w:rFonts w:hint="cs"/>
          <w:rtl/>
        </w:rPr>
        <w:t>و دختر دختر خواهر، و دختر پسر خواهر، همگی دختر خواهرند.</w:t>
      </w:r>
    </w:p>
    <w:p w:rsidR="00964F5A" w:rsidRDefault="00DE6556" w:rsidP="00767256">
      <w:pPr>
        <w:pStyle w:val="a3"/>
        <w:rPr>
          <w:rFonts w:hint="cs"/>
          <w:rtl/>
        </w:rPr>
      </w:pPr>
      <w:r>
        <w:rPr>
          <w:rFonts w:hint="cs"/>
          <w:rtl/>
        </w:rPr>
        <w:t>و خواهر جد پدری و بالاتر از آن، همگی عمه هستند.</w:t>
      </w:r>
    </w:p>
    <w:p w:rsidR="00DE6556" w:rsidRDefault="00DE6556" w:rsidP="00767256">
      <w:pPr>
        <w:pStyle w:val="a3"/>
        <w:rPr>
          <w:rFonts w:hint="cs"/>
          <w:rtl/>
        </w:rPr>
      </w:pPr>
      <w:r>
        <w:rPr>
          <w:rFonts w:hint="cs"/>
          <w:rtl/>
        </w:rPr>
        <w:t>و خواهر جد مادری و خواهر جد</w:t>
      </w:r>
      <w:r w:rsidR="00767256">
        <w:rPr>
          <w:rFonts w:hint="cs"/>
          <w:rtl/>
        </w:rPr>
        <w:t>ۀ</w:t>
      </w:r>
      <w:r>
        <w:rPr>
          <w:rFonts w:hint="cs"/>
          <w:rtl/>
        </w:rPr>
        <w:t xml:space="preserve"> پدری و مادری همگی خاله هستند.</w:t>
      </w:r>
    </w:p>
    <w:p w:rsidR="00302D62" w:rsidRPr="00DC6647" w:rsidRDefault="00302D62" w:rsidP="00767256">
      <w:pPr>
        <w:pStyle w:val="a0"/>
        <w:rPr>
          <w:rFonts w:hint="cs"/>
          <w:rtl/>
        </w:rPr>
      </w:pPr>
      <w:bookmarkStart w:id="2172" w:name="_Toc262412161"/>
      <w:bookmarkStart w:id="2173" w:name="_Toc340599729"/>
      <w:bookmarkStart w:id="2174" w:name="_Toc408539205"/>
      <w:r>
        <w:rPr>
          <w:rFonts w:hint="cs"/>
          <w:rtl/>
        </w:rPr>
        <w:t>د</w:t>
      </w:r>
      <w:r w:rsidR="00760106">
        <w:rPr>
          <w:rFonts w:hint="cs"/>
          <w:rtl/>
        </w:rPr>
        <w:t>و</w:t>
      </w:r>
      <w:r>
        <w:rPr>
          <w:rFonts w:hint="cs"/>
          <w:rtl/>
        </w:rPr>
        <w:t>م</w:t>
      </w:r>
      <w:r w:rsidR="001B41A9">
        <w:rPr>
          <w:rFonts w:hint="cs"/>
          <w:rtl/>
        </w:rPr>
        <w:t>-</w:t>
      </w:r>
      <w:r>
        <w:rPr>
          <w:rFonts w:hint="cs"/>
          <w:rtl/>
        </w:rPr>
        <w:t xml:space="preserve"> تحریم به واسط</w:t>
      </w:r>
      <w:r w:rsidR="00767256">
        <w:rPr>
          <w:rFonts w:hint="cs"/>
          <w:rtl/>
        </w:rPr>
        <w:t>ۀ</w:t>
      </w:r>
      <w:r>
        <w:rPr>
          <w:rFonts w:hint="cs"/>
          <w:rtl/>
        </w:rPr>
        <w:t xml:space="preserve"> مصاهره و ازدواج</w:t>
      </w:r>
      <w:r w:rsidR="00760106">
        <w:rPr>
          <w:rFonts w:hint="cs"/>
          <w:rtl/>
        </w:rPr>
        <w:t>:</w:t>
      </w:r>
      <w:bookmarkEnd w:id="2172"/>
      <w:bookmarkEnd w:id="2173"/>
      <w:bookmarkEnd w:id="2174"/>
    </w:p>
    <w:p w:rsidR="00DE6556" w:rsidRDefault="00061902" w:rsidP="00767256">
      <w:pPr>
        <w:pStyle w:val="a3"/>
        <w:rPr>
          <w:rFonts w:hint="cs"/>
          <w:rtl/>
        </w:rPr>
      </w:pPr>
      <w:r>
        <w:rPr>
          <w:rFonts w:hint="cs"/>
          <w:rtl/>
        </w:rPr>
        <w:t>به واسط</w:t>
      </w:r>
      <w:r w:rsidR="00767256">
        <w:rPr>
          <w:rFonts w:hint="cs"/>
          <w:rtl/>
        </w:rPr>
        <w:t>ۀ</w:t>
      </w:r>
      <w:r>
        <w:rPr>
          <w:rFonts w:hint="cs"/>
          <w:rtl/>
        </w:rPr>
        <w:t xml:space="preserve"> مصاهره، نکاح زن پدر، پدربزرگ و بالاتر از آن حرام است؛ چنان‌که خداوند می‌فرماید:</w:t>
      </w:r>
    </w:p>
    <w:p w:rsidR="00C45FEF" w:rsidRDefault="00E0102F" w:rsidP="00767256">
      <w:pPr>
        <w:pStyle w:val="a3"/>
        <w:rPr>
          <w:rFonts w:hint="cs"/>
          <w:rtl/>
        </w:rPr>
      </w:pPr>
      <w:r>
        <w:rPr>
          <w:rFonts w:ascii="Traditional Arabic" w:hAnsi="Traditional Arabic" w:cs="Traditional Arabic"/>
          <w:rtl/>
        </w:rPr>
        <w:t>﴿</w:t>
      </w:r>
      <w:r w:rsidR="00797625">
        <w:rPr>
          <w:rFonts w:ascii="KFGQPC Uthmanic Script HAFS" w:hAnsi="KFGQPC Uthmanic Script HAFS" w:cs="KFGQPC Uthmanic Script HAFS"/>
          <w:rtl/>
        </w:rPr>
        <w:t xml:space="preserve">وَلَا تَنكِحُواْ مَا نَكَحَ ءَابَآؤُكُم مِّنَ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لنِّسَآءِ</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النساء: 23</w:t>
      </w:r>
      <w:r w:rsidRPr="00767256">
        <w:rPr>
          <w:rStyle w:val="Char4"/>
          <w:rtl/>
        </w:rPr>
        <w:t>]</w:t>
      </w:r>
      <w:r w:rsidRPr="00767256">
        <w:rPr>
          <w:rtl/>
        </w:rPr>
        <w:t>.</w:t>
      </w:r>
    </w:p>
    <w:p w:rsidR="00C45FEF" w:rsidRDefault="00760106" w:rsidP="00767256">
      <w:pPr>
        <w:pStyle w:val="a3"/>
        <w:rPr>
          <w:rFonts w:hint="cs"/>
          <w:sz w:val="26"/>
          <w:szCs w:val="26"/>
          <w:rtl/>
        </w:rPr>
      </w:pPr>
      <w:r w:rsidRPr="00377CF7">
        <w:rPr>
          <w:rFonts w:hint="cs"/>
          <w:sz w:val="26"/>
          <w:rtl/>
        </w:rPr>
        <w:t>«</w:t>
      </w:r>
      <w:r w:rsidR="00C45FEF" w:rsidRPr="00377CF7">
        <w:rPr>
          <w:rFonts w:hint="cs"/>
          <w:sz w:val="26"/>
          <w:rtl/>
        </w:rPr>
        <w:t>و با زنانی که پدارن شما با آنان ازدواج کرده‌اند ازدواج نکنید</w:t>
      </w:r>
      <w:r w:rsidRPr="00377CF7">
        <w:rPr>
          <w:rFonts w:hint="cs"/>
          <w:sz w:val="26"/>
          <w:rtl/>
        </w:rPr>
        <w:t>».</w:t>
      </w:r>
    </w:p>
    <w:p w:rsidR="00061902" w:rsidRDefault="00077FDF" w:rsidP="00767256">
      <w:pPr>
        <w:pStyle w:val="a3"/>
        <w:rPr>
          <w:rFonts w:hint="cs"/>
          <w:rtl/>
        </w:rPr>
      </w:pPr>
      <w:r>
        <w:rPr>
          <w:rFonts w:hint="cs"/>
          <w:rtl/>
        </w:rPr>
        <w:t>و مادر همسر و مادربزرگ او و بالاتر، مادر هستند.</w:t>
      </w:r>
    </w:p>
    <w:p w:rsidR="00077FDF" w:rsidRDefault="00077FDF" w:rsidP="00767256">
      <w:pPr>
        <w:pStyle w:val="a3"/>
        <w:rPr>
          <w:rFonts w:hint="cs"/>
          <w:rtl/>
        </w:rPr>
      </w:pPr>
      <w:r>
        <w:rPr>
          <w:rFonts w:hint="cs"/>
          <w:rtl/>
        </w:rPr>
        <w:t>و دختر دختر زن و دختر پسر زن نیز همین حکم را دارند؛ به دلیل</w:t>
      </w:r>
      <w:r w:rsidR="003A6A7F">
        <w:rPr>
          <w:rFonts w:hint="cs"/>
          <w:rtl/>
        </w:rPr>
        <w:t xml:space="preserve"> فرمودۀ </w:t>
      </w:r>
      <w:r>
        <w:rPr>
          <w:rFonts w:hint="cs"/>
          <w:rtl/>
        </w:rPr>
        <w:t>خدای متعال که می‌فرماید:</w:t>
      </w:r>
    </w:p>
    <w:p w:rsidR="00E0102F" w:rsidRPr="00797625"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797625">
        <w:rPr>
          <w:rFonts w:ascii="KFGQPC Uthmanic Script HAFS" w:hAnsi="KFGQPC Uthmanic Script HAFS" w:cs="KFGQPC Uthmanic Script HAFS"/>
          <w:rtl/>
        </w:rPr>
        <w:t xml:space="preserve">وَأُمَّهَٰتُ نِسَآئِكُمۡ وَرَبَٰٓئِبُكُمُ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لَّٰتِي</w:t>
      </w:r>
      <w:r w:rsidR="00797625">
        <w:rPr>
          <w:rFonts w:ascii="KFGQPC Uthmanic Script HAFS" w:hAnsi="KFGQPC Uthmanic Script HAFS" w:cs="KFGQPC Uthmanic Script HAFS"/>
          <w:rtl/>
        </w:rPr>
        <w:t xml:space="preserve"> فِي حُجُورِكُم مِّن نِّسَآئِكُمُ </w:t>
      </w:r>
      <w:r w:rsidR="00797625">
        <w:rPr>
          <w:rFonts w:ascii="KFGQPC Uthmanic Script HAFS" w:hAnsi="KFGQPC Uthmanic Script HAFS" w:cs="KFGQPC Uthmanic Script HAFS" w:hint="cs"/>
          <w:rtl/>
        </w:rPr>
        <w:t>ٱ</w:t>
      </w:r>
      <w:r w:rsidR="00797625">
        <w:rPr>
          <w:rFonts w:ascii="KFGQPC Uthmanic Script HAFS" w:hAnsi="KFGQPC Uthmanic Script HAFS" w:cs="KFGQPC Uthmanic Script HAFS" w:hint="eastAsia"/>
          <w:rtl/>
        </w:rPr>
        <w:t>لَّٰتِي</w:t>
      </w:r>
      <w:r w:rsidR="00797625">
        <w:rPr>
          <w:rFonts w:ascii="KFGQPC Uthmanic Script HAFS" w:hAnsi="KFGQPC Uthmanic Script HAFS" w:cs="KFGQPC Uthmanic Script HAFS"/>
          <w:rtl/>
        </w:rPr>
        <w:t xml:space="preserve"> دَخَلۡتُم بِهِنَّ فَإِن لَّمۡ تَكُونُواْ دَخَلۡتُم بِهِنَّ فَلَا جُنَاحَ عَلَيۡكُمۡ</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النساء: 23</w:t>
      </w:r>
      <w:r w:rsidRPr="00767256">
        <w:rPr>
          <w:rStyle w:val="Char4"/>
          <w:rtl/>
        </w:rPr>
        <w:t>]</w:t>
      </w:r>
      <w:r w:rsidRPr="00767256">
        <w:rPr>
          <w:rtl/>
        </w:rPr>
        <w:t>.</w:t>
      </w:r>
    </w:p>
    <w:p w:rsidR="007A17F8" w:rsidRDefault="00760106" w:rsidP="00767256">
      <w:pPr>
        <w:pStyle w:val="a3"/>
        <w:rPr>
          <w:rFonts w:hint="cs"/>
          <w:sz w:val="26"/>
          <w:szCs w:val="26"/>
          <w:rtl/>
        </w:rPr>
      </w:pPr>
      <w:r w:rsidRPr="00377CF7">
        <w:rPr>
          <w:rFonts w:hint="cs"/>
          <w:sz w:val="26"/>
          <w:rtl/>
        </w:rPr>
        <w:t>«</w:t>
      </w:r>
      <w:r w:rsidR="007A17F8" w:rsidRPr="00377CF7">
        <w:rPr>
          <w:rFonts w:hint="cs"/>
          <w:sz w:val="26"/>
          <w:rtl/>
        </w:rPr>
        <w:t>خداوند بر شما حرام نموده است مادران همسرانتان، دختران همسرانتان از مردان دیگر که تحت کفالت و رعایت شما پرورش یافته و با مادرانشان همبستر شده</w:t>
      </w:r>
      <w:r w:rsidR="007A17F8" w:rsidRPr="00377CF7">
        <w:rPr>
          <w:rFonts w:hint="eastAsia"/>
          <w:sz w:val="26"/>
          <w:rtl/>
        </w:rPr>
        <w:t>‌اید ولی اگر با مادرانشان همبستر نشده باشید، گناهی در ازدواج با چنین دخترانی بر شما نیست</w:t>
      </w:r>
      <w:r w:rsidRPr="00377CF7">
        <w:rPr>
          <w:rFonts w:hint="cs"/>
          <w:sz w:val="26"/>
          <w:rtl/>
        </w:rPr>
        <w:t>».</w:t>
      </w:r>
    </w:p>
    <w:p w:rsidR="00077FDF" w:rsidRDefault="00226E1B" w:rsidP="00767256">
      <w:pPr>
        <w:pStyle w:val="a3"/>
        <w:rPr>
          <w:rFonts w:hint="cs"/>
          <w:rtl/>
        </w:rPr>
      </w:pPr>
      <w:r>
        <w:rPr>
          <w:rFonts w:hint="cs"/>
          <w:rtl/>
        </w:rPr>
        <w:t>و همسر پسر یا همسر پسر پسر نیز بر شما حرام است؛ چنان‌که خداوند</w:t>
      </w:r>
      <w:r>
        <w:rPr>
          <w:rFonts w:cs="CTraditional Arabic" w:hint="cs"/>
          <w:rtl/>
        </w:rPr>
        <w:t>ﻷ</w:t>
      </w:r>
      <w:r>
        <w:rPr>
          <w:rFonts w:hint="cs"/>
          <w:rtl/>
        </w:rPr>
        <w:t xml:space="preserve"> </w:t>
      </w:r>
      <w:r w:rsidR="00072B11">
        <w:rPr>
          <w:rFonts w:hint="cs"/>
          <w:rtl/>
        </w:rPr>
        <w:t>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وَحَلَٰٓئِلُ أَبۡنَآئِكُمُ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لَّذِينَ</w:t>
      </w:r>
      <w:r w:rsidR="006B1226">
        <w:rPr>
          <w:rFonts w:ascii="KFGQPC Uthmanic Script HAFS" w:hAnsi="KFGQPC Uthmanic Script HAFS" w:cs="KFGQPC Uthmanic Script HAFS"/>
          <w:rtl/>
        </w:rPr>
        <w:t xml:space="preserve"> مِنۡ أَصۡلَٰبِكُمۡ</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النساء: 23</w:t>
      </w:r>
      <w:r w:rsidRPr="00767256">
        <w:rPr>
          <w:rStyle w:val="Char4"/>
          <w:rtl/>
        </w:rPr>
        <w:t>]</w:t>
      </w:r>
      <w:r w:rsidRPr="00767256">
        <w:rPr>
          <w:rtl/>
        </w:rPr>
        <w:t>.</w:t>
      </w:r>
    </w:p>
    <w:p w:rsidR="007A0168" w:rsidRDefault="00760106" w:rsidP="00767256">
      <w:pPr>
        <w:pStyle w:val="a3"/>
        <w:rPr>
          <w:rFonts w:hint="cs"/>
          <w:sz w:val="26"/>
          <w:szCs w:val="26"/>
          <w:rtl/>
        </w:rPr>
      </w:pPr>
      <w:r w:rsidRPr="00377CF7">
        <w:rPr>
          <w:rFonts w:hint="cs"/>
          <w:sz w:val="26"/>
          <w:rtl/>
        </w:rPr>
        <w:t>«</w:t>
      </w:r>
      <w:r w:rsidR="007A0168" w:rsidRPr="00377CF7">
        <w:rPr>
          <w:rFonts w:hint="cs"/>
          <w:sz w:val="26"/>
          <w:rtl/>
        </w:rPr>
        <w:t>و ازدواج با همسران پسران صلبی خودتان حرام شده است</w:t>
      </w:r>
      <w:r w:rsidRPr="00377CF7">
        <w:rPr>
          <w:rFonts w:hint="cs"/>
          <w:sz w:val="26"/>
          <w:rtl/>
        </w:rPr>
        <w:t>».</w:t>
      </w:r>
    </w:p>
    <w:p w:rsidR="000967EC" w:rsidRPr="00DC6647" w:rsidRDefault="000967EC" w:rsidP="00767256">
      <w:pPr>
        <w:pStyle w:val="a0"/>
        <w:rPr>
          <w:rFonts w:hint="cs"/>
          <w:rtl/>
        </w:rPr>
      </w:pPr>
      <w:bookmarkStart w:id="2175" w:name="_Toc262412162"/>
      <w:bookmarkStart w:id="2176" w:name="_Toc340599730"/>
      <w:bookmarkStart w:id="2177" w:name="_Toc408539206"/>
      <w:r>
        <w:rPr>
          <w:rFonts w:hint="cs"/>
          <w:rtl/>
        </w:rPr>
        <w:t>سوم</w:t>
      </w:r>
      <w:r w:rsidR="001B41A9">
        <w:rPr>
          <w:rFonts w:hint="cs"/>
          <w:rtl/>
        </w:rPr>
        <w:t>-</w:t>
      </w:r>
      <w:r>
        <w:rPr>
          <w:rFonts w:hint="cs"/>
          <w:rtl/>
        </w:rPr>
        <w:t xml:space="preserve"> تحریم به واسط</w:t>
      </w:r>
      <w:r w:rsidR="00767256">
        <w:rPr>
          <w:rFonts w:hint="cs"/>
          <w:rtl/>
        </w:rPr>
        <w:t>ۀ</w:t>
      </w:r>
      <w:r>
        <w:rPr>
          <w:rFonts w:hint="cs"/>
          <w:rtl/>
        </w:rPr>
        <w:t xml:space="preserve"> رضاع</w:t>
      </w:r>
      <w:r w:rsidR="00760106">
        <w:rPr>
          <w:rFonts w:hint="cs"/>
          <w:rtl/>
        </w:rPr>
        <w:t>:</w:t>
      </w:r>
      <w:bookmarkEnd w:id="2175"/>
      <w:bookmarkEnd w:id="2176"/>
      <w:bookmarkEnd w:id="2177"/>
    </w:p>
    <w:p w:rsidR="00397225" w:rsidRDefault="009B1030" w:rsidP="00767256">
      <w:pPr>
        <w:pStyle w:val="a3"/>
        <w:rPr>
          <w:rFonts w:hint="cs"/>
          <w:rtl/>
        </w:rPr>
      </w:pPr>
      <w:r>
        <w:rPr>
          <w:rFonts w:hint="cs"/>
          <w:rtl/>
        </w:rPr>
        <w:t>خداوند 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وَأُمَّهَٰتُكُمُ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لَّٰتِيٓ</w:t>
      </w:r>
      <w:r w:rsidR="006B1226">
        <w:rPr>
          <w:rFonts w:ascii="KFGQPC Uthmanic Script HAFS" w:hAnsi="KFGQPC Uthmanic Script HAFS" w:cs="KFGQPC Uthmanic Script HAFS"/>
          <w:rtl/>
        </w:rPr>
        <w:t xml:space="preserve"> أَرۡضَعۡنَكُمۡ وَأَخَوَٰتُكُم مِّنَ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لرَّضَٰعَةِ</w:t>
      </w:r>
      <w:r>
        <w:rPr>
          <w:rFonts w:ascii="Traditional Arabic" w:hAnsi="Traditional Arabic" w:cs="Traditional Arabic"/>
          <w:rtl/>
        </w:rPr>
        <w:t>﴾</w:t>
      </w:r>
      <w:r w:rsidRPr="00767256">
        <w:rPr>
          <w:rStyle w:val="Char4"/>
          <w:rFonts w:hint="cs"/>
          <w:rtl/>
        </w:rPr>
        <w:t xml:space="preserve"> </w:t>
      </w:r>
      <w:r w:rsidRPr="00767256">
        <w:rPr>
          <w:rStyle w:val="Char4"/>
          <w:rtl/>
        </w:rPr>
        <w:t>[</w:t>
      </w:r>
      <w:r w:rsidRPr="00767256">
        <w:rPr>
          <w:rStyle w:val="Char4"/>
          <w:rFonts w:hint="cs"/>
          <w:rtl/>
        </w:rPr>
        <w:t>النساء: 23</w:t>
      </w:r>
      <w:r w:rsidRPr="00767256">
        <w:rPr>
          <w:rStyle w:val="Char4"/>
          <w:rtl/>
        </w:rPr>
        <w:t>]</w:t>
      </w:r>
      <w:r w:rsidRPr="00767256">
        <w:rPr>
          <w:rtl/>
        </w:rPr>
        <w:t>.</w:t>
      </w:r>
    </w:p>
    <w:p w:rsidR="00912D90" w:rsidRDefault="00760106" w:rsidP="00767256">
      <w:pPr>
        <w:pStyle w:val="a3"/>
        <w:rPr>
          <w:rFonts w:hint="cs"/>
          <w:sz w:val="26"/>
          <w:szCs w:val="26"/>
          <w:rtl/>
        </w:rPr>
      </w:pPr>
      <w:r w:rsidRPr="00377CF7">
        <w:rPr>
          <w:rFonts w:hint="cs"/>
          <w:sz w:val="26"/>
          <w:rtl/>
        </w:rPr>
        <w:t>«</w:t>
      </w:r>
      <w:r w:rsidR="00912D90" w:rsidRPr="00377CF7">
        <w:rPr>
          <w:rFonts w:hint="cs"/>
          <w:sz w:val="26"/>
          <w:rtl/>
        </w:rPr>
        <w:t xml:space="preserve">و </w:t>
      </w:r>
      <w:r w:rsidRPr="00377CF7">
        <w:rPr>
          <w:rFonts w:hint="cs"/>
          <w:sz w:val="26"/>
          <w:rtl/>
        </w:rPr>
        <w:t>(</w:t>
      </w:r>
      <w:r w:rsidR="00912D90" w:rsidRPr="00377CF7">
        <w:rPr>
          <w:rFonts w:hint="cs"/>
          <w:sz w:val="26"/>
          <w:rtl/>
        </w:rPr>
        <w:t>بر شما حرام شده ازدواج با</w:t>
      </w:r>
      <w:r w:rsidRPr="00377CF7">
        <w:rPr>
          <w:rFonts w:hint="cs"/>
          <w:sz w:val="26"/>
          <w:rtl/>
        </w:rPr>
        <w:t>)</w:t>
      </w:r>
      <w:r w:rsidR="00912D90" w:rsidRPr="00377CF7">
        <w:rPr>
          <w:rFonts w:hint="cs"/>
          <w:sz w:val="26"/>
          <w:rtl/>
        </w:rPr>
        <w:t xml:space="preserve"> مادرانی که به شما شیر داده‌اند و با خواهران رضاعی</w:t>
      </w:r>
      <w:r w:rsidRPr="00377CF7">
        <w:rPr>
          <w:rFonts w:hint="eastAsia"/>
          <w:sz w:val="26"/>
          <w:rtl/>
        </w:rPr>
        <w:t>‌</w:t>
      </w:r>
      <w:r w:rsidR="00912D90" w:rsidRPr="00377CF7">
        <w:rPr>
          <w:rFonts w:hint="cs"/>
          <w:sz w:val="26"/>
          <w:rtl/>
        </w:rPr>
        <w:t>تان</w:t>
      </w:r>
      <w:r w:rsidRPr="00377CF7">
        <w:rPr>
          <w:rFonts w:hint="cs"/>
          <w:sz w:val="26"/>
          <w:rtl/>
        </w:rPr>
        <w:t>».</w:t>
      </w:r>
    </w:p>
    <w:p w:rsidR="009B1030" w:rsidRDefault="00912D90" w:rsidP="00767256">
      <w:pPr>
        <w:pStyle w:val="a3"/>
        <w:rPr>
          <w:rFonts w:hint="cs"/>
          <w:rtl/>
        </w:rPr>
      </w:pPr>
      <w:r>
        <w:rPr>
          <w:rFonts w:hint="cs"/>
          <w:rtl/>
        </w:rPr>
        <w:t>این آی</w:t>
      </w:r>
      <w:r w:rsidR="00767256">
        <w:rPr>
          <w:rFonts w:hint="cs"/>
          <w:rtl/>
        </w:rPr>
        <w:t>ۀ</w:t>
      </w:r>
      <w:r>
        <w:rPr>
          <w:rFonts w:hint="cs"/>
          <w:rtl/>
        </w:rPr>
        <w:t xml:space="preserve"> شریفه محرمات رضاعی را برای </w:t>
      </w:r>
      <w:r w:rsidR="003A6A7F">
        <w:rPr>
          <w:rFonts w:hint="cs"/>
          <w:rtl/>
        </w:rPr>
        <w:t xml:space="preserve">همۀ </w:t>
      </w:r>
      <w:r>
        <w:rPr>
          <w:rFonts w:hint="cs"/>
          <w:rtl/>
        </w:rPr>
        <w:t>مسلمانان زن و مرد توضیح داده است که عبارتند از:</w:t>
      </w:r>
    </w:p>
    <w:p w:rsidR="00912D90" w:rsidRDefault="009C043D" w:rsidP="005E6881">
      <w:pPr>
        <w:pStyle w:val="a3"/>
        <w:numPr>
          <w:ilvl w:val="0"/>
          <w:numId w:val="112"/>
        </w:numPr>
        <w:spacing w:line="235" w:lineRule="auto"/>
        <w:ind w:left="641" w:hanging="357"/>
        <w:rPr>
          <w:rFonts w:hint="cs"/>
          <w:rtl/>
        </w:rPr>
      </w:pPr>
      <w:r>
        <w:rPr>
          <w:rFonts w:hint="cs"/>
          <w:rtl/>
        </w:rPr>
        <w:t>زن شیردهنده، زیرا وی برای طفل شیرخوار مادر محسوب است.</w:t>
      </w:r>
    </w:p>
    <w:p w:rsidR="009C043D" w:rsidRDefault="009C043D" w:rsidP="005E6881">
      <w:pPr>
        <w:pStyle w:val="a3"/>
        <w:numPr>
          <w:ilvl w:val="0"/>
          <w:numId w:val="112"/>
        </w:numPr>
        <w:spacing w:line="235" w:lineRule="auto"/>
        <w:ind w:left="641" w:hanging="357"/>
        <w:rPr>
          <w:rFonts w:hint="cs"/>
          <w:rtl/>
        </w:rPr>
      </w:pPr>
      <w:r>
        <w:rPr>
          <w:rFonts w:hint="cs"/>
          <w:rtl/>
        </w:rPr>
        <w:t>مادر زن شیردهنده، زیرا او برای طفل شیرخوار مادر محسوب است.</w:t>
      </w:r>
    </w:p>
    <w:p w:rsidR="009C043D" w:rsidRDefault="007551DF" w:rsidP="005E6881">
      <w:pPr>
        <w:pStyle w:val="a3"/>
        <w:numPr>
          <w:ilvl w:val="0"/>
          <w:numId w:val="112"/>
        </w:numPr>
        <w:spacing w:line="235" w:lineRule="auto"/>
        <w:ind w:left="641" w:hanging="357"/>
        <w:rPr>
          <w:rFonts w:hint="cs"/>
          <w:rtl/>
        </w:rPr>
      </w:pPr>
      <w:r>
        <w:rPr>
          <w:rFonts w:hint="cs"/>
          <w:rtl/>
        </w:rPr>
        <w:t>مادر شوهر زن شیردهنده، زیرا او نیز برای طفل شیرخوار مادربزرگ است.</w:t>
      </w:r>
    </w:p>
    <w:p w:rsidR="007551DF" w:rsidRDefault="007551DF" w:rsidP="005E6881">
      <w:pPr>
        <w:pStyle w:val="a3"/>
        <w:numPr>
          <w:ilvl w:val="0"/>
          <w:numId w:val="112"/>
        </w:numPr>
        <w:spacing w:line="235" w:lineRule="auto"/>
        <w:ind w:left="641" w:hanging="357"/>
        <w:rPr>
          <w:rFonts w:hint="cs"/>
          <w:rtl/>
        </w:rPr>
      </w:pPr>
      <w:r>
        <w:rPr>
          <w:rFonts w:hint="cs"/>
          <w:rtl/>
        </w:rPr>
        <w:t>خواهر زن شیردهنده، زیرا او برای شیرخوار خاله محسوب است.</w:t>
      </w:r>
    </w:p>
    <w:p w:rsidR="007551DF" w:rsidRDefault="007551DF" w:rsidP="005E6881">
      <w:pPr>
        <w:pStyle w:val="a3"/>
        <w:numPr>
          <w:ilvl w:val="0"/>
          <w:numId w:val="112"/>
        </w:numPr>
        <w:spacing w:line="235" w:lineRule="auto"/>
        <w:ind w:left="641" w:hanging="357"/>
        <w:rPr>
          <w:rFonts w:hint="cs"/>
          <w:rtl/>
        </w:rPr>
      </w:pPr>
      <w:r>
        <w:rPr>
          <w:rFonts w:hint="cs"/>
          <w:rtl/>
        </w:rPr>
        <w:t>خواهر شوهر زن شیردهنده، زیرا برای شیرخوار عمه محسوب است.</w:t>
      </w:r>
    </w:p>
    <w:p w:rsidR="007551DF" w:rsidRDefault="007551DF" w:rsidP="005E6881">
      <w:pPr>
        <w:pStyle w:val="a3"/>
        <w:numPr>
          <w:ilvl w:val="0"/>
          <w:numId w:val="112"/>
        </w:numPr>
        <w:spacing w:line="235" w:lineRule="auto"/>
        <w:ind w:left="641" w:hanging="357"/>
        <w:rPr>
          <w:rFonts w:hint="cs"/>
          <w:rtl/>
        </w:rPr>
      </w:pPr>
      <w:r>
        <w:rPr>
          <w:rFonts w:hint="cs"/>
          <w:rtl/>
        </w:rPr>
        <w:t>دختران دختران و دختران پسران زن شیردهنده، زیرا برای شیرخوار همگی برادرزاده و خواهرزاده محسوب می</w:t>
      </w:r>
      <w:r>
        <w:rPr>
          <w:rFonts w:hint="eastAsia"/>
          <w:rtl/>
        </w:rPr>
        <w:t>‌</w:t>
      </w:r>
      <w:r>
        <w:rPr>
          <w:rFonts w:hint="cs"/>
          <w:rtl/>
        </w:rPr>
        <w:t>شوند.</w:t>
      </w:r>
    </w:p>
    <w:p w:rsidR="00A77A45" w:rsidRDefault="005B2B3D" w:rsidP="005E6881">
      <w:pPr>
        <w:pStyle w:val="a3"/>
        <w:numPr>
          <w:ilvl w:val="0"/>
          <w:numId w:val="112"/>
        </w:numPr>
        <w:spacing w:line="235" w:lineRule="auto"/>
        <w:ind w:left="641" w:hanging="357"/>
        <w:rPr>
          <w:rFonts w:hint="cs"/>
          <w:rtl/>
        </w:rPr>
      </w:pPr>
      <w:r>
        <w:rPr>
          <w:rFonts w:hint="cs"/>
          <w:rtl/>
        </w:rPr>
        <w:t>خواهر شقیقه، یا پدری، یا مادری زن شیردهنده، و خواهر پدری و مادری رضاعی برای طفل شیرخوار، خواه همزمان با طفل شیر خورده باشد یا قبل، و یا بعد از طفل شیر خورده باشد.</w:t>
      </w:r>
    </w:p>
    <w:p w:rsidR="005B2B3D" w:rsidRDefault="005B2B3D" w:rsidP="00767256">
      <w:pPr>
        <w:pStyle w:val="a3"/>
        <w:rPr>
          <w:rFonts w:hint="cs"/>
          <w:rtl/>
        </w:rPr>
      </w:pPr>
      <w:r>
        <w:rPr>
          <w:rFonts w:hint="cs"/>
          <w:rtl/>
        </w:rPr>
        <w:t>و خواهر پدری رضاعی، که همسر پدر به او شیر داده باشد.</w:t>
      </w:r>
    </w:p>
    <w:p w:rsidR="005B2B3D" w:rsidRDefault="005B2B3D" w:rsidP="00767256">
      <w:pPr>
        <w:pStyle w:val="a3"/>
        <w:rPr>
          <w:rFonts w:hint="cs"/>
          <w:rtl/>
        </w:rPr>
      </w:pPr>
      <w:r>
        <w:rPr>
          <w:rFonts w:hint="cs"/>
          <w:rtl/>
        </w:rPr>
        <w:t>و خواهر مادری رضاعی، که مادر از شوهری دیگر به او شیر داده باشد.</w:t>
      </w:r>
    </w:p>
    <w:p w:rsidR="009D029D" w:rsidRPr="00DC6647" w:rsidRDefault="009D029D" w:rsidP="001B41A9">
      <w:pPr>
        <w:pStyle w:val="a0"/>
        <w:rPr>
          <w:rFonts w:hint="cs"/>
          <w:rtl/>
        </w:rPr>
      </w:pPr>
      <w:bookmarkStart w:id="2178" w:name="_Toc262412163"/>
      <w:bookmarkStart w:id="2179" w:name="_Toc340599731"/>
      <w:bookmarkStart w:id="2180" w:name="_Toc408539207"/>
      <w:r>
        <w:rPr>
          <w:rFonts w:hint="cs"/>
          <w:rtl/>
        </w:rPr>
        <w:t>چهارم</w:t>
      </w:r>
      <w:r w:rsidR="001B41A9">
        <w:rPr>
          <w:rFonts w:hint="cs"/>
          <w:rtl/>
        </w:rPr>
        <w:t>-</w:t>
      </w:r>
      <w:r>
        <w:rPr>
          <w:rFonts w:hint="cs"/>
          <w:rtl/>
        </w:rPr>
        <w:t xml:space="preserve"> ملاعنه:</w:t>
      </w:r>
      <w:bookmarkEnd w:id="2178"/>
      <w:bookmarkEnd w:id="2179"/>
      <w:bookmarkEnd w:id="2180"/>
    </w:p>
    <w:p w:rsidR="005B2B3D" w:rsidRDefault="003224B1" w:rsidP="00767256">
      <w:pPr>
        <w:pStyle w:val="a3"/>
        <w:rPr>
          <w:rFonts w:hint="cs"/>
          <w:rtl/>
        </w:rPr>
      </w:pPr>
      <w:r>
        <w:rPr>
          <w:rFonts w:hint="cs"/>
          <w:rtl/>
        </w:rPr>
        <w:t>بر مسلمان حرام است با زنی ازدواج کند که با وی ملاعنه کرده باشد؛ زیرا پیامبر</w:t>
      </w:r>
      <w:r>
        <w:rPr>
          <w:rFonts w:cs="CTraditional Arabic" w:hint="cs"/>
          <w:sz w:val="26"/>
          <w:szCs w:val="26"/>
          <w:rtl/>
        </w:rPr>
        <w:t>ص</w:t>
      </w:r>
      <w:r w:rsidR="00760106">
        <w:rPr>
          <w:rFonts w:hint="cs"/>
          <w:rtl/>
        </w:rPr>
        <w:t xml:space="preserve"> می‌فرماید: </w:t>
      </w:r>
      <w:r w:rsidR="00760106">
        <w:rPr>
          <w:rFonts w:cs="Traditional Arabic" w:hint="cs"/>
          <w:rtl/>
        </w:rPr>
        <w:t>«</w:t>
      </w:r>
      <w:r>
        <w:rPr>
          <w:rFonts w:hint="cs"/>
          <w:rtl/>
        </w:rPr>
        <w:t>زن و شوهری که یکدیگر را ملاعنه می‌کنند و از هم جدا می‌شوند هرگز با همدیگر جمع نمی‌شوند</w:t>
      </w:r>
      <w:r w:rsidR="00760106">
        <w:rPr>
          <w:rFonts w:cs="Traditional Arabic" w:hint="cs"/>
          <w:rtl/>
        </w:rPr>
        <w:t>»</w:t>
      </w:r>
      <w:r w:rsidR="00760106">
        <w:rPr>
          <w:rFonts w:hint="cs"/>
          <w:rtl/>
        </w:rPr>
        <w:t>.</w:t>
      </w:r>
      <w:r w:rsidR="00277019">
        <w:rPr>
          <w:rFonts w:hint="cs"/>
          <w:rtl/>
        </w:rPr>
        <w:t xml:space="preserve"> </w:t>
      </w:r>
      <w:r>
        <w:rPr>
          <w:rFonts w:hint="cs"/>
          <w:rtl/>
        </w:rPr>
        <w:t>(روایت از مالک)</w:t>
      </w:r>
      <w:r w:rsidR="00760106">
        <w:rPr>
          <w:rFonts w:hint="cs"/>
          <w:rtl/>
        </w:rPr>
        <w:t>.</w:t>
      </w:r>
    </w:p>
    <w:p w:rsidR="003224B1" w:rsidRDefault="00E37AE6" w:rsidP="00767256">
      <w:pPr>
        <w:pStyle w:val="a3"/>
        <w:rPr>
          <w:rFonts w:hint="cs"/>
          <w:rtl/>
        </w:rPr>
      </w:pPr>
      <w:r>
        <w:rPr>
          <w:rFonts w:hint="cs"/>
          <w:rtl/>
        </w:rPr>
        <w:t>و امام مالک گفته است: برنامه و سنت دینی از نظر ما این است که زن و شوهری متلاعن هرگز نخواهند توانست مجدداً باهم ازدواج کنند.</w:t>
      </w:r>
    </w:p>
    <w:p w:rsidR="00E82E87" w:rsidRPr="00E82E87" w:rsidRDefault="001B41A9" w:rsidP="00760106">
      <w:pPr>
        <w:pStyle w:val="Heading1"/>
        <w:bidi/>
        <w:rPr>
          <w:rFonts w:hint="cs"/>
          <w:rtl/>
          <w:lang w:bidi="fa-IR"/>
        </w:rPr>
      </w:pPr>
      <w:bookmarkStart w:id="2181" w:name="_Toc262412164"/>
      <w:bookmarkStart w:id="2182" w:name="_Toc340599732"/>
      <w:bookmarkStart w:id="2183" w:name="_Toc408539208"/>
      <w:r>
        <w:rPr>
          <w:rFonts w:hint="cs"/>
          <w:rtl/>
          <w:lang w:bidi="fa-IR"/>
        </w:rPr>
        <w:t>10-</w:t>
      </w:r>
      <w:r w:rsidR="00E82E87">
        <w:rPr>
          <w:rFonts w:hint="cs"/>
          <w:rtl/>
          <w:lang w:bidi="fa-IR"/>
        </w:rPr>
        <w:t xml:space="preserve"> محرمات موقتی</w:t>
      </w:r>
      <w:bookmarkEnd w:id="2181"/>
      <w:bookmarkEnd w:id="2182"/>
      <w:bookmarkEnd w:id="2183"/>
    </w:p>
    <w:p w:rsidR="00E87100" w:rsidRDefault="009A1EAA" w:rsidP="00767256">
      <w:pPr>
        <w:pStyle w:val="a3"/>
        <w:rPr>
          <w:rFonts w:hint="cs"/>
          <w:rtl/>
        </w:rPr>
      </w:pPr>
      <w:r>
        <w:rPr>
          <w:rFonts w:hint="cs"/>
          <w:rtl/>
        </w:rPr>
        <w:t>اول-</w:t>
      </w:r>
      <w:r w:rsidR="003553B0">
        <w:rPr>
          <w:rFonts w:hint="cs"/>
          <w:rtl/>
        </w:rPr>
        <w:t xml:space="preserve"> خواهر زوجه تا وقتی که خواهرش طلاق داده نشده و عد</w:t>
      </w:r>
      <w:r w:rsidR="00767256">
        <w:rPr>
          <w:rFonts w:hint="cs"/>
          <w:rtl/>
        </w:rPr>
        <w:t>ۀ</w:t>
      </w:r>
      <w:r w:rsidR="003553B0">
        <w:rPr>
          <w:rFonts w:hint="cs"/>
          <w:rtl/>
        </w:rPr>
        <w:t xml:space="preserve"> او سپری نگردد یا فوت نکند، بر زوج حرام است به دلیل آیه‌ای که 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وَأَن تَجۡمَعُواْ بَيۡنَ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لۡأُخۡتَيۡنِ</w:t>
      </w:r>
      <w:r w:rsidR="006B1226">
        <w:rPr>
          <w:rFonts w:ascii="KFGQPC Uthmanic Script HAFS" w:hAnsi="KFGQPC Uthmanic Script HAFS" w:cs="KFGQPC Uthmanic Script HAFS"/>
          <w:rtl/>
        </w:rPr>
        <w:t xml:space="preserve"> إِلَّا مَا قَدۡ سَلَفَ</w:t>
      </w:r>
      <w:r>
        <w:rPr>
          <w:rFonts w:ascii="Traditional Arabic" w:hAnsi="Traditional Arabic" w:cs="Traditional Arabic"/>
          <w:rtl/>
        </w:rPr>
        <w:t>﴾</w:t>
      </w:r>
      <w:r>
        <w:rPr>
          <w:rFonts w:hint="cs"/>
          <w:rtl/>
        </w:rPr>
        <w:t xml:space="preserve"> </w:t>
      </w:r>
      <w:r w:rsidRPr="00E0102F">
        <w:rPr>
          <w:rFonts w:ascii="mylotus" w:hAnsi="mylotus" w:cs="mylotus"/>
          <w:sz w:val="26"/>
          <w:szCs w:val="26"/>
          <w:rtl/>
        </w:rPr>
        <w:t>[</w:t>
      </w:r>
      <w:r>
        <w:rPr>
          <w:rFonts w:ascii="mylotus" w:hAnsi="mylotus" w:cs="mylotus" w:hint="cs"/>
          <w:sz w:val="26"/>
          <w:szCs w:val="26"/>
          <w:rtl/>
        </w:rPr>
        <w:t>النساء: 23</w:t>
      </w:r>
      <w:r w:rsidRPr="00E0102F">
        <w:rPr>
          <w:rFonts w:ascii="mylotus" w:hAnsi="mylotus" w:cs="mylotus"/>
          <w:sz w:val="26"/>
          <w:szCs w:val="26"/>
          <w:rtl/>
        </w:rPr>
        <w:t>].</w:t>
      </w:r>
    </w:p>
    <w:p w:rsidR="003553B0" w:rsidRPr="00C92858" w:rsidRDefault="00C92858" w:rsidP="00767256">
      <w:pPr>
        <w:pStyle w:val="a3"/>
        <w:rPr>
          <w:rFonts w:hint="cs"/>
          <w:sz w:val="26"/>
          <w:szCs w:val="26"/>
          <w:rtl/>
        </w:rPr>
      </w:pPr>
      <w:r w:rsidRPr="00377CF7">
        <w:rPr>
          <w:rFonts w:hint="cs"/>
          <w:sz w:val="26"/>
          <w:rtl/>
        </w:rPr>
        <w:t>«</w:t>
      </w:r>
      <w:r w:rsidR="006A24C0" w:rsidRPr="00377CF7">
        <w:rPr>
          <w:rFonts w:hint="cs"/>
          <w:sz w:val="26"/>
          <w:rtl/>
        </w:rPr>
        <w:t>[یکی دیگر از محرمات موقتی آن است که] همزمان با دو خواهر ازدواج کنی مگر آنچه که گذشته است</w:t>
      </w:r>
      <w:r w:rsidRPr="00377CF7">
        <w:rPr>
          <w:rFonts w:hint="cs"/>
          <w:sz w:val="26"/>
          <w:rtl/>
        </w:rPr>
        <w:t>»</w:t>
      </w:r>
      <w:r w:rsidR="006A24C0" w:rsidRPr="00377CF7">
        <w:rPr>
          <w:rFonts w:hint="cs"/>
          <w:sz w:val="26"/>
          <w:rtl/>
        </w:rPr>
        <w:t>.</w:t>
      </w:r>
    </w:p>
    <w:p w:rsidR="007A2712" w:rsidRDefault="001B41A9" w:rsidP="00767256">
      <w:pPr>
        <w:pStyle w:val="a3"/>
        <w:rPr>
          <w:rFonts w:hint="cs"/>
          <w:rtl/>
        </w:rPr>
      </w:pPr>
      <w:r>
        <w:rPr>
          <w:rFonts w:hint="cs"/>
          <w:rtl/>
        </w:rPr>
        <w:t>دوم-</w:t>
      </w:r>
      <w:r w:rsidR="007A2712">
        <w:rPr>
          <w:rFonts w:hint="cs"/>
          <w:rtl/>
        </w:rPr>
        <w:t xml:space="preserve"> عمه و خال</w:t>
      </w:r>
      <w:r w:rsidR="00767256">
        <w:rPr>
          <w:rFonts w:hint="cs"/>
          <w:rtl/>
        </w:rPr>
        <w:t>ۀ</w:t>
      </w:r>
      <w:r w:rsidR="007A2712">
        <w:rPr>
          <w:rFonts w:hint="cs"/>
          <w:rtl/>
        </w:rPr>
        <w:t xml:space="preserve"> زوجه: مرد نمی‌تواند با هیچ‌کدام از این دو ازدواج کند مگر اینکه برادرزاده‌اش یا خواهر‌زاده‌اش (زن خودش) فوت کند یا طلاق داده شده و عد</w:t>
      </w:r>
      <w:r w:rsidR="00767256">
        <w:rPr>
          <w:rFonts w:hint="cs"/>
          <w:rtl/>
        </w:rPr>
        <w:t>ۀ</w:t>
      </w:r>
      <w:r w:rsidR="007A2712">
        <w:rPr>
          <w:rFonts w:hint="cs"/>
          <w:rtl/>
        </w:rPr>
        <w:t xml:space="preserve"> وی سپری گردد.</w:t>
      </w:r>
    </w:p>
    <w:p w:rsidR="007A2712" w:rsidRDefault="001B41A9" w:rsidP="00767256">
      <w:pPr>
        <w:pStyle w:val="a3"/>
        <w:rPr>
          <w:rFonts w:hint="cs"/>
          <w:rtl/>
        </w:rPr>
      </w:pPr>
      <w:r>
        <w:rPr>
          <w:rFonts w:hint="cs"/>
          <w:rtl/>
        </w:rPr>
        <w:t>سوم-</w:t>
      </w:r>
      <w:r w:rsidR="00BF1B7F">
        <w:rPr>
          <w:rFonts w:hint="cs"/>
          <w:rtl/>
        </w:rPr>
        <w:t xml:space="preserve"> زن‌شوهردار: مگر اینکه فوت کند یا شوهرش او را طلاق داده و عدة وی سپری شود، چنانچه خداوند 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۞وَ</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لۡمُحۡصَنَٰتُ</w:t>
      </w:r>
      <w:r w:rsidR="006B1226">
        <w:rPr>
          <w:rFonts w:ascii="KFGQPC Uthmanic Script HAFS" w:hAnsi="KFGQPC Uthmanic Script HAFS" w:cs="KFGQPC Uthmanic Script HAFS"/>
          <w:rtl/>
        </w:rPr>
        <w:t xml:space="preserve"> مِنَ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لنِّسَآءِ</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النساء: 24</w:t>
      </w:r>
      <w:r w:rsidRPr="00767256">
        <w:rPr>
          <w:rStyle w:val="Char4"/>
          <w:rtl/>
        </w:rPr>
        <w:t>]</w:t>
      </w:r>
      <w:r w:rsidRPr="00767256">
        <w:rPr>
          <w:rtl/>
        </w:rPr>
        <w:t>.</w:t>
      </w:r>
    </w:p>
    <w:p w:rsidR="001441EA" w:rsidRDefault="00C92858" w:rsidP="00767256">
      <w:pPr>
        <w:pStyle w:val="a3"/>
        <w:rPr>
          <w:rFonts w:hint="cs"/>
          <w:sz w:val="26"/>
          <w:szCs w:val="26"/>
          <w:rtl/>
        </w:rPr>
      </w:pPr>
      <w:r w:rsidRPr="00377CF7">
        <w:rPr>
          <w:rFonts w:hint="cs"/>
          <w:sz w:val="26"/>
          <w:rtl/>
        </w:rPr>
        <w:t>«</w:t>
      </w:r>
      <w:r w:rsidR="001441EA" w:rsidRPr="00377CF7">
        <w:rPr>
          <w:rFonts w:hint="cs"/>
          <w:sz w:val="26"/>
          <w:rtl/>
        </w:rPr>
        <w:t>[یکی دیگر از محرمات موقتی] زنان شوهردار می‌باشد</w:t>
      </w:r>
      <w:r w:rsidRPr="00377CF7">
        <w:rPr>
          <w:rFonts w:hint="cs"/>
          <w:sz w:val="26"/>
          <w:rtl/>
        </w:rPr>
        <w:t>».</w:t>
      </w:r>
    </w:p>
    <w:p w:rsidR="00360C06" w:rsidRDefault="001B41A9" w:rsidP="00767256">
      <w:pPr>
        <w:pStyle w:val="a3"/>
        <w:rPr>
          <w:rFonts w:hint="cs"/>
          <w:rtl/>
        </w:rPr>
      </w:pPr>
      <w:r>
        <w:rPr>
          <w:rFonts w:hint="cs"/>
          <w:rtl/>
        </w:rPr>
        <w:t>چهارم-</w:t>
      </w:r>
      <w:r w:rsidR="00360C06">
        <w:rPr>
          <w:rFonts w:hint="cs"/>
          <w:rtl/>
        </w:rPr>
        <w:t xml:space="preserve"> زن در حال عد</w:t>
      </w:r>
      <w:r w:rsidR="00767256">
        <w:rPr>
          <w:rFonts w:hint="cs"/>
          <w:rtl/>
        </w:rPr>
        <w:t>ۀ</w:t>
      </w:r>
      <w:r w:rsidR="00360C06">
        <w:rPr>
          <w:rFonts w:hint="cs"/>
          <w:rtl/>
        </w:rPr>
        <w:t xml:space="preserve"> طلاق یا وفات تا سپری شدن عده‌اش: خواستگاری چنین زنی نیز حرام است و گفتن آن به طریق کنایه یا تعریض اشکالی ندارد، مانند اینکه بگوید: من به تو علاقه و رغبت دارم؛ به دلیل آیه‌ای که 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لَّا تُوَاعِدُوهُنَّ سِرًّا إِلَّآ أَن تَقُولُواْ قَوۡلٗا مَّعۡرُوفٗاۚ وَلَا تَعۡزِمُواْ عُ</w:t>
      </w:r>
      <w:r w:rsidR="006B1226">
        <w:rPr>
          <w:rFonts w:ascii="KFGQPC Uthmanic Script HAFS" w:hAnsi="KFGQPC Uthmanic Script HAFS" w:cs="KFGQPC Uthmanic Script HAFS" w:hint="eastAsia"/>
          <w:rtl/>
        </w:rPr>
        <w:t>قۡدَةَ</w:t>
      </w:r>
      <w:r w:rsidR="006B1226">
        <w:rPr>
          <w:rFonts w:ascii="KFGQPC Uthmanic Script HAFS" w:hAnsi="KFGQPC Uthmanic Script HAFS" w:cs="KFGQPC Uthmanic Script HAFS"/>
          <w:rtl/>
        </w:rPr>
        <w:t xml:space="preserve">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لنِّكَاحِ</w:t>
      </w:r>
      <w:r w:rsidR="006B1226">
        <w:rPr>
          <w:rFonts w:ascii="KFGQPC Uthmanic Script HAFS" w:hAnsi="KFGQPC Uthmanic Script HAFS" w:cs="KFGQPC Uthmanic Script HAFS"/>
          <w:rtl/>
        </w:rPr>
        <w:t xml:space="preserve"> حَتَّىٰ يَبۡلُغَ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لۡكِتَٰبُ</w:t>
      </w:r>
      <w:r w:rsidR="006B1226">
        <w:rPr>
          <w:rFonts w:ascii="KFGQPC Uthmanic Script HAFS" w:hAnsi="KFGQPC Uthmanic Script HAFS" w:cs="KFGQPC Uthmanic Script HAFS"/>
          <w:rtl/>
        </w:rPr>
        <w:t xml:space="preserve"> أَجَلَهُ</w:t>
      </w:r>
      <w:r w:rsidR="006B1226">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البقرة: 235</w:t>
      </w:r>
      <w:r w:rsidRPr="00767256">
        <w:rPr>
          <w:rStyle w:val="Char4"/>
          <w:rtl/>
        </w:rPr>
        <w:t>]</w:t>
      </w:r>
      <w:r w:rsidRPr="00767256">
        <w:rPr>
          <w:rtl/>
        </w:rPr>
        <w:t>.</w:t>
      </w:r>
    </w:p>
    <w:p w:rsidR="001D4B5E" w:rsidRDefault="00C92858" w:rsidP="00767256">
      <w:pPr>
        <w:pStyle w:val="a3"/>
        <w:rPr>
          <w:rFonts w:hint="cs"/>
          <w:sz w:val="26"/>
          <w:szCs w:val="26"/>
          <w:rtl/>
        </w:rPr>
      </w:pPr>
      <w:r w:rsidRPr="00377CF7">
        <w:rPr>
          <w:rFonts w:hint="cs"/>
          <w:sz w:val="26"/>
          <w:rtl/>
        </w:rPr>
        <w:t>«</w:t>
      </w:r>
      <w:r w:rsidR="006E0E40" w:rsidRPr="00377CF7">
        <w:rPr>
          <w:rFonts w:hint="cs"/>
          <w:sz w:val="26"/>
          <w:rtl/>
        </w:rPr>
        <w:t>ولی به آنان پنهانی وعد</w:t>
      </w:r>
      <w:r w:rsidR="00767256">
        <w:rPr>
          <w:rFonts w:hint="cs"/>
          <w:sz w:val="26"/>
          <w:rtl/>
        </w:rPr>
        <w:t>ۀ</w:t>
      </w:r>
      <w:r w:rsidR="006E0E40" w:rsidRPr="00377CF7">
        <w:rPr>
          <w:rFonts w:hint="cs"/>
          <w:sz w:val="26"/>
          <w:rtl/>
        </w:rPr>
        <w:t xml:space="preserve"> ازدواج ندهید مگر اینکه به شیو</w:t>
      </w:r>
      <w:r w:rsidR="00767256">
        <w:rPr>
          <w:rFonts w:hint="cs"/>
          <w:sz w:val="26"/>
          <w:rtl/>
        </w:rPr>
        <w:t>ۀ</w:t>
      </w:r>
      <w:r w:rsidR="006E0E40" w:rsidRPr="00377CF7">
        <w:rPr>
          <w:rFonts w:hint="cs"/>
          <w:sz w:val="26"/>
          <w:rtl/>
        </w:rPr>
        <w:t xml:space="preserve"> پسندیده‌ای و به طور کنایه اظهار کنید اما در همه حال اقدام به ازدواج ننماید تا عد</w:t>
      </w:r>
      <w:r w:rsidR="00767256">
        <w:rPr>
          <w:rFonts w:hint="cs"/>
          <w:sz w:val="26"/>
          <w:rtl/>
        </w:rPr>
        <w:t>ۀ</w:t>
      </w:r>
      <w:r w:rsidR="006E0E40" w:rsidRPr="00377CF7">
        <w:rPr>
          <w:rFonts w:hint="cs"/>
          <w:sz w:val="26"/>
          <w:rtl/>
        </w:rPr>
        <w:t xml:space="preserve"> آنان به سر آید</w:t>
      </w:r>
      <w:r w:rsidRPr="00377CF7">
        <w:rPr>
          <w:rFonts w:hint="cs"/>
          <w:sz w:val="26"/>
          <w:rtl/>
        </w:rPr>
        <w:t>».</w:t>
      </w:r>
    </w:p>
    <w:p w:rsidR="002D2CD7" w:rsidRDefault="001B41A9" w:rsidP="00767256">
      <w:pPr>
        <w:pStyle w:val="a3"/>
        <w:rPr>
          <w:rFonts w:hint="cs"/>
          <w:rtl/>
        </w:rPr>
      </w:pPr>
      <w:r>
        <w:rPr>
          <w:rFonts w:hint="cs"/>
          <w:rtl/>
        </w:rPr>
        <w:t>پنجم-</w:t>
      </w:r>
      <w:r w:rsidR="0004191D">
        <w:rPr>
          <w:rFonts w:hint="cs"/>
          <w:rtl/>
        </w:rPr>
        <w:t xml:space="preserve"> زنی که سه طلاقه داده شده: زنی که شوهرش او را سه طلاق داده باشد تا زمانی که با شوهری دیگر ازدواج نکند و به سبب طلاق یا فوت از او جدا نگردد و عد</w:t>
      </w:r>
      <w:r w:rsidR="00767256">
        <w:rPr>
          <w:rFonts w:hint="cs"/>
          <w:rtl/>
        </w:rPr>
        <w:t>ۀ</w:t>
      </w:r>
      <w:r w:rsidR="0004191D">
        <w:rPr>
          <w:rFonts w:hint="cs"/>
          <w:rtl/>
        </w:rPr>
        <w:t xml:space="preserve"> وی به سر نیاید، نمی‌تواند با شوهر قبلی‌اش ازدواج کند؛ به دلیل</w:t>
      </w:r>
      <w:r w:rsidR="003A6A7F">
        <w:rPr>
          <w:rFonts w:hint="cs"/>
          <w:rtl/>
        </w:rPr>
        <w:t xml:space="preserve"> فرمودۀ </w:t>
      </w:r>
      <w:r w:rsidR="0004191D">
        <w:rPr>
          <w:rFonts w:hint="cs"/>
          <w:rtl/>
        </w:rPr>
        <w:t>خداوند متعال که 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فَإِن طَلَّقَهَا فَلَا تَحِلُّ لَهُ</w:t>
      </w:r>
      <w:r w:rsidR="006B1226">
        <w:rPr>
          <w:rFonts w:ascii="KFGQPC Uthmanic Script HAFS" w:hAnsi="KFGQPC Uthmanic Script HAFS" w:cs="KFGQPC Uthmanic Script HAFS" w:hint="cs"/>
          <w:rtl/>
        </w:rPr>
        <w:t>ۥ</w:t>
      </w:r>
      <w:r w:rsidR="006B1226">
        <w:rPr>
          <w:rFonts w:ascii="KFGQPC Uthmanic Script HAFS" w:hAnsi="KFGQPC Uthmanic Script HAFS" w:cs="KFGQPC Uthmanic Script HAFS"/>
          <w:rtl/>
        </w:rPr>
        <w:t xml:space="preserve"> مِنۢ بَعۡدُ حَتَّىٰ تَنكِحَ زَوۡجًا غَيۡرَهُ</w:t>
      </w:r>
      <w:r w:rsidR="006B1226">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البقرة: 230</w:t>
      </w:r>
      <w:r w:rsidRPr="00767256">
        <w:rPr>
          <w:rStyle w:val="Char4"/>
          <w:rtl/>
        </w:rPr>
        <w:t>]</w:t>
      </w:r>
      <w:r w:rsidRPr="00767256">
        <w:rPr>
          <w:rtl/>
        </w:rPr>
        <w:t>.</w:t>
      </w:r>
    </w:p>
    <w:p w:rsidR="007A33BF" w:rsidRDefault="00C92858" w:rsidP="00767256">
      <w:pPr>
        <w:pStyle w:val="a3"/>
        <w:rPr>
          <w:rFonts w:hint="cs"/>
          <w:sz w:val="26"/>
          <w:szCs w:val="26"/>
          <w:rtl/>
        </w:rPr>
      </w:pPr>
      <w:r w:rsidRPr="00377CF7">
        <w:rPr>
          <w:rFonts w:hint="cs"/>
          <w:sz w:val="26"/>
          <w:rtl/>
        </w:rPr>
        <w:t>«</w:t>
      </w:r>
      <w:r w:rsidR="007A33BF" w:rsidRPr="00377CF7">
        <w:rPr>
          <w:rFonts w:hint="cs"/>
          <w:sz w:val="26"/>
          <w:rtl/>
        </w:rPr>
        <w:t xml:space="preserve">و اگر </w:t>
      </w:r>
      <w:r w:rsidRPr="00377CF7">
        <w:rPr>
          <w:rFonts w:hint="cs"/>
          <w:sz w:val="26"/>
          <w:rtl/>
        </w:rPr>
        <w:t>(</w:t>
      </w:r>
      <w:r w:rsidR="007A33BF" w:rsidRPr="00377CF7">
        <w:rPr>
          <w:rFonts w:hint="cs"/>
          <w:sz w:val="26"/>
          <w:rtl/>
        </w:rPr>
        <w:t>برای بار سوم</w:t>
      </w:r>
      <w:r w:rsidRPr="00377CF7">
        <w:rPr>
          <w:rFonts w:hint="cs"/>
          <w:sz w:val="26"/>
          <w:rtl/>
        </w:rPr>
        <w:t>)</w:t>
      </w:r>
      <w:r w:rsidR="007A33BF" w:rsidRPr="00377CF7">
        <w:rPr>
          <w:rFonts w:hint="cs"/>
          <w:sz w:val="26"/>
          <w:rtl/>
        </w:rPr>
        <w:t xml:space="preserve"> زن را طلاق داد، زن برای او حلال نیست، تا هنگامی که با شوهری دیگر ازدواج می‌کند</w:t>
      </w:r>
      <w:r w:rsidRPr="00377CF7">
        <w:rPr>
          <w:rFonts w:hint="cs"/>
          <w:sz w:val="26"/>
          <w:rtl/>
        </w:rPr>
        <w:t>».</w:t>
      </w:r>
    </w:p>
    <w:p w:rsidR="007A33BF" w:rsidRDefault="001B41A9" w:rsidP="00767256">
      <w:pPr>
        <w:pStyle w:val="a3"/>
        <w:rPr>
          <w:rFonts w:hint="cs"/>
          <w:rtl/>
        </w:rPr>
      </w:pPr>
      <w:r>
        <w:rPr>
          <w:rFonts w:hint="cs"/>
          <w:rtl/>
        </w:rPr>
        <w:t>ششم-</w:t>
      </w:r>
      <w:r w:rsidR="007A33BF">
        <w:rPr>
          <w:rFonts w:hint="cs"/>
          <w:rtl/>
        </w:rPr>
        <w:t xml:space="preserve"> زن زناکار: همچنین</w:t>
      </w:r>
      <w:r w:rsidR="00C92858">
        <w:rPr>
          <w:rFonts w:hint="cs"/>
          <w:rtl/>
        </w:rPr>
        <w:t xml:space="preserve"> ازدواج با زن زناکار جایز نیست م</w:t>
      </w:r>
      <w:r w:rsidR="007A33BF">
        <w:rPr>
          <w:rFonts w:hint="cs"/>
          <w:rtl/>
        </w:rPr>
        <w:t>گر اینکه از زنا توبه کند و پشیمانی او یقیناً حاصل شده و عده‌اش سپری شود، به دلیل</w:t>
      </w:r>
      <w:r w:rsidR="003A6A7F">
        <w:rPr>
          <w:rFonts w:hint="cs"/>
          <w:rtl/>
        </w:rPr>
        <w:t xml:space="preserve"> فرمودۀ </w:t>
      </w:r>
      <w:r w:rsidR="007A33BF">
        <w:rPr>
          <w:rFonts w:hint="cs"/>
          <w:rtl/>
        </w:rPr>
        <w:t>خدای تعالی که می‌فرماید:</w:t>
      </w:r>
    </w:p>
    <w:p w:rsidR="00E0102F" w:rsidRPr="006B1226" w:rsidRDefault="00E0102F" w:rsidP="00767256">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وَ</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لزَّانِيَةُ</w:t>
      </w:r>
      <w:r w:rsidR="006B1226">
        <w:rPr>
          <w:rFonts w:ascii="KFGQPC Uthmanic Script HAFS" w:hAnsi="KFGQPC Uthmanic Script HAFS" w:cs="KFGQPC Uthmanic Script HAFS"/>
          <w:rtl/>
        </w:rPr>
        <w:t xml:space="preserve"> لَا يَنكِحُهَآ إِلَّا زَانٍ أَوۡ مُشۡرِكٞۚ وَحُرِّمَ ذَٰلِكَ عَلَى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لۡمُؤۡمِنِينَ</w:t>
      </w:r>
      <w:r w:rsidR="006B1226">
        <w:rPr>
          <w:rFonts w:ascii="KFGQPC Uthmanic Script HAFS" w:hAnsi="KFGQPC Uthmanic Script HAFS" w:cs="KFGQPC Uthmanic Script HAFS"/>
          <w:rtl/>
        </w:rPr>
        <w:t xml:space="preserve"> ٣</w:t>
      </w:r>
      <w:r>
        <w:rPr>
          <w:rFonts w:ascii="Traditional Arabic" w:hAnsi="Traditional Arabic" w:cs="Traditional Arabic"/>
          <w:rtl/>
        </w:rPr>
        <w:t>﴾</w:t>
      </w:r>
      <w:r>
        <w:rPr>
          <w:rFonts w:hint="cs"/>
          <w:rtl/>
        </w:rPr>
        <w:t xml:space="preserve"> </w:t>
      </w:r>
      <w:r w:rsidRPr="00767256">
        <w:rPr>
          <w:rStyle w:val="Char4"/>
          <w:rtl/>
        </w:rPr>
        <w:t>[</w:t>
      </w:r>
      <w:r w:rsidRPr="00767256">
        <w:rPr>
          <w:rStyle w:val="Char4"/>
          <w:rFonts w:hint="cs"/>
          <w:rtl/>
        </w:rPr>
        <w:t>النور: 3</w:t>
      </w:r>
      <w:r w:rsidRPr="00767256">
        <w:rPr>
          <w:rStyle w:val="Char4"/>
          <w:rtl/>
        </w:rPr>
        <w:t>]</w:t>
      </w:r>
      <w:r w:rsidRPr="00767256">
        <w:rPr>
          <w:rtl/>
        </w:rPr>
        <w:t>.</w:t>
      </w:r>
    </w:p>
    <w:p w:rsidR="00E85393" w:rsidRDefault="00C92858" w:rsidP="00767256">
      <w:pPr>
        <w:pStyle w:val="a3"/>
        <w:rPr>
          <w:rFonts w:hint="cs"/>
          <w:sz w:val="26"/>
          <w:szCs w:val="26"/>
          <w:rtl/>
        </w:rPr>
      </w:pPr>
      <w:r w:rsidRPr="00377CF7">
        <w:rPr>
          <w:rFonts w:hint="cs"/>
          <w:sz w:val="26"/>
          <w:rtl/>
        </w:rPr>
        <w:t>«</w:t>
      </w:r>
      <w:r w:rsidRPr="00377CF7">
        <w:rPr>
          <w:sz w:val="26"/>
          <w:rtl/>
        </w:rPr>
        <w:t>و زن زناكار، او را جز مرد زناكار يا مشرك به زنى نمى‏گيرد. اين [امر] بر مؤمنان حرام شمرده شده است</w:t>
      </w:r>
      <w:r w:rsidRPr="00377CF7">
        <w:rPr>
          <w:rFonts w:hint="cs"/>
          <w:sz w:val="26"/>
          <w:rtl/>
        </w:rPr>
        <w:t>».</w:t>
      </w:r>
    </w:p>
    <w:p w:rsidR="007A33BF" w:rsidRDefault="00832DD0" w:rsidP="00767256">
      <w:pPr>
        <w:pStyle w:val="a3"/>
        <w:rPr>
          <w:rFonts w:hint="cs"/>
          <w:rtl/>
        </w:rPr>
      </w:pPr>
      <w:r>
        <w:rPr>
          <w:rFonts w:hint="cs"/>
          <w:rtl/>
        </w:rPr>
        <w:t>احادیث وارده پیرامون محرمات موقتی:</w:t>
      </w:r>
    </w:p>
    <w:p w:rsidR="00832DD0" w:rsidRDefault="00BD6FE8" w:rsidP="005E6881">
      <w:pPr>
        <w:numPr>
          <w:ilvl w:val="0"/>
          <w:numId w:val="25"/>
        </w:numPr>
        <w:bidi/>
        <w:ind w:left="641" w:hanging="357"/>
        <w:jc w:val="both"/>
        <w:rPr>
          <w:rFonts w:cs="B Lotus" w:hint="cs"/>
          <w:sz w:val="28"/>
          <w:szCs w:val="28"/>
          <w:rtl/>
          <w:lang w:bidi="fa-IR"/>
        </w:rPr>
      </w:pPr>
      <w:r w:rsidRPr="00767256">
        <w:rPr>
          <w:rStyle w:val="Char3"/>
          <w:rFonts w:hint="cs"/>
          <w:rtl/>
        </w:rPr>
        <w:t>ابوهریره</w:t>
      </w:r>
      <w:r>
        <w:rPr>
          <w:rFonts w:cs="CTraditional Arabic" w:hint="cs"/>
          <w:sz w:val="26"/>
          <w:szCs w:val="26"/>
          <w:rtl/>
          <w:lang w:bidi="fa-IR"/>
        </w:rPr>
        <w:t>س</w:t>
      </w:r>
      <w:r w:rsidRPr="00767256">
        <w:rPr>
          <w:rStyle w:val="Char3"/>
          <w:rFonts w:hint="cs"/>
          <w:rtl/>
        </w:rPr>
        <w:t xml:space="preserve"> گوید: رسول‌خدا</w:t>
      </w:r>
      <w:r>
        <w:rPr>
          <w:rFonts w:cs="CTraditional Arabic" w:hint="cs"/>
          <w:sz w:val="26"/>
          <w:szCs w:val="26"/>
          <w:rtl/>
          <w:lang w:bidi="fa-IR"/>
        </w:rPr>
        <w:t>ص</w:t>
      </w:r>
      <w:r w:rsidR="00C92858" w:rsidRPr="00767256">
        <w:rPr>
          <w:rStyle w:val="Char3"/>
          <w:rFonts w:hint="cs"/>
          <w:rtl/>
        </w:rPr>
        <w:t xml:space="preserve"> «</w:t>
      </w:r>
      <w:r w:rsidRPr="00767256">
        <w:rPr>
          <w:rStyle w:val="Char3"/>
          <w:rFonts w:hint="cs"/>
          <w:rtl/>
        </w:rPr>
        <w:t>از ازدواج مرد با زن و عمه‌اش یا خاله‌اش نهی کرده است</w:t>
      </w:r>
      <w:r w:rsidR="00C92858" w:rsidRPr="00767256">
        <w:rPr>
          <w:rStyle w:val="Char3"/>
          <w:rFonts w:hint="cs"/>
          <w:rtl/>
        </w:rPr>
        <w:t>».</w:t>
      </w:r>
      <w:r w:rsidR="00F841C6" w:rsidRPr="00767256">
        <w:rPr>
          <w:rStyle w:val="Char3"/>
          <w:rFonts w:hint="cs"/>
          <w:rtl/>
        </w:rPr>
        <w:t xml:space="preserve"> </w:t>
      </w:r>
      <w:r w:rsidRPr="00767256">
        <w:rPr>
          <w:rStyle w:val="Char3"/>
          <w:rFonts w:hint="cs"/>
          <w:rtl/>
        </w:rPr>
        <w:t>(متفق‌علیه)</w:t>
      </w:r>
      <w:r w:rsidR="00C92858" w:rsidRPr="00767256">
        <w:rPr>
          <w:rStyle w:val="Char3"/>
          <w:rFonts w:hint="cs"/>
          <w:rtl/>
        </w:rPr>
        <w:t>.</w:t>
      </w:r>
    </w:p>
    <w:p w:rsidR="00BD6FE8" w:rsidRDefault="0065487B" w:rsidP="005E6881">
      <w:pPr>
        <w:numPr>
          <w:ilvl w:val="0"/>
          <w:numId w:val="25"/>
        </w:numPr>
        <w:bidi/>
        <w:ind w:left="641" w:hanging="357"/>
        <w:jc w:val="both"/>
        <w:rPr>
          <w:rFonts w:cs="B Lotus" w:hint="cs"/>
          <w:sz w:val="28"/>
          <w:szCs w:val="28"/>
          <w:rtl/>
          <w:lang w:bidi="fa-IR"/>
        </w:rPr>
      </w:pPr>
      <w:r w:rsidRPr="00767256">
        <w:rPr>
          <w:rStyle w:val="Char3"/>
          <w:rFonts w:hint="cs"/>
          <w:rtl/>
        </w:rPr>
        <w:t>ابن‌عباس</w:t>
      </w:r>
      <w:r w:rsidR="00C92858">
        <w:rPr>
          <w:rFonts w:cs="CTraditional Arabic" w:hint="cs"/>
          <w:sz w:val="26"/>
          <w:szCs w:val="26"/>
          <w:rtl/>
          <w:lang w:bidi="fa-IR"/>
        </w:rPr>
        <w:t>ب</w:t>
      </w:r>
      <w:r w:rsidRPr="00767256">
        <w:rPr>
          <w:rStyle w:val="Char3"/>
          <w:rFonts w:hint="cs"/>
          <w:rtl/>
        </w:rPr>
        <w:t xml:space="preserve"> گوید: </w:t>
      </w:r>
      <w:r w:rsidR="00C92858" w:rsidRPr="00767256">
        <w:rPr>
          <w:rStyle w:val="Char3"/>
          <w:rFonts w:hint="cs"/>
          <w:rtl/>
        </w:rPr>
        <w:t>«</w:t>
      </w:r>
      <w:r w:rsidRPr="00767256">
        <w:rPr>
          <w:rStyle w:val="Char3"/>
          <w:rFonts w:hint="cs"/>
          <w:rtl/>
        </w:rPr>
        <w:t>رسول‌خدا</w:t>
      </w:r>
      <w:r>
        <w:rPr>
          <w:rFonts w:cs="CTraditional Arabic" w:hint="cs"/>
          <w:sz w:val="26"/>
          <w:szCs w:val="26"/>
          <w:rtl/>
          <w:lang w:bidi="fa-IR"/>
        </w:rPr>
        <w:t>ص</w:t>
      </w:r>
      <w:r w:rsidR="00C92858" w:rsidRPr="00767256">
        <w:rPr>
          <w:rStyle w:val="Char3"/>
          <w:rFonts w:hint="cs"/>
          <w:rtl/>
        </w:rPr>
        <w:t xml:space="preserve"> </w:t>
      </w:r>
      <w:r w:rsidRPr="00767256">
        <w:rPr>
          <w:rStyle w:val="Char3"/>
          <w:rFonts w:hint="cs"/>
          <w:rtl/>
        </w:rPr>
        <w:t>از ازدواج زن بر عمه‌اش، یا خاله‌اش نهی کرده است</w:t>
      </w:r>
      <w:r w:rsidR="00C92858" w:rsidRPr="00767256">
        <w:rPr>
          <w:rStyle w:val="Char3"/>
          <w:rFonts w:hint="cs"/>
          <w:rtl/>
        </w:rPr>
        <w:t>».</w:t>
      </w:r>
      <w:r w:rsidR="00F841C6" w:rsidRPr="00767256">
        <w:rPr>
          <w:rStyle w:val="Char3"/>
          <w:rFonts w:hint="cs"/>
          <w:rtl/>
        </w:rPr>
        <w:t xml:space="preserve"> </w:t>
      </w:r>
      <w:r w:rsidRPr="00767256">
        <w:rPr>
          <w:rStyle w:val="Char3"/>
          <w:rFonts w:hint="cs"/>
          <w:rtl/>
        </w:rPr>
        <w:t>(روایت از ترمذی)</w:t>
      </w:r>
      <w:r w:rsidR="00C92858" w:rsidRPr="00767256">
        <w:rPr>
          <w:rStyle w:val="Char3"/>
          <w:rFonts w:hint="cs"/>
          <w:rtl/>
        </w:rPr>
        <w:t>.</w:t>
      </w:r>
    </w:p>
    <w:p w:rsidR="0065487B" w:rsidRDefault="00122FA6" w:rsidP="005E6881">
      <w:pPr>
        <w:numPr>
          <w:ilvl w:val="0"/>
          <w:numId w:val="25"/>
        </w:numPr>
        <w:bidi/>
        <w:ind w:left="641" w:hanging="357"/>
        <w:jc w:val="both"/>
        <w:rPr>
          <w:rFonts w:cs="B Lotus" w:hint="cs"/>
          <w:sz w:val="28"/>
          <w:szCs w:val="28"/>
          <w:rtl/>
          <w:lang w:bidi="fa-IR"/>
        </w:rPr>
      </w:pPr>
      <w:r w:rsidRPr="00767256">
        <w:rPr>
          <w:rStyle w:val="Char3"/>
          <w:rFonts w:hint="cs"/>
          <w:rtl/>
        </w:rPr>
        <w:t>ابوهریره</w:t>
      </w:r>
      <w:r>
        <w:rPr>
          <w:rFonts w:cs="CTraditional Arabic" w:hint="cs"/>
          <w:sz w:val="26"/>
          <w:szCs w:val="26"/>
          <w:rtl/>
          <w:lang w:bidi="fa-IR"/>
        </w:rPr>
        <w:t>س</w:t>
      </w:r>
      <w:r w:rsidRPr="00767256">
        <w:rPr>
          <w:rStyle w:val="Char3"/>
          <w:rFonts w:hint="cs"/>
          <w:rtl/>
        </w:rPr>
        <w:t xml:space="preserve"> گوید: رسول‌خدا</w:t>
      </w:r>
      <w:r>
        <w:rPr>
          <w:rFonts w:cs="CTraditional Arabic" w:hint="cs"/>
          <w:sz w:val="26"/>
          <w:szCs w:val="26"/>
          <w:rtl/>
          <w:lang w:bidi="fa-IR"/>
        </w:rPr>
        <w:t>ص</w:t>
      </w:r>
      <w:r w:rsidR="00C92858" w:rsidRPr="00767256">
        <w:rPr>
          <w:rStyle w:val="Char3"/>
          <w:rFonts w:hint="cs"/>
          <w:rtl/>
        </w:rPr>
        <w:t xml:space="preserve"> «</w:t>
      </w:r>
      <w:r w:rsidRPr="00767256">
        <w:rPr>
          <w:rStyle w:val="Char3"/>
          <w:rFonts w:hint="cs"/>
          <w:rtl/>
        </w:rPr>
        <w:t>نهی کر</w:t>
      </w:r>
      <w:r w:rsidR="00C92858" w:rsidRPr="00767256">
        <w:rPr>
          <w:rStyle w:val="Char3"/>
          <w:rFonts w:hint="cs"/>
          <w:rtl/>
        </w:rPr>
        <w:t>ده از اینکه ازدواج زن بر عمه‌اش،</w:t>
      </w:r>
      <w:r w:rsidRPr="00767256">
        <w:rPr>
          <w:rStyle w:val="Char3"/>
          <w:rFonts w:hint="cs"/>
          <w:rtl/>
        </w:rPr>
        <w:t xml:space="preserve"> یا عمه بر دختر برادرش، یا بر خاله‌اش، یا ازدواج خاله بر دختر خواهرش صورت گیرد، و ازدواج دختر کوچکتر و برعکس ازدواج دختر بزرگتر بر دختر کوچکتر (ازدواج با دو دختر) نباید صورت گیرد</w:t>
      </w:r>
      <w:r w:rsidR="00C92858" w:rsidRPr="00767256">
        <w:rPr>
          <w:rStyle w:val="Char3"/>
          <w:rFonts w:hint="cs"/>
          <w:rtl/>
        </w:rPr>
        <w:t>».</w:t>
      </w:r>
      <w:r w:rsidR="00F841C6" w:rsidRPr="00767256">
        <w:rPr>
          <w:rStyle w:val="Char3"/>
          <w:rFonts w:hint="cs"/>
          <w:rtl/>
        </w:rPr>
        <w:t xml:space="preserve"> </w:t>
      </w:r>
      <w:r w:rsidRPr="00767256">
        <w:rPr>
          <w:rStyle w:val="Char3"/>
          <w:rFonts w:hint="cs"/>
          <w:rtl/>
        </w:rPr>
        <w:t>(روایت از ابوداود و ترمذی)</w:t>
      </w:r>
      <w:r w:rsidR="00C92858" w:rsidRPr="00767256">
        <w:rPr>
          <w:rStyle w:val="Char3"/>
          <w:rFonts w:hint="cs"/>
          <w:rtl/>
        </w:rPr>
        <w:t>.</w:t>
      </w:r>
    </w:p>
    <w:p w:rsidR="00122FA6" w:rsidRDefault="003A6A7F" w:rsidP="00767256">
      <w:pPr>
        <w:pStyle w:val="a3"/>
        <w:rPr>
          <w:rFonts w:hint="cs"/>
          <w:rtl/>
        </w:rPr>
      </w:pPr>
      <w:r>
        <w:rPr>
          <w:rFonts w:hint="cs"/>
          <w:rtl/>
        </w:rPr>
        <w:t xml:space="preserve">همۀ </w:t>
      </w:r>
      <w:r w:rsidR="0027799D">
        <w:rPr>
          <w:rFonts w:hint="cs"/>
          <w:rtl/>
        </w:rPr>
        <w:t>علما بر این رأی هستند و کسی را سراغ نداریم که با این رأی مخالف باشد که برای مرد حلال نیست بازن، و عمه‌ی او، یا خال</w:t>
      </w:r>
      <w:r w:rsidR="00767256">
        <w:rPr>
          <w:rFonts w:hint="cs"/>
          <w:rtl/>
        </w:rPr>
        <w:t>ۀ</w:t>
      </w:r>
      <w:r w:rsidR="0027799D">
        <w:rPr>
          <w:rFonts w:hint="cs"/>
          <w:rtl/>
        </w:rPr>
        <w:t xml:space="preserve"> او همزمان ازدواج کرده و هر دو را باهم جمع کند.</w:t>
      </w:r>
    </w:p>
    <w:p w:rsidR="0027799D" w:rsidRDefault="0027799D" w:rsidP="00767256">
      <w:pPr>
        <w:pStyle w:val="a3"/>
        <w:rPr>
          <w:rFonts w:hint="cs"/>
          <w:rtl/>
        </w:rPr>
      </w:pPr>
      <w:r>
        <w:rPr>
          <w:rFonts w:hint="cs"/>
          <w:rtl/>
        </w:rPr>
        <w:t>بنابراین، اگر زنی را بعد از ازدواج با عمه‌اش، یا خاله‌اش به عقد خود درآورد، یا زنی را بعد از ازدواج با دختر برادرش به عقد خود درآورد، در هر سه صورت نکاح دوم فسخ شده و باطل است و عام</w:t>
      </w:r>
      <w:r w:rsidR="00767256">
        <w:rPr>
          <w:rFonts w:hint="cs"/>
          <w:rtl/>
        </w:rPr>
        <w:t>ۀ</w:t>
      </w:r>
      <w:r>
        <w:rPr>
          <w:rFonts w:hint="cs"/>
          <w:rtl/>
        </w:rPr>
        <w:t xml:space="preserve"> اهل علم بر این قولند.</w:t>
      </w:r>
    </w:p>
    <w:p w:rsidR="005B2B3D" w:rsidRPr="006B1226" w:rsidRDefault="00DA1F91" w:rsidP="005E6881">
      <w:pPr>
        <w:numPr>
          <w:ilvl w:val="0"/>
          <w:numId w:val="25"/>
        </w:numPr>
        <w:bidi/>
        <w:ind w:left="641" w:hanging="357"/>
        <w:jc w:val="both"/>
        <w:rPr>
          <w:rFonts w:ascii="KFGQPC Uthmanic Script HAFS" w:hAnsi="KFGQPC Uthmanic Script HAFS" w:cs="KFGQPC Uthmanic Script HAFS" w:hint="cs"/>
          <w:sz w:val="28"/>
          <w:szCs w:val="28"/>
          <w:rtl/>
          <w:lang w:bidi="fa-IR"/>
        </w:rPr>
      </w:pPr>
      <w:r w:rsidRPr="00767256">
        <w:rPr>
          <w:rStyle w:val="Char3"/>
          <w:rFonts w:hint="cs"/>
          <w:rtl/>
        </w:rPr>
        <w:t>عمروبن شعیب به</w:t>
      </w:r>
      <w:r w:rsidR="00C92858" w:rsidRPr="00767256">
        <w:rPr>
          <w:rStyle w:val="Char3"/>
          <w:rFonts w:hint="cs"/>
          <w:rtl/>
        </w:rPr>
        <w:t xml:space="preserve"> نقل از پدرش و او از جدش گوید: «</w:t>
      </w:r>
      <w:r w:rsidRPr="00767256">
        <w:rPr>
          <w:rStyle w:val="Char3"/>
          <w:rFonts w:hint="cs"/>
          <w:rtl/>
        </w:rPr>
        <w:t>مرثد بن‌ابی‌مرثد غنوی اس</w:t>
      </w:r>
      <w:r w:rsidR="00C92858" w:rsidRPr="00767256">
        <w:rPr>
          <w:rStyle w:val="Char3"/>
          <w:rFonts w:hint="cs"/>
          <w:rtl/>
        </w:rPr>
        <w:t>ی</w:t>
      </w:r>
      <w:r w:rsidRPr="00767256">
        <w:rPr>
          <w:rStyle w:val="Char3"/>
          <w:rFonts w:hint="cs"/>
          <w:rtl/>
        </w:rPr>
        <w:t>را</w:t>
      </w:r>
      <w:r w:rsidR="00C92858" w:rsidRPr="00767256">
        <w:rPr>
          <w:rStyle w:val="Char3"/>
          <w:rFonts w:hint="cs"/>
          <w:rtl/>
        </w:rPr>
        <w:t>ن</w:t>
      </w:r>
      <w:r w:rsidRPr="00767256">
        <w:rPr>
          <w:rStyle w:val="Char3"/>
          <w:rFonts w:hint="cs"/>
          <w:rtl/>
        </w:rPr>
        <w:t xml:space="preserve"> را به مکه حمل می‌</w:t>
      </w:r>
      <w:r w:rsidR="00C92858" w:rsidRPr="00767256">
        <w:rPr>
          <w:rStyle w:val="Char3"/>
          <w:rFonts w:hint="cs"/>
          <w:rtl/>
        </w:rPr>
        <w:t>کرد، و در مکه زنی فاحشه به نام</w:t>
      </w:r>
      <w:r w:rsidRPr="00767256">
        <w:rPr>
          <w:rStyle w:val="Char3"/>
          <w:rFonts w:hint="cs"/>
          <w:rtl/>
        </w:rPr>
        <w:t xml:space="preserve"> عناق سکونت داشت که دوست مرثد بود، مرثد گفت: به محضر رسول‌خدا</w:t>
      </w:r>
      <w:r>
        <w:rPr>
          <w:rFonts w:cs="CTraditional Arabic" w:hint="cs"/>
          <w:sz w:val="26"/>
          <w:szCs w:val="26"/>
          <w:rtl/>
          <w:lang w:bidi="fa-IR"/>
        </w:rPr>
        <w:t>ص</w:t>
      </w:r>
      <w:r w:rsidRPr="00767256">
        <w:rPr>
          <w:rStyle w:val="Char3"/>
          <w:rFonts w:hint="cs"/>
          <w:rtl/>
        </w:rPr>
        <w:t xml:space="preserve"> رفتم و عرض کردم: یا رسول‌الله، با عناق ازدواج کنم؟ رسول‌خدا</w:t>
      </w:r>
      <w:r>
        <w:rPr>
          <w:rFonts w:cs="CTraditional Arabic" w:hint="cs"/>
          <w:sz w:val="26"/>
          <w:szCs w:val="26"/>
          <w:rtl/>
          <w:lang w:bidi="fa-IR"/>
        </w:rPr>
        <w:t>ص</w:t>
      </w:r>
      <w:r w:rsidRPr="00767256">
        <w:rPr>
          <w:rStyle w:val="Char3"/>
          <w:rFonts w:hint="cs"/>
          <w:rtl/>
        </w:rPr>
        <w:t xml:space="preserve"> جوابی به من نداد، به دنبال آن، این آیه نازل شد:</w:t>
      </w:r>
      <w:r w:rsidR="00E0102F">
        <w:rPr>
          <w:rFonts w:cs="B Lotus" w:hint="cs"/>
          <w:sz w:val="28"/>
          <w:szCs w:val="28"/>
          <w:rtl/>
          <w:lang w:bidi="fa-IR"/>
        </w:rPr>
        <w:t xml:space="preserve"> </w:t>
      </w:r>
      <w:r w:rsidR="00E0102F">
        <w:rPr>
          <w:rFonts w:ascii="Traditional Arabic" w:hAnsi="Traditional Arabic" w:cs="Traditional Arabic"/>
          <w:sz w:val="28"/>
          <w:szCs w:val="28"/>
          <w:rtl/>
          <w:lang w:bidi="fa-IR"/>
        </w:rPr>
        <w:t>﴿</w:t>
      </w:r>
      <w:r w:rsidR="006B1226">
        <w:rPr>
          <w:rFonts w:ascii="KFGQPC Uthmanic Script HAFS" w:hAnsi="KFGQPC Uthmanic Script HAFS" w:cs="KFGQPC Uthmanic Script HAFS"/>
          <w:sz w:val="28"/>
          <w:szCs w:val="28"/>
          <w:rtl/>
          <w:lang w:bidi="fa-IR"/>
        </w:rPr>
        <w:t>وَ</w:t>
      </w:r>
      <w:r w:rsidR="006B1226">
        <w:rPr>
          <w:rFonts w:ascii="KFGQPC Uthmanic Script HAFS" w:hAnsi="KFGQPC Uthmanic Script HAFS" w:cs="KFGQPC Uthmanic Script HAFS" w:hint="cs"/>
          <w:sz w:val="28"/>
          <w:szCs w:val="28"/>
          <w:rtl/>
          <w:lang w:bidi="fa-IR"/>
        </w:rPr>
        <w:t>ٱ</w:t>
      </w:r>
      <w:r w:rsidR="006B1226">
        <w:rPr>
          <w:rFonts w:ascii="KFGQPC Uthmanic Script HAFS" w:hAnsi="KFGQPC Uthmanic Script HAFS" w:cs="KFGQPC Uthmanic Script HAFS" w:hint="eastAsia"/>
          <w:sz w:val="28"/>
          <w:szCs w:val="28"/>
          <w:rtl/>
          <w:lang w:bidi="fa-IR"/>
        </w:rPr>
        <w:t>لزَّانِيَةُ</w:t>
      </w:r>
      <w:r w:rsidR="006B1226">
        <w:rPr>
          <w:rFonts w:ascii="KFGQPC Uthmanic Script HAFS" w:hAnsi="KFGQPC Uthmanic Script HAFS" w:cs="KFGQPC Uthmanic Script HAFS"/>
          <w:sz w:val="28"/>
          <w:szCs w:val="28"/>
          <w:rtl/>
          <w:lang w:bidi="fa-IR"/>
        </w:rPr>
        <w:t xml:space="preserve"> لَا يَنكِحُهَآ إِلَّا زَانٍ أَوۡ مُشۡرِكٞۚ</w:t>
      </w:r>
      <w:r w:rsidR="00E0102F">
        <w:rPr>
          <w:rFonts w:ascii="Traditional Arabic" w:hAnsi="Traditional Arabic" w:cs="Traditional Arabic"/>
          <w:sz w:val="28"/>
          <w:szCs w:val="28"/>
          <w:rtl/>
          <w:lang w:bidi="fa-IR"/>
        </w:rPr>
        <w:t>﴾</w:t>
      </w:r>
      <w:r w:rsidRPr="00767256">
        <w:rPr>
          <w:rStyle w:val="Char3"/>
          <w:rFonts w:hint="cs"/>
          <w:rtl/>
        </w:rPr>
        <w:t xml:space="preserve"> </w:t>
      </w:r>
      <w:r w:rsidR="005A3583" w:rsidRPr="00767256">
        <w:rPr>
          <w:rStyle w:val="Char3"/>
          <w:rFonts w:hint="cs"/>
          <w:rtl/>
        </w:rPr>
        <w:t>رسول‌خدا مرا به نزد خود خواند و آی</w:t>
      </w:r>
      <w:r w:rsidR="00767256">
        <w:rPr>
          <w:rStyle w:val="Char3"/>
          <w:rFonts w:hint="cs"/>
          <w:rtl/>
        </w:rPr>
        <w:t>ۀ</w:t>
      </w:r>
      <w:r w:rsidR="005A3583" w:rsidRPr="00767256">
        <w:rPr>
          <w:rStyle w:val="Char3"/>
          <w:rFonts w:hint="cs"/>
          <w:rtl/>
        </w:rPr>
        <w:t xml:space="preserve"> مذکور را برای من قراءت کرد و فرمود: با او ازدواج مکن</w:t>
      </w:r>
      <w:r w:rsidR="00C92858" w:rsidRPr="00767256">
        <w:rPr>
          <w:rStyle w:val="Char3"/>
          <w:rFonts w:hint="cs"/>
          <w:rtl/>
        </w:rPr>
        <w:t>».</w:t>
      </w:r>
      <w:r w:rsidR="00767256">
        <w:rPr>
          <w:rStyle w:val="Char3"/>
          <w:rFonts w:hint="cs"/>
          <w:rtl/>
        </w:rPr>
        <w:t xml:space="preserve"> (روایت از احمد و ابوداود).</w:t>
      </w:r>
    </w:p>
    <w:p w:rsidR="00085E48" w:rsidRPr="00DC6647" w:rsidRDefault="00085E48" w:rsidP="00085E48">
      <w:pPr>
        <w:pStyle w:val="Heading1"/>
        <w:bidi/>
        <w:rPr>
          <w:rFonts w:hint="cs"/>
          <w:rtl/>
          <w:lang w:bidi="fa-IR"/>
        </w:rPr>
      </w:pPr>
      <w:bookmarkStart w:id="2184" w:name="_Toc262412165"/>
      <w:bookmarkStart w:id="2185" w:name="_Toc340599733"/>
      <w:bookmarkStart w:id="2186" w:name="_Toc408539209"/>
      <w:r>
        <w:rPr>
          <w:rFonts w:hint="cs"/>
          <w:rtl/>
          <w:lang w:bidi="fa-IR"/>
        </w:rPr>
        <w:t>1</w:t>
      </w:r>
      <w:r w:rsidR="00377CF7">
        <w:rPr>
          <w:rFonts w:hint="cs"/>
          <w:rtl/>
          <w:lang w:bidi="fa-IR"/>
        </w:rPr>
        <w:t>1-</w:t>
      </w:r>
      <w:r>
        <w:rPr>
          <w:rFonts w:hint="cs"/>
          <w:rtl/>
          <w:lang w:bidi="fa-IR"/>
        </w:rPr>
        <w:t xml:space="preserve"> هرگاه مرد، از روی شهوت زنی را بوسید آن زن برای پدرش حلال نیست</w:t>
      </w:r>
      <w:bookmarkEnd w:id="2184"/>
      <w:bookmarkEnd w:id="2185"/>
      <w:bookmarkEnd w:id="2186"/>
    </w:p>
    <w:p w:rsidR="00407FDD" w:rsidRDefault="00987AD9" w:rsidP="00767256">
      <w:pPr>
        <w:pStyle w:val="a3"/>
        <w:rPr>
          <w:rFonts w:hint="cs"/>
          <w:rtl/>
        </w:rPr>
      </w:pPr>
      <w:r>
        <w:rPr>
          <w:rFonts w:hint="cs"/>
          <w:rtl/>
        </w:rPr>
        <w:t>ابراهیم نخعی گوید: هرگاه مرد از روی شهوت زنی را ببوسد یا به او دست بزند، یا به عورت وی بنگرد، ازدواج با او نه برای پدرش حلال است و نه برای پسرش.</w:t>
      </w:r>
    </w:p>
    <w:p w:rsidR="00987AD9" w:rsidRDefault="00987AD9" w:rsidP="00767256">
      <w:pPr>
        <w:pStyle w:val="a3"/>
        <w:rPr>
          <w:rFonts w:hint="cs"/>
          <w:rtl/>
        </w:rPr>
      </w:pPr>
      <w:r>
        <w:rPr>
          <w:rFonts w:hint="cs"/>
          <w:rtl/>
        </w:rPr>
        <w:t>عبدالله‌بن‌طاوس به نقل از پدرش گوید: هر</w:t>
      </w:r>
      <w:r w:rsidR="005469FC">
        <w:rPr>
          <w:rFonts w:hint="cs"/>
          <w:rtl/>
        </w:rPr>
        <w:t xml:space="preserve"> </w:t>
      </w:r>
      <w:r>
        <w:rPr>
          <w:rFonts w:hint="cs"/>
          <w:rtl/>
        </w:rPr>
        <w:t>وقت مرد از روی شهوت به فرج زنی نگاه کند آن زن بر پدر و پسرش حرام است. و این، قول ابوحنیفه است.</w:t>
      </w:r>
    </w:p>
    <w:p w:rsidR="00987AD9" w:rsidRDefault="00BB2C88" w:rsidP="00767256">
      <w:pPr>
        <w:pStyle w:val="a3"/>
        <w:rPr>
          <w:rFonts w:hint="cs"/>
          <w:rtl/>
        </w:rPr>
      </w:pPr>
      <w:r>
        <w:rPr>
          <w:rFonts w:hint="cs"/>
          <w:rtl/>
        </w:rPr>
        <w:t>و امام مالک گوید: اگر مرد از روی شهوت به محاسن زن از قبیل ساق، مو، سینه، و غیر آن نگاه کند برای همیشه بر فرزندانش حرام می‌گردد.</w:t>
      </w:r>
    </w:p>
    <w:p w:rsidR="00BB2C88" w:rsidRDefault="00811158" w:rsidP="00767256">
      <w:pPr>
        <w:pStyle w:val="a3"/>
        <w:rPr>
          <w:rFonts w:hint="cs"/>
          <w:rtl/>
        </w:rPr>
      </w:pPr>
      <w:r>
        <w:rPr>
          <w:rFonts w:hint="cs"/>
          <w:rtl/>
        </w:rPr>
        <w:t>و به</w:t>
      </w:r>
      <w:r w:rsidR="00092990">
        <w:rPr>
          <w:rFonts w:hint="cs"/>
          <w:rtl/>
        </w:rPr>
        <w:t xml:space="preserve"> گفتۀ </w:t>
      </w:r>
      <w:r>
        <w:rPr>
          <w:rFonts w:hint="cs"/>
          <w:rtl/>
        </w:rPr>
        <w:t>سفیان، اگر به فرج زن نگاه کند بر فرزندانش حرام می‌گردد.</w:t>
      </w:r>
    </w:p>
    <w:p w:rsidR="00811158" w:rsidRDefault="00811158" w:rsidP="00767256">
      <w:pPr>
        <w:pStyle w:val="a3"/>
        <w:rPr>
          <w:rFonts w:hint="cs"/>
          <w:rtl/>
        </w:rPr>
      </w:pPr>
      <w:r>
        <w:rPr>
          <w:rFonts w:hint="cs"/>
          <w:rtl/>
        </w:rPr>
        <w:t>و بنابه قول عده‌ای از علما، زن جز با دست زدن و نگاه کردن حرام نمی‌شود.</w:t>
      </w:r>
    </w:p>
    <w:p w:rsidR="00811158" w:rsidRDefault="00811158" w:rsidP="00767256">
      <w:pPr>
        <w:pStyle w:val="a3"/>
        <w:rPr>
          <w:rFonts w:hint="cs"/>
          <w:rtl/>
        </w:rPr>
      </w:pPr>
      <w:r>
        <w:rPr>
          <w:rFonts w:hint="cs"/>
          <w:rtl/>
        </w:rPr>
        <w:t>محمدبن منتشر به نقل از پدرش آورده است: مسروق به هنگام فوت،</w:t>
      </w:r>
      <w:r w:rsidR="003A6A7F">
        <w:rPr>
          <w:rFonts w:hint="cs"/>
          <w:rtl/>
        </w:rPr>
        <w:t xml:space="preserve"> دربارۀ </w:t>
      </w:r>
      <w:r>
        <w:rPr>
          <w:rFonts w:hint="cs"/>
          <w:rtl/>
        </w:rPr>
        <w:t>کنیزی که داشت گفت: تنها به چیزهایی از کنیزم دست یافته‌ام که باعث حرام شدن او بر فرزندانم می‌شود که همانا دست زدن و نگاه کردن است.</w:t>
      </w:r>
    </w:p>
    <w:p w:rsidR="00811158" w:rsidRDefault="002527F8" w:rsidP="00767256">
      <w:pPr>
        <w:pStyle w:val="a3"/>
        <w:rPr>
          <w:rFonts w:hint="cs"/>
          <w:rtl/>
        </w:rPr>
      </w:pPr>
      <w:r>
        <w:rPr>
          <w:rFonts w:hint="cs"/>
          <w:rtl/>
        </w:rPr>
        <w:t>و مجاهد گوید: بوسیدن زن یا نهادن دست یا فرج، بر فرج او یا همخوابی با او، اگر از جانب پدر باشد زن را بر پسر حرام و اگر از جانب پسر باشد زن را بر پدر حرام می‌کند.</w:t>
      </w:r>
    </w:p>
    <w:p w:rsidR="002527F8" w:rsidRDefault="005469FC" w:rsidP="00767256">
      <w:pPr>
        <w:pStyle w:val="a3"/>
        <w:rPr>
          <w:rFonts w:hint="cs"/>
          <w:rtl/>
        </w:rPr>
      </w:pPr>
      <w:r>
        <w:rPr>
          <w:rFonts w:hint="cs"/>
          <w:rtl/>
        </w:rPr>
        <w:t xml:space="preserve">و این، قول </w:t>
      </w:r>
      <w:r w:rsidR="00F72C96">
        <w:rPr>
          <w:rFonts w:hint="cs"/>
          <w:rtl/>
        </w:rPr>
        <w:t xml:space="preserve">ابن </w:t>
      </w:r>
      <w:r w:rsidR="002527F8">
        <w:rPr>
          <w:rFonts w:hint="cs"/>
          <w:rtl/>
        </w:rPr>
        <w:t>‌ابی‌لیلی، و شافعی و اصحاب او است.</w:t>
      </w:r>
    </w:p>
    <w:p w:rsidR="002527F8" w:rsidRDefault="00B467D5" w:rsidP="00767256">
      <w:pPr>
        <w:pStyle w:val="a3"/>
        <w:rPr>
          <w:rFonts w:hint="cs"/>
          <w:rtl/>
        </w:rPr>
      </w:pPr>
      <w:r>
        <w:rPr>
          <w:rFonts w:hint="cs"/>
          <w:rtl/>
        </w:rPr>
        <w:t xml:space="preserve">و بنابه قول </w:t>
      </w:r>
      <w:r w:rsidR="00D22499">
        <w:rPr>
          <w:rFonts w:hint="cs"/>
          <w:rtl/>
        </w:rPr>
        <w:t>بعضی از علما، نگاه کردن پدر به زن، آن را بر پسر و نگاه کردن پسر به زن، آن را بر پدر حرام می‌کند. عبدالله‌بن ربیع</w:t>
      </w:r>
      <w:r w:rsidR="005469FC">
        <w:rPr>
          <w:rFonts w:hint="cs"/>
          <w:rtl/>
        </w:rPr>
        <w:t>ه که پدرش از اصحاب بدر بود به ن</w:t>
      </w:r>
      <w:r w:rsidR="00D22499">
        <w:rPr>
          <w:rFonts w:hint="cs"/>
          <w:rtl/>
        </w:rPr>
        <w:t>ق</w:t>
      </w:r>
      <w:r w:rsidR="005469FC">
        <w:rPr>
          <w:rFonts w:hint="cs"/>
          <w:rtl/>
        </w:rPr>
        <w:t>ل</w:t>
      </w:r>
      <w:r w:rsidR="00D22499">
        <w:rPr>
          <w:rFonts w:hint="cs"/>
          <w:rtl/>
        </w:rPr>
        <w:t xml:space="preserve"> از پدرش گوید: پدرم وصیت کرد بعد از وفات، به کنیزی که داشت نزدیک نشوند و گفت: به او دست نزده‌ام جز اینکه به جایی از بدن او نگاه کرده‌ام که دوست ندارم فرزندانم نیز به آن نگاه کنند.</w:t>
      </w:r>
    </w:p>
    <w:p w:rsidR="00D64461" w:rsidRPr="00DC6647" w:rsidRDefault="00D64461" w:rsidP="00D64461">
      <w:pPr>
        <w:pStyle w:val="Heading1"/>
        <w:bidi/>
        <w:rPr>
          <w:rFonts w:hint="cs"/>
          <w:rtl/>
          <w:lang w:bidi="fa-IR"/>
        </w:rPr>
      </w:pPr>
      <w:bookmarkStart w:id="2187" w:name="_Toc262412166"/>
      <w:bookmarkStart w:id="2188" w:name="_Toc340599734"/>
      <w:bookmarkStart w:id="2189" w:name="_Toc408539210"/>
      <w:r>
        <w:rPr>
          <w:rFonts w:hint="cs"/>
          <w:rtl/>
          <w:lang w:bidi="fa-IR"/>
        </w:rPr>
        <w:t>1</w:t>
      </w:r>
      <w:r w:rsidR="00377CF7">
        <w:rPr>
          <w:rFonts w:hint="cs"/>
          <w:rtl/>
          <w:lang w:bidi="fa-IR"/>
        </w:rPr>
        <w:t>2-</w:t>
      </w:r>
      <w:r>
        <w:rPr>
          <w:rFonts w:hint="cs"/>
          <w:rtl/>
          <w:lang w:bidi="fa-IR"/>
        </w:rPr>
        <w:t xml:space="preserve"> کسی که با زنی زنا کند دختر او برایش حلال نیست</w:t>
      </w:r>
      <w:bookmarkEnd w:id="2187"/>
      <w:bookmarkEnd w:id="2188"/>
      <w:bookmarkEnd w:id="2189"/>
    </w:p>
    <w:p w:rsidR="00D64461" w:rsidRDefault="00C618E9" w:rsidP="00767256">
      <w:pPr>
        <w:pStyle w:val="a3"/>
        <w:rPr>
          <w:rFonts w:hint="cs"/>
          <w:rtl/>
        </w:rPr>
      </w:pPr>
      <w:r>
        <w:rPr>
          <w:rFonts w:hint="cs"/>
          <w:rtl/>
        </w:rPr>
        <w:t>مجاهد گوید: مرد نباید با زنی ازدواج کند که با دخترش زنا کرده باشد.</w:t>
      </w:r>
    </w:p>
    <w:p w:rsidR="00C618E9" w:rsidRDefault="00C618E9" w:rsidP="00767256">
      <w:pPr>
        <w:pStyle w:val="a3"/>
        <w:rPr>
          <w:rFonts w:hint="cs"/>
          <w:rtl/>
        </w:rPr>
      </w:pPr>
      <w:r>
        <w:rPr>
          <w:rFonts w:hint="cs"/>
          <w:rtl/>
        </w:rPr>
        <w:t>ابراهیم نخعی گوید: وقتی که حلال، حرام را تحریم می‌کند، حرام به طریق اولی آن را تحریم می‌نماید.</w:t>
      </w:r>
    </w:p>
    <w:p w:rsidR="00C618E9" w:rsidRDefault="00C618E9" w:rsidP="00767256">
      <w:pPr>
        <w:pStyle w:val="a3"/>
        <w:rPr>
          <w:rFonts w:hint="cs"/>
          <w:rtl/>
        </w:rPr>
      </w:pPr>
      <w:r>
        <w:rPr>
          <w:rFonts w:hint="cs"/>
          <w:rtl/>
        </w:rPr>
        <w:t>اب</w:t>
      </w:r>
      <w:r w:rsidR="005469FC">
        <w:rPr>
          <w:rFonts w:hint="cs"/>
          <w:rtl/>
        </w:rPr>
        <w:t>ن‌مقعل گوید: چنین زنی در صورت مق</w:t>
      </w:r>
      <w:r>
        <w:rPr>
          <w:rFonts w:hint="cs"/>
          <w:rtl/>
        </w:rPr>
        <w:t>اربت حلال</w:t>
      </w:r>
      <w:r w:rsidR="005469FC">
        <w:rPr>
          <w:rFonts w:hint="cs"/>
          <w:rtl/>
        </w:rPr>
        <w:t xml:space="preserve"> با دخترش حلال نیست، چگونه در مق</w:t>
      </w:r>
      <w:r>
        <w:rPr>
          <w:rFonts w:hint="cs"/>
          <w:rtl/>
        </w:rPr>
        <w:t>اربت حرام، حلال است؟</w:t>
      </w:r>
    </w:p>
    <w:p w:rsidR="00C618E9" w:rsidRDefault="0088757D" w:rsidP="00767256">
      <w:pPr>
        <w:pStyle w:val="a3"/>
        <w:rPr>
          <w:rFonts w:hint="cs"/>
          <w:rtl/>
        </w:rPr>
      </w:pPr>
      <w:r>
        <w:rPr>
          <w:rFonts w:hint="cs"/>
          <w:rtl/>
        </w:rPr>
        <w:t>و بنا به</w:t>
      </w:r>
      <w:r w:rsidR="00092990">
        <w:rPr>
          <w:rFonts w:hint="cs"/>
          <w:rtl/>
        </w:rPr>
        <w:t xml:space="preserve"> گفتۀ </w:t>
      </w:r>
      <w:r>
        <w:rPr>
          <w:rFonts w:hint="cs"/>
          <w:rtl/>
        </w:rPr>
        <w:t xml:space="preserve">مجاهد، هر وقت او را بوسه زند </w:t>
      </w:r>
      <w:r w:rsidR="005469FC">
        <w:rPr>
          <w:rFonts w:hint="cs"/>
          <w:rtl/>
        </w:rPr>
        <w:t>یا به وی دست زد، یا با شهوت به ف</w:t>
      </w:r>
      <w:r>
        <w:rPr>
          <w:rFonts w:hint="cs"/>
          <w:rtl/>
        </w:rPr>
        <w:t>رج او نگاه کند، مادر و دختر او بر وی حرام است.</w:t>
      </w:r>
    </w:p>
    <w:p w:rsidR="0088757D" w:rsidRDefault="0088757D" w:rsidP="00767256">
      <w:pPr>
        <w:pStyle w:val="a3"/>
        <w:rPr>
          <w:rFonts w:hint="cs"/>
          <w:rtl/>
        </w:rPr>
      </w:pPr>
      <w:r>
        <w:rPr>
          <w:rFonts w:hint="cs"/>
          <w:rtl/>
        </w:rPr>
        <w:t>از ابراهیم نخعی</w:t>
      </w:r>
      <w:r w:rsidR="003A6A7F">
        <w:rPr>
          <w:rFonts w:hint="cs"/>
          <w:rtl/>
        </w:rPr>
        <w:t xml:space="preserve"> دربارۀ </w:t>
      </w:r>
      <w:r>
        <w:rPr>
          <w:rFonts w:hint="cs"/>
          <w:rtl/>
        </w:rPr>
        <w:t>مردی سؤال شد که با زنی کار بد انجام داده باشد و سپس بخواهد مادر زن را خریده یا وی را نکاح کند؟ ابراهیم این عمل را ناخوش داشت. و عمروبن دینار گوید: از عکرمه، غلام ابن‌عباس</w:t>
      </w:r>
      <w:r w:rsidR="003A6A7F">
        <w:rPr>
          <w:rFonts w:hint="cs"/>
          <w:rtl/>
        </w:rPr>
        <w:t xml:space="preserve"> دربارۀ </w:t>
      </w:r>
      <w:r>
        <w:rPr>
          <w:rFonts w:hint="cs"/>
          <w:rtl/>
        </w:rPr>
        <w:t>مردی سؤال شد که با یک زن کار بد انجام داده و بعد از آن بخواهد با کنیزی ازدواج کند که از آن شیر خورده باشد؟ او در جواب گفت: خیر جایز نیست. و از شعبی نقل است: زنی که در صورت مقاربت حلال با دخترش حرام گردد، به طریق اولی در صورت مقاربت حرام با دخترش، حرام می‌</w:t>
      </w:r>
      <w:r w:rsidR="005469FC">
        <w:rPr>
          <w:rFonts w:hint="cs"/>
          <w:rtl/>
        </w:rPr>
        <w:t>گر</w:t>
      </w:r>
      <w:r>
        <w:rPr>
          <w:rFonts w:hint="cs"/>
          <w:rtl/>
        </w:rPr>
        <w:t>دد.</w:t>
      </w:r>
    </w:p>
    <w:p w:rsidR="0088757D" w:rsidRDefault="0088757D" w:rsidP="00767256">
      <w:pPr>
        <w:pStyle w:val="a3"/>
        <w:rPr>
          <w:rFonts w:hint="cs"/>
          <w:rtl/>
        </w:rPr>
      </w:pPr>
      <w:r>
        <w:rPr>
          <w:rFonts w:hint="cs"/>
          <w:rtl/>
        </w:rPr>
        <w:t>و از سعیدبن‌مسیب، و ابوسلمه بن‌عبدالرحمن بن‌عوف، و عروه بن‌زبیر نقل شده: کسی که با زنی زنا کند هرگز نمی‌تواند با دخترش ازدواج نماید. و این، قول سفیان ثوری است. اوزاعی گفته: کسی که عمل لواط با مردی انجام دهد دختر مفعول برای فاعل حلال نیست.</w:t>
      </w:r>
    </w:p>
    <w:p w:rsidR="0088757D" w:rsidRDefault="005469FC" w:rsidP="00767256">
      <w:pPr>
        <w:pStyle w:val="a3"/>
        <w:rPr>
          <w:rFonts w:hint="cs"/>
          <w:rtl/>
        </w:rPr>
      </w:pPr>
      <w:r>
        <w:rPr>
          <w:rFonts w:hint="cs"/>
          <w:rtl/>
        </w:rPr>
        <w:t>و بنا به قول ابو</w:t>
      </w:r>
      <w:r w:rsidR="0088757D">
        <w:rPr>
          <w:rFonts w:hint="cs"/>
          <w:rtl/>
        </w:rPr>
        <w:t>حنیفه و اصحاب او، اگر با شهوت به زنی دست زند یا به فرج او نگاه کند مادر و دختر آن زن برای وی حلال نخواهند بود و نکاح زن نیز بر پدر و پسر مرد برای همیشه حرام است. و این یکی از دو قول مالک است، با این تفاوت که در قول مالک فقط با جماع حرام می‌شود.</w:t>
      </w:r>
    </w:p>
    <w:p w:rsidR="008C68CF" w:rsidRPr="00DC6647" w:rsidRDefault="00314C10" w:rsidP="008C68CF">
      <w:pPr>
        <w:pStyle w:val="Heading1"/>
        <w:bidi/>
        <w:rPr>
          <w:rFonts w:hint="cs"/>
          <w:rtl/>
          <w:lang w:bidi="fa-IR"/>
        </w:rPr>
      </w:pPr>
      <w:bookmarkStart w:id="2190" w:name="_Toc262412167"/>
      <w:bookmarkStart w:id="2191" w:name="_Toc340599735"/>
      <w:bookmarkStart w:id="2192" w:name="_Toc408539211"/>
      <w:r>
        <w:rPr>
          <w:rFonts w:hint="cs"/>
          <w:rtl/>
          <w:lang w:bidi="fa-IR"/>
        </w:rPr>
        <w:t>1</w:t>
      </w:r>
      <w:r w:rsidR="00377CF7">
        <w:rPr>
          <w:rFonts w:hint="cs"/>
          <w:rtl/>
          <w:lang w:bidi="fa-IR"/>
        </w:rPr>
        <w:t>3-</w:t>
      </w:r>
      <w:r>
        <w:rPr>
          <w:rFonts w:hint="cs"/>
          <w:rtl/>
          <w:lang w:bidi="fa-IR"/>
        </w:rPr>
        <w:t xml:space="preserve"> خواستگاری (خطبه)</w:t>
      </w:r>
      <w:bookmarkEnd w:id="2190"/>
      <w:bookmarkEnd w:id="2191"/>
      <w:bookmarkEnd w:id="2192"/>
    </w:p>
    <w:p w:rsidR="008C68CF" w:rsidRDefault="002F294F" w:rsidP="00767256">
      <w:pPr>
        <w:pStyle w:val="a3"/>
        <w:rPr>
          <w:rFonts w:hint="cs"/>
          <w:rtl/>
        </w:rPr>
      </w:pPr>
      <w:r>
        <w:rPr>
          <w:rFonts w:hint="cs"/>
          <w:rtl/>
        </w:rPr>
        <w:t>خواستگاری از مقدمات ازدواج بوده و قبل از ارتباط زوجیت خداوند متعال آن را مشروع کرده تا بدین وسیله زوجین یکدیگر را بشناسند و ازدواج با آگاهی و بصیرت صورت گیرد؛ خداوند می‌فرماید:</w:t>
      </w:r>
    </w:p>
    <w:p w:rsidR="00E0102F" w:rsidRPr="006B1226" w:rsidRDefault="00E0102F" w:rsidP="00F51ED9">
      <w:pPr>
        <w:tabs>
          <w:tab w:val="right" w:pos="7031"/>
        </w:tabs>
        <w:bidi/>
        <w:ind w:firstLine="284"/>
        <w:jc w:val="both"/>
        <w:rPr>
          <w:rFonts w:ascii="KFGQPC Uthmanic Script HAFS" w:hAnsi="KFGQPC Uthmanic Script HAFS" w:cs="KFGQPC Uthmanic Script HAFS" w:hint="cs"/>
          <w:sz w:val="28"/>
          <w:szCs w:val="28"/>
          <w:rtl/>
          <w:lang w:bidi="fa-IR"/>
        </w:rPr>
      </w:pPr>
      <w:r w:rsidRPr="00F51ED9">
        <w:rPr>
          <w:rFonts w:ascii="Traditional Arabic" w:hAnsi="Traditional Arabic" w:cs="Traditional Arabic"/>
          <w:spacing w:val="-4"/>
          <w:sz w:val="28"/>
          <w:szCs w:val="28"/>
          <w:rtl/>
          <w:lang w:bidi="fa-IR"/>
        </w:rPr>
        <w:t>﴿</w:t>
      </w:r>
      <w:r w:rsidR="006B1226" w:rsidRPr="00F51ED9">
        <w:rPr>
          <w:rFonts w:ascii="KFGQPC Uthmanic Script HAFS" w:hAnsi="KFGQPC Uthmanic Script HAFS" w:cs="KFGQPC Uthmanic Script HAFS"/>
          <w:spacing w:val="-4"/>
          <w:sz w:val="28"/>
          <w:szCs w:val="28"/>
          <w:rtl/>
          <w:lang w:bidi="fa-IR"/>
        </w:rPr>
        <w:t>وَلَا جُنَاحَ عَلَيۡكُمۡ فِيمَا عَرَّضۡتُم بِهِ</w:t>
      </w:r>
      <w:r w:rsidR="006B1226" w:rsidRPr="00F51ED9">
        <w:rPr>
          <w:rFonts w:ascii="KFGQPC Uthmanic Script HAFS" w:hAnsi="KFGQPC Uthmanic Script HAFS" w:cs="KFGQPC Uthmanic Script HAFS" w:hint="cs"/>
          <w:spacing w:val="-4"/>
          <w:sz w:val="28"/>
          <w:szCs w:val="28"/>
          <w:rtl/>
          <w:lang w:bidi="fa-IR"/>
        </w:rPr>
        <w:t>ۦ</w:t>
      </w:r>
      <w:r w:rsidR="006B1226" w:rsidRPr="00F51ED9">
        <w:rPr>
          <w:rFonts w:ascii="KFGQPC Uthmanic Script HAFS" w:hAnsi="KFGQPC Uthmanic Script HAFS" w:cs="KFGQPC Uthmanic Script HAFS"/>
          <w:spacing w:val="-4"/>
          <w:sz w:val="28"/>
          <w:szCs w:val="28"/>
          <w:rtl/>
          <w:lang w:bidi="fa-IR"/>
        </w:rPr>
        <w:t xml:space="preserve"> مِنۡ خِطۡبَةِ </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لنِّسَآءِ</w:t>
      </w:r>
      <w:r w:rsidR="006B1226" w:rsidRPr="00F51ED9">
        <w:rPr>
          <w:rFonts w:ascii="KFGQPC Uthmanic Script HAFS" w:hAnsi="KFGQPC Uthmanic Script HAFS" w:cs="KFGQPC Uthmanic Script HAFS"/>
          <w:spacing w:val="-4"/>
          <w:sz w:val="28"/>
          <w:szCs w:val="28"/>
          <w:rtl/>
          <w:lang w:bidi="fa-IR"/>
        </w:rPr>
        <w:t xml:space="preserve"> أَوۡ أَكۡنَنتُمۡ فِيٓ أَنفُسِكُمۡۚ عَلِمَ </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للَّهُ</w:t>
      </w:r>
      <w:r w:rsidR="006B1226" w:rsidRPr="00F51ED9">
        <w:rPr>
          <w:rFonts w:ascii="KFGQPC Uthmanic Script HAFS" w:hAnsi="KFGQPC Uthmanic Script HAFS" w:cs="KFGQPC Uthmanic Script HAFS"/>
          <w:spacing w:val="-4"/>
          <w:sz w:val="28"/>
          <w:szCs w:val="28"/>
          <w:rtl/>
          <w:lang w:bidi="fa-IR"/>
        </w:rPr>
        <w:t xml:space="preserve"> أَنَّكُمۡ سَتَذۡكُرُونَهُنَّ وَلَٰكِن لَّا تُوَاعِدُوهُنَّ سِرًّا إِلَّآ أَن تَقُولُواْ قَوۡلٗا مَّعۡرُوفٗاۚ وَلَا تَعۡزِمُواْ عُ</w:t>
      </w:r>
      <w:r w:rsidR="006B1226" w:rsidRPr="00F51ED9">
        <w:rPr>
          <w:rFonts w:ascii="KFGQPC Uthmanic Script HAFS" w:hAnsi="KFGQPC Uthmanic Script HAFS" w:cs="KFGQPC Uthmanic Script HAFS" w:hint="eastAsia"/>
          <w:spacing w:val="-4"/>
          <w:sz w:val="28"/>
          <w:szCs w:val="28"/>
          <w:rtl/>
          <w:lang w:bidi="fa-IR"/>
        </w:rPr>
        <w:t>قۡدَةَ</w:t>
      </w:r>
      <w:r w:rsidR="006B1226" w:rsidRPr="00F51ED9">
        <w:rPr>
          <w:rFonts w:ascii="KFGQPC Uthmanic Script HAFS" w:hAnsi="KFGQPC Uthmanic Script HAFS" w:cs="KFGQPC Uthmanic Script HAFS"/>
          <w:spacing w:val="-4"/>
          <w:sz w:val="28"/>
          <w:szCs w:val="28"/>
          <w:rtl/>
          <w:lang w:bidi="fa-IR"/>
        </w:rPr>
        <w:t xml:space="preserve"> </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لنِّكَاحِ</w:t>
      </w:r>
      <w:r w:rsidR="006B1226" w:rsidRPr="00F51ED9">
        <w:rPr>
          <w:rFonts w:ascii="KFGQPC Uthmanic Script HAFS" w:hAnsi="KFGQPC Uthmanic Script HAFS" w:cs="KFGQPC Uthmanic Script HAFS"/>
          <w:spacing w:val="-4"/>
          <w:sz w:val="28"/>
          <w:szCs w:val="28"/>
          <w:rtl/>
          <w:lang w:bidi="fa-IR"/>
        </w:rPr>
        <w:t xml:space="preserve"> حَتَّىٰ يَبۡلُغَ </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لۡكِتَٰبُ</w:t>
      </w:r>
      <w:r w:rsidR="006B1226" w:rsidRPr="00F51ED9">
        <w:rPr>
          <w:rFonts w:ascii="KFGQPC Uthmanic Script HAFS" w:hAnsi="KFGQPC Uthmanic Script HAFS" w:cs="KFGQPC Uthmanic Script HAFS"/>
          <w:spacing w:val="-4"/>
          <w:sz w:val="28"/>
          <w:szCs w:val="28"/>
          <w:rtl/>
          <w:lang w:bidi="fa-IR"/>
        </w:rPr>
        <w:t xml:space="preserve"> أَجَلَهُ</w:t>
      </w:r>
      <w:r w:rsidR="006B1226" w:rsidRPr="00F51ED9">
        <w:rPr>
          <w:rFonts w:ascii="KFGQPC Uthmanic Script HAFS" w:hAnsi="KFGQPC Uthmanic Script HAFS" w:cs="KFGQPC Uthmanic Script HAFS" w:hint="cs"/>
          <w:spacing w:val="-4"/>
          <w:sz w:val="28"/>
          <w:szCs w:val="28"/>
          <w:rtl/>
          <w:lang w:bidi="fa-IR"/>
        </w:rPr>
        <w:t>ۥۚ</w:t>
      </w:r>
      <w:r w:rsidR="006B1226" w:rsidRPr="00F51ED9">
        <w:rPr>
          <w:rFonts w:ascii="KFGQPC Uthmanic Script HAFS" w:hAnsi="KFGQPC Uthmanic Script HAFS" w:cs="KFGQPC Uthmanic Script HAFS"/>
          <w:spacing w:val="-4"/>
          <w:sz w:val="28"/>
          <w:szCs w:val="28"/>
          <w:rtl/>
          <w:lang w:bidi="fa-IR"/>
        </w:rPr>
        <w:t xml:space="preserve"> وَ</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عۡلَمُوٓاْ</w:t>
      </w:r>
      <w:r w:rsidR="006B1226" w:rsidRPr="00F51ED9">
        <w:rPr>
          <w:rFonts w:ascii="KFGQPC Uthmanic Script HAFS" w:hAnsi="KFGQPC Uthmanic Script HAFS" w:cs="KFGQPC Uthmanic Script HAFS"/>
          <w:spacing w:val="-4"/>
          <w:sz w:val="28"/>
          <w:szCs w:val="28"/>
          <w:rtl/>
          <w:lang w:bidi="fa-IR"/>
        </w:rPr>
        <w:t xml:space="preserve"> أَنَّ </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للَّهَ</w:t>
      </w:r>
      <w:r w:rsidR="006B1226" w:rsidRPr="00F51ED9">
        <w:rPr>
          <w:rFonts w:ascii="KFGQPC Uthmanic Script HAFS" w:hAnsi="KFGQPC Uthmanic Script HAFS" w:cs="KFGQPC Uthmanic Script HAFS"/>
          <w:spacing w:val="-4"/>
          <w:sz w:val="28"/>
          <w:szCs w:val="28"/>
          <w:rtl/>
          <w:lang w:bidi="fa-IR"/>
        </w:rPr>
        <w:t xml:space="preserve"> يَعۡلَمُ مَا فِيٓ أَنفُسِكُمۡ فَ</w:t>
      </w:r>
      <w:r w:rsidR="006B1226" w:rsidRPr="00F51ED9">
        <w:rPr>
          <w:rFonts w:ascii="KFGQPC Uthmanic Script HAFS" w:hAnsi="KFGQPC Uthmanic Script HAFS" w:cs="KFGQPC Uthmanic Script HAFS" w:hint="cs"/>
          <w:spacing w:val="-4"/>
          <w:sz w:val="28"/>
          <w:szCs w:val="28"/>
          <w:rtl/>
          <w:lang w:bidi="fa-IR"/>
        </w:rPr>
        <w:t>ٱ</w:t>
      </w:r>
      <w:r w:rsidR="006B1226" w:rsidRPr="00F51ED9">
        <w:rPr>
          <w:rFonts w:ascii="KFGQPC Uthmanic Script HAFS" w:hAnsi="KFGQPC Uthmanic Script HAFS" w:cs="KFGQPC Uthmanic Script HAFS" w:hint="eastAsia"/>
          <w:spacing w:val="-4"/>
          <w:sz w:val="28"/>
          <w:szCs w:val="28"/>
          <w:rtl/>
          <w:lang w:bidi="fa-IR"/>
        </w:rPr>
        <w:t>حۡذَرُوهُۚ</w:t>
      </w:r>
      <w:r w:rsidRPr="00F51ED9">
        <w:rPr>
          <w:rFonts w:ascii="Traditional Arabic" w:hAnsi="Traditional Arabic" w:cs="Traditional Arabic"/>
          <w:spacing w:val="-4"/>
          <w:sz w:val="28"/>
          <w:szCs w:val="28"/>
          <w:rtl/>
          <w:lang w:bidi="fa-IR"/>
        </w:rPr>
        <w:t>﴾</w:t>
      </w:r>
      <w:r>
        <w:rPr>
          <w:rFonts w:cs="B Lotus" w:hint="cs"/>
          <w:sz w:val="28"/>
          <w:szCs w:val="28"/>
          <w:rtl/>
          <w:lang w:bidi="fa-IR"/>
        </w:rPr>
        <w:t xml:space="preserve"> </w:t>
      </w:r>
      <w:r w:rsidRPr="00767256">
        <w:rPr>
          <w:rStyle w:val="Char4"/>
          <w:rtl/>
        </w:rPr>
        <w:t>[</w:t>
      </w:r>
      <w:r w:rsidRPr="00767256">
        <w:rPr>
          <w:rStyle w:val="Char4"/>
          <w:rFonts w:hint="cs"/>
          <w:rtl/>
        </w:rPr>
        <w:t>البقرة:</w:t>
      </w:r>
      <w:r w:rsidR="00F51ED9">
        <w:rPr>
          <w:rStyle w:val="Char4"/>
          <w:rFonts w:hint="cs"/>
          <w:rtl/>
        </w:rPr>
        <w:t xml:space="preserve"> </w:t>
      </w:r>
      <w:r w:rsidRPr="00767256">
        <w:rPr>
          <w:rStyle w:val="Char4"/>
          <w:rFonts w:hint="cs"/>
          <w:rtl/>
        </w:rPr>
        <w:t>235</w:t>
      </w:r>
      <w:r w:rsidRPr="00767256">
        <w:rPr>
          <w:rStyle w:val="Char4"/>
          <w:rtl/>
        </w:rPr>
        <w:t>]</w:t>
      </w:r>
      <w:r w:rsidRPr="00767256">
        <w:rPr>
          <w:rStyle w:val="Char3"/>
          <w:rtl/>
        </w:rPr>
        <w:t>.</w:t>
      </w:r>
    </w:p>
    <w:p w:rsidR="00A25788" w:rsidRDefault="005469FC" w:rsidP="00767256">
      <w:pPr>
        <w:pStyle w:val="a3"/>
        <w:rPr>
          <w:rFonts w:hint="cs"/>
          <w:szCs w:val="26"/>
          <w:rtl/>
        </w:rPr>
      </w:pPr>
      <w:r w:rsidRPr="00377CF7">
        <w:rPr>
          <w:rFonts w:hint="cs"/>
          <w:rtl/>
        </w:rPr>
        <w:t>«</w:t>
      </w:r>
      <w:r w:rsidR="00A25788" w:rsidRPr="00377CF7">
        <w:rPr>
          <w:rFonts w:hint="cs"/>
          <w:rtl/>
        </w:rPr>
        <w:t>و گناهی بر شما مردان نیست که به طور کنایه از زنانی که شوهرانشان فوت کرده و در عده به سر می‌برند خواستگاری کنید و یا در دل خود تصمیم بر این کار را بگیرید، بدون اینکه آن را اظهار نمایید، خداوند می‌دانست شما</w:t>
      </w:r>
      <w:r w:rsidR="00853096">
        <w:rPr>
          <w:rFonts w:hint="cs"/>
          <w:rtl/>
        </w:rPr>
        <w:t xml:space="preserve"> آن‌ها </w:t>
      </w:r>
      <w:r w:rsidR="00A25788" w:rsidRPr="00377CF7">
        <w:rPr>
          <w:rFonts w:hint="cs"/>
          <w:rtl/>
        </w:rPr>
        <w:t>را یاد خواهید کرد، ولی به آنان پنهانی وعد</w:t>
      </w:r>
      <w:r w:rsidR="00767256">
        <w:rPr>
          <w:rFonts w:hint="cs"/>
          <w:rtl/>
        </w:rPr>
        <w:t>ۀ</w:t>
      </w:r>
      <w:r w:rsidR="00A25788" w:rsidRPr="00377CF7">
        <w:rPr>
          <w:rFonts w:hint="cs"/>
          <w:rtl/>
        </w:rPr>
        <w:t xml:space="preserve"> ازدواج ندهید، مگر اینکه به</w:t>
      </w:r>
      <w:r w:rsidR="00767256">
        <w:rPr>
          <w:rFonts w:hint="cs"/>
          <w:rtl/>
        </w:rPr>
        <w:t xml:space="preserve"> شیوۀ </w:t>
      </w:r>
      <w:r w:rsidR="00A25788" w:rsidRPr="00377CF7">
        <w:rPr>
          <w:rFonts w:hint="cs"/>
          <w:rtl/>
        </w:rPr>
        <w:t>پسندیده‌ای و به صورت کنایه آن را اظهار کنید، اما در هیچ حالی اقدام به ازدواج ننمایید تا عدة آنان به سر آید. و بدانید که خداوند آنچه را که در دل داریم می‌داند، پس از مخالفت فرمان او خویشتن را بر حذر دارید</w:t>
      </w:r>
      <w:r w:rsidRPr="00377CF7">
        <w:rPr>
          <w:rFonts w:hint="cs"/>
          <w:rtl/>
        </w:rPr>
        <w:t>».</w:t>
      </w:r>
    </w:p>
    <w:p w:rsidR="00696E08" w:rsidRPr="00DC6647" w:rsidRDefault="001B41A9" w:rsidP="00BF1F42">
      <w:pPr>
        <w:pStyle w:val="a0"/>
        <w:rPr>
          <w:rFonts w:hint="cs"/>
          <w:rtl/>
        </w:rPr>
      </w:pPr>
      <w:bookmarkStart w:id="2193" w:name="_Toc262412168"/>
      <w:bookmarkStart w:id="2194" w:name="_Toc340599736"/>
      <w:bookmarkStart w:id="2195" w:name="_Toc408539212"/>
      <w:r>
        <w:rPr>
          <w:rFonts w:hint="cs"/>
          <w:rtl/>
        </w:rPr>
        <w:t>الف-</w:t>
      </w:r>
      <w:r w:rsidR="00696E08">
        <w:rPr>
          <w:rFonts w:hint="cs"/>
          <w:rtl/>
        </w:rPr>
        <w:t xml:space="preserve"> صفات و ویژگیهای زنی که به خاطر</w:t>
      </w:r>
      <w:r w:rsidR="00853096">
        <w:rPr>
          <w:rFonts w:hint="cs"/>
          <w:rtl/>
        </w:rPr>
        <w:t xml:space="preserve"> آن‌ها </w:t>
      </w:r>
      <w:r w:rsidR="00696E08">
        <w:rPr>
          <w:rFonts w:hint="cs"/>
          <w:rtl/>
        </w:rPr>
        <w:t>خواستگاری می‌شود:</w:t>
      </w:r>
      <w:bookmarkEnd w:id="2193"/>
      <w:bookmarkEnd w:id="2194"/>
      <w:bookmarkEnd w:id="2195"/>
    </w:p>
    <w:p w:rsidR="00696E08" w:rsidRDefault="0066147E" w:rsidP="00767256">
      <w:pPr>
        <w:pStyle w:val="a3"/>
        <w:rPr>
          <w:rFonts w:hint="cs"/>
          <w:rtl/>
        </w:rPr>
      </w:pPr>
      <w:r>
        <w:rPr>
          <w:rFonts w:hint="cs"/>
          <w:rtl/>
        </w:rPr>
        <w:t>بر زن لازم است مهربان باشد، زیرا مهربانی زوجین با یکدیگر مصالح منزل را به اتمام می‌رساند و زاد و ولد مای</w:t>
      </w:r>
      <w:r w:rsidR="00767256">
        <w:rPr>
          <w:rFonts w:hint="cs"/>
          <w:rtl/>
        </w:rPr>
        <w:t>ۀ</w:t>
      </w:r>
      <w:r>
        <w:rPr>
          <w:rFonts w:hint="cs"/>
          <w:rtl/>
        </w:rPr>
        <w:t xml:space="preserve"> رسانیدن مصالح ملی و مدنی به اوج کمال است. و دوست داشتن شوهر از جانب همسر و ناز و نوازش او</w:t>
      </w:r>
      <w:r w:rsidR="001F0B21">
        <w:rPr>
          <w:rFonts w:hint="cs"/>
          <w:rtl/>
        </w:rPr>
        <w:t xml:space="preserve"> نشانۀ </w:t>
      </w:r>
      <w:r>
        <w:rPr>
          <w:rFonts w:hint="cs"/>
          <w:rtl/>
        </w:rPr>
        <w:t>صحت مزاج و نیرومندی منش و طبیعت زن بوده و مانع شوهر از دوختن چشم هوس به دیگران و ایجاد</w:t>
      </w:r>
      <w:r w:rsidR="00A03EFD">
        <w:rPr>
          <w:rFonts w:hint="cs"/>
          <w:rtl/>
        </w:rPr>
        <w:t xml:space="preserve"> کنندۀ</w:t>
      </w:r>
      <w:r w:rsidR="00767256">
        <w:rPr>
          <w:rFonts w:hint="cs"/>
          <w:rtl/>
        </w:rPr>
        <w:t xml:space="preserve"> انگیزۀ </w:t>
      </w:r>
      <w:r>
        <w:rPr>
          <w:rFonts w:hint="cs"/>
          <w:rtl/>
        </w:rPr>
        <w:t>آرامش و آسایش برای شوهرش می‌باشد.</w:t>
      </w:r>
    </w:p>
    <w:p w:rsidR="0066147E" w:rsidRDefault="00754E4E" w:rsidP="00767256">
      <w:pPr>
        <w:pStyle w:val="a3"/>
        <w:rPr>
          <w:rFonts w:hint="cs"/>
          <w:rtl/>
        </w:rPr>
      </w:pPr>
      <w:r>
        <w:rPr>
          <w:rFonts w:hint="cs"/>
          <w:rtl/>
        </w:rPr>
        <w:t xml:space="preserve">در صحیح بخاری و مسلم </w:t>
      </w:r>
      <w:r w:rsidRPr="00F51ED9">
        <w:rPr>
          <w:rFonts w:hint="cs"/>
          <w:rtl/>
        </w:rPr>
        <w:t>آمده: «</w:t>
      </w:r>
      <w:r w:rsidR="0066147E">
        <w:rPr>
          <w:rFonts w:hint="cs"/>
          <w:rtl/>
        </w:rPr>
        <w:t>رسول‌خدا</w:t>
      </w:r>
      <w:r w:rsidR="0066147E">
        <w:rPr>
          <w:rFonts w:cs="CTraditional Arabic" w:hint="cs"/>
          <w:sz w:val="26"/>
          <w:szCs w:val="26"/>
          <w:rtl/>
        </w:rPr>
        <w:t>ص</w:t>
      </w:r>
      <w:r w:rsidR="0066147E">
        <w:rPr>
          <w:rFonts w:hint="cs"/>
          <w:rtl/>
        </w:rPr>
        <w:t xml:space="preserve"> به جابر فرمودند با دختر ازواج کرده‌ای یا بیوه؟ عرض کرد: بیوه. فرمودند: چرا با دختری ازدواج نکردی تا باهم شوخی </w:t>
      </w:r>
      <w:r w:rsidR="0066147E" w:rsidRPr="00F51ED9">
        <w:rPr>
          <w:rFonts w:hint="cs"/>
          <w:rtl/>
        </w:rPr>
        <w:t>و بازی</w:t>
      </w:r>
      <w:r w:rsidRPr="00F51ED9">
        <w:rPr>
          <w:rFonts w:hint="cs"/>
          <w:rtl/>
        </w:rPr>
        <w:t xml:space="preserve"> کنید؟»</w:t>
      </w:r>
      <w:r w:rsidR="0066147E" w:rsidRPr="00F51ED9">
        <w:rPr>
          <w:rFonts w:hint="cs"/>
          <w:rtl/>
        </w:rPr>
        <w:t xml:space="preserve"> عبدالله‌بن</w:t>
      </w:r>
      <w:r w:rsidR="0066147E">
        <w:rPr>
          <w:rFonts w:hint="cs"/>
          <w:rtl/>
        </w:rPr>
        <w:t xml:space="preserve"> عمرو</w:t>
      </w:r>
      <w:r>
        <w:rPr>
          <w:rFonts w:cs="CTraditional Arabic" w:hint="cs"/>
          <w:rtl/>
        </w:rPr>
        <w:t>ب</w:t>
      </w:r>
      <w:r>
        <w:rPr>
          <w:rFonts w:hint="cs"/>
          <w:rtl/>
        </w:rPr>
        <w:t xml:space="preserve"> </w:t>
      </w:r>
      <w:r w:rsidR="0066147E">
        <w:rPr>
          <w:rFonts w:hint="cs"/>
          <w:rtl/>
        </w:rPr>
        <w:t>گوید: رسول‌خدا</w:t>
      </w:r>
      <w:r w:rsidR="0066147E">
        <w:rPr>
          <w:rFonts w:cs="CTraditional Arabic" w:hint="cs"/>
          <w:sz w:val="26"/>
          <w:szCs w:val="26"/>
          <w:rtl/>
        </w:rPr>
        <w:t>ص</w:t>
      </w:r>
      <w:r>
        <w:rPr>
          <w:rFonts w:hint="cs"/>
          <w:rtl/>
        </w:rPr>
        <w:t xml:space="preserve"> </w:t>
      </w:r>
      <w:r w:rsidRPr="00F51ED9">
        <w:rPr>
          <w:rFonts w:hint="cs"/>
          <w:rtl/>
        </w:rPr>
        <w:t>فرمود: «</w:t>
      </w:r>
      <w:r w:rsidR="0066147E" w:rsidRPr="00F51ED9">
        <w:rPr>
          <w:rFonts w:hint="cs"/>
          <w:rtl/>
        </w:rPr>
        <w:t>همانا دنیا لذت و خوشگذرانی است و در میان لذایذ دنیا چیزی بهتر از همسر صالحه نیست</w:t>
      </w:r>
      <w:r w:rsidRPr="00F51ED9">
        <w:rPr>
          <w:rFonts w:hint="cs"/>
          <w:rtl/>
        </w:rPr>
        <w:t>».</w:t>
      </w:r>
      <w:r w:rsidR="00277019" w:rsidRPr="00F51ED9">
        <w:rPr>
          <w:rFonts w:hint="cs"/>
          <w:rtl/>
        </w:rPr>
        <w:t xml:space="preserve"> </w:t>
      </w:r>
      <w:r w:rsidR="0066147E" w:rsidRPr="00F51ED9">
        <w:rPr>
          <w:rFonts w:hint="cs"/>
          <w:rtl/>
        </w:rPr>
        <w:t>(روایت</w:t>
      </w:r>
      <w:r w:rsidR="0066147E">
        <w:rPr>
          <w:rFonts w:hint="cs"/>
          <w:rtl/>
        </w:rPr>
        <w:t xml:space="preserve"> از ابن‌ماجه)</w:t>
      </w:r>
      <w:r>
        <w:rPr>
          <w:rFonts w:hint="cs"/>
          <w:rtl/>
        </w:rPr>
        <w:t>.</w:t>
      </w:r>
    </w:p>
    <w:p w:rsidR="0066147E" w:rsidRPr="00F51ED9" w:rsidRDefault="00A3775C" w:rsidP="00F51ED9">
      <w:pPr>
        <w:pStyle w:val="a3"/>
        <w:rPr>
          <w:rFonts w:hint="cs"/>
          <w:rtl/>
        </w:rPr>
      </w:pPr>
      <w:r>
        <w:rPr>
          <w:rFonts w:hint="cs"/>
          <w:rtl/>
        </w:rPr>
        <w:t>از جابر</w:t>
      </w:r>
      <w:r>
        <w:rPr>
          <w:rFonts w:cs="CTraditional Arabic" w:hint="cs"/>
          <w:sz w:val="26"/>
          <w:szCs w:val="26"/>
          <w:rtl/>
        </w:rPr>
        <w:t>س</w:t>
      </w:r>
      <w:r>
        <w:rPr>
          <w:rFonts w:hint="cs"/>
          <w:rtl/>
        </w:rPr>
        <w:t xml:space="preserve"> نقل است که رسول‌خدا</w:t>
      </w:r>
      <w:r>
        <w:rPr>
          <w:rFonts w:cs="CTraditional Arabic" w:hint="cs"/>
          <w:sz w:val="26"/>
          <w:szCs w:val="26"/>
          <w:rtl/>
        </w:rPr>
        <w:t>ص</w:t>
      </w:r>
      <w:r w:rsidR="00754E4E">
        <w:rPr>
          <w:rFonts w:hint="cs"/>
          <w:rtl/>
        </w:rPr>
        <w:t xml:space="preserve"> فرمود</w:t>
      </w:r>
      <w:r w:rsidR="00754E4E" w:rsidRPr="00F51ED9">
        <w:rPr>
          <w:rFonts w:hint="cs"/>
          <w:rtl/>
        </w:rPr>
        <w:t>: «</w:t>
      </w:r>
      <w:r w:rsidRPr="00F51ED9">
        <w:rPr>
          <w:rFonts w:hint="cs"/>
          <w:rtl/>
        </w:rPr>
        <w:t xml:space="preserve">ازدواج با زن یا به خاطر دین است یا مال و ثروت او، و یا به خاطر جمال او است. پس بر تو لازم </w:t>
      </w:r>
      <w:r w:rsidR="00754E4E" w:rsidRPr="00F51ED9">
        <w:rPr>
          <w:rFonts w:hint="cs"/>
          <w:rtl/>
        </w:rPr>
        <w:t>است با زن دیندار ازدواج کنید...»</w:t>
      </w:r>
      <w:r w:rsidR="00277019" w:rsidRPr="00F51ED9">
        <w:rPr>
          <w:rFonts w:hint="cs"/>
          <w:rtl/>
        </w:rPr>
        <w:t xml:space="preserve"> </w:t>
      </w:r>
      <w:r w:rsidRPr="00F51ED9">
        <w:rPr>
          <w:rFonts w:hint="cs"/>
          <w:rtl/>
        </w:rPr>
        <w:t>(روایت از ترمذی)</w:t>
      </w:r>
      <w:r w:rsidR="00754E4E" w:rsidRPr="00F51ED9">
        <w:rPr>
          <w:rFonts w:hint="cs"/>
          <w:rtl/>
        </w:rPr>
        <w:t>.</w:t>
      </w:r>
    </w:p>
    <w:p w:rsidR="00A3775C" w:rsidRDefault="00471613" w:rsidP="00F51ED9">
      <w:pPr>
        <w:pStyle w:val="a3"/>
        <w:rPr>
          <w:rFonts w:hint="cs"/>
          <w:rtl/>
        </w:rPr>
      </w:pPr>
      <w:r w:rsidRPr="00F51ED9">
        <w:rPr>
          <w:rFonts w:hint="cs"/>
          <w:rtl/>
        </w:rPr>
        <w:t>و همین حدیث در صحیح مسلم و غیر او نیز وارد</w:t>
      </w:r>
      <w:r>
        <w:rPr>
          <w:rFonts w:hint="cs"/>
          <w:rtl/>
        </w:rPr>
        <w:t xml:space="preserve"> شده است.</w:t>
      </w:r>
    </w:p>
    <w:p w:rsidR="00471613" w:rsidRDefault="00471613" w:rsidP="00767256">
      <w:pPr>
        <w:pStyle w:val="a3"/>
        <w:rPr>
          <w:rFonts w:hint="cs"/>
          <w:rtl/>
        </w:rPr>
      </w:pPr>
      <w:r>
        <w:rPr>
          <w:rFonts w:hint="cs"/>
          <w:rtl/>
        </w:rPr>
        <w:t>صاحب روضه گوید: مستحب است مرد از قبیله‌ای زن را خواستگاری کرد که زنان آن قبیله دارای عادات بلند و مورد پسند باشند؛ زیرا</w:t>
      </w:r>
      <w:r w:rsidR="00F841C6">
        <w:rPr>
          <w:rFonts w:hint="cs"/>
          <w:rtl/>
        </w:rPr>
        <w:t xml:space="preserve"> انسان‌ها</w:t>
      </w:r>
      <w:r>
        <w:rPr>
          <w:rFonts w:hint="cs"/>
          <w:rtl/>
        </w:rPr>
        <w:t xml:space="preserve"> به مانند معادن طلا و نقره دارای معادن گوناگون هستند.</w:t>
      </w:r>
    </w:p>
    <w:p w:rsidR="00471613" w:rsidRDefault="00471613" w:rsidP="00767256">
      <w:pPr>
        <w:pStyle w:val="a3"/>
        <w:rPr>
          <w:rFonts w:hint="cs"/>
          <w:rtl/>
        </w:rPr>
      </w:pPr>
      <w:r>
        <w:rPr>
          <w:rFonts w:hint="cs"/>
          <w:rtl/>
        </w:rPr>
        <w:t>و عادات و رسوم هر قومی بر افراد آن چیره شده و برای آحاد آن در نماد یک امر فطری تبلور می‌یابد.</w:t>
      </w:r>
    </w:p>
    <w:p w:rsidR="00471613" w:rsidRDefault="00471613" w:rsidP="00767256">
      <w:pPr>
        <w:pStyle w:val="a3"/>
        <w:rPr>
          <w:rFonts w:hint="cs"/>
          <w:rtl/>
        </w:rPr>
      </w:pPr>
      <w:r>
        <w:rPr>
          <w:rFonts w:hint="cs"/>
          <w:rtl/>
        </w:rPr>
        <w:t>نسائی با سندی صحیح نقل کرده که رسول‌خدا</w:t>
      </w:r>
      <w:r>
        <w:rPr>
          <w:rFonts w:cs="CTraditional Arabic" w:hint="cs"/>
          <w:sz w:val="26"/>
          <w:szCs w:val="26"/>
          <w:rtl/>
        </w:rPr>
        <w:t>ص</w:t>
      </w:r>
      <w:r w:rsidR="00754E4E">
        <w:rPr>
          <w:rFonts w:hint="cs"/>
          <w:rtl/>
        </w:rPr>
        <w:t xml:space="preserve"> </w:t>
      </w:r>
      <w:r w:rsidR="00754E4E" w:rsidRPr="00F51ED9">
        <w:rPr>
          <w:rFonts w:hint="cs"/>
          <w:rtl/>
        </w:rPr>
        <w:t>فرمودند: «</w:t>
      </w:r>
      <w:r w:rsidRPr="00F51ED9">
        <w:rPr>
          <w:rFonts w:hint="cs"/>
          <w:rtl/>
        </w:rPr>
        <w:t>بهترین زنان، زنی است که اگر به او نگاه کردی تو را شادمان کند، و اگر به او امر کردی اطاعت نماید و اگر بر وی قسم یادکردی سوگند تو را تنفیذ نماید، و اگر در غیاب او بودی در نفس و مال، تو را نگه دارد</w:t>
      </w:r>
      <w:r w:rsidR="00754E4E" w:rsidRPr="00F51ED9">
        <w:rPr>
          <w:rFonts w:hint="cs"/>
          <w:rtl/>
        </w:rPr>
        <w:t>»</w:t>
      </w:r>
      <w:r>
        <w:rPr>
          <w:rFonts w:hint="cs"/>
          <w:rtl/>
        </w:rPr>
        <w:t>.</w:t>
      </w:r>
    </w:p>
    <w:p w:rsidR="00471613" w:rsidRDefault="00471613" w:rsidP="00767256">
      <w:pPr>
        <w:pStyle w:val="a3"/>
        <w:rPr>
          <w:rFonts w:hint="cs"/>
          <w:rtl/>
        </w:rPr>
      </w:pPr>
      <w:r>
        <w:rPr>
          <w:rFonts w:hint="cs"/>
          <w:rtl/>
        </w:rPr>
        <w:t>رسول‌خدا</w:t>
      </w:r>
      <w:r>
        <w:rPr>
          <w:rFonts w:cs="CTraditional Arabic" w:hint="cs"/>
          <w:sz w:val="26"/>
          <w:szCs w:val="26"/>
          <w:rtl/>
        </w:rPr>
        <w:t>ص</w:t>
      </w:r>
      <w:r>
        <w:rPr>
          <w:rFonts w:hint="cs"/>
          <w:rtl/>
        </w:rPr>
        <w:t xml:space="preserve"> به بعضی از زنان اجازه می‌داد</w:t>
      </w:r>
      <w:r w:rsidR="003A6A7F">
        <w:rPr>
          <w:rFonts w:hint="cs"/>
          <w:rtl/>
        </w:rPr>
        <w:t xml:space="preserve"> دربارۀ </w:t>
      </w:r>
      <w:r>
        <w:rPr>
          <w:rFonts w:hint="cs"/>
          <w:rtl/>
        </w:rPr>
        <w:t>بعضی از عیوب مخفی زنان خواستگاری شده تفتیش کنند و بوی دهان، و بغل</w:t>
      </w:r>
      <w:r w:rsidR="00F841C6">
        <w:rPr>
          <w:rFonts w:hint="eastAsia"/>
          <w:rtl/>
        </w:rPr>
        <w:t>‌</w:t>
      </w:r>
      <w:r>
        <w:rPr>
          <w:rFonts w:hint="cs"/>
          <w:rtl/>
        </w:rPr>
        <w:t>ها را استشمام کنند و به دو رگ</w:t>
      </w:r>
      <w:r w:rsidR="00A03EFD">
        <w:rPr>
          <w:rFonts w:hint="cs"/>
          <w:rtl/>
        </w:rPr>
        <w:t xml:space="preserve"> پاشنۀ </w:t>
      </w:r>
      <w:r>
        <w:rPr>
          <w:rFonts w:hint="cs"/>
          <w:rtl/>
        </w:rPr>
        <w:t xml:space="preserve">پاهای </w:t>
      </w:r>
      <w:r w:rsidRPr="00F51ED9">
        <w:rPr>
          <w:rFonts w:hint="cs"/>
          <w:rtl/>
        </w:rPr>
        <w:t>آنان بنگرند</w:t>
      </w:r>
      <w:r w:rsidR="00754E4E" w:rsidRPr="00F51ED9">
        <w:rPr>
          <w:rFonts w:hint="cs"/>
          <w:rtl/>
        </w:rPr>
        <w:t>».</w:t>
      </w:r>
      <w:r w:rsidR="00277019" w:rsidRPr="00F51ED9">
        <w:rPr>
          <w:rFonts w:hint="cs"/>
          <w:rtl/>
        </w:rPr>
        <w:t xml:space="preserve"> </w:t>
      </w:r>
      <w:r w:rsidRPr="00F51ED9">
        <w:rPr>
          <w:rFonts w:hint="cs"/>
          <w:rtl/>
        </w:rPr>
        <w:t>(روایت</w:t>
      </w:r>
      <w:r>
        <w:rPr>
          <w:rFonts w:hint="cs"/>
          <w:rtl/>
        </w:rPr>
        <w:t xml:space="preserve"> از احمد)</w:t>
      </w:r>
      <w:r w:rsidR="00754E4E">
        <w:rPr>
          <w:rFonts w:hint="cs"/>
          <w:rtl/>
        </w:rPr>
        <w:t>.</w:t>
      </w:r>
    </w:p>
    <w:p w:rsidR="004727BA" w:rsidRPr="00DC6647" w:rsidRDefault="001B41A9" w:rsidP="00BF1F42">
      <w:pPr>
        <w:pStyle w:val="a0"/>
        <w:rPr>
          <w:rFonts w:hint="cs"/>
          <w:rtl/>
        </w:rPr>
      </w:pPr>
      <w:bookmarkStart w:id="2196" w:name="_Toc262412169"/>
      <w:bookmarkStart w:id="2197" w:name="_Toc340599737"/>
      <w:bookmarkStart w:id="2198" w:name="_Toc408539213"/>
      <w:r>
        <w:rPr>
          <w:rFonts w:hint="cs"/>
          <w:rtl/>
        </w:rPr>
        <w:t xml:space="preserve">ب- </w:t>
      </w:r>
      <w:r w:rsidR="004727BA">
        <w:rPr>
          <w:rFonts w:hint="cs"/>
          <w:rtl/>
        </w:rPr>
        <w:t>انتخاب شوهر</w:t>
      </w:r>
      <w:r w:rsidR="00754E4E">
        <w:rPr>
          <w:rFonts w:hint="cs"/>
          <w:rtl/>
        </w:rPr>
        <w:t>:</w:t>
      </w:r>
      <w:bookmarkEnd w:id="2196"/>
      <w:bookmarkEnd w:id="2197"/>
      <w:bookmarkEnd w:id="2198"/>
    </w:p>
    <w:p w:rsidR="000502AF" w:rsidRDefault="00D9224D" w:rsidP="00767256">
      <w:pPr>
        <w:pStyle w:val="a3"/>
        <w:rPr>
          <w:rFonts w:hint="cs"/>
          <w:rtl/>
        </w:rPr>
      </w:pPr>
      <w:r>
        <w:rPr>
          <w:rFonts w:hint="cs"/>
          <w:rtl/>
        </w:rPr>
        <w:t>بر مسلمان واجب است که همسر صالح و شایسته‌ای را برای دختران جستجو نماید و او را به عقد مردی درآورد که از دین و اخلاق و شرافت برخوردار باشد؛ اگر با وی زندگی کند زندگی معروف و نیکو داشته و اگر از وی جدا شود خدا را مدنظر داشته باشد و از اذیت و رنجش او، پرهیز نماید.</w:t>
      </w:r>
    </w:p>
    <w:p w:rsidR="00D67D1C" w:rsidRDefault="00754E4E" w:rsidP="00767256">
      <w:pPr>
        <w:pStyle w:val="a3"/>
        <w:rPr>
          <w:rFonts w:hint="cs"/>
          <w:rtl/>
        </w:rPr>
      </w:pPr>
      <w:r>
        <w:rPr>
          <w:rFonts w:hint="cs"/>
          <w:rtl/>
        </w:rPr>
        <w:t>امام غزالی گوید</w:t>
      </w:r>
      <w:r w:rsidRPr="00F51ED9">
        <w:rPr>
          <w:rFonts w:hint="cs"/>
          <w:rtl/>
        </w:rPr>
        <w:t>: «</w:t>
      </w:r>
      <w:r w:rsidR="00801D7E" w:rsidRPr="00F51ED9">
        <w:rPr>
          <w:rFonts w:hint="cs"/>
          <w:rtl/>
        </w:rPr>
        <w:t>رعایت احتیاط در حق زن از اهتمام بیشتری برخوردار است، زیرا زن به سبب نکاح همچو کنیزی است که قدرت خلاص و رهایی خود را ندارد، اما شوهر در هر حال قادر به طلاق و جدایی است</w:t>
      </w:r>
      <w:r w:rsidRPr="00F51ED9">
        <w:rPr>
          <w:rFonts w:hint="cs"/>
          <w:rtl/>
        </w:rPr>
        <w:t>».</w:t>
      </w:r>
    </w:p>
    <w:p w:rsidR="00801D7E" w:rsidRDefault="00801D7E" w:rsidP="00767256">
      <w:pPr>
        <w:pStyle w:val="a3"/>
        <w:rPr>
          <w:rFonts w:hint="cs"/>
          <w:rtl/>
        </w:rPr>
      </w:pPr>
      <w:r>
        <w:rPr>
          <w:rFonts w:hint="cs"/>
          <w:rtl/>
        </w:rPr>
        <w:t>اگر دختر را به عقد کسی در آورد که ظالم یا فاسق یا اهل بدعت، یا شرابخوار، و امثال آن است در واقع بر دین خود جنایت کرده و به واسط</w:t>
      </w:r>
      <w:r w:rsidR="00767256">
        <w:rPr>
          <w:rFonts w:hint="cs"/>
          <w:rtl/>
        </w:rPr>
        <w:t>ۀ</w:t>
      </w:r>
      <w:r>
        <w:rPr>
          <w:rFonts w:hint="cs"/>
          <w:rtl/>
        </w:rPr>
        <w:t xml:space="preserve"> قطع صل</w:t>
      </w:r>
      <w:r w:rsidR="00767256">
        <w:rPr>
          <w:rFonts w:hint="cs"/>
          <w:rtl/>
        </w:rPr>
        <w:t>ۀ</w:t>
      </w:r>
      <w:r>
        <w:rPr>
          <w:rFonts w:hint="cs"/>
          <w:rtl/>
        </w:rPr>
        <w:t xml:space="preserve"> رحم و سوء انتخاب، خود را در معرض خشم خدا قرار داده است.</w:t>
      </w:r>
    </w:p>
    <w:p w:rsidR="00801D7E" w:rsidRDefault="00801D7E" w:rsidP="00767256">
      <w:pPr>
        <w:pStyle w:val="a3"/>
        <w:rPr>
          <w:rFonts w:hint="cs"/>
          <w:rtl/>
        </w:rPr>
      </w:pPr>
      <w:r>
        <w:rPr>
          <w:rFonts w:hint="cs"/>
          <w:rtl/>
        </w:rPr>
        <w:t>مردی به حسن بن‌علی</w:t>
      </w:r>
      <w:r>
        <w:rPr>
          <w:rFonts w:cs="CTraditional Arabic" w:hint="cs"/>
          <w:sz w:val="26"/>
          <w:szCs w:val="26"/>
          <w:rtl/>
        </w:rPr>
        <w:t>س</w:t>
      </w:r>
      <w:r>
        <w:rPr>
          <w:rFonts w:hint="cs"/>
          <w:rtl/>
        </w:rPr>
        <w:t>‌ گفت: دختری دارم او را به عقد چه کسی در آورم؟ گفت: به عقد کسی که تقوای خدا داشته باشد، اگر او را دوست بدارد گرامیش دارد و اگر دوست نداشته باشد بر وی ستم نکند.</w:t>
      </w:r>
    </w:p>
    <w:p w:rsidR="00F12812" w:rsidRPr="00DC6647" w:rsidRDefault="001B41A9" w:rsidP="00BF1F42">
      <w:pPr>
        <w:pStyle w:val="a0"/>
        <w:rPr>
          <w:rFonts w:hint="cs"/>
          <w:rtl/>
        </w:rPr>
      </w:pPr>
      <w:bookmarkStart w:id="2199" w:name="_Toc262412170"/>
      <w:bookmarkStart w:id="2200" w:name="_Toc340599738"/>
      <w:bookmarkStart w:id="2201" w:name="_Toc408539214"/>
      <w:r>
        <w:rPr>
          <w:rFonts w:hint="cs"/>
          <w:rtl/>
        </w:rPr>
        <w:t>ج-</w:t>
      </w:r>
      <w:r w:rsidR="00F12812">
        <w:rPr>
          <w:rFonts w:hint="cs"/>
          <w:rtl/>
        </w:rPr>
        <w:t xml:space="preserve"> نگاه کردن به زن خواستگاری شده:</w:t>
      </w:r>
      <w:bookmarkEnd w:id="2199"/>
      <w:bookmarkEnd w:id="2200"/>
      <w:bookmarkEnd w:id="2201"/>
    </w:p>
    <w:p w:rsidR="00717B5C" w:rsidRDefault="00717B5C" w:rsidP="00767256">
      <w:pPr>
        <w:pStyle w:val="a3"/>
        <w:rPr>
          <w:rFonts w:hint="cs"/>
          <w:rtl/>
        </w:rPr>
      </w:pPr>
      <w:r>
        <w:rPr>
          <w:rFonts w:hint="cs"/>
          <w:rtl/>
        </w:rPr>
        <w:t>مغیره</w:t>
      </w:r>
      <w:r>
        <w:rPr>
          <w:rFonts w:hint="eastAsia"/>
          <w:rtl/>
        </w:rPr>
        <w:t>‌</w:t>
      </w:r>
      <w:r>
        <w:rPr>
          <w:rFonts w:hint="cs"/>
          <w:rtl/>
        </w:rPr>
        <w:t>بن شعبه گوید: به خواستگاری زنی رفتم، رسول‌خدا</w:t>
      </w:r>
      <w:r>
        <w:rPr>
          <w:rFonts w:cs="CTraditional Arabic" w:hint="cs"/>
          <w:sz w:val="26"/>
          <w:szCs w:val="26"/>
          <w:rtl/>
        </w:rPr>
        <w:t>ص</w:t>
      </w:r>
      <w:r w:rsidR="00754E4E">
        <w:rPr>
          <w:rFonts w:hint="cs"/>
          <w:rtl/>
        </w:rPr>
        <w:t xml:space="preserve"> فرمود: </w:t>
      </w:r>
      <w:r w:rsidR="00754E4E">
        <w:rPr>
          <w:rFonts w:cs="Traditional Arabic" w:hint="cs"/>
          <w:rtl/>
        </w:rPr>
        <w:t>«</w:t>
      </w:r>
      <w:r>
        <w:rPr>
          <w:rFonts w:hint="cs"/>
          <w:rtl/>
        </w:rPr>
        <w:t>به او بنگر، زیرا این کار برای ادام</w:t>
      </w:r>
      <w:r w:rsidR="00767256">
        <w:rPr>
          <w:rFonts w:hint="cs"/>
          <w:rtl/>
        </w:rPr>
        <w:t>ۀ</w:t>
      </w:r>
      <w:r>
        <w:rPr>
          <w:rFonts w:hint="cs"/>
          <w:rtl/>
        </w:rPr>
        <w:t xml:space="preserve"> زناشویی شما بهتر است</w:t>
      </w:r>
      <w:r w:rsidR="00754E4E">
        <w:rPr>
          <w:rFonts w:cs="Traditional Arabic" w:hint="cs"/>
          <w:rtl/>
        </w:rPr>
        <w:t>»</w:t>
      </w:r>
      <w:r w:rsidR="00754E4E">
        <w:rPr>
          <w:rFonts w:hint="cs"/>
          <w:rtl/>
        </w:rPr>
        <w:t>.</w:t>
      </w:r>
      <w:r w:rsidR="00277019">
        <w:rPr>
          <w:rFonts w:hint="cs"/>
          <w:rtl/>
        </w:rPr>
        <w:t xml:space="preserve"> </w:t>
      </w:r>
      <w:r>
        <w:rPr>
          <w:rFonts w:hint="cs"/>
          <w:rtl/>
        </w:rPr>
        <w:t>(روایت از نسائی و ابن‌ماجه و ترمذی)</w:t>
      </w:r>
      <w:r w:rsidR="00754E4E">
        <w:rPr>
          <w:rFonts w:hint="cs"/>
          <w:rtl/>
        </w:rPr>
        <w:t>.</w:t>
      </w:r>
    </w:p>
    <w:p w:rsidR="00717B5C" w:rsidRDefault="0071773C" w:rsidP="00767256">
      <w:pPr>
        <w:pStyle w:val="a3"/>
        <w:rPr>
          <w:rFonts w:hint="cs"/>
          <w:rtl/>
        </w:rPr>
      </w:pPr>
      <w:r>
        <w:rPr>
          <w:rFonts w:hint="cs"/>
          <w:rtl/>
        </w:rPr>
        <w:t>ترمذی گوید: بعضی از اهل علم به این حدیث</w:t>
      </w:r>
      <w:r w:rsidR="00754E4E">
        <w:rPr>
          <w:rFonts w:hint="cs"/>
          <w:rtl/>
        </w:rPr>
        <w:t xml:space="preserve"> استدلال کرده و گویند: نگاه کردن</w:t>
      </w:r>
      <w:r>
        <w:rPr>
          <w:rFonts w:hint="cs"/>
          <w:rtl/>
        </w:rPr>
        <w:t xml:space="preserve"> به مخطوبه جایز است مادام به حریم حرام واقع نشود. و این، قول احمد و اسحاق است.</w:t>
      </w:r>
    </w:p>
    <w:p w:rsidR="0071773C" w:rsidRDefault="0071773C" w:rsidP="00767256">
      <w:pPr>
        <w:pStyle w:val="a3"/>
        <w:rPr>
          <w:rFonts w:hint="cs"/>
          <w:rtl/>
        </w:rPr>
      </w:pPr>
      <w:r>
        <w:rPr>
          <w:rFonts w:hint="cs"/>
          <w:rtl/>
        </w:rPr>
        <w:t>عایشه</w:t>
      </w:r>
      <w:r w:rsidR="00754E4E">
        <w:rPr>
          <w:rFonts w:hint="cs"/>
          <w:rtl/>
        </w:rPr>
        <w:t xml:space="preserve"> </w:t>
      </w:r>
      <w:r w:rsidR="00754E4E">
        <w:rPr>
          <w:rFonts w:cs="CTraditional Arabic" w:hint="cs"/>
          <w:rtl/>
        </w:rPr>
        <w:t>ل</w:t>
      </w:r>
      <w:r>
        <w:rPr>
          <w:rFonts w:hint="cs"/>
          <w:rtl/>
        </w:rPr>
        <w:t xml:space="preserve"> </w:t>
      </w:r>
      <w:r w:rsidR="00AF6E91">
        <w:rPr>
          <w:rFonts w:hint="cs"/>
          <w:rtl/>
        </w:rPr>
        <w:t>گوید: رسول‌خدا</w:t>
      </w:r>
      <w:r w:rsidR="00AF6E91">
        <w:rPr>
          <w:rFonts w:cs="CTraditional Arabic" w:hint="cs"/>
          <w:sz w:val="26"/>
          <w:szCs w:val="26"/>
          <w:rtl/>
        </w:rPr>
        <w:t>ص</w:t>
      </w:r>
      <w:r w:rsidR="00754E4E">
        <w:rPr>
          <w:rFonts w:hint="cs"/>
          <w:rtl/>
        </w:rPr>
        <w:t xml:space="preserve"> فرمود: </w:t>
      </w:r>
      <w:r w:rsidR="00754E4E">
        <w:rPr>
          <w:rFonts w:cs="Traditional Arabic" w:hint="cs"/>
          <w:rtl/>
        </w:rPr>
        <w:t>«</w:t>
      </w:r>
      <w:r w:rsidR="00AF6E91">
        <w:rPr>
          <w:rFonts w:hint="cs"/>
          <w:rtl/>
        </w:rPr>
        <w:t>در خواب دیدم فرشته‌ای تو را در پارچه‌ای ابریشم پیش من آورد و گفت: این همسر شما است پارچه را بر چهره‌ات کنار زدم متوجه شدم تو بودی، عرض کردم: اگر از جانب خدا باشد آن را تقدیر خواهد فرمود</w:t>
      </w:r>
      <w:r w:rsidR="00754E4E">
        <w:rPr>
          <w:rFonts w:cs="Traditional Arabic" w:hint="cs"/>
          <w:rtl/>
        </w:rPr>
        <w:t>»</w:t>
      </w:r>
      <w:r w:rsidR="00754E4E">
        <w:rPr>
          <w:rFonts w:hint="cs"/>
          <w:rtl/>
        </w:rPr>
        <w:t>.</w:t>
      </w:r>
      <w:r w:rsidR="00277019">
        <w:rPr>
          <w:rFonts w:hint="cs"/>
          <w:rtl/>
        </w:rPr>
        <w:t xml:space="preserve"> </w:t>
      </w:r>
      <w:r w:rsidR="00AF6E91">
        <w:rPr>
          <w:rFonts w:hint="cs"/>
          <w:rtl/>
        </w:rPr>
        <w:t>(بخاری)</w:t>
      </w:r>
      <w:r w:rsidR="00754E4E">
        <w:rPr>
          <w:rFonts w:hint="cs"/>
          <w:rtl/>
        </w:rPr>
        <w:t>.</w:t>
      </w:r>
    </w:p>
    <w:p w:rsidR="00AF6E91" w:rsidRDefault="00312B5C" w:rsidP="00767256">
      <w:pPr>
        <w:pStyle w:val="a3"/>
        <w:rPr>
          <w:rFonts w:hint="cs"/>
          <w:rtl/>
        </w:rPr>
      </w:pPr>
      <w:r>
        <w:rPr>
          <w:rFonts w:hint="cs"/>
          <w:rtl/>
        </w:rPr>
        <w:t>و سهل‌بن‌سعد</w:t>
      </w:r>
      <w:r>
        <w:rPr>
          <w:rFonts w:cs="CTraditional Arabic" w:hint="cs"/>
          <w:sz w:val="26"/>
          <w:szCs w:val="26"/>
          <w:rtl/>
        </w:rPr>
        <w:t>س</w:t>
      </w:r>
      <w:r w:rsidR="00754E4E">
        <w:rPr>
          <w:rFonts w:hint="cs"/>
          <w:rtl/>
        </w:rPr>
        <w:t xml:space="preserve"> آورده است: </w:t>
      </w:r>
      <w:r w:rsidR="00754E4E">
        <w:rPr>
          <w:rFonts w:cs="Traditional Arabic" w:hint="cs"/>
          <w:rtl/>
        </w:rPr>
        <w:t>«</w:t>
      </w:r>
      <w:r>
        <w:rPr>
          <w:rFonts w:hint="cs"/>
          <w:rtl/>
        </w:rPr>
        <w:t>زنی به خدمت رسول‌خدا</w:t>
      </w:r>
      <w:r>
        <w:rPr>
          <w:rFonts w:cs="CTraditional Arabic" w:hint="cs"/>
          <w:sz w:val="26"/>
          <w:szCs w:val="26"/>
          <w:rtl/>
        </w:rPr>
        <w:t>ص</w:t>
      </w:r>
      <w:r>
        <w:rPr>
          <w:rFonts w:hint="cs"/>
          <w:rtl/>
        </w:rPr>
        <w:t xml:space="preserve"> آمد و عرض کرد: یا رسول‌الله، آمده‌ام </w:t>
      </w:r>
      <w:r w:rsidR="00870ABD">
        <w:rPr>
          <w:rFonts w:hint="cs"/>
          <w:rtl/>
        </w:rPr>
        <w:t>خود را به تو پیش‌کش نمایم. رسول‌خدا</w:t>
      </w:r>
      <w:r w:rsidR="00870ABD">
        <w:rPr>
          <w:rFonts w:cs="CTraditional Arabic" w:hint="cs"/>
          <w:sz w:val="26"/>
          <w:szCs w:val="26"/>
          <w:rtl/>
        </w:rPr>
        <w:t>ص</w:t>
      </w:r>
      <w:r w:rsidR="00870ABD">
        <w:rPr>
          <w:rFonts w:hint="cs"/>
          <w:rtl/>
        </w:rPr>
        <w:t xml:space="preserve"> سر را بلند کرد و با دقت به او نگریست سپس سر فرود آورد. وقتی که آن زن دریافت که رسول‌خدا</w:t>
      </w:r>
      <w:r w:rsidR="00870ABD">
        <w:rPr>
          <w:rFonts w:cs="CTraditional Arabic" w:hint="cs"/>
          <w:sz w:val="26"/>
          <w:szCs w:val="26"/>
          <w:rtl/>
        </w:rPr>
        <w:t>ص</w:t>
      </w:r>
      <w:r w:rsidR="00870ABD">
        <w:rPr>
          <w:rFonts w:hint="cs"/>
          <w:rtl/>
        </w:rPr>
        <w:t xml:space="preserve"> در این مورد با وی سخن نخواهد گفت بنشست، مردی بلند شد و گفت: ای‌رسول‌خدا، اگر شما به او نیاز نداری او را به عقد من درآور، فرمودند: چیزی به نزد خود داری؟ عرض کرد: نه والله‌ ای رسول‌خدا، فرمود: برو به خانه‌ات نگاه کن ببین چیزی را پیدا می‌کنی؟ مرد رفت، و برگشت و عرض کرد: یا رسول‌الله، به خدا سوگند چیزی پیدا نکردم، فرمود: ببین چیزی پیدا می‌کنی اگر چه یک انگشتری آهن باشد. باز رفت، و برگشت و عرض کرد: سوگند به خدا یا رسول‌الله، حتی نتوانستم یک انگشتری آهن را نیز پیدا کنم، ولی این، زیرپوش من است اگر کفایت کند. سهل گوید: رداء (بالاوش) نداشت تا آن را به زن بدهد و ازار (زیرپوش) را برای خود باقی بگذارد. رسول‌خدا</w:t>
      </w:r>
      <w:r w:rsidR="00870ABD">
        <w:rPr>
          <w:rFonts w:cs="CTraditional Arabic" w:hint="cs"/>
          <w:sz w:val="26"/>
          <w:szCs w:val="26"/>
          <w:rtl/>
        </w:rPr>
        <w:t>ص</w:t>
      </w:r>
      <w:r w:rsidR="00870ABD">
        <w:rPr>
          <w:rFonts w:hint="cs"/>
          <w:rtl/>
        </w:rPr>
        <w:t xml:space="preserve"> فرمود: می‌خواهید با این زیرپوش چه بکنی؟! اگر تو آن را بپوشی چیزی بر تن زن نمی‌ماند و اگر زن آن را بپوشد تو پوششی نخواهی داشت، مرد مدتی طولانی نشست. سپس بلند شد و رفت. رسول خدا</w:t>
      </w:r>
      <w:r w:rsidR="00870ABD">
        <w:rPr>
          <w:rFonts w:cs="CTraditional Arabic" w:hint="cs"/>
          <w:sz w:val="26"/>
          <w:szCs w:val="26"/>
          <w:rtl/>
        </w:rPr>
        <w:t>ص</w:t>
      </w:r>
      <w:r w:rsidR="00870ABD">
        <w:rPr>
          <w:rFonts w:hint="cs"/>
          <w:rtl/>
        </w:rPr>
        <w:t xml:space="preserve"> دستور داد او را باز خوانند، چون بیامد فرمود: از قرآن چه با خود داری؟ گفت: فلان سوره و فلان سوره و سوره‌ها را بر شمرد. فرمودند: از حفظ می‌توانید</w:t>
      </w:r>
      <w:r w:rsidR="00853096">
        <w:rPr>
          <w:rFonts w:hint="cs"/>
          <w:rtl/>
        </w:rPr>
        <w:t xml:space="preserve"> آن‌ها </w:t>
      </w:r>
      <w:r w:rsidR="00870ABD">
        <w:rPr>
          <w:rFonts w:hint="cs"/>
          <w:rtl/>
        </w:rPr>
        <w:t>را بخوانید؟ عرض کرد: بله، فرمودند: برو این زن را در مقابل آن مقدار قرآن به عقد تو در آوردم</w:t>
      </w:r>
      <w:r w:rsidR="00754E4E">
        <w:rPr>
          <w:rFonts w:cs="Traditional Arabic" w:hint="cs"/>
          <w:rtl/>
        </w:rPr>
        <w:t>»</w:t>
      </w:r>
      <w:r w:rsidR="00754E4E">
        <w:rPr>
          <w:rFonts w:hint="cs"/>
          <w:rtl/>
        </w:rPr>
        <w:t>.</w:t>
      </w:r>
      <w:r w:rsidR="00F841C6">
        <w:rPr>
          <w:rFonts w:hint="cs"/>
          <w:rtl/>
        </w:rPr>
        <w:t xml:space="preserve"> </w:t>
      </w:r>
      <w:r w:rsidR="00870ABD">
        <w:rPr>
          <w:rFonts w:hint="cs"/>
          <w:rtl/>
        </w:rPr>
        <w:t>(روایت از بخاری)</w:t>
      </w:r>
      <w:r w:rsidR="00754E4E">
        <w:rPr>
          <w:rFonts w:hint="cs"/>
          <w:rtl/>
        </w:rPr>
        <w:t>.</w:t>
      </w:r>
    </w:p>
    <w:p w:rsidR="00944F28" w:rsidRDefault="00944F28" w:rsidP="00F51ED9">
      <w:pPr>
        <w:pStyle w:val="a3"/>
        <w:rPr>
          <w:rFonts w:hint="cs"/>
          <w:rtl/>
        </w:rPr>
      </w:pPr>
      <w:r>
        <w:rPr>
          <w:rFonts w:hint="cs"/>
          <w:rtl/>
        </w:rPr>
        <w:t>ابوهریره</w:t>
      </w:r>
      <w:r>
        <w:rPr>
          <w:rFonts w:cs="CTraditional Arabic" w:hint="cs"/>
          <w:sz w:val="26"/>
          <w:szCs w:val="26"/>
          <w:rtl/>
        </w:rPr>
        <w:t>س</w:t>
      </w:r>
      <w:r>
        <w:rPr>
          <w:rFonts w:hint="cs"/>
          <w:rtl/>
        </w:rPr>
        <w:t xml:space="preserve"> گوید: مردی عرض رسول‌خدا</w:t>
      </w:r>
      <w:r>
        <w:rPr>
          <w:rFonts w:cs="CTraditional Arabic" w:hint="cs"/>
          <w:sz w:val="26"/>
          <w:szCs w:val="26"/>
          <w:rtl/>
        </w:rPr>
        <w:t>ص</w:t>
      </w:r>
      <w:r>
        <w:rPr>
          <w:rFonts w:hint="cs"/>
          <w:rtl/>
        </w:rPr>
        <w:t xml:space="preserve"> </w:t>
      </w:r>
      <w:r w:rsidRPr="00F51ED9">
        <w:rPr>
          <w:rFonts w:hint="cs"/>
          <w:rtl/>
        </w:rPr>
        <w:t>کرد که با زنی از انصار ازدواج کرده است، رسول‌خداص فرمو</w:t>
      </w:r>
      <w:r w:rsidR="00754E4E" w:rsidRPr="00F51ED9">
        <w:rPr>
          <w:rFonts w:hint="cs"/>
          <w:rtl/>
        </w:rPr>
        <w:t>د: «</w:t>
      </w:r>
      <w:r w:rsidRPr="00F51ED9">
        <w:rPr>
          <w:rFonts w:hint="cs"/>
          <w:rtl/>
        </w:rPr>
        <w:t>او را دیده‌اید؟ عرض کرد: خیر، فرمود: پس برو و به او نگاه کن، چون در</w:t>
      </w:r>
      <w:r w:rsidR="00F841C6" w:rsidRPr="00F51ED9">
        <w:rPr>
          <w:rFonts w:hint="cs"/>
          <w:rtl/>
        </w:rPr>
        <w:t xml:space="preserve"> چشم‌ها</w:t>
      </w:r>
      <w:r w:rsidRPr="00F51ED9">
        <w:rPr>
          <w:rFonts w:hint="cs"/>
          <w:rtl/>
        </w:rPr>
        <w:t>ی انصار چیزی مشاهده می‌شود</w:t>
      </w:r>
      <w:r w:rsidR="00754E4E" w:rsidRPr="00F51ED9">
        <w:rPr>
          <w:rFonts w:hint="cs"/>
          <w:rtl/>
        </w:rPr>
        <w:t>».</w:t>
      </w:r>
      <w:r w:rsidR="00277019">
        <w:rPr>
          <w:rFonts w:hint="cs"/>
          <w:rtl/>
        </w:rPr>
        <w:t xml:space="preserve"> </w:t>
      </w:r>
      <w:r>
        <w:rPr>
          <w:rFonts w:hint="cs"/>
          <w:rtl/>
        </w:rPr>
        <w:t>(روایت از مسلم و نسائی)</w:t>
      </w:r>
      <w:r w:rsidR="00754E4E">
        <w:rPr>
          <w:rFonts w:hint="cs"/>
          <w:rtl/>
        </w:rPr>
        <w:t>.</w:t>
      </w:r>
    </w:p>
    <w:p w:rsidR="00944F28" w:rsidRPr="00F51ED9" w:rsidRDefault="006C4024" w:rsidP="00767256">
      <w:pPr>
        <w:pStyle w:val="a3"/>
        <w:rPr>
          <w:rFonts w:hint="cs"/>
          <w:rtl/>
        </w:rPr>
      </w:pPr>
      <w:r>
        <w:rPr>
          <w:rFonts w:hint="cs"/>
          <w:rtl/>
        </w:rPr>
        <w:t>و ابوداود و حاکم به نقل از جابر در یک حدیث مرفوع آورده‌اند که رسول‌خدا</w:t>
      </w:r>
      <w:r>
        <w:rPr>
          <w:rFonts w:cs="CTraditional Arabic" w:hint="cs"/>
          <w:sz w:val="26"/>
          <w:szCs w:val="26"/>
          <w:rtl/>
        </w:rPr>
        <w:t>ص</w:t>
      </w:r>
      <w:r>
        <w:rPr>
          <w:rFonts w:hint="cs"/>
          <w:rtl/>
        </w:rPr>
        <w:t xml:space="preserve"> </w:t>
      </w:r>
      <w:r w:rsidR="00754E4E" w:rsidRPr="00F51ED9">
        <w:rPr>
          <w:rFonts w:hint="cs"/>
          <w:rtl/>
        </w:rPr>
        <w:t>فرموده: «</w:t>
      </w:r>
      <w:r w:rsidR="00AB67A0" w:rsidRPr="00F51ED9">
        <w:rPr>
          <w:rFonts w:hint="cs"/>
          <w:rtl/>
        </w:rPr>
        <w:t>هرگاه یکی از شما زنی را خواستگاری کرد تا آنجا که امکان دارد به او نگاه کند تا انگیزه‌ای برای ازدواج در وی پیدا شود</w:t>
      </w:r>
      <w:r w:rsidR="00754E4E" w:rsidRPr="00F51ED9">
        <w:rPr>
          <w:rFonts w:hint="cs"/>
          <w:rtl/>
        </w:rPr>
        <w:t>».</w:t>
      </w:r>
    </w:p>
    <w:p w:rsidR="00AB67A0" w:rsidRDefault="00AB67A0" w:rsidP="00767256">
      <w:pPr>
        <w:pStyle w:val="a3"/>
        <w:rPr>
          <w:rFonts w:hint="cs"/>
          <w:rtl/>
        </w:rPr>
      </w:pPr>
      <w:r>
        <w:rPr>
          <w:rFonts w:hint="cs"/>
          <w:rtl/>
        </w:rPr>
        <w:t>بنابه قول جمهور، نگاه خاطب (خواستگاری کننده) به مخطوبه (خواستگار شونده) اشکالی ندارد، ولی غیر از کف</w:t>
      </w:r>
      <w:r w:rsidR="00F841C6">
        <w:rPr>
          <w:rFonts w:hint="cs"/>
          <w:rtl/>
        </w:rPr>
        <w:t xml:space="preserve"> دست‌ها</w:t>
      </w:r>
      <w:r>
        <w:rPr>
          <w:rFonts w:hint="cs"/>
          <w:rtl/>
        </w:rPr>
        <w:t xml:space="preserve"> و صورت او نباید به جای دیگری از بدنش نگاه کرد.</w:t>
      </w:r>
    </w:p>
    <w:p w:rsidR="00AB67A0" w:rsidRDefault="00AB67A0" w:rsidP="00767256">
      <w:pPr>
        <w:pStyle w:val="a3"/>
        <w:rPr>
          <w:rFonts w:hint="cs"/>
          <w:rtl/>
        </w:rPr>
      </w:pPr>
      <w:r>
        <w:rPr>
          <w:rFonts w:hint="cs"/>
          <w:rtl/>
        </w:rPr>
        <w:t>اوزاعی گوید: به غیر از عورت می‌تواند با دقت به او بنگرد.</w:t>
      </w:r>
    </w:p>
    <w:p w:rsidR="00AB67A0" w:rsidRDefault="00AB67A0" w:rsidP="00767256">
      <w:pPr>
        <w:pStyle w:val="a3"/>
        <w:rPr>
          <w:rFonts w:hint="cs"/>
          <w:rtl/>
        </w:rPr>
      </w:pPr>
      <w:r>
        <w:rPr>
          <w:rFonts w:hint="cs"/>
          <w:rtl/>
        </w:rPr>
        <w:t>و ابن‌حزم گفته: می‌تواند از جلو و پشت به او نگاه کند.</w:t>
      </w:r>
    </w:p>
    <w:p w:rsidR="00AB67A0" w:rsidRDefault="00AB67A0" w:rsidP="00767256">
      <w:pPr>
        <w:pStyle w:val="a3"/>
        <w:rPr>
          <w:rFonts w:hint="cs"/>
          <w:rtl/>
        </w:rPr>
      </w:pPr>
      <w:r>
        <w:rPr>
          <w:rFonts w:hint="cs"/>
          <w:rtl/>
        </w:rPr>
        <w:t>و از امام احمد در این مورد سه روایت نقل شده است:</w:t>
      </w:r>
    </w:p>
    <w:p w:rsidR="00AB67A0" w:rsidRDefault="00AB67A0" w:rsidP="00767256">
      <w:pPr>
        <w:pStyle w:val="a3"/>
        <w:rPr>
          <w:rFonts w:hint="cs"/>
          <w:rtl/>
        </w:rPr>
      </w:pPr>
      <w:r>
        <w:rPr>
          <w:rFonts w:hint="cs"/>
          <w:rtl/>
        </w:rPr>
        <w:t>روایت اول: مانند رأی جمهور است.</w:t>
      </w:r>
    </w:p>
    <w:p w:rsidR="00AB67A0" w:rsidRDefault="00AB67A0" w:rsidP="00767256">
      <w:pPr>
        <w:pStyle w:val="a3"/>
        <w:rPr>
          <w:rFonts w:hint="cs"/>
          <w:rtl/>
        </w:rPr>
      </w:pPr>
      <w:r>
        <w:rPr>
          <w:rFonts w:hint="cs"/>
          <w:rtl/>
        </w:rPr>
        <w:t>روایت دوم: به اعضایی بنگرد که غالباً ظاهر می‌شود.</w:t>
      </w:r>
    </w:p>
    <w:p w:rsidR="00AB67A0" w:rsidRDefault="00AB67A0" w:rsidP="00767256">
      <w:pPr>
        <w:pStyle w:val="a3"/>
        <w:rPr>
          <w:rFonts w:hint="cs"/>
          <w:rtl/>
        </w:rPr>
      </w:pPr>
      <w:r>
        <w:rPr>
          <w:rFonts w:hint="cs"/>
          <w:rtl/>
        </w:rPr>
        <w:t>روایت سوم: در صورت لخت بودن غیر از عورت می‌تواند به او بنگرد.</w:t>
      </w:r>
    </w:p>
    <w:p w:rsidR="00AB67A0" w:rsidRDefault="00AB67A0" w:rsidP="00767256">
      <w:pPr>
        <w:pStyle w:val="a3"/>
        <w:rPr>
          <w:rFonts w:hint="cs"/>
          <w:rtl/>
        </w:rPr>
      </w:pPr>
      <w:r>
        <w:rPr>
          <w:rFonts w:hint="cs"/>
          <w:rtl/>
        </w:rPr>
        <w:t>و بنابه قول جمهور مرد می‌تواند بدون اجازة زن به او بنگرد.</w:t>
      </w:r>
    </w:p>
    <w:p w:rsidR="00AB67A0" w:rsidRDefault="00AB67A0" w:rsidP="00F51ED9">
      <w:pPr>
        <w:pStyle w:val="a3"/>
        <w:rPr>
          <w:rFonts w:hint="cs"/>
          <w:rtl/>
        </w:rPr>
      </w:pPr>
      <w:r>
        <w:rPr>
          <w:rFonts w:hint="cs"/>
          <w:rtl/>
        </w:rPr>
        <w:t>و به بنا به</w:t>
      </w:r>
      <w:r w:rsidR="00092990">
        <w:rPr>
          <w:rFonts w:hint="cs"/>
          <w:rtl/>
        </w:rPr>
        <w:t xml:space="preserve"> گفتۀ </w:t>
      </w:r>
      <w:r>
        <w:rPr>
          <w:rFonts w:hint="cs"/>
          <w:rtl/>
        </w:rPr>
        <w:t>مالک، نگاه کردن مرد مشروط به اجاز</w:t>
      </w:r>
      <w:r w:rsidR="00F51ED9">
        <w:rPr>
          <w:rFonts w:hint="cs"/>
          <w:rtl/>
        </w:rPr>
        <w:t>ۀ</w:t>
      </w:r>
      <w:r>
        <w:rPr>
          <w:rFonts w:hint="cs"/>
          <w:rtl/>
        </w:rPr>
        <w:t xml:space="preserve"> زن است.</w:t>
      </w:r>
    </w:p>
    <w:p w:rsidR="00AB67A0" w:rsidRDefault="00AB67A0" w:rsidP="00767256">
      <w:pPr>
        <w:pStyle w:val="a3"/>
        <w:rPr>
          <w:rFonts w:hint="cs"/>
          <w:rtl/>
        </w:rPr>
      </w:pPr>
      <w:r>
        <w:rPr>
          <w:rFonts w:hint="cs"/>
          <w:rtl/>
        </w:rPr>
        <w:t>و طحاوی به نقل از جماعتی گفته است: نگاه کردن قبل از عقد به هیچ وجه جایز نیست، چون در آن حالت بیگانه است.</w:t>
      </w:r>
    </w:p>
    <w:p w:rsidR="00790A7D" w:rsidRPr="00790A7D" w:rsidRDefault="00790A7D" w:rsidP="001B41A9">
      <w:pPr>
        <w:pStyle w:val="a0"/>
        <w:rPr>
          <w:rFonts w:hint="cs"/>
          <w:rtl/>
        </w:rPr>
      </w:pPr>
      <w:bookmarkStart w:id="2202" w:name="_Toc262412171"/>
      <w:bookmarkStart w:id="2203" w:name="_Toc340599739"/>
      <w:bookmarkStart w:id="2204" w:name="_Toc408539215"/>
      <w:r>
        <w:rPr>
          <w:rFonts w:hint="cs"/>
          <w:rtl/>
        </w:rPr>
        <w:t>د</w:t>
      </w:r>
      <w:r w:rsidR="001B41A9">
        <w:rPr>
          <w:rFonts w:hint="cs"/>
          <w:rtl/>
        </w:rPr>
        <w:t>-</w:t>
      </w:r>
      <w:r>
        <w:rPr>
          <w:rFonts w:hint="cs"/>
          <w:rtl/>
        </w:rPr>
        <w:t xml:space="preserve"> از دختر درخواست اجازه می‌شود، و بیوه نسبت به خودش اولویت دارد:</w:t>
      </w:r>
      <w:bookmarkEnd w:id="2202"/>
      <w:bookmarkEnd w:id="2203"/>
      <w:bookmarkEnd w:id="2204"/>
    </w:p>
    <w:p w:rsidR="00D9224D" w:rsidRDefault="004A6112" w:rsidP="00F51ED9">
      <w:pPr>
        <w:pStyle w:val="a3"/>
        <w:rPr>
          <w:rFonts w:hint="cs"/>
          <w:rtl/>
        </w:rPr>
      </w:pPr>
      <w:r>
        <w:rPr>
          <w:rFonts w:hint="cs"/>
          <w:rtl/>
        </w:rPr>
        <w:t>ابوهریره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7E6940">
        <w:rPr>
          <w:rFonts w:hint="cs"/>
          <w:rtl/>
        </w:rPr>
        <w:t xml:space="preserve"> فرمود: </w:t>
      </w:r>
      <w:r w:rsidR="007E6940">
        <w:rPr>
          <w:rFonts w:cs="Traditional Arabic" w:hint="cs"/>
          <w:rtl/>
        </w:rPr>
        <w:t>«</w:t>
      </w:r>
      <w:r>
        <w:rPr>
          <w:rFonts w:hint="cs"/>
          <w:rtl/>
        </w:rPr>
        <w:t>بیوه نکاح نمی‌شود تا درخواست ازدواج از وی نگردد، و دختر نکاح نمی‌شود تا اجازه ندهد و سکوت او،</w:t>
      </w:r>
      <w:r w:rsidR="001F0B21">
        <w:rPr>
          <w:rFonts w:hint="cs"/>
          <w:rtl/>
        </w:rPr>
        <w:t xml:space="preserve"> نشانۀ </w:t>
      </w:r>
      <w:r>
        <w:rPr>
          <w:rFonts w:hint="cs"/>
          <w:rtl/>
        </w:rPr>
        <w:t>رضایت اوست</w:t>
      </w:r>
      <w:r w:rsidR="007E6940">
        <w:rPr>
          <w:rFonts w:cs="Traditional Arabic" w:hint="cs"/>
          <w:rtl/>
        </w:rPr>
        <w:t>»</w:t>
      </w:r>
      <w:r w:rsidR="007E6940">
        <w:rPr>
          <w:rFonts w:hint="cs"/>
          <w:rtl/>
        </w:rPr>
        <w:t>.</w:t>
      </w:r>
      <w:r w:rsidR="00277019">
        <w:rPr>
          <w:rFonts w:hint="cs"/>
          <w:rtl/>
        </w:rPr>
        <w:t xml:space="preserve"> </w:t>
      </w:r>
      <w:r>
        <w:rPr>
          <w:rFonts w:hint="cs"/>
          <w:rtl/>
        </w:rPr>
        <w:t>(روایت از شیخین و ترمذی)</w:t>
      </w:r>
      <w:r w:rsidR="007E6940">
        <w:rPr>
          <w:rFonts w:hint="cs"/>
          <w:rtl/>
        </w:rPr>
        <w:t>.</w:t>
      </w:r>
    </w:p>
    <w:p w:rsidR="004A6112" w:rsidRDefault="00481F18" w:rsidP="00F51ED9">
      <w:pPr>
        <w:pStyle w:val="a3"/>
        <w:rPr>
          <w:rFonts w:hint="cs"/>
          <w:rtl/>
        </w:rPr>
      </w:pPr>
      <w:r>
        <w:rPr>
          <w:rFonts w:hint="cs"/>
          <w:rtl/>
        </w:rPr>
        <w:t>و نزد اهل علم عمل بر این حدیث اس</w:t>
      </w:r>
      <w:r w:rsidR="007E6940">
        <w:rPr>
          <w:rFonts w:hint="cs"/>
          <w:rtl/>
        </w:rPr>
        <w:t xml:space="preserve">ت: </w:t>
      </w:r>
      <w:r w:rsidR="007E6940">
        <w:rPr>
          <w:rFonts w:cs="Traditional Arabic" w:hint="cs"/>
          <w:rtl/>
        </w:rPr>
        <w:t>«</w:t>
      </w:r>
      <w:r>
        <w:rPr>
          <w:rFonts w:hint="cs"/>
          <w:rtl/>
        </w:rPr>
        <w:t>زن بیوه تا امر نکند نکاح نشود</w:t>
      </w:r>
      <w:r w:rsidR="007E6940">
        <w:rPr>
          <w:rFonts w:cs="Traditional Arabic" w:hint="cs"/>
          <w:rtl/>
        </w:rPr>
        <w:t>»</w:t>
      </w:r>
      <w:r w:rsidR="007E6940">
        <w:rPr>
          <w:rFonts w:hint="cs"/>
          <w:rtl/>
        </w:rPr>
        <w:t>.</w:t>
      </w:r>
      <w:r>
        <w:rPr>
          <w:rFonts w:hint="cs"/>
          <w:rtl/>
        </w:rPr>
        <w:t xml:space="preserve"> و اگر پدر بدون امر او، او را به عقد کسی درآورد و بدان راضی نباشد، چنین نکاحی از نظر اهل علم باطل و فسخ شده است. اهل علم در تزویج دختران از جانب پدران اختلاف رأی دارند، رأی اکثر علماء کوفه و دیگران بر این است که اگر پدر</w:t>
      </w:r>
      <w:r w:rsidR="007E6940">
        <w:rPr>
          <w:rFonts w:hint="cs"/>
          <w:rtl/>
        </w:rPr>
        <w:t>،</w:t>
      </w:r>
      <w:r>
        <w:rPr>
          <w:rFonts w:hint="cs"/>
          <w:rtl/>
        </w:rPr>
        <w:t xml:space="preserve"> دختر بالغ</w:t>
      </w:r>
      <w:r w:rsidR="00F51ED9">
        <w:rPr>
          <w:rFonts w:hint="cs"/>
          <w:rtl/>
        </w:rPr>
        <w:t>ۀ</w:t>
      </w:r>
      <w:r>
        <w:rPr>
          <w:rFonts w:hint="cs"/>
          <w:rtl/>
        </w:rPr>
        <w:t xml:space="preserve"> خود را بدون اجازه، و رضایت او به عقد کسی درآورد، نکاح فسخ شده و باطل است.</w:t>
      </w:r>
    </w:p>
    <w:p w:rsidR="00481F18" w:rsidRDefault="00481F18" w:rsidP="00F51ED9">
      <w:pPr>
        <w:pStyle w:val="a3"/>
        <w:rPr>
          <w:rFonts w:hint="cs"/>
          <w:rtl/>
        </w:rPr>
      </w:pPr>
      <w:r>
        <w:rPr>
          <w:rFonts w:hint="cs"/>
          <w:rtl/>
        </w:rPr>
        <w:t>و به نظر بعضی از علماء مدینه: تزویج دختر توسط پدر جایز است اگرچه بدان راضی نباشد، و این، قول مالک بن‌انس، شافعی، احمد و اسحاق است.</w:t>
      </w:r>
    </w:p>
    <w:p w:rsidR="00FF7D3D" w:rsidRDefault="00481F18" w:rsidP="00F51ED9">
      <w:pPr>
        <w:pStyle w:val="a3"/>
        <w:rPr>
          <w:rFonts w:hint="cs"/>
          <w:rtl/>
        </w:rPr>
      </w:pPr>
      <w:r>
        <w:rPr>
          <w:rFonts w:hint="cs"/>
          <w:rtl/>
        </w:rPr>
        <w:t>و عبدالله‌بن‌عباس</w:t>
      </w:r>
      <w:r w:rsidR="007E6940">
        <w:rPr>
          <w:rFonts w:hint="cs"/>
          <w:rtl/>
        </w:rPr>
        <w:t xml:space="preserve"> </w:t>
      </w:r>
      <w:r w:rsidR="007E6940">
        <w:rPr>
          <w:rFonts w:cs="CTraditional Arabic" w:hint="cs"/>
          <w:sz w:val="26"/>
          <w:szCs w:val="26"/>
          <w:rtl/>
        </w:rPr>
        <w:t>ب</w:t>
      </w:r>
      <w:r>
        <w:rPr>
          <w:rFonts w:hint="cs"/>
          <w:rtl/>
        </w:rPr>
        <w:t xml:space="preserve"> </w:t>
      </w:r>
      <w:r w:rsidR="007E6940">
        <w:rPr>
          <w:rFonts w:hint="cs"/>
          <w:rtl/>
        </w:rPr>
        <w:t xml:space="preserve">گوید: </w:t>
      </w:r>
      <w:r w:rsidR="007E6940">
        <w:rPr>
          <w:rFonts w:cs="Traditional Arabic" w:hint="cs"/>
          <w:rtl/>
        </w:rPr>
        <w:t>«</w:t>
      </w:r>
      <w:r w:rsidR="00FF7D3D">
        <w:rPr>
          <w:rFonts w:hint="cs"/>
          <w:rtl/>
        </w:rPr>
        <w:t>رسول‌خدا</w:t>
      </w:r>
      <w:r w:rsidR="00FF7D3D">
        <w:rPr>
          <w:rFonts w:cs="CTraditional Arabic" w:hint="cs"/>
          <w:sz w:val="26"/>
          <w:szCs w:val="26"/>
          <w:rtl/>
        </w:rPr>
        <w:t>ص</w:t>
      </w:r>
      <w:r w:rsidR="00FF7D3D">
        <w:rPr>
          <w:rFonts w:hint="cs"/>
          <w:rtl/>
        </w:rPr>
        <w:t xml:space="preserve"> فرمود: بیوه زن نسبت به حق خود، از ولی اولی‌تر است، و از دختر اجازه گرفته می‌شود و اجاز</w:t>
      </w:r>
      <w:r w:rsidR="00F51ED9">
        <w:rPr>
          <w:rFonts w:hint="cs"/>
          <w:rtl/>
        </w:rPr>
        <w:t>ۀ</w:t>
      </w:r>
      <w:r w:rsidR="00FF7D3D">
        <w:rPr>
          <w:rFonts w:hint="cs"/>
          <w:rtl/>
        </w:rPr>
        <w:t xml:space="preserve"> او سکوت او است</w:t>
      </w:r>
      <w:r w:rsidR="007E6940">
        <w:rPr>
          <w:rFonts w:cs="Traditional Arabic" w:hint="cs"/>
          <w:rtl/>
        </w:rPr>
        <w:t>»</w:t>
      </w:r>
      <w:r w:rsidR="007E6940">
        <w:rPr>
          <w:rFonts w:hint="cs"/>
          <w:rtl/>
        </w:rPr>
        <w:t>.</w:t>
      </w:r>
      <w:r w:rsidR="00277019">
        <w:rPr>
          <w:rFonts w:hint="cs"/>
          <w:rtl/>
        </w:rPr>
        <w:t xml:space="preserve"> </w:t>
      </w:r>
      <w:r w:rsidR="00FF7D3D">
        <w:rPr>
          <w:rFonts w:hint="cs"/>
          <w:rtl/>
        </w:rPr>
        <w:t>(روایت از ابوداود، و ابن‌ماجه و ترمذی)</w:t>
      </w:r>
      <w:r w:rsidR="007E6940">
        <w:rPr>
          <w:rFonts w:hint="cs"/>
          <w:rtl/>
        </w:rPr>
        <w:t>.</w:t>
      </w:r>
    </w:p>
    <w:p w:rsidR="00FF7D3D" w:rsidRDefault="00FF7D3D" w:rsidP="00F51ED9">
      <w:pPr>
        <w:pStyle w:val="a3"/>
        <w:rPr>
          <w:rFonts w:hint="cs"/>
          <w:rtl/>
        </w:rPr>
      </w:pPr>
      <w:r>
        <w:rPr>
          <w:rFonts w:hint="cs"/>
          <w:rtl/>
        </w:rPr>
        <w:t>و بعضی از علماء برای نکاح بدون ولی، به این حدیث استدلال کرده‌اند.</w:t>
      </w:r>
    </w:p>
    <w:p w:rsidR="00FF7D3D" w:rsidRDefault="00FF7D3D" w:rsidP="00F51ED9">
      <w:pPr>
        <w:pStyle w:val="a3"/>
        <w:rPr>
          <w:rFonts w:hint="cs"/>
          <w:rtl/>
        </w:rPr>
      </w:pPr>
      <w:r>
        <w:rPr>
          <w:rFonts w:hint="cs"/>
          <w:rtl/>
        </w:rPr>
        <w:t>ولی در واقع این حدیث نمی‌تواند برای آنان حجت باشد، چون از بیشتر از یک طریق از ابن‌عباس نقل شده که رسول‌خدا</w:t>
      </w:r>
      <w:r>
        <w:rPr>
          <w:rFonts w:cs="CTraditional Arabic" w:hint="cs"/>
          <w:sz w:val="26"/>
          <w:szCs w:val="26"/>
          <w:rtl/>
        </w:rPr>
        <w:t>ص</w:t>
      </w:r>
      <w:r w:rsidR="007E6940">
        <w:rPr>
          <w:rFonts w:hint="cs"/>
          <w:rtl/>
        </w:rPr>
        <w:t xml:space="preserve"> فرموده: </w:t>
      </w:r>
      <w:r w:rsidR="007E6940">
        <w:rPr>
          <w:rFonts w:cs="Traditional Arabic" w:hint="cs"/>
          <w:rtl/>
        </w:rPr>
        <w:t>«</w:t>
      </w:r>
      <w:r>
        <w:rPr>
          <w:rFonts w:hint="cs"/>
          <w:rtl/>
        </w:rPr>
        <w:t>نکاح بدون ولی صحیح نیست</w:t>
      </w:r>
      <w:r w:rsidR="007E6940">
        <w:rPr>
          <w:rFonts w:cs="Traditional Arabic" w:hint="cs"/>
          <w:rtl/>
        </w:rPr>
        <w:t>»</w:t>
      </w:r>
      <w:r w:rsidR="007E6940">
        <w:rPr>
          <w:rFonts w:hint="cs"/>
          <w:rtl/>
        </w:rPr>
        <w:t>.</w:t>
      </w:r>
      <w:r>
        <w:rPr>
          <w:rFonts w:hint="cs"/>
          <w:rtl/>
        </w:rPr>
        <w:t xml:space="preserve"> </w:t>
      </w:r>
      <w:r w:rsidR="007E6940">
        <w:rPr>
          <w:rFonts w:hint="cs"/>
          <w:rtl/>
        </w:rPr>
        <w:t xml:space="preserve">و معنای حدیث: </w:t>
      </w:r>
      <w:r w:rsidR="007E6940">
        <w:rPr>
          <w:rFonts w:cs="Traditional Arabic" w:hint="cs"/>
          <w:rtl/>
        </w:rPr>
        <w:t>«</w:t>
      </w:r>
      <w:r>
        <w:rPr>
          <w:rFonts w:hint="cs"/>
          <w:rtl/>
        </w:rPr>
        <w:t>بیوه زن نسبت به حق خود از ولی اولی‌تر است</w:t>
      </w:r>
      <w:r w:rsidR="007E6940">
        <w:rPr>
          <w:rFonts w:cs="Traditional Arabic" w:hint="cs"/>
          <w:rtl/>
        </w:rPr>
        <w:t>»</w:t>
      </w:r>
      <w:r>
        <w:rPr>
          <w:rFonts w:hint="cs"/>
          <w:rtl/>
        </w:rPr>
        <w:t>، به نزد اکثر علماء این است که ولی، نمی‌تواند بدون رضایت و امر او، او را به عقد کسی درآورد. بنابراین، اگر پدر بدون امر و رضایت او اقدام به تزویج دختر بیوه‌اش کرد نکاحش باطل است؛ به دلیل حدیث خنساء بنت‌خذام، که بیوه بود و پدرش او را به عقد کسی درآورده بود، در حالی که ناراضی بود و پیامبر</w:t>
      </w:r>
      <w:r>
        <w:rPr>
          <w:rFonts w:cs="CTraditional Arabic" w:hint="cs"/>
          <w:sz w:val="26"/>
          <w:szCs w:val="26"/>
          <w:rtl/>
        </w:rPr>
        <w:t>ص</w:t>
      </w:r>
      <w:r>
        <w:rPr>
          <w:rFonts w:hint="cs"/>
          <w:rtl/>
        </w:rPr>
        <w:t xml:space="preserve"> نکاح او را رد کرد.</w:t>
      </w:r>
    </w:p>
    <w:p w:rsidR="00743559" w:rsidRPr="00DC6647" w:rsidRDefault="00743559" w:rsidP="001B41A9">
      <w:pPr>
        <w:pStyle w:val="a0"/>
        <w:rPr>
          <w:rFonts w:hint="cs"/>
          <w:rtl/>
        </w:rPr>
      </w:pPr>
      <w:bookmarkStart w:id="2205" w:name="_Toc262412172"/>
      <w:bookmarkStart w:id="2206" w:name="_Toc340599740"/>
      <w:bookmarkStart w:id="2207" w:name="_Toc408539216"/>
      <w:r>
        <w:rPr>
          <w:rFonts w:hint="cs"/>
          <w:rtl/>
        </w:rPr>
        <w:t>هـ</w:t>
      </w:r>
      <w:r w:rsidR="001B41A9">
        <w:rPr>
          <w:rFonts w:hint="cs"/>
          <w:rtl/>
        </w:rPr>
        <w:t>-</w:t>
      </w:r>
      <w:r>
        <w:rPr>
          <w:rFonts w:hint="cs"/>
          <w:rtl/>
        </w:rPr>
        <w:t xml:space="preserve"> نکاح بدون تلفظ به اسم زواج یا نکاح جایز نیست:</w:t>
      </w:r>
      <w:bookmarkEnd w:id="2205"/>
      <w:bookmarkEnd w:id="2206"/>
      <w:bookmarkEnd w:id="2207"/>
    </w:p>
    <w:p w:rsidR="004B12DE" w:rsidRDefault="00056C10" w:rsidP="00F51ED9">
      <w:pPr>
        <w:pStyle w:val="a3"/>
        <w:rPr>
          <w:rFonts w:hint="cs"/>
          <w:rtl/>
        </w:rPr>
      </w:pPr>
      <w:r>
        <w:rPr>
          <w:rFonts w:hint="cs"/>
          <w:rtl/>
        </w:rPr>
        <w:t>نکاح جز با الفاظی از قبیل: زواج، یا انکاح، یا تملیک، یا امکان، جایز نیست. و نکاح با لفظ هبه (بخشش) و غیر آن از الفاظ غیر غربی جایز نیست؛ به دلیل آیات و احادیث ذیل:</w:t>
      </w:r>
    </w:p>
    <w:p w:rsidR="00E0102F" w:rsidRPr="006B1226" w:rsidRDefault="00E0102F" w:rsidP="00F51ED9">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فَ</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نكِحُواْ</w:t>
      </w:r>
      <w:r w:rsidR="006B1226">
        <w:rPr>
          <w:rFonts w:ascii="KFGQPC Uthmanic Script HAFS" w:hAnsi="KFGQPC Uthmanic Script HAFS" w:cs="KFGQPC Uthmanic Script HAFS"/>
          <w:rtl/>
        </w:rPr>
        <w:t xml:space="preserve"> مَا طَابَ لَكُم مِّنَ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لنِّسَآءِ</w:t>
      </w:r>
      <w:r>
        <w:rPr>
          <w:rFonts w:ascii="Traditional Arabic" w:hAnsi="Traditional Arabic" w:cs="Traditional Arabic"/>
          <w:rtl/>
        </w:rPr>
        <w:t>﴾</w:t>
      </w:r>
      <w:r>
        <w:rPr>
          <w:rFonts w:hint="cs"/>
          <w:rtl/>
        </w:rPr>
        <w:t xml:space="preserve"> </w:t>
      </w:r>
      <w:r w:rsidRPr="00F51ED9">
        <w:rPr>
          <w:rStyle w:val="Char4"/>
          <w:rtl/>
        </w:rPr>
        <w:t>[</w:t>
      </w:r>
      <w:r w:rsidRPr="00F51ED9">
        <w:rPr>
          <w:rStyle w:val="Char4"/>
          <w:rFonts w:hint="cs"/>
          <w:rtl/>
        </w:rPr>
        <w:t>النساء: 3</w:t>
      </w:r>
      <w:r w:rsidRPr="00F51ED9">
        <w:rPr>
          <w:rStyle w:val="Char4"/>
          <w:rtl/>
        </w:rPr>
        <w:t>]</w:t>
      </w:r>
      <w:r w:rsidRPr="00F51ED9">
        <w:rPr>
          <w:rtl/>
        </w:rPr>
        <w:t>.</w:t>
      </w:r>
    </w:p>
    <w:p w:rsidR="007E6940" w:rsidRDefault="007E6940" w:rsidP="00F51ED9">
      <w:pPr>
        <w:pStyle w:val="a3"/>
        <w:rPr>
          <w:rFonts w:hint="cs"/>
          <w:rtl/>
        </w:rPr>
      </w:pPr>
      <w:r w:rsidRPr="00377CF7">
        <w:rPr>
          <w:rFonts w:hint="cs"/>
          <w:sz w:val="26"/>
          <w:rtl/>
        </w:rPr>
        <w:t>«</w:t>
      </w:r>
      <w:r w:rsidRPr="00377CF7">
        <w:rPr>
          <w:sz w:val="26"/>
          <w:rtl/>
        </w:rPr>
        <w:t>آنچه از [ساير] زنان شما را پسند افتد</w:t>
      </w:r>
      <w:r w:rsidRPr="00377CF7">
        <w:rPr>
          <w:rFonts w:hint="cs"/>
          <w:sz w:val="26"/>
          <w:rtl/>
        </w:rPr>
        <w:t xml:space="preserve"> به زنی گیرید»</w:t>
      </w:r>
      <w:r w:rsidR="00F51ED9">
        <w:rPr>
          <w:rFonts w:hint="cs"/>
          <w:sz w:val="26"/>
          <w:rtl/>
        </w:rPr>
        <w:t>.</w:t>
      </w:r>
    </w:p>
    <w:p w:rsidR="00E0102F" w:rsidRPr="006B1226" w:rsidRDefault="00E0102F" w:rsidP="00F51ED9">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وَأَنكِحُواْ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لۡأَيَٰمَىٰ</w:t>
      </w:r>
      <w:r w:rsidR="006B1226">
        <w:rPr>
          <w:rFonts w:ascii="KFGQPC Uthmanic Script HAFS" w:hAnsi="KFGQPC Uthmanic Script HAFS" w:cs="KFGQPC Uthmanic Script HAFS"/>
          <w:rtl/>
        </w:rPr>
        <w:t xml:space="preserve"> مِنكُمۡ وَ</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لصَّٰلِحِينَ</w:t>
      </w:r>
      <w:r w:rsidR="006B1226">
        <w:rPr>
          <w:rFonts w:ascii="KFGQPC Uthmanic Script HAFS" w:hAnsi="KFGQPC Uthmanic Script HAFS" w:cs="KFGQPC Uthmanic Script HAFS"/>
          <w:rtl/>
        </w:rPr>
        <w:t xml:space="preserve"> مِنۡ عِبَادِكُمۡ وَإِمَآئِكُمۡ</w:t>
      </w:r>
      <w:r>
        <w:rPr>
          <w:rFonts w:ascii="Traditional Arabic" w:hAnsi="Traditional Arabic" w:cs="Traditional Arabic"/>
          <w:rtl/>
        </w:rPr>
        <w:t>﴾</w:t>
      </w:r>
      <w:r>
        <w:rPr>
          <w:rFonts w:hint="cs"/>
          <w:rtl/>
        </w:rPr>
        <w:t xml:space="preserve"> </w:t>
      </w:r>
      <w:r w:rsidRPr="00F51ED9">
        <w:rPr>
          <w:rStyle w:val="Char4"/>
          <w:rtl/>
        </w:rPr>
        <w:t>[</w:t>
      </w:r>
      <w:r w:rsidRPr="00F51ED9">
        <w:rPr>
          <w:rStyle w:val="Char4"/>
          <w:rFonts w:hint="cs"/>
          <w:rtl/>
        </w:rPr>
        <w:t>النور: 32</w:t>
      </w:r>
      <w:r w:rsidRPr="00F51ED9">
        <w:rPr>
          <w:rStyle w:val="Char4"/>
          <w:rtl/>
        </w:rPr>
        <w:t>]</w:t>
      </w:r>
      <w:r w:rsidRPr="00F51ED9">
        <w:rPr>
          <w:rtl/>
        </w:rPr>
        <w:t>.</w:t>
      </w:r>
    </w:p>
    <w:p w:rsidR="007E6940" w:rsidRDefault="007E6940" w:rsidP="00F51ED9">
      <w:pPr>
        <w:pStyle w:val="a3"/>
        <w:rPr>
          <w:rFonts w:hint="cs"/>
          <w:rtl/>
        </w:rPr>
      </w:pPr>
      <w:r w:rsidRPr="00377CF7">
        <w:rPr>
          <w:rFonts w:hint="cs"/>
          <w:sz w:val="26"/>
          <w:rtl/>
        </w:rPr>
        <w:t>«</w:t>
      </w:r>
      <w:r w:rsidRPr="00377CF7">
        <w:rPr>
          <w:sz w:val="26"/>
          <w:rtl/>
        </w:rPr>
        <w:t>و آن زنانتان را كه بى شوهرند و بردگان و كنيزكان خود را كه سزاوار [ازدواجند] به همسرى [ديگران‏] دهيد</w:t>
      </w:r>
      <w:r w:rsidRPr="00377CF7">
        <w:rPr>
          <w:rFonts w:hint="cs"/>
          <w:sz w:val="26"/>
          <w:rtl/>
        </w:rPr>
        <w:t>»</w:t>
      </w:r>
      <w:r w:rsidR="00F51ED9">
        <w:rPr>
          <w:rFonts w:hint="cs"/>
          <w:sz w:val="26"/>
          <w:rtl/>
        </w:rPr>
        <w:t>.</w:t>
      </w:r>
    </w:p>
    <w:p w:rsidR="00E0102F" w:rsidRPr="006B1226" w:rsidRDefault="00E0102F" w:rsidP="00F51ED9">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فَلَمَّا قَضَىٰ زَيۡدٞ مِّنۡهَا وَطَرٗا </w:t>
      </w:r>
      <w:r w:rsidR="006B1226">
        <w:rPr>
          <w:rFonts w:ascii="KFGQPC Uthmanic Script HAFS" w:hAnsi="KFGQPC Uthmanic Script HAFS" w:cs="KFGQPC Uthmanic Script HAFS" w:hint="eastAsia"/>
          <w:rtl/>
        </w:rPr>
        <w:t>زَوَّجۡنَٰكَهَا</w:t>
      </w:r>
      <w:r>
        <w:rPr>
          <w:rFonts w:ascii="Traditional Arabic" w:hAnsi="Traditional Arabic" w:cs="Traditional Arabic"/>
          <w:rtl/>
        </w:rPr>
        <w:t>﴾</w:t>
      </w:r>
      <w:r>
        <w:rPr>
          <w:rFonts w:hint="cs"/>
          <w:rtl/>
        </w:rPr>
        <w:t xml:space="preserve"> </w:t>
      </w:r>
      <w:r w:rsidRPr="00F51ED9">
        <w:rPr>
          <w:rStyle w:val="Char4"/>
          <w:rtl/>
        </w:rPr>
        <w:t>[</w:t>
      </w:r>
      <w:r w:rsidRPr="00F51ED9">
        <w:rPr>
          <w:rStyle w:val="Char4"/>
          <w:rFonts w:hint="cs"/>
          <w:rtl/>
        </w:rPr>
        <w:t>الأحزاب: 37</w:t>
      </w:r>
      <w:r w:rsidRPr="00F51ED9">
        <w:rPr>
          <w:rStyle w:val="Char4"/>
          <w:rtl/>
        </w:rPr>
        <w:t>]</w:t>
      </w:r>
      <w:r w:rsidRPr="00F51ED9">
        <w:rPr>
          <w:rtl/>
        </w:rPr>
        <w:t>.</w:t>
      </w:r>
    </w:p>
    <w:p w:rsidR="007E6940" w:rsidRDefault="007E1348" w:rsidP="00F51ED9">
      <w:pPr>
        <w:pStyle w:val="a3"/>
        <w:rPr>
          <w:rFonts w:hint="cs"/>
          <w:rtl/>
        </w:rPr>
      </w:pPr>
      <w:r w:rsidRPr="00377CF7">
        <w:rPr>
          <w:rFonts w:hint="cs"/>
          <w:sz w:val="26"/>
          <w:rtl/>
        </w:rPr>
        <w:t>«</w:t>
      </w:r>
      <w:r w:rsidRPr="00377CF7">
        <w:rPr>
          <w:sz w:val="26"/>
          <w:rtl/>
        </w:rPr>
        <w:t>پس چون زيد پايان حاجت خويش را از او بيان داشت (طلاقش داد) او را به ازدواج تو در آورديم</w:t>
      </w:r>
      <w:r w:rsidRPr="00377CF7">
        <w:rPr>
          <w:rFonts w:hint="cs"/>
          <w:sz w:val="26"/>
          <w:rtl/>
        </w:rPr>
        <w:t>»</w:t>
      </w:r>
    </w:p>
    <w:p w:rsidR="00056C10" w:rsidRPr="007E1348" w:rsidRDefault="00E04793" w:rsidP="00F51ED9">
      <w:pPr>
        <w:pStyle w:val="a3"/>
        <w:rPr>
          <w:rFonts w:hint="cs"/>
          <w:rtl/>
        </w:rPr>
      </w:pPr>
      <w:r w:rsidRPr="007E1348">
        <w:rPr>
          <w:rFonts w:hint="cs"/>
          <w:rtl/>
        </w:rPr>
        <w:t>حدیث قبلی در بحث جواز نگاه کردن به مخطوبه: که حضرت</w:t>
      </w:r>
      <w:r w:rsidRPr="007E1348">
        <w:rPr>
          <w:rFonts w:cs="CTraditional Arabic" w:hint="cs"/>
          <w:sz w:val="26"/>
          <w:szCs w:val="26"/>
          <w:rtl/>
        </w:rPr>
        <w:t>ص</w:t>
      </w:r>
      <w:r w:rsidR="007E1348" w:rsidRPr="007E1348">
        <w:rPr>
          <w:rFonts w:hint="cs"/>
          <w:rtl/>
        </w:rPr>
        <w:t xml:space="preserve"> خطاب به مرد خواستگار فرمود</w:t>
      </w:r>
      <w:r w:rsidR="007E1348" w:rsidRPr="00F51ED9">
        <w:rPr>
          <w:rFonts w:hint="cs"/>
          <w:rtl/>
        </w:rPr>
        <w:t>: «</w:t>
      </w:r>
      <w:r w:rsidRPr="00F51ED9">
        <w:rPr>
          <w:rFonts w:hint="cs"/>
          <w:rtl/>
        </w:rPr>
        <w:t>ما این زن را در مقابل مقدار قرآنی که در حفظ داری به نکاح تو درآوردیم</w:t>
      </w:r>
      <w:r w:rsidR="007E1348" w:rsidRPr="00F51ED9">
        <w:rPr>
          <w:rFonts w:hint="cs"/>
          <w:rtl/>
        </w:rPr>
        <w:t>».</w:t>
      </w:r>
      <w:r w:rsidR="00277019" w:rsidRPr="00F51ED9">
        <w:rPr>
          <w:rFonts w:hint="cs"/>
          <w:rtl/>
        </w:rPr>
        <w:t xml:space="preserve"> </w:t>
      </w:r>
      <w:r w:rsidRPr="00F51ED9">
        <w:rPr>
          <w:rFonts w:hint="cs"/>
          <w:rtl/>
        </w:rPr>
        <w:t>(روایت از بخاری، نسائی،</w:t>
      </w:r>
      <w:r w:rsidRPr="007E1348">
        <w:rPr>
          <w:rFonts w:hint="cs"/>
          <w:rtl/>
        </w:rPr>
        <w:t xml:space="preserve"> مالک، و احمد)</w:t>
      </w:r>
      <w:r w:rsidR="007E1348" w:rsidRPr="007E1348">
        <w:rPr>
          <w:rFonts w:hint="cs"/>
          <w:rtl/>
        </w:rPr>
        <w:t>.</w:t>
      </w:r>
    </w:p>
    <w:p w:rsidR="007E1348" w:rsidRPr="007E1348" w:rsidRDefault="002E6AE5" w:rsidP="00F51ED9">
      <w:pPr>
        <w:pStyle w:val="a3"/>
        <w:rPr>
          <w:rFonts w:hint="cs"/>
          <w:color w:val="0000FF"/>
          <w:rtl/>
        </w:rPr>
      </w:pPr>
      <w:r w:rsidRPr="007E1348">
        <w:rPr>
          <w:rFonts w:hint="cs"/>
          <w:rtl/>
        </w:rPr>
        <w:t>و در روایت عبدالرزاق از معمر و سفیان ثوری آورده است که رسول‌خدا</w:t>
      </w:r>
      <w:r w:rsidRPr="007E1348">
        <w:rPr>
          <w:rFonts w:cs="CTraditional Arabic" w:hint="cs"/>
          <w:sz w:val="26"/>
          <w:szCs w:val="26"/>
          <w:rtl/>
        </w:rPr>
        <w:t>ص</w:t>
      </w:r>
      <w:r w:rsidR="007E1348" w:rsidRPr="007E1348">
        <w:rPr>
          <w:rFonts w:hint="cs"/>
          <w:rtl/>
        </w:rPr>
        <w:t xml:space="preserve"> به آن مرد فرمود: </w:t>
      </w:r>
      <w:r w:rsidR="007E1348" w:rsidRPr="007E1348">
        <w:rPr>
          <w:rFonts w:cs="Traditional Arabic" w:hint="cs"/>
          <w:rtl/>
        </w:rPr>
        <w:t>«</w:t>
      </w:r>
      <w:r w:rsidRPr="007E1348">
        <w:rPr>
          <w:rFonts w:hint="cs"/>
          <w:rtl/>
        </w:rPr>
        <w:t>زن را در مقابل مقدار قرآنی که در حفظ داری به تملیک تو در آوردم</w:t>
      </w:r>
      <w:r w:rsidR="007E1348" w:rsidRPr="007E1348">
        <w:rPr>
          <w:rFonts w:cs="Traditional Arabic" w:hint="cs"/>
          <w:rtl/>
        </w:rPr>
        <w:t>»</w:t>
      </w:r>
      <w:r w:rsidR="007E1348" w:rsidRPr="007E1348">
        <w:rPr>
          <w:rFonts w:hint="cs"/>
          <w:rtl/>
        </w:rPr>
        <w:t>.</w:t>
      </w:r>
      <w:r w:rsidR="00277019">
        <w:rPr>
          <w:rFonts w:hint="cs"/>
          <w:rtl/>
        </w:rPr>
        <w:t xml:space="preserve"> </w:t>
      </w:r>
      <w:r w:rsidRPr="007E1348">
        <w:rPr>
          <w:rFonts w:hint="cs"/>
          <w:rtl/>
        </w:rPr>
        <w:t>(روایت از احمد)</w:t>
      </w:r>
      <w:r w:rsidR="007E1348" w:rsidRPr="007E1348">
        <w:rPr>
          <w:rFonts w:hint="cs"/>
          <w:rtl/>
        </w:rPr>
        <w:t>.</w:t>
      </w:r>
    </w:p>
    <w:p w:rsidR="00350A03" w:rsidRPr="007E1348" w:rsidRDefault="00350A03" w:rsidP="00F51ED9">
      <w:pPr>
        <w:pStyle w:val="a3"/>
        <w:rPr>
          <w:rFonts w:hint="cs"/>
          <w:rtl/>
        </w:rPr>
      </w:pPr>
      <w:r w:rsidRPr="007E1348">
        <w:rPr>
          <w:rFonts w:hint="cs"/>
          <w:rtl/>
        </w:rPr>
        <w:t>انس بن‌مالک</w:t>
      </w:r>
      <w:r w:rsidRPr="007E1348">
        <w:rPr>
          <w:rFonts w:cs="CTraditional Arabic" w:hint="cs"/>
          <w:sz w:val="26"/>
          <w:szCs w:val="26"/>
          <w:rtl/>
        </w:rPr>
        <w:t>س</w:t>
      </w:r>
      <w:r w:rsidRPr="007E1348">
        <w:rPr>
          <w:rFonts w:hint="cs"/>
          <w:rtl/>
        </w:rPr>
        <w:t xml:space="preserve"> آ</w:t>
      </w:r>
      <w:r w:rsidR="007E1348" w:rsidRPr="007E1348">
        <w:rPr>
          <w:rFonts w:hint="cs"/>
          <w:rtl/>
        </w:rPr>
        <w:t xml:space="preserve">ورده است: </w:t>
      </w:r>
      <w:r w:rsidR="007E1348" w:rsidRPr="007E1348">
        <w:rPr>
          <w:rFonts w:cs="Traditional Arabic" w:hint="cs"/>
          <w:rtl/>
        </w:rPr>
        <w:t>«</w:t>
      </w:r>
      <w:r w:rsidRPr="007E1348">
        <w:rPr>
          <w:rFonts w:hint="cs"/>
          <w:rtl/>
        </w:rPr>
        <w:t>رسول‌خدا</w:t>
      </w:r>
      <w:r w:rsidRPr="007E1348">
        <w:rPr>
          <w:rFonts w:cs="CTraditional Arabic" w:hint="cs"/>
          <w:sz w:val="26"/>
          <w:szCs w:val="26"/>
          <w:rtl/>
        </w:rPr>
        <w:t>ص</w:t>
      </w:r>
      <w:r w:rsidRPr="007E1348">
        <w:rPr>
          <w:rFonts w:hint="cs"/>
          <w:rtl/>
        </w:rPr>
        <w:t xml:space="preserve"> هرگاه مطلبی را بیان می‌کرد آن را تا سه مرتبه تکرار می‌فرمود تا به خوبی فهم شود</w:t>
      </w:r>
      <w:r w:rsidR="007E1348" w:rsidRPr="007E1348">
        <w:rPr>
          <w:rFonts w:cs="Traditional Arabic" w:hint="cs"/>
          <w:rtl/>
        </w:rPr>
        <w:t>»</w:t>
      </w:r>
      <w:r w:rsidR="007E1348" w:rsidRPr="007E1348">
        <w:rPr>
          <w:rFonts w:hint="cs"/>
          <w:rtl/>
        </w:rPr>
        <w:t>.</w:t>
      </w:r>
    </w:p>
    <w:p w:rsidR="00350A03" w:rsidRPr="007E1348" w:rsidRDefault="00075709" w:rsidP="00F51ED9">
      <w:pPr>
        <w:pStyle w:val="a3"/>
        <w:rPr>
          <w:rFonts w:hint="cs"/>
          <w:rtl/>
        </w:rPr>
      </w:pPr>
      <w:r w:rsidRPr="007E1348">
        <w:rPr>
          <w:rFonts w:hint="cs"/>
          <w:rtl/>
        </w:rPr>
        <w:t>با دقت و تتبع در آیات و احادیث مذکور روشن می‌شود که انکاح، یا تزویج، یا تملیک و امثال</w:t>
      </w:r>
      <w:r w:rsidR="00853096">
        <w:rPr>
          <w:rFonts w:hint="cs"/>
          <w:rtl/>
        </w:rPr>
        <w:t xml:space="preserve"> آن‌ها </w:t>
      </w:r>
      <w:r w:rsidRPr="007E1348">
        <w:rPr>
          <w:rFonts w:hint="cs"/>
          <w:rtl/>
        </w:rPr>
        <w:t>الفاظی هستند که رسول‌خدا</w:t>
      </w:r>
      <w:r w:rsidRPr="007E1348">
        <w:rPr>
          <w:rFonts w:cs="CTraditional Arabic" w:hint="cs"/>
          <w:sz w:val="26"/>
          <w:szCs w:val="26"/>
          <w:rtl/>
        </w:rPr>
        <w:t>ص</w:t>
      </w:r>
      <w:r w:rsidR="00853096">
        <w:rPr>
          <w:rFonts w:hint="cs"/>
          <w:rtl/>
        </w:rPr>
        <w:t xml:space="preserve"> آن‌ها </w:t>
      </w:r>
      <w:r w:rsidRPr="007E1348">
        <w:rPr>
          <w:rFonts w:hint="cs"/>
          <w:rtl/>
        </w:rPr>
        <w:t>را فرموده تا به ما بیاموزد با چه الفاظی نکاح منعقد می‌گردد.</w:t>
      </w:r>
      <w:r w:rsidR="007E1348">
        <w:rPr>
          <w:rFonts w:hint="cs"/>
          <w:rtl/>
        </w:rPr>
        <w:t xml:space="preserve"> </w:t>
      </w:r>
    </w:p>
    <w:p w:rsidR="00075709" w:rsidRDefault="00075709" w:rsidP="00F51ED9">
      <w:pPr>
        <w:pStyle w:val="a3"/>
        <w:rPr>
          <w:rFonts w:hint="cs"/>
          <w:rtl/>
        </w:rPr>
      </w:pPr>
      <w:r>
        <w:rPr>
          <w:rFonts w:hint="cs"/>
          <w:rtl/>
        </w:rPr>
        <w:t>امام شافعی بر این رأی است. و ابوحنیفه و مالک گویند: نکاح با لفظ هبه (بخشیدن) منعقد می‌گردد. ابن‌حزم در این‌باره گوید: این ادعای بسیار بزرگی است؛ به دلیل آی</w:t>
      </w:r>
      <w:r w:rsidR="00F51ED9">
        <w:rPr>
          <w:rFonts w:hint="cs"/>
          <w:rtl/>
        </w:rPr>
        <w:t>ۀ</w:t>
      </w:r>
      <w:r>
        <w:rPr>
          <w:rFonts w:hint="cs"/>
          <w:rtl/>
        </w:rPr>
        <w:t xml:space="preserve"> سور</w:t>
      </w:r>
      <w:r w:rsidR="00F51ED9">
        <w:rPr>
          <w:rFonts w:hint="cs"/>
          <w:rtl/>
        </w:rPr>
        <w:t>ۀ</w:t>
      </w:r>
      <w:r>
        <w:rPr>
          <w:rFonts w:hint="cs"/>
          <w:rtl/>
        </w:rPr>
        <w:t xml:space="preserve"> احزاب که می‌فرماید:</w:t>
      </w:r>
    </w:p>
    <w:p w:rsidR="00E0102F" w:rsidRPr="006B1226" w:rsidRDefault="00E0102F" w:rsidP="00F51ED9">
      <w:pPr>
        <w:pStyle w:val="a3"/>
        <w:rPr>
          <w:rFonts w:ascii="KFGQPC Uthmanic Script HAFS" w:hAnsi="KFGQPC Uthmanic Script HAFS" w:cs="KFGQPC Uthmanic Script HAFS" w:hint="cs"/>
          <w:rtl/>
        </w:rPr>
      </w:pPr>
      <w:r>
        <w:rPr>
          <w:rFonts w:ascii="Traditional Arabic" w:hAnsi="Traditional Arabic" w:cs="Traditional Arabic"/>
          <w:rtl/>
        </w:rPr>
        <w:t>﴿</w:t>
      </w:r>
      <w:r w:rsidR="006B1226">
        <w:rPr>
          <w:rFonts w:ascii="KFGQPC Uthmanic Script HAFS" w:hAnsi="KFGQPC Uthmanic Script HAFS" w:cs="KFGQPC Uthmanic Script HAFS"/>
          <w:rtl/>
        </w:rPr>
        <w:t>وَ</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مۡرَأَةٗ</w:t>
      </w:r>
      <w:r w:rsidR="006B1226">
        <w:rPr>
          <w:rFonts w:ascii="KFGQPC Uthmanic Script HAFS" w:hAnsi="KFGQPC Uthmanic Script HAFS" w:cs="KFGQPC Uthmanic Script HAFS"/>
          <w:rtl/>
        </w:rPr>
        <w:t xml:space="preserve"> مُّؤۡمِنَةً إِن وَهَبَتۡ نَفۡسَهَا لِلنَّبِيِّ إِنۡ أَرَادَ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لنَّبِيُّ</w:t>
      </w:r>
      <w:r w:rsidR="006B1226">
        <w:rPr>
          <w:rFonts w:ascii="KFGQPC Uthmanic Script HAFS" w:hAnsi="KFGQPC Uthmanic Script HAFS" w:cs="KFGQPC Uthmanic Script HAFS"/>
          <w:rtl/>
        </w:rPr>
        <w:t xml:space="preserve"> أَن يَسۡتَنكِحَهَا خَالِصَةٗ لَّكَ مِن دُونِ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لۡمُؤۡمِنِينَ</w:t>
      </w:r>
      <w:r>
        <w:rPr>
          <w:rFonts w:ascii="Traditional Arabic" w:hAnsi="Traditional Arabic" w:cs="Traditional Arabic"/>
          <w:rtl/>
        </w:rPr>
        <w:t>﴾</w:t>
      </w:r>
      <w:r>
        <w:rPr>
          <w:rFonts w:hint="cs"/>
          <w:rtl/>
        </w:rPr>
        <w:t xml:space="preserve"> </w:t>
      </w:r>
      <w:r w:rsidRPr="00F51ED9">
        <w:rPr>
          <w:rStyle w:val="Char4"/>
          <w:rtl/>
        </w:rPr>
        <w:t>[</w:t>
      </w:r>
      <w:r w:rsidRPr="00F51ED9">
        <w:rPr>
          <w:rStyle w:val="Char4"/>
          <w:rFonts w:hint="cs"/>
          <w:rtl/>
        </w:rPr>
        <w:t>الأحزاب: 50</w:t>
      </w:r>
      <w:r w:rsidRPr="00F51ED9">
        <w:rPr>
          <w:rStyle w:val="Char4"/>
          <w:rtl/>
        </w:rPr>
        <w:t>]</w:t>
      </w:r>
      <w:r w:rsidRPr="00F51ED9">
        <w:rPr>
          <w:rtl/>
        </w:rPr>
        <w:t>.</w:t>
      </w:r>
    </w:p>
    <w:p w:rsidR="00D65C66" w:rsidRDefault="00D65C66" w:rsidP="00F51ED9">
      <w:pPr>
        <w:pStyle w:val="a3"/>
        <w:rPr>
          <w:rFonts w:hint="cs"/>
          <w:rtl/>
        </w:rPr>
      </w:pPr>
      <w:r w:rsidRPr="00377CF7">
        <w:rPr>
          <w:rFonts w:hint="cs"/>
          <w:sz w:val="26"/>
          <w:rtl/>
        </w:rPr>
        <w:t>«</w:t>
      </w:r>
      <w:r w:rsidRPr="00377CF7">
        <w:rPr>
          <w:sz w:val="26"/>
          <w:rtl/>
        </w:rPr>
        <w:t>و زنى مؤمن را كه اگر خود را براى پيامبر ببخشد [و] اگر پيامبر بخواهد كه او را به زنى گيرد. به طور ويژه براى تو نه [ديگر] مؤمنان است</w:t>
      </w:r>
      <w:r w:rsidRPr="00377CF7">
        <w:rPr>
          <w:rFonts w:hint="cs"/>
          <w:sz w:val="26"/>
          <w:rtl/>
        </w:rPr>
        <w:t>»</w:t>
      </w:r>
      <w:r w:rsidR="00F51ED9">
        <w:rPr>
          <w:rFonts w:hint="cs"/>
          <w:sz w:val="26"/>
          <w:rtl/>
        </w:rPr>
        <w:t>.</w:t>
      </w:r>
    </w:p>
    <w:p w:rsidR="00075709" w:rsidRDefault="0034711E" w:rsidP="00F51ED9">
      <w:pPr>
        <w:pStyle w:val="a3"/>
        <w:rPr>
          <w:rFonts w:hint="cs"/>
          <w:rtl/>
        </w:rPr>
      </w:pPr>
      <w:r>
        <w:rPr>
          <w:rFonts w:hint="cs"/>
          <w:rtl/>
        </w:rPr>
        <w:t>بنابراین نکاح با لفظ هبه خاص رسول‌خدا</w:t>
      </w:r>
      <w:r>
        <w:rPr>
          <w:rFonts w:cs="CTraditional Arabic" w:hint="cs"/>
          <w:sz w:val="26"/>
          <w:szCs w:val="26"/>
          <w:rtl/>
        </w:rPr>
        <w:t>ص</w:t>
      </w:r>
      <w:r>
        <w:rPr>
          <w:rFonts w:hint="cs"/>
          <w:rtl/>
        </w:rPr>
        <w:t xml:space="preserve"> بوده و برای غیر او باطل است.</w:t>
      </w:r>
    </w:p>
    <w:p w:rsidR="00617F51" w:rsidRPr="00DC6647" w:rsidRDefault="00617F51" w:rsidP="00F51ED9">
      <w:pPr>
        <w:pStyle w:val="a0"/>
        <w:rPr>
          <w:rFonts w:hint="cs"/>
          <w:rtl/>
        </w:rPr>
      </w:pPr>
      <w:bookmarkStart w:id="2208" w:name="_Toc262412173"/>
      <w:bookmarkStart w:id="2209" w:name="_Toc340599741"/>
      <w:bookmarkStart w:id="2210" w:name="_Toc408539217"/>
      <w:r>
        <w:rPr>
          <w:rFonts w:hint="cs"/>
          <w:rtl/>
        </w:rPr>
        <w:t>و</w:t>
      </w:r>
      <w:r w:rsidR="001B41A9">
        <w:rPr>
          <w:rFonts w:hint="cs"/>
          <w:rtl/>
        </w:rPr>
        <w:t>-</w:t>
      </w:r>
      <w:r>
        <w:rPr>
          <w:rFonts w:hint="cs"/>
          <w:rtl/>
        </w:rPr>
        <w:t xml:space="preserve"> اجاز</w:t>
      </w:r>
      <w:r w:rsidR="00F51ED9">
        <w:rPr>
          <w:rFonts w:hint="cs"/>
          <w:rtl/>
        </w:rPr>
        <w:t>ۀ</w:t>
      </w:r>
      <w:r>
        <w:rPr>
          <w:rFonts w:hint="cs"/>
          <w:rtl/>
        </w:rPr>
        <w:t xml:space="preserve"> بیوه زن برای تزویج باید صریح باشد:</w:t>
      </w:r>
      <w:bookmarkEnd w:id="2208"/>
      <w:bookmarkEnd w:id="2209"/>
      <w:bookmarkEnd w:id="2210"/>
    </w:p>
    <w:p w:rsidR="0034711E" w:rsidRDefault="00206D00" w:rsidP="00F51ED9">
      <w:pPr>
        <w:pStyle w:val="a3"/>
        <w:rPr>
          <w:rFonts w:hint="cs"/>
          <w:rtl/>
        </w:rPr>
      </w:pPr>
      <w:r>
        <w:rPr>
          <w:rFonts w:hint="cs"/>
          <w:rtl/>
        </w:rPr>
        <w:t>اجاز</w:t>
      </w:r>
      <w:r w:rsidR="00F51ED9">
        <w:rPr>
          <w:rFonts w:hint="cs"/>
          <w:rtl/>
        </w:rPr>
        <w:t>ۀ</w:t>
      </w:r>
      <w:r>
        <w:rPr>
          <w:rFonts w:hint="cs"/>
          <w:rtl/>
        </w:rPr>
        <w:t xml:space="preserve"> زن بیوه برای نکاح باید با تصریح به لفظ و در برگیرند</w:t>
      </w:r>
      <w:r w:rsidR="00F51ED9">
        <w:rPr>
          <w:rFonts w:hint="cs"/>
          <w:rtl/>
        </w:rPr>
        <w:t>ۀ</w:t>
      </w:r>
      <w:r>
        <w:rPr>
          <w:rFonts w:hint="cs"/>
          <w:rtl/>
        </w:rPr>
        <w:t xml:space="preserve"> رضایت او باشد. و سکوت زن باکره</w:t>
      </w:r>
      <w:r w:rsidR="001F0B21">
        <w:rPr>
          <w:rFonts w:hint="cs"/>
          <w:rtl/>
        </w:rPr>
        <w:t xml:space="preserve"> نشانۀ </w:t>
      </w:r>
      <w:r>
        <w:rPr>
          <w:rFonts w:hint="cs"/>
          <w:rtl/>
        </w:rPr>
        <w:t>رضایت او مستلزم صحت نکاح است. بنابراین، تصریح به رضایت یا عدم آن به معنی انعقاد نکاح نیست.</w:t>
      </w:r>
    </w:p>
    <w:p w:rsidR="00D16F1E" w:rsidRDefault="00206D00" w:rsidP="00F51ED9">
      <w:pPr>
        <w:pStyle w:val="a3"/>
        <w:rPr>
          <w:rFonts w:hint="cs"/>
          <w:rtl/>
        </w:rPr>
      </w:pPr>
      <w:r>
        <w:rPr>
          <w:rFonts w:hint="cs"/>
          <w:rtl/>
        </w:rPr>
        <w:t>به دلیل حدیث ابوهریره</w:t>
      </w:r>
      <w:r>
        <w:rPr>
          <w:rFonts w:cs="CTraditional Arabic" w:hint="cs"/>
          <w:sz w:val="26"/>
          <w:szCs w:val="26"/>
          <w:rtl/>
        </w:rPr>
        <w:t>س</w:t>
      </w:r>
      <w:r>
        <w:rPr>
          <w:rFonts w:hint="cs"/>
          <w:rtl/>
        </w:rPr>
        <w:t xml:space="preserve"> که رسول‌خدا</w:t>
      </w:r>
      <w:r>
        <w:rPr>
          <w:rFonts w:cs="CTraditional Arabic" w:hint="cs"/>
          <w:sz w:val="26"/>
          <w:szCs w:val="26"/>
          <w:rtl/>
        </w:rPr>
        <w:t>ص</w:t>
      </w:r>
      <w:r w:rsidR="00D65C66">
        <w:rPr>
          <w:rFonts w:hint="cs"/>
          <w:rtl/>
        </w:rPr>
        <w:t xml:space="preserve"> فرموده: </w:t>
      </w:r>
      <w:r w:rsidR="00D65C66">
        <w:rPr>
          <w:rFonts w:cs="Traditional Arabic" w:hint="cs"/>
          <w:rtl/>
        </w:rPr>
        <w:t>«</w:t>
      </w:r>
      <w:r>
        <w:rPr>
          <w:rFonts w:hint="cs"/>
          <w:rtl/>
        </w:rPr>
        <w:t>زن بیوه بدون</w:t>
      </w:r>
      <w:r w:rsidR="00D65C66">
        <w:rPr>
          <w:rFonts w:hint="cs"/>
          <w:rtl/>
        </w:rPr>
        <w:t xml:space="preserve"> امر </w:t>
      </w:r>
      <w:r>
        <w:rPr>
          <w:rFonts w:hint="cs"/>
          <w:rtl/>
        </w:rPr>
        <w:t xml:space="preserve">و اجازه‌اش نکاح نمی‌شود، و زن باکره بدون رضایتش نکاح نمی‌شود. عرض کردند: ای </w:t>
      </w:r>
      <w:r w:rsidR="00D16F1E">
        <w:rPr>
          <w:rFonts w:hint="cs"/>
          <w:rtl/>
        </w:rPr>
        <w:t>پیامبر خدا، رضایت او چگونه معلوم می‌شود؟ فرمودند: با سکوت او</w:t>
      </w:r>
      <w:r w:rsidR="00D65C66">
        <w:rPr>
          <w:rFonts w:cs="Traditional Arabic" w:hint="cs"/>
          <w:rtl/>
        </w:rPr>
        <w:t>»</w:t>
      </w:r>
      <w:r w:rsidR="00D65C66">
        <w:rPr>
          <w:rFonts w:hint="cs"/>
          <w:rtl/>
        </w:rPr>
        <w:t>.</w:t>
      </w:r>
      <w:r w:rsidR="00277019">
        <w:rPr>
          <w:rFonts w:hint="cs"/>
          <w:rtl/>
        </w:rPr>
        <w:t xml:space="preserve"> </w:t>
      </w:r>
      <w:r w:rsidR="00D16F1E">
        <w:rPr>
          <w:rFonts w:hint="cs"/>
          <w:rtl/>
        </w:rPr>
        <w:t>(روایت از شیخین و ترمذی و نسائی)</w:t>
      </w:r>
      <w:r w:rsidR="00D65C66">
        <w:rPr>
          <w:rFonts w:hint="cs"/>
          <w:rtl/>
        </w:rPr>
        <w:t>.</w:t>
      </w:r>
    </w:p>
    <w:p w:rsidR="00EF7C17" w:rsidRPr="00DC6647" w:rsidRDefault="00EF7C17" w:rsidP="00EF7C17">
      <w:pPr>
        <w:pStyle w:val="Heading1"/>
        <w:bidi/>
        <w:rPr>
          <w:rFonts w:hint="cs"/>
          <w:rtl/>
          <w:lang w:bidi="fa-IR"/>
        </w:rPr>
      </w:pPr>
      <w:bookmarkStart w:id="2211" w:name="_Toc262412174"/>
      <w:bookmarkStart w:id="2212" w:name="_Toc340599742"/>
      <w:bookmarkStart w:id="2213" w:name="_Toc408539218"/>
      <w:r>
        <w:rPr>
          <w:rFonts w:hint="cs"/>
          <w:rtl/>
          <w:lang w:bidi="fa-IR"/>
        </w:rPr>
        <w:t>1</w:t>
      </w:r>
      <w:r w:rsidR="00377CF7">
        <w:rPr>
          <w:rFonts w:hint="cs"/>
          <w:rtl/>
          <w:lang w:bidi="fa-IR"/>
        </w:rPr>
        <w:t>4-</w:t>
      </w:r>
      <w:r>
        <w:rPr>
          <w:rFonts w:hint="cs"/>
          <w:rtl/>
          <w:lang w:bidi="fa-IR"/>
        </w:rPr>
        <w:t xml:space="preserve"> ارکان نکاح</w:t>
      </w:r>
      <w:bookmarkEnd w:id="2211"/>
      <w:bookmarkEnd w:id="2212"/>
      <w:bookmarkEnd w:id="2213"/>
    </w:p>
    <w:p w:rsidR="00EF7C17" w:rsidRDefault="00A81193" w:rsidP="00F51ED9">
      <w:pPr>
        <w:pStyle w:val="a3"/>
        <w:rPr>
          <w:rFonts w:hint="cs"/>
          <w:rtl/>
        </w:rPr>
      </w:pPr>
      <w:r>
        <w:rPr>
          <w:rFonts w:hint="cs"/>
          <w:rtl/>
        </w:rPr>
        <w:t>تحقق عقد نکاح و ترتب آثار زناشویی، بستگی به تحقق ارکان ذیل دارد:</w:t>
      </w:r>
    </w:p>
    <w:p w:rsidR="00A81193" w:rsidRDefault="008D51A8" w:rsidP="005E6881">
      <w:pPr>
        <w:numPr>
          <w:ilvl w:val="0"/>
          <w:numId w:val="26"/>
        </w:numPr>
        <w:bidi/>
        <w:jc w:val="both"/>
        <w:rPr>
          <w:rFonts w:cs="B Lotus" w:hint="cs"/>
          <w:sz w:val="28"/>
          <w:szCs w:val="28"/>
          <w:rtl/>
          <w:lang w:bidi="fa-IR"/>
        </w:rPr>
      </w:pPr>
      <w:r w:rsidRPr="00327FF6">
        <w:rPr>
          <w:rStyle w:val="Char3"/>
          <w:rFonts w:hint="cs"/>
          <w:rtl/>
        </w:rPr>
        <w:t>تمییز متعاقدین، اگر یکی از زوجین دیوانه یا کودک غیر ممیز باشد، نکاح منعقد نمی‌گردد.</w:t>
      </w:r>
    </w:p>
    <w:p w:rsidR="008D51A8" w:rsidRDefault="008D51A8" w:rsidP="005E6881">
      <w:pPr>
        <w:numPr>
          <w:ilvl w:val="0"/>
          <w:numId w:val="26"/>
        </w:numPr>
        <w:bidi/>
        <w:jc w:val="both"/>
        <w:rPr>
          <w:rFonts w:cs="B Lotus" w:hint="cs"/>
          <w:sz w:val="28"/>
          <w:szCs w:val="28"/>
          <w:rtl/>
          <w:lang w:bidi="fa-IR"/>
        </w:rPr>
      </w:pPr>
      <w:r w:rsidRPr="00327FF6">
        <w:rPr>
          <w:rStyle w:val="Char3"/>
          <w:rFonts w:hint="cs"/>
          <w:rtl/>
        </w:rPr>
        <w:t>اتحاد مجلس ایجاب و قبول، به گونه‌ای که کلام اجنبی میان ایجاب و قبول فاصله ایجاد ننماید یا فاصله‌ای در اثر مشغول شدن به امری دیگر به وجود نیاید که عرفاً اعراض از تزویج تلقی شود. و شرط نیست بلافاصله بعد از ایجاب، قبول گفته شود. بنابراین اگر مجلس به درازا کشید و گفتن صیغ</w:t>
      </w:r>
      <w:r w:rsidR="00327FF6">
        <w:rPr>
          <w:rStyle w:val="Char3"/>
          <w:rFonts w:hint="cs"/>
          <w:rtl/>
        </w:rPr>
        <w:t>ۀ</w:t>
      </w:r>
      <w:r w:rsidRPr="00327FF6">
        <w:rPr>
          <w:rStyle w:val="Char3"/>
          <w:rFonts w:hint="cs"/>
          <w:rtl/>
        </w:rPr>
        <w:t xml:space="preserve"> قبول با تأخیر از ایجاب انجام شد و میان دو صیغ</w:t>
      </w:r>
      <w:r w:rsidR="00971B4B" w:rsidRPr="00327FF6">
        <w:rPr>
          <w:rStyle w:val="Char3"/>
          <w:rFonts w:hint="cs"/>
          <w:rtl/>
        </w:rPr>
        <w:t>ه مطلبی دال بر اعراض از نکاح مطر</w:t>
      </w:r>
      <w:r w:rsidRPr="00327FF6">
        <w:rPr>
          <w:rStyle w:val="Char3"/>
          <w:rFonts w:hint="cs"/>
          <w:rtl/>
        </w:rPr>
        <w:t>ح نشد، اتحاد مجلس به حکم خود باقی است.</w:t>
      </w:r>
    </w:p>
    <w:p w:rsidR="008D51A8" w:rsidRDefault="00576467" w:rsidP="00327FF6">
      <w:pPr>
        <w:pStyle w:val="a3"/>
        <w:rPr>
          <w:rFonts w:hint="cs"/>
          <w:rtl/>
        </w:rPr>
      </w:pPr>
      <w:r>
        <w:rPr>
          <w:rFonts w:hint="cs"/>
          <w:rtl/>
        </w:rPr>
        <w:t>و این، مذهب احناف و حنابله است.</w:t>
      </w:r>
    </w:p>
    <w:p w:rsidR="00576467" w:rsidRDefault="00576467" w:rsidP="00327FF6">
      <w:pPr>
        <w:pStyle w:val="a3"/>
        <w:rPr>
          <w:rFonts w:hint="cs"/>
          <w:rtl/>
        </w:rPr>
      </w:pPr>
      <w:r>
        <w:rPr>
          <w:rFonts w:hint="cs"/>
          <w:rtl/>
        </w:rPr>
        <w:t>و صاحب مغنی گوید: هرگاه قبول از ایجاب به تأخیر افتاد مادام در یک مجلس باشد و به امری غیر از نکاح مشغول نباشند، صحیح است، زیرا حکم مجلس همان حکم حالت عقد است؛ به دلیل صحت قبض در عقودی که قبض، در آن مشروط است، و ثبوت خیار در اثناء مجلس ولو اینکه به درازا کشد. بنابراین اگر متعاقدین قبل از قبول متفرق شدند، ایجاب باطل است و معنی آن محقق نمی‌شود، زیرا با تفرق اعراض حاصل، و نکاح باطل می‌گردد.</w:t>
      </w:r>
    </w:p>
    <w:p w:rsidR="00576467" w:rsidRDefault="00576467" w:rsidP="00327FF6">
      <w:pPr>
        <w:pStyle w:val="a3"/>
        <w:rPr>
          <w:rFonts w:hint="cs"/>
          <w:rtl/>
        </w:rPr>
      </w:pPr>
      <w:r>
        <w:rPr>
          <w:rFonts w:hint="cs"/>
          <w:rtl/>
        </w:rPr>
        <w:t>و اگر هر دو طرف به امری غیر از نکاح مشغول شدند به گونه‌ای که دو صیغ</w:t>
      </w:r>
      <w:r w:rsidR="00327FF6">
        <w:rPr>
          <w:rFonts w:hint="cs"/>
          <w:rtl/>
        </w:rPr>
        <w:t>ۀ</w:t>
      </w:r>
      <w:r>
        <w:rPr>
          <w:rFonts w:hint="cs"/>
          <w:rtl/>
        </w:rPr>
        <w:t xml:space="preserve"> ایجاب و قبول از هم گسستند، همان حکم دارد، زیرا هنگام عقد، با اشتغال به غیر آن از قبول آن اعراض کرده‌اند.</w:t>
      </w:r>
    </w:p>
    <w:p w:rsidR="00576467" w:rsidRDefault="00C7552C" w:rsidP="00327FF6">
      <w:pPr>
        <w:pStyle w:val="a3"/>
        <w:rPr>
          <w:rFonts w:hint="cs"/>
          <w:rtl/>
        </w:rPr>
      </w:pPr>
      <w:r>
        <w:rPr>
          <w:rFonts w:hint="cs"/>
          <w:rtl/>
        </w:rPr>
        <w:t xml:space="preserve"> اگر گروهی به نزد مردی بروند و به او بگویند: دخترت را به عقد فلانی در بیاور، و او بگوید: در مقابل هزار درهم به عقد او در آوردم، آنان برگشتند و به زوج خبر دادند و او گفت: قبول کردم، آیا این نکاح قبول است؟ بنابه گفته‌ای که از امام احمد در جواب این سؤال روایت شده است: بله نکاح صحیح است.</w:t>
      </w:r>
    </w:p>
    <w:p w:rsidR="00C7552C" w:rsidRDefault="00C7552C" w:rsidP="00327FF6">
      <w:pPr>
        <w:pStyle w:val="a3"/>
        <w:rPr>
          <w:rFonts w:hint="cs"/>
          <w:rtl/>
        </w:rPr>
      </w:pPr>
      <w:r>
        <w:rPr>
          <w:rFonts w:hint="cs"/>
          <w:rtl/>
        </w:rPr>
        <w:t>و فقهای شافعی مذهب فوریت آن را شرط صحت نکاح می‌دانند، و گویند: اگر میان ایجاب و قبول با گفتن خطبه فاصله ایجاد شود؛ برای مثال اگر ولی، بگوید: دخترم را به عقد تو در آوردم، و ز</w:t>
      </w:r>
      <w:r w:rsidR="00971B4B">
        <w:rPr>
          <w:rFonts w:hint="cs"/>
          <w:rtl/>
        </w:rPr>
        <w:t>وج بگوید: بسم‌الله والحمدلله والصلا</w:t>
      </w:r>
      <w:r w:rsidR="00971B4B" w:rsidRPr="00971B4B">
        <w:rPr>
          <w:rFonts w:cs="B Badr" w:hint="cs"/>
          <w:rtl/>
        </w:rPr>
        <w:t>ة</w:t>
      </w:r>
      <w:r w:rsidR="00971B4B">
        <w:rPr>
          <w:rFonts w:hint="cs"/>
          <w:rtl/>
        </w:rPr>
        <w:t xml:space="preserve"> و</w:t>
      </w:r>
      <w:r>
        <w:rPr>
          <w:rFonts w:hint="cs"/>
          <w:rtl/>
        </w:rPr>
        <w:t>السلام علی رسول‌الله، نکاح او را قبول کردم، در این موضوع بر دو رأیند.</w:t>
      </w:r>
    </w:p>
    <w:p w:rsidR="00C7552C" w:rsidRDefault="00C7552C" w:rsidP="00327FF6">
      <w:pPr>
        <w:pStyle w:val="a3"/>
        <w:rPr>
          <w:rFonts w:hint="cs"/>
          <w:rtl/>
        </w:rPr>
      </w:pPr>
      <w:r>
        <w:rPr>
          <w:rFonts w:hint="cs"/>
          <w:rtl/>
        </w:rPr>
        <w:t>رأی اول: قول شیخ ابوحامد اسفرایینی است مبنی بر اینکه چنین نکاحی صحیح است، زیرا فاصله به</w:t>
      </w:r>
      <w:r w:rsidR="003A6A7F">
        <w:rPr>
          <w:rFonts w:hint="cs"/>
          <w:rtl/>
        </w:rPr>
        <w:t xml:space="preserve"> وسیلۀ </w:t>
      </w:r>
      <w:r>
        <w:rPr>
          <w:rFonts w:hint="cs"/>
          <w:rtl/>
        </w:rPr>
        <w:t>خطبه ایجاد شده و خطبه یکی از اموری است که در عقد به آن امر شده است و با صیغ</w:t>
      </w:r>
      <w:r w:rsidR="00327FF6">
        <w:rPr>
          <w:rFonts w:hint="cs"/>
          <w:rtl/>
        </w:rPr>
        <w:t>ۀ</w:t>
      </w:r>
      <w:r>
        <w:rPr>
          <w:rFonts w:hint="cs"/>
          <w:rtl/>
        </w:rPr>
        <w:t xml:space="preserve"> ایجاب و قبول منافات ندارد، و مانند تیمم در میان دو نماز جمع است.</w:t>
      </w:r>
    </w:p>
    <w:p w:rsidR="00C7552C" w:rsidRDefault="00C7552C" w:rsidP="00327FF6">
      <w:pPr>
        <w:pStyle w:val="a3"/>
        <w:rPr>
          <w:rFonts w:hint="cs"/>
          <w:rtl/>
        </w:rPr>
      </w:pPr>
      <w:r>
        <w:rPr>
          <w:rFonts w:hint="cs"/>
          <w:rtl/>
        </w:rPr>
        <w:t>و بنابر رأی دوم، صحیح نیست، زیرا میان ایجاب و قبول فاصله ایجاد شده و مان</w:t>
      </w:r>
      <w:r w:rsidR="00971B4B">
        <w:rPr>
          <w:rFonts w:hint="cs"/>
          <w:rtl/>
        </w:rPr>
        <w:t>ند آن است که با غیر خطبه این فا</w:t>
      </w:r>
      <w:r>
        <w:rPr>
          <w:rFonts w:hint="cs"/>
          <w:rtl/>
        </w:rPr>
        <w:t>ص</w:t>
      </w:r>
      <w:r w:rsidR="00971B4B">
        <w:rPr>
          <w:rFonts w:hint="cs"/>
          <w:rtl/>
        </w:rPr>
        <w:t>ل</w:t>
      </w:r>
      <w:r>
        <w:rPr>
          <w:rFonts w:hint="cs"/>
          <w:rtl/>
        </w:rPr>
        <w:t>ه ایجاد شده باشد و این امر برخلاف تیمم است، زیرا تیمم میان دو نماز مأموربه است، ولی خطبه قبل از عقد، به آن امر شده است.</w:t>
      </w:r>
    </w:p>
    <w:p w:rsidR="00C7552C" w:rsidRDefault="00C7552C" w:rsidP="00327FF6">
      <w:pPr>
        <w:pStyle w:val="a3"/>
        <w:rPr>
          <w:rFonts w:hint="cs"/>
          <w:rtl/>
        </w:rPr>
      </w:pPr>
      <w:r>
        <w:rPr>
          <w:rFonts w:hint="cs"/>
          <w:rtl/>
        </w:rPr>
        <w:t>و اما امام مالک، کمی تأخیر میان ایجاب و قبول را جایز دانسته است.</w:t>
      </w:r>
    </w:p>
    <w:p w:rsidR="00C7552C" w:rsidRDefault="00B268CE" w:rsidP="00327FF6">
      <w:pPr>
        <w:pStyle w:val="a3"/>
        <w:rPr>
          <w:rFonts w:hint="cs"/>
          <w:rtl/>
        </w:rPr>
      </w:pPr>
      <w:r>
        <w:rPr>
          <w:rFonts w:hint="cs"/>
          <w:rtl/>
        </w:rPr>
        <w:t>سبب خلاف در این است که آیا ایجاب و قبول از طرف متعاقدین در یک زمان واحد شرط انعقاد است؟ یا نه؟</w:t>
      </w:r>
    </w:p>
    <w:p w:rsidR="00B268CE" w:rsidRDefault="000D5BCF" w:rsidP="005E6881">
      <w:pPr>
        <w:numPr>
          <w:ilvl w:val="0"/>
          <w:numId w:val="26"/>
        </w:numPr>
        <w:bidi/>
        <w:jc w:val="both"/>
        <w:rPr>
          <w:rFonts w:cs="B Lotus" w:hint="cs"/>
          <w:sz w:val="28"/>
          <w:szCs w:val="28"/>
          <w:rtl/>
          <w:lang w:bidi="fa-IR"/>
        </w:rPr>
      </w:pPr>
      <w:r w:rsidRPr="00327FF6">
        <w:rPr>
          <w:rStyle w:val="Char3"/>
          <w:rFonts w:hint="cs"/>
          <w:rtl/>
        </w:rPr>
        <w:t>نباید صیغ</w:t>
      </w:r>
      <w:r w:rsidR="00327FF6">
        <w:rPr>
          <w:rStyle w:val="Char3"/>
          <w:rFonts w:hint="cs"/>
          <w:rtl/>
        </w:rPr>
        <w:t>ۀ</w:t>
      </w:r>
      <w:r w:rsidRPr="00327FF6">
        <w:rPr>
          <w:rStyle w:val="Char3"/>
          <w:rFonts w:hint="cs"/>
          <w:rtl/>
        </w:rPr>
        <w:t xml:space="preserve"> قبول مخالف ایجاب باشد، مگر اینکه مخالفت به سمت جهتی بهتر از صیغ</w:t>
      </w:r>
      <w:r w:rsidR="00327FF6">
        <w:rPr>
          <w:rStyle w:val="Char3"/>
          <w:rFonts w:hint="cs"/>
          <w:rtl/>
        </w:rPr>
        <w:t>ۀ</w:t>
      </w:r>
      <w:r w:rsidRPr="00327FF6">
        <w:rPr>
          <w:rStyle w:val="Char3"/>
          <w:rFonts w:hint="cs"/>
          <w:rtl/>
        </w:rPr>
        <w:t xml:space="preserve"> ایجاب بوده و موافقت بیشتر از آن فهم شود، پس اگر ولی بگوید: دخترم فلانی را در مقابل یکصد سکه به نکاح تو درآوردم و طرف دوم بگوید: نکاح او را در مقابل دو صد سکه پذیرفتم، نکاح منعقد می‌گردد؛ زیرا قبول در برگیرند</w:t>
      </w:r>
      <w:r w:rsidR="00327FF6">
        <w:rPr>
          <w:rStyle w:val="Char3"/>
          <w:rFonts w:hint="cs"/>
          <w:rtl/>
        </w:rPr>
        <w:t>ۀ</w:t>
      </w:r>
      <w:r w:rsidRPr="00327FF6">
        <w:rPr>
          <w:rStyle w:val="Char3"/>
          <w:rFonts w:hint="cs"/>
          <w:rtl/>
        </w:rPr>
        <w:t xml:space="preserve"> بهتر از آن است که طرف اول گفته است.</w:t>
      </w:r>
    </w:p>
    <w:p w:rsidR="000D5BCF" w:rsidRDefault="00FE246B" w:rsidP="005E6881">
      <w:pPr>
        <w:numPr>
          <w:ilvl w:val="0"/>
          <w:numId w:val="26"/>
        </w:numPr>
        <w:bidi/>
        <w:jc w:val="both"/>
        <w:rPr>
          <w:rFonts w:cs="B Lotus" w:hint="cs"/>
          <w:sz w:val="28"/>
          <w:szCs w:val="28"/>
          <w:rtl/>
          <w:lang w:bidi="fa-IR"/>
        </w:rPr>
      </w:pPr>
      <w:r w:rsidRPr="00327FF6">
        <w:rPr>
          <w:rStyle w:val="Char3"/>
          <w:rFonts w:hint="cs"/>
          <w:rtl/>
        </w:rPr>
        <w:t>استماع الفاظ یکدیگر به گونه‌ای که مقصود یکدیگر را دریابند، اگرچه هر دو، معانی تک‌تک کلمات را فهم نکنند، چون اعتبار به مقاصد و معانی است نه ظواهر الفاظ.</w:t>
      </w:r>
    </w:p>
    <w:p w:rsidR="00291565" w:rsidRPr="00DC6647" w:rsidRDefault="00291565" w:rsidP="00327FF6">
      <w:pPr>
        <w:pStyle w:val="Heading1"/>
        <w:bidi/>
        <w:rPr>
          <w:rFonts w:hint="cs"/>
          <w:rtl/>
          <w:lang w:bidi="fa-IR"/>
        </w:rPr>
      </w:pPr>
      <w:bookmarkStart w:id="2214" w:name="_Toc262412175"/>
      <w:bookmarkStart w:id="2215" w:name="_Toc340599743"/>
      <w:bookmarkStart w:id="2216" w:name="_Toc408539219"/>
      <w:r>
        <w:rPr>
          <w:rFonts w:hint="cs"/>
          <w:rtl/>
          <w:lang w:bidi="fa-IR"/>
        </w:rPr>
        <w:t>1</w:t>
      </w:r>
      <w:r w:rsidR="00377CF7">
        <w:rPr>
          <w:rFonts w:hint="cs"/>
          <w:rtl/>
          <w:lang w:bidi="fa-IR"/>
        </w:rPr>
        <w:t xml:space="preserve">5- </w:t>
      </w:r>
      <w:r>
        <w:rPr>
          <w:rFonts w:hint="cs"/>
          <w:rtl/>
          <w:lang w:bidi="fa-IR"/>
        </w:rPr>
        <w:t>شروط صیغ</w:t>
      </w:r>
      <w:r w:rsidR="00327FF6">
        <w:rPr>
          <w:rFonts w:hint="cs"/>
          <w:rtl/>
          <w:lang w:bidi="fa-IR"/>
        </w:rPr>
        <w:t>ۀ</w:t>
      </w:r>
      <w:r>
        <w:rPr>
          <w:rFonts w:hint="cs"/>
          <w:rtl/>
          <w:lang w:bidi="fa-IR"/>
        </w:rPr>
        <w:t xml:space="preserve"> عقد</w:t>
      </w:r>
      <w:bookmarkEnd w:id="2214"/>
      <w:bookmarkEnd w:id="2215"/>
      <w:bookmarkEnd w:id="2216"/>
    </w:p>
    <w:p w:rsidR="00291565" w:rsidRDefault="000371E2" w:rsidP="00327FF6">
      <w:pPr>
        <w:pStyle w:val="a3"/>
        <w:rPr>
          <w:rFonts w:hint="cs"/>
          <w:rtl/>
        </w:rPr>
      </w:pPr>
      <w:r w:rsidRPr="000371E2">
        <w:rPr>
          <w:rFonts w:hint="cs"/>
          <w:rtl/>
        </w:rPr>
        <w:t>فقهاء</w:t>
      </w:r>
      <w:r w:rsidR="00FE6A7E">
        <w:rPr>
          <w:rFonts w:hint="cs"/>
          <w:rtl/>
        </w:rPr>
        <w:t xml:space="preserve"> به شرط گرفته‌اند که الفاظ ایجاب و قبول از حیث وضع، هر دو برای زمان ماضی باشند یا حداقل یکی برای ماضی و دیگری برای آینده باشد:</w:t>
      </w:r>
    </w:p>
    <w:p w:rsidR="00FE6A7E" w:rsidRDefault="00BC68DC" w:rsidP="00327FF6">
      <w:pPr>
        <w:pStyle w:val="a3"/>
        <w:rPr>
          <w:rFonts w:hint="cs"/>
          <w:rtl/>
        </w:rPr>
      </w:pPr>
      <w:r>
        <w:rPr>
          <w:rFonts w:hint="cs"/>
          <w:rtl/>
        </w:rPr>
        <w:t>مثال اول که هر دو فعل ماضی باشند: ولی بگوید: دخترم را به عقد تو در آوردم، و زوج بگوید: قبول کردم.</w:t>
      </w:r>
    </w:p>
    <w:p w:rsidR="00BC68DC" w:rsidRDefault="00A85520" w:rsidP="00327FF6">
      <w:pPr>
        <w:pStyle w:val="a3"/>
        <w:rPr>
          <w:rFonts w:hint="cs"/>
          <w:rtl/>
        </w:rPr>
      </w:pPr>
      <w:r>
        <w:rPr>
          <w:rFonts w:hint="cs"/>
          <w:rtl/>
        </w:rPr>
        <w:t>مثال دوم که یکی فعل ماضی و دیگری فعل مضارع باشد: ولی بگوید: دخترم را به عقد تو در‌ می‌آورم، و زوج بگوید: قبول کردم.</w:t>
      </w:r>
    </w:p>
    <w:p w:rsidR="00A85520" w:rsidRDefault="00A85520" w:rsidP="00327FF6">
      <w:pPr>
        <w:pStyle w:val="a3"/>
        <w:rPr>
          <w:rFonts w:hint="cs"/>
          <w:rtl/>
        </w:rPr>
      </w:pPr>
      <w:r>
        <w:rPr>
          <w:rFonts w:hint="cs"/>
          <w:rtl/>
        </w:rPr>
        <w:t>این شرط فقهاء بدین خاطر است که تحقق رضایت طرفین و توافق ارادة هر دو، رکن حقیقی برای عقد نکاح است، و ایجاب و قبول</w:t>
      </w:r>
      <w:r w:rsidR="001F0B21">
        <w:rPr>
          <w:rFonts w:hint="cs"/>
          <w:rtl/>
        </w:rPr>
        <w:t xml:space="preserve"> نشانۀ </w:t>
      </w:r>
      <w:r>
        <w:rPr>
          <w:rFonts w:hint="cs"/>
          <w:rtl/>
        </w:rPr>
        <w:t>این رضایت است، و باید هر دو لفظ دلالت قطعی بر حصول رضایت و تحقق آن هنگام عقد داشته باشند.</w:t>
      </w:r>
    </w:p>
    <w:p w:rsidR="00A85520" w:rsidRDefault="00A85520" w:rsidP="00327FF6">
      <w:pPr>
        <w:pStyle w:val="a3"/>
        <w:rPr>
          <w:rFonts w:hint="cs"/>
          <w:rtl/>
        </w:rPr>
      </w:pPr>
      <w:r>
        <w:rPr>
          <w:rFonts w:hint="cs"/>
          <w:rtl/>
        </w:rPr>
        <w:t>وصیغه</w:t>
      </w:r>
      <w:r>
        <w:rPr>
          <w:rFonts w:hint="eastAsia"/>
          <w:rtl/>
        </w:rPr>
        <w:t>‌</w:t>
      </w:r>
      <w:r>
        <w:rPr>
          <w:rFonts w:hint="cs"/>
          <w:rtl/>
        </w:rPr>
        <w:t>ای که شارع برای انشاء عقود استعمال کرده، ماضی است، زیرا دلالت آن بر حصول رضایت طرفین قطعی بوده و احتمال دیگری ندارد.</w:t>
      </w:r>
    </w:p>
    <w:p w:rsidR="00A85520" w:rsidRDefault="00F3292D" w:rsidP="00327FF6">
      <w:pPr>
        <w:pStyle w:val="a3"/>
        <w:rPr>
          <w:rFonts w:hint="cs"/>
          <w:rtl/>
        </w:rPr>
      </w:pPr>
      <w:r>
        <w:rPr>
          <w:rFonts w:hint="cs"/>
          <w:rtl/>
        </w:rPr>
        <w:t>برخلاف الفاظی که بر حال، یا آینده دلالت دارند، زیرا دلالت قطعی بر حصول رضایت هنگام عقد ندارند.</w:t>
      </w:r>
    </w:p>
    <w:p w:rsidR="00F3292D" w:rsidRDefault="00F3292D" w:rsidP="00327FF6">
      <w:pPr>
        <w:pStyle w:val="a3"/>
        <w:rPr>
          <w:rFonts w:hint="cs"/>
          <w:rtl/>
        </w:rPr>
      </w:pPr>
      <w:r>
        <w:rPr>
          <w:rFonts w:hint="cs"/>
          <w:rtl/>
        </w:rPr>
        <w:t>پس اگر طرف اول بگوید: دخترم را به عقد تو در‌ می‌آورم، و طرف دوم بگوید: قبول می‌کنم، نکاح منعقد نمی‌گردد، زیرا احتمال دارد منظور از استعمال این الفاظ، تنها وعده باشد، و وعد</w:t>
      </w:r>
      <w:r w:rsidR="00327FF6">
        <w:rPr>
          <w:rFonts w:hint="cs"/>
          <w:rtl/>
        </w:rPr>
        <w:t>ۀ</w:t>
      </w:r>
      <w:r>
        <w:rPr>
          <w:rFonts w:hint="cs"/>
          <w:rtl/>
        </w:rPr>
        <w:t xml:space="preserve"> نکاح در آینده به معنای عقد، در زمان حال نیست.</w:t>
      </w:r>
    </w:p>
    <w:p w:rsidR="003D4C51" w:rsidRPr="00327FF6" w:rsidRDefault="00F3292D" w:rsidP="00327FF6">
      <w:pPr>
        <w:pStyle w:val="a3"/>
        <w:rPr>
          <w:rFonts w:hint="cs"/>
          <w:spacing w:val="-2"/>
          <w:rtl/>
        </w:rPr>
      </w:pPr>
      <w:r w:rsidRPr="00327FF6">
        <w:rPr>
          <w:rFonts w:hint="cs"/>
          <w:spacing w:val="-2"/>
          <w:rtl/>
        </w:rPr>
        <w:t>ولی اگر خواستگار گوید: دخترت را به عقد من درآورد، و او بگوید: به عقد تو در آوردم، نکاح منعقد می‌گردد، زیرا دلالت بر توکیل داشته و اگر یکی، عقد طرفین را به عهد</w:t>
      </w:r>
      <w:r w:rsidR="00327FF6" w:rsidRPr="00327FF6">
        <w:rPr>
          <w:rFonts w:hint="cs"/>
          <w:spacing w:val="-2"/>
          <w:rtl/>
        </w:rPr>
        <w:t>ۀ</w:t>
      </w:r>
      <w:r w:rsidRPr="00327FF6">
        <w:rPr>
          <w:rFonts w:hint="cs"/>
          <w:spacing w:val="-2"/>
          <w:rtl/>
        </w:rPr>
        <w:t xml:space="preserve"> خود بگیرد صحیح است.</w:t>
      </w:r>
    </w:p>
    <w:p w:rsidR="00F3292D" w:rsidRDefault="00F3292D" w:rsidP="00327FF6">
      <w:pPr>
        <w:pStyle w:val="a3"/>
        <w:rPr>
          <w:rFonts w:hint="cs"/>
          <w:rtl/>
        </w:rPr>
      </w:pPr>
      <w:r>
        <w:rPr>
          <w:rFonts w:hint="cs"/>
          <w:rtl/>
        </w:rPr>
        <w:t>پس از خواستگار گفت: به عقد من درآور، و دیگری گفت: قبول کردم، این مطلب را می‌رساند که طرف اول، طرف دوم را وکیل کرده و طرف دوم به نیابت از طرفین به انشاء عقد پرداخته است.</w:t>
      </w:r>
    </w:p>
    <w:p w:rsidR="00883721" w:rsidRPr="00DC6647" w:rsidRDefault="00883721" w:rsidP="00883721">
      <w:pPr>
        <w:pStyle w:val="Heading1"/>
        <w:bidi/>
        <w:rPr>
          <w:rFonts w:hint="cs"/>
          <w:rtl/>
          <w:lang w:bidi="fa-IR"/>
        </w:rPr>
      </w:pPr>
      <w:bookmarkStart w:id="2217" w:name="_Toc262412176"/>
      <w:bookmarkStart w:id="2218" w:name="_Toc340599744"/>
      <w:bookmarkStart w:id="2219" w:name="_Toc408539220"/>
      <w:r>
        <w:rPr>
          <w:rFonts w:hint="cs"/>
          <w:rtl/>
          <w:lang w:bidi="fa-IR"/>
        </w:rPr>
        <w:t>1</w:t>
      </w:r>
      <w:r w:rsidR="00377CF7">
        <w:rPr>
          <w:rFonts w:hint="cs"/>
          <w:rtl/>
          <w:lang w:bidi="fa-IR"/>
        </w:rPr>
        <w:t>6-</w:t>
      </w:r>
      <w:r>
        <w:rPr>
          <w:rFonts w:hint="cs"/>
          <w:rtl/>
          <w:lang w:bidi="fa-IR"/>
        </w:rPr>
        <w:t xml:space="preserve"> شروط صحت نکاح</w:t>
      </w:r>
      <w:bookmarkEnd w:id="2217"/>
      <w:bookmarkEnd w:id="2218"/>
      <w:bookmarkEnd w:id="2219"/>
    </w:p>
    <w:p w:rsidR="00F3292D" w:rsidRDefault="00EC1E89" w:rsidP="008D201B">
      <w:pPr>
        <w:pStyle w:val="a3"/>
        <w:rPr>
          <w:rFonts w:hint="cs"/>
          <w:rtl/>
        </w:rPr>
      </w:pPr>
      <w:r>
        <w:rPr>
          <w:rFonts w:hint="cs"/>
          <w:rtl/>
        </w:rPr>
        <w:t>منظور از آن شروطی است که در صورت تحقیق</w:t>
      </w:r>
      <w:r w:rsidR="00853096">
        <w:rPr>
          <w:rFonts w:hint="cs"/>
          <w:rtl/>
        </w:rPr>
        <w:t xml:space="preserve"> آن‌ها </w:t>
      </w:r>
      <w:r>
        <w:rPr>
          <w:rFonts w:hint="cs"/>
          <w:rtl/>
        </w:rPr>
        <w:t>تمامی احکام عقد محقق شود که عبارتند از:</w:t>
      </w:r>
    </w:p>
    <w:p w:rsidR="00F3292D" w:rsidRDefault="00A93324" w:rsidP="008D201B">
      <w:pPr>
        <w:pStyle w:val="a3"/>
        <w:rPr>
          <w:rFonts w:hint="cs"/>
          <w:rtl/>
        </w:rPr>
      </w:pPr>
      <w:r>
        <w:rPr>
          <w:rFonts w:hint="cs"/>
          <w:rtl/>
        </w:rPr>
        <w:t>شرط اول: حلال بودن ازوداج زن، بامردی که تصم</w:t>
      </w:r>
      <w:r w:rsidR="009736D5">
        <w:rPr>
          <w:rFonts w:hint="cs"/>
          <w:rtl/>
        </w:rPr>
        <w:t>يم</w:t>
      </w:r>
      <w:r>
        <w:rPr>
          <w:rFonts w:hint="cs"/>
          <w:rtl/>
        </w:rPr>
        <w:t>ی ازدواج با او را دارد؛ بنابراین نباید زن، بر مرد برای همیشه، یا به طور موقتی، حرام باشد.</w:t>
      </w:r>
    </w:p>
    <w:p w:rsidR="00A93324" w:rsidRDefault="00513467" w:rsidP="008D201B">
      <w:pPr>
        <w:pStyle w:val="a3"/>
        <w:rPr>
          <w:rFonts w:hint="cs"/>
          <w:rtl/>
        </w:rPr>
      </w:pPr>
      <w:r>
        <w:rPr>
          <w:rFonts w:hint="cs"/>
          <w:rtl/>
        </w:rPr>
        <w:t>شرط دوم عبارت است از:</w:t>
      </w:r>
    </w:p>
    <w:p w:rsidR="00513467" w:rsidRDefault="009736D5" w:rsidP="005E6881">
      <w:pPr>
        <w:pStyle w:val="a3"/>
        <w:numPr>
          <w:ilvl w:val="0"/>
          <w:numId w:val="113"/>
        </w:numPr>
        <w:ind w:left="641" w:hanging="357"/>
        <w:rPr>
          <w:rFonts w:hint="cs"/>
          <w:rtl/>
        </w:rPr>
      </w:pPr>
      <w:r>
        <w:rPr>
          <w:rFonts w:hint="cs"/>
          <w:rtl/>
        </w:rPr>
        <w:t>حکم شهادت برای نکاح.</w:t>
      </w:r>
    </w:p>
    <w:p w:rsidR="00AD4146" w:rsidRDefault="00AD4146" w:rsidP="005E6881">
      <w:pPr>
        <w:pStyle w:val="a3"/>
        <w:numPr>
          <w:ilvl w:val="0"/>
          <w:numId w:val="113"/>
        </w:numPr>
        <w:ind w:left="641" w:hanging="357"/>
        <w:rPr>
          <w:rFonts w:hint="cs"/>
          <w:rtl/>
        </w:rPr>
      </w:pPr>
      <w:r>
        <w:rPr>
          <w:rFonts w:hint="cs"/>
          <w:rtl/>
        </w:rPr>
        <w:t>شروط شهود.</w:t>
      </w:r>
    </w:p>
    <w:p w:rsidR="00AD4146" w:rsidRDefault="00AD4146" w:rsidP="005E6881">
      <w:pPr>
        <w:pStyle w:val="a3"/>
        <w:numPr>
          <w:ilvl w:val="0"/>
          <w:numId w:val="113"/>
        </w:numPr>
        <w:ind w:left="641" w:hanging="357"/>
        <w:rPr>
          <w:rFonts w:hint="cs"/>
          <w:rtl/>
        </w:rPr>
      </w:pPr>
      <w:r>
        <w:rPr>
          <w:rFonts w:hint="cs"/>
          <w:rtl/>
        </w:rPr>
        <w:t>شهادت زنان.</w:t>
      </w:r>
    </w:p>
    <w:p w:rsidR="00183033" w:rsidRPr="00DC6647" w:rsidRDefault="00183033" w:rsidP="00183033">
      <w:pPr>
        <w:pStyle w:val="Heading1"/>
        <w:bidi/>
        <w:rPr>
          <w:rFonts w:hint="cs"/>
          <w:rtl/>
          <w:lang w:bidi="fa-IR"/>
        </w:rPr>
      </w:pPr>
      <w:bookmarkStart w:id="2220" w:name="_Toc262412177"/>
      <w:bookmarkStart w:id="2221" w:name="_Toc340599745"/>
      <w:bookmarkStart w:id="2222" w:name="_Toc408539221"/>
      <w:r>
        <w:rPr>
          <w:rFonts w:hint="cs"/>
          <w:rtl/>
          <w:lang w:bidi="fa-IR"/>
        </w:rPr>
        <w:t>1</w:t>
      </w:r>
      <w:r w:rsidR="00377CF7">
        <w:rPr>
          <w:rFonts w:hint="cs"/>
          <w:rtl/>
          <w:lang w:bidi="fa-IR"/>
        </w:rPr>
        <w:t>7-</w:t>
      </w:r>
      <w:r>
        <w:rPr>
          <w:rFonts w:hint="cs"/>
          <w:rtl/>
          <w:lang w:bidi="fa-IR"/>
        </w:rPr>
        <w:t xml:space="preserve"> حکم شهادت برای نکاح</w:t>
      </w:r>
      <w:bookmarkEnd w:id="2220"/>
      <w:bookmarkEnd w:id="2221"/>
      <w:bookmarkEnd w:id="2222"/>
    </w:p>
    <w:p w:rsidR="00B6029B" w:rsidRDefault="00B90966" w:rsidP="008D201B">
      <w:pPr>
        <w:pStyle w:val="a3"/>
        <w:rPr>
          <w:rFonts w:hint="cs"/>
          <w:rtl/>
        </w:rPr>
      </w:pPr>
      <w:r>
        <w:rPr>
          <w:rFonts w:hint="cs"/>
          <w:rtl/>
        </w:rPr>
        <w:t>مذهب جمهور علماء بر این است که نکاح بدون دو شاهد و حضور آنان در هنگام عقد منعقد نمی‌گردد.</w:t>
      </w:r>
    </w:p>
    <w:p w:rsidR="00B90966" w:rsidRDefault="001B5783" w:rsidP="008D201B">
      <w:pPr>
        <w:pStyle w:val="a3"/>
        <w:rPr>
          <w:rFonts w:hint="cs"/>
          <w:rtl/>
        </w:rPr>
      </w:pPr>
      <w:r>
        <w:rPr>
          <w:rFonts w:hint="cs"/>
          <w:rtl/>
        </w:rPr>
        <w:t>و اگر دو شاهد حضور داشتند و طرفین به آنان توصیه کردند عقد را پنهان داشته و آن را اعلام نکنند، عقد صحیح است.</w:t>
      </w:r>
    </w:p>
    <w:p w:rsidR="001B5783" w:rsidRDefault="001B5783" w:rsidP="008D201B">
      <w:pPr>
        <w:pStyle w:val="a3"/>
        <w:rPr>
          <w:rFonts w:hint="cs"/>
          <w:rtl/>
        </w:rPr>
      </w:pPr>
      <w:r>
        <w:rPr>
          <w:rFonts w:hint="cs"/>
          <w:rtl/>
        </w:rPr>
        <w:t>مذهب مالک و اصحاب او بر این است که شهادت برای نکاح فرض نیست و تنها شهرت و اعلان آن کفایت می‌کند و در استدلال بر مذهب خود گفته‌اند: خداوند معاملاتی را هنگام عقد باید شاهد داشته باشد ذکر کرده است، و با وجود این به دلایلی ثابت شده که حضور شهود جزو فرایض معاملات نیست، ولی در بحث نکاح به ذکر شهادت برای آن اشاره نکرده است، بنابراین به طریق اولی نباید شهادت جزو فرایض نکاح باشد، و غرض از نکاح تنها اعلان و ظهور آن برای حفظ انساب است. و صلاحیت شهادت به خاطر حل اختلاف بین زوجین بعد از عقد است، بنابراین اگر بدون حضور ش</w:t>
      </w:r>
      <w:r w:rsidR="00277826">
        <w:rPr>
          <w:rFonts w:hint="cs"/>
          <w:rtl/>
        </w:rPr>
        <w:t xml:space="preserve">هود اقدام به عقد نکاح کردند ولی قبل از دخول، بر آن شهود را مطلع ساختند، عقد فسخ نمی‌گردد، اما </w:t>
      </w:r>
      <w:r w:rsidR="006E0343">
        <w:rPr>
          <w:rFonts w:hint="cs"/>
          <w:rtl/>
        </w:rPr>
        <w:t>اگر دخول صورت گرفت و کسی را بر آن به شاهد نگرفتند باید از هم جدا گردند.</w:t>
      </w:r>
    </w:p>
    <w:p w:rsidR="006E0343" w:rsidRDefault="009B4388" w:rsidP="008D201B">
      <w:pPr>
        <w:pStyle w:val="a3"/>
        <w:rPr>
          <w:rFonts w:hint="cs"/>
          <w:rtl/>
        </w:rPr>
      </w:pPr>
      <w:r>
        <w:rPr>
          <w:rFonts w:hint="cs"/>
          <w:rtl/>
        </w:rPr>
        <w:t>و بنابر</w:t>
      </w:r>
      <w:r w:rsidR="008D201B">
        <w:rPr>
          <w:rFonts w:hint="cs"/>
          <w:rtl/>
        </w:rPr>
        <w:t xml:space="preserve"> </w:t>
      </w:r>
      <w:r>
        <w:rPr>
          <w:rFonts w:hint="cs"/>
          <w:rtl/>
        </w:rPr>
        <w:t>گفت</w:t>
      </w:r>
      <w:r w:rsidR="008D201B">
        <w:rPr>
          <w:rFonts w:hint="cs"/>
          <w:rtl/>
        </w:rPr>
        <w:t>ۀ</w:t>
      </w:r>
      <w:r>
        <w:rPr>
          <w:rFonts w:hint="cs"/>
          <w:rtl/>
        </w:rPr>
        <w:t xml:space="preserve"> اهل علم، نکاح بدون شهود منعقد نمی‌گردد، و جز بعضی از متأخرین اهل علم در این قضیه اختلافی ندارند.</w:t>
      </w:r>
    </w:p>
    <w:p w:rsidR="009B4388" w:rsidRDefault="00D96496" w:rsidP="008D201B">
      <w:pPr>
        <w:pStyle w:val="a3"/>
        <w:rPr>
          <w:rFonts w:hint="cs"/>
          <w:rtl/>
        </w:rPr>
      </w:pPr>
      <w:r>
        <w:rPr>
          <w:rFonts w:hint="cs"/>
          <w:rtl/>
        </w:rPr>
        <w:t>زیرا حق زوجین که فرزند است به شهادت شهود بستگی داشته و شهادت شرط نکاح است تا پدر، او را انکار نکرده و نسل و نسب او ضایع نگردد.</w:t>
      </w:r>
    </w:p>
    <w:p w:rsidR="00D96496" w:rsidRDefault="00291A5D" w:rsidP="008D201B">
      <w:pPr>
        <w:pStyle w:val="a3"/>
        <w:rPr>
          <w:rFonts w:hint="cs"/>
          <w:rtl/>
        </w:rPr>
      </w:pPr>
      <w:r>
        <w:rPr>
          <w:rFonts w:hint="cs"/>
          <w:rtl/>
        </w:rPr>
        <w:t>چنان که اشاره کردیم به نظر بعضی از متأخرین اهل علم، نکاح بدون شهود صحیح است که علمای شیعه و عبدالرحمن بن‌مهدی، یزید بن‌هارون، ابن‌منذر، و داود از آن جمله‌اند، ابن‌عمر، و ابن‌زبیر نیز چنین نظری را دارند.</w:t>
      </w:r>
    </w:p>
    <w:p w:rsidR="00291A5D" w:rsidRDefault="000757B2" w:rsidP="008D201B">
      <w:pPr>
        <w:pStyle w:val="a3"/>
        <w:rPr>
          <w:rFonts w:hint="cs"/>
          <w:rtl/>
        </w:rPr>
      </w:pPr>
      <w:r>
        <w:rPr>
          <w:rFonts w:hint="cs"/>
          <w:rtl/>
        </w:rPr>
        <w:t>و از حسن بن‌علی روایت شده است که بدون شهادت شهود ازدواج نموده و بعداً آن را اعلان کرده است.</w:t>
      </w:r>
    </w:p>
    <w:p w:rsidR="000757B2" w:rsidRDefault="00F41781" w:rsidP="008D201B">
      <w:pPr>
        <w:pStyle w:val="a3"/>
        <w:rPr>
          <w:rFonts w:hint="cs"/>
          <w:rtl/>
        </w:rPr>
      </w:pPr>
      <w:r>
        <w:rPr>
          <w:rFonts w:hint="cs"/>
          <w:rtl/>
        </w:rPr>
        <w:t>ابن‌منذر گوید: در مورد لزوم دو شاهد برای نکاح خبری به ثبوت نرسیده است. یزید بن هارون گوید: خداوند برای بیع، به احضار شهود امر کرده است نه برای نکاح، ولی اهل رأی احضار شهود برای نکاح را شرط صحت دانسته‌اند نه برای بیع. و اگر عقد نکاح صورت گرفت و آن را پنهان کردند و کتمان آن را توصیه نمودند، نکاح صحیح اما مکروه است، زیرا با امر به اعلان آن مخالفت دارد. شافعی، ابوحنیفه، و ابن منذر بر این رأیند.</w:t>
      </w:r>
    </w:p>
    <w:p w:rsidR="00F41781" w:rsidRDefault="006F56EC" w:rsidP="008D201B">
      <w:pPr>
        <w:pStyle w:val="a3"/>
        <w:rPr>
          <w:rFonts w:hint="cs"/>
          <w:rtl/>
        </w:rPr>
      </w:pPr>
      <w:r>
        <w:rPr>
          <w:rFonts w:hint="cs"/>
          <w:rtl/>
        </w:rPr>
        <w:t>از جمله کسانی که آن را مکروه دانسته، عمر، عروه، شعبی و نافع می‌باشند.</w:t>
      </w:r>
    </w:p>
    <w:p w:rsidR="006F56EC" w:rsidRDefault="00BA13E9" w:rsidP="00631631">
      <w:pPr>
        <w:pStyle w:val="a3"/>
        <w:rPr>
          <w:rFonts w:hint="cs"/>
          <w:rtl/>
        </w:rPr>
      </w:pPr>
      <w:r>
        <w:rPr>
          <w:rFonts w:hint="cs"/>
          <w:rtl/>
        </w:rPr>
        <w:t>از نظر مالک چنین عقدی فسخ می‌شود. ابن‌وهب به نقل از مالک آورده، اگر مردی با حضور دو شاهد با زنی ازدواج کند ولی از آنان درخواست کتمان عقد نماید، با یک طلاق میان آنان باید جدایی حاصل شود، و نکاح آن جایز نبوده و اگر به آن دخول کرده باشد باید مهری</w:t>
      </w:r>
      <w:r w:rsidR="00631631">
        <w:rPr>
          <w:rFonts w:hint="cs"/>
          <w:rtl/>
        </w:rPr>
        <w:t>ۀ</w:t>
      </w:r>
      <w:r>
        <w:rPr>
          <w:rFonts w:hint="cs"/>
          <w:rtl/>
        </w:rPr>
        <w:t xml:space="preserve"> زن داده شود، و عقوبتی بر دو شاهد نیست.</w:t>
      </w:r>
    </w:p>
    <w:p w:rsidR="005D70D1" w:rsidRPr="00DC6647" w:rsidRDefault="005D70D1" w:rsidP="005D70D1">
      <w:pPr>
        <w:pStyle w:val="Heading1"/>
        <w:bidi/>
        <w:rPr>
          <w:rFonts w:hint="cs"/>
          <w:rtl/>
          <w:lang w:bidi="fa-IR"/>
        </w:rPr>
      </w:pPr>
      <w:bookmarkStart w:id="2223" w:name="_Toc262412178"/>
      <w:bookmarkStart w:id="2224" w:name="_Toc340599746"/>
      <w:bookmarkStart w:id="2225" w:name="_Toc408539222"/>
      <w:r>
        <w:rPr>
          <w:rFonts w:hint="cs"/>
          <w:rtl/>
          <w:lang w:bidi="fa-IR"/>
        </w:rPr>
        <w:t>1</w:t>
      </w:r>
      <w:r w:rsidR="00377CF7">
        <w:rPr>
          <w:rFonts w:hint="cs"/>
          <w:rtl/>
          <w:lang w:bidi="fa-IR"/>
        </w:rPr>
        <w:t>8-</w:t>
      </w:r>
      <w:r>
        <w:rPr>
          <w:rFonts w:hint="cs"/>
          <w:rtl/>
          <w:lang w:bidi="fa-IR"/>
        </w:rPr>
        <w:t xml:space="preserve"> اعلان نکاح</w:t>
      </w:r>
      <w:bookmarkEnd w:id="2223"/>
      <w:bookmarkEnd w:id="2224"/>
      <w:bookmarkEnd w:id="2225"/>
    </w:p>
    <w:p w:rsidR="005D70D1" w:rsidRDefault="000C1623" w:rsidP="00631631">
      <w:pPr>
        <w:pStyle w:val="a3"/>
        <w:rPr>
          <w:rFonts w:hint="cs"/>
          <w:rtl/>
        </w:rPr>
      </w:pPr>
      <w:r>
        <w:rPr>
          <w:rFonts w:hint="cs"/>
          <w:rtl/>
        </w:rPr>
        <w:t>آهنگ همراه با دف نوازی برای اعلان نکاح مشروع است:</w:t>
      </w:r>
    </w:p>
    <w:p w:rsidR="000C1623" w:rsidRDefault="00F366EA" w:rsidP="005E6881">
      <w:pPr>
        <w:pStyle w:val="a3"/>
        <w:numPr>
          <w:ilvl w:val="0"/>
          <w:numId w:val="114"/>
        </w:numPr>
        <w:ind w:left="641" w:hanging="357"/>
        <w:rPr>
          <w:rFonts w:hint="cs"/>
          <w:rtl/>
        </w:rPr>
      </w:pPr>
      <w:r>
        <w:rPr>
          <w:rFonts w:hint="cs"/>
          <w:rtl/>
        </w:rPr>
        <w:t>از محمد</w:t>
      </w:r>
      <w:r w:rsidR="005B0BDD">
        <w:rPr>
          <w:rFonts w:hint="cs"/>
          <w:rtl/>
        </w:rPr>
        <w:t xml:space="preserve">بن‌حاطب جمحی </w:t>
      </w:r>
      <w:r w:rsidR="00167A8A">
        <w:rPr>
          <w:rFonts w:hint="cs"/>
          <w:rtl/>
        </w:rPr>
        <w:t>روایت شده که رسول‌خدا</w:t>
      </w:r>
      <w:r w:rsidR="00167A8A">
        <w:rPr>
          <w:rFonts w:cs="CTraditional Arabic" w:hint="cs"/>
          <w:sz w:val="26"/>
          <w:szCs w:val="26"/>
          <w:rtl/>
        </w:rPr>
        <w:t>ص</w:t>
      </w:r>
      <w:r w:rsidR="009736D5">
        <w:rPr>
          <w:rFonts w:hint="cs"/>
          <w:rtl/>
        </w:rPr>
        <w:t xml:space="preserve"> فرموده: </w:t>
      </w:r>
      <w:r w:rsidR="009736D5">
        <w:rPr>
          <w:rFonts w:cs="Traditional Arabic" w:hint="cs"/>
          <w:rtl/>
        </w:rPr>
        <w:t>«</w:t>
      </w:r>
      <w:r w:rsidR="00167A8A">
        <w:rPr>
          <w:rFonts w:hint="cs"/>
          <w:rtl/>
        </w:rPr>
        <w:t>تفاوت میان حرام و حلال، نواختن دف و آهنگ است</w:t>
      </w:r>
      <w:r w:rsidR="009736D5">
        <w:rPr>
          <w:rFonts w:cs="Traditional Arabic" w:hint="cs"/>
          <w:rtl/>
        </w:rPr>
        <w:t>»</w:t>
      </w:r>
      <w:r w:rsidR="009736D5">
        <w:rPr>
          <w:rFonts w:hint="cs"/>
          <w:rtl/>
        </w:rPr>
        <w:t>.</w:t>
      </w:r>
      <w:r w:rsidR="00F841C6">
        <w:rPr>
          <w:rFonts w:hint="cs"/>
          <w:rtl/>
        </w:rPr>
        <w:t xml:space="preserve"> </w:t>
      </w:r>
      <w:r w:rsidR="00167A8A">
        <w:rPr>
          <w:rFonts w:hint="cs"/>
          <w:rtl/>
        </w:rPr>
        <w:t>(روایت از نسائی، ابن‌ماجه و ترمذی)</w:t>
      </w:r>
      <w:r w:rsidR="009736D5">
        <w:rPr>
          <w:rFonts w:hint="cs"/>
          <w:rtl/>
        </w:rPr>
        <w:t>.</w:t>
      </w:r>
    </w:p>
    <w:p w:rsidR="00910176" w:rsidRDefault="00910176" w:rsidP="005E6881">
      <w:pPr>
        <w:pStyle w:val="a3"/>
        <w:numPr>
          <w:ilvl w:val="0"/>
          <w:numId w:val="114"/>
        </w:numPr>
        <w:ind w:left="641" w:hanging="357"/>
        <w:rPr>
          <w:rFonts w:hint="cs"/>
          <w:rtl/>
        </w:rPr>
      </w:pPr>
      <w:r>
        <w:rPr>
          <w:rFonts w:hint="cs"/>
          <w:rtl/>
        </w:rPr>
        <w:t xml:space="preserve">از </w:t>
      </w:r>
      <w:r w:rsidR="009736D5">
        <w:rPr>
          <w:rFonts w:hint="cs"/>
          <w:rtl/>
        </w:rPr>
        <w:t xml:space="preserve">ربیع بنت معود نقل است که گوید: </w:t>
      </w:r>
      <w:r w:rsidR="009736D5">
        <w:rPr>
          <w:rFonts w:cs="Traditional Arabic" w:hint="cs"/>
          <w:rtl/>
        </w:rPr>
        <w:t>«</w:t>
      </w:r>
      <w:r>
        <w:rPr>
          <w:rFonts w:hint="cs"/>
          <w:rtl/>
        </w:rPr>
        <w:t>در شب زفاف که رسول‌خدا</w:t>
      </w:r>
      <w:r>
        <w:rPr>
          <w:rFonts w:cs="CTraditional Arabic" w:hint="cs"/>
          <w:sz w:val="26"/>
          <w:szCs w:val="26"/>
          <w:rtl/>
        </w:rPr>
        <w:t>ص</w:t>
      </w:r>
      <w:r>
        <w:rPr>
          <w:rFonts w:hint="cs"/>
          <w:rtl/>
        </w:rPr>
        <w:t xml:space="preserve"> بر من داخل شد بر بستر من بنشست، و چند کنیزکی داشتیم مشغول دف نوازی بودند و رثای کشته‌های بدر را می‌سرودند، تا اینکه یکی از</w:t>
      </w:r>
      <w:r w:rsidR="00853096">
        <w:rPr>
          <w:rFonts w:hint="cs"/>
          <w:rtl/>
        </w:rPr>
        <w:t xml:space="preserve"> آن‌ها </w:t>
      </w:r>
      <w:r>
        <w:rPr>
          <w:rFonts w:hint="cs"/>
          <w:rtl/>
        </w:rPr>
        <w:t>در ستایش پیامبر</w:t>
      </w:r>
      <w:r>
        <w:rPr>
          <w:rFonts w:cs="CTraditional Arabic" w:hint="cs"/>
          <w:sz w:val="26"/>
          <w:szCs w:val="26"/>
          <w:rtl/>
        </w:rPr>
        <w:t>ص</w:t>
      </w:r>
      <w:r w:rsidR="009736D5">
        <w:rPr>
          <w:rFonts w:hint="cs"/>
          <w:rtl/>
        </w:rPr>
        <w:t xml:space="preserve"> گفت: </w:t>
      </w:r>
      <w:r w:rsidR="009736D5">
        <w:rPr>
          <w:rFonts w:cs="Traditional Arabic" w:hint="cs"/>
          <w:rtl/>
        </w:rPr>
        <w:t>«</w:t>
      </w:r>
      <w:r>
        <w:rPr>
          <w:rFonts w:hint="cs"/>
          <w:rtl/>
        </w:rPr>
        <w:t>و در میان ما پیامبری</w:t>
      </w:r>
      <w:r w:rsidR="009736D5">
        <w:rPr>
          <w:rFonts w:hint="cs"/>
          <w:rtl/>
        </w:rPr>
        <w:t xml:space="preserve"> مبعوث شده که از فردا باخبر است</w:t>
      </w:r>
      <w:r w:rsidR="009736D5">
        <w:rPr>
          <w:rFonts w:cs="Traditional Arabic" w:hint="cs"/>
          <w:rtl/>
        </w:rPr>
        <w:t>»</w:t>
      </w:r>
      <w:r>
        <w:rPr>
          <w:rFonts w:hint="cs"/>
          <w:rtl/>
        </w:rPr>
        <w:t>، فوراً رسول‌خدا</w:t>
      </w:r>
      <w:r>
        <w:rPr>
          <w:rFonts w:cs="CTraditional Arabic" w:hint="cs"/>
          <w:sz w:val="26"/>
          <w:szCs w:val="26"/>
          <w:rtl/>
        </w:rPr>
        <w:t>ص</w:t>
      </w:r>
      <w:r>
        <w:rPr>
          <w:rFonts w:hint="cs"/>
          <w:rtl/>
        </w:rPr>
        <w:t xml:space="preserve"> به او گفت: از این گفته ساکت باش و اشعار قبل از آن را بازخوان</w:t>
      </w:r>
      <w:r w:rsidR="009736D5">
        <w:rPr>
          <w:rFonts w:cs="Traditional Arabic" w:hint="cs"/>
          <w:rtl/>
        </w:rPr>
        <w:t>»</w:t>
      </w:r>
      <w:r w:rsidR="009736D5">
        <w:rPr>
          <w:rFonts w:hint="cs"/>
          <w:rtl/>
        </w:rPr>
        <w:t>.</w:t>
      </w:r>
      <w:r w:rsidR="00277019">
        <w:rPr>
          <w:rFonts w:hint="cs"/>
          <w:rtl/>
        </w:rPr>
        <w:t xml:space="preserve"> </w:t>
      </w:r>
      <w:r>
        <w:rPr>
          <w:rFonts w:hint="cs"/>
          <w:rtl/>
        </w:rPr>
        <w:t>(روایت از بخاری و ابوداود و ترمذی)</w:t>
      </w:r>
      <w:r w:rsidR="009736D5">
        <w:rPr>
          <w:rFonts w:hint="cs"/>
          <w:rtl/>
        </w:rPr>
        <w:t>.</w:t>
      </w:r>
    </w:p>
    <w:p w:rsidR="00910176" w:rsidRDefault="00666879" w:rsidP="005E6881">
      <w:pPr>
        <w:pStyle w:val="a3"/>
        <w:numPr>
          <w:ilvl w:val="0"/>
          <w:numId w:val="114"/>
        </w:numPr>
        <w:ind w:left="641" w:hanging="357"/>
        <w:rPr>
          <w:rFonts w:hint="cs"/>
          <w:rtl/>
        </w:rPr>
      </w:pPr>
      <w:r>
        <w:rPr>
          <w:rFonts w:hint="cs"/>
          <w:rtl/>
        </w:rPr>
        <w:t>عایشه</w:t>
      </w:r>
      <w:r w:rsidR="009736D5">
        <w:rPr>
          <w:rFonts w:hint="cs"/>
          <w:rtl/>
        </w:rPr>
        <w:t xml:space="preserve"> </w:t>
      </w:r>
      <w:r w:rsidR="009736D5">
        <w:rPr>
          <w:rFonts w:cs="CTraditional Arabic" w:hint="cs"/>
          <w:rtl/>
        </w:rPr>
        <w:t>ل</w:t>
      </w:r>
      <w:r>
        <w:rPr>
          <w:rFonts w:hint="cs"/>
          <w:rtl/>
        </w:rPr>
        <w:t xml:space="preserve"> گوید: رسول‌خدا</w:t>
      </w:r>
      <w:r>
        <w:rPr>
          <w:rFonts w:cs="CTraditional Arabic" w:hint="cs"/>
          <w:sz w:val="26"/>
          <w:szCs w:val="26"/>
          <w:rtl/>
        </w:rPr>
        <w:t>ص</w:t>
      </w:r>
      <w:r>
        <w:rPr>
          <w:rFonts w:hint="cs"/>
          <w:rtl/>
        </w:rPr>
        <w:t xml:space="preserve"> فر</w:t>
      </w:r>
      <w:r w:rsidR="009736D5">
        <w:rPr>
          <w:rFonts w:hint="cs"/>
          <w:rtl/>
        </w:rPr>
        <w:t xml:space="preserve">مود: </w:t>
      </w:r>
      <w:r w:rsidR="009736D5">
        <w:rPr>
          <w:rFonts w:cs="Traditional Arabic" w:hint="cs"/>
          <w:rtl/>
        </w:rPr>
        <w:t>«</w:t>
      </w:r>
      <w:r>
        <w:rPr>
          <w:rFonts w:hint="cs"/>
          <w:rtl/>
        </w:rPr>
        <w:t>این نکاح را در مساجد اعلان کنید و برای آن دف بنوازید</w:t>
      </w:r>
      <w:r w:rsidR="009736D5">
        <w:rPr>
          <w:rFonts w:cs="Traditional Arabic" w:hint="cs"/>
          <w:rtl/>
        </w:rPr>
        <w:t>»</w:t>
      </w:r>
      <w:r w:rsidR="009736D5">
        <w:rPr>
          <w:rFonts w:hint="cs"/>
          <w:rtl/>
        </w:rPr>
        <w:t>.</w:t>
      </w:r>
      <w:r w:rsidR="00277019">
        <w:rPr>
          <w:rFonts w:hint="cs"/>
          <w:rtl/>
        </w:rPr>
        <w:t xml:space="preserve"> </w:t>
      </w:r>
      <w:r>
        <w:rPr>
          <w:rFonts w:hint="cs"/>
          <w:rtl/>
        </w:rPr>
        <w:t>(روایت از احمد و ترمذی)</w:t>
      </w:r>
      <w:r w:rsidR="009736D5">
        <w:rPr>
          <w:rFonts w:hint="cs"/>
          <w:rtl/>
        </w:rPr>
        <w:t>.</w:t>
      </w:r>
    </w:p>
    <w:p w:rsidR="00666879" w:rsidRDefault="00D21BEE" w:rsidP="005E6881">
      <w:pPr>
        <w:pStyle w:val="a3"/>
        <w:numPr>
          <w:ilvl w:val="0"/>
          <w:numId w:val="114"/>
        </w:numPr>
        <w:ind w:left="641" w:hanging="357"/>
        <w:rPr>
          <w:rFonts w:hint="cs"/>
          <w:rtl/>
        </w:rPr>
      </w:pPr>
      <w:r>
        <w:rPr>
          <w:rFonts w:hint="cs"/>
          <w:rtl/>
        </w:rPr>
        <w:t>یحیی‌بن سلیم گوید: به محمد بن‌حاطب گفتم: دو مرتبه عروسی کرده‌ای و در یکی از آن دو عروسی صدای دف بلند نشد، محمد گفت: رسول‌خدا</w:t>
      </w:r>
      <w:r>
        <w:rPr>
          <w:rFonts w:cs="CTraditional Arabic" w:hint="cs"/>
          <w:sz w:val="26"/>
          <w:szCs w:val="26"/>
          <w:rtl/>
        </w:rPr>
        <w:t>ص</w:t>
      </w:r>
      <w:r w:rsidR="009736D5">
        <w:rPr>
          <w:rFonts w:hint="cs"/>
          <w:rtl/>
        </w:rPr>
        <w:t xml:space="preserve"> فرموده: </w:t>
      </w:r>
      <w:r w:rsidR="009736D5">
        <w:rPr>
          <w:rFonts w:cs="Traditional Arabic" w:hint="cs"/>
          <w:rtl/>
        </w:rPr>
        <w:t>«</w:t>
      </w:r>
      <w:r>
        <w:rPr>
          <w:rFonts w:hint="cs"/>
          <w:rtl/>
        </w:rPr>
        <w:t>تفاوت میان ازدواج حرام و حلال نواختن دف است</w:t>
      </w:r>
      <w:r w:rsidR="009736D5">
        <w:rPr>
          <w:rFonts w:cs="Traditional Arabic" w:hint="cs"/>
          <w:rtl/>
        </w:rPr>
        <w:t>»</w:t>
      </w:r>
      <w:r w:rsidR="009736D5">
        <w:rPr>
          <w:rFonts w:hint="cs"/>
          <w:rtl/>
        </w:rPr>
        <w:t>.</w:t>
      </w:r>
      <w:r w:rsidR="00F841C6">
        <w:rPr>
          <w:rFonts w:hint="cs"/>
          <w:rtl/>
        </w:rPr>
        <w:t xml:space="preserve"> </w:t>
      </w:r>
      <w:r>
        <w:rPr>
          <w:rFonts w:hint="cs"/>
          <w:rtl/>
        </w:rPr>
        <w:t>(روایت از ترمذی و حاکم)</w:t>
      </w:r>
      <w:r w:rsidR="009736D5">
        <w:rPr>
          <w:rFonts w:hint="cs"/>
          <w:rtl/>
        </w:rPr>
        <w:t>.</w:t>
      </w:r>
    </w:p>
    <w:p w:rsidR="00D21BEE" w:rsidRDefault="002F1377" w:rsidP="005E6881">
      <w:pPr>
        <w:pStyle w:val="a3"/>
        <w:numPr>
          <w:ilvl w:val="0"/>
          <w:numId w:val="114"/>
        </w:numPr>
        <w:ind w:left="641" w:hanging="357"/>
        <w:rPr>
          <w:rFonts w:hint="cs"/>
          <w:rtl/>
        </w:rPr>
      </w:pPr>
      <w:r>
        <w:rPr>
          <w:rFonts w:hint="cs"/>
          <w:rtl/>
        </w:rPr>
        <w:t>عامربن‌سعد</w:t>
      </w:r>
      <w:r>
        <w:rPr>
          <w:rFonts w:cs="CTraditional Arabic" w:hint="cs"/>
          <w:sz w:val="26"/>
          <w:szCs w:val="26"/>
          <w:rtl/>
        </w:rPr>
        <w:t>س</w:t>
      </w:r>
      <w:r w:rsidR="009736D5">
        <w:rPr>
          <w:rFonts w:hint="cs"/>
          <w:rtl/>
        </w:rPr>
        <w:t xml:space="preserve"> گوید: </w:t>
      </w:r>
      <w:r w:rsidR="009736D5">
        <w:rPr>
          <w:rFonts w:cs="Traditional Arabic" w:hint="cs"/>
          <w:rtl/>
        </w:rPr>
        <w:t>«</w:t>
      </w:r>
      <w:r>
        <w:rPr>
          <w:rFonts w:hint="cs"/>
          <w:rtl/>
        </w:rPr>
        <w:t>در یک عروسی به نزد قرظه بن‌کعب، و ابومسعود انصاری رفتم، دیدم چند کنیزی آهنگ می‌گویند، به ایشان گفتم: شما اصحاب رسول‌خدا</w:t>
      </w:r>
      <w:r>
        <w:rPr>
          <w:rFonts w:cs="CTraditional Arabic" w:hint="cs"/>
          <w:sz w:val="26"/>
          <w:szCs w:val="26"/>
          <w:rtl/>
        </w:rPr>
        <w:t>ص</w:t>
      </w:r>
      <w:r>
        <w:rPr>
          <w:rFonts w:hint="cs"/>
          <w:rtl/>
        </w:rPr>
        <w:t xml:space="preserve"> و اهل بدر هستید و در حضور شما چنین می</w:t>
      </w:r>
      <w:r>
        <w:rPr>
          <w:rFonts w:hint="eastAsia"/>
          <w:rtl/>
        </w:rPr>
        <w:t xml:space="preserve">‌کنند؟! </w:t>
      </w:r>
      <w:r>
        <w:rPr>
          <w:rFonts w:hint="cs"/>
          <w:rtl/>
        </w:rPr>
        <w:t>گفتند: اگر آرزو داری با ما گوش کن و اگر نه می‌توانی بروی... چون در عروسی به ما رخصت لهو داده شده است</w:t>
      </w:r>
      <w:r w:rsidR="009736D5">
        <w:rPr>
          <w:rFonts w:cs="Traditional Arabic" w:hint="cs"/>
          <w:rtl/>
        </w:rPr>
        <w:t>»</w:t>
      </w:r>
      <w:r w:rsidR="009736D5">
        <w:rPr>
          <w:rFonts w:hint="cs"/>
          <w:rtl/>
        </w:rPr>
        <w:t>.</w:t>
      </w:r>
      <w:r w:rsidR="00277019">
        <w:rPr>
          <w:rFonts w:hint="cs"/>
          <w:rtl/>
        </w:rPr>
        <w:t xml:space="preserve"> </w:t>
      </w:r>
      <w:r>
        <w:rPr>
          <w:rFonts w:hint="cs"/>
          <w:rtl/>
        </w:rPr>
        <w:t>(روایت از بخاری و احمد)</w:t>
      </w:r>
      <w:r w:rsidR="009736D5">
        <w:rPr>
          <w:rFonts w:hint="cs"/>
          <w:rtl/>
        </w:rPr>
        <w:t>.</w:t>
      </w:r>
    </w:p>
    <w:p w:rsidR="002F1377" w:rsidRDefault="002F1377" w:rsidP="005E6881">
      <w:pPr>
        <w:pStyle w:val="a3"/>
        <w:numPr>
          <w:ilvl w:val="0"/>
          <w:numId w:val="114"/>
        </w:numPr>
        <w:ind w:left="641" w:hanging="357"/>
        <w:rPr>
          <w:rFonts w:hint="cs"/>
          <w:rtl/>
        </w:rPr>
      </w:pPr>
      <w:r>
        <w:rPr>
          <w:rFonts w:hint="cs"/>
          <w:rtl/>
        </w:rPr>
        <w:t>عایشه</w:t>
      </w:r>
      <w:r w:rsidR="009736D5">
        <w:rPr>
          <w:rFonts w:hint="cs"/>
          <w:rtl/>
        </w:rPr>
        <w:t xml:space="preserve"> </w:t>
      </w:r>
      <w:r w:rsidR="009736D5">
        <w:rPr>
          <w:rFonts w:cs="CTraditional Arabic" w:hint="cs"/>
          <w:rtl/>
        </w:rPr>
        <w:t>ل</w:t>
      </w:r>
      <w:r>
        <w:rPr>
          <w:rFonts w:hint="cs"/>
          <w:rtl/>
        </w:rPr>
        <w:t xml:space="preserve"> </w:t>
      </w:r>
      <w:r w:rsidR="00952820">
        <w:rPr>
          <w:rFonts w:hint="cs"/>
          <w:rtl/>
        </w:rPr>
        <w:t>در عروسی فارعه بنت‌السعد شرکت کرد و با او به</w:t>
      </w:r>
      <w:r w:rsidR="00C236A1">
        <w:rPr>
          <w:rFonts w:hint="cs"/>
          <w:rtl/>
        </w:rPr>
        <w:t xml:space="preserve"> خانۀ </w:t>
      </w:r>
      <w:r w:rsidR="00952820">
        <w:rPr>
          <w:rFonts w:hint="cs"/>
          <w:rtl/>
        </w:rPr>
        <w:t>داماد که بنیط بن‌جابر انصاری بود رفت، رسول</w:t>
      </w:r>
      <w:r w:rsidR="00952820">
        <w:rPr>
          <w:rFonts w:hint="eastAsia"/>
          <w:rtl/>
        </w:rPr>
        <w:t>‌خدا</w:t>
      </w:r>
      <w:r w:rsidR="00952820">
        <w:rPr>
          <w:rFonts w:cs="CTraditional Arabic" w:hint="cs"/>
          <w:sz w:val="26"/>
          <w:szCs w:val="26"/>
          <w:rtl/>
        </w:rPr>
        <w:t>ص</w:t>
      </w:r>
      <w:r w:rsidR="00952820">
        <w:rPr>
          <w:rFonts w:hint="eastAsia"/>
          <w:rtl/>
        </w:rPr>
        <w:t xml:space="preserve"> </w:t>
      </w:r>
      <w:r w:rsidR="009736D5">
        <w:rPr>
          <w:rFonts w:hint="cs"/>
          <w:rtl/>
        </w:rPr>
        <w:t xml:space="preserve">فرمود: </w:t>
      </w:r>
      <w:r w:rsidR="009736D5">
        <w:rPr>
          <w:rFonts w:cs="Traditional Arabic" w:hint="cs"/>
          <w:rtl/>
        </w:rPr>
        <w:t>«</w:t>
      </w:r>
      <w:r w:rsidR="00952820">
        <w:rPr>
          <w:rFonts w:hint="cs"/>
          <w:rtl/>
        </w:rPr>
        <w:t>لهو به همراه خود نداشتید؟ زیرا انصار به لهو، علاقه دارند</w:t>
      </w:r>
      <w:r w:rsidR="009736D5">
        <w:rPr>
          <w:rFonts w:cs="Traditional Arabic" w:hint="cs"/>
          <w:rtl/>
        </w:rPr>
        <w:t>»</w:t>
      </w:r>
      <w:r w:rsidR="009736D5">
        <w:rPr>
          <w:rFonts w:hint="cs"/>
          <w:rtl/>
        </w:rPr>
        <w:t>.</w:t>
      </w:r>
      <w:r w:rsidR="00277019">
        <w:rPr>
          <w:rFonts w:hint="cs"/>
          <w:rtl/>
        </w:rPr>
        <w:t xml:space="preserve"> </w:t>
      </w:r>
      <w:r w:rsidR="00952820">
        <w:rPr>
          <w:rFonts w:hint="cs"/>
          <w:rtl/>
        </w:rPr>
        <w:t>(روایت از بخاری و احمد)</w:t>
      </w:r>
      <w:r w:rsidR="009736D5">
        <w:rPr>
          <w:rFonts w:hint="cs"/>
          <w:rtl/>
        </w:rPr>
        <w:t>.</w:t>
      </w:r>
    </w:p>
    <w:p w:rsidR="00952820" w:rsidRDefault="00952820" w:rsidP="00631631">
      <w:pPr>
        <w:pStyle w:val="a3"/>
        <w:rPr>
          <w:rFonts w:hint="cs"/>
          <w:rtl/>
        </w:rPr>
      </w:pPr>
      <w:r>
        <w:rPr>
          <w:rFonts w:hint="cs"/>
          <w:rtl/>
        </w:rPr>
        <w:t>این حدیث در بعضی روایات این‌گونه نقل شده است که رسول‌خدا</w:t>
      </w:r>
      <w:r>
        <w:rPr>
          <w:rFonts w:cs="CTraditional Arabic" w:hint="cs"/>
          <w:sz w:val="26"/>
          <w:szCs w:val="26"/>
          <w:rtl/>
        </w:rPr>
        <w:t>ص</w:t>
      </w:r>
      <w:r w:rsidR="009736D5">
        <w:rPr>
          <w:rFonts w:hint="cs"/>
          <w:rtl/>
        </w:rPr>
        <w:t xml:space="preserve"> فرمود: </w:t>
      </w:r>
      <w:r w:rsidR="009736D5">
        <w:rPr>
          <w:rFonts w:cs="Traditional Arabic" w:hint="cs"/>
          <w:rtl/>
        </w:rPr>
        <w:t>«</w:t>
      </w:r>
      <w:r>
        <w:rPr>
          <w:rFonts w:hint="cs"/>
          <w:rtl/>
        </w:rPr>
        <w:t>آیا کنیزی برای دف زدن و آهنگ گفتن همراه عروس نفرستادید؟ عایشه عرض کرد: یا رسول‌</w:t>
      </w:r>
      <w:r>
        <w:rPr>
          <w:rFonts w:hint="eastAsia"/>
          <w:rtl/>
        </w:rPr>
        <w:t>‌الله چه بگوید؟ فرمود: بگوید: نزد شما</w:t>
      </w:r>
      <w:r w:rsidR="009736D5">
        <w:rPr>
          <w:rFonts w:hint="eastAsia"/>
          <w:rtl/>
        </w:rPr>
        <w:t xml:space="preserve"> آمدیم نزد شما آمدیم به ما خوش‌</w:t>
      </w:r>
      <w:r w:rsidR="009736D5">
        <w:rPr>
          <w:rFonts w:hint="cs"/>
          <w:rtl/>
        </w:rPr>
        <w:t>آ</w:t>
      </w:r>
      <w:r>
        <w:rPr>
          <w:rFonts w:hint="eastAsia"/>
          <w:rtl/>
        </w:rPr>
        <w:t>مد بگویید تا ماهم به شما خوش آمد بگوییم و اگر به خاطر طلای سرخ نبود بیابانهای شما در نوردیده نمی‌شد و اگر کاشت گندم سیاه گون نبود دختران شما چاق و فربه نمی‌شدند</w:t>
      </w:r>
      <w:r w:rsidR="009736D5">
        <w:rPr>
          <w:rFonts w:cs="Traditional Arabic" w:hint="cs"/>
          <w:rtl/>
        </w:rPr>
        <w:t>»</w:t>
      </w:r>
      <w:r w:rsidR="009736D5">
        <w:rPr>
          <w:rFonts w:hint="eastAsia"/>
          <w:rtl/>
        </w:rPr>
        <w:t>.</w:t>
      </w:r>
    </w:p>
    <w:p w:rsidR="009F64B2" w:rsidRPr="00DC6647" w:rsidRDefault="009F64B2" w:rsidP="009F64B2">
      <w:pPr>
        <w:pStyle w:val="Heading1"/>
        <w:bidi/>
        <w:rPr>
          <w:rFonts w:hint="cs"/>
          <w:rtl/>
          <w:lang w:bidi="fa-IR"/>
        </w:rPr>
      </w:pPr>
      <w:bookmarkStart w:id="2226" w:name="_Toc262412179"/>
      <w:bookmarkStart w:id="2227" w:name="_Toc340599747"/>
      <w:bookmarkStart w:id="2228" w:name="_Toc408539223"/>
      <w:r>
        <w:rPr>
          <w:rFonts w:hint="cs"/>
          <w:rtl/>
          <w:lang w:bidi="fa-IR"/>
        </w:rPr>
        <w:t>1</w:t>
      </w:r>
      <w:r w:rsidR="00377CF7">
        <w:rPr>
          <w:rFonts w:hint="cs"/>
          <w:rtl/>
          <w:lang w:bidi="fa-IR"/>
        </w:rPr>
        <w:t>9-</w:t>
      </w:r>
      <w:r>
        <w:rPr>
          <w:rFonts w:hint="cs"/>
          <w:rtl/>
          <w:lang w:bidi="fa-IR"/>
        </w:rPr>
        <w:t xml:space="preserve"> خواستگاری بر خواستگاری برادر مسلمان جایز نیست</w:t>
      </w:r>
      <w:bookmarkEnd w:id="2226"/>
      <w:bookmarkEnd w:id="2227"/>
      <w:bookmarkEnd w:id="2228"/>
    </w:p>
    <w:p w:rsidR="009F64B2" w:rsidRDefault="005D58DE" w:rsidP="00631631">
      <w:pPr>
        <w:pStyle w:val="a3"/>
        <w:rPr>
          <w:rFonts w:hint="cs"/>
          <w:rtl/>
        </w:rPr>
      </w:pPr>
      <w:r>
        <w:rPr>
          <w:rFonts w:hint="cs"/>
          <w:rtl/>
        </w:rPr>
        <w:t>برای مسلمان جایز نیست زنی را که خواستگاری شده است خواستگاری نماید. ابن‌حزم گوید: مگر اینکه خواستگار دوم از لحاظ دین و معاشرت بهتر باشد، در این صورت جایز است زنی را خواستگاری کند از جانب مردی پایین‌تر از خود، در دین و حسن معاشرت خواستگاری شده است.</w:t>
      </w:r>
    </w:p>
    <w:p w:rsidR="005D58DE" w:rsidRDefault="005D58DE" w:rsidP="00631631">
      <w:pPr>
        <w:pStyle w:val="a3"/>
        <w:rPr>
          <w:rFonts w:hint="cs"/>
          <w:rtl/>
        </w:rPr>
      </w:pPr>
      <w:r>
        <w:rPr>
          <w:rFonts w:hint="cs"/>
          <w:rtl/>
        </w:rPr>
        <w:t>یا اینکه خواستگار اول اجاز</w:t>
      </w:r>
      <w:r w:rsidR="00631631">
        <w:rPr>
          <w:rFonts w:hint="cs"/>
          <w:rtl/>
        </w:rPr>
        <w:t>ۀ</w:t>
      </w:r>
      <w:r>
        <w:rPr>
          <w:rFonts w:hint="cs"/>
          <w:rtl/>
        </w:rPr>
        <w:t xml:space="preserve"> آن را بدهد. یا خواستگاری را ناتمام گذاشته و آن را ترک کند و یا اینکه زن، جواب رد به خواستگار اول بدهد.</w:t>
      </w:r>
    </w:p>
    <w:p w:rsidR="005D58DE" w:rsidRDefault="005D58DE" w:rsidP="00631631">
      <w:pPr>
        <w:pStyle w:val="a3"/>
        <w:rPr>
          <w:rFonts w:hint="cs"/>
          <w:rtl/>
        </w:rPr>
      </w:pPr>
      <w:r>
        <w:rPr>
          <w:rFonts w:hint="cs"/>
          <w:rtl/>
        </w:rPr>
        <w:t>عبدالرحمن بن‌شماسه گوید: از عقبه بن‌عامر شنیدم که بر منبر می‌گفت: رسول‌خدا</w:t>
      </w:r>
      <w:r>
        <w:rPr>
          <w:rFonts w:cs="CTraditional Arabic" w:hint="cs"/>
          <w:sz w:val="26"/>
          <w:szCs w:val="26"/>
          <w:rtl/>
        </w:rPr>
        <w:t>ص</w:t>
      </w:r>
      <w:r w:rsidR="009736D5">
        <w:rPr>
          <w:rFonts w:hint="cs"/>
          <w:rtl/>
        </w:rPr>
        <w:t xml:space="preserve"> فرمود: </w:t>
      </w:r>
      <w:r w:rsidR="009736D5">
        <w:rPr>
          <w:rFonts w:cs="Traditional Arabic" w:hint="cs"/>
          <w:rtl/>
        </w:rPr>
        <w:t>«</w:t>
      </w:r>
      <w:r>
        <w:rPr>
          <w:rFonts w:hint="cs"/>
          <w:rtl/>
        </w:rPr>
        <w:t xml:space="preserve">مؤمن </w:t>
      </w:r>
      <w:r w:rsidR="00551221">
        <w:rPr>
          <w:rFonts w:hint="cs"/>
          <w:rtl/>
        </w:rPr>
        <w:t xml:space="preserve">برادر مؤمن </w:t>
      </w:r>
      <w:r>
        <w:rPr>
          <w:rFonts w:hint="cs"/>
          <w:rtl/>
        </w:rPr>
        <w:t>است برای فرد مؤمن حلال نیست معامله بر معامله برادرش انجام دهد، و حلال نیست بر خواستگاری او خواستگاری کند مگر اینکه، خواستگار اول از آن رویگردان شود</w:t>
      </w:r>
      <w:r w:rsidR="009736D5">
        <w:rPr>
          <w:rFonts w:cs="Traditional Arabic" w:hint="cs"/>
          <w:rtl/>
        </w:rPr>
        <w:t>»</w:t>
      </w:r>
      <w:r w:rsidR="009736D5">
        <w:rPr>
          <w:rFonts w:hint="cs"/>
          <w:rtl/>
        </w:rPr>
        <w:t>.</w:t>
      </w:r>
      <w:r w:rsidR="00277019">
        <w:rPr>
          <w:rFonts w:hint="cs"/>
          <w:rtl/>
        </w:rPr>
        <w:t xml:space="preserve"> </w:t>
      </w:r>
      <w:r>
        <w:rPr>
          <w:rFonts w:hint="cs"/>
          <w:rtl/>
        </w:rPr>
        <w:t>(روایت از مسلم)</w:t>
      </w:r>
      <w:r w:rsidR="00551221">
        <w:rPr>
          <w:rFonts w:hint="cs"/>
          <w:rtl/>
        </w:rPr>
        <w:t>.</w:t>
      </w:r>
    </w:p>
    <w:p w:rsidR="005D58DE" w:rsidRDefault="005D58DE" w:rsidP="00631631">
      <w:pPr>
        <w:pStyle w:val="a3"/>
        <w:rPr>
          <w:rFonts w:hint="cs"/>
          <w:rtl/>
        </w:rPr>
      </w:pPr>
      <w:r>
        <w:rPr>
          <w:rFonts w:hint="cs"/>
          <w:rtl/>
        </w:rPr>
        <w:t>با استناد به این حدیث، خواستگاری کردن زنی که قبلاً از جانب کسی دیگر خواستگاری شده است، حرام می‌باشد.</w:t>
      </w:r>
    </w:p>
    <w:p w:rsidR="005D58DE" w:rsidRDefault="005D58DE" w:rsidP="00814528">
      <w:pPr>
        <w:pStyle w:val="a3"/>
        <w:rPr>
          <w:rFonts w:hint="cs"/>
          <w:rtl/>
        </w:rPr>
      </w:pPr>
      <w:r>
        <w:rPr>
          <w:rFonts w:hint="cs"/>
          <w:rtl/>
        </w:rPr>
        <w:t>ابن‌حزم گوید: اگر زن، خواستگاری او را رد نماید بر شخص خواستگار واجب است آن را قطع کند، زیرا اصرار بر آن منجر به منع دیگران از خواستن او شده و ستم به او است. بنابراین هرگونه خواستگاریی که معصیت باشد اعتبار ندارد. اما اگر خواستگار دوم از لحاظ دین و حسن معاشرت بر خواستگار اول تفوق داشته باشد جایز است؛ به دلیل حدیث مشهور فاطمه بنت‌قیس که رسول‌خدا</w:t>
      </w:r>
      <w:r>
        <w:rPr>
          <w:rFonts w:cs="CTraditional Arabic" w:hint="cs"/>
          <w:sz w:val="26"/>
          <w:szCs w:val="26"/>
          <w:rtl/>
        </w:rPr>
        <w:t>ص</w:t>
      </w:r>
      <w:r w:rsidR="00551221">
        <w:rPr>
          <w:rFonts w:hint="cs"/>
          <w:rtl/>
        </w:rPr>
        <w:t xml:space="preserve"> به او فرمود: </w:t>
      </w:r>
      <w:r w:rsidR="00551221">
        <w:rPr>
          <w:rFonts w:cs="Traditional Arabic" w:hint="cs"/>
          <w:rtl/>
        </w:rPr>
        <w:t>«</w:t>
      </w:r>
      <w:r>
        <w:rPr>
          <w:rFonts w:hint="cs"/>
          <w:rtl/>
        </w:rPr>
        <w:t>چه کسی به خواستگاری شما آمده است؟ عرض کرد: معاویه، و یک مرد قریشی دیگر، رسول‌خدا</w:t>
      </w:r>
      <w:r>
        <w:rPr>
          <w:rFonts w:cs="CTraditional Arabic" w:hint="cs"/>
          <w:sz w:val="26"/>
          <w:szCs w:val="26"/>
          <w:rtl/>
        </w:rPr>
        <w:t>ص</w:t>
      </w:r>
      <w:r>
        <w:rPr>
          <w:rFonts w:hint="cs"/>
          <w:rtl/>
        </w:rPr>
        <w:t xml:space="preserve"> فرمود: اما معاویه جوانی از جوانان قریش است و هیچ عیبی ندارد، ولی دیگری اهل شر است و خیری در او نیست، با اسامه ازدواج کن. فاطمه گوید: اسامه را ناخوش داشتم، رسول‌خدا</w:t>
      </w:r>
      <w:r>
        <w:rPr>
          <w:rFonts w:cs="CTraditional Arabic" w:hint="cs"/>
          <w:sz w:val="26"/>
          <w:szCs w:val="26"/>
          <w:rtl/>
        </w:rPr>
        <w:t>ص</w:t>
      </w:r>
      <w:r>
        <w:rPr>
          <w:rFonts w:hint="cs"/>
          <w:rtl/>
        </w:rPr>
        <w:t xml:space="preserve"> تا سه مرتبه این را تکرار کرد، و من با اسامه ازدواج کردم</w:t>
      </w:r>
      <w:r w:rsidR="00551221">
        <w:rPr>
          <w:rFonts w:cs="Traditional Arabic" w:hint="cs"/>
          <w:rtl/>
        </w:rPr>
        <w:t>»</w:t>
      </w:r>
      <w:r w:rsidR="00551221">
        <w:rPr>
          <w:rFonts w:hint="cs"/>
          <w:rtl/>
        </w:rPr>
        <w:t>.</w:t>
      </w:r>
    </w:p>
    <w:p w:rsidR="005D58DE" w:rsidRDefault="00375C92" w:rsidP="00814528">
      <w:pPr>
        <w:pStyle w:val="a3"/>
        <w:rPr>
          <w:rFonts w:hint="cs"/>
          <w:rtl/>
        </w:rPr>
      </w:pPr>
      <w:r>
        <w:rPr>
          <w:rFonts w:hint="cs"/>
          <w:rtl/>
        </w:rPr>
        <w:t>ابن‌حزم در تفسیر حدیث گوید: این رسول‌خدا</w:t>
      </w:r>
      <w:r>
        <w:rPr>
          <w:rFonts w:cs="CTraditional Arabic" w:hint="cs"/>
          <w:sz w:val="26"/>
          <w:szCs w:val="26"/>
          <w:rtl/>
        </w:rPr>
        <w:t>ص</w:t>
      </w:r>
      <w:r>
        <w:rPr>
          <w:rFonts w:hint="cs"/>
          <w:rtl/>
        </w:rPr>
        <w:t xml:space="preserve"> است که به آن زن اشاره کرده کدام یک معاشرت نیکوتری به نسبت ابوجهم دارد که بسیار زنان را اذیت می‌کرد، و اسامه بهتر از معاویه است. و در این </w:t>
      </w:r>
      <w:r w:rsidR="00551221">
        <w:rPr>
          <w:rFonts w:hint="cs"/>
          <w:rtl/>
        </w:rPr>
        <w:t xml:space="preserve">حدیث آمده که </w:t>
      </w:r>
      <w:r w:rsidR="00551221">
        <w:rPr>
          <w:rFonts w:cs="Traditional Arabic" w:hint="cs"/>
          <w:rtl/>
        </w:rPr>
        <w:t>«</w:t>
      </w:r>
      <w:r>
        <w:rPr>
          <w:rFonts w:hint="cs"/>
          <w:rtl/>
        </w:rPr>
        <w:t>رسول‌خدا</w:t>
      </w:r>
      <w:r>
        <w:rPr>
          <w:rFonts w:cs="CTraditional Arabic" w:hint="cs"/>
          <w:sz w:val="26"/>
          <w:szCs w:val="26"/>
          <w:rtl/>
        </w:rPr>
        <w:t>ص</w:t>
      </w:r>
      <w:r>
        <w:rPr>
          <w:rFonts w:hint="cs"/>
          <w:rtl/>
        </w:rPr>
        <w:t xml:space="preserve"> به آن زن فرمود: هرگاه از احرام بیرون آمدی مرا باخبر کن، فاطمه گوید: وقتی احرام تمام شد عرض رسول‌خدا</w:t>
      </w:r>
      <w:r>
        <w:rPr>
          <w:rFonts w:cs="CTraditional Arabic" w:hint="cs"/>
          <w:sz w:val="26"/>
          <w:szCs w:val="26"/>
          <w:rtl/>
        </w:rPr>
        <w:t>ص</w:t>
      </w:r>
      <w:r>
        <w:rPr>
          <w:rFonts w:hint="cs"/>
          <w:rtl/>
        </w:rPr>
        <w:t xml:space="preserve"> کردم: معاویه بن‌ابی سفیان و ابوجهم، مرا خواستگاری نموده‌اند، رسول‌</w:t>
      </w:r>
      <w:r>
        <w:rPr>
          <w:rFonts w:hint="eastAsia"/>
          <w:rtl/>
        </w:rPr>
        <w:t>‌خدا</w:t>
      </w:r>
      <w:r>
        <w:rPr>
          <w:rFonts w:cs="CTraditional Arabic" w:hint="cs"/>
          <w:sz w:val="26"/>
          <w:szCs w:val="26"/>
          <w:rtl/>
        </w:rPr>
        <w:t>ص</w:t>
      </w:r>
      <w:r>
        <w:rPr>
          <w:rFonts w:hint="eastAsia"/>
          <w:rtl/>
        </w:rPr>
        <w:t xml:space="preserve"> </w:t>
      </w:r>
      <w:r>
        <w:rPr>
          <w:rFonts w:hint="cs"/>
          <w:rtl/>
        </w:rPr>
        <w:t>فرمود: اما ابوجهم، عصا را از گردة خود بر نمی‌دارد، و اما معاویه فقیر و بی‌سامان است، پس بیا با اسامه بن‌زید ازدواج کن، فاطمه گوید: اسامه را دوست نداشتم، پس از آن باز فرمود: با اسامه ازدواج کن، من هم با اسامه ازدواج کردم، و خداوند در این ازدواج خیر قرار داد و من به آن خوشبخت شدم</w:t>
      </w:r>
      <w:r w:rsidR="00551221">
        <w:rPr>
          <w:rFonts w:cs="Traditional Arabic" w:hint="cs"/>
          <w:rtl/>
        </w:rPr>
        <w:t>»</w:t>
      </w:r>
      <w:r w:rsidR="00551221">
        <w:rPr>
          <w:rFonts w:hint="cs"/>
          <w:rtl/>
        </w:rPr>
        <w:t>.</w:t>
      </w:r>
      <w:r w:rsidR="00277019">
        <w:rPr>
          <w:rFonts w:hint="cs"/>
          <w:rtl/>
        </w:rPr>
        <w:t xml:space="preserve"> </w:t>
      </w:r>
      <w:r>
        <w:rPr>
          <w:rFonts w:hint="cs"/>
          <w:rtl/>
        </w:rPr>
        <w:t>(روایت از مالک، ابوداود، نسائی و دارمی)</w:t>
      </w:r>
      <w:r w:rsidR="00551221">
        <w:rPr>
          <w:rFonts w:hint="cs"/>
          <w:rtl/>
        </w:rPr>
        <w:t>.</w:t>
      </w:r>
    </w:p>
    <w:p w:rsidR="00375C92" w:rsidRDefault="00DB4275" w:rsidP="00814528">
      <w:pPr>
        <w:pStyle w:val="a3"/>
        <w:rPr>
          <w:rFonts w:hint="cs"/>
          <w:rtl/>
        </w:rPr>
      </w:pPr>
      <w:r>
        <w:rPr>
          <w:rFonts w:hint="cs"/>
          <w:rtl/>
        </w:rPr>
        <w:t>و این در حالی بود که معاویه یکی از جوانان زیبا و باوقار خاندان عبد مناف بود. و اسامه</w:t>
      </w:r>
      <w:r w:rsidR="00551221">
        <w:rPr>
          <w:rFonts w:hint="cs"/>
          <w:rtl/>
        </w:rPr>
        <w:t xml:space="preserve"> </w:t>
      </w:r>
      <w:r>
        <w:rPr>
          <w:rFonts w:cs="CTraditional Arabic" w:hint="cs"/>
          <w:sz w:val="26"/>
          <w:szCs w:val="26"/>
          <w:rtl/>
        </w:rPr>
        <w:t>س</w:t>
      </w:r>
      <w:r>
        <w:rPr>
          <w:rFonts w:hint="cs"/>
          <w:rtl/>
        </w:rPr>
        <w:t xml:space="preserve"> برده‌ای بود از قبیل</w:t>
      </w:r>
      <w:r w:rsidR="00814528">
        <w:rPr>
          <w:rFonts w:hint="cs"/>
          <w:rtl/>
        </w:rPr>
        <w:t>ۀ</w:t>
      </w:r>
      <w:r>
        <w:rPr>
          <w:rFonts w:hint="cs"/>
          <w:rtl/>
        </w:rPr>
        <w:t xml:space="preserve"> کلب و همچون قیر سیاه بود.</w:t>
      </w:r>
    </w:p>
    <w:p w:rsidR="00DB4275" w:rsidRDefault="00DB4275" w:rsidP="00814528">
      <w:pPr>
        <w:pStyle w:val="a3"/>
        <w:rPr>
          <w:rFonts w:hint="cs"/>
          <w:rtl/>
        </w:rPr>
      </w:pPr>
      <w:r>
        <w:rPr>
          <w:rFonts w:hint="cs"/>
          <w:rtl/>
        </w:rPr>
        <w:t>بنابراین، ضرورتاً در می‌یابیم که اسامه برتریی بر معاویه به جز در دین که نهایت برتریها به نزد خدا است ندارد، و رسول‌خدا</w:t>
      </w:r>
      <w:r>
        <w:rPr>
          <w:rFonts w:cs="CTraditional Arabic" w:hint="cs"/>
          <w:sz w:val="26"/>
          <w:szCs w:val="26"/>
          <w:rtl/>
        </w:rPr>
        <w:t>ص</w:t>
      </w:r>
      <w:r>
        <w:rPr>
          <w:rFonts w:hint="cs"/>
          <w:rtl/>
        </w:rPr>
        <w:t xml:space="preserve"> در نهایت دلسوزی برای جمیع مسلمین بوده و در این، شکی نیست.</w:t>
      </w:r>
    </w:p>
    <w:p w:rsidR="00C95967" w:rsidRPr="00DC6647" w:rsidRDefault="00180893" w:rsidP="00C95967">
      <w:pPr>
        <w:pStyle w:val="Heading1"/>
        <w:bidi/>
        <w:rPr>
          <w:rFonts w:hint="cs"/>
          <w:rtl/>
          <w:lang w:bidi="fa-IR"/>
        </w:rPr>
      </w:pPr>
      <w:bookmarkStart w:id="2229" w:name="_Toc262412180"/>
      <w:bookmarkStart w:id="2230" w:name="_Toc340599748"/>
      <w:bookmarkStart w:id="2231" w:name="_Toc408539224"/>
      <w:r>
        <w:rPr>
          <w:rFonts w:hint="cs"/>
          <w:rtl/>
          <w:lang w:bidi="fa-IR"/>
        </w:rPr>
        <w:t>20-</w:t>
      </w:r>
      <w:r w:rsidR="00C95967">
        <w:rPr>
          <w:rFonts w:hint="cs"/>
          <w:rtl/>
          <w:lang w:bidi="fa-IR"/>
        </w:rPr>
        <w:t xml:space="preserve"> تبریک به عروس و داماد</w:t>
      </w:r>
      <w:bookmarkEnd w:id="2229"/>
      <w:bookmarkEnd w:id="2230"/>
      <w:bookmarkEnd w:id="2231"/>
    </w:p>
    <w:p w:rsidR="00E96206" w:rsidRDefault="00E96206" w:rsidP="00814528">
      <w:pPr>
        <w:pStyle w:val="a3"/>
        <w:rPr>
          <w:rFonts w:cs="B Lotus" w:hint="cs"/>
          <w:rtl/>
        </w:rPr>
      </w:pPr>
      <w:r>
        <w:rPr>
          <w:rFonts w:hint="cs"/>
          <w:rtl/>
        </w:rPr>
        <w:t>تبریک به عروس و داماد با استدلال به حدیث روایت شده از رسول‌خدا</w:t>
      </w:r>
      <w:r>
        <w:rPr>
          <w:rFonts w:cs="CTraditional Arabic" w:hint="cs"/>
          <w:sz w:val="26"/>
          <w:szCs w:val="26"/>
          <w:rtl/>
        </w:rPr>
        <w:t>ص</w:t>
      </w:r>
      <w:r>
        <w:rPr>
          <w:rFonts w:hint="cs"/>
          <w:rtl/>
        </w:rPr>
        <w:t xml:space="preserve"> مستحب است؛ ابوهریره</w:t>
      </w:r>
      <w:r>
        <w:rPr>
          <w:rFonts w:cs="CTraditional Arabic" w:hint="cs"/>
          <w:sz w:val="26"/>
          <w:szCs w:val="26"/>
          <w:rtl/>
        </w:rPr>
        <w:t>س</w:t>
      </w:r>
      <w:r>
        <w:rPr>
          <w:rFonts w:hint="cs"/>
          <w:rtl/>
        </w:rPr>
        <w:t xml:space="preserve"> گوید: هرگاه یکی ازدواج می‌کرد رسول‌خدا</w:t>
      </w:r>
      <w:r>
        <w:rPr>
          <w:rFonts w:cs="CTraditional Arabic" w:hint="cs"/>
          <w:sz w:val="26"/>
          <w:szCs w:val="26"/>
          <w:rtl/>
        </w:rPr>
        <w:t>ص</w:t>
      </w:r>
      <w:r>
        <w:rPr>
          <w:rFonts w:hint="cs"/>
          <w:rtl/>
        </w:rPr>
        <w:t xml:space="preserve"> در تبریک به او، می‌گفت: </w:t>
      </w:r>
      <w:r w:rsidRPr="00814528">
        <w:rPr>
          <w:rStyle w:val="Char2"/>
          <w:rFonts w:hint="cs"/>
          <w:rtl/>
        </w:rPr>
        <w:t>«</w:t>
      </w:r>
      <w:r w:rsidR="00BD4DF6" w:rsidRPr="00814528">
        <w:rPr>
          <w:rStyle w:val="Char2"/>
          <w:rtl/>
        </w:rPr>
        <w:t>بَارَكَ اللهُ لَكَ، وَبَارَكَ عَلَيْكَ، وَجَمَعَ بَيْنَكُمَا فِيْ خَيْرٍ</w:t>
      </w:r>
      <w:r w:rsidRPr="00814528">
        <w:rPr>
          <w:rStyle w:val="Char2"/>
          <w:rFonts w:hint="cs"/>
          <w:rtl/>
        </w:rPr>
        <w:t>»</w:t>
      </w:r>
      <w:r w:rsidR="00277019" w:rsidRPr="00814528">
        <w:rPr>
          <w:rFonts w:hint="cs"/>
          <w:rtl/>
        </w:rPr>
        <w:t xml:space="preserve"> </w:t>
      </w:r>
      <w:r w:rsidRPr="00814528">
        <w:rPr>
          <w:rFonts w:hint="cs"/>
          <w:rtl/>
        </w:rPr>
        <w:t>(روایت از ابوداود و ابن‌ماجه و ترمذی)</w:t>
      </w:r>
      <w:r w:rsidR="00BD4DF6" w:rsidRPr="00814528">
        <w:rPr>
          <w:rFonts w:hint="cs"/>
          <w:rtl/>
        </w:rPr>
        <w:t>.</w:t>
      </w:r>
    </w:p>
    <w:p w:rsidR="00BD4DF6" w:rsidRPr="00814528" w:rsidRDefault="00775F33" w:rsidP="00814528">
      <w:pPr>
        <w:pStyle w:val="a3"/>
        <w:rPr>
          <w:rFonts w:hint="cs"/>
          <w:rtl/>
        </w:rPr>
      </w:pPr>
      <w:r w:rsidRPr="00814528">
        <w:rPr>
          <w:rFonts w:hint="cs"/>
          <w:rtl/>
        </w:rPr>
        <w:t>«</w:t>
      </w:r>
      <w:r w:rsidRPr="00814528">
        <w:rPr>
          <w:rtl/>
        </w:rPr>
        <w:t>خداوند به شما بركت عنايت فرمايد، و كار شما را بابركت كند، و پيوندتان را مبارك و باعث خير گرداند</w:t>
      </w:r>
      <w:r w:rsidRPr="00814528">
        <w:rPr>
          <w:rFonts w:hint="cs"/>
          <w:rtl/>
        </w:rPr>
        <w:t>»</w:t>
      </w:r>
      <w:r w:rsidR="00814528">
        <w:rPr>
          <w:rFonts w:hint="cs"/>
          <w:rtl/>
        </w:rPr>
        <w:t>.</w:t>
      </w:r>
    </w:p>
    <w:p w:rsidR="0017264C" w:rsidRPr="00DC6647" w:rsidRDefault="0017264C" w:rsidP="0017264C">
      <w:pPr>
        <w:pStyle w:val="Heading1"/>
        <w:bidi/>
        <w:rPr>
          <w:rFonts w:hint="cs"/>
          <w:rtl/>
          <w:lang w:bidi="fa-IR"/>
        </w:rPr>
      </w:pPr>
      <w:bookmarkStart w:id="2232" w:name="_Toc262412181"/>
      <w:bookmarkStart w:id="2233" w:name="_Toc340599749"/>
      <w:bookmarkStart w:id="2234" w:name="_Toc408539225"/>
      <w:r>
        <w:rPr>
          <w:rFonts w:hint="cs"/>
          <w:rtl/>
          <w:lang w:bidi="fa-IR"/>
        </w:rPr>
        <w:t>2</w:t>
      </w:r>
      <w:r w:rsidR="00377CF7">
        <w:rPr>
          <w:rFonts w:hint="cs"/>
          <w:rtl/>
          <w:lang w:bidi="fa-IR"/>
        </w:rPr>
        <w:t>1-</w:t>
      </w:r>
      <w:r>
        <w:rPr>
          <w:rFonts w:hint="cs"/>
          <w:rtl/>
          <w:lang w:bidi="fa-IR"/>
        </w:rPr>
        <w:t xml:space="preserve"> حکم مهر‌المثل برای زن</w:t>
      </w:r>
      <w:bookmarkEnd w:id="2232"/>
      <w:bookmarkEnd w:id="2233"/>
      <w:bookmarkEnd w:id="2234"/>
    </w:p>
    <w:p w:rsidR="00974F0A" w:rsidRDefault="002C3E7B" w:rsidP="00814528">
      <w:pPr>
        <w:pStyle w:val="a3"/>
        <w:rPr>
          <w:rFonts w:hint="cs"/>
          <w:rtl/>
        </w:rPr>
      </w:pPr>
      <w:r>
        <w:rPr>
          <w:rFonts w:hint="cs"/>
          <w:rtl/>
        </w:rPr>
        <w:t>نکاح زن بدون ذکر مهریه جایز است.</w:t>
      </w:r>
    </w:p>
    <w:p w:rsidR="002C3E7B" w:rsidRDefault="002C3E7B" w:rsidP="00814528">
      <w:pPr>
        <w:pStyle w:val="a3"/>
        <w:rPr>
          <w:rFonts w:hint="cs"/>
          <w:rtl/>
        </w:rPr>
      </w:pPr>
      <w:r>
        <w:rPr>
          <w:rFonts w:hint="cs"/>
          <w:rtl/>
        </w:rPr>
        <w:t>اگر نکاح بدون مهریه، بر زوج مشروط شود، چنین نکاحی فسخ شده است؛ به دلیل حدیثی که پیامبر</w:t>
      </w:r>
      <w:r>
        <w:rPr>
          <w:rFonts w:cs="CTraditional Arabic" w:hint="cs"/>
          <w:sz w:val="26"/>
          <w:szCs w:val="26"/>
          <w:rtl/>
        </w:rPr>
        <w:t>ص</w:t>
      </w:r>
      <w:r w:rsidR="00CB4FB9">
        <w:rPr>
          <w:rFonts w:hint="cs"/>
          <w:rtl/>
        </w:rPr>
        <w:t xml:space="preserve"> می‌فرماید: </w:t>
      </w:r>
      <w:r w:rsidR="00CB4FB9">
        <w:rPr>
          <w:rFonts w:cs="Traditional Arabic" w:hint="cs"/>
          <w:rtl/>
        </w:rPr>
        <w:t>«</w:t>
      </w:r>
      <w:r>
        <w:rPr>
          <w:rFonts w:hint="cs"/>
          <w:rtl/>
        </w:rPr>
        <w:t>هرگونه شرطی که در قرآن نیامده باشد باطل است</w:t>
      </w:r>
      <w:r w:rsidR="00CB4FB9">
        <w:rPr>
          <w:rFonts w:cs="Traditional Arabic" w:hint="cs"/>
          <w:rtl/>
        </w:rPr>
        <w:t>»</w:t>
      </w:r>
      <w:r w:rsidR="00CB4FB9">
        <w:rPr>
          <w:rFonts w:hint="cs"/>
          <w:rtl/>
        </w:rPr>
        <w:t>.</w:t>
      </w:r>
      <w:r w:rsidR="00277019">
        <w:rPr>
          <w:rFonts w:hint="cs"/>
          <w:rtl/>
        </w:rPr>
        <w:t xml:space="preserve"> </w:t>
      </w:r>
      <w:r>
        <w:rPr>
          <w:rFonts w:hint="cs"/>
          <w:rtl/>
        </w:rPr>
        <w:t>(روایت از احمد و نسائی و بیهقی)</w:t>
      </w:r>
      <w:r w:rsidR="00CB4FB9">
        <w:rPr>
          <w:rFonts w:hint="cs"/>
          <w:rtl/>
        </w:rPr>
        <w:t>.</w:t>
      </w:r>
    </w:p>
    <w:p w:rsidR="002C3E7B" w:rsidRDefault="000A5027" w:rsidP="00814528">
      <w:pPr>
        <w:pStyle w:val="a3"/>
        <w:rPr>
          <w:rFonts w:hint="cs"/>
          <w:rtl/>
        </w:rPr>
      </w:pPr>
      <w:r>
        <w:rPr>
          <w:rFonts w:hint="cs"/>
          <w:rtl/>
        </w:rPr>
        <w:t>و چنین شرطی در کتاب خدا نیست، لذا باطل است.</w:t>
      </w:r>
    </w:p>
    <w:p w:rsidR="000A5027" w:rsidRDefault="000A5027" w:rsidP="00814528">
      <w:pPr>
        <w:pStyle w:val="a3"/>
        <w:rPr>
          <w:rFonts w:hint="cs"/>
          <w:rtl/>
        </w:rPr>
      </w:pPr>
      <w:r>
        <w:rPr>
          <w:rFonts w:hint="cs"/>
          <w:rtl/>
        </w:rPr>
        <w:t>اما در صورت عدم ذکر مهریه به هنگام عقد، مهرالمثل برای زن مقرر می‌گردد و نکاح صحیح است؛ به دلیل آی</w:t>
      </w:r>
      <w:r w:rsidR="00814528">
        <w:rPr>
          <w:rFonts w:hint="cs"/>
          <w:rtl/>
        </w:rPr>
        <w:t>ۀ</w:t>
      </w:r>
      <w:r>
        <w:rPr>
          <w:rFonts w:hint="cs"/>
          <w:rtl/>
        </w:rPr>
        <w:t xml:space="preserve"> 236 بقره که فرماید:</w:t>
      </w:r>
    </w:p>
    <w:p w:rsidR="00814528" w:rsidRDefault="00E0102F" w:rsidP="00814528">
      <w:pPr>
        <w:pStyle w:val="a3"/>
        <w:rPr>
          <w:rFonts w:ascii="Traditional Arabic" w:hAnsi="Traditional Arabic" w:cs="Traditional Arabic"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لَّا جُنَاحَ عَلَيۡكُمۡ إِن طَلَّقۡتُمُ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لنِّسَآءَ</w:t>
      </w:r>
      <w:r w:rsidR="006B1226">
        <w:rPr>
          <w:rFonts w:ascii="KFGQPC Uthmanic Script HAFS" w:hAnsi="KFGQPC Uthmanic Script HAFS" w:cs="KFGQPC Uthmanic Script HAFS"/>
          <w:rtl/>
        </w:rPr>
        <w:t xml:space="preserve"> مَا لَمۡ تَمَسُّوهُنَّ أَوۡ تَفۡرِضُواْ لَهُنَّ فَرِيضَةٗۚ</w:t>
      </w:r>
      <w:r>
        <w:rPr>
          <w:rFonts w:ascii="Traditional Arabic" w:hAnsi="Traditional Arabic" w:cs="Traditional Arabic"/>
          <w:rtl/>
        </w:rPr>
        <w:t>﴾</w:t>
      </w:r>
    </w:p>
    <w:p w:rsidR="00E0102F" w:rsidRPr="006B1226" w:rsidRDefault="00E0102F" w:rsidP="00814528">
      <w:pPr>
        <w:pStyle w:val="a3"/>
        <w:jc w:val="right"/>
        <w:rPr>
          <w:rFonts w:ascii="KFGQPC Uthmanic Script HAFS" w:hAnsi="KFGQPC Uthmanic Script HAFS" w:cs="KFGQPC Uthmanic Script HAFS" w:hint="cs"/>
          <w:rtl/>
        </w:rPr>
      </w:pPr>
      <w:r w:rsidRPr="00814528">
        <w:rPr>
          <w:rStyle w:val="Char4"/>
          <w:rtl/>
        </w:rPr>
        <w:t>[</w:t>
      </w:r>
      <w:r w:rsidRPr="00814528">
        <w:rPr>
          <w:rStyle w:val="Char4"/>
          <w:rFonts w:hint="cs"/>
          <w:rtl/>
        </w:rPr>
        <w:t>البقرة:</w:t>
      </w:r>
      <w:r w:rsidR="00814528">
        <w:rPr>
          <w:rStyle w:val="Char4"/>
          <w:rFonts w:hint="cs"/>
          <w:rtl/>
        </w:rPr>
        <w:t xml:space="preserve"> </w:t>
      </w:r>
      <w:r w:rsidRPr="00814528">
        <w:rPr>
          <w:rStyle w:val="Char4"/>
          <w:rFonts w:hint="cs"/>
          <w:rtl/>
        </w:rPr>
        <w:t>236</w:t>
      </w:r>
      <w:r w:rsidRPr="00814528">
        <w:rPr>
          <w:rStyle w:val="Char4"/>
          <w:rtl/>
        </w:rPr>
        <w:t>]</w:t>
      </w:r>
      <w:r w:rsidRPr="00814528">
        <w:rPr>
          <w:rtl/>
        </w:rPr>
        <w:t>.</w:t>
      </w:r>
    </w:p>
    <w:p w:rsidR="004156C1" w:rsidRDefault="00CB4FB9" w:rsidP="00814528">
      <w:pPr>
        <w:pStyle w:val="a3"/>
        <w:rPr>
          <w:rFonts w:hint="cs"/>
          <w:szCs w:val="26"/>
          <w:rtl/>
        </w:rPr>
      </w:pPr>
      <w:r w:rsidRPr="00377CF7">
        <w:rPr>
          <w:rFonts w:hint="cs"/>
          <w:rtl/>
        </w:rPr>
        <w:t>«</w:t>
      </w:r>
      <w:r w:rsidR="004156C1" w:rsidRPr="00377CF7">
        <w:rPr>
          <w:rFonts w:hint="cs"/>
          <w:rtl/>
        </w:rPr>
        <w:t>اگر زنان را قبل از آمیزش جنسی و تعیین مهریه طلاق دهید گناهی بر شما نیست</w:t>
      </w:r>
      <w:r w:rsidRPr="00377CF7">
        <w:rPr>
          <w:rFonts w:hint="cs"/>
          <w:rtl/>
        </w:rPr>
        <w:t>».</w:t>
      </w:r>
    </w:p>
    <w:p w:rsidR="000A5027" w:rsidRDefault="00721734" w:rsidP="00814528">
      <w:pPr>
        <w:pStyle w:val="a3"/>
        <w:rPr>
          <w:rFonts w:hint="cs"/>
          <w:rtl/>
        </w:rPr>
      </w:pPr>
      <w:r>
        <w:rPr>
          <w:rFonts w:hint="cs"/>
          <w:rtl/>
        </w:rPr>
        <w:t>و در این آیه خداوند نکاحی را که مهریه در آن ذکر نشده است، صحیح دانسته است، زیرا به صحیح دانستن طلاق در آن تصریح کرده و بدیهی است طلاق صحیح به معنای صحت نکاح است.</w:t>
      </w:r>
    </w:p>
    <w:p w:rsidR="00721734" w:rsidRDefault="002723C6" w:rsidP="00814528">
      <w:pPr>
        <w:pStyle w:val="a3"/>
        <w:rPr>
          <w:rFonts w:hint="cs"/>
          <w:rtl/>
        </w:rPr>
      </w:pPr>
      <w:r>
        <w:rPr>
          <w:rFonts w:hint="cs"/>
          <w:rtl/>
        </w:rPr>
        <w:t>و کتاب خدا مشعر به بطلان نکاحی است که مشروط به عدم پرداخت مهریه باشد؛ چنانچه می‌فرماید:</w:t>
      </w:r>
    </w:p>
    <w:p w:rsidR="00EA32F3" w:rsidRDefault="00E0102F" w:rsidP="00814528">
      <w:pPr>
        <w:pStyle w:val="a3"/>
        <w:rPr>
          <w:rFont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وَءَاتُواْ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لنِّسَآءَ</w:t>
      </w:r>
      <w:r w:rsidR="006B1226">
        <w:rPr>
          <w:rFonts w:ascii="KFGQPC Uthmanic Script HAFS" w:hAnsi="KFGQPC Uthmanic Script HAFS" w:cs="KFGQPC Uthmanic Script HAFS"/>
          <w:rtl/>
        </w:rPr>
        <w:t xml:space="preserve"> صَدُقَٰتِهِنَّ نِحۡلَةٗ</w:t>
      </w:r>
      <w:r>
        <w:rPr>
          <w:rFonts w:ascii="Traditional Arabic" w:hAnsi="Traditional Arabic" w:cs="Traditional Arabic"/>
          <w:rtl/>
        </w:rPr>
        <w:t>﴾</w:t>
      </w:r>
      <w:r>
        <w:rPr>
          <w:rFonts w:hint="cs"/>
          <w:rtl/>
        </w:rPr>
        <w:t xml:space="preserve"> </w:t>
      </w:r>
      <w:r w:rsidRPr="00814528">
        <w:rPr>
          <w:rStyle w:val="Char4"/>
          <w:rtl/>
        </w:rPr>
        <w:t>[</w:t>
      </w:r>
      <w:r w:rsidRPr="00814528">
        <w:rPr>
          <w:rStyle w:val="Char4"/>
          <w:rFonts w:hint="cs"/>
          <w:rtl/>
        </w:rPr>
        <w:t>النساء: 4</w:t>
      </w:r>
      <w:r w:rsidRPr="00814528">
        <w:rPr>
          <w:rStyle w:val="Char4"/>
          <w:rtl/>
        </w:rPr>
        <w:t>]</w:t>
      </w:r>
      <w:r w:rsidRPr="00814528">
        <w:rPr>
          <w:rtl/>
        </w:rPr>
        <w:t>.</w:t>
      </w:r>
    </w:p>
    <w:p w:rsidR="00EA32F3" w:rsidRDefault="00CB4FB9" w:rsidP="00814528">
      <w:pPr>
        <w:pStyle w:val="a3"/>
        <w:rPr>
          <w:rFonts w:hint="cs"/>
          <w:sz w:val="26"/>
          <w:szCs w:val="26"/>
          <w:rtl/>
        </w:rPr>
      </w:pPr>
      <w:r w:rsidRPr="00377CF7">
        <w:rPr>
          <w:rFonts w:hint="cs"/>
          <w:sz w:val="26"/>
          <w:rtl/>
        </w:rPr>
        <w:t>«</w:t>
      </w:r>
      <w:r w:rsidR="00EA32F3" w:rsidRPr="00377CF7">
        <w:rPr>
          <w:rFonts w:hint="cs"/>
          <w:sz w:val="26"/>
          <w:rtl/>
        </w:rPr>
        <w:t>و مهریه‌های زنان را به عنوان هدیه‌ای خالصانه و فریضه‌ای خدایانه بپردازید</w:t>
      </w:r>
      <w:r w:rsidRPr="00377CF7">
        <w:rPr>
          <w:rFonts w:hint="cs"/>
          <w:sz w:val="26"/>
          <w:rtl/>
        </w:rPr>
        <w:t>».</w:t>
      </w:r>
    </w:p>
    <w:p w:rsidR="002723C6" w:rsidRDefault="002F149F" w:rsidP="00814528">
      <w:pPr>
        <w:pStyle w:val="a3"/>
        <w:rPr>
          <w:rFonts w:hint="cs"/>
          <w:rtl/>
        </w:rPr>
      </w:pPr>
      <w:r>
        <w:rPr>
          <w:rFonts w:hint="cs"/>
          <w:rtl/>
        </w:rPr>
        <w:t>بنابراین، بطلان چنین شرطی به معنای بطلان نکاح و صحت آن به معنای صحت نکاح است، و اگر منکوحه‌ای که مهریه او ذکر نشده است تقاضای آن کند باید تقاضای وی اجابت شود. اگر زوج و زوجه به حداقل چیزی که به مالکیت انسان در می‌آید، راضی شدند، به عنوان مهریه آن را دریافت داشته و غیر از آن مهری</w:t>
      </w:r>
      <w:r w:rsidR="00814528">
        <w:rPr>
          <w:rFonts w:hint="cs"/>
          <w:rtl/>
        </w:rPr>
        <w:t>ۀ</w:t>
      </w:r>
      <w:r>
        <w:rPr>
          <w:rFonts w:hint="cs"/>
          <w:rtl/>
        </w:rPr>
        <w:t xml:space="preserve"> دیگر ندارد. در صورت اختلاف زوجین در مقدار آن، قاضی مهرالمثل را به زن خواهد داد خواه با رضایت زوجین یا یکی از آن دو باشد یا با رضایت هیچ‌کدام نباشد.</w:t>
      </w:r>
    </w:p>
    <w:p w:rsidR="00814528" w:rsidRDefault="00814528" w:rsidP="00814528">
      <w:pPr>
        <w:pStyle w:val="a3"/>
        <w:rPr>
          <w:rFonts w:hint="cs"/>
          <w:rtl/>
        </w:rPr>
      </w:pPr>
    </w:p>
    <w:p w:rsidR="00814528" w:rsidRDefault="00814528" w:rsidP="00814528">
      <w:pPr>
        <w:pStyle w:val="a3"/>
        <w:rPr>
          <w:rFonts w:hint="cs"/>
          <w:rtl/>
        </w:rPr>
      </w:pPr>
    </w:p>
    <w:p w:rsidR="00331F53" w:rsidRPr="00DC6647" w:rsidRDefault="00331F53" w:rsidP="00331F53">
      <w:pPr>
        <w:pStyle w:val="Heading1"/>
        <w:bidi/>
        <w:rPr>
          <w:rFonts w:hint="cs"/>
          <w:rtl/>
          <w:lang w:bidi="fa-IR"/>
        </w:rPr>
      </w:pPr>
      <w:bookmarkStart w:id="2235" w:name="_Toc262412182"/>
      <w:bookmarkStart w:id="2236" w:name="_Toc340599750"/>
      <w:bookmarkStart w:id="2237" w:name="_Toc408539226"/>
      <w:r>
        <w:rPr>
          <w:rFonts w:hint="cs"/>
          <w:rtl/>
          <w:lang w:bidi="fa-IR"/>
        </w:rPr>
        <w:t>2</w:t>
      </w:r>
      <w:r w:rsidR="00377CF7">
        <w:rPr>
          <w:rFonts w:hint="cs"/>
          <w:rtl/>
          <w:lang w:bidi="fa-IR"/>
        </w:rPr>
        <w:t>2-</w:t>
      </w:r>
      <w:r>
        <w:rPr>
          <w:rFonts w:hint="cs"/>
          <w:rtl/>
          <w:lang w:bidi="fa-IR"/>
        </w:rPr>
        <w:t xml:space="preserve"> جایز نیست کافر، ولی زن مسلمان و مسلمان، ولی زن کافر باشد</w:t>
      </w:r>
      <w:bookmarkEnd w:id="2235"/>
      <w:bookmarkEnd w:id="2236"/>
      <w:bookmarkEnd w:id="2237"/>
    </w:p>
    <w:p w:rsidR="002F149F" w:rsidRDefault="00375131" w:rsidP="00814528">
      <w:pPr>
        <w:pStyle w:val="a3"/>
        <w:rPr>
          <w:rFonts w:hint="cs"/>
          <w:rtl/>
        </w:rPr>
      </w:pPr>
      <w:r>
        <w:rPr>
          <w:rFonts w:hint="cs"/>
          <w:rtl/>
        </w:rPr>
        <w:t>ای‌خواهر مسلمان، جایز نیست کافر ولی مسلمان و مرد مسلمان ولی زن کافر باشد، خواه ولی پدر باشد یا غیر آن باشد. و مرد کافر ولی زن کافر بوده و او را به عقد مسلمان و کافر در می‌آورد؛ به دلیل این آیه که خداوند می‌فرماید:</w:t>
      </w:r>
    </w:p>
    <w:p w:rsidR="00E0102F" w:rsidRPr="006B1226" w:rsidRDefault="00E0102F" w:rsidP="006B1226">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6B1226">
        <w:rPr>
          <w:rFonts w:ascii="KFGQPC Uthmanic Script HAFS" w:hAnsi="KFGQPC Uthmanic Script HAFS" w:cs="KFGQPC Uthmanic Script HAFS"/>
          <w:sz w:val="28"/>
          <w:szCs w:val="28"/>
          <w:rtl/>
          <w:lang w:bidi="fa-IR"/>
        </w:rPr>
        <w:t>وَ</w:t>
      </w:r>
      <w:r w:rsidR="006B1226">
        <w:rPr>
          <w:rFonts w:ascii="KFGQPC Uthmanic Script HAFS" w:hAnsi="KFGQPC Uthmanic Script HAFS" w:cs="KFGQPC Uthmanic Script HAFS" w:hint="cs"/>
          <w:sz w:val="28"/>
          <w:szCs w:val="28"/>
          <w:rtl/>
          <w:lang w:bidi="fa-IR"/>
        </w:rPr>
        <w:t>ٱ</w:t>
      </w:r>
      <w:r w:rsidR="006B1226">
        <w:rPr>
          <w:rFonts w:ascii="KFGQPC Uthmanic Script HAFS" w:hAnsi="KFGQPC Uthmanic Script HAFS" w:cs="KFGQPC Uthmanic Script HAFS" w:hint="eastAsia"/>
          <w:sz w:val="28"/>
          <w:szCs w:val="28"/>
          <w:rtl/>
          <w:lang w:bidi="fa-IR"/>
        </w:rPr>
        <w:t>لۡمُؤۡمِنُونَ</w:t>
      </w:r>
      <w:r w:rsidR="006B1226">
        <w:rPr>
          <w:rFonts w:ascii="KFGQPC Uthmanic Script HAFS" w:hAnsi="KFGQPC Uthmanic Script HAFS" w:cs="KFGQPC Uthmanic Script HAFS"/>
          <w:sz w:val="28"/>
          <w:szCs w:val="28"/>
          <w:rtl/>
          <w:lang w:bidi="fa-IR"/>
        </w:rPr>
        <w:t xml:space="preserve"> وَ</w:t>
      </w:r>
      <w:r w:rsidR="006B1226">
        <w:rPr>
          <w:rFonts w:ascii="KFGQPC Uthmanic Script HAFS" w:hAnsi="KFGQPC Uthmanic Script HAFS" w:cs="KFGQPC Uthmanic Script HAFS" w:hint="cs"/>
          <w:sz w:val="28"/>
          <w:szCs w:val="28"/>
          <w:rtl/>
          <w:lang w:bidi="fa-IR"/>
        </w:rPr>
        <w:t>ٱ</w:t>
      </w:r>
      <w:r w:rsidR="006B1226">
        <w:rPr>
          <w:rFonts w:ascii="KFGQPC Uthmanic Script HAFS" w:hAnsi="KFGQPC Uthmanic Script HAFS" w:cs="KFGQPC Uthmanic Script HAFS" w:hint="eastAsia"/>
          <w:sz w:val="28"/>
          <w:szCs w:val="28"/>
          <w:rtl/>
          <w:lang w:bidi="fa-IR"/>
        </w:rPr>
        <w:t>لۡمُؤۡمِنَٰتُ</w:t>
      </w:r>
      <w:r w:rsidR="006B1226">
        <w:rPr>
          <w:rFonts w:ascii="KFGQPC Uthmanic Script HAFS" w:hAnsi="KFGQPC Uthmanic Script HAFS" w:cs="KFGQPC Uthmanic Script HAFS"/>
          <w:sz w:val="28"/>
          <w:szCs w:val="28"/>
          <w:rtl/>
          <w:lang w:bidi="fa-IR"/>
        </w:rPr>
        <w:t xml:space="preserve"> بَعۡضُهُمۡ أَوۡلِيَآءُ بَعۡضٖ</w:t>
      </w:r>
      <w:r>
        <w:rPr>
          <w:rFonts w:ascii="Traditional Arabic" w:hAnsi="Traditional Arabic" w:cs="Traditional Arabic"/>
          <w:sz w:val="28"/>
          <w:szCs w:val="28"/>
          <w:rtl/>
          <w:lang w:bidi="fa-IR"/>
        </w:rPr>
        <w:t>﴾</w:t>
      </w:r>
      <w:r>
        <w:rPr>
          <w:rFonts w:cs="B Lotus" w:hint="cs"/>
          <w:sz w:val="28"/>
          <w:szCs w:val="28"/>
          <w:rtl/>
          <w:lang w:bidi="fa-IR"/>
        </w:rPr>
        <w:t xml:space="preserve"> </w:t>
      </w:r>
      <w:r w:rsidRPr="00814528">
        <w:rPr>
          <w:rStyle w:val="Char4"/>
          <w:rtl/>
        </w:rPr>
        <w:t>[</w:t>
      </w:r>
      <w:r w:rsidRPr="00814528">
        <w:rPr>
          <w:rStyle w:val="Char4"/>
          <w:rFonts w:hint="cs"/>
          <w:rtl/>
        </w:rPr>
        <w:t>التوبة: 71</w:t>
      </w:r>
      <w:r w:rsidRPr="00814528">
        <w:rPr>
          <w:rStyle w:val="Char4"/>
          <w:rtl/>
        </w:rPr>
        <w:t>]</w:t>
      </w:r>
      <w:r w:rsidRPr="00814528">
        <w:rPr>
          <w:rStyle w:val="Char3"/>
          <w:rtl/>
        </w:rPr>
        <w:t>.</w:t>
      </w:r>
    </w:p>
    <w:p w:rsidR="00CB4FB9" w:rsidRDefault="00600797" w:rsidP="00814528">
      <w:pPr>
        <w:pStyle w:val="a3"/>
        <w:rPr>
          <w:rFonts w:hint="cs"/>
          <w:rtl/>
        </w:rPr>
      </w:pPr>
      <w:r w:rsidRPr="00377CF7">
        <w:rPr>
          <w:rFonts w:hint="cs"/>
          <w:rtl/>
        </w:rPr>
        <w:t>«</w:t>
      </w:r>
      <w:r w:rsidRPr="00377CF7">
        <w:rPr>
          <w:rtl/>
        </w:rPr>
        <w:t>مردان و زنان مؤمن كارسازان همديگرند</w:t>
      </w:r>
      <w:r w:rsidRPr="00377CF7">
        <w:rPr>
          <w:rFonts w:hint="cs"/>
          <w:rtl/>
        </w:rPr>
        <w:t>»</w:t>
      </w:r>
      <w:r w:rsidR="00814528">
        <w:rPr>
          <w:rFonts w:hint="cs"/>
          <w:rtl/>
        </w:rPr>
        <w:t>.</w:t>
      </w:r>
    </w:p>
    <w:p w:rsidR="00E0102F" w:rsidRPr="006B1226" w:rsidRDefault="00E0102F" w:rsidP="006B1226">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6B1226">
        <w:rPr>
          <w:rFonts w:ascii="KFGQPC Uthmanic Script HAFS" w:hAnsi="KFGQPC Uthmanic Script HAFS" w:cs="KFGQPC Uthmanic Script HAFS"/>
          <w:sz w:val="28"/>
          <w:szCs w:val="28"/>
          <w:rtl/>
          <w:lang w:bidi="fa-IR"/>
        </w:rPr>
        <w:t>وَ</w:t>
      </w:r>
      <w:r w:rsidR="006B1226">
        <w:rPr>
          <w:rFonts w:ascii="KFGQPC Uthmanic Script HAFS" w:hAnsi="KFGQPC Uthmanic Script HAFS" w:cs="KFGQPC Uthmanic Script HAFS" w:hint="cs"/>
          <w:sz w:val="28"/>
          <w:szCs w:val="28"/>
          <w:rtl/>
          <w:lang w:bidi="fa-IR"/>
        </w:rPr>
        <w:t>ٱ</w:t>
      </w:r>
      <w:r w:rsidR="006B1226">
        <w:rPr>
          <w:rFonts w:ascii="KFGQPC Uthmanic Script HAFS" w:hAnsi="KFGQPC Uthmanic Script HAFS" w:cs="KFGQPC Uthmanic Script HAFS" w:hint="eastAsia"/>
          <w:sz w:val="28"/>
          <w:szCs w:val="28"/>
          <w:rtl/>
          <w:lang w:bidi="fa-IR"/>
        </w:rPr>
        <w:t>لَّذِينَ</w:t>
      </w:r>
      <w:r w:rsidR="006B1226">
        <w:rPr>
          <w:rFonts w:ascii="KFGQPC Uthmanic Script HAFS" w:hAnsi="KFGQPC Uthmanic Script HAFS" w:cs="KFGQPC Uthmanic Script HAFS"/>
          <w:sz w:val="28"/>
          <w:szCs w:val="28"/>
          <w:rtl/>
          <w:lang w:bidi="fa-IR"/>
        </w:rPr>
        <w:t xml:space="preserve"> كَفَرُواْ بَعۡضُهُمۡ أَوۡلِيَآءُ بَعۡضٍ</w:t>
      </w:r>
      <w:r>
        <w:rPr>
          <w:rFonts w:ascii="Traditional Arabic" w:hAnsi="Traditional Arabic" w:cs="Traditional Arabic"/>
          <w:sz w:val="28"/>
          <w:szCs w:val="28"/>
          <w:rtl/>
          <w:lang w:bidi="fa-IR"/>
        </w:rPr>
        <w:t>﴾</w:t>
      </w:r>
      <w:r>
        <w:rPr>
          <w:rFonts w:cs="B Lotus" w:hint="cs"/>
          <w:sz w:val="28"/>
          <w:szCs w:val="28"/>
          <w:rtl/>
          <w:lang w:bidi="fa-IR"/>
        </w:rPr>
        <w:t xml:space="preserve"> </w:t>
      </w:r>
      <w:r w:rsidRPr="00814528">
        <w:rPr>
          <w:rStyle w:val="Char4"/>
          <w:rtl/>
        </w:rPr>
        <w:t>[</w:t>
      </w:r>
      <w:r w:rsidRPr="00814528">
        <w:rPr>
          <w:rStyle w:val="Char4"/>
          <w:rFonts w:hint="cs"/>
          <w:rtl/>
        </w:rPr>
        <w:t>الأنفال: 73</w:t>
      </w:r>
      <w:r w:rsidRPr="00814528">
        <w:rPr>
          <w:rStyle w:val="Char4"/>
          <w:rtl/>
        </w:rPr>
        <w:t>]</w:t>
      </w:r>
      <w:r w:rsidRPr="00814528">
        <w:rPr>
          <w:rStyle w:val="Char3"/>
          <w:rtl/>
        </w:rPr>
        <w:t>.</w:t>
      </w:r>
    </w:p>
    <w:p w:rsidR="00600797" w:rsidRDefault="00600797" w:rsidP="00814528">
      <w:pPr>
        <w:pStyle w:val="a3"/>
        <w:rPr>
          <w:rFonts w:hint="cs"/>
          <w:rtl/>
        </w:rPr>
      </w:pPr>
      <w:r w:rsidRPr="00377CF7">
        <w:rPr>
          <w:rFonts w:hint="cs"/>
          <w:rtl/>
        </w:rPr>
        <w:t>«</w:t>
      </w:r>
      <w:r w:rsidRPr="00377CF7">
        <w:rPr>
          <w:rtl/>
        </w:rPr>
        <w:t>و آنان كه كفر ورزيدند، كارسازان همديگرند</w:t>
      </w:r>
      <w:r w:rsidRPr="00377CF7">
        <w:rPr>
          <w:rFonts w:hint="cs"/>
          <w:rtl/>
        </w:rPr>
        <w:t>»</w:t>
      </w:r>
      <w:r w:rsidR="00814528">
        <w:rPr>
          <w:rFonts w:hint="cs"/>
          <w:rtl/>
        </w:rPr>
        <w:t>.</w:t>
      </w:r>
    </w:p>
    <w:p w:rsidR="00C25051" w:rsidRDefault="00C25051" w:rsidP="00814528">
      <w:pPr>
        <w:pStyle w:val="a3"/>
        <w:rPr>
          <w:rFonts w:hint="cs"/>
          <w:rtl/>
        </w:rPr>
      </w:pPr>
      <w:r>
        <w:rPr>
          <w:rFonts w:hint="cs"/>
          <w:rtl/>
        </w:rPr>
        <w:t>ابن‌وهب در مخالفت با این مطلب گوید: مرد مسلمان ولی دختر غیر مسلمان خود است و می‌تواند او را به عقد مسلمان یا کافر در بیاورد.</w:t>
      </w:r>
    </w:p>
    <w:p w:rsidR="00566DEC" w:rsidRPr="00DC6647" w:rsidRDefault="00566DEC" w:rsidP="00814528">
      <w:pPr>
        <w:pStyle w:val="Heading1"/>
        <w:bidi/>
        <w:rPr>
          <w:rFonts w:hint="cs"/>
          <w:rtl/>
          <w:lang w:bidi="fa-IR"/>
        </w:rPr>
      </w:pPr>
      <w:bookmarkStart w:id="2238" w:name="_Toc262412183"/>
      <w:bookmarkStart w:id="2239" w:name="_Toc340599751"/>
      <w:bookmarkStart w:id="2240" w:name="_Toc408539227"/>
      <w:r>
        <w:rPr>
          <w:rFonts w:hint="cs"/>
          <w:rtl/>
          <w:lang w:bidi="fa-IR"/>
        </w:rPr>
        <w:t>2</w:t>
      </w:r>
      <w:r w:rsidR="00377CF7">
        <w:rPr>
          <w:rFonts w:hint="cs"/>
          <w:rtl/>
          <w:lang w:bidi="fa-IR"/>
        </w:rPr>
        <w:t>3-</w:t>
      </w:r>
      <w:r>
        <w:rPr>
          <w:rFonts w:hint="cs"/>
          <w:rtl/>
          <w:lang w:bidi="fa-IR"/>
        </w:rPr>
        <w:t xml:space="preserve"> مهری</w:t>
      </w:r>
      <w:r w:rsidR="00814528">
        <w:rPr>
          <w:rFonts w:hint="cs"/>
          <w:rtl/>
          <w:lang w:bidi="fa-IR"/>
        </w:rPr>
        <w:t>ۀ</w:t>
      </w:r>
      <w:r>
        <w:rPr>
          <w:rFonts w:hint="cs"/>
          <w:rtl/>
          <w:lang w:bidi="fa-IR"/>
        </w:rPr>
        <w:t xml:space="preserve"> زنان و رضایت به مهری</w:t>
      </w:r>
      <w:r w:rsidR="00814528">
        <w:rPr>
          <w:rFonts w:hint="cs"/>
          <w:rtl/>
          <w:lang w:bidi="fa-IR"/>
        </w:rPr>
        <w:t>ۀ</w:t>
      </w:r>
      <w:r>
        <w:rPr>
          <w:rFonts w:hint="cs"/>
          <w:rtl/>
          <w:lang w:bidi="fa-IR"/>
        </w:rPr>
        <w:t xml:space="preserve"> کم</w:t>
      </w:r>
      <w:bookmarkEnd w:id="2238"/>
      <w:bookmarkEnd w:id="2239"/>
      <w:bookmarkEnd w:id="2240"/>
    </w:p>
    <w:p w:rsidR="0021379B" w:rsidRDefault="00976511" w:rsidP="00814528">
      <w:pPr>
        <w:pStyle w:val="a3"/>
        <w:rPr>
          <w:rFonts w:hint="cs"/>
          <w:rtl/>
        </w:rPr>
      </w:pPr>
      <w:r>
        <w:rPr>
          <w:rFonts w:hint="cs"/>
          <w:rtl/>
        </w:rPr>
        <w:t>در حقیقت، اسلام بشریت را از یوغ استبداد جاهلیت رهانیده و به</w:t>
      </w:r>
      <w:r w:rsidR="00F841C6">
        <w:rPr>
          <w:rFonts w:hint="cs"/>
          <w:rtl/>
        </w:rPr>
        <w:t xml:space="preserve"> انسان‌ها</w:t>
      </w:r>
      <w:r>
        <w:rPr>
          <w:rFonts w:hint="cs"/>
          <w:rtl/>
        </w:rPr>
        <w:t xml:space="preserve"> حقوق خود را بازگردانیده و ابرهای تیره و تاری</w:t>
      </w:r>
      <w:r w:rsidR="0050670E">
        <w:rPr>
          <w:rFonts w:hint="cs"/>
          <w:rtl/>
        </w:rPr>
        <w:t>ک</w:t>
      </w:r>
      <w:r>
        <w:rPr>
          <w:rFonts w:hint="cs"/>
          <w:rtl/>
        </w:rPr>
        <w:t xml:space="preserve"> را که بشریت، به خصوص زن را در کام خود فرو برده و توانایی دیدن راه رهایی را از وی سلب کرده بود به کلی زدوده است، و بر جو مالامال از ظلم و ظلمتی که بر زن تحمیل شده و آن را همچون ابزاری درآورده که مرد هرآنچه بخواهد بر وی تحمیل کند، خط افول و زوال کشید و زنگار عار ستم بر زن را از چهر</w:t>
      </w:r>
      <w:r w:rsidR="00814528">
        <w:rPr>
          <w:rFonts w:hint="cs"/>
          <w:rtl/>
        </w:rPr>
        <w:t>ۀ</w:t>
      </w:r>
      <w:r>
        <w:rPr>
          <w:rFonts w:hint="cs"/>
          <w:rtl/>
        </w:rPr>
        <w:t xml:space="preserve"> مردان به یکباره کنار زد و به این طبق</w:t>
      </w:r>
      <w:r w:rsidR="00814528">
        <w:rPr>
          <w:rFonts w:hint="cs"/>
          <w:rtl/>
        </w:rPr>
        <w:t>ۀ</w:t>
      </w:r>
      <w:r>
        <w:rPr>
          <w:rFonts w:hint="cs"/>
          <w:rtl/>
        </w:rPr>
        <w:t xml:space="preserve"> رنجیده و رنجدیده به درازای تاریخ شأن و شوکت و منزلتی داد که فراخور فطرت و سازگار با طبیعت و توأم با طینت او است، و بیرق آزادی و آزادگی را برافراشته و با انوار ظلمت شکن خود راه رسیدن به اوج تعالی را برای زن روشن، و او را همچون فرشته‌ای برای تربیت فرزندان خود در منزل قرار داده و زندان گیتی را برایش گلشن ساخت. نکاح، طلاق، مهریه، ارث، تربیت، تعلیم، و تعلم و تمامی حقوق از دست رفت</w:t>
      </w:r>
      <w:r w:rsidR="00814528">
        <w:rPr>
          <w:rFonts w:hint="cs"/>
          <w:rtl/>
        </w:rPr>
        <w:t>ۀ</w:t>
      </w:r>
      <w:r>
        <w:rPr>
          <w:rFonts w:hint="cs"/>
          <w:rtl/>
        </w:rPr>
        <w:t xml:space="preserve"> وی را به وی بازگرداند، و بر فراز هستی به ما</w:t>
      </w:r>
      <w:r w:rsidR="00F841C6">
        <w:rPr>
          <w:rFonts w:hint="cs"/>
          <w:rtl/>
        </w:rPr>
        <w:t xml:space="preserve"> انسان‌ها</w:t>
      </w:r>
      <w:r w:rsidR="0050670E">
        <w:rPr>
          <w:rFonts w:hint="cs"/>
          <w:rtl/>
        </w:rPr>
        <w:t xml:space="preserve"> دستور داده که حال و مال</w:t>
      </w:r>
      <w:r>
        <w:rPr>
          <w:rFonts w:hint="cs"/>
          <w:rtl/>
        </w:rPr>
        <w:t xml:space="preserve"> زن را مالامال از صلح و صفا و مهر و وفا نموده و او را در ساختن زندگی و نواختن آهنگ بالندگی شریک خود سازیم، و می‌فرماید:</w:t>
      </w:r>
    </w:p>
    <w:p w:rsidR="00CA58D5" w:rsidRDefault="00E0102F" w:rsidP="00814528">
      <w:pPr>
        <w:pStyle w:val="a3"/>
        <w:rPr>
          <w:rFont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وَءَاتُواْ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لنِّسَآءَ</w:t>
      </w:r>
      <w:r w:rsidR="006B1226">
        <w:rPr>
          <w:rFonts w:ascii="KFGQPC Uthmanic Script HAFS" w:hAnsi="KFGQPC Uthmanic Script HAFS" w:cs="KFGQPC Uthmanic Script HAFS"/>
          <w:rtl/>
        </w:rPr>
        <w:t xml:space="preserve"> صَدُقَٰتِهِنَّ نِحۡلَةٗۚ فَإِن طِبۡنَ لَكُمۡ عَن شَيۡءٖ مِّنۡهُ نَفۡسٗا فَكُلُوهُ هَنِيٓ‍ٔٗا مَّرِيٓ‍ٔٗا ٤</w:t>
      </w:r>
      <w:r>
        <w:rPr>
          <w:rFonts w:ascii="Traditional Arabic" w:hAnsi="Traditional Arabic" w:cs="Traditional Arabic"/>
          <w:rtl/>
        </w:rPr>
        <w:t>﴾</w:t>
      </w:r>
      <w:r>
        <w:rPr>
          <w:rFonts w:hint="cs"/>
          <w:rtl/>
        </w:rPr>
        <w:t xml:space="preserve"> </w:t>
      </w:r>
      <w:r w:rsidRPr="00814528">
        <w:rPr>
          <w:rStyle w:val="Char4"/>
          <w:rtl/>
        </w:rPr>
        <w:t>[</w:t>
      </w:r>
      <w:r w:rsidRPr="00814528">
        <w:rPr>
          <w:rStyle w:val="Char4"/>
          <w:rFonts w:hint="cs"/>
          <w:rtl/>
        </w:rPr>
        <w:t>النساء: 4</w:t>
      </w:r>
      <w:r w:rsidRPr="00814528">
        <w:rPr>
          <w:rStyle w:val="Char4"/>
          <w:rtl/>
        </w:rPr>
        <w:t>]</w:t>
      </w:r>
      <w:r w:rsidRPr="00814528">
        <w:rPr>
          <w:rtl/>
        </w:rPr>
        <w:t>.</w:t>
      </w:r>
    </w:p>
    <w:p w:rsidR="00CA58D5" w:rsidRDefault="0050670E" w:rsidP="00814528">
      <w:pPr>
        <w:pStyle w:val="a3"/>
        <w:rPr>
          <w:rFonts w:hint="cs"/>
          <w:sz w:val="26"/>
          <w:szCs w:val="26"/>
          <w:rtl/>
        </w:rPr>
      </w:pPr>
      <w:r w:rsidRPr="00377CF7">
        <w:rPr>
          <w:rFonts w:hint="cs"/>
          <w:sz w:val="26"/>
          <w:rtl/>
        </w:rPr>
        <w:t>«</w:t>
      </w:r>
      <w:r w:rsidR="00CA58D5" w:rsidRPr="00377CF7">
        <w:rPr>
          <w:rFonts w:hint="cs"/>
          <w:sz w:val="26"/>
          <w:rtl/>
        </w:rPr>
        <w:t>و مهریه‌های زنان را به عنوان هدیه‌ای خالصانه و فریضه‌ای خدایانه بپردازید، پس اگر با رضایت خاطر چیزی را از مهری</w:t>
      </w:r>
      <w:r w:rsidR="00814528">
        <w:rPr>
          <w:rFonts w:hint="cs"/>
          <w:sz w:val="26"/>
          <w:rtl/>
        </w:rPr>
        <w:t>ۀ</w:t>
      </w:r>
      <w:r w:rsidR="00277019">
        <w:rPr>
          <w:rFonts w:hint="cs"/>
          <w:sz w:val="26"/>
          <w:rtl/>
        </w:rPr>
        <w:t xml:space="preserve"> </w:t>
      </w:r>
      <w:r w:rsidR="00CA58D5" w:rsidRPr="00377CF7">
        <w:rPr>
          <w:rFonts w:hint="cs"/>
          <w:sz w:val="26"/>
          <w:rtl/>
        </w:rPr>
        <w:t>خود به شما بخشیدند آن را حلال و گوارا مصرف کنید</w:t>
      </w:r>
      <w:r w:rsidRPr="00377CF7">
        <w:rPr>
          <w:rFonts w:hint="cs"/>
          <w:sz w:val="26"/>
          <w:rtl/>
        </w:rPr>
        <w:t>».</w:t>
      </w:r>
    </w:p>
    <w:p w:rsidR="00976511" w:rsidRDefault="00CA58D5" w:rsidP="00814528">
      <w:pPr>
        <w:pStyle w:val="a3"/>
        <w:rPr>
          <w:rFonts w:hint="cs"/>
          <w:rtl/>
        </w:rPr>
      </w:pPr>
      <w:r>
        <w:rPr>
          <w:rFonts w:hint="cs"/>
          <w:rtl/>
        </w:rPr>
        <w:t>و در جای دیگری می‌فرماید:</w:t>
      </w:r>
    </w:p>
    <w:p w:rsidR="00814528" w:rsidRDefault="00E0102F" w:rsidP="00814528">
      <w:pPr>
        <w:pStyle w:val="a3"/>
        <w:rPr>
          <w:rFonts w:hint="cs"/>
          <w:rtl/>
        </w:rPr>
      </w:pPr>
      <w:r>
        <w:rPr>
          <w:rFonts w:ascii="Traditional Arabic" w:hAnsi="Traditional Arabic" w:cs="Traditional Arabic"/>
          <w:rtl/>
        </w:rPr>
        <w:t>﴿</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لرِّجَالُ</w:t>
      </w:r>
      <w:r w:rsidR="006B1226">
        <w:rPr>
          <w:rFonts w:ascii="KFGQPC Uthmanic Script HAFS" w:hAnsi="KFGQPC Uthmanic Script HAFS" w:cs="KFGQPC Uthmanic Script HAFS"/>
          <w:rtl/>
        </w:rPr>
        <w:t xml:space="preserve"> قَوَّٰمُونَ عَلَى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لنِّسَآءِ</w:t>
      </w:r>
      <w:r w:rsidR="006B1226">
        <w:rPr>
          <w:rFonts w:ascii="KFGQPC Uthmanic Script HAFS" w:hAnsi="KFGQPC Uthmanic Script HAFS" w:cs="KFGQPC Uthmanic Script HAFS"/>
          <w:rtl/>
        </w:rPr>
        <w:t xml:space="preserve"> بِمَا فَضَّلَ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للَّهُ</w:t>
      </w:r>
      <w:r w:rsidR="006B1226">
        <w:rPr>
          <w:rFonts w:ascii="KFGQPC Uthmanic Script HAFS" w:hAnsi="KFGQPC Uthmanic Script HAFS" w:cs="KFGQPC Uthmanic Script HAFS"/>
          <w:rtl/>
        </w:rPr>
        <w:t xml:space="preserve"> بَعۡضَهُمۡ عَلَىٰ بَعۡضٖ وَبِمَآ أَنفَقُواْ مِنۡ أَمۡوَٰلِهِمۡ</w:t>
      </w:r>
      <w:r>
        <w:rPr>
          <w:rFonts w:ascii="Traditional Arabic" w:hAnsi="Traditional Arabic" w:cs="Traditional Arabic"/>
          <w:rtl/>
        </w:rPr>
        <w:t>﴾</w:t>
      </w:r>
      <w:r>
        <w:rPr>
          <w:rFonts w:hint="cs"/>
          <w:rtl/>
        </w:rPr>
        <w:t xml:space="preserve"> </w:t>
      </w:r>
    </w:p>
    <w:p w:rsidR="00E0102F" w:rsidRPr="006B1226" w:rsidRDefault="00E0102F" w:rsidP="00814528">
      <w:pPr>
        <w:pStyle w:val="a3"/>
        <w:jc w:val="right"/>
        <w:rPr>
          <w:rFonts w:ascii="KFGQPC Uthmanic Script HAFS" w:hAnsi="KFGQPC Uthmanic Script HAFS" w:cs="KFGQPC Uthmanic Script HAFS" w:hint="cs"/>
          <w:rtl/>
        </w:rPr>
      </w:pPr>
      <w:r w:rsidRPr="00814528">
        <w:rPr>
          <w:rStyle w:val="Char4"/>
          <w:rtl/>
        </w:rPr>
        <w:t>[</w:t>
      </w:r>
      <w:r w:rsidRPr="00814528">
        <w:rPr>
          <w:rStyle w:val="Char4"/>
          <w:rFonts w:hint="cs"/>
          <w:rtl/>
        </w:rPr>
        <w:t>النساء: 34</w:t>
      </w:r>
      <w:r w:rsidRPr="00814528">
        <w:rPr>
          <w:rStyle w:val="Char4"/>
          <w:rtl/>
        </w:rPr>
        <w:t>]</w:t>
      </w:r>
      <w:r w:rsidRPr="00814528">
        <w:rPr>
          <w:rtl/>
        </w:rPr>
        <w:t>.</w:t>
      </w:r>
    </w:p>
    <w:p w:rsidR="00A51D14" w:rsidRDefault="0050670E" w:rsidP="00814528">
      <w:pPr>
        <w:pStyle w:val="a3"/>
        <w:rPr>
          <w:rFonts w:hint="cs"/>
          <w:sz w:val="26"/>
          <w:szCs w:val="26"/>
          <w:rtl/>
        </w:rPr>
      </w:pPr>
      <w:r w:rsidRPr="00377CF7">
        <w:rPr>
          <w:rFonts w:hint="cs"/>
          <w:sz w:val="26"/>
          <w:rtl/>
        </w:rPr>
        <w:t>«</w:t>
      </w:r>
      <w:r w:rsidR="00A51D14" w:rsidRPr="00377CF7">
        <w:rPr>
          <w:rFonts w:hint="cs"/>
          <w:sz w:val="26"/>
          <w:rtl/>
        </w:rPr>
        <w:t xml:space="preserve">مردان بر زنان سرپرستند </w:t>
      </w:r>
      <w:r w:rsidRPr="00377CF7">
        <w:rPr>
          <w:rFonts w:hint="cs"/>
          <w:sz w:val="26"/>
          <w:rtl/>
        </w:rPr>
        <w:t>(</w:t>
      </w:r>
      <w:r w:rsidR="00A51D14" w:rsidRPr="00377CF7">
        <w:rPr>
          <w:rFonts w:hint="cs"/>
          <w:sz w:val="26"/>
          <w:rtl/>
        </w:rPr>
        <w:t>و در جامعه کوچک خانواده حق رهبری دارند و صیانت و رعایت زنان بر عهدة ایشان است</w:t>
      </w:r>
      <w:r w:rsidRPr="00377CF7">
        <w:rPr>
          <w:rFonts w:hint="cs"/>
          <w:sz w:val="26"/>
          <w:rtl/>
        </w:rPr>
        <w:t>)</w:t>
      </w:r>
      <w:r w:rsidR="00A51D14" w:rsidRPr="00377CF7">
        <w:rPr>
          <w:rFonts w:hint="cs"/>
          <w:sz w:val="26"/>
          <w:rtl/>
        </w:rPr>
        <w:t xml:space="preserve"> بدان خاطر که خداوند </w:t>
      </w:r>
      <w:r w:rsidRPr="00377CF7">
        <w:rPr>
          <w:rFonts w:hint="cs"/>
          <w:sz w:val="26"/>
          <w:rtl/>
        </w:rPr>
        <w:t>(</w:t>
      </w:r>
      <w:r w:rsidR="00A51D14" w:rsidRPr="00377CF7">
        <w:rPr>
          <w:rFonts w:hint="cs"/>
          <w:sz w:val="26"/>
          <w:rtl/>
        </w:rPr>
        <w:t>برای نظام اجتماع</w:t>
      </w:r>
      <w:r w:rsidRPr="00377CF7">
        <w:rPr>
          <w:rFonts w:hint="cs"/>
          <w:sz w:val="26"/>
          <w:rtl/>
        </w:rPr>
        <w:t>)</w:t>
      </w:r>
      <w:r w:rsidR="00A51D14" w:rsidRPr="00377CF7">
        <w:rPr>
          <w:rFonts w:hint="cs"/>
          <w:sz w:val="26"/>
          <w:rtl/>
        </w:rPr>
        <w:t xml:space="preserve">، مردان را بر زنان در برخی از صفات برتری بخشیده است و بعضی را بر بعضی فضیلت داده است، و نیز بدان خاطر که </w:t>
      </w:r>
      <w:r w:rsidRPr="00377CF7">
        <w:rPr>
          <w:rFonts w:hint="cs"/>
          <w:sz w:val="26"/>
          <w:rtl/>
        </w:rPr>
        <w:t>(</w:t>
      </w:r>
      <w:r w:rsidR="00A51D14" w:rsidRPr="00377CF7">
        <w:rPr>
          <w:rFonts w:hint="cs"/>
          <w:sz w:val="26"/>
          <w:rtl/>
        </w:rPr>
        <w:t>معمولاً مردان رنج می‌کشند و پول به دست می‌آورند و</w:t>
      </w:r>
      <w:r w:rsidRPr="00377CF7">
        <w:rPr>
          <w:rFonts w:hint="cs"/>
          <w:sz w:val="26"/>
          <w:rtl/>
        </w:rPr>
        <w:t>)</w:t>
      </w:r>
      <w:r w:rsidR="00A51D14" w:rsidRPr="00377CF7">
        <w:rPr>
          <w:rFonts w:hint="cs"/>
          <w:sz w:val="26"/>
          <w:rtl/>
        </w:rPr>
        <w:t xml:space="preserve"> از اموال خود برای خانواده خرج می‌کنند</w:t>
      </w:r>
      <w:r w:rsidRPr="00377CF7">
        <w:rPr>
          <w:rFonts w:hint="cs"/>
          <w:sz w:val="26"/>
          <w:rtl/>
        </w:rPr>
        <w:t>».</w:t>
      </w:r>
    </w:p>
    <w:p w:rsidR="00CA58D5" w:rsidRDefault="00F53105" w:rsidP="00814528">
      <w:pPr>
        <w:pStyle w:val="a3"/>
        <w:rPr>
          <w:rFonts w:hint="cs"/>
          <w:rtl/>
        </w:rPr>
      </w:pPr>
      <w:r>
        <w:rPr>
          <w:rFonts w:hint="cs"/>
          <w:rtl/>
        </w:rPr>
        <w:t>و باز می‌فرماید:</w:t>
      </w:r>
    </w:p>
    <w:p w:rsidR="00D742D9" w:rsidRDefault="00E0102F" w:rsidP="00814528">
      <w:pPr>
        <w:pStyle w:val="a3"/>
        <w:rPr>
          <w:rFonts w:hint="cs"/>
          <w:rtl/>
        </w:rPr>
      </w:pPr>
      <w:r>
        <w:rPr>
          <w:rFonts w:ascii="Traditional Arabic" w:hAnsi="Traditional Arabic" w:cs="Traditional Arabic"/>
          <w:rtl/>
        </w:rPr>
        <w:t>﴿</w:t>
      </w:r>
      <w:r w:rsidR="006B1226">
        <w:rPr>
          <w:rFonts w:ascii="KFGQPC Uthmanic Script HAFS" w:hAnsi="KFGQPC Uthmanic Script HAFS" w:cs="KFGQPC Uthmanic Script HAFS"/>
          <w:rtl/>
        </w:rPr>
        <w:t xml:space="preserve">وَإِنۡ أَرَدتُّمُ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سۡتِبۡدَالَ</w:t>
      </w:r>
      <w:r w:rsidR="006B1226">
        <w:rPr>
          <w:rFonts w:ascii="KFGQPC Uthmanic Script HAFS" w:hAnsi="KFGQPC Uthmanic Script HAFS" w:cs="KFGQPC Uthmanic Script HAFS"/>
          <w:rtl/>
        </w:rPr>
        <w:t xml:space="preserve"> زَوۡجٖ مَّكَانَ زَوۡجٖ وَءَاتَيۡتُمۡ إِحۡدَىٰهُنَّ قِنطَارٗا فَلَا تَأۡخُذُواْ مِنۡهُ شَيۡ‍ًٔاۚ أَتَأۡخُذُونَهُ</w:t>
      </w:r>
      <w:r w:rsidR="006B1226">
        <w:rPr>
          <w:rFonts w:ascii="KFGQPC Uthmanic Script HAFS" w:hAnsi="KFGQPC Uthmanic Script HAFS" w:cs="KFGQPC Uthmanic Script HAFS" w:hint="cs"/>
          <w:rtl/>
        </w:rPr>
        <w:t>ۥ</w:t>
      </w:r>
      <w:r w:rsidR="006B1226">
        <w:rPr>
          <w:rFonts w:ascii="KFGQPC Uthmanic Script HAFS" w:hAnsi="KFGQPC Uthmanic Script HAFS" w:cs="KFGQPC Uthmanic Script HAFS"/>
          <w:rtl/>
        </w:rPr>
        <w:t xml:space="preserve"> بُهۡتَٰنٗا وَإِثۡمٗا مُّبِينٗا ٢٠ وَكَيۡفَ تَأۡخُذُونَهُ</w:t>
      </w:r>
      <w:r w:rsidR="006B1226">
        <w:rPr>
          <w:rFonts w:ascii="KFGQPC Uthmanic Script HAFS" w:hAnsi="KFGQPC Uthmanic Script HAFS" w:cs="KFGQPC Uthmanic Script HAFS" w:hint="cs"/>
          <w:rtl/>
        </w:rPr>
        <w:t>ۥ</w:t>
      </w:r>
      <w:r w:rsidR="006B1226">
        <w:rPr>
          <w:rFonts w:ascii="KFGQPC Uthmanic Script HAFS" w:hAnsi="KFGQPC Uthmanic Script HAFS" w:cs="KFGQPC Uthmanic Script HAFS"/>
          <w:rtl/>
        </w:rPr>
        <w:t xml:space="preserve"> وَقَدۡ أَفۡضَىٰ بَعۡضُكُمۡ إِلَىٰ بَعۡضٖ وَأَخَذۡنَ مِنكُم مِّيثَٰقًا غَلِيظٗا ٢١</w:t>
      </w:r>
      <w:r>
        <w:rPr>
          <w:rFonts w:ascii="Traditional Arabic" w:hAnsi="Traditional Arabic" w:cs="Traditional Arabic"/>
          <w:rtl/>
        </w:rPr>
        <w:t>﴾</w:t>
      </w:r>
      <w:r>
        <w:rPr>
          <w:rFonts w:hint="cs"/>
          <w:rtl/>
        </w:rPr>
        <w:t xml:space="preserve"> </w:t>
      </w:r>
      <w:r w:rsidRPr="00814528">
        <w:rPr>
          <w:rStyle w:val="Char4"/>
          <w:rtl/>
        </w:rPr>
        <w:t>[</w:t>
      </w:r>
      <w:r w:rsidRPr="00814528">
        <w:rPr>
          <w:rStyle w:val="Char4"/>
          <w:rFonts w:hint="cs"/>
          <w:rtl/>
        </w:rPr>
        <w:t>النساء: 20- 21</w:t>
      </w:r>
      <w:r w:rsidRPr="00814528">
        <w:rPr>
          <w:rStyle w:val="Char4"/>
          <w:rtl/>
        </w:rPr>
        <w:t>]</w:t>
      </w:r>
      <w:r w:rsidRPr="00814528">
        <w:rPr>
          <w:rtl/>
        </w:rPr>
        <w:t>.</w:t>
      </w:r>
    </w:p>
    <w:p w:rsidR="00D742D9" w:rsidRDefault="0050670E" w:rsidP="00814528">
      <w:pPr>
        <w:pStyle w:val="a3"/>
        <w:rPr>
          <w:rFonts w:hint="cs"/>
          <w:sz w:val="26"/>
          <w:szCs w:val="26"/>
          <w:rtl/>
        </w:rPr>
      </w:pPr>
      <w:r w:rsidRPr="00377CF7">
        <w:rPr>
          <w:rFonts w:hint="cs"/>
          <w:sz w:val="26"/>
          <w:rtl/>
        </w:rPr>
        <w:t>«</w:t>
      </w:r>
      <w:r w:rsidR="00D742D9" w:rsidRPr="00377CF7">
        <w:rPr>
          <w:rFonts w:hint="cs"/>
          <w:sz w:val="26"/>
          <w:rtl/>
        </w:rPr>
        <w:t>و اگر خواستید همسری را به جای همسری برگزینید، هر چند مال فراوانی هم مهری</w:t>
      </w:r>
      <w:r w:rsidR="00814528">
        <w:rPr>
          <w:rFonts w:hint="cs"/>
          <w:sz w:val="26"/>
          <w:rtl/>
        </w:rPr>
        <w:t>ۀ</w:t>
      </w:r>
      <w:r w:rsidR="00D742D9" w:rsidRPr="00377CF7">
        <w:rPr>
          <w:rFonts w:hint="cs"/>
          <w:sz w:val="26"/>
          <w:rtl/>
        </w:rPr>
        <w:t xml:space="preserve"> یکی از آنان کرده باشید، برای شما درست نیست که چیزی از آن مال را دریافت دارید. آیا با بهتان و گناه آشکار آن را دریافت می‌دارید؟! و چگونه سزاوار شما است که آن را باز پس گیرید؟ و حال آنکه با یکدیگر آمیزشی دشته‌اید </w:t>
      </w:r>
      <w:r w:rsidRPr="00377CF7">
        <w:rPr>
          <w:rFonts w:hint="cs"/>
          <w:sz w:val="26"/>
          <w:rtl/>
        </w:rPr>
        <w:t>(</w:t>
      </w:r>
      <w:r w:rsidR="00D742D9" w:rsidRPr="00377CF7">
        <w:rPr>
          <w:rFonts w:hint="cs"/>
          <w:sz w:val="26"/>
          <w:rtl/>
        </w:rPr>
        <w:t>و هریک بر عورت دیگری اطلاع پیدا کرده‌اید و گذشته از این</w:t>
      </w:r>
      <w:r w:rsidRPr="00377CF7">
        <w:rPr>
          <w:rFonts w:hint="cs"/>
          <w:sz w:val="26"/>
          <w:rtl/>
        </w:rPr>
        <w:t>)</w:t>
      </w:r>
      <w:r w:rsidR="00D742D9" w:rsidRPr="00377CF7">
        <w:rPr>
          <w:rFonts w:hint="cs"/>
          <w:sz w:val="26"/>
          <w:rtl/>
        </w:rPr>
        <w:t>، زنان پیمان محکمی هنگام ازدواج از شما گرفته‌اند</w:t>
      </w:r>
      <w:r w:rsidRPr="00377CF7">
        <w:rPr>
          <w:rFonts w:hint="cs"/>
          <w:sz w:val="26"/>
          <w:rtl/>
        </w:rPr>
        <w:t>».</w:t>
      </w:r>
    </w:p>
    <w:p w:rsidR="00A93324" w:rsidRDefault="00AE4624" w:rsidP="00814528">
      <w:pPr>
        <w:pStyle w:val="a3"/>
        <w:rPr>
          <w:rFonts w:hint="cs"/>
          <w:rtl/>
        </w:rPr>
      </w:pPr>
      <w:r>
        <w:rPr>
          <w:rFonts w:hint="cs"/>
          <w:rtl/>
        </w:rPr>
        <w:t>عبدالله‌بن‌ربیعه به نقل از پدرش نقل کرده که زنی از قبیل</w:t>
      </w:r>
      <w:r w:rsidR="00814528">
        <w:rPr>
          <w:rFonts w:hint="cs"/>
          <w:rtl/>
        </w:rPr>
        <w:t>ۀ</w:t>
      </w:r>
      <w:r>
        <w:rPr>
          <w:rFonts w:hint="cs"/>
          <w:rtl/>
        </w:rPr>
        <w:t xml:space="preserve"> بنی‌فزاره بر یک جفت کفش، خود را به عقد مردی در آورد، رسول‌خدا</w:t>
      </w:r>
      <w:r>
        <w:rPr>
          <w:rFonts w:cs="CTraditional Arabic" w:hint="cs"/>
          <w:sz w:val="26"/>
          <w:szCs w:val="26"/>
          <w:rtl/>
        </w:rPr>
        <w:t>ص</w:t>
      </w:r>
      <w:r>
        <w:rPr>
          <w:rFonts w:hint="cs"/>
          <w:rtl/>
        </w:rPr>
        <w:t xml:space="preserve"> فرمود: آیا در مقابل در اختیار گذاشتن نفس و مالت به یک جفت کفش راضی هستید؟ عرض کرد: بله، آنگاه رسول‌خدا</w:t>
      </w:r>
      <w:r>
        <w:rPr>
          <w:rFonts w:cs="CTraditional Arabic" w:hint="cs"/>
          <w:sz w:val="26"/>
          <w:szCs w:val="26"/>
          <w:rtl/>
        </w:rPr>
        <w:t>ص</w:t>
      </w:r>
      <w:r w:rsidR="00277019">
        <w:rPr>
          <w:rFonts w:hint="cs"/>
          <w:rtl/>
        </w:rPr>
        <w:t xml:space="preserve"> </w:t>
      </w:r>
      <w:r>
        <w:rPr>
          <w:rFonts w:hint="cs"/>
          <w:rtl/>
        </w:rPr>
        <w:t>آن را اجازه داد</w:t>
      </w:r>
      <w:r w:rsidR="0050670E">
        <w:rPr>
          <w:rFonts w:cs="Traditional Arabic" w:hint="cs"/>
          <w:rtl/>
        </w:rPr>
        <w:t>»</w:t>
      </w:r>
      <w:r w:rsidR="0050670E">
        <w:rPr>
          <w:rFonts w:hint="cs"/>
          <w:rtl/>
        </w:rPr>
        <w:t>.</w:t>
      </w:r>
      <w:r w:rsidR="00277019">
        <w:rPr>
          <w:rFonts w:hint="cs"/>
          <w:rtl/>
        </w:rPr>
        <w:t xml:space="preserve"> </w:t>
      </w:r>
      <w:r>
        <w:rPr>
          <w:rFonts w:hint="cs"/>
          <w:rtl/>
        </w:rPr>
        <w:t>(روایت از ابن‌ماجه و ترمذی)</w:t>
      </w:r>
      <w:r w:rsidR="0050670E">
        <w:rPr>
          <w:rFonts w:hint="cs"/>
          <w:rtl/>
        </w:rPr>
        <w:t>.</w:t>
      </w:r>
    </w:p>
    <w:p w:rsidR="00AE4624" w:rsidRDefault="000E412E" w:rsidP="00814528">
      <w:pPr>
        <w:pStyle w:val="a3"/>
        <w:rPr>
          <w:rFonts w:hint="cs"/>
          <w:rtl/>
        </w:rPr>
      </w:pPr>
      <w:r>
        <w:rPr>
          <w:rFonts w:hint="cs"/>
          <w:rtl/>
        </w:rPr>
        <w:t>علما در مقدار مهریه اختلاف نظر دارند:</w:t>
      </w:r>
    </w:p>
    <w:p w:rsidR="000E412E" w:rsidRDefault="000E412E" w:rsidP="00814528">
      <w:pPr>
        <w:pStyle w:val="a3"/>
        <w:rPr>
          <w:rFonts w:hint="cs"/>
          <w:rtl/>
        </w:rPr>
      </w:pPr>
      <w:r>
        <w:rPr>
          <w:rFonts w:hint="cs"/>
          <w:rtl/>
        </w:rPr>
        <w:t>بعضی از علماء گویند: مهر، هر مقداری است که زوجین بر آن رضایت داشته باشند و این قول سفیان ثوری، شافعی، احمد و اسحاق است.</w:t>
      </w:r>
    </w:p>
    <w:p w:rsidR="000E412E" w:rsidRDefault="000E412E" w:rsidP="00814528">
      <w:pPr>
        <w:pStyle w:val="a3"/>
        <w:rPr>
          <w:rFonts w:hint="cs"/>
          <w:rtl/>
        </w:rPr>
      </w:pPr>
      <w:r>
        <w:rPr>
          <w:rFonts w:hint="cs"/>
          <w:rtl/>
        </w:rPr>
        <w:t>مالک گوید: نباید مقدار مهر از یک چهارم مثقال طلا کمتر باشد.</w:t>
      </w:r>
    </w:p>
    <w:p w:rsidR="000E412E" w:rsidRDefault="000E412E" w:rsidP="00814528">
      <w:pPr>
        <w:pStyle w:val="a3"/>
        <w:rPr>
          <w:rFonts w:hint="cs"/>
          <w:rtl/>
        </w:rPr>
      </w:pPr>
      <w:r>
        <w:rPr>
          <w:rFonts w:hint="cs"/>
          <w:rtl/>
        </w:rPr>
        <w:t>و بنابه</w:t>
      </w:r>
      <w:r w:rsidR="00092990">
        <w:rPr>
          <w:rFonts w:hint="cs"/>
          <w:rtl/>
        </w:rPr>
        <w:t xml:space="preserve"> گفتۀ </w:t>
      </w:r>
      <w:r>
        <w:rPr>
          <w:rFonts w:hint="cs"/>
          <w:rtl/>
        </w:rPr>
        <w:t>بعضی از علمای کوفه، نباید مهر از هفت مثقال نقره کمتر باشد، و بنابه نص کتاب و سنت، مهریه، واجب است.</w:t>
      </w:r>
    </w:p>
    <w:p w:rsidR="000E412E" w:rsidRDefault="000E412E" w:rsidP="00814528">
      <w:pPr>
        <w:pStyle w:val="a3"/>
        <w:rPr>
          <w:rFonts w:hint="cs"/>
          <w:rtl/>
        </w:rPr>
      </w:pPr>
      <w:r>
        <w:rPr>
          <w:rFonts w:hint="cs"/>
          <w:rtl/>
        </w:rPr>
        <w:t>از عقبه بن‌عامر</w:t>
      </w:r>
      <w:r>
        <w:rPr>
          <w:rFonts w:cs="CTraditional Arabic" w:hint="cs"/>
          <w:sz w:val="26"/>
          <w:szCs w:val="26"/>
          <w:rtl/>
        </w:rPr>
        <w:t>س</w:t>
      </w:r>
      <w:r>
        <w:rPr>
          <w:rFonts w:hint="cs"/>
          <w:rtl/>
        </w:rPr>
        <w:t xml:space="preserve"> </w:t>
      </w:r>
      <w:r w:rsidR="00147AD9">
        <w:rPr>
          <w:rFonts w:hint="cs"/>
          <w:rtl/>
        </w:rPr>
        <w:t>نقل است که: رسول‌خدا</w:t>
      </w:r>
      <w:r w:rsidR="00147AD9">
        <w:rPr>
          <w:rFonts w:cs="CTraditional Arabic" w:hint="cs"/>
          <w:sz w:val="26"/>
          <w:szCs w:val="26"/>
          <w:rtl/>
        </w:rPr>
        <w:t>ص</w:t>
      </w:r>
      <w:r w:rsidR="0050670E">
        <w:rPr>
          <w:rFonts w:hint="cs"/>
          <w:rtl/>
        </w:rPr>
        <w:t xml:space="preserve"> فرموده است: </w:t>
      </w:r>
      <w:r w:rsidR="0050670E">
        <w:rPr>
          <w:rFonts w:cs="Traditional Arabic" w:hint="cs"/>
          <w:rtl/>
        </w:rPr>
        <w:t>«</w:t>
      </w:r>
      <w:r w:rsidR="00147AD9">
        <w:rPr>
          <w:rFonts w:hint="cs"/>
          <w:rtl/>
        </w:rPr>
        <w:t>بهترین مهریه کمترین آن است</w:t>
      </w:r>
      <w:r w:rsidR="0050670E">
        <w:rPr>
          <w:rFonts w:cs="Traditional Arabic" w:hint="cs"/>
          <w:rtl/>
        </w:rPr>
        <w:t>»</w:t>
      </w:r>
      <w:r w:rsidR="0050670E">
        <w:rPr>
          <w:rFonts w:hint="cs"/>
          <w:rtl/>
        </w:rPr>
        <w:t>.</w:t>
      </w:r>
      <w:r w:rsidR="00277019">
        <w:rPr>
          <w:rFonts w:hint="cs"/>
          <w:rtl/>
        </w:rPr>
        <w:t xml:space="preserve"> </w:t>
      </w:r>
      <w:r w:rsidR="00147AD9">
        <w:rPr>
          <w:rFonts w:hint="cs"/>
          <w:rtl/>
        </w:rPr>
        <w:t>(روایت از ابوداود و حاکم)</w:t>
      </w:r>
      <w:r w:rsidR="0050670E">
        <w:rPr>
          <w:rFonts w:hint="cs"/>
          <w:rtl/>
        </w:rPr>
        <w:t>.</w:t>
      </w:r>
    </w:p>
    <w:p w:rsidR="00706DB0" w:rsidRDefault="001559C1" w:rsidP="00814528">
      <w:pPr>
        <w:pStyle w:val="a3"/>
        <w:rPr>
          <w:rFonts w:hint="cs"/>
          <w:rtl/>
        </w:rPr>
      </w:pPr>
      <w:r>
        <w:rPr>
          <w:rFonts w:hint="cs"/>
          <w:rtl/>
        </w:rPr>
        <w:t>مسلم به نقل از عایشه</w:t>
      </w:r>
      <w:r w:rsidR="0050670E">
        <w:rPr>
          <w:rFonts w:hint="cs"/>
          <w:rtl/>
        </w:rPr>
        <w:t xml:space="preserve"> </w:t>
      </w:r>
      <w:r w:rsidR="0050670E">
        <w:rPr>
          <w:rFonts w:cs="CTraditional Arabic" w:hint="cs"/>
          <w:rtl/>
        </w:rPr>
        <w:t>ل</w:t>
      </w:r>
      <w:r>
        <w:rPr>
          <w:rFonts w:hint="cs"/>
          <w:rtl/>
        </w:rPr>
        <w:t xml:space="preserve"> </w:t>
      </w:r>
      <w:r w:rsidR="003D69EE">
        <w:rPr>
          <w:rFonts w:hint="cs"/>
          <w:rtl/>
        </w:rPr>
        <w:t>آورده است که</w:t>
      </w:r>
      <w:r w:rsidR="00FF715F">
        <w:rPr>
          <w:rFonts w:hint="cs"/>
          <w:rtl/>
        </w:rPr>
        <w:t xml:space="preserve"> مهریۀ </w:t>
      </w:r>
      <w:r w:rsidR="003D69EE">
        <w:rPr>
          <w:rFonts w:hint="cs"/>
          <w:rtl/>
        </w:rPr>
        <w:t>زنان پیامبر</w:t>
      </w:r>
      <w:r w:rsidR="00706DB0">
        <w:rPr>
          <w:rFonts w:cs="CTraditional Arabic" w:hint="cs"/>
          <w:sz w:val="26"/>
          <w:szCs w:val="26"/>
          <w:rtl/>
        </w:rPr>
        <w:t>ص</w:t>
      </w:r>
      <w:r w:rsidR="003D69EE">
        <w:rPr>
          <w:rFonts w:hint="cs"/>
          <w:rtl/>
        </w:rPr>
        <w:t xml:space="preserve"> </w:t>
      </w:r>
      <w:r w:rsidR="00706DB0">
        <w:rPr>
          <w:rFonts w:hint="cs"/>
          <w:rtl/>
        </w:rPr>
        <w:t xml:space="preserve">دوازده و نیم اوقیه بوده </w:t>
      </w:r>
      <w:r w:rsidR="0050670E">
        <w:rPr>
          <w:rFonts w:hint="cs"/>
          <w:rtl/>
        </w:rPr>
        <w:t>است. (هر اوقیه چهل درهم می‌باشد</w:t>
      </w:r>
      <w:r w:rsidR="00706DB0">
        <w:rPr>
          <w:rFonts w:hint="cs"/>
          <w:rtl/>
        </w:rPr>
        <w:t>)</w:t>
      </w:r>
      <w:r w:rsidR="0050670E">
        <w:rPr>
          <w:rFonts w:hint="cs"/>
          <w:rtl/>
        </w:rPr>
        <w:t>.</w:t>
      </w:r>
    </w:p>
    <w:p w:rsidR="00B3125D" w:rsidRDefault="0050670E" w:rsidP="00814528">
      <w:pPr>
        <w:pStyle w:val="a3"/>
        <w:rPr>
          <w:rFonts w:hint="cs"/>
          <w:rtl/>
        </w:rPr>
      </w:pPr>
      <w:r>
        <w:rPr>
          <w:rFonts w:hint="cs"/>
          <w:rtl/>
        </w:rPr>
        <w:t xml:space="preserve">صاحب </w:t>
      </w:r>
      <w:r w:rsidRPr="00814528">
        <w:rPr>
          <w:rFonts w:hint="cs"/>
          <w:rtl/>
        </w:rPr>
        <w:t>کتاب الحجة</w:t>
      </w:r>
      <w:r w:rsidR="00E65EC0">
        <w:rPr>
          <w:rFonts w:hint="cs"/>
          <w:rtl/>
        </w:rPr>
        <w:t xml:space="preserve"> گوید: رسول‌خدا</w:t>
      </w:r>
      <w:r w:rsidR="00E65EC0">
        <w:rPr>
          <w:rFonts w:cs="CTraditional Arabic" w:hint="cs"/>
          <w:sz w:val="26"/>
          <w:szCs w:val="26"/>
          <w:rtl/>
        </w:rPr>
        <w:t>ص</w:t>
      </w:r>
      <w:r w:rsidR="00E65EC0">
        <w:rPr>
          <w:rFonts w:hint="cs"/>
          <w:rtl/>
        </w:rPr>
        <w:t xml:space="preserve"> مهریه را درحدی معین نکرده است که زیاد و کم نشود، چون توجه به مقدار آن متفاوت است، و مراتب آن مختلف و جدال بر آن دارای طبقاتی است که نمی‌توان آن را در مرتبه‌ای معین بر همگان تحمیل نمود، </w:t>
      </w:r>
      <w:r w:rsidR="00B3125D">
        <w:rPr>
          <w:rFonts w:hint="cs"/>
          <w:rtl/>
        </w:rPr>
        <w:t>چنانچه نمی‌توان نرخ کالاهای مرغوب را در حدی نگه داشت، و به همین خاطر است که رسول‌خدا</w:t>
      </w:r>
      <w:r w:rsidR="00B3125D">
        <w:rPr>
          <w:rFonts w:cs="CTraditional Arabic" w:hint="cs"/>
          <w:sz w:val="26"/>
          <w:szCs w:val="26"/>
          <w:rtl/>
        </w:rPr>
        <w:t>ص</w:t>
      </w:r>
      <w:r>
        <w:rPr>
          <w:rFonts w:hint="cs"/>
          <w:rtl/>
        </w:rPr>
        <w:t xml:space="preserve"> می‌فرماید: </w:t>
      </w:r>
      <w:r>
        <w:rPr>
          <w:rFonts w:cs="Traditional Arabic" w:hint="cs"/>
          <w:rtl/>
        </w:rPr>
        <w:t>«</w:t>
      </w:r>
      <w:r w:rsidR="00B3125D">
        <w:rPr>
          <w:rFonts w:hint="cs"/>
          <w:rtl/>
        </w:rPr>
        <w:t>در جستجوی مهریه باشید اگرچه انگشتری از آهن باشد</w:t>
      </w:r>
      <w:r>
        <w:rPr>
          <w:rFonts w:cs="Traditional Arabic" w:hint="cs"/>
          <w:rtl/>
        </w:rPr>
        <w:t>»</w:t>
      </w:r>
      <w:r>
        <w:rPr>
          <w:rFonts w:hint="cs"/>
          <w:rtl/>
        </w:rPr>
        <w:t>.</w:t>
      </w:r>
      <w:r w:rsidR="00277019">
        <w:rPr>
          <w:rFonts w:hint="cs"/>
          <w:rtl/>
        </w:rPr>
        <w:t xml:space="preserve"> </w:t>
      </w:r>
      <w:r w:rsidR="00B3125D">
        <w:rPr>
          <w:rFonts w:hint="cs"/>
          <w:rtl/>
        </w:rPr>
        <w:t>(روایت از احمد و ابن ماجه و ترمذی)</w:t>
      </w:r>
      <w:r>
        <w:rPr>
          <w:rFonts w:hint="cs"/>
          <w:rtl/>
        </w:rPr>
        <w:t>.</w:t>
      </w:r>
    </w:p>
    <w:p w:rsidR="004430DB" w:rsidRDefault="004430DB" w:rsidP="00EA0683">
      <w:pPr>
        <w:pStyle w:val="a3"/>
        <w:rPr>
          <w:rFonts w:hint="cs"/>
          <w:rtl/>
        </w:rPr>
      </w:pPr>
      <w:r>
        <w:rPr>
          <w:rFonts w:hint="cs"/>
          <w:rtl/>
        </w:rPr>
        <w:t>و عمر</w:t>
      </w:r>
      <w:r>
        <w:rPr>
          <w:rFonts w:cs="CTraditional Arabic" w:hint="cs"/>
          <w:sz w:val="26"/>
          <w:szCs w:val="26"/>
          <w:rtl/>
        </w:rPr>
        <w:t>س</w:t>
      </w:r>
      <w:r w:rsidR="0050670E">
        <w:rPr>
          <w:rFonts w:hint="cs"/>
          <w:rtl/>
        </w:rPr>
        <w:t xml:space="preserve"> گوید: </w:t>
      </w:r>
      <w:r w:rsidR="0050670E">
        <w:rPr>
          <w:rFonts w:cs="Traditional Arabic" w:hint="cs"/>
          <w:rtl/>
        </w:rPr>
        <w:t>«</w:t>
      </w:r>
      <w:r>
        <w:rPr>
          <w:rFonts w:hint="cs"/>
          <w:rtl/>
        </w:rPr>
        <w:t>در مهری</w:t>
      </w:r>
      <w:r w:rsidR="00EA0683">
        <w:rPr>
          <w:rFonts w:hint="cs"/>
          <w:rtl/>
        </w:rPr>
        <w:t>ۀ</w:t>
      </w:r>
      <w:r>
        <w:rPr>
          <w:rFonts w:hint="cs"/>
          <w:rtl/>
        </w:rPr>
        <w:t xml:space="preserve"> زنان زیاده‌روی نکنید، زیرا اگر مهریه در دنیا ارزش محسوب می‌شد و به نزد خدا تقوا بود، از همه سزاوارتر به آن رسول‌خدا</w:t>
      </w:r>
      <w:r>
        <w:rPr>
          <w:rFonts w:cs="CTraditional Arabic" w:hint="cs"/>
          <w:sz w:val="26"/>
          <w:szCs w:val="26"/>
          <w:rtl/>
        </w:rPr>
        <w:t>ص</w:t>
      </w:r>
      <w:r>
        <w:rPr>
          <w:rFonts w:hint="cs"/>
          <w:rtl/>
        </w:rPr>
        <w:t xml:space="preserve"> بود، ندیده‌ام یکی از زنانش یا دخترانش را بر بیشتر از دوازده اوقیه نکاح کرده باشد</w:t>
      </w:r>
      <w:r w:rsidR="0050670E">
        <w:rPr>
          <w:rFonts w:cs="Traditional Arabic" w:hint="cs"/>
          <w:rtl/>
        </w:rPr>
        <w:t>»</w:t>
      </w:r>
      <w:r w:rsidR="00277019">
        <w:rPr>
          <w:rFonts w:hint="cs"/>
          <w:rtl/>
        </w:rPr>
        <w:t xml:space="preserve"> </w:t>
      </w:r>
      <w:r>
        <w:rPr>
          <w:rFonts w:hint="cs"/>
          <w:rtl/>
        </w:rPr>
        <w:t>(روایت از ابوداود و ابن‌ماجه و ترمذی)</w:t>
      </w:r>
      <w:r w:rsidR="0050670E">
        <w:rPr>
          <w:rFonts w:hint="cs"/>
          <w:rtl/>
        </w:rPr>
        <w:t>.</w:t>
      </w:r>
    </w:p>
    <w:p w:rsidR="004430DB" w:rsidRDefault="00BD2942" w:rsidP="00814528">
      <w:pPr>
        <w:pStyle w:val="a3"/>
        <w:rPr>
          <w:rFonts w:hint="cs"/>
          <w:rtl/>
        </w:rPr>
      </w:pPr>
      <w:r>
        <w:rPr>
          <w:rFonts w:hint="cs"/>
          <w:rtl/>
        </w:rPr>
        <w:t>اوقیه از نظر علما چهل درهم است و دوازده اوقیه چهارصد و هشتاد درهم است. اگر کسی گمان برد مهریه نباید جز این باشد، باید دلیل صحیح بیاورد، و شکی در این نیست زیاده‌روی در مهریه مکروه است.</w:t>
      </w:r>
    </w:p>
    <w:p w:rsidR="000F6C52" w:rsidRDefault="00895B44" w:rsidP="00EA0683">
      <w:pPr>
        <w:pStyle w:val="a3"/>
        <w:rPr>
          <w:rFonts w:hint="cs"/>
          <w:rtl/>
        </w:rPr>
      </w:pPr>
      <w:r>
        <w:rPr>
          <w:rFonts w:hint="cs"/>
          <w:rtl/>
        </w:rPr>
        <w:t>از عمر</w:t>
      </w:r>
      <w:r>
        <w:rPr>
          <w:rFonts w:cs="CTraditional Arabic" w:hint="cs"/>
          <w:sz w:val="26"/>
          <w:szCs w:val="26"/>
          <w:rtl/>
        </w:rPr>
        <w:t>س</w:t>
      </w:r>
      <w:r>
        <w:rPr>
          <w:rFonts w:hint="cs"/>
          <w:rtl/>
        </w:rPr>
        <w:t xml:space="preserve"> </w:t>
      </w:r>
      <w:r w:rsidR="000F6C52">
        <w:rPr>
          <w:rFonts w:hint="cs"/>
          <w:rtl/>
        </w:rPr>
        <w:t>روایت شده که بر بالای منبر نهی کرد از اینکه مهریه از چهارصد درهم بیشتر باشد، چون از منبر پایین آمد یکی از زنان قریش به</w:t>
      </w:r>
      <w:r w:rsidR="00092990">
        <w:rPr>
          <w:rFonts w:hint="cs"/>
          <w:rtl/>
        </w:rPr>
        <w:t xml:space="preserve"> گفتۀ </w:t>
      </w:r>
      <w:r w:rsidR="000F6C52">
        <w:rPr>
          <w:rFonts w:hint="cs"/>
          <w:rtl/>
        </w:rPr>
        <w:t>او اعتراض کرد و گفت: مگر نشنیده‌ای که خداوند می‌فرماید:</w:t>
      </w:r>
      <w:r w:rsidR="00E0102F">
        <w:rPr>
          <w:rFonts w:hint="cs"/>
          <w:rtl/>
        </w:rPr>
        <w:t xml:space="preserve"> </w:t>
      </w:r>
      <w:r w:rsidR="00E0102F">
        <w:rPr>
          <w:rFonts w:ascii="Traditional Arabic" w:hAnsi="Traditional Arabic" w:cs="Traditional Arabic"/>
          <w:rtl/>
        </w:rPr>
        <w:t>﴿</w:t>
      </w:r>
      <w:r w:rsidR="006B1226">
        <w:rPr>
          <w:rFonts w:ascii="KFGQPC Uthmanic Script HAFS" w:hAnsi="KFGQPC Uthmanic Script HAFS" w:cs="KFGQPC Uthmanic Script HAFS"/>
          <w:rtl/>
        </w:rPr>
        <w:t>وَءَاتَيۡتُمۡ إِحۡدَىٰهُنَّ قِنطَارٗا</w:t>
      </w:r>
      <w:r w:rsidR="00E0102F">
        <w:rPr>
          <w:rFonts w:ascii="Traditional Arabic" w:hAnsi="Traditional Arabic" w:cs="Traditional Arabic"/>
          <w:rtl/>
        </w:rPr>
        <w:t>﴾</w:t>
      </w:r>
      <w:r w:rsidR="000F6C52">
        <w:rPr>
          <w:rFonts w:hint="cs"/>
          <w:rtl/>
        </w:rPr>
        <w:t xml:space="preserve"> عمر گفت: خداوندا، مرا ببخش، </w:t>
      </w:r>
      <w:r w:rsidR="003A6A7F">
        <w:rPr>
          <w:rFonts w:hint="cs"/>
          <w:rtl/>
        </w:rPr>
        <w:t xml:space="preserve">همۀ </w:t>
      </w:r>
      <w:r w:rsidR="000F6C52">
        <w:rPr>
          <w:rFonts w:hint="cs"/>
          <w:rtl/>
        </w:rPr>
        <w:t>مردم از عمر داناترند. سپس برگشت و بالای منبر رفت و گفت: من شما را نهی کردم از اینکه در مهری</w:t>
      </w:r>
      <w:r w:rsidR="00EA0683">
        <w:rPr>
          <w:rFonts w:hint="cs"/>
          <w:rtl/>
        </w:rPr>
        <w:t>ۀ</w:t>
      </w:r>
      <w:r w:rsidR="000F6C52">
        <w:rPr>
          <w:rFonts w:hint="cs"/>
          <w:rtl/>
        </w:rPr>
        <w:t xml:space="preserve"> زنان از چهارصد درهم بیشتر تعیین کنید، حال می‌توانید از این مقدار بیشت</w:t>
      </w:r>
      <w:r w:rsidR="001A4C20">
        <w:rPr>
          <w:rFonts w:hint="cs"/>
          <w:rtl/>
        </w:rPr>
        <w:t>ر به عنوان مهریه به زنان بدهید</w:t>
      </w:r>
      <w:r w:rsidR="00277019">
        <w:rPr>
          <w:rFonts w:hint="cs"/>
          <w:rtl/>
        </w:rPr>
        <w:t xml:space="preserve"> </w:t>
      </w:r>
      <w:r w:rsidR="000F6C52">
        <w:rPr>
          <w:rFonts w:hint="cs"/>
          <w:rtl/>
        </w:rPr>
        <w:t>(روایت از ابویعلی)</w:t>
      </w:r>
      <w:r w:rsidR="001A4C20">
        <w:rPr>
          <w:rFonts w:hint="cs"/>
          <w:rtl/>
        </w:rPr>
        <w:t>.</w:t>
      </w:r>
    </w:p>
    <w:p w:rsidR="000F6C52" w:rsidRDefault="00993479" w:rsidP="00EA0683">
      <w:pPr>
        <w:pStyle w:val="a3"/>
        <w:rPr>
          <w:rFonts w:hint="cs"/>
          <w:rtl/>
        </w:rPr>
      </w:pPr>
      <w:r>
        <w:rPr>
          <w:rFonts w:hint="cs"/>
          <w:rtl/>
        </w:rPr>
        <w:t>و عبدالله‌بن مصعب آورده که عمر</w:t>
      </w:r>
      <w:r>
        <w:rPr>
          <w:rFonts w:cs="CTraditional Arabic" w:hint="cs"/>
          <w:sz w:val="26"/>
          <w:szCs w:val="26"/>
          <w:rtl/>
        </w:rPr>
        <w:t>س</w:t>
      </w:r>
      <w:r>
        <w:rPr>
          <w:rFonts w:hint="cs"/>
          <w:rtl/>
        </w:rPr>
        <w:t xml:space="preserve"> گفت: در مهری</w:t>
      </w:r>
      <w:r w:rsidR="00EA0683">
        <w:rPr>
          <w:rFonts w:hint="cs"/>
          <w:rtl/>
        </w:rPr>
        <w:t>ۀ</w:t>
      </w:r>
      <w:r>
        <w:rPr>
          <w:rFonts w:hint="cs"/>
          <w:rtl/>
        </w:rPr>
        <w:t xml:space="preserve"> زنان بر چهل اوقیه از نقره نیفزایید هرکس از آن مقدار بیشتر تعیین کند مازاد را در بیت‌المال خواهم گذاشت، زنی گفت: تو نمی‌توانی چنین کنی، عمر</w:t>
      </w:r>
      <w:r>
        <w:rPr>
          <w:rFonts w:cs="CTraditional Arabic" w:hint="cs"/>
          <w:sz w:val="26"/>
          <w:szCs w:val="26"/>
          <w:rtl/>
        </w:rPr>
        <w:t>س</w:t>
      </w:r>
      <w:r>
        <w:rPr>
          <w:rFonts w:hint="cs"/>
          <w:rtl/>
        </w:rPr>
        <w:t xml:space="preserve"> </w:t>
      </w:r>
      <w:r w:rsidR="002D69E8">
        <w:rPr>
          <w:rFonts w:hint="cs"/>
          <w:rtl/>
        </w:rPr>
        <w:t>گفت: چرا؟ زن گفت: چون خدای متعال می‌فرماید:</w:t>
      </w:r>
      <w:r w:rsidR="00E0102F">
        <w:rPr>
          <w:rFonts w:hint="cs"/>
          <w:rtl/>
        </w:rPr>
        <w:t xml:space="preserve"> </w:t>
      </w:r>
      <w:r w:rsidR="006B1226">
        <w:rPr>
          <w:rFonts w:ascii="Traditional Arabic" w:hAnsi="Traditional Arabic" w:cs="Traditional Arabic"/>
          <w:rtl/>
        </w:rPr>
        <w:t>﴿</w:t>
      </w:r>
      <w:r w:rsidR="006B1226">
        <w:rPr>
          <w:rFonts w:ascii="KFGQPC Uthmanic Script HAFS" w:hAnsi="KFGQPC Uthmanic Script HAFS" w:cs="KFGQPC Uthmanic Script HAFS"/>
          <w:rtl/>
        </w:rPr>
        <w:t>وَءَاتَيۡتُمۡ إِحۡدَىٰهُنَّ قِنطَارٗا</w:t>
      </w:r>
      <w:r w:rsidR="006B1226">
        <w:rPr>
          <w:rFonts w:ascii="Traditional Arabic" w:hAnsi="Traditional Arabic" w:cs="Traditional Arabic"/>
          <w:rtl/>
        </w:rPr>
        <w:t>﴾</w:t>
      </w:r>
      <w:r w:rsidR="002D69E8">
        <w:rPr>
          <w:rFonts w:hint="cs"/>
          <w:rtl/>
        </w:rPr>
        <w:t xml:space="preserve"> عمر</w:t>
      </w:r>
      <w:r w:rsidR="002D69E8">
        <w:rPr>
          <w:rFonts w:cs="CTraditional Arabic" w:hint="cs"/>
          <w:sz w:val="26"/>
          <w:szCs w:val="26"/>
          <w:rtl/>
        </w:rPr>
        <w:t>س</w:t>
      </w:r>
      <w:r w:rsidR="001A4C20">
        <w:rPr>
          <w:rFonts w:hint="cs"/>
          <w:rtl/>
        </w:rPr>
        <w:t xml:space="preserve"> گفت: </w:t>
      </w:r>
      <w:r w:rsidR="001A4C20">
        <w:rPr>
          <w:rFonts w:cs="Traditional Arabic" w:hint="cs"/>
          <w:rtl/>
        </w:rPr>
        <w:t>«</w:t>
      </w:r>
      <w:r w:rsidR="002D69E8">
        <w:rPr>
          <w:rFonts w:hint="cs"/>
          <w:rtl/>
        </w:rPr>
        <w:t>زنی به حق اصابت کرد، و مردی خطا کرد</w:t>
      </w:r>
      <w:r w:rsidR="001A4C20">
        <w:rPr>
          <w:rFonts w:cs="Traditional Arabic" w:hint="cs"/>
          <w:rtl/>
        </w:rPr>
        <w:t>»</w:t>
      </w:r>
      <w:r w:rsidR="001A4C20">
        <w:rPr>
          <w:rFonts w:hint="cs"/>
          <w:rtl/>
        </w:rPr>
        <w:t>.</w:t>
      </w:r>
    </w:p>
    <w:p w:rsidR="006038E2" w:rsidRPr="00DC6647" w:rsidRDefault="006038E2" w:rsidP="006038E2">
      <w:pPr>
        <w:pStyle w:val="Heading1"/>
        <w:bidi/>
        <w:rPr>
          <w:rFonts w:hint="cs"/>
          <w:rtl/>
          <w:lang w:bidi="fa-IR"/>
        </w:rPr>
      </w:pPr>
      <w:bookmarkStart w:id="2241" w:name="_Toc262412184"/>
      <w:bookmarkStart w:id="2242" w:name="_Toc340599752"/>
      <w:bookmarkStart w:id="2243" w:name="_Toc408539228"/>
      <w:r>
        <w:rPr>
          <w:rFonts w:hint="cs"/>
          <w:rtl/>
          <w:lang w:bidi="fa-IR"/>
        </w:rPr>
        <w:t>2</w:t>
      </w:r>
      <w:r w:rsidR="00377CF7">
        <w:rPr>
          <w:rFonts w:hint="cs"/>
          <w:rtl/>
          <w:lang w:bidi="fa-IR"/>
        </w:rPr>
        <w:t>4-</w:t>
      </w:r>
      <w:r>
        <w:rPr>
          <w:rFonts w:hint="cs"/>
          <w:rtl/>
          <w:lang w:bidi="fa-IR"/>
        </w:rPr>
        <w:t xml:space="preserve"> نفقة زن</w:t>
      </w:r>
      <w:bookmarkEnd w:id="2241"/>
      <w:bookmarkEnd w:id="2242"/>
      <w:bookmarkEnd w:id="2243"/>
    </w:p>
    <w:p w:rsidR="006038E2" w:rsidRDefault="001B5665" w:rsidP="00EA0683">
      <w:pPr>
        <w:pStyle w:val="a3"/>
        <w:rPr>
          <w:rFonts w:hint="cs"/>
          <w:rtl/>
        </w:rPr>
      </w:pPr>
      <w:r>
        <w:rPr>
          <w:rFonts w:hint="cs"/>
          <w:rtl/>
        </w:rPr>
        <w:t>بر شوهر واجب است نیازمندیهای همسر از قبیل خوراک و پوشاک و مسکن را تأمین نماید.</w:t>
      </w:r>
    </w:p>
    <w:p w:rsidR="001B5665" w:rsidRDefault="001B5665" w:rsidP="00EA0683">
      <w:pPr>
        <w:pStyle w:val="a3"/>
        <w:rPr>
          <w:rFonts w:hint="cs"/>
          <w:rtl/>
        </w:rPr>
      </w:pPr>
      <w:r>
        <w:rPr>
          <w:rFonts w:hint="cs"/>
          <w:rtl/>
        </w:rPr>
        <w:t>انفاق بر همسر از دیدگاه قرآن و سنت و اجماع واجب است. خداوند می‌فرماید:</w:t>
      </w:r>
    </w:p>
    <w:p w:rsidR="00F713AF" w:rsidRPr="006B1226" w:rsidRDefault="00F713AF" w:rsidP="00EA0683">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B1226">
        <w:rPr>
          <w:rFonts w:ascii="KFGQPC Uthmanic Script HAFS" w:hAnsi="KFGQPC Uthmanic Script HAFS" w:cs="KFGQPC Uthmanic Script HAFS"/>
          <w:sz w:val="28"/>
          <w:szCs w:val="28"/>
          <w:rtl/>
        </w:rPr>
        <w:t xml:space="preserve">وَعَلَى </w:t>
      </w:r>
      <w:r w:rsidR="006B1226">
        <w:rPr>
          <w:rFonts w:ascii="KFGQPC Uthmanic Script HAFS" w:hAnsi="KFGQPC Uthmanic Script HAFS" w:cs="KFGQPC Uthmanic Script HAFS" w:hint="cs"/>
          <w:sz w:val="28"/>
          <w:szCs w:val="28"/>
          <w:rtl/>
        </w:rPr>
        <w:t>ٱ</w:t>
      </w:r>
      <w:r w:rsidR="006B1226">
        <w:rPr>
          <w:rFonts w:ascii="KFGQPC Uthmanic Script HAFS" w:hAnsi="KFGQPC Uthmanic Script HAFS" w:cs="KFGQPC Uthmanic Script HAFS" w:hint="eastAsia"/>
          <w:sz w:val="28"/>
          <w:szCs w:val="28"/>
          <w:rtl/>
        </w:rPr>
        <w:t>لۡمَوۡلُودِ</w:t>
      </w:r>
      <w:r w:rsidR="006B1226">
        <w:rPr>
          <w:rFonts w:ascii="KFGQPC Uthmanic Script HAFS" w:hAnsi="KFGQPC Uthmanic Script HAFS" w:cs="KFGQPC Uthmanic Script HAFS"/>
          <w:sz w:val="28"/>
          <w:szCs w:val="28"/>
          <w:rtl/>
        </w:rPr>
        <w:t xml:space="preserve"> لَهُ</w:t>
      </w:r>
      <w:r w:rsidR="006B1226">
        <w:rPr>
          <w:rFonts w:ascii="KFGQPC Uthmanic Script HAFS" w:hAnsi="KFGQPC Uthmanic Script HAFS" w:cs="KFGQPC Uthmanic Script HAFS" w:hint="cs"/>
          <w:sz w:val="28"/>
          <w:szCs w:val="28"/>
          <w:rtl/>
        </w:rPr>
        <w:t>ۥ</w:t>
      </w:r>
      <w:r w:rsidR="006B1226">
        <w:rPr>
          <w:rFonts w:ascii="KFGQPC Uthmanic Script HAFS" w:hAnsi="KFGQPC Uthmanic Script HAFS" w:cs="KFGQPC Uthmanic Script HAFS"/>
          <w:sz w:val="28"/>
          <w:szCs w:val="28"/>
          <w:rtl/>
        </w:rPr>
        <w:t xml:space="preserve"> رِزۡقُهُنَّ وَكِسۡوَتُهُنَّ بِ</w:t>
      </w:r>
      <w:r w:rsidR="006B1226">
        <w:rPr>
          <w:rFonts w:ascii="KFGQPC Uthmanic Script HAFS" w:hAnsi="KFGQPC Uthmanic Script HAFS" w:cs="KFGQPC Uthmanic Script HAFS" w:hint="cs"/>
          <w:sz w:val="28"/>
          <w:szCs w:val="28"/>
          <w:rtl/>
        </w:rPr>
        <w:t>ٱ</w:t>
      </w:r>
      <w:r w:rsidR="006B1226">
        <w:rPr>
          <w:rFonts w:ascii="KFGQPC Uthmanic Script HAFS" w:hAnsi="KFGQPC Uthmanic Script HAFS" w:cs="KFGQPC Uthmanic Script HAFS" w:hint="eastAsia"/>
          <w:sz w:val="28"/>
          <w:szCs w:val="28"/>
          <w:rtl/>
        </w:rPr>
        <w:t>لۡمَعۡرُوفِۚ</w:t>
      </w:r>
      <w:r w:rsidR="006B1226">
        <w:rPr>
          <w:rFonts w:ascii="KFGQPC Uthmanic Script HAFS" w:hAnsi="KFGQPC Uthmanic Script HAFS" w:cs="KFGQPC Uthmanic Script HAFS"/>
          <w:sz w:val="28"/>
          <w:szCs w:val="28"/>
          <w:rtl/>
        </w:rPr>
        <w:t xml:space="preserve"> لَا تُكَلَّفُ نَفۡسٌ إِلَّا وُسۡعَهَا</w:t>
      </w:r>
      <w:r>
        <w:rPr>
          <w:rFonts w:ascii="Traditional Arabic" w:hAnsi="Traditional Arabic" w:cs="Traditional Arabic"/>
          <w:sz w:val="28"/>
          <w:szCs w:val="28"/>
          <w:rtl/>
          <w:lang w:bidi="fa-IR"/>
        </w:rPr>
        <w:t>﴾</w:t>
      </w:r>
      <w:r>
        <w:rPr>
          <w:rFonts w:cs="B Lotus" w:hint="cs"/>
          <w:sz w:val="28"/>
          <w:szCs w:val="28"/>
          <w:rtl/>
          <w:lang w:bidi="fa-IR"/>
        </w:rPr>
        <w:t xml:space="preserve"> </w:t>
      </w:r>
      <w:r w:rsidRPr="00EA0683">
        <w:rPr>
          <w:rStyle w:val="Char4"/>
          <w:rtl/>
        </w:rPr>
        <w:t>[</w:t>
      </w:r>
      <w:r w:rsidRPr="00EA0683">
        <w:rPr>
          <w:rStyle w:val="Char4"/>
          <w:rFonts w:hint="cs"/>
          <w:rtl/>
        </w:rPr>
        <w:t>البقرة:233</w:t>
      </w:r>
      <w:r w:rsidRPr="00EA0683">
        <w:rPr>
          <w:rStyle w:val="Char4"/>
          <w:rtl/>
        </w:rPr>
        <w:t>]</w:t>
      </w:r>
      <w:r w:rsidRPr="00EA0683">
        <w:rPr>
          <w:rStyle w:val="Char3"/>
          <w:rtl/>
        </w:rPr>
        <w:t>.</w:t>
      </w:r>
    </w:p>
    <w:p w:rsidR="008738D1" w:rsidRDefault="00170D5A" w:rsidP="00EA0683">
      <w:pPr>
        <w:pStyle w:val="a3"/>
        <w:rPr>
          <w:rFonts w:hint="cs"/>
          <w:szCs w:val="26"/>
          <w:rtl/>
        </w:rPr>
      </w:pPr>
      <w:r w:rsidRPr="00377CF7">
        <w:rPr>
          <w:rFonts w:hint="cs"/>
          <w:rtl/>
        </w:rPr>
        <w:t>«</w:t>
      </w:r>
      <w:r w:rsidR="008738D1" w:rsidRPr="00377CF7">
        <w:rPr>
          <w:rFonts w:hint="cs"/>
          <w:rtl/>
        </w:rPr>
        <w:t>و بر آن کس که فرزند برای او متولد شده لازم است خوراک و پوشاک مادران را به گونه‌ای شایسته بپردازد. هیچ‌کس موظف به بیش از توانایی خود نیست</w:t>
      </w:r>
      <w:r w:rsidRPr="00377CF7">
        <w:rPr>
          <w:rFonts w:hint="cs"/>
          <w:rtl/>
        </w:rPr>
        <w:t>».</w:t>
      </w:r>
    </w:p>
    <w:p w:rsidR="001B5665" w:rsidRDefault="00885E34" w:rsidP="00EA0683">
      <w:pPr>
        <w:pStyle w:val="a3"/>
        <w:rPr>
          <w:rFonts w:hint="cs"/>
          <w:rtl/>
        </w:rPr>
      </w:pPr>
      <w:r>
        <w:rPr>
          <w:rFonts w:hint="cs"/>
          <w:rtl/>
        </w:rPr>
        <w:t>و در جای دیگری می‌فرماید:</w:t>
      </w:r>
    </w:p>
    <w:p w:rsidR="00452A10" w:rsidRDefault="00F713AF" w:rsidP="00EA0683">
      <w:pPr>
        <w:pStyle w:val="a3"/>
        <w:rPr>
          <w:rFonts w:hint="cs"/>
          <w:rtl/>
        </w:rPr>
      </w:pPr>
      <w:r>
        <w:rPr>
          <w:rFonts w:ascii="Traditional Arabic" w:hAnsi="Traditional Arabic" w:cs="Traditional Arabic"/>
          <w:rtl/>
        </w:rPr>
        <w:t>﴿</w:t>
      </w:r>
      <w:r w:rsidR="006B1226">
        <w:rPr>
          <w:rFonts w:ascii="KFGQPC Uthmanic Script HAFS" w:hAnsi="KFGQPC Uthmanic Script HAFS" w:cs="KFGQPC Uthmanic Script HAFS" w:hint="eastAsia"/>
          <w:rtl/>
        </w:rPr>
        <w:t>أَسۡكِنُوهُنَّ</w:t>
      </w:r>
      <w:r w:rsidR="006B1226">
        <w:rPr>
          <w:rFonts w:ascii="KFGQPC Uthmanic Script HAFS" w:hAnsi="KFGQPC Uthmanic Script HAFS" w:cs="KFGQPC Uthmanic Script HAFS"/>
          <w:rtl/>
        </w:rPr>
        <w:t xml:space="preserve"> مِنۡ حَيۡثُ سَكَنتُم مِّن وُجۡدِكُمۡ وَلَا تُضَآرُّوهُنَّ لِتُضَيِّقُواْ عَلَيۡهِنَّۚ وَإِن كُنَّ أُوْلَٰتِ حَمۡلٖ فَأَنفِقُواْ عَلَيۡهِنَّ حَتَّىٰ يَضَعۡنَ حَمۡلَهُنَّ</w:t>
      </w:r>
      <w:r>
        <w:rPr>
          <w:rFonts w:ascii="Traditional Arabic" w:hAnsi="Traditional Arabic" w:cs="Traditional Arabic"/>
          <w:rtl/>
        </w:rPr>
        <w:t>﴾</w:t>
      </w:r>
      <w:r>
        <w:rPr>
          <w:rFonts w:hint="cs"/>
          <w:rtl/>
        </w:rPr>
        <w:t xml:space="preserve"> </w:t>
      </w:r>
      <w:r w:rsidRPr="00EA0683">
        <w:rPr>
          <w:rStyle w:val="Char4"/>
          <w:rtl/>
        </w:rPr>
        <w:t>[</w:t>
      </w:r>
      <w:r w:rsidRPr="00EA0683">
        <w:rPr>
          <w:rStyle w:val="Char4"/>
          <w:rFonts w:hint="cs"/>
          <w:rtl/>
        </w:rPr>
        <w:t>الطلاق: 6</w:t>
      </w:r>
      <w:r w:rsidRPr="00EA0683">
        <w:rPr>
          <w:rStyle w:val="Char4"/>
          <w:rtl/>
        </w:rPr>
        <w:t>]</w:t>
      </w:r>
      <w:r w:rsidRPr="00EA0683">
        <w:rPr>
          <w:rtl/>
        </w:rPr>
        <w:t>.</w:t>
      </w:r>
    </w:p>
    <w:p w:rsidR="00452A10" w:rsidRDefault="00170D5A" w:rsidP="00EA0683">
      <w:pPr>
        <w:pStyle w:val="a3"/>
        <w:rPr>
          <w:rFonts w:hint="cs"/>
          <w:szCs w:val="26"/>
          <w:rtl/>
        </w:rPr>
      </w:pPr>
      <w:r w:rsidRPr="00377CF7">
        <w:rPr>
          <w:rFonts w:hint="cs"/>
          <w:rtl/>
        </w:rPr>
        <w:t>«</w:t>
      </w:r>
      <w:r w:rsidR="00452A10" w:rsidRPr="00377CF7">
        <w:rPr>
          <w:rFonts w:hint="cs"/>
          <w:rtl/>
        </w:rPr>
        <w:t>زنان مطلقه را در جایی سکونت دهید که خودتان در آنجا زندگی می‌کنید و در توان دارید، و بدیشان زیان نرسانید تا در تنگنایشان قرار دهید، اگر آنان باردار باشند خرج و نفق</w:t>
      </w:r>
      <w:r w:rsidR="00EA0683">
        <w:rPr>
          <w:rFonts w:hint="cs"/>
          <w:rtl/>
        </w:rPr>
        <w:t>ۀ</w:t>
      </w:r>
      <w:r w:rsidR="00452A10" w:rsidRPr="00377CF7">
        <w:rPr>
          <w:rFonts w:hint="cs"/>
          <w:rtl/>
        </w:rPr>
        <w:t xml:space="preserve"> ایشان را بپردازید تا زمانی که وضع حمل می‌کنند</w:t>
      </w:r>
      <w:r w:rsidRPr="00377CF7">
        <w:rPr>
          <w:rFonts w:hint="cs"/>
          <w:rtl/>
        </w:rPr>
        <w:t>».</w:t>
      </w:r>
    </w:p>
    <w:p w:rsidR="000F6C52" w:rsidRDefault="00AA524F" w:rsidP="00EA0683">
      <w:pPr>
        <w:pStyle w:val="a3"/>
        <w:rPr>
          <w:rFonts w:hint="cs"/>
          <w:rtl/>
        </w:rPr>
      </w:pPr>
      <w:r>
        <w:rPr>
          <w:rFonts w:hint="cs"/>
          <w:rtl/>
        </w:rPr>
        <w:t>و نیز می‌فرماید:</w:t>
      </w:r>
    </w:p>
    <w:p w:rsidR="005333FE" w:rsidRDefault="00F713AF" w:rsidP="00EA0683">
      <w:pPr>
        <w:pStyle w:val="a3"/>
        <w:rPr>
          <w:rFonts w:hint="cs"/>
          <w:rtl/>
        </w:rPr>
      </w:pPr>
      <w:r>
        <w:rPr>
          <w:rFonts w:ascii="Traditional Arabic" w:hAnsi="Traditional Arabic" w:cs="Traditional Arabic"/>
          <w:rtl/>
        </w:rPr>
        <w:t>﴿</w:t>
      </w:r>
      <w:r w:rsidR="006B1226">
        <w:rPr>
          <w:rFonts w:ascii="KFGQPC Uthmanic Script HAFS" w:hAnsi="KFGQPC Uthmanic Script HAFS" w:cs="KFGQPC Uthmanic Script HAFS" w:hint="eastAsia"/>
          <w:rtl/>
        </w:rPr>
        <w:t>لِيُنفِقۡ</w:t>
      </w:r>
      <w:r w:rsidR="006B1226">
        <w:rPr>
          <w:rFonts w:ascii="KFGQPC Uthmanic Script HAFS" w:hAnsi="KFGQPC Uthmanic Script HAFS" w:cs="KFGQPC Uthmanic Script HAFS"/>
          <w:rtl/>
        </w:rPr>
        <w:t xml:space="preserve"> ذُو سَعَةٖ مِّن سَعَتِهِ</w:t>
      </w:r>
      <w:r w:rsidR="006B1226">
        <w:rPr>
          <w:rFonts w:ascii="KFGQPC Uthmanic Script HAFS" w:hAnsi="KFGQPC Uthmanic Script HAFS" w:cs="KFGQPC Uthmanic Script HAFS" w:hint="cs"/>
          <w:rtl/>
        </w:rPr>
        <w:t>ۦۖ</w:t>
      </w:r>
      <w:r w:rsidR="006B1226">
        <w:rPr>
          <w:rFonts w:ascii="KFGQPC Uthmanic Script HAFS" w:hAnsi="KFGQPC Uthmanic Script HAFS" w:cs="KFGQPC Uthmanic Script HAFS"/>
          <w:rtl/>
        </w:rPr>
        <w:t xml:space="preserve"> وَمَن قُدِرَ عَلَيۡهِ رِزۡقُهُ</w:t>
      </w:r>
      <w:r w:rsidR="006B1226">
        <w:rPr>
          <w:rFonts w:ascii="KFGQPC Uthmanic Script HAFS" w:hAnsi="KFGQPC Uthmanic Script HAFS" w:cs="KFGQPC Uthmanic Script HAFS" w:hint="cs"/>
          <w:rtl/>
        </w:rPr>
        <w:t>ۥ</w:t>
      </w:r>
      <w:r w:rsidR="006B1226">
        <w:rPr>
          <w:rFonts w:ascii="KFGQPC Uthmanic Script HAFS" w:hAnsi="KFGQPC Uthmanic Script HAFS" w:cs="KFGQPC Uthmanic Script HAFS"/>
          <w:rtl/>
        </w:rPr>
        <w:t xml:space="preserve"> فَلۡيُنفِقۡ مِمَّآ ءَاتَىٰهُ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للَّهُۚ</w:t>
      </w:r>
      <w:r w:rsidR="006B1226">
        <w:rPr>
          <w:rFonts w:ascii="KFGQPC Uthmanic Script HAFS" w:hAnsi="KFGQPC Uthmanic Script HAFS" w:cs="KFGQPC Uthmanic Script HAFS"/>
          <w:rtl/>
        </w:rPr>
        <w:t xml:space="preserve"> لَا يُكَلِّفُ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للَّهُ</w:t>
      </w:r>
      <w:r w:rsidR="006B1226">
        <w:rPr>
          <w:rFonts w:ascii="KFGQPC Uthmanic Script HAFS" w:hAnsi="KFGQPC Uthmanic Script HAFS" w:cs="KFGQPC Uthmanic Script HAFS"/>
          <w:rtl/>
        </w:rPr>
        <w:t xml:space="preserve"> نَفۡسًا إِلَّا مَآ ءَاتَىٰهَا</w:t>
      </w:r>
      <w:r>
        <w:rPr>
          <w:rFonts w:ascii="Traditional Arabic" w:hAnsi="Traditional Arabic" w:cs="Traditional Arabic"/>
          <w:rtl/>
        </w:rPr>
        <w:t>﴾</w:t>
      </w:r>
      <w:r>
        <w:rPr>
          <w:rFonts w:hint="cs"/>
          <w:rtl/>
        </w:rPr>
        <w:t xml:space="preserve"> </w:t>
      </w:r>
      <w:r w:rsidRPr="00EA0683">
        <w:rPr>
          <w:rStyle w:val="Char4"/>
          <w:rtl/>
        </w:rPr>
        <w:t>[</w:t>
      </w:r>
      <w:r w:rsidRPr="00EA0683">
        <w:rPr>
          <w:rStyle w:val="Char4"/>
          <w:rFonts w:hint="cs"/>
          <w:rtl/>
        </w:rPr>
        <w:t>الطلاق: 7</w:t>
      </w:r>
      <w:r w:rsidRPr="00EA0683">
        <w:rPr>
          <w:rStyle w:val="Char4"/>
          <w:rtl/>
        </w:rPr>
        <w:t>]</w:t>
      </w:r>
      <w:r w:rsidRPr="00EA0683">
        <w:rPr>
          <w:rtl/>
        </w:rPr>
        <w:t>.</w:t>
      </w:r>
    </w:p>
    <w:p w:rsidR="005333FE" w:rsidRDefault="00170D5A" w:rsidP="00EA0683">
      <w:pPr>
        <w:pStyle w:val="a3"/>
        <w:rPr>
          <w:rFonts w:hint="cs"/>
          <w:szCs w:val="26"/>
          <w:rtl/>
        </w:rPr>
      </w:pPr>
      <w:r w:rsidRPr="00377CF7">
        <w:rPr>
          <w:rFonts w:hint="cs"/>
          <w:rtl/>
        </w:rPr>
        <w:t>«</w:t>
      </w:r>
      <w:r w:rsidR="005333FE" w:rsidRPr="00377CF7">
        <w:rPr>
          <w:rFonts w:hint="cs"/>
          <w:rtl/>
        </w:rPr>
        <w:t>آنان که دارا هستند، از دارایی خود خرج کنند و آنان که تنگدست هستند از چیزی که خدا بدیشان داده است خرج کنند. خداوند هیچ کسی را جز بدان اندازه که بدو داده است مکلف نمی‌سازد</w:t>
      </w:r>
      <w:r w:rsidRPr="00377CF7">
        <w:rPr>
          <w:rFonts w:hint="cs"/>
          <w:rtl/>
        </w:rPr>
        <w:t>».</w:t>
      </w:r>
    </w:p>
    <w:p w:rsidR="006A17CB" w:rsidRDefault="005333FE" w:rsidP="00EA0683">
      <w:pPr>
        <w:pStyle w:val="a3"/>
        <w:rPr>
          <w:rFonts w:hint="cs"/>
          <w:rtl/>
        </w:rPr>
      </w:pPr>
      <w:r>
        <w:rPr>
          <w:rFonts w:hint="cs"/>
          <w:rtl/>
        </w:rPr>
        <w:t>و رسول‌خدا</w:t>
      </w:r>
      <w:r w:rsidR="006A17CB">
        <w:rPr>
          <w:rFonts w:cs="CTraditional Arabic" w:hint="cs"/>
          <w:szCs w:val="26"/>
          <w:rtl/>
        </w:rPr>
        <w:t>ص</w:t>
      </w:r>
      <w:r>
        <w:rPr>
          <w:rFonts w:hint="cs"/>
          <w:rtl/>
        </w:rPr>
        <w:t xml:space="preserve"> </w:t>
      </w:r>
      <w:r w:rsidR="00170D5A">
        <w:rPr>
          <w:rFonts w:hint="cs"/>
          <w:rtl/>
        </w:rPr>
        <w:t xml:space="preserve">می‌فرماید: </w:t>
      </w:r>
      <w:r w:rsidR="00170D5A">
        <w:rPr>
          <w:rFonts w:cs="Traditional Arabic" w:hint="cs"/>
          <w:rtl/>
        </w:rPr>
        <w:t>«</w:t>
      </w:r>
      <w:r w:rsidR="006A17CB">
        <w:rPr>
          <w:rFonts w:hint="cs"/>
          <w:rtl/>
        </w:rPr>
        <w:t>در رعایت حقوق زنان از خدا بترسید، چون شما با امر خدا آنان را تحویل گرفته و با امر خدا با آنان آمیزش کرده‌اید، ولی بر آنان نیز واجب است نامحرم را بر بستر شما نخوانند، اگر چنان کردند آنان را نه به صورتی شدید تنبیه بدنی کنید، و بر شما است که ارزاق و پوشاک ایشان را تأمین کنید</w:t>
      </w:r>
      <w:r w:rsidR="00170D5A">
        <w:rPr>
          <w:rFonts w:cs="Traditional Arabic" w:hint="cs"/>
          <w:rtl/>
        </w:rPr>
        <w:t>»</w:t>
      </w:r>
      <w:r w:rsidR="00277019">
        <w:rPr>
          <w:rFonts w:hint="cs"/>
          <w:rtl/>
        </w:rPr>
        <w:t xml:space="preserve"> </w:t>
      </w:r>
      <w:r w:rsidR="006A17CB">
        <w:rPr>
          <w:rFonts w:hint="cs"/>
          <w:rtl/>
        </w:rPr>
        <w:t>(روایت از مسلم)</w:t>
      </w:r>
      <w:r w:rsidR="00170D5A">
        <w:rPr>
          <w:rFonts w:hint="cs"/>
          <w:rtl/>
        </w:rPr>
        <w:t>.</w:t>
      </w:r>
    </w:p>
    <w:p w:rsidR="006A17CB" w:rsidRDefault="005100D7" w:rsidP="00EA0683">
      <w:pPr>
        <w:pStyle w:val="a3"/>
        <w:rPr>
          <w:rFonts w:hint="cs"/>
          <w:rtl/>
        </w:rPr>
      </w:pPr>
      <w:r>
        <w:rPr>
          <w:rFonts w:hint="cs"/>
          <w:rtl/>
        </w:rPr>
        <w:t>ابن‌قدامه گوید: به اتفاق اهل علم، نفقات زوجه بر زوج بالغ واجب است، مگر اینکه زن ناشزه باشد.</w:t>
      </w:r>
      <w:r w:rsidR="00277019">
        <w:rPr>
          <w:rFonts w:hint="cs"/>
          <w:rtl/>
        </w:rPr>
        <w:t xml:space="preserve"> </w:t>
      </w:r>
      <w:r>
        <w:rPr>
          <w:rFonts w:hint="cs"/>
          <w:rtl/>
        </w:rPr>
        <w:t>(به نقل از ابن‌منذر و غیر او)</w:t>
      </w:r>
      <w:r w:rsidR="00170D5A">
        <w:rPr>
          <w:rFonts w:hint="cs"/>
          <w:rtl/>
        </w:rPr>
        <w:t>.</w:t>
      </w:r>
    </w:p>
    <w:p w:rsidR="005100D7" w:rsidRDefault="00285056" w:rsidP="00EA0683">
      <w:pPr>
        <w:pStyle w:val="a3"/>
        <w:rPr>
          <w:rFonts w:hint="cs"/>
          <w:rtl/>
        </w:rPr>
      </w:pPr>
      <w:r>
        <w:rPr>
          <w:rFonts w:hint="cs"/>
          <w:rtl/>
        </w:rPr>
        <w:t>ابن‌منذر گوید: درسی که از این حدیث گرفته می‌شود این است: زن، محبوس مرد بوده و مرد او را از تصرفات و کسب و کار باز می‌دارد، لذا بر او واجب است زندگی زن را تأمین نماید.</w:t>
      </w:r>
    </w:p>
    <w:p w:rsidR="00285056" w:rsidRDefault="00285056" w:rsidP="00EA0683">
      <w:pPr>
        <w:pStyle w:val="a3"/>
        <w:rPr>
          <w:rFonts w:hint="cs"/>
          <w:rtl/>
        </w:rPr>
      </w:pPr>
      <w:r>
        <w:rPr>
          <w:rFonts w:hint="cs"/>
          <w:rtl/>
        </w:rPr>
        <w:t>ابن‌حزم می‌گوید: از هنگام عقد نکاح، نفق</w:t>
      </w:r>
      <w:r w:rsidR="00EA0683">
        <w:rPr>
          <w:rFonts w:hint="cs"/>
          <w:rtl/>
        </w:rPr>
        <w:t>ۀ</w:t>
      </w:r>
      <w:r>
        <w:rPr>
          <w:rFonts w:hint="cs"/>
          <w:rtl/>
        </w:rPr>
        <w:t xml:space="preserve"> مرد بر زن آغاز می‌شود اعم از اینکه با او همبستر شده باشد یا نه، ولو اینکه منکوحه در گهواره باشد، ناشزه باشد یا نه، ثروتمند باشد یا فقیر، پدرش در قید حیات باشد یا نه، باکره باشد یا بیوه، آزاد باشد یا کنیز، آن هم به انداز</w:t>
      </w:r>
      <w:r w:rsidR="00EA0683">
        <w:rPr>
          <w:rFonts w:hint="cs"/>
          <w:rtl/>
        </w:rPr>
        <w:t>ۀ</w:t>
      </w:r>
      <w:r>
        <w:rPr>
          <w:rFonts w:hint="cs"/>
          <w:rtl/>
        </w:rPr>
        <w:t xml:space="preserve"> توانایی مرد.</w:t>
      </w:r>
    </w:p>
    <w:p w:rsidR="00285056" w:rsidRDefault="00285056" w:rsidP="003F4978">
      <w:pPr>
        <w:pStyle w:val="a3"/>
        <w:rPr>
          <w:rFonts w:hint="cs"/>
          <w:rtl/>
        </w:rPr>
      </w:pPr>
      <w:r>
        <w:rPr>
          <w:rFonts w:hint="cs"/>
          <w:rtl/>
        </w:rPr>
        <w:t>و گوید: ابوسلیمان و اصحاب او، و سفیان ثوری گویند: نفقه بر منکوح</w:t>
      </w:r>
      <w:r w:rsidR="003F4978">
        <w:rPr>
          <w:rFonts w:hint="cs"/>
          <w:rtl/>
        </w:rPr>
        <w:t>ۀ</w:t>
      </w:r>
      <w:r>
        <w:rPr>
          <w:rFonts w:hint="cs"/>
          <w:rtl/>
        </w:rPr>
        <w:t xml:space="preserve"> صغیره از هنگام عقد نکاح، بر او واجب می‌گردد. و از حکم بن‌عیینه پرسیدند: آیا زنی که از روی خشم، شوهرش را ترک گوید نفقه دارد؟ در جواب گفت: بله. و در ادام</w:t>
      </w:r>
      <w:r w:rsidR="003F4978">
        <w:rPr>
          <w:rFonts w:hint="cs"/>
          <w:rtl/>
        </w:rPr>
        <w:t>ۀ</w:t>
      </w:r>
      <w:r>
        <w:rPr>
          <w:rFonts w:hint="cs"/>
          <w:rtl/>
        </w:rPr>
        <w:t xml:space="preserve"> آن گوید: از هیچ کدام از اصحاب، در یاد نیست انفاق بر زن ناشزه را منع کرده باشد. و آنچه روایت شده، از نخعی و شعبی، و حمادبن‌ابی‌سلیمان، و حسن، و زهری است، حال اینکه سراغ نداریم حجتی بر قول خود داشته باشند غیر از اینکه گفته‌اند: نفقه در برابر جماع است و هرگاه از تمکین به جماع خودداری ورزد، نفقه از روی وی منع می‌شود.</w:t>
      </w:r>
    </w:p>
    <w:p w:rsidR="007A7996" w:rsidRPr="00DC6647" w:rsidRDefault="00170D5A" w:rsidP="007A7996">
      <w:pPr>
        <w:pStyle w:val="Heading1"/>
        <w:bidi/>
        <w:rPr>
          <w:rFonts w:hint="cs"/>
          <w:rtl/>
          <w:lang w:bidi="fa-IR"/>
        </w:rPr>
      </w:pPr>
      <w:bookmarkStart w:id="2244" w:name="_Toc262412185"/>
      <w:bookmarkStart w:id="2245" w:name="_Toc340599753"/>
      <w:bookmarkStart w:id="2246" w:name="_Toc408539229"/>
      <w:r>
        <w:rPr>
          <w:rFonts w:hint="cs"/>
          <w:rtl/>
          <w:lang w:bidi="fa-IR"/>
        </w:rPr>
        <w:t>2</w:t>
      </w:r>
      <w:r w:rsidR="00377CF7">
        <w:rPr>
          <w:rFonts w:hint="cs"/>
          <w:rtl/>
          <w:lang w:bidi="fa-IR"/>
        </w:rPr>
        <w:t xml:space="preserve">5- </w:t>
      </w:r>
      <w:r>
        <w:rPr>
          <w:rFonts w:hint="cs"/>
          <w:rtl/>
          <w:lang w:bidi="fa-IR"/>
        </w:rPr>
        <w:t>مهریه، ملک زن است هر طور</w:t>
      </w:r>
      <w:r w:rsidR="007A7996">
        <w:rPr>
          <w:rFonts w:hint="cs"/>
          <w:rtl/>
          <w:lang w:bidi="fa-IR"/>
        </w:rPr>
        <w:t xml:space="preserve"> که بخواهد در آن تصرف می‌کند</w:t>
      </w:r>
      <w:bookmarkEnd w:id="2244"/>
      <w:bookmarkEnd w:id="2245"/>
      <w:bookmarkEnd w:id="2246"/>
    </w:p>
    <w:p w:rsidR="00C90DD4" w:rsidRDefault="00013AB2" w:rsidP="003F4978">
      <w:pPr>
        <w:pStyle w:val="a3"/>
        <w:rPr>
          <w:rFonts w:hint="cs"/>
          <w:rtl/>
        </w:rPr>
      </w:pPr>
      <w:r w:rsidRPr="00013AB2">
        <w:rPr>
          <w:rFonts w:hint="cs"/>
          <w:rtl/>
        </w:rPr>
        <w:t>جایز ن</w:t>
      </w:r>
      <w:r w:rsidR="00E058E2">
        <w:rPr>
          <w:rFonts w:hint="cs"/>
          <w:rtl/>
        </w:rPr>
        <w:t>یست زن مجبور شود از مهریه، یا مال خود چیزی به شوهرش بدهد. و مهریه، همه‌اش مال زن است هر طور بخواهد در آن تصرف می‌کند. و نیازی به اجاز</w:t>
      </w:r>
      <w:r w:rsidR="003F4978">
        <w:rPr>
          <w:rFonts w:hint="cs"/>
          <w:rtl/>
        </w:rPr>
        <w:t>ۀ</w:t>
      </w:r>
      <w:r w:rsidR="00E058E2">
        <w:rPr>
          <w:rFonts w:hint="cs"/>
          <w:rtl/>
        </w:rPr>
        <w:t xml:space="preserve"> شوهر در تصرف آن نداشته و شوهر، حق اعتراض ندارد. و این، قول ابوحنیفه و شافعی است.</w:t>
      </w:r>
    </w:p>
    <w:p w:rsidR="00E058E2" w:rsidRDefault="00E058E2" w:rsidP="003F4978">
      <w:pPr>
        <w:pStyle w:val="a3"/>
        <w:rPr>
          <w:rFonts w:hint="cs"/>
          <w:rtl/>
        </w:rPr>
      </w:pPr>
      <w:r>
        <w:rPr>
          <w:rFonts w:hint="cs"/>
          <w:rtl/>
        </w:rPr>
        <w:t>و مالک گوید: اگر مرد چند دینار، یا درهم را مهریه زن کرد، اجباراً باید بدانها یک دست لباس، و یک زیرانداز و مقداری زیور به خاطر آراستن برای شوهرش بخرد، و برای مرد حلال نیست از</w:t>
      </w:r>
      <w:r w:rsidR="00853096">
        <w:rPr>
          <w:rFonts w:hint="cs"/>
          <w:rtl/>
        </w:rPr>
        <w:t xml:space="preserve"> آن‌ها </w:t>
      </w:r>
      <w:r>
        <w:rPr>
          <w:rFonts w:hint="cs"/>
          <w:rtl/>
        </w:rPr>
        <w:t>قرضی را ادا کند که بر گردن زن است مگر اینکه مقدار قرض سه دینار، یا کمتر از آن باشد اگر شمش طلا یا نقره را مهری</w:t>
      </w:r>
      <w:r w:rsidR="003F4978">
        <w:rPr>
          <w:rFonts w:hint="cs"/>
          <w:rtl/>
        </w:rPr>
        <w:t>ۀ</w:t>
      </w:r>
      <w:r>
        <w:rPr>
          <w:rFonts w:hint="cs"/>
          <w:rtl/>
        </w:rPr>
        <w:t xml:space="preserve"> زن کرد مجبور نمی‌گردد یک دست لباس را از آن بخرد، بلکه شمش مخصوص زن است و مرد حق </w:t>
      </w:r>
      <w:r w:rsidR="00B16A47">
        <w:rPr>
          <w:rFonts w:hint="cs"/>
          <w:rtl/>
        </w:rPr>
        <w:t>تصرف در آن را ندارد. اگر زیور را مهری</w:t>
      </w:r>
      <w:r w:rsidR="003F4978">
        <w:rPr>
          <w:rFonts w:hint="cs"/>
          <w:rtl/>
        </w:rPr>
        <w:t>ۀ</w:t>
      </w:r>
      <w:r w:rsidR="00B16A47">
        <w:rPr>
          <w:rFonts w:hint="cs"/>
          <w:rtl/>
        </w:rPr>
        <w:t xml:space="preserve"> او قرار داد، مجبور به پوشیدن آن برای شوهر می‌گردد. اگر لباس و زیرانداز را مهری</w:t>
      </w:r>
      <w:r w:rsidR="003F4978">
        <w:rPr>
          <w:rFonts w:hint="cs"/>
          <w:rtl/>
        </w:rPr>
        <w:t>ّ</w:t>
      </w:r>
      <w:r w:rsidR="00B16A47">
        <w:rPr>
          <w:rFonts w:hint="cs"/>
          <w:rtl/>
        </w:rPr>
        <w:t xml:space="preserve"> زن قرار داد، اجباراً باید در حضور مرد لباس را بپوشد، و تا گذشت مدتی که در آن لباس، کهنه و فرسوده می‌شود، خرید لباس برای وی واجب نیست.</w:t>
      </w:r>
    </w:p>
    <w:p w:rsidR="00B16A47" w:rsidRDefault="00B16A47" w:rsidP="003F4978">
      <w:pPr>
        <w:pStyle w:val="a3"/>
        <w:rPr>
          <w:rFonts w:hint="cs"/>
          <w:rtl/>
        </w:rPr>
      </w:pPr>
      <w:r>
        <w:rPr>
          <w:rFonts w:hint="cs"/>
          <w:rtl/>
        </w:rPr>
        <w:t>اگر کنیزی را مهری</w:t>
      </w:r>
      <w:r w:rsidR="003F4978">
        <w:rPr>
          <w:rFonts w:hint="cs"/>
          <w:rtl/>
        </w:rPr>
        <w:t>ۀ</w:t>
      </w:r>
      <w:r>
        <w:rPr>
          <w:rFonts w:hint="cs"/>
          <w:rtl/>
        </w:rPr>
        <w:t xml:space="preserve"> زن قرار داد، اجباراً باید او را به خدمت گیرد و زن اجاز</w:t>
      </w:r>
      <w:r w:rsidR="003F4978">
        <w:rPr>
          <w:rFonts w:hint="cs"/>
          <w:rtl/>
        </w:rPr>
        <w:t>ۀ</w:t>
      </w:r>
      <w:r>
        <w:rPr>
          <w:rFonts w:hint="cs"/>
          <w:rtl/>
        </w:rPr>
        <w:t xml:space="preserve"> فروش آن را ندارد. و اگر غلامی را مهری</w:t>
      </w:r>
      <w:r w:rsidR="003F4978">
        <w:rPr>
          <w:rFonts w:hint="cs"/>
          <w:rtl/>
        </w:rPr>
        <w:t>ۀ</w:t>
      </w:r>
      <w:r>
        <w:rPr>
          <w:rFonts w:hint="cs"/>
          <w:rtl/>
        </w:rPr>
        <w:t xml:space="preserve"> او قرار داد، زن در تصرف در آن برای فروش و غیره مجاز است. اگر مرد مرکب، یا حیوان، یا باغ و زمین، یا خانه، یا غذایی را مهریه زن قرار داد، مرد در هیچ‌کدام حق رأی ندارد و زن می‌تواند چنانچه میل دارد در آن تصرف کند، و مرد مجاز به استفاده از آن نبوده و نباید بدون اجاز</w:t>
      </w:r>
      <w:r w:rsidR="003F4978">
        <w:rPr>
          <w:rFonts w:hint="cs"/>
          <w:rtl/>
        </w:rPr>
        <w:t>ۀ</w:t>
      </w:r>
      <w:r>
        <w:rPr>
          <w:rFonts w:hint="cs"/>
          <w:rtl/>
        </w:rPr>
        <w:t xml:space="preserve"> زن به آن بنگرد.</w:t>
      </w:r>
    </w:p>
    <w:p w:rsidR="00DD43B5" w:rsidRPr="00DC6647" w:rsidRDefault="00DD43B5" w:rsidP="003F4978">
      <w:pPr>
        <w:pStyle w:val="Heading1"/>
        <w:bidi/>
        <w:rPr>
          <w:rFonts w:hint="cs"/>
          <w:rtl/>
          <w:lang w:bidi="fa-IR"/>
        </w:rPr>
      </w:pPr>
      <w:bookmarkStart w:id="2247" w:name="_Toc262412186"/>
      <w:bookmarkStart w:id="2248" w:name="_Toc340599754"/>
      <w:bookmarkStart w:id="2249" w:name="_Toc408539230"/>
      <w:r>
        <w:rPr>
          <w:rFonts w:hint="cs"/>
          <w:rtl/>
          <w:lang w:bidi="fa-IR"/>
        </w:rPr>
        <w:t>2</w:t>
      </w:r>
      <w:r w:rsidR="00377CF7">
        <w:rPr>
          <w:rFonts w:hint="cs"/>
          <w:rtl/>
          <w:lang w:bidi="fa-IR"/>
        </w:rPr>
        <w:t>6-</w:t>
      </w:r>
      <w:r>
        <w:rPr>
          <w:rFonts w:hint="cs"/>
          <w:rtl/>
          <w:lang w:bidi="fa-IR"/>
        </w:rPr>
        <w:t xml:space="preserve"> هرگاه پرد</w:t>
      </w:r>
      <w:r w:rsidR="003F4978">
        <w:rPr>
          <w:rFonts w:hint="cs"/>
          <w:rtl/>
          <w:lang w:bidi="fa-IR"/>
        </w:rPr>
        <w:t>ۀ</w:t>
      </w:r>
      <w:r>
        <w:rPr>
          <w:rFonts w:hint="cs"/>
          <w:rtl/>
          <w:lang w:bidi="fa-IR"/>
        </w:rPr>
        <w:t xml:space="preserve"> زفاف پایین کشیده شد مهریه واجب می‌گردد</w:t>
      </w:r>
      <w:bookmarkEnd w:id="2247"/>
      <w:bookmarkEnd w:id="2248"/>
      <w:bookmarkEnd w:id="2249"/>
    </w:p>
    <w:p w:rsidR="00B16A47" w:rsidRDefault="008F5807" w:rsidP="00FF715F">
      <w:pPr>
        <w:pStyle w:val="a3"/>
        <w:rPr>
          <w:rFonts w:hint="cs"/>
          <w:rtl/>
        </w:rPr>
      </w:pPr>
      <w:r>
        <w:rPr>
          <w:rFonts w:hint="cs"/>
          <w:rtl/>
        </w:rPr>
        <w:t>سعید</w:t>
      </w:r>
      <w:r>
        <w:rPr>
          <w:rFonts w:hint="eastAsia"/>
          <w:rtl/>
        </w:rPr>
        <w:t>‌</w:t>
      </w:r>
      <w:r>
        <w:rPr>
          <w:rFonts w:hint="cs"/>
          <w:rtl/>
        </w:rPr>
        <w:t>بن مسیب گوید: عمر بن‌خطاب</w:t>
      </w:r>
      <w:r>
        <w:rPr>
          <w:rFonts w:cs="CTraditional Arabic" w:hint="cs"/>
          <w:sz w:val="26"/>
          <w:szCs w:val="26"/>
          <w:rtl/>
        </w:rPr>
        <w:t>س</w:t>
      </w:r>
      <w:r w:rsidR="003A6A7F">
        <w:rPr>
          <w:rFonts w:hint="cs"/>
          <w:rtl/>
        </w:rPr>
        <w:t xml:space="preserve"> دربارۀ </w:t>
      </w:r>
      <w:r w:rsidR="00AC59E8">
        <w:rPr>
          <w:rFonts w:hint="cs"/>
          <w:rtl/>
        </w:rPr>
        <w:t>مهری</w:t>
      </w:r>
      <w:r w:rsidR="00FF715F">
        <w:rPr>
          <w:rFonts w:hint="cs"/>
          <w:rtl/>
        </w:rPr>
        <w:t>ّ</w:t>
      </w:r>
      <w:r w:rsidR="00AC59E8">
        <w:rPr>
          <w:rFonts w:hint="cs"/>
          <w:rtl/>
        </w:rPr>
        <w:t xml:space="preserve"> زن چنین قضاوت می‌کرد: هر وقت پرد</w:t>
      </w:r>
      <w:r w:rsidR="00FF715F">
        <w:rPr>
          <w:rFonts w:hint="cs"/>
          <w:rtl/>
        </w:rPr>
        <w:t>ۀ</w:t>
      </w:r>
      <w:r w:rsidR="00AC59E8">
        <w:rPr>
          <w:rFonts w:hint="cs"/>
          <w:rtl/>
        </w:rPr>
        <w:t xml:space="preserve"> زفاف به زیر کشیده شد مهریه واجب می‌گردد.</w:t>
      </w:r>
    </w:p>
    <w:p w:rsidR="00AC59E8" w:rsidRDefault="00AC59E8" w:rsidP="00FF715F">
      <w:pPr>
        <w:pStyle w:val="a3"/>
        <w:rPr>
          <w:rFonts w:hint="cs"/>
          <w:rtl/>
        </w:rPr>
      </w:pPr>
      <w:r>
        <w:rPr>
          <w:rFonts w:hint="cs"/>
          <w:rtl/>
        </w:rPr>
        <w:t>و ابن‌شهاب گوید: زید بن‌ثابت</w:t>
      </w:r>
      <w:r>
        <w:rPr>
          <w:rFonts w:cs="CTraditional Arabic" w:hint="cs"/>
          <w:sz w:val="26"/>
          <w:szCs w:val="26"/>
          <w:rtl/>
        </w:rPr>
        <w:t>س</w:t>
      </w:r>
      <w:r>
        <w:rPr>
          <w:rFonts w:hint="cs"/>
          <w:rtl/>
        </w:rPr>
        <w:t xml:space="preserve"> </w:t>
      </w:r>
      <w:r w:rsidR="005C12B5">
        <w:rPr>
          <w:rFonts w:hint="cs"/>
          <w:rtl/>
        </w:rPr>
        <w:t>می‌گفت: هرگاه مرد در</w:t>
      </w:r>
      <w:r w:rsidR="00C236A1">
        <w:rPr>
          <w:rFonts w:hint="cs"/>
          <w:rtl/>
        </w:rPr>
        <w:t xml:space="preserve"> خانۀ </w:t>
      </w:r>
      <w:r w:rsidR="005C12B5">
        <w:rPr>
          <w:rFonts w:hint="cs"/>
          <w:rtl/>
        </w:rPr>
        <w:t>زن با او خلوت کرد،</w:t>
      </w:r>
      <w:r w:rsidR="00FF715F">
        <w:rPr>
          <w:rFonts w:hint="cs"/>
          <w:rtl/>
        </w:rPr>
        <w:t xml:space="preserve"> مهریۀ </w:t>
      </w:r>
      <w:r w:rsidR="005C12B5">
        <w:rPr>
          <w:rFonts w:hint="cs"/>
          <w:rtl/>
        </w:rPr>
        <w:t>زن بر مرد، و هرگاه زن در</w:t>
      </w:r>
      <w:r w:rsidR="00C236A1">
        <w:rPr>
          <w:rFonts w:hint="cs"/>
          <w:rtl/>
        </w:rPr>
        <w:t xml:space="preserve"> خانۀ </w:t>
      </w:r>
      <w:r w:rsidR="005C12B5">
        <w:rPr>
          <w:rFonts w:hint="cs"/>
          <w:rtl/>
        </w:rPr>
        <w:t>مرد با او خلوت نمود</w:t>
      </w:r>
      <w:r w:rsidR="00FF715F">
        <w:rPr>
          <w:rFonts w:hint="cs"/>
          <w:rtl/>
        </w:rPr>
        <w:t xml:space="preserve"> مهریۀ </w:t>
      </w:r>
      <w:r w:rsidR="005C12B5">
        <w:rPr>
          <w:rFonts w:hint="cs"/>
          <w:rtl/>
        </w:rPr>
        <w:t>زن بر مرد است.</w:t>
      </w:r>
      <w:r w:rsidR="00277019">
        <w:rPr>
          <w:rFonts w:hint="cs"/>
          <w:rtl/>
        </w:rPr>
        <w:t xml:space="preserve"> </w:t>
      </w:r>
      <w:r w:rsidR="005C12B5">
        <w:rPr>
          <w:rFonts w:hint="cs"/>
          <w:rtl/>
        </w:rPr>
        <w:t>(روایت از مالک)</w:t>
      </w:r>
      <w:r w:rsidR="00FE0B5E">
        <w:rPr>
          <w:rFonts w:hint="cs"/>
          <w:rtl/>
        </w:rPr>
        <w:t>.</w:t>
      </w:r>
    </w:p>
    <w:p w:rsidR="005C12B5" w:rsidRDefault="0073243A" w:rsidP="00FF715F">
      <w:pPr>
        <w:pStyle w:val="a3"/>
        <w:rPr>
          <w:rFonts w:hint="cs"/>
          <w:rtl/>
        </w:rPr>
      </w:pPr>
      <w:r>
        <w:rPr>
          <w:rFonts w:hint="cs"/>
          <w:rtl/>
        </w:rPr>
        <w:t>و مالک گوید: وجوب مهریه در جماع است؛ یعنی اگر در منزل زن با او خلوت کرد و زن گفت: با من جماع کرده و مرد گفت: جماع نکرده‌ام در مقابل سوگند</w:t>
      </w:r>
      <w:r w:rsidR="00092990">
        <w:rPr>
          <w:rFonts w:hint="cs"/>
          <w:rtl/>
        </w:rPr>
        <w:t xml:space="preserve"> گفتۀ </w:t>
      </w:r>
      <w:r>
        <w:rPr>
          <w:rFonts w:hint="cs"/>
          <w:rtl/>
        </w:rPr>
        <w:t>مرد تصدیق می‌شود و اگر زن به منزل مرد رفته، و مرد بگوید: با او آمیزش نکرده‌ام، و زن گفت: بامن آمیزش کرده، در مقابل سوگند</w:t>
      </w:r>
      <w:r w:rsidR="00092990">
        <w:rPr>
          <w:rFonts w:hint="cs"/>
          <w:rtl/>
        </w:rPr>
        <w:t xml:space="preserve"> گفتۀ </w:t>
      </w:r>
      <w:r>
        <w:rPr>
          <w:rFonts w:hint="cs"/>
          <w:rtl/>
        </w:rPr>
        <w:t>زن تصدیق می‌شود.</w:t>
      </w:r>
    </w:p>
    <w:p w:rsidR="00797835" w:rsidRPr="00DC6647" w:rsidRDefault="00797835" w:rsidP="00797835">
      <w:pPr>
        <w:pStyle w:val="Heading1"/>
        <w:bidi/>
        <w:rPr>
          <w:rFonts w:hint="cs"/>
          <w:rtl/>
          <w:lang w:bidi="fa-IR"/>
        </w:rPr>
      </w:pPr>
      <w:bookmarkStart w:id="2250" w:name="_Toc262412187"/>
      <w:bookmarkStart w:id="2251" w:name="_Toc340599755"/>
      <w:bookmarkStart w:id="2252" w:name="_Toc408539231"/>
      <w:r>
        <w:rPr>
          <w:rFonts w:hint="cs"/>
          <w:rtl/>
          <w:lang w:bidi="fa-IR"/>
        </w:rPr>
        <w:t>2</w:t>
      </w:r>
      <w:r w:rsidR="00377CF7">
        <w:rPr>
          <w:rFonts w:hint="cs"/>
          <w:rtl/>
          <w:lang w:bidi="fa-IR"/>
        </w:rPr>
        <w:t>7-</w:t>
      </w:r>
      <w:r>
        <w:rPr>
          <w:rFonts w:hint="cs"/>
          <w:rtl/>
          <w:lang w:bidi="fa-IR"/>
        </w:rPr>
        <w:t xml:space="preserve"> نشوز مرد</w:t>
      </w:r>
      <w:bookmarkEnd w:id="2250"/>
      <w:bookmarkEnd w:id="2251"/>
      <w:bookmarkEnd w:id="2252"/>
    </w:p>
    <w:p w:rsidR="004336BB" w:rsidRDefault="00DB11FE" w:rsidP="00FF715F">
      <w:pPr>
        <w:pStyle w:val="a3"/>
        <w:rPr>
          <w:rFonts w:hint="cs"/>
          <w:rtl/>
        </w:rPr>
      </w:pPr>
      <w:r>
        <w:rPr>
          <w:rFonts w:hint="cs"/>
          <w:rtl/>
        </w:rPr>
        <w:t>خداوند می‌فرماید:</w:t>
      </w:r>
    </w:p>
    <w:p w:rsidR="007A4205" w:rsidRDefault="00F713AF" w:rsidP="006B1226">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B1226">
        <w:rPr>
          <w:rFonts w:ascii="KFGQPC Uthmanic Script HAFS" w:hAnsi="KFGQPC Uthmanic Script HAFS" w:cs="KFGQPC Uthmanic Script HAFS" w:hint="eastAsia"/>
          <w:sz w:val="28"/>
          <w:szCs w:val="28"/>
          <w:rtl/>
        </w:rPr>
        <w:t>وَإِنِ</w:t>
      </w:r>
      <w:r w:rsidR="006B1226">
        <w:rPr>
          <w:rFonts w:ascii="KFGQPC Uthmanic Script HAFS" w:hAnsi="KFGQPC Uthmanic Script HAFS" w:cs="KFGQPC Uthmanic Script HAFS"/>
          <w:sz w:val="28"/>
          <w:szCs w:val="28"/>
          <w:rtl/>
        </w:rPr>
        <w:t xml:space="preserve"> </w:t>
      </w:r>
      <w:r w:rsidR="006B1226">
        <w:rPr>
          <w:rFonts w:ascii="KFGQPC Uthmanic Script HAFS" w:hAnsi="KFGQPC Uthmanic Script HAFS" w:cs="KFGQPC Uthmanic Script HAFS" w:hint="cs"/>
          <w:sz w:val="28"/>
          <w:szCs w:val="28"/>
          <w:rtl/>
        </w:rPr>
        <w:t>ٱ</w:t>
      </w:r>
      <w:r w:rsidR="006B1226">
        <w:rPr>
          <w:rFonts w:ascii="KFGQPC Uthmanic Script HAFS" w:hAnsi="KFGQPC Uthmanic Script HAFS" w:cs="KFGQPC Uthmanic Script HAFS" w:hint="eastAsia"/>
          <w:sz w:val="28"/>
          <w:szCs w:val="28"/>
          <w:rtl/>
        </w:rPr>
        <w:t>مۡرَأَةٌ</w:t>
      </w:r>
      <w:r w:rsidR="006B1226">
        <w:rPr>
          <w:rFonts w:ascii="KFGQPC Uthmanic Script HAFS" w:hAnsi="KFGQPC Uthmanic Script HAFS" w:cs="KFGQPC Uthmanic Script HAFS"/>
          <w:sz w:val="28"/>
          <w:szCs w:val="28"/>
          <w:rtl/>
        </w:rPr>
        <w:t xml:space="preserve"> خَافَتۡ مِنۢ بَعۡلِهَا نُشُوزًا أَوۡ إِعۡرَاضٗا فَلَا جُنَاحَ عَلَيۡهِمَآ أَن يُصۡلِحَا بَيۡنَهُمَا صُلۡحٗاۚ وَ</w:t>
      </w:r>
      <w:r w:rsidR="006B1226">
        <w:rPr>
          <w:rFonts w:ascii="KFGQPC Uthmanic Script HAFS" w:hAnsi="KFGQPC Uthmanic Script HAFS" w:cs="KFGQPC Uthmanic Script HAFS" w:hint="cs"/>
          <w:sz w:val="28"/>
          <w:szCs w:val="28"/>
          <w:rtl/>
        </w:rPr>
        <w:t>ٱ</w:t>
      </w:r>
      <w:r w:rsidR="006B1226">
        <w:rPr>
          <w:rFonts w:ascii="KFGQPC Uthmanic Script HAFS" w:hAnsi="KFGQPC Uthmanic Script HAFS" w:cs="KFGQPC Uthmanic Script HAFS" w:hint="eastAsia"/>
          <w:sz w:val="28"/>
          <w:szCs w:val="28"/>
          <w:rtl/>
        </w:rPr>
        <w:t>لصُّلۡحُ</w:t>
      </w:r>
      <w:r w:rsidR="006B1226">
        <w:rPr>
          <w:rFonts w:ascii="KFGQPC Uthmanic Script HAFS" w:hAnsi="KFGQPC Uthmanic Script HAFS" w:cs="KFGQPC Uthmanic Script HAFS"/>
          <w:sz w:val="28"/>
          <w:szCs w:val="28"/>
          <w:rtl/>
        </w:rPr>
        <w:t xml:space="preserve"> خَيۡرٞ</w:t>
      </w:r>
      <w:r>
        <w:rPr>
          <w:rFonts w:ascii="Traditional Arabic" w:hAnsi="Traditional Arabic" w:cs="Traditional Arabic"/>
          <w:sz w:val="28"/>
          <w:szCs w:val="28"/>
          <w:rtl/>
          <w:lang w:bidi="fa-IR"/>
        </w:rPr>
        <w:t>﴾</w:t>
      </w:r>
      <w:r>
        <w:rPr>
          <w:rFonts w:cs="B Lotus" w:hint="cs"/>
          <w:sz w:val="28"/>
          <w:szCs w:val="28"/>
          <w:rtl/>
          <w:lang w:bidi="fa-IR"/>
        </w:rPr>
        <w:t xml:space="preserve"> </w:t>
      </w:r>
      <w:r w:rsidRPr="00FF715F">
        <w:rPr>
          <w:rStyle w:val="Char4"/>
          <w:rtl/>
        </w:rPr>
        <w:t>[</w:t>
      </w:r>
      <w:r w:rsidRPr="00FF715F">
        <w:rPr>
          <w:rStyle w:val="Char4"/>
          <w:rFonts w:hint="cs"/>
          <w:rtl/>
        </w:rPr>
        <w:t>النساء: 128</w:t>
      </w:r>
      <w:r w:rsidRPr="00FF715F">
        <w:rPr>
          <w:rStyle w:val="Char4"/>
          <w:rtl/>
        </w:rPr>
        <w:t>]</w:t>
      </w:r>
      <w:r w:rsidRPr="00FF715F">
        <w:rPr>
          <w:rStyle w:val="Char3"/>
          <w:rtl/>
        </w:rPr>
        <w:t>.</w:t>
      </w:r>
    </w:p>
    <w:p w:rsidR="007A4205" w:rsidRDefault="00FE0B5E" w:rsidP="00FF715F">
      <w:pPr>
        <w:pStyle w:val="a3"/>
        <w:rPr>
          <w:rFonts w:hint="cs"/>
          <w:szCs w:val="26"/>
          <w:rtl/>
        </w:rPr>
      </w:pPr>
      <w:r w:rsidRPr="00377CF7">
        <w:rPr>
          <w:rFonts w:hint="cs"/>
          <w:rtl/>
        </w:rPr>
        <w:t>«</w:t>
      </w:r>
      <w:r w:rsidR="007A4205" w:rsidRPr="00377CF7">
        <w:rPr>
          <w:rFonts w:hint="cs"/>
          <w:rtl/>
        </w:rPr>
        <w:t>هرگاه همسری دید که شوهرش از انجام امور خانوادگی سرباز می‌زند و رویگردان است بر هیچ‌یک از آن دو گناهی نیست اینکه میان خود صلح و صفا راه بیندازند، و صلح بهتر است</w:t>
      </w:r>
      <w:r w:rsidRPr="00377CF7">
        <w:rPr>
          <w:rFonts w:hint="cs"/>
          <w:rtl/>
        </w:rPr>
        <w:t>».</w:t>
      </w:r>
    </w:p>
    <w:p w:rsidR="007A4205" w:rsidRDefault="009C6151" w:rsidP="00FF715F">
      <w:pPr>
        <w:pStyle w:val="a3"/>
        <w:rPr>
          <w:rFonts w:hint="cs"/>
          <w:rtl/>
        </w:rPr>
      </w:pPr>
      <w:r>
        <w:rPr>
          <w:rFonts w:hint="cs"/>
          <w:rtl/>
        </w:rPr>
        <w:t>ام‌المؤمنین، عایشه</w:t>
      </w:r>
      <w:r w:rsidR="00FE0B5E">
        <w:rPr>
          <w:rFonts w:hint="cs"/>
          <w:rtl/>
        </w:rPr>
        <w:t xml:space="preserve"> </w:t>
      </w:r>
      <w:r w:rsidR="00FE0B5E">
        <w:rPr>
          <w:rFonts w:cs="CTraditional Arabic" w:hint="cs"/>
          <w:rtl/>
        </w:rPr>
        <w:t>ل</w:t>
      </w:r>
      <w:r>
        <w:rPr>
          <w:rFonts w:hint="cs"/>
          <w:rtl/>
        </w:rPr>
        <w:t xml:space="preserve"> </w:t>
      </w:r>
      <w:r w:rsidR="00FE0B5E">
        <w:rPr>
          <w:rFonts w:hint="cs"/>
          <w:rtl/>
        </w:rPr>
        <w:t xml:space="preserve">در تفسیر آیه گوید: </w:t>
      </w:r>
      <w:r w:rsidR="00FE0B5E">
        <w:rPr>
          <w:rFonts w:cs="Traditional Arabic" w:hint="cs"/>
          <w:rtl/>
        </w:rPr>
        <w:t>«</w:t>
      </w:r>
      <w:r w:rsidR="00001A29">
        <w:rPr>
          <w:rFonts w:hint="cs"/>
          <w:rtl/>
        </w:rPr>
        <w:t>منظور از آن زنی است که نزد مرد بوده و مرد تنها به او قناعت نکرده و می‌خواهد او را طلاق داده و با زنی دیگر ازدواج کند، در این حال زن بگوید: مرا نگه‌دار و طلاق نده و با زنی دیگر ازدواج کن و در مقابل شما را از نفقه و نوبت خودم آزاد می‌کنم</w:t>
      </w:r>
      <w:r w:rsidR="00FE0B5E">
        <w:rPr>
          <w:rFonts w:cs="Traditional Arabic" w:hint="cs"/>
          <w:rtl/>
        </w:rPr>
        <w:t>»</w:t>
      </w:r>
      <w:r w:rsidR="00FE0B5E">
        <w:rPr>
          <w:rFonts w:hint="cs"/>
          <w:rtl/>
        </w:rPr>
        <w:t>.</w:t>
      </w:r>
      <w:r w:rsidR="00277019">
        <w:rPr>
          <w:rFonts w:hint="cs"/>
          <w:rtl/>
        </w:rPr>
        <w:t xml:space="preserve"> </w:t>
      </w:r>
      <w:r w:rsidR="00001A29">
        <w:rPr>
          <w:rFonts w:hint="cs"/>
          <w:rtl/>
        </w:rPr>
        <w:t>(روایت از بخاری)</w:t>
      </w:r>
      <w:r w:rsidR="00FE0B5E">
        <w:rPr>
          <w:rFonts w:hint="cs"/>
          <w:rtl/>
        </w:rPr>
        <w:t>.</w:t>
      </w:r>
    </w:p>
    <w:p w:rsidR="00001A29" w:rsidRDefault="00256CEF" w:rsidP="00FF715F">
      <w:pPr>
        <w:pStyle w:val="a3"/>
        <w:rPr>
          <w:rFonts w:hint="cs"/>
          <w:rtl/>
        </w:rPr>
      </w:pPr>
      <w:r>
        <w:rPr>
          <w:rFonts w:hint="cs"/>
          <w:rtl/>
        </w:rPr>
        <w:t>و عایشه</w:t>
      </w:r>
      <w:r w:rsidR="00FE0B5E">
        <w:rPr>
          <w:rFonts w:hint="cs"/>
          <w:rtl/>
        </w:rPr>
        <w:t xml:space="preserve"> </w:t>
      </w:r>
      <w:r w:rsidR="00FE0B5E">
        <w:rPr>
          <w:rFonts w:cs="CTraditional Arabic" w:hint="cs"/>
          <w:rtl/>
        </w:rPr>
        <w:t>ل</w:t>
      </w:r>
      <w:r>
        <w:rPr>
          <w:rFonts w:hint="cs"/>
          <w:rtl/>
        </w:rPr>
        <w:t xml:space="preserve"> </w:t>
      </w:r>
      <w:r w:rsidR="00FE0B5E">
        <w:rPr>
          <w:rFonts w:hint="cs"/>
          <w:rtl/>
        </w:rPr>
        <w:t xml:space="preserve">گوید: </w:t>
      </w:r>
      <w:r w:rsidR="00FE0B5E">
        <w:rPr>
          <w:rFonts w:cs="Traditional Arabic" w:hint="cs"/>
          <w:rtl/>
        </w:rPr>
        <w:t>«</w:t>
      </w:r>
      <w:r w:rsidR="00660E63">
        <w:rPr>
          <w:rFonts w:hint="cs"/>
          <w:rtl/>
        </w:rPr>
        <w:t>سوده بنت زمعه</w:t>
      </w:r>
      <w:r w:rsidR="00FE0B5E">
        <w:rPr>
          <w:rFonts w:hint="cs"/>
          <w:rtl/>
        </w:rPr>
        <w:t xml:space="preserve"> </w:t>
      </w:r>
      <w:r w:rsidR="00F951E1">
        <w:rPr>
          <w:rFonts w:hint="cs"/>
          <w:rtl/>
        </w:rPr>
        <w:t>هنگامی که پیر شد و ترسید رسول‌خدا</w:t>
      </w:r>
      <w:r w:rsidR="00F951E1">
        <w:rPr>
          <w:rFonts w:cs="CTraditional Arabic" w:hint="cs"/>
          <w:sz w:val="26"/>
          <w:szCs w:val="26"/>
          <w:rtl/>
        </w:rPr>
        <w:t>ص</w:t>
      </w:r>
      <w:r w:rsidR="00F951E1">
        <w:rPr>
          <w:rFonts w:hint="cs"/>
          <w:rtl/>
        </w:rPr>
        <w:t xml:space="preserve"> از وی جدا شود، گفت: یا رسول‌الله، نوبت روزان</w:t>
      </w:r>
      <w:r w:rsidR="00FF715F">
        <w:rPr>
          <w:rFonts w:hint="cs"/>
          <w:rtl/>
        </w:rPr>
        <w:t>ۀ</w:t>
      </w:r>
      <w:r w:rsidR="00F951E1">
        <w:rPr>
          <w:rFonts w:hint="cs"/>
          <w:rtl/>
        </w:rPr>
        <w:t xml:space="preserve"> من برای عایشه باشد، رسول‌خدا</w:t>
      </w:r>
      <w:r w:rsidR="00F951E1">
        <w:rPr>
          <w:rFonts w:cs="CTraditional Arabic" w:hint="cs"/>
          <w:sz w:val="26"/>
          <w:szCs w:val="26"/>
          <w:rtl/>
        </w:rPr>
        <w:t>ص</w:t>
      </w:r>
      <w:r w:rsidR="00F951E1">
        <w:rPr>
          <w:rFonts w:hint="cs"/>
          <w:rtl/>
        </w:rPr>
        <w:t xml:space="preserve"> آن را پذیرفت</w:t>
      </w:r>
      <w:r w:rsidR="00FE0B5E">
        <w:rPr>
          <w:rFonts w:cs="Traditional Arabic" w:hint="cs"/>
          <w:rtl/>
        </w:rPr>
        <w:t>»</w:t>
      </w:r>
      <w:r w:rsidR="00FE0B5E">
        <w:rPr>
          <w:rFonts w:hint="cs"/>
          <w:rtl/>
        </w:rPr>
        <w:t>.</w:t>
      </w:r>
      <w:r w:rsidR="00277019">
        <w:rPr>
          <w:rFonts w:hint="cs"/>
          <w:rtl/>
        </w:rPr>
        <w:t xml:space="preserve"> </w:t>
      </w:r>
      <w:r w:rsidR="00F951E1">
        <w:rPr>
          <w:rFonts w:hint="cs"/>
          <w:rtl/>
        </w:rPr>
        <w:t>(روایت از ابوداود)</w:t>
      </w:r>
      <w:r w:rsidR="00FE0B5E">
        <w:rPr>
          <w:rFonts w:hint="cs"/>
          <w:rtl/>
        </w:rPr>
        <w:t>.</w:t>
      </w:r>
    </w:p>
    <w:p w:rsidR="00F951E1" w:rsidRDefault="00864E86" w:rsidP="00FF715F">
      <w:pPr>
        <w:pStyle w:val="a3"/>
        <w:rPr>
          <w:rFonts w:hint="cs"/>
          <w:rtl/>
        </w:rPr>
      </w:pPr>
      <w:r>
        <w:rPr>
          <w:rFonts w:hint="cs"/>
          <w:rtl/>
        </w:rPr>
        <w:t>صاحب مغنی گوید: هروقت زن، با صرف نظر از نوبت، یا نفق</w:t>
      </w:r>
      <w:r w:rsidR="00FF715F">
        <w:rPr>
          <w:rFonts w:hint="cs"/>
          <w:rtl/>
        </w:rPr>
        <w:t>ۀ</w:t>
      </w:r>
      <w:r>
        <w:rPr>
          <w:rFonts w:hint="cs"/>
          <w:rtl/>
        </w:rPr>
        <w:t xml:space="preserve"> خود یا صرف‌نظر از هر دو با شوهر صلح کرد جایز است، و اگر هم زن از آن برگشت، حق دارد.</w:t>
      </w:r>
    </w:p>
    <w:p w:rsidR="00647E87" w:rsidRPr="00DC6647" w:rsidRDefault="00647E87" w:rsidP="00647E87">
      <w:pPr>
        <w:pStyle w:val="Heading1"/>
        <w:bidi/>
        <w:rPr>
          <w:rFonts w:hint="cs"/>
          <w:rtl/>
          <w:lang w:bidi="fa-IR"/>
        </w:rPr>
      </w:pPr>
      <w:bookmarkStart w:id="2253" w:name="_Toc262412188"/>
      <w:bookmarkStart w:id="2254" w:name="_Toc340599756"/>
      <w:bookmarkStart w:id="2255" w:name="_Toc408539232"/>
      <w:r>
        <w:rPr>
          <w:rFonts w:hint="cs"/>
          <w:rtl/>
          <w:lang w:bidi="fa-IR"/>
        </w:rPr>
        <w:t>2</w:t>
      </w:r>
      <w:r w:rsidR="00377CF7">
        <w:rPr>
          <w:rFonts w:hint="cs"/>
          <w:rtl/>
          <w:lang w:bidi="fa-IR"/>
        </w:rPr>
        <w:t>8-</w:t>
      </w:r>
      <w:r>
        <w:rPr>
          <w:rFonts w:hint="cs"/>
          <w:rtl/>
          <w:lang w:bidi="fa-IR"/>
        </w:rPr>
        <w:t xml:space="preserve"> آمیزش مرد با همسرش</w:t>
      </w:r>
      <w:bookmarkEnd w:id="2253"/>
      <w:bookmarkEnd w:id="2254"/>
      <w:bookmarkEnd w:id="2255"/>
    </w:p>
    <w:p w:rsidR="00616E17" w:rsidRDefault="00CA302D" w:rsidP="00FF715F">
      <w:pPr>
        <w:pStyle w:val="a3"/>
        <w:rPr>
          <w:rFonts w:hint="cs"/>
          <w:rtl/>
        </w:rPr>
      </w:pPr>
      <w:r>
        <w:rPr>
          <w:rFonts w:hint="cs"/>
          <w:rtl/>
        </w:rPr>
        <w:t>ابن‌حزم گوید: بر مرد فرض است در صورت تو</w:t>
      </w:r>
      <w:r w:rsidR="008F15BE">
        <w:rPr>
          <w:rFonts w:hint="cs"/>
          <w:rtl/>
        </w:rPr>
        <w:t>ا</w:t>
      </w:r>
      <w:r>
        <w:rPr>
          <w:rFonts w:hint="cs"/>
          <w:rtl/>
        </w:rPr>
        <w:t>نایی حداقل یک مرتبه در هر دور</w:t>
      </w:r>
      <w:r w:rsidR="00FF715F">
        <w:rPr>
          <w:rFonts w:hint="cs"/>
          <w:rtl/>
        </w:rPr>
        <w:t>ۀ</w:t>
      </w:r>
      <w:r>
        <w:rPr>
          <w:rFonts w:hint="cs"/>
          <w:rtl/>
        </w:rPr>
        <w:t xml:space="preserve"> پاکی با همسرش آمیزش کند وگرنه مرتکب عصیان خدا می‌شود؛ به دلیل</w:t>
      </w:r>
      <w:r w:rsidR="003A6A7F">
        <w:rPr>
          <w:rFonts w:hint="cs"/>
          <w:rtl/>
        </w:rPr>
        <w:t xml:space="preserve"> فرمودۀ </w:t>
      </w:r>
      <w:r>
        <w:rPr>
          <w:rFonts w:hint="cs"/>
          <w:rtl/>
        </w:rPr>
        <w:t>خدا که می‌فرماید:</w:t>
      </w:r>
    </w:p>
    <w:p w:rsidR="003B4FDA" w:rsidRPr="006B1226" w:rsidRDefault="003B4FDA" w:rsidP="006B122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B1226">
        <w:rPr>
          <w:rFonts w:ascii="KFGQPC Uthmanic Script HAFS" w:hAnsi="KFGQPC Uthmanic Script HAFS" w:cs="KFGQPC Uthmanic Script HAFS"/>
          <w:sz w:val="28"/>
          <w:szCs w:val="28"/>
          <w:rtl/>
        </w:rPr>
        <w:t xml:space="preserve">فَإِذَا تَطَهَّرۡنَ فَأۡتُوهُنَّ مِنۡ حَيۡثُ أَمَرَكُمُ </w:t>
      </w:r>
      <w:r w:rsidR="006B1226">
        <w:rPr>
          <w:rFonts w:ascii="KFGQPC Uthmanic Script HAFS" w:hAnsi="KFGQPC Uthmanic Script HAFS" w:cs="KFGQPC Uthmanic Script HAFS" w:hint="cs"/>
          <w:sz w:val="28"/>
          <w:szCs w:val="28"/>
          <w:rtl/>
        </w:rPr>
        <w:t>ٱ</w:t>
      </w:r>
      <w:r w:rsidR="006B1226">
        <w:rPr>
          <w:rFonts w:ascii="KFGQPC Uthmanic Script HAFS" w:hAnsi="KFGQPC Uthmanic Script HAFS" w:cs="KFGQPC Uthmanic Script HAFS" w:hint="eastAsia"/>
          <w:sz w:val="28"/>
          <w:szCs w:val="28"/>
          <w:rtl/>
        </w:rPr>
        <w:t>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FF715F">
        <w:rPr>
          <w:rStyle w:val="Char4"/>
          <w:rtl/>
        </w:rPr>
        <w:t>[</w:t>
      </w:r>
      <w:r w:rsidRPr="00FF715F">
        <w:rPr>
          <w:rStyle w:val="Char4"/>
          <w:rFonts w:hint="cs"/>
          <w:rtl/>
        </w:rPr>
        <w:t>البقرة: 222</w:t>
      </w:r>
      <w:r w:rsidRPr="00FF715F">
        <w:rPr>
          <w:rStyle w:val="Char4"/>
          <w:rtl/>
        </w:rPr>
        <w:t>]</w:t>
      </w:r>
      <w:r w:rsidRPr="00FF715F">
        <w:rPr>
          <w:rStyle w:val="Char3"/>
          <w:rtl/>
        </w:rPr>
        <w:t>.</w:t>
      </w:r>
    </w:p>
    <w:p w:rsidR="009846CF" w:rsidRDefault="008F15BE" w:rsidP="00FF715F">
      <w:pPr>
        <w:pStyle w:val="a3"/>
        <w:rPr>
          <w:rFonts w:hint="cs"/>
          <w:szCs w:val="26"/>
          <w:rtl/>
        </w:rPr>
      </w:pPr>
      <w:r w:rsidRPr="00377CF7">
        <w:rPr>
          <w:rFonts w:hint="cs"/>
          <w:rtl/>
        </w:rPr>
        <w:t>«</w:t>
      </w:r>
      <w:r w:rsidR="00144FCB" w:rsidRPr="00377CF7">
        <w:rPr>
          <w:rFonts w:hint="cs"/>
          <w:rtl/>
        </w:rPr>
        <w:t>هنگامی که پاک شدند از جایی که خدا به شما فرمان داده است با آنان نزدیکی کنید</w:t>
      </w:r>
      <w:r w:rsidRPr="00377CF7">
        <w:rPr>
          <w:rFonts w:hint="cs"/>
          <w:rtl/>
        </w:rPr>
        <w:t>».</w:t>
      </w:r>
    </w:p>
    <w:p w:rsidR="00CA302D" w:rsidRDefault="00DA56EF" w:rsidP="00FF715F">
      <w:pPr>
        <w:pStyle w:val="a3"/>
        <w:rPr>
          <w:rFonts w:hint="cs"/>
          <w:rtl/>
        </w:rPr>
      </w:pPr>
      <w:r>
        <w:rPr>
          <w:rFonts w:hint="cs"/>
          <w:rtl/>
        </w:rPr>
        <w:t>و جمهور علماء بر این رأی ابن‌حزم هستند البته اگر شوهر عذر نداشته باشد. و شافعی گوید: بر شوهر واجب نیست، چون حق او است و مانند سایر حقوق متعلق به خودش می‌تواند از آن صرف نظر نماید.</w:t>
      </w:r>
    </w:p>
    <w:p w:rsidR="00DA56EF" w:rsidRDefault="00327F45" w:rsidP="00FF715F">
      <w:pPr>
        <w:pStyle w:val="a3"/>
        <w:rPr>
          <w:rFonts w:hint="cs"/>
          <w:rtl/>
        </w:rPr>
      </w:pPr>
      <w:r>
        <w:rPr>
          <w:rFonts w:hint="cs"/>
          <w:rtl/>
        </w:rPr>
        <w:t>امام احمد مدت</w:t>
      </w:r>
      <w:r w:rsidR="00853096">
        <w:rPr>
          <w:rFonts w:hint="cs"/>
          <w:rtl/>
        </w:rPr>
        <w:t xml:space="preserve"> آن را </w:t>
      </w:r>
      <w:r w:rsidR="00B120D7">
        <w:rPr>
          <w:rFonts w:hint="cs"/>
          <w:rtl/>
        </w:rPr>
        <w:t>چهار ماه تقدیر کرده، زیرا خداوند همین مدت را برای کسی که سوگند یاد کرده با همسرش مقاربت ننماید تقدیر فرموده است. پس در حق غیر آن نیز همین مدت باید تقدیر شود.</w:t>
      </w:r>
    </w:p>
    <w:p w:rsidR="00B120D7" w:rsidRDefault="00B120D7" w:rsidP="00FF715F">
      <w:pPr>
        <w:pStyle w:val="a3"/>
        <w:rPr>
          <w:rFonts w:hint="cs"/>
          <w:rtl/>
        </w:rPr>
      </w:pPr>
      <w:r>
        <w:rPr>
          <w:rFonts w:hint="cs"/>
          <w:rtl/>
        </w:rPr>
        <w:t>بنابراین، اگر مرد به مسافرت برود و از همسرش دور شود و مانعی برای بازگش</w:t>
      </w:r>
      <w:r w:rsidR="008F15BE">
        <w:rPr>
          <w:rFonts w:hint="cs"/>
          <w:rtl/>
        </w:rPr>
        <w:t>ت</w:t>
      </w:r>
      <w:r>
        <w:rPr>
          <w:rFonts w:hint="cs"/>
          <w:rtl/>
        </w:rPr>
        <w:t xml:space="preserve"> نداشته باشد، بنابر مذهب امام احمد فقط تا شش ماه می‌تواند تأخیر کند. چون از وی سؤال شد: شوهر چه مدتی می‌تواند از همسرش دور باشد؟ گفت: شش ماه و پس از آن مدت به وی نوشته می‌شود به خانه برگردد، اگر مانع از بازگشت شد حاکم، حکم طلاق را ص</w:t>
      </w:r>
      <w:r w:rsidR="008F15BE">
        <w:rPr>
          <w:rFonts w:hint="cs"/>
          <w:rtl/>
        </w:rPr>
        <w:t>ادر می‌کند؛ به دلیل روایت ابوحفص</w:t>
      </w:r>
      <w:r>
        <w:rPr>
          <w:rFonts w:hint="cs"/>
          <w:rtl/>
        </w:rPr>
        <w:t xml:space="preserve"> از زید </w:t>
      </w:r>
      <w:r w:rsidR="00FD2F19">
        <w:rPr>
          <w:rFonts w:hint="cs"/>
          <w:rtl/>
        </w:rPr>
        <w:t>بن‌اسلم که گوید: عمر بن‌خطاب</w:t>
      </w:r>
      <w:r w:rsidR="00FD2F19">
        <w:rPr>
          <w:rFonts w:cs="CTraditional Arabic" w:hint="cs"/>
          <w:sz w:val="26"/>
          <w:szCs w:val="26"/>
          <w:rtl/>
        </w:rPr>
        <w:t>س</w:t>
      </w:r>
      <w:r w:rsidR="00FD2F19">
        <w:rPr>
          <w:rFonts w:hint="cs"/>
          <w:rtl/>
        </w:rPr>
        <w:t xml:space="preserve"> </w:t>
      </w:r>
      <w:r w:rsidR="006763B0">
        <w:rPr>
          <w:rFonts w:hint="cs"/>
          <w:rtl/>
        </w:rPr>
        <w:t>شبی برای بازرسی مدینه از منزلش بیرون رفت، گذرش به زنی افتاد که این ابیات را زمزمه می‌کرد: این شب به درازا کشید و هنوز کنار آن سیاه و تاریک است و چه مدت طولانی است که با دوستم دستبازی نکرده‌ام. به خدا سوگند اگر به خاطر ترس از خدای یگانه نبود گوشه‌های رختخوابم به جنبش در می‌آمد. ولی خدایم و حیایم مرا باز می‌دارد. و به شوهرم احترام می‌گزارم و نمی‌گزارم کسی بر جای وی سوار شود. عمر</w:t>
      </w:r>
      <w:r w:rsidR="006763B0">
        <w:rPr>
          <w:rFonts w:cs="CTraditional Arabic" w:hint="cs"/>
          <w:sz w:val="26"/>
          <w:szCs w:val="26"/>
          <w:rtl/>
        </w:rPr>
        <w:t>س</w:t>
      </w:r>
      <w:r w:rsidR="006763B0">
        <w:rPr>
          <w:rFonts w:hint="cs"/>
          <w:rtl/>
        </w:rPr>
        <w:t xml:space="preserve"> </w:t>
      </w:r>
      <w:r w:rsidR="00A605F4">
        <w:rPr>
          <w:rFonts w:hint="cs"/>
          <w:rtl/>
        </w:rPr>
        <w:t>اسم آن زن را پرسید گفتند: فلانی است و شوهرش از وی غایب است و به جهاد رفته است. عمر</w:t>
      </w:r>
      <w:r w:rsidR="00A605F4">
        <w:rPr>
          <w:rFonts w:cs="CTraditional Arabic" w:hint="cs"/>
          <w:sz w:val="26"/>
          <w:szCs w:val="26"/>
          <w:rtl/>
        </w:rPr>
        <w:t>س</w:t>
      </w:r>
      <w:r w:rsidR="00A605F4">
        <w:rPr>
          <w:rFonts w:hint="cs"/>
          <w:rtl/>
        </w:rPr>
        <w:t xml:space="preserve"> </w:t>
      </w:r>
      <w:r w:rsidR="00844EB2">
        <w:rPr>
          <w:rFonts w:hint="cs"/>
          <w:rtl/>
        </w:rPr>
        <w:t>به زن سفارش کرد در نزد همسرش بماند و پیام برای شوهرش فرستاد و او را به خانه‌اش باز گرداند. سپس عمر</w:t>
      </w:r>
      <w:r w:rsidR="00844EB2">
        <w:rPr>
          <w:rFonts w:cs="CTraditional Arabic" w:hint="cs"/>
          <w:sz w:val="26"/>
          <w:szCs w:val="26"/>
          <w:rtl/>
        </w:rPr>
        <w:t>س</w:t>
      </w:r>
      <w:r w:rsidR="00844EB2">
        <w:rPr>
          <w:rFonts w:hint="cs"/>
          <w:rtl/>
        </w:rPr>
        <w:t xml:space="preserve"> </w:t>
      </w:r>
      <w:r w:rsidR="00AE0C0B">
        <w:rPr>
          <w:rFonts w:hint="cs"/>
          <w:rtl/>
        </w:rPr>
        <w:t>نزد دخترش، حفصه رفت و گفت: دخترم، زن تا چه مدتی می‌تواند دوری شوهرش را تحمل کند؟ حفصه گفت: سبحان‌الله کسی چون تو باید از من چنین سؤالی کند؟ عمر</w:t>
      </w:r>
      <w:r w:rsidR="00AE0C0B">
        <w:rPr>
          <w:rFonts w:cs="CTraditional Arabic" w:hint="cs"/>
          <w:sz w:val="26"/>
          <w:szCs w:val="26"/>
          <w:rtl/>
        </w:rPr>
        <w:t>س</w:t>
      </w:r>
      <w:r w:rsidR="00AE0C0B">
        <w:rPr>
          <w:rFonts w:hint="cs"/>
          <w:rtl/>
        </w:rPr>
        <w:t xml:space="preserve"> </w:t>
      </w:r>
      <w:r w:rsidR="006E4545">
        <w:rPr>
          <w:rFonts w:hint="cs"/>
          <w:rtl/>
        </w:rPr>
        <w:t>گفت: اگر به خاطر توجه به مسلمانان نبود از تو سؤال نمی‌کردم. حفصه گفت: پنج ماه، شش ماه، عمر</w:t>
      </w:r>
      <w:r w:rsidR="006E4545">
        <w:rPr>
          <w:rFonts w:cs="CTraditional Arabic" w:hint="cs"/>
          <w:sz w:val="26"/>
          <w:szCs w:val="26"/>
          <w:rtl/>
        </w:rPr>
        <w:t>س</w:t>
      </w:r>
      <w:r w:rsidR="006E4545">
        <w:rPr>
          <w:rFonts w:hint="cs"/>
          <w:rtl/>
        </w:rPr>
        <w:t xml:space="preserve"> </w:t>
      </w:r>
      <w:r w:rsidR="002167A2">
        <w:rPr>
          <w:rFonts w:hint="cs"/>
          <w:rtl/>
        </w:rPr>
        <w:t>مدت ماندن مجاهدان را شش ماه تعیین کرد: دو ماه برای رفت و برگشت و چهار ماه برای حضور در میان لشکر.</w:t>
      </w:r>
    </w:p>
    <w:p w:rsidR="002167A2" w:rsidRDefault="002167A2" w:rsidP="00FF715F">
      <w:pPr>
        <w:pStyle w:val="a3"/>
        <w:rPr>
          <w:rFonts w:hint="cs"/>
          <w:rtl/>
        </w:rPr>
      </w:pPr>
      <w:r>
        <w:rPr>
          <w:rFonts w:hint="cs"/>
          <w:rtl/>
        </w:rPr>
        <w:t>امام غزالی که</w:t>
      </w:r>
      <w:r w:rsidR="008F15BE">
        <w:rPr>
          <w:rFonts w:hint="cs"/>
          <w:rtl/>
        </w:rPr>
        <w:t xml:space="preserve"> از علماء شافعی مذهب است گوید: </w:t>
      </w:r>
      <w:r w:rsidR="008F15BE">
        <w:rPr>
          <w:rFonts w:cs="Traditional Arabic" w:hint="cs"/>
          <w:rtl/>
        </w:rPr>
        <w:t>«</w:t>
      </w:r>
      <w:r>
        <w:rPr>
          <w:rFonts w:hint="cs"/>
          <w:rtl/>
        </w:rPr>
        <w:t>لازم است در هر چهار شب یک بار با زن مقاربت کرد و این، به عدالت نزدیکتر است، زیرا تعداد مجاز همسران چهار است و تأخیر تا این حد جایز است... بله بر حسب نیاز و به خاطر حفظ عفت می‌تواند زیاد و کم کند، زیرا حفظ عفت بر وی واجب است. هر چند مطالب</w:t>
      </w:r>
      <w:r w:rsidR="00FF715F">
        <w:rPr>
          <w:rFonts w:hint="cs"/>
          <w:rtl/>
        </w:rPr>
        <w:t>ۀ</w:t>
      </w:r>
      <w:r>
        <w:rPr>
          <w:rFonts w:hint="cs"/>
          <w:rtl/>
        </w:rPr>
        <w:t xml:space="preserve"> جماع ثابت نیست؛ زیرا مطالب</w:t>
      </w:r>
      <w:r w:rsidR="00FF715F">
        <w:rPr>
          <w:rFonts w:hint="cs"/>
          <w:rtl/>
        </w:rPr>
        <w:t>ۀ</w:t>
      </w:r>
      <w:r>
        <w:rPr>
          <w:rFonts w:hint="cs"/>
          <w:rtl/>
        </w:rPr>
        <w:t xml:space="preserve"> آن و وفاء به آن مشکل است</w:t>
      </w:r>
      <w:r w:rsidR="008F15BE">
        <w:rPr>
          <w:rFonts w:cs="Traditional Arabic" w:hint="cs"/>
          <w:rtl/>
        </w:rPr>
        <w:t>»</w:t>
      </w:r>
      <w:r w:rsidR="008F15BE">
        <w:rPr>
          <w:rFonts w:hint="cs"/>
          <w:rtl/>
        </w:rPr>
        <w:t>.</w:t>
      </w:r>
    </w:p>
    <w:p w:rsidR="002167A2" w:rsidRDefault="008F16F7" w:rsidP="00FF715F">
      <w:pPr>
        <w:pStyle w:val="a3"/>
        <w:rPr>
          <w:rFonts w:hint="cs"/>
          <w:rtl/>
        </w:rPr>
      </w:pPr>
      <w:r>
        <w:rPr>
          <w:rFonts w:hint="cs"/>
          <w:rtl/>
        </w:rPr>
        <w:t>محمدبن معن غفاری گوید: زنی به نزد عمر بن‌‌خطاب</w:t>
      </w:r>
      <w:r>
        <w:rPr>
          <w:rFonts w:cs="CTraditional Arabic" w:hint="cs"/>
          <w:sz w:val="26"/>
          <w:szCs w:val="26"/>
          <w:rtl/>
        </w:rPr>
        <w:t>س</w:t>
      </w:r>
      <w:r>
        <w:rPr>
          <w:rFonts w:hint="cs"/>
          <w:rtl/>
        </w:rPr>
        <w:t xml:space="preserve"> </w:t>
      </w:r>
      <w:r w:rsidR="0056714E">
        <w:rPr>
          <w:rFonts w:hint="cs"/>
          <w:rtl/>
        </w:rPr>
        <w:t>آمد و گفت: ای‌امیر</w:t>
      </w:r>
      <w:r w:rsidR="0056714E">
        <w:rPr>
          <w:rFonts w:hint="eastAsia"/>
          <w:rtl/>
        </w:rPr>
        <w:t>‌</w:t>
      </w:r>
      <w:r w:rsidR="0056714E">
        <w:rPr>
          <w:rFonts w:hint="cs"/>
          <w:rtl/>
        </w:rPr>
        <w:t>مؤمنان، شوهرم به روز روزه و در شب مشغول نماز شب است و من دوست ندارم از وی شکایت کنم، چون مشغول طاعت خدا است، عمر</w:t>
      </w:r>
      <w:r w:rsidR="0056714E">
        <w:rPr>
          <w:rFonts w:cs="CTraditional Arabic" w:hint="cs"/>
          <w:sz w:val="26"/>
          <w:szCs w:val="26"/>
          <w:rtl/>
        </w:rPr>
        <w:t>س</w:t>
      </w:r>
      <w:r w:rsidR="0056714E">
        <w:rPr>
          <w:rFonts w:hint="cs"/>
          <w:rtl/>
        </w:rPr>
        <w:t xml:space="preserve"> </w:t>
      </w:r>
      <w:r w:rsidR="00EE0087">
        <w:rPr>
          <w:rFonts w:hint="cs"/>
          <w:rtl/>
        </w:rPr>
        <w:t>گفت: بهترین شوهران، شوهر شما است، و چندین بار این را تکرار کردند. در این میان کعب اسدی وارد شد و گفت: ای‌امیر مؤمنان، این زن از دوری جستن شوهرش از مقاربت با او به تو شکایت می‌کند، عمر</w:t>
      </w:r>
      <w:r w:rsidR="00EE0087">
        <w:rPr>
          <w:rFonts w:cs="CTraditional Arabic" w:hint="cs"/>
          <w:sz w:val="26"/>
          <w:szCs w:val="26"/>
          <w:rtl/>
        </w:rPr>
        <w:t>س</w:t>
      </w:r>
      <w:r w:rsidR="00EE0087">
        <w:rPr>
          <w:rFonts w:hint="cs"/>
          <w:rtl/>
        </w:rPr>
        <w:t xml:space="preserve"> </w:t>
      </w:r>
      <w:r w:rsidR="00BB40CC">
        <w:rPr>
          <w:rFonts w:hint="cs"/>
          <w:rtl/>
        </w:rPr>
        <w:t>گفت:</w:t>
      </w:r>
      <w:r w:rsidR="003A6A7F">
        <w:rPr>
          <w:rFonts w:hint="cs"/>
          <w:rtl/>
        </w:rPr>
        <w:t xml:space="preserve"> دربارۀ </w:t>
      </w:r>
      <w:r w:rsidR="00BB40CC">
        <w:rPr>
          <w:rFonts w:hint="cs"/>
          <w:rtl/>
        </w:rPr>
        <w:t>خوردن و آشامیدن؟ کعب گفت: نه، آنگاه زن به سخن آمد و این اشعار را گفت:</w:t>
      </w:r>
    </w:p>
    <w:p w:rsidR="00BB40CC" w:rsidRDefault="008F15BE" w:rsidP="00FF715F">
      <w:pPr>
        <w:pStyle w:val="a3"/>
        <w:rPr>
          <w:rFonts w:hint="cs"/>
          <w:rtl/>
        </w:rPr>
      </w:pPr>
      <w:r>
        <w:rPr>
          <w:rFonts w:cs="Traditional Arabic" w:hint="cs"/>
          <w:rtl/>
        </w:rPr>
        <w:t>«</w:t>
      </w:r>
      <w:r w:rsidR="00C64172">
        <w:rPr>
          <w:rFonts w:hint="cs"/>
          <w:rtl/>
        </w:rPr>
        <w:t>ای‌قاضی حکیم و دانا و رشید ـ نماز، دوستم را از من به خود مشغول کرده است</w:t>
      </w:r>
      <w:r>
        <w:rPr>
          <w:rFonts w:cs="Traditional Arabic" w:hint="cs"/>
          <w:rtl/>
        </w:rPr>
        <w:t>»</w:t>
      </w:r>
      <w:r>
        <w:rPr>
          <w:rFonts w:hint="cs"/>
          <w:rtl/>
        </w:rPr>
        <w:t>.</w:t>
      </w:r>
    </w:p>
    <w:p w:rsidR="00C64172" w:rsidRDefault="008F15BE" w:rsidP="00FF715F">
      <w:pPr>
        <w:pStyle w:val="a3"/>
        <w:rPr>
          <w:rFonts w:hint="cs"/>
          <w:rtl/>
        </w:rPr>
      </w:pPr>
      <w:r>
        <w:rPr>
          <w:rFonts w:cs="Traditional Arabic" w:hint="cs"/>
          <w:rtl/>
        </w:rPr>
        <w:t>«</w:t>
      </w:r>
      <w:r w:rsidR="00C64172">
        <w:rPr>
          <w:rFonts w:hint="cs"/>
          <w:rtl/>
        </w:rPr>
        <w:t>عبادت او، او را از آمیزش با من منزوی کرده است ـ ای‌کعب، تو قضاوت کن و آن را رد ننما</w:t>
      </w:r>
      <w:r>
        <w:rPr>
          <w:rFonts w:cs="Traditional Arabic" w:hint="cs"/>
          <w:rtl/>
        </w:rPr>
        <w:t>»</w:t>
      </w:r>
      <w:r>
        <w:rPr>
          <w:rFonts w:hint="cs"/>
          <w:rtl/>
        </w:rPr>
        <w:t>.</w:t>
      </w:r>
    </w:p>
    <w:p w:rsidR="00C64172" w:rsidRDefault="008F15BE" w:rsidP="00FF715F">
      <w:pPr>
        <w:pStyle w:val="a3"/>
        <w:rPr>
          <w:rFonts w:hint="cs"/>
          <w:rtl/>
        </w:rPr>
      </w:pPr>
      <w:r>
        <w:rPr>
          <w:rFonts w:cs="Traditional Arabic" w:hint="cs"/>
          <w:rtl/>
        </w:rPr>
        <w:t>«</w:t>
      </w:r>
      <w:r w:rsidR="00164D74">
        <w:rPr>
          <w:rFonts w:hint="cs"/>
          <w:rtl/>
        </w:rPr>
        <w:t>روز و شب، او به خواب توجهی ندارد ـ به همین سبب در امر آمیزش او را ستایش نمی‌کنم</w:t>
      </w:r>
      <w:r>
        <w:rPr>
          <w:rFonts w:cs="Traditional Arabic" w:hint="cs"/>
          <w:rtl/>
        </w:rPr>
        <w:t>»</w:t>
      </w:r>
      <w:r>
        <w:rPr>
          <w:rFonts w:hint="cs"/>
          <w:rtl/>
        </w:rPr>
        <w:t>.</w:t>
      </w:r>
    </w:p>
    <w:p w:rsidR="00164D74" w:rsidRDefault="00BD45CA" w:rsidP="00FF715F">
      <w:pPr>
        <w:pStyle w:val="a3"/>
        <w:rPr>
          <w:rFonts w:hint="cs"/>
          <w:rtl/>
        </w:rPr>
      </w:pPr>
      <w:r>
        <w:rPr>
          <w:rFonts w:hint="cs"/>
          <w:rtl/>
        </w:rPr>
        <w:t>سپس شوهرش این ابیات را سرود:</w:t>
      </w:r>
    </w:p>
    <w:p w:rsidR="00BD45CA" w:rsidRDefault="008F15BE" w:rsidP="00FF715F">
      <w:pPr>
        <w:pStyle w:val="a3"/>
        <w:rPr>
          <w:rFonts w:hint="cs"/>
          <w:rtl/>
        </w:rPr>
      </w:pPr>
      <w:r>
        <w:rPr>
          <w:rFonts w:cs="Traditional Arabic" w:hint="cs"/>
          <w:rtl/>
        </w:rPr>
        <w:t>«</w:t>
      </w:r>
      <w:r w:rsidR="007E5214">
        <w:rPr>
          <w:rFonts w:hint="cs"/>
          <w:rtl/>
        </w:rPr>
        <w:t>مرا از زنان و آمیزش با آنان واداشته است ـ آنچه نازل شده و مرا به خود مشغول نموده است</w:t>
      </w:r>
      <w:r>
        <w:rPr>
          <w:rFonts w:cs="Traditional Arabic" w:hint="cs"/>
          <w:rtl/>
        </w:rPr>
        <w:t>»</w:t>
      </w:r>
      <w:r>
        <w:rPr>
          <w:rFonts w:hint="cs"/>
          <w:rtl/>
        </w:rPr>
        <w:t>.</w:t>
      </w:r>
    </w:p>
    <w:p w:rsidR="007E5214" w:rsidRDefault="008F15BE" w:rsidP="00FF715F">
      <w:pPr>
        <w:pStyle w:val="a3"/>
        <w:rPr>
          <w:rFonts w:hint="cs"/>
          <w:rtl/>
        </w:rPr>
      </w:pPr>
      <w:r>
        <w:rPr>
          <w:rFonts w:cs="Traditional Arabic" w:hint="cs"/>
          <w:rtl/>
        </w:rPr>
        <w:t>«</w:t>
      </w:r>
      <w:r w:rsidR="007E5214">
        <w:rPr>
          <w:rFonts w:hint="cs"/>
          <w:rtl/>
        </w:rPr>
        <w:t>در سور</w:t>
      </w:r>
      <w:r w:rsidR="00FF715F">
        <w:rPr>
          <w:rFonts w:hint="cs"/>
          <w:rtl/>
        </w:rPr>
        <w:t>ۀ</w:t>
      </w:r>
      <w:r w:rsidR="007E5214">
        <w:rPr>
          <w:rFonts w:hint="cs"/>
          <w:rtl/>
        </w:rPr>
        <w:t xml:space="preserve"> نحل و هفت‌سور</w:t>
      </w:r>
      <w:r w:rsidR="00FF715F">
        <w:rPr>
          <w:rFonts w:hint="cs"/>
          <w:rtl/>
        </w:rPr>
        <w:t>ۀ</w:t>
      </w:r>
      <w:r w:rsidR="007E5214">
        <w:rPr>
          <w:rFonts w:hint="cs"/>
          <w:rtl/>
        </w:rPr>
        <w:t xml:space="preserve"> طولانی دیگر ـ و در قرآن که در آن تهدیدی بس بزرگ آمده است</w:t>
      </w:r>
      <w:r>
        <w:rPr>
          <w:rFonts w:cs="Traditional Arabic" w:hint="cs"/>
          <w:rtl/>
        </w:rPr>
        <w:t>»</w:t>
      </w:r>
      <w:r>
        <w:rPr>
          <w:rFonts w:hint="cs"/>
          <w:rtl/>
        </w:rPr>
        <w:t>.</w:t>
      </w:r>
    </w:p>
    <w:p w:rsidR="007E5214" w:rsidRDefault="007E5214" w:rsidP="00FF715F">
      <w:pPr>
        <w:pStyle w:val="a3"/>
        <w:rPr>
          <w:rFonts w:hint="cs"/>
          <w:rtl/>
        </w:rPr>
      </w:pPr>
      <w:r>
        <w:rPr>
          <w:rFonts w:hint="cs"/>
          <w:rtl/>
        </w:rPr>
        <w:t>در این میان کعب اشعار زیر را گفت:</w:t>
      </w:r>
    </w:p>
    <w:p w:rsidR="007E5214" w:rsidRDefault="008F15BE" w:rsidP="00FF715F">
      <w:pPr>
        <w:pStyle w:val="a3"/>
        <w:rPr>
          <w:rFonts w:hint="cs"/>
          <w:rtl/>
        </w:rPr>
      </w:pPr>
      <w:r>
        <w:rPr>
          <w:rFonts w:cs="Traditional Arabic" w:hint="cs"/>
          <w:rtl/>
        </w:rPr>
        <w:t>«</w:t>
      </w:r>
      <w:r w:rsidR="00FF5B02">
        <w:rPr>
          <w:rFonts w:hint="cs"/>
          <w:rtl/>
        </w:rPr>
        <w:t>بی‌گمان آن زن بر تو حق دارد ای مرد ـ سهم او در هر چهار شب یک شب است برای آن</w:t>
      </w:r>
      <w:r w:rsidR="00FF5B02">
        <w:rPr>
          <w:rFonts w:hint="eastAsia"/>
          <w:rtl/>
        </w:rPr>
        <w:t>‌کس که بفهمد</w:t>
      </w:r>
      <w:r>
        <w:rPr>
          <w:rFonts w:cs="Traditional Arabic" w:hint="cs"/>
          <w:rtl/>
        </w:rPr>
        <w:t>»</w:t>
      </w:r>
      <w:r>
        <w:rPr>
          <w:rFonts w:hint="eastAsia"/>
          <w:rtl/>
        </w:rPr>
        <w:t>.</w:t>
      </w:r>
    </w:p>
    <w:p w:rsidR="00FF5B02" w:rsidRDefault="00673206" w:rsidP="00FF715F">
      <w:pPr>
        <w:pStyle w:val="a3"/>
        <w:rPr>
          <w:rFonts w:hint="cs"/>
          <w:rtl/>
        </w:rPr>
      </w:pPr>
      <w:r>
        <w:rPr>
          <w:rFonts w:hint="cs"/>
          <w:rtl/>
        </w:rPr>
        <w:t>سپس گفت: خداوند</w:t>
      </w:r>
      <w:r>
        <w:rPr>
          <w:rFonts w:cs="CTraditional Arabic" w:hint="cs"/>
          <w:rtl/>
        </w:rPr>
        <w:t>ﻷ</w:t>
      </w:r>
      <w:r>
        <w:rPr>
          <w:rFonts w:hint="cs"/>
          <w:rtl/>
        </w:rPr>
        <w:t xml:space="preserve"> دو زن، و سه زن، و چهار زن را حلال کرده است و سه شبانه‌روز برای تو است تا در آن عبادت کنی و یک شبانه‌روز برای همسرت. عمر</w:t>
      </w:r>
      <w:r>
        <w:rPr>
          <w:rFonts w:cs="CTraditional Arabic" w:hint="cs"/>
          <w:sz w:val="26"/>
          <w:szCs w:val="26"/>
          <w:rtl/>
        </w:rPr>
        <w:t>س</w:t>
      </w:r>
      <w:r>
        <w:rPr>
          <w:rFonts w:hint="cs"/>
          <w:rtl/>
        </w:rPr>
        <w:t xml:space="preserve"> </w:t>
      </w:r>
      <w:r w:rsidR="00AE508A">
        <w:rPr>
          <w:rFonts w:hint="cs"/>
          <w:rtl/>
        </w:rPr>
        <w:t>گفت: به خدا سوگند نمی‌دانم به کدام یک از دو امر شما خوشحال بشوم؟ از فهمیدن مشکل ایشان، یا از داوری میان آنان؟ ... برو، و قضاوت بصره را به تو واگذار کردم.</w:t>
      </w:r>
    </w:p>
    <w:p w:rsidR="00AE508A" w:rsidRDefault="00AE508A" w:rsidP="00FF715F">
      <w:pPr>
        <w:pStyle w:val="a3"/>
        <w:rPr>
          <w:rFonts w:hint="cs"/>
          <w:rtl/>
        </w:rPr>
      </w:pPr>
      <w:r>
        <w:rPr>
          <w:rFonts w:hint="cs"/>
          <w:rtl/>
        </w:rPr>
        <w:t>و در سنت به ثبوت رسیده که مقاربت مرد با همسرش از صدقاتی است که خداوند بر آن پاداش نیکو خواهد داد.</w:t>
      </w:r>
    </w:p>
    <w:p w:rsidR="00AE508A" w:rsidRDefault="00AD684B" w:rsidP="00FF715F">
      <w:pPr>
        <w:pStyle w:val="a3"/>
        <w:rPr>
          <w:rFonts w:hint="cs"/>
          <w:rtl/>
        </w:rPr>
      </w:pPr>
      <w:r>
        <w:rPr>
          <w:rFonts w:hint="cs"/>
          <w:rtl/>
        </w:rPr>
        <w:t>امام مسلم از رسول‌خدا</w:t>
      </w:r>
      <w:r>
        <w:rPr>
          <w:rFonts w:cs="CTraditional Arabic" w:hint="cs"/>
          <w:sz w:val="26"/>
          <w:szCs w:val="26"/>
          <w:rtl/>
        </w:rPr>
        <w:t>ص</w:t>
      </w:r>
      <w:r>
        <w:rPr>
          <w:rFonts w:hint="cs"/>
          <w:rtl/>
        </w:rPr>
        <w:t xml:space="preserve"> </w:t>
      </w:r>
      <w:r w:rsidR="008F15BE">
        <w:rPr>
          <w:rFonts w:hint="cs"/>
          <w:rtl/>
        </w:rPr>
        <w:t xml:space="preserve">نقل کرده که فرموده: </w:t>
      </w:r>
      <w:r w:rsidR="008F15BE">
        <w:rPr>
          <w:rFonts w:cs="Traditional Arabic" w:hint="cs"/>
          <w:rtl/>
        </w:rPr>
        <w:t>«</w:t>
      </w:r>
      <w:r w:rsidR="00F26C2C">
        <w:rPr>
          <w:rFonts w:hint="cs"/>
          <w:rtl/>
        </w:rPr>
        <w:t>... و در جماع با همسرت اجر نیکو دارید، عرض کردند: ای‌رسول‌خدا، آیا ما در فرو نشاندن شهوت اجر داریم؟ فرمود: آیا فرو نشاندن شهوت از راه حرام گناه دارد؟ ... پس اگر آن را از طریق حلال فرو نشاند اجر خواهد داشت</w:t>
      </w:r>
      <w:r w:rsidR="008F15BE">
        <w:rPr>
          <w:rFonts w:cs="Traditional Arabic" w:hint="cs"/>
          <w:rtl/>
        </w:rPr>
        <w:t>»</w:t>
      </w:r>
      <w:r w:rsidR="008F15BE">
        <w:rPr>
          <w:rFonts w:hint="cs"/>
          <w:rtl/>
        </w:rPr>
        <w:t>.</w:t>
      </w:r>
    </w:p>
    <w:p w:rsidR="00F26C2C" w:rsidRDefault="008C4FA7" w:rsidP="00FF715F">
      <w:pPr>
        <w:pStyle w:val="a3"/>
        <w:rPr>
          <w:rFonts w:hint="cs"/>
          <w:rtl/>
        </w:rPr>
      </w:pPr>
      <w:r>
        <w:rPr>
          <w:rFonts w:hint="cs"/>
          <w:rtl/>
        </w:rPr>
        <w:t>همچنین شوخی کردن و دستبازی با همسر و ملاطفت با او و بوسه زدن بر او و صبر کردن تا برآورده ساختن نیاز شهوانی زن، سنت است.</w:t>
      </w:r>
    </w:p>
    <w:p w:rsidR="0066166E" w:rsidRPr="00DC6647" w:rsidRDefault="0066166E" w:rsidP="0066166E">
      <w:pPr>
        <w:pStyle w:val="Heading1"/>
        <w:bidi/>
        <w:rPr>
          <w:rFonts w:hint="cs"/>
          <w:rtl/>
          <w:lang w:bidi="fa-IR"/>
        </w:rPr>
      </w:pPr>
      <w:bookmarkStart w:id="2256" w:name="_Toc262412189"/>
      <w:bookmarkStart w:id="2257" w:name="_Toc340599757"/>
      <w:bookmarkStart w:id="2258" w:name="_Toc408539233"/>
      <w:r>
        <w:rPr>
          <w:rFonts w:hint="cs"/>
          <w:rtl/>
          <w:lang w:bidi="fa-IR"/>
        </w:rPr>
        <w:t>2</w:t>
      </w:r>
      <w:r w:rsidR="00377CF7">
        <w:rPr>
          <w:rFonts w:hint="cs"/>
          <w:rtl/>
          <w:lang w:bidi="fa-IR"/>
        </w:rPr>
        <w:t>9-</w:t>
      </w:r>
      <w:r>
        <w:rPr>
          <w:rFonts w:hint="cs"/>
          <w:rtl/>
          <w:lang w:bidi="fa-IR"/>
        </w:rPr>
        <w:t xml:space="preserve"> تسمیه به هنگام مقاربت</w:t>
      </w:r>
      <w:bookmarkEnd w:id="2256"/>
      <w:bookmarkEnd w:id="2257"/>
      <w:bookmarkEnd w:id="2258"/>
    </w:p>
    <w:p w:rsidR="00C65F51" w:rsidRPr="00FF715F" w:rsidRDefault="00D629EB" w:rsidP="00FF715F">
      <w:pPr>
        <w:pStyle w:val="a3"/>
        <w:rPr>
          <w:rFonts w:hint="cs"/>
          <w:spacing w:val="-2"/>
          <w:rtl/>
        </w:rPr>
      </w:pPr>
      <w:r w:rsidRPr="00FF715F">
        <w:rPr>
          <w:rFonts w:hint="cs"/>
          <w:spacing w:val="-2"/>
          <w:rtl/>
        </w:rPr>
        <w:t>از ابن‌عباس</w:t>
      </w:r>
      <w:r w:rsidR="005C16F6" w:rsidRPr="00FF715F">
        <w:rPr>
          <w:rFonts w:hint="cs"/>
          <w:spacing w:val="-2"/>
          <w:rtl/>
        </w:rPr>
        <w:t xml:space="preserve"> </w:t>
      </w:r>
      <w:r w:rsidR="005C16F6" w:rsidRPr="00FF715F">
        <w:rPr>
          <w:rFonts w:cs="CTraditional Arabic" w:hint="cs"/>
          <w:spacing w:val="-2"/>
          <w:sz w:val="26"/>
          <w:szCs w:val="26"/>
          <w:rtl/>
        </w:rPr>
        <w:t>ب</w:t>
      </w:r>
      <w:r w:rsidRPr="00FF715F">
        <w:rPr>
          <w:rFonts w:hint="cs"/>
          <w:spacing w:val="-2"/>
          <w:rtl/>
        </w:rPr>
        <w:t xml:space="preserve"> </w:t>
      </w:r>
      <w:r w:rsidR="00A74BE4" w:rsidRPr="00FF715F">
        <w:rPr>
          <w:rFonts w:hint="cs"/>
          <w:spacing w:val="-2"/>
          <w:rtl/>
        </w:rPr>
        <w:t>نقل است که رسول‌خدا</w:t>
      </w:r>
      <w:r w:rsidR="00A74BE4" w:rsidRPr="00FF715F">
        <w:rPr>
          <w:rFonts w:cs="CTraditional Arabic" w:hint="cs"/>
          <w:spacing w:val="-2"/>
          <w:sz w:val="26"/>
          <w:szCs w:val="26"/>
          <w:rtl/>
        </w:rPr>
        <w:t>ص</w:t>
      </w:r>
      <w:r w:rsidR="005C16F6" w:rsidRPr="00FF715F">
        <w:rPr>
          <w:rFonts w:hint="cs"/>
          <w:spacing w:val="-2"/>
          <w:rtl/>
        </w:rPr>
        <w:t xml:space="preserve"> فرمود: </w:t>
      </w:r>
      <w:r w:rsidR="005C16F6" w:rsidRPr="00FF715F">
        <w:rPr>
          <w:rFonts w:cs="Traditional Arabic" w:hint="cs"/>
          <w:spacing w:val="-2"/>
          <w:rtl/>
        </w:rPr>
        <w:t>«</w:t>
      </w:r>
      <w:r w:rsidR="00A74BE4" w:rsidRPr="00FF715F">
        <w:rPr>
          <w:rFonts w:hint="cs"/>
          <w:spacing w:val="-2"/>
          <w:rtl/>
        </w:rPr>
        <w:t xml:space="preserve">اگر هر کدام از شما هنگام آمیزش با همسرش بگوید: </w:t>
      </w:r>
      <w:r w:rsidR="00A74BE4" w:rsidRPr="00FF715F">
        <w:rPr>
          <w:rStyle w:val="Char1"/>
          <w:rFonts w:hint="cs"/>
          <w:spacing w:val="-2"/>
          <w:rtl/>
        </w:rPr>
        <w:t>«</w:t>
      </w:r>
      <w:r w:rsidR="005C16F6" w:rsidRPr="00FF715F">
        <w:rPr>
          <w:rStyle w:val="Char1"/>
          <w:spacing w:val="-2"/>
          <w:rtl/>
        </w:rPr>
        <w:t>بِسْمِ اللهِ، اللَّهُمَّ جَنِّبْنَا الشَّيْطَانَ، وَجَنِّبِ الشَّيْطَانَ مَا رَزَقْتَنَا</w:t>
      </w:r>
      <w:r w:rsidR="00A74BE4" w:rsidRPr="00FF715F">
        <w:rPr>
          <w:rStyle w:val="Char1"/>
          <w:rFonts w:hint="cs"/>
          <w:spacing w:val="-2"/>
          <w:rtl/>
        </w:rPr>
        <w:t>»،</w:t>
      </w:r>
      <w:r w:rsidR="00A74BE4" w:rsidRPr="00FF715F">
        <w:rPr>
          <w:rFonts w:hint="cs"/>
          <w:spacing w:val="-2"/>
          <w:rtl/>
        </w:rPr>
        <w:t xml:space="preserve"> </w:t>
      </w:r>
      <w:r w:rsidR="005C16F6" w:rsidRPr="00FF715F">
        <w:rPr>
          <w:rFonts w:cs="Traditional Arabic" w:hint="cs"/>
          <w:spacing w:val="-2"/>
          <w:rtl/>
        </w:rPr>
        <w:t>«</w:t>
      </w:r>
      <w:r w:rsidR="005C16F6" w:rsidRPr="00FF715F">
        <w:rPr>
          <w:spacing w:val="-2"/>
          <w:rtl/>
        </w:rPr>
        <w:t>به نام الله! خدايا! ما را از شيطان دور بدار، و شيطان را از آنچه به ما عنايت مى فرمائى [يعنى فرزند] محروم كن</w:t>
      </w:r>
      <w:r w:rsidR="005C16F6" w:rsidRPr="00FF715F">
        <w:rPr>
          <w:rFonts w:cs="Traditional Arabic" w:hint="cs"/>
          <w:spacing w:val="-2"/>
          <w:rtl/>
        </w:rPr>
        <w:t>»</w:t>
      </w:r>
      <w:r w:rsidR="005C16F6" w:rsidRPr="00FF715F">
        <w:rPr>
          <w:rFonts w:hint="cs"/>
          <w:spacing w:val="-2"/>
          <w:rtl/>
        </w:rPr>
        <w:t xml:space="preserve"> </w:t>
      </w:r>
      <w:r w:rsidR="00A74BE4" w:rsidRPr="00FF715F">
        <w:rPr>
          <w:rFonts w:hint="cs"/>
          <w:spacing w:val="-2"/>
          <w:rtl/>
        </w:rPr>
        <w:t>اگر خداوند از آن آمیزش فرزندی را نصیب کند برای همیشه از گزند شیطان در آمان خواهد بود</w:t>
      </w:r>
      <w:r w:rsidR="005C16F6" w:rsidRPr="00FF715F">
        <w:rPr>
          <w:rFonts w:cs="Traditional Arabic" w:hint="cs"/>
          <w:spacing w:val="-2"/>
          <w:rtl/>
        </w:rPr>
        <w:t>»</w:t>
      </w:r>
      <w:r w:rsidR="005C16F6" w:rsidRPr="00FF715F">
        <w:rPr>
          <w:rFonts w:hint="cs"/>
          <w:spacing w:val="-2"/>
          <w:rtl/>
        </w:rPr>
        <w:t>.</w:t>
      </w:r>
      <w:r w:rsidR="00277019" w:rsidRPr="00FF715F">
        <w:rPr>
          <w:rFonts w:hint="cs"/>
          <w:spacing w:val="-2"/>
          <w:rtl/>
        </w:rPr>
        <w:t xml:space="preserve"> </w:t>
      </w:r>
      <w:r w:rsidR="00E04468" w:rsidRPr="00FF715F">
        <w:rPr>
          <w:rFonts w:hint="cs"/>
          <w:spacing w:val="-2"/>
          <w:rtl/>
        </w:rPr>
        <w:t>(متفق‌علیه)</w:t>
      </w:r>
      <w:r w:rsidR="005C16F6" w:rsidRPr="00FF715F">
        <w:rPr>
          <w:rFonts w:hint="cs"/>
          <w:spacing w:val="-2"/>
          <w:rtl/>
        </w:rPr>
        <w:t>.</w:t>
      </w:r>
    </w:p>
    <w:p w:rsidR="00E04468" w:rsidRDefault="00FC3936" w:rsidP="00FF715F">
      <w:pPr>
        <w:pStyle w:val="a3"/>
        <w:rPr>
          <w:rFonts w:hint="cs"/>
          <w:rtl/>
        </w:rPr>
      </w:pPr>
      <w:r>
        <w:rPr>
          <w:rFonts w:hint="cs"/>
          <w:rtl/>
        </w:rPr>
        <w:t>با استدلال به این حدیث شریف، تسمیه و استعاذه به هنگام جماع سنت است.</w:t>
      </w:r>
    </w:p>
    <w:p w:rsidR="0073278D" w:rsidRPr="00DC6647" w:rsidRDefault="001B41A9" w:rsidP="0073278D">
      <w:pPr>
        <w:pStyle w:val="Heading1"/>
        <w:bidi/>
        <w:rPr>
          <w:rFonts w:hint="cs"/>
          <w:rtl/>
          <w:lang w:bidi="fa-IR"/>
        </w:rPr>
      </w:pPr>
      <w:bookmarkStart w:id="2259" w:name="_Toc262412190"/>
      <w:bookmarkStart w:id="2260" w:name="_Toc340599758"/>
      <w:bookmarkStart w:id="2261" w:name="_Toc408539234"/>
      <w:r>
        <w:rPr>
          <w:rFonts w:hint="cs"/>
          <w:rtl/>
          <w:lang w:bidi="fa-IR"/>
        </w:rPr>
        <w:t>30-</w:t>
      </w:r>
      <w:r w:rsidR="0073278D">
        <w:rPr>
          <w:rFonts w:hint="cs"/>
          <w:rtl/>
          <w:lang w:bidi="fa-IR"/>
        </w:rPr>
        <w:t xml:space="preserve"> بازگو کردن آنچه میان زوجین هنگام جماع روی داده است حرام است</w:t>
      </w:r>
      <w:bookmarkEnd w:id="2259"/>
      <w:bookmarkEnd w:id="2260"/>
      <w:bookmarkEnd w:id="2261"/>
    </w:p>
    <w:p w:rsidR="0073278D" w:rsidRDefault="00B426ED" w:rsidP="00FF715F">
      <w:pPr>
        <w:pStyle w:val="a3"/>
        <w:rPr>
          <w:rFonts w:hint="cs"/>
          <w:rtl/>
        </w:rPr>
      </w:pPr>
      <w:r>
        <w:rPr>
          <w:rFonts w:hint="cs"/>
          <w:rtl/>
        </w:rPr>
        <w:t>از ابوهریره</w:t>
      </w:r>
      <w:r w:rsidR="005C16F6">
        <w:rPr>
          <w:rFonts w:hint="cs"/>
          <w:rtl/>
        </w:rPr>
        <w:t xml:space="preserve"> </w:t>
      </w:r>
      <w:r>
        <w:rPr>
          <w:rFonts w:cs="CTraditional Arabic" w:hint="cs"/>
          <w:sz w:val="26"/>
          <w:szCs w:val="26"/>
          <w:rtl/>
        </w:rPr>
        <w:t>س</w:t>
      </w:r>
      <w:r>
        <w:rPr>
          <w:rFonts w:hint="cs"/>
          <w:rtl/>
        </w:rPr>
        <w:t xml:space="preserve"> </w:t>
      </w:r>
      <w:r w:rsidR="00076166">
        <w:rPr>
          <w:rFonts w:hint="cs"/>
          <w:rtl/>
        </w:rPr>
        <w:t>نقل شده که رسول‌خدا</w:t>
      </w:r>
      <w:r w:rsidR="00076166">
        <w:rPr>
          <w:rFonts w:cs="CTraditional Arabic" w:hint="cs"/>
          <w:sz w:val="26"/>
          <w:szCs w:val="26"/>
          <w:rtl/>
        </w:rPr>
        <w:t>ص</w:t>
      </w:r>
      <w:r w:rsidR="00076166">
        <w:rPr>
          <w:rFonts w:hint="cs"/>
          <w:rtl/>
        </w:rPr>
        <w:t xml:space="preserve"> سلام </w:t>
      </w:r>
      <w:r w:rsidR="005C16F6">
        <w:rPr>
          <w:rFonts w:hint="cs"/>
          <w:rtl/>
        </w:rPr>
        <w:t xml:space="preserve">نماز گفت و رو به حاضرین فرمود: </w:t>
      </w:r>
      <w:r w:rsidR="005C16F6">
        <w:rPr>
          <w:rFonts w:cs="Traditional Arabic" w:hint="cs"/>
          <w:rtl/>
        </w:rPr>
        <w:t>«</w:t>
      </w:r>
      <w:r w:rsidR="00076166">
        <w:rPr>
          <w:rFonts w:hint="cs"/>
          <w:rtl/>
        </w:rPr>
        <w:t>درجای خود بمانید، آیا در میان شما مردی وجود دارد که هرگاه با همسرش نزدیکی کند و در را ببندد و پرده را پایین کشید، سپس بیرون رفته و بگوید: من با همسرم چنین و چنان کردم؟ ... همه ساکت شدند، آنگاه رو به زنان کرد و فرمود: آیا در میان شما کسی هست صحبت از آن کند؟ دختری که دارای پستانهای بلند بود بر یکی از زانوهایش نشست و خود را بلند کرد تا رسول‌خدا</w:t>
      </w:r>
      <w:r w:rsidR="00076166">
        <w:rPr>
          <w:rFonts w:cs="CTraditional Arabic" w:hint="cs"/>
          <w:sz w:val="26"/>
          <w:szCs w:val="26"/>
          <w:rtl/>
        </w:rPr>
        <w:t>ص</w:t>
      </w:r>
      <w:r w:rsidR="00277019">
        <w:rPr>
          <w:rFonts w:hint="cs"/>
          <w:rtl/>
        </w:rPr>
        <w:t xml:space="preserve"> </w:t>
      </w:r>
      <w:r w:rsidR="00076166">
        <w:rPr>
          <w:rFonts w:hint="cs"/>
          <w:rtl/>
        </w:rPr>
        <w:t>او را ببیند و صحبت او را بشنود و عرض کرد: راستی هم مردان، و هم زنان، چنین</w:t>
      </w:r>
      <w:r w:rsidR="00F841C6">
        <w:rPr>
          <w:rFonts w:hint="cs"/>
          <w:rtl/>
        </w:rPr>
        <w:t xml:space="preserve"> صحبت‌ها</w:t>
      </w:r>
      <w:r w:rsidR="00076166">
        <w:rPr>
          <w:rFonts w:hint="cs"/>
          <w:rtl/>
        </w:rPr>
        <w:t>یی می‌کنند. رسول‌الله</w:t>
      </w:r>
      <w:r w:rsidR="00076166">
        <w:rPr>
          <w:rFonts w:cs="CTraditional Arabic" w:hint="cs"/>
          <w:sz w:val="26"/>
          <w:szCs w:val="26"/>
          <w:rtl/>
        </w:rPr>
        <w:t>ص</w:t>
      </w:r>
      <w:r w:rsidR="00076166">
        <w:rPr>
          <w:rFonts w:hint="cs"/>
          <w:rtl/>
        </w:rPr>
        <w:t xml:space="preserve"> فرمود: آیا می‌دانید چنین کسانی مانند چه هستند؟</w:t>
      </w:r>
      <w:r w:rsidR="00853096">
        <w:rPr>
          <w:rFonts w:hint="cs"/>
          <w:rtl/>
        </w:rPr>
        <w:t xml:space="preserve"> این‌ها </w:t>
      </w:r>
      <w:r w:rsidR="00076166">
        <w:rPr>
          <w:rFonts w:hint="cs"/>
          <w:rtl/>
        </w:rPr>
        <w:t>مانند شیطان</w:t>
      </w:r>
      <w:r w:rsidR="00F841C6">
        <w:rPr>
          <w:rFonts w:hint="eastAsia"/>
          <w:rtl/>
        </w:rPr>
        <w:t>‌</w:t>
      </w:r>
      <w:r w:rsidR="00076166">
        <w:rPr>
          <w:rFonts w:hint="cs"/>
          <w:rtl/>
        </w:rPr>
        <w:t>های نر و ماده‌ای هستند که یکدیگر را در خیابان دیده و جلو چشمان مردم باهم نزدیکی کنند</w:t>
      </w:r>
      <w:r w:rsidR="005C16F6">
        <w:rPr>
          <w:rFonts w:cs="Traditional Arabic" w:hint="cs"/>
          <w:rtl/>
        </w:rPr>
        <w:t>»</w:t>
      </w:r>
      <w:r w:rsidR="005C16F6">
        <w:rPr>
          <w:rFonts w:hint="cs"/>
          <w:rtl/>
        </w:rPr>
        <w:t>.</w:t>
      </w:r>
      <w:r w:rsidR="00277019">
        <w:rPr>
          <w:rFonts w:hint="cs"/>
          <w:rtl/>
        </w:rPr>
        <w:t xml:space="preserve"> </w:t>
      </w:r>
      <w:r w:rsidR="00076166">
        <w:rPr>
          <w:rFonts w:hint="cs"/>
          <w:rtl/>
        </w:rPr>
        <w:t>(روایت از احمد و ابوداود)</w:t>
      </w:r>
      <w:r w:rsidR="005C16F6">
        <w:rPr>
          <w:rFonts w:hint="cs"/>
          <w:rtl/>
        </w:rPr>
        <w:t>.</w:t>
      </w:r>
    </w:p>
    <w:p w:rsidR="00076166" w:rsidRDefault="002D31CA" w:rsidP="00FF715F">
      <w:pPr>
        <w:pStyle w:val="a3"/>
        <w:rPr>
          <w:rFonts w:hint="cs"/>
          <w:rtl/>
        </w:rPr>
      </w:pPr>
      <w:r>
        <w:rPr>
          <w:rFonts w:hint="cs"/>
          <w:rtl/>
        </w:rPr>
        <w:t>با استدلال به این احادیث افشاء اسرار زوجین به هنگام مقاربت حرام است.</w:t>
      </w:r>
    </w:p>
    <w:p w:rsidR="002D31CA" w:rsidRDefault="004C2A21" w:rsidP="00FF715F">
      <w:pPr>
        <w:pStyle w:val="a3"/>
        <w:rPr>
          <w:rFonts w:hint="cs"/>
          <w:rtl/>
        </w:rPr>
      </w:pPr>
      <w:r>
        <w:rPr>
          <w:rFonts w:hint="cs"/>
          <w:rtl/>
        </w:rPr>
        <w:t>ولی بازگو کردن آن در صورت نیاز به نزد دکتر برای معالج</w:t>
      </w:r>
      <w:r w:rsidR="00FF715F">
        <w:rPr>
          <w:rFonts w:hint="cs"/>
          <w:rtl/>
        </w:rPr>
        <w:t>ۀ</w:t>
      </w:r>
      <w:r>
        <w:rPr>
          <w:rFonts w:hint="cs"/>
          <w:rtl/>
        </w:rPr>
        <w:t xml:space="preserve"> امراض مقاربتی و امثال آن مباح است.</w:t>
      </w:r>
    </w:p>
    <w:p w:rsidR="00135D25" w:rsidRPr="00DC6647" w:rsidRDefault="00135D25" w:rsidP="00135D25">
      <w:pPr>
        <w:pStyle w:val="Heading1"/>
        <w:bidi/>
        <w:rPr>
          <w:rFonts w:hint="cs"/>
          <w:rtl/>
          <w:lang w:bidi="fa-IR"/>
        </w:rPr>
      </w:pPr>
      <w:bookmarkStart w:id="2262" w:name="_Toc262412191"/>
      <w:bookmarkStart w:id="2263" w:name="_Toc340599759"/>
      <w:bookmarkStart w:id="2264" w:name="_Toc408539235"/>
      <w:r>
        <w:rPr>
          <w:rFonts w:hint="cs"/>
          <w:rtl/>
          <w:lang w:bidi="fa-IR"/>
        </w:rPr>
        <w:t>3</w:t>
      </w:r>
      <w:r w:rsidR="00377CF7">
        <w:rPr>
          <w:rFonts w:hint="cs"/>
          <w:rtl/>
          <w:lang w:bidi="fa-IR"/>
        </w:rPr>
        <w:t>1-</w:t>
      </w:r>
      <w:r>
        <w:rPr>
          <w:rFonts w:hint="cs"/>
          <w:rtl/>
          <w:lang w:bidi="fa-IR"/>
        </w:rPr>
        <w:t xml:space="preserve"> وطء و نزدیکی با زن از دبر حرام است</w:t>
      </w:r>
      <w:bookmarkEnd w:id="2262"/>
      <w:bookmarkEnd w:id="2263"/>
      <w:bookmarkEnd w:id="2264"/>
    </w:p>
    <w:p w:rsidR="00135D25" w:rsidRDefault="006076F8" w:rsidP="00FF715F">
      <w:pPr>
        <w:pStyle w:val="a3"/>
        <w:rPr>
          <w:rFonts w:hint="cs"/>
          <w:rtl/>
        </w:rPr>
      </w:pPr>
      <w:r>
        <w:rPr>
          <w:rFonts w:hint="cs"/>
          <w:rtl/>
        </w:rPr>
        <w:t>خداوند می‌فرماید:</w:t>
      </w:r>
    </w:p>
    <w:p w:rsidR="003B4FDA" w:rsidRPr="006B1226" w:rsidRDefault="003B4FDA" w:rsidP="006B122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B1226">
        <w:rPr>
          <w:rFonts w:ascii="KFGQPC Uthmanic Script HAFS" w:hAnsi="KFGQPC Uthmanic Script HAFS" w:cs="KFGQPC Uthmanic Script HAFS" w:hint="eastAsia"/>
          <w:sz w:val="28"/>
          <w:szCs w:val="28"/>
          <w:rtl/>
        </w:rPr>
        <w:t>نِسَآؤُكُمۡ</w:t>
      </w:r>
      <w:r w:rsidR="006B1226">
        <w:rPr>
          <w:rFonts w:ascii="KFGQPC Uthmanic Script HAFS" w:hAnsi="KFGQPC Uthmanic Script HAFS" w:cs="KFGQPC Uthmanic Script HAFS"/>
          <w:sz w:val="28"/>
          <w:szCs w:val="28"/>
          <w:rtl/>
        </w:rPr>
        <w:t xml:space="preserve"> حَرۡثٞ لَّكُمۡ فَأۡتُواْ حَرۡثَكُمۡ أَنَّىٰ شِئۡتُمۡ</w:t>
      </w:r>
      <w:r>
        <w:rPr>
          <w:rFonts w:ascii="Traditional Arabic" w:hAnsi="Traditional Arabic" w:cs="Traditional Arabic"/>
          <w:sz w:val="28"/>
          <w:szCs w:val="28"/>
          <w:rtl/>
          <w:lang w:bidi="fa-IR"/>
        </w:rPr>
        <w:t>﴾</w:t>
      </w:r>
      <w:r>
        <w:rPr>
          <w:rFonts w:cs="B Lotus" w:hint="cs"/>
          <w:sz w:val="28"/>
          <w:szCs w:val="28"/>
          <w:rtl/>
          <w:lang w:bidi="fa-IR"/>
        </w:rPr>
        <w:t xml:space="preserve"> </w:t>
      </w:r>
      <w:r w:rsidRPr="00FF715F">
        <w:rPr>
          <w:rStyle w:val="Char4"/>
          <w:rtl/>
        </w:rPr>
        <w:t>[</w:t>
      </w:r>
      <w:r w:rsidRPr="00FF715F">
        <w:rPr>
          <w:rStyle w:val="Char4"/>
          <w:rFonts w:hint="cs"/>
          <w:rtl/>
        </w:rPr>
        <w:t>البقرة: 223</w:t>
      </w:r>
      <w:r w:rsidRPr="00FF715F">
        <w:rPr>
          <w:rStyle w:val="Char4"/>
          <w:rtl/>
        </w:rPr>
        <w:t>]</w:t>
      </w:r>
      <w:r w:rsidRPr="00FF715F">
        <w:rPr>
          <w:rStyle w:val="Char3"/>
          <w:rtl/>
        </w:rPr>
        <w:t>.</w:t>
      </w:r>
    </w:p>
    <w:p w:rsidR="007C2CBD" w:rsidRDefault="007C2CBD" w:rsidP="00FF715F">
      <w:pPr>
        <w:pStyle w:val="a3"/>
        <w:rPr>
          <w:rFonts w:hint="cs"/>
          <w:rtl/>
        </w:rPr>
      </w:pPr>
      <w:r w:rsidRPr="00377CF7">
        <w:rPr>
          <w:rFonts w:hint="cs"/>
          <w:rtl/>
        </w:rPr>
        <w:t>«</w:t>
      </w:r>
      <w:r w:rsidRPr="00377CF7">
        <w:rPr>
          <w:rtl/>
        </w:rPr>
        <w:t>زنانتان كشتزار شما هستند، پس هر گونه كه خواهيد، به كشتزار خود در آييد</w:t>
      </w:r>
      <w:r w:rsidRPr="00377CF7">
        <w:rPr>
          <w:rFonts w:hint="cs"/>
          <w:rtl/>
        </w:rPr>
        <w:t>»</w:t>
      </w:r>
      <w:r w:rsidR="00FF715F">
        <w:rPr>
          <w:rFonts w:hint="cs"/>
          <w:rtl/>
        </w:rPr>
        <w:t>.</w:t>
      </w:r>
    </w:p>
    <w:p w:rsidR="006076F8" w:rsidRDefault="00306159" w:rsidP="00FF715F">
      <w:pPr>
        <w:pStyle w:val="a3"/>
        <w:rPr>
          <w:rFonts w:hint="cs"/>
          <w:rtl/>
        </w:rPr>
      </w:pPr>
      <w:r>
        <w:rPr>
          <w:rFonts w:hint="cs"/>
          <w:rtl/>
        </w:rPr>
        <w:t>سبب نزول آیه این بود که یهودیان عهد رسول‌خدا</w:t>
      </w:r>
      <w:r>
        <w:rPr>
          <w:rFonts w:cs="CTraditional Arabic" w:hint="cs"/>
          <w:sz w:val="26"/>
          <w:szCs w:val="26"/>
          <w:rtl/>
        </w:rPr>
        <w:t>ص</w:t>
      </w:r>
      <w:r>
        <w:rPr>
          <w:rFonts w:hint="cs"/>
          <w:rtl/>
        </w:rPr>
        <w:t xml:space="preserve"> به زعم خود می‌گفتند: اگر مرد به هنگام مقاربت با همسرش از سمت عقب ولی به جلو آن دخول کند فرزندی که از این مقاربت به دنیا بیاید احول خواهد بود، و انصار از این</w:t>
      </w:r>
      <w:r w:rsidR="00092990">
        <w:rPr>
          <w:rFonts w:hint="cs"/>
          <w:rtl/>
        </w:rPr>
        <w:t xml:space="preserve"> گفتۀ </w:t>
      </w:r>
      <w:r>
        <w:rPr>
          <w:rFonts w:hint="cs"/>
          <w:rtl/>
        </w:rPr>
        <w:t>یهودیان دنباله‌روی می‌کردند، لذا خداوند این آیه را نازل فرمود: به این معنی که مقاربت با زنان به شرط اینکه دخول، در جلو باشد با هر کیفیتی جایز است.</w:t>
      </w:r>
    </w:p>
    <w:p w:rsidR="006F374D" w:rsidRDefault="00273C44" w:rsidP="00FF715F">
      <w:pPr>
        <w:pStyle w:val="a3"/>
        <w:rPr>
          <w:rFonts w:hint="cs"/>
          <w:rtl/>
        </w:rPr>
      </w:pPr>
      <w:r>
        <w:rPr>
          <w:rFonts w:hint="cs"/>
          <w:rtl/>
        </w:rPr>
        <w:t>و ابوهریره</w:t>
      </w:r>
      <w:r>
        <w:rPr>
          <w:rFonts w:cs="CTraditional Arabic" w:hint="cs"/>
          <w:sz w:val="26"/>
          <w:szCs w:val="26"/>
          <w:rtl/>
        </w:rPr>
        <w:t>س</w:t>
      </w:r>
      <w:r>
        <w:rPr>
          <w:rFonts w:hint="cs"/>
          <w:rtl/>
        </w:rPr>
        <w:t xml:space="preserve"> </w:t>
      </w:r>
      <w:r w:rsidR="006F374D">
        <w:rPr>
          <w:rFonts w:hint="cs"/>
          <w:rtl/>
        </w:rPr>
        <w:t>گوید: رسول‌خدا</w:t>
      </w:r>
      <w:r w:rsidR="006F374D">
        <w:rPr>
          <w:rFonts w:cs="CTraditional Arabic" w:hint="cs"/>
          <w:sz w:val="26"/>
          <w:szCs w:val="26"/>
          <w:rtl/>
        </w:rPr>
        <w:t>ص</w:t>
      </w:r>
      <w:r w:rsidR="007C2CBD">
        <w:rPr>
          <w:rFonts w:hint="cs"/>
          <w:rtl/>
        </w:rPr>
        <w:t xml:space="preserve"> فرمود: </w:t>
      </w:r>
      <w:r w:rsidR="007C2CBD">
        <w:rPr>
          <w:rFonts w:cs="Traditional Arabic" w:hint="cs"/>
          <w:rtl/>
        </w:rPr>
        <w:t>«</w:t>
      </w:r>
      <w:r w:rsidR="006F374D">
        <w:rPr>
          <w:rFonts w:hint="cs"/>
          <w:rtl/>
        </w:rPr>
        <w:t>ملعون و نفرین شده است مردی که در دبر با همسرش مقاربت کند</w:t>
      </w:r>
      <w:r w:rsidR="007C2CBD">
        <w:rPr>
          <w:rFonts w:cs="Traditional Arabic" w:hint="cs"/>
          <w:rtl/>
        </w:rPr>
        <w:t>»</w:t>
      </w:r>
      <w:r w:rsidR="007C2CBD">
        <w:rPr>
          <w:rFonts w:hint="cs"/>
          <w:rtl/>
        </w:rPr>
        <w:t>.</w:t>
      </w:r>
      <w:r w:rsidR="00277019">
        <w:rPr>
          <w:rFonts w:hint="cs"/>
          <w:rtl/>
        </w:rPr>
        <w:t xml:space="preserve"> </w:t>
      </w:r>
      <w:r w:rsidR="00A7595C">
        <w:rPr>
          <w:rFonts w:hint="cs"/>
          <w:rtl/>
        </w:rPr>
        <w:t>(روایت از اصحاب سنن</w:t>
      </w:r>
      <w:r w:rsidR="006F374D">
        <w:rPr>
          <w:rFonts w:hint="cs"/>
          <w:rtl/>
        </w:rPr>
        <w:t>)</w:t>
      </w:r>
      <w:r w:rsidR="007C2CBD">
        <w:rPr>
          <w:rFonts w:hint="cs"/>
          <w:rtl/>
        </w:rPr>
        <w:t>.</w:t>
      </w:r>
    </w:p>
    <w:p w:rsidR="006F374D" w:rsidRDefault="00A7595C" w:rsidP="00FF715F">
      <w:pPr>
        <w:pStyle w:val="a3"/>
        <w:rPr>
          <w:rFonts w:hint="cs"/>
          <w:rtl/>
        </w:rPr>
      </w:pPr>
      <w:r>
        <w:rPr>
          <w:rFonts w:hint="cs"/>
          <w:rtl/>
        </w:rPr>
        <w:t>عمروبن شعیب به نقل از پدر و جدش آورده است که رسول‌خدا</w:t>
      </w:r>
      <w:r>
        <w:rPr>
          <w:rFonts w:cs="CTraditional Arabic" w:hint="cs"/>
          <w:sz w:val="26"/>
          <w:szCs w:val="26"/>
          <w:rtl/>
        </w:rPr>
        <w:t>ص</w:t>
      </w:r>
      <w:r w:rsidR="007C2CBD">
        <w:rPr>
          <w:rFonts w:hint="cs"/>
          <w:rtl/>
        </w:rPr>
        <w:t xml:space="preserve"> فرمود: </w:t>
      </w:r>
      <w:r w:rsidR="007C2CBD">
        <w:rPr>
          <w:rFonts w:cs="Traditional Arabic" w:hint="cs"/>
          <w:rtl/>
        </w:rPr>
        <w:t>«</w:t>
      </w:r>
      <w:r>
        <w:rPr>
          <w:rFonts w:hint="cs"/>
          <w:rtl/>
        </w:rPr>
        <w:t>مقاربت در دبر، لواط صغری است</w:t>
      </w:r>
      <w:r w:rsidR="007C2CBD">
        <w:rPr>
          <w:rFonts w:cs="Traditional Arabic" w:hint="cs"/>
          <w:rtl/>
        </w:rPr>
        <w:t>»</w:t>
      </w:r>
      <w:r w:rsidR="007C2CBD">
        <w:rPr>
          <w:rFonts w:hint="cs"/>
          <w:rtl/>
        </w:rPr>
        <w:t>.</w:t>
      </w:r>
      <w:r w:rsidR="00277019">
        <w:rPr>
          <w:rFonts w:hint="cs"/>
          <w:rtl/>
        </w:rPr>
        <w:t xml:space="preserve"> </w:t>
      </w:r>
      <w:r>
        <w:rPr>
          <w:rFonts w:hint="cs"/>
          <w:rtl/>
        </w:rPr>
        <w:t>(روایت از احمد)</w:t>
      </w:r>
      <w:r w:rsidR="007C2CBD">
        <w:rPr>
          <w:rFonts w:hint="cs"/>
          <w:rtl/>
        </w:rPr>
        <w:t>.</w:t>
      </w:r>
    </w:p>
    <w:p w:rsidR="00B2779E" w:rsidRDefault="007C2CBD" w:rsidP="00FF715F">
      <w:pPr>
        <w:pStyle w:val="a3"/>
        <w:rPr>
          <w:rFonts w:hint="cs"/>
          <w:rtl/>
        </w:rPr>
      </w:pPr>
      <w:r>
        <w:rPr>
          <w:rFonts w:hint="cs"/>
          <w:rtl/>
        </w:rPr>
        <w:t xml:space="preserve">و در روایت دیگری فرموده است: </w:t>
      </w:r>
      <w:r>
        <w:rPr>
          <w:rFonts w:cs="Traditional Arabic" w:hint="cs"/>
          <w:rtl/>
        </w:rPr>
        <w:t>«</w:t>
      </w:r>
      <w:r w:rsidR="00B2779E">
        <w:rPr>
          <w:rFonts w:hint="cs"/>
          <w:rtl/>
        </w:rPr>
        <w:t>در دبر با زنان نزدیکی نکنید</w:t>
      </w:r>
      <w:r>
        <w:rPr>
          <w:rFonts w:cs="Traditional Arabic" w:hint="cs"/>
          <w:rtl/>
        </w:rPr>
        <w:t>»</w:t>
      </w:r>
      <w:r w:rsidR="00FF715F">
        <w:rPr>
          <w:rFonts w:cs="Traditional Arabic" w:hint="cs"/>
          <w:rtl/>
        </w:rPr>
        <w:t xml:space="preserve"> </w:t>
      </w:r>
      <w:r w:rsidR="00B2779E">
        <w:rPr>
          <w:rFonts w:hint="cs"/>
          <w:rtl/>
        </w:rPr>
        <w:t>(روایت از احمد و ترمذی و دارمی)</w:t>
      </w:r>
      <w:r>
        <w:rPr>
          <w:rFonts w:hint="cs"/>
          <w:rtl/>
        </w:rPr>
        <w:t>.</w:t>
      </w:r>
    </w:p>
    <w:p w:rsidR="00DC1B79" w:rsidRPr="00DC6647" w:rsidRDefault="00DC1B79" w:rsidP="00DC1B79">
      <w:pPr>
        <w:pStyle w:val="Heading1"/>
        <w:bidi/>
        <w:rPr>
          <w:rFonts w:hint="cs"/>
          <w:rtl/>
          <w:lang w:bidi="fa-IR"/>
        </w:rPr>
      </w:pPr>
      <w:bookmarkStart w:id="2265" w:name="_Toc262412192"/>
      <w:bookmarkStart w:id="2266" w:name="_Toc340599760"/>
      <w:bookmarkStart w:id="2267" w:name="_Toc408539236"/>
      <w:r>
        <w:rPr>
          <w:rFonts w:hint="cs"/>
          <w:rtl/>
          <w:lang w:bidi="fa-IR"/>
        </w:rPr>
        <w:t>3</w:t>
      </w:r>
      <w:r w:rsidR="00377CF7">
        <w:rPr>
          <w:rFonts w:hint="cs"/>
          <w:rtl/>
          <w:lang w:bidi="fa-IR"/>
        </w:rPr>
        <w:t>2-</w:t>
      </w:r>
      <w:r>
        <w:rPr>
          <w:rFonts w:hint="cs"/>
          <w:rtl/>
          <w:lang w:bidi="fa-IR"/>
        </w:rPr>
        <w:t xml:space="preserve"> تعزیه «احداد»</w:t>
      </w:r>
      <w:bookmarkEnd w:id="2265"/>
      <w:bookmarkEnd w:id="2266"/>
      <w:bookmarkEnd w:id="2267"/>
    </w:p>
    <w:p w:rsidR="001B625F" w:rsidRPr="00DC6647" w:rsidRDefault="00377CF7" w:rsidP="00702C7E">
      <w:pPr>
        <w:pStyle w:val="a0"/>
        <w:rPr>
          <w:rFonts w:hint="cs"/>
          <w:rtl/>
        </w:rPr>
      </w:pPr>
      <w:bookmarkStart w:id="2268" w:name="_Toc262412193"/>
      <w:bookmarkStart w:id="2269" w:name="_Toc340599761"/>
      <w:bookmarkStart w:id="2270" w:name="_Toc408539237"/>
      <w:r>
        <w:rPr>
          <w:rFonts w:hint="cs"/>
          <w:rtl/>
        </w:rPr>
        <w:t>1-</w:t>
      </w:r>
      <w:r w:rsidR="001B625F">
        <w:rPr>
          <w:rFonts w:hint="cs"/>
          <w:rtl/>
        </w:rPr>
        <w:t xml:space="preserve"> تعریف آن:</w:t>
      </w:r>
      <w:bookmarkEnd w:id="2268"/>
      <w:bookmarkEnd w:id="2269"/>
      <w:bookmarkEnd w:id="2270"/>
    </w:p>
    <w:p w:rsidR="001C221D" w:rsidRPr="00FF715F" w:rsidRDefault="001B625F" w:rsidP="00FF715F">
      <w:pPr>
        <w:pStyle w:val="a3"/>
        <w:rPr>
          <w:rFonts w:hint="cs"/>
          <w:rtl/>
        </w:rPr>
      </w:pPr>
      <w:r w:rsidRPr="00FF715F">
        <w:rPr>
          <w:rFonts w:hint="cs"/>
          <w:rtl/>
        </w:rPr>
        <w:t xml:space="preserve">اهل لغت گویند: اصل احداد به معنای منع است از این‌رو، دربان را احداد می‌نامند، چون مانع دخول می‌شود، و عقوبت را حد نامیده‌اند، چون انسان را از ارتکاب معاصی منع می‌کند. </w:t>
      </w:r>
    </w:p>
    <w:p w:rsidR="001B625F" w:rsidRPr="00FF715F" w:rsidRDefault="001B625F" w:rsidP="00FF715F">
      <w:pPr>
        <w:pStyle w:val="a3"/>
        <w:rPr>
          <w:rFonts w:hint="cs"/>
          <w:rtl/>
        </w:rPr>
      </w:pPr>
      <w:r w:rsidRPr="00FF715F">
        <w:rPr>
          <w:rFonts w:hint="cs"/>
          <w:rtl/>
        </w:rPr>
        <w:t>و به</w:t>
      </w:r>
      <w:r w:rsidR="00092990" w:rsidRPr="00FF715F">
        <w:rPr>
          <w:rFonts w:hint="cs"/>
          <w:rtl/>
        </w:rPr>
        <w:t xml:space="preserve"> گفتۀ </w:t>
      </w:r>
      <w:r w:rsidRPr="00FF715F">
        <w:rPr>
          <w:rFonts w:hint="cs"/>
          <w:rtl/>
        </w:rPr>
        <w:t>ابن‌درستویه، احداد از جانب زن در حال عده به معنای منع کردن خود از زینت و زیور و استعمال عطور و منع شخص خواستگار از خواستگاری و طمع در آن است، همچنان که از ارتکاب معصیت جلوگیری می‌کند.</w:t>
      </w:r>
    </w:p>
    <w:p w:rsidR="001B625F" w:rsidRPr="00FF715F" w:rsidRDefault="000F63EF" w:rsidP="00FF715F">
      <w:pPr>
        <w:pStyle w:val="a3"/>
        <w:rPr>
          <w:rFonts w:hint="cs"/>
          <w:rtl/>
        </w:rPr>
      </w:pPr>
      <w:r w:rsidRPr="00FF715F">
        <w:rPr>
          <w:rFonts w:hint="cs"/>
          <w:rtl/>
        </w:rPr>
        <w:t>فراء گوید: از آن رو آهن را حدید نامیده‌اند، چون</w:t>
      </w:r>
      <w:r w:rsidR="003A6A7F" w:rsidRPr="00FF715F">
        <w:rPr>
          <w:rFonts w:hint="cs"/>
          <w:rtl/>
        </w:rPr>
        <w:t xml:space="preserve"> وسیلۀ </w:t>
      </w:r>
      <w:r w:rsidRPr="00FF715F">
        <w:rPr>
          <w:rFonts w:hint="cs"/>
          <w:rtl/>
        </w:rPr>
        <w:t>ممانعت است، و تحدید نظر بدان معنا بوده یعنی نباید از تمامی جهات بدان نگریست.</w:t>
      </w:r>
    </w:p>
    <w:p w:rsidR="000F63EF" w:rsidRPr="00FF715F" w:rsidRDefault="00B95B6C" w:rsidP="00FF715F">
      <w:pPr>
        <w:pStyle w:val="a3"/>
        <w:rPr>
          <w:rFonts w:hint="cs"/>
          <w:rtl/>
        </w:rPr>
      </w:pPr>
      <w:r w:rsidRPr="00FF715F">
        <w:rPr>
          <w:rFonts w:hint="cs"/>
          <w:rtl/>
        </w:rPr>
        <w:t>و خطابی گوید: این واژه با جیم و حاء روایت شده ولی با حاء مشهورتر است، و با جیم به معنای قطع است. عرب گوید: جددت الشیء: آن چیز را قطع کردم، گویی زن خود را از هر زینتی قطع نموده است.</w:t>
      </w:r>
    </w:p>
    <w:p w:rsidR="00B95B6C" w:rsidRPr="00FF715F" w:rsidRDefault="007C2CBD" w:rsidP="00FF715F">
      <w:pPr>
        <w:pStyle w:val="a3"/>
        <w:rPr>
          <w:rFonts w:hint="cs"/>
          <w:rtl/>
        </w:rPr>
      </w:pPr>
      <w:r w:rsidRPr="00FF715F">
        <w:rPr>
          <w:rFonts w:hint="cs"/>
          <w:rtl/>
        </w:rPr>
        <w:t>و به</w:t>
      </w:r>
      <w:r w:rsidR="00092990" w:rsidRPr="00FF715F">
        <w:rPr>
          <w:rFonts w:hint="cs"/>
          <w:rtl/>
        </w:rPr>
        <w:t xml:space="preserve"> گفتۀ </w:t>
      </w:r>
      <w:r w:rsidRPr="00FF715F">
        <w:rPr>
          <w:rFonts w:hint="cs"/>
          <w:rtl/>
        </w:rPr>
        <w:t>ابوحاتم، اصمعی «حدت»</w:t>
      </w:r>
      <w:r w:rsidR="00B95B6C" w:rsidRPr="00FF715F">
        <w:rPr>
          <w:rFonts w:hint="cs"/>
          <w:rtl/>
        </w:rPr>
        <w:t xml:space="preserve"> را که ثلاثی م</w:t>
      </w:r>
      <w:r w:rsidRPr="00FF715F">
        <w:rPr>
          <w:rFonts w:hint="cs"/>
          <w:rtl/>
        </w:rPr>
        <w:t>جرد باشد انکار، و گفته است: جز «احدت»</w:t>
      </w:r>
      <w:r w:rsidR="00B95B6C" w:rsidRPr="00FF715F">
        <w:rPr>
          <w:rFonts w:hint="cs"/>
          <w:rtl/>
        </w:rPr>
        <w:t xml:space="preserve"> معروف نیست.</w:t>
      </w:r>
    </w:p>
    <w:p w:rsidR="00B95B6C" w:rsidRDefault="007C2CBD" w:rsidP="00FF715F">
      <w:pPr>
        <w:pStyle w:val="a3"/>
        <w:rPr>
          <w:rFonts w:hint="cs"/>
          <w:rtl/>
        </w:rPr>
      </w:pPr>
      <w:r w:rsidRPr="00FF715F">
        <w:rPr>
          <w:rFonts w:hint="cs"/>
          <w:rtl/>
        </w:rPr>
        <w:t xml:space="preserve"> و به قول فراء، قدماء «احدت» را ترجیح داده‌اند ولی «حدت»</w:t>
      </w:r>
      <w:r w:rsidR="00B95B6C" w:rsidRPr="00FF715F">
        <w:rPr>
          <w:rFonts w:hint="cs"/>
          <w:rtl/>
        </w:rPr>
        <w:t xml:space="preserve"> در کلام عرب بیشتر است.</w:t>
      </w:r>
    </w:p>
    <w:p w:rsidR="00502B86" w:rsidRPr="00DC6647" w:rsidRDefault="00377CF7" w:rsidP="00FF715F">
      <w:pPr>
        <w:pStyle w:val="a0"/>
        <w:rPr>
          <w:rFonts w:hint="cs"/>
          <w:rtl/>
        </w:rPr>
      </w:pPr>
      <w:bookmarkStart w:id="2271" w:name="_Toc262412194"/>
      <w:bookmarkStart w:id="2272" w:name="_Toc340599762"/>
      <w:bookmarkStart w:id="2273" w:name="_Toc408539238"/>
      <w:r>
        <w:rPr>
          <w:rFonts w:hint="cs"/>
          <w:rtl/>
        </w:rPr>
        <w:t>2-</w:t>
      </w:r>
      <w:r w:rsidR="008E086D">
        <w:rPr>
          <w:rFonts w:hint="cs"/>
          <w:rtl/>
        </w:rPr>
        <w:t xml:space="preserve"> تع</w:t>
      </w:r>
      <w:r w:rsidR="00502B86">
        <w:rPr>
          <w:rFonts w:hint="cs"/>
          <w:rtl/>
        </w:rPr>
        <w:t>زی</w:t>
      </w:r>
      <w:r w:rsidR="00FF715F">
        <w:rPr>
          <w:rFonts w:hint="cs"/>
          <w:rtl/>
        </w:rPr>
        <w:t>ۀ</w:t>
      </w:r>
      <w:r w:rsidR="00502B86">
        <w:rPr>
          <w:rFonts w:hint="cs"/>
          <w:rtl/>
        </w:rPr>
        <w:t xml:space="preserve"> زن</w:t>
      </w:r>
      <w:r w:rsidR="007C2CBD">
        <w:rPr>
          <w:rFonts w:hint="cs"/>
          <w:rtl/>
        </w:rPr>
        <w:t>:</w:t>
      </w:r>
      <w:bookmarkEnd w:id="2271"/>
      <w:bookmarkEnd w:id="2272"/>
      <w:bookmarkEnd w:id="2273"/>
    </w:p>
    <w:p w:rsidR="00502B86" w:rsidRDefault="001B41A9" w:rsidP="00FF715F">
      <w:pPr>
        <w:pStyle w:val="a3"/>
        <w:rPr>
          <w:rFonts w:hint="cs"/>
          <w:rtl/>
        </w:rPr>
      </w:pPr>
      <w:r>
        <w:rPr>
          <w:rFonts w:hint="cs"/>
          <w:rtl/>
        </w:rPr>
        <w:t>الف-</w:t>
      </w:r>
      <w:r w:rsidR="008E086D">
        <w:rPr>
          <w:rFonts w:hint="cs"/>
          <w:rtl/>
        </w:rPr>
        <w:t xml:space="preserve"> زینب</w:t>
      </w:r>
      <w:r w:rsidR="002A08D0">
        <w:rPr>
          <w:rFonts w:hint="cs"/>
          <w:rtl/>
        </w:rPr>
        <w:t xml:space="preserve"> دختر ابوسلمه</w:t>
      </w:r>
      <w:r w:rsidR="008E086D">
        <w:rPr>
          <w:rFonts w:hint="cs"/>
          <w:rtl/>
        </w:rPr>
        <w:t xml:space="preserve"> </w:t>
      </w:r>
      <w:r w:rsidR="002A08D0">
        <w:rPr>
          <w:rFonts w:cs="CTraditional Arabic" w:hint="cs"/>
          <w:sz w:val="26"/>
          <w:szCs w:val="26"/>
          <w:rtl/>
        </w:rPr>
        <w:t>س</w:t>
      </w:r>
      <w:r w:rsidR="002A08D0">
        <w:rPr>
          <w:rFonts w:hint="cs"/>
          <w:rtl/>
        </w:rPr>
        <w:t xml:space="preserve"> </w:t>
      </w:r>
      <w:r w:rsidR="00873ECF">
        <w:rPr>
          <w:rFonts w:hint="cs"/>
          <w:rtl/>
        </w:rPr>
        <w:t>گوید: به نزد ام‌المؤمنین ام حبیبه رفتم که پدرش ابوسفیان بن‌حرب فوت کرده بود، ام‌حبیبه خواست ماده‌ای خوشبوی زرد رنگ برایش آوردند که خلوق بود یا چیزی دیگر، و با آن کنیزی را خوشبو کرد. سپس کمی از آن را برای صورت خود مالید و گفت: به خدا، من نیازی به عطر ندارم ولی از رسول‌خدا</w:t>
      </w:r>
      <w:r w:rsidR="00873ECF">
        <w:rPr>
          <w:rFonts w:cs="CTraditional Arabic" w:hint="cs"/>
          <w:sz w:val="26"/>
          <w:szCs w:val="26"/>
          <w:rtl/>
        </w:rPr>
        <w:t>ص</w:t>
      </w:r>
      <w:r w:rsidR="008E086D">
        <w:rPr>
          <w:rFonts w:hint="cs"/>
          <w:rtl/>
        </w:rPr>
        <w:t xml:space="preserve"> شنیدم که بر منبر فرمود: </w:t>
      </w:r>
      <w:r w:rsidR="008E086D">
        <w:rPr>
          <w:rFonts w:cs="Traditional Arabic" w:hint="cs"/>
          <w:rtl/>
        </w:rPr>
        <w:t>«</w:t>
      </w:r>
      <w:r w:rsidR="00873ECF">
        <w:rPr>
          <w:rFonts w:hint="cs"/>
          <w:rtl/>
        </w:rPr>
        <w:t>حلال نیست هیچ زنی که ایمان به خدا و روز جزا داشته باشد بیش از سه شب برای میت عزادار باشد مگر برای شوهر که باید چهار ماه و ده شب در عزا باشد</w:t>
      </w:r>
      <w:r w:rsidR="008E086D">
        <w:rPr>
          <w:rFonts w:cs="Traditional Arabic" w:hint="cs"/>
          <w:rtl/>
        </w:rPr>
        <w:t>»</w:t>
      </w:r>
      <w:r w:rsidR="008E086D">
        <w:rPr>
          <w:rFonts w:hint="cs"/>
          <w:rtl/>
        </w:rPr>
        <w:t>.</w:t>
      </w:r>
      <w:r w:rsidR="00277019">
        <w:rPr>
          <w:rFonts w:hint="cs"/>
          <w:rtl/>
        </w:rPr>
        <w:t xml:space="preserve"> </w:t>
      </w:r>
      <w:r w:rsidR="00873ECF">
        <w:rPr>
          <w:rFonts w:hint="cs"/>
          <w:rtl/>
        </w:rPr>
        <w:t>(بخاری)</w:t>
      </w:r>
      <w:r w:rsidR="008E086D">
        <w:rPr>
          <w:rFonts w:hint="cs"/>
          <w:rtl/>
        </w:rPr>
        <w:t>.</w:t>
      </w:r>
    </w:p>
    <w:p w:rsidR="00364F4A" w:rsidRDefault="001B41A9" w:rsidP="00FF715F">
      <w:pPr>
        <w:pStyle w:val="a3"/>
        <w:rPr>
          <w:rFonts w:hint="cs"/>
          <w:rtl/>
        </w:rPr>
      </w:pPr>
      <w:r>
        <w:rPr>
          <w:rFonts w:hint="cs"/>
          <w:rtl/>
        </w:rPr>
        <w:t xml:space="preserve">ب- </w:t>
      </w:r>
      <w:r w:rsidR="00364F4A">
        <w:rPr>
          <w:rFonts w:hint="cs"/>
          <w:rtl/>
        </w:rPr>
        <w:t>باز زینب گوید: به نزد زینب بنت جحش که برادرش فوت کرده بود رفتم، ماده‌ای خوشبو را خواست و آن را مس کرد، آنگاه گفت: به خدا که من نیازی به بوی خوش ندارم ولی از رسول‌خدا</w:t>
      </w:r>
      <w:r w:rsidR="00364F4A">
        <w:rPr>
          <w:rFonts w:cs="CTraditional Arabic" w:hint="cs"/>
          <w:sz w:val="26"/>
          <w:szCs w:val="26"/>
          <w:rtl/>
        </w:rPr>
        <w:t>ص</w:t>
      </w:r>
      <w:r w:rsidR="008E086D">
        <w:rPr>
          <w:rFonts w:hint="cs"/>
          <w:rtl/>
        </w:rPr>
        <w:t xml:space="preserve"> شنیدم که بر منبر فرمود: </w:t>
      </w:r>
      <w:r w:rsidR="008E086D">
        <w:rPr>
          <w:rFonts w:cs="Traditional Arabic" w:hint="cs"/>
          <w:rtl/>
        </w:rPr>
        <w:t>«</w:t>
      </w:r>
      <w:r w:rsidR="00364F4A">
        <w:rPr>
          <w:rFonts w:hint="cs"/>
          <w:rtl/>
        </w:rPr>
        <w:t>برای هیچ زنی که ایمان به خدا و روز آخرت دارد حلال نیست از سه شب بیشتر در عزا باشد بجز زنی که شوهرش فوت کرده که باید چهار ماه و ده روز در عزا باشد</w:t>
      </w:r>
      <w:r w:rsidR="008E086D">
        <w:rPr>
          <w:rFonts w:cs="Traditional Arabic" w:hint="cs"/>
          <w:rtl/>
        </w:rPr>
        <w:t>»</w:t>
      </w:r>
      <w:r w:rsidR="00277019">
        <w:rPr>
          <w:rFonts w:hint="cs"/>
          <w:rtl/>
        </w:rPr>
        <w:t xml:space="preserve"> </w:t>
      </w:r>
      <w:r w:rsidR="00364F4A">
        <w:rPr>
          <w:rFonts w:hint="cs"/>
          <w:rtl/>
        </w:rPr>
        <w:t>(بخاری)</w:t>
      </w:r>
      <w:r w:rsidR="008E086D">
        <w:rPr>
          <w:rFonts w:hint="cs"/>
          <w:rtl/>
        </w:rPr>
        <w:t>.</w:t>
      </w:r>
    </w:p>
    <w:p w:rsidR="00364F4A" w:rsidRDefault="00DE5FBA" w:rsidP="00FF715F">
      <w:pPr>
        <w:pStyle w:val="a3"/>
        <w:rPr>
          <w:rFonts w:hint="cs"/>
          <w:rtl/>
        </w:rPr>
      </w:pPr>
      <w:r>
        <w:rPr>
          <w:rFonts w:hint="cs"/>
          <w:rtl/>
        </w:rPr>
        <w:t>ابن‌حجر گوید: به این دو حدیث بر تحریم احداد برای غیر همسر و وجوب آن برای همسر به مدت چهار ماه و ده شب استدلال می‌شود.</w:t>
      </w:r>
      <w:r w:rsidR="00277019">
        <w:rPr>
          <w:rFonts w:hint="cs"/>
          <w:rtl/>
        </w:rPr>
        <w:t xml:space="preserve"> </w:t>
      </w:r>
      <w:r>
        <w:rPr>
          <w:rFonts w:hint="cs"/>
          <w:rtl/>
        </w:rPr>
        <w:t>(فتح‌الباری)</w:t>
      </w:r>
      <w:r w:rsidR="008E086D">
        <w:rPr>
          <w:rFonts w:hint="cs"/>
          <w:rtl/>
        </w:rPr>
        <w:t>.</w:t>
      </w:r>
    </w:p>
    <w:p w:rsidR="00DE5FBA" w:rsidRDefault="008E086D" w:rsidP="00FF715F">
      <w:pPr>
        <w:pStyle w:val="a3"/>
        <w:rPr>
          <w:rFonts w:hint="cs"/>
          <w:rtl/>
        </w:rPr>
      </w:pPr>
      <w:r>
        <w:rPr>
          <w:rFonts w:hint="cs"/>
          <w:rtl/>
        </w:rPr>
        <w:t>و بنا به قولی مرجوح</w:t>
      </w:r>
      <w:r w:rsidR="00E86E02">
        <w:rPr>
          <w:rFonts w:hint="cs"/>
          <w:rtl/>
        </w:rPr>
        <w:t>، حکمت این مدت چهار ماه و ده شب این است که نطفه در این مدت تکامل پیدا کرده و بعد از یکصد و بیست روز جان در او دمیده می‌شود و این ده روز زیادی به خاطر نقصان ماه</w:t>
      </w:r>
      <w:r w:rsidR="00F841C6">
        <w:rPr>
          <w:rFonts w:hint="eastAsia"/>
          <w:rtl/>
        </w:rPr>
        <w:t>‌</w:t>
      </w:r>
      <w:r w:rsidR="00E86E02">
        <w:rPr>
          <w:rFonts w:hint="cs"/>
          <w:rtl/>
        </w:rPr>
        <w:t>ها احتیاطاً در نظر گرفته شده است.</w:t>
      </w:r>
    </w:p>
    <w:p w:rsidR="00E86E02" w:rsidRDefault="00E86E02" w:rsidP="00FF715F">
      <w:pPr>
        <w:pStyle w:val="a3"/>
        <w:rPr>
          <w:rFonts w:hint="cs"/>
          <w:rtl/>
        </w:rPr>
      </w:pPr>
      <w:r>
        <w:rPr>
          <w:rFonts w:hint="cs"/>
          <w:rtl/>
        </w:rPr>
        <w:t>و ذکر کلم</w:t>
      </w:r>
      <w:r w:rsidR="00FF715F">
        <w:rPr>
          <w:rFonts w:hint="cs"/>
          <w:rtl/>
        </w:rPr>
        <w:t>ۀ</w:t>
      </w:r>
      <w:r>
        <w:rPr>
          <w:rFonts w:hint="cs"/>
          <w:rtl/>
        </w:rPr>
        <w:t xml:space="preserve"> عشر در قالب تأنیث به خاطر به حساب آوردن روزها با شب</w:t>
      </w:r>
      <w:r w:rsidR="00F841C6">
        <w:rPr>
          <w:rFonts w:hint="eastAsia"/>
          <w:rtl/>
        </w:rPr>
        <w:t>‌</w:t>
      </w:r>
      <w:r>
        <w:rPr>
          <w:rFonts w:hint="cs"/>
          <w:rtl/>
        </w:rPr>
        <w:t>ها به نزد جمهور است؛ بنابراین تا به شب یازدهم داخل نشود احداد او پایان نمی‌یابد.</w:t>
      </w:r>
    </w:p>
    <w:p w:rsidR="00E86E02" w:rsidRDefault="0088749E" w:rsidP="00FF715F">
      <w:pPr>
        <w:pStyle w:val="a3"/>
        <w:rPr>
          <w:rFonts w:hint="cs"/>
          <w:rtl/>
        </w:rPr>
      </w:pPr>
      <w:r>
        <w:rPr>
          <w:rFonts w:hint="cs"/>
          <w:rtl/>
        </w:rPr>
        <w:t>و از اوزاعی و بعضی از سلف نقل شده: با گذشت چهار ماه و ده شب و در اول روز دهم عد</w:t>
      </w:r>
      <w:r w:rsidR="00FF715F">
        <w:rPr>
          <w:rFonts w:hint="cs"/>
          <w:rtl/>
        </w:rPr>
        <w:t>ۀ</w:t>
      </w:r>
      <w:r>
        <w:rPr>
          <w:rFonts w:hint="cs"/>
          <w:rtl/>
        </w:rPr>
        <w:t xml:space="preserve"> وی تمام می‌شود.</w:t>
      </w:r>
    </w:p>
    <w:p w:rsidR="00550937" w:rsidRPr="006B53AE" w:rsidRDefault="00377CF7" w:rsidP="00702C7E">
      <w:pPr>
        <w:pStyle w:val="a0"/>
        <w:rPr>
          <w:rFonts w:hint="cs"/>
          <w:rtl/>
        </w:rPr>
      </w:pPr>
      <w:bookmarkStart w:id="2274" w:name="_Toc262412195"/>
      <w:bookmarkStart w:id="2275" w:name="_Toc340599763"/>
      <w:bookmarkStart w:id="2276" w:name="_Toc408539239"/>
      <w:r>
        <w:rPr>
          <w:rFonts w:hint="cs"/>
          <w:rtl/>
        </w:rPr>
        <w:t>3-</w:t>
      </w:r>
      <w:r w:rsidR="00E60157">
        <w:rPr>
          <w:rFonts w:hint="cs"/>
          <w:rtl/>
        </w:rPr>
        <w:t xml:space="preserve"> زن در حال احداد اگر از حیض پاک شود باید غسل کند</w:t>
      </w:r>
      <w:bookmarkEnd w:id="2274"/>
      <w:bookmarkEnd w:id="2275"/>
      <w:bookmarkEnd w:id="2276"/>
    </w:p>
    <w:p w:rsidR="000F6C52" w:rsidRDefault="006B53AE" w:rsidP="00FF715F">
      <w:pPr>
        <w:pStyle w:val="a3"/>
        <w:rPr>
          <w:rFonts w:hint="cs"/>
          <w:rtl/>
        </w:rPr>
      </w:pPr>
      <w:r>
        <w:rPr>
          <w:rFonts w:hint="cs"/>
          <w:rtl/>
        </w:rPr>
        <w:t>ام‌عطیه</w:t>
      </w:r>
      <w:r w:rsidR="008E086D">
        <w:rPr>
          <w:rFonts w:hint="cs"/>
          <w:rtl/>
        </w:rPr>
        <w:t xml:space="preserve"> </w:t>
      </w:r>
      <w:r w:rsidR="008E086D">
        <w:rPr>
          <w:rFonts w:cs="CTraditional Arabic" w:hint="cs"/>
          <w:rtl/>
        </w:rPr>
        <w:t>ل</w:t>
      </w:r>
      <w:r>
        <w:rPr>
          <w:rFonts w:hint="cs"/>
          <w:rtl/>
        </w:rPr>
        <w:t xml:space="preserve"> </w:t>
      </w:r>
      <w:r w:rsidR="008E086D">
        <w:rPr>
          <w:rFonts w:hint="cs"/>
          <w:rtl/>
        </w:rPr>
        <w:t xml:space="preserve">گوید: </w:t>
      </w:r>
      <w:r w:rsidR="008E086D">
        <w:rPr>
          <w:rFonts w:cs="Traditional Arabic" w:hint="cs"/>
          <w:rtl/>
        </w:rPr>
        <w:t>«</w:t>
      </w:r>
      <w:r w:rsidR="00183715">
        <w:rPr>
          <w:rFonts w:hint="cs"/>
          <w:rtl/>
        </w:rPr>
        <w:t>ما از تعزی</w:t>
      </w:r>
      <w:r w:rsidR="00FF715F">
        <w:rPr>
          <w:rFonts w:hint="cs"/>
          <w:rtl/>
        </w:rPr>
        <w:t>ۀ</w:t>
      </w:r>
      <w:r w:rsidR="00183715">
        <w:rPr>
          <w:rFonts w:hint="cs"/>
          <w:rtl/>
        </w:rPr>
        <w:t xml:space="preserve"> بیش از سه روز نهی می‌شدیم مگر برای شوهر، که چهارماه و ده روز می‌بایست عزا داشته باشیم، و از سرمه زدن به چشمان، و استفاده از مواد خوشبو و پوشیدن لباس رنگارنگ بجز پارچ</w:t>
      </w:r>
      <w:r w:rsidR="00FF715F">
        <w:rPr>
          <w:rFonts w:hint="cs"/>
          <w:rtl/>
        </w:rPr>
        <w:t>ۀ</w:t>
      </w:r>
      <w:r w:rsidR="00183715">
        <w:rPr>
          <w:rFonts w:hint="cs"/>
          <w:rtl/>
        </w:rPr>
        <w:t xml:space="preserve"> یمنی به نام عصب، خودداری می‌کردیم و به هنگام </w:t>
      </w:r>
      <w:r w:rsidR="008E086D">
        <w:rPr>
          <w:rFonts w:hint="cs"/>
          <w:rtl/>
        </w:rPr>
        <w:t>پاک شدن از خون حیض که غسل می‌کر</w:t>
      </w:r>
      <w:r w:rsidR="00183715">
        <w:rPr>
          <w:rFonts w:hint="cs"/>
          <w:rtl/>
        </w:rPr>
        <w:t>د</w:t>
      </w:r>
      <w:r w:rsidR="008E086D">
        <w:rPr>
          <w:rFonts w:hint="cs"/>
          <w:rtl/>
        </w:rPr>
        <w:t>يم به ما رخصت داده می‌شد از قسط</w:t>
      </w:r>
      <w:r w:rsidR="00183715">
        <w:rPr>
          <w:rFonts w:hint="cs"/>
          <w:rtl/>
        </w:rPr>
        <w:t>، و اظافر که دو نوع بخور خوشبو هستند استفاده کنیم، و از رفتن به دنبال جنازه‌ها نیز منع می‌شدیم</w:t>
      </w:r>
      <w:r w:rsidR="008E086D">
        <w:rPr>
          <w:rFonts w:cs="Traditional Arabic" w:hint="cs"/>
          <w:rtl/>
        </w:rPr>
        <w:t>»</w:t>
      </w:r>
      <w:r w:rsidR="008E086D">
        <w:rPr>
          <w:rFonts w:hint="cs"/>
          <w:rtl/>
        </w:rPr>
        <w:t>.</w:t>
      </w:r>
      <w:r w:rsidR="00277019">
        <w:rPr>
          <w:rFonts w:hint="cs"/>
          <w:rtl/>
        </w:rPr>
        <w:t xml:space="preserve"> </w:t>
      </w:r>
      <w:r w:rsidR="00183715">
        <w:rPr>
          <w:rFonts w:hint="cs"/>
          <w:rtl/>
        </w:rPr>
        <w:t>(روایت از بخاری)</w:t>
      </w:r>
      <w:r w:rsidR="008E086D">
        <w:rPr>
          <w:rFonts w:hint="cs"/>
          <w:rtl/>
        </w:rPr>
        <w:t>.</w:t>
      </w:r>
    </w:p>
    <w:p w:rsidR="00183715" w:rsidRDefault="00A7400F" w:rsidP="00FF715F">
      <w:pPr>
        <w:pStyle w:val="a3"/>
        <w:rPr>
          <w:rFonts w:hint="cs"/>
          <w:rtl/>
        </w:rPr>
      </w:pPr>
      <w:r>
        <w:rPr>
          <w:rFonts w:hint="cs"/>
          <w:rtl/>
        </w:rPr>
        <w:t xml:space="preserve">ابن‌منذر گوید: علماء بر این </w:t>
      </w:r>
      <w:r w:rsidR="00E12913">
        <w:rPr>
          <w:rFonts w:hint="cs"/>
          <w:rtl/>
        </w:rPr>
        <w:t>اجماع دارند که: جایز نیست زن در حال احداد برای فوت شوهرش لباس رنگارنگ بپوشد، مگر اینکه با رنگ سیاه باشد که رخصت داده شده است، زیرا رنگ سیاه برای زینت به کار گرفته نشده بلکه لباس حزن و ماتم است و مالک و شافعی بر این رأیند و عروه عصب را نیز مکروه دانسته است، و مالک، نوع غلیظ آن را مکروه می‌داند.</w:t>
      </w:r>
    </w:p>
    <w:p w:rsidR="00E12913" w:rsidRDefault="00E12913" w:rsidP="00FF715F">
      <w:pPr>
        <w:pStyle w:val="a3"/>
        <w:rPr>
          <w:rFonts w:hint="cs"/>
          <w:rtl/>
        </w:rPr>
      </w:pPr>
      <w:r>
        <w:rPr>
          <w:rFonts w:hint="cs"/>
          <w:rtl/>
        </w:rPr>
        <w:t>نووی گوید: اصح مذهب ما، تحریم آن به طور مطلق است، ولی حدیث فوق حجت کسانی است که آن را جایز می‌دانند.</w:t>
      </w:r>
    </w:p>
    <w:p w:rsidR="00E12913" w:rsidRDefault="00CA4111" w:rsidP="00FF715F">
      <w:pPr>
        <w:pStyle w:val="a3"/>
        <w:rPr>
          <w:rFonts w:hint="cs"/>
          <w:rtl/>
        </w:rPr>
      </w:pPr>
      <w:r>
        <w:rPr>
          <w:rFonts w:hint="cs"/>
          <w:rtl/>
        </w:rPr>
        <w:t>و ابن دقیق العید گوید: از مفهوم حدیث استنباط می‌شود که پوشیدن لباس رنگ نشده و سفید جایز است. و مالکی‌ها پوشیدن نوع عالی آن را که برای زینت از آن استفاده می‌شود منع کرده‌اند و لباس سیاه نیز همین حکم دارد.</w:t>
      </w:r>
    </w:p>
    <w:p w:rsidR="00CA4111" w:rsidRDefault="00C120FF" w:rsidP="00FF715F">
      <w:pPr>
        <w:pStyle w:val="a3"/>
        <w:rPr>
          <w:rFonts w:hint="cs"/>
          <w:rtl/>
        </w:rPr>
      </w:pPr>
      <w:r>
        <w:rPr>
          <w:rFonts w:hint="cs"/>
          <w:rtl/>
        </w:rPr>
        <w:t>نووی گوید: اصحاب ما رخصت داده‌اند</w:t>
      </w:r>
      <w:r w:rsidR="008C6BF8">
        <w:rPr>
          <w:rFonts w:hint="cs"/>
          <w:rtl/>
        </w:rPr>
        <w:t xml:space="preserve"> لباس‌ها</w:t>
      </w:r>
      <w:r>
        <w:rPr>
          <w:rFonts w:hint="cs"/>
          <w:rtl/>
        </w:rPr>
        <w:t>یی که برای زینت رنگ نشده است پوشیده شود.</w:t>
      </w:r>
    </w:p>
    <w:p w:rsidR="00C120FF" w:rsidRDefault="009138AD" w:rsidP="00FF715F">
      <w:pPr>
        <w:pStyle w:val="a3"/>
        <w:rPr>
          <w:rFonts w:hint="cs"/>
          <w:rtl/>
        </w:rPr>
      </w:pPr>
      <w:r>
        <w:rPr>
          <w:rFonts w:hint="cs"/>
          <w:rtl/>
        </w:rPr>
        <w:t>و در پوشیدن لباس ابریشم اختلاف دارند:</w:t>
      </w:r>
    </w:p>
    <w:p w:rsidR="009138AD" w:rsidRDefault="009138AD" w:rsidP="00FF715F">
      <w:pPr>
        <w:pStyle w:val="a3"/>
        <w:rPr>
          <w:rFonts w:hint="cs"/>
          <w:rtl/>
        </w:rPr>
      </w:pPr>
      <w:r>
        <w:rPr>
          <w:rFonts w:hint="cs"/>
          <w:rtl/>
        </w:rPr>
        <w:t>اصح مذهب شافعی، منع آن به طور مطلق است خواه رنگ شده باشد یا نباشد، زیرا برای زینت زنان مباح گشته است و زن در حال عزاء از پوشیدن لباس زینتی منع شده است، و در این مورد همانند مردان پوشیدن لباس ابریشم برای وی حرام است. و</w:t>
      </w:r>
      <w:r w:rsidR="003A6A7F">
        <w:rPr>
          <w:rFonts w:hint="cs"/>
          <w:rtl/>
        </w:rPr>
        <w:t xml:space="preserve"> دربارۀ </w:t>
      </w:r>
      <w:r>
        <w:rPr>
          <w:rFonts w:hint="cs"/>
          <w:rtl/>
        </w:rPr>
        <w:t>استفادة زینتی از طلا و نقره و لؤلؤ و امثال آن، دو رأی وجود دارد.</w:t>
      </w:r>
    </w:p>
    <w:p w:rsidR="009138AD" w:rsidRDefault="009138AD" w:rsidP="00FF715F">
      <w:pPr>
        <w:pStyle w:val="a3"/>
        <w:rPr>
          <w:rFonts w:hint="cs"/>
          <w:rtl/>
        </w:rPr>
      </w:pPr>
      <w:r>
        <w:rPr>
          <w:rFonts w:hint="cs"/>
          <w:rtl/>
        </w:rPr>
        <w:t>قول اصح بر جواز آن است. ولی این رأی قابل اعتراض است، چون اگر از ناحیة معنی به آن بنگریم استفاده از</w:t>
      </w:r>
      <w:r w:rsidR="00853096">
        <w:rPr>
          <w:rFonts w:hint="cs"/>
          <w:rtl/>
        </w:rPr>
        <w:t xml:space="preserve"> آن‌ها </w:t>
      </w:r>
      <w:r>
        <w:rPr>
          <w:rFonts w:hint="cs"/>
          <w:rtl/>
        </w:rPr>
        <w:t xml:space="preserve">با هدف از احداد در تعارض است. </w:t>
      </w:r>
      <w:r w:rsidR="008E086D">
        <w:rPr>
          <w:rFonts w:hint="cs"/>
          <w:rtl/>
        </w:rPr>
        <w:t>و مر</w:t>
      </w:r>
      <w:r>
        <w:rPr>
          <w:rFonts w:hint="cs"/>
          <w:rtl/>
        </w:rPr>
        <w:t>ج</w:t>
      </w:r>
      <w:r w:rsidR="008E086D">
        <w:rPr>
          <w:rFonts w:hint="cs"/>
          <w:rtl/>
        </w:rPr>
        <w:t>ح</w:t>
      </w:r>
      <w:r>
        <w:rPr>
          <w:rFonts w:hint="cs"/>
          <w:rtl/>
        </w:rPr>
        <w:t xml:space="preserve"> آن است منع شود.</w:t>
      </w:r>
    </w:p>
    <w:p w:rsidR="009138AD" w:rsidRDefault="009138AD" w:rsidP="00FF715F">
      <w:pPr>
        <w:pStyle w:val="a3"/>
        <w:rPr>
          <w:rFonts w:hint="cs"/>
          <w:rtl/>
        </w:rPr>
      </w:pPr>
      <w:r>
        <w:rPr>
          <w:rFonts w:hint="cs"/>
          <w:rtl/>
        </w:rPr>
        <w:t>و گوید: رخصت استفاده از قسط و أظفار برای زنی که بعد از حیض، غسل می‌کند به خاطر زدودن بوی کریه خون است نه برای خوشبو کردن.</w:t>
      </w:r>
    </w:p>
    <w:p w:rsidR="009138AD" w:rsidRDefault="00FF7A6C" w:rsidP="00FF715F">
      <w:pPr>
        <w:pStyle w:val="a3"/>
        <w:rPr>
          <w:rFonts w:hint="cs"/>
          <w:rtl/>
        </w:rPr>
      </w:pPr>
      <w:r>
        <w:rPr>
          <w:rFonts w:hint="cs"/>
          <w:rtl/>
        </w:rPr>
        <w:t>ا</w:t>
      </w:r>
      <w:r w:rsidR="008E086D">
        <w:rPr>
          <w:rFonts w:hint="cs"/>
          <w:rtl/>
        </w:rPr>
        <w:t>بن‌حجر گوید: مقصود از خوشبو کردن</w:t>
      </w:r>
      <w:r>
        <w:rPr>
          <w:rFonts w:hint="cs"/>
          <w:rtl/>
        </w:rPr>
        <w:t xml:space="preserve"> به آن دو، آن است: هرکدام با موادی دیگر مخلوط و به صورت خمیر در آید و ماده‌ای معطر گردد، ولی در اینجا منظور از استفاده از آن دو، زدوددن بوی کریه و آثار خون است نه خوشبو کردن.</w:t>
      </w:r>
    </w:p>
    <w:p w:rsidR="00FF7A6C" w:rsidRDefault="00C25036" w:rsidP="00FF715F">
      <w:pPr>
        <w:pStyle w:val="a3"/>
        <w:rPr>
          <w:rFonts w:hint="cs"/>
          <w:rtl/>
        </w:rPr>
      </w:pPr>
      <w:r>
        <w:rPr>
          <w:rFonts w:hint="cs"/>
          <w:rtl/>
        </w:rPr>
        <w:t>و به زعم داودی، منظور آن است: قسط خمیر شده و در آخر غسل، با آب مخلوط شده و خود را بدان بشوید تا بوی کریه حیض زدوده شود.</w:t>
      </w:r>
    </w:p>
    <w:p w:rsidR="005F45B3" w:rsidRPr="00DC6647" w:rsidRDefault="005F45B3" w:rsidP="005F45B3">
      <w:pPr>
        <w:pStyle w:val="Heading1"/>
        <w:bidi/>
        <w:rPr>
          <w:rFonts w:hint="cs"/>
          <w:rtl/>
          <w:lang w:bidi="fa-IR"/>
        </w:rPr>
      </w:pPr>
      <w:bookmarkStart w:id="2277" w:name="_Toc262412196"/>
      <w:bookmarkStart w:id="2278" w:name="_Toc340599764"/>
      <w:bookmarkStart w:id="2279" w:name="_Toc408539240"/>
      <w:r>
        <w:rPr>
          <w:rFonts w:hint="cs"/>
          <w:rtl/>
          <w:lang w:bidi="fa-IR"/>
        </w:rPr>
        <w:t>3</w:t>
      </w:r>
      <w:r w:rsidR="00377CF7">
        <w:rPr>
          <w:rFonts w:hint="cs"/>
          <w:rtl/>
          <w:lang w:bidi="fa-IR"/>
        </w:rPr>
        <w:t>3-</w:t>
      </w:r>
      <w:r>
        <w:rPr>
          <w:rFonts w:hint="cs"/>
          <w:rtl/>
          <w:lang w:bidi="fa-IR"/>
        </w:rPr>
        <w:t xml:space="preserve"> قسمت و نوبت همبستری میان همسران</w:t>
      </w:r>
      <w:bookmarkEnd w:id="2277"/>
      <w:bookmarkEnd w:id="2278"/>
      <w:bookmarkEnd w:id="2279"/>
    </w:p>
    <w:p w:rsidR="0019707A" w:rsidRDefault="00E23C85" w:rsidP="00FF715F">
      <w:pPr>
        <w:pStyle w:val="a3"/>
        <w:rPr>
          <w:rFonts w:hint="cs"/>
          <w:rtl/>
        </w:rPr>
      </w:pPr>
      <w:r>
        <w:rPr>
          <w:rFonts w:hint="cs"/>
          <w:rtl/>
        </w:rPr>
        <w:t>هرگاه مرد با یک زن باکره، یا یک کنیز مسلمان، یا اهل کتاب ازدواج کرد و دارای همسر، یا همسران دیگر بود، بر وی لازم است هفت شب را به همسر جدید اختصاص داده و سپس تقسیم را شروع، و هفت شب را به حساب نیاورد. اگر با یک زن، یا یک کنیز بیوه ازدواج کرد، و همسر یا همسران دیگر داشت اعم از اینکه آزاده، یا کنیز، یا اهل کتاب باشد، می‌تواند سه شب را به همسر جدید اختصاص دهد سپس تقسیم را با عدالت شروع، و سه شب را به حساب نیاورد. اگر بیش از سه شب نزد او اقامت داشت باید به همان اندازه نزد دیگر همسران اقامت نماید. و برتری دادن بعضی بر بعضی دیگر باطل است.</w:t>
      </w:r>
    </w:p>
    <w:p w:rsidR="00E23C85" w:rsidRDefault="00530876" w:rsidP="00FF715F">
      <w:pPr>
        <w:pStyle w:val="a3"/>
        <w:rPr>
          <w:rFonts w:hint="cs"/>
          <w:rtl/>
        </w:rPr>
      </w:pPr>
      <w:r>
        <w:rPr>
          <w:rFonts w:hint="cs"/>
          <w:rtl/>
        </w:rPr>
        <w:t>و جایز نیست یکی از همسرانش را بدون قرعه به مسافرت با خود اختصاص دهد.</w:t>
      </w:r>
    </w:p>
    <w:p w:rsidR="00045327" w:rsidRDefault="00530876" w:rsidP="00FF715F">
      <w:pPr>
        <w:pStyle w:val="a3"/>
        <w:rPr>
          <w:rFonts w:hint="cs"/>
          <w:rtl/>
        </w:rPr>
      </w:pPr>
      <w:r>
        <w:rPr>
          <w:rFonts w:hint="cs"/>
          <w:rtl/>
        </w:rPr>
        <w:t>از انس بن‌مالک</w:t>
      </w:r>
      <w:r>
        <w:rPr>
          <w:rFonts w:cs="CTraditional Arabic" w:hint="cs"/>
          <w:sz w:val="26"/>
          <w:szCs w:val="26"/>
          <w:rtl/>
        </w:rPr>
        <w:t>س</w:t>
      </w:r>
      <w:r>
        <w:rPr>
          <w:rFonts w:hint="cs"/>
          <w:rtl/>
        </w:rPr>
        <w:t xml:space="preserve"> </w:t>
      </w:r>
      <w:r w:rsidR="00045327">
        <w:rPr>
          <w:rFonts w:hint="cs"/>
          <w:rtl/>
        </w:rPr>
        <w:t>نقل شده که رسول‌خدا</w:t>
      </w:r>
      <w:r w:rsidR="00045327">
        <w:rPr>
          <w:rFonts w:cs="CTraditional Arabic" w:hint="cs"/>
          <w:sz w:val="26"/>
          <w:szCs w:val="26"/>
          <w:rtl/>
        </w:rPr>
        <w:t>ص</w:t>
      </w:r>
      <w:r w:rsidR="00134AA7">
        <w:rPr>
          <w:rFonts w:hint="cs"/>
          <w:rtl/>
        </w:rPr>
        <w:t xml:space="preserve"> فرموده: </w:t>
      </w:r>
      <w:r w:rsidR="00134AA7">
        <w:rPr>
          <w:rFonts w:cs="Traditional Arabic" w:hint="cs"/>
          <w:rtl/>
        </w:rPr>
        <w:t>«</w:t>
      </w:r>
      <w:r w:rsidR="00045327">
        <w:rPr>
          <w:rFonts w:hint="cs"/>
          <w:rtl/>
        </w:rPr>
        <w:t>اگر با زن باکره ازدواج کند هفت شب و اگر با زن بیوه ازدواج کند سه شب نزد او اقامت کند</w:t>
      </w:r>
      <w:r w:rsidR="00134AA7">
        <w:rPr>
          <w:rFonts w:cs="Traditional Arabic" w:hint="cs"/>
          <w:rtl/>
        </w:rPr>
        <w:t>»</w:t>
      </w:r>
      <w:r w:rsidR="00277019">
        <w:rPr>
          <w:rFonts w:hint="cs"/>
          <w:rtl/>
        </w:rPr>
        <w:t xml:space="preserve"> </w:t>
      </w:r>
      <w:r w:rsidR="00045327">
        <w:rPr>
          <w:rFonts w:hint="cs"/>
          <w:rtl/>
        </w:rPr>
        <w:t>(روایت از خطیب بغدادی)</w:t>
      </w:r>
      <w:r w:rsidR="00134AA7">
        <w:rPr>
          <w:rFonts w:hint="cs"/>
          <w:rtl/>
        </w:rPr>
        <w:t>.</w:t>
      </w:r>
    </w:p>
    <w:p w:rsidR="008D5838" w:rsidRDefault="003607CE" w:rsidP="00FF715F">
      <w:pPr>
        <w:pStyle w:val="a3"/>
        <w:rPr>
          <w:rFonts w:hint="cs"/>
          <w:rtl/>
        </w:rPr>
      </w:pPr>
      <w:r>
        <w:rPr>
          <w:rFonts w:hint="cs"/>
          <w:rtl/>
        </w:rPr>
        <w:t>و ابوبکر بن‌عبدالرحمن بن‌حارث بن‌هشام گوید: وقتی که رسول‌خدا</w:t>
      </w:r>
      <w:r>
        <w:rPr>
          <w:rFonts w:cs="CTraditional Arabic" w:hint="cs"/>
          <w:sz w:val="26"/>
          <w:szCs w:val="26"/>
          <w:rtl/>
        </w:rPr>
        <w:t>ص</w:t>
      </w:r>
      <w:r>
        <w:rPr>
          <w:rFonts w:hint="cs"/>
          <w:rtl/>
        </w:rPr>
        <w:t xml:space="preserve"> با ام‌سلمه ازدواج کرد و بر وی داخل شد، </w:t>
      </w:r>
      <w:r w:rsidR="008D5838">
        <w:rPr>
          <w:rFonts w:hint="cs"/>
          <w:rtl/>
        </w:rPr>
        <w:t>چون خواست که بیرون برود، ام‌سلمه لباس رسول‌خدا را کشید. رسول‌خدا</w:t>
      </w:r>
      <w:r w:rsidR="008D5838">
        <w:rPr>
          <w:rFonts w:cs="CTraditional Arabic" w:hint="cs"/>
          <w:sz w:val="26"/>
          <w:szCs w:val="26"/>
          <w:rtl/>
        </w:rPr>
        <w:t>ص</w:t>
      </w:r>
      <w:r w:rsidR="00134AA7">
        <w:rPr>
          <w:rFonts w:hint="cs"/>
          <w:rtl/>
        </w:rPr>
        <w:t xml:space="preserve"> فرمود: </w:t>
      </w:r>
      <w:r w:rsidR="00134AA7">
        <w:rPr>
          <w:rFonts w:cs="Traditional Arabic" w:hint="cs"/>
          <w:rtl/>
        </w:rPr>
        <w:t>«</w:t>
      </w:r>
      <w:r w:rsidR="008D5838">
        <w:rPr>
          <w:rFonts w:hint="cs"/>
          <w:rtl/>
        </w:rPr>
        <w:t>اگر می‌خواهی برایت زیاد کنم و برایت حساب نمایم، برای باکره هفت شب و برای بیوه سه شب است</w:t>
      </w:r>
      <w:r w:rsidR="00134AA7">
        <w:rPr>
          <w:rFonts w:cs="Traditional Arabic" w:hint="cs"/>
          <w:rtl/>
        </w:rPr>
        <w:t>»</w:t>
      </w:r>
      <w:r w:rsidR="00134AA7">
        <w:rPr>
          <w:rFonts w:hint="cs"/>
          <w:rtl/>
        </w:rPr>
        <w:t>.</w:t>
      </w:r>
      <w:r w:rsidR="00277019">
        <w:rPr>
          <w:rFonts w:hint="cs"/>
          <w:rtl/>
        </w:rPr>
        <w:t xml:space="preserve"> </w:t>
      </w:r>
      <w:r w:rsidR="008D5838">
        <w:rPr>
          <w:rFonts w:hint="cs"/>
          <w:rtl/>
        </w:rPr>
        <w:t>(روایت از مسلم و بیهقی)</w:t>
      </w:r>
      <w:r w:rsidR="00134AA7">
        <w:rPr>
          <w:rFonts w:hint="cs"/>
          <w:rtl/>
        </w:rPr>
        <w:t>.</w:t>
      </w:r>
    </w:p>
    <w:p w:rsidR="008D5838" w:rsidRDefault="009D773E" w:rsidP="00FF715F">
      <w:pPr>
        <w:pStyle w:val="a3"/>
        <w:rPr>
          <w:rFonts w:hint="cs"/>
          <w:rtl/>
        </w:rPr>
      </w:pPr>
      <w:r>
        <w:rPr>
          <w:rFonts w:hint="cs"/>
          <w:rtl/>
        </w:rPr>
        <w:t>عبدالرحمن بن‌حارث به نقل از پدرش آورده است: هنگامی که رسول‌خدا</w:t>
      </w:r>
      <w:r>
        <w:rPr>
          <w:rFonts w:cs="CTraditional Arabic" w:hint="cs"/>
          <w:sz w:val="26"/>
          <w:szCs w:val="26"/>
          <w:rtl/>
        </w:rPr>
        <w:t>ص</w:t>
      </w:r>
      <w:r>
        <w:rPr>
          <w:rFonts w:hint="cs"/>
          <w:rtl/>
        </w:rPr>
        <w:t xml:space="preserve"> با ام‌سلمه ازدواج کرد و تا صبح نزد ا</w:t>
      </w:r>
      <w:r w:rsidR="00134AA7">
        <w:rPr>
          <w:rFonts w:hint="cs"/>
          <w:rtl/>
        </w:rPr>
        <w:t xml:space="preserve">و اقامت نمود خطاب به او فرمود: </w:t>
      </w:r>
      <w:r w:rsidR="00134AA7">
        <w:rPr>
          <w:rFonts w:cs="Traditional Arabic" w:hint="cs"/>
          <w:rtl/>
        </w:rPr>
        <w:t>«</w:t>
      </w:r>
      <w:r>
        <w:rPr>
          <w:rFonts w:hint="cs"/>
          <w:rtl/>
        </w:rPr>
        <w:t>... اگر می‌خواهی تا هفت شب نزد تو اقامت کنم و اگر آرزو داری سه شب اقامت کنم و سپس به صورت دوره‌ای میان همسران در نوبت خود نزد تو اقامت کنم؟ گفت: سه شب اقامت کن</w:t>
      </w:r>
      <w:r w:rsidR="00134AA7">
        <w:rPr>
          <w:rFonts w:cs="Traditional Arabic" w:hint="cs"/>
          <w:rtl/>
        </w:rPr>
        <w:t>»</w:t>
      </w:r>
      <w:r w:rsidR="00134AA7">
        <w:rPr>
          <w:rFonts w:hint="cs"/>
          <w:rtl/>
        </w:rPr>
        <w:t>.</w:t>
      </w:r>
      <w:r w:rsidR="00277019">
        <w:rPr>
          <w:rFonts w:hint="cs"/>
          <w:rtl/>
        </w:rPr>
        <w:t xml:space="preserve"> </w:t>
      </w:r>
      <w:r>
        <w:rPr>
          <w:rFonts w:hint="cs"/>
          <w:rtl/>
        </w:rPr>
        <w:t>(روایت از مالک، مسلم، ابوداود، ابن‌ماجه، عبدالرزاق و بیهقی)</w:t>
      </w:r>
      <w:r w:rsidR="00134AA7">
        <w:rPr>
          <w:rFonts w:hint="cs"/>
          <w:rtl/>
        </w:rPr>
        <w:t>.</w:t>
      </w:r>
    </w:p>
    <w:p w:rsidR="009D773E" w:rsidRDefault="000A40AC" w:rsidP="00FF715F">
      <w:pPr>
        <w:pStyle w:val="a3"/>
        <w:rPr>
          <w:rFonts w:hint="cs"/>
          <w:rtl/>
        </w:rPr>
      </w:pPr>
      <w:r>
        <w:rPr>
          <w:rFonts w:hint="cs"/>
          <w:rtl/>
        </w:rPr>
        <w:t>و این، مذهب انس بن‌مالک، ابراهیم نخعی، شعبی، مالک، شافعی، احمد، اسحاق، ابوثور، ابوعبید، ابوسلیمان و اصحاب ایشان است.</w:t>
      </w:r>
    </w:p>
    <w:p w:rsidR="000A40AC" w:rsidRDefault="00DB7CFF" w:rsidP="00FF715F">
      <w:pPr>
        <w:pStyle w:val="a3"/>
        <w:rPr>
          <w:rFonts w:hint="cs"/>
          <w:rtl/>
        </w:rPr>
      </w:pPr>
      <w:r>
        <w:rPr>
          <w:rFonts w:hint="cs"/>
          <w:rtl/>
        </w:rPr>
        <w:t>و گروهی، غیر این رأی را دارند و می‌گویند: برای باکره سه شب و برای بیوه دو شب است. و این، رأی مالک، سفیان ثوری و سعد بن مسیب است.</w:t>
      </w:r>
    </w:p>
    <w:p w:rsidR="000657E0" w:rsidRPr="000657E0" w:rsidRDefault="000657E0" w:rsidP="00196B12">
      <w:pPr>
        <w:pStyle w:val="Heading1"/>
        <w:bidi/>
        <w:rPr>
          <w:rFonts w:hint="cs"/>
          <w:rtl/>
          <w:lang w:bidi="fa-IR"/>
        </w:rPr>
      </w:pPr>
      <w:bookmarkStart w:id="2280" w:name="_Toc262412197"/>
      <w:bookmarkStart w:id="2281" w:name="_Toc340599765"/>
      <w:bookmarkStart w:id="2282" w:name="_Toc408539241"/>
      <w:r>
        <w:rPr>
          <w:rFonts w:hint="cs"/>
          <w:rtl/>
          <w:lang w:bidi="fa-IR"/>
        </w:rPr>
        <w:t>3</w:t>
      </w:r>
      <w:r w:rsidR="00377CF7">
        <w:rPr>
          <w:rFonts w:hint="cs"/>
          <w:rtl/>
          <w:lang w:bidi="fa-IR"/>
        </w:rPr>
        <w:t>4-</w:t>
      </w:r>
      <w:r>
        <w:rPr>
          <w:rFonts w:hint="cs"/>
          <w:rtl/>
          <w:lang w:bidi="fa-IR"/>
        </w:rPr>
        <w:t xml:space="preserve"> قرعه میان همسران</w:t>
      </w:r>
      <w:bookmarkEnd w:id="2280"/>
      <w:bookmarkEnd w:id="2281"/>
      <w:bookmarkEnd w:id="2282"/>
    </w:p>
    <w:p w:rsidR="002A1FAA" w:rsidRDefault="00196B12" w:rsidP="00794913">
      <w:pPr>
        <w:pStyle w:val="a3"/>
        <w:rPr>
          <w:rFonts w:hint="cs"/>
          <w:rtl/>
        </w:rPr>
      </w:pPr>
      <w:r>
        <w:rPr>
          <w:rFonts w:hint="cs"/>
          <w:rtl/>
        </w:rPr>
        <w:t>عایشه</w:t>
      </w:r>
      <w:r w:rsidR="00134AA7">
        <w:rPr>
          <w:rFonts w:hint="cs"/>
          <w:rtl/>
        </w:rPr>
        <w:t xml:space="preserve"> </w:t>
      </w:r>
      <w:r w:rsidR="00134AA7">
        <w:rPr>
          <w:rFonts w:cs="CTraditional Arabic" w:hint="cs"/>
          <w:rtl/>
        </w:rPr>
        <w:t>ل</w:t>
      </w:r>
      <w:r>
        <w:rPr>
          <w:rFonts w:hint="cs"/>
          <w:rtl/>
        </w:rPr>
        <w:t xml:space="preserve"> </w:t>
      </w:r>
      <w:r w:rsidR="00134AA7">
        <w:rPr>
          <w:rFonts w:hint="cs"/>
          <w:rtl/>
        </w:rPr>
        <w:t xml:space="preserve">گوید: </w:t>
      </w:r>
      <w:r w:rsidR="00134AA7">
        <w:rPr>
          <w:rFonts w:cs="Traditional Arabic" w:hint="cs"/>
          <w:rtl/>
        </w:rPr>
        <w:t>«</w:t>
      </w:r>
      <w:r w:rsidR="0033446B">
        <w:rPr>
          <w:rFonts w:hint="cs"/>
          <w:rtl/>
        </w:rPr>
        <w:t>هرگاه رسول‌خدا</w:t>
      </w:r>
      <w:r w:rsidR="0033446B">
        <w:rPr>
          <w:rFonts w:cs="CTraditional Arabic" w:hint="cs"/>
          <w:sz w:val="26"/>
          <w:szCs w:val="26"/>
          <w:rtl/>
        </w:rPr>
        <w:t>ص</w:t>
      </w:r>
      <w:r w:rsidR="0033446B">
        <w:rPr>
          <w:rFonts w:hint="cs"/>
          <w:rtl/>
        </w:rPr>
        <w:t xml:space="preserve"> خارج می‌شد میان همسرانش قرعه می‌گذاشت و قرعه بر سر عایشه و حفصه پرید و آنان با رسول‌خدا</w:t>
      </w:r>
      <w:r w:rsidR="0033446B">
        <w:rPr>
          <w:rFonts w:cs="CTraditional Arabic" w:hint="cs"/>
          <w:sz w:val="26"/>
          <w:szCs w:val="26"/>
          <w:rtl/>
        </w:rPr>
        <w:t>ص</w:t>
      </w:r>
      <w:r w:rsidR="0033446B">
        <w:rPr>
          <w:rFonts w:hint="cs"/>
          <w:rtl/>
        </w:rPr>
        <w:t xml:space="preserve"> خارج شدند</w:t>
      </w:r>
      <w:r w:rsidR="00134AA7">
        <w:rPr>
          <w:rFonts w:cs="Traditional Arabic" w:hint="cs"/>
          <w:rtl/>
        </w:rPr>
        <w:t>»</w:t>
      </w:r>
      <w:r w:rsidR="00134AA7">
        <w:rPr>
          <w:rFonts w:hint="cs"/>
          <w:rtl/>
        </w:rPr>
        <w:t>.</w:t>
      </w:r>
      <w:r w:rsidR="00277019">
        <w:rPr>
          <w:rFonts w:hint="cs"/>
          <w:rtl/>
        </w:rPr>
        <w:t xml:space="preserve"> </w:t>
      </w:r>
      <w:r w:rsidR="0033446B">
        <w:rPr>
          <w:rFonts w:hint="cs"/>
          <w:rtl/>
        </w:rPr>
        <w:t>(روایت از مسلم)</w:t>
      </w:r>
      <w:r w:rsidR="00134AA7">
        <w:rPr>
          <w:rFonts w:hint="cs"/>
          <w:rtl/>
        </w:rPr>
        <w:t>.</w:t>
      </w:r>
    </w:p>
    <w:p w:rsidR="0033446B" w:rsidRDefault="001B602D" w:rsidP="00794913">
      <w:pPr>
        <w:pStyle w:val="a3"/>
        <w:rPr>
          <w:rFonts w:hint="cs"/>
          <w:rtl/>
        </w:rPr>
      </w:pPr>
      <w:r>
        <w:rPr>
          <w:rFonts w:hint="cs"/>
          <w:rtl/>
        </w:rPr>
        <w:t>ابن‌حزم گوید: اگر به قید قرعه با ایشان خارج شود بعد از بازگشت شبهایی را که در سفر با ایشان بوده به حساب نمی‌آورد، چون خروج آنان از روی قرعه بوده نه با میل خود، یا از روی حیف و اجحاف، و اگر بدون قرعه آنان را خارج کند بعد از بازگشت شبها را با آنان به حساب می‌آورد، و بر وی فرض است شبهای همسرانی را که خارج نشده‌اند جبران نماید.</w:t>
      </w:r>
      <w:r w:rsidR="00277019">
        <w:rPr>
          <w:rFonts w:hint="cs"/>
          <w:rtl/>
        </w:rPr>
        <w:t xml:space="preserve"> </w:t>
      </w:r>
      <w:r>
        <w:rPr>
          <w:rFonts w:hint="cs"/>
          <w:rtl/>
        </w:rPr>
        <w:t>(الحلیه با کمی تصرف)</w:t>
      </w:r>
      <w:r w:rsidR="00134AA7">
        <w:rPr>
          <w:rFonts w:hint="cs"/>
          <w:rtl/>
        </w:rPr>
        <w:t>.</w:t>
      </w:r>
    </w:p>
    <w:p w:rsidR="001B602D" w:rsidRDefault="0049221F" w:rsidP="00794913">
      <w:pPr>
        <w:pStyle w:val="a3"/>
        <w:rPr>
          <w:rFonts w:hint="cs"/>
          <w:rtl/>
        </w:rPr>
      </w:pPr>
      <w:r>
        <w:rPr>
          <w:rFonts w:hint="cs"/>
          <w:rtl/>
        </w:rPr>
        <w:t>شافعی و ابوسلیمان بر این قولند. و ابوحنیفه و مالک گویند: بدون قرعه می‌تواند آنان را خارج کند.</w:t>
      </w:r>
    </w:p>
    <w:p w:rsidR="00367698" w:rsidRPr="00DC6647" w:rsidRDefault="00367698" w:rsidP="00367698">
      <w:pPr>
        <w:pStyle w:val="Heading1"/>
        <w:bidi/>
        <w:rPr>
          <w:rFonts w:hint="cs"/>
          <w:rtl/>
          <w:lang w:bidi="fa-IR"/>
        </w:rPr>
      </w:pPr>
      <w:bookmarkStart w:id="2283" w:name="_Toc262412198"/>
      <w:bookmarkStart w:id="2284" w:name="_Toc340599766"/>
      <w:bookmarkStart w:id="2285" w:name="_Toc408539242"/>
      <w:r>
        <w:rPr>
          <w:rFonts w:hint="cs"/>
          <w:rtl/>
          <w:lang w:bidi="fa-IR"/>
        </w:rPr>
        <w:t>3</w:t>
      </w:r>
      <w:r w:rsidR="00377CF7">
        <w:rPr>
          <w:rFonts w:hint="cs"/>
          <w:rtl/>
          <w:lang w:bidi="fa-IR"/>
        </w:rPr>
        <w:t xml:space="preserve">5- </w:t>
      </w:r>
      <w:r>
        <w:rPr>
          <w:rFonts w:hint="cs"/>
          <w:rtl/>
          <w:lang w:bidi="fa-IR"/>
        </w:rPr>
        <w:t>آمیزش با تمام همسران در یک وقت جایز است</w:t>
      </w:r>
      <w:bookmarkEnd w:id="2283"/>
      <w:bookmarkEnd w:id="2284"/>
      <w:bookmarkEnd w:id="2285"/>
    </w:p>
    <w:p w:rsidR="0049221F" w:rsidRDefault="00031B53" w:rsidP="00794913">
      <w:pPr>
        <w:pStyle w:val="a3"/>
        <w:rPr>
          <w:rFonts w:hint="cs"/>
          <w:rtl/>
        </w:rPr>
      </w:pPr>
      <w:r>
        <w:rPr>
          <w:rFonts w:hint="cs"/>
          <w:rtl/>
        </w:rPr>
        <w:t>برای مسلمان جایز است در یک وقت با تمامی همسرانش مقاربت نماید و اگر بعد از هر نوبت مقاربت، خود را پاکیزه نماید بهتر است اگر چه غسل هم نکند، و اگر غسل را در آخر انجام نماید. اشکالی نداشته و مکروه نیست.</w:t>
      </w:r>
    </w:p>
    <w:p w:rsidR="00206B9B" w:rsidRDefault="00FE3E9C" w:rsidP="00794913">
      <w:pPr>
        <w:pStyle w:val="a3"/>
        <w:rPr>
          <w:rFonts w:hint="cs"/>
          <w:rtl/>
        </w:rPr>
      </w:pPr>
      <w:r>
        <w:rPr>
          <w:rFonts w:hint="cs"/>
          <w:rtl/>
        </w:rPr>
        <w:t>انس‌بن‌مالک</w:t>
      </w:r>
      <w:r>
        <w:rPr>
          <w:rFonts w:cs="CTraditional Arabic" w:hint="cs"/>
          <w:sz w:val="26"/>
          <w:szCs w:val="26"/>
          <w:rtl/>
        </w:rPr>
        <w:t>س</w:t>
      </w:r>
      <w:r>
        <w:rPr>
          <w:rFonts w:hint="cs"/>
          <w:rtl/>
        </w:rPr>
        <w:t xml:space="preserve"> </w:t>
      </w:r>
      <w:r w:rsidR="00134AA7">
        <w:rPr>
          <w:rFonts w:hint="cs"/>
          <w:rtl/>
        </w:rPr>
        <w:t xml:space="preserve">گوید: </w:t>
      </w:r>
      <w:r w:rsidR="00134AA7">
        <w:rPr>
          <w:rFonts w:cs="Traditional Arabic" w:hint="cs"/>
          <w:rtl/>
        </w:rPr>
        <w:t>«</w:t>
      </w:r>
      <w:r w:rsidR="00206B9B">
        <w:rPr>
          <w:rFonts w:hint="cs"/>
          <w:rtl/>
        </w:rPr>
        <w:t>رسول‌خدا</w:t>
      </w:r>
      <w:r w:rsidR="00206B9B">
        <w:rPr>
          <w:rFonts w:cs="CTraditional Arabic" w:hint="cs"/>
          <w:sz w:val="26"/>
          <w:szCs w:val="26"/>
          <w:rtl/>
        </w:rPr>
        <w:t>ص</w:t>
      </w:r>
      <w:r w:rsidR="00206B9B">
        <w:rPr>
          <w:rFonts w:hint="cs"/>
          <w:rtl/>
        </w:rPr>
        <w:t xml:space="preserve"> در یک شب با تمام همسرانش مقاربت می‌کرد و سپس یکبار غسل انجام می‌داد</w:t>
      </w:r>
      <w:r w:rsidR="00134AA7">
        <w:rPr>
          <w:rFonts w:cs="Traditional Arabic" w:hint="cs"/>
          <w:rtl/>
        </w:rPr>
        <w:t>»</w:t>
      </w:r>
      <w:r w:rsidR="00134AA7">
        <w:rPr>
          <w:rFonts w:hint="cs"/>
          <w:rtl/>
        </w:rPr>
        <w:t>.</w:t>
      </w:r>
      <w:r w:rsidR="00277019">
        <w:rPr>
          <w:rFonts w:hint="cs"/>
          <w:rtl/>
        </w:rPr>
        <w:t xml:space="preserve"> </w:t>
      </w:r>
      <w:r w:rsidR="00AC4ADC">
        <w:rPr>
          <w:rFonts w:hint="cs"/>
          <w:rtl/>
        </w:rPr>
        <w:t>(روایت از نسائی و بیهقی)</w:t>
      </w:r>
      <w:r w:rsidR="00134AA7">
        <w:rPr>
          <w:rFonts w:hint="cs"/>
          <w:rtl/>
        </w:rPr>
        <w:t>.</w:t>
      </w:r>
    </w:p>
    <w:p w:rsidR="00AC4ADC" w:rsidRDefault="00AC4ADC" w:rsidP="00794913">
      <w:pPr>
        <w:pStyle w:val="a3"/>
        <w:rPr>
          <w:rFonts w:hint="cs"/>
          <w:rtl/>
        </w:rPr>
      </w:pPr>
      <w:r>
        <w:rPr>
          <w:rFonts w:hint="cs"/>
          <w:rtl/>
        </w:rPr>
        <w:t>و در رو</w:t>
      </w:r>
      <w:r w:rsidR="00134AA7">
        <w:rPr>
          <w:rFonts w:hint="cs"/>
          <w:rtl/>
        </w:rPr>
        <w:t xml:space="preserve">ایتی دیگر ابورافع آورده است که </w:t>
      </w:r>
      <w:r w:rsidR="00134AA7">
        <w:rPr>
          <w:rFonts w:cs="Traditional Arabic" w:hint="cs"/>
          <w:rtl/>
        </w:rPr>
        <w:t>«</w:t>
      </w:r>
      <w:r>
        <w:rPr>
          <w:rFonts w:hint="cs"/>
          <w:rtl/>
        </w:rPr>
        <w:t>رسول‌خدا</w:t>
      </w:r>
      <w:r>
        <w:rPr>
          <w:rFonts w:cs="CTraditional Arabic" w:hint="cs"/>
          <w:sz w:val="26"/>
          <w:szCs w:val="26"/>
          <w:rtl/>
        </w:rPr>
        <w:t>ص</w:t>
      </w:r>
      <w:r>
        <w:rPr>
          <w:rFonts w:hint="cs"/>
          <w:rtl/>
        </w:rPr>
        <w:t xml:space="preserve"> در یک شب با </w:t>
      </w:r>
      <w:r w:rsidR="003A6A7F">
        <w:rPr>
          <w:rFonts w:hint="cs"/>
          <w:rtl/>
        </w:rPr>
        <w:t xml:space="preserve">همۀ </w:t>
      </w:r>
      <w:r>
        <w:rPr>
          <w:rFonts w:hint="cs"/>
          <w:rtl/>
        </w:rPr>
        <w:t>همسرانش آمیزش کرد و نزد هر کدام از همسرانش غسل انجام داد. گوید: عرض کردم: اگر کسی یک‌بار غسل کند؟ فرمود: این، پاک و تمیزتر است یا فرمود با نظافت‌تر است</w:t>
      </w:r>
      <w:r w:rsidR="00134AA7">
        <w:rPr>
          <w:rFonts w:cs="Traditional Arabic" w:hint="cs"/>
          <w:rtl/>
        </w:rPr>
        <w:t>»</w:t>
      </w:r>
      <w:r w:rsidR="00134AA7">
        <w:rPr>
          <w:rFonts w:hint="cs"/>
          <w:rtl/>
        </w:rPr>
        <w:t>.</w:t>
      </w:r>
      <w:r w:rsidR="00277019">
        <w:rPr>
          <w:rFonts w:hint="cs"/>
          <w:rtl/>
        </w:rPr>
        <w:t xml:space="preserve"> </w:t>
      </w:r>
      <w:r>
        <w:rPr>
          <w:rFonts w:hint="cs"/>
          <w:rtl/>
        </w:rPr>
        <w:t>(روایت از ابوداود و طبرانی، و بیهقی، و ابن‌حجر در کتاب تلخیص)</w:t>
      </w:r>
      <w:r w:rsidR="00134AA7">
        <w:rPr>
          <w:rFonts w:hint="cs"/>
          <w:rtl/>
        </w:rPr>
        <w:t>.</w:t>
      </w:r>
    </w:p>
    <w:p w:rsidR="00734879" w:rsidRPr="00DC6647" w:rsidRDefault="00734879" w:rsidP="00734879">
      <w:pPr>
        <w:pStyle w:val="Heading1"/>
        <w:bidi/>
        <w:rPr>
          <w:rFonts w:hint="cs"/>
          <w:rtl/>
          <w:lang w:bidi="fa-IR"/>
        </w:rPr>
      </w:pPr>
      <w:bookmarkStart w:id="2286" w:name="_Toc262412199"/>
      <w:bookmarkStart w:id="2287" w:name="_Toc340599767"/>
      <w:bookmarkStart w:id="2288" w:name="_Toc408539243"/>
      <w:r>
        <w:rPr>
          <w:rFonts w:hint="cs"/>
          <w:rtl/>
          <w:lang w:bidi="fa-IR"/>
        </w:rPr>
        <w:t>3</w:t>
      </w:r>
      <w:r w:rsidR="00377CF7">
        <w:rPr>
          <w:rFonts w:hint="cs"/>
          <w:rtl/>
          <w:lang w:bidi="fa-IR"/>
        </w:rPr>
        <w:t>6-</w:t>
      </w:r>
      <w:r>
        <w:rPr>
          <w:rFonts w:hint="cs"/>
          <w:rtl/>
          <w:lang w:bidi="fa-IR"/>
        </w:rPr>
        <w:t xml:space="preserve"> حکم جلوگیری از بارداری</w:t>
      </w:r>
      <w:bookmarkEnd w:id="2286"/>
      <w:bookmarkEnd w:id="2287"/>
      <w:bookmarkEnd w:id="2288"/>
    </w:p>
    <w:p w:rsidR="00AC4ADC" w:rsidRDefault="005C27B8" w:rsidP="00794913">
      <w:pPr>
        <w:pStyle w:val="a3"/>
        <w:rPr>
          <w:rFonts w:hint="cs"/>
          <w:rtl/>
        </w:rPr>
      </w:pPr>
      <w:r>
        <w:rPr>
          <w:rFonts w:hint="cs"/>
          <w:rtl/>
        </w:rPr>
        <w:t>عروه بن‌زبیر به نقل از ام‌المؤمنین عایشه</w:t>
      </w:r>
      <w:r w:rsidR="00134AA7">
        <w:rPr>
          <w:rFonts w:hint="cs"/>
          <w:rtl/>
        </w:rPr>
        <w:t xml:space="preserve"> </w:t>
      </w:r>
      <w:r w:rsidR="00134AA7">
        <w:rPr>
          <w:rFonts w:cs="CTraditional Arabic" w:hint="cs"/>
          <w:rtl/>
        </w:rPr>
        <w:t>ل</w:t>
      </w:r>
      <w:r>
        <w:rPr>
          <w:rFonts w:hint="cs"/>
          <w:rtl/>
        </w:rPr>
        <w:t xml:space="preserve"> </w:t>
      </w:r>
      <w:r w:rsidR="00466110">
        <w:rPr>
          <w:rFonts w:hint="cs"/>
          <w:rtl/>
        </w:rPr>
        <w:t xml:space="preserve">و جذامه بنت و هب و </w:t>
      </w:r>
      <w:r w:rsidR="00134AA7">
        <w:rPr>
          <w:rFonts w:hint="cs"/>
          <w:rtl/>
        </w:rPr>
        <w:t xml:space="preserve">خواهر عکاشه آورده است که گوید: </w:t>
      </w:r>
      <w:r w:rsidR="00134AA7">
        <w:rPr>
          <w:rFonts w:cs="Traditional Arabic" w:hint="cs"/>
          <w:rtl/>
        </w:rPr>
        <w:t>«</w:t>
      </w:r>
      <w:r w:rsidR="00466110">
        <w:rPr>
          <w:rFonts w:hint="cs"/>
          <w:rtl/>
        </w:rPr>
        <w:t>با جمعی در محضر رسول‌الله</w:t>
      </w:r>
      <w:r w:rsidR="00466110">
        <w:rPr>
          <w:rFonts w:cs="CTraditional Arabic" w:hint="cs"/>
          <w:sz w:val="26"/>
          <w:szCs w:val="26"/>
          <w:rtl/>
        </w:rPr>
        <w:t>ص</w:t>
      </w:r>
      <w:r w:rsidR="00466110">
        <w:rPr>
          <w:rFonts w:hint="cs"/>
          <w:rtl/>
        </w:rPr>
        <w:t xml:space="preserve"> بودیم و</w:t>
      </w:r>
      <w:r w:rsidR="003A6A7F">
        <w:rPr>
          <w:rFonts w:hint="cs"/>
          <w:rtl/>
        </w:rPr>
        <w:t xml:space="preserve"> دربارۀ </w:t>
      </w:r>
      <w:r w:rsidR="00466110">
        <w:rPr>
          <w:rFonts w:hint="cs"/>
          <w:rtl/>
        </w:rPr>
        <w:t>جلوگیری از بارداری از آن حضرت سؤال کردند، فرمودند: این عمل، نوعی زنده به گور کردن خفی است و این آیه را قرائت کرد:</w:t>
      </w:r>
      <w:r w:rsidR="003B4FDA">
        <w:rPr>
          <w:rFonts w:hint="cs"/>
          <w:rtl/>
        </w:rPr>
        <w:t xml:space="preserve"> </w:t>
      </w:r>
      <w:r w:rsidR="003B4FDA">
        <w:rPr>
          <w:rFonts w:ascii="Traditional Arabic" w:hAnsi="Traditional Arabic" w:cs="Traditional Arabic"/>
          <w:rtl/>
        </w:rPr>
        <w:t>﴿</w:t>
      </w:r>
      <w:r w:rsidR="006B1226">
        <w:rPr>
          <w:rFonts w:ascii="KFGQPC Uthmanic Script HAFS" w:hAnsi="KFGQPC Uthmanic Script HAFS" w:cs="KFGQPC Uthmanic Script HAFS" w:hint="eastAsia"/>
          <w:rtl/>
        </w:rPr>
        <w:t>وَإِذَا</w:t>
      </w:r>
      <w:r w:rsidR="006B1226">
        <w:rPr>
          <w:rFonts w:ascii="KFGQPC Uthmanic Script HAFS" w:hAnsi="KFGQPC Uthmanic Script HAFS" w:cs="KFGQPC Uthmanic Script HAFS"/>
          <w:rtl/>
        </w:rPr>
        <w:t xml:space="preserve"> </w:t>
      </w:r>
      <w:r w:rsidR="006B1226">
        <w:rPr>
          <w:rFonts w:ascii="KFGQPC Uthmanic Script HAFS" w:hAnsi="KFGQPC Uthmanic Script HAFS" w:cs="KFGQPC Uthmanic Script HAFS" w:hint="cs"/>
          <w:rtl/>
        </w:rPr>
        <w:t>ٱ</w:t>
      </w:r>
      <w:r w:rsidR="006B1226">
        <w:rPr>
          <w:rFonts w:ascii="KFGQPC Uthmanic Script HAFS" w:hAnsi="KFGQPC Uthmanic Script HAFS" w:cs="KFGQPC Uthmanic Script HAFS" w:hint="eastAsia"/>
          <w:rtl/>
        </w:rPr>
        <w:t>لۡمَوۡءُ</w:t>
      </w:r>
      <w:r w:rsidR="006B1226">
        <w:rPr>
          <w:rFonts w:ascii="KFGQPC Uthmanic Script HAFS" w:hAnsi="KFGQPC Uthmanic Script HAFS" w:cs="KFGQPC Uthmanic Script HAFS" w:hint="cs"/>
          <w:rtl/>
        </w:rPr>
        <w:t>ۥ</w:t>
      </w:r>
      <w:r w:rsidR="006B1226">
        <w:rPr>
          <w:rFonts w:ascii="KFGQPC Uthmanic Script HAFS" w:hAnsi="KFGQPC Uthmanic Script HAFS" w:cs="KFGQPC Uthmanic Script HAFS" w:hint="eastAsia"/>
          <w:rtl/>
        </w:rPr>
        <w:t>دَةُ</w:t>
      </w:r>
      <w:r w:rsidR="006B1226">
        <w:rPr>
          <w:rFonts w:ascii="KFGQPC Uthmanic Script HAFS" w:hAnsi="KFGQPC Uthmanic Script HAFS" w:cs="KFGQPC Uthmanic Script HAFS"/>
          <w:rtl/>
        </w:rPr>
        <w:t xml:space="preserve"> سُئِلَتۡ ٨</w:t>
      </w:r>
      <w:r w:rsidR="003B4FDA">
        <w:rPr>
          <w:rFonts w:ascii="Traditional Arabic" w:hAnsi="Traditional Arabic" w:cs="Traditional Arabic"/>
          <w:rtl/>
        </w:rPr>
        <w:t>﴾</w:t>
      </w:r>
      <w:r w:rsidR="00466110">
        <w:rPr>
          <w:rFonts w:hint="cs"/>
          <w:rtl/>
        </w:rPr>
        <w:t xml:space="preserve"> </w:t>
      </w:r>
      <w:r w:rsidR="00134AA7">
        <w:rPr>
          <w:rFonts w:cs="Traditional Arabic" w:hint="cs"/>
          <w:rtl/>
        </w:rPr>
        <w:t>«</w:t>
      </w:r>
      <w:r w:rsidR="00134AA7" w:rsidRPr="00134AA7">
        <w:rPr>
          <w:rtl/>
        </w:rPr>
        <w:t>و هنگامى كه [از] دختر زنده به گور شده بپرسند</w:t>
      </w:r>
      <w:r w:rsidR="00134AA7">
        <w:rPr>
          <w:rFonts w:cs="Traditional Arabic" w:hint="cs"/>
          <w:rtl/>
        </w:rPr>
        <w:t>»</w:t>
      </w:r>
      <w:r w:rsidR="00277019">
        <w:rPr>
          <w:rFonts w:hint="cs"/>
          <w:rtl/>
        </w:rPr>
        <w:t xml:space="preserve"> </w:t>
      </w:r>
      <w:r w:rsidR="00557DDC">
        <w:rPr>
          <w:rFonts w:hint="cs"/>
          <w:rtl/>
        </w:rPr>
        <w:t>(روایت از احمد و طحاوی، و ابن‌ماجه)</w:t>
      </w:r>
      <w:r w:rsidR="00134AA7">
        <w:rPr>
          <w:rFonts w:hint="cs"/>
          <w:rtl/>
        </w:rPr>
        <w:t>.</w:t>
      </w:r>
    </w:p>
    <w:p w:rsidR="00557DDC" w:rsidRDefault="00695D64" w:rsidP="00794913">
      <w:pPr>
        <w:pStyle w:val="a3"/>
        <w:rPr>
          <w:rFonts w:hint="cs"/>
          <w:rtl/>
        </w:rPr>
      </w:pPr>
      <w:r>
        <w:rPr>
          <w:rFonts w:hint="cs"/>
          <w:rtl/>
        </w:rPr>
        <w:t>ظاهری‌ها با استدلال به این حدیث جلوگیری از حمل را حرام می‌دانند.</w:t>
      </w:r>
    </w:p>
    <w:p w:rsidR="00695D64" w:rsidRDefault="00695D64" w:rsidP="00794913">
      <w:pPr>
        <w:pStyle w:val="a3"/>
        <w:rPr>
          <w:rFonts w:hint="cs"/>
          <w:rtl/>
        </w:rPr>
      </w:pPr>
      <w:r>
        <w:rPr>
          <w:rFonts w:hint="cs"/>
          <w:rtl/>
        </w:rPr>
        <w:t>اگر اسلام، مسلمین را تشویق به ازدواج برای کثرت نسل می‌نماید تا در قیامت به آنان افتخار کند، در همین حال مانع جلوگیری از بارداری و تنظیم خانواده در شرایط ویژه‌ا</w:t>
      </w:r>
      <w:r w:rsidR="00134AA7">
        <w:rPr>
          <w:rFonts w:hint="cs"/>
          <w:rtl/>
        </w:rPr>
        <w:t>ی نمی‌گردد. صاحب کتابه فقه ا</w:t>
      </w:r>
      <w:r w:rsidR="00134AA7" w:rsidRPr="00134AA7">
        <w:rPr>
          <w:rFonts w:cs="B Badr" w:hint="cs"/>
          <w:rtl/>
        </w:rPr>
        <w:t>لسنة</w:t>
      </w:r>
      <w:r>
        <w:rPr>
          <w:rFonts w:hint="cs"/>
          <w:rtl/>
        </w:rPr>
        <w:t xml:space="preserve"> گوید: تنظیم خانواده و جلوگیری از بارداری برای کسی که عیالمند بوده و قادر به تربیت صحیح فرزندانش نیست مباح است.</w:t>
      </w:r>
    </w:p>
    <w:p w:rsidR="00695D64" w:rsidRDefault="00695D64" w:rsidP="00794913">
      <w:pPr>
        <w:pStyle w:val="a3"/>
        <w:rPr>
          <w:rFonts w:hint="cs"/>
          <w:rtl/>
        </w:rPr>
      </w:pPr>
      <w:r>
        <w:rPr>
          <w:rFonts w:hint="cs"/>
          <w:rtl/>
        </w:rPr>
        <w:t>همچنین در حالاتی که زن، ضعیف باشد یا پشت سرهم باردار شود، یا مرد، فقیر باشد در چنین حالاتی جلوگیری مباح بوده بلکه رأی بعضی از علماء بر این است که نه اینکه تنها مباح است بلکه امری است مندوب.</w:t>
      </w:r>
    </w:p>
    <w:p w:rsidR="00695D64" w:rsidRDefault="00930ED2" w:rsidP="00794913">
      <w:pPr>
        <w:pStyle w:val="a3"/>
        <w:rPr>
          <w:rFonts w:hint="cs"/>
          <w:rtl/>
        </w:rPr>
      </w:pPr>
      <w:r>
        <w:rPr>
          <w:rFonts w:hint="cs"/>
          <w:rtl/>
        </w:rPr>
        <w:t>و از این هم فراتر بعضی جلوگیری را مطلقاً مباح دانسته و به احادیث زیر استدلال نموده‌اند:</w:t>
      </w:r>
    </w:p>
    <w:p w:rsidR="00930ED2" w:rsidRDefault="00930ED2" w:rsidP="005E6881">
      <w:pPr>
        <w:numPr>
          <w:ilvl w:val="0"/>
          <w:numId w:val="27"/>
        </w:numPr>
        <w:bidi/>
        <w:jc w:val="both"/>
        <w:rPr>
          <w:rFonts w:cs="B Lotus" w:hint="cs"/>
          <w:sz w:val="28"/>
          <w:szCs w:val="28"/>
          <w:rtl/>
          <w:lang w:bidi="fa-IR"/>
        </w:rPr>
      </w:pPr>
      <w:r w:rsidRPr="00B17EED">
        <w:rPr>
          <w:rStyle w:val="Char3"/>
          <w:rFonts w:hint="cs"/>
          <w:rtl/>
        </w:rPr>
        <w:t>جابربن‌عبدالله</w:t>
      </w:r>
      <w:r>
        <w:rPr>
          <w:rFonts w:cs="CTraditional Arabic" w:hint="cs"/>
          <w:sz w:val="26"/>
          <w:szCs w:val="26"/>
          <w:rtl/>
          <w:lang w:bidi="fa-IR"/>
        </w:rPr>
        <w:t>س</w:t>
      </w:r>
      <w:r w:rsidRPr="00B17EED">
        <w:rPr>
          <w:rStyle w:val="Char3"/>
          <w:rFonts w:hint="cs"/>
          <w:rtl/>
        </w:rPr>
        <w:t xml:space="preserve"> </w:t>
      </w:r>
      <w:r w:rsidR="00134AA7" w:rsidRPr="00B17EED">
        <w:rPr>
          <w:rStyle w:val="Char3"/>
          <w:rFonts w:hint="cs"/>
          <w:rtl/>
        </w:rPr>
        <w:t>گوید: «</w:t>
      </w:r>
      <w:r w:rsidR="00DB19EA" w:rsidRPr="00B17EED">
        <w:rPr>
          <w:rStyle w:val="Char3"/>
          <w:rFonts w:hint="cs"/>
          <w:rtl/>
        </w:rPr>
        <w:t>ما در عهد رسول‌خدا</w:t>
      </w:r>
      <w:r w:rsidR="00DB19EA">
        <w:rPr>
          <w:rFonts w:cs="CTraditional Arabic" w:hint="cs"/>
          <w:sz w:val="26"/>
          <w:szCs w:val="26"/>
          <w:rtl/>
          <w:lang w:bidi="fa-IR"/>
        </w:rPr>
        <w:t>ص</w:t>
      </w:r>
      <w:r w:rsidR="00DB19EA" w:rsidRPr="00B17EED">
        <w:rPr>
          <w:rStyle w:val="Char3"/>
          <w:rFonts w:hint="cs"/>
          <w:rtl/>
        </w:rPr>
        <w:t xml:space="preserve"> جلوگیری (عزل) می‌کردیم در حالی که قرآن نازل می‌شد</w:t>
      </w:r>
      <w:r w:rsidR="00134AA7" w:rsidRPr="00B17EED">
        <w:rPr>
          <w:rStyle w:val="Char3"/>
          <w:rFonts w:hint="cs"/>
          <w:rtl/>
        </w:rPr>
        <w:t>».</w:t>
      </w:r>
      <w:r w:rsidR="00277019" w:rsidRPr="00B17EED">
        <w:rPr>
          <w:rStyle w:val="Char3"/>
          <w:rFonts w:hint="cs"/>
          <w:rtl/>
        </w:rPr>
        <w:t xml:space="preserve"> </w:t>
      </w:r>
      <w:r w:rsidR="00DB19EA" w:rsidRPr="00B17EED">
        <w:rPr>
          <w:rStyle w:val="Char3"/>
          <w:rFonts w:hint="cs"/>
          <w:rtl/>
        </w:rPr>
        <w:t>(روایت از مسلم)</w:t>
      </w:r>
      <w:r w:rsidR="00134AA7" w:rsidRPr="00B17EED">
        <w:rPr>
          <w:rStyle w:val="Char3"/>
          <w:rFonts w:hint="cs"/>
          <w:rtl/>
        </w:rPr>
        <w:t>.</w:t>
      </w:r>
    </w:p>
    <w:p w:rsidR="00DB19EA" w:rsidRDefault="005376F5" w:rsidP="00B17EED">
      <w:pPr>
        <w:pStyle w:val="a3"/>
        <w:rPr>
          <w:rFonts w:hint="cs"/>
          <w:rtl/>
        </w:rPr>
      </w:pPr>
      <w:r>
        <w:rPr>
          <w:rFonts w:hint="cs"/>
          <w:rtl/>
        </w:rPr>
        <w:t>عزل یعنی جلوگیری از دخول منی به رحم زن.</w:t>
      </w:r>
    </w:p>
    <w:p w:rsidR="005376F5" w:rsidRDefault="005376F5" w:rsidP="005E6881">
      <w:pPr>
        <w:numPr>
          <w:ilvl w:val="0"/>
          <w:numId w:val="27"/>
        </w:numPr>
        <w:bidi/>
        <w:jc w:val="both"/>
        <w:rPr>
          <w:rFonts w:cs="B Lotus" w:hint="cs"/>
          <w:sz w:val="28"/>
          <w:szCs w:val="28"/>
          <w:rtl/>
          <w:lang w:bidi="fa-IR"/>
        </w:rPr>
      </w:pPr>
      <w:r w:rsidRPr="00B17EED">
        <w:rPr>
          <w:rStyle w:val="Char3"/>
          <w:rFonts w:hint="cs"/>
          <w:rtl/>
        </w:rPr>
        <w:t>و باز از جابر</w:t>
      </w:r>
      <w:r>
        <w:rPr>
          <w:rFonts w:cs="CTraditional Arabic" w:hint="cs"/>
          <w:sz w:val="26"/>
          <w:szCs w:val="26"/>
          <w:rtl/>
          <w:lang w:bidi="fa-IR"/>
        </w:rPr>
        <w:t>س</w:t>
      </w:r>
      <w:r w:rsidRPr="00B17EED">
        <w:rPr>
          <w:rStyle w:val="Char3"/>
          <w:rFonts w:hint="cs"/>
          <w:rtl/>
        </w:rPr>
        <w:t xml:space="preserve"> </w:t>
      </w:r>
      <w:r w:rsidR="00134AA7" w:rsidRPr="00B17EED">
        <w:rPr>
          <w:rStyle w:val="Char3"/>
          <w:rFonts w:hint="cs"/>
          <w:rtl/>
        </w:rPr>
        <w:t>روایت شده که گفته: «</w:t>
      </w:r>
      <w:r w:rsidR="009265D8" w:rsidRPr="00B17EED">
        <w:rPr>
          <w:rStyle w:val="Char3"/>
          <w:rFonts w:hint="cs"/>
          <w:rtl/>
        </w:rPr>
        <w:t>ما در عهد رسول‌خدا</w:t>
      </w:r>
      <w:r w:rsidR="009265D8">
        <w:rPr>
          <w:rFonts w:cs="CTraditional Arabic" w:hint="cs"/>
          <w:sz w:val="26"/>
          <w:szCs w:val="26"/>
          <w:rtl/>
          <w:lang w:bidi="fa-IR"/>
        </w:rPr>
        <w:t>ص</w:t>
      </w:r>
      <w:r w:rsidR="009265D8" w:rsidRPr="00B17EED">
        <w:rPr>
          <w:rStyle w:val="Char3"/>
          <w:rFonts w:hint="cs"/>
          <w:rtl/>
        </w:rPr>
        <w:t xml:space="preserve"> جلوگیری می‌کردیم در حالی که قرآن نازل می‌شد</w:t>
      </w:r>
      <w:r w:rsidR="00134AA7" w:rsidRPr="00B17EED">
        <w:rPr>
          <w:rStyle w:val="Char3"/>
          <w:rFonts w:hint="cs"/>
          <w:rtl/>
        </w:rPr>
        <w:t>».</w:t>
      </w:r>
      <w:r w:rsidR="00277019" w:rsidRPr="00B17EED">
        <w:rPr>
          <w:rStyle w:val="Char3"/>
          <w:rFonts w:hint="cs"/>
          <w:rtl/>
        </w:rPr>
        <w:t xml:space="preserve"> </w:t>
      </w:r>
      <w:r w:rsidR="009265D8" w:rsidRPr="00B17EED">
        <w:rPr>
          <w:rStyle w:val="Char3"/>
          <w:rFonts w:hint="cs"/>
          <w:rtl/>
        </w:rPr>
        <w:t>(متفق‌علیه)</w:t>
      </w:r>
      <w:r w:rsidR="00134AA7" w:rsidRPr="00B17EED">
        <w:rPr>
          <w:rStyle w:val="Char3"/>
          <w:rFonts w:hint="cs"/>
          <w:rtl/>
        </w:rPr>
        <w:t>.</w:t>
      </w:r>
    </w:p>
    <w:p w:rsidR="009265D8" w:rsidRDefault="00EE449E" w:rsidP="00B17EED">
      <w:pPr>
        <w:pStyle w:val="a3"/>
        <w:rPr>
          <w:rFonts w:hint="cs"/>
          <w:rtl/>
        </w:rPr>
      </w:pPr>
      <w:r>
        <w:rPr>
          <w:rFonts w:hint="cs"/>
          <w:rtl/>
        </w:rPr>
        <w:t>شافعی گوید: و ما از چندین نفر از اصحاب رسول‌خدا</w:t>
      </w:r>
      <w:r>
        <w:rPr>
          <w:rFonts w:cs="CTraditional Arabic" w:hint="cs"/>
          <w:sz w:val="26"/>
          <w:szCs w:val="26"/>
          <w:rtl/>
        </w:rPr>
        <w:t>ص</w:t>
      </w:r>
      <w:r>
        <w:rPr>
          <w:rFonts w:hint="cs"/>
          <w:rtl/>
        </w:rPr>
        <w:t xml:space="preserve"> روایت داریم که ایشان</w:t>
      </w:r>
      <w:r w:rsidR="003A6A7F">
        <w:rPr>
          <w:rFonts w:hint="cs"/>
          <w:rtl/>
        </w:rPr>
        <w:t xml:space="preserve"> دربارۀ </w:t>
      </w:r>
      <w:r>
        <w:rPr>
          <w:rFonts w:hint="cs"/>
          <w:rtl/>
        </w:rPr>
        <w:t>عزل رخصت داده و اشکالی در آن ندیده‌اند.</w:t>
      </w:r>
    </w:p>
    <w:p w:rsidR="00EE449E" w:rsidRDefault="00932675" w:rsidP="00B17EED">
      <w:pPr>
        <w:pStyle w:val="a3"/>
        <w:rPr>
          <w:rFonts w:hint="cs"/>
          <w:rtl/>
        </w:rPr>
      </w:pPr>
      <w:r>
        <w:rPr>
          <w:rFonts w:hint="cs"/>
          <w:rtl/>
        </w:rPr>
        <w:t>و امام غزالی گوید: احادیث صحیحی دال بر مباح بودن آن وارد شده، و</w:t>
      </w:r>
      <w:r w:rsidR="003A6A7F">
        <w:rPr>
          <w:rFonts w:hint="cs"/>
          <w:rtl/>
        </w:rPr>
        <w:t xml:space="preserve"> فرمودۀ </w:t>
      </w:r>
      <w:r>
        <w:rPr>
          <w:rFonts w:hint="cs"/>
          <w:rtl/>
        </w:rPr>
        <w:t>حضرت</w:t>
      </w:r>
      <w:r>
        <w:rPr>
          <w:rFonts w:cs="CTraditional Arabic" w:hint="cs"/>
          <w:sz w:val="26"/>
          <w:szCs w:val="26"/>
          <w:rtl/>
        </w:rPr>
        <w:t>ص</w:t>
      </w:r>
      <w:r>
        <w:rPr>
          <w:rFonts w:hint="cs"/>
          <w:rtl/>
        </w:rPr>
        <w:t xml:space="preserve"> که گوید این عمل، نوعی زنده به گور کردن خفی است، مانن</w:t>
      </w:r>
      <w:r w:rsidR="00134AA7">
        <w:rPr>
          <w:rFonts w:hint="cs"/>
          <w:rtl/>
        </w:rPr>
        <w:t>د این</w:t>
      </w:r>
      <w:r w:rsidR="003A6A7F">
        <w:rPr>
          <w:rFonts w:hint="cs"/>
          <w:rtl/>
        </w:rPr>
        <w:t xml:space="preserve"> فرمودۀ </w:t>
      </w:r>
      <w:r w:rsidR="00134AA7">
        <w:rPr>
          <w:rFonts w:hint="cs"/>
          <w:rtl/>
        </w:rPr>
        <w:t xml:space="preserve">او است که فرماید: </w:t>
      </w:r>
      <w:r w:rsidR="00134AA7">
        <w:rPr>
          <w:rFonts w:cs="Traditional Arabic" w:hint="cs"/>
          <w:rtl/>
        </w:rPr>
        <w:t>«</w:t>
      </w:r>
      <w:r>
        <w:rPr>
          <w:rFonts w:hint="cs"/>
          <w:rtl/>
        </w:rPr>
        <w:t>ریاء شرک خفی است</w:t>
      </w:r>
      <w:r w:rsidR="00134AA7">
        <w:rPr>
          <w:rFonts w:cs="Traditional Arabic" w:hint="cs"/>
          <w:rtl/>
        </w:rPr>
        <w:t>»</w:t>
      </w:r>
      <w:r w:rsidR="00134AA7">
        <w:rPr>
          <w:rFonts w:hint="cs"/>
          <w:rtl/>
        </w:rPr>
        <w:t>.</w:t>
      </w:r>
      <w:r w:rsidR="00277019">
        <w:rPr>
          <w:rFonts w:hint="cs"/>
          <w:rtl/>
        </w:rPr>
        <w:t xml:space="preserve"> </w:t>
      </w:r>
      <w:r>
        <w:rPr>
          <w:rFonts w:hint="cs"/>
          <w:rtl/>
        </w:rPr>
        <w:t>و این</w:t>
      </w:r>
      <w:r w:rsidR="00092990">
        <w:rPr>
          <w:rFonts w:hint="cs"/>
          <w:rtl/>
        </w:rPr>
        <w:t xml:space="preserve"> گفتۀ </w:t>
      </w:r>
      <w:r>
        <w:rPr>
          <w:rFonts w:hint="cs"/>
          <w:rtl/>
        </w:rPr>
        <w:t>حضرت ناظر بر مکروه بودن آن است نه بر تحریم آن.</w:t>
      </w:r>
    </w:p>
    <w:p w:rsidR="00B60B9F" w:rsidRPr="00DC6647" w:rsidRDefault="00B60B9F" w:rsidP="00B60B9F">
      <w:pPr>
        <w:pStyle w:val="Heading1"/>
        <w:bidi/>
        <w:rPr>
          <w:rFonts w:hint="cs"/>
          <w:rtl/>
          <w:lang w:bidi="fa-IR"/>
        </w:rPr>
      </w:pPr>
      <w:bookmarkStart w:id="2289" w:name="_Toc262412200"/>
      <w:bookmarkStart w:id="2290" w:name="_Toc340599768"/>
      <w:bookmarkStart w:id="2291" w:name="_Toc408539244"/>
      <w:r>
        <w:rPr>
          <w:rFonts w:hint="cs"/>
          <w:rtl/>
          <w:lang w:bidi="fa-IR"/>
        </w:rPr>
        <w:t>3</w:t>
      </w:r>
      <w:r w:rsidR="00377CF7">
        <w:rPr>
          <w:rFonts w:hint="cs"/>
          <w:rtl/>
          <w:lang w:bidi="fa-IR"/>
        </w:rPr>
        <w:t>7-</w:t>
      </w:r>
      <w:r>
        <w:rPr>
          <w:rFonts w:hint="cs"/>
          <w:rtl/>
          <w:lang w:bidi="fa-IR"/>
        </w:rPr>
        <w:t xml:space="preserve"> حکم اسقاط حمل</w:t>
      </w:r>
      <w:bookmarkEnd w:id="2289"/>
      <w:bookmarkEnd w:id="2290"/>
      <w:bookmarkEnd w:id="2291"/>
    </w:p>
    <w:p w:rsidR="00932675" w:rsidRDefault="000E506C" w:rsidP="00B17EED">
      <w:pPr>
        <w:pStyle w:val="a3"/>
        <w:rPr>
          <w:rFonts w:hint="cs"/>
          <w:rtl/>
        </w:rPr>
      </w:pPr>
      <w:r w:rsidRPr="000E506C">
        <w:rPr>
          <w:rFonts w:hint="cs"/>
          <w:rtl/>
        </w:rPr>
        <w:t xml:space="preserve">امام </w:t>
      </w:r>
      <w:r>
        <w:rPr>
          <w:rFonts w:hint="cs"/>
          <w:rtl/>
        </w:rPr>
        <w:t>غزالی گوید: اسقاط حمل جنایتی است بر موجودی شکل گرفته و حاصل و به قولی مرجو</w:t>
      </w:r>
      <w:r w:rsidR="00AB31AD">
        <w:rPr>
          <w:rFonts w:hint="cs"/>
          <w:rtl/>
        </w:rPr>
        <w:t>ح</w:t>
      </w:r>
      <w:r>
        <w:rPr>
          <w:rFonts w:hint="cs"/>
          <w:rtl/>
        </w:rPr>
        <w:t>، این جنایت دارای مراتبی است: اگر نطفه در رحم واقع شده و با منی زن مخلوط شود و استعداد پذیرش حیات را داشته باشد، از بین بردن آن جنایت است، اگر تبدیل به مضغه (پاره خون) و علقه (گوشت پاره) شد، از بین بردن آن جنایتی بزرگتر است، و اگر جان در آن دمیده شد و اعضاء آن پدیدار گشت بیشتر بر جنایت می‌افزاید.</w:t>
      </w:r>
    </w:p>
    <w:p w:rsidR="000E506C" w:rsidRDefault="00AB31AD" w:rsidP="00B17EED">
      <w:pPr>
        <w:pStyle w:val="a3"/>
        <w:rPr>
          <w:rFonts w:hint="cs"/>
          <w:rtl/>
        </w:rPr>
      </w:pPr>
      <w:r>
        <w:rPr>
          <w:rFonts w:hint="cs"/>
          <w:rtl/>
        </w:rPr>
        <w:t>در کتاب سبل</w:t>
      </w:r>
      <w:r>
        <w:rPr>
          <w:rFonts w:hint="eastAsia"/>
          <w:rtl/>
        </w:rPr>
        <w:t>‌</w:t>
      </w:r>
      <w:r w:rsidR="000E506C">
        <w:rPr>
          <w:rFonts w:hint="cs"/>
          <w:rtl/>
        </w:rPr>
        <w:t>السلام گوید: جواز، یا عدم جواز اسقاط نطفه قبل از دمیدن جان در آن، بستگی به اختلافی است که در مورد جواز یا عدم جواز جلوگیری از بارداری وجود دارد، بنابراین، آن کس که جلوگیری از بارداری را جایز شمرده معالجه برای اسقاط حمل را نیز جایز می‌شمارد، و کسی که آن را حرام دانسته اسقاط حمل را نیز به طریق اولی حرام می‌داند.</w:t>
      </w:r>
    </w:p>
    <w:p w:rsidR="000E506C" w:rsidRDefault="000E506C" w:rsidP="00B17EED">
      <w:pPr>
        <w:pStyle w:val="a3"/>
        <w:rPr>
          <w:rFonts w:hint="cs"/>
          <w:rtl/>
        </w:rPr>
      </w:pPr>
      <w:r>
        <w:rPr>
          <w:rFonts w:hint="cs"/>
          <w:rtl/>
        </w:rPr>
        <w:t>مصرف دارو، برای قطع حاملگی نیز از این باب است.</w:t>
      </w:r>
    </w:p>
    <w:p w:rsidR="000E506C" w:rsidRDefault="00526665" w:rsidP="00B17EED">
      <w:pPr>
        <w:pStyle w:val="a3"/>
        <w:rPr>
          <w:rFonts w:hint="cs"/>
          <w:rtl/>
        </w:rPr>
      </w:pPr>
      <w:r>
        <w:rPr>
          <w:rFonts w:hint="cs"/>
          <w:rtl/>
        </w:rPr>
        <w:t>در فقه ا</w:t>
      </w:r>
      <w:r w:rsidRPr="00526665">
        <w:rPr>
          <w:rFonts w:cs="B Badr" w:hint="cs"/>
          <w:rtl/>
        </w:rPr>
        <w:t>لسنة</w:t>
      </w:r>
      <w:r w:rsidR="000E506C">
        <w:rPr>
          <w:rFonts w:hint="cs"/>
          <w:rtl/>
        </w:rPr>
        <w:t xml:space="preserve"> گفته است: بعد از استقرار نطفه در رحم و بعد از گذشت یکصد و بیست روز از استقرار آن اسقاط (سزارین) جنین حلال نیست، و این تجاوزی است بر نفس که مستوجب عذاب دنیا و آخرت می‌گردد.</w:t>
      </w:r>
    </w:p>
    <w:p w:rsidR="00C422EF" w:rsidRDefault="003516C7" w:rsidP="00B17EED">
      <w:pPr>
        <w:pStyle w:val="a3"/>
        <w:rPr>
          <w:rFonts w:hint="cs"/>
          <w:rtl/>
        </w:rPr>
      </w:pPr>
      <w:r>
        <w:rPr>
          <w:rFonts w:hint="cs"/>
          <w:rtl/>
        </w:rPr>
        <w:t>عبدالله</w:t>
      </w:r>
      <w:r w:rsidR="00526665">
        <w:rPr>
          <w:rFonts w:hint="cs"/>
          <w:rtl/>
        </w:rPr>
        <w:t xml:space="preserve"> </w:t>
      </w:r>
      <w:r>
        <w:rPr>
          <w:rFonts w:cs="CTraditional Arabic" w:hint="cs"/>
          <w:sz w:val="26"/>
          <w:szCs w:val="26"/>
          <w:rtl/>
        </w:rPr>
        <w:t>س</w:t>
      </w:r>
      <w:r>
        <w:rPr>
          <w:rFonts w:hint="cs"/>
          <w:rtl/>
        </w:rPr>
        <w:t xml:space="preserve"> </w:t>
      </w:r>
      <w:r w:rsidR="00C422EF">
        <w:rPr>
          <w:rFonts w:hint="cs"/>
          <w:rtl/>
        </w:rPr>
        <w:t>گوید: رسول‌خدا</w:t>
      </w:r>
      <w:r w:rsidR="00C422EF">
        <w:rPr>
          <w:rFonts w:cs="CTraditional Arabic" w:hint="cs"/>
          <w:sz w:val="26"/>
          <w:szCs w:val="26"/>
          <w:rtl/>
        </w:rPr>
        <w:t>ص</w:t>
      </w:r>
      <w:r w:rsidR="00C422EF">
        <w:rPr>
          <w:rFonts w:hint="cs"/>
          <w:rtl/>
        </w:rPr>
        <w:t xml:space="preserve"> که صا</w:t>
      </w:r>
      <w:r w:rsidR="00526665">
        <w:rPr>
          <w:rFonts w:hint="cs"/>
          <w:rtl/>
        </w:rPr>
        <w:t xml:space="preserve">دق و مصدوق است، به من فرمودند: </w:t>
      </w:r>
      <w:r w:rsidR="00526665">
        <w:rPr>
          <w:rFonts w:cs="Traditional Arabic" w:hint="cs"/>
          <w:rtl/>
        </w:rPr>
        <w:t>«</w:t>
      </w:r>
      <w:r w:rsidR="00C422EF">
        <w:rPr>
          <w:rFonts w:hint="cs"/>
          <w:rtl/>
        </w:rPr>
        <w:t>هرکدام از شما چهل روز به صورت نطفه‌ای در رحم مادرش جمع می‌شود سپس به همان مقدار به صورت پاره خونی در می‌آید، سپس به همان اندازه به شکل پاره گوشتی در می‌آید آنگاه جان در آن دمیده شده و چهار کلمه در سرنوشت او نوشته می‌شود: روزی او، اجل او، عمل او، و سعادت یا شقاوت او</w:t>
      </w:r>
      <w:r w:rsidR="00526665">
        <w:rPr>
          <w:rFonts w:cs="Traditional Arabic" w:hint="cs"/>
          <w:rtl/>
        </w:rPr>
        <w:t>»</w:t>
      </w:r>
      <w:r w:rsidR="00277019">
        <w:rPr>
          <w:rFonts w:hint="cs"/>
          <w:rtl/>
        </w:rPr>
        <w:t xml:space="preserve"> </w:t>
      </w:r>
      <w:r w:rsidR="00C422EF">
        <w:rPr>
          <w:rFonts w:hint="cs"/>
          <w:rtl/>
        </w:rPr>
        <w:t>(روایت از بخاری و مسلم، و ابوداود و ترمذی)</w:t>
      </w:r>
      <w:r w:rsidR="00526665">
        <w:rPr>
          <w:rFonts w:hint="cs"/>
          <w:rtl/>
        </w:rPr>
        <w:t>.</w:t>
      </w:r>
    </w:p>
    <w:p w:rsidR="00C422EF" w:rsidRDefault="00526665" w:rsidP="00B17EED">
      <w:pPr>
        <w:pStyle w:val="a3"/>
        <w:rPr>
          <w:rFonts w:hint="cs"/>
          <w:rtl/>
        </w:rPr>
      </w:pPr>
      <w:r>
        <w:rPr>
          <w:rFonts w:hint="cs"/>
          <w:rtl/>
        </w:rPr>
        <w:t xml:space="preserve">و باز در </w:t>
      </w:r>
      <w:r w:rsidRPr="00B17EED">
        <w:rPr>
          <w:rFonts w:hint="cs"/>
          <w:rtl/>
        </w:rPr>
        <w:t>فقه السنة</w:t>
      </w:r>
      <w:r w:rsidR="00F14006" w:rsidRPr="00B17EED">
        <w:rPr>
          <w:rFonts w:hint="cs"/>
          <w:rtl/>
        </w:rPr>
        <w:t xml:space="preserve"> گوید:</w:t>
      </w:r>
      <w:r w:rsidR="00F14006">
        <w:rPr>
          <w:rFonts w:hint="cs"/>
          <w:rtl/>
        </w:rPr>
        <w:t xml:space="preserve"> اما اسقاط (سزارین) جنین، یا افساد لقاح قبل از گذشت این مدت بر حسب ضروریات پیش آمده مباح است، و انجام آن بدون سبب یا اسباب حقیقی کراهت دارد.</w:t>
      </w:r>
    </w:p>
    <w:p w:rsidR="00B17EED" w:rsidRDefault="00B17EED" w:rsidP="00B17EED">
      <w:pPr>
        <w:pStyle w:val="a3"/>
        <w:rPr>
          <w:rtl/>
        </w:rPr>
        <w:sectPr w:rsidR="00B17EED" w:rsidSect="00360021">
          <w:headerReference w:type="default" r:id="rId39"/>
          <w:footnotePr>
            <w:numRestart w:val="eachPage"/>
          </w:footnotePr>
          <w:type w:val="oddPage"/>
          <w:pgSz w:w="9356" w:h="13608" w:code="9"/>
          <w:pgMar w:top="1021" w:right="851" w:bottom="737" w:left="851" w:header="454" w:footer="0" w:gutter="0"/>
          <w:cols w:space="708"/>
          <w:titlePg/>
          <w:bidi/>
          <w:rtlGutter/>
          <w:docGrid w:linePitch="360"/>
        </w:sectPr>
      </w:pPr>
    </w:p>
    <w:p w:rsidR="001B41A9" w:rsidRDefault="001B41A9" w:rsidP="001B41A9">
      <w:pPr>
        <w:pStyle w:val="a"/>
        <w:rPr>
          <w:rFonts w:hint="cs"/>
          <w:rtl/>
        </w:rPr>
      </w:pPr>
      <w:bookmarkStart w:id="2292" w:name="_Toc340599769"/>
      <w:bookmarkStart w:id="2293" w:name="_Toc408539245"/>
      <w:r>
        <w:rPr>
          <w:rFonts w:hint="cs"/>
          <w:rtl/>
        </w:rPr>
        <w:t>طلاق</w:t>
      </w:r>
      <w:bookmarkEnd w:id="2292"/>
      <w:bookmarkEnd w:id="2293"/>
    </w:p>
    <w:p w:rsidR="00F77755" w:rsidRPr="00DC6647" w:rsidRDefault="00377CF7" w:rsidP="00F77755">
      <w:pPr>
        <w:pStyle w:val="Heading1"/>
        <w:bidi/>
        <w:rPr>
          <w:rFonts w:hint="cs"/>
          <w:rtl/>
          <w:lang w:bidi="fa-IR"/>
        </w:rPr>
      </w:pPr>
      <w:bookmarkStart w:id="2294" w:name="_Toc262412202"/>
      <w:bookmarkStart w:id="2295" w:name="_Toc340599770"/>
      <w:bookmarkStart w:id="2296" w:name="_Toc408539246"/>
      <w:r>
        <w:rPr>
          <w:rFonts w:hint="cs"/>
          <w:rtl/>
          <w:lang w:bidi="fa-IR"/>
        </w:rPr>
        <w:t>1-</w:t>
      </w:r>
      <w:r w:rsidR="00F77755">
        <w:rPr>
          <w:rFonts w:hint="cs"/>
          <w:rtl/>
          <w:lang w:bidi="fa-IR"/>
        </w:rPr>
        <w:t xml:space="preserve"> تعریف آن</w:t>
      </w:r>
      <w:bookmarkEnd w:id="2294"/>
      <w:bookmarkEnd w:id="2295"/>
      <w:bookmarkEnd w:id="2296"/>
    </w:p>
    <w:p w:rsidR="00F77755" w:rsidRDefault="0069538B" w:rsidP="00B17EED">
      <w:pPr>
        <w:pStyle w:val="a3"/>
        <w:rPr>
          <w:rFonts w:hint="cs"/>
          <w:rtl/>
        </w:rPr>
      </w:pPr>
      <w:r>
        <w:rPr>
          <w:rFonts w:hint="cs"/>
          <w:rtl/>
        </w:rPr>
        <w:t xml:space="preserve">طلاق در لغت به معنی گشودن قید، و از اطلاق گرفته شده که همانا آزاد کردن و رها کردن است، عرب در ضرب‌المثلهای خود گویند: </w:t>
      </w:r>
      <w:r w:rsidR="00E65545" w:rsidRPr="00F841C6">
        <w:rPr>
          <w:rStyle w:val="Char1"/>
          <w:rFonts w:hint="cs"/>
          <w:rtl/>
        </w:rPr>
        <w:t>«فلان طلق اليد بالخي</w:t>
      </w:r>
      <w:r w:rsidRPr="00F841C6">
        <w:rPr>
          <w:rStyle w:val="Char1"/>
          <w:rFonts w:hint="cs"/>
          <w:rtl/>
        </w:rPr>
        <w:t>ر</w:t>
      </w:r>
      <w:r w:rsidR="00E65545" w:rsidRPr="00F841C6">
        <w:rPr>
          <w:rStyle w:val="Char1"/>
          <w:rFonts w:hint="cs"/>
          <w:rtl/>
        </w:rPr>
        <w:t>»</w:t>
      </w:r>
      <w:r w:rsidR="00E65545">
        <w:rPr>
          <w:rFonts w:hint="cs"/>
          <w:rtl/>
        </w:rPr>
        <w:t xml:space="preserve"> </w:t>
      </w:r>
      <w:r w:rsidR="00E65545">
        <w:rPr>
          <w:rFonts w:cs="Traditional Arabic" w:hint="cs"/>
          <w:rtl/>
        </w:rPr>
        <w:t>«</w:t>
      </w:r>
      <w:r>
        <w:rPr>
          <w:rFonts w:hint="cs"/>
          <w:rtl/>
        </w:rPr>
        <w:t>فلانی دست خود را برای خیرات آزاد گذاشته است</w:t>
      </w:r>
      <w:r w:rsidR="00E65545">
        <w:rPr>
          <w:rFonts w:cs="Traditional Arabic" w:hint="cs"/>
          <w:rtl/>
        </w:rPr>
        <w:t>»</w:t>
      </w:r>
      <w:r w:rsidR="00E65545">
        <w:rPr>
          <w:rFonts w:hint="cs"/>
          <w:rtl/>
        </w:rPr>
        <w:t>.</w:t>
      </w:r>
      <w:r>
        <w:rPr>
          <w:rFonts w:hint="cs"/>
          <w:rtl/>
        </w:rPr>
        <w:t xml:space="preserve"> یعنی بسیار بخش</w:t>
      </w:r>
      <w:r w:rsidR="00E65545">
        <w:rPr>
          <w:rFonts w:hint="cs"/>
          <w:rtl/>
        </w:rPr>
        <w:t>ن</w:t>
      </w:r>
      <w:r>
        <w:rPr>
          <w:rFonts w:hint="cs"/>
          <w:rtl/>
        </w:rPr>
        <w:t>ده است</w:t>
      </w:r>
      <w:r w:rsidR="00E65545">
        <w:rPr>
          <w:rFonts w:hint="cs"/>
          <w:rtl/>
        </w:rPr>
        <w:t>.</w:t>
      </w:r>
      <w:r>
        <w:rPr>
          <w:rFonts w:hint="cs"/>
          <w:rtl/>
        </w:rPr>
        <w:t xml:space="preserve"> و در اصطلاح شرع به معنی گشودن عقد نکاح است، و با مدلول بعضی از معانی لغوی آن موافق است.</w:t>
      </w:r>
    </w:p>
    <w:p w:rsidR="0069538B" w:rsidRDefault="00094CB4" w:rsidP="00B17EED">
      <w:pPr>
        <w:pStyle w:val="a3"/>
        <w:rPr>
          <w:rFonts w:hint="cs"/>
          <w:rtl/>
        </w:rPr>
      </w:pPr>
      <w:r>
        <w:rPr>
          <w:rFonts w:hint="cs"/>
          <w:rtl/>
        </w:rPr>
        <w:t>به</w:t>
      </w:r>
      <w:r w:rsidR="00092990">
        <w:rPr>
          <w:rFonts w:hint="cs"/>
          <w:rtl/>
        </w:rPr>
        <w:t xml:space="preserve"> گفتۀ </w:t>
      </w:r>
      <w:r>
        <w:rPr>
          <w:rFonts w:hint="cs"/>
          <w:rtl/>
        </w:rPr>
        <w:t xml:space="preserve">امام‌الحرمین، طلاق، لفظی جاهلی بوده و شرع آن را تقریر نموده است. گفته می‌شود: </w:t>
      </w:r>
      <w:r w:rsidR="00F841C6">
        <w:rPr>
          <w:rFonts w:hint="cs"/>
          <w:rtl/>
        </w:rPr>
        <w:t>«</w:t>
      </w:r>
      <w:r w:rsidR="00E65545" w:rsidRPr="00F841C6">
        <w:rPr>
          <w:rStyle w:val="Char1"/>
          <w:rFonts w:hint="cs"/>
          <w:rtl/>
        </w:rPr>
        <w:t>طلقت المرأة</w:t>
      </w:r>
      <w:r w:rsidR="00E65545" w:rsidRPr="00EC0F6A">
        <w:rPr>
          <w:rFonts w:cs="Traditional Arabic" w:hint="cs"/>
          <w:b/>
          <w:bCs/>
          <w:rtl/>
        </w:rPr>
        <w:t xml:space="preserve"> </w:t>
      </w:r>
      <w:r w:rsidR="00E65545" w:rsidRPr="003333A5">
        <w:rPr>
          <w:rFonts w:hint="cs"/>
          <w:rtl/>
        </w:rPr>
        <w:t xml:space="preserve">با </w:t>
      </w:r>
      <w:r w:rsidRPr="003333A5">
        <w:rPr>
          <w:rFonts w:hint="cs"/>
          <w:rtl/>
        </w:rPr>
        <w:t xml:space="preserve">فتح </w:t>
      </w:r>
      <w:r w:rsidR="00E65545" w:rsidRPr="003333A5">
        <w:rPr>
          <w:rFonts w:hint="cs"/>
          <w:rtl/>
        </w:rPr>
        <w:t xml:space="preserve">طاء و </w:t>
      </w:r>
      <w:r w:rsidRPr="003333A5">
        <w:rPr>
          <w:rFonts w:hint="cs"/>
          <w:rtl/>
        </w:rPr>
        <w:t xml:space="preserve">ضم </w:t>
      </w:r>
      <w:r w:rsidR="00E65545" w:rsidRPr="003333A5">
        <w:rPr>
          <w:rFonts w:hint="cs"/>
          <w:rtl/>
        </w:rPr>
        <w:t>لام، و ي</w:t>
      </w:r>
      <w:r w:rsidRPr="003333A5">
        <w:rPr>
          <w:rFonts w:hint="cs"/>
          <w:rtl/>
        </w:rPr>
        <w:t>ا با فتح لام</w:t>
      </w:r>
      <w:r w:rsidR="00F841C6">
        <w:rPr>
          <w:rFonts w:hint="cs"/>
          <w:rtl/>
        </w:rPr>
        <w:t>»</w:t>
      </w:r>
      <w:r>
        <w:rPr>
          <w:rFonts w:hint="cs"/>
          <w:rtl/>
        </w:rPr>
        <w:t xml:space="preserve"> که فصیح‌تر است، و طلقت، با ضم اول و کسر لام مشدد، ماضی مجهول آن است، و بدون تشدید لام، خصوصاً برای زایمان به کار گرفته می‌شود، و حرف </w:t>
      </w:r>
      <w:r w:rsidR="00B81332">
        <w:rPr>
          <w:rFonts w:hint="cs"/>
          <w:rtl/>
        </w:rPr>
        <w:t>لام است، و اسم فاعل آن که طالق است برای هر دو معنی به کار گرفته می‌شود.</w:t>
      </w:r>
    </w:p>
    <w:p w:rsidR="00B40702" w:rsidRPr="00DC6647" w:rsidRDefault="00377CF7" w:rsidP="00B40702">
      <w:pPr>
        <w:pStyle w:val="Heading1"/>
        <w:bidi/>
        <w:rPr>
          <w:rFonts w:hint="cs"/>
          <w:rtl/>
          <w:lang w:bidi="fa-IR"/>
        </w:rPr>
      </w:pPr>
      <w:bookmarkStart w:id="2297" w:name="_Toc262412203"/>
      <w:bookmarkStart w:id="2298" w:name="_Toc340599771"/>
      <w:bookmarkStart w:id="2299" w:name="_Toc408539247"/>
      <w:r>
        <w:rPr>
          <w:rFonts w:hint="cs"/>
          <w:rtl/>
          <w:lang w:bidi="fa-IR"/>
        </w:rPr>
        <w:t>2-</w:t>
      </w:r>
      <w:r w:rsidR="00B40702">
        <w:rPr>
          <w:rFonts w:hint="cs"/>
          <w:rtl/>
          <w:lang w:bidi="fa-IR"/>
        </w:rPr>
        <w:t xml:space="preserve"> مکروه بودن آن</w:t>
      </w:r>
      <w:bookmarkEnd w:id="2297"/>
      <w:bookmarkEnd w:id="2298"/>
      <w:bookmarkEnd w:id="2299"/>
    </w:p>
    <w:p w:rsidR="00B81332" w:rsidRDefault="00367A89" w:rsidP="00B17EED">
      <w:pPr>
        <w:pStyle w:val="a3"/>
        <w:rPr>
          <w:rFonts w:hint="cs"/>
          <w:rtl/>
        </w:rPr>
      </w:pPr>
      <w:r>
        <w:rPr>
          <w:rFonts w:hint="cs"/>
          <w:rtl/>
        </w:rPr>
        <w:t>طلاق، بدون ضرورت ناپسند است؛ ثوبان</w:t>
      </w:r>
      <w:r>
        <w:rPr>
          <w:rFonts w:cs="CTraditional Arabic" w:hint="cs"/>
          <w:sz w:val="26"/>
          <w:szCs w:val="26"/>
          <w:rtl/>
        </w:rPr>
        <w:t>س</w:t>
      </w:r>
      <w:r w:rsidR="00E65545">
        <w:rPr>
          <w:rFonts w:hint="cs"/>
          <w:rtl/>
        </w:rPr>
        <w:t xml:space="preserve"> گوید: </w:t>
      </w:r>
      <w:r w:rsidR="00E65545">
        <w:rPr>
          <w:rFonts w:cs="Traditional Arabic" w:hint="cs"/>
          <w:rtl/>
        </w:rPr>
        <w:t>«</w:t>
      </w:r>
      <w:r>
        <w:rPr>
          <w:rFonts w:hint="cs"/>
          <w:rtl/>
        </w:rPr>
        <w:t>رسول‌خدا</w:t>
      </w:r>
      <w:r>
        <w:rPr>
          <w:rFonts w:cs="CTraditional Arabic" w:hint="cs"/>
          <w:sz w:val="26"/>
          <w:szCs w:val="26"/>
          <w:rtl/>
        </w:rPr>
        <w:t>ص</w:t>
      </w:r>
      <w:r>
        <w:rPr>
          <w:rFonts w:hint="cs"/>
          <w:rtl/>
        </w:rPr>
        <w:t xml:space="preserve"> </w:t>
      </w:r>
      <w:r w:rsidR="00585DD2">
        <w:rPr>
          <w:rFonts w:hint="cs"/>
          <w:rtl/>
        </w:rPr>
        <w:t>فرمود: هر زنی بدون دلیل شرعی تقاضای طلاق از شوهرش نماید بوی بهشت بر وی حرام است</w:t>
      </w:r>
      <w:r w:rsidR="00E65545">
        <w:rPr>
          <w:rFonts w:cs="Traditional Arabic" w:hint="cs"/>
          <w:rtl/>
        </w:rPr>
        <w:t>»</w:t>
      </w:r>
      <w:r w:rsidR="00E65545">
        <w:rPr>
          <w:rFonts w:hint="cs"/>
          <w:rtl/>
        </w:rPr>
        <w:t>.</w:t>
      </w:r>
      <w:r w:rsidR="00277019">
        <w:rPr>
          <w:rFonts w:hint="cs"/>
          <w:rtl/>
        </w:rPr>
        <w:t xml:space="preserve"> </w:t>
      </w:r>
      <w:r w:rsidR="00585DD2">
        <w:rPr>
          <w:rFonts w:hint="cs"/>
          <w:rtl/>
        </w:rPr>
        <w:t>(روایت از احمد، ابوداود، ابن ماجه، ترمذی)</w:t>
      </w:r>
      <w:r w:rsidR="00E65545">
        <w:rPr>
          <w:rFonts w:hint="cs"/>
          <w:rtl/>
        </w:rPr>
        <w:t>.</w:t>
      </w:r>
    </w:p>
    <w:p w:rsidR="00585DD2" w:rsidRDefault="00697BEB" w:rsidP="00B17EED">
      <w:pPr>
        <w:pStyle w:val="a3"/>
        <w:rPr>
          <w:rFonts w:hint="cs"/>
          <w:rtl/>
        </w:rPr>
      </w:pPr>
      <w:r>
        <w:rPr>
          <w:rFonts w:hint="cs"/>
          <w:rtl/>
        </w:rPr>
        <w:t>عبدالله‌بن‌عمر</w:t>
      </w:r>
      <w:r w:rsidR="00E65545">
        <w:rPr>
          <w:rFonts w:hint="cs"/>
          <w:rtl/>
        </w:rPr>
        <w:t xml:space="preserve"> </w:t>
      </w:r>
      <w:r w:rsidR="00E65545">
        <w:rPr>
          <w:rFonts w:cs="CTraditional Arabic" w:hint="cs"/>
          <w:sz w:val="26"/>
          <w:szCs w:val="26"/>
          <w:rtl/>
        </w:rPr>
        <w:t>ب</w:t>
      </w:r>
      <w:r>
        <w:rPr>
          <w:rFonts w:hint="cs"/>
          <w:rtl/>
        </w:rPr>
        <w:t xml:space="preserve"> گوید: پیامبر اسلام</w:t>
      </w:r>
      <w:r>
        <w:rPr>
          <w:rFonts w:cs="CTraditional Arabic" w:hint="cs"/>
          <w:sz w:val="26"/>
          <w:szCs w:val="26"/>
          <w:rtl/>
        </w:rPr>
        <w:t>ص</w:t>
      </w:r>
      <w:r w:rsidR="00E65545">
        <w:rPr>
          <w:rFonts w:hint="cs"/>
          <w:rtl/>
        </w:rPr>
        <w:t xml:space="preserve"> فرمود: </w:t>
      </w:r>
      <w:r w:rsidR="00E65545">
        <w:rPr>
          <w:rFonts w:cs="Traditional Arabic" w:hint="cs"/>
          <w:rtl/>
        </w:rPr>
        <w:t>«</w:t>
      </w:r>
      <w:r>
        <w:rPr>
          <w:rFonts w:hint="cs"/>
          <w:rtl/>
        </w:rPr>
        <w:t>منفورترین حلال در نزد خدا طلاق است</w:t>
      </w:r>
      <w:r w:rsidR="00E65545">
        <w:rPr>
          <w:rFonts w:cs="Traditional Arabic" w:hint="cs"/>
          <w:rtl/>
        </w:rPr>
        <w:t>»</w:t>
      </w:r>
      <w:r w:rsidR="00E65545">
        <w:rPr>
          <w:rFonts w:hint="cs"/>
          <w:rtl/>
        </w:rPr>
        <w:t>.</w:t>
      </w:r>
      <w:r w:rsidR="00277019">
        <w:rPr>
          <w:rFonts w:hint="cs"/>
          <w:rtl/>
        </w:rPr>
        <w:t xml:space="preserve"> </w:t>
      </w:r>
      <w:r>
        <w:rPr>
          <w:rFonts w:hint="cs"/>
          <w:rtl/>
        </w:rPr>
        <w:t>(روایت از ابوداود، ابن‌ماجه و حاکم)</w:t>
      </w:r>
      <w:r w:rsidR="00E65545">
        <w:rPr>
          <w:rFonts w:hint="cs"/>
          <w:rtl/>
        </w:rPr>
        <w:t>.</w:t>
      </w:r>
    </w:p>
    <w:p w:rsidR="00697BEB" w:rsidRDefault="00E65545" w:rsidP="00B17EED">
      <w:pPr>
        <w:pStyle w:val="a3"/>
        <w:rPr>
          <w:rFonts w:hint="cs"/>
          <w:rtl/>
        </w:rPr>
      </w:pPr>
      <w:r>
        <w:rPr>
          <w:rFonts w:hint="cs"/>
          <w:rtl/>
        </w:rPr>
        <w:t xml:space="preserve">در </w:t>
      </w:r>
      <w:r w:rsidRPr="00B17EED">
        <w:rPr>
          <w:rFonts w:hint="cs"/>
          <w:rtl/>
        </w:rPr>
        <w:t>کتاب الحجة البالغة</w:t>
      </w:r>
      <w:r w:rsidR="0084201F" w:rsidRPr="00B17EED">
        <w:rPr>
          <w:rFonts w:hint="cs"/>
          <w:rtl/>
        </w:rPr>
        <w:t xml:space="preserve"> آورده است: بی‌گمان بسیار گفتن طلاق و عادت به عدم مبالات به آن، منشأ مفاسد بسیاری است،</w:t>
      </w:r>
      <w:r w:rsidR="0084201F">
        <w:rPr>
          <w:rFonts w:hint="cs"/>
          <w:rtl/>
        </w:rPr>
        <w:t xml:space="preserve"> و از جانب کسانی صادر می‌شود که مطیع شهوت فرج بوده و در فکر سامان گرفتن و برپا داشتن امور منزل و تعاون بر صفا و صمیمیت و صیانت از عفت خود نیستند و تنها به عیاشی با زنان، چشم دوخته‌اند، و میان آنان و زناکاران در دنباره‌روی از آرزوهای نفسانی، تفاوتی وجود ندارد، هرچند در ظاهر مراسم نکاح را برپا داشته و با مدنیت آن موافق باشد.</w:t>
      </w:r>
    </w:p>
    <w:p w:rsidR="001B613C" w:rsidRDefault="001B613C" w:rsidP="00B17EED">
      <w:pPr>
        <w:pStyle w:val="a3"/>
        <w:rPr>
          <w:rFonts w:hint="cs"/>
          <w:rtl/>
        </w:rPr>
      </w:pPr>
      <w:r>
        <w:rPr>
          <w:rFonts w:hint="cs"/>
          <w:rtl/>
        </w:rPr>
        <w:t>رسول‌خدا</w:t>
      </w:r>
      <w:r>
        <w:rPr>
          <w:rFonts w:cs="CTraditional Arabic" w:hint="cs"/>
          <w:sz w:val="26"/>
          <w:szCs w:val="26"/>
          <w:rtl/>
        </w:rPr>
        <w:t>ص</w:t>
      </w:r>
      <w:r>
        <w:rPr>
          <w:rFonts w:hint="cs"/>
          <w:rtl/>
        </w:rPr>
        <w:t xml:space="preserve"> فر</w:t>
      </w:r>
      <w:r w:rsidR="00E65545">
        <w:rPr>
          <w:rFonts w:hint="cs"/>
          <w:rtl/>
        </w:rPr>
        <w:t xml:space="preserve">موده است: </w:t>
      </w:r>
      <w:r w:rsidR="00E65545">
        <w:rPr>
          <w:rFonts w:cs="Traditional Arabic" w:hint="cs"/>
          <w:rtl/>
        </w:rPr>
        <w:t>«</w:t>
      </w:r>
      <w:r>
        <w:rPr>
          <w:rFonts w:hint="cs"/>
          <w:rtl/>
        </w:rPr>
        <w:t>مردان و زنان شهوت‌باز را دوست ندارم</w:t>
      </w:r>
      <w:r w:rsidR="00E65545">
        <w:rPr>
          <w:rFonts w:cs="Traditional Arabic" w:hint="cs"/>
          <w:rtl/>
        </w:rPr>
        <w:t>»</w:t>
      </w:r>
      <w:r w:rsidR="00277019">
        <w:rPr>
          <w:rFonts w:hint="cs"/>
          <w:rtl/>
        </w:rPr>
        <w:t xml:space="preserve"> </w:t>
      </w:r>
      <w:r>
        <w:rPr>
          <w:rFonts w:hint="cs"/>
          <w:rtl/>
        </w:rPr>
        <w:t>(روایت از طبرانی و دارقطنی)</w:t>
      </w:r>
      <w:r w:rsidR="00E65545">
        <w:rPr>
          <w:rFonts w:hint="cs"/>
          <w:rtl/>
        </w:rPr>
        <w:t>.</w:t>
      </w:r>
    </w:p>
    <w:p w:rsidR="001B613C" w:rsidRDefault="00E65545" w:rsidP="00B17EED">
      <w:pPr>
        <w:pStyle w:val="a3"/>
        <w:rPr>
          <w:rFonts w:hint="cs"/>
          <w:rtl/>
        </w:rPr>
      </w:pPr>
      <w:r>
        <w:rPr>
          <w:rFonts w:hint="cs"/>
          <w:rtl/>
        </w:rPr>
        <w:t xml:space="preserve">و در جای دیگری می‌فرماید: </w:t>
      </w:r>
      <w:r>
        <w:rPr>
          <w:rFonts w:cs="Traditional Arabic" w:hint="cs"/>
          <w:rtl/>
        </w:rPr>
        <w:t>«</w:t>
      </w:r>
      <w:r>
        <w:rPr>
          <w:rFonts w:hint="cs"/>
          <w:rtl/>
        </w:rPr>
        <w:t>امت‌ من نیس</w:t>
      </w:r>
      <w:r w:rsidR="009805F9">
        <w:rPr>
          <w:rFonts w:hint="cs"/>
          <w:rtl/>
        </w:rPr>
        <w:t>ت آن کس که زن شوهردار را فریب داده و به فساد بکشاند</w:t>
      </w:r>
      <w:r>
        <w:rPr>
          <w:rFonts w:cs="Traditional Arabic" w:hint="cs"/>
          <w:rtl/>
        </w:rPr>
        <w:t>»</w:t>
      </w:r>
      <w:r>
        <w:rPr>
          <w:rFonts w:hint="cs"/>
          <w:rtl/>
        </w:rPr>
        <w:t>.</w:t>
      </w:r>
      <w:r w:rsidR="00277019">
        <w:rPr>
          <w:rFonts w:hint="cs"/>
          <w:rtl/>
        </w:rPr>
        <w:t xml:space="preserve"> </w:t>
      </w:r>
      <w:r w:rsidR="009805F9">
        <w:rPr>
          <w:rFonts w:hint="cs"/>
          <w:rtl/>
        </w:rPr>
        <w:t>(روایت از ابوداود و نسائی)</w:t>
      </w:r>
      <w:r>
        <w:rPr>
          <w:rFonts w:hint="cs"/>
          <w:rtl/>
        </w:rPr>
        <w:t>.</w:t>
      </w:r>
    </w:p>
    <w:p w:rsidR="009805F9" w:rsidRDefault="00FC6C4C" w:rsidP="00B17EED">
      <w:pPr>
        <w:pStyle w:val="a3"/>
        <w:rPr>
          <w:rFonts w:hint="cs"/>
          <w:rtl/>
        </w:rPr>
      </w:pPr>
      <w:r>
        <w:rPr>
          <w:rFonts w:hint="cs"/>
          <w:rtl/>
        </w:rPr>
        <w:t>ابوهریره</w:t>
      </w:r>
      <w:r>
        <w:rPr>
          <w:rFonts w:cs="CTraditional Arabic" w:hint="cs"/>
          <w:sz w:val="26"/>
          <w:szCs w:val="26"/>
          <w:rtl/>
        </w:rPr>
        <w:t>س</w:t>
      </w:r>
      <w:r>
        <w:rPr>
          <w:rFonts w:hint="cs"/>
          <w:rtl/>
        </w:rPr>
        <w:t xml:space="preserve"> </w:t>
      </w:r>
      <w:r w:rsidR="00061A9F">
        <w:rPr>
          <w:rFonts w:hint="cs"/>
          <w:rtl/>
        </w:rPr>
        <w:t>گوید: رسول‌خدا</w:t>
      </w:r>
      <w:r w:rsidR="00061A9F">
        <w:rPr>
          <w:rFonts w:cs="CTraditional Arabic" w:hint="cs"/>
          <w:sz w:val="26"/>
          <w:szCs w:val="26"/>
          <w:rtl/>
        </w:rPr>
        <w:t>ص</w:t>
      </w:r>
      <w:r w:rsidR="00E65545">
        <w:rPr>
          <w:rFonts w:hint="cs"/>
          <w:rtl/>
        </w:rPr>
        <w:t xml:space="preserve"> فرمود: </w:t>
      </w:r>
      <w:r w:rsidR="00E65545">
        <w:rPr>
          <w:rFonts w:cs="Traditional Arabic" w:hint="cs"/>
          <w:rtl/>
        </w:rPr>
        <w:t>«</w:t>
      </w:r>
      <w:r w:rsidR="00061A9F">
        <w:rPr>
          <w:rFonts w:hint="cs"/>
          <w:rtl/>
        </w:rPr>
        <w:t>هیچ‌ زنی نباید در راه طلاق دادن خواهر مسلمانش تلاش نماید تا خود، با شوهر او ازدواج کند، چون تنها چیزی نصیب وی‌ می‌شود که خداوند تقدیر کرده است</w:t>
      </w:r>
      <w:r w:rsidR="00E65545">
        <w:rPr>
          <w:rFonts w:cs="Traditional Arabic" w:hint="cs"/>
          <w:rtl/>
        </w:rPr>
        <w:t>»</w:t>
      </w:r>
      <w:r w:rsidR="00E65545">
        <w:rPr>
          <w:rFonts w:hint="cs"/>
          <w:rtl/>
        </w:rPr>
        <w:t>.</w:t>
      </w:r>
      <w:r w:rsidR="00277019">
        <w:rPr>
          <w:rFonts w:hint="cs"/>
          <w:rtl/>
        </w:rPr>
        <w:t xml:space="preserve"> </w:t>
      </w:r>
      <w:r w:rsidR="00061A9F">
        <w:rPr>
          <w:rFonts w:hint="cs"/>
          <w:rtl/>
        </w:rPr>
        <w:t>(روایت از ابوداود و بغوی)</w:t>
      </w:r>
      <w:r w:rsidR="00E65545">
        <w:rPr>
          <w:rFonts w:hint="cs"/>
          <w:rtl/>
        </w:rPr>
        <w:t>.</w:t>
      </w:r>
    </w:p>
    <w:p w:rsidR="007F2674" w:rsidRPr="00DC6647" w:rsidRDefault="00377CF7" w:rsidP="007F2674">
      <w:pPr>
        <w:pStyle w:val="Heading1"/>
        <w:bidi/>
        <w:rPr>
          <w:rFonts w:hint="cs"/>
          <w:rtl/>
          <w:lang w:bidi="fa-IR"/>
        </w:rPr>
      </w:pPr>
      <w:bookmarkStart w:id="2300" w:name="_Toc262412204"/>
      <w:bookmarkStart w:id="2301" w:name="_Toc340599772"/>
      <w:bookmarkStart w:id="2302" w:name="_Toc408539248"/>
      <w:r>
        <w:rPr>
          <w:rFonts w:hint="cs"/>
          <w:rtl/>
          <w:lang w:bidi="fa-IR"/>
        </w:rPr>
        <w:t>3-</w:t>
      </w:r>
      <w:r w:rsidR="007F2674">
        <w:rPr>
          <w:rFonts w:hint="cs"/>
          <w:rtl/>
          <w:lang w:bidi="fa-IR"/>
        </w:rPr>
        <w:t xml:space="preserve"> حکم آن</w:t>
      </w:r>
      <w:bookmarkEnd w:id="2300"/>
      <w:bookmarkEnd w:id="2301"/>
      <w:bookmarkEnd w:id="2302"/>
    </w:p>
    <w:p w:rsidR="007F2674" w:rsidRDefault="00827199" w:rsidP="00B17EED">
      <w:pPr>
        <w:pStyle w:val="a3"/>
        <w:rPr>
          <w:rFonts w:hint="cs"/>
          <w:rtl/>
        </w:rPr>
      </w:pPr>
      <w:r>
        <w:rPr>
          <w:rFonts w:hint="cs"/>
          <w:rtl/>
        </w:rPr>
        <w:t>ای‌خواهر مسلمانم، زمانی طلاق مباح است که برای رفع زیان و به عنوان آخرین راه‌حل بوده و به غیر از آن گریزی نباشد.</w:t>
      </w:r>
    </w:p>
    <w:p w:rsidR="00827199" w:rsidRDefault="00065DC9" w:rsidP="00B17EED">
      <w:pPr>
        <w:pStyle w:val="a3"/>
        <w:rPr>
          <w:rFonts w:hint="cs"/>
          <w:rtl/>
        </w:rPr>
      </w:pPr>
      <w:r>
        <w:rPr>
          <w:rFonts w:hint="cs"/>
          <w:rtl/>
        </w:rPr>
        <w:t>خداوند می‌فرماید:</w:t>
      </w:r>
    </w:p>
    <w:p w:rsidR="008B49C2" w:rsidRDefault="00C155B1" w:rsidP="00B17EED">
      <w:pPr>
        <w:pStyle w:val="a3"/>
        <w:rPr>
          <w:rFonts w:hint="cs"/>
          <w:rtl/>
        </w:rPr>
      </w:pPr>
      <w:r>
        <w:rPr>
          <w:rFonts w:ascii="Traditional Arabic" w:hAnsi="Traditional Arabic" w:cs="Traditional Arabic"/>
          <w:rtl/>
        </w:rPr>
        <w:t>﴿</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لطَّلَٰقُ</w:t>
      </w:r>
      <w:r w:rsidR="00D44322">
        <w:rPr>
          <w:rFonts w:ascii="KFGQPC Uthmanic Script HAFS" w:hAnsi="KFGQPC Uthmanic Script HAFS" w:cs="KFGQPC Uthmanic Script HAFS"/>
          <w:rtl/>
        </w:rPr>
        <w:t xml:space="preserve"> مَرَّتَانِۖ فَإِمۡسَاكُۢ بِمَعۡرُوفٍ أَوۡ تَسۡرِيحُۢ بِإِحۡسَٰنٖ</w:t>
      </w:r>
      <w:r>
        <w:rPr>
          <w:rFonts w:ascii="Traditional Arabic" w:hAnsi="Traditional Arabic" w:cs="Traditional Arabic"/>
          <w:rtl/>
        </w:rPr>
        <w:t>﴾</w:t>
      </w:r>
      <w:r>
        <w:rPr>
          <w:rFonts w:hint="cs"/>
          <w:rtl/>
        </w:rPr>
        <w:t xml:space="preserve"> </w:t>
      </w:r>
      <w:r w:rsidRPr="00B17EED">
        <w:rPr>
          <w:rStyle w:val="Char4"/>
          <w:rtl/>
        </w:rPr>
        <w:t>[</w:t>
      </w:r>
      <w:r w:rsidRPr="00B17EED">
        <w:rPr>
          <w:rStyle w:val="Char4"/>
          <w:rFonts w:hint="cs"/>
          <w:rtl/>
        </w:rPr>
        <w:t>البقرة: 229</w:t>
      </w:r>
      <w:r w:rsidRPr="00B17EED">
        <w:rPr>
          <w:rStyle w:val="Char4"/>
          <w:rtl/>
        </w:rPr>
        <w:t>]</w:t>
      </w:r>
      <w:r w:rsidRPr="00B17EED">
        <w:rPr>
          <w:rtl/>
        </w:rPr>
        <w:t>.</w:t>
      </w:r>
    </w:p>
    <w:p w:rsidR="008B49C2" w:rsidRDefault="00766052" w:rsidP="00B17EED">
      <w:pPr>
        <w:pStyle w:val="a3"/>
        <w:rPr>
          <w:rFonts w:hint="cs"/>
          <w:sz w:val="26"/>
          <w:szCs w:val="26"/>
          <w:rtl/>
        </w:rPr>
      </w:pPr>
      <w:r w:rsidRPr="00377CF7">
        <w:rPr>
          <w:rFonts w:hint="cs"/>
          <w:sz w:val="26"/>
          <w:rtl/>
        </w:rPr>
        <w:t>«</w:t>
      </w:r>
      <w:r w:rsidR="008B49C2" w:rsidRPr="00377CF7">
        <w:rPr>
          <w:rFonts w:hint="cs"/>
          <w:sz w:val="26"/>
          <w:rtl/>
        </w:rPr>
        <w:t>طلاق دو بار است (آن طلاقی که حق مراجعت به زن در آن محفوط است. بعد از دو مرتبه طلاق، یکی از دو کار را باید کرد): نگهداری زن به گونة شایسته و عادلانه، یا رها کردن او با</w:t>
      </w:r>
      <w:r w:rsidRPr="00377CF7">
        <w:rPr>
          <w:rFonts w:hint="cs"/>
          <w:sz w:val="26"/>
          <w:rtl/>
        </w:rPr>
        <w:t xml:space="preserve"> نیکی و به دور از ظلم و جور....»</w:t>
      </w:r>
    </w:p>
    <w:p w:rsidR="00065DC9" w:rsidRDefault="00AC5C05" w:rsidP="00B17EED">
      <w:pPr>
        <w:pStyle w:val="a3"/>
        <w:rPr>
          <w:rFonts w:hint="cs"/>
          <w:rtl/>
        </w:rPr>
      </w:pPr>
      <w:r>
        <w:rPr>
          <w:rFonts w:hint="cs"/>
          <w:rtl/>
        </w:rPr>
        <w:t>و نیز می‌فرماید:</w:t>
      </w:r>
    </w:p>
    <w:p w:rsidR="00613A8B" w:rsidRDefault="00C155B1" w:rsidP="00B17EED">
      <w:pPr>
        <w:pStyle w:val="a3"/>
        <w:rPr>
          <w:rFonts w:hint="cs"/>
          <w:rtl/>
        </w:rPr>
      </w:pPr>
      <w:r>
        <w:rPr>
          <w:rFonts w:ascii="Traditional Arabic" w:hAnsi="Traditional Arabic" w:cs="Traditional Arabic"/>
          <w:rtl/>
        </w:rPr>
        <w:t>﴿</w:t>
      </w:r>
      <w:r w:rsidR="00D44322">
        <w:rPr>
          <w:rFonts w:ascii="KFGQPC Uthmanic Script HAFS" w:hAnsi="KFGQPC Uthmanic Script HAFS" w:cs="KFGQPC Uthmanic Script HAFS" w:hint="eastAsia"/>
          <w:rtl/>
        </w:rPr>
        <w:t>يَٰٓأَيُّهَا</w:t>
      </w:r>
      <w:r w:rsidR="00D44322">
        <w:rPr>
          <w:rFonts w:ascii="KFGQPC Uthmanic Script HAFS" w:hAnsi="KFGQPC Uthmanic Script HAFS" w:cs="KFGQPC Uthmanic Script HAFS"/>
          <w:rtl/>
        </w:rPr>
        <w:t xml:space="preserve">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لنَّبِيُّ</w:t>
      </w:r>
      <w:r w:rsidR="00D44322">
        <w:rPr>
          <w:rFonts w:ascii="KFGQPC Uthmanic Script HAFS" w:hAnsi="KFGQPC Uthmanic Script HAFS" w:cs="KFGQPC Uthmanic Script HAFS"/>
          <w:rtl/>
        </w:rPr>
        <w:t xml:space="preserve"> إِذَا طَلَّقۡتُمُ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لنِّسَآءَ</w:t>
      </w:r>
      <w:r w:rsidR="00D44322">
        <w:rPr>
          <w:rFonts w:ascii="KFGQPC Uthmanic Script HAFS" w:hAnsi="KFGQPC Uthmanic Script HAFS" w:cs="KFGQPC Uthmanic Script HAFS"/>
          <w:rtl/>
        </w:rPr>
        <w:t xml:space="preserve"> فَطَلِّقُوهُنَّ لِعِدَّتِهِنَّ</w:t>
      </w:r>
      <w:r>
        <w:rPr>
          <w:rFonts w:ascii="Traditional Arabic" w:hAnsi="Traditional Arabic" w:cs="Traditional Arabic"/>
          <w:rtl/>
        </w:rPr>
        <w:t>﴾</w:t>
      </w:r>
      <w:r>
        <w:rPr>
          <w:rFonts w:hint="cs"/>
          <w:rtl/>
        </w:rPr>
        <w:t xml:space="preserve"> </w:t>
      </w:r>
      <w:r w:rsidRPr="00B17EED">
        <w:rPr>
          <w:rStyle w:val="Char4"/>
          <w:rtl/>
        </w:rPr>
        <w:t>[</w:t>
      </w:r>
      <w:r w:rsidRPr="00B17EED">
        <w:rPr>
          <w:rStyle w:val="Char4"/>
          <w:rFonts w:hint="cs"/>
          <w:rtl/>
        </w:rPr>
        <w:t>الطلاق: 1</w:t>
      </w:r>
      <w:r w:rsidRPr="00B17EED">
        <w:rPr>
          <w:rStyle w:val="Char4"/>
          <w:rtl/>
        </w:rPr>
        <w:t>]</w:t>
      </w:r>
      <w:r w:rsidRPr="00B17EED">
        <w:rPr>
          <w:rtl/>
        </w:rPr>
        <w:t>.</w:t>
      </w:r>
    </w:p>
    <w:p w:rsidR="00613A8B" w:rsidRDefault="00766052" w:rsidP="00B17EED">
      <w:pPr>
        <w:pStyle w:val="a3"/>
        <w:rPr>
          <w:rFonts w:hint="cs"/>
          <w:sz w:val="26"/>
          <w:szCs w:val="26"/>
          <w:rtl/>
        </w:rPr>
      </w:pPr>
      <w:r w:rsidRPr="00377CF7">
        <w:rPr>
          <w:rFonts w:hint="cs"/>
          <w:sz w:val="26"/>
          <w:rtl/>
        </w:rPr>
        <w:t>«</w:t>
      </w:r>
      <w:r w:rsidR="00613A8B" w:rsidRPr="00377CF7">
        <w:rPr>
          <w:rFonts w:hint="cs"/>
          <w:sz w:val="26"/>
          <w:rtl/>
        </w:rPr>
        <w:t>ای پیغمبر، وقتی که خواستید زنان را طلاق دهید، آنان را در وقت فرا رسیدن عده (آغاز پاک شدن زن از عادت ماهیانه‌ای که شوهرش در آن با او ن</w:t>
      </w:r>
      <w:r w:rsidRPr="00377CF7">
        <w:rPr>
          <w:rFonts w:hint="cs"/>
          <w:sz w:val="26"/>
          <w:rtl/>
        </w:rPr>
        <w:t>زدیکی نکرده باشد) طلاق دهید....».</w:t>
      </w:r>
    </w:p>
    <w:p w:rsidR="00AC5C05" w:rsidRDefault="00613A8B" w:rsidP="00B17EED">
      <w:pPr>
        <w:pStyle w:val="a3"/>
        <w:rPr>
          <w:rFonts w:hint="cs"/>
          <w:rtl/>
        </w:rPr>
      </w:pPr>
      <w:r>
        <w:rPr>
          <w:rFonts w:hint="cs"/>
          <w:rtl/>
        </w:rPr>
        <w:t>و رسول‌خدا</w:t>
      </w:r>
      <w:r>
        <w:rPr>
          <w:rFonts w:cs="CTraditional Arabic" w:hint="cs"/>
          <w:sz w:val="26"/>
          <w:szCs w:val="26"/>
          <w:rtl/>
        </w:rPr>
        <w:t>ص</w:t>
      </w:r>
      <w:r>
        <w:rPr>
          <w:rFonts w:hint="cs"/>
          <w:rtl/>
        </w:rPr>
        <w:t xml:space="preserve"> به آن کس که از بد اخلاقی و ناس</w:t>
      </w:r>
      <w:r w:rsidR="00766052">
        <w:rPr>
          <w:rFonts w:hint="cs"/>
          <w:rtl/>
        </w:rPr>
        <w:t xml:space="preserve">زاگویی همسرش شکایت داشت فرمود: </w:t>
      </w:r>
      <w:r w:rsidR="00766052">
        <w:rPr>
          <w:rFonts w:cs="Traditional Arabic" w:hint="cs"/>
          <w:rtl/>
        </w:rPr>
        <w:t>«</w:t>
      </w:r>
      <w:r>
        <w:rPr>
          <w:rFonts w:hint="cs"/>
          <w:rtl/>
        </w:rPr>
        <w:t>او را طلاق بده</w:t>
      </w:r>
      <w:r w:rsidR="00766052">
        <w:rPr>
          <w:rFonts w:cs="Traditional Arabic" w:hint="cs"/>
          <w:rtl/>
        </w:rPr>
        <w:t>»</w:t>
      </w:r>
      <w:r w:rsidR="00766052">
        <w:rPr>
          <w:rFonts w:hint="cs"/>
          <w:rtl/>
        </w:rPr>
        <w:t>.</w:t>
      </w:r>
      <w:r w:rsidR="00277019">
        <w:rPr>
          <w:rFonts w:hint="cs"/>
          <w:rtl/>
        </w:rPr>
        <w:t xml:space="preserve"> </w:t>
      </w:r>
      <w:r>
        <w:rPr>
          <w:rFonts w:hint="cs"/>
          <w:rtl/>
        </w:rPr>
        <w:t>(روایت از ابوداود)</w:t>
      </w:r>
      <w:r w:rsidR="00766052">
        <w:rPr>
          <w:rFonts w:hint="cs"/>
          <w:rtl/>
        </w:rPr>
        <w:t>.</w:t>
      </w:r>
    </w:p>
    <w:p w:rsidR="00613A8B" w:rsidRDefault="00F8145B" w:rsidP="00B17EED">
      <w:pPr>
        <w:pStyle w:val="a3"/>
        <w:rPr>
          <w:rFonts w:hint="cs"/>
          <w:rtl/>
        </w:rPr>
      </w:pPr>
      <w:r>
        <w:rPr>
          <w:rFonts w:hint="cs"/>
          <w:rtl/>
        </w:rPr>
        <w:t>علمای حنبلی مذهب گویند: طلاق بر چهار قسم است: واجب، حرام، مباح و مندوب. طلاق واجب، طلاقی است که توسط دو حکم زوجین در اثر شقاق و عدم سازش ایشان صورت می‌گیرد که با تشخیص هر دو حکم طلاق تنها</w:t>
      </w:r>
      <w:r w:rsidR="003A6A7F">
        <w:rPr>
          <w:rFonts w:hint="cs"/>
          <w:rtl/>
        </w:rPr>
        <w:t xml:space="preserve"> وسیلۀ </w:t>
      </w:r>
      <w:r>
        <w:rPr>
          <w:rFonts w:hint="cs"/>
          <w:rtl/>
        </w:rPr>
        <w:t>قطع شقاق میان ایشان باشد.</w:t>
      </w:r>
    </w:p>
    <w:p w:rsidR="00F8145B" w:rsidRDefault="00A76F12" w:rsidP="00B17EED">
      <w:pPr>
        <w:pStyle w:val="a3"/>
        <w:rPr>
          <w:rFonts w:hint="cs"/>
          <w:rtl/>
        </w:rPr>
      </w:pPr>
      <w:r>
        <w:rPr>
          <w:rFonts w:hint="cs"/>
          <w:rtl/>
        </w:rPr>
        <w:t>و طلاق مردی که قسم خورده با همسرش نزدیکی نکند و چهارماه سپری شده باشد، نیز همین حکم را دارد؛ خداوند می‌فرماید:</w:t>
      </w:r>
    </w:p>
    <w:p w:rsidR="00C155B1" w:rsidRPr="00D44322" w:rsidRDefault="00C155B1" w:rsidP="00B17EED">
      <w:pPr>
        <w:pStyle w:val="a3"/>
        <w:rPr>
          <w:rFonts w:ascii="KFGQPC Uthmanic Script HAFS" w:hAnsi="KFGQPC Uthmanic Script HAFS" w:cs="KFGQPC Uthmanic Script HAFS" w:hint="cs"/>
          <w:rtl/>
        </w:rPr>
      </w:pPr>
      <w:r>
        <w:rPr>
          <w:rFonts w:ascii="Traditional Arabic" w:hAnsi="Traditional Arabic" w:cs="Traditional Arabic"/>
          <w:rtl/>
        </w:rPr>
        <w:t>﴿</w:t>
      </w:r>
      <w:r w:rsidR="00D44322">
        <w:rPr>
          <w:rFonts w:ascii="KFGQPC Uthmanic Script HAFS" w:hAnsi="KFGQPC Uthmanic Script HAFS" w:cs="KFGQPC Uthmanic Script HAFS" w:hint="eastAsia"/>
          <w:rtl/>
        </w:rPr>
        <w:t>لِّلَّذِينَ</w:t>
      </w:r>
      <w:r w:rsidR="00D44322">
        <w:rPr>
          <w:rFonts w:ascii="KFGQPC Uthmanic Script HAFS" w:hAnsi="KFGQPC Uthmanic Script HAFS" w:cs="KFGQPC Uthmanic Script HAFS"/>
          <w:rtl/>
        </w:rPr>
        <w:t xml:space="preserve"> يُؤۡلُونَ مِن نِّسَآئِهِمۡ تَرَبُّصُ أَرۡبَعَةِ أَشۡهُرٖۖ فَإِن فَآءُو فَإِنَّ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للَّهَ</w:t>
      </w:r>
      <w:r w:rsidR="00D44322">
        <w:rPr>
          <w:rFonts w:ascii="KFGQPC Uthmanic Script HAFS" w:hAnsi="KFGQPC Uthmanic Script HAFS" w:cs="KFGQPC Uthmanic Script HAFS"/>
          <w:rtl/>
        </w:rPr>
        <w:t xml:space="preserve"> غَفُورٞ رَّحِيمٞ ٢٢٦</w:t>
      </w:r>
      <w:r w:rsidR="00D44322">
        <w:rPr>
          <w:rFonts w:ascii="KFGQPC Uthmanic Script HAFS" w:hAnsi="KFGQPC Uthmanic Script HAFS" w:cs="KFGQPC Uthmanic Script HAFS"/>
        </w:rPr>
        <w:t xml:space="preserve"> </w:t>
      </w:r>
      <w:r w:rsidR="00D44322">
        <w:rPr>
          <w:rFonts w:ascii="KFGQPC Uthmanic Script HAFS" w:hAnsi="KFGQPC Uthmanic Script HAFS" w:cs="KFGQPC Uthmanic Script HAFS" w:hint="eastAsia"/>
          <w:rtl/>
        </w:rPr>
        <w:t>وَإِنۡ</w:t>
      </w:r>
      <w:r w:rsidR="00D44322">
        <w:rPr>
          <w:rFonts w:ascii="KFGQPC Uthmanic Script HAFS" w:hAnsi="KFGQPC Uthmanic Script HAFS" w:cs="KFGQPC Uthmanic Script HAFS"/>
          <w:rtl/>
        </w:rPr>
        <w:t xml:space="preserve"> عَزَمُواْ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لطَّلَٰقَ</w:t>
      </w:r>
      <w:r w:rsidR="00D44322">
        <w:rPr>
          <w:rFonts w:ascii="KFGQPC Uthmanic Script HAFS" w:hAnsi="KFGQPC Uthmanic Script HAFS" w:cs="KFGQPC Uthmanic Script HAFS"/>
          <w:rtl/>
        </w:rPr>
        <w:t xml:space="preserve"> فَإِنَّ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للَّهَ</w:t>
      </w:r>
      <w:r w:rsidR="00D44322">
        <w:rPr>
          <w:rFonts w:ascii="KFGQPC Uthmanic Script HAFS" w:hAnsi="KFGQPC Uthmanic Script HAFS" w:cs="KFGQPC Uthmanic Script HAFS"/>
          <w:rtl/>
        </w:rPr>
        <w:t xml:space="preserve"> سَمِيعٌ عَلِيمٞ ٢٢٧</w:t>
      </w:r>
      <w:r>
        <w:rPr>
          <w:rFonts w:ascii="Traditional Arabic" w:hAnsi="Traditional Arabic" w:cs="Traditional Arabic"/>
          <w:rtl/>
        </w:rPr>
        <w:t>﴾</w:t>
      </w:r>
      <w:r>
        <w:rPr>
          <w:rFonts w:hint="cs"/>
          <w:rtl/>
        </w:rPr>
        <w:t xml:space="preserve"> </w:t>
      </w:r>
      <w:r w:rsidRPr="00B17EED">
        <w:rPr>
          <w:rStyle w:val="Char4"/>
          <w:rtl/>
        </w:rPr>
        <w:t>[</w:t>
      </w:r>
      <w:r w:rsidRPr="00B17EED">
        <w:rPr>
          <w:rStyle w:val="Char4"/>
          <w:rFonts w:hint="cs"/>
          <w:rtl/>
        </w:rPr>
        <w:t>البقرة: 226- 227</w:t>
      </w:r>
      <w:r w:rsidRPr="00B17EED">
        <w:rPr>
          <w:rStyle w:val="Char4"/>
          <w:rtl/>
        </w:rPr>
        <w:t>]</w:t>
      </w:r>
      <w:r w:rsidRPr="00B17EED">
        <w:rPr>
          <w:rtl/>
        </w:rPr>
        <w:t>.</w:t>
      </w:r>
    </w:p>
    <w:p w:rsidR="00DE5254" w:rsidRDefault="00766052" w:rsidP="00B17EED">
      <w:pPr>
        <w:pStyle w:val="a3"/>
        <w:rPr>
          <w:rFonts w:hint="cs"/>
          <w:sz w:val="26"/>
          <w:szCs w:val="26"/>
          <w:rtl/>
        </w:rPr>
      </w:pPr>
      <w:r w:rsidRPr="00377CF7">
        <w:rPr>
          <w:rFonts w:hint="cs"/>
          <w:sz w:val="26"/>
          <w:rtl/>
        </w:rPr>
        <w:t>«</w:t>
      </w:r>
      <w:r w:rsidR="00DE5254" w:rsidRPr="00377CF7">
        <w:rPr>
          <w:rFonts w:hint="cs"/>
          <w:sz w:val="26"/>
          <w:rtl/>
        </w:rPr>
        <w:t>کسانی که زنان خویش را ایلاء</w:t>
      </w:r>
      <w:r w:rsidR="0041022F" w:rsidRPr="00377CF7">
        <w:rPr>
          <w:rFonts w:hint="cs"/>
          <w:sz w:val="26"/>
          <w:rtl/>
        </w:rPr>
        <w:t xml:space="preserve"> می‌نمایند (یعنی سوگند یاد می‌کنند که با ایشان آمیزش جنسی ننمایند</w:t>
      </w:r>
      <w:r w:rsidRPr="00377CF7">
        <w:rPr>
          <w:rFonts w:hint="cs"/>
          <w:sz w:val="26"/>
          <w:rtl/>
        </w:rPr>
        <w:t>)</w:t>
      </w:r>
      <w:r w:rsidR="0041022F" w:rsidRPr="00377CF7">
        <w:rPr>
          <w:rFonts w:hint="cs"/>
          <w:sz w:val="26"/>
          <w:rtl/>
        </w:rPr>
        <w:t>، حق دارند چهار ماه انتظار بکشند (و باید بدانند که خدا از چنین سوگندی خشنود نیست و در اثناء این چهار ماه باید وضع خود را با همسر خویش از نظر زندگی و طلاق روشن سازند.)، در این فرصت اگر بازگشت کردند (و سوگند خویش را نادیده گرفتند و با زنان خود همبستر شدند، چه بهتر،</w:t>
      </w:r>
      <w:r w:rsidR="00157BA1">
        <w:rPr>
          <w:rFonts w:hint="cs"/>
          <w:sz w:val="26"/>
          <w:rtl/>
        </w:rPr>
        <w:t xml:space="preserve"> کفارۀ </w:t>
      </w:r>
      <w:r w:rsidR="0041022F" w:rsidRPr="00377CF7">
        <w:rPr>
          <w:rFonts w:hint="cs"/>
          <w:sz w:val="26"/>
          <w:rtl/>
        </w:rPr>
        <w:t>سوگند خود را می‌پردازند و ازدواج به حالت خود باقی است)؛ چه خداوند بسی آمرزنده و مهربان است. اگر تصمیم بر جدایی گرفتند (و در این مدت باز نگشتند پس از انقضای آن، یکی از دو راه در پیش است: برگشت به زندگی زناشویی عادی یا طلاق به اختیار یا به اجبار. و باید بدانند که گفتار و کردارشان از دید خدا پنهان نمی‌ماند)؛ چه خداوند شنوا و دانا است</w:t>
      </w:r>
      <w:r w:rsidRPr="00377CF7">
        <w:rPr>
          <w:rFonts w:hint="cs"/>
          <w:sz w:val="26"/>
          <w:rtl/>
        </w:rPr>
        <w:t>».</w:t>
      </w:r>
    </w:p>
    <w:p w:rsidR="00A76F12" w:rsidRDefault="00AC002E" w:rsidP="00B17EED">
      <w:pPr>
        <w:pStyle w:val="a3"/>
        <w:rPr>
          <w:rFonts w:hint="cs"/>
          <w:rtl/>
        </w:rPr>
      </w:pPr>
      <w:r w:rsidRPr="00AC002E">
        <w:rPr>
          <w:rFonts w:hint="cs"/>
          <w:rtl/>
        </w:rPr>
        <w:t>اما طلاق</w:t>
      </w:r>
      <w:r>
        <w:rPr>
          <w:rFonts w:hint="cs"/>
          <w:rtl/>
        </w:rPr>
        <w:t xml:space="preserve"> حرام، طلاقی است که بدون نیاز و وجود ضرورت واقع گردد. و بدین خاطر حرام است که به زوجین زیان وارد ساخته و مصلحت ایشان بدون ضرورت از بین می‌رود.</w:t>
      </w:r>
    </w:p>
    <w:p w:rsidR="00AC002E" w:rsidRDefault="00AC002E" w:rsidP="00B17EED">
      <w:pPr>
        <w:pStyle w:val="a3"/>
        <w:rPr>
          <w:rFonts w:hint="cs"/>
          <w:rtl/>
        </w:rPr>
      </w:pPr>
      <w:r>
        <w:rPr>
          <w:rFonts w:hint="cs"/>
          <w:rtl/>
        </w:rPr>
        <w:t>و اما طلاق مباح، طلاقی است که در صورت نیاز و ناچاری از آن و سبب سوء اخلاق و معاشرت زن و زیان رسیدن به او در اثر آن باشد، بدون اینکه سوء معاشرت وی فایده‌ای در برداشته باشد.</w:t>
      </w:r>
    </w:p>
    <w:p w:rsidR="00AC002E" w:rsidRDefault="00AC002E" w:rsidP="00B17EED">
      <w:pPr>
        <w:pStyle w:val="a3"/>
        <w:rPr>
          <w:rFonts w:hint="cs"/>
          <w:rtl/>
        </w:rPr>
      </w:pPr>
      <w:r>
        <w:rPr>
          <w:rFonts w:hint="cs"/>
          <w:rtl/>
        </w:rPr>
        <w:t>و اما طلاق مندوب، طلاقی است که در اثر تقصیر زن در ایفای حقوق واجب بر او مانند نماز و امثال آن بوده و اجبار او برای ادای آن ممکن نباشد، یا اینکه زن دارای عفت نباشد.</w:t>
      </w:r>
    </w:p>
    <w:p w:rsidR="00AC002E" w:rsidRDefault="001D6E4A" w:rsidP="00B17EED">
      <w:pPr>
        <w:pStyle w:val="a3"/>
        <w:rPr>
          <w:rFonts w:hint="cs"/>
          <w:rtl/>
        </w:rPr>
      </w:pPr>
      <w:r>
        <w:rPr>
          <w:rFonts w:hint="cs"/>
          <w:rtl/>
        </w:rPr>
        <w:t>ابن‌قدامه گوید: طلاق در حال شقاق و عدم سازش زوجین و در حالتی که زن به خاطر دفع ضرر از خود سر به مخالفت با شوهر زند، طلاقی است مندوب.</w:t>
      </w:r>
    </w:p>
    <w:p w:rsidR="00F64904" w:rsidRPr="00F64904" w:rsidRDefault="00377CF7" w:rsidP="00B47D01">
      <w:pPr>
        <w:pStyle w:val="Heading1"/>
        <w:bidi/>
        <w:rPr>
          <w:rFonts w:hint="cs"/>
          <w:rtl/>
          <w:lang w:bidi="fa-IR"/>
        </w:rPr>
      </w:pPr>
      <w:bookmarkStart w:id="2303" w:name="_Toc262412205"/>
      <w:bookmarkStart w:id="2304" w:name="_Toc340599773"/>
      <w:bookmarkStart w:id="2305" w:name="_Toc408539249"/>
      <w:r>
        <w:rPr>
          <w:rFonts w:hint="cs"/>
          <w:rtl/>
          <w:lang w:bidi="fa-IR"/>
        </w:rPr>
        <w:t>4-</w:t>
      </w:r>
      <w:r w:rsidR="00F64904">
        <w:rPr>
          <w:rFonts w:hint="cs"/>
          <w:rtl/>
          <w:lang w:bidi="fa-IR"/>
        </w:rPr>
        <w:t xml:space="preserve"> حکم کسی که امر همسرش را به دیگری تفویض کند</w:t>
      </w:r>
      <w:bookmarkEnd w:id="2303"/>
      <w:bookmarkEnd w:id="2304"/>
      <w:bookmarkEnd w:id="2305"/>
    </w:p>
    <w:p w:rsidR="00F64904" w:rsidRDefault="00B47D01" w:rsidP="00B17EED">
      <w:pPr>
        <w:pStyle w:val="a3"/>
        <w:rPr>
          <w:rFonts w:hint="cs"/>
          <w:rtl/>
        </w:rPr>
      </w:pPr>
      <w:r>
        <w:rPr>
          <w:rFonts w:hint="cs"/>
          <w:rtl/>
        </w:rPr>
        <w:t xml:space="preserve">ابن‌مسعود گوید: کسی که امر </w:t>
      </w:r>
      <w:r w:rsidR="00C61F37">
        <w:rPr>
          <w:rFonts w:hint="cs"/>
          <w:rtl/>
        </w:rPr>
        <w:t>همسرش را به دست دیگری واگذار کند و او هم، زن را طلاق داد، طلاق واقع نمی‌شود.</w:t>
      </w:r>
    </w:p>
    <w:p w:rsidR="00C61F37" w:rsidRDefault="004A10F1" w:rsidP="00B17EED">
      <w:pPr>
        <w:pStyle w:val="a3"/>
        <w:rPr>
          <w:rFonts w:hint="cs"/>
          <w:rtl/>
        </w:rPr>
      </w:pPr>
      <w:r>
        <w:rPr>
          <w:rFonts w:hint="cs"/>
          <w:rtl/>
        </w:rPr>
        <w:t>دو همسر رسول‌خدا</w:t>
      </w:r>
      <w:r>
        <w:rPr>
          <w:rFonts w:cs="CTraditional Arabic" w:hint="cs"/>
          <w:sz w:val="26"/>
          <w:szCs w:val="26"/>
          <w:rtl/>
        </w:rPr>
        <w:t>ص</w:t>
      </w:r>
      <w:r>
        <w:rPr>
          <w:rFonts w:hint="cs"/>
          <w:rtl/>
        </w:rPr>
        <w:t>، ام سلمه و عایشه، و خواهر ام‌سلمه به نام قریبه و عبدالرحمن بن‌ابی‌بکر صدیق</w:t>
      </w:r>
      <w:r>
        <w:rPr>
          <w:rFonts w:cs="CTraditional Arabic" w:hint="cs"/>
          <w:sz w:val="26"/>
          <w:szCs w:val="26"/>
          <w:rtl/>
        </w:rPr>
        <w:t>س</w:t>
      </w:r>
      <w:r>
        <w:rPr>
          <w:rFonts w:hint="cs"/>
          <w:rtl/>
        </w:rPr>
        <w:t xml:space="preserve"> </w:t>
      </w:r>
      <w:r w:rsidR="0028209D">
        <w:rPr>
          <w:rFonts w:hint="cs"/>
          <w:rtl/>
        </w:rPr>
        <w:t>گفته‌اند: اگر شوهر امر زن را به او واگذار کرد و زن آن را به شوهرش باز گرداند، کماکان همسر او است.</w:t>
      </w:r>
    </w:p>
    <w:p w:rsidR="0028209D" w:rsidRDefault="0015357D" w:rsidP="00B17EED">
      <w:pPr>
        <w:pStyle w:val="a3"/>
        <w:rPr>
          <w:rFonts w:hint="cs"/>
          <w:rtl/>
        </w:rPr>
      </w:pPr>
      <w:r>
        <w:rPr>
          <w:rFonts w:hint="cs"/>
          <w:rtl/>
        </w:rPr>
        <w:t>اگر آن را قبول و جدایی را انتخاب کرد، با یک طلاق بائنه می‌گردد، و اگر جدایی را به شوهرش واگذار کرد و شوهر نیز آن را پذیرفت، یک طلاق واقع شده ولی رجعی است. این، قول علی، زیدبن‌ثابت، جمعی از اصحاب و حسن بصری است. اما قول مالک که گفته: کسی که به همسرش بگوید</w:t>
      </w:r>
      <w:r w:rsidR="00766052">
        <w:rPr>
          <w:rFonts w:hint="cs"/>
          <w:rtl/>
        </w:rPr>
        <w:t>:</w:t>
      </w:r>
      <w:r>
        <w:rPr>
          <w:rFonts w:hint="cs"/>
          <w:rtl/>
        </w:rPr>
        <w:t xml:space="preserve"> امر و اختیار خودت در دست خودت باشد، مساوی با تملیک است. و همسرش بگوید</w:t>
      </w:r>
      <w:r w:rsidR="00766052">
        <w:rPr>
          <w:rFonts w:hint="cs"/>
          <w:rtl/>
        </w:rPr>
        <w:t>:</w:t>
      </w:r>
      <w:r>
        <w:rPr>
          <w:rFonts w:hint="cs"/>
          <w:rtl/>
        </w:rPr>
        <w:t xml:space="preserve"> به حقیقت آن را قبول کردم، در</w:t>
      </w:r>
      <w:r w:rsidR="00277019">
        <w:rPr>
          <w:rFonts w:hint="cs"/>
          <w:rtl/>
        </w:rPr>
        <w:t xml:space="preserve"> </w:t>
      </w:r>
      <w:r>
        <w:rPr>
          <w:rFonts w:hint="cs"/>
          <w:rtl/>
        </w:rPr>
        <w:t>واقع طلاقش واقع می‌شود مگر اینکه بگوید: من ارادة طلاق نداشتم و گوید: اگر امر و اختیار یکی از همسرانش را به همسری دیگر واگذار کرد و او، آن را سه طلاق داد، هر سه طلاقش واقع می‌شود، و شوهر می‌تواند آن را انکار کند و بگوید: منظور من تنها یک طلاق، یا دو طلاق بوده است. اگر سوگند یاد کرد حرف</w:t>
      </w:r>
      <w:r w:rsidR="00D219E5">
        <w:rPr>
          <w:rFonts w:hint="cs"/>
          <w:rtl/>
        </w:rPr>
        <w:t xml:space="preserve"> او پذیرفته شده و یک طلاق او، واقع و با آن یک طلاق، بائنه می‌گردد. مالک می‌افزاید: اگر به همسرش بگوید: امر و اختیار تو را به تو سپردم انشاءالله و همسرش گفت: فقط شوخی کردم، یا همسرش گفت: فقط منظور من شوخی بود و منظورم طلاق نبود،</w:t>
      </w:r>
      <w:r w:rsidR="00092990">
        <w:rPr>
          <w:rFonts w:hint="cs"/>
          <w:rtl/>
        </w:rPr>
        <w:t xml:space="preserve"> گفتۀ </w:t>
      </w:r>
      <w:r w:rsidR="00D219E5">
        <w:rPr>
          <w:rFonts w:hint="cs"/>
          <w:rtl/>
        </w:rPr>
        <w:t>شوهر همراه با سوگند پذیرفته می‌شود.</w:t>
      </w:r>
    </w:p>
    <w:p w:rsidR="00D219E5" w:rsidRDefault="00553DCC" w:rsidP="00B17EED">
      <w:pPr>
        <w:pStyle w:val="a3"/>
        <w:rPr>
          <w:rFonts w:hint="cs"/>
          <w:rtl/>
        </w:rPr>
      </w:pPr>
      <w:r>
        <w:rPr>
          <w:rFonts w:hint="cs"/>
          <w:rtl/>
        </w:rPr>
        <w:t xml:space="preserve">و اگر به همسرش گفت: امر و اختیار تو در دست خودت باشد یا ملک تو باشد، و همسرش یک طلاق خود را واقع کرد، و شوهر گفت: </w:t>
      </w:r>
      <w:r w:rsidRPr="00B17EED">
        <w:rPr>
          <w:rFonts w:hint="cs"/>
          <w:rtl/>
        </w:rPr>
        <w:t>منظور</w:t>
      </w:r>
      <w:r>
        <w:rPr>
          <w:rFonts w:hint="cs"/>
          <w:rtl/>
        </w:rPr>
        <w:t xml:space="preserve"> من سه طلاق بود، تنها یک طلاق او واقع می‌شود.</w:t>
      </w:r>
    </w:p>
    <w:p w:rsidR="00553DCC" w:rsidRDefault="00281C58" w:rsidP="00B17EED">
      <w:pPr>
        <w:pStyle w:val="a3"/>
        <w:rPr>
          <w:rFonts w:hint="cs"/>
          <w:rtl/>
        </w:rPr>
      </w:pPr>
      <w:r>
        <w:rPr>
          <w:rFonts w:hint="cs"/>
          <w:rtl/>
        </w:rPr>
        <w:t>عبدالکریم بن‌ابی‌ا</w:t>
      </w:r>
      <w:r w:rsidR="00766052">
        <w:rPr>
          <w:rFonts w:hint="cs"/>
          <w:rtl/>
        </w:rPr>
        <w:t>میه آورده است: در زمان خلافت عم</w:t>
      </w:r>
      <w:r>
        <w:rPr>
          <w:rFonts w:hint="cs"/>
          <w:rtl/>
        </w:rPr>
        <w:t>ربن‌خطاب</w:t>
      </w:r>
      <w:r>
        <w:rPr>
          <w:rFonts w:cs="CTraditional Arabic" w:hint="cs"/>
          <w:sz w:val="26"/>
          <w:szCs w:val="26"/>
          <w:rtl/>
        </w:rPr>
        <w:t>س</w:t>
      </w:r>
      <w:r>
        <w:rPr>
          <w:rFonts w:hint="cs"/>
          <w:rtl/>
        </w:rPr>
        <w:t xml:space="preserve"> </w:t>
      </w:r>
      <w:r w:rsidR="00A2318B">
        <w:rPr>
          <w:rFonts w:hint="cs"/>
          <w:rtl/>
        </w:rPr>
        <w:t>مردی امر و اختیار همسرش را به خودش سپرد و همسرش خود را سه طلاق داد، شوهرش گفت: به خدا سوگند تنها اختیار</w:t>
      </w:r>
      <w:r w:rsidR="00263522">
        <w:rPr>
          <w:rFonts w:hint="cs"/>
          <w:rtl/>
        </w:rPr>
        <w:t xml:space="preserve"> یک طلاق را به او سپرده‌ام، نزاع</w:t>
      </w:r>
      <w:r w:rsidR="00A2318B">
        <w:rPr>
          <w:rFonts w:hint="cs"/>
          <w:rtl/>
        </w:rPr>
        <w:t xml:space="preserve"> را به نزد عمر</w:t>
      </w:r>
      <w:r w:rsidR="00A2318B">
        <w:rPr>
          <w:rFonts w:cs="CTraditional Arabic" w:hint="cs"/>
          <w:sz w:val="26"/>
          <w:szCs w:val="26"/>
          <w:rtl/>
        </w:rPr>
        <w:t>س</w:t>
      </w:r>
      <w:r w:rsidR="00A2318B">
        <w:rPr>
          <w:rFonts w:hint="cs"/>
          <w:rtl/>
        </w:rPr>
        <w:t xml:space="preserve"> </w:t>
      </w:r>
      <w:r w:rsidR="00D04F2F">
        <w:rPr>
          <w:rFonts w:hint="cs"/>
          <w:rtl/>
        </w:rPr>
        <w:t>بردند، عمر</w:t>
      </w:r>
      <w:r w:rsidR="00D04F2F">
        <w:rPr>
          <w:rFonts w:cs="CTraditional Arabic" w:hint="cs"/>
          <w:sz w:val="26"/>
          <w:szCs w:val="26"/>
          <w:rtl/>
        </w:rPr>
        <w:t>س</w:t>
      </w:r>
      <w:r w:rsidR="00D04F2F">
        <w:rPr>
          <w:rFonts w:hint="cs"/>
          <w:rtl/>
        </w:rPr>
        <w:t xml:space="preserve"> از مرد درخواست کرد بر صحت ادعایش سوگند یاد کند و بگوید: سوگند به خدایی که جز او خدایی نیست تنها اختیار یک طلاق را به همسرش داده است، مرد سوگند را یاد کرد عمر همسرش را به او بازگرداند.</w:t>
      </w:r>
    </w:p>
    <w:p w:rsidR="00D04F2F" w:rsidRDefault="0058516B" w:rsidP="00B17EED">
      <w:pPr>
        <w:pStyle w:val="a3"/>
        <w:rPr>
          <w:rFonts w:hint="cs"/>
          <w:rtl/>
        </w:rPr>
      </w:pPr>
      <w:r>
        <w:rPr>
          <w:rFonts w:hint="cs"/>
          <w:rtl/>
        </w:rPr>
        <w:t>و به</w:t>
      </w:r>
      <w:r w:rsidR="00092990">
        <w:rPr>
          <w:rFonts w:hint="cs"/>
          <w:rtl/>
        </w:rPr>
        <w:t xml:space="preserve"> گفتۀ </w:t>
      </w:r>
      <w:r>
        <w:rPr>
          <w:rFonts w:hint="cs"/>
          <w:rtl/>
        </w:rPr>
        <w:t>سفیان ثوری و شافعی، نیت شوهر معتبر است؛ بنابراین، اگر گوید: من قصد طلاق نداشتم حرف او معتبر است، و اگر همسرش امر و اختیار خود را به شوهرش بازگرداند همین حکم را دارد. بنابراین، اگر همسرش خود را طلاق داد، یا نفس خود را اختیار کرد، یا چیزی دیگر را گفت، در هر حال تنها یک طلاق او به صورت رجعی واقع می‌شود و در مورد مخیر کردن و تملیک نیز همین حکم دارد.</w:t>
      </w:r>
    </w:p>
    <w:p w:rsidR="00115C0F" w:rsidRPr="00DC6647" w:rsidRDefault="00377CF7" w:rsidP="00115C0F">
      <w:pPr>
        <w:pStyle w:val="Heading1"/>
        <w:bidi/>
        <w:rPr>
          <w:rFonts w:hint="cs"/>
          <w:rtl/>
          <w:lang w:bidi="fa-IR"/>
        </w:rPr>
      </w:pPr>
      <w:bookmarkStart w:id="2306" w:name="_Toc262412206"/>
      <w:bookmarkStart w:id="2307" w:name="_Toc340599774"/>
      <w:bookmarkStart w:id="2308" w:name="_Toc408539250"/>
      <w:r>
        <w:rPr>
          <w:rFonts w:hint="cs"/>
          <w:rtl/>
          <w:lang w:bidi="fa-IR"/>
        </w:rPr>
        <w:t xml:space="preserve">5- </w:t>
      </w:r>
      <w:r w:rsidR="00115C0F">
        <w:rPr>
          <w:rFonts w:hint="cs"/>
          <w:rtl/>
          <w:lang w:bidi="fa-IR"/>
        </w:rPr>
        <w:t>حکم کسی که به همسرش بگوید: تو بر من حرام هستی</w:t>
      </w:r>
      <w:bookmarkEnd w:id="2306"/>
      <w:bookmarkEnd w:id="2307"/>
      <w:bookmarkEnd w:id="2308"/>
    </w:p>
    <w:p w:rsidR="00F14006" w:rsidRDefault="00115C0F" w:rsidP="00B17EED">
      <w:pPr>
        <w:pStyle w:val="a3"/>
        <w:rPr>
          <w:rFonts w:hint="cs"/>
          <w:rtl/>
        </w:rPr>
      </w:pPr>
      <w:r>
        <w:rPr>
          <w:rFonts w:hint="cs"/>
          <w:rtl/>
        </w:rPr>
        <w:t xml:space="preserve">ابن‌حزم گوید: اگر کسی به همسرش بگوید: تو بر من حرام هستی یا جمله‌ای دیگر به آن بیفزاید و بگوید: مانند گوشت حیوان مردار، و خون و گوشت خوک، و امثال آن، </w:t>
      </w:r>
      <w:r w:rsidR="003A6A7F">
        <w:rPr>
          <w:rFonts w:hint="cs"/>
          <w:rtl/>
        </w:rPr>
        <w:t xml:space="preserve">همۀ </w:t>
      </w:r>
      <w:r>
        <w:rPr>
          <w:rFonts w:hint="cs"/>
          <w:rtl/>
        </w:rPr>
        <w:t>این جملات، باطل و دروغ است و بر وی حرام نمی‌گردد خواه طلاق آورده باشد یا نه، طلاقش واقع نشده و کماکان همسر او است.</w:t>
      </w:r>
    </w:p>
    <w:p w:rsidR="00115C0F" w:rsidRDefault="00115C0F" w:rsidP="00B17EED">
      <w:pPr>
        <w:pStyle w:val="a3"/>
        <w:rPr>
          <w:rFonts w:hint="cs"/>
          <w:rtl/>
        </w:rPr>
      </w:pPr>
      <w:r>
        <w:rPr>
          <w:rFonts w:hint="cs"/>
          <w:rtl/>
        </w:rPr>
        <w:t>در این مسئله اختلاف اقوال بسیار است.</w:t>
      </w:r>
    </w:p>
    <w:p w:rsidR="00115C0F" w:rsidRDefault="00115C0F" w:rsidP="00B17EED">
      <w:pPr>
        <w:pStyle w:val="a3"/>
        <w:rPr>
          <w:rFonts w:hint="cs"/>
          <w:rtl/>
        </w:rPr>
      </w:pPr>
      <w:r>
        <w:rPr>
          <w:rFonts w:hint="cs"/>
          <w:rtl/>
        </w:rPr>
        <w:t>قول اول: با این گفته سه طلاق او واقع می‌شود و این، قول علی، زیدبن ثابت، ابن</w:t>
      </w:r>
      <w:r w:rsidR="00AB208F">
        <w:rPr>
          <w:rFonts w:hint="cs"/>
          <w:rtl/>
        </w:rPr>
        <w:t xml:space="preserve"> </w:t>
      </w:r>
      <w:r>
        <w:rPr>
          <w:rFonts w:hint="cs"/>
          <w:rtl/>
        </w:rPr>
        <w:t>عمر، حسن و ابن‌ابی‌لیلی است.</w:t>
      </w:r>
    </w:p>
    <w:p w:rsidR="00115C0F" w:rsidRDefault="00115C0F" w:rsidP="00B17EED">
      <w:pPr>
        <w:pStyle w:val="a3"/>
        <w:rPr>
          <w:rFonts w:hint="cs"/>
          <w:rtl/>
        </w:rPr>
      </w:pPr>
      <w:r>
        <w:rPr>
          <w:rFonts w:hint="cs"/>
          <w:rtl/>
        </w:rPr>
        <w:t>قول دوم: علی بن‌ابی‌طالب، ابوهریره، حسن، خلاس بن‌عمرو، جابربن زید و قتاده بر این باورند، در این حال همسر بر او حرام است و ذکر طلاق نکرده‌اند و تنها به شوهر امر کرده‌اند از همسرش دوری کند.</w:t>
      </w:r>
    </w:p>
    <w:p w:rsidR="00115C0F" w:rsidRDefault="00012CA0" w:rsidP="00B17EED">
      <w:pPr>
        <w:pStyle w:val="a3"/>
        <w:rPr>
          <w:rFonts w:hint="cs"/>
          <w:rtl/>
        </w:rPr>
      </w:pPr>
      <w:r>
        <w:rPr>
          <w:rFonts w:hint="cs"/>
          <w:rtl/>
        </w:rPr>
        <w:t>قول سوم: حسن و طاوس، شافعی، و زهری گویند: اگر در تحریم، نیت طلاق بیاورد، طلاق او واقع می‌شود، در غیر این‌صورت، سوگند محسوب است.</w:t>
      </w:r>
    </w:p>
    <w:p w:rsidR="00012CA0" w:rsidRDefault="00165EEB" w:rsidP="00B17EED">
      <w:pPr>
        <w:pStyle w:val="a3"/>
        <w:rPr>
          <w:rFonts w:hint="cs"/>
          <w:rtl/>
        </w:rPr>
      </w:pPr>
      <w:r>
        <w:rPr>
          <w:rFonts w:hint="cs"/>
          <w:rtl/>
        </w:rPr>
        <w:t>قول چهارم: سفیان گوید: اگر قصد سه طلاق داشته باشد سه طلاق واقع می‌گردد و اگر نیت یک طلاق داشته باشد، یک طلاق واقع شده و بائنه می‌گردد و اگر نیت سوگند داشت، سوگند محسوب است، و اگر نیت هیچ چیزی نداشت دروغ بوده و چیزی بر او نیست.</w:t>
      </w:r>
    </w:p>
    <w:p w:rsidR="00165EEB" w:rsidRDefault="00165EEB" w:rsidP="00B17EED">
      <w:pPr>
        <w:pStyle w:val="a3"/>
        <w:rPr>
          <w:rFonts w:hint="cs"/>
          <w:rtl/>
        </w:rPr>
      </w:pPr>
      <w:r>
        <w:rPr>
          <w:rFonts w:hint="cs"/>
          <w:rtl/>
        </w:rPr>
        <w:t>قول پنجم: ابراهیم نخعی گوید: اگر نیت یک طلاق آورد، یا هیچ نیتی نیاورد، با یک طلاق، بائنه می‌گردد و اگر نیت سه طلاق آورد سه طلاق او واقع می‌شود.</w:t>
      </w:r>
    </w:p>
    <w:p w:rsidR="00165EEB" w:rsidRDefault="00165EEB" w:rsidP="00B17EED">
      <w:pPr>
        <w:pStyle w:val="a3"/>
        <w:rPr>
          <w:rFonts w:hint="cs"/>
          <w:rtl/>
        </w:rPr>
      </w:pPr>
      <w:r>
        <w:rPr>
          <w:rFonts w:hint="cs"/>
          <w:rtl/>
        </w:rPr>
        <w:t>قول ششم: حمادبن‌ابی سلیمان گوید: یک طلاق او واقع می‌شود.</w:t>
      </w:r>
    </w:p>
    <w:p w:rsidR="00165EEB" w:rsidRDefault="00165EEB" w:rsidP="00B17EED">
      <w:pPr>
        <w:pStyle w:val="a3"/>
        <w:rPr>
          <w:rFonts w:hint="cs"/>
          <w:rtl/>
        </w:rPr>
      </w:pPr>
      <w:r>
        <w:rPr>
          <w:rFonts w:hint="cs"/>
          <w:rtl/>
        </w:rPr>
        <w:t>قول هفتم: عبدالرحمن بن‌مهدی و سعید بن جبیر گوید: این عمل، ظهار است و در کفار</w:t>
      </w:r>
      <w:r w:rsidR="00B17EED">
        <w:rPr>
          <w:rFonts w:hint="cs"/>
          <w:rtl/>
        </w:rPr>
        <w:t>ۀ</w:t>
      </w:r>
      <w:r>
        <w:rPr>
          <w:rFonts w:hint="cs"/>
          <w:rtl/>
        </w:rPr>
        <w:t xml:space="preserve"> آن واجب است برده‌ای را آزاد کند، یا دو ماه متوالی روزه باشد، یا غذای شصت مسکین را بدهد.</w:t>
      </w:r>
    </w:p>
    <w:p w:rsidR="00165EEB" w:rsidRDefault="00F93E25" w:rsidP="00B17EED">
      <w:pPr>
        <w:pStyle w:val="a3"/>
        <w:rPr>
          <w:rFonts w:hint="cs"/>
          <w:rtl/>
        </w:rPr>
      </w:pPr>
      <w:r>
        <w:rPr>
          <w:rFonts w:hint="cs"/>
          <w:rtl/>
        </w:rPr>
        <w:t>قول هشتم: ابن‌عباس</w:t>
      </w:r>
      <w:r w:rsidR="00523CC4">
        <w:rPr>
          <w:rFonts w:hint="cs"/>
          <w:rtl/>
        </w:rPr>
        <w:t xml:space="preserve"> </w:t>
      </w:r>
      <w:r w:rsidR="00523CC4">
        <w:rPr>
          <w:rFonts w:cs="CTraditional Arabic" w:hint="cs"/>
          <w:sz w:val="26"/>
          <w:szCs w:val="26"/>
          <w:rtl/>
        </w:rPr>
        <w:t>ب</w:t>
      </w:r>
      <w:r>
        <w:rPr>
          <w:rFonts w:hint="cs"/>
          <w:rtl/>
        </w:rPr>
        <w:t xml:space="preserve"> </w:t>
      </w:r>
      <w:r w:rsidR="00DF08C7">
        <w:rPr>
          <w:rFonts w:hint="cs"/>
          <w:rtl/>
        </w:rPr>
        <w:t>گوید: یمین مغلظه است و کفار</w:t>
      </w:r>
      <w:r w:rsidR="00B17EED">
        <w:rPr>
          <w:rFonts w:hint="cs"/>
          <w:rtl/>
        </w:rPr>
        <w:t>ۀ</w:t>
      </w:r>
      <w:r w:rsidR="00DF08C7">
        <w:rPr>
          <w:rFonts w:hint="cs"/>
          <w:rtl/>
        </w:rPr>
        <w:t xml:space="preserve"> آن فقط آزاد کردن برده‌ای است. و بعضی دیگر از جمله عمر</w:t>
      </w:r>
      <w:r w:rsidR="00523CC4">
        <w:rPr>
          <w:rFonts w:hint="cs"/>
          <w:rtl/>
        </w:rPr>
        <w:t xml:space="preserve"> </w:t>
      </w:r>
      <w:r w:rsidR="00DF08C7">
        <w:rPr>
          <w:rFonts w:cs="CTraditional Arabic" w:hint="cs"/>
          <w:sz w:val="26"/>
          <w:szCs w:val="26"/>
          <w:rtl/>
        </w:rPr>
        <w:t>س</w:t>
      </w:r>
      <w:r w:rsidR="00DF08C7">
        <w:rPr>
          <w:rFonts w:hint="cs"/>
          <w:rtl/>
        </w:rPr>
        <w:t xml:space="preserve"> </w:t>
      </w:r>
      <w:r w:rsidR="00501449">
        <w:rPr>
          <w:rFonts w:hint="cs"/>
          <w:rtl/>
        </w:rPr>
        <w:t>گویند: فقط سوگند است. و بعضی نیز گفته‌اند: تحریم، سوگند است و</w:t>
      </w:r>
      <w:r w:rsidR="00157BA1">
        <w:rPr>
          <w:rFonts w:hint="cs"/>
          <w:rtl/>
        </w:rPr>
        <w:t xml:space="preserve"> کفارۀ </w:t>
      </w:r>
      <w:r w:rsidR="00501449">
        <w:rPr>
          <w:rFonts w:hint="cs"/>
          <w:rtl/>
        </w:rPr>
        <w:t>سوگند دارد.</w:t>
      </w:r>
    </w:p>
    <w:p w:rsidR="005D6670" w:rsidRPr="00DC6647" w:rsidRDefault="00377CF7" w:rsidP="005D6670">
      <w:pPr>
        <w:pStyle w:val="Heading1"/>
        <w:bidi/>
        <w:rPr>
          <w:rFonts w:hint="cs"/>
          <w:rtl/>
          <w:lang w:bidi="fa-IR"/>
        </w:rPr>
      </w:pPr>
      <w:bookmarkStart w:id="2309" w:name="_Toc262412207"/>
      <w:bookmarkStart w:id="2310" w:name="_Toc340599775"/>
      <w:bookmarkStart w:id="2311" w:name="_Toc408539251"/>
      <w:r>
        <w:rPr>
          <w:rFonts w:hint="cs"/>
          <w:rtl/>
          <w:lang w:bidi="fa-IR"/>
        </w:rPr>
        <w:t>6-</w:t>
      </w:r>
      <w:r w:rsidR="005D6670">
        <w:rPr>
          <w:rFonts w:hint="cs"/>
          <w:rtl/>
          <w:lang w:bidi="fa-IR"/>
        </w:rPr>
        <w:t xml:space="preserve"> حکم کسی که به همسرش بگوید: تو را به خانواده‌ات بخشیدم</w:t>
      </w:r>
      <w:bookmarkEnd w:id="2309"/>
      <w:bookmarkEnd w:id="2310"/>
      <w:bookmarkEnd w:id="2311"/>
    </w:p>
    <w:p w:rsidR="005D6670" w:rsidRDefault="00AC0678" w:rsidP="00B17EED">
      <w:pPr>
        <w:pStyle w:val="a3"/>
        <w:rPr>
          <w:rFonts w:hint="cs"/>
          <w:rtl/>
        </w:rPr>
      </w:pPr>
      <w:r>
        <w:rPr>
          <w:rFonts w:hint="cs"/>
          <w:rtl/>
        </w:rPr>
        <w:t>علی‌بن‌ابی‌طالب</w:t>
      </w:r>
      <w:r>
        <w:rPr>
          <w:rFonts w:cs="CTraditional Arabic" w:hint="cs"/>
          <w:sz w:val="26"/>
          <w:szCs w:val="26"/>
          <w:rtl/>
        </w:rPr>
        <w:t>س</w:t>
      </w:r>
      <w:r>
        <w:rPr>
          <w:rFonts w:hint="cs"/>
          <w:rtl/>
        </w:rPr>
        <w:t xml:space="preserve"> </w:t>
      </w:r>
      <w:r w:rsidR="005F4278">
        <w:rPr>
          <w:rFonts w:hint="cs"/>
          <w:rtl/>
        </w:rPr>
        <w:t>گوید: اگر کسی همسرش را به خانواده‌اش ببخشد، اگر آن را قبول کردند یک طلاق آن واقع شده و بائنه می‌گردد و اگر رد کردند یک طلاق آن واقع شده و رجعی است و شوهر سزاوارتر به رجعت او است.</w:t>
      </w:r>
    </w:p>
    <w:p w:rsidR="005F4278" w:rsidRDefault="005F4278" w:rsidP="00B17EED">
      <w:pPr>
        <w:pStyle w:val="a3"/>
        <w:rPr>
          <w:rFonts w:hint="cs"/>
          <w:rtl/>
        </w:rPr>
      </w:pPr>
      <w:r>
        <w:rPr>
          <w:rFonts w:hint="cs"/>
          <w:rtl/>
        </w:rPr>
        <w:t>حسن بصری گوید: برجستگانی از اصحاب رسول‌خدا</w:t>
      </w:r>
      <w:r w:rsidR="00B8658D">
        <w:rPr>
          <w:rFonts w:cs="CTraditional Arabic" w:hint="cs"/>
          <w:sz w:val="26"/>
          <w:szCs w:val="26"/>
          <w:rtl/>
        </w:rPr>
        <w:t>ص</w:t>
      </w:r>
      <w:r>
        <w:rPr>
          <w:rFonts w:hint="cs"/>
          <w:rtl/>
        </w:rPr>
        <w:t xml:space="preserve"> </w:t>
      </w:r>
      <w:r w:rsidR="00B8658D">
        <w:rPr>
          <w:rFonts w:hint="cs"/>
          <w:rtl/>
        </w:rPr>
        <w:t>می‌گفتند: اگر شوهر همسرش را به خانواده‌اش بخشید، در واقع از شوهرش بائنه می‌گردد. و اگر نپذیرفتند طلاق آن رجعی است و شوهر سزاوارتر به رجعت او است.</w:t>
      </w:r>
    </w:p>
    <w:p w:rsidR="00B8658D" w:rsidRDefault="00B8658D" w:rsidP="00B17EED">
      <w:pPr>
        <w:pStyle w:val="a3"/>
        <w:rPr>
          <w:rFonts w:hint="cs"/>
          <w:rtl/>
        </w:rPr>
      </w:pPr>
      <w:r>
        <w:rPr>
          <w:rFonts w:hint="cs"/>
          <w:rtl/>
        </w:rPr>
        <w:t>ابن‌مسعود گوید: اگر آن را قبول کردند یک طلاق آن واقع، و بائنه می‌گردد و اگر قبول نکردند هیچ اتفاقی نمی‌افتد. عطاء نیز</w:t>
      </w:r>
      <w:r w:rsidR="00DC66D6">
        <w:rPr>
          <w:rFonts w:hint="cs"/>
          <w:rtl/>
        </w:rPr>
        <w:t xml:space="preserve"> بر این قول است.</w:t>
      </w:r>
    </w:p>
    <w:p w:rsidR="00DC66D6" w:rsidRDefault="00DC66D6" w:rsidP="0077575E">
      <w:pPr>
        <w:pStyle w:val="a3"/>
        <w:rPr>
          <w:rFonts w:hint="cs"/>
          <w:rtl/>
        </w:rPr>
      </w:pPr>
      <w:r>
        <w:rPr>
          <w:rFonts w:hint="cs"/>
          <w:rtl/>
        </w:rPr>
        <w:t>زیدبن ثابت گوید: اگر آن را قبول کردند سه طلاق او واقع و تا با شوهری دیگر ازدواج نکند برای او حلال نمی‌گردد، و اگر آن را رد کردند یک طلاق واقع و رجعی است، و شوهرش سزاوارتر به رجعت او است.</w:t>
      </w:r>
    </w:p>
    <w:p w:rsidR="00DC66D6" w:rsidRDefault="00082446" w:rsidP="0077575E">
      <w:pPr>
        <w:pStyle w:val="a3"/>
        <w:rPr>
          <w:rFonts w:hint="cs"/>
          <w:rtl/>
        </w:rPr>
      </w:pPr>
      <w:r>
        <w:rPr>
          <w:rFonts w:hint="cs"/>
          <w:rtl/>
        </w:rPr>
        <w:t>به</w:t>
      </w:r>
      <w:r w:rsidR="00092990">
        <w:rPr>
          <w:rFonts w:hint="cs"/>
          <w:rtl/>
        </w:rPr>
        <w:t xml:space="preserve"> گفتۀ </w:t>
      </w:r>
      <w:r>
        <w:rPr>
          <w:rFonts w:hint="cs"/>
          <w:rtl/>
        </w:rPr>
        <w:t>مسروق و مکح</w:t>
      </w:r>
      <w:r w:rsidR="00812392">
        <w:rPr>
          <w:rFonts w:hint="cs"/>
          <w:rtl/>
        </w:rPr>
        <w:t>ول، اگر پذیرفتند یک طلاق واقع، و رجعی است و شوهر سزاوارتر به رجعت او است و اگر نپذیرفتند اتفاقی نیفتاده است و این قول احمدبن حنبل و اسحاق بن‌راهویه نیز هست.</w:t>
      </w:r>
    </w:p>
    <w:p w:rsidR="00812392" w:rsidRDefault="00F9575D" w:rsidP="0077575E">
      <w:pPr>
        <w:pStyle w:val="a3"/>
        <w:rPr>
          <w:rFonts w:hint="cs"/>
          <w:rtl/>
        </w:rPr>
      </w:pPr>
      <w:r>
        <w:rPr>
          <w:rFonts w:hint="cs"/>
          <w:rtl/>
        </w:rPr>
        <w:t>و بنا به</w:t>
      </w:r>
      <w:r w:rsidR="00092990">
        <w:rPr>
          <w:rFonts w:hint="cs"/>
          <w:rtl/>
        </w:rPr>
        <w:t xml:space="preserve"> گفتۀ </w:t>
      </w:r>
      <w:r>
        <w:rPr>
          <w:rFonts w:hint="cs"/>
          <w:rtl/>
        </w:rPr>
        <w:t>اوزاعی، قبول کنند یا رد کنند یک طلاق او واقع می‌شود.</w:t>
      </w:r>
    </w:p>
    <w:p w:rsidR="00F9575D" w:rsidRDefault="00F9575D" w:rsidP="0077575E">
      <w:pPr>
        <w:pStyle w:val="a3"/>
        <w:rPr>
          <w:rFonts w:hint="cs"/>
          <w:rtl/>
        </w:rPr>
      </w:pPr>
      <w:r>
        <w:rPr>
          <w:rFonts w:hint="cs"/>
          <w:rtl/>
        </w:rPr>
        <w:t>و بنا به</w:t>
      </w:r>
      <w:r w:rsidR="00092990">
        <w:rPr>
          <w:rFonts w:hint="cs"/>
          <w:rtl/>
        </w:rPr>
        <w:t xml:space="preserve"> گفتۀ </w:t>
      </w:r>
      <w:r>
        <w:rPr>
          <w:rFonts w:hint="cs"/>
          <w:rtl/>
        </w:rPr>
        <w:t>لیث، اگر کسی همسرش را به خانواده‌اش ببخشد قضاوت همان است که آنان می‌کنند، و اگر همسرش را به خانواده‌اش بخشید در حالی که هیچ قضاوتی را از آنان انتظار نداشت، این بخشیدن، قطعاً طلاق است.</w:t>
      </w:r>
    </w:p>
    <w:p w:rsidR="00F9575D" w:rsidRDefault="00F9575D" w:rsidP="0077575E">
      <w:pPr>
        <w:pStyle w:val="a3"/>
        <w:rPr>
          <w:rFonts w:hint="cs"/>
          <w:rtl/>
        </w:rPr>
      </w:pPr>
      <w:r>
        <w:rPr>
          <w:rFonts w:hint="cs"/>
          <w:rtl/>
        </w:rPr>
        <w:t>مالک گفته است: کسی همسرش را به خانواده‌اش ببخشد اگر با آن آمیزش کرده بود، در صورتی که قبول کنند یا رد کنند سه طلاق وی واقع شده است، و اگر آمیزش نکرده بود قبول کنند یا نه یک طلاق او واقع می‌شود.</w:t>
      </w:r>
    </w:p>
    <w:p w:rsidR="00F9575D" w:rsidRDefault="00F9575D" w:rsidP="0077575E">
      <w:pPr>
        <w:pStyle w:val="a3"/>
        <w:rPr>
          <w:rFonts w:hint="cs"/>
          <w:rtl/>
        </w:rPr>
      </w:pPr>
      <w:r>
        <w:rPr>
          <w:rFonts w:hint="cs"/>
          <w:rtl/>
        </w:rPr>
        <w:t>شافعی گفته است: کسی همسرش را به خانواده‌اش بخشید، در فتوا و قضاوت نیت زوج معتبر است پس اگر گفت: د</w:t>
      </w:r>
      <w:r w:rsidR="00082446">
        <w:rPr>
          <w:rFonts w:hint="cs"/>
          <w:rtl/>
        </w:rPr>
        <w:t>ر بخشیدن همسرم به خانواده‌اش نی</w:t>
      </w:r>
      <w:r>
        <w:rPr>
          <w:rFonts w:hint="cs"/>
          <w:rtl/>
        </w:rPr>
        <w:t xml:space="preserve">ت طلاق نداشتم، هیچ‌گونه طلاقی واقع نمی‌شود و اگر گفت: نیت سه طلاق داشتم هر سه طلاق واقع می‌شود، </w:t>
      </w:r>
      <w:r w:rsidRPr="00B86E4A">
        <w:rPr>
          <w:rFonts w:hint="cs"/>
          <w:rtl/>
        </w:rPr>
        <w:t>و اگر گوید: نیت دو طلاق داشتم، دو طلاق واقع، و حق رجعت دارد</w:t>
      </w:r>
      <w:r>
        <w:rPr>
          <w:rFonts w:hint="cs"/>
          <w:rtl/>
        </w:rPr>
        <w:t>، و اگر گوید: منظور یک طلاق بوده، یک طلاق او واقع، و حق رجعت دارد.</w:t>
      </w:r>
    </w:p>
    <w:p w:rsidR="00F9575D" w:rsidRDefault="00F9575D" w:rsidP="0077575E">
      <w:pPr>
        <w:pStyle w:val="a3"/>
        <w:rPr>
          <w:rFonts w:hint="cs"/>
          <w:rtl/>
        </w:rPr>
      </w:pPr>
      <w:r>
        <w:rPr>
          <w:rFonts w:hint="cs"/>
          <w:rtl/>
        </w:rPr>
        <w:t>و بنا بر</w:t>
      </w:r>
      <w:r w:rsidR="00092990">
        <w:rPr>
          <w:rFonts w:hint="cs"/>
          <w:rtl/>
        </w:rPr>
        <w:t xml:space="preserve"> گفتۀ </w:t>
      </w:r>
      <w:r>
        <w:rPr>
          <w:rFonts w:hint="cs"/>
          <w:rtl/>
        </w:rPr>
        <w:t xml:space="preserve">ابوحنیفه، اگر به همسرش گفت: تو را بخشیدم به خانواده‌ات یا اینکه گفت: به پدرت، یا به مادرت، یا گفت به همسران دیگر، چند حالت دارد: اگر آن را در حال خشم گفت، یا بعد از درخواست طلاق از جانب همسرش گفت، سپس گوید: قصد طلاق نداشتم گفته‌اش تصدیق شده و در فتوا و قضاوت طلاقی لازم نمی‌گردد و اگر گفت: نیت سه طلاق داشتم سه طلاق وی واقع می‌شود، و اگر گفت نیت دو طلاق داشتم یا نیت دو طلاق رجعی یا نیت یک طلاق بائنه، یا رجعی داشتم در </w:t>
      </w:r>
      <w:r w:rsidR="003A6A7F">
        <w:rPr>
          <w:rFonts w:hint="cs"/>
          <w:rtl/>
        </w:rPr>
        <w:t xml:space="preserve">همۀ </w:t>
      </w:r>
      <w:r>
        <w:rPr>
          <w:rFonts w:hint="cs"/>
          <w:rtl/>
        </w:rPr>
        <w:t>این حالات تنها یک طلاق آن واقع و بائنه گردیده است و بس، نه بیشتر.</w:t>
      </w:r>
    </w:p>
    <w:p w:rsidR="00F9575D" w:rsidRDefault="00F9575D" w:rsidP="0077575E">
      <w:pPr>
        <w:pStyle w:val="a3"/>
        <w:rPr>
          <w:rFonts w:hint="cs"/>
          <w:rtl/>
        </w:rPr>
      </w:pPr>
      <w:r>
        <w:rPr>
          <w:rFonts w:hint="cs"/>
          <w:rtl/>
        </w:rPr>
        <w:t>باز ابوحنیفه گوید: اگر به همسرش گفت: تو را به خاله‌ات، یا به زید، یا به فلان بیگانه بخشیدم اتفاقی رخ نداده و طلاقش واقع نمی‌گردد اعم از اینکه قصد طلاق داشته باشد، یا نه؛ در حالت خشم بوده باشد، یا نه؛ در جواب درخواست طلاق از جانب همسرش باشد، یا نه و حکم خانواده‌اش در این موارد معنایی ندارد.</w:t>
      </w:r>
    </w:p>
    <w:p w:rsidR="00F9575D" w:rsidRDefault="00950C42" w:rsidP="0077575E">
      <w:pPr>
        <w:pStyle w:val="a3"/>
        <w:rPr>
          <w:rFonts w:hint="cs"/>
          <w:rtl/>
        </w:rPr>
      </w:pPr>
      <w:r>
        <w:rPr>
          <w:rFonts w:hint="cs"/>
          <w:rtl/>
        </w:rPr>
        <w:t>و ابوثور نیز آن را باطل دانسته خواه نیت طلاق داشته باشد یا خیر.</w:t>
      </w:r>
    </w:p>
    <w:p w:rsidR="00CF2A8A" w:rsidRPr="00DC6647" w:rsidRDefault="00377CF7" w:rsidP="00CF2A8A">
      <w:pPr>
        <w:pStyle w:val="Heading1"/>
        <w:bidi/>
        <w:rPr>
          <w:rFonts w:hint="cs"/>
          <w:rtl/>
          <w:lang w:bidi="fa-IR"/>
        </w:rPr>
      </w:pPr>
      <w:bookmarkStart w:id="2312" w:name="_Toc262412208"/>
      <w:bookmarkStart w:id="2313" w:name="_Toc340599776"/>
      <w:bookmarkStart w:id="2314" w:name="_Toc408539252"/>
      <w:r>
        <w:rPr>
          <w:rFonts w:hint="cs"/>
          <w:rtl/>
          <w:lang w:bidi="fa-IR"/>
        </w:rPr>
        <w:t>7-</w:t>
      </w:r>
      <w:r w:rsidR="00CF2A8A">
        <w:rPr>
          <w:rFonts w:hint="cs"/>
          <w:rtl/>
          <w:lang w:bidi="fa-IR"/>
        </w:rPr>
        <w:t xml:space="preserve"> آنچه باعث فسخ نکاح می‌شود</w:t>
      </w:r>
      <w:bookmarkEnd w:id="2312"/>
      <w:bookmarkEnd w:id="2313"/>
      <w:bookmarkEnd w:id="2314"/>
    </w:p>
    <w:p w:rsidR="002A6763" w:rsidRDefault="00C64F5F" w:rsidP="005E6881">
      <w:pPr>
        <w:numPr>
          <w:ilvl w:val="0"/>
          <w:numId w:val="28"/>
        </w:numPr>
        <w:bidi/>
        <w:jc w:val="both"/>
        <w:rPr>
          <w:rFonts w:cs="B Lotus" w:hint="cs"/>
          <w:sz w:val="28"/>
          <w:szCs w:val="28"/>
          <w:rtl/>
          <w:lang w:bidi="fa-IR"/>
        </w:rPr>
      </w:pPr>
      <w:r w:rsidRPr="0077575E">
        <w:rPr>
          <w:rStyle w:val="Char3"/>
          <w:rFonts w:hint="cs"/>
          <w:rtl/>
        </w:rPr>
        <w:t>جنون وجذام و برص:</w:t>
      </w:r>
    </w:p>
    <w:p w:rsidR="00115C0F" w:rsidRDefault="00FE3C47" w:rsidP="0077575E">
      <w:pPr>
        <w:pStyle w:val="a3"/>
        <w:rPr>
          <w:rFonts w:hint="cs"/>
          <w:rtl/>
        </w:rPr>
      </w:pPr>
      <w:r>
        <w:rPr>
          <w:rFonts w:hint="cs"/>
          <w:rtl/>
        </w:rPr>
        <w:t>عمربن خطاب</w:t>
      </w:r>
      <w:r>
        <w:rPr>
          <w:rFonts w:cs="CTraditional Arabic" w:hint="cs"/>
          <w:sz w:val="26"/>
          <w:szCs w:val="26"/>
          <w:rtl/>
        </w:rPr>
        <w:t>س</w:t>
      </w:r>
      <w:r>
        <w:rPr>
          <w:rFonts w:hint="cs"/>
          <w:rtl/>
        </w:rPr>
        <w:t xml:space="preserve"> </w:t>
      </w:r>
      <w:r w:rsidR="00B8340A">
        <w:rPr>
          <w:rFonts w:hint="cs"/>
          <w:rtl/>
        </w:rPr>
        <w:t>گوید: هرکس با هر زنی ازدواج کند که دارای جنون، یا جذام، یا برص باشد و بعد از مقاربت بر آن اطلاع یافت، باید</w:t>
      </w:r>
      <w:r w:rsidR="00FF715F">
        <w:rPr>
          <w:rFonts w:hint="cs"/>
          <w:rtl/>
        </w:rPr>
        <w:t xml:space="preserve"> مهریۀ </w:t>
      </w:r>
      <w:r w:rsidR="00B8340A">
        <w:rPr>
          <w:rFonts w:hint="cs"/>
          <w:rtl/>
        </w:rPr>
        <w:t>او را بپردازد، و ولی زن، باید به خاطر دسیسه‌ای که به کار برده است تمام مهریه را به زوج بازپرداخت نماید، زیرا وی را فریب داده است.</w:t>
      </w:r>
    </w:p>
    <w:p w:rsidR="00B8340A" w:rsidRDefault="00B8340A" w:rsidP="0077575E">
      <w:pPr>
        <w:pStyle w:val="a3"/>
        <w:rPr>
          <w:rFonts w:hint="cs"/>
          <w:rtl/>
        </w:rPr>
      </w:pPr>
      <w:r>
        <w:rPr>
          <w:rFonts w:hint="cs"/>
          <w:rtl/>
        </w:rPr>
        <w:t>و اوزاعی و ابوعبید بر این رأی بوده و نکاح را جایز شمرده و می‌گویند: با این حال نیز شوهر می‌تواند مهریه را از آن کس مسترد دارد که وی را فریب داده است.</w:t>
      </w:r>
    </w:p>
    <w:p w:rsidR="00B8340A" w:rsidRDefault="00B8340A" w:rsidP="0077575E">
      <w:pPr>
        <w:pStyle w:val="a3"/>
        <w:rPr>
          <w:rFonts w:hint="cs"/>
          <w:rtl/>
        </w:rPr>
      </w:pPr>
      <w:r>
        <w:rPr>
          <w:rFonts w:hint="cs"/>
          <w:rtl/>
        </w:rPr>
        <w:t>جماعتی معتقدند، اگر قبل از دخول اطلاق یابد نکاح فاسد است، ولی بعد از دخول جایز است. از علی</w:t>
      </w:r>
      <w:r>
        <w:rPr>
          <w:rFonts w:cs="CTraditional Arabic" w:hint="cs"/>
          <w:sz w:val="26"/>
          <w:szCs w:val="26"/>
          <w:rtl/>
        </w:rPr>
        <w:t>س</w:t>
      </w:r>
      <w:r>
        <w:rPr>
          <w:rFonts w:hint="cs"/>
          <w:rtl/>
        </w:rPr>
        <w:t xml:space="preserve"> </w:t>
      </w:r>
      <w:r w:rsidR="008F3684">
        <w:rPr>
          <w:rFonts w:hint="cs"/>
          <w:rtl/>
        </w:rPr>
        <w:t>روایت شده که گفته: هر زنی که دارای برص، یا جنون، یا جذام، یا قرن، باشد مادام شوهرش با او مقاربت نکرده است حق خیار دارد، می‌تواند آن را نگه دارد یا طلاق دهد، و اگر با آن مقاربت کرده باشد باید</w:t>
      </w:r>
      <w:r w:rsidR="00FF715F">
        <w:rPr>
          <w:rFonts w:hint="cs"/>
          <w:rtl/>
        </w:rPr>
        <w:t xml:space="preserve"> مهریۀ </w:t>
      </w:r>
      <w:r w:rsidR="008F3684">
        <w:rPr>
          <w:rFonts w:hint="cs"/>
          <w:rtl/>
        </w:rPr>
        <w:t>او را بپردازد.</w:t>
      </w:r>
    </w:p>
    <w:p w:rsidR="008F3684" w:rsidRDefault="008F3684" w:rsidP="0077575E">
      <w:pPr>
        <w:pStyle w:val="a3"/>
        <w:rPr>
          <w:rFonts w:hint="cs"/>
          <w:rtl/>
        </w:rPr>
      </w:pPr>
      <w:r>
        <w:rPr>
          <w:rFonts w:hint="cs"/>
          <w:rtl/>
        </w:rPr>
        <w:t>و حکم بن عتیبه گوید: علی‌بن‌ابی‌طالب</w:t>
      </w:r>
      <w:r>
        <w:rPr>
          <w:rFonts w:cs="CTraditional Arabic" w:hint="cs"/>
          <w:sz w:val="26"/>
          <w:szCs w:val="26"/>
          <w:rtl/>
        </w:rPr>
        <w:t>س</w:t>
      </w:r>
      <w:r w:rsidR="003A6A7F">
        <w:rPr>
          <w:rFonts w:hint="cs"/>
          <w:rtl/>
        </w:rPr>
        <w:t xml:space="preserve"> دربارۀ </w:t>
      </w:r>
      <w:r w:rsidR="00694EAF">
        <w:rPr>
          <w:rFonts w:hint="cs"/>
          <w:rtl/>
        </w:rPr>
        <w:t xml:space="preserve">زن مجنون، و مجذوم، یا برص یا دارای استخوان در فرج گفته است: اگر با آن آمیزش کرده باشد همسر او است و اگر قبل از آمیزش آگاهی یابد </w:t>
      </w:r>
      <w:r w:rsidR="005F17B3">
        <w:rPr>
          <w:rFonts w:hint="cs"/>
          <w:rtl/>
        </w:rPr>
        <w:t>باید میان ایشان جدایی حاصل شود.</w:t>
      </w:r>
    </w:p>
    <w:p w:rsidR="005F17B3" w:rsidRPr="0077575E" w:rsidRDefault="00707BD6" w:rsidP="0077575E">
      <w:pPr>
        <w:pStyle w:val="a3"/>
        <w:rPr>
          <w:rFonts w:hint="cs"/>
          <w:spacing w:val="-4"/>
          <w:rtl/>
        </w:rPr>
      </w:pPr>
      <w:r w:rsidRPr="0077575E">
        <w:rPr>
          <w:rFonts w:hint="cs"/>
          <w:spacing w:val="-4"/>
          <w:rtl/>
        </w:rPr>
        <w:t>و اصبغ به نقل از ابن‌هب آورده است که عمر، علی، ابن‌عباس، سعید بن‌مسیب، ابن‌شهاب و ربیعه گفته‌اند: به جز در اثر چهار عیب، زن به خانواده‌اش بازگردانده نمی‌شود: جنون، جذام، برص و امراض فرج.</w:t>
      </w:r>
    </w:p>
    <w:p w:rsidR="00707BD6" w:rsidRPr="0077575E" w:rsidRDefault="007C1310" w:rsidP="0077575E">
      <w:pPr>
        <w:pStyle w:val="a3"/>
        <w:rPr>
          <w:rFonts w:hint="cs"/>
          <w:spacing w:val="-3"/>
          <w:rtl/>
        </w:rPr>
      </w:pPr>
      <w:r w:rsidRPr="0077575E">
        <w:rPr>
          <w:rFonts w:hint="cs"/>
          <w:spacing w:val="-3"/>
          <w:rtl/>
        </w:rPr>
        <w:t>و گروهی معتقدند، نکاح با کسانی که دارای چنین عیوبی هستند جایز نیست. از جابر بن‌زید نقل است که گفته: نکاح، یا بیع‌زنانی که دارای عیوب ذیل هستند جایز نیست: جذام، جنون، برص، مسدود الفرج.</w:t>
      </w:r>
    </w:p>
    <w:p w:rsidR="007C1310" w:rsidRDefault="00677E76" w:rsidP="0077575E">
      <w:pPr>
        <w:pStyle w:val="a3"/>
        <w:rPr>
          <w:rFonts w:hint="cs"/>
          <w:rtl/>
        </w:rPr>
      </w:pPr>
      <w:r>
        <w:rPr>
          <w:rFonts w:hint="cs"/>
          <w:rtl/>
        </w:rPr>
        <w:t>و ابن‌شهاب نکاح مجذوم و مجنون و مسدود الفرج را جایز نمی‌داند.</w:t>
      </w:r>
    </w:p>
    <w:p w:rsidR="00677E76" w:rsidRDefault="00677E76" w:rsidP="0077575E">
      <w:pPr>
        <w:pStyle w:val="a3"/>
        <w:rPr>
          <w:rFonts w:hint="cs"/>
          <w:rtl/>
        </w:rPr>
      </w:pPr>
      <w:r>
        <w:rPr>
          <w:rFonts w:hint="cs"/>
          <w:rtl/>
        </w:rPr>
        <w:t>و اگر گروهی بر این باورند که نکاح آنان جایز نبوده و در صورت مقاربت با آن جایز است.</w:t>
      </w:r>
    </w:p>
    <w:p w:rsidR="00677E76" w:rsidRDefault="00677E76" w:rsidP="0077575E">
      <w:pPr>
        <w:pStyle w:val="a3"/>
        <w:rPr>
          <w:rFonts w:hint="cs"/>
          <w:rtl/>
        </w:rPr>
      </w:pPr>
      <w:r>
        <w:rPr>
          <w:rFonts w:hint="cs"/>
          <w:rtl/>
        </w:rPr>
        <w:t>گروهی دیگر گویند: نکاح زن با مردی که دارای عیوب فوق‌الذکر باشد مردود است.</w:t>
      </w:r>
    </w:p>
    <w:p w:rsidR="00677E76" w:rsidRDefault="00677E76" w:rsidP="0077575E">
      <w:pPr>
        <w:pStyle w:val="a3"/>
        <w:rPr>
          <w:rFonts w:hint="cs"/>
          <w:rtl/>
        </w:rPr>
      </w:pPr>
      <w:r>
        <w:rPr>
          <w:rFonts w:hint="cs"/>
          <w:rtl/>
        </w:rPr>
        <w:t>سعید بن مسیب گفته: هر زنی با مردی ازدواج ک</w:t>
      </w:r>
      <w:r w:rsidR="00B86E4A">
        <w:rPr>
          <w:rFonts w:hint="cs"/>
          <w:rtl/>
        </w:rPr>
        <w:t>ند که دارای جنون یا امراض زیان‌آ</w:t>
      </w:r>
      <w:r>
        <w:rPr>
          <w:rFonts w:hint="cs"/>
          <w:rtl/>
        </w:rPr>
        <w:t>ور باشد، مخیر است میان اینکه بپذیرد یا رد کند.</w:t>
      </w:r>
    </w:p>
    <w:p w:rsidR="00677E76" w:rsidRDefault="00677E76" w:rsidP="0077575E">
      <w:pPr>
        <w:pStyle w:val="a3"/>
        <w:rPr>
          <w:rFonts w:hint="cs"/>
          <w:rtl/>
        </w:rPr>
      </w:pPr>
      <w:r>
        <w:rPr>
          <w:rFonts w:hint="cs"/>
          <w:rtl/>
        </w:rPr>
        <w:t>و مالک گوید: نکاح زن در اثر جنون، یا جذام، یا برص، یا معلول بودن آلت تناسل، رد می‌شود، و هرگاه آن را نکاح کرد و بر چنین عیبی آگاهی نداشت، اگر با آن مقاربت کرده بود باید</w:t>
      </w:r>
      <w:r w:rsidR="00FF715F">
        <w:rPr>
          <w:rFonts w:hint="cs"/>
          <w:rtl/>
        </w:rPr>
        <w:t xml:space="preserve"> مهریۀ </w:t>
      </w:r>
      <w:r>
        <w:rPr>
          <w:rFonts w:hint="cs"/>
          <w:rtl/>
        </w:rPr>
        <w:t>وی را پرداخته و آن را از ولی زن، برادر، یا پدر او به خاطر فریبی که به کار برده است بازپس گیرد.</w:t>
      </w:r>
    </w:p>
    <w:p w:rsidR="00677E76" w:rsidRDefault="0057308E" w:rsidP="0077575E">
      <w:pPr>
        <w:pStyle w:val="a3"/>
        <w:rPr>
          <w:rFonts w:hint="cs"/>
          <w:rtl/>
        </w:rPr>
      </w:pPr>
      <w:r>
        <w:rPr>
          <w:rFonts w:hint="cs"/>
          <w:rtl/>
        </w:rPr>
        <w:t>ولی اگر ولی زن، پسر عمو، یا آقای زن بوده و از عیوب زن آگاهی نداشته باشد غرامتی بر ایشان نیست و مهریه از طرف زن به شوهر مسترد می‌گردد بجز مقدار یک چهارم دینار، که نباید از زن بازپس گرفته شود.</w:t>
      </w:r>
    </w:p>
    <w:p w:rsidR="0057308E" w:rsidRDefault="0057308E" w:rsidP="0077575E">
      <w:pPr>
        <w:pStyle w:val="a3"/>
        <w:rPr>
          <w:rFonts w:hint="cs"/>
          <w:rtl/>
        </w:rPr>
      </w:pPr>
      <w:r>
        <w:rPr>
          <w:rFonts w:hint="cs"/>
          <w:rtl/>
        </w:rPr>
        <w:t>و گوید: زن نیز، در مقابل مرد معیوب به یکی از عیوب فوق‌الذکر، از چنین حقوقی برخوردار است. اگر جذام او آشکار باشد. باید دانست که تفاوتی میان جذام و برص نیست.</w:t>
      </w:r>
    </w:p>
    <w:p w:rsidR="0057308E" w:rsidRDefault="0057308E" w:rsidP="0077575E">
      <w:pPr>
        <w:pStyle w:val="a3"/>
        <w:rPr>
          <w:rFonts w:hint="cs"/>
          <w:rtl/>
        </w:rPr>
      </w:pPr>
      <w:r>
        <w:rPr>
          <w:rFonts w:hint="cs"/>
          <w:rtl/>
        </w:rPr>
        <w:t>و امام شافعی گوید: زن، در اثر جذام، جنون، برص، و قرن، به خانواده‌اش بازگردانده شده و قبل از دخول مهریه‌ای ندارد، و بعد از دخول باید مهرالمثل به وی داده شود.</w:t>
      </w:r>
    </w:p>
    <w:p w:rsidR="0057308E" w:rsidRDefault="0057308E" w:rsidP="005E6881">
      <w:pPr>
        <w:numPr>
          <w:ilvl w:val="0"/>
          <w:numId w:val="28"/>
        </w:numPr>
        <w:bidi/>
        <w:jc w:val="both"/>
        <w:rPr>
          <w:rFonts w:cs="B Lotus" w:hint="cs"/>
          <w:sz w:val="28"/>
          <w:szCs w:val="28"/>
          <w:rtl/>
          <w:lang w:bidi="fa-IR"/>
        </w:rPr>
      </w:pPr>
      <w:r w:rsidRPr="0077575E">
        <w:rPr>
          <w:rStyle w:val="Char3"/>
          <w:rFonts w:hint="cs"/>
          <w:rtl/>
        </w:rPr>
        <w:t>هرگاه شوهر، مسلمان باشد و همسر از پذیرش آن امتناع کند و مشرک باشد، زیرا چنین عقدی فسخ می‌شود.</w:t>
      </w:r>
    </w:p>
    <w:p w:rsidR="0057308E" w:rsidRDefault="0057308E" w:rsidP="005E6881">
      <w:pPr>
        <w:numPr>
          <w:ilvl w:val="0"/>
          <w:numId w:val="28"/>
        </w:numPr>
        <w:bidi/>
        <w:jc w:val="both"/>
        <w:rPr>
          <w:rFonts w:cs="B Lotus" w:hint="cs"/>
          <w:sz w:val="28"/>
          <w:szCs w:val="28"/>
          <w:rtl/>
          <w:lang w:bidi="fa-IR"/>
        </w:rPr>
      </w:pPr>
      <w:r w:rsidRPr="0077575E">
        <w:rPr>
          <w:rStyle w:val="Char3"/>
          <w:rFonts w:hint="cs"/>
          <w:rtl/>
        </w:rPr>
        <w:t>هرگاه غیر از پدر و جد، عقد دختر صغیر، یا صغیره را اجرا کردند، بعد از بلوغ، آنان حق دارند آن را تأیید یا رد کنند، و این خیارالبلوغ است. بنابراین اگر جدایی و پایان زناشویی را</w:t>
      </w:r>
      <w:r w:rsidR="00277019" w:rsidRPr="0077575E">
        <w:rPr>
          <w:rStyle w:val="Char3"/>
          <w:rFonts w:hint="cs"/>
          <w:rtl/>
        </w:rPr>
        <w:t xml:space="preserve"> </w:t>
      </w:r>
      <w:r w:rsidRPr="0077575E">
        <w:rPr>
          <w:rStyle w:val="Char3"/>
          <w:rFonts w:hint="cs"/>
          <w:rtl/>
        </w:rPr>
        <w:t>انتخاب کردند آن عقد فسخ شده است.</w:t>
      </w:r>
    </w:p>
    <w:p w:rsidR="0057308E" w:rsidRDefault="0057308E" w:rsidP="005E6881">
      <w:pPr>
        <w:numPr>
          <w:ilvl w:val="0"/>
          <w:numId w:val="28"/>
        </w:numPr>
        <w:bidi/>
        <w:jc w:val="both"/>
        <w:rPr>
          <w:rFonts w:cs="B Lotus" w:hint="cs"/>
          <w:sz w:val="28"/>
          <w:szCs w:val="28"/>
          <w:rtl/>
          <w:lang w:bidi="fa-IR"/>
        </w:rPr>
      </w:pPr>
      <w:r w:rsidRPr="0077575E">
        <w:rPr>
          <w:rStyle w:val="Char3"/>
          <w:rFonts w:hint="cs"/>
          <w:rtl/>
        </w:rPr>
        <w:t>هرگاه بعد از عقد نکاح معلوم شد که نامزد، خواهر شیری داماد است. که در این صورت عقد فسخ می‌شود.</w:t>
      </w:r>
    </w:p>
    <w:p w:rsidR="0057308E" w:rsidRDefault="0057308E" w:rsidP="005E6881">
      <w:pPr>
        <w:numPr>
          <w:ilvl w:val="0"/>
          <w:numId w:val="28"/>
        </w:numPr>
        <w:bidi/>
        <w:jc w:val="both"/>
        <w:rPr>
          <w:rFonts w:cs="B Lotus" w:hint="cs"/>
          <w:sz w:val="28"/>
          <w:szCs w:val="28"/>
          <w:rtl/>
          <w:lang w:bidi="fa-IR"/>
        </w:rPr>
      </w:pPr>
      <w:r w:rsidRPr="0077575E">
        <w:rPr>
          <w:rStyle w:val="Char3"/>
          <w:rFonts w:hint="cs"/>
          <w:rtl/>
        </w:rPr>
        <w:t>هرگاه مرد، مسلمان و زن، کافر باشد.</w:t>
      </w:r>
    </w:p>
    <w:p w:rsidR="0057308E" w:rsidRDefault="0057308E" w:rsidP="005E6881">
      <w:pPr>
        <w:numPr>
          <w:ilvl w:val="0"/>
          <w:numId w:val="28"/>
        </w:numPr>
        <w:bidi/>
        <w:jc w:val="both"/>
        <w:rPr>
          <w:rFonts w:cs="B Lotus" w:hint="cs"/>
          <w:sz w:val="28"/>
          <w:szCs w:val="28"/>
          <w:rtl/>
          <w:lang w:bidi="fa-IR"/>
        </w:rPr>
      </w:pPr>
      <w:r w:rsidRPr="0077575E">
        <w:rPr>
          <w:rStyle w:val="Char3"/>
          <w:rFonts w:hint="cs"/>
          <w:rtl/>
        </w:rPr>
        <w:t>هرگاه زن اسلام را بپذیرد، و مرد کافر باشد، ولی اگر باهم اسلام آوردند بر نکاح باقی می‌مانند.</w:t>
      </w:r>
    </w:p>
    <w:p w:rsidR="0057308E" w:rsidRDefault="0057308E" w:rsidP="005E6881">
      <w:pPr>
        <w:numPr>
          <w:ilvl w:val="0"/>
          <w:numId w:val="28"/>
        </w:numPr>
        <w:bidi/>
        <w:jc w:val="both"/>
        <w:rPr>
          <w:rFonts w:cs="B Lotus" w:hint="cs"/>
          <w:sz w:val="28"/>
          <w:szCs w:val="28"/>
          <w:rtl/>
          <w:lang w:bidi="fa-IR"/>
        </w:rPr>
      </w:pPr>
      <w:r w:rsidRPr="0077575E">
        <w:rPr>
          <w:rStyle w:val="Char3"/>
          <w:rFonts w:hint="cs"/>
          <w:rtl/>
        </w:rPr>
        <w:t>ارتداد مرد نه زن.</w:t>
      </w:r>
    </w:p>
    <w:p w:rsidR="0057308E" w:rsidRDefault="00B94068" w:rsidP="005E6881">
      <w:pPr>
        <w:numPr>
          <w:ilvl w:val="0"/>
          <w:numId w:val="28"/>
        </w:numPr>
        <w:bidi/>
        <w:jc w:val="both"/>
        <w:rPr>
          <w:rFonts w:cs="B Lotus" w:hint="cs"/>
          <w:sz w:val="28"/>
          <w:szCs w:val="28"/>
          <w:rtl/>
          <w:lang w:bidi="fa-IR"/>
        </w:rPr>
      </w:pPr>
      <w:r w:rsidRPr="0077575E">
        <w:rPr>
          <w:rStyle w:val="Char3"/>
          <w:rFonts w:hint="cs"/>
          <w:rtl/>
        </w:rPr>
        <w:t>ارتداد زن، نه مرد.</w:t>
      </w:r>
    </w:p>
    <w:p w:rsidR="00B94068" w:rsidRDefault="00B94068" w:rsidP="005E6881">
      <w:pPr>
        <w:numPr>
          <w:ilvl w:val="0"/>
          <w:numId w:val="28"/>
        </w:numPr>
        <w:bidi/>
        <w:jc w:val="both"/>
        <w:rPr>
          <w:rFonts w:cs="B Lotus" w:hint="cs"/>
          <w:sz w:val="28"/>
          <w:szCs w:val="28"/>
          <w:rtl/>
          <w:lang w:bidi="fa-IR"/>
        </w:rPr>
      </w:pPr>
      <w:r w:rsidRPr="0077575E">
        <w:rPr>
          <w:rStyle w:val="Char3"/>
          <w:rFonts w:hint="cs"/>
          <w:rtl/>
        </w:rPr>
        <w:t>مقاربت با زن از روی اشتباه یا به قصد زنا از جانب پدر، یا پدربزرگ مرد.</w:t>
      </w:r>
    </w:p>
    <w:p w:rsidR="00B94068" w:rsidRDefault="00B94068" w:rsidP="005E6881">
      <w:pPr>
        <w:numPr>
          <w:ilvl w:val="0"/>
          <w:numId w:val="28"/>
        </w:numPr>
        <w:bidi/>
        <w:jc w:val="both"/>
        <w:rPr>
          <w:rFonts w:cs="B Lotus" w:hint="cs"/>
          <w:sz w:val="28"/>
          <w:szCs w:val="28"/>
          <w:rtl/>
          <w:lang w:bidi="fa-IR"/>
        </w:rPr>
      </w:pPr>
      <w:r w:rsidRPr="0077575E">
        <w:rPr>
          <w:rStyle w:val="Char3"/>
          <w:rFonts w:hint="cs"/>
          <w:rtl/>
        </w:rPr>
        <w:t>بعد از ملاعنه میان زوجین.</w:t>
      </w:r>
    </w:p>
    <w:p w:rsidR="00B94068" w:rsidRDefault="00B94068" w:rsidP="005E6881">
      <w:pPr>
        <w:numPr>
          <w:ilvl w:val="0"/>
          <w:numId w:val="28"/>
        </w:numPr>
        <w:bidi/>
        <w:jc w:val="both"/>
        <w:rPr>
          <w:rFonts w:cs="B Lotus" w:hint="cs"/>
          <w:sz w:val="28"/>
          <w:szCs w:val="28"/>
          <w:rtl/>
          <w:lang w:bidi="fa-IR"/>
        </w:rPr>
      </w:pPr>
      <w:r w:rsidRPr="0077575E">
        <w:rPr>
          <w:rStyle w:val="Char3"/>
          <w:rFonts w:hint="cs"/>
          <w:rtl/>
        </w:rPr>
        <w:t>ارتداد هر دو باهم.</w:t>
      </w:r>
    </w:p>
    <w:p w:rsidR="00B94068" w:rsidRDefault="00B94068" w:rsidP="005E6881">
      <w:pPr>
        <w:numPr>
          <w:ilvl w:val="0"/>
          <w:numId w:val="28"/>
        </w:numPr>
        <w:bidi/>
        <w:jc w:val="both"/>
        <w:rPr>
          <w:rFonts w:cs="B Lotus" w:hint="cs"/>
          <w:sz w:val="28"/>
          <w:szCs w:val="28"/>
          <w:rtl/>
          <w:lang w:bidi="fa-IR"/>
        </w:rPr>
      </w:pPr>
      <w:r w:rsidRPr="0077575E">
        <w:rPr>
          <w:rStyle w:val="Char3"/>
          <w:rFonts w:hint="cs"/>
          <w:rtl/>
        </w:rPr>
        <w:t>مرگ مرد یا زن. و هیچ اختلافی در موارد فوق نیست.</w:t>
      </w:r>
    </w:p>
    <w:p w:rsidR="001E0461" w:rsidRPr="00DC6647" w:rsidRDefault="00377CF7" w:rsidP="001E0461">
      <w:pPr>
        <w:pStyle w:val="Heading1"/>
        <w:bidi/>
        <w:rPr>
          <w:rFonts w:hint="cs"/>
          <w:rtl/>
          <w:lang w:bidi="fa-IR"/>
        </w:rPr>
      </w:pPr>
      <w:bookmarkStart w:id="2315" w:name="_Toc262412209"/>
      <w:bookmarkStart w:id="2316" w:name="_Toc340599777"/>
      <w:bookmarkStart w:id="2317" w:name="_Toc408539253"/>
      <w:r>
        <w:rPr>
          <w:rFonts w:hint="cs"/>
          <w:rtl/>
          <w:lang w:bidi="fa-IR"/>
        </w:rPr>
        <w:t>8-</w:t>
      </w:r>
      <w:r w:rsidR="001E0461">
        <w:rPr>
          <w:rFonts w:hint="cs"/>
          <w:rtl/>
          <w:lang w:bidi="fa-IR"/>
        </w:rPr>
        <w:t xml:space="preserve"> فسخ نکاح مفقود</w:t>
      </w:r>
      <w:bookmarkEnd w:id="2315"/>
      <w:bookmarkEnd w:id="2316"/>
      <w:bookmarkEnd w:id="2317"/>
    </w:p>
    <w:p w:rsidR="004C5BF6" w:rsidRDefault="00A02665" w:rsidP="0077575E">
      <w:pPr>
        <w:pStyle w:val="a3"/>
        <w:rPr>
          <w:rFonts w:hint="cs"/>
          <w:rtl/>
        </w:rPr>
      </w:pPr>
      <w:r>
        <w:rPr>
          <w:rFonts w:hint="cs"/>
          <w:rtl/>
        </w:rPr>
        <w:t>از عمربن خطاب</w:t>
      </w:r>
      <w:r w:rsidR="0097264A">
        <w:rPr>
          <w:rFonts w:hint="cs"/>
          <w:rtl/>
        </w:rPr>
        <w:t xml:space="preserve"> </w:t>
      </w:r>
      <w:r>
        <w:rPr>
          <w:rFonts w:cs="CTraditional Arabic" w:hint="cs"/>
          <w:sz w:val="26"/>
          <w:szCs w:val="26"/>
          <w:rtl/>
        </w:rPr>
        <w:t>س</w:t>
      </w:r>
      <w:r>
        <w:rPr>
          <w:rFonts w:hint="cs"/>
          <w:rtl/>
        </w:rPr>
        <w:t xml:space="preserve"> </w:t>
      </w:r>
      <w:r w:rsidR="00A71EF3">
        <w:rPr>
          <w:rFonts w:hint="cs"/>
          <w:rtl/>
        </w:rPr>
        <w:t>به صراحت نقل شده که گفته: همسر مرد مفقود چهار سال انتظار می‌کشد.</w:t>
      </w:r>
    </w:p>
    <w:p w:rsidR="00A71EF3" w:rsidRDefault="00A71EF3" w:rsidP="0077575E">
      <w:pPr>
        <w:pStyle w:val="a3"/>
        <w:rPr>
          <w:rFonts w:hint="cs"/>
          <w:rtl/>
        </w:rPr>
      </w:pPr>
      <w:r>
        <w:rPr>
          <w:rFonts w:hint="cs"/>
          <w:rtl/>
        </w:rPr>
        <w:t>و از عبدالرحمن بن‌ابی‌لیلی نقل است که گفته: زنی شوهرش مفقود شد و چهار سال منتظر ماند، سپس قضیه را عرض عمربن‌خطاب</w:t>
      </w:r>
      <w:r>
        <w:rPr>
          <w:rFonts w:cs="CTraditional Arabic" w:hint="cs"/>
          <w:sz w:val="26"/>
          <w:szCs w:val="26"/>
          <w:rtl/>
        </w:rPr>
        <w:t>س</w:t>
      </w:r>
      <w:r>
        <w:rPr>
          <w:rFonts w:hint="cs"/>
          <w:rtl/>
        </w:rPr>
        <w:t xml:space="preserve"> </w:t>
      </w:r>
      <w:r w:rsidR="00245BF9">
        <w:rPr>
          <w:rFonts w:hint="cs"/>
          <w:rtl/>
        </w:rPr>
        <w:t>کرد، عمر</w:t>
      </w:r>
      <w:r w:rsidR="00245BF9">
        <w:rPr>
          <w:rFonts w:cs="CTraditional Arabic" w:hint="cs"/>
          <w:sz w:val="26"/>
          <w:szCs w:val="26"/>
          <w:rtl/>
        </w:rPr>
        <w:t>س</w:t>
      </w:r>
      <w:r w:rsidR="00245BF9">
        <w:rPr>
          <w:rFonts w:hint="cs"/>
          <w:rtl/>
        </w:rPr>
        <w:t xml:space="preserve"> </w:t>
      </w:r>
      <w:r w:rsidR="00253409">
        <w:rPr>
          <w:rFonts w:hint="cs"/>
          <w:rtl/>
        </w:rPr>
        <w:t>به او امر کرد از همان روز چهار سال دیگر منتظر بماند، اگر شوهرش پیدا شد که هیچ، وگرنه ازدواج کند آن زن چهار سال دیگر در انتظار ماند و از شوهرش خبری نشنید. سپس ازدواج کرد بعد از آن شوهرش بازگشت و ازدواج همسرش را به وی خبر دادند، مرد به نزد عمر</w:t>
      </w:r>
      <w:r w:rsidR="00253409">
        <w:rPr>
          <w:rFonts w:cs="CTraditional Arabic" w:hint="cs"/>
          <w:sz w:val="26"/>
          <w:szCs w:val="26"/>
          <w:rtl/>
        </w:rPr>
        <w:t>س</w:t>
      </w:r>
      <w:r w:rsidR="00253409">
        <w:rPr>
          <w:rFonts w:hint="cs"/>
          <w:rtl/>
        </w:rPr>
        <w:t xml:space="preserve"> </w:t>
      </w:r>
      <w:r w:rsidR="003255B2">
        <w:rPr>
          <w:rFonts w:hint="cs"/>
          <w:rtl/>
        </w:rPr>
        <w:t>آمد، عمر</w:t>
      </w:r>
      <w:r w:rsidR="003255B2">
        <w:rPr>
          <w:rFonts w:cs="CTraditional Arabic" w:hint="cs"/>
          <w:sz w:val="26"/>
          <w:szCs w:val="26"/>
          <w:rtl/>
        </w:rPr>
        <w:t>س</w:t>
      </w:r>
      <w:r w:rsidR="003255B2">
        <w:rPr>
          <w:rFonts w:hint="cs"/>
          <w:rtl/>
        </w:rPr>
        <w:t xml:space="preserve"> </w:t>
      </w:r>
      <w:r w:rsidR="002E5E91">
        <w:rPr>
          <w:rFonts w:hint="cs"/>
          <w:rtl/>
        </w:rPr>
        <w:t>فرمود: اگر آرزو داری تا همسر تو را برای بازگردانیم، وگرنه همسری دیگر را به عقد تو در آوریم، مرد گفت: زنی دیگر را به عقد من درآور.</w:t>
      </w:r>
    </w:p>
    <w:p w:rsidR="002E5E91" w:rsidRPr="00FC6B6A" w:rsidRDefault="00162C44" w:rsidP="0077575E">
      <w:pPr>
        <w:pStyle w:val="a3"/>
        <w:rPr>
          <w:rFonts w:hint="cs"/>
          <w:spacing w:val="-2"/>
          <w:rtl/>
        </w:rPr>
      </w:pPr>
      <w:r w:rsidRPr="00FC6B6A">
        <w:rPr>
          <w:rFonts w:hint="cs"/>
          <w:spacing w:val="-2"/>
          <w:rtl/>
        </w:rPr>
        <w:t>و باز عبدالرحمن آورده است که ی</w:t>
      </w:r>
      <w:r w:rsidR="002F7B33" w:rsidRPr="00FC6B6A">
        <w:rPr>
          <w:rFonts w:hint="cs"/>
          <w:spacing w:val="-2"/>
          <w:rtl/>
        </w:rPr>
        <w:t>ك م</w:t>
      </w:r>
      <w:r w:rsidRPr="00FC6B6A">
        <w:rPr>
          <w:rFonts w:hint="cs"/>
          <w:spacing w:val="-2"/>
          <w:rtl/>
        </w:rPr>
        <w:t>رد انصاری شبی از خانه خارج شد و مدت زیادی طول کشید و به خانه برنگشت. همسرش به نزد عمربن‌خطاب</w:t>
      </w:r>
      <w:r w:rsidRPr="00FC6B6A">
        <w:rPr>
          <w:rFonts w:cs="CTraditional Arabic" w:hint="cs"/>
          <w:spacing w:val="-2"/>
          <w:sz w:val="26"/>
          <w:szCs w:val="26"/>
          <w:rtl/>
        </w:rPr>
        <w:t>س</w:t>
      </w:r>
      <w:r w:rsidRPr="00FC6B6A">
        <w:rPr>
          <w:rFonts w:hint="cs"/>
          <w:spacing w:val="-2"/>
          <w:rtl/>
        </w:rPr>
        <w:t xml:space="preserve"> </w:t>
      </w:r>
      <w:r w:rsidR="00B36903" w:rsidRPr="00FC6B6A">
        <w:rPr>
          <w:rFonts w:hint="cs"/>
          <w:spacing w:val="-2"/>
          <w:rtl/>
        </w:rPr>
        <w:t>آمد و ماجرا را عرض وی کرد. عمر</w:t>
      </w:r>
      <w:r w:rsidR="00B36903" w:rsidRPr="00FC6B6A">
        <w:rPr>
          <w:rFonts w:cs="CTraditional Arabic" w:hint="cs"/>
          <w:spacing w:val="-2"/>
          <w:sz w:val="26"/>
          <w:szCs w:val="26"/>
          <w:rtl/>
        </w:rPr>
        <w:t>س</w:t>
      </w:r>
      <w:r w:rsidR="00B36903" w:rsidRPr="00FC6B6A">
        <w:rPr>
          <w:rFonts w:hint="cs"/>
          <w:spacing w:val="-2"/>
          <w:rtl/>
        </w:rPr>
        <w:t xml:space="preserve"> </w:t>
      </w:r>
      <w:r w:rsidR="00D507EC" w:rsidRPr="00FC6B6A">
        <w:rPr>
          <w:rFonts w:hint="cs"/>
          <w:spacing w:val="-2"/>
          <w:rtl/>
        </w:rPr>
        <w:t>به زن امر کرد چهار سال در انتظار باشد، آن زن آن مدت را عرض وی کرد. عمر</w:t>
      </w:r>
      <w:r w:rsidR="00D507EC" w:rsidRPr="00FC6B6A">
        <w:rPr>
          <w:rFonts w:cs="CTraditional Arabic" w:hint="cs"/>
          <w:spacing w:val="-2"/>
          <w:sz w:val="26"/>
          <w:szCs w:val="26"/>
          <w:rtl/>
        </w:rPr>
        <w:t>س</w:t>
      </w:r>
      <w:r w:rsidR="00D507EC" w:rsidRPr="00FC6B6A">
        <w:rPr>
          <w:rFonts w:hint="cs"/>
          <w:spacing w:val="-2"/>
          <w:rtl/>
        </w:rPr>
        <w:t xml:space="preserve"> </w:t>
      </w:r>
      <w:r w:rsidR="000F061C" w:rsidRPr="00FC6B6A">
        <w:rPr>
          <w:rFonts w:hint="cs"/>
          <w:spacing w:val="-2"/>
          <w:rtl/>
        </w:rPr>
        <w:t>آمد. آنگاه به او امر کرد ازدواج کند. بعد از آن شوهر گمشده بازگشت. عمر</w:t>
      </w:r>
      <w:r w:rsidR="000F061C" w:rsidRPr="00FC6B6A">
        <w:rPr>
          <w:rFonts w:cs="CTraditional Arabic" w:hint="cs"/>
          <w:spacing w:val="-2"/>
          <w:sz w:val="26"/>
          <w:szCs w:val="26"/>
          <w:rtl/>
        </w:rPr>
        <w:t>س</w:t>
      </w:r>
      <w:r w:rsidR="000F061C" w:rsidRPr="00FC6B6A">
        <w:rPr>
          <w:rFonts w:hint="cs"/>
          <w:spacing w:val="-2"/>
          <w:rtl/>
        </w:rPr>
        <w:t xml:space="preserve"> </w:t>
      </w:r>
      <w:r w:rsidR="00B71974" w:rsidRPr="00FC6B6A">
        <w:rPr>
          <w:rFonts w:hint="cs"/>
          <w:spacing w:val="-2"/>
          <w:rtl/>
        </w:rPr>
        <w:t>او را میان انتخاب همسرش، یا</w:t>
      </w:r>
      <w:r w:rsidR="00FF715F" w:rsidRPr="00FC6B6A">
        <w:rPr>
          <w:rFonts w:hint="cs"/>
          <w:spacing w:val="-2"/>
          <w:rtl/>
        </w:rPr>
        <w:t xml:space="preserve"> مهریۀ </w:t>
      </w:r>
      <w:r w:rsidR="00B71974" w:rsidRPr="00FC6B6A">
        <w:rPr>
          <w:rFonts w:hint="cs"/>
          <w:spacing w:val="-2"/>
          <w:rtl/>
        </w:rPr>
        <w:t>او مخیر کرد. مرد همسرش را انتخاب کرد، عمر</w:t>
      </w:r>
      <w:r w:rsidR="00B71974" w:rsidRPr="00FC6B6A">
        <w:rPr>
          <w:rFonts w:cs="CTraditional Arabic" w:hint="cs"/>
          <w:spacing w:val="-2"/>
          <w:sz w:val="26"/>
          <w:szCs w:val="26"/>
          <w:rtl/>
        </w:rPr>
        <w:t>س</w:t>
      </w:r>
      <w:r w:rsidR="00B71974" w:rsidRPr="00FC6B6A">
        <w:rPr>
          <w:rFonts w:hint="cs"/>
          <w:spacing w:val="-2"/>
          <w:rtl/>
        </w:rPr>
        <w:t xml:space="preserve"> زن و شوهر دوم را از هم جدا کرد و زن را به شوهر اول بازگرداند.</w:t>
      </w:r>
    </w:p>
    <w:p w:rsidR="00B71974" w:rsidRDefault="005A5E65" w:rsidP="0077575E">
      <w:pPr>
        <w:pStyle w:val="a3"/>
        <w:rPr>
          <w:rFonts w:hint="cs"/>
          <w:rtl/>
        </w:rPr>
      </w:pPr>
      <w:r>
        <w:rPr>
          <w:rFonts w:hint="cs"/>
          <w:rtl/>
        </w:rPr>
        <w:t>ابن‌عباس و ابن‌عمر</w:t>
      </w:r>
      <w:r w:rsidR="002F7B33">
        <w:rPr>
          <w:rFonts w:hint="cs"/>
          <w:rtl/>
        </w:rPr>
        <w:t xml:space="preserve"> </w:t>
      </w:r>
      <w:r w:rsidR="002F7B33">
        <w:rPr>
          <w:rFonts w:cs="CTraditional Arabic" w:hint="cs"/>
          <w:sz w:val="26"/>
          <w:szCs w:val="26"/>
        </w:rPr>
        <w:sym w:font="AGA Arabesque" w:char="F079"/>
      </w:r>
      <w:r>
        <w:rPr>
          <w:rFonts w:hint="cs"/>
          <w:rtl/>
        </w:rPr>
        <w:t xml:space="preserve"> </w:t>
      </w:r>
      <w:r w:rsidR="004E5D25">
        <w:rPr>
          <w:rFonts w:hint="cs"/>
          <w:rtl/>
        </w:rPr>
        <w:t>گفته‌اند، باید چهار سال منتظر بماند.</w:t>
      </w:r>
    </w:p>
    <w:p w:rsidR="004E5D25" w:rsidRDefault="004E5D25" w:rsidP="0077575E">
      <w:pPr>
        <w:pStyle w:val="a3"/>
        <w:rPr>
          <w:rFonts w:hint="cs"/>
          <w:rtl/>
        </w:rPr>
      </w:pPr>
      <w:r>
        <w:rPr>
          <w:rFonts w:hint="cs"/>
          <w:rtl/>
        </w:rPr>
        <w:t>ابن‌عمر</w:t>
      </w:r>
      <w:r w:rsidR="002F7B33">
        <w:rPr>
          <w:rFonts w:hint="cs"/>
          <w:rtl/>
        </w:rPr>
        <w:t xml:space="preserve"> </w:t>
      </w:r>
      <w:r w:rsidR="002F7B33">
        <w:rPr>
          <w:rFonts w:cs="CTraditional Arabic" w:hint="cs"/>
          <w:sz w:val="26"/>
          <w:szCs w:val="26"/>
          <w:rtl/>
        </w:rPr>
        <w:t>ب</w:t>
      </w:r>
      <w:r>
        <w:rPr>
          <w:rFonts w:hint="cs"/>
          <w:rtl/>
        </w:rPr>
        <w:t xml:space="preserve"> </w:t>
      </w:r>
      <w:r w:rsidR="0084686F">
        <w:rPr>
          <w:rFonts w:hint="cs"/>
          <w:rtl/>
        </w:rPr>
        <w:t>گوید: باید از مال شوهر نفقة وی تأمین گردد، چون خود را به خاطر او حبس کرده است.</w:t>
      </w:r>
    </w:p>
    <w:p w:rsidR="0084686F" w:rsidRPr="00FC6B6A" w:rsidRDefault="0084686F" w:rsidP="0077575E">
      <w:pPr>
        <w:pStyle w:val="a3"/>
        <w:rPr>
          <w:rFonts w:hint="cs"/>
          <w:spacing w:val="-2"/>
          <w:rtl/>
        </w:rPr>
      </w:pPr>
      <w:r w:rsidRPr="00FC6B6A">
        <w:rPr>
          <w:rFonts w:hint="cs"/>
          <w:spacing w:val="-2"/>
          <w:rtl/>
        </w:rPr>
        <w:t>ولی ابن‌عباس گفته که</w:t>
      </w:r>
      <w:r w:rsidR="002F7B33" w:rsidRPr="00FC6B6A">
        <w:rPr>
          <w:rFonts w:hint="cs"/>
          <w:spacing w:val="-2"/>
          <w:rtl/>
        </w:rPr>
        <w:t>:</w:t>
      </w:r>
      <w:r w:rsidRPr="00FC6B6A">
        <w:rPr>
          <w:rFonts w:hint="cs"/>
          <w:spacing w:val="-2"/>
          <w:rtl/>
        </w:rPr>
        <w:t xml:space="preserve"> در این صورت به ورثه ظلم شده بلکه باید زن، نفقة خود را قرض بگیرد و اگر شوهرش بازگشت از مال او، قرض داده شو</w:t>
      </w:r>
      <w:r w:rsidR="002F7B33" w:rsidRPr="00FC6B6A">
        <w:rPr>
          <w:rFonts w:hint="cs"/>
          <w:spacing w:val="-2"/>
          <w:rtl/>
        </w:rPr>
        <w:t>د، و اگر فوت کرده بود از سهم الإ</w:t>
      </w:r>
      <w:r w:rsidRPr="00FC6B6A">
        <w:rPr>
          <w:rFonts w:hint="cs"/>
          <w:spacing w:val="-2"/>
          <w:rtl/>
        </w:rPr>
        <w:t>رث زن، قرض داده می‌شود.</w:t>
      </w:r>
    </w:p>
    <w:p w:rsidR="0084686F" w:rsidRDefault="00DC4FE4" w:rsidP="0077575E">
      <w:pPr>
        <w:pStyle w:val="a3"/>
        <w:rPr>
          <w:rFonts w:hint="cs"/>
          <w:rtl/>
        </w:rPr>
      </w:pPr>
      <w:r>
        <w:rPr>
          <w:rFonts w:hint="cs"/>
          <w:rtl/>
        </w:rPr>
        <w:t>و هر دو بر این اتفاق دارند که بعد از گذشت چهار سال باید چهار ماه و ده روز زن باید در عده باشد و نفقة این مدت، از جمیع مال شوهر تأمین می‌شود.</w:t>
      </w:r>
    </w:p>
    <w:p w:rsidR="00DC4FE4" w:rsidRDefault="00DC4FE4" w:rsidP="0077575E">
      <w:pPr>
        <w:pStyle w:val="a3"/>
        <w:rPr>
          <w:rFonts w:hint="cs"/>
          <w:rtl/>
        </w:rPr>
      </w:pPr>
      <w:r>
        <w:rPr>
          <w:rFonts w:hint="cs"/>
          <w:rtl/>
        </w:rPr>
        <w:t>از سعیدبن مسیب نقل است که عمربن‌خطاب</w:t>
      </w:r>
      <w:r>
        <w:rPr>
          <w:rFonts w:cs="CTraditional Arabic" w:hint="cs"/>
          <w:sz w:val="26"/>
          <w:szCs w:val="26"/>
          <w:rtl/>
        </w:rPr>
        <w:t>س</w:t>
      </w:r>
      <w:r>
        <w:rPr>
          <w:rFonts w:hint="cs"/>
          <w:rtl/>
        </w:rPr>
        <w:t xml:space="preserve"> </w:t>
      </w:r>
      <w:r w:rsidR="00FA4C91">
        <w:rPr>
          <w:rFonts w:hint="cs"/>
          <w:rtl/>
        </w:rPr>
        <w:t>گفته است: هر زنی، شوهرش مفقود گردد چهار سال باید منتظر بماند و بعد از آن، چهار ماه و ده روز در عده باشد، بعد از آن ازدواج با او حلال است.</w:t>
      </w:r>
    </w:p>
    <w:p w:rsidR="00FA4C91" w:rsidRDefault="00FA4C91" w:rsidP="0077575E">
      <w:pPr>
        <w:pStyle w:val="a3"/>
        <w:rPr>
          <w:rFonts w:hint="cs"/>
          <w:rtl/>
        </w:rPr>
      </w:pPr>
      <w:r>
        <w:rPr>
          <w:rFonts w:hint="cs"/>
          <w:rtl/>
        </w:rPr>
        <w:t xml:space="preserve">و بنا </w:t>
      </w:r>
      <w:r w:rsidR="002F7B33">
        <w:rPr>
          <w:rFonts w:hint="cs"/>
          <w:rtl/>
        </w:rPr>
        <w:t>به قولی مرجوح</w:t>
      </w:r>
      <w:r>
        <w:rPr>
          <w:rFonts w:hint="cs"/>
          <w:rtl/>
        </w:rPr>
        <w:t>، اگر در اثناء عده، یا بعد از انقضاء عده شوهرش بازگشت مادام که ازدواج نکرده باشد، شوهرش در اولویت است، ولی اگر بعد از عده ازدواج کرده و شوهر دوم با او مقاربت کرده باشد راهی برای شوهر اول برای بازگشت همسرش وجود ندارد.</w:t>
      </w:r>
    </w:p>
    <w:p w:rsidR="00FA4C91" w:rsidRDefault="00FA4C91" w:rsidP="0077575E">
      <w:pPr>
        <w:pStyle w:val="a3"/>
        <w:rPr>
          <w:rFonts w:hint="cs"/>
          <w:rtl/>
        </w:rPr>
      </w:pPr>
      <w:r>
        <w:rPr>
          <w:rFonts w:hint="cs"/>
          <w:rtl/>
        </w:rPr>
        <w:t>و احمد و اسحاق گویند: بعد از گذشت چهار سال باید چهار ماه و ده روز در عده باشد آنگاه ازدواج کند. و هردو گف</w:t>
      </w:r>
      <w:r w:rsidR="002F7B33">
        <w:rPr>
          <w:rFonts w:hint="cs"/>
          <w:rtl/>
        </w:rPr>
        <w:t>ته‌اند: برای همسر مفقودی ضرب‌الأ</w:t>
      </w:r>
      <w:r>
        <w:rPr>
          <w:rFonts w:hint="cs"/>
          <w:rtl/>
        </w:rPr>
        <w:t>جل تعیین می‌شود که شوهرش در جنگ، یا در دریا، یا در منزلش مفقود گردد.</w:t>
      </w:r>
    </w:p>
    <w:p w:rsidR="00962BB6" w:rsidRPr="00DC6647" w:rsidRDefault="00377CF7" w:rsidP="00962BB6">
      <w:pPr>
        <w:pStyle w:val="Heading1"/>
        <w:bidi/>
        <w:rPr>
          <w:rFonts w:hint="cs"/>
          <w:rtl/>
          <w:lang w:bidi="fa-IR"/>
        </w:rPr>
      </w:pPr>
      <w:bookmarkStart w:id="2318" w:name="_Toc262412210"/>
      <w:bookmarkStart w:id="2319" w:name="_Toc340599778"/>
      <w:bookmarkStart w:id="2320" w:name="_Toc408539254"/>
      <w:r>
        <w:rPr>
          <w:rFonts w:hint="cs"/>
          <w:rtl/>
          <w:lang w:bidi="fa-IR"/>
        </w:rPr>
        <w:t>9-</w:t>
      </w:r>
      <w:r w:rsidR="00962BB6">
        <w:rPr>
          <w:rFonts w:hint="cs"/>
          <w:rtl/>
          <w:lang w:bidi="fa-IR"/>
        </w:rPr>
        <w:t xml:space="preserve"> جایز نیست یک فرزند به دو مرد نسبت داده شو</w:t>
      </w:r>
      <w:r w:rsidR="002F7B33">
        <w:rPr>
          <w:rFonts w:hint="cs"/>
          <w:rtl/>
          <w:lang w:bidi="fa-IR"/>
        </w:rPr>
        <w:t>د</w:t>
      </w:r>
      <w:bookmarkEnd w:id="2318"/>
      <w:bookmarkEnd w:id="2319"/>
      <w:bookmarkEnd w:id="2320"/>
    </w:p>
    <w:p w:rsidR="00FA4C91" w:rsidRDefault="00440178" w:rsidP="00FC6B6A">
      <w:pPr>
        <w:pStyle w:val="a3"/>
        <w:rPr>
          <w:rFonts w:hint="cs"/>
          <w:rtl/>
        </w:rPr>
      </w:pPr>
      <w:r>
        <w:rPr>
          <w:rFonts w:hint="cs"/>
          <w:rtl/>
        </w:rPr>
        <w:t>هرگاه دو مرد، در یک طهر بی‌خبر از یکدیگر، با زن مقاربت کردند، یا یکی از آن دو، کنیزی را از دیگری خرید و با وی مقاربت کرد در حالی که مرد فروشنده نیز با او مقاربت کرده بود و معلوم نبود کدام یک از آن دو، اول مقاربت نموده است و تاریخ نکاح، یا تملک کنیز، نیز نامعلوم بود، و زن یا کنیز حامله شد و فرزند زایید، در این صورت اگر هر دو مرد ادعای آن کردند باید میان آنان قرعه برگزار گردد و قرعه به نام هرکدام درآمد، فرزند به او ملحق می‌شود و آن وقت باید نصف دیه را به طرف مقابل بدهد در صورتی که مدعیان دو نفر باشند. و اگر سه نفر باشند، دو سوم دیه و اگر چهار نفر باشند، سه چهارم دیه به اطراف مقابل بدهد.</w:t>
      </w:r>
    </w:p>
    <w:p w:rsidR="00440178" w:rsidRDefault="00631525" w:rsidP="00FC6B6A">
      <w:pPr>
        <w:pStyle w:val="a3"/>
        <w:rPr>
          <w:rFonts w:hint="cs"/>
          <w:rtl/>
        </w:rPr>
      </w:pPr>
      <w:r>
        <w:rPr>
          <w:rFonts w:hint="cs"/>
          <w:rtl/>
        </w:rPr>
        <w:t>اگر یکی از آن دو، مسلمان و دیگری، کافر باشد بدون قرعه فرزند به مسلمان ملحق می‌شود. اگر هر دو آن را انکار کردند یا ادعایی بر او نداشتند، از فرد یا افراد قیافه‌شناس استفاده شده و اگر یک نفر عادل عالم به علم قیافه یا بیشتر گواهی دادند که این، فرزند فلانی است، از لحاظ نسبت به وی ملحق می‌شود. اگر یکی یا بیشتر آن را به دو نفر یا بیشتر نسبت دادند،</w:t>
      </w:r>
      <w:r w:rsidR="00092990">
        <w:rPr>
          <w:rFonts w:hint="cs"/>
          <w:rtl/>
        </w:rPr>
        <w:t xml:space="preserve"> گفتۀ </w:t>
      </w:r>
      <w:r>
        <w:rPr>
          <w:rFonts w:hint="cs"/>
          <w:rtl/>
        </w:rPr>
        <w:t>ایشان مردود و از غیر آنان خواسته می‌شود نسبت فرزند را تشخیص دهند.</w:t>
      </w:r>
    </w:p>
    <w:p w:rsidR="00631525" w:rsidRDefault="00631525" w:rsidP="00FC6B6A">
      <w:pPr>
        <w:pStyle w:val="a3"/>
        <w:rPr>
          <w:rFonts w:hint="cs"/>
          <w:rtl/>
        </w:rPr>
      </w:pPr>
      <w:r>
        <w:rPr>
          <w:rFonts w:hint="cs"/>
          <w:rtl/>
        </w:rPr>
        <w:t>همچنین جایز نیست یک فرزند به دو پدر یا دو مادر ملحق شود.</w:t>
      </w:r>
    </w:p>
    <w:p w:rsidR="006A71CA" w:rsidRDefault="006A71CA" w:rsidP="00FC6B6A">
      <w:pPr>
        <w:pStyle w:val="a3"/>
        <w:rPr>
          <w:rFonts w:hint="cs"/>
          <w:rtl/>
        </w:rPr>
      </w:pPr>
      <w:r>
        <w:rPr>
          <w:rFonts w:hint="cs"/>
          <w:rtl/>
        </w:rPr>
        <w:t>و همچ</w:t>
      </w:r>
      <w:r w:rsidR="001B3FF4">
        <w:rPr>
          <w:rFonts w:hint="cs"/>
          <w:rtl/>
        </w:rPr>
        <w:t>نين</w:t>
      </w:r>
      <w:r>
        <w:rPr>
          <w:rFonts w:hint="cs"/>
          <w:rtl/>
        </w:rPr>
        <w:t xml:space="preserve"> اگر دو زن یا بیشتر بر فرزندی ادعا داشتند، اگر در دست یکی از آن دو باشد فرزند او است، و اگر در دست </w:t>
      </w:r>
      <w:r w:rsidR="003A6A7F">
        <w:rPr>
          <w:rFonts w:hint="cs"/>
          <w:rtl/>
        </w:rPr>
        <w:t xml:space="preserve">همۀ </w:t>
      </w:r>
      <w:r w:rsidR="00853096">
        <w:rPr>
          <w:rFonts w:hint="cs"/>
          <w:rtl/>
        </w:rPr>
        <w:t xml:space="preserve">آن‌ها </w:t>
      </w:r>
      <w:r>
        <w:rPr>
          <w:rFonts w:hint="cs"/>
          <w:rtl/>
        </w:rPr>
        <w:t>باشد، یا ادعای آن را نداشتند و آن را انکار نکردند، یا همه او را انکار کردند، باید برای تشخیص آن چنانچه گفتیم از انسان قیافه شناس بهره جست.</w:t>
      </w:r>
    </w:p>
    <w:p w:rsidR="006A71CA" w:rsidRDefault="000C6AE2" w:rsidP="00FC6B6A">
      <w:pPr>
        <w:pStyle w:val="a3"/>
        <w:rPr>
          <w:rFonts w:hint="cs"/>
          <w:rtl/>
        </w:rPr>
      </w:pPr>
      <w:r>
        <w:rPr>
          <w:rFonts w:hint="cs"/>
          <w:rtl/>
        </w:rPr>
        <w:t>از عایشه</w:t>
      </w:r>
      <w:r w:rsidR="001B3FF4">
        <w:rPr>
          <w:rFonts w:hint="cs"/>
          <w:rtl/>
        </w:rPr>
        <w:t xml:space="preserve"> </w:t>
      </w:r>
      <w:r w:rsidR="001B3FF4">
        <w:rPr>
          <w:rFonts w:cs="CTraditional Arabic" w:hint="cs"/>
          <w:rtl/>
        </w:rPr>
        <w:t>ل</w:t>
      </w:r>
      <w:r>
        <w:rPr>
          <w:rFonts w:hint="cs"/>
          <w:rtl/>
        </w:rPr>
        <w:t xml:space="preserve"> </w:t>
      </w:r>
      <w:r w:rsidR="001B3FF4">
        <w:rPr>
          <w:rFonts w:hint="cs"/>
          <w:rtl/>
        </w:rPr>
        <w:t xml:space="preserve">روایت شده که گوید: </w:t>
      </w:r>
      <w:r w:rsidR="001B3FF4">
        <w:rPr>
          <w:rFonts w:cs="Traditional Arabic" w:hint="cs"/>
          <w:rtl/>
        </w:rPr>
        <w:t>«</w:t>
      </w:r>
      <w:r w:rsidR="00A0162A">
        <w:rPr>
          <w:rFonts w:hint="cs"/>
          <w:rtl/>
        </w:rPr>
        <w:t>رسول‌خدا</w:t>
      </w:r>
      <w:r w:rsidR="00A0162A">
        <w:rPr>
          <w:rFonts w:cs="CTraditional Arabic" w:hint="cs"/>
          <w:sz w:val="26"/>
          <w:szCs w:val="26"/>
          <w:rtl/>
        </w:rPr>
        <w:t>ص</w:t>
      </w:r>
      <w:r w:rsidR="00A0162A">
        <w:rPr>
          <w:rFonts w:hint="cs"/>
          <w:rtl/>
        </w:rPr>
        <w:t xml:space="preserve"> با چهر</w:t>
      </w:r>
      <w:r w:rsidR="00FC6B6A">
        <w:rPr>
          <w:rFonts w:hint="cs"/>
          <w:rtl/>
        </w:rPr>
        <w:t>ۀ</w:t>
      </w:r>
      <w:r w:rsidR="00A0162A">
        <w:rPr>
          <w:rFonts w:hint="cs"/>
          <w:rtl/>
        </w:rPr>
        <w:t xml:space="preserve"> شاد و مسرور که می‌درخشید به منزل من آمد و فرمود: نمی‌دانی که یک نفر قیافه‌شناس به زیدبن‌حارثه، و اسامه بن زید نگاه کرد و گفت: بعضی از این قدمها از بعض دیگر است</w:t>
      </w:r>
      <w:r w:rsidR="001B3FF4">
        <w:rPr>
          <w:rFonts w:cs="Traditional Arabic" w:hint="cs"/>
          <w:rtl/>
        </w:rPr>
        <w:t>»</w:t>
      </w:r>
      <w:r w:rsidR="001B3FF4">
        <w:rPr>
          <w:rFonts w:hint="cs"/>
          <w:rtl/>
        </w:rPr>
        <w:t>.</w:t>
      </w:r>
      <w:r w:rsidR="00277019">
        <w:rPr>
          <w:rFonts w:hint="cs"/>
          <w:rtl/>
        </w:rPr>
        <w:t xml:space="preserve"> </w:t>
      </w:r>
      <w:r w:rsidR="00A0162A">
        <w:rPr>
          <w:rFonts w:hint="cs"/>
          <w:rtl/>
        </w:rPr>
        <w:t>(روایت از احمد، بخاری، مسلم، ابوداود، ترمذی و نسائی)</w:t>
      </w:r>
      <w:r w:rsidR="001B3FF4">
        <w:rPr>
          <w:rFonts w:hint="cs"/>
          <w:rtl/>
        </w:rPr>
        <w:t>.</w:t>
      </w:r>
    </w:p>
    <w:p w:rsidR="000072D6" w:rsidRPr="00DC6647" w:rsidRDefault="00377CF7" w:rsidP="000072D6">
      <w:pPr>
        <w:pStyle w:val="Heading1"/>
        <w:bidi/>
        <w:rPr>
          <w:rFonts w:hint="cs"/>
          <w:rtl/>
          <w:lang w:bidi="fa-IR"/>
        </w:rPr>
      </w:pPr>
      <w:bookmarkStart w:id="2321" w:name="_Toc262412211"/>
      <w:bookmarkStart w:id="2322" w:name="_Toc340599779"/>
      <w:bookmarkStart w:id="2323" w:name="_Toc408539255"/>
      <w:r>
        <w:rPr>
          <w:rFonts w:hint="cs"/>
          <w:rtl/>
          <w:lang w:bidi="fa-IR"/>
        </w:rPr>
        <w:t>10-</w:t>
      </w:r>
      <w:r w:rsidR="000072D6">
        <w:rPr>
          <w:rFonts w:hint="cs"/>
          <w:rtl/>
          <w:lang w:bidi="fa-IR"/>
        </w:rPr>
        <w:t xml:space="preserve"> ارکان طلاق</w:t>
      </w:r>
      <w:bookmarkEnd w:id="2321"/>
      <w:bookmarkEnd w:id="2322"/>
      <w:bookmarkEnd w:id="2323"/>
    </w:p>
    <w:p w:rsidR="006C054D" w:rsidRDefault="009A1EAA" w:rsidP="00FC6B6A">
      <w:pPr>
        <w:pStyle w:val="a3"/>
        <w:rPr>
          <w:rFonts w:hint="cs"/>
          <w:rtl/>
        </w:rPr>
      </w:pPr>
      <w:r>
        <w:rPr>
          <w:rFonts w:hint="cs"/>
          <w:rtl/>
        </w:rPr>
        <w:t>اول-</w:t>
      </w:r>
      <w:r w:rsidR="003328A6">
        <w:rPr>
          <w:rFonts w:hint="cs"/>
          <w:rtl/>
        </w:rPr>
        <w:t xml:space="preserve"> زوج: غیر از زوج هیچ‌کس نمی‌تواند طلاق را واقع کند؛ به دلیل</w:t>
      </w:r>
      <w:r w:rsidR="003A6A7F">
        <w:rPr>
          <w:rFonts w:hint="cs"/>
          <w:rtl/>
        </w:rPr>
        <w:t xml:space="preserve"> فرمودۀ </w:t>
      </w:r>
      <w:r w:rsidR="003328A6">
        <w:rPr>
          <w:rFonts w:hint="cs"/>
          <w:rtl/>
        </w:rPr>
        <w:t>حضرت</w:t>
      </w:r>
      <w:r w:rsidR="003328A6">
        <w:rPr>
          <w:rFonts w:cs="CTraditional Arabic" w:hint="cs"/>
          <w:sz w:val="26"/>
          <w:szCs w:val="26"/>
          <w:rtl/>
        </w:rPr>
        <w:t>ص</w:t>
      </w:r>
      <w:r w:rsidR="00476819">
        <w:rPr>
          <w:rFonts w:hint="cs"/>
          <w:rtl/>
        </w:rPr>
        <w:t xml:space="preserve"> که گوید: </w:t>
      </w:r>
      <w:r w:rsidR="00476819">
        <w:rPr>
          <w:rFonts w:cs="Traditional Arabic" w:hint="cs"/>
          <w:rtl/>
        </w:rPr>
        <w:t>«</w:t>
      </w:r>
      <w:r w:rsidR="003328A6">
        <w:rPr>
          <w:rFonts w:hint="cs"/>
          <w:rtl/>
        </w:rPr>
        <w:t>طلاق، تنها در دست کسی است که ساق را در دست گرفته است</w:t>
      </w:r>
      <w:r w:rsidR="00476819">
        <w:rPr>
          <w:rFonts w:cs="Traditional Arabic" w:hint="cs"/>
          <w:rtl/>
        </w:rPr>
        <w:t>»</w:t>
      </w:r>
      <w:r w:rsidR="00476819">
        <w:rPr>
          <w:rFonts w:hint="cs"/>
          <w:rtl/>
        </w:rPr>
        <w:t>.</w:t>
      </w:r>
      <w:r w:rsidR="00277019">
        <w:rPr>
          <w:rFonts w:hint="cs"/>
          <w:rtl/>
        </w:rPr>
        <w:t xml:space="preserve"> </w:t>
      </w:r>
      <w:r w:rsidR="003328A6">
        <w:rPr>
          <w:rFonts w:hint="cs"/>
          <w:rtl/>
        </w:rPr>
        <w:t>(روایت از ابن ماجه و دارقطنی)</w:t>
      </w:r>
      <w:r w:rsidR="00476819">
        <w:rPr>
          <w:rFonts w:hint="cs"/>
          <w:rtl/>
        </w:rPr>
        <w:t>.</w:t>
      </w:r>
    </w:p>
    <w:p w:rsidR="003328A6" w:rsidRDefault="00DB1436" w:rsidP="00FC6B6A">
      <w:pPr>
        <w:pStyle w:val="a3"/>
        <w:rPr>
          <w:rFonts w:hint="cs"/>
          <w:rtl/>
        </w:rPr>
      </w:pPr>
      <w:r>
        <w:rPr>
          <w:rFonts w:hint="cs"/>
          <w:rtl/>
        </w:rPr>
        <w:t>به نظر من این حدیث، معلوم است ولی از یک طرف به علت کثرت طرق آن از طرف دیگر به دلیل تأیید آن از جانب قرآن، به آن عمل می‌شود.</w:t>
      </w:r>
    </w:p>
    <w:p w:rsidR="00DB1436" w:rsidRDefault="001B41A9" w:rsidP="00FC6B6A">
      <w:pPr>
        <w:pStyle w:val="a3"/>
        <w:rPr>
          <w:rFonts w:hint="cs"/>
          <w:rtl/>
        </w:rPr>
      </w:pPr>
      <w:r>
        <w:rPr>
          <w:rFonts w:hint="cs"/>
          <w:rtl/>
        </w:rPr>
        <w:t>دوم-</w:t>
      </w:r>
      <w:r w:rsidR="009A0066">
        <w:rPr>
          <w:rFonts w:hint="cs"/>
          <w:rtl/>
        </w:rPr>
        <w:t xml:space="preserve"> زوجه: عبارت از زنی است که در پناه زوج بوده و طلاق بر وی واقع گردد.</w:t>
      </w:r>
    </w:p>
    <w:p w:rsidR="009A0066" w:rsidRDefault="001B41A9" w:rsidP="00FC6B6A">
      <w:pPr>
        <w:pStyle w:val="a3"/>
        <w:rPr>
          <w:rFonts w:hint="cs"/>
          <w:rtl/>
        </w:rPr>
      </w:pPr>
      <w:r>
        <w:rPr>
          <w:rFonts w:hint="cs"/>
          <w:rtl/>
        </w:rPr>
        <w:t>سوم-</w:t>
      </w:r>
      <w:r w:rsidR="00807378">
        <w:rPr>
          <w:rFonts w:hint="cs"/>
          <w:rtl/>
        </w:rPr>
        <w:t xml:space="preserve"> لفظ دال‌بر طلاق: اعم از اینکه صریح باشد یا کنایه همراه با نیت، و </w:t>
      </w:r>
      <w:r w:rsidR="00476819">
        <w:rPr>
          <w:rFonts w:hint="cs"/>
          <w:rtl/>
        </w:rPr>
        <w:t>ن</w:t>
      </w:r>
      <w:r w:rsidR="00807378">
        <w:rPr>
          <w:rFonts w:hint="cs"/>
          <w:rtl/>
        </w:rPr>
        <w:t>یت به تنهایی برای طلاق کافی نیست؛ به دلیل حدیثی که رسول‌خدا</w:t>
      </w:r>
      <w:r w:rsidR="00807378">
        <w:rPr>
          <w:rFonts w:cs="CTraditional Arabic" w:hint="cs"/>
          <w:sz w:val="26"/>
          <w:szCs w:val="26"/>
          <w:rtl/>
        </w:rPr>
        <w:t>ص</w:t>
      </w:r>
      <w:r w:rsidR="00476819">
        <w:rPr>
          <w:rFonts w:hint="cs"/>
          <w:rtl/>
        </w:rPr>
        <w:t xml:space="preserve"> می‌فرماید: </w:t>
      </w:r>
      <w:r w:rsidR="00476819">
        <w:rPr>
          <w:rFonts w:cs="Traditional Arabic" w:hint="cs"/>
          <w:rtl/>
        </w:rPr>
        <w:t>«</w:t>
      </w:r>
      <w:r w:rsidR="00807378">
        <w:rPr>
          <w:rFonts w:hint="cs"/>
          <w:rtl/>
        </w:rPr>
        <w:t>خداوند از حدیث نفس و وسوسه‌های آن مادام آن را بر زبان نیاورده و عملی نکنند در گذشته است</w:t>
      </w:r>
      <w:r w:rsidR="00476819">
        <w:rPr>
          <w:rFonts w:cs="Traditional Arabic" w:hint="cs"/>
          <w:rtl/>
        </w:rPr>
        <w:t>»</w:t>
      </w:r>
      <w:r w:rsidR="00476819">
        <w:rPr>
          <w:rFonts w:hint="cs"/>
          <w:rtl/>
        </w:rPr>
        <w:t>.</w:t>
      </w:r>
      <w:r w:rsidR="00277019">
        <w:rPr>
          <w:rFonts w:hint="cs"/>
          <w:rtl/>
        </w:rPr>
        <w:t xml:space="preserve"> </w:t>
      </w:r>
      <w:r w:rsidR="00807378">
        <w:rPr>
          <w:rFonts w:hint="cs"/>
          <w:rtl/>
        </w:rPr>
        <w:t>(متفق‌علیه)</w:t>
      </w:r>
      <w:r w:rsidR="00476819">
        <w:rPr>
          <w:rFonts w:hint="cs"/>
          <w:rtl/>
        </w:rPr>
        <w:t>.</w:t>
      </w:r>
    </w:p>
    <w:p w:rsidR="00807378" w:rsidRDefault="00C01B13" w:rsidP="00FC6B6A">
      <w:pPr>
        <w:pStyle w:val="a3"/>
        <w:rPr>
          <w:rFonts w:hint="cs"/>
          <w:rtl/>
        </w:rPr>
      </w:pPr>
      <w:r>
        <w:rPr>
          <w:rFonts w:hint="cs"/>
          <w:rtl/>
        </w:rPr>
        <w:t>شرط وقوع طلاق، عقل و عدم اکراه است، بنابراین طلاق دیوانه و شخص مکره واقع نمی‌شود؛ به دلیل حدیثی که رسول‌خدا</w:t>
      </w:r>
      <w:r>
        <w:rPr>
          <w:rFonts w:cs="CTraditional Arabic" w:hint="cs"/>
          <w:sz w:val="26"/>
          <w:szCs w:val="26"/>
          <w:rtl/>
        </w:rPr>
        <w:t>ص</w:t>
      </w:r>
      <w:r>
        <w:rPr>
          <w:rFonts w:hint="cs"/>
          <w:rtl/>
        </w:rPr>
        <w:t xml:space="preserve"> می‌فرماید: </w:t>
      </w:r>
      <w:r w:rsidR="00476819">
        <w:rPr>
          <w:rFonts w:cs="Traditional Arabic" w:hint="cs"/>
          <w:rtl/>
        </w:rPr>
        <w:t>«</w:t>
      </w:r>
      <w:r>
        <w:rPr>
          <w:rFonts w:hint="cs"/>
          <w:rtl/>
        </w:rPr>
        <w:t>گناه سه نفر نوشته نمی‌شود: شخص خوابیده تا هنگام بیداری، کودک تا هنگام بلوغ و د</w:t>
      </w:r>
      <w:r w:rsidR="00476819">
        <w:rPr>
          <w:rFonts w:hint="cs"/>
          <w:rtl/>
        </w:rPr>
        <w:t>یوانه تا هنگام بازیافت عقل کامل</w:t>
      </w:r>
      <w:r w:rsidR="00476819">
        <w:rPr>
          <w:rFonts w:cs="Traditional Arabic" w:hint="cs"/>
          <w:rtl/>
        </w:rPr>
        <w:t>»</w:t>
      </w:r>
      <w:r w:rsidR="00277019">
        <w:rPr>
          <w:rFonts w:hint="cs"/>
          <w:rtl/>
        </w:rPr>
        <w:t xml:space="preserve"> </w:t>
      </w:r>
      <w:r>
        <w:rPr>
          <w:rFonts w:hint="cs"/>
          <w:rtl/>
        </w:rPr>
        <w:t>(روایت از احمد، نسائی، بیهقی، حاکم، سعیدبن‌منصور و ابن‌خزیمه)</w:t>
      </w:r>
      <w:r w:rsidR="00476819">
        <w:rPr>
          <w:rFonts w:hint="cs"/>
          <w:rtl/>
        </w:rPr>
        <w:t>.</w:t>
      </w:r>
    </w:p>
    <w:p w:rsidR="00921C2B" w:rsidRDefault="00921C2B" w:rsidP="00FC6B6A">
      <w:pPr>
        <w:pStyle w:val="a3"/>
        <w:rPr>
          <w:rFonts w:hint="cs"/>
          <w:rtl/>
        </w:rPr>
      </w:pPr>
      <w:r>
        <w:rPr>
          <w:rFonts w:hint="cs"/>
          <w:rtl/>
        </w:rPr>
        <w:t>و در جای دیگری می‌فرماید:</w:t>
      </w:r>
      <w:r w:rsidR="00476819">
        <w:rPr>
          <w:rFonts w:hint="cs"/>
          <w:rtl/>
        </w:rPr>
        <w:t xml:space="preserve"> </w:t>
      </w:r>
      <w:r w:rsidR="00476819">
        <w:rPr>
          <w:rFonts w:cs="Traditional Arabic" w:hint="cs"/>
          <w:rtl/>
        </w:rPr>
        <w:t>«</w:t>
      </w:r>
      <w:r>
        <w:rPr>
          <w:rFonts w:hint="cs"/>
          <w:rtl/>
        </w:rPr>
        <w:t>گناه خطا، و فراموشی و اکراه امتم نوشته نمی‌شود</w:t>
      </w:r>
      <w:r w:rsidR="00476819">
        <w:rPr>
          <w:rFonts w:cs="Traditional Arabic" w:hint="cs"/>
          <w:rtl/>
        </w:rPr>
        <w:t>»</w:t>
      </w:r>
      <w:r w:rsidR="00476819">
        <w:rPr>
          <w:rFonts w:hint="cs"/>
          <w:rtl/>
        </w:rPr>
        <w:t>.</w:t>
      </w:r>
      <w:r w:rsidR="00277019">
        <w:rPr>
          <w:rFonts w:hint="cs"/>
          <w:rtl/>
        </w:rPr>
        <w:t xml:space="preserve"> </w:t>
      </w:r>
      <w:r>
        <w:rPr>
          <w:rFonts w:hint="cs"/>
          <w:rtl/>
        </w:rPr>
        <w:t>(روایت از طبرانی)</w:t>
      </w:r>
      <w:r w:rsidR="00476819">
        <w:rPr>
          <w:rFonts w:hint="cs"/>
          <w:rtl/>
        </w:rPr>
        <w:t>.</w:t>
      </w:r>
    </w:p>
    <w:p w:rsidR="00C50367" w:rsidRPr="00DC6647" w:rsidRDefault="00C50367" w:rsidP="00C50367">
      <w:pPr>
        <w:pStyle w:val="Heading1"/>
        <w:bidi/>
        <w:rPr>
          <w:rFonts w:hint="cs"/>
          <w:rtl/>
          <w:lang w:bidi="fa-IR"/>
        </w:rPr>
      </w:pPr>
      <w:bookmarkStart w:id="2324" w:name="_Toc262412212"/>
      <w:bookmarkStart w:id="2325" w:name="_Toc340599780"/>
      <w:bookmarkStart w:id="2326" w:name="_Toc408539256"/>
      <w:r>
        <w:rPr>
          <w:rFonts w:hint="cs"/>
          <w:rtl/>
          <w:lang w:bidi="fa-IR"/>
        </w:rPr>
        <w:t>1</w:t>
      </w:r>
      <w:r w:rsidR="00377CF7">
        <w:rPr>
          <w:rFonts w:hint="cs"/>
          <w:rtl/>
          <w:lang w:bidi="fa-IR"/>
        </w:rPr>
        <w:t>1-</w:t>
      </w:r>
      <w:r>
        <w:rPr>
          <w:rFonts w:hint="cs"/>
          <w:rtl/>
          <w:lang w:bidi="fa-IR"/>
        </w:rPr>
        <w:t xml:space="preserve"> اقسام طلاق</w:t>
      </w:r>
      <w:bookmarkEnd w:id="2324"/>
      <w:bookmarkEnd w:id="2325"/>
      <w:bookmarkEnd w:id="2326"/>
    </w:p>
    <w:p w:rsidR="00C50367" w:rsidRDefault="00076E70" w:rsidP="00FC6B6A">
      <w:pPr>
        <w:pStyle w:val="a3"/>
        <w:rPr>
          <w:rFonts w:hint="cs"/>
          <w:rtl/>
        </w:rPr>
      </w:pPr>
      <w:r>
        <w:rPr>
          <w:rFonts w:hint="cs"/>
          <w:rtl/>
        </w:rPr>
        <w:t>طلاق دارای اقسامی به شرح زیر است:</w:t>
      </w:r>
    </w:p>
    <w:p w:rsidR="00076E70" w:rsidRDefault="00076E70" w:rsidP="005E6881">
      <w:pPr>
        <w:pStyle w:val="a3"/>
        <w:numPr>
          <w:ilvl w:val="0"/>
          <w:numId w:val="115"/>
        </w:numPr>
        <w:ind w:left="641" w:hanging="357"/>
        <w:rPr>
          <w:rFonts w:hint="cs"/>
          <w:rtl/>
        </w:rPr>
      </w:pPr>
      <w:r>
        <w:rPr>
          <w:rFonts w:hint="cs"/>
          <w:rtl/>
        </w:rPr>
        <w:t>طلاق سنی.</w:t>
      </w:r>
    </w:p>
    <w:p w:rsidR="00076E70" w:rsidRDefault="00076E70" w:rsidP="005E6881">
      <w:pPr>
        <w:pStyle w:val="a3"/>
        <w:numPr>
          <w:ilvl w:val="0"/>
          <w:numId w:val="115"/>
        </w:numPr>
        <w:ind w:left="641" w:hanging="357"/>
        <w:rPr>
          <w:rFonts w:hint="cs"/>
        </w:rPr>
      </w:pPr>
      <w:r>
        <w:rPr>
          <w:rFonts w:hint="cs"/>
          <w:rtl/>
        </w:rPr>
        <w:t>طلاق بدعی.</w:t>
      </w:r>
    </w:p>
    <w:p w:rsidR="00076E70" w:rsidRDefault="00076E70" w:rsidP="005E6881">
      <w:pPr>
        <w:pStyle w:val="a3"/>
        <w:numPr>
          <w:ilvl w:val="0"/>
          <w:numId w:val="115"/>
        </w:numPr>
        <w:ind w:left="641" w:hanging="357"/>
        <w:rPr>
          <w:rFonts w:hint="cs"/>
        </w:rPr>
      </w:pPr>
      <w:r>
        <w:rPr>
          <w:rFonts w:hint="cs"/>
          <w:rtl/>
        </w:rPr>
        <w:t>طلاق بائن.</w:t>
      </w:r>
    </w:p>
    <w:p w:rsidR="00076E70" w:rsidRDefault="00076E70" w:rsidP="005E6881">
      <w:pPr>
        <w:pStyle w:val="a3"/>
        <w:numPr>
          <w:ilvl w:val="0"/>
          <w:numId w:val="115"/>
        </w:numPr>
        <w:ind w:left="641" w:hanging="357"/>
        <w:rPr>
          <w:rFonts w:hint="cs"/>
        </w:rPr>
      </w:pPr>
      <w:r>
        <w:rPr>
          <w:rFonts w:hint="cs"/>
          <w:rtl/>
        </w:rPr>
        <w:t>طلاق رجعی.</w:t>
      </w:r>
    </w:p>
    <w:p w:rsidR="00076E70" w:rsidRDefault="00076E70" w:rsidP="005E6881">
      <w:pPr>
        <w:pStyle w:val="a3"/>
        <w:numPr>
          <w:ilvl w:val="0"/>
          <w:numId w:val="115"/>
        </w:numPr>
        <w:ind w:left="641" w:hanging="357"/>
        <w:rPr>
          <w:rFonts w:hint="cs"/>
        </w:rPr>
      </w:pPr>
      <w:r>
        <w:rPr>
          <w:rFonts w:hint="cs"/>
          <w:rtl/>
        </w:rPr>
        <w:t>طلاق صریح.</w:t>
      </w:r>
    </w:p>
    <w:p w:rsidR="00076E70" w:rsidRDefault="00076E70" w:rsidP="005E6881">
      <w:pPr>
        <w:pStyle w:val="a3"/>
        <w:numPr>
          <w:ilvl w:val="0"/>
          <w:numId w:val="115"/>
        </w:numPr>
        <w:ind w:left="641" w:hanging="357"/>
        <w:rPr>
          <w:rFonts w:hint="cs"/>
        </w:rPr>
      </w:pPr>
      <w:r>
        <w:rPr>
          <w:rFonts w:hint="cs"/>
          <w:rtl/>
        </w:rPr>
        <w:t>طلاق کنایه.</w:t>
      </w:r>
    </w:p>
    <w:p w:rsidR="00076E70" w:rsidRDefault="00076E70" w:rsidP="005E6881">
      <w:pPr>
        <w:pStyle w:val="a3"/>
        <w:numPr>
          <w:ilvl w:val="0"/>
          <w:numId w:val="115"/>
        </w:numPr>
        <w:ind w:left="641" w:hanging="357"/>
        <w:rPr>
          <w:rFonts w:hint="cs"/>
        </w:rPr>
      </w:pPr>
      <w:r>
        <w:rPr>
          <w:rFonts w:hint="cs"/>
          <w:rtl/>
        </w:rPr>
        <w:t>طلاق منجز و معلق.</w:t>
      </w:r>
    </w:p>
    <w:p w:rsidR="00076E70" w:rsidRDefault="00076E70" w:rsidP="005E6881">
      <w:pPr>
        <w:pStyle w:val="a3"/>
        <w:numPr>
          <w:ilvl w:val="0"/>
          <w:numId w:val="115"/>
        </w:numPr>
        <w:ind w:left="641" w:hanging="357"/>
        <w:rPr>
          <w:rFonts w:hint="cs"/>
        </w:rPr>
      </w:pPr>
      <w:r>
        <w:rPr>
          <w:rFonts w:hint="cs"/>
          <w:rtl/>
        </w:rPr>
        <w:t>طلاق تخیر و تمیلک.</w:t>
      </w:r>
    </w:p>
    <w:p w:rsidR="00076E70" w:rsidRDefault="00076E70" w:rsidP="005E6881">
      <w:pPr>
        <w:pStyle w:val="a3"/>
        <w:numPr>
          <w:ilvl w:val="0"/>
          <w:numId w:val="115"/>
        </w:numPr>
        <w:ind w:left="641" w:hanging="357"/>
        <w:rPr>
          <w:rFonts w:hint="cs"/>
        </w:rPr>
      </w:pPr>
      <w:r>
        <w:rPr>
          <w:rFonts w:hint="cs"/>
          <w:rtl/>
        </w:rPr>
        <w:t>طلاق با وکالت یا کتابت.</w:t>
      </w:r>
    </w:p>
    <w:p w:rsidR="00076E70" w:rsidRDefault="00076E70" w:rsidP="005E6881">
      <w:pPr>
        <w:pStyle w:val="a3"/>
        <w:numPr>
          <w:ilvl w:val="0"/>
          <w:numId w:val="115"/>
        </w:numPr>
        <w:ind w:left="641" w:hanging="357"/>
        <w:rPr>
          <w:rFonts w:hint="cs"/>
        </w:rPr>
      </w:pPr>
      <w:r>
        <w:rPr>
          <w:rFonts w:hint="cs"/>
          <w:rtl/>
        </w:rPr>
        <w:t>طلاق با تحریم.</w:t>
      </w:r>
    </w:p>
    <w:p w:rsidR="00076E70" w:rsidRPr="000E506C" w:rsidRDefault="00076E70" w:rsidP="005E6881">
      <w:pPr>
        <w:pStyle w:val="a3"/>
        <w:numPr>
          <w:ilvl w:val="0"/>
          <w:numId w:val="115"/>
        </w:numPr>
        <w:ind w:left="641" w:hanging="357"/>
        <w:rPr>
          <w:rFonts w:hint="cs"/>
          <w:rtl/>
        </w:rPr>
      </w:pPr>
      <w:r>
        <w:rPr>
          <w:rFonts w:hint="cs"/>
          <w:rtl/>
        </w:rPr>
        <w:t>طلاق حرام.</w:t>
      </w:r>
    </w:p>
    <w:p w:rsidR="00076E70" w:rsidRDefault="00090270" w:rsidP="00FC6B6A">
      <w:pPr>
        <w:pStyle w:val="a3"/>
        <w:rPr>
          <w:rFonts w:hint="cs"/>
          <w:rtl/>
        </w:rPr>
      </w:pPr>
      <w:r>
        <w:rPr>
          <w:rFonts w:hint="cs"/>
          <w:rtl/>
        </w:rPr>
        <w:t>و بعداً ان‌شاءالله انواع این طلاق</w:t>
      </w:r>
      <w:r w:rsidR="00F841C6">
        <w:rPr>
          <w:rFonts w:hint="eastAsia"/>
          <w:rtl/>
        </w:rPr>
        <w:t>‌</w:t>
      </w:r>
      <w:r>
        <w:rPr>
          <w:rFonts w:hint="cs"/>
          <w:rtl/>
        </w:rPr>
        <w:t>ها را توضیح خواهیم داد.</w:t>
      </w:r>
    </w:p>
    <w:p w:rsidR="009027B5" w:rsidRPr="00DC6647" w:rsidRDefault="009027B5" w:rsidP="001B41A9">
      <w:pPr>
        <w:pStyle w:val="a0"/>
        <w:rPr>
          <w:rFonts w:hint="cs"/>
          <w:rtl/>
        </w:rPr>
      </w:pPr>
      <w:bookmarkStart w:id="2327" w:name="_Toc262412213"/>
      <w:bookmarkStart w:id="2328" w:name="_Toc340599781"/>
      <w:bookmarkStart w:id="2329" w:name="_Toc408539257"/>
      <w:r>
        <w:rPr>
          <w:rFonts w:hint="cs"/>
          <w:rtl/>
        </w:rPr>
        <w:t>اول</w:t>
      </w:r>
      <w:r w:rsidR="001B41A9">
        <w:rPr>
          <w:rFonts w:hint="cs"/>
          <w:rtl/>
        </w:rPr>
        <w:t>-</w:t>
      </w:r>
      <w:r>
        <w:rPr>
          <w:rFonts w:hint="cs"/>
          <w:rtl/>
        </w:rPr>
        <w:t xml:space="preserve"> طلاق سنی:</w:t>
      </w:r>
      <w:bookmarkEnd w:id="2327"/>
      <w:bookmarkEnd w:id="2328"/>
      <w:bookmarkEnd w:id="2329"/>
    </w:p>
    <w:p w:rsidR="009027B5" w:rsidRDefault="005308DF" w:rsidP="00FC6B6A">
      <w:pPr>
        <w:pStyle w:val="a3"/>
        <w:rPr>
          <w:rFonts w:hint="cs"/>
          <w:rtl/>
        </w:rPr>
      </w:pPr>
      <w:r>
        <w:rPr>
          <w:rFonts w:hint="cs"/>
          <w:rtl/>
        </w:rPr>
        <w:t>آن است که مطابق امر شرع واقع شود؛ به این معنی، شوهر همسر خود را که با آن نزدیکی کرده است در دور</w:t>
      </w:r>
      <w:r w:rsidR="00FC6B6A">
        <w:rPr>
          <w:rFonts w:hint="cs"/>
          <w:rtl/>
        </w:rPr>
        <w:t>ۀ</w:t>
      </w:r>
      <w:r>
        <w:rPr>
          <w:rFonts w:hint="cs"/>
          <w:rtl/>
        </w:rPr>
        <w:t xml:space="preserve"> طهری که با آن مقاربت نکرده باشد یک طلاق بدهد.</w:t>
      </w:r>
    </w:p>
    <w:p w:rsidR="005308DF" w:rsidRDefault="000C32BD" w:rsidP="00FC6B6A">
      <w:pPr>
        <w:pStyle w:val="a3"/>
        <w:rPr>
          <w:rFonts w:hint="cs"/>
          <w:rtl/>
        </w:rPr>
      </w:pPr>
      <w:r>
        <w:rPr>
          <w:rFonts w:hint="cs"/>
          <w:rtl/>
        </w:rPr>
        <w:t>خداوند می‌فرماید:</w:t>
      </w:r>
    </w:p>
    <w:p w:rsidR="000C32BD" w:rsidRDefault="00C155B1" w:rsidP="00D44322">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D44322">
        <w:rPr>
          <w:rFonts w:ascii="KFGQPC Uthmanic Script HAFS" w:hAnsi="KFGQPC Uthmanic Script HAFS" w:cs="KFGQPC Uthmanic Script HAFS" w:hint="cs"/>
          <w:sz w:val="28"/>
          <w:szCs w:val="28"/>
          <w:rtl/>
        </w:rPr>
        <w:t>ٱ</w:t>
      </w:r>
      <w:r w:rsidR="00D44322">
        <w:rPr>
          <w:rFonts w:ascii="KFGQPC Uthmanic Script HAFS" w:hAnsi="KFGQPC Uthmanic Script HAFS" w:cs="KFGQPC Uthmanic Script HAFS" w:hint="eastAsia"/>
          <w:sz w:val="28"/>
          <w:szCs w:val="28"/>
          <w:rtl/>
        </w:rPr>
        <w:t>لطَّلَٰقُ</w:t>
      </w:r>
      <w:r w:rsidR="00D44322">
        <w:rPr>
          <w:rFonts w:ascii="KFGQPC Uthmanic Script HAFS" w:hAnsi="KFGQPC Uthmanic Script HAFS" w:cs="KFGQPC Uthmanic Script HAFS"/>
          <w:sz w:val="28"/>
          <w:szCs w:val="28"/>
          <w:rtl/>
        </w:rPr>
        <w:t xml:space="preserve"> مَرَّتَانِۖ فَإِمۡسَاكُۢ بِمَعۡرُوفٍ أَوۡ تَسۡرِيحُۢ بِإِحۡسَٰنٖۗ</w:t>
      </w:r>
      <w:r>
        <w:rPr>
          <w:rFonts w:ascii="Traditional Arabic" w:hAnsi="Traditional Arabic" w:cs="Traditional Arabic"/>
          <w:sz w:val="28"/>
          <w:szCs w:val="28"/>
          <w:rtl/>
          <w:lang w:bidi="fa-IR"/>
        </w:rPr>
        <w:t>﴾</w:t>
      </w:r>
      <w:r>
        <w:rPr>
          <w:rFonts w:cs="B Lotus" w:hint="cs"/>
          <w:sz w:val="28"/>
          <w:szCs w:val="28"/>
          <w:rtl/>
          <w:lang w:bidi="fa-IR"/>
        </w:rPr>
        <w:t xml:space="preserve"> </w:t>
      </w:r>
      <w:r w:rsidRPr="00FC6B6A">
        <w:rPr>
          <w:rStyle w:val="Char4"/>
          <w:rtl/>
        </w:rPr>
        <w:t>[</w:t>
      </w:r>
      <w:r w:rsidRPr="00FC6B6A">
        <w:rPr>
          <w:rStyle w:val="Char4"/>
          <w:rFonts w:hint="cs"/>
          <w:rtl/>
        </w:rPr>
        <w:t>البقرة: 229</w:t>
      </w:r>
      <w:r w:rsidRPr="00FC6B6A">
        <w:rPr>
          <w:rStyle w:val="Char4"/>
          <w:rtl/>
        </w:rPr>
        <w:t>]</w:t>
      </w:r>
      <w:r w:rsidRPr="00FC6B6A">
        <w:rPr>
          <w:rStyle w:val="Char3"/>
          <w:rtl/>
        </w:rPr>
        <w:t>.</w:t>
      </w:r>
    </w:p>
    <w:p w:rsidR="000C32BD" w:rsidRDefault="00933C54" w:rsidP="00FC6B6A">
      <w:pPr>
        <w:pStyle w:val="a3"/>
        <w:rPr>
          <w:rFonts w:hint="cs"/>
          <w:szCs w:val="26"/>
          <w:rtl/>
        </w:rPr>
      </w:pPr>
      <w:r w:rsidRPr="00377CF7">
        <w:rPr>
          <w:rFonts w:hint="cs"/>
          <w:rtl/>
        </w:rPr>
        <w:t>«</w:t>
      </w:r>
      <w:r w:rsidR="009554EC" w:rsidRPr="00377CF7">
        <w:rPr>
          <w:rFonts w:hint="cs"/>
          <w:rtl/>
        </w:rPr>
        <w:t xml:space="preserve">طلاق </w:t>
      </w:r>
      <w:r w:rsidRPr="00377CF7">
        <w:rPr>
          <w:rFonts w:hint="cs"/>
          <w:rtl/>
        </w:rPr>
        <w:t>(</w:t>
      </w:r>
      <w:r w:rsidR="009554EC" w:rsidRPr="00377CF7">
        <w:rPr>
          <w:rFonts w:hint="cs"/>
          <w:rtl/>
        </w:rPr>
        <w:t>رجعی که شوهر، حق رجعت را دارد</w:t>
      </w:r>
      <w:r w:rsidRPr="00377CF7">
        <w:rPr>
          <w:rFonts w:hint="cs"/>
          <w:rtl/>
        </w:rPr>
        <w:t>)</w:t>
      </w:r>
      <w:r w:rsidR="009554EC" w:rsidRPr="00377CF7">
        <w:rPr>
          <w:rFonts w:hint="cs"/>
          <w:rtl/>
        </w:rPr>
        <w:t xml:space="preserve">، دوبار است </w:t>
      </w:r>
      <w:r w:rsidRPr="00377CF7">
        <w:rPr>
          <w:rFonts w:hint="cs"/>
          <w:rtl/>
        </w:rPr>
        <w:t>(</w:t>
      </w:r>
      <w:r w:rsidR="009554EC" w:rsidRPr="00377CF7">
        <w:rPr>
          <w:rFonts w:hint="cs"/>
          <w:rtl/>
        </w:rPr>
        <w:t>بعد از دوبار</w:t>
      </w:r>
      <w:r w:rsidRPr="00377CF7">
        <w:rPr>
          <w:rFonts w:hint="cs"/>
          <w:rtl/>
        </w:rPr>
        <w:t>)</w:t>
      </w:r>
      <w:r w:rsidR="009554EC" w:rsidRPr="00377CF7">
        <w:rPr>
          <w:rFonts w:hint="cs"/>
          <w:rtl/>
        </w:rPr>
        <w:t xml:space="preserve"> یا باید او را به گونة شایسته نگه دارد، یا بطوری عادلانه او را رها کند</w:t>
      </w:r>
      <w:r w:rsidRPr="00377CF7">
        <w:rPr>
          <w:rFonts w:hint="cs"/>
          <w:rtl/>
        </w:rPr>
        <w:t>».</w:t>
      </w:r>
    </w:p>
    <w:p w:rsidR="000C32BD" w:rsidRDefault="00F5713F" w:rsidP="00FC6B6A">
      <w:pPr>
        <w:pStyle w:val="a3"/>
        <w:rPr>
          <w:rFonts w:hint="cs"/>
          <w:rtl/>
        </w:rPr>
      </w:pPr>
      <w:r>
        <w:rPr>
          <w:rFonts w:hint="cs"/>
          <w:rtl/>
        </w:rPr>
        <w:t>از عبدالله‌بن‌عمر</w:t>
      </w:r>
      <w:r w:rsidR="00933C54">
        <w:rPr>
          <w:rFonts w:hint="cs"/>
          <w:rtl/>
        </w:rPr>
        <w:t xml:space="preserve"> </w:t>
      </w:r>
      <w:r w:rsidR="00933C54">
        <w:rPr>
          <w:rFonts w:cs="CTraditional Arabic" w:hint="cs"/>
          <w:sz w:val="26"/>
          <w:szCs w:val="26"/>
          <w:rtl/>
        </w:rPr>
        <w:t>ب</w:t>
      </w:r>
      <w:r>
        <w:rPr>
          <w:rFonts w:hint="cs"/>
          <w:rtl/>
        </w:rPr>
        <w:t xml:space="preserve"> </w:t>
      </w:r>
      <w:r w:rsidR="001828BD">
        <w:rPr>
          <w:rFonts w:hint="cs"/>
          <w:rtl/>
        </w:rPr>
        <w:t>نقل شده که همسرش را در حالتی طلاق داد که در ایام قاعدگی بود، عمر</w:t>
      </w:r>
      <w:r w:rsidR="001828BD">
        <w:rPr>
          <w:rFonts w:cs="CTraditional Arabic" w:hint="cs"/>
          <w:sz w:val="26"/>
          <w:szCs w:val="26"/>
          <w:rtl/>
        </w:rPr>
        <w:t>س</w:t>
      </w:r>
      <w:r w:rsidR="001828BD">
        <w:rPr>
          <w:rFonts w:hint="cs"/>
          <w:rtl/>
        </w:rPr>
        <w:t xml:space="preserve"> </w:t>
      </w:r>
      <w:r w:rsidR="0024441F">
        <w:rPr>
          <w:rFonts w:hint="cs"/>
          <w:rtl/>
        </w:rPr>
        <w:t>موضوع را عرض رسول‌خدا</w:t>
      </w:r>
      <w:r w:rsidR="0024441F">
        <w:rPr>
          <w:rFonts w:cs="CTraditional Arabic" w:hint="cs"/>
          <w:sz w:val="26"/>
          <w:szCs w:val="26"/>
          <w:rtl/>
        </w:rPr>
        <w:t>ص</w:t>
      </w:r>
      <w:r w:rsidR="00933C54">
        <w:rPr>
          <w:rFonts w:hint="cs"/>
          <w:rtl/>
        </w:rPr>
        <w:t xml:space="preserve"> کرد، ایشان فرمودند: </w:t>
      </w:r>
      <w:r w:rsidR="00933C54">
        <w:rPr>
          <w:rFonts w:cs="Traditional Arabic" w:hint="cs"/>
          <w:rtl/>
        </w:rPr>
        <w:t>«</w:t>
      </w:r>
      <w:r w:rsidR="0024441F">
        <w:rPr>
          <w:rFonts w:hint="cs"/>
          <w:rtl/>
        </w:rPr>
        <w:t>به او امر کن</w:t>
      </w:r>
      <w:r w:rsidR="00277019">
        <w:rPr>
          <w:rFonts w:hint="cs"/>
          <w:rtl/>
        </w:rPr>
        <w:t xml:space="preserve"> </w:t>
      </w:r>
      <w:r w:rsidR="0024441F">
        <w:rPr>
          <w:rFonts w:hint="cs"/>
          <w:rtl/>
        </w:rPr>
        <w:t>همسرش را رجعت دهد، بعد از آن او را در دور</w:t>
      </w:r>
      <w:r w:rsidR="00FC6B6A">
        <w:rPr>
          <w:rFonts w:hint="cs"/>
          <w:rtl/>
        </w:rPr>
        <w:t>ۀ</w:t>
      </w:r>
      <w:r w:rsidR="0024441F">
        <w:rPr>
          <w:rFonts w:hint="cs"/>
          <w:rtl/>
        </w:rPr>
        <w:t xml:space="preserve"> پاکی یا بارداری طلاق دهد</w:t>
      </w:r>
      <w:r w:rsidR="00933C54">
        <w:rPr>
          <w:rFonts w:cs="Traditional Arabic" w:hint="cs"/>
          <w:rtl/>
        </w:rPr>
        <w:t>»</w:t>
      </w:r>
      <w:r w:rsidR="00933C54">
        <w:rPr>
          <w:rFonts w:hint="cs"/>
          <w:rtl/>
        </w:rPr>
        <w:t>.</w:t>
      </w:r>
      <w:r w:rsidR="00277019">
        <w:rPr>
          <w:rFonts w:hint="cs"/>
          <w:rtl/>
        </w:rPr>
        <w:t xml:space="preserve"> </w:t>
      </w:r>
      <w:r w:rsidR="0024441F">
        <w:rPr>
          <w:rFonts w:hint="cs"/>
          <w:rtl/>
        </w:rPr>
        <w:t>(روایت از بخاری و مسلم و ترمذی)</w:t>
      </w:r>
      <w:r w:rsidR="00933C54">
        <w:rPr>
          <w:rFonts w:hint="cs"/>
          <w:rtl/>
        </w:rPr>
        <w:t>.</w:t>
      </w:r>
    </w:p>
    <w:p w:rsidR="0024441F" w:rsidRDefault="00ED10BA" w:rsidP="00BE1AF4">
      <w:pPr>
        <w:pStyle w:val="a3"/>
        <w:rPr>
          <w:rFonts w:hint="cs"/>
          <w:rtl/>
        </w:rPr>
      </w:pPr>
      <w:r>
        <w:rPr>
          <w:rFonts w:hint="cs"/>
          <w:rtl/>
        </w:rPr>
        <w:t>علماء اصحاب پیغمبر</w:t>
      </w:r>
      <w:r w:rsidR="00933C54">
        <w:rPr>
          <w:rFonts w:hint="cs"/>
          <w:rtl/>
        </w:rPr>
        <w:t xml:space="preserve"> </w:t>
      </w:r>
      <w:r>
        <w:rPr>
          <w:rFonts w:cs="CTraditional Arabic" w:hint="cs"/>
          <w:sz w:val="26"/>
          <w:szCs w:val="26"/>
          <w:rtl/>
        </w:rPr>
        <w:t>ص</w:t>
      </w:r>
      <w:r>
        <w:rPr>
          <w:rFonts w:hint="cs"/>
          <w:rtl/>
        </w:rPr>
        <w:t xml:space="preserve"> و غیر ایشان، طلاق سنی را به طلاقی تعریف کرده‌اند که در دورة پاکی او را طلاق بدهد بدون اینکه در آن دوره با آن مقاربت کرده باشد.</w:t>
      </w:r>
    </w:p>
    <w:p w:rsidR="00ED10BA" w:rsidRDefault="00D75FFB" w:rsidP="00BE1AF4">
      <w:pPr>
        <w:pStyle w:val="a3"/>
        <w:rPr>
          <w:rFonts w:hint="cs"/>
          <w:rtl/>
        </w:rPr>
      </w:pPr>
      <w:r>
        <w:rPr>
          <w:rFonts w:hint="cs"/>
          <w:rtl/>
        </w:rPr>
        <w:t>بعضی گویند: اگر در دور</w:t>
      </w:r>
      <w:r w:rsidR="00BE1AF4">
        <w:rPr>
          <w:rFonts w:hint="cs"/>
          <w:rtl/>
        </w:rPr>
        <w:t>ۀ</w:t>
      </w:r>
      <w:r>
        <w:rPr>
          <w:rFonts w:hint="cs"/>
          <w:rtl/>
        </w:rPr>
        <w:t xml:space="preserve"> پاکی او را سه طلاق بدهد نیز طلاق سنی است. و این، قول شافعی و احمد بن‌حنبل است.</w:t>
      </w:r>
    </w:p>
    <w:p w:rsidR="00D75FFB" w:rsidRDefault="00D75FFB" w:rsidP="00BE1AF4">
      <w:pPr>
        <w:pStyle w:val="a3"/>
        <w:rPr>
          <w:rFonts w:hint="cs"/>
          <w:rtl/>
        </w:rPr>
      </w:pPr>
      <w:r>
        <w:rPr>
          <w:rFonts w:hint="cs"/>
          <w:rtl/>
        </w:rPr>
        <w:t>و بعضی دیگر معتقدند سه طلاق، سنی نبوده مگر اینکه سه طلاق را در سه نوبت و او را یکی یکی طلاق بدهد. و این، قول سفیان ثوری و اسحاق است.</w:t>
      </w:r>
    </w:p>
    <w:p w:rsidR="00D75FFB" w:rsidRDefault="00D75FFB" w:rsidP="00BE1AF4">
      <w:pPr>
        <w:pStyle w:val="a3"/>
        <w:rPr>
          <w:rFonts w:hint="cs"/>
          <w:rtl/>
        </w:rPr>
      </w:pPr>
      <w:r>
        <w:rPr>
          <w:rFonts w:hint="cs"/>
          <w:rtl/>
        </w:rPr>
        <w:t>و شافعی و احمد و اسحاق گویند: زن باردار را هر وقت که بخواهد طلاق می‌دهد. و بعضی دیگر بر این باورند هر ماه او را یک مرتبه طلاق می‌دهد.</w:t>
      </w:r>
    </w:p>
    <w:p w:rsidR="00D75FFB" w:rsidRDefault="00A95D13" w:rsidP="00BE1AF4">
      <w:pPr>
        <w:pStyle w:val="a3"/>
        <w:rPr>
          <w:rFonts w:hint="cs"/>
          <w:rtl/>
        </w:rPr>
      </w:pPr>
      <w:r>
        <w:rPr>
          <w:rFonts w:hint="cs"/>
          <w:rtl/>
        </w:rPr>
        <w:t>ابن‌سیرین گوید: از ابن‌عمر</w:t>
      </w:r>
      <w:r w:rsidR="00933C54">
        <w:rPr>
          <w:rFonts w:hint="cs"/>
          <w:rtl/>
        </w:rPr>
        <w:t xml:space="preserve"> </w:t>
      </w:r>
      <w:r w:rsidR="00933C54">
        <w:rPr>
          <w:rFonts w:cs="CTraditional Arabic" w:hint="cs"/>
          <w:sz w:val="26"/>
          <w:szCs w:val="26"/>
          <w:rtl/>
        </w:rPr>
        <w:t>ب</w:t>
      </w:r>
      <w:r>
        <w:rPr>
          <w:rFonts w:hint="cs"/>
          <w:rtl/>
        </w:rPr>
        <w:t xml:space="preserve"> شنیدم که گفت: همسرم را در حالتی طلاق دادم که در ایام قاعدگی بود، عمر موضوع را عرض رسول‌خدا</w:t>
      </w:r>
      <w:r>
        <w:rPr>
          <w:rFonts w:cs="CTraditional Arabic" w:hint="cs"/>
          <w:sz w:val="26"/>
          <w:szCs w:val="26"/>
          <w:rtl/>
        </w:rPr>
        <w:t>ص</w:t>
      </w:r>
      <w:r>
        <w:rPr>
          <w:rFonts w:hint="cs"/>
          <w:rtl/>
        </w:rPr>
        <w:t xml:space="preserve"> کرد، ایشان فرمودند: </w:t>
      </w:r>
      <w:r w:rsidR="00A1575A">
        <w:rPr>
          <w:rFonts w:hint="cs"/>
          <w:rtl/>
        </w:rPr>
        <w:t>او را باید رجعت دهد، گفتم: طلاق به حساب می‌آید؟ فرمودند: او را بر حذر دار. و در روایت سعیدبن‌جبیر آمده است که ابن‌عمر گفت: طلاق در حال قاعدگی، یک طلاق بر من حساب گردید.</w:t>
      </w:r>
      <w:r w:rsidR="00277019">
        <w:rPr>
          <w:rFonts w:hint="cs"/>
          <w:rtl/>
        </w:rPr>
        <w:t xml:space="preserve"> </w:t>
      </w:r>
      <w:r w:rsidR="00A1575A">
        <w:rPr>
          <w:rFonts w:hint="cs"/>
          <w:rtl/>
        </w:rPr>
        <w:t>(روایت از بخاری)</w:t>
      </w:r>
      <w:r w:rsidR="00933C54">
        <w:rPr>
          <w:rFonts w:hint="cs"/>
          <w:rtl/>
        </w:rPr>
        <w:t>.</w:t>
      </w:r>
    </w:p>
    <w:p w:rsidR="00A1575A" w:rsidRDefault="00586F13" w:rsidP="00BE1AF4">
      <w:pPr>
        <w:pStyle w:val="a3"/>
        <w:rPr>
          <w:rFonts w:hint="cs"/>
          <w:rtl/>
        </w:rPr>
      </w:pPr>
      <w:r>
        <w:rPr>
          <w:rFonts w:hint="cs"/>
          <w:rtl/>
        </w:rPr>
        <w:t>اما نووی گفته که بعضی از ظاهری‌ها در فتوایی نادر گفته‌اند: طلاق در حال قاعدگی واقع نمی‌شود، چون غیر مجاز است و مانند طلاق بیگانه است.</w:t>
      </w:r>
    </w:p>
    <w:p w:rsidR="00586F13" w:rsidRDefault="00871BE0" w:rsidP="00BE1AF4">
      <w:pPr>
        <w:pStyle w:val="a3"/>
        <w:rPr>
          <w:rFonts w:hint="cs"/>
          <w:rtl/>
        </w:rPr>
      </w:pPr>
      <w:r>
        <w:rPr>
          <w:rFonts w:hint="cs"/>
          <w:rtl/>
        </w:rPr>
        <w:t>خطابی این قول را از خوارج و روافض نیز نقل کرده است.</w:t>
      </w:r>
    </w:p>
    <w:p w:rsidR="00871BE0" w:rsidRDefault="00871BE0" w:rsidP="00BE1AF4">
      <w:pPr>
        <w:pStyle w:val="a3"/>
        <w:rPr>
          <w:rFonts w:hint="cs"/>
          <w:rtl/>
        </w:rPr>
      </w:pPr>
      <w:r>
        <w:rPr>
          <w:rFonts w:hint="cs"/>
          <w:rtl/>
        </w:rPr>
        <w:t>ابن‌عبدالبر گوید: به جز اهل بدعت و ضلالت در این زمان، هیچ کس مخالف آن نیست. و در روایتی شاذ از بعضی از تابعین نقل شده و ابن‌العربی و غیر او آن قول را از ابن‌علیه نقل کرده‌اند. ابن‌علیه کسی است</w:t>
      </w:r>
      <w:r w:rsidR="00933C54">
        <w:rPr>
          <w:rFonts w:hint="cs"/>
          <w:rtl/>
        </w:rPr>
        <w:t xml:space="preserve"> که شافعی</w:t>
      </w:r>
      <w:r w:rsidR="003A6A7F">
        <w:rPr>
          <w:rFonts w:hint="cs"/>
          <w:rtl/>
        </w:rPr>
        <w:t xml:space="preserve"> دربارۀ </w:t>
      </w:r>
      <w:r w:rsidR="00933C54">
        <w:rPr>
          <w:rFonts w:hint="cs"/>
          <w:rtl/>
        </w:rPr>
        <w:t>او گفته است: اب</w:t>
      </w:r>
      <w:r>
        <w:rPr>
          <w:rFonts w:hint="cs"/>
          <w:rtl/>
        </w:rPr>
        <w:t>ن</w:t>
      </w:r>
      <w:r w:rsidR="00933C54">
        <w:rPr>
          <w:rFonts w:hint="cs"/>
          <w:rtl/>
        </w:rPr>
        <w:t xml:space="preserve"> </w:t>
      </w:r>
      <w:r>
        <w:rPr>
          <w:rFonts w:hint="cs"/>
          <w:rtl/>
        </w:rPr>
        <w:t>علیه گمراه است و در مجالس گمراهان نشسته است و مردم را گمراه می‌کند. ابن‌علیه در مصر بوده و دارای نظراتی منفرد بوده و از فقهاء معتزله می‌باشد.</w:t>
      </w:r>
    </w:p>
    <w:p w:rsidR="00A6362F" w:rsidRPr="00DC6647" w:rsidRDefault="001B41A9" w:rsidP="009052F1">
      <w:pPr>
        <w:pStyle w:val="a0"/>
        <w:rPr>
          <w:rFonts w:hint="cs"/>
          <w:rtl/>
        </w:rPr>
      </w:pPr>
      <w:bookmarkStart w:id="2330" w:name="_Toc262412214"/>
      <w:bookmarkStart w:id="2331" w:name="_Toc340599782"/>
      <w:bookmarkStart w:id="2332" w:name="_Toc408539258"/>
      <w:r>
        <w:rPr>
          <w:rFonts w:hint="cs"/>
          <w:rtl/>
        </w:rPr>
        <w:t>دوم-</w:t>
      </w:r>
      <w:r w:rsidR="00A6362F">
        <w:rPr>
          <w:rFonts w:hint="cs"/>
          <w:rtl/>
        </w:rPr>
        <w:t xml:space="preserve"> طلاق بدعی</w:t>
      </w:r>
      <w:r w:rsidR="00933C54">
        <w:rPr>
          <w:rFonts w:hint="cs"/>
          <w:rtl/>
        </w:rPr>
        <w:t>:</w:t>
      </w:r>
      <w:bookmarkEnd w:id="2330"/>
      <w:bookmarkEnd w:id="2331"/>
      <w:bookmarkEnd w:id="2332"/>
    </w:p>
    <w:p w:rsidR="00871BE0" w:rsidRDefault="00256E93" w:rsidP="00BE1AF4">
      <w:pPr>
        <w:pStyle w:val="a3"/>
        <w:rPr>
          <w:rFonts w:hint="cs"/>
          <w:rtl/>
        </w:rPr>
      </w:pPr>
      <w:r w:rsidRPr="00256E93">
        <w:rPr>
          <w:rFonts w:hint="cs"/>
          <w:rtl/>
        </w:rPr>
        <w:t>طلاق ب</w:t>
      </w:r>
      <w:r>
        <w:rPr>
          <w:rFonts w:hint="cs"/>
          <w:rtl/>
        </w:rPr>
        <w:t>دعی دارای حالاتی متفاوت است و به اجماع علماء حرام است. بنا بر رأی جمهور، این گونه طلاق واقع نمی‌شود، و این مخالف شرع است. طلاق بدعی به</w:t>
      </w:r>
      <w:r w:rsidR="00F841C6">
        <w:rPr>
          <w:rFonts w:hint="cs"/>
          <w:rtl/>
        </w:rPr>
        <w:t xml:space="preserve"> صورت‌ها</w:t>
      </w:r>
      <w:r>
        <w:rPr>
          <w:rFonts w:hint="cs"/>
          <w:rtl/>
        </w:rPr>
        <w:t>ی زیر می‌باشد:</w:t>
      </w:r>
    </w:p>
    <w:p w:rsidR="00256E93" w:rsidRDefault="00256E93" w:rsidP="005E6881">
      <w:pPr>
        <w:pStyle w:val="a3"/>
        <w:numPr>
          <w:ilvl w:val="0"/>
          <w:numId w:val="116"/>
        </w:numPr>
        <w:spacing w:line="235" w:lineRule="auto"/>
        <w:ind w:left="641" w:hanging="357"/>
        <w:rPr>
          <w:rFonts w:hint="cs"/>
          <w:rtl/>
        </w:rPr>
      </w:pPr>
      <w:r>
        <w:rPr>
          <w:rFonts w:hint="cs"/>
          <w:rtl/>
        </w:rPr>
        <w:t>طلاق دادن زن در حال قاعدگی، یا زایمان.</w:t>
      </w:r>
    </w:p>
    <w:p w:rsidR="00256E93" w:rsidRDefault="00256E93" w:rsidP="005E6881">
      <w:pPr>
        <w:pStyle w:val="a3"/>
        <w:numPr>
          <w:ilvl w:val="0"/>
          <w:numId w:val="116"/>
        </w:numPr>
        <w:spacing w:line="235" w:lineRule="auto"/>
        <w:ind w:left="641" w:hanging="357"/>
        <w:rPr>
          <w:rFonts w:hint="cs"/>
        </w:rPr>
      </w:pPr>
      <w:r>
        <w:rPr>
          <w:rFonts w:hint="cs"/>
          <w:rtl/>
        </w:rPr>
        <w:t>زن را در دور</w:t>
      </w:r>
      <w:r w:rsidR="00BE1AF4">
        <w:rPr>
          <w:rFonts w:hint="cs"/>
          <w:rtl/>
        </w:rPr>
        <w:t>ۀ</w:t>
      </w:r>
      <w:r>
        <w:rPr>
          <w:rFonts w:hint="cs"/>
          <w:rtl/>
        </w:rPr>
        <w:t xml:space="preserve"> پاکی طلاق دهد ولی در آن دوره با او مقاربت کرده باشد.</w:t>
      </w:r>
    </w:p>
    <w:p w:rsidR="00256E93" w:rsidRDefault="00256E93" w:rsidP="005E6881">
      <w:pPr>
        <w:pStyle w:val="a3"/>
        <w:numPr>
          <w:ilvl w:val="0"/>
          <w:numId w:val="116"/>
        </w:numPr>
        <w:spacing w:line="235" w:lineRule="auto"/>
        <w:ind w:left="641" w:hanging="357"/>
        <w:rPr>
          <w:rFonts w:hint="cs"/>
        </w:rPr>
      </w:pPr>
      <w:r>
        <w:rPr>
          <w:rFonts w:hint="cs"/>
          <w:rtl/>
        </w:rPr>
        <w:t>سه طلاق زن را در یک کلمه اجرا کند، یا در سه کلمه اما در یک وقت، آن را اجرا کند؛ مانند اینکه بگوید: طلاق او افتاده است، تا سه مرتبه آن را تکرار کند.</w:t>
      </w:r>
    </w:p>
    <w:p w:rsidR="00957409" w:rsidRDefault="00957409" w:rsidP="00BE1AF4">
      <w:pPr>
        <w:pStyle w:val="a3"/>
        <w:rPr>
          <w:rFonts w:cs="B Lotus" w:hint="cs"/>
          <w:rtl/>
        </w:rPr>
      </w:pPr>
      <w:r>
        <w:rPr>
          <w:rFonts w:hint="cs"/>
          <w:rtl/>
        </w:rPr>
        <w:t>دلیل حرمت این‌گونه طلاق حدیث رسول‌گرامی</w:t>
      </w:r>
      <w:r>
        <w:rPr>
          <w:rFonts w:cs="CTraditional Arabic" w:hint="cs"/>
          <w:sz w:val="26"/>
          <w:szCs w:val="26"/>
          <w:rtl/>
        </w:rPr>
        <w:t>ص</w:t>
      </w:r>
      <w:r>
        <w:rPr>
          <w:rFonts w:hint="cs"/>
          <w:rtl/>
        </w:rPr>
        <w:t xml:space="preserve"> است که می‌فرماید:</w:t>
      </w:r>
      <w:r w:rsidR="008256BC">
        <w:rPr>
          <w:rFonts w:hint="cs"/>
          <w:rtl/>
        </w:rPr>
        <w:t xml:space="preserve"> </w:t>
      </w:r>
      <w:r w:rsidR="008256BC">
        <w:rPr>
          <w:rFonts w:cs="Traditional Arabic" w:hint="cs"/>
          <w:rtl/>
        </w:rPr>
        <w:t>«</w:t>
      </w:r>
      <w:r>
        <w:rPr>
          <w:rFonts w:hint="cs"/>
          <w:rtl/>
        </w:rPr>
        <w:t xml:space="preserve">آیا استهزاء به کتاب خدا می‌شود در </w:t>
      </w:r>
      <w:r w:rsidR="008256BC">
        <w:rPr>
          <w:rFonts w:hint="cs"/>
          <w:rtl/>
        </w:rPr>
        <w:t>حالی که هنوز در میان شما هستیم؟</w:t>
      </w:r>
      <w:r w:rsidR="008256BC">
        <w:rPr>
          <w:rFonts w:cs="Traditional Arabic" w:hint="cs"/>
          <w:rtl/>
        </w:rPr>
        <w:t>»</w:t>
      </w:r>
      <w:r w:rsidR="00277019" w:rsidRPr="00BE1AF4">
        <w:rPr>
          <w:rFonts w:hint="cs"/>
          <w:rtl/>
        </w:rPr>
        <w:t xml:space="preserve"> </w:t>
      </w:r>
      <w:r w:rsidRPr="00BE1AF4">
        <w:rPr>
          <w:rFonts w:hint="cs"/>
          <w:rtl/>
        </w:rPr>
        <w:t>(روایت از نسائی)</w:t>
      </w:r>
      <w:r w:rsidR="008256BC" w:rsidRPr="00BE1AF4">
        <w:rPr>
          <w:rFonts w:hint="cs"/>
          <w:rtl/>
        </w:rPr>
        <w:t>.</w:t>
      </w:r>
    </w:p>
    <w:p w:rsidR="008251BA" w:rsidRPr="008251BA" w:rsidRDefault="001B41A9" w:rsidP="009052F1">
      <w:pPr>
        <w:pStyle w:val="a0"/>
        <w:rPr>
          <w:rFonts w:cs="Times New Roman" w:hint="cs"/>
          <w:rtl/>
        </w:rPr>
      </w:pPr>
      <w:bookmarkStart w:id="2333" w:name="_Toc262412215"/>
      <w:bookmarkStart w:id="2334" w:name="_Toc340599783"/>
      <w:bookmarkStart w:id="2335" w:name="_Toc408539259"/>
      <w:r>
        <w:rPr>
          <w:rFonts w:hint="cs"/>
          <w:rtl/>
        </w:rPr>
        <w:t>سوم-</w:t>
      </w:r>
      <w:r w:rsidR="008251BA">
        <w:rPr>
          <w:rFonts w:hint="cs"/>
          <w:rtl/>
        </w:rPr>
        <w:t xml:space="preserve"> طلاق بائن:</w:t>
      </w:r>
      <w:bookmarkEnd w:id="2333"/>
      <w:bookmarkEnd w:id="2334"/>
      <w:bookmarkEnd w:id="2335"/>
    </w:p>
    <w:p w:rsidR="00902E3F" w:rsidRDefault="00297A86" w:rsidP="00BE1AF4">
      <w:pPr>
        <w:pStyle w:val="a3"/>
        <w:rPr>
          <w:rFonts w:hint="cs"/>
          <w:rtl/>
        </w:rPr>
      </w:pPr>
      <w:r>
        <w:rPr>
          <w:rFonts w:hint="cs"/>
          <w:rtl/>
        </w:rPr>
        <w:t>طلاق بائن آن است که شوهر، حق رجعت ندارد. و به محض وقوع آن، شوهر بیگانه شده و در ردیف خواستگاران داخل می‌شود البته به شرطی که سه طلاق او را واقع نکرده باشد. در این حالت زن مخیر است که با او در مقابل</w:t>
      </w:r>
      <w:r w:rsidR="00FF715F">
        <w:rPr>
          <w:rFonts w:hint="cs"/>
          <w:rtl/>
        </w:rPr>
        <w:t xml:space="preserve"> مهریۀ </w:t>
      </w:r>
      <w:r>
        <w:rPr>
          <w:rFonts w:hint="cs"/>
          <w:rtl/>
        </w:rPr>
        <w:t>جدید تجدید نکاح نماید، یا خواستة او را رد کند.</w:t>
      </w:r>
    </w:p>
    <w:p w:rsidR="00297A86" w:rsidRDefault="00297A86" w:rsidP="00BE1AF4">
      <w:pPr>
        <w:pStyle w:val="a3"/>
        <w:rPr>
          <w:rFonts w:hint="cs"/>
          <w:rtl/>
        </w:rPr>
      </w:pPr>
      <w:r>
        <w:rPr>
          <w:rFonts w:hint="cs"/>
          <w:rtl/>
        </w:rPr>
        <w:t>و در این تفاوتی نیست: طلاق با لفظ صریح، یا کنایه باشد.</w:t>
      </w:r>
    </w:p>
    <w:p w:rsidR="00297A86" w:rsidRDefault="00297A86" w:rsidP="00BE1AF4">
      <w:pPr>
        <w:pStyle w:val="a3"/>
        <w:rPr>
          <w:rFonts w:hint="cs"/>
          <w:rtl/>
        </w:rPr>
      </w:pPr>
      <w:r>
        <w:rPr>
          <w:rFonts w:hint="cs"/>
          <w:rtl/>
        </w:rPr>
        <w:t>طلاق بائن پنج صورت دارد.</w:t>
      </w:r>
    </w:p>
    <w:p w:rsidR="00297A86" w:rsidRDefault="00297A86" w:rsidP="005E6881">
      <w:pPr>
        <w:pStyle w:val="a3"/>
        <w:numPr>
          <w:ilvl w:val="0"/>
          <w:numId w:val="117"/>
        </w:numPr>
        <w:spacing w:line="235" w:lineRule="auto"/>
        <w:ind w:left="641" w:hanging="357"/>
        <w:rPr>
          <w:rFonts w:hint="cs"/>
          <w:rtl/>
        </w:rPr>
      </w:pPr>
      <w:r>
        <w:rPr>
          <w:rFonts w:hint="cs"/>
          <w:rtl/>
        </w:rPr>
        <w:t>در صورتی است که زن را در مقابل مبلغ یا مالی طلاق بدهد، و زن، مبلغ، یا مال را تحویل شوهر دهد.</w:t>
      </w:r>
    </w:p>
    <w:p w:rsidR="00297A86" w:rsidRDefault="00297A86" w:rsidP="005E6881">
      <w:pPr>
        <w:pStyle w:val="a3"/>
        <w:numPr>
          <w:ilvl w:val="0"/>
          <w:numId w:val="117"/>
        </w:numPr>
        <w:spacing w:line="235" w:lineRule="auto"/>
        <w:ind w:left="641" w:hanging="357"/>
        <w:rPr>
          <w:rFonts w:hint="cs"/>
        </w:rPr>
      </w:pPr>
      <w:r>
        <w:rPr>
          <w:rFonts w:hint="cs"/>
          <w:rtl/>
        </w:rPr>
        <w:t>در صورتی است که قبل از آمیزش با او، او را طلاق بدهد، زیرا مطلقه قبل از آمیزش عده ندارد، و به مجرد طلاق، بائنه می‌گردد.</w:t>
      </w:r>
    </w:p>
    <w:p w:rsidR="00297A86" w:rsidRDefault="00297A86" w:rsidP="005E6881">
      <w:pPr>
        <w:pStyle w:val="a3"/>
        <w:numPr>
          <w:ilvl w:val="0"/>
          <w:numId w:val="117"/>
        </w:numPr>
        <w:spacing w:line="235" w:lineRule="auto"/>
        <w:ind w:left="641" w:hanging="357"/>
        <w:rPr>
          <w:rFonts w:hint="cs"/>
        </w:rPr>
      </w:pPr>
      <w:r>
        <w:rPr>
          <w:rFonts w:hint="cs"/>
          <w:rtl/>
        </w:rPr>
        <w:t>در صورتی است که سه طلاق را در یک کلمه جاری سازد، یا به طور جداگانه و در یک مجلس</w:t>
      </w:r>
      <w:r w:rsidR="00853096">
        <w:rPr>
          <w:rFonts w:hint="cs"/>
          <w:rtl/>
        </w:rPr>
        <w:t xml:space="preserve"> آن‌ها </w:t>
      </w:r>
      <w:r>
        <w:rPr>
          <w:rFonts w:hint="cs"/>
          <w:rtl/>
        </w:rPr>
        <w:t>را اجرا کند، یا هر سه را در چند مجلس اجرا نماید، در این</w:t>
      </w:r>
      <w:r w:rsidR="00F841C6">
        <w:rPr>
          <w:rFonts w:hint="cs"/>
          <w:rtl/>
        </w:rPr>
        <w:t xml:space="preserve"> صورت‌ها</w:t>
      </w:r>
      <w:r>
        <w:rPr>
          <w:rFonts w:hint="cs"/>
          <w:rtl/>
        </w:rPr>
        <w:t>، بینونة کبری محقق شده و زن، تا با شوهری دیگر ازدواج و مقاربت نکند و به طور مشروع از وی جدا نشود، برای شوهر اول حلال نیست.</w:t>
      </w:r>
    </w:p>
    <w:p w:rsidR="00297A86" w:rsidRDefault="00297A86" w:rsidP="005E6881">
      <w:pPr>
        <w:pStyle w:val="a3"/>
        <w:numPr>
          <w:ilvl w:val="0"/>
          <w:numId w:val="117"/>
        </w:numPr>
        <w:spacing w:line="235" w:lineRule="auto"/>
        <w:ind w:left="641" w:hanging="357"/>
        <w:rPr>
          <w:rFonts w:hint="cs"/>
        </w:rPr>
      </w:pPr>
      <w:r>
        <w:rPr>
          <w:rFonts w:hint="cs"/>
          <w:rtl/>
        </w:rPr>
        <w:t>در صورتی است که همسر را طلاق رجعی بدهد ولی قبل از انقضاء عده به او مراجعت ننماید، چون به محض تمام شدن عده، بائنه می‌گردد.</w:t>
      </w:r>
    </w:p>
    <w:p w:rsidR="00297A86" w:rsidRDefault="00297A86" w:rsidP="005E6881">
      <w:pPr>
        <w:pStyle w:val="a3"/>
        <w:numPr>
          <w:ilvl w:val="0"/>
          <w:numId w:val="117"/>
        </w:numPr>
        <w:spacing w:line="235" w:lineRule="auto"/>
        <w:ind w:left="641" w:hanging="357"/>
        <w:rPr>
          <w:rFonts w:hint="cs"/>
        </w:rPr>
      </w:pPr>
      <w:r>
        <w:rPr>
          <w:rFonts w:hint="cs"/>
          <w:rtl/>
        </w:rPr>
        <w:t>در صورتی است که دو حکم زن و مرد، تشخیص دهند طلاق بهتر از ادامة زناشویی است و زن را طلاق دهند.</w:t>
      </w:r>
    </w:p>
    <w:p w:rsidR="009043BB" w:rsidRPr="00DC6647" w:rsidRDefault="001B41A9" w:rsidP="009052F1">
      <w:pPr>
        <w:pStyle w:val="a0"/>
        <w:rPr>
          <w:rFonts w:hint="cs"/>
          <w:rtl/>
        </w:rPr>
      </w:pPr>
      <w:bookmarkStart w:id="2336" w:name="_Toc262412216"/>
      <w:bookmarkStart w:id="2337" w:name="_Toc340599784"/>
      <w:bookmarkStart w:id="2338" w:name="_Toc408539260"/>
      <w:r>
        <w:rPr>
          <w:rFonts w:hint="cs"/>
          <w:rtl/>
        </w:rPr>
        <w:t>چهارم-</w:t>
      </w:r>
      <w:r w:rsidR="009043BB">
        <w:rPr>
          <w:rFonts w:hint="cs"/>
          <w:rtl/>
        </w:rPr>
        <w:t xml:space="preserve"> طلاق رجعی:</w:t>
      </w:r>
      <w:bookmarkEnd w:id="2336"/>
      <w:bookmarkEnd w:id="2337"/>
      <w:bookmarkEnd w:id="2338"/>
    </w:p>
    <w:p w:rsidR="009043BB" w:rsidRDefault="002858A6" w:rsidP="00BE1AF4">
      <w:pPr>
        <w:pStyle w:val="a3"/>
        <w:rPr>
          <w:rFonts w:hint="cs"/>
          <w:rtl/>
        </w:rPr>
      </w:pPr>
      <w:r>
        <w:rPr>
          <w:rFonts w:hint="cs"/>
          <w:rtl/>
        </w:rPr>
        <w:t>طلاق رجعی آن است که شوهر، همسرش را که با او مقاربت نموده است یک طلاق بدهد و در مقابل مال نبوده، و قبلاً طلاق دیگر نگفته باشد.</w:t>
      </w:r>
    </w:p>
    <w:p w:rsidR="002858A6" w:rsidRDefault="002858A6" w:rsidP="00BE1AF4">
      <w:pPr>
        <w:pStyle w:val="a3"/>
        <w:rPr>
          <w:rFonts w:hint="cs"/>
          <w:rtl/>
        </w:rPr>
      </w:pPr>
      <w:r>
        <w:rPr>
          <w:rFonts w:hint="cs"/>
          <w:rtl/>
        </w:rPr>
        <w:t>در این صورت، شوهر حق مراجع</w:t>
      </w:r>
      <w:r w:rsidR="00BE1AF4">
        <w:rPr>
          <w:rFonts w:hint="cs"/>
          <w:rtl/>
        </w:rPr>
        <w:t>ۀ</w:t>
      </w:r>
      <w:r>
        <w:rPr>
          <w:rFonts w:hint="cs"/>
          <w:rtl/>
        </w:rPr>
        <w:t xml:space="preserve"> زن را دارد ولو اینکه همسر، ناراضی باشد زیرا خداوند می‌فرماید:</w:t>
      </w:r>
    </w:p>
    <w:p w:rsidR="00C155B1" w:rsidRPr="00D44322" w:rsidRDefault="00C155B1" w:rsidP="00D44322">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D44322">
        <w:rPr>
          <w:rFonts w:ascii="KFGQPC Uthmanic Script HAFS" w:hAnsi="KFGQPC Uthmanic Script HAFS" w:cs="KFGQPC Uthmanic Script HAFS"/>
          <w:sz w:val="28"/>
          <w:szCs w:val="28"/>
          <w:rtl/>
        </w:rPr>
        <w:t>وَبُعُولَتُهُنَّ أَحَقُّ بِرَدِّهِنَّ فِي ذَٰلِكَ إِنۡ أَرَ</w:t>
      </w:r>
      <w:r w:rsidR="00D44322">
        <w:rPr>
          <w:rFonts w:ascii="KFGQPC Uthmanic Script HAFS" w:hAnsi="KFGQPC Uthmanic Script HAFS" w:cs="KFGQPC Uthmanic Script HAFS" w:hint="eastAsia"/>
          <w:sz w:val="28"/>
          <w:szCs w:val="28"/>
          <w:rtl/>
        </w:rPr>
        <w:t>ادُوٓاْ</w:t>
      </w:r>
      <w:r w:rsidR="00D44322">
        <w:rPr>
          <w:rFonts w:ascii="KFGQPC Uthmanic Script HAFS" w:hAnsi="KFGQPC Uthmanic Script HAFS" w:cs="KFGQPC Uthmanic Script HAFS"/>
          <w:sz w:val="28"/>
          <w:szCs w:val="28"/>
          <w:rtl/>
        </w:rPr>
        <w:t xml:space="preserve"> إِصۡلَٰحٗاۚ</w:t>
      </w:r>
      <w:r>
        <w:rPr>
          <w:rFonts w:ascii="Traditional Arabic" w:hAnsi="Traditional Arabic" w:cs="Traditional Arabic"/>
          <w:sz w:val="28"/>
          <w:szCs w:val="28"/>
          <w:rtl/>
          <w:lang w:bidi="fa-IR"/>
        </w:rPr>
        <w:t>﴾</w:t>
      </w:r>
      <w:r>
        <w:rPr>
          <w:rFonts w:cs="B Lotus" w:hint="cs"/>
          <w:sz w:val="28"/>
          <w:szCs w:val="28"/>
          <w:rtl/>
          <w:lang w:bidi="fa-IR"/>
        </w:rPr>
        <w:t xml:space="preserve"> </w:t>
      </w:r>
      <w:r w:rsidRPr="00BE1AF4">
        <w:rPr>
          <w:rStyle w:val="Char4"/>
          <w:rtl/>
        </w:rPr>
        <w:t>[</w:t>
      </w:r>
      <w:r w:rsidRPr="00BE1AF4">
        <w:rPr>
          <w:rStyle w:val="Char4"/>
          <w:rFonts w:hint="cs"/>
          <w:rtl/>
        </w:rPr>
        <w:t>البقرة: 228</w:t>
      </w:r>
      <w:r w:rsidRPr="00BE1AF4">
        <w:rPr>
          <w:rStyle w:val="Char4"/>
          <w:rtl/>
        </w:rPr>
        <w:t>]</w:t>
      </w:r>
      <w:r w:rsidRPr="00BE1AF4">
        <w:rPr>
          <w:rStyle w:val="Char3"/>
          <w:rtl/>
        </w:rPr>
        <w:t>.</w:t>
      </w:r>
    </w:p>
    <w:p w:rsidR="002273C8" w:rsidRDefault="00C7724B" w:rsidP="00BE1AF4">
      <w:pPr>
        <w:pStyle w:val="a3"/>
        <w:rPr>
          <w:rFonts w:hint="cs"/>
          <w:szCs w:val="26"/>
          <w:rtl/>
        </w:rPr>
      </w:pPr>
      <w:r w:rsidRPr="00377CF7">
        <w:rPr>
          <w:rFonts w:hint="cs"/>
          <w:rtl/>
        </w:rPr>
        <w:t>«</w:t>
      </w:r>
      <w:r w:rsidR="002273C8" w:rsidRPr="00377CF7">
        <w:rPr>
          <w:rFonts w:hint="cs"/>
          <w:rtl/>
        </w:rPr>
        <w:t xml:space="preserve">و شوهران آنان برای برگرداندنشان به </w:t>
      </w:r>
      <w:r w:rsidRPr="00377CF7">
        <w:rPr>
          <w:rFonts w:hint="cs"/>
          <w:rtl/>
        </w:rPr>
        <w:t>(</w:t>
      </w:r>
      <w:r w:rsidR="002273C8" w:rsidRPr="00377CF7">
        <w:rPr>
          <w:rFonts w:hint="cs"/>
          <w:rtl/>
        </w:rPr>
        <w:t>زندگی زناشویی در مدت عده از دیگران</w:t>
      </w:r>
      <w:r w:rsidRPr="00377CF7">
        <w:rPr>
          <w:rFonts w:hint="cs"/>
          <w:rtl/>
        </w:rPr>
        <w:t>)</w:t>
      </w:r>
      <w:r w:rsidR="002273C8" w:rsidRPr="00377CF7">
        <w:rPr>
          <w:rFonts w:hint="cs"/>
          <w:rtl/>
        </w:rPr>
        <w:t xml:space="preserve"> سزاوارترند، در صورتی که خواهان اصلاح باشند</w:t>
      </w:r>
      <w:r w:rsidRPr="00377CF7">
        <w:rPr>
          <w:rFonts w:hint="cs"/>
          <w:rtl/>
        </w:rPr>
        <w:t>».</w:t>
      </w:r>
    </w:p>
    <w:p w:rsidR="002858A6" w:rsidRDefault="00291299" w:rsidP="00BE1AF4">
      <w:pPr>
        <w:pStyle w:val="a3"/>
        <w:rPr>
          <w:rFonts w:hint="cs"/>
          <w:rtl/>
        </w:rPr>
      </w:pPr>
      <w:r>
        <w:rPr>
          <w:rFonts w:hint="cs"/>
          <w:rtl/>
        </w:rPr>
        <w:t>و طلاق رجعی آن است که کمتر از سه طلاق زنی باشد که با او م</w:t>
      </w:r>
      <w:r w:rsidR="00132C43">
        <w:rPr>
          <w:rFonts w:hint="cs"/>
          <w:rtl/>
        </w:rPr>
        <w:t>قاربت کرده و در مقابل عوض نباشد. زن مطلق</w:t>
      </w:r>
      <w:r w:rsidR="00BE1AF4">
        <w:rPr>
          <w:rFonts w:hint="cs"/>
          <w:rtl/>
        </w:rPr>
        <w:t>ۀ</w:t>
      </w:r>
      <w:r w:rsidR="00132C43">
        <w:rPr>
          <w:rFonts w:hint="cs"/>
          <w:rtl/>
        </w:rPr>
        <w:t xml:space="preserve"> رجعی در نفقه و مسکن و غیر آن تا انقضاء عده حکم همسر دارد؛ به این معنا که نفقه و مخارجش در طول عده بر عهد</w:t>
      </w:r>
      <w:r w:rsidR="00BE1AF4">
        <w:rPr>
          <w:rFonts w:hint="cs"/>
          <w:rtl/>
        </w:rPr>
        <w:t>ۀ</w:t>
      </w:r>
      <w:r w:rsidR="00132C43">
        <w:rPr>
          <w:rFonts w:hint="cs"/>
          <w:rtl/>
        </w:rPr>
        <w:t xml:space="preserve"> شوهرش می‌باشد. و هرگاه عده منقضی شد همسر، بائنه می‌گردد، و اگر شوهر قبل از سپری شدن عده بخواهد با همسرش مراجعت نماید، کافیست بگوید: من به شما مراجعه کردم و سنت است دو نفر عادل را بر آن شاهد گیرد.</w:t>
      </w:r>
    </w:p>
    <w:p w:rsidR="003A311C" w:rsidRPr="00DC6647" w:rsidRDefault="001B41A9" w:rsidP="009052F1">
      <w:pPr>
        <w:pStyle w:val="a0"/>
        <w:rPr>
          <w:rFonts w:hint="cs"/>
          <w:rtl/>
        </w:rPr>
      </w:pPr>
      <w:bookmarkStart w:id="2339" w:name="_Toc262412217"/>
      <w:bookmarkStart w:id="2340" w:name="_Toc340599785"/>
      <w:bookmarkStart w:id="2341" w:name="_Toc408539261"/>
      <w:r>
        <w:rPr>
          <w:rFonts w:hint="cs"/>
          <w:rtl/>
        </w:rPr>
        <w:t>پنجم-</w:t>
      </w:r>
      <w:r w:rsidR="003A311C">
        <w:rPr>
          <w:rFonts w:hint="cs"/>
          <w:rtl/>
        </w:rPr>
        <w:t xml:space="preserve"> طلاق صریح:</w:t>
      </w:r>
      <w:bookmarkEnd w:id="2339"/>
      <w:bookmarkEnd w:id="2340"/>
      <w:bookmarkEnd w:id="2341"/>
    </w:p>
    <w:p w:rsidR="004D4475" w:rsidRDefault="007B2865" w:rsidP="00BE1AF4">
      <w:pPr>
        <w:pStyle w:val="a3"/>
        <w:rPr>
          <w:rFonts w:hint="cs"/>
          <w:rtl/>
        </w:rPr>
      </w:pPr>
      <w:r>
        <w:rPr>
          <w:rFonts w:hint="cs"/>
          <w:rtl/>
        </w:rPr>
        <w:t>طلاق صریح آن است که مطلق (مرد طلاق دهنده) نیاز به نیت ندارد بلکه لفظ صریح طلاق کفایت می‌کند؛ مانند اینکه بگوید: تو را طلاق دادم، تو طلاق داده شده‌ای، و امثال آن.</w:t>
      </w:r>
    </w:p>
    <w:p w:rsidR="00434FED" w:rsidRPr="00DC6647" w:rsidRDefault="001B41A9" w:rsidP="009052F1">
      <w:pPr>
        <w:pStyle w:val="a0"/>
        <w:rPr>
          <w:rFonts w:hint="cs"/>
          <w:rtl/>
        </w:rPr>
      </w:pPr>
      <w:bookmarkStart w:id="2342" w:name="_Toc262412218"/>
      <w:bookmarkStart w:id="2343" w:name="_Toc340599786"/>
      <w:bookmarkStart w:id="2344" w:name="_Toc408539262"/>
      <w:r>
        <w:rPr>
          <w:rFonts w:hint="cs"/>
          <w:rtl/>
        </w:rPr>
        <w:t>ششم-</w:t>
      </w:r>
      <w:r w:rsidR="00434FED">
        <w:rPr>
          <w:rFonts w:hint="cs"/>
          <w:rtl/>
        </w:rPr>
        <w:t xml:space="preserve"> طلاق کنایه:</w:t>
      </w:r>
      <w:bookmarkEnd w:id="2342"/>
      <w:bookmarkEnd w:id="2343"/>
      <w:bookmarkEnd w:id="2344"/>
    </w:p>
    <w:p w:rsidR="007B2865" w:rsidRDefault="00412708" w:rsidP="00BE1AF4">
      <w:pPr>
        <w:pStyle w:val="a3"/>
        <w:rPr>
          <w:rFonts w:hint="cs"/>
          <w:rtl/>
        </w:rPr>
      </w:pPr>
      <w:r>
        <w:rPr>
          <w:rFonts w:hint="cs"/>
          <w:rtl/>
        </w:rPr>
        <w:t>به طلاقی گفته می‌شود که نیاز به نیت طلاق دارد، چون صراحتاً بر طلاق دلالت ندارد؛ به دلیل حدیث عایشه</w:t>
      </w:r>
      <w:r w:rsidR="00C7724B">
        <w:rPr>
          <w:rFonts w:hint="cs"/>
          <w:rtl/>
        </w:rPr>
        <w:t xml:space="preserve"> </w:t>
      </w:r>
      <w:r w:rsidR="00C7724B">
        <w:rPr>
          <w:rFonts w:cs="CTraditional Arabic" w:hint="cs"/>
          <w:rtl/>
        </w:rPr>
        <w:t>ل</w:t>
      </w:r>
      <w:r>
        <w:rPr>
          <w:rFonts w:hint="cs"/>
          <w:rtl/>
        </w:rPr>
        <w:t xml:space="preserve"> </w:t>
      </w:r>
      <w:r w:rsidR="00C7724B">
        <w:rPr>
          <w:rFonts w:hint="cs"/>
          <w:rtl/>
        </w:rPr>
        <w:t xml:space="preserve">که گوید: </w:t>
      </w:r>
      <w:r w:rsidR="00C7724B">
        <w:rPr>
          <w:rFonts w:cs="Traditional Arabic" w:hint="cs"/>
          <w:rtl/>
        </w:rPr>
        <w:t>«</w:t>
      </w:r>
      <w:r w:rsidR="000410A6">
        <w:rPr>
          <w:rFonts w:hint="cs"/>
          <w:rtl/>
        </w:rPr>
        <w:t>چون دختر جوان را بر رسو‌ل‌خدا</w:t>
      </w:r>
      <w:r w:rsidR="000410A6">
        <w:rPr>
          <w:rFonts w:cs="CTraditional Arabic" w:hint="cs"/>
          <w:sz w:val="26"/>
          <w:szCs w:val="26"/>
          <w:rtl/>
        </w:rPr>
        <w:t>ص</w:t>
      </w:r>
      <w:r w:rsidR="000410A6">
        <w:rPr>
          <w:rFonts w:hint="cs"/>
          <w:rtl/>
        </w:rPr>
        <w:t xml:space="preserve"> داخل کردند و رسول‌خد</w:t>
      </w:r>
      <w:r w:rsidR="000410A6">
        <w:rPr>
          <w:rFonts w:cs="CTraditional Arabic" w:hint="cs"/>
          <w:sz w:val="26"/>
          <w:szCs w:val="26"/>
          <w:rtl/>
        </w:rPr>
        <w:t>ص</w:t>
      </w:r>
      <w:r w:rsidR="000410A6">
        <w:rPr>
          <w:rFonts w:hint="cs"/>
          <w:rtl/>
        </w:rPr>
        <w:t>ا خو</w:t>
      </w:r>
      <w:r w:rsidR="00C7724B">
        <w:rPr>
          <w:rFonts w:hint="cs"/>
          <w:rtl/>
        </w:rPr>
        <w:t>است با وی نزدیکی کند، گفت: پنا</w:t>
      </w:r>
      <w:r w:rsidR="000410A6">
        <w:rPr>
          <w:rFonts w:hint="cs"/>
          <w:rtl/>
        </w:rPr>
        <w:t>ه به خدا می‌برم از تو، رسول‌خدا</w:t>
      </w:r>
      <w:r w:rsidR="000410A6">
        <w:rPr>
          <w:rFonts w:cs="CTraditional Arabic" w:hint="cs"/>
          <w:sz w:val="26"/>
          <w:szCs w:val="26"/>
          <w:rtl/>
        </w:rPr>
        <w:t>ص</w:t>
      </w:r>
      <w:r w:rsidR="000410A6">
        <w:rPr>
          <w:rFonts w:hint="cs"/>
          <w:rtl/>
        </w:rPr>
        <w:t xml:space="preserve"> فرمودند: به راستی به پناه بزرگی روی آوردی، به خانواده‌ای ملحق شوید</w:t>
      </w:r>
      <w:r w:rsidR="00C7724B">
        <w:rPr>
          <w:rFonts w:cs="Traditional Arabic" w:hint="cs"/>
          <w:rtl/>
        </w:rPr>
        <w:t>»</w:t>
      </w:r>
      <w:r w:rsidR="00C7724B">
        <w:rPr>
          <w:rFonts w:hint="cs"/>
          <w:rtl/>
        </w:rPr>
        <w:t>.</w:t>
      </w:r>
      <w:r w:rsidR="00277019">
        <w:rPr>
          <w:rFonts w:hint="cs"/>
          <w:rtl/>
        </w:rPr>
        <w:t xml:space="preserve"> </w:t>
      </w:r>
      <w:r w:rsidR="000410A6">
        <w:rPr>
          <w:rFonts w:hint="cs"/>
          <w:rtl/>
        </w:rPr>
        <w:t>(روایت از بخاری)</w:t>
      </w:r>
      <w:r w:rsidR="00C7724B">
        <w:rPr>
          <w:rFonts w:hint="cs"/>
          <w:rtl/>
        </w:rPr>
        <w:t>.</w:t>
      </w:r>
    </w:p>
    <w:p w:rsidR="000410A6" w:rsidRDefault="00D918F3" w:rsidP="00BE1AF4">
      <w:pPr>
        <w:pStyle w:val="a3"/>
        <w:rPr>
          <w:rFonts w:hint="cs"/>
          <w:rtl/>
        </w:rPr>
      </w:pPr>
      <w:r>
        <w:rPr>
          <w:rFonts w:hint="cs"/>
          <w:rtl/>
        </w:rPr>
        <w:t>و در حدیث تخلف کعب بن‌ما</w:t>
      </w:r>
      <w:r w:rsidR="00C7724B">
        <w:rPr>
          <w:rFonts w:hint="cs"/>
          <w:rtl/>
        </w:rPr>
        <w:t xml:space="preserve">لک آمده که وقتی به او گفته شد: </w:t>
      </w:r>
      <w:r w:rsidR="00C7724B">
        <w:rPr>
          <w:rFonts w:cs="Traditional Arabic" w:hint="cs"/>
          <w:rtl/>
        </w:rPr>
        <w:t>«</w:t>
      </w:r>
      <w:r>
        <w:rPr>
          <w:rFonts w:hint="cs"/>
          <w:rtl/>
        </w:rPr>
        <w:t>رسول‌خدا</w:t>
      </w:r>
      <w:r>
        <w:rPr>
          <w:rFonts w:cs="CTraditional Arabic" w:hint="cs"/>
          <w:sz w:val="26"/>
          <w:szCs w:val="26"/>
          <w:rtl/>
        </w:rPr>
        <w:t>ص</w:t>
      </w:r>
      <w:r>
        <w:rPr>
          <w:rFonts w:hint="cs"/>
          <w:rtl/>
        </w:rPr>
        <w:t xml:space="preserve"> به تو امر می‌کند، از همسرت کنار گیرید، گفت: او را طلاق دهم یا بر خوردی دیگر با او بکنم؟ گفت: نه بلکه از وی کنارگیر و به وی نزدیک نشوید، آنگاه کعب به همسرش گفت: به خانواده‌ات ملحق شوید</w:t>
      </w:r>
      <w:r w:rsidR="00C7724B">
        <w:rPr>
          <w:rFonts w:cs="Traditional Arabic" w:hint="cs"/>
          <w:rtl/>
        </w:rPr>
        <w:t>»</w:t>
      </w:r>
      <w:r w:rsidR="00C7724B">
        <w:rPr>
          <w:rFonts w:hint="cs"/>
          <w:rtl/>
        </w:rPr>
        <w:t>.</w:t>
      </w:r>
      <w:r w:rsidR="00277019">
        <w:rPr>
          <w:rFonts w:hint="cs"/>
          <w:rtl/>
        </w:rPr>
        <w:t xml:space="preserve"> </w:t>
      </w:r>
      <w:r>
        <w:rPr>
          <w:rFonts w:hint="cs"/>
          <w:rtl/>
        </w:rPr>
        <w:t>(روایت از بخاری و مسلم)</w:t>
      </w:r>
      <w:r w:rsidR="00C7724B">
        <w:rPr>
          <w:rFonts w:hint="cs"/>
          <w:rtl/>
        </w:rPr>
        <w:t>.</w:t>
      </w:r>
    </w:p>
    <w:p w:rsidR="00D918F3" w:rsidRDefault="00D15FB8" w:rsidP="00BE1AF4">
      <w:pPr>
        <w:pStyle w:val="a3"/>
        <w:rPr>
          <w:rFonts w:hint="cs"/>
          <w:rtl/>
        </w:rPr>
      </w:pPr>
      <w:r>
        <w:rPr>
          <w:rFonts w:hint="cs"/>
          <w:rtl/>
        </w:rPr>
        <w:t>بنابراین، دو حدیث فوق دلالت بر این دارند که آن لفظ همراه با قصد طلاق، طلاق است و بدون قصد طلاق نیست.</w:t>
      </w:r>
    </w:p>
    <w:p w:rsidR="0088238C" w:rsidRPr="00DC6647" w:rsidRDefault="001B41A9" w:rsidP="009052F1">
      <w:pPr>
        <w:pStyle w:val="a0"/>
        <w:rPr>
          <w:rFonts w:hint="cs"/>
          <w:rtl/>
        </w:rPr>
      </w:pPr>
      <w:bookmarkStart w:id="2345" w:name="_Toc262412219"/>
      <w:bookmarkStart w:id="2346" w:name="_Toc340599787"/>
      <w:bookmarkStart w:id="2347" w:name="_Toc408539263"/>
      <w:r>
        <w:rPr>
          <w:rFonts w:hint="cs"/>
          <w:rtl/>
        </w:rPr>
        <w:t>هفتم-</w:t>
      </w:r>
      <w:r w:rsidR="0088238C">
        <w:rPr>
          <w:rFonts w:hint="cs"/>
          <w:rtl/>
        </w:rPr>
        <w:t xml:space="preserve"> طلاق منجز و معلق:</w:t>
      </w:r>
      <w:bookmarkEnd w:id="2345"/>
      <w:bookmarkEnd w:id="2346"/>
      <w:bookmarkEnd w:id="2347"/>
    </w:p>
    <w:p w:rsidR="0088238C" w:rsidRDefault="00120AF0" w:rsidP="00BE1AF4">
      <w:pPr>
        <w:pStyle w:val="a3"/>
        <w:rPr>
          <w:rFonts w:hint="cs"/>
          <w:rtl/>
        </w:rPr>
      </w:pPr>
      <w:r>
        <w:rPr>
          <w:rFonts w:hint="cs"/>
          <w:rtl/>
        </w:rPr>
        <w:t>طلاق منجز آن است که مرد، زنش را در زمان حال و بدون آنکه به چیزی معلق نماید، طلاق دهد؛ مثل اینکه به همسرش بگوید: تو طلاق داده‌ شده‌ای. و با همین لفظ فوراً طلاق او واقع می‌شود.</w:t>
      </w:r>
    </w:p>
    <w:p w:rsidR="00120AF0" w:rsidRDefault="00120AF0" w:rsidP="00BE1AF4">
      <w:pPr>
        <w:pStyle w:val="a3"/>
        <w:rPr>
          <w:rFonts w:hint="cs"/>
          <w:rtl/>
        </w:rPr>
      </w:pPr>
      <w:r>
        <w:rPr>
          <w:rFonts w:hint="cs"/>
          <w:rtl/>
        </w:rPr>
        <w:t>و طلاق معلق آن است که طلاق زن را به کاری معلق سازد که انجام دهد، مثل اینکه به همسرش بگوید: اگر به فلان کار بروید طلاق تو واقع شود، که با انجام آن کار طلاق او واقع می‌شود.</w:t>
      </w:r>
    </w:p>
    <w:p w:rsidR="005B44EE" w:rsidRPr="00DC6647" w:rsidRDefault="005B44EE" w:rsidP="001B41A9">
      <w:pPr>
        <w:pStyle w:val="a0"/>
        <w:rPr>
          <w:rFonts w:hint="cs"/>
          <w:rtl/>
        </w:rPr>
      </w:pPr>
      <w:bookmarkStart w:id="2348" w:name="_Toc262412220"/>
      <w:bookmarkStart w:id="2349" w:name="_Toc340599788"/>
      <w:bookmarkStart w:id="2350" w:name="_Toc408539264"/>
      <w:r>
        <w:rPr>
          <w:rFonts w:hint="cs"/>
          <w:rtl/>
        </w:rPr>
        <w:t>هشتم</w:t>
      </w:r>
      <w:r w:rsidR="001B41A9">
        <w:rPr>
          <w:rFonts w:hint="cs"/>
          <w:rtl/>
        </w:rPr>
        <w:t>-</w:t>
      </w:r>
      <w:r>
        <w:rPr>
          <w:rFonts w:hint="cs"/>
          <w:rtl/>
        </w:rPr>
        <w:t xml:space="preserve"> طلاق تخییر و تملیک:</w:t>
      </w:r>
      <w:bookmarkEnd w:id="2348"/>
      <w:bookmarkEnd w:id="2349"/>
      <w:bookmarkEnd w:id="2350"/>
    </w:p>
    <w:p w:rsidR="00120AF0" w:rsidRDefault="0059650B" w:rsidP="00BE1AF4">
      <w:pPr>
        <w:pStyle w:val="a3"/>
        <w:rPr>
          <w:rFonts w:hint="cs"/>
          <w:rtl/>
        </w:rPr>
      </w:pPr>
      <w:r>
        <w:rPr>
          <w:rFonts w:hint="cs"/>
          <w:rtl/>
        </w:rPr>
        <w:t>طلاق تخییر آن است که شوهر، همسرش را میان ماندن با او و مفارقت با او مخیر کند، در این صورت اگر مفارقت را انتخاب کرد طلاقش واقع می‌شود.</w:t>
      </w:r>
    </w:p>
    <w:p w:rsidR="0059650B" w:rsidRDefault="0059650B" w:rsidP="00BE1AF4">
      <w:pPr>
        <w:pStyle w:val="a3"/>
        <w:rPr>
          <w:rFonts w:hint="cs"/>
          <w:rtl/>
        </w:rPr>
      </w:pPr>
      <w:r>
        <w:rPr>
          <w:rFonts w:hint="cs"/>
          <w:rtl/>
        </w:rPr>
        <w:t>و اما طلاق تملیک، آن است که شوهر به همسرش بگوید: من امر تو را به تملیک تو در آوردم، و اختیار خودت در دست خودت باشد، اگر در جواب شوهر، همسر گفت</w:t>
      </w:r>
      <w:r w:rsidR="00C7724B">
        <w:rPr>
          <w:rFonts w:hint="cs"/>
          <w:rtl/>
        </w:rPr>
        <w:t>:</w:t>
      </w:r>
      <w:r>
        <w:rPr>
          <w:rFonts w:hint="cs"/>
          <w:rtl/>
        </w:rPr>
        <w:t xml:space="preserve"> پس من خود را طلاق دادم، در این صورت یک طلاق رجعی زن واقع می‌شود.</w:t>
      </w:r>
    </w:p>
    <w:p w:rsidR="0059650B" w:rsidRDefault="0059650B" w:rsidP="00BE1AF4">
      <w:pPr>
        <w:pStyle w:val="a3"/>
        <w:rPr>
          <w:rFonts w:hint="cs"/>
          <w:rtl/>
        </w:rPr>
      </w:pPr>
      <w:r>
        <w:rPr>
          <w:rFonts w:hint="cs"/>
          <w:rtl/>
        </w:rPr>
        <w:t>امام مالک و بعضی از علماء گفته‌اند: اگر زن مملکه بگوید: من سه طلاق را انتخاب کردم از شوهرش بائنه شده و شوهر قدرت رجعت و نکاح او را نخواهد داشت، مگر اینکه با مردی دیگر ازدواج کند.</w:t>
      </w:r>
    </w:p>
    <w:p w:rsidR="000B7CAC" w:rsidRPr="006D1E2C" w:rsidRDefault="000B7CAC" w:rsidP="001B41A9">
      <w:pPr>
        <w:pStyle w:val="a0"/>
        <w:rPr>
          <w:rFonts w:hint="cs"/>
          <w:rtl/>
        </w:rPr>
      </w:pPr>
      <w:bookmarkStart w:id="2351" w:name="_Toc262412221"/>
      <w:bookmarkStart w:id="2352" w:name="_Toc340599789"/>
      <w:bookmarkStart w:id="2353" w:name="_Toc408539265"/>
      <w:r w:rsidRPr="006D1E2C">
        <w:rPr>
          <w:rFonts w:hint="cs"/>
          <w:rtl/>
        </w:rPr>
        <w:t>نهم</w:t>
      </w:r>
      <w:r w:rsidR="001B41A9">
        <w:rPr>
          <w:rFonts w:hint="cs"/>
          <w:rtl/>
        </w:rPr>
        <w:t>-</w:t>
      </w:r>
      <w:r w:rsidRPr="006D1E2C">
        <w:rPr>
          <w:rFonts w:hint="cs"/>
          <w:rtl/>
        </w:rPr>
        <w:t xml:space="preserve"> طلاق به</w:t>
      </w:r>
      <w:r w:rsidR="003A6A7F">
        <w:rPr>
          <w:rFonts w:hint="cs"/>
          <w:rtl/>
        </w:rPr>
        <w:t xml:space="preserve"> وسیلۀ </w:t>
      </w:r>
      <w:r w:rsidRPr="006D1E2C">
        <w:rPr>
          <w:rFonts w:hint="cs"/>
          <w:rtl/>
        </w:rPr>
        <w:t>تحریم:</w:t>
      </w:r>
      <w:bookmarkEnd w:id="2351"/>
      <w:bookmarkEnd w:id="2352"/>
      <w:bookmarkEnd w:id="2353"/>
    </w:p>
    <w:p w:rsidR="0059650B" w:rsidRDefault="00CC4280" w:rsidP="00BE1AF4">
      <w:pPr>
        <w:pStyle w:val="a3"/>
        <w:rPr>
          <w:rFonts w:hint="cs"/>
          <w:rtl/>
        </w:rPr>
      </w:pPr>
      <w:r>
        <w:rPr>
          <w:rFonts w:hint="cs"/>
          <w:rtl/>
        </w:rPr>
        <w:t>علمای سلف، در این مسئله اختلاف نظر زیادی دارند و اقوال پیرامون آن در حدود هیجده قول است، زیرا نصی از کتاب و سنت بر این مسئله وجود ندارد. من در میان آن اقوال، متعادل‌ترین و بهترین قول را ذکر می‌کنم.</w:t>
      </w:r>
    </w:p>
    <w:p w:rsidR="00CC4280" w:rsidRDefault="00CC4280" w:rsidP="00BE1AF4">
      <w:pPr>
        <w:pStyle w:val="a3"/>
        <w:rPr>
          <w:rFonts w:hint="cs"/>
          <w:rtl/>
        </w:rPr>
      </w:pPr>
      <w:r>
        <w:rPr>
          <w:rFonts w:hint="cs"/>
          <w:rtl/>
        </w:rPr>
        <w:t>طلاق به</w:t>
      </w:r>
      <w:r w:rsidR="003A6A7F">
        <w:rPr>
          <w:rFonts w:hint="cs"/>
          <w:rtl/>
        </w:rPr>
        <w:t xml:space="preserve"> وسیلۀ </w:t>
      </w:r>
      <w:r>
        <w:rPr>
          <w:rFonts w:hint="cs"/>
          <w:rtl/>
        </w:rPr>
        <w:t>تحریم این است که</w:t>
      </w:r>
      <w:r w:rsidR="006D1E2C">
        <w:rPr>
          <w:rFonts w:hint="cs"/>
          <w:rtl/>
        </w:rPr>
        <w:t>،</w:t>
      </w:r>
      <w:r>
        <w:rPr>
          <w:rFonts w:hint="cs"/>
          <w:rtl/>
        </w:rPr>
        <w:t xml:space="preserve"> شوهر به همسرش بگوید: تو، بر من حرام هستی، یا تو از من حرام هستی. اگر این الفاظ را همراه با نیت طلاق گوید، طلاق به شمار می‌رود، و اگر نیت ظهار داشت، ظهار محسوب شده و باید کفار</w:t>
      </w:r>
      <w:r w:rsidR="00BE1AF4">
        <w:rPr>
          <w:rFonts w:hint="cs"/>
          <w:rtl/>
        </w:rPr>
        <w:t>ۀ</w:t>
      </w:r>
      <w:r>
        <w:rPr>
          <w:rFonts w:hint="cs"/>
          <w:rtl/>
        </w:rPr>
        <w:t xml:space="preserve"> ظهار را بپردازد، و اگر نیت طلاق و ظهار نداشت، یا نیت سوگند داشت، مثلاً بگوید: اگر فلان فعل انجام دهی از من حرام هستی، و زن آن عمل را انجام داد، فقط کفار</w:t>
      </w:r>
      <w:r w:rsidR="00BE1AF4">
        <w:rPr>
          <w:rFonts w:hint="cs"/>
          <w:rtl/>
        </w:rPr>
        <w:t>ۀ</w:t>
      </w:r>
      <w:r>
        <w:rPr>
          <w:rFonts w:hint="cs"/>
          <w:rtl/>
        </w:rPr>
        <w:t xml:space="preserve"> سوگند بر او است نه چیزی دیگر.</w:t>
      </w:r>
    </w:p>
    <w:p w:rsidR="00CC4280" w:rsidRDefault="00F626D8" w:rsidP="00BE1AF4">
      <w:pPr>
        <w:pStyle w:val="a3"/>
        <w:rPr>
          <w:rFonts w:hint="cs"/>
          <w:rtl/>
        </w:rPr>
      </w:pPr>
      <w:r>
        <w:rPr>
          <w:rFonts w:hint="cs"/>
          <w:rtl/>
        </w:rPr>
        <w:t>از ابن‌عباس</w:t>
      </w:r>
      <w:r w:rsidR="006D1E2C">
        <w:rPr>
          <w:rFonts w:hint="cs"/>
          <w:rtl/>
        </w:rPr>
        <w:t xml:space="preserve"> </w:t>
      </w:r>
      <w:r w:rsidR="006D1E2C">
        <w:rPr>
          <w:rFonts w:cs="CTraditional Arabic" w:hint="cs"/>
          <w:sz w:val="26"/>
          <w:szCs w:val="26"/>
          <w:rtl/>
        </w:rPr>
        <w:t>ب</w:t>
      </w:r>
      <w:r>
        <w:rPr>
          <w:rFonts w:hint="cs"/>
          <w:rtl/>
        </w:rPr>
        <w:t xml:space="preserve"> </w:t>
      </w:r>
      <w:r w:rsidR="006D1E2C">
        <w:rPr>
          <w:rFonts w:hint="cs"/>
          <w:rtl/>
        </w:rPr>
        <w:t xml:space="preserve">روایت شده که گفته است: </w:t>
      </w:r>
      <w:r w:rsidR="006D1E2C">
        <w:rPr>
          <w:rFonts w:cs="Traditional Arabic" w:hint="cs"/>
          <w:rtl/>
        </w:rPr>
        <w:t>«</w:t>
      </w:r>
      <w:r w:rsidR="003A4888">
        <w:rPr>
          <w:rFonts w:hint="cs"/>
          <w:rtl/>
        </w:rPr>
        <w:t>هرگاه شوهر، همسرش را بر خود تحریم کرد، سوگند است و باید کفار</w:t>
      </w:r>
      <w:r w:rsidR="00BE1AF4">
        <w:rPr>
          <w:rFonts w:hint="cs"/>
          <w:rtl/>
        </w:rPr>
        <w:t>ۀ</w:t>
      </w:r>
      <w:r w:rsidR="003A4888">
        <w:rPr>
          <w:rFonts w:hint="cs"/>
          <w:rtl/>
        </w:rPr>
        <w:t xml:space="preserve"> آن را بدهد. سپس گفت: رسول‌خدا</w:t>
      </w:r>
      <w:r w:rsidR="003A4888">
        <w:rPr>
          <w:rFonts w:cs="CTraditional Arabic" w:hint="cs"/>
          <w:sz w:val="26"/>
          <w:szCs w:val="26"/>
          <w:rtl/>
        </w:rPr>
        <w:t>ص</w:t>
      </w:r>
      <w:r w:rsidR="003A4888">
        <w:rPr>
          <w:rFonts w:hint="cs"/>
          <w:rtl/>
        </w:rPr>
        <w:t xml:space="preserve"> برای شما أسو</w:t>
      </w:r>
      <w:r w:rsidR="00BE1AF4">
        <w:rPr>
          <w:rFonts w:hint="cs"/>
          <w:rtl/>
        </w:rPr>
        <w:t>ۀ</w:t>
      </w:r>
      <w:r w:rsidR="003A4888">
        <w:rPr>
          <w:rFonts w:hint="cs"/>
          <w:rtl/>
        </w:rPr>
        <w:t xml:space="preserve"> حسنه است</w:t>
      </w:r>
      <w:r w:rsidR="006D1E2C">
        <w:rPr>
          <w:rFonts w:cs="Traditional Arabic" w:hint="cs"/>
          <w:rtl/>
        </w:rPr>
        <w:t>»</w:t>
      </w:r>
      <w:r w:rsidR="006D1E2C">
        <w:rPr>
          <w:rFonts w:hint="cs"/>
          <w:rtl/>
        </w:rPr>
        <w:t>.</w:t>
      </w:r>
      <w:r w:rsidR="00277019">
        <w:rPr>
          <w:rFonts w:hint="cs"/>
          <w:rtl/>
        </w:rPr>
        <w:t xml:space="preserve"> </w:t>
      </w:r>
      <w:r w:rsidR="003A4888">
        <w:rPr>
          <w:rFonts w:hint="cs"/>
          <w:rtl/>
        </w:rPr>
        <w:t>(متفق‌علیه)</w:t>
      </w:r>
      <w:r w:rsidR="006D1E2C">
        <w:rPr>
          <w:rFonts w:hint="cs"/>
          <w:rtl/>
        </w:rPr>
        <w:t>.</w:t>
      </w:r>
    </w:p>
    <w:p w:rsidR="003A4888" w:rsidRDefault="00440175" w:rsidP="00BE1AF4">
      <w:pPr>
        <w:pStyle w:val="a3"/>
        <w:rPr>
          <w:rFonts w:hint="cs"/>
          <w:rtl/>
        </w:rPr>
      </w:pPr>
      <w:r>
        <w:rPr>
          <w:rFonts w:hint="cs"/>
          <w:rtl/>
        </w:rPr>
        <w:t>منظورش آن است که رسول‌خدا</w:t>
      </w:r>
      <w:r>
        <w:rPr>
          <w:rFonts w:cs="CTraditional Arabic" w:hint="cs"/>
          <w:sz w:val="26"/>
          <w:szCs w:val="26"/>
          <w:rtl/>
        </w:rPr>
        <w:t>ص</w:t>
      </w:r>
      <w:r>
        <w:rPr>
          <w:rFonts w:hint="cs"/>
          <w:rtl/>
        </w:rPr>
        <w:t xml:space="preserve"> ماریة قبطیه را بر خود تحریم کرد ولی بر وی حرام نشد و به آزاد نمودن بنده‌ای اکتفا کرد.</w:t>
      </w:r>
    </w:p>
    <w:p w:rsidR="00440175" w:rsidRDefault="00CC1311" w:rsidP="00BE1AF4">
      <w:pPr>
        <w:pStyle w:val="a3"/>
        <w:rPr>
          <w:rFonts w:hint="cs"/>
          <w:rtl/>
        </w:rPr>
      </w:pPr>
      <w:r>
        <w:rPr>
          <w:rFonts w:hint="cs"/>
          <w:rtl/>
        </w:rPr>
        <w:t>نسائی آورده است: مردی به نزد ابن‌عباس آمد و گفت: من همسرم را بر خود حرام کرده‌ام، ابن‌عباس گفت: دروغ گفتی بر تو حرام نیست، سپس این آیه را تلاوت کرد:</w:t>
      </w:r>
    </w:p>
    <w:p w:rsidR="006D1E2C" w:rsidRDefault="00C155B1" w:rsidP="00BE1AF4">
      <w:pPr>
        <w:pStyle w:val="a3"/>
        <w:rPr>
          <w:rFonts w:hint="cs"/>
          <w:rtl/>
        </w:rPr>
      </w:pPr>
      <w:r>
        <w:rPr>
          <w:rFonts w:ascii="Traditional Arabic" w:hAnsi="Traditional Arabic" w:cs="Traditional Arabic"/>
          <w:rtl/>
        </w:rPr>
        <w:t>﴿</w:t>
      </w:r>
      <w:r w:rsidR="00D44322">
        <w:rPr>
          <w:rFonts w:ascii="KFGQPC Uthmanic Script HAFS" w:hAnsi="KFGQPC Uthmanic Script HAFS" w:cs="KFGQPC Uthmanic Script HAFS" w:hint="eastAsia"/>
          <w:rtl/>
        </w:rPr>
        <w:t>يَٰٓأَيُّهَا</w:t>
      </w:r>
      <w:r w:rsidR="00D44322">
        <w:rPr>
          <w:rFonts w:ascii="KFGQPC Uthmanic Script HAFS" w:hAnsi="KFGQPC Uthmanic Script HAFS" w:cs="KFGQPC Uthmanic Script HAFS"/>
          <w:rtl/>
        </w:rPr>
        <w:t xml:space="preserve">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لنَّبِيُّ</w:t>
      </w:r>
      <w:r w:rsidR="00D44322">
        <w:rPr>
          <w:rFonts w:ascii="KFGQPC Uthmanic Script HAFS" w:hAnsi="KFGQPC Uthmanic Script HAFS" w:cs="KFGQPC Uthmanic Script HAFS"/>
          <w:rtl/>
        </w:rPr>
        <w:t xml:space="preserve"> لِمَ تُحَرِّمُ مَآ أَحَلَّ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للَّهُ</w:t>
      </w:r>
      <w:r w:rsidR="00D44322">
        <w:rPr>
          <w:rFonts w:ascii="KFGQPC Uthmanic Script HAFS" w:hAnsi="KFGQPC Uthmanic Script HAFS" w:cs="KFGQPC Uthmanic Script HAFS"/>
          <w:rtl/>
        </w:rPr>
        <w:t xml:space="preserve"> لَكَۖ تَبۡتَغِي مَرۡضَاتَ أَزۡوَٰجِكَۚ</w:t>
      </w:r>
      <w:r>
        <w:rPr>
          <w:rFonts w:ascii="Traditional Arabic" w:hAnsi="Traditional Arabic" w:cs="Traditional Arabic"/>
          <w:rtl/>
        </w:rPr>
        <w:t>﴾</w:t>
      </w:r>
      <w:r>
        <w:rPr>
          <w:rFonts w:hint="cs"/>
          <w:rtl/>
        </w:rPr>
        <w:t xml:space="preserve"> </w:t>
      </w:r>
      <w:r w:rsidRPr="00BE1AF4">
        <w:rPr>
          <w:rStyle w:val="Char4"/>
          <w:rtl/>
        </w:rPr>
        <w:t>[</w:t>
      </w:r>
      <w:r w:rsidRPr="00BE1AF4">
        <w:rPr>
          <w:rStyle w:val="Char4"/>
          <w:rFonts w:hint="cs"/>
          <w:rtl/>
        </w:rPr>
        <w:t>التحریم: 1</w:t>
      </w:r>
      <w:r w:rsidRPr="00BE1AF4">
        <w:rPr>
          <w:rStyle w:val="Char4"/>
          <w:rtl/>
        </w:rPr>
        <w:t>]</w:t>
      </w:r>
      <w:r w:rsidRPr="00BE1AF4">
        <w:rPr>
          <w:rtl/>
        </w:rPr>
        <w:t>.</w:t>
      </w:r>
    </w:p>
    <w:p w:rsidR="00103807" w:rsidRDefault="006D1E2C" w:rsidP="00BE1AF4">
      <w:pPr>
        <w:pStyle w:val="a3"/>
        <w:rPr>
          <w:rFonts w:hint="cs"/>
          <w:rtl/>
        </w:rPr>
      </w:pPr>
      <w:r w:rsidRPr="00377CF7">
        <w:rPr>
          <w:rFonts w:hint="cs"/>
          <w:sz w:val="26"/>
          <w:rtl/>
        </w:rPr>
        <w:t>«</w:t>
      </w:r>
      <w:r w:rsidRPr="00377CF7">
        <w:rPr>
          <w:sz w:val="26"/>
          <w:rtl/>
        </w:rPr>
        <w:t>اى پيامبر، چرا چيزى را كه خداوند برايت حلال كرده است، در به دست آوردن خشنودى همسرانت، حرام مى‏دارى؟</w:t>
      </w:r>
      <w:r w:rsidRPr="00377CF7">
        <w:rPr>
          <w:rFonts w:hint="cs"/>
          <w:sz w:val="26"/>
          <w:rtl/>
        </w:rPr>
        <w:t>»</w:t>
      </w:r>
    </w:p>
    <w:p w:rsidR="00CC1311" w:rsidRDefault="00103807" w:rsidP="00BE1AF4">
      <w:pPr>
        <w:pStyle w:val="a3"/>
        <w:rPr>
          <w:rFonts w:hint="cs"/>
          <w:rtl/>
        </w:rPr>
      </w:pPr>
      <w:r w:rsidRPr="00103807">
        <w:rPr>
          <w:rFonts w:hint="cs"/>
          <w:rtl/>
        </w:rPr>
        <w:t>و گفت: بر تو است</w:t>
      </w:r>
      <w:r>
        <w:rPr>
          <w:rFonts w:hint="cs"/>
          <w:rtl/>
        </w:rPr>
        <w:t xml:space="preserve"> سنگین‌ترین کفاره را بدهید که آزاد کردن بنده‌ای است.</w:t>
      </w:r>
    </w:p>
    <w:p w:rsidR="00103807" w:rsidRDefault="00103807" w:rsidP="00BE1AF4">
      <w:pPr>
        <w:pStyle w:val="a3"/>
        <w:rPr>
          <w:rFonts w:hint="cs"/>
          <w:rtl/>
        </w:rPr>
      </w:pPr>
      <w:r>
        <w:rPr>
          <w:rFonts w:hint="cs"/>
          <w:rtl/>
        </w:rPr>
        <w:t>و باز نسائی با اسنادی صحیح از انس</w:t>
      </w:r>
      <w:r>
        <w:rPr>
          <w:rFonts w:cs="CTraditional Arabic" w:hint="cs"/>
          <w:sz w:val="26"/>
          <w:szCs w:val="26"/>
          <w:rtl/>
        </w:rPr>
        <w:t>س</w:t>
      </w:r>
      <w:r>
        <w:rPr>
          <w:rFonts w:hint="cs"/>
          <w:rtl/>
        </w:rPr>
        <w:t xml:space="preserve"> </w:t>
      </w:r>
      <w:r w:rsidR="00EA74AE">
        <w:rPr>
          <w:rFonts w:hint="cs"/>
          <w:rtl/>
        </w:rPr>
        <w:t>نقل کرده است که رسول</w:t>
      </w:r>
      <w:r w:rsidR="00EA74AE">
        <w:rPr>
          <w:rFonts w:hint="eastAsia"/>
          <w:rtl/>
        </w:rPr>
        <w:t>‌</w:t>
      </w:r>
      <w:r w:rsidR="00EA74AE">
        <w:rPr>
          <w:rFonts w:hint="cs"/>
          <w:rtl/>
        </w:rPr>
        <w:t>خدا</w:t>
      </w:r>
      <w:r w:rsidR="00EA74AE">
        <w:rPr>
          <w:rFonts w:cs="CTraditional Arabic" w:hint="cs"/>
          <w:sz w:val="26"/>
          <w:szCs w:val="26"/>
          <w:rtl/>
        </w:rPr>
        <w:t>ص</w:t>
      </w:r>
      <w:r w:rsidR="006D1E2C">
        <w:rPr>
          <w:rFonts w:hint="cs"/>
          <w:rtl/>
        </w:rPr>
        <w:t xml:space="preserve"> کنیزی داشت که ب</w:t>
      </w:r>
      <w:r w:rsidR="00EA74AE">
        <w:rPr>
          <w:rFonts w:hint="cs"/>
          <w:rtl/>
        </w:rPr>
        <w:t>ا آن مقاربت می‌کرد، ولی عایشه و حفصه</w:t>
      </w:r>
      <w:r w:rsidR="006D1E2C">
        <w:rPr>
          <w:rFonts w:hint="cs"/>
          <w:rtl/>
        </w:rPr>
        <w:t xml:space="preserve"> </w:t>
      </w:r>
      <w:r w:rsidR="006D1E2C">
        <w:rPr>
          <w:rFonts w:cs="CTraditional Arabic" w:hint="cs"/>
          <w:rtl/>
        </w:rPr>
        <w:t>ب</w:t>
      </w:r>
      <w:r w:rsidR="00EA74AE">
        <w:rPr>
          <w:rFonts w:hint="cs"/>
          <w:rtl/>
        </w:rPr>
        <w:t xml:space="preserve"> </w:t>
      </w:r>
      <w:r w:rsidR="00AA24A8">
        <w:rPr>
          <w:rFonts w:hint="cs"/>
          <w:rtl/>
        </w:rPr>
        <w:t>آن قدر از وی بدگویی کردند تا اینکه رسول</w:t>
      </w:r>
      <w:r w:rsidR="00AA24A8">
        <w:rPr>
          <w:rFonts w:hint="eastAsia"/>
          <w:rtl/>
        </w:rPr>
        <w:t>‌خدا</w:t>
      </w:r>
      <w:r w:rsidR="00AA24A8">
        <w:rPr>
          <w:rFonts w:cs="CTraditional Arabic" w:hint="cs"/>
          <w:sz w:val="26"/>
          <w:szCs w:val="26"/>
          <w:rtl/>
        </w:rPr>
        <w:t>ص</w:t>
      </w:r>
      <w:r w:rsidR="00AA24A8">
        <w:rPr>
          <w:rFonts w:hint="eastAsia"/>
          <w:rtl/>
        </w:rPr>
        <w:t xml:space="preserve"> </w:t>
      </w:r>
      <w:r w:rsidR="00AA24A8">
        <w:rPr>
          <w:rFonts w:hint="cs"/>
          <w:rtl/>
        </w:rPr>
        <w:t>کنیز را بر خود حرام کرد، و بدین سبب خداوند این آیه را نازل فرمود:</w:t>
      </w:r>
    </w:p>
    <w:p w:rsidR="00AB3D0C" w:rsidRDefault="00C155B1" w:rsidP="00BE1AF4">
      <w:pPr>
        <w:pStyle w:val="a3"/>
        <w:rPr>
          <w:rFonts w:hint="cs"/>
          <w:rtl/>
        </w:rPr>
      </w:pPr>
      <w:r>
        <w:rPr>
          <w:rFonts w:ascii="Traditional Arabic" w:hAnsi="Traditional Arabic" w:cs="Traditional Arabic"/>
          <w:rtl/>
        </w:rPr>
        <w:t>﴿</w:t>
      </w:r>
      <w:r w:rsidR="00D44322">
        <w:rPr>
          <w:rFonts w:ascii="KFGQPC Uthmanic Script HAFS" w:hAnsi="KFGQPC Uthmanic Script HAFS" w:cs="KFGQPC Uthmanic Script HAFS" w:hint="eastAsia"/>
          <w:rtl/>
        </w:rPr>
        <w:t>يَٰٓأَيُّهَا</w:t>
      </w:r>
      <w:r w:rsidR="00D44322">
        <w:rPr>
          <w:rFonts w:ascii="KFGQPC Uthmanic Script HAFS" w:hAnsi="KFGQPC Uthmanic Script HAFS" w:cs="KFGQPC Uthmanic Script HAFS"/>
          <w:rtl/>
        </w:rPr>
        <w:t xml:space="preserve">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لنَّبِيُّ</w:t>
      </w:r>
      <w:r w:rsidR="00D44322">
        <w:rPr>
          <w:rFonts w:ascii="KFGQPC Uthmanic Script HAFS" w:hAnsi="KFGQPC Uthmanic Script HAFS" w:cs="KFGQPC Uthmanic Script HAFS"/>
          <w:rtl/>
        </w:rPr>
        <w:t xml:space="preserve"> لِمَ تُحَرِّمُ مَآ أَحَلَّ </w:t>
      </w:r>
      <w:r w:rsidR="00D44322">
        <w:rPr>
          <w:rFonts w:ascii="KFGQPC Uthmanic Script HAFS" w:hAnsi="KFGQPC Uthmanic Script HAFS" w:cs="KFGQPC Uthmanic Script HAFS" w:hint="cs"/>
          <w:rtl/>
        </w:rPr>
        <w:t>ٱ</w:t>
      </w:r>
      <w:r w:rsidR="00D44322">
        <w:rPr>
          <w:rFonts w:ascii="KFGQPC Uthmanic Script HAFS" w:hAnsi="KFGQPC Uthmanic Script HAFS" w:cs="KFGQPC Uthmanic Script HAFS" w:hint="eastAsia"/>
          <w:rtl/>
        </w:rPr>
        <w:t>للَّهُ</w:t>
      </w:r>
      <w:r w:rsidR="00D44322">
        <w:rPr>
          <w:rFonts w:ascii="KFGQPC Uthmanic Script HAFS" w:hAnsi="KFGQPC Uthmanic Script HAFS" w:cs="KFGQPC Uthmanic Script HAFS"/>
          <w:rtl/>
        </w:rPr>
        <w:t xml:space="preserve"> لَكَۖ تَبۡتَغِي مَرۡضَاتَ أَزۡوَٰجِكَۚ</w:t>
      </w:r>
      <w:r>
        <w:rPr>
          <w:rFonts w:ascii="Traditional Arabic" w:hAnsi="Traditional Arabic" w:cs="Traditional Arabic"/>
          <w:rtl/>
        </w:rPr>
        <w:t>﴾</w:t>
      </w:r>
      <w:r>
        <w:rPr>
          <w:rFonts w:hint="cs"/>
          <w:rtl/>
        </w:rPr>
        <w:t xml:space="preserve"> </w:t>
      </w:r>
      <w:r w:rsidRPr="00BE1AF4">
        <w:rPr>
          <w:rStyle w:val="Char4"/>
          <w:rtl/>
        </w:rPr>
        <w:t>[</w:t>
      </w:r>
      <w:r w:rsidRPr="00BE1AF4">
        <w:rPr>
          <w:rStyle w:val="Char4"/>
          <w:rFonts w:hint="cs"/>
          <w:rtl/>
        </w:rPr>
        <w:t>التحریم: 1</w:t>
      </w:r>
      <w:r w:rsidRPr="00BE1AF4">
        <w:rPr>
          <w:rStyle w:val="Char4"/>
          <w:rtl/>
        </w:rPr>
        <w:t>]</w:t>
      </w:r>
      <w:r w:rsidRPr="00BE1AF4">
        <w:rPr>
          <w:rtl/>
        </w:rPr>
        <w:t>.</w:t>
      </w:r>
    </w:p>
    <w:p w:rsidR="00AB3D0C" w:rsidRPr="00DC6647" w:rsidRDefault="00AB3D0C" w:rsidP="001B41A9">
      <w:pPr>
        <w:pStyle w:val="a0"/>
        <w:rPr>
          <w:rFonts w:hint="cs"/>
          <w:rtl/>
        </w:rPr>
      </w:pPr>
      <w:bookmarkStart w:id="2354" w:name="_Toc262412222"/>
      <w:bookmarkStart w:id="2355" w:name="_Toc340599790"/>
      <w:bookmarkStart w:id="2356" w:name="_Toc408539266"/>
      <w:r>
        <w:rPr>
          <w:rFonts w:hint="cs"/>
          <w:rtl/>
        </w:rPr>
        <w:t>دهم</w:t>
      </w:r>
      <w:r w:rsidR="001B41A9">
        <w:rPr>
          <w:rFonts w:hint="cs"/>
          <w:rtl/>
        </w:rPr>
        <w:t>-</w:t>
      </w:r>
      <w:r>
        <w:rPr>
          <w:rFonts w:hint="cs"/>
          <w:rtl/>
        </w:rPr>
        <w:t xml:space="preserve"> طلاق با وکالت:</w:t>
      </w:r>
      <w:bookmarkEnd w:id="2354"/>
      <w:bookmarkEnd w:id="2355"/>
      <w:bookmarkEnd w:id="2356"/>
    </w:p>
    <w:p w:rsidR="00AB3D0C" w:rsidRDefault="003A1EFC" w:rsidP="00BE1AF4">
      <w:pPr>
        <w:pStyle w:val="a3"/>
        <w:rPr>
          <w:rFonts w:hint="cs"/>
          <w:rtl/>
        </w:rPr>
      </w:pPr>
      <w:r>
        <w:rPr>
          <w:rFonts w:hint="cs"/>
          <w:rtl/>
        </w:rPr>
        <w:t>هرگاه شوهر، یکی را وکیل طلاق همسرش کرد، یا طی نامه‌ای وکالت را به او تفویض کرد، و شخص وکیل طلاق را اجرا کرد، طلاق واقع می‌شود. و در این موضوع هیچ اختلافی میان علما وجود ندارد، زیرا وکالت در حقوق جایز است و هنگام غیبت، یا لال بودن و امثال</w:t>
      </w:r>
      <w:r w:rsidR="00853096">
        <w:rPr>
          <w:rFonts w:hint="cs"/>
          <w:rtl/>
        </w:rPr>
        <w:t xml:space="preserve"> آن‌ها،</w:t>
      </w:r>
      <w:r>
        <w:rPr>
          <w:rFonts w:hint="cs"/>
          <w:rtl/>
        </w:rPr>
        <w:t xml:space="preserve"> کتابت به منزلة نطق به شمار می‌رود.</w:t>
      </w:r>
    </w:p>
    <w:p w:rsidR="00010BC3" w:rsidRPr="00DC6647" w:rsidRDefault="00010BC3" w:rsidP="001B41A9">
      <w:pPr>
        <w:pStyle w:val="a0"/>
        <w:rPr>
          <w:rFonts w:hint="cs"/>
          <w:rtl/>
        </w:rPr>
      </w:pPr>
      <w:bookmarkStart w:id="2357" w:name="_Toc262412223"/>
      <w:bookmarkStart w:id="2358" w:name="_Toc340599791"/>
      <w:bookmarkStart w:id="2359" w:name="_Toc408539267"/>
      <w:r>
        <w:rPr>
          <w:rFonts w:hint="cs"/>
          <w:rtl/>
        </w:rPr>
        <w:t>یازدهم</w:t>
      </w:r>
      <w:r w:rsidR="001B41A9">
        <w:rPr>
          <w:rFonts w:hint="cs"/>
          <w:rtl/>
        </w:rPr>
        <w:t>-</w:t>
      </w:r>
      <w:r>
        <w:rPr>
          <w:rFonts w:hint="cs"/>
          <w:rtl/>
        </w:rPr>
        <w:t xml:space="preserve"> طلاق حرام</w:t>
      </w:r>
      <w:r w:rsidR="00EE10AC">
        <w:rPr>
          <w:rFonts w:hint="cs"/>
          <w:rtl/>
        </w:rPr>
        <w:t>:</w:t>
      </w:r>
      <w:bookmarkEnd w:id="2357"/>
      <w:bookmarkEnd w:id="2358"/>
      <w:bookmarkEnd w:id="2359"/>
    </w:p>
    <w:p w:rsidR="00A200A7" w:rsidRDefault="00A12B67" w:rsidP="00637D60">
      <w:pPr>
        <w:pStyle w:val="a3"/>
        <w:rPr>
          <w:rFonts w:hint="cs"/>
          <w:rtl/>
        </w:rPr>
      </w:pPr>
      <w:r>
        <w:rPr>
          <w:rFonts w:hint="cs"/>
          <w:rtl/>
        </w:rPr>
        <w:t>به طلاقی گفته می‌شود که مرد، در یک لفظ، سه طلاق زن را واقع کند یا سه طلاق را به صورت جداگانه اما در یک مجلس واقع نماید؛ مثل اینکه خطاب به همسرش بگوید: تو را سه طلاق دادم، یا سه مرتبه در مجلس بگوید: تو را طلاق دادم.</w:t>
      </w:r>
    </w:p>
    <w:p w:rsidR="00A12B67" w:rsidRDefault="00A12B67" w:rsidP="00637D60">
      <w:pPr>
        <w:pStyle w:val="a3"/>
        <w:rPr>
          <w:rFonts w:hint="cs"/>
          <w:rtl/>
        </w:rPr>
      </w:pPr>
      <w:r>
        <w:rPr>
          <w:rFonts w:hint="cs"/>
          <w:rtl/>
        </w:rPr>
        <w:t>چنین طلاقی به اجماع علماء حرام است؛ به دلیل حدیثی که رسول‌خدا</w:t>
      </w:r>
      <w:r>
        <w:rPr>
          <w:rFonts w:cs="CTraditional Arabic" w:hint="cs"/>
          <w:sz w:val="26"/>
          <w:szCs w:val="26"/>
          <w:rtl/>
        </w:rPr>
        <w:t>ص</w:t>
      </w:r>
      <w:r>
        <w:rPr>
          <w:rFonts w:hint="cs"/>
          <w:rtl/>
        </w:rPr>
        <w:t xml:space="preserve"> وقتی شنید مردی همسرش را سه طلاق داده است با</w:t>
      </w:r>
      <w:r w:rsidR="006D4A57">
        <w:rPr>
          <w:rFonts w:hint="cs"/>
          <w:rtl/>
        </w:rPr>
        <w:t xml:space="preserve"> حالت خشمناکی بلند شد و فرمود: </w:t>
      </w:r>
      <w:r w:rsidR="006D4A57">
        <w:rPr>
          <w:rFonts w:cs="Traditional Arabic" w:hint="cs"/>
          <w:rtl/>
        </w:rPr>
        <w:t>«</w:t>
      </w:r>
      <w:r>
        <w:rPr>
          <w:rFonts w:hint="cs"/>
          <w:rtl/>
        </w:rPr>
        <w:t>آیا به کتاب خدا توهین می‌شود در حالی که هنوز در میان شما هستم؟ تا اینکه مردی بلند شد و عرض</w:t>
      </w:r>
      <w:r w:rsidR="006D4A57">
        <w:rPr>
          <w:rFonts w:hint="cs"/>
          <w:rtl/>
        </w:rPr>
        <w:t xml:space="preserve"> کرد: یا رسول‌الله، او را نکشم؟</w:t>
      </w:r>
      <w:r w:rsidR="006D4A57">
        <w:rPr>
          <w:rFonts w:cs="Traditional Arabic" w:hint="cs"/>
          <w:rtl/>
        </w:rPr>
        <w:t>»</w:t>
      </w:r>
      <w:r w:rsidR="00277019">
        <w:rPr>
          <w:rFonts w:hint="cs"/>
          <w:rtl/>
        </w:rPr>
        <w:t xml:space="preserve"> </w:t>
      </w:r>
      <w:r>
        <w:rPr>
          <w:rFonts w:hint="cs"/>
          <w:rtl/>
        </w:rPr>
        <w:t>(روایت از نسائی)</w:t>
      </w:r>
      <w:r w:rsidR="006D4A57">
        <w:rPr>
          <w:rFonts w:hint="cs"/>
          <w:rtl/>
        </w:rPr>
        <w:t>.</w:t>
      </w:r>
    </w:p>
    <w:p w:rsidR="00A12B67" w:rsidRDefault="00864B0F" w:rsidP="00637D60">
      <w:pPr>
        <w:pStyle w:val="a3"/>
        <w:rPr>
          <w:rFonts w:hint="cs"/>
          <w:rtl/>
        </w:rPr>
      </w:pPr>
      <w:r>
        <w:rPr>
          <w:rFonts w:hint="cs"/>
          <w:rtl/>
        </w:rPr>
        <w:t>و حکم این طلاق به نزد جمهور علماء و أئمة اربعه و غیر ایشان این است که هر سه طلاق واقع می‌شود، و همسر تا با شوهری دیگر ازدواج و مقاربت نکند، برای شوهر اول حلال نمی‌گردد.</w:t>
      </w:r>
    </w:p>
    <w:p w:rsidR="00864B0F" w:rsidRDefault="00335517" w:rsidP="00637D60">
      <w:pPr>
        <w:pStyle w:val="a3"/>
        <w:rPr>
          <w:rFonts w:hint="cs"/>
          <w:rtl/>
        </w:rPr>
      </w:pPr>
      <w:r>
        <w:rPr>
          <w:rFonts w:hint="cs"/>
          <w:rtl/>
        </w:rPr>
        <w:t>ولی گروهی دیگر از علما معتقدند که یک طلاق واقع می‌شود آن هم به صورت بائن، یا رجعی، برحسب اختلافی که در آن دارند.</w:t>
      </w:r>
    </w:p>
    <w:p w:rsidR="00335517" w:rsidRDefault="00335517" w:rsidP="00637D60">
      <w:pPr>
        <w:pStyle w:val="a3"/>
        <w:rPr>
          <w:rFonts w:hint="cs"/>
          <w:rtl/>
        </w:rPr>
      </w:pPr>
      <w:r>
        <w:rPr>
          <w:rFonts w:hint="cs"/>
          <w:rtl/>
        </w:rPr>
        <w:t>و اختلاف آراء علما به علت اختلاف ادله و فهم هر یک از نصوص، می‌باشد.</w:t>
      </w:r>
    </w:p>
    <w:p w:rsidR="00D448C6" w:rsidRPr="00DC6647" w:rsidRDefault="00D448C6" w:rsidP="00D448C6">
      <w:pPr>
        <w:pStyle w:val="Heading1"/>
        <w:bidi/>
        <w:rPr>
          <w:rFonts w:hint="cs"/>
          <w:rtl/>
          <w:lang w:bidi="fa-IR"/>
        </w:rPr>
      </w:pPr>
      <w:bookmarkStart w:id="2360" w:name="_Toc262412224"/>
      <w:bookmarkStart w:id="2361" w:name="_Toc340599792"/>
      <w:bookmarkStart w:id="2362" w:name="_Toc408539268"/>
      <w:r>
        <w:rPr>
          <w:rFonts w:hint="cs"/>
          <w:rtl/>
          <w:lang w:bidi="fa-IR"/>
        </w:rPr>
        <w:t>1</w:t>
      </w:r>
      <w:r w:rsidR="00377CF7">
        <w:rPr>
          <w:rFonts w:hint="cs"/>
          <w:rtl/>
          <w:lang w:bidi="fa-IR"/>
        </w:rPr>
        <w:t>2-</w:t>
      </w:r>
      <w:r>
        <w:rPr>
          <w:rFonts w:hint="cs"/>
          <w:rtl/>
          <w:lang w:bidi="fa-IR"/>
        </w:rPr>
        <w:t xml:space="preserve"> خلع</w:t>
      </w:r>
      <w:bookmarkEnd w:id="2360"/>
      <w:bookmarkEnd w:id="2361"/>
      <w:bookmarkEnd w:id="2362"/>
    </w:p>
    <w:p w:rsidR="005738C7" w:rsidRPr="00DC6647" w:rsidRDefault="00377CF7" w:rsidP="009052F1">
      <w:pPr>
        <w:pStyle w:val="a0"/>
        <w:rPr>
          <w:rFonts w:hint="cs"/>
          <w:rtl/>
        </w:rPr>
      </w:pPr>
      <w:bookmarkStart w:id="2363" w:name="_Toc262412225"/>
      <w:bookmarkStart w:id="2364" w:name="_Toc340599793"/>
      <w:bookmarkStart w:id="2365" w:name="_Toc408539269"/>
      <w:r>
        <w:rPr>
          <w:rFonts w:hint="cs"/>
          <w:rtl/>
        </w:rPr>
        <w:t>1-</w:t>
      </w:r>
      <w:r w:rsidR="005738C7">
        <w:rPr>
          <w:rFonts w:hint="cs"/>
          <w:rtl/>
        </w:rPr>
        <w:t xml:space="preserve"> تعریف آن:</w:t>
      </w:r>
      <w:bookmarkEnd w:id="2363"/>
      <w:bookmarkEnd w:id="2364"/>
      <w:bookmarkEnd w:id="2365"/>
    </w:p>
    <w:p w:rsidR="00D448C6" w:rsidRDefault="005738C7" w:rsidP="00637D60">
      <w:pPr>
        <w:pStyle w:val="a3"/>
        <w:rPr>
          <w:rFonts w:hint="cs"/>
          <w:rtl/>
        </w:rPr>
      </w:pPr>
      <w:r>
        <w:rPr>
          <w:rFonts w:hint="cs"/>
          <w:rtl/>
        </w:rPr>
        <w:t>خلع عبارت است از قبول طلاق از جانب همسر در مقابل مالی که باید به شوهر بپردازد تا بدان وسیله از او جدا شود.</w:t>
      </w:r>
    </w:p>
    <w:p w:rsidR="00E01251" w:rsidRPr="00DC6647" w:rsidRDefault="00377CF7" w:rsidP="009052F1">
      <w:pPr>
        <w:pStyle w:val="a0"/>
        <w:rPr>
          <w:rFonts w:hint="cs"/>
          <w:rtl/>
        </w:rPr>
      </w:pPr>
      <w:bookmarkStart w:id="2366" w:name="_Toc262412226"/>
      <w:bookmarkStart w:id="2367" w:name="_Toc340599794"/>
      <w:bookmarkStart w:id="2368" w:name="_Toc408539270"/>
      <w:r>
        <w:rPr>
          <w:rFonts w:hint="cs"/>
          <w:rtl/>
        </w:rPr>
        <w:t>2-</w:t>
      </w:r>
      <w:r w:rsidR="00E01251">
        <w:rPr>
          <w:rFonts w:hint="cs"/>
          <w:rtl/>
        </w:rPr>
        <w:t xml:space="preserve"> حکم آن:</w:t>
      </w:r>
      <w:bookmarkEnd w:id="2366"/>
      <w:bookmarkEnd w:id="2367"/>
      <w:bookmarkEnd w:id="2368"/>
    </w:p>
    <w:p w:rsidR="00E01251" w:rsidRDefault="0010561E" w:rsidP="00637D60">
      <w:pPr>
        <w:pStyle w:val="a3"/>
        <w:rPr>
          <w:rFonts w:hint="cs"/>
          <w:rtl/>
        </w:rPr>
      </w:pPr>
      <w:r>
        <w:rPr>
          <w:rFonts w:hint="cs"/>
          <w:rtl/>
        </w:rPr>
        <w:t>در صورت فراهم شدن شروط آن، خلع جایز است.</w:t>
      </w:r>
    </w:p>
    <w:p w:rsidR="0010561E" w:rsidRDefault="000577A5" w:rsidP="00637D60">
      <w:pPr>
        <w:pStyle w:val="a3"/>
        <w:rPr>
          <w:rFonts w:hint="cs"/>
          <w:rtl/>
        </w:rPr>
      </w:pPr>
      <w:r>
        <w:rPr>
          <w:rFonts w:hint="cs"/>
          <w:rtl/>
        </w:rPr>
        <w:t>رسول‌خدا</w:t>
      </w:r>
      <w:r>
        <w:rPr>
          <w:rFonts w:cs="CTraditional Arabic" w:hint="cs"/>
          <w:sz w:val="26"/>
          <w:szCs w:val="26"/>
          <w:rtl/>
        </w:rPr>
        <w:t>ص</w:t>
      </w:r>
      <w:r w:rsidR="00407AE1">
        <w:rPr>
          <w:rFonts w:hint="cs"/>
          <w:rtl/>
        </w:rPr>
        <w:t xml:space="preserve"> به همسر ثابت بن</w:t>
      </w:r>
      <w:r>
        <w:rPr>
          <w:rFonts w:hint="cs"/>
          <w:rtl/>
        </w:rPr>
        <w:t xml:space="preserve"> قیس که به خدمتش آمده بود و از شوهرش شکایت کرد و گفت: یا رسول‌الله، من از لحاظ اخلاق و دین از وی ناراضی نیستم ولی کفر بعد </w:t>
      </w:r>
      <w:r w:rsidR="00407AE1">
        <w:rPr>
          <w:rFonts w:hint="cs"/>
          <w:rtl/>
        </w:rPr>
        <w:t xml:space="preserve">از اسلام را دوست ندارم، فرمود: </w:t>
      </w:r>
      <w:r w:rsidR="00407AE1">
        <w:rPr>
          <w:rFonts w:cs="Traditional Arabic" w:hint="cs"/>
          <w:rtl/>
        </w:rPr>
        <w:t>«</w:t>
      </w:r>
      <w:r>
        <w:rPr>
          <w:rFonts w:hint="cs"/>
          <w:rtl/>
        </w:rPr>
        <w:t>می‌توانی باغ وی را به او مسترد گردانید؟ عرض کرد: بله، رسول‌خدا</w:t>
      </w:r>
      <w:r>
        <w:rPr>
          <w:rFonts w:cs="CTraditional Arabic" w:hint="cs"/>
          <w:sz w:val="26"/>
          <w:szCs w:val="26"/>
          <w:rtl/>
        </w:rPr>
        <w:t>ص</w:t>
      </w:r>
      <w:r>
        <w:rPr>
          <w:rFonts w:hint="cs"/>
          <w:rtl/>
        </w:rPr>
        <w:t xml:space="preserve"> به شوهرش فرمود: باغ را قبول کن و در مقابل آن او را یک طلاق بده</w:t>
      </w:r>
      <w:r w:rsidR="00407AE1">
        <w:rPr>
          <w:rFonts w:cs="Traditional Arabic" w:hint="cs"/>
          <w:rtl/>
        </w:rPr>
        <w:t>»</w:t>
      </w:r>
      <w:r w:rsidR="00407AE1">
        <w:rPr>
          <w:rFonts w:hint="cs"/>
          <w:rtl/>
        </w:rPr>
        <w:t>.</w:t>
      </w:r>
      <w:r w:rsidR="00277019">
        <w:rPr>
          <w:rFonts w:hint="cs"/>
          <w:rtl/>
        </w:rPr>
        <w:t xml:space="preserve"> </w:t>
      </w:r>
      <w:r>
        <w:rPr>
          <w:rFonts w:hint="cs"/>
          <w:rtl/>
        </w:rPr>
        <w:t>(روایت از بخاری)</w:t>
      </w:r>
      <w:r w:rsidR="00407AE1">
        <w:rPr>
          <w:rFonts w:hint="cs"/>
          <w:rtl/>
        </w:rPr>
        <w:t>.</w:t>
      </w:r>
    </w:p>
    <w:p w:rsidR="000577A5" w:rsidRDefault="00614C29" w:rsidP="00637D60">
      <w:pPr>
        <w:pStyle w:val="a3"/>
        <w:rPr>
          <w:rFonts w:hint="cs"/>
          <w:rtl/>
        </w:rPr>
      </w:pPr>
      <w:r>
        <w:rPr>
          <w:rFonts w:hint="cs"/>
          <w:rtl/>
        </w:rPr>
        <w:t>علما بر مشروعیت خلع اجماع دارند، جز بکربن‌عبدالله مزنی (تابعی مشهور) که گفته است: برای مرد حلال نیست در مقابل جدایی، از زنش چیزی دریافت کند، چون خداوند می‌فرماید:</w:t>
      </w:r>
    </w:p>
    <w:p w:rsidR="00C155B1" w:rsidRPr="006407CC" w:rsidRDefault="00C155B1" w:rsidP="00637D60">
      <w:pPr>
        <w:pStyle w:val="a3"/>
        <w:rPr>
          <w:rFonts w:ascii="KFGQPC Uthmanic Script HAFS" w:hAnsi="KFGQPC Uthmanic Script HAFS" w:cs="KFGQPC Uthmanic Script HAFS" w:hint="cs"/>
          <w:rtl/>
        </w:rPr>
      </w:pPr>
      <w:r>
        <w:rPr>
          <w:rFonts w:ascii="Traditional Arabic" w:hAnsi="Traditional Arabic" w:cs="Traditional Arabic"/>
          <w:rtl/>
        </w:rPr>
        <w:t>﴿</w:t>
      </w:r>
      <w:r w:rsidR="006407CC">
        <w:rPr>
          <w:rFonts w:ascii="KFGQPC Uthmanic Script HAFS" w:hAnsi="KFGQPC Uthmanic Script HAFS" w:cs="KFGQPC Uthmanic Script HAFS"/>
          <w:rtl/>
        </w:rPr>
        <w:t>فَلَا تَأۡخُذُواْ مِنۡهُ شَيۡ‍ًٔاۚ</w:t>
      </w:r>
      <w:r>
        <w:rPr>
          <w:rFonts w:ascii="Traditional Arabic" w:hAnsi="Traditional Arabic" w:cs="Traditional Arabic"/>
          <w:rtl/>
        </w:rPr>
        <w:t>﴾</w:t>
      </w:r>
      <w:r>
        <w:rPr>
          <w:rFonts w:hint="cs"/>
          <w:rtl/>
        </w:rPr>
        <w:t xml:space="preserve"> </w:t>
      </w:r>
      <w:r w:rsidRPr="00637D60">
        <w:rPr>
          <w:rStyle w:val="Char4"/>
          <w:rtl/>
        </w:rPr>
        <w:t>[</w:t>
      </w:r>
      <w:r w:rsidRPr="00637D60">
        <w:rPr>
          <w:rStyle w:val="Char4"/>
          <w:rFonts w:hint="cs"/>
          <w:rtl/>
        </w:rPr>
        <w:t>النساء: 20</w:t>
      </w:r>
      <w:r w:rsidRPr="00637D60">
        <w:rPr>
          <w:rStyle w:val="Char4"/>
          <w:rtl/>
        </w:rPr>
        <w:t>]</w:t>
      </w:r>
      <w:r w:rsidRPr="00637D60">
        <w:rPr>
          <w:rtl/>
        </w:rPr>
        <w:t>.</w:t>
      </w:r>
    </w:p>
    <w:p w:rsidR="00593CEA" w:rsidRDefault="00407AE1" w:rsidP="00637D60">
      <w:pPr>
        <w:pStyle w:val="a3"/>
        <w:rPr>
          <w:rFonts w:hint="cs"/>
          <w:sz w:val="26"/>
          <w:szCs w:val="26"/>
          <w:rtl/>
        </w:rPr>
      </w:pPr>
      <w:r w:rsidRPr="00377CF7">
        <w:rPr>
          <w:rFonts w:hint="cs"/>
          <w:sz w:val="26"/>
          <w:rtl/>
        </w:rPr>
        <w:t>«</w:t>
      </w:r>
      <w:r w:rsidR="00593CEA">
        <w:rPr>
          <w:rFonts w:hint="cs"/>
          <w:sz w:val="26"/>
          <w:szCs w:val="26"/>
          <w:rtl/>
        </w:rPr>
        <w:t>از</w:t>
      </w:r>
      <w:r w:rsidR="00FF715F">
        <w:rPr>
          <w:rFonts w:hint="cs"/>
          <w:sz w:val="26"/>
          <w:szCs w:val="26"/>
          <w:rtl/>
        </w:rPr>
        <w:t xml:space="preserve"> مهریۀ </w:t>
      </w:r>
      <w:r w:rsidR="00593CEA">
        <w:rPr>
          <w:rFonts w:hint="cs"/>
          <w:sz w:val="26"/>
          <w:szCs w:val="26"/>
          <w:rtl/>
        </w:rPr>
        <w:t>ایشان نباید چیزی دریافت کنید</w:t>
      </w:r>
      <w:r w:rsidRPr="00377CF7">
        <w:rPr>
          <w:rFonts w:hint="cs"/>
          <w:sz w:val="26"/>
          <w:rtl/>
        </w:rPr>
        <w:t>»</w:t>
      </w:r>
      <w:r>
        <w:rPr>
          <w:rFonts w:hint="cs"/>
          <w:sz w:val="26"/>
          <w:szCs w:val="26"/>
          <w:rtl/>
        </w:rPr>
        <w:t>.</w:t>
      </w:r>
    </w:p>
    <w:p w:rsidR="00614C29" w:rsidRDefault="00E0714B" w:rsidP="00637D60">
      <w:pPr>
        <w:pStyle w:val="a3"/>
        <w:rPr>
          <w:rFonts w:hint="cs"/>
          <w:rtl/>
        </w:rPr>
      </w:pPr>
      <w:r>
        <w:rPr>
          <w:rFonts w:hint="cs"/>
          <w:rtl/>
        </w:rPr>
        <w:t>در اعتراض به قول او به این آیه استدلال کرده‌اند که می‌فرماید:</w:t>
      </w:r>
    </w:p>
    <w:p w:rsidR="00C155B1" w:rsidRPr="006407CC" w:rsidRDefault="00C155B1" w:rsidP="00637D60">
      <w:pPr>
        <w:pStyle w:val="a3"/>
        <w:rPr>
          <w:rFonts w:ascii="KFGQPC Uthmanic Script HAFS" w:hAnsi="KFGQPC Uthmanic Script HAFS" w:cs="KFGQPC Uthmanic Script HAFS" w:hint="cs"/>
          <w:rtl/>
        </w:rPr>
      </w:pPr>
      <w:r>
        <w:rPr>
          <w:rFonts w:ascii="Traditional Arabic" w:hAnsi="Traditional Arabic" w:cs="Traditional Arabic"/>
          <w:rtl/>
        </w:rPr>
        <w:t>﴿</w:t>
      </w:r>
      <w:r w:rsidR="006407CC">
        <w:rPr>
          <w:rFonts w:ascii="KFGQPC Uthmanic Script HAFS" w:hAnsi="KFGQPC Uthmanic Script HAFS" w:cs="KFGQPC Uthmanic Script HAFS"/>
          <w:rtl/>
        </w:rPr>
        <w:t>فَل</w:t>
      </w:r>
      <w:r w:rsidR="006407CC">
        <w:rPr>
          <w:rFonts w:ascii="KFGQPC Uthmanic Script HAFS" w:hAnsi="KFGQPC Uthmanic Script HAFS" w:cs="KFGQPC Uthmanic Script HAFS" w:hint="eastAsia"/>
          <w:rtl/>
        </w:rPr>
        <w:t>َا</w:t>
      </w:r>
      <w:r w:rsidR="006407CC">
        <w:rPr>
          <w:rFonts w:ascii="KFGQPC Uthmanic Script HAFS" w:hAnsi="KFGQPC Uthmanic Script HAFS" w:cs="KFGQPC Uthmanic Script HAFS"/>
          <w:rtl/>
        </w:rPr>
        <w:t xml:space="preserve"> جُنَاحَ عَلَيۡهِمَا فِيمَا </w:t>
      </w:r>
      <w:r w:rsidR="006407CC">
        <w:rPr>
          <w:rFonts w:ascii="KFGQPC Uthmanic Script HAFS" w:hAnsi="KFGQPC Uthmanic Script HAFS" w:cs="KFGQPC Uthmanic Script HAFS" w:hint="cs"/>
          <w:rtl/>
        </w:rPr>
        <w:t>ٱ</w:t>
      </w:r>
      <w:r w:rsidR="006407CC">
        <w:rPr>
          <w:rFonts w:ascii="KFGQPC Uthmanic Script HAFS" w:hAnsi="KFGQPC Uthmanic Script HAFS" w:cs="KFGQPC Uthmanic Script HAFS" w:hint="eastAsia"/>
          <w:rtl/>
        </w:rPr>
        <w:t>فۡتَدَتۡ</w:t>
      </w:r>
      <w:r w:rsidR="006407CC">
        <w:rPr>
          <w:rFonts w:ascii="KFGQPC Uthmanic Script HAFS" w:hAnsi="KFGQPC Uthmanic Script HAFS" w:cs="KFGQPC Uthmanic Script HAFS"/>
          <w:rtl/>
        </w:rPr>
        <w:t xml:space="preserve"> بِهِ</w:t>
      </w:r>
      <w:r>
        <w:rPr>
          <w:rFonts w:ascii="Traditional Arabic" w:hAnsi="Traditional Arabic" w:cs="Traditional Arabic"/>
          <w:rtl/>
        </w:rPr>
        <w:t>﴾</w:t>
      </w:r>
      <w:r>
        <w:rPr>
          <w:rFonts w:hint="cs"/>
          <w:rtl/>
        </w:rPr>
        <w:t xml:space="preserve"> </w:t>
      </w:r>
      <w:r w:rsidRPr="00637D60">
        <w:rPr>
          <w:rStyle w:val="Char4"/>
          <w:rtl/>
        </w:rPr>
        <w:t>[</w:t>
      </w:r>
      <w:r w:rsidRPr="00637D60">
        <w:rPr>
          <w:rStyle w:val="Char4"/>
          <w:rFonts w:hint="cs"/>
          <w:rtl/>
        </w:rPr>
        <w:t>البقرة: 229</w:t>
      </w:r>
      <w:r w:rsidRPr="00637D60">
        <w:rPr>
          <w:rStyle w:val="Char4"/>
          <w:rtl/>
        </w:rPr>
        <w:t>]</w:t>
      </w:r>
      <w:r w:rsidRPr="00637D60">
        <w:rPr>
          <w:rtl/>
        </w:rPr>
        <w:t>.</w:t>
      </w:r>
    </w:p>
    <w:p w:rsidR="003E516E" w:rsidRDefault="00407AE1" w:rsidP="00637D60">
      <w:pPr>
        <w:pStyle w:val="a3"/>
        <w:rPr>
          <w:rFonts w:hint="cs"/>
          <w:sz w:val="26"/>
          <w:szCs w:val="26"/>
          <w:rtl/>
        </w:rPr>
      </w:pPr>
      <w:r w:rsidRPr="00377CF7">
        <w:rPr>
          <w:rFonts w:hint="cs"/>
          <w:sz w:val="26"/>
          <w:rtl/>
        </w:rPr>
        <w:t>«</w:t>
      </w:r>
      <w:r w:rsidR="003E516E" w:rsidRPr="00377CF7">
        <w:rPr>
          <w:rFonts w:hint="cs"/>
          <w:sz w:val="26"/>
          <w:rtl/>
        </w:rPr>
        <w:t>گناهی بر زوجین نیست اگر همسر در مقابل جدایی چیزی به شوهر پرداخت کند</w:t>
      </w:r>
      <w:r w:rsidRPr="00377CF7">
        <w:rPr>
          <w:rFonts w:hint="cs"/>
          <w:sz w:val="26"/>
          <w:rtl/>
        </w:rPr>
        <w:t>».</w:t>
      </w:r>
    </w:p>
    <w:p w:rsidR="00E0714B" w:rsidRDefault="002E4A45" w:rsidP="00637D60">
      <w:pPr>
        <w:pStyle w:val="a3"/>
        <w:rPr>
          <w:rFonts w:hint="cs"/>
          <w:rtl/>
        </w:rPr>
      </w:pPr>
      <w:r>
        <w:rPr>
          <w:rFonts w:hint="cs"/>
          <w:rtl/>
        </w:rPr>
        <w:t>ولی بکربن عبدالله ادعا کرده است: این آیه با آی</w:t>
      </w:r>
      <w:r w:rsidR="00637D60">
        <w:rPr>
          <w:rFonts w:hint="cs"/>
          <w:rtl/>
        </w:rPr>
        <w:t>ۀ</w:t>
      </w:r>
      <w:r>
        <w:rPr>
          <w:rFonts w:hint="cs"/>
          <w:rtl/>
        </w:rPr>
        <w:t xml:space="preserve"> سور</w:t>
      </w:r>
      <w:r w:rsidR="00637D60">
        <w:rPr>
          <w:rFonts w:hint="cs"/>
          <w:rtl/>
        </w:rPr>
        <w:t>ۀ</w:t>
      </w:r>
      <w:r>
        <w:rPr>
          <w:rFonts w:hint="cs"/>
          <w:rtl/>
        </w:rPr>
        <w:t xml:space="preserve"> نساء منسوخ شده است.</w:t>
      </w:r>
    </w:p>
    <w:p w:rsidR="009B4E3E" w:rsidRPr="00DC6647" w:rsidRDefault="00377CF7" w:rsidP="009052F1">
      <w:pPr>
        <w:pStyle w:val="a0"/>
        <w:rPr>
          <w:rFonts w:hint="cs"/>
          <w:rtl/>
        </w:rPr>
      </w:pPr>
      <w:bookmarkStart w:id="2369" w:name="_Toc262412227"/>
      <w:bookmarkStart w:id="2370" w:name="_Toc340599795"/>
      <w:bookmarkStart w:id="2371" w:name="_Toc408539271"/>
      <w:r>
        <w:rPr>
          <w:rFonts w:hint="cs"/>
          <w:rtl/>
        </w:rPr>
        <w:t>3-</w:t>
      </w:r>
      <w:r w:rsidR="009B4E3E">
        <w:rPr>
          <w:rFonts w:hint="cs"/>
          <w:rtl/>
        </w:rPr>
        <w:t xml:space="preserve"> آیا خلع طلاق است؟</w:t>
      </w:r>
      <w:bookmarkEnd w:id="2369"/>
      <w:bookmarkEnd w:id="2370"/>
      <w:bookmarkEnd w:id="2371"/>
    </w:p>
    <w:p w:rsidR="00593CEA" w:rsidRDefault="00BE6F0B" w:rsidP="00637D60">
      <w:pPr>
        <w:pStyle w:val="a3"/>
        <w:rPr>
          <w:rFonts w:hint="cs"/>
          <w:rtl/>
        </w:rPr>
      </w:pPr>
      <w:r>
        <w:rPr>
          <w:rFonts w:hint="cs"/>
          <w:rtl/>
        </w:rPr>
        <w:t>آیا به مجرد خلع، طلاق واقع می‌شود، یا بدون اینکه ذکر طلاق نماید و نیت آن را داشته باشد طلاق واقع می‌گردد؟</w:t>
      </w:r>
    </w:p>
    <w:p w:rsidR="00BE6F0B" w:rsidRDefault="00E87D49" w:rsidP="00637D60">
      <w:pPr>
        <w:pStyle w:val="a3"/>
        <w:rPr>
          <w:rFonts w:hint="cs"/>
          <w:rtl/>
        </w:rPr>
      </w:pPr>
      <w:r>
        <w:rPr>
          <w:rFonts w:hint="cs"/>
          <w:rtl/>
        </w:rPr>
        <w:t>در مورد خلع مجرد از لفط نیت، سه رأی وجود دارد و هر سه رأی منتسب به شافعی</w:t>
      </w:r>
      <w:r w:rsidR="00853096">
        <w:rPr>
          <w:rFonts w:hint="cs"/>
          <w:rtl/>
        </w:rPr>
        <w:t xml:space="preserve"> می‌</w:t>
      </w:r>
      <w:r>
        <w:rPr>
          <w:rFonts w:hint="cs"/>
          <w:rtl/>
        </w:rPr>
        <w:t>باشد.</w:t>
      </w:r>
    </w:p>
    <w:p w:rsidR="00E87D49" w:rsidRDefault="00E87D49" w:rsidP="00637D60">
      <w:pPr>
        <w:pStyle w:val="a3"/>
        <w:rPr>
          <w:rFonts w:hint="cs"/>
          <w:rtl/>
        </w:rPr>
      </w:pPr>
      <w:r>
        <w:rPr>
          <w:rFonts w:hint="cs"/>
          <w:rtl/>
        </w:rPr>
        <w:t>رأی اول: شافعی در اکثر کتب جدیدش نصاً گفته: خلع طلاق است، و جمهور بر این رأیند.</w:t>
      </w:r>
    </w:p>
    <w:p w:rsidR="00E87D49" w:rsidRDefault="00E87D49" w:rsidP="00637D60">
      <w:pPr>
        <w:pStyle w:val="a3"/>
        <w:rPr>
          <w:rFonts w:hint="cs"/>
          <w:rtl/>
        </w:rPr>
      </w:pPr>
      <w:r>
        <w:rPr>
          <w:rFonts w:hint="cs"/>
          <w:rtl/>
        </w:rPr>
        <w:t>بنابراین، با لفظ خلع و مشتقات آن عدد طلاق ناقص می‌گردد، و همچنین تلفظ به غیر آن همراه با نیت آن، طلاق را ناقص می‌نماید. و شافعی صراحتاً در کتاب املاء گفته: خلع یکی از صیغه‌های صریح طلاق است، و حجت جمهور این است که تنها شوهر مالک آن بوده، لذا محسوب می‌شود. و اگر فسخ بود، به غیر از مهریه جایز نبود چیزی دیگر به شوهر داده شود، لیکن جمهور، بیشتر با کمتر از آن را جایز شمرده است به همین دلیل، طلاق به شمار می‌رود.</w:t>
      </w:r>
    </w:p>
    <w:p w:rsidR="00E87D49" w:rsidRDefault="00E87D49" w:rsidP="00637D60">
      <w:pPr>
        <w:pStyle w:val="a3"/>
        <w:rPr>
          <w:rFonts w:hint="cs"/>
          <w:rtl/>
        </w:rPr>
      </w:pPr>
      <w:r>
        <w:rPr>
          <w:rFonts w:hint="cs"/>
          <w:rtl/>
        </w:rPr>
        <w:t>رأی دوم: قول قدیم شافعی است که در کتاب احکام القرآن گفته که خلع، فسخ است و طلاق نیست. روایت این قول از ابن‌عباس از جانب عبد</w:t>
      </w:r>
      <w:r w:rsidR="009526CE">
        <w:rPr>
          <w:rFonts w:hint="cs"/>
          <w:rtl/>
        </w:rPr>
        <w:t>الرزاق به ثبوت رسیده و صحیح است،</w:t>
      </w:r>
      <w:r>
        <w:rPr>
          <w:rFonts w:hint="cs"/>
          <w:rtl/>
        </w:rPr>
        <w:t xml:space="preserve"> و از ابن‌الزبیر نیز روایتی در این باب آمده که آن را تقویت می‌کند. ولی </w:t>
      </w:r>
      <w:r w:rsidR="009526CE">
        <w:rPr>
          <w:rFonts w:hint="cs"/>
          <w:rtl/>
        </w:rPr>
        <w:t>اسماعیل قاضی بر این قول دو اشکال</w:t>
      </w:r>
      <w:r>
        <w:rPr>
          <w:rFonts w:hint="cs"/>
          <w:rtl/>
        </w:rPr>
        <w:t xml:space="preserve"> وارد کرده و گوید: اتفاق بر این است: که هرکس امر و اختیار همسر را به خودش واگذارد و نیت او از این کار طلاق باشد، و همسرش خود را طلاق دهد، طلاقش واقع می‌شود و به دنبال آن می‌افزاید: محل خلاف در حالتی است که نه تلفظ به طلاق کرده و نه نیت آن را داشته باشد، در این حالت نه خلع به شمار می‌رود تا سبب جدایی گردد، و نه سبب وقوع طلاق می‌شود؟!!</w:t>
      </w:r>
    </w:p>
    <w:p w:rsidR="00E87D49" w:rsidRDefault="00E87D49" w:rsidP="00637D60">
      <w:pPr>
        <w:pStyle w:val="a3"/>
        <w:rPr>
          <w:rFonts w:hint="cs"/>
          <w:rtl/>
        </w:rPr>
      </w:pPr>
      <w:r>
        <w:rPr>
          <w:rFonts w:hint="cs"/>
          <w:rtl/>
        </w:rPr>
        <w:t>علمای شافعی مذهب در خلع همراه با نیت طلاق، اختلاف نظر دارند و اگر آن را فسخ بدانیم، آیا سبب وقوع طلاق می‌شود یا نه؟ خود امام‌الحرمین عدم وقوع را ترجیح داده و در استدلال بر آن گفته: خلع در باب خودش صریح بوده و در محل خود به کار رفته است، بنابراین به سبب نیت</w:t>
      </w:r>
      <w:r w:rsidR="009526CE">
        <w:rPr>
          <w:rFonts w:hint="cs"/>
          <w:rtl/>
        </w:rPr>
        <w:t>،</w:t>
      </w:r>
      <w:r>
        <w:rPr>
          <w:rFonts w:hint="cs"/>
          <w:rtl/>
        </w:rPr>
        <w:t xml:space="preserve"> از معنی خود منصرف نمی‌شود و امام ابوحامد و اکثر علمای شافعی صراحتاً آن را طلاق دانسته‌اند.</w:t>
      </w:r>
    </w:p>
    <w:p w:rsidR="00E87D49" w:rsidRDefault="00B2527D" w:rsidP="00637D60">
      <w:pPr>
        <w:pStyle w:val="a3"/>
        <w:rPr>
          <w:rFonts w:hint="cs"/>
          <w:rtl/>
        </w:rPr>
      </w:pPr>
      <w:r>
        <w:rPr>
          <w:rFonts w:hint="cs"/>
          <w:rtl/>
        </w:rPr>
        <w:t>و خوارزمی آن را از نص قدیم شافعی نقل کرده که گفته است: خلع، فسخ است و عدد طلاق را نقص نمی‌کند مگر اینکه نیت آن را داشته باشد.</w:t>
      </w:r>
    </w:p>
    <w:p w:rsidR="00B2527D" w:rsidRDefault="00975E32" w:rsidP="00637D60">
      <w:pPr>
        <w:pStyle w:val="a3"/>
        <w:rPr>
          <w:rFonts w:hint="cs"/>
          <w:rtl/>
        </w:rPr>
      </w:pPr>
      <w:r>
        <w:rPr>
          <w:rFonts w:hint="cs"/>
          <w:rtl/>
        </w:rPr>
        <w:t>طحاوی گوید: هرگاه در تلفظ به خلع نیت طلاق داشت، طلاق واقع می‌شود و بر این قول، نقل اجماع کرده است، که این</w:t>
      </w:r>
      <w:r w:rsidR="00092990">
        <w:rPr>
          <w:rFonts w:hint="cs"/>
          <w:rtl/>
        </w:rPr>
        <w:t xml:space="preserve"> گفتۀ </w:t>
      </w:r>
      <w:r>
        <w:rPr>
          <w:rFonts w:hint="cs"/>
          <w:rtl/>
        </w:rPr>
        <w:t>او به رأی شافعی خدشه وارد می‌سازد، و محل خلاف در حالتی است که تصریح به لفظ طلاق نکرده و نیت آن را نیز نداشته باشد.</w:t>
      </w:r>
    </w:p>
    <w:p w:rsidR="00975E32" w:rsidRPr="00637D60" w:rsidRDefault="00975E32" w:rsidP="00637D60">
      <w:pPr>
        <w:pStyle w:val="a3"/>
        <w:rPr>
          <w:rFonts w:hint="cs"/>
          <w:rtl/>
        </w:rPr>
      </w:pPr>
      <w:r w:rsidRPr="00637D60">
        <w:rPr>
          <w:rFonts w:hint="cs"/>
          <w:rtl/>
        </w:rPr>
        <w:t>رأی سوم: هرگاه در تلفظ به خلع، نیت طلاق نداشته باشد، اصل</w:t>
      </w:r>
      <w:r w:rsidR="009526CE" w:rsidRPr="00637D60">
        <w:rPr>
          <w:rFonts w:hint="cs"/>
          <w:rtl/>
        </w:rPr>
        <w:t>اً طلاق واقع نمی‌شود و در کتاب «الأم»</w:t>
      </w:r>
      <w:r w:rsidRPr="00637D60">
        <w:rPr>
          <w:rFonts w:hint="cs"/>
          <w:rtl/>
        </w:rPr>
        <w:t xml:space="preserve"> بر این رأی تصریح کرده است و سبکی از علماء متأخرین، </w:t>
      </w:r>
      <w:r w:rsidR="009526CE" w:rsidRPr="00637D60">
        <w:rPr>
          <w:rFonts w:hint="cs"/>
          <w:rtl/>
        </w:rPr>
        <w:t>و محمدبن نصیر مروزی که در کتاب «اختلاف العلماء»</w:t>
      </w:r>
      <w:r w:rsidRPr="00637D60">
        <w:rPr>
          <w:rFonts w:hint="cs"/>
          <w:rtl/>
        </w:rPr>
        <w:t xml:space="preserve"> گوید: این آخرین رأی شافعی است، این رأی سومی را تقویت می‌نمایند.</w:t>
      </w:r>
    </w:p>
    <w:p w:rsidR="00AA5770" w:rsidRPr="00DC6647" w:rsidRDefault="00377CF7" w:rsidP="009052F1">
      <w:pPr>
        <w:pStyle w:val="a0"/>
        <w:rPr>
          <w:rFonts w:hint="cs"/>
          <w:rtl/>
        </w:rPr>
      </w:pPr>
      <w:bookmarkStart w:id="2372" w:name="_Toc262412228"/>
      <w:bookmarkStart w:id="2373" w:name="_Toc340599796"/>
      <w:bookmarkStart w:id="2374" w:name="_Toc408539272"/>
      <w:r>
        <w:rPr>
          <w:rFonts w:hint="cs"/>
          <w:rtl/>
        </w:rPr>
        <w:t>4-</w:t>
      </w:r>
      <w:r w:rsidR="00AA5770">
        <w:rPr>
          <w:rFonts w:hint="cs"/>
          <w:rtl/>
        </w:rPr>
        <w:t xml:space="preserve"> شروط خلع:</w:t>
      </w:r>
      <w:bookmarkEnd w:id="2372"/>
      <w:bookmarkEnd w:id="2373"/>
      <w:bookmarkEnd w:id="2374"/>
    </w:p>
    <w:p w:rsidR="00AA5770" w:rsidRDefault="000C4E16" w:rsidP="005E6881">
      <w:pPr>
        <w:pStyle w:val="a3"/>
        <w:numPr>
          <w:ilvl w:val="0"/>
          <w:numId w:val="118"/>
        </w:numPr>
        <w:ind w:left="658" w:hanging="357"/>
        <w:rPr>
          <w:rFonts w:hint="cs"/>
          <w:rtl/>
        </w:rPr>
      </w:pPr>
      <w:r>
        <w:rPr>
          <w:rFonts w:hint="cs"/>
          <w:rtl/>
        </w:rPr>
        <w:t>طالب</w:t>
      </w:r>
      <w:r w:rsidR="00637D60">
        <w:rPr>
          <w:rFonts w:hint="cs"/>
          <w:rtl/>
        </w:rPr>
        <w:t>ۀ</w:t>
      </w:r>
      <w:r>
        <w:rPr>
          <w:rFonts w:hint="cs"/>
          <w:rtl/>
        </w:rPr>
        <w:t xml:space="preserve"> همسر از شوهر برای خلع، هنگامی که </w:t>
      </w:r>
      <w:r w:rsidR="00E43F85">
        <w:rPr>
          <w:rFonts w:hint="cs"/>
          <w:rtl/>
        </w:rPr>
        <w:t>ضرر به اوج خود رسیده و از این هر</w:t>
      </w:r>
      <w:r>
        <w:rPr>
          <w:rFonts w:hint="cs"/>
          <w:rtl/>
        </w:rPr>
        <w:t>اس داشت حدود خدا را نتوانند نگه دارند.</w:t>
      </w:r>
    </w:p>
    <w:p w:rsidR="000C4E16" w:rsidRDefault="00C81BCE" w:rsidP="005E6881">
      <w:pPr>
        <w:pStyle w:val="a3"/>
        <w:numPr>
          <w:ilvl w:val="0"/>
          <w:numId w:val="118"/>
        </w:numPr>
        <w:ind w:left="658" w:hanging="357"/>
        <w:rPr>
          <w:rFonts w:hint="cs"/>
          <w:rtl/>
        </w:rPr>
      </w:pPr>
      <w:r>
        <w:rPr>
          <w:rFonts w:hint="cs"/>
          <w:rtl/>
        </w:rPr>
        <w:t>باید خلع به گونه‌ای صورت گیرد که شوهر همسر را اذیت ننماید، بنابراین اگر به همسر گزندی رساند جایز نیست چیزی از او دریافت دارد.</w:t>
      </w:r>
    </w:p>
    <w:p w:rsidR="00C81BCE" w:rsidRDefault="00ED378B" w:rsidP="005E6881">
      <w:pPr>
        <w:pStyle w:val="a3"/>
        <w:numPr>
          <w:ilvl w:val="0"/>
          <w:numId w:val="118"/>
        </w:numPr>
        <w:ind w:left="658" w:hanging="357"/>
        <w:rPr>
          <w:rFonts w:hint="cs"/>
          <w:rtl/>
        </w:rPr>
      </w:pPr>
      <w:r>
        <w:rPr>
          <w:rFonts w:hint="cs"/>
          <w:rtl/>
        </w:rPr>
        <w:t>خلع، باید از جانب همسر باشد، زیرا خلع از جانب شوهر نیست.</w:t>
      </w:r>
    </w:p>
    <w:p w:rsidR="00ED378B" w:rsidRDefault="00ED378B" w:rsidP="005E6881">
      <w:pPr>
        <w:pStyle w:val="a3"/>
        <w:numPr>
          <w:ilvl w:val="0"/>
          <w:numId w:val="118"/>
        </w:numPr>
        <w:ind w:left="658" w:hanging="357"/>
        <w:rPr>
          <w:rFonts w:hint="cs"/>
          <w:rtl/>
        </w:rPr>
      </w:pPr>
      <w:r>
        <w:rPr>
          <w:rFonts w:hint="cs"/>
          <w:rtl/>
        </w:rPr>
        <w:t>اگر شوهر راضی به ادام</w:t>
      </w:r>
      <w:r w:rsidR="00A20954">
        <w:rPr>
          <w:rFonts w:hint="cs"/>
          <w:rtl/>
        </w:rPr>
        <w:t>ۀ</w:t>
      </w:r>
      <w:r>
        <w:rPr>
          <w:rFonts w:hint="cs"/>
          <w:rtl/>
        </w:rPr>
        <w:t xml:space="preserve"> زناشویی نبود نمی‌تواند از همسرش چیزی دریافت کند.</w:t>
      </w:r>
    </w:p>
    <w:p w:rsidR="00ED378B" w:rsidRDefault="00ED378B" w:rsidP="005E6881">
      <w:pPr>
        <w:pStyle w:val="a3"/>
        <w:numPr>
          <w:ilvl w:val="0"/>
          <w:numId w:val="118"/>
        </w:numPr>
        <w:ind w:left="658" w:hanging="357"/>
        <w:rPr>
          <w:rFonts w:hint="cs"/>
          <w:rtl/>
        </w:rPr>
      </w:pPr>
      <w:r>
        <w:rPr>
          <w:rFonts w:hint="cs"/>
          <w:rtl/>
        </w:rPr>
        <w:t>خلع سبب طلاق بائن می‌گردد، و اگر شوهر بخواهد به او مراجعت کند برای وی حلال نیست مگر با عقد نکاح جدید.</w:t>
      </w:r>
    </w:p>
    <w:p w:rsidR="00C46BF6" w:rsidRPr="00DC6647" w:rsidRDefault="00377CF7" w:rsidP="009052F1">
      <w:pPr>
        <w:pStyle w:val="a0"/>
        <w:rPr>
          <w:rFonts w:hint="cs"/>
          <w:rtl/>
        </w:rPr>
      </w:pPr>
      <w:bookmarkStart w:id="2375" w:name="_Toc262412229"/>
      <w:bookmarkStart w:id="2376" w:name="_Toc340599797"/>
      <w:bookmarkStart w:id="2377" w:name="_Toc408539273"/>
      <w:r>
        <w:rPr>
          <w:rFonts w:hint="cs"/>
          <w:rtl/>
        </w:rPr>
        <w:t xml:space="preserve">5- </w:t>
      </w:r>
      <w:r w:rsidR="00C46BF6">
        <w:rPr>
          <w:rFonts w:hint="cs"/>
          <w:rtl/>
        </w:rPr>
        <w:t>احکام خلع</w:t>
      </w:r>
      <w:r w:rsidR="00756A32">
        <w:rPr>
          <w:rFonts w:hint="cs"/>
          <w:rtl/>
        </w:rPr>
        <w:t>:</w:t>
      </w:r>
      <w:bookmarkEnd w:id="2375"/>
      <w:bookmarkEnd w:id="2376"/>
      <w:bookmarkEnd w:id="2377"/>
    </w:p>
    <w:p w:rsidR="00C46BF6" w:rsidRDefault="00256B5B" w:rsidP="005E6881">
      <w:pPr>
        <w:pStyle w:val="a3"/>
        <w:numPr>
          <w:ilvl w:val="0"/>
          <w:numId w:val="119"/>
        </w:numPr>
        <w:ind w:left="641" w:hanging="357"/>
        <w:rPr>
          <w:rFonts w:hint="cs"/>
          <w:rtl/>
        </w:rPr>
      </w:pPr>
      <w:r>
        <w:rPr>
          <w:rFonts w:hint="cs"/>
          <w:rtl/>
        </w:rPr>
        <w:t>مستحب است بیش از مهریه‌ای که برای همسرش تعیین کرده، از او دریافت نکند.</w:t>
      </w:r>
    </w:p>
    <w:p w:rsidR="00256B5B" w:rsidRDefault="00256B5B" w:rsidP="005E6881">
      <w:pPr>
        <w:pStyle w:val="a3"/>
        <w:numPr>
          <w:ilvl w:val="0"/>
          <w:numId w:val="119"/>
        </w:numPr>
        <w:ind w:left="641" w:hanging="357"/>
        <w:rPr>
          <w:rFonts w:hint="cs"/>
          <w:rtl/>
        </w:rPr>
      </w:pPr>
      <w:r>
        <w:rPr>
          <w:rFonts w:hint="cs"/>
          <w:rtl/>
        </w:rPr>
        <w:t>اگر خلع با لفظ خلع صورت گیرد، عد</w:t>
      </w:r>
      <w:r w:rsidR="00637D60">
        <w:rPr>
          <w:rFonts w:hint="cs"/>
          <w:rtl/>
        </w:rPr>
        <w:t>ۀ</w:t>
      </w:r>
      <w:r>
        <w:rPr>
          <w:rFonts w:hint="cs"/>
          <w:rtl/>
        </w:rPr>
        <w:t xml:space="preserve"> زن خلع شده یک حیض است.</w:t>
      </w:r>
    </w:p>
    <w:p w:rsidR="00256B5B" w:rsidRDefault="00256B5B" w:rsidP="005E6881">
      <w:pPr>
        <w:pStyle w:val="a3"/>
        <w:numPr>
          <w:ilvl w:val="0"/>
          <w:numId w:val="119"/>
        </w:numPr>
        <w:ind w:left="641" w:hanging="357"/>
        <w:rPr>
          <w:rFonts w:hint="cs"/>
          <w:rtl/>
        </w:rPr>
      </w:pPr>
      <w:r>
        <w:rPr>
          <w:rFonts w:hint="cs"/>
          <w:rtl/>
        </w:rPr>
        <w:t>و اگر با لفظ طلاق صورت گیرد، بنابر رأی جمهور،</w:t>
      </w:r>
      <w:r w:rsidR="00277019">
        <w:rPr>
          <w:rFonts w:hint="cs"/>
          <w:rtl/>
        </w:rPr>
        <w:t xml:space="preserve"> </w:t>
      </w:r>
      <w:r>
        <w:rPr>
          <w:rFonts w:hint="cs"/>
          <w:rtl/>
        </w:rPr>
        <w:t>عد</w:t>
      </w:r>
      <w:r w:rsidR="00637D60">
        <w:rPr>
          <w:rFonts w:hint="cs"/>
          <w:rtl/>
        </w:rPr>
        <w:t>ۀ</w:t>
      </w:r>
      <w:r>
        <w:rPr>
          <w:rFonts w:hint="cs"/>
          <w:rtl/>
        </w:rPr>
        <w:t xml:space="preserve"> وی سه پاکی است.</w:t>
      </w:r>
    </w:p>
    <w:p w:rsidR="00256B5B" w:rsidRDefault="00256B5B" w:rsidP="005E6881">
      <w:pPr>
        <w:pStyle w:val="a3"/>
        <w:numPr>
          <w:ilvl w:val="0"/>
          <w:numId w:val="119"/>
        </w:numPr>
        <w:ind w:left="641" w:hanging="357"/>
        <w:rPr>
          <w:rFonts w:hint="cs"/>
          <w:rtl/>
        </w:rPr>
      </w:pPr>
      <w:r>
        <w:rPr>
          <w:rFonts w:hint="cs"/>
          <w:rtl/>
        </w:rPr>
        <w:t>برای شوهر جایز نیست در مدت عده به همسر، مراجعت نماید.</w:t>
      </w:r>
    </w:p>
    <w:p w:rsidR="00256B5B" w:rsidRDefault="00256B5B" w:rsidP="005E6881">
      <w:pPr>
        <w:pStyle w:val="a3"/>
        <w:numPr>
          <w:ilvl w:val="0"/>
          <w:numId w:val="119"/>
        </w:numPr>
        <w:ind w:left="641" w:hanging="357"/>
        <w:rPr>
          <w:rFonts w:hint="cs"/>
          <w:rtl/>
        </w:rPr>
      </w:pPr>
      <w:r>
        <w:rPr>
          <w:rFonts w:hint="cs"/>
          <w:rtl/>
        </w:rPr>
        <w:t>برای ولی زوج</w:t>
      </w:r>
      <w:r w:rsidR="00637D60">
        <w:rPr>
          <w:rFonts w:hint="cs"/>
          <w:rtl/>
        </w:rPr>
        <w:t>ۀ</w:t>
      </w:r>
      <w:r>
        <w:rPr>
          <w:rFonts w:hint="cs"/>
          <w:rtl/>
        </w:rPr>
        <w:t xml:space="preserve"> صغیره جایز است در صورتی که زوجه در معرض ضرر قرار داشت به نیابت از وی با شوهرش درخواست خلع نماید، چون خودش دارای رشد نیست.</w:t>
      </w:r>
    </w:p>
    <w:p w:rsidR="008708E1" w:rsidRPr="00DC6647" w:rsidRDefault="00377CF7" w:rsidP="009052F1">
      <w:pPr>
        <w:pStyle w:val="a0"/>
        <w:rPr>
          <w:rFonts w:hint="cs"/>
          <w:rtl/>
        </w:rPr>
      </w:pPr>
      <w:bookmarkStart w:id="2378" w:name="_Toc262412230"/>
      <w:bookmarkStart w:id="2379" w:name="_Toc340599798"/>
      <w:bookmarkStart w:id="2380" w:name="_Toc408539274"/>
      <w:r>
        <w:rPr>
          <w:rFonts w:hint="cs"/>
          <w:rtl/>
        </w:rPr>
        <w:t>6-</w:t>
      </w:r>
      <w:r w:rsidR="008708E1">
        <w:rPr>
          <w:rFonts w:hint="cs"/>
          <w:rtl/>
        </w:rPr>
        <w:t xml:space="preserve"> خلع، اختیار زن را به دست خودش واگذار می‌کند:</w:t>
      </w:r>
      <w:bookmarkEnd w:id="2378"/>
      <w:bookmarkEnd w:id="2379"/>
      <w:bookmarkEnd w:id="2380"/>
    </w:p>
    <w:p w:rsidR="005738C7" w:rsidRDefault="000A0EB5" w:rsidP="00637D60">
      <w:pPr>
        <w:pStyle w:val="a3"/>
        <w:rPr>
          <w:rFonts w:hint="cs"/>
          <w:rtl/>
        </w:rPr>
      </w:pPr>
      <w:r>
        <w:rPr>
          <w:rFonts w:hint="cs"/>
          <w:rtl/>
        </w:rPr>
        <w:t>جمهور علما از جمله أئم</w:t>
      </w:r>
      <w:r w:rsidR="00637D60">
        <w:rPr>
          <w:rFonts w:hint="cs"/>
          <w:rtl/>
        </w:rPr>
        <w:t>ۀ</w:t>
      </w:r>
      <w:r>
        <w:rPr>
          <w:rFonts w:hint="cs"/>
          <w:rtl/>
        </w:rPr>
        <w:t xml:space="preserve"> اربعه بر این باورند که هر زمان شوهر با همسرش خلع کرد، همسر، مالک نفس خود بوده و از اختیار و انتخاب کامل برخوردار است و دیگر، شوهر، حق مراجعت آن را ندارد، چون او مال خود را به شوهر داده تا در مقابل، از قید زناشویی با او خلاص یابد و از ارتکاب شکستن حدود خدا اجتناب نماید. و اگر شوهر حق رجعت همسر داشت، همسر با پرداختن مبلغی نمی‌توانست از قید شوهر خلاصی یابد.</w:t>
      </w:r>
    </w:p>
    <w:p w:rsidR="000A0EB5" w:rsidRDefault="00121F4F" w:rsidP="00637D60">
      <w:pPr>
        <w:pStyle w:val="a3"/>
        <w:rPr>
          <w:rFonts w:hint="cs"/>
          <w:rtl/>
        </w:rPr>
      </w:pPr>
      <w:r>
        <w:rPr>
          <w:rFonts w:hint="cs"/>
          <w:rtl/>
        </w:rPr>
        <w:t>و حتی اگر شوهر آنچه را که از همسر دریافت داشته به او مسترد دارد، و همسر قبول کند، باز نمی‌تواند در مدت عده او را رجعت دهد، چون به محض خلع، جدایی میان آن محقق شده است.</w:t>
      </w:r>
    </w:p>
    <w:p w:rsidR="00121F4F" w:rsidRDefault="000D5ED1" w:rsidP="00637D60">
      <w:pPr>
        <w:pStyle w:val="a3"/>
        <w:rPr>
          <w:rFonts w:hint="cs"/>
          <w:rtl/>
        </w:rPr>
      </w:pPr>
      <w:r>
        <w:rPr>
          <w:rFonts w:hint="cs"/>
          <w:rtl/>
        </w:rPr>
        <w:t xml:space="preserve">از سعید‌بن مسیب و زهری روایت شده که اگر </w:t>
      </w:r>
      <w:r w:rsidR="00546E74">
        <w:rPr>
          <w:rFonts w:hint="cs"/>
          <w:rtl/>
        </w:rPr>
        <w:t>شوهر خواست او را رجعت دهد باید آنچه را که از او گرفته به او بازپس دهد و قبل از انقضاء عده با حضور دو شاهد او را رجعت دهد.</w:t>
      </w:r>
    </w:p>
    <w:p w:rsidR="00144EA4" w:rsidRPr="00DC6647" w:rsidRDefault="00377CF7" w:rsidP="009052F1">
      <w:pPr>
        <w:pStyle w:val="a0"/>
        <w:rPr>
          <w:rFonts w:hint="cs"/>
          <w:rtl/>
        </w:rPr>
      </w:pPr>
      <w:bookmarkStart w:id="2381" w:name="_Toc262412231"/>
      <w:bookmarkStart w:id="2382" w:name="_Toc340599799"/>
      <w:bookmarkStart w:id="2383" w:name="_Toc408539275"/>
      <w:r>
        <w:rPr>
          <w:rFonts w:hint="cs"/>
          <w:rtl/>
        </w:rPr>
        <w:t>7-</w:t>
      </w:r>
      <w:r w:rsidR="00144EA4">
        <w:rPr>
          <w:rFonts w:hint="cs"/>
          <w:rtl/>
        </w:rPr>
        <w:t xml:space="preserve"> خلع، در طهر و حیض:</w:t>
      </w:r>
      <w:bookmarkEnd w:id="2381"/>
      <w:bookmarkEnd w:id="2382"/>
      <w:bookmarkEnd w:id="2383"/>
    </w:p>
    <w:p w:rsidR="00C811D9" w:rsidRDefault="001D6F3F" w:rsidP="00637D60">
      <w:pPr>
        <w:pStyle w:val="a3"/>
        <w:rPr>
          <w:rFonts w:hint="cs"/>
          <w:rtl/>
        </w:rPr>
      </w:pPr>
      <w:r>
        <w:rPr>
          <w:rFonts w:hint="cs"/>
          <w:rtl/>
        </w:rPr>
        <w:t>در دوران طهر، یا حیض خلع جایز است.</w:t>
      </w:r>
    </w:p>
    <w:p w:rsidR="001D6F3F" w:rsidRPr="00637D60" w:rsidRDefault="00701126" w:rsidP="00637D60">
      <w:pPr>
        <w:pStyle w:val="a3"/>
        <w:rPr>
          <w:rFonts w:hint="cs"/>
          <w:spacing w:val="-2"/>
          <w:rtl/>
        </w:rPr>
      </w:pPr>
      <w:r w:rsidRPr="00637D60">
        <w:rPr>
          <w:rFonts w:hint="cs"/>
          <w:spacing w:val="-2"/>
          <w:rtl/>
        </w:rPr>
        <w:t>و برای وقوع خلع، زمانی معین در نظر گرفته نشده است، بلکه در هر زمانی واقع می‌شود و آنچه در زمان حیض از آن نهی شده است فقط طلاق است. شافعی گوید: ترک تفصیل و پرس‌و جو، در قضایای احوال با وجود احتمال به منزل</w:t>
      </w:r>
      <w:r w:rsidR="00637D60">
        <w:rPr>
          <w:rFonts w:hint="cs"/>
          <w:spacing w:val="-2"/>
          <w:rtl/>
        </w:rPr>
        <w:t>ۀ</w:t>
      </w:r>
      <w:r w:rsidRPr="00637D60">
        <w:rPr>
          <w:rFonts w:hint="cs"/>
          <w:spacing w:val="-2"/>
          <w:rtl/>
        </w:rPr>
        <w:t xml:space="preserve"> عموم در مقال است؛ بدین معنی که نیازی نیست کنجکاوانه از زن پرسش شود در حیض است یا نه؟ زیرا پیامبر</w:t>
      </w:r>
      <w:r w:rsidRPr="00637D60">
        <w:rPr>
          <w:rFonts w:cs="CTraditional Arabic" w:hint="cs"/>
          <w:spacing w:val="-2"/>
          <w:sz w:val="26"/>
          <w:szCs w:val="26"/>
          <w:rtl/>
        </w:rPr>
        <w:t>ص</w:t>
      </w:r>
      <w:r w:rsidRPr="00637D60">
        <w:rPr>
          <w:rFonts w:hint="cs"/>
          <w:spacing w:val="-2"/>
          <w:rtl/>
        </w:rPr>
        <w:t xml:space="preserve"> سؤال نکرده در حیض است یا نه؟ بلکه به صورت مطلق حکم خلع را برای زن ثابت بن‌قیس صادر کرده است بدون اینکه بپرسد در حیض است یا در پاکی.</w:t>
      </w:r>
    </w:p>
    <w:p w:rsidR="008A5687" w:rsidRPr="00DC6647" w:rsidRDefault="00377CF7" w:rsidP="009052F1">
      <w:pPr>
        <w:pStyle w:val="a0"/>
        <w:widowControl w:val="0"/>
        <w:rPr>
          <w:rFonts w:hint="cs"/>
          <w:rtl/>
        </w:rPr>
      </w:pPr>
      <w:bookmarkStart w:id="2384" w:name="_Toc262412232"/>
      <w:bookmarkStart w:id="2385" w:name="_Toc340599800"/>
      <w:bookmarkStart w:id="2386" w:name="_Toc408539276"/>
      <w:r>
        <w:rPr>
          <w:rFonts w:hint="cs"/>
          <w:rtl/>
        </w:rPr>
        <w:t>8-</w:t>
      </w:r>
      <w:r w:rsidR="008A5687">
        <w:rPr>
          <w:rFonts w:hint="cs"/>
          <w:rtl/>
        </w:rPr>
        <w:t xml:space="preserve"> مکروه است در خلع، آنچه را که به همسرش پرداخت کرده از او باز پس گیرد:</w:t>
      </w:r>
      <w:bookmarkEnd w:id="2384"/>
      <w:bookmarkEnd w:id="2385"/>
      <w:bookmarkEnd w:id="2386"/>
    </w:p>
    <w:p w:rsidR="008A5687" w:rsidRDefault="00862E90" w:rsidP="00637D60">
      <w:pPr>
        <w:pStyle w:val="a3"/>
        <w:rPr>
          <w:rFonts w:hint="cs"/>
          <w:rtl/>
        </w:rPr>
      </w:pPr>
      <w:r>
        <w:rPr>
          <w:rFonts w:hint="cs"/>
          <w:rtl/>
        </w:rPr>
        <w:t>بنا به</w:t>
      </w:r>
      <w:r w:rsidR="00092990">
        <w:rPr>
          <w:rFonts w:hint="cs"/>
          <w:rtl/>
        </w:rPr>
        <w:t xml:space="preserve"> گفتۀ </w:t>
      </w:r>
      <w:r>
        <w:rPr>
          <w:rFonts w:hint="cs"/>
          <w:rtl/>
        </w:rPr>
        <w:t>زهری؛ برای شوهر حلال نیست بیشتر از آنچه که به همسر داده از او بازپس گیرد. و میمون بن‌مهران گفته: کسی که بیش از مبلغی را دریافت کند که به او داده است در واقع زن را با نیکویی و جوانمردی رها نکرده است.</w:t>
      </w:r>
    </w:p>
    <w:p w:rsidR="00862E90" w:rsidRDefault="00756A32" w:rsidP="00637D60">
      <w:pPr>
        <w:pStyle w:val="a3"/>
        <w:rPr>
          <w:rFonts w:hint="cs"/>
          <w:rtl/>
        </w:rPr>
      </w:pPr>
      <w:r>
        <w:rPr>
          <w:rFonts w:hint="cs"/>
          <w:rtl/>
        </w:rPr>
        <w:t>و اوزاعی گوید: قضات</w:t>
      </w:r>
      <w:r w:rsidR="00862E90">
        <w:rPr>
          <w:rFonts w:hint="cs"/>
          <w:rtl/>
        </w:rPr>
        <w:t xml:space="preserve"> اجازه نمی‌دادند بیش از آنکه به او داده است از او بگیرد. و بنا به قول گروهی، این کار مکروه است. و حکم بن‌عیینه، و حماد بن‌ابی‌سلیمان، گرفتن بیش از مهریه، از همسر را مکروه دانسته‌اند. عامر</w:t>
      </w:r>
      <w:r w:rsidR="00F8125D">
        <w:rPr>
          <w:rFonts w:hint="cs"/>
          <w:rtl/>
        </w:rPr>
        <w:t xml:space="preserve"> شعبی، نیز آن را مکروه دانسته است.</w:t>
      </w:r>
    </w:p>
    <w:p w:rsidR="00F8125D" w:rsidRDefault="00F8125D" w:rsidP="00637D60">
      <w:pPr>
        <w:pStyle w:val="a3"/>
        <w:rPr>
          <w:rFonts w:hint="cs"/>
          <w:rtl/>
        </w:rPr>
      </w:pPr>
      <w:r>
        <w:rPr>
          <w:rFonts w:hint="cs"/>
          <w:rtl/>
        </w:rPr>
        <w:t>و گروه دیگری از علما تمام آنچه به او داده است را مکروه دانسته‌اند.</w:t>
      </w:r>
    </w:p>
    <w:p w:rsidR="00F8125D" w:rsidRDefault="00BC3D41" w:rsidP="00637D60">
      <w:pPr>
        <w:pStyle w:val="a3"/>
        <w:rPr>
          <w:rFonts w:hint="cs"/>
          <w:rtl/>
        </w:rPr>
      </w:pPr>
      <w:r>
        <w:rPr>
          <w:rFonts w:hint="cs"/>
          <w:rtl/>
        </w:rPr>
        <w:t>و دست</w:t>
      </w:r>
      <w:r w:rsidR="00637D60">
        <w:rPr>
          <w:rFonts w:hint="cs"/>
          <w:rtl/>
        </w:rPr>
        <w:t>ۀ</w:t>
      </w:r>
      <w:r>
        <w:rPr>
          <w:rFonts w:hint="cs"/>
          <w:rtl/>
        </w:rPr>
        <w:t xml:space="preserve"> دیگری نیز گفته‌اند: می‌تواند آنچه را که به او داده از او بازپس گیرد ولی بیشتر از آن باید با رضایت طرفین باشد.</w:t>
      </w:r>
    </w:p>
    <w:p w:rsidR="00637D60" w:rsidRPr="00637D60" w:rsidRDefault="00960F78" w:rsidP="00637D60">
      <w:pPr>
        <w:pStyle w:val="a3"/>
        <w:rPr>
          <w:rFonts w:hint="cs"/>
          <w:sz w:val="2"/>
          <w:szCs w:val="2"/>
          <w:rtl/>
        </w:rPr>
      </w:pPr>
      <w:r w:rsidRPr="00637D60">
        <w:rPr>
          <w:rFonts w:hint="cs"/>
          <w:rtl/>
        </w:rPr>
        <w:t>از محمد</w:t>
      </w:r>
      <w:r w:rsidR="00756A32" w:rsidRPr="00637D60">
        <w:rPr>
          <w:rFonts w:hint="cs"/>
          <w:rtl/>
        </w:rPr>
        <w:t>بن عقیل بن‌ابی طالب نقل است که «</w:t>
      </w:r>
      <w:r w:rsidRPr="00637D60">
        <w:rPr>
          <w:rFonts w:hint="cs"/>
          <w:rtl/>
        </w:rPr>
        <w:t>ربیع بنت معوذ ابن‌عفراء گفت: با شوهرم در مقابل کل سرمایه‌ام مخالعه کردم، شوهرم قضیه را عرض عثمان بن‌عفان کرد، و او اج</w:t>
      </w:r>
      <w:r w:rsidR="00756A32" w:rsidRPr="00637D60">
        <w:rPr>
          <w:rFonts w:hint="cs"/>
          <w:rtl/>
        </w:rPr>
        <w:t>ازه داد و به شوهرش امر</w:t>
      </w:r>
      <w:r w:rsidR="00637D60">
        <w:rPr>
          <w:rtl/>
        </w:rPr>
        <w:br/>
      </w:r>
    </w:p>
    <w:p w:rsidR="00BC3D41" w:rsidRPr="00637D60" w:rsidRDefault="00756A32" w:rsidP="00637D60">
      <w:pPr>
        <w:pStyle w:val="a3"/>
        <w:ind w:firstLine="0"/>
        <w:rPr>
          <w:rFonts w:hint="cs"/>
          <w:rtl/>
        </w:rPr>
      </w:pPr>
      <w:r w:rsidRPr="00637D60">
        <w:rPr>
          <w:rFonts w:hint="cs"/>
          <w:rtl/>
        </w:rPr>
        <w:t>کرد از ب</w:t>
      </w:r>
      <w:r w:rsidR="00960F78" w:rsidRPr="00637D60">
        <w:rPr>
          <w:rFonts w:hint="cs"/>
          <w:rtl/>
        </w:rPr>
        <w:t>ند موی سر، گرفته تا دیگر متملکات همسرش از وی دریافت نماید</w:t>
      </w:r>
      <w:r w:rsidRPr="00637D60">
        <w:rPr>
          <w:rFonts w:hint="cs"/>
          <w:rtl/>
        </w:rPr>
        <w:t>».</w:t>
      </w:r>
      <w:r w:rsidR="00277019" w:rsidRPr="00637D60">
        <w:rPr>
          <w:rFonts w:hint="cs"/>
          <w:rtl/>
        </w:rPr>
        <w:t xml:space="preserve"> </w:t>
      </w:r>
      <w:r w:rsidR="00960F78" w:rsidRPr="00637D60">
        <w:rPr>
          <w:rFonts w:hint="cs"/>
          <w:rtl/>
        </w:rPr>
        <w:t>(متفق علیه)</w:t>
      </w:r>
      <w:r w:rsidRPr="00637D60">
        <w:rPr>
          <w:rFonts w:hint="cs"/>
          <w:rtl/>
        </w:rPr>
        <w:t>.</w:t>
      </w:r>
    </w:p>
    <w:p w:rsidR="006754A5" w:rsidRDefault="00C26B3C" w:rsidP="00637D60">
      <w:pPr>
        <w:pStyle w:val="a3"/>
        <w:rPr>
          <w:rFonts w:hint="cs"/>
          <w:rtl/>
        </w:rPr>
      </w:pPr>
      <w:r>
        <w:rPr>
          <w:rFonts w:hint="cs"/>
          <w:rtl/>
        </w:rPr>
        <w:t>از عبدالله‌بن عمر</w:t>
      </w:r>
      <w:r w:rsidR="00756A32">
        <w:rPr>
          <w:rFonts w:hint="cs"/>
          <w:rtl/>
        </w:rPr>
        <w:t xml:space="preserve"> </w:t>
      </w:r>
      <w:r w:rsidR="00756A32">
        <w:rPr>
          <w:rFonts w:cs="CTraditional Arabic" w:hint="cs"/>
          <w:sz w:val="26"/>
          <w:szCs w:val="26"/>
          <w:rtl/>
        </w:rPr>
        <w:t>ب</w:t>
      </w:r>
      <w:r>
        <w:rPr>
          <w:rFonts w:hint="cs"/>
          <w:rtl/>
        </w:rPr>
        <w:t xml:space="preserve"> </w:t>
      </w:r>
      <w:r w:rsidR="00756A32">
        <w:rPr>
          <w:rFonts w:hint="cs"/>
          <w:rtl/>
        </w:rPr>
        <w:t>نقل شده</w:t>
      </w:r>
      <w:r w:rsidR="00756A32" w:rsidRPr="00637D60">
        <w:rPr>
          <w:rFonts w:hint="cs"/>
          <w:rtl/>
        </w:rPr>
        <w:t>: «</w:t>
      </w:r>
      <w:r w:rsidR="006754A5" w:rsidRPr="00637D60">
        <w:rPr>
          <w:rFonts w:hint="cs"/>
          <w:rtl/>
        </w:rPr>
        <w:t>کنیز همسرش به نزد وی آمد که در مقابل تمام دارای‌اش و تمام</w:t>
      </w:r>
      <w:r w:rsidR="008C6BF8" w:rsidRPr="00637D60">
        <w:rPr>
          <w:rFonts w:hint="cs"/>
          <w:rtl/>
        </w:rPr>
        <w:t xml:space="preserve"> لباس‌ها</w:t>
      </w:r>
      <w:r w:rsidR="006754A5" w:rsidRPr="00637D60">
        <w:rPr>
          <w:rFonts w:hint="cs"/>
          <w:rtl/>
        </w:rPr>
        <w:t xml:space="preserve"> حتی شورتی که می‌پوشید با شوهرش خلع کرده بود</w:t>
      </w:r>
      <w:r w:rsidR="00756A32" w:rsidRPr="00637D60">
        <w:rPr>
          <w:rFonts w:hint="cs"/>
          <w:rtl/>
        </w:rPr>
        <w:t>»</w:t>
      </w:r>
      <w:r w:rsidR="00277019">
        <w:rPr>
          <w:rFonts w:hint="cs"/>
          <w:rtl/>
        </w:rPr>
        <w:t xml:space="preserve"> </w:t>
      </w:r>
      <w:r w:rsidR="006754A5">
        <w:rPr>
          <w:rFonts w:hint="cs"/>
          <w:rtl/>
        </w:rPr>
        <w:t>(روایت از ترمذی)</w:t>
      </w:r>
      <w:r w:rsidR="00756A32">
        <w:rPr>
          <w:rFonts w:hint="cs"/>
          <w:rtl/>
        </w:rPr>
        <w:t>.</w:t>
      </w:r>
    </w:p>
    <w:p w:rsidR="006754A5" w:rsidRDefault="00741376" w:rsidP="00637D60">
      <w:pPr>
        <w:pStyle w:val="a3"/>
        <w:rPr>
          <w:rFonts w:hint="cs"/>
          <w:rtl/>
        </w:rPr>
      </w:pPr>
      <w:r>
        <w:rPr>
          <w:rFonts w:hint="cs"/>
          <w:rtl/>
        </w:rPr>
        <w:t>و عکرمه و ابراهیم و مجاهد بر این رأیند.</w:t>
      </w:r>
    </w:p>
    <w:p w:rsidR="00741376" w:rsidRDefault="00741376" w:rsidP="00637D60">
      <w:pPr>
        <w:pStyle w:val="a3"/>
        <w:rPr>
          <w:rFonts w:hint="cs"/>
          <w:rtl/>
        </w:rPr>
      </w:pPr>
      <w:r>
        <w:rPr>
          <w:rFonts w:hint="cs"/>
          <w:rtl/>
        </w:rPr>
        <w:t>و قول مالک، شافعی، ابوسلیمان و اصحاب آنان نیز همین است.</w:t>
      </w:r>
    </w:p>
    <w:p w:rsidR="00E547A5" w:rsidRPr="00DC6647" w:rsidRDefault="00E547A5" w:rsidP="009052F1">
      <w:pPr>
        <w:pStyle w:val="Heading1"/>
        <w:bidi/>
        <w:rPr>
          <w:rFonts w:hint="cs"/>
          <w:rtl/>
        </w:rPr>
      </w:pPr>
      <w:bookmarkStart w:id="2387" w:name="_Toc262412233"/>
      <w:bookmarkStart w:id="2388" w:name="_Toc340599801"/>
      <w:bookmarkStart w:id="2389" w:name="_Toc408539277"/>
      <w:r>
        <w:rPr>
          <w:rFonts w:hint="cs"/>
          <w:rtl/>
        </w:rPr>
        <w:t>1</w:t>
      </w:r>
      <w:r w:rsidR="00377CF7">
        <w:rPr>
          <w:rFonts w:hint="cs"/>
          <w:rtl/>
        </w:rPr>
        <w:t>3-</w:t>
      </w:r>
      <w:r>
        <w:rPr>
          <w:rFonts w:hint="cs"/>
          <w:rtl/>
        </w:rPr>
        <w:t xml:space="preserve"> طلاق در حالت خشم زیاد</w:t>
      </w:r>
      <w:bookmarkEnd w:id="2387"/>
      <w:bookmarkEnd w:id="2388"/>
      <w:bookmarkEnd w:id="2389"/>
    </w:p>
    <w:p w:rsidR="007E2AF8" w:rsidRDefault="00BC3C4A" w:rsidP="00637D60">
      <w:pPr>
        <w:pStyle w:val="a3"/>
        <w:rPr>
          <w:rFonts w:hint="cs"/>
          <w:rtl/>
        </w:rPr>
      </w:pPr>
      <w:r>
        <w:rPr>
          <w:rFonts w:hint="cs"/>
          <w:rtl/>
        </w:rPr>
        <w:t>عایشه</w:t>
      </w:r>
      <w:r w:rsidR="00926CDE">
        <w:rPr>
          <w:rFonts w:hint="cs"/>
          <w:rtl/>
        </w:rPr>
        <w:t xml:space="preserve"> </w:t>
      </w:r>
      <w:r w:rsidR="00926CDE">
        <w:rPr>
          <w:rFonts w:cs="CTraditional Arabic" w:hint="cs"/>
          <w:rtl/>
        </w:rPr>
        <w:t>ل</w:t>
      </w:r>
      <w:r>
        <w:rPr>
          <w:rFonts w:hint="cs"/>
          <w:rtl/>
        </w:rPr>
        <w:t xml:space="preserve"> </w:t>
      </w:r>
      <w:r w:rsidR="007E2AF8">
        <w:rPr>
          <w:rFonts w:hint="cs"/>
          <w:rtl/>
        </w:rPr>
        <w:t>گوید: رسول‌خدا</w:t>
      </w:r>
      <w:r w:rsidR="007E2AF8">
        <w:rPr>
          <w:rFonts w:cs="CTraditional Arabic" w:hint="cs"/>
          <w:sz w:val="26"/>
          <w:szCs w:val="26"/>
          <w:rtl/>
        </w:rPr>
        <w:t>ص</w:t>
      </w:r>
      <w:r w:rsidR="00926CDE">
        <w:rPr>
          <w:rFonts w:hint="cs"/>
          <w:rtl/>
        </w:rPr>
        <w:t xml:space="preserve"> فرمود: </w:t>
      </w:r>
      <w:r w:rsidR="00926CDE">
        <w:rPr>
          <w:rFonts w:cs="Traditional Arabic" w:hint="cs"/>
          <w:rtl/>
        </w:rPr>
        <w:t>«</w:t>
      </w:r>
      <w:r w:rsidR="007E2AF8">
        <w:rPr>
          <w:rFonts w:hint="cs"/>
          <w:rtl/>
        </w:rPr>
        <w:t>در حالت خشم زیاد و اکراه، و جنون نه طلاقی واقع می‌شود، و نه آزاد کردن برده‌ای صورت می‌پذیرد</w:t>
      </w:r>
      <w:r w:rsidR="00926CDE">
        <w:rPr>
          <w:rFonts w:cs="Traditional Arabic" w:hint="cs"/>
          <w:rtl/>
        </w:rPr>
        <w:t>»</w:t>
      </w:r>
      <w:r w:rsidR="00277019">
        <w:rPr>
          <w:rFonts w:hint="cs"/>
          <w:rtl/>
        </w:rPr>
        <w:t xml:space="preserve"> </w:t>
      </w:r>
      <w:r w:rsidR="007E2AF8">
        <w:rPr>
          <w:rFonts w:hint="cs"/>
          <w:rtl/>
        </w:rPr>
        <w:t>(روایت از احمد، ابوداود، ابن‌ماجه و حاکم)</w:t>
      </w:r>
      <w:r w:rsidR="00926CDE">
        <w:rPr>
          <w:rFonts w:hint="cs"/>
          <w:rtl/>
        </w:rPr>
        <w:t>.</w:t>
      </w:r>
    </w:p>
    <w:p w:rsidR="007E2AF8" w:rsidRDefault="00807EF5" w:rsidP="00637D60">
      <w:pPr>
        <w:pStyle w:val="a3"/>
        <w:rPr>
          <w:rFonts w:hint="cs"/>
          <w:rtl/>
        </w:rPr>
      </w:pPr>
      <w:r>
        <w:rPr>
          <w:rFonts w:hint="cs"/>
          <w:rtl/>
        </w:rPr>
        <w:t>زیرا در این حالات سه گانه، انسان نمی‌داند چه بر زبان می‌آورد و در نتیجه طلاق واقع نمی‌شود.</w:t>
      </w:r>
    </w:p>
    <w:p w:rsidR="00FE71EE" w:rsidRPr="00DC6647" w:rsidRDefault="00FE71EE" w:rsidP="00926CDE">
      <w:pPr>
        <w:pStyle w:val="Heading1"/>
        <w:bidi/>
        <w:jc w:val="left"/>
        <w:rPr>
          <w:rFonts w:hint="cs"/>
          <w:rtl/>
          <w:lang w:bidi="fa-IR"/>
        </w:rPr>
      </w:pPr>
      <w:bookmarkStart w:id="2390" w:name="_Toc262412234"/>
      <w:bookmarkStart w:id="2391" w:name="_Toc340599802"/>
      <w:bookmarkStart w:id="2392" w:name="_Toc408539278"/>
      <w:r>
        <w:rPr>
          <w:rFonts w:hint="cs"/>
          <w:rtl/>
          <w:lang w:bidi="fa-IR"/>
        </w:rPr>
        <w:t>1</w:t>
      </w:r>
      <w:r w:rsidR="00377CF7">
        <w:rPr>
          <w:rFonts w:hint="cs"/>
          <w:rtl/>
          <w:lang w:bidi="fa-IR"/>
        </w:rPr>
        <w:t>4-</w:t>
      </w:r>
      <w:r>
        <w:rPr>
          <w:rFonts w:hint="cs"/>
          <w:rtl/>
          <w:lang w:bidi="fa-IR"/>
        </w:rPr>
        <w:t xml:space="preserve"> شهادت بر طلاق:</w:t>
      </w:r>
      <w:bookmarkEnd w:id="2390"/>
      <w:bookmarkEnd w:id="2391"/>
      <w:bookmarkEnd w:id="2392"/>
    </w:p>
    <w:p w:rsidR="00FE71EE" w:rsidRDefault="00C84BBE" w:rsidP="00637D60">
      <w:pPr>
        <w:pStyle w:val="a3"/>
        <w:rPr>
          <w:rFonts w:hint="cs"/>
          <w:rtl/>
        </w:rPr>
      </w:pPr>
      <w:r>
        <w:rPr>
          <w:rFonts w:hint="cs"/>
          <w:rtl/>
        </w:rPr>
        <w:t>جمهور فقهاء سلف و خلف معتقدند؟ طلاق بدون شاهد واقع می‌شود؛ زیرا طلاق از حقوق مرد است، و نیازی به شاهد ندارد که در حقوق او دخالت کند، و از رسول‌خدا</w:t>
      </w:r>
      <w:r>
        <w:rPr>
          <w:rFonts w:cs="CTraditional Arabic" w:hint="cs"/>
          <w:sz w:val="26"/>
          <w:szCs w:val="26"/>
          <w:rtl/>
        </w:rPr>
        <w:t>ص</w:t>
      </w:r>
      <w:r>
        <w:rPr>
          <w:rFonts w:hint="cs"/>
          <w:rtl/>
        </w:rPr>
        <w:t xml:space="preserve"> و هیچ کدام از اصحاب او روایتی بر مشروعیت شاهد بر طلاق وارد نشده است. پس طلاق از حقوق مرد بوده و خداوند آن را در دست مرد قرار داده و غیر او حق دخالت در آن را ندارند.</w:t>
      </w:r>
    </w:p>
    <w:p w:rsidR="00C84BBE" w:rsidRDefault="004411A7" w:rsidP="00637D60">
      <w:pPr>
        <w:pStyle w:val="a3"/>
        <w:rPr>
          <w:rFonts w:hint="cs"/>
          <w:rtl/>
        </w:rPr>
      </w:pPr>
      <w:r>
        <w:rPr>
          <w:rFonts w:hint="cs"/>
          <w:rtl/>
        </w:rPr>
        <w:t>خداوند می‌فرماید:</w:t>
      </w:r>
    </w:p>
    <w:p w:rsidR="00F45008" w:rsidRDefault="00C155B1" w:rsidP="006407CC">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6407CC">
        <w:rPr>
          <w:rFonts w:ascii="KFGQPC Uthmanic Script HAFS" w:hAnsi="KFGQPC Uthmanic Script HAFS" w:cs="KFGQPC Uthmanic Script HAFS" w:hint="eastAsia"/>
          <w:sz w:val="28"/>
          <w:szCs w:val="28"/>
          <w:rtl/>
        </w:rPr>
        <w:t>يَٰٓأَيُّهَا</w:t>
      </w:r>
      <w:r w:rsidR="006407CC">
        <w:rPr>
          <w:rFonts w:ascii="KFGQPC Uthmanic Script HAFS" w:hAnsi="KFGQPC Uthmanic Script HAFS" w:cs="KFGQPC Uthmanic Script HAFS"/>
          <w:sz w:val="28"/>
          <w:szCs w:val="28"/>
          <w:rtl/>
        </w:rPr>
        <w:t xml:space="preserve"> </w:t>
      </w:r>
      <w:r w:rsidR="006407CC">
        <w:rPr>
          <w:rFonts w:ascii="KFGQPC Uthmanic Script HAFS" w:hAnsi="KFGQPC Uthmanic Script HAFS" w:cs="KFGQPC Uthmanic Script HAFS" w:hint="cs"/>
          <w:sz w:val="28"/>
          <w:szCs w:val="28"/>
          <w:rtl/>
        </w:rPr>
        <w:t>ٱ</w:t>
      </w:r>
      <w:r w:rsidR="006407CC">
        <w:rPr>
          <w:rFonts w:ascii="KFGQPC Uthmanic Script HAFS" w:hAnsi="KFGQPC Uthmanic Script HAFS" w:cs="KFGQPC Uthmanic Script HAFS" w:hint="eastAsia"/>
          <w:sz w:val="28"/>
          <w:szCs w:val="28"/>
          <w:rtl/>
        </w:rPr>
        <w:t>لَّذِينَ</w:t>
      </w:r>
      <w:r w:rsidR="006407CC">
        <w:rPr>
          <w:rFonts w:ascii="KFGQPC Uthmanic Script HAFS" w:hAnsi="KFGQPC Uthmanic Script HAFS" w:cs="KFGQPC Uthmanic Script HAFS"/>
          <w:sz w:val="28"/>
          <w:szCs w:val="28"/>
          <w:rtl/>
        </w:rPr>
        <w:t xml:space="preserve"> ءَامَنُوٓاْ إِذَا نَكَحۡتُمُ </w:t>
      </w:r>
      <w:r w:rsidR="006407CC">
        <w:rPr>
          <w:rFonts w:ascii="KFGQPC Uthmanic Script HAFS" w:hAnsi="KFGQPC Uthmanic Script HAFS" w:cs="KFGQPC Uthmanic Script HAFS" w:hint="cs"/>
          <w:sz w:val="28"/>
          <w:szCs w:val="28"/>
          <w:rtl/>
        </w:rPr>
        <w:t>ٱ</w:t>
      </w:r>
      <w:r w:rsidR="006407CC">
        <w:rPr>
          <w:rFonts w:ascii="KFGQPC Uthmanic Script HAFS" w:hAnsi="KFGQPC Uthmanic Script HAFS" w:cs="KFGQPC Uthmanic Script HAFS" w:hint="eastAsia"/>
          <w:sz w:val="28"/>
          <w:szCs w:val="28"/>
          <w:rtl/>
        </w:rPr>
        <w:t>لۡمُؤۡمِنَٰتِ</w:t>
      </w:r>
      <w:r w:rsidR="006407CC">
        <w:rPr>
          <w:rFonts w:ascii="KFGQPC Uthmanic Script HAFS" w:hAnsi="KFGQPC Uthmanic Script HAFS" w:cs="KFGQPC Uthmanic Script HAFS"/>
          <w:sz w:val="28"/>
          <w:szCs w:val="28"/>
          <w:rtl/>
        </w:rPr>
        <w:t xml:space="preserve"> ثُمَّ طَلَّقۡتُمُوهُنَّ</w:t>
      </w:r>
      <w:r>
        <w:rPr>
          <w:rFonts w:ascii="Traditional Arabic" w:hAnsi="Traditional Arabic" w:cs="Traditional Arabic"/>
          <w:sz w:val="28"/>
          <w:szCs w:val="28"/>
          <w:rtl/>
          <w:lang w:bidi="fa-IR"/>
        </w:rPr>
        <w:t>﴾</w:t>
      </w:r>
      <w:r>
        <w:rPr>
          <w:rFonts w:cs="B Lotus" w:hint="cs"/>
          <w:sz w:val="28"/>
          <w:szCs w:val="28"/>
          <w:rtl/>
          <w:lang w:bidi="fa-IR"/>
        </w:rPr>
        <w:t xml:space="preserve"> </w:t>
      </w:r>
      <w:r w:rsidRPr="00637D60">
        <w:rPr>
          <w:rStyle w:val="Char4"/>
          <w:rtl/>
        </w:rPr>
        <w:t>[</w:t>
      </w:r>
      <w:r w:rsidRPr="00637D60">
        <w:rPr>
          <w:rStyle w:val="Char4"/>
          <w:rFonts w:hint="cs"/>
          <w:rtl/>
        </w:rPr>
        <w:t>الأحزاب: 49</w:t>
      </w:r>
      <w:r w:rsidRPr="00637D60">
        <w:rPr>
          <w:rStyle w:val="Char4"/>
          <w:rtl/>
        </w:rPr>
        <w:t>]</w:t>
      </w:r>
      <w:r w:rsidRPr="00637D60">
        <w:rPr>
          <w:rStyle w:val="Char3"/>
          <w:rtl/>
        </w:rPr>
        <w:t>.</w:t>
      </w:r>
    </w:p>
    <w:p w:rsidR="00F45008" w:rsidRDefault="008350A0" w:rsidP="00637D60">
      <w:pPr>
        <w:pStyle w:val="a3"/>
        <w:rPr>
          <w:rFonts w:hint="cs"/>
          <w:szCs w:val="26"/>
          <w:rtl/>
        </w:rPr>
      </w:pPr>
      <w:r w:rsidRPr="00377CF7">
        <w:rPr>
          <w:rFonts w:hint="cs"/>
          <w:rtl/>
        </w:rPr>
        <w:t>«</w:t>
      </w:r>
      <w:r w:rsidR="00C832FE" w:rsidRPr="00377CF7">
        <w:rPr>
          <w:rFonts w:hint="cs"/>
          <w:rtl/>
        </w:rPr>
        <w:t>ای‌مؤمنان، هنگامی که با زنان مؤمن ازدواج کردید و پیش از مقاربت آنان را طلاق دادید..</w:t>
      </w:r>
      <w:r w:rsidRPr="00377CF7">
        <w:rPr>
          <w:rFonts w:hint="cs"/>
          <w:rtl/>
        </w:rPr>
        <w:t>.».</w:t>
      </w:r>
    </w:p>
    <w:p w:rsidR="004411A7" w:rsidRDefault="00155539" w:rsidP="00637D60">
      <w:pPr>
        <w:pStyle w:val="a3"/>
        <w:rPr>
          <w:rFonts w:hint="cs"/>
          <w:rtl/>
        </w:rPr>
      </w:pPr>
      <w:r>
        <w:rPr>
          <w:rFonts w:hint="cs"/>
          <w:rtl/>
        </w:rPr>
        <w:t>و در جای دیگر می‌فرماید:</w:t>
      </w:r>
    </w:p>
    <w:p w:rsidR="00637D60" w:rsidRDefault="00C155B1" w:rsidP="007E40F6">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hint="eastAsia"/>
          <w:sz w:val="28"/>
          <w:szCs w:val="28"/>
          <w:rtl/>
        </w:rPr>
        <w:t>وَإِذَا</w:t>
      </w:r>
      <w:r w:rsidR="007E40F6">
        <w:rPr>
          <w:rFonts w:ascii="KFGQPC Uthmanic Script HAFS" w:hAnsi="KFGQPC Uthmanic Script HAFS" w:cs="KFGQPC Uthmanic Script HAFS"/>
          <w:sz w:val="28"/>
          <w:szCs w:val="28"/>
          <w:rtl/>
        </w:rPr>
        <w:t xml:space="preserve"> طَلَّقۡتُمُ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لنِّسَآءَ</w:t>
      </w:r>
      <w:r w:rsidR="007E40F6">
        <w:rPr>
          <w:rFonts w:ascii="KFGQPC Uthmanic Script HAFS" w:hAnsi="KFGQPC Uthmanic Script HAFS" w:cs="KFGQPC Uthmanic Script HAFS"/>
          <w:sz w:val="28"/>
          <w:szCs w:val="28"/>
          <w:rtl/>
        </w:rPr>
        <w:t xml:space="preserve"> فَبَلَغۡنَ أَجَلَهُنَّ فَأَمۡسِكُوهُنَّ بِمَعۡرُوفٍ أَوۡ سَرِّحُوهُنَّ بِمَعۡرُوفٖۚ</w:t>
      </w:r>
      <w:r>
        <w:rPr>
          <w:rFonts w:ascii="Traditional Arabic" w:hAnsi="Traditional Arabic" w:cs="Traditional Arabic"/>
          <w:sz w:val="28"/>
          <w:szCs w:val="28"/>
          <w:rtl/>
          <w:lang w:bidi="fa-IR"/>
        </w:rPr>
        <w:t>﴾</w:t>
      </w:r>
    </w:p>
    <w:p w:rsidR="000B0A6F" w:rsidRDefault="00C155B1" w:rsidP="00637D60">
      <w:pPr>
        <w:tabs>
          <w:tab w:val="right" w:pos="7031"/>
        </w:tabs>
        <w:bidi/>
        <w:ind w:firstLine="284"/>
        <w:jc w:val="right"/>
        <w:rPr>
          <w:rFonts w:cs="B Lotus" w:hint="cs"/>
          <w:sz w:val="28"/>
          <w:szCs w:val="28"/>
          <w:rtl/>
          <w:lang w:bidi="fa-IR"/>
        </w:rPr>
      </w:pPr>
      <w:r>
        <w:rPr>
          <w:rFonts w:cs="B Lotus" w:hint="cs"/>
          <w:sz w:val="28"/>
          <w:szCs w:val="28"/>
          <w:rtl/>
          <w:lang w:bidi="fa-IR"/>
        </w:rPr>
        <w:t xml:space="preserve"> </w:t>
      </w:r>
      <w:r w:rsidRPr="00637D60">
        <w:rPr>
          <w:rStyle w:val="Char4"/>
          <w:rtl/>
        </w:rPr>
        <w:t>[</w:t>
      </w:r>
      <w:r w:rsidRPr="00637D60">
        <w:rPr>
          <w:rStyle w:val="Char4"/>
          <w:rFonts w:hint="cs"/>
          <w:rtl/>
        </w:rPr>
        <w:t>البقرة: 231</w:t>
      </w:r>
      <w:r w:rsidRPr="00637D60">
        <w:rPr>
          <w:rStyle w:val="Char4"/>
          <w:rtl/>
        </w:rPr>
        <w:t>]</w:t>
      </w:r>
      <w:r w:rsidRPr="00637D60">
        <w:rPr>
          <w:rStyle w:val="Char3"/>
          <w:rtl/>
        </w:rPr>
        <w:t>.</w:t>
      </w:r>
    </w:p>
    <w:p w:rsidR="000B0A6F" w:rsidRDefault="008350A0" w:rsidP="00637D60">
      <w:pPr>
        <w:pStyle w:val="a3"/>
        <w:rPr>
          <w:rFonts w:hint="cs"/>
          <w:szCs w:val="26"/>
          <w:rtl/>
        </w:rPr>
      </w:pPr>
      <w:r w:rsidRPr="00377CF7">
        <w:rPr>
          <w:rFonts w:hint="cs"/>
          <w:rtl/>
        </w:rPr>
        <w:t>«</w:t>
      </w:r>
      <w:r w:rsidR="000B0A6F" w:rsidRPr="00377CF7">
        <w:rPr>
          <w:rFonts w:hint="cs"/>
          <w:rtl/>
        </w:rPr>
        <w:t>و هنگامی که زنان را طلاق دادید و به آخر عدة خود رسیدند یا به</w:t>
      </w:r>
      <w:r w:rsidR="00767256">
        <w:rPr>
          <w:rFonts w:hint="cs"/>
          <w:rtl/>
        </w:rPr>
        <w:t xml:space="preserve"> شیوۀ </w:t>
      </w:r>
      <w:r w:rsidR="000B0A6F" w:rsidRPr="00377CF7">
        <w:rPr>
          <w:rFonts w:hint="cs"/>
          <w:rtl/>
        </w:rPr>
        <w:t>صحیح و عادلانه‌ای آنان را نگاه دارید و با ایشان آشتی کنید و یا آنان را به</w:t>
      </w:r>
      <w:r w:rsidR="00767256">
        <w:rPr>
          <w:rFonts w:hint="cs"/>
          <w:rtl/>
        </w:rPr>
        <w:t xml:space="preserve"> شیوۀ </w:t>
      </w:r>
      <w:r w:rsidR="000B0A6F" w:rsidRPr="00377CF7">
        <w:rPr>
          <w:rFonts w:hint="cs"/>
          <w:rtl/>
        </w:rPr>
        <w:t>پس</w:t>
      </w:r>
      <w:r w:rsidRPr="00377CF7">
        <w:rPr>
          <w:rFonts w:hint="cs"/>
          <w:rtl/>
        </w:rPr>
        <w:t>ندیده و دادگرانه‌ای رها سازید..».</w:t>
      </w:r>
    </w:p>
    <w:p w:rsidR="00155539" w:rsidRDefault="0007506D" w:rsidP="00637D60">
      <w:pPr>
        <w:pStyle w:val="a3"/>
        <w:rPr>
          <w:rFonts w:hint="cs"/>
          <w:rtl/>
        </w:rPr>
      </w:pPr>
      <w:r>
        <w:rPr>
          <w:rFonts w:hint="cs"/>
          <w:rtl/>
        </w:rPr>
        <w:t>ابن‌قیم در تفسیر این آیه گفته است: خداوند طلاق را برای کسی قرار داده که نکاح در دست او است، چون امساک نیز که عبارت از رجعت است مختص به او است.</w:t>
      </w:r>
    </w:p>
    <w:p w:rsidR="00637D60" w:rsidRDefault="00637D60" w:rsidP="00637D60">
      <w:pPr>
        <w:pStyle w:val="a3"/>
        <w:rPr>
          <w:rFonts w:hint="cs"/>
          <w:rtl/>
        </w:rPr>
      </w:pPr>
    </w:p>
    <w:p w:rsidR="0079232B" w:rsidRPr="00DC6647" w:rsidRDefault="0079232B" w:rsidP="0079232B">
      <w:pPr>
        <w:pStyle w:val="Heading1"/>
        <w:bidi/>
        <w:rPr>
          <w:rFonts w:hint="cs"/>
          <w:rtl/>
          <w:lang w:bidi="fa-IR"/>
        </w:rPr>
      </w:pPr>
      <w:bookmarkStart w:id="2393" w:name="_Toc262412235"/>
      <w:bookmarkStart w:id="2394" w:name="_Toc340599803"/>
      <w:bookmarkStart w:id="2395" w:name="_Toc408539279"/>
      <w:r>
        <w:rPr>
          <w:rFonts w:hint="cs"/>
          <w:rtl/>
          <w:lang w:bidi="fa-IR"/>
        </w:rPr>
        <w:t>1</w:t>
      </w:r>
      <w:r w:rsidR="00377CF7">
        <w:rPr>
          <w:rFonts w:hint="cs"/>
          <w:rtl/>
          <w:lang w:bidi="fa-IR"/>
        </w:rPr>
        <w:t xml:space="preserve">5- </w:t>
      </w:r>
      <w:r>
        <w:rPr>
          <w:rFonts w:hint="cs"/>
          <w:rtl/>
          <w:lang w:bidi="fa-IR"/>
        </w:rPr>
        <w:t>حالاتی که قاضی می‌تواند در آن زن را طلاق دهد</w:t>
      </w:r>
      <w:bookmarkEnd w:id="2393"/>
      <w:bookmarkEnd w:id="2394"/>
      <w:bookmarkEnd w:id="2395"/>
    </w:p>
    <w:p w:rsidR="00722DC1" w:rsidRPr="00DC6647" w:rsidRDefault="00377CF7" w:rsidP="009052F1">
      <w:pPr>
        <w:pStyle w:val="a0"/>
        <w:rPr>
          <w:rFonts w:hint="cs"/>
          <w:rtl/>
        </w:rPr>
      </w:pPr>
      <w:bookmarkStart w:id="2396" w:name="_Toc262412236"/>
      <w:bookmarkStart w:id="2397" w:name="_Toc340599804"/>
      <w:bookmarkStart w:id="2398" w:name="_Toc408539280"/>
      <w:r>
        <w:rPr>
          <w:rFonts w:hint="cs"/>
          <w:rtl/>
        </w:rPr>
        <w:t>1-</w:t>
      </w:r>
      <w:r w:rsidR="00722DC1">
        <w:rPr>
          <w:rFonts w:hint="cs"/>
          <w:rtl/>
        </w:rPr>
        <w:t xml:space="preserve"> طلاق به خاطر عدم انفاق:</w:t>
      </w:r>
      <w:bookmarkEnd w:id="2396"/>
      <w:bookmarkEnd w:id="2397"/>
      <w:bookmarkEnd w:id="2398"/>
    </w:p>
    <w:p w:rsidR="0007506D" w:rsidRDefault="009C0947" w:rsidP="006F698A">
      <w:pPr>
        <w:pStyle w:val="a3"/>
        <w:rPr>
          <w:rFonts w:hint="cs"/>
          <w:rtl/>
        </w:rPr>
      </w:pPr>
      <w:r>
        <w:rPr>
          <w:rFonts w:hint="cs"/>
          <w:rtl/>
        </w:rPr>
        <w:t>مالک، شافعی و احمد جدایی میان زن و شوهر به علت عدم انفاق، توسط حکم قاضی را جایز دانسته‌اند، آن هم زمانی که زن درخواست کند و شوهر در ظاهر، مالی نداشته باشد و به این آیه استدلال کرده‌اند که می‌فرماید:</w:t>
      </w:r>
    </w:p>
    <w:p w:rsidR="00C155B1" w:rsidRPr="007E40F6" w:rsidRDefault="00C155B1" w:rsidP="006F698A">
      <w:pPr>
        <w:pStyle w:val="a3"/>
        <w:rPr>
          <w:rFonts w:ascii="KFGQPC Uthmanic Script HAFS" w:hAnsi="KFGQPC Uthmanic Script HAFS" w:cs="KFGQPC Uthmanic Script HAFS" w:hint="cs"/>
          <w:rtl/>
        </w:rPr>
      </w:pPr>
      <w:r>
        <w:rPr>
          <w:rFonts w:ascii="Traditional Arabic" w:hAnsi="Traditional Arabic" w:cs="Traditional Arabic"/>
          <w:rtl/>
        </w:rPr>
        <w:t>﴿</w:t>
      </w:r>
      <w:r w:rsidR="007E40F6">
        <w:rPr>
          <w:rFonts w:ascii="KFGQPC Uthmanic Script HAFS" w:hAnsi="KFGQPC Uthmanic Script HAFS" w:cs="KFGQPC Uthmanic Script HAFS"/>
          <w:rtl/>
        </w:rPr>
        <w:t>فَإِمۡسَاكُۢ بِمَعۡرُوفٍ أَوۡ تَسۡرِيحُۢ بِإِحۡسَٰنٖۗ</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البقرة: 229</w:t>
      </w:r>
      <w:r w:rsidRPr="006F698A">
        <w:rPr>
          <w:rStyle w:val="Char4"/>
          <w:rtl/>
        </w:rPr>
        <w:t>]</w:t>
      </w:r>
      <w:r w:rsidRPr="006F698A">
        <w:rPr>
          <w:rtl/>
        </w:rPr>
        <w:t>.</w:t>
      </w:r>
    </w:p>
    <w:p w:rsidR="009C0947" w:rsidRDefault="00DB1A66" w:rsidP="006F698A">
      <w:pPr>
        <w:pStyle w:val="a3"/>
        <w:rPr>
          <w:rFonts w:hint="cs"/>
          <w:rtl/>
        </w:rPr>
      </w:pPr>
      <w:r>
        <w:rPr>
          <w:rFonts w:hint="cs"/>
          <w:rtl/>
        </w:rPr>
        <w:t>ولی احناف آن را جایز نمی</w:t>
      </w:r>
      <w:r w:rsidR="00A73B51">
        <w:rPr>
          <w:rFonts w:hint="eastAsia"/>
          <w:rtl/>
        </w:rPr>
        <w:t>‌</w:t>
      </w:r>
      <w:r>
        <w:rPr>
          <w:rFonts w:hint="cs"/>
          <w:rtl/>
        </w:rPr>
        <w:t>دانند اعم از اینکه عدم انفاق، فقط امتناع باشد یا اعسار و تنگدستی واقعی، و عجز در برابر آن وجود داشته باشد. و به آی</w:t>
      </w:r>
      <w:r w:rsidR="006F698A">
        <w:rPr>
          <w:rFonts w:hint="cs"/>
          <w:rtl/>
        </w:rPr>
        <w:t>ۀ</w:t>
      </w:r>
      <w:r>
        <w:rPr>
          <w:rFonts w:hint="cs"/>
          <w:rtl/>
        </w:rPr>
        <w:t xml:space="preserve"> ذیل استدلال کرده‌اند:</w:t>
      </w:r>
    </w:p>
    <w:p w:rsidR="00C155B1" w:rsidRPr="007E40F6" w:rsidRDefault="00C155B1" w:rsidP="006F698A">
      <w:pPr>
        <w:pStyle w:val="a3"/>
        <w:rPr>
          <w:rFonts w:ascii="KFGQPC Uthmanic Script HAFS" w:hAnsi="KFGQPC Uthmanic Script HAFS" w:cs="KFGQPC Uthmanic Script HAFS"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لِيُنفِقۡ</w:t>
      </w:r>
      <w:r w:rsidR="007E40F6">
        <w:rPr>
          <w:rFonts w:ascii="KFGQPC Uthmanic Script HAFS" w:hAnsi="KFGQPC Uthmanic Script HAFS" w:cs="KFGQPC Uthmanic Script HAFS"/>
          <w:rtl/>
        </w:rPr>
        <w:t xml:space="preserve"> ذُو سَعَةٖ مِّن سَعَتِهِ</w:t>
      </w:r>
      <w:r w:rsidR="007E40F6">
        <w:rPr>
          <w:rFonts w:ascii="KFGQPC Uthmanic Script HAFS" w:hAnsi="KFGQPC Uthmanic Script HAFS" w:cs="KFGQPC Uthmanic Script HAFS" w:hint="cs"/>
          <w:rtl/>
        </w:rPr>
        <w:t>ۦۖ</w:t>
      </w:r>
      <w:r w:rsidR="007E40F6">
        <w:rPr>
          <w:rFonts w:ascii="KFGQPC Uthmanic Script HAFS" w:hAnsi="KFGQPC Uthmanic Script HAFS" w:cs="KFGQPC Uthmanic Script HAFS"/>
          <w:rtl/>
        </w:rPr>
        <w:t xml:space="preserve"> وَمَن قُدِرَ عَلَيۡهِ رِزۡقُهُ</w:t>
      </w:r>
      <w:r w:rsidR="007E40F6">
        <w:rPr>
          <w:rFonts w:ascii="KFGQPC Uthmanic Script HAFS" w:hAnsi="KFGQPC Uthmanic Script HAFS" w:cs="KFGQPC Uthmanic Script HAFS" w:hint="cs"/>
          <w:rtl/>
        </w:rPr>
        <w:t>ۥ</w:t>
      </w:r>
      <w:r w:rsidR="007E40F6">
        <w:rPr>
          <w:rFonts w:ascii="KFGQPC Uthmanic Script HAFS" w:hAnsi="KFGQPC Uthmanic Script HAFS" w:cs="KFGQPC Uthmanic Script HAFS"/>
          <w:rtl/>
        </w:rPr>
        <w:t xml:space="preserve"> فَلۡيُنفِقۡ مِمَّآ ءَاتَىٰهُ </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للَّهُۚ</w:t>
      </w:r>
      <w:r w:rsidR="007E40F6">
        <w:rPr>
          <w:rFonts w:ascii="KFGQPC Uthmanic Script HAFS" w:hAnsi="KFGQPC Uthmanic Script HAFS" w:cs="KFGQPC Uthmanic Script HAFS"/>
          <w:rtl/>
        </w:rPr>
        <w:t xml:space="preserve"> لَا يُكَلِّفُ </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للَّهُ</w:t>
      </w:r>
      <w:r w:rsidR="007E40F6">
        <w:rPr>
          <w:rFonts w:ascii="KFGQPC Uthmanic Script HAFS" w:hAnsi="KFGQPC Uthmanic Script HAFS" w:cs="KFGQPC Uthmanic Script HAFS"/>
          <w:rtl/>
        </w:rPr>
        <w:t xml:space="preserve"> نَفۡسًا إِلَّا مَآ ءَاتَىٰهَاۚ سَيَجۡعَلُ </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للَّهُ</w:t>
      </w:r>
      <w:r w:rsidR="007E40F6">
        <w:rPr>
          <w:rFonts w:ascii="KFGQPC Uthmanic Script HAFS" w:hAnsi="KFGQPC Uthmanic Script HAFS" w:cs="KFGQPC Uthmanic Script HAFS"/>
          <w:rtl/>
        </w:rPr>
        <w:t xml:space="preserve"> بَعۡدَ عُسۡرٖ يُسۡرٗا ٧</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الطلاق: 7</w:t>
      </w:r>
      <w:r w:rsidRPr="006F698A">
        <w:rPr>
          <w:rStyle w:val="Char4"/>
          <w:rtl/>
        </w:rPr>
        <w:t>]</w:t>
      </w:r>
      <w:r w:rsidRPr="006F698A">
        <w:rPr>
          <w:rtl/>
        </w:rPr>
        <w:t>.</w:t>
      </w:r>
    </w:p>
    <w:p w:rsidR="00A73B51" w:rsidRDefault="00A73B51" w:rsidP="006F698A">
      <w:pPr>
        <w:pStyle w:val="a3"/>
        <w:rPr>
          <w:rFonts w:hint="cs"/>
          <w:rtl/>
        </w:rPr>
      </w:pPr>
      <w:r w:rsidRPr="00377CF7">
        <w:rPr>
          <w:rFonts w:hint="cs"/>
          <w:sz w:val="26"/>
          <w:rtl/>
        </w:rPr>
        <w:t>«</w:t>
      </w:r>
      <w:r w:rsidRPr="00377CF7">
        <w:rPr>
          <w:sz w:val="26"/>
          <w:rtl/>
        </w:rPr>
        <w:t>بايد كه دارا از دارايى خود نفقه دهد. و كسى [هم‏] كه روزى‏اش تنگ شده است، بايد از آنچه خداوند به او داده است انفاق كند. خداوند هيچ كس را جز به [ميزان‏] آنچه به او داده است مكلّف نمى‏كند. خداوند پس از تنگدستى آسايش پديد خواهد آورد</w:t>
      </w:r>
      <w:r w:rsidRPr="00377CF7">
        <w:rPr>
          <w:rFonts w:hint="cs"/>
          <w:sz w:val="26"/>
          <w:rtl/>
        </w:rPr>
        <w:t>»</w:t>
      </w:r>
      <w:r w:rsidR="009052F1">
        <w:rPr>
          <w:rFonts w:cs="Traditional Arabic" w:hint="cs"/>
          <w:rtl/>
        </w:rPr>
        <w:t>.</w:t>
      </w:r>
    </w:p>
    <w:p w:rsidR="00F778E8" w:rsidRPr="00DC6647" w:rsidRDefault="00377CF7" w:rsidP="009052F1">
      <w:pPr>
        <w:pStyle w:val="a0"/>
        <w:widowControl w:val="0"/>
        <w:rPr>
          <w:rFonts w:hint="cs"/>
          <w:rtl/>
        </w:rPr>
      </w:pPr>
      <w:bookmarkStart w:id="2399" w:name="_Toc262412237"/>
      <w:bookmarkStart w:id="2400" w:name="_Toc340599805"/>
      <w:bookmarkStart w:id="2401" w:name="_Toc408539281"/>
      <w:r>
        <w:rPr>
          <w:rFonts w:hint="cs"/>
          <w:rtl/>
        </w:rPr>
        <w:t>2-</w:t>
      </w:r>
      <w:r w:rsidR="00F778E8">
        <w:rPr>
          <w:rFonts w:hint="cs"/>
          <w:rtl/>
        </w:rPr>
        <w:t xml:space="preserve"> طلاق به علت ترس از آسیب رساندن به زن:</w:t>
      </w:r>
      <w:bookmarkEnd w:id="2399"/>
      <w:bookmarkEnd w:id="2400"/>
      <w:bookmarkEnd w:id="2401"/>
    </w:p>
    <w:p w:rsidR="00F778E8" w:rsidRDefault="00A85731" w:rsidP="006F698A">
      <w:pPr>
        <w:pStyle w:val="a3"/>
        <w:rPr>
          <w:rFonts w:hint="cs"/>
          <w:rtl/>
        </w:rPr>
      </w:pPr>
      <w:r>
        <w:rPr>
          <w:rFonts w:hint="cs"/>
          <w:rtl/>
        </w:rPr>
        <w:t>مالک و احمد بر این باورند که زن می‌تواند به علت ترس از آسیب رساندن شوهر و عدم توانایی بر ادامة زناشویی با او، از قاضی تقاضای طلاق نماید؛ مانند ضرب و شتم و ناسزاگویی، و هر نوع اذیت و آزاری که قابل تحمل نباشد، یا مانند اکراه و وادار کردن زن بر قول، یا فعل منکر و ناپسند.</w:t>
      </w:r>
    </w:p>
    <w:p w:rsidR="00A85731" w:rsidRDefault="007C5D28" w:rsidP="006F698A">
      <w:pPr>
        <w:pStyle w:val="a3"/>
        <w:rPr>
          <w:rFonts w:hint="cs"/>
          <w:rtl/>
        </w:rPr>
      </w:pPr>
      <w:r>
        <w:rPr>
          <w:rFonts w:hint="cs"/>
          <w:rtl/>
        </w:rPr>
        <w:t>ابوحنیفه و شافعی مخالف آن هستند، زیرا امکان بر طرف کردن آن از راه توبیخ و تعزیر و وادار کردن زن به عدم اطاعت از شوهر وجود دارد.</w:t>
      </w:r>
    </w:p>
    <w:p w:rsidR="00434ADB" w:rsidRPr="00DC6647" w:rsidRDefault="00377CF7" w:rsidP="009052F1">
      <w:pPr>
        <w:pStyle w:val="a0"/>
        <w:rPr>
          <w:rFonts w:hint="cs"/>
          <w:rtl/>
        </w:rPr>
      </w:pPr>
      <w:bookmarkStart w:id="2402" w:name="_Toc262412238"/>
      <w:bookmarkStart w:id="2403" w:name="_Toc340599806"/>
      <w:bookmarkStart w:id="2404" w:name="_Toc408539282"/>
      <w:r>
        <w:rPr>
          <w:rFonts w:hint="cs"/>
          <w:rtl/>
        </w:rPr>
        <w:t>3-</w:t>
      </w:r>
      <w:r w:rsidR="00434ADB">
        <w:rPr>
          <w:rFonts w:hint="cs"/>
          <w:rtl/>
        </w:rPr>
        <w:t xml:space="preserve"> طلاق به علت غیبت زوج:</w:t>
      </w:r>
      <w:bookmarkEnd w:id="2402"/>
      <w:bookmarkEnd w:id="2403"/>
      <w:bookmarkEnd w:id="2404"/>
    </w:p>
    <w:p w:rsidR="00434ADB" w:rsidRDefault="00352FCC" w:rsidP="006F698A">
      <w:pPr>
        <w:pStyle w:val="a3"/>
        <w:rPr>
          <w:rFonts w:hint="cs"/>
          <w:rtl/>
        </w:rPr>
      </w:pPr>
      <w:r>
        <w:rPr>
          <w:rFonts w:hint="cs"/>
          <w:rtl/>
        </w:rPr>
        <w:t>مالک و احمد معتقدند که زوجه حق دارد بعد از یک سال غیبت بدون عذر شوهر، به خاطر جلوگیری از آسیبهای اجتماعی و خانوادگی و دینی و غیره از قاضی تقاضای طلاق نماید.</w:t>
      </w:r>
    </w:p>
    <w:p w:rsidR="00352FCC" w:rsidRDefault="003A425A" w:rsidP="006F698A">
      <w:pPr>
        <w:pStyle w:val="a3"/>
        <w:rPr>
          <w:rFonts w:hint="cs"/>
          <w:rtl/>
        </w:rPr>
      </w:pPr>
      <w:r>
        <w:rPr>
          <w:rFonts w:hint="cs"/>
          <w:rtl/>
        </w:rPr>
        <w:t>رأی امام احمد بر این است، حداقل مدتی که زن در آن می‌تواند تقاضای طلاق بکند شش ماه است، زیرا این آخرین مدتیست که زن می‌تواند در آن صبر بر غیبت شوهر داشته باشد.</w:t>
      </w:r>
    </w:p>
    <w:p w:rsidR="00BB42C0" w:rsidRPr="00DC6647" w:rsidRDefault="00377CF7" w:rsidP="009052F1">
      <w:pPr>
        <w:pStyle w:val="a0"/>
        <w:rPr>
          <w:rFonts w:hint="cs"/>
          <w:rtl/>
        </w:rPr>
      </w:pPr>
      <w:bookmarkStart w:id="2405" w:name="_Toc262412239"/>
      <w:bookmarkStart w:id="2406" w:name="_Toc340599807"/>
      <w:bookmarkStart w:id="2407" w:name="_Toc408539283"/>
      <w:r>
        <w:rPr>
          <w:rFonts w:hint="cs"/>
          <w:rtl/>
        </w:rPr>
        <w:t>4-</w:t>
      </w:r>
      <w:r w:rsidR="00BB42C0">
        <w:rPr>
          <w:rFonts w:hint="cs"/>
          <w:rtl/>
        </w:rPr>
        <w:t xml:space="preserve"> طلاق به علت زندانی بودن شوهر</w:t>
      </w:r>
      <w:r w:rsidR="00A73B51">
        <w:rPr>
          <w:rFonts w:hint="cs"/>
          <w:rtl/>
        </w:rPr>
        <w:t>:</w:t>
      </w:r>
      <w:bookmarkEnd w:id="2405"/>
      <w:bookmarkEnd w:id="2406"/>
      <w:bookmarkEnd w:id="2407"/>
    </w:p>
    <w:p w:rsidR="00BB42C0" w:rsidRDefault="00F07E82" w:rsidP="006F698A">
      <w:pPr>
        <w:pStyle w:val="a3"/>
        <w:rPr>
          <w:rFonts w:hint="cs"/>
          <w:rtl/>
        </w:rPr>
      </w:pPr>
      <w:r>
        <w:rPr>
          <w:rFonts w:hint="cs"/>
          <w:rtl/>
        </w:rPr>
        <w:t>رأی مالک و احمد بر این است که زن می‌تواند به علت زندانی بودن شوهرش درخواست طلاق نماید، چون زندانی بودن شوهر و دوری از همسر، به او آسیب می‌رساند.</w:t>
      </w:r>
    </w:p>
    <w:p w:rsidR="00F07E82" w:rsidRPr="00DC6647" w:rsidRDefault="00F07E82" w:rsidP="00F07E82">
      <w:pPr>
        <w:pStyle w:val="Heading1"/>
        <w:bidi/>
        <w:rPr>
          <w:rFonts w:hint="cs"/>
          <w:rtl/>
          <w:lang w:bidi="fa-IR"/>
        </w:rPr>
      </w:pPr>
      <w:bookmarkStart w:id="2408" w:name="_Toc262412240"/>
      <w:bookmarkStart w:id="2409" w:name="_Toc340599808"/>
      <w:bookmarkStart w:id="2410" w:name="_Toc408539284"/>
      <w:r>
        <w:rPr>
          <w:rFonts w:hint="cs"/>
          <w:rtl/>
          <w:lang w:bidi="fa-IR"/>
        </w:rPr>
        <w:t>1</w:t>
      </w:r>
      <w:r w:rsidR="00377CF7">
        <w:rPr>
          <w:rFonts w:hint="cs"/>
          <w:rtl/>
          <w:lang w:bidi="fa-IR"/>
        </w:rPr>
        <w:t>6-</w:t>
      </w:r>
      <w:r>
        <w:rPr>
          <w:rFonts w:hint="cs"/>
          <w:rtl/>
          <w:lang w:bidi="fa-IR"/>
        </w:rPr>
        <w:t xml:space="preserve"> عده</w:t>
      </w:r>
      <w:bookmarkEnd w:id="2408"/>
      <w:bookmarkEnd w:id="2409"/>
      <w:bookmarkEnd w:id="2410"/>
    </w:p>
    <w:p w:rsidR="00F94591" w:rsidRPr="00DC6647" w:rsidRDefault="00377CF7" w:rsidP="009052F1">
      <w:pPr>
        <w:pStyle w:val="a0"/>
        <w:rPr>
          <w:rFonts w:hint="cs"/>
          <w:rtl/>
        </w:rPr>
      </w:pPr>
      <w:bookmarkStart w:id="2411" w:name="_Toc262412241"/>
      <w:bookmarkStart w:id="2412" w:name="_Toc340599809"/>
      <w:bookmarkStart w:id="2413" w:name="_Toc408539285"/>
      <w:r>
        <w:rPr>
          <w:rFonts w:hint="cs"/>
          <w:rtl/>
        </w:rPr>
        <w:t>1-</w:t>
      </w:r>
      <w:r w:rsidR="00F94591">
        <w:rPr>
          <w:rFonts w:hint="cs"/>
          <w:rtl/>
        </w:rPr>
        <w:t xml:space="preserve"> تعریف آن:</w:t>
      </w:r>
      <w:bookmarkEnd w:id="2411"/>
      <w:bookmarkEnd w:id="2412"/>
      <w:bookmarkEnd w:id="2413"/>
    </w:p>
    <w:p w:rsidR="00F07E82" w:rsidRDefault="00F94591" w:rsidP="006F698A">
      <w:pPr>
        <w:pStyle w:val="a3"/>
        <w:rPr>
          <w:rFonts w:hint="cs"/>
          <w:rtl/>
        </w:rPr>
      </w:pPr>
      <w:r>
        <w:rPr>
          <w:rFonts w:hint="cs"/>
          <w:rtl/>
        </w:rPr>
        <w:t>عده عبارت از ایامی است که زن بعد از جدایی از شوهرش در آن انتظار می‌کشد و نمی‌تواند ازدواج کند.</w:t>
      </w:r>
    </w:p>
    <w:p w:rsidR="00F94591" w:rsidRDefault="00F94591" w:rsidP="006F698A">
      <w:pPr>
        <w:pStyle w:val="a3"/>
        <w:rPr>
          <w:rFonts w:hint="cs"/>
          <w:rtl/>
        </w:rPr>
      </w:pPr>
      <w:r>
        <w:rPr>
          <w:rFonts w:hint="cs"/>
          <w:rtl/>
        </w:rPr>
        <w:t>عده در جاهلیت معروف بوده است، و اسلام نیز به خاطر مصالحی که در بردارد آن را تأیید کرده است.</w:t>
      </w:r>
    </w:p>
    <w:p w:rsidR="00F94591" w:rsidRDefault="00346478" w:rsidP="006F698A">
      <w:pPr>
        <w:pStyle w:val="a3"/>
        <w:rPr>
          <w:rFonts w:hint="cs"/>
          <w:rtl/>
        </w:rPr>
      </w:pPr>
      <w:r>
        <w:rPr>
          <w:rFonts w:hint="cs"/>
          <w:rtl/>
        </w:rPr>
        <w:t>علما بر وجوب آن اجماع دارند به دلیل این آیه که می‌فرماید:</w:t>
      </w:r>
    </w:p>
    <w:p w:rsidR="00C2641A" w:rsidRDefault="00C155B1" w:rsidP="006F698A">
      <w:pPr>
        <w:pStyle w:val="a3"/>
        <w:rPr>
          <w:rFonts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وَ</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لۡمُطَلَّقَٰتُ</w:t>
      </w:r>
      <w:r w:rsidR="007E40F6">
        <w:rPr>
          <w:rFonts w:ascii="KFGQPC Uthmanic Script HAFS" w:hAnsi="KFGQPC Uthmanic Script HAFS" w:cs="KFGQPC Uthmanic Script HAFS"/>
          <w:rtl/>
        </w:rPr>
        <w:t xml:space="preserve"> يَتَرَبَّصۡنَ بِأَنفُسِهِنَّ ثَلَٰثَةَ قُرُوٓءٖۚ</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البقرة: 228</w:t>
      </w:r>
      <w:r w:rsidRPr="006F698A">
        <w:rPr>
          <w:rStyle w:val="Char4"/>
          <w:rtl/>
        </w:rPr>
        <w:t>]</w:t>
      </w:r>
      <w:r w:rsidRPr="006F698A">
        <w:rPr>
          <w:rtl/>
        </w:rPr>
        <w:t>.</w:t>
      </w:r>
    </w:p>
    <w:p w:rsidR="00C2641A" w:rsidRDefault="00A73B51" w:rsidP="006F698A">
      <w:pPr>
        <w:pStyle w:val="a3"/>
        <w:rPr>
          <w:rFonts w:hint="cs"/>
          <w:sz w:val="26"/>
          <w:szCs w:val="26"/>
          <w:rtl/>
        </w:rPr>
      </w:pPr>
      <w:r w:rsidRPr="00377CF7">
        <w:rPr>
          <w:rFonts w:hint="cs"/>
          <w:sz w:val="26"/>
          <w:rtl/>
        </w:rPr>
        <w:t>«</w:t>
      </w:r>
      <w:r w:rsidR="00C2641A" w:rsidRPr="00377CF7">
        <w:rPr>
          <w:rFonts w:hint="cs"/>
          <w:sz w:val="26"/>
          <w:rtl/>
        </w:rPr>
        <w:t>و زنان مطلقه باید بعد از طلاق به مدت سه بار عادت ماهانه،</w:t>
      </w:r>
      <w:r w:rsidRPr="00377CF7">
        <w:rPr>
          <w:rFonts w:hint="cs"/>
          <w:sz w:val="26"/>
          <w:rtl/>
        </w:rPr>
        <w:t xml:space="preserve"> (</w:t>
      </w:r>
      <w:r w:rsidR="00C2641A" w:rsidRPr="00377CF7">
        <w:rPr>
          <w:rFonts w:hint="cs"/>
          <w:sz w:val="26"/>
          <w:rtl/>
        </w:rPr>
        <w:t>یا سه بار پاک شدن از حیض</w:t>
      </w:r>
      <w:r w:rsidRPr="00377CF7">
        <w:rPr>
          <w:rFonts w:hint="cs"/>
          <w:sz w:val="26"/>
          <w:rtl/>
        </w:rPr>
        <w:t>)</w:t>
      </w:r>
      <w:r w:rsidR="00C2641A" w:rsidRPr="00377CF7">
        <w:rPr>
          <w:rFonts w:hint="cs"/>
          <w:sz w:val="26"/>
          <w:rtl/>
        </w:rPr>
        <w:t xml:space="preserve"> انتظار بکشند</w:t>
      </w:r>
      <w:r w:rsidRPr="00377CF7">
        <w:rPr>
          <w:rFonts w:hint="cs"/>
          <w:sz w:val="26"/>
          <w:rtl/>
        </w:rPr>
        <w:t>».</w:t>
      </w:r>
    </w:p>
    <w:p w:rsidR="00346478" w:rsidRDefault="00AE22B5" w:rsidP="006F698A">
      <w:pPr>
        <w:pStyle w:val="a3"/>
        <w:rPr>
          <w:rFonts w:hint="cs"/>
          <w:rtl/>
        </w:rPr>
      </w:pPr>
      <w:r>
        <w:rPr>
          <w:rFonts w:hint="cs"/>
          <w:rtl/>
        </w:rPr>
        <w:t>قرء به معنی حیض است، به دلی</w:t>
      </w:r>
      <w:r w:rsidR="00A73B51">
        <w:rPr>
          <w:rFonts w:hint="cs"/>
          <w:rtl/>
        </w:rPr>
        <w:t xml:space="preserve">ل حدیثی که در تفسیر آن فرموده: </w:t>
      </w:r>
      <w:r w:rsidR="00A73B51">
        <w:rPr>
          <w:rFonts w:cs="Traditional Arabic" w:hint="cs"/>
          <w:rtl/>
        </w:rPr>
        <w:t>«</w:t>
      </w:r>
      <w:r>
        <w:rPr>
          <w:rFonts w:hint="cs"/>
          <w:rtl/>
        </w:rPr>
        <w:t>تا دیدن سه حیض باید در عده باشد</w:t>
      </w:r>
      <w:r w:rsidR="00A73B51">
        <w:rPr>
          <w:rFonts w:cs="Traditional Arabic" w:hint="cs"/>
          <w:rtl/>
        </w:rPr>
        <w:t>»</w:t>
      </w:r>
      <w:r w:rsidR="00A73B51">
        <w:rPr>
          <w:rFonts w:hint="cs"/>
          <w:rtl/>
        </w:rPr>
        <w:t>.</w:t>
      </w:r>
      <w:r w:rsidR="00277019">
        <w:rPr>
          <w:rFonts w:hint="cs"/>
          <w:rtl/>
        </w:rPr>
        <w:t xml:space="preserve"> </w:t>
      </w:r>
      <w:r>
        <w:rPr>
          <w:rFonts w:hint="cs"/>
          <w:rtl/>
        </w:rPr>
        <w:t>(روایت از ابن‌ماجه)</w:t>
      </w:r>
      <w:r w:rsidR="00A73B51">
        <w:rPr>
          <w:rFonts w:hint="cs"/>
          <w:rtl/>
        </w:rPr>
        <w:t>.</w:t>
      </w:r>
    </w:p>
    <w:p w:rsidR="00C36D8C" w:rsidRDefault="00C36D8C" w:rsidP="006F698A">
      <w:pPr>
        <w:pStyle w:val="a3"/>
        <w:rPr>
          <w:rFonts w:hint="cs"/>
          <w:rtl/>
        </w:rPr>
      </w:pPr>
      <w:r>
        <w:rPr>
          <w:rFonts w:hint="cs"/>
          <w:rtl/>
        </w:rPr>
        <w:t>و پیامبر</w:t>
      </w:r>
      <w:r>
        <w:rPr>
          <w:rFonts w:cs="CTraditional Arabic" w:hint="cs"/>
          <w:sz w:val="26"/>
          <w:szCs w:val="26"/>
          <w:rtl/>
        </w:rPr>
        <w:t>ص</w:t>
      </w:r>
      <w:r w:rsidR="00A73B51">
        <w:rPr>
          <w:rFonts w:hint="cs"/>
          <w:rtl/>
        </w:rPr>
        <w:t xml:space="preserve"> در جای دیگر می‌فرماید: </w:t>
      </w:r>
      <w:r w:rsidR="00A73B51">
        <w:rPr>
          <w:rFonts w:cs="Traditional Arabic" w:hint="cs"/>
          <w:rtl/>
        </w:rPr>
        <w:t>«</w:t>
      </w:r>
      <w:r>
        <w:rPr>
          <w:rFonts w:hint="cs"/>
          <w:rtl/>
        </w:rPr>
        <w:t>زن در ایام قرءهایش باید بنشیند</w:t>
      </w:r>
      <w:r w:rsidR="00A73B51">
        <w:rPr>
          <w:rFonts w:cs="Traditional Arabic" w:hint="cs"/>
          <w:rtl/>
        </w:rPr>
        <w:t>»</w:t>
      </w:r>
      <w:r w:rsidR="00A73B51">
        <w:rPr>
          <w:rFonts w:hint="cs"/>
          <w:rtl/>
        </w:rPr>
        <w:t>.</w:t>
      </w:r>
      <w:r w:rsidR="00277019">
        <w:rPr>
          <w:rFonts w:hint="cs"/>
          <w:rtl/>
        </w:rPr>
        <w:t xml:space="preserve"> </w:t>
      </w:r>
      <w:r>
        <w:rPr>
          <w:rFonts w:hint="cs"/>
          <w:rtl/>
        </w:rPr>
        <w:t>(روایت از ابوداود و نسائی)</w:t>
      </w:r>
      <w:r w:rsidR="00A73B51">
        <w:rPr>
          <w:rFonts w:hint="cs"/>
          <w:rtl/>
        </w:rPr>
        <w:t>.</w:t>
      </w:r>
    </w:p>
    <w:p w:rsidR="00D51E6E" w:rsidRPr="00DC6647" w:rsidRDefault="00377CF7" w:rsidP="009052F1">
      <w:pPr>
        <w:pStyle w:val="a0"/>
        <w:rPr>
          <w:rFonts w:hint="cs"/>
          <w:rtl/>
        </w:rPr>
      </w:pPr>
      <w:bookmarkStart w:id="2414" w:name="_Toc262412242"/>
      <w:bookmarkStart w:id="2415" w:name="_Toc340599810"/>
      <w:bookmarkStart w:id="2416" w:name="_Toc408539286"/>
      <w:r>
        <w:rPr>
          <w:rFonts w:hint="cs"/>
          <w:rtl/>
        </w:rPr>
        <w:t>2-</w:t>
      </w:r>
      <w:r w:rsidR="00D51E6E">
        <w:rPr>
          <w:rFonts w:hint="cs"/>
          <w:rtl/>
        </w:rPr>
        <w:t xml:space="preserve"> حکم عده:</w:t>
      </w:r>
      <w:bookmarkEnd w:id="2414"/>
      <w:bookmarkEnd w:id="2415"/>
      <w:bookmarkEnd w:id="2416"/>
    </w:p>
    <w:p w:rsidR="00D51E6E" w:rsidRDefault="00165007" w:rsidP="006F698A">
      <w:pPr>
        <w:pStyle w:val="a3"/>
        <w:rPr>
          <w:rFonts w:hint="cs"/>
          <w:rtl/>
        </w:rPr>
      </w:pPr>
      <w:r>
        <w:rPr>
          <w:rFonts w:hint="cs"/>
          <w:rtl/>
        </w:rPr>
        <w:t>عده بر همسری که از شوهرش جدا شده است واجب است، خواه این جدایی در اثر مرگ باشد یا غیر آن؛ به دلیل</w:t>
      </w:r>
      <w:r w:rsidR="003A6A7F">
        <w:rPr>
          <w:rFonts w:hint="cs"/>
          <w:rtl/>
        </w:rPr>
        <w:t xml:space="preserve"> فرمودۀ </w:t>
      </w:r>
      <w:r>
        <w:rPr>
          <w:rFonts w:hint="cs"/>
          <w:rtl/>
        </w:rPr>
        <w:t>خدای</w:t>
      </w:r>
      <w:r>
        <w:rPr>
          <w:rFonts w:cs="CTraditional Arabic" w:hint="cs"/>
          <w:rtl/>
        </w:rPr>
        <w:t>ﻷ</w:t>
      </w:r>
      <w:r>
        <w:rPr>
          <w:rFonts w:hint="cs"/>
          <w:rtl/>
        </w:rPr>
        <w:t xml:space="preserve"> </w:t>
      </w:r>
      <w:r w:rsidR="000E1234">
        <w:rPr>
          <w:rFonts w:hint="cs"/>
          <w:rtl/>
        </w:rPr>
        <w:t>که می‌فرماید:</w:t>
      </w:r>
    </w:p>
    <w:p w:rsidR="006F698A" w:rsidRDefault="00C155B1" w:rsidP="006F698A">
      <w:pPr>
        <w:pStyle w:val="a3"/>
        <w:rPr>
          <w:rFonts w:ascii="Traditional Arabic" w:hAnsi="Traditional Arabic" w:cs="Traditional Arabic"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وَ</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لَّذِينَ</w:t>
      </w:r>
      <w:r w:rsidR="007E40F6">
        <w:rPr>
          <w:rFonts w:ascii="KFGQPC Uthmanic Script HAFS" w:hAnsi="KFGQPC Uthmanic Script HAFS" w:cs="KFGQPC Uthmanic Script HAFS"/>
          <w:rtl/>
        </w:rPr>
        <w:t xml:space="preserve"> يُتَوَفَّوۡنَ مِنكُمۡ وَيَذَرُونَ أَزۡوَٰجٗا يَتَرَبَّصۡنَ بِأَنفُسِهِنَّ أَرۡبَعَةَ أَشۡهُرٖ وَعَشۡرٗاۖ</w:t>
      </w:r>
      <w:r>
        <w:rPr>
          <w:rFonts w:ascii="Traditional Arabic" w:hAnsi="Traditional Arabic" w:cs="Traditional Arabic"/>
          <w:rtl/>
        </w:rPr>
        <w:t>﴾</w:t>
      </w:r>
    </w:p>
    <w:p w:rsidR="00A272D0" w:rsidRDefault="00C155B1" w:rsidP="006F698A">
      <w:pPr>
        <w:pStyle w:val="a3"/>
        <w:jc w:val="right"/>
        <w:rPr>
          <w:rFonts w:hint="cs"/>
          <w:rtl/>
        </w:rPr>
      </w:pPr>
      <w:r w:rsidRPr="006F698A">
        <w:rPr>
          <w:rStyle w:val="Char4"/>
          <w:rtl/>
        </w:rPr>
        <w:t>[</w:t>
      </w:r>
      <w:r w:rsidRPr="006F698A">
        <w:rPr>
          <w:rStyle w:val="Char4"/>
          <w:rFonts w:hint="cs"/>
          <w:rtl/>
        </w:rPr>
        <w:t>البقرة: 234</w:t>
      </w:r>
      <w:r w:rsidRPr="006F698A">
        <w:rPr>
          <w:rStyle w:val="Char4"/>
          <w:rtl/>
        </w:rPr>
        <w:t>]</w:t>
      </w:r>
      <w:r w:rsidRPr="006F698A">
        <w:rPr>
          <w:rtl/>
        </w:rPr>
        <w:t>.</w:t>
      </w:r>
    </w:p>
    <w:p w:rsidR="00A272D0" w:rsidRDefault="00A73B51" w:rsidP="006F698A">
      <w:pPr>
        <w:pStyle w:val="a3"/>
        <w:rPr>
          <w:rFonts w:hint="cs"/>
          <w:sz w:val="26"/>
          <w:szCs w:val="26"/>
          <w:rtl/>
        </w:rPr>
      </w:pPr>
      <w:r w:rsidRPr="00377CF7">
        <w:rPr>
          <w:rFonts w:hint="cs"/>
          <w:sz w:val="26"/>
          <w:rtl/>
        </w:rPr>
        <w:t>«و کسانی</w:t>
      </w:r>
      <w:r w:rsidR="00A272D0" w:rsidRPr="00377CF7">
        <w:rPr>
          <w:rFonts w:hint="cs"/>
          <w:sz w:val="26"/>
          <w:rtl/>
        </w:rPr>
        <w:t xml:space="preserve"> از شما (مردان) می‌میرند و همسرانی از پس خود به جای می‌گذارند همسرانشان باید چهارماه و ده شبانه‌روز انتظار بکشند</w:t>
      </w:r>
      <w:r w:rsidRPr="00377CF7">
        <w:rPr>
          <w:rFonts w:hint="cs"/>
          <w:sz w:val="26"/>
          <w:rtl/>
        </w:rPr>
        <w:t>».</w:t>
      </w:r>
    </w:p>
    <w:p w:rsidR="000E1234" w:rsidRDefault="00A67B20" w:rsidP="006F698A">
      <w:pPr>
        <w:pStyle w:val="a3"/>
        <w:rPr>
          <w:rFonts w:hint="cs"/>
          <w:rtl/>
        </w:rPr>
      </w:pPr>
      <w:r>
        <w:rPr>
          <w:rFonts w:hint="cs"/>
          <w:rtl/>
        </w:rPr>
        <w:t>و نیز می‌فرماید:</w:t>
      </w:r>
    </w:p>
    <w:p w:rsidR="00C155B1" w:rsidRPr="007E40F6" w:rsidRDefault="00C155B1" w:rsidP="006F698A">
      <w:pPr>
        <w:pStyle w:val="a3"/>
        <w:rPr>
          <w:rFonts w:ascii="KFGQPC Uthmanic Script HAFS" w:hAnsi="KFGQPC Uthmanic Script HAFS" w:cs="KFGQPC Uthmanic Script HAFS"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وَ</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لۡمُطَلَّقَٰتُ</w:t>
      </w:r>
      <w:r w:rsidR="007E40F6">
        <w:rPr>
          <w:rFonts w:ascii="KFGQPC Uthmanic Script HAFS" w:hAnsi="KFGQPC Uthmanic Script HAFS" w:cs="KFGQPC Uthmanic Script HAFS"/>
          <w:rtl/>
        </w:rPr>
        <w:t xml:space="preserve"> يَتَرَبَّصۡنَ بِأَنفُسِهِنَّ ثَلَٰثَةَ قُرُوٓءٖۚ</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البقرة: 228</w:t>
      </w:r>
      <w:r w:rsidRPr="006F698A">
        <w:rPr>
          <w:rStyle w:val="Char4"/>
          <w:rtl/>
        </w:rPr>
        <w:t>]</w:t>
      </w:r>
      <w:r w:rsidRPr="006F698A">
        <w:rPr>
          <w:rtl/>
        </w:rPr>
        <w:t>.</w:t>
      </w:r>
    </w:p>
    <w:p w:rsidR="00A67B20" w:rsidRDefault="00CB7F35" w:rsidP="006F698A">
      <w:pPr>
        <w:pStyle w:val="a3"/>
        <w:rPr>
          <w:rFonts w:hint="cs"/>
          <w:rtl/>
        </w:rPr>
      </w:pPr>
      <w:r>
        <w:rPr>
          <w:rFonts w:hint="cs"/>
          <w:rtl/>
        </w:rPr>
        <w:t>و باز می‌فرماید:</w:t>
      </w:r>
    </w:p>
    <w:p w:rsidR="00984FCE" w:rsidRDefault="00C155B1" w:rsidP="006F698A">
      <w:pPr>
        <w:pStyle w:val="a3"/>
        <w:rPr>
          <w:rFonts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يَٰٓأَيُّهَا</w:t>
      </w:r>
      <w:r w:rsidR="007E40F6">
        <w:rPr>
          <w:rFonts w:ascii="KFGQPC Uthmanic Script HAFS" w:hAnsi="KFGQPC Uthmanic Script HAFS" w:cs="KFGQPC Uthmanic Script HAFS"/>
          <w:rtl/>
        </w:rPr>
        <w:t xml:space="preserve"> </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لَّذِينَ</w:t>
      </w:r>
      <w:r w:rsidR="007E40F6">
        <w:rPr>
          <w:rFonts w:ascii="KFGQPC Uthmanic Script HAFS" w:hAnsi="KFGQPC Uthmanic Script HAFS" w:cs="KFGQPC Uthmanic Script HAFS"/>
          <w:rtl/>
        </w:rPr>
        <w:t xml:space="preserve"> ءَامَنُوٓاْ إِذَا نَكَحۡتُمُ </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لۡمُؤۡمِنَٰتِ</w:t>
      </w:r>
      <w:r w:rsidR="007E40F6">
        <w:rPr>
          <w:rFonts w:ascii="KFGQPC Uthmanic Script HAFS" w:hAnsi="KFGQPC Uthmanic Script HAFS" w:cs="KFGQPC Uthmanic Script HAFS"/>
          <w:rtl/>
        </w:rPr>
        <w:t xml:space="preserve"> ثُمَّ طَلَّقۡتُمُوهُنَّ مِن قَبۡلِ أَن تَمَسُّوهُنَّ فَمَا لَكُمۡ عَلَيۡهِنَّ مِنۡ عِدَّةٖ تَعۡتَدُّونَهَاۖ فَمَتِّعُوهُنَّ وَسَرِّحُوهُنَّ سَرَاحٗا جَمِيلٗا ٤٩</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الأحزاب: 49</w:t>
      </w:r>
      <w:r w:rsidRPr="006F698A">
        <w:rPr>
          <w:rStyle w:val="Char4"/>
          <w:rtl/>
        </w:rPr>
        <w:t>]</w:t>
      </w:r>
      <w:r w:rsidRPr="006F698A">
        <w:rPr>
          <w:rtl/>
        </w:rPr>
        <w:t>.</w:t>
      </w:r>
    </w:p>
    <w:p w:rsidR="00984FCE" w:rsidRDefault="00A73B51" w:rsidP="006F698A">
      <w:pPr>
        <w:pStyle w:val="a3"/>
        <w:rPr>
          <w:rFonts w:hint="cs"/>
          <w:sz w:val="26"/>
          <w:szCs w:val="26"/>
          <w:rtl/>
        </w:rPr>
      </w:pPr>
      <w:r w:rsidRPr="00377CF7">
        <w:rPr>
          <w:rFonts w:hint="cs"/>
          <w:sz w:val="26"/>
          <w:rtl/>
        </w:rPr>
        <w:t>«</w:t>
      </w:r>
      <w:r w:rsidR="00984FCE" w:rsidRPr="00377CF7">
        <w:rPr>
          <w:rFonts w:hint="cs"/>
          <w:sz w:val="26"/>
          <w:rtl/>
        </w:rPr>
        <w:t>ای مؤمنان، هنگامی که با زنان مؤمنه ازدواج کردید و پیش از همبستری با ایشان آنان را طلاق دادید برای شما عده‌ای بر آنان نیست تا حساب آن را نگاه دارید، ایشان را از هدی</w:t>
      </w:r>
      <w:r w:rsidR="006F698A">
        <w:rPr>
          <w:rFonts w:hint="cs"/>
          <w:sz w:val="26"/>
          <w:rtl/>
        </w:rPr>
        <w:t>ۀ</w:t>
      </w:r>
      <w:r w:rsidR="00984FCE" w:rsidRPr="00377CF7">
        <w:rPr>
          <w:rFonts w:hint="cs"/>
          <w:sz w:val="26"/>
          <w:rtl/>
        </w:rPr>
        <w:t xml:space="preserve"> مناسبی برخوردار سازید و به گونه‌ای محترمانه و زیبایی آنان را آزاد و رها سازید</w:t>
      </w:r>
      <w:r w:rsidRPr="00377CF7">
        <w:rPr>
          <w:rFonts w:hint="cs"/>
          <w:sz w:val="26"/>
          <w:rtl/>
        </w:rPr>
        <w:t>».</w:t>
      </w:r>
    </w:p>
    <w:p w:rsidR="00984FCE" w:rsidRPr="00DC6647" w:rsidRDefault="00377CF7" w:rsidP="009052F1">
      <w:pPr>
        <w:pStyle w:val="a0"/>
        <w:rPr>
          <w:rFonts w:hint="cs"/>
          <w:rtl/>
        </w:rPr>
      </w:pPr>
      <w:bookmarkStart w:id="2417" w:name="_Toc262412243"/>
      <w:bookmarkStart w:id="2418" w:name="_Toc340599811"/>
      <w:bookmarkStart w:id="2419" w:name="_Toc408539287"/>
      <w:r>
        <w:rPr>
          <w:rFonts w:hint="cs"/>
          <w:rtl/>
        </w:rPr>
        <w:t>3-</w:t>
      </w:r>
      <w:r w:rsidR="00984FCE">
        <w:rPr>
          <w:rFonts w:hint="cs"/>
          <w:rtl/>
        </w:rPr>
        <w:t xml:space="preserve"> حکمت مشروعیت عده:</w:t>
      </w:r>
      <w:bookmarkEnd w:id="2417"/>
      <w:bookmarkEnd w:id="2418"/>
      <w:bookmarkEnd w:id="2419"/>
    </w:p>
    <w:p w:rsidR="00984FCE" w:rsidRDefault="0072016A" w:rsidP="005E6881">
      <w:pPr>
        <w:pStyle w:val="a3"/>
        <w:numPr>
          <w:ilvl w:val="0"/>
          <w:numId w:val="120"/>
        </w:numPr>
        <w:ind w:left="641" w:hanging="357"/>
        <w:rPr>
          <w:rFonts w:hint="cs"/>
          <w:rtl/>
        </w:rPr>
      </w:pPr>
      <w:r>
        <w:rPr>
          <w:rFonts w:hint="cs"/>
          <w:rtl/>
        </w:rPr>
        <w:t>دادن مهلت و فرصت به زوجین برای از سرگیری زندگی دوبار</w:t>
      </w:r>
      <w:r w:rsidR="006F698A">
        <w:rPr>
          <w:rFonts w:hint="cs"/>
          <w:rtl/>
        </w:rPr>
        <w:t>ۀ</w:t>
      </w:r>
      <w:r>
        <w:rPr>
          <w:rFonts w:hint="cs"/>
          <w:rtl/>
        </w:rPr>
        <w:t xml:space="preserve"> زناش</w:t>
      </w:r>
      <w:r w:rsidR="00260C5F">
        <w:rPr>
          <w:rFonts w:hint="cs"/>
          <w:rtl/>
        </w:rPr>
        <w:t>ویی، در صورتی که طلاق رجعی باشد.</w:t>
      </w:r>
    </w:p>
    <w:p w:rsidR="0072016A" w:rsidRDefault="0072016A" w:rsidP="005E6881">
      <w:pPr>
        <w:pStyle w:val="a3"/>
        <w:numPr>
          <w:ilvl w:val="0"/>
          <w:numId w:val="120"/>
        </w:numPr>
        <w:ind w:left="641" w:hanging="357"/>
        <w:rPr>
          <w:rFonts w:hint="cs"/>
          <w:rtl/>
        </w:rPr>
      </w:pPr>
      <w:r>
        <w:rPr>
          <w:rFonts w:hint="cs"/>
          <w:rtl/>
        </w:rPr>
        <w:t xml:space="preserve">روشن شدن </w:t>
      </w:r>
      <w:r w:rsidR="00260C5F">
        <w:rPr>
          <w:rFonts w:hint="cs"/>
          <w:rtl/>
        </w:rPr>
        <w:t>ب</w:t>
      </w:r>
      <w:r>
        <w:rPr>
          <w:rFonts w:hint="cs"/>
          <w:rtl/>
        </w:rPr>
        <w:t>راءت رحم به خاطر محافظت بر انساب و عدم اختلاط آن</w:t>
      </w:r>
      <w:r w:rsidR="00853096">
        <w:rPr>
          <w:rFonts w:hint="eastAsia"/>
          <w:rtl/>
        </w:rPr>
        <w:t>‌</w:t>
      </w:r>
      <w:r>
        <w:rPr>
          <w:rFonts w:hint="cs"/>
          <w:rtl/>
        </w:rPr>
        <w:t>ها.</w:t>
      </w:r>
    </w:p>
    <w:p w:rsidR="0072016A" w:rsidRDefault="0072016A" w:rsidP="005E6881">
      <w:pPr>
        <w:pStyle w:val="a3"/>
        <w:numPr>
          <w:ilvl w:val="0"/>
          <w:numId w:val="120"/>
        </w:numPr>
        <w:ind w:left="641" w:hanging="357"/>
        <w:rPr>
          <w:rFonts w:hint="cs"/>
          <w:rtl/>
        </w:rPr>
      </w:pPr>
      <w:r>
        <w:rPr>
          <w:rFonts w:hint="cs"/>
          <w:rtl/>
        </w:rPr>
        <w:t>مشارکت زن مسلمان در تخفیف آلام</w:t>
      </w:r>
      <w:r w:rsidR="0090654D">
        <w:rPr>
          <w:rFonts w:hint="cs"/>
          <w:rtl/>
        </w:rPr>
        <w:t xml:space="preserve"> خانوادۀ </w:t>
      </w:r>
      <w:r>
        <w:rPr>
          <w:rFonts w:hint="cs"/>
          <w:rtl/>
        </w:rPr>
        <w:t>شوهر و فرزندانشان، و نشان دادن وفاداری در مقابل شوهر متوفی.</w:t>
      </w:r>
    </w:p>
    <w:p w:rsidR="0080277F" w:rsidRPr="0080277F" w:rsidRDefault="00377CF7" w:rsidP="009052F1">
      <w:pPr>
        <w:pStyle w:val="a0"/>
        <w:rPr>
          <w:rFonts w:hint="cs"/>
          <w:rtl/>
        </w:rPr>
      </w:pPr>
      <w:bookmarkStart w:id="2420" w:name="_Toc262412244"/>
      <w:bookmarkStart w:id="2421" w:name="_Toc340599812"/>
      <w:bookmarkStart w:id="2422" w:name="_Toc408539288"/>
      <w:r>
        <w:rPr>
          <w:rFonts w:hint="cs"/>
          <w:rtl/>
        </w:rPr>
        <w:t>4-</w:t>
      </w:r>
      <w:r w:rsidR="0080277F">
        <w:rPr>
          <w:rFonts w:hint="cs"/>
          <w:rtl/>
        </w:rPr>
        <w:t xml:space="preserve"> انواع عده</w:t>
      </w:r>
      <w:bookmarkEnd w:id="2420"/>
      <w:bookmarkEnd w:id="2421"/>
      <w:bookmarkEnd w:id="2422"/>
    </w:p>
    <w:p w:rsidR="00320924" w:rsidRPr="00DC6647" w:rsidRDefault="00320924" w:rsidP="009052F1">
      <w:pPr>
        <w:pStyle w:val="a0"/>
        <w:rPr>
          <w:rFonts w:hint="cs"/>
          <w:rtl/>
        </w:rPr>
      </w:pPr>
      <w:bookmarkStart w:id="2423" w:name="_Toc262412245"/>
      <w:bookmarkStart w:id="2424" w:name="_Toc340599813"/>
      <w:bookmarkStart w:id="2425" w:name="_Toc408539289"/>
      <w:r>
        <w:rPr>
          <w:rFonts w:hint="cs"/>
          <w:rtl/>
        </w:rPr>
        <w:t>(1) عدة مطلقه در سن قاعدگی:</w:t>
      </w:r>
      <w:bookmarkEnd w:id="2423"/>
      <w:bookmarkEnd w:id="2424"/>
      <w:bookmarkEnd w:id="2425"/>
    </w:p>
    <w:p w:rsidR="00320924" w:rsidRDefault="00D375F2" w:rsidP="006F698A">
      <w:pPr>
        <w:pStyle w:val="a3"/>
        <w:rPr>
          <w:rFonts w:hint="cs"/>
          <w:rtl/>
        </w:rPr>
      </w:pPr>
      <w:r>
        <w:rPr>
          <w:rFonts w:hint="cs"/>
          <w:rtl/>
        </w:rPr>
        <w:t>عدة زن مطلقه در سن قاعدگی، دیدن و سپری کردن سه حیص است؛ به دلیل</w:t>
      </w:r>
      <w:r w:rsidR="003A6A7F">
        <w:rPr>
          <w:rFonts w:hint="cs"/>
          <w:rtl/>
        </w:rPr>
        <w:t xml:space="preserve"> فرمودۀ </w:t>
      </w:r>
      <w:r>
        <w:rPr>
          <w:rFonts w:hint="cs"/>
          <w:rtl/>
        </w:rPr>
        <w:t>خدای متعال که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hint="eastAsia"/>
          <w:sz w:val="28"/>
          <w:szCs w:val="28"/>
          <w:rtl/>
        </w:rPr>
        <w:t>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لۡمُطَلَّقَٰتُ</w:t>
      </w:r>
      <w:r w:rsidR="007E40F6">
        <w:rPr>
          <w:rFonts w:ascii="KFGQPC Uthmanic Script HAFS" w:hAnsi="KFGQPC Uthmanic Script HAFS" w:cs="KFGQPC Uthmanic Script HAFS"/>
          <w:sz w:val="28"/>
          <w:szCs w:val="28"/>
          <w:rtl/>
        </w:rPr>
        <w:t xml:space="preserve"> يَتَرَبَّصۡنَ بِأَنفُسِهِنَّ ثَلَٰثَةَ قُرُوٓءٖۚ</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البقرة: 228</w:t>
      </w:r>
      <w:r w:rsidRPr="006F698A">
        <w:rPr>
          <w:rStyle w:val="Char4"/>
          <w:rtl/>
        </w:rPr>
        <w:t>]</w:t>
      </w:r>
      <w:r w:rsidRPr="006F698A">
        <w:rPr>
          <w:rStyle w:val="Char3"/>
          <w:rtl/>
        </w:rPr>
        <w:t>.</w:t>
      </w:r>
    </w:p>
    <w:p w:rsidR="00D375F2" w:rsidRDefault="00260C5F" w:rsidP="006F698A">
      <w:pPr>
        <w:pStyle w:val="a3"/>
        <w:rPr>
          <w:rFonts w:hint="cs"/>
          <w:rtl/>
        </w:rPr>
      </w:pPr>
      <w:r w:rsidRPr="00377CF7">
        <w:rPr>
          <w:rFonts w:hint="cs"/>
          <w:rtl/>
        </w:rPr>
        <w:t>«</w:t>
      </w:r>
      <w:r w:rsidR="00B97F44" w:rsidRPr="00377CF7">
        <w:rPr>
          <w:rFonts w:hint="cs"/>
          <w:rtl/>
        </w:rPr>
        <w:t>و زنان مطلقه باید بعد از طلاق به مدت سه بار عادت ماهانه انتظار بکشند</w:t>
      </w:r>
      <w:r w:rsidRPr="00377CF7">
        <w:rPr>
          <w:rFonts w:hint="cs"/>
          <w:rtl/>
        </w:rPr>
        <w:t>».</w:t>
      </w:r>
    </w:p>
    <w:p w:rsidR="00D375F2" w:rsidRDefault="00B97F44" w:rsidP="006F698A">
      <w:pPr>
        <w:pStyle w:val="a3"/>
        <w:rPr>
          <w:rFonts w:hint="cs"/>
          <w:rtl/>
        </w:rPr>
      </w:pPr>
      <w:r>
        <w:rPr>
          <w:rFonts w:hint="cs"/>
          <w:rtl/>
        </w:rPr>
        <w:t>و رأی جمهور بر این است.</w:t>
      </w:r>
    </w:p>
    <w:p w:rsidR="00FD2DE9" w:rsidRPr="00DC6647" w:rsidRDefault="00FD2DE9" w:rsidP="009052F1">
      <w:pPr>
        <w:pStyle w:val="a0"/>
        <w:rPr>
          <w:rFonts w:hint="cs"/>
          <w:rtl/>
        </w:rPr>
      </w:pPr>
      <w:bookmarkStart w:id="2426" w:name="_Toc262412246"/>
      <w:bookmarkStart w:id="2427" w:name="_Toc340599814"/>
      <w:bookmarkStart w:id="2428" w:name="_Toc408539290"/>
      <w:r>
        <w:rPr>
          <w:rFonts w:hint="cs"/>
          <w:rtl/>
        </w:rPr>
        <w:t>(2) عدة زنان یائسه از حیض</w:t>
      </w:r>
      <w:r w:rsidR="00186E0A">
        <w:rPr>
          <w:rFonts w:hint="cs"/>
          <w:rtl/>
        </w:rPr>
        <w:t>:</w:t>
      </w:r>
      <w:bookmarkEnd w:id="2426"/>
      <w:bookmarkEnd w:id="2427"/>
      <w:bookmarkEnd w:id="2428"/>
    </w:p>
    <w:p w:rsidR="00FD2DE9" w:rsidRDefault="00186E0A" w:rsidP="006F698A">
      <w:pPr>
        <w:pStyle w:val="a3"/>
        <w:rPr>
          <w:rFonts w:hint="cs"/>
          <w:rtl/>
        </w:rPr>
      </w:pPr>
      <w:r>
        <w:rPr>
          <w:rFonts w:hint="cs"/>
          <w:rtl/>
        </w:rPr>
        <w:t>عدة زنان سالخورده‌ای که از حیض مأیوس شده‌اند، سه ماه است؛ به دلیل</w:t>
      </w:r>
      <w:r w:rsidR="003A6A7F">
        <w:rPr>
          <w:rFonts w:hint="cs"/>
          <w:rtl/>
        </w:rPr>
        <w:t xml:space="preserve"> فرمودۀ </w:t>
      </w:r>
      <w:r>
        <w:rPr>
          <w:rFonts w:hint="cs"/>
          <w:rtl/>
        </w:rPr>
        <w:t>خدای متعال که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hint="eastAsia"/>
          <w:sz w:val="28"/>
          <w:szCs w:val="28"/>
          <w:rtl/>
        </w:rPr>
        <w:t>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لَّٰٓـِٔي</w:t>
      </w:r>
      <w:r w:rsidR="007E40F6">
        <w:rPr>
          <w:rFonts w:ascii="KFGQPC Uthmanic Script HAFS" w:hAnsi="KFGQPC Uthmanic Script HAFS" w:cs="KFGQPC Uthmanic Script HAFS"/>
          <w:sz w:val="28"/>
          <w:szCs w:val="28"/>
          <w:rtl/>
        </w:rPr>
        <w:t xml:space="preserve"> يَئِسۡنَ مِنَ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لۡمَحِيضِ</w:t>
      </w:r>
      <w:r w:rsidR="007E40F6">
        <w:rPr>
          <w:rFonts w:ascii="KFGQPC Uthmanic Script HAFS" w:hAnsi="KFGQPC Uthmanic Script HAFS" w:cs="KFGQPC Uthmanic Script HAFS"/>
          <w:sz w:val="28"/>
          <w:szCs w:val="28"/>
          <w:rtl/>
        </w:rPr>
        <w:t xml:space="preserve"> مِن نِّسَآئِكُمۡ إِنِ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رۡتَبۡتُمۡ</w:t>
      </w:r>
      <w:r w:rsidR="007E40F6">
        <w:rPr>
          <w:rFonts w:ascii="KFGQPC Uthmanic Script HAFS" w:hAnsi="KFGQPC Uthmanic Script HAFS" w:cs="KFGQPC Uthmanic Script HAFS"/>
          <w:sz w:val="28"/>
          <w:szCs w:val="28"/>
          <w:rtl/>
        </w:rPr>
        <w:t xml:space="preserve"> فَعِدَّتُهُنَّ ثَلَٰثَةُ أَشۡهُرٖ 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لَّٰٓـِٔي</w:t>
      </w:r>
      <w:r w:rsidR="007E40F6">
        <w:rPr>
          <w:rFonts w:ascii="KFGQPC Uthmanic Script HAFS" w:hAnsi="KFGQPC Uthmanic Script HAFS" w:cs="KFGQPC Uthmanic Script HAFS"/>
          <w:sz w:val="28"/>
          <w:szCs w:val="28"/>
          <w:rtl/>
        </w:rPr>
        <w:t xml:space="preserve"> لَمۡ يَحِضۡنَۚ</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الطلاق: 4</w:t>
      </w:r>
      <w:r w:rsidRPr="006F698A">
        <w:rPr>
          <w:rStyle w:val="Char4"/>
          <w:rtl/>
        </w:rPr>
        <w:t>]</w:t>
      </w:r>
      <w:r w:rsidRPr="006F698A">
        <w:rPr>
          <w:rStyle w:val="Char3"/>
          <w:rtl/>
        </w:rPr>
        <w:t>.</w:t>
      </w:r>
    </w:p>
    <w:p w:rsidR="009B5DE0" w:rsidRDefault="00260C5F" w:rsidP="006F698A">
      <w:pPr>
        <w:pStyle w:val="a3"/>
        <w:rPr>
          <w:rFonts w:hint="cs"/>
          <w:szCs w:val="26"/>
          <w:rtl/>
        </w:rPr>
      </w:pPr>
      <w:r w:rsidRPr="00377CF7">
        <w:rPr>
          <w:rFonts w:hint="cs"/>
          <w:rtl/>
        </w:rPr>
        <w:t>«</w:t>
      </w:r>
      <w:r w:rsidR="009B5DE0" w:rsidRPr="00377CF7">
        <w:rPr>
          <w:rFonts w:hint="cs"/>
          <w:rtl/>
        </w:rPr>
        <w:t>زنانی که از عادت ماهانه ناامید شده‌اند و همچنین زنانی که هنوز عادت ماهانه نشده‌اند اگر در عدة</w:t>
      </w:r>
      <w:r w:rsidR="00853096">
        <w:rPr>
          <w:rFonts w:hint="cs"/>
          <w:rtl/>
        </w:rPr>
        <w:t xml:space="preserve"> آن‌ها </w:t>
      </w:r>
      <w:r w:rsidR="009B5DE0" w:rsidRPr="00377CF7">
        <w:rPr>
          <w:rFonts w:hint="cs"/>
          <w:rtl/>
        </w:rPr>
        <w:t xml:space="preserve">شک دارید </w:t>
      </w:r>
      <w:r w:rsidRPr="00377CF7">
        <w:rPr>
          <w:rFonts w:hint="cs"/>
          <w:rtl/>
        </w:rPr>
        <w:t>(</w:t>
      </w:r>
      <w:r w:rsidR="009B5DE0" w:rsidRPr="00377CF7">
        <w:rPr>
          <w:rFonts w:hint="cs"/>
          <w:rtl/>
        </w:rPr>
        <w:t>بدانید</w:t>
      </w:r>
      <w:r w:rsidRPr="00377CF7">
        <w:rPr>
          <w:rFonts w:hint="cs"/>
          <w:rtl/>
        </w:rPr>
        <w:t>)</w:t>
      </w:r>
      <w:r w:rsidR="009B5DE0" w:rsidRPr="00377CF7">
        <w:rPr>
          <w:rFonts w:hint="cs"/>
          <w:rtl/>
        </w:rPr>
        <w:t xml:space="preserve"> عدة</w:t>
      </w:r>
      <w:r w:rsidR="00853096">
        <w:rPr>
          <w:rFonts w:hint="cs"/>
          <w:rtl/>
        </w:rPr>
        <w:t xml:space="preserve"> آن‌ها </w:t>
      </w:r>
      <w:r w:rsidR="009B5DE0" w:rsidRPr="00377CF7">
        <w:rPr>
          <w:rFonts w:hint="cs"/>
          <w:rtl/>
        </w:rPr>
        <w:t>سه ماه است</w:t>
      </w:r>
      <w:r w:rsidRPr="00377CF7">
        <w:rPr>
          <w:rFonts w:hint="cs"/>
          <w:rtl/>
        </w:rPr>
        <w:t>».</w:t>
      </w:r>
    </w:p>
    <w:p w:rsidR="00186E0A" w:rsidRDefault="009B5DE0" w:rsidP="006F698A">
      <w:pPr>
        <w:pStyle w:val="a3"/>
        <w:rPr>
          <w:rFonts w:hint="cs"/>
          <w:rtl/>
        </w:rPr>
      </w:pPr>
      <w:r>
        <w:rPr>
          <w:rFonts w:hint="cs"/>
          <w:rtl/>
        </w:rPr>
        <w:t>و عدة دختر صغیره‌ای که هنوز به سن قاعدگی نرسیده است نیز سه ماه است.</w:t>
      </w:r>
    </w:p>
    <w:p w:rsidR="00DB1187" w:rsidRPr="00DC6647" w:rsidRDefault="00DB1187" w:rsidP="006F698A">
      <w:pPr>
        <w:pStyle w:val="a0"/>
        <w:rPr>
          <w:rFonts w:hint="cs"/>
          <w:rtl/>
        </w:rPr>
      </w:pPr>
      <w:bookmarkStart w:id="2429" w:name="_Toc262412247"/>
      <w:bookmarkStart w:id="2430" w:name="_Toc340599815"/>
      <w:bookmarkStart w:id="2431" w:name="_Toc408539291"/>
      <w:r>
        <w:rPr>
          <w:rFonts w:hint="cs"/>
          <w:rtl/>
        </w:rPr>
        <w:t>(3) عدة مطلق</w:t>
      </w:r>
      <w:r w:rsidR="006F698A">
        <w:rPr>
          <w:rFonts w:hint="cs"/>
          <w:rtl/>
        </w:rPr>
        <w:t>ۀ</w:t>
      </w:r>
      <w:r>
        <w:rPr>
          <w:rFonts w:hint="cs"/>
          <w:rtl/>
        </w:rPr>
        <w:t xml:space="preserve"> باردار:</w:t>
      </w:r>
      <w:bookmarkEnd w:id="2429"/>
      <w:bookmarkEnd w:id="2430"/>
      <w:bookmarkEnd w:id="2431"/>
    </w:p>
    <w:p w:rsidR="00DB1187" w:rsidRDefault="00104AF7" w:rsidP="006F698A">
      <w:pPr>
        <w:pStyle w:val="a3"/>
        <w:rPr>
          <w:rFonts w:hint="cs"/>
          <w:rtl/>
        </w:rPr>
      </w:pPr>
      <w:r>
        <w:rPr>
          <w:rFonts w:hint="cs"/>
          <w:rtl/>
        </w:rPr>
        <w:t>عدة زن مطلق</w:t>
      </w:r>
      <w:r w:rsidR="006F698A">
        <w:rPr>
          <w:rFonts w:hint="cs"/>
          <w:rtl/>
        </w:rPr>
        <w:t>ۀ</w:t>
      </w:r>
      <w:r>
        <w:rPr>
          <w:rFonts w:hint="cs"/>
          <w:rtl/>
        </w:rPr>
        <w:t xml:space="preserve"> باردار وضع حمل است، چنانچه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sz w:val="28"/>
          <w:szCs w:val="28"/>
          <w:rtl/>
        </w:rPr>
        <w:t xml:space="preserve">وَأُوْلَٰتُ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لۡأَحۡمَالِ</w:t>
      </w:r>
      <w:r w:rsidR="007E40F6">
        <w:rPr>
          <w:rFonts w:ascii="KFGQPC Uthmanic Script HAFS" w:hAnsi="KFGQPC Uthmanic Script HAFS" w:cs="KFGQPC Uthmanic Script HAFS"/>
          <w:sz w:val="28"/>
          <w:szCs w:val="28"/>
          <w:rtl/>
        </w:rPr>
        <w:t xml:space="preserve"> أَجَلُهُنَّ أَن يَضَعۡنَ حَمۡلَهُنَّ</w:t>
      </w:r>
      <w:r>
        <w:rPr>
          <w:rFonts w:ascii="Traditional Arabic" w:hAnsi="Traditional Arabic" w:cs="Traditional Arabic"/>
          <w:sz w:val="28"/>
          <w:szCs w:val="28"/>
          <w:rtl/>
          <w:lang w:bidi="fa-IR"/>
        </w:rPr>
        <w:t>﴾</w:t>
      </w:r>
      <w:r w:rsidRPr="006F698A">
        <w:rPr>
          <w:rStyle w:val="Char4"/>
          <w:rFonts w:hint="cs"/>
          <w:rtl/>
        </w:rPr>
        <w:t xml:space="preserve"> </w:t>
      </w:r>
      <w:r w:rsidRPr="006F698A">
        <w:rPr>
          <w:rStyle w:val="Char4"/>
          <w:rtl/>
        </w:rPr>
        <w:t>[</w:t>
      </w:r>
      <w:r w:rsidRPr="006F698A">
        <w:rPr>
          <w:rStyle w:val="Char4"/>
          <w:rFonts w:hint="cs"/>
          <w:rtl/>
        </w:rPr>
        <w:t>الطلاق: 4</w:t>
      </w:r>
      <w:r w:rsidRPr="006F698A">
        <w:rPr>
          <w:rStyle w:val="Char4"/>
          <w:rtl/>
        </w:rPr>
        <w:t>]</w:t>
      </w:r>
      <w:r w:rsidRPr="006F698A">
        <w:rPr>
          <w:rStyle w:val="Char3"/>
          <w:rtl/>
        </w:rPr>
        <w:t>.</w:t>
      </w:r>
    </w:p>
    <w:p w:rsidR="00E40113" w:rsidRDefault="00260C5F" w:rsidP="006F698A">
      <w:pPr>
        <w:pStyle w:val="a3"/>
        <w:rPr>
          <w:rFonts w:hint="cs"/>
          <w:szCs w:val="26"/>
          <w:rtl/>
        </w:rPr>
      </w:pPr>
      <w:r w:rsidRPr="00377CF7">
        <w:rPr>
          <w:rFonts w:hint="cs"/>
          <w:rtl/>
        </w:rPr>
        <w:t>«</w:t>
      </w:r>
      <w:r w:rsidR="00E40113" w:rsidRPr="00377CF7">
        <w:rPr>
          <w:rFonts w:hint="cs"/>
          <w:rtl/>
        </w:rPr>
        <w:t>و عدة زنان باردار، تا وضع حمل است</w:t>
      </w:r>
      <w:r w:rsidRPr="00377CF7">
        <w:rPr>
          <w:rFonts w:hint="cs"/>
          <w:rtl/>
        </w:rPr>
        <w:t>».</w:t>
      </w:r>
    </w:p>
    <w:p w:rsidR="00E40113" w:rsidRPr="00DC6647" w:rsidRDefault="00E40113" w:rsidP="009052F1">
      <w:pPr>
        <w:pStyle w:val="a0"/>
        <w:rPr>
          <w:rFonts w:hint="cs"/>
          <w:rtl/>
        </w:rPr>
      </w:pPr>
      <w:bookmarkStart w:id="2432" w:name="_Toc262412248"/>
      <w:bookmarkStart w:id="2433" w:name="_Toc340599816"/>
      <w:bookmarkStart w:id="2434" w:name="_Toc408539292"/>
      <w:r>
        <w:rPr>
          <w:rFonts w:hint="cs"/>
          <w:rtl/>
        </w:rPr>
        <w:t>(4) عدة زنی که شوهرش فوت کرده است:</w:t>
      </w:r>
      <w:bookmarkEnd w:id="2432"/>
      <w:bookmarkEnd w:id="2433"/>
      <w:bookmarkEnd w:id="2434"/>
    </w:p>
    <w:p w:rsidR="00E40113" w:rsidRDefault="006A4E31" w:rsidP="006F698A">
      <w:pPr>
        <w:pStyle w:val="a3"/>
        <w:rPr>
          <w:rFonts w:hint="cs"/>
          <w:rtl/>
        </w:rPr>
      </w:pPr>
      <w:r>
        <w:rPr>
          <w:rFonts w:hint="cs"/>
          <w:rtl/>
        </w:rPr>
        <w:t>عدة او چهار ماه و ده شبانه‌روز است، اگر باردار نباشد؛ به دلیل این آیه که می‌فرماید:</w:t>
      </w:r>
    </w:p>
    <w:p w:rsidR="006F698A" w:rsidRDefault="00FB5E1B" w:rsidP="006F698A">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hint="eastAsia"/>
          <w:sz w:val="28"/>
          <w:szCs w:val="28"/>
          <w:rtl/>
        </w:rPr>
        <w:t>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لَّذِينَ</w:t>
      </w:r>
      <w:r w:rsidR="007E40F6">
        <w:rPr>
          <w:rFonts w:ascii="KFGQPC Uthmanic Script HAFS" w:hAnsi="KFGQPC Uthmanic Script HAFS" w:cs="KFGQPC Uthmanic Script HAFS"/>
          <w:sz w:val="28"/>
          <w:szCs w:val="28"/>
          <w:rtl/>
        </w:rPr>
        <w:t xml:space="preserve"> يُتَوَفَّوۡنَ مِنكُمۡ وَيَذَرُونَ أَزۡوَٰجٗا يَتَرَبَّصۡنَ بِأَنفُسِهِنَّ أَرۡبَعَةَ أَشۡهُرٖ وَعَشۡرٗا</w:t>
      </w:r>
      <w:r>
        <w:rPr>
          <w:rFonts w:ascii="Traditional Arabic" w:hAnsi="Traditional Arabic" w:cs="Traditional Arabic"/>
          <w:sz w:val="28"/>
          <w:szCs w:val="28"/>
          <w:rtl/>
          <w:lang w:bidi="fa-IR"/>
        </w:rPr>
        <w:t>﴾</w:t>
      </w:r>
    </w:p>
    <w:p w:rsidR="00C93932" w:rsidRDefault="00FB5E1B" w:rsidP="006F698A">
      <w:pPr>
        <w:tabs>
          <w:tab w:val="right" w:pos="7031"/>
        </w:tabs>
        <w:bidi/>
        <w:ind w:firstLine="284"/>
        <w:jc w:val="right"/>
        <w:rPr>
          <w:rFonts w:cs="B Lotus" w:hint="cs"/>
          <w:sz w:val="28"/>
          <w:szCs w:val="28"/>
          <w:rtl/>
          <w:lang w:bidi="fa-IR"/>
        </w:rPr>
      </w:pPr>
      <w:r w:rsidRPr="006F698A">
        <w:rPr>
          <w:rStyle w:val="Char4"/>
          <w:rtl/>
        </w:rPr>
        <w:t>[</w:t>
      </w:r>
      <w:r w:rsidRPr="006F698A">
        <w:rPr>
          <w:rStyle w:val="Char4"/>
          <w:rFonts w:hint="cs"/>
          <w:rtl/>
        </w:rPr>
        <w:t>البقرة: 234</w:t>
      </w:r>
      <w:r w:rsidRPr="006F698A">
        <w:rPr>
          <w:rStyle w:val="Char4"/>
          <w:rtl/>
        </w:rPr>
        <w:t>]</w:t>
      </w:r>
      <w:r w:rsidRPr="006F698A">
        <w:rPr>
          <w:rStyle w:val="Char3"/>
          <w:rtl/>
        </w:rPr>
        <w:t>.</w:t>
      </w:r>
    </w:p>
    <w:p w:rsidR="00C93932" w:rsidRDefault="00260C5F" w:rsidP="006F698A">
      <w:pPr>
        <w:pStyle w:val="a3"/>
        <w:rPr>
          <w:rFonts w:hint="cs"/>
          <w:szCs w:val="26"/>
          <w:rtl/>
        </w:rPr>
      </w:pPr>
      <w:r w:rsidRPr="00377CF7">
        <w:rPr>
          <w:rFonts w:hint="cs"/>
          <w:rtl/>
        </w:rPr>
        <w:t>«و کسانی</w:t>
      </w:r>
      <w:r w:rsidR="00C93932" w:rsidRPr="00377CF7">
        <w:rPr>
          <w:rFonts w:hint="cs"/>
          <w:rtl/>
        </w:rPr>
        <w:t xml:space="preserve"> از شما (مردان) می‌میرند و همسرانی از پس خود به جای می‌گذارند همسرانشان باید چهارماه و ده شبانه‌روز انتظار بکشند</w:t>
      </w:r>
      <w:r w:rsidRPr="00377CF7">
        <w:rPr>
          <w:rFonts w:hint="cs"/>
          <w:rtl/>
        </w:rPr>
        <w:t>».</w:t>
      </w:r>
    </w:p>
    <w:p w:rsidR="00C93932" w:rsidRPr="00DC6647" w:rsidRDefault="00C93932" w:rsidP="009052F1">
      <w:pPr>
        <w:pStyle w:val="a0"/>
        <w:rPr>
          <w:rFonts w:hint="cs"/>
          <w:rtl/>
        </w:rPr>
      </w:pPr>
      <w:bookmarkStart w:id="2435" w:name="_Toc262412249"/>
      <w:bookmarkStart w:id="2436" w:name="_Toc340599817"/>
      <w:bookmarkStart w:id="2437" w:name="_Toc408539293"/>
      <w:r>
        <w:rPr>
          <w:rFonts w:hint="cs"/>
          <w:rtl/>
        </w:rPr>
        <w:t>(5) عدة زن مستحاضه:</w:t>
      </w:r>
      <w:bookmarkEnd w:id="2435"/>
      <w:bookmarkEnd w:id="2436"/>
      <w:bookmarkEnd w:id="2437"/>
    </w:p>
    <w:p w:rsidR="00C93932" w:rsidRDefault="008D3C6A" w:rsidP="006F698A">
      <w:pPr>
        <w:pStyle w:val="a3"/>
        <w:rPr>
          <w:rFonts w:hint="cs"/>
          <w:rtl/>
        </w:rPr>
      </w:pPr>
      <w:r>
        <w:rPr>
          <w:rFonts w:hint="cs"/>
          <w:rtl/>
        </w:rPr>
        <w:t>عدة زن مستحاضه با حیض معلوم می‌شود، اگر در قاعدگی دارای عادت بود باید مطابق عادت قبلی خود رعایت حیض و طهر بنماید، و بر این اساس با دیدن سه دوره قاعدگی عدة او پایان می‌یابد، و اگر آیسه بود، عدة وی سه ماه است.</w:t>
      </w:r>
    </w:p>
    <w:p w:rsidR="00C83DD3" w:rsidRPr="00DC6647" w:rsidRDefault="00C83DD3" w:rsidP="009052F1">
      <w:pPr>
        <w:pStyle w:val="a0"/>
        <w:rPr>
          <w:rFonts w:hint="cs"/>
          <w:rtl/>
        </w:rPr>
      </w:pPr>
      <w:bookmarkStart w:id="2438" w:name="_Toc262412250"/>
      <w:bookmarkStart w:id="2439" w:name="_Toc340599818"/>
      <w:bookmarkStart w:id="2440" w:name="_Toc408539294"/>
      <w:r>
        <w:rPr>
          <w:rFonts w:hint="cs"/>
          <w:rtl/>
        </w:rPr>
        <w:t>(6) عدة زنی که در سن حیض طلاق داده شده ولی به علتی شناخته یا ناشناخته خون او منقطع می‌گردد:</w:t>
      </w:r>
      <w:bookmarkEnd w:id="2438"/>
      <w:bookmarkEnd w:id="2439"/>
      <w:bookmarkEnd w:id="2440"/>
    </w:p>
    <w:p w:rsidR="00C83DD3" w:rsidRDefault="00435B4C" w:rsidP="006F698A">
      <w:pPr>
        <w:pStyle w:val="a3"/>
        <w:rPr>
          <w:rFonts w:hint="cs"/>
          <w:rtl/>
        </w:rPr>
      </w:pPr>
      <w:r>
        <w:rPr>
          <w:rFonts w:hint="cs"/>
          <w:rtl/>
        </w:rPr>
        <w:t>اگر انقاطع خون</w:t>
      </w:r>
      <w:r w:rsidR="00A7159B">
        <w:rPr>
          <w:rFonts w:hint="cs"/>
          <w:rtl/>
        </w:rPr>
        <w:t xml:space="preserve"> بر اثر علتی شناخته شده مانند رضاع، یا بیماری بود، باید در انتظار بازگشت عادت ماهانه بماند و با آن، عده را آغاز کند، اگرچه زمان بازگشت به درازا بکشد. و اگر علت آن ناشناخته بود باید یک سال در عده بماند: نه ماه برای مدت حمل، و سه ماه برای عده.</w:t>
      </w:r>
    </w:p>
    <w:p w:rsidR="00D943F7" w:rsidRPr="00DC6647" w:rsidRDefault="00D943F7" w:rsidP="009052F1">
      <w:pPr>
        <w:pStyle w:val="a0"/>
        <w:rPr>
          <w:rFonts w:hint="cs"/>
          <w:rtl/>
        </w:rPr>
      </w:pPr>
      <w:bookmarkStart w:id="2441" w:name="_Toc262412251"/>
      <w:bookmarkStart w:id="2442" w:name="_Toc340599819"/>
      <w:bookmarkStart w:id="2443" w:name="_Toc408539295"/>
      <w:r>
        <w:rPr>
          <w:rFonts w:hint="cs"/>
          <w:rtl/>
        </w:rPr>
        <w:t>(7) عدة زنی که با وی نزدیکی نشده است:</w:t>
      </w:r>
      <w:bookmarkEnd w:id="2441"/>
      <w:bookmarkEnd w:id="2442"/>
      <w:bookmarkEnd w:id="2443"/>
    </w:p>
    <w:p w:rsidR="00A7159B" w:rsidRDefault="00377748" w:rsidP="006F698A">
      <w:pPr>
        <w:pStyle w:val="a3"/>
        <w:rPr>
          <w:rFonts w:hint="cs"/>
          <w:rtl/>
        </w:rPr>
      </w:pPr>
      <w:r>
        <w:rPr>
          <w:rFonts w:hint="cs"/>
          <w:rtl/>
        </w:rPr>
        <w:t>خداوند می‌فرماید:</w:t>
      </w:r>
    </w:p>
    <w:p w:rsidR="0076131D" w:rsidRDefault="00FB5E1B" w:rsidP="007E40F6">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hint="eastAsia"/>
          <w:sz w:val="28"/>
          <w:szCs w:val="28"/>
          <w:rtl/>
        </w:rPr>
        <w:t>يَٰٓأَيُّهَا</w:t>
      </w:r>
      <w:r w:rsidR="007E40F6">
        <w:rPr>
          <w:rFonts w:ascii="KFGQPC Uthmanic Script HAFS" w:hAnsi="KFGQPC Uthmanic Script HAFS" w:cs="KFGQPC Uthmanic Script HAFS"/>
          <w:sz w:val="28"/>
          <w:szCs w:val="28"/>
          <w:rtl/>
        </w:rPr>
        <w:t xml:space="preserve">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لَّذِينَ</w:t>
      </w:r>
      <w:r w:rsidR="007E40F6">
        <w:rPr>
          <w:rFonts w:ascii="KFGQPC Uthmanic Script HAFS" w:hAnsi="KFGQPC Uthmanic Script HAFS" w:cs="KFGQPC Uthmanic Script HAFS"/>
          <w:sz w:val="28"/>
          <w:szCs w:val="28"/>
          <w:rtl/>
        </w:rPr>
        <w:t xml:space="preserve"> ءَامَنُوٓاْ إِذَا نَكَحۡتُمُ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لۡمُؤۡمِنَٰتِ</w:t>
      </w:r>
      <w:r w:rsidR="007E40F6">
        <w:rPr>
          <w:rFonts w:ascii="KFGQPC Uthmanic Script HAFS" w:hAnsi="KFGQPC Uthmanic Script HAFS" w:cs="KFGQPC Uthmanic Script HAFS"/>
          <w:sz w:val="28"/>
          <w:szCs w:val="28"/>
          <w:rtl/>
        </w:rPr>
        <w:t xml:space="preserve"> ثُمَّ طَلَّقۡتُمُوهُنَّ مِن قَبۡلِ أَن تَمَسُّوهُنَّ فَمَا لَكُمۡ عَلَيۡهِنَّ مِنۡ عِدَّةٖ تَعۡتَدُّونَهَاۖ</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الأحزاب: 49</w:t>
      </w:r>
      <w:r w:rsidRPr="006F698A">
        <w:rPr>
          <w:rStyle w:val="Char4"/>
          <w:rtl/>
        </w:rPr>
        <w:t>]</w:t>
      </w:r>
      <w:r w:rsidRPr="006F698A">
        <w:rPr>
          <w:rStyle w:val="Char3"/>
          <w:rtl/>
        </w:rPr>
        <w:t>.</w:t>
      </w:r>
    </w:p>
    <w:p w:rsidR="0076131D" w:rsidRDefault="00FE7226" w:rsidP="006F698A">
      <w:pPr>
        <w:pStyle w:val="a3"/>
        <w:rPr>
          <w:rFonts w:hint="cs"/>
          <w:szCs w:val="26"/>
          <w:rtl/>
        </w:rPr>
      </w:pPr>
      <w:r w:rsidRPr="00377CF7">
        <w:rPr>
          <w:rFonts w:hint="cs"/>
          <w:rtl/>
        </w:rPr>
        <w:t>«</w:t>
      </w:r>
      <w:r w:rsidR="0076131D" w:rsidRPr="00377CF7">
        <w:rPr>
          <w:rFonts w:hint="cs"/>
          <w:rtl/>
        </w:rPr>
        <w:t>ای مؤمنان، هنگامی که با زنان مؤمنه ازدواج کردید و پیش از همبستری با ایشان آنان را طلاق دادید برای شما عده‌ای بر آنان نیست تا حساب آن را نگاه دارید</w:t>
      </w:r>
      <w:r w:rsidRPr="00377CF7">
        <w:rPr>
          <w:rFonts w:hint="cs"/>
          <w:rtl/>
        </w:rPr>
        <w:t>».</w:t>
      </w:r>
    </w:p>
    <w:p w:rsidR="00377748" w:rsidRDefault="0076131D" w:rsidP="006F698A">
      <w:pPr>
        <w:pStyle w:val="a3"/>
        <w:rPr>
          <w:rFonts w:hint="cs"/>
          <w:rtl/>
        </w:rPr>
      </w:pPr>
      <w:r>
        <w:rPr>
          <w:rFonts w:hint="cs"/>
          <w:rtl/>
        </w:rPr>
        <w:t>بنا به دلیل این آیه، زن مسلمان که شوهرش با وی مقاربت نکرده است، عده‌ای بر او نیست. ولی اگر قبل از مقاربت، شوهرش فوت کند، باید مانند زنی که با وی مقاربت شده چهار ماه و ده شبانه‌روز عده را بگذراند.</w:t>
      </w:r>
    </w:p>
    <w:p w:rsidR="00280550" w:rsidRPr="00DC6647" w:rsidRDefault="00377CF7" w:rsidP="009052F1">
      <w:pPr>
        <w:pStyle w:val="a0"/>
        <w:rPr>
          <w:rFonts w:hint="cs"/>
          <w:rtl/>
        </w:rPr>
      </w:pPr>
      <w:bookmarkStart w:id="2444" w:name="_Toc262412252"/>
      <w:bookmarkStart w:id="2445" w:name="_Toc340599820"/>
      <w:bookmarkStart w:id="2446" w:name="_Toc408539296"/>
      <w:r>
        <w:rPr>
          <w:rFonts w:hint="cs"/>
          <w:rtl/>
        </w:rPr>
        <w:t xml:space="preserve">5- </w:t>
      </w:r>
      <w:r w:rsidR="00280550">
        <w:rPr>
          <w:rFonts w:hint="cs"/>
          <w:rtl/>
        </w:rPr>
        <w:t>زن در حال عده باید تا انقضاء عده در منزل شوهر بماند:</w:t>
      </w:r>
      <w:bookmarkEnd w:id="2444"/>
      <w:bookmarkEnd w:id="2445"/>
      <w:bookmarkEnd w:id="2446"/>
    </w:p>
    <w:p w:rsidR="00280550" w:rsidRPr="00A20954" w:rsidRDefault="00FE7226" w:rsidP="00A20954">
      <w:pPr>
        <w:pStyle w:val="a3"/>
        <w:rPr>
          <w:rFonts w:hint="cs"/>
          <w:rtl/>
        </w:rPr>
      </w:pPr>
      <w:r w:rsidRPr="00A20954">
        <w:rPr>
          <w:rFonts w:hint="cs"/>
          <w:rtl/>
        </w:rPr>
        <w:t>در کتاب فقه السنة</w:t>
      </w:r>
      <w:r w:rsidR="00E13E6F" w:rsidRPr="00A20954">
        <w:rPr>
          <w:rFonts w:hint="cs"/>
          <w:rtl/>
        </w:rPr>
        <w:t xml:space="preserve"> آمده است: بر زن معتده واجب است تا انقضاء عده‌اش در منزل شوهرش باقی بماند، و حلال نیست از آن خارج گردد، و برای شوهر حلال نیست او را از منزلش بی</w:t>
      </w:r>
      <w:r w:rsidRPr="00A20954">
        <w:rPr>
          <w:rFonts w:hint="cs"/>
          <w:rtl/>
        </w:rPr>
        <w:t>ر</w:t>
      </w:r>
      <w:r w:rsidR="00E13E6F" w:rsidRPr="00A20954">
        <w:rPr>
          <w:rFonts w:hint="cs"/>
          <w:rtl/>
        </w:rPr>
        <w:t>ون کند و اگر طلاق، یا جدایی در بیرون از منزل زناشویی واقع شد بر زن واجب است به مجرد علم به آن به منزلش برگردد.</w:t>
      </w:r>
    </w:p>
    <w:p w:rsidR="00E13E6F" w:rsidRDefault="008108EB" w:rsidP="006F698A">
      <w:pPr>
        <w:pStyle w:val="a3"/>
        <w:rPr>
          <w:rFonts w:hint="cs"/>
          <w:rtl/>
        </w:rPr>
      </w:pPr>
      <w:r>
        <w:rPr>
          <w:rFonts w:hint="cs"/>
          <w:rtl/>
        </w:rPr>
        <w:t>خداوند متعال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hint="eastAsia"/>
          <w:sz w:val="28"/>
          <w:szCs w:val="28"/>
          <w:rtl/>
        </w:rPr>
        <w:t>يَٰٓأَيُّهَا</w:t>
      </w:r>
      <w:r w:rsidR="007E40F6">
        <w:rPr>
          <w:rFonts w:ascii="KFGQPC Uthmanic Script HAFS" w:hAnsi="KFGQPC Uthmanic Script HAFS" w:cs="KFGQPC Uthmanic Script HAFS"/>
          <w:sz w:val="28"/>
          <w:szCs w:val="28"/>
          <w:rtl/>
        </w:rPr>
        <w:t xml:space="preserve">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لنَّبِيُّ</w:t>
      </w:r>
      <w:r w:rsidR="007E40F6">
        <w:rPr>
          <w:rFonts w:ascii="KFGQPC Uthmanic Script HAFS" w:hAnsi="KFGQPC Uthmanic Script HAFS" w:cs="KFGQPC Uthmanic Script HAFS"/>
          <w:sz w:val="28"/>
          <w:szCs w:val="28"/>
          <w:rtl/>
        </w:rPr>
        <w:t xml:space="preserve"> إِذَا طَلَّقۡتُمُ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لنِّسَآءَ</w:t>
      </w:r>
      <w:r w:rsidR="007E40F6">
        <w:rPr>
          <w:rFonts w:ascii="KFGQPC Uthmanic Script HAFS" w:hAnsi="KFGQPC Uthmanic Script HAFS" w:cs="KFGQPC Uthmanic Script HAFS"/>
          <w:sz w:val="28"/>
          <w:szCs w:val="28"/>
          <w:rtl/>
        </w:rPr>
        <w:t xml:space="preserve"> فَطَلِّقُوهُنَّ لِعِدَّتِهِنَّ وَأَحۡصُواْ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لۡعِدَّةَۖ</w:t>
      </w:r>
      <w:r w:rsidR="007E40F6">
        <w:rPr>
          <w:rFonts w:ascii="KFGQPC Uthmanic Script HAFS" w:hAnsi="KFGQPC Uthmanic Script HAFS" w:cs="KFGQPC Uthmanic Script HAFS"/>
          <w:sz w:val="28"/>
          <w:szCs w:val="28"/>
          <w:rtl/>
        </w:rPr>
        <w:t xml:space="preserve"> 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تَّقُواْ</w:t>
      </w:r>
      <w:r w:rsidR="007E40F6">
        <w:rPr>
          <w:rFonts w:ascii="KFGQPC Uthmanic Script HAFS" w:hAnsi="KFGQPC Uthmanic Script HAFS" w:cs="KFGQPC Uthmanic Script HAFS"/>
          <w:sz w:val="28"/>
          <w:szCs w:val="28"/>
          <w:rtl/>
        </w:rPr>
        <w:t xml:space="preserve">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للَّهَ</w:t>
      </w:r>
      <w:r w:rsidR="007E40F6">
        <w:rPr>
          <w:rFonts w:ascii="KFGQPC Uthmanic Script HAFS" w:hAnsi="KFGQPC Uthmanic Script HAFS" w:cs="KFGQPC Uthmanic Script HAFS"/>
          <w:sz w:val="28"/>
          <w:szCs w:val="28"/>
          <w:rtl/>
        </w:rPr>
        <w:t xml:space="preserve"> رَبَّكُمۡۖ لَا تُخۡرِجُوهُنَّ مِنۢ بُيُوتِهِنَّ وَلَا يَخۡرُجۡنَ إِلَّآ أَن يَأۡتِينَ بِفَٰحِشَةٖ مُّبَيِّنَةٖۚ وَتِلۡكَ حُدُ</w:t>
      </w:r>
      <w:r w:rsidR="007E40F6">
        <w:rPr>
          <w:rFonts w:ascii="KFGQPC Uthmanic Script HAFS" w:hAnsi="KFGQPC Uthmanic Script HAFS" w:cs="KFGQPC Uthmanic Script HAFS" w:hint="eastAsia"/>
          <w:sz w:val="28"/>
          <w:szCs w:val="28"/>
          <w:rtl/>
        </w:rPr>
        <w:t>ودُ</w:t>
      </w:r>
      <w:r w:rsidR="007E40F6">
        <w:rPr>
          <w:rFonts w:ascii="KFGQPC Uthmanic Script HAFS" w:hAnsi="KFGQPC Uthmanic Script HAFS" w:cs="KFGQPC Uthmanic Script HAFS"/>
          <w:sz w:val="28"/>
          <w:szCs w:val="28"/>
          <w:rtl/>
        </w:rPr>
        <w:t xml:space="preserve">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للَّهِۚ</w:t>
      </w:r>
      <w:r w:rsidR="007E40F6">
        <w:rPr>
          <w:rFonts w:ascii="KFGQPC Uthmanic Script HAFS" w:hAnsi="KFGQPC Uthmanic Script HAFS" w:cs="KFGQPC Uthmanic Script HAFS"/>
          <w:sz w:val="28"/>
          <w:szCs w:val="28"/>
          <w:rtl/>
        </w:rPr>
        <w:t xml:space="preserve"> وَمَن يَتَعَدَّ حُدُودَ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للَّهِ</w:t>
      </w:r>
      <w:r w:rsidR="007E40F6">
        <w:rPr>
          <w:rFonts w:ascii="KFGQPC Uthmanic Script HAFS" w:hAnsi="KFGQPC Uthmanic Script HAFS" w:cs="KFGQPC Uthmanic Script HAFS"/>
          <w:sz w:val="28"/>
          <w:szCs w:val="28"/>
          <w:rtl/>
        </w:rPr>
        <w:t xml:space="preserve"> فَقَدۡ ظَلَمَ نَفۡسَهُ</w:t>
      </w:r>
      <w:r w:rsidR="007E40F6">
        <w:rPr>
          <w:rFonts w:ascii="KFGQPC Uthmanic Script HAFS" w:hAnsi="KFGQPC Uthmanic Script HAFS" w:cs="KFGQPC Uthmanic Script HAFS" w:hint="cs"/>
          <w:sz w:val="28"/>
          <w:szCs w:val="28"/>
          <w:rtl/>
        </w:rPr>
        <w:t>ۥۚ</w:t>
      </w:r>
      <w:r w:rsidR="007E40F6">
        <w:rPr>
          <w:rFonts w:ascii="KFGQPC Uthmanic Script HAFS" w:hAnsi="KFGQPC Uthmanic Script HAFS" w:cs="KFGQPC Uthmanic Script HAFS"/>
          <w:sz w:val="28"/>
          <w:szCs w:val="28"/>
          <w:rtl/>
        </w:rPr>
        <w:t xml:space="preserve"> لَا تَدۡرِي لَعَلَّ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للَّهَ</w:t>
      </w:r>
      <w:r w:rsidR="007E40F6">
        <w:rPr>
          <w:rFonts w:ascii="KFGQPC Uthmanic Script HAFS" w:hAnsi="KFGQPC Uthmanic Script HAFS" w:cs="KFGQPC Uthmanic Script HAFS"/>
          <w:sz w:val="28"/>
          <w:szCs w:val="28"/>
          <w:rtl/>
        </w:rPr>
        <w:t xml:space="preserve"> يُحۡدِثُ بَعۡدَ ذَٰلِكَ أَمۡرٗا ١</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الطلاق: 1</w:t>
      </w:r>
      <w:r w:rsidRPr="006F698A">
        <w:rPr>
          <w:rStyle w:val="Char4"/>
          <w:rtl/>
        </w:rPr>
        <w:t>]</w:t>
      </w:r>
      <w:r w:rsidRPr="006F698A">
        <w:rPr>
          <w:rStyle w:val="Char3"/>
          <w:rtl/>
        </w:rPr>
        <w:t>.</w:t>
      </w:r>
    </w:p>
    <w:p w:rsidR="00AF5C8E" w:rsidRDefault="00FE7226" w:rsidP="00A20954">
      <w:pPr>
        <w:pStyle w:val="a3"/>
        <w:rPr>
          <w:rFonts w:hint="cs"/>
          <w:szCs w:val="26"/>
          <w:rtl/>
        </w:rPr>
      </w:pPr>
      <w:r w:rsidRPr="00377CF7">
        <w:rPr>
          <w:rFonts w:hint="cs"/>
          <w:rtl/>
        </w:rPr>
        <w:t>«</w:t>
      </w:r>
      <w:r w:rsidR="00AF5C8E" w:rsidRPr="00377CF7">
        <w:rPr>
          <w:rFonts w:hint="cs"/>
          <w:rtl/>
        </w:rPr>
        <w:t xml:space="preserve">ای پیغمبر، وقتی که خواستید زنان را طلاق دهید، آنان را در وقت فرا رسیدن، </w:t>
      </w:r>
      <w:r w:rsidRPr="00377CF7">
        <w:rPr>
          <w:rFonts w:hint="cs"/>
          <w:rtl/>
        </w:rPr>
        <w:t>(</w:t>
      </w:r>
      <w:r w:rsidR="00AF5C8E" w:rsidRPr="00377CF7">
        <w:rPr>
          <w:rFonts w:hint="cs"/>
          <w:rtl/>
        </w:rPr>
        <w:t>یعنی پس از پاک شدن زن از</w:t>
      </w:r>
      <w:r w:rsidRPr="00377CF7">
        <w:rPr>
          <w:rFonts w:hint="cs"/>
          <w:rtl/>
        </w:rPr>
        <w:t>)</w:t>
      </w:r>
      <w:r w:rsidR="00AF5C8E" w:rsidRPr="00377CF7">
        <w:rPr>
          <w:rFonts w:hint="cs"/>
          <w:rtl/>
        </w:rPr>
        <w:t xml:space="preserve"> عادت‌ماهیانه‌ای </w:t>
      </w:r>
      <w:r w:rsidRPr="00377CF7">
        <w:rPr>
          <w:rFonts w:hint="cs"/>
          <w:rtl/>
        </w:rPr>
        <w:t>(</w:t>
      </w:r>
      <w:r w:rsidR="00AF5C8E" w:rsidRPr="00377CF7">
        <w:rPr>
          <w:rFonts w:hint="cs"/>
          <w:rtl/>
        </w:rPr>
        <w:t>که شوهرش در آن، با او نزدیکی نکرده باشد</w:t>
      </w:r>
      <w:r w:rsidRPr="00377CF7">
        <w:rPr>
          <w:rFonts w:hint="cs"/>
          <w:rtl/>
        </w:rPr>
        <w:t>)</w:t>
      </w:r>
      <w:r w:rsidR="00AF5C8E" w:rsidRPr="00377CF7">
        <w:rPr>
          <w:rFonts w:hint="cs"/>
          <w:rtl/>
        </w:rPr>
        <w:t xml:space="preserve">، طلاق دهید و حساب عده را نگاه دارید، و دقیقاً محاسبه کنید </w:t>
      </w:r>
      <w:r w:rsidRPr="00377CF7">
        <w:rPr>
          <w:rFonts w:hint="cs"/>
          <w:rtl/>
        </w:rPr>
        <w:t>(</w:t>
      </w:r>
      <w:r w:rsidR="00AF5C8E" w:rsidRPr="00377CF7">
        <w:rPr>
          <w:rFonts w:hint="cs"/>
          <w:rtl/>
        </w:rPr>
        <w:t>که زن سه بار ایام پاکی خود از حیض را به پایان رساند، تا نژادها آمیز</w:t>
      </w:r>
      <w:r w:rsidR="00A20954">
        <w:rPr>
          <w:rFonts w:hint="cs"/>
          <w:rtl/>
        </w:rPr>
        <w:t>ۀ</w:t>
      </w:r>
      <w:r w:rsidR="00AF5C8E" w:rsidRPr="00377CF7">
        <w:rPr>
          <w:rFonts w:hint="cs"/>
          <w:rtl/>
        </w:rPr>
        <w:t xml:space="preserve"> یکدیگر نشوند</w:t>
      </w:r>
      <w:r w:rsidRPr="00377CF7">
        <w:rPr>
          <w:rFonts w:hint="cs"/>
          <w:rtl/>
        </w:rPr>
        <w:t>)</w:t>
      </w:r>
      <w:r w:rsidR="00AF5C8E" w:rsidRPr="00377CF7">
        <w:rPr>
          <w:rFonts w:hint="cs"/>
          <w:rtl/>
        </w:rPr>
        <w:t xml:space="preserve"> و از خدا که پروردگار شما است بترسید و پرهیزگاری کنید </w:t>
      </w:r>
      <w:r w:rsidRPr="00377CF7">
        <w:rPr>
          <w:rFonts w:hint="cs"/>
          <w:rtl/>
        </w:rPr>
        <w:t>(</w:t>
      </w:r>
      <w:r w:rsidR="00AF5C8E" w:rsidRPr="00377CF7">
        <w:rPr>
          <w:rFonts w:hint="cs"/>
          <w:rtl/>
        </w:rPr>
        <w:t>و اوامر و نواحی او را به کار بندید، به ویژه در طلاق و نگهداری زمان عده</w:t>
      </w:r>
      <w:r w:rsidRPr="00377CF7">
        <w:rPr>
          <w:rFonts w:hint="cs"/>
          <w:rtl/>
        </w:rPr>
        <w:t>)</w:t>
      </w:r>
      <w:r w:rsidR="00AF5C8E" w:rsidRPr="00377CF7">
        <w:rPr>
          <w:rFonts w:hint="cs"/>
          <w:rtl/>
        </w:rPr>
        <w:t xml:space="preserve"> زنان را بعد از طلاق در مدت عده از خانه‌هایشان بیرون نکنید، و زنان هم تا پایان عده از منازل شوهرانشان بیرون نروند، مگر اینکه زنان کار زشت و پلشت آشکاری، </w:t>
      </w:r>
      <w:r w:rsidRPr="00377CF7">
        <w:rPr>
          <w:rFonts w:hint="cs"/>
          <w:rtl/>
        </w:rPr>
        <w:t>(</w:t>
      </w:r>
      <w:r w:rsidR="00AF5C8E" w:rsidRPr="00377CF7">
        <w:rPr>
          <w:rFonts w:hint="cs"/>
          <w:rtl/>
        </w:rPr>
        <w:t>همچون زنا، و فحاشی و ناسازگاری طاقت‌فرسا با شوهران یا اهل خانواده انجام دهند، که ادام</w:t>
      </w:r>
      <w:r w:rsidR="006F698A">
        <w:rPr>
          <w:rFonts w:hint="cs"/>
          <w:rtl/>
        </w:rPr>
        <w:t>ۀ</w:t>
      </w:r>
      <w:r w:rsidR="00AF5C8E" w:rsidRPr="00377CF7">
        <w:rPr>
          <w:rFonts w:hint="cs"/>
          <w:rtl/>
        </w:rPr>
        <w:t xml:space="preserve"> حضور ایشان در منازل باعث مشکلات بیشتر گردد</w:t>
      </w:r>
      <w:r w:rsidRPr="00377CF7">
        <w:rPr>
          <w:rFonts w:hint="cs"/>
          <w:rtl/>
        </w:rPr>
        <w:t>)</w:t>
      </w:r>
      <w:r w:rsidR="00AF5C8E" w:rsidRPr="00377CF7">
        <w:rPr>
          <w:rFonts w:hint="cs"/>
          <w:rtl/>
        </w:rPr>
        <w:t>.</w:t>
      </w:r>
      <w:r w:rsidR="00853096">
        <w:rPr>
          <w:rFonts w:hint="cs"/>
          <w:rtl/>
        </w:rPr>
        <w:t xml:space="preserve"> این‌ها </w:t>
      </w:r>
      <w:r w:rsidR="00AF5C8E" w:rsidRPr="00377CF7">
        <w:rPr>
          <w:rFonts w:hint="cs"/>
          <w:rtl/>
        </w:rPr>
        <w:t>قوانین و مقررات الهی است، و هرکس از قوانین و مقررات الهی پا فراتر نهد و تجاوز کند به خویشتن ستم کرده است</w:t>
      </w:r>
      <w:r w:rsidRPr="00377CF7">
        <w:rPr>
          <w:rFonts w:hint="cs"/>
          <w:rtl/>
        </w:rPr>
        <w:t>».</w:t>
      </w:r>
    </w:p>
    <w:p w:rsidR="008108EB" w:rsidRDefault="00FE7226" w:rsidP="006F698A">
      <w:pPr>
        <w:pStyle w:val="a3"/>
        <w:rPr>
          <w:rFonts w:hint="cs"/>
          <w:rtl/>
        </w:rPr>
      </w:pPr>
      <w:r>
        <w:rPr>
          <w:rFonts w:hint="cs"/>
          <w:rtl/>
        </w:rPr>
        <w:t>ابن</w:t>
      </w:r>
      <w:r>
        <w:rPr>
          <w:rFonts w:hint="eastAsia"/>
          <w:rtl/>
        </w:rPr>
        <w:t>‌</w:t>
      </w:r>
      <w:r w:rsidR="00343F69">
        <w:rPr>
          <w:rFonts w:hint="cs"/>
          <w:rtl/>
        </w:rPr>
        <w:t>عباس</w:t>
      </w:r>
      <w:r>
        <w:rPr>
          <w:rFonts w:hint="cs"/>
          <w:rtl/>
        </w:rPr>
        <w:t xml:space="preserve"> </w:t>
      </w:r>
      <w:r>
        <w:rPr>
          <w:rFonts w:cs="CTraditional Arabic" w:hint="cs"/>
          <w:sz w:val="26"/>
          <w:szCs w:val="26"/>
          <w:rtl/>
        </w:rPr>
        <w:t>ب</w:t>
      </w:r>
      <w:r w:rsidR="00343F69">
        <w:rPr>
          <w:rFonts w:hint="cs"/>
          <w:rtl/>
        </w:rPr>
        <w:t xml:space="preserve"> در تفسیر فاحشه مبینه گفته است: این است که زن خود را به اهل و اقارب شوهر نشان دهد، که اگر این عمل را انجام داد، بیرون کردن او حلال است.</w:t>
      </w:r>
    </w:p>
    <w:p w:rsidR="00343F69" w:rsidRPr="006F698A" w:rsidRDefault="00343F69" w:rsidP="006F698A">
      <w:pPr>
        <w:pStyle w:val="a3"/>
        <w:rPr>
          <w:rFonts w:hint="cs"/>
          <w:spacing w:val="-3"/>
          <w:rtl/>
        </w:rPr>
      </w:pPr>
      <w:r w:rsidRPr="006F698A">
        <w:rPr>
          <w:rFonts w:hint="cs"/>
          <w:spacing w:val="-3"/>
          <w:rtl/>
        </w:rPr>
        <w:t>و عایشه، جابربن زید، حسن، عطاء، و جمعی دیگر مخالف این فتوا بوده و عایشه</w:t>
      </w:r>
      <w:r w:rsidR="00FE7226" w:rsidRPr="006F698A">
        <w:rPr>
          <w:rFonts w:hint="cs"/>
          <w:spacing w:val="-3"/>
          <w:rtl/>
        </w:rPr>
        <w:t xml:space="preserve"> </w:t>
      </w:r>
      <w:r w:rsidR="00FE7226" w:rsidRPr="006F698A">
        <w:rPr>
          <w:rFonts w:cs="CTraditional Arabic" w:hint="cs"/>
          <w:spacing w:val="-3"/>
          <w:rtl/>
        </w:rPr>
        <w:t>ل</w:t>
      </w:r>
      <w:r w:rsidRPr="006F698A">
        <w:rPr>
          <w:rFonts w:hint="cs"/>
          <w:spacing w:val="-3"/>
          <w:rtl/>
        </w:rPr>
        <w:t xml:space="preserve"> </w:t>
      </w:r>
      <w:r w:rsidR="00090BAE" w:rsidRPr="006F698A">
        <w:rPr>
          <w:rFonts w:hint="cs"/>
          <w:spacing w:val="-3"/>
          <w:rtl/>
        </w:rPr>
        <w:t>خواهرش به نام ام‌کلثوم را که شوهرش به نام طلحه بن‌عبیدالله‌کشته شده بود، با خود به مکه برای انجام عمره بیرون برد.</w:t>
      </w:r>
    </w:p>
    <w:p w:rsidR="00456AF7" w:rsidRPr="00DC6647" w:rsidRDefault="00377CF7" w:rsidP="009052F1">
      <w:pPr>
        <w:pStyle w:val="a0"/>
        <w:spacing w:line="216" w:lineRule="auto"/>
        <w:rPr>
          <w:rFonts w:hint="cs"/>
          <w:rtl/>
        </w:rPr>
      </w:pPr>
      <w:bookmarkStart w:id="2447" w:name="_Toc262412253"/>
      <w:bookmarkStart w:id="2448" w:name="_Toc340599821"/>
      <w:bookmarkStart w:id="2449" w:name="_Toc408539297"/>
      <w:r>
        <w:rPr>
          <w:rFonts w:hint="cs"/>
          <w:rtl/>
        </w:rPr>
        <w:t>6-</w:t>
      </w:r>
      <w:r w:rsidR="00456AF7">
        <w:rPr>
          <w:rFonts w:hint="cs"/>
          <w:rtl/>
        </w:rPr>
        <w:t xml:space="preserve"> اختلاف فقها پیرامون خروج زن معتده از منزل:</w:t>
      </w:r>
      <w:bookmarkEnd w:id="2447"/>
      <w:bookmarkEnd w:id="2448"/>
      <w:bookmarkEnd w:id="2449"/>
    </w:p>
    <w:p w:rsidR="00456AF7" w:rsidRDefault="009155BE" w:rsidP="006F698A">
      <w:pPr>
        <w:pStyle w:val="a3"/>
        <w:rPr>
          <w:rFonts w:hint="cs"/>
          <w:rtl/>
        </w:rPr>
      </w:pPr>
      <w:r>
        <w:rPr>
          <w:rFonts w:hint="cs"/>
          <w:rtl/>
        </w:rPr>
        <w:t>بنابر رأی احناف جایز نیست زن مطلقه، در شب یا روز از منزل خود خارج شود ولی زن شوهر مرده می‌تواند در روز، یا در بعضی از شب خارج شود. و مذهب حنابله بر این است که زن معتده، خواه مطلقه باشد، یا شوهر مرده می‌تواند از منزلش خارج شود.</w:t>
      </w:r>
    </w:p>
    <w:p w:rsidR="009155BE" w:rsidRDefault="009155BE" w:rsidP="006F698A">
      <w:pPr>
        <w:pStyle w:val="a3"/>
        <w:rPr>
          <w:rFonts w:hint="cs"/>
          <w:rtl/>
        </w:rPr>
      </w:pPr>
      <w:r>
        <w:rPr>
          <w:rFonts w:hint="cs"/>
          <w:rtl/>
        </w:rPr>
        <w:t>ابن‌قدامه گفته: جایز است زن معتده برای نیازمندیهای روزمر</w:t>
      </w:r>
      <w:r w:rsidR="006F698A">
        <w:rPr>
          <w:rFonts w:hint="cs"/>
          <w:rtl/>
        </w:rPr>
        <w:t>ۀ</w:t>
      </w:r>
      <w:r>
        <w:rPr>
          <w:rFonts w:hint="cs"/>
          <w:rtl/>
        </w:rPr>
        <w:t xml:space="preserve"> خود در روز از منزل خارج شود خواه مطلقه باشد یا شوهر مرده.</w:t>
      </w:r>
    </w:p>
    <w:p w:rsidR="006936AA" w:rsidRPr="006936AA" w:rsidRDefault="006936AA" w:rsidP="009052F1">
      <w:pPr>
        <w:pStyle w:val="Heading1"/>
        <w:bidi/>
        <w:spacing w:line="216" w:lineRule="auto"/>
        <w:rPr>
          <w:rFonts w:hint="cs"/>
          <w:rtl/>
          <w:lang w:bidi="fa-IR"/>
        </w:rPr>
      </w:pPr>
      <w:bookmarkStart w:id="2450" w:name="_Toc262412254"/>
      <w:bookmarkStart w:id="2451" w:name="_Toc340599822"/>
      <w:bookmarkStart w:id="2452" w:name="_Toc408539298"/>
      <w:r>
        <w:rPr>
          <w:rFonts w:hint="cs"/>
          <w:rtl/>
          <w:lang w:bidi="fa-IR"/>
        </w:rPr>
        <w:t>1</w:t>
      </w:r>
      <w:r w:rsidR="00377CF7">
        <w:rPr>
          <w:rFonts w:hint="cs"/>
          <w:rtl/>
          <w:lang w:bidi="fa-IR"/>
        </w:rPr>
        <w:t>7-</w:t>
      </w:r>
      <w:r>
        <w:rPr>
          <w:rFonts w:hint="cs"/>
          <w:rtl/>
          <w:lang w:bidi="fa-IR"/>
        </w:rPr>
        <w:t xml:space="preserve"> نفقه</w:t>
      </w:r>
      <w:bookmarkEnd w:id="2450"/>
      <w:bookmarkEnd w:id="2451"/>
      <w:bookmarkEnd w:id="2452"/>
    </w:p>
    <w:p w:rsidR="006936AA" w:rsidRPr="00DC6647" w:rsidRDefault="00377CF7" w:rsidP="009052F1">
      <w:pPr>
        <w:pStyle w:val="a0"/>
        <w:rPr>
          <w:rFonts w:hint="cs"/>
          <w:rtl/>
        </w:rPr>
      </w:pPr>
      <w:bookmarkStart w:id="2453" w:name="_Toc262412255"/>
      <w:bookmarkStart w:id="2454" w:name="_Toc340599823"/>
      <w:bookmarkStart w:id="2455" w:name="_Toc408539299"/>
      <w:r>
        <w:rPr>
          <w:rFonts w:hint="cs"/>
          <w:rtl/>
        </w:rPr>
        <w:t>1-</w:t>
      </w:r>
      <w:r w:rsidR="006936AA">
        <w:rPr>
          <w:rFonts w:hint="cs"/>
          <w:rtl/>
        </w:rPr>
        <w:t xml:space="preserve"> وجوب آن:</w:t>
      </w:r>
      <w:bookmarkEnd w:id="2453"/>
      <w:bookmarkEnd w:id="2454"/>
      <w:bookmarkEnd w:id="2455"/>
    </w:p>
    <w:p w:rsidR="006936AA" w:rsidRDefault="00770B09" w:rsidP="006F698A">
      <w:pPr>
        <w:pStyle w:val="a3"/>
        <w:rPr>
          <w:rFonts w:hint="cs"/>
          <w:rtl/>
        </w:rPr>
      </w:pPr>
      <w:r>
        <w:rPr>
          <w:rFonts w:hint="cs"/>
          <w:rtl/>
        </w:rPr>
        <w:t>نفق</w:t>
      </w:r>
      <w:r w:rsidR="006F698A">
        <w:rPr>
          <w:rFonts w:hint="cs"/>
          <w:rtl/>
        </w:rPr>
        <w:t>ۀ</w:t>
      </w:r>
      <w:r>
        <w:rPr>
          <w:rFonts w:hint="cs"/>
          <w:rtl/>
        </w:rPr>
        <w:t xml:space="preserve"> زن بر مرد واجب است و در این زمینه هیچ اختلاف نظری میان علما وجود ندارد. و قرآن آن را واجب کرده و می‌فرماید:</w:t>
      </w:r>
    </w:p>
    <w:p w:rsidR="00FB5E1B" w:rsidRPr="007E40F6" w:rsidRDefault="00FB5E1B" w:rsidP="006F698A">
      <w:pPr>
        <w:pStyle w:val="a3"/>
        <w:rPr>
          <w:rFonts w:ascii="KFGQPC Uthmanic Script HAFS" w:hAnsi="KFGQPC Uthmanic Script HAFS" w:cs="KFGQPC Uthmanic Script HAFS" w:hint="cs"/>
          <w:rtl/>
        </w:rPr>
      </w:pPr>
      <w:r>
        <w:rPr>
          <w:rFonts w:ascii="Traditional Arabic" w:hAnsi="Traditional Arabic" w:cs="Traditional Arabic"/>
          <w:rtl/>
        </w:rPr>
        <w:t>﴿</w:t>
      </w:r>
      <w:r w:rsidR="007E40F6">
        <w:rPr>
          <w:rFonts w:ascii="KFGQPC Uthmanic Script HAFS" w:hAnsi="KFGQPC Uthmanic Script HAFS" w:cs="KFGQPC Uthmanic Script HAFS"/>
          <w:rtl/>
        </w:rPr>
        <w:t>وَ</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رۡزُقُوهُمۡ</w:t>
      </w:r>
      <w:r w:rsidR="007E40F6">
        <w:rPr>
          <w:rFonts w:ascii="KFGQPC Uthmanic Script HAFS" w:hAnsi="KFGQPC Uthmanic Script HAFS" w:cs="KFGQPC Uthmanic Script HAFS"/>
          <w:rtl/>
        </w:rPr>
        <w:t xml:space="preserve"> فِيهَا وَ</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كۡسُوهُمۡ</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النساء: 5</w:t>
      </w:r>
      <w:r w:rsidRPr="006F698A">
        <w:rPr>
          <w:rStyle w:val="Char4"/>
          <w:rtl/>
        </w:rPr>
        <w:t>]</w:t>
      </w:r>
      <w:r w:rsidRPr="006F698A">
        <w:rPr>
          <w:rtl/>
        </w:rPr>
        <w:t>.</w:t>
      </w:r>
    </w:p>
    <w:p w:rsidR="00A92462" w:rsidRDefault="00F15FA6" w:rsidP="006F698A">
      <w:pPr>
        <w:pStyle w:val="a3"/>
        <w:rPr>
          <w:rFonts w:hint="cs"/>
          <w:sz w:val="26"/>
          <w:szCs w:val="26"/>
          <w:rtl/>
        </w:rPr>
      </w:pPr>
      <w:r w:rsidRPr="00377CF7">
        <w:rPr>
          <w:rFonts w:hint="cs"/>
          <w:sz w:val="26"/>
          <w:rtl/>
        </w:rPr>
        <w:t>«</w:t>
      </w:r>
      <w:r w:rsidR="00A92462" w:rsidRPr="00377CF7">
        <w:rPr>
          <w:rFonts w:hint="cs"/>
          <w:sz w:val="26"/>
          <w:rtl/>
        </w:rPr>
        <w:t>از آن سرمایه و ثمرات آن خوراک و پوشاک ایشان را تهیه کنید</w:t>
      </w:r>
      <w:r w:rsidRPr="00377CF7">
        <w:rPr>
          <w:rFonts w:hint="cs"/>
          <w:sz w:val="26"/>
          <w:rtl/>
        </w:rPr>
        <w:t>».</w:t>
      </w:r>
    </w:p>
    <w:p w:rsidR="00770B09" w:rsidRDefault="0057044B" w:rsidP="006F698A">
      <w:pPr>
        <w:pStyle w:val="a3"/>
        <w:rPr>
          <w:rFonts w:hint="cs"/>
          <w:rtl/>
        </w:rPr>
      </w:pPr>
      <w:r>
        <w:rPr>
          <w:rFonts w:hint="cs"/>
          <w:rtl/>
        </w:rPr>
        <w:t>و در حدیث، رسول‌خدا</w:t>
      </w:r>
      <w:r>
        <w:rPr>
          <w:rFonts w:cs="CTraditional Arabic" w:hint="cs"/>
          <w:sz w:val="26"/>
          <w:szCs w:val="26"/>
          <w:rtl/>
        </w:rPr>
        <w:t>ص</w:t>
      </w:r>
      <w:r>
        <w:rPr>
          <w:rFonts w:hint="cs"/>
          <w:rtl/>
        </w:rPr>
        <w:t xml:space="preserve"> اجازه داد که هند، دختر عتبه از مال شوهرش، ابوسفیان، در حد کفایت خود و فرزندانش برداشت کند.</w:t>
      </w:r>
      <w:r w:rsidR="00277019">
        <w:rPr>
          <w:rFonts w:hint="cs"/>
          <w:rtl/>
        </w:rPr>
        <w:t xml:space="preserve"> </w:t>
      </w:r>
      <w:r>
        <w:rPr>
          <w:rFonts w:hint="cs"/>
          <w:rtl/>
        </w:rPr>
        <w:t>(متفق‌علیه)</w:t>
      </w:r>
      <w:r w:rsidR="00F15FA6">
        <w:rPr>
          <w:rFonts w:hint="cs"/>
          <w:rtl/>
        </w:rPr>
        <w:t>.</w:t>
      </w:r>
    </w:p>
    <w:p w:rsidR="0057044B" w:rsidRPr="006F698A" w:rsidRDefault="00C82C0F" w:rsidP="006F698A">
      <w:pPr>
        <w:pStyle w:val="a3"/>
        <w:rPr>
          <w:rFonts w:hint="cs"/>
          <w:rtl/>
        </w:rPr>
      </w:pPr>
      <w:r>
        <w:rPr>
          <w:rFonts w:hint="cs"/>
          <w:rtl/>
        </w:rPr>
        <w:t>همچنین از رسول‌خدا</w:t>
      </w:r>
      <w:r>
        <w:rPr>
          <w:rFonts w:cs="CTraditional Arabic" w:hint="cs"/>
          <w:sz w:val="26"/>
          <w:szCs w:val="26"/>
          <w:rtl/>
        </w:rPr>
        <w:t>ص</w:t>
      </w:r>
      <w:r w:rsidR="003A6A7F">
        <w:rPr>
          <w:rFonts w:hint="cs"/>
          <w:rtl/>
        </w:rPr>
        <w:t xml:space="preserve"> دربارۀ </w:t>
      </w:r>
      <w:r w:rsidRPr="006F698A">
        <w:rPr>
          <w:rFonts w:hint="cs"/>
          <w:rtl/>
        </w:rPr>
        <w:t xml:space="preserve">حق همسر بر </w:t>
      </w:r>
      <w:r w:rsidR="00F15FA6" w:rsidRPr="006F698A">
        <w:rPr>
          <w:rFonts w:hint="cs"/>
          <w:rtl/>
        </w:rPr>
        <w:t>شوهر سؤال شد؟ در جواب فرمودند: «</w:t>
      </w:r>
      <w:r w:rsidRPr="006F698A">
        <w:rPr>
          <w:rFonts w:hint="cs"/>
          <w:rtl/>
        </w:rPr>
        <w:t>هروقت خودت غذا خوردی به همسر نیز بخورانی، و هر وقت لباس پوشیدی به او نیز بپوشانی</w:t>
      </w:r>
      <w:r w:rsidR="00F15FA6" w:rsidRPr="006F698A">
        <w:rPr>
          <w:rFonts w:hint="cs"/>
          <w:rtl/>
        </w:rPr>
        <w:t>».</w:t>
      </w:r>
      <w:r w:rsidR="00277019" w:rsidRPr="006F698A">
        <w:rPr>
          <w:rFonts w:hint="cs"/>
          <w:rtl/>
        </w:rPr>
        <w:t xml:space="preserve"> </w:t>
      </w:r>
      <w:r w:rsidRPr="006F698A">
        <w:rPr>
          <w:rFonts w:hint="cs"/>
          <w:rtl/>
        </w:rPr>
        <w:t>(روایت از اصحاب سنن)</w:t>
      </w:r>
      <w:r w:rsidR="00F15FA6" w:rsidRPr="006F698A">
        <w:rPr>
          <w:rFonts w:hint="cs"/>
          <w:rtl/>
        </w:rPr>
        <w:t>.</w:t>
      </w:r>
    </w:p>
    <w:p w:rsidR="00C82C0F" w:rsidRPr="006F698A" w:rsidRDefault="00F15FA6" w:rsidP="006F698A">
      <w:pPr>
        <w:pStyle w:val="a3"/>
        <w:rPr>
          <w:rFonts w:hint="cs"/>
          <w:rtl/>
        </w:rPr>
      </w:pPr>
      <w:r w:rsidRPr="006F698A">
        <w:rPr>
          <w:rFonts w:hint="cs"/>
          <w:rtl/>
        </w:rPr>
        <w:t>در کتاب «المسوی»</w:t>
      </w:r>
      <w:r w:rsidR="009C4F5C" w:rsidRPr="006F698A">
        <w:rPr>
          <w:rFonts w:hint="cs"/>
          <w:rtl/>
        </w:rPr>
        <w:t xml:space="preserve"> گوید: نفق</w:t>
      </w:r>
      <w:r w:rsidR="006F698A">
        <w:rPr>
          <w:rFonts w:hint="cs"/>
          <w:rtl/>
        </w:rPr>
        <w:t>ۀ</w:t>
      </w:r>
      <w:r w:rsidR="009C4F5C" w:rsidRPr="006F698A">
        <w:rPr>
          <w:rFonts w:hint="cs"/>
          <w:rtl/>
        </w:rPr>
        <w:t xml:space="preserve"> زن بر مرد واجب است؛ خواه ثروتمند باشد، یا بینوا؛ خداوند می‌فرماید:</w:t>
      </w:r>
    </w:p>
    <w:p w:rsidR="00C8391B" w:rsidRDefault="00FB5E1B" w:rsidP="006F698A">
      <w:pPr>
        <w:pStyle w:val="a3"/>
        <w:rPr>
          <w:rFonts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لِيُنفِقۡ</w:t>
      </w:r>
      <w:r w:rsidR="007E40F6">
        <w:rPr>
          <w:rFonts w:ascii="KFGQPC Uthmanic Script HAFS" w:hAnsi="KFGQPC Uthmanic Script HAFS" w:cs="KFGQPC Uthmanic Script HAFS"/>
          <w:rtl/>
        </w:rPr>
        <w:t xml:space="preserve"> ذُو سَعَةٖ مِّن سَعَتِهِ</w:t>
      </w:r>
      <w:r w:rsidR="007E40F6">
        <w:rPr>
          <w:rFonts w:ascii="KFGQPC Uthmanic Script HAFS" w:hAnsi="KFGQPC Uthmanic Script HAFS" w:cs="KFGQPC Uthmanic Script HAFS" w:hint="cs"/>
          <w:rtl/>
        </w:rPr>
        <w:t>ۦۖ</w:t>
      </w:r>
      <w:r w:rsidR="007E40F6">
        <w:rPr>
          <w:rFonts w:ascii="KFGQPC Uthmanic Script HAFS" w:hAnsi="KFGQPC Uthmanic Script HAFS" w:cs="KFGQPC Uthmanic Script HAFS"/>
          <w:rtl/>
        </w:rPr>
        <w:t xml:space="preserve"> وَمَن قُدِرَ عَلَيۡهِ رِزۡقُهُ</w:t>
      </w:r>
      <w:r w:rsidR="007E40F6">
        <w:rPr>
          <w:rFonts w:ascii="KFGQPC Uthmanic Script HAFS" w:hAnsi="KFGQPC Uthmanic Script HAFS" w:cs="KFGQPC Uthmanic Script HAFS" w:hint="cs"/>
          <w:rtl/>
        </w:rPr>
        <w:t>ۥ</w:t>
      </w:r>
      <w:r w:rsidR="007E40F6">
        <w:rPr>
          <w:rFonts w:ascii="KFGQPC Uthmanic Script HAFS" w:hAnsi="KFGQPC Uthmanic Script HAFS" w:cs="KFGQPC Uthmanic Script HAFS"/>
          <w:rtl/>
        </w:rPr>
        <w:t xml:space="preserve"> فَلۡيُنفِقۡ مِمَّآ ءَاتَىٰهُ </w:t>
      </w:r>
      <w:r w:rsidR="007E40F6">
        <w:rPr>
          <w:rFonts w:ascii="KFGQPC Uthmanic Script HAFS" w:hAnsi="KFGQPC Uthmanic Script HAFS" w:cs="KFGQPC Uthmanic Script HAFS" w:hint="cs"/>
          <w:rtl/>
        </w:rPr>
        <w:t>ٱ</w:t>
      </w:r>
      <w:r w:rsidR="007E40F6">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6F698A">
        <w:rPr>
          <w:rStyle w:val="Char4"/>
          <w:rtl/>
        </w:rPr>
        <w:t>[</w:t>
      </w:r>
      <w:r w:rsidRPr="006F698A">
        <w:rPr>
          <w:rStyle w:val="Char4"/>
          <w:rFonts w:hint="cs"/>
          <w:rtl/>
        </w:rPr>
        <w:t>الطلاق:7</w:t>
      </w:r>
      <w:r w:rsidRPr="006F698A">
        <w:rPr>
          <w:rStyle w:val="Char4"/>
          <w:rtl/>
        </w:rPr>
        <w:t>]</w:t>
      </w:r>
      <w:r w:rsidRPr="006F698A">
        <w:rPr>
          <w:rtl/>
        </w:rPr>
        <w:t>.</w:t>
      </w:r>
    </w:p>
    <w:p w:rsidR="00C8391B" w:rsidRDefault="00F15FA6" w:rsidP="006F698A">
      <w:pPr>
        <w:pStyle w:val="a3"/>
        <w:rPr>
          <w:rFonts w:hint="cs"/>
          <w:sz w:val="26"/>
          <w:szCs w:val="26"/>
          <w:rtl/>
        </w:rPr>
      </w:pPr>
      <w:r w:rsidRPr="00377CF7">
        <w:rPr>
          <w:rFonts w:hint="cs"/>
          <w:sz w:val="26"/>
          <w:rtl/>
        </w:rPr>
        <w:t>«</w:t>
      </w:r>
      <w:r w:rsidR="00C8391B" w:rsidRPr="00377CF7">
        <w:rPr>
          <w:rFonts w:hint="cs"/>
          <w:sz w:val="26"/>
          <w:rtl/>
        </w:rPr>
        <w:t xml:space="preserve">آنان که دارا هستند از دارایی خود </w:t>
      </w:r>
      <w:r w:rsidRPr="00377CF7">
        <w:rPr>
          <w:rFonts w:hint="cs"/>
          <w:sz w:val="26"/>
          <w:rtl/>
        </w:rPr>
        <w:t>(</w:t>
      </w:r>
      <w:r w:rsidR="00C8391B" w:rsidRPr="00377CF7">
        <w:rPr>
          <w:rFonts w:hint="cs"/>
          <w:sz w:val="26"/>
          <w:rtl/>
        </w:rPr>
        <w:t>برای زن شیرده</w:t>
      </w:r>
      <w:r w:rsidRPr="00377CF7">
        <w:rPr>
          <w:rFonts w:hint="cs"/>
          <w:sz w:val="26"/>
          <w:rtl/>
        </w:rPr>
        <w:t>)</w:t>
      </w:r>
      <w:r w:rsidR="00C8391B" w:rsidRPr="00377CF7">
        <w:rPr>
          <w:rFonts w:hint="cs"/>
          <w:sz w:val="26"/>
          <w:rtl/>
        </w:rPr>
        <w:t>، به اندازة توان خود خرج کنند، و آنان که تنگدست هستند از مالی که خدا بدیشان داده است خرج نمایند</w:t>
      </w:r>
      <w:r w:rsidRPr="00377CF7">
        <w:rPr>
          <w:rFonts w:hint="cs"/>
          <w:sz w:val="26"/>
          <w:rtl/>
        </w:rPr>
        <w:t>».</w:t>
      </w:r>
    </w:p>
    <w:p w:rsidR="00E50AE5" w:rsidRPr="00DC6647" w:rsidRDefault="00377CF7" w:rsidP="009052F1">
      <w:pPr>
        <w:pStyle w:val="a0"/>
        <w:rPr>
          <w:rFonts w:hint="cs"/>
          <w:rtl/>
        </w:rPr>
      </w:pPr>
      <w:bookmarkStart w:id="2456" w:name="_Toc262412256"/>
      <w:bookmarkStart w:id="2457" w:name="_Toc340599824"/>
      <w:bookmarkStart w:id="2458" w:name="_Toc408539300"/>
      <w:r>
        <w:rPr>
          <w:rFonts w:hint="cs"/>
          <w:rtl/>
        </w:rPr>
        <w:t>2-</w:t>
      </w:r>
      <w:r w:rsidR="00E50AE5">
        <w:rPr>
          <w:rFonts w:hint="cs"/>
          <w:rtl/>
        </w:rPr>
        <w:t xml:space="preserve"> برای چه کسانی نفقه واجب است؟</w:t>
      </w:r>
      <w:bookmarkEnd w:id="2456"/>
      <w:bookmarkEnd w:id="2457"/>
      <w:bookmarkEnd w:id="2458"/>
    </w:p>
    <w:p w:rsidR="0057044B" w:rsidRPr="006F698A" w:rsidRDefault="009237E9" w:rsidP="005E6881">
      <w:pPr>
        <w:numPr>
          <w:ilvl w:val="0"/>
          <w:numId w:val="29"/>
        </w:numPr>
        <w:bidi/>
        <w:ind w:left="641" w:hanging="357"/>
        <w:jc w:val="both"/>
        <w:rPr>
          <w:rFonts w:cs="B Lotus" w:hint="cs"/>
          <w:spacing w:val="-2"/>
          <w:sz w:val="28"/>
          <w:szCs w:val="28"/>
          <w:rtl/>
          <w:lang w:bidi="fa-IR"/>
        </w:rPr>
      </w:pPr>
      <w:r w:rsidRPr="006F698A">
        <w:rPr>
          <w:rStyle w:val="Char3"/>
          <w:rFonts w:hint="cs"/>
          <w:spacing w:val="-2"/>
          <w:rtl/>
        </w:rPr>
        <w:t>همسر، خواه همسر حقیقی بوده و در عصمت شوهر باشد، یا حکماً همسر باشد؛ مانند زنی که در عدة طلاق رجعی باشد؛ به دلیل حدیث پیامبر</w:t>
      </w:r>
      <w:r w:rsidRPr="006F698A">
        <w:rPr>
          <w:rFonts w:cs="CTraditional Arabic" w:hint="cs"/>
          <w:spacing w:val="-2"/>
          <w:sz w:val="26"/>
          <w:szCs w:val="26"/>
          <w:rtl/>
          <w:lang w:bidi="fa-IR"/>
        </w:rPr>
        <w:t>ص</w:t>
      </w:r>
      <w:r w:rsidR="00F15FA6" w:rsidRPr="006F698A">
        <w:rPr>
          <w:rStyle w:val="Char3"/>
          <w:rFonts w:hint="cs"/>
          <w:spacing w:val="-2"/>
          <w:rtl/>
        </w:rPr>
        <w:t xml:space="preserve"> که می‌فرماید: «</w:t>
      </w:r>
      <w:r w:rsidRPr="006F698A">
        <w:rPr>
          <w:rStyle w:val="Char3"/>
          <w:rFonts w:hint="cs"/>
          <w:spacing w:val="-2"/>
          <w:rtl/>
        </w:rPr>
        <w:t>بدانید حق زنان بر شما این است که با آنان در خوراک و پوشاک جوانمردانه رفتار کنید</w:t>
      </w:r>
      <w:r w:rsidR="00F15FA6" w:rsidRPr="006F698A">
        <w:rPr>
          <w:rStyle w:val="Char3"/>
          <w:rFonts w:hint="cs"/>
          <w:spacing w:val="-2"/>
          <w:rtl/>
        </w:rPr>
        <w:t>».</w:t>
      </w:r>
      <w:r w:rsidR="00277019" w:rsidRPr="006F698A">
        <w:rPr>
          <w:rStyle w:val="Char3"/>
          <w:rFonts w:hint="cs"/>
          <w:spacing w:val="-2"/>
          <w:rtl/>
        </w:rPr>
        <w:t xml:space="preserve"> </w:t>
      </w:r>
      <w:r w:rsidRPr="006F698A">
        <w:rPr>
          <w:rStyle w:val="Char3"/>
          <w:rFonts w:hint="cs"/>
          <w:spacing w:val="-2"/>
          <w:rtl/>
        </w:rPr>
        <w:t>(روایت از ترمذی و ابن‌ماجه)</w:t>
      </w:r>
      <w:r w:rsidR="00F15FA6" w:rsidRPr="006F698A">
        <w:rPr>
          <w:rStyle w:val="Char3"/>
          <w:rFonts w:hint="cs"/>
          <w:spacing w:val="-2"/>
          <w:rtl/>
        </w:rPr>
        <w:t>.</w:t>
      </w:r>
    </w:p>
    <w:p w:rsidR="009237E9" w:rsidRDefault="00C360DE" w:rsidP="005E6881">
      <w:pPr>
        <w:numPr>
          <w:ilvl w:val="0"/>
          <w:numId w:val="29"/>
        </w:numPr>
        <w:bidi/>
        <w:ind w:left="641" w:hanging="357"/>
        <w:jc w:val="both"/>
        <w:rPr>
          <w:rFonts w:cs="B Lotus" w:hint="cs"/>
          <w:sz w:val="28"/>
          <w:szCs w:val="28"/>
          <w:rtl/>
          <w:lang w:bidi="fa-IR"/>
        </w:rPr>
      </w:pPr>
      <w:r w:rsidRPr="006F698A">
        <w:rPr>
          <w:rStyle w:val="Char3"/>
          <w:rFonts w:hint="cs"/>
          <w:rtl/>
        </w:rPr>
        <w:t xml:space="preserve">زنی که در </w:t>
      </w:r>
      <w:r w:rsidR="009052F1" w:rsidRPr="006F698A">
        <w:rPr>
          <w:rStyle w:val="Char3"/>
          <w:rFonts w:hint="cs"/>
          <w:rtl/>
        </w:rPr>
        <w:t xml:space="preserve">عدة سه طلاق بوده و باردار باشد؛ </w:t>
      </w:r>
      <w:r w:rsidRPr="006F698A">
        <w:rPr>
          <w:rStyle w:val="Char3"/>
          <w:rFonts w:hint="cs"/>
          <w:rtl/>
        </w:rPr>
        <w:t>به دلیل این آیه که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sz w:val="28"/>
          <w:szCs w:val="28"/>
          <w:rtl/>
        </w:rPr>
        <w:t>وَإِن كُنَّ أُوْلَٰتِ حَمۡلٖ فَأَنفِقُواْ عَلَيۡهِنَّ حَتَّىٰ يَضَعۡنَ حَمۡلَهُنَّۚ</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الطلاق: 6</w:t>
      </w:r>
      <w:r w:rsidRPr="006F698A">
        <w:rPr>
          <w:rStyle w:val="Char4"/>
          <w:rtl/>
        </w:rPr>
        <w:t>]</w:t>
      </w:r>
      <w:r w:rsidRPr="006F698A">
        <w:rPr>
          <w:rStyle w:val="Char3"/>
          <w:rtl/>
        </w:rPr>
        <w:t>.</w:t>
      </w:r>
    </w:p>
    <w:p w:rsidR="00BF2F0A" w:rsidRDefault="00F15FA6" w:rsidP="006F698A">
      <w:pPr>
        <w:pStyle w:val="a3"/>
        <w:rPr>
          <w:rFonts w:hint="cs"/>
          <w:szCs w:val="26"/>
          <w:rtl/>
        </w:rPr>
      </w:pPr>
      <w:r w:rsidRPr="00377CF7">
        <w:rPr>
          <w:rFonts w:hint="cs"/>
          <w:rtl/>
        </w:rPr>
        <w:t>«</w:t>
      </w:r>
      <w:r w:rsidR="00BF2F0A" w:rsidRPr="00377CF7">
        <w:rPr>
          <w:rFonts w:hint="cs"/>
          <w:rtl/>
        </w:rPr>
        <w:t>و اگر آنان باردار باشند خرج و نفق</w:t>
      </w:r>
      <w:r w:rsidR="006F698A">
        <w:rPr>
          <w:rFonts w:hint="cs"/>
          <w:rtl/>
        </w:rPr>
        <w:t>ۀ</w:t>
      </w:r>
      <w:r w:rsidR="00BF2F0A" w:rsidRPr="00377CF7">
        <w:rPr>
          <w:rFonts w:hint="cs"/>
          <w:rtl/>
        </w:rPr>
        <w:t xml:space="preserve"> ایشان را بپردازید تا زمانی که وضع حمل می‌کنند</w:t>
      </w:r>
      <w:r w:rsidRPr="00377CF7">
        <w:rPr>
          <w:rFonts w:hint="cs"/>
          <w:rtl/>
        </w:rPr>
        <w:t>».</w:t>
      </w:r>
    </w:p>
    <w:p w:rsidR="00C360DE" w:rsidRDefault="00BF2F0A" w:rsidP="005E6881">
      <w:pPr>
        <w:numPr>
          <w:ilvl w:val="0"/>
          <w:numId w:val="29"/>
        </w:numPr>
        <w:bidi/>
        <w:ind w:left="641" w:hanging="357"/>
        <w:jc w:val="both"/>
        <w:rPr>
          <w:rFonts w:cs="B Lotus" w:hint="cs"/>
          <w:sz w:val="28"/>
          <w:szCs w:val="28"/>
          <w:rtl/>
          <w:lang w:bidi="fa-IR"/>
        </w:rPr>
      </w:pPr>
      <w:r w:rsidRPr="006F698A">
        <w:rPr>
          <w:rStyle w:val="Char3"/>
          <w:rFonts w:hint="cs"/>
          <w:rtl/>
        </w:rPr>
        <w:t>نفق</w:t>
      </w:r>
      <w:r w:rsidR="006F698A">
        <w:rPr>
          <w:rStyle w:val="Char3"/>
          <w:rFonts w:hint="cs"/>
          <w:rtl/>
        </w:rPr>
        <w:t>ۀ</w:t>
      </w:r>
      <w:r w:rsidRPr="006F698A">
        <w:rPr>
          <w:rStyle w:val="Char3"/>
          <w:rFonts w:hint="cs"/>
          <w:rtl/>
        </w:rPr>
        <w:t xml:space="preserve"> والدین بر فرزند؛ به دلیل</w:t>
      </w:r>
      <w:r w:rsidR="003A6A7F" w:rsidRPr="006F698A">
        <w:rPr>
          <w:rStyle w:val="Char3"/>
          <w:rFonts w:hint="cs"/>
          <w:rtl/>
        </w:rPr>
        <w:t xml:space="preserve"> فرمودۀ </w:t>
      </w:r>
      <w:r w:rsidRPr="006F698A">
        <w:rPr>
          <w:rStyle w:val="Char3"/>
          <w:rFonts w:hint="cs"/>
          <w:rtl/>
        </w:rPr>
        <w:t>خدای متعال که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sz w:val="28"/>
          <w:szCs w:val="28"/>
          <w:rtl/>
        </w:rPr>
        <w:t>وَبِ</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لۡوَٰلِدَيۡنِ</w:t>
      </w:r>
      <w:r w:rsidR="007E40F6">
        <w:rPr>
          <w:rFonts w:ascii="KFGQPC Uthmanic Script HAFS" w:hAnsi="KFGQPC Uthmanic Script HAFS" w:cs="KFGQPC Uthmanic Script HAFS"/>
          <w:sz w:val="28"/>
          <w:szCs w:val="28"/>
          <w:rtl/>
        </w:rPr>
        <w:t xml:space="preserve"> إِحۡسَانٗا</w:t>
      </w:r>
      <w:r>
        <w:rPr>
          <w:rFonts w:ascii="Traditional Arabic" w:hAnsi="Traditional Arabic" w:cs="Traditional Arabic"/>
          <w:sz w:val="28"/>
          <w:szCs w:val="28"/>
          <w:rtl/>
          <w:lang w:bidi="fa-IR"/>
        </w:rPr>
        <w:t>﴾</w:t>
      </w:r>
      <w:r w:rsidRPr="006F698A">
        <w:rPr>
          <w:rStyle w:val="Char3"/>
          <w:rtl/>
        </w:rPr>
        <w:t>.</w:t>
      </w:r>
    </w:p>
    <w:p w:rsidR="00BF2F0A" w:rsidRDefault="00F15FA6" w:rsidP="006F698A">
      <w:pPr>
        <w:pStyle w:val="a3"/>
        <w:rPr>
          <w:rFonts w:hint="cs"/>
          <w:rtl/>
        </w:rPr>
      </w:pPr>
      <w:r>
        <w:rPr>
          <w:rFonts w:cs="Traditional Arabic" w:hint="cs"/>
          <w:rtl/>
        </w:rPr>
        <w:t>«</w:t>
      </w:r>
      <w:r w:rsidR="002B1A0A">
        <w:rPr>
          <w:rFonts w:hint="cs"/>
          <w:rtl/>
        </w:rPr>
        <w:t>و با پدر و مادر نیکی و احسان کنید</w:t>
      </w:r>
      <w:r>
        <w:rPr>
          <w:rFonts w:cs="Traditional Arabic" w:hint="cs"/>
          <w:rtl/>
        </w:rPr>
        <w:t>»</w:t>
      </w:r>
      <w:r>
        <w:rPr>
          <w:rFonts w:hint="cs"/>
          <w:rtl/>
        </w:rPr>
        <w:t>.</w:t>
      </w:r>
    </w:p>
    <w:p w:rsidR="002B1A0A" w:rsidRDefault="002623B1" w:rsidP="005E6881">
      <w:pPr>
        <w:numPr>
          <w:ilvl w:val="0"/>
          <w:numId w:val="29"/>
        </w:numPr>
        <w:bidi/>
        <w:ind w:left="641" w:hanging="357"/>
        <w:jc w:val="both"/>
        <w:rPr>
          <w:rFonts w:cs="B Lotus" w:hint="cs"/>
          <w:sz w:val="28"/>
          <w:szCs w:val="28"/>
          <w:rtl/>
          <w:lang w:bidi="fa-IR"/>
        </w:rPr>
      </w:pPr>
      <w:r w:rsidRPr="006F698A">
        <w:rPr>
          <w:rStyle w:val="Char3"/>
          <w:rFonts w:hint="cs"/>
          <w:rtl/>
        </w:rPr>
        <w:t>نفق</w:t>
      </w:r>
      <w:r w:rsidR="006F698A" w:rsidRPr="006F698A">
        <w:rPr>
          <w:rStyle w:val="Char3"/>
          <w:rFonts w:hint="cs"/>
          <w:rtl/>
        </w:rPr>
        <w:t>ۀ</w:t>
      </w:r>
      <w:r w:rsidRPr="006F698A">
        <w:rPr>
          <w:rStyle w:val="Char3"/>
          <w:rFonts w:hint="cs"/>
          <w:rtl/>
        </w:rPr>
        <w:t xml:space="preserve"> فرزندان نابالغ بر پدران؛ چنانچه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sz w:val="28"/>
          <w:szCs w:val="28"/>
          <w:rtl/>
        </w:rPr>
        <w:t>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رۡزُقُوهُمۡ</w:t>
      </w:r>
      <w:r w:rsidR="007E40F6">
        <w:rPr>
          <w:rFonts w:ascii="KFGQPC Uthmanic Script HAFS" w:hAnsi="KFGQPC Uthmanic Script HAFS" w:cs="KFGQPC Uthmanic Script HAFS"/>
          <w:sz w:val="28"/>
          <w:szCs w:val="28"/>
          <w:rtl/>
        </w:rPr>
        <w:t xml:space="preserve"> فِيهَا 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كۡسُوهُمۡ</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النساء: 5</w:t>
      </w:r>
      <w:r w:rsidRPr="006F698A">
        <w:rPr>
          <w:rStyle w:val="Char4"/>
          <w:rtl/>
        </w:rPr>
        <w:t>]</w:t>
      </w:r>
      <w:r w:rsidRPr="006F698A">
        <w:rPr>
          <w:rStyle w:val="Char3"/>
          <w:rtl/>
        </w:rPr>
        <w:t>.</w:t>
      </w:r>
    </w:p>
    <w:p w:rsidR="002623B1" w:rsidRDefault="00F15FA6" w:rsidP="006F698A">
      <w:pPr>
        <w:pStyle w:val="a3"/>
        <w:rPr>
          <w:rFonts w:hint="cs"/>
          <w:szCs w:val="26"/>
          <w:rtl/>
        </w:rPr>
      </w:pPr>
      <w:r w:rsidRPr="00377CF7">
        <w:rPr>
          <w:rFonts w:hint="cs"/>
          <w:rtl/>
        </w:rPr>
        <w:t>«</w:t>
      </w:r>
      <w:r w:rsidR="002623B1" w:rsidRPr="00377CF7">
        <w:rPr>
          <w:rFonts w:hint="cs"/>
          <w:rtl/>
        </w:rPr>
        <w:t>از آن مال</w:t>
      </w:r>
      <w:r w:rsidRPr="00377CF7">
        <w:rPr>
          <w:rFonts w:hint="cs"/>
          <w:rtl/>
        </w:rPr>
        <w:t>،</w:t>
      </w:r>
      <w:r w:rsidR="002623B1" w:rsidRPr="00377CF7">
        <w:rPr>
          <w:rFonts w:hint="cs"/>
          <w:rtl/>
        </w:rPr>
        <w:t xml:space="preserve"> خوراک و پوشاک آن را بپردازید</w:t>
      </w:r>
      <w:r w:rsidRPr="00377CF7">
        <w:rPr>
          <w:rFonts w:hint="cs"/>
          <w:rtl/>
        </w:rPr>
        <w:t>».</w:t>
      </w:r>
    </w:p>
    <w:p w:rsidR="002623B1" w:rsidRDefault="00605808" w:rsidP="005E6881">
      <w:pPr>
        <w:numPr>
          <w:ilvl w:val="0"/>
          <w:numId w:val="29"/>
        </w:numPr>
        <w:bidi/>
        <w:ind w:left="641" w:hanging="357"/>
        <w:jc w:val="both"/>
        <w:rPr>
          <w:rFonts w:cs="B Lotus" w:hint="cs"/>
          <w:sz w:val="28"/>
          <w:szCs w:val="28"/>
          <w:rtl/>
          <w:lang w:bidi="fa-IR"/>
        </w:rPr>
      </w:pPr>
      <w:r w:rsidRPr="006F698A">
        <w:rPr>
          <w:rStyle w:val="Char3"/>
          <w:rFonts w:hint="cs"/>
          <w:rtl/>
        </w:rPr>
        <w:t>نفقة غلام بر ارباب؛ به دلیل حدیث</w:t>
      </w:r>
      <w:r>
        <w:rPr>
          <w:rFonts w:cs="CTraditional Arabic" w:hint="cs"/>
          <w:sz w:val="26"/>
          <w:szCs w:val="26"/>
          <w:rtl/>
          <w:lang w:bidi="fa-IR"/>
        </w:rPr>
        <w:t>ص</w:t>
      </w:r>
      <w:r w:rsidR="00F15FA6" w:rsidRPr="006F698A">
        <w:rPr>
          <w:rStyle w:val="Char3"/>
          <w:rFonts w:hint="cs"/>
          <w:rtl/>
        </w:rPr>
        <w:t xml:space="preserve"> که می‌فرماید: «</w:t>
      </w:r>
      <w:r w:rsidRPr="006F698A">
        <w:rPr>
          <w:rStyle w:val="Char3"/>
          <w:rFonts w:hint="cs"/>
          <w:rtl/>
        </w:rPr>
        <w:t>غلام دارای حقوق خود از حیث خوراک و پوشاک، به نحوی شایسته است، بر هیچ کسی تکلیف خارج از توان نمی‌شود</w:t>
      </w:r>
      <w:r w:rsidR="00F15FA6" w:rsidRPr="006F698A">
        <w:rPr>
          <w:rStyle w:val="Char3"/>
          <w:rFonts w:hint="cs"/>
          <w:rtl/>
        </w:rPr>
        <w:t>».</w:t>
      </w:r>
      <w:r w:rsidR="00277019" w:rsidRPr="006F698A">
        <w:rPr>
          <w:rStyle w:val="Char3"/>
          <w:rFonts w:hint="cs"/>
          <w:rtl/>
        </w:rPr>
        <w:t xml:space="preserve"> </w:t>
      </w:r>
      <w:r w:rsidRPr="006F698A">
        <w:rPr>
          <w:rStyle w:val="Char3"/>
          <w:rFonts w:hint="cs"/>
          <w:rtl/>
        </w:rPr>
        <w:t>(روایت از مسلم)</w:t>
      </w:r>
      <w:r w:rsidR="00F15FA6" w:rsidRPr="006F698A">
        <w:rPr>
          <w:rStyle w:val="Char3"/>
          <w:rFonts w:hint="cs"/>
          <w:rtl/>
        </w:rPr>
        <w:t>.</w:t>
      </w:r>
    </w:p>
    <w:p w:rsidR="00605808" w:rsidRDefault="00291F30" w:rsidP="005E6881">
      <w:pPr>
        <w:numPr>
          <w:ilvl w:val="0"/>
          <w:numId w:val="29"/>
        </w:numPr>
        <w:bidi/>
        <w:ind w:left="641" w:hanging="357"/>
        <w:jc w:val="both"/>
        <w:rPr>
          <w:rFonts w:cs="B Lotus" w:hint="cs"/>
          <w:sz w:val="28"/>
          <w:szCs w:val="28"/>
          <w:rtl/>
          <w:lang w:bidi="fa-IR"/>
        </w:rPr>
      </w:pPr>
      <w:r w:rsidRPr="006F698A">
        <w:rPr>
          <w:rStyle w:val="Char3"/>
          <w:rFonts w:hint="cs"/>
          <w:rtl/>
        </w:rPr>
        <w:t>نفق</w:t>
      </w:r>
      <w:r w:rsidR="006F698A" w:rsidRPr="006F698A">
        <w:rPr>
          <w:rStyle w:val="Char3"/>
          <w:rFonts w:hint="cs"/>
          <w:rtl/>
        </w:rPr>
        <w:t>ۀ</w:t>
      </w:r>
      <w:r w:rsidRPr="006F698A">
        <w:rPr>
          <w:rStyle w:val="Char3"/>
          <w:rFonts w:hint="cs"/>
          <w:rtl/>
        </w:rPr>
        <w:t xml:space="preserve"> حیوانات بر مالک آن؛ رسول‌خدا</w:t>
      </w:r>
      <w:r>
        <w:rPr>
          <w:rFonts w:cs="CTraditional Arabic" w:hint="cs"/>
          <w:sz w:val="26"/>
          <w:szCs w:val="26"/>
          <w:rtl/>
          <w:lang w:bidi="fa-IR"/>
        </w:rPr>
        <w:t>ص</w:t>
      </w:r>
      <w:r w:rsidR="00F15FA6" w:rsidRPr="006F698A">
        <w:rPr>
          <w:rStyle w:val="Char3"/>
          <w:rFonts w:hint="cs"/>
          <w:rtl/>
        </w:rPr>
        <w:t xml:space="preserve"> می‌فرماید: «</w:t>
      </w:r>
      <w:r w:rsidRPr="006F698A">
        <w:rPr>
          <w:rStyle w:val="Char3"/>
          <w:rFonts w:hint="cs"/>
          <w:rtl/>
        </w:rPr>
        <w:t>زنی داخل آتش گردید به خاطر حبس گربه‌ای که نه به آن غذا می‌داد و نه او را آزاد می‌کرد و از شدت گرسنگی حشرات را می‌خورد</w:t>
      </w:r>
      <w:r w:rsidR="00F15FA6" w:rsidRPr="006F698A">
        <w:rPr>
          <w:rStyle w:val="Char3"/>
          <w:rFonts w:hint="cs"/>
          <w:rtl/>
        </w:rPr>
        <w:t>».</w:t>
      </w:r>
      <w:r w:rsidR="00646F32" w:rsidRPr="006F698A">
        <w:rPr>
          <w:rStyle w:val="Char3"/>
          <w:rFonts w:hint="cs"/>
          <w:rtl/>
        </w:rPr>
        <w:t xml:space="preserve"> </w:t>
      </w:r>
      <w:r w:rsidRPr="006F698A">
        <w:rPr>
          <w:rStyle w:val="Char3"/>
          <w:rFonts w:hint="cs"/>
          <w:rtl/>
        </w:rPr>
        <w:t>(روایت از بخاری، و مسلم و احمد)</w:t>
      </w:r>
      <w:r w:rsidR="00F15FA6" w:rsidRPr="006F698A">
        <w:rPr>
          <w:rStyle w:val="Char3"/>
          <w:rFonts w:hint="cs"/>
          <w:rtl/>
        </w:rPr>
        <w:t>.</w:t>
      </w:r>
    </w:p>
    <w:p w:rsidR="008651A9" w:rsidRPr="00DC6647" w:rsidRDefault="00377CF7" w:rsidP="009052F1">
      <w:pPr>
        <w:pStyle w:val="a0"/>
        <w:rPr>
          <w:rFonts w:hint="cs"/>
          <w:rtl/>
        </w:rPr>
      </w:pPr>
      <w:bookmarkStart w:id="2459" w:name="_Toc262412257"/>
      <w:bookmarkStart w:id="2460" w:name="_Toc340599825"/>
      <w:bookmarkStart w:id="2461" w:name="_Toc408539301"/>
      <w:r>
        <w:rPr>
          <w:rFonts w:hint="cs"/>
          <w:rtl/>
        </w:rPr>
        <w:t>3-</w:t>
      </w:r>
      <w:r w:rsidR="008651A9">
        <w:rPr>
          <w:rFonts w:hint="cs"/>
          <w:rtl/>
        </w:rPr>
        <w:t xml:space="preserve"> اختلاف أئمه در مقدار نفقه:</w:t>
      </w:r>
      <w:bookmarkEnd w:id="2459"/>
      <w:bookmarkEnd w:id="2460"/>
      <w:bookmarkEnd w:id="2461"/>
    </w:p>
    <w:p w:rsidR="008651A9" w:rsidRDefault="00A529A6" w:rsidP="006F698A">
      <w:pPr>
        <w:pStyle w:val="a3"/>
        <w:rPr>
          <w:rFonts w:hint="cs"/>
          <w:rtl/>
        </w:rPr>
      </w:pPr>
      <w:r>
        <w:rPr>
          <w:rFonts w:hint="cs"/>
          <w:rtl/>
        </w:rPr>
        <w:t>مذاهب</w:t>
      </w:r>
      <w:r w:rsidR="003A6A7F">
        <w:rPr>
          <w:rFonts w:hint="cs"/>
          <w:rtl/>
        </w:rPr>
        <w:t xml:space="preserve"> دربارۀ </w:t>
      </w:r>
      <w:r>
        <w:rPr>
          <w:rFonts w:hint="cs"/>
          <w:rtl/>
        </w:rPr>
        <w:t>مقدار نفقه و تعیین آن اختلاف نظر دارند، جمهور علما معتقدند که نفقه باید به حد کفایت باشد و مقدار آن تعیین نمی‌شود. روایات از فقها پیرامون آن مختلف است: امام شافعی گوید: بر شخصی مسکین و کارگر یک مد غذا، و بر فرد ثروتمند دو مد غذا، و بر افراد متوسط یک و نیم مد غذا واجب است.</w:t>
      </w:r>
    </w:p>
    <w:p w:rsidR="00A529A6" w:rsidRDefault="00A529A6" w:rsidP="006F698A">
      <w:pPr>
        <w:pStyle w:val="a3"/>
        <w:rPr>
          <w:rFonts w:hint="cs"/>
          <w:rtl/>
        </w:rPr>
      </w:pPr>
      <w:r>
        <w:rPr>
          <w:rFonts w:hint="cs"/>
          <w:rtl/>
        </w:rPr>
        <w:t>امام ابوحنیفه مقدار آن را بر اشخاص ثروتمند هفت الی هشت درهم، و بر افراد تنگدست و بی‌نوا، پنج الی شش درهم قرار داده است.</w:t>
      </w:r>
    </w:p>
    <w:p w:rsidR="00A529A6" w:rsidRDefault="0025657B" w:rsidP="006F698A">
      <w:pPr>
        <w:pStyle w:val="a3"/>
        <w:rPr>
          <w:rFonts w:hint="cs"/>
          <w:rtl/>
        </w:rPr>
      </w:pPr>
      <w:r>
        <w:rPr>
          <w:rFonts w:hint="cs"/>
          <w:rtl/>
        </w:rPr>
        <w:t>و بعضی از اصحاب امام ابوحنیفه گفته‌اند: مقدار فوق در زمان ارزانی است ولی در زمان گرانی، کفایت، معتبر است.</w:t>
      </w:r>
    </w:p>
    <w:p w:rsidR="0025657B" w:rsidRDefault="00F15FA6" w:rsidP="006F698A">
      <w:pPr>
        <w:pStyle w:val="a3"/>
        <w:rPr>
          <w:rFonts w:hint="cs"/>
          <w:rtl/>
        </w:rPr>
      </w:pPr>
      <w:r>
        <w:rPr>
          <w:rFonts w:hint="cs"/>
          <w:rtl/>
        </w:rPr>
        <w:t xml:space="preserve">در </w:t>
      </w:r>
      <w:r w:rsidRPr="006F698A">
        <w:rPr>
          <w:rFonts w:hint="cs"/>
          <w:rtl/>
        </w:rPr>
        <w:t>کتاب «الروضة»</w:t>
      </w:r>
      <w:r w:rsidR="00110AAB" w:rsidRPr="006F698A">
        <w:rPr>
          <w:rFonts w:hint="cs"/>
          <w:rtl/>
        </w:rPr>
        <w:t xml:space="preserve"> آمده است: قول درست، قول کسانی است که قائل به عدم تقدیر هستند، زیرا مکان</w:t>
      </w:r>
      <w:r w:rsidR="00646F32" w:rsidRPr="006F698A">
        <w:rPr>
          <w:rFonts w:hint="eastAsia"/>
          <w:rtl/>
        </w:rPr>
        <w:t>‌</w:t>
      </w:r>
      <w:r w:rsidR="00110AAB" w:rsidRPr="006F698A">
        <w:rPr>
          <w:rFonts w:hint="cs"/>
          <w:rtl/>
        </w:rPr>
        <w:t>ها، زمان</w:t>
      </w:r>
      <w:r w:rsidR="00646F32" w:rsidRPr="006F698A">
        <w:rPr>
          <w:rFonts w:hint="eastAsia"/>
          <w:rtl/>
        </w:rPr>
        <w:t>‌</w:t>
      </w:r>
      <w:r w:rsidR="00110AAB" w:rsidRPr="006F698A">
        <w:rPr>
          <w:rFonts w:hint="cs"/>
          <w:rtl/>
        </w:rPr>
        <w:t>ها، احوال</w:t>
      </w:r>
      <w:r w:rsidR="00110AAB">
        <w:rPr>
          <w:rFonts w:hint="cs"/>
          <w:rtl/>
        </w:rPr>
        <w:t>، و اشخاص متفاوتند و تردیدی در این نیست که در بعضی از زمان</w:t>
      </w:r>
      <w:r w:rsidR="00646F32">
        <w:rPr>
          <w:rFonts w:hint="eastAsia"/>
          <w:rtl/>
        </w:rPr>
        <w:t>‌</w:t>
      </w:r>
      <w:r w:rsidR="00110AAB">
        <w:rPr>
          <w:rFonts w:hint="cs"/>
          <w:rtl/>
        </w:rPr>
        <w:t>ها نیاز به غذا بیشتر است تا بعضی دیگر، و در بعضی از مکان</w:t>
      </w:r>
      <w:r w:rsidR="00646F32">
        <w:rPr>
          <w:rFonts w:hint="eastAsia"/>
          <w:rtl/>
        </w:rPr>
        <w:t>‌</w:t>
      </w:r>
      <w:r w:rsidR="00110AAB">
        <w:rPr>
          <w:rFonts w:hint="cs"/>
          <w:rtl/>
        </w:rPr>
        <w:t>ها نیز شرایط متفاوت است. می‌بینیم که اهل بعضی از مکان</w:t>
      </w:r>
      <w:r w:rsidR="00646F32">
        <w:rPr>
          <w:rFonts w:hint="eastAsia"/>
          <w:rtl/>
        </w:rPr>
        <w:t>‌</w:t>
      </w:r>
      <w:r w:rsidR="00110AAB">
        <w:rPr>
          <w:rFonts w:hint="cs"/>
          <w:rtl/>
        </w:rPr>
        <w:t>ها و مناطق عادت دارند روزانه دو، تا سه وعده غذا صرف کنند و در بعضی از اماکن به چهار وعده می‌رسد.</w:t>
      </w:r>
    </w:p>
    <w:p w:rsidR="00110AAB" w:rsidRDefault="00110AAB" w:rsidP="006F698A">
      <w:pPr>
        <w:pStyle w:val="a3"/>
        <w:rPr>
          <w:rFonts w:hint="cs"/>
          <w:rtl/>
        </w:rPr>
      </w:pPr>
      <w:r>
        <w:rPr>
          <w:rFonts w:hint="cs"/>
          <w:rtl/>
        </w:rPr>
        <w:t>و احوال روزگار نیز متفاوت است، زیرا حالت تنگدستی مقدار بیشتری طعام در مقایسه با حالت وفور نعمت می‌طلبد.</w:t>
      </w:r>
    </w:p>
    <w:p w:rsidR="00110AAB" w:rsidRDefault="00830E25" w:rsidP="006F698A">
      <w:pPr>
        <w:pStyle w:val="a3"/>
        <w:rPr>
          <w:rFonts w:hint="cs"/>
          <w:rtl/>
        </w:rPr>
      </w:pPr>
      <w:r>
        <w:rPr>
          <w:rFonts w:hint="cs"/>
          <w:rtl/>
        </w:rPr>
        <w:t>و حالات اشخاص نیز اختلاف دارد، زیرا بعضی از اشخاص یک صاع و بیشتر از آن را صرف می‌کنند در حالی که بعضی از</w:t>
      </w:r>
      <w:r w:rsidR="00853096">
        <w:rPr>
          <w:rFonts w:hint="cs"/>
          <w:rtl/>
        </w:rPr>
        <w:t xml:space="preserve"> آن‌ها </w:t>
      </w:r>
      <w:r>
        <w:rPr>
          <w:rFonts w:hint="cs"/>
          <w:rtl/>
        </w:rPr>
        <w:t>نصف، و یا کمتر از آن را تناول می‌کنند، و با استقراء تام، این تفاوت روشن و معلوم گردیده است، و بدیهی است با وجود چنین تفاوتها و اختلافات، تعیین نفقه در یک مقدار مشخص ظلم و اجحاف است.</w:t>
      </w:r>
    </w:p>
    <w:p w:rsidR="00830E25" w:rsidRDefault="00830E25" w:rsidP="006F698A">
      <w:pPr>
        <w:pStyle w:val="a3"/>
        <w:rPr>
          <w:rFonts w:hint="cs"/>
          <w:rtl/>
        </w:rPr>
      </w:pPr>
      <w:r>
        <w:rPr>
          <w:rFonts w:hint="cs"/>
          <w:rtl/>
        </w:rPr>
        <w:t>به علاوه، برای نفقه در شریعت هرگز مقدار معینی مشخص نشده است، بلکه رسول‌خدا</w:t>
      </w:r>
      <w:r>
        <w:rPr>
          <w:rFonts w:cs="CTraditional Arabic" w:hint="cs"/>
          <w:sz w:val="26"/>
          <w:szCs w:val="26"/>
          <w:rtl/>
        </w:rPr>
        <w:t>ص</w:t>
      </w:r>
      <w:r w:rsidR="00277019">
        <w:rPr>
          <w:rFonts w:hint="cs"/>
          <w:rtl/>
        </w:rPr>
        <w:t xml:space="preserve"> </w:t>
      </w:r>
      <w:r>
        <w:rPr>
          <w:rFonts w:hint="cs"/>
          <w:rtl/>
        </w:rPr>
        <w:t>آن را حواله به حد کفایت توأم با شایستگی می‌کردند.</w:t>
      </w:r>
    </w:p>
    <w:p w:rsidR="00EF7E54" w:rsidRDefault="00C159C5" w:rsidP="006F698A">
      <w:pPr>
        <w:pStyle w:val="a3"/>
        <w:rPr>
          <w:rFonts w:hint="cs"/>
          <w:rtl/>
        </w:rPr>
      </w:pPr>
      <w:r>
        <w:rPr>
          <w:rFonts w:hint="cs"/>
          <w:rtl/>
        </w:rPr>
        <w:t>و دلیل آن حدیث عایشه</w:t>
      </w:r>
      <w:r w:rsidR="00F15FA6">
        <w:rPr>
          <w:rFonts w:hint="cs"/>
          <w:rtl/>
        </w:rPr>
        <w:t xml:space="preserve"> </w:t>
      </w:r>
      <w:r w:rsidR="00F15FA6">
        <w:rPr>
          <w:rFonts w:cs="CTraditional Arabic" w:hint="cs"/>
          <w:rtl/>
        </w:rPr>
        <w:t>ل</w:t>
      </w:r>
      <w:r>
        <w:rPr>
          <w:rFonts w:hint="cs"/>
          <w:rtl/>
        </w:rPr>
        <w:t xml:space="preserve"> </w:t>
      </w:r>
      <w:r w:rsidR="00F15FA6">
        <w:rPr>
          <w:rFonts w:hint="cs"/>
          <w:rtl/>
        </w:rPr>
        <w:t xml:space="preserve">است که گوید: </w:t>
      </w:r>
      <w:r w:rsidR="00F15FA6">
        <w:rPr>
          <w:rFonts w:cs="Traditional Arabic" w:hint="cs"/>
          <w:rtl/>
        </w:rPr>
        <w:t>«</w:t>
      </w:r>
      <w:r w:rsidR="00EF7E54">
        <w:rPr>
          <w:rFonts w:hint="cs"/>
          <w:rtl/>
        </w:rPr>
        <w:t>هند، عرض کرد: یا رسول‌الله، ابوسفیان مردی خسیس است و اگر خودم بدون آگاهی</w:t>
      </w:r>
      <w:r w:rsidR="00F15FA6">
        <w:rPr>
          <w:rFonts w:hint="cs"/>
          <w:rtl/>
        </w:rPr>
        <w:t xml:space="preserve"> او از مال او برداشت نکنم چندان</w:t>
      </w:r>
      <w:r w:rsidR="00EF7E54">
        <w:rPr>
          <w:rFonts w:hint="cs"/>
          <w:rtl/>
        </w:rPr>
        <w:t xml:space="preserve"> به من و فرزندانم نمی‌دهد که کفایت ما باشد، رسول‌خدا</w:t>
      </w:r>
      <w:r w:rsidR="00EF7E54">
        <w:rPr>
          <w:rFonts w:cs="CTraditional Arabic" w:hint="cs"/>
          <w:sz w:val="26"/>
          <w:szCs w:val="26"/>
          <w:rtl/>
        </w:rPr>
        <w:t>ص</w:t>
      </w:r>
      <w:r w:rsidR="00EF7E54">
        <w:rPr>
          <w:rFonts w:hint="cs"/>
          <w:rtl/>
        </w:rPr>
        <w:t xml:space="preserve"> فرمودند: در حد متعارف و به انداز</w:t>
      </w:r>
      <w:r w:rsidR="006F698A">
        <w:rPr>
          <w:rFonts w:hint="cs"/>
          <w:rtl/>
        </w:rPr>
        <w:t>ۀ</w:t>
      </w:r>
      <w:r w:rsidR="00EF7E54">
        <w:rPr>
          <w:rFonts w:hint="cs"/>
          <w:rtl/>
        </w:rPr>
        <w:t xml:space="preserve"> کفایت خود و فرزندانت از مال ابوسفیان برداشت کن</w:t>
      </w:r>
      <w:r w:rsidR="00F15FA6">
        <w:rPr>
          <w:rFonts w:cs="Traditional Arabic" w:hint="cs"/>
          <w:rtl/>
        </w:rPr>
        <w:t>»</w:t>
      </w:r>
      <w:r w:rsidR="00F15FA6">
        <w:rPr>
          <w:rFonts w:hint="cs"/>
          <w:rtl/>
        </w:rPr>
        <w:t>.</w:t>
      </w:r>
      <w:r w:rsidR="00277019">
        <w:rPr>
          <w:rFonts w:hint="cs"/>
          <w:rtl/>
        </w:rPr>
        <w:t xml:space="preserve"> </w:t>
      </w:r>
      <w:r w:rsidR="00EF7E54">
        <w:rPr>
          <w:rFonts w:hint="cs"/>
          <w:rtl/>
        </w:rPr>
        <w:t>(متفق‌علیه)</w:t>
      </w:r>
      <w:r w:rsidR="00F15FA6">
        <w:rPr>
          <w:rFonts w:hint="cs"/>
          <w:rtl/>
        </w:rPr>
        <w:t>.</w:t>
      </w:r>
    </w:p>
    <w:p w:rsidR="00EF7E54" w:rsidRDefault="00871528" w:rsidP="006F698A">
      <w:pPr>
        <w:pStyle w:val="a3"/>
        <w:rPr>
          <w:rFonts w:hint="cs"/>
          <w:rtl/>
        </w:rPr>
      </w:pPr>
      <w:r>
        <w:rPr>
          <w:rFonts w:hint="cs"/>
          <w:rtl/>
        </w:rPr>
        <w:t>این حدیث، مشعر بر حواله دادن کفایت در حد متعارف است. و مراد از متعارف حدی است قابل قبول همگان و خلاف آن غیر قابل قبول باشد، و این حد معروفی که حدیث بدان اشاره کرده است چیزی معین نبوده و در میان اهل منطقه‌ای معین نیست بلکه در هر منطقه و میان هر ملل و اقوامی آنچه غالب است حد متعارف به حساب می‌آید.</w:t>
      </w:r>
    </w:p>
    <w:p w:rsidR="00943E89" w:rsidRPr="00DC6647" w:rsidRDefault="00943E89" w:rsidP="00943E89">
      <w:pPr>
        <w:pStyle w:val="Heading1"/>
        <w:bidi/>
        <w:rPr>
          <w:rFonts w:hint="cs"/>
          <w:rtl/>
          <w:lang w:bidi="fa-IR"/>
        </w:rPr>
      </w:pPr>
      <w:bookmarkStart w:id="2462" w:name="_Toc262412258"/>
      <w:bookmarkStart w:id="2463" w:name="_Toc340599826"/>
      <w:bookmarkStart w:id="2464" w:name="_Toc408539302"/>
      <w:r>
        <w:rPr>
          <w:rFonts w:hint="cs"/>
          <w:rtl/>
          <w:lang w:bidi="fa-IR"/>
        </w:rPr>
        <w:t>1</w:t>
      </w:r>
      <w:r w:rsidR="00377CF7">
        <w:rPr>
          <w:rFonts w:hint="cs"/>
          <w:rtl/>
          <w:lang w:bidi="fa-IR"/>
        </w:rPr>
        <w:t>8-</w:t>
      </w:r>
      <w:r>
        <w:rPr>
          <w:rFonts w:hint="cs"/>
          <w:rtl/>
          <w:lang w:bidi="fa-IR"/>
        </w:rPr>
        <w:t xml:space="preserve"> حضانت و سرپرستی</w:t>
      </w:r>
      <w:bookmarkEnd w:id="2462"/>
      <w:bookmarkEnd w:id="2463"/>
      <w:bookmarkEnd w:id="2464"/>
    </w:p>
    <w:p w:rsidR="00F319FA" w:rsidRPr="00DC6647" w:rsidRDefault="00377CF7" w:rsidP="009052F1">
      <w:pPr>
        <w:pStyle w:val="a0"/>
        <w:rPr>
          <w:rFonts w:hint="cs"/>
          <w:rtl/>
        </w:rPr>
      </w:pPr>
      <w:bookmarkStart w:id="2465" w:name="_Toc262412259"/>
      <w:bookmarkStart w:id="2466" w:name="_Toc340599827"/>
      <w:bookmarkStart w:id="2467" w:name="_Toc408539303"/>
      <w:r>
        <w:rPr>
          <w:rFonts w:hint="cs"/>
          <w:rtl/>
        </w:rPr>
        <w:t>1-</w:t>
      </w:r>
      <w:r w:rsidR="00F319FA">
        <w:rPr>
          <w:rFonts w:hint="cs"/>
          <w:rtl/>
        </w:rPr>
        <w:t xml:space="preserve"> تعریف آن:</w:t>
      </w:r>
      <w:bookmarkEnd w:id="2465"/>
      <w:bookmarkEnd w:id="2466"/>
      <w:bookmarkEnd w:id="2467"/>
    </w:p>
    <w:p w:rsidR="00943E89" w:rsidRDefault="00F319FA" w:rsidP="006F698A">
      <w:pPr>
        <w:pStyle w:val="a3"/>
        <w:rPr>
          <w:rFonts w:hint="cs"/>
          <w:rtl/>
        </w:rPr>
      </w:pPr>
      <w:r>
        <w:rPr>
          <w:rFonts w:hint="cs"/>
          <w:rtl/>
        </w:rPr>
        <w:t>حضانت از حضن گرفته شده که نام زیر بغل تا پهلو می‌باشد. گفته می‌شود: پرنده، جوج</w:t>
      </w:r>
      <w:r w:rsidR="006F698A">
        <w:rPr>
          <w:rFonts w:hint="cs"/>
          <w:rtl/>
        </w:rPr>
        <w:t>ۀ</w:t>
      </w:r>
      <w:r>
        <w:rPr>
          <w:rFonts w:hint="cs"/>
          <w:rtl/>
        </w:rPr>
        <w:t xml:space="preserve"> خود ر</w:t>
      </w:r>
      <w:r w:rsidR="00573371">
        <w:rPr>
          <w:rFonts w:hint="cs"/>
          <w:rtl/>
        </w:rPr>
        <w:t>ا حضانت کرد؛ یعنی زیر بال</w:t>
      </w:r>
      <w:r w:rsidR="00646F32">
        <w:rPr>
          <w:rFonts w:hint="eastAsia"/>
          <w:rtl/>
        </w:rPr>
        <w:t>‌</w:t>
      </w:r>
      <w:r w:rsidR="00573371">
        <w:rPr>
          <w:rFonts w:hint="cs"/>
          <w:rtl/>
        </w:rPr>
        <w:t>های</w:t>
      </w:r>
      <w:r>
        <w:rPr>
          <w:rFonts w:hint="cs"/>
          <w:rtl/>
        </w:rPr>
        <w:t xml:space="preserve"> خود گرفت، و به همین صورت نگهداری کودک و کفالت آن، تا رسیدن به سن بلوغ از جانب مادر را حضانت</w:t>
      </w:r>
      <w:r w:rsidR="00853096">
        <w:rPr>
          <w:rFonts w:hint="cs"/>
          <w:rtl/>
        </w:rPr>
        <w:t xml:space="preserve"> می‌</w:t>
      </w:r>
      <w:r>
        <w:rPr>
          <w:rFonts w:hint="cs"/>
          <w:rtl/>
        </w:rPr>
        <w:t>گویند.</w:t>
      </w:r>
    </w:p>
    <w:p w:rsidR="005A11E6" w:rsidRPr="004E5D3F" w:rsidRDefault="00377CF7" w:rsidP="009052F1">
      <w:pPr>
        <w:pStyle w:val="a0"/>
        <w:rPr>
          <w:rFonts w:hint="cs"/>
          <w:spacing w:val="-2"/>
          <w:rtl/>
        </w:rPr>
      </w:pPr>
      <w:bookmarkStart w:id="2468" w:name="_Toc262412260"/>
      <w:bookmarkStart w:id="2469" w:name="_Toc340599828"/>
      <w:bookmarkStart w:id="2470" w:name="_Toc408539304"/>
      <w:r w:rsidRPr="004E5D3F">
        <w:rPr>
          <w:rFonts w:hint="cs"/>
          <w:spacing w:val="-2"/>
          <w:rtl/>
        </w:rPr>
        <w:t>2-</w:t>
      </w:r>
      <w:r w:rsidR="005A11E6" w:rsidRPr="004E5D3F">
        <w:rPr>
          <w:rFonts w:hint="cs"/>
          <w:spacing w:val="-2"/>
          <w:rtl/>
        </w:rPr>
        <w:t xml:space="preserve"> مادر</w:t>
      </w:r>
      <w:r w:rsidR="00573371" w:rsidRPr="004E5D3F">
        <w:rPr>
          <w:rFonts w:hint="cs"/>
          <w:spacing w:val="-2"/>
          <w:rtl/>
        </w:rPr>
        <w:t xml:space="preserve"> کودک نسبت به حضانت کودک، در اول</w:t>
      </w:r>
      <w:r w:rsidR="00A64E70" w:rsidRPr="004E5D3F">
        <w:rPr>
          <w:rFonts w:hint="cs"/>
          <w:spacing w:val="-2"/>
          <w:rtl/>
        </w:rPr>
        <w:t>و</w:t>
      </w:r>
      <w:r w:rsidR="005A11E6" w:rsidRPr="004E5D3F">
        <w:rPr>
          <w:rFonts w:hint="cs"/>
          <w:spacing w:val="-2"/>
          <w:rtl/>
        </w:rPr>
        <w:t>یت قرار دارد مادام ازدواج نکرده باشد:</w:t>
      </w:r>
      <w:bookmarkEnd w:id="2468"/>
      <w:bookmarkEnd w:id="2469"/>
      <w:bookmarkEnd w:id="2470"/>
    </w:p>
    <w:p w:rsidR="002C55C4" w:rsidRDefault="00097354" w:rsidP="006F698A">
      <w:pPr>
        <w:pStyle w:val="a3"/>
        <w:rPr>
          <w:rFonts w:hint="cs"/>
          <w:rtl/>
        </w:rPr>
      </w:pPr>
      <w:r>
        <w:rPr>
          <w:rFonts w:hint="cs"/>
          <w:rtl/>
        </w:rPr>
        <w:t>مادر به خاطر تجاربی که دارد و صبر و بردباریی که از خود نشان می‌دهد برای تربیت کودک سزاوارتر است. دلیل این شایستگی حدیث عبدالله‌بن‌عمر</w:t>
      </w:r>
      <w:r w:rsidR="00573371">
        <w:rPr>
          <w:rFonts w:hint="cs"/>
          <w:rtl/>
        </w:rPr>
        <w:t xml:space="preserve"> </w:t>
      </w:r>
      <w:r w:rsidR="00573371">
        <w:rPr>
          <w:rFonts w:cs="CTraditional Arabic" w:hint="cs"/>
          <w:sz w:val="26"/>
          <w:szCs w:val="26"/>
          <w:rtl/>
        </w:rPr>
        <w:t>ب</w:t>
      </w:r>
      <w:r>
        <w:rPr>
          <w:rFonts w:hint="cs"/>
          <w:rtl/>
        </w:rPr>
        <w:t xml:space="preserve"> </w:t>
      </w:r>
      <w:r w:rsidR="002C55C4">
        <w:rPr>
          <w:rFonts w:hint="cs"/>
          <w:rtl/>
        </w:rPr>
        <w:t>است که گ</w:t>
      </w:r>
      <w:r w:rsidR="00573371">
        <w:rPr>
          <w:rFonts w:hint="cs"/>
          <w:rtl/>
        </w:rPr>
        <w:t>وید</w:t>
      </w:r>
      <w:r w:rsidR="00573371" w:rsidRPr="006F698A">
        <w:rPr>
          <w:rFonts w:hint="cs"/>
          <w:rtl/>
        </w:rPr>
        <w:t>: «</w:t>
      </w:r>
      <w:r w:rsidR="002C55C4" w:rsidRPr="006F698A">
        <w:rPr>
          <w:rFonts w:hint="cs"/>
          <w:rtl/>
        </w:rPr>
        <w:t>زنی به نزد رسول‌خداص آمد و عرض کرد: یا رسول‌الله، شکم من برای این پسرم مدتها ظرف بوده و حال هم آغوشم او را حمایت کرده و پستانهایم خوردن و آشامیدن او را بر عهده دارند. حال پدرش خیال کرده او را از من به زور بگیرد. رسول‌خداص فرمود: تو سزاوارتری مادام ازدواج نکرده باشید</w:t>
      </w:r>
      <w:r w:rsidR="00573371" w:rsidRPr="006F698A">
        <w:rPr>
          <w:rFonts w:hint="cs"/>
          <w:rtl/>
        </w:rPr>
        <w:t>».</w:t>
      </w:r>
      <w:r w:rsidR="00277019">
        <w:rPr>
          <w:rFonts w:hint="cs"/>
          <w:rtl/>
        </w:rPr>
        <w:t xml:space="preserve"> </w:t>
      </w:r>
      <w:r w:rsidR="002C55C4">
        <w:rPr>
          <w:rFonts w:hint="cs"/>
          <w:rtl/>
        </w:rPr>
        <w:t>(روایت از احمد، ابوداود، بیهقی و حاکم)</w:t>
      </w:r>
      <w:r w:rsidR="00573371">
        <w:rPr>
          <w:rFonts w:hint="cs"/>
          <w:rtl/>
        </w:rPr>
        <w:t>.</w:t>
      </w:r>
    </w:p>
    <w:p w:rsidR="002C55C4" w:rsidRDefault="00573371" w:rsidP="006F698A">
      <w:pPr>
        <w:pStyle w:val="a3"/>
        <w:rPr>
          <w:rFonts w:hint="cs"/>
          <w:rtl/>
        </w:rPr>
      </w:pPr>
      <w:r>
        <w:rPr>
          <w:rFonts w:hint="cs"/>
          <w:rtl/>
        </w:rPr>
        <w:t>و به اجماع علما، مادر ا</w:t>
      </w:r>
      <w:r w:rsidR="009F2AB0">
        <w:rPr>
          <w:rFonts w:hint="cs"/>
          <w:rtl/>
        </w:rPr>
        <w:t>و</w:t>
      </w:r>
      <w:r>
        <w:rPr>
          <w:rFonts w:hint="cs"/>
          <w:rtl/>
        </w:rPr>
        <w:t>ل</w:t>
      </w:r>
      <w:r w:rsidR="009F2AB0">
        <w:rPr>
          <w:rFonts w:hint="cs"/>
          <w:rtl/>
        </w:rPr>
        <w:t>یت دارد نه پدر.</w:t>
      </w:r>
    </w:p>
    <w:p w:rsidR="009F2AB0" w:rsidRDefault="00AD0241" w:rsidP="006F698A">
      <w:pPr>
        <w:pStyle w:val="a3"/>
        <w:rPr>
          <w:rFonts w:hint="cs"/>
          <w:rtl/>
        </w:rPr>
      </w:pPr>
      <w:r>
        <w:rPr>
          <w:rFonts w:hint="cs"/>
          <w:rtl/>
        </w:rPr>
        <w:t>ابن‌منذر گفته: اجماع بر این است که حق مادر با ازدواج باطل می‌گردد. و از عثمان</w:t>
      </w:r>
      <w:r>
        <w:rPr>
          <w:rFonts w:cs="CTraditional Arabic" w:hint="cs"/>
          <w:sz w:val="26"/>
          <w:szCs w:val="26"/>
          <w:rtl/>
        </w:rPr>
        <w:t>س</w:t>
      </w:r>
      <w:r>
        <w:rPr>
          <w:rFonts w:hint="cs"/>
          <w:rtl/>
        </w:rPr>
        <w:t xml:space="preserve"> روایت شده که باطل نمی‌گردد. حسن بصری و ابن‌حزم بر این رأیند، به دلیل ماندن پسر ام‌سلمه نزد مادرش بعد از اینکه با رسول‌خدا</w:t>
      </w:r>
      <w:r>
        <w:rPr>
          <w:rFonts w:cs="CTraditional Arabic" w:hint="cs"/>
          <w:sz w:val="26"/>
          <w:szCs w:val="26"/>
          <w:rtl/>
        </w:rPr>
        <w:t>ص</w:t>
      </w:r>
      <w:r>
        <w:rPr>
          <w:rFonts w:hint="cs"/>
          <w:rtl/>
        </w:rPr>
        <w:t xml:space="preserve"> ازدواج کرده بود.</w:t>
      </w:r>
    </w:p>
    <w:p w:rsidR="00AD0241" w:rsidRDefault="00A64E70" w:rsidP="006F698A">
      <w:pPr>
        <w:pStyle w:val="a3"/>
        <w:rPr>
          <w:rFonts w:hint="cs"/>
          <w:rtl/>
        </w:rPr>
      </w:pPr>
      <w:r>
        <w:rPr>
          <w:rFonts w:hint="cs"/>
          <w:rtl/>
        </w:rPr>
        <w:t xml:space="preserve">در کتاب </w:t>
      </w:r>
      <w:r w:rsidRPr="006F698A">
        <w:rPr>
          <w:rFonts w:hint="cs"/>
          <w:rtl/>
        </w:rPr>
        <w:t>«الروضة»</w:t>
      </w:r>
      <w:r w:rsidR="00AD0241" w:rsidRPr="006F698A">
        <w:rPr>
          <w:rFonts w:hint="cs"/>
          <w:rtl/>
        </w:rPr>
        <w:t xml:space="preserve"> گوید</w:t>
      </w:r>
      <w:r w:rsidR="00AD0241">
        <w:rPr>
          <w:rFonts w:hint="cs"/>
          <w:rtl/>
        </w:rPr>
        <w:t>: در جواب این رأی باید گفت که مجرد ماندن، نزد مادر بدون اینکه منازعی داشته باشد نمی‌تواند حجت باشد، زیرا احتمال دارد اقاربی نداشته باشد تا از وی حمایت کند.</w:t>
      </w:r>
    </w:p>
    <w:p w:rsidR="00C128C0" w:rsidRPr="00DC6647" w:rsidRDefault="00377CF7" w:rsidP="009052F1">
      <w:pPr>
        <w:pStyle w:val="a0"/>
        <w:rPr>
          <w:rFonts w:hint="cs"/>
          <w:rtl/>
        </w:rPr>
      </w:pPr>
      <w:bookmarkStart w:id="2471" w:name="_Toc262412261"/>
      <w:bookmarkStart w:id="2472" w:name="_Toc340599829"/>
      <w:bookmarkStart w:id="2473" w:name="_Toc408539305"/>
      <w:r>
        <w:rPr>
          <w:rFonts w:hint="cs"/>
          <w:rtl/>
        </w:rPr>
        <w:t>3-</w:t>
      </w:r>
      <w:r w:rsidR="00C128C0">
        <w:rPr>
          <w:rFonts w:hint="cs"/>
          <w:rtl/>
        </w:rPr>
        <w:t xml:space="preserve"> شروط حضانت:</w:t>
      </w:r>
      <w:bookmarkEnd w:id="2471"/>
      <w:bookmarkEnd w:id="2472"/>
      <w:bookmarkEnd w:id="2473"/>
    </w:p>
    <w:p w:rsidR="00C128C0" w:rsidRDefault="008D0A8D" w:rsidP="005E6881">
      <w:pPr>
        <w:pStyle w:val="a3"/>
        <w:numPr>
          <w:ilvl w:val="0"/>
          <w:numId w:val="121"/>
        </w:numPr>
        <w:ind w:left="641" w:hanging="357"/>
        <w:rPr>
          <w:rFonts w:hint="cs"/>
          <w:rtl/>
        </w:rPr>
      </w:pPr>
      <w:r>
        <w:rPr>
          <w:rFonts w:hint="cs"/>
          <w:rtl/>
        </w:rPr>
        <w:t>عقل.</w:t>
      </w:r>
    </w:p>
    <w:p w:rsidR="008D0A8D" w:rsidRDefault="008D0A8D" w:rsidP="005E6881">
      <w:pPr>
        <w:pStyle w:val="a3"/>
        <w:numPr>
          <w:ilvl w:val="0"/>
          <w:numId w:val="121"/>
        </w:numPr>
        <w:ind w:left="641" w:hanging="357"/>
        <w:rPr>
          <w:rFonts w:hint="cs"/>
          <w:rtl/>
        </w:rPr>
      </w:pPr>
      <w:r>
        <w:rPr>
          <w:rFonts w:hint="cs"/>
          <w:rtl/>
        </w:rPr>
        <w:t>بلوغ.</w:t>
      </w:r>
    </w:p>
    <w:p w:rsidR="008D0A8D" w:rsidRDefault="008D0A8D" w:rsidP="005E6881">
      <w:pPr>
        <w:pStyle w:val="a3"/>
        <w:numPr>
          <w:ilvl w:val="0"/>
          <w:numId w:val="121"/>
        </w:numPr>
        <w:ind w:left="641" w:hanging="357"/>
        <w:rPr>
          <w:rFonts w:hint="cs"/>
          <w:rtl/>
        </w:rPr>
      </w:pPr>
      <w:r>
        <w:rPr>
          <w:rFonts w:hint="cs"/>
          <w:rtl/>
        </w:rPr>
        <w:t>قدرت بر تربیت.</w:t>
      </w:r>
    </w:p>
    <w:p w:rsidR="008D0A8D" w:rsidRDefault="008D0A8D" w:rsidP="005E6881">
      <w:pPr>
        <w:pStyle w:val="a3"/>
        <w:numPr>
          <w:ilvl w:val="0"/>
          <w:numId w:val="121"/>
        </w:numPr>
        <w:ind w:left="641" w:hanging="357"/>
        <w:rPr>
          <w:rFonts w:hint="cs"/>
          <w:rtl/>
        </w:rPr>
      </w:pPr>
      <w:r>
        <w:rPr>
          <w:rFonts w:hint="cs"/>
          <w:rtl/>
        </w:rPr>
        <w:t>امانت و اخلاق.</w:t>
      </w:r>
    </w:p>
    <w:p w:rsidR="008D0A8D" w:rsidRDefault="008D0A8D" w:rsidP="005E6881">
      <w:pPr>
        <w:pStyle w:val="a3"/>
        <w:numPr>
          <w:ilvl w:val="0"/>
          <w:numId w:val="121"/>
        </w:numPr>
        <w:ind w:left="641" w:hanging="357"/>
        <w:rPr>
          <w:rFonts w:hint="cs"/>
          <w:rtl/>
        </w:rPr>
      </w:pPr>
      <w:r>
        <w:rPr>
          <w:rFonts w:hint="cs"/>
          <w:rtl/>
        </w:rPr>
        <w:t>اسلام.</w:t>
      </w:r>
    </w:p>
    <w:p w:rsidR="008D0A8D" w:rsidRDefault="008D0A8D" w:rsidP="005E6881">
      <w:pPr>
        <w:pStyle w:val="a3"/>
        <w:numPr>
          <w:ilvl w:val="0"/>
          <w:numId w:val="121"/>
        </w:numPr>
        <w:ind w:left="641" w:hanging="357"/>
        <w:rPr>
          <w:rFonts w:hint="cs"/>
          <w:rtl/>
        </w:rPr>
      </w:pPr>
      <w:r>
        <w:rPr>
          <w:rFonts w:hint="cs"/>
          <w:rtl/>
        </w:rPr>
        <w:t>مادر نباید ازدواج کرده باشد.</w:t>
      </w:r>
    </w:p>
    <w:p w:rsidR="00AD4000" w:rsidRPr="00DC6647" w:rsidRDefault="00377CF7" w:rsidP="009052F1">
      <w:pPr>
        <w:pStyle w:val="a0"/>
        <w:widowControl w:val="0"/>
        <w:rPr>
          <w:rFonts w:hint="cs"/>
          <w:rtl/>
        </w:rPr>
      </w:pPr>
      <w:bookmarkStart w:id="2474" w:name="_Toc262412262"/>
      <w:bookmarkStart w:id="2475" w:name="_Toc340599830"/>
      <w:bookmarkStart w:id="2476" w:name="_Toc408539306"/>
      <w:r>
        <w:rPr>
          <w:rFonts w:hint="cs"/>
          <w:rtl/>
        </w:rPr>
        <w:t>4-</w:t>
      </w:r>
      <w:r w:rsidR="00AD4000">
        <w:rPr>
          <w:rFonts w:hint="cs"/>
          <w:rtl/>
        </w:rPr>
        <w:t xml:space="preserve"> اجرت حضانت:</w:t>
      </w:r>
      <w:bookmarkEnd w:id="2474"/>
      <w:bookmarkEnd w:id="2475"/>
      <w:bookmarkEnd w:id="2476"/>
    </w:p>
    <w:p w:rsidR="008D0A8D" w:rsidRDefault="003023A0" w:rsidP="006F698A">
      <w:pPr>
        <w:pStyle w:val="a3"/>
        <w:rPr>
          <w:rFonts w:hint="cs"/>
          <w:rtl/>
        </w:rPr>
      </w:pPr>
      <w:r>
        <w:rPr>
          <w:rFonts w:hint="cs"/>
          <w:rtl/>
        </w:rPr>
        <w:t>اجرت حضانت مانند اجرت رضاع است و مادر، مادام در نکاح پدر باقی باشد نمی‌تواند درخواست مزد کند، زیرا از نفق</w:t>
      </w:r>
      <w:r w:rsidR="006F698A">
        <w:rPr>
          <w:rFonts w:hint="cs"/>
          <w:rtl/>
        </w:rPr>
        <w:t>ۀ</w:t>
      </w:r>
      <w:r>
        <w:rPr>
          <w:rFonts w:hint="cs"/>
          <w:rtl/>
        </w:rPr>
        <w:t xml:space="preserve"> زوجیت برخوردار است یا اگر در عده باشد نیز نفقة خود را دارد.</w:t>
      </w:r>
    </w:p>
    <w:p w:rsidR="003023A0" w:rsidRDefault="003023A0" w:rsidP="006F698A">
      <w:pPr>
        <w:pStyle w:val="a3"/>
        <w:rPr>
          <w:rFonts w:hint="cs"/>
          <w:rtl/>
        </w:rPr>
      </w:pPr>
      <w:r>
        <w:rPr>
          <w:rFonts w:hint="cs"/>
          <w:rtl/>
        </w:rPr>
        <w:t>خداوند می‌فرماید:</w:t>
      </w:r>
    </w:p>
    <w:p w:rsidR="00FB5E1B" w:rsidRPr="007E40F6" w:rsidRDefault="00FB5E1B" w:rsidP="007E40F6">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E40F6">
        <w:rPr>
          <w:rFonts w:ascii="KFGQPC Uthmanic Script HAFS" w:hAnsi="KFGQPC Uthmanic Script HAFS" w:cs="KFGQPC Uthmanic Script HAFS"/>
          <w:sz w:val="28"/>
          <w:szCs w:val="28"/>
          <w:rtl/>
        </w:rPr>
        <w:t>۞وَ</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لۡوَٰلِدَٰتُ</w:t>
      </w:r>
      <w:r w:rsidR="007E40F6">
        <w:rPr>
          <w:rFonts w:ascii="KFGQPC Uthmanic Script HAFS" w:hAnsi="KFGQPC Uthmanic Script HAFS" w:cs="KFGQPC Uthmanic Script HAFS"/>
          <w:sz w:val="28"/>
          <w:szCs w:val="28"/>
          <w:rtl/>
        </w:rPr>
        <w:t xml:space="preserve"> يُرۡضِعۡنَ أَوۡلَٰدَهُنَّ حَوۡلَيۡنِ كَامِلَيۡنِۖ لِمَنۡ أَرَادَ أَن يُتِمَّ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لرَّضَاعَةَۚ</w:t>
      </w:r>
      <w:r w:rsidR="007E40F6">
        <w:rPr>
          <w:rFonts w:ascii="KFGQPC Uthmanic Script HAFS" w:hAnsi="KFGQPC Uthmanic Script HAFS" w:cs="KFGQPC Uthmanic Script HAFS"/>
          <w:sz w:val="28"/>
          <w:szCs w:val="28"/>
          <w:rtl/>
        </w:rPr>
        <w:t xml:space="preserve"> وَعَلَى </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لۡمَوۡلُودِ</w:t>
      </w:r>
      <w:r w:rsidR="007E40F6">
        <w:rPr>
          <w:rFonts w:ascii="KFGQPC Uthmanic Script HAFS" w:hAnsi="KFGQPC Uthmanic Script HAFS" w:cs="KFGQPC Uthmanic Script HAFS"/>
          <w:sz w:val="28"/>
          <w:szCs w:val="28"/>
          <w:rtl/>
        </w:rPr>
        <w:t xml:space="preserve"> لَهُ</w:t>
      </w:r>
      <w:r w:rsidR="007E40F6">
        <w:rPr>
          <w:rFonts w:ascii="KFGQPC Uthmanic Script HAFS" w:hAnsi="KFGQPC Uthmanic Script HAFS" w:cs="KFGQPC Uthmanic Script HAFS" w:hint="cs"/>
          <w:sz w:val="28"/>
          <w:szCs w:val="28"/>
          <w:rtl/>
        </w:rPr>
        <w:t>ۥ</w:t>
      </w:r>
      <w:r w:rsidR="007E40F6">
        <w:rPr>
          <w:rFonts w:ascii="KFGQPC Uthmanic Script HAFS" w:hAnsi="KFGQPC Uthmanic Script HAFS" w:cs="KFGQPC Uthmanic Script HAFS"/>
          <w:sz w:val="28"/>
          <w:szCs w:val="28"/>
          <w:rtl/>
        </w:rPr>
        <w:t xml:space="preserve"> رِزۡقُهُنَّ وَكِسۡوَتُهُنَّ بِ</w:t>
      </w:r>
      <w:r w:rsidR="007E40F6">
        <w:rPr>
          <w:rFonts w:ascii="KFGQPC Uthmanic Script HAFS" w:hAnsi="KFGQPC Uthmanic Script HAFS" w:cs="KFGQPC Uthmanic Script HAFS" w:hint="cs"/>
          <w:sz w:val="28"/>
          <w:szCs w:val="28"/>
          <w:rtl/>
        </w:rPr>
        <w:t>ٱ</w:t>
      </w:r>
      <w:r w:rsidR="007E40F6">
        <w:rPr>
          <w:rFonts w:ascii="KFGQPC Uthmanic Script HAFS" w:hAnsi="KFGQPC Uthmanic Script HAFS" w:cs="KFGQPC Uthmanic Script HAFS" w:hint="eastAsia"/>
          <w:sz w:val="28"/>
          <w:szCs w:val="28"/>
          <w:rtl/>
        </w:rPr>
        <w:t>لۡمَعۡرُوفِۚ</w:t>
      </w:r>
      <w:r>
        <w:rPr>
          <w:rFonts w:ascii="Traditional Arabic" w:hAnsi="Traditional Arabic" w:cs="Traditional Arabic"/>
          <w:sz w:val="28"/>
          <w:szCs w:val="28"/>
          <w:rtl/>
          <w:lang w:bidi="fa-IR"/>
        </w:rPr>
        <w:t>﴾</w:t>
      </w:r>
      <w:r>
        <w:rPr>
          <w:rFonts w:cs="B Lotus" w:hint="cs"/>
          <w:sz w:val="28"/>
          <w:szCs w:val="28"/>
          <w:rtl/>
          <w:lang w:bidi="fa-IR"/>
        </w:rPr>
        <w:t xml:space="preserve"> </w:t>
      </w:r>
      <w:r w:rsidRPr="006F698A">
        <w:rPr>
          <w:rStyle w:val="Char4"/>
          <w:rtl/>
        </w:rPr>
        <w:t>[</w:t>
      </w:r>
      <w:r w:rsidRPr="006F698A">
        <w:rPr>
          <w:rStyle w:val="Char4"/>
          <w:rFonts w:hint="cs"/>
          <w:rtl/>
        </w:rPr>
        <w:t>البقرة: 233</w:t>
      </w:r>
      <w:r w:rsidRPr="006F698A">
        <w:rPr>
          <w:rStyle w:val="Char4"/>
          <w:rtl/>
        </w:rPr>
        <w:t>]</w:t>
      </w:r>
      <w:r w:rsidRPr="006F698A">
        <w:rPr>
          <w:rStyle w:val="Char3"/>
          <w:rtl/>
        </w:rPr>
        <w:t>.</w:t>
      </w:r>
    </w:p>
    <w:p w:rsidR="00C42D1A" w:rsidRDefault="00A64E70" w:rsidP="006F698A">
      <w:pPr>
        <w:pStyle w:val="a3"/>
        <w:rPr>
          <w:rFonts w:hint="cs"/>
          <w:szCs w:val="26"/>
          <w:rtl/>
        </w:rPr>
      </w:pPr>
      <w:r w:rsidRPr="00377CF7">
        <w:rPr>
          <w:rFonts w:hint="cs"/>
          <w:rtl/>
        </w:rPr>
        <w:t>«</w:t>
      </w:r>
      <w:r w:rsidR="00C42D1A" w:rsidRPr="00377CF7">
        <w:rPr>
          <w:rFonts w:hint="cs"/>
          <w:rtl/>
        </w:rPr>
        <w:t xml:space="preserve">مادران </w:t>
      </w:r>
      <w:r w:rsidRPr="00377CF7">
        <w:rPr>
          <w:rFonts w:hint="cs"/>
          <w:rtl/>
        </w:rPr>
        <w:t>(</w:t>
      </w:r>
      <w:r w:rsidR="00C42D1A" w:rsidRPr="00377CF7">
        <w:rPr>
          <w:rFonts w:hint="cs"/>
          <w:rtl/>
        </w:rPr>
        <w:t>اعم از مطلقه و غیر مطلقه</w:t>
      </w:r>
      <w:r w:rsidRPr="00377CF7">
        <w:rPr>
          <w:rFonts w:hint="cs"/>
          <w:rtl/>
        </w:rPr>
        <w:t>)</w:t>
      </w:r>
      <w:r w:rsidR="00C42D1A" w:rsidRPr="00377CF7">
        <w:rPr>
          <w:rFonts w:hint="cs"/>
          <w:rtl/>
        </w:rPr>
        <w:t xml:space="preserve"> دو سال تمام فرزندان خود را شیر می‌دهند هرگاه یکی از والدین یا هر دوی ایشان خواستار تکمیل دوران شیرخوارگی شوند، و بر آن کس که فرزند برای او متولد شده لازم است خوراک و پوشاک مادرا</w:t>
      </w:r>
      <w:r w:rsidRPr="00377CF7">
        <w:rPr>
          <w:rFonts w:hint="cs"/>
          <w:rtl/>
        </w:rPr>
        <w:t>ن را به گونه‌ای شایسته بپردازد».</w:t>
      </w:r>
    </w:p>
    <w:p w:rsidR="003023A0" w:rsidRDefault="00A359FD" w:rsidP="004E5D3F">
      <w:pPr>
        <w:pStyle w:val="a3"/>
        <w:rPr>
          <w:rFonts w:hint="cs"/>
          <w:rtl/>
        </w:rPr>
      </w:pPr>
      <w:r>
        <w:rPr>
          <w:rFonts w:hint="cs"/>
          <w:rtl/>
        </w:rPr>
        <w:t>آی</w:t>
      </w:r>
      <w:r w:rsidR="004E5D3F">
        <w:rPr>
          <w:rFonts w:hint="cs"/>
          <w:rtl/>
        </w:rPr>
        <w:t>ۀ</w:t>
      </w:r>
      <w:r>
        <w:rPr>
          <w:rFonts w:hint="cs"/>
          <w:rtl/>
        </w:rPr>
        <w:t xml:space="preserve"> فوق، دلیل بر این است که مادام مادر در عقد و نکاح پدر بوده یا در عده باشد مستحق اجرت نیست.</w:t>
      </w:r>
    </w:p>
    <w:p w:rsidR="00A359FD" w:rsidRDefault="00530BBD" w:rsidP="006F698A">
      <w:pPr>
        <w:pStyle w:val="a3"/>
        <w:rPr>
          <w:rFonts w:hint="cs"/>
          <w:rtl/>
        </w:rPr>
      </w:pPr>
      <w:r>
        <w:rPr>
          <w:rFonts w:hint="cs"/>
          <w:rtl/>
        </w:rPr>
        <w:t>اما بعد از انقضاء عده مستحق اجرت حضانت و رضاع است؛ به دلیل</w:t>
      </w:r>
      <w:r w:rsidR="003A6A7F">
        <w:rPr>
          <w:rFonts w:hint="cs"/>
          <w:rtl/>
        </w:rPr>
        <w:t xml:space="preserve"> فرمودۀ </w:t>
      </w:r>
      <w:r>
        <w:rPr>
          <w:rFonts w:hint="cs"/>
          <w:rtl/>
        </w:rPr>
        <w:t>خدای متعال که می‌فرماید:</w:t>
      </w:r>
    </w:p>
    <w:p w:rsidR="00FB5E1B" w:rsidRPr="007E40F6" w:rsidRDefault="00FB5E1B" w:rsidP="006F698A">
      <w:pPr>
        <w:pStyle w:val="a3"/>
        <w:rPr>
          <w:rFonts w:ascii="KFGQPC Uthmanic Script HAFS" w:hAnsi="KFGQPC Uthmanic Script HAFS" w:cs="KFGQPC Uthmanic Script HAFS" w:hint="cs"/>
          <w:rtl/>
        </w:rPr>
      </w:pPr>
      <w:r>
        <w:rPr>
          <w:rFonts w:ascii="Traditional Arabic" w:hAnsi="Traditional Arabic" w:cs="Traditional Arabic"/>
          <w:rtl/>
        </w:rPr>
        <w:t>﴿</w:t>
      </w:r>
      <w:r w:rsidR="007E40F6">
        <w:rPr>
          <w:rFonts w:ascii="KFGQPC Uthmanic Script HAFS" w:hAnsi="KFGQPC Uthmanic Script HAFS" w:cs="KFGQPC Uthmanic Script HAFS"/>
          <w:rtl/>
        </w:rPr>
        <w:t>فَأَنفِقُواْ عَلَيۡهِنَّ حَتَّىٰ يَضَعۡنَ حَمۡلَهُنَّۚ فَإِنۡ أَرۡضَعۡنَ لَكُمۡ فَ‍َٔاتُوهُنَّ أُجُورَهُنَّ وَأۡتَمِرُواْ بَ</w:t>
      </w:r>
      <w:r w:rsidR="007E40F6">
        <w:rPr>
          <w:rFonts w:ascii="KFGQPC Uthmanic Script HAFS" w:hAnsi="KFGQPC Uthmanic Script HAFS" w:cs="KFGQPC Uthmanic Script HAFS" w:hint="eastAsia"/>
          <w:rtl/>
        </w:rPr>
        <w:t>يۡنَكُم</w:t>
      </w:r>
      <w:r w:rsidR="007E40F6">
        <w:rPr>
          <w:rFonts w:ascii="KFGQPC Uthmanic Script HAFS" w:hAnsi="KFGQPC Uthmanic Script HAFS" w:cs="KFGQPC Uthmanic Script HAFS"/>
          <w:rtl/>
        </w:rPr>
        <w:t xml:space="preserve"> بِمَعۡرُوفٖۖ وَإِن تَعَاسَرۡتُمۡ فَسَتُرۡضِعُ لَهُ</w:t>
      </w:r>
      <w:r w:rsidR="007E40F6">
        <w:rPr>
          <w:rFonts w:ascii="KFGQPC Uthmanic Script HAFS" w:hAnsi="KFGQPC Uthmanic Script HAFS" w:cs="KFGQPC Uthmanic Script HAFS" w:hint="cs"/>
          <w:rtl/>
        </w:rPr>
        <w:t>ۥٓ</w:t>
      </w:r>
      <w:r w:rsidR="007E40F6">
        <w:rPr>
          <w:rFonts w:ascii="KFGQPC Uthmanic Script HAFS" w:hAnsi="KFGQPC Uthmanic Script HAFS" w:cs="KFGQPC Uthmanic Script HAFS"/>
          <w:rtl/>
        </w:rPr>
        <w:t xml:space="preserve"> أُخۡرَىٰ ٦</w:t>
      </w:r>
      <w:r>
        <w:rPr>
          <w:rFonts w:ascii="Traditional Arabic" w:hAnsi="Traditional Arabic" w:cs="Traditional Arabic"/>
          <w:rtl/>
        </w:rPr>
        <w:t>﴾</w:t>
      </w:r>
      <w:r>
        <w:rPr>
          <w:rFonts w:hint="cs"/>
          <w:rtl/>
        </w:rPr>
        <w:t xml:space="preserve"> </w:t>
      </w:r>
      <w:r w:rsidRPr="004E5D3F">
        <w:rPr>
          <w:rStyle w:val="Char4"/>
          <w:rtl/>
        </w:rPr>
        <w:t>[</w:t>
      </w:r>
      <w:r w:rsidRPr="004E5D3F">
        <w:rPr>
          <w:rStyle w:val="Char4"/>
          <w:rFonts w:hint="cs"/>
          <w:rtl/>
        </w:rPr>
        <w:t>الطلاق: 6</w:t>
      </w:r>
      <w:r w:rsidRPr="004E5D3F">
        <w:rPr>
          <w:rStyle w:val="Char4"/>
          <w:rtl/>
        </w:rPr>
        <w:t>]</w:t>
      </w:r>
      <w:r w:rsidRPr="004E5D3F">
        <w:rPr>
          <w:rtl/>
        </w:rPr>
        <w:t>.</w:t>
      </w:r>
    </w:p>
    <w:p w:rsidR="00A12DD0" w:rsidRDefault="00A64E70" w:rsidP="004E5D3F">
      <w:pPr>
        <w:pStyle w:val="a3"/>
        <w:rPr>
          <w:rFonts w:hint="cs"/>
          <w:szCs w:val="26"/>
          <w:rtl/>
        </w:rPr>
      </w:pPr>
      <w:r w:rsidRPr="00377CF7">
        <w:rPr>
          <w:rFonts w:hint="cs"/>
          <w:rtl/>
        </w:rPr>
        <w:t>«</w:t>
      </w:r>
      <w:r w:rsidR="00A12DD0" w:rsidRPr="00377CF7">
        <w:rPr>
          <w:rFonts w:hint="cs"/>
          <w:rtl/>
        </w:rPr>
        <w:t>خرج و نفق</w:t>
      </w:r>
      <w:r w:rsidR="004E5D3F">
        <w:rPr>
          <w:rFonts w:hint="cs"/>
          <w:rtl/>
        </w:rPr>
        <w:t>ۀ</w:t>
      </w:r>
      <w:r w:rsidR="00A12DD0" w:rsidRPr="00377CF7">
        <w:rPr>
          <w:rFonts w:hint="cs"/>
          <w:rtl/>
        </w:rPr>
        <w:t xml:space="preserve"> ایشان را بپردازید تا زمانی که وضع حمل می‌کنند، اگر آنان فرزندان شما را شیر دهند مزدشان را به تمام و کمال بپردازید، با یکدیگر</w:t>
      </w:r>
      <w:r w:rsidR="003A6A7F">
        <w:rPr>
          <w:rFonts w:hint="cs"/>
          <w:rtl/>
        </w:rPr>
        <w:t xml:space="preserve"> دربارۀ </w:t>
      </w:r>
      <w:r w:rsidR="00A12DD0" w:rsidRPr="00377CF7">
        <w:rPr>
          <w:rFonts w:hint="cs"/>
          <w:rtl/>
        </w:rPr>
        <w:t xml:space="preserve">سرنوشت فرزندان، زیبا و پسندیده مشورت کنید، اگر هم برهمدیگر سخت گرفتید </w:t>
      </w:r>
      <w:r w:rsidRPr="00377CF7">
        <w:rPr>
          <w:rFonts w:hint="cs"/>
          <w:rtl/>
        </w:rPr>
        <w:t>(</w:t>
      </w:r>
      <w:r w:rsidR="00A12DD0" w:rsidRPr="00377CF7">
        <w:rPr>
          <w:rFonts w:hint="cs"/>
          <w:rtl/>
        </w:rPr>
        <w:t>و به توافق نرسیدید</w:t>
      </w:r>
      <w:r w:rsidRPr="00377CF7">
        <w:rPr>
          <w:rFonts w:hint="cs"/>
          <w:rtl/>
        </w:rPr>
        <w:t>)</w:t>
      </w:r>
      <w:r w:rsidR="00A12DD0" w:rsidRPr="00377CF7">
        <w:rPr>
          <w:rFonts w:hint="cs"/>
          <w:rtl/>
        </w:rPr>
        <w:t>، دایه‌ای شیر دادن به کودک مرد را بر عهده بگیرد</w:t>
      </w:r>
      <w:r w:rsidRPr="00377CF7">
        <w:rPr>
          <w:rFonts w:hint="cs"/>
          <w:rtl/>
        </w:rPr>
        <w:t>».</w:t>
      </w:r>
    </w:p>
    <w:p w:rsidR="006654BE" w:rsidRPr="00DC6647" w:rsidRDefault="00377CF7" w:rsidP="009052F1">
      <w:pPr>
        <w:pStyle w:val="a0"/>
        <w:rPr>
          <w:rFonts w:hint="cs"/>
          <w:rtl/>
        </w:rPr>
      </w:pPr>
      <w:bookmarkStart w:id="2477" w:name="_Toc262412263"/>
      <w:bookmarkStart w:id="2478" w:name="_Toc340599831"/>
      <w:bookmarkStart w:id="2479" w:name="_Toc408539307"/>
      <w:r>
        <w:rPr>
          <w:rFonts w:hint="cs"/>
          <w:rtl/>
        </w:rPr>
        <w:t xml:space="preserve">5- </w:t>
      </w:r>
      <w:r w:rsidR="006654BE">
        <w:rPr>
          <w:rFonts w:hint="cs"/>
          <w:rtl/>
        </w:rPr>
        <w:t>در صورت از دست دادن مادر، پدر اولویت دارد:</w:t>
      </w:r>
      <w:bookmarkEnd w:id="2477"/>
      <w:bookmarkEnd w:id="2478"/>
      <w:bookmarkEnd w:id="2479"/>
    </w:p>
    <w:p w:rsidR="006654BE" w:rsidRDefault="006C742E" w:rsidP="004E5D3F">
      <w:pPr>
        <w:pStyle w:val="a3"/>
        <w:rPr>
          <w:rFonts w:hint="cs"/>
          <w:rtl/>
        </w:rPr>
      </w:pPr>
      <w:r>
        <w:rPr>
          <w:rFonts w:hint="cs"/>
          <w:rtl/>
        </w:rPr>
        <w:t>دلیلی بر قول به حضانت پدر، در صورت فوت مادر وارد نشده است، ولی در</w:t>
      </w:r>
      <w:r w:rsidR="003A6A7F">
        <w:rPr>
          <w:rFonts w:hint="cs"/>
          <w:rtl/>
        </w:rPr>
        <w:t xml:space="preserve"> فرمودۀ </w:t>
      </w:r>
      <w:r>
        <w:rPr>
          <w:rFonts w:hint="cs"/>
          <w:rtl/>
        </w:rPr>
        <w:t>حضرت</w:t>
      </w:r>
      <w:r>
        <w:rPr>
          <w:rFonts w:cs="CTraditional Arabic" w:hint="cs"/>
          <w:sz w:val="26"/>
          <w:szCs w:val="26"/>
          <w:rtl/>
        </w:rPr>
        <w:t>ص</w:t>
      </w:r>
      <w:r w:rsidR="00E00565">
        <w:rPr>
          <w:rFonts w:hint="cs"/>
          <w:rtl/>
        </w:rPr>
        <w:t xml:space="preserve"> که خطاب به مادر کودکی، فرمود</w:t>
      </w:r>
      <w:r w:rsidR="00E00565" w:rsidRPr="00A20954">
        <w:rPr>
          <w:rFonts w:hint="cs"/>
          <w:rtl/>
        </w:rPr>
        <w:t>: «</w:t>
      </w:r>
      <w:r w:rsidRPr="00A20954">
        <w:rPr>
          <w:rFonts w:hint="cs"/>
          <w:rtl/>
        </w:rPr>
        <w:t>شما برای حضانت از او سزاوار هستید مادام ازدواج نکرده باشید</w:t>
      </w:r>
      <w:r w:rsidR="00E00565" w:rsidRPr="00A20954">
        <w:rPr>
          <w:rFonts w:hint="cs"/>
          <w:rtl/>
        </w:rPr>
        <w:t>». (</w:t>
      </w:r>
      <w:r w:rsidRPr="00A20954">
        <w:rPr>
          <w:rFonts w:hint="cs"/>
          <w:rtl/>
        </w:rPr>
        <w:t>که در حدیث قبلی یادآور شدیم</w:t>
      </w:r>
      <w:r w:rsidR="00E00565">
        <w:rPr>
          <w:rFonts w:hint="cs"/>
          <w:rtl/>
        </w:rPr>
        <w:t>)</w:t>
      </w:r>
      <w:r>
        <w:rPr>
          <w:rFonts w:hint="cs"/>
          <w:rtl/>
        </w:rPr>
        <w:t xml:space="preserve"> این مسئله استنباط می‌شود که بعد از مادر اولویت به پدر، یا کسی است که به منزل</w:t>
      </w:r>
      <w:r w:rsidR="004E5D3F">
        <w:rPr>
          <w:rFonts w:hint="cs"/>
          <w:rtl/>
        </w:rPr>
        <w:t>ۀ</w:t>
      </w:r>
      <w:r>
        <w:rPr>
          <w:rFonts w:hint="cs"/>
          <w:rtl/>
        </w:rPr>
        <w:t xml:space="preserve"> مادر است مانند خاله، و در اثبات مخیر کردن میان پدر و مادر در مبحث کفالت نیز این ا</w:t>
      </w:r>
      <w:r w:rsidR="00E00565">
        <w:rPr>
          <w:rFonts w:hint="cs"/>
          <w:rtl/>
        </w:rPr>
        <w:t>و</w:t>
      </w:r>
      <w:r>
        <w:rPr>
          <w:rFonts w:hint="cs"/>
          <w:rtl/>
        </w:rPr>
        <w:t>لویت ثابت می‌شود.</w:t>
      </w:r>
    </w:p>
    <w:p w:rsidR="006C742E" w:rsidRDefault="00E00565" w:rsidP="004E5D3F">
      <w:pPr>
        <w:pStyle w:val="a3"/>
        <w:rPr>
          <w:rFonts w:hint="cs"/>
          <w:rtl/>
        </w:rPr>
      </w:pPr>
      <w:r>
        <w:rPr>
          <w:rFonts w:hint="cs"/>
          <w:rtl/>
        </w:rPr>
        <w:t xml:space="preserve">در </w:t>
      </w:r>
      <w:r w:rsidRPr="00A20954">
        <w:rPr>
          <w:rFonts w:hint="cs"/>
          <w:rtl/>
        </w:rPr>
        <w:t>کتاب «المسوی»</w:t>
      </w:r>
      <w:r w:rsidR="006C742E">
        <w:rPr>
          <w:rFonts w:hint="cs"/>
          <w:rtl/>
        </w:rPr>
        <w:t xml:space="preserve"> روایت </w:t>
      </w:r>
      <w:r>
        <w:rPr>
          <w:rFonts w:hint="cs"/>
          <w:rtl/>
        </w:rPr>
        <w:t>شافعی از ابوهریره را آورده که:</w:t>
      </w:r>
      <w:r w:rsidRPr="00A20954">
        <w:rPr>
          <w:rFonts w:hint="cs"/>
          <w:rtl/>
        </w:rPr>
        <w:t xml:space="preserve"> «</w:t>
      </w:r>
      <w:r w:rsidR="006C742E">
        <w:rPr>
          <w:rFonts w:hint="cs"/>
          <w:rtl/>
        </w:rPr>
        <w:t>رسول‌خدا</w:t>
      </w:r>
      <w:r w:rsidR="006C742E">
        <w:rPr>
          <w:rFonts w:cs="CTraditional Arabic" w:hint="cs"/>
          <w:sz w:val="26"/>
          <w:szCs w:val="26"/>
          <w:rtl/>
        </w:rPr>
        <w:t>ص</w:t>
      </w:r>
      <w:r w:rsidR="006C742E">
        <w:rPr>
          <w:rFonts w:hint="cs"/>
          <w:rtl/>
        </w:rPr>
        <w:t xml:space="preserve"> جوانی را میان انتخاب پدر یا مادرش </w:t>
      </w:r>
      <w:r w:rsidR="006C742E" w:rsidRPr="00A20954">
        <w:rPr>
          <w:rFonts w:hint="cs"/>
          <w:rtl/>
        </w:rPr>
        <w:t>مخیر کردند</w:t>
      </w:r>
      <w:r w:rsidRPr="00A20954">
        <w:rPr>
          <w:rFonts w:hint="cs"/>
          <w:rtl/>
        </w:rPr>
        <w:t>»</w:t>
      </w:r>
      <w:r w:rsidR="00277019" w:rsidRPr="00A20954">
        <w:rPr>
          <w:rFonts w:hint="cs"/>
          <w:rtl/>
        </w:rPr>
        <w:t xml:space="preserve"> </w:t>
      </w:r>
      <w:r w:rsidR="006C742E" w:rsidRPr="00A20954">
        <w:rPr>
          <w:rFonts w:hint="cs"/>
          <w:rtl/>
        </w:rPr>
        <w:t>(روایت</w:t>
      </w:r>
      <w:r w:rsidR="006C742E">
        <w:rPr>
          <w:rFonts w:hint="cs"/>
          <w:rtl/>
        </w:rPr>
        <w:t xml:space="preserve"> از احمد، ترمذی و ابن‌ماجه)</w:t>
      </w:r>
      <w:r>
        <w:rPr>
          <w:rFonts w:hint="cs"/>
          <w:rtl/>
        </w:rPr>
        <w:t>.</w:t>
      </w:r>
    </w:p>
    <w:p w:rsidR="006C742E" w:rsidRDefault="00C17C52" w:rsidP="004E5D3F">
      <w:pPr>
        <w:pStyle w:val="a3"/>
        <w:rPr>
          <w:rFonts w:hint="cs"/>
          <w:rtl/>
        </w:rPr>
      </w:pPr>
      <w:r>
        <w:rPr>
          <w:rFonts w:hint="cs"/>
          <w:rtl/>
        </w:rPr>
        <w:t>سپس در همان کتاب، میان حدیث، و اثر، تطبیق به وجود آورده و گوید: اگر فرزند، کمتر از هفت سال بود، مادرش اولی‌تر است، و اگر به سن هفت‌سالگی رسید و متناسب با سن، از عقل و هوش برخوردار بود، میان پدر و مادرش مخیر می‌گردد اعم از اینکه پسر باشد یا دختر، و هر کدام را انتخاب کرد می‌تواند نزد او باشد و چنین تطبیقی را از قضاوت علی</w:t>
      </w:r>
      <w:r>
        <w:rPr>
          <w:rFonts w:cs="CTraditional Arabic" w:hint="cs"/>
          <w:sz w:val="26"/>
          <w:szCs w:val="26"/>
          <w:rtl/>
        </w:rPr>
        <w:t>س</w:t>
      </w:r>
      <w:r>
        <w:rPr>
          <w:rFonts w:hint="cs"/>
          <w:rtl/>
        </w:rPr>
        <w:t xml:space="preserve"> </w:t>
      </w:r>
      <w:r w:rsidR="00EB76BB">
        <w:rPr>
          <w:rFonts w:hint="cs"/>
          <w:rtl/>
        </w:rPr>
        <w:t xml:space="preserve">گرفته است، زیرا او پسری هفت یا هشت ساله را میان مادر و عمویش </w:t>
      </w:r>
      <w:r w:rsidR="00564D77">
        <w:rPr>
          <w:rFonts w:hint="cs"/>
          <w:rtl/>
        </w:rPr>
        <w:t>مخیر کرد، و</w:t>
      </w:r>
      <w:r w:rsidR="003A6A7F">
        <w:rPr>
          <w:rFonts w:hint="cs"/>
          <w:rtl/>
        </w:rPr>
        <w:t xml:space="preserve"> دربارۀ </w:t>
      </w:r>
      <w:r w:rsidR="00564D77">
        <w:rPr>
          <w:rFonts w:hint="cs"/>
          <w:rtl/>
        </w:rPr>
        <w:t>برادر کوچکتر آن پسر گفت: اگر او نیز به این سن رسیده بود، او را میان مادر و عمویش مخیر می‌کردم.</w:t>
      </w:r>
    </w:p>
    <w:p w:rsidR="00564D77" w:rsidRDefault="00564D77" w:rsidP="004E5D3F">
      <w:pPr>
        <w:pStyle w:val="a3"/>
        <w:rPr>
          <w:rFonts w:hint="cs"/>
          <w:rtl/>
        </w:rPr>
      </w:pPr>
      <w:r>
        <w:rPr>
          <w:rFonts w:hint="cs"/>
          <w:rtl/>
        </w:rPr>
        <w:t>و به</w:t>
      </w:r>
      <w:r w:rsidR="00092990">
        <w:rPr>
          <w:rFonts w:hint="cs"/>
          <w:rtl/>
        </w:rPr>
        <w:t xml:space="preserve"> گفتۀ </w:t>
      </w:r>
      <w:r>
        <w:rPr>
          <w:rFonts w:hint="cs"/>
          <w:rtl/>
        </w:rPr>
        <w:t>ابوحنیفه تا روزی که پسر می‌تواند خود به تنهایی غذا بخورد و لباس بپوشد، مادرش در اولویت است. دختر نیز تا رسیدن به سن حیض از همین حکم برخوردار است، و از آن به بعد، برای هر دو، پدر ا</w:t>
      </w:r>
      <w:r w:rsidR="00E00565">
        <w:rPr>
          <w:rFonts w:hint="cs"/>
          <w:rtl/>
        </w:rPr>
        <w:t>و</w:t>
      </w:r>
      <w:r>
        <w:rPr>
          <w:rFonts w:hint="cs"/>
          <w:rtl/>
        </w:rPr>
        <w:t>لویت دارد.</w:t>
      </w:r>
    </w:p>
    <w:p w:rsidR="009C15BE" w:rsidRPr="00DC6647" w:rsidRDefault="00377CF7" w:rsidP="009052F1">
      <w:pPr>
        <w:pStyle w:val="a0"/>
        <w:rPr>
          <w:rFonts w:hint="cs"/>
          <w:rtl/>
        </w:rPr>
      </w:pPr>
      <w:bookmarkStart w:id="2480" w:name="_Toc262412264"/>
      <w:bookmarkStart w:id="2481" w:name="_Toc340599832"/>
      <w:bookmarkStart w:id="2482" w:name="_Toc408539308"/>
      <w:r>
        <w:rPr>
          <w:rFonts w:hint="cs"/>
          <w:rtl/>
        </w:rPr>
        <w:t>6-</w:t>
      </w:r>
      <w:r w:rsidR="009C15BE">
        <w:rPr>
          <w:rFonts w:hint="cs"/>
          <w:rtl/>
        </w:rPr>
        <w:t xml:space="preserve"> ترتیب صاحبان حقوق در حضانت:</w:t>
      </w:r>
      <w:bookmarkEnd w:id="2480"/>
      <w:bookmarkEnd w:id="2481"/>
      <w:bookmarkEnd w:id="2482"/>
    </w:p>
    <w:p w:rsidR="009C15BE" w:rsidRDefault="00EF2301" w:rsidP="004E5D3F">
      <w:pPr>
        <w:pStyle w:val="a3"/>
        <w:rPr>
          <w:rFonts w:hint="cs"/>
          <w:rtl/>
        </w:rPr>
      </w:pPr>
      <w:r>
        <w:rPr>
          <w:rFonts w:hint="cs"/>
          <w:rtl/>
        </w:rPr>
        <w:t>هرگاه حضانت از همان ابتدا در دست مادر بود، فقها این نکته را خاطرنشان کرده‌اند که قرابت مادر مقدم بر قرابت پدر است. و تربیت میان صاحبان حقوق در مورد حضانت فرزند به صورت زیر است:</w:t>
      </w:r>
    </w:p>
    <w:p w:rsidR="00EF2301" w:rsidRDefault="00EF2301" w:rsidP="004E5D3F">
      <w:pPr>
        <w:pStyle w:val="a3"/>
        <w:rPr>
          <w:rFonts w:hint="cs"/>
          <w:rtl/>
        </w:rPr>
      </w:pPr>
      <w:r>
        <w:rPr>
          <w:rFonts w:hint="cs"/>
          <w:rtl/>
        </w:rPr>
        <w:t>مادر.</w:t>
      </w:r>
    </w:p>
    <w:p w:rsidR="00EF2301" w:rsidRDefault="00EF2301" w:rsidP="004E5D3F">
      <w:pPr>
        <w:pStyle w:val="a3"/>
        <w:rPr>
          <w:rFonts w:hint="cs"/>
          <w:rtl/>
        </w:rPr>
      </w:pPr>
      <w:r>
        <w:rPr>
          <w:rFonts w:hint="cs"/>
          <w:rtl/>
        </w:rPr>
        <w:t>مادرمادر، و بالاتر.</w:t>
      </w:r>
    </w:p>
    <w:p w:rsidR="00EF2301" w:rsidRDefault="00EF2301" w:rsidP="004E5D3F">
      <w:pPr>
        <w:pStyle w:val="a3"/>
        <w:rPr>
          <w:rFonts w:hint="cs"/>
          <w:rtl/>
        </w:rPr>
      </w:pPr>
      <w:r>
        <w:rPr>
          <w:rFonts w:hint="cs"/>
          <w:rtl/>
        </w:rPr>
        <w:t>مادر،پدر.</w:t>
      </w:r>
    </w:p>
    <w:p w:rsidR="00EF2301" w:rsidRDefault="00EF2301" w:rsidP="004E5D3F">
      <w:pPr>
        <w:pStyle w:val="a3"/>
        <w:rPr>
          <w:rFonts w:hint="cs"/>
          <w:rtl/>
        </w:rPr>
      </w:pPr>
      <w:r>
        <w:rPr>
          <w:rFonts w:hint="cs"/>
          <w:rtl/>
        </w:rPr>
        <w:t>خواهر پدری و مادری.</w:t>
      </w:r>
    </w:p>
    <w:p w:rsidR="00EF2301" w:rsidRDefault="00EF2301" w:rsidP="004E5D3F">
      <w:pPr>
        <w:pStyle w:val="a3"/>
        <w:rPr>
          <w:rFonts w:hint="cs"/>
          <w:rtl/>
        </w:rPr>
      </w:pPr>
      <w:r>
        <w:rPr>
          <w:rFonts w:hint="cs"/>
          <w:rtl/>
        </w:rPr>
        <w:t>خواهر مادری.</w:t>
      </w:r>
    </w:p>
    <w:p w:rsidR="00EF2301" w:rsidRDefault="00EF2301" w:rsidP="004E5D3F">
      <w:pPr>
        <w:pStyle w:val="a3"/>
        <w:rPr>
          <w:rFonts w:hint="cs"/>
          <w:rtl/>
        </w:rPr>
      </w:pPr>
      <w:r>
        <w:rPr>
          <w:rFonts w:hint="cs"/>
          <w:rtl/>
        </w:rPr>
        <w:t>خواهر پدری.</w:t>
      </w:r>
    </w:p>
    <w:p w:rsidR="00EF2301" w:rsidRDefault="00EF2301" w:rsidP="004E5D3F">
      <w:pPr>
        <w:pStyle w:val="a3"/>
        <w:rPr>
          <w:rFonts w:hint="cs"/>
          <w:rtl/>
        </w:rPr>
      </w:pPr>
      <w:r>
        <w:rPr>
          <w:rFonts w:hint="cs"/>
          <w:rtl/>
        </w:rPr>
        <w:t>دختر خواهر پدری و مادری.</w:t>
      </w:r>
    </w:p>
    <w:p w:rsidR="00EF2301" w:rsidRDefault="00EF2301" w:rsidP="004E5D3F">
      <w:pPr>
        <w:pStyle w:val="a3"/>
        <w:rPr>
          <w:rFonts w:hint="cs"/>
          <w:rtl/>
        </w:rPr>
      </w:pPr>
      <w:r>
        <w:rPr>
          <w:rFonts w:hint="cs"/>
          <w:rtl/>
        </w:rPr>
        <w:t>دختر خواهر مادری.</w:t>
      </w:r>
    </w:p>
    <w:p w:rsidR="00EF2301" w:rsidRDefault="00EF2301" w:rsidP="004E5D3F">
      <w:pPr>
        <w:pStyle w:val="a3"/>
        <w:rPr>
          <w:rFonts w:hint="cs"/>
          <w:rtl/>
        </w:rPr>
      </w:pPr>
      <w:r>
        <w:rPr>
          <w:rFonts w:hint="cs"/>
          <w:rtl/>
        </w:rPr>
        <w:t>خال</w:t>
      </w:r>
      <w:r w:rsidR="004E5D3F">
        <w:rPr>
          <w:rFonts w:hint="cs"/>
          <w:rtl/>
        </w:rPr>
        <w:t>ۀ</w:t>
      </w:r>
      <w:r>
        <w:rPr>
          <w:rFonts w:hint="cs"/>
          <w:rtl/>
        </w:rPr>
        <w:t xml:space="preserve"> پدری و مادری.</w:t>
      </w:r>
    </w:p>
    <w:p w:rsidR="00EF2301" w:rsidRDefault="00EF2301" w:rsidP="004E5D3F">
      <w:pPr>
        <w:pStyle w:val="a3"/>
        <w:rPr>
          <w:rFonts w:hint="cs"/>
          <w:rtl/>
        </w:rPr>
      </w:pPr>
      <w:r>
        <w:rPr>
          <w:rFonts w:hint="cs"/>
          <w:rtl/>
        </w:rPr>
        <w:t>خال</w:t>
      </w:r>
      <w:r w:rsidR="004E5D3F">
        <w:rPr>
          <w:rFonts w:hint="cs"/>
          <w:rtl/>
        </w:rPr>
        <w:t>ۀ</w:t>
      </w:r>
      <w:r>
        <w:rPr>
          <w:rFonts w:hint="cs"/>
          <w:rtl/>
        </w:rPr>
        <w:t xml:space="preserve"> مادری.</w:t>
      </w:r>
    </w:p>
    <w:p w:rsidR="00EF2301" w:rsidRDefault="00EF2301" w:rsidP="004E5D3F">
      <w:pPr>
        <w:pStyle w:val="a3"/>
        <w:rPr>
          <w:rFonts w:hint="cs"/>
          <w:rtl/>
        </w:rPr>
      </w:pPr>
      <w:r>
        <w:rPr>
          <w:rFonts w:hint="cs"/>
          <w:rtl/>
        </w:rPr>
        <w:t>دختر خواهر پدری.</w:t>
      </w:r>
    </w:p>
    <w:p w:rsidR="00EF2301" w:rsidRDefault="00EF2301" w:rsidP="004E5D3F">
      <w:pPr>
        <w:pStyle w:val="a3"/>
        <w:rPr>
          <w:rFonts w:hint="cs"/>
          <w:rtl/>
        </w:rPr>
      </w:pPr>
      <w:r>
        <w:rPr>
          <w:rFonts w:hint="cs"/>
          <w:rtl/>
        </w:rPr>
        <w:t>دختر برادر پدری و مادری.</w:t>
      </w:r>
    </w:p>
    <w:p w:rsidR="00EF2301" w:rsidRDefault="00EF2301" w:rsidP="004E5D3F">
      <w:pPr>
        <w:pStyle w:val="a3"/>
        <w:rPr>
          <w:rFonts w:hint="cs"/>
          <w:rtl/>
        </w:rPr>
      </w:pPr>
      <w:r>
        <w:rPr>
          <w:rFonts w:hint="cs"/>
          <w:rtl/>
        </w:rPr>
        <w:t>دختر برادر مادری</w:t>
      </w:r>
    </w:p>
    <w:p w:rsidR="00EF2301" w:rsidRDefault="00EF2301" w:rsidP="004E5D3F">
      <w:pPr>
        <w:pStyle w:val="a3"/>
        <w:rPr>
          <w:rFonts w:hint="cs"/>
          <w:rtl/>
        </w:rPr>
      </w:pPr>
      <w:r>
        <w:rPr>
          <w:rFonts w:hint="cs"/>
          <w:rtl/>
        </w:rPr>
        <w:t>دختر برادر پدری.</w:t>
      </w:r>
    </w:p>
    <w:p w:rsidR="00EF2301" w:rsidRDefault="00EF2301" w:rsidP="004E5D3F">
      <w:pPr>
        <w:pStyle w:val="a3"/>
        <w:rPr>
          <w:rFonts w:hint="cs"/>
          <w:rtl/>
        </w:rPr>
      </w:pPr>
      <w:r>
        <w:rPr>
          <w:rFonts w:hint="cs"/>
          <w:rtl/>
        </w:rPr>
        <w:t>عم</w:t>
      </w:r>
      <w:r w:rsidR="004E5D3F">
        <w:rPr>
          <w:rFonts w:hint="cs"/>
          <w:rtl/>
        </w:rPr>
        <w:t>ۀ</w:t>
      </w:r>
      <w:r>
        <w:rPr>
          <w:rFonts w:hint="cs"/>
          <w:rtl/>
        </w:rPr>
        <w:t xml:space="preserve"> پدری و مادری.</w:t>
      </w:r>
    </w:p>
    <w:p w:rsidR="00EF2301" w:rsidRDefault="00EF2301" w:rsidP="004E5D3F">
      <w:pPr>
        <w:pStyle w:val="a3"/>
        <w:rPr>
          <w:rFonts w:hint="cs"/>
          <w:rtl/>
        </w:rPr>
      </w:pPr>
      <w:r>
        <w:rPr>
          <w:rFonts w:hint="cs"/>
          <w:rtl/>
        </w:rPr>
        <w:t>عم</w:t>
      </w:r>
      <w:r w:rsidR="004E5D3F">
        <w:rPr>
          <w:rFonts w:hint="cs"/>
          <w:rtl/>
        </w:rPr>
        <w:t>ۀ</w:t>
      </w:r>
      <w:r>
        <w:rPr>
          <w:rFonts w:hint="cs"/>
          <w:rtl/>
        </w:rPr>
        <w:t xml:space="preserve"> مادری.</w:t>
      </w:r>
    </w:p>
    <w:p w:rsidR="00EF2301" w:rsidRDefault="00EF2301" w:rsidP="004E5D3F">
      <w:pPr>
        <w:pStyle w:val="a3"/>
        <w:rPr>
          <w:rFonts w:hint="cs"/>
          <w:rtl/>
        </w:rPr>
      </w:pPr>
      <w:r>
        <w:rPr>
          <w:rFonts w:hint="cs"/>
          <w:rtl/>
        </w:rPr>
        <w:t>عم</w:t>
      </w:r>
      <w:r w:rsidR="004E5D3F">
        <w:rPr>
          <w:rFonts w:hint="cs"/>
          <w:rtl/>
        </w:rPr>
        <w:t>ۀ</w:t>
      </w:r>
      <w:r>
        <w:rPr>
          <w:rFonts w:hint="cs"/>
          <w:rtl/>
        </w:rPr>
        <w:t xml:space="preserve"> پدری.</w:t>
      </w:r>
    </w:p>
    <w:p w:rsidR="00EF2301" w:rsidRDefault="00EF2301" w:rsidP="004E5D3F">
      <w:pPr>
        <w:pStyle w:val="a3"/>
        <w:rPr>
          <w:rFonts w:hint="cs"/>
          <w:rtl/>
        </w:rPr>
      </w:pPr>
      <w:r>
        <w:rPr>
          <w:rFonts w:hint="cs"/>
          <w:rtl/>
        </w:rPr>
        <w:t>خال</w:t>
      </w:r>
      <w:r w:rsidR="004E5D3F">
        <w:rPr>
          <w:rFonts w:hint="cs"/>
          <w:rtl/>
        </w:rPr>
        <w:t>ۀ</w:t>
      </w:r>
      <w:r>
        <w:rPr>
          <w:rFonts w:hint="cs"/>
          <w:rtl/>
        </w:rPr>
        <w:t xml:space="preserve"> مادری.</w:t>
      </w:r>
    </w:p>
    <w:p w:rsidR="00EF2301" w:rsidRDefault="00EF2301" w:rsidP="004E5D3F">
      <w:pPr>
        <w:pStyle w:val="a3"/>
        <w:rPr>
          <w:rFonts w:hint="cs"/>
          <w:rtl/>
        </w:rPr>
      </w:pPr>
      <w:r>
        <w:rPr>
          <w:rFonts w:hint="cs"/>
          <w:rtl/>
        </w:rPr>
        <w:t>خال</w:t>
      </w:r>
      <w:r w:rsidR="004E5D3F">
        <w:rPr>
          <w:rFonts w:hint="cs"/>
          <w:rtl/>
        </w:rPr>
        <w:t>ۀ</w:t>
      </w:r>
      <w:r>
        <w:rPr>
          <w:rFonts w:hint="cs"/>
          <w:rtl/>
        </w:rPr>
        <w:t xml:space="preserve"> پدری.</w:t>
      </w:r>
    </w:p>
    <w:p w:rsidR="00EF2301" w:rsidRDefault="00EF2301" w:rsidP="004E5D3F">
      <w:pPr>
        <w:pStyle w:val="a3"/>
        <w:rPr>
          <w:rFonts w:hint="cs"/>
          <w:rtl/>
        </w:rPr>
      </w:pPr>
      <w:r>
        <w:rPr>
          <w:rFonts w:hint="cs"/>
          <w:rtl/>
        </w:rPr>
        <w:t>عم</w:t>
      </w:r>
      <w:r w:rsidR="004E5D3F">
        <w:rPr>
          <w:rFonts w:hint="cs"/>
          <w:rtl/>
        </w:rPr>
        <w:t>ۀ</w:t>
      </w:r>
      <w:r>
        <w:rPr>
          <w:rFonts w:hint="cs"/>
          <w:rtl/>
        </w:rPr>
        <w:t xml:space="preserve"> مادر.</w:t>
      </w:r>
    </w:p>
    <w:p w:rsidR="00EF2301" w:rsidRDefault="009E433F" w:rsidP="004E5D3F">
      <w:pPr>
        <w:pStyle w:val="a3"/>
        <w:rPr>
          <w:rFonts w:hint="cs"/>
          <w:rtl/>
        </w:rPr>
      </w:pPr>
      <w:r>
        <w:rPr>
          <w:rFonts w:hint="cs"/>
          <w:rtl/>
        </w:rPr>
        <w:t>عم</w:t>
      </w:r>
      <w:r w:rsidR="004E5D3F">
        <w:rPr>
          <w:rFonts w:hint="cs"/>
          <w:rtl/>
        </w:rPr>
        <w:t>ۀ</w:t>
      </w:r>
      <w:r>
        <w:rPr>
          <w:rFonts w:hint="cs"/>
          <w:rtl/>
        </w:rPr>
        <w:t xml:space="preserve"> پدر.</w:t>
      </w:r>
    </w:p>
    <w:p w:rsidR="009E433F" w:rsidRDefault="009E433F" w:rsidP="004E5D3F">
      <w:pPr>
        <w:pStyle w:val="a3"/>
        <w:rPr>
          <w:rFonts w:hint="cs"/>
          <w:rtl/>
        </w:rPr>
      </w:pPr>
      <w:r>
        <w:rPr>
          <w:rFonts w:hint="cs"/>
          <w:rtl/>
        </w:rPr>
        <w:t>در تمام</w:t>
      </w:r>
      <w:r w:rsidR="00853096">
        <w:rPr>
          <w:rFonts w:hint="cs"/>
          <w:rtl/>
        </w:rPr>
        <w:t xml:space="preserve"> این‌ها </w:t>
      </w:r>
      <w:r>
        <w:rPr>
          <w:rFonts w:hint="cs"/>
          <w:rtl/>
        </w:rPr>
        <w:t>شقیقی (پدری و مادری) مقدم است.</w:t>
      </w:r>
    </w:p>
    <w:p w:rsidR="009E433F" w:rsidRDefault="009E433F" w:rsidP="004E5D3F">
      <w:pPr>
        <w:pStyle w:val="a3"/>
        <w:rPr>
          <w:rFonts w:hint="cs"/>
          <w:rtl/>
        </w:rPr>
      </w:pPr>
      <w:r>
        <w:rPr>
          <w:rFonts w:hint="cs"/>
          <w:rtl/>
        </w:rPr>
        <w:t>اگر برای حضانت کودک کسی از اصناف فوق یافت نشد یا یافت شد ولی اهل حضانت نبود، آنگاه حضانت به نزدیکان پدری مرد که محرم کودک هستند به ترتیب ذیل انتقال می</w:t>
      </w:r>
      <w:r w:rsidR="008C0B63">
        <w:rPr>
          <w:rFonts w:hint="cs"/>
          <w:rtl/>
        </w:rPr>
        <w:t>‌یابد:</w:t>
      </w:r>
    </w:p>
    <w:p w:rsidR="009E433F" w:rsidRDefault="008C0B63" w:rsidP="004E5D3F">
      <w:pPr>
        <w:pStyle w:val="a3"/>
        <w:rPr>
          <w:rFonts w:hint="cs"/>
          <w:rtl/>
        </w:rPr>
      </w:pPr>
      <w:r>
        <w:rPr>
          <w:rFonts w:hint="cs"/>
          <w:rtl/>
        </w:rPr>
        <w:t>پدر.</w:t>
      </w:r>
    </w:p>
    <w:p w:rsidR="008C0B63" w:rsidRDefault="008C0B63" w:rsidP="004E5D3F">
      <w:pPr>
        <w:pStyle w:val="a3"/>
        <w:rPr>
          <w:rFonts w:hint="cs"/>
          <w:rtl/>
        </w:rPr>
      </w:pPr>
      <w:r>
        <w:rPr>
          <w:rFonts w:hint="cs"/>
          <w:rtl/>
        </w:rPr>
        <w:t>پدرپدر و بالاتر.</w:t>
      </w:r>
    </w:p>
    <w:p w:rsidR="008C0B63" w:rsidRDefault="008C0B63" w:rsidP="004E5D3F">
      <w:pPr>
        <w:pStyle w:val="a3"/>
        <w:rPr>
          <w:rFonts w:hint="cs"/>
          <w:rtl/>
        </w:rPr>
      </w:pPr>
      <w:r>
        <w:rPr>
          <w:rFonts w:hint="cs"/>
          <w:rtl/>
        </w:rPr>
        <w:t>برادر شقیقی.</w:t>
      </w:r>
    </w:p>
    <w:p w:rsidR="008C0B63" w:rsidRDefault="008C0B63" w:rsidP="004E5D3F">
      <w:pPr>
        <w:pStyle w:val="a3"/>
        <w:rPr>
          <w:rFonts w:hint="cs"/>
          <w:rtl/>
        </w:rPr>
      </w:pPr>
      <w:r>
        <w:rPr>
          <w:rFonts w:hint="cs"/>
          <w:rtl/>
        </w:rPr>
        <w:t>برادر پدری.</w:t>
      </w:r>
    </w:p>
    <w:p w:rsidR="008C0B63" w:rsidRDefault="008C0B63" w:rsidP="004E5D3F">
      <w:pPr>
        <w:pStyle w:val="a3"/>
        <w:rPr>
          <w:rFonts w:hint="cs"/>
          <w:rtl/>
        </w:rPr>
      </w:pPr>
      <w:r>
        <w:rPr>
          <w:rFonts w:hint="cs"/>
          <w:rtl/>
        </w:rPr>
        <w:t>پسر برادر شقیقی.</w:t>
      </w:r>
    </w:p>
    <w:p w:rsidR="008C0B63" w:rsidRDefault="008C0B63" w:rsidP="004E5D3F">
      <w:pPr>
        <w:pStyle w:val="a3"/>
        <w:rPr>
          <w:rFonts w:hint="cs"/>
          <w:rtl/>
        </w:rPr>
      </w:pPr>
      <w:r>
        <w:rPr>
          <w:rFonts w:hint="cs"/>
          <w:rtl/>
        </w:rPr>
        <w:t>پسر برادر پدری.</w:t>
      </w:r>
    </w:p>
    <w:p w:rsidR="008C0B63" w:rsidRDefault="008C0B63" w:rsidP="004E5D3F">
      <w:pPr>
        <w:pStyle w:val="a3"/>
        <w:rPr>
          <w:rFonts w:hint="cs"/>
          <w:rtl/>
        </w:rPr>
      </w:pPr>
      <w:r>
        <w:rPr>
          <w:rFonts w:hint="cs"/>
          <w:rtl/>
        </w:rPr>
        <w:t>عموی شقیقی.</w:t>
      </w:r>
    </w:p>
    <w:p w:rsidR="008C0B63" w:rsidRDefault="008C0B63" w:rsidP="004E5D3F">
      <w:pPr>
        <w:pStyle w:val="a3"/>
        <w:rPr>
          <w:rFonts w:hint="cs"/>
          <w:rtl/>
        </w:rPr>
      </w:pPr>
      <w:r>
        <w:rPr>
          <w:rFonts w:hint="cs"/>
          <w:rtl/>
        </w:rPr>
        <w:t>عموی پدری، پس از آن عموی شقیقی پدر، عموی پدری پدر.</w:t>
      </w:r>
    </w:p>
    <w:p w:rsidR="008C0B63" w:rsidRDefault="008C0B63" w:rsidP="004E5D3F">
      <w:pPr>
        <w:pStyle w:val="a3"/>
        <w:rPr>
          <w:rFonts w:hint="cs"/>
          <w:rtl/>
        </w:rPr>
      </w:pPr>
      <w:r>
        <w:rPr>
          <w:rFonts w:hint="cs"/>
          <w:rtl/>
        </w:rPr>
        <w:t>و اگر میان نزدیکان، پدری مرد کسی یافت نشد یا یافت شد ولی اهل حضانت</w:t>
      </w:r>
      <w:r w:rsidR="002A20D6">
        <w:rPr>
          <w:rFonts w:hint="cs"/>
          <w:rtl/>
        </w:rPr>
        <w:t xml:space="preserve"> </w:t>
      </w:r>
      <w:r>
        <w:rPr>
          <w:rFonts w:hint="cs"/>
          <w:rtl/>
        </w:rPr>
        <w:t>نبود، حضانت به دیگر مردان محارم و غیر عصبه به شرح زیر انتقال می‌یابد:</w:t>
      </w:r>
    </w:p>
    <w:p w:rsidR="008C0B63" w:rsidRDefault="00D46923" w:rsidP="004E5D3F">
      <w:pPr>
        <w:pStyle w:val="a3"/>
        <w:rPr>
          <w:rFonts w:hint="cs"/>
          <w:rtl/>
        </w:rPr>
      </w:pPr>
      <w:r>
        <w:rPr>
          <w:rFonts w:hint="cs"/>
          <w:rtl/>
        </w:rPr>
        <w:t>پدربزرگ مادری.</w:t>
      </w:r>
    </w:p>
    <w:p w:rsidR="00D46923" w:rsidRDefault="00D46923" w:rsidP="004E5D3F">
      <w:pPr>
        <w:pStyle w:val="a3"/>
        <w:rPr>
          <w:rFonts w:hint="cs"/>
          <w:rtl/>
        </w:rPr>
      </w:pPr>
      <w:r>
        <w:rPr>
          <w:rFonts w:hint="cs"/>
          <w:rtl/>
        </w:rPr>
        <w:t>برادر مادری.</w:t>
      </w:r>
    </w:p>
    <w:p w:rsidR="00D46923" w:rsidRDefault="00D46923" w:rsidP="004E5D3F">
      <w:pPr>
        <w:pStyle w:val="a3"/>
        <w:rPr>
          <w:rFonts w:hint="cs"/>
          <w:rtl/>
        </w:rPr>
      </w:pPr>
      <w:r>
        <w:rPr>
          <w:rFonts w:hint="cs"/>
          <w:rtl/>
        </w:rPr>
        <w:t>پسر برادر مادری.</w:t>
      </w:r>
    </w:p>
    <w:p w:rsidR="00D46923" w:rsidRDefault="00D46923" w:rsidP="004E5D3F">
      <w:pPr>
        <w:pStyle w:val="a3"/>
        <w:rPr>
          <w:rFonts w:hint="cs"/>
          <w:rtl/>
        </w:rPr>
      </w:pPr>
      <w:r>
        <w:rPr>
          <w:rFonts w:hint="cs"/>
          <w:rtl/>
        </w:rPr>
        <w:t>عموی مادری.</w:t>
      </w:r>
    </w:p>
    <w:p w:rsidR="00D46923" w:rsidRDefault="00D46923" w:rsidP="004E5D3F">
      <w:pPr>
        <w:pStyle w:val="a3"/>
        <w:rPr>
          <w:rFonts w:hint="cs"/>
          <w:rtl/>
        </w:rPr>
      </w:pPr>
      <w:r>
        <w:rPr>
          <w:rFonts w:hint="cs"/>
          <w:rtl/>
        </w:rPr>
        <w:t>دایی شقیقی.</w:t>
      </w:r>
    </w:p>
    <w:p w:rsidR="00D46923" w:rsidRDefault="00D46923" w:rsidP="004E5D3F">
      <w:pPr>
        <w:pStyle w:val="a3"/>
        <w:rPr>
          <w:rFonts w:hint="cs"/>
          <w:rtl/>
        </w:rPr>
      </w:pPr>
      <w:r>
        <w:rPr>
          <w:rFonts w:hint="cs"/>
          <w:rtl/>
        </w:rPr>
        <w:t>دایی پدری.</w:t>
      </w:r>
    </w:p>
    <w:p w:rsidR="00D46923" w:rsidRDefault="00D46923" w:rsidP="004E5D3F">
      <w:pPr>
        <w:pStyle w:val="a3"/>
        <w:rPr>
          <w:rFonts w:hint="cs"/>
          <w:rtl/>
        </w:rPr>
      </w:pPr>
      <w:r>
        <w:rPr>
          <w:rFonts w:hint="cs"/>
          <w:rtl/>
        </w:rPr>
        <w:t>دایی مادری.</w:t>
      </w:r>
    </w:p>
    <w:p w:rsidR="00D46923" w:rsidRDefault="00D46923" w:rsidP="004E5D3F">
      <w:pPr>
        <w:pStyle w:val="a3"/>
        <w:rPr>
          <w:rFonts w:hint="cs"/>
          <w:rtl/>
        </w:rPr>
      </w:pPr>
      <w:r>
        <w:rPr>
          <w:rFonts w:hint="cs"/>
          <w:rtl/>
        </w:rPr>
        <w:t>و اگر کودک از هیچ کدام قریبی نداشت، قاضی زنی را برای تربیت و حضانت او تعیین خواهد کرد.</w:t>
      </w:r>
    </w:p>
    <w:p w:rsidR="008E7A26" w:rsidRPr="00DC6647" w:rsidRDefault="008E7A26" w:rsidP="008E7A26">
      <w:pPr>
        <w:pStyle w:val="Heading1"/>
        <w:bidi/>
        <w:rPr>
          <w:rFonts w:hint="cs"/>
          <w:rtl/>
          <w:lang w:bidi="fa-IR"/>
        </w:rPr>
      </w:pPr>
      <w:bookmarkStart w:id="2483" w:name="_Toc262412265"/>
      <w:bookmarkStart w:id="2484" w:name="_Toc340599833"/>
      <w:bookmarkStart w:id="2485" w:name="_Toc408539309"/>
      <w:r>
        <w:rPr>
          <w:rFonts w:hint="cs"/>
          <w:rtl/>
          <w:lang w:bidi="fa-IR"/>
        </w:rPr>
        <w:t>1</w:t>
      </w:r>
      <w:r w:rsidR="00377CF7">
        <w:rPr>
          <w:rFonts w:hint="cs"/>
          <w:rtl/>
          <w:lang w:bidi="fa-IR"/>
        </w:rPr>
        <w:t>9-</w:t>
      </w:r>
      <w:r>
        <w:rPr>
          <w:rFonts w:hint="cs"/>
          <w:rtl/>
          <w:lang w:bidi="fa-IR"/>
        </w:rPr>
        <w:t xml:space="preserve"> طلاق مریض</w:t>
      </w:r>
      <w:bookmarkEnd w:id="2483"/>
      <w:bookmarkEnd w:id="2484"/>
      <w:bookmarkEnd w:id="2485"/>
    </w:p>
    <w:p w:rsidR="008E7A26" w:rsidRDefault="00807AD5" w:rsidP="004E5D3F">
      <w:pPr>
        <w:pStyle w:val="a3"/>
        <w:rPr>
          <w:rFonts w:hint="cs"/>
          <w:rtl/>
        </w:rPr>
      </w:pPr>
      <w:r>
        <w:rPr>
          <w:rFonts w:hint="cs"/>
          <w:rtl/>
        </w:rPr>
        <w:t>مالک گوید: از ابن‌شهاب شنیدم گفت: اگر شوهر، در حال بیماری، همسر خود را سه طلاق داد، همسرش از وی ارث می‌گیرد.</w:t>
      </w:r>
    </w:p>
    <w:p w:rsidR="00692F91" w:rsidRDefault="00807AD5" w:rsidP="00DA7A6A">
      <w:pPr>
        <w:pStyle w:val="a3"/>
        <w:rPr>
          <w:rFonts w:hint="cs"/>
          <w:rtl/>
        </w:rPr>
      </w:pPr>
      <w:r>
        <w:rPr>
          <w:rFonts w:hint="cs"/>
          <w:rtl/>
        </w:rPr>
        <w:t>و ربیعه بن‌ابی‌عبدالرحمن گفته: به من ابلاغ کردید که همسر عبدالرحمان بن‌عوف از وی درخواست طلاق نمود، گفت: هرگاه به حیض افتادی و سپس پاک شدی مرا خبر کن، تا عبدالرحمن مریض نگشت همسرش به حیض نیفتاد، وقتی پاک گشت عبدالرحمن را باخبر کرد، عبدالرحمن در حالی که مریض بود</w:t>
      </w:r>
      <w:r w:rsidR="002A20D6">
        <w:rPr>
          <w:rFonts w:hint="cs"/>
          <w:rtl/>
        </w:rPr>
        <w:t xml:space="preserve"> وی را طلاق داد، ولی عثمان بن‌عف</w:t>
      </w:r>
      <w:r>
        <w:rPr>
          <w:rFonts w:hint="cs"/>
          <w:rtl/>
        </w:rPr>
        <w:t>ان</w:t>
      </w:r>
      <w:r>
        <w:rPr>
          <w:rFonts w:cs="CTraditional Arabic" w:hint="cs"/>
          <w:sz w:val="26"/>
          <w:szCs w:val="26"/>
          <w:rtl/>
        </w:rPr>
        <w:t>س</w:t>
      </w:r>
      <w:r>
        <w:rPr>
          <w:rFonts w:hint="cs"/>
          <w:rtl/>
        </w:rPr>
        <w:t xml:space="preserve"> </w:t>
      </w:r>
      <w:r w:rsidR="00692F91">
        <w:rPr>
          <w:rFonts w:hint="cs"/>
          <w:rtl/>
        </w:rPr>
        <w:t>بعد از انقضاء عده او را در ارث شرکت داد.</w:t>
      </w:r>
      <w:r w:rsidR="00277019">
        <w:rPr>
          <w:rFonts w:hint="cs"/>
          <w:rtl/>
        </w:rPr>
        <w:t xml:space="preserve"> </w:t>
      </w:r>
      <w:r w:rsidR="00692F91">
        <w:rPr>
          <w:rFonts w:hint="cs"/>
          <w:rtl/>
        </w:rPr>
        <w:t>(روایت از مالک)</w:t>
      </w:r>
      <w:r w:rsidR="002A20D6">
        <w:rPr>
          <w:rFonts w:hint="cs"/>
          <w:rtl/>
        </w:rPr>
        <w:t>.</w:t>
      </w:r>
    </w:p>
    <w:p w:rsidR="00692F91" w:rsidRDefault="00FD5ADA" w:rsidP="004E5D3F">
      <w:pPr>
        <w:pStyle w:val="a3"/>
        <w:rPr>
          <w:rFonts w:hint="cs"/>
          <w:rtl/>
        </w:rPr>
      </w:pPr>
      <w:r>
        <w:rPr>
          <w:rFonts w:hint="cs"/>
          <w:rtl/>
        </w:rPr>
        <w:t>مالک گوید: اگر در حال مریضی و قبل از مقاربت او را طلاق دهد، نصف مهریه و میراث را خواهد گرفت و عده‌ای بر او نیست و اگر با او مقاربت کرد و سپس او را طلاق داد، تمام مهریه و میراث را خواهد گرفت. و از نظر ما، بیوه و باکره مساوی هستند.</w:t>
      </w:r>
    </w:p>
    <w:p w:rsidR="0051398A" w:rsidRPr="00DC6647" w:rsidRDefault="00180893" w:rsidP="009052F1">
      <w:pPr>
        <w:pStyle w:val="Heading1"/>
        <w:bidi/>
        <w:rPr>
          <w:rFonts w:hint="cs"/>
          <w:rtl/>
          <w:lang w:bidi="fa-IR"/>
        </w:rPr>
      </w:pPr>
      <w:bookmarkStart w:id="2486" w:name="_Toc262412266"/>
      <w:bookmarkStart w:id="2487" w:name="_Toc340599834"/>
      <w:bookmarkStart w:id="2488" w:name="_Toc408539310"/>
      <w:r>
        <w:rPr>
          <w:rFonts w:hint="cs"/>
          <w:rtl/>
          <w:lang w:bidi="fa-IR"/>
        </w:rPr>
        <w:t>20-</w:t>
      </w:r>
      <w:r w:rsidR="0051398A">
        <w:rPr>
          <w:rFonts w:hint="cs"/>
          <w:rtl/>
          <w:lang w:bidi="fa-IR"/>
        </w:rPr>
        <w:t xml:space="preserve"> حکم طلاق بدون تلفظ به آن</w:t>
      </w:r>
      <w:bookmarkEnd w:id="2486"/>
      <w:bookmarkEnd w:id="2487"/>
      <w:bookmarkEnd w:id="2488"/>
    </w:p>
    <w:p w:rsidR="0066433C" w:rsidRPr="00A20954" w:rsidRDefault="00DD5BC6" w:rsidP="00DA7A6A">
      <w:pPr>
        <w:pStyle w:val="a3"/>
        <w:rPr>
          <w:rFonts w:hint="cs"/>
          <w:spacing w:val="-10"/>
          <w:rtl/>
        </w:rPr>
      </w:pPr>
      <w:r w:rsidRPr="00A20954">
        <w:rPr>
          <w:rFonts w:hint="cs"/>
          <w:spacing w:val="-10"/>
          <w:rtl/>
        </w:rPr>
        <w:t>ابوهریره</w:t>
      </w:r>
      <w:r w:rsidR="00452FE5" w:rsidRPr="00A20954">
        <w:rPr>
          <w:rFonts w:hint="cs"/>
          <w:spacing w:val="-10"/>
          <w:rtl/>
        </w:rPr>
        <w:t xml:space="preserve"> </w:t>
      </w:r>
      <w:r w:rsidRPr="00A20954">
        <w:rPr>
          <w:rFonts w:cs="CTraditional Arabic" w:hint="cs"/>
          <w:spacing w:val="-10"/>
          <w:sz w:val="26"/>
          <w:szCs w:val="26"/>
          <w:rtl/>
        </w:rPr>
        <w:t>س</w:t>
      </w:r>
      <w:r w:rsidRPr="00A20954">
        <w:rPr>
          <w:rFonts w:hint="cs"/>
          <w:spacing w:val="-10"/>
          <w:rtl/>
        </w:rPr>
        <w:t xml:space="preserve"> </w:t>
      </w:r>
      <w:r w:rsidR="0066433C" w:rsidRPr="00A20954">
        <w:rPr>
          <w:rFonts w:hint="cs"/>
          <w:spacing w:val="-10"/>
          <w:rtl/>
        </w:rPr>
        <w:t>گوید: رسول‌خدا</w:t>
      </w:r>
      <w:r w:rsidR="0066433C" w:rsidRPr="00A20954">
        <w:rPr>
          <w:rFonts w:cs="CTraditional Arabic" w:hint="cs"/>
          <w:spacing w:val="-10"/>
          <w:sz w:val="26"/>
          <w:szCs w:val="26"/>
          <w:rtl/>
        </w:rPr>
        <w:t>ص</w:t>
      </w:r>
      <w:r w:rsidR="00452FE5" w:rsidRPr="00A20954">
        <w:rPr>
          <w:rFonts w:hint="cs"/>
          <w:spacing w:val="-10"/>
          <w:rtl/>
        </w:rPr>
        <w:t xml:space="preserve"> فرمود: </w:t>
      </w:r>
      <w:r w:rsidR="00452FE5" w:rsidRPr="00A20954">
        <w:rPr>
          <w:rFonts w:cs="Traditional Arabic" w:hint="cs"/>
          <w:spacing w:val="-10"/>
          <w:rtl/>
        </w:rPr>
        <w:t>«</w:t>
      </w:r>
      <w:r w:rsidR="0066433C" w:rsidRPr="00A20954">
        <w:rPr>
          <w:rFonts w:hint="cs"/>
          <w:spacing w:val="-10"/>
          <w:rtl/>
        </w:rPr>
        <w:t>خداوند متعال از امتم در مقابل خطرات درونی، مادام آن را به زنان نیاورد، یا آن را انجام ندهد، در گذشته است</w:t>
      </w:r>
      <w:r w:rsidR="00452FE5" w:rsidRPr="00A20954">
        <w:rPr>
          <w:rFonts w:cs="Traditional Arabic" w:hint="cs"/>
          <w:spacing w:val="-10"/>
          <w:rtl/>
        </w:rPr>
        <w:t>»</w:t>
      </w:r>
      <w:r w:rsidR="00277019" w:rsidRPr="00A20954">
        <w:rPr>
          <w:rFonts w:hint="cs"/>
          <w:spacing w:val="-10"/>
          <w:rtl/>
        </w:rPr>
        <w:t xml:space="preserve"> </w:t>
      </w:r>
      <w:r w:rsidR="0066433C" w:rsidRPr="00A20954">
        <w:rPr>
          <w:rFonts w:hint="cs"/>
          <w:spacing w:val="-10"/>
          <w:rtl/>
        </w:rPr>
        <w:t>(روایت از بخاری، مسلم، ابن‌ماجه و ترمذی)</w:t>
      </w:r>
      <w:r w:rsidR="00452FE5" w:rsidRPr="00A20954">
        <w:rPr>
          <w:rFonts w:hint="cs"/>
          <w:spacing w:val="-10"/>
          <w:rtl/>
        </w:rPr>
        <w:t>.</w:t>
      </w:r>
    </w:p>
    <w:p w:rsidR="0066433C" w:rsidRDefault="005D735B" w:rsidP="00DA7A6A">
      <w:pPr>
        <w:pStyle w:val="a3"/>
        <w:rPr>
          <w:rFonts w:hint="cs"/>
          <w:rtl/>
        </w:rPr>
      </w:pPr>
      <w:r>
        <w:rPr>
          <w:rFonts w:hint="cs"/>
          <w:rtl/>
        </w:rPr>
        <w:t>و نزد اهل علم عمل بر این است که اگر مرد در درون خود و بدون تلفظ به آن بخواهد زن را طلاق بدهد طلاق وی واقع نمی‌شود، تا بدان تکلم ننماید.</w:t>
      </w:r>
    </w:p>
    <w:p w:rsidR="00DE3BB6" w:rsidRPr="00DC6647" w:rsidRDefault="00DE3BB6" w:rsidP="00DE3BB6">
      <w:pPr>
        <w:pStyle w:val="Heading1"/>
        <w:bidi/>
        <w:rPr>
          <w:rFonts w:hint="cs"/>
          <w:rtl/>
          <w:lang w:bidi="fa-IR"/>
        </w:rPr>
      </w:pPr>
      <w:bookmarkStart w:id="2489" w:name="_Toc262412267"/>
      <w:bookmarkStart w:id="2490" w:name="_Toc340599835"/>
      <w:bookmarkStart w:id="2491" w:name="_Toc408539311"/>
      <w:r>
        <w:rPr>
          <w:rFonts w:hint="cs"/>
          <w:rtl/>
          <w:lang w:bidi="fa-IR"/>
        </w:rPr>
        <w:t>2</w:t>
      </w:r>
      <w:r w:rsidR="00377CF7">
        <w:rPr>
          <w:rFonts w:hint="cs"/>
          <w:rtl/>
          <w:lang w:bidi="fa-IR"/>
        </w:rPr>
        <w:t>1-</w:t>
      </w:r>
      <w:r>
        <w:rPr>
          <w:rFonts w:hint="cs"/>
          <w:rtl/>
          <w:lang w:bidi="fa-IR"/>
        </w:rPr>
        <w:t xml:space="preserve"> زنی که قبل از مقاربت طلاق داده شود نصف مهریه‌اش را می‌گیرد</w:t>
      </w:r>
      <w:bookmarkEnd w:id="2489"/>
      <w:bookmarkEnd w:id="2490"/>
      <w:bookmarkEnd w:id="2491"/>
    </w:p>
    <w:p w:rsidR="005D735B" w:rsidRDefault="00267386" w:rsidP="00DA7A6A">
      <w:pPr>
        <w:pStyle w:val="a3"/>
        <w:rPr>
          <w:rFonts w:hint="cs"/>
          <w:rtl/>
        </w:rPr>
      </w:pPr>
      <w:r>
        <w:rPr>
          <w:rFonts w:hint="cs"/>
          <w:rtl/>
        </w:rPr>
        <w:t>زنی که قبل از دخول، طلاق داده شود نصف مهریه‌ای را که تعهد داده‌اند می‌گیرد. به دلیل</w:t>
      </w:r>
      <w:r w:rsidR="003A6A7F">
        <w:rPr>
          <w:rFonts w:hint="cs"/>
          <w:rtl/>
        </w:rPr>
        <w:t xml:space="preserve"> فرمودۀ </w:t>
      </w:r>
      <w:r>
        <w:rPr>
          <w:rFonts w:hint="cs"/>
          <w:rtl/>
        </w:rPr>
        <w:t>خدای متعال که می‌فرماید:</w:t>
      </w:r>
    </w:p>
    <w:p w:rsidR="00DA7A6A" w:rsidRDefault="00FB5E1B" w:rsidP="00DA7A6A">
      <w:pPr>
        <w:pStyle w:val="a3"/>
        <w:rPr>
          <w:rFonts w:ascii="Traditional Arabic" w:hAnsi="Traditional Arabic" w:cs="Traditional Arabic" w:hint="cs"/>
          <w:rtl/>
        </w:rPr>
      </w:pPr>
      <w:r>
        <w:rPr>
          <w:rFonts w:ascii="Traditional Arabic" w:hAnsi="Traditional Arabic" w:cs="Traditional Arabic"/>
          <w:rtl/>
        </w:rPr>
        <w:t>﴿</w:t>
      </w:r>
      <w:r w:rsidR="007E40F6">
        <w:rPr>
          <w:rFonts w:ascii="KFGQPC Uthmanic Script HAFS" w:hAnsi="KFGQPC Uthmanic Script HAFS" w:cs="KFGQPC Uthmanic Script HAFS" w:hint="eastAsia"/>
          <w:rtl/>
        </w:rPr>
        <w:t>وَإِن</w:t>
      </w:r>
      <w:r w:rsidR="007E40F6">
        <w:rPr>
          <w:rFonts w:ascii="KFGQPC Uthmanic Script HAFS" w:hAnsi="KFGQPC Uthmanic Script HAFS" w:cs="KFGQPC Uthmanic Script HAFS"/>
          <w:rtl/>
        </w:rPr>
        <w:t xml:space="preserve"> طَلَّقۡتُمُوهُنَّ مِن قَبۡلِ أَن تَمَسُّوهُنَّ وَقَدۡ فَرَضۡتُمۡ لَهُنَّ فَرِيضَةٗ فَنِصۡفُ مَا فَرَضۡتُمۡ</w:t>
      </w:r>
      <w:r>
        <w:rPr>
          <w:rFonts w:ascii="Traditional Arabic" w:hAnsi="Traditional Arabic" w:cs="Traditional Arabic"/>
          <w:rtl/>
        </w:rPr>
        <w:t>﴾</w:t>
      </w:r>
    </w:p>
    <w:p w:rsidR="00DB0F0D" w:rsidRDefault="00FB5E1B" w:rsidP="00DA7A6A">
      <w:pPr>
        <w:pStyle w:val="a3"/>
        <w:jc w:val="right"/>
        <w:rPr>
          <w:rFonts w:hint="cs"/>
          <w:rtl/>
        </w:rPr>
      </w:pPr>
      <w:r>
        <w:rPr>
          <w:rFonts w:hint="cs"/>
          <w:rtl/>
        </w:rPr>
        <w:t xml:space="preserve"> </w:t>
      </w:r>
      <w:r w:rsidRPr="00DA7A6A">
        <w:rPr>
          <w:rStyle w:val="Char4"/>
          <w:rtl/>
        </w:rPr>
        <w:t>[</w:t>
      </w:r>
      <w:r w:rsidRPr="00DA7A6A">
        <w:rPr>
          <w:rStyle w:val="Char4"/>
          <w:rFonts w:hint="cs"/>
          <w:rtl/>
        </w:rPr>
        <w:t>البقرة: 237</w:t>
      </w:r>
      <w:r w:rsidRPr="00DA7A6A">
        <w:rPr>
          <w:rStyle w:val="Char4"/>
          <w:rtl/>
        </w:rPr>
        <w:t>]</w:t>
      </w:r>
      <w:r w:rsidRPr="00DA7A6A">
        <w:rPr>
          <w:rtl/>
        </w:rPr>
        <w:t>.</w:t>
      </w:r>
    </w:p>
    <w:p w:rsidR="00DB0F0D" w:rsidRDefault="00452FE5" w:rsidP="00DA7A6A">
      <w:pPr>
        <w:pStyle w:val="a3"/>
        <w:rPr>
          <w:rFonts w:hint="cs"/>
          <w:sz w:val="26"/>
          <w:szCs w:val="26"/>
          <w:rtl/>
        </w:rPr>
      </w:pPr>
      <w:r w:rsidRPr="00377CF7">
        <w:rPr>
          <w:rFonts w:hint="cs"/>
          <w:sz w:val="26"/>
          <w:rtl/>
        </w:rPr>
        <w:t>«</w:t>
      </w:r>
      <w:r w:rsidR="00DB0F0D" w:rsidRPr="00377CF7">
        <w:rPr>
          <w:rFonts w:hint="cs"/>
          <w:sz w:val="26"/>
          <w:rtl/>
        </w:rPr>
        <w:t>و اگر زنان را قبل از آنکه با آنان مقاربت کنید طلاق دادید، در حالی که مهریه‌ای برای آنان تعیین نموده‌اید نصف آنچه را که برای آنان تعیین کرده‌ای</w:t>
      </w:r>
      <w:r w:rsidRPr="00377CF7">
        <w:rPr>
          <w:rFonts w:hint="cs"/>
          <w:sz w:val="26"/>
          <w:rtl/>
        </w:rPr>
        <w:t>د</w:t>
      </w:r>
      <w:r w:rsidR="00DB0F0D" w:rsidRPr="00377CF7">
        <w:rPr>
          <w:rFonts w:hint="cs"/>
          <w:sz w:val="26"/>
          <w:rtl/>
        </w:rPr>
        <w:t xml:space="preserve"> به آنان بدهید</w:t>
      </w:r>
      <w:r w:rsidRPr="00377CF7">
        <w:rPr>
          <w:rFonts w:hint="cs"/>
          <w:sz w:val="26"/>
          <w:rtl/>
        </w:rPr>
        <w:t>».</w:t>
      </w:r>
    </w:p>
    <w:p w:rsidR="00267386" w:rsidRDefault="007F7541" w:rsidP="00DA7A6A">
      <w:pPr>
        <w:pStyle w:val="a3"/>
        <w:rPr>
          <w:rFonts w:hint="cs"/>
          <w:rtl/>
        </w:rPr>
      </w:pPr>
      <w:r>
        <w:rPr>
          <w:rFonts w:hint="cs"/>
          <w:rtl/>
        </w:rPr>
        <w:t>در مورد ذکر مهریه در عقد، و رضایت زوجین بر مقداری بعد از عقد، میان فقها اختلاف هستد.</w:t>
      </w:r>
    </w:p>
    <w:p w:rsidR="007F7541" w:rsidRDefault="00287D03" w:rsidP="00DA7A6A">
      <w:pPr>
        <w:pStyle w:val="a3"/>
        <w:rPr>
          <w:rFonts w:hint="cs"/>
          <w:rtl/>
        </w:rPr>
      </w:pPr>
      <w:r>
        <w:rPr>
          <w:rFonts w:hint="cs"/>
          <w:rtl/>
        </w:rPr>
        <w:t>ابوحنیفه و اصحاب او گویند: اگر در عقد، مهریه ذکر شود، نصف آن را خواهد گرفت. و اگر بعد از عقد بر آن اتفاق یابند یا اختلاف پیدا کردند نصف مهرالمثل به او تعلق می‌گیرد و در این صورت اخیر اگر قبل از مقاربت طلاق داده شود به غیر از متعه چیزی دریافت نخواهد کرد.</w:t>
      </w:r>
    </w:p>
    <w:p w:rsidR="00287D03" w:rsidRDefault="00F32DFE" w:rsidP="00DA7A6A">
      <w:pPr>
        <w:pStyle w:val="a3"/>
        <w:rPr>
          <w:rFonts w:hint="cs"/>
          <w:rtl/>
        </w:rPr>
      </w:pPr>
      <w:r>
        <w:rPr>
          <w:rFonts w:hint="cs"/>
          <w:rtl/>
        </w:rPr>
        <w:t xml:space="preserve">مالک و شافعی گویند: در </w:t>
      </w:r>
      <w:r w:rsidR="003A6A7F">
        <w:rPr>
          <w:rFonts w:hint="cs"/>
          <w:rtl/>
        </w:rPr>
        <w:t xml:space="preserve">همۀ </w:t>
      </w:r>
      <w:r>
        <w:rPr>
          <w:rFonts w:hint="cs"/>
          <w:rtl/>
        </w:rPr>
        <w:t>حالات نصف مهرالمثل را دریافت می‌کند. و ابن‌حزم گوید: عمل بر قول مالک و شافعی است، زیرا خدای متعال می‌فرماید:</w:t>
      </w:r>
      <w:r w:rsidR="00FB5E1B">
        <w:rPr>
          <w:rFonts w:hint="cs"/>
          <w:rtl/>
        </w:rPr>
        <w:t xml:space="preserve"> </w:t>
      </w:r>
      <w:r w:rsidR="00FB5E1B">
        <w:rPr>
          <w:rFonts w:ascii="Traditional Arabic" w:hAnsi="Traditional Arabic" w:cs="Traditional Arabic"/>
          <w:rtl/>
        </w:rPr>
        <w:t>﴿</w:t>
      </w:r>
      <w:r w:rsidR="007E40F6">
        <w:rPr>
          <w:rFonts w:ascii="KFGQPC Uthmanic Script HAFS" w:hAnsi="KFGQPC Uthmanic Script HAFS" w:cs="KFGQPC Uthmanic Script HAFS"/>
          <w:rtl/>
        </w:rPr>
        <w:t>فَنِصۡفُ مَا فَرَضۡتُمۡ</w:t>
      </w:r>
      <w:r w:rsidR="00FB5E1B">
        <w:rPr>
          <w:rFonts w:ascii="Traditional Arabic" w:hAnsi="Traditional Arabic" w:cs="Traditional Arabic"/>
          <w:rtl/>
        </w:rPr>
        <w:t>﴾</w:t>
      </w:r>
      <w:r w:rsidR="007E40F6">
        <w:rPr>
          <w:rFonts w:hint="cs"/>
          <w:rtl/>
        </w:rPr>
        <w:t>.</w:t>
      </w:r>
    </w:p>
    <w:p w:rsidR="00186FB0" w:rsidRPr="00DC6647" w:rsidRDefault="00186FB0" w:rsidP="00186FB0">
      <w:pPr>
        <w:pStyle w:val="Heading1"/>
        <w:bidi/>
        <w:rPr>
          <w:rFonts w:hint="cs"/>
          <w:rtl/>
          <w:lang w:bidi="fa-IR"/>
        </w:rPr>
      </w:pPr>
      <w:bookmarkStart w:id="2492" w:name="_Toc262412268"/>
      <w:bookmarkStart w:id="2493" w:name="_Toc340599836"/>
      <w:bookmarkStart w:id="2494" w:name="_Toc408539312"/>
      <w:r>
        <w:rPr>
          <w:rFonts w:hint="cs"/>
          <w:rtl/>
          <w:lang w:bidi="fa-IR"/>
        </w:rPr>
        <w:t>2</w:t>
      </w:r>
      <w:r w:rsidR="00377CF7">
        <w:rPr>
          <w:rFonts w:hint="cs"/>
          <w:rtl/>
          <w:lang w:bidi="fa-IR"/>
        </w:rPr>
        <w:t>2-</w:t>
      </w:r>
      <w:r>
        <w:rPr>
          <w:rFonts w:hint="cs"/>
          <w:rtl/>
          <w:lang w:bidi="fa-IR"/>
        </w:rPr>
        <w:t xml:space="preserve"> ایلاء</w:t>
      </w:r>
      <w:bookmarkEnd w:id="2492"/>
      <w:bookmarkEnd w:id="2493"/>
      <w:bookmarkEnd w:id="2494"/>
    </w:p>
    <w:p w:rsidR="00186FB0" w:rsidRPr="00DC6647" w:rsidRDefault="00377CF7" w:rsidP="009052F1">
      <w:pPr>
        <w:pStyle w:val="a0"/>
        <w:rPr>
          <w:rFonts w:hint="cs"/>
          <w:rtl/>
        </w:rPr>
      </w:pPr>
      <w:bookmarkStart w:id="2495" w:name="_Toc262412269"/>
      <w:bookmarkStart w:id="2496" w:name="_Toc340599837"/>
      <w:bookmarkStart w:id="2497" w:name="_Toc408539313"/>
      <w:r>
        <w:rPr>
          <w:rFonts w:hint="cs"/>
          <w:rtl/>
        </w:rPr>
        <w:t>1-</w:t>
      </w:r>
      <w:r w:rsidR="00186FB0">
        <w:rPr>
          <w:rFonts w:hint="cs"/>
          <w:rtl/>
        </w:rPr>
        <w:t xml:space="preserve"> تعریف آن:</w:t>
      </w:r>
      <w:bookmarkEnd w:id="2495"/>
      <w:bookmarkEnd w:id="2496"/>
      <w:bookmarkEnd w:id="2497"/>
    </w:p>
    <w:p w:rsidR="00186FB0" w:rsidRDefault="00186FB0" w:rsidP="00DA7A6A">
      <w:pPr>
        <w:pStyle w:val="a3"/>
        <w:rPr>
          <w:rFonts w:hint="cs"/>
          <w:rtl/>
        </w:rPr>
      </w:pPr>
      <w:r>
        <w:rPr>
          <w:rFonts w:hint="cs"/>
          <w:rtl/>
        </w:rPr>
        <w:t>ایلاء در لغت به معنی خودداری به سبب سوگند است و در اصطلاح شرع، امتناع از مقاربت با همسر به خاطر سوگند است.</w:t>
      </w:r>
    </w:p>
    <w:p w:rsidR="00186FB0" w:rsidRDefault="000D47D5" w:rsidP="00DA7A6A">
      <w:pPr>
        <w:pStyle w:val="a3"/>
        <w:rPr>
          <w:rFonts w:hint="cs"/>
          <w:rtl/>
        </w:rPr>
      </w:pPr>
      <w:r>
        <w:rPr>
          <w:rFonts w:hint="cs"/>
          <w:rtl/>
        </w:rPr>
        <w:t>خداوند می‌فرماید:</w:t>
      </w:r>
    </w:p>
    <w:p w:rsidR="00FB5E1B" w:rsidRPr="001F32EB" w:rsidRDefault="00FB5E1B" w:rsidP="00DA7A6A">
      <w:pPr>
        <w:pStyle w:val="a3"/>
        <w:rPr>
          <w:rFonts w:ascii="KFGQPC Uthmanic Script HAFS" w:hAnsi="KFGQPC Uthmanic Script HAFS" w:cs="KFGQPC Uthmanic Script HAFS" w:hint="cs"/>
          <w:rtl/>
        </w:rPr>
      </w:pPr>
      <w:r>
        <w:rPr>
          <w:rFonts w:ascii="Traditional Arabic" w:hAnsi="Traditional Arabic" w:cs="Traditional Arabic"/>
          <w:rtl/>
        </w:rPr>
        <w:t>﴿</w:t>
      </w:r>
      <w:r w:rsidR="001F32EB">
        <w:rPr>
          <w:rFonts w:ascii="KFGQPC Uthmanic Script HAFS" w:hAnsi="KFGQPC Uthmanic Script HAFS" w:cs="KFGQPC Uthmanic Script HAFS" w:hint="eastAsia"/>
          <w:rtl/>
        </w:rPr>
        <w:t>لِّلَّذِينَ</w:t>
      </w:r>
      <w:r w:rsidR="001F32EB">
        <w:rPr>
          <w:rFonts w:ascii="KFGQPC Uthmanic Script HAFS" w:hAnsi="KFGQPC Uthmanic Script HAFS" w:cs="KFGQPC Uthmanic Script HAFS"/>
          <w:rtl/>
        </w:rPr>
        <w:t xml:space="preserve"> يُؤۡلُونَ مِن نِّسَآئِهِمۡ تَرَبُّصُ أَرۡبَعَةِ أَشۡهُرٖۖ فَإِن فَآءُو فَإِنَّ </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للَّهَ</w:t>
      </w:r>
      <w:r w:rsidR="001F32EB">
        <w:rPr>
          <w:rFonts w:ascii="KFGQPC Uthmanic Script HAFS" w:hAnsi="KFGQPC Uthmanic Script HAFS" w:cs="KFGQPC Uthmanic Script HAFS"/>
          <w:rtl/>
        </w:rPr>
        <w:t xml:space="preserve"> غَفُورٞ رَّحِيمٞ ٢٢٦</w:t>
      </w:r>
      <w:r w:rsidR="001F32EB">
        <w:rPr>
          <w:rFonts w:ascii="KFGQPC Uthmanic Script HAFS" w:hAnsi="KFGQPC Uthmanic Script HAFS" w:cs="KFGQPC Uthmanic Script HAFS"/>
        </w:rPr>
        <w:t xml:space="preserve"> </w:t>
      </w:r>
      <w:r w:rsidR="001F32EB">
        <w:rPr>
          <w:rFonts w:ascii="KFGQPC Uthmanic Script HAFS" w:hAnsi="KFGQPC Uthmanic Script HAFS" w:cs="KFGQPC Uthmanic Script HAFS" w:hint="eastAsia"/>
          <w:rtl/>
        </w:rPr>
        <w:t>وَإِنۡ</w:t>
      </w:r>
      <w:r w:rsidR="001F32EB">
        <w:rPr>
          <w:rFonts w:ascii="KFGQPC Uthmanic Script HAFS" w:hAnsi="KFGQPC Uthmanic Script HAFS" w:cs="KFGQPC Uthmanic Script HAFS"/>
          <w:rtl/>
        </w:rPr>
        <w:t xml:space="preserve"> عَزَمُواْ </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لطَّلَٰقَ</w:t>
      </w:r>
      <w:r w:rsidR="001F32EB">
        <w:rPr>
          <w:rFonts w:ascii="KFGQPC Uthmanic Script HAFS" w:hAnsi="KFGQPC Uthmanic Script HAFS" w:cs="KFGQPC Uthmanic Script HAFS"/>
          <w:rtl/>
        </w:rPr>
        <w:t xml:space="preserve"> فَإِنَّ </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للَّهَ</w:t>
      </w:r>
      <w:r w:rsidR="001F32EB">
        <w:rPr>
          <w:rFonts w:ascii="KFGQPC Uthmanic Script HAFS" w:hAnsi="KFGQPC Uthmanic Script HAFS" w:cs="KFGQPC Uthmanic Script HAFS"/>
          <w:rtl/>
        </w:rPr>
        <w:t xml:space="preserve"> سَمِيعٌ عَلِيمٞ ٢٢٧</w:t>
      </w:r>
      <w:r>
        <w:rPr>
          <w:rFonts w:ascii="Traditional Arabic" w:hAnsi="Traditional Arabic" w:cs="Traditional Arabic"/>
          <w:rtl/>
        </w:rPr>
        <w:t>﴾</w:t>
      </w:r>
      <w:r>
        <w:rPr>
          <w:rFonts w:hint="cs"/>
          <w:rtl/>
        </w:rPr>
        <w:t xml:space="preserve"> </w:t>
      </w:r>
      <w:r w:rsidRPr="00DA7A6A">
        <w:rPr>
          <w:rStyle w:val="Char4"/>
          <w:rtl/>
        </w:rPr>
        <w:t>[</w:t>
      </w:r>
      <w:r w:rsidRPr="00DA7A6A">
        <w:rPr>
          <w:rStyle w:val="Char4"/>
          <w:rFonts w:hint="cs"/>
          <w:rtl/>
        </w:rPr>
        <w:t>البقرة: 226- 227</w:t>
      </w:r>
      <w:r w:rsidRPr="00DA7A6A">
        <w:rPr>
          <w:rStyle w:val="Char4"/>
          <w:rtl/>
        </w:rPr>
        <w:t>]</w:t>
      </w:r>
      <w:r w:rsidRPr="00DA7A6A">
        <w:rPr>
          <w:rtl/>
        </w:rPr>
        <w:t>.</w:t>
      </w:r>
    </w:p>
    <w:p w:rsidR="00D87B67" w:rsidRDefault="00452FE5" w:rsidP="00DA7A6A">
      <w:pPr>
        <w:pStyle w:val="a3"/>
        <w:rPr>
          <w:rFonts w:hint="cs"/>
          <w:sz w:val="26"/>
          <w:szCs w:val="26"/>
          <w:rtl/>
        </w:rPr>
      </w:pPr>
      <w:r w:rsidRPr="00377CF7">
        <w:rPr>
          <w:rFonts w:hint="cs"/>
          <w:sz w:val="26"/>
          <w:rtl/>
        </w:rPr>
        <w:t>«</w:t>
      </w:r>
      <w:r w:rsidR="00D87B67" w:rsidRPr="00377CF7">
        <w:rPr>
          <w:rFonts w:hint="cs"/>
          <w:sz w:val="26"/>
          <w:rtl/>
        </w:rPr>
        <w:t xml:space="preserve">کسانی که سوگند یاد می‌کنند که با همسرانشان آمیزش جنسی ننمایند حق دارند چهار ماه انتظار بکشند. اگر بازگشتند </w:t>
      </w:r>
      <w:r w:rsidRPr="00377CF7">
        <w:rPr>
          <w:rFonts w:hint="cs"/>
          <w:sz w:val="26"/>
          <w:rtl/>
        </w:rPr>
        <w:t>(</w:t>
      </w:r>
      <w:r w:rsidR="00D87B67" w:rsidRPr="00377CF7">
        <w:rPr>
          <w:rFonts w:hint="cs"/>
          <w:sz w:val="26"/>
          <w:rtl/>
        </w:rPr>
        <w:t>و سوگند خود را نادیده گرفتند و با زنان خود همبستر شدند، چه بهتر</w:t>
      </w:r>
      <w:r w:rsidRPr="00377CF7">
        <w:rPr>
          <w:rFonts w:hint="cs"/>
          <w:sz w:val="26"/>
          <w:rtl/>
        </w:rPr>
        <w:t>)</w:t>
      </w:r>
      <w:r w:rsidR="00D87B67" w:rsidRPr="00377CF7">
        <w:rPr>
          <w:rFonts w:hint="cs"/>
          <w:sz w:val="26"/>
          <w:rtl/>
        </w:rPr>
        <w:t>، چه خداوند بسی آمرزنده و مهربان است. و اگر تصمیم بر جدایی گرفتند خداوند شنوا و دانا است</w:t>
      </w:r>
      <w:r w:rsidRPr="00377CF7">
        <w:rPr>
          <w:rFonts w:hint="cs"/>
          <w:sz w:val="26"/>
          <w:rtl/>
        </w:rPr>
        <w:t>».</w:t>
      </w:r>
    </w:p>
    <w:p w:rsidR="000D47D5" w:rsidRDefault="00742EA6" w:rsidP="00DA7A6A">
      <w:pPr>
        <w:pStyle w:val="a3"/>
        <w:rPr>
          <w:rFonts w:hint="cs"/>
          <w:rtl/>
        </w:rPr>
      </w:pPr>
      <w:r>
        <w:rPr>
          <w:rFonts w:hint="cs"/>
          <w:rtl/>
        </w:rPr>
        <w:t>خداوند متعال اراده کرده است که حدی برای عادات جاهلیت قرار دهد، چون در آن دوران، مرد سوگند یاد می‌کرد یک سال یا دو سال یا بیشتر از آن با همسرش مقاربت نکند، لذا خداوند آن مدت را در چهار ماه محدود کرد.</w:t>
      </w:r>
    </w:p>
    <w:p w:rsidR="00742EA6" w:rsidRDefault="00742EA6" w:rsidP="00DA7A6A">
      <w:pPr>
        <w:pStyle w:val="a3"/>
        <w:rPr>
          <w:rFonts w:hint="cs"/>
          <w:rtl/>
        </w:rPr>
      </w:pPr>
      <w:r>
        <w:rPr>
          <w:rFonts w:hint="cs"/>
          <w:rtl/>
        </w:rPr>
        <w:t>و این مدتی که خداوند برای مردان قرار داده است فرصتی است برای شوهر، تا در آن بیندیشد و شاید از کرد</w:t>
      </w:r>
      <w:r w:rsidR="00DA7A6A">
        <w:rPr>
          <w:rFonts w:hint="cs"/>
          <w:rtl/>
        </w:rPr>
        <w:t>ۀ</w:t>
      </w:r>
      <w:r>
        <w:rPr>
          <w:rFonts w:hint="cs"/>
          <w:rtl/>
        </w:rPr>
        <w:t xml:space="preserve"> خود پشیمان شده و کفار</w:t>
      </w:r>
      <w:r w:rsidR="00DA7A6A">
        <w:rPr>
          <w:rFonts w:hint="cs"/>
          <w:rtl/>
        </w:rPr>
        <w:t>ۀ</w:t>
      </w:r>
      <w:r>
        <w:rPr>
          <w:rFonts w:hint="cs"/>
          <w:rtl/>
        </w:rPr>
        <w:t xml:space="preserve"> سوگند را پرداخته و با همسرش مراجعه نماید، وگرنه او را طلاق دهد.</w:t>
      </w:r>
    </w:p>
    <w:p w:rsidR="00742EA6" w:rsidRDefault="004B4BEB" w:rsidP="00DA7A6A">
      <w:pPr>
        <w:pStyle w:val="a3"/>
        <w:rPr>
          <w:rFonts w:hint="cs"/>
          <w:rtl/>
        </w:rPr>
      </w:pPr>
      <w:r>
        <w:rPr>
          <w:rFonts w:hint="cs"/>
          <w:rtl/>
        </w:rPr>
        <w:t>ابن‌عباس</w:t>
      </w:r>
      <w:r w:rsidR="00452FE5">
        <w:rPr>
          <w:rFonts w:hint="cs"/>
          <w:rtl/>
        </w:rPr>
        <w:t xml:space="preserve"> </w:t>
      </w:r>
      <w:r w:rsidR="00452FE5">
        <w:rPr>
          <w:rFonts w:cs="CTraditional Arabic" w:hint="cs"/>
          <w:sz w:val="26"/>
          <w:szCs w:val="26"/>
          <w:rtl/>
        </w:rPr>
        <w:t>ب</w:t>
      </w:r>
      <w:r>
        <w:rPr>
          <w:rFonts w:hint="cs"/>
          <w:rtl/>
        </w:rPr>
        <w:t xml:space="preserve"> </w:t>
      </w:r>
      <w:r w:rsidR="007A3A92">
        <w:rPr>
          <w:rFonts w:hint="cs"/>
          <w:rtl/>
        </w:rPr>
        <w:t>گوید: ایلاء آن است که شوهر سوگند یاد کند هرگز با همسرش مقاربت نکند.</w:t>
      </w:r>
    </w:p>
    <w:p w:rsidR="007A3A92" w:rsidRDefault="007A3A92" w:rsidP="00DA7A6A">
      <w:pPr>
        <w:pStyle w:val="a3"/>
        <w:rPr>
          <w:rFonts w:hint="cs"/>
          <w:rtl/>
        </w:rPr>
      </w:pPr>
      <w:r>
        <w:rPr>
          <w:rFonts w:hint="cs"/>
          <w:rtl/>
        </w:rPr>
        <w:t>و از عطاء این نقل به صحت رسیده که گفته: ایلاء آن است سوگند به خدا یاد کند چهارماه یا بیشتر با همسرش جماع نکند. بنابراین خودداری از جماع، بدون سوگند ایلاء نیست.</w:t>
      </w:r>
    </w:p>
    <w:p w:rsidR="007A3A92" w:rsidRDefault="007A3A92" w:rsidP="00DA7A6A">
      <w:pPr>
        <w:pStyle w:val="a3"/>
        <w:rPr>
          <w:rFonts w:hint="cs"/>
          <w:rtl/>
        </w:rPr>
      </w:pPr>
      <w:r>
        <w:rPr>
          <w:rFonts w:hint="cs"/>
          <w:rtl/>
        </w:rPr>
        <w:t>از ابراهیم نخعی نقل است که گفته: اگر شوهر سوگند یاد کند با همسرش کینه ورزد، یا بد رفتاری کند، یا او را محرم کند، یا با همسرش نخوابد در واقع ایلاء است.</w:t>
      </w:r>
    </w:p>
    <w:p w:rsidR="007A3A92" w:rsidRDefault="00FA57E5" w:rsidP="00DA7A6A">
      <w:pPr>
        <w:pStyle w:val="a3"/>
        <w:rPr>
          <w:rFonts w:hint="cs"/>
          <w:rtl/>
        </w:rPr>
      </w:pPr>
      <w:r>
        <w:rPr>
          <w:rFonts w:hint="cs"/>
          <w:rtl/>
        </w:rPr>
        <w:t>و به</w:t>
      </w:r>
      <w:r w:rsidR="00092990">
        <w:rPr>
          <w:rFonts w:hint="cs"/>
          <w:rtl/>
        </w:rPr>
        <w:t xml:space="preserve"> گفتۀ </w:t>
      </w:r>
      <w:r>
        <w:rPr>
          <w:rFonts w:hint="cs"/>
          <w:rtl/>
        </w:rPr>
        <w:t>شعبی، هر سوگندی که مانع بین زن و شوهر گردد ایلاء است.</w:t>
      </w:r>
    </w:p>
    <w:p w:rsidR="00FA57E5" w:rsidRDefault="00FA57E5" w:rsidP="00DA7A6A">
      <w:pPr>
        <w:pStyle w:val="a3"/>
        <w:rPr>
          <w:rFonts w:hint="cs"/>
          <w:rtl/>
        </w:rPr>
      </w:pPr>
      <w:r>
        <w:rPr>
          <w:rFonts w:hint="cs"/>
          <w:rtl/>
        </w:rPr>
        <w:t>ابوالشعساء گفته است: اگر مرد به همسرش بگوید: تو بر من حرام هستی، یا تو مثل مادرم هستی، یا هر وقت به تو نزدیک شوم طلاق تو افتاده باشد، ایلاء است. و ابوحنیفه گوید: اگر سوگند به طلاق یا عتاق، یا حج، یا عمره، یا صیام یاد کرد ایلاء است، و اگر سوگند به نذر نماز، یا هفت دور طواف یا گفتن صد تسبیح یاد کرد، در هیچ‌کدام از این</w:t>
      </w:r>
      <w:r w:rsidR="00F841C6">
        <w:rPr>
          <w:rFonts w:hint="cs"/>
          <w:rtl/>
        </w:rPr>
        <w:t xml:space="preserve"> صورت‌ها</w:t>
      </w:r>
      <w:r>
        <w:rPr>
          <w:rFonts w:hint="cs"/>
          <w:rtl/>
        </w:rPr>
        <w:t xml:space="preserve"> ایلاء نکرده است.</w:t>
      </w:r>
    </w:p>
    <w:p w:rsidR="00FA57E5" w:rsidRDefault="00700B58" w:rsidP="00DA7A6A">
      <w:pPr>
        <w:pStyle w:val="a3"/>
        <w:rPr>
          <w:rFonts w:hint="cs"/>
          <w:rtl/>
        </w:rPr>
      </w:pPr>
      <w:r>
        <w:rPr>
          <w:rFonts w:hint="cs"/>
          <w:rtl/>
        </w:rPr>
        <w:t>و از عطاء نقل شده: از او</w:t>
      </w:r>
      <w:r w:rsidR="003A6A7F">
        <w:rPr>
          <w:rFonts w:hint="cs"/>
          <w:rtl/>
        </w:rPr>
        <w:t xml:space="preserve"> دربارۀ </w:t>
      </w:r>
      <w:r>
        <w:rPr>
          <w:rFonts w:hint="cs"/>
          <w:rtl/>
        </w:rPr>
        <w:t>کسی سؤال شد که سوگند یاد کند یک ماه به همسرش نزدیک نشود ولی پنج ماه از وی نزدیکی نکند؟ در جواب گفت: این ایلاء است، اعم از اینکه مدت را ذکر کند یا نکند، و هروقت چهارماه گذشت چنانچه خداوند می‌فرماید، یک طلاق او واقع می‌شود.</w:t>
      </w:r>
    </w:p>
    <w:p w:rsidR="00700B58" w:rsidRDefault="00700B58" w:rsidP="00DA7A6A">
      <w:pPr>
        <w:pStyle w:val="a3"/>
        <w:rPr>
          <w:rFonts w:hint="cs"/>
          <w:rtl/>
        </w:rPr>
      </w:pPr>
      <w:r>
        <w:rPr>
          <w:rFonts w:hint="cs"/>
          <w:rtl/>
        </w:rPr>
        <w:t>و از قتاده</w:t>
      </w:r>
      <w:r w:rsidR="003A6A7F">
        <w:rPr>
          <w:rFonts w:hint="cs"/>
          <w:rtl/>
        </w:rPr>
        <w:t xml:space="preserve"> دربارۀ </w:t>
      </w:r>
      <w:r>
        <w:rPr>
          <w:rFonts w:hint="cs"/>
          <w:rtl/>
        </w:rPr>
        <w:t>کسی سؤال شد که سوگند یاد کند ده روز به همسرش نزدیک نشود ولی چهار ماه با او نزدیکی نکند، در جواب گفت: ایلاء است.</w:t>
      </w:r>
    </w:p>
    <w:p w:rsidR="00700B58" w:rsidRDefault="00700B58" w:rsidP="00DA7A6A">
      <w:pPr>
        <w:pStyle w:val="a3"/>
        <w:rPr>
          <w:rFonts w:hint="cs"/>
          <w:rtl/>
        </w:rPr>
      </w:pPr>
      <w:r>
        <w:rPr>
          <w:rFonts w:hint="cs"/>
          <w:rtl/>
        </w:rPr>
        <w:t>از حس بصری روایت شده که گوید: اگر مردی به زنش بگوید: سوگند به خدا امشب با او نزدیکی نمی‌کنم، ولی چهار ماه با وی نزدیکی نکرد اگر عدم نزدیکی او به خاطر سوگند باشد، ایلاء محسوب است.</w:t>
      </w:r>
    </w:p>
    <w:p w:rsidR="00700B58" w:rsidRDefault="00700B58" w:rsidP="00DA7A6A">
      <w:pPr>
        <w:pStyle w:val="a3"/>
        <w:rPr>
          <w:rFonts w:hint="cs"/>
          <w:rtl/>
        </w:rPr>
      </w:pPr>
      <w:r>
        <w:rPr>
          <w:rFonts w:hint="cs"/>
          <w:rtl/>
        </w:rPr>
        <w:t>و بنابر قول مالک و شافعی، ابوثور، احمد و اصحاب ایشان: اگر سوگند یاد کند چهار ماه یا کمتر به او نزدیک نشود، ایلاء نیست و ایلاء آن است: از چهارماه بیشتر باشد.</w:t>
      </w:r>
    </w:p>
    <w:p w:rsidR="00FC62F1" w:rsidRPr="00DC6647" w:rsidRDefault="00377CF7" w:rsidP="009052F1">
      <w:pPr>
        <w:pStyle w:val="a0"/>
        <w:rPr>
          <w:rFonts w:hint="cs"/>
          <w:rtl/>
        </w:rPr>
      </w:pPr>
      <w:bookmarkStart w:id="2498" w:name="_Toc262412270"/>
      <w:bookmarkStart w:id="2499" w:name="_Toc340599838"/>
      <w:bookmarkStart w:id="2500" w:name="_Toc408539314"/>
      <w:r>
        <w:rPr>
          <w:rFonts w:hint="cs"/>
          <w:rtl/>
        </w:rPr>
        <w:t>2-</w:t>
      </w:r>
      <w:r w:rsidR="00FC62F1">
        <w:rPr>
          <w:rFonts w:hint="cs"/>
          <w:rtl/>
        </w:rPr>
        <w:t xml:space="preserve"> ایلاء کننده یا باید زن را رجعت دهد و یا باید او را طلاق دهد</w:t>
      </w:r>
      <w:r w:rsidR="00452FE5">
        <w:rPr>
          <w:rFonts w:hint="cs"/>
          <w:rtl/>
        </w:rPr>
        <w:t>:</w:t>
      </w:r>
      <w:bookmarkEnd w:id="2498"/>
      <w:bookmarkEnd w:id="2499"/>
      <w:bookmarkEnd w:id="2500"/>
    </w:p>
    <w:p w:rsidR="00700B58" w:rsidRDefault="00947616" w:rsidP="00DA7A6A">
      <w:pPr>
        <w:pStyle w:val="a3"/>
        <w:rPr>
          <w:rFonts w:hint="cs"/>
          <w:rtl/>
        </w:rPr>
      </w:pPr>
      <w:r>
        <w:rPr>
          <w:rFonts w:hint="cs"/>
          <w:rtl/>
        </w:rPr>
        <w:t>علی‌بن‌ابی‌طالب</w:t>
      </w:r>
      <w:r>
        <w:rPr>
          <w:rFonts w:cs="CTraditional Arabic" w:hint="cs"/>
          <w:sz w:val="26"/>
          <w:szCs w:val="26"/>
          <w:rtl/>
        </w:rPr>
        <w:t>س</w:t>
      </w:r>
      <w:r>
        <w:rPr>
          <w:rFonts w:hint="cs"/>
          <w:rtl/>
        </w:rPr>
        <w:t xml:space="preserve"> </w:t>
      </w:r>
      <w:r w:rsidR="00207793">
        <w:rPr>
          <w:rFonts w:hint="cs"/>
          <w:rtl/>
        </w:rPr>
        <w:t>گفته: اگر مرد سوگند یاد کند به همسرش نزدیک نشود در هنگام تمام شدن چهار ماه به او گوشزد می‌شود: یا باید از</w:t>
      </w:r>
      <w:r w:rsidR="00092990">
        <w:rPr>
          <w:rFonts w:hint="cs"/>
          <w:rtl/>
        </w:rPr>
        <w:t xml:space="preserve"> گفتۀ </w:t>
      </w:r>
      <w:r w:rsidR="00207793">
        <w:rPr>
          <w:rFonts w:hint="cs"/>
          <w:rtl/>
        </w:rPr>
        <w:t>خودت برگردی و یا همسرت را طلاق دهی، و بر این کار مجبور می‌گردد.</w:t>
      </w:r>
    </w:p>
    <w:p w:rsidR="00207793" w:rsidRDefault="00207793" w:rsidP="00DA7A6A">
      <w:pPr>
        <w:pStyle w:val="a3"/>
        <w:rPr>
          <w:rFonts w:hint="cs"/>
          <w:rtl/>
        </w:rPr>
      </w:pPr>
      <w:r>
        <w:rPr>
          <w:rFonts w:hint="cs"/>
          <w:rtl/>
        </w:rPr>
        <w:t>و ابن‌عمر</w:t>
      </w:r>
      <w:r w:rsidR="00452FE5">
        <w:rPr>
          <w:rFonts w:hint="cs"/>
          <w:rtl/>
        </w:rPr>
        <w:t xml:space="preserve"> </w:t>
      </w:r>
      <w:r w:rsidR="00452FE5">
        <w:rPr>
          <w:rFonts w:cs="CTraditional Arabic" w:hint="cs"/>
          <w:sz w:val="26"/>
          <w:szCs w:val="26"/>
          <w:rtl/>
        </w:rPr>
        <w:t>ب</w:t>
      </w:r>
      <w:r>
        <w:rPr>
          <w:rFonts w:hint="cs"/>
          <w:rtl/>
        </w:rPr>
        <w:t xml:space="preserve"> </w:t>
      </w:r>
      <w:r w:rsidR="00A81837">
        <w:rPr>
          <w:rFonts w:hint="cs"/>
          <w:rtl/>
        </w:rPr>
        <w:t>گوید: بعد از گذشت چهارماه، مرد متوقف شده و به او امر می‌شود، یا رجعت کند و یا همسرش را طلاق دهد.</w:t>
      </w:r>
    </w:p>
    <w:p w:rsidR="00A81837" w:rsidRDefault="00A81837" w:rsidP="00DA7A6A">
      <w:pPr>
        <w:pStyle w:val="a3"/>
        <w:rPr>
          <w:rFonts w:hint="cs"/>
          <w:rtl/>
        </w:rPr>
      </w:pPr>
      <w:r>
        <w:rPr>
          <w:rFonts w:hint="cs"/>
          <w:rtl/>
        </w:rPr>
        <w:t>و سلیمان‌بن‌یسار گفته: به خدمت بیش از ده نفر از اصحاب رسول‌الله</w:t>
      </w:r>
      <w:r>
        <w:rPr>
          <w:rFonts w:cs="CTraditional Arabic" w:hint="cs"/>
          <w:sz w:val="26"/>
          <w:szCs w:val="26"/>
          <w:rtl/>
        </w:rPr>
        <w:t>ص</w:t>
      </w:r>
      <w:r>
        <w:rPr>
          <w:rFonts w:hint="cs"/>
          <w:rtl/>
        </w:rPr>
        <w:t xml:space="preserve"> رسیده‌ام که همگی</w:t>
      </w:r>
      <w:r w:rsidR="003A6A7F">
        <w:rPr>
          <w:rFonts w:hint="cs"/>
          <w:rtl/>
        </w:rPr>
        <w:t xml:space="preserve"> دربارۀ </w:t>
      </w:r>
      <w:r>
        <w:rPr>
          <w:rFonts w:hint="cs"/>
          <w:rtl/>
        </w:rPr>
        <w:t>ایلاء رأی به متوقف کردن مرد دارند.</w:t>
      </w:r>
    </w:p>
    <w:p w:rsidR="00A81837" w:rsidRDefault="00A81837" w:rsidP="00DA7A6A">
      <w:pPr>
        <w:pStyle w:val="a3"/>
        <w:rPr>
          <w:rFonts w:hint="cs"/>
          <w:rtl/>
        </w:rPr>
      </w:pPr>
      <w:r>
        <w:rPr>
          <w:rFonts w:hint="cs"/>
          <w:rtl/>
        </w:rPr>
        <w:t>و قول سعیدبن مسیب، طاوس، مجاهد، و قاسم بن‌محمد بن‌ابی‌بکر، بر این است که شخص سوگند خورده یا باید بازگردد، و یا زن را طلاق دهد.</w:t>
      </w:r>
    </w:p>
    <w:p w:rsidR="00A81837" w:rsidRDefault="005110D6" w:rsidP="00DA7A6A">
      <w:pPr>
        <w:pStyle w:val="a3"/>
        <w:rPr>
          <w:rFonts w:hint="cs"/>
          <w:rtl/>
        </w:rPr>
      </w:pPr>
      <w:r>
        <w:rPr>
          <w:rFonts w:hint="cs"/>
          <w:rtl/>
        </w:rPr>
        <w:t>و عمر بن‌عبدالعزیز، عروه بن‌زبیر، ابومجلز، محمدبن‌کعب، سلیمان بن‌یسار، مالک و شافعی در یکی از اقوال خود، ابوثور، ابوعبید، احمد، اسحاق، ابوسلیمان و اصحاب ایشان همگی بر این رأیند.</w:t>
      </w:r>
    </w:p>
    <w:p w:rsidR="005110D6" w:rsidRDefault="005110D6" w:rsidP="00DA7A6A">
      <w:pPr>
        <w:pStyle w:val="a3"/>
        <w:rPr>
          <w:rFonts w:hint="cs"/>
          <w:rtl/>
        </w:rPr>
      </w:pPr>
      <w:r>
        <w:rPr>
          <w:rFonts w:hint="cs"/>
          <w:rtl/>
        </w:rPr>
        <w:t>با این تفاوت که مالک و شافعی در یکی از دو قول خود گفته‌اند: اگر مرد از طلاق دادن خودداری کند، حاکم، زن او را طلاق خواهد داد.</w:t>
      </w:r>
    </w:p>
    <w:p w:rsidR="005110D6" w:rsidRDefault="005110D6" w:rsidP="00DA7A6A">
      <w:pPr>
        <w:pStyle w:val="a3"/>
        <w:rPr>
          <w:rFonts w:hint="cs"/>
          <w:rtl/>
        </w:rPr>
      </w:pPr>
      <w:r>
        <w:rPr>
          <w:rFonts w:hint="cs"/>
          <w:rtl/>
        </w:rPr>
        <w:t>و در تفصیل آن شافعی گفته است: مرد حق دارد قبل از انقضاء عده او را رجعت دهد، بنابراین اگر با او مقاربت کرد ایلاء ساقط می‌شود و اگر مقاربت نکرد و چهارماه با احتساب ایام قبل از رجعت بر آن گذشت و پشیمان نشد و زن را طلاق نداد، حاکم طلاق وی را اجرا خواهد کرد، و اگر تا سه مرتبه این کار را تکرار کرد و در آخر حاضر به طلاق دادن زن نشد، حاکم او را طلاق داده و زن تا با یک مرد دیگر ازدواج ننماید، بر او حرام می‌گردد.</w:t>
      </w:r>
    </w:p>
    <w:p w:rsidR="00E85D00" w:rsidRPr="00DC6647" w:rsidRDefault="00377CF7" w:rsidP="009052F1">
      <w:pPr>
        <w:pStyle w:val="a0"/>
        <w:rPr>
          <w:rFonts w:hint="cs"/>
          <w:rtl/>
        </w:rPr>
      </w:pPr>
      <w:bookmarkStart w:id="2501" w:name="_Toc262412271"/>
      <w:bookmarkStart w:id="2502" w:name="_Toc340599839"/>
      <w:bookmarkStart w:id="2503" w:name="_Toc408539315"/>
      <w:r>
        <w:rPr>
          <w:rFonts w:hint="cs"/>
          <w:rtl/>
        </w:rPr>
        <w:t>3-</w:t>
      </w:r>
      <w:r w:rsidR="00E85D00">
        <w:rPr>
          <w:rFonts w:hint="cs"/>
          <w:rtl/>
        </w:rPr>
        <w:t xml:space="preserve"> طلاقی که به سبب ایلاء واقع می‌شود:</w:t>
      </w:r>
      <w:bookmarkEnd w:id="2501"/>
      <w:bookmarkEnd w:id="2502"/>
      <w:bookmarkEnd w:id="2503"/>
    </w:p>
    <w:p w:rsidR="005110D6" w:rsidRDefault="00283B6E" w:rsidP="00DA7A6A">
      <w:pPr>
        <w:pStyle w:val="a3"/>
        <w:rPr>
          <w:rFonts w:hint="cs"/>
          <w:rtl/>
        </w:rPr>
      </w:pPr>
      <w:r>
        <w:rPr>
          <w:rFonts w:hint="cs"/>
          <w:rtl/>
        </w:rPr>
        <w:t>بنابر مذهب ابوحنیفه، طلاقی که به سبب ایلاء واقع می‌شود بائن است، چون اگر رجعی باشد، شوهر می‌تواند همسر را مجبور به رجعت کند، زیرا رجعت حق شوهر است، و در این صورت مصلحت همسر محقق نشده و آسیب از وی مرتفع نخواهد شد.</w:t>
      </w:r>
    </w:p>
    <w:p w:rsidR="00283B6E" w:rsidRDefault="00283B6E" w:rsidP="00A20954">
      <w:pPr>
        <w:pStyle w:val="a3"/>
        <w:rPr>
          <w:rFonts w:hint="cs"/>
          <w:rtl/>
        </w:rPr>
      </w:pPr>
      <w:r>
        <w:rPr>
          <w:rFonts w:hint="cs"/>
          <w:rtl/>
        </w:rPr>
        <w:t>و بنابر مذهب مالک، شافعی، سعیدبن مسیب و ابوبکر بن‌عبدالر</w:t>
      </w:r>
      <w:r w:rsidR="0021521B">
        <w:rPr>
          <w:rFonts w:hint="cs"/>
          <w:rtl/>
        </w:rPr>
        <w:t>حمن، طلاق رجعی است و دلیلی بر بي</w:t>
      </w:r>
      <w:r>
        <w:rPr>
          <w:rFonts w:hint="cs"/>
          <w:rtl/>
        </w:rPr>
        <w:t>نون</w:t>
      </w:r>
      <w:r w:rsidR="00A20954">
        <w:rPr>
          <w:rFonts w:hint="cs"/>
          <w:rtl/>
        </w:rPr>
        <w:t>ۀ</w:t>
      </w:r>
      <w:r>
        <w:rPr>
          <w:rFonts w:hint="cs"/>
          <w:rtl/>
        </w:rPr>
        <w:t xml:space="preserve"> آن در دست نیست، زیرا ایلاء، طلاق دادن همسری است که با او مقاربت شده و عوضی هم در مقابل ندارد.</w:t>
      </w:r>
    </w:p>
    <w:p w:rsidR="00913ECC" w:rsidRPr="00DC6647" w:rsidRDefault="00913ECC" w:rsidP="00913ECC">
      <w:pPr>
        <w:pStyle w:val="Heading1"/>
        <w:bidi/>
        <w:rPr>
          <w:rFonts w:hint="cs"/>
          <w:rtl/>
          <w:lang w:bidi="fa-IR"/>
        </w:rPr>
      </w:pPr>
      <w:bookmarkStart w:id="2504" w:name="_Toc262412272"/>
      <w:bookmarkStart w:id="2505" w:name="_Toc340599840"/>
      <w:bookmarkStart w:id="2506" w:name="_Toc408539316"/>
      <w:r>
        <w:rPr>
          <w:rFonts w:hint="cs"/>
          <w:rtl/>
          <w:lang w:bidi="fa-IR"/>
        </w:rPr>
        <w:t>2</w:t>
      </w:r>
      <w:r w:rsidR="00377CF7">
        <w:rPr>
          <w:rFonts w:hint="cs"/>
          <w:rtl/>
          <w:lang w:bidi="fa-IR"/>
        </w:rPr>
        <w:t>3-</w:t>
      </w:r>
      <w:r>
        <w:rPr>
          <w:rFonts w:hint="cs"/>
          <w:rtl/>
          <w:lang w:bidi="fa-IR"/>
        </w:rPr>
        <w:t xml:space="preserve"> ظهار</w:t>
      </w:r>
      <w:bookmarkEnd w:id="2504"/>
      <w:bookmarkEnd w:id="2505"/>
      <w:bookmarkEnd w:id="2506"/>
    </w:p>
    <w:p w:rsidR="003F448C" w:rsidRPr="00DC6647" w:rsidRDefault="00377CF7" w:rsidP="009052F1">
      <w:pPr>
        <w:pStyle w:val="a0"/>
        <w:rPr>
          <w:rFonts w:hint="cs"/>
          <w:rtl/>
        </w:rPr>
      </w:pPr>
      <w:bookmarkStart w:id="2507" w:name="_Toc262412273"/>
      <w:bookmarkStart w:id="2508" w:name="_Toc340599841"/>
      <w:bookmarkStart w:id="2509" w:name="_Toc408539317"/>
      <w:r>
        <w:rPr>
          <w:rFonts w:hint="cs"/>
          <w:rtl/>
        </w:rPr>
        <w:t>1-</w:t>
      </w:r>
      <w:r w:rsidR="003F448C">
        <w:rPr>
          <w:rFonts w:hint="cs"/>
          <w:rtl/>
        </w:rPr>
        <w:t xml:space="preserve"> تعریف آن:</w:t>
      </w:r>
      <w:bookmarkEnd w:id="2507"/>
      <w:bookmarkEnd w:id="2508"/>
      <w:bookmarkEnd w:id="2509"/>
    </w:p>
    <w:p w:rsidR="0033400D" w:rsidRDefault="003F448C" w:rsidP="00DA7A6A">
      <w:pPr>
        <w:pStyle w:val="a3"/>
        <w:rPr>
          <w:rFonts w:hint="cs"/>
          <w:rtl/>
        </w:rPr>
      </w:pPr>
      <w:r>
        <w:rPr>
          <w:rFonts w:hint="cs"/>
          <w:rtl/>
        </w:rPr>
        <w:t>ظهار آن است که شوهر به منظور حرام کردن همسرش به او بگوید: تو بر من همانند مادرم حرام هستی، یا پشت تو مانند پشت مادرم بر من حرام است. چنین عملی طلاق جاهلیت بوده و خداوند متعال برای آن کفاره تعیین کرده و آن را طلاق نشمرده است، و منظور او از گفتن کلمة ظهار، شکم مادر است، هرچند به معنی پشت است، بدین معنی: تو بر من مانند شکم مادرم حرام هستی؛ یعنی جماع با تو را به مانند جماع با مادرم حرام می‌دانم. در استعمال آن به جای بطن، از کلم</w:t>
      </w:r>
      <w:r w:rsidR="00DA7A6A">
        <w:rPr>
          <w:rFonts w:hint="cs"/>
          <w:rtl/>
        </w:rPr>
        <w:t>ۀ</w:t>
      </w:r>
      <w:r>
        <w:rPr>
          <w:rFonts w:hint="cs"/>
          <w:rtl/>
        </w:rPr>
        <w:t xml:space="preserve"> ظهار استفاده کرده‌اند، زیرا پشت، ستون شکم، و مجاور آن است.</w:t>
      </w:r>
    </w:p>
    <w:p w:rsidR="003F448C" w:rsidRPr="00DA7A6A" w:rsidRDefault="0021521B" w:rsidP="00DA7A6A">
      <w:pPr>
        <w:pStyle w:val="a3"/>
        <w:rPr>
          <w:rFonts w:hint="cs"/>
          <w:rtl/>
        </w:rPr>
      </w:pPr>
      <w:r w:rsidRPr="00DA7A6A">
        <w:rPr>
          <w:rFonts w:hint="cs"/>
          <w:rtl/>
        </w:rPr>
        <w:t>در کتاب‌الروضة</w:t>
      </w:r>
      <w:r w:rsidR="00CA4C55" w:rsidRPr="00DA7A6A">
        <w:rPr>
          <w:rFonts w:hint="cs"/>
          <w:rtl/>
        </w:rPr>
        <w:t xml:space="preserve"> گفته است: ظهار این است که شوهر به همسر بگوید: تو به مانند پشت مادرم بر من حرام هستی، یا با تو مظاهره کردم، یا امثال آن، که با گفتن آن بر شوهر واجب می‌شود قبل از اینکه با همسرش مقاربت کند، بنده‌ای را آزاد کند، اگر آن را نیافت شصد روز متوالی روزه باشد، اگر آن را هم نتوانست غذای شصت نفر مسکین را بدهد.</w:t>
      </w:r>
    </w:p>
    <w:p w:rsidR="00E51AE2" w:rsidRPr="00DC6647" w:rsidRDefault="00377CF7" w:rsidP="009052F1">
      <w:pPr>
        <w:pStyle w:val="a0"/>
        <w:rPr>
          <w:rFonts w:hint="cs"/>
          <w:rtl/>
        </w:rPr>
      </w:pPr>
      <w:bookmarkStart w:id="2510" w:name="_Toc262412274"/>
      <w:bookmarkStart w:id="2511" w:name="_Toc340599842"/>
      <w:bookmarkStart w:id="2512" w:name="_Toc408539318"/>
      <w:r>
        <w:rPr>
          <w:rFonts w:hint="cs"/>
          <w:rtl/>
        </w:rPr>
        <w:t>2-</w:t>
      </w:r>
      <w:r w:rsidR="00E51AE2">
        <w:rPr>
          <w:rFonts w:hint="cs"/>
          <w:rtl/>
        </w:rPr>
        <w:t xml:space="preserve"> مشروعیت کفاره:</w:t>
      </w:r>
      <w:bookmarkEnd w:id="2510"/>
      <w:bookmarkEnd w:id="2511"/>
      <w:bookmarkEnd w:id="2512"/>
    </w:p>
    <w:p w:rsidR="00CA4C55" w:rsidRDefault="00E51AE2" w:rsidP="00DA7A6A">
      <w:pPr>
        <w:pStyle w:val="a3"/>
        <w:rPr>
          <w:rFonts w:hint="cs"/>
          <w:rtl/>
        </w:rPr>
      </w:pPr>
      <w:r>
        <w:rPr>
          <w:rFonts w:hint="cs"/>
          <w:rtl/>
        </w:rPr>
        <w:t>شریعت کفاره را مقرر کرده است تا بدان وسیله شخص مکلف همواره در جلو خود مانعی برای ارتکاب بعضی از نافرمانیها احساس کند و در نتیجه هیچ وقت، اقدام به آن ننماید.</w:t>
      </w:r>
    </w:p>
    <w:p w:rsidR="00E51AE2" w:rsidRDefault="00E51AE2" w:rsidP="00DA7A6A">
      <w:pPr>
        <w:pStyle w:val="a3"/>
        <w:rPr>
          <w:rFonts w:hint="cs"/>
          <w:rtl/>
        </w:rPr>
      </w:pPr>
      <w:r>
        <w:rPr>
          <w:rFonts w:hint="cs"/>
          <w:rtl/>
        </w:rPr>
        <w:t>و بازداشتن افراد از ارتکاب معاصی ممکن نیست مگر با تحمیل طاقت مشقت، و طاقت‌فرسا بر مرتکبان آن. این طاعت پرمشقت، یا از راه بذل مال است، یا از راه تحمل تشنگی و گرسنگی شدید و طاقت‌فرسا؛ خداوند می‌فرماید:</w:t>
      </w:r>
    </w:p>
    <w:p w:rsidR="00F240B9" w:rsidRDefault="00FB5E1B" w:rsidP="001F32EB">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1F32EB">
        <w:rPr>
          <w:rFonts w:ascii="KFGQPC Uthmanic Script HAFS" w:hAnsi="KFGQPC Uthmanic Script HAFS" w:cs="KFGQPC Uthmanic Script HAFS" w:hint="eastAsia"/>
          <w:sz w:val="28"/>
          <w:szCs w:val="28"/>
          <w:rtl/>
        </w:rPr>
        <w:t>وَ</w:t>
      </w:r>
      <w:r w:rsidR="001F32EB">
        <w:rPr>
          <w:rFonts w:ascii="KFGQPC Uthmanic Script HAFS" w:hAnsi="KFGQPC Uthmanic Script HAFS" w:cs="KFGQPC Uthmanic Script HAFS" w:hint="cs"/>
          <w:sz w:val="28"/>
          <w:szCs w:val="28"/>
          <w:rtl/>
        </w:rPr>
        <w:t>ٱ</w:t>
      </w:r>
      <w:r w:rsidR="001F32EB">
        <w:rPr>
          <w:rFonts w:ascii="KFGQPC Uthmanic Script HAFS" w:hAnsi="KFGQPC Uthmanic Script HAFS" w:cs="KFGQPC Uthmanic Script HAFS" w:hint="eastAsia"/>
          <w:sz w:val="28"/>
          <w:szCs w:val="28"/>
          <w:rtl/>
        </w:rPr>
        <w:t>لَّذِينَ</w:t>
      </w:r>
      <w:r w:rsidR="001F32EB">
        <w:rPr>
          <w:rFonts w:ascii="KFGQPC Uthmanic Script HAFS" w:hAnsi="KFGQPC Uthmanic Script HAFS" w:cs="KFGQPC Uthmanic Script HAFS"/>
          <w:sz w:val="28"/>
          <w:szCs w:val="28"/>
          <w:rtl/>
        </w:rPr>
        <w:t xml:space="preserve"> يُظَٰهِرُونَ مِن نِّسَآئِهِمۡ ثُمَّ يَعُودُونَ لِمَا قَالُواْ فَتَحۡرِيرُ رَقَبَةٖ مِّن قَبۡلِ أَن يَتَمَآسَّاۚ ذَٰلِكُمۡ تُوعَظُونَ بِهِ</w:t>
      </w:r>
      <w:r w:rsidR="001F32EB">
        <w:rPr>
          <w:rFonts w:ascii="KFGQPC Uthmanic Script HAFS" w:hAnsi="KFGQPC Uthmanic Script HAFS" w:cs="KFGQPC Uthmanic Script HAFS" w:hint="cs"/>
          <w:sz w:val="28"/>
          <w:szCs w:val="28"/>
          <w:rtl/>
        </w:rPr>
        <w:t>ۦۚ</w:t>
      </w:r>
      <w:r w:rsidR="001F32EB">
        <w:rPr>
          <w:rFonts w:ascii="KFGQPC Uthmanic Script HAFS" w:hAnsi="KFGQPC Uthmanic Script HAFS" w:cs="KFGQPC Uthmanic Script HAFS"/>
          <w:sz w:val="28"/>
          <w:szCs w:val="28"/>
          <w:rtl/>
        </w:rPr>
        <w:t xml:space="preserve"> وَ</w:t>
      </w:r>
      <w:r w:rsidR="001F32EB">
        <w:rPr>
          <w:rFonts w:ascii="KFGQPC Uthmanic Script HAFS" w:hAnsi="KFGQPC Uthmanic Script HAFS" w:cs="KFGQPC Uthmanic Script HAFS" w:hint="cs"/>
          <w:sz w:val="28"/>
          <w:szCs w:val="28"/>
          <w:rtl/>
        </w:rPr>
        <w:t>ٱ</w:t>
      </w:r>
      <w:r w:rsidR="001F32EB">
        <w:rPr>
          <w:rFonts w:ascii="KFGQPC Uthmanic Script HAFS" w:hAnsi="KFGQPC Uthmanic Script HAFS" w:cs="KFGQPC Uthmanic Script HAFS" w:hint="eastAsia"/>
          <w:sz w:val="28"/>
          <w:szCs w:val="28"/>
          <w:rtl/>
        </w:rPr>
        <w:t>للَّهُ</w:t>
      </w:r>
      <w:r w:rsidR="001F32EB">
        <w:rPr>
          <w:rFonts w:ascii="KFGQPC Uthmanic Script HAFS" w:hAnsi="KFGQPC Uthmanic Script HAFS" w:cs="KFGQPC Uthmanic Script HAFS"/>
          <w:sz w:val="28"/>
          <w:szCs w:val="28"/>
          <w:rtl/>
        </w:rPr>
        <w:t xml:space="preserve"> بِمَا تَعۡمَلُونَ خَبِيرٞ ٣</w:t>
      </w:r>
      <w:r w:rsidR="001F32EB">
        <w:rPr>
          <w:rFonts w:ascii="KFGQPC Uthmanic Script HAFS" w:hAnsi="KFGQPC Uthmanic Script HAFS" w:cs="KFGQPC Uthmanic Script HAFS"/>
          <w:sz w:val="28"/>
          <w:szCs w:val="28"/>
        </w:rPr>
        <w:t xml:space="preserve"> </w:t>
      </w:r>
      <w:r w:rsidR="001F32EB">
        <w:rPr>
          <w:rFonts w:ascii="KFGQPC Uthmanic Script HAFS" w:hAnsi="KFGQPC Uthmanic Script HAFS" w:cs="KFGQPC Uthmanic Script HAFS" w:hint="eastAsia"/>
          <w:sz w:val="28"/>
          <w:szCs w:val="28"/>
          <w:rtl/>
        </w:rPr>
        <w:t>فَمَن</w:t>
      </w:r>
      <w:r w:rsidR="001F32EB">
        <w:rPr>
          <w:rFonts w:ascii="KFGQPC Uthmanic Script HAFS" w:hAnsi="KFGQPC Uthmanic Script HAFS" w:cs="KFGQPC Uthmanic Script HAFS"/>
          <w:sz w:val="28"/>
          <w:szCs w:val="28"/>
          <w:rtl/>
        </w:rPr>
        <w:t xml:space="preserve"> لَّمۡ يَجِدۡ فَصِيَامُ شَهۡرَيۡنِ مُتَتَابِعَيۡنِ مِن قَبۡلِ أَن يَتَمَآسَّاۖ فَمَن لَّمۡ يَسۡتَطِعۡ فَإِطۡعَامُ سِتِّينَ مِسۡكِينٗاۚ ذَٰلِكَ لِتُؤۡمِنُواْ بِ</w:t>
      </w:r>
      <w:r w:rsidR="001F32EB">
        <w:rPr>
          <w:rFonts w:ascii="KFGQPC Uthmanic Script HAFS" w:hAnsi="KFGQPC Uthmanic Script HAFS" w:cs="KFGQPC Uthmanic Script HAFS" w:hint="cs"/>
          <w:sz w:val="28"/>
          <w:szCs w:val="28"/>
          <w:rtl/>
        </w:rPr>
        <w:t>ٱ</w:t>
      </w:r>
      <w:r w:rsidR="001F32EB">
        <w:rPr>
          <w:rFonts w:ascii="KFGQPC Uthmanic Script HAFS" w:hAnsi="KFGQPC Uthmanic Script HAFS" w:cs="KFGQPC Uthmanic Script HAFS" w:hint="eastAsia"/>
          <w:sz w:val="28"/>
          <w:szCs w:val="28"/>
          <w:rtl/>
        </w:rPr>
        <w:t>للَّهِ</w:t>
      </w:r>
      <w:r w:rsidR="001F32EB">
        <w:rPr>
          <w:rFonts w:ascii="KFGQPC Uthmanic Script HAFS" w:hAnsi="KFGQPC Uthmanic Script HAFS" w:cs="KFGQPC Uthmanic Script HAFS"/>
          <w:sz w:val="28"/>
          <w:szCs w:val="28"/>
          <w:rtl/>
        </w:rPr>
        <w:t xml:space="preserve"> وَرَسُولِهِ</w:t>
      </w:r>
      <w:r w:rsidR="001F32EB">
        <w:rPr>
          <w:rFonts w:ascii="KFGQPC Uthmanic Script HAFS" w:hAnsi="KFGQPC Uthmanic Script HAFS" w:cs="KFGQPC Uthmanic Script HAFS" w:hint="cs"/>
          <w:sz w:val="28"/>
          <w:szCs w:val="28"/>
          <w:rtl/>
        </w:rPr>
        <w:t>ۦۚ</w:t>
      </w:r>
      <w:r w:rsidR="001F32EB">
        <w:rPr>
          <w:rFonts w:ascii="KFGQPC Uthmanic Script HAFS" w:hAnsi="KFGQPC Uthmanic Script HAFS" w:cs="KFGQPC Uthmanic Script HAFS"/>
          <w:sz w:val="28"/>
          <w:szCs w:val="28"/>
          <w:rtl/>
        </w:rPr>
        <w:t xml:space="preserve"> وَتِلۡكَ حُدُودُ </w:t>
      </w:r>
      <w:r w:rsidR="001F32EB">
        <w:rPr>
          <w:rFonts w:ascii="KFGQPC Uthmanic Script HAFS" w:hAnsi="KFGQPC Uthmanic Script HAFS" w:cs="KFGQPC Uthmanic Script HAFS" w:hint="cs"/>
          <w:sz w:val="28"/>
          <w:szCs w:val="28"/>
          <w:rtl/>
        </w:rPr>
        <w:t>ٱ</w:t>
      </w:r>
      <w:r w:rsidR="001F32EB">
        <w:rPr>
          <w:rFonts w:ascii="KFGQPC Uthmanic Script HAFS" w:hAnsi="KFGQPC Uthmanic Script HAFS" w:cs="KFGQPC Uthmanic Script HAFS" w:hint="eastAsia"/>
          <w:sz w:val="28"/>
          <w:szCs w:val="28"/>
          <w:rtl/>
        </w:rPr>
        <w:t>للَّهِۗ</w:t>
      </w:r>
      <w:r w:rsidR="001F32EB">
        <w:rPr>
          <w:rFonts w:ascii="KFGQPC Uthmanic Script HAFS" w:hAnsi="KFGQPC Uthmanic Script HAFS" w:cs="KFGQPC Uthmanic Script HAFS"/>
          <w:sz w:val="28"/>
          <w:szCs w:val="28"/>
          <w:rtl/>
        </w:rPr>
        <w:t xml:space="preserve"> وَلِلۡكَٰفِرِينَ عَذَابٌ أَلِيمٌ ٤</w:t>
      </w:r>
      <w:r>
        <w:rPr>
          <w:rFonts w:ascii="Traditional Arabic" w:hAnsi="Traditional Arabic" w:cs="Traditional Arabic"/>
          <w:sz w:val="28"/>
          <w:szCs w:val="28"/>
          <w:rtl/>
          <w:lang w:bidi="fa-IR"/>
        </w:rPr>
        <w:t>﴾</w:t>
      </w:r>
      <w:r>
        <w:rPr>
          <w:rFonts w:cs="B Lotus" w:hint="cs"/>
          <w:sz w:val="28"/>
          <w:szCs w:val="28"/>
          <w:rtl/>
          <w:lang w:bidi="fa-IR"/>
        </w:rPr>
        <w:t xml:space="preserve"> </w:t>
      </w:r>
      <w:r w:rsidRPr="00B84D52">
        <w:rPr>
          <w:rStyle w:val="Char4"/>
          <w:rtl/>
        </w:rPr>
        <w:t>[</w:t>
      </w:r>
      <w:r w:rsidRPr="00B84D52">
        <w:rPr>
          <w:rStyle w:val="Char4"/>
          <w:rFonts w:hint="cs"/>
          <w:rtl/>
        </w:rPr>
        <w:t>المجادلة: 3- 4</w:t>
      </w:r>
      <w:r w:rsidRPr="00B84D52">
        <w:rPr>
          <w:rStyle w:val="Char4"/>
          <w:rtl/>
        </w:rPr>
        <w:t>]</w:t>
      </w:r>
      <w:r w:rsidRPr="00B84D52">
        <w:rPr>
          <w:rStyle w:val="Char3"/>
          <w:rtl/>
        </w:rPr>
        <w:t>.</w:t>
      </w:r>
    </w:p>
    <w:p w:rsidR="00F240B9" w:rsidRDefault="0021521B" w:rsidP="00B84D52">
      <w:pPr>
        <w:pStyle w:val="a3"/>
        <w:rPr>
          <w:rFonts w:hint="cs"/>
          <w:szCs w:val="26"/>
          <w:rtl/>
        </w:rPr>
      </w:pPr>
      <w:r w:rsidRPr="00377CF7">
        <w:rPr>
          <w:rFonts w:hint="cs"/>
          <w:rtl/>
        </w:rPr>
        <w:t>«</w:t>
      </w:r>
      <w:r w:rsidR="00F240B9" w:rsidRPr="00377CF7">
        <w:rPr>
          <w:rFonts w:hint="cs"/>
          <w:rtl/>
        </w:rPr>
        <w:t>کسانی که زنان خود را ظهار می‌کنند سپس از آنچه گفته‌اند پشیمان می‌شوند، باید بنده‌ای را آزاد کنند پیش از آنکه با یکدیگر نزدیکی کنند و آمیزش انجام دهند. این درس و پندی است که به شما داده می‌شود و خدا آگاه از آن چیزی است که انجام می‌دهید. اگر هم کسی بنده‌ای را نیابد و توانایی آزاد کردن او را نداشته باشد، باید دو ماه پیاپی و بدون فاصله روزه بگیرد پیش از آنکه شوهر و همسر با همدیگر نزدیکی و آمیزش کنند، اگر هم نتوانست باید شصت نفر فقیر را خوراک دهد. این، بدان خاطر است که به گون</w:t>
      </w:r>
      <w:r w:rsidR="00B84D52">
        <w:rPr>
          <w:rFonts w:hint="cs"/>
          <w:rtl/>
        </w:rPr>
        <w:t>ۀ</w:t>
      </w:r>
      <w:r w:rsidR="00F240B9" w:rsidRPr="00377CF7">
        <w:rPr>
          <w:rFonts w:hint="cs"/>
          <w:rtl/>
        </w:rPr>
        <w:t xml:space="preserve"> لازم به خدا و پیغمبرش ایمان بیاورید.</w:t>
      </w:r>
      <w:r w:rsidR="00853096">
        <w:rPr>
          <w:rFonts w:hint="cs"/>
          <w:rtl/>
        </w:rPr>
        <w:t xml:space="preserve"> این‌ها </w:t>
      </w:r>
      <w:r w:rsidR="00F240B9" w:rsidRPr="00377CF7">
        <w:rPr>
          <w:rFonts w:hint="cs"/>
          <w:rtl/>
        </w:rPr>
        <w:t>قوانین و مقررات خدا است و کافران عذابی دردناکی دارند</w:t>
      </w:r>
      <w:r w:rsidRPr="00377CF7">
        <w:rPr>
          <w:rFonts w:hint="cs"/>
          <w:rtl/>
        </w:rPr>
        <w:t>».</w:t>
      </w:r>
    </w:p>
    <w:p w:rsidR="006B4ACC" w:rsidRDefault="00C2719F" w:rsidP="00B84D52">
      <w:pPr>
        <w:pStyle w:val="a3"/>
        <w:rPr>
          <w:rFonts w:hint="cs"/>
          <w:rtl/>
        </w:rPr>
      </w:pPr>
      <w:r>
        <w:rPr>
          <w:rFonts w:hint="cs"/>
          <w:rtl/>
        </w:rPr>
        <w:t>و رسول‌خدا</w:t>
      </w:r>
      <w:r>
        <w:rPr>
          <w:rFonts w:cs="CTraditional Arabic" w:hint="cs"/>
          <w:sz w:val="26"/>
          <w:szCs w:val="26"/>
          <w:rtl/>
        </w:rPr>
        <w:t>ص</w:t>
      </w:r>
      <w:r>
        <w:rPr>
          <w:rFonts w:hint="cs"/>
          <w:rtl/>
        </w:rPr>
        <w:t xml:space="preserve"> در داستان سلمه بن‌صخر، که همسرش را ظهار کرده و سپس با وی جماع کرده بود آن را ر</w:t>
      </w:r>
      <w:r w:rsidR="0021521B">
        <w:rPr>
          <w:rFonts w:hint="cs"/>
          <w:rtl/>
        </w:rPr>
        <w:t xml:space="preserve">وشن فرموده است که به او فرمود: </w:t>
      </w:r>
      <w:r w:rsidR="0021521B">
        <w:rPr>
          <w:rFonts w:cs="Traditional Arabic" w:hint="cs"/>
          <w:rtl/>
        </w:rPr>
        <w:t>«</w:t>
      </w:r>
      <w:r>
        <w:rPr>
          <w:rFonts w:hint="cs"/>
          <w:rtl/>
        </w:rPr>
        <w:t>بنده‌ای را آزاد کن، عرض کرد: نه، سوگند به خدایی که تو را به حق فرستاده است به جز آن بنده هیچ دارایی دیگر ندارم، آنگاه رسول‌خدا</w:t>
      </w:r>
      <w:r>
        <w:rPr>
          <w:rFonts w:cs="CTraditional Arabic" w:hint="cs"/>
          <w:sz w:val="26"/>
          <w:szCs w:val="26"/>
          <w:rtl/>
        </w:rPr>
        <w:t>ص</w:t>
      </w:r>
      <w:r>
        <w:rPr>
          <w:rFonts w:hint="cs"/>
          <w:rtl/>
        </w:rPr>
        <w:t xml:space="preserve"> دست بر گردن او زد و فرمود: دو ماه پی‌درپی و بدون فاصله روزه بگیر، عرض کرد: مگر آنچه بر سر من آمده جز به خاطر روزه بود؟ آنگاه فرمودند: پس صدقه‌ای بده، عرض کرد: سوگند به خدایی که تو را به حق فرستاده است ما دیشب را بدون شام سپری کردیم، فرمود: به نزد مسئول صدقات بنی زریق برو و بگو</w:t>
      </w:r>
      <w:r w:rsidR="0021521B">
        <w:rPr>
          <w:rFonts w:hint="cs"/>
          <w:rtl/>
        </w:rPr>
        <w:t>:</w:t>
      </w:r>
      <w:r>
        <w:rPr>
          <w:rFonts w:hint="cs"/>
          <w:rtl/>
        </w:rPr>
        <w:t xml:space="preserve"> از صدقات به شما بدهد و یک وسق</w:t>
      </w:r>
      <w:r w:rsidRPr="00FC2BC2">
        <w:rPr>
          <w:vertAlign w:val="superscript"/>
          <w:rtl/>
        </w:rPr>
        <w:footnoteReference w:id="15"/>
      </w:r>
      <w:r>
        <w:rPr>
          <w:rFonts w:hint="cs"/>
          <w:rtl/>
        </w:rPr>
        <w:t xml:space="preserve"> </w:t>
      </w:r>
      <w:r w:rsidR="006B4ACC">
        <w:rPr>
          <w:rFonts w:hint="cs"/>
          <w:rtl/>
        </w:rPr>
        <w:t>خرما از آن را به شصت نفر فقیر بدهید، و باقیمانده را خودت و عیالت مصرف کن</w:t>
      </w:r>
      <w:r w:rsidR="0021521B">
        <w:rPr>
          <w:rFonts w:cs="Traditional Arabic" w:hint="cs"/>
          <w:rtl/>
        </w:rPr>
        <w:t>»</w:t>
      </w:r>
      <w:r w:rsidR="0021521B">
        <w:rPr>
          <w:rFonts w:hint="cs"/>
          <w:rtl/>
        </w:rPr>
        <w:t>.</w:t>
      </w:r>
      <w:r w:rsidR="00B84D52">
        <w:rPr>
          <w:rFonts w:hint="cs"/>
          <w:rtl/>
        </w:rPr>
        <w:t xml:space="preserve"> </w:t>
      </w:r>
      <w:r w:rsidR="006B4ACC">
        <w:rPr>
          <w:rFonts w:hint="cs"/>
          <w:rtl/>
        </w:rPr>
        <w:t>(روایت از احمد، ابوداود و ترمذی)</w:t>
      </w:r>
      <w:r w:rsidR="0021521B">
        <w:rPr>
          <w:rFonts w:hint="cs"/>
          <w:rtl/>
        </w:rPr>
        <w:t>.</w:t>
      </w:r>
    </w:p>
    <w:p w:rsidR="008C39C8" w:rsidRPr="00DC6647" w:rsidRDefault="00377CF7" w:rsidP="009052F1">
      <w:pPr>
        <w:pStyle w:val="a0"/>
        <w:rPr>
          <w:rFonts w:hint="cs"/>
          <w:rtl/>
        </w:rPr>
      </w:pPr>
      <w:bookmarkStart w:id="2513" w:name="_Toc262412275"/>
      <w:bookmarkStart w:id="2514" w:name="_Toc340599843"/>
      <w:bookmarkStart w:id="2515" w:name="_Toc408539319"/>
      <w:r>
        <w:rPr>
          <w:rFonts w:hint="cs"/>
          <w:rtl/>
        </w:rPr>
        <w:t>3-</w:t>
      </w:r>
      <w:r w:rsidR="008C39C8">
        <w:rPr>
          <w:rFonts w:hint="cs"/>
          <w:rtl/>
        </w:rPr>
        <w:t xml:space="preserve"> چه وقتی کفاره </w:t>
      </w:r>
      <w:r w:rsidR="00AA7164">
        <w:rPr>
          <w:rFonts w:hint="cs"/>
          <w:rtl/>
        </w:rPr>
        <w:t>واجب می‌شود؟</w:t>
      </w:r>
      <w:bookmarkEnd w:id="2513"/>
      <w:bookmarkEnd w:id="2514"/>
      <w:bookmarkEnd w:id="2515"/>
    </w:p>
    <w:p w:rsidR="007D6A3C" w:rsidRDefault="00AA7164" w:rsidP="00B84D52">
      <w:pPr>
        <w:pStyle w:val="a3"/>
        <w:rPr>
          <w:rFonts w:hint="cs"/>
          <w:rtl/>
        </w:rPr>
      </w:pPr>
      <w:r>
        <w:rPr>
          <w:rFonts w:hint="cs"/>
          <w:rtl/>
        </w:rPr>
        <w:t>اجماع بر این است که کفاره بعد از رجوع به زن، واجب می‌گردد؛ به دلیل</w:t>
      </w:r>
      <w:r w:rsidR="003A6A7F">
        <w:rPr>
          <w:rFonts w:hint="cs"/>
          <w:rtl/>
        </w:rPr>
        <w:t xml:space="preserve"> فرمودۀ </w:t>
      </w:r>
      <w:r>
        <w:rPr>
          <w:rFonts w:hint="cs"/>
          <w:rtl/>
        </w:rPr>
        <w:t>خدای متعال که می‌فرماید:</w:t>
      </w:r>
    </w:p>
    <w:p w:rsidR="00134BE4" w:rsidRDefault="00FB5E1B" w:rsidP="001F32EB">
      <w:pPr>
        <w:tabs>
          <w:tab w:val="right" w:pos="7031"/>
        </w:tabs>
        <w:bidi/>
        <w:ind w:firstLine="284"/>
        <w:jc w:val="both"/>
        <w:rPr>
          <w:rFonts w:cs="B Badr" w:hint="cs"/>
          <w:b/>
          <w:bCs/>
          <w:sz w:val="32"/>
          <w:szCs w:val="32"/>
          <w:rtl/>
          <w:lang w:bidi="fa-IR"/>
        </w:rPr>
      </w:pPr>
      <w:r>
        <w:rPr>
          <w:rFonts w:ascii="Traditional Arabic" w:hAnsi="Traditional Arabic" w:cs="Traditional Arabic"/>
          <w:sz w:val="28"/>
          <w:szCs w:val="28"/>
          <w:rtl/>
          <w:lang w:bidi="fa-IR"/>
        </w:rPr>
        <w:t>﴿</w:t>
      </w:r>
      <w:r w:rsidR="001F32EB">
        <w:rPr>
          <w:rFonts w:ascii="KFGQPC Uthmanic Script HAFS" w:hAnsi="KFGQPC Uthmanic Script HAFS" w:cs="KFGQPC Uthmanic Script HAFS"/>
          <w:sz w:val="28"/>
          <w:szCs w:val="28"/>
          <w:rtl/>
        </w:rPr>
        <w:t>ثُمَّ يَعُودُونَ لِمَا قَالُواْ</w:t>
      </w:r>
      <w:r>
        <w:rPr>
          <w:rFonts w:ascii="Traditional Arabic" w:hAnsi="Traditional Arabic" w:cs="Traditional Arabic"/>
          <w:sz w:val="28"/>
          <w:szCs w:val="28"/>
          <w:rtl/>
          <w:lang w:bidi="fa-IR"/>
        </w:rPr>
        <w:t>﴾</w:t>
      </w:r>
      <w:r w:rsidRPr="00B84D52">
        <w:rPr>
          <w:rStyle w:val="Char3"/>
          <w:rtl/>
        </w:rPr>
        <w:t>.</w:t>
      </w:r>
    </w:p>
    <w:p w:rsidR="00AA7164" w:rsidRDefault="00134BE4" w:rsidP="00B84D52">
      <w:pPr>
        <w:pStyle w:val="a3"/>
        <w:rPr>
          <w:rFonts w:hint="cs"/>
          <w:rtl/>
        </w:rPr>
      </w:pPr>
      <w:r>
        <w:rPr>
          <w:rFonts w:hint="cs"/>
          <w:rtl/>
        </w:rPr>
        <w:t>در اینکه آیا علت وجوب کفاره، رجوع به زن است یا ظهار؟ علما در این موضوع اخ</w:t>
      </w:r>
      <w:r w:rsidR="0021521B">
        <w:rPr>
          <w:rFonts w:hint="cs"/>
          <w:rtl/>
        </w:rPr>
        <w:t>ت</w:t>
      </w:r>
      <w:r>
        <w:rPr>
          <w:rFonts w:hint="cs"/>
          <w:rtl/>
        </w:rPr>
        <w:t>لاف دارند و همچنین در این موضوع نیز اختلاف دارند که آیا تنها جماع حرام است یا جماع و مقدمات آن حرام است؟ جمهور قائل به رأی دوم هستند؛ به دلیل این آیه که می‌فرماید:</w:t>
      </w:r>
    </w:p>
    <w:p w:rsidR="00FB5E1B" w:rsidRPr="001F32EB" w:rsidRDefault="00FB5E1B" w:rsidP="001F32EB">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1F32EB">
        <w:rPr>
          <w:rFonts w:ascii="KFGQPC Uthmanic Script HAFS" w:hAnsi="KFGQPC Uthmanic Script HAFS" w:cs="KFGQPC Uthmanic Script HAFS"/>
          <w:sz w:val="28"/>
          <w:szCs w:val="28"/>
          <w:rtl/>
          <w:lang w:bidi="fa-IR"/>
        </w:rPr>
        <w:t>مِن قَبۡلِ أَن يَتَمَآسَّا</w:t>
      </w:r>
      <w:r>
        <w:rPr>
          <w:rFonts w:ascii="Traditional Arabic" w:hAnsi="Traditional Arabic" w:cs="Traditional Arabic"/>
          <w:sz w:val="28"/>
          <w:szCs w:val="28"/>
          <w:rtl/>
          <w:lang w:bidi="fa-IR"/>
        </w:rPr>
        <w:t>﴾</w:t>
      </w:r>
      <w:r w:rsidRPr="00B84D52">
        <w:rPr>
          <w:rStyle w:val="Char3"/>
          <w:rtl/>
        </w:rPr>
        <w:t>.</w:t>
      </w:r>
    </w:p>
    <w:p w:rsidR="00134BE4" w:rsidRDefault="00134BE4" w:rsidP="00B84D52">
      <w:pPr>
        <w:pStyle w:val="a3"/>
        <w:rPr>
          <w:rFonts w:hint="cs"/>
          <w:rtl/>
        </w:rPr>
      </w:pPr>
      <w:r>
        <w:rPr>
          <w:rFonts w:hint="cs"/>
          <w:rtl/>
        </w:rPr>
        <w:t>و بعضی از علما رأی اول را ترجیح داده و می‌گویند: تماس، در آی</w:t>
      </w:r>
      <w:r w:rsidR="00B84D52">
        <w:rPr>
          <w:rFonts w:hint="cs"/>
          <w:rtl/>
        </w:rPr>
        <w:t>ۀ</w:t>
      </w:r>
      <w:r>
        <w:rPr>
          <w:rFonts w:hint="cs"/>
          <w:rtl/>
        </w:rPr>
        <w:t xml:space="preserve"> مذکور، کنایه از جماع است.</w:t>
      </w:r>
    </w:p>
    <w:p w:rsidR="00134BE4" w:rsidRDefault="00134BE4" w:rsidP="00B84D52">
      <w:pPr>
        <w:pStyle w:val="a3"/>
        <w:rPr>
          <w:rFonts w:hint="cs"/>
          <w:rtl/>
        </w:rPr>
      </w:pPr>
      <w:r>
        <w:rPr>
          <w:rFonts w:hint="cs"/>
          <w:rtl/>
        </w:rPr>
        <w:t>در مورد رجوع به زن نیز اختلاف نظر دارند که عبارت است چیست؟ بنابرگفت</w:t>
      </w:r>
      <w:r w:rsidR="00B84D52">
        <w:rPr>
          <w:rFonts w:hint="cs"/>
          <w:rtl/>
        </w:rPr>
        <w:t>ۀ</w:t>
      </w:r>
      <w:r>
        <w:rPr>
          <w:rFonts w:hint="cs"/>
          <w:rtl/>
        </w:rPr>
        <w:t xml:space="preserve"> قتاده، سعیدبن جبیر، ابوحنیفه و اصحاب او، عبارت از اراد</w:t>
      </w:r>
      <w:r w:rsidR="00B84D52">
        <w:rPr>
          <w:rFonts w:hint="cs"/>
          <w:rtl/>
        </w:rPr>
        <w:t>ۀ</w:t>
      </w:r>
      <w:r>
        <w:rPr>
          <w:rFonts w:hint="cs"/>
          <w:rtl/>
        </w:rPr>
        <w:t xml:space="preserve"> جماع است، چون خداوند آن را به سبب ظهار حرام کرده است، زیرا اراده یعنی بازگشت از تصمیم به ترک آن به سوی تصمیم به انجام آن؛ خواه آن را انجام دهد یا نه.</w:t>
      </w:r>
    </w:p>
    <w:p w:rsidR="00134BE4" w:rsidRDefault="00134BE4" w:rsidP="00B84D52">
      <w:pPr>
        <w:pStyle w:val="a3"/>
        <w:rPr>
          <w:rFonts w:hint="cs"/>
          <w:rtl/>
        </w:rPr>
      </w:pPr>
      <w:r>
        <w:rPr>
          <w:rFonts w:hint="cs"/>
          <w:rtl/>
        </w:rPr>
        <w:t>و بنابر رأی شافعی، باز داشتن همسر بعد از ظهار به مدتی که گنجایش طلاق را دارد ولی آن را طلاق ندهد بازگشت است، چون تشبیه زن به مادر مقتضی دور کردن او است و با نگه داشتن او منافات دارد.</w:t>
      </w:r>
    </w:p>
    <w:p w:rsidR="00134BE4" w:rsidRDefault="00134BE4" w:rsidP="00B84D52">
      <w:pPr>
        <w:pStyle w:val="a3"/>
        <w:rPr>
          <w:rFonts w:hint="cs"/>
          <w:rtl/>
        </w:rPr>
      </w:pPr>
      <w:r>
        <w:rPr>
          <w:rFonts w:hint="cs"/>
          <w:rtl/>
        </w:rPr>
        <w:t>و بنابرقول مالک، و احمد، تنها تصمیم به جماع با او ولو اینکه جماع هم انجام نداده باشد، بازگشت محسوب است.</w:t>
      </w:r>
    </w:p>
    <w:p w:rsidR="00134BE4" w:rsidRDefault="00134BE4" w:rsidP="00B84D52">
      <w:pPr>
        <w:pStyle w:val="a3"/>
        <w:rPr>
          <w:rFonts w:hint="cs"/>
          <w:rtl/>
        </w:rPr>
      </w:pPr>
      <w:r>
        <w:rPr>
          <w:rFonts w:hint="cs"/>
          <w:rtl/>
        </w:rPr>
        <w:t>همچنین علما</w:t>
      </w:r>
      <w:r w:rsidR="003A6A7F">
        <w:rPr>
          <w:rFonts w:hint="cs"/>
          <w:rtl/>
        </w:rPr>
        <w:t xml:space="preserve"> دربارۀ </w:t>
      </w:r>
      <w:r>
        <w:rPr>
          <w:rFonts w:hint="cs"/>
          <w:rtl/>
        </w:rPr>
        <w:t>جماع قبل از کف</w:t>
      </w:r>
      <w:r w:rsidR="0021521B">
        <w:rPr>
          <w:rFonts w:hint="cs"/>
          <w:rtl/>
        </w:rPr>
        <w:t xml:space="preserve">اره نیز اختلاف نظر دارند: بنابر </w:t>
      </w:r>
      <w:r>
        <w:rPr>
          <w:rFonts w:hint="cs"/>
          <w:rtl/>
        </w:rPr>
        <w:t>قولی، دو کفاره بر وی واجب می‌گردد، و به قولی دیگر، سه کفاره، و بنابرقولی دیگر، کفاره ساقط می‌گردد.</w:t>
      </w:r>
    </w:p>
    <w:p w:rsidR="00134BE4" w:rsidRDefault="00134BE4" w:rsidP="00B84D52">
      <w:pPr>
        <w:pStyle w:val="a3"/>
        <w:rPr>
          <w:rFonts w:hint="cs"/>
          <w:rtl/>
        </w:rPr>
      </w:pPr>
      <w:r>
        <w:rPr>
          <w:rFonts w:hint="cs"/>
          <w:rtl/>
        </w:rPr>
        <w:t xml:space="preserve">و بنابر رأی جمهور، یک کفاره واجب می‌گردد، که با توجه </w:t>
      </w:r>
      <w:r w:rsidR="0021521B">
        <w:rPr>
          <w:rFonts w:hint="cs"/>
          <w:rtl/>
        </w:rPr>
        <w:t>ب</w:t>
      </w:r>
      <w:r>
        <w:rPr>
          <w:rFonts w:hint="cs"/>
          <w:rtl/>
        </w:rPr>
        <w:t>ه ادل</w:t>
      </w:r>
      <w:r w:rsidR="00B84D52">
        <w:rPr>
          <w:rFonts w:hint="cs"/>
          <w:rtl/>
        </w:rPr>
        <w:t>ۀ</w:t>
      </w:r>
      <w:r>
        <w:rPr>
          <w:rFonts w:hint="cs"/>
          <w:rtl/>
        </w:rPr>
        <w:t xml:space="preserve"> فوق، رأی درست همین رأی جمهور است.</w:t>
      </w:r>
    </w:p>
    <w:p w:rsidR="009F4C1D" w:rsidRPr="00DC6647" w:rsidRDefault="00377CF7" w:rsidP="009052F1">
      <w:pPr>
        <w:pStyle w:val="a0"/>
        <w:rPr>
          <w:rFonts w:hint="cs"/>
          <w:rtl/>
        </w:rPr>
      </w:pPr>
      <w:bookmarkStart w:id="2516" w:name="_Toc262412276"/>
      <w:bookmarkStart w:id="2517" w:name="_Toc340599844"/>
      <w:bookmarkStart w:id="2518" w:name="_Toc408539320"/>
      <w:r>
        <w:rPr>
          <w:rFonts w:hint="cs"/>
          <w:rtl/>
        </w:rPr>
        <w:t>4-</w:t>
      </w:r>
      <w:r w:rsidR="009F4C1D">
        <w:rPr>
          <w:rFonts w:hint="cs"/>
          <w:rtl/>
        </w:rPr>
        <w:t xml:space="preserve"> حکم جماع قبل از انقضاء وقت:</w:t>
      </w:r>
      <w:bookmarkEnd w:id="2516"/>
      <w:bookmarkEnd w:id="2517"/>
      <w:bookmarkEnd w:id="2518"/>
    </w:p>
    <w:p w:rsidR="00536894" w:rsidRDefault="003A3904" w:rsidP="005F5D7C">
      <w:pPr>
        <w:pStyle w:val="a3"/>
        <w:rPr>
          <w:rFonts w:hint="cs"/>
          <w:rtl/>
        </w:rPr>
      </w:pPr>
      <w:r>
        <w:rPr>
          <w:rFonts w:hint="cs"/>
          <w:rtl/>
        </w:rPr>
        <w:t xml:space="preserve">در </w:t>
      </w:r>
      <w:r w:rsidRPr="005F5D7C">
        <w:rPr>
          <w:rFonts w:hint="cs"/>
          <w:rtl/>
        </w:rPr>
        <w:t>کتاب «الروضة»</w:t>
      </w:r>
      <w:r w:rsidR="00BC0DA7" w:rsidRPr="005F5D7C">
        <w:rPr>
          <w:rFonts w:hint="cs"/>
          <w:rtl/>
        </w:rPr>
        <w:t xml:space="preserve"> گفته است: هرگاه قبل از انقضاء وقت، یا قبل از پرداخت کفاره جماع کرد، باید تا پرداخت</w:t>
      </w:r>
      <w:r w:rsidR="00BC0DA7">
        <w:rPr>
          <w:rFonts w:hint="cs"/>
          <w:rtl/>
        </w:rPr>
        <w:t xml:space="preserve"> کفاره در صورت عدم تعیین وقت، یا سپری شدن وقت تعیین شده، از جماع خودداری نماید؛ به دلیل حدیث عبدالله‌بن‌عباس</w:t>
      </w:r>
      <w:r>
        <w:rPr>
          <w:rFonts w:hint="cs"/>
          <w:rtl/>
        </w:rPr>
        <w:t xml:space="preserve"> </w:t>
      </w:r>
      <w:r>
        <w:rPr>
          <w:rFonts w:cs="CTraditional Arabic" w:hint="cs"/>
          <w:sz w:val="26"/>
          <w:szCs w:val="26"/>
          <w:rtl/>
        </w:rPr>
        <w:t>ب</w:t>
      </w:r>
      <w:r w:rsidR="00BC0DA7">
        <w:rPr>
          <w:rFonts w:hint="cs"/>
          <w:rtl/>
        </w:rPr>
        <w:t xml:space="preserve"> </w:t>
      </w:r>
      <w:r w:rsidR="00536894">
        <w:rPr>
          <w:rFonts w:hint="cs"/>
          <w:rtl/>
        </w:rPr>
        <w:t>که رسول‌خدا</w:t>
      </w:r>
      <w:r w:rsidR="00536894">
        <w:rPr>
          <w:rFonts w:cs="CTraditional Arabic" w:hint="cs"/>
          <w:sz w:val="26"/>
          <w:szCs w:val="26"/>
          <w:rtl/>
        </w:rPr>
        <w:t>ص</w:t>
      </w:r>
      <w:r w:rsidR="00536894">
        <w:rPr>
          <w:rFonts w:hint="cs"/>
          <w:rtl/>
        </w:rPr>
        <w:t xml:space="preserve"> به شخص مظاهری که</w:t>
      </w:r>
      <w:r>
        <w:rPr>
          <w:rFonts w:hint="cs"/>
          <w:rtl/>
        </w:rPr>
        <w:t xml:space="preserve"> با همسرش جماع کرده بود فرمود</w:t>
      </w:r>
      <w:r w:rsidRPr="00A20954">
        <w:rPr>
          <w:rFonts w:hint="cs"/>
          <w:rtl/>
        </w:rPr>
        <w:t>: «</w:t>
      </w:r>
      <w:r w:rsidR="00536894" w:rsidRPr="00A20954">
        <w:rPr>
          <w:rFonts w:hint="cs"/>
          <w:rtl/>
        </w:rPr>
        <w:t>تا آنچه را که خدا به تو امر کرد</w:t>
      </w:r>
      <w:r w:rsidRPr="00A20954">
        <w:rPr>
          <w:rFonts w:hint="cs"/>
          <w:rtl/>
        </w:rPr>
        <w:t>ه انجام ندهی به همسرت نزدیک نشو».</w:t>
      </w:r>
      <w:r w:rsidR="00277019" w:rsidRPr="00A20954">
        <w:rPr>
          <w:rFonts w:hint="cs"/>
          <w:rtl/>
        </w:rPr>
        <w:t xml:space="preserve"> </w:t>
      </w:r>
      <w:r w:rsidR="00536894" w:rsidRPr="00A20954">
        <w:rPr>
          <w:rFonts w:hint="cs"/>
          <w:rtl/>
        </w:rPr>
        <w:t>(روایت از صاحبان س</w:t>
      </w:r>
      <w:r w:rsidRPr="00A20954">
        <w:rPr>
          <w:rFonts w:hint="cs"/>
          <w:rtl/>
        </w:rPr>
        <w:t>نن ب</w:t>
      </w:r>
      <w:r w:rsidR="00536894" w:rsidRPr="00A20954">
        <w:rPr>
          <w:rFonts w:hint="cs"/>
          <w:rtl/>
        </w:rPr>
        <w:t>ا تصحیح</w:t>
      </w:r>
      <w:r w:rsidR="00536894">
        <w:rPr>
          <w:rFonts w:hint="cs"/>
          <w:rtl/>
        </w:rPr>
        <w:t xml:space="preserve"> ترمذی و حاکم)</w:t>
      </w:r>
      <w:r>
        <w:rPr>
          <w:rFonts w:hint="cs"/>
          <w:rtl/>
        </w:rPr>
        <w:t>.</w:t>
      </w:r>
    </w:p>
    <w:p w:rsidR="00FE2678" w:rsidRPr="00DC6647" w:rsidRDefault="00377CF7" w:rsidP="009052F1">
      <w:pPr>
        <w:pStyle w:val="a0"/>
        <w:rPr>
          <w:rFonts w:hint="cs"/>
          <w:rtl/>
        </w:rPr>
      </w:pPr>
      <w:bookmarkStart w:id="2519" w:name="_Toc262412277"/>
      <w:bookmarkStart w:id="2520" w:name="_Toc340599845"/>
      <w:bookmarkStart w:id="2521" w:name="_Toc408539321"/>
      <w:r>
        <w:rPr>
          <w:rFonts w:hint="cs"/>
          <w:rtl/>
        </w:rPr>
        <w:t xml:space="preserve">5- </w:t>
      </w:r>
      <w:r w:rsidR="00FE2678">
        <w:rPr>
          <w:rFonts w:hint="cs"/>
          <w:rtl/>
        </w:rPr>
        <w:t>اختلاف علما در خصوصیات ظهار:</w:t>
      </w:r>
      <w:bookmarkEnd w:id="2519"/>
      <w:bookmarkEnd w:id="2520"/>
      <w:bookmarkEnd w:id="2521"/>
    </w:p>
    <w:p w:rsidR="00FE2678" w:rsidRDefault="009E63CA" w:rsidP="005F5D7C">
      <w:pPr>
        <w:pStyle w:val="a3"/>
        <w:rPr>
          <w:rFonts w:hint="cs"/>
          <w:rtl/>
        </w:rPr>
      </w:pPr>
      <w:r>
        <w:rPr>
          <w:rFonts w:hint="cs"/>
          <w:rtl/>
        </w:rPr>
        <w:t>بنابر رأی جمهور، ظهار مختص به مادر است چنانچه در قرآن و سنت نبوی آمده است.</w:t>
      </w:r>
    </w:p>
    <w:p w:rsidR="009E63CA" w:rsidRDefault="009E63CA" w:rsidP="005F5D7C">
      <w:pPr>
        <w:pStyle w:val="a3"/>
        <w:rPr>
          <w:rFonts w:hint="cs"/>
          <w:rtl/>
        </w:rPr>
      </w:pPr>
      <w:r>
        <w:rPr>
          <w:rFonts w:hint="cs"/>
          <w:rtl/>
        </w:rPr>
        <w:t>بنابراین، اگر مرد به همسرش بگوید: تو همانند مادرم هستی، در واقع ظهار است ولی اگر بگوید: تو همانند خواهرم هستی، ظهار نیست.</w:t>
      </w:r>
    </w:p>
    <w:p w:rsidR="009E63CA" w:rsidRDefault="00653204" w:rsidP="005F5D7C">
      <w:pPr>
        <w:pStyle w:val="a3"/>
        <w:rPr>
          <w:rFonts w:hint="cs"/>
          <w:rtl/>
        </w:rPr>
      </w:pPr>
      <w:r>
        <w:rPr>
          <w:rFonts w:hint="cs"/>
          <w:rtl/>
        </w:rPr>
        <w:t>و بنابر</w:t>
      </w:r>
      <w:r w:rsidR="00092990">
        <w:rPr>
          <w:rFonts w:hint="cs"/>
          <w:rtl/>
        </w:rPr>
        <w:t xml:space="preserve"> گفتۀ </w:t>
      </w:r>
      <w:r>
        <w:rPr>
          <w:rFonts w:hint="cs"/>
          <w:rtl/>
        </w:rPr>
        <w:t>بعضی از علما از جمله احناف، اوزاعی، ثوری و شافعی در یکی از دو قولش، و زید بن‌علی، جمیع محارم بر مادر قیاس می‌شوند.</w:t>
      </w:r>
    </w:p>
    <w:p w:rsidR="00653204" w:rsidRDefault="00653204" w:rsidP="005F5D7C">
      <w:pPr>
        <w:pStyle w:val="a3"/>
        <w:rPr>
          <w:rFonts w:hint="cs"/>
          <w:rtl/>
        </w:rPr>
      </w:pPr>
      <w:r>
        <w:rPr>
          <w:rFonts w:hint="cs"/>
          <w:rtl/>
        </w:rPr>
        <w:t>و بنابر قول أئم</w:t>
      </w:r>
      <w:r w:rsidR="005F5D7C">
        <w:rPr>
          <w:rFonts w:hint="cs"/>
          <w:rtl/>
        </w:rPr>
        <w:t>ۀ</w:t>
      </w:r>
      <w:r>
        <w:rPr>
          <w:rFonts w:hint="cs"/>
          <w:rtl/>
        </w:rPr>
        <w:t xml:space="preserve"> ثلاثه و روایتی از احمد، اگر همسر به شوهرش بگوید: تو همانند مادرم هستی کفاره‌ای ندارد.</w:t>
      </w:r>
    </w:p>
    <w:p w:rsidR="00653204" w:rsidRDefault="00653204" w:rsidP="005F5D7C">
      <w:pPr>
        <w:pStyle w:val="a3"/>
        <w:rPr>
          <w:rFonts w:hint="cs"/>
          <w:rtl/>
        </w:rPr>
      </w:pPr>
      <w:r>
        <w:rPr>
          <w:rFonts w:hint="cs"/>
          <w:rtl/>
        </w:rPr>
        <w:t>امام احمد در روایتی دیگر گفته است: اگر شوهر با او جماع کرد، کفاره بر زن واجب می‌گردد، و خرقی این رأی را برگزیده است.</w:t>
      </w:r>
    </w:p>
    <w:p w:rsidR="00653204" w:rsidRDefault="00653204" w:rsidP="005F5D7C">
      <w:pPr>
        <w:pStyle w:val="a3"/>
        <w:rPr>
          <w:rFonts w:hint="cs"/>
          <w:rtl/>
        </w:rPr>
      </w:pPr>
      <w:r>
        <w:rPr>
          <w:rFonts w:hint="cs"/>
          <w:rtl/>
        </w:rPr>
        <w:t>ولی اگر شوهر از روی محبت به همسرش بگوید: تو خواهر یا مادر منی، ظهار نیست.</w:t>
      </w:r>
    </w:p>
    <w:p w:rsidR="007A2EEC" w:rsidRPr="00DC6647" w:rsidRDefault="00377CF7" w:rsidP="009052F1">
      <w:pPr>
        <w:pStyle w:val="a0"/>
        <w:rPr>
          <w:rFonts w:hint="cs"/>
          <w:rtl/>
        </w:rPr>
      </w:pPr>
      <w:bookmarkStart w:id="2522" w:name="_Toc262412278"/>
      <w:bookmarkStart w:id="2523" w:name="_Toc340599846"/>
      <w:bookmarkStart w:id="2524" w:name="_Toc408539322"/>
      <w:r>
        <w:rPr>
          <w:rFonts w:hint="cs"/>
          <w:rtl/>
        </w:rPr>
        <w:t>6-</w:t>
      </w:r>
      <w:r w:rsidR="007A2EEC">
        <w:rPr>
          <w:rFonts w:hint="cs"/>
          <w:rtl/>
        </w:rPr>
        <w:t xml:space="preserve"> ظهار باید با تشبیه به محرم باشد</w:t>
      </w:r>
      <w:r w:rsidR="003A3904">
        <w:rPr>
          <w:rFonts w:hint="cs"/>
          <w:rtl/>
        </w:rPr>
        <w:t>:</w:t>
      </w:r>
      <w:bookmarkEnd w:id="2522"/>
      <w:bookmarkEnd w:id="2523"/>
      <w:bookmarkEnd w:id="2524"/>
    </w:p>
    <w:p w:rsidR="00653204" w:rsidRDefault="001B350C" w:rsidP="005F5D7C">
      <w:pPr>
        <w:pStyle w:val="a3"/>
        <w:rPr>
          <w:rFonts w:hint="cs"/>
          <w:rtl/>
        </w:rPr>
      </w:pPr>
      <w:r>
        <w:rPr>
          <w:rFonts w:hint="cs"/>
          <w:rtl/>
        </w:rPr>
        <w:t>حسن بصری گوید: ظهار با محرم است نه با غیر محرم.</w:t>
      </w:r>
    </w:p>
    <w:p w:rsidR="001B350C" w:rsidRDefault="00033B03" w:rsidP="005F5D7C">
      <w:pPr>
        <w:pStyle w:val="a3"/>
        <w:rPr>
          <w:rFonts w:hint="cs"/>
          <w:rtl/>
        </w:rPr>
      </w:pPr>
      <w:r>
        <w:rPr>
          <w:rFonts w:hint="cs"/>
          <w:rtl/>
        </w:rPr>
        <w:t>عطاء گوید: کسی با محرمی، یا با خواهر شیری ظهار کند به منزلة مادر است و تا کفاره را ندهد، همسرش حلال نمی‌گردد بنابراین، اگر با دختر خاله‌اش ظهار کرد، ظهار نیست و این قول ابوحنیفه و یکی از دو قول شافعی است و بنابر قول دیگر شافعی، هر کس با زنی ظهار کند که در روزی از روزگار نکاحش برای وی ح</w:t>
      </w:r>
      <w:r w:rsidR="003A3904">
        <w:rPr>
          <w:rFonts w:hint="cs"/>
          <w:rtl/>
        </w:rPr>
        <w:t>لال باشد، ظهار نیست، و هرکسی با</w:t>
      </w:r>
      <w:r>
        <w:rPr>
          <w:rFonts w:hint="cs"/>
          <w:rtl/>
        </w:rPr>
        <w:t xml:space="preserve"> زنی ظهار کند که هیچ‌گاه نکاحش برای وی حلال نباشد، ظهار است.</w:t>
      </w:r>
    </w:p>
    <w:p w:rsidR="00033B03" w:rsidRDefault="00033B03" w:rsidP="005F5D7C">
      <w:pPr>
        <w:pStyle w:val="a3"/>
        <w:rPr>
          <w:rFonts w:hint="cs"/>
          <w:rtl/>
        </w:rPr>
      </w:pPr>
      <w:r>
        <w:rPr>
          <w:rFonts w:hint="cs"/>
          <w:rtl/>
        </w:rPr>
        <w:t>و بنا به</w:t>
      </w:r>
      <w:r w:rsidR="00092990">
        <w:rPr>
          <w:rFonts w:hint="cs"/>
          <w:rtl/>
        </w:rPr>
        <w:t xml:space="preserve"> گفتۀ </w:t>
      </w:r>
      <w:r>
        <w:rPr>
          <w:rFonts w:hint="cs"/>
          <w:rtl/>
        </w:rPr>
        <w:t>مالک، ظهار به</w:t>
      </w:r>
      <w:r w:rsidR="003A6A7F">
        <w:rPr>
          <w:rFonts w:hint="cs"/>
          <w:rtl/>
        </w:rPr>
        <w:t xml:space="preserve"> وسیلۀ </w:t>
      </w:r>
      <w:r>
        <w:rPr>
          <w:rFonts w:hint="cs"/>
          <w:rtl/>
        </w:rPr>
        <w:t>محرم یا غیر محرم، ظهار است.</w:t>
      </w:r>
    </w:p>
    <w:p w:rsidR="00033B03" w:rsidRDefault="003A5BA4" w:rsidP="005F5D7C">
      <w:pPr>
        <w:pStyle w:val="a3"/>
        <w:rPr>
          <w:rFonts w:hint="cs"/>
          <w:rtl/>
        </w:rPr>
      </w:pPr>
      <w:r>
        <w:rPr>
          <w:rFonts w:hint="cs"/>
          <w:rtl/>
        </w:rPr>
        <w:t>عده‌ای از علما از جمله سفیان ثوری و شافعی گفته‌اند: اگر به جای پشت مادر، سر، یا دست او را در ظهار ذکر کرد، ظهار است.</w:t>
      </w:r>
    </w:p>
    <w:p w:rsidR="003A5BA4" w:rsidRDefault="003A5BA4" w:rsidP="005F5D7C">
      <w:pPr>
        <w:pStyle w:val="a3"/>
        <w:rPr>
          <w:rFonts w:hint="cs"/>
          <w:rtl/>
        </w:rPr>
      </w:pPr>
      <w:r>
        <w:rPr>
          <w:rFonts w:hint="cs"/>
          <w:rtl/>
        </w:rPr>
        <w:t>و ابوحنیفه گوید: اگر به</w:t>
      </w:r>
      <w:r w:rsidR="003A6A7F">
        <w:rPr>
          <w:rFonts w:hint="cs"/>
          <w:rtl/>
        </w:rPr>
        <w:t xml:space="preserve"> وسیلۀ </w:t>
      </w:r>
      <w:r>
        <w:rPr>
          <w:rFonts w:hint="cs"/>
          <w:rtl/>
        </w:rPr>
        <w:t>عضوی از مادر ظهار کرد که نگاه کردن به آن حلال نباشد ظهار است، و در غیر آن ظهار نیست.</w:t>
      </w:r>
    </w:p>
    <w:p w:rsidR="0047620C" w:rsidRPr="00DC6647" w:rsidRDefault="00377CF7" w:rsidP="009052F1">
      <w:pPr>
        <w:pStyle w:val="a0"/>
        <w:rPr>
          <w:rFonts w:hint="cs"/>
          <w:rtl/>
        </w:rPr>
      </w:pPr>
      <w:bookmarkStart w:id="2525" w:name="_Toc262412279"/>
      <w:bookmarkStart w:id="2526" w:name="_Toc340599847"/>
      <w:bookmarkStart w:id="2527" w:name="_Toc408539323"/>
      <w:r>
        <w:rPr>
          <w:rFonts w:hint="cs"/>
          <w:rtl/>
        </w:rPr>
        <w:t>7-</w:t>
      </w:r>
      <w:r w:rsidR="0047620C">
        <w:rPr>
          <w:rFonts w:hint="cs"/>
          <w:rtl/>
        </w:rPr>
        <w:t xml:space="preserve"> کسی که کفاره بر او لازم است:</w:t>
      </w:r>
      <w:bookmarkEnd w:id="2525"/>
      <w:bookmarkEnd w:id="2526"/>
      <w:bookmarkEnd w:id="2527"/>
    </w:p>
    <w:p w:rsidR="003A5BA4" w:rsidRDefault="006903C5" w:rsidP="005F5D7C">
      <w:pPr>
        <w:pStyle w:val="a3"/>
        <w:rPr>
          <w:rFonts w:hint="cs"/>
          <w:rtl/>
        </w:rPr>
      </w:pPr>
      <w:r>
        <w:rPr>
          <w:rFonts w:hint="cs"/>
          <w:rtl/>
        </w:rPr>
        <w:t>کسی که کفاره بر وی واجب گردد با مرگ خودش یا همسرش یا طلاق همسرش، از وی ساقط نمی‌گردد، و بعد از مرگش باید از ترک</w:t>
      </w:r>
      <w:r w:rsidR="005F5D7C">
        <w:rPr>
          <w:rFonts w:hint="cs"/>
          <w:rtl/>
        </w:rPr>
        <w:t>ۀ</w:t>
      </w:r>
      <w:r>
        <w:rPr>
          <w:rFonts w:hint="cs"/>
          <w:rtl/>
        </w:rPr>
        <w:t xml:space="preserve"> او پرداخت شود، اعم از اینکه وصیت بدان کرده باشد یا خیر، زیرا کفاره حق‌الله بوده و مقدم بر حق‌الناس می‌باشد.</w:t>
      </w:r>
    </w:p>
    <w:p w:rsidR="007A08F8" w:rsidRPr="00DC6647" w:rsidRDefault="007A08F8" w:rsidP="007A08F8">
      <w:pPr>
        <w:pStyle w:val="Heading1"/>
        <w:bidi/>
        <w:rPr>
          <w:rFonts w:hint="cs"/>
          <w:rtl/>
          <w:lang w:bidi="fa-IR"/>
        </w:rPr>
      </w:pPr>
      <w:bookmarkStart w:id="2528" w:name="_Toc262412280"/>
      <w:bookmarkStart w:id="2529" w:name="_Toc340599848"/>
      <w:bookmarkStart w:id="2530" w:name="_Toc408539324"/>
      <w:r>
        <w:rPr>
          <w:rFonts w:hint="cs"/>
          <w:rtl/>
          <w:lang w:bidi="fa-IR"/>
        </w:rPr>
        <w:t>2</w:t>
      </w:r>
      <w:r w:rsidR="00377CF7">
        <w:rPr>
          <w:rFonts w:hint="cs"/>
          <w:rtl/>
          <w:lang w:bidi="fa-IR"/>
        </w:rPr>
        <w:t>4-</w:t>
      </w:r>
      <w:r>
        <w:rPr>
          <w:rFonts w:hint="cs"/>
          <w:rtl/>
          <w:lang w:bidi="fa-IR"/>
        </w:rPr>
        <w:t xml:space="preserve"> عنین</w:t>
      </w:r>
      <w:bookmarkEnd w:id="2528"/>
      <w:bookmarkEnd w:id="2529"/>
      <w:bookmarkEnd w:id="2530"/>
    </w:p>
    <w:p w:rsidR="006903C5" w:rsidRDefault="007A733B" w:rsidP="005F5D7C">
      <w:pPr>
        <w:pStyle w:val="a3"/>
        <w:rPr>
          <w:rFonts w:hint="cs"/>
          <w:rtl/>
        </w:rPr>
      </w:pPr>
      <w:r>
        <w:rPr>
          <w:rFonts w:hint="cs"/>
          <w:rtl/>
        </w:rPr>
        <w:t>ابن‌حزم گوید: اگر کسی با زنی ازدواج کند و قدرت آمیزش با او نداشت یا بعد از مدتی آمیزش، از آن باز ایستاد و قدرت آن را از دست داد، برای حاکم و هیچ کسی دیگر جایز نیست میان زوجین جدایی بیفکند، یا ضرب الاجلی برای شوهر تعیین کند، بلکه شوهر مختار است میان اینکه همسرش را طلاق دهد یا او را نزد خود نگه دارد.</w:t>
      </w:r>
    </w:p>
    <w:p w:rsidR="007A733B" w:rsidRDefault="007A733B" w:rsidP="005F5D7C">
      <w:pPr>
        <w:pStyle w:val="a3"/>
        <w:rPr>
          <w:rFonts w:hint="cs"/>
          <w:rtl/>
        </w:rPr>
      </w:pPr>
      <w:r>
        <w:rPr>
          <w:rFonts w:hint="cs"/>
          <w:rtl/>
        </w:rPr>
        <w:t>یزید بن‌عیینه بن‌عبدالرحمن به نقل از پدرش آورده است: زنی به نزد سمره بن جندب آمد و از شوهرش شکایت کرد که قادر به آمیزش نیست، سمره قضیه را به معاویه نوشت، معاویه در جواب نوشت: زنی متدین و زیبا را به عقد وی در آورد و باوی با زفاف رود، سپس از آن زن سؤال کند، اگر آن زن گفت: با وی نیز جماع نکرده است، باید به وی امر کند از زن جدا شد، آن کار را کرد و زن دوم گفت: که قادر به جماع نبوده است، لذا به او امر کرد از همسرش جدا شود.</w:t>
      </w:r>
    </w:p>
    <w:p w:rsidR="007A733B" w:rsidRDefault="007A733B" w:rsidP="005C1A71">
      <w:pPr>
        <w:pStyle w:val="a3"/>
        <w:rPr>
          <w:rFonts w:hint="cs"/>
          <w:rtl/>
        </w:rPr>
      </w:pPr>
      <w:r>
        <w:rPr>
          <w:rFonts w:hint="cs"/>
          <w:rtl/>
        </w:rPr>
        <w:t>و سعیدبن‌مسیب گوید: یک سال به او مهلت داده می‌شود اگر در این مدت نتوانست با او آمیزش کند از هم جدا می‌شوند.</w:t>
      </w:r>
    </w:p>
    <w:p w:rsidR="007A733B" w:rsidRDefault="00D959CA" w:rsidP="005C1A71">
      <w:pPr>
        <w:pStyle w:val="a3"/>
        <w:rPr>
          <w:rFonts w:hint="cs"/>
          <w:rtl/>
        </w:rPr>
      </w:pPr>
      <w:r>
        <w:rPr>
          <w:rFonts w:hint="cs"/>
          <w:rtl/>
        </w:rPr>
        <w:t>و این قول از جمل</w:t>
      </w:r>
      <w:r w:rsidR="005C1A71">
        <w:rPr>
          <w:rFonts w:hint="cs"/>
          <w:rtl/>
        </w:rPr>
        <w:t>ۀ</w:t>
      </w:r>
      <w:r>
        <w:rPr>
          <w:rFonts w:hint="cs"/>
          <w:rtl/>
        </w:rPr>
        <w:t xml:space="preserve"> قضات</w:t>
      </w:r>
      <w:r w:rsidR="007A733B">
        <w:rPr>
          <w:rFonts w:hint="cs"/>
          <w:rtl/>
        </w:rPr>
        <w:t>، ربیعه، شریح‌قاضی، عمروبن‌دینار، و حمادبن‌ابوسلیمان روایت شده است و اوزاعی، لیث، حسن بن‌حی، ابوحنیفه، مالک، شافعی و اصحاب ایشان نیز بر این قول هستند. ولی در تفصیل آن اختلاف نظر دارند،</w:t>
      </w:r>
      <w:r>
        <w:rPr>
          <w:rFonts w:hint="cs"/>
          <w:rtl/>
        </w:rPr>
        <w:t xml:space="preserve"> به</w:t>
      </w:r>
      <w:r w:rsidR="00092990">
        <w:rPr>
          <w:rFonts w:hint="cs"/>
          <w:rtl/>
        </w:rPr>
        <w:t xml:space="preserve"> گفتۀ </w:t>
      </w:r>
      <w:r>
        <w:rPr>
          <w:rFonts w:hint="cs"/>
          <w:rtl/>
        </w:rPr>
        <w:t>ابوحنیفه، تعیین ضرب‌الأ</w:t>
      </w:r>
      <w:r w:rsidR="007A733B">
        <w:rPr>
          <w:rFonts w:hint="cs"/>
          <w:rtl/>
        </w:rPr>
        <w:t>جل فوق در صورتی است که شوهر</w:t>
      </w:r>
      <w:r w:rsidR="00092990">
        <w:rPr>
          <w:rFonts w:hint="cs"/>
          <w:rtl/>
        </w:rPr>
        <w:t xml:space="preserve"> گفتۀ </w:t>
      </w:r>
      <w:r w:rsidR="007A733B">
        <w:rPr>
          <w:rFonts w:hint="cs"/>
          <w:rtl/>
        </w:rPr>
        <w:t>همسرش را تصدیق کند، اما اگر شوهر با او مخالف کرد، اگر همسرش باکره بود، لازم است چند زن امین او را معاینه کنند، و اگر بیوه بود،</w:t>
      </w:r>
      <w:r w:rsidR="00092990">
        <w:rPr>
          <w:rFonts w:hint="cs"/>
          <w:rtl/>
        </w:rPr>
        <w:t xml:space="preserve"> گفتۀ </w:t>
      </w:r>
      <w:r>
        <w:rPr>
          <w:rFonts w:hint="cs"/>
          <w:rtl/>
        </w:rPr>
        <w:t>شوهر پذیرفته شده و نه ضرب الأ</w:t>
      </w:r>
      <w:r w:rsidR="007A733B">
        <w:rPr>
          <w:rFonts w:hint="cs"/>
          <w:rtl/>
        </w:rPr>
        <w:t>جلی برای ایشان در نظر گرفته می‌شود و نه از یکدیگر جدا می‌گردند.</w:t>
      </w:r>
    </w:p>
    <w:p w:rsidR="007A733B" w:rsidRDefault="007A733B" w:rsidP="005C1A71">
      <w:pPr>
        <w:pStyle w:val="a3"/>
        <w:rPr>
          <w:rFonts w:hint="cs"/>
          <w:rtl/>
        </w:rPr>
      </w:pPr>
      <w:r>
        <w:rPr>
          <w:rFonts w:hint="cs"/>
          <w:rtl/>
        </w:rPr>
        <w:t>مالکیها گویند:</w:t>
      </w:r>
      <w:r w:rsidR="00092990">
        <w:rPr>
          <w:rFonts w:hint="cs"/>
          <w:rtl/>
        </w:rPr>
        <w:t xml:space="preserve"> گفتۀ </w:t>
      </w:r>
      <w:r>
        <w:rPr>
          <w:rFonts w:hint="cs"/>
          <w:rtl/>
        </w:rPr>
        <w:t xml:space="preserve">شوهر همراه با سوگند مبنی بر انجام آمیزش پذیرفته می‌شود. </w:t>
      </w:r>
    </w:p>
    <w:p w:rsidR="007A733B" w:rsidRDefault="007A733B" w:rsidP="005C1A71">
      <w:pPr>
        <w:pStyle w:val="a3"/>
        <w:rPr>
          <w:rFonts w:hint="cs"/>
          <w:rtl/>
        </w:rPr>
      </w:pPr>
      <w:r>
        <w:rPr>
          <w:rFonts w:hint="cs"/>
          <w:rtl/>
        </w:rPr>
        <w:t>و بنابر</w:t>
      </w:r>
      <w:r w:rsidR="00092990">
        <w:rPr>
          <w:rFonts w:hint="cs"/>
          <w:rtl/>
        </w:rPr>
        <w:t xml:space="preserve"> گفتۀ </w:t>
      </w:r>
      <w:r>
        <w:rPr>
          <w:rFonts w:hint="cs"/>
          <w:rtl/>
        </w:rPr>
        <w:t>شافعی،</w:t>
      </w:r>
      <w:r w:rsidR="00092990">
        <w:rPr>
          <w:rFonts w:hint="cs"/>
          <w:rtl/>
        </w:rPr>
        <w:t xml:space="preserve"> گفتۀ </w:t>
      </w:r>
      <w:r>
        <w:rPr>
          <w:rFonts w:hint="cs"/>
          <w:rtl/>
        </w:rPr>
        <w:t>شوهر همراه با سوگند مبنی بر انجام آمیزش پذیرفته می‌شود. اگر شوهر از سوگند امتناع کرد، همسر سوگند یاد می‌کند و از هم جدا می‌گردند، و اگر زنان گفتند: بکر است، همراه</w:t>
      </w:r>
      <w:r w:rsidR="00092990">
        <w:rPr>
          <w:rFonts w:hint="cs"/>
          <w:rtl/>
        </w:rPr>
        <w:t xml:space="preserve"> گفتۀ </w:t>
      </w:r>
      <w:r w:rsidR="00853096">
        <w:rPr>
          <w:rFonts w:hint="cs"/>
          <w:rtl/>
        </w:rPr>
        <w:t>آن‌ها،</w:t>
      </w:r>
      <w:r>
        <w:rPr>
          <w:rFonts w:hint="cs"/>
          <w:rtl/>
        </w:rPr>
        <w:t xml:space="preserve"> زن باید سوگند یاد کند و سپس میان آن دو جدایی حاصل می‌شود. اگر زن از سوگند خودداری کرد، مرد سوگند داده شده و اگر سوگند یاد کرد، زن به نزد او باقی گذاشته می‌شود.</w:t>
      </w:r>
    </w:p>
    <w:p w:rsidR="007A733B" w:rsidRDefault="007A733B" w:rsidP="005C1A71">
      <w:pPr>
        <w:pStyle w:val="a3"/>
        <w:rPr>
          <w:rFonts w:hint="cs"/>
          <w:rtl/>
        </w:rPr>
      </w:pPr>
      <w:r>
        <w:rPr>
          <w:rFonts w:hint="cs"/>
          <w:rtl/>
        </w:rPr>
        <w:t>سپس علما</w:t>
      </w:r>
      <w:r w:rsidR="003A6A7F">
        <w:rPr>
          <w:rFonts w:hint="cs"/>
          <w:rtl/>
        </w:rPr>
        <w:t xml:space="preserve"> دربارۀ </w:t>
      </w:r>
      <w:r>
        <w:rPr>
          <w:rFonts w:hint="cs"/>
          <w:rtl/>
        </w:rPr>
        <w:t>بیمار عنه بعد از آمیزش نیز اختلاف نظر دارند، علما فوق معتقدند که اگر شوهر با همسرش آمیزش کرده باشد حتی اگر یک مرتبه باشد هیچ‌گونه ادعایی از جانب زن قابل قبول نبوده و هیچ مهلتی نیز برای شوهر تعیین نمی‌گردد.</w:t>
      </w:r>
    </w:p>
    <w:p w:rsidR="007A733B" w:rsidRDefault="007A733B" w:rsidP="005C1A71">
      <w:pPr>
        <w:pStyle w:val="a3"/>
        <w:rPr>
          <w:rFonts w:hint="cs"/>
          <w:rtl/>
        </w:rPr>
      </w:pPr>
      <w:r>
        <w:rPr>
          <w:rFonts w:hint="cs"/>
          <w:rtl/>
        </w:rPr>
        <w:t>و به</w:t>
      </w:r>
      <w:r w:rsidR="00092990">
        <w:rPr>
          <w:rFonts w:hint="cs"/>
          <w:rtl/>
        </w:rPr>
        <w:t xml:space="preserve"> گفتۀ </w:t>
      </w:r>
      <w:r>
        <w:rPr>
          <w:rFonts w:hint="cs"/>
          <w:rtl/>
        </w:rPr>
        <w:t>ابوثور، هرگاه مرد دچار عنه گردید یک سال به وی مهلت داده می‌شود بعد از آن از یکدیگر جدا می‌گردند، ولو اینکه قبل از آن با او آمیزش کرده باشد.</w:t>
      </w:r>
    </w:p>
    <w:p w:rsidR="007A733B" w:rsidRDefault="007A733B" w:rsidP="005C1A71">
      <w:pPr>
        <w:pStyle w:val="a3"/>
        <w:rPr>
          <w:rFonts w:hint="cs"/>
          <w:rtl/>
        </w:rPr>
      </w:pPr>
      <w:r>
        <w:rPr>
          <w:rFonts w:hint="cs"/>
          <w:rtl/>
        </w:rPr>
        <w:t>عروه بن‌زبیر</w:t>
      </w:r>
      <w:r>
        <w:rPr>
          <w:rFonts w:cs="CTraditional Arabic" w:hint="cs"/>
          <w:sz w:val="26"/>
          <w:szCs w:val="26"/>
          <w:rtl/>
        </w:rPr>
        <w:t>س</w:t>
      </w:r>
      <w:r>
        <w:rPr>
          <w:rFonts w:hint="cs"/>
          <w:rtl/>
        </w:rPr>
        <w:t xml:space="preserve"> </w:t>
      </w:r>
      <w:r w:rsidR="00135FFC">
        <w:rPr>
          <w:rFonts w:hint="cs"/>
          <w:rtl/>
        </w:rPr>
        <w:t>گوید: عایشه، همسر رسول‌خدا</w:t>
      </w:r>
      <w:r w:rsidR="00135FFC">
        <w:rPr>
          <w:rFonts w:cs="CTraditional Arabic" w:hint="cs"/>
          <w:sz w:val="26"/>
          <w:szCs w:val="26"/>
          <w:rtl/>
        </w:rPr>
        <w:t>ص</w:t>
      </w:r>
      <w:r w:rsidR="00135FFC">
        <w:rPr>
          <w:rFonts w:hint="cs"/>
          <w:rtl/>
        </w:rPr>
        <w:t xml:space="preserve"> به من خبر داد که رفاع</w:t>
      </w:r>
      <w:r w:rsidR="005C1A71">
        <w:rPr>
          <w:rFonts w:hint="cs"/>
          <w:rtl/>
        </w:rPr>
        <w:t>ۀ</w:t>
      </w:r>
      <w:r w:rsidR="00135FFC">
        <w:rPr>
          <w:rFonts w:hint="cs"/>
          <w:rtl/>
        </w:rPr>
        <w:t xml:space="preserve"> قرظی زنش را طلاق داد، آن زن با عبدالرحمن بن‌زبیر ازدواج کرد، آن زن گفت: آلت عبدالرحمن مانند منگوله عمامه آویزان است و راست نمی‌شود و منگول</w:t>
      </w:r>
      <w:r w:rsidR="005C1A71">
        <w:rPr>
          <w:rFonts w:hint="cs"/>
          <w:rtl/>
        </w:rPr>
        <w:t>ۀ</w:t>
      </w:r>
      <w:r w:rsidR="00135FFC">
        <w:rPr>
          <w:rFonts w:hint="cs"/>
          <w:rtl/>
        </w:rPr>
        <w:t xml:space="preserve"> روپوش خود را گرفت و گفت: این گونه است. رسول‌خدا</w:t>
      </w:r>
      <w:r w:rsidR="00135FFC">
        <w:rPr>
          <w:rFonts w:cs="CTraditional Arabic" w:hint="cs"/>
          <w:sz w:val="26"/>
          <w:szCs w:val="26"/>
          <w:rtl/>
        </w:rPr>
        <w:t>ص</w:t>
      </w:r>
      <w:r w:rsidR="00135FFC">
        <w:rPr>
          <w:rFonts w:hint="cs"/>
          <w:rtl/>
        </w:rPr>
        <w:t xml:space="preserve"> از</w:t>
      </w:r>
      <w:r w:rsidR="00092990">
        <w:rPr>
          <w:rFonts w:hint="cs"/>
          <w:rtl/>
        </w:rPr>
        <w:t xml:space="preserve"> گفتۀ </w:t>
      </w:r>
      <w:r w:rsidR="00135FFC">
        <w:rPr>
          <w:rFonts w:hint="cs"/>
          <w:rtl/>
        </w:rPr>
        <w:t>آ</w:t>
      </w:r>
      <w:r w:rsidR="000473E4">
        <w:rPr>
          <w:rFonts w:hint="cs"/>
          <w:rtl/>
        </w:rPr>
        <w:t xml:space="preserve">ن زن خندید و فرمود: </w:t>
      </w:r>
      <w:r w:rsidR="000473E4">
        <w:rPr>
          <w:rFonts w:cs="Traditional Arabic" w:hint="cs"/>
          <w:rtl/>
        </w:rPr>
        <w:t>«</w:t>
      </w:r>
      <w:r w:rsidR="00135FFC">
        <w:rPr>
          <w:rFonts w:hint="cs"/>
          <w:rtl/>
        </w:rPr>
        <w:t>نکند بخواهید به نزد رفاعه بازگردید؟ نه نمی‌توانید به نزد او بازگردید تا هر دو لذت خروج منی از یکدیگر را نچشند</w:t>
      </w:r>
      <w:r w:rsidR="000473E4">
        <w:rPr>
          <w:rFonts w:cs="Traditional Arabic" w:hint="cs"/>
          <w:rtl/>
        </w:rPr>
        <w:t>»</w:t>
      </w:r>
      <w:r w:rsidR="000473E4">
        <w:rPr>
          <w:rFonts w:hint="cs"/>
          <w:rtl/>
        </w:rPr>
        <w:t>.</w:t>
      </w:r>
      <w:r w:rsidR="00277019">
        <w:rPr>
          <w:rFonts w:hint="cs"/>
          <w:rtl/>
        </w:rPr>
        <w:t xml:space="preserve"> </w:t>
      </w:r>
      <w:r w:rsidR="00135FFC">
        <w:rPr>
          <w:rFonts w:hint="cs"/>
          <w:rtl/>
        </w:rPr>
        <w:t>(روایت از مسلم)</w:t>
      </w:r>
      <w:r w:rsidR="000473E4">
        <w:rPr>
          <w:rFonts w:hint="cs"/>
          <w:rtl/>
        </w:rPr>
        <w:t>.</w:t>
      </w:r>
    </w:p>
    <w:p w:rsidR="00135FFC" w:rsidRDefault="00E7183C" w:rsidP="005C1A71">
      <w:pPr>
        <w:pStyle w:val="a3"/>
        <w:rPr>
          <w:rFonts w:hint="cs"/>
          <w:rtl/>
        </w:rPr>
      </w:pPr>
      <w:r>
        <w:rPr>
          <w:rFonts w:hint="cs"/>
          <w:rtl/>
        </w:rPr>
        <w:t>ابن‌حزم گوید: این‌ زن می‌گوید که</w:t>
      </w:r>
      <w:r w:rsidR="000473E4">
        <w:rPr>
          <w:rFonts w:hint="cs"/>
          <w:rtl/>
        </w:rPr>
        <w:t>:</w:t>
      </w:r>
      <w:r>
        <w:rPr>
          <w:rFonts w:hint="cs"/>
          <w:rtl/>
        </w:rPr>
        <w:t xml:space="preserve"> شوهرش با او جماع نکرده و آلت او مانند منگوله است و راست نمی‌گردد، و از این قضیه به نزد رسول‌خدا</w:t>
      </w:r>
      <w:r>
        <w:rPr>
          <w:rFonts w:cs="CTraditional Arabic" w:hint="cs"/>
          <w:sz w:val="26"/>
          <w:szCs w:val="26"/>
          <w:rtl/>
        </w:rPr>
        <w:t>ص</w:t>
      </w:r>
      <w:r>
        <w:rPr>
          <w:rFonts w:hint="cs"/>
          <w:rtl/>
        </w:rPr>
        <w:t xml:space="preserve"> شکایت کرده و می‌خواهد از شوهرش جدا گردد، ولی پیامبر</w:t>
      </w:r>
      <w:r>
        <w:rPr>
          <w:rFonts w:cs="CTraditional Arabic" w:hint="cs"/>
          <w:sz w:val="26"/>
          <w:szCs w:val="26"/>
          <w:rtl/>
        </w:rPr>
        <w:t>ص</w:t>
      </w:r>
      <w:r>
        <w:rPr>
          <w:rFonts w:hint="cs"/>
          <w:rtl/>
        </w:rPr>
        <w:t xml:space="preserve"> جواب شکایت او را نداد و مهلتی را برایش تعیین نکرد و آنان را از همدیگر جدا نساخت. و همین موضوع برای اهل خرد کافی است.</w:t>
      </w:r>
    </w:p>
    <w:p w:rsidR="005C1A71" w:rsidRDefault="005C1A71" w:rsidP="005C1A71">
      <w:pPr>
        <w:pStyle w:val="a3"/>
        <w:rPr>
          <w:rtl/>
        </w:rPr>
        <w:sectPr w:rsidR="005C1A71" w:rsidSect="00B17EED">
          <w:headerReference w:type="default" r:id="rId40"/>
          <w:footnotePr>
            <w:numRestart w:val="eachPage"/>
          </w:footnotePr>
          <w:type w:val="oddPage"/>
          <w:pgSz w:w="9356" w:h="13608" w:code="9"/>
          <w:pgMar w:top="1021" w:right="851" w:bottom="737" w:left="851" w:header="454" w:footer="0" w:gutter="0"/>
          <w:cols w:space="708"/>
          <w:titlePg/>
          <w:bidi/>
          <w:rtlGutter/>
          <w:docGrid w:linePitch="360"/>
        </w:sectPr>
      </w:pPr>
    </w:p>
    <w:p w:rsidR="00976D5E" w:rsidRDefault="00976D5E" w:rsidP="00976D5E">
      <w:pPr>
        <w:pStyle w:val="a"/>
        <w:rPr>
          <w:rFonts w:hint="cs"/>
          <w:rtl/>
        </w:rPr>
      </w:pPr>
      <w:bookmarkStart w:id="2531" w:name="_Toc340599849"/>
      <w:bookmarkStart w:id="2532" w:name="_Toc408539325"/>
      <w:r>
        <w:rPr>
          <w:rFonts w:hint="cs"/>
          <w:rtl/>
        </w:rPr>
        <w:t>رضاع</w:t>
      </w:r>
      <w:bookmarkEnd w:id="2531"/>
      <w:bookmarkEnd w:id="2532"/>
    </w:p>
    <w:p w:rsidR="00962FF8" w:rsidRPr="00DC6647" w:rsidRDefault="00377CF7" w:rsidP="00962FF8">
      <w:pPr>
        <w:pStyle w:val="Heading1"/>
        <w:bidi/>
        <w:rPr>
          <w:rFonts w:hint="cs"/>
          <w:rtl/>
          <w:lang w:bidi="fa-IR"/>
        </w:rPr>
      </w:pPr>
      <w:bookmarkStart w:id="2533" w:name="_Toc262412282"/>
      <w:bookmarkStart w:id="2534" w:name="_Toc340599850"/>
      <w:bookmarkStart w:id="2535" w:name="_Toc408539326"/>
      <w:r>
        <w:rPr>
          <w:rFonts w:hint="cs"/>
          <w:rtl/>
          <w:lang w:bidi="fa-IR"/>
        </w:rPr>
        <w:t>1-</w:t>
      </w:r>
      <w:r w:rsidR="00962FF8">
        <w:rPr>
          <w:rFonts w:hint="cs"/>
          <w:rtl/>
          <w:lang w:bidi="fa-IR"/>
        </w:rPr>
        <w:t xml:space="preserve"> تعریف آن</w:t>
      </w:r>
      <w:bookmarkEnd w:id="2533"/>
      <w:bookmarkEnd w:id="2534"/>
      <w:bookmarkEnd w:id="2535"/>
    </w:p>
    <w:p w:rsidR="00962FF8" w:rsidRPr="00A20954" w:rsidRDefault="002B4276" w:rsidP="00A20954">
      <w:pPr>
        <w:pStyle w:val="a3"/>
        <w:rPr>
          <w:rFonts w:hint="cs"/>
          <w:rtl/>
        </w:rPr>
      </w:pPr>
      <w:r w:rsidRPr="00A20954">
        <w:rPr>
          <w:rFonts w:hint="cs"/>
          <w:rtl/>
        </w:rPr>
        <w:t>رضاع با فتح راء و کسر آن خوانده می‌شود و رضاعه نیز با فتح و کسر راء خوانده شده، ماض</w:t>
      </w:r>
      <w:r w:rsidR="004921A0" w:rsidRPr="00A20954">
        <w:rPr>
          <w:rFonts w:hint="cs"/>
          <w:rtl/>
        </w:rPr>
        <w:t>ی آن رضع با کسر ضاد و مضارع آن «یرضع»</w:t>
      </w:r>
      <w:r w:rsidRPr="00A20954">
        <w:rPr>
          <w:rFonts w:hint="cs"/>
          <w:rtl/>
        </w:rPr>
        <w:t xml:space="preserve"> با فتح ضاد می‌باشد.</w:t>
      </w:r>
    </w:p>
    <w:p w:rsidR="002B4276" w:rsidRDefault="00AF1FAD" w:rsidP="005C1A71">
      <w:pPr>
        <w:pStyle w:val="a3"/>
        <w:rPr>
          <w:rFonts w:hint="cs"/>
          <w:rtl/>
        </w:rPr>
      </w:pPr>
      <w:r>
        <w:rPr>
          <w:rFonts w:hint="cs"/>
          <w:rtl/>
        </w:rPr>
        <w:t>جوهری گوید: اهل نجد مضارع آن را یرضع با فتح و کسر ضاد تلفظ می‌کنند، و جمل</w:t>
      </w:r>
      <w:r w:rsidR="005C1A71">
        <w:rPr>
          <w:rFonts w:hint="cs"/>
          <w:rtl/>
        </w:rPr>
        <w:t>ۀ</w:t>
      </w:r>
      <w:r>
        <w:rPr>
          <w:rFonts w:hint="cs"/>
          <w:rtl/>
        </w:rPr>
        <w:t xml:space="preserve">: </w:t>
      </w:r>
      <w:r w:rsidR="006246DF" w:rsidRPr="00646F32">
        <w:rPr>
          <w:rStyle w:val="Char1"/>
          <w:rFonts w:hint="cs"/>
          <w:rtl/>
        </w:rPr>
        <w:t>«</w:t>
      </w:r>
      <w:r w:rsidR="004921A0" w:rsidRPr="00646F32">
        <w:rPr>
          <w:rStyle w:val="Char1"/>
          <w:rFonts w:hint="cs"/>
          <w:rtl/>
        </w:rPr>
        <w:t>أرضعته أمه</w:t>
      </w:r>
      <w:r w:rsidR="009052F1" w:rsidRPr="00646F32">
        <w:rPr>
          <w:rStyle w:val="Char1"/>
          <w:rFonts w:hint="cs"/>
          <w:rtl/>
        </w:rPr>
        <w:t>،</w:t>
      </w:r>
      <w:r w:rsidR="004921A0" w:rsidRPr="00646F32">
        <w:rPr>
          <w:rStyle w:val="Char1"/>
          <w:rFonts w:hint="cs"/>
          <w:rtl/>
        </w:rPr>
        <w:t xml:space="preserve"> وامر</w:t>
      </w:r>
      <w:r w:rsidR="009052F1" w:rsidRPr="00646F32">
        <w:rPr>
          <w:rStyle w:val="Char1"/>
          <w:rFonts w:hint="cs"/>
          <w:rtl/>
        </w:rPr>
        <w:t>أ</w:t>
      </w:r>
      <w:r w:rsidR="004921A0" w:rsidRPr="00646F32">
        <w:rPr>
          <w:rStyle w:val="Char1"/>
          <w:rFonts w:hint="cs"/>
          <w:rtl/>
        </w:rPr>
        <w:t>ة مرضعة</w:t>
      </w:r>
      <w:r w:rsidR="006246DF" w:rsidRPr="00646F32">
        <w:rPr>
          <w:rStyle w:val="Char1"/>
          <w:rFonts w:hint="cs"/>
          <w:rtl/>
        </w:rPr>
        <w:t>»</w:t>
      </w:r>
      <w:r w:rsidR="006246DF">
        <w:rPr>
          <w:rFonts w:hint="cs"/>
          <w:rtl/>
        </w:rPr>
        <w:t xml:space="preserve">، یعنی </w:t>
      </w:r>
      <w:r w:rsidR="00D70D29">
        <w:rPr>
          <w:rFonts w:hint="cs"/>
          <w:rtl/>
        </w:rPr>
        <w:t xml:space="preserve">مادرش به او شیر داده و زنی است شیرده، و اگر او را بدان توصیف کنی، می‌گویی: </w:t>
      </w:r>
      <w:r w:rsidR="004921A0">
        <w:rPr>
          <w:rFonts w:cs="Traditional Arabic" w:hint="cs"/>
          <w:rtl/>
        </w:rPr>
        <w:t>«</w:t>
      </w:r>
      <w:r w:rsidR="00D70D29">
        <w:rPr>
          <w:rFonts w:hint="cs"/>
          <w:rtl/>
        </w:rPr>
        <w:t>مرضعه</w:t>
      </w:r>
      <w:r w:rsidR="004921A0">
        <w:rPr>
          <w:rFonts w:cs="Traditional Arabic" w:hint="cs"/>
          <w:rtl/>
        </w:rPr>
        <w:t>»</w:t>
      </w:r>
      <w:r w:rsidR="00D70D29">
        <w:rPr>
          <w:rFonts w:hint="cs"/>
          <w:rtl/>
        </w:rPr>
        <w:t xml:space="preserve"> با تبدیل تاء تأنیت به هاء.</w:t>
      </w:r>
    </w:p>
    <w:p w:rsidR="00C95B72" w:rsidRPr="00DC6647" w:rsidRDefault="00377CF7" w:rsidP="004921A0">
      <w:pPr>
        <w:pStyle w:val="Heading1"/>
        <w:bidi/>
        <w:rPr>
          <w:rFonts w:hint="cs"/>
          <w:rtl/>
          <w:lang w:bidi="fa-IR"/>
        </w:rPr>
      </w:pPr>
      <w:bookmarkStart w:id="2536" w:name="_Toc262412283"/>
      <w:bookmarkStart w:id="2537" w:name="_Toc340599851"/>
      <w:bookmarkStart w:id="2538" w:name="_Toc408539327"/>
      <w:r>
        <w:rPr>
          <w:rFonts w:hint="cs"/>
          <w:rtl/>
          <w:lang w:bidi="fa-IR"/>
        </w:rPr>
        <w:t>2-</w:t>
      </w:r>
      <w:r w:rsidR="00C95B72">
        <w:rPr>
          <w:rFonts w:hint="cs"/>
          <w:rtl/>
          <w:lang w:bidi="fa-IR"/>
        </w:rPr>
        <w:t xml:space="preserve"> تعداد رضعاتی که باعث تحریم می‌شود</w:t>
      </w:r>
      <w:bookmarkEnd w:id="2536"/>
      <w:bookmarkEnd w:id="2537"/>
      <w:bookmarkEnd w:id="2538"/>
    </w:p>
    <w:p w:rsidR="00EF3E12" w:rsidRDefault="005A210E" w:rsidP="005C1A71">
      <w:pPr>
        <w:pStyle w:val="a3"/>
        <w:rPr>
          <w:rFonts w:hint="cs"/>
          <w:rtl/>
        </w:rPr>
      </w:pPr>
      <w:r>
        <w:rPr>
          <w:rFonts w:hint="cs"/>
          <w:rtl/>
        </w:rPr>
        <w:t>عایشه</w:t>
      </w:r>
      <w:r w:rsidR="004921A0">
        <w:rPr>
          <w:rFonts w:hint="cs"/>
          <w:rtl/>
        </w:rPr>
        <w:t xml:space="preserve"> </w:t>
      </w:r>
      <w:r w:rsidR="004921A0">
        <w:rPr>
          <w:rFonts w:cs="CTraditional Arabic" w:hint="cs"/>
          <w:rtl/>
        </w:rPr>
        <w:t>ل</w:t>
      </w:r>
      <w:r>
        <w:rPr>
          <w:rFonts w:hint="cs"/>
          <w:rtl/>
        </w:rPr>
        <w:t xml:space="preserve"> </w:t>
      </w:r>
      <w:r w:rsidR="004921A0">
        <w:rPr>
          <w:rFonts w:hint="cs"/>
          <w:rtl/>
        </w:rPr>
        <w:t xml:space="preserve">گوید: </w:t>
      </w:r>
      <w:r w:rsidR="004921A0">
        <w:rPr>
          <w:rFonts w:cs="Traditional Arabic" w:hint="cs"/>
          <w:rtl/>
        </w:rPr>
        <w:t>«</w:t>
      </w:r>
      <w:r w:rsidR="00EF3E12">
        <w:rPr>
          <w:rFonts w:hint="cs"/>
          <w:rtl/>
        </w:rPr>
        <w:t>از جمله آیا</w:t>
      </w:r>
      <w:r w:rsidR="004921A0">
        <w:rPr>
          <w:rFonts w:hint="cs"/>
          <w:rtl/>
        </w:rPr>
        <w:t xml:space="preserve">ت قرآنی که نازل می‌شد این بود: </w:t>
      </w:r>
      <w:r w:rsidR="004921A0" w:rsidRPr="00646F32">
        <w:rPr>
          <w:rStyle w:val="Char1"/>
          <w:rFonts w:hint="cs"/>
          <w:rtl/>
        </w:rPr>
        <w:t>«عشر رضعات معلومات ي</w:t>
      </w:r>
      <w:r w:rsidR="00EF3E12" w:rsidRPr="00646F32">
        <w:rPr>
          <w:rStyle w:val="Char1"/>
          <w:rFonts w:hint="cs"/>
          <w:rtl/>
        </w:rPr>
        <w:t>حرمن</w:t>
      </w:r>
      <w:r w:rsidR="004921A0" w:rsidRPr="00646F32">
        <w:rPr>
          <w:rStyle w:val="Char1"/>
          <w:rFonts w:hint="cs"/>
          <w:rtl/>
        </w:rPr>
        <w:t>»</w:t>
      </w:r>
      <w:r w:rsidR="00EF3E12">
        <w:rPr>
          <w:rFonts w:hint="cs"/>
          <w:rtl/>
        </w:rPr>
        <w:t xml:space="preserve"> بعداً با جملة: </w:t>
      </w:r>
      <w:r w:rsidR="004921A0" w:rsidRPr="00646F32">
        <w:rPr>
          <w:rStyle w:val="Char1"/>
          <w:rFonts w:hint="cs"/>
          <w:rtl/>
        </w:rPr>
        <w:t>«</w:t>
      </w:r>
      <w:r w:rsidR="00EF3E12" w:rsidRPr="00646F32">
        <w:rPr>
          <w:rStyle w:val="Char1"/>
          <w:rFonts w:hint="cs"/>
          <w:rtl/>
        </w:rPr>
        <w:t>خمس رضعات معلومات</w:t>
      </w:r>
      <w:r w:rsidR="004921A0" w:rsidRPr="00646F32">
        <w:rPr>
          <w:rStyle w:val="Char1"/>
          <w:rFonts w:hint="cs"/>
          <w:rtl/>
        </w:rPr>
        <w:t>»</w:t>
      </w:r>
      <w:r w:rsidR="00EF3E12">
        <w:rPr>
          <w:rFonts w:hint="cs"/>
          <w:rtl/>
        </w:rPr>
        <w:t xml:space="preserve"> منسوخ شد و تا رسول‌خدا</w:t>
      </w:r>
      <w:r w:rsidR="00EF3E12">
        <w:rPr>
          <w:rFonts w:cs="CTraditional Arabic" w:hint="cs"/>
          <w:sz w:val="26"/>
          <w:szCs w:val="26"/>
          <w:rtl/>
        </w:rPr>
        <w:t>ص</w:t>
      </w:r>
      <w:r w:rsidR="00EF3E12">
        <w:rPr>
          <w:rFonts w:hint="cs"/>
          <w:rtl/>
        </w:rPr>
        <w:t xml:space="preserve"> وفات کرد به عنوان بخشی از آیات قرآن قراءت می‌شد</w:t>
      </w:r>
      <w:r w:rsidR="004921A0">
        <w:rPr>
          <w:rFonts w:cs="Traditional Arabic" w:hint="cs"/>
          <w:rtl/>
        </w:rPr>
        <w:t>»</w:t>
      </w:r>
      <w:r w:rsidR="004921A0">
        <w:rPr>
          <w:rFonts w:hint="cs"/>
          <w:rtl/>
        </w:rPr>
        <w:t>.</w:t>
      </w:r>
      <w:r w:rsidR="00277019">
        <w:rPr>
          <w:rFonts w:hint="cs"/>
          <w:rtl/>
        </w:rPr>
        <w:t xml:space="preserve"> </w:t>
      </w:r>
      <w:r w:rsidR="00EF3E12">
        <w:rPr>
          <w:rFonts w:hint="cs"/>
          <w:rtl/>
        </w:rPr>
        <w:t>(روایت از مسلم و ابن‌ماجه)</w:t>
      </w:r>
      <w:r w:rsidR="004921A0">
        <w:rPr>
          <w:rFonts w:hint="cs"/>
          <w:rtl/>
        </w:rPr>
        <w:t>.</w:t>
      </w:r>
    </w:p>
    <w:p w:rsidR="00EF3E12" w:rsidRDefault="000F06A9" w:rsidP="005C1A71">
      <w:pPr>
        <w:pStyle w:val="a3"/>
        <w:rPr>
          <w:rFonts w:hint="cs"/>
          <w:rtl/>
        </w:rPr>
      </w:pPr>
      <w:r>
        <w:rPr>
          <w:rFonts w:hint="cs"/>
          <w:rtl/>
        </w:rPr>
        <w:t>بدین معنی نسخ آن با جمل</w:t>
      </w:r>
      <w:r w:rsidR="005C1A71">
        <w:rPr>
          <w:rFonts w:hint="cs"/>
          <w:rtl/>
        </w:rPr>
        <w:t>ۀ</w:t>
      </w:r>
      <w:r>
        <w:rPr>
          <w:rFonts w:hint="cs"/>
          <w:rtl/>
        </w:rPr>
        <w:t xml:space="preserve"> </w:t>
      </w:r>
      <w:r w:rsidR="004921A0" w:rsidRPr="00646F32">
        <w:rPr>
          <w:rStyle w:val="Char1"/>
          <w:rFonts w:hint="cs"/>
          <w:rtl/>
        </w:rPr>
        <w:t>«خمس رضعات»</w:t>
      </w:r>
      <w:r>
        <w:rPr>
          <w:rFonts w:hint="cs"/>
          <w:rtl/>
        </w:rPr>
        <w:t xml:space="preserve"> خیلی به تأخیر افتاد، تا جایی که رسول‌خدا</w:t>
      </w:r>
      <w:r>
        <w:rPr>
          <w:rFonts w:cs="CTraditional Arabic" w:hint="cs"/>
          <w:sz w:val="26"/>
          <w:szCs w:val="26"/>
          <w:rtl/>
        </w:rPr>
        <w:t>ص</w:t>
      </w:r>
      <w:r>
        <w:rPr>
          <w:rFonts w:hint="cs"/>
          <w:rtl/>
        </w:rPr>
        <w:t xml:space="preserve"> وفات کرده بود و بعضی جمل</w:t>
      </w:r>
      <w:r w:rsidR="005C1A71">
        <w:rPr>
          <w:rFonts w:hint="cs"/>
          <w:rtl/>
        </w:rPr>
        <w:t>ۀ</w:t>
      </w:r>
      <w:r>
        <w:rPr>
          <w:rFonts w:hint="cs"/>
          <w:rtl/>
        </w:rPr>
        <w:t xml:space="preserve"> خمس رضعات را به عنوان قرآن تلاوت می‌کردند، زیرا نسخ آن را دریافت نکرده بودند.</w:t>
      </w:r>
    </w:p>
    <w:p w:rsidR="000F06A9" w:rsidRDefault="000F06A9" w:rsidP="005C1A71">
      <w:pPr>
        <w:pStyle w:val="a3"/>
        <w:rPr>
          <w:rFonts w:hint="cs"/>
          <w:rtl/>
        </w:rPr>
      </w:pPr>
      <w:r>
        <w:rPr>
          <w:rFonts w:hint="cs"/>
          <w:rtl/>
        </w:rPr>
        <w:t>نسخ آیات قرآنی بر سه نوع است:</w:t>
      </w:r>
    </w:p>
    <w:p w:rsidR="000F06A9" w:rsidRDefault="00816443" w:rsidP="005C1A71">
      <w:pPr>
        <w:pStyle w:val="a3"/>
        <w:rPr>
          <w:rFonts w:hint="cs"/>
          <w:rtl/>
        </w:rPr>
      </w:pPr>
      <w:r>
        <w:rPr>
          <w:rFonts w:hint="cs"/>
          <w:rtl/>
        </w:rPr>
        <w:t xml:space="preserve">نوع اول: نسخ حکم و تلاوت است، مانند: </w:t>
      </w:r>
      <w:r w:rsidR="004921A0" w:rsidRPr="00646F32">
        <w:rPr>
          <w:rStyle w:val="Char1"/>
          <w:rFonts w:hint="cs"/>
          <w:rtl/>
        </w:rPr>
        <w:t>«عشر رضعات»</w:t>
      </w:r>
      <w:r>
        <w:rPr>
          <w:rFonts w:hint="cs"/>
          <w:rtl/>
        </w:rPr>
        <w:t>، که هم حکم آن و هم تلاوت آن نسخ شده است.</w:t>
      </w:r>
    </w:p>
    <w:p w:rsidR="00816443" w:rsidRDefault="00816443" w:rsidP="005C1A71">
      <w:pPr>
        <w:pStyle w:val="a3"/>
        <w:rPr>
          <w:rFonts w:hint="cs"/>
          <w:rtl/>
        </w:rPr>
      </w:pPr>
      <w:r>
        <w:rPr>
          <w:rFonts w:hint="cs"/>
          <w:rtl/>
        </w:rPr>
        <w:t xml:space="preserve">نوع دوم: نسخ تلاوت است نه حکم آن، مانند: </w:t>
      </w:r>
      <w:r w:rsidR="004921A0" w:rsidRPr="00646F32">
        <w:rPr>
          <w:rStyle w:val="Char1"/>
          <w:rFonts w:hint="cs"/>
          <w:rtl/>
        </w:rPr>
        <w:t>«خمس رضعات»</w:t>
      </w:r>
      <w:r>
        <w:rPr>
          <w:rFonts w:hint="cs"/>
          <w:rtl/>
        </w:rPr>
        <w:t xml:space="preserve"> و </w:t>
      </w:r>
      <w:r w:rsidR="004921A0" w:rsidRPr="00646F32">
        <w:rPr>
          <w:rStyle w:val="Char1"/>
          <w:rFonts w:hint="cs"/>
          <w:rtl/>
        </w:rPr>
        <w:t>«الشيخ والشيخه إذا زنيا فارجموهما»</w:t>
      </w:r>
      <w:r>
        <w:rPr>
          <w:rFonts w:hint="cs"/>
          <w:rtl/>
        </w:rPr>
        <w:t>، که تلاوت آن منسوخ ولی حکم آن باقی است.</w:t>
      </w:r>
    </w:p>
    <w:p w:rsidR="00D125BE" w:rsidRDefault="00530D47" w:rsidP="005C1A71">
      <w:pPr>
        <w:pStyle w:val="a3"/>
        <w:rPr>
          <w:rFonts w:hint="cs"/>
          <w:rtl/>
        </w:rPr>
      </w:pPr>
      <w:r>
        <w:rPr>
          <w:rFonts w:hint="cs"/>
          <w:rtl/>
        </w:rPr>
        <w:t>نوع سوم: نسخ حکم است نه تلاوت، که این نوع بیشتر از دو نوع اول است، مانند آی</w:t>
      </w:r>
      <w:r w:rsidR="005C1A71">
        <w:rPr>
          <w:rFonts w:hint="cs"/>
          <w:rtl/>
        </w:rPr>
        <w:t>ۀ</w:t>
      </w:r>
      <w:r>
        <w:rPr>
          <w:rFonts w:hint="cs"/>
          <w:rtl/>
        </w:rPr>
        <w:t>:</w:t>
      </w:r>
    </w:p>
    <w:p w:rsidR="00123AC3" w:rsidRDefault="00FB5E1B" w:rsidP="005C1A71">
      <w:pPr>
        <w:pStyle w:val="a3"/>
        <w:rPr>
          <w:rFonts w:hint="cs"/>
          <w:rtl/>
        </w:rPr>
      </w:pPr>
      <w:r>
        <w:rPr>
          <w:rFonts w:ascii="Traditional Arabic" w:hAnsi="Traditional Arabic" w:cs="Traditional Arabic"/>
          <w:rtl/>
        </w:rPr>
        <w:t>﴿</w:t>
      </w:r>
      <w:r w:rsidR="001F32EB">
        <w:rPr>
          <w:rFonts w:ascii="KFGQPC Uthmanic Script HAFS" w:hAnsi="KFGQPC Uthmanic Script HAFS" w:cs="KFGQPC Uthmanic Script HAFS"/>
          <w:rtl/>
        </w:rPr>
        <w:t>وَ</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لَّذِينَ</w:t>
      </w:r>
      <w:r w:rsidR="001F32EB">
        <w:rPr>
          <w:rFonts w:ascii="KFGQPC Uthmanic Script HAFS" w:hAnsi="KFGQPC Uthmanic Script HAFS" w:cs="KFGQPC Uthmanic Script HAFS"/>
          <w:rtl/>
        </w:rPr>
        <w:t xml:space="preserve"> يُتَوَفَّوۡنَ مِنكُمۡ وَيَذَرُونَ أَزۡوَٰجٗا وَصِيَّةٗ لِّأَزۡوَٰجِهِم مَّتَٰعًا إِلَى </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لۡحَوۡلِ</w:t>
      </w:r>
      <w:r>
        <w:rPr>
          <w:rFonts w:ascii="Traditional Arabic" w:hAnsi="Traditional Arabic" w:cs="Traditional Arabic"/>
          <w:rtl/>
        </w:rPr>
        <w:t>﴾</w:t>
      </w:r>
      <w:r>
        <w:rPr>
          <w:rFonts w:hint="cs"/>
          <w:rtl/>
        </w:rPr>
        <w:t xml:space="preserve"> </w:t>
      </w:r>
      <w:r w:rsidRPr="005C1A71">
        <w:rPr>
          <w:rStyle w:val="Char4"/>
          <w:rtl/>
        </w:rPr>
        <w:t>[</w:t>
      </w:r>
      <w:r w:rsidRPr="005C1A71">
        <w:rPr>
          <w:rStyle w:val="Char4"/>
          <w:rFonts w:hint="cs"/>
          <w:rtl/>
        </w:rPr>
        <w:t>البقرة:240</w:t>
      </w:r>
      <w:r w:rsidRPr="005C1A71">
        <w:rPr>
          <w:rStyle w:val="Char4"/>
          <w:rtl/>
        </w:rPr>
        <w:t>]</w:t>
      </w:r>
      <w:r w:rsidRPr="005C1A71">
        <w:rPr>
          <w:rtl/>
        </w:rPr>
        <w:t>.</w:t>
      </w:r>
    </w:p>
    <w:p w:rsidR="00123AC3" w:rsidRDefault="004921A0" w:rsidP="005C1A71">
      <w:pPr>
        <w:pStyle w:val="a3"/>
        <w:rPr>
          <w:rFonts w:hint="cs"/>
          <w:sz w:val="26"/>
          <w:szCs w:val="26"/>
          <w:rtl/>
        </w:rPr>
      </w:pPr>
      <w:r w:rsidRPr="00377CF7">
        <w:rPr>
          <w:rFonts w:hint="cs"/>
          <w:sz w:val="26"/>
          <w:rtl/>
        </w:rPr>
        <w:t>«</w:t>
      </w:r>
      <w:r w:rsidR="00C8366F" w:rsidRPr="00377CF7">
        <w:rPr>
          <w:rFonts w:hint="cs"/>
          <w:sz w:val="26"/>
          <w:rtl/>
        </w:rPr>
        <w:t>و کسانی که از شما در آستان</w:t>
      </w:r>
      <w:r w:rsidR="005C1A71">
        <w:rPr>
          <w:rFonts w:hint="cs"/>
          <w:sz w:val="26"/>
          <w:rtl/>
        </w:rPr>
        <w:t>ۀ</w:t>
      </w:r>
      <w:r w:rsidR="00C8366F" w:rsidRPr="00377CF7">
        <w:rPr>
          <w:rFonts w:hint="cs"/>
          <w:sz w:val="26"/>
          <w:rtl/>
        </w:rPr>
        <w:t xml:space="preserve"> مرگ قرار می‌گیرند و همسرانی را از خود به جای می‌گذرند، </w:t>
      </w:r>
      <w:r w:rsidRPr="00377CF7">
        <w:rPr>
          <w:rFonts w:hint="cs"/>
          <w:sz w:val="26"/>
          <w:rtl/>
        </w:rPr>
        <w:t>(</w:t>
      </w:r>
      <w:r w:rsidR="00C8366F" w:rsidRPr="00377CF7">
        <w:rPr>
          <w:rFonts w:hint="cs"/>
          <w:sz w:val="26"/>
          <w:rtl/>
        </w:rPr>
        <w:t>فرمان خدا این است که</w:t>
      </w:r>
      <w:r w:rsidRPr="00377CF7">
        <w:rPr>
          <w:rFonts w:hint="cs"/>
          <w:sz w:val="26"/>
          <w:rtl/>
        </w:rPr>
        <w:t>)</w:t>
      </w:r>
      <w:r w:rsidR="00C8366F" w:rsidRPr="00377CF7">
        <w:rPr>
          <w:rFonts w:hint="cs"/>
          <w:sz w:val="26"/>
          <w:rtl/>
        </w:rPr>
        <w:t xml:space="preserve"> باید برای همسران خود وصیت کنند که تا یک سال آنان را </w:t>
      </w:r>
      <w:r w:rsidRPr="00377CF7">
        <w:rPr>
          <w:rFonts w:hint="cs"/>
          <w:sz w:val="26"/>
          <w:rtl/>
        </w:rPr>
        <w:t>(</w:t>
      </w:r>
      <w:r w:rsidR="00C8366F" w:rsidRPr="00377CF7">
        <w:rPr>
          <w:rFonts w:hint="cs"/>
          <w:sz w:val="26"/>
          <w:rtl/>
        </w:rPr>
        <w:t>با پرداخت هزین</w:t>
      </w:r>
      <w:r w:rsidR="005C1A71">
        <w:rPr>
          <w:rFonts w:hint="cs"/>
          <w:sz w:val="26"/>
          <w:rtl/>
        </w:rPr>
        <w:t>ۀ</w:t>
      </w:r>
      <w:r w:rsidR="00C8366F" w:rsidRPr="00377CF7">
        <w:rPr>
          <w:rFonts w:hint="cs"/>
          <w:sz w:val="26"/>
          <w:rtl/>
        </w:rPr>
        <w:t xml:space="preserve"> زندگی</w:t>
      </w:r>
      <w:r w:rsidRPr="00377CF7">
        <w:rPr>
          <w:rFonts w:hint="cs"/>
          <w:sz w:val="26"/>
          <w:rtl/>
        </w:rPr>
        <w:t>)</w:t>
      </w:r>
      <w:r w:rsidR="00C8366F" w:rsidRPr="00377CF7">
        <w:rPr>
          <w:rFonts w:hint="cs"/>
          <w:sz w:val="26"/>
          <w:rtl/>
        </w:rPr>
        <w:t xml:space="preserve"> بهره‌مند سازند</w:t>
      </w:r>
      <w:r w:rsidRPr="00377CF7">
        <w:rPr>
          <w:rFonts w:hint="cs"/>
          <w:sz w:val="26"/>
          <w:rtl/>
        </w:rPr>
        <w:t>».</w:t>
      </w:r>
    </w:p>
    <w:p w:rsidR="00530D47" w:rsidRDefault="00C8366F" w:rsidP="005C1A71">
      <w:pPr>
        <w:pStyle w:val="a3"/>
        <w:rPr>
          <w:rFonts w:hint="cs"/>
          <w:rtl/>
        </w:rPr>
      </w:pPr>
      <w:r>
        <w:rPr>
          <w:rFonts w:hint="cs"/>
          <w:rtl/>
        </w:rPr>
        <w:t>و عایشه</w:t>
      </w:r>
      <w:r w:rsidR="004921A0">
        <w:rPr>
          <w:rFonts w:hint="cs"/>
          <w:rtl/>
        </w:rPr>
        <w:t xml:space="preserve"> </w:t>
      </w:r>
      <w:r w:rsidR="004921A0">
        <w:rPr>
          <w:rFonts w:cs="CTraditional Arabic" w:hint="cs"/>
          <w:rtl/>
        </w:rPr>
        <w:t>ل</w:t>
      </w:r>
      <w:r>
        <w:rPr>
          <w:rFonts w:hint="cs"/>
          <w:rtl/>
        </w:rPr>
        <w:t xml:space="preserve"> </w:t>
      </w:r>
      <w:r w:rsidR="00004442">
        <w:rPr>
          <w:rFonts w:hint="cs"/>
          <w:rtl/>
        </w:rPr>
        <w:t>گوید: رسول‌خدا</w:t>
      </w:r>
      <w:r w:rsidR="00004442">
        <w:rPr>
          <w:rFonts w:cs="CTraditional Arabic" w:hint="cs"/>
          <w:sz w:val="26"/>
          <w:szCs w:val="26"/>
          <w:rtl/>
        </w:rPr>
        <w:t>ص</w:t>
      </w:r>
      <w:r w:rsidR="004921A0">
        <w:rPr>
          <w:rFonts w:hint="cs"/>
          <w:rtl/>
        </w:rPr>
        <w:t xml:space="preserve"> فرمود: </w:t>
      </w:r>
      <w:r w:rsidR="004921A0">
        <w:rPr>
          <w:rFonts w:cs="Traditional Arabic" w:hint="cs"/>
          <w:rtl/>
        </w:rPr>
        <w:t>«</w:t>
      </w:r>
      <w:r w:rsidR="00004442">
        <w:rPr>
          <w:rFonts w:hint="cs"/>
          <w:rtl/>
        </w:rPr>
        <w:t>یک مرتبه و دو مرتبه شیر دادن کودک را حرام نمی‌کند</w:t>
      </w:r>
      <w:r w:rsidR="004921A0">
        <w:rPr>
          <w:rFonts w:cs="Traditional Arabic" w:hint="cs"/>
          <w:rtl/>
        </w:rPr>
        <w:t>»</w:t>
      </w:r>
      <w:r w:rsidR="004921A0">
        <w:rPr>
          <w:rFonts w:hint="cs"/>
          <w:rtl/>
        </w:rPr>
        <w:t>.</w:t>
      </w:r>
      <w:r w:rsidR="00277019">
        <w:rPr>
          <w:rFonts w:hint="cs"/>
          <w:rtl/>
        </w:rPr>
        <w:t xml:space="preserve"> </w:t>
      </w:r>
      <w:r w:rsidR="00004442">
        <w:rPr>
          <w:rFonts w:hint="cs"/>
          <w:rtl/>
        </w:rPr>
        <w:t>(روایت از مسلم، ابوداود و ترمذی)</w:t>
      </w:r>
      <w:r w:rsidR="004921A0">
        <w:rPr>
          <w:rFonts w:hint="cs"/>
          <w:rtl/>
        </w:rPr>
        <w:t>.</w:t>
      </w:r>
    </w:p>
    <w:p w:rsidR="00004442" w:rsidRDefault="00230259" w:rsidP="005C1A71">
      <w:pPr>
        <w:pStyle w:val="a3"/>
        <w:rPr>
          <w:rFonts w:hint="cs"/>
          <w:rtl/>
        </w:rPr>
      </w:pPr>
      <w:r>
        <w:rPr>
          <w:rFonts w:hint="cs"/>
          <w:rtl/>
        </w:rPr>
        <w:t>و ابن‌ماجه نیز روایتی مشابه این روایت دارد.</w:t>
      </w:r>
    </w:p>
    <w:p w:rsidR="00230259" w:rsidRDefault="001E3854" w:rsidP="005C1A71">
      <w:pPr>
        <w:pStyle w:val="a3"/>
        <w:rPr>
          <w:rFonts w:hint="cs"/>
          <w:rtl/>
        </w:rPr>
      </w:pPr>
      <w:r>
        <w:rPr>
          <w:rFonts w:hint="cs"/>
          <w:rtl/>
        </w:rPr>
        <w:t>و عایشه، و بعضی از همسران پیامبر</w:t>
      </w:r>
      <w:r>
        <w:rPr>
          <w:rFonts w:cs="CTraditional Arabic" w:hint="cs"/>
          <w:sz w:val="26"/>
          <w:szCs w:val="26"/>
          <w:rtl/>
        </w:rPr>
        <w:t>ص</w:t>
      </w:r>
      <w:r>
        <w:rPr>
          <w:rFonts w:hint="cs"/>
          <w:rtl/>
        </w:rPr>
        <w:t xml:space="preserve"> چنین فتوا می‌دادند.</w:t>
      </w:r>
    </w:p>
    <w:p w:rsidR="001E3854" w:rsidRDefault="00471660" w:rsidP="005C1A71">
      <w:pPr>
        <w:pStyle w:val="a3"/>
        <w:rPr>
          <w:rFonts w:hint="cs"/>
          <w:rtl/>
        </w:rPr>
      </w:pPr>
      <w:r>
        <w:rPr>
          <w:rFonts w:hint="cs"/>
          <w:rtl/>
        </w:rPr>
        <w:t>شافعی و اسحاق</w:t>
      </w:r>
      <w:r w:rsidR="004921A0">
        <w:rPr>
          <w:rFonts w:hint="cs"/>
          <w:rtl/>
        </w:rPr>
        <w:t xml:space="preserve"> </w:t>
      </w:r>
      <w:r>
        <w:rPr>
          <w:rFonts w:hint="cs"/>
          <w:rtl/>
        </w:rPr>
        <w:t xml:space="preserve">بر این قولند. و امام احمد فتوی به این </w:t>
      </w:r>
      <w:r w:rsidR="004921A0">
        <w:rPr>
          <w:rFonts w:hint="cs"/>
          <w:rtl/>
        </w:rPr>
        <w:t xml:space="preserve">حدیث پیامبر داده که می‌فرماید: </w:t>
      </w:r>
      <w:r w:rsidR="004921A0">
        <w:rPr>
          <w:rFonts w:cs="Traditional Arabic" w:hint="cs"/>
          <w:rtl/>
        </w:rPr>
        <w:t>«</w:t>
      </w:r>
      <w:r>
        <w:rPr>
          <w:rFonts w:hint="cs"/>
          <w:rtl/>
        </w:rPr>
        <w:t>یک مرتبه و دو مرتبه شیر دادن کودک را حرام نمی‌کند</w:t>
      </w:r>
      <w:r w:rsidR="004921A0">
        <w:rPr>
          <w:rFonts w:cs="Traditional Arabic" w:hint="cs"/>
          <w:rtl/>
        </w:rPr>
        <w:t>»</w:t>
      </w:r>
      <w:r w:rsidR="004921A0">
        <w:rPr>
          <w:rFonts w:hint="cs"/>
          <w:rtl/>
        </w:rPr>
        <w:t>.</w:t>
      </w:r>
      <w:r>
        <w:rPr>
          <w:rFonts w:hint="cs"/>
          <w:rtl/>
        </w:rPr>
        <w:t xml:space="preserve"> </w:t>
      </w:r>
      <w:r w:rsidR="00FA740F">
        <w:rPr>
          <w:rFonts w:hint="cs"/>
          <w:rtl/>
        </w:rPr>
        <w:t>و گوید: اگر کسی به روایت عایشه</w:t>
      </w:r>
      <w:r w:rsidR="004921A0">
        <w:rPr>
          <w:rFonts w:hint="cs"/>
          <w:rtl/>
        </w:rPr>
        <w:t xml:space="preserve"> </w:t>
      </w:r>
      <w:r w:rsidR="004921A0">
        <w:rPr>
          <w:rFonts w:cs="CTraditional Arabic" w:hint="cs"/>
          <w:rtl/>
        </w:rPr>
        <w:t>ل</w:t>
      </w:r>
      <w:r w:rsidR="00FA740F">
        <w:rPr>
          <w:rFonts w:hint="cs"/>
          <w:rtl/>
        </w:rPr>
        <w:t xml:space="preserve"> </w:t>
      </w:r>
      <w:r w:rsidR="00D4234D">
        <w:rPr>
          <w:rFonts w:hint="cs"/>
          <w:rtl/>
        </w:rPr>
        <w:t>که پنج مرتبه شیر دادن است عمل نماید دارای مذهبی قوی است، و اعتراض به آن</w:t>
      </w:r>
      <w:r w:rsidR="001F0B21">
        <w:rPr>
          <w:rFonts w:hint="cs"/>
          <w:rtl/>
        </w:rPr>
        <w:t xml:space="preserve"> نشانۀ </w:t>
      </w:r>
      <w:r w:rsidR="00D4234D">
        <w:rPr>
          <w:rFonts w:hint="cs"/>
          <w:rtl/>
        </w:rPr>
        <w:t>ترسویی است.</w:t>
      </w:r>
    </w:p>
    <w:p w:rsidR="00D4234D" w:rsidRDefault="00D50898" w:rsidP="005C1A71">
      <w:pPr>
        <w:pStyle w:val="a3"/>
        <w:rPr>
          <w:rFonts w:hint="cs"/>
          <w:rtl/>
        </w:rPr>
      </w:pPr>
      <w:r>
        <w:rPr>
          <w:rFonts w:hint="cs"/>
          <w:rtl/>
        </w:rPr>
        <w:t>بعضی از علما اصحاب رسول‌الله</w:t>
      </w:r>
      <w:r>
        <w:rPr>
          <w:rFonts w:cs="CTraditional Arabic" w:hint="cs"/>
          <w:sz w:val="26"/>
          <w:szCs w:val="26"/>
          <w:rtl/>
        </w:rPr>
        <w:t>ص</w:t>
      </w:r>
      <w:r>
        <w:rPr>
          <w:rFonts w:hint="cs"/>
          <w:rtl/>
        </w:rPr>
        <w:t xml:space="preserve"> معتقدند که شیر دادن مادام به داخل معده برسد، کم، یا زیاد آن، کودک را حرام می‌کند.</w:t>
      </w:r>
    </w:p>
    <w:p w:rsidR="00D50898" w:rsidRDefault="006C5893" w:rsidP="005C1A71">
      <w:pPr>
        <w:pStyle w:val="a3"/>
        <w:rPr>
          <w:rFonts w:hint="eastAsia"/>
          <w:rtl/>
        </w:rPr>
      </w:pPr>
      <w:r>
        <w:rPr>
          <w:rFonts w:hint="cs"/>
          <w:rtl/>
        </w:rPr>
        <w:t>و سفیان ثوری، مالک بن‌انس، اوزاعی، عبدالله‌بن</w:t>
      </w:r>
      <w:r>
        <w:rPr>
          <w:rFonts w:hint="eastAsia"/>
          <w:rtl/>
        </w:rPr>
        <w:t>‌مبارک، وکیع و اهل کوفه بر این رأی هستند.</w:t>
      </w:r>
    </w:p>
    <w:p w:rsidR="006C5893" w:rsidRDefault="006C5893" w:rsidP="005C1A71">
      <w:pPr>
        <w:pStyle w:val="a3"/>
        <w:rPr>
          <w:rFonts w:hint="cs"/>
          <w:rtl/>
        </w:rPr>
      </w:pPr>
      <w:r>
        <w:rPr>
          <w:rFonts w:hint="cs"/>
          <w:rtl/>
        </w:rPr>
        <w:t>ولی به دلیل حدیث قبلی عایشه</w:t>
      </w:r>
      <w:r w:rsidR="004921A0">
        <w:rPr>
          <w:rFonts w:hint="cs"/>
          <w:rtl/>
        </w:rPr>
        <w:t xml:space="preserve"> </w:t>
      </w:r>
      <w:r w:rsidR="004921A0">
        <w:rPr>
          <w:rFonts w:cs="CTraditional Arabic" w:hint="cs"/>
          <w:rtl/>
        </w:rPr>
        <w:t>ل</w:t>
      </w:r>
      <w:r>
        <w:rPr>
          <w:rFonts w:hint="cs"/>
          <w:rtl/>
        </w:rPr>
        <w:t xml:space="preserve"> </w:t>
      </w:r>
      <w:r w:rsidR="00A4167F">
        <w:rPr>
          <w:rFonts w:hint="cs"/>
          <w:rtl/>
        </w:rPr>
        <w:t>با کمتر از پنج نوبت شیر دادن به صورت جداگانه تحریم ثابت نمی‌شود.</w:t>
      </w:r>
    </w:p>
    <w:p w:rsidR="00A4167F" w:rsidRDefault="00AE4CC4" w:rsidP="005C1A71">
      <w:pPr>
        <w:pStyle w:val="a3"/>
        <w:rPr>
          <w:rFonts w:hint="cs"/>
          <w:rtl/>
        </w:rPr>
      </w:pPr>
      <w:r>
        <w:rPr>
          <w:rFonts w:hint="cs"/>
          <w:rtl/>
        </w:rPr>
        <w:t>بعضی از علما مانند ابوعبید، ابوثور، داود ظاهری، ابن‌منذر و احمد در روایتی، همگی تصریح به نفی تحریم با کمتر از سه نوبت کرده و تحریم را منحصر به بیش از سه نوبت دانسته‌اند، به دلیل حدیث فوق که رسول‌خدا</w:t>
      </w:r>
      <w:r>
        <w:rPr>
          <w:rFonts w:cs="CTraditional Arabic" w:hint="cs"/>
          <w:sz w:val="26"/>
          <w:szCs w:val="26"/>
          <w:rtl/>
        </w:rPr>
        <w:t>ص</w:t>
      </w:r>
      <w:r w:rsidR="004921A0">
        <w:rPr>
          <w:rFonts w:hint="cs"/>
          <w:rtl/>
        </w:rPr>
        <w:t xml:space="preserve"> می‌فرماید: </w:t>
      </w:r>
      <w:r w:rsidR="004921A0">
        <w:rPr>
          <w:rFonts w:cs="Traditional Arabic" w:hint="cs"/>
          <w:rtl/>
        </w:rPr>
        <w:t>«</w:t>
      </w:r>
      <w:r>
        <w:rPr>
          <w:rFonts w:hint="cs"/>
          <w:rtl/>
        </w:rPr>
        <w:t>یک نوبت، و دو نوبت شیر دادن کودک را حرام نمی‌نماید</w:t>
      </w:r>
      <w:r w:rsidR="004921A0">
        <w:rPr>
          <w:rFonts w:cs="Traditional Arabic" w:hint="cs"/>
          <w:rtl/>
        </w:rPr>
        <w:t>»</w:t>
      </w:r>
      <w:r w:rsidR="004921A0">
        <w:rPr>
          <w:rFonts w:hint="cs"/>
          <w:rtl/>
        </w:rPr>
        <w:t>.</w:t>
      </w:r>
    </w:p>
    <w:p w:rsidR="006D5E42" w:rsidRPr="00DC6647" w:rsidRDefault="00377CF7" w:rsidP="006D5E42">
      <w:pPr>
        <w:pStyle w:val="Heading1"/>
        <w:bidi/>
        <w:rPr>
          <w:rFonts w:hint="cs"/>
          <w:rtl/>
          <w:lang w:bidi="fa-IR"/>
        </w:rPr>
      </w:pPr>
      <w:bookmarkStart w:id="2539" w:name="_Toc262412284"/>
      <w:bookmarkStart w:id="2540" w:name="_Toc340599852"/>
      <w:bookmarkStart w:id="2541" w:name="_Toc408539328"/>
      <w:r>
        <w:rPr>
          <w:rFonts w:hint="cs"/>
          <w:rtl/>
          <w:lang w:bidi="fa-IR"/>
        </w:rPr>
        <w:t>3-</w:t>
      </w:r>
      <w:r w:rsidR="006D5E42">
        <w:rPr>
          <w:rFonts w:hint="cs"/>
          <w:rtl/>
          <w:lang w:bidi="fa-IR"/>
        </w:rPr>
        <w:t xml:space="preserve"> شهادت زن مرضعه (شیرده) برای اثبات رضاعت جایز و قبول است</w:t>
      </w:r>
      <w:bookmarkEnd w:id="2539"/>
      <w:bookmarkEnd w:id="2540"/>
      <w:bookmarkEnd w:id="2541"/>
    </w:p>
    <w:p w:rsidR="005B493C" w:rsidRDefault="005B493C" w:rsidP="005C1A71">
      <w:pPr>
        <w:pStyle w:val="a3"/>
        <w:rPr>
          <w:rFonts w:hint="cs"/>
          <w:rtl/>
        </w:rPr>
      </w:pPr>
      <w:r>
        <w:rPr>
          <w:rFonts w:hint="cs"/>
          <w:rtl/>
        </w:rPr>
        <w:t xml:space="preserve">شهادت یک زن شیردهنده </w:t>
      </w:r>
      <w:r w:rsidRPr="005C1A71">
        <w:rPr>
          <w:rFonts w:hint="cs"/>
          <w:rtl/>
        </w:rPr>
        <w:t>برای اثبات رضاعت قابل قبول است؛ به دلیل حدیث عبدالله‌بن‌ابی ملکیه به</w:t>
      </w:r>
      <w:r w:rsidR="004921A0" w:rsidRPr="005C1A71">
        <w:rPr>
          <w:rFonts w:hint="cs"/>
          <w:rtl/>
        </w:rPr>
        <w:t xml:space="preserve"> نقل از عبید بن‌ابی‌مریم گوید: «</w:t>
      </w:r>
      <w:r w:rsidRPr="005C1A71">
        <w:rPr>
          <w:rFonts w:hint="cs"/>
          <w:rtl/>
        </w:rPr>
        <w:t>زنی</w:t>
      </w:r>
      <w:r>
        <w:rPr>
          <w:rFonts w:hint="cs"/>
          <w:rtl/>
        </w:rPr>
        <w:t xml:space="preserve"> را عقد کردم، بعد از عقد، زنی سیاه آمد و گفت: من به هر دوی شما شیر داده‌ام، خبر آن زن مرا واداشت به محضر رسول‌خدا</w:t>
      </w:r>
      <w:r>
        <w:rPr>
          <w:rFonts w:cs="CTraditional Arabic" w:hint="cs"/>
          <w:sz w:val="26"/>
          <w:szCs w:val="26"/>
          <w:rtl/>
        </w:rPr>
        <w:t>ص</w:t>
      </w:r>
      <w:r>
        <w:rPr>
          <w:rFonts w:hint="cs"/>
          <w:rtl/>
        </w:rPr>
        <w:t xml:space="preserve"> بروم، عرض کردم با فلان زن ازدواج کردم، ولی یک زن سیاه ادعا می‌کند که به هر دوی ما شیر داده است در حالی که او را دروغگو می‌دانم، گوید: آن حضرت از من روی برگرداند، به جلو ایشان رفتم. باز از من روی برگرداند. گفتم: آن زن دروغ می‌گوید، پیامبر</w:t>
      </w:r>
      <w:r>
        <w:rPr>
          <w:rFonts w:cs="CTraditional Arabic" w:hint="cs"/>
          <w:sz w:val="26"/>
          <w:szCs w:val="26"/>
          <w:rtl/>
        </w:rPr>
        <w:t>ص</w:t>
      </w:r>
      <w:r>
        <w:rPr>
          <w:rFonts w:hint="cs"/>
          <w:rtl/>
        </w:rPr>
        <w:t xml:space="preserve"> فرمود</w:t>
      </w:r>
      <w:r w:rsidR="004921A0" w:rsidRPr="005C1A71">
        <w:rPr>
          <w:rFonts w:hint="cs"/>
          <w:rtl/>
        </w:rPr>
        <w:t>:</w:t>
      </w:r>
      <w:r w:rsidRPr="005C1A71">
        <w:rPr>
          <w:rFonts w:hint="cs"/>
          <w:rtl/>
        </w:rPr>
        <w:t xml:space="preserve"> پس چگونه ادعا می‌کند که به شما شیر داده است؟ ازدواج با آن زن را ترک کن</w:t>
      </w:r>
      <w:r w:rsidR="004921A0" w:rsidRPr="005C1A71">
        <w:rPr>
          <w:rFonts w:hint="cs"/>
          <w:rtl/>
        </w:rPr>
        <w:t>».</w:t>
      </w:r>
      <w:r w:rsidR="00277019">
        <w:rPr>
          <w:rFonts w:hint="cs"/>
          <w:rtl/>
        </w:rPr>
        <w:t xml:space="preserve"> </w:t>
      </w:r>
      <w:r>
        <w:rPr>
          <w:rFonts w:hint="cs"/>
          <w:rtl/>
        </w:rPr>
        <w:t>(روایت از بخاری، ابوداود و ترمذی)</w:t>
      </w:r>
      <w:r w:rsidR="004921A0">
        <w:rPr>
          <w:rFonts w:hint="cs"/>
          <w:rtl/>
        </w:rPr>
        <w:t>.</w:t>
      </w:r>
    </w:p>
    <w:p w:rsidR="005B493C" w:rsidRDefault="005B493C" w:rsidP="005C1A71">
      <w:pPr>
        <w:pStyle w:val="a3"/>
        <w:rPr>
          <w:rFonts w:hint="cs"/>
          <w:rtl/>
        </w:rPr>
      </w:pPr>
      <w:r>
        <w:rPr>
          <w:rFonts w:hint="cs"/>
          <w:rtl/>
        </w:rPr>
        <w:t>بعضی از علما اصحاب رسول‌خدا</w:t>
      </w:r>
      <w:r>
        <w:rPr>
          <w:rFonts w:cs="CTraditional Arabic" w:hint="cs"/>
          <w:sz w:val="26"/>
          <w:szCs w:val="26"/>
          <w:rtl/>
        </w:rPr>
        <w:t>ص</w:t>
      </w:r>
      <w:r>
        <w:rPr>
          <w:rFonts w:hint="cs"/>
          <w:rtl/>
        </w:rPr>
        <w:t xml:space="preserve"> و غیر آنان بدان عمل کرده و شهادت یک زن در رضاع را قبول کرده‌اند.</w:t>
      </w:r>
    </w:p>
    <w:p w:rsidR="005B493C" w:rsidRDefault="004154B1" w:rsidP="005C1A71">
      <w:pPr>
        <w:pStyle w:val="a3"/>
        <w:rPr>
          <w:rFonts w:hint="cs"/>
          <w:rtl/>
        </w:rPr>
      </w:pPr>
      <w:r>
        <w:rPr>
          <w:rFonts w:hint="cs"/>
          <w:rtl/>
        </w:rPr>
        <w:t>بعضی از علما گویند: شهادت زن شیردهنده قابل قبول نیست. و شافعی بر این قول است.</w:t>
      </w:r>
    </w:p>
    <w:p w:rsidR="004154B1" w:rsidRDefault="004154B1" w:rsidP="005C1A71">
      <w:pPr>
        <w:pStyle w:val="a3"/>
        <w:rPr>
          <w:rFonts w:hint="cs"/>
          <w:rtl/>
        </w:rPr>
      </w:pPr>
      <w:r>
        <w:rPr>
          <w:rFonts w:hint="cs"/>
          <w:rtl/>
        </w:rPr>
        <w:t>و وکیع گوید: از نظر حکم شهادت یک زن قابل قبول نیست، ولی ورع و پرهیزگاری اقتضا می‌کند که از همدیگر جدا شوند.</w:t>
      </w:r>
    </w:p>
    <w:p w:rsidR="004154B1" w:rsidRDefault="004154B1" w:rsidP="005C1A71">
      <w:pPr>
        <w:pStyle w:val="a3"/>
        <w:rPr>
          <w:rFonts w:hint="cs"/>
          <w:rtl/>
        </w:rPr>
      </w:pPr>
      <w:r>
        <w:rPr>
          <w:rFonts w:hint="cs"/>
          <w:rtl/>
        </w:rPr>
        <w:t>مذهب احناف بر این است که شاهدان رضاع باید دو مرد، یا یک مرد، و دو زن باشند، و شهادت یک زن پذیرفته نمی‌شود؛ به دلیل این آیه که می‌فرماید:</w:t>
      </w:r>
    </w:p>
    <w:p w:rsidR="00FB5E1B" w:rsidRPr="001F32EB" w:rsidRDefault="00FB5E1B" w:rsidP="005C1A71">
      <w:pPr>
        <w:pStyle w:val="a3"/>
        <w:rPr>
          <w:rFonts w:ascii="KFGQPC Uthmanic Script HAFS" w:hAnsi="KFGQPC Uthmanic Script HAFS" w:cs="KFGQPC Uthmanic Script HAFS" w:hint="cs"/>
          <w:rtl/>
        </w:rPr>
      </w:pPr>
      <w:r>
        <w:rPr>
          <w:rFonts w:ascii="Traditional Arabic" w:hAnsi="Traditional Arabic" w:cs="Traditional Arabic"/>
          <w:rtl/>
        </w:rPr>
        <w:t>﴿</w:t>
      </w:r>
      <w:r w:rsidR="001F32EB">
        <w:rPr>
          <w:rFonts w:ascii="KFGQPC Uthmanic Script HAFS" w:hAnsi="KFGQPC Uthmanic Script HAFS" w:cs="KFGQPC Uthmanic Script HAFS"/>
          <w:rtl/>
        </w:rPr>
        <w:t>وَ</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سۡتَشۡهِدُواْ</w:t>
      </w:r>
      <w:r w:rsidR="001F32EB">
        <w:rPr>
          <w:rFonts w:ascii="KFGQPC Uthmanic Script HAFS" w:hAnsi="KFGQPC Uthmanic Script HAFS" w:cs="KFGQPC Uthmanic Script HAFS"/>
          <w:rtl/>
        </w:rPr>
        <w:t xml:space="preserve"> شَهِيدَيۡنِ مِن رِّجَالِكُمۡۖ فَإِن لّ</w:t>
      </w:r>
      <w:r w:rsidR="001F32EB">
        <w:rPr>
          <w:rFonts w:ascii="KFGQPC Uthmanic Script HAFS" w:hAnsi="KFGQPC Uthmanic Script HAFS" w:cs="KFGQPC Uthmanic Script HAFS" w:hint="eastAsia"/>
          <w:rtl/>
        </w:rPr>
        <w:t>َمۡ</w:t>
      </w:r>
      <w:r w:rsidR="001F32EB">
        <w:rPr>
          <w:rFonts w:ascii="KFGQPC Uthmanic Script HAFS" w:hAnsi="KFGQPC Uthmanic Script HAFS" w:cs="KFGQPC Uthmanic Script HAFS"/>
          <w:rtl/>
        </w:rPr>
        <w:t xml:space="preserve"> يَكُونَا رَجُلَيۡنِ فَرَجُلٞ وَ</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مۡرَأَتَانِ</w:t>
      </w:r>
      <w:r w:rsidR="001F32EB">
        <w:rPr>
          <w:rFonts w:ascii="KFGQPC Uthmanic Script HAFS" w:hAnsi="KFGQPC Uthmanic Script HAFS" w:cs="KFGQPC Uthmanic Script HAFS"/>
          <w:rtl/>
        </w:rPr>
        <w:t xml:space="preserve"> مِمَّن تَرۡضَوۡنَ مِنَ </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لشُّهَدَآءِ</w:t>
      </w:r>
      <w:r>
        <w:rPr>
          <w:rFonts w:ascii="Traditional Arabic" w:hAnsi="Traditional Arabic" w:cs="Traditional Arabic"/>
          <w:rtl/>
        </w:rPr>
        <w:t>﴾</w:t>
      </w:r>
      <w:r>
        <w:rPr>
          <w:rFonts w:hint="cs"/>
          <w:rtl/>
        </w:rPr>
        <w:t xml:space="preserve"> </w:t>
      </w:r>
      <w:r w:rsidRPr="005C1A71">
        <w:rPr>
          <w:rStyle w:val="Char4"/>
          <w:rtl/>
        </w:rPr>
        <w:t>[</w:t>
      </w:r>
      <w:r w:rsidRPr="005C1A71">
        <w:rPr>
          <w:rStyle w:val="Char4"/>
          <w:rFonts w:hint="cs"/>
          <w:rtl/>
        </w:rPr>
        <w:t>البقرة: 282</w:t>
      </w:r>
      <w:r w:rsidRPr="005C1A71">
        <w:rPr>
          <w:rStyle w:val="Char4"/>
          <w:rtl/>
        </w:rPr>
        <w:t>]</w:t>
      </w:r>
      <w:r w:rsidRPr="005C1A71">
        <w:rPr>
          <w:rtl/>
        </w:rPr>
        <w:t>.</w:t>
      </w:r>
    </w:p>
    <w:p w:rsidR="00A51045" w:rsidRPr="005C1A71" w:rsidRDefault="00A51045" w:rsidP="005C1A71">
      <w:pPr>
        <w:pStyle w:val="a3"/>
        <w:rPr>
          <w:rFonts w:hint="cs"/>
          <w:rtl/>
        </w:rPr>
      </w:pPr>
      <w:r w:rsidRPr="005C1A71">
        <w:rPr>
          <w:rFonts w:hint="cs"/>
          <w:rtl/>
        </w:rPr>
        <w:t>«</w:t>
      </w:r>
      <w:r w:rsidRPr="005C1A71">
        <w:rPr>
          <w:rtl/>
        </w:rPr>
        <w:t>و دو شاهد را از مردانتان گواه گيريد، و اگر دو مرد [حاضر] نباشند، يك مرد و دو زن از كسانى از گواهان كه مى‏پسنديد [گواه گيريد]</w:t>
      </w:r>
      <w:r w:rsidRPr="005C1A71">
        <w:rPr>
          <w:rFonts w:hint="cs"/>
          <w:rtl/>
        </w:rPr>
        <w:t>»</w:t>
      </w:r>
      <w:r w:rsidR="005C1A71">
        <w:rPr>
          <w:rFonts w:hint="cs"/>
          <w:rtl/>
        </w:rPr>
        <w:t>.</w:t>
      </w:r>
    </w:p>
    <w:p w:rsidR="004154B1" w:rsidRDefault="008A252B" w:rsidP="005C1A71">
      <w:pPr>
        <w:pStyle w:val="a3"/>
        <w:rPr>
          <w:rFonts w:hint="cs"/>
          <w:rtl/>
        </w:rPr>
      </w:pPr>
      <w:r>
        <w:rPr>
          <w:rFonts w:hint="cs"/>
          <w:rtl/>
        </w:rPr>
        <w:t>مالک گوید: شهادت دو زن قابل قبول است به شرطی که قبل از شهادت وی</w:t>
      </w:r>
      <w:r w:rsidR="00092990">
        <w:rPr>
          <w:rFonts w:hint="cs"/>
          <w:rtl/>
        </w:rPr>
        <w:t xml:space="preserve"> گفتۀ </w:t>
      </w:r>
      <w:r>
        <w:rPr>
          <w:rFonts w:hint="cs"/>
          <w:rtl/>
        </w:rPr>
        <w:t>آنان شیوع پیدا کرده باشد.</w:t>
      </w:r>
    </w:p>
    <w:p w:rsidR="008A252B" w:rsidRDefault="008A252B" w:rsidP="005C1A71">
      <w:pPr>
        <w:pStyle w:val="a3"/>
        <w:rPr>
          <w:rFonts w:hint="cs"/>
          <w:rtl/>
        </w:rPr>
      </w:pPr>
      <w:r>
        <w:rPr>
          <w:rFonts w:hint="cs"/>
          <w:rtl/>
        </w:rPr>
        <w:t>و طاوس، زهری، ابن‌ابی‌ذئب، اوزاعی و احمد در روایتی با استدلال به حدیث قبلی شهادت یک زن در رضاع را قبول کرده‌اند.</w:t>
      </w:r>
    </w:p>
    <w:p w:rsidR="00A406D4" w:rsidRPr="00DC6647" w:rsidRDefault="00377CF7" w:rsidP="00A406D4">
      <w:pPr>
        <w:pStyle w:val="Heading1"/>
        <w:bidi/>
        <w:rPr>
          <w:rFonts w:hint="cs"/>
          <w:rtl/>
          <w:lang w:bidi="fa-IR"/>
        </w:rPr>
      </w:pPr>
      <w:bookmarkStart w:id="2542" w:name="_Toc262412285"/>
      <w:bookmarkStart w:id="2543" w:name="_Toc340599853"/>
      <w:bookmarkStart w:id="2544" w:name="_Toc408539329"/>
      <w:r>
        <w:rPr>
          <w:rFonts w:hint="cs"/>
          <w:rtl/>
          <w:lang w:bidi="fa-IR"/>
        </w:rPr>
        <w:t>4-</w:t>
      </w:r>
      <w:r w:rsidR="00A406D4">
        <w:rPr>
          <w:rFonts w:hint="cs"/>
          <w:rtl/>
          <w:lang w:bidi="fa-IR"/>
        </w:rPr>
        <w:t xml:space="preserve"> شیر دادن در سن کمتر از دو سال باعث حرمت می‌شود</w:t>
      </w:r>
      <w:bookmarkEnd w:id="2542"/>
      <w:bookmarkEnd w:id="2543"/>
      <w:bookmarkEnd w:id="2544"/>
    </w:p>
    <w:p w:rsidR="0016735D" w:rsidRDefault="00884A1D" w:rsidP="005C1A71">
      <w:pPr>
        <w:pStyle w:val="a3"/>
        <w:rPr>
          <w:rFonts w:hint="cs"/>
          <w:rtl/>
        </w:rPr>
      </w:pPr>
      <w:r>
        <w:rPr>
          <w:rFonts w:hint="cs"/>
          <w:rtl/>
        </w:rPr>
        <w:t>شیر دادن جز به کودک کمتر از دو سال باعث حرمت نمی‌شود؛ به دلیل حدیث ام‌سلمه</w:t>
      </w:r>
      <w:r w:rsidR="00A51045">
        <w:rPr>
          <w:rFonts w:hint="cs"/>
          <w:rtl/>
        </w:rPr>
        <w:t xml:space="preserve"> </w:t>
      </w:r>
      <w:r w:rsidR="00A51045">
        <w:rPr>
          <w:rFonts w:cs="CTraditional Arabic" w:hint="cs"/>
          <w:rtl/>
        </w:rPr>
        <w:t>ل</w:t>
      </w:r>
      <w:r>
        <w:rPr>
          <w:rFonts w:hint="cs"/>
          <w:rtl/>
        </w:rPr>
        <w:t xml:space="preserve"> </w:t>
      </w:r>
      <w:r w:rsidR="0016735D">
        <w:rPr>
          <w:rFonts w:hint="cs"/>
          <w:rtl/>
        </w:rPr>
        <w:t>که گوید: رسول‌خدا</w:t>
      </w:r>
      <w:r w:rsidR="0016735D">
        <w:rPr>
          <w:rFonts w:cs="CTraditional Arabic" w:hint="cs"/>
          <w:sz w:val="26"/>
          <w:szCs w:val="26"/>
          <w:rtl/>
        </w:rPr>
        <w:t>ص</w:t>
      </w:r>
      <w:r w:rsidR="00A51045">
        <w:rPr>
          <w:rFonts w:hint="cs"/>
          <w:rtl/>
        </w:rPr>
        <w:t xml:space="preserve"> فرمود: </w:t>
      </w:r>
      <w:r w:rsidR="00A51045">
        <w:rPr>
          <w:rFonts w:cs="Traditional Arabic" w:hint="cs"/>
          <w:rtl/>
        </w:rPr>
        <w:t>«</w:t>
      </w:r>
      <w:r w:rsidR="0016735D">
        <w:rPr>
          <w:rFonts w:hint="cs"/>
          <w:rtl/>
        </w:rPr>
        <w:t>حرام نمی‌کند به جز شیری که جوشیده از پستان و قبل از بریدن طفل از شیر مادر باشد</w:t>
      </w:r>
      <w:r w:rsidR="00A51045">
        <w:rPr>
          <w:rFonts w:cs="Traditional Arabic" w:hint="cs"/>
          <w:rtl/>
        </w:rPr>
        <w:t>»</w:t>
      </w:r>
      <w:r w:rsidR="00A51045">
        <w:rPr>
          <w:rFonts w:hint="cs"/>
          <w:rtl/>
        </w:rPr>
        <w:t>.</w:t>
      </w:r>
      <w:r w:rsidR="00277019">
        <w:rPr>
          <w:rFonts w:hint="cs"/>
          <w:rtl/>
        </w:rPr>
        <w:t xml:space="preserve"> </w:t>
      </w:r>
      <w:r w:rsidR="0016735D">
        <w:rPr>
          <w:rFonts w:hint="cs"/>
          <w:rtl/>
        </w:rPr>
        <w:t>(روایت از ترمذی)</w:t>
      </w:r>
      <w:r w:rsidR="00A51045">
        <w:rPr>
          <w:rFonts w:hint="cs"/>
          <w:rtl/>
        </w:rPr>
        <w:t>.</w:t>
      </w:r>
    </w:p>
    <w:p w:rsidR="0016735D" w:rsidRDefault="00D91D0D" w:rsidP="005C1A71">
      <w:pPr>
        <w:pStyle w:val="a3"/>
        <w:rPr>
          <w:rFonts w:hint="cs"/>
          <w:rtl/>
        </w:rPr>
      </w:pPr>
      <w:r>
        <w:rPr>
          <w:rFonts w:hint="cs"/>
          <w:rtl/>
        </w:rPr>
        <w:t>و نزد علما اصحاب رسول‌خدا</w:t>
      </w:r>
      <w:r>
        <w:rPr>
          <w:rFonts w:cs="CTraditional Arabic" w:hint="cs"/>
          <w:sz w:val="26"/>
          <w:szCs w:val="26"/>
          <w:rtl/>
        </w:rPr>
        <w:t>ص</w:t>
      </w:r>
      <w:r>
        <w:rPr>
          <w:rFonts w:hint="cs"/>
          <w:rtl/>
        </w:rPr>
        <w:t xml:space="preserve"> و غیر ایشان عمل بر این است که شیر دادنی باعث حرمت می‌شود که کودک کمتر دو سال باشد، و بعد از اتمام دو سال کامل، باعث حرمت نمی‌شود.</w:t>
      </w:r>
    </w:p>
    <w:p w:rsidR="00F319EB" w:rsidRPr="00DC6647" w:rsidRDefault="00377CF7" w:rsidP="00F319EB">
      <w:pPr>
        <w:pStyle w:val="Heading1"/>
        <w:bidi/>
        <w:rPr>
          <w:rFonts w:hint="cs"/>
          <w:rtl/>
          <w:lang w:bidi="fa-IR"/>
        </w:rPr>
      </w:pPr>
      <w:bookmarkStart w:id="2545" w:name="_Toc262412286"/>
      <w:bookmarkStart w:id="2546" w:name="_Toc340599854"/>
      <w:bookmarkStart w:id="2547" w:name="_Toc408539330"/>
      <w:r>
        <w:rPr>
          <w:rFonts w:hint="cs"/>
          <w:rtl/>
          <w:lang w:bidi="fa-IR"/>
        </w:rPr>
        <w:t xml:space="preserve">5- </w:t>
      </w:r>
      <w:r w:rsidR="00F319EB">
        <w:rPr>
          <w:rFonts w:hint="cs"/>
          <w:rtl/>
          <w:lang w:bidi="fa-IR"/>
        </w:rPr>
        <w:t>حکم شیر دادن به نسبت شوهر زن شیردهنده و دیگر عصبات</w:t>
      </w:r>
      <w:bookmarkEnd w:id="2545"/>
      <w:bookmarkEnd w:id="2546"/>
      <w:bookmarkEnd w:id="2547"/>
    </w:p>
    <w:p w:rsidR="00D91D0D" w:rsidRDefault="00CB5974" w:rsidP="005C1A71">
      <w:pPr>
        <w:pStyle w:val="a3"/>
        <w:rPr>
          <w:rFonts w:hint="cs"/>
          <w:rtl/>
        </w:rPr>
      </w:pPr>
      <w:r>
        <w:rPr>
          <w:rFonts w:hint="cs"/>
          <w:rtl/>
        </w:rPr>
        <w:t>(1)</w:t>
      </w:r>
      <w:r w:rsidR="00E22363">
        <w:rPr>
          <w:rFonts w:hint="cs"/>
          <w:rtl/>
        </w:rPr>
        <w:t xml:space="preserve"> </w:t>
      </w:r>
      <w:r>
        <w:rPr>
          <w:rFonts w:hint="cs"/>
          <w:rtl/>
        </w:rPr>
        <w:t>عایشه</w:t>
      </w:r>
      <w:r w:rsidR="00E22363">
        <w:rPr>
          <w:rFonts w:hint="cs"/>
          <w:rtl/>
        </w:rPr>
        <w:t xml:space="preserve"> </w:t>
      </w:r>
      <w:r w:rsidR="00E22363">
        <w:rPr>
          <w:rFonts w:cs="CTraditional Arabic" w:hint="cs"/>
          <w:rtl/>
        </w:rPr>
        <w:t>ل</w:t>
      </w:r>
      <w:r>
        <w:rPr>
          <w:rFonts w:hint="cs"/>
          <w:rtl/>
        </w:rPr>
        <w:t xml:space="preserve"> </w:t>
      </w:r>
      <w:r w:rsidR="00E22363">
        <w:rPr>
          <w:rFonts w:hint="cs"/>
          <w:rtl/>
        </w:rPr>
        <w:t xml:space="preserve">گوید: </w:t>
      </w:r>
      <w:r w:rsidR="00E22363">
        <w:rPr>
          <w:rFonts w:cs="Traditional Arabic" w:hint="cs"/>
          <w:rtl/>
        </w:rPr>
        <w:t>«</w:t>
      </w:r>
      <w:r w:rsidR="00392756">
        <w:rPr>
          <w:rFonts w:hint="cs"/>
          <w:rtl/>
        </w:rPr>
        <w:t>عموی رضاعی من به نام افلح بن‌ابی‌قعیس به دیدن من آمد اجازه خواست داخل منزلم شود، این هم در زمانی بود که امر به حجاب نازل شده بود، من از اجاز</w:t>
      </w:r>
      <w:r w:rsidR="005C1A71">
        <w:rPr>
          <w:rFonts w:hint="cs"/>
          <w:rtl/>
        </w:rPr>
        <w:t>ۀ</w:t>
      </w:r>
      <w:r w:rsidR="00392756">
        <w:rPr>
          <w:rFonts w:hint="cs"/>
          <w:rtl/>
        </w:rPr>
        <w:t xml:space="preserve"> دخول خودداری کردم تا اینکه رسول‌خدا</w:t>
      </w:r>
      <w:r w:rsidR="00392756">
        <w:rPr>
          <w:rFonts w:cs="CTraditional Arabic" w:hint="cs"/>
          <w:sz w:val="26"/>
          <w:szCs w:val="26"/>
          <w:rtl/>
        </w:rPr>
        <w:t>ص</w:t>
      </w:r>
      <w:r w:rsidR="00392756">
        <w:rPr>
          <w:rFonts w:hint="cs"/>
          <w:rtl/>
        </w:rPr>
        <w:t xml:space="preserve"> داخل شد و فرمود: او عموی شما است به او اجازه بده داخل شود. گفتم: آخر من از زن، شیر خورده‌ام نه از مرد، فرمودند: (دستهایت آسیب بیند)</w:t>
      </w:r>
      <w:r w:rsidR="00E22363">
        <w:rPr>
          <w:rFonts w:cs="Traditional Arabic" w:hint="cs"/>
          <w:rtl/>
        </w:rPr>
        <w:t>»</w:t>
      </w:r>
      <w:r w:rsidR="00E22363">
        <w:rPr>
          <w:rFonts w:hint="cs"/>
          <w:rtl/>
        </w:rPr>
        <w:t>.</w:t>
      </w:r>
      <w:r w:rsidR="00277019">
        <w:rPr>
          <w:rFonts w:hint="cs"/>
          <w:rtl/>
        </w:rPr>
        <w:t xml:space="preserve"> </w:t>
      </w:r>
      <w:r w:rsidR="00392756">
        <w:rPr>
          <w:rFonts w:hint="cs"/>
          <w:rtl/>
        </w:rPr>
        <w:t>(روایت از ابن‌ماجه)</w:t>
      </w:r>
      <w:r w:rsidR="00E22363">
        <w:rPr>
          <w:rFonts w:hint="cs"/>
          <w:rtl/>
        </w:rPr>
        <w:t>.</w:t>
      </w:r>
    </w:p>
    <w:p w:rsidR="00392756" w:rsidRDefault="0037294F" w:rsidP="005C1A71">
      <w:pPr>
        <w:pStyle w:val="a3"/>
        <w:rPr>
          <w:rFonts w:hint="cs"/>
          <w:rtl/>
        </w:rPr>
      </w:pPr>
      <w:r>
        <w:rPr>
          <w:rFonts w:hint="cs"/>
          <w:rtl/>
        </w:rPr>
        <w:t>(2) در</w:t>
      </w:r>
      <w:r w:rsidR="00E22363">
        <w:rPr>
          <w:rFonts w:hint="cs"/>
          <w:rtl/>
        </w:rPr>
        <w:t xml:space="preserve"> روایتی دیگر آمده: عایشه گوید: </w:t>
      </w:r>
      <w:r w:rsidR="00E22363">
        <w:rPr>
          <w:rFonts w:cs="Traditional Arabic" w:hint="cs"/>
          <w:rtl/>
        </w:rPr>
        <w:t>«</w:t>
      </w:r>
      <w:r>
        <w:rPr>
          <w:rFonts w:hint="cs"/>
          <w:rtl/>
        </w:rPr>
        <w:t>عموی رضاعی من آمد و اجاز</w:t>
      </w:r>
      <w:r w:rsidR="005C1A71">
        <w:rPr>
          <w:rFonts w:hint="cs"/>
          <w:rtl/>
        </w:rPr>
        <w:t>ۀ</w:t>
      </w:r>
      <w:r>
        <w:rPr>
          <w:rFonts w:hint="cs"/>
          <w:rtl/>
        </w:rPr>
        <w:t xml:space="preserve"> دخول به منزلم را خواست، از دادن اجازه به او خودداری کردم و گفتم: تا رسول‌خدا</w:t>
      </w:r>
      <w:r>
        <w:rPr>
          <w:rFonts w:cs="CTraditional Arabic" w:hint="cs"/>
          <w:sz w:val="26"/>
          <w:szCs w:val="26"/>
          <w:rtl/>
        </w:rPr>
        <w:t>ص</w:t>
      </w:r>
      <w:r>
        <w:rPr>
          <w:rFonts w:hint="cs"/>
          <w:rtl/>
        </w:rPr>
        <w:t xml:space="preserve"> بیاید و از ایشان اجازه بگیرم، رسول‌خدا</w:t>
      </w:r>
      <w:r>
        <w:rPr>
          <w:rFonts w:cs="CTraditional Arabic" w:hint="cs"/>
          <w:sz w:val="26"/>
          <w:szCs w:val="26"/>
          <w:rtl/>
        </w:rPr>
        <w:t>ص</w:t>
      </w:r>
      <w:r>
        <w:rPr>
          <w:rFonts w:hint="cs"/>
          <w:rtl/>
        </w:rPr>
        <w:t xml:space="preserve"> فرمود: بگذار داخل شود او عموی شما است، گفتم: تنها</w:t>
      </w:r>
      <w:r w:rsidR="00E22363">
        <w:rPr>
          <w:rFonts w:hint="cs"/>
          <w:rtl/>
        </w:rPr>
        <w:t xml:space="preserve"> </w:t>
      </w:r>
      <w:r>
        <w:rPr>
          <w:rFonts w:hint="cs"/>
          <w:rtl/>
        </w:rPr>
        <w:t>زن، به من شیر داده است نه مرد، فرمود: او عموی شما است باید داخل شود</w:t>
      </w:r>
      <w:r w:rsidR="00E22363">
        <w:rPr>
          <w:rFonts w:cs="Traditional Arabic" w:hint="cs"/>
          <w:rtl/>
        </w:rPr>
        <w:t>»</w:t>
      </w:r>
      <w:r w:rsidR="00E22363">
        <w:rPr>
          <w:rFonts w:hint="cs"/>
          <w:rtl/>
        </w:rPr>
        <w:t>.</w:t>
      </w:r>
      <w:r w:rsidR="00277019">
        <w:rPr>
          <w:rFonts w:hint="cs"/>
          <w:rtl/>
        </w:rPr>
        <w:t xml:space="preserve"> </w:t>
      </w:r>
      <w:r>
        <w:rPr>
          <w:rFonts w:hint="cs"/>
          <w:rtl/>
        </w:rPr>
        <w:t>(روایت از ترمذی)</w:t>
      </w:r>
      <w:r w:rsidR="00E22363">
        <w:rPr>
          <w:rFonts w:hint="cs"/>
          <w:rtl/>
        </w:rPr>
        <w:t>.</w:t>
      </w:r>
    </w:p>
    <w:p w:rsidR="0037294F" w:rsidRDefault="0007395F" w:rsidP="005C1A71">
      <w:pPr>
        <w:pStyle w:val="a3"/>
        <w:rPr>
          <w:rFonts w:hint="cs"/>
          <w:rtl/>
        </w:rPr>
      </w:pPr>
      <w:r>
        <w:rPr>
          <w:rFonts w:hint="cs"/>
          <w:rtl/>
        </w:rPr>
        <w:t>و نزد علما اصحاب رسول‌خدا</w:t>
      </w:r>
      <w:r>
        <w:rPr>
          <w:rFonts w:cs="CTraditional Arabic" w:hint="cs"/>
          <w:sz w:val="26"/>
          <w:szCs w:val="26"/>
          <w:rtl/>
        </w:rPr>
        <w:t>ص</w:t>
      </w:r>
      <w:r>
        <w:rPr>
          <w:rFonts w:hint="cs"/>
          <w:rtl/>
        </w:rPr>
        <w:t xml:space="preserve"> و دیگران عمل بر این حدیث است.</w:t>
      </w:r>
    </w:p>
    <w:p w:rsidR="002C7BE8" w:rsidRPr="00DC6647" w:rsidRDefault="00377CF7" w:rsidP="002C7BE8">
      <w:pPr>
        <w:pStyle w:val="Heading1"/>
        <w:bidi/>
        <w:rPr>
          <w:rFonts w:hint="cs"/>
          <w:rtl/>
          <w:lang w:bidi="fa-IR"/>
        </w:rPr>
      </w:pPr>
      <w:bookmarkStart w:id="2548" w:name="_Toc262412287"/>
      <w:bookmarkStart w:id="2549" w:name="_Toc340599855"/>
      <w:bookmarkStart w:id="2550" w:name="_Toc408539331"/>
      <w:r>
        <w:rPr>
          <w:rFonts w:hint="cs"/>
          <w:rtl/>
          <w:lang w:bidi="fa-IR"/>
        </w:rPr>
        <w:t>6-</w:t>
      </w:r>
      <w:r w:rsidR="002C7BE8">
        <w:rPr>
          <w:rFonts w:hint="cs"/>
          <w:rtl/>
          <w:lang w:bidi="fa-IR"/>
        </w:rPr>
        <w:t xml:space="preserve"> حقوق همسر بر شوهر</w:t>
      </w:r>
      <w:bookmarkEnd w:id="2548"/>
      <w:bookmarkEnd w:id="2549"/>
      <w:bookmarkEnd w:id="2550"/>
    </w:p>
    <w:p w:rsidR="0007395F" w:rsidRDefault="00C04C10" w:rsidP="005C1A71">
      <w:pPr>
        <w:pStyle w:val="a3"/>
        <w:rPr>
          <w:rFonts w:hint="cs"/>
          <w:rtl/>
        </w:rPr>
      </w:pPr>
      <w:r>
        <w:rPr>
          <w:rFonts w:hint="cs"/>
          <w:rtl/>
        </w:rPr>
        <w:t>(1)</w:t>
      </w:r>
      <w:r w:rsidR="005E1DB4">
        <w:rPr>
          <w:rFonts w:hint="cs"/>
          <w:rtl/>
        </w:rPr>
        <w:t xml:space="preserve"> </w:t>
      </w:r>
      <w:r>
        <w:rPr>
          <w:rFonts w:hint="cs"/>
          <w:rtl/>
        </w:rPr>
        <w:t>ابوهریره</w:t>
      </w:r>
      <w:r w:rsidR="00E22363">
        <w:rPr>
          <w:rFonts w:hint="cs"/>
          <w:rtl/>
        </w:rPr>
        <w:t xml:space="preserve"> </w:t>
      </w:r>
      <w:r>
        <w:rPr>
          <w:rFonts w:cs="CTraditional Arabic" w:hint="cs"/>
          <w:sz w:val="26"/>
          <w:szCs w:val="26"/>
          <w:rtl/>
        </w:rPr>
        <w:t>س</w:t>
      </w:r>
      <w:r>
        <w:rPr>
          <w:rFonts w:hint="cs"/>
          <w:rtl/>
        </w:rPr>
        <w:t xml:space="preserve"> </w:t>
      </w:r>
      <w:r w:rsidR="005E1DB4">
        <w:rPr>
          <w:rFonts w:hint="cs"/>
          <w:rtl/>
        </w:rPr>
        <w:t>گوید که</w:t>
      </w:r>
      <w:r w:rsidR="00E22363">
        <w:rPr>
          <w:rFonts w:hint="cs"/>
          <w:rtl/>
        </w:rPr>
        <w:t>:</w:t>
      </w:r>
      <w:r w:rsidR="005E1DB4">
        <w:rPr>
          <w:rFonts w:hint="cs"/>
          <w:rtl/>
        </w:rPr>
        <w:t xml:space="preserve"> رسول‌خدا</w:t>
      </w:r>
      <w:r w:rsidR="005E1DB4">
        <w:rPr>
          <w:rFonts w:cs="CTraditional Arabic" w:hint="cs"/>
          <w:sz w:val="26"/>
          <w:szCs w:val="26"/>
          <w:rtl/>
        </w:rPr>
        <w:t>ص</w:t>
      </w:r>
      <w:r w:rsidR="00E22363">
        <w:rPr>
          <w:rFonts w:hint="cs"/>
          <w:rtl/>
        </w:rPr>
        <w:t xml:space="preserve"> فرمود: </w:t>
      </w:r>
      <w:r w:rsidR="00E22363">
        <w:rPr>
          <w:rFonts w:cs="Traditional Arabic" w:hint="cs"/>
          <w:rtl/>
        </w:rPr>
        <w:t>«</w:t>
      </w:r>
      <w:r w:rsidR="005E1DB4">
        <w:rPr>
          <w:rFonts w:hint="cs"/>
          <w:rtl/>
        </w:rPr>
        <w:t>کاملترین مؤمنین از لحاظ ایمان نیکوترین</w:t>
      </w:r>
      <w:r w:rsidR="00853096">
        <w:rPr>
          <w:rFonts w:hint="cs"/>
          <w:rtl/>
        </w:rPr>
        <w:t xml:space="preserve"> آن‌ها </w:t>
      </w:r>
      <w:r w:rsidR="005E1DB4">
        <w:rPr>
          <w:rFonts w:hint="cs"/>
          <w:rtl/>
        </w:rPr>
        <w:t>از لحاظ اخلاق است. و بهترین شما آنانند که با همسرانشان اخلاق بهتر داشته باشند</w:t>
      </w:r>
      <w:r w:rsidR="00E22363">
        <w:rPr>
          <w:rFonts w:cs="Traditional Arabic" w:hint="cs"/>
          <w:rtl/>
        </w:rPr>
        <w:t>»</w:t>
      </w:r>
      <w:r w:rsidR="00E22363">
        <w:rPr>
          <w:rFonts w:hint="cs"/>
          <w:rtl/>
        </w:rPr>
        <w:t>.</w:t>
      </w:r>
    </w:p>
    <w:p w:rsidR="005E1DB4" w:rsidRDefault="005E1DB4" w:rsidP="005C1A71">
      <w:pPr>
        <w:pStyle w:val="a3"/>
        <w:rPr>
          <w:rFonts w:hint="cs"/>
          <w:rtl/>
        </w:rPr>
      </w:pPr>
      <w:r>
        <w:rPr>
          <w:rFonts w:hint="cs"/>
          <w:rtl/>
        </w:rPr>
        <w:t xml:space="preserve">(2) عمروبن‌احوص </w:t>
      </w:r>
      <w:r w:rsidR="00E22363">
        <w:rPr>
          <w:rFonts w:hint="cs"/>
          <w:rtl/>
        </w:rPr>
        <w:t xml:space="preserve">به نقل از پدرش آورده </w:t>
      </w:r>
      <w:r w:rsidR="00E22363" w:rsidRPr="005C1A71">
        <w:rPr>
          <w:rFonts w:hint="cs"/>
          <w:rtl/>
        </w:rPr>
        <w:t>است: در حجة</w:t>
      </w:r>
      <w:r w:rsidRPr="005C1A71">
        <w:rPr>
          <w:rFonts w:hint="cs"/>
          <w:rtl/>
        </w:rPr>
        <w:t>‌الوداع در</w:t>
      </w:r>
      <w:r>
        <w:rPr>
          <w:rFonts w:hint="cs"/>
          <w:rtl/>
        </w:rPr>
        <w:t xml:space="preserve"> محضر رسول‌خدا</w:t>
      </w:r>
      <w:r>
        <w:rPr>
          <w:rFonts w:cs="CTraditional Arabic" w:hint="cs"/>
          <w:sz w:val="26"/>
          <w:szCs w:val="26"/>
          <w:rtl/>
        </w:rPr>
        <w:t>ص</w:t>
      </w:r>
      <w:r>
        <w:rPr>
          <w:rFonts w:hint="cs"/>
          <w:rtl/>
        </w:rPr>
        <w:t xml:space="preserve"> بودم. آن حضرت</w:t>
      </w:r>
      <w:r>
        <w:rPr>
          <w:rFonts w:cs="CTraditional Arabic" w:hint="cs"/>
          <w:sz w:val="26"/>
          <w:szCs w:val="26"/>
          <w:rtl/>
        </w:rPr>
        <w:t>ص</w:t>
      </w:r>
      <w:r>
        <w:rPr>
          <w:rFonts w:hint="cs"/>
          <w:rtl/>
        </w:rPr>
        <w:t xml:space="preserve"> ثنا و ستایش خدا را کرد و مسلمانان را پند و اندرز داد، در اثناء حدیث </w:t>
      </w:r>
      <w:r w:rsidR="00E22363">
        <w:rPr>
          <w:rFonts w:hint="cs"/>
          <w:rtl/>
        </w:rPr>
        <w:t xml:space="preserve">داستانی را ذکر کرد، سپس فرمود: </w:t>
      </w:r>
      <w:r w:rsidR="00E22363">
        <w:rPr>
          <w:rFonts w:cs="Traditional Arabic" w:hint="cs"/>
          <w:rtl/>
        </w:rPr>
        <w:t>«</w:t>
      </w:r>
      <w:r w:rsidR="00E22363">
        <w:rPr>
          <w:rFonts w:hint="cs"/>
          <w:rtl/>
        </w:rPr>
        <w:t>هان! ن</w:t>
      </w:r>
      <w:r>
        <w:rPr>
          <w:rFonts w:hint="cs"/>
          <w:rtl/>
        </w:rPr>
        <w:t>س</w:t>
      </w:r>
      <w:r w:rsidR="00E22363">
        <w:rPr>
          <w:rFonts w:hint="cs"/>
          <w:rtl/>
        </w:rPr>
        <w:t>ب</w:t>
      </w:r>
      <w:r>
        <w:rPr>
          <w:rFonts w:hint="cs"/>
          <w:rtl/>
        </w:rPr>
        <w:t>ت به رعایت حقوق زنان به نیکویی سفارش کنید، زیرا آنان در بند شما هستند، از این بیشتر سلطه‌ای بر آنان ندارید، مگر اینکه مرتکب فاحشه‌ای آشکار شوند، اگر چنین کردند با ایشان همبستری نکنید و آنان را تنبیه بدنی کنید اما نه شدید، اگر به اطاعت در آمدند، راهی دیگر را بر آنان تحمیل نکنید، بجز اینکه شما حقوقی بر گردن زنان دارید، و زن نیز برگردن شما حقوقی دارند. حقوق شما بر آنان این است که اجاز</w:t>
      </w:r>
      <w:r w:rsidR="005C1A71">
        <w:rPr>
          <w:rFonts w:hint="cs"/>
          <w:rtl/>
        </w:rPr>
        <w:t>ۀ</w:t>
      </w:r>
      <w:r>
        <w:rPr>
          <w:rFonts w:hint="cs"/>
          <w:rtl/>
        </w:rPr>
        <w:t xml:space="preserve"> دخول به منزل شما را به کسانی ندهند که دوست ندارید و حقوق آنان بر شما این است که در خوراک و پوشاک به نیکی با آنان رفتار کنید</w:t>
      </w:r>
      <w:r w:rsidR="00E22363">
        <w:rPr>
          <w:rFonts w:cs="Traditional Arabic" w:hint="cs"/>
          <w:rtl/>
        </w:rPr>
        <w:t>»</w:t>
      </w:r>
      <w:r w:rsidR="00E22363">
        <w:rPr>
          <w:rFonts w:hint="cs"/>
          <w:rtl/>
        </w:rPr>
        <w:t>.</w:t>
      </w:r>
      <w:r w:rsidR="00277019">
        <w:rPr>
          <w:rFonts w:hint="cs"/>
          <w:rtl/>
        </w:rPr>
        <w:t xml:space="preserve"> </w:t>
      </w:r>
      <w:r>
        <w:rPr>
          <w:rFonts w:hint="cs"/>
          <w:rtl/>
        </w:rPr>
        <w:t>(روایت از ابن‌ماجه و ترمذی)</w:t>
      </w:r>
      <w:r w:rsidR="00E22363">
        <w:rPr>
          <w:rFonts w:hint="cs"/>
          <w:rtl/>
        </w:rPr>
        <w:t>.</w:t>
      </w:r>
    </w:p>
    <w:p w:rsidR="00145A48" w:rsidRPr="00DC6647" w:rsidRDefault="00377CF7" w:rsidP="00145A48">
      <w:pPr>
        <w:pStyle w:val="Heading1"/>
        <w:bidi/>
        <w:rPr>
          <w:rFonts w:hint="cs"/>
          <w:rtl/>
          <w:lang w:bidi="fa-IR"/>
        </w:rPr>
      </w:pPr>
      <w:bookmarkStart w:id="2551" w:name="_Toc262412288"/>
      <w:bookmarkStart w:id="2552" w:name="_Toc340599856"/>
      <w:bookmarkStart w:id="2553" w:name="_Toc408539332"/>
      <w:r>
        <w:rPr>
          <w:rFonts w:hint="cs"/>
          <w:rtl/>
          <w:lang w:bidi="fa-IR"/>
        </w:rPr>
        <w:t>7-</w:t>
      </w:r>
      <w:r w:rsidR="00145A48">
        <w:rPr>
          <w:rFonts w:hint="cs"/>
          <w:rtl/>
          <w:lang w:bidi="fa-IR"/>
        </w:rPr>
        <w:t xml:space="preserve"> جایز نیست اقارب و خویشان شوهر در خلوت با همسرش بنشینند</w:t>
      </w:r>
      <w:bookmarkEnd w:id="2551"/>
      <w:bookmarkEnd w:id="2552"/>
      <w:bookmarkEnd w:id="2553"/>
    </w:p>
    <w:p w:rsidR="00145A48" w:rsidRDefault="007F21ED" w:rsidP="005E6881">
      <w:pPr>
        <w:numPr>
          <w:ilvl w:val="0"/>
          <w:numId w:val="30"/>
        </w:numPr>
        <w:bidi/>
        <w:jc w:val="both"/>
        <w:rPr>
          <w:rFonts w:cs="B Lotus" w:hint="cs"/>
          <w:sz w:val="28"/>
          <w:szCs w:val="28"/>
          <w:rtl/>
          <w:lang w:bidi="fa-IR"/>
        </w:rPr>
      </w:pPr>
      <w:r w:rsidRPr="0029262F">
        <w:rPr>
          <w:rStyle w:val="Char3"/>
          <w:rFonts w:hint="cs"/>
          <w:rtl/>
        </w:rPr>
        <w:t>عقبه‌بن‌عامر</w:t>
      </w:r>
      <w:r>
        <w:rPr>
          <w:rFonts w:cs="CTraditional Arabic" w:hint="cs"/>
          <w:sz w:val="26"/>
          <w:szCs w:val="26"/>
          <w:rtl/>
          <w:lang w:bidi="fa-IR"/>
        </w:rPr>
        <w:t>س</w:t>
      </w:r>
      <w:r w:rsidRPr="0029262F">
        <w:rPr>
          <w:rStyle w:val="Char3"/>
          <w:rFonts w:hint="cs"/>
          <w:rtl/>
        </w:rPr>
        <w:t xml:space="preserve"> </w:t>
      </w:r>
      <w:r w:rsidR="00736439" w:rsidRPr="0029262F">
        <w:rPr>
          <w:rStyle w:val="Char3"/>
          <w:rFonts w:hint="cs"/>
          <w:rtl/>
        </w:rPr>
        <w:t>روایت می‌کند که رسول‌خدا</w:t>
      </w:r>
      <w:r w:rsidR="00736439">
        <w:rPr>
          <w:rFonts w:cs="CTraditional Arabic" w:hint="cs"/>
          <w:sz w:val="26"/>
          <w:szCs w:val="26"/>
          <w:rtl/>
          <w:lang w:bidi="fa-IR"/>
        </w:rPr>
        <w:t>ص</w:t>
      </w:r>
      <w:r w:rsidR="00E22363" w:rsidRPr="0029262F">
        <w:rPr>
          <w:rStyle w:val="Char3"/>
          <w:rFonts w:hint="cs"/>
          <w:rtl/>
        </w:rPr>
        <w:t xml:space="preserve"> فرمود: «</w:t>
      </w:r>
      <w:r w:rsidR="00736439" w:rsidRPr="0029262F">
        <w:rPr>
          <w:rStyle w:val="Char3"/>
          <w:rFonts w:hint="cs"/>
          <w:rtl/>
        </w:rPr>
        <w:t>از دخول بر زنان و خلوت با ایشان برحذر باشید</w:t>
      </w:r>
      <w:r w:rsidR="00E22363" w:rsidRPr="0029262F">
        <w:rPr>
          <w:rStyle w:val="Char3"/>
          <w:rFonts w:hint="cs"/>
          <w:rtl/>
        </w:rPr>
        <w:t>».</w:t>
      </w:r>
      <w:r w:rsidR="00736439" w:rsidRPr="0029262F">
        <w:rPr>
          <w:rStyle w:val="Char3"/>
          <w:rFonts w:hint="cs"/>
          <w:rtl/>
        </w:rPr>
        <w:t xml:space="preserve"> مردی از انصار عرض کرد: یا رسول‌الله، برادر شوهر چه؟ فرمود</w:t>
      </w:r>
      <w:r w:rsidR="00E22363" w:rsidRPr="0029262F">
        <w:rPr>
          <w:rStyle w:val="Char3"/>
          <w:rFonts w:hint="cs"/>
          <w:rtl/>
        </w:rPr>
        <w:t>ند: خلوت با برادر شوهر، مرگ است»</w:t>
      </w:r>
      <w:r w:rsidR="00277019" w:rsidRPr="0029262F">
        <w:rPr>
          <w:rStyle w:val="Char3"/>
          <w:rFonts w:hint="cs"/>
          <w:rtl/>
        </w:rPr>
        <w:t xml:space="preserve"> </w:t>
      </w:r>
      <w:r w:rsidR="00736439" w:rsidRPr="0029262F">
        <w:rPr>
          <w:rStyle w:val="Char3"/>
          <w:rFonts w:hint="cs"/>
          <w:rtl/>
        </w:rPr>
        <w:t>(روایت از بخاری، مسلم و</w:t>
      </w:r>
      <w:r w:rsidR="00E22363" w:rsidRPr="0029262F">
        <w:rPr>
          <w:rStyle w:val="Char3"/>
          <w:rFonts w:hint="cs"/>
          <w:rtl/>
        </w:rPr>
        <w:t xml:space="preserve"> </w:t>
      </w:r>
      <w:r w:rsidR="00736439" w:rsidRPr="0029262F">
        <w:rPr>
          <w:rStyle w:val="Char3"/>
          <w:rFonts w:hint="cs"/>
          <w:rtl/>
        </w:rPr>
        <w:t>ترمذی)</w:t>
      </w:r>
      <w:r w:rsidR="00E22363" w:rsidRPr="0029262F">
        <w:rPr>
          <w:rStyle w:val="Char3"/>
          <w:rFonts w:hint="cs"/>
          <w:rtl/>
        </w:rPr>
        <w:t>.</w:t>
      </w:r>
    </w:p>
    <w:p w:rsidR="00736439" w:rsidRPr="0029262F" w:rsidRDefault="00E22363" w:rsidP="0029262F">
      <w:pPr>
        <w:pStyle w:val="a3"/>
        <w:rPr>
          <w:rFonts w:hint="cs"/>
          <w:rtl/>
        </w:rPr>
      </w:pPr>
      <w:r w:rsidRPr="0029262F">
        <w:rPr>
          <w:rFonts w:hint="cs"/>
          <w:rtl/>
        </w:rPr>
        <w:t>و در حدیث دیگر نیز می‌فرماید: «</w:t>
      </w:r>
      <w:r w:rsidR="00EB23B9" w:rsidRPr="0029262F">
        <w:rPr>
          <w:rFonts w:hint="cs"/>
          <w:rtl/>
        </w:rPr>
        <w:t>هیچ مردی با زنی خلوت نمی‌کند مگر اینکه سومین آنان، شیطان است</w:t>
      </w:r>
      <w:r w:rsidRPr="0029262F">
        <w:rPr>
          <w:rFonts w:hint="cs"/>
          <w:rtl/>
        </w:rPr>
        <w:t>».</w:t>
      </w:r>
    </w:p>
    <w:p w:rsidR="000719EC" w:rsidRDefault="000719EC" w:rsidP="005E6881">
      <w:pPr>
        <w:numPr>
          <w:ilvl w:val="0"/>
          <w:numId w:val="30"/>
        </w:numPr>
        <w:bidi/>
        <w:jc w:val="both"/>
        <w:rPr>
          <w:rFonts w:cs="B Lotus" w:hint="cs"/>
          <w:sz w:val="28"/>
          <w:szCs w:val="28"/>
          <w:rtl/>
          <w:lang w:bidi="fa-IR"/>
        </w:rPr>
      </w:pPr>
      <w:r w:rsidRPr="0029262F">
        <w:rPr>
          <w:rStyle w:val="Char3"/>
          <w:rFonts w:hint="cs"/>
          <w:rtl/>
        </w:rPr>
        <w:t>ابن‌عباس</w:t>
      </w:r>
      <w:r w:rsidR="00E22363">
        <w:rPr>
          <w:rFonts w:cs="CTraditional Arabic" w:hint="cs"/>
          <w:sz w:val="26"/>
          <w:szCs w:val="26"/>
          <w:rtl/>
          <w:lang w:bidi="fa-IR"/>
        </w:rPr>
        <w:t>ب</w:t>
      </w:r>
      <w:r w:rsidR="00E22363" w:rsidRPr="0029262F">
        <w:rPr>
          <w:rStyle w:val="Char3"/>
          <w:rFonts w:hint="cs"/>
          <w:rtl/>
        </w:rPr>
        <w:t xml:space="preserve"> </w:t>
      </w:r>
      <w:r w:rsidRPr="0029262F">
        <w:rPr>
          <w:rStyle w:val="Char3"/>
          <w:rFonts w:hint="cs"/>
          <w:rtl/>
        </w:rPr>
        <w:t>گوید که</w:t>
      </w:r>
      <w:r w:rsidR="00E22363" w:rsidRPr="0029262F">
        <w:rPr>
          <w:rStyle w:val="Char3"/>
          <w:rFonts w:hint="cs"/>
          <w:rtl/>
        </w:rPr>
        <w:t>:</w:t>
      </w:r>
      <w:r w:rsidRPr="0029262F">
        <w:rPr>
          <w:rStyle w:val="Char3"/>
          <w:rFonts w:hint="cs"/>
          <w:rtl/>
        </w:rPr>
        <w:t xml:space="preserve"> رسول خدا</w:t>
      </w:r>
      <w:r>
        <w:rPr>
          <w:rFonts w:cs="CTraditional Arabic" w:hint="cs"/>
          <w:sz w:val="26"/>
          <w:szCs w:val="26"/>
          <w:rtl/>
          <w:lang w:bidi="fa-IR"/>
        </w:rPr>
        <w:t>ص</w:t>
      </w:r>
      <w:r w:rsidR="00E22363" w:rsidRPr="0029262F">
        <w:rPr>
          <w:rStyle w:val="Char3"/>
          <w:rFonts w:hint="cs"/>
          <w:rtl/>
        </w:rPr>
        <w:t xml:space="preserve"> فرمود: «</w:t>
      </w:r>
      <w:r w:rsidRPr="0029262F">
        <w:rPr>
          <w:rStyle w:val="Char3"/>
          <w:rFonts w:hint="cs"/>
          <w:rtl/>
        </w:rPr>
        <w:t>نباید هیچ مردی بدون محرم با هیچ زنی در خلوت بنشیند، مردی بلند شد و عرض کرد: یا رسول‌الله، من برای فلان غزوه مأمور شده‌ام و همسرم به عزم حج از خانه خارج شده است، فرمود: برگرد و با همسرت حج کن</w:t>
      </w:r>
      <w:r w:rsidR="00E22363" w:rsidRPr="0029262F">
        <w:rPr>
          <w:rStyle w:val="Char3"/>
          <w:rFonts w:hint="cs"/>
          <w:rtl/>
        </w:rPr>
        <w:t>».</w:t>
      </w:r>
      <w:r w:rsidR="00277019" w:rsidRPr="0029262F">
        <w:rPr>
          <w:rStyle w:val="Char3"/>
          <w:rFonts w:hint="cs"/>
          <w:rtl/>
        </w:rPr>
        <w:t xml:space="preserve"> </w:t>
      </w:r>
      <w:r w:rsidRPr="0029262F">
        <w:rPr>
          <w:rStyle w:val="Char3"/>
          <w:rFonts w:hint="cs"/>
          <w:rtl/>
        </w:rPr>
        <w:t>(روایت از بخاری)</w:t>
      </w:r>
      <w:r w:rsidR="00E22363" w:rsidRPr="0029262F">
        <w:rPr>
          <w:rStyle w:val="Char3"/>
          <w:rFonts w:hint="cs"/>
          <w:rtl/>
        </w:rPr>
        <w:t>.</w:t>
      </w:r>
    </w:p>
    <w:p w:rsidR="000719EC" w:rsidRDefault="00382CEF" w:rsidP="0029262F">
      <w:pPr>
        <w:pStyle w:val="a3"/>
        <w:rPr>
          <w:rFonts w:hint="cs"/>
          <w:rtl/>
        </w:rPr>
      </w:pPr>
      <w:r>
        <w:rPr>
          <w:rFonts w:hint="cs"/>
          <w:rtl/>
        </w:rPr>
        <w:t>امام قرطبی در تعبیر حدیث اول که گوید: برادر شوهر، مرگ است گفته است: منظور این است خلوت برادر شوهر با زن اگر منجر به معصیت شود هلا</w:t>
      </w:r>
      <w:r w:rsidR="00E22363">
        <w:rPr>
          <w:rFonts w:hint="cs"/>
          <w:rtl/>
        </w:rPr>
        <w:t>ک دین است، یا گاهی به سبب ارتکاب</w:t>
      </w:r>
      <w:r>
        <w:rPr>
          <w:rFonts w:hint="cs"/>
          <w:rtl/>
        </w:rPr>
        <w:t xml:space="preserve"> معصیت منجر به رجم و هلاک گردد، یا در اثر آن، غیرت مرد تحریک شده و زن را طلاق داده و منجر به هلاک زن به سبب فراق شوهرش گردد.</w:t>
      </w:r>
    </w:p>
    <w:p w:rsidR="00382CEF" w:rsidRDefault="00382CEF" w:rsidP="0029262F">
      <w:pPr>
        <w:pStyle w:val="a3"/>
        <w:rPr>
          <w:rFonts w:hint="cs"/>
          <w:rtl/>
        </w:rPr>
      </w:pPr>
      <w:r>
        <w:rPr>
          <w:rFonts w:hint="cs"/>
          <w:rtl/>
        </w:rPr>
        <w:t>طبری در تفسیر آن گفته: خلوت مرد با همسر برادرش یا برادرزاده‌اش به منزلة مرگ است، چون عرب هر ناخوشایندی را مرگ می‌نامند.</w:t>
      </w:r>
    </w:p>
    <w:p w:rsidR="00382CEF" w:rsidRDefault="00E22363" w:rsidP="0029262F">
      <w:pPr>
        <w:pStyle w:val="a3"/>
        <w:rPr>
          <w:rFonts w:hint="cs"/>
          <w:rtl/>
        </w:rPr>
      </w:pPr>
      <w:r>
        <w:rPr>
          <w:rFonts w:hint="cs"/>
          <w:rtl/>
        </w:rPr>
        <w:t>و ابن‌الأ</w:t>
      </w:r>
      <w:r w:rsidR="0026238A">
        <w:rPr>
          <w:rFonts w:hint="cs"/>
          <w:rtl/>
        </w:rPr>
        <w:t>عرابی گفته است: مرگ کلمه‌ایست که عربها در ضرب‌المثلهای خود به کار می‌برند چنان که گویند: شیر، مرگ است؛ یعنی برخورد با شیر مساوی با مرگ است، و معنای حدیث این است: از خلوت با زن بپرهیزد چنان که از مرگ پرهیز می‌کنید.</w:t>
      </w:r>
    </w:p>
    <w:p w:rsidR="0026238A" w:rsidRDefault="0026238A" w:rsidP="0029262F">
      <w:pPr>
        <w:pStyle w:val="a3"/>
        <w:rPr>
          <w:rFonts w:hint="cs"/>
          <w:rtl/>
        </w:rPr>
      </w:pPr>
      <w:r>
        <w:rPr>
          <w:rFonts w:hint="cs"/>
          <w:rtl/>
        </w:rPr>
        <w:t>و در کتاب مجمع‌الغرائب گوید: احتمال دارد مراد از هلاک این باشد که هرگاه زن به خلوت نشیند، محل آفات شده و هیچ‌کسی بر وی ایمن نخواهد بود، پس بهتر آن است هم خلوت او مرگ باشد؛ یعنی جایز نیست هیچ کسی باوی در خلوت نشیند بجز مرگ؛ چنانچه گفته شده: بهترین صهر زن قبر است، و این با کمال غیرت، شایسته‌تر و با مردانگی و دفاع از حریم ناموس، فراخورتر است.</w:t>
      </w:r>
    </w:p>
    <w:p w:rsidR="0026238A" w:rsidRDefault="00E22363" w:rsidP="0029262F">
      <w:pPr>
        <w:pStyle w:val="a3"/>
        <w:rPr>
          <w:rFonts w:hint="cs"/>
          <w:rtl/>
        </w:rPr>
      </w:pPr>
      <w:r>
        <w:rPr>
          <w:rFonts w:hint="cs"/>
          <w:rtl/>
        </w:rPr>
        <w:t xml:space="preserve">و ابوعبید گفته که معنی حدیث: </w:t>
      </w:r>
      <w:r>
        <w:rPr>
          <w:rFonts w:cs="Traditional Arabic" w:hint="cs"/>
          <w:rtl/>
        </w:rPr>
        <w:t>«</w:t>
      </w:r>
      <w:r>
        <w:rPr>
          <w:rFonts w:hint="cs"/>
          <w:rtl/>
        </w:rPr>
        <w:t>برادر شوهر مرگ است</w:t>
      </w:r>
      <w:r>
        <w:rPr>
          <w:rFonts w:cs="Traditional Arabic" w:hint="cs"/>
          <w:rtl/>
        </w:rPr>
        <w:t>»</w:t>
      </w:r>
      <w:r w:rsidR="00C837D6">
        <w:rPr>
          <w:rFonts w:hint="cs"/>
          <w:rtl/>
        </w:rPr>
        <w:t>، این است: بهتر است بمیرد ولی چنین کاری نکند ولی امام نووی بر این معنی اعتراض کرده و آن را فاسد می‌داند و می‌گوید: مراد از حدیث این است که خلوت زن با خویشاوندان شوهر بیشتر از خلوت با دیگران بوده و در نتیجه بیشتر در معرض شر قرار گرفته در نسبت با بیگانگان، و به علت تردد و مراودة اقارب شوهر با زن و خلوت آنان با او بدون اینکه کسی جلو آن را بگیرد امکان فتنه بیشتر است برخلاف بیگانگان، زیرا از چنین امکانی برخوردار نیستند.</w:t>
      </w:r>
    </w:p>
    <w:p w:rsidR="00C837D6" w:rsidRDefault="00C837D6" w:rsidP="0029262F">
      <w:pPr>
        <w:pStyle w:val="a3"/>
        <w:rPr>
          <w:rFonts w:hint="cs"/>
          <w:rtl/>
        </w:rPr>
      </w:pPr>
      <w:r>
        <w:rPr>
          <w:rFonts w:hint="cs"/>
          <w:rtl/>
        </w:rPr>
        <w:t>عیاض گوید: حدیث مذکور بدین معنا است که خلوت با اقارب شوهر منجر به فتنه و هلاک در دین می‌گردد و آن را به هلاک و مرگ واقعی تشبیه کرده و حاکی از شدت انزجار از آن عمل است.</w:t>
      </w:r>
    </w:p>
    <w:p w:rsidR="00C837D6" w:rsidRDefault="00E22363" w:rsidP="00A20954">
      <w:pPr>
        <w:pStyle w:val="a3"/>
        <w:rPr>
          <w:rFonts w:hint="cs"/>
          <w:rtl/>
        </w:rPr>
      </w:pPr>
      <w:r>
        <w:rPr>
          <w:rFonts w:hint="cs"/>
          <w:rtl/>
        </w:rPr>
        <w:t xml:space="preserve">قرطبی در کتاب </w:t>
      </w:r>
      <w:r>
        <w:rPr>
          <w:rFonts w:cs="Traditional Arabic" w:hint="cs"/>
          <w:rtl/>
        </w:rPr>
        <w:t>«</w:t>
      </w:r>
      <w:r>
        <w:rPr>
          <w:rFonts w:hint="cs"/>
          <w:rtl/>
        </w:rPr>
        <w:t>الفهم</w:t>
      </w:r>
      <w:r>
        <w:rPr>
          <w:rFonts w:cs="Traditional Arabic" w:hint="cs"/>
          <w:rtl/>
        </w:rPr>
        <w:t>»</w:t>
      </w:r>
      <w:r w:rsidR="00C837D6">
        <w:rPr>
          <w:rFonts w:hint="cs"/>
          <w:rtl/>
        </w:rPr>
        <w:t xml:space="preserve"> گوید: بدین معنی است که داخل شدن اقارب شوهر بر زن چندان زشت و فسادآور است که بیشتر به مرگ شباهت دارد؛ یعنی این عمل آشکارا حرام است، و مبالغه در انزجار از آن و تشبیه آن به مرگ به علت سهل‌انگاری زن و شوهر در این امر است نه به علت الفت آنان به آن، تا جایی که گویی: با زن، بیگانه نیست به همین سبب به منزل</w:t>
      </w:r>
      <w:r w:rsidR="00A20954">
        <w:rPr>
          <w:rFonts w:hint="cs"/>
          <w:rtl/>
        </w:rPr>
        <w:t>ۀ</w:t>
      </w:r>
      <w:r w:rsidR="00C837D6">
        <w:rPr>
          <w:rFonts w:hint="cs"/>
          <w:rtl/>
        </w:rPr>
        <w:t xml:space="preserve"> ضرب</w:t>
      </w:r>
      <w:r w:rsidR="00C837D6">
        <w:rPr>
          <w:rFonts w:hint="eastAsia"/>
          <w:rtl/>
        </w:rPr>
        <w:t xml:space="preserve">‌المثل مشهور عرب در آمده که گویند: شیر، مرگ است؛ جنگ، مرگ است، یعنی رویاروی با شیر منجر به مرگ گردد، یا وارد شدن به عرصة </w:t>
      </w:r>
      <w:r w:rsidR="00C837D6">
        <w:rPr>
          <w:rFonts w:hint="cs"/>
          <w:rtl/>
        </w:rPr>
        <w:t>جنگ و کارزار مرگ‌آور است، و داخل شدن اقارب شوهر بر زن نیز منجر به مرگ دین،</w:t>
      </w:r>
      <w:r w:rsidR="00F84B29">
        <w:rPr>
          <w:rFonts w:hint="cs"/>
          <w:rtl/>
        </w:rPr>
        <w:t xml:space="preserve"> یا مرگ زن به سبب طلاق شوهر غیر</w:t>
      </w:r>
      <w:r w:rsidR="00C837D6">
        <w:rPr>
          <w:rFonts w:hint="cs"/>
          <w:rtl/>
        </w:rPr>
        <w:t>تمند، یا مرگ واقعی به سبب رجم، در صورت ارتکاب فاحشه می‌گردد.</w:t>
      </w:r>
    </w:p>
    <w:p w:rsidR="00C837D6" w:rsidRDefault="00DF5C23" w:rsidP="0029262F">
      <w:pPr>
        <w:pStyle w:val="a3"/>
        <w:rPr>
          <w:rFonts w:hint="cs"/>
          <w:rtl/>
        </w:rPr>
      </w:pPr>
      <w:r>
        <w:rPr>
          <w:rFonts w:hint="cs"/>
          <w:rtl/>
        </w:rPr>
        <w:t xml:space="preserve">و ابن‌اثیر در </w:t>
      </w:r>
      <w:r w:rsidRPr="00A20954">
        <w:rPr>
          <w:rFonts w:hint="cs"/>
          <w:rtl/>
        </w:rPr>
        <w:t>کتاب «</w:t>
      </w:r>
      <w:r w:rsidR="00C837D6" w:rsidRPr="00A20954">
        <w:rPr>
          <w:rFonts w:hint="cs"/>
          <w:rtl/>
        </w:rPr>
        <w:t>ا</w:t>
      </w:r>
      <w:r w:rsidRPr="00A20954">
        <w:rPr>
          <w:rFonts w:hint="cs"/>
          <w:rtl/>
        </w:rPr>
        <w:t>لنهایة»</w:t>
      </w:r>
      <w:r w:rsidR="00C837D6" w:rsidRPr="00A20954">
        <w:rPr>
          <w:rFonts w:hint="cs"/>
          <w:rtl/>
        </w:rPr>
        <w:t xml:space="preserve"> گوید: بدین معنی است که خلوت محارم شوهر با زن از بیگانگان شدیدتر است، زیرا بسیار اتفاق</w:t>
      </w:r>
      <w:r w:rsidR="00C837D6">
        <w:rPr>
          <w:rFonts w:hint="cs"/>
          <w:rtl/>
        </w:rPr>
        <w:t xml:space="preserve"> می‌افتد که محرم اموری را به نزد زن، زیبا جلوه داده و آن را چنان بر زن تحمیل می‌کند که شوهر توان زدودن آن از زن را نداشته باشد، و بدین سبب معاشرت زوجین به بدی می‌گراید و هم بدین سبب، شاید شوهر مایل نباشد پدر زن، یا برادر زن بر مسایل شخصی و خانوادگی او اشر</w:t>
      </w:r>
      <w:r>
        <w:rPr>
          <w:rFonts w:hint="cs"/>
          <w:rtl/>
        </w:rPr>
        <w:t>اف یابند، گویی حدیث می‌فرماید</w:t>
      </w:r>
      <w:r w:rsidRPr="00A20954">
        <w:rPr>
          <w:rFonts w:hint="cs"/>
          <w:rtl/>
        </w:rPr>
        <w:t>: «</w:t>
      </w:r>
      <w:r w:rsidR="00C837D6" w:rsidRPr="00A20954">
        <w:rPr>
          <w:rFonts w:hint="cs"/>
          <w:rtl/>
        </w:rPr>
        <w:t>اقارب شوهر، مرگ است</w:t>
      </w:r>
      <w:r w:rsidRPr="00A20954">
        <w:rPr>
          <w:rFonts w:hint="cs"/>
          <w:rtl/>
        </w:rPr>
        <w:t>».</w:t>
      </w:r>
      <w:r w:rsidR="00C837D6" w:rsidRPr="00A20954">
        <w:rPr>
          <w:rFonts w:hint="cs"/>
          <w:rtl/>
        </w:rPr>
        <w:t xml:space="preserve"> بدین معنا که تردد اقارب شوهر بر زن به مانند مرگ حتمی است و نمی‌ت</w:t>
      </w:r>
      <w:r w:rsidR="00C837D6">
        <w:rPr>
          <w:rFonts w:hint="cs"/>
          <w:rtl/>
        </w:rPr>
        <w:t>وان آنان را از این تردد منع کرد، همچنان که نمی‌توان از مرگ جلوگیری کرد.</w:t>
      </w:r>
    </w:p>
    <w:p w:rsidR="0035666D" w:rsidRPr="00DC6647" w:rsidRDefault="00377CF7" w:rsidP="0035666D">
      <w:pPr>
        <w:pStyle w:val="Heading1"/>
        <w:bidi/>
        <w:rPr>
          <w:rFonts w:hint="cs"/>
          <w:rtl/>
          <w:lang w:bidi="fa-IR"/>
        </w:rPr>
      </w:pPr>
      <w:bookmarkStart w:id="2554" w:name="_Toc262412289"/>
      <w:bookmarkStart w:id="2555" w:name="_Toc340599857"/>
      <w:bookmarkStart w:id="2556" w:name="_Toc408539333"/>
      <w:r>
        <w:rPr>
          <w:rFonts w:hint="cs"/>
          <w:rtl/>
          <w:lang w:bidi="fa-IR"/>
        </w:rPr>
        <w:t>8-</w:t>
      </w:r>
      <w:r w:rsidR="0035666D">
        <w:rPr>
          <w:rFonts w:hint="cs"/>
          <w:rtl/>
          <w:lang w:bidi="fa-IR"/>
        </w:rPr>
        <w:t xml:space="preserve"> مخلوط شدن شیر با مواد دیگر</w:t>
      </w:r>
      <w:bookmarkEnd w:id="2554"/>
      <w:bookmarkEnd w:id="2555"/>
      <w:bookmarkEnd w:id="2556"/>
    </w:p>
    <w:p w:rsidR="00E7183C" w:rsidRPr="0029262F" w:rsidRDefault="004279FC" w:rsidP="0029262F">
      <w:pPr>
        <w:pStyle w:val="a3"/>
        <w:rPr>
          <w:rFonts w:hint="cs"/>
          <w:rtl/>
        </w:rPr>
      </w:pPr>
      <w:r w:rsidRPr="0029262F">
        <w:rPr>
          <w:rFonts w:hint="cs"/>
          <w:rtl/>
        </w:rPr>
        <w:t>هرگاه شیر مادر با غذا یا آشامیدنی، یا دارو، یا شیر گوسفند و غیر آن مخلوط شد و کودک شیرخوار آن را تناول کرد، اگر در این موارد، مقدار شیر بیشتر باشد، کودک را حرام می‌نماید، ولی اگر کمتر باشد تحریم ثابت نمی‌شود و این مذهب احناف، مزنی و ابوثور است.</w:t>
      </w:r>
    </w:p>
    <w:p w:rsidR="004279FC" w:rsidRDefault="004279FC" w:rsidP="0029262F">
      <w:pPr>
        <w:pStyle w:val="a3"/>
        <w:rPr>
          <w:rFonts w:hint="cs"/>
          <w:rtl/>
        </w:rPr>
      </w:pPr>
      <w:r w:rsidRPr="0029262F">
        <w:rPr>
          <w:rFonts w:hint="cs"/>
          <w:rtl/>
        </w:rPr>
        <w:t>و ا</w:t>
      </w:r>
      <w:r w:rsidR="00DF5C23" w:rsidRPr="0029262F">
        <w:rPr>
          <w:rFonts w:hint="cs"/>
          <w:rtl/>
        </w:rPr>
        <w:t>بن‌القاسم از علمای مالکی گوید: «</w:t>
      </w:r>
      <w:r w:rsidRPr="0029262F">
        <w:rPr>
          <w:rFonts w:hint="cs"/>
          <w:rtl/>
        </w:rPr>
        <w:t>اگر شیر در آب، یا غیر آن مستهلک گردد و کودک از آن تناول کند حرمت حاصل می‌شود</w:t>
      </w:r>
      <w:r w:rsidR="00DF5C23" w:rsidRPr="0029262F">
        <w:rPr>
          <w:rFonts w:hint="cs"/>
          <w:rtl/>
        </w:rPr>
        <w:t>».</w:t>
      </w:r>
      <w:r w:rsidRPr="0029262F">
        <w:rPr>
          <w:rFonts w:hint="cs"/>
          <w:rtl/>
        </w:rPr>
        <w:t xml:space="preserve"> شافعی، ابن‌حبیب، مطرف، و ابن‌ماجشون از اصحاب مالک، بر این رأیند.</w:t>
      </w:r>
    </w:p>
    <w:p w:rsidR="0029262F" w:rsidRDefault="0029262F" w:rsidP="0029262F">
      <w:pPr>
        <w:pStyle w:val="a3"/>
        <w:rPr>
          <w:rtl/>
        </w:rPr>
        <w:sectPr w:rsidR="0029262F" w:rsidSect="005C1A71">
          <w:headerReference w:type="default" r:id="rId41"/>
          <w:footnotePr>
            <w:numRestart w:val="eachPage"/>
          </w:footnotePr>
          <w:type w:val="oddPage"/>
          <w:pgSz w:w="9356" w:h="13608" w:code="9"/>
          <w:pgMar w:top="1021" w:right="851" w:bottom="737" w:left="851" w:header="454" w:footer="0" w:gutter="0"/>
          <w:cols w:space="708"/>
          <w:titlePg/>
          <w:bidi/>
          <w:rtlGutter/>
          <w:docGrid w:linePitch="360"/>
        </w:sectPr>
      </w:pPr>
    </w:p>
    <w:p w:rsidR="009A1EAA" w:rsidRDefault="009A1EAA" w:rsidP="009A1EAA">
      <w:pPr>
        <w:pStyle w:val="a"/>
        <w:rPr>
          <w:rFonts w:hint="cs"/>
          <w:rtl/>
        </w:rPr>
      </w:pPr>
      <w:bookmarkStart w:id="2557" w:name="_Toc340599858"/>
      <w:bookmarkStart w:id="2558" w:name="_Toc408539334"/>
      <w:r>
        <w:rPr>
          <w:rFonts w:hint="cs"/>
          <w:rtl/>
        </w:rPr>
        <w:t>اضحیه (قربانی)</w:t>
      </w:r>
      <w:bookmarkEnd w:id="2557"/>
      <w:bookmarkEnd w:id="2558"/>
    </w:p>
    <w:p w:rsidR="000A7F53" w:rsidRPr="00DC6647" w:rsidRDefault="00377CF7" w:rsidP="000A7F53">
      <w:pPr>
        <w:pStyle w:val="Heading1"/>
        <w:bidi/>
        <w:rPr>
          <w:rFonts w:hint="cs"/>
          <w:rtl/>
          <w:lang w:bidi="fa-IR"/>
        </w:rPr>
      </w:pPr>
      <w:bookmarkStart w:id="2559" w:name="_Toc262412291"/>
      <w:bookmarkStart w:id="2560" w:name="_Toc340599859"/>
      <w:bookmarkStart w:id="2561" w:name="_Toc408539335"/>
      <w:r>
        <w:rPr>
          <w:rFonts w:hint="cs"/>
          <w:rtl/>
          <w:lang w:bidi="fa-IR"/>
        </w:rPr>
        <w:t>1-</w:t>
      </w:r>
      <w:r w:rsidR="000A7F53">
        <w:rPr>
          <w:rFonts w:hint="cs"/>
          <w:rtl/>
          <w:lang w:bidi="fa-IR"/>
        </w:rPr>
        <w:t xml:space="preserve"> تعریف آن</w:t>
      </w:r>
      <w:bookmarkEnd w:id="2559"/>
      <w:bookmarkEnd w:id="2560"/>
      <w:bookmarkEnd w:id="2561"/>
    </w:p>
    <w:p w:rsidR="000A7F53" w:rsidRDefault="000A7F53" w:rsidP="0029262F">
      <w:pPr>
        <w:pStyle w:val="a3"/>
        <w:rPr>
          <w:rFonts w:hint="cs"/>
          <w:rtl/>
        </w:rPr>
      </w:pPr>
      <w:r>
        <w:rPr>
          <w:rFonts w:hint="cs"/>
          <w:rtl/>
        </w:rPr>
        <w:t>اضحیه نام حیوانی است مانند شتر، گاو، و گوسفند که در روزهای عید قربان و ایام‌التشریق به خاطر تقرب به خدا ذبح می‌گردد.</w:t>
      </w:r>
    </w:p>
    <w:p w:rsidR="0016662F" w:rsidRPr="00DC6647" w:rsidRDefault="00377CF7" w:rsidP="0016662F">
      <w:pPr>
        <w:pStyle w:val="Heading1"/>
        <w:bidi/>
        <w:rPr>
          <w:rFonts w:hint="cs"/>
          <w:rtl/>
          <w:lang w:bidi="fa-IR"/>
        </w:rPr>
      </w:pPr>
      <w:bookmarkStart w:id="2562" w:name="_Toc262412292"/>
      <w:bookmarkStart w:id="2563" w:name="_Toc340599860"/>
      <w:bookmarkStart w:id="2564" w:name="_Toc408539336"/>
      <w:r>
        <w:rPr>
          <w:rFonts w:hint="cs"/>
          <w:rtl/>
          <w:lang w:bidi="fa-IR"/>
        </w:rPr>
        <w:t>2-</w:t>
      </w:r>
      <w:r w:rsidR="0016662F">
        <w:rPr>
          <w:rFonts w:hint="cs"/>
          <w:rtl/>
          <w:lang w:bidi="fa-IR"/>
        </w:rPr>
        <w:t xml:space="preserve"> حکم آن</w:t>
      </w:r>
      <w:bookmarkEnd w:id="2562"/>
      <w:bookmarkEnd w:id="2563"/>
      <w:bookmarkEnd w:id="2564"/>
    </w:p>
    <w:p w:rsidR="006D745C" w:rsidRDefault="006D745C" w:rsidP="0029262F">
      <w:pPr>
        <w:pStyle w:val="a3"/>
        <w:rPr>
          <w:rFonts w:hint="cs"/>
          <w:rtl/>
        </w:rPr>
      </w:pPr>
      <w:r>
        <w:rPr>
          <w:rFonts w:hint="cs"/>
          <w:rtl/>
        </w:rPr>
        <w:t>اصحیه برای هر خانواده‌ای مشروع است؛ چنانچه خداوند متعال می‌فرماید:</w:t>
      </w:r>
    </w:p>
    <w:p w:rsidR="003D244F" w:rsidRDefault="00CE7684" w:rsidP="0029262F">
      <w:pPr>
        <w:pStyle w:val="a3"/>
        <w:rPr>
          <w:rFonts w:hint="cs"/>
          <w:rtl/>
        </w:rPr>
      </w:pPr>
      <w:r>
        <w:rPr>
          <w:rFonts w:ascii="Traditional Arabic" w:hAnsi="Traditional Arabic" w:cs="Traditional Arabic"/>
          <w:rtl/>
        </w:rPr>
        <w:t>﴿</w:t>
      </w:r>
      <w:r w:rsidR="001F32EB">
        <w:rPr>
          <w:rFonts w:ascii="KFGQPC Uthmanic Script HAFS" w:hAnsi="KFGQPC Uthmanic Script HAFS" w:cs="KFGQPC Uthmanic Script HAFS"/>
          <w:rtl/>
        </w:rPr>
        <w:t>فَصَلِّ لِرَبِّكَ وَ</w:t>
      </w:r>
      <w:r w:rsidR="001F32EB">
        <w:rPr>
          <w:rFonts w:ascii="KFGQPC Uthmanic Script HAFS" w:hAnsi="KFGQPC Uthmanic Script HAFS" w:cs="KFGQPC Uthmanic Script HAFS" w:hint="cs"/>
          <w:rtl/>
        </w:rPr>
        <w:t>ٱ</w:t>
      </w:r>
      <w:r w:rsidR="001F32EB">
        <w:rPr>
          <w:rFonts w:ascii="KFGQPC Uthmanic Script HAFS" w:hAnsi="KFGQPC Uthmanic Script HAFS" w:cs="KFGQPC Uthmanic Script HAFS" w:hint="eastAsia"/>
          <w:rtl/>
        </w:rPr>
        <w:t>نۡحَرۡ</w:t>
      </w:r>
      <w:r w:rsidR="001F32EB">
        <w:rPr>
          <w:rFonts w:ascii="KFGQPC Uthmanic Script HAFS" w:hAnsi="KFGQPC Uthmanic Script HAFS" w:cs="KFGQPC Uthmanic Script HAFS"/>
          <w:rtl/>
        </w:rPr>
        <w:t xml:space="preserve"> ٢</w:t>
      </w:r>
      <w:r>
        <w:rPr>
          <w:rFonts w:ascii="Traditional Arabic" w:hAnsi="Traditional Arabic" w:cs="Traditional Arabic"/>
          <w:rtl/>
        </w:rPr>
        <w:t>﴾</w:t>
      </w:r>
      <w:r>
        <w:rPr>
          <w:rFonts w:hint="cs"/>
          <w:rtl/>
        </w:rPr>
        <w:t xml:space="preserve"> </w:t>
      </w:r>
      <w:r w:rsidRPr="0029262F">
        <w:rPr>
          <w:rStyle w:val="Char4"/>
          <w:rtl/>
        </w:rPr>
        <w:t>[</w:t>
      </w:r>
      <w:r w:rsidRPr="0029262F">
        <w:rPr>
          <w:rStyle w:val="Char4"/>
          <w:rFonts w:hint="cs"/>
          <w:rtl/>
        </w:rPr>
        <w:t>الکوثر: 2</w:t>
      </w:r>
      <w:r w:rsidRPr="0029262F">
        <w:rPr>
          <w:rStyle w:val="Char4"/>
          <w:rtl/>
        </w:rPr>
        <w:t>]</w:t>
      </w:r>
      <w:r w:rsidRPr="0029262F">
        <w:rPr>
          <w:rtl/>
        </w:rPr>
        <w:t>.</w:t>
      </w:r>
      <w:r w:rsidR="003D244F" w:rsidRPr="0029262F">
        <w:rPr>
          <w:rFonts w:hint="cs"/>
          <w:rtl/>
        </w:rPr>
        <w:t xml:space="preserve"> «</w:t>
      </w:r>
      <w:r w:rsidR="003D244F" w:rsidRPr="0029262F">
        <w:rPr>
          <w:rtl/>
        </w:rPr>
        <w:t>پس براى پروردگارت نماز بگزار و</w:t>
      </w:r>
      <w:r w:rsidR="00277019" w:rsidRPr="0029262F">
        <w:rPr>
          <w:rtl/>
        </w:rPr>
        <w:t xml:space="preserve"> </w:t>
      </w:r>
      <w:r w:rsidR="003D244F" w:rsidRPr="0029262F">
        <w:rPr>
          <w:rtl/>
        </w:rPr>
        <w:t>قربانى كن</w:t>
      </w:r>
      <w:r w:rsidR="003D244F" w:rsidRPr="0029262F">
        <w:rPr>
          <w:rFonts w:hint="cs"/>
          <w:rtl/>
        </w:rPr>
        <w:t xml:space="preserve">» </w:t>
      </w:r>
      <w:r w:rsidR="006D745C" w:rsidRPr="0029262F">
        <w:rPr>
          <w:rFonts w:hint="cs"/>
          <w:rtl/>
        </w:rPr>
        <w:t xml:space="preserve">و در حدیث ابوایوب انصاری آمده که گوید: </w:t>
      </w:r>
    </w:p>
    <w:p w:rsidR="006D745C" w:rsidRDefault="003D244F" w:rsidP="0029262F">
      <w:pPr>
        <w:pStyle w:val="a3"/>
        <w:rPr>
          <w:rFonts w:hint="cs"/>
          <w:rtl/>
        </w:rPr>
      </w:pPr>
      <w:r>
        <w:rPr>
          <w:rFonts w:cs="Traditional Arabic" w:hint="cs"/>
          <w:rtl/>
        </w:rPr>
        <w:t>«</w:t>
      </w:r>
      <w:r w:rsidR="006D745C">
        <w:rPr>
          <w:rFonts w:hint="cs"/>
          <w:rtl/>
        </w:rPr>
        <w:t>در زمان حیات رسول‌خدا</w:t>
      </w:r>
      <w:r w:rsidR="006D745C">
        <w:rPr>
          <w:rFonts w:cs="CTraditional Arabic" w:hint="cs"/>
          <w:sz w:val="26"/>
          <w:szCs w:val="26"/>
          <w:rtl/>
        </w:rPr>
        <w:t>ص</w:t>
      </w:r>
      <w:r w:rsidR="006D745C">
        <w:rPr>
          <w:rFonts w:hint="cs"/>
          <w:rtl/>
        </w:rPr>
        <w:t xml:space="preserve"> یک نفر گوسفندی را برای خود و خانواده‌اش قربانی می‌کرد</w:t>
      </w:r>
      <w:r>
        <w:rPr>
          <w:rFonts w:cs="Traditional Arabic" w:hint="cs"/>
          <w:rtl/>
        </w:rPr>
        <w:t>»</w:t>
      </w:r>
      <w:r>
        <w:rPr>
          <w:rFonts w:hint="cs"/>
          <w:rtl/>
        </w:rPr>
        <w:t>.</w:t>
      </w:r>
      <w:r w:rsidR="00277019">
        <w:rPr>
          <w:rFonts w:hint="cs"/>
          <w:rtl/>
        </w:rPr>
        <w:t xml:space="preserve"> </w:t>
      </w:r>
      <w:r w:rsidR="006D745C">
        <w:rPr>
          <w:rFonts w:hint="cs"/>
          <w:rtl/>
        </w:rPr>
        <w:t>(روایت از ابن‌ماجه و ترمذی)</w:t>
      </w:r>
      <w:r>
        <w:rPr>
          <w:rFonts w:hint="cs"/>
          <w:rtl/>
        </w:rPr>
        <w:t>.</w:t>
      </w:r>
    </w:p>
    <w:p w:rsidR="006D745C" w:rsidRDefault="00C4008F" w:rsidP="0029262F">
      <w:pPr>
        <w:pStyle w:val="a3"/>
        <w:rPr>
          <w:rFonts w:hint="cs"/>
          <w:rtl/>
        </w:rPr>
      </w:pPr>
      <w:r>
        <w:rPr>
          <w:rFonts w:hint="cs"/>
          <w:rtl/>
        </w:rPr>
        <w:t>در وجوب یا عدم آن میان علماء اختلاف هست.</w:t>
      </w:r>
    </w:p>
    <w:p w:rsidR="00C4008F" w:rsidRDefault="003D244F" w:rsidP="0029262F">
      <w:pPr>
        <w:pStyle w:val="a3"/>
        <w:rPr>
          <w:rFonts w:hint="cs"/>
          <w:rtl/>
        </w:rPr>
      </w:pPr>
      <w:r>
        <w:rPr>
          <w:rFonts w:hint="cs"/>
          <w:rtl/>
        </w:rPr>
        <w:t>بنابرمذهب جمهور، اض</w:t>
      </w:r>
      <w:r w:rsidR="00C4008F">
        <w:rPr>
          <w:rFonts w:hint="cs"/>
          <w:rtl/>
        </w:rPr>
        <w:t>حیه سنت است نه واجب. امام مالک بر این قول بوده و گوید: دوست ندارم کسی که توانایی آن را داشته باشد آن را ترک کند، و شافعی نیز بر این قول است.</w:t>
      </w:r>
    </w:p>
    <w:p w:rsidR="00C4008F" w:rsidRDefault="00C4008F" w:rsidP="0029262F">
      <w:pPr>
        <w:pStyle w:val="a3"/>
        <w:rPr>
          <w:rFonts w:hint="cs"/>
          <w:rtl/>
        </w:rPr>
      </w:pPr>
      <w:r>
        <w:rPr>
          <w:rFonts w:hint="cs"/>
          <w:rtl/>
        </w:rPr>
        <w:t>و بنابرمذهب ربیعه، اوزاعی، ابوحنیفه، لیث و بعضی از علمای مالکی، قربانی بر شخص توانا واجب است.</w:t>
      </w:r>
    </w:p>
    <w:p w:rsidR="00C4008F" w:rsidRDefault="00C4008F" w:rsidP="0029262F">
      <w:pPr>
        <w:pStyle w:val="a3"/>
        <w:rPr>
          <w:rFonts w:hint="cs"/>
          <w:rtl/>
        </w:rPr>
      </w:pPr>
      <w:r>
        <w:rPr>
          <w:rFonts w:hint="cs"/>
          <w:rtl/>
        </w:rPr>
        <w:t>و روایتی از مالک و نخعی که دال بر وجوب آن است نقل شده است.</w:t>
      </w:r>
    </w:p>
    <w:p w:rsidR="00D44653" w:rsidRPr="00DC6647" w:rsidRDefault="00377CF7" w:rsidP="00D44653">
      <w:pPr>
        <w:pStyle w:val="Heading1"/>
        <w:bidi/>
        <w:rPr>
          <w:rFonts w:hint="cs"/>
          <w:rtl/>
          <w:lang w:bidi="fa-IR"/>
        </w:rPr>
      </w:pPr>
      <w:bookmarkStart w:id="2565" w:name="_Toc262412293"/>
      <w:bookmarkStart w:id="2566" w:name="_Toc340599861"/>
      <w:bookmarkStart w:id="2567" w:name="_Toc408539337"/>
      <w:r>
        <w:rPr>
          <w:rFonts w:hint="cs"/>
          <w:rtl/>
          <w:lang w:bidi="fa-IR"/>
        </w:rPr>
        <w:t>3-</w:t>
      </w:r>
      <w:r w:rsidR="00D44653">
        <w:rPr>
          <w:rFonts w:hint="cs"/>
          <w:rtl/>
          <w:lang w:bidi="fa-IR"/>
        </w:rPr>
        <w:t xml:space="preserve"> فضیلت آن</w:t>
      </w:r>
      <w:bookmarkEnd w:id="2565"/>
      <w:bookmarkEnd w:id="2566"/>
      <w:bookmarkEnd w:id="2567"/>
    </w:p>
    <w:p w:rsidR="004279FC" w:rsidRDefault="009B4FE8" w:rsidP="0029262F">
      <w:pPr>
        <w:pStyle w:val="a3"/>
        <w:rPr>
          <w:rFonts w:hint="cs"/>
          <w:rtl/>
        </w:rPr>
      </w:pPr>
      <w:r>
        <w:rPr>
          <w:rFonts w:hint="cs"/>
          <w:rtl/>
        </w:rPr>
        <w:t>عایشه</w:t>
      </w:r>
      <w:r w:rsidR="003D244F">
        <w:rPr>
          <w:rFonts w:hint="cs"/>
          <w:rtl/>
        </w:rPr>
        <w:t xml:space="preserve"> </w:t>
      </w:r>
      <w:r w:rsidR="003D244F">
        <w:rPr>
          <w:rFonts w:cs="CTraditional Arabic" w:hint="cs"/>
          <w:rtl/>
        </w:rPr>
        <w:t>ل</w:t>
      </w:r>
      <w:r>
        <w:rPr>
          <w:rFonts w:hint="cs"/>
          <w:rtl/>
        </w:rPr>
        <w:t xml:space="preserve"> </w:t>
      </w:r>
      <w:r w:rsidR="00C57356">
        <w:rPr>
          <w:rFonts w:hint="cs"/>
          <w:rtl/>
        </w:rPr>
        <w:t>گوید: رسول‌خدا</w:t>
      </w:r>
      <w:r w:rsidR="00C57356">
        <w:rPr>
          <w:rFonts w:cs="CTraditional Arabic" w:hint="cs"/>
          <w:sz w:val="26"/>
          <w:szCs w:val="26"/>
          <w:rtl/>
        </w:rPr>
        <w:t>ص</w:t>
      </w:r>
      <w:r w:rsidR="003D244F">
        <w:rPr>
          <w:rFonts w:hint="cs"/>
          <w:rtl/>
        </w:rPr>
        <w:t xml:space="preserve"> فرمود: </w:t>
      </w:r>
      <w:r w:rsidR="003D244F">
        <w:rPr>
          <w:rFonts w:cs="Traditional Arabic" w:hint="cs"/>
          <w:rtl/>
        </w:rPr>
        <w:t>«</w:t>
      </w:r>
      <w:r w:rsidR="00C57356">
        <w:rPr>
          <w:rFonts w:hint="cs"/>
          <w:rtl/>
        </w:rPr>
        <w:t>در روز عید قربان به نزد خدا هیچ‌عملی برای بنی‌آدم از قربانی کردن و خون ریخت</w:t>
      </w:r>
      <w:r w:rsidR="003D244F">
        <w:rPr>
          <w:rFonts w:hint="cs"/>
          <w:rtl/>
        </w:rPr>
        <w:t>ن محبوب‌تر نیست، بی‌گمان حیوان ذ</w:t>
      </w:r>
      <w:r w:rsidR="00C57356">
        <w:rPr>
          <w:rFonts w:hint="cs"/>
          <w:rtl/>
        </w:rPr>
        <w:t>بح شده با تمام شاخ و مو، و سمهایش زنده شده، و خون حیوان قبل از افتادن حیوان بر زمین در جایگاهی خاص به نزد خدا قرار خواهد گرفت، پس با نیتی پاک آن را قربانی کنید</w:t>
      </w:r>
      <w:r w:rsidR="003D244F">
        <w:rPr>
          <w:rFonts w:cs="Traditional Arabic" w:hint="cs"/>
          <w:rtl/>
        </w:rPr>
        <w:t>»</w:t>
      </w:r>
      <w:r w:rsidR="003D244F">
        <w:rPr>
          <w:rFonts w:hint="cs"/>
          <w:rtl/>
        </w:rPr>
        <w:t>.</w:t>
      </w:r>
      <w:r w:rsidR="00277019">
        <w:rPr>
          <w:rFonts w:hint="cs"/>
          <w:rtl/>
        </w:rPr>
        <w:t xml:space="preserve"> </w:t>
      </w:r>
      <w:r w:rsidR="00C57356">
        <w:rPr>
          <w:rFonts w:hint="cs"/>
          <w:rtl/>
        </w:rPr>
        <w:t>(روایت از ترمذی)</w:t>
      </w:r>
      <w:r w:rsidR="003D244F">
        <w:rPr>
          <w:rFonts w:hint="cs"/>
          <w:rtl/>
        </w:rPr>
        <w:t>.</w:t>
      </w:r>
    </w:p>
    <w:p w:rsidR="0029262F" w:rsidRDefault="0029262F" w:rsidP="0029262F">
      <w:pPr>
        <w:pStyle w:val="a3"/>
        <w:rPr>
          <w:rFonts w:hint="cs"/>
          <w:rtl/>
        </w:rPr>
      </w:pPr>
    </w:p>
    <w:p w:rsidR="0029262F" w:rsidRDefault="0029262F" w:rsidP="0029262F">
      <w:pPr>
        <w:pStyle w:val="a3"/>
        <w:rPr>
          <w:rFonts w:hint="cs"/>
          <w:rtl/>
        </w:rPr>
      </w:pPr>
    </w:p>
    <w:p w:rsidR="000E006E" w:rsidRPr="00DC6647" w:rsidRDefault="00377CF7" w:rsidP="000E006E">
      <w:pPr>
        <w:pStyle w:val="Heading1"/>
        <w:bidi/>
        <w:rPr>
          <w:rFonts w:hint="cs"/>
          <w:rtl/>
          <w:lang w:bidi="fa-IR"/>
        </w:rPr>
      </w:pPr>
      <w:bookmarkStart w:id="2568" w:name="_Toc262412294"/>
      <w:bookmarkStart w:id="2569" w:name="_Toc340599862"/>
      <w:bookmarkStart w:id="2570" w:name="_Toc408539338"/>
      <w:r>
        <w:rPr>
          <w:rFonts w:hint="cs"/>
          <w:rtl/>
          <w:lang w:bidi="fa-IR"/>
        </w:rPr>
        <w:t>4-</w:t>
      </w:r>
      <w:r w:rsidR="000E006E">
        <w:rPr>
          <w:rFonts w:hint="cs"/>
          <w:rtl/>
          <w:lang w:bidi="fa-IR"/>
        </w:rPr>
        <w:t xml:space="preserve"> قربانی چه وقتی واجب می‌شود؟</w:t>
      </w:r>
      <w:bookmarkEnd w:id="2568"/>
      <w:bookmarkEnd w:id="2569"/>
      <w:bookmarkEnd w:id="2570"/>
    </w:p>
    <w:p w:rsidR="000E006E" w:rsidRDefault="000E006E" w:rsidP="0029262F">
      <w:pPr>
        <w:pStyle w:val="a3"/>
        <w:rPr>
          <w:rFonts w:hint="cs"/>
          <w:rtl/>
        </w:rPr>
      </w:pPr>
      <w:r>
        <w:rPr>
          <w:rFonts w:hint="cs"/>
          <w:rtl/>
        </w:rPr>
        <w:t>قربانی جز با نذر، واجب نمی‌شود، مانند اینکه بگوید: بر من نذر باشد برای خدا قربانی کنم.</w:t>
      </w:r>
    </w:p>
    <w:p w:rsidR="000E006E" w:rsidRDefault="000E006E" w:rsidP="0029262F">
      <w:pPr>
        <w:pStyle w:val="a3"/>
        <w:rPr>
          <w:rFonts w:hint="cs"/>
          <w:rtl/>
        </w:rPr>
      </w:pPr>
      <w:r>
        <w:rPr>
          <w:rFonts w:hint="cs"/>
          <w:rtl/>
        </w:rPr>
        <w:t>از نظر مالک، هرگاه خواهر یا برادر مسلمان حیوان را خرید یا تهیه کرد، بر وی واجب می‌شود.</w:t>
      </w:r>
    </w:p>
    <w:p w:rsidR="000E006E" w:rsidRDefault="000E006E" w:rsidP="0029262F">
      <w:pPr>
        <w:pStyle w:val="a3"/>
        <w:rPr>
          <w:rFonts w:hint="cs"/>
          <w:rtl/>
        </w:rPr>
      </w:pPr>
      <w:r>
        <w:rPr>
          <w:rFonts w:hint="cs"/>
          <w:rtl/>
        </w:rPr>
        <w:t>یا اینکه بگوید: این حیوان برای خدا است، یا بگوید: این قربانی است.</w:t>
      </w:r>
    </w:p>
    <w:p w:rsidR="00D2258F" w:rsidRPr="00DC6647" w:rsidRDefault="00377CF7" w:rsidP="00D2258F">
      <w:pPr>
        <w:pStyle w:val="Heading1"/>
        <w:bidi/>
        <w:rPr>
          <w:rFonts w:hint="cs"/>
          <w:rtl/>
          <w:lang w:bidi="fa-IR"/>
        </w:rPr>
      </w:pPr>
      <w:bookmarkStart w:id="2571" w:name="_Toc262412295"/>
      <w:bookmarkStart w:id="2572" w:name="_Toc340599863"/>
      <w:bookmarkStart w:id="2573" w:name="_Toc408539339"/>
      <w:r>
        <w:rPr>
          <w:rFonts w:hint="cs"/>
          <w:rtl/>
          <w:lang w:bidi="fa-IR"/>
        </w:rPr>
        <w:t xml:space="preserve">5- </w:t>
      </w:r>
      <w:r w:rsidR="00D2258F">
        <w:rPr>
          <w:rFonts w:hint="cs"/>
          <w:rtl/>
          <w:lang w:bidi="fa-IR"/>
        </w:rPr>
        <w:t>وقت قربانی</w:t>
      </w:r>
      <w:bookmarkEnd w:id="2571"/>
      <w:bookmarkEnd w:id="2572"/>
      <w:bookmarkEnd w:id="2573"/>
    </w:p>
    <w:p w:rsidR="00D2258F" w:rsidRDefault="00AF2F6F" w:rsidP="0029262F">
      <w:pPr>
        <w:pStyle w:val="a3"/>
        <w:rPr>
          <w:rFonts w:hint="cs"/>
          <w:rtl/>
        </w:rPr>
      </w:pPr>
      <w:r>
        <w:rPr>
          <w:rFonts w:hint="cs"/>
          <w:rtl/>
        </w:rPr>
        <w:t>وقت قربانی بعد از تمام عید قربان اس</w:t>
      </w:r>
      <w:r w:rsidR="003D244F">
        <w:rPr>
          <w:rFonts w:hint="cs"/>
          <w:rtl/>
        </w:rPr>
        <w:t xml:space="preserve">ت؛ به دلیل حدیثی که می‌فرماید: </w:t>
      </w:r>
      <w:r w:rsidR="003D244F">
        <w:rPr>
          <w:rFonts w:cs="Traditional Arabic" w:hint="cs"/>
          <w:rtl/>
        </w:rPr>
        <w:t>«</w:t>
      </w:r>
      <w:r>
        <w:rPr>
          <w:rFonts w:hint="cs"/>
          <w:rtl/>
        </w:rPr>
        <w:t>هرکس قبل از اینکه نماز عید را بخواند ذبح را انجام دهد باید به جای آن حیوان، حیوانی دیگر را قربانی کند، و هرکس بعد از نماز عید ذبح را انجام دهد باید با ذکر اسم خدا آن را انجام دهد</w:t>
      </w:r>
      <w:r w:rsidR="003D244F">
        <w:rPr>
          <w:rFonts w:cs="Traditional Arabic" w:hint="cs"/>
          <w:rtl/>
        </w:rPr>
        <w:t>»</w:t>
      </w:r>
      <w:r w:rsidR="003D244F">
        <w:rPr>
          <w:rFonts w:hint="cs"/>
          <w:rtl/>
        </w:rPr>
        <w:t>.</w:t>
      </w:r>
      <w:r w:rsidR="00277019">
        <w:rPr>
          <w:rFonts w:hint="cs"/>
          <w:rtl/>
        </w:rPr>
        <w:t xml:space="preserve"> </w:t>
      </w:r>
      <w:r>
        <w:rPr>
          <w:rFonts w:hint="cs"/>
          <w:rtl/>
        </w:rPr>
        <w:t>(متفق‌علیه)</w:t>
      </w:r>
      <w:r w:rsidR="003D244F">
        <w:rPr>
          <w:rFonts w:hint="cs"/>
          <w:rtl/>
        </w:rPr>
        <w:t>.</w:t>
      </w:r>
    </w:p>
    <w:p w:rsidR="00AF2F6F" w:rsidRDefault="007064C2" w:rsidP="0029262F">
      <w:pPr>
        <w:pStyle w:val="a3"/>
        <w:rPr>
          <w:rFonts w:hint="cs"/>
          <w:rtl/>
        </w:rPr>
      </w:pPr>
      <w:r>
        <w:rPr>
          <w:rFonts w:hint="cs"/>
          <w:rtl/>
        </w:rPr>
        <w:t>و انس</w:t>
      </w:r>
      <w:r w:rsidR="003D244F">
        <w:rPr>
          <w:rFonts w:hint="cs"/>
          <w:rtl/>
        </w:rPr>
        <w:t xml:space="preserve"> </w:t>
      </w:r>
      <w:r>
        <w:rPr>
          <w:rFonts w:cs="CTraditional Arabic" w:hint="cs"/>
          <w:sz w:val="26"/>
          <w:szCs w:val="26"/>
          <w:rtl/>
        </w:rPr>
        <w:t>س</w:t>
      </w:r>
      <w:r>
        <w:rPr>
          <w:rFonts w:hint="cs"/>
          <w:rtl/>
        </w:rPr>
        <w:t xml:space="preserve"> </w:t>
      </w:r>
      <w:r w:rsidR="00507389">
        <w:rPr>
          <w:rFonts w:hint="cs"/>
          <w:rtl/>
        </w:rPr>
        <w:t>گوید: رسول‌خدا</w:t>
      </w:r>
      <w:r w:rsidR="00507389">
        <w:rPr>
          <w:rFonts w:cs="CTraditional Arabic" w:hint="cs"/>
          <w:sz w:val="26"/>
          <w:szCs w:val="26"/>
          <w:rtl/>
        </w:rPr>
        <w:t>ص</w:t>
      </w:r>
      <w:r w:rsidR="003D244F">
        <w:rPr>
          <w:rFonts w:hint="cs"/>
          <w:rtl/>
        </w:rPr>
        <w:t xml:space="preserve"> فرمود: </w:t>
      </w:r>
      <w:r w:rsidR="003D244F">
        <w:rPr>
          <w:rFonts w:cs="Traditional Arabic" w:hint="cs"/>
          <w:rtl/>
        </w:rPr>
        <w:t>«</w:t>
      </w:r>
      <w:r w:rsidR="00507389">
        <w:rPr>
          <w:rFonts w:hint="cs"/>
          <w:rtl/>
        </w:rPr>
        <w:t>هرکس قبل از نماز عید ذبح کند باید آن را بعد از نماز اعاده نماید</w:t>
      </w:r>
      <w:r w:rsidR="003D244F">
        <w:rPr>
          <w:rFonts w:cs="Traditional Arabic" w:hint="cs"/>
          <w:rtl/>
        </w:rPr>
        <w:t>»</w:t>
      </w:r>
      <w:r w:rsidR="003D244F">
        <w:rPr>
          <w:rFonts w:hint="cs"/>
          <w:rtl/>
        </w:rPr>
        <w:t>.</w:t>
      </w:r>
      <w:r w:rsidR="00277019">
        <w:rPr>
          <w:rFonts w:hint="cs"/>
          <w:rtl/>
        </w:rPr>
        <w:t xml:space="preserve"> </w:t>
      </w:r>
      <w:r w:rsidR="00507389">
        <w:rPr>
          <w:rFonts w:hint="cs"/>
          <w:rtl/>
        </w:rPr>
        <w:t>(متفق علیه)</w:t>
      </w:r>
      <w:r w:rsidR="003D244F">
        <w:rPr>
          <w:rFonts w:hint="cs"/>
          <w:rtl/>
        </w:rPr>
        <w:t>.</w:t>
      </w:r>
    </w:p>
    <w:p w:rsidR="00507389" w:rsidRDefault="00B60CB2" w:rsidP="0029262F">
      <w:pPr>
        <w:pStyle w:val="a3"/>
        <w:rPr>
          <w:rFonts w:hint="cs"/>
          <w:rtl/>
        </w:rPr>
      </w:pPr>
      <w:r>
        <w:rPr>
          <w:rFonts w:hint="cs"/>
          <w:rtl/>
        </w:rPr>
        <w:t>ابن القیم گوید:</w:t>
      </w:r>
      <w:r w:rsidR="00092990">
        <w:rPr>
          <w:rFonts w:hint="cs"/>
          <w:rtl/>
        </w:rPr>
        <w:t xml:space="preserve"> گفتۀ </w:t>
      </w:r>
      <w:r>
        <w:rPr>
          <w:rFonts w:hint="cs"/>
          <w:rtl/>
        </w:rPr>
        <w:t>هیچ احدی در مقابل</w:t>
      </w:r>
      <w:r w:rsidR="00092990">
        <w:rPr>
          <w:rFonts w:hint="cs"/>
          <w:rtl/>
        </w:rPr>
        <w:t xml:space="preserve"> گفتۀ </w:t>
      </w:r>
      <w:r>
        <w:rPr>
          <w:rFonts w:hint="cs"/>
          <w:rtl/>
        </w:rPr>
        <w:t>رسول‌خدا</w:t>
      </w:r>
      <w:r>
        <w:rPr>
          <w:rFonts w:cs="CTraditional Arabic" w:hint="cs"/>
          <w:sz w:val="26"/>
          <w:szCs w:val="26"/>
          <w:rtl/>
        </w:rPr>
        <w:t>ص</w:t>
      </w:r>
      <w:r>
        <w:rPr>
          <w:rFonts w:hint="cs"/>
          <w:rtl/>
        </w:rPr>
        <w:t xml:space="preserve"> اعتبار ندارد. ابوبردة بن‌نیاز از حضرت</w:t>
      </w:r>
      <w:r>
        <w:rPr>
          <w:rFonts w:cs="CTraditional Arabic" w:hint="cs"/>
          <w:sz w:val="26"/>
          <w:szCs w:val="26"/>
          <w:rtl/>
        </w:rPr>
        <w:t>ص</w:t>
      </w:r>
      <w:r w:rsidR="003A6A7F">
        <w:rPr>
          <w:rFonts w:hint="cs"/>
          <w:rtl/>
        </w:rPr>
        <w:t xml:space="preserve"> دربارۀ </w:t>
      </w:r>
      <w:r>
        <w:rPr>
          <w:rFonts w:hint="cs"/>
          <w:rtl/>
        </w:rPr>
        <w:t>گوسفندی که در روز عید</w:t>
      </w:r>
      <w:r w:rsidR="003D244F">
        <w:rPr>
          <w:rFonts w:hint="cs"/>
          <w:rtl/>
        </w:rPr>
        <w:t xml:space="preserve"> ذبح کرده بود سؤال کرد، فرمود: </w:t>
      </w:r>
      <w:r w:rsidR="003D244F">
        <w:rPr>
          <w:rFonts w:cs="Traditional Arabic" w:hint="cs"/>
          <w:rtl/>
        </w:rPr>
        <w:t>«</w:t>
      </w:r>
      <w:r>
        <w:rPr>
          <w:rFonts w:hint="cs"/>
          <w:rtl/>
        </w:rPr>
        <w:t>قبل از نماز ذبح</w:t>
      </w:r>
      <w:r w:rsidR="003D244F">
        <w:rPr>
          <w:rFonts w:hint="cs"/>
          <w:rtl/>
        </w:rPr>
        <w:t xml:space="preserve"> کردید؟ عرض کرد: بله، فرمود: آن</w:t>
      </w:r>
      <w:r>
        <w:rPr>
          <w:rFonts w:hint="cs"/>
          <w:rtl/>
        </w:rPr>
        <w:t>، ذبح گوسفند برای گوشتش بوده است و بس</w:t>
      </w:r>
      <w:r w:rsidR="003D244F">
        <w:rPr>
          <w:rFonts w:cs="Traditional Arabic" w:hint="cs"/>
          <w:rtl/>
        </w:rPr>
        <w:t>»</w:t>
      </w:r>
      <w:r w:rsidR="003D244F">
        <w:rPr>
          <w:rFonts w:hint="cs"/>
          <w:rtl/>
        </w:rPr>
        <w:t>.</w:t>
      </w:r>
    </w:p>
    <w:p w:rsidR="00B60CB2" w:rsidRDefault="00B60CB2" w:rsidP="0029262F">
      <w:pPr>
        <w:pStyle w:val="a3"/>
        <w:rPr>
          <w:rFonts w:hint="cs"/>
          <w:rtl/>
        </w:rPr>
      </w:pPr>
      <w:r>
        <w:rPr>
          <w:rFonts w:hint="cs"/>
          <w:rtl/>
        </w:rPr>
        <w:t>سپس در ادامه گوید: این حدیث، صحیح و صریح بوده در اینکه ذبح قبل از نماز عید قربانی محسوب نمی‌شود، خواه وقت آن فرا رسیده باشد یا نه. و این فرمان خدا بوده و قطعاً بدان پایبند هستیم و غیر از این جایز نیست.</w:t>
      </w:r>
    </w:p>
    <w:p w:rsidR="00F16B8E" w:rsidRPr="00DC6647" w:rsidRDefault="00377CF7" w:rsidP="00F16B8E">
      <w:pPr>
        <w:pStyle w:val="Heading1"/>
        <w:bidi/>
        <w:rPr>
          <w:rFonts w:hint="cs"/>
          <w:rtl/>
          <w:lang w:bidi="fa-IR"/>
        </w:rPr>
      </w:pPr>
      <w:bookmarkStart w:id="2574" w:name="_Toc262412296"/>
      <w:bookmarkStart w:id="2575" w:name="_Toc340599864"/>
      <w:bookmarkStart w:id="2576" w:name="_Toc408539340"/>
      <w:r>
        <w:rPr>
          <w:rFonts w:hint="cs"/>
          <w:rtl/>
          <w:lang w:bidi="fa-IR"/>
        </w:rPr>
        <w:t>6-</w:t>
      </w:r>
      <w:r w:rsidR="00F16B8E">
        <w:rPr>
          <w:rFonts w:hint="cs"/>
          <w:rtl/>
          <w:lang w:bidi="fa-IR"/>
        </w:rPr>
        <w:t xml:space="preserve"> آخرین وقت قربانی</w:t>
      </w:r>
      <w:bookmarkEnd w:id="2574"/>
      <w:bookmarkEnd w:id="2575"/>
      <w:bookmarkEnd w:id="2576"/>
    </w:p>
    <w:p w:rsidR="00F16B8E" w:rsidRPr="00A20954" w:rsidRDefault="009C2A73" w:rsidP="00A20954">
      <w:pPr>
        <w:pStyle w:val="a3"/>
        <w:rPr>
          <w:rFonts w:hint="cs"/>
          <w:rtl/>
        </w:rPr>
      </w:pPr>
      <w:r>
        <w:rPr>
          <w:rFonts w:hint="cs"/>
          <w:rtl/>
        </w:rPr>
        <w:t>آخری</w:t>
      </w:r>
      <w:r w:rsidR="003D244F">
        <w:rPr>
          <w:rFonts w:hint="cs"/>
          <w:rtl/>
        </w:rPr>
        <w:t>ن وقت قربانی کردن، آخرین ساعات أ</w:t>
      </w:r>
      <w:r>
        <w:rPr>
          <w:rFonts w:hint="cs"/>
          <w:rtl/>
        </w:rPr>
        <w:t>یام‌التشریق است؛ به دلیل حدیث جبیر بن‌مطعم</w:t>
      </w:r>
      <w:r w:rsidR="003D244F">
        <w:rPr>
          <w:rFonts w:hint="cs"/>
          <w:rtl/>
        </w:rPr>
        <w:t xml:space="preserve"> </w:t>
      </w:r>
      <w:r>
        <w:rPr>
          <w:rFonts w:cs="CTraditional Arabic" w:hint="cs"/>
          <w:sz w:val="26"/>
          <w:szCs w:val="26"/>
          <w:rtl/>
        </w:rPr>
        <w:t>س</w:t>
      </w:r>
      <w:r>
        <w:rPr>
          <w:rFonts w:hint="cs"/>
          <w:rtl/>
        </w:rPr>
        <w:t xml:space="preserve"> </w:t>
      </w:r>
      <w:r w:rsidR="00115875">
        <w:rPr>
          <w:rFonts w:hint="cs"/>
          <w:rtl/>
        </w:rPr>
        <w:t>که گوید: رسول‌خدا</w:t>
      </w:r>
      <w:r w:rsidR="00115875">
        <w:rPr>
          <w:rFonts w:cs="CTraditional Arabic" w:hint="cs"/>
          <w:sz w:val="26"/>
          <w:szCs w:val="26"/>
          <w:rtl/>
        </w:rPr>
        <w:t>ص</w:t>
      </w:r>
      <w:r w:rsidR="003D244F">
        <w:rPr>
          <w:rFonts w:hint="cs"/>
          <w:rtl/>
        </w:rPr>
        <w:t xml:space="preserve"> فرموده: </w:t>
      </w:r>
      <w:r w:rsidR="003D244F" w:rsidRPr="00A20954">
        <w:rPr>
          <w:rFonts w:hint="cs"/>
          <w:rtl/>
        </w:rPr>
        <w:t>«</w:t>
      </w:r>
      <w:r w:rsidR="003A6A7F" w:rsidRPr="00A20954">
        <w:rPr>
          <w:rFonts w:hint="cs"/>
          <w:rtl/>
        </w:rPr>
        <w:t xml:space="preserve">همۀ </w:t>
      </w:r>
      <w:r w:rsidR="00115875" w:rsidRPr="00A20954">
        <w:rPr>
          <w:rFonts w:hint="cs"/>
          <w:rtl/>
        </w:rPr>
        <w:t>ایام‌التشریق وقت ذبح است</w:t>
      </w:r>
      <w:r w:rsidR="003D244F" w:rsidRPr="00A20954">
        <w:rPr>
          <w:rFonts w:hint="cs"/>
          <w:rtl/>
        </w:rPr>
        <w:t>».</w:t>
      </w:r>
      <w:r w:rsidR="00277019" w:rsidRPr="00A20954">
        <w:rPr>
          <w:rFonts w:hint="cs"/>
          <w:rtl/>
        </w:rPr>
        <w:t xml:space="preserve"> </w:t>
      </w:r>
      <w:r w:rsidR="00115875" w:rsidRPr="00A20954">
        <w:rPr>
          <w:rFonts w:hint="cs"/>
          <w:rtl/>
        </w:rPr>
        <w:t>(روایت از احمد و ابن حبان)</w:t>
      </w:r>
      <w:r w:rsidR="003D244F" w:rsidRPr="00A20954">
        <w:rPr>
          <w:rFonts w:hint="cs"/>
          <w:rtl/>
        </w:rPr>
        <w:t>.</w:t>
      </w:r>
    </w:p>
    <w:p w:rsidR="00115875" w:rsidRDefault="004520FB" w:rsidP="00A20954">
      <w:pPr>
        <w:pStyle w:val="a3"/>
        <w:rPr>
          <w:rFonts w:hint="cs"/>
          <w:rtl/>
        </w:rPr>
      </w:pPr>
      <w:r w:rsidRPr="00A20954">
        <w:rPr>
          <w:rFonts w:hint="cs"/>
          <w:rtl/>
        </w:rPr>
        <w:t>و مذهب شافعی بر این اس</w:t>
      </w:r>
      <w:r>
        <w:rPr>
          <w:rFonts w:hint="cs"/>
          <w:rtl/>
        </w:rPr>
        <w:t>ت ک</w:t>
      </w:r>
      <w:r w:rsidR="003D244F">
        <w:rPr>
          <w:rFonts w:hint="cs"/>
          <w:rtl/>
        </w:rPr>
        <w:t>ه وقت ذبح تا غروب خورشید آخرین أ</w:t>
      </w:r>
      <w:r>
        <w:rPr>
          <w:rFonts w:hint="cs"/>
          <w:rtl/>
        </w:rPr>
        <w:t>یام‌التشریق است.</w:t>
      </w:r>
    </w:p>
    <w:p w:rsidR="00FA6FB9" w:rsidRPr="00DC6647" w:rsidRDefault="00377CF7" w:rsidP="00FA6FB9">
      <w:pPr>
        <w:pStyle w:val="Heading1"/>
        <w:bidi/>
        <w:rPr>
          <w:rFonts w:hint="cs"/>
          <w:rtl/>
          <w:lang w:bidi="fa-IR"/>
        </w:rPr>
      </w:pPr>
      <w:bookmarkStart w:id="2577" w:name="_Toc262412297"/>
      <w:bookmarkStart w:id="2578" w:name="_Toc340599865"/>
      <w:bookmarkStart w:id="2579" w:name="_Toc408539341"/>
      <w:r>
        <w:rPr>
          <w:rFonts w:hint="cs"/>
          <w:rtl/>
          <w:lang w:bidi="fa-IR"/>
        </w:rPr>
        <w:t>7-</w:t>
      </w:r>
      <w:r w:rsidR="00FA6FB9">
        <w:rPr>
          <w:rFonts w:hint="cs"/>
          <w:rtl/>
          <w:lang w:bidi="fa-IR"/>
        </w:rPr>
        <w:t xml:space="preserve"> مشارکت در قربانی جایز است</w:t>
      </w:r>
      <w:bookmarkEnd w:id="2577"/>
      <w:bookmarkEnd w:id="2578"/>
      <w:bookmarkEnd w:id="2579"/>
    </w:p>
    <w:p w:rsidR="004520FB" w:rsidRDefault="003D244F" w:rsidP="0029262F">
      <w:pPr>
        <w:pStyle w:val="a3"/>
        <w:rPr>
          <w:rFonts w:hint="cs"/>
          <w:rtl/>
        </w:rPr>
      </w:pPr>
      <w:r>
        <w:rPr>
          <w:rFonts w:hint="cs"/>
          <w:rtl/>
        </w:rPr>
        <w:t>اگر ح</w:t>
      </w:r>
      <w:r w:rsidR="005F4325">
        <w:rPr>
          <w:rFonts w:hint="cs"/>
          <w:rtl/>
        </w:rPr>
        <w:t>یوان قربانی، شتر، یا گاو باشد برای هفت نفر کفایت می‌کند؛ به دلیل حدیث جابر</w:t>
      </w:r>
      <w:r w:rsidR="005F4325">
        <w:rPr>
          <w:rFonts w:cs="CTraditional Arabic" w:hint="cs"/>
          <w:sz w:val="26"/>
          <w:szCs w:val="26"/>
          <w:rtl/>
        </w:rPr>
        <w:t>س</w:t>
      </w:r>
      <w:r w:rsidR="005F4325">
        <w:rPr>
          <w:rFonts w:hint="cs"/>
          <w:rtl/>
        </w:rPr>
        <w:t xml:space="preserve"> </w:t>
      </w:r>
      <w:r>
        <w:rPr>
          <w:rFonts w:hint="cs"/>
          <w:rtl/>
        </w:rPr>
        <w:t xml:space="preserve">که گوید: </w:t>
      </w:r>
      <w:r>
        <w:rPr>
          <w:rFonts w:cs="Traditional Arabic" w:hint="cs"/>
          <w:rtl/>
        </w:rPr>
        <w:t>«</w:t>
      </w:r>
      <w:r w:rsidR="0076691B">
        <w:rPr>
          <w:rFonts w:hint="cs"/>
          <w:rtl/>
        </w:rPr>
        <w:t>با رسول‌خدا</w:t>
      </w:r>
      <w:r w:rsidR="0076691B">
        <w:rPr>
          <w:rFonts w:cs="CTraditional Arabic" w:hint="cs"/>
          <w:sz w:val="26"/>
          <w:szCs w:val="26"/>
          <w:rtl/>
        </w:rPr>
        <w:t>ص</w:t>
      </w:r>
      <w:r w:rsidR="0076691B">
        <w:rPr>
          <w:rFonts w:hint="cs"/>
          <w:rtl/>
        </w:rPr>
        <w:t xml:space="preserve"> در حدیبیه شتر را برای هفت نفر و گاو را برای هفت نفر قربانی کردیم</w:t>
      </w:r>
      <w:r>
        <w:rPr>
          <w:rFonts w:cs="Traditional Arabic" w:hint="cs"/>
          <w:rtl/>
        </w:rPr>
        <w:t>»</w:t>
      </w:r>
      <w:r>
        <w:rPr>
          <w:rFonts w:hint="cs"/>
          <w:rtl/>
        </w:rPr>
        <w:t>.</w:t>
      </w:r>
      <w:r w:rsidR="00277019">
        <w:rPr>
          <w:rFonts w:hint="cs"/>
          <w:rtl/>
        </w:rPr>
        <w:t xml:space="preserve"> </w:t>
      </w:r>
      <w:r w:rsidR="0076691B">
        <w:rPr>
          <w:rFonts w:hint="cs"/>
          <w:rtl/>
        </w:rPr>
        <w:t>(روایت از مسلم)</w:t>
      </w:r>
      <w:r>
        <w:rPr>
          <w:rFonts w:hint="cs"/>
          <w:rtl/>
        </w:rPr>
        <w:t>.</w:t>
      </w:r>
    </w:p>
    <w:p w:rsidR="0076691B" w:rsidRDefault="00C127B8" w:rsidP="0029262F">
      <w:pPr>
        <w:pStyle w:val="a3"/>
        <w:rPr>
          <w:rFonts w:hint="cs"/>
          <w:rtl/>
        </w:rPr>
      </w:pPr>
      <w:r>
        <w:rPr>
          <w:rFonts w:hint="cs"/>
          <w:rtl/>
        </w:rPr>
        <w:t>و ابوایوب</w:t>
      </w:r>
      <w:r>
        <w:rPr>
          <w:rFonts w:cs="CTraditional Arabic" w:hint="cs"/>
          <w:sz w:val="26"/>
          <w:szCs w:val="26"/>
          <w:rtl/>
        </w:rPr>
        <w:t>س</w:t>
      </w:r>
      <w:r>
        <w:rPr>
          <w:rFonts w:hint="cs"/>
          <w:rtl/>
        </w:rPr>
        <w:t xml:space="preserve"> </w:t>
      </w:r>
      <w:r w:rsidR="00434F53">
        <w:rPr>
          <w:rFonts w:hint="cs"/>
          <w:rtl/>
        </w:rPr>
        <w:t>گوید: در زمان رسول‌خدا</w:t>
      </w:r>
      <w:r w:rsidR="00434F53">
        <w:rPr>
          <w:rFonts w:cs="CTraditional Arabic" w:hint="cs"/>
          <w:sz w:val="26"/>
          <w:szCs w:val="26"/>
          <w:rtl/>
        </w:rPr>
        <w:t>ص</w:t>
      </w:r>
      <w:r w:rsidR="00434F53">
        <w:rPr>
          <w:rFonts w:hint="cs"/>
          <w:rtl/>
        </w:rPr>
        <w:t xml:space="preserve"> در حدیبیه شتر را برای هفت نفر و گاو را برای هفت نفر ذبح می‌کردند.</w:t>
      </w:r>
      <w:r w:rsidR="00277019">
        <w:rPr>
          <w:rFonts w:hint="cs"/>
          <w:rtl/>
        </w:rPr>
        <w:t xml:space="preserve"> </w:t>
      </w:r>
      <w:r w:rsidR="00434F53">
        <w:rPr>
          <w:rFonts w:hint="cs"/>
          <w:rtl/>
        </w:rPr>
        <w:t>(روایت از ابوداود و ترمذی)</w:t>
      </w:r>
      <w:r w:rsidR="003D244F">
        <w:rPr>
          <w:rFonts w:hint="cs"/>
          <w:rtl/>
        </w:rPr>
        <w:t>.</w:t>
      </w:r>
    </w:p>
    <w:p w:rsidR="00D97464" w:rsidRPr="00DC6647" w:rsidRDefault="00377CF7" w:rsidP="00D97464">
      <w:pPr>
        <w:pStyle w:val="Heading1"/>
        <w:bidi/>
        <w:rPr>
          <w:rFonts w:hint="cs"/>
          <w:rtl/>
          <w:lang w:bidi="fa-IR"/>
        </w:rPr>
      </w:pPr>
      <w:bookmarkStart w:id="2580" w:name="_Toc262412298"/>
      <w:bookmarkStart w:id="2581" w:name="_Toc340599866"/>
      <w:bookmarkStart w:id="2582" w:name="_Toc408539342"/>
      <w:r>
        <w:rPr>
          <w:rFonts w:hint="cs"/>
          <w:rtl/>
          <w:lang w:bidi="fa-IR"/>
        </w:rPr>
        <w:t>8-</w:t>
      </w:r>
      <w:r w:rsidR="00D97464">
        <w:rPr>
          <w:rFonts w:hint="cs"/>
          <w:rtl/>
          <w:lang w:bidi="fa-IR"/>
        </w:rPr>
        <w:t xml:space="preserve"> بهتر آن است ذبح در مصلی انجام شود</w:t>
      </w:r>
      <w:bookmarkEnd w:id="2580"/>
      <w:bookmarkEnd w:id="2581"/>
      <w:bookmarkEnd w:id="2582"/>
    </w:p>
    <w:p w:rsidR="00D97464" w:rsidRDefault="004C40B2" w:rsidP="0029262F">
      <w:pPr>
        <w:pStyle w:val="a3"/>
        <w:rPr>
          <w:rFonts w:hint="cs"/>
          <w:rtl/>
        </w:rPr>
      </w:pPr>
      <w:r>
        <w:rPr>
          <w:rFonts w:hint="cs"/>
          <w:rtl/>
        </w:rPr>
        <w:t>به خاطر اظهار شعائر دین، ذبح در مصلی بهتر است؛ به دلیل حدیث ابن‌عمر</w:t>
      </w:r>
      <w:r w:rsidR="003D244F">
        <w:rPr>
          <w:rFonts w:hint="cs"/>
          <w:rtl/>
        </w:rPr>
        <w:t xml:space="preserve"> </w:t>
      </w:r>
      <w:r w:rsidR="003D244F">
        <w:rPr>
          <w:rFonts w:cs="CTraditional Arabic" w:hint="cs"/>
          <w:sz w:val="26"/>
          <w:szCs w:val="26"/>
          <w:rtl/>
        </w:rPr>
        <w:t>ب</w:t>
      </w:r>
      <w:r>
        <w:rPr>
          <w:rFonts w:hint="cs"/>
          <w:rtl/>
        </w:rPr>
        <w:t xml:space="preserve"> </w:t>
      </w:r>
      <w:r w:rsidR="003D244F">
        <w:rPr>
          <w:rFonts w:hint="cs"/>
          <w:rtl/>
        </w:rPr>
        <w:t xml:space="preserve">که گوید: </w:t>
      </w:r>
      <w:r w:rsidR="003D244F">
        <w:rPr>
          <w:rFonts w:cs="Traditional Arabic" w:hint="cs"/>
          <w:rtl/>
        </w:rPr>
        <w:t>«</w:t>
      </w:r>
      <w:r w:rsidR="008341A0">
        <w:rPr>
          <w:rFonts w:hint="cs"/>
          <w:rtl/>
        </w:rPr>
        <w:t>رسول‌خدا</w:t>
      </w:r>
      <w:r w:rsidR="008341A0">
        <w:rPr>
          <w:rFonts w:cs="CTraditional Arabic" w:hint="cs"/>
          <w:sz w:val="26"/>
          <w:szCs w:val="26"/>
          <w:rtl/>
        </w:rPr>
        <w:t>ص</w:t>
      </w:r>
      <w:r w:rsidR="008341A0">
        <w:rPr>
          <w:rFonts w:hint="cs"/>
          <w:rtl/>
        </w:rPr>
        <w:t xml:space="preserve"> گاو و شتر را در مصلی ذبح می‌کرد</w:t>
      </w:r>
      <w:r w:rsidR="003D244F">
        <w:rPr>
          <w:rFonts w:cs="Traditional Arabic" w:hint="cs"/>
          <w:rtl/>
        </w:rPr>
        <w:t>»</w:t>
      </w:r>
      <w:r w:rsidR="003D244F">
        <w:rPr>
          <w:rFonts w:hint="cs"/>
          <w:rtl/>
        </w:rPr>
        <w:t xml:space="preserve">. </w:t>
      </w:r>
      <w:r w:rsidR="008341A0">
        <w:rPr>
          <w:rFonts w:hint="cs"/>
          <w:rtl/>
        </w:rPr>
        <w:t>(روایت از بخاری)</w:t>
      </w:r>
      <w:r w:rsidR="003D244F">
        <w:rPr>
          <w:rFonts w:hint="cs"/>
          <w:rtl/>
        </w:rPr>
        <w:t>.</w:t>
      </w:r>
    </w:p>
    <w:p w:rsidR="000A3981" w:rsidRPr="00DC6647" w:rsidRDefault="00377CF7" w:rsidP="000A3981">
      <w:pPr>
        <w:pStyle w:val="Heading1"/>
        <w:bidi/>
        <w:rPr>
          <w:rFonts w:hint="cs"/>
          <w:rtl/>
          <w:lang w:bidi="fa-IR"/>
        </w:rPr>
      </w:pPr>
      <w:bookmarkStart w:id="2583" w:name="_Toc262412299"/>
      <w:bookmarkStart w:id="2584" w:name="_Toc340599867"/>
      <w:bookmarkStart w:id="2585" w:name="_Toc408539343"/>
      <w:r>
        <w:rPr>
          <w:rFonts w:hint="cs"/>
          <w:rtl/>
          <w:lang w:bidi="fa-IR"/>
        </w:rPr>
        <w:t>9-</w:t>
      </w:r>
      <w:r w:rsidR="000A3981">
        <w:rPr>
          <w:rFonts w:hint="cs"/>
          <w:rtl/>
          <w:lang w:bidi="fa-IR"/>
        </w:rPr>
        <w:t xml:space="preserve"> توزیع گوشت قربانی</w:t>
      </w:r>
      <w:bookmarkEnd w:id="2583"/>
      <w:bookmarkEnd w:id="2584"/>
      <w:bookmarkEnd w:id="2585"/>
    </w:p>
    <w:p w:rsidR="00F84455" w:rsidRDefault="00F84455" w:rsidP="0029262F">
      <w:pPr>
        <w:pStyle w:val="a3"/>
        <w:rPr>
          <w:rFonts w:hint="cs"/>
          <w:rtl/>
        </w:rPr>
      </w:pPr>
      <w:r>
        <w:rPr>
          <w:rFonts w:hint="cs"/>
          <w:rtl/>
        </w:rPr>
        <w:t>علما گویند: بهتر آن است افرادی که قربانی می‌کنند یک سوم گوشت آن حیوان را بخورند و یک سوم را صدقه کنند، و یک سوم باقیمانده را ذخیره کنند؛ به دلیل حدیث رسول‌خدا</w:t>
      </w:r>
      <w:r>
        <w:rPr>
          <w:rFonts w:cs="CTraditional Arabic" w:hint="cs"/>
          <w:sz w:val="26"/>
          <w:szCs w:val="26"/>
          <w:rtl/>
        </w:rPr>
        <w:t>ص</w:t>
      </w:r>
      <w:r w:rsidR="003D244F">
        <w:rPr>
          <w:rFonts w:hint="cs"/>
          <w:rtl/>
        </w:rPr>
        <w:t xml:space="preserve"> که می‌فرماید: </w:t>
      </w:r>
      <w:r w:rsidR="003D244F">
        <w:rPr>
          <w:rFonts w:cs="Traditional Arabic" w:hint="cs"/>
          <w:rtl/>
        </w:rPr>
        <w:t>«</w:t>
      </w:r>
      <w:r>
        <w:rPr>
          <w:rFonts w:hint="cs"/>
          <w:rtl/>
        </w:rPr>
        <w:t>از آن بخورید و صدقه دهید و ذخیره کنید</w:t>
      </w:r>
      <w:r w:rsidR="003D244F">
        <w:rPr>
          <w:rFonts w:cs="Traditional Arabic" w:hint="cs"/>
          <w:rtl/>
        </w:rPr>
        <w:t>»</w:t>
      </w:r>
      <w:r w:rsidR="00277019">
        <w:rPr>
          <w:rFonts w:hint="cs"/>
          <w:rtl/>
        </w:rPr>
        <w:t xml:space="preserve"> </w:t>
      </w:r>
      <w:r>
        <w:rPr>
          <w:rFonts w:hint="cs"/>
          <w:rtl/>
        </w:rPr>
        <w:t>(روایت از بیهقی)</w:t>
      </w:r>
      <w:r w:rsidR="003D244F">
        <w:rPr>
          <w:rFonts w:hint="cs"/>
          <w:rtl/>
        </w:rPr>
        <w:t>.</w:t>
      </w:r>
    </w:p>
    <w:p w:rsidR="00F84455" w:rsidRDefault="00E0576F" w:rsidP="0029262F">
      <w:pPr>
        <w:pStyle w:val="a3"/>
        <w:rPr>
          <w:rFonts w:hint="cs"/>
          <w:rtl/>
        </w:rPr>
      </w:pPr>
      <w:r>
        <w:rPr>
          <w:rFonts w:hint="cs"/>
          <w:rtl/>
        </w:rPr>
        <w:t>ابوحنیفه فروختن پوست حیوان قربانی و صدقه دادن بهاء آن یا استفاده از آن برای خانواده را جایز می‌داند.</w:t>
      </w:r>
    </w:p>
    <w:p w:rsidR="00AE019F" w:rsidRPr="00DC6647" w:rsidRDefault="00377CF7" w:rsidP="00AE019F">
      <w:pPr>
        <w:pStyle w:val="Heading1"/>
        <w:bidi/>
        <w:rPr>
          <w:rFonts w:hint="cs"/>
          <w:rtl/>
          <w:lang w:bidi="fa-IR"/>
        </w:rPr>
      </w:pPr>
      <w:bookmarkStart w:id="2586" w:name="_Toc262412300"/>
      <w:bookmarkStart w:id="2587" w:name="_Toc340599868"/>
      <w:bookmarkStart w:id="2588" w:name="_Toc408539344"/>
      <w:r>
        <w:rPr>
          <w:rFonts w:hint="cs"/>
          <w:rtl/>
          <w:lang w:bidi="fa-IR"/>
        </w:rPr>
        <w:t>10-</w:t>
      </w:r>
      <w:r w:rsidR="00AE019F">
        <w:rPr>
          <w:rFonts w:hint="cs"/>
          <w:rtl/>
          <w:lang w:bidi="fa-IR"/>
        </w:rPr>
        <w:t xml:space="preserve"> احکام قربانی</w:t>
      </w:r>
      <w:bookmarkEnd w:id="2586"/>
      <w:bookmarkEnd w:id="2587"/>
      <w:bookmarkEnd w:id="2588"/>
    </w:p>
    <w:p w:rsidR="00AE019F" w:rsidRDefault="00ED06FD" w:rsidP="005E6881">
      <w:pPr>
        <w:numPr>
          <w:ilvl w:val="0"/>
          <w:numId w:val="31"/>
        </w:numPr>
        <w:bidi/>
        <w:jc w:val="both"/>
        <w:rPr>
          <w:rFonts w:cs="B Lotus" w:hint="cs"/>
          <w:sz w:val="28"/>
          <w:szCs w:val="28"/>
          <w:rtl/>
          <w:lang w:bidi="fa-IR"/>
        </w:rPr>
      </w:pPr>
      <w:r w:rsidRPr="0029262F">
        <w:rPr>
          <w:rStyle w:val="Char3"/>
          <w:rFonts w:hint="cs"/>
          <w:rtl/>
        </w:rPr>
        <w:t>بهترین حیوان برای قربانی به ترتیب عبارتند از: شتر، گاو و گوسفند.</w:t>
      </w:r>
    </w:p>
    <w:p w:rsidR="00ED06FD" w:rsidRDefault="00902DC2" w:rsidP="0029262F">
      <w:pPr>
        <w:pStyle w:val="a3"/>
        <w:rPr>
          <w:rFonts w:hint="cs"/>
          <w:rtl/>
        </w:rPr>
      </w:pPr>
      <w:r>
        <w:rPr>
          <w:rFonts w:hint="cs"/>
          <w:rtl/>
        </w:rPr>
        <w:t>به دلیل حدیث رسول‌خدا</w:t>
      </w:r>
      <w:r>
        <w:rPr>
          <w:rFonts w:cs="CTraditional Arabic" w:hint="cs"/>
          <w:sz w:val="26"/>
          <w:szCs w:val="26"/>
          <w:rtl/>
        </w:rPr>
        <w:t>ص</w:t>
      </w:r>
      <w:r w:rsidR="003D244F">
        <w:rPr>
          <w:rFonts w:hint="cs"/>
          <w:rtl/>
        </w:rPr>
        <w:t xml:space="preserve"> که می‌فرماید: </w:t>
      </w:r>
      <w:r w:rsidR="003D244F">
        <w:rPr>
          <w:rFonts w:cs="Traditional Arabic" w:hint="cs"/>
          <w:rtl/>
        </w:rPr>
        <w:t>«</w:t>
      </w:r>
      <w:r>
        <w:rPr>
          <w:rFonts w:hint="cs"/>
          <w:rtl/>
        </w:rPr>
        <w:t>هرکس در روز جمعه غسلی مانند غسل جنابت انجام دهد سپس در ساعت اول به طرف مسجد گام بردارد، مانند آن است شتری را قربانی کرده باشد، و هرکس در ساعت دوم به سوی مسجد گام بردارد مانند آن است گاوی را قربانی کرده باشد، و هرکس در ساعت سوم به مسجد برود، مانند آن است قوچی را قربانی کرده باشد، و هرکس در ساعت چهارم برود، مانند آن است مرغی را قربانی کرده باشد، و هرکس در ساعت پنجم برود مانند آن است که تخم‌مرغی را قربانی نموده باشد</w:t>
      </w:r>
      <w:r w:rsidR="003D244F">
        <w:rPr>
          <w:rFonts w:cs="Traditional Arabic" w:hint="cs"/>
          <w:rtl/>
        </w:rPr>
        <w:t>»</w:t>
      </w:r>
      <w:r w:rsidR="003D244F">
        <w:rPr>
          <w:rFonts w:hint="cs"/>
          <w:rtl/>
        </w:rPr>
        <w:t>.</w:t>
      </w:r>
      <w:r w:rsidR="00277019">
        <w:rPr>
          <w:rFonts w:hint="cs"/>
          <w:rtl/>
        </w:rPr>
        <w:t xml:space="preserve"> </w:t>
      </w:r>
      <w:r>
        <w:rPr>
          <w:rFonts w:hint="cs"/>
          <w:rtl/>
        </w:rPr>
        <w:t>(متفق‌علیه)</w:t>
      </w:r>
      <w:r w:rsidR="003D244F">
        <w:rPr>
          <w:rFonts w:hint="cs"/>
          <w:rtl/>
        </w:rPr>
        <w:t>.</w:t>
      </w:r>
    </w:p>
    <w:p w:rsidR="00902DC2" w:rsidRDefault="000D7587" w:rsidP="005E6881">
      <w:pPr>
        <w:numPr>
          <w:ilvl w:val="0"/>
          <w:numId w:val="31"/>
        </w:numPr>
        <w:bidi/>
        <w:jc w:val="both"/>
        <w:rPr>
          <w:rFonts w:cs="B Lotus" w:hint="cs"/>
          <w:sz w:val="28"/>
          <w:szCs w:val="28"/>
          <w:rtl/>
          <w:lang w:bidi="fa-IR"/>
        </w:rPr>
      </w:pPr>
      <w:r w:rsidRPr="0029262F">
        <w:rPr>
          <w:rStyle w:val="Char3"/>
          <w:rFonts w:hint="cs"/>
          <w:rtl/>
        </w:rPr>
        <w:t>مستحب است حیوان قربانی نیکو و فربه باشد؛ به دلیل</w:t>
      </w:r>
      <w:r w:rsidR="003A6A7F" w:rsidRPr="0029262F">
        <w:rPr>
          <w:rStyle w:val="Char3"/>
          <w:rFonts w:hint="cs"/>
          <w:rtl/>
        </w:rPr>
        <w:t xml:space="preserve"> فرمودۀ </w:t>
      </w:r>
      <w:r w:rsidRPr="0029262F">
        <w:rPr>
          <w:rStyle w:val="Char3"/>
          <w:rFonts w:hint="cs"/>
          <w:rtl/>
        </w:rPr>
        <w:t>خدای تعالی که می‌فرماید:</w:t>
      </w:r>
    </w:p>
    <w:p w:rsidR="00CE7684" w:rsidRPr="001F32EB" w:rsidRDefault="00CE7684" w:rsidP="001F32EB">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1F32EB">
        <w:rPr>
          <w:rFonts w:ascii="KFGQPC Uthmanic Script HAFS" w:hAnsi="KFGQPC Uthmanic Script HAFS" w:cs="KFGQPC Uthmanic Script HAFS"/>
          <w:sz w:val="28"/>
          <w:szCs w:val="28"/>
          <w:rtl/>
          <w:lang w:bidi="fa-IR"/>
        </w:rPr>
        <w:t xml:space="preserve">وَمَن يُعَظِّمۡ شَعَٰٓئِرَ </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للَّهِ</w:t>
      </w:r>
      <w:r w:rsidR="001F32EB">
        <w:rPr>
          <w:rFonts w:ascii="KFGQPC Uthmanic Script HAFS" w:hAnsi="KFGQPC Uthmanic Script HAFS" w:cs="KFGQPC Uthmanic Script HAFS"/>
          <w:sz w:val="28"/>
          <w:szCs w:val="28"/>
          <w:rtl/>
          <w:lang w:bidi="fa-IR"/>
        </w:rPr>
        <w:t xml:space="preserve"> فَإِنَّهَا مِن تَقۡوَى </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لۡقُلُوبِ</w:t>
      </w:r>
      <w:r w:rsidR="001F32EB">
        <w:rPr>
          <w:rFonts w:ascii="KFGQPC Uthmanic Script HAFS" w:hAnsi="KFGQPC Uthmanic Script HAFS" w:cs="KFGQPC Uthmanic Script HAFS"/>
          <w:sz w:val="28"/>
          <w:szCs w:val="28"/>
          <w:rtl/>
          <w:lang w:bidi="fa-IR"/>
        </w:rPr>
        <w:t xml:space="preserve"> ٣٢</w:t>
      </w:r>
      <w:r>
        <w:rPr>
          <w:rFonts w:ascii="Traditional Arabic" w:hAnsi="Traditional Arabic" w:cs="Traditional Arabic"/>
          <w:sz w:val="28"/>
          <w:szCs w:val="28"/>
          <w:rtl/>
          <w:lang w:bidi="fa-IR"/>
        </w:rPr>
        <w:t>﴾</w:t>
      </w:r>
      <w:r>
        <w:rPr>
          <w:rFonts w:cs="B Lotus" w:hint="cs"/>
          <w:sz w:val="28"/>
          <w:szCs w:val="28"/>
          <w:rtl/>
          <w:lang w:bidi="fa-IR"/>
        </w:rPr>
        <w:t xml:space="preserve"> </w:t>
      </w:r>
      <w:r w:rsidRPr="0029262F">
        <w:rPr>
          <w:rStyle w:val="Char4"/>
          <w:rtl/>
        </w:rPr>
        <w:t>[</w:t>
      </w:r>
      <w:r w:rsidRPr="0029262F">
        <w:rPr>
          <w:rStyle w:val="Char4"/>
          <w:rFonts w:hint="cs"/>
          <w:rtl/>
        </w:rPr>
        <w:t>الحج: 32</w:t>
      </w:r>
      <w:r w:rsidRPr="0029262F">
        <w:rPr>
          <w:rStyle w:val="Char4"/>
          <w:rtl/>
        </w:rPr>
        <w:t>]</w:t>
      </w:r>
      <w:r w:rsidRPr="0029262F">
        <w:rPr>
          <w:rStyle w:val="Char3"/>
          <w:rtl/>
        </w:rPr>
        <w:t>.</w:t>
      </w:r>
    </w:p>
    <w:p w:rsidR="00084E0C" w:rsidRDefault="00084E0C" w:rsidP="0029262F">
      <w:pPr>
        <w:pStyle w:val="a3"/>
        <w:rPr>
          <w:rFonts w:hint="cs"/>
          <w:rtl/>
        </w:rPr>
      </w:pPr>
      <w:r w:rsidRPr="00377CF7">
        <w:rPr>
          <w:rFonts w:hint="cs"/>
          <w:rtl/>
        </w:rPr>
        <w:t>«</w:t>
      </w:r>
      <w:r w:rsidRPr="00377CF7">
        <w:rPr>
          <w:rtl/>
        </w:rPr>
        <w:t>و هر كس شعاير خدا را بزرگ شمارد، آن [بزرگداشت ناشى‏] از تقواى دلهاست</w:t>
      </w:r>
      <w:r w:rsidRPr="00377CF7">
        <w:rPr>
          <w:rFonts w:hint="cs"/>
          <w:rtl/>
        </w:rPr>
        <w:t>»</w:t>
      </w:r>
      <w:r w:rsidR="0029262F">
        <w:rPr>
          <w:rFonts w:hint="cs"/>
          <w:rtl/>
        </w:rPr>
        <w:t>.</w:t>
      </w:r>
    </w:p>
    <w:p w:rsidR="000D7587" w:rsidRDefault="0054267E" w:rsidP="0029262F">
      <w:pPr>
        <w:pStyle w:val="a3"/>
        <w:rPr>
          <w:rFonts w:hint="cs"/>
          <w:rtl/>
        </w:rPr>
      </w:pPr>
      <w:r>
        <w:rPr>
          <w:rFonts w:hint="cs"/>
          <w:rtl/>
        </w:rPr>
        <w:t>ابن‌عباس</w:t>
      </w:r>
      <w:r w:rsidR="00084E0C">
        <w:rPr>
          <w:rFonts w:hint="cs"/>
          <w:rtl/>
        </w:rPr>
        <w:t xml:space="preserve"> </w:t>
      </w:r>
      <w:r w:rsidR="00084E0C">
        <w:rPr>
          <w:rFonts w:cs="CTraditional Arabic" w:hint="cs"/>
          <w:szCs w:val="26"/>
          <w:rtl/>
        </w:rPr>
        <w:t>ب</w:t>
      </w:r>
      <w:r>
        <w:rPr>
          <w:rFonts w:hint="cs"/>
          <w:rtl/>
        </w:rPr>
        <w:t xml:space="preserve"> در تفسیر این آیه گفته: مراد از آن، حیوان سالم و فربه است.</w:t>
      </w:r>
    </w:p>
    <w:p w:rsidR="0054267E" w:rsidRDefault="0054267E" w:rsidP="005E6881">
      <w:pPr>
        <w:numPr>
          <w:ilvl w:val="0"/>
          <w:numId w:val="31"/>
        </w:numPr>
        <w:bidi/>
        <w:jc w:val="both"/>
        <w:rPr>
          <w:rFonts w:cs="B Lotus" w:hint="cs"/>
          <w:sz w:val="28"/>
          <w:szCs w:val="28"/>
          <w:rtl/>
          <w:lang w:bidi="fa-IR"/>
        </w:rPr>
      </w:pPr>
      <w:r w:rsidRPr="0029262F">
        <w:rPr>
          <w:rStyle w:val="Char3"/>
          <w:rFonts w:hint="cs"/>
          <w:rtl/>
        </w:rPr>
        <w:t>در گوسفند نباید عمر آن از شش ماه کمتر باشد، و در بز، باید یک سال داشته باشد.</w:t>
      </w:r>
    </w:p>
    <w:p w:rsidR="0054267E" w:rsidRDefault="0054267E" w:rsidP="0029262F">
      <w:pPr>
        <w:pStyle w:val="a3"/>
        <w:rPr>
          <w:rFonts w:hint="cs"/>
          <w:rtl/>
        </w:rPr>
      </w:pPr>
      <w:r>
        <w:rPr>
          <w:rFonts w:hint="cs"/>
          <w:rtl/>
        </w:rPr>
        <w:t>و شتر قربانی باید پنج سال تمام کرده باشد.</w:t>
      </w:r>
    </w:p>
    <w:p w:rsidR="0054267E" w:rsidRDefault="0054267E" w:rsidP="0029262F">
      <w:pPr>
        <w:pStyle w:val="a3"/>
        <w:rPr>
          <w:rFonts w:hint="cs"/>
          <w:rtl/>
        </w:rPr>
      </w:pPr>
      <w:r>
        <w:rPr>
          <w:rFonts w:hint="cs"/>
          <w:rtl/>
        </w:rPr>
        <w:t>و گاو قربانی باید دو سال عمر سپری کرده باشد.</w:t>
      </w:r>
    </w:p>
    <w:p w:rsidR="0054267E" w:rsidRDefault="0054267E" w:rsidP="005E6881">
      <w:pPr>
        <w:numPr>
          <w:ilvl w:val="0"/>
          <w:numId w:val="31"/>
        </w:numPr>
        <w:bidi/>
        <w:jc w:val="both"/>
        <w:rPr>
          <w:rFonts w:cs="B Lotus" w:hint="cs"/>
          <w:sz w:val="28"/>
          <w:szCs w:val="28"/>
          <w:rtl/>
          <w:lang w:bidi="fa-IR"/>
        </w:rPr>
      </w:pPr>
      <w:r w:rsidRPr="0029262F">
        <w:rPr>
          <w:rStyle w:val="Char3"/>
          <w:rFonts w:hint="cs"/>
          <w:rtl/>
        </w:rPr>
        <w:t>گوسفند و بز برای یک نفر و شتر و گاو برای هفت نفر ذبح می‌شود.</w:t>
      </w:r>
    </w:p>
    <w:p w:rsidR="00570840" w:rsidRDefault="0054267E" w:rsidP="0029262F">
      <w:pPr>
        <w:pStyle w:val="a3"/>
        <w:rPr>
          <w:rFonts w:hint="cs"/>
          <w:rtl/>
        </w:rPr>
      </w:pPr>
      <w:r>
        <w:rPr>
          <w:rFonts w:hint="cs"/>
          <w:rtl/>
        </w:rPr>
        <w:t>جابر</w:t>
      </w:r>
      <w:r>
        <w:rPr>
          <w:rFonts w:cs="CTraditional Arabic" w:hint="cs"/>
          <w:sz w:val="26"/>
          <w:szCs w:val="26"/>
          <w:rtl/>
        </w:rPr>
        <w:t>س</w:t>
      </w:r>
      <w:r>
        <w:rPr>
          <w:rFonts w:hint="cs"/>
          <w:rtl/>
        </w:rPr>
        <w:t xml:space="preserve"> </w:t>
      </w:r>
      <w:r w:rsidR="00570840">
        <w:rPr>
          <w:rFonts w:hint="cs"/>
          <w:rtl/>
        </w:rPr>
        <w:t>گوید که</w:t>
      </w:r>
      <w:r w:rsidR="00084E0C">
        <w:rPr>
          <w:rFonts w:hint="cs"/>
          <w:rtl/>
        </w:rPr>
        <w:t>:</w:t>
      </w:r>
      <w:r w:rsidR="00570840">
        <w:rPr>
          <w:rFonts w:hint="cs"/>
          <w:rtl/>
        </w:rPr>
        <w:t xml:space="preserve"> رسول‌خدا</w:t>
      </w:r>
      <w:r w:rsidR="00570840">
        <w:rPr>
          <w:rFonts w:cs="CTraditional Arabic" w:hint="cs"/>
          <w:sz w:val="26"/>
          <w:szCs w:val="26"/>
          <w:rtl/>
        </w:rPr>
        <w:t>ص</w:t>
      </w:r>
      <w:r w:rsidR="00570840">
        <w:rPr>
          <w:rFonts w:hint="cs"/>
          <w:rtl/>
        </w:rPr>
        <w:t xml:space="preserve"> فرمود: </w:t>
      </w:r>
      <w:r w:rsidR="00084E0C">
        <w:rPr>
          <w:rFonts w:cs="Traditional Arabic" w:hint="cs"/>
          <w:rtl/>
        </w:rPr>
        <w:t>«</w:t>
      </w:r>
      <w:r w:rsidR="00570840">
        <w:rPr>
          <w:rFonts w:hint="cs"/>
          <w:rtl/>
        </w:rPr>
        <w:t>بجز حیوان مسن ذبح نکنید مگر اینکه بر شما مشکل باشد که در این صورت گوسفند از شش ماه به بالا را ذبح می‌کنید</w:t>
      </w:r>
      <w:r w:rsidR="00084E0C">
        <w:rPr>
          <w:rFonts w:cs="Traditional Arabic" w:hint="cs"/>
          <w:rtl/>
        </w:rPr>
        <w:t>»</w:t>
      </w:r>
      <w:r w:rsidR="00084E0C">
        <w:rPr>
          <w:rFonts w:hint="cs"/>
          <w:rtl/>
        </w:rPr>
        <w:t>.</w:t>
      </w:r>
      <w:r w:rsidR="00277019">
        <w:rPr>
          <w:rFonts w:hint="cs"/>
          <w:rtl/>
        </w:rPr>
        <w:t xml:space="preserve"> </w:t>
      </w:r>
      <w:r w:rsidR="00570840">
        <w:rPr>
          <w:rFonts w:hint="cs"/>
          <w:rtl/>
        </w:rPr>
        <w:t>(روایت از ابن‌ماجه)</w:t>
      </w:r>
      <w:r w:rsidR="00084E0C">
        <w:rPr>
          <w:rFonts w:hint="cs"/>
          <w:rtl/>
        </w:rPr>
        <w:t>.</w:t>
      </w:r>
    </w:p>
    <w:p w:rsidR="00570840" w:rsidRDefault="002D3B54" w:rsidP="005E6881">
      <w:pPr>
        <w:numPr>
          <w:ilvl w:val="0"/>
          <w:numId w:val="31"/>
        </w:numPr>
        <w:bidi/>
        <w:jc w:val="both"/>
        <w:rPr>
          <w:rFonts w:cs="B Lotus" w:hint="cs"/>
          <w:sz w:val="28"/>
          <w:szCs w:val="28"/>
          <w:rtl/>
          <w:lang w:bidi="fa-IR"/>
        </w:rPr>
      </w:pPr>
      <w:r w:rsidRPr="0029262F">
        <w:rPr>
          <w:rStyle w:val="Char3"/>
          <w:rFonts w:hint="cs"/>
          <w:rtl/>
        </w:rPr>
        <w:t>حیوانی که آشکارا کور باشد، یا لاغری که چنان باشد چاق نگردد، یا آشکارا لنگ، یا مریض باشد برای قربانی کفایت نمی‌کند.</w:t>
      </w:r>
    </w:p>
    <w:p w:rsidR="002D3B54" w:rsidRDefault="002D3B54" w:rsidP="0029262F">
      <w:pPr>
        <w:pStyle w:val="a3"/>
        <w:rPr>
          <w:rFonts w:hint="cs"/>
          <w:rtl/>
        </w:rPr>
      </w:pPr>
      <w:r>
        <w:rPr>
          <w:rFonts w:hint="cs"/>
          <w:rtl/>
        </w:rPr>
        <w:t>براء بن‌عازب</w:t>
      </w:r>
      <w:r>
        <w:rPr>
          <w:rFonts w:cs="CTraditional Arabic" w:hint="cs"/>
          <w:sz w:val="26"/>
          <w:szCs w:val="26"/>
          <w:rtl/>
        </w:rPr>
        <w:t>س</w:t>
      </w:r>
      <w:r>
        <w:rPr>
          <w:rFonts w:hint="cs"/>
          <w:rtl/>
        </w:rPr>
        <w:t xml:space="preserve"> </w:t>
      </w:r>
      <w:r w:rsidR="00A46FE0">
        <w:rPr>
          <w:rFonts w:hint="cs"/>
          <w:rtl/>
        </w:rPr>
        <w:t>گوید: رسول‌خدا</w:t>
      </w:r>
      <w:r w:rsidR="00A46FE0">
        <w:rPr>
          <w:rFonts w:cs="CTraditional Arabic" w:hint="cs"/>
          <w:sz w:val="26"/>
          <w:szCs w:val="26"/>
          <w:rtl/>
        </w:rPr>
        <w:t>ص</w:t>
      </w:r>
      <w:r w:rsidR="00084E0C">
        <w:rPr>
          <w:rFonts w:hint="cs"/>
          <w:rtl/>
        </w:rPr>
        <w:t xml:space="preserve"> در میان ما بلند شد و فرمود: </w:t>
      </w:r>
      <w:r w:rsidR="00084E0C">
        <w:rPr>
          <w:rFonts w:cs="Traditional Arabic" w:hint="cs"/>
          <w:rtl/>
        </w:rPr>
        <w:t>«</w:t>
      </w:r>
      <w:r w:rsidR="00A46FE0">
        <w:rPr>
          <w:rFonts w:hint="cs"/>
          <w:rtl/>
        </w:rPr>
        <w:t>چهار حیوان برای قربانی کفایت نمی‌کنند: کور آشکار، مریض آشکار، حیوان لنگ که آشکارا بلنگد، و حیوان پیری که فربه نگردد</w:t>
      </w:r>
      <w:r w:rsidR="00084E0C">
        <w:rPr>
          <w:rFonts w:cs="Traditional Arabic" w:hint="cs"/>
          <w:rtl/>
        </w:rPr>
        <w:t>»</w:t>
      </w:r>
      <w:r w:rsidR="00084E0C">
        <w:rPr>
          <w:rFonts w:hint="cs"/>
          <w:rtl/>
        </w:rPr>
        <w:t>.</w:t>
      </w:r>
      <w:r w:rsidR="00277019">
        <w:rPr>
          <w:rFonts w:hint="cs"/>
          <w:rtl/>
        </w:rPr>
        <w:t xml:space="preserve"> </w:t>
      </w:r>
      <w:r w:rsidR="00A46FE0">
        <w:rPr>
          <w:rFonts w:hint="cs"/>
          <w:rtl/>
        </w:rPr>
        <w:t>(روایت از حاکم)</w:t>
      </w:r>
      <w:r w:rsidR="00084E0C">
        <w:rPr>
          <w:rFonts w:hint="cs"/>
          <w:rtl/>
        </w:rPr>
        <w:t>.</w:t>
      </w:r>
    </w:p>
    <w:p w:rsidR="00A46FE0" w:rsidRDefault="007A05FD" w:rsidP="005E6881">
      <w:pPr>
        <w:numPr>
          <w:ilvl w:val="0"/>
          <w:numId w:val="31"/>
        </w:numPr>
        <w:bidi/>
        <w:jc w:val="both"/>
        <w:rPr>
          <w:rFonts w:cs="B Lotus" w:hint="cs"/>
          <w:sz w:val="28"/>
          <w:szCs w:val="28"/>
          <w:rtl/>
          <w:lang w:bidi="fa-IR"/>
        </w:rPr>
      </w:pPr>
      <w:r w:rsidRPr="0029262F">
        <w:rPr>
          <w:rStyle w:val="Char3"/>
          <w:rFonts w:hint="cs"/>
          <w:rtl/>
        </w:rPr>
        <w:t xml:space="preserve">همچنین حیوانی که شاخهای آن شکسته شده است کفایت نمی‌کند؛ به دلیل حدیث علیس </w:t>
      </w:r>
      <w:r w:rsidR="00FE79E7" w:rsidRPr="0029262F">
        <w:rPr>
          <w:rStyle w:val="Char3"/>
          <w:rFonts w:hint="cs"/>
          <w:rtl/>
        </w:rPr>
        <w:t xml:space="preserve">که گوید: </w:t>
      </w:r>
      <w:r w:rsidR="00084E0C" w:rsidRPr="0029262F">
        <w:rPr>
          <w:rStyle w:val="Char3"/>
          <w:rFonts w:hint="cs"/>
          <w:rtl/>
        </w:rPr>
        <w:t>«</w:t>
      </w:r>
      <w:r w:rsidR="00FE79E7" w:rsidRPr="0029262F">
        <w:rPr>
          <w:rStyle w:val="Char3"/>
          <w:rFonts w:hint="cs"/>
          <w:rtl/>
        </w:rPr>
        <w:t>رسول‌خداص نهی کرده از اینکه حیوانهای گوش بریده یا شاخ شکسته قربانی شوند</w:t>
      </w:r>
      <w:r w:rsidR="00084E0C" w:rsidRPr="0029262F">
        <w:rPr>
          <w:rStyle w:val="Char3"/>
          <w:rFonts w:hint="cs"/>
          <w:rtl/>
        </w:rPr>
        <w:t>».</w:t>
      </w:r>
      <w:r w:rsidR="00277019" w:rsidRPr="0029262F">
        <w:rPr>
          <w:rStyle w:val="Char3"/>
          <w:rFonts w:hint="cs"/>
          <w:rtl/>
        </w:rPr>
        <w:t xml:space="preserve"> </w:t>
      </w:r>
      <w:r w:rsidR="00FE79E7" w:rsidRPr="0029262F">
        <w:rPr>
          <w:rStyle w:val="Char3"/>
          <w:rFonts w:hint="cs"/>
          <w:rtl/>
        </w:rPr>
        <w:t>(روایت از نسائی)</w:t>
      </w:r>
      <w:r w:rsidR="00084E0C" w:rsidRPr="0029262F">
        <w:rPr>
          <w:rStyle w:val="Char3"/>
          <w:rFonts w:hint="cs"/>
          <w:rtl/>
        </w:rPr>
        <w:t>.</w:t>
      </w:r>
    </w:p>
    <w:p w:rsidR="00FE79E7" w:rsidRDefault="00F15CBE" w:rsidP="0029262F">
      <w:pPr>
        <w:pStyle w:val="a3"/>
        <w:rPr>
          <w:rFonts w:hint="cs"/>
          <w:rtl/>
        </w:rPr>
      </w:pPr>
      <w:r>
        <w:rPr>
          <w:rFonts w:hint="cs"/>
          <w:rtl/>
        </w:rPr>
        <w:t>قتاده گوید: از سعیدبن‌مسیب</w:t>
      </w:r>
      <w:r w:rsidR="003A6A7F">
        <w:rPr>
          <w:rFonts w:hint="cs"/>
          <w:rtl/>
        </w:rPr>
        <w:t xml:space="preserve"> دربارۀ </w:t>
      </w:r>
      <w:r>
        <w:rPr>
          <w:rFonts w:hint="cs"/>
          <w:rtl/>
        </w:rPr>
        <w:t>حیوانهایی که دارای شاخ یا گوش ناقص باشند سؤال کردم، در جواب گفت: نصف آن یا بیشتر از آن ناقص باشد.</w:t>
      </w:r>
    </w:p>
    <w:p w:rsidR="00F15CBE" w:rsidRDefault="00084E0C" w:rsidP="005E6881">
      <w:pPr>
        <w:numPr>
          <w:ilvl w:val="0"/>
          <w:numId w:val="31"/>
        </w:numPr>
        <w:bidi/>
        <w:jc w:val="both"/>
        <w:rPr>
          <w:rFonts w:cs="B Lotus" w:hint="cs"/>
          <w:sz w:val="28"/>
          <w:szCs w:val="28"/>
          <w:rtl/>
          <w:lang w:bidi="fa-IR"/>
        </w:rPr>
      </w:pPr>
      <w:r w:rsidRPr="0029262F">
        <w:rPr>
          <w:rStyle w:val="Char3"/>
          <w:rFonts w:hint="cs"/>
          <w:rtl/>
        </w:rPr>
        <w:t>حیوان</w:t>
      </w:r>
      <w:r w:rsidR="00646F32" w:rsidRPr="0029262F">
        <w:rPr>
          <w:rStyle w:val="Char3"/>
          <w:rFonts w:hint="eastAsia"/>
          <w:rtl/>
        </w:rPr>
        <w:t>‌</w:t>
      </w:r>
      <w:r w:rsidRPr="0029262F">
        <w:rPr>
          <w:rStyle w:val="Char3"/>
          <w:rFonts w:hint="cs"/>
          <w:rtl/>
        </w:rPr>
        <w:t>های جَ</w:t>
      </w:r>
      <w:r w:rsidR="00F15CBE" w:rsidRPr="0029262F">
        <w:rPr>
          <w:rStyle w:val="Char3"/>
          <w:rFonts w:hint="cs"/>
          <w:rtl/>
        </w:rPr>
        <w:t>م</w:t>
      </w:r>
      <w:r w:rsidRPr="0029262F">
        <w:rPr>
          <w:rStyle w:val="Char3"/>
          <w:rFonts w:hint="cs"/>
          <w:rtl/>
        </w:rPr>
        <w:t>َّ</w:t>
      </w:r>
      <w:r w:rsidR="00F15CBE" w:rsidRPr="0029262F">
        <w:rPr>
          <w:rStyle w:val="Char3"/>
          <w:rFonts w:hint="cs"/>
          <w:rtl/>
        </w:rPr>
        <w:t>اء، بتراء، خصی و گ</w:t>
      </w:r>
      <w:r w:rsidRPr="0029262F">
        <w:rPr>
          <w:rStyle w:val="Char3"/>
          <w:rFonts w:hint="cs"/>
          <w:rtl/>
        </w:rPr>
        <w:t>وش</w:t>
      </w:r>
      <w:r w:rsidR="00F15CBE" w:rsidRPr="0029262F">
        <w:rPr>
          <w:rStyle w:val="Char3"/>
          <w:rFonts w:hint="cs"/>
          <w:rtl/>
        </w:rPr>
        <w:t xml:space="preserve"> دریده یا دو نیم شده، یا کمتر از نصف گوش قطع شده کفایت می‌کنند.</w:t>
      </w:r>
    </w:p>
    <w:p w:rsidR="00F15CBE" w:rsidRDefault="00084E0C" w:rsidP="0029262F">
      <w:pPr>
        <w:pStyle w:val="a3"/>
        <w:rPr>
          <w:rFonts w:hint="cs"/>
          <w:rtl/>
        </w:rPr>
      </w:pPr>
      <w:r>
        <w:rPr>
          <w:rFonts w:hint="cs"/>
          <w:rtl/>
        </w:rPr>
        <w:t>ج</w:t>
      </w:r>
      <w:r w:rsidR="00F15CBE">
        <w:rPr>
          <w:rFonts w:hint="cs"/>
          <w:rtl/>
        </w:rPr>
        <w:t>ماء به حیوانی گفته می‌شود که خلقتاً شاخ نداشته باشد، و ابتر حیوان بدون دم است، چون</w:t>
      </w:r>
      <w:r w:rsidR="00853096">
        <w:rPr>
          <w:rFonts w:hint="cs"/>
          <w:rtl/>
        </w:rPr>
        <w:t xml:space="preserve"> این‌ها </w:t>
      </w:r>
      <w:r w:rsidR="00F15CBE">
        <w:rPr>
          <w:rFonts w:hint="cs"/>
          <w:rtl/>
        </w:rPr>
        <w:t>در گوشت حیوان تأثیری ندارد.</w:t>
      </w:r>
    </w:p>
    <w:p w:rsidR="00F15CBE" w:rsidRDefault="00AF08C0" w:rsidP="0029262F">
      <w:pPr>
        <w:pStyle w:val="a3"/>
        <w:rPr>
          <w:rFonts w:hint="cs"/>
          <w:rtl/>
        </w:rPr>
      </w:pPr>
      <w:r>
        <w:rPr>
          <w:rFonts w:hint="cs"/>
          <w:rtl/>
        </w:rPr>
        <w:t>و حیوان خصی (اخته شده) کفایت می‌کند، چون رسول‌خدا</w:t>
      </w:r>
      <w:r>
        <w:rPr>
          <w:rFonts w:cs="CTraditional Arabic" w:hint="cs"/>
          <w:sz w:val="26"/>
          <w:szCs w:val="26"/>
          <w:rtl/>
        </w:rPr>
        <w:t>ص</w:t>
      </w:r>
      <w:r>
        <w:rPr>
          <w:rFonts w:hint="cs"/>
          <w:rtl/>
        </w:rPr>
        <w:t xml:space="preserve"> دو قوچ خاکستری رنگ شاخدار خصی (اخته شده) را قربانی کرد. چون با اخته شدن، حیوان فربه‌تر می‌شود. در مورد جواز حیوان فربه و دارای گوشت زیاد خلافی را سراغ نداریم.</w:t>
      </w:r>
    </w:p>
    <w:p w:rsidR="00564B59" w:rsidRPr="00DC6647" w:rsidRDefault="00564B59" w:rsidP="00564B59">
      <w:pPr>
        <w:pStyle w:val="Heading1"/>
        <w:bidi/>
        <w:rPr>
          <w:rFonts w:hint="cs"/>
          <w:rtl/>
          <w:lang w:bidi="fa-IR"/>
        </w:rPr>
      </w:pPr>
      <w:bookmarkStart w:id="2589" w:name="_Toc262412301"/>
      <w:bookmarkStart w:id="2590" w:name="_Toc340599869"/>
      <w:bookmarkStart w:id="2591" w:name="_Toc408539345"/>
      <w:r>
        <w:rPr>
          <w:rFonts w:hint="cs"/>
          <w:rtl/>
          <w:lang w:bidi="fa-IR"/>
        </w:rPr>
        <w:t>1</w:t>
      </w:r>
      <w:r w:rsidR="00377CF7">
        <w:rPr>
          <w:rFonts w:hint="cs"/>
          <w:rtl/>
          <w:lang w:bidi="fa-IR"/>
        </w:rPr>
        <w:t>1-</w:t>
      </w:r>
      <w:r>
        <w:rPr>
          <w:rFonts w:hint="cs"/>
          <w:rtl/>
          <w:lang w:bidi="fa-IR"/>
        </w:rPr>
        <w:t xml:space="preserve"> اجرت قصاب</w:t>
      </w:r>
      <w:bookmarkEnd w:id="2589"/>
      <w:bookmarkEnd w:id="2590"/>
      <w:bookmarkEnd w:id="2591"/>
    </w:p>
    <w:p w:rsidR="00AF08C0" w:rsidRDefault="003323B5" w:rsidP="0029262F">
      <w:pPr>
        <w:pStyle w:val="a3"/>
        <w:rPr>
          <w:rFonts w:hint="cs"/>
          <w:rtl/>
        </w:rPr>
      </w:pPr>
      <w:r>
        <w:rPr>
          <w:rFonts w:hint="cs"/>
          <w:rtl/>
        </w:rPr>
        <w:t>نباید جزئی از حیوان به عنوان اجرت به قصاب داده شود؛ علی</w:t>
      </w:r>
      <w:r>
        <w:rPr>
          <w:rFonts w:cs="CTraditional Arabic" w:hint="cs"/>
          <w:sz w:val="26"/>
          <w:szCs w:val="26"/>
          <w:rtl/>
        </w:rPr>
        <w:t>س</w:t>
      </w:r>
      <w:r>
        <w:rPr>
          <w:rFonts w:hint="cs"/>
          <w:rtl/>
        </w:rPr>
        <w:t xml:space="preserve"> </w:t>
      </w:r>
      <w:r w:rsidR="00084E0C">
        <w:rPr>
          <w:rFonts w:hint="cs"/>
          <w:rtl/>
        </w:rPr>
        <w:t xml:space="preserve">گوید: </w:t>
      </w:r>
      <w:r w:rsidR="00084E0C">
        <w:rPr>
          <w:rFonts w:cs="Traditional Arabic" w:hint="cs"/>
          <w:rtl/>
        </w:rPr>
        <w:t>«</w:t>
      </w:r>
      <w:r w:rsidR="00BF0298">
        <w:rPr>
          <w:rFonts w:hint="cs"/>
          <w:rtl/>
        </w:rPr>
        <w:t>رسول‌خدا</w:t>
      </w:r>
      <w:r w:rsidR="00BF0298">
        <w:rPr>
          <w:rFonts w:cs="CTraditional Arabic" w:hint="cs"/>
          <w:sz w:val="26"/>
          <w:szCs w:val="26"/>
          <w:rtl/>
        </w:rPr>
        <w:t>ص</w:t>
      </w:r>
      <w:r w:rsidR="00BF0298">
        <w:rPr>
          <w:rFonts w:hint="cs"/>
          <w:rtl/>
        </w:rPr>
        <w:t xml:space="preserve"> به من امر فرمود بر ذبح شتری نظارت داشته و گوشت و روده‌های آن را توزیع کنم، و از آن چیزی به قصاب به عنوان اجرت ندهم، و فرمود: خودم اجرت او را خواهم داد</w:t>
      </w:r>
      <w:r w:rsidR="00084E0C">
        <w:rPr>
          <w:rFonts w:cs="Traditional Arabic" w:hint="cs"/>
          <w:rtl/>
        </w:rPr>
        <w:t>»</w:t>
      </w:r>
      <w:r w:rsidR="00084E0C">
        <w:rPr>
          <w:rFonts w:hint="cs"/>
          <w:rtl/>
        </w:rPr>
        <w:t>.</w:t>
      </w:r>
      <w:r w:rsidR="00277019">
        <w:rPr>
          <w:rFonts w:hint="cs"/>
          <w:rtl/>
        </w:rPr>
        <w:t xml:space="preserve"> </w:t>
      </w:r>
      <w:r w:rsidR="00BF0298">
        <w:rPr>
          <w:rFonts w:hint="cs"/>
          <w:rtl/>
        </w:rPr>
        <w:t>(متفق‌علیه)</w:t>
      </w:r>
      <w:r w:rsidR="00084E0C">
        <w:rPr>
          <w:rFonts w:hint="cs"/>
          <w:rtl/>
        </w:rPr>
        <w:t>.</w:t>
      </w:r>
    </w:p>
    <w:p w:rsidR="0029262F" w:rsidRDefault="0029262F" w:rsidP="0029262F">
      <w:pPr>
        <w:pStyle w:val="a3"/>
        <w:rPr>
          <w:rtl/>
        </w:rPr>
        <w:sectPr w:rsidR="0029262F" w:rsidSect="0029262F">
          <w:headerReference w:type="default" r:id="rId42"/>
          <w:footnotePr>
            <w:numRestart w:val="eachPage"/>
          </w:footnotePr>
          <w:type w:val="oddPage"/>
          <w:pgSz w:w="9356" w:h="13608" w:code="9"/>
          <w:pgMar w:top="1021" w:right="851" w:bottom="737" w:left="851" w:header="454" w:footer="0" w:gutter="0"/>
          <w:cols w:space="708"/>
          <w:titlePg/>
          <w:bidi/>
          <w:rtlGutter/>
          <w:docGrid w:linePitch="360"/>
        </w:sectPr>
      </w:pPr>
    </w:p>
    <w:p w:rsidR="009A1EAA" w:rsidRDefault="009A1EAA" w:rsidP="009A1EAA">
      <w:pPr>
        <w:pStyle w:val="a"/>
        <w:rPr>
          <w:rFonts w:hint="cs"/>
          <w:rtl/>
        </w:rPr>
      </w:pPr>
      <w:bookmarkStart w:id="2592" w:name="_Toc340599870"/>
      <w:bookmarkStart w:id="2593" w:name="_Toc408539346"/>
      <w:r>
        <w:rPr>
          <w:rFonts w:hint="cs"/>
          <w:rtl/>
        </w:rPr>
        <w:t>عقیقه</w:t>
      </w:r>
      <w:bookmarkEnd w:id="2592"/>
      <w:bookmarkEnd w:id="2593"/>
    </w:p>
    <w:p w:rsidR="00855D80" w:rsidRPr="00DC6647" w:rsidRDefault="00377CF7" w:rsidP="00855D80">
      <w:pPr>
        <w:pStyle w:val="Heading1"/>
        <w:bidi/>
        <w:rPr>
          <w:rFonts w:hint="cs"/>
          <w:rtl/>
          <w:lang w:bidi="fa-IR"/>
        </w:rPr>
      </w:pPr>
      <w:bookmarkStart w:id="2594" w:name="_Toc262412303"/>
      <w:bookmarkStart w:id="2595" w:name="_Toc340599871"/>
      <w:bookmarkStart w:id="2596" w:name="_Toc408539347"/>
      <w:r>
        <w:rPr>
          <w:rFonts w:hint="cs"/>
          <w:rtl/>
          <w:lang w:bidi="fa-IR"/>
        </w:rPr>
        <w:t>1-</w:t>
      </w:r>
      <w:r w:rsidR="00855D80">
        <w:rPr>
          <w:rFonts w:hint="cs"/>
          <w:rtl/>
          <w:lang w:bidi="fa-IR"/>
        </w:rPr>
        <w:t xml:space="preserve"> تعریف آن</w:t>
      </w:r>
      <w:bookmarkEnd w:id="2594"/>
      <w:bookmarkEnd w:id="2595"/>
      <w:bookmarkEnd w:id="2596"/>
    </w:p>
    <w:p w:rsidR="00855D80" w:rsidRPr="00377D44" w:rsidRDefault="000674B4" w:rsidP="00377D44">
      <w:pPr>
        <w:pStyle w:val="a3"/>
        <w:rPr>
          <w:rFonts w:hint="cs"/>
          <w:rtl/>
        </w:rPr>
      </w:pPr>
      <w:r w:rsidRPr="00377D44">
        <w:rPr>
          <w:rFonts w:hint="cs"/>
          <w:rtl/>
        </w:rPr>
        <w:t>عقیقه عبارت از گوسفندی است که برای نوزاد در روز</w:t>
      </w:r>
      <w:r w:rsidR="008327C4" w:rsidRPr="00377D44">
        <w:rPr>
          <w:rFonts w:hint="cs"/>
          <w:rtl/>
        </w:rPr>
        <w:t xml:space="preserve"> هفتم ولادت او ذبح می‌شود کلم</w:t>
      </w:r>
      <w:r w:rsidR="0029262F" w:rsidRPr="00377D44">
        <w:rPr>
          <w:rFonts w:hint="cs"/>
          <w:rtl/>
        </w:rPr>
        <w:t>ۀ</w:t>
      </w:r>
      <w:r w:rsidR="008327C4" w:rsidRPr="00377D44">
        <w:rPr>
          <w:rFonts w:hint="cs"/>
          <w:rtl/>
        </w:rPr>
        <w:t xml:space="preserve"> «عق»</w:t>
      </w:r>
      <w:r w:rsidRPr="00377D44">
        <w:rPr>
          <w:rFonts w:hint="cs"/>
          <w:rtl/>
        </w:rPr>
        <w:t xml:space="preserve"> در لغت به معنی قطع است، و عق والدین یا عقوق والدین به معنی قطع صل</w:t>
      </w:r>
      <w:r w:rsidR="0029262F" w:rsidRPr="00377D44">
        <w:rPr>
          <w:rFonts w:hint="cs"/>
          <w:rtl/>
        </w:rPr>
        <w:t>ۀ</w:t>
      </w:r>
      <w:r w:rsidRPr="00377D44">
        <w:rPr>
          <w:rFonts w:hint="cs"/>
          <w:rtl/>
        </w:rPr>
        <w:t xml:space="preserve"> رحم با ایشان است.</w:t>
      </w:r>
    </w:p>
    <w:p w:rsidR="000674B4" w:rsidRDefault="000674B4" w:rsidP="0029262F">
      <w:pPr>
        <w:pStyle w:val="a3"/>
        <w:rPr>
          <w:rFonts w:hint="cs"/>
          <w:rtl/>
        </w:rPr>
      </w:pPr>
      <w:r>
        <w:rPr>
          <w:rFonts w:hint="cs"/>
          <w:rtl/>
        </w:rPr>
        <w:t>برای پسر دو گوسفند برابر با یک و برای دختر یک گوسفند ذبح می‌شود.</w:t>
      </w:r>
    </w:p>
    <w:p w:rsidR="00C72318" w:rsidRPr="00DC6647" w:rsidRDefault="00377CF7" w:rsidP="00C72318">
      <w:pPr>
        <w:pStyle w:val="Heading1"/>
        <w:bidi/>
        <w:rPr>
          <w:rFonts w:hint="cs"/>
          <w:rtl/>
          <w:lang w:bidi="fa-IR"/>
        </w:rPr>
      </w:pPr>
      <w:bookmarkStart w:id="2597" w:name="_Toc262412304"/>
      <w:bookmarkStart w:id="2598" w:name="_Toc340599872"/>
      <w:bookmarkStart w:id="2599" w:name="_Toc408539348"/>
      <w:r>
        <w:rPr>
          <w:rFonts w:hint="cs"/>
          <w:rtl/>
          <w:lang w:bidi="fa-IR"/>
        </w:rPr>
        <w:t>2-</w:t>
      </w:r>
      <w:r w:rsidR="00C72318">
        <w:rPr>
          <w:rFonts w:hint="cs"/>
          <w:rtl/>
          <w:lang w:bidi="fa-IR"/>
        </w:rPr>
        <w:t xml:space="preserve"> حکم آن</w:t>
      </w:r>
      <w:bookmarkEnd w:id="2597"/>
      <w:bookmarkEnd w:id="2598"/>
      <w:bookmarkEnd w:id="2599"/>
    </w:p>
    <w:p w:rsidR="000674B4" w:rsidRDefault="00A9140F" w:rsidP="0029262F">
      <w:pPr>
        <w:pStyle w:val="a3"/>
        <w:rPr>
          <w:rFonts w:hint="cs"/>
          <w:rtl/>
        </w:rPr>
      </w:pPr>
      <w:r>
        <w:rPr>
          <w:rFonts w:hint="cs"/>
          <w:rtl/>
        </w:rPr>
        <w:t>عقیقه برای کسی که قادر بر آن باشد سنت مؤکده است؛ از سمره</w:t>
      </w:r>
      <w:r w:rsidR="008327C4">
        <w:rPr>
          <w:rFonts w:hint="cs"/>
          <w:rtl/>
        </w:rPr>
        <w:t xml:space="preserve"> </w:t>
      </w:r>
      <w:r>
        <w:rPr>
          <w:rFonts w:cs="CTraditional Arabic" w:hint="cs"/>
          <w:sz w:val="26"/>
          <w:szCs w:val="26"/>
          <w:rtl/>
        </w:rPr>
        <w:t>س</w:t>
      </w:r>
      <w:r>
        <w:rPr>
          <w:rFonts w:hint="cs"/>
          <w:rtl/>
        </w:rPr>
        <w:t xml:space="preserve"> </w:t>
      </w:r>
      <w:r w:rsidR="00B75704">
        <w:rPr>
          <w:rFonts w:hint="cs"/>
          <w:rtl/>
        </w:rPr>
        <w:t>روایت شده که رسول</w:t>
      </w:r>
      <w:r w:rsidR="00B75704">
        <w:rPr>
          <w:rFonts w:hint="eastAsia"/>
          <w:rtl/>
        </w:rPr>
        <w:t>‌خدا</w:t>
      </w:r>
      <w:r w:rsidR="00B75704">
        <w:rPr>
          <w:rFonts w:cs="CTraditional Arabic" w:hint="cs"/>
          <w:sz w:val="26"/>
          <w:szCs w:val="26"/>
          <w:rtl/>
        </w:rPr>
        <w:t>ص</w:t>
      </w:r>
      <w:r w:rsidR="00B75704">
        <w:rPr>
          <w:rFonts w:hint="eastAsia"/>
          <w:rtl/>
        </w:rPr>
        <w:t xml:space="preserve"> </w:t>
      </w:r>
      <w:r w:rsidR="008327C4" w:rsidRPr="0029262F">
        <w:rPr>
          <w:rFonts w:hint="cs"/>
          <w:rtl/>
        </w:rPr>
        <w:t>فرمود: «</w:t>
      </w:r>
      <w:r w:rsidR="00B75704" w:rsidRPr="0029262F">
        <w:rPr>
          <w:rFonts w:hint="cs"/>
          <w:rtl/>
        </w:rPr>
        <w:t>هرفرزندی در گرو عقیقه‌ای است که در روز هفتم ولادتش برایش ذبح می‌شود و در آن روز است که نام‌گذاری شده و موهای سر او تراشیده می‌شود</w:t>
      </w:r>
      <w:r w:rsidR="008327C4" w:rsidRPr="0029262F">
        <w:rPr>
          <w:rFonts w:hint="cs"/>
          <w:rtl/>
        </w:rPr>
        <w:t>».</w:t>
      </w:r>
      <w:r w:rsidR="00277019" w:rsidRPr="0029262F">
        <w:rPr>
          <w:rFonts w:hint="cs"/>
          <w:rtl/>
        </w:rPr>
        <w:t xml:space="preserve"> </w:t>
      </w:r>
      <w:r w:rsidR="00B75704" w:rsidRPr="0029262F">
        <w:rPr>
          <w:rFonts w:hint="cs"/>
          <w:rtl/>
        </w:rPr>
        <w:t>(</w:t>
      </w:r>
      <w:r w:rsidR="00B75704">
        <w:rPr>
          <w:rFonts w:hint="cs"/>
          <w:rtl/>
        </w:rPr>
        <w:t>روایت از ابوداود)</w:t>
      </w:r>
      <w:r w:rsidR="008327C4">
        <w:rPr>
          <w:rFonts w:hint="cs"/>
          <w:rtl/>
        </w:rPr>
        <w:t>.</w:t>
      </w:r>
    </w:p>
    <w:p w:rsidR="00B75704" w:rsidRDefault="000A4965" w:rsidP="0029262F">
      <w:pPr>
        <w:pStyle w:val="a3"/>
        <w:rPr>
          <w:rFonts w:hint="cs"/>
          <w:rtl/>
        </w:rPr>
      </w:pPr>
      <w:r>
        <w:rPr>
          <w:rFonts w:hint="cs"/>
          <w:rtl/>
        </w:rPr>
        <w:t>و اصحاب سنن روایت کرده‌اند که رسول‌</w:t>
      </w:r>
      <w:r>
        <w:rPr>
          <w:rFonts w:hint="eastAsia"/>
          <w:rtl/>
        </w:rPr>
        <w:t>‌خدا</w:t>
      </w:r>
      <w:r>
        <w:rPr>
          <w:rFonts w:cs="CTraditional Arabic" w:hint="cs"/>
          <w:sz w:val="26"/>
          <w:szCs w:val="26"/>
          <w:rtl/>
        </w:rPr>
        <w:t>ص</w:t>
      </w:r>
      <w:r>
        <w:rPr>
          <w:rFonts w:hint="eastAsia"/>
          <w:rtl/>
        </w:rPr>
        <w:t xml:space="preserve"> </w:t>
      </w:r>
      <w:r>
        <w:rPr>
          <w:rFonts w:hint="cs"/>
          <w:rtl/>
        </w:rPr>
        <w:t>برای هر کدام از حسن و حسن</w:t>
      </w:r>
      <w:r w:rsidR="008327C4">
        <w:rPr>
          <w:rFonts w:hint="cs"/>
          <w:rtl/>
        </w:rPr>
        <w:t xml:space="preserve"> </w:t>
      </w:r>
      <w:r w:rsidR="008327C4">
        <w:rPr>
          <w:rFonts w:cs="CTraditional Arabic" w:hint="cs"/>
          <w:rtl/>
        </w:rPr>
        <w:t>ب</w:t>
      </w:r>
      <w:r>
        <w:rPr>
          <w:rFonts w:hint="cs"/>
          <w:rtl/>
        </w:rPr>
        <w:t xml:space="preserve">‌ </w:t>
      </w:r>
      <w:r w:rsidR="00903609">
        <w:rPr>
          <w:rFonts w:hint="cs"/>
          <w:rtl/>
        </w:rPr>
        <w:t>یک رأس گوسفند عقیقه کرده است.</w:t>
      </w:r>
    </w:p>
    <w:p w:rsidR="00903609" w:rsidRDefault="00903609" w:rsidP="0029262F">
      <w:pPr>
        <w:pStyle w:val="a3"/>
        <w:rPr>
          <w:rFonts w:hint="cs"/>
          <w:rtl/>
        </w:rPr>
      </w:pPr>
      <w:r>
        <w:rPr>
          <w:rFonts w:hint="cs"/>
          <w:rtl/>
        </w:rPr>
        <w:t>احکام عقیقه همان احکام قربانی است، با این تفاوت که در حیوان عقیقه مشارکت جایز نیست.</w:t>
      </w:r>
    </w:p>
    <w:p w:rsidR="00903609" w:rsidRDefault="00903609" w:rsidP="0029262F">
      <w:pPr>
        <w:pStyle w:val="a3"/>
        <w:rPr>
          <w:rFonts w:hint="cs"/>
          <w:rtl/>
        </w:rPr>
      </w:pPr>
      <w:r>
        <w:rPr>
          <w:rFonts w:hint="cs"/>
          <w:rtl/>
        </w:rPr>
        <w:t>از نظر اهل علم از صحابه و تابعین و علماء بعد از ایشان، عقیقه برای دختر و پسر به مانند یک، سنت است.</w:t>
      </w:r>
    </w:p>
    <w:p w:rsidR="003875B7" w:rsidRPr="00DC6647" w:rsidRDefault="00377CF7" w:rsidP="003875B7">
      <w:pPr>
        <w:pStyle w:val="Heading1"/>
        <w:bidi/>
        <w:rPr>
          <w:rFonts w:hint="cs"/>
          <w:rtl/>
          <w:lang w:bidi="fa-IR"/>
        </w:rPr>
      </w:pPr>
      <w:bookmarkStart w:id="2600" w:name="_Toc262412305"/>
      <w:bookmarkStart w:id="2601" w:name="_Toc340599873"/>
      <w:bookmarkStart w:id="2602" w:name="_Toc408539349"/>
      <w:r>
        <w:rPr>
          <w:rFonts w:hint="cs"/>
          <w:rtl/>
          <w:lang w:bidi="fa-IR"/>
        </w:rPr>
        <w:t>3-</w:t>
      </w:r>
      <w:r w:rsidR="003875B7">
        <w:rPr>
          <w:rFonts w:hint="cs"/>
          <w:rtl/>
          <w:lang w:bidi="fa-IR"/>
        </w:rPr>
        <w:t xml:space="preserve"> حیوانی که برای پسر یا دختر ذبح می‌شود</w:t>
      </w:r>
      <w:bookmarkEnd w:id="2600"/>
      <w:bookmarkEnd w:id="2601"/>
      <w:bookmarkEnd w:id="2602"/>
    </w:p>
    <w:p w:rsidR="00203EFF" w:rsidRDefault="00515B7A" w:rsidP="0029262F">
      <w:pPr>
        <w:pStyle w:val="a3"/>
        <w:rPr>
          <w:rFonts w:cs="B Lotus" w:hint="cs"/>
          <w:rtl/>
        </w:rPr>
      </w:pPr>
      <w:r>
        <w:rPr>
          <w:rFonts w:hint="cs"/>
          <w:rtl/>
        </w:rPr>
        <w:t>ام‌کرز کعبیه</w:t>
      </w:r>
      <w:r w:rsidR="008327C4">
        <w:rPr>
          <w:rFonts w:hint="cs"/>
          <w:rtl/>
        </w:rPr>
        <w:t xml:space="preserve"> </w:t>
      </w:r>
      <w:r w:rsidR="008327C4">
        <w:rPr>
          <w:rFonts w:cs="CTraditional Arabic" w:hint="cs"/>
          <w:rtl/>
        </w:rPr>
        <w:t>ل</w:t>
      </w:r>
      <w:r>
        <w:rPr>
          <w:rFonts w:hint="cs"/>
          <w:rtl/>
        </w:rPr>
        <w:t xml:space="preserve"> </w:t>
      </w:r>
      <w:r w:rsidR="00203EFF">
        <w:rPr>
          <w:rFonts w:hint="cs"/>
          <w:rtl/>
        </w:rPr>
        <w:t>گوید: شنیدم که از رسول‌خدا</w:t>
      </w:r>
      <w:r w:rsidR="00203EFF">
        <w:rPr>
          <w:rFonts w:cs="CTraditional Arabic" w:hint="cs"/>
          <w:sz w:val="26"/>
          <w:szCs w:val="26"/>
          <w:rtl/>
        </w:rPr>
        <w:t>ص</w:t>
      </w:r>
      <w:r w:rsidR="00203EFF">
        <w:rPr>
          <w:rFonts w:hint="cs"/>
          <w:rtl/>
        </w:rPr>
        <w:t xml:space="preserve"> که م</w:t>
      </w:r>
      <w:r w:rsidR="00203EFF" w:rsidRPr="0029262F">
        <w:rPr>
          <w:rFonts w:hint="cs"/>
          <w:rtl/>
        </w:rPr>
        <w:t>ی‌فر</w:t>
      </w:r>
      <w:r w:rsidR="008327C4" w:rsidRPr="0029262F">
        <w:rPr>
          <w:rFonts w:hint="cs"/>
          <w:rtl/>
        </w:rPr>
        <w:t>مود: «</w:t>
      </w:r>
      <w:r w:rsidR="00203EFF" w:rsidRPr="0029262F">
        <w:rPr>
          <w:rFonts w:hint="cs"/>
          <w:rtl/>
        </w:rPr>
        <w:t>برای پسر دو گوسفند مساوی با هم در رنگ و سن، و برای دختر یک گوسفند ذبح می‌شود</w:t>
      </w:r>
      <w:r w:rsidR="008327C4" w:rsidRPr="0029262F">
        <w:rPr>
          <w:rFonts w:hint="cs"/>
          <w:rtl/>
        </w:rPr>
        <w:t>».</w:t>
      </w:r>
      <w:r w:rsidR="00277019" w:rsidRPr="0029262F">
        <w:rPr>
          <w:rFonts w:hint="cs"/>
          <w:rtl/>
        </w:rPr>
        <w:t xml:space="preserve"> </w:t>
      </w:r>
      <w:r w:rsidR="00203EFF" w:rsidRPr="0029262F">
        <w:rPr>
          <w:rFonts w:hint="cs"/>
          <w:rtl/>
        </w:rPr>
        <w:t>(روایت از ابوداود)</w:t>
      </w:r>
      <w:r w:rsidR="008327C4" w:rsidRPr="0029262F">
        <w:rPr>
          <w:rFonts w:hint="cs"/>
          <w:rtl/>
        </w:rPr>
        <w:t>.</w:t>
      </w:r>
    </w:p>
    <w:p w:rsidR="00203EFF" w:rsidRDefault="00AD019D" w:rsidP="0029262F">
      <w:pPr>
        <w:pStyle w:val="a3"/>
        <w:rPr>
          <w:rFonts w:hint="cs"/>
          <w:rtl/>
        </w:rPr>
      </w:pPr>
      <w:r>
        <w:rPr>
          <w:rFonts w:hint="cs"/>
          <w:rtl/>
        </w:rPr>
        <w:t>ای‌خواهر مسلمانم، جایز است برای پسر یک گوسفند ذبح شود، زیرا رسول‌خدا</w:t>
      </w:r>
      <w:r>
        <w:rPr>
          <w:rFonts w:cs="CTraditional Arabic" w:hint="cs"/>
          <w:sz w:val="26"/>
          <w:szCs w:val="26"/>
          <w:rtl/>
        </w:rPr>
        <w:t>ص</w:t>
      </w:r>
      <w:r>
        <w:rPr>
          <w:rFonts w:hint="cs"/>
          <w:rtl/>
        </w:rPr>
        <w:t xml:space="preserve"> برای هر کدام از حسن و حسین یک گوسفند را ذبح کرده است.</w:t>
      </w:r>
    </w:p>
    <w:p w:rsidR="008D4AEF" w:rsidRPr="00DC6647" w:rsidRDefault="00377CF7" w:rsidP="008D4AEF">
      <w:pPr>
        <w:pStyle w:val="Heading1"/>
        <w:bidi/>
        <w:rPr>
          <w:rFonts w:hint="cs"/>
          <w:rtl/>
          <w:lang w:bidi="fa-IR"/>
        </w:rPr>
      </w:pPr>
      <w:bookmarkStart w:id="2603" w:name="_Toc262412306"/>
      <w:bookmarkStart w:id="2604" w:name="_Toc340599874"/>
      <w:bookmarkStart w:id="2605" w:name="_Toc408539350"/>
      <w:r>
        <w:rPr>
          <w:rFonts w:hint="cs"/>
          <w:rtl/>
          <w:lang w:bidi="fa-IR"/>
        </w:rPr>
        <w:t>4-</w:t>
      </w:r>
      <w:r w:rsidR="008D4AEF">
        <w:rPr>
          <w:rFonts w:hint="cs"/>
          <w:rtl/>
          <w:lang w:bidi="fa-IR"/>
        </w:rPr>
        <w:t xml:space="preserve"> وقت ذبح</w:t>
      </w:r>
      <w:bookmarkEnd w:id="2603"/>
      <w:bookmarkEnd w:id="2604"/>
      <w:bookmarkEnd w:id="2605"/>
    </w:p>
    <w:p w:rsidR="008D4AEF" w:rsidRPr="0029262F" w:rsidRDefault="00FE6A8D" w:rsidP="0029262F">
      <w:pPr>
        <w:pStyle w:val="a3"/>
        <w:rPr>
          <w:rFonts w:hint="cs"/>
          <w:rtl/>
        </w:rPr>
      </w:pPr>
      <w:r w:rsidRPr="0029262F">
        <w:rPr>
          <w:rFonts w:hint="cs"/>
          <w:rtl/>
        </w:rPr>
        <w:t>ذبح در روز هفتم انجام می‌شود، اگر میسر نبود در روز چهاردهم، اگر آن هم میسر نبود در روز بیست‌و یکم انجام می‌شو</w:t>
      </w:r>
      <w:r w:rsidR="008327C4" w:rsidRPr="0029262F">
        <w:rPr>
          <w:rFonts w:hint="cs"/>
          <w:rtl/>
        </w:rPr>
        <w:t>د؛ به دلیل حدیثی که می‌فرماید: «</w:t>
      </w:r>
      <w:r w:rsidRPr="0029262F">
        <w:rPr>
          <w:rFonts w:hint="cs"/>
          <w:rtl/>
        </w:rPr>
        <w:t>در روزهای هفتم، یا چهاردهم، یا بیست و یکم ذبح انجام می‌شود</w:t>
      </w:r>
      <w:r w:rsidR="008327C4" w:rsidRPr="0029262F">
        <w:rPr>
          <w:rFonts w:hint="cs"/>
          <w:rtl/>
        </w:rPr>
        <w:t>».</w:t>
      </w:r>
      <w:r w:rsidR="00277019" w:rsidRPr="0029262F">
        <w:rPr>
          <w:rFonts w:hint="cs"/>
          <w:rtl/>
        </w:rPr>
        <w:t xml:space="preserve"> </w:t>
      </w:r>
      <w:r w:rsidRPr="0029262F">
        <w:rPr>
          <w:rFonts w:hint="cs"/>
          <w:rtl/>
        </w:rPr>
        <w:t>(روایت از بیهقی)</w:t>
      </w:r>
      <w:r w:rsidR="008327C4" w:rsidRPr="0029262F">
        <w:rPr>
          <w:rFonts w:hint="cs"/>
          <w:rtl/>
        </w:rPr>
        <w:t>.</w:t>
      </w:r>
    </w:p>
    <w:p w:rsidR="00FE6A8D" w:rsidRDefault="00EC1061" w:rsidP="0029262F">
      <w:pPr>
        <w:pStyle w:val="a3"/>
        <w:rPr>
          <w:rFonts w:hint="cs"/>
          <w:rtl/>
        </w:rPr>
      </w:pPr>
      <w:r>
        <w:rPr>
          <w:rFonts w:hint="cs"/>
          <w:rtl/>
        </w:rPr>
        <w:t>و اگر در این روزها میسر نبود در هر روز از سال جایز است.</w:t>
      </w:r>
    </w:p>
    <w:p w:rsidR="00CA32F5" w:rsidRPr="00DC6647" w:rsidRDefault="00377CF7" w:rsidP="00CA32F5">
      <w:pPr>
        <w:pStyle w:val="Heading1"/>
        <w:bidi/>
        <w:rPr>
          <w:rFonts w:hint="cs"/>
          <w:rtl/>
          <w:lang w:bidi="fa-IR"/>
        </w:rPr>
      </w:pPr>
      <w:bookmarkStart w:id="2606" w:name="_Toc262412307"/>
      <w:bookmarkStart w:id="2607" w:name="_Toc340599875"/>
      <w:bookmarkStart w:id="2608" w:name="_Toc408539351"/>
      <w:r>
        <w:rPr>
          <w:rFonts w:hint="cs"/>
          <w:rtl/>
          <w:lang w:bidi="fa-IR"/>
        </w:rPr>
        <w:t xml:space="preserve">5- </w:t>
      </w:r>
      <w:r w:rsidR="00CA32F5">
        <w:rPr>
          <w:rFonts w:hint="cs"/>
          <w:rtl/>
          <w:lang w:bidi="fa-IR"/>
        </w:rPr>
        <w:t>حکمت انجام آن</w:t>
      </w:r>
      <w:bookmarkEnd w:id="2606"/>
      <w:bookmarkEnd w:id="2607"/>
      <w:bookmarkEnd w:id="2608"/>
    </w:p>
    <w:p w:rsidR="00EC1061" w:rsidRDefault="008617B4" w:rsidP="0056392F">
      <w:pPr>
        <w:pStyle w:val="a3"/>
        <w:spacing w:line="235" w:lineRule="auto"/>
        <w:rPr>
          <w:rFonts w:hint="cs"/>
          <w:rtl/>
        </w:rPr>
      </w:pPr>
      <w:r>
        <w:rPr>
          <w:rFonts w:hint="cs"/>
          <w:rtl/>
        </w:rPr>
        <w:t>عقیقه به معنی شکر خدای متعال در برابر نعمت فرزند بوده و سنت است، و عمل به سنت از بهترین عبادتهایی است که انسان را به خدا نزدیک می‌کند و در انجام عمل قربانی سری نهفته وجود دارد و آن هم عبارت از فداکاریی است که اسماعیل از خود نشان داده و خداوند به پاس آن فداکاری بزرگ، قوچی را در فداء او نازل فرموده، و این در میان اولادهای اسماعیل به صورت سنتی در آمده که برای ولادت یکدیگر یک قوچ را ذبح می‌نمایند. و هیچ بعید نیست این عمل باعث مصون ماندن کودک بعد از ولادتش از شر شیطان باشد، زیرا اسرار شرع از این هم بیشتر و بزرگتر است.</w:t>
      </w:r>
    </w:p>
    <w:p w:rsidR="008617B4" w:rsidRDefault="008617B4" w:rsidP="0056392F">
      <w:pPr>
        <w:pStyle w:val="a3"/>
        <w:spacing w:line="235" w:lineRule="auto"/>
        <w:rPr>
          <w:rFonts w:hint="cs"/>
          <w:rtl/>
        </w:rPr>
      </w:pPr>
      <w:r>
        <w:rPr>
          <w:rFonts w:hint="cs"/>
          <w:rtl/>
        </w:rPr>
        <w:t xml:space="preserve">همچنان که عقیقه تأثیر مهمی در تقویت روابط و الفت و محبت میان افراد جامعه دارد، زیرا </w:t>
      </w:r>
      <w:r w:rsidR="003A6A7F">
        <w:rPr>
          <w:rFonts w:hint="cs"/>
          <w:rtl/>
        </w:rPr>
        <w:t xml:space="preserve">همۀ </w:t>
      </w:r>
      <w:r>
        <w:rPr>
          <w:rFonts w:hint="cs"/>
          <w:rtl/>
        </w:rPr>
        <w:t xml:space="preserve">مردم را توأم با ابراز سرور و شادمانی به مناسبت قدوم نوزاد بر سفره جمع می‌گرداند. </w:t>
      </w:r>
    </w:p>
    <w:p w:rsidR="008617B4" w:rsidRDefault="008617B4" w:rsidP="0056392F">
      <w:pPr>
        <w:pStyle w:val="a3"/>
        <w:spacing w:line="235" w:lineRule="auto"/>
        <w:rPr>
          <w:rFonts w:hint="cs"/>
          <w:rtl/>
        </w:rPr>
      </w:pPr>
      <w:r>
        <w:rPr>
          <w:rFonts w:hint="cs"/>
          <w:rtl/>
        </w:rPr>
        <w:t>و خداوند برای این سرور و شادمانی، روز هفتم تولد را قرار داده تا در آن روز به ابراز ذکر و شکر، و شادی بپردازند.</w:t>
      </w:r>
    </w:p>
    <w:p w:rsidR="00F04824" w:rsidRPr="00DC6647" w:rsidRDefault="00377CF7" w:rsidP="00F04824">
      <w:pPr>
        <w:pStyle w:val="Heading1"/>
        <w:bidi/>
        <w:rPr>
          <w:rFonts w:hint="cs"/>
          <w:rtl/>
          <w:lang w:bidi="fa-IR"/>
        </w:rPr>
      </w:pPr>
      <w:bookmarkStart w:id="2609" w:name="_Toc262412308"/>
      <w:bookmarkStart w:id="2610" w:name="_Toc340599876"/>
      <w:bookmarkStart w:id="2611" w:name="_Toc408539352"/>
      <w:r>
        <w:rPr>
          <w:rFonts w:hint="cs"/>
          <w:rtl/>
          <w:lang w:bidi="fa-IR"/>
        </w:rPr>
        <w:t>6-</w:t>
      </w:r>
      <w:r w:rsidR="00F04824">
        <w:rPr>
          <w:rFonts w:hint="cs"/>
          <w:rtl/>
          <w:lang w:bidi="fa-IR"/>
        </w:rPr>
        <w:t xml:space="preserve"> حکم اجتماع قربانی و عقیقه</w:t>
      </w:r>
      <w:bookmarkEnd w:id="2609"/>
      <w:bookmarkEnd w:id="2610"/>
      <w:bookmarkEnd w:id="2611"/>
    </w:p>
    <w:p w:rsidR="00F04824" w:rsidRDefault="00022CF8" w:rsidP="0056392F">
      <w:pPr>
        <w:pStyle w:val="a3"/>
        <w:spacing w:line="235" w:lineRule="auto"/>
        <w:rPr>
          <w:rFonts w:hint="cs"/>
          <w:rtl/>
        </w:rPr>
      </w:pPr>
      <w:r>
        <w:rPr>
          <w:rFonts w:hint="cs"/>
          <w:rtl/>
        </w:rPr>
        <w:t>علماء حنبلی گویند: اگر روز عید قربان مصادف با روز هفتم تولد بود، کافی است یک حیوان را به جای قربانی و عقیقه ذبح کرد، چنان که اگر روز عید و جمعه باهم مصادف بودند یک غسل و یک نماز کفایت می‌کند.</w:t>
      </w:r>
    </w:p>
    <w:p w:rsidR="00CC17E3" w:rsidRPr="00DC6647" w:rsidRDefault="00377CF7" w:rsidP="00CC17E3">
      <w:pPr>
        <w:pStyle w:val="Heading1"/>
        <w:bidi/>
        <w:rPr>
          <w:rFonts w:hint="cs"/>
          <w:rtl/>
          <w:lang w:bidi="fa-IR"/>
        </w:rPr>
      </w:pPr>
      <w:bookmarkStart w:id="2612" w:name="_Toc262412309"/>
      <w:bookmarkStart w:id="2613" w:name="_Toc340599877"/>
      <w:bookmarkStart w:id="2614" w:name="_Toc408539353"/>
      <w:r>
        <w:rPr>
          <w:rFonts w:hint="cs"/>
          <w:rtl/>
          <w:lang w:bidi="fa-IR"/>
        </w:rPr>
        <w:t>7-</w:t>
      </w:r>
      <w:r w:rsidR="00CC17E3">
        <w:rPr>
          <w:rFonts w:hint="cs"/>
          <w:rtl/>
          <w:lang w:bidi="fa-IR"/>
        </w:rPr>
        <w:t xml:space="preserve"> بیان مصرف عقیقه</w:t>
      </w:r>
      <w:bookmarkEnd w:id="2612"/>
      <w:bookmarkEnd w:id="2613"/>
      <w:bookmarkEnd w:id="2614"/>
    </w:p>
    <w:p w:rsidR="00CC17E3" w:rsidRDefault="00EC5AC4" w:rsidP="00377D44">
      <w:pPr>
        <w:pStyle w:val="a3"/>
        <w:rPr>
          <w:rFonts w:hint="cs"/>
          <w:rtl/>
        </w:rPr>
      </w:pPr>
      <w:r>
        <w:rPr>
          <w:rFonts w:hint="cs"/>
          <w:rtl/>
        </w:rPr>
        <w:t>ای‌خواهر مسلمانم، مصرف عقیقه همان مصرف قربانی است.</w:t>
      </w:r>
    </w:p>
    <w:p w:rsidR="00667161" w:rsidRPr="00DC6647" w:rsidRDefault="00377CF7" w:rsidP="00667161">
      <w:pPr>
        <w:pStyle w:val="Heading1"/>
        <w:bidi/>
        <w:rPr>
          <w:rFonts w:hint="cs"/>
          <w:rtl/>
          <w:lang w:bidi="fa-IR"/>
        </w:rPr>
      </w:pPr>
      <w:bookmarkStart w:id="2615" w:name="_Toc262412310"/>
      <w:bookmarkStart w:id="2616" w:name="_Toc340599878"/>
      <w:bookmarkStart w:id="2617" w:name="_Toc408539354"/>
      <w:r>
        <w:rPr>
          <w:rFonts w:hint="cs"/>
          <w:rtl/>
          <w:lang w:bidi="fa-IR"/>
        </w:rPr>
        <w:t>8-</w:t>
      </w:r>
      <w:r w:rsidR="00667161">
        <w:rPr>
          <w:rFonts w:hint="cs"/>
          <w:rtl/>
          <w:lang w:bidi="fa-IR"/>
        </w:rPr>
        <w:t xml:space="preserve"> حکم کسی که برایش عقیقه نشده است</w:t>
      </w:r>
      <w:bookmarkEnd w:id="2615"/>
      <w:bookmarkEnd w:id="2616"/>
      <w:bookmarkEnd w:id="2617"/>
    </w:p>
    <w:p w:rsidR="00BF0298" w:rsidRDefault="00E33779" w:rsidP="00377D44">
      <w:pPr>
        <w:pStyle w:val="a3"/>
        <w:rPr>
          <w:rFonts w:hint="cs"/>
          <w:rtl/>
        </w:rPr>
      </w:pPr>
      <w:r>
        <w:rPr>
          <w:rFonts w:hint="cs"/>
          <w:rtl/>
        </w:rPr>
        <w:t xml:space="preserve">رافعی گوید: </w:t>
      </w:r>
      <w:r>
        <w:rPr>
          <w:rFonts w:cs="Traditional Arabic" w:hint="cs"/>
          <w:rtl/>
        </w:rPr>
        <w:t>«</w:t>
      </w:r>
      <w:r w:rsidR="005367CA">
        <w:rPr>
          <w:rFonts w:hint="cs"/>
          <w:rtl/>
        </w:rPr>
        <w:t>اگر تا دوران بلوغ به تأخیر افتد از عهد</w:t>
      </w:r>
      <w:r w:rsidR="00377D44">
        <w:rPr>
          <w:rFonts w:hint="cs"/>
          <w:rtl/>
        </w:rPr>
        <w:t>ۀ</w:t>
      </w:r>
      <w:r w:rsidR="005367CA">
        <w:rPr>
          <w:rFonts w:hint="cs"/>
          <w:rtl/>
        </w:rPr>
        <w:t xml:space="preserve"> غیر نوزاد ساقط خواهد شد</w:t>
      </w:r>
      <w:r>
        <w:rPr>
          <w:rFonts w:cs="Traditional Arabic" w:hint="cs"/>
          <w:rtl/>
        </w:rPr>
        <w:t>»</w:t>
      </w:r>
      <w:r>
        <w:rPr>
          <w:rFonts w:hint="cs"/>
          <w:rtl/>
        </w:rPr>
        <w:t>.</w:t>
      </w:r>
    </w:p>
    <w:p w:rsidR="005367CA" w:rsidRDefault="005367CA" w:rsidP="0056392F">
      <w:pPr>
        <w:pStyle w:val="a3"/>
        <w:rPr>
          <w:rFonts w:hint="cs"/>
          <w:rtl/>
        </w:rPr>
      </w:pPr>
      <w:r>
        <w:rPr>
          <w:rFonts w:hint="cs"/>
          <w:rtl/>
        </w:rPr>
        <w:t xml:space="preserve">اما آنچه قفال و شاشی </w:t>
      </w:r>
      <w:r w:rsidRPr="00377D44">
        <w:rPr>
          <w:rFonts w:hint="cs"/>
          <w:rtl/>
        </w:rPr>
        <w:t>نیکو دانسته‌اند، این است که خود نوزاد می‌تواند آن را انجام دهد، و ب</w:t>
      </w:r>
      <w:r w:rsidR="00E33779" w:rsidRPr="00377D44">
        <w:rPr>
          <w:rFonts w:hint="cs"/>
          <w:rtl/>
        </w:rPr>
        <w:t>ه این حدیث استدلال کرده‌اند که «</w:t>
      </w:r>
      <w:r w:rsidRPr="00377D44">
        <w:rPr>
          <w:rFonts w:hint="cs"/>
          <w:rtl/>
        </w:rPr>
        <w:t>ر</w:t>
      </w:r>
      <w:r>
        <w:rPr>
          <w:rFonts w:hint="cs"/>
          <w:rtl/>
        </w:rPr>
        <w:t>سول‌خدا</w:t>
      </w:r>
      <w:r>
        <w:rPr>
          <w:rFonts w:cs="CTraditional Arabic" w:hint="cs"/>
          <w:sz w:val="26"/>
          <w:szCs w:val="26"/>
          <w:rtl/>
        </w:rPr>
        <w:t>ص</w:t>
      </w:r>
      <w:r>
        <w:rPr>
          <w:rFonts w:hint="cs"/>
          <w:rtl/>
        </w:rPr>
        <w:t xml:space="preserve"> خود، برای </w:t>
      </w:r>
      <w:r w:rsidRPr="00377D44">
        <w:rPr>
          <w:rFonts w:hint="cs"/>
          <w:rtl/>
        </w:rPr>
        <w:t>خودش عقیقه را انجام داده است</w:t>
      </w:r>
      <w:r w:rsidR="00E33779" w:rsidRPr="00377D44">
        <w:rPr>
          <w:rFonts w:hint="cs"/>
          <w:rtl/>
        </w:rPr>
        <w:t>».</w:t>
      </w:r>
      <w:r w:rsidRPr="00377D44">
        <w:rPr>
          <w:rFonts w:hint="cs"/>
          <w:rtl/>
        </w:rPr>
        <w:t xml:space="preserve"> ولی بیهقی این حدیث را منکر دانسته و می‌گوید: همگی بر ضعف را</w:t>
      </w:r>
      <w:r>
        <w:rPr>
          <w:rFonts w:hint="cs"/>
          <w:rtl/>
        </w:rPr>
        <w:t>وی آن ـ عبدالله بن‌محرر ـ اتفاق نظر دارند.</w:t>
      </w:r>
    </w:p>
    <w:p w:rsidR="005367CA" w:rsidRPr="00377D44" w:rsidRDefault="00E33779" w:rsidP="00377D44">
      <w:pPr>
        <w:pStyle w:val="a3"/>
        <w:rPr>
          <w:rFonts w:hint="cs"/>
          <w:rtl/>
        </w:rPr>
      </w:pPr>
      <w:r w:rsidRPr="00377D44">
        <w:rPr>
          <w:rFonts w:hint="cs"/>
          <w:rtl/>
        </w:rPr>
        <w:t>و هیثمی در «مجمع‌الزوائد»</w:t>
      </w:r>
      <w:r w:rsidR="0023497E" w:rsidRPr="00377D44">
        <w:rPr>
          <w:rFonts w:hint="cs"/>
          <w:rtl/>
        </w:rPr>
        <w:t xml:space="preserve"> آن را آورده و ب</w:t>
      </w:r>
      <w:r w:rsidRPr="00377D44">
        <w:rPr>
          <w:rFonts w:hint="cs"/>
          <w:rtl/>
        </w:rPr>
        <w:t>ه بزار نسبت داده، و طبرانی نیز «الأوسط»</w:t>
      </w:r>
      <w:r w:rsidR="0023497E" w:rsidRPr="00377D44">
        <w:rPr>
          <w:rFonts w:hint="cs"/>
          <w:rtl/>
        </w:rPr>
        <w:t xml:space="preserve"> آن را</w:t>
      </w:r>
      <w:r w:rsidRPr="00377D44">
        <w:rPr>
          <w:rFonts w:hint="cs"/>
          <w:rtl/>
        </w:rPr>
        <w:t xml:space="preserve"> از رجایی نقل کرده که از طبق</w:t>
      </w:r>
      <w:r w:rsidR="00377D44">
        <w:rPr>
          <w:rFonts w:hint="cs"/>
          <w:rtl/>
        </w:rPr>
        <w:t>ۀ</w:t>
      </w:r>
      <w:r w:rsidR="00277019" w:rsidRPr="00377D44">
        <w:rPr>
          <w:rFonts w:hint="cs"/>
          <w:rtl/>
        </w:rPr>
        <w:t xml:space="preserve"> </w:t>
      </w:r>
      <w:r w:rsidRPr="00377D44">
        <w:rPr>
          <w:rFonts w:hint="cs"/>
          <w:rtl/>
        </w:rPr>
        <w:t>«ثقات»</w:t>
      </w:r>
      <w:r w:rsidR="0023497E" w:rsidRPr="00377D44">
        <w:rPr>
          <w:rFonts w:hint="cs"/>
          <w:rtl/>
        </w:rPr>
        <w:t xml:space="preserve"> هستند.</w:t>
      </w:r>
    </w:p>
    <w:p w:rsidR="0023497E" w:rsidRPr="00377D44" w:rsidRDefault="00E33779" w:rsidP="00377D44">
      <w:pPr>
        <w:pStyle w:val="a3"/>
        <w:rPr>
          <w:rFonts w:hint="cs"/>
          <w:rtl/>
        </w:rPr>
      </w:pPr>
      <w:r w:rsidRPr="00377D44">
        <w:rPr>
          <w:rFonts w:hint="cs"/>
          <w:rtl/>
        </w:rPr>
        <w:t>ولی باید بگویم در کتاب «میزان الاعتدال»</w:t>
      </w:r>
      <w:r w:rsidR="0023497E" w:rsidRPr="00377D44">
        <w:rPr>
          <w:rFonts w:hint="cs"/>
          <w:rtl/>
        </w:rPr>
        <w:t xml:space="preserve"> ذهبی</w:t>
      </w:r>
      <w:r w:rsidRPr="00377D44">
        <w:rPr>
          <w:rFonts w:hint="cs"/>
          <w:rtl/>
        </w:rPr>
        <w:t>،</w:t>
      </w:r>
      <w:r w:rsidR="0023497E" w:rsidRPr="00377D44">
        <w:rPr>
          <w:rFonts w:hint="cs"/>
          <w:rtl/>
        </w:rPr>
        <w:t xml:space="preserve"> نامی از عبدالله ب</w:t>
      </w:r>
      <w:r w:rsidRPr="00377D44">
        <w:rPr>
          <w:rFonts w:hint="cs"/>
          <w:rtl/>
        </w:rPr>
        <w:t>ن محرر نیامده، چنان که در کتاب «لسان المیزان»</w:t>
      </w:r>
      <w:r w:rsidR="0023497E" w:rsidRPr="00377D44">
        <w:rPr>
          <w:rFonts w:hint="cs"/>
          <w:rtl/>
        </w:rPr>
        <w:t xml:space="preserve"> ابن‌حجر نیز شرح حالی ندارد.</w:t>
      </w:r>
    </w:p>
    <w:p w:rsidR="00864C56" w:rsidRPr="00DC6647" w:rsidRDefault="00377CF7" w:rsidP="00864C56">
      <w:pPr>
        <w:pStyle w:val="Heading1"/>
        <w:bidi/>
        <w:rPr>
          <w:rFonts w:hint="cs"/>
          <w:rtl/>
          <w:lang w:bidi="fa-IR"/>
        </w:rPr>
      </w:pPr>
      <w:bookmarkStart w:id="2618" w:name="_Toc262412311"/>
      <w:bookmarkStart w:id="2619" w:name="_Toc340599879"/>
      <w:bookmarkStart w:id="2620" w:name="_Toc408539355"/>
      <w:r>
        <w:rPr>
          <w:rFonts w:hint="cs"/>
          <w:rtl/>
          <w:lang w:bidi="fa-IR"/>
        </w:rPr>
        <w:t>9-</w:t>
      </w:r>
      <w:r w:rsidR="00864C56">
        <w:rPr>
          <w:rFonts w:hint="cs"/>
          <w:rtl/>
          <w:lang w:bidi="fa-IR"/>
        </w:rPr>
        <w:t xml:space="preserve"> بهترین نامها برای نامگذاری نوزاد</w:t>
      </w:r>
      <w:bookmarkEnd w:id="2618"/>
      <w:bookmarkEnd w:id="2619"/>
      <w:bookmarkEnd w:id="2620"/>
    </w:p>
    <w:p w:rsidR="00864C56" w:rsidRDefault="009B05A7" w:rsidP="00705EAF">
      <w:pPr>
        <w:pStyle w:val="a3"/>
        <w:rPr>
          <w:rFonts w:hint="cs"/>
          <w:rtl/>
        </w:rPr>
      </w:pPr>
      <w:r>
        <w:rPr>
          <w:rFonts w:hint="cs"/>
          <w:rtl/>
        </w:rPr>
        <w:t>بهترین نامها، عبدالله و عبدالرحمن هستند.</w:t>
      </w:r>
    </w:p>
    <w:p w:rsidR="009B05A7" w:rsidRDefault="009B05A7" w:rsidP="00705EAF">
      <w:pPr>
        <w:pStyle w:val="a3"/>
        <w:rPr>
          <w:rFonts w:hint="cs"/>
          <w:rtl/>
        </w:rPr>
      </w:pPr>
      <w:r>
        <w:rPr>
          <w:rFonts w:hint="cs"/>
          <w:rtl/>
        </w:rPr>
        <w:t>چنان که در صحیح مسلم آمده درست‌ترین نامها، همام، و حارث می‌باشند.</w:t>
      </w:r>
    </w:p>
    <w:p w:rsidR="009B05A7" w:rsidRDefault="009B05A7" w:rsidP="00705EAF">
      <w:pPr>
        <w:pStyle w:val="a3"/>
        <w:rPr>
          <w:rFonts w:hint="cs"/>
          <w:rtl/>
        </w:rPr>
      </w:pPr>
      <w:r>
        <w:rPr>
          <w:rFonts w:hint="cs"/>
          <w:rtl/>
        </w:rPr>
        <w:t>و نام‌گذاری به نامهای ملائکه و انبیاء و طه‌</w:t>
      </w:r>
      <w:r w:rsidR="00E33779">
        <w:rPr>
          <w:rFonts w:hint="cs"/>
          <w:rtl/>
        </w:rPr>
        <w:t xml:space="preserve"> </w:t>
      </w:r>
      <w:r>
        <w:rPr>
          <w:rFonts w:hint="cs"/>
          <w:rtl/>
        </w:rPr>
        <w:t>و</w:t>
      </w:r>
      <w:r w:rsidR="00E33779">
        <w:rPr>
          <w:rFonts w:hint="cs"/>
          <w:rtl/>
        </w:rPr>
        <w:t xml:space="preserve"> </w:t>
      </w:r>
      <w:r>
        <w:rPr>
          <w:rFonts w:hint="cs"/>
          <w:rtl/>
        </w:rPr>
        <w:t>یس،</w:t>
      </w:r>
      <w:r w:rsidR="00277019">
        <w:rPr>
          <w:rFonts w:hint="cs"/>
          <w:rtl/>
        </w:rPr>
        <w:t xml:space="preserve"> </w:t>
      </w:r>
      <w:r>
        <w:rPr>
          <w:rFonts w:hint="cs"/>
          <w:rtl/>
        </w:rPr>
        <w:t>جایز است.</w:t>
      </w:r>
    </w:p>
    <w:p w:rsidR="009B05A7" w:rsidRDefault="009B05A7" w:rsidP="00705EAF">
      <w:pPr>
        <w:pStyle w:val="a3"/>
        <w:rPr>
          <w:rFonts w:hint="cs"/>
          <w:rtl/>
        </w:rPr>
      </w:pPr>
      <w:r>
        <w:rPr>
          <w:rFonts w:hint="cs"/>
          <w:rtl/>
        </w:rPr>
        <w:t xml:space="preserve">ابن‌حزم گوید: </w:t>
      </w:r>
      <w:r w:rsidR="003A6A7F">
        <w:rPr>
          <w:rFonts w:hint="cs"/>
          <w:rtl/>
        </w:rPr>
        <w:t xml:space="preserve">همۀ </w:t>
      </w:r>
      <w:r>
        <w:rPr>
          <w:rFonts w:hint="cs"/>
          <w:rtl/>
        </w:rPr>
        <w:t>علما بر تحریم نامهایی از قبیل عبدالعزی، عبدهبل، عبدعمر، و عبدالکعبه به غیر از عبدالمطلب اتفاق نظر دارند.</w:t>
      </w:r>
    </w:p>
    <w:p w:rsidR="00EF38EC" w:rsidRPr="00DC6647" w:rsidRDefault="00377CF7" w:rsidP="00646F32">
      <w:pPr>
        <w:pStyle w:val="Heading1"/>
        <w:bidi/>
        <w:rPr>
          <w:rFonts w:hint="cs"/>
          <w:rtl/>
          <w:lang w:bidi="fa-IR"/>
        </w:rPr>
      </w:pPr>
      <w:bookmarkStart w:id="2621" w:name="_Toc262412312"/>
      <w:bookmarkStart w:id="2622" w:name="_Toc340599880"/>
      <w:bookmarkStart w:id="2623" w:name="_Toc408539356"/>
      <w:r>
        <w:rPr>
          <w:rFonts w:hint="cs"/>
          <w:rtl/>
          <w:lang w:bidi="fa-IR"/>
        </w:rPr>
        <w:t>10-</w:t>
      </w:r>
      <w:r w:rsidR="00EF38EC">
        <w:rPr>
          <w:rFonts w:hint="cs"/>
          <w:rtl/>
          <w:lang w:bidi="fa-IR"/>
        </w:rPr>
        <w:t xml:space="preserve"> مکروه بودن بعضی از نام</w:t>
      </w:r>
      <w:r w:rsidR="00646F32">
        <w:rPr>
          <w:rFonts w:hint="eastAsia"/>
          <w:rtl/>
          <w:lang w:bidi="fa-IR"/>
        </w:rPr>
        <w:t>‌</w:t>
      </w:r>
      <w:r w:rsidR="00EF38EC">
        <w:rPr>
          <w:rFonts w:hint="cs"/>
          <w:rtl/>
          <w:lang w:bidi="fa-IR"/>
        </w:rPr>
        <w:t>ها</w:t>
      </w:r>
      <w:bookmarkEnd w:id="2621"/>
      <w:bookmarkEnd w:id="2622"/>
      <w:bookmarkEnd w:id="2623"/>
    </w:p>
    <w:p w:rsidR="00EF38EC" w:rsidRDefault="00045E29" w:rsidP="00705EAF">
      <w:pPr>
        <w:pStyle w:val="a3"/>
        <w:rPr>
          <w:rFonts w:hint="cs"/>
          <w:rtl/>
        </w:rPr>
      </w:pPr>
      <w:r>
        <w:rPr>
          <w:rFonts w:hint="cs"/>
          <w:rtl/>
        </w:rPr>
        <w:t>رسول‌خدا</w:t>
      </w:r>
      <w:r>
        <w:rPr>
          <w:rFonts w:cs="CTraditional Arabic" w:hint="cs"/>
          <w:sz w:val="26"/>
          <w:szCs w:val="26"/>
          <w:rtl/>
        </w:rPr>
        <w:t>ص</w:t>
      </w:r>
      <w:r>
        <w:rPr>
          <w:rFonts w:hint="cs"/>
          <w:rtl/>
        </w:rPr>
        <w:t xml:space="preserve"> می‌فرماید: پسرت را به نامهایی همچون یسار و رباح </w:t>
      </w:r>
      <w:r w:rsidR="00E33779">
        <w:rPr>
          <w:rFonts w:hint="cs"/>
          <w:rtl/>
        </w:rPr>
        <w:t>و نجیح، و افلح نام‌گذاری مکن...</w:t>
      </w:r>
      <w:r w:rsidR="00E33779">
        <w:rPr>
          <w:rFonts w:cs="Traditional Arabic" w:hint="cs"/>
          <w:rtl/>
        </w:rPr>
        <w:t>»</w:t>
      </w:r>
      <w:r w:rsidR="00277019">
        <w:rPr>
          <w:rFonts w:hint="cs"/>
          <w:rtl/>
        </w:rPr>
        <w:t xml:space="preserve"> </w:t>
      </w:r>
      <w:r>
        <w:rPr>
          <w:rFonts w:hint="cs"/>
          <w:rtl/>
        </w:rPr>
        <w:t>(روایت از مسلم)</w:t>
      </w:r>
      <w:r w:rsidR="00E33779">
        <w:rPr>
          <w:rFonts w:hint="cs"/>
          <w:rtl/>
        </w:rPr>
        <w:t>.</w:t>
      </w:r>
    </w:p>
    <w:p w:rsidR="007D6542" w:rsidRPr="00DC6647" w:rsidRDefault="007D6542" w:rsidP="007D6542">
      <w:pPr>
        <w:pStyle w:val="Heading1"/>
        <w:bidi/>
        <w:rPr>
          <w:rFonts w:hint="cs"/>
          <w:rtl/>
          <w:lang w:bidi="fa-IR"/>
        </w:rPr>
      </w:pPr>
      <w:bookmarkStart w:id="2624" w:name="_Toc262412313"/>
      <w:bookmarkStart w:id="2625" w:name="_Toc340599881"/>
      <w:bookmarkStart w:id="2626" w:name="_Toc408539357"/>
      <w:r>
        <w:rPr>
          <w:rFonts w:hint="cs"/>
          <w:rtl/>
          <w:lang w:bidi="fa-IR"/>
        </w:rPr>
        <w:t>1</w:t>
      </w:r>
      <w:r w:rsidR="00377CF7">
        <w:rPr>
          <w:rFonts w:hint="cs"/>
          <w:rtl/>
          <w:lang w:bidi="fa-IR"/>
        </w:rPr>
        <w:t>1-</w:t>
      </w:r>
      <w:r>
        <w:rPr>
          <w:rFonts w:hint="cs"/>
          <w:rtl/>
          <w:lang w:bidi="fa-IR"/>
        </w:rPr>
        <w:t xml:space="preserve"> اذان </w:t>
      </w:r>
      <w:r w:rsidR="00C150E2">
        <w:rPr>
          <w:rFonts w:hint="cs"/>
          <w:rtl/>
          <w:lang w:bidi="fa-IR"/>
        </w:rPr>
        <w:t>و اقامه گفتن در گوش</w:t>
      </w:r>
      <w:r w:rsidR="00646F32">
        <w:rPr>
          <w:rFonts w:hint="eastAsia"/>
          <w:rtl/>
          <w:lang w:bidi="fa-IR"/>
        </w:rPr>
        <w:t>‌</w:t>
      </w:r>
      <w:r w:rsidR="00C150E2">
        <w:rPr>
          <w:rFonts w:hint="cs"/>
          <w:rtl/>
          <w:lang w:bidi="fa-IR"/>
        </w:rPr>
        <w:t>های نوزاد</w:t>
      </w:r>
      <w:bookmarkEnd w:id="2624"/>
      <w:bookmarkEnd w:id="2625"/>
      <w:bookmarkEnd w:id="2626"/>
    </w:p>
    <w:p w:rsidR="00045E29" w:rsidRDefault="006F004A" w:rsidP="00705EAF">
      <w:pPr>
        <w:pStyle w:val="a3"/>
        <w:rPr>
          <w:rFonts w:hint="cs"/>
          <w:rtl/>
        </w:rPr>
      </w:pPr>
      <w:r>
        <w:rPr>
          <w:rFonts w:hint="cs"/>
          <w:rtl/>
        </w:rPr>
        <w:t xml:space="preserve">اهل علم </w:t>
      </w:r>
      <w:r w:rsidR="00184916">
        <w:rPr>
          <w:rFonts w:hint="cs"/>
          <w:rtl/>
        </w:rPr>
        <w:t xml:space="preserve">مستحب می‌دانند در گوش راست نوزاد اذان و در گوش چپ او اقامه خوانده شود به امید اینکه خداوند او را از گزند شیاطین در امان نگه </w:t>
      </w:r>
      <w:r w:rsidR="00E33779">
        <w:rPr>
          <w:rFonts w:hint="cs"/>
          <w:rtl/>
        </w:rPr>
        <w:t xml:space="preserve">دارد؛ به دلیل روایتی که آمده: </w:t>
      </w:r>
      <w:r w:rsidR="00E33779">
        <w:rPr>
          <w:rFonts w:cs="Traditional Arabic" w:hint="cs"/>
          <w:rtl/>
        </w:rPr>
        <w:t>«</w:t>
      </w:r>
      <w:r w:rsidR="00184916">
        <w:rPr>
          <w:rFonts w:hint="cs"/>
          <w:rtl/>
        </w:rPr>
        <w:t>هرکس را خداوند فرزندی به وی بدهد و در گوش راست او اذان و در گوش چپش اقامه گفته شود، از شر شیاطین در امان خواهد بود</w:t>
      </w:r>
      <w:r w:rsidR="00E33779">
        <w:rPr>
          <w:rFonts w:cs="Traditional Arabic" w:hint="cs"/>
          <w:rtl/>
        </w:rPr>
        <w:t>»</w:t>
      </w:r>
      <w:r w:rsidR="00E33779">
        <w:rPr>
          <w:rFonts w:hint="cs"/>
          <w:rtl/>
        </w:rPr>
        <w:t>.</w:t>
      </w:r>
    </w:p>
    <w:p w:rsidR="00A24638" w:rsidRPr="00DC6647" w:rsidRDefault="00A24638" w:rsidP="00A24638">
      <w:pPr>
        <w:pStyle w:val="Heading1"/>
        <w:bidi/>
        <w:rPr>
          <w:rFonts w:hint="cs"/>
          <w:rtl/>
          <w:lang w:bidi="fa-IR"/>
        </w:rPr>
      </w:pPr>
      <w:bookmarkStart w:id="2627" w:name="_Toc262412314"/>
      <w:bookmarkStart w:id="2628" w:name="_Toc340599882"/>
      <w:bookmarkStart w:id="2629" w:name="_Toc408539358"/>
      <w:r>
        <w:rPr>
          <w:rFonts w:hint="cs"/>
          <w:rtl/>
          <w:lang w:bidi="fa-IR"/>
        </w:rPr>
        <w:t>1</w:t>
      </w:r>
      <w:r w:rsidR="00377CF7">
        <w:rPr>
          <w:rFonts w:hint="cs"/>
          <w:rtl/>
          <w:lang w:bidi="fa-IR"/>
        </w:rPr>
        <w:t>2-</w:t>
      </w:r>
      <w:r>
        <w:rPr>
          <w:rFonts w:hint="cs"/>
          <w:rtl/>
          <w:lang w:bidi="fa-IR"/>
        </w:rPr>
        <w:t xml:space="preserve"> تحنیک</w:t>
      </w:r>
      <w:bookmarkEnd w:id="2627"/>
      <w:bookmarkEnd w:id="2628"/>
      <w:bookmarkEnd w:id="2629"/>
    </w:p>
    <w:p w:rsidR="00652482" w:rsidRDefault="00DD2655" w:rsidP="00705EAF">
      <w:pPr>
        <w:pStyle w:val="a3"/>
        <w:rPr>
          <w:rFonts w:hint="cs"/>
          <w:rtl/>
        </w:rPr>
      </w:pPr>
      <w:r>
        <w:rPr>
          <w:rFonts w:hint="cs"/>
          <w:rtl/>
        </w:rPr>
        <w:t xml:space="preserve">چشانیدن شیرینی با مالیدن آن به </w:t>
      </w:r>
      <w:r w:rsidR="00652482">
        <w:rPr>
          <w:rFonts w:hint="cs"/>
          <w:rtl/>
        </w:rPr>
        <w:t>سقف دهان نوزاد مستحب است. (روایت از مسلم)</w:t>
      </w:r>
      <w:r w:rsidR="00E33779">
        <w:rPr>
          <w:rFonts w:hint="cs"/>
          <w:rtl/>
        </w:rPr>
        <w:t>.</w:t>
      </w:r>
    </w:p>
    <w:p w:rsidR="00652482" w:rsidRDefault="00652482" w:rsidP="00705EAF">
      <w:pPr>
        <w:pStyle w:val="a3"/>
        <w:rPr>
          <w:rFonts w:hint="cs"/>
          <w:rtl/>
        </w:rPr>
      </w:pPr>
      <w:r>
        <w:rPr>
          <w:rFonts w:hint="cs"/>
          <w:rtl/>
        </w:rPr>
        <w:t>همچنین دعای برکت برای نوزاد مستحب است.</w:t>
      </w:r>
      <w:r w:rsidR="00277019">
        <w:rPr>
          <w:rFonts w:hint="cs"/>
          <w:rtl/>
        </w:rPr>
        <w:t xml:space="preserve"> </w:t>
      </w:r>
      <w:r>
        <w:rPr>
          <w:rFonts w:hint="cs"/>
          <w:rtl/>
        </w:rPr>
        <w:t>(روایت از بخاری)</w:t>
      </w:r>
      <w:r w:rsidR="00E33779">
        <w:rPr>
          <w:rFonts w:hint="cs"/>
          <w:rtl/>
        </w:rPr>
        <w:t>.</w:t>
      </w:r>
    </w:p>
    <w:p w:rsidR="00257E7E" w:rsidRPr="00DC6647" w:rsidRDefault="00257E7E" w:rsidP="00AF3AE5">
      <w:pPr>
        <w:pStyle w:val="Heading1"/>
        <w:bidi/>
        <w:rPr>
          <w:rFonts w:hint="cs"/>
          <w:rtl/>
          <w:lang w:bidi="fa-IR"/>
        </w:rPr>
      </w:pPr>
      <w:bookmarkStart w:id="2630" w:name="_Toc262412315"/>
      <w:bookmarkStart w:id="2631" w:name="_Toc340599883"/>
      <w:bookmarkStart w:id="2632" w:name="_Toc408539359"/>
      <w:r>
        <w:rPr>
          <w:rFonts w:hint="cs"/>
          <w:rtl/>
          <w:lang w:bidi="fa-IR"/>
        </w:rPr>
        <w:t>1</w:t>
      </w:r>
      <w:r w:rsidR="00377CF7">
        <w:rPr>
          <w:rFonts w:hint="cs"/>
          <w:rtl/>
          <w:lang w:bidi="fa-IR"/>
        </w:rPr>
        <w:t>3-</w:t>
      </w:r>
      <w:r>
        <w:rPr>
          <w:rFonts w:hint="cs"/>
          <w:rtl/>
          <w:lang w:bidi="fa-IR"/>
        </w:rPr>
        <w:t xml:space="preserve"> تراشیدن سر و به وزن آن صدقه دادن</w:t>
      </w:r>
      <w:bookmarkEnd w:id="2630"/>
      <w:bookmarkEnd w:id="2631"/>
      <w:bookmarkEnd w:id="2632"/>
    </w:p>
    <w:p w:rsidR="00257E7E" w:rsidRDefault="00952BA7" w:rsidP="00705EAF">
      <w:pPr>
        <w:pStyle w:val="a3"/>
        <w:rPr>
          <w:rFonts w:hint="cs"/>
          <w:rtl/>
        </w:rPr>
      </w:pPr>
      <w:r>
        <w:rPr>
          <w:rFonts w:hint="cs"/>
          <w:rtl/>
        </w:rPr>
        <w:t>جعفربن‌</w:t>
      </w:r>
      <w:r w:rsidR="00E33779">
        <w:rPr>
          <w:rFonts w:hint="cs"/>
          <w:rtl/>
        </w:rPr>
        <w:t xml:space="preserve">محمد بن‌نقل از پدرش آورده است: </w:t>
      </w:r>
      <w:r w:rsidR="00E33779">
        <w:rPr>
          <w:rFonts w:cs="Traditional Arabic" w:hint="cs"/>
          <w:rtl/>
        </w:rPr>
        <w:t>«</w:t>
      </w:r>
      <w:r>
        <w:rPr>
          <w:rFonts w:hint="cs"/>
          <w:rtl/>
        </w:rPr>
        <w:t>فاطمه</w:t>
      </w:r>
      <w:r w:rsidR="00E33779">
        <w:rPr>
          <w:rFonts w:hint="cs"/>
          <w:rtl/>
        </w:rPr>
        <w:t xml:space="preserve"> </w:t>
      </w:r>
      <w:r w:rsidR="00E33779">
        <w:rPr>
          <w:rFonts w:cs="CTraditional Arabic" w:hint="cs"/>
          <w:rtl/>
        </w:rPr>
        <w:t>ل</w:t>
      </w:r>
      <w:r>
        <w:rPr>
          <w:rFonts w:hint="cs"/>
          <w:rtl/>
        </w:rPr>
        <w:t xml:space="preserve"> </w:t>
      </w:r>
      <w:r w:rsidR="00303F8B">
        <w:rPr>
          <w:rFonts w:hint="cs"/>
          <w:rtl/>
        </w:rPr>
        <w:t>موی سر حسن و حسین و زینب و ام‌کلثوم را وزن کرد و به وزن موهای سر ایشان نقره را صدقه داد</w:t>
      </w:r>
      <w:r w:rsidR="00E33779">
        <w:rPr>
          <w:rFonts w:cs="Traditional Arabic" w:hint="cs"/>
          <w:rtl/>
        </w:rPr>
        <w:t>»</w:t>
      </w:r>
      <w:r w:rsidR="00E33779">
        <w:rPr>
          <w:rFonts w:hint="cs"/>
          <w:rtl/>
        </w:rPr>
        <w:t>.</w:t>
      </w:r>
      <w:r w:rsidR="00277019">
        <w:rPr>
          <w:rFonts w:hint="cs"/>
          <w:rtl/>
        </w:rPr>
        <w:t xml:space="preserve"> </w:t>
      </w:r>
      <w:r w:rsidR="00303F8B">
        <w:rPr>
          <w:rFonts w:hint="cs"/>
          <w:rtl/>
        </w:rPr>
        <w:t>(روایت از مالک)</w:t>
      </w:r>
      <w:r w:rsidR="00E33779">
        <w:rPr>
          <w:rFonts w:hint="cs"/>
          <w:rtl/>
        </w:rPr>
        <w:t>.</w:t>
      </w:r>
    </w:p>
    <w:p w:rsidR="00705EAF" w:rsidRDefault="00705EAF" w:rsidP="00705EAF">
      <w:pPr>
        <w:pStyle w:val="a3"/>
        <w:rPr>
          <w:rFonts w:hint="cs"/>
          <w:rtl/>
        </w:rPr>
      </w:pPr>
    </w:p>
    <w:p w:rsidR="00220D60" w:rsidRPr="00DC6647" w:rsidRDefault="00220D60" w:rsidP="00220D60">
      <w:pPr>
        <w:pStyle w:val="Heading1"/>
        <w:bidi/>
        <w:rPr>
          <w:rFonts w:hint="cs"/>
          <w:rtl/>
          <w:lang w:bidi="fa-IR"/>
        </w:rPr>
      </w:pPr>
      <w:bookmarkStart w:id="2633" w:name="_Toc262412316"/>
      <w:bookmarkStart w:id="2634" w:name="_Toc340599884"/>
      <w:bookmarkStart w:id="2635" w:name="_Toc408539360"/>
      <w:r>
        <w:rPr>
          <w:rFonts w:hint="cs"/>
          <w:rtl/>
          <w:lang w:bidi="fa-IR"/>
        </w:rPr>
        <w:t>1</w:t>
      </w:r>
      <w:r w:rsidR="00377CF7">
        <w:rPr>
          <w:rFonts w:hint="cs"/>
          <w:rtl/>
          <w:lang w:bidi="fa-IR"/>
        </w:rPr>
        <w:t>4-</w:t>
      </w:r>
      <w:r>
        <w:rPr>
          <w:rFonts w:hint="cs"/>
          <w:rtl/>
          <w:lang w:bidi="fa-IR"/>
        </w:rPr>
        <w:t xml:space="preserve"> ختنه</w:t>
      </w:r>
      <w:bookmarkEnd w:id="2633"/>
      <w:bookmarkEnd w:id="2634"/>
      <w:bookmarkEnd w:id="2635"/>
    </w:p>
    <w:p w:rsidR="00220D60" w:rsidRDefault="00841484" w:rsidP="00705EAF">
      <w:pPr>
        <w:pStyle w:val="a3"/>
        <w:rPr>
          <w:rFonts w:hint="cs"/>
          <w:rtl/>
        </w:rPr>
      </w:pPr>
      <w:r>
        <w:rPr>
          <w:rFonts w:hint="cs"/>
          <w:rtl/>
        </w:rPr>
        <w:t>چنان که رسول‌خدا</w:t>
      </w:r>
      <w:r>
        <w:rPr>
          <w:rFonts w:cs="CTraditional Arabic" w:hint="cs"/>
          <w:sz w:val="26"/>
          <w:szCs w:val="26"/>
          <w:rtl/>
        </w:rPr>
        <w:t>ص</w:t>
      </w:r>
      <w:r>
        <w:rPr>
          <w:rFonts w:hint="cs"/>
          <w:rtl/>
        </w:rPr>
        <w:t xml:space="preserve"> نقل شده است، ختنه یکی از سنتهای فطرت است، و شعبی، ربیعه، مالک، شافعی، احمد، و اوزاعی آن را واجب می‌دانند. مالک گوید: کسی که ختنه نشده است امامت او درست نبوده و شهادتش پذیرفته نیست. و این</w:t>
      </w:r>
      <w:r w:rsidR="00092990">
        <w:rPr>
          <w:rFonts w:hint="cs"/>
          <w:rtl/>
        </w:rPr>
        <w:t xml:space="preserve"> گفتۀ </w:t>
      </w:r>
      <w:r>
        <w:rPr>
          <w:rFonts w:hint="cs"/>
          <w:rtl/>
        </w:rPr>
        <w:t>مالک از روی سخت‌گیری است.</w:t>
      </w:r>
    </w:p>
    <w:p w:rsidR="00841484" w:rsidRDefault="00841484" w:rsidP="00705EAF">
      <w:pPr>
        <w:pStyle w:val="a3"/>
        <w:rPr>
          <w:rFonts w:hint="cs"/>
          <w:rtl/>
        </w:rPr>
      </w:pPr>
      <w:r>
        <w:rPr>
          <w:rFonts w:hint="cs"/>
          <w:rtl/>
        </w:rPr>
        <w:t>حسن و ابوحنیفه آن را سنت می‌دانند.</w:t>
      </w:r>
    </w:p>
    <w:p w:rsidR="00841484" w:rsidRDefault="00841484" w:rsidP="00705EAF">
      <w:pPr>
        <w:pStyle w:val="a3"/>
        <w:rPr>
          <w:rFonts w:hint="cs"/>
          <w:rtl/>
        </w:rPr>
      </w:pPr>
      <w:r>
        <w:rPr>
          <w:rFonts w:hint="cs"/>
          <w:rtl/>
        </w:rPr>
        <w:t>باید دانست که هیچ مانعی برای ختنه کردن پسر در روز هفتم ولادتش وجود نداشته و چنین عملی مباح است.</w:t>
      </w:r>
    </w:p>
    <w:p w:rsidR="00DF1E11" w:rsidRPr="00DC6647" w:rsidRDefault="00DF1E11" w:rsidP="00DF1E11">
      <w:pPr>
        <w:pStyle w:val="Heading1"/>
        <w:bidi/>
        <w:rPr>
          <w:rFonts w:hint="cs"/>
          <w:rtl/>
          <w:lang w:bidi="fa-IR"/>
        </w:rPr>
      </w:pPr>
      <w:bookmarkStart w:id="2636" w:name="_Toc262412317"/>
      <w:bookmarkStart w:id="2637" w:name="_Toc340599885"/>
      <w:bookmarkStart w:id="2638" w:name="_Toc408539361"/>
      <w:r>
        <w:rPr>
          <w:rFonts w:hint="cs"/>
          <w:rtl/>
          <w:lang w:bidi="fa-IR"/>
        </w:rPr>
        <w:t>1</w:t>
      </w:r>
      <w:r w:rsidR="00377CF7">
        <w:rPr>
          <w:rFonts w:hint="cs"/>
          <w:rtl/>
          <w:lang w:bidi="fa-IR"/>
        </w:rPr>
        <w:t xml:space="preserve">5- </w:t>
      </w:r>
      <w:r>
        <w:rPr>
          <w:rFonts w:hint="cs"/>
          <w:rtl/>
          <w:lang w:bidi="fa-IR"/>
        </w:rPr>
        <w:t>سوراخ کردن گوش</w:t>
      </w:r>
      <w:bookmarkEnd w:id="2636"/>
      <w:bookmarkEnd w:id="2637"/>
      <w:bookmarkEnd w:id="2638"/>
    </w:p>
    <w:p w:rsidR="00841484" w:rsidRDefault="00DF1E11" w:rsidP="00705EAF">
      <w:pPr>
        <w:pStyle w:val="a3"/>
        <w:rPr>
          <w:rFonts w:hint="cs"/>
          <w:rtl/>
        </w:rPr>
      </w:pPr>
      <w:r>
        <w:rPr>
          <w:rFonts w:hint="cs"/>
          <w:rtl/>
        </w:rPr>
        <w:t>سوراخ کردن گوش دختر برای زینت جایز است ولی برای پسر کراهت دارد، زیرا مصلحتی در آن وجود ندارد.</w:t>
      </w:r>
    </w:p>
    <w:p w:rsidR="00705EAF" w:rsidRDefault="00705EAF" w:rsidP="00705EAF">
      <w:pPr>
        <w:pStyle w:val="a3"/>
        <w:rPr>
          <w:rtl/>
        </w:rPr>
        <w:sectPr w:rsidR="00705EAF" w:rsidSect="0029262F">
          <w:headerReference w:type="default" r:id="rId43"/>
          <w:footnotePr>
            <w:numRestart w:val="eachPage"/>
          </w:footnotePr>
          <w:type w:val="oddPage"/>
          <w:pgSz w:w="9356" w:h="13608" w:code="9"/>
          <w:pgMar w:top="1021" w:right="851" w:bottom="737" w:left="851" w:header="454" w:footer="0" w:gutter="0"/>
          <w:cols w:space="708"/>
          <w:titlePg/>
          <w:bidi/>
          <w:rtlGutter/>
          <w:docGrid w:linePitch="360"/>
        </w:sectPr>
      </w:pPr>
    </w:p>
    <w:p w:rsidR="00982F9A" w:rsidRDefault="009A1EAA" w:rsidP="009A1EAA">
      <w:pPr>
        <w:pStyle w:val="a"/>
        <w:rPr>
          <w:rFonts w:hint="cs"/>
          <w:rtl/>
        </w:rPr>
      </w:pPr>
      <w:bookmarkStart w:id="2639" w:name="_Toc340599886"/>
      <w:bookmarkStart w:id="2640" w:name="_Toc408539362"/>
      <w:r>
        <w:rPr>
          <w:rFonts w:hint="cs"/>
          <w:rtl/>
        </w:rPr>
        <w:t>ولیمه</w:t>
      </w:r>
      <w:bookmarkEnd w:id="2639"/>
      <w:bookmarkEnd w:id="2640"/>
    </w:p>
    <w:p w:rsidR="00BE3BCB" w:rsidRPr="00DC6647" w:rsidRDefault="00377CF7" w:rsidP="00BE3BCB">
      <w:pPr>
        <w:pStyle w:val="Heading1"/>
        <w:bidi/>
        <w:rPr>
          <w:rFonts w:hint="cs"/>
          <w:rtl/>
          <w:lang w:bidi="fa-IR"/>
        </w:rPr>
      </w:pPr>
      <w:bookmarkStart w:id="2641" w:name="_Toc262412319"/>
      <w:bookmarkStart w:id="2642" w:name="_Toc340599887"/>
      <w:bookmarkStart w:id="2643" w:name="_Toc408539363"/>
      <w:r>
        <w:rPr>
          <w:rFonts w:hint="cs"/>
          <w:rtl/>
          <w:lang w:bidi="fa-IR"/>
        </w:rPr>
        <w:t>1-</w:t>
      </w:r>
      <w:r w:rsidR="00BE3BCB">
        <w:rPr>
          <w:rFonts w:hint="cs"/>
          <w:rtl/>
          <w:lang w:bidi="fa-IR"/>
        </w:rPr>
        <w:t xml:space="preserve"> تعریف آن</w:t>
      </w:r>
      <w:bookmarkEnd w:id="2641"/>
      <w:bookmarkEnd w:id="2642"/>
      <w:bookmarkEnd w:id="2643"/>
    </w:p>
    <w:p w:rsidR="00982F9A" w:rsidRDefault="00BE3BCB" w:rsidP="00705EAF">
      <w:pPr>
        <w:pStyle w:val="a3"/>
        <w:rPr>
          <w:rFonts w:hint="cs"/>
          <w:rtl/>
        </w:rPr>
      </w:pPr>
      <w:r>
        <w:rPr>
          <w:rFonts w:hint="cs"/>
          <w:rtl/>
        </w:rPr>
        <w:t>ولیمه عبارت از غذایی است که برای عروسی و خرید املاک و غیره تهیه می‌شود.</w:t>
      </w:r>
    </w:p>
    <w:p w:rsidR="004F39D8" w:rsidRPr="00DC6647" w:rsidRDefault="00377CF7" w:rsidP="004F39D8">
      <w:pPr>
        <w:pStyle w:val="Heading1"/>
        <w:bidi/>
        <w:rPr>
          <w:rFonts w:hint="cs"/>
          <w:rtl/>
          <w:lang w:bidi="fa-IR"/>
        </w:rPr>
      </w:pPr>
      <w:bookmarkStart w:id="2644" w:name="_Toc262412320"/>
      <w:bookmarkStart w:id="2645" w:name="_Toc340599888"/>
      <w:bookmarkStart w:id="2646" w:name="_Toc408539364"/>
      <w:r>
        <w:rPr>
          <w:rFonts w:hint="cs"/>
          <w:rtl/>
          <w:lang w:bidi="fa-IR"/>
        </w:rPr>
        <w:t>2-</w:t>
      </w:r>
      <w:r w:rsidR="004F39D8">
        <w:rPr>
          <w:rFonts w:hint="cs"/>
          <w:rtl/>
          <w:lang w:bidi="fa-IR"/>
        </w:rPr>
        <w:t xml:space="preserve"> حکم آن</w:t>
      </w:r>
      <w:bookmarkEnd w:id="2644"/>
      <w:bookmarkEnd w:id="2645"/>
      <w:bookmarkEnd w:id="2646"/>
    </w:p>
    <w:p w:rsidR="004F39D8" w:rsidRDefault="00D37715" w:rsidP="00705EAF">
      <w:pPr>
        <w:pStyle w:val="a3"/>
        <w:rPr>
          <w:rFonts w:hint="cs"/>
          <w:rtl/>
        </w:rPr>
      </w:pPr>
      <w:r>
        <w:rPr>
          <w:rFonts w:hint="cs"/>
          <w:rtl/>
        </w:rPr>
        <w:t>ولیمه سنت است، زیرا رسول‌خدا</w:t>
      </w:r>
      <w:r>
        <w:rPr>
          <w:rFonts w:cs="CTraditional Arabic" w:hint="cs"/>
          <w:sz w:val="26"/>
          <w:szCs w:val="26"/>
          <w:rtl/>
        </w:rPr>
        <w:t>ص</w:t>
      </w:r>
      <w:r w:rsidR="009E3A9C">
        <w:rPr>
          <w:rFonts w:hint="cs"/>
          <w:rtl/>
        </w:rPr>
        <w:t xml:space="preserve"> به عبدالرحمن بن‌ عوف فرمود: </w:t>
      </w:r>
      <w:r w:rsidR="009E3A9C">
        <w:rPr>
          <w:rFonts w:cs="Traditional Arabic" w:hint="cs"/>
          <w:rtl/>
        </w:rPr>
        <w:t>«</w:t>
      </w:r>
      <w:r>
        <w:rPr>
          <w:rFonts w:hint="cs"/>
          <w:rtl/>
        </w:rPr>
        <w:t>برای عروسی غذا تهیه کن ولو اینکه با ذبح یک گوسفند باشد</w:t>
      </w:r>
      <w:r w:rsidR="009E3A9C">
        <w:rPr>
          <w:rFonts w:cs="Traditional Arabic" w:hint="cs"/>
          <w:rtl/>
        </w:rPr>
        <w:t>»</w:t>
      </w:r>
      <w:r w:rsidR="009E3A9C">
        <w:rPr>
          <w:rFonts w:hint="cs"/>
          <w:rtl/>
        </w:rPr>
        <w:t>.</w:t>
      </w:r>
      <w:r w:rsidR="00277019">
        <w:rPr>
          <w:rFonts w:hint="cs"/>
          <w:rtl/>
        </w:rPr>
        <w:t xml:space="preserve"> </w:t>
      </w:r>
      <w:r>
        <w:rPr>
          <w:rFonts w:hint="cs"/>
          <w:rtl/>
        </w:rPr>
        <w:t>(متفق‌علیه)</w:t>
      </w:r>
      <w:r w:rsidR="009E3A9C">
        <w:rPr>
          <w:rFonts w:hint="cs"/>
          <w:rtl/>
        </w:rPr>
        <w:t>.</w:t>
      </w:r>
    </w:p>
    <w:p w:rsidR="00D37715" w:rsidRDefault="00777F03" w:rsidP="00705EAF">
      <w:pPr>
        <w:pStyle w:val="a3"/>
        <w:rPr>
          <w:rFonts w:hint="cs"/>
          <w:rtl/>
        </w:rPr>
      </w:pPr>
      <w:r>
        <w:rPr>
          <w:rFonts w:hint="cs"/>
          <w:rtl/>
        </w:rPr>
        <w:t>و در روایتی دیگر رسول‌خدا</w:t>
      </w:r>
      <w:r>
        <w:rPr>
          <w:rFonts w:cs="CTraditional Arabic" w:hint="cs"/>
          <w:sz w:val="26"/>
          <w:szCs w:val="26"/>
          <w:rtl/>
        </w:rPr>
        <w:t>ص</w:t>
      </w:r>
      <w:r>
        <w:rPr>
          <w:rFonts w:hint="cs"/>
          <w:rtl/>
        </w:rPr>
        <w:t xml:space="preserve"> اثر زردی را بر عبدالرحمن بن‌عوف مشاهده کرد و فرمود: این چیست؟ عرض کرد: با زنی بر وزن یک حبه طلا ازدواج کرده‌ام، فرمود: خداوند در آن برکت اندازد، غذا تهیه کن ولو اینکه با ذبح یک گوسفند باشد.</w:t>
      </w:r>
      <w:r w:rsidR="00277019">
        <w:rPr>
          <w:rFonts w:hint="cs"/>
          <w:rtl/>
        </w:rPr>
        <w:t xml:space="preserve"> </w:t>
      </w:r>
      <w:r>
        <w:rPr>
          <w:rFonts w:hint="cs"/>
          <w:rtl/>
        </w:rPr>
        <w:t>(روایت از ترمذی)</w:t>
      </w:r>
      <w:r w:rsidR="009E3A9C">
        <w:rPr>
          <w:rFonts w:hint="cs"/>
          <w:rtl/>
        </w:rPr>
        <w:t>.</w:t>
      </w:r>
    </w:p>
    <w:p w:rsidR="00777F03" w:rsidRDefault="00BA0111" w:rsidP="00705EAF">
      <w:pPr>
        <w:pStyle w:val="a3"/>
        <w:rPr>
          <w:rFonts w:hint="cs"/>
          <w:rtl/>
        </w:rPr>
      </w:pPr>
      <w:r>
        <w:rPr>
          <w:rFonts w:hint="cs"/>
          <w:rtl/>
        </w:rPr>
        <w:t>مذهب جمهور علما بر این است که ولیمه سنت است نه واجب.</w:t>
      </w:r>
    </w:p>
    <w:p w:rsidR="00675117" w:rsidRPr="00DC6647" w:rsidRDefault="00377CF7" w:rsidP="00675117">
      <w:pPr>
        <w:pStyle w:val="Heading1"/>
        <w:bidi/>
        <w:rPr>
          <w:rFonts w:hint="cs"/>
          <w:rtl/>
          <w:lang w:bidi="fa-IR"/>
        </w:rPr>
      </w:pPr>
      <w:bookmarkStart w:id="2647" w:name="_Toc262412321"/>
      <w:bookmarkStart w:id="2648" w:name="_Toc340599889"/>
      <w:bookmarkStart w:id="2649" w:name="_Toc408539365"/>
      <w:r>
        <w:rPr>
          <w:rFonts w:hint="cs"/>
          <w:rtl/>
          <w:lang w:bidi="fa-IR"/>
        </w:rPr>
        <w:t>3-</w:t>
      </w:r>
      <w:r w:rsidR="00675117">
        <w:rPr>
          <w:rFonts w:hint="cs"/>
          <w:rtl/>
          <w:lang w:bidi="fa-IR"/>
        </w:rPr>
        <w:t xml:space="preserve"> اجابت دعوت</w:t>
      </w:r>
      <w:bookmarkEnd w:id="2647"/>
      <w:bookmarkEnd w:id="2648"/>
      <w:bookmarkEnd w:id="2649"/>
    </w:p>
    <w:p w:rsidR="00675117" w:rsidRDefault="002D4E2A" w:rsidP="005E6881">
      <w:pPr>
        <w:pStyle w:val="a3"/>
        <w:numPr>
          <w:ilvl w:val="0"/>
          <w:numId w:val="122"/>
        </w:numPr>
        <w:rPr>
          <w:rFonts w:hint="cs"/>
          <w:rtl/>
        </w:rPr>
      </w:pPr>
      <w:r>
        <w:rPr>
          <w:rFonts w:hint="cs"/>
          <w:rtl/>
        </w:rPr>
        <w:t>عبدالله‌بن عمر</w:t>
      </w:r>
      <w:r w:rsidR="009E3A9C">
        <w:rPr>
          <w:rFonts w:hint="cs"/>
          <w:rtl/>
        </w:rPr>
        <w:t xml:space="preserve"> </w:t>
      </w:r>
      <w:r w:rsidR="009E3A9C">
        <w:rPr>
          <w:rFonts w:cs="CTraditional Arabic" w:hint="cs"/>
          <w:sz w:val="26"/>
          <w:szCs w:val="26"/>
          <w:rtl/>
        </w:rPr>
        <w:t>ب</w:t>
      </w:r>
      <w:r>
        <w:rPr>
          <w:rFonts w:hint="cs"/>
          <w:rtl/>
        </w:rPr>
        <w:t xml:space="preserve"> </w:t>
      </w:r>
      <w:r w:rsidR="009476FD">
        <w:rPr>
          <w:rFonts w:hint="cs"/>
          <w:rtl/>
        </w:rPr>
        <w:t>گوید که</w:t>
      </w:r>
      <w:r w:rsidR="009E3A9C">
        <w:rPr>
          <w:rFonts w:hint="cs"/>
          <w:rtl/>
        </w:rPr>
        <w:t>:</w:t>
      </w:r>
      <w:r w:rsidR="009476FD">
        <w:rPr>
          <w:rFonts w:hint="cs"/>
          <w:rtl/>
        </w:rPr>
        <w:t xml:space="preserve"> رسول‌خدا</w:t>
      </w:r>
      <w:r w:rsidR="009476FD">
        <w:rPr>
          <w:rFonts w:cs="CTraditional Arabic" w:hint="cs"/>
          <w:sz w:val="26"/>
          <w:szCs w:val="26"/>
          <w:rtl/>
        </w:rPr>
        <w:t>ص</w:t>
      </w:r>
      <w:r w:rsidR="009E3A9C">
        <w:rPr>
          <w:rFonts w:hint="cs"/>
          <w:rtl/>
        </w:rPr>
        <w:t xml:space="preserve"> فرمود: </w:t>
      </w:r>
      <w:r w:rsidR="009E3A9C">
        <w:rPr>
          <w:rFonts w:cs="Traditional Arabic" w:hint="cs"/>
          <w:rtl/>
        </w:rPr>
        <w:t>«</w:t>
      </w:r>
      <w:r w:rsidR="009476FD">
        <w:rPr>
          <w:rFonts w:hint="cs"/>
          <w:rtl/>
        </w:rPr>
        <w:t>هرگاه دعوت شدید به سوی آن بروید</w:t>
      </w:r>
      <w:r w:rsidR="009E3A9C">
        <w:rPr>
          <w:rFonts w:cs="Traditional Arabic" w:hint="cs"/>
          <w:rtl/>
        </w:rPr>
        <w:t>»</w:t>
      </w:r>
      <w:r w:rsidR="009E3A9C">
        <w:rPr>
          <w:rFonts w:hint="cs"/>
          <w:rtl/>
        </w:rPr>
        <w:t>.</w:t>
      </w:r>
      <w:r w:rsidR="00277019">
        <w:rPr>
          <w:rFonts w:hint="cs"/>
          <w:rtl/>
        </w:rPr>
        <w:t xml:space="preserve"> </w:t>
      </w:r>
      <w:r w:rsidR="009476FD">
        <w:rPr>
          <w:rFonts w:hint="cs"/>
          <w:rtl/>
        </w:rPr>
        <w:t>(روایت از بخاری، مسلم و ترمذی)</w:t>
      </w:r>
      <w:r w:rsidR="009E3A9C">
        <w:rPr>
          <w:rFonts w:hint="cs"/>
          <w:rtl/>
        </w:rPr>
        <w:t>.</w:t>
      </w:r>
    </w:p>
    <w:p w:rsidR="00DF1E11" w:rsidRDefault="009E3A9C" w:rsidP="005E6881">
      <w:pPr>
        <w:pStyle w:val="a3"/>
        <w:numPr>
          <w:ilvl w:val="0"/>
          <w:numId w:val="122"/>
        </w:numPr>
        <w:rPr>
          <w:rFonts w:hint="cs"/>
          <w:rtl/>
        </w:rPr>
      </w:pPr>
      <w:r>
        <w:rPr>
          <w:rFonts w:hint="cs"/>
          <w:rtl/>
        </w:rPr>
        <w:t>ا</w:t>
      </w:r>
      <w:r w:rsidR="00025CFE">
        <w:rPr>
          <w:rFonts w:hint="cs"/>
          <w:rtl/>
        </w:rPr>
        <w:t>بوموسی</w:t>
      </w:r>
      <w:r w:rsidR="00025CFE">
        <w:rPr>
          <w:rFonts w:cs="CTraditional Arabic" w:hint="cs"/>
          <w:sz w:val="26"/>
          <w:szCs w:val="26"/>
          <w:rtl/>
        </w:rPr>
        <w:t>س</w:t>
      </w:r>
      <w:r w:rsidR="00025CFE">
        <w:rPr>
          <w:rFonts w:hint="cs"/>
          <w:rtl/>
        </w:rPr>
        <w:t xml:space="preserve"> گوید که رسول‌خدا</w:t>
      </w:r>
      <w:r w:rsidR="00025CFE">
        <w:rPr>
          <w:rFonts w:cs="CTraditional Arabic" w:hint="cs"/>
          <w:sz w:val="26"/>
          <w:szCs w:val="26"/>
          <w:rtl/>
        </w:rPr>
        <w:t>ص</w:t>
      </w:r>
      <w:r>
        <w:rPr>
          <w:rFonts w:hint="cs"/>
          <w:rtl/>
        </w:rPr>
        <w:t xml:space="preserve"> فرمود: </w:t>
      </w:r>
      <w:r>
        <w:rPr>
          <w:rFonts w:cs="Traditional Arabic" w:hint="cs"/>
          <w:rtl/>
        </w:rPr>
        <w:t>«</w:t>
      </w:r>
      <w:r w:rsidR="00025CFE">
        <w:rPr>
          <w:rFonts w:hint="cs"/>
          <w:rtl/>
        </w:rPr>
        <w:t>برده‌ها را آزاد کنید، و دعوت کننده را اجابت کنید، و مریضان را عیادت کنید</w:t>
      </w:r>
      <w:r>
        <w:rPr>
          <w:rFonts w:cs="Traditional Arabic" w:hint="cs"/>
          <w:rtl/>
        </w:rPr>
        <w:t>»</w:t>
      </w:r>
      <w:r>
        <w:rPr>
          <w:rFonts w:hint="cs"/>
          <w:rtl/>
        </w:rPr>
        <w:t>.</w:t>
      </w:r>
      <w:r w:rsidR="00277019">
        <w:rPr>
          <w:rFonts w:hint="cs"/>
          <w:rtl/>
        </w:rPr>
        <w:t xml:space="preserve"> </w:t>
      </w:r>
      <w:r w:rsidR="00025CFE">
        <w:rPr>
          <w:rFonts w:hint="cs"/>
          <w:rtl/>
        </w:rPr>
        <w:t>(روات از بخاری)</w:t>
      </w:r>
      <w:r>
        <w:rPr>
          <w:rFonts w:hint="cs"/>
          <w:rtl/>
        </w:rPr>
        <w:t>.</w:t>
      </w:r>
    </w:p>
    <w:p w:rsidR="00025CFE" w:rsidRDefault="005D2246" w:rsidP="005E6881">
      <w:pPr>
        <w:pStyle w:val="a3"/>
        <w:numPr>
          <w:ilvl w:val="0"/>
          <w:numId w:val="122"/>
        </w:numPr>
        <w:rPr>
          <w:rFonts w:hint="cs"/>
          <w:rtl/>
        </w:rPr>
      </w:pPr>
      <w:r>
        <w:rPr>
          <w:rFonts w:hint="cs"/>
          <w:rtl/>
        </w:rPr>
        <w:t>براء بن‌عازب</w:t>
      </w:r>
      <w:r>
        <w:rPr>
          <w:rFonts w:cs="CTraditional Arabic" w:hint="cs"/>
          <w:sz w:val="26"/>
          <w:szCs w:val="26"/>
          <w:rtl/>
        </w:rPr>
        <w:t>س</w:t>
      </w:r>
      <w:r w:rsidR="009E3A9C">
        <w:rPr>
          <w:rFonts w:hint="cs"/>
          <w:rtl/>
        </w:rPr>
        <w:t xml:space="preserve"> گوید: </w:t>
      </w:r>
      <w:r w:rsidR="009E3A9C">
        <w:rPr>
          <w:rFonts w:cs="Traditional Arabic" w:hint="cs"/>
          <w:rtl/>
        </w:rPr>
        <w:t>«</w:t>
      </w:r>
      <w:r>
        <w:rPr>
          <w:rFonts w:hint="cs"/>
          <w:rtl/>
        </w:rPr>
        <w:t>رسول‌خدا</w:t>
      </w:r>
      <w:r>
        <w:rPr>
          <w:rFonts w:cs="CTraditional Arabic" w:hint="cs"/>
          <w:sz w:val="26"/>
          <w:szCs w:val="26"/>
          <w:rtl/>
        </w:rPr>
        <w:t>ص</w:t>
      </w:r>
      <w:r>
        <w:rPr>
          <w:rFonts w:hint="cs"/>
          <w:rtl/>
        </w:rPr>
        <w:t xml:space="preserve"> ما را به هفت چیز امر کرد و از هفت چیز نهی کرد: به ما امر کرد که مریضان را عیادت کنیم؛ جنازه‌‌ها را تشییع نماییم؛ عطسه کننده را دعای خیر گوییم؛ سوگند سوگند خورده را برآورده سازیم؛ مظلوم را یاری رسانیم؛ سلام کردن را گسترش دهیم؛ و دعوت کننده را اجابت نماییم، و ما را از انگشتری طلا، ظروف نقره، میاثر، قسی، ابریشم، و دیباج نهی کرده است</w:t>
      </w:r>
      <w:r w:rsidR="009E3A9C">
        <w:rPr>
          <w:rFonts w:cs="Traditional Arabic" w:hint="cs"/>
          <w:rtl/>
        </w:rPr>
        <w:t>»</w:t>
      </w:r>
      <w:r w:rsidR="009E3A9C">
        <w:rPr>
          <w:rFonts w:hint="cs"/>
          <w:rtl/>
        </w:rPr>
        <w:t>.</w:t>
      </w:r>
      <w:r w:rsidR="00705EAF">
        <w:rPr>
          <w:rFonts w:hint="cs"/>
          <w:rtl/>
        </w:rPr>
        <w:t xml:space="preserve"> (روایت از بخاری).</w:t>
      </w:r>
    </w:p>
    <w:p w:rsidR="005D2246" w:rsidRDefault="00FE4EFC" w:rsidP="00705EAF">
      <w:pPr>
        <w:pStyle w:val="a3"/>
        <w:rPr>
          <w:rFonts w:hint="cs"/>
          <w:rtl/>
        </w:rPr>
      </w:pPr>
      <w:r>
        <w:rPr>
          <w:rFonts w:hint="cs"/>
          <w:rtl/>
        </w:rPr>
        <w:t>امام نووی گوید: ولیمه‌ها هفت نوعند:</w:t>
      </w:r>
    </w:p>
    <w:p w:rsidR="00780702" w:rsidRDefault="00780702" w:rsidP="005E6881">
      <w:pPr>
        <w:pStyle w:val="a3"/>
        <w:numPr>
          <w:ilvl w:val="0"/>
          <w:numId w:val="123"/>
        </w:numPr>
        <w:ind w:left="641" w:hanging="357"/>
        <w:rPr>
          <w:rFonts w:hint="cs"/>
          <w:rtl/>
        </w:rPr>
      </w:pPr>
      <w:r>
        <w:rPr>
          <w:rFonts w:hint="cs"/>
          <w:rtl/>
        </w:rPr>
        <w:t>إعذار: با عین مهمله و ذال معجمعه یعنی: ختنه کردن.</w:t>
      </w:r>
    </w:p>
    <w:p w:rsidR="00780702" w:rsidRDefault="00780702" w:rsidP="005E6881">
      <w:pPr>
        <w:pStyle w:val="a3"/>
        <w:numPr>
          <w:ilvl w:val="0"/>
          <w:numId w:val="123"/>
        </w:numPr>
        <w:ind w:left="641" w:hanging="357"/>
        <w:rPr>
          <w:rFonts w:hint="cs"/>
        </w:rPr>
      </w:pPr>
      <w:r>
        <w:rPr>
          <w:rFonts w:hint="cs"/>
          <w:rtl/>
        </w:rPr>
        <w:t>عقیقه: برای ولادت که</w:t>
      </w:r>
      <w:r w:rsidR="00CD2BB4">
        <w:rPr>
          <w:rFonts w:hint="cs"/>
          <w:rtl/>
        </w:rPr>
        <w:t xml:space="preserve"> ویژۀ </w:t>
      </w:r>
      <w:r>
        <w:rPr>
          <w:rFonts w:hint="cs"/>
          <w:rtl/>
        </w:rPr>
        <w:t>روز هفتم است.</w:t>
      </w:r>
    </w:p>
    <w:p w:rsidR="00780702" w:rsidRDefault="009E3A9C" w:rsidP="005E6881">
      <w:pPr>
        <w:pStyle w:val="a3"/>
        <w:numPr>
          <w:ilvl w:val="0"/>
          <w:numId w:val="123"/>
        </w:numPr>
        <w:ind w:left="641" w:hanging="357"/>
        <w:rPr>
          <w:rFonts w:hint="cs"/>
        </w:rPr>
      </w:pPr>
      <w:r>
        <w:rPr>
          <w:rFonts w:hint="cs"/>
          <w:rtl/>
        </w:rPr>
        <w:t>م</w:t>
      </w:r>
      <w:r w:rsidR="00780702">
        <w:rPr>
          <w:rFonts w:hint="cs"/>
          <w:rtl/>
        </w:rPr>
        <w:t>رس: با ضم میم، و سکون راء و سین مهمله، برای سلامت ز</w:t>
      </w:r>
      <w:r>
        <w:rPr>
          <w:rFonts w:hint="cs"/>
          <w:rtl/>
        </w:rPr>
        <w:t>ن از درد زایمان، و در قولی مرجوح</w:t>
      </w:r>
      <w:r w:rsidR="00780702">
        <w:rPr>
          <w:rFonts w:hint="cs"/>
          <w:rtl/>
        </w:rPr>
        <w:t>، غذای ولادت است.</w:t>
      </w:r>
    </w:p>
    <w:p w:rsidR="00780702" w:rsidRDefault="00780702" w:rsidP="005E6881">
      <w:pPr>
        <w:pStyle w:val="a3"/>
        <w:numPr>
          <w:ilvl w:val="0"/>
          <w:numId w:val="123"/>
        </w:numPr>
        <w:ind w:left="641" w:hanging="357"/>
        <w:rPr>
          <w:rFonts w:hint="cs"/>
        </w:rPr>
      </w:pPr>
      <w:r>
        <w:rPr>
          <w:rFonts w:hint="cs"/>
          <w:rtl/>
        </w:rPr>
        <w:t xml:space="preserve">نقیعه: </w:t>
      </w:r>
      <w:r w:rsidR="009E3A9C">
        <w:rPr>
          <w:rFonts w:hint="cs"/>
          <w:rtl/>
        </w:rPr>
        <w:t>برای قدوم مسافر می‌باشد که از نق</w:t>
      </w:r>
      <w:r>
        <w:rPr>
          <w:rFonts w:hint="cs"/>
          <w:rtl/>
        </w:rPr>
        <w:t>ع به معنای غبار مشتق شده است.</w:t>
      </w:r>
    </w:p>
    <w:p w:rsidR="00780702" w:rsidRDefault="00780702" w:rsidP="005E6881">
      <w:pPr>
        <w:pStyle w:val="a3"/>
        <w:numPr>
          <w:ilvl w:val="0"/>
          <w:numId w:val="123"/>
        </w:numPr>
        <w:ind w:left="641" w:hanging="357"/>
        <w:rPr>
          <w:rFonts w:hint="cs"/>
        </w:rPr>
      </w:pPr>
      <w:r>
        <w:rPr>
          <w:rFonts w:hint="cs"/>
          <w:rtl/>
        </w:rPr>
        <w:t xml:space="preserve">وکیره: برای مسکن </w:t>
      </w:r>
      <w:r w:rsidR="00651D95">
        <w:rPr>
          <w:rFonts w:hint="cs"/>
          <w:rtl/>
        </w:rPr>
        <w:t>جدید می‌باشد که از وکر مشتق، و به معنای لانه است.</w:t>
      </w:r>
    </w:p>
    <w:p w:rsidR="00651D95" w:rsidRDefault="00651D95" w:rsidP="005E6881">
      <w:pPr>
        <w:pStyle w:val="a3"/>
        <w:numPr>
          <w:ilvl w:val="0"/>
          <w:numId w:val="123"/>
        </w:numPr>
        <w:ind w:left="641" w:hanging="357"/>
        <w:rPr>
          <w:rFonts w:hint="cs"/>
        </w:rPr>
      </w:pPr>
      <w:r>
        <w:rPr>
          <w:rFonts w:hint="cs"/>
          <w:rtl/>
        </w:rPr>
        <w:t>وضیمه: با ضاد معجمه، به غذایی گفته می‌شود که به هنگام مصیبت تهیه می‌گردد.</w:t>
      </w:r>
    </w:p>
    <w:p w:rsidR="00651D95" w:rsidRDefault="00651D95" w:rsidP="005E6881">
      <w:pPr>
        <w:pStyle w:val="a3"/>
        <w:numPr>
          <w:ilvl w:val="0"/>
          <w:numId w:val="123"/>
        </w:numPr>
        <w:ind w:left="641" w:hanging="357"/>
        <w:rPr>
          <w:rFonts w:hint="cs"/>
          <w:rtl/>
        </w:rPr>
      </w:pPr>
      <w:r>
        <w:rPr>
          <w:rFonts w:hint="cs"/>
          <w:rtl/>
        </w:rPr>
        <w:t>مأدبه: با ضم یا فتح دال که بدون سبب تهیه می‌شود.</w:t>
      </w:r>
    </w:p>
    <w:p w:rsidR="00220D60" w:rsidRDefault="00651D95" w:rsidP="005E6881">
      <w:pPr>
        <w:pStyle w:val="a3"/>
        <w:numPr>
          <w:ilvl w:val="0"/>
          <w:numId w:val="123"/>
        </w:numPr>
        <w:ind w:left="641" w:hanging="357"/>
        <w:rPr>
          <w:rFonts w:hint="cs"/>
          <w:rtl/>
        </w:rPr>
      </w:pPr>
      <w:r>
        <w:rPr>
          <w:rFonts w:hint="cs"/>
          <w:rtl/>
        </w:rPr>
        <w:t>در اینکه نقیعه عبارت از غذاییست که خود به هنگام قدوم از سفر تهیه می‌کند، یا دیگران می‌سازند، علما اخ</w:t>
      </w:r>
      <w:r w:rsidR="00792ED4">
        <w:rPr>
          <w:rFonts w:hint="cs"/>
          <w:rtl/>
        </w:rPr>
        <w:t>تلاف نظر دارند. بنابر قولی مرجوح</w:t>
      </w:r>
      <w:r>
        <w:rPr>
          <w:rFonts w:hint="cs"/>
          <w:rtl/>
        </w:rPr>
        <w:t>، نقیعه غذاییست که شخص قادم درست می‌کند، و آنچه برایش درست می‌شود تحفه است.</w:t>
      </w:r>
    </w:p>
    <w:p w:rsidR="00651D95" w:rsidRDefault="00792ED4" w:rsidP="00705EAF">
      <w:pPr>
        <w:pStyle w:val="a3"/>
        <w:rPr>
          <w:rFonts w:hint="cs"/>
          <w:rtl/>
        </w:rPr>
      </w:pPr>
      <w:r>
        <w:rPr>
          <w:rFonts w:hint="cs"/>
          <w:rtl/>
        </w:rPr>
        <w:t xml:space="preserve">ابن‌حجر گوید: ذکر </w:t>
      </w:r>
      <w:r>
        <w:rPr>
          <w:rFonts w:cs="Traditional Arabic" w:hint="cs"/>
          <w:rtl/>
        </w:rPr>
        <w:t>«</w:t>
      </w:r>
      <w:r>
        <w:rPr>
          <w:rFonts w:hint="cs"/>
          <w:rtl/>
        </w:rPr>
        <w:t>حذاق</w:t>
      </w:r>
      <w:r>
        <w:rPr>
          <w:rFonts w:cs="Traditional Arabic" w:hint="cs"/>
          <w:rtl/>
        </w:rPr>
        <w:t>»</w:t>
      </w:r>
      <w:r w:rsidR="00651D95">
        <w:rPr>
          <w:rFonts w:hint="cs"/>
          <w:rtl/>
        </w:rPr>
        <w:t xml:space="preserve"> را فرموش کرده‌اند که به غذایی گفته می‌شود که به خاطر تیزهوشی کودک در فراگیری علم ساخته می‌شود.</w:t>
      </w:r>
    </w:p>
    <w:p w:rsidR="00651D95" w:rsidRDefault="00651D95" w:rsidP="00705EAF">
      <w:pPr>
        <w:pStyle w:val="a3"/>
        <w:rPr>
          <w:rFonts w:hint="cs"/>
          <w:rtl/>
        </w:rPr>
      </w:pPr>
      <w:r>
        <w:rPr>
          <w:rFonts w:hint="cs"/>
          <w:rtl/>
        </w:rPr>
        <w:t>ابن‌رفعه گوید: حذاق غذاییست که برای ختم قرآن یا احتمالاً فراگیری فنون دیگر ساخته می‌شود.</w:t>
      </w:r>
    </w:p>
    <w:p w:rsidR="00305275" w:rsidRPr="00646F32" w:rsidRDefault="00651D95" w:rsidP="005E6881">
      <w:pPr>
        <w:pStyle w:val="a3"/>
        <w:numPr>
          <w:ilvl w:val="0"/>
          <w:numId w:val="124"/>
        </w:numPr>
        <w:ind w:left="641" w:hanging="357"/>
        <w:rPr>
          <w:rFonts w:hint="cs"/>
          <w:rtl/>
        </w:rPr>
      </w:pPr>
      <w:r w:rsidRPr="00646F32">
        <w:rPr>
          <w:rFonts w:hint="cs"/>
          <w:rtl/>
        </w:rPr>
        <w:t>جابر</w:t>
      </w:r>
      <w:r w:rsidRPr="00646F32">
        <w:rPr>
          <w:rFonts w:cs="CTraditional Arabic" w:hint="cs"/>
          <w:sz w:val="26"/>
          <w:szCs w:val="26"/>
          <w:rtl/>
        </w:rPr>
        <w:t>س</w:t>
      </w:r>
      <w:r w:rsidRPr="00646F32">
        <w:rPr>
          <w:rFonts w:hint="cs"/>
          <w:rtl/>
        </w:rPr>
        <w:t xml:space="preserve"> </w:t>
      </w:r>
      <w:r w:rsidR="00305275" w:rsidRPr="00646F32">
        <w:rPr>
          <w:rFonts w:hint="cs"/>
          <w:rtl/>
        </w:rPr>
        <w:t>گوید: رسول‌خدا</w:t>
      </w:r>
      <w:r w:rsidR="00305275" w:rsidRPr="00646F32">
        <w:rPr>
          <w:rFonts w:cs="CTraditional Arabic" w:hint="cs"/>
          <w:sz w:val="26"/>
          <w:szCs w:val="26"/>
          <w:rtl/>
        </w:rPr>
        <w:t>ص</w:t>
      </w:r>
      <w:r w:rsidR="00792ED4" w:rsidRPr="00646F32">
        <w:rPr>
          <w:rFonts w:hint="cs"/>
          <w:rtl/>
        </w:rPr>
        <w:t xml:space="preserve"> فرمود: </w:t>
      </w:r>
      <w:r w:rsidR="00792ED4" w:rsidRPr="00646F32">
        <w:rPr>
          <w:rFonts w:cs="Traditional Arabic" w:hint="cs"/>
          <w:rtl/>
        </w:rPr>
        <w:t>«</w:t>
      </w:r>
      <w:r w:rsidR="00305275" w:rsidRPr="00646F32">
        <w:rPr>
          <w:rFonts w:hint="cs"/>
          <w:rtl/>
        </w:rPr>
        <w:t>هرگاه برای صرف غذا دعوت شدید آن را اجابت کنید اگر آرزو داشتید میل کنید وگرنه چیزی نخورید</w:t>
      </w:r>
      <w:r w:rsidR="00792ED4" w:rsidRPr="00646F32">
        <w:rPr>
          <w:rFonts w:cs="Traditional Arabic" w:hint="cs"/>
          <w:rtl/>
        </w:rPr>
        <w:t>»</w:t>
      </w:r>
      <w:r w:rsidR="00792ED4" w:rsidRPr="00646F32">
        <w:rPr>
          <w:rFonts w:hint="cs"/>
          <w:rtl/>
        </w:rPr>
        <w:t>.</w:t>
      </w:r>
      <w:r w:rsidR="00646F32">
        <w:rPr>
          <w:rFonts w:hint="cs"/>
          <w:rtl/>
        </w:rPr>
        <w:t xml:space="preserve"> </w:t>
      </w:r>
      <w:r w:rsidR="00305275" w:rsidRPr="00646F32">
        <w:rPr>
          <w:rFonts w:hint="cs"/>
          <w:rtl/>
        </w:rPr>
        <w:t>(روایت از مسلم)</w:t>
      </w:r>
      <w:r w:rsidR="00792ED4" w:rsidRPr="00646F32">
        <w:rPr>
          <w:rFonts w:hint="cs"/>
          <w:rtl/>
        </w:rPr>
        <w:t>.</w:t>
      </w:r>
    </w:p>
    <w:p w:rsidR="00EF2301" w:rsidRPr="00646F32" w:rsidRDefault="00305275" w:rsidP="005E6881">
      <w:pPr>
        <w:pStyle w:val="a3"/>
        <w:numPr>
          <w:ilvl w:val="0"/>
          <w:numId w:val="124"/>
        </w:numPr>
        <w:ind w:left="641" w:hanging="357"/>
        <w:rPr>
          <w:rFonts w:hint="cs"/>
          <w:rtl/>
        </w:rPr>
      </w:pPr>
      <w:r w:rsidRPr="00646F32">
        <w:rPr>
          <w:rFonts w:hint="cs"/>
          <w:rtl/>
        </w:rPr>
        <w:t>ابوهریره</w:t>
      </w:r>
      <w:r w:rsidRPr="00646F32">
        <w:rPr>
          <w:rFonts w:cs="CTraditional Arabic" w:hint="cs"/>
          <w:sz w:val="26"/>
          <w:szCs w:val="26"/>
          <w:rtl/>
        </w:rPr>
        <w:t>س</w:t>
      </w:r>
      <w:r w:rsidRPr="00646F32">
        <w:rPr>
          <w:rFonts w:hint="cs"/>
          <w:rtl/>
        </w:rPr>
        <w:t xml:space="preserve"> گوید: رسول‌خدا</w:t>
      </w:r>
      <w:r w:rsidRPr="00646F32">
        <w:rPr>
          <w:rFonts w:cs="CTraditional Arabic" w:hint="cs"/>
          <w:sz w:val="26"/>
          <w:szCs w:val="26"/>
          <w:rtl/>
        </w:rPr>
        <w:t>ص</w:t>
      </w:r>
      <w:r w:rsidRPr="00646F32">
        <w:rPr>
          <w:rFonts w:hint="cs"/>
          <w:rtl/>
        </w:rPr>
        <w:t xml:space="preserve"> فرمود: </w:t>
      </w:r>
      <w:r w:rsidR="00792ED4" w:rsidRPr="00646F32">
        <w:rPr>
          <w:rFonts w:cs="Traditional Arabic" w:hint="cs"/>
          <w:rtl/>
        </w:rPr>
        <w:t>«</w:t>
      </w:r>
      <w:r w:rsidRPr="00646F32">
        <w:rPr>
          <w:rFonts w:hint="cs"/>
          <w:rtl/>
        </w:rPr>
        <w:t>هرگاه یکی از شما برای صرف غذا دعوت شد، اگر روزه بود نماز بخواند وگرنه غذا بخورد</w:t>
      </w:r>
      <w:r w:rsidR="00792ED4" w:rsidRPr="00646F32">
        <w:rPr>
          <w:rFonts w:cs="Traditional Arabic" w:hint="cs"/>
          <w:rtl/>
        </w:rPr>
        <w:t>»</w:t>
      </w:r>
      <w:r w:rsidR="00646F32">
        <w:rPr>
          <w:rFonts w:hint="cs"/>
          <w:rtl/>
        </w:rPr>
        <w:t xml:space="preserve"> </w:t>
      </w:r>
      <w:r w:rsidRPr="00646F32">
        <w:rPr>
          <w:rFonts w:hint="cs"/>
          <w:rtl/>
        </w:rPr>
        <w:t>(روایت از مسلم)</w:t>
      </w:r>
      <w:r w:rsidR="00792ED4" w:rsidRPr="00646F32">
        <w:rPr>
          <w:rFonts w:hint="cs"/>
          <w:rtl/>
        </w:rPr>
        <w:t>.</w:t>
      </w:r>
    </w:p>
    <w:p w:rsidR="00305275" w:rsidRDefault="002A5B32" w:rsidP="00705EAF">
      <w:pPr>
        <w:pStyle w:val="a3"/>
        <w:rPr>
          <w:rFonts w:hint="cs"/>
          <w:rtl/>
        </w:rPr>
      </w:pPr>
      <w:r>
        <w:rPr>
          <w:rFonts w:hint="cs"/>
          <w:rtl/>
        </w:rPr>
        <w:t>ابن‌عبدالبر، قاضی عیاض، نووی، بر وجوب اجابت برای صرف غذای عروسی، اتفاق علما را نقل کرده‌اند.</w:t>
      </w:r>
    </w:p>
    <w:p w:rsidR="002A5B32" w:rsidRDefault="00792ED4" w:rsidP="00705EAF">
      <w:pPr>
        <w:pStyle w:val="a3"/>
        <w:rPr>
          <w:rFonts w:hint="cs"/>
          <w:rtl/>
        </w:rPr>
      </w:pPr>
      <w:r>
        <w:rPr>
          <w:rFonts w:hint="cs"/>
          <w:rtl/>
        </w:rPr>
        <w:t xml:space="preserve">در کتاب </w:t>
      </w:r>
      <w:r>
        <w:rPr>
          <w:rFonts w:cs="Traditional Arabic" w:hint="cs"/>
          <w:rtl/>
        </w:rPr>
        <w:t>«</w:t>
      </w:r>
      <w:r>
        <w:rPr>
          <w:rFonts w:hint="cs"/>
          <w:rtl/>
        </w:rPr>
        <w:t>الفتح</w:t>
      </w:r>
      <w:r>
        <w:rPr>
          <w:rFonts w:cs="Traditional Arabic" w:hint="cs"/>
          <w:rtl/>
        </w:rPr>
        <w:t>»</w:t>
      </w:r>
      <w:r w:rsidR="002A5B32">
        <w:rPr>
          <w:rFonts w:hint="cs"/>
          <w:rtl/>
        </w:rPr>
        <w:t xml:space="preserve"> گوید: در وجوب آن میان علما اختلاف نظر وجود دارد، هر چند قول مشهور علماء، وجوب است.</w:t>
      </w:r>
    </w:p>
    <w:p w:rsidR="002A5B32" w:rsidRDefault="002A5B32" w:rsidP="00705EAF">
      <w:pPr>
        <w:pStyle w:val="a3"/>
        <w:rPr>
          <w:rFonts w:hint="cs"/>
          <w:rtl/>
        </w:rPr>
      </w:pPr>
      <w:r>
        <w:rPr>
          <w:rFonts w:hint="cs"/>
          <w:rtl/>
        </w:rPr>
        <w:t>علمای شافعی و حنبلی و امام مالک به وجوب آن تصریح کرده‌اند و از برخی از علمای شافعی و حنبلی نقل شده که آ</w:t>
      </w:r>
      <w:r w:rsidR="00792ED4">
        <w:rPr>
          <w:rFonts w:hint="cs"/>
          <w:rtl/>
        </w:rPr>
        <w:t xml:space="preserve">ن را مستحب دانسته‌اند؛ در کتاب </w:t>
      </w:r>
      <w:r w:rsidR="00792ED4">
        <w:rPr>
          <w:rFonts w:cs="Traditional Arabic" w:hint="cs"/>
          <w:rtl/>
        </w:rPr>
        <w:t>«</w:t>
      </w:r>
      <w:r w:rsidR="00792ED4">
        <w:rPr>
          <w:rFonts w:hint="cs"/>
          <w:rtl/>
        </w:rPr>
        <w:t>البحر</w:t>
      </w:r>
      <w:r w:rsidR="00792ED4">
        <w:rPr>
          <w:rFonts w:cs="Traditional Arabic" w:hint="cs"/>
          <w:rtl/>
        </w:rPr>
        <w:t>»</w:t>
      </w:r>
      <w:r>
        <w:rPr>
          <w:rFonts w:hint="cs"/>
          <w:rtl/>
        </w:rPr>
        <w:t xml:space="preserve"> به نقل از شافعی آورده است: اجابت دعوت برای صرف غذای عروسی همانند سایر دعوت</w:t>
      </w:r>
      <w:r w:rsidR="00646F32">
        <w:rPr>
          <w:rFonts w:hint="eastAsia"/>
          <w:rtl/>
        </w:rPr>
        <w:t>‌</w:t>
      </w:r>
      <w:r>
        <w:rPr>
          <w:rFonts w:hint="cs"/>
          <w:rtl/>
        </w:rPr>
        <w:t>ها مستحب است. ولی أدلة فوق دلالت بر وجوب آن دارند به خصوص که به آن تصریح کرده و گویند: هرکس آن را اجابت نکند، خدا و رسول او را نافر</w:t>
      </w:r>
      <w:r w:rsidR="00787787">
        <w:rPr>
          <w:rFonts w:hint="cs"/>
          <w:rtl/>
        </w:rPr>
        <w:t>مانی کرده است.</w:t>
      </w:r>
    </w:p>
    <w:p w:rsidR="00705EAF" w:rsidRDefault="00705EAF" w:rsidP="00705EAF">
      <w:pPr>
        <w:pStyle w:val="a3"/>
        <w:rPr>
          <w:rFonts w:hint="cs"/>
          <w:rtl/>
        </w:rPr>
      </w:pPr>
    </w:p>
    <w:p w:rsidR="00ED5DAB" w:rsidRPr="00DC6647" w:rsidRDefault="00377CF7" w:rsidP="00ED5DAB">
      <w:pPr>
        <w:pStyle w:val="Heading1"/>
        <w:bidi/>
        <w:rPr>
          <w:rFonts w:hint="cs"/>
          <w:rtl/>
          <w:lang w:bidi="fa-IR"/>
        </w:rPr>
      </w:pPr>
      <w:bookmarkStart w:id="2650" w:name="_Toc262412322"/>
      <w:bookmarkStart w:id="2651" w:name="_Toc340599890"/>
      <w:bookmarkStart w:id="2652" w:name="_Toc408539366"/>
      <w:r>
        <w:rPr>
          <w:rFonts w:hint="cs"/>
          <w:rtl/>
          <w:lang w:bidi="fa-IR"/>
        </w:rPr>
        <w:t>4-</w:t>
      </w:r>
      <w:r w:rsidR="00ED5DAB">
        <w:rPr>
          <w:rFonts w:hint="cs"/>
          <w:rtl/>
          <w:lang w:bidi="fa-IR"/>
        </w:rPr>
        <w:t xml:space="preserve"> مادام دعوت عاری از معصیت نباشد حضور در آن جایز نیست</w:t>
      </w:r>
      <w:bookmarkEnd w:id="2650"/>
      <w:bookmarkEnd w:id="2651"/>
      <w:bookmarkEnd w:id="2652"/>
    </w:p>
    <w:p w:rsidR="003F209E" w:rsidRDefault="00D6380F" w:rsidP="000D446B">
      <w:pPr>
        <w:pStyle w:val="a3"/>
        <w:rPr>
          <w:rFonts w:hint="cs"/>
          <w:rtl/>
        </w:rPr>
      </w:pPr>
      <w:r>
        <w:rPr>
          <w:rFonts w:hint="cs"/>
          <w:rtl/>
        </w:rPr>
        <w:t>علی</w:t>
      </w:r>
      <w:r>
        <w:rPr>
          <w:rFonts w:cs="CTraditional Arabic" w:hint="cs"/>
          <w:sz w:val="26"/>
          <w:szCs w:val="26"/>
          <w:rtl/>
        </w:rPr>
        <w:t>س</w:t>
      </w:r>
      <w:r>
        <w:rPr>
          <w:rFonts w:hint="cs"/>
          <w:rtl/>
        </w:rPr>
        <w:t xml:space="preserve"> </w:t>
      </w:r>
      <w:r w:rsidR="00AA6F3C">
        <w:rPr>
          <w:rFonts w:hint="cs"/>
          <w:rtl/>
        </w:rPr>
        <w:t xml:space="preserve">گوید: </w:t>
      </w:r>
      <w:r w:rsidR="00AA6F3C">
        <w:rPr>
          <w:rFonts w:cs="Traditional Arabic" w:hint="cs"/>
          <w:rtl/>
        </w:rPr>
        <w:t>«</w:t>
      </w:r>
      <w:r w:rsidR="003F209E">
        <w:rPr>
          <w:rFonts w:hint="cs"/>
          <w:rtl/>
        </w:rPr>
        <w:t>غذایی را درست کردم و رسول‌خدا</w:t>
      </w:r>
      <w:r w:rsidR="003F209E">
        <w:rPr>
          <w:rFonts w:cs="CTraditional Arabic" w:hint="cs"/>
          <w:sz w:val="26"/>
          <w:szCs w:val="26"/>
          <w:rtl/>
        </w:rPr>
        <w:t>ص</w:t>
      </w:r>
      <w:r w:rsidR="003F209E">
        <w:rPr>
          <w:rFonts w:hint="cs"/>
          <w:rtl/>
        </w:rPr>
        <w:t xml:space="preserve"> را دعوت کردم، تشریف آوردند ولی در منزل تصاویری را مشاهده کرد، و به خاطر آن برگشت</w:t>
      </w:r>
      <w:r w:rsidR="00AA6F3C">
        <w:rPr>
          <w:rFonts w:cs="Traditional Arabic" w:hint="cs"/>
          <w:rtl/>
        </w:rPr>
        <w:t>»</w:t>
      </w:r>
      <w:r w:rsidR="00AA6F3C">
        <w:rPr>
          <w:rFonts w:hint="cs"/>
          <w:rtl/>
        </w:rPr>
        <w:t>.</w:t>
      </w:r>
      <w:r w:rsidR="00277019">
        <w:rPr>
          <w:rFonts w:hint="cs"/>
          <w:rtl/>
        </w:rPr>
        <w:t xml:space="preserve"> </w:t>
      </w:r>
      <w:r w:rsidR="003F209E">
        <w:rPr>
          <w:rFonts w:hint="cs"/>
          <w:rtl/>
        </w:rPr>
        <w:t>(روایت از ابن‌ماجه)</w:t>
      </w:r>
      <w:r w:rsidR="00AA6F3C">
        <w:rPr>
          <w:rFonts w:hint="cs"/>
          <w:rtl/>
        </w:rPr>
        <w:t>.</w:t>
      </w:r>
    </w:p>
    <w:p w:rsidR="0028669B" w:rsidRPr="00DC6647" w:rsidRDefault="00377CF7" w:rsidP="0028669B">
      <w:pPr>
        <w:pStyle w:val="Heading1"/>
        <w:bidi/>
        <w:rPr>
          <w:rFonts w:hint="cs"/>
          <w:rtl/>
          <w:lang w:bidi="fa-IR"/>
        </w:rPr>
      </w:pPr>
      <w:bookmarkStart w:id="2653" w:name="_Toc262412323"/>
      <w:bookmarkStart w:id="2654" w:name="_Toc340599891"/>
      <w:bookmarkStart w:id="2655" w:name="_Toc408539367"/>
      <w:r>
        <w:rPr>
          <w:rFonts w:hint="cs"/>
          <w:rtl/>
          <w:lang w:bidi="fa-IR"/>
        </w:rPr>
        <w:t xml:space="preserve">5- </w:t>
      </w:r>
      <w:r w:rsidR="0028669B">
        <w:rPr>
          <w:rFonts w:hint="cs"/>
          <w:rtl/>
          <w:lang w:bidi="fa-IR"/>
        </w:rPr>
        <w:t xml:space="preserve">حکم کسی که بدون </w:t>
      </w:r>
      <w:r w:rsidR="0028669B" w:rsidRPr="00E20F85">
        <w:rPr>
          <w:rFonts w:hint="cs"/>
          <w:rtl/>
          <w:lang w:bidi="fa-IR"/>
        </w:rPr>
        <w:t>دعوت</w:t>
      </w:r>
      <w:r w:rsidR="0028669B">
        <w:rPr>
          <w:rFonts w:hint="cs"/>
          <w:rtl/>
          <w:lang w:bidi="fa-IR"/>
        </w:rPr>
        <w:t xml:space="preserve"> برای صرف غذا برود</w:t>
      </w:r>
      <w:bookmarkEnd w:id="2653"/>
      <w:bookmarkEnd w:id="2654"/>
      <w:bookmarkEnd w:id="2655"/>
    </w:p>
    <w:p w:rsidR="009A1EAA" w:rsidRDefault="00E20F85" w:rsidP="000D446B">
      <w:pPr>
        <w:pStyle w:val="a3"/>
        <w:rPr>
          <w:rFonts w:hint="cs"/>
          <w:rtl/>
        </w:rPr>
      </w:pPr>
      <w:r>
        <w:rPr>
          <w:rFonts w:hint="cs"/>
          <w:rtl/>
        </w:rPr>
        <w:t xml:space="preserve">ابن </w:t>
      </w:r>
      <w:r w:rsidR="002E5826">
        <w:rPr>
          <w:rFonts w:hint="cs"/>
          <w:rtl/>
        </w:rPr>
        <w:t>مسعود</w:t>
      </w:r>
      <w:r w:rsidR="002E5826">
        <w:rPr>
          <w:rFonts w:cs="CTraditional Arabic" w:hint="cs"/>
          <w:sz w:val="26"/>
          <w:szCs w:val="26"/>
          <w:rtl/>
        </w:rPr>
        <w:t>س</w:t>
      </w:r>
      <w:r w:rsidR="002E5826">
        <w:rPr>
          <w:rFonts w:hint="cs"/>
          <w:rtl/>
        </w:rPr>
        <w:t xml:space="preserve"> </w:t>
      </w:r>
      <w:r w:rsidR="00C37698">
        <w:rPr>
          <w:rFonts w:hint="cs"/>
          <w:rtl/>
        </w:rPr>
        <w:t>گوید: مردی به نام ابوشعیب به نزد غلامش که قصاب بود آمد و گفت: غذایی تهیه کن که پنج نفر را کفایت کند، چون من در چهرة رسول‌خدا</w:t>
      </w:r>
      <w:r w:rsidR="00C37698">
        <w:rPr>
          <w:rFonts w:cs="CTraditional Arabic" w:hint="cs"/>
          <w:sz w:val="26"/>
          <w:szCs w:val="26"/>
          <w:rtl/>
        </w:rPr>
        <w:t>ص</w:t>
      </w:r>
      <w:r w:rsidR="00C37698">
        <w:rPr>
          <w:rFonts w:hint="cs"/>
          <w:rtl/>
        </w:rPr>
        <w:t xml:space="preserve"> گرسنگی را مشاهده کردم، راوی گوید: غلام غذا را درست کرد سپس نزد رسول‌خدا</w:t>
      </w:r>
      <w:r w:rsidR="00C37698">
        <w:rPr>
          <w:rFonts w:cs="CTraditional Arabic" w:hint="cs"/>
          <w:sz w:val="26"/>
          <w:szCs w:val="26"/>
          <w:rtl/>
        </w:rPr>
        <w:t>ص</w:t>
      </w:r>
      <w:r w:rsidR="00C37698">
        <w:rPr>
          <w:rFonts w:hint="cs"/>
          <w:rtl/>
        </w:rPr>
        <w:t xml:space="preserve"> فرستاد که با همراهان تشریف بیاورد، وقتی که رسول‌خدا</w:t>
      </w:r>
      <w:r w:rsidR="00C37698">
        <w:rPr>
          <w:rFonts w:cs="CTraditional Arabic" w:hint="cs"/>
          <w:sz w:val="26"/>
          <w:szCs w:val="26"/>
          <w:rtl/>
        </w:rPr>
        <w:t>ص</w:t>
      </w:r>
      <w:r w:rsidR="00C37698">
        <w:rPr>
          <w:rFonts w:hint="cs"/>
          <w:rtl/>
        </w:rPr>
        <w:t xml:space="preserve"> به در منزل رسید فرمود: یک نفر با ما آمده که دعوت نشده، آیا اجازه دارد؟ عرض کرد: اجازه دارد باید داخل شود.</w:t>
      </w:r>
      <w:r w:rsidR="00277019">
        <w:rPr>
          <w:rFonts w:hint="cs"/>
          <w:rtl/>
        </w:rPr>
        <w:t xml:space="preserve"> </w:t>
      </w:r>
      <w:r w:rsidR="00C37698">
        <w:rPr>
          <w:rFonts w:hint="cs"/>
          <w:rtl/>
        </w:rPr>
        <w:t>(روایت از بخاری، مسلم و ترمذی)</w:t>
      </w:r>
      <w:r>
        <w:rPr>
          <w:rFonts w:hint="cs"/>
          <w:rtl/>
        </w:rPr>
        <w:t>.</w:t>
      </w:r>
    </w:p>
    <w:p w:rsidR="000D446B" w:rsidRDefault="000D446B" w:rsidP="000D446B">
      <w:pPr>
        <w:pStyle w:val="a3"/>
        <w:rPr>
          <w:rtl/>
        </w:rPr>
        <w:sectPr w:rsidR="000D446B" w:rsidSect="00705EAF">
          <w:headerReference w:type="default" r:id="rId44"/>
          <w:footnotePr>
            <w:numRestart w:val="eachPage"/>
          </w:footnotePr>
          <w:type w:val="oddPage"/>
          <w:pgSz w:w="9356" w:h="13608" w:code="9"/>
          <w:pgMar w:top="1021" w:right="851" w:bottom="737" w:left="851" w:header="454" w:footer="0" w:gutter="0"/>
          <w:cols w:space="708"/>
          <w:titlePg/>
          <w:bidi/>
          <w:rtlGutter/>
          <w:docGrid w:linePitch="360"/>
        </w:sectPr>
      </w:pPr>
    </w:p>
    <w:p w:rsidR="002A293F" w:rsidRDefault="009A1EAA" w:rsidP="009A1EAA">
      <w:pPr>
        <w:pStyle w:val="a"/>
        <w:rPr>
          <w:rFonts w:hint="cs"/>
          <w:rtl/>
        </w:rPr>
      </w:pPr>
      <w:bookmarkStart w:id="2656" w:name="_Toc340599892"/>
      <w:bookmarkStart w:id="2657" w:name="_Toc408539368"/>
      <w:r>
        <w:rPr>
          <w:rFonts w:hint="cs"/>
          <w:rtl/>
        </w:rPr>
        <w:t>وصیت</w:t>
      </w:r>
      <w:bookmarkEnd w:id="2656"/>
      <w:bookmarkEnd w:id="2657"/>
    </w:p>
    <w:p w:rsidR="002A293F" w:rsidRPr="00DC6647" w:rsidRDefault="00377CF7" w:rsidP="002A293F">
      <w:pPr>
        <w:pStyle w:val="Heading1"/>
        <w:bidi/>
        <w:rPr>
          <w:rFonts w:hint="cs"/>
          <w:rtl/>
          <w:lang w:bidi="fa-IR"/>
        </w:rPr>
      </w:pPr>
      <w:bookmarkStart w:id="2658" w:name="_Toc262412325"/>
      <w:bookmarkStart w:id="2659" w:name="_Toc340599893"/>
      <w:bookmarkStart w:id="2660" w:name="_Toc408539369"/>
      <w:r>
        <w:rPr>
          <w:rFonts w:hint="cs"/>
          <w:rtl/>
          <w:lang w:bidi="fa-IR"/>
        </w:rPr>
        <w:t>1-</w:t>
      </w:r>
      <w:r w:rsidR="002A293F">
        <w:rPr>
          <w:rFonts w:hint="cs"/>
          <w:rtl/>
          <w:lang w:bidi="fa-IR"/>
        </w:rPr>
        <w:t xml:space="preserve"> تعریف آن</w:t>
      </w:r>
      <w:bookmarkEnd w:id="2658"/>
      <w:bookmarkEnd w:id="2659"/>
      <w:bookmarkEnd w:id="2660"/>
    </w:p>
    <w:p w:rsidR="002A293F" w:rsidRDefault="00457877" w:rsidP="000D446B">
      <w:pPr>
        <w:pStyle w:val="a3"/>
        <w:rPr>
          <w:rFonts w:hint="cs"/>
          <w:rtl/>
        </w:rPr>
      </w:pPr>
      <w:r>
        <w:rPr>
          <w:rFonts w:hint="cs"/>
          <w:rtl/>
        </w:rPr>
        <w:t>جمع وصیت، وصایا بر وزن هدایا بوده، و بر فعل وصیت کننده (موصی) و بر اموری اطلاق می‌شود که بدان وصیت می‌کند، و با مصدر مزید آن ایصاء است یک معنی دارد.</w:t>
      </w:r>
    </w:p>
    <w:p w:rsidR="00457877" w:rsidRDefault="00E20F85" w:rsidP="000D446B">
      <w:pPr>
        <w:pStyle w:val="a3"/>
        <w:rPr>
          <w:rFonts w:hint="cs"/>
          <w:rtl/>
        </w:rPr>
      </w:pPr>
      <w:r>
        <w:rPr>
          <w:rFonts w:hint="cs"/>
          <w:rtl/>
        </w:rPr>
        <w:t xml:space="preserve">وصیت، در لغت از </w:t>
      </w:r>
      <w:r w:rsidRPr="009C0141">
        <w:rPr>
          <w:rStyle w:val="Char1"/>
          <w:rFonts w:hint="cs"/>
          <w:rtl/>
        </w:rPr>
        <w:t>«وصيت الشیء وأوصيه»</w:t>
      </w:r>
      <w:r w:rsidR="00457877">
        <w:rPr>
          <w:rFonts w:hint="cs"/>
          <w:rtl/>
        </w:rPr>
        <w:t xml:space="preserve"> گرفته شده، و به معنی وصل کردن اموری در حیات خود به مابعد از مرگ است.</w:t>
      </w:r>
    </w:p>
    <w:p w:rsidR="00457877" w:rsidRDefault="00457877" w:rsidP="000D446B">
      <w:pPr>
        <w:pStyle w:val="a3"/>
        <w:rPr>
          <w:rFonts w:hint="cs"/>
          <w:rtl/>
        </w:rPr>
      </w:pPr>
      <w:r>
        <w:rPr>
          <w:rFonts w:hint="cs"/>
          <w:rtl/>
        </w:rPr>
        <w:t>و در اصطلاح شرع، عهدی خاص و مربوط به بعد از مرگ بوده و گاهی تبرع با آن همگام می‌شود.</w:t>
      </w:r>
    </w:p>
    <w:p w:rsidR="00457877" w:rsidRDefault="00E20F85" w:rsidP="000D446B">
      <w:pPr>
        <w:pStyle w:val="a3"/>
        <w:rPr>
          <w:rFonts w:hint="cs"/>
          <w:rtl/>
        </w:rPr>
      </w:pPr>
      <w:r>
        <w:rPr>
          <w:rFonts w:hint="cs"/>
          <w:rtl/>
        </w:rPr>
        <w:t xml:space="preserve">ازهری گوید: وصیت از </w:t>
      </w:r>
      <w:r w:rsidRPr="009C0141">
        <w:rPr>
          <w:rStyle w:val="Char1"/>
          <w:rFonts w:hint="cs"/>
          <w:rtl/>
        </w:rPr>
        <w:t>«وصيت</w:t>
      </w:r>
      <w:r w:rsidRPr="009C0141">
        <w:rPr>
          <w:rStyle w:val="Char1"/>
          <w:rFonts w:ascii="Times New Roman" w:hAnsi="Times New Roman" w:cs="Times New Roman" w:hint="cs"/>
          <w:rtl/>
        </w:rPr>
        <w:t>‌</w:t>
      </w:r>
      <w:r w:rsidRPr="009C0141">
        <w:rPr>
          <w:rStyle w:val="Char1"/>
          <w:rFonts w:hint="cs"/>
          <w:rtl/>
        </w:rPr>
        <w:t>الشیء»</w:t>
      </w:r>
      <w:r>
        <w:rPr>
          <w:rFonts w:hint="cs"/>
          <w:rtl/>
        </w:rPr>
        <w:t xml:space="preserve"> با تخفیف و </w:t>
      </w:r>
      <w:r w:rsidRPr="009C0141">
        <w:rPr>
          <w:rStyle w:val="Char1"/>
          <w:rFonts w:hint="cs"/>
          <w:rtl/>
        </w:rPr>
        <w:t>«أوصيه»</w:t>
      </w:r>
      <w:r w:rsidR="00457877">
        <w:rPr>
          <w:rFonts w:hint="cs"/>
          <w:rtl/>
        </w:rPr>
        <w:t xml:space="preserve"> هرگاه بخواهی آن را وصل کنید، گرفته شده و وجه تسمی</w:t>
      </w:r>
      <w:r w:rsidR="000D446B">
        <w:rPr>
          <w:rFonts w:hint="cs"/>
          <w:rtl/>
        </w:rPr>
        <w:t>ۀ</w:t>
      </w:r>
      <w:r w:rsidR="00457877">
        <w:rPr>
          <w:rFonts w:hint="cs"/>
          <w:rtl/>
        </w:rPr>
        <w:t xml:space="preserve"> آن بدین خاطر است که میت می‌خواهد در حال حیات اموری را به ما بعد از مرگ مرتبط کند.</w:t>
      </w:r>
    </w:p>
    <w:p w:rsidR="00457877" w:rsidRPr="00C64D06" w:rsidRDefault="00457877" w:rsidP="00C64D06">
      <w:pPr>
        <w:pStyle w:val="a3"/>
        <w:rPr>
          <w:rFonts w:hint="cs"/>
          <w:rtl/>
        </w:rPr>
      </w:pPr>
      <w:r w:rsidRPr="00C64D06">
        <w:rPr>
          <w:rFonts w:hint="cs"/>
          <w:rtl/>
        </w:rPr>
        <w:t>و با لغت</w:t>
      </w:r>
      <w:r w:rsidR="009C0141" w:rsidRPr="00C64D06">
        <w:rPr>
          <w:rFonts w:hint="eastAsia"/>
          <w:rtl/>
        </w:rPr>
        <w:t>‌</w:t>
      </w:r>
      <w:r w:rsidRPr="00C64D06">
        <w:rPr>
          <w:rFonts w:hint="cs"/>
          <w:rtl/>
        </w:rPr>
        <w:t xml:space="preserve">های: </w:t>
      </w:r>
      <w:r w:rsidR="00E20F85" w:rsidRPr="00C64D06">
        <w:rPr>
          <w:rFonts w:hint="cs"/>
          <w:rtl/>
        </w:rPr>
        <w:t>«</w:t>
      </w:r>
      <w:r w:rsidRPr="00C64D06">
        <w:rPr>
          <w:rFonts w:hint="cs"/>
          <w:rtl/>
        </w:rPr>
        <w:t>وصیه</w:t>
      </w:r>
      <w:r w:rsidR="00E20F85" w:rsidRPr="00C64D06">
        <w:rPr>
          <w:rFonts w:hint="cs"/>
          <w:rtl/>
        </w:rPr>
        <w:t>»</w:t>
      </w:r>
      <w:r w:rsidRPr="00C64D06">
        <w:rPr>
          <w:rFonts w:hint="cs"/>
          <w:rtl/>
        </w:rPr>
        <w:t xml:space="preserve"> با تشدید و </w:t>
      </w:r>
      <w:r w:rsidR="00E20F85" w:rsidRPr="00C64D06">
        <w:rPr>
          <w:rFonts w:hint="cs"/>
          <w:rtl/>
        </w:rPr>
        <w:t>«</w:t>
      </w:r>
      <w:r w:rsidRPr="00C64D06">
        <w:rPr>
          <w:rFonts w:hint="cs"/>
          <w:rtl/>
        </w:rPr>
        <w:t>وصاه</w:t>
      </w:r>
      <w:r w:rsidR="00E20F85" w:rsidRPr="00C64D06">
        <w:rPr>
          <w:rFonts w:hint="cs"/>
          <w:rtl/>
        </w:rPr>
        <w:t>»</w:t>
      </w:r>
      <w:r w:rsidRPr="00C64D06">
        <w:rPr>
          <w:rFonts w:hint="cs"/>
          <w:rtl/>
        </w:rPr>
        <w:t xml:space="preserve"> با تخفیف و بدون همزه نیز خوانده می‌شود.</w:t>
      </w:r>
    </w:p>
    <w:p w:rsidR="00457877" w:rsidRDefault="00457877" w:rsidP="000D446B">
      <w:pPr>
        <w:pStyle w:val="a3"/>
        <w:rPr>
          <w:rFonts w:hint="cs"/>
          <w:rtl/>
        </w:rPr>
      </w:pPr>
      <w:r>
        <w:rPr>
          <w:rFonts w:hint="cs"/>
          <w:rtl/>
        </w:rPr>
        <w:t>و وصیت در اصطلاح شرع بر زجر و توبیخ در مقابل منه</w:t>
      </w:r>
      <w:r w:rsidR="00E20F85">
        <w:rPr>
          <w:rFonts w:hint="cs"/>
          <w:rtl/>
        </w:rPr>
        <w:t>ي</w:t>
      </w:r>
      <w:r>
        <w:rPr>
          <w:rFonts w:hint="cs"/>
          <w:rtl/>
        </w:rPr>
        <w:t>ات و ترغیب بر انجام مأمورات نیز اطلاق می‌شود.</w:t>
      </w:r>
    </w:p>
    <w:p w:rsidR="00AA10F2" w:rsidRPr="00DC6647" w:rsidRDefault="00377CF7" w:rsidP="00AA10F2">
      <w:pPr>
        <w:pStyle w:val="Heading1"/>
        <w:bidi/>
        <w:rPr>
          <w:rFonts w:hint="cs"/>
          <w:rtl/>
          <w:lang w:bidi="fa-IR"/>
        </w:rPr>
      </w:pPr>
      <w:bookmarkStart w:id="2661" w:name="_Toc262412326"/>
      <w:bookmarkStart w:id="2662" w:name="_Toc340599894"/>
      <w:bookmarkStart w:id="2663" w:name="_Toc408539370"/>
      <w:r>
        <w:rPr>
          <w:rFonts w:hint="cs"/>
          <w:rtl/>
          <w:lang w:bidi="fa-IR"/>
        </w:rPr>
        <w:t>2-</w:t>
      </w:r>
      <w:r w:rsidR="00AA10F2">
        <w:rPr>
          <w:rFonts w:hint="cs"/>
          <w:rtl/>
          <w:lang w:bidi="fa-IR"/>
        </w:rPr>
        <w:t xml:space="preserve"> مشروعیت آن</w:t>
      </w:r>
      <w:bookmarkEnd w:id="2661"/>
      <w:bookmarkEnd w:id="2662"/>
      <w:bookmarkEnd w:id="2663"/>
    </w:p>
    <w:p w:rsidR="00457877" w:rsidRDefault="00205C3F" w:rsidP="000D446B">
      <w:pPr>
        <w:pStyle w:val="a3"/>
        <w:rPr>
          <w:rFonts w:hint="cs"/>
          <w:rtl/>
        </w:rPr>
      </w:pPr>
      <w:r>
        <w:rPr>
          <w:rFonts w:hint="cs"/>
          <w:rtl/>
        </w:rPr>
        <w:t>ای‌خواهر مسلمانم، وصیت با دلایل کتاب و سنت و اجماع مشروع است.</w:t>
      </w:r>
    </w:p>
    <w:p w:rsidR="00205C3F" w:rsidRDefault="00205C3F" w:rsidP="000D446B">
      <w:pPr>
        <w:pStyle w:val="a3"/>
        <w:rPr>
          <w:rFonts w:hint="cs"/>
          <w:rtl/>
        </w:rPr>
      </w:pPr>
      <w:r>
        <w:rPr>
          <w:rFonts w:hint="cs"/>
          <w:rtl/>
        </w:rPr>
        <w:t>خداوند</w:t>
      </w:r>
      <w:r w:rsidR="00277019">
        <w:rPr>
          <w:rFonts w:hint="cs"/>
          <w:rtl/>
        </w:rPr>
        <w:t xml:space="preserve"> </w:t>
      </w:r>
      <w:r>
        <w:rPr>
          <w:rFonts w:hint="cs"/>
          <w:rtl/>
        </w:rPr>
        <w:t>فرماید:</w:t>
      </w:r>
    </w:p>
    <w:p w:rsidR="00CE7684" w:rsidRPr="001F32EB" w:rsidRDefault="00CE7684" w:rsidP="001F32EB">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1F32EB">
        <w:rPr>
          <w:rFonts w:ascii="KFGQPC Uthmanic Script HAFS" w:hAnsi="KFGQPC Uthmanic Script HAFS" w:cs="KFGQPC Uthmanic Script HAFS"/>
          <w:sz w:val="28"/>
          <w:szCs w:val="28"/>
          <w:rtl/>
          <w:lang w:bidi="fa-IR"/>
        </w:rPr>
        <w:t xml:space="preserve">كُتِبَ عَلَيۡكُمۡ إِذَا حَضَرَ أَحَدَكُمُ </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لۡمَوۡتُ</w:t>
      </w:r>
      <w:r w:rsidR="001F32EB">
        <w:rPr>
          <w:rFonts w:ascii="KFGQPC Uthmanic Script HAFS" w:hAnsi="KFGQPC Uthmanic Script HAFS" w:cs="KFGQPC Uthmanic Script HAFS"/>
          <w:sz w:val="28"/>
          <w:szCs w:val="28"/>
          <w:rtl/>
          <w:lang w:bidi="fa-IR"/>
        </w:rPr>
        <w:t xml:space="preserve"> إِن تَرَكَ خَيۡرًا </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لۡوَصِيَّةُ</w:t>
      </w:r>
      <w:r w:rsidR="001F32EB">
        <w:rPr>
          <w:rFonts w:ascii="KFGQPC Uthmanic Script HAFS" w:hAnsi="KFGQPC Uthmanic Script HAFS" w:cs="KFGQPC Uthmanic Script HAFS"/>
          <w:sz w:val="28"/>
          <w:szCs w:val="28"/>
          <w:rtl/>
          <w:lang w:bidi="fa-IR"/>
        </w:rPr>
        <w:t xml:space="preserve"> لِلۡوَٰلِدَيۡنِ وَ</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لۡأَقۡرَبِينَ</w:t>
      </w:r>
      <w:r w:rsidR="001F32EB">
        <w:rPr>
          <w:rFonts w:ascii="KFGQPC Uthmanic Script HAFS" w:hAnsi="KFGQPC Uthmanic Script HAFS" w:cs="KFGQPC Uthmanic Script HAFS"/>
          <w:sz w:val="28"/>
          <w:szCs w:val="28"/>
          <w:rtl/>
          <w:lang w:bidi="fa-IR"/>
        </w:rPr>
        <w:t xml:space="preserve"> بِ</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لۡمَعۡرُوفِۖ</w:t>
      </w:r>
      <w:r w:rsidR="001F32EB">
        <w:rPr>
          <w:rFonts w:ascii="KFGQPC Uthmanic Script HAFS" w:hAnsi="KFGQPC Uthmanic Script HAFS" w:cs="KFGQPC Uthmanic Script HAFS"/>
          <w:sz w:val="28"/>
          <w:szCs w:val="28"/>
          <w:rtl/>
          <w:lang w:bidi="fa-IR"/>
        </w:rPr>
        <w:t xml:space="preserve"> حَقًّا عَلَى </w:t>
      </w:r>
      <w:r w:rsidR="001F32EB">
        <w:rPr>
          <w:rFonts w:ascii="KFGQPC Uthmanic Script HAFS" w:hAnsi="KFGQPC Uthmanic Script HAFS" w:cs="KFGQPC Uthmanic Script HAFS" w:hint="cs"/>
          <w:sz w:val="28"/>
          <w:szCs w:val="28"/>
          <w:rtl/>
          <w:lang w:bidi="fa-IR"/>
        </w:rPr>
        <w:t>ٱ</w:t>
      </w:r>
      <w:r w:rsidR="001F32EB">
        <w:rPr>
          <w:rFonts w:ascii="KFGQPC Uthmanic Script HAFS" w:hAnsi="KFGQPC Uthmanic Script HAFS" w:cs="KFGQPC Uthmanic Script HAFS" w:hint="eastAsia"/>
          <w:sz w:val="28"/>
          <w:szCs w:val="28"/>
          <w:rtl/>
          <w:lang w:bidi="fa-IR"/>
        </w:rPr>
        <w:t>لۡمُتَّقِينَ</w:t>
      </w:r>
      <w:r w:rsidR="001F32EB">
        <w:rPr>
          <w:rFonts w:ascii="KFGQPC Uthmanic Script HAFS" w:hAnsi="KFGQPC Uthmanic Script HAFS" w:cs="KFGQPC Uthmanic Script HAFS"/>
          <w:sz w:val="28"/>
          <w:szCs w:val="28"/>
          <w:rtl/>
          <w:lang w:bidi="fa-IR"/>
        </w:rPr>
        <w:t xml:space="preserve"> ١٨٠</w:t>
      </w:r>
      <w:r>
        <w:rPr>
          <w:rFonts w:ascii="Traditional Arabic" w:hAnsi="Traditional Arabic" w:cs="Traditional Arabic"/>
          <w:sz w:val="28"/>
          <w:szCs w:val="28"/>
          <w:rtl/>
          <w:lang w:bidi="fa-IR"/>
        </w:rPr>
        <w:t>﴾</w:t>
      </w:r>
      <w:r>
        <w:rPr>
          <w:rFonts w:cs="B Lotus" w:hint="cs"/>
          <w:sz w:val="28"/>
          <w:szCs w:val="28"/>
          <w:rtl/>
          <w:lang w:bidi="fa-IR"/>
        </w:rPr>
        <w:t xml:space="preserve"> </w:t>
      </w:r>
      <w:r w:rsidRPr="000D446B">
        <w:rPr>
          <w:rStyle w:val="Char4"/>
          <w:rtl/>
        </w:rPr>
        <w:t>[</w:t>
      </w:r>
      <w:r w:rsidRPr="000D446B">
        <w:rPr>
          <w:rStyle w:val="Char4"/>
          <w:rFonts w:hint="cs"/>
          <w:rtl/>
        </w:rPr>
        <w:t>البقرة: 180</w:t>
      </w:r>
      <w:r w:rsidRPr="000D446B">
        <w:rPr>
          <w:rStyle w:val="Char4"/>
          <w:rtl/>
        </w:rPr>
        <w:t>]</w:t>
      </w:r>
      <w:r w:rsidRPr="000D446B">
        <w:rPr>
          <w:rStyle w:val="Char3"/>
          <w:rtl/>
        </w:rPr>
        <w:t>.</w:t>
      </w:r>
    </w:p>
    <w:p w:rsidR="00044F4F" w:rsidRPr="006B35D8" w:rsidRDefault="00E20F85" w:rsidP="000D446B">
      <w:pPr>
        <w:pStyle w:val="a3"/>
        <w:rPr>
          <w:rFonts w:hint="cs"/>
          <w:spacing w:val="-2"/>
          <w:szCs w:val="26"/>
          <w:rtl/>
        </w:rPr>
      </w:pPr>
      <w:r w:rsidRPr="006B35D8">
        <w:rPr>
          <w:rFonts w:hint="cs"/>
          <w:spacing w:val="-2"/>
          <w:rtl/>
        </w:rPr>
        <w:t>«</w:t>
      </w:r>
      <w:r w:rsidR="00044F4F" w:rsidRPr="006B35D8">
        <w:rPr>
          <w:rFonts w:hint="cs"/>
          <w:spacing w:val="-2"/>
          <w:rtl/>
        </w:rPr>
        <w:t>هنگامی که یکی از شما را مرگ فرا رسید، اگر دارایی از خود به جای گذاشت وصیت بر شما واجب شده است برای پدر و مادر و نزدیکان به طور شایسته وصیت کند، این حقی است بر پرهیزگاران</w:t>
      </w:r>
      <w:r w:rsidRPr="006B35D8">
        <w:rPr>
          <w:rFonts w:hint="cs"/>
          <w:spacing w:val="-2"/>
          <w:rtl/>
        </w:rPr>
        <w:t>».</w:t>
      </w:r>
    </w:p>
    <w:p w:rsidR="00205C3F" w:rsidRDefault="0023705B" w:rsidP="000D446B">
      <w:pPr>
        <w:pStyle w:val="a3"/>
        <w:rPr>
          <w:rFonts w:hint="cs"/>
          <w:rtl/>
        </w:rPr>
      </w:pPr>
      <w:r>
        <w:rPr>
          <w:rFonts w:hint="cs"/>
          <w:rtl/>
        </w:rPr>
        <w:t>ودر جای دیگری می‌فرماید:</w:t>
      </w:r>
    </w:p>
    <w:p w:rsidR="00CE7684" w:rsidRPr="008F4DE2" w:rsidRDefault="00CE7684" w:rsidP="008F4DE2">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8F4DE2">
        <w:rPr>
          <w:rFonts w:ascii="KFGQPC Uthmanic Script HAFS" w:hAnsi="KFGQPC Uthmanic Script HAFS" w:cs="KFGQPC Uthmanic Script HAFS"/>
          <w:sz w:val="28"/>
          <w:szCs w:val="28"/>
          <w:rtl/>
          <w:lang w:bidi="fa-IR"/>
        </w:rPr>
        <w:t xml:space="preserve">يَٰٓأَيُّهَا </w:t>
      </w:r>
      <w:r w:rsidR="008F4DE2">
        <w:rPr>
          <w:rFonts w:ascii="KFGQPC Uthmanic Script HAFS" w:hAnsi="KFGQPC Uthmanic Script HAFS" w:cs="KFGQPC Uthmanic Script HAFS" w:hint="cs"/>
          <w:sz w:val="28"/>
          <w:szCs w:val="28"/>
          <w:rtl/>
          <w:lang w:bidi="fa-IR"/>
        </w:rPr>
        <w:t>ٱ</w:t>
      </w:r>
      <w:r w:rsidR="008F4DE2">
        <w:rPr>
          <w:rFonts w:ascii="KFGQPC Uthmanic Script HAFS" w:hAnsi="KFGQPC Uthmanic Script HAFS" w:cs="KFGQPC Uthmanic Script HAFS" w:hint="eastAsia"/>
          <w:sz w:val="28"/>
          <w:szCs w:val="28"/>
          <w:rtl/>
          <w:lang w:bidi="fa-IR"/>
        </w:rPr>
        <w:t>لَّذِينَ</w:t>
      </w:r>
      <w:r w:rsidR="008F4DE2">
        <w:rPr>
          <w:rFonts w:ascii="KFGQPC Uthmanic Script HAFS" w:hAnsi="KFGQPC Uthmanic Script HAFS" w:cs="KFGQPC Uthmanic Script HAFS"/>
          <w:sz w:val="28"/>
          <w:szCs w:val="28"/>
          <w:rtl/>
          <w:lang w:bidi="fa-IR"/>
        </w:rPr>
        <w:t xml:space="preserve"> ءَامَنُواْ شَهَٰدَةُ بَيۡنِكُمۡ إِذَا حَضَرَ أَحَدَكُمُ </w:t>
      </w:r>
      <w:r w:rsidR="008F4DE2">
        <w:rPr>
          <w:rFonts w:ascii="KFGQPC Uthmanic Script HAFS" w:hAnsi="KFGQPC Uthmanic Script HAFS" w:cs="KFGQPC Uthmanic Script HAFS" w:hint="cs"/>
          <w:sz w:val="28"/>
          <w:szCs w:val="28"/>
          <w:rtl/>
          <w:lang w:bidi="fa-IR"/>
        </w:rPr>
        <w:t>ٱ</w:t>
      </w:r>
      <w:r w:rsidR="008F4DE2">
        <w:rPr>
          <w:rFonts w:ascii="KFGQPC Uthmanic Script HAFS" w:hAnsi="KFGQPC Uthmanic Script HAFS" w:cs="KFGQPC Uthmanic Script HAFS" w:hint="eastAsia"/>
          <w:sz w:val="28"/>
          <w:szCs w:val="28"/>
          <w:rtl/>
          <w:lang w:bidi="fa-IR"/>
        </w:rPr>
        <w:t>لۡمَوۡتُ</w:t>
      </w:r>
      <w:r w:rsidR="008F4DE2">
        <w:rPr>
          <w:rFonts w:ascii="KFGQPC Uthmanic Script HAFS" w:hAnsi="KFGQPC Uthmanic Script HAFS" w:cs="KFGQPC Uthmanic Script HAFS"/>
          <w:sz w:val="28"/>
          <w:szCs w:val="28"/>
          <w:rtl/>
          <w:lang w:bidi="fa-IR"/>
        </w:rPr>
        <w:t xml:space="preserve"> حِينَ </w:t>
      </w:r>
      <w:r w:rsidR="008F4DE2">
        <w:rPr>
          <w:rFonts w:ascii="KFGQPC Uthmanic Script HAFS" w:hAnsi="KFGQPC Uthmanic Script HAFS" w:cs="KFGQPC Uthmanic Script HAFS" w:hint="cs"/>
          <w:sz w:val="28"/>
          <w:szCs w:val="28"/>
          <w:rtl/>
          <w:lang w:bidi="fa-IR"/>
        </w:rPr>
        <w:t>ٱ</w:t>
      </w:r>
      <w:r w:rsidR="008F4DE2">
        <w:rPr>
          <w:rFonts w:ascii="KFGQPC Uthmanic Script HAFS" w:hAnsi="KFGQPC Uthmanic Script HAFS" w:cs="KFGQPC Uthmanic Script HAFS" w:hint="eastAsia"/>
          <w:sz w:val="28"/>
          <w:szCs w:val="28"/>
          <w:rtl/>
          <w:lang w:bidi="fa-IR"/>
        </w:rPr>
        <w:t>لۡوَصِيَّةِ</w:t>
      </w:r>
      <w:r w:rsidR="008F4DE2">
        <w:rPr>
          <w:rFonts w:ascii="KFGQPC Uthmanic Script HAFS" w:hAnsi="KFGQPC Uthmanic Script HAFS" w:cs="KFGQPC Uthmanic Script HAFS"/>
          <w:sz w:val="28"/>
          <w:szCs w:val="28"/>
          <w:rtl/>
          <w:lang w:bidi="fa-IR"/>
        </w:rPr>
        <w:t xml:space="preserve"> </w:t>
      </w:r>
      <w:r w:rsidR="008F4DE2">
        <w:rPr>
          <w:rFonts w:ascii="KFGQPC Uthmanic Script HAFS" w:hAnsi="KFGQPC Uthmanic Script HAFS" w:cs="KFGQPC Uthmanic Script HAFS" w:hint="cs"/>
          <w:sz w:val="28"/>
          <w:szCs w:val="28"/>
          <w:rtl/>
          <w:lang w:bidi="fa-IR"/>
        </w:rPr>
        <w:t>ٱ</w:t>
      </w:r>
      <w:r w:rsidR="008F4DE2">
        <w:rPr>
          <w:rFonts w:ascii="KFGQPC Uthmanic Script HAFS" w:hAnsi="KFGQPC Uthmanic Script HAFS" w:cs="KFGQPC Uthmanic Script HAFS" w:hint="eastAsia"/>
          <w:sz w:val="28"/>
          <w:szCs w:val="28"/>
          <w:rtl/>
          <w:lang w:bidi="fa-IR"/>
        </w:rPr>
        <w:t>ثۡنَانِ</w:t>
      </w:r>
      <w:r w:rsidR="008F4DE2">
        <w:rPr>
          <w:rFonts w:ascii="KFGQPC Uthmanic Script HAFS" w:hAnsi="KFGQPC Uthmanic Script HAFS" w:cs="KFGQPC Uthmanic Script HAFS"/>
          <w:sz w:val="28"/>
          <w:szCs w:val="28"/>
          <w:rtl/>
          <w:lang w:bidi="fa-IR"/>
        </w:rPr>
        <w:t xml:space="preserve"> ذَوَا عَدۡلٖ مِّنكُمۡ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0D446B">
        <w:rPr>
          <w:rStyle w:val="Char4"/>
          <w:rtl/>
        </w:rPr>
        <w:t>[</w:t>
      </w:r>
      <w:r w:rsidRPr="000D446B">
        <w:rPr>
          <w:rStyle w:val="Char4"/>
          <w:rFonts w:hint="cs"/>
          <w:rtl/>
        </w:rPr>
        <w:t>المائدة: 106</w:t>
      </w:r>
      <w:r w:rsidRPr="000D446B">
        <w:rPr>
          <w:rStyle w:val="Char4"/>
          <w:rtl/>
        </w:rPr>
        <w:t>]</w:t>
      </w:r>
      <w:r w:rsidRPr="000D446B">
        <w:rPr>
          <w:rStyle w:val="Char3"/>
          <w:rtl/>
        </w:rPr>
        <w:t>.</w:t>
      </w:r>
    </w:p>
    <w:p w:rsidR="003E0C49" w:rsidRDefault="00E20F85" w:rsidP="00C64D06">
      <w:pPr>
        <w:pStyle w:val="a3"/>
        <w:rPr>
          <w:rFonts w:hint="cs"/>
          <w:szCs w:val="26"/>
          <w:rtl/>
        </w:rPr>
      </w:pPr>
      <w:r w:rsidRPr="00377CF7">
        <w:rPr>
          <w:rFonts w:hint="cs"/>
          <w:rtl/>
        </w:rPr>
        <w:t>«</w:t>
      </w:r>
      <w:r w:rsidR="003E0C49" w:rsidRPr="00377CF7">
        <w:rPr>
          <w:rFonts w:hint="cs"/>
          <w:rtl/>
        </w:rPr>
        <w:t>ای مؤمنان، هنگامی که مرگ یکی از شما فرا رسیدن باید در وقت وصیت دو نفر دادگر از میان</w:t>
      </w:r>
      <w:r w:rsidRPr="00377CF7">
        <w:rPr>
          <w:rFonts w:hint="cs"/>
          <w:rtl/>
        </w:rPr>
        <w:t xml:space="preserve"> خودتان ... به گواهی گرفته شوند».</w:t>
      </w:r>
    </w:p>
    <w:p w:rsidR="002A5B32" w:rsidRDefault="0041225A" w:rsidP="00C64D06">
      <w:pPr>
        <w:pStyle w:val="a3"/>
        <w:rPr>
          <w:rFonts w:hint="cs"/>
          <w:rtl/>
        </w:rPr>
      </w:pPr>
      <w:r>
        <w:rPr>
          <w:rFonts w:hint="cs"/>
          <w:rtl/>
        </w:rPr>
        <w:t>و باز می‌فرماید:</w:t>
      </w:r>
    </w:p>
    <w:p w:rsidR="00CE7684" w:rsidRPr="008F4DE2" w:rsidRDefault="00CE7684" w:rsidP="008F4DE2">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8F4DE2">
        <w:rPr>
          <w:rFonts w:ascii="KFGQPC Uthmanic Script HAFS" w:hAnsi="KFGQPC Uthmanic Script HAFS" w:cs="KFGQPC Uthmanic Script HAFS"/>
          <w:sz w:val="28"/>
          <w:szCs w:val="28"/>
          <w:rtl/>
          <w:lang w:bidi="fa-IR"/>
        </w:rPr>
        <w:t>مِنۢ بَعۡدِ وَصِيَّةٖ يُوصَىٰ بِهَآ أَوۡ دَيۡنٍ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6B35D8">
        <w:rPr>
          <w:rStyle w:val="Char4"/>
          <w:rtl/>
        </w:rPr>
        <w:t>[</w:t>
      </w:r>
      <w:r w:rsidRPr="006B35D8">
        <w:rPr>
          <w:rStyle w:val="Char4"/>
          <w:rFonts w:hint="cs"/>
          <w:rtl/>
        </w:rPr>
        <w:t>النساء: 12</w:t>
      </w:r>
      <w:r w:rsidRPr="006B35D8">
        <w:rPr>
          <w:rStyle w:val="Char4"/>
          <w:rtl/>
        </w:rPr>
        <w:t>]</w:t>
      </w:r>
      <w:r w:rsidRPr="006B35D8">
        <w:rPr>
          <w:rStyle w:val="Char3"/>
          <w:rtl/>
        </w:rPr>
        <w:t>.</w:t>
      </w:r>
    </w:p>
    <w:p w:rsidR="008E77E5" w:rsidRDefault="00EB5D36" w:rsidP="006B35D8">
      <w:pPr>
        <w:pStyle w:val="a3"/>
        <w:rPr>
          <w:rFonts w:hint="cs"/>
          <w:rtl/>
        </w:rPr>
      </w:pPr>
      <w:r>
        <w:rPr>
          <w:rFonts w:hint="cs"/>
          <w:rtl/>
        </w:rPr>
        <w:t>عبدالله‌بن عمر</w:t>
      </w:r>
      <w:r w:rsidR="00A07E5C">
        <w:rPr>
          <w:rFonts w:hint="cs"/>
          <w:rtl/>
        </w:rPr>
        <w:t xml:space="preserve"> </w:t>
      </w:r>
      <w:r w:rsidR="00A07E5C">
        <w:rPr>
          <w:rFonts w:cs="CTraditional Arabic" w:hint="cs"/>
          <w:sz w:val="26"/>
          <w:szCs w:val="26"/>
          <w:rtl/>
        </w:rPr>
        <w:t>ب</w:t>
      </w:r>
      <w:r>
        <w:rPr>
          <w:rFonts w:hint="cs"/>
          <w:rtl/>
        </w:rPr>
        <w:t xml:space="preserve"> </w:t>
      </w:r>
      <w:r w:rsidR="008E77E5">
        <w:rPr>
          <w:rFonts w:hint="cs"/>
          <w:rtl/>
        </w:rPr>
        <w:t>گوید: رسول‌خدا</w:t>
      </w:r>
      <w:r w:rsidR="008E77E5">
        <w:rPr>
          <w:rFonts w:cs="CTraditional Arabic" w:hint="cs"/>
          <w:sz w:val="26"/>
          <w:szCs w:val="26"/>
          <w:rtl/>
        </w:rPr>
        <w:t>ص</w:t>
      </w:r>
      <w:r w:rsidR="00A07E5C">
        <w:rPr>
          <w:rFonts w:hint="cs"/>
          <w:rtl/>
        </w:rPr>
        <w:t xml:space="preserve"> فرمود: </w:t>
      </w:r>
      <w:r w:rsidR="00A07E5C">
        <w:rPr>
          <w:rFonts w:cs="Traditional Arabic" w:hint="cs"/>
          <w:rtl/>
        </w:rPr>
        <w:t>«</w:t>
      </w:r>
      <w:r w:rsidR="008E77E5">
        <w:rPr>
          <w:rFonts w:hint="cs"/>
          <w:rtl/>
        </w:rPr>
        <w:t>بر هر مسلمانی که دارای ث</w:t>
      </w:r>
      <w:r w:rsidR="00A07E5C">
        <w:rPr>
          <w:rFonts w:hint="cs"/>
          <w:rtl/>
        </w:rPr>
        <w:t>رو</w:t>
      </w:r>
      <w:r w:rsidR="008E77E5">
        <w:rPr>
          <w:rFonts w:hint="cs"/>
          <w:rtl/>
        </w:rPr>
        <w:t>تی است لازم است در</w:t>
      </w:r>
      <w:r w:rsidR="0090654D">
        <w:rPr>
          <w:rFonts w:hint="cs"/>
          <w:rtl/>
        </w:rPr>
        <w:t xml:space="preserve"> فاصلۀ </w:t>
      </w:r>
      <w:r w:rsidR="008E77E5">
        <w:rPr>
          <w:rFonts w:hint="cs"/>
          <w:rtl/>
        </w:rPr>
        <w:t xml:space="preserve">هر دو شب، وصیت را مکتوب بالای سر </w:t>
      </w:r>
      <w:r w:rsidR="00A07E5C">
        <w:rPr>
          <w:rFonts w:hint="cs"/>
          <w:rtl/>
        </w:rPr>
        <w:t>داشته باشد</w:t>
      </w:r>
      <w:r w:rsidR="00A07E5C">
        <w:rPr>
          <w:rFonts w:cs="Traditional Arabic" w:hint="cs"/>
          <w:rtl/>
        </w:rPr>
        <w:t>»</w:t>
      </w:r>
      <w:r w:rsidR="00277019">
        <w:rPr>
          <w:rFonts w:hint="cs"/>
          <w:rtl/>
        </w:rPr>
        <w:t xml:space="preserve"> </w:t>
      </w:r>
      <w:r w:rsidR="008E77E5">
        <w:rPr>
          <w:rFonts w:hint="cs"/>
          <w:rtl/>
        </w:rPr>
        <w:t>(متفق‌علیه)</w:t>
      </w:r>
      <w:r w:rsidR="00A07E5C">
        <w:rPr>
          <w:rFonts w:hint="cs"/>
          <w:rtl/>
        </w:rPr>
        <w:t>.</w:t>
      </w:r>
    </w:p>
    <w:p w:rsidR="008E77E5" w:rsidRDefault="009C7E06" w:rsidP="006B35D8">
      <w:pPr>
        <w:pStyle w:val="a3"/>
        <w:rPr>
          <w:rFonts w:hint="cs"/>
          <w:rtl/>
        </w:rPr>
      </w:pPr>
      <w:r>
        <w:rPr>
          <w:rFonts w:hint="cs"/>
          <w:rtl/>
        </w:rPr>
        <w:t>عبدالله‌بن عمر</w:t>
      </w:r>
      <w:r w:rsidR="00A07E5C">
        <w:rPr>
          <w:rFonts w:hint="cs"/>
          <w:rtl/>
        </w:rPr>
        <w:t xml:space="preserve"> </w:t>
      </w:r>
      <w:r w:rsidR="00A07E5C">
        <w:rPr>
          <w:rFonts w:cs="CTraditional Arabic" w:hint="cs"/>
          <w:sz w:val="26"/>
          <w:szCs w:val="26"/>
          <w:rtl/>
        </w:rPr>
        <w:t>ب</w:t>
      </w:r>
      <w:r w:rsidR="00A07E5C">
        <w:rPr>
          <w:rFonts w:hint="cs"/>
          <w:rtl/>
        </w:rPr>
        <w:t xml:space="preserve"> گوید: </w:t>
      </w:r>
      <w:r w:rsidR="00A07E5C">
        <w:rPr>
          <w:rFonts w:cs="Traditional Arabic" w:hint="cs"/>
          <w:rtl/>
        </w:rPr>
        <w:t>«</w:t>
      </w:r>
      <w:r>
        <w:rPr>
          <w:rFonts w:hint="cs"/>
          <w:rtl/>
        </w:rPr>
        <w:t>از روزی که رسول‌خدا این را شنیده‌ام شبی بر من گذر نکرده مگر اینکه وصیتم را نزد خود گذاشته‌ام</w:t>
      </w:r>
      <w:r w:rsidR="00A07E5C">
        <w:rPr>
          <w:rFonts w:cs="Traditional Arabic" w:hint="cs"/>
          <w:rtl/>
        </w:rPr>
        <w:t>»</w:t>
      </w:r>
      <w:r w:rsidR="00A07E5C">
        <w:rPr>
          <w:rFonts w:hint="cs"/>
          <w:rtl/>
        </w:rPr>
        <w:t>.</w:t>
      </w:r>
      <w:r w:rsidR="00277019">
        <w:rPr>
          <w:rFonts w:hint="cs"/>
          <w:rtl/>
        </w:rPr>
        <w:t xml:space="preserve"> </w:t>
      </w:r>
      <w:r>
        <w:rPr>
          <w:rFonts w:hint="cs"/>
          <w:rtl/>
        </w:rPr>
        <w:t>(روایت از مسلم)</w:t>
      </w:r>
      <w:r w:rsidR="00A07E5C">
        <w:rPr>
          <w:rFonts w:hint="cs"/>
          <w:rtl/>
        </w:rPr>
        <w:t>.</w:t>
      </w:r>
    </w:p>
    <w:p w:rsidR="009C7E06" w:rsidRDefault="00CF2782" w:rsidP="006B35D8">
      <w:pPr>
        <w:pStyle w:val="a3"/>
        <w:rPr>
          <w:rFonts w:hint="cs"/>
          <w:rtl/>
        </w:rPr>
      </w:pPr>
      <w:r>
        <w:rPr>
          <w:rFonts w:hint="cs"/>
          <w:rtl/>
        </w:rPr>
        <w:t>امام مالک گوید: آنچه به نزد ما مورد اتفاق است، این است که وصیت کننده هرگاه در تندرستی، یا رنجوری، وصیتی کرد که در آن آزادی بنده‌ای یا غیر آن باشد، می‌تواند تا روزی که فوت می‌کند آن را به دلخواه خود تغییر بدهد. و اگر خواست آن را به کلی لغو کند یا تبدیل نماید مختار است مگر اینکه آزادی برده‌ای</w:t>
      </w:r>
      <w:r w:rsidR="00A07E5C">
        <w:rPr>
          <w:rFonts w:hint="cs"/>
          <w:rtl/>
        </w:rPr>
        <w:t xml:space="preserve"> را موکول به مرگش کرده و با او </w:t>
      </w:r>
      <w:r w:rsidR="00A07E5C">
        <w:rPr>
          <w:rFonts w:cs="Traditional Arabic" w:hint="cs"/>
          <w:rtl/>
        </w:rPr>
        <w:t>«</w:t>
      </w:r>
      <w:r w:rsidR="00A07E5C">
        <w:rPr>
          <w:rFonts w:hint="cs"/>
          <w:rtl/>
        </w:rPr>
        <w:t>تدبیر</w:t>
      </w:r>
      <w:r w:rsidR="00A07E5C">
        <w:rPr>
          <w:rFonts w:cs="Traditional Arabic" w:hint="cs"/>
          <w:rtl/>
        </w:rPr>
        <w:t>»</w:t>
      </w:r>
      <w:r>
        <w:rPr>
          <w:rFonts w:hint="cs"/>
          <w:rtl/>
        </w:rPr>
        <w:t xml:space="preserve"> نموده باشد که در این صورت راهی برای تغییر یا تبدیل آن وجود ندارد؛ به دلیل حدیث رسول‌خدا</w:t>
      </w:r>
      <w:r>
        <w:rPr>
          <w:rFonts w:cs="CTraditional Arabic" w:hint="cs"/>
          <w:sz w:val="26"/>
          <w:szCs w:val="26"/>
          <w:rtl/>
        </w:rPr>
        <w:t>ص</w:t>
      </w:r>
      <w:r w:rsidR="00A07E5C">
        <w:rPr>
          <w:rFonts w:hint="cs"/>
          <w:rtl/>
        </w:rPr>
        <w:t xml:space="preserve"> که می‌فرماید: </w:t>
      </w:r>
      <w:r w:rsidR="00A07E5C">
        <w:rPr>
          <w:rFonts w:cs="Traditional Arabic" w:hint="cs"/>
          <w:rtl/>
        </w:rPr>
        <w:t>«</w:t>
      </w:r>
      <w:r>
        <w:rPr>
          <w:rFonts w:hint="cs"/>
          <w:rtl/>
        </w:rPr>
        <w:t>برهر مسلمانی که دارای ثروتی است لازم است در فواصل هر دو شب وصیت را مکتوب بالای سر داشته باشد</w:t>
      </w:r>
      <w:r w:rsidR="00A07E5C">
        <w:rPr>
          <w:rFonts w:cs="Traditional Arabic" w:hint="cs"/>
          <w:rtl/>
        </w:rPr>
        <w:t>»</w:t>
      </w:r>
      <w:r w:rsidR="00A07E5C">
        <w:rPr>
          <w:rFonts w:hint="cs"/>
          <w:rtl/>
        </w:rPr>
        <w:t>.</w:t>
      </w:r>
    </w:p>
    <w:p w:rsidR="00CF2782" w:rsidRDefault="00CF2782" w:rsidP="006B35D8">
      <w:pPr>
        <w:pStyle w:val="a3"/>
        <w:rPr>
          <w:rFonts w:hint="cs"/>
          <w:rtl/>
        </w:rPr>
      </w:pPr>
      <w:r>
        <w:rPr>
          <w:rFonts w:hint="cs"/>
          <w:rtl/>
        </w:rPr>
        <w:t xml:space="preserve">امام مالک گوید: آنچه به نزد ما اختلافی در آن نیست این است که موصی هرگونه بخواهد می‌تواند وصیت را تغییر بدهد به جز در تدبیر </w:t>
      </w:r>
      <w:r w:rsidR="00A07E5C">
        <w:rPr>
          <w:rFonts w:hint="cs"/>
          <w:rtl/>
        </w:rPr>
        <w:t>ب</w:t>
      </w:r>
      <w:r>
        <w:rPr>
          <w:rFonts w:hint="cs"/>
          <w:rtl/>
        </w:rPr>
        <w:t>رده که نمی‌تواند در آن تغییری به وجود آورد.</w:t>
      </w:r>
    </w:p>
    <w:p w:rsidR="00C73368" w:rsidRPr="00DC6647" w:rsidRDefault="00377CF7" w:rsidP="00C73368">
      <w:pPr>
        <w:pStyle w:val="Heading1"/>
        <w:bidi/>
        <w:rPr>
          <w:rFonts w:hint="cs"/>
          <w:rtl/>
          <w:lang w:bidi="fa-IR"/>
        </w:rPr>
      </w:pPr>
      <w:bookmarkStart w:id="2664" w:name="_Toc262412327"/>
      <w:bookmarkStart w:id="2665" w:name="_Toc340599895"/>
      <w:bookmarkStart w:id="2666" w:name="_Toc408539371"/>
      <w:r>
        <w:rPr>
          <w:rFonts w:hint="cs"/>
          <w:rtl/>
          <w:lang w:bidi="fa-IR"/>
        </w:rPr>
        <w:t>3-</w:t>
      </w:r>
      <w:r w:rsidR="00C73368">
        <w:rPr>
          <w:rFonts w:hint="cs"/>
          <w:rtl/>
          <w:lang w:bidi="fa-IR"/>
        </w:rPr>
        <w:t xml:space="preserve"> حکم آن</w:t>
      </w:r>
      <w:bookmarkEnd w:id="2664"/>
      <w:bookmarkEnd w:id="2665"/>
      <w:bookmarkEnd w:id="2666"/>
    </w:p>
    <w:p w:rsidR="00CF2782" w:rsidRDefault="00DB19EF" w:rsidP="006B35D8">
      <w:pPr>
        <w:pStyle w:val="a3"/>
        <w:rPr>
          <w:rFonts w:hint="cs"/>
          <w:rtl/>
        </w:rPr>
      </w:pPr>
      <w:r>
        <w:rPr>
          <w:rFonts w:hint="cs"/>
          <w:rtl/>
        </w:rPr>
        <w:t>عطاء، زهری، ابومجلز، طلحه بن‌مطرف و دیگران آن را واجب می‌دانند. و بیهقی نیز وجوب آن را از قول قدیم شافعی، و اسحاق، و داود، ابوعوانه، و ابن‌جریر نقل کرده است.</w:t>
      </w:r>
    </w:p>
    <w:p w:rsidR="00DB19EF" w:rsidRDefault="00DB19EF" w:rsidP="006B35D8">
      <w:pPr>
        <w:pStyle w:val="a3"/>
        <w:rPr>
          <w:rFonts w:hint="cs"/>
          <w:rtl/>
        </w:rPr>
      </w:pPr>
      <w:r>
        <w:rPr>
          <w:rFonts w:hint="cs"/>
          <w:rtl/>
        </w:rPr>
        <w:t>و بنابر مذهب جمهور، وصیت مندوب است نه واجب.</w:t>
      </w:r>
    </w:p>
    <w:p w:rsidR="00A80523" w:rsidRPr="00DC6647" w:rsidRDefault="00377CF7" w:rsidP="00A80523">
      <w:pPr>
        <w:pStyle w:val="Heading1"/>
        <w:bidi/>
        <w:rPr>
          <w:rFonts w:hint="cs"/>
          <w:rtl/>
          <w:lang w:bidi="fa-IR"/>
        </w:rPr>
      </w:pPr>
      <w:bookmarkStart w:id="2667" w:name="_Toc262412328"/>
      <w:bookmarkStart w:id="2668" w:name="_Toc340599896"/>
      <w:bookmarkStart w:id="2669" w:name="_Toc408539372"/>
      <w:r>
        <w:rPr>
          <w:rFonts w:hint="cs"/>
          <w:rtl/>
          <w:lang w:bidi="fa-IR"/>
        </w:rPr>
        <w:t>4-</w:t>
      </w:r>
      <w:r w:rsidR="00A80523">
        <w:rPr>
          <w:rFonts w:hint="cs"/>
          <w:rtl/>
          <w:lang w:bidi="fa-IR"/>
        </w:rPr>
        <w:t xml:space="preserve"> وصیت برای زیان رساندن صحیح نیست</w:t>
      </w:r>
      <w:bookmarkEnd w:id="2667"/>
      <w:bookmarkEnd w:id="2668"/>
      <w:bookmarkEnd w:id="2669"/>
    </w:p>
    <w:p w:rsidR="00A80523" w:rsidRPr="004A2153" w:rsidRDefault="00FB4C65" w:rsidP="00E45539">
      <w:pPr>
        <w:pStyle w:val="a3"/>
        <w:rPr>
          <w:rFonts w:ascii="KFGQPC Uthmanic Script HAFS" w:hAnsi="KFGQPC Uthmanic Script HAFS" w:cs="KFGQPC Uthmanic Script HAFS" w:hint="cs"/>
          <w:rtl/>
        </w:rPr>
      </w:pPr>
      <w:r>
        <w:rPr>
          <w:rFonts w:hint="cs"/>
          <w:rtl/>
        </w:rPr>
        <w:t>وصیتی که زیان و ضرر وراث را در برداشته باشد حرام است؛ به دلیل حدیث ابوهریره</w:t>
      </w:r>
      <w:r>
        <w:rPr>
          <w:rFonts w:cs="CTraditional Arabic" w:hint="cs"/>
          <w:sz w:val="26"/>
          <w:szCs w:val="26"/>
          <w:rtl/>
        </w:rPr>
        <w:t>س</w:t>
      </w:r>
      <w:r>
        <w:rPr>
          <w:rFonts w:hint="cs"/>
          <w:rtl/>
        </w:rPr>
        <w:t xml:space="preserve"> </w:t>
      </w:r>
      <w:r w:rsidR="006A1B25">
        <w:rPr>
          <w:rFonts w:hint="cs"/>
          <w:rtl/>
        </w:rPr>
        <w:t>که رسول‌</w:t>
      </w:r>
      <w:r w:rsidR="006A1B25">
        <w:rPr>
          <w:rFonts w:hint="eastAsia"/>
          <w:rtl/>
        </w:rPr>
        <w:t>‌خدا</w:t>
      </w:r>
      <w:r w:rsidR="006A1B25">
        <w:rPr>
          <w:rFonts w:cs="CTraditional Arabic" w:hint="cs"/>
          <w:sz w:val="26"/>
          <w:szCs w:val="26"/>
          <w:rtl/>
        </w:rPr>
        <w:t>ص</w:t>
      </w:r>
      <w:r w:rsidR="006A1B25">
        <w:rPr>
          <w:rFonts w:hint="eastAsia"/>
          <w:rtl/>
        </w:rPr>
        <w:t xml:space="preserve"> </w:t>
      </w:r>
      <w:r w:rsidR="00A07E5C">
        <w:rPr>
          <w:rFonts w:hint="cs"/>
          <w:rtl/>
        </w:rPr>
        <w:t xml:space="preserve">فرمود: </w:t>
      </w:r>
      <w:r w:rsidR="00A07E5C">
        <w:rPr>
          <w:rFonts w:cs="Traditional Arabic" w:hint="cs"/>
          <w:rtl/>
        </w:rPr>
        <w:t>«</w:t>
      </w:r>
      <w:r w:rsidR="006A1B25">
        <w:rPr>
          <w:rFonts w:hint="cs"/>
          <w:rtl/>
        </w:rPr>
        <w:t>مردانی، یا زنانی هستند که شصت سال در طاعت خدا می‌کوشند ولی وقتی اجل آنان فرا رسید در وصیت به وراث آسیب می‌رسانند و در نتیجه آتش دوزخ برای آنان واجب می‌گردد</w:t>
      </w:r>
      <w:r w:rsidR="00A07E5C">
        <w:rPr>
          <w:rFonts w:cs="Traditional Arabic" w:hint="cs"/>
          <w:rtl/>
        </w:rPr>
        <w:t>»</w:t>
      </w:r>
      <w:r w:rsidR="00A07E5C">
        <w:rPr>
          <w:rFonts w:hint="cs"/>
          <w:rtl/>
        </w:rPr>
        <w:t>.</w:t>
      </w:r>
      <w:r w:rsidR="006A1B25">
        <w:rPr>
          <w:rFonts w:hint="cs"/>
          <w:rtl/>
        </w:rPr>
        <w:t xml:space="preserve"> سپس ابوهریره</w:t>
      </w:r>
      <w:r w:rsidR="006A1B25">
        <w:rPr>
          <w:rFonts w:cs="CTraditional Arabic" w:hint="cs"/>
          <w:sz w:val="26"/>
          <w:szCs w:val="26"/>
          <w:rtl/>
        </w:rPr>
        <w:t>س</w:t>
      </w:r>
      <w:r w:rsidR="006A1B25">
        <w:rPr>
          <w:rFonts w:hint="cs"/>
          <w:rtl/>
        </w:rPr>
        <w:t xml:space="preserve"> این آیه را قرائن کرد:</w:t>
      </w:r>
      <w:r w:rsidR="00CE7684">
        <w:rPr>
          <w:rFonts w:hint="cs"/>
          <w:rtl/>
        </w:rPr>
        <w:t xml:space="preserve"> </w:t>
      </w:r>
      <w:r w:rsidR="00CE7684">
        <w:rPr>
          <w:rFonts w:ascii="Traditional Arabic" w:hAnsi="Traditional Arabic" w:cs="Traditional Arabic"/>
          <w:rtl/>
        </w:rPr>
        <w:t>﴿</w:t>
      </w:r>
      <w:r w:rsidR="004A2153">
        <w:rPr>
          <w:rFonts w:ascii="KFGQPC Uthmanic Script HAFS" w:hAnsi="KFGQPC Uthmanic Script HAFS" w:cs="KFGQPC Uthmanic Script HAFS"/>
          <w:rtl/>
        </w:rPr>
        <w:t xml:space="preserve">مِنۢ بَعۡدِ وَصِيَّةٖ يُوصَىٰ بِهَآ أَوۡ دَيۡنٍ غَيۡرَ مُضَآرّٖۚ وَصِيَّةٗ مِّنَ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للَّهِۗ</w:t>
      </w:r>
      <w:r w:rsidR="004A2153">
        <w:rPr>
          <w:rFonts w:ascii="KFGQPC Uthmanic Script HAFS" w:hAnsi="KFGQPC Uthmanic Script HAFS" w:cs="KFGQPC Uthmanic Script HAFS"/>
          <w:rtl/>
        </w:rPr>
        <w:t xml:space="preserve"> وَ</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للَّهُ</w:t>
      </w:r>
      <w:r w:rsidR="004A2153">
        <w:rPr>
          <w:rFonts w:ascii="KFGQPC Uthmanic Script HAFS" w:hAnsi="KFGQPC Uthmanic Script HAFS" w:cs="KFGQPC Uthmanic Script HAFS"/>
          <w:rtl/>
        </w:rPr>
        <w:t xml:space="preserve"> عَلِيمٌ حَلِيمٞ ١٢ تِلۡكَ حُدُودُ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للَّهِۚ</w:t>
      </w:r>
      <w:r w:rsidR="004A2153">
        <w:rPr>
          <w:rFonts w:ascii="KFGQPC Uthmanic Script HAFS" w:hAnsi="KFGQPC Uthmanic Script HAFS" w:cs="KFGQPC Uthmanic Script HAFS"/>
          <w:rtl/>
        </w:rPr>
        <w:t xml:space="preserve"> وَمَن يُطِعِ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للَّهَ</w:t>
      </w:r>
      <w:r w:rsidR="004A2153">
        <w:rPr>
          <w:rFonts w:ascii="KFGQPC Uthmanic Script HAFS" w:hAnsi="KFGQPC Uthmanic Script HAFS" w:cs="KFGQPC Uthmanic Script HAFS"/>
          <w:rtl/>
        </w:rPr>
        <w:t xml:space="preserve"> وَرَسُولَهُ</w:t>
      </w:r>
      <w:r w:rsidR="004A2153">
        <w:rPr>
          <w:rFonts w:ascii="KFGQPC Uthmanic Script HAFS" w:hAnsi="KFGQPC Uthmanic Script HAFS" w:cs="KFGQPC Uthmanic Script HAFS" w:hint="cs"/>
          <w:rtl/>
        </w:rPr>
        <w:t>ۥ</w:t>
      </w:r>
      <w:r w:rsidR="004A2153">
        <w:rPr>
          <w:rFonts w:ascii="KFGQPC Uthmanic Script HAFS" w:hAnsi="KFGQPC Uthmanic Script HAFS" w:cs="KFGQPC Uthmanic Script HAFS"/>
          <w:rtl/>
        </w:rPr>
        <w:t xml:space="preserve"> يُدۡخِلۡهُ جَنَّٰتٖ تَجۡرِي مِن تَحۡتِهَا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لۡأَنۡهَٰرُ</w:t>
      </w:r>
      <w:r w:rsidR="004A2153">
        <w:rPr>
          <w:rFonts w:ascii="KFGQPC Uthmanic Script HAFS" w:hAnsi="KFGQPC Uthmanic Script HAFS" w:cs="KFGQPC Uthmanic Script HAFS"/>
          <w:rtl/>
        </w:rPr>
        <w:t xml:space="preserve"> خَٰلِدِينَ فِيهَاۚ وَذَٰلِكَ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لۡفَوۡزُ</w:t>
      </w:r>
      <w:r w:rsidR="004A2153">
        <w:rPr>
          <w:rFonts w:ascii="KFGQPC Uthmanic Script HAFS" w:hAnsi="KFGQPC Uthmanic Script HAFS" w:cs="KFGQPC Uthmanic Script HAFS"/>
          <w:rtl/>
        </w:rPr>
        <w:t xml:space="preserve">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لۡعَظِيمُ</w:t>
      </w:r>
      <w:r w:rsidR="004A2153">
        <w:rPr>
          <w:rFonts w:ascii="KFGQPC Uthmanic Script HAFS" w:hAnsi="KFGQPC Uthmanic Script HAFS" w:cs="KFGQPC Uthmanic Script HAFS"/>
          <w:rtl/>
        </w:rPr>
        <w:t xml:space="preserve"> ١٣</w:t>
      </w:r>
      <w:r w:rsidR="00CE7684">
        <w:rPr>
          <w:rFonts w:ascii="Traditional Arabic" w:hAnsi="Traditional Arabic" w:cs="Traditional Arabic"/>
          <w:rtl/>
        </w:rPr>
        <w:t>﴾</w:t>
      </w:r>
      <w:r w:rsidR="00CE7684">
        <w:rPr>
          <w:rFonts w:hint="cs"/>
          <w:rtl/>
        </w:rPr>
        <w:t xml:space="preserve"> </w:t>
      </w:r>
      <w:r w:rsidR="00CE7684" w:rsidRPr="00E45539">
        <w:rPr>
          <w:rStyle w:val="Char4"/>
          <w:rtl/>
        </w:rPr>
        <w:t>[</w:t>
      </w:r>
      <w:r w:rsidR="00CE7684" w:rsidRPr="00E45539">
        <w:rPr>
          <w:rStyle w:val="Char4"/>
          <w:rFonts w:hint="cs"/>
          <w:rtl/>
        </w:rPr>
        <w:t>النساء: 12- 13</w:t>
      </w:r>
      <w:r w:rsidR="00CE7684" w:rsidRPr="00E45539">
        <w:rPr>
          <w:rStyle w:val="Char4"/>
          <w:rtl/>
        </w:rPr>
        <w:t>]</w:t>
      </w:r>
      <w:r w:rsidR="00CE7684" w:rsidRPr="00C155B1">
        <w:rPr>
          <w:rFonts w:ascii="mylotus" w:hAnsi="mylotus" w:cs="mylotus"/>
          <w:sz w:val="26"/>
          <w:szCs w:val="26"/>
          <w:rtl/>
        </w:rPr>
        <w:t>.</w:t>
      </w:r>
      <w:r w:rsidR="006A1B25">
        <w:rPr>
          <w:rFonts w:hint="cs"/>
          <w:rtl/>
        </w:rPr>
        <w:t xml:space="preserve"> </w:t>
      </w:r>
      <w:r w:rsidR="00587E90">
        <w:rPr>
          <w:rFonts w:hint="cs"/>
          <w:rtl/>
        </w:rPr>
        <w:t>(روایت از ابوداود و ترمذی)</w:t>
      </w:r>
      <w:r w:rsidR="00A07E5C">
        <w:rPr>
          <w:rFonts w:hint="cs"/>
          <w:rtl/>
        </w:rPr>
        <w:t>.</w:t>
      </w:r>
    </w:p>
    <w:p w:rsidR="00F36514" w:rsidRDefault="00F36514" w:rsidP="00E45539">
      <w:pPr>
        <w:pStyle w:val="a3"/>
        <w:rPr>
          <w:rFonts w:hint="cs"/>
          <w:rtl/>
        </w:rPr>
      </w:pPr>
      <w:r w:rsidRPr="00377CF7">
        <w:rPr>
          <w:rFonts w:hint="cs"/>
          <w:sz w:val="26"/>
          <w:rtl/>
        </w:rPr>
        <w:t>«</w:t>
      </w:r>
      <w:r w:rsidRPr="00F36514">
        <w:rPr>
          <w:sz w:val="26"/>
          <w:szCs w:val="26"/>
          <w:rtl/>
        </w:rPr>
        <w:t>[اين حكم‏] پس از وصيّتى است كه به آن وصيّت شده باشد يا [پس از] پرداخت بدهى [كه دارند] بى آنكه [وصيّت‏] زيان‏آور باشد. خداوند [به شما چنين‏] حكم كرده است. و خداوند داناى بردبار است</w:t>
      </w:r>
      <w:r>
        <w:rPr>
          <w:rFonts w:hint="cs"/>
          <w:sz w:val="26"/>
          <w:szCs w:val="26"/>
          <w:rtl/>
        </w:rPr>
        <w:t>...</w:t>
      </w:r>
      <w:r w:rsidRPr="00377CF7">
        <w:rPr>
          <w:rFonts w:hint="cs"/>
          <w:sz w:val="26"/>
          <w:rtl/>
        </w:rPr>
        <w:t>»</w:t>
      </w:r>
      <w:r>
        <w:rPr>
          <w:rFonts w:hint="cs"/>
          <w:sz w:val="26"/>
          <w:szCs w:val="26"/>
          <w:rtl/>
        </w:rPr>
        <w:t>.</w:t>
      </w:r>
    </w:p>
    <w:p w:rsidR="00DC5066" w:rsidRDefault="00315BF9" w:rsidP="00E45539">
      <w:pPr>
        <w:pStyle w:val="a3"/>
        <w:rPr>
          <w:rFonts w:hint="cs"/>
          <w:rtl/>
        </w:rPr>
      </w:pPr>
      <w:r>
        <w:rPr>
          <w:rFonts w:hint="cs"/>
          <w:rtl/>
        </w:rPr>
        <w:t>احمد و ابن ماجه نیز این حدیث را نقل کرده و به جای شصت سال هفتاد سال را روایت نموده‌اند.</w:t>
      </w:r>
    </w:p>
    <w:p w:rsidR="00315BF9" w:rsidRDefault="00315BF9" w:rsidP="00E45539">
      <w:pPr>
        <w:pStyle w:val="a3"/>
        <w:rPr>
          <w:rFonts w:hint="cs"/>
          <w:rtl/>
        </w:rPr>
      </w:pPr>
      <w:r>
        <w:rPr>
          <w:rFonts w:hint="cs"/>
          <w:rtl/>
        </w:rPr>
        <w:t>و سعید‌بن ماجه نیز این حدیث را نقل کرده و به جای شصت سال هفتاد سال را روایت نموده‌اند:</w:t>
      </w:r>
    </w:p>
    <w:p w:rsidR="00315BF9" w:rsidRDefault="00315BF9" w:rsidP="00E45539">
      <w:pPr>
        <w:pStyle w:val="a3"/>
        <w:rPr>
          <w:rFonts w:hint="cs"/>
          <w:rtl/>
        </w:rPr>
      </w:pPr>
      <w:r>
        <w:rPr>
          <w:rFonts w:hint="cs"/>
          <w:rtl/>
        </w:rPr>
        <w:t>و سعید‌بن‌منصور با اسنادی صحیح از ابن‌عباس به صور</w:t>
      </w:r>
      <w:r w:rsidR="00F36514">
        <w:rPr>
          <w:rFonts w:hint="cs"/>
          <w:rtl/>
        </w:rPr>
        <w:t xml:space="preserve">ت موقوف نقل کرده که می‌فرماید: </w:t>
      </w:r>
      <w:r w:rsidR="00F36514">
        <w:rPr>
          <w:rFonts w:cs="Traditional Arabic" w:hint="cs"/>
          <w:rtl/>
        </w:rPr>
        <w:t>«</w:t>
      </w:r>
      <w:r>
        <w:rPr>
          <w:rFonts w:hint="cs"/>
          <w:rtl/>
        </w:rPr>
        <w:t>زیان رساندن در وصیت، از کبایر است</w:t>
      </w:r>
      <w:r w:rsidR="00F36514">
        <w:rPr>
          <w:rFonts w:cs="Traditional Arabic" w:hint="cs"/>
          <w:rtl/>
        </w:rPr>
        <w:t>»</w:t>
      </w:r>
      <w:r w:rsidR="00F36514">
        <w:rPr>
          <w:rFonts w:hint="cs"/>
          <w:rtl/>
        </w:rPr>
        <w:t>.</w:t>
      </w:r>
    </w:p>
    <w:p w:rsidR="00315BF9" w:rsidRDefault="00315BF9" w:rsidP="00E45539">
      <w:pPr>
        <w:pStyle w:val="a3"/>
        <w:rPr>
          <w:rFonts w:hint="cs"/>
          <w:rtl/>
        </w:rPr>
      </w:pPr>
      <w:r>
        <w:rPr>
          <w:rFonts w:hint="cs"/>
          <w:rtl/>
        </w:rPr>
        <w:t>نسائی نیز حدیث را به صورت مرفوع آورده است. و آی</w:t>
      </w:r>
      <w:r w:rsidR="00E45539">
        <w:rPr>
          <w:rFonts w:hint="cs"/>
          <w:rtl/>
        </w:rPr>
        <w:t>ۀ</w:t>
      </w:r>
      <w:r>
        <w:rPr>
          <w:rFonts w:hint="cs"/>
          <w:rtl/>
        </w:rPr>
        <w:t xml:space="preserve"> کریمه، ما را از غیر آن بی‌نیاز می‌کند، چون وصیت در آن مقید به عدم ضرر رساندن است.</w:t>
      </w:r>
    </w:p>
    <w:p w:rsidR="00315BF9" w:rsidRDefault="00315BF9" w:rsidP="00E45539">
      <w:pPr>
        <w:pStyle w:val="a3"/>
        <w:rPr>
          <w:rFonts w:hint="cs"/>
          <w:rtl/>
        </w:rPr>
      </w:pPr>
      <w:r>
        <w:rPr>
          <w:rFonts w:hint="cs"/>
          <w:rtl/>
        </w:rPr>
        <w:t>جماعتی از أئمه بر بطلان وصیتی که به وارث ضرر می‌رساند، اجماع را نقل کرده‌اند. و چنین وصیتی با دلایل کتاب و سنت و اجماع ممنوع است.</w:t>
      </w:r>
    </w:p>
    <w:p w:rsidR="00315BF9" w:rsidRDefault="00315BF9" w:rsidP="00E45539">
      <w:pPr>
        <w:pStyle w:val="a3"/>
        <w:rPr>
          <w:rFonts w:hint="cs"/>
          <w:rtl/>
        </w:rPr>
      </w:pPr>
      <w:r>
        <w:rPr>
          <w:rFonts w:hint="cs"/>
          <w:rtl/>
        </w:rPr>
        <w:t>از جمله انواع زیان</w:t>
      </w:r>
      <w:r w:rsidR="009C0141">
        <w:rPr>
          <w:rFonts w:hint="eastAsia"/>
          <w:rtl/>
        </w:rPr>
        <w:t>‌</w:t>
      </w:r>
      <w:r>
        <w:rPr>
          <w:rFonts w:hint="cs"/>
          <w:rtl/>
        </w:rPr>
        <w:t>های آن، برتری بعضی از وارث بر بعضی دیگر است، زیرا پیامبر بزرگوار</w:t>
      </w:r>
      <w:r>
        <w:rPr>
          <w:rFonts w:cs="CTraditional Arabic" w:hint="cs"/>
          <w:sz w:val="26"/>
          <w:szCs w:val="26"/>
          <w:rtl/>
        </w:rPr>
        <w:t>ص</w:t>
      </w:r>
      <w:r>
        <w:rPr>
          <w:rFonts w:hint="cs"/>
          <w:rtl/>
        </w:rPr>
        <w:t xml:space="preserve"> آن را جوار (جور و ستم) نامیده است.</w:t>
      </w:r>
    </w:p>
    <w:p w:rsidR="00315BF9" w:rsidRDefault="00315BF9" w:rsidP="00E45539">
      <w:pPr>
        <w:pStyle w:val="a3"/>
        <w:rPr>
          <w:rFonts w:hint="cs"/>
          <w:rtl/>
        </w:rPr>
      </w:pPr>
      <w:r>
        <w:rPr>
          <w:rFonts w:hint="cs"/>
          <w:rtl/>
        </w:rPr>
        <w:t>یکی دیگر از زیان</w:t>
      </w:r>
      <w:r w:rsidR="009C0141">
        <w:rPr>
          <w:rFonts w:hint="eastAsia"/>
          <w:rtl/>
        </w:rPr>
        <w:t>‌</w:t>
      </w:r>
      <w:r>
        <w:rPr>
          <w:rFonts w:hint="cs"/>
          <w:rtl/>
        </w:rPr>
        <w:t>های چنین وصیتی، خارج کردن بخشی از مال به خاطر زیان رساندن به ارث است، زیرا اگر کسی وصیت کند تمام دارایی‌اش یا بخشی از آن صرف امور خیره گردد ولی هدف از آن محروم کردن تم</w:t>
      </w:r>
      <w:r w:rsidR="00F36514">
        <w:rPr>
          <w:rFonts w:hint="cs"/>
          <w:rtl/>
        </w:rPr>
        <w:t>ام وراث یا بعضی از آنان از میراث</w:t>
      </w:r>
      <w:r>
        <w:rPr>
          <w:rFonts w:hint="cs"/>
          <w:rtl/>
        </w:rPr>
        <w:t xml:space="preserve"> باشد، چنین وصیتی باطل است، چون دربرگیرند</w:t>
      </w:r>
      <w:r w:rsidR="00E45539">
        <w:rPr>
          <w:rFonts w:hint="cs"/>
          <w:rtl/>
        </w:rPr>
        <w:t>ۀ</w:t>
      </w:r>
      <w:r>
        <w:rPr>
          <w:rFonts w:hint="cs"/>
          <w:rtl/>
        </w:rPr>
        <w:t xml:space="preserve"> زیان به وراث است.</w:t>
      </w:r>
    </w:p>
    <w:p w:rsidR="00315BF9" w:rsidRDefault="00315BF9" w:rsidP="00E45539">
      <w:pPr>
        <w:pStyle w:val="a3"/>
        <w:rPr>
          <w:rFonts w:hint="cs"/>
          <w:rtl/>
        </w:rPr>
      </w:pPr>
      <w:r>
        <w:rPr>
          <w:rFonts w:hint="cs"/>
          <w:rtl/>
        </w:rPr>
        <w:t>ظاهر أدله چنین مطلبی را می‌رسانند که وصیت زیان‌آورد خواه یک سوم مال باشد یا کمتر یا بیشتر از آن، تنفیذ و اجرا نمی‌شود، بلکه مردود و باطل است.</w:t>
      </w:r>
    </w:p>
    <w:p w:rsidR="00EE2A3D" w:rsidRPr="00DC6647" w:rsidRDefault="00377CF7" w:rsidP="00EE2A3D">
      <w:pPr>
        <w:pStyle w:val="Heading1"/>
        <w:bidi/>
        <w:rPr>
          <w:rFonts w:hint="cs"/>
          <w:rtl/>
          <w:lang w:bidi="fa-IR"/>
        </w:rPr>
      </w:pPr>
      <w:bookmarkStart w:id="2670" w:name="_Toc262412329"/>
      <w:bookmarkStart w:id="2671" w:name="_Toc340599897"/>
      <w:bookmarkStart w:id="2672" w:name="_Toc408539373"/>
      <w:r>
        <w:rPr>
          <w:rFonts w:hint="cs"/>
          <w:rtl/>
          <w:lang w:bidi="fa-IR"/>
        </w:rPr>
        <w:t xml:space="preserve">5- </w:t>
      </w:r>
      <w:r w:rsidR="00EE2A3D">
        <w:rPr>
          <w:rFonts w:hint="cs"/>
          <w:rtl/>
          <w:lang w:bidi="fa-IR"/>
        </w:rPr>
        <w:t>وصیت برای وارث نیست</w:t>
      </w:r>
      <w:bookmarkEnd w:id="2670"/>
      <w:bookmarkEnd w:id="2671"/>
      <w:bookmarkEnd w:id="2672"/>
    </w:p>
    <w:p w:rsidR="00B86750" w:rsidRDefault="00707797" w:rsidP="00E45539">
      <w:pPr>
        <w:pStyle w:val="a3"/>
        <w:rPr>
          <w:rFonts w:hint="cs"/>
          <w:rtl/>
        </w:rPr>
      </w:pPr>
      <w:r>
        <w:rPr>
          <w:rFonts w:hint="cs"/>
          <w:rtl/>
        </w:rPr>
        <w:t>وصیت برای وارث جایز نیست؛ به دلیل حدیث عمروبن‌خارجه</w:t>
      </w:r>
      <w:r w:rsidR="00C06E4F">
        <w:rPr>
          <w:rFonts w:hint="cs"/>
          <w:rtl/>
        </w:rPr>
        <w:t xml:space="preserve"> </w:t>
      </w:r>
      <w:r>
        <w:rPr>
          <w:rFonts w:cs="CTraditional Arabic" w:hint="cs"/>
          <w:sz w:val="26"/>
          <w:szCs w:val="26"/>
          <w:rtl/>
        </w:rPr>
        <w:t>س</w:t>
      </w:r>
      <w:r>
        <w:rPr>
          <w:rFonts w:hint="cs"/>
          <w:rtl/>
        </w:rPr>
        <w:t xml:space="preserve"> </w:t>
      </w:r>
      <w:r w:rsidR="00B86750">
        <w:rPr>
          <w:rFonts w:hint="cs"/>
          <w:rtl/>
        </w:rPr>
        <w:t>که گوید از رسول‌خدا</w:t>
      </w:r>
      <w:r w:rsidR="00B86750">
        <w:rPr>
          <w:rFonts w:cs="CTraditional Arabic" w:hint="cs"/>
          <w:sz w:val="26"/>
          <w:szCs w:val="26"/>
          <w:rtl/>
        </w:rPr>
        <w:t>ص</w:t>
      </w:r>
      <w:r w:rsidR="00C06E4F">
        <w:rPr>
          <w:rFonts w:hint="cs"/>
          <w:rtl/>
        </w:rPr>
        <w:t xml:space="preserve"> شنیدم می‌فرمود: </w:t>
      </w:r>
      <w:r w:rsidR="00C06E4F">
        <w:rPr>
          <w:rFonts w:cs="Traditional Arabic" w:hint="cs"/>
          <w:rtl/>
        </w:rPr>
        <w:t>«</w:t>
      </w:r>
      <w:r w:rsidR="00B86750">
        <w:rPr>
          <w:rFonts w:hint="cs"/>
          <w:rtl/>
        </w:rPr>
        <w:t>بی‌گمان خداوند به هر صاحب حقی حق خود را داده است، پس هیچ وصیتی برای وارث نیست</w:t>
      </w:r>
      <w:r w:rsidR="00C06E4F">
        <w:rPr>
          <w:rFonts w:cs="Traditional Arabic" w:hint="cs"/>
          <w:rtl/>
        </w:rPr>
        <w:t>»</w:t>
      </w:r>
      <w:r w:rsidR="00C06E4F">
        <w:rPr>
          <w:rFonts w:hint="cs"/>
          <w:rtl/>
        </w:rPr>
        <w:t>.</w:t>
      </w:r>
      <w:r w:rsidR="00277019">
        <w:rPr>
          <w:rFonts w:hint="cs"/>
          <w:rtl/>
        </w:rPr>
        <w:t xml:space="preserve"> </w:t>
      </w:r>
      <w:r w:rsidR="00B86750">
        <w:rPr>
          <w:rFonts w:hint="cs"/>
          <w:rtl/>
        </w:rPr>
        <w:t>(روایت از احمد، ابن‌ماجه، نسائی و ترمذی)</w:t>
      </w:r>
      <w:r w:rsidR="00C06E4F">
        <w:rPr>
          <w:rFonts w:hint="cs"/>
          <w:rtl/>
        </w:rPr>
        <w:t>.</w:t>
      </w:r>
    </w:p>
    <w:p w:rsidR="00B86750" w:rsidRDefault="00B86750" w:rsidP="00E45539">
      <w:pPr>
        <w:pStyle w:val="a3"/>
        <w:rPr>
          <w:rFonts w:hint="cs"/>
          <w:rtl/>
        </w:rPr>
      </w:pPr>
      <w:r>
        <w:rPr>
          <w:rFonts w:hint="cs"/>
          <w:rtl/>
        </w:rPr>
        <w:t>و مذهب جمهور بر این است.</w:t>
      </w:r>
    </w:p>
    <w:p w:rsidR="00B86750" w:rsidRDefault="007C2986" w:rsidP="00E45539">
      <w:pPr>
        <w:pStyle w:val="a3"/>
        <w:rPr>
          <w:rFonts w:hint="cs"/>
          <w:rtl/>
        </w:rPr>
      </w:pPr>
      <w:r>
        <w:rPr>
          <w:rFonts w:hint="cs"/>
          <w:rtl/>
        </w:rPr>
        <w:t>امام مالک گوید: آنچه به نزد ما ثابت است و اختلافی در آن نیست این ا</w:t>
      </w:r>
      <w:r w:rsidR="00C06E4F">
        <w:rPr>
          <w:rFonts w:hint="cs"/>
          <w:rtl/>
        </w:rPr>
        <w:t>ست که وصیت برای وارث جایز نیست م</w:t>
      </w:r>
      <w:r>
        <w:rPr>
          <w:rFonts w:hint="cs"/>
          <w:rtl/>
        </w:rPr>
        <w:t>گر اینکه باقی ورثه اجاز</w:t>
      </w:r>
      <w:r w:rsidR="00E45539">
        <w:rPr>
          <w:rFonts w:hint="cs"/>
          <w:rtl/>
        </w:rPr>
        <w:t>ۀ</w:t>
      </w:r>
      <w:r>
        <w:rPr>
          <w:rFonts w:hint="cs"/>
          <w:rtl/>
        </w:rPr>
        <w:t xml:space="preserve"> آن را بدهند و مذهب اهل علم بر عدم جواز آن است.</w:t>
      </w:r>
    </w:p>
    <w:p w:rsidR="00C72237" w:rsidRPr="00DC6647" w:rsidRDefault="00377CF7" w:rsidP="00C72237">
      <w:pPr>
        <w:pStyle w:val="Heading1"/>
        <w:bidi/>
        <w:rPr>
          <w:rFonts w:hint="cs"/>
          <w:rtl/>
          <w:lang w:bidi="fa-IR"/>
        </w:rPr>
      </w:pPr>
      <w:bookmarkStart w:id="2673" w:name="_Toc262412330"/>
      <w:bookmarkStart w:id="2674" w:name="_Toc340599898"/>
      <w:bookmarkStart w:id="2675" w:name="_Toc408539374"/>
      <w:r>
        <w:rPr>
          <w:rFonts w:hint="cs"/>
          <w:rtl/>
          <w:lang w:bidi="fa-IR"/>
        </w:rPr>
        <w:t>6-</w:t>
      </w:r>
      <w:r w:rsidR="00C72237">
        <w:rPr>
          <w:rFonts w:hint="cs"/>
          <w:rtl/>
          <w:lang w:bidi="fa-IR"/>
        </w:rPr>
        <w:t xml:space="preserve"> بدهی قبل از وصیت داده می‌شود</w:t>
      </w:r>
      <w:bookmarkEnd w:id="2673"/>
      <w:bookmarkEnd w:id="2674"/>
      <w:bookmarkEnd w:id="2675"/>
    </w:p>
    <w:p w:rsidR="00A63EE7" w:rsidRDefault="00C72237" w:rsidP="00E45539">
      <w:pPr>
        <w:pStyle w:val="a3"/>
        <w:rPr>
          <w:rFonts w:hint="cs"/>
          <w:rtl/>
        </w:rPr>
      </w:pPr>
      <w:r>
        <w:rPr>
          <w:rFonts w:hint="cs"/>
          <w:rtl/>
        </w:rPr>
        <w:t>ای خواهر مسلمانم، بهتر آن است بدهیهای میت قبل از وصیت پرداخت گردد؛ به دلیل حدیث علی</w:t>
      </w:r>
      <w:r>
        <w:rPr>
          <w:rFonts w:cs="CTraditional Arabic" w:hint="cs"/>
          <w:sz w:val="26"/>
          <w:szCs w:val="26"/>
          <w:rtl/>
        </w:rPr>
        <w:t>س</w:t>
      </w:r>
      <w:r>
        <w:rPr>
          <w:rFonts w:hint="cs"/>
          <w:rtl/>
        </w:rPr>
        <w:t xml:space="preserve"> </w:t>
      </w:r>
      <w:r w:rsidR="00C06E4F">
        <w:rPr>
          <w:rFonts w:hint="cs"/>
          <w:rtl/>
        </w:rPr>
        <w:t xml:space="preserve">که گوید: </w:t>
      </w:r>
      <w:r w:rsidR="00C06E4F">
        <w:rPr>
          <w:rFonts w:cs="Traditional Arabic" w:hint="cs"/>
          <w:rtl/>
        </w:rPr>
        <w:t>«</w:t>
      </w:r>
      <w:r w:rsidR="00A63EE7">
        <w:rPr>
          <w:rFonts w:hint="cs"/>
          <w:rtl/>
        </w:rPr>
        <w:t>رسول‌خدا</w:t>
      </w:r>
      <w:r w:rsidR="00A63EE7">
        <w:rPr>
          <w:rFonts w:cs="CTraditional Arabic" w:hint="cs"/>
          <w:sz w:val="26"/>
          <w:szCs w:val="26"/>
          <w:rtl/>
        </w:rPr>
        <w:t>ص</w:t>
      </w:r>
      <w:r w:rsidR="00A63EE7">
        <w:rPr>
          <w:rFonts w:hint="cs"/>
          <w:rtl/>
        </w:rPr>
        <w:t xml:space="preserve"> بدهی</w:t>
      </w:r>
      <w:r w:rsidR="009C0141">
        <w:rPr>
          <w:rFonts w:hint="eastAsia"/>
          <w:rtl/>
        </w:rPr>
        <w:t>‌</w:t>
      </w:r>
      <w:r w:rsidR="00A63EE7">
        <w:rPr>
          <w:rFonts w:hint="cs"/>
          <w:rtl/>
        </w:rPr>
        <w:t>های میت را قبل از وصیت پرداخت می‌کرد و حال شما وصیت را قبل از بدهی</w:t>
      </w:r>
      <w:r w:rsidR="009C0141">
        <w:rPr>
          <w:rFonts w:hint="eastAsia"/>
          <w:rtl/>
        </w:rPr>
        <w:t>‌</w:t>
      </w:r>
      <w:r w:rsidR="00A63EE7">
        <w:rPr>
          <w:rFonts w:hint="cs"/>
          <w:rtl/>
        </w:rPr>
        <w:t>ها اجرا می‌کنید</w:t>
      </w:r>
      <w:r w:rsidR="00C06E4F">
        <w:rPr>
          <w:rFonts w:cs="Traditional Arabic" w:hint="cs"/>
          <w:rtl/>
        </w:rPr>
        <w:t>»</w:t>
      </w:r>
      <w:r w:rsidR="00C06E4F">
        <w:rPr>
          <w:rFonts w:hint="cs"/>
          <w:rtl/>
        </w:rPr>
        <w:t>.</w:t>
      </w:r>
      <w:r w:rsidR="00277019">
        <w:rPr>
          <w:rFonts w:hint="cs"/>
          <w:rtl/>
        </w:rPr>
        <w:t xml:space="preserve"> </w:t>
      </w:r>
      <w:r w:rsidR="00A63EE7">
        <w:rPr>
          <w:rFonts w:hint="cs"/>
          <w:rtl/>
        </w:rPr>
        <w:t>(روایت از ترمذی)</w:t>
      </w:r>
      <w:r w:rsidR="00C06E4F">
        <w:rPr>
          <w:rFonts w:hint="cs"/>
          <w:rtl/>
        </w:rPr>
        <w:t>.</w:t>
      </w:r>
    </w:p>
    <w:p w:rsidR="00DC5066" w:rsidRDefault="009D387D" w:rsidP="00E45539">
      <w:pPr>
        <w:pStyle w:val="a3"/>
        <w:rPr>
          <w:rFonts w:hint="cs"/>
          <w:rtl/>
        </w:rPr>
      </w:pPr>
      <w:r>
        <w:rPr>
          <w:rFonts w:hint="cs"/>
          <w:rtl/>
        </w:rPr>
        <w:t>و ترمذی گفته: به نزد علما عمل بر این است که قبل از وصیت بدهی میت پرداخت شود. و ابوهریره</w:t>
      </w:r>
      <w:r>
        <w:rPr>
          <w:rFonts w:cs="CTraditional Arabic" w:hint="cs"/>
          <w:sz w:val="26"/>
          <w:szCs w:val="26"/>
          <w:rtl/>
        </w:rPr>
        <w:t>س</w:t>
      </w:r>
      <w:r>
        <w:rPr>
          <w:rFonts w:hint="cs"/>
          <w:rtl/>
        </w:rPr>
        <w:t xml:space="preserve"> روایت کرده که رسول‌خدا</w:t>
      </w:r>
      <w:r>
        <w:rPr>
          <w:rFonts w:cs="CTraditional Arabic" w:hint="cs"/>
          <w:sz w:val="26"/>
          <w:szCs w:val="26"/>
          <w:rtl/>
        </w:rPr>
        <w:t>ص</w:t>
      </w:r>
      <w:r w:rsidR="00C06E4F">
        <w:rPr>
          <w:rFonts w:hint="cs"/>
          <w:rtl/>
        </w:rPr>
        <w:t xml:space="preserve"> در یکی از خطبه‌هایش فرمود: </w:t>
      </w:r>
      <w:r w:rsidR="00C06E4F">
        <w:rPr>
          <w:rFonts w:cs="Traditional Arabic" w:hint="cs"/>
          <w:rtl/>
        </w:rPr>
        <w:t>«</w:t>
      </w:r>
      <w:r>
        <w:rPr>
          <w:rFonts w:hint="cs"/>
          <w:rtl/>
        </w:rPr>
        <w:t>هرکس از خود، مال یا حقی را به جای گذاشت، برای ورثة او است، و هرکس عیال، یا قرضی را به جای گذاشت، تأمین زندگی عیالش و دادن بدهیهایش بر من است</w:t>
      </w:r>
      <w:r w:rsidR="00C06E4F">
        <w:rPr>
          <w:rFonts w:cs="Traditional Arabic" w:hint="cs"/>
          <w:rtl/>
        </w:rPr>
        <w:t>»</w:t>
      </w:r>
      <w:r w:rsidR="00C06E4F">
        <w:rPr>
          <w:rFonts w:hint="cs"/>
          <w:rtl/>
        </w:rPr>
        <w:t>.</w:t>
      </w:r>
      <w:r w:rsidR="00277019">
        <w:rPr>
          <w:rFonts w:hint="cs"/>
          <w:rtl/>
        </w:rPr>
        <w:t xml:space="preserve"> </w:t>
      </w:r>
      <w:r>
        <w:rPr>
          <w:rFonts w:hint="cs"/>
          <w:rtl/>
        </w:rPr>
        <w:t>(متفق‌علیه)</w:t>
      </w:r>
      <w:r w:rsidR="00C06E4F">
        <w:rPr>
          <w:rFonts w:hint="cs"/>
          <w:rtl/>
        </w:rPr>
        <w:t>.</w:t>
      </w:r>
    </w:p>
    <w:p w:rsidR="00C11C7C" w:rsidRPr="00DC6647" w:rsidRDefault="00377CF7" w:rsidP="00C11C7C">
      <w:pPr>
        <w:pStyle w:val="Heading1"/>
        <w:bidi/>
        <w:rPr>
          <w:rFonts w:hint="cs"/>
          <w:rtl/>
          <w:lang w:bidi="fa-IR"/>
        </w:rPr>
      </w:pPr>
      <w:bookmarkStart w:id="2676" w:name="_Toc262412331"/>
      <w:bookmarkStart w:id="2677" w:name="_Toc340599899"/>
      <w:bookmarkStart w:id="2678" w:name="_Toc408539375"/>
      <w:r>
        <w:rPr>
          <w:rFonts w:hint="cs"/>
          <w:rtl/>
          <w:lang w:bidi="fa-IR"/>
        </w:rPr>
        <w:t>7-</w:t>
      </w:r>
      <w:r w:rsidR="00C11C7C">
        <w:rPr>
          <w:rFonts w:hint="cs"/>
          <w:rtl/>
          <w:lang w:bidi="fa-IR"/>
        </w:rPr>
        <w:t xml:space="preserve"> وصیت به یک سوم ترکه است</w:t>
      </w:r>
      <w:bookmarkEnd w:id="2676"/>
      <w:bookmarkEnd w:id="2677"/>
      <w:bookmarkEnd w:id="2678"/>
    </w:p>
    <w:p w:rsidR="00C11C7C" w:rsidRDefault="00DC3566" w:rsidP="00E45539">
      <w:pPr>
        <w:pStyle w:val="a3"/>
        <w:rPr>
          <w:rFonts w:hint="cs"/>
          <w:rtl/>
        </w:rPr>
      </w:pPr>
      <w:r>
        <w:rPr>
          <w:rFonts w:hint="cs"/>
          <w:rtl/>
        </w:rPr>
        <w:t xml:space="preserve">عامربن‌سعد بن ابی وقاص به </w:t>
      </w:r>
      <w:r w:rsidR="000E3EDA">
        <w:rPr>
          <w:rFonts w:hint="cs"/>
          <w:rtl/>
        </w:rPr>
        <w:t xml:space="preserve">نقل از پدرش آورده است که گوید: </w:t>
      </w:r>
      <w:r w:rsidR="000E3EDA">
        <w:rPr>
          <w:rFonts w:cs="Traditional Arabic" w:hint="cs"/>
          <w:rtl/>
        </w:rPr>
        <w:t>«</w:t>
      </w:r>
      <w:r>
        <w:rPr>
          <w:rFonts w:hint="cs"/>
          <w:rtl/>
        </w:rPr>
        <w:t>در سال فتح مکه مریض شدم و احساس نزدیکی مرگ کردم، رسول‌خدا</w:t>
      </w:r>
      <w:r>
        <w:rPr>
          <w:rFonts w:cs="CTraditional Arabic" w:hint="cs"/>
          <w:sz w:val="26"/>
          <w:szCs w:val="26"/>
          <w:rtl/>
        </w:rPr>
        <w:t>ص</w:t>
      </w:r>
      <w:r>
        <w:rPr>
          <w:rFonts w:hint="cs"/>
          <w:rtl/>
        </w:rPr>
        <w:t xml:space="preserve"> به عیادت من آمد، عرض کردم یا رسول‌الله، من ثروتی زیاد دارم و بجز دخترم وارثی ندارم، آیا وصیت به صدقة تمام ثروتم نکنم؟ فرمود: نه، عرض کردم، دو سوم آن چه؟ فرمود: نه، عرض کردم نصف آن چه؟ فرمود: نه، عرض کردم : یک سوم چه؟ فرمود: یک سوم، و یک سوم زیاد است. در حقیقت اگر وارثانت را ثروتمند ترک کنی</w:t>
      </w:r>
      <w:r w:rsidR="000E3EDA">
        <w:rPr>
          <w:rFonts w:hint="cs"/>
          <w:rtl/>
        </w:rPr>
        <w:t xml:space="preserve"> </w:t>
      </w:r>
      <w:r>
        <w:rPr>
          <w:rFonts w:hint="cs"/>
          <w:rtl/>
        </w:rPr>
        <w:t xml:space="preserve">‌بهتر از آن است آنان </w:t>
      </w:r>
      <w:r w:rsidR="000E3EDA">
        <w:rPr>
          <w:rFonts w:hint="cs"/>
          <w:rtl/>
        </w:rPr>
        <w:t>را بینوا ترک کنی و دست تکدی و گد</w:t>
      </w:r>
      <w:r>
        <w:rPr>
          <w:rFonts w:hint="cs"/>
          <w:rtl/>
        </w:rPr>
        <w:t>ایی به سوی مردم دراز کنند و بی‌گمان در مقابل هر نفقه‌ای که خرج عیالت می‌کنی مأجور خواهی بود حتی در مقابل لقمه‌ای که در دهان همسرت می‌گذاری اجر خواهی داشت، گوید: عرض کردم: یا رسول‌الله، از هجرتم باز می‌مانم؟ فرمود: به حقیقت تو از هجرت باز نخواهی ماند تا خداوند تو را مایة خیر اقوامی و زیان اقوامی دیگر نگرداند. پروردگارا، هجرت یارانم را به انجام برسان و آنان را به عقب باز</w:t>
      </w:r>
      <w:r w:rsidR="000E3EDA">
        <w:rPr>
          <w:rFonts w:hint="cs"/>
          <w:rtl/>
        </w:rPr>
        <w:t xml:space="preserve"> </w:t>
      </w:r>
      <w:r>
        <w:rPr>
          <w:rFonts w:hint="cs"/>
          <w:rtl/>
        </w:rPr>
        <w:t>مگردان، ولی بینوا سعدبن‌خوله است، رسول‌خدا</w:t>
      </w:r>
      <w:r>
        <w:rPr>
          <w:rFonts w:cs="CTraditional Arabic" w:hint="cs"/>
          <w:sz w:val="26"/>
          <w:szCs w:val="26"/>
          <w:rtl/>
        </w:rPr>
        <w:t>ص</w:t>
      </w:r>
      <w:r>
        <w:rPr>
          <w:rFonts w:hint="cs"/>
          <w:rtl/>
        </w:rPr>
        <w:t xml:space="preserve"> برای او داغدار است که در مکه فوت کرده است</w:t>
      </w:r>
      <w:r w:rsidR="000E3EDA">
        <w:rPr>
          <w:rFonts w:cs="Traditional Arabic" w:hint="cs"/>
          <w:rtl/>
        </w:rPr>
        <w:t>»</w:t>
      </w:r>
      <w:r w:rsidR="000E3EDA">
        <w:rPr>
          <w:rFonts w:hint="cs"/>
          <w:rtl/>
        </w:rPr>
        <w:t>.</w:t>
      </w:r>
      <w:r w:rsidR="009C0141">
        <w:rPr>
          <w:rFonts w:hint="cs"/>
          <w:rtl/>
        </w:rPr>
        <w:t xml:space="preserve"> </w:t>
      </w:r>
      <w:r>
        <w:rPr>
          <w:rFonts w:hint="cs"/>
          <w:rtl/>
        </w:rPr>
        <w:t>(روایت از بخاری، مسلم و ترمذی)</w:t>
      </w:r>
      <w:r w:rsidR="000E3EDA">
        <w:rPr>
          <w:rFonts w:hint="cs"/>
          <w:rtl/>
        </w:rPr>
        <w:t>.</w:t>
      </w:r>
    </w:p>
    <w:p w:rsidR="00DC3566" w:rsidRDefault="000E3EDA" w:rsidP="00E45539">
      <w:pPr>
        <w:pStyle w:val="a3"/>
        <w:rPr>
          <w:rFonts w:hint="cs"/>
          <w:rtl/>
        </w:rPr>
      </w:pPr>
      <w:r>
        <w:rPr>
          <w:rFonts w:hint="cs"/>
          <w:rtl/>
        </w:rPr>
        <w:t>و به نزد علما عمل</w:t>
      </w:r>
      <w:r w:rsidR="007B5A30">
        <w:rPr>
          <w:rFonts w:hint="cs"/>
          <w:rtl/>
        </w:rPr>
        <w:t xml:space="preserve"> بر این بوده و هیچ کس حق ندارد به بیش از یک‌سوم وصیت نماید. و بعضی از علماء کمتر از یک سوم را مستحب دانسته، زیرا رسول‌خدا</w:t>
      </w:r>
      <w:r w:rsidR="007B5A30">
        <w:rPr>
          <w:rFonts w:cs="CTraditional Arabic" w:hint="cs"/>
          <w:sz w:val="26"/>
          <w:szCs w:val="26"/>
          <w:rtl/>
        </w:rPr>
        <w:t>ص</w:t>
      </w:r>
      <w:r w:rsidR="007B5A30">
        <w:rPr>
          <w:rFonts w:hint="cs"/>
          <w:rtl/>
        </w:rPr>
        <w:t xml:space="preserve"> فرموده: یک سوم هم زیاد است.</w:t>
      </w:r>
    </w:p>
    <w:p w:rsidR="007B5A30" w:rsidRDefault="007B5A30" w:rsidP="00E45539">
      <w:pPr>
        <w:pStyle w:val="a3"/>
        <w:rPr>
          <w:rFonts w:hint="cs"/>
          <w:rtl/>
        </w:rPr>
      </w:pPr>
      <w:r>
        <w:rPr>
          <w:rFonts w:hint="cs"/>
          <w:rtl/>
        </w:rPr>
        <w:t>و وصیت به بیش از یک سوم به اجماع علماء ممنوع است.</w:t>
      </w:r>
    </w:p>
    <w:p w:rsidR="007B5A30" w:rsidRDefault="007B5A30" w:rsidP="00E45539">
      <w:pPr>
        <w:pStyle w:val="a3"/>
        <w:rPr>
          <w:rFonts w:hint="cs"/>
          <w:rtl/>
        </w:rPr>
      </w:pPr>
      <w:r>
        <w:rPr>
          <w:rFonts w:hint="cs"/>
          <w:rtl/>
        </w:rPr>
        <w:t>در اینکه یک سوم مال در حال وصیت معتبر است یا در حال فوت، دو قول از امام شافعی روایت شده است که اصح</w:t>
      </w:r>
      <w:r w:rsidR="00853096">
        <w:rPr>
          <w:rFonts w:hint="cs"/>
          <w:rtl/>
        </w:rPr>
        <w:t xml:space="preserve"> آن‌ها </w:t>
      </w:r>
      <w:r>
        <w:rPr>
          <w:rFonts w:hint="cs"/>
          <w:rtl/>
        </w:rPr>
        <w:t>قول دوم است؛ یعنی یک سوم مال در حال فوت معتبر است.</w:t>
      </w:r>
    </w:p>
    <w:p w:rsidR="007B5A30" w:rsidRDefault="007B5A30" w:rsidP="00E45539">
      <w:pPr>
        <w:pStyle w:val="a3"/>
        <w:rPr>
          <w:rFonts w:hint="cs"/>
          <w:rtl/>
        </w:rPr>
      </w:pPr>
      <w:r>
        <w:rPr>
          <w:rFonts w:hint="cs"/>
          <w:rtl/>
        </w:rPr>
        <w:t>و امام مالک و اکثر علمای عراق، نخعی و عمربن‌عبدالعزیز، قول اول را ترجیح داده‌اند و ابوحنیفه، و احمد و علی‌بن‌ابی‌طالب</w:t>
      </w:r>
      <w:r>
        <w:rPr>
          <w:rFonts w:cs="CTraditional Arabic" w:hint="cs"/>
          <w:sz w:val="26"/>
          <w:szCs w:val="26"/>
          <w:rtl/>
        </w:rPr>
        <w:t>س</w:t>
      </w:r>
      <w:r>
        <w:rPr>
          <w:rFonts w:hint="cs"/>
          <w:rtl/>
        </w:rPr>
        <w:t xml:space="preserve"> </w:t>
      </w:r>
      <w:r w:rsidR="001A33C3">
        <w:rPr>
          <w:rFonts w:hint="cs"/>
          <w:rtl/>
        </w:rPr>
        <w:t>و جماع</w:t>
      </w:r>
      <w:r w:rsidR="000E3EDA">
        <w:rPr>
          <w:rFonts w:hint="cs"/>
          <w:rtl/>
        </w:rPr>
        <w:t>ت</w:t>
      </w:r>
      <w:r w:rsidR="001A33C3">
        <w:rPr>
          <w:rFonts w:hint="cs"/>
          <w:rtl/>
        </w:rPr>
        <w:t>ی از تابعین قول دوم را ترجیح داده‌اند. دستة اول به این استدلال تمسک جسته‌اند که وصیت، عقد است و اعتبار عقود به ابتداء آن بستگی دارد. و به این استدلال نیز تمسک نموده‌اند که اگر فردی بر خود نذر کند یک سوم اموالش را صدقه کند، بنابه اتفاق همه یک سوم وقت نذر معتبر است. در پاسخ به این استدلال گفته شده که وصیت از هر جهتی عقد نیست. و به همین خاطر فوریت و قبول در آن معتبر نیست، و با نذر نیز تفاوت دارد، چون رجوع در وصیت جایز است، ولی در نذر جایز نبوده و فوراً لازم می‌گردد. این اختلاف در صورتی است که بعد از وصیت، اموال وی افزایش حاصل کند.</w:t>
      </w:r>
    </w:p>
    <w:p w:rsidR="001A33C3" w:rsidRDefault="001A33C3" w:rsidP="00E45539">
      <w:pPr>
        <w:pStyle w:val="a3"/>
        <w:rPr>
          <w:rFonts w:hint="cs"/>
          <w:rtl/>
        </w:rPr>
      </w:pPr>
      <w:r>
        <w:rPr>
          <w:rFonts w:hint="cs"/>
          <w:rtl/>
        </w:rPr>
        <w:t>و در اینکه یک سوم اموالی معتبر است که وصیت کننده بر آن اطلاع دارد یا جمع اموال او اعم از آنچه ظاهر است و بر آن اطلاع دارد و آنچه مخفی بوده و بر آن اطلاعی ن</w:t>
      </w:r>
      <w:r w:rsidR="004921C3">
        <w:rPr>
          <w:rFonts w:hint="cs"/>
          <w:rtl/>
        </w:rPr>
        <w:t>داشته است، نیز دو قول وجود دارد.</w:t>
      </w:r>
    </w:p>
    <w:p w:rsidR="001A33C3" w:rsidRDefault="004921C3" w:rsidP="00E45539">
      <w:pPr>
        <w:pStyle w:val="a3"/>
        <w:rPr>
          <w:rFonts w:hint="cs"/>
          <w:rtl/>
        </w:rPr>
      </w:pPr>
      <w:r>
        <w:rPr>
          <w:rFonts w:hint="cs"/>
          <w:rtl/>
        </w:rPr>
        <w:t>امام مالک قائل به قول اول است، و جمهور قول دوم را ترجیح داده‌اند: دلیل جمهور این است: بنابه اتفاق همه شرط نیست در حال وصیت تمامی اموال خود را در ذهن خود حاضر کند ولو اینکه جنس آن را بداند، زیرا اگر علم به تمامی آن شرط بود وصیت جایز نبود.</w:t>
      </w:r>
    </w:p>
    <w:p w:rsidR="00DF66B4" w:rsidRPr="00DC6647" w:rsidRDefault="00377CF7" w:rsidP="00DF66B4">
      <w:pPr>
        <w:pStyle w:val="Heading1"/>
        <w:bidi/>
        <w:rPr>
          <w:rFonts w:hint="cs"/>
          <w:rtl/>
          <w:lang w:bidi="fa-IR"/>
        </w:rPr>
      </w:pPr>
      <w:bookmarkStart w:id="2679" w:name="_Toc262412332"/>
      <w:bookmarkStart w:id="2680" w:name="_Toc340599900"/>
      <w:bookmarkStart w:id="2681" w:name="_Toc408539376"/>
      <w:r>
        <w:rPr>
          <w:rFonts w:hint="cs"/>
          <w:rtl/>
          <w:lang w:bidi="fa-IR"/>
        </w:rPr>
        <w:t>8-</w:t>
      </w:r>
      <w:r w:rsidR="00DF66B4">
        <w:rPr>
          <w:rFonts w:hint="cs"/>
          <w:rtl/>
          <w:lang w:bidi="fa-IR"/>
        </w:rPr>
        <w:t xml:space="preserve"> وقف و وصیت برای اقارب مستحب است</w:t>
      </w:r>
      <w:bookmarkEnd w:id="2679"/>
      <w:bookmarkEnd w:id="2680"/>
      <w:bookmarkEnd w:id="2681"/>
    </w:p>
    <w:p w:rsidR="004921C3" w:rsidRDefault="00404F2F" w:rsidP="00E45539">
      <w:pPr>
        <w:pStyle w:val="a3"/>
        <w:rPr>
          <w:rFonts w:hint="cs"/>
          <w:rtl/>
        </w:rPr>
      </w:pPr>
      <w:r>
        <w:rPr>
          <w:rFonts w:hint="cs"/>
          <w:rtl/>
        </w:rPr>
        <w:t>ثابت به نقل از انس</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0F454D">
        <w:rPr>
          <w:rFonts w:hint="cs"/>
          <w:rtl/>
        </w:rPr>
        <w:t xml:space="preserve"> به ابوطلحه فرمود: </w:t>
      </w:r>
      <w:r w:rsidR="000F454D">
        <w:rPr>
          <w:rFonts w:cs="Traditional Arabic" w:hint="cs"/>
          <w:rtl/>
        </w:rPr>
        <w:t>«</w:t>
      </w:r>
      <w:r>
        <w:rPr>
          <w:rFonts w:hint="cs"/>
          <w:rtl/>
        </w:rPr>
        <w:t>آن را برای خویشاوندان فقیرت قرار بده، و او هم، آن را به حسان، و ابی‌بن‌کعب اختصاص داد</w:t>
      </w:r>
      <w:r w:rsidR="000F454D">
        <w:rPr>
          <w:rFonts w:cs="Traditional Arabic" w:hint="cs"/>
          <w:rtl/>
        </w:rPr>
        <w:t>»</w:t>
      </w:r>
      <w:r w:rsidR="000F454D">
        <w:rPr>
          <w:rFonts w:hint="cs"/>
          <w:rtl/>
        </w:rPr>
        <w:t>.</w:t>
      </w:r>
      <w:r w:rsidR="00277019">
        <w:rPr>
          <w:rFonts w:hint="cs"/>
          <w:rtl/>
        </w:rPr>
        <w:t xml:space="preserve"> </w:t>
      </w:r>
      <w:r>
        <w:rPr>
          <w:rFonts w:hint="cs"/>
          <w:rtl/>
        </w:rPr>
        <w:t>(روایت از بخاری)</w:t>
      </w:r>
      <w:r w:rsidR="000F454D">
        <w:rPr>
          <w:rFonts w:hint="cs"/>
          <w:rtl/>
        </w:rPr>
        <w:t>.</w:t>
      </w:r>
    </w:p>
    <w:p w:rsidR="00404F2F" w:rsidRDefault="00404F2F" w:rsidP="00E45539">
      <w:pPr>
        <w:pStyle w:val="a3"/>
        <w:rPr>
          <w:rFonts w:hint="cs"/>
          <w:rtl/>
        </w:rPr>
      </w:pPr>
      <w:r>
        <w:rPr>
          <w:rFonts w:hint="cs"/>
          <w:rtl/>
        </w:rPr>
        <w:t>بعضی گفته‌اند: هرگاه وصیت برای اقارب کرد منظور از آن، اقارب مسلمان از جهت پدر می‌باشد.</w:t>
      </w:r>
    </w:p>
    <w:p w:rsidR="00404F2F" w:rsidRDefault="00326939" w:rsidP="00E45539">
      <w:pPr>
        <w:pStyle w:val="a3"/>
        <w:rPr>
          <w:rFonts w:hint="cs"/>
          <w:rtl/>
        </w:rPr>
      </w:pPr>
      <w:r>
        <w:rPr>
          <w:rFonts w:hint="cs"/>
          <w:rtl/>
        </w:rPr>
        <w:t>ماوردی گوید: وصیت برای هرکس که وقف بر وی جایز باشد اعم از صغیر و کبیر، و عاقل و دیوانه، و موجود و معدوم، مادام وارث و قاتل نباشد جایز است با این تفاوت که وقف عبارت از منع بیع عین موقوفه بوده و تنها منافع آن به صورتی مخصوص بر فرد، یا جهت موقوف علیه توزیع می‌گردد.</w:t>
      </w:r>
    </w:p>
    <w:p w:rsidR="00326939" w:rsidRDefault="00326939" w:rsidP="00E45539">
      <w:pPr>
        <w:pStyle w:val="a3"/>
        <w:rPr>
          <w:rFonts w:hint="cs"/>
          <w:rtl/>
        </w:rPr>
      </w:pPr>
      <w:r>
        <w:rPr>
          <w:rFonts w:hint="cs"/>
          <w:rtl/>
        </w:rPr>
        <w:t>علما در مورد اقارب اختلاف نظر دارند:</w:t>
      </w:r>
    </w:p>
    <w:p w:rsidR="00326939" w:rsidRDefault="00326939" w:rsidP="00E45539">
      <w:pPr>
        <w:pStyle w:val="a3"/>
        <w:rPr>
          <w:rFonts w:hint="cs"/>
          <w:rtl/>
        </w:rPr>
      </w:pPr>
      <w:r>
        <w:rPr>
          <w:rFonts w:hint="cs"/>
          <w:rtl/>
        </w:rPr>
        <w:t>ابوحنیفه گفته است: اقارب عبارت از هر محرمی از ناحیة پدر، یا مادر است ولی قرابت پدری مقدم بر قرابت مادری می‌باشد.</w:t>
      </w:r>
    </w:p>
    <w:p w:rsidR="00326939" w:rsidRDefault="00326939" w:rsidP="00E45539">
      <w:pPr>
        <w:pStyle w:val="a3"/>
        <w:rPr>
          <w:rFonts w:hint="cs"/>
          <w:rtl/>
        </w:rPr>
      </w:pPr>
      <w:r>
        <w:rPr>
          <w:rFonts w:hint="cs"/>
          <w:rtl/>
        </w:rPr>
        <w:t>ابویوسف و محمد گفته‌اند: اقارب به کسانی گفته می‌شود که</w:t>
      </w:r>
      <w:r w:rsidR="000F454D">
        <w:rPr>
          <w:rFonts w:hint="cs"/>
          <w:rtl/>
        </w:rPr>
        <w:t>،</w:t>
      </w:r>
      <w:r>
        <w:rPr>
          <w:rFonts w:hint="cs"/>
          <w:rtl/>
        </w:rPr>
        <w:t xml:space="preserve"> بعد از هجرت و از ناحیة پدر باهم جمع شوند.</w:t>
      </w:r>
    </w:p>
    <w:p w:rsidR="00326939" w:rsidRPr="00E45539" w:rsidRDefault="000F454D" w:rsidP="00E45539">
      <w:pPr>
        <w:pStyle w:val="a3"/>
        <w:rPr>
          <w:rFonts w:hint="cs"/>
          <w:rtl/>
        </w:rPr>
      </w:pPr>
      <w:r w:rsidRPr="00E45539">
        <w:rPr>
          <w:rFonts w:hint="cs"/>
          <w:rtl/>
        </w:rPr>
        <w:t>و «زفر»</w:t>
      </w:r>
      <w:r w:rsidR="00326939" w:rsidRPr="00E45539">
        <w:rPr>
          <w:rFonts w:hint="cs"/>
          <w:rtl/>
        </w:rPr>
        <w:t xml:space="preserve"> افزوده است: بنابه روایتی از ابوحنیفه؛ اقرب ایشان در وصیت مقدم است، و حداقل کسانی که مشمول وصیت می‌شوند سه نفر است، و به نزد محمد دو نفر، و به نزد ابویوسف یک نفر است. و</w:t>
      </w:r>
      <w:r w:rsidRPr="00E45539">
        <w:rPr>
          <w:rFonts w:hint="cs"/>
          <w:rtl/>
        </w:rPr>
        <w:t xml:space="preserve"> </w:t>
      </w:r>
      <w:r w:rsidR="00326939" w:rsidRPr="00E45539">
        <w:rPr>
          <w:rFonts w:hint="cs"/>
          <w:rtl/>
        </w:rPr>
        <w:t>صرف اقارب ثروتمند نمی‌شود مگر اینکه مشروط گردد.</w:t>
      </w:r>
    </w:p>
    <w:p w:rsidR="00326939" w:rsidRDefault="00326939" w:rsidP="00E45539">
      <w:pPr>
        <w:pStyle w:val="a3"/>
        <w:rPr>
          <w:rFonts w:hint="cs"/>
          <w:rtl/>
        </w:rPr>
      </w:pPr>
      <w:r>
        <w:rPr>
          <w:rFonts w:hint="cs"/>
          <w:rtl/>
        </w:rPr>
        <w:t>علما شافعی گفته‌اند: قریب کسی است که در نسب باهم جمع شوند، خواه نزدیک باشد یا دور، مسلمان باشد یا کافر، غنی باشد یا فقیر، مذکر باشد یا مؤنث، وارث باشد یا غیر وارث، محرم باشد یا غیر محرم.</w:t>
      </w:r>
    </w:p>
    <w:p w:rsidR="00326939" w:rsidRDefault="00326939" w:rsidP="00E45539">
      <w:pPr>
        <w:pStyle w:val="a3"/>
        <w:rPr>
          <w:rFonts w:hint="cs"/>
          <w:rtl/>
        </w:rPr>
      </w:pPr>
      <w:r>
        <w:rPr>
          <w:rFonts w:hint="cs"/>
          <w:rtl/>
        </w:rPr>
        <w:t>ولی در مورد اصول و فروع علما دو رأی متفاوت دارند و گفته‌اند: اگر جمعی محصور و بیش از سه نفر موجود بودند، همه ر</w:t>
      </w:r>
      <w:r w:rsidR="000F454D">
        <w:rPr>
          <w:rFonts w:hint="cs"/>
          <w:rtl/>
        </w:rPr>
        <w:t>ا فرا می‌گیرد، و در یک قول مرجوح</w:t>
      </w:r>
      <w:r>
        <w:rPr>
          <w:rFonts w:hint="cs"/>
          <w:rtl/>
        </w:rPr>
        <w:t xml:space="preserve">، فقط سه نفر را در بر می‌گیرد ولو اینکه غیر محصور هم باشند. امام احمد نیز همان قول شافعی داشته با این تفاوت که او کافر را خارج کرده است، و بنا به روایتی از او، قرابت عبارت از </w:t>
      </w:r>
      <w:r w:rsidR="003A6A7F">
        <w:rPr>
          <w:rFonts w:hint="cs"/>
          <w:rtl/>
        </w:rPr>
        <w:t xml:space="preserve">همۀ </w:t>
      </w:r>
      <w:r>
        <w:rPr>
          <w:rFonts w:hint="cs"/>
          <w:rtl/>
        </w:rPr>
        <w:t>کسانی است که در وی باهم جمع گردند و شخص موصی، پدر چهارم، با پایین‌تر از او باشد و به</w:t>
      </w:r>
      <w:r w:rsidR="00092990">
        <w:rPr>
          <w:rFonts w:hint="cs"/>
          <w:rtl/>
        </w:rPr>
        <w:t xml:space="preserve"> گفتۀ </w:t>
      </w:r>
      <w:r>
        <w:rPr>
          <w:rFonts w:hint="cs"/>
          <w:rtl/>
        </w:rPr>
        <w:t>امام مالک، خاص عصبه است، اعم از اینکه وارث باشد یا نه، و در ابتداء به فقراء داده می‌شود تا بی‌نیاز می‌گردند، سپس به اغنیاء داده خواهد شد.</w:t>
      </w:r>
    </w:p>
    <w:p w:rsidR="002D6DA5" w:rsidRPr="00DC6647" w:rsidRDefault="00377CF7" w:rsidP="002D6DA5">
      <w:pPr>
        <w:pStyle w:val="Heading1"/>
        <w:bidi/>
        <w:rPr>
          <w:rFonts w:hint="cs"/>
          <w:rtl/>
          <w:lang w:bidi="fa-IR"/>
        </w:rPr>
      </w:pPr>
      <w:bookmarkStart w:id="2682" w:name="_Toc262412333"/>
      <w:bookmarkStart w:id="2683" w:name="_Toc340599901"/>
      <w:bookmarkStart w:id="2684" w:name="_Toc408539377"/>
      <w:r>
        <w:rPr>
          <w:rFonts w:hint="cs"/>
          <w:rtl/>
          <w:lang w:bidi="fa-IR"/>
        </w:rPr>
        <w:t>9-</w:t>
      </w:r>
      <w:r w:rsidR="002D6DA5">
        <w:rPr>
          <w:rFonts w:hint="cs"/>
          <w:rtl/>
          <w:lang w:bidi="fa-IR"/>
        </w:rPr>
        <w:t xml:space="preserve"> وصیت از جانب کودک عاقل</w:t>
      </w:r>
      <w:bookmarkEnd w:id="2682"/>
      <w:bookmarkEnd w:id="2683"/>
      <w:bookmarkEnd w:id="2684"/>
    </w:p>
    <w:p w:rsidR="00326939" w:rsidRDefault="00450964" w:rsidP="00E45539">
      <w:pPr>
        <w:pStyle w:val="a3"/>
        <w:rPr>
          <w:rFonts w:hint="cs"/>
          <w:rtl/>
        </w:rPr>
      </w:pPr>
      <w:r>
        <w:rPr>
          <w:rFonts w:hint="cs"/>
          <w:rtl/>
        </w:rPr>
        <w:t>ابوبکر</w:t>
      </w:r>
      <w:r>
        <w:rPr>
          <w:rFonts w:cs="CTraditional Arabic" w:hint="cs"/>
          <w:sz w:val="26"/>
          <w:szCs w:val="26"/>
          <w:rtl/>
        </w:rPr>
        <w:t>س</w:t>
      </w:r>
      <w:r>
        <w:rPr>
          <w:rFonts w:hint="cs"/>
          <w:rtl/>
        </w:rPr>
        <w:t xml:space="preserve"> گوید: بدون هیچ اختلافی، وصیت کودک ده ساله صحیح است و وصیت کودک کمتر از هفت سال صحیح نیست. و در مابین هفت، تا ده ساله دو روایت آمده است:</w:t>
      </w:r>
    </w:p>
    <w:p w:rsidR="00450964" w:rsidRDefault="00450964" w:rsidP="00E45539">
      <w:pPr>
        <w:pStyle w:val="a3"/>
        <w:rPr>
          <w:rFonts w:hint="cs"/>
          <w:rtl/>
        </w:rPr>
      </w:pPr>
      <w:r>
        <w:rPr>
          <w:rFonts w:hint="cs"/>
          <w:rtl/>
        </w:rPr>
        <w:t>ابن‌اسحاق گفته است: هرگاه به سن دوازده سالگی رسد، وصیت او صحیح است، و ابن‌منذر این گفته را از امام احمد نقل کرده است.</w:t>
      </w:r>
    </w:p>
    <w:p w:rsidR="00450964" w:rsidRDefault="00450964" w:rsidP="00E45539">
      <w:pPr>
        <w:pStyle w:val="a3"/>
        <w:rPr>
          <w:rFonts w:hint="cs"/>
          <w:rtl/>
        </w:rPr>
      </w:pPr>
      <w:r>
        <w:rPr>
          <w:rFonts w:hint="cs"/>
          <w:rtl/>
        </w:rPr>
        <w:t>و شعبه روایت کرده: کودکی از قبیلة غسان که ده سال داشت برای دایی‌هایش وصیت کرد، این قضیه به محضر عمر</w:t>
      </w:r>
      <w:r>
        <w:rPr>
          <w:rFonts w:cs="CTraditional Arabic" w:hint="cs"/>
          <w:sz w:val="26"/>
          <w:szCs w:val="26"/>
          <w:rtl/>
        </w:rPr>
        <w:t>س</w:t>
      </w:r>
      <w:r>
        <w:rPr>
          <w:rFonts w:hint="cs"/>
          <w:rtl/>
        </w:rPr>
        <w:t xml:space="preserve"> رسانده شد و او آن را اجازه داد، و مخالفی برای این قول شناخته نشده است.</w:t>
      </w:r>
    </w:p>
    <w:p w:rsidR="00450964" w:rsidRDefault="008A5B6A" w:rsidP="00E45539">
      <w:pPr>
        <w:pStyle w:val="a3"/>
        <w:rPr>
          <w:rFonts w:hint="cs"/>
          <w:rtl/>
        </w:rPr>
      </w:pPr>
      <w:r>
        <w:rPr>
          <w:rFonts w:hint="cs"/>
          <w:rtl/>
        </w:rPr>
        <w:t xml:space="preserve">امام مالک در کتاب </w:t>
      </w:r>
      <w:r>
        <w:rPr>
          <w:rFonts w:cs="Traditional Arabic" w:hint="cs"/>
          <w:rtl/>
        </w:rPr>
        <w:t>«</w:t>
      </w:r>
      <w:r>
        <w:rPr>
          <w:rFonts w:hint="cs"/>
          <w:rtl/>
        </w:rPr>
        <w:t>الموطأ</w:t>
      </w:r>
      <w:r>
        <w:rPr>
          <w:rFonts w:cs="Traditional Arabic" w:hint="cs"/>
          <w:rtl/>
        </w:rPr>
        <w:t>»</w:t>
      </w:r>
      <w:r w:rsidR="00450964">
        <w:rPr>
          <w:rFonts w:hint="cs"/>
          <w:rtl/>
        </w:rPr>
        <w:t xml:space="preserve"> آورده عمروبن سلیم خبر داده که به عمربن‌خطاب</w:t>
      </w:r>
      <w:r w:rsidR="00450964">
        <w:rPr>
          <w:rFonts w:cs="CTraditional Arabic" w:hint="cs"/>
          <w:sz w:val="26"/>
          <w:szCs w:val="26"/>
          <w:rtl/>
        </w:rPr>
        <w:t>س</w:t>
      </w:r>
      <w:r w:rsidR="00450964">
        <w:rPr>
          <w:rFonts w:hint="cs"/>
          <w:rtl/>
        </w:rPr>
        <w:t xml:space="preserve"> </w:t>
      </w:r>
      <w:r w:rsidR="00E2014C">
        <w:rPr>
          <w:rFonts w:hint="cs"/>
          <w:rtl/>
        </w:rPr>
        <w:t>گفته شد: در اینجا جوانی هست از قبیل</w:t>
      </w:r>
      <w:r w:rsidR="00E45539">
        <w:rPr>
          <w:rFonts w:hint="cs"/>
          <w:rtl/>
        </w:rPr>
        <w:t>ۀ</w:t>
      </w:r>
      <w:r w:rsidR="00E2014C">
        <w:rPr>
          <w:rFonts w:hint="cs"/>
          <w:rtl/>
        </w:rPr>
        <w:t xml:space="preserve"> غسان که به سن بلوغ نرسیده و ورث</w:t>
      </w:r>
      <w:r w:rsidR="00E45539">
        <w:rPr>
          <w:rFonts w:hint="cs"/>
          <w:rtl/>
        </w:rPr>
        <w:t>ۀ</w:t>
      </w:r>
      <w:r w:rsidR="00E2014C">
        <w:rPr>
          <w:rFonts w:hint="cs"/>
          <w:rtl/>
        </w:rPr>
        <w:t xml:space="preserve"> او در شام و دارای اموال و ثروت است، و بجز یک دختر عمو کسی دیگر نزد او نیست، عمر</w:t>
      </w:r>
      <w:r w:rsidR="00E2014C">
        <w:rPr>
          <w:rFonts w:cs="CTraditional Arabic" w:hint="cs"/>
          <w:sz w:val="26"/>
          <w:szCs w:val="26"/>
          <w:rtl/>
        </w:rPr>
        <w:t>س</w:t>
      </w:r>
      <w:r w:rsidR="00E2014C">
        <w:rPr>
          <w:rFonts w:hint="cs"/>
          <w:rtl/>
        </w:rPr>
        <w:t xml:space="preserve"> گفت: برای دختر عمویش وصیت کند، و آن </w:t>
      </w:r>
      <w:r>
        <w:rPr>
          <w:rFonts w:hint="cs"/>
          <w:rtl/>
        </w:rPr>
        <w:t xml:space="preserve">جوان وصیت کرد و ملکی را به نام </w:t>
      </w:r>
      <w:r>
        <w:rPr>
          <w:rFonts w:cs="Traditional Arabic" w:hint="cs"/>
          <w:rtl/>
        </w:rPr>
        <w:t>«</w:t>
      </w:r>
      <w:r>
        <w:rPr>
          <w:rFonts w:hint="cs"/>
          <w:rtl/>
        </w:rPr>
        <w:t>بئرحسم</w:t>
      </w:r>
      <w:r>
        <w:rPr>
          <w:rFonts w:cs="Traditional Arabic" w:hint="cs"/>
          <w:rtl/>
        </w:rPr>
        <w:t>»</w:t>
      </w:r>
      <w:r w:rsidR="00E2014C">
        <w:rPr>
          <w:rFonts w:hint="cs"/>
          <w:rtl/>
        </w:rPr>
        <w:t xml:space="preserve"> به او اختصاص داد، عمرو گوید: من آن ملک را به سی هزار فروختم. و اسم دختر عمویش ام‌عمروبن سلیم بود. ابوبکر گفته: آن غلام ده یا دوازده سال سن داشت، و بدین دلیل جایز است که نفع آن همانند نماز عاید کودک گردد، زیرا وصیت صدقه ایست که از آن بی‌نیاز بوده و ثواب آن برای صاحب وصیت حاصل شده و هیچ‌گونه زیانی به وی ملحق نخواهد شد، برخلاف هبه و آزاد کردن برده، که این دو از مال او خارج شده در حالی که خود بدان محتاج است، و اگر معیوب باشند به او مسترد خواهند شد.</w:t>
      </w:r>
    </w:p>
    <w:p w:rsidR="007003F8" w:rsidRPr="00DC6647" w:rsidRDefault="00377CF7" w:rsidP="007003F8">
      <w:pPr>
        <w:pStyle w:val="Heading1"/>
        <w:bidi/>
        <w:rPr>
          <w:rFonts w:hint="cs"/>
          <w:rtl/>
          <w:lang w:bidi="fa-IR"/>
        </w:rPr>
      </w:pPr>
      <w:bookmarkStart w:id="2685" w:name="_Toc262412334"/>
      <w:bookmarkStart w:id="2686" w:name="_Toc340599902"/>
      <w:bookmarkStart w:id="2687" w:name="_Toc408539378"/>
      <w:r>
        <w:rPr>
          <w:rFonts w:hint="cs"/>
          <w:rtl/>
          <w:lang w:bidi="fa-IR"/>
        </w:rPr>
        <w:t>10-</w:t>
      </w:r>
      <w:r w:rsidR="007003F8">
        <w:rPr>
          <w:rFonts w:hint="cs"/>
          <w:rtl/>
          <w:lang w:bidi="fa-IR"/>
        </w:rPr>
        <w:t xml:space="preserve"> وصیت سفیه محجور علیه</w:t>
      </w:r>
      <w:bookmarkEnd w:id="2685"/>
      <w:bookmarkEnd w:id="2686"/>
      <w:bookmarkEnd w:id="2687"/>
    </w:p>
    <w:p w:rsidR="00E2014C" w:rsidRDefault="00FE0E72" w:rsidP="00E45539">
      <w:pPr>
        <w:pStyle w:val="a3"/>
        <w:rPr>
          <w:rFonts w:hint="cs"/>
          <w:rtl/>
        </w:rPr>
      </w:pPr>
      <w:r>
        <w:rPr>
          <w:rFonts w:hint="cs"/>
          <w:rtl/>
        </w:rPr>
        <w:t>امام احمد گفته است: وصیت او صحیح است، زیرا به منزلة کودکی است که به سن تمییز رسیده است. و ابوالخطاب در مورد وصیت او دو قول روایت کرده است:</w:t>
      </w:r>
    </w:p>
    <w:p w:rsidR="00FE0E72" w:rsidRDefault="00DF0718" w:rsidP="00E45539">
      <w:pPr>
        <w:pStyle w:val="a3"/>
        <w:rPr>
          <w:rFonts w:hint="cs"/>
          <w:rtl/>
        </w:rPr>
      </w:pPr>
      <w:r>
        <w:rPr>
          <w:rFonts w:hint="cs"/>
          <w:rtl/>
        </w:rPr>
        <w:t>قول اول: وصیتش صحیح نیست، زیرا بر کلی</w:t>
      </w:r>
      <w:r w:rsidR="00E45539">
        <w:rPr>
          <w:rFonts w:hint="cs"/>
          <w:rtl/>
        </w:rPr>
        <w:t>ۀ</w:t>
      </w:r>
      <w:r>
        <w:rPr>
          <w:rFonts w:hint="cs"/>
          <w:rtl/>
        </w:rPr>
        <w:t xml:space="preserve"> تصرفات او حجر</w:t>
      </w:r>
      <w:r w:rsidRPr="00FC2BC2">
        <w:rPr>
          <w:vertAlign w:val="superscript"/>
          <w:rtl/>
        </w:rPr>
        <w:footnoteReference w:id="16"/>
      </w:r>
      <w:r>
        <w:rPr>
          <w:rFonts w:hint="cs"/>
          <w:rtl/>
        </w:rPr>
        <w:t xml:space="preserve"> نهاده شده است همچنان که حق هبه را ندارد.</w:t>
      </w:r>
    </w:p>
    <w:p w:rsidR="00DF0718" w:rsidRDefault="00DF0718" w:rsidP="00E45539">
      <w:pPr>
        <w:pStyle w:val="a3"/>
        <w:rPr>
          <w:rFonts w:hint="cs"/>
          <w:rtl/>
        </w:rPr>
      </w:pPr>
      <w:r>
        <w:rPr>
          <w:rFonts w:hint="cs"/>
          <w:rtl/>
        </w:rPr>
        <w:t>قول دوم: وصیتش صحیح است، زیرا حجر، بر وی به خاطر حفظ مال او است و در وصیت اضاع</w:t>
      </w:r>
      <w:r w:rsidR="00E45539">
        <w:rPr>
          <w:rFonts w:hint="cs"/>
          <w:rtl/>
        </w:rPr>
        <w:t>ۀ</w:t>
      </w:r>
      <w:r>
        <w:rPr>
          <w:rFonts w:hint="cs"/>
          <w:rtl/>
        </w:rPr>
        <w:t xml:space="preserve"> مال وجود ندارد، چون تا در قید حیات است از آن بهره جسته و بعد از مرگ نیز به چیزی غیر از ثواب نیاز ندارد و آن هم به دست آمده است.</w:t>
      </w:r>
    </w:p>
    <w:p w:rsidR="004F591D" w:rsidRPr="00DC6647" w:rsidRDefault="004F591D" w:rsidP="004F591D">
      <w:pPr>
        <w:pStyle w:val="Heading1"/>
        <w:bidi/>
        <w:rPr>
          <w:rFonts w:hint="cs"/>
          <w:rtl/>
          <w:lang w:bidi="fa-IR"/>
        </w:rPr>
      </w:pPr>
      <w:bookmarkStart w:id="2688" w:name="_Toc262412335"/>
      <w:bookmarkStart w:id="2689" w:name="_Toc340599903"/>
      <w:bookmarkStart w:id="2690" w:name="_Toc408539379"/>
      <w:r>
        <w:rPr>
          <w:rFonts w:hint="cs"/>
          <w:rtl/>
          <w:lang w:bidi="fa-IR"/>
        </w:rPr>
        <w:t>1</w:t>
      </w:r>
      <w:r w:rsidR="00377CF7">
        <w:rPr>
          <w:rFonts w:hint="cs"/>
          <w:rtl/>
          <w:lang w:bidi="fa-IR"/>
        </w:rPr>
        <w:t>1-</w:t>
      </w:r>
      <w:r>
        <w:rPr>
          <w:rFonts w:hint="cs"/>
          <w:rtl/>
          <w:lang w:bidi="fa-IR"/>
        </w:rPr>
        <w:t xml:space="preserve"> وصیت برای حمل</w:t>
      </w:r>
      <w:bookmarkEnd w:id="2688"/>
      <w:bookmarkEnd w:id="2689"/>
      <w:bookmarkEnd w:id="2690"/>
    </w:p>
    <w:p w:rsidR="00DF0718" w:rsidRDefault="0067727D" w:rsidP="002658B1">
      <w:pPr>
        <w:pStyle w:val="a3"/>
        <w:rPr>
          <w:rFonts w:hint="cs"/>
          <w:rtl/>
        </w:rPr>
      </w:pPr>
      <w:r>
        <w:rPr>
          <w:rFonts w:hint="cs"/>
          <w:rtl/>
        </w:rPr>
        <w:t>بهاءالدین مقدسی گوید: وصیت برای حمل موجود در رحم به هنگام وصیت صحیح است؛ به این صورت که وضع حمل در مدتی کمتر از شش ماه صورت گیرد اگر آن زن دارای شوهر باشد، یا در مدتی کمتر از چهار سال واقع شود اگر دارای شوهر نباشد و بنا به قولی دیگر در مدتی کمتر از دو سال. در وصیت برای حمل خلافی را سراغ نداریم، چون دایر</w:t>
      </w:r>
      <w:r w:rsidR="002658B1">
        <w:rPr>
          <w:rFonts w:hint="cs"/>
          <w:rtl/>
        </w:rPr>
        <w:t>ۀ</w:t>
      </w:r>
      <w:r>
        <w:rPr>
          <w:rFonts w:hint="cs"/>
          <w:rtl/>
        </w:rPr>
        <w:t xml:space="preserve"> وصیت وسیع‌تر از دایر</w:t>
      </w:r>
      <w:r w:rsidR="002658B1">
        <w:rPr>
          <w:rFonts w:hint="cs"/>
          <w:rtl/>
        </w:rPr>
        <w:t>ۀ</w:t>
      </w:r>
      <w:r>
        <w:rPr>
          <w:rFonts w:hint="cs"/>
          <w:rtl/>
        </w:rPr>
        <w:t xml:space="preserve"> ارث است، زیرا وصیت برای کافر و برده صحیح است که البته برای حمل به طریق اولی صحیح است. بنابراین اگر حمل مرده به دنیا آمد باز وصیت صحیح بوده، چون احتمال دارد هنگام وصیت زنده بوده باشد. و وصیت برای حمل با وجود شک در وجود او، اثبات نمی‌شود و اگر زنده به دنیا آمد وصیت صحیح است اگر هنگام وصیت حکم به وجود او نماییم.</w:t>
      </w:r>
    </w:p>
    <w:p w:rsidR="0067727D" w:rsidRDefault="0067727D" w:rsidP="002658B1">
      <w:pPr>
        <w:pStyle w:val="a3"/>
        <w:rPr>
          <w:rFonts w:hint="cs"/>
          <w:rtl/>
        </w:rPr>
      </w:pPr>
      <w:r>
        <w:rPr>
          <w:rFonts w:hint="cs"/>
          <w:rtl/>
        </w:rPr>
        <w:t>خرقی نیز گفته‌ای به مانند بهاء‌الدین مقدسی دارد.</w:t>
      </w:r>
    </w:p>
    <w:p w:rsidR="00564BD5" w:rsidRPr="00DC6647" w:rsidRDefault="00564BD5" w:rsidP="00564BD5">
      <w:pPr>
        <w:pStyle w:val="Heading1"/>
        <w:bidi/>
        <w:rPr>
          <w:rFonts w:hint="cs"/>
          <w:rtl/>
          <w:lang w:bidi="fa-IR"/>
        </w:rPr>
      </w:pPr>
      <w:bookmarkStart w:id="2691" w:name="_Toc262412336"/>
      <w:bookmarkStart w:id="2692" w:name="_Toc340599904"/>
      <w:bookmarkStart w:id="2693" w:name="_Toc408539380"/>
      <w:r>
        <w:rPr>
          <w:rFonts w:hint="cs"/>
          <w:rtl/>
          <w:lang w:bidi="fa-IR"/>
        </w:rPr>
        <w:t>1</w:t>
      </w:r>
      <w:r w:rsidR="00377CF7">
        <w:rPr>
          <w:rFonts w:hint="cs"/>
          <w:rtl/>
          <w:lang w:bidi="fa-IR"/>
        </w:rPr>
        <w:t>2-</w:t>
      </w:r>
      <w:r>
        <w:rPr>
          <w:rFonts w:hint="cs"/>
          <w:rtl/>
          <w:lang w:bidi="fa-IR"/>
        </w:rPr>
        <w:t xml:space="preserve"> وصیت صحابه</w:t>
      </w:r>
      <w:bookmarkEnd w:id="2691"/>
      <w:bookmarkEnd w:id="2692"/>
      <w:bookmarkEnd w:id="2693"/>
    </w:p>
    <w:p w:rsidR="0067727D" w:rsidRDefault="00F879A7" w:rsidP="002658B1">
      <w:pPr>
        <w:pStyle w:val="a3"/>
        <w:rPr>
          <w:rFonts w:hint="cs"/>
          <w:rtl/>
        </w:rPr>
      </w:pPr>
      <w:r>
        <w:rPr>
          <w:rFonts w:hint="cs"/>
          <w:rtl/>
        </w:rPr>
        <w:t>اصحاب رسول‌خدا</w:t>
      </w:r>
      <w:r>
        <w:rPr>
          <w:rFonts w:cs="CTraditional Arabic" w:hint="cs"/>
          <w:sz w:val="26"/>
          <w:szCs w:val="26"/>
          <w:rtl/>
        </w:rPr>
        <w:t>ص</w:t>
      </w:r>
      <w:r>
        <w:rPr>
          <w:rFonts w:hint="cs"/>
          <w:rtl/>
        </w:rPr>
        <w:t xml:space="preserve"> به خاطر تقرب به خای متعال وصیت به بخشی از اموال خود می‌کردند.</w:t>
      </w:r>
    </w:p>
    <w:p w:rsidR="00F879A7" w:rsidRDefault="00F879A7" w:rsidP="002658B1">
      <w:pPr>
        <w:pStyle w:val="a3"/>
        <w:rPr>
          <w:rFonts w:hint="cs"/>
          <w:rtl/>
        </w:rPr>
      </w:pPr>
      <w:r>
        <w:rPr>
          <w:rFonts w:hint="cs"/>
          <w:rtl/>
        </w:rPr>
        <w:t>انس</w:t>
      </w:r>
      <w:r>
        <w:rPr>
          <w:rFonts w:cs="CTraditional Arabic" w:hint="cs"/>
          <w:sz w:val="26"/>
          <w:szCs w:val="26"/>
          <w:rtl/>
        </w:rPr>
        <w:t>س</w:t>
      </w:r>
      <w:r>
        <w:rPr>
          <w:rFonts w:hint="cs"/>
          <w:rtl/>
        </w:rPr>
        <w:t xml:space="preserve"> گوید: اصحاب</w:t>
      </w:r>
      <w:r>
        <w:rPr>
          <w:rFonts w:cs="CTraditional Arabic" w:hint="cs"/>
          <w:sz w:val="26"/>
          <w:szCs w:val="26"/>
          <w:rtl/>
        </w:rPr>
        <w:t>س</w:t>
      </w:r>
      <w:r>
        <w:rPr>
          <w:rFonts w:hint="cs"/>
          <w:rtl/>
        </w:rPr>
        <w:t xml:space="preserve"> در صدر وصیت‌نامه‌هایشان می‌نوشتند:</w:t>
      </w:r>
    </w:p>
    <w:p w:rsidR="00F879A7" w:rsidRDefault="00F879A7" w:rsidP="002658B1">
      <w:pPr>
        <w:pStyle w:val="a3"/>
        <w:rPr>
          <w:rFonts w:hint="cs"/>
          <w:rtl/>
        </w:rPr>
      </w:pPr>
      <w:r>
        <w:rPr>
          <w:rFonts w:hint="cs"/>
          <w:rtl/>
        </w:rPr>
        <w:t>بسم‌الله‌الرحمن الرحیم:</w:t>
      </w:r>
    </w:p>
    <w:p w:rsidR="00F879A7" w:rsidRPr="008A5B6A" w:rsidRDefault="00F879A7" w:rsidP="002658B1">
      <w:pPr>
        <w:pStyle w:val="a3"/>
        <w:rPr>
          <w:rFonts w:hint="cs"/>
          <w:rtl/>
        </w:rPr>
      </w:pPr>
      <w:r>
        <w:rPr>
          <w:rFonts w:hint="cs"/>
          <w:rtl/>
        </w:rPr>
        <w:t>این وصیت</w:t>
      </w:r>
      <w:r w:rsidR="00A03EFD">
        <w:rPr>
          <w:rFonts w:hint="cs"/>
          <w:rtl/>
        </w:rPr>
        <w:t xml:space="preserve"> نامۀ </w:t>
      </w:r>
      <w:r>
        <w:rPr>
          <w:rFonts w:hint="cs"/>
          <w:rtl/>
        </w:rPr>
        <w:t>فلان فرزند فلان است که شهاد می‌دهد: خدایی جز الله نبوده و تنها و بی‌شریک است، و شهادت می‌دهد: محمد بنده و</w:t>
      </w:r>
      <w:r w:rsidR="0090654D">
        <w:rPr>
          <w:rFonts w:hint="cs"/>
          <w:rtl/>
        </w:rPr>
        <w:t xml:space="preserve"> فرستادۀ </w:t>
      </w:r>
      <w:r>
        <w:rPr>
          <w:rFonts w:hint="cs"/>
          <w:rtl/>
        </w:rPr>
        <w:t>اوست، و قیامت می‌آید و هیچ شکی در آن نیست، و خداوند اموات مدفون در قبور را زنده می‌کند و به بازماندگانش توصیه می‌کند تقوای خدا پیشه کرده و به اصلاح یکدیگر بپردازند، و اگر اهل ایمانند از خدا و رسول‌ او اطاعت بکنند و همان وصیتی به آنان می‌کند که ابراهیم و یعقوب</w:t>
      </w:r>
      <w:r w:rsidR="008A5B6A">
        <w:rPr>
          <w:rFonts w:hint="cs"/>
          <w:rtl/>
        </w:rPr>
        <w:t xml:space="preserve"> </w:t>
      </w:r>
      <w:r w:rsidR="008A5B6A">
        <w:rPr>
          <w:rFonts w:cs="CTraditional Arabic" w:hint="cs"/>
          <w:rtl/>
        </w:rPr>
        <w:t>إ</w:t>
      </w:r>
      <w:r>
        <w:rPr>
          <w:rFonts w:hint="cs"/>
          <w:rtl/>
        </w:rPr>
        <w:t xml:space="preserve"> به فرزندانشان کردند: خداوند این دین را برای شما برگزیده پس نباید جز با اسلام و پذیرش احکام آن بمیرید.</w:t>
      </w:r>
      <w:r w:rsidR="00277019">
        <w:rPr>
          <w:rFonts w:hint="cs"/>
          <w:rtl/>
        </w:rPr>
        <w:t xml:space="preserve"> </w:t>
      </w:r>
      <w:r>
        <w:rPr>
          <w:rFonts w:hint="cs"/>
          <w:rtl/>
        </w:rPr>
        <w:t>(روایت از عبدالرزاق)</w:t>
      </w:r>
      <w:r w:rsidR="008A5B6A">
        <w:rPr>
          <w:rFonts w:hint="cs"/>
          <w:rtl/>
        </w:rPr>
        <w:t>.</w:t>
      </w:r>
    </w:p>
    <w:p w:rsidR="00AE6D37" w:rsidRPr="00AE6D37" w:rsidRDefault="00AE6D37" w:rsidP="00AE6D37">
      <w:pPr>
        <w:pStyle w:val="Heading1"/>
        <w:bidi/>
        <w:rPr>
          <w:rFonts w:hint="cs"/>
          <w:rtl/>
          <w:lang w:bidi="fa-IR"/>
        </w:rPr>
      </w:pPr>
      <w:bookmarkStart w:id="2694" w:name="_Toc262412337"/>
      <w:bookmarkStart w:id="2695" w:name="_Toc340599905"/>
      <w:bookmarkStart w:id="2696" w:name="_Toc408539381"/>
      <w:r>
        <w:rPr>
          <w:rFonts w:hint="cs"/>
          <w:rtl/>
          <w:lang w:bidi="fa-IR"/>
        </w:rPr>
        <w:t>1</w:t>
      </w:r>
      <w:r w:rsidR="00377CF7">
        <w:rPr>
          <w:rFonts w:hint="cs"/>
          <w:rtl/>
          <w:lang w:bidi="fa-IR"/>
        </w:rPr>
        <w:t>3-</w:t>
      </w:r>
      <w:r>
        <w:rPr>
          <w:rFonts w:hint="cs"/>
          <w:rtl/>
          <w:lang w:bidi="fa-IR"/>
        </w:rPr>
        <w:t xml:space="preserve"> شرایط موصی له (کسی که وصیت برای او شده)</w:t>
      </w:r>
      <w:bookmarkEnd w:id="2694"/>
      <w:bookmarkEnd w:id="2695"/>
      <w:bookmarkEnd w:id="2696"/>
    </w:p>
    <w:p w:rsidR="00AE6D37" w:rsidRDefault="001B066C" w:rsidP="005E6881">
      <w:pPr>
        <w:pStyle w:val="a3"/>
        <w:numPr>
          <w:ilvl w:val="0"/>
          <w:numId w:val="125"/>
        </w:numPr>
        <w:ind w:left="641" w:hanging="357"/>
        <w:rPr>
          <w:rFonts w:hint="cs"/>
          <w:rtl/>
        </w:rPr>
      </w:pPr>
      <w:r>
        <w:rPr>
          <w:rFonts w:hint="cs"/>
          <w:rtl/>
        </w:rPr>
        <w:t>باید وارث موصی (وصیت کننده) باشد.</w:t>
      </w:r>
    </w:p>
    <w:p w:rsidR="001B066C" w:rsidRDefault="001B066C" w:rsidP="005E6881">
      <w:pPr>
        <w:pStyle w:val="a3"/>
        <w:numPr>
          <w:ilvl w:val="0"/>
          <w:numId w:val="125"/>
        </w:numPr>
        <w:ind w:left="641" w:hanging="357"/>
        <w:rPr>
          <w:rFonts w:hint="cs"/>
          <w:rtl/>
        </w:rPr>
      </w:pPr>
      <w:r>
        <w:rPr>
          <w:rFonts w:hint="cs"/>
          <w:rtl/>
        </w:rPr>
        <w:t>برای صحت وصیت شروط است که موصی‌له به هنگام وصیت، وجود حقیقی یا تقدیری داشته باشد. و این مذهب احناف است.</w:t>
      </w:r>
    </w:p>
    <w:p w:rsidR="001B066C" w:rsidRDefault="001B066C" w:rsidP="005E6881">
      <w:pPr>
        <w:pStyle w:val="a3"/>
        <w:numPr>
          <w:ilvl w:val="0"/>
          <w:numId w:val="125"/>
        </w:numPr>
        <w:ind w:left="641" w:hanging="357"/>
        <w:rPr>
          <w:rFonts w:hint="cs"/>
          <w:rtl/>
        </w:rPr>
      </w:pPr>
      <w:r>
        <w:rPr>
          <w:rFonts w:hint="cs"/>
          <w:rtl/>
        </w:rPr>
        <w:t>نباید موصی‌له، موصی را کشته باشد، چون در این صورت وصیت باطل شده و موصی‌له از آن محروم می‌گردد، زیرا به</w:t>
      </w:r>
      <w:r w:rsidR="00092990">
        <w:rPr>
          <w:rFonts w:hint="cs"/>
          <w:rtl/>
        </w:rPr>
        <w:t xml:space="preserve"> گفتۀ </w:t>
      </w:r>
      <w:r>
        <w:rPr>
          <w:rFonts w:hint="cs"/>
          <w:rtl/>
        </w:rPr>
        <w:t>ابویوسف، موصی‌له در چیزی شتاب کرده که هنوز وقت آن نرسیده لذا به حرمان از آن تنبیه می‌گردد.</w:t>
      </w:r>
    </w:p>
    <w:p w:rsidR="001B066C" w:rsidRDefault="001B066C" w:rsidP="002658B1">
      <w:pPr>
        <w:pStyle w:val="a3"/>
        <w:rPr>
          <w:rFonts w:hint="cs"/>
          <w:rtl/>
        </w:rPr>
      </w:pPr>
      <w:r>
        <w:rPr>
          <w:rFonts w:hint="cs"/>
          <w:rtl/>
        </w:rPr>
        <w:t>و بنابه</w:t>
      </w:r>
      <w:r w:rsidR="00092990">
        <w:rPr>
          <w:rFonts w:hint="cs"/>
          <w:rtl/>
        </w:rPr>
        <w:t xml:space="preserve"> گفتۀ </w:t>
      </w:r>
      <w:r>
        <w:rPr>
          <w:rFonts w:hint="cs"/>
          <w:rtl/>
        </w:rPr>
        <w:t>ابوحنیفه و محمد، وصیت باطل نشده و متوقف بر اذن وارثان می‌گردد.</w:t>
      </w:r>
    </w:p>
    <w:p w:rsidR="002B0C25" w:rsidRPr="00DC6647" w:rsidRDefault="002B0C25" w:rsidP="002B0C25">
      <w:pPr>
        <w:pStyle w:val="Heading1"/>
        <w:bidi/>
        <w:rPr>
          <w:rFonts w:hint="cs"/>
          <w:rtl/>
          <w:lang w:bidi="fa-IR"/>
        </w:rPr>
      </w:pPr>
      <w:bookmarkStart w:id="2697" w:name="_Toc262412338"/>
      <w:bookmarkStart w:id="2698" w:name="_Toc340599906"/>
      <w:bookmarkStart w:id="2699" w:name="_Toc408539382"/>
      <w:r>
        <w:rPr>
          <w:rFonts w:hint="cs"/>
          <w:rtl/>
          <w:lang w:bidi="fa-IR"/>
        </w:rPr>
        <w:t>1</w:t>
      </w:r>
      <w:r w:rsidR="00377CF7">
        <w:rPr>
          <w:rFonts w:hint="cs"/>
          <w:rtl/>
          <w:lang w:bidi="fa-IR"/>
        </w:rPr>
        <w:t>4-</w:t>
      </w:r>
      <w:r>
        <w:rPr>
          <w:rFonts w:hint="cs"/>
          <w:rtl/>
          <w:lang w:bidi="fa-IR"/>
        </w:rPr>
        <w:t xml:space="preserve"> شروط موصی به</w:t>
      </w:r>
      <w:bookmarkEnd w:id="2697"/>
      <w:bookmarkEnd w:id="2698"/>
      <w:bookmarkEnd w:id="2699"/>
    </w:p>
    <w:p w:rsidR="002B0C25" w:rsidRDefault="002B0C25" w:rsidP="002658B1">
      <w:pPr>
        <w:pStyle w:val="a3"/>
        <w:rPr>
          <w:rFonts w:hint="cs"/>
          <w:rtl/>
        </w:rPr>
      </w:pPr>
      <w:r>
        <w:rPr>
          <w:rFonts w:hint="cs"/>
          <w:rtl/>
        </w:rPr>
        <w:t>باید مالی باشد که بعد از وفات موصی قابل تملک باشد.</w:t>
      </w:r>
    </w:p>
    <w:p w:rsidR="002B0C25" w:rsidRPr="00DC6647" w:rsidRDefault="002B0C25" w:rsidP="002B0C25">
      <w:pPr>
        <w:pStyle w:val="Heading1"/>
        <w:bidi/>
        <w:rPr>
          <w:rFonts w:hint="cs"/>
          <w:rtl/>
          <w:lang w:bidi="fa-IR"/>
        </w:rPr>
      </w:pPr>
      <w:bookmarkStart w:id="2700" w:name="_Toc262412339"/>
      <w:bookmarkStart w:id="2701" w:name="_Toc340599907"/>
      <w:bookmarkStart w:id="2702" w:name="_Toc408539383"/>
      <w:r>
        <w:rPr>
          <w:rFonts w:hint="cs"/>
          <w:rtl/>
          <w:lang w:bidi="fa-IR"/>
        </w:rPr>
        <w:t>1</w:t>
      </w:r>
      <w:r w:rsidR="00377CF7">
        <w:rPr>
          <w:rFonts w:hint="cs"/>
          <w:rtl/>
          <w:lang w:bidi="fa-IR"/>
        </w:rPr>
        <w:t xml:space="preserve">5- </w:t>
      </w:r>
      <w:r>
        <w:rPr>
          <w:rFonts w:hint="cs"/>
          <w:rtl/>
          <w:lang w:bidi="fa-IR"/>
        </w:rPr>
        <w:t>مقدار مالی که مستحب است در آن وصیت کرد</w:t>
      </w:r>
      <w:bookmarkEnd w:id="2700"/>
      <w:bookmarkEnd w:id="2701"/>
      <w:bookmarkEnd w:id="2702"/>
    </w:p>
    <w:p w:rsidR="002B0C25" w:rsidRDefault="002853D1" w:rsidP="002658B1">
      <w:pPr>
        <w:pStyle w:val="a3"/>
        <w:rPr>
          <w:rFonts w:hint="cs"/>
          <w:rtl/>
        </w:rPr>
      </w:pPr>
      <w:r>
        <w:rPr>
          <w:rFonts w:hint="cs"/>
          <w:rtl/>
        </w:rPr>
        <w:t>ابن‌عبدالبر گوید: سلف در مقدار مالی که وصیت در آن مستحب است اختلاف نظر دارند:</w:t>
      </w:r>
    </w:p>
    <w:p w:rsidR="002853D1" w:rsidRDefault="002853D1" w:rsidP="002658B1">
      <w:pPr>
        <w:pStyle w:val="a3"/>
        <w:rPr>
          <w:rFonts w:hint="cs"/>
          <w:rtl/>
        </w:rPr>
      </w:pPr>
      <w:r>
        <w:rPr>
          <w:rFonts w:hint="cs"/>
          <w:rtl/>
        </w:rPr>
        <w:t>از علی</w:t>
      </w:r>
      <w:r>
        <w:rPr>
          <w:rFonts w:cs="CTraditional Arabic" w:hint="cs"/>
          <w:sz w:val="26"/>
          <w:szCs w:val="26"/>
          <w:rtl/>
        </w:rPr>
        <w:t>س</w:t>
      </w:r>
      <w:r>
        <w:rPr>
          <w:rFonts w:hint="cs"/>
          <w:rtl/>
        </w:rPr>
        <w:t xml:space="preserve"> روایت شده که گفته: ششصد یا هفتصد درهم، مالی چندان نیست در آن وصیت شود. و از او نقل شده مالی که در آن وصیت می‌شود هزار درهم است.</w:t>
      </w:r>
    </w:p>
    <w:p w:rsidR="002853D1" w:rsidRDefault="002853D1" w:rsidP="002658B1">
      <w:pPr>
        <w:pStyle w:val="a3"/>
        <w:rPr>
          <w:rFonts w:hint="cs"/>
          <w:rtl/>
        </w:rPr>
      </w:pPr>
      <w:r>
        <w:rPr>
          <w:rFonts w:hint="cs"/>
          <w:rtl/>
        </w:rPr>
        <w:t>ابن‌عباس</w:t>
      </w:r>
      <w:r w:rsidR="008A5B6A">
        <w:rPr>
          <w:rFonts w:hint="cs"/>
          <w:rtl/>
        </w:rPr>
        <w:t xml:space="preserve"> </w:t>
      </w:r>
      <w:r w:rsidR="008A5B6A">
        <w:rPr>
          <w:rFonts w:cs="CTraditional Arabic" w:hint="cs"/>
          <w:sz w:val="26"/>
          <w:szCs w:val="26"/>
          <w:rtl/>
        </w:rPr>
        <w:t>ب</w:t>
      </w:r>
      <w:r>
        <w:rPr>
          <w:rFonts w:hint="cs"/>
          <w:rtl/>
        </w:rPr>
        <w:t xml:space="preserve"> گفته: باید از هشتصد درهم کمتر نباشد.</w:t>
      </w:r>
    </w:p>
    <w:p w:rsidR="002853D1" w:rsidRDefault="002853D1" w:rsidP="002658B1">
      <w:pPr>
        <w:pStyle w:val="a3"/>
        <w:rPr>
          <w:rFonts w:hint="cs"/>
          <w:rtl/>
        </w:rPr>
      </w:pPr>
      <w:r>
        <w:rPr>
          <w:rFonts w:hint="cs"/>
          <w:rtl/>
        </w:rPr>
        <w:t>و عایشه</w:t>
      </w:r>
      <w:r w:rsidR="008A5B6A">
        <w:rPr>
          <w:rFonts w:hint="cs"/>
          <w:rtl/>
        </w:rPr>
        <w:t xml:space="preserve"> </w:t>
      </w:r>
      <w:r w:rsidR="008A5B6A">
        <w:rPr>
          <w:rFonts w:cs="CTraditional Arabic" w:hint="cs"/>
          <w:rtl/>
        </w:rPr>
        <w:t>ل</w:t>
      </w:r>
      <w:r>
        <w:rPr>
          <w:rFonts w:hint="cs"/>
          <w:rtl/>
        </w:rPr>
        <w:t xml:space="preserve"> گوید: زنی که دارای چهار پسر و سه هزار درهم باشد نمی‌تواند در مالش وصیت نماید.</w:t>
      </w:r>
    </w:p>
    <w:p w:rsidR="002853D1" w:rsidRDefault="002853D1" w:rsidP="002658B1">
      <w:pPr>
        <w:pStyle w:val="a3"/>
        <w:rPr>
          <w:rFonts w:hint="cs"/>
          <w:rtl/>
        </w:rPr>
      </w:pPr>
      <w:r>
        <w:rPr>
          <w:rFonts w:hint="cs"/>
          <w:rtl/>
        </w:rPr>
        <w:t>و از او نقل شده، کسی که هشتصد درهم از خود به جای می‌گذارد ثروتی چندان نیست در آن وصیت نماید.</w:t>
      </w:r>
    </w:p>
    <w:p w:rsidR="00B83010" w:rsidRPr="00DC6647" w:rsidRDefault="00B83010" w:rsidP="00B83010">
      <w:pPr>
        <w:pStyle w:val="Heading1"/>
        <w:bidi/>
        <w:rPr>
          <w:rFonts w:hint="cs"/>
          <w:rtl/>
          <w:lang w:bidi="fa-IR"/>
        </w:rPr>
      </w:pPr>
      <w:bookmarkStart w:id="2703" w:name="_Toc262412340"/>
      <w:bookmarkStart w:id="2704" w:name="_Toc340599908"/>
      <w:bookmarkStart w:id="2705" w:name="_Toc408539384"/>
      <w:r>
        <w:rPr>
          <w:rFonts w:hint="cs"/>
          <w:rtl/>
          <w:lang w:bidi="fa-IR"/>
        </w:rPr>
        <w:t>1</w:t>
      </w:r>
      <w:r w:rsidR="00377CF7">
        <w:rPr>
          <w:rFonts w:hint="cs"/>
          <w:rtl/>
          <w:lang w:bidi="fa-IR"/>
        </w:rPr>
        <w:t>6-</w:t>
      </w:r>
      <w:r>
        <w:rPr>
          <w:rFonts w:hint="cs"/>
          <w:rtl/>
          <w:lang w:bidi="fa-IR"/>
        </w:rPr>
        <w:t xml:space="preserve"> چه زمانی وصیت باطل می‌شود</w:t>
      </w:r>
      <w:r w:rsidR="007A21D2">
        <w:rPr>
          <w:rFonts w:hint="cs"/>
          <w:rtl/>
          <w:lang w:bidi="fa-IR"/>
        </w:rPr>
        <w:t>؟</w:t>
      </w:r>
      <w:bookmarkEnd w:id="2703"/>
      <w:bookmarkEnd w:id="2704"/>
      <w:bookmarkEnd w:id="2705"/>
    </w:p>
    <w:p w:rsidR="002853D1" w:rsidRDefault="007E7784" w:rsidP="002658B1">
      <w:pPr>
        <w:pStyle w:val="a3"/>
        <w:rPr>
          <w:rFonts w:hint="cs"/>
          <w:rtl/>
        </w:rPr>
      </w:pPr>
      <w:r>
        <w:rPr>
          <w:rFonts w:hint="cs"/>
          <w:rtl/>
        </w:rPr>
        <w:t>هرزمان موصی‌له قبل از موصی فوت کرد، یا دیوانه شد و تا روز مرگ</w:t>
      </w:r>
      <w:r w:rsidR="008A5B6A">
        <w:rPr>
          <w:rFonts w:hint="cs"/>
          <w:rtl/>
        </w:rPr>
        <w:t xml:space="preserve"> دیوانگی او ادامه داشت، یا موصی</w:t>
      </w:r>
      <w:r w:rsidR="008A5B6A">
        <w:rPr>
          <w:rFonts w:hint="eastAsia"/>
          <w:rtl/>
        </w:rPr>
        <w:t>‌</w:t>
      </w:r>
      <w:r>
        <w:rPr>
          <w:rFonts w:hint="cs"/>
          <w:rtl/>
        </w:rPr>
        <w:t>به معین بود و قبل از فوت موصی‌له تلف شد، وصیت باطل می‌گردد.</w:t>
      </w:r>
    </w:p>
    <w:p w:rsidR="007E7784" w:rsidRPr="007E7784" w:rsidRDefault="007E7784" w:rsidP="007E7784">
      <w:pPr>
        <w:pStyle w:val="Heading1"/>
        <w:bidi/>
        <w:rPr>
          <w:rFonts w:hint="cs"/>
          <w:rtl/>
          <w:lang w:bidi="fa-IR"/>
        </w:rPr>
      </w:pPr>
      <w:bookmarkStart w:id="2706" w:name="_Toc262412341"/>
      <w:bookmarkStart w:id="2707" w:name="_Toc340599909"/>
      <w:bookmarkStart w:id="2708" w:name="_Toc408539385"/>
      <w:r>
        <w:rPr>
          <w:rFonts w:hint="cs"/>
          <w:rtl/>
          <w:lang w:bidi="fa-IR"/>
        </w:rPr>
        <w:t>1</w:t>
      </w:r>
      <w:r w:rsidR="00377CF7">
        <w:rPr>
          <w:rFonts w:hint="cs"/>
          <w:rtl/>
          <w:lang w:bidi="fa-IR"/>
        </w:rPr>
        <w:t>7-</w:t>
      </w:r>
      <w:r>
        <w:rPr>
          <w:rFonts w:hint="cs"/>
          <w:rtl/>
          <w:lang w:bidi="fa-IR"/>
        </w:rPr>
        <w:t xml:space="preserve"> وصیت برای چه کسی جایز است</w:t>
      </w:r>
      <w:r w:rsidR="007A21D2">
        <w:rPr>
          <w:rFonts w:hint="cs"/>
          <w:rtl/>
          <w:lang w:bidi="fa-IR"/>
        </w:rPr>
        <w:t>؟</w:t>
      </w:r>
      <w:bookmarkEnd w:id="2706"/>
      <w:bookmarkEnd w:id="2707"/>
      <w:bookmarkEnd w:id="2708"/>
    </w:p>
    <w:p w:rsidR="007B5A30" w:rsidRDefault="00FA0F1D" w:rsidP="002658B1">
      <w:pPr>
        <w:pStyle w:val="a3"/>
        <w:rPr>
          <w:rFonts w:hint="cs"/>
          <w:rtl/>
        </w:rPr>
      </w:pPr>
      <w:r>
        <w:rPr>
          <w:rFonts w:hint="cs"/>
          <w:rtl/>
        </w:rPr>
        <w:t>وصیت برای هر مسلمان عاقل و عادل، مذکر یا مؤنث جهت دادن بدهیها و اجرای وصیت و نظارت بر اطفال، جایز است.</w:t>
      </w:r>
    </w:p>
    <w:p w:rsidR="00FA0F1D" w:rsidRDefault="00FA0F1D" w:rsidP="002658B1">
      <w:pPr>
        <w:pStyle w:val="a3"/>
        <w:rPr>
          <w:rFonts w:hint="cs"/>
          <w:rtl/>
        </w:rPr>
      </w:pPr>
      <w:r>
        <w:rPr>
          <w:rFonts w:hint="cs"/>
          <w:rtl/>
        </w:rPr>
        <w:t>و هرگاه ولایت اطفالش را به وی وصیت کرد، ولایتش بر وی ثابت و تصرفاتش در امور مت</w:t>
      </w:r>
      <w:r w:rsidR="007A21D2">
        <w:rPr>
          <w:rFonts w:hint="cs"/>
          <w:rtl/>
        </w:rPr>
        <w:t>ع</w:t>
      </w:r>
      <w:r>
        <w:rPr>
          <w:rFonts w:hint="cs"/>
          <w:rtl/>
        </w:rPr>
        <w:t>لق به آنان نافذ است، از قبیل خرید و فروش و قبول بخششها برای آنان و انفاق بر آنان و برکسانی که تحت تکلف ایشا</w:t>
      </w:r>
      <w:r w:rsidR="007A21D2">
        <w:rPr>
          <w:rFonts w:hint="cs"/>
          <w:rtl/>
        </w:rPr>
        <w:t>نند، و تجارت برای آنان، و سپردن.</w:t>
      </w:r>
    </w:p>
    <w:p w:rsidR="00FA0F1D" w:rsidRDefault="00FA0F1D" w:rsidP="002658B1">
      <w:pPr>
        <w:pStyle w:val="a3"/>
        <w:rPr>
          <w:rFonts w:hint="cs"/>
          <w:rtl/>
        </w:rPr>
      </w:pPr>
      <w:r>
        <w:rPr>
          <w:rFonts w:hint="cs"/>
          <w:rtl/>
        </w:rPr>
        <w:t>و اگر خود اقدام به تجارت کرد هیچ‌گونه نفعی به وی نخواهد رسید و در هنگام نیاز می‌تواند به اندازة کاری که برای آنان انجام داده از آن بخورد، ولی اگر ثروتمند باشد نباید از اموال ایشان چیزی بخورد؛ به دلیل</w:t>
      </w:r>
      <w:r w:rsidR="003A6A7F">
        <w:rPr>
          <w:rFonts w:hint="cs"/>
          <w:rtl/>
        </w:rPr>
        <w:t xml:space="preserve"> فرمودۀ </w:t>
      </w:r>
      <w:r>
        <w:rPr>
          <w:rFonts w:hint="cs"/>
          <w:rtl/>
        </w:rPr>
        <w:t>خدا که می‌فرماید:</w:t>
      </w:r>
    </w:p>
    <w:p w:rsidR="00CE7684" w:rsidRPr="004A2153" w:rsidRDefault="00CE7684" w:rsidP="002658B1">
      <w:pPr>
        <w:pStyle w:val="a3"/>
        <w:rPr>
          <w:rFonts w:ascii="KFGQPC Uthmanic Script HAFS" w:hAnsi="KFGQPC Uthmanic Script HAFS" w:cs="KFGQPC Uthmanic Script HAFS" w:hint="cs"/>
          <w:rtl/>
        </w:rPr>
      </w:pPr>
      <w:r>
        <w:rPr>
          <w:rFonts w:ascii="Traditional Arabic" w:hAnsi="Traditional Arabic" w:cs="Traditional Arabic"/>
          <w:rtl/>
        </w:rPr>
        <w:t>﴿</w:t>
      </w:r>
      <w:r w:rsidR="004A2153">
        <w:rPr>
          <w:rFonts w:ascii="KFGQPC Uthmanic Script HAFS" w:hAnsi="KFGQPC Uthmanic Script HAFS" w:cs="KFGQPC Uthmanic Script HAFS"/>
          <w:rtl/>
        </w:rPr>
        <w:t>وَمَن كَانَ غَنِيّٗا فَلۡيَسۡتَعۡفِفۡۖ وَمَن كَانَ فَقِيرٗ</w:t>
      </w:r>
      <w:r w:rsidR="004A2153">
        <w:rPr>
          <w:rFonts w:ascii="KFGQPC Uthmanic Script HAFS" w:hAnsi="KFGQPC Uthmanic Script HAFS" w:cs="KFGQPC Uthmanic Script HAFS" w:hint="eastAsia"/>
          <w:rtl/>
        </w:rPr>
        <w:t>ا</w:t>
      </w:r>
      <w:r w:rsidR="004A2153">
        <w:rPr>
          <w:rFonts w:ascii="KFGQPC Uthmanic Script HAFS" w:hAnsi="KFGQPC Uthmanic Script HAFS" w:cs="KFGQPC Uthmanic Script HAFS"/>
          <w:rtl/>
        </w:rPr>
        <w:t xml:space="preserve"> فَلۡيَأۡكُلۡ بِ</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لۡمَعۡرُوفِۚ</w:t>
      </w:r>
      <w:r>
        <w:rPr>
          <w:rFonts w:ascii="Traditional Arabic" w:hAnsi="Traditional Arabic" w:cs="Traditional Arabic"/>
          <w:rtl/>
        </w:rPr>
        <w:t>﴾</w:t>
      </w:r>
      <w:r>
        <w:rPr>
          <w:rFonts w:hint="cs"/>
          <w:rtl/>
        </w:rPr>
        <w:t xml:space="preserve"> </w:t>
      </w:r>
      <w:r w:rsidRPr="002658B1">
        <w:rPr>
          <w:rStyle w:val="Char4"/>
          <w:rtl/>
        </w:rPr>
        <w:t>[</w:t>
      </w:r>
      <w:r w:rsidRPr="002658B1">
        <w:rPr>
          <w:rStyle w:val="Char4"/>
          <w:rFonts w:hint="cs"/>
          <w:rtl/>
        </w:rPr>
        <w:t>النساء: 6</w:t>
      </w:r>
      <w:r w:rsidRPr="002658B1">
        <w:rPr>
          <w:rStyle w:val="Char4"/>
          <w:rtl/>
        </w:rPr>
        <w:t>]</w:t>
      </w:r>
      <w:r w:rsidRPr="002658B1">
        <w:rPr>
          <w:rtl/>
        </w:rPr>
        <w:t>.</w:t>
      </w:r>
    </w:p>
    <w:p w:rsidR="004B3ACE" w:rsidRDefault="007A21D2" w:rsidP="002658B1">
      <w:pPr>
        <w:pStyle w:val="a3"/>
        <w:rPr>
          <w:rFonts w:hint="cs"/>
          <w:sz w:val="26"/>
          <w:szCs w:val="26"/>
          <w:rtl/>
        </w:rPr>
      </w:pPr>
      <w:r w:rsidRPr="00377CF7">
        <w:rPr>
          <w:rFonts w:hint="cs"/>
          <w:sz w:val="26"/>
          <w:rtl/>
        </w:rPr>
        <w:t>«</w:t>
      </w:r>
      <w:r w:rsidR="004B3ACE" w:rsidRPr="00377CF7">
        <w:rPr>
          <w:rFonts w:hint="cs"/>
          <w:sz w:val="26"/>
          <w:rtl/>
        </w:rPr>
        <w:t>و هرکس ثروتمند است، از دریافت اجرت خودداری کند و هرکس که نیازمند است به طور شایسته از آن بخورد</w:t>
      </w:r>
      <w:r w:rsidRPr="00377CF7">
        <w:rPr>
          <w:rFonts w:hint="cs"/>
          <w:sz w:val="26"/>
          <w:rtl/>
        </w:rPr>
        <w:t>».</w:t>
      </w:r>
    </w:p>
    <w:p w:rsidR="00FA0F1D" w:rsidRDefault="00D6619B" w:rsidP="002658B1">
      <w:pPr>
        <w:pStyle w:val="a3"/>
        <w:rPr>
          <w:rFonts w:hint="cs"/>
          <w:rtl/>
        </w:rPr>
      </w:pPr>
      <w:r>
        <w:rPr>
          <w:rFonts w:hint="cs"/>
          <w:rtl/>
        </w:rPr>
        <w:t>و برای او جایز نیست در مال آنان همان وصیتی به دیگران کند که به خودش شده است و نباید از اموال آنان به نفع خودش خرید و فروش کند، ولی برای پدر جایز است</w:t>
      </w:r>
      <w:r w:rsidR="007A21D2">
        <w:rPr>
          <w:rFonts w:hint="cs"/>
          <w:rtl/>
        </w:rPr>
        <w:t>.</w:t>
      </w:r>
      <w:r>
        <w:rPr>
          <w:rFonts w:hint="cs"/>
          <w:rtl/>
        </w:rPr>
        <w:t xml:space="preserve"> بنابراین بجز پدر یا وصی او، یا حاکم، کسی دیگر نمی‌تواند ولایت بر اطفال و دیوانه داشته باشد.</w:t>
      </w:r>
    </w:p>
    <w:p w:rsidR="00523A8F" w:rsidRPr="00DC6647" w:rsidRDefault="00523A8F" w:rsidP="00523A8F">
      <w:pPr>
        <w:pStyle w:val="Heading1"/>
        <w:bidi/>
        <w:rPr>
          <w:rFonts w:hint="cs"/>
          <w:rtl/>
          <w:lang w:bidi="fa-IR"/>
        </w:rPr>
      </w:pPr>
      <w:bookmarkStart w:id="2709" w:name="_Toc262412342"/>
      <w:bookmarkStart w:id="2710" w:name="_Toc340599910"/>
      <w:bookmarkStart w:id="2711" w:name="_Toc408539386"/>
      <w:r>
        <w:rPr>
          <w:rFonts w:hint="cs"/>
          <w:rtl/>
          <w:lang w:bidi="fa-IR"/>
        </w:rPr>
        <w:t>1</w:t>
      </w:r>
      <w:r w:rsidR="00377CF7">
        <w:rPr>
          <w:rFonts w:hint="cs"/>
          <w:rtl/>
          <w:lang w:bidi="fa-IR"/>
        </w:rPr>
        <w:t>8-</w:t>
      </w:r>
      <w:r>
        <w:rPr>
          <w:rFonts w:hint="cs"/>
          <w:rtl/>
          <w:lang w:bidi="fa-IR"/>
        </w:rPr>
        <w:t xml:space="preserve"> وصیت به زن</w:t>
      </w:r>
      <w:bookmarkEnd w:id="2709"/>
      <w:bookmarkEnd w:id="2710"/>
      <w:bookmarkEnd w:id="2711"/>
    </w:p>
    <w:p w:rsidR="00D6619B" w:rsidRDefault="00523A8F" w:rsidP="002658B1">
      <w:pPr>
        <w:pStyle w:val="a3"/>
        <w:rPr>
          <w:rFonts w:hint="cs"/>
          <w:rtl/>
        </w:rPr>
      </w:pPr>
      <w:r>
        <w:rPr>
          <w:rFonts w:hint="cs"/>
          <w:rtl/>
        </w:rPr>
        <w:t>بهاءالدین مقدسی گفته: بنابه قول اکثر علما، صحیح است سر وصیت (وصی) زن باشد؛ به دلیل این روایت که عمر</w:t>
      </w:r>
      <w:r>
        <w:rPr>
          <w:rFonts w:cs="CTraditional Arabic" w:hint="cs"/>
          <w:sz w:val="26"/>
          <w:szCs w:val="26"/>
          <w:rtl/>
        </w:rPr>
        <w:t>س</w:t>
      </w:r>
      <w:r>
        <w:rPr>
          <w:rFonts w:hint="cs"/>
          <w:rtl/>
        </w:rPr>
        <w:t xml:space="preserve"> حفصه</w:t>
      </w:r>
      <w:r w:rsidR="007A21D2">
        <w:rPr>
          <w:rFonts w:hint="cs"/>
          <w:rtl/>
        </w:rPr>
        <w:t xml:space="preserve"> </w:t>
      </w:r>
      <w:r w:rsidR="007A21D2">
        <w:rPr>
          <w:rFonts w:cs="CTraditional Arabic" w:hint="cs"/>
          <w:rtl/>
        </w:rPr>
        <w:t>ل</w:t>
      </w:r>
      <w:r>
        <w:rPr>
          <w:rFonts w:hint="cs"/>
          <w:rtl/>
        </w:rPr>
        <w:t xml:space="preserve"> را سروصیت خود قرار داد، چون زن اهل شهادت بوده و در این امر همانند مردان است و سروصیت قرار دادن مردان صحیح است.</w:t>
      </w:r>
    </w:p>
    <w:p w:rsidR="00C74B90" w:rsidRPr="00DC6647" w:rsidRDefault="00C74B90" w:rsidP="00C74B90">
      <w:pPr>
        <w:pStyle w:val="Heading1"/>
        <w:bidi/>
        <w:rPr>
          <w:rFonts w:hint="cs"/>
          <w:rtl/>
          <w:lang w:bidi="fa-IR"/>
        </w:rPr>
      </w:pPr>
      <w:bookmarkStart w:id="2712" w:name="_Toc262412343"/>
      <w:bookmarkStart w:id="2713" w:name="_Toc340599911"/>
      <w:bookmarkStart w:id="2714" w:name="_Toc408539387"/>
      <w:r>
        <w:rPr>
          <w:rFonts w:hint="cs"/>
          <w:rtl/>
          <w:lang w:bidi="fa-IR"/>
        </w:rPr>
        <w:t>1</w:t>
      </w:r>
      <w:r w:rsidR="00377CF7">
        <w:rPr>
          <w:rFonts w:hint="cs"/>
          <w:rtl/>
          <w:lang w:bidi="fa-IR"/>
        </w:rPr>
        <w:t>9-</w:t>
      </w:r>
      <w:r>
        <w:rPr>
          <w:rFonts w:hint="cs"/>
          <w:rtl/>
          <w:lang w:bidi="fa-IR"/>
        </w:rPr>
        <w:t xml:space="preserve"> به</w:t>
      </w:r>
      <w:r w:rsidR="00092990">
        <w:rPr>
          <w:rFonts w:hint="cs"/>
          <w:rtl/>
          <w:lang w:bidi="fa-IR"/>
        </w:rPr>
        <w:t xml:space="preserve"> گفتۀ </w:t>
      </w:r>
      <w:r>
        <w:rPr>
          <w:rFonts w:hint="cs"/>
          <w:rtl/>
          <w:lang w:bidi="fa-IR"/>
        </w:rPr>
        <w:t>مقدسی جایز نیست انسان فاسق سروصیت باشد، و از او روایتی دال بر صحت آن نیز نقل شده است</w:t>
      </w:r>
      <w:bookmarkEnd w:id="2712"/>
      <w:bookmarkEnd w:id="2713"/>
      <w:bookmarkEnd w:id="2714"/>
    </w:p>
    <w:p w:rsidR="00523A8F" w:rsidRDefault="009B7578" w:rsidP="002658B1">
      <w:pPr>
        <w:pStyle w:val="a3"/>
        <w:rPr>
          <w:rFonts w:hint="cs"/>
          <w:rtl/>
        </w:rPr>
      </w:pPr>
      <w:r>
        <w:rPr>
          <w:rFonts w:hint="cs"/>
          <w:rtl/>
        </w:rPr>
        <w:t>و بنا به</w:t>
      </w:r>
      <w:r w:rsidR="00092990">
        <w:rPr>
          <w:rFonts w:hint="cs"/>
          <w:rtl/>
        </w:rPr>
        <w:t xml:space="preserve"> گفتۀ </w:t>
      </w:r>
      <w:r>
        <w:rPr>
          <w:rFonts w:hint="cs"/>
          <w:rtl/>
        </w:rPr>
        <w:t>خرقی، اگر سروصیت (وصی) خائن باشد، باید یک نفر امین با او باشد، چون او عاقل و بالغ بوده و وصی قرار دادن او صحیح است، و هم به این دلیل که اهل تصرف و نظر است و جایگزین نمودن یکی به جای او در حال حیات صحیح است، پس بعد از مرگ نیز صحت دارد، و برآورده نمودن نظر موصی همراه با حفظ مال به</w:t>
      </w:r>
      <w:r w:rsidR="003A6A7F">
        <w:rPr>
          <w:rFonts w:hint="cs"/>
          <w:rtl/>
        </w:rPr>
        <w:t xml:space="preserve"> وسیلۀ </w:t>
      </w:r>
      <w:r>
        <w:rPr>
          <w:rFonts w:hint="cs"/>
          <w:rtl/>
        </w:rPr>
        <w:t>یک شخص امین نیز امکان دارد.</w:t>
      </w:r>
    </w:p>
    <w:p w:rsidR="009B7578" w:rsidRDefault="009B7578" w:rsidP="002658B1">
      <w:pPr>
        <w:pStyle w:val="a3"/>
        <w:rPr>
          <w:rFonts w:hint="cs"/>
          <w:rtl/>
        </w:rPr>
      </w:pPr>
      <w:r>
        <w:rPr>
          <w:rFonts w:hint="cs"/>
          <w:rtl/>
        </w:rPr>
        <w:t>ولی بهتر آن است به تنهایی برای حفظ اموال، سروصیت قر</w:t>
      </w:r>
      <w:r w:rsidR="007A21D2">
        <w:rPr>
          <w:rFonts w:hint="cs"/>
          <w:rtl/>
        </w:rPr>
        <w:t>ار نگیرد. بنابراین وصی قرار دادن</w:t>
      </w:r>
      <w:r>
        <w:rPr>
          <w:rFonts w:hint="cs"/>
          <w:rtl/>
        </w:rPr>
        <w:t xml:space="preserve"> او جایز نیست چنان که برای دیوانه جایز نیست.</w:t>
      </w:r>
    </w:p>
    <w:p w:rsidR="002658B1" w:rsidRDefault="002658B1" w:rsidP="002658B1">
      <w:pPr>
        <w:pStyle w:val="a3"/>
        <w:rPr>
          <w:rtl/>
        </w:rPr>
        <w:sectPr w:rsidR="002658B1" w:rsidSect="000D446B">
          <w:headerReference w:type="default" r:id="rId45"/>
          <w:footnotePr>
            <w:numRestart w:val="eachPage"/>
          </w:footnotePr>
          <w:type w:val="oddPage"/>
          <w:pgSz w:w="9356" w:h="13608" w:code="9"/>
          <w:pgMar w:top="1021" w:right="851" w:bottom="737" w:left="851" w:header="454" w:footer="0" w:gutter="0"/>
          <w:cols w:space="708"/>
          <w:titlePg/>
          <w:bidi/>
          <w:rtlGutter/>
          <w:docGrid w:linePitch="360"/>
        </w:sectPr>
      </w:pPr>
    </w:p>
    <w:p w:rsidR="00353DF4" w:rsidRDefault="009A1EAA" w:rsidP="009A1EAA">
      <w:pPr>
        <w:pStyle w:val="a"/>
        <w:rPr>
          <w:rFonts w:hint="cs"/>
          <w:rtl/>
        </w:rPr>
      </w:pPr>
      <w:bookmarkStart w:id="2715" w:name="_Toc340599912"/>
      <w:bookmarkStart w:id="2716" w:name="_Toc408539388"/>
      <w:r>
        <w:rPr>
          <w:rFonts w:hint="cs"/>
          <w:rtl/>
        </w:rPr>
        <w:t>فرایض (ارث)</w:t>
      </w:r>
      <w:bookmarkEnd w:id="2715"/>
      <w:bookmarkEnd w:id="2716"/>
    </w:p>
    <w:p w:rsidR="00353DF4" w:rsidRPr="00DC6647" w:rsidRDefault="00377CF7" w:rsidP="00353DF4">
      <w:pPr>
        <w:pStyle w:val="Heading1"/>
        <w:bidi/>
        <w:rPr>
          <w:rFonts w:hint="cs"/>
          <w:rtl/>
          <w:lang w:bidi="fa-IR"/>
        </w:rPr>
      </w:pPr>
      <w:bookmarkStart w:id="2717" w:name="_Toc262412345"/>
      <w:bookmarkStart w:id="2718" w:name="_Toc340599913"/>
      <w:bookmarkStart w:id="2719" w:name="_Toc408539389"/>
      <w:r>
        <w:rPr>
          <w:rFonts w:hint="cs"/>
          <w:rtl/>
          <w:lang w:bidi="fa-IR"/>
        </w:rPr>
        <w:t>1-</w:t>
      </w:r>
      <w:r w:rsidR="00353DF4">
        <w:rPr>
          <w:rFonts w:hint="cs"/>
          <w:rtl/>
          <w:lang w:bidi="fa-IR"/>
        </w:rPr>
        <w:t xml:space="preserve"> تعریف آن</w:t>
      </w:r>
      <w:bookmarkEnd w:id="2717"/>
      <w:bookmarkEnd w:id="2718"/>
      <w:bookmarkEnd w:id="2719"/>
    </w:p>
    <w:p w:rsidR="00353DF4" w:rsidRDefault="003D444D" w:rsidP="002658B1">
      <w:pPr>
        <w:pStyle w:val="a3"/>
        <w:rPr>
          <w:rFonts w:hint="cs"/>
          <w:rtl/>
        </w:rPr>
      </w:pPr>
      <w:r>
        <w:rPr>
          <w:rFonts w:hint="cs"/>
          <w:rtl/>
        </w:rPr>
        <w:t>فرایض جمع فریضه بوده و به معنی مفروضه یعنی مقدره است و چون سهام مقدره در آن است</w:t>
      </w:r>
      <w:r w:rsidR="0068576B">
        <w:rPr>
          <w:rFonts w:hint="cs"/>
          <w:rtl/>
        </w:rPr>
        <w:t xml:space="preserve"> به همین سبب از باب تغلیب، فرایض نامگذاری شده است.</w:t>
      </w:r>
    </w:p>
    <w:p w:rsidR="0068576B" w:rsidRDefault="0068576B" w:rsidP="002658B1">
      <w:pPr>
        <w:pStyle w:val="a3"/>
        <w:rPr>
          <w:rFonts w:hint="cs"/>
          <w:rtl/>
        </w:rPr>
      </w:pPr>
      <w:r>
        <w:rPr>
          <w:rFonts w:hint="cs"/>
          <w:rtl/>
        </w:rPr>
        <w:t>در لغت، فرض به معنی تقدیر است، و در اصطلاح شرع، سهمی است که برای وارث مقدر شده است، سپس علم مسایل میراث را علم فرایض و عالم به آن را فرضی نامیده‌اند.</w:t>
      </w:r>
    </w:p>
    <w:p w:rsidR="00814DBF" w:rsidRPr="00DC6647" w:rsidRDefault="00377CF7" w:rsidP="00814DBF">
      <w:pPr>
        <w:pStyle w:val="Heading1"/>
        <w:bidi/>
        <w:rPr>
          <w:rFonts w:hint="cs"/>
          <w:rtl/>
          <w:lang w:bidi="fa-IR"/>
        </w:rPr>
      </w:pPr>
      <w:bookmarkStart w:id="2720" w:name="_Toc262412346"/>
      <w:bookmarkStart w:id="2721" w:name="_Toc340599914"/>
      <w:bookmarkStart w:id="2722" w:name="_Toc408539390"/>
      <w:r>
        <w:rPr>
          <w:rFonts w:hint="cs"/>
          <w:rtl/>
          <w:lang w:bidi="fa-IR"/>
        </w:rPr>
        <w:t>2-</w:t>
      </w:r>
      <w:r w:rsidR="00814DBF">
        <w:rPr>
          <w:rFonts w:hint="cs"/>
          <w:rtl/>
          <w:lang w:bidi="fa-IR"/>
        </w:rPr>
        <w:t xml:space="preserve"> مشروعیت آن</w:t>
      </w:r>
      <w:bookmarkEnd w:id="2720"/>
      <w:bookmarkEnd w:id="2721"/>
      <w:bookmarkEnd w:id="2722"/>
    </w:p>
    <w:p w:rsidR="00814DBF" w:rsidRDefault="007E1EE7" w:rsidP="002658B1">
      <w:pPr>
        <w:pStyle w:val="a3"/>
        <w:rPr>
          <w:rFonts w:hint="cs"/>
          <w:rtl/>
        </w:rPr>
      </w:pPr>
      <w:r>
        <w:rPr>
          <w:rFonts w:hint="cs"/>
          <w:rtl/>
        </w:rPr>
        <w:t>در کتاب فقه</w:t>
      </w:r>
      <w:r w:rsidR="002D363F">
        <w:rPr>
          <w:rFonts w:hint="cs"/>
          <w:rtl/>
        </w:rPr>
        <w:t>‌ا</w:t>
      </w:r>
      <w:r w:rsidR="002D363F" w:rsidRPr="002D363F">
        <w:rPr>
          <w:rFonts w:cs="B Badr" w:hint="cs"/>
          <w:rtl/>
        </w:rPr>
        <w:t>لسنة</w:t>
      </w:r>
      <w:r>
        <w:rPr>
          <w:rFonts w:hint="cs"/>
          <w:rtl/>
        </w:rPr>
        <w:t xml:space="preserve"> گوید: اعراب در زمان جاهلیت قبل از اسلام ارث را تنها خاص مردان و بزرگان می‌دانستند و زنان و کودکان را از آن محروم می‌کردند. و در آن زمان توراث با سوگند صورت می‌گرفت، لذا</w:t>
      </w:r>
      <w:r w:rsidR="002D363F">
        <w:rPr>
          <w:rFonts w:hint="cs"/>
          <w:rtl/>
        </w:rPr>
        <w:t xml:space="preserve"> خداوند آن عادات جاهلیت را ابطا</w:t>
      </w:r>
      <w:r>
        <w:rPr>
          <w:rFonts w:hint="cs"/>
          <w:rtl/>
        </w:rPr>
        <w:t>ل نموده و می‌فرماید:</w:t>
      </w:r>
    </w:p>
    <w:p w:rsidR="00CE7684" w:rsidRPr="004A2153" w:rsidRDefault="00CE7684" w:rsidP="004A2153">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4A2153">
        <w:rPr>
          <w:rFonts w:ascii="KFGQPC Uthmanic Script HAFS" w:hAnsi="KFGQPC Uthmanic Script HAFS" w:cs="KFGQPC Uthmanic Script HAFS"/>
          <w:sz w:val="28"/>
          <w:szCs w:val="28"/>
          <w:rtl/>
          <w:lang w:bidi="fa-IR"/>
        </w:rPr>
        <w:t xml:space="preserve">يُوصِيكُمُ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للَّهُ</w:t>
      </w:r>
      <w:r w:rsidR="004A2153">
        <w:rPr>
          <w:rFonts w:ascii="KFGQPC Uthmanic Script HAFS" w:hAnsi="KFGQPC Uthmanic Script HAFS" w:cs="KFGQPC Uthmanic Script HAFS"/>
          <w:sz w:val="28"/>
          <w:szCs w:val="28"/>
          <w:rtl/>
          <w:lang w:bidi="fa-IR"/>
        </w:rPr>
        <w:t xml:space="preserve"> فِيٓ أَوۡلَٰدِكُمۡۖ لِلذَّكَرِ مِثۡلُ حَظِّ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لۡأُنثَيَيۡنِۚ</w:t>
      </w:r>
      <w:r w:rsidR="004A2153">
        <w:rPr>
          <w:rFonts w:ascii="KFGQPC Uthmanic Script HAFS" w:hAnsi="KFGQPC Uthmanic Script HAFS" w:cs="KFGQPC Uthmanic Script HAFS"/>
          <w:sz w:val="28"/>
          <w:szCs w:val="28"/>
          <w:rtl/>
          <w:lang w:bidi="fa-IR"/>
        </w:rPr>
        <w:t xml:space="preserve"> فَإِن كُنَّ نِسَآءٗ فَوۡقَ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ثۡنَتَيۡنِ</w:t>
      </w:r>
      <w:r w:rsidR="004A2153">
        <w:rPr>
          <w:rFonts w:ascii="KFGQPC Uthmanic Script HAFS" w:hAnsi="KFGQPC Uthmanic Script HAFS" w:cs="KFGQPC Uthmanic Script HAFS"/>
          <w:sz w:val="28"/>
          <w:szCs w:val="28"/>
          <w:rtl/>
          <w:lang w:bidi="fa-IR"/>
        </w:rPr>
        <w:t xml:space="preserve"> فَلَهُنَّ ثُلُثَا مَا تَرَكَۖ وَإِن كَانَتۡ وَٰحِدَةٗ فَلَهَا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لنِّصۡفُۚ</w:t>
      </w:r>
      <w:r w:rsidR="004A2153">
        <w:rPr>
          <w:rFonts w:ascii="KFGQPC Uthmanic Script HAFS" w:hAnsi="KFGQPC Uthmanic Script HAFS" w:cs="KFGQPC Uthmanic Script HAFS"/>
          <w:sz w:val="28"/>
          <w:szCs w:val="28"/>
          <w:rtl/>
          <w:lang w:bidi="fa-IR"/>
        </w:rPr>
        <w:t xml:space="preserve"> وَلِأَبَوَيۡهِ لِكُلِّ وَٰحِدٖ مِّنۡهُمَا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لسُّدُسُ</w:t>
      </w:r>
      <w:r w:rsidR="004A2153">
        <w:rPr>
          <w:rFonts w:ascii="KFGQPC Uthmanic Script HAFS" w:hAnsi="KFGQPC Uthmanic Script HAFS" w:cs="KFGQPC Uthmanic Script HAFS"/>
          <w:sz w:val="28"/>
          <w:szCs w:val="28"/>
          <w:rtl/>
          <w:lang w:bidi="fa-IR"/>
        </w:rPr>
        <w:t xml:space="preserve"> مِمَّا تَرَ</w:t>
      </w:r>
      <w:r w:rsidR="004A2153">
        <w:rPr>
          <w:rFonts w:ascii="KFGQPC Uthmanic Script HAFS" w:hAnsi="KFGQPC Uthmanic Script HAFS" w:cs="KFGQPC Uthmanic Script HAFS" w:hint="eastAsia"/>
          <w:sz w:val="28"/>
          <w:szCs w:val="28"/>
          <w:rtl/>
          <w:lang w:bidi="fa-IR"/>
        </w:rPr>
        <w:t>كَ</w:t>
      </w:r>
      <w:r w:rsidR="004A2153">
        <w:rPr>
          <w:rFonts w:ascii="KFGQPC Uthmanic Script HAFS" w:hAnsi="KFGQPC Uthmanic Script HAFS" w:cs="KFGQPC Uthmanic Script HAFS"/>
          <w:sz w:val="28"/>
          <w:szCs w:val="28"/>
          <w:rtl/>
          <w:lang w:bidi="fa-IR"/>
        </w:rPr>
        <w:t xml:space="preserve"> إِن كَانَ لَهُ</w:t>
      </w:r>
      <w:r w:rsidR="004A2153">
        <w:rPr>
          <w:rFonts w:ascii="KFGQPC Uthmanic Script HAFS" w:hAnsi="KFGQPC Uthmanic Script HAFS" w:cs="KFGQPC Uthmanic Script HAFS" w:hint="cs"/>
          <w:sz w:val="28"/>
          <w:szCs w:val="28"/>
          <w:rtl/>
          <w:lang w:bidi="fa-IR"/>
        </w:rPr>
        <w:t>ۥ</w:t>
      </w:r>
      <w:r w:rsidR="004A2153">
        <w:rPr>
          <w:rFonts w:ascii="KFGQPC Uthmanic Script HAFS" w:hAnsi="KFGQPC Uthmanic Script HAFS" w:cs="KFGQPC Uthmanic Script HAFS"/>
          <w:sz w:val="28"/>
          <w:szCs w:val="28"/>
          <w:rtl/>
          <w:lang w:bidi="fa-IR"/>
        </w:rPr>
        <w:t xml:space="preserve"> وَلَدٞۚ فَإِن لَّمۡ يَكُن لَّهُ</w:t>
      </w:r>
      <w:r w:rsidR="004A2153">
        <w:rPr>
          <w:rFonts w:ascii="KFGQPC Uthmanic Script HAFS" w:hAnsi="KFGQPC Uthmanic Script HAFS" w:cs="KFGQPC Uthmanic Script HAFS" w:hint="cs"/>
          <w:sz w:val="28"/>
          <w:szCs w:val="28"/>
          <w:rtl/>
          <w:lang w:bidi="fa-IR"/>
        </w:rPr>
        <w:t>ۥ</w:t>
      </w:r>
      <w:r w:rsidR="004A2153">
        <w:rPr>
          <w:rFonts w:ascii="KFGQPC Uthmanic Script HAFS" w:hAnsi="KFGQPC Uthmanic Script HAFS" w:cs="KFGQPC Uthmanic Script HAFS"/>
          <w:sz w:val="28"/>
          <w:szCs w:val="28"/>
          <w:rtl/>
          <w:lang w:bidi="fa-IR"/>
        </w:rPr>
        <w:t xml:space="preserve"> وَلَدٞ وَوَرِثَهُ</w:t>
      </w:r>
      <w:r w:rsidR="004A2153">
        <w:rPr>
          <w:rFonts w:ascii="KFGQPC Uthmanic Script HAFS" w:hAnsi="KFGQPC Uthmanic Script HAFS" w:cs="KFGQPC Uthmanic Script HAFS" w:hint="cs"/>
          <w:sz w:val="28"/>
          <w:szCs w:val="28"/>
          <w:rtl/>
          <w:lang w:bidi="fa-IR"/>
        </w:rPr>
        <w:t>ۥٓ</w:t>
      </w:r>
      <w:r w:rsidR="004A2153">
        <w:rPr>
          <w:rFonts w:ascii="KFGQPC Uthmanic Script HAFS" w:hAnsi="KFGQPC Uthmanic Script HAFS" w:cs="KFGQPC Uthmanic Script HAFS"/>
          <w:sz w:val="28"/>
          <w:szCs w:val="28"/>
          <w:rtl/>
          <w:lang w:bidi="fa-IR"/>
        </w:rPr>
        <w:t xml:space="preserve"> أَبَوَاهُ فَلِأُمِّهِ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لثُّلُثُۚ</w:t>
      </w:r>
      <w:r w:rsidR="004A2153">
        <w:rPr>
          <w:rFonts w:ascii="KFGQPC Uthmanic Script HAFS" w:hAnsi="KFGQPC Uthmanic Script HAFS" w:cs="KFGQPC Uthmanic Script HAFS"/>
          <w:sz w:val="28"/>
          <w:szCs w:val="28"/>
          <w:rtl/>
          <w:lang w:bidi="fa-IR"/>
        </w:rPr>
        <w:t xml:space="preserve"> فَإِن كَانَ لَهُ</w:t>
      </w:r>
      <w:r w:rsidR="004A2153">
        <w:rPr>
          <w:rFonts w:ascii="KFGQPC Uthmanic Script HAFS" w:hAnsi="KFGQPC Uthmanic Script HAFS" w:cs="KFGQPC Uthmanic Script HAFS" w:hint="cs"/>
          <w:sz w:val="28"/>
          <w:szCs w:val="28"/>
          <w:rtl/>
          <w:lang w:bidi="fa-IR"/>
        </w:rPr>
        <w:t>ۥٓ</w:t>
      </w:r>
      <w:r w:rsidR="004A2153">
        <w:rPr>
          <w:rFonts w:ascii="KFGQPC Uthmanic Script HAFS" w:hAnsi="KFGQPC Uthmanic Script HAFS" w:cs="KFGQPC Uthmanic Script HAFS"/>
          <w:sz w:val="28"/>
          <w:szCs w:val="28"/>
          <w:rtl/>
          <w:lang w:bidi="fa-IR"/>
        </w:rPr>
        <w:t xml:space="preserve"> إِخۡوَةٞ فَلِأُمِّهِ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لسُّدُسُۚ</w:t>
      </w:r>
      <w:r w:rsidR="004A2153">
        <w:rPr>
          <w:rFonts w:ascii="KFGQPC Uthmanic Script HAFS" w:hAnsi="KFGQPC Uthmanic Script HAFS" w:cs="KFGQPC Uthmanic Script HAFS"/>
          <w:sz w:val="28"/>
          <w:szCs w:val="28"/>
          <w:rtl/>
          <w:lang w:bidi="fa-IR"/>
        </w:rPr>
        <w:t xml:space="preserve"> مِنۢ بَعۡدِ وَصِيَّةٖ يُوصِي بِهَآ أَوۡ دَيۡنٍۗ ءَابَآؤُكُمۡ وَأَبۡنَآؤُكُمۡ لَا تَدۡرُونَ أَيُّ</w:t>
      </w:r>
      <w:r w:rsidR="004A2153">
        <w:rPr>
          <w:rFonts w:ascii="KFGQPC Uthmanic Script HAFS" w:hAnsi="KFGQPC Uthmanic Script HAFS" w:cs="KFGQPC Uthmanic Script HAFS" w:hint="eastAsia"/>
          <w:sz w:val="28"/>
          <w:szCs w:val="28"/>
          <w:rtl/>
          <w:lang w:bidi="fa-IR"/>
        </w:rPr>
        <w:t>هُمۡ</w:t>
      </w:r>
      <w:r w:rsidR="004A2153">
        <w:rPr>
          <w:rFonts w:ascii="KFGQPC Uthmanic Script HAFS" w:hAnsi="KFGQPC Uthmanic Script HAFS" w:cs="KFGQPC Uthmanic Script HAFS"/>
          <w:sz w:val="28"/>
          <w:szCs w:val="28"/>
          <w:rtl/>
          <w:lang w:bidi="fa-IR"/>
        </w:rPr>
        <w:t xml:space="preserve"> أَقۡرَبُ لَكُمۡ نَفۡعٗاۚ فَرِيضَةٗ مِّنَ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للَّهِۗ</w:t>
      </w:r>
      <w:r w:rsidR="004A2153">
        <w:rPr>
          <w:rFonts w:ascii="KFGQPC Uthmanic Script HAFS" w:hAnsi="KFGQPC Uthmanic Script HAFS" w:cs="KFGQPC Uthmanic Script HAFS"/>
          <w:sz w:val="28"/>
          <w:szCs w:val="28"/>
          <w:rtl/>
          <w:lang w:bidi="fa-IR"/>
        </w:rPr>
        <w:t xml:space="preserve"> إِنَّ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للَّهَ</w:t>
      </w:r>
      <w:r w:rsidR="004A2153">
        <w:rPr>
          <w:rFonts w:ascii="KFGQPC Uthmanic Script HAFS" w:hAnsi="KFGQPC Uthmanic Script HAFS" w:cs="KFGQPC Uthmanic Script HAFS"/>
          <w:sz w:val="28"/>
          <w:szCs w:val="28"/>
          <w:rtl/>
          <w:lang w:bidi="fa-IR"/>
        </w:rPr>
        <w:t xml:space="preserve"> كَانَ عَلِيمًا حَكِيمٗا ١١</w:t>
      </w:r>
      <w:r>
        <w:rPr>
          <w:rFonts w:ascii="Traditional Arabic" w:hAnsi="Traditional Arabic" w:cs="Traditional Arabic"/>
          <w:sz w:val="28"/>
          <w:szCs w:val="28"/>
          <w:rtl/>
          <w:lang w:bidi="fa-IR"/>
        </w:rPr>
        <w:t>﴾</w:t>
      </w:r>
      <w:r>
        <w:rPr>
          <w:rFonts w:cs="B Lotus" w:hint="cs"/>
          <w:sz w:val="28"/>
          <w:szCs w:val="28"/>
          <w:rtl/>
          <w:lang w:bidi="fa-IR"/>
        </w:rPr>
        <w:t xml:space="preserve"> </w:t>
      </w:r>
      <w:r w:rsidRPr="002658B1">
        <w:rPr>
          <w:rStyle w:val="Char4"/>
          <w:rtl/>
        </w:rPr>
        <w:t>[</w:t>
      </w:r>
      <w:r w:rsidRPr="002658B1">
        <w:rPr>
          <w:rStyle w:val="Char4"/>
          <w:rFonts w:hint="cs"/>
          <w:rtl/>
        </w:rPr>
        <w:t>النساء: 11</w:t>
      </w:r>
      <w:r w:rsidRPr="002658B1">
        <w:rPr>
          <w:rStyle w:val="Char4"/>
          <w:rtl/>
        </w:rPr>
        <w:t>]</w:t>
      </w:r>
      <w:r w:rsidRPr="002658B1">
        <w:rPr>
          <w:rStyle w:val="Char3"/>
          <w:rtl/>
        </w:rPr>
        <w:t>.</w:t>
      </w:r>
    </w:p>
    <w:p w:rsidR="007E1EE7" w:rsidRDefault="002D363F" w:rsidP="002658B1">
      <w:pPr>
        <w:pStyle w:val="a3"/>
        <w:rPr>
          <w:rFonts w:hint="cs"/>
          <w:szCs w:val="26"/>
          <w:rtl/>
        </w:rPr>
      </w:pPr>
      <w:r w:rsidRPr="00377CF7">
        <w:rPr>
          <w:rFonts w:hint="cs"/>
          <w:rtl/>
        </w:rPr>
        <w:t>«</w:t>
      </w:r>
      <w:r w:rsidR="007E1EE7" w:rsidRPr="00377CF7">
        <w:rPr>
          <w:rFonts w:hint="cs"/>
          <w:rtl/>
        </w:rPr>
        <w:t>خداوند</w:t>
      </w:r>
      <w:r w:rsidR="003A6A7F">
        <w:rPr>
          <w:rFonts w:hint="cs"/>
          <w:rtl/>
        </w:rPr>
        <w:t xml:space="preserve"> دربارۀ </w:t>
      </w:r>
      <w:r w:rsidR="007E1EE7" w:rsidRPr="00377CF7">
        <w:rPr>
          <w:rFonts w:hint="cs"/>
          <w:rtl/>
        </w:rPr>
        <w:t xml:space="preserve">ارث بردن فرزندانتان و پدران و مادرانتان به شما فرمان می‌دهد </w:t>
      </w:r>
      <w:r w:rsidRPr="00377CF7">
        <w:rPr>
          <w:rFonts w:hint="cs"/>
          <w:rtl/>
        </w:rPr>
        <w:t>(</w:t>
      </w:r>
      <w:r w:rsidR="007E1EE7" w:rsidRPr="00377CF7">
        <w:rPr>
          <w:rFonts w:hint="cs"/>
          <w:rtl/>
        </w:rPr>
        <w:t>و بر شما واجب می‌گرداند که چون مردید و دخترانی و پسرانی از خود به جای گذاشتید</w:t>
      </w:r>
      <w:r w:rsidRPr="00377CF7">
        <w:rPr>
          <w:rFonts w:hint="cs"/>
          <w:rtl/>
        </w:rPr>
        <w:t>)</w:t>
      </w:r>
      <w:r w:rsidR="007E1EE7" w:rsidRPr="00377CF7">
        <w:rPr>
          <w:rFonts w:hint="cs"/>
          <w:rtl/>
        </w:rPr>
        <w:t>، سهم هر یک مرد به انداز</w:t>
      </w:r>
      <w:r w:rsidR="002658B1">
        <w:rPr>
          <w:rFonts w:hint="cs"/>
          <w:rtl/>
        </w:rPr>
        <w:t>ۀ</w:t>
      </w:r>
      <w:r w:rsidR="007E1EE7" w:rsidRPr="00377CF7">
        <w:rPr>
          <w:rFonts w:hint="cs"/>
          <w:rtl/>
        </w:rPr>
        <w:t xml:space="preserve"> سهم دو زن است، اگر فرزندانتان همه دختر باشد، نصف ترکه از آن اوست، </w:t>
      </w:r>
      <w:r w:rsidRPr="00377CF7">
        <w:rPr>
          <w:rFonts w:hint="cs"/>
          <w:rtl/>
        </w:rPr>
        <w:t>(</w:t>
      </w:r>
      <w:r w:rsidR="007E1EE7" w:rsidRPr="00377CF7">
        <w:rPr>
          <w:rFonts w:hint="cs"/>
          <w:rtl/>
        </w:rPr>
        <w:t>و چه ورثه یک دختر و چه بیشتر باشند</w:t>
      </w:r>
      <w:r w:rsidR="00C805B8">
        <w:rPr>
          <w:rFonts w:hint="cs"/>
          <w:rtl/>
        </w:rPr>
        <w:t xml:space="preserve"> باقیماندۀ </w:t>
      </w:r>
      <w:r w:rsidR="007E1EE7" w:rsidRPr="00377CF7">
        <w:rPr>
          <w:rFonts w:hint="cs"/>
          <w:rtl/>
        </w:rPr>
        <w:t>ترکه متعلق به سایر ورثه برحسب استحقاق است</w:t>
      </w:r>
      <w:r w:rsidRPr="00377CF7">
        <w:rPr>
          <w:rFonts w:hint="cs"/>
          <w:rtl/>
        </w:rPr>
        <w:t>)</w:t>
      </w:r>
      <w:r w:rsidR="007E1EE7" w:rsidRPr="00377CF7">
        <w:rPr>
          <w:rFonts w:hint="cs"/>
          <w:rtl/>
        </w:rPr>
        <w:t xml:space="preserve">. اگر مرده دارای فرزند و پدر و مادر باشد به هر یک از پدر و مادر یک ششم ترکه می‌رسد </w:t>
      </w:r>
      <w:r w:rsidRPr="00377CF7">
        <w:rPr>
          <w:rFonts w:hint="cs"/>
          <w:rtl/>
        </w:rPr>
        <w:t>(</w:t>
      </w:r>
      <w:r w:rsidR="007E1EE7" w:rsidRPr="00377CF7">
        <w:rPr>
          <w:rFonts w:hint="cs"/>
          <w:rtl/>
        </w:rPr>
        <w:t>و باقیمانده بین فرزندان او به ترتیب سابق تقسیم می‌گردد</w:t>
      </w:r>
      <w:r w:rsidRPr="00377CF7">
        <w:rPr>
          <w:rFonts w:hint="cs"/>
          <w:rtl/>
        </w:rPr>
        <w:t>)</w:t>
      </w:r>
      <w:r w:rsidR="007E1EE7" w:rsidRPr="00377CF7">
        <w:rPr>
          <w:rFonts w:hint="cs"/>
          <w:rtl/>
        </w:rPr>
        <w:t xml:space="preserve">، و اگر مرده دارای فرزند </w:t>
      </w:r>
      <w:r w:rsidRPr="00377CF7">
        <w:rPr>
          <w:rFonts w:hint="cs"/>
          <w:rtl/>
        </w:rPr>
        <w:t>(</w:t>
      </w:r>
      <w:r w:rsidR="007E1EE7" w:rsidRPr="00377CF7">
        <w:rPr>
          <w:rFonts w:hint="cs"/>
          <w:rtl/>
        </w:rPr>
        <w:t>یا نوه</w:t>
      </w:r>
      <w:r w:rsidRPr="00377CF7">
        <w:rPr>
          <w:rFonts w:hint="cs"/>
          <w:rtl/>
        </w:rPr>
        <w:t>)</w:t>
      </w:r>
      <w:r w:rsidR="007E1EE7" w:rsidRPr="00377CF7">
        <w:rPr>
          <w:rFonts w:hint="cs"/>
          <w:rtl/>
        </w:rPr>
        <w:t xml:space="preserve"> نباشد و تنها پدر و مادر از او ارث ببرند یک سوم ترکه به مادر می‌رسد </w:t>
      </w:r>
      <w:r w:rsidRPr="00377CF7">
        <w:rPr>
          <w:rFonts w:hint="cs"/>
          <w:rtl/>
        </w:rPr>
        <w:t>(</w:t>
      </w:r>
      <w:r w:rsidR="007E1EE7" w:rsidRPr="00377CF7">
        <w:rPr>
          <w:rFonts w:hint="cs"/>
          <w:rtl/>
        </w:rPr>
        <w:t>و باقیماند</w:t>
      </w:r>
      <w:r w:rsidR="002658B1">
        <w:rPr>
          <w:rFonts w:hint="cs"/>
          <w:rtl/>
        </w:rPr>
        <w:t>ۀ</w:t>
      </w:r>
      <w:r w:rsidR="007E1EE7" w:rsidRPr="00377CF7">
        <w:rPr>
          <w:rFonts w:hint="cs"/>
          <w:rtl/>
        </w:rPr>
        <w:t xml:space="preserve"> آن از آن پدر خواهد بود</w:t>
      </w:r>
      <w:r w:rsidRPr="00377CF7">
        <w:rPr>
          <w:rFonts w:hint="cs"/>
          <w:rtl/>
        </w:rPr>
        <w:t>)</w:t>
      </w:r>
      <w:r w:rsidR="007E1EE7" w:rsidRPr="00377CF7">
        <w:rPr>
          <w:rFonts w:hint="cs"/>
          <w:rtl/>
        </w:rPr>
        <w:t xml:space="preserve">. اگر مرده </w:t>
      </w:r>
      <w:r w:rsidRPr="00377CF7">
        <w:rPr>
          <w:rFonts w:hint="cs"/>
          <w:rtl/>
        </w:rPr>
        <w:t>(</w:t>
      </w:r>
      <w:r w:rsidR="007E1EE7" w:rsidRPr="00377CF7">
        <w:rPr>
          <w:rFonts w:hint="cs"/>
          <w:rtl/>
        </w:rPr>
        <w:t>علاوه بر پدر و مادر</w:t>
      </w:r>
      <w:r w:rsidRPr="00377CF7">
        <w:rPr>
          <w:rFonts w:hint="cs"/>
          <w:rtl/>
        </w:rPr>
        <w:t>)</w:t>
      </w:r>
      <w:r w:rsidR="007E1EE7" w:rsidRPr="00377CF7">
        <w:rPr>
          <w:rFonts w:hint="cs"/>
          <w:rtl/>
        </w:rPr>
        <w:t xml:space="preserve"> برادرانی </w:t>
      </w:r>
      <w:r w:rsidRPr="00377CF7">
        <w:rPr>
          <w:rFonts w:hint="cs"/>
          <w:rtl/>
        </w:rPr>
        <w:t>(</w:t>
      </w:r>
      <w:r w:rsidR="007E1EE7" w:rsidRPr="00377CF7">
        <w:rPr>
          <w:rFonts w:hint="cs"/>
          <w:rtl/>
        </w:rPr>
        <w:t>یا خواهرانی از پدر و مادر یا یکی از آن دو</w:t>
      </w:r>
      <w:r w:rsidRPr="00377CF7">
        <w:rPr>
          <w:rFonts w:hint="cs"/>
          <w:rtl/>
        </w:rPr>
        <w:t>)</w:t>
      </w:r>
      <w:r w:rsidR="007E1EE7" w:rsidRPr="00377CF7">
        <w:rPr>
          <w:rFonts w:hint="cs"/>
          <w:rtl/>
        </w:rPr>
        <w:t xml:space="preserve"> داشته باشد به مادرش یک ششم می‌رسد. </w:t>
      </w:r>
      <w:r w:rsidR="003A6A7F">
        <w:rPr>
          <w:rFonts w:hint="cs"/>
          <w:rtl/>
        </w:rPr>
        <w:t xml:space="preserve">همۀ </w:t>
      </w:r>
      <w:r w:rsidR="007E1EE7" w:rsidRPr="00377CF7">
        <w:rPr>
          <w:rFonts w:hint="cs"/>
          <w:rtl/>
        </w:rPr>
        <w:t xml:space="preserve">این سهام مذکور پس از انجام وصیتی است که مرده می‌کند و بعد از پرداخت وامی است که برعهده دارد </w:t>
      </w:r>
      <w:r w:rsidRPr="00377CF7">
        <w:rPr>
          <w:rFonts w:hint="cs"/>
          <w:rtl/>
        </w:rPr>
        <w:t>(</w:t>
      </w:r>
      <w:r w:rsidR="007E1EE7" w:rsidRPr="00377CF7">
        <w:rPr>
          <w:rFonts w:hint="cs"/>
          <w:rtl/>
        </w:rPr>
        <w:t>و پرداخت وام مقدم بر انجام وصیت است</w:t>
      </w:r>
      <w:r w:rsidRPr="00377CF7">
        <w:rPr>
          <w:rFonts w:hint="cs"/>
          <w:rtl/>
        </w:rPr>
        <w:t>)</w:t>
      </w:r>
      <w:r w:rsidR="007E1EE7" w:rsidRPr="00377CF7">
        <w:rPr>
          <w:rFonts w:hint="cs"/>
          <w:rtl/>
        </w:rPr>
        <w:t>. شما نمی‌دانید پدران و مادران و فرزندانتان کدام یک برای شما سودمند‌تر است. این فریضة الهی است و خداوند دانا و حکیم است</w:t>
      </w:r>
      <w:r w:rsidRPr="00377CF7">
        <w:rPr>
          <w:rFonts w:hint="cs"/>
          <w:rtl/>
        </w:rPr>
        <w:t>».</w:t>
      </w:r>
    </w:p>
    <w:p w:rsidR="00E00B7A" w:rsidRPr="00DC6647" w:rsidRDefault="00377CF7" w:rsidP="00E00B7A">
      <w:pPr>
        <w:pStyle w:val="Heading1"/>
        <w:bidi/>
        <w:rPr>
          <w:rFonts w:hint="cs"/>
          <w:rtl/>
          <w:lang w:bidi="fa-IR"/>
        </w:rPr>
      </w:pPr>
      <w:bookmarkStart w:id="2723" w:name="_Toc262412347"/>
      <w:bookmarkStart w:id="2724" w:name="_Toc340599915"/>
      <w:bookmarkStart w:id="2725" w:name="_Toc408539391"/>
      <w:r>
        <w:rPr>
          <w:rFonts w:hint="cs"/>
          <w:rtl/>
          <w:lang w:bidi="fa-IR"/>
        </w:rPr>
        <w:t>3-</w:t>
      </w:r>
      <w:r w:rsidR="00E00B7A">
        <w:rPr>
          <w:rFonts w:hint="cs"/>
          <w:rtl/>
          <w:lang w:bidi="fa-IR"/>
        </w:rPr>
        <w:t xml:space="preserve"> ترکه</w:t>
      </w:r>
      <w:bookmarkEnd w:id="2723"/>
      <w:bookmarkEnd w:id="2724"/>
      <w:bookmarkEnd w:id="2725"/>
    </w:p>
    <w:p w:rsidR="00307763" w:rsidRPr="00DC6647" w:rsidRDefault="00377CF7" w:rsidP="00AF3AE5">
      <w:pPr>
        <w:pStyle w:val="a0"/>
        <w:rPr>
          <w:rFonts w:hint="cs"/>
          <w:rtl/>
        </w:rPr>
      </w:pPr>
      <w:bookmarkStart w:id="2726" w:name="_Toc262412348"/>
      <w:bookmarkStart w:id="2727" w:name="_Toc340599916"/>
      <w:bookmarkStart w:id="2728" w:name="_Toc408539392"/>
      <w:r>
        <w:rPr>
          <w:rFonts w:hint="cs"/>
          <w:rtl/>
        </w:rPr>
        <w:t>1-</w:t>
      </w:r>
      <w:r w:rsidR="00307763">
        <w:rPr>
          <w:rFonts w:hint="cs"/>
          <w:rtl/>
        </w:rPr>
        <w:t xml:space="preserve"> تعریف آن:</w:t>
      </w:r>
      <w:bookmarkEnd w:id="2726"/>
      <w:bookmarkEnd w:id="2727"/>
      <w:bookmarkEnd w:id="2728"/>
    </w:p>
    <w:p w:rsidR="007E1EE7" w:rsidRDefault="00307763" w:rsidP="002658B1">
      <w:pPr>
        <w:pStyle w:val="a3"/>
        <w:rPr>
          <w:rFonts w:hint="cs"/>
          <w:rtl/>
        </w:rPr>
      </w:pPr>
      <w:r>
        <w:rPr>
          <w:rFonts w:hint="cs"/>
          <w:rtl/>
        </w:rPr>
        <w:t>ترکه در لغت به ارثی گفته می‌شود که متوفی از خود به جای می‌گذارد.</w:t>
      </w:r>
    </w:p>
    <w:p w:rsidR="00307763" w:rsidRDefault="00307763" w:rsidP="002658B1">
      <w:pPr>
        <w:pStyle w:val="a3"/>
        <w:rPr>
          <w:rFonts w:hint="cs"/>
          <w:rtl/>
        </w:rPr>
      </w:pPr>
      <w:r>
        <w:rPr>
          <w:rFonts w:hint="cs"/>
          <w:rtl/>
        </w:rPr>
        <w:t>و از نظر علمای حنفی، ترکه اموالی است اضافی که میت از خود به جای می‌گذارد و به هیچ کسی دیگر تعلق ندارد.</w:t>
      </w:r>
    </w:p>
    <w:p w:rsidR="00307763" w:rsidRDefault="00307763" w:rsidP="002658B1">
      <w:pPr>
        <w:pStyle w:val="a3"/>
        <w:rPr>
          <w:rFonts w:hint="cs"/>
          <w:rtl/>
        </w:rPr>
      </w:pPr>
      <w:r>
        <w:rPr>
          <w:rFonts w:hint="cs"/>
          <w:rtl/>
        </w:rPr>
        <w:t>و از نظر علمای مالکی، عبارت از حقی است قابل تقسیم، و استحقاق آن برای وارثان، بعد از مرگ صاحب آن ثابت می‌شود.</w:t>
      </w:r>
    </w:p>
    <w:p w:rsidR="00307763" w:rsidRDefault="00307763" w:rsidP="002658B1">
      <w:pPr>
        <w:pStyle w:val="a3"/>
        <w:rPr>
          <w:rFonts w:hint="cs"/>
          <w:rtl/>
        </w:rPr>
      </w:pPr>
      <w:r>
        <w:rPr>
          <w:rFonts w:hint="cs"/>
          <w:rtl/>
        </w:rPr>
        <w:t>و از نظر علمای شافعی، عبارت از تمامی اموالی است که انسان در حال حیات داشته و بعد از مرگ آن را از خود به جای می‌گذارد اعم از مال یا حق، یا امتیازات، و همچنین آنچه بعد از مرگش به وسیله‌ای که به قبل از مرگ تعلق دارد داخل ملک او می‌شود.</w:t>
      </w:r>
    </w:p>
    <w:p w:rsidR="00A660C8" w:rsidRPr="00DC6647" w:rsidRDefault="00377CF7" w:rsidP="00AF3AE5">
      <w:pPr>
        <w:pStyle w:val="a0"/>
        <w:rPr>
          <w:rFonts w:hint="cs"/>
          <w:rtl/>
        </w:rPr>
      </w:pPr>
      <w:bookmarkStart w:id="2729" w:name="_Toc262412349"/>
      <w:bookmarkStart w:id="2730" w:name="_Toc340599917"/>
      <w:bookmarkStart w:id="2731" w:name="_Toc408539393"/>
      <w:r>
        <w:rPr>
          <w:rFonts w:hint="cs"/>
          <w:rtl/>
        </w:rPr>
        <w:t>2-</w:t>
      </w:r>
      <w:r w:rsidR="00A660C8">
        <w:rPr>
          <w:rFonts w:hint="cs"/>
          <w:rtl/>
        </w:rPr>
        <w:t xml:space="preserve"> حقوقی که به ترکه تعلق دارد:</w:t>
      </w:r>
      <w:bookmarkEnd w:id="2729"/>
      <w:bookmarkEnd w:id="2730"/>
      <w:bookmarkEnd w:id="2731"/>
    </w:p>
    <w:p w:rsidR="00307763" w:rsidRDefault="00F80091" w:rsidP="005E6881">
      <w:pPr>
        <w:pStyle w:val="a3"/>
        <w:numPr>
          <w:ilvl w:val="0"/>
          <w:numId w:val="126"/>
        </w:numPr>
        <w:ind w:left="641" w:hanging="357"/>
        <w:rPr>
          <w:rFonts w:hint="cs"/>
          <w:rtl/>
        </w:rPr>
      </w:pPr>
      <w:r>
        <w:rPr>
          <w:rFonts w:hint="cs"/>
          <w:rtl/>
        </w:rPr>
        <w:t xml:space="preserve">تجهیز و تکفین میت از ما </w:t>
      </w:r>
      <w:r w:rsidR="00381529">
        <w:rPr>
          <w:rFonts w:hint="cs"/>
          <w:rtl/>
        </w:rPr>
        <w:t>ترک او.</w:t>
      </w:r>
    </w:p>
    <w:p w:rsidR="00381529" w:rsidRDefault="00381529" w:rsidP="005E6881">
      <w:pPr>
        <w:pStyle w:val="a3"/>
        <w:numPr>
          <w:ilvl w:val="0"/>
          <w:numId w:val="126"/>
        </w:numPr>
        <w:ind w:left="641" w:hanging="357"/>
        <w:rPr>
          <w:rFonts w:hint="cs"/>
          <w:rtl/>
        </w:rPr>
      </w:pPr>
      <w:r>
        <w:rPr>
          <w:rFonts w:hint="cs"/>
          <w:rtl/>
        </w:rPr>
        <w:t>پرداخت دیونی که بر عهدة متوفی بوده است.</w:t>
      </w:r>
    </w:p>
    <w:p w:rsidR="00381529" w:rsidRDefault="00381529" w:rsidP="005E6881">
      <w:pPr>
        <w:pStyle w:val="a3"/>
        <w:numPr>
          <w:ilvl w:val="0"/>
          <w:numId w:val="126"/>
        </w:numPr>
        <w:ind w:left="641" w:hanging="357"/>
        <w:rPr>
          <w:rFonts w:hint="cs"/>
          <w:rtl/>
        </w:rPr>
      </w:pPr>
      <w:r>
        <w:rPr>
          <w:rFonts w:hint="cs"/>
          <w:rtl/>
        </w:rPr>
        <w:t>تنفیذ و اجرای وصیت بعد از تجهیز و تکفین. وصیت باید به یک سوم مال باشد چنانچه قبلاً بحث شد.</w:t>
      </w:r>
    </w:p>
    <w:p w:rsidR="00381529" w:rsidRDefault="00381529" w:rsidP="005E6881">
      <w:pPr>
        <w:pStyle w:val="a3"/>
        <w:numPr>
          <w:ilvl w:val="0"/>
          <w:numId w:val="126"/>
        </w:numPr>
        <w:ind w:left="641" w:hanging="357"/>
        <w:rPr>
          <w:rFonts w:hint="cs"/>
          <w:rtl/>
        </w:rPr>
      </w:pPr>
      <w:r>
        <w:rPr>
          <w:rFonts w:hint="cs"/>
          <w:rtl/>
        </w:rPr>
        <w:t>توزیع باقیمانده میان ورثه بر حسب سهام خود.</w:t>
      </w:r>
    </w:p>
    <w:p w:rsidR="00381529" w:rsidRDefault="00381529" w:rsidP="002658B1">
      <w:pPr>
        <w:pStyle w:val="a3"/>
        <w:rPr>
          <w:rFonts w:hint="cs"/>
          <w:rtl/>
        </w:rPr>
      </w:pPr>
      <w:r>
        <w:rPr>
          <w:rFonts w:hint="cs"/>
          <w:rtl/>
        </w:rPr>
        <w:t>میراث دارای چند رکن است:</w:t>
      </w:r>
    </w:p>
    <w:p w:rsidR="00381529" w:rsidRDefault="00381529" w:rsidP="002658B1">
      <w:pPr>
        <w:pStyle w:val="a3"/>
        <w:rPr>
          <w:rFonts w:hint="cs"/>
          <w:rtl/>
        </w:rPr>
      </w:pPr>
      <w:r>
        <w:rPr>
          <w:rFonts w:hint="cs"/>
          <w:rtl/>
        </w:rPr>
        <w:t>اول: مورث، که عبارت از صاحب مالی است که فوت کرده است.</w:t>
      </w:r>
    </w:p>
    <w:p w:rsidR="00381529" w:rsidRDefault="00381529" w:rsidP="002658B1">
      <w:pPr>
        <w:pStyle w:val="a3"/>
        <w:rPr>
          <w:rFonts w:hint="cs"/>
          <w:rtl/>
        </w:rPr>
      </w:pPr>
      <w:r>
        <w:rPr>
          <w:rFonts w:hint="cs"/>
          <w:rtl/>
        </w:rPr>
        <w:t>دوم: وارث، که عبارت از کسانیست که از میت ارث می‌برند.</w:t>
      </w:r>
    </w:p>
    <w:p w:rsidR="00381529" w:rsidRDefault="00381529" w:rsidP="002658B1">
      <w:pPr>
        <w:pStyle w:val="a3"/>
        <w:rPr>
          <w:rFonts w:hint="cs"/>
          <w:rtl/>
        </w:rPr>
      </w:pPr>
      <w:r>
        <w:rPr>
          <w:rFonts w:hint="cs"/>
          <w:rtl/>
        </w:rPr>
        <w:t>سوم: مورث، عبارت از ملک و ثروتی است که از میت به جا مانده و ترکه یا میراث نام دارد.</w:t>
      </w:r>
    </w:p>
    <w:p w:rsidR="00F2782E" w:rsidRPr="00DC6647" w:rsidRDefault="00377CF7" w:rsidP="00F80091">
      <w:pPr>
        <w:pStyle w:val="Heading1"/>
        <w:bidi/>
        <w:jc w:val="left"/>
        <w:rPr>
          <w:rFonts w:hint="cs"/>
          <w:rtl/>
          <w:lang w:bidi="fa-IR"/>
        </w:rPr>
      </w:pPr>
      <w:bookmarkStart w:id="2732" w:name="_Toc262412350"/>
      <w:bookmarkStart w:id="2733" w:name="_Toc340599918"/>
      <w:bookmarkStart w:id="2734" w:name="_Toc408539394"/>
      <w:r>
        <w:rPr>
          <w:rFonts w:hint="cs"/>
          <w:rtl/>
          <w:lang w:bidi="fa-IR"/>
        </w:rPr>
        <w:t>4-</w:t>
      </w:r>
      <w:r w:rsidR="00F2782E">
        <w:rPr>
          <w:rFonts w:hint="cs"/>
          <w:rtl/>
          <w:lang w:bidi="fa-IR"/>
        </w:rPr>
        <w:t xml:space="preserve"> اسباب ارث:</w:t>
      </w:r>
      <w:bookmarkEnd w:id="2732"/>
      <w:bookmarkEnd w:id="2733"/>
      <w:bookmarkEnd w:id="2734"/>
    </w:p>
    <w:p w:rsidR="00F2782E" w:rsidRDefault="00756619" w:rsidP="002658B1">
      <w:pPr>
        <w:pStyle w:val="a3"/>
        <w:rPr>
          <w:rFonts w:hint="cs"/>
          <w:rtl/>
        </w:rPr>
      </w:pPr>
      <w:r>
        <w:rPr>
          <w:rFonts w:hint="cs"/>
          <w:rtl/>
        </w:rPr>
        <w:t>میراث دارای اسبابی به شرح زیر است:</w:t>
      </w:r>
    </w:p>
    <w:p w:rsidR="00307763" w:rsidRDefault="009A1EAA" w:rsidP="002658B1">
      <w:pPr>
        <w:pStyle w:val="a3"/>
        <w:rPr>
          <w:rFonts w:hint="cs"/>
          <w:rtl/>
        </w:rPr>
      </w:pPr>
      <w:r>
        <w:rPr>
          <w:rFonts w:hint="cs"/>
          <w:rtl/>
        </w:rPr>
        <w:t>اول-</w:t>
      </w:r>
      <w:r w:rsidR="00E828BF">
        <w:rPr>
          <w:rFonts w:hint="cs"/>
          <w:rtl/>
        </w:rPr>
        <w:t xml:space="preserve"> نکاح: هرگاه یکی از زوجین فوت کرد دیگری از وی ارث می‌برد؛ به دلیل</w:t>
      </w:r>
      <w:r w:rsidR="003A6A7F">
        <w:rPr>
          <w:rFonts w:hint="cs"/>
          <w:rtl/>
        </w:rPr>
        <w:t xml:space="preserve"> فرمودۀ </w:t>
      </w:r>
      <w:r w:rsidR="00E828BF">
        <w:rPr>
          <w:rFonts w:hint="cs"/>
          <w:rtl/>
        </w:rPr>
        <w:t>خدای متعال که می‌فرماید:</w:t>
      </w:r>
    </w:p>
    <w:p w:rsidR="00606B64" w:rsidRDefault="00CE7684" w:rsidP="004A2153">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4A2153">
        <w:rPr>
          <w:rFonts w:ascii="KFGQPC Uthmanic Script HAFS" w:hAnsi="KFGQPC Uthmanic Script HAFS" w:cs="KFGQPC Uthmanic Script HAFS"/>
          <w:sz w:val="28"/>
          <w:szCs w:val="28"/>
          <w:rtl/>
          <w:lang w:bidi="fa-IR"/>
        </w:rPr>
        <w:t>۞وَلَكُمۡ نِصۡفُ مَا تَرَكَ أَزۡوَٰجُكُمۡ إِن لَّمۡ يَكُن لَّهُنَّ وَلَدٞ</w:t>
      </w:r>
      <w:r>
        <w:rPr>
          <w:rFonts w:ascii="Traditional Arabic" w:hAnsi="Traditional Arabic" w:cs="Traditional Arabic"/>
          <w:sz w:val="28"/>
          <w:szCs w:val="28"/>
          <w:rtl/>
          <w:lang w:bidi="fa-IR"/>
        </w:rPr>
        <w:t>﴾</w:t>
      </w:r>
      <w:r>
        <w:rPr>
          <w:rFonts w:cs="B Lotus" w:hint="cs"/>
          <w:sz w:val="28"/>
          <w:szCs w:val="28"/>
          <w:rtl/>
          <w:lang w:bidi="fa-IR"/>
        </w:rPr>
        <w:t xml:space="preserve"> </w:t>
      </w:r>
      <w:r w:rsidRPr="002658B1">
        <w:rPr>
          <w:rStyle w:val="Char4"/>
          <w:rtl/>
        </w:rPr>
        <w:t>[</w:t>
      </w:r>
      <w:r w:rsidRPr="002658B1">
        <w:rPr>
          <w:rStyle w:val="Char4"/>
          <w:rFonts w:hint="cs"/>
          <w:rtl/>
        </w:rPr>
        <w:t>النساء: 12</w:t>
      </w:r>
      <w:r w:rsidRPr="002658B1">
        <w:rPr>
          <w:rStyle w:val="Char4"/>
          <w:rtl/>
        </w:rPr>
        <w:t>]</w:t>
      </w:r>
      <w:r w:rsidRPr="002658B1">
        <w:rPr>
          <w:rStyle w:val="Char3"/>
          <w:rtl/>
        </w:rPr>
        <w:t>.</w:t>
      </w:r>
    </w:p>
    <w:p w:rsidR="00606B64" w:rsidRDefault="00682FB4" w:rsidP="002658B1">
      <w:pPr>
        <w:pStyle w:val="a3"/>
        <w:rPr>
          <w:rFonts w:hint="cs"/>
          <w:szCs w:val="26"/>
          <w:rtl/>
        </w:rPr>
      </w:pPr>
      <w:r w:rsidRPr="00377CF7">
        <w:rPr>
          <w:rFonts w:hint="cs"/>
          <w:rtl/>
        </w:rPr>
        <w:t>«</w:t>
      </w:r>
      <w:r w:rsidR="00606B64" w:rsidRPr="00377CF7">
        <w:rPr>
          <w:rFonts w:hint="cs"/>
          <w:rtl/>
        </w:rPr>
        <w:t>و برای شما نصف دارایی به جای</w:t>
      </w:r>
      <w:r w:rsidR="00A03EFD">
        <w:rPr>
          <w:rFonts w:hint="cs"/>
          <w:rtl/>
        </w:rPr>
        <w:t xml:space="preserve"> ماندۀ </w:t>
      </w:r>
      <w:r w:rsidR="00606B64" w:rsidRPr="00377CF7">
        <w:rPr>
          <w:rFonts w:hint="cs"/>
          <w:rtl/>
        </w:rPr>
        <w:t xml:space="preserve">همسرانتان است اگر فرزندی از شما </w:t>
      </w:r>
      <w:r w:rsidR="001E2E91" w:rsidRPr="00377CF7">
        <w:rPr>
          <w:rFonts w:hint="cs"/>
          <w:rtl/>
        </w:rPr>
        <w:t>(</w:t>
      </w:r>
      <w:r w:rsidR="00606B64" w:rsidRPr="00377CF7">
        <w:rPr>
          <w:rFonts w:hint="cs"/>
          <w:rtl/>
        </w:rPr>
        <w:t>یا از دیگران و یا نو</w:t>
      </w:r>
      <w:r w:rsidRPr="00377CF7">
        <w:rPr>
          <w:rFonts w:hint="cs"/>
          <w:rtl/>
        </w:rPr>
        <w:t>ه، یا نوادگانی</w:t>
      </w:r>
      <w:r w:rsidR="001E2E91" w:rsidRPr="00377CF7">
        <w:rPr>
          <w:rFonts w:hint="cs"/>
          <w:rtl/>
        </w:rPr>
        <w:t>)</w:t>
      </w:r>
      <w:r w:rsidRPr="00377CF7">
        <w:rPr>
          <w:rFonts w:hint="cs"/>
          <w:rtl/>
        </w:rPr>
        <w:t xml:space="preserve"> نداشته باشند....».</w:t>
      </w:r>
    </w:p>
    <w:p w:rsidR="00E828BF" w:rsidRDefault="00606B64" w:rsidP="002658B1">
      <w:pPr>
        <w:pStyle w:val="a3"/>
        <w:rPr>
          <w:rFonts w:hint="cs"/>
          <w:rtl/>
        </w:rPr>
      </w:pPr>
      <w:r>
        <w:rPr>
          <w:rFonts w:hint="cs"/>
          <w:rtl/>
        </w:rPr>
        <w:t>در ارث زوجین از یکدیگر مشروط است زوجیت تا وفات یکی از آن دو باقی باشد، به استثنای زنی که شوهرش او را طلاق رجعی داده و یکی از زوجین قبل از انقضاء عده فوت کند که از یکدیگر ارث می‌برند.</w:t>
      </w:r>
    </w:p>
    <w:p w:rsidR="00606B64" w:rsidRDefault="00606B64" w:rsidP="002658B1">
      <w:pPr>
        <w:pStyle w:val="a3"/>
        <w:rPr>
          <w:rFonts w:hint="cs"/>
          <w:rtl/>
        </w:rPr>
      </w:pPr>
      <w:r>
        <w:rPr>
          <w:rFonts w:hint="cs"/>
          <w:rtl/>
        </w:rPr>
        <w:t>چنان که زنی که شوهرش او را در مرض موت طلاق بائن داده است ارث می‌برد، و جمهور معتقدند که چنین زنی ارث می‌برد</w:t>
      </w:r>
      <w:r w:rsidR="00277019">
        <w:rPr>
          <w:rFonts w:hint="cs"/>
          <w:rtl/>
        </w:rPr>
        <w:t xml:space="preserve"> </w:t>
      </w:r>
      <w:r>
        <w:rPr>
          <w:rFonts w:hint="cs"/>
          <w:rtl/>
        </w:rPr>
        <w:t>ولی در مدت استحقاق آن اختلاف نظر دارند:</w:t>
      </w:r>
    </w:p>
    <w:p w:rsidR="00606B64" w:rsidRDefault="00606B64" w:rsidP="002658B1">
      <w:pPr>
        <w:pStyle w:val="a3"/>
        <w:rPr>
          <w:rFonts w:hint="cs"/>
          <w:rtl/>
        </w:rPr>
      </w:pPr>
      <w:r>
        <w:rPr>
          <w:rFonts w:hint="cs"/>
          <w:rtl/>
        </w:rPr>
        <w:t>از نظر احناف، زنان تا مدتی که در عده است ارث می‌برد و هر وقت عده پایان یابد ارث نمی‌گیرد، زیرا با پایان یافتن مدت آن، بیگانه می‌گردد.</w:t>
      </w:r>
    </w:p>
    <w:p w:rsidR="00606B64" w:rsidRDefault="00606B64" w:rsidP="002658B1">
      <w:pPr>
        <w:pStyle w:val="a3"/>
        <w:rPr>
          <w:rFonts w:hint="cs"/>
          <w:rtl/>
        </w:rPr>
      </w:pPr>
      <w:r>
        <w:rPr>
          <w:rFonts w:hint="cs"/>
          <w:rtl/>
        </w:rPr>
        <w:t>و از نظر حنبلی‌ها، بعد از انقضاء عده نیز ارث می‌گیرد مادام با شخص دیگری ازدواج نکرده باشد. بنابراین اگر ازدواج کرد ارث، ساقط می‌گردد.</w:t>
      </w:r>
    </w:p>
    <w:p w:rsidR="00606B64" w:rsidRDefault="00606B64" w:rsidP="002658B1">
      <w:pPr>
        <w:pStyle w:val="a3"/>
        <w:rPr>
          <w:rFonts w:hint="cs"/>
          <w:rtl/>
        </w:rPr>
      </w:pPr>
      <w:r>
        <w:rPr>
          <w:rFonts w:hint="cs"/>
          <w:rtl/>
        </w:rPr>
        <w:t>و مالکی‌ها گویند: زن بعد از انقضاء عده نیز ارث می‌گیرد ولو اینکه با شخص دیگری ازدواج کرده باشد.</w:t>
      </w:r>
    </w:p>
    <w:p w:rsidR="00606B64" w:rsidRDefault="00606B64" w:rsidP="002658B1">
      <w:pPr>
        <w:pStyle w:val="a3"/>
        <w:rPr>
          <w:rFonts w:hint="cs"/>
          <w:rtl/>
        </w:rPr>
      </w:pPr>
      <w:r>
        <w:rPr>
          <w:rFonts w:hint="cs"/>
          <w:rtl/>
        </w:rPr>
        <w:t>ولی اگر زن فوت کند شوهر از او ارث نمی‌گیرد، چون اقدام شوهر به طلاق سبب حرمان او از ارث می‌گردد.</w:t>
      </w:r>
    </w:p>
    <w:p w:rsidR="00606B64" w:rsidRDefault="001B41A9" w:rsidP="002658B1">
      <w:pPr>
        <w:pStyle w:val="a3"/>
        <w:rPr>
          <w:rFonts w:hint="cs"/>
          <w:rtl/>
        </w:rPr>
      </w:pPr>
      <w:r>
        <w:rPr>
          <w:rFonts w:hint="cs"/>
          <w:rtl/>
        </w:rPr>
        <w:t>دوم-</w:t>
      </w:r>
      <w:r w:rsidR="001E2E91">
        <w:rPr>
          <w:rFonts w:hint="cs"/>
          <w:rtl/>
        </w:rPr>
        <w:t xml:space="preserve"> اولوالأ</w:t>
      </w:r>
      <w:r w:rsidR="00606B64">
        <w:rPr>
          <w:rFonts w:hint="cs"/>
          <w:rtl/>
        </w:rPr>
        <w:t>رحام: عبارت از کسانی هستند که نسب حقیقی نام دارند؛ چنان‌که می‌فرماید:</w:t>
      </w:r>
    </w:p>
    <w:p w:rsidR="00CE7684" w:rsidRPr="004A2153" w:rsidRDefault="00CE7684" w:rsidP="002658B1">
      <w:pPr>
        <w:pStyle w:val="a3"/>
        <w:rPr>
          <w:rFonts w:ascii="KFGQPC Uthmanic Script HAFS" w:hAnsi="KFGQPC Uthmanic Script HAFS" w:cs="KFGQPC Uthmanic Script HAFS" w:hint="cs"/>
          <w:rtl/>
        </w:rPr>
      </w:pPr>
      <w:r>
        <w:rPr>
          <w:rFonts w:ascii="Traditional Arabic" w:hAnsi="Traditional Arabic" w:cs="Traditional Arabic"/>
          <w:rtl/>
        </w:rPr>
        <w:t>﴿</w:t>
      </w:r>
      <w:r w:rsidR="004A2153">
        <w:rPr>
          <w:rFonts w:ascii="KFGQPC Uthmanic Script HAFS" w:hAnsi="KFGQPC Uthmanic Script HAFS" w:cs="KFGQPC Uthmanic Script HAFS"/>
          <w:rtl/>
        </w:rPr>
        <w:t xml:space="preserve">وَأُوْلُواْ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لۡأَرۡحَامِ</w:t>
      </w:r>
      <w:r w:rsidR="004A2153">
        <w:rPr>
          <w:rFonts w:ascii="KFGQPC Uthmanic Script HAFS" w:hAnsi="KFGQPC Uthmanic Script HAFS" w:cs="KFGQPC Uthmanic Script HAFS"/>
          <w:rtl/>
        </w:rPr>
        <w:t xml:space="preserve"> بَعۡضُهُمۡ أَوۡلَىٰ بِبَعۡضٖ فِي كِتَٰبِ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2658B1">
        <w:rPr>
          <w:rStyle w:val="Char4"/>
          <w:rtl/>
        </w:rPr>
        <w:t>[</w:t>
      </w:r>
      <w:r w:rsidRPr="002658B1">
        <w:rPr>
          <w:rStyle w:val="Char4"/>
          <w:rFonts w:hint="cs"/>
          <w:rtl/>
        </w:rPr>
        <w:t>الأحزاب: 6</w:t>
      </w:r>
      <w:r w:rsidRPr="002658B1">
        <w:rPr>
          <w:rStyle w:val="Char4"/>
          <w:rtl/>
        </w:rPr>
        <w:t>]</w:t>
      </w:r>
      <w:r w:rsidRPr="002658B1">
        <w:rPr>
          <w:rtl/>
        </w:rPr>
        <w:t>.</w:t>
      </w:r>
    </w:p>
    <w:p w:rsidR="00E04303" w:rsidRDefault="001E2E91" w:rsidP="002658B1">
      <w:pPr>
        <w:pStyle w:val="a3"/>
        <w:rPr>
          <w:rFonts w:hint="cs"/>
          <w:szCs w:val="26"/>
          <w:rtl/>
        </w:rPr>
      </w:pPr>
      <w:r w:rsidRPr="00377CF7">
        <w:rPr>
          <w:rFonts w:hint="cs"/>
          <w:rtl/>
        </w:rPr>
        <w:t>«</w:t>
      </w:r>
      <w:r w:rsidR="00E04303" w:rsidRPr="00377CF7">
        <w:rPr>
          <w:rFonts w:hint="cs"/>
          <w:rtl/>
        </w:rPr>
        <w:t xml:space="preserve">و خویشاوندان نسبت به همدیگر </w:t>
      </w:r>
      <w:r w:rsidRPr="00377CF7">
        <w:rPr>
          <w:rFonts w:hint="cs"/>
          <w:rtl/>
        </w:rPr>
        <w:t>(</w:t>
      </w:r>
      <w:r w:rsidR="00E04303" w:rsidRPr="00377CF7">
        <w:rPr>
          <w:rFonts w:hint="cs"/>
          <w:rtl/>
        </w:rPr>
        <w:t>از نظر ارث بردن</w:t>
      </w:r>
      <w:r w:rsidRPr="00377CF7">
        <w:rPr>
          <w:rFonts w:hint="cs"/>
          <w:rtl/>
        </w:rPr>
        <w:t>)</w:t>
      </w:r>
      <w:r w:rsidR="00E04303" w:rsidRPr="00377CF7">
        <w:rPr>
          <w:rFonts w:hint="cs"/>
          <w:rtl/>
        </w:rPr>
        <w:t xml:space="preserve"> بعضی از بعضی در کتاب خدا از اولویت بیشتری برخوردارند</w:t>
      </w:r>
      <w:r w:rsidRPr="00377CF7">
        <w:rPr>
          <w:rFonts w:hint="cs"/>
          <w:rtl/>
        </w:rPr>
        <w:t>».</w:t>
      </w:r>
    </w:p>
    <w:p w:rsidR="00606B64" w:rsidRDefault="001E2E91" w:rsidP="002658B1">
      <w:pPr>
        <w:pStyle w:val="a3"/>
        <w:rPr>
          <w:rFonts w:hint="cs"/>
          <w:rtl/>
        </w:rPr>
      </w:pPr>
      <w:r>
        <w:rPr>
          <w:rFonts w:hint="cs"/>
          <w:rtl/>
        </w:rPr>
        <w:t>اقارب (اولوالأ</w:t>
      </w:r>
      <w:r w:rsidR="00E04303">
        <w:rPr>
          <w:rFonts w:hint="cs"/>
          <w:rtl/>
        </w:rPr>
        <w:t>رحام) در رابطه با ارث سه نوع می‌باشند: 1)</w:t>
      </w:r>
      <w:r>
        <w:rPr>
          <w:rFonts w:hint="cs"/>
          <w:rtl/>
        </w:rPr>
        <w:t xml:space="preserve"> </w:t>
      </w:r>
      <w:r w:rsidR="00E04303">
        <w:rPr>
          <w:rFonts w:hint="cs"/>
          <w:rtl/>
        </w:rPr>
        <w:t>اصحاب فروض، 2) عصبات، 3)</w:t>
      </w:r>
      <w:r>
        <w:rPr>
          <w:rFonts w:hint="cs"/>
          <w:rtl/>
        </w:rPr>
        <w:t xml:space="preserve"> </w:t>
      </w:r>
      <w:r w:rsidR="00E04303">
        <w:rPr>
          <w:rFonts w:hint="cs"/>
          <w:rtl/>
        </w:rPr>
        <w:t>ذوی‌الأرحام.</w:t>
      </w:r>
    </w:p>
    <w:p w:rsidR="00405628" w:rsidRDefault="001B41A9" w:rsidP="002658B1">
      <w:pPr>
        <w:pStyle w:val="a3"/>
        <w:rPr>
          <w:rFonts w:hint="cs"/>
          <w:rtl/>
        </w:rPr>
      </w:pPr>
      <w:r>
        <w:rPr>
          <w:rFonts w:hint="cs"/>
          <w:rtl/>
        </w:rPr>
        <w:t>سوم-</w:t>
      </w:r>
      <w:r w:rsidR="00405628">
        <w:rPr>
          <w:rFonts w:hint="cs"/>
          <w:rtl/>
        </w:rPr>
        <w:t xml:space="preserve"> ولاء: که به آن نسب حکمی گفته می‌شود؛ چنانچه رسول‌خدا</w:t>
      </w:r>
      <w:r w:rsidR="00405628">
        <w:rPr>
          <w:rFonts w:cs="CTraditional Arabic" w:hint="cs"/>
          <w:szCs w:val="26"/>
          <w:rtl/>
        </w:rPr>
        <w:t>ص</w:t>
      </w:r>
      <w:r w:rsidR="001E2E91">
        <w:rPr>
          <w:rFonts w:hint="cs"/>
          <w:rtl/>
        </w:rPr>
        <w:t xml:space="preserve"> می‌فرماید: </w:t>
      </w:r>
      <w:r w:rsidR="001E2E91">
        <w:rPr>
          <w:rFonts w:cs="Traditional Arabic" w:hint="cs"/>
          <w:rtl/>
        </w:rPr>
        <w:t>«</w:t>
      </w:r>
      <w:r w:rsidR="00405628">
        <w:rPr>
          <w:rFonts w:hint="cs"/>
          <w:rtl/>
        </w:rPr>
        <w:t>ولاء، گوشت پاره‌ای است به مانند گوشت پار</w:t>
      </w:r>
      <w:r w:rsidR="002658B1">
        <w:rPr>
          <w:rFonts w:hint="cs"/>
          <w:rtl/>
        </w:rPr>
        <w:t>ۀ</w:t>
      </w:r>
      <w:r w:rsidR="00405628">
        <w:rPr>
          <w:rFonts w:hint="cs"/>
          <w:rtl/>
        </w:rPr>
        <w:t xml:space="preserve"> نسب</w:t>
      </w:r>
      <w:r w:rsidR="001E2E91">
        <w:rPr>
          <w:rFonts w:cs="Traditional Arabic" w:hint="cs"/>
          <w:rtl/>
        </w:rPr>
        <w:t>»</w:t>
      </w:r>
      <w:r w:rsidR="001E2E91">
        <w:rPr>
          <w:rFonts w:hint="cs"/>
          <w:rtl/>
        </w:rPr>
        <w:t>.</w:t>
      </w:r>
      <w:r w:rsidR="00277019">
        <w:rPr>
          <w:rFonts w:hint="cs"/>
          <w:rtl/>
        </w:rPr>
        <w:t xml:space="preserve"> </w:t>
      </w:r>
      <w:r w:rsidR="00405628">
        <w:rPr>
          <w:rFonts w:hint="cs"/>
          <w:rtl/>
        </w:rPr>
        <w:t>(روایت از ابن‌حبان و حاکم)</w:t>
      </w:r>
      <w:r w:rsidR="001E2E91">
        <w:rPr>
          <w:rFonts w:hint="cs"/>
          <w:rtl/>
        </w:rPr>
        <w:t>.</w:t>
      </w:r>
    </w:p>
    <w:p w:rsidR="00405628" w:rsidRDefault="00E322C8" w:rsidP="002658B1">
      <w:pPr>
        <w:pStyle w:val="a3"/>
        <w:rPr>
          <w:rFonts w:hint="cs"/>
          <w:rtl/>
        </w:rPr>
      </w:pPr>
      <w:r>
        <w:rPr>
          <w:rFonts w:hint="cs"/>
          <w:rtl/>
        </w:rPr>
        <w:t>ولاء بر دو قسم است: قسم اول عبارت است از یک نوع قرابت حکمی که توسط شارع میان معتق (آزاد کننده) و عتیق (برد</w:t>
      </w:r>
      <w:r w:rsidR="002658B1">
        <w:rPr>
          <w:rFonts w:hint="cs"/>
          <w:rtl/>
        </w:rPr>
        <w:t>ۀ</w:t>
      </w:r>
      <w:r>
        <w:rPr>
          <w:rFonts w:hint="cs"/>
          <w:rtl/>
        </w:rPr>
        <w:t xml:space="preserve"> آزاد شده) به وجود آمده و شارع این نوع ولاء را یکی از اسباب ارث قرار داده است.</w:t>
      </w:r>
    </w:p>
    <w:p w:rsidR="00E322C8" w:rsidRDefault="00E322C8" w:rsidP="002658B1">
      <w:pPr>
        <w:pStyle w:val="a3"/>
        <w:rPr>
          <w:rFonts w:hint="cs"/>
          <w:rtl/>
        </w:rPr>
      </w:pPr>
      <w:r>
        <w:rPr>
          <w:rFonts w:hint="cs"/>
          <w:rtl/>
        </w:rPr>
        <w:t>قسم دوم عبارت از عهد و پیمانی است که دو نفر باهم می‌بندند بعد از مرگ از یکدیگر ارث ببرند و برای یکدیگر دیه بدهند.</w:t>
      </w:r>
    </w:p>
    <w:p w:rsidR="00E322C8" w:rsidRDefault="001E2E91" w:rsidP="002658B1">
      <w:pPr>
        <w:pStyle w:val="a3"/>
        <w:rPr>
          <w:rFonts w:hint="cs"/>
          <w:rtl/>
        </w:rPr>
      </w:pPr>
      <w:r>
        <w:rPr>
          <w:rFonts w:hint="cs"/>
          <w:rtl/>
        </w:rPr>
        <w:t>ارث موالات</w:t>
      </w:r>
      <w:r w:rsidR="00E322C8">
        <w:rPr>
          <w:rFonts w:hint="cs"/>
          <w:rtl/>
        </w:rPr>
        <w:t xml:space="preserve"> در جاهلیت متداول بوده و اسلام آن را به همان حال خود باقی گذاشت، چنان‌که می‌فرماید:</w:t>
      </w:r>
    </w:p>
    <w:p w:rsidR="002658B1" w:rsidRDefault="00CE7684" w:rsidP="002658B1">
      <w:pPr>
        <w:pStyle w:val="a3"/>
        <w:rPr>
          <w:rFonts w:ascii="Traditional Arabic" w:hAnsi="Traditional Arabic" w:cs="Traditional Arabic" w:hint="cs"/>
          <w:rtl/>
        </w:rPr>
      </w:pPr>
      <w:r>
        <w:rPr>
          <w:rFonts w:ascii="Traditional Arabic" w:hAnsi="Traditional Arabic" w:cs="Traditional Arabic"/>
          <w:rtl/>
        </w:rPr>
        <w:t>﴿</w:t>
      </w:r>
      <w:r w:rsidR="004A2153">
        <w:rPr>
          <w:rFonts w:ascii="KFGQPC Uthmanic Script HAFS" w:hAnsi="KFGQPC Uthmanic Script HAFS" w:cs="KFGQPC Uthmanic Script HAFS"/>
          <w:rtl/>
        </w:rPr>
        <w:t>وَ</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لَّذِينَ</w:t>
      </w:r>
      <w:r w:rsidR="004A2153">
        <w:rPr>
          <w:rFonts w:ascii="KFGQPC Uthmanic Script HAFS" w:hAnsi="KFGQPC Uthmanic Script HAFS" w:cs="KFGQPC Uthmanic Script HAFS"/>
          <w:rtl/>
        </w:rPr>
        <w:t xml:space="preserve"> عَقَدَتۡ أَيۡمَٰنُكُمۡ فَ‍َٔاتُوهُمۡ نَصِيبَهُمۡۚ إِنَّ </w:t>
      </w:r>
      <w:r w:rsidR="004A2153">
        <w:rPr>
          <w:rFonts w:ascii="KFGQPC Uthmanic Script HAFS" w:hAnsi="KFGQPC Uthmanic Script HAFS" w:cs="KFGQPC Uthmanic Script HAFS" w:hint="cs"/>
          <w:rtl/>
        </w:rPr>
        <w:t>ٱ</w:t>
      </w:r>
      <w:r w:rsidR="004A2153">
        <w:rPr>
          <w:rFonts w:ascii="KFGQPC Uthmanic Script HAFS" w:hAnsi="KFGQPC Uthmanic Script HAFS" w:cs="KFGQPC Uthmanic Script HAFS" w:hint="eastAsia"/>
          <w:rtl/>
        </w:rPr>
        <w:t>للَّهَ</w:t>
      </w:r>
      <w:r w:rsidR="004A2153">
        <w:rPr>
          <w:rFonts w:ascii="KFGQPC Uthmanic Script HAFS" w:hAnsi="KFGQPC Uthmanic Script HAFS" w:cs="KFGQPC Uthmanic Script HAFS"/>
          <w:rtl/>
        </w:rPr>
        <w:t xml:space="preserve"> كَانَ عَلَىٰ كُلِّ شَيۡءٖ شَهِيدًا ٣٣</w:t>
      </w:r>
      <w:r>
        <w:rPr>
          <w:rFonts w:ascii="Traditional Arabic" w:hAnsi="Traditional Arabic" w:cs="Traditional Arabic"/>
          <w:rtl/>
        </w:rPr>
        <w:t>﴾</w:t>
      </w:r>
    </w:p>
    <w:p w:rsidR="00CE7684" w:rsidRPr="004A2153" w:rsidRDefault="00CE7684" w:rsidP="002658B1">
      <w:pPr>
        <w:pStyle w:val="a3"/>
        <w:jc w:val="right"/>
        <w:rPr>
          <w:rFonts w:ascii="KFGQPC Uthmanic Script HAFS" w:hAnsi="KFGQPC Uthmanic Script HAFS" w:cs="KFGQPC Uthmanic Script HAFS" w:hint="cs"/>
          <w:rtl/>
        </w:rPr>
      </w:pPr>
      <w:r>
        <w:rPr>
          <w:rFonts w:hint="cs"/>
          <w:rtl/>
        </w:rPr>
        <w:t xml:space="preserve"> </w:t>
      </w:r>
      <w:r w:rsidRPr="002658B1">
        <w:rPr>
          <w:rStyle w:val="Char4"/>
          <w:rtl/>
        </w:rPr>
        <w:t>[</w:t>
      </w:r>
      <w:r w:rsidRPr="002658B1">
        <w:rPr>
          <w:rStyle w:val="Char4"/>
          <w:rFonts w:hint="cs"/>
          <w:rtl/>
        </w:rPr>
        <w:t>النساء: 33</w:t>
      </w:r>
      <w:r w:rsidRPr="002658B1">
        <w:rPr>
          <w:rStyle w:val="Char4"/>
          <w:rtl/>
        </w:rPr>
        <w:t>]</w:t>
      </w:r>
      <w:r w:rsidRPr="002658B1">
        <w:rPr>
          <w:rtl/>
        </w:rPr>
        <w:t>.</w:t>
      </w:r>
    </w:p>
    <w:p w:rsidR="00153265" w:rsidRDefault="001E2E91" w:rsidP="002658B1">
      <w:pPr>
        <w:pStyle w:val="a3"/>
        <w:rPr>
          <w:rFonts w:hint="cs"/>
          <w:szCs w:val="26"/>
          <w:rtl/>
        </w:rPr>
      </w:pPr>
      <w:r w:rsidRPr="00377CF7">
        <w:rPr>
          <w:rFonts w:hint="cs"/>
          <w:rtl/>
        </w:rPr>
        <w:t>«</w:t>
      </w:r>
      <w:r w:rsidR="001656E0" w:rsidRPr="00377CF7">
        <w:rPr>
          <w:rFonts w:hint="cs"/>
          <w:rtl/>
        </w:rPr>
        <w:t>و به کسانی که با آنان پیمان بسته‌اید سهم خودشان را به تمامی بدهید،</w:t>
      </w:r>
      <w:r w:rsidR="00853096">
        <w:rPr>
          <w:rFonts w:hint="cs"/>
          <w:rtl/>
        </w:rPr>
        <w:t xml:space="preserve"> بی‌</w:t>
      </w:r>
      <w:r w:rsidR="001656E0" w:rsidRPr="00377CF7">
        <w:rPr>
          <w:rFonts w:hint="cs"/>
          <w:rtl/>
        </w:rPr>
        <w:t>گمان خداوند بر هر چیزی حاضر و ناظر</w:t>
      </w:r>
      <w:r w:rsidR="00853096">
        <w:rPr>
          <w:rFonts w:hint="cs"/>
          <w:rtl/>
        </w:rPr>
        <w:t xml:space="preserve"> می‌</w:t>
      </w:r>
      <w:r w:rsidR="001656E0" w:rsidRPr="00377CF7">
        <w:rPr>
          <w:rFonts w:hint="cs"/>
          <w:rtl/>
        </w:rPr>
        <w:t>باشد</w:t>
      </w:r>
      <w:r w:rsidRPr="00377CF7">
        <w:rPr>
          <w:rFonts w:hint="cs"/>
          <w:rtl/>
        </w:rPr>
        <w:t>».</w:t>
      </w:r>
    </w:p>
    <w:p w:rsidR="00E322C8" w:rsidRDefault="00BC4D87" w:rsidP="002658B1">
      <w:pPr>
        <w:pStyle w:val="a3"/>
        <w:rPr>
          <w:rFonts w:hint="cs"/>
          <w:rtl/>
        </w:rPr>
      </w:pPr>
      <w:r>
        <w:rPr>
          <w:rFonts w:hint="cs"/>
          <w:rtl/>
        </w:rPr>
        <w:t>اما فقها در اینکه این نوع ولاء، شرعاً یکی از اسباب ارث بوده و یا اینکه بعداً نسخ شده است، اختلاف دارند:</w:t>
      </w:r>
    </w:p>
    <w:p w:rsidR="00BC4D87" w:rsidRPr="006848B3" w:rsidRDefault="00BC4D87" w:rsidP="006848B3">
      <w:pPr>
        <w:pStyle w:val="a3"/>
        <w:rPr>
          <w:rFonts w:hint="cs"/>
          <w:spacing w:val="2"/>
          <w:rtl/>
        </w:rPr>
      </w:pPr>
      <w:r w:rsidRPr="006848B3">
        <w:rPr>
          <w:rFonts w:hint="cs"/>
          <w:spacing w:val="2"/>
          <w:rtl/>
        </w:rPr>
        <w:t>مذهب جمهور بر این است: این نوع ارث دادن به اعتبار اینکه از عادات جاهلی بوده و در مواقع ضروری و به خاطر تحکیم عقیده مباح گردیده و بعداً منسوخ شده است. و بنابر مذهب احناف و شیع</w:t>
      </w:r>
      <w:r w:rsidR="006848B3" w:rsidRPr="006848B3">
        <w:rPr>
          <w:rFonts w:hint="cs"/>
          <w:spacing w:val="2"/>
          <w:rtl/>
        </w:rPr>
        <w:t>ۀ</w:t>
      </w:r>
      <w:r w:rsidRPr="006848B3">
        <w:rPr>
          <w:rFonts w:hint="cs"/>
          <w:spacing w:val="2"/>
          <w:rtl/>
        </w:rPr>
        <w:t xml:space="preserve"> امامیه، غیر منسوخ بوده و گویند: عمربن‌خطاب، علی، ابن‌مسعود، ابن‌عباس و ابن‌عمر، بر این رأیند.</w:t>
      </w:r>
    </w:p>
    <w:p w:rsidR="00BC4D87" w:rsidRPr="00DC6647" w:rsidRDefault="00377CF7" w:rsidP="00BC4D87">
      <w:pPr>
        <w:pStyle w:val="Heading1"/>
        <w:bidi/>
        <w:rPr>
          <w:rFonts w:hint="cs"/>
          <w:rtl/>
          <w:lang w:bidi="fa-IR"/>
        </w:rPr>
      </w:pPr>
      <w:bookmarkStart w:id="2735" w:name="_Toc262412351"/>
      <w:bookmarkStart w:id="2736" w:name="_Toc340599919"/>
      <w:bookmarkStart w:id="2737" w:name="_Toc408539395"/>
      <w:r>
        <w:rPr>
          <w:rFonts w:hint="cs"/>
          <w:rtl/>
          <w:lang w:bidi="fa-IR"/>
        </w:rPr>
        <w:t xml:space="preserve">5- </w:t>
      </w:r>
      <w:r w:rsidR="00BC4D87">
        <w:rPr>
          <w:rFonts w:hint="cs"/>
          <w:rtl/>
          <w:lang w:bidi="fa-IR"/>
        </w:rPr>
        <w:t>شروط میراث</w:t>
      </w:r>
      <w:bookmarkEnd w:id="2735"/>
      <w:bookmarkEnd w:id="2736"/>
      <w:bookmarkEnd w:id="2737"/>
    </w:p>
    <w:p w:rsidR="007E7784" w:rsidRDefault="00B91706" w:rsidP="005E6881">
      <w:pPr>
        <w:numPr>
          <w:ilvl w:val="0"/>
          <w:numId w:val="32"/>
        </w:numPr>
        <w:bidi/>
        <w:ind w:left="641" w:hanging="357"/>
        <w:jc w:val="both"/>
        <w:rPr>
          <w:rFonts w:cs="B Lotus" w:hint="cs"/>
          <w:sz w:val="28"/>
          <w:szCs w:val="28"/>
          <w:rtl/>
          <w:lang w:bidi="fa-IR"/>
        </w:rPr>
      </w:pPr>
      <w:r w:rsidRPr="006848B3">
        <w:rPr>
          <w:rStyle w:val="Char3"/>
          <w:rFonts w:hint="cs"/>
          <w:rtl/>
        </w:rPr>
        <w:t>مرگ حقیق</w:t>
      </w:r>
      <w:r w:rsidR="001E2E91" w:rsidRPr="006848B3">
        <w:rPr>
          <w:rStyle w:val="Char3"/>
          <w:rFonts w:hint="cs"/>
          <w:rtl/>
        </w:rPr>
        <w:t>ي</w:t>
      </w:r>
      <w:r w:rsidRPr="006848B3">
        <w:rPr>
          <w:rStyle w:val="Char3"/>
          <w:rFonts w:hint="cs"/>
          <w:rtl/>
        </w:rPr>
        <w:t xml:space="preserve"> شخص مورث که عبارت از عدم حیات بعد از وجود است. اما مرگ حکمی آن است که بعد از مفقود شدن شخص و قطع خبر از وی و نامعلوم بودن محل اقامت و در دست نبودن علایمی دال بر حیات یا مرگ او، قاضی حکم به مرگ او کند، و بر اثر حکم قاضی این حکم مترتب می‌شود: هرکسی که حائز شرایط اخذ ارث بوده و هنگام حکم موجود باشد از او ارث می‌گیرد، و کسی که قبل از حکم قاضی فوت کند ارث نمی‌برد.</w:t>
      </w:r>
    </w:p>
    <w:p w:rsidR="00B91706" w:rsidRDefault="00B91706" w:rsidP="005E6881">
      <w:pPr>
        <w:numPr>
          <w:ilvl w:val="0"/>
          <w:numId w:val="32"/>
        </w:numPr>
        <w:bidi/>
        <w:ind w:left="641" w:hanging="357"/>
        <w:jc w:val="both"/>
        <w:rPr>
          <w:rFonts w:cs="B Lotus" w:hint="cs"/>
          <w:sz w:val="28"/>
          <w:szCs w:val="28"/>
          <w:rtl/>
          <w:lang w:bidi="fa-IR"/>
        </w:rPr>
      </w:pPr>
      <w:r w:rsidRPr="006848B3">
        <w:rPr>
          <w:rStyle w:val="Char3"/>
          <w:rFonts w:hint="cs"/>
          <w:rtl/>
        </w:rPr>
        <w:t>تحقق حیات وارث هنگام مرگ مورث یا هنگام حکم به مرگ آن را از جانب قاضی، چنان که کمی قبل به آن اشاره کردیم.</w:t>
      </w:r>
    </w:p>
    <w:p w:rsidR="00B91706" w:rsidRDefault="00B91706" w:rsidP="006848B3">
      <w:pPr>
        <w:pStyle w:val="a3"/>
        <w:rPr>
          <w:rFonts w:hint="cs"/>
          <w:rtl/>
        </w:rPr>
      </w:pPr>
      <w:r>
        <w:rPr>
          <w:rFonts w:hint="cs"/>
          <w:rtl/>
        </w:rPr>
        <w:t>بر این شرط احکام ذیل مترتب می‌شود:</w:t>
      </w:r>
    </w:p>
    <w:p w:rsidR="00B91706" w:rsidRDefault="00B91706" w:rsidP="006848B3">
      <w:pPr>
        <w:pStyle w:val="a3"/>
        <w:rPr>
          <w:rFonts w:hint="cs"/>
          <w:rtl/>
        </w:rPr>
      </w:pPr>
      <w:r>
        <w:rPr>
          <w:rFonts w:hint="cs"/>
          <w:rtl/>
        </w:rPr>
        <w:t xml:space="preserve">اول؛ عدم توارث کشته‌شدگان زیر </w:t>
      </w:r>
      <w:r w:rsidR="004F55E2">
        <w:rPr>
          <w:rFonts w:hint="cs"/>
          <w:rtl/>
        </w:rPr>
        <w:t>دی</w:t>
      </w:r>
      <w:r>
        <w:rPr>
          <w:rFonts w:hint="cs"/>
          <w:rtl/>
        </w:rPr>
        <w:t>وار و غرق شدگان و امثال</w:t>
      </w:r>
      <w:r w:rsidR="00853096">
        <w:rPr>
          <w:rFonts w:hint="cs"/>
          <w:rtl/>
        </w:rPr>
        <w:t xml:space="preserve"> آن‌ها </w:t>
      </w:r>
      <w:r>
        <w:rPr>
          <w:rFonts w:hint="cs"/>
          <w:rtl/>
        </w:rPr>
        <w:t>که به صورت دست‌جمعی فوت کرده و معلوم نیست چه کسی قبل و چه کسی بعد از او فوت کرده است، زیرا یکی از شرایط توراث تحقق حیات وارث هنگام مرگ مورث است.</w:t>
      </w:r>
    </w:p>
    <w:p w:rsidR="00B91706" w:rsidRDefault="00B91706" w:rsidP="006848B3">
      <w:pPr>
        <w:pStyle w:val="a3"/>
        <w:rPr>
          <w:rFonts w:hint="cs"/>
          <w:rtl/>
        </w:rPr>
      </w:pPr>
      <w:r>
        <w:rPr>
          <w:rFonts w:hint="cs"/>
          <w:rtl/>
        </w:rPr>
        <w:t>بنابراین، کسانی که باهم ارتباط ارثی داشته و به صورت دست‌‌جمعی در کشتی غرق شده‌اند و معلوم نیست کدام یک قبلاً و کدام یک بعداً فوت کرده است از یکدیگر ارث نمی‌برند بلکه ارث آنان تنها برای ورثه‌ای است که باقی مانده‌اند.</w:t>
      </w:r>
    </w:p>
    <w:p w:rsidR="00B91706" w:rsidRDefault="00B91706" w:rsidP="006848B3">
      <w:pPr>
        <w:pStyle w:val="a3"/>
        <w:rPr>
          <w:rFonts w:hint="cs"/>
          <w:rtl/>
        </w:rPr>
      </w:pPr>
      <w:r>
        <w:rPr>
          <w:rFonts w:hint="cs"/>
          <w:rtl/>
        </w:rPr>
        <w:t>بنابر آنچه گفته شد توارث میان این مردگان صورت نمی‌گیرد. و این مذهب جمهور فقها بوده و ابوبکر صدیق، عمربن‌خطاب، زیدبن‌ثابت، علی‌بن‌ابی‌طالب و دیگر صحابه و بسیاری از تابعین، بر آن اتفاق دارند.</w:t>
      </w:r>
    </w:p>
    <w:p w:rsidR="00B91706" w:rsidRDefault="00B91706" w:rsidP="006848B3">
      <w:pPr>
        <w:pStyle w:val="a3"/>
        <w:rPr>
          <w:rFonts w:hint="cs"/>
          <w:rtl/>
        </w:rPr>
      </w:pPr>
      <w:r>
        <w:rPr>
          <w:rFonts w:hint="cs"/>
          <w:rtl/>
        </w:rPr>
        <w:t>دوم؛ به اتفاق فقها، حمل در هنگام فوت کسی که بستگی ارثی با او د</w:t>
      </w:r>
      <w:r w:rsidR="004F55E2">
        <w:rPr>
          <w:rFonts w:hint="cs"/>
          <w:rtl/>
        </w:rPr>
        <w:t>ارد، بالفعل مستحق دریافت سهم الإ</w:t>
      </w:r>
      <w:r>
        <w:rPr>
          <w:rFonts w:hint="cs"/>
          <w:rtl/>
        </w:rPr>
        <w:t xml:space="preserve">رث خود نیست؛ چون حیات او در حال فوت مورث محقق نیست. </w:t>
      </w:r>
    </w:p>
    <w:p w:rsidR="00B91706" w:rsidRDefault="00B91706" w:rsidP="006848B3">
      <w:pPr>
        <w:pStyle w:val="a3"/>
        <w:rPr>
          <w:rFonts w:hint="cs"/>
          <w:rtl/>
        </w:rPr>
      </w:pPr>
      <w:r>
        <w:rPr>
          <w:rFonts w:hint="cs"/>
          <w:rtl/>
        </w:rPr>
        <w:t>بلکه بیشترین سهم برای وی تا هنگام ولادت نگه داشته خواهد شد، اگر در مدت زمان معین به دنیا آمد سهمی را که استحقاق دارد دریافت خواهد کرد، و اگر بدون جنایت، مرده به دنیا آمد، سهم توقیف شدة او به وارثانی داده می‌شود که استحقاق آن را دارند. ولی اگر به سبب جنایتی ساقط شد که با مادرش شده بود، فقهاء در حکم ارث او از دیگران و دیگران از او اختلاف نظر دارند:</w:t>
      </w:r>
    </w:p>
    <w:p w:rsidR="00B91706" w:rsidRDefault="005904FB" w:rsidP="006848B3">
      <w:pPr>
        <w:pStyle w:val="a3"/>
        <w:rPr>
          <w:rFonts w:hint="cs"/>
          <w:rtl/>
        </w:rPr>
      </w:pPr>
      <w:r>
        <w:rPr>
          <w:rFonts w:hint="cs"/>
          <w:rtl/>
        </w:rPr>
        <w:t>مذهب احناف این است که ارث می‌گیرد و از او ارث گرفته می‌شود.</w:t>
      </w:r>
    </w:p>
    <w:p w:rsidR="005904FB" w:rsidRDefault="00546209" w:rsidP="006848B3">
      <w:pPr>
        <w:pStyle w:val="a3"/>
        <w:rPr>
          <w:rFonts w:hint="cs"/>
          <w:rtl/>
        </w:rPr>
      </w:pPr>
      <w:r>
        <w:rPr>
          <w:rFonts w:hint="cs"/>
          <w:rtl/>
        </w:rPr>
        <w:t>ولی جمهور فقها، مالکی‌ها، شافعی‌ها و حنبلی‌ها گفته‌اند: ارث نمی‌گیرد.</w:t>
      </w:r>
    </w:p>
    <w:p w:rsidR="00546209" w:rsidRPr="006848B3" w:rsidRDefault="00546209" w:rsidP="006848B3">
      <w:pPr>
        <w:pStyle w:val="a3"/>
        <w:rPr>
          <w:rFonts w:hint="cs"/>
          <w:spacing w:val="-2"/>
          <w:rtl/>
        </w:rPr>
      </w:pPr>
      <w:r w:rsidRPr="006848B3">
        <w:rPr>
          <w:rFonts w:hint="cs"/>
          <w:spacing w:val="-2"/>
          <w:rtl/>
        </w:rPr>
        <w:t xml:space="preserve">سوم؛ شخص مفقود از غیر خودش ارثی نمی‌گیرد، زیرا حال وی نامعلوم است، بلکه سهم او نگه داشته شده، اگر زنده پیدا شد یا بعد </w:t>
      </w:r>
      <w:r w:rsidR="004F55E2" w:rsidRPr="006848B3">
        <w:rPr>
          <w:rFonts w:hint="cs"/>
          <w:spacing w:val="-2"/>
          <w:rtl/>
        </w:rPr>
        <w:t>از مرگ مورث فوت کرده بود سهم‌الإ</w:t>
      </w:r>
      <w:r w:rsidRPr="006848B3">
        <w:rPr>
          <w:rFonts w:hint="cs"/>
          <w:spacing w:val="-2"/>
          <w:rtl/>
        </w:rPr>
        <w:t>رث به وی داده خواهد شد، و اگر قبل از مرگ مورث فوت کرده بود سهم نگه داشته شده به ورثه‌ای داده می‌شود که استحقاق آن را دارند.</w:t>
      </w:r>
    </w:p>
    <w:p w:rsidR="00546209" w:rsidRDefault="00546209" w:rsidP="005E6881">
      <w:pPr>
        <w:numPr>
          <w:ilvl w:val="0"/>
          <w:numId w:val="32"/>
        </w:numPr>
        <w:bidi/>
        <w:ind w:left="641" w:hanging="357"/>
        <w:jc w:val="both"/>
        <w:rPr>
          <w:rFonts w:cs="B Lotus" w:hint="cs"/>
          <w:sz w:val="28"/>
          <w:szCs w:val="28"/>
          <w:rtl/>
          <w:lang w:bidi="fa-IR"/>
        </w:rPr>
      </w:pPr>
      <w:r w:rsidRPr="006848B3">
        <w:rPr>
          <w:rStyle w:val="Char3"/>
          <w:rFonts w:hint="cs"/>
          <w:rtl/>
        </w:rPr>
        <w:t>هیچ‌گونه مانعی از موانع ارث نداشته باشد، که بعداً به آن خواهیم پرداخت.</w:t>
      </w:r>
    </w:p>
    <w:p w:rsidR="008C681E" w:rsidRPr="00DC6647" w:rsidRDefault="00377CF7" w:rsidP="008C681E">
      <w:pPr>
        <w:pStyle w:val="Heading1"/>
        <w:bidi/>
        <w:rPr>
          <w:rFonts w:hint="cs"/>
          <w:rtl/>
          <w:lang w:bidi="fa-IR"/>
        </w:rPr>
      </w:pPr>
      <w:bookmarkStart w:id="2738" w:name="_Toc262412352"/>
      <w:bookmarkStart w:id="2739" w:name="_Toc340599920"/>
      <w:bookmarkStart w:id="2740" w:name="_Toc408539396"/>
      <w:r>
        <w:rPr>
          <w:rFonts w:hint="cs"/>
          <w:rtl/>
          <w:lang w:bidi="fa-IR"/>
        </w:rPr>
        <w:t>6-</w:t>
      </w:r>
      <w:r w:rsidR="008C681E">
        <w:rPr>
          <w:rFonts w:hint="cs"/>
          <w:rtl/>
          <w:lang w:bidi="fa-IR"/>
        </w:rPr>
        <w:t xml:space="preserve"> موانع ارث</w:t>
      </w:r>
      <w:bookmarkEnd w:id="2738"/>
      <w:bookmarkEnd w:id="2739"/>
      <w:bookmarkEnd w:id="2740"/>
    </w:p>
    <w:p w:rsidR="00546209" w:rsidRDefault="009A1EAA" w:rsidP="006848B3">
      <w:pPr>
        <w:pStyle w:val="a3"/>
        <w:rPr>
          <w:rFonts w:hint="cs"/>
          <w:rtl/>
        </w:rPr>
      </w:pPr>
      <w:r>
        <w:rPr>
          <w:rFonts w:hint="cs"/>
          <w:rtl/>
        </w:rPr>
        <w:t>اول-</w:t>
      </w:r>
      <w:r w:rsidR="000D01AF">
        <w:rPr>
          <w:rFonts w:hint="cs"/>
          <w:rtl/>
        </w:rPr>
        <w:t xml:space="preserve"> قتل عمد: هرگاه وارث از روی ستم و تجاوز مورث خود را بکشد تا زودتر به میراث او دست یابد، شریعت اسلام با اتفاق او را از ارث محروم خواهد کرد به دلیل حدیث نسائی که رسول‌خدا</w:t>
      </w:r>
      <w:r w:rsidR="000D01AF">
        <w:rPr>
          <w:rFonts w:cs="CTraditional Arabic" w:hint="cs"/>
          <w:sz w:val="26"/>
          <w:szCs w:val="26"/>
          <w:rtl/>
        </w:rPr>
        <w:t>ص</w:t>
      </w:r>
      <w:r w:rsidR="00F75C90">
        <w:rPr>
          <w:rFonts w:hint="cs"/>
          <w:rtl/>
        </w:rPr>
        <w:t xml:space="preserve"> می</w:t>
      </w:r>
      <w:r w:rsidR="00F75C90">
        <w:rPr>
          <w:rFonts w:hint="eastAsia"/>
          <w:rtl/>
        </w:rPr>
        <w:t>‌</w:t>
      </w:r>
      <w:r w:rsidR="00F75C90">
        <w:rPr>
          <w:rFonts w:hint="cs"/>
          <w:rtl/>
        </w:rPr>
        <w:t xml:space="preserve">فرماید: </w:t>
      </w:r>
      <w:r w:rsidR="00F75C90">
        <w:rPr>
          <w:rFonts w:cs="Traditional Arabic" w:hint="cs"/>
          <w:rtl/>
        </w:rPr>
        <w:t>«</w:t>
      </w:r>
      <w:r w:rsidR="000D01AF">
        <w:rPr>
          <w:rFonts w:hint="cs"/>
          <w:rtl/>
        </w:rPr>
        <w:t xml:space="preserve">برای قاتل هیچ‌گونه ارثی وجود </w:t>
      </w:r>
      <w:r w:rsidR="00F75C90">
        <w:rPr>
          <w:rFonts w:hint="cs"/>
          <w:rtl/>
        </w:rPr>
        <w:t>ن</w:t>
      </w:r>
      <w:r w:rsidR="000D01AF">
        <w:rPr>
          <w:rFonts w:hint="cs"/>
          <w:rtl/>
        </w:rPr>
        <w:t>دارد</w:t>
      </w:r>
      <w:r w:rsidR="00F75C90">
        <w:rPr>
          <w:rFonts w:cs="Traditional Arabic" w:hint="cs"/>
          <w:rtl/>
        </w:rPr>
        <w:t>»</w:t>
      </w:r>
      <w:r w:rsidR="00F75C90">
        <w:rPr>
          <w:rFonts w:hint="cs"/>
          <w:rtl/>
        </w:rPr>
        <w:t>.</w:t>
      </w:r>
    </w:p>
    <w:p w:rsidR="000D01AF" w:rsidRDefault="000D01AF" w:rsidP="006848B3">
      <w:pPr>
        <w:pStyle w:val="a3"/>
        <w:rPr>
          <w:rFonts w:hint="cs"/>
          <w:rtl/>
        </w:rPr>
      </w:pPr>
      <w:r>
        <w:rPr>
          <w:rFonts w:hint="cs"/>
          <w:rtl/>
        </w:rPr>
        <w:t>مذهب علما شافعی بر تحریم توریث قاتل است، هرچند قاتل، کودک، یا دیوانه یا در حالت اظطراری و از روی ناآگاهی بوده باشد.</w:t>
      </w:r>
    </w:p>
    <w:p w:rsidR="000D01AF" w:rsidRDefault="000D01AF" w:rsidP="006848B3">
      <w:pPr>
        <w:pStyle w:val="a3"/>
        <w:rPr>
          <w:rFonts w:hint="cs"/>
          <w:rtl/>
        </w:rPr>
      </w:pPr>
      <w:r>
        <w:rPr>
          <w:rFonts w:hint="cs"/>
          <w:rtl/>
        </w:rPr>
        <w:t>مذهب احناف بر این است: قتلی مانع ارث است که مستقیماً و توسط مکلفی به ناحق و بدون عذر صورت گیرد، که شامل قتل عمد و شبه عمد می‌گردد.</w:t>
      </w:r>
    </w:p>
    <w:p w:rsidR="000D01AF" w:rsidRDefault="000D01AF" w:rsidP="006848B3">
      <w:pPr>
        <w:pStyle w:val="a3"/>
        <w:rPr>
          <w:rFonts w:hint="cs"/>
          <w:rtl/>
        </w:rPr>
      </w:pPr>
      <w:r>
        <w:rPr>
          <w:rFonts w:hint="cs"/>
          <w:rtl/>
        </w:rPr>
        <w:t>و مالکی‌ها گویند: قتلی مانع ارث است که قتل عمد عدوان باشد اعم از اینکه مستقیم باشد یا با واسطه و غیر مستقیم، و از نظر ایشان آنچه معتبر است تصمیم به قتل است</w:t>
      </w:r>
      <w:r w:rsidR="00F75C90">
        <w:rPr>
          <w:rFonts w:hint="cs"/>
          <w:rtl/>
        </w:rPr>
        <w:t>،</w:t>
      </w:r>
      <w:r>
        <w:rPr>
          <w:rFonts w:hint="cs"/>
          <w:rtl/>
        </w:rPr>
        <w:t xml:space="preserve"> بنابراین هرگاه نیت قتل عمد عدوانی شخص موجب حدوث قتل شد یا سبب حدوث آن گردید، مانند اینکه شهادت دروغ بر علیه مورث داده و شهادت وی منجر به قتل مورث گردید، در هر دو صورت از میراث محروم می‌گردد.</w:t>
      </w:r>
    </w:p>
    <w:p w:rsidR="000D01AF" w:rsidRDefault="000D01AF" w:rsidP="006848B3">
      <w:pPr>
        <w:pStyle w:val="a3"/>
        <w:rPr>
          <w:rFonts w:hint="cs"/>
          <w:rtl/>
        </w:rPr>
      </w:pPr>
      <w:r>
        <w:rPr>
          <w:rFonts w:hint="cs"/>
          <w:rtl/>
        </w:rPr>
        <w:t>و به</w:t>
      </w:r>
      <w:r w:rsidR="00092990">
        <w:rPr>
          <w:rFonts w:hint="cs"/>
          <w:rtl/>
        </w:rPr>
        <w:t xml:space="preserve"> گفتۀ </w:t>
      </w:r>
      <w:r>
        <w:rPr>
          <w:rFonts w:hint="cs"/>
          <w:rtl/>
        </w:rPr>
        <w:t>حنبلی‌ها قتلی مانع میراث می‌شود که موجب عقوبتی بر شخ</w:t>
      </w:r>
      <w:r w:rsidR="00F75C90">
        <w:rPr>
          <w:rFonts w:hint="cs"/>
          <w:rtl/>
        </w:rPr>
        <w:t>ص</w:t>
      </w:r>
      <w:r>
        <w:rPr>
          <w:rFonts w:hint="cs"/>
          <w:rtl/>
        </w:rPr>
        <w:t xml:space="preserve"> جانی گردد اعم از اینکه عقوبت بدنی باشد یا مالی. این تفصیل و توصیف ایشان شامل قتل عمد، شبه عمد، خطأ، قتل با واسطه و قتل کودک، و دیوانه و خوابیده می‌گردد. با این توضیح، قتل عمد عدوانی موجب قصاص گردیده و حرمان از ارث بر آن مترتب می‌شود و باقی انواع قتلهای دیگر موجب عقوبتهای مالی در قالبهای دیه،</w:t>
      </w:r>
      <w:r w:rsidR="00F75C90">
        <w:rPr>
          <w:rFonts w:hint="cs"/>
          <w:rtl/>
        </w:rPr>
        <w:t xml:space="preserve"> </w:t>
      </w:r>
      <w:r>
        <w:rPr>
          <w:rFonts w:hint="cs"/>
          <w:rtl/>
        </w:rPr>
        <w:t>کفاره، یا هر دو باهم می‌گردد و حرمان از ارث بر</w:t>
      </w:r>
      <w:r w:rsidR="00853096">
        <w:rPr>
          <w:rFonts w:hint="cs"/>
          <w:rtl/>
        </w:rPr>
        <w:t xml:space="preserve"> آن‌ها </w:t>
      </w:r>
      <w:r>
        <w:rPr>
          <w:rFonts w:hint="cs"/>
          <w:rtl/>
        </w:rPr>
        <w:t>مترتب می‌شود.</w:t>
      </w:r>
    </w:p>
    <w:p w:rsidR="000D01AF" w:rsidRDefault="001B41A9" w:rsidP="006848B3">
      <w:pPr>
        <w:pStyle w:val="a3"/>
        <w:rPr>
          <w:rFonts w:hint="cs"/>
          <w:rtl/>
        </w:rPr>
      </w:pPr>
      <w:r>
        <w:rPr>
          <w:rFonts w:hint="cs"/>
          <w:rtl/>
        </w:rPr>
        <w:t>دوم-</w:t>
      </w:r>
      <w:r w:rsidR="00895D0B">
        <w:rPr>
          <w:rFonts w:hint="cs"/>
          <w:rtl/>
        </w:rPr>
        <w:t xml:space="preserve"> اختلاف دین: به دلیل حدیثی که چهار محدث بزرگ نقل کرده‌اند که رسول‌خدا</w:t>
      </w:r>
      <w:r w:rsidR="00895D0B">
        <w:rPr>
          <w:rFonts w:cs="CTraditional Arabic" w:hint="cs"/>
          <w:sz w:val="26"/>
          <w:szCs w:val="26"/>
          <w:rtl/>
        </w:rPr>
        <w:t>ص</w:t>
      </w:r>
      <w:r w:rsidR="00895D0B">
        <w:rPr>
          <w:rFonts w:hint="cs"/>
          <w:rtl/>
        </w:rPr>
        <w:t xml:space="preserve"> </w:t>
      </w:r>
      <w:r w:rsidR="00F75C90">
        <w:rPr>
          <w:rFonts w:hint="cs"/>
          <w:rtl/>
        </w:rPr>
        <w:t>می</w:t>
      </w:r>
      <w:r w:rsidR="00F75C90">
        <w:rPr>
          <w:rFonts w:hint="eastAsia"/>
          <w:rtl/>
        </w:rPr>
        <w:t>‌</w:t>
      </w:r>
      <w:r w:rsidR="00F75C90">
        <w:rPr>
          <w:rFonts w:hint="cs"/>
          <w:rtl/>
        </w:rPr>
        <w:t xml:space="preserve">فرماید: </w:t>
      </w:r>
      <w:r w:rsidR="00F75C90">
        <w:rPr>
          <w:rFonts w:cs="Traditional Arabic" w:hint="cs"/>
          <w:rtl/>
        </w:rPr>
        <w:t>«</w:t>
      </w:r>
      <w:r w:rsidR="00895D0B">
        <w:rPr>
          <w:rFonts w:hint="cs"/>
          <w:rtl/>
        </w:rPr>
        <w:t>مسلمان از کافر و کافر از مسلمان ارث نمی‌گیرد</w:t>
      </w:r>
      <w:r w:rsidR="00F75C90">
        <w:rPr>
          <w:rFonts w:cs="Traditional Arabic" w:hint="cs"/>
          <w:rtl/>
        </w:rPr>
        <w:t>»</w:t>
      </w:r>
      <w:r w:rsidR="00F75C90">
        <w:rPr>
          <w:rFonts w:hint="cs"/>
          <w:rtl/>
        </w:rPr>
        <w:t>.</w:t>
      </w:r>
      <w:r w:rsidR="00895D0B">
        <w:rPr>
          <w:rFonts w:hint="cs"/>
          <w:rtl/>
        </w:rPr>
        <w:t xml:space="preserve"> و صحابه</w:t>
      </w:r>
      <w:r w:rsidR="00F75C90">
        <w:rPr>
          <w:rFonts w:hint="cs"/>
          <w:rtl/>
        </w:rPr>
        <w:t xml:space="preserve"> </w:t>
      </w:r>
      <w:r w:rsidR="00F75C90">
        <w:rPr>
          <w:rFonts w:cs="CTraditional Arabic" w:hint="cs"/>
          <w:sz w:val="26"/>
          <w:szCs w:val="26"/>
        </w:rPr>
        <w:sym w:font="AGA Arabesque" w:char="F079"/>
      </w:r>
      <w:r w:rsidR="00895D0B">
        <w:rPr>
          <w:rFonts w:hint="cs"/>
          <w:rtl/>
        </w:rPr>
        <w:t xml:space="preserve"> و تابعین و سایر فقها بر منع آن اجماع دارند.</w:t>
      </w:r>
    </w:p>
    <w:p w:rsidR="00895D0B" w:rsidRDefault="0093624F" w:rsidP="006848B3">
      <w:pPr>
        <w:pStyle w:val="a3"/>
        <w:rPr>
          <w:rFonts w:hint="cs"/>
          <w:rtl/>
        </w:rPr>
      </w:pPr>
      <w:r>
        <w:rPr>
          <w:rFonts w:hint="cs"/>
          <w:rtl/>
        </w:rPr>
        <w:t>بنابراین، هرگاه شوهر مسلمان فوت کرد و همسر مسیحی، یا یهودی از خود به جای گذاشت، از او ارث نمی‌گیرند، و همچنین اگر شخص مسلمانی فوت کرد خویشاوندان غیر مسلمان او ارثی از وی نمی‌گیرند، ز</w:t>
      </w:r>
      <w:r w:rsidR="00F75C90">
        <w:rPr>
          <w:rFonts w:hint="cs"/>
          <w:rtl/>
        </w:rPr>
        <w:t>یرا به سبب اختلاف دینی موالات</w:t>
      </w:r>
      <w:r>
        <w:rPr>
          <w:rFonts w:hint="cs"/>
          <w:rtl/>
        </w:rPr>
        <w:t xml:space="preserve"> میان آنان از هم گسسته شده است.</w:t>
      </w:r>
    </w:p>
    <w:p w:rsidR="0093624F" w:rsidRDefault="001B41A9" w:rsidP="006848B3">
      <w:pPr>
        <w:pStyle w:val="a3"/>
        <w:rPr>
          <w:rFonts w:hint="cs"/>
          <w:rtl/>
        </w:rPr>
      </w:pPr>
      <w:r>
        <w:rPr>
          <w:rFonts w:hint="cs"/>
          <w:rtl/>
        </w:rPr>
        <w:t>سوم-</w:t>
      </w:r>
      <w:r w:rsidR="0093624F">
        <w:rPr>
          <w:rFonts w:hint="cs"/>
          <w:rtl/>
        </w:rPr>
        <w:t xml:space="preserve"> اختلاف دارین: منظور از اختلاف دارین، اختلاف جنسیت است، زیرا اختلاف دارین مانع توارث بین‌ مسلمان نمی‌شود.</w:t>
      </w:r>
    </w:p>
    <w:p w:rsidR="0093624F" w:rsidRDefault="0093624F" w:rsidP="006848B3">
      <w:pPr>
        <w:pStyle w:val="a3"/>
        <w:rPr>
          <w:rFonts w:hint="cs"/>
          <w:rtl/>
        </w:rPr>
      </w:pPr>
      <w:r>
        <w:rPr>
          <w:rFonts w:hint="cs"/>
          <w:rtl/>
        </w:rPr>
        <w:t>بنابراین، مسلمان از مسلمان ارث می‌برد هر اندازه دیار و سرزمین آنان از هم دور باشد و علما بر این، اتفاق دارند، ولی در مورد غیر مسلمانان چنین اتفاقی ندارند.</w:t>
      </w:r>
    </w:p>
    <w:p w:rsidR="0093624F" w:rsidRDefault="0093624F" w:rsidP="006848B3">
      <w:pPr>
        <w:pStyle w:val="a3"/>
        <w:rPr>
          <w:rFonts w:hint="cs"/>
          <w:rtl/>
        </w:rPr>
      </w:pPr>
      <w:r>
        <w:rPr>
          <w:rFonts w:hint="cs"/>
          <w:rtl/>
        </w:rPr>
        <w:t>ولی مذهب احناف و بعضی از علما شافعی بر این است که</w:t>
      </w:r>
      <w:r w:rsidR="00F75C90">
        <w:rPr>
          <w:rFonts w:hint="cs"/>
          <w:rtl/>
        </w:rPr>
        <w:t>،</w:t>
      </w:r>
      <w:r>
        <w:rPr>
          <w:rFonts w:hint="cs"/>
          <w:rtl/>
        </w:rPr>
        <w:t xml:space="preserve"> اختلاف دیار مانع توارث میان ایشان می‌شود.</w:t>
      </w:r>
    </w:p>
    <w:p w:rsidR="0093624F" w:rsidRDefault="00037C9D" w:rsidP="006848B3">
      <w:pPr>
        <w:pStyle w:val="a3"/>
        <w:rPr>
          <w:rFonts w:hint="cs"/>
          <w:rtl/>
        </w:rPr>
      </w:pPr>
      <w:r>
        <w:rPr>
          <w:rFonts w:hint="cs"/>
          <w:rtl/>
        </w:rPr>
        <w:t>و مذهب مالکیه و حنابله بر این است: اختلاف ممالک مانع توارث میان غیر مسلمانان نمی‌شود.</w:t>
      </w:r>
    </w:p>
    <w:p w:rsidR="00037C9D" w:rsidRPr="00E344EE" w:rsidRDefault="001B41A9" w:rsidP="006848B3">
      <w:pPr>
        <w:pStyle w:val="a3"/>
        <w:rPr>
          <w:rFonts w:hint="cs"/>
          <w:rtl/>
        </w:rPr>
      </w:pPr>
      <w:r>
        <w:rPr>
          <w:rFonts w:hint="cs"/>
          <w:rtl/>
        </w:rPr>
        <w:t>چهارم-</w:t>
      </w:r>
      <w:r w:rsidR="00037C9D">
        <w:rPr>
          <w:rFonts w:hint="cs"/>
          <w:rtl/>
        </w:rPr>
        <w:t xml:space="preserve"> بردگی: اعم از اینکه تام باشد یا ناقص مانند (مبعض) و (مکاتب) و (ام‌الولد)، زیرا حکم بردگی (رق) شامل این انواع می‌شود، و بعضی از علما، (مبعض) را استثناء کرده و گویند: به اندازة مقدار حریتی که دارد هم ارث می‌گیرد و هم از او ارث گرفته می‌شود؛ به دلیل حدیث ابن‌عباس</w:t>
      </w:r>
      <w:r w:rsidR="00E344EE">
        <w:rPr>
          <w:rFonts w:hint="cs"/>
          <w:rtl/>
        </w:rPr>
        <w:t xml:space="preserve"> </w:t>
      </w:r>
      <w:r w:rsidR="00E344EE">
        <w:rPr>
          <w:rFonts w:cs="CTraditional Arabic" w:hint="cs"/>
          <w:sz w:val="26"/>
          <w:szCs w:val="26"/>
          <w:rtl/>
        </w:rPr>
        <w:t>ب</w:t>
      </w:r>
      <w:r w:rsidR="00037C9D">
        <w:rPr>
          <w:rFonts w:hint="cs"/>
          <w:rtl/>
        </w:rPr>
        <w:t xml:space="preserve"> </w:t>
      </w:r>
      <w:r w:rsidR="006E627B">
        <w:rPr>
          <w:rFonts w:hint="cs"/>
          <w:rtl/>
        </w:rPr>
        <w:t>که رسول‌خدا</w:t>
      </w:r>
      <w:r w:rsidR="006E627B">
        <w:rPr>
          <w:rFonts w:cs="CTraditional Arabic" w:hint="cs"/>
          <w:sz w:val="26"/>
          <w:szCs w:val="26"/>
          <w:rtl/>
        </w:rPr>
        <w:t>ص</w:t>
      </w:r>
      <w:r w:rsidR="003A6A7F">
        <w:rPr>
          <w:rFonts w:hint="cs"/>
          <w:rtl/>
        </w:rPr>
        <w:t xml:space="preserve"> دربارۀ </w:t>
      </w:r>
      <w:r w:rsidR="006E627B">
        <w:rPr>
          <w:rFonts w:hint="cs"/>
          <w:rtl/>
        </w:rPr>
        <w:t>برده‌ای ک</w:t>
      </w:r>
      <w:r w:rsidR="00E344EE">
        <w:rPr>
          <w:rFonts w:hint="cs"/>
          <w:rtl/>
        </w:rPr>
        <w:t xml:space="preserve">ه بعضی از او حریت دارد فرموده: </w:t>
      </w:r>
      <w:r w:rsidR="00E344EE">
        <w:rPr>
          <w:rFonts w:cs="Traditional Arabic" w:hint="cs"/>
          <w:rtl/>
        </w:rPr>
        <w:t>«</w:t>
      </w:r>
      <w:r w:rsidR="006E627B">
        <w:rPr>
          <w:rFonts w:hint="cs"/>
          <w:rtl/>
        </w:rPr>
        <w:t>به انداز</w:t>
      </w:r>
      <w:r w:rsidR="006848B3">
        <w:rPr>
          <w:rFonts w:hint="cs"/>
          <w:rtl/>
        </w:rPr>
        <w:t>ۀ</w:t>
      </w:r>
      <w:r w:rsidR="006E627B">
        <w:rPr>
          <w:rFonts w:hint="cs"/>
          <w:rtl/>
        </w:rPr>
        <w:t xml:space="preserve"> حریتی که دارد هم ارث می‌گیرید، و هم از او ارث گرفته خواهد شد</w:t>
      </w:r>
      <w:r w:rsidR="00E344EE">
        <w:rPr>
          <w:rFonts w:cs="Traditional Arabic" w:hint="cs"/>
          <w:rtl/>
        </w:rPr>
        <w:t>»</w:t>
      </w:r>
      <w:r w:rsidR="00E344EE">
        <w:rPr>
          <w:rFonts w:hint="cs"/>
          <w:rtl/>
        </w:rPr>
        <w:t>.</w:t>
      </w:r>
      <w:r w:rsidR="00277019">
        <w:rPr>
          <w:rFonts w:hint="cs"/>
          <w:rtl/>
        </w:rPr>
        <w:t xml:space="preserve"> </w:t>
      </w:r>
      <w:r w:rsidR="006E627B">
        <w:rPr>
          <w:rFonts w:hint="cs"/>
          <w:rtl/>
        </w:rPr>
        <w:t>(صاحب مغنی)</w:t>
      </w:r>
      <w:r w:rsidR="00E344EE">
        <w:rPr>
          <w:rFonts w:hint="cs"/>
          <w:rtl/>
        </w:rPr>
        <w:t>.</w:t>
      </w:r>
    </w:p>
    <w:p w:rsidR="006E3DB5" w:rsidRPr="00DC6647" w:rsidRDefault="00377CF7" w:rsidP="00AF3AE5">
      <w:pPr>
        <w:pStyle w:val="Heading1"/>
        <w:bidi/>
        <w:rPr>
          <w:rFonts w:hint="cs"/>
          <w:rtl/>
          <w:lang w:bidi="fa-IR"/>
        </w:rPr>
      </w:pPr>
      <w:bookmarkStart w:id="2741" w:name="_Toc262412353"/>
      <w:bookmarkStart w:id="2742" w:name="_Toc340599921"/>
      <w:bookmarkStart w:id="2743" w:name="_Toc408539397"/>
      <w:r>
        <w:rPr>
          <w:rFonts w:hint="cs"/>
          <w:rtl/>
          <w:lang w:bidi="fa-IR"/>
        </w:rPr>
        <w:t>7-</w:t>
      </w:r>
      <w:r w:rsidR="006E3DB5">
        <w:rPr>
          <w:rFonts w:hint="cs"/>
          <w:rtl/>
          <w:lang w:bidi="fa-IR"/>
        </w:rPr>
        <w:t xml:space="preserve"> صاحبان فرض</w:t>
      </w:r>
      <w:bookmarkEnd w:id="2741"/>
      <w:bookmarkEnd w:id="2742"/>
      <w:bookmarkEnd w:id="2743"/>
    </w:p>
    <w:p w:rsidR="006E3DB5" w:rsidRDefault="005472E1" w:rsidP="006848B3">
      <w:pPr>
        <w:pStyle w:val="a3"/>
        <w:rPr>
          <w:rFonts w:hint="cs"/>
          <w:rtl/>
        </w:rPr>
      </w:pPr>
      <w:r>
        <w:rPr>
          <w:rFonts w:hint="cs"/>
          <w:rtl/>
        </w:rPr>
        <w:t>صاحبان فرض به کسانی گفته می</w:t>
      </w:r>
      <w:r w:rsidR="00411ECC">
        <w:rPr>
          <w:rFonts w:hint="eastAsia"/>
          <w:rtl/>
        </w:rPr>
        <w:t>‌</w:t>
      </w:r>
      <w:r>
        <w:rPr>
          <w:rFonts w:hint="cs"/>
          <w:rtl/>
        </w:rPr>
        <w:t xml:space="preserve">شود که سهمی از شش سهم معین شده در قرآن را دارند، که عبارت است از: </w:t>
      </w:r>
      <w:r w:rsidR="00392312" w:rsidRPr="00392312">
        <w:rPr>
          <w:position w:val="-24"/>
        </w:rPr>
        <w:object w:dxaOrig="2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pt;height:30.85pt" o:ole="">
            <v:imagedata r:id="rId46" o:title=""/>
          </v:shape>
          <o:OLEObject Type="Embed" ProgID="Equation.DSMT4" ShapeID="_x0000_i1025" DrawAspect="Content" ObjectID="_1500728308" r:id="rId47"/>
        </w:object>
      </w:r>
      <w:r w:rsidR="00392312">
        <w:rPr>
          <w:rFonts w:hint="cs"/>
          <w:rtl/>
        </w:rPr>
        <w:t xml:space="preserve"> و </w:t>
      </w:r>
      <w:r w:rsidR="00392312" w:rsidRPr="00392312">
        <w:rPr>
          <w:position w:val="-24"/>
        </w:rPr>
        <w:object w:dxaOrig="200" w:dyaOrig="620">
          <v:shape id="_x0000_i1026" type="#_x0000_t75" style="width:9.9pt;height:30.85pt" o:ole="">
            <v:imagedata r:id="rId48" o:title=""/>
          </v:shape>
          <o:OLEObject Type="Embed" ProgID="Equation.DSMT4" ShapeID="_x0000_i1026" DrawAspect="Content" ObjectID="_1500728309" r:id="rId49"/>
        </w:object>
      </w:r>
      <w:r w:rsidR="00392312" w:rsidRPr="00392312">
        <w:rPr>
          <w:rFonts w:hint="cs"/>
          <w:rtl/>
        </w:rPr>
        <w:t xml:space="preserve"> </w:t>
      </w:r>
      <w:r w:rsidR="00392312">
        <w:rPr>
          <w:rFonts w:hint="cs"/>
          <w:rtl/>
        </w:rPr>
        <w:t xml:space="preserve">و </w:t>
      </w:r>
      <w:r w:rsidR="00392312" w:rsidRPr="00392312">
        <w:rPr>
          <w:position w:val="-24"/>
        </w:rPr>
        <w:object w:dxaOrig="240" w:dyaOrig="620">
          <v:shape id="_x0000_i1027" type="#_x0000_t75" style="width:11.85pt;height:30.85pt" o:ole="">
            <v:imagedata r:id="rId50" o:title=""/>
          </v:shape>
          <o:OLEObject Type="Embed" ProgID="Equation.DSMT4" ShapeID="_x0000_i1027" DrawAspect="Content" ObjectID="_1500728310" r:id="rId51"/>
        </w:object>
      </w:r>
      <w:r w:rsidR="00392312" w:rsidRPr="00392312">
        <w:rPr>
          <w:rFonts w:hint="cs"/>
          <w:rtl/>
        </w:rPr>
        <w:t xml:space="preserve"> </w:t>
      </w:r>
      <w:r w:rsidR="00392312">
        <w:rPr>
          <w:rFonts w:hint="cs"/>
          <w:rtl/>
        </w:rPr>
        <w:t xml:space="preserve">و </w:t>
      </w:r>
      <w:r w:rsidR="00392312" w:rsidRPr="00392312">
        <w:rPr>
          <w:position w:val="-24"/>
        </w:rPr>
        <w:object w:dxaOrig="220" w:dyaOrig="620">
          <v:shape id="_x0000_i1028" type="#_x0000_t75" style="width:11.1pt;height:30.85pt" o:ole="">
            <v:imagedata r:id="rId52" o:title=""/>
          </v:shape>
          <o:OLEObject Type="Embed" ProgID="Equation.DSMT4" ShapeID="_x0000_i1028" DrawAspect="Content" ObjectID="_1500728311" r:id="rId53"/>
        </w:object>
      </w:r>
      <w:r w:rsidR="00392312" w:rsidRPr="00392312">
        <w:rPr>
          <w:rFonts w:hint="cs"/>
          <w:rtl/>
        </w:rPr>
        <w:t xml:space="preserve"> </w:t>
      </w:r>
      <w:r w:rsidR="00392312">
        <w:rPr>
          <w:rFonts w:hint="cs"/>
          <w:rtl/>
        </w:rPr>
        <w:t xml:space="preserve">و </w:t>
      </w:r>
      <w:r w:rsidR="00392312" w:rsidRPr="00392312">
        <w:rPr>
          <w:position w:val="-24"/>
        </w:rPr>
        <w:object w:dxaOrig="220" w:dyaOrig="620">
          <v:shape id="_x0000_i1029" type="#_x0000_t75" style="width:11.1pt;height:30.85pt" o:ole="">
            <v:imagedata r:id="rId54" o:title=""/>
          </v:shape>
          <o:OLEObject Type="Embed" ProgID="Equation.DSMT4" ShapeID="_x0000_i1029" DrawAspect="Content" ObjectID="_1500728312" r:id="rId55"/>
        </w:object>
      </w:r>
      <w:r w:rsidR="00392312" w:rsidRPr="00392312">
        <w:rPr>
          <w:rFonts w:hint="cs"/>
          <w:rtl/>
        </w:rPr>
        <w:t xml:space="preserve"> </w:t>
      </w:r>
      <w:r w:rsidR="00392312">
        <w:rPr>
          <w:rFonts w:hint="cs"/>
          <w:rtl/>
        </w:rPr>
        <w:t xml:space="preserve">و </w:t>
      </w:r>
      <w:r w:rsidR="00392312" w:rsidRPr="00392312">
        <w:rPr>
          <w:position w:val="-24"/>
        </w:rPr>
        <w:object w:dxaOrig="220" w:dyaOrig="620">
          <v:shape id="_x0000_i1030" type="#_x0000_t75" style="width:11.1pt;height:30.85pt" o:ole="">
            <v:imagedata r:id="rId56" o:title=""/>
          </v:shape>
          <o:OLEObject Type="Embed" ProgID="Equation.DSMT4" ShapeID="_x0000_i1030" DrawAspect="Content" ObjectID="_1500728313" r:id="rId57"/>
        </w:object>
      </w:r>
    </w:p>
    <w:p w:rsidR="00B31FA5" w:rsidRDefault="00B31FA5" w:rsidP="006848B3">
      <w:pPr>
        <w:pStyle w:val="a3"/>
        <w:rPr>
          <w:rFonts w:hint="cs"/>
          <w:rtl/>
        </w:rPr>
      </w:pPr>
      <w:r>
        <w:rPr>
          <w:rFonts w:hint="cs"/>
          <w:rtl/>
        </w:rPr>
        <w:t>اصحاب فروض دوازده نفر می‌باشند.</w:t>
      </w:r>
    </w:p>
    <w:p w:rsidR="00B31FA5" w:rsidRDefault="00836E87" w:rsidP="006848B3">
      <w:pPr>
        <w:pStyle w:val="a3"/>
        <w:rPr>
          <w:rFonts w:hint="cs"/>
          <w:rtl/>
        </w:rPr>
      </w:pPr>
      <w:r>
        <w:rPr>
          <w:rFonts w:hint="cs"/>
          <w:rtl/>
        </w:rPr>
        <w:t>در میان مردان چهار نفر که عبارتند از: پدر، جد، برادری مادری و شوهر، و در میان زنان هشت نفر که عبارتند از: زوجه، دختر، خواهر شقیقی، خواهر پدری، خواهر مادری، دختر پسر، مادر، و جده.</w:t>
      </w:r>
    </w:p>
    <w:p w:rsidR="00836E87" w:rsidRDefault="00836E87" w:rsidP="006848B3">
      <w:pPr>
        <w:pStyle w:val="a3"/>
        <w:rPr>
          <w:rFonts w:hint="cs"/>
          <w:rtl/>
        </w:rPr>
      </w:pPr>
      <w:r>
        <w:rPr>
          <w:rFonts w:hint="cs"/>
          <w:rtl/>
        </w:rPr>
        <w:t>نصف از آن چهار نفر از ورثه است:</w:t>
      </w:r>
    </w:p>
    <w:p w:rsidR="00836E87" w:rsidRDefault="00E50204" w:rsidP="005E6881">
      <w:pPr>
        <w:pStyle w:val="a3"/>
        <w:numPr>
          <w:ilvl w:val="0"/>
          <w:numId w:val="127"/>
        </w:numPr>
        <w:ind w:left="641" w:hanging="357"/>
        <w:rPr>
          <w:rFonts w:hint="cs"/>
          <w:rtl/>
        </w:rPr>
      </w:pPr>
      <w:r>
        <w:rPr>
          <w:rFonts w:hint="cs"/>
          <w:rtl/>
        </w:rPr>
        <w:t>زوج (شوهر) در صورتی که زوجه (همسر) دارای فرزند، یا فرزند پسر نباشد.</w:t>
      </w:r>
    </w:p>
    <w:p w:rsidR="00E50204" w:rsidRDefault="00E50204" w:rsidP="005E6881">
      <w:pPr>
        <w:pStyle w:val="a3"/>
        <w:numPr>
          <w:ilvl w:val="0"/>
          <w:numId w:val="127"/>
        </w:numPr>
        <w:ind w:left="641" w:hanging="357"/>
        <w:rPr>
          <w:rFonts w:hint="cs"/>
          <w:rtl/>
        </w:rPr>
      </w:pPr>
      <w:r>
        <w:rPr>
          <w:rFonts w:hint="cs"/>
          <w:rtl/>
        </w:rPr>
        <w:t>دختر، وقتی که تنها بوده و عصبه نداشته باشد.</w:t>
      </w:r>
    </w:p>
    <w:p w:rsidR="00E50204" w:rsidRDefault="00E50204" w:rsidP="005E6881">
      <w:pPr>
        <w:pStyle w:val="a3"/>
        <w:numPr>
          <w:ilvl w:val="0"/>
          <w:numId w:val="127"/>
        </w:numPr>
        <w:ind w:left="641" w:hanging="357"/>
        <w:rPr>
          <w:rFonts w:hint="cs"/>
          <w:rtl/>
        </w:rPr>
      </w:pPr>
      <w:r>
        <w:rPr>
          <w:rFonts w:hint="cs"/>
          <w:rtl/>
        </w:rPr>
        <w:t>دختر پسر، در صورتی که تنها بوده و عصبه نداشته و کسی نباشد او را حجب کند.</w:t>
      </w:r>
    </w:p>
    <w:p w:rsidR="00E50204" w:rsidRDefault="00E50204" w:rsidP="005E6881">
      <w:pPr>
        <w:pStyle w:val="a3"/>
        <w:numPr>
          <w:ilvl w:val="0"/>
          <w:numId w:val="127"/>
        </w:numPr>
        <w:ind w:left="641" w:hanging="357"/>
        <w:rPr>
          <w:rFonts w:hint="cs"/>
          <w:rtl/>
        </w:rPr>
      </w:pPr>
      <w:r>
        <w:rPr>
          <w:rFonts w:hint="cs"/>
          <w:rtl/>
        </w:rPr>
        <w:t>خواهر شقیقی، هنگامی که تنها بوده و عصبه نداشته و کسی در میان نباشد او را حجب کند.</w:t>
      </w:r>
    </w:p>
    <w:p w:rsidR="00E50204" w:rsidRDefault="00E50204" w:rsidP="006848B3">
      <w:pPr>
        <w:pStyle w:val="a3"/>
        <w:rPr>
          <w:rFonts w:hint="cs"/>
          <w:rtl/>
        </w:rPr>
      </w:pPr>
      <w:r>
        <w:rPr>
          <w:rFonts w:hint="cs"/>
          <w:rtl/>
        </w:rPr>
        <w:t>یک چهارم را دو نفر می‌گیرند:</w:t>
      </w:r>
    </w:p>
    <w:p w:rsidR="00E50204" w:rsidRDefault="00E50204" w:rsidP="005E6881">
      <w:pPr>
        <w:pStyle w:val="a3"/>
        <w:numPr>
          <w:ilvl w:val="0"/>
          <w:numId w:val="128"/>
        </w:numPr>
        <w:ind w:left="641" w:hanging="357"/>
        <w:rPr>
          <w:rFonts w:hint="cs"/>
          <w:rtl/>
        </w:rPr>
      </w:pPr>
      <w:r>
        <w:rPr>
          <w:rFonts w:hint="cs"/>
          <w:rtl/>
        </w:rPr>
        <w:t>زوج (شوهر) در صورت وجود فرزند یا فرزند پسر، برای همسر.</w:t>
      </w:r>
    </w:p>
    <w:p w:rsidR="00E50204" w:rsidRDefault="00E50204" w:rsidP="005E6881">
      <w:pPr>
        <w:pStyle w:val="a3"/>
        <w:numPr>
          <w:ilvl w:val="0"/>
          <w:numId w:val="128"/>
        </w:numPr>
        <w:ind w:left="641" w:hanging="357"/>
        <w:rPr>
          <w:rFonts w:hint="cs"/>
          <w:rtl/>
        </w:rPr>
      </w:pPr>
      <w:r>
        <w:rPr>
          <w:rFonts w:hint="cs"/>
          <w:rtl/>
        </w:rPr>
        <w:t>زوجه (همسر) در صورت نبودن فرزند، یا فرزند پسر، برای شوهر.</w:t>
      </w:r>
    </w:p>
    <w:p w:rsidR="00E50204" w:rsidRDefault="00E50204" w:rsidP="006848B3">
      <w:pPr>
        <w:pStyle w:val="a3"/>
        <w:rPr>
          <w:rFonts w:hint="cs"/>
          <w:rtl/>
        </w:rPr>
      </w:pPr>
      <w:r>
        <w:rPr>
          <w:rFonts w:hint="cs"/>
          <w:rtl/>
        </w:rPr>
        <w:t>یک هشتم برای همسر، یا همسرانی است که شوهر ایشان دارای فرزند، یا فرزند فرزند باشد.</w:t>
      </w:r>
    </w:p>
    <w:p w:rsidR="00E50204" w:rsidRDefault="00B907A8" w:rsidP="006848B3">
      <w:pPr>
        <w:pStyle w:val="a3"/>
        <w:rPr>
          <w:rFonts w:hint="cs"/>
          <w:rtl/>
        </w:rPr>
      </w:pPr>
      <w:r>
        <w:rPr>
          <w:rFonts w:hint="cs"/>
          <w:rtl/>
        </w:rPr>
        <w:t>دو سوم را چهار نفر می‌گیرند:</w:t>
      </w:r>
    </w:p>
    <w:p w:rsidR="00B907A8" w:rsidRDefault="00B907A8" w:rsidP="005E6881">
      <w:pPr>
        <w:pStyle w:val="a3"/>
        <w:numPr>
          <w:ilvl w:val="0"/>
          <w:numId w:val="129"/>
        </w:numPr>
        <w:ind w:left="641" w:hanging="357"/>
        <w:rPr>
          <w:rFonts w:hint="cs"/>
          <w:rtl/>
        </w:rPr>
      </w:pPr>
      <w:r>
        <w:rPr>
          <w:rFonts w:hint="cs"/>
          <w:rtl/>
        </w:rPr>
        <w:t>دو دختر و بیشتر در صورت نبودن پسر.</w:t>
      </w:r>
    </w:p>
    <w:p w:rsidR="00B907A8" w:rsidRDefault="00B907A8" w:rsidP="005E6881">
      <w:pPr>
        <w:pStyle w:val="a3"/>
        <w:numPr>
          <w:ilvl w:val="0"/>
          <w:numId w:val="129"/>
        </w:numPr>
        <w:ind w:left="641" w:hanging="357"/>
        <w:rPr>
          <w:rFonts w:hint="cs"/>
          <w:rtl/>
        </w:rPr>
      </w:pPr>
      <w:r>
        <w:rPr>
          <w:rFonts w:hint="cs"/>
          <w:rtl/>
        </w:rPr>
        <w:t>دو دختر پسر، یا بیشتر، در صورت نبودن دختر و عصب</w:t>
      </w:r>
      <w:r w:rsidR="00411ECC">
        <w:rPr>
          <w:rFonts w:hint="cs"/>
          <w:rtl/>
        </w:rPr>
        <w:t>ه، و کس، یا کسانی که آنان را حجب</w:t>
      </w:r>
      <w:r>
        <w:rPr>
          <w:rFonts w:hint="cs"/>
          <w:rtl/>
        </w:rPr>
        <w:t xml:space="preserve"> کنند.</w:t>
      </w:r>
    </w:p>
    <w:p w:rsidR="00B907A8" w:rsidRDefault="00B907A8" w:rsidP="005E6881">
      <w:pPr>
        <w:pStyle w:val="a3"/>
        <w:numPr>
          <w:ilvl w:val="0"/>
          <w:numId w:val="129"/>
        </w:numPr>
        <w:ind w:left="641" w:hanging="357"/>
        <w:rPr>
          <w:rFonts w:hint="cs"/>
          <w:rtl/>
        </w:rPr>
      </w:pPr>
      <w:r>
        <w:rPr>
          <w:rFonts w:hint="cs"/>
          <w:rtl/>
        </w:rPr>
        <w:t>دو خواهر شقیقی و بیشتر، در صورت نبودن عصبه، و کس، یا کسانی که آنان را حجب کنند.</w:t>
      </w:r>
    </w:p>
    <w:p w:rsidR="00B907A8" w:rsidRDefault="00B907A8" w:rsidP="005E6881">
      <w:pPr>
        <w:pStyle w:val="a3"/>
        <w:numPr>
          <w:ilvl w:val="0"/>
          <w:numId w:val="129"/>
        </w:numPr>
        <w:ind w:left="641" w:hanging="357"/>
        <w:rPr>
          <w:rFonts w:hint="cs"/>
          <w:rtl/>
        </w:rPr>
      </w:pPr>
      <w:r>
        <w:rPr>
          <w:rFonts w:hint="cs"/>
          <w:rtl/>
        </w:rPr>
        <w:t>دو خواهر پدری و بیشتر در صورت نبودن خواهر شقیقی و عصبه، و کس، یا کسانی که آنان را حجب نمایند.</w:t>
      </w:r>
    </w:p>
    <w:p w:rsidR="00B907A8" w:rsidRDefault="00B907A8" w:rsidP="006848B3">
      <w:pPr>
        <w:pStyle w:val="a3"/>
        <w:rPr>
          <w:rFonts w:hint="cs"/>
          <w:rtl/>
        </w:rPr>
      </w:pPr>
      <w:r>
        <w:rPr>
          <w:rFonts w:hint="cs"/>
          <w:rtl/>
        </w:rPr>
        <w:t>یک سوم برای دو نفر از ورثه است:</w:t>
      </w:r>
    </w:p>
    <w:p w:rsidR="00B907A8" w:rsidRDefault="00B907A8" w:rsidP="005E6881">
      <w:pPr>
        <w:pStyle w:val="a3"/>
        <w:numPr>
          <w:ilvl w:val="0"/>
          <w:numId w:val="130"/>
        </w:numPr>
        <w:ind w:left="641" w:hanging="357"/>
        <w:rPr>
          <w:rFonts w:hint="cs"/>
          <w:rtl/>
        </w:rPr>
      </w:pPr>
      <w:r>
        <w:rPr>
          <w:rFonts w:hint="cs"/>
          <w:rtl/>
        </w:rPr>
        <w:t>مادر، در صورت نبودن فرزند، یا فرزند پسر، و نبودن تعداد دو نفر و بیشتر از برادران و خواهران.</w:t>
      </w:r>
    </w:p>
    <w:p w:rsidR="00B907A8" w:rsidRDefault="00B907A8" w:rsidP="005E6881">
      <w:pPr>
        <w:pStyle w:val="a3"/>
        <w:numPr>
          <w:ilvl w:val="0"/>
          <w:numId w:val="130"/>
        </w:numPr>
        <w:ind w:left="641" w:hanging="357"/>
        <w:rPr>
          <w:rFonts w:hint="cs"/>
          <w:rtl/>
        </w:rPr>
      </w:pPr>
      <w:r>
        <w:rPr>
          <w:rFonts w:hint="cs"/>
          <w:rtl/>
        </w:rPr>
        <w:t>دو نفر و بیشتر از برادران و خواهران مادری در صورت نبودن فرع وارث، و اصل مذکر.</w:t>
      </w:r>
    </w:p>
    <w:p w:rsidR="00B907A8" w:rsidRDefault="00B907A8" w:rsidP="006848B3">
      <w:pPr>
        <w:pStyle w:val="a3"/>
        <w:rPr>
          <w:rFonts w:hint="cs"/>
          <w:rtl/>
        </w:rPr>
      </w:pPr>
      <w:r>
        <w:rPr>
          <w:rFonts w:hint="cs"/>
          <w:rtl/>
        </w:rPr>
        <w:t>یک ششم برای هفت نفر از وارثان می‌باشد:</w:t>
      </w:r>
    </w:p>
    <w:p w:rsidR="00B907A8" w:rsidRDefault="00B907A8" w:rsidP="005E6881">
      <w:pPr>
        <w:pStyle w:val="a3"/>
        <w:numPr>
          <w:ilvl w:val="0"/>
          <w:numId w:val="131"/>
        </w:numPr>
        <w:ind w:left="641" w:hanging="357"/>
        <w:rPr>
          <w:rFonts w:hint="cs"/>
          <w:rtl/>
        </w:rPr>
      </w:pPr>
      <w:r>
        <w:rPr>
          <w:rFonts w:hint="cs"/>
          <w:rtl/>
        </w:rPr>
        <w:t>پدر، در صورت وجود فرع وارث.</w:t>
      </w:r>
    </w:p>
    <w:p w:rsidR="00B907A8" w:rsidRDefault="00B907A8" w:rsidP="005E6881">
      <w:pPr>
        <w:pStyle w:val="a3"/>
        <w:numPr>
          <w:ilvl w:val="0"/>
          <w:numId w:val="131"/>
        </w:numPr>
        <w:ind w:left="641" w:hanging="357"/>
        <w:rPr>
          <w:rFonts w:hint="cs"/>
          <w:rtl/>
        </w:rPr>
      </w:pPr>
      <w:r>
        <w:rPr>
          <w:rFonts w:hint="cs"/>
          <w:rtl/>
        </w:rPr>
        <w:t>مادر، در صورت وجود فرع وارث، و وجود دو نفر و بیشتر از برادران و خواهران پدری و مادری، یا پدری، یا مادری.</w:t>
      </w:r>
    </w:p>
    <w:p w:rsidR="00B907A8" w:rsidRDefault="00FF24B2" w:rsidP="005E6881">
      <w:pPr>
        <w:pStyle w:val="a3"/>
        <w:numPr>
          <w:ilvl w:val="0"/>
          <w:numId w:val="131"/>
        </w:numPr>
        <w:ind w:left="641" w:hanging="357"/>
        <w:rPr>
          <w:rFonts w:hint="cs"/>
          <w:rtl/>
        </w:rPr>
      </w:pPr>
      <w:r>
        <w:rPr>
          <w:rFonts w:hint="cs"/>
          <w:rtl/>
        </w:rPr>
        <w:t>جد، در صورت نبودن پدر و وجود فرع وارث.</w:t>
      </w:r>
    </w:p>
    <w:p w:rsidR="00FF24B2" w:rsidRDefault="00FF24B2" w:rsidP="005E6881">
      <w:pPr>
        <w:pStyle w:val="a3"/>
        <w:numPr>
          <w:ilvl w:val="0"/>
          <w:numId w:val="131"/>
        </w:numPr>
        <w:ind w:left="641" w:hanging="357"/>
        <w:rPr>
          <w:rFonts w:hint="cs"/>
          <w:rtl/>
        </w:rPr>
      </w:pPr>
      <w:r>
        <w:rPr>
          <w:rFonts w:hint="cs"/>
          <w:rtl/>
        </w:rPr>
        <w:t>جده، در صورت نبودن مادر.</w:t>
      </w:r>
    </w:p>
    <w:p w:rsidR="00FF24B2" w:rsidRDefault="00FF24B2" w:rsidP="005E6881">
      <w:pPr>
        <w:pStyle w:val="a3"/>
        <w:numPr>
          <w:ilvl w:val="0"/>
          <w:numId w:val="131"/>
        </w:numPr>
        <w:ind w:left="641" w:hanging="357"/>
        <w:rPr>
          <w:rFonts w:hint="cs"/>
          <w:rtl/>
        </w:rPr>
      </w:pPr>
      <w:r>
        <w:rPr>
          <w:rFonts w:hint="cs"/>
          <w:rtl/>
        </w:rPr>
        <w:t>یک دختر پسر و بیشتر در صورت وجود دختر و نبودن عصبه و کس، یا کسانی که او را حجب نمایند.</w:t>
      </w:r>
    </w:p>
    <w:p w:rsidR="00FF24B2" w:rsidRDefault="00FF24B2" w:rsidP="005E6881">
      <w:pPr>
        <w:pStyle w:val="a3"/>
        <w:numPr>
          <w:ilvl w:val="0"/>
          <w:numId w:val="131"/>
        </w:numPr>
        <w:ind w:left="641" w:hanging="357"/>
        <w:rPr>
          <w:rFonts w:hint="cs"/>
          <w:rtl/>
        </w:rPr>
      </w:pPr>
      <w:r>
        <w:rPr>
          <w:rFonts w:hint="cs"/>
          <w:rtl/>
        </w:rPr>
        <w:t>خواهر پدری در صورت وجود یک خواهر شقیقی و نبودن عصبه و کس، یا کسانی که او را حجب کنند.</w:t>
      </w:r>
    </w:p>
    <w:p w:rsidR="00FF24B2" w:rsidRDefault="00FF24B2" w:rsidP="005E6881">
      <w:pPr>
        <w:pStyle w:val="a3"/>
        <w:numPr>
          <w:ilvl w:val="0"/>
          <w:numId w:val="131"/>
        </w:numPr>
        <w:ind w:left="641" w:hanging="357"/>
        <w:rPr>
          <w:rFonts w:hint="cs"/>
          <w:rtl/>
        </w:rPr>
      </w:pPr>
      <w:r>
        <w:rPr>
          <w:rFonts w:hint="cs"/>
          <w:rtl/>
        </w:rPr>
        <w:t>برادر یا خواهری مادری در صورت نبودن کس، یا کسانی که او را از ارث محروم کند.</w:t>
      </w:r>
    </w:p>
    <w:p w:rsidR="00FF24B2" w:rsidRDefault="00FF24B2" w:rsidP="006848B3">
      <w:pPr>
        <w:pStyle w:val="a3"/>
        <w:rPr>
          <w:rFonts w:hint="cs"/>
          <w:rtl/>
        </w:rPr>
      </w:pPr>
      <w:r>
        <w:rPr>
          <w:rFonts w:hint="cs"/>
          <w:rtl/>
        </w:rPr>
        <w:t>با روش زیر می‌توان مردان و زنان وارث را بیان نمود.</w:t>
      </w:r>
    </w:p>
    <w:p w:rsidR="00FF24B2" w:rsidRDefault="001B41A9" w:rsidP="006848B3">
      <w:pPr>
        <w:pStyle w:val="a3"/>
        <w:rPr>
          <w:rFonts w:hint="cs"/>
          <w:rtl/>
        </w:rPr>
      </w:pPr>
      <w:r>
        <w:rPr>
          <w:rFonts w:hint="cs"/>
          <w:rtl/>
        </w:rPr>
        <w:t>الف-</w:t>
      </w:r>
      <w:r w:rsidR="00FF24B2">
        <w:rPr>
          <w:rFonts w:hint="cs"/>
          <w:rtl/>
        </w:rPr>
        <w:t xml:space="preserve"> مردان وارث بر سه قسمند:</w:t>
      </w:r>
    </w:p>
    <w:p w:rsidR="00FF24B2" w:rsidRDefault="00FF24B2" w:rsidP="005E6881">
      <w:pPr>
        <w:pStyle w:val="a3"/>
        <w:numPr>
          <w:ilvl w:val="0"/>
          <w:numId w:val="132"/>
        </w:numPr>
        <w:ind w:left="641" w:hanging="357"/>
        <w:rPr>
          <w:rFonts w:hint="cs"/>
          <w:rtl/>
        </w:rPr>
      </w:pPr>
      <w:r>
        <w:rPr>
          <w:rFonts w:hint="cs"/>
          <w:rtl/>
        </w:rPr>
        <w:t>زوج، زوج به هنگام فوت زوجه از او ارث می‌برد، ولو اینکه مطلقه باشد ولی عده‌اش منقضی نشده باشد، و در صورت انقضاء عده هیچ‌گونه ارثی از زوجه نمی‌برد.</w:t>
      </w:r>
    </w:p>
    <w:p w:rsidR="00FF24B2" w:rsidRDefault="008D7B09" w:rsidP="005E6881">
      <w:pPr>
        <w:pStyle w:val="a3"/>
        <w:numPr>
          <w:ilvl w:val="0"/>
          <w:numId w:val="132"/>
        </w:numPr>
        <w:ind w:left="641" w:hanging="357"/>
        <w:rPr>
          <w:rFonts w:hint="cs"/>
          <w:rtl/>
        </w:rPr>
      </w:pPr>
      <w:r>
        <w:rPr>
          <w:rFonts w:hint="cs"/>
          <w:rtl/>
        </w:rPr>
        <w:t>معتق (آزاد</w:t>
      </w:r>
      <w:r w:rsidR="00A03EFD">
        <w:rPr>
          <w:rFonts w:hint="cs"/>
          <w:rtl/>
        </w:rPr>
        <w:t xml:space="preserve"> کنندۀ </w:t>
      </w:r>
      <w:r>
        <w:rPr>
          <w:rFonts w:hint="cs"/>
          <w:rtl/>
        </w:rPr>
        <w:t>برده)، یا عصب</w:t>
      </w:r>
      <w:r w:rsidR="006848B3">
        <w:rPr>
          <w:rFonts w:hint="cs"/>
          <w:rtl/>
        </w:rPr>
        <w:t>ۀ</w:t>
      </w:r>
      <w:r>
        <w:rPr>
          <w:rFonts w:hint="cs"/>
          <w:rtl/>
        </w:rPr>
        <w:t xml:space="preserve"> او در صورت فقدان وی.</w:t>
      </w:r>
    </w:p>
    <w:p w:rsidR="008D7B09" w:rsidRDefault="008D7B09" w:rsidP="005E6881">
      <w:pPr>
        <w:pStyle w:val="a3"/>
        <w:numPr>
          <w:ilvl w:val="0"/>
          <w:numId w:val="132"/>
        </w:numPr>
        <w:ind w:left="641" w:hanging="357"/>
        <w:rPr>
          <w:rFonts w:hint="cs"/>
          <w:rtl/>
        </w:rPr>
      </w:pPr>
      <w:r>
        <w:rPr>
          <w:rFonts w:hint="cs"/>
          <w:rtl/>
        </w:rPr>
        <w:t>أقارب، که عبارتند از اصول و فروع، و حواشی</w:t>
      </w:r>
    </w:p>
    <w:p w:rsidR="008D7B09" w:rsidRDefault="008D7B09" w:rsidP="006848B3">
      <w:pPr>
        <w:pStyle w:val="a3"/>
        <w:rPr>
          <w:rFonts w:hint="cs"/>
          <w:rtl/>
        </w:rPr>
      </w:pPr>
      <w:r>
        <w:rPr>
          <w:rFonts w:hint="cs"/>
          <w:rtl/>
        </w:rPr>
        <w:t>اصول عبارتند از: پدر، جد، و بالاتر.</w:t>
      </w:r>
    </w:p>
    <w:p w:rsidR="008D7B09" w:rsidRDefault="008D7B09" w:rsidP="006848B3">
      <w:pPr>
        <w:pStyle w:val="a3"/>
        <w:rPr>
          <w:rFonts w:hint="cs"/>
          <w:rtl/>
        </w:rPr>
      </w:pPr>
      <w:r>
        <w:rPr>
          <w:rFonts w:hint="cs"/>
          <w:rtl/>
        </w:rPr>
        <w:t>و فروع عبارتند از: پسر، پسر پسر، و پایین‌تر.</w:t>
      </w:r>
    </w:p>
    <w:p w:rsidR="008D7B09" w:rsidRDefault="00BB3F00" w:rsidP="006848B3">
      <w:pPr>
        <w:pStyle w:val="a3"/>
        <w:rPr>
          <w:rFonts w:hint="cs"/>
          <w:rtl/>
        </w:rPr>
      </w:pPr>
      <w:r>
        <w:rPr>
          <w:rFonts w:hint="cs"/>
          <w:rtl/>
        </w:rPr>
        <w:t>حواشی نزدیک عبارتند از: برادران و پسران آنان و پایین‌تر و برادران مادری.</w:t>
      </w:r>
    </w:p>
    <w:p w:rsidR="00BB3F00" w:rsidRDefault="00BB3F00" w:rsidP="006848B3">
      <w:pPr>
        <w:pStyle w:val="a3"/>
        <w:rPr>
          <w:rFonts w:hint="cs"/>
          <w:rtl/>
        </w:rPr>
      </w:pPr>
      <w:r>
        <w:rPr>
          <w:rFonts w:hint="cs"/>
          <w:rtl/>
        </w:rPr>
        <w:t>و حواشی دور عبارتند از: عمو و پسر عموی پدر و مادری یا پدری و پایین‌تر.</w:t>
      </w:r>
    </w:p>
    <w:p w:rsidR="00BB3F00" w:rsidRDefault="00BB3F00" w:rsidP="006848B3">
      <w:pPr>
        <w:pStyle w:val="a3"/>
        <w:rPr>
          <w:rFonts w:hint="cs"/>
          <w:rtl/>
        </w:rPr>
      </w:pPr>
      <w:r>
        <w:rPr>
          <w:rFonts w:hint="cs"/>
          <w:rtl/>
        </w:rPr>
        <w:t xml:space="preserve">این افراد، مردان وارث بوده و جمع </w:t>
      </w:r>
      <w:r w:rsidR="003A6A7F">
        <w:rPr>
          <w:rFonts w:hint="cs"/>
          <w:rtl/>
        </w:rPr>
        <w:t xml:space="preserve">همۀ </w:t>
      </w:r>
      <w:r>
        <w:rPr>
          <w:rFonts w:hint="cs"/>
          <w:rtl/>
        </w:rPr>
        <w:t>آنان در یک ترکه هرگز تصور نمی‌شود، چون بعضی از آنان بعضی دیگر را حجب می‌کنند.</w:t>
      </w:r>
    </w:p>
    <w:p w:rsidR="00BB3F00" w:rsidRDefault="00BB3F00" w:rsidP="006848B3">
      <w:pPr>
        <w:pStyle w:val="a3"/>
        <w:rPr>
          <w:rFonts w:hint="cs"/>
          <w:rtl/>
        </w:rPr>
      </w:pPr>
      <w:r>
        <w:rPr>
          <w:rFonts w:hint="cs"/>
          <w:rtl/>
        </w:rPr>
        <w:t>و اگر همه در ترکه‌ای باهم جمع شدند بجز سه نفر، ارث نمی‌گیرند: زوج، پسر و پدر.</w:t>
      </w:r>
    </w:p>
    <w:p w:rsidR="00BB3F00" w:rsidRDefault="001B41A9" w:rsidP="006848B3">
      <w:pPr>
        <w:pStyle w:val="a3"/>
        <w:rPr>
          <w:rFonts w:hint="cs"/>
          <w:rtl/>
        </w:rPr>
      </w:pPr>
      <w:r>
        <w:rPr>
          <w:rFonts w:hint="cs"/>
          <w:rtl/>
        </w:rPr>
        <w:t xml:space="preserve">ب- </w:t>
      </w:r>
      <w:r w:rsidR="00BB3F00">
        <w:rPr>
          <w:rFonts w:hint="cs"/>
          <w:rtl/>
        </w:rPr>
        <w:t>زنانی که ارث می‌برند نیز بر سه قسمند.</w:t>
      </w:r>
    </w:p>
    <w:p w:rsidR="00BB3F00" w:rsidRDefault="00BB3F00" w:rsidP="005E6881">
      <w:pPr>
        <w:pStyle w:val="a3"/>
        <w:numPr>
          <w:ilvl w:val="0"/>
          <w:numId w:val="133"/>
        </w:numPr>
        <w:ind w:left="641" w:hanging="357"/>
        <w:rPr>
          <w:rFonts w:hint="cs"/>
          <w:rtl/>
        </w:rPr>
      </w:pPr>
      <w:r>
        <w:rPr>
          <w:rFonts w:hint="cs"/>
          <w:rtl/>
        </w:rPr>
        <w:t>زوجه.</w:t>
      </w:r>
    </w:p>
    <w:p w:rsidR="00BB3F00" w:rsidRDefault="00BB3F00" w:rsidP="005E6881">
      <w:pPr>
        <w:pStyle w:val="a3"/>
        <w:numPr>
          <w:ilvl w:val="0"/>
          <w:numId w:val="133"/>
        </w:numPr>
        <w:ind w:left="641" w:hanging="357"/>
        <w:rPr>
          <w:rFonts w:hint="cs"/>
          <w:rtl/>
        </w:rPr>
      </w:pPr>
      <w:r>
        <w:rPr>
          <w:rFonts w:hint="cs"/>
          <w:rtl/>
        </w:rPr>
        <w:t>معتقه (زن آزاد کننده)</w:t>
      </w:r>
    </w:p>
    <w:p w:rsidR="00BB3F00" w:rsidRDefault="00BB3F00" w:rsidP="005E6881">
      <w:pPr>
        <w:pStyle w:val="a3"/>
        <w:numPr>
          <w:ilvl w:val="0"/>
          <w:numId w:val="133"/>
        </w:numPr>
        <w:ind w:left="641" w:hanging="357"/>
        <w:rPr>
          <w:rFonts w:hint="cs"/>
          <w:rtl/>
        </w:rPr>
      </w:pPr>
      <w:r>
        <w:rPr>
          <w:rFonts w:hint="cs"/>
          <w:rtl/>
        </w:rPr>
        <w:t>زنان صاحب قرابت، که بر سه قسمند.</w:t>
      </w:r>
    </w:p>
    <w:p w:rsidR="00BB3F00" w:rsidRDefault="00BB3F00" w:rsidP="006848B3">
      <w:pPr>
        <w:pStyle w:val="a3"/>
        <w:rPr>
          <w:rFonts w:hint="cs"/>
          <w:rtl/>
        </w:rPr>
      </w:pPr>
      <w:r>
        <w:rPr>
          <w:rFonts w:hint="cs"/>
          <w:rtl/>
        </w:rPr>
        <w:t>اصول، که عبارتند از: مادر، جد</w:t>
      </w:r>
      <w:r w:rsidR="006848B3">
        <w:rPr>
          <w:rFonts w:hint="cs"/>
          <w:rtl/>
        </w:rPr>
        <w:t>ۀ</w:t>
      </w:r>
      <w:r>
        <w:rPr>
          <w:rFonts w:hint="cs"/>
          <w:rtl/>
        </w:rPr>
        <w:t xml:space="preserve"> مادری یا پدری، و بالاتر.</w:t>
      </w:r>
    </w:p>
    <w:p w:rsidR="00BB3F00" w:rsidRDefault="00BB3F00" w:rsidP="006848B3">
      <w:pPr>
        <w:pStyle w:val="a3"/>
        <w:rPr>
          <w:rFonts w:hint="cs"/>
          <w:rtl/>
        </w:rPr>
      </w:pPr>
      <w:r>
        <w:rPr>
          <w:rFonts w:hint="cs"/>
          <w:rtl/>
        </w:rPr>
        <w:t>و فروع، که عبارتند از: دختر و دختر پسر و پایین‌تر.</w:t>
      </w:r>
    </w:p>
    <w:p w:rsidR="00BB3F00" w:rsidRDefault="00BB3F00" w:rsidP="006848B3">
      <w:pPr>
        <w:pStyle w:val="a3"/>
        <w:rPr>
          <w:rFonts w:hint="cs"/>
          <w:rtl/>
        </w:rPr>
      </w:pPr>
      <w:r>
        <w:rPr>
          <w:rFonts w:hint="cs"/>
          <w:rtl/>
        </w:rPr>
        <w:t>و حواشی، که عبارتند از: خواهران پدر و مادری، و پدری، و مادری.</w:t>
      </w:r>
    </w:p>
    <w:p w:rsidR="00D25471" w:rsidRPr="00DC6647" w:rsidRDefault="00377CF7" w:rsidP="00D25471">
      <w:pPr>
        <w:pStyle w:val="Heading1"/>
        <w:bidi/>
        <w:rPr>
          <w:rFonts w:hint="cs"/>
          <w:rtl/>
          <w:lang w:bidi="fa-IR"/>
        </w:rPr>
      </w:pPr>
      <w:bookmarkStart w:id="2744" w:name="_Toc262412354"/>
      <w:bookmarkStart w:id="2745" w:name="_Toc340599922"/>
      <w:bookmarkStart w:id="2746" w:name="_Toc408539398"/>
      <w:r>
        <w:rPr>
          <w:rFonts w:hint="cs"/>
          <w:rtl/>
          <w:lang w:bidi="fa-IR"/>
        </w:rPr>
        <w:t>8-</w:t>
      </w:r>
      <w:r w:rsidR="00D25471">
        <w:rPr>
          <w:rFonts w:hint="cs"/>
          <w:rtl/>
          <w:lang w:bidi="fa-IR"/>
        </w:rPr>
        <w:t xml:space="preserve"> حالات زوج در رابطه با ارث:</w:t>
      </w:r>
      <w:bookmarkEnd w:id="2744"/>
      <w:bookmarkEnd w:id="2745"/>
      <w:bookmarkEnd w:id="2746"/>
    </w:p>
    <w:p w:rsidR="00D25471" w:rsidRDefault="00E00E80" w:rsidP="006848B3">
      <w:pPr>
        <w:pStyle w:val="a3"/>
        <w:rPr>
          <w:rFonts w:hint="cs"/>
          <w:rtl/>
        </w:rPr>
      </w:pPr>
      <w:r>
        <w:rPr>
          <w:rFonts w:hint="cs"/>
          <w:rtl/>
        </w:rPr>
        <w:t>خداوند سبحان می‌فرماید:</w:t>
      </w:r>
    </w:p>
    <w:p w:rsidR="00E00E80" w:rsidRPr="004A2153" w:rsidRDefault="00CE7684" w:rsidP="004A2153">
      <w:pPr>
        <w:tabs>
          <w:tab w:val="right" w:pos="7031"/>
        </w:tabs>
        <w:bidi/>
        <w:ind w:firstLine="284"/>
        <w:jc w:val="both"/>
        <w:rPr>
          <w:rFonts w:hint="cs"/>
          <w:sz w:val="28"/>
          <w:szCs w:val="28"/>
          <w:rtl/>
          <w:lang w:bidi="fa-IR"/>
        </w:rPr>
      </w:pPr>
      <w:r>
        <w:rPr>
          <w:rFonts w:ascii="Traditional Arabic" w:hAnsi="Traditional Arabic" w:cs="Traditional Arabic"/>
          <w:sz w:val="28"/>
          <w:szCs w:val="28"/>
          <w:rtl/>
          <w:lang w:bidi="fa-IR"/>
        </w:rPr>
        <w:t>﴿</w:t>
      </w:r>
      <w:r w:rsidR="004A2153">
        <w:rPr>
          <w:rFonts w:ascii="KFGQPC Uthmanic Script HAFS" w:hAnsi="KFGQPC Uthmanic Script HAFS" w:cs="KFGQPC Uthmanic Script HAFS"/>
          <w:sz w:val="28"/>
          <w:szCs w:val="28"/>
          <w:rtl/>
          <w:lang w:bidi="fa-IR"/>
        </w:rPr>
        <w:t xml:space="preserve">۞وَلَكُمۡ نِصۡفُ مَا تَرَكَ أَزۡوَٰجُكُمۡ إِن لَّمۡ يَكُن لَّهُنَّ وَلَدٞۚ فَإِن كَانَ لَهُنَّ وَلَدٞ فَلَكُمُ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لرُّبُعُ</w:t>
      </w:r>
      <w:r w:rsidR="004A2153">
        <w:rPr>
          <w:rFonts w:ascii="KFGQPC Uthmanic Script HAFS" w:hAnsi="KFGQPC Uthmanic Script HAFS" w:cs="KFGQPC Uthmanic Script HAFS"/>
          <w:sz w:val="28"/>
          <w:szCs w:val="28"/>
          <w:rtl/>
          <w:lang w:bidi="fa-IR"/>
        </w:rPr>
        <w:t xml:space="preserve"> مِمَّا تَرَكۡنَۚ</w:t>
      </w:r>
      <w:r>
        <w:rPr>
          <w:rFonts w:ascii="Traditional Arabic" w:hAnsi="Traditional Arabic" w:cs="Traditional Arabic"/>
          <w:sz w:val="28"/>
          <w:szCs w:val="28"/>
          <w:rtl/>
          <w:lang w:bidi="fa-IR"/>
        </w:rPr>
        <w:t>﴾</w:t>
      </w:r>
      <w:r>
        <w:rPr>
          <w:rFonts w:cs="B Lotus" w:hint="cs"/>
          <w:sz w:val="28"/>
          <w:szCs w:val="28"/>
          <w:rtl/>
          <w:lang w:bidi="fa-IR"/>
        </w:rPr>
        <w:t xml:space="preserve"> </w:t>
      </w:r>
      <w:r w:rsidRPr="006848B3">
        <w:rPr>
          <w:rStyle w:val="Char4"/>
          <w:rtl/>
        </w:rPr>
        <w:t>[</w:t>
      </w:r>
      <w:r w:rsidRPr="006848B3">
        <w:rPr>
          <w:rStyle w:val="Char4"/>
          <w:rFonts w:hint="cs"/>
          <w:rtl/>
        </w:rPr>
        <w:t>النساء: 12</w:t>
      </w:r>
      <w:r w:rsidR="004A2153" w:rsidRPr="006848B3">
        <w:rPr>
          <w:rStyle w:val="Char4"/>
          <w:rtl/>
        </w:rPr>
        <w:t>]</w:t>
      </w:r>
      <w:r w:rsidR="004A2153" w:rsidRPr="006848B3">
        <w:rPr>
          <w:rStyle w:val="Char3"/>
          <w:rFonts w:hint="cs"/>
          <w:rtl/>
        </w:rPr>
        <w:t>.</w:t>
      </w:r>
    </w:p>
    <w:p w:rsidR="00E00E80" w:rsidRDefault="000D6D99" w:rsidP="006848B3">
      <w:pPr>
        <w:pStyle w:val="a3"/>
        <w:rPr>
          <w:rFonts w:hint="cs"/>
          <w:szCs w:val="26"/>
          <w:rtl/>
        </w:rPr>
      </w:pPr>
      <w:r w:rsidRPr="00377CF7">
        <w:rPr>
          <w:rFonts w:hint="cs"/>
          <w:rtl/>
        </w:rPr>
        <w:t>«</w:t>
      </w:r>
      <w:r w:rsidR="00E00E80" w:rsidRPr="00377CF7">
        <w:rPr>
          <w:rFonts w:hint="cs"/>
          <w:rtl/>
        </w:rPr>
        <w:t>برای شما نصف دارایی به جای</w:t>
      </w:r>
      <w:r w:rsidR="00A03EFD">
        <w:rPr>
          <w:rFonts w:hint="cs"/>
          <w:rtl/>
        </w:rPr>
        <w:t xml:space="preserve"> ماندۀ </w:t>
      </w:r>
      <w:r w:rsidR="00E00E80" w:rsidRPr="00377CF7">
        <w:rPr>
          <w:rFonts w:hint="cs"/>
          <w:rtl/>
        </w:rPr>
        <w:t xml:space="preserve">همسرانتان است اگر فرزندی </w:t>
      </w:r>
      <w:r w:rsidR="00DD4CB9" w:rsidRPr="00377CF7">
        <w:rPr>
          <w:rFonts w:hint="cs"/>
          <w:rtl/>
        </w:rPr>
        <w:t>نداشته باشند، و اگر فرزند داشته باشند سهم شما یک چهارم ترکه است</w:t>
      </w:r>
      <w:r w:rsidRPr="00377CF7">
        <w:rPr>
          <w:rFonts w:hint="cs"/>
          <w:rtl/>
        </w:rPr>
        <w:t>».</w:t>
      </w:r>
    </w:p>
    <w:p w:rsidR="0093624F" w:rsidRDefault="00A15618" w:rsidP="006848B3">
      <w:pPr>
        <w:pStyle w:val="a3"/>
        <w:rPr>
          <w:rFonts w:hint="cs"/>
          <w:rtl/>
        </w:rPr>
      </w:pPr>
      <w:r>
        <w:rPr>
          <w:rFonts w:hint="cs"/>
          <w:rtl/>
        </w:rPr>
        <w:t>از این آی</w:t>
      </w:r>
      <w:r w:rsidR="006848B3">
        <w:rPr>
          <w:rFonts w:hint="cs"/>
          <w:rtl/>
        </w:rPr>
        <w:t>ۀ</w:t>
      </w:r>
      <w:r>
        <w:rPr>
          <w:rFonts w:hint="cs"/>
          <w:rtl/>
        </w:rPr>
        <w:t xml:space="preserve"> شریفه در می‌یابیم که زوج در ارث گرفتن از همسر متوفی یکی از دو حالت زیر را دارد:</w:t>
      </w:r>
    </w:p>
    <w:p w:rsidR="00A15618" w:rsidRDefault="00250DCA" w:rsidP="006848B3">
      <w:pPr>
        <w:pStyle w:val="a3"/>
        <w:rPr>
          <w:rFonts w:hint="cs"/>
          <w:rtl/>
        </w:rPr>
      </w:pPr>
      <w:r>
        <w:rPr>
          <w:rFonts w:hint="cs"/>
          <w:rtl/>
        </w:rPr>
        <w:t>اگر زوجه، فرزند، یا فرزند پسر نداشت نصف ماترک را می‌گیرد، و اگر فرزند یا فرزند پسر داشت یک چهارم ماترک را می‌گیرد.</w:t>
      </w:r>
    </w:p>
    <w:p w:rsidR="00250DCA" w:rsidRDefault="00974D4C" w:rsidP="006848B3">
      <w:pPr>
        <w:pStyle w:val="a3"/>
        <w:rPr>
          <w:rFonts w:hint="cs"/>
          <w:rtl/>
        </w:rPr>
      </w:pPr>
      <w:r>
        <w:rPr>
          <w:rFonts w:hint="cs"/>
          <w:rtl/>
        </w:rPr>
        <w:t>امام مالک گوید: میراث مرد از زن اگر از خود، فرزند، یا فرزند پسر از او، یا غیر او به جای نگذاشته باشد، نصف ماترک است. و اگر فرزند، یا فرزند پسر، مذکر، یا مؤنث از خود به جای گذاشت، بعد از دادن بدهیها و اجرای وصیت، یک چهارم ماترک است.</w:t>
      </w:r>
    </w:p>
    <w:p w:rsidR="00974D4C" w:rsidRDefault="00974D4C" w:rsidP="006848B3">
      <w:pPr>
        <w:pStyle w:val="a3"/>
        <w:rPr>
          <w:rFonts w:hint="cs"/>
          <w:rtl/>
        </w:rPr>
      </w:pPr>
      <w:r>
        <w:rPr>
          <w:rFonts w:hint="cs"/>
          <w:rtl/>
        </w:rPr>
        <w:t>از نظر جمهور فقها مراد از ولد در قرآن ولدی است که زوج را از نصف ماترک به یک چهارم آن حجب کند، که همانا عبارت از فرع وارث به سبب فرض یا تعصیب است. این تعریف ایشان شامل اولاد مستقیم اعم از ذکور و اناث می‌شود، مانند: پسر و دختر. و نیز شامل اولادی است که یک نفر مذکر میان آنان و میت واسطه باشد، مانند: پسر پسر، و دختر پسر.</w:t>
      </w:r>
    </w:p>
    <w:p w:rsidR="00974D4C" w:rsidRDefault="00974D4C" w:rsidP="006848B3">
      <w:pPr>
        <w:pStyle w:val="a3"/>
        <w:rPr>
          <w:rFonts w:hint="cs"/>
          <w:rtl/>
        </w:rPr>
      </w:pPr>
      <w:r>
        <w:rPr>
          <w:rFonts w:hint="cs"/>
          <w:rtl/>
        </w:rPr>
        <w:t xml:space="preserve">مشروط نیست اولادی که زوج را از نصف ماترک به یک چهارم آن حجب می‌کنند، از خود همان زوج باشند، بلکه هر فرع وارثی برای زوجه اعم از اینکه از خود او باشد یا غیر او، او را حجب نقصان می‌کند، و تنها آنچه مشروط است، این است که هیچ‌گونه مانع ارثی نداشته باشد، زیرا اگر مانعی در میان باشد </w:t>
      </w:r>
      <w:r w:rsidR="000D6D99">
        <w:rPr>
          <w:rFonts w:hint="cs"/>
          <w:rtl/>
        </w:rPr>
        <w:t>کأن لم یکن‌تلقی شده و در سهم الإ</w:t>
      </w:r>
      <w:r>
        <w:rPr>
          <w:rFonts w:hint="cs"/>
          <w:rtl/>
        </w:rPr>
        <w:t>رث زوج، و هیچ‌کدام ار ورثه تأثیری ندارد.</w:t>
      </w:r>
    </w:p>
    <w:p w:rsidR="005E4DE9" w:rsidRPr="00DC6647" w:rsidRDefault="00377CF7" w:rsidP="005E4DE9">
      <w:pPr>
        <w:pStyle w:val="Heading1"/>
        <w:bidi/>
        <w:rPr>
          <w:rFonts w:hint="cs"/>
          <w:rtl/>
          <w:lang w:bidi="fa-IR"/>
        </w:rPr>
      </w:pPr>
      <w:bookmarkStart w:id="2747" w:name="_Toc262412355"/>
      <w:bookmarkStart w:id="2748" w:name="_Toc340599923"/>
      <w:bookmarkStart w:id="2749" w:name="_Toc408539399"/>
      <w:r>
        <w:rPr>
          <w:rFonts w:hint="cs"/>
          <w:rtl/>
          <w:lang w:bidi="fa-IR"/>
        </w:rPr>
        <w:t>9-</w:t>
      </w:r>
      <w:r w:rsidR="005E4DE9">
        <w:rPr>
          <w:rFonts w:hint="cs"/>
          <w:rtl/>
          <w:lang w:bidi="fa-IR"/>
        </w:rPr>
        <w:t xml:space="preserve"> حالات زوجه در رابطه با ارث</w:t>
      </w:r>
      <w:bookmarkEnd w:id="2747"/>
      <w:bookmarkEnd w:id="2748"/>
      <w:bookmarkEnd w:id="2749"/>
    </w:p>
    <w:p w:rsidR="005E4DE9" w:rsidRDefault="008B4830" w:rsidP="006848B3">
      <w:pPr>
        <w:pStyle w:val="a3"/>
        <w:rPr>
          <w:rFonts w:hint="cs"/>
          <w:rtl/>
        </w:rPr>
      </w:pPr>
      <w:r>
        <w:rPr>
          <w:rFonts w:hint="cs"/>
          <w:rtl/>
        </w:rPr>
        <w:t>خداوند متعال می‌فرماید:</w:t>
      </w:r>
    </w:p>
    <w:p w:rsidR="00CE7684" w:rsidRPr="004A2153" w:rsidRDefault="00CE7684" w:rsidP="004A2153">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4A2153">
        <w:rPr>
          <w:rFonts w:ascii="KFGQPC Uthmanic Script HAFS" w:hAnsi="KFGQPC Uthmanic Script HAFS" w:cs="KFGQPC Uthmanic Script HAFS"/>
          <w:sz w:val="28"/>
          <w:szCs w:val="28"/>
          <w:rtl/>
          <w:lang w:bidi="fa-IR"/>
        </w:rPr>
        <w:t xml:space="preserve">وَلَهُنَّ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لرُّبُعُ</w:t>
      </w:r>
      <w:r w:rsidR="004A2153">
        <w:rPr>
          <w:rFonts w:ascii="KFGQPC Uthmanic Script HAFS" w:hAnsi="KFGQPC Uthmanic Script HAFS" w:cs="KFGQPC Uthmanic Script HAFS"/>
          <w:sz w:val="28"/>
          <w:szCs w:val="28"/>
          <w:rtl/>
          <w:lang w:bidi="fa-IR"/>
        </w:rPr>
        <w:t xml:space="preserve"> مِمَّا تَرَكۡتُمۡ إِن لَّمۡ يَكُن لَّكُمۡ وَلَ</w:t>
      </w:r>
      <w:r w:rsidR="004A2153">
        <w:rPr>
          <w:rFonts w:ascii="KFGQPC Uthmanic Script HAFS" w:hAnsi="KFGQPC Uthmanic Script HAFS" w:cs="KFGQPC Uthmanic Script HAFS" w:hint="eastAsia"/>
          <w:sz w:val="28"/>
          <w:szCs w:val="28"/>
          <w:rtl/>
          <w:lang w:bidi="fa-IR"/>
        </w:rPr>
        <w:t>دٞۚ</w:t>
      </w:r>
      <w:r w:rsidR="004A2153">
        <w:rPr>
          <w:rFonts w:ascii="KFGQPC Uthmanic Script HAFS" w:hAnsi="KFGQPC Uthmanic Script HAFS" w:cs="KFGQPC Uthmanic Script HAFS"/>
          <w:sz w:val="28"/>
          <w:szCs w:val="28"/>
          <w:rtl/>
          <w:lang w:bidi="fa-IR"/>
        </w:rPr>
        <w:t xml:space="preserve"> فَإِن كَانَ لَكُمۡ وَلَدٞ فَلَهُنَّ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لثُّمُنُ</w:t>
      </w:r>
      <w:r w:rsidR="004A2153">
        <w:rPr>
          <w:rFonts w:ascii="KFGQPC Uthmanic Script HAFS" w:hAnsi="KFGQPC Uthmanic Script HAFS" w:cs="KFGQPC Uthmanic Script HAFS"/>
          <w:sz w:val="28"/>
          <w:szCs w:val="28"/>
          <w:rtl/>
          <w:lang w:bidi="fa-IR"/>
        </w:rPr>
        <w:t xml:space="preserve"> مِمَّا تَرَكۡتُمۚ</w:t>
      </w:r>
      <w:r>
        <w:rPr>
          <w:rFonts w:ascii="Traditional Arabic" w:hAnsi="Traditional Arabic" w:cs="Traditional Arabic"/>
          <w:sz w:val="28"/>
          <w:szCs w:val="28"/>
          <w:rtl/>
          <w:lang w:bidi="fa-IR"/>
        </w:rPr>
        <w:t>﴾</w:t>
      </w:r>
      <w:r>
        <w:rPr>
          <w:rFonts w:cs="B Lotus" w:hint="cs"/>
          <w:sz w:val="28"/>
          <w:szCs w:val="28"/>
          <w:rtl/>
          <w:lang w:bidi="fa-IR"/>
        </w:rPr>
        <w:t xml:space="preserve"> </w:t>
      </w:r>
      <w:r w:rsidRPr="006848B3">
        <w:rPr>
          <w:rStyle w:val="Char4"/>
          <w:rtl/>
        </w:rPr>
        <w:t>[</w:t>
      </w:r>
      <w:r w:rsidRPr="006848B3">
        <w:rPr>
          <w:rStyle w:val="Char4"/>
          <w:rFonts w:hint="cs"/>
          <w:rtl/>
        </w:rPr>
        <w:t>النساء: 12</w:t>
      </w:r>
      <w:r w:rsidRPr="006848B3">
        <w:rPr>
          <w:rStyle w:val="Char4"/>
          <w:rtl/>
        </w:rPr>
        <w:t>]</w:t>
      </w:r>
      <w:r w:rsidRPr="006848B3">
        <w:rPr>
          <w:rStyle w:val="Char3"/>
          <w:rtl/>
        </w:rPr>
        <w:t>.</w:t>
      </w:r>
    </w:p>
    <w:p w:rsidR="00D26A2A" w:rsidRDefault="000D6D99" w:rsidP="006848B3">
      <w:pPr>
        <w:pStyle w:val="a3"/>
        <w:rPr>
          <w:rFonts w:hint="cs"/>
          <w:szCs w:val="26"/>
          <w:rtl/>
        </w:rPr>
      </w:pPr>
      <w:r w:rsidRPr="00377CF7">
        <w:rPr>
          <w:rFonts w:hint="cs"/>
          <w:rtl/>
        </w:rPr>
        <w:t>«</w:t>
      </w:r>
      <w:r w:rsidR="00D26A2A" w:rsidRPr="00377CF7">
        <w:rPr>
          <w:rFonts w:hint="cs"/>
          <w:rtl/>
        </w:rPr>
        <w:t>و برای زنان شما یک چهارم ترک</w:t>
      </w:r>
      <w:r w:rsidR="006848B3">
        <w:rPr>
          <w:rFonts w:hint="cs"/>
          <w:rtl/>
        </w:rPr>
        <w:t>ۀ</w:t>
      </w:r>
      <w:r w:rsidR="00D26A2A" w:rsidRPr="00377CF7">
        <w:rPr>
          <w:rFonts w:hint="cs"/>
          <w:rtl/>
        </w:rPr>
        <w:t xml:space="preserve"> شما است اگر فرزندی نداشته باشید و اگر شما فرزندی داشتید سهم همسرانتان یک هشتم ترکه است</w:t>
      </w:r>
      <w:r w:rsidRPr="00377CF7">
        <w:rPr>
          <w:rFonts w:hint="cs"/>
          <w:rtl/>
        </w:rPr>
        <w:t>».</w:t>
      </w:r>
    </w:p>
    <w:p w:rsidR="008B4830" w:rsidRDefault="003B2B4B" w:rsidP="006848B3">
      <w:pPr>
        <w:pStyle w:val="a3"/>
        <w:rPr>
          <w:rFonts w:hint="cs"/>
          <w:rtl/>
        </w:rPr>
      </w:pPr>
      <w:r>
        <w:rPr>
          <w:rFonts w:hint="cs"/>
          <w:rtl/>
        </w:rPr>
        <w:t>با توجه به این آیة شریفه در می‌یابیم که زوجه در رابطه با دریافت ارث دو حالت دارد:</w:t>
      </w:r>
    </w:p>
    <w:p w:rsidR="003B2B4B" w:rsidRDefault="003B2B4B" w:rsidP="006848B3">
      <w:pPr>
        <w:pStyle w:val="a3"/>
        <w:rPr>
          <w:rFonts w:hint="cs"/>
          <w:rtl/>
        </w:rPr>
      </w:pPr>
      <w:r>
        <w:rPr>
          <w:rFonts w:hint="cs"/>
          <w:rtl/>
        </w:rPr>
        <w:t>حالت اول: در صورتی که زوج فاقد فرزند یا فرزند پسر باشد، زوجه یک چهارم ارث می‌گیرد.</w:t>
      </w:r>
    </w:p>
    <w:p w:rsidR="003B2B4B" w:rsidRDefault="003B2B4B" w:rsidP="006848B3">
      <w:pPr>
        <w:pStyle w:val="a3"/>
        <w:rPr>
          <w:rFonts w:hint="cs"/>
          <w:rtl/>
        </w:rPr>
      </w:pPr>
      <w:r>
        <w:rPr>
          <w:rFonts w:hint="cs"/>
          <w:rtl/>
        </w:rPr>
        <w:t>حالت دوم: در صورت وجود فرزند، یا فرزند پسر، یک هشتم ارث می‌گیرد.</w:t>
      </w:r>
    </w:p>
    <w:p w:rsidR="003B2B4B" w:rsidRDefault="003B2B4B" w:rsidP="006848B3">
      <w:pPr>
        <w:pStyle w:val="a3"/>
        <w:rPr>
          <w:rFonts w:hint="cs"/>
          <w:rtl/>
        </w:rPr>
      </w:pPr>
      <w:r>
        <w:rPr>
          <w:rFonts w:hint="cs"/>
          <w:rtl/>
        </w:rPr>
        <w:t>امام مالک گوید: میراث زن در صورت فقدان فرزند و فرزند پسر یک چهارم است. اگر فرزند یا فرزند پسر داشت اعم از اینکه مذکر باشد یا مؤنث، بعد از اجرای وصیت و قضاء دیون، یک هشتم ماترک را می‌گیرد؛ به دل</w:t>
      </w:r>
      <w:r w:rsidR="00257757">
        <w:rPr>
          <w:rFonts w:hint="cs"/>
          <w:rtl/>
        </w:rPr>
        <w:t>یل</w:t>
      </w:r>
      <w:r w:rsidR="003A6A7F">
        <w:rPr>
          <w:rFonts w:hint="cs"/>
          <w:rtl/>
        </w:rPr>
        <w:t xml:space="preserve"> فرمودۀ </w:t>
      </w:r>
      <w:r w:rsidR="00257757">
        <w:rPr>
          <w:rFonts w:hint="cs"/>
          <w:rtl/>
        </w:rPr>
        <w:t>خدای متعال در آیة فوق.</w:t>
      </w:r>
    </w:p>
    <w:p w:rsidR="00257757" w:rsidRDefault="00257757" w:rsidP="006848B3">
      <w:pPr>
        <w:pStyle w:val="a3"/>
        <w:rPr>
          <w:rFonts w:hint="cs"/>
          <w:rtl/>
        </w:rPr>
      </w:pPr>
      <w:r>
        <w:rPr>
          <w:rFonts w:hint="cs"/>
          <w:rtl/>
        </w:rPr>
        <w:t>مراد از ولد از نظر جمهور، فرع وارث به سبب فرض یا تعصیب است، و شامل پسر دختر، پسرپسر و پایین‌تر، و دختر پسر و پایین‌تر می‌شود، ولی شامل اولاد دختر</w:t>
      </w:r>
      <w:r w:rsidR="000D6D99">
        <w:rPr>
          <w:rFonts w:hint="cs"/>
          <w:rtl/>
        </w:rPr>
        <w:t>ان نمی‌شود، زیرا آنان، ذوی الأ</w:t>
      </w:r>
      <w:r>
        <w:rPr>
          <w:rFonts w:hint="cs"/>
          <w:rtl/>
        </w:rPr>
        <w:t>رحام هستند.</w:t>
      </w:r>
    </w:p>
    <w:p w:rsidR="00F939FF" w:rsidRPr="00DC6647" w:rsidRDefault="00377CF7" w:rsidP="00F939FF">
      <w:pPr>
        <w:pStyle w:val="Heading1"/>
        <w:bidi/>
        <w:rPr>
          <w:rFonts w:hint="cs"/>
          <w:rtl/>
          <w:lang w:bidi="fa-IR"/>
        </w:rPr>
      </w:pPr>
      <w:bookmarkStart w:id="2750" w:name="_Toc262412356"/>
      <w:bookmarkStart w:id="2751" w:name="_Toc340599924"/>
      <w:bookmarkStart w:id="2752" w:name="_Toc408539400"/>
      <w:r>
        <w:rPr>
          <w:rFonts w:hint="cs"/>
          <w:rtl/>
          <w:lang w:bidi="fa-IR"/>
        </w:rPr>
        <w:t>10-</w:t>
      </w:r>
      <w:r w:rsidR="00F939FF">
        <w:rPr>
          <w:rFonts w:hint="cs"/>
          <w:rtl/>
          <w:lang w:bidi="fa-IR"/>
        </w:rPr>
        <w:t xml:space="preserve"> حالات دختر صلبی در رابطه با اخذ ارث</w:t>
      </w:r>
      <w:bookmarkEnd w:id="2750"/>
      <w:bookmarkEnd w:id="2751"/>
      <w:bookmarkEnd w:id="2752"/>
    </w:p>
    <w:p w:rsidR="00257757" w:rsidRDefault="001A4636" w:rsidP="006848B3">
      <w:pPr>
        <w:pStyle w:val="a3"/>
        <w:rPr>
          <w:rFonts w:hint="cs"/>
          <w:rtl/>
        </w:rPr>
      </w:pPr>
      <w:r>
        <w:rPr>
          <w:rFonts w:hint="cs"/>
          <w:rtl/>
        </w:rPr>
        <w:t>خداوند می‌فرماید:</w:t>
      </w:r>
    </w:p>
    <w:p w:rsidR="00A17C72" w:rsidRDefault="00CE7684" w:rsidP="004A2153">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4A2153">
        <w:rPr>
          <w:rFonts w:ascii="KFGQPC Uthmanic Script HAFS" w:hAnsi="KFGQPC Uthmanic Script HAFS" w:cs="KFGQPC Uthmanic Script HAFS"/>
          <w:sz w:val="28"/>
          <w:szCs w:val="28"/>
          <w:rtl/>
          <w:lang w:bidi="fa-IR"/>
        </w:rPr>
        <w:t xml:space="preserve">يُوصِيكُمُ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للَّهُ</w:t>
      </w:r>
      <w:r w:rsidR="004A2153">
        <w:rPr>
          <w:rFonts w:ascii="KFGQPC Uthmanic Script HAFS" w:hAnsi="KFGQPC Uthmanic Script HAFS" w:cs="KFGQPC Uthmanic Script HAFS"/>
          <w:sz w:val="28"/>
          <w:szCs w:val="28"/>
          <w:rtl/>
          <w:lang w:bidi="fa-IR"/>
        </w:rPr>
        <w:t xml:space="preserve"> فِيٓ أَوۡلَٰدِكُمۡۖ لِلذَّكَرِ مِثۡلُ حَظِّ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لۡأُنثَيَيۡنِۚ</w:t>
      </w:r>
      <w:r w:rsidR="004A2153">
        <w:rPr>
          <w:rFonts w:ascii="KFGQPC Uthmanic Script HAFS" w:hAnsi="KFGQPC Uthmanic Script HAFS" w:cs="KFGQPC Uthmanic Script HAFS"/>
          <w:sz w:val="28"/>
          <w:szCs w:val="28"/>
          <w:rtl/>
          <w:lang w:bidi="fa-IR"/>
        </w:rPr>
        <w:t xml:space="preserve"> فَإِن كُنَّ نِسَآءٗ فَوۡقَ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ثۡنَتَيۡنِ</w:t>
      </w:r>
      <w:r w:rsidR="004A2153">
        <w:rPr>
          <w:rFonts w:ascii="KFGQPC Uthmanic Script HAFS" w:hAnsi="KFGQPC Uthmanic Script HAFS" w:cs="KFGQPC Uthmanic Script HAFS"/>
          <w:sz w:val="28"/>
          <w:szCs w:val="28"/>
          <w:rtl/>
          <w:lang w:bidi="fa-IR"/>
        </w:rPr>
        <w:t xml:space="preserve"> فَلَهُنَّ ثُلُثَا مَا تَرَكَۖ وَإِن كَانَتۡ وَٰحِدَةٗ فَلَهَا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لنِّصۡفُ</w:t>
      </w:r>
      <w:r>
        <w:rPr>
          <w:rFonts w:ascii="Traditional Arabic" w:hAnsi="Traditional Arabic" w:cs="Traditional Arabic"/>
          <w:sz w:val="28"/>
          <w:szCs w:val="28"/>
          <w:rtl/>
          <w:lang w:bidi="fa-IR"/>
        </w:rPr>
        <w:t>﴾</w:t>
      </w:r>
      <w:r>
        <w:rPr>
          <w:rFonts w:cs="B Lotus" w:hint="cs"/>
          <w:sz w:val="28"/>
          <w:szCs w:val="28"/>
          <w:rtl/>
          <w:lang w:bidi="fa-IR"/>
        </w:rPr>
        <w:t xml:space="preserve"> </w:t>
      </w:r>
      <w:r w:rsidRPr="006848B3">
        <w:rPr>
          <w:rStyle w:val="Char4"/>
          <w:rtl/>
        </w:rPr>
        <w:t>[</w:t>
      </w:r>
      <w:r w:rsidRPr="006848B3">
        <w:rPr>
          <w:rStyle w:val="Char4"/>
          <w:rFonts w:hint="cs"/>
          <w:rtl/>
        </w:rPr>
        <w:t>النساء: 11</w:t>
      </w:r>
      <w:r w:rsidRPr="006848B3">
        <w:rPr>
          <w:rStyle w:val="Char4"/>
          <w:rtl/>
        </w:rPr>
        <w:t>]</w:t>
      </w:r>
      <w:r w:rsidRPr="006848B3">
        <w:rPr>
          <w:rStyle w:val="Char3"/>
          <w:rtl/>
        </w:rPr>
        <w:t>.</w:t>
      </w:r>
    </w:p>
    <w:p w:rsidR="00A17C72" w:rsidRDefault="000D6D99" w:rsidP="006848B3">
      <w:pPr>
        <w:pStyle w:val="a3"/>
        <w:rPr>
          <w:rFonts w:hint="cs"/>
          <w:szCs w:val="26"/>
          <w:rtl/>
        </w:rPr>
      </w:pPr>
      <w:r w:rsidRPr="00377CF7">
        <w:rPr>
          <w:rFonts w:hint="cs"/>
          <w:rtl/>
        </w:rPr>
        <w:t>«</w:t>
      </w:r>
      <w:r w:rsidR="00E6577E" w:rsidRPr="00377CF7">
        <w:rPr>
          <w:rFonts w:hint="cs"/>
          <w:rtl/>
        </w:rPr>
        <w:t>ترجم</w:t>
      </w:r>
      <w:r w:rsidR="006848B3">
        <w:rPr>
          <w:rFonts w:hint="cs"/>
          <w:rtl/>
        </w:rPr>
        <w:t>ۀ</w:t>
      </w:r>
      <w:r w:rsidR="00E6577E" w:rsidRPr="00377CF7">
        <w:rPr>
          <w:rFonts w:hint="cs"/>
          <w:rtl/>
        </w:rPr>
        <w:t xml:space="preserve"> آن قبلاً ذکر شده</w:t>
      </w:r>
      <w:r w:rsidRPr="00377CF7">
        <w:rPr>
          <w:rFonts w:hint="cs"/>
          <w:rtl/>
        </w:rPr>
        <w:t>».</w:t>
      </w:r>
    </w:p>
    <w:p w:rsidR="001A4636" w:rsidRDefault="00E81F3B" w:rsidP="006848B3">
      <w:pPr>
        <w:pStyle w:val="a3"/>
        <w:rPr>
          <w:rFonts w:hint="cs"/>
          <w:rtl/>
        </w:rPr>
      </w:pPr>
      <w:r>
        <w:rPr>
          <w:rFonts w:hint="cs"/>
          <w:rtl/>
        </w:rPr>
        <w:t>با استدلال به این آی</w:t>
      </w:r>
      <w:r w:rsidR="006848B3">
        <w:rPr>
          <w:rFonts w:hint="cs"/>
          <w:rtl/>
        </w:rPr>
        <w:t>ۀ</w:t>
      </w:r>
      <w:r>
        <w:rPr>
          <w:rFonts w:hint="cs"/>
          <w:rtl/>
        </w:rPr>
        <w:t xml:space="preserve"> کریمه دختر</w:t>
      </w:r>
      <w:r w:rsidR="000D6D99">
        <w:rPr>
          <w:rFonts w:hint="cs"/>
          <w:rtl/>
        </w:rPr>
        <w:t xml:space="preserve"> صلبی در رابطه با دریافت سهم‌الإ</w:t>
      </w:r>
      <w:r>
        <w:rPr>
          <w:rFonts w:hint="cs"/>
          <w:rtl/>
        </w:rPr>
        <w:t>رث خود دارای سه حالت است:</w:t>
      </w:r>
    </w:p>
    <w:p w:rsidR="00E81F3B" w:rsidRDefault="00E81F3B" w:rsidP="006848B3">
      <w:pPr>
        <w:pStyle w:val="a3"/>
        <w:rPr>
          <w:rFonts w:hint="cs"/>
          <w:rtl/>
        </w:rPr>
      </w:pPr>
      <w:r>
        <w:rPr>
          <w:rFonts w:hint="cs"/>
          <w:rtl/>
        </w:rPr>
        <w:t>حالت اول: نصف ماترک را می‌گیرد در صورت فقدان پسر.</w:t>
      </w:r>
    </w:p>
    <w:p w:rsidR="00E81F3B" w:rsidRDefault="00E81F3B" w:rsidP="006848B3">
      <w:pPr>
        <w:pStyle w:val="a3"/>
        <w:rPr>
          <w:rFonts w:hint="cs"/>
          <w:rtl/>
        </w:rPr>
      </w:pPr>
      <w:r>
        <w:rPr>
          <w:rFonts w:hint="cs"/>
          <w:rtl/>
        </w:rPr>
        <w:t>بنابراین، اگر زنی فوت کرد و وارثان او عبار</w:t>
      </w:r>
      <w:r w:rsidR="000D6D99">
        <w:rPr>
          <w:rFonts w:hint="cs"/>
          <w:rtl/>
        </w:rPr>
        <w:t>ت بودند از: یک دختر، شوهر و یک ب</w:t>
      </w:r>
      <w:r>
        <w:rPr>
          <w:rFonts w:hint="cs"/>
          <w:rtl/>
        </w:rPr>
        <w:t>رادر پدری، دختر، نصف ماترک را با فرض می‌گیرد، و شوهر یک چهارم ماترک را نیز با فرض می‌گیرد، و برادر باقیمانده را با تعصیب می‌گیرد.</w:t>
      </w:r>
    </w:p>
    <w:p w:rsidR="00E81F3B" w:rsidRDefault="00E81F3B" w:rsidP="006848B3">
      <w:pPr>
        <w:pStyle w:val="a3"/>
        <w:rPr>
          <w:rFonts w:hint="cs"/>
          <w:rtl/>
        </w:rPr>
      </w:pPr>
      <w:r>
        <w:rPr>
          <w:rFonts w:hint="cs"/>
          <w:rtl/>
        </w:rPr>
        <w:t>حالت دوم: اگر تعداد آنان دو نفر و بیشتر باشد و میت فاقد فرزند باشد، دو سوم ماترک را حائز می‌شود.</w:t>
      </w:r>
    </w:p>
    <w:p w:rsidR="00E81F3B" w:rsidRDefault="00E81F3B" w:rsidP="006848B3">
      <w:pPr>
        <w:pStyle w:val="a3"/>
        <w:rPr>
          <w:rFonts w:hint="cs"/>
          <w:rtl/>
        </w:rPr>
      </w:pPr>
      <w:r>
        <w:rPr>
          <w:rFonts w:hint="cs"/>
          <w:rtl/>
        </w:rPr>
        <w:t>با این توضیح، اگر شخصی فوت کرد و وارثان او عبارت بودند از: یک همسر و سه دختر و یک برادر شقیقی، همسر به علت وجود فرع وارث یک هشتم ارث را می‌گیرد، و سه دختر دو سوم ماترک را می‌گیرند، و برادر شقیق</w:t>
      </w:r>
      <w:r w:rsidR="000D6D99">
        <w:rPr>
          <w:rFonts w:hint="cs"/>
          <w:rtl/>
        </w:rPr>
        <w:t>ی باقیمانده را با تعصب می‌گیرد.</w:t>
      </w:r>
    </w:p>
    <w:p w:rsidR="00E81F3B" w:rsidRDefault="00E81F3B" w:rsidP="006848B3">
      <w:pPr>
        <w:pStyle w:val="a3"/>
        <w:rPr>
          <w:rFonts w:hint="cs"/>
          <w:rtl/>
        </w:rPr>
      </w:pPr>
      <w:r>
        <w:rPr>
          <w:rFonts w:hint="cs"/>
          <w:rtl/>
        </w:rPr>
        <w:t>حالت سوم: در صورتیست که دختر، یا دختران، یا برادر، یا برادران در ارث سهیم باشند، که در این صورت سهم او نصف سهم برادر بوده و با تعصیب آن را می‌گیرد. و در صورت تعدد دختران و پسران یا تعدد یکی از این دو نیز همین حکم دارند.</w:t>
      </w:r>
    </w:p>
    <w:p w:rsidR="00E81F3B" w:rsidRDefault="00E81F3B" w:rsidP="006848B3">
      <w:pPr>
        <w:pStyle w:val="a3"/>
        <w:rPr>
          <w:rFonts w:hint="cs"/>
          <w:rtl/>
        </w:rPr>
      </w:pPr>
      <w:r>
        <w:rPr>
          <w:rFonts w:hint="cs"/>
          <w:rtl/>
        </w:rPr>
        <w:t xml:space="preserve">با توجه به این توضیح، اگر شخصی فوت کرد و یک دختر و یک پسر از خود به جای گذاشت </w:t>
      </w:r>
      <w:r w:rsidR="003A6A7F">
        <w:rPr>
          <w:rFonts w:hint="cs"/>
          <w:rtl/>
        </w:rPr>
        <w:t xml:space="preserve">همۀ </w:t>
      </w:r>
      <w:r>
        <w:rPr>
          <w:rFonts w:hint="cs"/>
          <w:rtl/>
        </w:rPr>
        <w:t>ترکه سه سهم شده و دختر، یک سهم و برادر، دو سهم را دریافت می‌دارند.</w:t>
      </w:r>
    </w:p>
    <w:p w:rsidR="00CF247D" w:rsidRPr="00DC6647" w:rsidRDefault="00CF247D" w:rsidP="00CF247D">
      <w:pPr>
        <w:pStyle w:val="Heading1"/>
        <w:bidi/>
        <w:rPr>
          <w:rFonts w:hint="cs"/>
          <w:rtl/>
          <w:lang w:bidi="fa-IR"/>
        </w:rPr>
      </w:pPr>
      <w:bookmarkStart w:id="2753" w:name="_Toc262412357"/>
      <w:bookmarkStart w:id="2754" w:name="_Toc340599925"/>
      <w:bookmarkStart w:id="2755" w:name="_Toc408539401"/>
      <w:r>
        <w:rPr>
          <w:rFonts w:hint="cs"/>
          <w:rtl/>
          <w:lang w:bidi="fa-IR"/>
        </w:rPr>
        <w:t>1</w:t>
      </w:r>
      <w:r w:rsidR="00377CF7">
        <w:rPr>
          <w:rFonts w:hint="cs"/>
          <w:rtl/>
          <w:lang w:bidi="fa-IR"/>
        </w:rPr>
        <w:t>1-</w:t>
      </w:r>
      <w:r>
        <w:rPr>
          <w:rFonts w:hint="cs"/>
          <w:rtl/>
          <w:lang w:bidi="fa-IR"/>
        </w:rPr>
        <w:t xml:space="preserve"> حالات خواهر شقیقه در رابطه با اخذ ارث</w:t>
      </w:r>
      <w:bookmarkEnd w:id="2753"/>
      <w:bookmarkEnd w:id="2754"/>
      <w:bookmarkEnd w:id="2755"/>
    </w:p>
    <w:p w:rsidR="00CF247D" w:rsidRDefault="00B066CA" w:rsidP="006848B3">
      <w:pPr>
        <w:pStyle w:val="a3"/>
        <w:rPr>
          <w:rFonts w:hint="cs"/>
          <w:rtl/>
        </w:rPr>
      </w:pPr>
      <w:r>
        <w:rPr>
          <w:rFonts w:hint="cs"/>
          <w:rtl/>
        </w:rPr>
        <w:t>خداوند می‌فرماید:</w:t>
      </w:r>
    </w:p>
    <w:p w:rsidR="00CE7684" w:rsidRPr="004A2153" w:rsidRDefault="00CE7684" w:rsidP="004A2153">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4A2153">
        <w:rPr>
          <w:rFonts w:ascii="KFGQPC Uthmanic Script HAFS" w:hAnsi="KFGQPC Uthmanic Script HAFS" w:cs="KFGQPC Uthmanic Script HAFS"/>
          <w:sz w:val="28"/>
          <w:szCs w:val="28"/>
          <w:rtl/>
          <w:lang w:bidi="fa-IR"/>
        </w:rPr>
        <w:t xml:space="preserve">يَسۡتَفۡتُونَكَ قُلِ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للَّهُ</w:t>
      </w:r>
      <w:r w:rsidR="004A2153">
        <w:rPr>
          <w:rFonts w:ascii="KFGQPC Uthmanic Script HAFS" w:hAnsi="KFGQPC Uthmanic Script HAFS" w:cs="KFGQPC Uthmanic Script HAFS"/>
          <w:sz w:val="28"/>
          <w:szCs w:val="28"/>
          <w:rtl/>
          <w:lang w:bidi="fa-IR"/>
        </w:rPr>
        <w:t xml:space="preserve"> يُفۡتِيكُمۡ فِي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لۡكَلَٰلَةِۚ</w:t>
      </w:r>
      <w:r w:rsidR="004A2153">
        <w:rPr>
          <w:rFonts w:ascii="KFGQPC Uthmanic Script HAFS" w:hAnsi="KFGQPC Uthmanic Script HAFS" w:cs="KFGQPC Uthmanic Script HAFS"/>
          <w:sz w:val="28"/>
          <w:szCs w:val="28"/>
          <w:rtl/>
          <w:lang w:bidi="fa-IR"/>
        </w:rPr>
        <w:t xml:space="preserve"> إِنِ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مۡرُؤٌاْ</w:t>
      </w:r>
      <w:r w:rsidR="004A2153">
        <w:rPr>
          <w:rFonts w:ascii="KFGQPC Uthmanic Script HAFS" w:hAnsi="KFGQPC Uthmanic Script HAFS" w:cs="KFGQPC Uthmanic Script HAFS"/>
          <w:sz w:val="28"/>
          <w:szCs w:val="28"/>
          <w:rtl/>
          <w:lang w:bidi="fa-IR"/>
        </w:rPr>
        <w:t xml:space="preserve"> هَلَكَ لَيۡسَ لَهُ</w:t>
      </w:r>
      <w:r w:rsidR="004A2153">
        <w:rPr>
          <w:rFonts w:ascii="KFGQPC Uthmanic Script HAFS" w:hAnsi="KFGQPC Uthmanic Script HAFS" w:cs="KFGQPC Uthmanic Script HAFS" w:hint="cs"/>
          <w:sz w:val="28"/>
          <w:szCs w:val="28"/>
          <w:rtl/>
          <w:lang w:bidi="fa-IR"/>
        </w:rPr>
        <w:t>ۥ</w:t>
      </w:r>
      <w:r w:rsidR="004A2153">
        <w:rPr>
          <w:rFonts w:ascii="KFGQPC Uthmanic Script HAFS" w:hAnsi="KFGQPC Uthmanic Script HAFS" w:cs="KFGQPC Uthmanic Script HAFS"/>
          <w:sz w:val="28"/>
          <w:szCs w:val="28"/>
          <w:rtl/>
          <w:lang w:bidi="fa-IR"/>
        </w:rPr>
        <w:t xml:space="preserve"> وَلَدٞ وَلَهُ</w:t>
      </w:r>
      <w:r w:rsidR="004A2153">
        <w:rPr>
          <w:rFonts w:ascii="KFGQPC Uthmanic Script HAFS" w:hAnsi="KFGQPC Uthmanic Script HAFS" w:cs="KFGQPC Uthmanic Script HAFS" w:hint="cs"/>
          <w:sz w:val="28"/>
          <w:szCs w:val="28"/>
          <w:rtl/>
          <w:lang w:bidi="fa-IR"/>
        </w:rPr>
        <w:t>ۥٓ</w:t>
      </w:r>
      <w:r w:rsidR="004A2153">
        <w:rPr>
          <w:rFonts w:ascii="KFGQPC Uthmanic Script HAFS" w:hAnsi="KFGQPC Uthmanic Script HAFS" w:cs="KFGQPC Uthmanic Script HAFS"/>
          <w:sz w:val="28"/>
          <w:szCs w:val="28"/>
          <w:rtl/>
          <w:lang w:bidi="fa-IR"/>
        </w:rPr>
        <w:t xml:space="preserve"> أُخۡتٞ فَلَهَا نِصۡفُ مَا تَرَكَۚ وَهُوَ يَرِثُهَآ إِن لَّمۡ يَكُن لَّهَا وَلَدٞۚ فَإِن كَانَتَا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ثۡنَتَيۡنِ</w:t>
      </w:r>
      <w:r w:rsidR="004A2153">
        <w:rPr>
          <w:rFonts w:ascii="KFGQPC Uthmanic Script HAFS" w:hAnsi="KFGQPC Uthmanic Script HAFS" w:cs="KFGQPC Uthmanic Script HAFS"/>
          <w:sz w:val="28"/>
          <w:szCs w:val="28"/>
          <w:rtl/>
          <w:lang w:bidi="fa-IR"/>
        </w:rPr>
        <w:t xml:space="preserve"> فَلَهُمَا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لثُّلُثَانِ</w:t>
      </w:r>
      <w:r w:rsidR="004A2153">
        <w:rPr>
          <w:rFonts w:ascii="KFGQPC Uthmanic Script HAFS" w:hAnsi="KFGQPC Uthmanic Script HAFS" w:cs="KFGQPC Uthmanic Script HAFS"/>
          <w:sz w:val="28"/>
          <w:szCs w:val="28"/>
          <w:rtl/>
          <w:lang w:bidi="fa-IR"/>
        </w:rPr>
        <w:t xml:space="preserve"> مِمَّا تَرَك</w:t>
      </w:r>
      <w:r w:rsidR="004A2153">
        <w:rPr>
          <w:rFonts w:ascii="KFGQPC Uthmanic Script HAFS" w:hAnsi="KFGQPC Uthmanic Script HAFS" w:cs="KFGQPC Uthmanic Script HAFS" w:hint="eastAsia"/>
          <w:sz w:val="28"/>
          <w:szCs w:val="28"/>
          <w:rtl/>
          <w:lang w:bidi="fa-IR"/>
        </w:rPr>
        <w:t>َۚ</w:t>
      </w:r>
      <w:r w:rsidR="004A2153">
        <w:rPr>
          <w:rFonts w:ascii="KFGQPC Uthmanic Script HAFS" w:hAnsi="KFGQPC Uthmanic Script HAFS" w:cs="KFGQPC Uthmanic Script HAFS"/>
          <w:sz w:val="28"/>
          <w:szCs w:val="28"/>
          <w:rtl/>
          <w:lang w:bidi="fa-IR"/>
        </w:rPr>
        <w:t xml:space="preserve"> وَإِن كَانُوٓاْ إِخۡوَةٗ رِّجَالٗا وَنِسَآءٗ فَلِلذَّكَرِ مِثۡلُ حَظِّ </w:t>
      </w:r>
      <w:r w:rsidR="004A2153">
        <w:rPr>
          <w:rFonts w:ascii="KFGQPC Uthmanic Script HAFS" w:hAnsi="KFGQPC Uthmanic Script HAFS" w:cs="KFGQPC Uthmanic Script HAFS" w:hint="cs"/>
          <w:sz w:val="28"/>
          <w:szCs w:val="28"/>
          <w:rtl/>
          <w:lang w:bidi="fa-IR"/>
        </w:rPr>
        <w:t>ٱ</w:t>
      </w:r>
      <w:r w:rsidR="004A2153">
        <w:rPr>
          <w:rFonts w:ascii="KFGQPC Uthmanic Script HAFS" w:hAnsi="KFGQPC Uthmanic Script HAFS" w:cs="KFGQPC Uthmanic Script HAFS" w:hint="eastAsia"/>
          <w:sz w:val="28"/>
          <w:szCs w:val="28"/>
          <w:rtl/>
          <w:lang w:bidi="fa-IR"/>
        </w:rPr>
        <w:t>لۡأُنثَيَيۡنِ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6848B3">
        <w:rPr>
          <w:rStyle w:val="Char4"/>
          <w:rtl/>
        </w:rPr>
        <w:t>[</w:t>
      </w:r>
      <w:r w:rsidRPr="006848B3">
        <w:rPr>
          <w:rStyle w:val="Char4"/>
          <w:rFonts w:hint="cs"/>
          <w:rtl/>
        </w:rPr>
        <w:t>النساء: 176</w:t>
      </w:r>
      <w:r w:rsidRPr="006848B3">
        <w:rPr>
          <w:rStyle w:val="Char4"/>
          <w:rtl/>
        </w:rPr>
        <w:t>]</w:t>
      </w:r>
      <w:r w:rsidRPr="006848B3">
        <w:rPr>
          <w:rStyle w:val="Char3"/>
          <w:rtl/>
        </w:rPr>
        <w:t>.</w:t>
      </w:r>
    </w:p>
    <w:p w:rsidR="00F94960" w:rsidRDefault="00870716" w:rsidP="006848B3">
      <w:pPr>
        <w:pStyle w:val="a3"/>
        <w:rPr>
          <w:rFonts w:hint="cs"/>
          <w:rtl/>
        </w:rPr>
      </w:pPr>
      <w:r w:rsidRPr="00377CF7">
        <w:rPr>
          <w:rFonts w:hint="cs"/>
          <w:rtl/>
        </w:rPr>
        <w:t>«</w:t>
      </w:r>
      <w:r w:rsidR="004022CC" w:rsidRPr="00377CF7">
        <w:rPr>
          <w:rFonts w:hint="cs"/>
          <w:rtl/>
        </w:rPr>
        <w:t xml:space="preserve">از تو می‌پرسند </w:t>
      </w:r>
      <w:r w:rsidRPr="00377CF7">
        <w:rPr>
          <w:rFonts w:hint="cs"/>
          <w:rtl/>
        </w:rPr>
        <w:t>(</w:t>
      </w:r>
      <w:r w:rsidR="004022CC" w:rsidRPr="00377CF7">
        <w:rPr>
          <w:rFonts w:hint="cs"/>
          <w:rtl/>
        </w:rPr>
        <w:t>دربار</w:t>
      </w:r>
      <w:r w:rsidR="006848B3">
        <w:rPr>
          <w:rFonts w:hint="cs"/>
          <w:rtl/>
        </w:rPr>
        <w:t>ۀ</w:t>
      </w:r>
      <w:r w:rsidR="004B67DC" w:rsidRPr="00377CF7">
        <w:rPr>
          <w:rFonts w:hint="cs"/>
          <w:rtl/>
        </w:rPr>
        <w:t xml:space="preserve"> نحو</w:t>
      </w:r>
      <w:r w:rsidR="006848B3">
        <w:rPr>
          <w:rFonts w:hint="cs"/>
          <w:rtl/>
        </w:rPr>
        <w:t>ۀ</w:t>
      </w:r>
      <w:r w:rsidR="004B67DC" w:rsidRPr="00377CF7">
        <w:rPr>
          <w:rFonts w:hint="cs"/>
          <w:rtl/>
        </w:rPr>
        <w:t xml:space="preserve"> میراث کسی که مرده است و فرزند، و پدری از خود به جای نگذاشته است</w:t>
      </w:r>
      <w:r w:rsidRPr="00377CF7">
        <w:rPr>
          <w:rFonts w:hint="cs"/>
          <w:rtl/>
        </w:rPr>
        <w:t>)</w:t>
      </w:r>
      <w:r w:rsidR="004B67DC" w:rsidRPr="00377CF7">
        <w:rPr>
          <w:rFonts w:hint="cs"/>
          <w:rtl/>
        </w:rPr>
        <w:t>، در پاسخ بگو: خداوند</w:t>
      </w:r>
      <w:r w:rsidR="003A6A7F">
        <w:rPr>
          <w:rFonts w:hint="cs"/>
          <w:rtl/>
        </w:rPr>
        <w:t xml:space="preserve"> دربارۀ </w:t>
      </w:r>
      <w:r w:rsidRPr="00377CF7">
        <w:rPr>
          <w:rFonts w:hint="cs"/>
          <w:rtl/>
        </w:rPr>
        <w:t>(</w:t>
      </w:r>
      <w:r w:rsidR="004B67DC" w:rsidRPr="00377CF7">
        <w:rPr>
          <w:rFonts w:hint="cs"/>
          <w:rtl/>
        </w:rPr>
        <w:t>چنین کسی که مشهور به</w:t>
      </w:r>
      <w:r w:rsidRPr="00377CF7">
        <w:rPr>
          <w:rFonts w:hint="cs"/>
          <w:rtl/>
        </w:rPr>
        <w:t>)</w:t>
      </w:r>
      <w:r w:rsidR="004B67DC" w:rsidRPr="00377CF7">
        <w:rPr>
          <w:rFonts w:hint="cs"/>
          <w:rtl/>
        </w:rPr>
        <w:t xml:space="preserve"> کلاله </w:t>
      </w:r>
      <w:r w:rsidRPr="00377CF7">
        <w:rPr>
          <w:rFonts w:hint="cs"/>
          <w:rtl/>
        </w:rPr>
        <w:t>(</w:t>
      </w:r>
      <w:r w:rsidR="004B67DC" w:rsidRPr="00377CF7">
        <w:rPr>
          <w:rFonts w:hint="cs"/>
          <w:rtl/>
        </w:rPr>
        <w:t>است</w:t>
      </w:r>
      <w:r w:rsidRPr="00377CF7">
        <w:rPr>
          <w:rFonts w:hint="cs"/>
          <w:rtl/>
        </w:rPr>
        <w:t>)</w:t>
      </w:r>
      <w:r w:rsidR="004B67DC" w:rsidRPr="00377CF7">
        <w:rPr>
          <w:rFonts w:hint="cs"/>
          <w:rtl/>
        </w:rPr>
        <w:t xml:space="preserve"> حکم صادر می‌کند: اگر مردی وفات کند و فرزندی نداشت و دارای خواهری بود (پدری و مادری، یا پدری) نصف ترکه از آن او است، </w:t>
      </w:r>
      <w:r w:rsidR="00F94960" w:rsidRPr="00377CF7">
        <w:rPr>
          <w:rFonts w:hint="cs"/>
          <w:rtl/>
        </w:rPr>
        <w:t>(</w:t>
      </w:r>
      <w:r w:rsidR="004B67DC" w:rsidRPr="00377CF7">
        <w:rPr>
          <w:rFonts w:hint="cs"/>
          <w:rtl/>
        </w:rPr>
        <w:t>و اگر خواهری بمیرد</w:t>
      </w:r>
      <w:r w:rsidR="00F94960" w:rsidRPr="00377CF7">
        <w:rPr>
          <w:rFonts w:hint="cs"/>
          <w:rtl/>
        </w:rPr>
        <w:t>) و فرزندی نداشته باشد برادر «پدری و مادری، یا پدری»</w:t>
      </w:r>
      <w:r w:rsidR="004B67DC" w:rsidRPr="00377CF7">
        <w:rPr>
          <w:rFonts w:hint="cs"/>
          <w:rtl/>
        </w:rPr>
        <w:t xml:space="preserve"> </w:t>
      </w:r>
      <w:r w:rsidR="003A6A7F">
        <w:rPr>
          <w:rFonts w:hint="cs"/>
          <w:rtl/>
        </w:rPr>
        <w:t xml:space="preserve">همۀ </w:t>
      </w:r>
      <w:r w:rsidR="004B67DC" w:rsidRPr="00377CF7">
        <w:rPr>
          <w:rFonts w:hint="cs"/>
          <w:rtl/>
        </w:rPr>
        <w:t>ترکه را به ارث می‌برد، و اگر دو خواهر یا بیشتر بودند دو سوم ترکه را به ارث می‌برند، و اگر برادران و خواهران باهم باشند هر مردی به انداز</w:t>
      </w:r>
      <w:r w:rsidR="006848B3">
        <w:rPr>
          <w:rFonts w:hint="cs"/>
          <w:rtl/>
        </w:rPr>
        <w:t>ۀ</w:t>
      </w:r>
      <w:r w:rsidR="004B67DC" w:rsidRPr="00377CF7">
        <w:rPr>
          <w:rFonts w:hint="cs"/>
          <w:rtl/>
        </w:rPr>
        <w:t xml:space="preserve"> سهم دو زن ارث می‌برد</w:t>
      </w:r>
      <w:r w:rsidR="00F94960" w:rsidRPr="00377CF7">
        <w:rPr>
          <w:rFonts w:hint="cs"/>
          <w:rtl/>
        </w:rPr>
        <w:t>»</w:t>
      </w:r>
      <w:r w:rsidR="004B67DC">
        <w:rPr>
          <w:rFonts w:cs="Traditional Arabic" w:hint="cs"/>
          <w:rtl/>
        </w:rPr>
        <w:t xml:space="preserve"> </w:t>
      </w:r>
    </w:p>
    <w:p w:rsidR="00B066CA" w:rsidRDefault="004B67DC" w:rsidP="006848B3">
      <w:pPr>
        <w:pStyle w:val="a3"/>
        <w:rPr>
          <w:rFonts w:hint="cs"/>
          <w:rtl/>
        </w:rPr>
      </w:pPr>
      <w:r>
        <w:rPr>
          <w:rFonts w:hint="cs"/>
          <w:rtl/>
        </w:rPr>
        <w:t>و خواهر شقیقه در رابطه با گرفتن میراث پنج حالات دارد:</w:t>
      </w:r>
    </w:p>
    <w:p w:rsidR="004B67DC" w:rsidRDefault="00F94960" w:rsidP="006848B3">
      <w:pPr>
        <w:pStyle w:val="a3"/>
        <w:rPr>
          <w:rFonts w:hint="cs"/>
          <w:rtl/>
        </w:rPr>
      </w:pPr>
      <w:r>
        <w:rPr>
          <w:rFonts w:hint="cs"/>
          <w:rtl/>
        </w:rPr>
        <w:t>اول: هرگاه تنها باشد</w:t>
      </w:r>
      <w:r w:rsidR="004B67DC">
        <w:rPr>
          <w:rFonts w:hint="cs"/>
          <w:rtl/>
        </w:rPr>
        <w:t xml:space="preserve"> و متوفی، فرزند، یا فرزند فرزند و پدر و برادر شقیق نداشت، نصف ماترک را می‌گیرد.</w:t>
      </w:r>
    </w:p>
    <w:p w:rsidR="004B67DC" w:rsidRDefault="004B67DC" w:rsidP="006848B3">
      <w:pPr>
        <w:pStyle w:val="a3"/>
        <w:rPr>
          <w:rFonts w:hint="cs"/>
          <w:rtl/>
        </w:rPr>
      </w:pPr>
      <w:r>
        <w:rPr>
          <w:rFonts w:hint="cs"/>
          <w:rtl/>
        </w:rPr>
        <w:t>دوم: اگر دو خواهر و بیشتر بودند و کسی نباشد که آنان را تعصیب و حجب کند، دو سوم ماترک را می‌گیرند.</w:t>
      </w:r>
    </w:p>
    <w:p w:rsidR="004B67DC" w:rsidRDefault="004B67DC" w:rsidP="006848B3">
      <w:pPr>
        <w:pStyle w:val="a3"/>
        <w:rPr>
          <w:rFonts w:hint="cs"/>
          <w:rtl/>
        </w:rPr>
      </w:pPr>
      <w:r>
        <w:rPr>
          <w:rFonts w:hint="cs"/>
          <w:rtl/>
        </w:rPr>
        <w:t>سوم: اگر برادر یا برادران شقیق داشتند، مذکر دو برابر سهم مؤنث را اخذ می‌کند.</w:t>
      </w:r>
    </w:p>
    <w:p w:rsidR="004B67DC" w:rsidRDefault="004B67DC" w:rsidP="006848B3">
      <w:pPr>
        <w:pStyle w:val="a3"/>
        <w:rPr>
          <w:rFonts w:hint="cs"/>
          <w:rtl/>
        </w:rPr>
      </w:pPr>
      <w:r>
        <w:rPr>
          <w:rFonts w:hint="cs"/>
          <w:rtl/>
        </w:rPr>
        <w:t>چهارم: اگر متوفی، دختر یا دختر پسر همراه خواهر داشت، در این صورت خواهر شقیقه، عصبه محسوب و بعد از د</w:t>
      </w:r>
      <w:r w:rsidR="00F94960">
        <w:rPr>
          <w:rFonts w:hint="cs"/>
          <w:rtl/>
        </w:rPr>
        <w:t>ریافت سهم‌الإ</w:t>
      </w:r>
      <w:r>
        <w:rPr>
          <w:rFonts w:hint="cs"/>
          <w:rtl/>
        </w:rPr>
        <w:t>رث از جانب اصحاب فروض، باقیمانده را با تعصیب دریافت می‌دارد و اگر بیش از یک خواهر باشند باقیمانده را به تساوی میان خود تقسیم می‌نمایند.</w:t>
      </w:r>
    </w:p>
    <w:p w:rsidR="004B67DC" w:rsidRDefault="004B67DC" w:rsidP="006848B3">
      <w:pPr>
        <w:pStyle w:val="a3"/>
        <w:rPr>
          <w:rFonts w:hint="cs"/>
          <w:rtl/>
        </w:rPr>
      </w:pPr>
      <w:r>
        <w:rPr>
          <w:rFonts w:hint="cs"/>
          <w:rtl/>
        </w:rPr>
        <w:t>پنجم: اگر متوفی پسر، یا پسر پسر، و یا پدر از خود به جای گذاشت در هر کدام از این حالات خواهر حجب می‌شود. (از</w:t>
      </w:r>
      <w:r w:rsidR="00F94960">
        <w:rPr>
          <w:rFonts w:hint="cs"/>
          <w:rtl/>
        </w:rPr>
        <w:t xml:space="preserve"> ارث بی‌بهره می‌ماند</w:t>
      </w:r>
      <w:r>
        <w:rPr>
          <w:rFonts w:hint="cs"/>
          <w:rtl/>
        </w:rPr>
        <w:t>)</w:t>
      </w:r>
      <w:r w:rsidR="00F94960">
        <w:rPr>
          <w:rFonts w:hint="cs"/>
          <w:rtl/>
        </w:rPr>
        <w:t>.</w:t>
      </w:r>
    </w:p>
    <w:p w:rsidR="004B67DC" w:rsidRDefault="004B67DC" w:rsidP="006848B3">
      <w:pPr>
        <w:pStyle w:val="a3"/>
        <w:rPr>
          <w:rFonts w:hint="cs"/>
          <w:rtl/>
        </w:rPr>
      </w:pPr>
      <w:r>
        <w:rPr>
          <w:rFonts w:hint="cs"/>
          <w:rtl/>
        </w:rPr>
        <w:t>یعنی در صورت وجود فرع وارث مذکر مانند پسر و پسر پسر، یا وجود اصل وارث مذکر مانند پدر بنا به اتفاق همه، و نزد ابوحنیفه به</w:t>
      </w:r>
      <w:r w:rsidR="003A6A7F">
        <w:rPr>
          <w:rFonts w:hint="cs"/>
          <w:rtl/>
        </w:rPr>
        <w:t xml:space="preserve"> وسیلۀ </w:t>
      </w:r>
      <w:r>
        <w:rPr>
          <w:rFonts w:hint="cs"/>
          <w:rtl/>
        </w:rPr>
        <w:t>جد، حجب می‌گردد.</w:t>
      </w:r>
    </w:p>
    <w:p w:rsidR="004B67DC" w:rsidRDefault="004B67DC" w:rsidP="006848B3">
      <w:pPr>
        <w:pStyle w:val="a3"/>
        <w:rPr>
          <w:rFonts w:hint="cs"/>
          <w:rtl/>
        </w:rPr>
      </w:pPr>
      <w:r>
        <w:rPr>
          <w:rFonts w:hint="cs"/>
          <w:rtl/>
        </w:rPr>
        <w:t>بنابراین، اگر شخصی بمیرد و وارثان او یک همسر و یک خواهر شقیقه و مادر باشند به این ترتیب ارث می‌گیرند.</w:t>
      </w:r>
    </w:p>
    <w:p w:rsidR="004B67DC" w:rsidRDefault="004B67DC" w:rsidP="006848B3">
      <w:pPr>
        <w:pStyle w:val="a3"/>
        <w:rPr>
          <w:rFonts w:hint="cs"/>
          <w:rtl/>
        </w:rPr>
      </w:pPr>
      <w:r>
        <w:rPr>
          <w:rFonts w:hint="cs"/>
          <w:rtl/>
        </w:rPr>
        <w:t>همسر او یک چهارم ترکه می‌گیرد چون متوفی پسر و دختر ندارد، و خواهر او نصف ترکه می‌گیرد چون تنها است، و مادر او یک سوم ترکه می‌گیرد چون فرع وارث وجود نداشته و بجز یک خواهر، خواهر و برادر دیگری ندارد.</w:t>
      </w:r>
    </w:p>
    <w:p w:rsidR="004B67DC" w:rsidRDefault="004B67DC" w:rsidP="006848B3">
      <w:pPr>
        <w:pStyle w:val="a3"/>
        <w:rPr>
          <w:rFonts w:hint="cs"/>
          <w:rtl/>
        </w:rPr>
      </w:pPr>
      <w:r>
        <w:rPr>
          <w:rFonts w:hint="cs"/>
          <w:rtl/>
        </w:rPr>
        <w:t>و اگر زنی فوت کند و وارثان او، شوهر و یک دختر و یک پسر و یک برادر پدری و یک خواهر پدری باشند، شوهر یک چهارم ترکه می‌گیرد چون فرع وارث وجود دارد، و دختر، نصف ترکه را می‌گیرد چون تنها است و معصب ندارد، و دختر پسر یک ششم ترکه می‌گیرد چون متوفی دختر دارد، و سهام این دو، دو سوم ترکه را تکمیل می‌کند و</w:t>
      </w:r>
      <w:r w:rsidR="00C805B8">
        <w:rPr>
          <w:rFonts w:hint="cs"/>
          <w:rtl/>
        </w:rPr>
        <w:t xml:space="preserve"> باقیماندۀ </w:t>
      </w:r>
      <w:r>
        <w:rPr>
          <w:rFonts w:hint="cs"/>
          <w:rtl/>
        </w:rPr>
        <w:t>آن برای برادر و خواهر پدری بوده و سهم برادر دو برابر سهم خواهر می‌باشد.</w:t>
      </w:r>
    </w:p>
    <w:p w:rsidR="004B67DC" w:rsidRDefault="004B67DC" w:rsidP="006848B3">
      <w:pPr>
        <w:pStyle w:val="a3"/>
        <w:rPr>
          <w:rFonts w:hint="cs"/>
          <w:rtl/>
        </w:rPr>
      </w:pPr>
      <w:r>
        <w:rPr>
          <w:rFonts w:hint="cs"/>
          <w:rtl/>
        </w:rPr>
        <w:t>و اگر زنی فوت کرد و وارثان او عبارت بودند از: شوهر، و یک خواهر شقیقه، و یک دختر پسر، در این صورت شوهر یک چهارم ترکه می‌گیرد چون فرع وارث وجود دارد، و خواهر شقیقه می‌باشد چون به علت وجود دختر پسر، عصبة مع‌الغیر محسوب می‌شود.</w:t>
      </w:r>
    </w:p>
    <w:p w:rsidR="004B67DC" w:rsidRDefault="004B67DC" w:rsidP="006848B3">
      <w:pPr>
        <w:pStyle w:val="a3"/>
        <w:rPr>
          <w:rFonts w:hint="cs"/>
          <w:rtl/>
        </w:rPr>
      </w:pPr>
      <w:r>
        <w:rPr>
          <w:rFonts w:hint="cs"/>
          <w:rtl/>
        </w:rPr>
        <w:t>و اگر شخصی فوت کرد و یک پسر پسر، و یک خواهر شقیقه داشت، تمام ترکه برای پسر پسر بوده و خواهر شقیقه را حجب می‌کند.</w:t>
      </w:r>
    </w:p>
    <w:p w:rsidR="004B67DC" w:rsidRDefault="004B67DC" w:rsidP="006848B3">
      <w:pPr>
        <w:pStyle w:val="a3"/>
        <w:rPr>
          <w:rFonts w:hint="cs"/>
          <w:rtl/>
        </w:rPr>
      </w:pPr>
      <w:r>
        <w:rPr>
          <w:rFonts w:hint="cs"/>
          <w:rtl/>
        </w:rPr>
        <w:t>واگر شخصی فوت کند و دارای یک دختر، و یک همسر، و پدر، و دو خواهر شقیقه باشد به این صورت ارث می‌گیرند: دختر، نصف ترکه می‌گیرد چون تنها است و کسی ندارد او را تعصیب نماید، و همسر یک هشتم ترکه می‌گیرد چون فرع وارث وجود دارد، و پدر یک ششم ترکه را فرض و تعصیب می‌گیرد، و دو خواهر شقیقه به واسط</w:t>
      </w:r>
      <w:r w:rsidR="006848B3">
        <w:rPr>
          <w:rFonts w:hint="cs"/>
          <w:rtl/>
        </w:rPr>
        <w:t>ۀ</w:t>
      </w:r>
      <w:r>
        <w:rPr>
          <w:rFonts w:hint="cs"/>
          <w:rtl/>
        </w:rPr>
        <w:t xml:space="preserve"> پدر حجب می‌شوند.</w:t>
      </w:r>
    </w:p>
    <w:p w:rsidR="00E31A9B" w:rsidRPr="00DC6647" w:rsidRDefault="00E31A9B" w:rsidP="00E31A9B">
      <w:pPr>
        <w:pStyle w:val="Heading1"/>
        <w:bidi/>
        <w:rPr>
          <w:rFonts w:hint="cs"/>
          <w:rtl/>
          <w:lang w:bidi="fa-IR"/>
        </w:rPr>
      </w:pPr>
      <w:bookmarkStart w:id="2756" w:name="_Toc262412358"/>
      <w:bookmarkStart w:id="2757" w:name="_Toc340599926"/>
      <w:bookmarkStart w:id="2758" w:name="_Toc408539402"/>
      <w:r>
        <w:rPr>
          <w:rFonts w:hint="cs"/>
          <w:rtl/>
          <w:lang w:bidi="fa-IR"/>
        </w:rPr>
        <w:t>1</w:t>
      </w:r>
      <w:r w:rsidR="00377CF7">
        <w:rPr>
          <w:rFonts w:hint="cs"/>
          <w:rtl/>
          <w:lang w:bidi="fa-IR"/>
        </w:rPr>
        <w:t>2-</w:t>
      </w:r>
      <w:r>
        <w:rPr>
          <w:rFonts w:hint="cs"/>
          <w:rtl/>
          <w:lang w:bidi="fa-IR"/>
        </w:rPr>
        <w:t xml:space="preserve"> حالات خواهران پدری در رابطه با اخذ ارث</w:t>
      </w:r>
      <w:bookmarkEnd w:id="2756"/>
      <w:bookmarkEnd w:id="2757"/>
      <w:bookmarkEnd w:id="2758"/>
    </w:p>
    <w:p w:rsidR="004B67DC" w:rsidRDefault="00DA318A" w:rsidP="006848B3">
      <w:pPr>
        <w:pStyle w:val="a3"/>
        <w:rPr>
          <w:rFonts w:hint="cs"/>
          <w:rtl/>
        </w:rPr>
      </w:pPr>
      <w:r>
        <w:rPr>
          <w:rFonts w:hint="cs"/>
          <w:rtl/>
        </w:rPr>
        <w:t>خواهران پدری در رابطه با میراث هفت حالت دارند:</w:t>
      </w:r>
    </w:p>
    <w:p w:rsidR="00DA318A" w:rsidRDefault="00DA318A" w:rsidP="005E6881">
      <w:pPr>
        <w:numPr>
          <w:ilvl w:val="0"/>
          <w:numId w:val="34"/>
        </w:numPr>
        <w:bidi/>
        <w:ind w:left="641" w:hanging="357"/>
        <w:jc w:val="both"/>
        <w:rPr>
          <w:rFonts w:cs="B Lotus" w:hint="cs"/>
          <w:sz w:val="28"/>
          <w:szCs w:val="28"/>
          <w:rtl/>
          <w:lang w:bidi="fa-IR"/>
        </w:rPr>
      </w:pPr>
      <w:r w:rsidRPr="006848B3">
        <w:rPr>
          <w:rStyle w:val="Char3"/>
          <w:rFonts w:hint="cs"/>
          <w:rtl/>
        </w:rPr>
        <w:t>اگر تنها باشد و خواهر پدری و خواهر شقیقه، و معصب و حاجب نداشته باشد نصف ترکه را می‌گیرد.</w:t>
      </w:r>
    </w:p>
    <w:p w:rsidR="00DA318A" w:rsidRDefault="009B5E77" w:rsidP="005E6881">
      <w:pPr>
        <w:numPr>
          <w:ilvl w:val="0"/>
          <w:numId w:val="34"/>
        </w:numPr>
        <w:bidi/>
        <w:ind w:left="641" w:hanging="357"/>
        <w:jc w:val="both"/>
        <w:rPr>
          <w:rFonts w:cs="B Lotus" w:hint="cs"/>
          <w:sz w:val="28"/>
          <w:szCs w:val="28"/>
          <w:rtl/>
          <w:lang w:bidi="fa-IR"/>
        </w:rPr>
      </w:pPr>
      <w:r w:rsidRPr="006848B3">
        <w:rPr>
          <w:rStyle w:val="Char3"/>
          <w:rFonts w:hint="cs"/>
          <w:rtl/>
        </w:rPr>
        <w:t>اگر دو نفر و بیشتر باشند و خواهر شقیقه و معصب و حاجب نداشته باشند، دو سوم ترکه را می‌گیرند.</w:t>
      </w:r>
    </w:p>
    <w:p w:rsidR="009B5E77" w:rsidRDefault="009B5E77" w:rsidP="005E6881">
      <w:pPr>
        <w:numPr>
          <w:ilvl w:val="0"/>
          <w:numId w:val="34"/>
        </w:numPr>
        <w:bidi/>
        <w:ind w:left="641" w:hanging="357"/>
        <w:jc w:val="both"/>
        <w:rPr>
          <w:rFonts w:cs="B Lotus" w:hint="cs"/>
          <w:sz w:val="28"/>
          <w:szCs w:val="28"/>
          <w:rtl/>
          <w:lang w:bidi="fa-IR"/>
        </w:rPr>
      </w:pPr>
      <w:r w:rsidRPr="006848B3">
        <w:rPr>
          <w:rStyle w:val="Char3"/>
          <w:rFonts w:hint="cs"/>
          <w:rtl/>
        </w:rPr>
        <w:t>اگر تنها بوده و یک خواهر شقیقه نیز داشته باشد، یک ششم ترکه را گرفته و با سهم خواهر شقیقه دو سوم ترکه تکمیل می‌شود.</w:t>
      </w:r>
    </w:p>
    <w:p w:rsidR="009B5E77" w:rsidRDefault="009B5E77" w:rsidP="005E6881">
      <w:pPr>
        <w:numPr>
          <w:ilvl w:val="0"/>
          <w:numId w:val="34"/>
        </w:numPr>
        <w:bidi/>
        <w:ind w:left="641" w:hanging="357"/>
        <w:jc w:val="both"/>
        <w:rPr>
          <w:rFonts w:cs="B Lotus" w:hint="cs"/>
          <w:sz w:val="28"/>
          <w:szCs w:val="28"/>
          <w:rtl/>
          <w:lang w:bidi="fa-IR"/>
        </w:rPr>
      </w:pPr>
      <w:r w:rsidRPr="006848B3">
        <w:rPr>
          <w:rStyle w:val="Char3"/>
          <w:rFonts w:hint="cs"/>
          <w:rtl/>
        </w:rPr>
        <w:t>اگر یک برادر پدری داشته و حاجب نداشت به</w:t>
      </w:r>
      <w:r w:rsidR="003A6A7F" w:rsidRPr="006848B3">
        <w:rPr>
          <w:rStyle w:val="Char3"/>
          <w:rFonts w:hint="cs"/>
          <w:rtl/>
        </w:rPr>
        <w:t xml:space="preserve"> وسیلۀ </w:t>
      </w:r>
      <w:r w:rsidRPr="006848B3">
        <w:rPr>
          <w:rStyle w:val="Char3"/>
          <w:rFonts w:hint="cs"/>
          <w:rtl/>
        </w:rPr>
        <w:t>برادرش عصبة بالغیر می‌گردد.</w:t>
      </w:r>
    </w:p>
    <w:p w:rsidR="009B5E77" w:rsidRDefault="00333F8A" w:rsidP="005E6881">
      <w:pPr>
        <w:numPr>
          <w:ilvl w:val="0"/>
          <w:numId w:val="34"/>
        </w:numPr>
        <w:bidi/>
        <w:ind w:left="641" w:hanging="357"/>
        <w:jc w:val="both"/>
        <w:rPr>
          <w:rFonts w:cs="B Lotus" w:hint="cs"/>
          <w:sz w:val="28"/>
          <w:szCs w:val="28"/>
          <w:rtl/>
          <w:lang w:bidi="fa-IR"/>
        </w:rPr>
      </w:pPr>
      <w:r w:rsidRPr="006848B3">
        <w:rPr>
          <w:rStyle w:val="Char3"/>
          <w:rFonts w:hint="cs"/>
          <w:rtl/>
        </w:rPr>
        <w:t>در صورت وجود دختر، یا دختر پسر و فقدان حاجب، عصبة مع‌الغیر می‌گردد و حجب و از میراث به یکی از این دو صورت خواهد بود:</w:t>
      </w:r>
    </w:p>
    <w:p w:rsidR="00333F8A" w:rsidRDefault="006650BE" w:rsidP="005E6881">
      <w:pPr>
        <w:numPr>
          <w:ilvl w:val="0"/>
          <w:numId w:val="35"/>
        </w:numPr>
        <w:bidi/>
        <w:jc w:val="both"/>
        <w:rPr>
          <w:rFonts w:cs="B Lotus" w:hint="cs"/>
          <w:sz w:val="28"/>
          <w:szCs w:val="28"/>
          <w:rtl/>
          <w:lang w:bidi="fa-IR"/>
        </w:rPr>
      </w:pPr>
      <w:r w:rsidRPr="006848B3">
        <w:rPr>
          <w:rStyle w:val="Char3"/>
          <w:rFonts w:hint="cs"/>
          <w:rtl/>
        </w:rPr>
        <w:t>حجب، به واسط</w:t>
      </w:r>
      <w:r w:rsidR="006848B3">
        <w:rPr>
          <w:rStyle w:val="Char3"/>
          <w:rFonts w:hint="cs"/>
          <w:rtl/>
        </w:rPr>
        <w:t>ۀ</w:t>
      </w:r>
      <w:r w:rsidRPr="006848B3">
        <w:rPr>
          <w:rStyle w:val="Char3"/>
          <w:rFonts w:hint="cs"/>
          <w:rtl/>
        </w:rPr>
        <w:t xml:space="preserve"> پسر، یا پسر پسر، و پدر، و برادر شقیق، و خواهر شقیقه‌ای که عصبة مع‌الغیر گردد.</w:t>
      </w:r>
    </w:p>
    <w:p w:rsidR="006650BE" w:rsidRDefault="006650BE" w:rsidP="005E6881">
      <w:pPr>
        <w:numPr>
          <w:ilvl w:val="0"/>
          <w:numId w:val="35"/>
        </w:numPr>
        <w:bidi/>
        <w:jc w:val="both"/>
        <w:rPr>
          <w:rFonts w:cs="B Lotus" w:hint="cs"/>
          <w:sz w:val="28"/>
          <w:szCs w:val="28"/>
          <w:rtl/>
          <w:lang w:bidi="fa-IR"/>
        </w:rPr>
      </w:pPr>
      <w:r w:rsidRPr="006848B3">
        <w:rPr>
          <w:rStyle w:val="Char3"/>
          <w:rFonts w:hint="cs"/>
          <w:rtl/>
        </w:rPr>
        <w:t>حجب، به واسط</w:t>
      </w:r>
      <w:r w:rsidR="006848B3">
        <w:rPr>
          <w:rStyle w:val="Char3"/>
          <w:rFonts w:hint="cs"/>
          <w:rtl/>
        </w:rPr>
        <w:t>ۀ</w:t>
      </w:r>
      <w:r w:rsidRPr="006848B3">
        <w:rPr>
          <w:rStyle w:val="Char3"/>
          <w:rFonts w:hint="cs"/>
          <w:rtl/>
        </w:rPr>
        <w:t xml:space="preserve"> دو خواهر شقیقه، مادام برادر پدری نداشته باشد، چون برادر پدری، خواهر، یا خواهران پدری را عصبه کرده و در این صورت سهم مذکر دو برابر سهم مؤنث خواهد بود.</w:t>
      </w:r>
    </w:p>
    <w:p w:rsidR="001D72A9" w:rsidRPr="00DC6647" w:rsidRDefault="001D72A9" w:rsidP="001D72A9">
      <w:pPr>
        <w:pStyle w:val="Heading1"/>
        <w:bidi/>
        <w:rPr>
          <w:rFonts w:hint="cs"/>
          <w:rtl/>
          <w:lang w:bidi="fa-IR"/>
        </w:rPr>
      </w:pPr>
      <w:bookmarkStart w:id="2759" w:name="_Toc262412359"/>
      <w:bookmarkStart w:id="2760" w:name="_Toc340599927"/>
      <w:bookmarkStart w:id="2761" w:name="_Toc408539403"/>
      <w:r>
        <w:rPr>
          <w:rFonts w:hint="cs"/>
          <w:rtl/>
          <w:lang w:bidi="fa-IR"/>
        </w:rPr>
        <w:t>1</w:t>
      </w:r>
      <w:r w:rsidR="00377CF7">
        <w:rPr>
          <w:rFonts w:hint="cs"/>
          <w:rtl/>
          <w:lang w:bidi="fa-IR"/>
        </w:rPr>
        <w:t>3-</w:t>
      </w:r>
      <w:r>
        <w:rPr>
          <w:rFonts w:hint="cs"/>
          <w:rtl/>
          <w:lang w:bidi="fa-IR"/>
        </w:rPr>
        <w:t xml:space="preserve"> حالات دختران پسر در</w:t>
      </w:r>
      <w:r w:rsidRPr="003B216C">
        <w:rPr>
          <w:rFonts w:hint="cs"/>
          <w:color w:val="FF0000"/>
          <w:rtl/>
          <w:lang w:bidi="fa-IR"/>
        </w:rPr>
        <w:t xml:space="preserve"> </w:t>
      </w:r>
      <w:r w:rsidRPr="005F39AA">
        <w:rPr>
          <w:rFonts w:hint="cs"/>
          <w:rtl/>
          <w:lang w:bidi="fa-IR"/>
        </w:rPr>
        <w:t>رابطه</w:t>
      </w:r>
      <w:r>
        <w:rPr>
          <w:rFonts w:hint="cs"/>
          <w:rtl/>
          <w:lang w:bidi="fa-IR"/>
        </w:rPr>
        <w:t xml:space="preserve"> با اخذ ارث</w:t>
      </w:r>
      <w:bookmarkEnd w:id="2759"/>
      <w:bookmarkEnd w:id="2760"/>
      <w:bookmarkEnd w:id="2761"/>
    </w:p>
    <w:p w:rsidR="006650BE" w:rsidRDefault="0029194E" w:rsidP="006848B3">
      <w:pPr>
        <w:pStyle w:val="a3"/>
        <w:rPr>
          <w:rFonts w:hint="cs"/>
          <w:rtl/>
        </w:rPr>
      </w:pPr>
      <w:r>
        <w:rPr>
          <w:rFonts w:hint="cs"/>
          <w:rtl/>
        </w:rPr>
        <w:t>منظور از دختر پسر هر مؤنثی است که به واسط</w:t>
      </w:r>
      <w:r w:rsidR="006848B3">
        <w:rPr>
          <w:rFonts w:hint="cs"/>
          <w:rtl/>
        </w:rPr>
        <w:t>ۀ</w:t>
      </w:r>
      <w:r>
        <w:rPr>
          <w:rFonts w:hint="cs"/>
          <w:rtl/>
        </w:rPr>
        <w:t xml:space="preserve"> پسر با میت نسبت دارد هر اندازه درج</w:t>
      </w:r>
      <w:r w:rsidR="006848B3">
        <w:rPr>
          <w:rFonts w:hint="cs"/>
          <w:rtl/>
        </w:rPr>
        <w:t>ۀ</w:t>
      </w:r>
      <w:r>
        <w:rPr>
          <w:rFonts w:hint="cs"/>
          <w:rtl/>
        </w:rPr>
        <w:t xml:space="preserve"> پدرش پایین باشد.</w:t>
      </w:r>
    </w:p>
    <w:p w:rsidR="0029194E" w:rsidRDefault="0029194E" w:rsidP="006848B3">
      <w:pPr>
        <w:pStyle w:val="a3"/>
        <w:rPr>
          <w:rFonts w:hint="cs"/>
          <w:rtl/>
        </w:rPr>
      </w:pPr>
      <w:r>
        <w:rPr>
          <w:rFonts w:hint="cs"/>
          <w:rtl/>
        </w:rPr>
        <w:t>بنا به اجماع فقها دختر پسر، به منزل</w:t>
      </w:r>
      <w:r w:rsidR="006848B3">
        <w:rPr>
          <w:rFonts w:hint="cs"/>
          <w:rtl/>
        </w:rPr>
        <w:t>ۀ</w:t>
      </w:r>
      <w:r>
        <w:rPr>
          <w:rFonts w:hint="cs"/>
          <w:rtl/>
        </w:rPr>
        <w:t xml:space="preserve"> دختر به حساب آمده به شرط اینکه میت دختر نداشته باشد. و از لحاظ فرض و تعصیب در اخذ ارث همان حالات را دارا می‌باشد.</w:t>
      </w:r>
    </w:p>
    <w:p w:rsidR="0029194E" w:rsidRDefault="0029194E" w:rsidP="006848B3">
      <w:pPr>
        <w:pStyle w:val="a3"/>
        <w:rPr>
          <w:rFonts w:hint="cs"/>
          <w:rtl/>
        </w:rPr>
      </w:pPr>
      <w:r>
        <w:rPr>
          <w:rFonts w:hint="cs"/>
          <w:rtl/>
        </w:rPr>
        <w:t>بنابراین، دختر پسر، در اخذ ارث شش حالت دارد:</w:t>
      </w:r>
    </w:p>
    <w:p w:rsidR="0029194E" w:rsidRDefault="0029194E" w:rsidP="005E6881">
      <w:pPr>
        <w:pStyle w:val="a3"/>
        <w:numPr>
          <w:ilvl w:val="0"/>
          <w:numId w:val="134"/>
        </w:numPr>
        <w:ind w:left="641" w:hanging="357"/>
        <w:rPr>
          <w:rFonts w:hint="cs"/>
          <w:rtl/>
        </w:rPr>
      </w:pPr>
      <w:r>
        <w:rPr>
          <w:rFonts w:hint="cs"/>
          <w:rtl/>
        </w:rPr>
        <w:t>در صورت فقدان دختر و معصب و حاجب، و تنها بودن، نصف ترکه را می‌گیرد.</w:t>
      </w:r>
    </w:p>
    <w:p w:rsidR="0029194E" w:rsidRDefault="0029194E" w:rsidP="005E6881">
      <w:pPr>
        <w:pStyle w:val="a3"/>
        <w:numPr>
          <w:ilvl w:val="0"/>
          <w:numId w:val="134"/>
        </w:numPr>
        <w:ind w:left="641" w:hanging="357"/>
        <w:rPr>
          <w:rFonts w:hint="cs"/>
          <w:rtl/>
        </w:rPr>
      </w:pPr>
      <w:r>
        <w:rPr>
          <w:rFonts w:hint="cs"/>
          <w:rtl/>
        </w:rPr>
        <w:t>اگر دو نفر و بیشتر بوده و فاقد معصب و حاجب باشند و میت دختری نداشته باشد، در سوم ترکه را می‌گیرند.</w:t>
      </w:r>
    </w:p>
    <w:p w:rsidR="0029194E" w:rsidRDefault="0029194E" w:rsidP="005E6881">
      <w:pPr>
        <w:pStyle w:val="a3"/>
        <w:numPr>
          <w:ilvl w:val="0"/>
          <w:numId w:val="134"/>
        </w:numPr>
        <w:ind w:left="641" w:hanging="357"/>
        <w:rPr>
          <w:rFonts w:hint="cs"/>
          <w:rtl/>
        </w:rPr>
      </w:pPr>
      <w:r>
        <w:rPr>
          <w:rFonts w:hint="cs"/>
          <w:rtl/>
        </w:rPr>
        <w:t>در صورت وجود دختر میت یا دختر پسر بالاتر از</w:t>
      </w:r>
      <w:r w:rsidR="00853096">
        <w:rPr>
          <w:rFonts w:hint="cs"/>
          <w:rtl/>
        </w:rPr>
        <w:t xml:space="preserve"> آن‌ها </w:t>
      </w:r>
      <w:r>
        <w:rPr>
          <w:rFonts w:hint="cs"/>
          <w:rtl/>
        </w:rPr>
        <w:t>به شرط اینکه معصب و حاجب نداشته باشند، یک نفر باشد یا بیشتر، یک ششم ترکه را می‌گیرند.</w:t>
      </w:r>
    </w:p>
    <w:p w:rsidR="0029194E" w:rsidRDefault="0029194E" w:rsidP="005E6881">
      <w:pPr>
        <w:pStyle w:val="a3"/>
        <w:numPr>
          <w:ilvl w:val="0"/>
          <w:numId w:val="134"/>
        </w:numPr>
        <w:ind w:left="641" w:hanging="357"/>
        <w:rPr>
          <w:rFonts w:hint="cs"/>
          <w:rtl/>
        </w:rPr>
      </w:pPr>
      <w:r>
        <w:rPr>
          <w:rFonts w:hint="cs"/>
          <w:rtl/>
        </w:rPr>
        <w:t>به واسط</w:t>
      </w:r>
      <w:r w:rsidR="006848B3">
        <w:rPr>
          <w:rFonts w:hint="cs"/>
          <w:rtl/>
        </w:rPr>
        <w:t>ۀ</w:t>
      </w:r>
      <w:r>
        <w:rPr>
          <w:rFonts w:hint="cs"/>
          <w:rtl/>
        </w:rPr>
        <w:t xml:space="preserve"> وجود پسر پسری که در درج</w:t>
      </w:r>
      <w:r w:rsidR="006848B3">
        <w:rPr>
          <w:rFonts w:hint="cs"/>
          <w:rtl/>
        </w:rPr>
        <w:t>ۀ</w:t>
      </w:r>
      <w:r>
        <w:rPr>
          <w:rFonts w:hint="cs"/>
          <w:rtl/>
        </w:rPr>
        <w:t xml:space="preserve"> اول، یا پایین‌تر از او قرار دارد عصبه می‌گردد.</w:t>
      </w:r>
    </w:p>
    <w:p w:rsidR="0029194E" w:rsidRDefault="0029194E" w:rsidP="006848B3">
      <w:pPr>
        <w:pStyle w:val="a3"/>
        <w:rPr>
          <w:rFonts w:hint="cs"/>
          <w:rtl/>
        </w:rPr>
      </w:pPr>
      <w:r>
        <w:rPr>
          <w:rFonts w:hint="cs"/>
          <w:rtl/>
        </w:rPr>
        <w:t>و در صورتی که میت دو دختر داشته باشد، دختر پسر برای اینکه بتواند باقیماند</w:t>
      </w:r>
      <w:r w:rsidR="006848B3">
        <w:rPr>
          <w:rFonts w:hint="cs"/>
          <w:rtl/>
        </w:rPr>
        <w:t>ۀ</w:t>
      </w:r>
      <w:r>
        <w:rPr>
          <w:rFonts w:hint="cs"/>
          <w:rtl/>
        </w:rPr>
        <w:t xml:space="preserve"> ارث را بگیرد نیاز به پسر پسر یا پسر پسر پسر دارد تا با وی عصبه شود، آنگاه باقیمانده را با اعطاء دو برابر سهم مؤنث به مذکر، میان خود تقسیم می‌کنند.</w:t>
      </w:r>
    </w:p>
    <w:p w:rsidR="0029194E" w:rsidRDefault="0029194E" w:rsidP="006848B3">
      <w:pPr>
        <w:pStyle w:val="a3"/>
        <w:rPr>
          <w:rFonts w:hint="cs"/>
          <w:rtl/>
        </w:rPr>
      </w:pPr>
      <w:r>
        <w:rPr>
          <w:rFonts w:hint="cs"/>
          <w:rtl/>
        </w:rPr>
        <w:t>و اگر پسر پسر وجود نداشته و از دو سوم ترکه چیزی باقی نمانده باشد، دختر پسر ارثی ندارد.</w:t>
      </w:r>
    </w:p>
    <w:p w:rsidR="0029194E" w:rsidRDefault="0029194E" w:rsidP="005E6881">
      <w:pPr>
        <w:pStyle w:val="a3"/>
        <w:numPr>
          <w:ilvl w:val="0"/>
          <w:numId w:val="134"/>
        </w:numPr>
        <w:ind w:left="641" w:hanging="357"/>
        <w:rPr>
          <w:rFonts w:hint="cs"/>
          <w:rtl/>
        </w:rPr>
      </w:pPr>
      <w:r>
        <w:rPr>
          <w:rFonts w:hint="cs"/>
          <w:rtl/>
        </w:rPr>
        <w:t>در صورت وجود دو دختر و بیشتر، و فقدان پسر پسر یا پسر پسر پسری پایین‌تر از او، حجب می‌شود.</w:t>
      </w:r>
    </w:p>
    <w:p w:rsidR="0029194E" w:rsidRDefault="002B6B48" w:rsidP="005E6881">
      <w:pPr>
        <w:pStyle w:val="a3"/>
        <w:numPr>
          <w:ilvl w:val="0"/>
          <w:numId w:val="134"/>
        </w:numPr>
        <w:ind w:left="641" w:hanging="357"/>
        <w:rPr>
          <w:rFonts w:hint="cs"/>
          <w:rtl/>
        </w:rPr>
      </w:pPr>
      <w:r>
        <w:rPr>
          <w:rFonts w:hint="cs"/>
          <w:rtl/>
        </w:rPr>
        <w:t>در صورت وجود پسر و پسر پسری بالاتر از خود، از گرفتن ارث محروم می‌گردد.</w:t>
      </w:r>
    </w:p>
    <w:p w:rsidR="002B6B48" w:rsidRPr="00DC6647" w:rsidRDefault="002B6B48" w:rsidP="002B6B48">
      <w:pPr>
        <w:pStyle w:val="Heading1"/>
        <w:bidi/>
        <w:rPr>
          <w:rFonts w:hint="cs"/>
          <w:rtl/>
          <w:lang w:bidi="fa-IR"/>
        </w:rPr>
      </w:pPr>
      <w:bookmarkStart w:id="2762" w:name="_Toc262412360"/>
      <w:bookmarkStart w:id="2763" w:name="_Toc340599928"/>
      <w:bookmarkStart w:id="2764" w:name="_Toc408539404"/>
      <w:r>
        <w:rPr>
          <w:rFonts w:hint="cs"/>
          <w:rtl/>
          <w:lang w:bidi="fa-IR"/>
        </w:rPr>
        <w:t>1</w:t>
      </w:r>
      <w:r w:rsidR="00377CF7">
        <w:rPr>
          <w:rFonts w:hint="cs"/>
          <w:rtl/>
          <w:lang w:bidi="fa-IR"/>
        </w:rPr>
        <w:t>4-</w:t>
      </w:r>
      <w:r>
        <w:rPr>
          <w:rFonts w:hint="cs"/>
          <w:rtl/>
          <w:lang w:bidi="fa-IR"/>
        </w:rPr>
        <w:t xml:space="preserve"> حالات مادر در اخذ ارث</w:t>
      </w:r>
      <w:bookmarkEnd w:id="2762"/>
      <w:bookmarkEnd w:id="2763"/>
      <w:bookmarkEnd w:id="2764"/>
    </w:p>
    <w:p w:rsidR="002B6B48" w:rsidRDefault="009A1126" w:rsidP="006848B3">
      <w:pPr>
        <w:pStyle w:val="a3"/>
        <w:rPr>
          <w:rFonts w:hint="cs"/>
          <w:rtl/>
        </w:rPr>
      </w:pPr>
      <w:r>
        <w:rPr>
          <w:rFonts w:hint="cs"/>
          <w:rtl/>
        </w:rPr>
        <w:t>خداوند متعال می‌فرماید:</w:t>
      </w:r>
    </w:p>
    <w:p w:rsidR="00CE7684" w:rsidRPr="00051FF7" w:rsidRDefault="00CE7684" w:rsidP="00051FF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051FF7">
        <w:rPr>
          <w:rFonts w:ascii="KFGQPC Uthmanic Script HAFS" w:hAnsi="KFGQPC Uthmanic Script HAFS" w:cs="KFGQPC Uthmanic Script HAFS"/>
          <w:sz w:val="28"/>
          <w:szCs w:val="28"/>
          <w:rtl/>
          <w:lang w:bidi="fa-IR"/>
        </w:rPr>
        <w:t xml:space="preserve">وَلِأَبَوَيۡهِ لِكُلِّ وَٰحِدٖ مِّنۡهُمَا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لسُّدُسُ</w:t>
      </w:r>
      <w:r w:rsidR="00051FF7">
        <w:rPr>
          <w:rFonts w:ascii="KFGQPC Uthmanic Script HAFS" w:hAnsi="KFGQPC Uthmanic Script HAFS" w:cs="KFGQPC Uthmanic Script HAFS"/>
          <w:sz w:val="28"/>
          <w:szCs w:val="28"/>
          <w:rtl/>
          <w:lang w:bidi="fa-IR"/>
        </w:rPr>
        <w:t xml:space="preserve"> مِمَّا تَرَ</w:t>
      </w:r>
      <w:r w:rsidR="00051FF7">
        <w:rPr>
          <w:rFonts w:ascii="KFGQPC Uthmanic Script HAFS" w:hAnsi="KFGQPC Uthmanic Script HAFS" w:cs="KFGQPC Uthmanic Script HAFS" w:hint="eastAsia"/>
          <w:sz w:val="28"/>
          <w:szCs w:val="28"/>
          <w:rtl/>
          <w:lang w:bidi="fa-IR"/>
        </w:rPr>
        <w:t>كَ</w:t>
      </w:r>
      <w:r w:rsidR="00051FF7">
        <w:rPr>
          <w:rFonts w:ascii="KFGQPC Uthmanic Script HAFS" w:hAnsi="KFGQPC Uthmanic Script HAFS" w:cs="KFGQPC Uthmanic Script HAFS"/>
          <w:sz w:val="28"/>
          <w:szCs w:val="28"/>
          <w:rtl/>
          <w:lang w:bidi="fa-IR"/>
        </w:rPr>
        <w:t xml:space="preserve"> إِن كَانَ لَهُ</w:t>
      </w:r>
      <w:r w:rsidR="00051FF7">
        <w:rPr>
          <w:rFonts w:ascii="KFGQPC Uthmanic Script HAFS" w:hAnsi="KFGQPC Uthmanic Script HAFS" w:cs="KFGQPC Uthmanic Script HAFS" w:hint="cs"/>
          <w:sz w:val="28"/>
          <w:szCs w:val="28"/>
          <w:rtl/>
          <w:lang w:bidi="fa-IR"/>
        </w:rPr>
        <w:t>ۥ</w:t>
      </w:r>
      <w:r w:rsidR="00051FF7">
        <w:rPr>
          <w:rFonts w:ascii="KFGQPC Uthmanic Script HAFS" w:hAnsi="KFGQPC Uthmanic Script HAFS" w:cs="KFGQPC Uthmanic Script HAFS"/>
          <w:sz w:val="28"/>
          <w:szCs w:val="28"/>
          <w:rtl/>
          <w:lang w:bidi="fa-IR"/>
        </w:rPr>
        <w:t xml:space="preserve"> وَلَدٞۚ فَإِن لَّمۡ يَكُن لَّهُ</w:t>
      </w:r>
      <w:r w:rsidR="00051FF7">
        <w:rPr>
          <w:rFonts w:ascii="KFGQPC Uthmanic Script HAFS" w:hAnsi="KFGQPC Uthmanic Script HAFS" w:cs="KFGQPC Uthmanic Script HAFS" w:hint="cs"/>
          <w:sz w:val="28"/>
          <w:szCs w:val="28"/>
          <w:rtl/>
          <w:lang w:bidi="fa-IR"/>
        </w:rPr>
        <w:t>ۥ</w:t>
      </w:r>
      <w:r w:rsidR="00051FF7">
        <w:rPr>
          <w:rFonts w:ascii="KFGQPC Uthmanic Script HAFS" w:hAnsi="KFGQPC Uthmanic Script HAFS" w:cs="KFGQPC Uthmanic Script HAFS"/>
          <w:sz w:val="28"/>
          <w:szCs w:val="28"/>
          <w:rtl/>
          <w:lang w:bidi="fa-IR"/>
        </w:rPr>
        <w:t xml:space="preserve"> وَلَدٞ وَوَرِثَهُ</w:t>
      </w:r>
      <w:r w:rsidR="00051FF7">
        <w:rPr>
          <w:rFonts w:ascii="KFGQPC Uthmanic Script HAFS" w:hAnsi="KFGQPC Uthmanic Script HAFS" w:cs="KFGQPC Uthmanic Script HAFS" w:hint="cs"/>
          <w:sz w:val="28"/>
          <w:szCs w:val="28"/>
          <w:rtl/>
          <w:lang w:bidi="fa-IR"/>
        </w:rPr>
        <w:t>ۥٓ</w:t>
      </w:r>
      <w:r w:rsidR="00051FF7">
        <w:rPr>
          <w:rFonts w:ascii="KFGQPC Uthmanic Script HAFS" w:hAnsi="KFGQPC Uthmanic Script HAFS" w:cs="KFGQPC Uthmanic Script HAFS"/>
          <w:sz w:val="28"/>
          <w:szCs w:val="28"/>
          <w:rtl/>
          <w:lang w:bidi="fa-IR"/>
        </w:rPr>
        <w:t xml:space="preserve"> أَبَوَاهُ فَلِأُمِّهِ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لثُّلُثُۚ</w:t>
      </w:r>
      <w:r w:rsidR="00051FF7">
        <w:rPr>
          <w:rFonts w:ascii="KFGQPC Uthmanic Script HAFS" w:hAnsi="KFGQPC Uthmanic Script HAFS" w:cs="KFGQPC Uthmanic Script HAFS"/>
          <w:sz w:val="28"/>
          <w:szCs w:val="28"/>
          <w:rtl/>
          <w:lang w:bidi="fa-IR"/>
        </w:rPr>
        <w:t xml:space="preserve"> فَإِن كَانَ لَهُ</w:t>
      </w:r>
      <w:r w:rsidR="00051FF7">
        <w:rPr>
          <w:rFonts w:ascii="KFGQPC Uthmanic Script HAFS" w:hAnsi="KFGQPC Uthmanic Script HAFS" w:cs="KFGQPC Uthmanic Script HAFS" w:hint="cs"/>
          <w:sz w:val="28"/>
          <w:szCs w:val="28"/>
          <w:rtl/>
          <w:lang w:bidi="fa-IR"/>
        </w:rPr>
        <w:t>ۥٓ</w:t>
      </w:r>
      <w:r w:rsidR="00051FF7">
        <w:rPr>
          <w:rFonts w:ascii="KFGQPC Uthmanic Script HAFS" w:hAnsi="KFGQPC Uthmanic Script HAFS" w:cs="KFGQPC Uthmanic Script HAFS"/>
          <w:sz w:val="28"/>
          <w:szCs w:val="28"/>
          <w:rtl/>
          <w:lang w:bidi="fa-IR"/>
        </w:rPr>
        <w:t xml:space="preserve"> إِخۡوَةٞ فَلِأُمِّهِ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لسُّدُسُۚ</w:t>
      </w:r>
      <w:r>
        <w:rPr>
          <w:rFonts w:ascii="Traditional Arabic" w:hAnsi="Traditional Arabic" w:cs="Traditional Arabic"/>
          <w:sz w:val="28"/>
          <w:szCs w:val="28"/>
          <w:rtl/>
          <w:lang w:bidi="fa-IR"/>
        </w:rPr>
        <w:t>﴾</w:t>
      </w:r>
      <w:r>
        <w:rPr>
          <w:rFonts w:cs="B Lotus" w:hint="cs"/>
          <w:sz w:val="28"/>
          <w:szCs w:val="28"/>
          <w:rtl/>
          <w:lang w:bidi="fa-IR"/>
        </w:rPr>
        <w:t xml:space="preserve"> </w:t>
      </w:r>
      <w:r w:rsidRPr="006848B3">
        <w:rPr>
          <w:rStyle w:val="Char4"/>
          <w:rtl/>
        </w:rPr>
        <w:t>[</w:t>
      </w:r>
      <w:r w:rsidRPr="006848B3">
        <w:rPr>
          <w:rStyle w:val="Char4"/>
          <w:rFonts w:hint="cs"/>
          <w:rtl/>
        </w:rPr>
        <w:t>النساء: 11</w:t>
      </w:r>
      <w:r w:rsidRPr="006848B3">
        <w:rPr>
          <w:rStyle w:val="Char4"/>
          <w:rtl/>
        </w:rPr>
        <w:t>]</w:t>
      </w:r>
      <w:r w:rsidRPr="006848B3">
        <w:rPr>
          <w:rStyle w:val="Char3"/>
          <w:rtl/>
        </w:rPr>
        <w:t>.</w:t>
      </w:r>
    </w:p>
    <w:p w:rsidR="00E663A3" w:rsidRDefault="0012527B" w:rsidP="006848B3">
      <w:pPr>
        <w:pStyle w:val="a3"/>
        <w:rPr>
          <w:rFonts w:hint="cs"/>
          <w:szCs w:val="26"/>
          <w:rtl/>
        </w:rPr>
      </w:pPr>
      <w:r w:rsidRPr="00377CF7">
        <w:rPr>
          <w:rFonts w:hint="cs"/>
          <w:rtl/>
        </w:rPr>
        <w:t>«</w:t>
      </w:r>
      <w:r w:rsidR="00E663A3" w:rsidRPr="00377CF7">
        <w:rPr>
          <w:rFonts w:hint="cs"/>
          <w:rtl/>
        </w:rPr>
        <w:t xml:space="preserve">و هر یک از پدر و مادر یک ششم ارث می‌برند هرگاه برای متوفی فرزند باشد و اگر دارای فرزند نباشد و پدر و مادر او وارث باشند سهم مادر، یک سوم است ولی اگر متوفی دارای برادران </w:t>
      </w:r>
      <w:r w:rsidRPr="00377CF7">
        <w:rPr>
          <w:rFonts w:hint="cs"/>
          <w:rtl/>
        </w:rPr>
        <w:t>(</w:t>
      </w:r>
      <w:r w:rsidR="00E663A3" w:rsidRPr="00377CF7">
        <w:rPr>
          <w:rFonts w:hint="cs"/>
          <w:rtl/>
        </w:rPr>
        <w:t>و خواهران</w:t>
      </w:r>
      <w:r w:rsidRPr="00377CF7">
        <w:rPr>
          <w:rFonts w:hint="cs"/>
          <w:rtl/>
        </w:rPr>
        <w:t>)</w:t>
      </w:r>
      <w:r w:rsidR="00E663A3" w:rsidRPr="00377CF7">
        <w:rPr>
          <w:rFonts w:hint="cs"/>
          <w:rtl/>
        </w:rPr>
        <w:t xml:space="preserve"> است سهم مادر یک ششم است</w:t>
      </w:r>
      <w:r w:rsidRPr="00377CF7">
        <w:rPr>
          <w:rFonts w:hint="cs"/>
          <w:rtl/>
        </w:rPr>
        <w:t>».</w:t>
      </w:r>
    </w:p>
    <w:p w:rsidR="009A1126" w:rsidRDefault="00EF3732" w:rsidP="006848B3">
      <w:pPr>
        <w:pStyle w:val="a3"/>
        <w:rPr>
          <w:rFonts w:hint="cs"/>
          <w:rtl/>
        </w:rPr>
      </w:pPr>
      <w:r>
        <w:rPr>
          <w:rFonts w:hint="cs"/>
          <w:rtl/>
        </w:rPr>
        <w:t>مادر در اخذ میراث سه حالت دارد:</w:t>
      </w:r>
    </w:p>
    <w:p w:rsidR="003B2B4B" w:rsidRDefault="00161303" w:rsidP="005E6881">
      <w:pPr>
        <w:numPr>
          <w:ilvl w:val="0"/>
          <w:numId w:val="36"/>
        </w:numPr>
        <w:bidi/>
        <w:jc w:val="both"/>
        <w:rPr>
          <w:rFonts w:cs="B Lotus" w:hint="cs"/>
          <w:sz w:val="28"/>
          <w:szCs w:val="28"/>
          <w:rtl/>
          <w:lang w:bidi="fa-IR"/>
        </w:rPr>
      </w:pPr>
      <w:r w:rsidRPr="006848B3">
        <w:rPr>
          <w:rStyle w:val="Char3"/>
          <w:rFonts w:hint="cs"/>
          <w:rtl/>
        </w:rPr>
        <w:t>هرگاه فرع وارث یا بیش از یک نفر از خواهران و برادران میت وجود داشتند مادر میت، یک ششم ماترک را به ارث می‌گیرند.</w:t>
      </w:r>
    </w:p>
    <w:p w:rsidR="00161303" w:rsidRDefault="00161303" w:rsidP="006848B3">
      <w:pPr>
        <w:pStyle w:val="a3"/>
        <w:rPr>
          <w:rFonts w:hint="cs"/>
          <w:rtl/>
        </w:rPr>
      </w:pPr>
      <w:r>
        <w:rPr>
          <w:rFonts w:hint="cs"/>
          <w:rtl/>
        </w:rPr>
        <w:t>منظور از فرع وارث، فرع وارث به واسط</w:t>
      </w:r>
      <w:r w:rsidR="006848B3">
        <w:rPr>
          <w:rFonts w:hint="cs"/>
          <w:rtl/>
        </w:rPr>
        <w:t>ۀ</w:t>
      </w:r>
      <w:r>
        <w:rPr>
          <w:rFonts w:hint="cs"/>
          <w:rtl/>
        </w:rPr>
        <w:t xml:space="preserve"> فرض یا تعصیب است مانند دختر و دختر پسر، و مانند پسر، و پس</w:t>
      </w:r>
      <w:r w:rsidR="0012527B">
        <w:rPr>
          <w:rFonts w:hint="cs"/>
          <w:rtl/>
        </w:rPr>
        <w:t>ر پسر، و فرع وارثی که از ذوی‌الأ</w:t>
      </w:r>
      <w:r>
        <w:rPr>
          <w:rFonts w:hint="cs"/>
          <w:rtl/>
        </w:rPr>
        <w:t>رحام است مانند پسر دختر یا دختر دختر منظور نیست.</w:t>
      </w:r>
    </w:p>
    <w:p w:rsidR="00161303" w:rsidRPr="006848B3" w:rsidRDefault="00161303" w:rsidP="006848B3">
      <w:pPr>
        <w:pStyle w:val="a3"/>
        <w:rPr>
          <w:rFonts w:hint="cs"/>
          <w:spacing w:val="-2"/>
          <w:rtl/>
        </w:rPr>
      </w:pPr>
      <w:r w:rsidRPr="006848B3">
        <w:rPr>
          <w:rFonts w:hint="cs"/>
          <w:spacing w:val="-2"/>
          <w:rtl/>
        </w:rPr>
        <w:t>جمهور صحابه و فقهاء گویند: منظور از تعدادی از خواهران و برادران دو نفر و بیشتر است خواه همه مذکر باشند یا مؤنث یا از هر دو طبقه باشند، خواهران و برادران پدر و مادری باشند، یا پدری، یا مادری.</w:t>
      </w:r>
    </w:p>
    <w:p w:rsidR="00161303" w:rsidRDefault="00161303" w:rsidP="005E6881">
      <w:pPr>
        <w:numPr>
          <w:ilvl w:val="0"/>
          <w:numId w:val="36"/>
        </w:numPr>
        <w:bidi/>
        <w:jc w:val="both"/>
        <w:rPr>
          <w:rFonts w:cs="B Lotus" w:hint="cs"/>
          <w:sz w:val="28"/>
          <w:szCs w:val="28"/>
          <w:rtl/>
          <w:lang w:bidi="fa-IR"/>
        </w:rPr>
      </w:pPr>
      <w:r w:rsidRPr="006848B3">
        <w:rPr>
          <w:rStyle w:val="Char3"/>
          <w:rFonts w:hint="cs"/>
          <w:rtl/>
        </w:rPr>
        <w:t>اگر میت فرع وارث، و تعدادی از برادران و خواهران، به طور مطلق نداشت و میراث منحصر به پدر، و مادر، و شوهر، یا پدر و مادر، و همسر نبود، یک سوم ماترک را با فرض می‌گیرد.</w:t>
      </w:r>
    </w:p>
    <w:p w:rsidR="00161303" w:rsidRDefault="00161303" w:rsidP="005E6881">
      <w:pPr>
        <w:numPr>
          <w:ilvl w:val="0"/>
          <w:numId w:val="36"/>
        </w:numPr>
        <w:bidi/>
        <w:jc w:val="both"/>
        <w:rPr>
          <w:rFonts w:cs="B Lotus" w:hint="cs"/>
          <w:sz w:val="28"/>
          <w:szCs w:val="28"/>
          <w:rtl/>
          <w:lang w:bidi="fa-IR"/>
        </w:rPr>
      </w:pPr>
      <w:r w:rsidRPr="006848B3">
        <w:rPr>
          <w:rStyle w:val="Char3"/>
          <w:rFonts w:hint="cs"/>
          <w:rtl/>
        </w:rPr>
        <w:t>در حالتی که وارثان میت منحصر به پدر، و مادر، و همسر یا پدر، و مادر، و شوهر، باشند مادر، یک سوم باقیمانده از نصیب یکی از زوجین را می‌گیرد.</w:t>
      </w:r>
    </w:p>
    <w:p w:rsidR="00F05179" w:rsidRPr="00DC6647" w:rsidRDefault="00F05179" w:rsidP="00F05179">
      <w:pPr>
        <w:pStyle w:val="Heading1"/>
        <w:bidi/>
        <w:rPr>
          <w:rFonts w:hint="cs"/>
          <w:rtl/>
          <w:lang w:bidi="fa-IR"/>
        </w:rPr>
      </w:pPr>
      <w:bookmarkStart w:id="2765" w:name="_Toc262412361"/>
      <w:bookmarkStart w:id="2766" w:name="_Toc340599929"/>
      <w:bookmarkStart w:id="2767" w:name="_Toc408539405"/>
      <w:r>
        <w:rPr>
          <w:rFonts w:hint="cs"/>
          <w:rtl/>
          <w:lang w:bidi="fa-IR"/>
        </w:rPr>
        <w:t>1</w:t>
      </w:r>
      <w:r w:rsidR="00377CF7">
        <w:rPr>
          <w:rFonts w:hint="cs"/>
          <w:rtl/>
          <w:lang w:bidi="fa-IR"/>
        </w:rPr>
        <w:t xml:space="preserve">5- </w:t>
      </w:r>
      <w:r>
        <w:rPr>
          <w:rFonts w:hint="cs"/>
          <w:rtl/>
          <w:lang w:bidi="fa-IR"/>
        </w:rPr>
        <w:t>حالات جدات در اخذ ارث</w:t>
      </w:r>
      <w:bookmarkEnd w:id="2765"/>
      <w:bookmarkEnd w:id="2766"/>
      <w:bookmarkEnd w:id="2767"/>
    </w:p>
    <w:p w:rsidR="00F05179" w:rsidRDefault="00A4283F" w:rsidP="006848B3">
      <w:pPr>
        <w:pStyle w:val="a3"/>
        <w:rPr>
          <w:rFonts w:hint="cs"/>
          <w:rtl/>
        </w:rPr>
      </w:pPr>
      <w:r>
        <w:rPr>
          <w:rFonts w:hint="cs"/>
          <w:rtl/>
        </w:rPr>
        <w:t>قبیصة</w:t>
      </w:r>
      <w:r>
        <w:rPr>
          <w:rFonts w:hint="eastAsia"/>
          <w:rtl/>
        </w:rPr>
        <w:t>‌</w:t>
      </w:r>
      <w:r>
        <w:rPr>
          <w:rFonts w:hint="cs"/>
          <w:rtl/>
        </w:rPr>
        <w:t>بن ذؤئب</w:t>
      </w:r>
      <w:r w:rsidR="0012527B">
        <w:rPr>
          <w:rFonts w:cs="CTraditional Arabic" w:hint="cs"/>
          <w:sz w:val="26"/>
          <w:szCs w:val="26"/>
          <w:rtl/>
        </w:rPr>
        <w:t xml:space="preserve"> </w:t>
      </w:r>
      <w:r>
        <w:rPr>
          <w:rFonts w:cs="CTraditional Arabic" w:hint="cs"/>
          <w:sz w:val="26"/>
          <w:szCs w:val="26"/>
          <w:rtl/>
        </w:rPr>
        <w:t>س</w:t>
      </w:r>
      <w:r>
        <w:rPr>
          <w:rFonts w:hint="cs"/>
          <w:rtl/>
        </w:rPr>
        <w:t xml:space="preserve"> </w:t>
      </w:r>
      <w:r w:rsidR="0012527B">
        <w:rPr>
          <w:rFonts w:hint="cs"/>
          <w:rtl/>
        </w:rPr>
        <w:t xml:space="preserve">گوید: </w:t>
      </w:r>
      <w:r w:rsidR="0012527B">
        <w:rPr>
          <w:rFonts w:cs="Traditional Arabic" w:hint="cs"/>
          <w:rtl/>
        </w:rPr>
        <w:t>«</w:t>
      </w:r>
      <w:r w:rsidR="00847B3D">
        <w:rPr>
          <w:rFonts w:hint="cs"/>
          <w:rtl/>
        </w:rPr>
        <w:t>جده‌ای به نزد ابوبکر صدیق</w:t>
      </w:r>
      <w:r w:rsidR="00847B3D">
        <w:rPr>
          <w:rFonts w:cs="CTraditional Arabic" w:hint="cs"/>
          <w:sz w:val="26"/>
          <w:szCs w:val="26"/>
          <w:rtl/>
        </w:rPr>
        <w:t>س</w:t>
      </w:r>
      <w:r w:rsidR="00847B3D">
        <w:rPr>
          <w:rFonts w:hint="cs"/>
          <w:rtl/>
        </w:rPr>
        <w:t xml:space="preserve"> </w:t>
      </w:r>
      <w:r w:rsidR="00B945EE">
        <w:rPr>
          <w:rFonts w:hint="cs"/>
          <w:rtl/>
        </w:rPr>
        <w:t>آمد و تقاضای م</w:t>
      </w:r>
      <w:r w:rsidR="0012527B">
        <w:rPr>
          <w:rFonts w:hint="cs"/>
          <w:rtl/>
        </w:rPr>
        <w:t>ی</w:t>
      </w:r>
      <w:r w:rsidR="00B945EE">
        <w:rPr>
          <w:rFonts w:hint="cs"/>
          <w:rtl/>
        </w:rPr>
        <w:t>راث کرد، ابوبکر</w:t>
      </w:r>
      <w:r w:rsidR="00B945EE">
        <w:rPr>
          <w:rFonts w:cs="CTraditional Arabic" w:hint="cs"/>
          <w:sz w:val="26"/>
          <w:szCs w:val="26"/>
          <w:rtl/>
        </w:rPr>
        <w:t>س</w:t>
      </w:r>
      <w:r w:rsidR="00B945EE">
        <w:rPr>
          <w:rFonts w:hint="cs"/>
          <w:rtl/>
        </w:rPr>
        <w:t xml:space="preserve"> </w:t>
      </w:r>
      <w:r w:rsidR="00912552">
        <w:rPr>
          <w:rFonts w:hint="cs"/>
          <w:rtl/>
        </w:rPr>
        <w:t>به وی گفت: در کتاب خدا سهمی برای شما تعیین نشده و در سنت رسول‌الله</w:t>
      </w:r>
      <w:r w:rsidR="00912552">
        <w:rPr>
          <w:rFonts w:cs="CTraditional Arabic" w:hint="cs"/>
          <w:sz w:val="26"/>
          <w:szCs w:val="26"/>
          <w:rtl/>
        </w:rPr>
        <w:t>ص</w:t>
      </w:r>
      <w:r w:rsidR="00912552">
        <w:rPr>
          <w:rFonts w:hint="cs"/>
          <w:rtl/>
        </w:rPr>
        <w:t xml:space="preserve"> نیز نمی‌دانم سهمی برای شما در نظر گرفته شده باشد، به خانه‌ای برگرد تا از مردم سؤال کنم. از مردم سؤال کرد، مغیره بن‌شعبه گفت: در محضر رسول‌خدا</w:t>
      </w:r>
      <w:r w:rsidR="00912552">
        <w:rPr>
          <w:rFonts w:cs="CTraditional Arabic" w:hint="cs"/>
          <w:sz w:val="26"/>
          <w:szCs w:val="26"/>
          <w:rtl/>
        </w:rPr>
        <w:t>ص</w:t>
      </w:r>
      <w:r w:rsidR="00912552">
        <w:rPr>
          <w:rFonts w:hint="cs"/>
          <w:rtl/>
        </w:rPr>
        <w:t xml:space="preserve"> بودم، که یک ششم را به جده داد. ابوبکر</w:t>
      </w:r>
      <w:r w:rsidR="00912552">
        <w:rPr>
          <w:rFonts w:cs="CTraditional Arabic" w:hint="cs"/>
          <w:sz w:val="26"/>
          <w:szCs w:val="26"/>
          <w:rtl/>
        </w:rPr>
        <w:t>س</w:t>
      </w:r>
      <w:r w:rsidR="00912552">
        <w:rPr>
          <w:rFonts w:hint="cs"/>
          <w:rtl/>
        </w:rPr>
        <w:t xml:space="preserve"> </w:t>
      </w:r>
      <w:r w:rsidR="00E229F1">
        <w:rPr>
          <w:rFonts w:hint="cs"/>
          <w:rtl/>
        </w:rPr>
        <w:t>گفت: آیا کسی دیگر با شما بود؟ در این میان محمدبن‌مسلمة انصاری بلند شد و</w:t>
      </w:r>
      <w:r w:rsidR="00092990">
        <w:rPr>
          <w:rFonts w:hint="cs"/>
          <w:rtl/>
        </w:rPr>
        <w:t xml:space="preserve"> گفتۀ </w:t>
      </w:r>
      <w:r w:rsidR="00E229F1">
        <w:rPr>
          <w:rFonts w:hint="cs"/>
          <w:rtl/>
        </w:rPr>
        <w:t>مغیره را تکرار کرد، آنگاه ابوبکر صدیق</w:t>
      </w:r>
      <w:r w:rsidR="00E229F1">
        <w:rPr>
          <w:rFonts w:cs="CTraditional Arabic" w:hint="cs"/>
          <w:sz w:val="26"/>
          <w:szCs w:val="26"/>
          <w:rtl/>
        </w:rPr>
        <w:t>س</w:t>
      </w:r>
      <w:r w:rsidR="00E229F1">
        <w:rPr>
          <w:rFonts w:hint="cs"/>
          <w:rtl/>
        </w:rPr>
        <w:t xml:space="preserve"> </w:t>
      </w:r>
      <w:r w:rsidR="006F1A3D">
        <w:rPr>
          <w:rFonts w:hint="cs"/>
          <w:rtl/>
        </w:rPr>
        <w:t>آن را تنفیذ کرد. سپس در زمان خلافت عمر</w:t>
      </w:r>
      <w:r w:rsidR="006F1A3D">
        <w:rPr>
          <w:rFonts w:cs="CTraditional Arabic" w:hint="cs"/>
          <w:sz w:val="26"/>
          <w:szCs w:val="26"/>
          <w:rtl/>
        </w:rPr>
        <w:t>س</w:t>
      </w:r>
      <w:r w:rsidR="006F1A3D">
        <w:rPr>
          <w:rFonts w:hint="cs"/>
          <w:rtl/>
        </w:rPr>
        <w:t xml:space="preserve"> </w:t>
      </w:r>
      <w:r w:rsidR="00CF3A89">
        <w:rPr>
          <w:rFonts w:hint="cs"/>
          <w:rtl/>
        </w:rPr>
        <w:t>جده‌ای دیگر به نزد عمر</w:t>
      </w:r>
      <w:r w:rsidR="00CF3A89">
        <w:rPr>
          <w:rFonts w:cs="CTraditional Arabic" w:hint="cs"/>
          <w:sz w:val="26"/>
          <w:szCs w:val="26"/>
          <w:rtl/>
        </w:rPr>
        <w:t>س</w:t>
      </w:r>
      <w:r w:rsidR="00CF3A89">
        <w:rPr>
          <w:rFonts w:hint="cs"/>
          <w:rtl/>
        </w:rPr>
        <w:t xml:space="preserve"> </w:t>
      </w:r>
      <w:r w:rsidR="007C498E">
        <w:rPr>
          <w:rFonts w:hint="cs"/>
          <w:rtl/>
        </w:rPr>
        <w:t>آمد و میراث خود را می‌خواست، عمر</w:t>
      </w:r>
      <w:r w:rsidR="007C498E">
        <w:rPr>
          <w:rFonts w:cs="CTraditional Arabic" w:hint="cs"/>
          <w:sz w:val="26"/>
          <w:szCs w:val="26"/>
          <w:rtl/>
        </w:rPr>
        <w:t>س</w:t>
      </w:r>
      <w:r w:rsidR="007C498E">
        <w:rPr>
          <w:rFonts w:hint="cs"/>
          <w:rtl/>
        </w:rPr>
        <w:t xml:space="preserve"> به وی گفت: در کتاب خدا ارثی برای شما ذکر نشده است، و قضاوتی که ابوبکر</w:t>
      </w:r>
      <w:r w:rsidR="007C498E">
        <w:rPr>
          <w:rFonts w:cs="CTraditional Arabic" w:hint="cs"/>
          <w:sz w:val="26"/>
          <w:szCs w:val="26"/>
          <w:rtl/>
        </w:rPr>
        <w:t>س</w:t>
      </w:r>
      <w:r w:rsidR="007C498E">
        <w:rPr>
          <w:rFonts w:hint="cs"/>
          <w:rtl/>
        </w:rPr>
        <w:t xml:space="preserve"> کرده برای غیر شما بوده، و من نمی‌توانم چیزی بر فرایض بیفزایم، ولی مقدار آن یک ششم است، اگر دو جده، باهم بودید میان شما تقسیم می‌شود و هرکدام از ش</w:t>
      </w:r>
      <w:r w:rsidR="0012527B">
        <w:rPr>
          <w:rFonts w:hint="cs"/>
          <w:rtl/>
        </w:rPr>
        <w:t>ما تنها باشد یک ششم مال او است</w:t>
      </w:r>
      <w:r w:rsidR="0012527B">
        <w:rPr>
          <w:rFonts w:cs="Traditional Arabic" w:hint="cs"/>
          <w:rtl/>
        </w:rPr>
        <w:t>»</w:t>
      </w:r>
      <w:r w:rsidR="0012527B">
        <w:rPr>
          <w:rFonts w:hint="cs"/>
          <w:rtl/>
        </w:rPr>
        <w:t>.</w:t>
      </w:r>
      <w:r w:rsidR="00277019">
        <w:rPr>
          <w:rFonts w:hint="cs"/>
          <w:rtl/>
        </w:rPr>
        <w:t xml:space="preserve"> </w:t>
      </w:r>
      <w:r w:rsidR="007C498E">
        <w:rPr>
          <w:rFonts w:hint="cs"/>
          <w:rtl/>
        </w:rPr>
        <w:t>(روایت از مالک، ابوداود، ترمذی و ابن‌ماجه)</w:t>
      </w:r>
      <w:r w:rsidR="0012527B">
        <w:rPr>
          <w:rFonts w:hint="cs"/>
          <w:rtl/>
        </w:rPr>
        <w:t>.</w:t>
      </w:r>
    </w:p>
    <w:p w:rsidR="007C498E" w:rsidRPr="0012527B" w:rsidRDefault="00484675" w:rsidP="006848B3">
      <w:pPr>
        <w:pStyle w:val="a3"/>
        <w:rPr>
          <w:rFonts w:hint="cs"/>
          <w:rtl/>
        </w:rPr>
      </w:pPr>
      <w:r>
        <w:rPr>
          <w:rFonts w:hint="cs"/>
          <w:rtl/>
        </w:rPr>
        <w:t>و قاسم‌بن‌محمد گوید: هر دو جدة میت به نزد ابوبکر صدیق</w:t>
      </w:r>
      <w:r>
        <w:rPr>
          <w:rFonts w:cs="CTraditional Arabic" w:hint="cs"/>
          <w:sz w:val="26"/>
          <w:szCs w:val="26"/>
          <w:rtl/>
        </w:rPr>
        <w:t>س</w:t>
      </w:r>
      <w:r>
        <w:rPr>
          <w:rFonts w:hint="cs"/>
          <w:rtl/>
        </w:rPr>
        <w:t xml:space="preserve"> </w:t>
      </w:r>
      <w:r w:rsidR="0012527B">
        <w:rPr>
          <w:rFonts w:hint="cs"/>
          <w:rtl/>
        </w:rPr>
        <w:t>آمدند و تقاضای سهم‌الإ</w:t>
      </w:r>
      <w:r w:rsidR="007B522C">
        <w:rPr>
          <w:rFonts w:hint="cs"/>
          <w:rtl/>
        </w:rPr>
        <w:t>رث خود کردند، ابوبکر خواست فقط برای جدة مادری سهمی اختصاص دهد، مردی از انصار گفت: شما جده</w:t>
      </w:r>
      <w:r w:rsidR="007B522C">
        <w:rPr>
          <w:rFonts w:hint="eastAsia"/>
          <w:rtl/>
        </w:rPr>
        <w:t>‌ای را از ارث محروم می‌کنی که اگر او مرده بود و نوه‌اش زنده بود، از او ارث می‌گرفت، آنگاه ابوبکر</w:t>
      </w:r>
      <w:r w:rsidR="007B522C">
        <w:rPr>
          <w:rFonts w:cs="CTraditional Arabic" w:hint="cs"/>
          <w:sz w:val="26"/>
          <w:szCs w:val="26"/>
          <w:rtl/>
        </w:rPr>
        <w:t>س</w:t>
      </w:r>
      <w:r w:rsidR="007B522C">
        <w:rPr>
          <w:rFonts w:hint="eastAsia"/>
          <w:rtl/>
        </w:rPr>
        <w:t xml:space="preserve"> </w:t>
      </w:r>
      <w:r w:rsidR="007B522C">
        <w:rPr>
          <w:rFonts w:hint="cs"/>
          <w:rtl/>
        </w:rPr>
        <w:t>برای هر دو جده یک ششم را قرار داد.</w:t>
      </w:r>
      <w:r w:rsidR="00277019">
        <w:rPr>
          <w:rFonts w:hint="cs"/>
          <w:rtl/>
        </w:rPr>
        <w:t xml:space="preserve"> </w:t>
      </w:r>
      <w:r w:rsidR="007B522C">
        <w:rPr>
          <w:rFonts w:hint="cs"/>
          <w:rtl/>
        </w:rPr>
        <w:t>(روایت از مالک)</w:t>
      </w:r>
      <w:r w:rsidR="0012527B">
        <w:rPr>
          <w:rFonts w:hint="cs"/>
          <w:rtl/>
        </w:rPr>
        <w:t>.</w:t>
      </w:r>
    </w:p>
    <w:p w:rsidR="00DD6E8A" w:rsidRPr="00DC6647" w:rsidRDefault="00DD6E8A" w:rsidP="00DD6E8A">
      <w:pPr>
        <w:pStyle w:val="Heading1"/>
        <w:bidi/>
        <w:rPr>
          <w:rFonts w:hint="cs"/>
          <w:rtl/>
          <w:lang w:bidi="fa-IR"/>
        </w:rPr>
      </w:pPr>
      <w:bookmarkStart w:id="2768" w:name="_Toc262412362"/>
      <w:bookmarkStart w:id="2769" w:name="_Toc340599930"/>
      <w:bookmarkStart w:id="2770" w:name="_Toc408539406"/>
      <w:r>
        <w:rPr>
          <w:rFonts w:hint="cs"/>
          <w:rtl/>
          <w:lang w:bidi="fa-IR"/>
        </w:rPr>
        <w:t>1</w:t>
      </w:r>
      <w:r w:rsidR="00377CF7">
        <w:rPr>
          <w:rFonts w:hint="cs"/>
          <w:rtl/>
          <w:lang w:bidi="fa-IR"/>
        </w:rPr>
        <w:t>6-</w:t>
      </w:r>
      <w:r>
        <w:rPr>
          <w:rFonts w:hint="cs"/>
          <w:rtl/>
          <w:lang w:bidi="fa-IR"/>
        </w:rPr>
        <w:t xml:space="preserve"> منظور از جده کیست؟</w:t>
      </w:r>
      <w:bookmarkEnd w:id="2768"/>
      <w:bookmarkEnd w:id="2769"/>
      <w:bookmarkEnd w:id="2770"/>
    </w:p>
    <w:p w:rsidR="00DD6E8A" w:rsidRDefault="00DD6E8A" w:rsidP="00C805B8">
      <w:pPr>
        <w:pStyle w:val="a3"/>
        <w:rPr>
          <w:rFonts w:hint="cs"/>
          <w:rtl/>
        </w:rPr>
      </w:pPr>
      <w:r>
        <w:rPr>
          <w:rFonts w:hint="cs"/>
          <w:rtl/>
        </w:rPr>
        <w:t>جده در اینجا کسی است که به واسط</w:t>
      </w:r>
      <w:r w:rsidR="00C805B8">
        <w:rPr>
          <w:rFonts w:hint="cs"/>
          <w:rtl/>
        </w:rPr>
        <w:t>ۀ</w:t>
      </w:r>
      <w:r>
        <w:rPr>
          <w:rFonts w:hint="cs"/>
          <w:rtl/>
        </w:rPr>
        <w:t xml:space="preserve"> یک نفر از صاحبان فرض با میت، نسبت پیدا کند؛ مانند مادر مادر، یا به واسط</w:t>
      </w:r>
      <w:r w:rsidR="00C805B8">
        <w:rPr>
          <w:rFonts w:hint="cs"/>
          <w:rtl/>
        </w:rPr>
        <w:t>ۀ</w:t>
      </w:r>
      <w:r>
        <w:rPr>
          <w:rFonts w:hint="cs"/>
          <w:rtl/>
        </w:rPr>
        <w:t xml:space="preserve"> یک نفر از عصبه با میت، نسبت پیدا کند؛ مانند مادر پد</w:t>
      </w:r>
      <w:r w:rsidR="0012527B">
        <w:rPr>
          <w:rFonts w:hint="cs"/>
          <w:rtl/>
        </w:rPr>
        <w:t>ر، و اگر به واسط</w:t>
      </w:r>
      <w:r w:rsidR="00C805B8">
        <w:rPr>
          <w:rFonts w:hint="cs"/>
          <w:rtl/>
        </w:rPr>
        <w:t>ۀ</w:t>
      </w:r>
      <w:r w:rsidR="0012527B">
        <w:rPr>
          <w:rFonts w:hint="cs"/>
          <w:rtl/>
        </w:rPr>
        <w:t xml:space="preserve"> یکی از ذوی‌الأ</w:t>
      </w:r>
      <w:r>
        <w:rPr>
          <w:rFonts w:hint="cs"/>
          <w:rtl/>
        </w:rPr>
        <w:t>رحام با میت نسبت پیدا کند، مانند مادر پدر مادر ارثی نداشته و منظور نیست.</w:t>
      </w:r>
    </w:p>
    <w:p w:rsidR="00DD6E8A" w:rsidRDefault="00DD6E8A" w:rsidP="00C805B8">
      <w:pPr>
        <w:pStyle w:val="a3"/>
        <w:rPr>
          <w:rFonts w:hint="cs"/>
          <w:rtl/>
        </w:rPr>
      </w:pPr>
      <w:r>
        <w:rPr>
          <w:rFonts w:hint="cs"/>
          <w:rtl/>
        </w:rPr>
        <w:t>جده در رابطه با اخذ میراث از دو حالت برخوردار است.</w:t>
      </w:r>
    </w:p>
    <w:p w:rsidR="00DD6E8A" w:rsidRDefault="00DD6E8A" w:rsidP="005E6881">
      <w:pPr>
        <w:numPr>
          <w:ilvl w:val="0"/>
          <w:numId w:val="37"/>
        </w:numPr>
        <w:bidi/>
        <w:jc w:val="both"/>
        <w:rPr>
          <w:rFonts w:cs="B Lotus" w:hint="cs"/>
          <w:sz w:val="28"/>
          <w:szCs w:val="28"/>
          <w:rtl/>
          <w:lang w:bidi="fa-IR"/>
        </w:rPr>
      </w:pPr>
      <w:r w:rsidRPr="00C805B8">
        <w:rPr>
          <w:rStyle w:val="Char3"/>
          <w:rFonts w:hint="cs"/>
          <w:rtl/>
        </w:rPr>
        <w:t>جده اعم از اینکه از جهت مادر باشد یا پدر، هرگاه تنها باشد یک ششم ترکه را می‌گیرد و اگر بیش از یک نفر باشند و در یک درج</w:t>
      </w:r>
      <w:r w:rsidR="00C805B8">
        <w:rPr>
          <w:rStyle w:val="Char3"/>
          <w:rFonts w:hint="cs"/>
          <w:rtl/>
        </w:rPr>
        <w:t>ۀ</w:t>
      </w:r>
      <w:r w:rsidRPr="00C805B8">
        <w:rPr>
          <w:rStyle w:val="Char3"/>
          <w:rFonts w:hint="cs"/>
          <w:rtl/>
        </w:rPr>
        <w:t xml:space="preserve"> مساوی قرار گیرند در یک ششم شریک هستند.</w:t>
      </w:r>
    </w:p>
    <w:p w:rsidR="00DD6E8A" w:rsidRDefault="00DD6E8A" w:rsidP="00C805B8">
      <w:pPr>
        <w:pStyle w:val="a3"/>
        <w:rPr>
          <w:rFonts w:hint="cs"/>
          <w:rtl/>
        </w:rPr>
      </w:pPr>
      <w:r>
        <w:rPr>
          <w:rFonts w:hint="cs"/>
          <w:rtl/>
        </w:rPr>
        <w:t>مانند اینکه کسی فوت کند و وارثان او عبارت باشند از: مادر مادر مادر، و مادر مادر پدر، و مادر پدر پدر، و یک پسر، در این صورت یک ششم ترکه میان هر سه جده به طور تساوی تقسیم می‌شود و پسر، باقیمانده را با تعصیب می‌گیرد.</w:t>
      </w:r>
    </w:p>
    <w:p w:rsidR="00DD6E8A" w:rsidRDefault="00DD6E8A" w:rsidP="00C805B8">
      <w:pPr>
        <w:pStyle w:val="a3"/>
        <w:rPr>
          <w:rFonts w:hint="cs"/>
          <w:rtl/>
        </w:rPr>
      </w:pPr>
      <w:r>
        <w:rPr>
          <w:rFonts w:hint="cs"/>
          <w:rtl/>
        </w:rPr>
        <w:t>در اینجا می‌بینیم که جدات به علت مساوات در درجه، به طور مشترک یک ششم ارث را می‌گیرند.</w:t>
      </w:r>
    </w:p>
    <w:p w:rsidR="00A66732" w:rsidRDefault="00A66732" w:rsidP="005E6881">
      <w:pPr>
        <w:numPr>
          <w:ilvl w:val="0"/>
          <w:numId w:val="37"/>
        </w:numPr>
        <w:bidi/>
        <w:jc w:val="both"/>
        <w:rPr>
          <w:rFonts w:cs="B Lotus" w:hint="cs"/>
          <w:sz w:val="28"/>
          <w:szCs w:val="28"/>
          <w:rtl/>
          <w:lang w:bidi="fa-IR"/>
        </w:rPr>
      </w:pPr>
      <w:r w:rsidRPr="00C805B8">
        <w:rPr>
          <w:rStyle w:val="Char3"/>
          <w:rFonts w:hint="cs"/>
          <w:rtl/>
        </w:rPr>
        <w:t>در صورت وجود مادر، جده به طور مطلق از ارث محروم می‌شود، و با وجود جدة نزدیک از جهت پدر، یا مادر، جدة بعید حجب می‌شود. و با وجود پدر، جدة پدری حجب می‌گردد، چنان‌که با وجود جدی که به میت نزدیکتر بوده و به</w:t>
      </w:r>
      <w:r w:rsidR="00C805B8">
        <w:rPr>
          <w:rStyle w:val="Char3"/>
          <w:rFonts w:hint="cs"/>
          <w:rtl/>
        </w:rPr>
        <w:t xml:space="preserve"> واسطۀ </w:t>
      </w:r>
      <w:r w:rsidRPr="00C805B8">
        <w:rPr>
          <w:rStyle w:val="Char3"/>
          <w:rFonts w:hint="cs"/>
          <w:rtl/>
        </w:rPr>
        <w:t>او با میت نسبت پیدا می‌کند حجب می‌شود</w:t>
      </w:r>
      <w:r>
        <w:rPr>
          <w:rFonts w:cs="B Lotus" w:hint="cs"/>
          <w:sz w:val="28"/>
          <w:szCs w:val="28"/>
          <w:rtl/>
          <w:lang w:bidi="fa-IR"/>
        </w:rPr>
        <w:t>.</w:t>
      </w:r>
    </w:p>
    <w:p w:rsidR="00A66732" w:rsidRDefault="00A66732" w:rsidP="00C805B8">
      <w:pPr>
        <w:pStyle w:val="a3"/>
        <w:rPr>
          <w:rFonts w:hint="cs"/>
          <w:rtl/>
        </w:rPr>
      </w:pPr>
      <w:r>
        <w:rPr>
          <w:rFonts w:hint="cs"/>
          <w:rtl/>
        </w:rPr>
        <w:t xml:space="preserve">امام مالک گوید: امری که به نزد ما مورد اجماع قرار گرفته و اختلافی در آن نیست </w:t>
      </w:r>
      <w:r w:rsidR="0012527B">
        <w:rPr>
          <w:rFonts w:hint="cs"/>
          <w:rtl/>
        </w:rPr>
        <w:t>و علمای منطقة ما بر آن اتفاق نظ</w:t>
      </w:r>
      <w:r>
        <w:rPr>
          <w:rFonts w:hint="cs"/>
          <w:rtl/>
        </w:rPr>
        <w:t>ر دارند، این است که مادر مادر، با وجود مادر ارثی ندارد.</w:t>
      </w:r>
    </w:p>
    <w:p w:rsidR="00A66732" w:rsidRDefault="00A66732" w:rsidP="00C805B8">
      <w:pPr>
        <w:pStyle w:val="a3"/>
        <w:rPr>
          <w:rFonts w:hint="cs"/>
          <w:rtl/>
        </w:rPr>
      </w:pPr>
      <w:r>
        <w:rPr>
          <w:rFonts w:hint="cs"/>
          <w:rtl/>
        </w:rPr>
        <w:t>ولی در صورت فقدان مادر، یک ششم ترکه را با فرض می‌گیرد.</w:t>
      </w:r>
    </w:p>
    <w:p w:rsidR="00A66732" w:rsidRDefault="00A66732" w:rsidP="00C805B8">
      <w:pPr>
        <w:pStyle w:val="a3"/>
        <w:rPr>
          <w:rFonts w:hint="cs"/>
          <w:rtl/>
        </w:rPr>
      </w:pPr>
      <w:r>
        <w:rPr>
          <w:rFonts w:hint="cs"/>
          <w:rtl/>
        </w:rPr>
        <w:t>و مادر پدر با وجود پدر و مادر ارثی ندارد. و در صورت فقدان پدر و مادر، یک ششم ترکه را با فرض می‌گیرد.</w:t>
      </w:r>
    </w:p>
    <w:p w:rsidR="00A66732" w:rsidRDefault="00A66732" w:rsidP="00C805B8">
      <w:pPr>
        <w:pStyle w:val="a3"/>
        <w:rPr>
          <w:rFonts w:hint="cs"/>
          <w:rtl/>
        </w:rPr>
      </w:pPr>
      <w:r>
        <w:rPr>
          <w:rFonts w:hint="cs"/>
          <w:rtl/>
        </w:rPr>
        <w:t>هرگاه مادر پدر، و مادر مادر باهم جمع شدند و میت بجز آن دو، پدر و مادر نداشت امام مالک</w:t>
      </w:r>
      <w:r w:rsidR="003A6A7F">
        <w:rPr>
          <w:rFonts w:hint="cs"/>
          <w:rtl/>
        </w:rPr>
        <w:t xml:space="preserve"> دربارۀ </w:t>
      </w:r>
      <w:r>
        <w:rPr>
          <w:rFonts w:hint="cs"/>
          <w:rtl/>
        </w:rPr>
        <w:t>آن گوید: من شنیده‌ام که اگر مادر مادر، نزدیک‌تر باشد یک ششم از آن او است نه مادر پدر، و اگر مادر پدر به میت نزدیکتر بوده یا هر دو در یک درجه قرار داشتند، در هر صورت، یک ششم به طور مساوی میان دو جده تقسیم می‌شود.</w:t>
      </w:r>
    </w:p>
    <w:p w:rsidR="00A66732" w:rsidRPr="00C805B8" w:rsidRDefault="00A66732" w:rsidP="00C805B8">
      <w:pPr>
        <w:pStyle w:val="a3"/>
        <w:rPr>
          <w:rFonts w:hint="cs"/>
          <w:spacing w:val="-3"/>
          <w:rtl/>
        </w:rPr>
      </w:pPr>
      <w:r w:rsidRPr="00C805B8">
        <w:rPr>
          <w:rFonts w:hint="cs"/>
          <w:spacing w:val="-3"/>
          <w:rtl/>
        </w:rPr>
        <w:t>و در ادامه می‌افزاید: بجز برای این دو جده، هیچ‌کدام از جدات میراث ندارند، چون به من رسیده است که رسول‌خدا</w:t>
      </w:r>
      <w:r w:rsidRPr="00C805B8">
        <w:rPr>
          <w:rFonts w:cs="CTraditional Arabic" w:hint="cs"/>
          <w:spacing w:val="-3"/>
          <w:sz w:val="26"/>
          <w:szCs w:val="26"/>
          <w:rtl/>
        </w:rPr>
        <w:t>ص</w:t>
      </w:r>
      <w:r w:rsidRPr="00C805B8">
        <w:rPr>
          <w:rFonts w:hint="cs"/>
          <w:spacing w:val="-3"/>
          <w:rtl/>
        </w:rPr>
        <w:t xml:space="preserve"> به جده ارث داده است. بعد از ایشان، ابوبکر</w:t>
      </w:r>
      <w:r w:rsidRPr="00C805B8">
        <w:rPr>
          <w:rFonts w:cs="CTraditional Arabic" w:hint="cs"/>
          <w:spacing w:val="-3"/>
          <w:sz w:val="26"/>
          <w:szCs w:val="26"/>
          <w:rtl/>
        </w:rPr>
        <w:t>س</w:t>
      </w:r>
      <w:r w:rsidRPr="00C805B8">
        <w:rPr>
          <w:rFonts w:hint="cs"/>
          <w:spacing w:val="-3"/>
          <w:rtl/>
        </w:rPr>
        <w:t xml:space="preserve"> در مورد میراث جده از مردم پرس و جو کرده تا اینکه برایش ثابت شده که رسول‌خدا</w:t>
      </w:r>
      <w:r w:rsidRPr="00C805B8">
        <w:rPr>
          <w:rFonts w:cs="CTraditional Arabic" w:hint="cs"/>
          <w:spacing w:val="-3"/>
          <w:sz w:val="26"/>
          <w:szCs w:val="26"/>
          <w:rtl/>
        </w:rPr>
        <w:t>ص</w:t>
      </w:r>
      <w:r w:rsidRPr="00C805B8">
        <w:rPr>
          <w:rFonts w:hint="cs"/>
          <w:spacing w:val="-3"/>
          <w:rtl/>
        </w:rPr>
        <w:t xml:space="preserve"> به جده ارث داده است بعد از او جده‌ای دیگر به حضور عمر</w:t>
      </w:r>
      <w:r w:rsidRPr="00C805B8">
        <w:rPr>
          <w:rFonts w:cs="CTraditional Arabic" w:hint="cs"/>
          <w:spacing w:val="-3"/>
          <w:sz w:val="26"/>
          <w:szCs w:val="26"/>
          <w:rtl/>
        </w:rPr>
        <w:t>س</w:t>
      </w:r>
      <w:r w:rsidRPr="00C805B8">
        <w:rPr>
          <w:rFonts w:hint="cs"/>
          <w:spacing w:val="-3"/>
          <w:rtl/>
        </w:rPr>
        <w:t xml:space="preserve"> آمد و عمر</w:t>
      </w:r>
      <w:r w:rsidRPr="00C805B8">
        <w:rPr>
          <w:rFonts w:cs="CTraditional Arabic" w:hint="cs"/>
          <w:spacing w:val="-3"/>
          <w:sz w:val="26"/>
          <w:szCs w:val="26"/>
          <w:rtl/>
        </w:rPr>
        <w:t>س</w:t>
      </w:r>
      <w:r w:rsidRPr="00C805B8">
        <w:rPr>
          <w:rFonts w:hint="cs"/>
          <w:spacing w:val="-3"/>
          <w:rtl/>
        </w:rPr>
        <w:t xml:space="preserve"> به وی گفت: من نمی‌توانم چیزی بر فرایض بیفزایم اگر باهم جمع بودید، یک ششم، میان شما تقسیم می‌گردد، و هرکدام از شما به میت نزدیکتر باشد یک ششم مال او است.</w:t>
      </w:r>
    </w:p>
    <w:p w:rsidR="00A66732" w:rsidRDefault="00A66732" w:rsidP="00C805B8">
      <w:pPr>
        <w:pStyle w:val="a3"/>
        <w:rPr>
          <w:rFonts w:hint="cs"/>
          <w:rtl/>
        </w:rPr>
      </w:pPr>
      <w:r>
        <w:rPr>
          <w:rFonts w:hint="cs"/>
          <w:rtl/>
        </w:rPr>
        <w:t>امام مالک در ادام</w:t>
      </w:r>
      <w:r w:rsidR="00C805B8">
        <w:rPr>
          <w:rFonts w:hint="cs"/>
          <w:rtl/>
        </w:rPr>
        <w:t>ۀ</w:t>
      </w:r>
      <w:r>
        <w:rPr>
          <w:rFonts w:hint="cs"/>
          <w:rtl/>
        </w:rPr>
        <w:t xml:space="preserve"> آن گوید: ندانسته‌ایم هیچ‌کسی از صدر اسلام تا به امروز جز به مادر مادر، و مادر پدر به جده‌ای دیگر ارث داده باشد.</w:t>
      </w:r>
    </w:p>
    <w:p w:rsidR="00A66732" w:rsidRDefault="00A66732" w:rsidP="00C805B8">
      <w:pPr>
        <w:pStyle w:val="a3"/>
        <w:rPr>
          <w:rFonts w:hint="cs"/>
          <w:rtl/>
        </w:rPr>
      </w:pPr>
      <w:r>
        <w:rPr>
          <w:rFonts w:hint="cs"/>
          <w:rtl/>
        </w:rPr>
        <w:t>بنابراین، اگر کسی فوت کند و وارثان او، مادر و یک پسر، و مادر مادر، و مادر پدر باشند، مادر یک ششم ترکه</w:t>
      </w:r>
      <w:r w:rsidR="00277019">
        <w:rPr>
          <w:rFonts w:hint="cs"/>
          <w:rtl/>
        </w:rPr>
        <w:t xml:space="preserve"> </w:t>
      </w:r>
      <w:r>
        <w:rPr>
          <w:rFonts w:hint="cs"/>
          <w:rtl/>
        </w:rPr>
        <w:t>را با فرض می‌گیرد چون میت، پسر دارد و</w:t>
      </w:r>
      <w:r w:rsidR="00C805B8">
        <w:rPr>
          <w:rFonts w:hint="cs"/>
          <w:rtl/>
        </w:rPr>
        <w:t xml:space="preserve"> باقیماندۀ </w:t>
      </w:r>
      <w:r>
        <w:rPr>
          <w:rFonts w:hint="cs"/>
          <w:rtl/>
        </w:rPr>
        <w:t>ترکه با تعصیب برای پسر است و هر دو جده به</w:t>
      </w:r>
      <w:r w:rsidR="00C805B8">
        <w:rPr>
          <w:rFonts w:hint="cs"/>
          <w:rtl/>
        </w:rPr>
        <w:t xml:space="preserve"> واسطۀ </w:t>
      </w:r>
      <w:r>
        <w:rPr>
          <w:rFonts w:hint="cs"/>
          <w:rtl/>
        </w:rPr>
        <w:t>مادر حجب می‌شوند.</w:t>
      </w:r>
    </w:p>
    <w:p w:rsidR="00A66732" w:rsidRDefault="00A66732" w:rsidP="00C805B8">
      <w:pPr>
        <w:pStyle w:val="a3"/>
        <w:rPr>
          <w:rFonts w:hint="cs"/>
          <w:rtl/>
        </w:rPr>
      </w:pPr>
      <w:r>
        <w:rPr>
          <w:rFonts w:hint="cs"/>
          <w:rtl/>
        </w:rPr>
        <w:t>و هرگاه کسی فوت نماید و وارثان او، مادر مادر، و مادر پدر و یک پسر باشند، یک ششم ترکه به طور مساوی میان دو جده تقسیم می‌شود و باقیمان</w:t>
      </w:r>
      <w:r w:rsidR="0012527B">
        <w:rPr>
          <w:rFonts w:hint="cs"/>
          <w:rtl/>
        </w:rPr>
        <w:t>ده با تعصیب از آن پسر است. و اگر</w:t>
      </w:r>
      <w:r>
        <w:rPr>
          <w:rFonts w:hint="cs"/>
          <w:rtl/>
        </w:rPr>
        <w:t xml:space="preserve"> کسی فوت کند و وارثان او، مادر پدر، و مادر مادر مادر، و یک پسر پسر باشند، یک ششم ترکه تنها از آن مادر پدر است چون به میت نزدیکتر است، و مادر مادر مادر به</w:t>
      </w:r>
      <w:r w:rsidR="00C805B8">
        <w:rPr>
          <w:rFonts w:hint="cs"/>
          <w:rtl/>
        </w:rPr>
        <w:t xml:space="preserve"> واسطۀ </w:t>
      </w:r>
      <w:r>
        <w:rPr>
          <w:rFonts w:hint="cs"/>
          <w:rtl/>
        </w:rPr>
        <w:t>مادر پدر حجب می‌شود، و</w:t>
      </w:r>
      <w:r w:rsidR="00C805B8">
        <w:rPr>
          <w:rFonts w:hint="cs"/>
          <w:rtl/>
        </w:rPr>
        <w:t xml:space="preserve"> باقیماندۀ </w:t>
      </w:r>
      <w:r>
        <w:rPr>
          <w:rFonts w:hint="cs"/>
          <w:rtl/>
        </w:rPr>
        <w:t>ترکه با تعصیب از آن پسر پسر است.</w:t>
      </w:r>
    </w:p>
    <w:p w:rsidR="00A66732" w:rsidRDefault="00A66732" w:rsidP="00C805B8">
      <w:pPr>
        <w:pStyle w:val="a3"/>
        <w:rPr>
          <w:rFonts w:hint="cs"/>
          <w:rtl/>
        </w:rPr>
      </w:pPr>
      <w:r>
        <w:rPr>
          <w:rFonts w:hint="cs"/>
          <w:rtl/>
        </w:rPr>
        <w:t>و اگر زنی فوت کند و وارثان او، شوهر، و مادر مادر مادر، و پدرپدر، و مادر پدرپدر باشند، در این صورت شوهر، نصف ترکه را با فرض می‌گیرد چون میت، فرع وارث ندارد، و مادر مادر به تنهایی یک ششم ترکه را با فرض می‌گیرد، و باقیمانده با تعصیب از آن جد است، و مادر جد، به</w:t>
      </w:r>
      <w:r w:rsidR="00C805B8">
        <w:rPr>
          <w:rFonts w:hint="cs"/>
          <w:rtl/>
        </w:rPr>
        <w:t xml:space="preserve"> واسطۀ </w:t>
      </w:r>
      <w:r>
        <w:rPr>
          <w:rFonts w:hint="cs"/>
          <w:rtl/>
        </w:rPr>
        <w:t>جد حجب می‌شود چون از طریق او با میت نسبت پیدا می‌کند.</w:t>
      </w:r>
    </w:p>
    <w:p w:rsidR="009A72E2" w:rsidRPr="00DC6647" w:rsidRDefault="009A72E2" w:rsidP="009A72E2">
      <w:pPr>
        <w:pStyle w:val="Heading1"/>
        <w:bidi/>
        <w:rPr>
          <w:rFonts w:hint="cs"/>
          <w:rtl/>
          <w:lang w:bidi="fa-IR"/>
        </w:rPr>
      </w:pPr>
      <w:bookmarkStart w:id="2771" w:name="_Toc262412363"/>
      <w:bookmarkStart w:id="2772" w:name="_Toc340599931"/>
      <w:bookmarkStart w:id="2773" w:name="_Toc408539407"/>
      <w:r>
        <w:rPr>
          <w:rFonts w:hint="cs"/>
          <w:rtl/>
          <w:lang w:bidi="fa-IR"/>
        </w:rPr>
        <w:t>1</w:t>
      </w:r>
      <w:r w:rsidR="00377CF7">
        <w:rPr>
          <w:rFonts w:hint="cs"/>
          <w:rtl/>
          <w:lang w:bidi="fa-IR"/>
        </w:rPr>
        <w:t>7-</w:t>
      </w:r>
      <w:r>
        <w:rPr>
          <w:rFonts w:hint="cs"/>
          <w:rtl/>
          <w:lang w:bidi="fa-IR"/>
        </w:rPr>
        <w:t xml:space="preserve"> حالات پدر در اخذ ارث</w:t>
      </w:r>
      <w:bookmarkEnd w:id="2771"/>
      <w:bookmarkEnd w:id="2772"/>
      <w:bookmarkEnd w:id="2773"/>
    </w:p>
    <w:p w:rsidR="00A66732" w:rsidRDefault="00C63855" w:rsidP="005E6881">
      <w:pPr>
        <w:numPr>
          <w:ilvl w:val="0"/>
          <w:numId w:val="38"/>
        </w:numPr>
        <w:bidi/>
        <w:jc w:val="both"/>
        <w:rPr>
          <w:rFonts w:cs="B Lotus" w:hint="cs"/>
          <w:sz w:val="28"/>
          <w:szCs w:val="28"/>
          <w:rtl/>
          <w:lang w:bidi="fa-IR"/>
        </w:rPr>
      </w:pPr>
      <w:r w:rsidRPr="00C805B8">
        <w:rPr>
          <w:rStyle w:val="Char3"/>
          <w:rFonts w:hint="cs"/>
          <w:rtl/>
        </w:rPr>
        <w:t>در صورت وجود فرع وارث مانند پسر و پسر پسر، و پایین‌تر، پدر میت یک ششم ترکه را با فرض می‌گیرد.</w:t>
      </w:r>
    </w:p>
    <w:p w:rsidR="00C63855" w:rsidRDefault="00C63855" w:rsidP="00C805B8">
      <w:pPr>
        <w:pStyle w:val="a3"/>
        <w:rPr>
          <w:rFonts w:hint="cs"/>
          <w:rtl/>
        </w:rPr>
      </w:pPr>
      <w:r>
        <w:rPr>
          <w:rFonts w:hint="cs"/>
          <w:rtl/>
        </w:rPr>
        <w:t>بنابراین هرگاه مردی فوت کرد و وارثان او عبارت بودند از: یک پسر و یک همسر، و پدر، همسر یک هشتم ماترک را با فرض می‌گیرد چون فرع وارث وجود دارد، و پدر، یک ششم ماترک را دریافت می‌دارد زیرا فرع وارث وجود دارد، و باقیمانده را پسر از طریق تعصیب می‌برد.</w:t>
      </w:r>
    </w:p>
    <w:p w:rsidR="00C63855" w:rsidRDefault="00C63855" w:rsidP="005E6881">
      <w:pPr>
        <w:numPr>
          <w:ilvl w:val="0"/>
          <w:numId w:val="38"/>
        </w:numPr>
        <w:bidi/>
        <w:jc w:val="both"/>
        <w:rPr>
          <w:rFonts w:cs="B Lotus" w:hint="cs"/>
          <w:sz w:val="28"/>
          <w:szCs w:val="28"/>
          <w:rtl/>
          <w:lang w:bidi="fa-IR"/>
        </w:rPr>
      </w:pPr>
      <w:r w:rsidRPr="00C805B8">
        <w:rPr>
          <w:rStyle w:val="Char3"/>
          <w:rFonts w:hint="cs"/>
          <w:rtl/>
        </w:rPr>
        <w:t>هرگاه فرع وارث مؤنث مانند دختر یا دختر پسر با وی باشد یک ششم را با فرض و باقیمانده از سهم دختر، یا ختر پسر را با تعصیب می‌برد.</w:t>
      </w:r>
    </w:p>
    <w:p w:rsidR="00C63855" w:rsidRDefault="00C63855" w:rsidP="00C805B8">
      <w:pPr>
        <w:pStyle w:val="a3"/>
        <w:rPr>
          <w:rFonts w:hint="cs"/>
          <w:rtl/>
        </w:rPr>
      </w:pPr>
      <w:r>
        <w:rPr>
          <w:rFonts w:hint="cs"/>
          <w:rtl/>
        </w:rPr>
        <w:t>برای مثال: اگر شخصی فوت کرد و دارای یک دختر و پدر بود، دختر نصف ترکه را با فرض می‌گیرد، و پدر یک ششم را با فرض و باقیمانده را با تعصیب دریافت می‌دارد، چون میت، دختر از خود به جای گذاشته است.</w:t>
      </w:r>
    </w:p>
    <w:p w:rsidR="00C63855" w:rsidRDefault="00C63855" w:rsidP="00C805B8">
      <w:pPr>
        <w:pStyle w:val="a3"/>
        <w:rPr>
          <w:rFonts w:hint="cs"/>
          <w:rtl/>
        </w:rPr>
      </w:pPr>
      <w:r>
        <w:rPr>
          <w:rFonts w:hint="cs"/>
          <w:rtl/>
        </w:rPr>
        <w:t>و اگر شخصی فوت کرد و دارای همسر، و دختر، و دختر پسر، و پدر بود، همسر یک هشتم را با فرض می‌گیرد چون فرع وارث وجود دارد و دختر نصف ترکه را بر می‌دارد چون تنها و بدون معصب است، و دختر پسر یک ششم را با فرض می‌گیرد چون میت، دختر دارد و پدر یک ششم را با فرض و باقیمانده را با تعصیب می‌گیرد چون میت، فرع وارث مؤنث از خود به جای گذاشته است.</w:t>
      </w:r>
    </w:p>
    <w:p w:rsidR="00C63855" w:rsidRDefault="00C63855" w:rsidP="005E6881">
      <w:pPr>
        <w:numPr>
          <w:ilvl w:val="0"/>
          <w:numId w:val="38"/>
        </w:numPr>
        <w:bidi/>
        <w:jc w:val="both"/>
        <w:rPr>
          <w:rFonts w:cs="B Lotus" w:hint="cs"/>
          <w:sz w:val="28"/>
          <w:szCs w:val="28"/>
          <w:rtl/>
          <w:lang w:bidi="fa-IR"/>
        </w:rPr>
      </w:pPr>
      <w:r w:rsidRPr="00C805B8">
        <w:rPr>
          <w:rStyle w:val="Char3"/>
          <w:rFonts w:hint="cs"/>
          <w:rtl/>
        </w:rPr>
        <w:t>در صورت فقدان فرع وارث باقیمانده از سهام اصحاب فروض را گرفته و اگر فاقد اصحاب فروض نیز بود تمامی ترکه را با تعصیب می‌گیرد.</w:t>
      </w:r>
    </w:p>
    <w:p w:rsidR="00C63855" w:rsidRDefault="00C63855" w:rsidP="00C805B8">
      <w:pPr>
        <w:pStyle w:val="a3"/>
        <w:rPr>
          <w:rFonts w:hint="cs"/>
          <w:rtl/>
        </w:rPr>
      </w:pPr>
      <w:r>
        <w:rPr>
          <w:rFonts w:hint="cs"/>
          <w:rtl/>
        </w:rPr>
        <w:t>بنابراین، اگر شخصی فوت نماید و از خود، پدر و همسر به جای گذارد، همسر، یک چهارم ترکه را با فرض می‌گیرد چون فرع وارث در میان نیست، و پدر نیز</w:t>
      </w:r>
      <w:r w:rsidR="00C805B8">
        <w:rPr>
          <w:rFonts w:hint="cs"/>
          <w:rtl/>
        </w:rPr>
        <w:t xml:space="preserve"> باقیماندۀ </w:t>
      </w:r>
      <w:r>
        <w:rPr>
          <w:rFonts w:hint="cs"/>
          <w:rtl/>
        </w:rPr>
        <w:t>ترکه را با تعصیب بر می‌دارد به علت فقدان فرع وارث.</w:t>
      </w:r>
    </w:p>
    <w:p w:rsidR="00C63855" w:rsidRDefault="0097600F" w:rsidP="00C805B8">
      <w:pPr>
        <w:pStyle w:val="a3"/>
        <w:rPr>
          <w:rFonts w:hint="cs"/>
          <w:rtl/>
        </w:rPr>
      </w:pPr>
      <w:r>
        <w:rPr>
          <w:rFonts w:hint="cs"/>
          <w:rtl/>
        </w:rPr>
        <w:t>و اگر میت، تنها پدر داشت، پدر تمام ماترک را با تعصیب دریافت می‌دارد، چون فاقد فرع وارث است.</w:t>
      </w:r>
    </w:p>
    <w:p w:rsidR="0097600F" w:rsidRDefault="0097600F" w:rsidP="00C805B8">
      <w:pPr>
        <w:pStyle w:val="a3"/>
        <w:rPr>
          <w:rFonts w:hint="cs"/>
          <w:rtl/>
        </w:rPr>
      </w:pPr>
      <w:r>
        <w:rPr>
          <w:rFonts w:hint="cs"/>
          <w:rtl/>
        </w:rPr>
        <w:t>و به همین صورت اگر میت پسر دختر و پدر، از خود به جای گذاشت پدر تمام ترکه را علیرغم وجود پسر دختر با تعصیب می‌گیرد، چون پسر دختر هر چند فرع میت اس</w:t>
      </w:r>
      <w:r w:rsidR="00476E2C">
        <w:rPr>
          <w:rFonts w:hint="cs"/>
          <w:rtl/>
        </w:rPr>
        <w:t>ت ولی وارث نیست، زیرا از ذوی‌الأ</w:t>
      </w:r>
      <w:r>
        <w:rPr>
          <w:rFonts w:hint="cs"/>
          <w:rtl/>
        </w:rPr>
        <w:t>رحام است.</w:t>
      </w:r>
    </w:p>
    <w:p w:rsidR="007D6534" w:rsidRPr="00DC6647" w:rsidRDefault="007D6534" w:rsidP="007D6534">
      <w:pPr>
        <w:pStyle w:val="Heading1"/>
        <w:bidi/>
        <w:rPr>
          <w:rFonts w:hint="cs"/>
          <w:rtl/>
          <w:lang w:bidi="fa-IR"/>
        </w:rPr>
      </w:pPr>
      <w:bookmarkStart w:id="2774" w:name="_Toc262412364"/>
      <w:bookmarkStart w:id="2775" w:name="_Toc340599932"/>
      <w:bookmarkStart w:id="2776" w:name="_Toc408539408"/>
      <w:r>
        <w:rPr>
          <w:rFonts w:hint="cs"/>
          <w:rtl/>
          <w:lang w:bidi="fa-IR"/>
        </w:rPr>
        <w:t>1</w:t>
      </w:r>
      <w:r w:rsidR="00377CF7">
        <w:rPr>
          <w:rFonts w:hint="cs"/>
          <w:rtl/>
          <w:lang w:bidi="fa-IR"/>
        </w:rPr>
        <w:t>8-</w:t>
      </w:r>
      <w:r>
        <w:rPr>
          <w:rFonts w:hint="cs"/>
          <w:rtl/>
          <w:lang w:bidi="fa-IR"/>
        </w:rPr>
        <w:t xml:space="preserve"> حالات جد در اخذ ارث</w:t>
      </w:r>
      <w:bookmarkEnd w:id="2774"/>
      <w:bookmarkEnd w:id="2775"/>
      <w:bookmarkEnd w:id="2776"/>
    </w:p>
    <w:p w:rsidR="007D6534" w:rsidRDefault="00325B44" w:rsidP="00C805B8">
      <w:pPr>
        <w:pStyle w:val="a3"/>
        <w:rPr>
          <w:rFonts w:hint="cs"/>
          <w:rtl/>
        </w:rPr>
      </w:pPr>
      <w:r>
        <w:rPr>
          <w:rFonts w:hint="cs"/>
          <w:rtl/>
        </w:rPr>
        <w:t>جد دو نوع است: جد عاصب، و جد رحمی. جد عاصب کسی است که میان او و میت،</w:t>
      </w:r>
      <w:r w:rsidR="00C805B8">
        <w:rPr>
          <w:rFonts w:hint="cs"/>
          <w:rtl/>
        </w:rPr>
        <w:t xml:space="preserve"> واسطۀ </w:t>
      </w:r>
      <w:r>
        <w:rPr>
          <w:rFonts w:hint="cs"/>
          <w:rtl/>
        </w:rPr>
        <w:t>مؤنث وجود نداشته باشد، مانند پدر پدر، و پدر پدر پدر، و بالاتر که در اینجا منظور او است. و جد رحمی کسی است که میان او و میت</w:t>
      </w:r>
      <w:r w:rsidR="00C805B8">
        <w:rPr>
          <w:rFonts w:hint="cs"/>
          <w:rtl/>
        </w:rPr>
        <w:t xml:space="preserve"> واسطۀ </w:t>
      </w:r>
      <w:r>
        <w:rPr>
          <w:rFonts w:hint="cs"/>
          <w:rtl/>
        </w:rPr>
        <w:t>مؤنث وجود داشته باشد مانند: پدر مادر، و پدر جده خواه از جهت مادر باشد، یا از جهت پدر، که این نوع جد در اینجا م</w:t>
      </w:r>
      <w:r w:rsidR="00D664CE">
        <w:rPr>
          <w:rFonts w:hint="cs"/>
          <w:rtl/>
        </w:rPr>
        <w:t>ورد نظر و بحث ما نیست، زیرا از ذوی‌الأ</w:t>
      </w:r>
      <w:r>
        <w:rPr>
          <w:rFonts w:hint="cs"/>
          <w:rtl/>
        </w:rPr>
        <w:t>رحامی است که با وجود صاحبان فرض نسبی و وجود یکی از عصبات نسبی نیز ارث نمی‌گیرد.</w:t>
      </w:r>
    </w:p>
    <w:p w:rsidR="00325B44" w:rsidRDefault="00325B44" w:rsidP="00C805B8">
      <w:pPr>
        <w:pStyle w:val="a3"/>
        <w:rPr>
          <w:rFonts w:hint="cs"/>
          <w:rtl/>
        </w:rPr>
      </w:pPr>
      <w:r>
        <w:rPr>
          <w:rFonts w:hint="cs"/>
          <w:rtl/>
        </w:rPr>
        <w:t>با توجه به موضوع فوق، به این مسئله نیز توجه کنید که به اتفاق فقهاء به غیر از پدر، هیچ‌کسی نمی‌تواند جد عاصب را از ارث منع کند، چون به</w:t>
      </w:r>
      <w:r w:rsidR="00C805B8">
        <w:rPr>
          <w:rFonts w:hint="cs"/>
          <w:rtl/>
        </w:rPr>
        <w:t xml:space="preserve"> واسطۀ </w:t>
      </w:r>
      <w:r>
        <w:rPr>
          <w:rFonts w:hint="cs"/>
          <w:rtl/>
        </w:rPr>
        <w:t>پدر با میت ارتباط پیدا می‌کند، و قاعد</w:t>
      </w:r>
      <w:r w:rsidR="00C805B8">
        <w:rPr>
          <w:rFonts w:hint="cs"/>
          <w:rtl/>
        </w:rPr>
        <w:t>ۀ</w:t>
      </w:r>
      <w:r>
        <w:rPr>
          <w:rFonts w:hint="cs"/>
          <w:rtl/>
        </w:rPr>
        <w:t xml:space="preserve"> کلی در ارث این است: هرکس به</w:t>
      </w:r>
      <w:r w:rsidR="00C805B8">
        <w:rPr>
          <w:rFonts w:hint="cs"/>
          <w:rtl/>
        </w:rPr>
        <w:t xml:space="preserve"> واسطۀ </w:t>
      </w:r>
      <w:r>
        <w:rPr>
          <w:rFonts w:hint="cs"/>
          <w:rtl/>
        </w:rPr>
        <w:t>کسی دیگر با میت ارتباط داشته باشد، آن واسطه او را از ارث منع می‌کند و تنها برادران و خواهران مادری از این قاعده مستثنی هستند که با وجود مادر نیز که</w:t>
      </w:r>
      <w:r w:rsidR="00C805B8">
        <w:rPr>
          <w:rFonts w:hint="cs"/>
          <w:rtl/>
        </w:rPr>
        <w:t xml:space="preserve"> واسطۀ </w:t>
      </w:r>
      <w:r>
        <w:rPr>
          <w:rFonts w:hint="cs"/>
          <w:rtl/>
        </w:rPr>
        <w:t>میت و ایشان است، ارث می‌گیرند.</w:t>
      </w:r>
    </w:p>
    <w:p w:rsidR="00325B44" w:rsidRDefault="00325B44" w:rsidP="00C805B8">
      <w:pPr>
        <w:pStyle w:val="a3"/>
        <w:rPr>
          <w:rFonts w:hint="cs"/>
          <w:rtl/>
        </w:rPr>
      </w:pPr>
      <w:r>
        <w:rPr>
          <w:rFonts w:hint="cs"/>
          <w:rtl/>
        </w:rPr>
        <w:t>و اگر پدر وجود نداشته و به جای او، جد وارث باشد، حکم او در صورت وجود یکی از برادران و خواهران پدر و مادری، یا پدری میت، یا فقدان آنان، تفاوت می‌کند.</w:t>
      </w:r>
    </w:p>
    <w:p w:rsidR="00325B44" w:rsidRDefault="00325B44" w:rsidP="00C805B8">
      <w:pPr>
        <w:pStyle w:val="a3"/>
        <w:rPr>
          <w:rFonts w:hint="cs"/>
          <w:rtl/>
        </w:rPr>
      </w:pPr>
      <w:r>
        <w:rPr>
          <w:rFonts w:hint="cs"/>
          <w:rtl/>
        </w:rPr>
        <w:t>سلیمان بن‌یاسر</w:t>
      </w:r>
      <w:r>
        <w:rPr>
          <w:rFonts w:cs="CTraditional Arabic" w:hint="cs"/>
          <w:sz w:val="26"/>
          <w:szCs w:val="26"/>
          <w:rtl/>
        </w:rPr>
        <w:t>س</w:t>
      </w:r>
      <w:r>
        <w:rPr>
          <w:rFonts w:hint="cs"/>
          <w:rtl/>
        </w:rPr>
        <w:t xml:space="preserve"> </w:t>
      </w:r>
      <w:r w:rsidR="003A13AD">
        <w:rPr>
          <w:rFonts w:hint="cs"/>
          <w:rtl/>
        </w:rPr>
        <w:t>گوید: عمربن‌خطاب، عثمان بن‌عفان، و زیدبن‌ثابت</w:t>
      </w:r>
      <w:r w:rsidR="00D664CE">
        <w:rPr>
          <w:rFonts w:cs="CTraditional Arabic" w:hint="cs"/>
          <w:sz w:val="26"/>
          <w:szCs w:val="26"/>
          <w:rtl/>
        </w:rPr>
        <w:t xml:space="preserve"> </w:t>
      </w:r>
      <w:r w:rsidR="00D664CE">
        <w:rPr>
          <w:rFonts w:cs="CTraditional Arabic" w:hint="cs"/>
          <w:sz w:val="26"/>
          <w:szCs w:val="26"/>
        </w:rPr>
        <w:sym w:font="AGA Arabesque" w:char="F079"/>
      </w:r>
      <w:r w:rsidR="003A13AD">
        <w:rPr>
          <w:rFonts w:hint="cs"/>
          <w:rtl/>
        </w:rPr>
        <w:t xml:space="preserve"> </w:t>
      </w:r>
      <w:r w:rsidR="00B672BF">
        <w:rPr>
          <w:rFonts w:hint="cs"/>
          <w:rtl/>
        </w:rPr>
        <w:t>برای جد، در صورت وجود برادران و خواهران میت، یک سوم را تقدیر کرده‌اند.</w:t>
      </w:r>
    </w:p>
    <w:p w:rsidR="00B672BF" w:rsidRDefault="00B672BF" w:rsidP="00C805B8">
      <w:pPr>
        <w:pStyle w:val="a3"/>
        <w:rPr>
          <w:rFonts w:hint="cs"/>
          <w:rtl/>
        </w:rPr>
      </w:pPr>
      <w:r>
        <w:rPr>
          <w:rFonts w:hint="cs"/>
          <w:rtl/>
        </w:rPr>
        <w:t>گوید: آنچه به نزد ما، مورد اتفاق بوده و از علماء دیار ما (دیار مالک) فهیمده‌ایم این است که پدر پدر با وجود پدر هیچ ارثی نمی‌گیرد.</w:t>
      </w:r>
    </w:p>
    <w:p w:rsidR="00B672BF" w:rsidRDefault="00B672BF" w:rsidP="00C805B8">
      <w:pPr>
        <w:pStyle w:val="a3"/>
        <w:rPr>
          <w:rFonts w:hint="cs"/>
          <w:rtl/>
        </w:rPr>
      </w:pPr>
      <w:r>
        <w:rPr>
          <w:rFonts w:hint="cs"/>
          <w:rtl/>
        </w:rPr>
        <w:t>در صورت وجود پسر، یا پسر پسر، جد یک ششم ارث می‌برد.</w:t>
      </w:r>
    </w:p>
    <w:p w:rsidR="00B672BF" w:rsidRDefault="00B672BF" w:rsidP="00C805B8">
      <w:pPr>
        <w:pStyle w:val="a3"/>
        <w:rPr>
          <w:rFonts w:hint="cs"/>
          <w:rtl/>
        </w:rPr>
      </w:pPr>
      <w:r>
        <w:rPr>
          <w:rFonts w:hint="cs"/>
          <w:rtl/>
        </w:rPr>
        <w:t xml:space="preserve">و این در صورتی است که متوفی، مادر، یا خواهر پدری نداشته باشد، زیرا </w:t>
      </w:r>
      <w:r w:rsidR="00D664CE">
        <w:rPr>
          <w:rFonts w:hint="cs"/>
          <w:rtl/>
        </w:rPr>
        <w:t>در صورت وجود آنان، ابتدا سهم‌الإ</w:t>
      </w:r>
      <w:r>
        <w:rPr>
          <w:rFonts w:hint="cs"/>
          <w:rtl/>
        </w:rPr>
        <w:t>رث آنان داده خواهد شد.</w:t>
      </w:r>
    </w:p>
    <w:p w:rsidR="00B672BF" w:rsidRDefault="00B672BF" w:rsidP="00C805B8">
      <w:pPr>
        <w:pStyle w:val="a3"/>
        <w:rPr>
          <w:rFonts w:hint="cs"/>
          <w:rtl/>
        </w:rPr>
      </w:pPr>
      <w:r>
        <w:rPr>
          <w:rFonts w:hint="cs"/>
          <w:rtl/>
        </w:rPr>
        <w:t>بنابراین، اگر یک ششم میراث یا بیشتر، باقی مانده بود یک ششم برای جد، تقدیر می‌گردد.</w:t>
      </w:r>
    </w:p>
    <w:p w:rsidR="00B672BF" w:rsidRDefault="001B41A9" w:rsidP="00C805B8">
      <w:pPr>
        <w:pStyle w:val="a3"/>
        <w:rPr>
          <w:rFonts w:hint="cs"/>
          <w:rtl/>
        </w:rPr>
      </w:pPr>
      <w:r>
        <w:rPr>
          <w:rFonts w:hint="cs"/>
          <w:rtl/>
        </w:rPr>
        <w:t>الف-</w:t>
      </w:r>
      <w:r w:rsidR="004A6822">
        <w:rPr>
          <w:rFonts w:hint="cs"/>
          <w:rtl/>
        </w:rPr>
        <w:t xml:space="preserve"> </w:t>
      </w:r>
      <w:r w:rsidR="003A2E06">
        <w:rPr>
          <w:rFonts w:hint="cs"/>
          <w:rtl/>
        </w:rPr>
        <w:t>ارث جد، در صورت فقدان برادران</w:t>
      </w:r>
      <w:r w:rsidR="00D664CE">
        <w:rPr>
          <w:rFonts w:hint="cs"/>
          <w:rtl/>
        </w:rPr>
        <w:t xml:space="preserve"> و خواهران میت،</w:t>
      </w:r>
    </w:p>
    <w:p w:rsidR="003A2E06" w:rsidRDefault="008A6FC8" w:rsidP="00C805B8">
      <w:pPr>
        <w:pStyle w:val="a3"/>
        <w:rPr>
          <w:rFonts w:hint="cs"/>
          <w:rtl/>
        </w:rPr>
      </w:pPr>
      <w:r>
        <w:rPr>
          <w:rFonts w:hint="cs"/>
          <w:rtl/>
        </w:rPr>
        <w:t>هرگاه همراه جد، یکی از برادران و خواهران پدر و مادری، یا پدری میت وجود نداشت، جد، حکم پدر را خواهد داشت، و تنها یک ششم را با فرض می‌گیرد. و این هم در صورتی است، میت فرع وارث مذکر، مانند پسر، یا پسر پسرداشته باشد.</w:t>
      </w:r>
    </w:p>
    <w:p w:rsidR="008A6FC8" w:rsidRDefault="00B97421" w:rsidP="00C805B8">
      <w:pPr>
        <w:pStyle w:val="a3"/>
        <w:rPr>
          <w:rFonts w:hint="cs"/>
          <w:rtl/>
        </w:rPr>
      </w:pPr>
      <w:r>
        <w:rPr>
          <w:rFonts w:hint="cs"/>
          <w:rtl/>
        </w:rPr>
        <w:t>بنابراین، اگر کسی فوت کند و جد، و یک همسر، و یک پسر از خود به جای گذاشت، سهم همسر یک هشتم ترکه است چون میت، پسر دارد، و سهم جد نیز به خاطر وجود پسر میت یک ششم است و</w:t>
      </w:r>
      <w:r w:rsidR="00C805B8">
        <w:rPr>
          <w:rFonts w:hint="cs"/>
          <w:rtl/>
        </w:rPr>
        <w:t xml:space="preserve"> باقیماندۀ </w:t>
      </w:r>
      <w:r>
        <w:rPr>
          <w:rFonts w:hint="cs"/>
          <w:rtl/>
        </w:rPr>
        <w:t>ارث با تعصیب از آن پسر است.</w:t>
      </w:r>
    </w:p>
    <w:p w:rsidR="00B97421" w:rsidRDefault="00B97421" w:rsidP="00C805B8">
      <w:pPr>
        <w:pStyle w:val="a3"/>
        <w:rPr>
          <w:rFonts w:hint="cs"/>
          <w:rtl/>
        </w:rPr>
      </w:pPr>
      <w:r>
        <w:rPr>
          <w:rFonts w:hint="cs"/>
          <w:rtl/>
        </w:rPr>
        <w:t xml:space="preserve">و جد، در صورت وجود فرع وارث مؤنث مانند دختر و دختر پسر، یک </w:t>
      </w:r>
      <w:r w:rsidR="004F6A14">
        <w:rPr>
          <w:rFonts w:hint="cs"/>
          <w:rtl/>
        </w:rPr>
        <w:t>ششم ترکه را با فرض و باقیمانده را از طریق تعصیب می‌گیرد.</w:t>
      </w:r>
    </w:p>
    <w:p w:rsidR="004F6A14" w:rsidRDefault="004F6A14" w:rsidP="00C805B8">
      <w:pPr>
        <w:pStyle w:val="a3"/>
        <w:rPr>
          <w:rFonts w:hint="cs"/>
          <w:rtl/>
        </w:rPr>
      </w:pPr>
      <w:r>
        <w:rPr>
          <w:rFonts w:hint="cs"/>
          <w:rtl/>
        </w:rPr>
        <w:t>بنابراین، اگر کسی فوت کند و از خود یک دختر پسر و جد به جا بگذارد، دختر، نصف ترکه را با فرض می‌گیرد، و جد یک ششم آن را با فرض و باقیمانده را از راه تعصیب دریافت خواهد کرد.</w:t>
      </w:r>
    </w:p>
    <w:p w:rsidR="004F6A14" w:rsidRDefault="004F6A14" w:rsidP="00C805B8">
      <w:pPr>
        <w:pStyle w:val="a3"/>
        <w:rPr>
          <w:rFonts w:hint="cs"/>
          <w:rtl/>
        </w:rPr>
      </w:pPr>
      <w:r>
        <w:rPr>
          <w:rFonts w:hint="cs"/>
          <w:rtl/>
        </w:rPr>
        <w:t>و در صورت فقدان فرع وارث به طور مطلق، جد فقط از طریق تعصیب ارث می‌گیرد بنابراین، اگر کسی فوت کند و وارثان او یک همسر، و جد باشند، همسر یک چهارم ترکه را می‌گیرد چون فرع وارث وجود ندارد، و جد نیز به خاطر عدم فرع وارث باقیمانده را با تعصیب می‌گیرد.</w:t>
      </w:r>
    </w:p>
    <w:p w:rsidR="004F6A14" w:rsidRDefault="001B41A9" w:rsidP="00C805B8">
      <w:pPr>
        <w:pStyle w:val="a3"/>
        <w:rPr>
          <w:rFonts w:hint="cs"/>
          <w:rtl/>
        </w:rPr>
      </w:pPr>
      <w:r>
        <w:rPr>
          <w:rFonts w:hint="cs"/>
          <w:rtl/>
        </w:rPr>
        <w:t xml:space="preserve">ب- </w:t>
      </w:r>
      <w:r w:rsidR="004F6A14">
        <w:rPr>
          <w:rFonts w:hint="cs"/>
          <w:rtl/>
        </w:rPr>
        <w:t xml:space="preserve">میراث جد، </w:t>
      </w:r>
      <w:r w:rsidR="00D664CE">
        <w:rPr>
          <w:rFonts w:hint="cs"/>
          <w:rtl/>
        </w:rPr>
        <w:t>به همراهی برادران و خواهران میت،</w:t>
      </w:r>
    </w:p>
    <w:p w:rsidR="004F6A14" w:rsidRDefault="004F6A14" w:rsidP="00C805B8">
      <w:pPr>
        <w:pStyle w:val="a3"/>
        <w:rPr>
          <w:rFonts w:hint="cs"/>
          <w:rtl/>
        </w:rPr>
      </w:pPr>
      <w:r>
        <w:rPr>
          <w:rFonts w:hint="cs"/>
          <w:rtl/>
        </w:rPr>
        <w:t>به اتفاق جمیع علما جد، برادران و خواهران مادری را حجب، ولی در مورد حجب برادران و خواهران پدر و مادری، یا پدری توسط جد، علما اختلاف نظر دارند.</w:t>
      </w:r>
    </w:p>
    <w:p w:rsidR="004F6A14" w:rsidRDefault="004F6A14" w:rsidP="00C805B8">
      <w:pPr>
        <w:pStyle w:val="a3"/>
        <w:rPr>
          <w:rFonts w:hint="cs"/>
          <w:rtl/>
        </w:rPr>
      </w:pPr>
      <w:r>
        <w:rPr>
          <w:rFonts w:hint="cs"/>
          <w:rtl/>
        </w:rPr>
        <w:t>بنابرمذهب ابوبکر، عثمان، عایشه، ابوهریره، ابوموسی اشعری، معاذبن جبل، و عبدالله بن عباس</w:t>
      </w:r>
      <w:r w:rsidR="00D664CE">
        <w:rPr>
          <w:rFonts w:cs="CTraditional Arabic" w:hint="cs"/>
          <w:sz w:val="26"/>
          <w:szCs w:val="26"/>
        </w:rPr>
        <w:sym w:font="AGA Arabesque" w:char="F079"/>
      </w:r>
      <w:r>
        <w:rPr>
          <w:rFonts w:hint="cs"/>
          <w:rtl/>
        </w:rPr>
        <w:t xml:space="preserve"> </w:t>
      </w:r>
      <w:r w:rsidR="003A1396">
        <w:rPr>
          <w:rFonts w:hint="cs"/>
          <w:rtl/>
        </w:rPr>
        <w:t>جد، تمامی برادران و خواهران پدر و مادری، یا یکی از این دو را حجب کرده و کاملاً حکم پدر را دارد. و ابوحنیفه، ظاهری‌ها، ابوثور، مزنی و فقهایی دیگر از این رأی تبعیت کرده‌اند، با این استدلال که قرآن ک</w:t>
      </w:r>
      <w:r w:rsidR="00D664CE">
        <w:rPr>
          <w:rFonts w:hint="cs"/>
          <w:rtl/>
        </w:rPr>
        <w:t>ریم در بسیاری از آیات خود</w:t>
      </w:r>
      <w:r w:rsidR="00CD2BB4">
        <w:rPr>
          <w:rFonts w:hint="cs"/>
          <w:rtl/>
        </w:rPr>
        <w:t xml:space="preserve"> </w:t>
      </w:r>
      <w:r w:rsidR="00CD2BB4" w:rsidRPr="00C805B8">
        <w:rPr>
          <w:rFonts w:hint="cs"/>
          <w:rtl/>
        </w:rPr>
        <w:t xml:space="preserve">واژۀ </w:t>
      </w:r>
      <w:r w:rsidR="00D664CE" w:rsidRPr="00C805B8">
        <w:rPr>
          <w:rFonts w:hint="cs"/>
          <w:rtl/>
        </w:rPr>
        <w:t>«أب»</w:t>
      </w:r>
      <w:r w:rsidR="003A1396" w:rsidRPr="00C805B8">
        <w:rPr>
          <w:rFonts w:hint="cs"/>
          <w:rtl/>
        </w:rPr>
        <w:t xml:space="preserve"> را</w:t>
      </w:r>
      <w:r w:rsidR="003A1396">
        <w:rPr>
          <w:rFonts w:hint="cs"/>
          <w:rtl/>
        </w:rPr>
        <w:t xml:space="preserve"> بر جد نیز اطلاق کرده است، و این اطلاق قرآن مقتضی آن است که جد، در ارث و حجب (در صورت فقدان پدر)، به منزل</w:t>
      </w:r>
      <w:r w:rsidR="00C805B8">
        <w:rPr>
          <w:rFonts w:hint="cs"/>
          <w:rtl/>
        </w:rPr>
        <w:t>ۀ</w:t>
      </w:r>
      <w:r w:rsidR="003A1396">
        <w:rPr>
          <w:rFonts w:hint="cs"/>
          <w:rtl/>
        </w:rPr>
        <w:t xml:space="preserve"> پدر است و چون پدر، برادران و خواهران را از هر جهت باشند حجب می‌کند، پس جد نیز آنان را حجب خواهد کرد.</w:t>
      </w:r>
    </w:p>
    <w:p w:rsidR="003A1396" w:rsidRDefault="003A1396" w:rsidP="00C805B8">
      <w:pPr>
        <w:pStyle w:val="a3"/>
        <w:rPr>
          <w:rFonts w:hint="cs"/>
          <w:rtl/>
        </w:rPr>
      </w:pPr>
      <w:r>
        <w:rPr>
          <w:rFonts w:hint="cs"/>
          <w:rtl/>
        </w:rPr>
        <w:t>چنان‌که به این حدیث رسول‌خدا</w:t>
      </w:r>
      <w:r>
        <w:rPr>
          <w:rFonts w:cs="CTraditional Arabic" w:hint="cs"/>
          <w:sz w:val="26"/>
          <w:szCs w:val="26"/>
          <w:rtl/>
        </w:rPr>
        <w:t>ص</w:t>
      </w:r>
      <w:r>
        <w:rPr>
          <w:rFonts w:hint="cs"/>
          <w:rtl/>
        </w:rPr>
        <w:t xml:space="preserve"> نیز ا</w:t>
      </w:r>
      <w:r w:rsidR="00D664CE">
        <w:rPr>
          <w:rFonts w:hint="cs"/>
          <w:rtl/>
        </w:rPr>
        <w:t xml:space="preserve">ستدلال </w:t>
      </w:r>
      <w:r w:rsidR="00D664CE" w:rsidRPr="00C805B8">
        <w:rPr>
          <w:rFonts w:hint="cs"/>
          <w:rtl/>
        </w:rPr>
        <w:t>نموده‌اند که می‌فرماید: «</w:t>
      </w:r>
      <w:r w:rsidRPr="00C805B8">
        <w:rPr>
          <w:rFonts w:hint="cs"/>
          <w:rtl/>
        </w:rPr>
        <w:t>فرایض را به صاحبان و مستحقان آن ملحق کنید، و باقیمانده را به نزدیکترین مذکر به میت اختصاص دهید</w:t>
      </w:r>
      <w:r w:rsidR="00D664CE" w:rsidRPr="00C805B8">
        <w:rPr>
          <w:rFonts w:hint="cs"/>
          <w:rtl/>
        </w:rPr>
        <w:t>».</w:t>
      </w:r>
      <w:r w:rsidR="00277019" w:rsidRPr="00C805B8">
        <w:rPr>
          <w:rFonts w:hint="cs"/>
          <w:rtl/>
        </w:rPr>
        <w:t xml:space="preserve"> </w:t>
      </w:r>
      <w:r w:rsidRPr="00C805B8">
        <w:rPr>
          <w:rFonts w:hint="cs"/>
          <w:rtl/>
        </w:rPr>
        <w:t>(</w:t>
      </w:r>
      <w:r>
        <w:rPr>
          <w:rFonts w:hint="cs"/>
          <w:rtl/>
        </w:rPr>
        <w:t>روایت از بخاری، مسلم، ترمذی و بیهقی)</w:t>
      </w:r>
      <w:r w:rsidR="00D664CE">
        <w:rPr>
          <w:rFonts w:hint="cs"/>
          <w:rtl/>
        </w:rPr>
        <w:t>.</w:t>
      </w:r>
    </w:p>
    <w:p w:rsidR="003A1396" w:rsidRDefault="00A158E9" w:rsidP="00C805B8">
      <w:pPr>
        <w:pStyle w:val="a3"/>
        <w:rPr>
          <w:rFonts w:hint="cs"/>
          <w:rtl/>
        </w:rPr>
      </w:pPr>
      <w:r>
        <w:rPr>
          <w:rFonts w:hint="cs"/>
          <w:rtl/>
        </w:rPr>
        <w:t>در واقع حدیث فوق مفید این مطلب است که</w:t>
      </w:r>
      <w:r w:rsidR="00C805B8">
        <w:rPr>
          <w:rFonts w:hint="cs"/>
          <w:rtl/>
        </w:rPr>
        <w:t xml:space="preserve"> باقیماندۀ </w:t>
      </w:r>
      <w:r>
        <w:rPr>
          <w:rFonts w:hint="cs"/>
          <w:rtl/>
        </w:rPr>
        <w:t>ترکه به نزدیکترین مذکر به میت داده شود، و برای این مطلب، جد در ا</w:t>
      </w:r>
      <w:r w:rsidR="001C18B9">
        <w:rPr>
          <w:rFonts w:hint="cs"/>
          <w:rtl/>
        </w:rPr>
        <w:t>و</w:t>
      </w:r>
      <w:r>
        <w:rPr>
          <w:rFonts w:hint="cs"/>
          <w:rtl/>
        </w:rPr>
        <w:t>لویت قرار دارد نه برادر. همچنان که مخالفین این رأی که قائل به توریث برادران و خواهران پدر و مادری، یا پدری به همراهی جد می‌باشند، به دلایل ذیل استدلال کرده‌اند:</w:t>
      </w:r>
    </w:p>
    <w:p w:rsidR="00A158E9" w:rsidRDefault="00A158E9" w:rsidP="00C805B8">
      <w:pPr>
        <w:pStyle w:val="a3"/>
        <w:rPr>
          <w:rFonts w:hint="cs"/>
          <w:rtl/>
        </w:rPr>
      </w:pPr>
      <w:r>
        <w:rPr>
          <w:rFonts w:hint="cs"/>
          <w:rtl/>
        </w:rPr>
        <w:t xml:space="preserve">اولاً، گویند: برادران و خواهران پدر، و مادری، یا پدری در نسبت با </w:t>
      </w:r>
      <w:r w:rsidR="001C18B9">
        <w:rPr>
          <w:rFonts w:hint="cs"/>
          <w:rtl/>
        </w:rPr>
        <w:t xml:space="preserve">جد در یک درجة مساوی قرار دارند، </w:t>
      </w:r>
      <w:r>
        <w:rPr>
          <w:rFonts w:hint="cs"/>
          <w:rtl/>
        </w:rPr>
        <w:t>چون جد پدر پدر میت است، و برادر یا خواهر نیز پسر پدر میت است.</w:t>
      </w:r>
    </w:p>
    <w:p w:rsidR="00A158E9" w:rsidRDefault="00A158E9" w:rsidP="00C805B8">
      <w:pPr>
        <w:pStyle w:val="a3"/>
        <w:rPr>
          <w:rFonts w:hint="cs"/>
          <w:rtl/>
        </w:rPr>
      </w:pPr>
      <w:r>
        <w:rPr>
          <w:rFonts w:hint="cs"/>
          <w:rtl/>
        </w:rPr>
        <w:t>ثانیاً، گفته‌اند: میراث برادران و خواهران به</w:t>
      </w:r>
      <w:r w:rsidR="003A6A7F">
        <w:rPr>
          <w:rFonts w:hint="cs"/>
          <w:rtl/>
        </w:rPr>
        <w:t xml:space="preserve"> وسیلۀ </w:t>
      </w:r>
      <w:r>
        <w:rPr>
          <w:rFonts w:hint="cs"/>
          <w:rtl/>
        </w:rPr>
        <w:t>کتاب ثابت شده است، بنابراین حجب نمی‌شوند مگر به</w:t>
      </w:r>
      <w:r w:rsidR="003A6A7F">
        <w:rPr>
          <w:rFonts w:hint="cs"/>
          <w:rtl/>
        </w:rPr>
        <w:t xml:space="preserve"> وسیلۀ </w:t>
      </w:r>
      <w:r>
        <w:rPr>
          <w:rFonts w:hint="cs"/>
          <w:rtl/>
        </w:rPr>
        <w:t>نصی از کتاب یا سنت، یا اجماع، و چنین نصی هم موجود نیست لذا حجب نمی‌شوند.</w:t>
      </w:r>
    </w:p>
    <w:p w:rsidR="00862475" w:rsidRPr="00DC6647" w:rsidRDefault="00862475" w:rsidP="00862475">
      <w:pPr>
        <w:pStyle w:val="Heading1"/>
        <w:bidi/>
        <w:rPr>
          <w:rFonts w:hint="cs"/>
          <w:rtl/>
          <w:lang w:bidi="fa-IR"/>
        </w:rPr>
      </w:pPr>
      <w:bookmarkStart w:id="2777" w:name="_Toc262412365"/>
      <w:bookmarkStart w:id="2778" w:name="_Toc340599933"/>
      <w:bookmarkStart w:id="2779" w:name="_Toc408539409"/>
      <w:r>
        <w:rPr>
          <w:rFonts w:hint="cs"/>
          <w:rtl/>
          <w:lang w:bidi="fa-IR"/>
        </w:rPr>
        <w:t>1</w:t>
      </w:r>
      <w:r w:rsidR="00377CF7">
        <w:rPr>
          <w:rFonts w:hint="cs"/>
          <w:rtl/>
          <w:lang w:bidi="fa-IR"/>
        </w:rPr>
        <w:t>9-</w:t>
      </w:r>
      <w:r>
        <w:rPr>
          <w:rFonts w:hint="cs"/>
          <w:rtl/>
          <w:lang w:bidi="fa-IR"/>
        </w:rPr>
        <w:t xml:space="preserve"> حالات برادران و خواهران مادری در اخذ ارث</w:t>
      </w:r>
      <w:bookmarkEnd w:id="2777"/>
      <w:bookmarkEnd w:id="2778"/>
      <w:bookmarkEnd w:id="2779"/>
    </w:p>
    <w:p w:rsidR="00A158E9" w:rsidRDefault="0045082D" w:rsidP="00C805B8">
      <w:pPr>
        <w:pStyle w:val="a3"/>
        <w:rPr>
          <w:rFonts w:hint="cs"/>
          <w:rtl/>
        </w:rPr>
      </w:pPr>
      <w:r>
        <w:rPr>
          <w:rFonts w:hint="cs"/>
          <w:rtl/>
        </w:rPr>
        <w:t>خداوند می‌فرماید:</w:t>
      </w:r>
    </w:p>
    <w:p w:rsidR="00CE7684" w:rsidRPr="00051FF7" w:rsidRDefault="00CE7684" w:rsidP="00051FF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051FF7">
        <w:rPr>
          <w:rFonts w:ascii="KFGQPC Uthmanic Script HAFS" w:hAnsi="KFGQPC Uthmanic Script HAFS" w:cs="KFGQPC Uthmanic Script HAFS"/>
          <w:sz w:val="28"/>
          <w:szCs w:val="28"/>
          <w:rtl/>
          <w:lang w:bidi="fa-IR"/>
        </w:rPr>
        <w:t xml:space="preserve">وَإِن كَانَ رَجُلٞ يُورَثُ كَلَٰلَةً أَوِ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مۡرَأَةٞ</w:t>
      </w:r>
      <w:r w:rsidR="00051FF7">
        <w:rPr>
          <w:rFonts w:ascii="KFGQPC Uthmanic Script HAFS" w:hAnsi="KFGQPC Uthmanic Script HAFS" w:cs="KFGQPC Uthmanic Script HAFS"/>
          <w:sz w:val="28"/>
          <w:szCs w:val="28"/>
          <w:rtl/>
          <w:lang w:bidi="fa-IR"/>
        </w:rPr>
        <w:t xml:space="preserve"> وَلَهُ</w:t>
      </w:r>
      <w:r w:rsidR="00051FF7">
        <w:rPr>
          <w:rFonts w:ascii="KFGQPC Uthmanic Script HAFS" w:hAnsi="KFGQPC Uthmanic Script HAFS" w:cs="KFGQPC Uthmanic Script HAFS" w:hint="cs"/>
          <w:sz w:val="28"/>
          <w:szCs w:val="28"/>
          <w:rtl/>
          <w:lang w:bidi="fa-IR"/>
        </w:rPr>
        <w:t>ۥٓ</w:t>
      </w:r>
      <w:r w:rsidR="00051FF7">
        <w:rPr>
          <w:rFonts w:ascii="KFGQPC Uthmanic Script HAFS" w:hAnsi="KFGQPC Uthmanic Script HAFS" w:cs="KFGQPC Uthmanic Script HAFS"/>
          <w:sz w:val="28"/>
          <w:szCs w:val="28"/>
          <w:rtl/>
          <w:lang w:bidi="fa-IR"/>
        </w:rPr>
        <w:t xml:space="preserve"> أَخٌ أَوۡ أُخۡتٞ فَلِكُلِّ وَٰحِدٖ مِّنۡهُمَا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لسُّدُسُۚ</w:t>
      </w:r>
      <w:r w:rsidR="00051FF7">
        <w:rPr>
          <w:rFonts w:ascii="KFGQPC Uthmanic Script HAFS" w:hAnsi="KFGQPC Uthmanic Script HAFS" w:cs="KFGQPC Uthmanic Script HAFS"/>
          <w:sz w:val="28"/>
          <w:szCs w:val="28"/>
          <w:rtl/>
          <w:lang w:bidi="fa-IR"/>
        </w:rPr>
        <w:t xml:space="preserve"> فَإِن كَانُوٓاْ أ</w:t>
      </w:r>
      <w:r w:rsidR="00051FF7">
        <w:rPr>
          <w:rFonts w:ascii="KFGQPC Uthmanic Script HAFS" w:hAnsi="KFGQPC Uthmanic Script HAFS" w:cs="KFGQPC Uthmanic Script HAFS" w:hint="eastAsia"/>
          <w:sz w:val="28"/>
          <w:szCs w:val="28"/>
          <w:rtl/>
          <w:lang w:bidi="fa-IR"/>
        </w:rPr>
        <w:t>َكۡثَرَ</w:t>
      </w:r>
      <w:r w:rsidR="00051FF7">
        <w:rPr>
          <w:rFonts w:ascii="KFGQPC Uthmanic Script HAFS" w:hAnsi="KFGQPC Uthmanic Script HAFS" w:cs="KFGQPC Uthmanic Script HAFS"/>
          <w:sz w:val="28"/>
          <w:szCs w:val="28"/>
          <w:rtl/>
          <w:lang w:bidi="fa-IR"/>
        </w:rPr>
        <w:t xml:space="preserve"> مِن ذَٰلِكَ فَهُمۡ شُرَكَآءُ فِي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لثُّلُثِۚ</w:t>
      </w:r>
      <w:r w:rsidR="00051FF7">
        <w:rPr>
          <w:rFonts w:ascii="KFGQPC Uthmanic Script HAFS" w:hAnsi="KFGQPC Uthmanic Script HAFS" w:cs="KFGQPC Uthmanic Script HAFS"/>
          <w:sz w:val="28"/>
          <w:szCs w:val="28"/>
          <w:rtl/>
          <w:lang w:bidi="fa-IR"/>
        </w:rPr>
        <w:t xml:space="preserve"> مِنۢ بَعۡدِ وَصِيَّةٖ يُوصَىٰ بِهَآ أَوۡ دَيۡنٍ غَيۡرَ مُضَآرّٖۚ وَصِيَّةٗ مِّنَ </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للَّهِۗ</w:t>
      </w:r>
      <w:r w:rsidR="00051FF7">
        <w:rPr>
          <w:rFonts w:ascii="KFGQPC Uthmanic Script HAFS" w:hAnsi="KFGQPC Uthmanic Script HAFS" w:cs="KFGQPC Uthmanic Script HAFS"/>
          <w:sz w:val="28"/>
          <w:szCs w:val="28"/>
          <w:rtl/>
          <w:lang w:bidi="fa-IR"/>
        </w:rPr>
        <w:t xml:space="preserve"> وَ</w:t>
      </w:r>
      <w:r w:rsidR="00051FF7">
        <w:rPr>
          <w:rFonts w:ascii="KFGQPC Uthmanic Script HAFS" w:hAnsi="KFGQPC Uthmanic Script HAFS" w:cs="KFGQPC Uthmanic Script HAFS" w:hint="cs"/>
          <w:sz w:val="28"/>
          <w:szCs w:val="28"/>
          <w:rtl/>
          <w:lang w:bidi="fa-IR"/>
        </w:rPr>
        <w:t>ٱ</w:t>
      </w:r>
      <w:r w:rsidR="00051FF7">
        <w:rPr>
          <w:rFonts w:ascii="KFGQPC Uthmanic Script HAFS" w:hAnsi="KFGQPC Uthmanic Script HAFS" w:cs="KFGQPC Uthmanic Script HAFS" w:hint="eastAsia"/>
          <w:sz w:val="28"/>
          <w:szCs w:val="28"/>
          <w:rtl/>
          <w:lang w:bidi="fa-IR"/>
        </w:rPr>
        <w:t>للَّهُ</w:t>
      </w:r>
      <w:r w:rsidR="00051FF7">
        <w:rPr>
          <w:rFonts w:ascii="KFGQPC Uthmanic Script HAFS" w:hAnsi="KFGQPC Uthmanic Script HAFS" w:cs="KFGQPC Uthmanic Script HAFS"/>
          <w:sz w:val="28"/>
          <w:szCs w:val="28"/>
          <w:rtl/>
          <w:lang w:bidi="fa-IR"/>
        </w:rPr>
        <w:t xml:space="preserve"> عَلِيمٌ حَلِيمٞ ١٢</w:t>
      </w:r>
      <w:r>
        <w:rPr>
          <w:rFonts w:ascii="Traditional Arabic" w:hAnsi="Traditional Arabic" w:cs="Traditional Arabic"/>
          <w:sz w:val="28"/>
          <w:szCs w:val="28"/>
          <w:rtl/>
          <w:lang w:bidi="fa-IR"/>
        </w:rPr>
        <w:t>﴾</w:t>
      </w:r>
      <w:r>
        <w:rPr>
          <w:rFonts w:cs="B Lotus" w:hint="cs"/>
          <w:sz w:val="28"/>
          <w:szCs w:val="28"/>
          <w:rtl/>
          <w:lang w:bidi="fa-IR"/>
        </w:rPr>
        <w:t xml:space="preserve"> </w:t>
      </w:r>
      <w:r w:rsidRPr="00C805B8">
        <w:rPr>
          <w:rStyle w:val="Char4"/>
          <w:rtl/>
        </w:rPr>
        <w:t>[</w:t>
      </w:r>
      <w:r w:rsidRPr="00C805B8">
        <w:rPr>
          <w:rStyle w:val="Char4"/>
          <w:rFonts w:hint="cs"/>
          <w:rtl/>
        </w:rPr>
        <w:t>النساء: 12</w:t>
      </w:r>
      <w:r w:rsidRPr="00C805B8">
        <w:rPr>
          <w:rStyle w:val="Char4"/>
          <w:rtl/>
        </w:rPr>
        <w:t>]</w:t>
      </w:r>
      <w:r w:rsidRPr="00C805B8">
        <w:rPr>
          <w:rStyle w:val="Char3"/>
          <w:rtl/>
        </w:rPr>
        <w:t>.</w:t>
      </w:r>
    </w:p>
    <w:p w:rsidR="0070600A" w:rsidRDefault="001C18B9" w:rsidP="00C805B8">
      <w:pPr>
        <w:pStyle w:val="a3"/>
        <w:rPr>
          <w:rFonts w:hint="cs"/>
          <w:szCs w:val="26"/>
          <w:rtl/>
        </w:rPr>
      </w:pPr>
      <w:r w:rsidRPr="00377CF7">
        <w:rPr>
          <w:rFonts w:hint="cs"/>
          <w:rtl/>
        </w:rPr>
        <w:t>«</w:t>
      </w:r>
      <w:r w:rsidR="00405D29" w:rsidRPr="00377CF7">
        <w:rPr>
          <w:rFonts w:hint="cs"/>
          <w:rtl/>
        </w:rPr>
        <w:t xml:space="preserve">اگر مرد یا زنی که ارث می‌گذارد کلاله باشد </w:t>
      </w:r>
      <w:r w:rsidRPr="00377CF7">
        <w:rPr>
          <w:rFonts w:hint="cs"/>
          <w:rtl/>
        </w:rPr>
        <w:t>(</w:t>
      </w:r>
      <w:r w:rsidR="00405D29" w:rsidRPr="00377CF7">
        <w:rPr>
          <w:rFonts w:hint="cs"/>
          <w:rtl/>
        </w:rPr>
        <w:t>یعنی نه فرزند و نه پدر و مادر داشته باشد</w:t>
      </w:r>
      <w:r w:rsidRPr="00377CF7">
        <w:rPr>
          <w:rFonts w:hint="cs"/>
          <w:rtl/>
        </w:rPr>
        <w:t>)</w:t>
      </w:r>
      <w:r w:rsidR="00405D29" w:rsidRPr="00377CF7">
        <w:rPr>
          <w:rFonts w:hint="cs"/>
          <w:rtl/>
        </w:rPr>
        <w:t xml:space="preserve"> و یک برادر یا خواهر </w:t>
      </w:r>
      <w:r w:rsidRPr="00377CF7">
        <w:rPr>
          <w:rFonts w:hint="cs"/>
          <w:rtl/>
        </w:rPr>
        <w:t>(</w:t>
      </w:r>
      <w:r w:rsidR="00405D29" w:rsidRPr="00377CF7">
        <w:rPr>
          <w:rFonts w:hint="cs"/>
          <w:rtl/>
        </w:rPr>
        <w:t>مادری</w:t>
      </w:r>
      <w:r w:rsidRPr="00377CF7">
        <w:rPr>
          <w:rFonts w:hint="cs"/>
          <w:rtl/>
        </w:rPr>
        <w:t>)</w:t>
      </w:r>
      <w:r w:rsidR="00405D29" w:rsidRPr="00377CF7">
        <w:rPr>
          <w:rFonts w:hint="cs"/>
          <w:rtl/>
        </w:rPr>
        <w:t xml:space="preserve"> داشت، هر یک از آن برادر و خواهر یک ششم ارث می‌گیرند اگر بیش از </w:t>
      </w:r>
      <w:r w:rsidR="00D879EF" w:rsidRPr="00377CF7">
        <w:rPr>
          <w:rFonts w:hint="cs"/>
          <w:rtl/>
        </w:rPr>
        <w:t>یک نفر باشند همگی در یک سوم ارث باهم شریک هستند (پسر و دختر) البته بعد از وصیت یا دین، وصیتی که سبب زیان حق نباشد. این است اندرز خداوند که دانا و بردبار است</w:t>
      </w:r>
      <w:r w:rsidRPr="00377CF7">
        <w:rPr>
          <w:rFonts w:hint="cs"/>
          <w:rtl/>
        </w:rPr>
        <w:t>».</w:t>
      </w:r>
    </w:p>
    <w:p w:rsidR="0045082D" w:rsidRDefault="00695145" w:rsidP="00C805B8">
      <w:pPr>
        <w:pStyle w:val="a3"/>
        <w:rPr>
          <w:rFonts w:hint="cs"/>
          <w:rtl/>
        </w:rPr>
      </w:pPr>
      <w:r>
        <w:rPr>
          <w:rFonts w:hint="cs"/>
          <w:rtl/>
        </w:rPr>
        <w:t xml:space="preserve">از این آیة کریمه چنین مستفاد می‌شود که شرط گرفتن ارث برادران و خواهران مادری این این است که میت </w:t>
      </w:r>
      <w:r w:rsidR="003F7537">
        <w:rPr>
          <w:rFonts w:hint="cs"/>
          <w:rtl/>
        </w:rPr>
        <w:t>نه پدر داشته باشد و نه پسر، و از نظر جمهور فقها منظور از کلاله میتی است که از جانب پدر و بالاتر و از جانب پسر و پایین‌تر وارثی نداشته باشد.</w:t>
      </w:r>
    </w:p>
    <w:p w:rsidR="003F7537" w:rsidRDefault="003F7537" w:rsidP="00C805B8">
      <w:pPr>
        <w:pStyle w:val="a3"/>
        <w:rPr>
          <w:rFonts w:hint="cs"/>
          <w:rtl/>
        </w:rPr>
      </w:pPr>
      <w:r>
        <w:rPr>
          <w:rFonts w:hint="cs"/>
          <w:rtl/>
        </w:rPr>
        <w:t>برای برادران و خواهران مادری در رابطه با اخذ ارث سه حالت وجود دارد:</w:t>
      </w:r>
    </w:p>
    <w:p w:rsidR="003F7537" w:rsidRDefault="003F7537" w:rsidP="005E6881">
      <w:pPr>
        <w:pStyle w:val="a3"/>
        <w:numPr>
          <w:ilvl w:val="0"/>
          <w:numId w:val="135"/>
        </w:numPr>
        <w:ind w:left="641" w:hanging="357"/>
        <w:rPr>
          <w:rFonts w:hint="cs"/>
          <w:rtl/>
        </w:rPr>
      </w:pPr>
      <w:r>
        <w:rPr>
          <w:rFonts w:hint="cs"/>
          <w:rtl/>
        </w:rPr>
        <w:t>یک ششم ماترک، در صورتی که تنها باشد و هیچ تفاوتی میان مذکر و مؤنث نیست.</w:t>
      </w:r>
    </w:p>
    <w:p w:rsidR="003F7537" w:rsidRDefault="003F7537" w:rsidP="005E6881">
      <w:pPr>
        <w:pStyle w:val="a3"/>
        <w:numPr>
          <w:ilvl w:val="0"/>
          <w:numId w:val="135"/>
        </w:numPr>
        <w:ind w:left="641" w:hanging="357"/>
        <w:rPr>
          <w:rFonts w:hint="cs"/>
          <w:rtl/>
        </w:rPr>
      </w:pPr>
      <w:r>
        <w:rPr>
          <w:rFonts w:hint="cs"/>
          <w:rtl/>
        </w:rPr>
        <w:t>یک سوم ماترک، در صورتی که دو نفر و بیشتر باشند اعم از اینکه مذکر باشند یا مؤنث یا ترکیببی از هر دو صنف باشند.</w:t>
      </w:r>
    </w:p>
    <w:p w:rsidR="003F7537" w:rsidRDefault="003F7537" w:rsidP="005E6881">
      <w:pPr>
        <w:pStyle w:val="a3"/>
        <w:numPr>
          <w:ilvl w:val="0"/>
          <w:numId w:val="135"/>
        </w:numPr>
        <w:ind w:left="641" w:hanging="357"/>
        <w:rPr>
          <w:rFonts w:hint="cs"/>
          <w:rtl/>
        </w:rPr>
      </w:pPr>
      <w:r>
        <w:rPr>
          <w:rFonts w:hint="cs"/>
          <w:rtl/>
        </w:rPr>
        <w:t>محرومیت از ارث در صورت وجود فرع وارث و اصل مذکر.</w:t>
      </w:r>
    </w:p>
    <w:p w:rsidR="003F7537" w:rsidRDefault="00F96819" w:rsidP="00C805B8">
      <w:pPr>
        <w:pStyle w:val="a3"/>
        <w:rPr>
          <w:rFonts w:hint="cs"/>
          <w:rtl/>
        </w:rPr>
      </w:pPr>
      <w:r>
        <w:rPr>
          <w:rFonts w:hint="cs"/>
          <w:rtl/>
        </w:rPr>
        <w:t>منظور از فرع وارث، پسر، پسر پسر، دختر، و دختر پسر است. و مراد از اصل مذکر، پدر، پدر پدر است. که پدر پدر جد عاصب می‌باشد.</w:t>
      </w:r>
    </w:p>
    <w:p w:rsidR="000262A5" w:rsidRPr="00DC6647" w:rsidRDefault="00180893" w:rsidP="000262A5">
      <w:pPr>
        <w:pStyle w:val="Heading1"/>
        <w:bidi/>
        <w:rPr>
          <w:rFonts w:hint="cs"/>
          <w:rtl/>
          <w:lang w:bidi="fa-IR"/>
        </w:rPr>
      </w:pPr>
      <w:bookmarkStart w:id="2780" w:name="_Toc262412366"/>
      <w:bookmarkStart w:id="2781" w:name="_Toc340599934"/>
      <w:bookmarkStart w:id="2782" w:name="_Toc408539410"/>
      <w:r>
        <w:rPr>
          <w:rFonts w:hint="cs"/>
          <w:rtl/>
          <w:lang w:bidi="fa-IR"/>
        </w:rPr>
        <w:t>20-</w:t>
      </w:r>
      <w:r w:rsidR="000262A5">
        <w:rPr>
          <w:rFonts w:hint="cs"/>
          <w:rtl/>
          <w:lang w:bidi="fa-IR"/>
        </w:rPr>
        <w:t xml:space="preserve"> تعصیب و تعریف آن</w:t>
      </w:r>
      <w:bookmarkEnd w:id="2780"/>
      <w:bookmarkEnd w:id="2781"/>
      <w:bookmarkEnd w:id="2782"/>
    </w:p>
    <w:p w:rsidR="00F96819" w:rsidRDefault="001B41A9" w:rsidP="00C805B8">
      <w:pPr>
        <w:pStyle w:val="a3"/>
        <w:rPr>
          <w:rFonts w:hint="cs"/>
          <w:rtl/>
        </w:rPr>
      </w:pPr>
      <w:r>
        <w:rPr>
          <w:rFonts w:hint="cs"/>
          <w:rtl/>
        </w:rPr>
        <w:t>الف-</w:t>
      </w:r>
      <w:r w:rsidR="00EF6F85">
        <w:rPr>
          <w:rFonts w:hint="cs"/>
          <w:rtl/>
        </w:rPr>
        <w:t xml:space="preserve"> تعصیب در لغت دلالت بر احاط</w:t>
      </w:r>
      <w:r w:rsidR="00C805B8">
        <w:rPr>
          <w:rFonts w:hint="cs"/>
          <w:rtl/>
        </w:rPr>
        <w:t>ۀ</w:t>
      </w:r>
      <w:r w:rsidR="00EF6F85">
        <w:rPr>
          <w:rFonts w:hint="cs"/>
          <w:rtl/>
        </w:rPr>
        <w:t xml:space="preserve"> چیزی دارد؛ برای مثال وقتی که زخمی را با باند می‌پیچند تا خونریزی نکند در لغت عرب گویند: آن را تعصیب کرده است، و باندی را که زنان به دور سر خود می‌پیچند عصابه یا تعصیبه می‌نامند.</w:t>
      </w:r>
    </w:p>
    <w:p w:rsidR="00EF6F85" w:rsidRDefault="001B41A9" w:rsidP="00C805B8">
      <w:pPr>
        <w:pStyle w:val="a3"/>
        <w:rPr>
          <w:rFonts w:hint="cs"/>
          <w:rtl/>
        </w:rPr>
      </w:pPr>
      <w:r>
        <w:rPr>
          <w:rFonts w:hint="cs"/>
          <w:rtl/>
        </w:rPr>
        <w:t xml:space="preserve">ب- </w:t>
      </w:r>
      <w:r w:rsidR="00EF6F85">
        <w:rPr>
          <w:rFonts w:hint="cs"/>
          <w:rtl/>
        </w:rPr>
        <w:t>در اصطلاح علما به کسی اطلاق می‌شود که در صورت انفراد، تمام ترکه، و در صورت وجود صاحبان فرض، بعد از اینکه آنان سهم خود را دریافت کردند، باقیمانده را حائز می‌شود، و گاهی اگر صاحبان فرض تمام ترکه را گرفتند از ارث محروم می‌شود.</w:t>
      </w:r>
    </w:p>
    <w:p w:rsidR="00EF6F85" w:rsidRDefault="001B41A9" w:rsidP="00C805B8">
      <w:pPr>
        <w:pStyle w:val="a3"/>
        <w:rPr>
          <w:rFonts w:hint="cs"/>
          <w:rtl/>
        </w:rPr>
      </w:pPr>
      <w:r>
        <w:rPr>
          <w:rFonts w:hint="cs"/>
          <w:rtl/>
        </w:rPr>
        <w:t>ج-</w:t>
      </w:r>
      <w:r w:rsidR="00EF6F85">
        <w:rPr>
          <w:rFonts w:hint="cs"/>
          <w:rtl/>
        </w:rPr>
        <w:t xml:space="preserve"> از نظر فقها بر قرابتی خاص اطلاق می‌شود که در صورت انفراد، مستحق کل میراث است و در صورت وجود اصحاب فروض، مستحق باقیمانده از میراث می‌باشد.</w:t>
      </w:r>
    </w:p>
    <w:p w:rsidR="00EF6F85" w:rsidRPr="00DC6647" w:rsidRDefault="00377CF7" w:rsidP="00AF3AE5">
      <w:pPr>
        <w:pStyle w:val="a0"/>
        <w:widowControl w:val="0"/>
        <w:rPr>
          <w:rFonts w:hint="cs"/>
          <w:rtl/>
        </w:rPr>
      </w:pPr>
      <w:bookmarkStart w:id="2783" w:name="_Toc262412367"/>
      <w:bookmarkStart w:id="2784" w:name="_Toc340599935"/>
      <w:bookmarkStart w:id="2785" w:name="_Toc408539411"/>
      <w:r>
        <w:rPr>
          <w:rFonts w:hint="cs"/>
          <w:rtl/>
        </w:rPr>
        <w:t>1-</w:t>
      </w:r>
      <w:r w:rsidR="00EF6F85">
        <w:rPr>
          <w:rFonts w:hint="cs"/>
          <w:rtl/>
        </w:rPr>
        <w:t xml:space="preserve"> ارث از طریق تعصیب</w:t>
      </w:r>
      <w:r w:rsidR="00842266">
        <w:rPr>
          <w:rFonts w:hint="cs"/>
          <w:rtl/>
        </w:rPr>
        <w:t>:</w:t>
      </w:r>
      <w:bookmarkEnd w:id="2783"/>
      <w:bookmarkEnd w:id="2784"/>
      <w:bookmarkEnd w:id="2785"/>
    </w:p>
    <w:p w:rsidR="00EF6F85" w:rsidRDefault="0027472F" w:rsidP="00C805B8">
      <w:pPr>
        <w:pStyle w:val="a3"/>
        <w:rPr>
          <w:rFonts w:hint="cs"/>
          <w:rtl/>
        </w:rPr>
      </w:pPr>
      <w:r>
        <w:rPr>
          <w:rFonts w:hint="cs"/>
          <w:rtl/>
        </w:rPr>
        <w:t>ارث از طریق تعصیب عبارت از اخذ</w:t>
      </w:r>
      <w:r w:rsidR="00C805B8">
        <w:rPr>
          <w:rFonts w:hint="cs"/>
          <w:rtl/>
        </w:rPr>
        <w:t xml:space="preserve"> باقیماندۀ </w:t>
      </w:r>
      <w:r>
        <w:rPr>
          <w:rFonts w:hint="cs"/>
          <w:rtl/>
        </w:rPr>
        <w:t>ب</w:t>
      </w:r>
      <w:r w:rsidR="00842266">
        <w:rPr>
          <w:rFonts w:hint="cs"/>
          <w:rtl/>
        </w:rPr>
        <w:t>عد از اصحاب فروض و اخذ کل ماترک</w:t>
      </w:r>
      <w:r>
        <w:rPr>
          <w:rFonts w:hint="cs"/>
          <w:rtl/>
        </w:rPr>
        <w:t>، در صورت فقدان اصحاب فروض، و ارث گرفتن معتق (مرد آزاد کننده) از عتیق (برد</w:t>
      </w:r>
      <w:r w:rsidR="00C805B8">
        <w:rPr>
          <w:rFonts w:hint="cs"/>
          <w:rtl/>
        </w:rPr>
        <w:t>ۀ</w:t>
      </w:r>
      <w:r>
        <w:rPr>
          <w:rFonts w:hint="cs"/>
          <w:rtl/>
        </w:rPr>
        <w:t xml:space="preserve"> آزاد شده) در صورت فقدان اصحاب فروض و عصب</w:t>
      </w:r>
      <w:r w:rsidR="00C805B8">
        <w:rPr>
          <w:rFonts w:hint="cs"/>
          <w:rtl/>
        </w:rPr>
        <w:t>ۀ</w:t>
      </w:r>
      <w:r>
        <w:rPr>
          <w:rFonts w:hint="cs"/>
          <w:rtl/>
        </w:rPr>
        <w:t xml:space="preserve"> نسبی می‌باشد.</w:t>
      </w:r>
    </w:p>
    <w:p w:rsidR="007F7F11" w:rsidRPr="00DC6647" w:rsidRDefault="00377CF7" w:rsidP="00AF3AE5">
      <w:pPr>
        <w:pStyle w:val="a0"/>
        <w:rPr>
          <w:rFonts w:hint="cs"/>
          <w:rtl/>
        </w:rPr>
      </w:pPr>
      <w:bookmarkStart w:id="2786" w:name="_Toc262412368"/>
      <w:bookmarkStart w:id="2787" w:name="_Toc340599936"/>
      <w:bookmarkStart w:id="2788" w:name="_Toc408539412"/>
      <w:r>
        <w:rPr>
          <w:rFonts w:hint="cs"/>
          <w:rtl/>
        </w:rPr>
        <w:t>2-</w:t>
      </w:r>
      <w:r w:rsidR="007F7F11">
        <w:rPr>
          <w:rFonts w:hint="cs"/>
          <w:rtl/>
        </w:rPr>
        <w:t xml:space="preserve"> انواع عصبه:</w:t>
      </w:r>
      <w:bookmarkEnd w:id="2786"/>
      <w:bookmarkEnd w:id="2787"/>
      <w:bookmarkEnd w:id="2788"/>
    </w:p>
    <w:p w:rsidR="007F7F11" w:rsidRDefault="009D3191" w:rsidP="00C805B8">
      <w:pPr>
        <w:pStyle w:val="a3"/>
        <w:rPr>
          <w:rFonts w:hint="cs"/>
          <w:rtl/>
        </w:rPr>
      </w:pPr>
      <w:r>
        <w:rPr>
          <w:rFonts w:hint="cs"/>
          <w:rtl/>
        </w:rPr>
        <w:t>عصبه بر دو نوع است:</w:t>
      </w:r>
    </w:p>
    <w:p w:rsidR="009D3191" w:rsidRDefault="001B41A9" w:rsidP="00C805B8">
      <w:pPr>
        <w:pStyle w:val="a3"/>
        <w:rPr>
          <w:rFonts w:hint="cs"/>
          <w:rtl/>
        </w:rPr>
      </w:pPr>
      <w:r>
        <w:rPr>
          <w:rFonts w:hint="cs"/>
          <w:rtl/>
        </w:rPr>
        <w:t>الف-</w:t>
      </w:r>
      <w:r w:rsidR="009D3191">
        <w:rPr>
          <w:rFonts w:hint="cs"/>
          <w:rtl/>
        </w:rPr>
        <w:t xml:space="preserve"> عصب</w:t>
      </w:r>
      <w:r w:rsidR="00C805B8">
        <w:rPr>
          <w:rFonts w:hint="cs"/>
          <w:rtl/>
        </w:rPr>
        <w:t>ۀ</w:t>
      </w:r>
      <w:r w:rsidR="009D3191">
        <w:rPr>
          <w:rFonts w:hint="cs"/>
          <w:rtl/>
        </w:rPr>
        <w:t xml:space="preserve"> نسبی، که بر پسران شخص و خویشاوندان پدری او، اطلاق می‌گردد. وجه تسمی</w:t>
      </w:r>
      <w:r w:rsidR="00C805B8">
        <w:rPr>
          <w:rFonts w:hint="cs"/>
          <w:rtl/>
        </w:rPr>
        <w:t>ۀ</w:t>
      </w:r>
      <w:r w:rsidR="009D3191">
        <w:rPr>
          <w:rFonts w:hint="cs"/>
          <w:rtl/>
        </w:rPr>
        <w:t xml:space="preserve"> آنان به عصبه بدین دلیل است که به هنگام رخداد مصایب و محنتها دور او را گرفته و از او دفاع کرده و تا سرحد توان او را از هرگزندی مصون می‌دارند.</w:t>
      </w:r>
    </w:p>
    <w:p w:rsidR="009D3191" w:rsidRDefault="001B41A9" w:rsidP="00C805B8">
      <w:pPr>
        <w:pStyle w:val="a3"/>
        <w:rPr>
          <w:rFonts w:hint="cs"/>
          <w:rtl/>
        </w:rPr>
      </w:pPr>
      <w:r>
        <w:rPr>
          <w:rFonts w:hint="cs"/>
          <w:rtl/>
        </w:rPr>
        <w:t xml:space="preserve">ب- </w:t>
      </w:r>
      <w:r w:rsidR="009D3191">
        <w:rPr>
          <w:rFonts w:hint="cs"/>
          <w:rtl/>
        </w:rPr>
        <w:t>عصب</w:t>
      </w:r>
      <w:r w:rsidR="00C805B8">
        <w:rPr>
          <w:rFonts w:hint="cs"/>
          <w:rtl/>
        </w:rPr>
        <w:t>ۀ</w:t>
      </w:r>
      <w:r w:rsidR="009D3191">
        <w:rPr>
          <w:rFonts w:hint="cs"/>
          <w:rtl/>
        </w:rPr>
        <w:t xml:space="preserve"> سببی، که بر معتق و عصب</w:t>
      </w:r>
      <w:r w:rsidR="00C805B8">
        <w:rPr>
          <w:rFonts w:hint="cs"/>
          <w:rtl/>
        </w:rPr>
        <w:t>ۀ</w:t>
      </w:r>
      <w:r w:rsidR="009D3191">
        <w:rPr>
          <w:rFonts w:hint="cs"/>
          <w:rtl/>
        </w:rPr>
        <w:t xml:space="preserve"> مذکر او اطلاق می‌شود.</w:t>
      </w:r>
    </w:p>
    <w:p w:rsidR="00B15F73" w:rsidRPr="00DC6647" w:rsidRDefault="00377CF7" w:rsidP="00C805B8">
      <w:pPr>
        <w:pStyle w:val="a0"/>
        <w:rPr>
          <w:rFonts w:hint="cs"/>
          <w:rtl/>
        </w:rPr>
      </w:pPr>
      <w:bookmarkStart w:id="2789" w:name="_Toc262412369"/>
      <w:bookmarkStart w:id="2790" w:name="_Toc340599937"/>
      <w:bookmarkStart w:id="2791" w:name="_Toc408539413"/>
      <w:r>
        <w:rPr>
          <w:rFonts w:hint="cs"/>
          <w:rtl/>
        </w:rPr>
        <w:t>3-</w:t>
      </w:r>
      <w:r w:rsidR="00B15F73">
        <w:rPr>
          <w:rFonts w:hint="cs"/>
          <w:rtl/>
        </w:rPr>
        <w:t xml:space="preserve"> انواع عصب</w:t>
      </w:r>
      <w:r w:rsidR="00C805B8">
        <w:rPr>
          <w:rFonts w:hint="cs"/>
          <w:rtl/>
        </w:rPr>
        <w:t>ۀ</w:t>
      </w:r>
      <w:r w:rsidR="00B15F73">
        <w:rPr>
          <w:rFonts w:hint="cs"/>
          <w:rtl/>
        </w:rPr>
        <w:t xml:space="preserve"> نسبی:</w:t>
      </w:r>
      <w:bookmarkEnd w:id="2789"/>
      <w:bookmarkEnd w:id="2790"/>
      <w:bookmarkEnd w:id="2791"/>
    </w:p>
    <w:p w:rsidR="00B15F73" w:rsidRDefault="00D532D0" w:rsidP="00C805B8">
      <w:pPr>
        <w:pStyle w:val="a3"/>
        <w:rPr>
          <w:rFonts w:hint="cs"/>
          <w:rtl/>
        </w:rPr>
      </w:pPr>
      <w:r>
        <w:rPr>
          <w:rFonts w:hint="cs"/>
          <w:rtl/>
        </w:rPr>
        <w:t>عصب</w:t>
      </w:r>
      <w:r w:rsidR="00C805B8">
        <w:rPr>
          <w:rFonts w:hint="cs"/>
          <w:rtl/>
        </w:rPr>
        <w:t>ۀ</w:t>
      </w:r>
      <w:r>
        <w:rPr>
          <w:rFonts w:hint="cs"/>
          <w:rtl/>
        </w:rPr>
        <w:t xml:space="preserve"> نصبی سه نوع است: عصب</w:t>
      </w:r>
      <w:r w:rsidR="00C805B8">
        <w:rPr>
          <w:rFonts w:hint="cs"/>
          <w:rtl/>
        </w:rPr>
        <w:t>ۀ</w:t>
      </w:r>
      <w:r>
        <w:rPr>
          <w:rFonts w:hint="cs"/>
          <w:rtl/>
        </w:rPr>
        <w:t xml:space="preserve"> بالنفس، عصب</w:t>
      </w:r>
      <w:r w:rsidR="00C805B8">
        <w:rPr>
          <w:rFonts w:hint="cs"/>
          <w:rtl/>
        </w:rPr>
        <w:t>ۀ</w:t>
      </w:r>
      <w:r>
        <w:rPr>
          <w:rFonts w:hint="cs"/>
          <w:rtl/>
        </w:rPr>
        <w:t xml:space="preserve"> بالغیر، عصب</w:t>
      </w:r>
      <w:r w:rsidR="00C805B8">
        <w:rPr>
          <w:rFonts w:hint="cs"/>
          <w:rtl/>
        </w:rPr>
        <w:t>ۀ</w:t>
      </w:r>
      <w:r>
        <w:rPr>
          <w:rFonts w:hint="cs"/>
          <w:rtl/>
        </w:rPr>
        <w:t xml:space="preserve"> مع‌الغیر.</w:t>
      </w:r>
    </w:p>
    <w:p w:rsidR="00D532D0" w:rsidRDefault="006320C6" w:rsidP="00C805B8">
      <w:pPr>
        <w:pStyle w:val="a3"/>
        <w:rPr>
          <w:rFonts w:hint="cs"/>
          <w:rtl/>
        </w:rPr>
      </w:pPr>
      <w:r>
        <w:rPr>
          <w:rFonts w:hint="cs"/>
          <w:rtl/>
        </w:rPr>
        <w:t xml:space="preserve">عصبة بالنفس: عبارت از هر قریبی مذکر است که با میت نسبت داشته ولی این نسبت و اتصال تنها </w:t>
      </w:r>
      <w:r w:rsidR="00AD1BC5">
        <w:rPr>
          <w:rFonts w:hint="cs"/>
          <w:rtl/>
        </w:rPr>
        <w:t>به</w:t>
      </w:r>
      <w:r w:rsidR="003A6A7F">
        <w:rPr>
          <w:rFonts w:hint="cs"/>
          <w:rtl/>
        </w:rPr>
        <w:t xml:space="preserve"> وسیلۀ </w:t>
      </w:r>
      <w:r w:rsidR="00AD1BC5">
        <w:rPr>
          <w:rFonts w:hint="cs"/>
          <w:rtl/>
        </w:rPr>
        <w:t>مؤنث نیست، اعم از اینکه اتصال او با میت، مستقیم باشد</w:t>
      </w:r>
      <w:r w:rsidR="00AB649C">
        <w:rPr>
          <w:rFonts w:hint="cs"/>
          <w:rtl/>
        </w:rPr>
        <w:t xml:space="preserve"> مانند پسران و پدر، یا از راه مذکر و مؤنث باهم باشد مانند برادر شقیقی و عموی شقیقی، یا تنها از راه مذکر باشد مانند برادر پدری و عموی پدری.</w:t>
      </w:r>
    </w:p>
    <w:p w:rsidR="009D4699" w:rsidRPr="00DC6647" w:rsidRDefault="00377CF7" w:rsidP="00AF3AE5">
      <w:pPr>
        <w:pStyle w:val="a0"/>
        <w:rPr>
          <w:rFonts w:hint="cs"/>
          <w:rtl/>
        </w:rPr>
      </w:pPr>
      <w:bookmarkStart w:id="2792" w:name="_Toc262412370"/>
      <w:bookmarkStart w:id="2793" w:name="_Toc340599938"/>
      <w:bookmarkStart w:id="2794" w:name="_Toc408539414"/>
      <w:r>
        <w:rPr>
          <w:rFonts w:hint="cs"/>
          <w:rtl/>
        </w:rPr>
        <w:t>4-</w:t>
      </w:r>
      <w:r w:rsidR="009D4699">
        <w:rPr>
          <w:rFonts w:hint="cs"/>
          <w:rtl/>
        </w:rPr>
        <w:t xml:space="preserve"> جهات عصبة بالنفس</w:t>
      </w:r>
      <w:r w:rsidR="00725D3F">
        <w:rPr>
          <w:rFonts w:hint="cs"/>
          <w:rtl/>
        </w:rPr>
        <w:t>:</w:t>
      </w:r>
      <w:bookmarkEnd w:id="2792"/>
      <w:bookmarkEnd w:id="2793"/>
      <w:bookmarkEnd w:id="2794"/>
    </w:p>
    <w:p w:rsidR="009D4699" w:rsidRDefault="00284518" w:rsidP="00C805B8">
      <w:pPr>
        <w:pStyle w:val="a3"/>
        <w:rPr>
          <w:rFonts w:hint="cs"/>
          <w:rtl/>
        </w:rPr>
      </w:pPr>
      <w:r>
        <w:rPr>
          <w:rFonts w:hint="cs"/>
          <w:rtl/>
        </w:rPr>
        <w:t>عصبة بالنفس چهار جهت دارد که در ارث بردن، بعضی از</w:t>
      </w:r>
      <w:r w:rsidR="00853096">
        <w:rPr>
          <w:rFonts w:hint="cs"/>
          <w:rtl/>
        </w:rPr>
        <w:t xml:space="preserve"> آن‌ها </w:t>
      </w:r>
      <w:r>
        <w:rPr>
          <w:rFonts w:hint="cs"/>
          <w:rtl/>
        </w:rPr>
        <w:t xml:space="preserve">مرتب بر بعضی دیگر است، به گونه‌ای اگر جهت اول موجود باشد سایر جهات دیگر را از ارث حجب می‌کند، و اگر جهت دوم </w:t>
      </w:r>
      <w:r w:rsidR="00565586">
        <w:rPr>
          <w:rFonts w:hint="cs"/>
          <w:rtl/>
        </w:rPr>
        <w:t>موجود باشد جهت سوم و چهارم را حجب می‌کند و به همین صورت جهت سوم، جهت چهارم را حجب می‌نماید.</w:t>
      </w:r>
    </w:p>
    <w:p w:rsidR="00565586" w:rsidRDefault="003E69F9" w:rsidP="00C805B8">
      <w:pPr>
        <w:pStyle w:val="a3"/>
        <w:rPr>
          <w:rFonts w:hint="cs"/>
          <w:rtl/>
        </w:rPr>
      </w:pPr>
      <w:r>
        <w:rPr>
          <w:rFonts w:hint="cs"/>
          <w:rtl/>
        </w:rPr>
        <w:t>جهت اول: شامل پسران و پسران ایشان و پایین‌تر است.</w:t>
      </w:r>
    </w:p>
    <w:p w:rsidR="003E69F9" w:rsidRDefault="003E69F9" w:rsidP="00C805B8">
      <w:pPr>
        <w:pStyle w:val="a3"/>
        <w:rPr>
          <w:rFonts w:hint="cs"/>
          <w:rtl/>
        </w:rPr>
      </w:pPr>
      <w:r>
        <w:rPr>
          <w:rFonts w:hint="cs"/>
          <w:rtl/>
        </w:rPr>
        <w:t>جهت دوم: تنها پدر است.</w:t>
      </w:r>
    </w:p>
    <w:p w:rsidR="003E69F9" w:rsidRDefault="003E69F9" w:rsidP="00C805B8">
      <w:pPr>
        <w:pStyle w:val="a3"/>
        <w:rPr>
          <w:rFonts w:hint="cs"/>
          <w:rtl/>
        </w:rPr>
      </w:pPr>
      <w:r>
        <w:rPr>
          <w:rFonts w:hint="cs"/>
          <w:rtl/>
        </w:rPr>
        <w:t>جهت سوم: شامل جدها، و برادارن شقیقی و پدری و برادر زاده‌های شقیقی و پدری می‌باشد.</w:t>
      </w:r>
    </w:p>
    <w:p w:rsidR="003E69F9" w:rsidRDefault="003E69F9" w:rsidP="00C805B8">
      <w:pPr>
        <w:pStyle w:val="a3"/>
        <w:rPr>
          <w:rFonts w:hint="cs"/>
          <w:rtl/>
        </w:rPr>
      </w:pPr>
      <w:r>
        <w:rPr>
          <w:rFonts w:hint="cs"/>
          <w:rtl/>
        </w:rPr>
        <w:t>جهت چهارم: شامل عموهای شقیقی و عموی پدری، پسر عموی شقیقی و پسر عموی پدری، عموی شقیقی پدر میت و عموی پدری پدر میت، پسر عموی شقیقی پدر میت و پ</w:t>
      </w:r>
      <w:r w:rsidR="00725D3F">
        <w:rPr>
          <w:rFonts w:hint="cs"/>
          <w:rtl/>
        </w:rPr>
        <w:t>س</w:t>
      </w:r>
      <w:r>
        <w:rPr>
          <w:rFonts w:hint="cs"/>
          <w:rtl/>
        </w:rPr>
        <w:t>ر عموی پدری پدر میت، عموی جد شقیقی و عموی جد پدری، پسر عموی جد شقیقی، و پسر عموی جد پدری است.</w:t>
      </w:r>
    </w:p>
    <w:p w:rsidR="003D6B52" w:rsidRPr="00DC6647" w:rsidRDefault="00377CF7" w:rsidP="00AF3AE5">
      <w:pPr>
        <w:pStyle w:val="a0"/>
        <w:rPr>
          <w:rFonts w:hint="cs"/>
          <w:rtl/>
        </w:rPr>
      </w:pPr>
      <w:bookmarkStart w:id="2795" w:name="_Toc262412371"/>
      <w:bookmarkStart w:id="2796" w:name="_Toc340599939"/>
      <w:bookmarkStart w:id="2797" w:name="_Toc408539415"/>
      <w:r>
        <w:rPr>
          <w:rFonts w:hint="cs"/>
          <w:rtl/>
        </w:rPr>
        <w:t xml:space="preserve">5- </w:t>
      </w:r>
      <w:r w:rsidR="00725D3F">
        <w:rPr>
          <w:rFonts w:hint="cs"/>
          <w:rtl/>
        </w:rPr>
        <w:t>ارث گرفتن</w:t>
      </w:r>
      <w:r w:rsidR="003D6B52">
        <w:rPr>
          <w:rFonts w:hint="cs"/>
          <w:rtl/>
        </w:rPr>
        <w:t xml:space="preserve"> عصبة بالنفس:</w:t>
      </w:r>
      <w:bookmarkEnd w:id="2795"/>
      <w:bookmarkEnd w:id="2796"/>
      <w:bookmarkEnd w:id="2797"/>
    </w:p>
    <w:p w:rsidR="003D6B52" w:rsidRDefault="001D0B93" w:rsidP="00C805B8">
      <w:pPr>
        <w:pStyle w:val="a3"/>
        <w:rPr>
          <w:rFonts w:hint="cs"/>
          <w:rtl/>
        </w:rPr>
      </w:pPr>
      <w:r>
        <w:rPr>
          <w:rFonts w:hint="cs"/>
          <w:rtl/>
        </w:rPr>
        <w:t>اگر از جهت عصب</w:t>
      </w:r>
      <w:r w:rsidR="00C805B8">
        <w:rPr>
          <w:rFonts w:hint="cs"/>
          <w:rtl/>
        </w:rPr>
        <w:t>ۀ</w:t>
      </w:r>
      <w:r>
        <w:rPr>
          <w:rFonts w:hint="cs"/>
          <w:rtl/>
        </w:rPr>
        <w:t xml:space="preserve"> بالنفس تنها یک نفر موجود باشد و صاحبان فرض هم در میان نباشند، تمامی ترکه را به ارث می‌برد و اگر صاحبان فرض موجود باشند</w:t>
      </w:r>
      <w:r w:rsidR="00C805B8">
        <w:rPr>
          <w:rFonts w:hint="cs"/>
          <w:rtl/>
        </w:rPr>
        <w:t xml:space="preserve"> باقیماندۀ </w:t>
      </w:r>
      <w:r>
        <w:rPr>
          <w:rFonts w:hint="cs"/>
          <w:rtl/>
        </w:rPr>
        <w:t>از فرایض آنان را به ارث خواهد برد.</w:t>
      </w:r>
    </w:p>
    <w:p w:rsidR="001D0B93" w:rsidRDefault="00F81EFF" w:rsidP="00C805B8">
      <w:pPr>
        <w:pStyle w:val="a3"/>
        <w:rPr>
          <w:rFonts w:hint="cs"/>
          <w:rtl/>
        </w:rPr>
      </w:pPr>
      <w:r>
        <w:rPr>
          <w:rFonts w:hint="cs"/>
          <w:rtl/>
        </w:rPr>
        <w:t>و اگر بیشتر از یک نفر بودند، تفصیل و برتری در میان آنان، ابتدا به</w:t>
      </w:r>
      <w:r w:rsidR="003A6A7F">
        <w:rPr>
          <w:rFonts w:hint="cs"/>
          <w:rtl/>
        </w:rPr>
        <w:t xml:space="preserve"> وسیلۀ </w:t>
      </w:r>
      <w:r>
        <w:rPr>
          <w:rFonts w:hint="cs"/>
          <w:rtl/>
        </w:rPr>
        <w:t>جهت است، سپس به وسیلةدرجه بوده و سپس به</w:t>
      </w:r>
      <w:r w:rsidR="003A6A7F">
        <w:rPr>
          <w:rFonts w:hint="cs"/>
          <w:rtl/>
        </w:rPr>
        <w:t xml:space="preserve"> وسیلۀ </w:t>
      </w:r>
      <w:r>
        <w:rPr>
          <w:rFonts w:hint="cs"/>
          <w:rtl/>
        </w:rPr>
        <w:t>قوت قرابت است.</w:t>
      </w:r>
    </w:p>
    <w:p w:rsidR="00346486" w:rsidRPr="00DC6647" w:rsidRDefault="00377CF7" w:rsidP="00AF3AE5">
      <w:pPr>
        <w:pStyle w:val="a0"/>
        <w:rPr>
          <w:rFonts w:hint="cs"/>
          <w:rtl/>
        </w:rPr>
      </w:pPr>
      <w:bookmarkStart w:id="2798" w:name="_Toc262412372"/>
      <w:bookmarkStart w:id="2799" w:name="_Toc340599940"/>
      <w:bookmarkStart w:id="2800" w:name="_Toc408539416"/>
      <w:r>
        <w:rPr>
          <w:rFonts w:hint="cs"/>
          <w:rtl/>
        </w:rPr>
        <w:t>6-</w:t>
      </w:r>
      <w:r w:rsidR="00346486">
        <w:rPr>
          <w:rFonts w:hint="cs"/>
          <w:rtl/>
        </w:rPr>
        <w:t xml:space="preserve"> برتری به</w:t>
      </w:r>
      <w:r w:rsidR="003A6A7F">
        <w:rPr>
          <w:rFonts w:hint="cs"/>
          <w:rtl/>
        </w:rPr>
        <w:t xml:space="preserve"> وسیلۀ </w:t>
      </w:r>
      <w:r w:rsidR="00346486">
        <w:rPr>
          <w:rFonts w:hint="cs"/>
          <w:rtl/>
        </w:rPr>
        <w:t>جهت:</w:t>
      </w:r>
      <w:bookmarkEnd w:id="2798"/>
      <w:bookmarkEnd w:id="2799"/>
      <w:bookmarkEnd w:id="2800"/>
    </w:p>
    <w:p w:rsidR="00F81EFF" w:rsidRDefault="0083538A" w:rsidP="00C805B8">
      <w:pPr>
        <w:pStyle w:val="a3"/>
        <w:rPr>
          <w:rFonts w:hint="cs"/>
          <w:rtl/>
        </w:rPr>
      </w:pPr>
      <w:r>
        <w:rPr>
          <w:rFonts w:hint="cs"/>
          <w:rtl/>
        </w:rPr>
        <w:t>در رابطه با تفضیل به</w:t>
      </w:r>
      <w:r w:rsidR="003A6A7F">
        <w:rPr>
          <w:rFonts w:hint="cs"/>
          <w:rtl/>
        </w:rPr>
        <w:t xml:space="preserve"> وسیلۀ </w:t>
      </w:r>
      <w:r>
        <w:rPr>
          <w:rFonts w:hint="cs"/>
          <w:rtl/>
        </w:rPr>
        <w:t>جهت، باید گفت: جهت پسر مقدم بر سایر جهات است؛ بنابراین، پدر و جد در صورت وجود پسر و پسر پسرتنها با فرض ارث می‌برند و هیچ‌کدام از برادران و عموهای شقیقی و پدری ارث نمی‌برند.</w:t>
      </w:r>
    </w:p>
    <w:p w:rsidR="0083538A" w:rsidRDefault="0083538A" w:rsidP="00C805B8">
      <w:pPr>
        <w:pStyle w:val="a3"/>
        <w:rPr>
          <w:rFonts w:hint="cs"/>
          <w:rtl/>
        </w:rPr>
      </w:pPr>
      <w:r>
        <w:rPr>
          <w:rFonts w:hint="cs"/>
          <w:rtl/>
        </w:rPr>
        <w:t>اگر کسی فوت کند و پدر و پسر و برادر شقیقی از خود به جای گذارد، پدر میت یک ششم را با فرض می‌گیرد چون میت، پسر دارد، و</w:t>
      </w:r>
      <w:r w:rsidR="00C805B8">
        <w:rPr>
          <w:rFonts w:hint="cs"/>
          <w:rtl/>
        </w:rPr>
        <w:t xml:space="preserve"> باقیماندۀ </w:t>
      </w:r>
      <w:r>
        <w:rPr>
          <w:rFonts w:hint="cs"/>
          <w:rtl/>
        </w:rPr>
        <w:t>ارث را پسر، به</w:t>
      </w:r>
      <w:r w:rsidR="003A6A7F">
        <w:rPr>
          <w:rFonts w:hint="cs"/>
          <w:rtl/>
        </w:rPr>
        <w:t xml:space="preserve"> وسیلۀ </w:t>
      </w:r>
      <w:r>
        <w:rPr>
          <w:rFonts w:hint="cs"/>
          <w:rtl/>
        </w:rPr>
        <w:t>تعصیب می‌گیرد.</w:t>
      </w:r>
    </w:p>
    <w:p w:rsidR="007C498E" w:rsidRDefault="0083538A" w:rsidP="00C805B8">
      <w:pPr>
        <w:pStyle w:val="a3"/>
        <w:rPr>
          <w:rFonts w:hint="cs"/>
          <w:rtl/>
        </w:rPr>
      </w:pPr>
      <w:r>
        <w:rPr>
          <w:rFonts w:hint="cs"/>
          <w:rtl/>
        </w:rPr>
        <w:t>و اما برادر شقیقی به</w:t>
      </w:r>
      <w:r w:rsidR="00C805B8">
        <w:rPr>
          <w:rFonts w:hint="cs"/>
          <w:rtl/>
        </w:rPr>
        <w:t xml:space="preserve"> واسطۀ </w:t>
      </w:r>
      <w:r>
        <w:rPr>
          <w:rFonts w:hint="cs"/>
          <w:rtl/>
        </w:rPr>
        <w:t xml:space="preserve">هر کدام از پسر و پدر متوفی حجب می‌گردد و در اینجا پدر از طریق تعصیب ارث نمی‌برد چون جهت پسر مقدم برجهت </w:t>
      </w:r>
      <w:r w:rsidR="0032568B">
        <w:rPr>
          <w:rFonts w:hint="cs"/>
          <w:rtl/>
        </w:rPr>
        <w:t>پدر است. و ارث گرفتن پدر از پسر اشکالی بر این وارد نمی‌سازد، زیرا ارث پدر تنها با فرض است ولی ارث پسر به</w:t>
      </w:r>
      <w:r w:rsidR="00C805B8">
        <w:rPr>
          <w:rFonts w:hint="cs"/>
          <w:rtl/>
        </w:rPr>
        <w:t xml:space="preserve"> واسطۀ </w:t>
      </w:r>
      <w:r w:rsidR="0032568B">
        <w:rPr>
          <w:rFonts w:hint="cs"/>
          <w:rtl/>
        </w:rPr>
        <w:t>تعصیب بوده و میان ارث به</w:t>
      </w:r>
      <w:r w:rsidR="00C805B8">
        <w:rPr>
          <w:rFonts w:hint="cs"/>
          <w:rtl/>
        </w:rPr>
        <w:t xml:space="preserve"> واسطۀ </w:t>
      </w:r>
      <w:r w:rsidR="0032568B">
        <w:rPr>
          <w:rFonts w:hint="cs"/>
          <w:rtl/>
        </w:rPr>
        <w:t>فرض و ارث به</w:t>
      </w:r>
      <w:r w:rsidR="00C805B8">
        <w:rPr>
          <w:rFonts w:hint="cs"/>
          <w:rtl/>
        </w:rPr>
        <w:t xml:space="preserve"> واسطۀ </w:t>
      </w:r>
      <w:r w:rsidR="0032568B">
        <w:rPr>
          <w:rFonts w:hint="cs"/>
          <w:rtl/>
        </w:rPr>
        <w:t xml:space="preserve">تعصیب منافاتی وجود ندارد. و در تفضیل، جهت پدر بعد از جهت پسر قرار دارد، ولی جهت پدر بر سایر جهات اعم از برادران و پسران آنان و عموها و پسران آنان، برتری دارد؛ به این معنی که اگر کسی فوت کند و پدر، و برادر شقیقی، و عموی پدری از خود به جا می‌گذارد، پدر میت به تنهایی تمام ترکه را به ارث خواهد گرفت، زیرا جهت </w:t>
      </w:r>
      <w:r w:rsidR="007A2060">
        <w:rPr>
          <w:rFonts w:hint="cs"/>
          <w:rtl/>
        </w:rPr>
        <w:t xml:space="preserve">پدر مقدم </w:t>
      </w:r>
      <w:r w:rsidR="00245AB4">
        <w:rPr>
          <w:rFonts w:hint="cs"/>
          <w:rtl/>
        </w:rPr>
        <w:t>بر دو جهت برادر و عمو می‌باشد.</w:t>
      </w:r>
    </w:p>
    <w:p w:rsidR="00245AB4" w:rsidRDefault="00245AB4" w:rsidP="00C805B8">
      <w:pPr>
        <w:pStyle w:val="a3"/>
        <w:rPr>
          <w:rFonts w:hint="cs"/>
          <w:rtl/>
        </w:rPr>
      </w:pPr>
      <w:r>
        <w:rPr>
          <w:rFonts w:hint="cs"/>
          <w:rtl/>
        </w:rPr>
        <w:t>بعد از جهت پدر، جهت برادر و جد قرار دارد؛ بنابراین برادر شقیقی، یا پدری و جد، و پسر برادر شقیقی و پدری بر عموها و پسران</w:t>
      </w:r>
      <w:r w:rsidR="00853096">
        <w:rPr>
          <w:rFonts w:hint="cs"/>
          <w:rtl/>
        </w:rPr>
        <w:t xml:space="preserve"> آن‌ها </w:t>
      </w:r>
      <w:r>
        <w:rPr>
          <w:rFonts w:hint="cs"/>
          <w:rtl/>
        </w:rPr>
        <w:t>برتری دارند.</w:t>
      </w:r>
    </w:p>
    <w:p w:rsidR="00245AB4" w:rsidRDefault="00245AB4" w:rsidP="00C805B8">
      <w:pPr>
        <w:pStyle w:val="a3"/>
        <w:rPr>
          <w:rFonts w:hint="cs"/>
          <w:rtl/>
        </w:rPr>
      </w:pPr>
      <w:r>
        <w:rPr>
          <w:rFonts w:hint="cs"/>
          <w:rtl/>
        </w:rPr>
        <w:t>بنابراین، اگر کسی فوت کند و برادر شقیقی و عموی شقیقی از خود به جای گذارد، برادر شقیقی، کل ترکه را به ارث می‌گیرد چون جهت برادر مقدم بر جهت عمو است.</w:t>
      </w:r>
    </w:p>
    <w:p w:rsidR="00245AB4" w:rsidRDefault="00245AB4" w:rsidP="00C805B8">
      <w:pPr>
        <w:pStyle w:val="a3"/>
        <w:rPr>
          <w:rFonts w:hint="cs"/>
          <w:rtl/>
        </w:rPr>
      </w:pPr>
      <w:r>
        <w:rPr>
          <w:rFonts w:hint="cs"/>
          <w:rtl/>
        </w:rPr>
        <w:t>و اگر کسی فوت کند و دارای همسر، و مادر، و پسر برادر پدری و پسر عموی شقیقی باشد، در این صورت همسر، یک چهارم ترکه را دریافت می‌دارد چون فرع وارث وجود ندارد، و مادر متوفی یک سوم ترکه را می‌گیرد چون میت فاقد فرع وارث است، و تعدادی از برادران و خواهران میت نیز وجود ندارند. و پسر برادر پدری باقیمانده را از طریق تعصیب می‌گیرد، ولی پسر عموی شقیقی ارثی نمی</w:t>
      </w:r>
      <w:r>
        <w:rPr>
          <w:rFonts w:hint="eastAsia"/>
          <w:rtl/>
        </w:rPr>
        <w:t>‌</w:t>
      </w:r>
      <w:r>
        <w:rPr>
          <w:rFonts w:hint="cs"/>
          <w:rtl/>
        </w:rPr>
        <w:t>برد، زیرا جهت برادر مقدم بر جهت عمو است.</w:t>
      </w:r>
    </w:p>
    <w:p w:rsidR="00875025" w:rsidRPr="00DC6647" w:rsidRDefault="00377CF7" w:rsidP="00AF3AE5">
      <w:pPr>
        <w:pStyle w:val="a0"/>
        <w:rPr>
          <w:rFonts w:hint="cs"/>
          <w:rtl/>
        </w:rPr>
      </w:pPr>
      <w:bookmarkStart w:id="2801" w:name="_Toc262412373"/>
      <w:bookmarkStart w:id="2802" w:name="_Toc340599941"/>
      <w:bookmarkStart w:id="2803" w:name="_Toc408539417"/>
      <w:r>
        <w:rPr>
          <w:rFonts w:hint="cs"/>
          <w:rtl/>
        </w:rPr>
        <w:t>7-</w:t>
      </w:r>
      <w:r w:rsidR="00875025">
        <w:rPr>
          <w:rFonts w:hint="cs"/>
          <w:rtl/>
        </w:rPr>
        <w:t xml:space="preserve"> برتری به</w:t>
      </w:r>
      <w:r w:rsidR="00C805B8">
        <w:rPr>
          <w:rFonts w:hint="cs"/>
          <w:rtl/>
        </w:rPr>
        <w:t xml:space="preserve"> واسطۀ </w:t>
      </w:r>
      <w:r w:rsidR="00875025">
        <w:rPr>
          <w:rFonts w:hint="cs"/>
          <w:rtl/>
        </w:rPr>
        <w:t>نزدیکی درجه</w:t>
      </w:r>
      <w:r w:rsidR="00725D3F">
        <w:rPr>
          <w:rFonts w:hint="cs"/>
          <w:rtl/>
        </w:rPr>
        <w:t>:</w:t>
      </w:r>
      <w:bookmarkEnd w:id="2801"/>
      <w:bookmarkEnd w:id="2802"/>
      <w:bookmarkEnd w:id="2803"/>
    </w:p>
    <w:p w:rsidR="00245AB4" w:rsidRDefault="00055296" w:rsidP="00C805B8">
      <w:pPr>
        <w:pStyle w:val="a3"/>
        <w:rPr>
          <w:rFonts w:hint="cs"/>
          <w:rtl/>
        </w:rPr>
      </w:pPr>
      <w:r>
        <w:rPr>
          <w:rFonts w:hint="cs"/>
          <w:rtl/>
        </w:rPr>
        <w:t>هرگاه عصب</w:t>
      </w:r>
      <w:r w:rsidR="00C805B8">
        <w:rPr>
          <w:rFonts w:hint="cs"/>
          <w:rtl/>
        </w:rPr>
        <w:t>ۀ</w:t>
      </w:r>
      <w:r>
        <w:rPr>
          <w:rFonts w:hint="cs"/>
          <w:rtl/>
        </w:rPr>
        <w:t xml:space="preserve"> میت بیش از یک نفر بوده و همه در یک جهت قرار داشتند، برتری به کسانی داده می‌شود که به میت نزدیکترند؛ برای مثال پسر، مقدم بر پسر پسر است و برادر شقیقی و برادر پدری مقدم بر پسر برادر شقیقی و پدری می‌باشند، و عموی شقیقی و عموی پدری مقدم بر پسر عموی شقیقی و پسر عموی پدری می‌باشند.</w:t>
      </w:r>
    </w:p>
    <w:p w:rsidR="00055296" w:rsidRPr="00C805B8" w:rsidRDefault="00055296" w:rsidP="00C805B8">
      <w:pPr>
        <w:pStyle w:val="a3"/>
        <w:rPr>
          <w:rFonts w:hint="cs"/>
          <w:spacing w:val="2"/>
          <w:rtl/>
        </w:rPr>
      </w:pPr>
      <w:r w:rsidRPr="00C805B8">
        <w:rPr>
          <w:rFonts w:hint="cs"/>
          <w:spacing w:val="2"/>
          <w:rtl/>
        </w:rPr>
        <w:t xml:space="preserve">بنابراین، اگر شخصی فوت کرد و از خود، پسر، و پسرپسر به جای گذاشت، در این صورت پسر به تنهایی تمام ارث را می‌گیرد چون از پسر پسر، به میت نزدیکتر است و اگر کسی فوت کرد و از خود، دختر، و دختر پسر، و برادر پدری، و پسر برادر شقیقی به </w:t>
      </w:r>
      <w:r w:rsidR="007945B6" w:rsidRPr="00C805B8">
        <w:rPr>
          <w:rFonts w:hint="cs"/>
          <w:spacing w:val="2"/>
          <w:rtl/>
        </w:rPr>
        <w:t>جای گذاشت، دختر نصف ترکه را با فرض خواهد گرفت چون تنها است، و دختر پسر، یک ششم ترکه را می‌گیرد که با احتساب سهم دختر، دو سوم ترکه را تکمیل خواهند گرفت، و برادر پدری باقیمانده را خواهد گرفت و پسر برادر شقیقی را حجب خواهد کرد چون به میت نزدیکتر است، هرچند هر دو در یک جهت که جهت برادر است قرار دارند.</w:t>
      </w:r>
    </w:p>
    <w:p w:rsidR="00C74DB0" w:rsidRPr="00DC6647" w:rsidRDefault="00377CF7" w:rsidP="00AF3AE5">
      <w:pPr>
        <w:pStyle w:val="a0"/>
        <w:rPr>
          <w:rFonts w:hint="cs"/>
          <w:rtl/>
        </w:rPr>
      </w:pPr>
      <w:bookmarkStart w:id="2804" w:name="_Toc262412374"/>
      <w:bookmarkStart w:id="2805" w:name="_Toc340599942"/>
      <w:bookmarkStart w:id="2806" w:name="_Toc408539418"/>
      <w:r>
        <w:rPr>
          <w:rFonts w:hint="cs"/>
          <w:rtl/>
        </w:rPr>
        <w:t>8-</w:t>
      </w:r>
      <w:r w:rsidR="00C74DB0">
        <w:rPr>
          <w:rFonts w:hint="cs"/>
          <w:rtl/>
        </w:rPr>
        <w:t xml:space="preserve"> برتری به</w:t>
      </w:r>
      <w:r w:rsidR="00C805B8">
        <w:rPr>
          <w:rFonts w:hint="cs"/>
          <w:rtl/>
        </w:rPr>
        <w:t xml:space="preserve"> واسطۀ </w:t>
      </w:r>
      <w:r w:rsidR="00C74DB0">
        <w:rPr>
          <w:rFonts w:hint="cs"/>
          <w:rtl/>
        </w:rPr>
        <w:t>قوت قرابت:</w:t>
      </w:r>
      <w:bookmarkEnd w:id="2804"/>
      <w:bookmarkEnd w:id="2805"/>
      <w:bookmarkEnd w:id="2806"/>
    </w:p>
    <w:p w:rsidR="00C74DB0" w:rsidRDefault="007F5FD1" w:rsidP="00C805B8">
      <w:pPr>
        <w:pStyle w:val="a3"/>
        <w:rPr>
          <w:rFonts w:hint="cs"/>
          <w:rtl/>
        </w:rPr>
      </w:pPr>
      <w:r>
        <w:rPr>
          <w:rFonts w:hint="cs"/>
          <w:rtl/>
        </w:rPr>
        <w:t>اگر عصب</w:t>
      </w:r>
      <w:r w:rsidR="00C805B8">
        <w:rPr>
          <w:rFonts w:hint="cs"/>
          <w:rtl/>
        </w:rPr>
        <w:t>ۀ</w:t>
      </w:r>
      <w:r>
        <w:rPr>
          <w:rFonts w:hint="cs"/>
          <w:rtl/>
        </w:rPr>
        <w:t xml:space="preserve"> موجود همگی در جهت و درجه متحد بودند، در این صورت برتری به کسی است که از قوت قرابت بیشتری برخوردار است، و کسی که از ناحی</w:t>
      </w:r>
      <w:r w:rsidR="00C805B8">
        <w:rPr>
          <w:rFonts w:hint="cs"/>
          <w:rtl/>
        </w:rPr>
        <w:t>ۀ</w:t>
      </w:r>
      <w:r>
        <w:rPr>
          <w:rFonts w:hint="cs"/>
          <w:rtl/>
        </w:rPr>
        <w:t xml:space="preserve"> پدر و مادر با میت ارتباط دارد مقدم بر کسی است که تنها از ناحی</w:t>
      </w:r>
      <w:r w:rsidR="00C805B8">
        <w:rPr>
          <w:rFonts w:hint="cs"/>
          <w:rtl/>
        </w:rPr>
        <w:t>ۀ</w:t>
      </w:r>
      <w:r>
        <w:rPr>
          <w:rFonts w:hint="cs"/>
          <w:rtl/>
        </w:rPr>
        <w:t xml:space="preserve"> پدر با میت ارتباط دارد.</w:t>
      </w:r>
    </w:p>
    <w:p w:rsidR="007F5FD1" w:rsidRDefault="007F5FD1" w:rsidP="00C805B8">
      <w:pPr>
        <w:pStyle w:val="a3"/>
        <w:rPr>
          <w:rFonts w:hint="cs"/>
          <w:rtl/>
        </w:rPr>
      </w:pPr>
      <w:r>
        <w:rPr>
          <w:rFonts w:hint="cs"/>
          <w:rtl/>
        </w:rPr>
        <w:t>بنابراین، اگر شخصی بمیرد و دارای برادر شقیقی و برادر پدری باشد، تنها برادر شقیقی ارث می‌گیرد چون در نسبت با برادر پدری از قوت قرابت بیشتری برخوردار است. و اگر میت، دارای عموی شقیقی و عموی پدری باشد، عموی شقیقی به تنهایی تمام ترکه را می‌گیرد، چون در نسبت با عموی پدری از قوت قرابت بیشتری برخوردار است.</w:t>
      </w:r>
    </w:p>
    <w:p w:rsidR="007F5FD1" w:rsidRDefault="007F5FD1" w:rsidP="00C805B8">
      <w:pPr>
        <w:pStyle w:val="a3"/>
        <w:rPr>
          <w:rFonts w:hint="cs"/>
          <w:rtl/>
        </w:rPr>
      </w:pPr>
      <w:r>
        <w:rPr>
          <w:rFonts w:hint="cs"/>
          <w:rtl/>
        </w:rPr>
        <w:t>ولی اگر افراد عصبة بالنفس در جهت و درجه، و قوت قرابت متحد باشند، در اخذ ارث همگی مساویند.</w:t>
      </w:r>
    </w:p>
    <w:p w:rsidR="007F5FD1" w:rsidRDefault="007F5FD1" w:rsidP="00C805B8">
      <w:pPr>
        <w:pStyle w:val="a3"/>
        <w:rPr>
          <w:rFonts w:hint="cs"/>
          <w:rtl/>
        </w:rPr>
      </w:pPr>
      <w:r>
        <w:rPr>
          <w:rFonts w:hint="cs"/>
          <w:rtl/>
        </w:rPr>
        <w:t>بنابراین اگر متوفی دارای چند برادر شقیقی، یا عموی شقیقی باشد، ترکه را به طور تساوی میان خود تقسیم می‌کنند.</w:t>
      </w:r>
    </w:p>
    <w:p w:rsidR="00F70A19" w:rsidRPr="00DC6647" w:rsidRDefault="00F70A19" w:rsidP="00F70A19">
      <w:pPr>
        <w:pStyle w:val="Heading1"/>
        <w:bidi/>
        <w:rPr>
          <w:rFonts w:hint="cs"/>
          <w:rtl/>
          <w:lang w:bidi="fa-IR"/>
        </w:rPr>
      </w:pPr>
      <w:bookmarkStart w:id="2807" w:name="_Toc262412375"/>
      <w:bookmarkStart w:id="2808" w:name="_Toc340599943"/>
      <w:bookmarkStart w:id="2809" w:name="_Toc408539419"/>
      <w:r>
        <w:rPr>
          <w:rFonts w:hint="cs"/>
          <w:rtl/>
          <w:lang w:bidi="fa-IR"/>
        </w:rPr>
        <w:t>2</w:t>
      </w:r>
      <w:r w:rsidR="00377CF7">
        <w:rPr>
          <w:rFonts w:hint="cs"/>
          <w:rtl/>
          <w:lang w:bidi="fa-IR"/>
        </w:rPr>
        <w:t>1-</w:t>
      </w:r>
      <w:r>
        <w:rPr>
          <w:rFonts w:hint="cs"/>
          <w:rtl/>
          <w:lang w:bidi="fa-IR"/>
        </w:rPr>
        <w:t xml:space="preserve"> عصبة بالغیر</w:t>
      </w:r>
      <w:bookmarkEnd w:id="2807"/>
      <w:bookmarkEnd w:id="2808"/>
      <w:bookmarkEnd w:id="2809"/>
    </w:p>
    <w:p w:rsidR="007F5FD1" w:rsidRDefault="00F70A19" w:rsidP="00C805B8">
      <w:pPr>
        <w:pStyle w:val="a3"/>
        <w:rPr>
          <w:rFonts w:hint="cs"/>
          <w:rtl/>
        </w:rPr>
      </w:pPr>
      <w:r>
        <w:rPr>
          <w:rFonts w:hint="cs"/>
          <w:rtl/>
        </w:rPr>
        <w:t>عصبة بالغیر، عبارت از هر مؤنثی است که در درجة خود، مذکری همراه دارد که اگر مذکر در میان نبود و خود، تنها بود نصف ترکه، و اگر متعدد بودند دو سوم ترکه را می‌گرفت.</w:t>
      </w:r>
    </w:p>
    <w:p w:rsidR="00AE52CF" w:rsidRPr="00DC6647" w:rsidRDefault="00AE52CF" w:rsidP="00AF3AE5">
      <w:pPr>
        <w:pStyle w:val="a0"/>
        <w:rPr>
          <w:rFonts w:hint="cs"/>
          <w:rtl/>
        </w:rPr>
      </w:pPr>
      <w:bookmarkStart w:id="2810" w:name="_Toc262412376"/>
      <w:bookmarkStart w:id="2811" w:name="_Toc340599944"/>
      <w:bookmarkStart w:id="2812" w:name="_Toc408539420"/>
      <w:r>
        <w:rPr>
          <w:rFonts w:hint="cs"/>
          <w:rtl/>
        </w:rPr>
        <w:t>شروط آن:</w:t>
      </w:r>
      <w:bookmarkEnd w:id="2810"/>
      <w:bookmarkEnd w:id="2811"/>
      <w:bookmarkEnd w:id="2812"/>
    </w:p>
    <w:p w:rsidR="00F70A19" w:rsidRDefault="00AD4945" w:rsidP="005E6881">
      <w:pPr>
        <w:numPr>
          <w:ilvl w:val="0"/>
          <w:numId w:val="39"/>
        </w:numPr>
        <w:bidi/>
        <w:jc w:val="both"/>
        <w:rPr>
          <w:rFonts w:cs="B Lotus" w:hint="cs"/>
          <w:sz w:val="28"/>
          <w:szCs w:val="28"/>
          <w:rtl/>
          <w:lang w:bidi="fa-IR"/>
        </w:rPr>
      </w:pPr>
      <w:r w:rsidRPr="00C805B8">
        <w:rPr>
          <w:rStyle w:val="Char3"/>
          <w:rFonts w:hint="cs"/>
          <w:rtl/>
        </w:rPr>
        <w:t>مؤنث و دارای سهم معینی باشد. اگر سهم معینی نداشته باشد به</w:t>
      </w:r>
      <w:r w:rsidR="00C805B8" w:rsidRPr="00C805B8">
        <w:rPr>
          <w:rStyle w:val="Char3"/>
          <w:rFonts w:hint="cs"/>
          <w:rtl/>
        </w:rPr>
        <w:t xml:space="preserve"> واسطۀ </w:t>
      </w:r>
      <w:r w:rsidRPr="00C805B8">
        <w:rPr>
          <w:rStyle w:val="Char3"/>
          <w:rFonts w:hint="cs"/>
          <w:rtl/>
        </w:rPr>
        <w:t>غیر، عصبه نخواهد شد.</w:t>
      </w:r>
    </w:p>
    <w:p w:rsidR="00AD4945" w:rsidRDefault="00AD4945" w:rsidP="00C805B8">
      <w:pPr>
        <w:pStyle w:val="a3"/>
        <w:rPr>
          <w:rFonts w:hint="cs"/>
          <w:rtl/>
        </w:rPr>
      </w:pPr>
      <w:r>
        <w:rPr>
          <w:rFonts w:hint="cs"/>
          <w:rtl/>
        </w:rPr>
        <w:t>برای مثال: دختر دختر، به</w:t>
      </w:r>
      <w:r w:rsidR="00C805B8">
        <w:rPr>
          <w:rFonts w:hint="cs"/>
          <w:rtl/>
        </w:rPr>
        <w:t xml:space="preserve"> واسطۀ </w:t>
      </w:r>
      <w:r>
        <w:rPr>
          <w:rFonts w:hint="cs"/>
          <w:rtl/>
        </w:rPr>
        <w:t>پسر دختر، یا دختر خواهر یا پسر خواهر عصبه نخواهد شد، و دختر عمو به</w:t>
      </w:r>
      <w:r w:rsidR="00C805B8">
        <w:rPr>
          <w:rFonts w:hint="cs"/>
          <w:rtl/>
        </w:rPr>
        <w:t xml:space="preserve"> واسطۀ </w:t>
      </w:r>
      <w:r>
        <w:rPr>
          <w:rFonts w:hint="cs"/>
          <w:rtl/>
        </w:rPr>
        <w:t>پسر عمو عصبه ن</w:t>
      </w:r>
      <w:r w:rsidR="008720A0">
        <w:rPr>
          <w:rFonts w:hint="cs"/>
          <w:rtl/>
        </w:rPr>
        <w:t>می‌شود، چون همگی آنان از ذوی‌الأ</w:t>
      </w:r>
      <w:r>
        <w:rPr>
          <w:rFonts w:hint="cs"/>
          <w:rtl/>
        </w:rPr>
        <w:t>رحام هستند و سهمی از ارث ندارند.</w:t>
      </w:r>
    </w:p>
    <w:p w:rsidR="00AD4945" w:rsidRDefault="006D2843" w:rsidP="005E6881">
      <w:pPr>
        <w:numPr>
          <w:ilvl w:val="0"/>
          <w:numId w:val="39"/>
        </w:numPr>
        <w:bidi/>
        <w:jc w:val="both"/>
        <w:rPr>
          <w:rFonts w:cs="B Lotus" w:hint="cs"/>
          <w:sz w:val="28"/>
          <w:szCs w:val="28"/>
          <w:rtl/>
          <w:lang w:bidi="fa-IR"/>
        </w:rPr>
      </w:pPr>
      <w:r w:rsidRPr="00C805B8">
        <w:rPr>
          <w:rStyle w:val="Char3"/>
          <w:rFonts w:hint="cs"/>
          <w:rtl/>
        </w:rPr>
        <w:t>باید فرض او، نصف در حالت انفراد، یا دو سوم، در حالت تعدد باشد. پس اگر فرض او، غیر آن باشد عصبة بالغیر نمی‌گردد؛ بنابراین، مادر، به</w:t>
      </w:r>
      <w:r w:rsidR="00C805B8" w:rsidRPr="00C805B8">
        <w:rPr>
          <w:rStyle w:val="Char3"/>
          <w:rFonts w:hint="cs"/>
          <w:rtl/>
        </w:rPr>
        <w:t xml:space="preserve"> واسطۀ </w:t>
      </w:r>
      <w:r w:rsidRPr="00C805B8">
        <w:rPr>
          <w:rStyle w:val="Char3"/>
          <w:rFonts w:hint="cs"/>
          <w:rtl/>
        </w:rPr>
        <w:t>پدر و جده به</w:t>
      </w:r>
      <w:r w:rsidR="00C805B8" w:rsidRPr="00C805B8">
        <w:rPr>
          <w:rStyle w:val="Char3"/>
          <w:rFonts w:hint="cs"/>
          <w:rtl/>
        </w:rPr>
        <w:t xml:space="preserve"> واسطۀ </w:t>
      </w:r>
      <w:r w:rsidRPr="00C805B8">
        <w:rPr>
          <w:rStyle w:val="Char3"/>
          <w:rFonts w:hint="cs"/>
          <w:rtl/>
        </w:rPr>
        <w:t>جد، عصبه نمی‌گردند.</w:t>
      </w:r>
    </w:p>
    <w:p w:rsidR="006D2843" w:rsidRDefault="00A55269" w:rsidP="005E6881">
      <w:pPr>
        <w:numPr>
          <w:ilvl w:val="0"/>
          <w:numId w:val="39"/>
        </w:numPr>
        <w:bidi/>
        <w:jc w:val="both"/>
        <w:rPr>
          <w:rFonts w:cs="B Lotus" w:hint="cs"/>
          <w:sz w:val="28"/>
          <w:szCs w:val="28"/>
          <w:rtl/>
          <w:lang w:bidi="fa-IR"/>
        </w:rPr>
      </w:pPr>
      <w:r w:rsidRPr="00C805B8">
        <w:rPr>
          <w:rStyle w:val="Char3"/>
          <w:rFonts w:hint="cs"/>
          <w:rtl/>
        </w:rPr>
        <w:t>باید مذکری که مؤنث را عصبه می‌گرداند در درجه و قوت قرابت مؤنث قرار داشته باشد؛ به همین خاطر خواهر شقیقه فقط با برادر شقیقی، و خواهر پدری فقط با برادر پدری، و دختر فقط با پسر عصبه می‌گردند.</w:t>
      </w:r>
    </w:p>
    <w:p w:rsidR="00A55269" w:rsidRDefault="00A55269" w:rsidP="00C805B8">
      <w:pPr>
        <w:pStyle w:val="a3"/>
        <w:rPr>
          <w:rFonts w:hint="cs"/>
          <w:rtl/>
        </w:rPr>
      </w:pPr>
      <w:r>
        <w:rPr>
          <w:rFonts w:hint="cs"/>
          <w:rtl/>
        </w:rPr>
        <w:t>از این قاعده، پسر پسرپسر مستثنی می‌شود، چون او دختر پسر را (در صورت نیاز به او علیرغم اینکه در درج</w:t>
      </w:r>
      <w:r w:rsidR="00C805B8">
        <w:rPr>
          <w:rFonts w:hint="cs"/>
          <w:rtl/>
        </w:rPr>
        <w:t>ۀ</w:t>
      </w:r>
      <w:r>
        <w:rPr>
          <w:rFonts w:hint="cs"/>
          <w:rtl/>
        </w:rPr>
        <w:t xml:space="preserve"> </w:t>
      </w:r>
      <w:r w:rsidR="00323D90">
        <w:rPr>
          <w:rFonts w:hint="cs"/>
          <w:rtl/>
        </w:rPr>
        <w:t>او قرار ندارد) عصبه می‌گرداند و آن هم بدین خاطر است کسی که به میت نزدیکتر است از میراث محروم نگردد در حالی که میراث به کسی منتقل می‌شود که نسبت به او، به میت دورتر است.</w:t>
      </w:r>
    </w:p>
    <w:p w:rsidR="00323D90" w:rsidRDefault="00323D90" w:rsidP="00C805B8">
      <w:pPr>
        <w:pStyle w:val="a3"/>
        <w:rPr>
          <w:rFonts w:hint="cs"/>
          <w:rtl/>
        </w:rPr>
      </w:pPr>
      <w:r>
        <w:rPr>
          <w:rFonts w:hint="cs"/>
          <w:rtl/>
        </w:rPr>
        <w:t>و در صورت عصبة بالغیر این حکم جاری می‌شود که مذکر دو برابر مؤنث را بگیرد؛ برای مثال اگر کسی فوت کند و برادر و خواهر پدر و مادری داشته باشد، برادر دو برابر خواهر را به ارث خواهد برد.</w:t>
      </w:r>
    </w:p>
    <w:p w:rsidR="00323D90" w:rsidRDefault="0044607F" w:rsidP="000D7813">
      <w:pPr>
        <w:pStyle w:val="a3"/>
        <w:rPr>
          <w:rFonts w:hint="cs"/>
          <w:rtl/>
        </w:rPr>
      </w:pPr>
      <w:r>
        <w:rPr>
          <w:rFonts w:hint="cs"/>
          <w:rtl/>
        </w:rPr>
        <w:t>عصبة بالغیر منحصر به چهار نفر از اناث است که عبارتند از: دختر، دختر پسر، خواهر شقیقه و خواهر پدری است که در درج</w:t>
      </w:r>
      <w:r w:rsidR="000D7813">
        <w:rPr>
          <w:rFonts w:hint="cs"/>
          <w:rtl/>
        </w:rPr>
        <w:t>ۀ</w:t>
      </w:r>
      <w:r>
        <w:rPr>
          <w:rFonts w:hint="cs"/>
          <w:rtl/>
        </w:rPr>
        <w:t xml:space="preserve"> و قوت قرابت ایشان، مذکری قرار داشته باشد.</w:t>
      </w:r>
    </w:p>
    <w:p w:rsidR="00A31D5C" w:rsidRPr="00DC6647" w:rsidRDefault="00A31D5C" w:rsidP="00A31D5C">
      <w:pPr>
        <w:pStyle w:val="Heading1"/>
        <w:bidi/>
        <w:rPr>
          <w:rFonts w:hint="cs"/>
          <w:rtl/>
          <w:lang w:bidi="fa-IR"/>
        </w:rPr>
      </w:pPr>
      <w:bookmarkStart w:id="2813" w:name="_Toc262412377"/>
      <w:bookmarkStart w:id="2814" w:name="_Toc340599945"/>
      <w:bookmarkStart w:id="2815" w:name="_Toc408539421"/>
      <w:r>
        <w:rPr>
          <w:rFonts w:hint="cs"/>
          <w:rtl/>
          <w:lang w:bidi="fa-IR"/>
        </w:rPr>
        <w:t>2</w:t>
      </w:r>
      <w:r w:rsidR="00377CF7">
        <w:rPr>
          <w:rFonts w:hint="cs"/>
          <w:rtl/>
          <w:lang w:bidi="fa-IR"/>
        </w:rPr>
        <w:t>2-</w:t>
      </w:r>
      <w:r>
        <w:rPr>
          <w:rFonts w:hint="cs"/>
          <w:rtl/>
          <w:lang w:bidi="fa-IR"/>
        </w:rPr>
        <w:t xml:space="preserve"> عصبة مع‌الغیر</w:t>
      </w:r>
      <w:bookmarkEnd w:id="2813"/>
      <w:bookmarkEnd w:id="2814"/>
      <w:bookmarkEnd w:id="2815"/>
    </w:p>
    <w:p w:rsidR="00A31D5C" w:rsidRDefault="007937AC" w:rsidP="00150C24">
      <w:pPr>
        <w:pStyle w:val="a3"/>
        <w:rPr>
          <w:rFonts w:hint="cs"/>
          <w:rtl/>
        </w:rPr>
      </w:pPr>
      <w:r>
        <w:rPr>
          <w:rFonts w:hint="cs"/>
          <w:rtl/>
        </w:rPr>
        <w:t>عصبة مع‌الغیر عبارت از هر مؤنثی است که دارای فرض مقدر بوده ولی به</w:t>
      </w:r>
      <w:r w:rsidR="003A6A7F">
        <w:rPr>
          <w:rFonts w:hint="cs"/>
          <w:rtl/>
        </w:rPr>
        <w:t xml:space="preserve"> وسیلۀ </w:t>
      </w:r>
      <w:r>
        <w:rPr>
          <w:rFonts w:hint="cs"/>
          <w:rtl/>
        </w:rPr>
        <w:t xml:space="preserve">مؤنثی دیگر عصبه می‌گردد و با این وجود در این عصوبت با وی مشارکت ندارد و این </w:t>
      </w:r>
      <w:r w:rsidR="00031E22">
        <w:rPr>
          <w:rFonts w:hint="cs"/>
          <w:rtl/>
        </w:rPr>
        <w:t>عصوبت (عصبة مع‌الغیر) منحصر به خواهر شقیقه و خواهر پدری است آن هم در زمانی که با یکی از این دو، دختر میت، یا دختر پسر میت وجود داشته باشد.</w:t>
      </w:r>
    </w:p>
    <w:p w:rsidR="00031E22" w:rsidRDefault="00031E22" w:rsidP="00150C24">
      <w:pPr>
        <w:pStyle w:val="a3"/>
        <w:rPr>
          <w:rFonts w:hint="cs"/>
          <w:rtl/>
        </w:rPr>
      </w:pPr>
      <w:r>
        <w:rPr>
          <w:rFonts w:hint="cs"/>
          <w:rtl/>
        </w:rPr>
        <w:t>نتیجة تعصیب مع</w:t>
      </w:r>
      <w:r>
        <w:rPr>
          <w:rFonts w:hint="eastAsia"/>
          <w:rtl/>
        </w:rPr>
        <w:t>‌الغیر این است: خواهری که همراه دختر، یا دختر پسر میت است</w:t>
      </w:r>
      <w:r w:rsidR="00C805B8">
        <w:rPr>
          <w:rFonts w:hint="eastAsia"/>
          <w:rtl/>
        </w:rPr>
        <w:t xml:space="preserve"> باقیماندۀ </w:t>
      </w:r>
      <w:r>
        <w:rPr>
          <w:rFonts w:hint="eastAsia"/>
          <w:rtl/>
        </w:rPr>
        <w:t>ترکه بعد از اصحاب فروض را خواهد گرفت، و همانند سابق از اصحاب فروض محسوب می‌شود و</w:t>
      </w:r>
      <w:r w:rsidR="001F0B21">
        <w:rPr>
          <w:rFonts w:hint="eastAsia"/>
          <w:rtl/>
        </w:rPr>
        <w:t xml:space="preserve"> نتیجۀ </w:t>
      </w:r>
      <w:r>
        <w:rPr>
          <w:rFonts w:hint="eastAsia"/>
          <w:rtl/>
        </w:rPr>
        <w:t xml:space="preserve">دیگر آن این است. </w:t>
      </w:r>
      <w:r>
        <w:rPr>
          <w:rFonts w:hint="cs"/>
          <w:rtl/>
        </w:rPr>
        <w:t>خواهر شقیقه مانند برادر شقیقی بوده و هر کسی را که برادر شقیقی حجب می‌کرد، او نیز آن را حجب می‌کند، و خواهر پدری نیز، مانند برادر پدری همان کسانی را حجب می‌کند که او در صورت وجود حجب می‌کند.</w:t>
      </w:r>
    </w:p>
    <w:p w:rsidR="00031E22" w:rsidRDefault="00031E22" w:rsidP="00150C24">
      <w:pPr>
        <w:pStyle w:val="a3"/>
        <w:rPr>
          <w:rFonts w:hint="cs"/>
          <w:rtl/>
        </w:rPr>
      </w:pPr>
      <w:r>
        <w:rPr>
          <w:rFonts w:hint="cs"/>
          <w:rtl/>
        </w:rPr>
        <w:t>برای مثال: اگر کسی فوت کند و وارثان او، یک دختر پسر، و یک خواهر شقیقه، و یک خواهر پدری باشند، در این صورت دختر، نصف ترکه را از طریق فرض گرفته و خواهر شقیقه باقیمانده را از طریق تعصیب می‌گیرد، و خواهر پدری چیزی نمی‌گیرد، زیرا به</w:t>
      </w:r>
      <w:r w:rsidR="003A6A7F">
        <w:rPr>
          <w:rFonts w:hint="cs"/>
          <w:rtl/>
        </w:rPr>
        <w:t xml:space="preserve"> وسیلۀ </w:t>
      </w:r>
      <w:r>
        <w:rPr>
          <w:rFonts w:hint="cs"/>
          <w:rtl/>
        </w:rPr>
        <w:t>خواهر شقیقه که عصبة مع‌الغیر گردیده حجب می‌شود.</w:t>
      </w:r>
    </w:p>
    <w:p w:rsidR="00031E22" w:rsidRDefault="00031E22" w:rsidP="00150C24">
      <w:pPr>
        <w:pStyle w:val="a3"/>
        <w:rPr>
          <w:rFonts w:hint="cs"/>
          <w:rtl/>
        </w:rPr>
      </w:pPr>
      <w:r>
        <w:rPr>
          <w:rFonts w:hint="cs"/>
          <w:rtl/>
        </w:rPr>
        <w:t>و اگر کسی فوت کند و وارثان او، یک دختر، و یک خواهر پدری، و یک عموی شقیقی باشند، در این صورت دختر، نصف ترکه را از طریق فرض خواهد گرفت، و خواهر پدری</w:t>
      </w:r>
      <w:r w:rsidR="00C805B8">
        <w:rPr>
          <w:rFonts w:hint="cs"/>
          <w:rtl/>
        </w:rPr>
        <w:t xml:space="preserve"> باقیماندۀ </w:t>
      </w:r>
      <w:r>
        <w:rPr>
          <w:rFonts w:hint="cs"/>
          <w:rtl/>
        </w:rPr>
        <w:t>ترکه را از طریق تعصیب خواهد گرفت، ولی عموی شقیقی به</w:t>
      </w:r>
      <w:r w:rsidR="00C805B8">
        <w:rPr>
          <w:rFonts w:hint="cs"/>
          <w:rtl/>
        </w:rPr>
        <w:t xml:space="preserve"> واسطۀ </w:t>
      </w:r>
      <w:r>
        <w:rPr>
          <w:rFonts w:hint="cs"/>
          <w:rtl/>
        </w:rPr>
        <w:t>خواهر پدری که به</w:t>
      </w:r>
      <w:r w:rsidR="00C805B8">
        <w:rPr>
          <w:rFonts w:hint="cs"/>
          <w:rtl/>
        </w:rPr>
        <w:t xml:space="preserve"> واسطۀ </w:t>
      </w:r>
      <w:r>
        <w:rPr>
          <w:rFonts w:hint="cs"/>
          <w:rtl/>
        </w:rPr>
        <w:t>غیر، عصبه گردیده است، حجب می‌شود.</w:t>
      </w:r>
    </w:p>
    <w:p w:rsidR="00735383" w:rsidRPr="00DC6647" w:rsidRDefault="00735383" w:rsidP="00735383">
      <w:pPr>
        <w:pStyle w:val="Heading1"/>
        <w:bidi/>
        <w:rPr>
          <w:rFonts w:hint="cs"/>
          <w:rtl/>
          <w:lang w:bidi="fa-IR"/>
        </w:rPr>
      </w:pPr>
      <w:bookmarkStart w:id="2816" w:name="_Toc262412378"/>
      <w:bookmarkStart w:id="2817" w:name="_Toc340599946"/>
      <w:bookmarkStart w:id="2818" w:name="_Toc408539422"/>
      <w:r>
        <w:rPr>
          <w:rFonts w:hint="cs"/>
          <w:rtl/>
          <w:lang w:bidi="fa-IR"/>
        </w:rPr>
        <w:t>2</w:t>
      </w:r>
      <w:r w:rsidR="00377CF7">
        <w:rPr>
          <w:rFonts w:hint="cs"/>
          <w:rtl/>
          <w:lang w:bidi="fa-IR"/>
        </w:rPr>
        <w:t>3-</w:t>
      </w:r>
      <w:r>
        <w:rPr>
          <w:rFonts w:hint="cs"/>
          <w:rtl/>
          <w:lang w:bidi="fa-IR"/>
        </w:rPr>
        <w:t xml:space="preserve"> حجب، و تعریف آن</w:t>
      </w:r>
      <w:bookmarkEnd w:id="2816"/>
      <w:bookmarkEnd w:id="2817"/>
      <w:bookmarkEnd w:id="2818"/>
    </w:p>
    <w:p w:rsidR="00735383" w:rsidRDefault="00C633E7" w:rsidP="00150C24">
      <w:pPr>
        <w:pStyle w:val="a3"/>
        <w:rPr>
          <w:rFonts w:hint="cs"/>
          <w:rtl/>
        </w:rPr>
      </w:pPr>
      <w:r>
        <w:rPr>
          <w:rFonts w:hint="cs"/>
          <w:rtl/>
        </w:rPr>
        <w:t>حجب در لغت به معنای منع است، و در اصطلاح فقها عبارت از منع شخص از تمامی میراث یا بعضی از آن به</w:t>
      </w:r>
      <w:r w:rsidR="003A6A7F">
        <w:rPr>
          <w:rFonts w:hint="cs"/>
          <w:rtl/>
        </w:rPr>
        <w:t xml:space="preserve"> وسیلۀ </w:t>
      </w:r>
      <w:r>
        <w:rPr>
          <w:rFonts w:hint="cs"/>
          <w:rtl/>
        </w:rPr>
        <w:t>شخصی دیگر است.</w:t>
      </w:r>
    </w:p>
    <w:p w:rsidR="003C19A8" w:rsidRPr="00DC6647" w:rsidRDefault="00377CF7" w:rsidP="00AF3AE5">
      <w:pPr>
        <w:pStyle w:val="a0"/>
        <w:rPr>
          <w:rFonts w:hint="cs"/>
          <w:rtl/>
        </w:rPr>
      </w:pPr>
      <w:bookmarkStart w:id="2819" w:name="_Toc262412379"/>
      <w:bookmarkStart w:id="2820" w:name="_Toc340599947"/>
      <w:bookmarkStart w:id="2821" w:name="_Toc408539423"/>
      <w:r>
        <w:rPr>
          <w:rFonts w:hint="cs"/>
          <w:rtl/>
        </w:rPr>
        <w:t>1-</w:t>
      </w:r>
      <w:r w:rsidR="003C19A8">
        <w:rPr>
          <w:rFonts w:hint="cs"/>
          <w:rtl/>
        </w:rPr>
        <w:t xml:space="preserve"> انواع حجب:</w:t>
      </w:r>
      <w:bookmarkEnd w:id="2819"/>
      <w:bookmarkEnd w:id="2820"/>
      <w:bookmarkEnd w:id="2821"/>
    </w:p>
    <w:p w:rsidR="003C19A8" w:rsidRDefault="006A1BB4" w:rsidP="00150C24">
      <w:pPr>
        <w:pStyle w:val="a3"/>
        <w:rPr>
          <w:rFonts w:hint="cs"/>
        </w:rPr>
      </w:pPr>
      <w:r>
        <w:rPr>
          <w:rFonts w:hint="cs"/>
          <w:rtl/>
        </w:rPr>
        <w:t>حجب بر دو نوع است: حجب حرمان و حجب نقصان:</w:t>
      </w:r>
    </w:p>
    <w:p w:rsidR="00AF3AE5" w:rsidRPr="00150C24" w:rsidRDefault="0082699C" w:rsidP="00150C24">
      <w:pPr>
        <w:pStyle w:val="a3"/>
        <w:rPr>
          <w:rFonts w:hint="cs"/>
          <w:b/>
          <w:bCs/>
          <w:rtl/>
        </w:rPr>
      </w:pPr>
      <w:r w:rsidRPr="00150C24">
        <w:rPr>
          <w:rFonts w:hint="cs"/>
          <w:b/>
          <w:bCs/>
          <w:rtl/>
        </w:rPr>
        <w:t xml:space="preserve">اول؛ حجب حرمان: </w:t>
      </w:r>
    </w:p>
    <w:p w:rsidR="005E4DE9" w:rsidRDefault="0082699C" w:rsidP="00150C24">
      <w:pPr>
        <w:pStyle w:val="a3"/>
        <w:rPr>
          <w:rFonts w:hint="cs"/>
          <w:rtl/>
        </w:rPr>
      </w:pPr>
      <w:r>
        <w:rPr>
          <w:rFonts w:hint="cs"/>
          <w:rtl/>
        </w:rPr>
        <w:t>در حالتی است که شخصی اهلیت ارث را داشته ولی به</w:t>
      </w:r>
      <w:r w:rsidR="00C805B8">
        <w:rPr>
          <w:rFonts w:hint="cs"/>
          <w:rtl/>
        </w:rPr>
        <w:t xml:space="preserve"> واسطۀ </w:t>
      </w:r>
      <w:r>
        <w:rPr>
          <w:rFonts w:hint="cs"/>
          <w:rtl/>
        </w:rPr>
        <w:t xml:space="preserve">وجود شخص دیگر از ارث محروم می‌گردد. این نوع حجب، </w:t>
      </w:r>
      <w:r w:rsidR="003A6A7F">
        <w:rPr>
          <w:rFonts w:hint="cs"/>
          <w:rtl/>
        </w:rPr>
        <w:t xml:space="preserve">همۀ </w:t>
      </w:r>
      <w:r>
        <w:rPr>
          <w:rFonts w:hint="cs"/>
          <w:rtl/>
        </w:rPr>
        <w:t>اصحاب فروض و عصبات را در بر می‌گیرد بجز شش نفر که عبارتند از: شو</w:t>
      </w:r>
      <w:r w:rsidR="005426FA">
        <w:rPr>
          <w:rFonts w:hint="cs"/>
          <w:rtl/>
        </w:rPr>
        <w:t>هر، همسر، پدر، مادر، پسر و دختر.</w:t>
      </w:r>
    </w:p>
    <w:p w:rsidR="005426FA" w:rsidRPr="00DC6647" w:rsidRDefault="00377CF7" w:rsidP="00AF3AE5">
      <w:pPr>
        <w:pStyle w:val="a0"/>
        <w:rPr>
          <w:rFonts w:hint="cs"/>
          <w:rtl/>
        </w:rPr>
      </w:pPr>
      <w:bookmarkStart w:id="2822" w:name="_Toc262412380"/>
      <w:bookmarkStart w:id="2823" w:name="_Toc340599948"/>
      <w:bookmarkStart w:id="2824" w:name="_Toc408539424"/>
      <w:r>
        <w:rPr>
          <w:rFonts w:hint="cs"/>
          <w:rtl/>
        </w:rPr>
        <w:t>2-</w:t>
      </w:r>
      <w:r w:rsidR="005426FA">
        <w:rPr>
          <w:rFonts w:hint="cs"/>
          <w:rtl/>
        </w:rPr>
        <w:t xml:space="preserve"> صاحبان فرض که حجب حرمان شده و </w:t>
      </w:r>
      <w:r w:rsidR="002E59C0">
        <w:rPr>
          <w:rFonts w:hint="cs"/>
          <w:rtl/>
        </w:rPr>
        <w:t>ا</w:t>
      </w:r>
      <w:r w:rsidR="005426FA">
        <w:rPr>
          <w:rFonts w:hint="cs"/>
          <w:rtl/>
        </w:rPr>
        <w:t>سامی حجب‌کنندگان:</w:t>
      </w:r>
      <w:bookmarkEnd w:id="2822"/>
      <w:bookmarkEnd w:id="2823"/>
      <w:bookmarkEnd w:id="2824"/>
    </w:p>
    <w:p w:rsidR="005426FA" w:rsidRDefault="005426FA" w:rsidP="00150C24">
      <w:pPr>
        <w:pStyle w:val="a3"/>
        <w:rPr>
          <w:rFonts w:hint="cs"/>
          <w:rtl/>
        </w:rPr>
      </w:pPr>
      <w:r>
        <w:rPr>
          <w:rFonts w:hint="cs"/>
          <w:rtl/>
        </w:rPr>
        <w:t>صاحبان فرض که حجب حرمان می‌شوند عبارتند از:</w:t>
      </w:r>
    </w:p>
    <w:p w:rsidR="005426FA" w:rsidRDefault="00487E2E" w:rsidP="00150C24">
      <w:pPr>
        <w:pStyle w:val="a3"/>
        <w:rPr>
          <w:rFonts w:hint="cs"/>
          <w:rtl/>
        </w:rPr>
      </w:pPr>
      <w:r>
        <w:rPr>
          <w:rFonts w:hint="cs"/>
          <w:rtl/>
        </w:rPr>
        <w:t xml:space="preserve">دختر پسر، خواهر شقیقه، خواهر پدری، خواهر مادری، برادر مادری، جد، و جده، </w:t>
      </w:r>
    </w:p>
    <w:p w:rsidR="00487E2E" w:rsidRDefault="00487E2E" w:rsidP="005E6881">
      <w:pPr>
        <w:pStyle w:val="a3"/>
        <w:numPr>
          <w:ilvl w:val="1"/>
          <w:numId w:val="34"/>
        </w:numPr>
        <w:ind w:left="641" w:hanging="357"/>
        <w:rPr>
          <w:rFonts w:hint="cs"/>
          <w:rtl/>
        </w:rPr>
      </w:pPr>
      <w:r>
        <w:rPr>
          <w:rFonts w:hint="cs"/>
          <w:rtl/>
        </w:rPr>
        <w:t>دختر پسر به</w:t>
      </w:r>
      <w:r w:rsidR="003A6A7F">
        <w:rPr>
          <w:rFonts w:hint="cs"/>
          <w:rtl/>
        </w:rPr>
        <w:t xml:space="preserve"> وسیلۀ </w:t>
      </w:r>
      <w:r>
        <w:rPr>
          <w:rFonts w:hint="cs"/>
          <w:rtl/>
        </w:rPr>
        <w:t>پسر، و پسر پسر، و دو دختر، و دو دختر پسری که از وی به میت نزدیکتر باشند حجب می‌شوند، مادام در درج</w:t>
      </w:r>
      <w:r w:rsidR="00150C24">
        <w:rPr>
          <w:rFonts w:hint="cs"/>
          <w:rtl/>
        </w:rPr>
        <w:t>ۀ</w:t>
      </w:r>
      <w:r>
        <w:rPr>
          <w:rFonts w:hint="cs"/>
          <w:rtl/>
        </w:rPr>
        <w:t xml:space="preserve"> او، یا درجه‌ای پایین‌تر از او پسر پسر، وجود نداشته باشد.</w:t>
      </w:r>
    </w:p>
    <w:p w:rsidR="00487E2E" w:rsidRDefault="00B3397F" w:rsidP="005E6881">
      <w:pPr>
        <w:pStyle w:val="a3"/>
        <w:numPr>
          <w:ilvl w:val="1"/>
          <w:numId w:val="34"/>
        </w:numPr>
        <w:ind w:left="641" w:hanging="357"/>
        <w:rPr>
          <w:rFonts w:hint="cs"/>
          <w:rtl/>
        </w:rPr>
      </w:pPr>
      <w:r>
        <w:rPr>
          <w:rFonts w:hint="cs"/>
          <w:rtl/>
        </w:rPr>
        <w:t>خواهر شقیقه به</w:t>
      </w:r>
      <w:r w:rsidR="00C805B8">
        <w:rPr>
          <w:rFonts w:hint="cs"/>
          <w:rtl/>
        </w:rPr>
        <w:t xml:space="preserve"> واسطۀ </w:t>
      </w:r>
      <w:r>
        <w:rPr>
          <w:rFonts w:hint="cs"/>
          <w:rtl/>
        </w:rPr>
        <w:t>پسر، و پسرپسر، و پدر حجب می‌گردد.</w:t>
      </w:r>
    </w:p>
    <w:p w:rsidR="00B3397F" w:rsidRDefault="00B3397F" w:rsidP="005E6881">
      <w:pPr>
        <w:pStyle w:val="a3"/>
        <w:numPr>
          <w:ilvl w:val="1"/>
          <w:numId w:val="34"/>
        </w:numPr>
        <w:ind w:left="641" w:hanging="357"/>
        <w:rPr>
          <w:rFonts w:hint="cs"/>
          <w:rtl/>
        </w:rPr>
      </w:pPr>
      <w:r>
        <w:rPr>
          <w:rFonts w:hint="cs"/>
          <w:rtl/>
        </w:rPr>
        <w:t>خواهر پدری به</w:t>
      </w:r>
      <w:r w:rsidR="00C805B8">
        <w:rPr>
          <w:rFonts w:hint="cs"/>
          <w:rtl/>
        </w:rPr>
        <w:t xml:space="preserve"> واسطۀ </w:t>
      </w:r>
      <w:r>
        <w:rPr>
          <w:rFonts w:hint="cs"/>
          <w:rtl/>
        </w:rPr>
        <w:t>پسر، و پسر پسر، و پدر و برادر شقیقی، و دو خواهر شقیقه حجب می‌شود. البته این در صورتی است که برادر پدری نداشته باشد، زیرا برادر پدری خواهر پدری را عصبه می‌گرداند. همچنین خواهر پدری به</w:t>
      </w:r>
      <w:r w:rsidR="003A6A7F">
        <w:rPr>
          <w:rFonts w:hint="cs"/>
          <w:rtl/>
        </w:rPr>
        <w:t xml:space="preserve"> وسیلۀ </w:t>
      </w:r>
      <w:r>
        <w:rPr>
          <w:rFonts w:hint="cs"/>
          <w:rtl/>
        </w:rPr>
        <w:t>یک خواهر شقیقه که عصبة مع‌الغیر شده حجب می‌شود، و آن هم در حالتی است که میت، دختر، یا دختر پسر داشته باشد.</w:t>
      </w:r>
    </w:p>
    <w:p w:rsidR="00150C24" w:rsidRDefault="00B368C1" w:rsidP="005E6881">
      <w:pPr>
        <w:pStyle w:val="a3"/>
        <w:numPr>
          <w:ilvl w:val="1"/>
          <w:numId w:val="34"/>
        </w:numPr>
        <w:ind w:left="641" w:hanging="357"/>
        <w:rPr>
          <w:rFonts w:hint="cs"/>
        </w:rPr>
      </w:pPr>
      <w:r>
        <w:rPr>
          <w:rFonts w:hint="cs"/>
          <w:rtl/>
        </w:rPr>
        <w:t>و</w:t>
      </w:r>
    </w:p>
    <w:p w:rsidR="00B3397F" w:rsidRDefault="00B368C1" w:rsidP="005E6881">
      <w:pPr>
        <w:pStyle w:val="a3"/>
        <w:numPr>
          <w:ilvl w:val="1"/>
          <w:numId w:val="34"/>
        </w:numPr>
        <w:ind w:left="641" w:hanging="357"/>
        <w:rPr>
          <w:rFonts w:hint="cs"/>
          <w:rtl/>
        </w:rPr>
      </w:pPr>
      <w:r>
        <w:rPr>
          <w:rFonts w:hint="cs"/>
          <w:rtl/>
        </w:rPr>
        <w:t>خواهر پدری و برادر پدری به طور مطلق در صورت وجود فرع وارث، یا وجود اصل مذکر حجب می‌شوند.</w:t>
      </w:r>
    </w:p>
    <w:p w:rsidR="00B368C1" w:rsidRDefault="00B368C1" w:rsidP="00150C24">
      <w:pPr>
        <w:pStyle w:val="a3"/>
        <w:rPr>
          <w:rFonts w:hint="cs"/>
          <w:rtl/>
        </w:rPr>
      </w:pPr>
      <w:r>
        <w:rPr>
          <w:rFonts w:hint="cs"/>
          <w:rtl/>
        </w:rPr>
        <w:t>فرع وارث اعم از اینکه پسر یا پسر پسر، دختر، یا دختر پسر باشد، و منظور از اصل مذکر همان پدر است.</w:t>
      </w:r>
    </w:p>
    <w:p w:rsidR="00B368C1" w:rsidRDefault="00B368C1" w:rsidP="005E6881">
      <w:pPr>
        <w:pStyle w:val="a3"/>
        <w:numPr>
          <w:ilvl w:val="1"/>
          <w:numId w:val="34"/>
        </w:numPr>
        <w:ind w:left="641" w:hanging="357"/>
        <w:rPr>
          <w:rFonts w:hint="cs"/>
          <w:rtl/>
        </w:rPr>
      </w:pPr>
      <w:r>
        <w:rPr>
          <w:rFonts w:hint="cs"/>
          <w:rtl/>
        </w:rPr>
        <w:t>جد به</w:t>
      </w:r>
      <w:r w:rsidR="00C805B8">
        <w:rPr>
          <w:rFonts w:hint="cs"/>
          <w:rtl/>
        </w:rPr>
        <w:t xml:space="preserve"> واسطۀ </w:t>
      </w:r>
      <w:r>
        <w:rPr>
          <w:rFonts w:hint="cs"/>
          <w:rtl/>
        </w:rPr>
        <w:t>پدر، و جد نزدیکتر به میت حجب می‌شود.</w:t>
      </w:r>
    </w:p>
    <w:p w:rsidR="00B368C1" w:rsidRDefault="00B368C1" w:rsidP="005E6881">
      <w:pPr>
        <w:pStyle w:val="a3"/>
        <w:numPr>
          <w:ilvl w:val="1"/>
          <w:numId w:val="34"/>
        </w:numPr>
        <w:ind w:left="641" w:hanging="357"/>
        <w:rPr>
          <w:rFonts w:hint="cs"/>
          <w:rtl/>
        </w:rPr>
      </w:pPr>
      <w:r>
        <w:rPr>
          <w:rFonts w:hint="cs"/>
          <w:rtl/>
        </w:rPr>
        <w:t>جده، اعم از اینکه مادر مادر باشد یا مادر پدر به</w:t>
      </w:r>
      <w:r w:rsidR="00C805B8">
        <w:rPr>
          <w:rFonts w:hint="cs"/>
          <w:rtl/>
        </w:rPr>
        <w:t xml:space="preserve"> واسطۀ </w:t>
      </w:r>
      <w:r>
        <w:rPr>
          <w:rFonts w:hint="cs"/>
          <w:rtl/>
        </w:rPr>
        <w:t>مادر، و جدة نزدیکتر به میت (</w:t>
      </w:r>
      <w:r w:rsidR="008204C5">
        <w:rPr>
          <w:rFonts w:hint="cs"/>
          <w:rtl/>
        </w:rPr>
        <w:t>از هر جهتی باشد) و به</w:t>
      </w:r>
      <w:r w:rsidR="00C805B8">
        <w:rPr>
          <w:rFonts w:hint="cs"/>
          <w:rtl/>
        </w:rPr>
        <w:t xml:space="preserve"> واسطۀ </w:t>
      </w:r>
      <w:r w:rsidR="008204C5">
        <w:rPr>
          <w:rFonts w:hint="cs"/>
          <w:rtl/>
        </w:rPr>
        <w:t>پدری که</w:t>
      </w:r>
      <w:r w:rsidR="00C805B8">
        <w:rPr>
          <w:rFonts w:hint="cs"/>
          <w:rtl/>
        </w:rPr>
        <w:t xml:space="preserve"> واسطۀ </w:t>
      </w:r>
      <w:r w:rsidR="008204C5">
        <w:rPr>
          <w:rFonts w:hint="cs"/>
          <w:rtl/>
        </w:rPr>
        <w:t>میان او و میت است، و به</w:t>
      </w:r>
      <w:r w:rsidR="00C805B8">
        <w:rPr>
          <w:rFonts w:hint="cs"/>
          <w:rtl/>
        </w:rPr>
        <w:t xml:space="preserve"> واسطۀ </w:t>
      </w:r>
      <w:r w:rsidR="008204C5">
        <w:rPr>
          <w:rFonts w:hint="cs"/>
          <w:rtl/>
        </w:rPr>
        <w:t>جدی که</w:t>
      </w:r>
      <w:r w:rsidR="00C805B8">
        <w:rPr>
          <w:rFonts w:hint="cs"/>
          <w:rtl/>
        </w:rPr>
        <w:t xml:space="preserve"> واسطۀ </w:t>
      </w:r>
      <w:r w:rsidR="008204C5">
        <w:rPr>
          <w:rFonts w:hint="cs"/>
          <w:rtl/>
        </w:rPr>
        <w:t>میان او و میت است، حجب می‌شود.</w:t>
      </w:r>
    </w:p>
    <w:p w:rsidR="00D6048B" w:rsidRPr="00DC6647" w:rsidRDefault="00377CF7" w:rsidP="00AF3AE5">
      <w:pPr>
        <w:pStyle w:val="a0"/>
        <w:rPr>
          <w:rFonts w:hint="cs"/>
          <w:rtl/>
        </w:rPr>
      </w:pPr>
      <w:bookmarkStart w:id="2825" w:name="_Toc262412381"/>
      <w:bookmarkStart w:id="2826" w:name="_Toc340599949"/>
      <w:bookmarkStart w:id="2827" w:name="_Toc408539425"/>
      <w:r>
        <w:rPr>
          <w:rFonts w:hint="cs"/>
          <w:rtl/>
        </w:rPr>
        <w:t>3-</w:t>
      </w:r>
      <w:r w:rsidR="00D6048B">
        <w:rPr>
          <w:rFonts w:hint="cs"/>
          <w:rtl/>
        </w:rPr>
        <w:t xml:space="preserve"> عصباتی که حجب می‌شوند و اسامی</w:t>
      </w:r>
      <w:r w:rsidR="00D6048B" w:rsidRPr="00204840">
        <w:rPr>
          <w:rFonts w:hint="cs"/>
          <w:rtl/>
        </w:rPr>
        <w:t xml:space="preserve"> حجب‌کنندگان</w:t>
      </w:r>
      <w:r w:rsidR="00D6048B">
        <w:rPr>
          <w:rFonts w:hint="cs"/>
          <w:rtl/>
        </w:rPr>
        <w:t>:</w:t>
      </w:r>
      <w:bookmarkEnd w:id="2825"/>
      <w:bookmarkEnd w:id="2826"/>
      <w:bookmarkEnd w:id="2827"/>
    </w:p>
    <w:p w:rsidR="008204C5" w:rsidRDefault="00432F0A" w:rsidP="00150C24">
      <w:pPr>
        <w:pStyle w:val="a3"/>
        <w:rPr>
          <w:rFonts w:hint="cs"/>
          <w:rtl/>
        </w:rPr>
      </w:pPr>
      <w:r>
        <w:rPr>
          <w:rFonts w:hint="cs"/>
          <w:rtl/>
        </w:rPr>
        <w:t>عصباتی که حجب حرمان می‌شوند عبارتند از:</w:t>
      </w:r>
    </w:p>
    <w:p w:rsidR="00432F0A" w:rsidRDefault="00432F0A" w:rsidP="00150C24">
      <w:pPr>
        <w:pStyle w:val="a3"/>
        <w:rPr>
          <w:rFonts w:hint="cs"/>
          <w:rtl/>
        </w:rPr>
      </w:pPr>
      <w:r>
        <w:rPr>
          <w:rFonts w:hint="cs"/>
          <w:rtl/>
        </w:rPr>
        <w:t>پسرپسر، برادر شقیقی، برادر پدری، پسر برادر شقیقی، پسر برادر پدری، عموی شقیقی، عموی پدری، پسر عموی شقیقی، پسر عموی پدری، عموی شقیقی پدر، عموی پدری پدر، پسر عموی شقیقی پدر، پسر عموی پدری پدر، عموی شقیقی جد، عموی پدری جد، پسر عموی شقیقی جد، و پسر عموی پدری جد.</w:t>
      </w:r>
    </w:p>
    <w:p w:rsidR="00432F0A" w:rsidRDefault="00432F0A" w:rsidP="005E6881">
      <w:pPr>
        <w:pStyle w:val="a3"/>
        <w:numPr>
          <w:ilvl w:val="0"/>
          <w:numId w:val="136"/>
        </w:numPr>
        <w:rPr>
          <w:rFonts w:hint="cs"/>
          <w:rtl/>
        </w:rPr>
      </w:pPr>
      <w:r>
        <w:rPr>
          <w:rFonts w:hint="cs"/>
          <w:rtl/>
        </w:rPr>
        <w:t>پسر پسر به</w:t>
      </w:r>
      <w:r w:rsidR="00C805B8">
        <w:rPr>
          <w:rFonts w:hint="cs"/>
          <w:rtl/>
        </w:rPr>
        <w:t xml:space="preserve"> واسطۀ </w:t>
      </w:r>
      <w:r>
        <w:rPr>
          <w:rFonts w:hint="cs"/>
          <w:rtl/>
        </w:rPr>
        <w:t>پسر، و پسر پسر بالاتر از خود حجب می‌شود.</w:t>
      </w:r>
    </w:p>
    <w:p w:rsidR="00432F0A" w:rsidRDefault="00432F0A" w:rsidP="005E6881">
      <w:pPr>
        <w:pStyle w:val="a3"/>
        <w:numPr>
          <w:ilvl w:val="0"/>
          <w:numId w:val="136"/>
        </w:numPr>
        <w:rPr>
          <w:rFonts w:hint="cs"/>
          <w:rtl/>
        </w:rPr>
      </w:pPr>
      <w:r>
        <w:rPr>
          <w:rFonts w:hint="cs"/>
          <w:rtl/>
        </w:rPr>
        <w:t>برادر شقیقی به</w:t>
      </w:r>
      <w:r w:rsidR="00C805B8">
        <w:rPr>
          <w:rFonts w:hint="cs"/>
          <w:rtl/>
        </w:rPr>
        <w:t xml:space="preserve"> واسطۀ </w:t>
      </w:r>
      <w:r>
        <w:rPr>
          <w:rFonts w:hint="cs"/>
          <w:rtl/>
        </w:rPr>
        <w:t xml:space="preserve">پسر، و پسرپسر و پدر، حجب می‌شود و برادر پدری. </w:t>
      </w:r>
    </w:p>
    <w:p w:rsidR="005426FA" w:rsidRDefault="005224FC" w:rsidP="00150C24">
      <w:pPr>
        <w:pStyle w:val="a3"/>
        <w:rPr>
          <w:rFonts w:hint="cs"/>
          <w:rtl/>
        </w:rPr>
      </w:pPr>
      <w:r>
        <w:rPr>
          <w:rFonts w:hint="cs"/>
          <w:rtl/>
        </w:rPr>
        <w:t>به</w:t>
      </w:r>
      <w:r w:rsidR="00C805B8">
        <w:rPr>
          <w:rFonts w:hint="cs"/>
          <w:rtl/>
        </w:rPr>
        <w:t xml:space="preserve"> واسطۀ </w:t>
      </w:r>
      <w:r>
        <w:rPr>
          <w:rFonts w:hint="cs"/>
          <w:rtl/>
        </w:rPr>
        <w:t xml:space="preserve">پسر، و پسرپسر، و جد، و برادر شقیقی، و خواهر شقیقه‌ای که عصبة بالغیر گردیده باشد، حجب می‌شود. </w:t>
      </w:r>
    </w:p>
    <w:p w:rsidR="005224FC" w:rsidRDefault="005224FC" w:rsidP="005E6881">
      <w:pPr>
        <w:pStyle w:val="a3"/>
        <w:numPr>
          <w:ilvl w:val="0"/>
          <w:numId w:val="136"/>
        </w:numPr>
        <w:rPr>
          <w:rFonts w:hint="cs"/>
          <w:rtl/>
        </w:rPr>
      </w:pPr>
      <w:r>
        <w:rPr>
          <w:rFonts w:hint="cs"/>
          <w:rtl/>
        </w:rPr>
        <w:t>پسر برادر پدری به</w:t>
      </w:r>
      <w:r w:rsidR="00C805B8">
        <w:rPr>
          <w:rFonts w:hint="cs"/>
          <w:rtl/>
        </w:rPr>
        <w:t xml:space="preserve"> واسطۀ </w:t>
      </w:r>
      <w:r>
        <w:rPr>
          <w:rFonts w:hint="cs"/>
          <w:rtl/>
        </w:rPr>
        <w:t>پسر برادر شقیقی، و به</w:t>
      </w:r>
      <w:r w:rsidR="00C805B8">
        <w:rPr>
          <w:rFonts w:hint="cs"/>
          <w:rtl/>
        </w:rPr>
        <w:t xml:space="preserve"> واسطۀ </w:t>
      </w:r>
      <w:r>
        <w:rPr>
          <w:rFonts w:hint="cs"/>
          <w:rtl/>
        </w:rPr>
        <w:t>پسر و پسر پسر، و پدر، و جد و برادر شقیقی، و خواهر شقیقه‌ای که به</w:t>
      </w:r>
      <w:r w:rsidR="00C805B8">
        <w:rPr>
          <w:rFonts w:hint="cs"/>
          <w:rtl/>
        </w:rPr>
        <w:t xml:space="preserve"> واسطۀ </w:t>
      </w:r>
      <w:r>
        <w:rPr>
          <w:rFonts w:hint="cs"/>
          <w:rtl/>
        </w:rPr>
        <w:t>غیر، عصبه گشته حجب می‌شود.</w:t>
      </w:r>
    </w:p>
    <w:p w:rsidR="005224FC" w:rsidRDefault="005224FC" w:rsidP="005E6881">
      <w:pPr>
        <w:pStyle w:val="a3"/>
        <w:numPr>
          <w:ilvl w:val="0"/>
          <w:numId w:val="136"/>
        </w:numPr>
        <w:rPr>
          <w:rFonts w:hint="cs"/>
          <w:rtl/>
        </w:rPr>
      </w:pPr>
      <w:r>
        <w:rPr>
          <w:rFonts w:hint="cs"/>
          <w:rtl/>
        </w:rPr>
        <w:t>عموی شقیقی، به</w:t>
      </w:r>
      <w:r w:rsidR="00C805B8">
        <w:rPr>
          <w:rFonts w:hint="cs"/>
          <w:rtl/>
        </w:rPr>
        <w:t xml:space="preserve"> واسطۀ </w:t>
      </w:r>
      <w:r>
        <w:rPr>
          <w:rFonts w:hint="cs"/>
          <w:rtl/>
        </w:rPr>
        <w:t>پسر برادر پدری، و کسانی که او را حجب می‌کنند، حجب می‌شود.</w:t>
      </w:r>
    </w:p>
    <w:p w:rsidR="005224FC" w:rsidRDefault="005224FC" w:rsidP="005E6881">
      <w:pPr>
        <w:pStyle w:val="a3"/>
        <w:numPr>
          <w:ilvl w:val="0"/>
          <w:numId w:val="136"/>
        </w:numPr>
        <w:rPr>
          <w:rFonts w:hint="cs"/>
          <w:rtl/>
        </w:rPr>
      </w:pPr>
      <w:r>
        <w:rPr>
          <w:rFonts w:hint="cs"/>
          <w:rtl/>
        </w:rPr>
        <w:t>عموی پدری به</w:t>
      </w:r>
      <w:r w:rsidR="00C805B8">
        <w:rPr>
          <w:rFonts w:hint="cs"/>
          <w:rtl/>
        </w:rPr>
        <w:t xml:space="preserve"> واسطۀ </w:t>
      </w:r>
      <w:r>
        <w:rPr>
          <w:rFonts w:hint="cs"/>
          <w:rtl/>
        </w:rPr>
        <w:t>عموی شقیقی، و کسانی که او را حجب می‌کنند، حجب می‌شود.</w:t>
      </w:r>
    </w:p>
    <w:p w:rsidR="005224FC" w:rsidRDefault="005224FC" w:rsidP="005E6881">
      <w:pPr>
        <w:pStyle w:val="a3"/>
        <w:numPr>
          <w:ilvl w:val="0"/>
          <w:numId w:val="136"/>
        </w:numPr>
        <w:rPr>
          <w:rFonts w:hint="cs"/>
          <w:rtl/>
        </w:rPr>
      </w:pPr>
      <w:r>
        <w:rPr>
          <w:rFonts w:hint="cs"/>
          <w:rtl/>
        </w:rPr>
        <w:t>پسر عموی شقیقی به</w:t>
      </w:r>
      <w:r w:rsidR="00C805B8">
        <w:rPr>
          <w:rFonts w:hint="cs"/>
          <w:rtl/>
        </w:rPr>
        <w:t xml:space="preserve"> واسطۀ </w:t>
      </w:r>
      <w:r>
        <w:rPr>
          <w:rFonts w:hint="cs"/>
          <w:rtl/>
        </w:rPr>
        <w:t>عموی پدری و نیز به</w:t>
      </w:r>
      <w:r w:rsidR="00C805B8">
        <w:rPr>
          <w:rFonts w:hint="cs"/>
          <w:rtl/>
        </w:rPr>
        <w:t xml:space="preserve"> واسطۀ </w:t>
      </w:r>
      <w:r>
        <w:rPr>
          <w:rFonts w:hint="cs"/>
          <w:rtl/>
        </w:rPr>
        <w:t>کسانی که او را حجب می‌کنند، حجب می‌شود. و به همین صورت، سایر عصباتی که به</w:t>
      </w:r>
      <w:r w:rsidR="00C805B8">
        <w:rPr>
          <w:rFonts w:hint="cs"/>
          <w:rtl/>
        </w:rPr>
        <w:t xml:space="preserve"> واسطۀ </w:t>
      </w:r>
      <w:r>
        <w:rPr>
          <w:rFonts w:hint="cs"/>
          <w:rtl/>
        </w:rPr>
        <w:t>غیر خود حجب می‌شوند.</w:t>
      </w:r>
    </w:p>
    <w:p w:rsidR="00A27FF1" w:rsidRPr="00150C24" w:rsidRDefault="00A27FF1" w:rsidP="00150C24">
      <w:pPr>
        <w:pStyle w:val="a3"/>
        <w:rPr>
          <w:rFonts w:hint="cs"/>
          <w:b/>
          <w:bCs/>
          <w:rtl/>
        </w:rPr>
      </w:pPr>
      <w:r w:rsidRPr="00150C24">
        <w:rPr>
          <w:rFonts w:hint="cs"/>
          <w:b/>
          <w:bCs/>
          <w:rtl/>
        </w:rPr>
        <w:t>دوم؛ حجب نقصان:</w:t>
      </w:r>
    </w:p>
    <w:p w:rsidR="00A27FF1" w:rsidRDefault="005746EC" w:rsidP="00150C24">
      <w:pPr>
        <w:pStyle w:val="a3"/>
        <w:rPr>
          <w:rFonts w:hint="cs"/>
          <w:rtl/>
        </w:rPr>
      </w:pPr>
      <w:r>
        <w:rPr>
          <w:rFonts w:hint="cs"/>
          <w:rtl/>
        </w:rPr>
        <w:t>حجب نقصان عبارت از تنازل شخصی از اخذ سهم بیشتر، و اخذ سهم کمتر به</w:t>
      </w:r>
      <w:r w:rsidR="00C805B8">
        <w:rPr>
          <w:rFonts w:hint="cs"/>
          <w:rtl/>
        </w:rPr>
        <w:t xml:space="preserve"> واسطۀ </w:t>
      </w:r>
      <w:r>
        <w:rPr>
          <w:rFonts w:hint="cs"/>
          <w:rtl/>
        </w:rPr>
        <w:t>وجود شخصی دیگر است.</w:t>
      </w:r>
    </w:p>
    <w:p w:rsidR="005746EC" w:rsidRDefault="005746EC" w:rsidP="00150C24">
      <w:pPr>
        <w:pStyle w:val="a3"/>
        <w:rPr>
          <w:rFonts w:hint="cs"/>
          <w:rtl/>
        </w:rPr>
      </w:pPr>
      <w:r>
        <w:rPr>
          <w:rFonts w:hint="cs"/>
          <w:rtl/>
        </w:rPr>
        <w:t xml:space="preserve">با توجه به تعریف نقصان به این نکته نیز توجه کنید که حجب نقصان شامل هیچ کدام، از عصابت وارث نمی‌گردد، بلکه مختص، به وارثانی است که صاحب فرض هستند، و </w:t>
      </w:r>
      <w:r w:rsidR="003A6A7F">
        <w:rPr>
          <w:rFonts w:hint="cs"/>
          <w:rtl/>
        </w:rPr>
        <w:t xml:space="preserve">همۀ </w:t>
      </w:r>
      <w:r>
        <w:rPr>
          <w:rFonts w:hint="cs"/>
          <w:rtl/>
        </w:rPr>
        <w:t>صاحبان فرض را نیز شامل نمی‌شود، بلکه منحصر به این پنج نفر می‌باشد: شوهر، همسر، دختر پسر، خواهر پدری، و مادر.</w:t>
      </w:r>
    </w:p>
    <w:p w:rsidR="005746EC" w:rsidRDefault="005746EC" w:rsidP="005E6881">
      <w:pPr>
        <w:pStyle w:val="a3"/>
        <w:numPr>
          <w:ilvl w:val="0"/>
          <w:numId w:val="137"/>
        </w:numPr>
        <w:ind w:left="641" w:hanging="357"/>
        <w:rPr>
          <w:rFonts w:hint="cs"/>
          <w:rtl/>
        </w:rPr>
      </w:pPr>
      <w:r>
        <w:rPr>
          <w:rFonts w:hint="cs"/>
          <w:rtl/>
        </w:rPr>
        <w:t>شوهر به</w:t>
      </w:r>
      <w:r w:rsidR="00C805B8">
        <w:rPr>
          <w:rFonts w:hint="cs"/>
          <w:rtl/>
        </w:rPr>
        <w:t xml:space="preserve"> واسطۀ </w:t>
      </w:r>
      <w:r>
        <w:rPr>
          <w:rFonts w:hint="cs"/>
          <w:rtl/>
        </w:rPr>
        <w:t xml:space="preserve">وجود فرزند یا فرزند پسر میت، یعنی به هنگام وجود پسر، یا پسر پسر یا دختر، یا دختر پسر، به جای دریافت نصف ترکه یک چهارم </w:t>
      </w:r>
      <w:r w:rsidR="00EC5A97">
        <w:rPr>
          <w:rFonts w:hint="cs"/>
          <w:rtl/>
        </w:rPr>
        <w:t>ترکه را دریافت می‌کند.</w:t>
      </w:r>
    </w:p>
    <w:p w:rsidR="00EC5A97" w:rsidRDefault="00DE69B0" w:rsidP="005E6881">
      <w:pPr>
        <w:pStyle w:val="a3"/>
        <w:numPr>
          <w:ilvl w:val="0"/>
          <w:numId w:val="137"/>
        </w:numPr>
        <w:ind w:left="641" w:hanging="357"/>
        <w:rPr>
          <w:rFonts w:hint="cs"/>
          <w:rtl/>
        </w:rPr>
      </w:pPr>
      <w:r>
        <w:rPr>
          <w:rFonts w:hint="cs"/>
          <w:rtl/>
        </w:rPr>
        <w:t>همسر به</w:t>
      </w:r>
      <w:r w:rsidR="00C805B8">
        <w:rPr>
          <w:rFonts w:hint="cs"/>
          <w:rtl/>
        </w:rPr>
        <w:t xml:space="preserve"> واسطۀ </w:t>
      </w:r>
      <w:r>
        <w:rPr>
          <w:rFonts w:hint="cs"/>
          <w:rtl/>
        </w:rPr>
        <w:t>همان کسانی که شوهر را حجب نقصان می‌کنند حجب‌ نقصان شده و به جای یک‌چهارم ترکه یک هشتم ترکه را دریافت می‌کند.</w:t>
      </w:r>
    </w:p>
    <w:p w:rsidR="00DE69B0" w:rsidRDefault="00E658CC" w:rsidP="005E6881">
      <w:pPr>
        <w:pStyle w:val="a3"/>
        <w:numPr>
          <w:ilvl w:val="0"/>
          <w:numId w:val="137"/>
        </w:numPr>
        <w:ind w:left="641" w:hanging="357"/>
        <w:rPr>
          <w:rFonts w:hint="cs"/>
          <w:rtl/>
        </w:rPr>
      </w:pPr>
      <w:r>
        <w:rPr>
          <w:rFonts w:hint="cs"/>
          <w:rtl/>
        </w:rPr>
        <w:t>دختر پسر به</w:t>
      </w:r>
      <w:r w:rsidR="00C805B8">
        <w:rPr>
          <w:rFonts w:hint="cs"/>
          <w:rtl/>
        </w:rPr>
        <w:t xml:space="preserve"> واسطۀ </w:t>
      </w:r>
      <w:r>
        <w:rPr>
          <w:rFonts w:hint="cs"/>
          <w:rtl/>
        </w:rPr>
        <w:t>خود دختر، و دختر پسری که از وی بالاتر است، حجب نقصان شده و به جای نصف ترکه یک ششم ترکه را خواهد گرفت، آن هم به شرطی که کسی نباشد او را عصبه گردانیده یا حجب حرمان کند.</w:t>
      </w:r>
    </w:p>
    <w:p w:rsidR="00E658CC" w:rsidRDefault="00105011" w:rsidP="005E6881">
      <w:pPr>
        <w:pStyle w:val="a3"/>
        <w:numPr>
          <w:ilvl w:val="0"/>
          <w:numId w:val="137"/>
        </w:numPr>
        <w:ind w:left="641" w:hanging="357"/>
        <w:rPr>
          <w:rFonts w:hint="cs"/>
          <w:rtl/>
        </w:rPr>
      </w:pPr>
      <w:r>
        <w:rPr>
          <w:rFonts w:hint="cs"/>
          <w:rtl/>
        </w:rPr>
        <w:t>خواهر پدری به</w:t>
      </w:r>
      <w:r w:rsidR="00C805B8">
        <w:rPr>
          <w:rFonts w:hint="cs"/>
          <w:rtl/>
        </w:rPr>
        <w:t xml:space="preserve"> واسطۀ </w:t>
      </w:r>
      <w:r>
        <w:rPr>
          <w:rFonts w:hint="cs"/>
          <w:rtl/>
        </w:rPr>
        <w:t xml:space="preserve">وجود خواهر شقیقه حجب نقصان شده و به جای نصف ترکه یک ششم ترکه را خواهد گرفت، </w:t>
      </w:r>
      <w:r w:rsidR="00D658B8">
        <w:rPr>
          <w:rFonts w:hint="cs"/>
          <w:rtl/>
        </w:rPr>
        <w:t>آن هم به شرطی که کسی نباشد او را عصبه گردانیده یا حجب حرمان نماید.</w:t>
      </w:r>
    </w:p>
    <w:p w:rsidR="00D658B8" w:rsidRDefault="00FD391F" w:rsidP="005E6881">
      <w:pPr>
        <w:pStyle w:val="a3"/>
        <w:numPr>
          <w:ilvl w:val="0"/>
          <w:numId w:val="137"/>
        </w:numPr>
        <w:ind w:left="641" w:hanging="357"/>
        <w:rPr>
          <w:rFonts w:hint="cs"/>
          <w:rtl/>
        </w:rPr>
      </w:pPr>
      <w:r>
        <w:rPr>
          <w:rFonts w:hint="cs"/>
          <w:rtl/>
        </w:rPr>
        <w:t>مادر به</w:t>
      </w:r>
      <w:r w:rsidR="00C805B8">
        <w:rPr>
          <w:rFonts w:hint="cs"/>
          <w:rtl/>
        </w:rPr>
        <w:t xml:space="preserve"> واسطۀ </w:t>
      </w:r>
      <w:r>
        <w:rPr>
          <w:rFonts w:hint="cs"/>
          <w:rtl/>
        </w:rPr>
        <w:t>وجود پسر یا دختر، یا پسرپسر، یا دختر پسر، یا وجود دو نفر و بیشتر از برادران و خواهران پدر و مادری، یا پدری، یا مادری حجب نقصان شده و به جای یک سوم ترکه یک ششم آن را دریافت خواهد کرد.</w:t>
      </w:r>
    </w:p>
    <w:p w:rsidR="00542063" w:rsidRPr="00DC6647" w:rsidRDefault="00542063" w:rsidP="00BC5E1A">
      <w:pPr>
        <w:pStyle w:val="Heading1"/>
        <w:bidi/>
        <w:rPr>
          <w:rFonts w:hint="cs"/>
          <w:rtl/>
          <w:lang w:bidi="fa-IR"/>
        </w:rPr>
      </w:pPr>
      <w:bookmarkStart w:id="2828" w:name="_Toc262412382"/>
      <w:bookmarkStart w:id="2829" w:name="_Toc340599950"/>
      <w:bookmarkStart w:id="2830" w:name="_Toc408539426"/>
      <w:r>
        <w:rPr>
          <w:rFonts w:hint="cs"/>
          <w:rtl/>
          <w:lang w:bidi="fa-IR"/>
        </w:rPr>
        <w:t>2</w:t>
      </w:r>
      <w:r w:rsidR="00377CF7">
        <w:rPr>
          <w:rFonts w:hint="cs"/>
          <w:rtl/>
          <w:lang w:bidi="fa-IR"/>
        </w:rPr>
        <w:t>4-</w:t>
      </w:r>
      <w:r>
        <w:rPr>
          <w:rFonts w:hint="cs"/>
          <w:rtl/>
          <w:lang w:bidi="fa-IR"/>
        </w:rPr>
        <w:t xml:space="preserve"> مبحث عول</w:t>
      </w:r>
      <w:bookmarkEnd w:id="2828"/>
      <w:bookmarkEnd w:id="2829"/>
      <w:bookmarkEnd w:id="2830"/>
      <w:r>
        <w:rPr>
          <w:rFonts w:hint="cs"/>
          <w:rtl/>
          <w:lang w:bidi="fa-IR"/>
        </w:rPr>
        <w:t xml:space="preserve"> </w:t>
      </w:r>
    </w:p>
    <w:p w:rsidR="00BC5E1A" w:rsidRDefault="00377CF7" w:rsidP="00BC5E1A">
      <w:pPr>
        <w:pStyle w:val="a0"/>
        <w:rPr>
          <w:rFonts w:hint="cs"/>
          <w:rtl/>
        </w:rPr>
      </w:pPr>
      <w:bookmarkStart w:id="2831" w:name="_Toc262412383"/>
      <w:bookmarkStart w:id="2832" w:name="_Toc340599951"/>
      <w:bookmarkStart w:id="2833" w:name="_Toc408539427"/>
      <w:r>
        <w:rPr>
          <w:rFonts w:hint="cs"/>
          <w:rtl/>
        </w:rPr>
        <w:t>1-</w:t>
      </w:r>
      <w:r w:rsidR="00BC5E1A">
        <w:rPr>
          <w:rFonts w:hint="cs"/>
          <w:rtl/>
        </w:rPr>
        <w:t xml:space="preserve"> تعریف عول:</w:t>
      </w:r>
      <w:bookmarkEnd w:id="2831"/>
      <w:bookmarkEnd w:id="2832"/>
      <w:bookmarkEnd w:id="2833"/>
    </w:p>
    <w:p w:rsidR="00FD391F" w:rsidRDefault="0032550F" w:rsidP="00945EDC">
      <w:pPr>
        <w:pStyle w:val="a3"/>
        <w:rPr>
          <w:rFonts w:hint="cs"/>
          <w:rtl/>
        </w:rPr>
      </w:pPr>
      <w:r>
        <w:rPr>
          <w:rFonts w:hint="cs"/>
          <w:rtl/>
        </w:rPr>
        <w:t xml:space="preserve">عول، در لغت به معنی جور </w:t>
      </w:r>
      <w:r w:rsidR="003800BA">
        <w:rPr>
          <w:rFonts w:hint="cs"/>
          <w:rtl/>
        </w:rPr>
        <w:t>و میل است، در زبان عرب گفته می‌شود: عال فلان فی حکمه: یعنی فلانی در حکم خود ستم کرد و از حق روی برتافت.</w:t>
      </w:r>
    </w:p>
    <w:p w:rsidR="003800BA" w:rsidRDefault="003800BA" w:rsidP="00945EDC">
      <w:pPr>
        <w:pStyle w:val="a3"/>
        <w:rPr>
          <w:rFonts w:hint="cs"/>
          <w:rtl/>
        </w:rPr>
      </w:pPr>
      <w:r>
        <w:rPr>
          <w:rFonts w:hint="cs"/>
          <w:rtl/>
        </w:rPr>
        <w:t>خداوند می‌فرماید:</w:t>
      </w:r>
    </w:p>
    <w:p w:rsidR="00CE7684" w:rsidRPr="00051FF7" w:rsidRDefault="00CE7684" w:rsidP="00051FF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051FF7">
        <w:rPr>
          <w:rFonts w:ascii="KFGQPC Uthmanic Script HAFS" w:hAnsi="KFGQPC Uthmanic Script HAFS" w:cs="KFGQPC Uthmanic Script HAFS"/>
          <w:sz w:val="28"/>
          <w:szCs w:val="28"/>
          <w:rtl/>
          <w:lang w:bidi="fa-IR"/>
        </w:rPr>
        <w:t>ذَٰلِكَ أَدۡنَىٰٓ أَلَّا تَعُولُواْ</w:t>
      </w:r>
      <w:r>
        <w:rPr>
          <w:rFonts w:ascii="Traditional Arabic" w:hAnsi="Traditional Arabic" w:cs="Traditional Arabic"/>
          <w:sz w:val="28"/>
          <w:szCs w:val="28"/>
          <w:rtl/>
          <w:lang w:bidi="fa-IR"/>
        </w:rPr>
        <w:t>﴾</w:t>
      </w:r>
      <w:r>
        <w:rPr>
          <w:rFonts w:cs="B Lotus" w:hint="cs"/>
          <w:sz w:val="28"/>
          <w:szCs w:val="28"/>
          <w:rtl/>
          <w:lang w:bidi="fa-IR"/>
        </w:rPr>
        <w:t xml:space="preserve"> </w:t>
      </w:r>
      <w:r w:rsidRPr="00945EDC">
        <w:rPr>
          <w:rStyle w:val="Char3"/>
          <w:rtl/>
        </w:rPr>
        <w:t>[</w:t>
      </w:r>
      <w:r w:rsidRPr="00945EDC">
        <w:rPr>
          <w:rStyle w:val="Char3"/>
          <w:rFonts w:hint="cs"/>
          <w:rtl/>
        </w:rPr>
        <w:t>النساء: 3</w:t>
      </w:r>
      <w:r w:rsidRPr="00945EDC">
        <w:rPr>
          <w:rStyle w:val="Char3"/>
          <w:rtl/>
        </w:rPr>
        <w:t>].</w:t>
      </w:r>
    </w:p>
    <w:p w:rsidR="00E03856" w:rsidRDefault="005416C3" w:rsidP="00945EDC">
      <w:pPr>
        <w:pStyle w:val="a3"/>
        <w:rPr>
          <w:rFonts w:hint="cs"/>
          <w:szCs w:val="26"/>
          <w:rtl/>
        </w:rPr>
      </w:pPr>
      <w:r w:rsidRPr="00377CF7">
        <w:rPr>
          <w:rFonts w:hint="cs"/>
          <w:rtl/>
        </w:rPr>
        <w:t>«</w:t>
      </w:r>
      <w:r w:rsidR="00E03856" w:rsidRPr="00377CF7">
        <w:rPr>
          <w:rFonts w:hint="cs"/>
          <w:rtl/>
        </w:rPr>
        <w:t>یعنی آن، به عدم رویگردانی از حق، و عدم جور نزدیکتر است</w:t>
      </w:r>
      <w:r w:rsidRPr="00377CF7">
        <w:rPr>
          <w:rFonts w:hint="cs"/>
          <w:rtl/>
        </w:rPr>
        <w:t>».</w:t>
      </w:r>
    </w:p>
    <w:p w:rsidR="003800BA" w:rsidRDefault="0066640C" w:rsidP="00945EDC">
      <w:pPr>
        <w:pStyle w:val="a3"/>
        <w:rPr>
          <w:rFonts w:hint="cs"/>
          <w:rtl/>
        </w:rPr>
      </w:pPr>
      <w:r>
        <w:rPr>
          <w:rFonts w:hint="cs"/>
          <w:rtl/>
        </w:rPr>
        <w:t xml:space="preserve">و </w:t>
      </w:r>
      <w:r w:rsidR="001D7BFD">
        <w:rPr>
          <w:rFonts w:hint="cs"/>
          <w:rtl/>
        </w:rPr>
        <w:t>در اصطلاح فقها، عبارت است از ازدیاد سهام صاحب</w:t>
      </w:r>
      <w:r w:rsidR="005416C3">
        <w:rPr>
          <w:rFonts w:hint="cs"/>
          <w:rtl/>
        </w:rPr>
        <w:t>ان فرض، و نقصان در مقدار سهم‌الإ</w:t>
      </w:r>
      <w:r w:rsidR="001D7BFD">
        <w:rPr>
          <w:rFonts w:hint="cs"/>
          <w:rtl/>
        </w:rPr>
        <w:t>رث آنان.</w:t>
      </w:r>
    </w:p>
    <w:p w:rsidR="0016606B" w:rsidRPr="00DC6647" w:rsidRDefault="00377CF7" w:rsidP="00BC5E1A">
      <w:pPr>
        <w:pStyle w:val="a0"/>
        <w:rPr>
          <w:rFonts w:hint="cs"/>
          <w:rtl/>
        </w:rPr>
      </w:pPr>
      <w:bookmarkStart w:id="2834" w:name="_Toc262412384"/>
      <w:bookmarkStart w:id="2835" w:name="_Toc340599952"/>
      <w:bookmarkStart w:id="2836" w:name="_Toc408539428"/>
      <w:r>
        <w:rPr>
          <w:rFonts w:hint="cs"/>
          <w:rtl/>
        </w:rPr>
        <w:t>2-</w:t>
      </w:r>
      <w:r w:rsidR="0016606B">
        <w:rPr>
          <w:rFonts w:hint="cs"/>
          <w:rtl/>
        </w:rPr>
        <w:t xml:space="preserve"> چند مسئله که عول در</w:t>
      </w:r>
      <w:r w:rsidR="00853096">
        <w:rPr>
          <w:rFonts w:hint="cs"/>
          <w:rtl/>
        </w:rPr>
        <w:t xml:space="preserve"> آن‌ها </w:t>
      </w:r>
      <w:r w:rsidR="0016606B">
        <w:rPr>
          <w:rFonts w:hint="cs"/>
          <w:rtl/>
        </w:rPr>
        <w:t>صورت می‌گیرد</w:t>
      </w:r>
      <w:r w:rsidR="005416C3">
        <w:rPr>
          <w:rFonts w:hint="cs"/>
          <w:rtl/>
        </w:rPr>
        <w:t>:</w:t>
      </w:r>
      <w:bookmarkEnd w:id="2834"/>
      <w:bookmarkEnd w:id="2835"/>
      <w:bookmarkEnd w:id="2836"/>
    </w:p>
    <w:p w:rsidR="0016606B" w:rsidRDefault="00017D10" w:rsidP="005E6881">
      <w:pPr>
        <w:pStyle w:val="a3"/>
        <w:numPr>
          <w:ilvl w:val="1"/>
          <w:numId w:val="138"/>
        </w:numPr>
        <w:ind w:left="641" w:hanging="357"/>
        <w:rPr>
          <w:rFonts w:hint="cs"/>
          <w:rtl/>
        </w:rPr>
      </w:pPr>
      <w:r>
        <w:rPr>
          <w:rFonts w:hint="cs"/>
          <w:rtl/>
        </w:rPr>
        <w:t xml:space="preserve">اگر زنی فوت کند و دارای شوهر، و یک خواهر شقیقه، یا خواهر پدری، و مادر باشد، در این صورت شوهر نصف ترکه را از طریق </w:t>
      </w:r>
      <w:r w:rsidR="005416C3">
        <w:rPr>
          <w:rFonts w:hint="cs"/>
          <w:rtl/>
        </w:rPr>
        <w:t xml:space="preserve">فرض </w:t>
      </w:r>
      <w:r>
        <w:rPr>
          <w:rFonts w:hint="cs"/>
          <w:rtl/>
        </w:rPr>
        <w:t>می‌گیرد، چون فرع وارث وجود ندارد و خواهر نیز نصف ترکه را از طریق فرض می‌گیرد چون حاجب و معصب ندارد، و مادر یک سوم ترکه را می‌گیرد چون فرع وارث، و تعدادی از خواهر</w:t>
      </w:r>
      <w:r w:rsidR="00683237">
        <w:rPr>
          <w:rFonts w:hint="cs"/>
          <w:rtl/>
        </w:rPr>
        <w:t>ان و برادران وجود ن</w:t>
      </w:r>
      <w:r w:rsidR="0011156C">
        <w:rPr>
          <w:rFonts w:hint="cs"/>
          <w:rtl/>
        </w:rPr>
        <w:t>دارند.</w:t>
      </w:r>
    </w:p>
    <w:p w:rsidR="0011156C" w:rsidRDefault="00276996" w:rsidP="005E6881">
      <w:pPr>
        <w:pStyle w:val="a3"/>
        <w:numPr>
          <w:ilvl w:val="1"/>
          <w:numId w:val="138"/>
        </w:numPr>
        <w:ind w:left="641" w:hanging="357"/>
        <w:rPr>
          <w:rFonts w:hint="cs"/>
          <w:rtl/>
        </w:rPr>
      </w:pPr>
      <w:r>
        <w:rPr>
          <w:rFonts w:hint="cs"/>
          <w:rtl/>
        </w:rPr>
        <w:t>اگر زنی فوت کند و دارای شوهر، و دو خواهر شقیقه باشد، شوهر نصف ترکه را از طریق فرض می‌گیرد چون فرع وارث وجود ندارد، و دو خواهر شقیقه دو سوم ترکه را از طریق فرض می‌</w:t>
      </w:r>
      <w:r w:rsidR="002D49AB">
        <w:rPr>
          <w:rFonts w:hint="cs"/>
          <w:rtl/>
        </w:rPr>
        <w:t>گیرند چون حاجب و معصب ندارد.</w:t>
      </w:r>
    </w:p>
    <w:p w:rsidR="002D49AB" w:rsidRDefault="002D49AB" w:rsidP="005E6881">
      <w:pPr>
        <w:pStyle w:val="a3"/>
        <w:numPr>
          <w:ilvl w:val="1"/>
          <w:numId w:val="138"/>
        </w:numPr>
        <w:ind w:left="641" w:hanging="357"/>
        <w:rPr>
          <w:rFonts w:hint="cs"/>
          <w:rtl/>
        </w:rPr>
      </w:pPr>
      <w:r>
        <w:rPr>
          <w:rFonts w:hint="cs"/>
          <w:rtl/>
        </w:rPr>
        <w:t>اگر زنی فوت کند و وارثان او، شوهر، و دو خواهر شقیقه، و مادر باشند، در این صورت شوهر نصف ترکه را از طریق فرض خواهد گرفت، و دو خواهر شقیقه، دو سوم ترکه را از طریق فرض خواهند گرفت، و مادر به علت وجود دو خواهر شقیقه یک ششم ترکه را دریافت می‌کند.</w:t>
      </w:r>
    </w:p>
    <w:p w:rsidR="002D49AB" w:rsidRDefault="002D49AB" w:rsidP="005E6881">
      <w:pPr>
        <w:pStyle w:val="a3"/>
        <w:numPr>
          <w:ilvl w:val="1"/>
          <w:numId w:val="138"/>
        </w:numPr>
        <w:ind w:left="641" w:hanging="357"/>
        <w:rPr>
          <w:rFonts w:hint="cs"/>
          <w:rtl/>
        </w:rPr>
      </w:pPr>
      <w:r>
        <w:rPr>
          <w:rFonts w:hint="cs"/>
          <w:rtl/>
        </w:rPr>
        <w:t xml:space="preserve">اگر زنی فوت کند، و وارثان متوفی شوهر، </w:t>
      </w:r>
      <w:r w:rsidR="00AA0F1E">
        <w:rPr>
          <w:rFonts w:hint="cs"/>
          <w:rtl/>
        </w:rPr>
        <w:t>و دو خواهر شقیقه، یا دو خواهر پدری، و مادر، و دو خواهر مادری باشند، شوهر نصف ترکه را از طریق فرض می‌گیرد؛ دو خواهر شقیقه یا پدری، د</w:t>
      </w:r>
      <w:r w:rsidR="007125B3">
        <w:rPr>
          <w:rFonts w:hint="cs"/>
          <w:rtl/>
        </w:rPr>
        <w:t>و سوم ترکه را از طریق فرض می‌گیرند؛ مادر یک ششم ترکه را از طریق فرض می‌گیرد و دو خواهر مادری نیز یک سوم ترکه را از طریق فرض می‌گیرند.</w:t>
      </w:r>
    </w:p>
    <w:p w:rsidR="009450A6" w:rsidRPr="009450A6" w:rsidRDefault="00377CF7" w:rsidP="00BC5E1A">
      <w:pPr>
        <w:pStyle w:val="a0"/>
        <w:rPr>
          <w:rFonts w:hint="cs"/>
          <w:rtl/>
        </w:rPr>
      </w:pPr>
      <w:bookmarkStart w:id="2837" w:name="_Toc262412385"/>
      <w:bookmarkStart w:id="2838" w:name="_Toc340599953"/>
      <w:bookmarkStart w:id="2839" w:name="_Toc408539429"/>
      <w:r>
        <w:rPr>
          <w:rFonts w:hint="cs"/>
          <w:rtl/>
        </w:rPr>
        <w:t>3-</w:t>
      </w:r>
      <w:r w:rsidR="009450A6">
        <w:rPr>
          <w:rFonts w:hint="cs"/>
          <w:rtl/>
        </w:rPr>
        <w:t xml:space="preserve"> روش حل مسائل عول:</w:t>
      </w:r>
      <w:bookmarkEnd w:id="2837"/>
      <w:bookmarkEnd w:id="2838"/>
      <w:bookmarkEnd w:id="2839"/>
    </w:p>
    <w:p w:rsidR="007125B3" w:rsidRPr="00945EDC" w:rsidRDefault="00ED4607" w:rsidP="00945EDC">
      <w:pPr>
        <w:pStyle w:val="a3"/>
        <w:rPr>
          <w:rFonts w:hint="cs"/>
          <w:rtl/>
        </w:rPr>
      </w:pPr>
      <w:r w:rsidRPr="00945EDC">
        <w:rPr>
          <w:rFonts w:hint="cs"/>
          <w:rtl/>
        </w:rPr>
        <w:t>در کتاب فقه السنة</w:t>
      </w:r>
      <w:r w:rsidR="009251CB" w:rsidRPr="00945EDC">
        <w:rPr>
          <w:rFonts w:hint="cs"/>
          <w:rtl/>
        </w:rPr>
        <w:t xml:space="preserve"> آورده است: راه حل آن این است که اصل مسئله را بدانید یعنی مخرج و سهام هر یک از صاحبان فرض را شناخته و اصل آن را فراموش نمایید. سپس فرایض آنان باهم جمع و مجموع آن را اصل قرار دهید و آنگاه ترکه را بر آن مجموع تقسیم کنید و با این روش، نقص به هرکدام از صاحبان فرض به نسبت سهمی که دارند می‌رسد.</w:t>
      </w:r>
    </w:p>
    <w:p w:rsidR="009251CB" w:rsidRDefault="009251CB" w:rsidP="00945EDC">
      <w:pPr>
        <w:pStyle w:val="a3"/>
        <w:rPr>
          <w:rFonts w:hint="cs"/>
          <w:rtl/>
        </w:rPr>
      </w:pPr>
      <w:r w:rsidRPr="00945EDC">
        <w:rPr>
          <w:rFonts w:hint="cs"/>
          <w:rtl/>
        </w:rPr>
        <w:t xml:space="preserve">در این روش هیچ‌گونه ستم و حیف و میلی وجود ندارد؛ برای مثال: اگر وارثان متوفی، شوهر و دو خواهر شقیقه باشند، اصل مسئله شش سهم است، شوهر نصف </w:t>
      </w:r>
      <w:r w:rsidR="00304DCA" w:rsidRPr="00945EDC">
        <w:rPr>
          <w:rFonts w:hint="cs"/>
          <w:rtl/>
        </w:rPr>
        <w:t>ترکه را می‌گیرد که سه سهم است و دو خواهر شقیقه، دو سوم ترکه را می‌گیرند که چهار سهم است. با این حساب اصل مسئله هفت سهم می‌شود و تمامی ترکه را بر این هفت تقسیم می‌کنیم: چهار سهم برای دو خواهر شقیقه و سه سهم برای شوهر.</w:t>
      </w:r>
    </w:p>
    <w:p w:rsidR="00945EDC" w:rsidRPr="00945EDC" w:rsidRDefault="00945EDC" w:rsidP="00945EDC">
      <w:pPr>
        <w:pStyle w:val="a3"/>
        <w:rPr>
          <w:rFonts w:hint="cs"/>
          <w:rtl/>
        </w:rPr>
      </w:pPr>
    </w:p>
    <w:p w:rsidR="00943838" w:rsidRPr="00DC6647" w:rsidRDefault="00943838" w:rsidP="00BC5E1A">
      <w:pPr>
        <w:pStyle w:val="Heading1"/>
        <w:bidi/>
        <w:rPr>
          <w:rFonts w:hint="cs"/>
          <w:rtl/>
          <w:lang w:bidi="fa-IR"/>
        </w:rPr>
      </w:pPr>
      <w:bookmarkStart w:id="2840" w:name="_Toc262412386"/>
      <w:bookmarkStart w:id="2841" w:name="_Toc340599954"/>
      <w:bookmarkStart w:id="2842" w:name="_Toc408539430"/>
      <w:r>
        <w:rPr>
          <w:rFonts w:hint="cs"/>
          <w:rtl/>
          <w:lang w:bidi="fa-IR"/>
        </w:rPr>
        <w:t>2</w:t>
      </w:r>
      <w:r w:rsidR="00377CF7">
        <w:rPr>
          <w:rFonts w:hint="cs"/>
          <w:rtl/>
          <w:lang w:bidi="fa-IR"/>
        </w:rPr>
        <w:t xml:space="preserve">5- </w:t>
      </w:r>
      <w:r>
        <w:rPr>
          <w:rFonts w:hint="cs"/>
          <w:rtl/>
          <w:lang w:bidi="fa-IR"/>
        </w:rPr>
        <w:t>مبحث رد</w:t>
      </w:r>
      <w:bookmarkEnd w:id="2840"/>
      <w:bookmarkEnd w:id="2841"/>
      <w:bookmarkEnd w:id="2842"/>
    </w:p>
    <w:p w:rsidR="00BC5E1A" w:rsidRDefault="00377CF7" w:rsidP="00BC5E1A">
      <w:pPr>
        <w:pStyle w:val="a0"/>
        <w:rPr>
          <w:rFonts w:hint="cs"/>
          <w:rtl/>
        </w:rPr>
      </w:pPr>
      <w:bookmarkStart w:id="2843" w:name="_Toc262412387"/>
      <w:bookmarkStart w:id="2844" w:name="_Toc340599955"/>
      <w:bookmarkStart w:id="2845" w:name="_Toc408539431"/>
      <w:r>
        <w:rPr>
          <w:rFonts w:hint="cs"/>
          <w:rtl/>
        </w:rPr>
        <w:t>1-</w:t>
      </w:r>
      <w:r w:rsidR="00B122E2">
        <w:rPr>
          <w:rFonts w:hint="cs"/>
          <w:rtl/>
        </w:rPr>
        <w:t xml:space="preserve"> </w:t>
      </w:r>
      <w:r w:rsidR="00BC5E1A">
        <w:rPr>
          <w:rFonts w:hint="cs"/>
          <w:rtl/>
        </w:rPr>
        <w:t>تعریف آن:</w:t>
      </w:r>
      <w:bookmarkEnd w:id="2843"/>
      <w:bookmarkEnd w:id="2844"/>
      <w:bookmarkEnd w:id="2845"/>
    </w:p>
    <w:p w:rsidR="00304DCA" w:rsidRDefault="00B122E2" w:rsidP="00945EDC">
      <w:pPr>
        <w:pStyle w:val="a3"/>
        <w:rPr>
          <w:rFonts w:hint="cs"/>
          <w:rtl/>
        </w:rPr>
      </w:pPr>
      <w:r>
        <w:rPr>
          <w:rFonts w:hint="cs"/>
          <w:rtl/>
        </w:rPr>
        <w:t>رد عبارت از اعاد</w:t>
      </w:r>
      <w:r w:rsidR="00945EDC">
        <w:rPr>
          <w:rFonts w:hint="cs"/>
          <w:rtl/>
        </w:rPr>
        <w:t>ۀ</w:t>
      </w:r>
      <w:r w:rsidR="00C805B8">
        <w:rPr>
          <w:rFonts w:hint="cs"/>
          <w:rtl/>
        </w:rPr>
        <w:t xml:space="preserve"> باقیماندۀ </w:t>
      </w:r>
      <w:r>
        <w:rPr>
          <w:rFonts w:hint="cs"/>
          <w:rtl/>
        </w:rPr>
        <w:t>ترکه به صاحبان فرض هر یک به نسبت سهام خود به هنگام فقدان عصب</w:t>
      </w:r>
      <w:r w:rsidR="00945EDC">
        <w:rPr>
          <w:rFonts w:hint="cs"/>
          <w:rtl/>
        </w:rPr>
        <w:t>ۀ</w:t>
      </w:r>
      <w:r>
        <w:rPr>
          <w:rFonts w:hint="cs"/>
          <w:rtl/>
        </w:rPr>
        <w:t xml:space="preserve"> نسبی می‌باشد.</w:t>
      </w:r>
    </w:p>
    <w:p w:rsidR="00B122E2" w:rsidRDefault="00B122E2" w:rsidP="00945EDC">
      <w:pPr>
        <w:pStyle w:val="a3"/>
        <w:rPr>
          <w:rFonts w:hint="cs"/>
          <w:rtl/>
        </w:rPr>
      </w:pPr>
      <w:r>
        <w:rPr>
          <w:rFonts w:hint="cs"/>
          <w:rtl/>
        </w:rPr>
        <w:t>با این تعریف روشن می‌شود که در رد، مشروط است عصب</w:t>
      </w:r>
      <w:r w:rsidR="00945EDC">
        <w:rPr>
          <w:rFonts w:hint="cs"/>
          <w:rtl/>
        </w:rPr>
        <w:t>ۀ</w:t>
      </w:r>
      <w:r>
        <w:rPr>
          <w:rFonts w:hint="cs"/>
          <w:rtl/>
        </w:rPr>
        <w:t xml:space="preserve"> نسبی وجود نداشته باشد، زیرا اگر عصب</w:t>
      </w:r>
      <w:r w:rsidR="00945EDC">
        <w:rPr>
          <w:rFonts w:hint="cs"/>
          <w:rtl/>
        </w:rPr>
        <w:t>ۀ</w:t>
      </w:r>
      <w:r>
        <w:rPr>
          <w:rFonts w:hint="cs"/>
          <w:rtl/>
        </w:rPr>
        <w:t xml:space="preserve"> نسبی موجود باشد باقیمانده از سهام صاحبان فرض را می‌گیرد، چون رسول‌خدا</w:t>
      </w:r>
      <w:r>
        <w:rPr>
          <w:rFonts w:cs="CTraditional Arabic" w:hint="cs"/>
          <w:sz w:val="26"/>
          <w:szCs w:val="26"/>
          <w:rtl/>
        </w:rPr>
        <w:t>ص</w:t>
      </w:r>
      <w:r w:rsidR="00ED4607">
        <w:rPr>
          <w:rFonts w:hint="cs"/>
          <w:rtl/>
        </w:rPr>
        <w:t xml:space="preserve"> فرموده است: </w:t>
      </w:r>
      <w:r w:rsidR="00ED4607">
        <w:rPr>
          <w:rFonts w:cs="Traditional Arabic" w:hint="cs"/>
          <w:rtl/>
        </w:rPr>
        <w:t>«</w:t>
      </w:r>
      <w:r>
        <w:rPr>
          <w:rFonts w:hint="cs"/>
          <w:rtl/>
        </w:rPr>
        <w:t>فرایض را به صاحبان آن ملحق کنید و و</w:t>
      </w:r>
      <w:r w:rsidR="00C805B8">
        <w:rPr>
          <w:rFonts w:hint="cs"/>
          <w:rtl/>
        </w:rPr>
        <w:t xml:space="preserve"> باقیماندۀ </w:t>
      </w:r>
      <w:r>
        <w:rPr>
          <w:rFonts w:hint="cs"/>
          <w:rtl/>
        </w:rPr>
        <w:t>آن از آن نزدیکترین مرد به میت است</w:t>
      </w:r>
      <w:r w:rsidR="00ED4607">
        <w:rPr>
          <w:rFonts w:cs="Traditional Arabic" w:hint="cs"/>
          <w:rtl/>
        </w:rPr>
        <w:t>»</w:t>
      </w:r>
      <w:r w:rsidR="00ED4607">
        <w:rPr>
          <w:rFonts w:hint="cs"/>
          <w:rtl/>
        </w:rPr>
        <w:t>.</w:t>
      </w:r>
      <w:r w:rsidR="00277019">
        <w:rPr>
          <w:rFonts w:hint="cs"/>
          <w:rtl/>
        </w:rPr>
        <w:t xml:space="preserve"> </w:t>
      </w:r>
      <w:r>
        <w:rPr>
          <w:rFonts w:hint="cs"/>
          <w:rtl/>
        </w:rPr>
        <w:t>(متفق‌علیه)</w:t>
      </w:r>
      <w:r w:rsidR="00ED4607">
        <w:rPr>
          <w:rFonts w:hint="cs"/>
          <w:rtl/>
        </w:rPr>
        <w:t>.</w:t>
      </w:r>
    </w:p>
    <w:p w:rsidR="00B122E2" w:rsidRDefault="008D1D3F" w:rsidP="00945EDC">
      <w:pPr>
        <w:pStyle w:val="a3"/>
        <w:rPr>
          <w:rFonts w:hint="cs"/>
          <w:rtl/>
        </w:rPr>
      </w:pPr>
      <w:r>
        <w:rPr>
          <w:rFonts w:hint="cs"/>
          <w:rtl/>
        </w:rPr>
        <w:t>و از نظر فقها عبارت از دفع مازاد از سهام صاحبان فرض به ایشان به نسبت سهم معین آنان به هنگام عدم استحقاق دیگران می‌باشد.</w:t>
      </w:r>
    </w:p>
    <w:p w:rsidR="00A05E32" w:rsidRPr="00DC6647" w:rsidRDefault="00377CF7" w:rsidP="00BC5E1A">
      <w:pPr>
        <w:pStyle w:val="a0"/>
        <w:rPr>
          <w:rFonts w:hint="cs"/>
          <w:rtl/>
        </w:rPr>
      </w:pPr>
      <w:bookmarkStart w:id="2846" w:name="_Toc262412388"/>
      <w:bookmarkStart w:id="2847" w:name="_Toc340599956"/>
      <w:bookmarkStart w:id="2848" w:name="_Toc408539432"/>
      <w:r>
        <w:rPr>
          <w:rFonts w:hint="cs"/>
          <w:rtl/>
        </w:rPr>
        <w:t>2-</w:t>
      </w:r>
      <w:r w:rsidR="00A05E32">
        <w:rPr>
          <w:rFonts w:hint="cs"/>
          <w:rtl/>
        </w:rPr>
        <w:t xml:space="preserve"> ارکان رد:</w:t>
      </w:r>
      <w:bookmarkEnd w:id="2846"/>
      <w:bookmarkEnd w:id="2847"/>
      <w:bookmarkEnd w:id="2848"/>
    </w:p>
    <w:p w:rsidR="00A05E32" w:rsidRDefault="00E24D5E" w:rsidP="00945EDC">
      <w:pPr>
        <w:pStyle w:val="a3"/>
        <w:rPr>
          <w:rFonts w:hint="cs"/>
          <w:rtl/>
        </w:rPr>
      </w:pPr>
      <w:r>
        <w:rPr>
          <w:rFonts w:hint="cs"/>
          <w:rtl/>
        </w:rPr>
        <w:t>رد، دارای سه رکن است:</w:t>
      </w:r>
    </w:p>
    <w:p w:rsidR="00E24D5E" w:rsidRDefault="00BC7214" w:rsidP="005E6881">
      <w:pPr>
        <w:pStyle w:val="a3"/>
        <w:numPr>
          <w:ilvl w:val="0"/>
          <w:numId w:val="139"/>
        </w:numPr>
        <w:ind w:left="641" w:hanging="357"/>
        <w:rPr>
          <w:rFonts w:hint="cs"/>
          <w:rtl/>
        </w:rPr>
      </w:pPr>
      <w:r>
        <w:rPr>
          <w:rFonts w:hint="cs"/>
          <w:rtl/>
        </w:rPr>
        <w:t>وجود صاحب فرض.</w:t>
      </w:r>
    </w:p>
    <w:p w:rsidR="00BC7214" w:rsidRDefault="00BC7214" w:rsidP="005E6881">
      <w:pPr>
        <w:pStyle w:val="a3"/>
        <w:numPr>
          <w:ilvl w:val="0"/>
          <w:numId w:val="139"/>
        </w:numPr>
        <w:ind w:left="641" w:hanging="357"/>
        <w:rPr>
          <w:rFonts w:hint="cs"/>
          <w:rtl/>
        </w:rPr>
      </w:pPr>
      <w:r>
        <w:rPr>
          <w:rFonts w:hint="cs"/>
          <w:rtl/>
        </w:rPr>
        <w:t>بقاء مازاد از ترکه.</w:t>
      </w:r>
    </w:p>
    <w:p w:rsidR="00BC7214" w:rsidRDefault="00BC7214" w:rsidP="005E6881">
      <w:pPr>
        <w:pStyle w:val="a3"/>
        <w:numPr>
          <w:ilvl w:val="0"/>
          <w:numId w:val="139"/>
        </w:numPr>
        <w:ind w:left="641" w:hanging="357"/>
        <w:rPr>
          <w:rFonts w:hint="cs"/>
          <w:rtl/>
        </w:rPr>
      </w:pPr>
      <w:r>
        <w:rPr>
          <w:rFonts w:hint="cs"/>
          <w:rtl/>
        </w:rPr>
        <w:t>فقدان عاصب.</w:t>
      </w:r>
    </w:p>
    <w:p w:rsidR="00792A7D" w:rsidRPr="00792A7D" w:rsidRDefault="00377CF7" w:rsidP="00BC5E1A">
      <w:pPr>
        <w:pStyle w:val="a0"/>
        <w:rPr>
          <w:rFonts w:hint="cs"/>
          <w:rtl/>
        </w:rPr>
      </w:pPr>
      <w:bookmarkStart w:id="2849" w:name="_Toc262412389"/>
      <w:bookmarkStart w:id="2850" w:name="_Toc340599957"/>
      <w:bookmarkStart w:id="2851" w:name="_Toc408539433"/>
      <w:r>
        <w:rPr>
          <w:rFonts w:hint="cs"/>
          <w:rtl/>
        </w:rPr>
        <w:t>3-</w:t>
      </w:r>
      <w:r w:rsidR="00792A7D">
        <w:rPr>
          <w:rFonts w:hint="cs"/>
          <w:rtl/>
        </w:rPr>
        <w:t xml:space="preserve"> رأی علما پیرامون رد:</w:t>
      </w:r>
      <w:bookmarkEnd w:id="2849"/>
      <w:bookmarkEnd w:id="2850"/>
      <w:bookmarkEnd w:id="2851"/>
    </w:p>
    <w:p w:rsidR="00792A7D" w:rsidRDefault="00FC7784" w:rsidP="00945EDC">
      <w:pPr>
        <w:pStyle w:val="a3"/>
        <w:rPr>
          <w:rFonts w:hint="cs"/>
          <w:rtl/>
        </w:rPr>
      </w:pPr>
      <w:r>
        <w:rPr>
          <w:rFonts w:hint="cs"/>
          <w:rtl/>
        </w:rPr>
        <w:t>دربار</w:t>
      </w:r>
      <w:r w:rsidR="00945EDC">
        <w:rPr>
          <w:rFonts w:hint="cs"/>
          <w:rtl/>
        </w:rPr>
        <w:t>ۀ</w:t>
      </w:r>
      <w:r>
        <w:rPr>
          <w:rFonts w:hint="cs"/>
          <w:rtl/>
        </w:rPr>
        <w:t xml:space="preserve"> رد نصی وارد نشده تا به آن رجوع شود لذا علما در آن اختلاف نظر دارند: بعضی معتقدند نباید مازاد بر ترکه بر اصحاب فروض تقسیم شود، و بعد از دریافت سهام مشخص از جانب اصحاب فروض، در صورت فقدان عاصب، مازاد به بیت‌المال تحویل داده شود. و این مذهب زیدبن‌ثابت</w:t>
      </w:r>
      <w:r>
        <w:rPr>
          <w:rFonts w:cs="CTraditional Arabic" w:hint="cs"/>
          <w:sz w:val="26"/>
          <w:szCs w:val="26"/>
          <w:rtl/>
        </w:rPr>
        <w:t>س</w:t>
      </w:r>
      <w:r>
        <w:rPr>
          <w:rFonts w:hint="cs"/>
          <w:rtl/>
        </w:rPr>
        <w:t xml:space="preserve"> است و عروه، زهری، مالک و شافعی از او پیروی کرده‌اند.</w:t>
      </w:r>
    </w:p>
    <w:p w:rsidR="00FC7784" w:rsidRDefault="00E747DC" w:rsidP="00945EDC">
      <w:pPr>
        <w:pStyle w:val="a3"/>
        <w:rPr>
          <w:rFonts w:hint="cs"/>
          <w:rtl/>
        </w:rPr>
      </w:pPr>
      <w:r>
        <w:rPr>
          <w:rFonts w:hint="cs"/>
          <w:rtl/>
        </w:rPr>
        <w:t>بعضی نیز فتوی به رد آن بر اصحاب فروض به نسبت سهام آنان داده‌اند؛ بنابراین مذهب، رد بر هشت صنف صورت می‌گیرد که عبارتند از: دختر، دختر پسر، خواهر شقیقه، خواهر پدری، مادر، جده، برادر مادری و خواهر مادری.</w:t>
      </w:r>
    </w:p>
    <w:p w:rsidR="00E747DC" w:rsidRPr="00945EDC" w:rsidRDefault="00F5472C" w:rsidP="00945EDC">
      <w:pPr>
        <w:pStyle w:val="a3"/>
        <w:rPr>
          <w:rFonts w:hint="cs"/>
          <w:spacing w:val="-2"/>
          <w:rtl/>
        </w:rPr>
      </w:pPr>
      <w:r w:rsidRPr="00945EDC">
        <w:rPr>
          <w:rFonts w:hint="cs"/>
          <w:spacing w:val="-2"/>
          <w:rtl/>
        </w:rPr>
        <w:t>و این، مذهب عمر، علی، جمهور صحابه و تابعین است. و رأی مختار همین است. مذهب ابوحنیفه و احمد و رأی معتمد به نزد شافعی و بعضی از اصحاب مالک به هنگام فساد بیت‌المال بر این است.</w:t>
      </w:r>
    </w:p>
    <w:p w:rsidR="00F5472C" w:rsidRDefault="00F5472C" w:rsidP="00945EDC">
      <w:pPr>
        <w:pStyle w:val="a3"/>
        <w:rPr>
          <w:rFonts w:hint="cs"/>
          <w:rtl/>
        </w:rPr>
      </w:pPr>
      <w:r>
        <w:rPr>
          <w:rFonts w:hint="cs"/>
          <w:rtl/>
        </w:rPr>
        <w:t>در استدلال بر این مذهب گفته‌اند: به این دلیل مازاد، بر زوجین رد نمی‌گردد، زیرا رد به</w:t>
      </w:r>
      <w:r w:rsidR="003A6A7F">
        <w:rPr>
          <w:rFonts w:hint="cs"/>
          <w:rtl/>
        </w:rPr>
        <w:t xml:space="preserve"> وسیلۀ </w:t>
      </w:r>
      <w:r w:rsidR="006328D6">
        <w:rPr>
          <w:rFonts w:hint="cs"/>
          <w:rtl/>
        </w:rPr>
        <w:t>رحم صورت می‌گیرد و میان زوجین از لحاظ زوجیت و زناشویی، صل</w:t>
      </w:r>
      <w:r w:rsidR="00945EDC">
        <w:rPr>
          <w:rFonts w:hint="cs"/>
          <w:rtl/>
        </w:rPr>
        <w:t>ۀ</w:t>
      </w:r>
      <w:r w:rsidR="006328D6">
        <w:rPr>
          <w:rFonts w:hint="cs"/>
          <w:rtl/>
        </w:rPr>
        <w:t xml:space="preserve"> رحم نیست، و به این دلیل نیز بر پدر و جد رد نمی‌شود، چون رد در صورت فقدان عاصب صورت می‌گیرد، و معلوم است هرکدام از پدر و جد عاصب بوده و باقیمانده را از طریق تعصیب می‌گیرند نه از طریق رد.</w:t>
      </w:r>
    </w:p>
    <w:p w:rsidR="00DB2E19" w:rsidRPr="00DC6647" w:rsidRDefault="00377CF7" w:rsidP="00BC5E1A">
      <w:pPr>
        <w:pStyle w:val="a0"/>
        <w:rPr>
          <w:rFonts w:hint="cs"/>
          <w:rtl/>
        </w:rPr>
      </w:pPr>
      <w:bookmarkStart w:id="2852" w:name="_Toc262412390"/>
      <w:bookmarkStart w:id="2853" w:name="_Toc340599958"/>
      <w:bookmarkStart w:id="2854" w:name="_Toc408539434"/>
      <w:r>
        <w:rPr>
          <w:rFonts w:hint="cs"/>
          <w:rtl/>
        </w:rPr>
        <w:t>4-</w:t>
      </w:r>
      <w:r w:rsidR="00DB2E19">
        <w:rPr>
          <w:rFonts w:hint="cs"/>
          <w:rtl/>
        </w:rPr>
        <w:t xml:space="preserve"> روش حل مسائل رد:</w:t>
      </w:r>
      <w:bookmarkEnd w:id="2852"/>
      <w:bookmarkEnd w:id="2853"/>
      <w:bookmarkEnd w:id="2854"/>
    </w:p>
    <w:p w:rsidR="006328D6" w:rsidRDefault="00363109" w:rsidP="00945EDC">
      <w:pPr>
        <w:pStyle w:val="a3"/>
        <w:rPr>
          <w:rFonts w:hint="cs"/>
          <w:rtl/>
        </w:rPr>
      </w:pPr>
      <w:r>
        <w:rPr>
          <w:rFonts w:hint="cs"/>
          <w:rtl/>
        </w:rPr>
        <w:t>روش حل مسایل رد با توجه به مقدار صاحبان فرض و با توجه به اینکه یکی از زوجین همراه صاحبان فرض باشد یا نه، متفاوت است.</w:t>
      </w:r>
    </w:p>
    <w:p w:rsidR="00363109" w:rsidRDefault="00363109" w:rsidP="00945EDC">
      <w:pPr>
        <w:pStyle w:val="a3"/>
        <w:rPr>
          <w:rFonts w:hint="cs"/>
          <w:rtl/>
        </w:rPr>
      </w:pPr>
      <w:r>
        <w:rPr>
          <w:rFonts w:hint="cs"/>
          <w:rtl/>
        </w:rPr>
        <w:t>بنابراین، اگر از ورثه تنها یک صاحب فرض موجود باشد، وی تمام ترکه را از طریق فرض و رد دریافت می‌دارد.</w:t>
      </w:r>
    </w:p>
    <w:p w:rsidR="00363109" w:rsidRDefault="00363109" w:rsidP="00945EDC">
      <w:pPr>
        <w:pStyle w:val="a3"/>
        <w:rPr>
          <w:rFonts w:hint="cs"/>
          <w:rtl/>
        </w:rPr>
      </w:pPr>
      <w:r>
        <w:rPr>
          <w:rFonts w:hint="cs"/>
          <w:rtl/>
        </w:rPr>
        <w:t xml:space="preserve">پس اگر کسی فوت کند و تنها همسری وارث او باشد و اصحاب فرض دیگری </w:t>
      </w:r>
      <w:r w:rsidR="007D1077">
        <w:rPr>
          <w:rFonts w:hint="cs"/>
          <w:rtl/>
        </w:rPr>
        <w:t>همراه او نباشد و عصبات و ذوی‌الأ</w:t>
      </w:r>
      <w:r>
        <w:rPr>
          <w:rFonts w:hint="cs"/>
          <w:rtl/>
        </w:rPr>
        <w:t>رحامی نیز در میان نباشند، همسر تمام ترکه را از طریق فرض و رد به ارث می‌برد.</w:t>
      </w:r>
    </w:p>
    <w:p w:rsidR="00363109" w:rsidRDefault="00363109" w:rsidP="00945EDC">
      <w:pPr>
        <w:pStyle w:val="a3"/>
        <w:rPr>
          <w:rFonts w:hint="cs"/>
          <w:rtl/>
        </w:rPr>
      </w:pPr>
      <w:r>
        <w:rPr>
          <w:rFonts w:hint="cs"/>
          <w:rtl/>
        </w:rPr>
        <w:t>اگر متوفی بیش از یک نفر صاحبان فرض داشت و یکی از زوجین همراه ایشان نبود، اگر از یک نوع بودند ترکه به صورت مساوی میان آنان تقسیم می‌شود و اگر بیش از یک نوع بودند، ترکه به نسبت فروض ایشان بر آنان تقسیم می‌شود.</w:t>
      </w:r>
    </w:p>
    <w:p w:rsidR="00363109" w:rsidRDefault="001E1C76" w:rsidP="00945EDC">
      <w:pPr>
        <w:pStyle w:val="a3"/>
        <w:rPr>
          <w:rFonts w:hint="cs"/>
          <w:rtl/>
        </w:rPr>
      </w:pPr>
      <w:r>
        <w:rPr>
          <w:rFonts w:hint="cs"/>
          <w:rtl/>
        </w:rPr>
        <w:t>بنابراین، اگر متوفی فقط سه دختر داشت، ترکه به طور تساوی میان آنان تقسیم می‌شود، چون از یک نوع هستند، و اگر متوفی فقط چهار خواهر شقیقه، یا چهار خواهر پدری، یا چهار خواهر مادری، یا پنج دختر داشت در تمام</w:t>
      </w:r>
      <w:r w:rsidR="00F841C6">
        <w:rPr>
          <w:rFonts w:hint="cs"/>
          <w:rtl/>
        </w:rPr>
        <w:t xml:space="preserve"> صورت‌ها</w:t>
      </w:r>
      <w:r>
        <w:rPr>
          <w:rFonts w:hint="cs"/>
          <w:rtl/>
        </w:rPr>
        <w:t>ی فوق، ترکه به طور تساوی بر آنان تقسیم می‌گردد، چون از یک نوع هستند.</w:t>
      </w:r>
    </w:p>
    <w:p w:rsidR="001E1C76" w:rsidRDefault="001E1C76" w:rsidP="00945EDC">
      <w:pPr>
        <w:pStyle w:val="a3"/>
        <w:rPr>
          <w:rFonts w:hint="cs"/>
          <w:rtl/>
        </w:rPr>
      </w:pPr>
      <w:r>
        <w:rPr>
          <w:rFonts w:hint="cs"/>
          <w:rtl/>
        </w:rPr>
        <w:t xml:space="preserve">و اگر </w:t>
      </w:r>
      <w:r w:rsidR="00C130FD">
        <w:rPr>
          <w:rFonts w:hint="cs"/>
          <w:rtl/>
        </w:rPr>
        <w:t xml:space="preserve">متوفی یک دختر پسر و مادر داشت، ترکه به نسبت فروض ایشان میان آنان تقسیم می‌گردد؛ یعنی به نسبت </w:t>
      </w:r>
      <w:r w:rsidR="00945EDC" w:rsidRPr="00DD037C">
        <w:rPr>
          <w:position w:val="-24"/>
        </w:rPr>
        <w:object w:dxaOrig="220" w:dyaOrig="620">
          <v:shape id="_x0000_i1031" type="#_x0000_t75" style="width:11.1pt;height:23.35pt" o:ole="">
            <v:imagedata r:id="rId58" o:title=""/>
          </v:shape>
          <o:OLEObject Type="Embed" ProgID="Equation.DSMT4" ShapeID="_x0000_i1031" DrawAspect="Content" ObjectID="_1500728314" r:id="rId59"/>
        </w:object>
      </w:r>
      <w:r w:rsidR="00DD037C">
        <w:rPr>
          <w:rFonts w:hint="cs"/>
          <w:rtl/>
        </w:rPr>
        <w:t xml:space="preserve"> و </w:t>
      </w:r>
      <w:r w:rsidR="00945EDC" w:rsidRPr="00DD037C">
        <w:rPr>
          <w:position w:val="-24"/>
        </w:rPr>
        <w:object w:dxaOrig="220" w:dyaOrig="620">
          <v:shape id="_x0000_i1032" type="#_x0000_t75" style="width:11.1pt;height:23.35pt" o:ole="">
            <v:imagedata r:id="rId60" o:title=""/>
          </v:shape>
          <o:OLEObject Type="Embed" ProgID="Equation.DSMT4" ShapeID="_x0000_i1032" DrawAspect="Content" ObjectID="_1500728315" r:id="rId61"/>
        </w:object>
      </w:r>
      <w:r w:rsidR="00DD037C">
        <w:rPr>
          <w:rFonts w:hint="cs"/>
          <w:rtl/>
        </w:rPr>
        <w:t xml:space="preserve"> و این در صورتی است که ورثه دو نوع متفاوت باشند.</w:t>
      </w:r>
    </w:p>
    <w:p w:rsidR="00DD037C" w:rsidRDefault="00DD037C" w:rsidP="00945EDC">
      <w:pPr>
        <w:pStyle w:val="a3"/>
        <w:rPr>
          <w:rFonts w:hint="cs"/>
          <w:rtl/>
        </w:rPr>
      </w:pPr>
      <w:r>
        <w:rPr>
          <w:rFonts w:hint="cs"/>
          <w:rtl/>
        </w:rPr>
        <w:t xml:space="preserve">و اگر متوفی مادر و یک خواهر پدری داشت ترکه میان آنان به نسبت </w:t>
      </w:r>
      <w:r w:rsidR="00945EDC" w:rsidRPr="00DD037C">
        <w:rPr>
          <w:position w:val="-24"/>
        </w:rPr>
        <w:object w:dxaOrig="220" w:dyaOrig="620">
          <v:shape id="_x0000_i1033" type="#_x0000_t75" style="width:11.1pt;height:24.15pt" o:ole="">
            <v:imagedata r:id="rId62" o:title=""/>
          </v:shape>
          <o:OLEObject Type="Embed" ProgID="Equation.DSMT4" ShapeID="_x0000_i1033" DrawAspect="Content" ObjectID="_1500728316" r:id="rId63"/>
        </w:object>
      </w:r>
      <w:r>
        <w:rPr>
          <w:rFonts w:hint="cs"/>
          <w:rtl/>
        </w:rPr>
        <w:t xml:space="preserve"> و </w:t>
      </w:r>
      <w:r w:rsidR="00945EDC" w:rsidRPr="00DD037C">
        <w:rPr>
          <w:position w:val="-24"/>
        </w:rPr>
        <w:object w:dxaOrig="220" w:dyaOrig="620">
          <v:shape id="_x0000_i1034" type="#_x0000_t75" style="width:11.1pt;height:24.15pt" o:ole="">
            <v:imagedata r:id="rId64" o:title=""/>
          </v:shape>
          <o:OLEObject Type="Embed" ProgID="Equation.DSMT4" ShapeID="_x0000_i1034" DrawAspect="Content" ObjectID="_1500728317" r:id="rId65"/>
        </w:object>
      </w:r>
      <w:r>
        <w:rPr>
          <w:rFonts w:hint="cs"/>
          <w:rtl/>
        </w:rPr>
        <w:t xml:space="preserve"> تقسیم می‌شود.</w:t>
      </w:r>
    </w:p>
    <w:p w:rsidR="00DD037C" w:rsidRDefault="004C4985" w:rsidP="00945EDC">
      <w:pPr>
        <w:pStyle w:val="a3"/>
        <w:rPr>
          <w:rFonts w:hint="cs"/>
          <w:rtl/>
        </w:rPr>
      </w:pPr>
      <w:r>
        <w:rPr>
          <w:rFonts w:hint="cs"/>
          <w:rtl/>
        </w:rPr>
        <w:t>اگر یکی از زوجین با صاحبان فرض همراه باشد، ابتدا هر یک از زوجین سهم خود از ترکه را گرفته و آن هم با ضرب فرض هرکدام از زوجین در مجموع ترکه صورت می‌گیرد و نصیب او از ترکه جدا می‌گردد، و باقیمانده بر باقی اصحاب فروض به طور تساوی اگر یک نوع بودند تقسیم می‌شود، و اگر چند نوع متفاوت بودند به نسبت سهام آنان میان ایشان توزیع می‌شود.</w:t>
      </w:r>
    </w:p>
    <w:p w:rsidR="004C4985" w:rsidRDefault="004C4985" w:rsidP="00945EDC">
      <w:pPr>
        <w:pStyle w:val="a3"/>
        <w:rPr>
          <w:rFonts w:hint="cs"/>
          <w:rtl/>
        </w:rPr>
      </w:pPr>
      <w:r>
        <w:rPr>
          <w:rFonts w:hint="cs"/>
          <w:rtl/>
        </w:rPr>
        <w:t>و اگر یک نفر همراه یکی از زوجین بود باقیمانده از فرض او را به تنهایی دریافت خواهد کرد.</w:t>
      </w:r>
    </w:p>
    <w:p w:rsidR="00724AE9" w:rsidRPr="00DC6647" w:rsidRDefault="00724AE9" w:rsidP="00724AE9">
      <w:pPr>
        <w:pStyle w:val="Heading1"/>
        <w:bidi/>
        <w:rPr>
          <w:rFonts w:hint="cs"/>
          <w:rtl/>
          <w:lang w:bidi="fa-IR"/>
        </w:rPr>
      </w:pPr>
      <w:bookmarkStart w:id="2855" w:name="_Toc262412391"/>
      <w:bookmarkStart w:id="2856" w:name="_Toc340599959"/>
      <w:bookmarkStart w:id="2857" w:name="_Toc408539435"/>
      <w:r>
        <w:rPr>
          <w:rFonts w:hint="cs"/>
          <w:rtl/>
          <w:lang w:bidi="fa-IR"/>
        </w:rPr>
        <w:t>2</w:t>
      </w:r>
      <w:r w:rsidR="00377CF7">
        <w:rPr>
          <w:rFonts w:hint="cs"/>
          <w:rtl/>
          <w:lang w:bidi="fa-IR"/>
        </w:rPr>
        <w:t>6-</w:t>
      </w:r>
      <w:r>
        <w:rPr>
          <w:rFonts w:hint="cs"/>
          <w:rtl/>
          <w:lang w:bidi="fa-IR"/>
        </w:rPr>
        <w:t xml:space="preserve"> ذوی‌الأرحام</w:t>
      </w:r>
      <w:bookmarkEnd w:id="2855"/>
      <w:bookmarkEnd w:id="2856"/>
      <w:bookmarkEnd w:id="2857"/>
    </w:p>
    <w:p w:rsidR="003E4358" w:rsidRPr="00DC6647" w:rsidRDefault="00377CF7" w:rsidP="00BC5E1A">
      <w:pPr>
        <w:pStyle w:val="a0"/>
        <w:rPr>
          <w:rFonts w:hint="cs"/>
          <w:rtl/>
        </w:rPr>
      </w:pPr>
      <w:bookmarkStart w:id="2858" w:name="_Toc262412392"/>
      <w:bookmarkStart w:id="2859" w:name="_Toc340599960"/>
      <w:bookmarkStart w:id="2860" w:name="_Toc408539436"/>
      <w:r>
        <w:rPr>
          <w:rFonts w:hint="cs"/>
          <w:rtl/>
        </w:rPr>
        <w:t>1-</w:t>
      </w:r>
      <w:r w:rsidR="003E4358">
        <w:rPr>
          <w:rFonts w:hint="cs"/>
          <w:rtl/>
        </w:rPr>
        <w:t xml:space="preserve"> تعریف آن:</w:t>
      </w:r>
      <w:bookmarkEnd w:id="2858"/>
      <w:bookmarkEnd w:id="2859"/>
      <w:bookmarkEnd w:id="2860"/>
    </w:p>
    <w:p w:rsidR="004C4985" w:rsidRDefault="007D1077" w:rsidP="00945EDC">
      <w:pPr>
        <w:pStyle w:val="a3"/>
        <w:rPr>
          <w:rFonts w:hint="cs"/>
          <w:rtl/>
        </w:rPr>
      </w:pPr>
      <w:r>
        <w:rPr>
          <w:rFonts w:hint="cs"/>
          <w:rtl/>
        </w:rPr>
        <w:t>ذوی‌الأ</w:t>
      </w:r>
      <w:r w:rsidR="003E4358">
        <w:rPr>
          <w:rFonts w:hint="cs"/>
          <w:rtl/>
        </w:rPr>
        <w:t>رحام در لغت بر عموم اقارب اطلاق می‌شود اعم از اینکه صاحبان فرض باشند یا عصبات، یا غیر آن.</w:t>
      </w:r>
    </w:p>
    <w:p w:rsidR="003E4358" w:rsidRDefault="003E4358" w:rsidP="00945EDC">
      <w:pPr>
        <w:pStyle w:val="a3"/>
        <w:rPr>
          <w:rFonts w:hint="cs"/>
          <w:rtl/>
        </w:rPr>
      </w:pPr>
      <w:r>
        <w:rPr>
          <w:rFonts w:hint="cs"/>
          <w:rtl/>
        </w:rPr>
        <w:t xml:space="preserve"> و از نظر فقها</w:t>
      </w:r>
      <w:r w:rsidR="007D1077">
        <w:rPr>
          <w:rFonts w:hint="cs"/>
          <w:rtl/>
        </w:rPr>
        <w:t>ء</w:t>
      </w:r>
      <w:r>
        <w:rPr>
          <w:rFonts w:hint="cs"/>
          <w:rtl/>
        </w:rPr>
        <w:t xml:space="preserve"> به اقاربی گفته می‌شود که از صاحبان فرض، یا عصبات نباشند؛ مانند: فرزندان دختران، فرزندان دختران پسر، پدر مادر، مادر پدر مادر، فرزندان خواهران، دختران برادر، عمه‌های شقیقه، یا پدری، یا مادری، داییها، خاله‌ها، فرزندان عموی مادری، فرزندان داییها، فرزندان خاله‌ها، دختران عموی شقیقی و دختران عموی پدری.</w:t>
      </w:r>
    </w:p>
    <w:p w:rsidR="004906A3" w:rsidRPr="00DC6647" w:rsidRDefault="00377CF7" w:rsidP="00BC5E1A">
      <w:pPr>
        <w:pStyle w:val="a0"/>
        <w:rPr>
          <w:rFonts w:hint="cs"/>
          <w:rtl/>
        </w:rPr>
      </w:pPr>
      <w:bookmarkStart w:id="2861" w:name="_Toc262412393"/>
      <w:bookmarkStart w:id="2862" w:name="_Toc340599961"/>
      <w:bookmarkStart w:id="2863" w:name="_Toc408539437"/>
      <w:r>
        <w:rPr>
          <w:rFonts w:hint="cs"/>
          <w:rtl/>
        </w:rPr>
        <w:t>2-</w:t>
      </w:r>
      <w:r w:rsidR="004906A3">
        <w:rPr>
          <w:rFonts w:hint="cs"/>
          <w:rtl/>
        </w:rPr>
        <w:t xml:space="preserve"> اختلاف در ارث گرفتن ذوی‌الأرحام:</w:t>
      </w:r>
      <w:bookmarkEnd w:id="2861"/>
      <w:bookmarkEnd w:id="2862"/>
      <w:bookmarkEnd w:id="2863"/>
    </w:p>
    <w:p w:rsidR="003E4358" w:rsidRPr="00945EDC" w:rsidRDefault="00927BFF" w:rsidP="00945EDC">
      <w:pPr>
        <w:pStyle w:val="a3"/>
        <w:rPr>
          <w:rFonts w:hint="cs"/>
          <w:spacing w:val="-2"/>
          <w:rtl/>
        </w:rPr>
      </w:pPr>
      <w:r w:rsidRPr="00945EDC">
        <w:rPr>
          <w:rFonts w:hint="cs"/>
          <w:spacing w:val="-2"/>
          <w:rtl/>
        </w:rPr>
        <w:t>هم صحابه و هم ت</w:t>
      </w:r>
      <w:r w:rsidR="007D1077" w:rsidRPr="00945EDC">
        <w:rPr>
          <w:rFonts w:hint="cs"/>
          <w:spacing w:val="-2"/>
          <w:rtl/>
        </w:rPr>
        <w:t>ابعین و فقها در مورد ارث ذوی‌الأ</w:t>
      </w:r>
      <w:r w:rsidRPr="00945EDC">
        <w:rPr>
          <w:rFonts w:hint="cs"/>
          <w:spacing w:val="-2"/>
          <w:rtl/>
        </w:rPr>
        <w:t>رحام اختلاف دارند. از جمله اصحابی که قول به توریث آنان کرده‌اند: علی، ابن‌مسعود، ابن‌عباس، معاذبن‌جبل، ابوالدرداء، ابوعبیدة بن‌جراح می‌باشند.</w:t>
      </w:r>
    </w:p>
    <w:p w:rsidR="00927BFF" w:rsidRDefault="00927BFF" w:rsidP="00945EDC">
      <w:pPr>
        <w:pStyle w:val="a3"/>
        <w:rPr>
          <w:rFonts w:hint="cs"/>
          <w:rtl/>
        </w:rPr>
      </w:pPr>
      <w:r>
        <w:rPr>
          <w:rFonts w:hint="cs"/>
          <w:rtl/>
        </w:rPr>
        <w:t xml:space="preserve">و در میان تابعین، شریح، حسین، </w:t>
      </w:r>
      <w:r w:rsidRPr="00D84857">
        <w:rPr>
          <w:rFonts w:hint="cs"/>
          <w:rtl/>
        </w:rPr>
        <w:t>ابن‌</w:t>
      </w:r>
      <w:r w:rsidR="00D84857" w:rsidRPr="00D84857">
        <w:rPr>
          <w:rFonts w:hint="cs"/>
          <w:rtl/>
        </w:rPr>
        <w:t>س</w:t>
      </w:r>
      <w:r w:rsidRPr="00D84857">
        <w:rPr>
          <w:rFonts w:hint="cs"/>
          <w:rtl/>
        </w:rPr>
        <w:t>یرین</w:t>
      </w:r>
      <w:r>
        <w:rPr>
          <w:rFonts w:hint="cs"/>
          <w:rtl/>
        </w:rPr>
        <w:t>،</w:t>
      </w:r>
      <w:r w:rsidR="00866FCA">
        <w:rPr>
          <w:rFonts w:hint="cs"/>
          <w:rtl/>
        </w:rPr>
        <w:t xml:space="preserve"> عطاء و مجاهد بر آن رأیند.</w:t>
      </w:r>
    </w:p>
    <w:p w:rsidR="00866FCA" w:rsidRDefault="00866FCA" w:rsidP="00945EDC">
      <w:pPr>
        <w:pStyle w:val="a3"/>
        <w:rPr>
          <w:rFonts w:hint="cs"/>
          <w:rtl/>
        </w:rPr>
      </w:pPr>
      <w:r>
        <w:rPr>
          <w:rFonts w:hint="cs"/>
          <w:rtl/>
        </w:rPr>
        <w:t>و بعضی از فقهاء مانند: ابوحنیفه، ابویوسف، محمد، زفر و احمدبن‌حنبل نیز بر آن رأیند.</w:t>
      </w:r>
    </w:p>
    <w:p w:rsidR="00866FCA" w:rsidRDefault="00866FCA" w:rsidP="00945EDC">
      <w:pPr>
        <w:pStyle w:val="a3"/>
        <w:rPr>
          <w:rFonts w:hint="cs"/>
          <w:rtl/>
        </w:rPr>
      </w:pPr>
      <w:r>
        <w:rPr>
          <w:rFonts w:hint="cs"/>
          <w:rtl/>
        </w:rPr>
        <w:t xml:space="preserve">بعضی از اصحابی </w:t>
      </w:r>
      <w:r w:rsidR="009A0716">
        <w:rPr>
          <w:rFonts w:hint="cs"/>
          <w:rtl/>
        </w:rPr>
        <w:t>که قائل به عدم توریث آنان هستند عبارتند از: زید بن ثابت. روایتی از ابوبکر، عمر و عثمان نیز وارد شده ولی این روایت نادرس</w:t>
      </w:r>
      <w:r w:rsidR="00D22D70">
        <w:rPr>
          <w:rFonts w:hint="cs"/>
          <w:rtl/>
        </w:rPr>
        <w:t>ت</w:t>
      </w:r>
      <w:r w:rsidR="009A0716">
        <w:rPr>
          <w:rFonts w:hint="cs"/>
          <w:rtl/>
        </w:rPr>
        <w:t xml:space="preserve"> است و نقل شده که المعتضد، در این‌باره از ابوحازم قاضی سؤال کرد، در جواب گفت: به غیر از زید بن ثابت، اصحاب رسول‌خدا</w:t>
      </w:r>
      <w:r w:rsidR="009A0716">
        <w:rPr>
          <w:rFonts w:cs="CTraditional Arabic" w:hint="cs"/>
          <w:sz w:val="26"/>
          <w:szCs w:val="26"/>
          <w:rtl/>
        </w:rPr>
        <w:t>ص</w:t>
      </w:r>
      <w:r w:rsidR="00D22D70">
        <w:rPr>
          <w:rFonts w:hint="cs"/>
          <w:rtl/>
        </w:rPr>
        <w:t xml:space="preserve"> بر توریث ذوی‌الأ</w:t>
      </w:r>
      <w:r w:rsidR="009A0716">
        <w:rPr>
          <w:rFonts w:hint="cs"/>
          <w:rtl/>
        </w:rPr>
        <w:t>رحام اتفاق داشته‌اند.</w:t>
      </w:r>
    </w:p>
    <w:p w:rsidR="009A0716" w:rsidRDefault="008D0DA7" w:rsidP="00945EDC">
      <w:pPr>
        <w:pStyle w:val="a3"/>
        <w:rPr>
          <w:rFonts w:hint="cs"/>
          <w:rtl/>
        </w:rPr>
      </w:pPr>
      <w:r>
        <w:rPr>
          <w:rFonts w:hint="cs"/>
          <w:rtl/>
        </w:rPr>
        <w:t>در میان تابعین، سعیدبن مسیب و سعید بن جبیر بر رأی زید بن ثابت می‌باشند. و در میان فقها نیز سفیان ثوری، مالک و شافعی بر آن رأی می‌باشند.</w:t>
      </w:r>
    </w:p>
    <w:p w:rsidR="00E672DC" w:rsidRPr="00DC6647" w:rsidRDefault="00D22D70" w:rsidP="00BC5E1A">
      <w:pPr>
        <w:pStyle w:val="a0"/>
        <w:rPr>
          <w:rFonts w:hint="cs"/>
          <w:rtl/>
        </w:rPr>
      </w:pPr>
      <w:bookmarkStart w:id="2864" w:name="_Toc262412394"/>
      <w:bookmarkStart w:id="2865" w:name="_Toc340599962"/>
      <w:bookmarkStart w:id="2866" w:name="_Toc408539438"/>
      <w:r>
        <w:rPr>
          <w:rFonts w:hint="cs"/>
          <w:rtl/>
        </w:rPr>
        <w:t>روش ارث دادن به ذوی‌الأ</w:t>
      </w:r>
      <w:r w:rsidR="00E672DC">
        <w:rPr>
          <w:rFonts w:hint="cs"/>
          <w:rtl/>
        </w:rPr>
        <w:t>رحام</w:t>
      </w:r>
      <w:bookmarkEnd w:id="2864"/>
      <w:bookmarkEnd w:id="2865"/>
      <w:bookmarkEnd w:id="2866"/>
    </w:p>
    <w:p w:rsidR="008D0DA7" w:rsidRDefault="00D22D70" w:rsidP="00945EDC">
      <w:pPr>
        <w:pStyle w:val="a3"/>
        <w:rPr>
          <w:rFonts w:hint="cs"/>
          <w:rtl/>
        </w:rPr>
      </w:pPr>
      <w:r>
        <w:rPr>
          <w:rFonts w:hint="cs"/>
          <w:rtl/>
        </w:rPr>
        <w:t>قائلین به توریث ذوی‌الأ</w:t>
      </w:r>
      <w:r w:rsidR="00BC77DE">
        <w:rPr>
          <w:rFonts w:hint="cs"/>
          <w:rtl/>
        </w:rPr>
        <w:t>رحام در چگونگی دادن ارث به ایشان سه نظر متفاوت دارند:</w:t>
      </w:r>
    </w:p>
    <w:p w:rsidR="00494417" w:rsidRPr="00DC6647" w:rsidRDefault="009A1EAA" w:rsidP="00BC5E1A">
      <w:pPr>
        <w:pStyle w:val="a0"/>
        <w:rPr>
          <w:rFonts w:hint="cs"/>
          <w:rtl/>
        </w:rPr>
      </w:pPr>
      <w:bookmarkStart w:id="2867" w:name="_Toc262412395"/>
      <w:bookmarkStart w:id="2868" w:name="_Toc340599963"/>
      <w:bookmarkStart w:id="2869" w:name="_Toc408539439"/>
      <w:r>
        <w:rPr>
          <w:rFonts w:hint="cs"/>
          <w:rtl/>
        </w:rPr>
        <w:t>اول-</w:t>
      </w:r>
      <w:r w:rsidR="00494417">
        <w:rPr>
          <w:rFonts w:hint="cs"/>
          <w:rtl/>
        </w:rPr>
        <w:t xml:space="preserve"> ر</w:t>
      </w:r>
      <w:r w:rsidR="00A011EE">
        <w:rPr>
          <w:rFonts w:hint="cs"/>
          <w:rtl/>
        </w:rPr>
        <w:t>و</w:t>
      </w:r>
      <w:r w:rsidR="00494417">
        <w:rPr>
          <w:rFonts w:hint="cs"/>
          <w:rtl/>
        </w:rPr>
        <w:t>ش اهل رحم:</w:t>
      </w:r>
      <w:bookmarkEnd w:id="2867"/>
      <w:bookmarkEnd w:id="2868"/>
      <w:bookmarkEnd w:id="2869"/>
    </w:p>
    <w:p w:rsidR="00BC77DE" w:rsidRPr="00945EDC" w:rsidRDefault="00AD3521" w:rsidP="00945EDC">
      <w:pPr>
        <w:pStyle w:val="a3"/>
        <w:rPr>
          <w:rFonts w:hint="cs"/>
          <w:rtl/>
        </w:rPr>
      </w:pPr>
      <w:r w:rsidRPr="00945EDC">
        <w:rPr>
          <w:rFonts w:hint="cs"/>
          <w:rtl/>
        </w:rPr>
        <w:t>این دسته کل ترکه، یا</w:t>
      </w:r>
      <w:r w:rsidR="00C805B8" w:rsidRPr="00945EDC">
        <w:rPr>
          <w:rFonts w:hint="cs"/>
          <w:rtl/>
        </w:rPr>
        <w:t xml:space="preserve"> باقیماندۀ </w:t>
      </w:r>
      <w:r w:rsidRPr="00945EDC">
        <w:rPr>
          <w:rFonts w:hint="cs"/>
          <w:rtl/>
        </w:rPr>
        <w:t xml:space="preserve">آن بعد از سهم </w:t>
      </w:r>
      <w:r w:rsidR="00A011EE" w:rsidRPr="00945EDC">
        <w:rPr>
          <w:rFonts w:hint="cs"/>
          <w:rtl/>
        </w:rPr>
        <w:t>یکی از زوجین را بر تمامی ذوی‌الأ</w:t>
      </w:r>
      <w:r w:rsidRPr="00945EDC">
        <w:rPr>
          <w:rFonts w:hint="cs"/>
          <w:rtl/>
        </w:rPr>
        <w:t>رحام موجود به طور مساوی و بدون هیچ‌گونه تفاوتی میان آنان تقسیم می‌نمایند،</w:t>
      </w:r>
      <w:r w:rsidR="00A011EE" w:rsidRPr="00945EDC">
        <w:rPr>
          <w:rFonts w:hint="cs"/>
          <w:rtl/>
        </w:rPr>
        <w:t xml:space="preserve"> و در این امر، افراد قوی القرابة، و ضعیف‌القرابة</w:t>
      </w:r>
      <w:r w:rsidRPr="00945EDC">
        <w:rPr>
          <w:rFonts w:hint="cs"/>
          <w:rtl/>
        </w:rPr>
        <w:t xml:space="preserve"> و نزدیک‌تر به میت یا دورتر از او، و مذکر و مؤنث مساوی می‌باشند.</w:t>
      </w:r>
    </w:p>
    <w:p w:rsidR="0045198A" w:rsidRPr="00DC6647" w:rsidRDefault="001B41A9" w:rsidP="00BC5E1A">
      <w:pPr>
        <w:pStyle w:val="a0"/>
        <w:rPr>
          <w:rFonts w:hint="cs"/>
          <w:rtl/>
        </w:rPr>
      </w:pPr>
      <w:bookmarkStart w:id="2870" w:name="_Toc262412396"/>
      <w:bookmarkStart w:id="2871" w:name="_Toc340599964"/>
      <w:bookmarkStart w:id="2872" w:name="_Toc408539440"/>
      <w:r>
        <w:rPr>
          <w:rFonts w:hint="cs"/>
          <w:rtl/>
        </w:rPr>
        <w:t>دوم-</w:t>
      </w:r>
      <w:r w:rsidR="0045198A">
        <w:rPr>
          <w:rFonts w:hint="cs"/>
          <w:rtl/>
        </w:rPr>
        <w:t xml:space="preserve"> روش اهل تنزیل:</w:t>
      </w:r>
      <w:bookmarkEnd w:id="2870"/>
      <w:bookmarkEnd w:id="2871"/>
      <w:bookmarkEnd w:id="2872"/>
    </w:p>
    <w:p w:rsidR="00AD3521" w:rsidRDefault="00B77BC9" w:rsidP="00945EDC">
      <w:pPr>
        <w:pStyle w:val="a3"/>
        <w:rPr>
          <w:rFonts w:hint="cs"/>
          <w:rtl/>
        </w:rPr>
      </w:pPr>
      <w:r>
        <w:rPr>
          <w:rFonts w:hint="cs"/>
          <w:rtl/>
        </w:rPr>
        <w:t xml:space="preserve">روش آنان </w:t>
      </w:r>
      <w:r w:rsidR="00A011EE">
        <w:rPr>
          <w:rFonts w:hint="cs"/>
          <w:rtl/>
        </w:rPr>
        <w:t>بدین‌گونه است که هرکس از ذوی‌الأ</w:t>
      </w:r>
      <w:r>
        <w:rPr>
          <w:rFonts w:hint="cs"/>
          <w:rtl/>
        </w:rPr>
        <w:t>رحام و عصبات را به منزل</w:t>
      </w:r>
      <w:r w:rsidR="00945EDC">
        <w:rPr>
          <w:rFonts w:hint="cs"/>
          <w:rtl/>
        </w:rPr>
        <w:t>ۀ</w:t>
      </w:r>
      <w:r>
        <w:rPr>
          <w:rFonts w:hint="cs"/>
          <w:rtl/>
        </w:rPr>
        <w:t xml:space="preserve"> کسی به حساب آورده که به</w:t>
      </w:r>
      <w:r w:rsidR="003A6A7F">
        <w:rPr>
          <w:rFonts w:hint="cs"/>
          <w:rtl/>
        </w:rPr>
        <w:t xml:space="preserve"> وسیلۀ </w:t>
      </w:r>
      <w:r>
        <w:rPr>
          <w:rFonts w:hint="cs"/>
          <w:rtl/>
        </w:rPr>
        <w:t>وی با میت نسبت پیدا می‌کنند؛ مثلاً: فرزندان دختر به منزل</w:t>
      </w:r>
      <w:r w:rsidR="00945EDC">
        <w:rPr>
          <w:rFonts w:hint="cs"/>
          <w:rtl/>
        </w:rPr>
        <w:t>ۀ</w:t>
      </w:r>
      <w:r>
        <w:rPr>
          <w:rFonts w:hint="cs"/>
          <w:rtl/>
        </w:rPr>
        <w:t xml:space="preserve"> دختر، و فرزندان خواهر را به منزل</w:t>
      </w:r>
      <w:r w:rsidR="00945EDC">
        <w:rPr>
          <w:rFonts w:hint="cs"/>
          <w:rtl/>
        </w:rPr>
        <w:t>ۀ</w:t>
      </w:r>
      <w:r>
        <w:rPr>
          <w:rFonts w:hint="cs"/>
          <w:rtl/>
        </w:rPr>
        <w:t xml:space="preserve"> خواهر، و عمات را به منزل</w:t>
      </w:r>
      <w:r w:rsidR="00945EDC">
        <w:rPr>
          <w:rFonts w:hint="cs"/>
          <w:rtl/>
        </w:rPr>
        <w:t>ۀ</w:t>
      </w:r>
      <w:r>
        <w:rPr>
          <w:rFonts w:hint="cs"/>
          <w:rtl/>
        </w:rPr>
        <w:t xml:space="preserve"> پدر، و داییها و خاله‌ها را به منزل</w:t>
      </w:r>
      <w:r w:rsidR="00945EDC">
        <w:rPr>
          <w:rFonts w:hint="cs"/>
          <w:rtl/>
        </w:rPr>
        <w:t>ۀ</w:t>
      </w:r>
      <w:r>
        <w:rPr>
          <w:rFonts w:hint="cs"/>
          <w:rtl/>
        </w:rPr>
        <w:t xml:space="preserve"> مادر به حساب می‌آورند.</w:t>
      </w:r>
    </w:p>
    <w:p w:rsidR="00B77BC9" w:rsidRPr="00945EDC" w:rsidRDefault="00B77BC9" w:rsidP="00945EDC">
      <w:pPr>
        <w:pStyle w:val="a3"/>
        <w:rPr>
          <w:rFonts w:hint="cs"/>
          <w:spacing w:val="-2"/>
          <w:rtl/>
        </w:rPr>
      </w:pPr>
      <w:r w:rsidRPr="00945EDC">
        <w:rPr>
          <w:rFonts w:hint="cs"/>
          <w:spacing w:val="-2"/>
          <w:rtl/>
        </w:rPr>
        <w:t>آنان به این حدیث استدلال کرده‌اند که رسول‌خدا</w:t>
      </w:r>
      <w:r w:rsidRPr="00945EDC">
        <w:rPr>
          <w:rFonts w:cs="CTraditional Arabic" w:hint="cs"/>
          <w:spacing w:val="-2"/>
          <w:sz w:val="26"/>
          <w:szCs w:val="26"/>
          <w:rtl/>
        </w:rPr>
        <w:t>ص</w:t>
      </w:r>
      <w:r w:rsidRPr="00945EDC">
        <w:rPr>
          <w:rFonts w:hint="cs"/>
          <w:spacing w:val="-2"/>
          <w:rtl/>
        </w:rPr>
        <w:t xml:space="preserve"> دو سوم ترکه را به عمه، و یک سوم آن را به خاله داده است، و گفته‌اند: این عمل رسول‌خدا</w:t>
      </w:r>
      <w:r w:rsidRPr="00945EDC">
        <w:rPr>
          <w:rFonts w:cs="CTraditional Arabic" w:hint="cs"/>
          <w:spacing w:val="-2"/>
          <w:sz w:val="26"/>
          <w:szCs w:val="26"/>
          <w:rtl/>
        </w:rPr>
        <w:t>ص</w:t>
      </w:r>
      <w:r w:rsidRPr="00945EDC">
        <w:rPr>
          <w:rFonts w:hint="cs"/>
          <w:spacing w:val="-2"/>
          <w:rtl/>
        </w:rPr>
        <w:t xml:space="preserve"> جز این نیست که عمه را به منزل</w:t>
      </w:r>
      <w:r w:rsidR="00945EDC">
        <w:rPr>
          <w:rFonts w:hint="cs"/>
          <w:spacing w:val="-2"/>
          <w:rtl/>
        </w:rPr>
        <w:t>ۀ</w:t>
      </w:r>
      <w:r w:rsidRPr="00945EDC">
        <w:rPr>
          <w:rFonts w:hint="cs"/>
          <w:spacing w:val="-2"/>
          <w:rtl/>
        </w:rPr>
        <w:t xml:space="preserve"> پدر، و خاله را به منزل</w:t>
      </w:r>
      <w:r w:rsidR="00945EDC">
        <w:rPr>
          <w:rFonts w:hint="cs"/>
          <w:spacing w:val="-2"/>
          <w:rtl/>
        </w:rPr>
        <w:t>ۀ</w:t>
      </w:r>
      <w:r w:rsidRPr="00945EDC">
        <w:rPr>
          <w:rFonts w:hint="cs"/>
          <w:spacing w:val="-2"/>
          <w:rtl/>
        </w:rPr>
        <w:t xml:space="preserve"> مادر به حساب آورده است. این امر از لحاظ استدلال به سنت بود. از لحاظ استدلال عقلی گویند: برای توریث آنان چاره‌ای جز این نیست که ایشان را به منزل</w:t>
      </w:r>
      <w:r w:rsidR="00945EDC">
        <w:rPr>
          <w:rFonts w:hint="cs"/>
          <w:spacing w:val="-2"/>
          <w:rtl/>
        </w:rPr>
        <w:t>ۀ</w:t>
      </w:r>
      <w:r w:rsidRPr="00945EDC">
        <w:rPr>
          <w:rFonts w:hint="cs"/>
          <w:spacing w:val="-2"/>
          <w:rtl/>
        </w:rPr>
        <w:t xml:space="preserve"> کسانی به حساب بیاوریم که به</w:t>
      </w:r>
      <w:r w:rsidR="00C805B8" w:rsidRPr="00945EDC">
        <w:rPr>
          <w:rFonts w:hint="cs"/>
          <w:spacing w:val="-2"/>
          <w:rtl/>
        </w:rPr>
        <w:t xml:space="preserve"> واسطۀ </w:t>
      </w:r>
      <w:r w:rsidRPr="00945EDC">
        <w:rPr>
          <w:rFonts w:hint="cs"/>
          <w:spacing w:val="-2"/>
          <w:rtl/>
        </w:rPr>
        <w:t>آنان با میت نسبت پیدا می‌کنند، به ویژه چون در قرآن و سنت روش ارث دادن آنان بیان نشده است.</w:t>
      </w:r>
    </w:p>
    <w:p w:rsidR="00B77BC9" w:rsidRDefault="00B77BC9" w:rsidP="00945EDC">
      <w:pPr>
        <w:pStyle w:val="a3"/>
        <w:rPr>
          <w:rFonts w:hint="cs"/>
          <w:rtl/>
        </w:rPr>
      </w:pPr>
      <w:r>
        <w:rPr>
          <w:rFonts w:hint="cs"/>
          <w:rtl/>
        </w:rPr>
        <w:t>این، طریق</w:t>
      </w:r>
      <w:r w:rsidR="00945EDC">
        <w:rPr>
          <w:rFonts w:hint="cs"/>
          <w:rtl/>
        </w:rPr>
        <w:t>ۀ</w:t>
      </w:r>
      <w:r>
        <w:rPr>
          <w:rFonts w:hint="cs"/>
          <w:rtl/>
        </w:rPr>
        <w:t xml:space="preserve"> علقمه، شعبی، مسروق و احمد است؛ چنان که متأخرین در مذهب مالک، و شافعی نیز به هنگام بی‌سر و سامانی و فس</w:t>
      </w:r>
      <w:r w:rsidR="00A011EE">
        <w:rPr>
          <w:rFonts w:hint="cs"/>
          <w:rtl/>
        </w:rPr>
        <w:t>اد بیت‌المال، برای توریث ذوی‌الأ</w:t>
      </w:r>
      <w:r>
        <w:rPr>
          <w:rFonts w:hint="cs"/>
          <w:rtl/>
        </w:rPr>
        <w:t>رحام از این روش استفاده کرده‌اند.</w:t>
      </w:r>
    </w:p>
    <w:p w:rsidR="00425EBA" w:rsidRPr="00DC6647" w:rsidRDefault="001B41A9" w:rsidP="00BC5E1A">
      <w:pPr>
        <w:pStyle w:val="a0"/>
        <w:rPr>
          <w:rFonts w:hint="cs"/>
          <w:rtl/>
        </w:rPr>
      </w:pPr>
      <w:bookmarkStart w:id="2873" w:name="_Toc262412397"/>
      <w:bookmarkStart w:id="2874" w:name="_Toc340599965"/>
      <w:bookmarkStart w:id="2875" w:name="_Toc408539441"/>
      <w:r>
        <w:rPr>
          <w:rFonts w:hint="cs"/>
          <w:rtl/>
        </w:rPr>
        <w:t>سوم-</w:t>
      </w:r>
      <w:r w:rsidR="00425EBA">
        <w:rPr>
          <w:rFonts w:hint="cs"/>
          <w:rtl/>
        </w:rPr>
        <w:t xml:space="preserve"> روش اهل قرابت:</w:t>
      </w:r>
      <w:bookmarkEnd w:id="2873"/>
      <w:bookmarkEnd w:id="2874"/>
      <w:bookmarkEnd w:id="2875"/>
    </w:p>
    <w:p w:rsidR="00425EBA" w:rsidRDefault="00667E3B" w:rsidP="00945EDC">
      <w:pPr>
        <w:pStyle w:val="a3"/>
        <w:rPr>
          <w:rFonts w:hint="cs"/>
          <w:rtl/>
        </w:rPr>
      </w:pPr>
      <w:r>
        <w:rPr>
          <w:rFonts w:hint="cs"/>
          <w:rtl/>
        </w:rPr>
        <w:t>این روش به امام علی</w:t>
      </w:r>
      <w:r>
        <w:rPr>
          <w:rFonts w:cs="CTraditional Arabic" w:hint="cs"/>
          <w:sz w:val="26"/>
          <w:szCs w:val="26"/>
          <w:rtl/>
        </w:rPr>
        <w:t>س</w:t>
      </w:r>
      <w:r>
        <w:rPr>
          <w:rFonts w:hint="cs"/>
          <w:rtl/>
        </w:rPr>
        <w:t xml:space="preserve"> نسبت داده شده و احناف از آن پیروی می‌کنند. روش ایشان </w:t>
      </w:r>
      <w:r w:rsidR="00A011EE">
        <w:rPr>
          <w:rFonts w:hint="cs"/>
          <w:rtl/>
        </w:rPr>
        <w:t>مبتنی بر تقدیم أقرب فالأقرب از ذوی‌الأ</w:t>
      </w:r>
      <w:r>
        <w:rPr>
          <w:rFonts w:hint="cs"/>
          <w:rtl/>
        </w:rPr>
        <w:t>رحام است، و آن هم با قیاس ارث به</w:t>
      </w:r>
      <w:r w:rsidR="00C805B8">
        <w:rPr>
          <w:rFonts w:hint="cs"/>
          <w:rtl/>
        </w:rPr>
        <w:t xml:space="preserve"> واسطۀ </w:t>
      </w:r>
      <w:r>
        <w:rPr>
          <w:rFonts w:hint="cs"/>
          <w:rtl/>
        </w:rPr>
        <w:t>رحم، بر ارث به</w:t>
      </w:r>
      <w:r w:rsidR="00C805B8">
        <w:rPr>
          <w:rFonts w:hint="cs"/>
          <w:rtl/>
        </w:rPr>
        <w:t xml:space="preserve"> واسطۀ </w:t>
      </w:r>
      <w:r>
        <w:rPr>
          <w:rFonts w:hint="cs"/>
          <w:rtl/>
        </w:rPr>
        <w:t>عصبه می‌باشد</w:t>
      </w:r>
      <w:r w:rsidR="00CD166D">
        <w:rPr>
          <w:rFonts w:hint="cs"/>
          <w:rtl/>
        </w:rPr>
        <w:t>، زیرا نزدیکان هر دو صنف مستحق سهمی از ترکه هستند که معین نشده است.</w:t>
      </w:r>
    </w:p>
    <w:p w:rsidR="00CD166D" w:rsidRDefault="00A011EE" w:rsidP="00945EDC">
      <w:pPr>
        <w:pStyle w:val="a3"/>
        <w:rPr>
          <w:rFonts w:hint="cs"/>
          <w:rtl/>
        </w:rPr>
      </w:pPr>
      <w:r>
        <w:rPr>
          <w:rFonts w:hint="cs"/>
          <w:rtl/>
        </w:rPr>
        <w:t>به همین خاطر، ذوی‌الأ</w:t>
      </w:r>
      <w:r w:rsidR="00CD166D">
        <w:rPr>
          <w:rFonts w:hint="cs"/>
          <w:rtl/>
        </w:rPr>
        <w:t>رحام را به مانند عصبات به چهار گروه دسته‌بندی کرده‌اند، و به مانند عصبات هریک از چهارگروه را از لحاظ اولویت در ارث به جایگاه خاص خود اختصاص داده‌اند، به این صورت که فروع شخص را در رتبة اول، و بعد از آن اصول را در رتبة دوم، و فروع والدین میت را در رتبة سوم، و فروع اجداد را در رتبة چهارم قرار داده‌اند.</w:t>
      </w:r>
    </w:p>
    <w:p w:rsidR="00CD166D" w:rsidRDefault="00CD166D" w:rsidP="00945EDC">
      <w:pPr>
        <w:pStyle w:val="a3"/>
        <w:rPr>
          <w:rFonts w:hint="cs"/>
          <w:rtl/>
        </w:rPr>
      </w:pPr>
      <w:r>
        <w:rPr>
          <w:rFonts w:hint="cs"/>
          <w:rtl/>
        </w:rPr>
        <w:t>بنابراین تقسیم‌بندی، اگر آنان از یک صنف واحد باشند برتری را به قرب درجه با میت می‌دادند، اگر در صنف و درجه باهم مساوی بودند برتری را به کسی می‌دادند که به</w:t>
      </w:r>
      <w:r w:rsidR="00C805B8">
        <w:rPr>
          <w:rFonts w:hint="cs"/>
          <w:rtl/>
        </w:rPr>
        <w:t xml:space="preserve"> واسطۀ </w:t>
      </w:r>
      <w:r>
        <w:rPr>
          <w:rFonts w:hint="cs"/>
          <w:rtl/>
        </w:rPr>
        <w:t>یک وارث با میت نسبت پیدا می‌کرد، و اگر از لحاظ جهت، درجه و نسبت مساوی بودند، اگر در جهت مادر بودند ا</w:t>
      </w:r>
      <w:r w:rsidR="00A011EE">
        <w:rPr>
          <w:rFonts w:hint="cs"/>
          <w:rtl/>
        </w:rPr>
        <w:t>و</w:t>
      </w:r>
      <w:r>
        <w:rPr>
          <w:rFonts w:hint="cs"/>
          <w:rtl/>
        </w:rPr>
        <w:t>لویت را به کسی می‌دادند که دارای قوت قرابت بیشتر بود.</w:t>
      </w:r>
    </w:p>
    <w:p w:rsidR="00CD166D" w:rsidRDefault="00CD166D" w:rsidP="00945EDC">
      <w:pPr>
        <w:pStyle w:val="a3"/>
        <w:rPr>
          <w:rFonts w:hint="cs"/>
          <w:rtl/>
        </w:rPr>
      </w:pPr>
      <w:r>
        <w:rPr>
          <w:rFonts w:hint="cs"/>
          <w:rtl/>
        </w:rPr>
        <w:t>اگر در هر دو جهت پدر و مادر قرار داشتند دو سوم را به قرابت در جهت پدر و یک سوم را به قرابت در جهت مادر می‌دادند، و اگر همگی مذکر، یا همگی مؤنث بودند، ترکه را به طور مساوی میان آنان تقسیم می‌کردند.</w:t>
      </w:r>
    </w:p>
    <w:p w:rsidR="00CD166D" w:rsidRPr="00DC6647" w:rsidRDefault="00CD166D" w:rsidP="00BC5E1A">
      <w:pPr>
        <w:pStyle w:val="Heading1"/>
        <w:bidi/>
        <w:rPr>
          <w:rFonts w:hint="cs"/>
          <w:rtl/>
          <w:lang w:bidi="fa-IR"/>
        </w:rPr>
      </w:pPr>
      <w:bookmarkStart w:id="2876" w:name="_Toc262412398"/>
      <w:bookmarkStart w:id="2877" w:name="_Toc340599966"/>
      <w:bookmarkStart w:id="2878" w:name="_Toc408539442"/>
      <w:r>
        <w:rPr>
          <w:rFonts w:hint="cs"/>
          <w:rtl/>
          <w:lang w:bidi="fa-IR"/>
        </w:rPr>
        <w:t>مبحث حمل</w:t>
      </w:r>
      <w:bookmarkEnd w:id="2876"/>
      <w:bookmarkEnd w:id="2877"/>
      <w:bookmarkEnd w:id="2878"/>
      <w:r>
        <w:rPr>
          <w:rFonts w:hint="cs"/>
          <w:rtl/>
          <w:lang w:bidi="fa-IR"/>
        </w:rPr>
        <w:t xml:space="preserve"> </w:t>
      </w:r>
    </w:p>
    <w:p w:rsidR="00BC5E1A" w:rsidRDefault="00377CF7" w:rsidP="00BC5E1A">
      <w:pPr>
        <w:pStyle w:val="a0"/>
        <w:rPr>
          <w:rFonts w:hint="cs"/>
          <w:rtl/>
        </w:rPr>
      </w:pPr>
      <w:bookmarkStart w:id="2879" w:name="_Toc262412399"/>
      <w:bookmarkStart w:id="2880" w:name="_Toc340599967"/>
      <w:bookmarkStart w:id="2881" w:name="_Toc408539443"/>
      <w:r>
        <w:rPr>
          <w:rFonts w:hint="cs"/>
          <w:rtl/>
        </w:rPr>
        <w:t>1-</w:t>
      </w:r>
      <w:r w:rsidR="005C34AF">
        <w:rPr>
          <w:rFonts w:hint="cs"/>
          <w:rtl/>
        </w:rPr>
        <w:t xml:space="preserve"> </w:t>
      </w:r>
      <w:r w:rsidR="00BC5E1A">
        <w:rPr>
          <w:rFonts w:hint="cs"/>
          <w:rtl/>
        </w:rPr>
        <w:t>تعریف آن</w:t>
      </w:r>
      <w:bookmarkEnd w:id="2879"/>
      <w:bookmarkEnd w:id="2880"/>
      <w:bookmarkEnd w:id="2881"/>
      <w:r w:rsidR="00BC5E1A">
        <w:rPr>
          <w:rFonts w:hint="cs"/>
          <w:rtl/>
        </w:rPr>
        <w:t xml:space="preserve"> </w:t>
      </w:r>
    </w:p>
    <w:p w:rsidR="00CD166D" w:rsidRDefault="005C34AF" w:rsidP="00945EDC">
      <w:pPr>
        <w:pStyle w:val="a3"/>
        <w:rPr>
          <w:rFonts w:hint="cs"/>
          <w:rtl/>
        </w:rPr>
      </w:pPr>
      <w:r>
        <w:rPr>
          <w:rFonts w:hint="cs"/>
          <w:rtl/>
        </w:rPr>
        <w:t>حمل عبارت از کودکی است که مادر آن را در شکم خود تا مدت معین حمل می‌کند.</w:t>
      </w:r>
    </w:p>
    <w:p w:rsidR="005C34AF" w:rsidRPr="00DC6647" w:rsidRDefault="00377CF7" w:rsidP="00BC5E1A">
      <w:pPr>
        <w:pStyle w:val="a0"/>
        <w:rPr>
          <w:rFonts w:hint="cs"/>
          <w:rtl/>
        </w:rPr>
      </w:pPr>
      <w:bookmarkStart w:id="2882" w:name="_Toc262412400"/>
      <w:bookmarkStart w:id="2883" w:name="_Toc340599968"/>
      <w:bookmarkStart w:id="2884" w:name="_Toc408539444"/>
      <w:r>
        <w:rPr>
          <w:rFonts w:hint="cs"/>
          <w:rtl/>
        </w:rPr>
        <w:t>2-</w:t>
      </w:r>
      <w:r w:rsidR="005C34AF">
        <w:rPr>
          <w:rFonts w:hint="cs"/>
          <w:rtl/>
        </w:rPr>
        <w:t xml:space="preserve"> حکم حمل</w:t>
      </w:r>
      <w:r w:rsidR="003A6A7F">
        <w:rPr>
          <w:rFonts w:hint="cs"/>
          <w:rtl/>
        </w:rPr>
        <w:t xml:space="preserve"> دربارۀ </w:t>
      </w:r>
      <w:r w:rsidR="005C34AF">
        <w:rPr>
          <w:rFonts w:hint="cs"/>
          <w:rtl/>
        </w:rPr>
        <w:t>میراث:</w:t>
      </w:r>
      <w:bookmarkEnd w:id="2882"/>
      <w:bookmarkEnd w:id="2883"/>
      <w:bookmarkEnd w:id="2884"/>
    </w:p>
    <w:p w:rsidR="005C34AF" w:rsidRDefault="005C34AF" w:rsidP="00945EDC">
      <w:pPr>
        <w:pStyle w:val="a3"/>
        <w:rPr>
          <w:rFonts w:hint="cs"/>
          <w:rtl/>
        </w:rPr>
      </w:pPr>
      <w:r>
        <w:rPr>
          <w:rFonts w:hint="cs"/>
          <w:rtl/>
        </w:rPr>
        <w:t>حمل، یا از مادرش جدا شده و یا اینکه در رحم مادرش باقی می‌ماند که در هر یک از این دو حالت حکم جداگانه‌ای دارد.</w:t>
      </w:r>
    </w:p>
    <w:p w:rsidR="00B2162A" w:rsidRPr="00DC6647" w:rsidRDefault="00377CF7" w:rsidP="00BC5E1A">
      <w:pPr>
        <w:pStyle w:val="a0"/>
        <w:rPr>
          <w:rFonts w:hint="cs"/>
          <w:rtl/>
        </w:rPr>
      </w:pPr>
      <w:bookmarkStart w:id="2885" w:name="_Toc262412401"/>
      <w:bookmarkStart w:id="2886" w:name="_Toc340599969"/>
      <w:bookmarkStart w:id="2887" w:name="_Toc408539445"/>
      <w:r>
        <w:rPr>
          <w:rFonts w:hint="cs"/>
          <w:rtl/>
        </w:rPr>
        <w:t>3-</w:t>
      </w:r>
      <w:r w:rsidR="00B2162A">
        <w:rPr>
          <w:rFonts w:hint="cs"/>
          <w:rtl/>
        </w:rPr>
        <w:t xml:space="preserve"> در صورت جدا شدن حمل از مادرش از یکی از این سه حالت خارج نیست:</w:t>
      </w:r>
      <w:bookmarkEnd w:id="2885"/>
      <w:bookmarkEnd w:id="2886"/>
      <w:bookmarkEnd w:id="2887"/>
    </w:p>
    <w:p w:rsidR="005C34AF" w:rsidRDefault="009A1EAA" w:rsidP="00945EDC">
      <w:pPr>
        <w:pStyle w:val="a3"/>
        <w:rPr>
          <w:rFonts w:hint="cs"/>
          <w:rtl/>
        </w:rPr>
      </w:pPr>
      <w:r>
        <w:rPr>
          <w:rFonts w:hint="cs"/>
          <w:rtl/>
        </w:rPr>
        <w:t>اول-</w:t>
      </w:r>
      <w:r w:rsidR="00011AB5">
        <w:rPr>
          <w:rFonts w:hint="cs"/>
          <w:rtl/>
        </w:rPr>
        <w:t xml:space="preserve"> هرگاه حمل از مادرش جدا شد یا زنده است یا مرده، و در صورت دوم یا بدون هیچ‌جنایتی جدا شده و یا اینکه به</w:t>
      </w:r>
      <w:r w:rsidR="003A6A7F">
        <w:rPr>
          <w:rFonts w:hint="cs"/>
          <w:rtl/>
        </w:rPr>
        <w:t xml:space="preserve"> وسیلۀ </w:t>
      </w:r>
      <w:r w:rsidR="00011AB5">
        <w:rPr>
          <w:rFonts w:hint="cs"/>
          <w:rtl/>
        </w:rPr>
        <w:t>جنایتی ساقط شده است:</w:t>
      </w:r>
    </w:p>
    <w:p w:rsidR="00011AB5" w:rsidRDefault="00011AB5" w:rsidP="00945EDC">
      <w:pPr>
        <w:pStyle w:val="a3"/>
        <w:rPr>
          <w:rFonts w:hint="cs"/>
          <w:rtl/>
        </w:rPr>
      </w:pPr>
      <w:r>
        <w:rPr>
          <w:rFonts w:hint="cs"/>
          <w:rtl/>
        </w:rPr>
        <w:t>اگر زنده از مادرش جدا شد هم ارث می‌گیرد و هم از او ارث گرفته می‌شود؛ به دلیل حدیث ابوهریره</w:t>
      </w:r>
      <w:r>
        <w:rPr>
          <w:rFonts w:cs="CTraditional Arabic" w:hint="cs"/>
          <w:sz w:val="26"/>
          <w:szCs w:val="26"/>
          <w:rtl/>
        </w:rPr>
        <w:t>س</w:t>
      </w:r>
      <w:r>
        <w:rPr>
          <w:rFonts w:hint="cs"/>
          <w:rtl/>
        </w:rPr>
        <w:t xml:space="preserve"> </w:t>
      </w:r>
      <w:r w:rsidR="00BA0C86">
        <w:rPr>
          <w:rFonts w:hint="cs"/>
          <w:rtl/>
        </w:rPr>
        <w:t>که گوید: رسول‌خدا</w:t>
      </w:r>
      <w:r w:rsidR="00BA0C86">
        <w:rPr>
          <w:rFonts w:cs="CTraditional Arabic" w:hint="cs"/>
          <w:sz w:val="26"/>
          <w:szCs w:val="26"/>
          <w:rtl/>
        </w:rPr>
        <w:t>ص</w:t>
      </w:r>
      <w:r w:rsidR="00D5298F">
        <w:rPr>
          <w:rFonts w:hint="cs"/>
          <w:rtl/>
        </w:rPr>
        <w:t xml:space="preserve"> فرمود: </w:t>
      </w:r>
      <w:r w:rsidR="00D5298F">
        <w:rPr>
          <w:rFonts w:cs="Traditional Arabic" w:hint="cs"/>
          <w:rtl/>
        </w:rPr>
        <w:t>«</w:t>
      </w:r>
      <w:r w:rsidR="00BA0C86">
        <w:rPr>
          <w:rFonts w:hint="cs"/>
          <w:rtl/>
        </w:rPr>
        <w:t>هرگاه کودک، زنده از مادرش جدا شد در ارث گرفتن و دادن آن شرکت داده خواهد شد</w:t>
      </w:r>
      <w:r w:rsidR="00D5298F">
        <w:rPr>
          <w:rFonts w:cs="Traditional Arabic" w:hint="cs"/>
          <w:rtl/>
        </w:rPr>
        <w:t>»</w:t>
      </w:r>
      <w:r w:rsidR="00D5298F">
        <w:rPr>
          <w:rFonts w:hint="cs"/>
          <w:rtl/>
        </w:rPr>
        <w:t>.</w:t>
      </w:r>
    </w:p>
    <w:p w:rsidR="00BA0C86" w:rsidRDefault="00BA0C86" w:rsidP="00945EDC">
      <w:pPr>
        <w:pStyle w:val="a3"/>
        <w:rPr>
          <w:rFonts w:hint="cs"/>
          <w:rtl/>
        </w:rPr>
      </w:pPr>
      <w:r>
        <w:rPr>
          <w:rFonts w:hint="cs"/>
          <w:rtl/>
        </w:rPr>
        <w:t>رأی ثوری، اوزاعی، شافعی و اصحاب ابوحنیفه بر این است.</w:t>
      </w:r>
    </w:p>
    <w:p w:rsidR="00BA0C86" w:rsidRDefault="001B41A9" w:rsidP="00945EDC">
      <w:pPr>
        <w:pStyle w:val="a3"/>
        <w:rPr>
          <w:rFonts w:hint="cs"/>
          <w:rtl/>
        </w:rPr>
      </w:pPr>
      <w:r>
        <w:rPr>
          <w:rFonts w:hint="cs"/>
          <w:rtl/>
        </w:rPr>
        <w:t>دوم-</w:t>
      </w:r>
      <w:r w:rsidR="009E2030">
        <w:rPr>
          <w:rFonts w:hint="cs"/>
          <w:rtl/>
        </w:rPr>
        <w:t xml:space="preserve"> اگر بدون هیچ‌گونه جنایتی مرده از مادرش جدا شد، به اتفاق همه نه ارث می‌برد و نه از او ارثی گرفته می‌شود.</w:t>
      </w:r>
    </w:p>
    <w:p w:rsidR="009E2030" w:rsidRDefault="001B41A9" w:rsidP="00945EDC">
      <w:pPr>
        <w:pStyle w:val="a3"/>
        <w:rPr>
          <w:rFonts w:hint="cs"/>
          <w:rtl/>
        </w:rPr>
      </w:pPr>
      <w:r>
        <w:rPr>
          <w:rFonts w:hint="cs"/>
          <w:rtl/>
        </w:rPr>
        <w:t>سوم-</w:t>
      </w:r>
      <w:r w:rsidR="009E2030">
        <w:rPr>
          <w:rFonts w:hint="cs"/>
          <w:rtl/>
        </w:rPr>
        <w:t xml:space="preserve"> اگر به سبب جنایت بر مادرش مرده به دنیا آمد، از نظر احناف هم ارث می‌برد و هم از او ارث گرفته می‌شود.</w:t>
      </w:r>
    </w:p>
    <w:p w:rsidR="009E2030" w:rsidRDefault="009E2030" w:rsidP="00945EDC">
      <w:pPr>
        <w:pStyle w:val="a3"/>
        <w:rPr>
          <w:rFonts w:hint="cs"/>
          <w:rtl/>
        </w:rPr>
      </w:pPr>
      <w:r>
        <w:rPr>
          <w:rFonts w:hint="cs"/>
          <w:rtl/>
        </w:rPr>
        <w:t>علمای شافعی مذهب و حنبلی مذهب و مالک گویند: وارث هیچ‌چیزی نبوده و ضرورتاً تنها مالک غره خواهد بود، و بجز غره ارثی دیگر از او گرفته نخواهد شد، و آن هم به کسانی داده می‌شود که وارث حقیقی او هستند.</w:t>
      </w:r>
    </w:p>
    <w:p w:rsidR="009E2030" w:rsidRDefault="009E2030" w:rsidP="00945EDC">
      <w:pPr>
        <w:pStyle w:val="a3"/>
        <w:rPr>
          <w:rFonts w:hint="cs"/>
          <w:rtl/>
        </w:rPr>
      </w:pPr>
      <w:r>
        <w:rPr>
          <w:rFonts w:hint="cs"/>
          <w:rtl/>
        </w:rPr>
        <w:t>و بنابر مذهب لیث و ربیعه، هرگاه جنین بر اثر جنایتی بر مادرش ساقط شد، نه ارث می‌گیرد و نه از او ارث گرفته می‌شود، و تنها مادرش مالک غره آن بوده، چون جنایت بر جزئی از او صورت گرفته است پس مادام جنایت بر مادرش واقع شده جزاء نیز مختص به مادرش می‌باشد.</w:t>
      </w:r>
    </w:p>
    <w:p w:rsidR="00945EDC" w:rsidRDefault="00945EDC" w:rsidP="00945EDC">
      <w:pPr>
        <w:pStyle w:val="a3"/>
        <w:rPr>
          <w:rFonts w:hint="cs"/>
          <w:rtl/>
        </w:rPr>
      </w:pPr>
    </w:p>
    <w:p w:rsidR="008F75F3" w:rsidRPr="00DC6647" w:rsidRDefault="00377CF7" w:rsidP="00BC5E1A">
      <w:pPr>
        <w:pStyle w:val="a0"/>
        <w:rPr>
          <w:rFonts w:hint="cs"/>
          <w:rtl/>
        </w:rPr>
      </w:pPr>
      <w:bookmarkStart w:id="2888" w:name="_Toc262412402"/>
      <w:bookmarkStart w:id="2889" w:name="_Toc340599970"/>
      <w:bookmarkStart w:id="2890" w:name="_Toc408539446"/>
      <w:r>
        <w:rPr>
          <w:rFonts w:hint="cs"/>
          <w:rtl/>
        </w:rPr>
        <w:t>4-</w:t>
      </w:r>
      <w:r w:rsidR="008F75F3">
        <w:rPr>
          <w:rFonts w:hint="cs"/>
          <w:rtl/>
        </w:rPr>
        <w:t xml:space="preserve"> حمل در شکم مادر:</w:t>
      </w:r>
      <w:bookmarkEnd w:id="2888"/>
      <w:bookmarkEnd w:id="2889"/>
      <w:bookmarkEnd w:id="2890"/>
    </w:p>
    <w:p w:rsidR="009E2030" w:rsidRDefault="009A1EAA" w:rsidP="00945EDC">
      <w:pPr>
        <w:pStyle w:val="a3"/>
        <w:rPr>
          <w:rFonts w:hint="cs"/>
          <w:rtl/>
        </w:rPr>
      </w:pPr>
      <w:r>
        <w:rPr>
          <w:rFonts w:hint="cs"/>
          <w:rtl/>
        </w:rPr>
        <w:t>اول-</w:t>
      </w:r>
      <w:r w:rsidR="00D07DF6">
        <w:rPr>
          <w:rFonts w:hint="cs"/>
          <w:rtl/>
        </w:rPr>
        <w:t xml:space="preserve"> حملی که غیر وارث یا محجوب (محروم از ارث) به</w:t>
      </w:r>
      <w:r w:rsidR="00C805B8">
        <w:rPr>
          <w:rFonts w:hint="cs"/>
          <w:rtl/>
        </w:rPr>
        <w:t xml:space="preserve"> واسطۀ </w:t>
      </w:r>
      <w:r w:rsidR="00D07DF6">
        <w:rPr>
          <w:rFonts w:hint="cs"/>
          <w:rtl/>
        </w:rPr>
        <w:t>کسی دیگر باشد، چیزی از ترکه به خاطر ولادت او توقیف</w:t>
      </w:r>
      <w:r w:rsidR="00853096">
        <w:rPr>
          <w:rFonts w:hint="cs"/>
          <w:rtl/>
        </w:rPr>
        <w:t xml:space="preserve"> نمی‌</w:t>
      </w:r>
      <w:r w:rsidR="00D07DF6">
        <w:rPr>
          <w:rFonts w:hint="cs"/>
          <w:rtl/>
        </w:rPr>
        <w:t>شود. با این توضیح: اگر شخصی فوت کند و یک همسر، پدر، و مادر حامله از غیر پدرش را از خود به جای گذارد، در چنین صورتی حمل، میراث ندارد، زیرا از این دو حالت خارج نیست. یا برادر مادری میت است یا خواهر مادری او، و در هر حالت برادران و خواهران مادری به هنگام وجود اصل وارث که در اینجا پدر است ارثی نمی‌برند.</w:t>
      </w:r>
    </w:p>
    <w:p w:rsidR="00D07DF6" w:rsidRDefault="001B41A9" w:rsidP="00945EDC">
      <w:pPr>
        <w:pStyle w:val="a3"/>
        <w:rPr>
          <w:rFonts w:hint="cs"/>
          <w:rtl/>
        </w:rPr>
      </w:pPr>
      <w:r>
        <w:rPr>
          <w:rFonts w:hint="cs"/>
          <w:rtl/>
        </w:rPr>
        <w:t>دوم-</w:t>
      </w:r>
      <w:r w:rsidR="00D07DF6">
        <w:rPr>
          <w:rFonts w:hint="cs"/>
          <w:rtl/>
        </w:rPr>
        <w:t xml:space="preserve"> کل ترکه زمانی تا ولادت حمل توقیف می‌شود که حمل، وارث بوده و اصلاً هیچ‌کس همراه با او وارث نباشد، یا همراه با او وارث دیگری باشد ولی به اتفاق فقها به</w:t>
      </w:r>
      <w:r w:rsidR="003A6A7F">
        <w:rPr>
          <w:rFonts w:hint="cs"/>
          <w:rtl/>
        </w:rPr>
        <w:t xml:space="preserve"> وسیلۀ </w:t>
      </w:r>
      <w:r w:rsidR="00D07DF6">
        <w:rPr>
          <w:rFonts w:hint="cs"/>
          <w:rtl/>
        </w:rPr>
        <w:t>حمل محجوب گردد.</w:t>
      </w:r>
    </w:p>
    <w:p w:rsidR="00D07DF6" w:rsidRDefault="00D07DF6" w:rsidP="00945EDC">
      <w:pPr>
        <w:pStyle w:val="a3"/>
        <w:rPr>
          <w:rFonts w:hint="cs"/>
          <w:rtl/>
        </w:rPr>
      </w:pPr>
      <w:r>
        <w:rPr>
          <w:rFonts w:hint="cs"/>
          <w:rtl/>
        </w:rPr>
        <w:t>و همچنین، ترکه در حالتی نیز توقیف می‌شود که وارثین همراه وی به</w:t>
      </w:r>
      <w:r w:rsidR="003A6A7F">
        <w:rPr>
          <w:rFonts w:hint="cs"/>
          <w:rtl/>
        </w:rPr>
        <w:t xml:space="preserve"> وسیلۀ </w:t>
      </w:r>
      <w:r>
        <w:rPr>
          <w:rFonts w:hint="cs"/>
          <w:rtl/>
        </w:rPr>
        <w:t xml:space="preserve">او محجوب نبوده و همگی صراحتاً راضی به عدم تقسیم ترکه تا هنگام ولادت او </w:t>
      </w:r>
      <w:r w:rsidR="00D5298F">
        <w:rPr>
          <w:rFonts w:hint="cs"/>
          <w:rtl/>
        </w:rPr>
        <w:t>باشند یا اینکه ضمناً به عدم</w:t>
      </w:r>
      <w:r>
        <w:rPr>
          <w:rFonts w:hint="cs"/>
          <w:rtl/>
        </w:rPr>
        <w:t xml:space="preserve"> تقسیم آن رضایت داند؛ به این صورت که همگی سکوت کرده و تقسیم آن را مطالبه نکردند.</w:t>
      </w:r>
    </w:p>
    <w:p w:rsidR="00D07DF6" w:rsidRDefault="001B41A9" w:rsidP="00945EDC">
      <w:pPr>
        <w:pStyle w:val="a3"/>
        <w:rPr>
          <w:rFonts w:hint="cs"/>
          <w:rtl/>
        </w:rPr>
      </w:pPr>
      <w:r>
        <w:rPr>
          <w:rFonts w:hint="cs"/>
          <w:rtl/>
        </w:rPr>
        <w:t>سوم-</w:t>
      </w:r>
      <w:r w:rsidR="00D07DF6">
        <w:rPr>
          <w:rFonts w:hint="cs"/>
          <w:rtl/>
        </w:rPr>
        <w:t xml:space="preserve"> هر وارثی که</w:t>
      </w:r>
      <w:r w:rsidR="00D5298F">
        <w:rPr>
          <w:rFonts w:hint="cs"/>
          <w:rtl/>
        </w:rPr>
        <w:t xml:space="preserve"> با ولادت حمل، تغییری در سهم‌الإ</w:t>
      </w:r>
      <w:r w:rsidR="00D07DF6">
        <w:rPr>
          <w:rFonts w:hint="cs"/>
          <w:rtl/>
        </w:rPr>
        <w:t>رث او پیدا نمی‌شود، سهم او کاملاً به او داده شده و بقیه توقیف می‌گردد.</w:t>
      </w:r>
    </w:p>
    <w:p w:rsidR="00D07DF6" w:rsidRDefault="00D07DF6" w:rsidP="00945EDC">
      <w:pPr>
        <w:pStyle w:val="a3"/>
        <w:rPr>
          <w:rFonts w:hint="cs"/>
          <w:rtl/>
        </w:rPr>
      </w:pPr>
      <w:r>
        <w:rPr>
          <w:rFonts w:hint="cs"/>
          <w:rtl/>
        </w:rPr>
        <w:t>برای مثال: اگر میت یک جده با یک همسر حامله از خود به جا گذارد، یک ششم به جده داده می‌شود، زیرا سهم او با ولادت حمل مذکر، یا مؤنث تغییری نمی‌یابد.</w:t>
      </w:r>
    </w:p>
    <w:p w:rsidR="00D07DF6" w:rsidRDefault="001B41A9" w:rsidP="00945EDC">
      <w:pPr>
        <w:pStyle w:val="a3"/>
        <w:rPr>
          <w:rFonts w:hint="cs"/>
          <w:rtl/>
        </w:rPr>
      </w:pPr>
      <w:r>
        <w:rPr>
          <w:rFonts w:hint="cs"/>
          <w:rtl/>
        </w:rPr>
        <w:t>چهارم-</w:t>
      </w:r>
      <w:r w:rsidR="00BF505F">
        <w:rPr>
          <w:rFonts w:hint="cs"/>
          <w:rtl/>
        </w:rPr>
        <w:t xml:space="preserve"> وارثی که در یکی از دو حالت حمل ساقط شده و در حالت دیگر ساقط نمی‌شود، چیزی از ارث به وی داده نخواهد شد، چون در استحقاقش برای ارث بردن شک، وجود دارد. بنابراین، اگر کسی فوت کند و یک زن حامله و یک برادر را از خود به جا گذارد، هیچ‌چیزی به برادر داده نخواهد شد، چون این احتمال وجود دارد که حمل مذکر باشد. این مذهب جمهور است.</w:t>
      </w:r>
    </w:p>
    <w:p w:rsidR="00BF505F" w:rsidRDefault="001B41A9" w:rsidP="00945EDC">
      <w:pPr>
        <w:pStyle w:val="a3"/>
        <w:rPr>
          <w:rFonts w:hint="cs"/>
          <w:spacing w:val="3"/>
          <w:rtl/>
        </w:rPr>
      </w:pPr>
      <w:r w:rsidRPr="00945EDC">
        <w:rPr>
          <w:rFonts w:hint="cs"/>
          <w:spacing w:val="3"/>
          <w:rtl/>
        </w:rPr>
        <w:t>پنجم-</w:t>
      </w:r>
      <w:r w:rsidR="00BF505F" w:rsidRPr="00945EDC">
        <w:rPr>
          <w:rFonts w:hint="cs"/>
          <w:spacing w:val="3"/>
          <w:rtl/>
        </w:rPr>
        <w:t xml:space="preserve"> کسانی از وارثین صاحب فرض که با مذکر بودن و مؤنث ب</w:t>
      </w:r>
      <w:r w:rsidR="00D5298F" w:rsidRPr="00945EDC">
        <w:rPr>
          <w:rFonts w:hint="cs"/>
          <w:spacing w:val="3"/>
          <w:rtl/>
        </w:rPr>
        <w:t>ودن حمل، اختلاف در مقدار سهم‌الإ</w:t>
      </w:r>
      <w:r w:rsidR="00BF505F" w:rsidRPr="00945EDC">
        <w:rPr>
          <w:rFonts w:hint="cs"/>
          <w:spacing w:val="3"/>
          <w:rtl/>
        </w:rPr>
        <w:t>رث ایشان پدیدار شود، حداقل دو سهم به آنان داده شده و حداکثر آن برای حمل توقیف می‌گردد؛ اگر حمل زنده به دنیا آمده و مستحق حداکثر دو سهم بود آن را دریافت می‌کند، ولی اگر مستحق سهم کمتر بود آن را دریافت نموده و باقیمانده را به ورثه مسترد می‌دارد و اگر مرده به دنیا آمد مستحق هیچ‌</w:t>
      </w:r>
      <w:r w:rsidR="004E479A" w:rsidRPr="00945EDC">
        <w:rPr>
          <w:rFonts w:hint="eastAsia"/>
          <w:spacing w:val="3"/>
          <w:rtl/>
        </w:rPr>
        <w:t>‌چیزی نبوده و تمام ترکه میان ورثه توزیع می‌شود بدون اینکه حمل در نظر گرفته شود.</w:t>
      </w:r>
    </w:p>
    <w:p w:rsidR="00945EDC" w:rsidRPr="00945EDC" w:rsidRDefault="00945EDC" w:rsidP="00945EDC">
      <w:pPr>
        <w:pStyle w:val="a3"/>
        <w:rPr>
          <w:rFonts w:hint="eastAsia"/>
          <w:spacing w:val="3"/>
          <w:rtl/>
        </w:rPr>
      </w:pPr>
    </w:p>
    <w:p w:rsidR="004E479A" w:rsidRPr="00DC6647" w:rsidRDefault="00377CF7" w:rsidP="00BC5E1A">
      <w:pPr>
        <w:pStyle w:val="a0"/>
        <w:rPr>
          <w:rFonts w:hint="cs"/>
          <w:rtl/>
        </w:rPr>
      </w:pPr>
      <w:bookmarkStart w:id="2891" w:name="_Toc262412403"/>
      <w:bookmarkStart w:id="2892" w:name="_Toc340599971"/>
      <w:bookmarkStart w:id="2893" w:name="_Toc408539447"/>
      <w:r>
        <w:rPr>
          <w:rFonts w:hint="cs"/>
          <w:rtl/>
        </w:rPr>
        <w:t xml:space="preserve">5- </w:t>
      </w:r>
      <w:r w:rsidR="004B1D9B">
        <w:rPr>
          <w:rFonts w:hint="cs"/>
          <w:rtl/>
        </w:rPr>
        <w:t>حالات ورثه در همراهی ب</w:t>
      </w:r>
      <w:r w:rsidR="004E479A">
        <w:rPr>
          <w:rFonts w:hint="cs"/>
          <w:rtl/>
        </w:rPr>
        <w:t>ا حمل:</w:t>
      </w:r>
      <w:bookmarkEnd w:id="2891"/>
      <w:bookmarkEnd w:id="2892"/>
      <w:bookmarkEnd w:id="2893"/>
    </w:p>
    <w:p w:rsidR="004E479A" w:rsidRDefault="00BF0E33" w:rsidP="00945EDC">
      <w:pPr>
        <w:pStyle w:val="a3"/>
        <w:rPr>
          <w:rFonts w:hint="cs"/>
          <w:rtl/>
        </w:rPr>
      </w:pPr>
      <w:r>
        <w:rPr>
          <w:rFonts w:hint="cs"/>
          <w:rtl/>
        </w:rPr>
        <w:t>اگر حکم در مورد ارث حمل، بر این باشد که حداکثر از دو سهم برای او توقیف شود، اعم از اینکه حمل مذکر باشد یا مؤنث، حکم در مورد ورثه با او به کلی متفاوت است به گونه‌ای که در هر دو حالت حداقل از دو سهم به</w:t>
      </w:r>
      <w:r w:rsidR="00853096">
        <w:rPr>
          <w:rFonts w:hint="cs"/>
          <w:rtl/>
        </w:rPr>
        <w:t xml:space="preserve"> آن‌ها </w:t>
      </w:r>
      <w:r>
        <w:rPr>
          <w:rFonts w:hint="cs"/>
          <w:rtl/>
        </w:rPr>
        <w:t>داده می‌شود.</w:t>
      </w:r>
    </w:p>
    <w:p w:rsidR="00BF0E33" w:rsidRDefault="00BF0E33" w:rsidP="00945EDC">
      <w:pPr>
        <w:pStyle w:val="a3"/>
        <w:rPr>
          <w:rFonts w:hint="cs"/>
          <w:rtl/>
        </w:rPr>
      </w:pPr>
      <w:r>
        <w:rPr>
          <w:rFonts w:hint="cs"/>
          <w:rtl/>
        </w:rPr>
        <w:t>و بر این توقیف احکام ذیل جاری می‌شود:</w:t>
      </w:r>
    </w:p>
    <w:p w:rsidR="00BF0E33" w:rsidRDefault="009A1EAA" w:rsidP="00945EDC">
      <w:pPr>
        <w:pStyle w:val="a3"/>
        <w:rPr>
          <w:rFonts w:hint="cs"/>
          <w:rtl/>
        </w:rPr>
      </w:pPr>
      <w:r>
        <w:rPr>
          <w:rFonts w:hint="cs"/>
          <w:rtl/>
        </w:rPr>
        <w:t>اول-</w:t>
      </w:r>
      <w:r w:rsidR="00BF0E33">
        <w:rPr>
          <w:rFonts w:hint="cs"/>
          <w:rtl/>
        </w:rPr>
        <w:t xml:space="preserve"> وارثی که تنها در یکی از دو حالت حجب می‌شود و در حالت دیگر حجب نمی‌شود، تا روشن شدن تکلیف حمل، از گرفتن ارث منع می‌شود.</w:t>
      </w:r>
    </w:p>
    <w:p w:rsidR="00BF0E33" w:rsidRDefault="001B41A9" w:rsidP="00945EDC">
      <w:pPr>
        <w:pStyle w:val="a3"/>
        <w:rPr>
          <w:rFonts w:hint="cs"/>
          <w:rtl/>
        </w:rPr>
      </w:pPr>
      <w:r>
        <w:rPr>
          <w:rFonts w:hint="cs"/>
          <w:rtl/>
        </w:rPr>
        <w:t>دوم-</w:t>
      </w:r>
      <w:r w:rsidR="00BF0E33">
        <w:rPr>
          <w:rFonts w:hint="cs"/>
          <w:rtl/>
        </w:rPr>
        <w:t xml:space="preserve"> وارثی که در یک حالت حداکثر سهم و در حالت دیگر حداقل آن را می‌گیرد، باید به فرض روی دادن حالت دوم، حداقل سهم به او داده شود.</w:t>
      </w:r>
    </w:p>
    <w:p w:rsidR="00BF0E33" w:rsidRDefault="001B41A9" w:rsidP="00945EDC">
      <w:pPr>
        <w:pStyle w:val="a3"/>
        <w:rPr>
          <w:rFonts w:hint="cs"/>
          <w:rtl/>
        </w:rPr>
      </w:pPr>
      <w:r>
        <w:rPr>
          <w:rFonts w:hint="cs"/>
          <w:rtl/>
        </w:rPr>
        <w:t>سوم-</w:t>
      </w:r>
      <w:r w:rsidR="00BF0E33">
        <w:rPr>
          <w:rFonts w:hint="cs"/>
          <w:rtl/>
        </w:rPr>
        <w:t xml:space="preserve"> وارثی که مذکر بودن و مؤنث بودن حمل تأثیری در سهم او نمی‌کند سهم خود را کاملاً دریافت می‌دارد.</w:t>
      </w:r>
    </w:p>
    <w:p w:rsidR="00BF0E33" w:rsidRDefault="001B41A9" w:rsidP="00945EDC">
      <w:pPr>
        <w:pStyle w:val="a3"/>
        <w:rPr>
          <w:rFonts w:hint="cs"/>
          <w:rtl/>
        </w:rPr>
      </w:pPr>
      <w:r>
        <w:rPr>
          <w:rFonts w:hint="cs"/>
          <w:rtl/>
        </w:rPr>
        <w:t>چهارم-</w:t>
      </w:r>
      <w:r w:rsidR="00BF0E33">
        <w:rPr>
          <w:rFonts w:hint="cs"/>
          <w:rtl/>
        </w:rPr>
        <w:t xml:space="preserve"> مابه‌التفاوت سهام ورثه توقیف شده و با سهم حمل در اختیار یک شخص امین گذاشته می‌شود.</w:t>
      </w:r>
    </w:p>
    <w:p w:rsidR="00BF0E33" w:rsidRPr="00945EDC" w:rsidRDefault="001B41A9" w:rsidP="00945EDC">
      <w:pPr>
        <w:pStyle w:val="a3"/>
        <w:rPr>
          <w:rFonts w:hint="cs"/>
          <w:spacing w:val="2"/>
          <w:rtl/>
        </w:rPr>
      </w:pPr>
      <w:r w:rsidRPr="00945EDC">
        <w:rPr>
          <w:rFonts w:hint="cs"/>
          <w:spacing w:val="2"/>
          <w:rtl/>
        </w:rPr>
        <w:t>پنجم-</w:t>
      </w:r>
      <w:r w:rsidR="00BF0E33" w:rsidRPr="00945EDC">
        <w:rPr>
          <w:rFonts w:hint="cs"/>
          <w:spacing w:val="2"/>
          <w:rtl/>
        </w:rPr>
        <w:t xml:space="preserve"> اگر در مدت معینی که قانون تعیین کرده بود، حمل، زنده به دنیا آمد و اموالی که برای او توقیف شده حداقل آن در صورت تولد بیش از یک طفل بود باید</w:t>
      </w:r>
      <w:r w:rsidR="00C805B8" w:rsidRPr="00945EDC">
        <w:rPr>
          <w:rFonts w:hint="cs"/>
          <w:spacing w:val="2"/>
          <w:rtl/>
        </w:rPr>
        <w:t xml:space="preserve"> باقیماندۀ </w:t>
      </w:r>
      <w:r w:rsidR="00BF0E33" w:rsidRPr="00945EDC">
        <w:rPr>
          <w:rFonts w:hint="cs"/>
          <w:spacing w:val="2"/>
          <w:rtl/>
        </w:rPr>
        <w:t>سهم خود را از کسانی طلب کند که بر سهم ایشان افزوده شده است، و این اضافه را با این احتمال گرفته‌اند که حمل متعدد باشد.</w:t>
      </w:r>
    </w:p>
    <w:p w:rsidR="00BF0E33" w:rsidRDefault="001B41A9" w:rsidP="00945EDC">
      <w:pPr>
        <w:pStyle w:val="a3"/>
        <w:rPr>
          <w:rFonts w:hint="cs"/>
          <w:rtl/>
        </w:rPr>
      </w:pPr>
      <w:r>
        <w:rPr>
          <w:rFonts w:hint="cs"/>
          <w:rtl/>
        </w:rPr>
        <w:t>ششم-</w:t>
      </w:r>
      <w:r w:rsidR="00AA0F6F">
        <w:rPr>
          <w:rFonts w:hint="cs"/>
          <w:rtl/>
        </w:rPr>
        <w:t xml:space="preserve"> اگر مال توقیف شده بیش از حد استحقاق حمل بود، سهم خود را از آن برداشته و باقیمانده را به ورثه‌ای که استحقاق آن را دارند مسترد می‌دارد.</w:t>
      </w:r>
    </w:p>
    <w:p w:rsidR="00AA0F6F" w:rsidRDefault="001B41A9" w:rsidP="00945EDC">
      <w:pPr>
        <w:pStyle w:val="a3"/>
        <w:rPr>
          <w:rFonts w:hint="cs"/>
          <w:rtl/>
        </w:rPr>
      </w:pPr>
      <w:r>
        <w:rPr>
          <w:rFonts w:hint="cs"/>
          <w:rtl/>
        </w:rPr>
        <w:t>هفتم-</w:t>
      </w:r>
      <w:r w:rsidR="00AA0F6F">
        <w:rPr>
          <w:rFonts w:hint="cs"/>
          <w:rtl/>
        </w:rPr>
        <w:t xml:space="preserve"> هرگاه روشن شد زن حامله نبوده یا حامله بوده ولی سقط جنین کرده یا بعد از مدت معلوم متولد شده، از لحاظ قانونی ارثی نمی‌گیرد و اموال توقیف شده به ورثه مسترد خواهد شد.</w:t>
      </w:r>
    </w:p>
    <w:p w:rsidR="00873C0A" w:rsidRPr="00DC6647" w:rsidRDefault="00873C0A" w:rsidP="00873C0A">
      <w:pPr>
        <w:pStyle w:val="Heading1"/>
        <w:bidi/>
        <w:rPr>
          <w:rFonts w:hint="cs"/>
          <w:rtl/>
          <w:lang w:bidi="fa-IR"/>
        </w:rPr>
      </w:pPr>
      <w:bookmarkStart w:id="2894" w:name="_Toc262412404"/>
      <w:bookmarkStart w:id="2895" w:name="_Toc340599972"/>
      <w:bookmarkStart w:id="2896" w:name="_Toc408539448"/>
      <w:r>
        <w:rPr>
          <w:rFonts w:hint="cs"/>
          <w:rtl/>
          <w:lang w:bidi="fa-IR"/>
        </w:rPr>
        <w:t>2</w:t>
      </w:r>
      <w:r w:rsidR="00377CF7">
        <w:rPr>
          <w:rFonts w:hint="cs"/>
          <w:rtl/>
          <w:lang w:bidi="fa-IR"/>
        </w:rPr>
        <w:t>7-</w:t>
      </w:r>
      <w:r>
        <w:rPr>
          <w:rFonts w:hint="cs"/>
          <w:rtl/>
          <w:lang w:bidi="fa-IR"/>
        </w:rPr>
        <w:t xml:space="preserve"> حکم مفقود</w:t>
      </w:r>
      <w:bookmarkEnd w:id="2894"/>
      <w:bookmarkEnd w:id="2895"/>
      <w:bookmarkEnd w:id="2896"/>
    </w:p>
    <w:p w:rsidR="00BC5E1A" w:rsidRDefault="00377CF7" w:rsidP="00BC5E1A">
      <w:pPr>
        <w:pStyle w:val="a0"/>
        <w:rPr>
          <w:rFonts w:hint="cs"/>
          <w:rtl/>
        </w:rPr>
      </w:pPr>
      <w:bookmarkStart w:id="2897" w:name="_Toc262412405"/>
      <w:bookmarkStart w:id="2898" w:name="_Toc340599973"/>
      <w:bookmarkStart w:id="2899" w:name="_Toc408539449"/>
      <w:r>
        <w:rPr>
          <w:rFonts w:hint="cs"/>
          <w:rtl/>
        </w:rPr>
        <w:t>1-</w:t>
      </w:r>
      <w:r w:rsidR="00BC5E1A">
        <w:rPr>
          <w:rFonts w:hint="cs"/>
          <w:rtl/>
        </w:rPr>
        <w:t xml:space="preserve"> تعریف آن:</w:t>
      </w:r>
      <w:bookmarkEnd w:id="2897"/>
      <w:bookmarkEnd w:id="2898"/>
      <w:bookmarkEnd w:id="2899"/>
      <w:r w:rsidR="003B178D">
        <w:rPr>
          <w:rFonts w:hint="cs"/>
          <w:rtl/>
        </w:rPr>
        <w:t xml:space="preserve"> </w:t>
      </w:r>
    </w:p>
    <w:p w:rsidR="00AA0F6F" w:rsidRDefault="003B178D" w:rsidP="00945EDC">
      <w:pPr>
        <w:pStyle w:val="a3"/>
        <w:rPr>
          <w:rFonts w:hint="cs"/>
          <w:rtl/>
        </w:rPr>
      </w:pPr>
      <w:r>
        <w:rPr>
          <w:rFonts w:hint="cs"/>
          <w:rtl/>
        </w:rPr>
        <w:t>مفقود کسی است که غایب است و خبری از وی نیست و کسی از مرگ و حیات او خبر ندارد.</w:t>
      </w:r>
    </w:p>
    <w:p w:rsidR="00945EDC" w:rsidRDefault="00945EDC" w:rsidP="00945EDC">
      <w:pPr>
        <w:pStyle w:val="a3"/>
        <w:rPr>
          <w:rFonts w:hint="cs"/>
          <w:rtl/>
        </w:rPr>
      </w:pPr>
    </w:p>
    <w:p w:rsidR="008264C5" w:rsidRPr="00DC6647" w:rsidRDefault="00377CF7" w:rsidP="00BC5E1A">
      <w:pPr>
        <w:pStyle w:val="a0"/>
        <w:rPr>
          <w:rFonts w:hint="cs"/>
          <w:rtl/>
        </w:rPr>
      </w:pPr>
      <w:bookmarkStart w:id="2900" w:name="_Toc262412406"/>
      <w:bookmarkStart w:id="2901" w:name="_Toc340599974"/>
      <w:bookmarkStart w:id="2902" w:name="_Toc408539450"/>
      <w:r>
        <w:rPr>
          <w:rFonts w:hint="cs"/>
          <w:rtl/>
        </w:rPr>
        <w:t>2-</w:t>
      </w:r>
      <w:r w:rsidR="008264C5">
        <w:rPr>
          <w:rFonts w:hint="cs"/>
          <w:rtl/>
        </w:rPr>
        <w:t xml:space="preserve"> ارث گرفتن مفقود از دیگران:</w:t>
      </w:r>
      <w:bookmarkEnd w:id="2900"/>
      <w:bookmarkEnd w:id="2901"/>
      <w:bookmarkEnd w:id="2902"/>
    </w:p>
    <w:p w:rsidR="003B178D" w:rsidRPr="00945EDC" w:rsidRDefault="00570BBB" w:rsidP="00945EDC">
      <w:pPr>
        <w:pStyle w:val="a3"/>
        <w:rPr>
          <w:rFonts w:hint="cs"/>
          <w:rtl/>
        </w:rPr>
      </w:pPr>
      <w:r w:rsidRPr="00945EDC">
        <w:rPr>
          <w:rFonts w:hint="cs"/>
          <w:rtl/>
        </w:rPr>
        <w:t>هرگاه شخص مفقود، مجهول‌الحال بوده و کسی از فوت یا زنده بودن او خبر نداشته باشد این وضعیت او چنین اقتضا می‌کند حکم به زنده بودن او در وقت مرگ مورث او صادر شود.</w:t>
      </w:r>
    </w:p>
    <w:p w:rsidR="00570BBB" w:rsidRPr="00945EDC" w:rsidRDefault="00570BBB" w:rsidP="00945EDC">
      <w:pPr>
        <w:pStyle w:val="a3"/>
        <w:rPr>
          <w:rFonts w:hint="cs"/>
          <w:rtl/>
        </w:rPr>
      </w:pPr>
      <w:r w:rsidRPr="00945EDC">
        <w:rPr>
          <w:rFonts w:hint="cs"/>
          <w:rtl/>
        </w:rPr>
        <w:t>و به همین خاطر متناسب با حال او حکم کرده و به گرفتن ارث یا نگرفتن آن از جانب او حکمی صادر نمی‌کنیم، زیرا هم احتمال مرگ او می‌رود، و هم احتمال زنده بودن او، بنابرا</w:t>
      </w:r>
      <w:r w:rsidR="00CD7920" w:rsidRPr="00945EDC">
        <w:rPr>
          <w:rFonts w:hint="cs"/>
          <w:rtl/>
        </w:rPr>
        <w:t>ین تا روشن شدن سرنوشت او سهم‌الإ</w:t>
      </w:r>
      <w:r w:rsidRPr="00945EDC">
        <w:rPr>
          <w:rFonts w:hint="cs"/>
          <w:rtl/>
        </w:rPr>
        <w:t>رث وی متوقف می‌شود.</w:t>
      </w:r>
    </w:p>
    <w:p w:rsidR="00570BBB" w:rsidRDefault="00570BBB" w:rsidP="005E6881">
      <w:pPr>
        <w:pStyle w:val="a3"/>
        <w:numPr>
          <w:ilvl w:val="0"/>
          <w:numId w:val="140"/>
        </w:numPr>
        <w:spacing w:line="235" w:lineRule="auto"/>
        <w:ind w:left="641" w:hanging="357"/>
        <w:rPr>
          <w:rFonts w:hint="cs"/>
          <w:rtl/>
        </w:rPr>
      </w:pPr>
      <w:r>
        <w:rPr>
          <w:rFonts w:hint="cs"/>
          <w:rtl/>
        </w:rPr>
        <w:t>اگر روشن شد که زنده است سهم خود را دریافت می‌دارد.</w:t>
      </w:r>
    </w:p>
    <w:p w:rsidR="00E747DC" w:rsidRDefault="00570BBB" w:rsidP="005E6881">
      <w:pPr>
        <w:pStyle w:val="a3"/>
        <w:numPr>
          <w:ilvl w:val="0"/>
          <w:numId w:val="140"/>
        </w:numPr>
        <w:spacing w:line="235" w:lineRule="auto"/>
        <w:ind w:left="641" w:hanging="357"/>
        <w:rPr>
          <w:rFonts w:hint="cs"/>
          <w:rtl/>
        </w:rPr>
      </w:pPr>
      <w:r>
        <w:rPr>
          <w:rFonts w:hint="cs"/>
          <w:rtl/>
        </w:rPr>
        <w:t>اگر به دلیل قطعی ثابت شد بعد از مرگ مورث فوت کرده است مال توقیف شدة او به ورثه‌اش تحویل داده خواهد شد.</w:t>
      </w:r>
    </w:p>
    <w:p w:rsidR="00570BBB" w:rsidRDefault="00570BBB" w:rsidP="005E6881">
      <w:pPr>
        <w:pStyle w:val="a3"/>
        <w:numPr>
          <w:ilvl w:val="0"/>
          <w:numId w:val="140"/>
        </w:numPr>
        <w:spacing w:line="235" w:lineRule="auto"/>
        <w:ind w:left="641" w:hanging="357"/>
        <w:rPr>
          <w:rFonts w:hint="cs"/>
          <w:rtl/>
        </w:rPr>
      </w:pPr>
      <w:r>
        <w:rPr>
          <w:rFonts w:hint="cs"/>
          <w:rtl/>
        </w:rPr>
        <w:t>اگر به دلیل قطعی ثابت گردید قبل از مرگ مورث فوت کرده است استحقاق ارث در مال توقیف شده را ندارد، بلکه تمام اموال توقیف شده به ورثة مورث داده می‌شود.</w:t>
      </w:r>
    </w:p>
    <w:p w:rsidR="00570BBB" w:rsidRDefault="00570BBB" w:rsidP="005E6881">
      <w:pPr>
        <w:pStyle w:val="a3"/>
        <w:numPr>
          <w:ilvl w:val="0"/>
          <w:numId w:val="140"/>
        </w:numPr>
        <w:spacing w:line="235" w:lineRule="auto"/>
        <w:ind w:left="641" w:hanging="357"/>
        <w:rPr>
          <w:rFonts w:hint="cs"/>
          <w:rtl/>
        </w:rPr>
      </w:pPr>
      <w:r>
        <w:rPr>
          <w:rFonts w:hint="cs"/>
          <w:rtl/>
        </w:rPr>
        <w:t xml:space="preserve">اگر قاضی بنابر دلایل قطعی حکم به مرگ او کرد، این‌ حکم در حق مفقود، به تاریخ فوت او سرایت می‌کند و آنگاه </w:t>
      </w:r>
      <w:r w:rsidR="00884BBB">
        <w:rPr>
          <w:rFonts w:hint="cs"/>
          <w:rtl/>
        </w:rPr>
        <w:t>احکام قبل</w:t>
      </w:r>
      <w:r w:rsidR="003A6A7F">
        <w:rPr>
          <w:rFonts w:hint="cs"/>
          <w:rtl/>
        </w:rPr>
        <w:t xml:space="preserve"> دربارۀ </w:t>
      </w:r>
      <w:r w:rsidR="00884BBB">
        <w:rPr>
          <w:rFonts w:hint="cs"/>
          <w:rtl/>
        </w:rPr>
        <w:t>وی اجرا می‌شود؛ به این معنی که اگر تاریخ فوت مفقود، قبل از فوت مورث باشد استحقاق ارث را ندارد و این مال متوقف شده به وارثین مورث برگردانده می‌شود.</w:t>
      </w:r>
    </w:p>
    <w:p w:rsidR="00884BBB" w:rsidRPr="00945EDC" w:rsidRDefault="00884BBB" w:rsidP="00945EDC">
      <w:pPr>
        <w:pStyle w:val="a3"/>
        <w:rPr>
          <w:rFonts w:hint="cs"/>
          <w:spacing w:val="-2"/>
          <w:rtl/>
        </w:rPr>
      </w:pPr>
      <w:r w:rsidRPr="00945EDC">
        <w:rPr>
          <w:rFonts w:hint="cs"/>
          <w:spacing w:val="-2"/>
          <w:rtl/>
        </w:rPr>
        <w:t>و اگر تاریخ فوت مفقود بعد از تاریخ فوت مورث بود مال توقیف شده به وارثین مفقود داده خواهد شد.</w:t>
      </w:r>
    </w:p>
    <w:p w:rsidR="000E1261" w:rsidRPr="00DC6647" w:rsidRDefault="00377CF7" w:rsidP="00BC5E1A">
      <w:pPr>
        <w:pStyle w:val="a0"/>
        <w:rPr>
          <w:rFonts w:hint="cs"/>
          <w:rtl/>
        </w:rPr>
      </w:pPr>
      <w:bookmarkStart w:id="2903" w:name="_Toc262412407"/>
      <w:bookmarkStart w:id="2904" w:name="_Toc340599975"/>
      <w:bookmarkStart w:id="2905" w:name="_Toc408539451"/>
      <w:r>
        <w:rPr>
          <w:rFonts w:hint="cs"/>
          <w:rtl/>
        </w:rPr>
        <w:t>3-</w:t>
      </w:r>
      <w:r w:rsidR="000E1261">
        <w:rPr>
          <w:rFonts w:hint="cs"/>
          <w:rtl/>
        </w:rPr>
        <w:t xml:space="preserve"> ارث گرفتن دیگران از شخص مفقود:</w:t>
      </w:r>
      <w:bookmarkEnd w:id="2903"/>
      <w:bookmarkEnd w:id="2904"/>
      <w:bookmarkEnd w:id="2905"/>
    </w:p>
    <w:p w:rsidR="000E1261" w:rsidRDefault="008A44D2" w:rsidP="00945EDC">
      <w:pPr>
        <w:pStyle w:val="a3"/>
        <w:rPr>
          <w:rFonts w:hint="cs"/>
          <w:rtl/>
        </w:rPr>
      </w:pPr>
      <w:r>
        <w:rPr>
          <w:rFonts w:hint="cs"/>
          <w:rtl/>
        </w:rPr>
        <w:t>دربار</w:t>
      </w:r>
      <w:r w:rsidR="00945EDC">
        <w:rPr>
          <w:rFonts w:hint="cs"/>
          <w:rtl/>
        </w:rPr>
        <w:t>ۀ</w:t>
      </w:r>
      <w:r>
        <w:rPr>
          <w:rFonts w:hint="cs"/>
          <w:rtl/>
        </w:rPr>
        <w:t xml:space="preserve"> سرنوشت مفقود، اصل بر این است که زنده باشد و اموال او تا روشن شدن مرگ، یا حیات او به خودش تعلق دارد.</w:t>
      </w:r>
    </w:p>
    <w:p w:rsidR="008A44D2" w:rsidRPr="00945EDC" w:rsidRDefault="008A44D2" w:rsidP="005E6881">
      <w:pPr>
        <w:numPr>
          <w:ilvl w:val="1"/>
          <w:numId w:val="33"/>
        </w:numPr>
        <w:bidi/>
        <w:ind w:left="641" w:hanging="357"/>
        <w:jc w:val="both"/>
        <w:rPr>
          <w:rFonts w:cs="B Lotus" w:hint="cs"/>
          <w:spacing w:val="-3"/>
          <w:sz w:val="28"/>
          <w:szCs w:val="28"/>
          <w:rtl/>
          <w:lang w:bidi="fa-IR"/>
        </w:rPr>
      </w:pPr>
      <w:r w:rsidRPr="00945EDC">
        <w:rPr>
          <w:rStyle w:val="Char3"/>
          <w:rFonts w:hint="cs"/>
          <w:spacing w:val="-3"/>
          <w:rtl/>
        </w:rPr>
        <w:t>اگر قبل از صدور حکم قاضی مبنی بر مرگ مفقود، شخص مفقود، زنده برگشت اموال خود را دریافت می‌نماید و اگر کسی بدون استحقاق، چیزی از مال او را گرفته باشد ضامن آن خواهد بود.</w:t>
      </w:r>
    </w:p>
    <w:p w:rsidR="008A44D2" w:rsidRDefault="008A44D2" w:rsidP="005E6881">
      <w:pPr>
        <w:numPr>
          <w:ilvl w:val="1"/>
          <w:numId w:val="33"/>
        </w:numPr>
        <w:bidi/>
        <w:ind w:left="641" w:hanging="357"/>
        <w:jc w:val="both"/>
        <w:rPr>
          <w:rFonts w:cs="B Lotus" w:hint="cs"/>
          <w:sz w:val="28"/>
          <w:szCs w:val="28"/>
          <w:rtl/>
          <w:lang w:bidi="fa-IR"/>
        </w:rPr>
      </w:pPr>
      <w:r w:rsidRPr="00945EDC">
        <w:rPr>
          <w:rStyle w:val="Char3"/>
          <w:rFonts w:hint="cs"/>
          <w:rtl/>
        </w:rPr>
        <w:t>صدور حکم قاضی مبنی بر مرگ او مبتنی بر ادل</w:t>
      </w:r>
      <w:r w:rsidR="00945EDC">
        <w:rPr>
          <w:rStyle w:val="Char3"/>
          <w:rFonts w:hint="cs"/>
          <w:rtl/>
        </w:rPr>
        <w:t>ۀ</w:t>
      </w:r>
      <w:r w:rsidRPr="00945EDC">
        <w:rPr>
          <w:rStyle w:val="Char3"/>
          <w:rFonts w:hint="cs"/>
          <w:rtl/>
        </w:rPr>
        <w:t xml:space="preserve"> قطعی بوده و تاریخی را که قاضی برای مرگ وی ذکر کرده است معتبر خواهیم شمرد. و هر صاحب فرض یا عصبه‌ای که بعد از آن تاریخ وجود داشته باشد از او ارث می‌برد.</w:t>
      </w:r>
    </w:p>
    <w:p w:rsidR="008A44D2" w:rsidRDefault="008A44D2" w:rsidP="00945EDC">
      <w:pPr>
        <w:pStyle w:val="a3"/>
        <w:rPr>
          <w:rFonts w:hint="cs"/>
          <w:rtl/>
        </w:rPr>
      </w:pPr>
      <w:r>
        <w:rPr>
          <w:rFonts w:hint="cs"/>
          <w:rtl/>
        </w:rPr>
        <w:t>بنابراین، هرکس قبل از تاریخ مرگ مفقود فوت کرده باشد استحقاق هیچ‌گونه ارثی را ندارد و آن کس که بعد از آن تاریخ فوت کرده باشد نیز مستحق ارث نیست. در اینجا وقت صدور حکم قاضی معتبر نیست بلکه تاریخی معتبر است که قاضی برای فوت مفقود معین کرده است، زیرا حکم قاضی در اینجا کشف</w:t>
      </w:r>
      <w:r w:rsidR="00A03EFD">
        <w:rPr>
          <w:rFonts w:hint="cs"/>
          <w:rtl/>
        </w:rPr>
        <w:t xml:space="preserve"> کنندۀ </w:t>
      </w:r>
      <w:r>
        <w:rPr>
          <w:rFonts w:hint="cs"/>
          <w:rtl/>
        </w:rPr>
        <w:t>مرگی است که قبل از حکم روی داده است نه ایجاد</w:t>
      </w:r>
      <w:r w:rsidR="00A03EFD">
        <w:rPr>
          <w:rFonts w:hint="cs"/>
          <w:rtl/>
        </w:rPr>
        <w:t xml:space="preserve"> کنندۀ </w:t>
      </w:r>
      <w:r>
        <w:rPr>
          <w:rFonts w:hint="cs"/>
          <w:rtl/>
        </w:rPr>
        <w:t>آن.</w:t>
      </w:r>
    </w:p>
    <w:p w:rsidR="008A44D2" w:rsidRDefault="008A44D2" w:rsidP="00945EDC">
      <w:pPr>
        <w:pStyle w:val="a3"/>
        <w:rPr>
          <w:rFonts w:hint="cs"/>
          <w:rtl/>
        </w:rPr>
      </w:pPr>
      <w:r>
        <w:rPr>
          <w:rFonts w:hint="cs"/>
          <w:rtl/>
        </w:rPr>
        <w:t>ب</w:t>
      </w:r>
      <w:r w:rsidR="00C735BF">
        <w:rPr>
          <w:rFonts w:hint="cs"/>
          <w:rtl/>
        </w:rPr>
        <w:t xml:space="preserve">نابراین، اگر حکم قاضی در تاریخ </w:t>
      </w:r>
      <w:r>
        <w:rPr>
          <w:rFonts w:hint="cs"/>
          <w:rtl/>
        </w:rPr>
        <w:t>1 نوامبر 1995 صادر شده باشد که فلان شخص مفقود با دلایل قاطعه ثابت شده که در 1 نوامبر 1990 فوت کرده است، مرگ مفقود از این تاریخ معتبر است نه از تاریخ 1 نوامبر 1995 که پنج سال بعد از تاریخ فوت او صادر شده است.</w:t>
      </w:r>
    </w:p>
    <w:p w:rsidR="008A44D2" w:rsidRDefault="008A44D2" w:rsidP="00945EDC">
      <w:pPr>
        <w:pStyle w:val="a3"/>
        <w:rPr>
          <w:rFonts w:hint="cs"/>
          <w:rtl/>
        </w:rPr>
      </w:pPr>
      <w:r>
        <w:rPr>
          <w:rFonts w:hint="cs"/>
          <w:rtl/>
        </w:rPr>
        <w:t>پس اگر کسی در تاریخ 1 نوامبر 1990 موجود بوده باشد مستحق ارث است اگرچه قبل از صدور حکم قاضی فوت کرده باشد.</w:t>
      </w:r>
    </w:p>
    <w:p w:rsidR="008A44D2" w:rsidRDefault="008A44D2" w:rsidP="00945EDC">
      <w:pPr>
        <w:pStyle w:val="a3"/>
        <w:rPr>
          <w:rFonts w:hint="cs"/>
          <w:rtl/>
        </w:rPr>
      </w:pPr>
      <w:r>
        <w:rPr>
          <w:rFonts w:hint="cs"/>
          <w:rtl/>
        </w:rPr>
        <w:t>و کسی که در آن تاریخ (1 نوامبر 1990) موجود نبوده باشد مستحق ارث نیست اگر چه قبل از صدور حکم قاضی وجود داشته باشد.</w:t>
      </w:r>
    </w:p>
    <w:p w:rsidR="008A44D2" w:rsidRDefault="008A44D2" w:rsidP="005E6881">
      <w:pPr>
        <w:numPr>
          <w:ilvl w:val="1"/>
          <w:numId w:val="33"/>
        </w:numPr>
        <w:bidi/>
        <w:ind w:left="641" w:hanging="357"/>
        <w:jc w:val="both"/>
        <w:rPr>
          <w:rFonts w:cs="B Lotus" w:hint="cs"/>
          <w:sz w:val="28"/>
          <w:szCs w:val="28"/>
          <w:rtl/>
          <w:lang w:bidi="fa-IR"/>
        </w:rPr>
      </w:pPr>
      <w:r w:rsidRPr="00945EDC">
        <w:rPr>
          <w:rStyle w:val="Char3"/>
          <w:rFonts w:hint="cs"/>
          <w:rtl/>
        </w:rPr>
        <w:t>اگر قاضی با توجه به قرائن و دلایلی که حیات او را ترجیح می‌دهند حکم به مرگ او کرد و این حکم بعد از جستجوی زیاد تحقیق در تمامی</w:t>
      </w:r>
      <w:r w:rsidR="008C6BF8" w:rsidRPr="00945EDC">
        <w:rPr>
          <w:rStyle w:val="Char3"/>
          <w:rFonts w:hint="cs"/>
          <w:rtl/>
        </w:rPr>
        <w:t xml:space="preserve"> راه‌ها</w:t>
      </w:r>
      <w:r w:rsidRPr="00945EDC">
        <w:rPr>
          <w:rStyle w:val="Char3"/>
          <w:rFonts w:hint="cs"/>
          <w:rtl/>
        </w:rPr>
        <w:t>ی ممکن و فقدان دلیل قاطع در این مورد، صادر شد مرگ مفقود از روزی معتبر است که حکم در آن صادر شده است، زیرا این حکم ایجاد</w:t>
      </w:r>
      <w:r w:rsidR="00A03EFD" w:rsidRPr="00945EDC">
        <w:rPr>
          <w:rStyle w:val="Char3"/>
          <w:rFonts w:hint="cs"/>
          <w:rtl/>
        </w:rPr>
        <w:t xml:space="preserve"> کنندۀ </w:t>
      </w:r>
      <w:r w:rsidRPr="00945EDC">
        <w:rPr>
          <w:rStyle w:val="Char3"/>
          <w:rFonts w:hint="cs"/>
          <w:rtl/>
        </w:rPr>
        <w:t>مرگ اعتباری است نه کشف</w:t>
      </w:r>
      <w:r w:rsidR="00A03EFD" w:rsidRPr="00945EDC">
        <w:rPr>
          <w:rStyle w:val="Char3"/>
          <w:rFonts w:hint="cs"/>
          <w:rtl/>
        </w:rPr>
        <w:t xml:space="preserve"> کنندۀ </w:t>
      </w:r>
      <w:r w:rsidRPr="00945EDC">
        <w:rPr>
          <w:rStyle w:val="Char3"/>
          <w:rFonts w:hint="cs"/>
          <w:rtl/>
        </w:rPr>
        <w:t>مرگ حقیقی.</w:t>
      </w:r>
    </w:p>
    <w:p w:rsidR="008A44D2" w:rsidRDefault="008A44D2" w:rsidP="00945EDC">
      <w:pPr>
        <w:pStyle w:val="a3"/>
        <w:rPr>
          <w:rFonts w:hint="cs"/>
          <w:rtl/>
        </w:rPr>
      </w:pPr>
      <w:r>
        <w:rPr>
          <w:rFonts w:hint="cs"/>
          <w:rtl/>
        </w:rPr>
        <w:t>با این توضیح: اگر کسی از ورثه در هنگام صدور حکم مرگ او وجود داشته باشد سهم خود را از ترک</w:t>
      </w:r>
      <w:r w:rsidR="00945EDC">
        <w:rPr>
          <w:rFonts w:hint="cs"/>
          <w:rtl/>
        </w:rPr>
        <w:t>ۀ</w:t>
      </w:r>
      <w:r>
        <w:rPr>
          <w:rFonts w:hint="cs"/>
          <w:rtl/>
        </w:rPr>
        <w:t xml:space="preserve"> مفقود خواهد گرفت، و کسی که قبل از صدور حکم وجود داشته ولی قبل از صدور حکم قاضی فوت کرده است مستحق هیچ سهمی از ارث نیست.</w:t>
      </w:r>
    </w:p>
    <w:p w:rsidR="008A44D2" w:rsidRDefault="00AA7A4E" w:rsidP="00945EDC">
      <w:pPr>
        <w:pStyle w:val="a3"/>
        <w:rPr>
          <w:rFonts w:hint="cs"/>
          <w:rtl/>
        </w:rPr>
      </w:pPr>
      <w:r>
        <w:rPr>
          <w:rFonts w:hint="cs"/>
          <w:rtl/>
        </w:rPr>
        <w:t>به هر حال اگر قاضی حکم مرگ مفقود را صادر کرد ترک</w:t>
      </w:r>
      <w:r w:rsidR="00945EDC">
        <w:rPr>
          <w:rFonts w:hint="cs"/>
          <w:rtl/>
        </w:rPr>
        <w:t>ۀ</w:t>
      </w:r>
      <w:r>
        <w:rPr>
          <w:rFonts w:hint="cs"/>
          <w:rtl/>
        </w:rPr>
        <w:t xml:space="preserve"> او میان ورثه توزیع خواهد شد. و همسرش عدة وفات را آغاز خواهد کرد.</w:t>
      </w:r>
    </w:p>
    <w:p w:rsidR="00AA7A4E" w:rsidRDefault="00AA7A4E" w:rsidP="00945EDC">
      <w:pPr>
        <w:pStyle w:val="a3"/>
        <w:rPr>
          <w:rFonts w:hint="cs"/>
          <w:rtl/>
        </w:rPr>
      </w:pPr>
      <w:r>
        <w:rPr>
          <w:rFonts w:hint="cs"/>
          <w:rtl/>
        </w:rPr>
        <w:t>بنابراین، اگر شخص مفقود بعد از حکم قاضی مبنی بر فوت او بازگشت، اموال خود را از ورثه بازخواهد ستاند.</w:t>
      </w:r>
    </w:p>
    <w:p w:rsidR="00AA7A4E" w:rsidRDefault="00AA7A4E" w:rsidP="00945EDC">
      <w:pPr>
        <w:pStyle w:val="a3"/>
        <w:rPr>
          <w:rFonts w:hint="cs"/>
          <w:rtl/>
        </w:rPr>
      </w:pPr>
      <w:r>
        <w:rPr>
          <w:rFonts w:hint="cs"/>
          <w:rtl/>
        </w:rPr>
        <w:t>و اگر در آن تصرف کرده بودند شایسته نیست مطالب</w:t>
      </w:r>
      <w:r w:rsidR="00945EDC">
        <w:rPr>
          <w:rFonts w:hint="cs"/>
          <w:rtl/>
        </w:rPr>
        <w:t>ۀ</w:t>
      </w:r>
      <w:r>
        <w:rPr>
          <w:rFonts w:hint="cs"/>
          <w:rtl/>
        </w:rPr>
        <w:t xml:space="preserve"> آن را بکند، چون تصرف آنان مبتنی بر حکم شرعی بوده است.</w:t>
      </w:r>
    </w:p>
    <w:p w:rsidR="00F270DA" w:rsidRPr="00DC6647" w:rsidRDefault="00377CF7" w:rsidP="00BC5E1A">
      <w:pPr>
        <w:pStyle w:val="a0"/>
        <w:rPr>
          <w:rFonts w:hint="cs"/>
          <w:rtl/>
        </w:rPr>
      </w:pPr>
      <w:bookmarkStart w:id="2906" w:name="_Toc262412408"/>
      <w:bookmarkStart w:id="2907" w:name="_Toc340599976"/>
      <w:bookmarkStart w:id="2908" w:name="_Toc408539452"/>
      <w:r>
        <w:rPr>
          <w:rFonts w:hint="cs"/>
          <w:rtl/>
        </w:rPr>
        <w:t>4-</w:t>
      </w:r>
      <w:r w:rsidR="00F270DA">
        <w:rPr>
          <w:rFonts w:hint="cs"/>
          <w:rtl/>
        </w:rPr>
        <w:t xml:space="preserve"> مدت زمانی که بعد از گذشت، آن حکم به فوت مفقود صادر می‌شود:</w:t>
      </w:r>
      <w:bookmarkEnd w:id="2906"/>
      <w:bookmarkEnd w:id="2907"/>
      <w:bookmarkEnd w:id="2908"/>
    </w:p>
    <w:p w:rsidR="00F270DA" w:rsidRPr="00945EDC" w:rsidRDefault="00C72713" w:rsidP="00945EDC">
      <w:pPr>
        <w:pStyle w:val="a3"/>
        <w:rPr>
          <w:rFonts w:hint="cs"/>
          <w:rtl/>
        </w:rPr>
      </w:pPr>
      <w:r w:rsidRPr="00945EDC">
        <w:rPr>
          <w:rFonts w:hint="cs"/>
          <w:rtl/>
        </w:rPr>
        <w:t>فقهاء</w:t>
      </w:r>
      <w:r w:rsidR="003A6A7F" w:rsidRPr="00945EDC">
        <w:rPr>
          <w:rFonts w:hint="cs"/>
          <w:rtl/>
        </w:rPr>
        <w:t xml:space="preserve"> دربارۀ </w:t>
      </w:r>
      <w:r w:rsidRPr="00945EDC">
        <w:rPr>
          <w:rFonts w:hint="cs"/>
          <w:rtl/>
        </w:rPr>
        <w:t xml:space="preserve">مدتی که بعد از گذشت آن حکم به مرگ مفقود صادر می‌شود اختلاف نظر </w:t>
      </w:r>
      <w:r w:rsidR="006724EE" w:rsidRPr="00945EDC">
        <w:rPr>
          <w:rFonts w:hint="cs"/>
          <w:rtl/>
        </w:rPr>
        <w:t>دارند: از عمر</w:t>
      </w:r>
      <w:r w:rsidR="00945EDC">
        <w:rPr>
          <w:rFonts w:hint="cs"/>
        </w:rPr>
        <w:sym w:font="AGA Arabesque" w:char="F074"/>
      </w:r>
      <w:r w:rsidR="006724EE" w:rsidRPr="00945EDC">
        <w:rPr>
          <w:rFonts w:hint="cs"/>
          <w:rtl/>
        </w:rPr>
        <w:t xml:space="preserve"> </w:t>
      </w:r>
      <w:r w:rsidR="00460055" w:rsidRPr="00945EDC">
        <w:rPr>
          <w:rFonts w:hint="cs"/>
          <w:rtl/>
        </w:rPr>
        <w:t>روایت شده که گفته است: هر زنی که شوهرش مفقود شود و نداند در کجاست تا چهار سال منتظر می‌ماند و سپس چهار ماه و ده شب عده را می‌گذارند آنگاه حلال می‌شود.</w:t>
      </w:r>
      <w:r w:rsidR="00277019" w:rsidRPr="00945EDC">
        <w:rPr>
          <w:rFonts w:hint="cs"/>
          <w:rtl/>
        </w:rPr>
        <w:t xml:space="preserve"> </w:t>
      </w:r>
      <w:r w:rsidR="00460055" w:rsidRPr="00945EDC">
        <w:rPr>
          <w:rFonts w:hint="cs"/>
          <w:rtl/>
        </w:rPr>
        <w:t>(بخاری)</w:t>
      </w:r>
      <w:r w:rsidR="00C735BF" w:rsidRPr="00945EDC">
        <w:rPr>
          <w:rFonts w:hint="cs"/>
          <w:rtl/>
        </w:rPr>
        <w:t>.</w:t>
      </w:r>
    </w:p>
    <w:p w:rsidR="00460055" w:rsidRDefault="001C469F" w:rsidP="00945EDC">
      <w:pPr>
        <w:pStyle w:val="a3"/>
        <w:rPr>
          <w:rFonts w:hint="cs"/>
          <w:rtl/>
        </w:rPr>
      </w:pPr>
      <w:r>
        <w:rPr>
          <w:rFonts w:hint="cs"/>
          <w:rtl/>
        </w:rPr>
        <w:t>رأی مشهود از ابوحنیفه و مالک و شافعی عدم تقدیر مدت است بلکه آن به اجتهاد قضات هر زمانی بستگی دارد.</w:t>
      </w:r>
    </w:p>
    <w:p w:rsidR="001C469F" w:rsidRDefault="00614EEC" w:rsidP="00945EDC">
      <w:pPr>
        <w:pStyle w:val="a3"/>
        <w:rPr>
          <w:rFonts w:hint="cs"/>
          <w:rtl/>
        </w:rPr>
      </w:pPr>
      <w:r>
        <w:rPr>
          <w:rFonts w:hint="cs"/>
          <w:rtl/>
        </w:rPr>
        <w:t xml:space="preserve">و رأی امام احمد بر این است که اگر غیبت شخص مفقود به گونه‌ای بود که غالباً چنین غیبتهایی منجر به هلاک شخص غائب می‌شد، بعد از جستجوی کامل و دقیق حکم به فوت او صادر می‌شود و همسرش باید چهار سال در انتظار بماند، چون در این گونه موارد غالب این است فوت کرده باشد، و مانند آن است که مدتی چندان بر او گذشته باشد </w:t>
      </w:r>
      <w:r w:rsidR="000803A3">
        <w:rPr>
          <w:rFonts w:hint="cs"/>
          <w:rtl/>
        </w:rPr>
        <w:t>که افراد همانند او نتوانند زنده بمانند. و اگر غیبت او به گونه‌ای بود که غالباً</w:t>
      </w:r>
      <w:r w:rsidR="00F841C6">
        <w:rPr>
          <w:rFonts w:hint="cs"/>
          <w:rtl/>
        </w:rPr>
        <w:t xml:space="preserve"> انسان‌ها</w:t>
      </w:r>
      <w:r w:rsidR="000803A3">
        <w:rPr>
          <w:rFonts w:hint="cs"/>
          <w:rtl/>
        </w:rPr>
        <w:t xml:space="preserve">ی همانند او در آن زنده خواهند ماند، امر </w:t>
      </w:r>
      <w:r w:rsidR="001F420A">
        <w:rPr>
          <w:rFonts w:hint="cs"/>
          <w:rtl/>
        </w:rPr>
        <w:t>او موکول به رأی قاضی می‌شود که بعد از تعیین مدتی جهت تحری برای او با هر</w:t>
      </w:r>
      <w:r w:rsidR="003A6A7F">
        <w:rPr>
          <w:rFonts w:hint="cs"/>
          <w:rtl/>
        </w:rPr>
        <w:t xml:space="preserve"> وسیلۀ </w:t>
      </w:r>
      <w:r w:rsidR="001F420A">
        <w:rPr>
          <w:rFonts w:hint="cs"/>
          <w:rtl/>
        </w:rPr>
        <w:t>ممکن به خاطر روشن شدن سرنوشت او، حکم به مرگ او را صادر خواهد کرد.</w:t>
      </w:r>
    </w:p>
    <w:p w:rsidR="001F420A" w:rsidRDefault="001F420A" w:rsidP="00945EDC">
      <w:pPr>
        <w:pStyle w:val="a3"/>
        <w:rPr>
          <w:rFonts w:hint="cs"/>
          <w:rtl/>
        </w:rPr>
      </w:pPr>
      <w:r>
        <w:rPr>
          <w:rFonts w:hint="cs"/>
          <w:rtl/>
        </w:rPr>
        <w:t>صاحب کتاب مغنی در یکی از دو روایت در مورد مفقودی که هلاک او غالب نیست، گفته است: مال او تقسیم نشده و همسرش ازدواج نمی‌کند مگر اینکه یقیناً مرگ او ثابت شود، یا مدتی چندان بگذرد که در آن نتواند زنده بماند. و آن هم موکول به اجتهاد محاکم است.</w:t>
      </w:r>
    </w:p>
    <w:p w:rsidR="001F420A" w:rsidRDefault="001F420A" w:rsidP="00945EDC">
      <w:pPr>
        <w:pStyle w:val="a3"/>
        <w:rPr>
          <w:rFonts w:hint="cs"/>
          <w:rtl/>
        </w:rPr>
      </w:pPr>
      <w:r>
        <w:rPr>
          <w:rFonts w:hint="cs"/>
          <w:rtl/>
        </w:rPr>
        <w:t>این، قول شافعی، محمد بن‌حسن، رأی مشهور، مالک، ابوحنیفه و ابویوسف است، چون اصل بر حیات او است و به خاطر فرضی و تقدیر از این اصل عدول نمی‌شود مگر با توفیق، و توفیقی در اینجا نیست، لذا توقف واجب است.</w:t>
      </w:r>
    </w:p>
    <w:p w:rsidR="00415FF3" w:rsidRPr="00DC6647" w:rsidRDefault="00377CF7" w:rsidP="00BC5E1A">
      <w:pPr>
        <w:pStyle w:val="a0"/>
        <w:rPr>
          <w:rFonts w:hint="cs"/>
          <w:rtl/>
        </w:rPr>
      </w:pPr>
      <w:bookmarkStart w:id="2909" w:name="_Toc262412409"/>
      <w:bookmarkStart w:id="2910" w:name="_Toc340599977"/>
      <w:bookmarkStart w:id="2911" w:name="_Toc408539453"/>
      <w:r>
        <w:rPr>
          <w:rFonts w:hint="cs"/>
          <w:rtl/>
        </w:rPr>
        <w:t xml:space="preserve">5- </w:t>
      </w:r>
      <w:r w:rsidR="00415FF3">
        <w:rPr>
          <w:rFonts w:hint="cs"/>
          <w:rtl/>
        </w:rPr>
        <w:t>چگونگی تقسیم ترکه بر ورثه‌ای که یکی از آنان مفقود باشد:</w:t>
      </w:r>
      <w:bookmarkEnd w:id="2909"/>
      <w:bookmarkEnd w:id="2910"/>
      <w:bookmarkEnd w:id="2911"/>
    </w:p>
    <w:p w:rsidR="00415FF3" w:rsidRPr="00C22B84" w:rsidRDefault="006B1455" w:rsidP="00945EDC">
      <w:pPr>
        <w:pStyle w:val="a3"/>
        <w:rPr>
          <w:rFonts w:hint="cs"/>
          <w:rtl/>
        </w:rPr>
      </w:pPr>
      <w:r>
        <w:rPr>
          <w:rFonts w:hint="cs"/>
          <w:rtl/>
        </w:rPr>
        <w:t>در چنین مواردی تقسیم به دوگونه صورت می‌گیرد:</w:t>
      </w:r>
    </w:p>
    <w:p w:rsidR="00C22B84" w:rsidRDefault="009A1EAA" w:rsidP="00945EDC">
      <w:pPr>
        <w:pStyle w:val="a3"/>
        <w:rPr>
          <w:rFonts w:hint="cs"/>
          <w:rtl/>
        </w:rPr>
      </w:pPr>
      <w:r>
        <w:rPr>
          <w:rFonts w:hint="cs"/>
          <w:rtl/>
        </w:rPr>
        <w:t>اول-</w:t>
      </w:r>
      <w:r w:rsidR="006B1455">
        <w:rPr>
          <w:rFonts w:hint="cs"/>
          <w:rtl/>
        </w:rPr>
        <w:t xml:space="preserve"> به فرض اینکه مفقود زنده است سهم او نگه داشته </w:t>
      </w:r>
      <w:r w:rsidR="006448E4">
        <w:rPr>
          <w:rFonts w:hint="cs"/>
          <w:rtl/>
        </w:rPr>
        <w:t>می‌شود.</w:t>
      </w:r>
    </w:p>
    <w:p w:rsidR="006448E4" w:rsidRDefault="001B41A9" w:rsidP="00945EDC">
      <w:pPr>
        <w:pStyle w:val="a3"/>
        <w:rPr>
          <w:rFonts w:hint="cs"/>
          <w:rtl/>
        </w:rPr>
      </w:pPr>
      <w:r>
        <w:rPr>
          <w:rFonts w:hint="cs"/>
          <w:rtl/>
        </w:rPr>
        <w:t>دوم-</w:t>
      </w:r>
      <w:r w:rsidR="006448E4">
        <w:rPr>
          <w:rFonts w:hint="cs"/>
          <w:rtl/>
        </w:rPr>
        <w:t xml:space="preserve"> به فرض مرگ مفقود هر وارثی کمترین سهم خود را تا روشن شدن سرنوشت مفقود می‌گیرد. بنابراین اگر مفقود تمام ورثه یا بعضی از آنان را حجب حرمان می‌کرد همگی حجب می‌شوند و اگر آنان را از اخذ سهم بیشتر به اخذ سهم کمتر حجب می‌کرد، حداقل سهم را اخذ می‌کنند، و اگر سهم بعضی از آنان تغییر نمی‌کرد سهم خود را کاملاً دریافت می‌دارند.</w:t>
      </w:r>
    </w:p>
    <w:p w:rsidR="0019766B" w:rsidRPr="00DC6647" w:rsidRDefault="0019766B" w:rsidP="0019766B">
      <w:pPr>
        <w:pStyle w:val="Heading1"/>
        <w:bidi/>
        <w:rPr>
          <w:rFonts w:hint="cs"/>
          <w:rtl/>
          <w:lang w:bidi="fa-IR"/>
        </w:rPr>
      </w:pPr>
      <w:bookmarkStart w:id="2912" w:name="_Toc262412410"/>
      <w:bookmarkStart w:id="2913" w:name="_Toc340599978"/>
      <w:bookmarkStart w:id="2914" w:name="_Toc408539454"/>
      <w:r>
        <w:rPr>
          <w:rFonts w:hint="cs"/>
          <w:rtl/>
          <w:lang w:bidi="fa-IR"/>
        </w:rPr>
        <w:t>2</w:t>
      </w:r>
      <w:r w:rsidR="00377CF7">
        <w:rPr>
          <w:rFonts w:hint="cs"/>
          <w:rtl/>
          <w:lang w:bidi="fa-IR"/>
        </w:rPr>
        <w:t>8-</w:t>
      </w:r>
      <w:r>
        <w:rPr>
          <w:rFonts w:hint="cs"/>
          <w:rtl/>
          <w:lang w:bidi="fa-IR"/>
        </w:rPr>
        <w:t xml:space="preserve"> حکم اسیر</w:t>
      </w:r>
      <w:bookmarkEnd w:id="2912"/>
      <w:bookmarkEnd w:id="2913"/>
      <w:bookmarkEnd w:id="2914"/>
    </w:p>
    <w:p w:rsidR="0019766B" w:rsidRDefault="00BC16C2" w:rsidP="00361BD1">
      <w:pPr>
        <w:pStyle w:val="a3"/>
        <w:rPr>
          <w:rFonts w:hint="cs"/>
          <w:rtl/>
        </w:rPr>
      </w:pPr>
      <w:r>
        <w:rPr>
          <w:rFonts w:hint="cs"/>
          <w:rtl/>
        </w:rPr>
        <w:t xml:space="preserve">حکم اسیر با توجه به معلوم بودن یا مجهول بودن حیات او و با توجه به ارتداد و عدم ارتداد او از </w:t>
      </w:r>
      <w:r w:rsidR="00307A65">
        <w:rPr>
          <w:rFonts w:hint="cs"/>
          <w:rtl/>
        </w:rPr>
        <w:t>اسلام متفاوت است:</w:t>
      </w:r>
    </w:p>
    <w:p w:rsidR="00307A65" w:rsidRDefault="00307A65" w:rsidP="005E6881">
      <w:pPr>
        <w:pStyle w:val="a3"/>
        <w:numPr>
          <w:ilvl w:val="0"/>
          <w:numId w:val="141"/>
        </w:numPr>
        <w:ind w:left="641" w:hanging="357"/>
        <w:rPr>
          <w:rFonts w:hint="cs"/>
          <w:rtl/>
        </w:rPr>
      </w:pPr>
      <w:r>
        <w:rPr>
          <w:rFonts w:hint="cs"/>
          <w:rtl/>
        </w:rPr>
        <w:t>اگر حیات او معلوم بود اموالش بر ذم</w:t>
      </w:r>
      <w:r w:rsidR="00361BD1">
        <w:rPr>
          <w:rFonts w:hint="cs"/>
          <w:rtl/>
        </w:rPr>
        <w:t>ۀ</w:t>
      </w:r>
      <w:r>
        <w:rPr>
          <w:rFonts w:hint="cs"/>
          <w:rtl/>
        </w:rPr>
        <w:t xml:space="preserve"> او بوده و حق ارث گرفتنش از دیگران ثابت است و هرگاه بازگشت، اموال خود را تحویل خواهد گرفت. و اگر با دلیل قطعی مرگ او ثابت شد اموال وی به وارثین موجود در هنگام </w:t>
      </w:r>
      <w:r w:rsidR="006C7746">
        <w:rPr>
          <w:rFonts w:hint="cs"/>
          <w:rtl/>
        </w:rPr>
        <w:t>وفاتش داده می‌شود، و اگر قاضی حکم به مرگ او صادر کرد، بنای حکم بر ادل</w:t>
      </w:r>
      <w:r w:rsidR="00361BD1">
        <w:rPr>
          <w:rFonts w:hint="cs"/>
          <w:rtl/>
        </w:rPr>
        <w:t>ۀ</w:t>
      </w:r>
      <w:r w:rsidR="006C7746">
        <w:rPr>
          <w:rFonts w:hint="cs"/>
          <w:rtl/>
        </w:rPr>
        <w:t xml:space="preserve"> ظنی بوده لذا اموال او به ورثه‌ای داده می‌شود که هنگام صدور حکم موجود بوده باشند.</w:t>
      </w:r>
    </w:p>
    <w:p w:rsidR="006C7746" w:rsidRDefault="006C7746" w:rsidP="005E6881">
      <w:pPr>
        <w:pStyle w:val="a3"/>
        <w:numPr>
          <w:ilvl w:val="0"/>
          <w:numId w:val="141"/>
        </w:numPr>
        <w:ind w:left="641" w:hanging="357"/>
        <w:rPr>
          <w:rFonts w:hint="cs"/>
          <w:rtl/>
        </w:rPr>
      </w:pPr>
      <w:r>
        <w:rPr>
          <w:rFonts w:hint="cs"/>
          <w:rtl/>
        </w:rPr>
        <w:t>اگر مجهول‌الحال بود احکام خاص ارث مفقود</w:t>
      </w:r>
      <w:r w:rsidR="003A6A7F">
        <w:rPr>
          <w:rFonts w:hint="cs"/>
          <w:rtl/>
        </w:rPr>
        <w:t xml:space="preserve"> دربارۀ </w:t>
      </w:r>
      <w:r>
        <w:rPr>
          <w:rFonts w:hint="cs"/>
          <w:rtl/>
        </w:rPr>
        <w:t>اموال او صادر و اجرا می‌شود.</w:t>
      </w:r>
    </w:p>
    <w:p w:rsidR="006C7746" w:rsidRDefault="006C7746" w:rsidP="005E6881">
      <w:pPr>
        <w:pStyle w:val="a3"/>
        <w:numPr>
          <w:ilvl w:val="0"/>
          <w:numId w:val="141"/>
        </w:numPr>
        <w:ind w:left="641" w:hanging="357"/>
        <w:rPr>
          <w:rFonts w:hint="cs"/>
          <w:rtl/>
        </w:rPr>
      </w:pPr>
      <w:r>
        <w:rPr>
          <w:rFonts w:hint="cs"/>
          <w:rtl/>
        </w:rPr>
        <w:t>اگر شخص اسیر از اسلام مرتد گشته بود احکام متعلق به ارشاد مرتد در مورد وی صادر و اجرا م</w:t>
      </w:r>
      <w:r w:rsidR="00C735BF">
        <w:rPr>
          <w:rFonts w:hint="cs"/>
          <w:rtl/>
        </w:rPr>
        <w:t>ی</w:t>
      </w:r>
      <w:r>
        <w:rPr>
          <w:rFonts w:hint="cs"/>
          <w:rtl/>
        </w:rPr>
        <w:t>‌شود.</w:t>
      </w:r>
    </w:p>
    <w:p w:rsidR="002F3A84" w:rsidRPr="00DC6647" w:rsidRDefault="002F3A84" w:rsidP="002F3A84">
      <w:pPr>
        <w:pStyle w:val="Heading1"/>
        <w:bidi/>
        <w:rPr>
          <w:rFonts w:hint="cs"/>
          <w:rtl/>
          <w:lang w:bidi="fa-IR"/>
        </w:rPr>
      </w:pPr>
      <w:bookmarkStart w:id="2915" w:name="_Toc262412411"/>
      <w:bookmarkStart w:id="2916" w:name="_Toc340599979"/>
      <w:bookmarkStart w:id="2917" w:name="_Toc408539455"/>
      <w:r>
        <w:rPr>
          <w:rFonts w:hint="cs"/>
          <w:rtl/>
          <w:lang w:bidi="fa-IR"/>
        </w:rPr>
        <w:t>2</w:t>
      </w:r>
      <w:r w:rsidR="00377CF7">
        <w:rPr>
          <w:rFonts w:hint="cs"/>
          <w:rtl/>
          <w:lang w:bidi="fa-IR"/>
        </w:rPr>
        <w:t>9-</w:t>
      </w:r>
      <w:r>
        <w:rPr>
          <w:rFonts w:hint="cs"/>
          <w:rtl/>
          <w:lang w:bidi="fa-IR"/>
        </w:rPr>
        <w:t xml:space="preserve"> حکم خنثی</w:t>
      </w:r>
      <w:r w:rsidR="003A6A7F">
        <w:rPr>
          <w:rFonts w:hint="cs"/>
          <w:rtl/>
          <w:lang w:bidi="fa-IR"/>
        </w:rPr>
        <w:t xml:space="preserve"> دربارۀ </w:t>
      </w:r>
      <w:r>
        <w:rPr>
          <w:rFonts w:hint="cs"/>
          <w:rtl/>
          <w:lang w:bidi="fa-IR"/>
        </w:rPr>
        <w:t>میراث</w:t>
      </w:r>
      <w:bookmarkEnd w:id="2915"/>
      <w:bookmarkEnd w:id="2916"/>
      <w:bookmarkEnd w:id="2917"/>
    </w:p>
    <w:p w:rsidR="00BC5E1A" w:rsidRDefault="00377CF7" w:rsidP="00BC5E1A">
      <w:pPr>
        <w:pStyle w:val="a0"/>
        <w:rPr>
          <w:rFonts w:hint="cs"/>
          <w:rtl/>
        </w:rPr>
      </w:pPr>
      <w:bookmarkStart w:id="2918" w:name="_Toc262412412"/>
      <w:bookmarkStart w:id="2919" w:name="_Toc340599980"/>
      <w:bookmarkStart w:id="2920" w:name="_Toc408539456"/>
      <w:r>
        <w:rPr>
          <w:rFonts w:hint="cs"/>
          <w:rtl/>
        </w:rPr>
        <w:t>1-</w:t>
      </w:r>
      <w:r w:rsidR="00DC307F">
        <w:rPr>
          <w:rFonts w:hint="cs"/>
          <w:rtl/>
        </w:rPr>
        <w:t xml:space="preserve"> </w:t>
      </w:r>
      <w:r w:rsidR="00BC5E1A">
        <w:rPr>
          <w:rFonts w:hint="cs"/>
          <w:rtl/>
        </w:rPr>
        <w:t>تعریف آن:</w:t>
      </w:r>
      <w:bookmarkEnd w:id="2918"/>
      <w:bookmarkEnd w:id="2919"/>
      <w:bookmarkEnd w:id="2920"/>
    </w:p>
    <w:p w:rsidR="006C7746" w:rsidRDefault="00DC307F" w:rsidP="00361BD1">
      <w:pPr>
        <w:pStyle w:val="a3"/>
        <w:rPr>
          <w:rFonts w:hint="cs"/>
          <w:rtl/>
        </w:rPr>
      </w:pPr>
      <w:r>
        <w:rPr>
          <w:rFonts w:hint="cs"/>
          <w:rtl/>
        </w:rPr>
        <w:t>خنثی به کسی گفته می‌شود که مذکر بودن و مؤنث بودن او معلوم نباشد.</w:t>
      </w:r>
    </w:p>
    <w:p w:rsidR="00B70956" w:rsidRPr="00DC6647" w:rsidRDefault="00377CF7" w:rsidP="00BC5E1A">
      <w:pPr>
        <w:pStyle w:val="a0"/>
        <w:rPr>
          <w:rFonts w:hint="cs"/>
          <w:rtl/>
        </w:rPr>
      </w:pPr>
      <w:bookmarkStart w:id="2921" w:name="_Toc262412413"/>
      <w:bookmarkStart w:id="2922" w:name="_Toc340599981"/>
      <w:bookmarkStart w:id="2923" w:name="_Toc408539457"/>
      <w:r>
        <w:rPr>
          <w:rFonts w:hint="cs"/>
          <w:rtl/>
        </w:rPr>
        <w:t>2-</w:t>
      </w:r>
      <w:r w:rsidR="00B70956">
        <w:rPr>
          <w:rFonts w:hint="cs"/>
          <w:rtl/>
        </w:rPr>
        <w:t xml:space="preserve"> حکم خنثی</w:t>
      </w:r>
      <w:r w:rsidR="003A6A7F">
        <w:rPr>
          <w:rFonts w:hint="cs"/>
          <w:rtl/>
        </w:rPr>
        <w:t xml:space="preserve"> دربارۀ </w:t>
      </w:r>
      <w:r w:rsidR="00B70956">
        <w:rPr>
          <w:rFonts w:hint="cs"/>
          <w:rtl/>
        </w:rPr>
        <w:t>میراث:</w:t>
      </w:r>
      <w:bookmarkEnd w:id="2921"/>
      <w:bookmarkEnd w:id="2922"/>
      <w:bookmarkEnd w:id="2923"/>
    </w:p>
    <w:p w:rsidR="00B70956" w:rsidRDefault="00F8649B" w:rsidP="00361BD1">
      <w:pPr>
        <w:pStyle w:val="a3"/>
        <w:rPr>
          <w:rFonts w:hint="cs"/>
          <w:rtl/>
        </w:rPr>
      </w:pPr>
      <w:r>
        <w:rPr>
          <w:rFonts w:hint="cs"/>
          <w:rtl/>
        </w:rPr>
        <w:t>به فرض مذکر بودن یا مؤنث بودن او حداقل دو سهم را خواهد گرفت.</w:t>
      </w:r>
    </w:p>
    <w:p w:rsidR="00F8649B" w:rsidRDefault="00F8649B" w:rsidP="00361BD1">
      <w:pPr>
        <w:pStyle w:val="a3"/>
        <w:rPr>
          <w:rFonts w:hint="cs"/>
          <w:rtl/>
        </w:rPr>
      </w:pPr>
      <w:r>
        <w:rPr>
          <w:rFonts w:hint="cs"/>
          <w:rtl/>
        </w:rPr>
        <w:t>و ترکه‌ای که در میان ورث</w:t>
      </w:r>
      <w:r w:rsidR="00361BD1">
        <w:rPr>
          <w:rFonts w:hint="cs"/>
          <w:rtl/>
        </w:rPr>
        <w:t>ۀ</w:t>
      </w:r>
      <w:r>
        <w:rPr>
          <w:rFonts w:hint="cs"/>
          <w:rtl/>
        </w:rPr>
        <w:t xml:space="preserve"> آن خنثی موجود باشد، دو مرتبه تقسیم می‌گردد، بار اول به فرض اینکه مذکر باشد و بار دوم به فرض اینکه مؤنث باشد.</w:t>
      </w:r>
    </w:p>
    <w:p w:rsidR="00F8649B" w:rsidRDefault="00911D64" w:rsidP="00361BD1">
      <w:pPr>
        <w:pStyle w:val="a3"/>
        <w:rPr>
          <w:rFonts w:hint="cs"/>
          <w:rtl/>
        </w:rPr>
      </w:pPr>
      <w:r>
        <w:rPr>
          <w:rFonts w:hint="cs"/>
          <w:rtl/>
        </w:rPr>
        <w:t>اگر در یکی از آن دو صورت ارث نمی‌گرفت، ارث نمی‌گیرد، یا اگر در یکی از دو صورت سهم بیشتری می‌گرفت و در صورت دیگر سهم کمتر دریافت می‌داشت، سهم کمتر را دریافت خواهد کرد. و اگر در هر دو صورت سهم او فرق نمی‌کرد سهم خود را بدون کم و کاست دریافت می‌دارد، و در هر دو صورت بیشترین سهم به وارثان همراه او داده می‌شود.</w:t>
      </w:r>
    </w:p>
    <w:p w:rsidR="00E37528" w:rsidRPr="00DC6647" w:rsidRDefault="001B41A9" w:rsidP="00E37528">
      <w:pPr>
        <w:pStyle w:val="Heading1"/>
        <w:bidi/>
        <w:rPr>
          <w:rFonts w:hint="cs"/>
          <w:rtl/>
          <w:lang w:bidi="fa-IR"/>
        </w:rPr>
      </w:pPr>
      <w:bookmarkStart w:id="2924" w:name="_Toc262412414"/>
      <w:bookmarkStart w:id="2925" w:name="_Toc340599982"/>
      <w:bookmarkStart w:id="2926" w:name="_Toc408539458"/>
      <w:r>
        <w:rPr>
          <w:rFonts w:hint="cs"/>
          <w:rtl/>
          <w:lang w:bidi="fa-IR"/>
        </w:rPr>
        <w:t>30-</w:t>
      </w:r>
      <w:r w:rsidR="00E37528">
        <w:rPr>
          <w:rFonts w:hint="cs"/>
          <w:rtl/>
          <w:lang w:bidi="fa-IR"/>
        </w:rPr>
        <w:t xml:space="preserve"> حکم ارث مرتد</w:t>
      </w:r>
      <w:bookmarkEnd w:id="2924"/>
      <w:bookmarkEnd w:id="2925"/>
      <w:bookmarkEnd w:id="2926"/>
    </w:p>
    <w:p w:rsidR="00911D64" w:rsidRDefault="000F2A79" w:rsidP="00361BD1">
      <w:pPr>
        <w:pStyle w:val="a3"/>
        <w:rPr>
          <w:rFonts w:hint="cs"/>
          <w:rtl/>
        </w:rPr>
      </w:pPr>
      <w:r>
        <w:rPr>
          <w:rFonts w:hint="cs"/>
          <w:rtl/>
        </w:rPr>
        <w:t>مرتد از کسی ارث نمی‌گیرد و دیگران نیز از او ارث نمی‌گیرند و میراث او تنها</w:t>
      </w:r>
      <w:r w:rsidR="0069622A">
        <w:rPr>
          <w:rFonts w:hint="cs"/>
          <w:rtl/>
        </w:rPr>
        <w:t xml:space="preserve"> برای بیت‌المال مسلمین است. این، رأی شافعی، مالک و قول مشهور احمد است.</w:t>
      </w:r>
    </w:p>
    <w:p w:rsidR="0069622A" w:rsidRDefault="0069622A" w:rsidP="00361BD1">
      <w:pPr>
        <w:pStyle w:val="a3"/>
        <w:rPr>
          <w:rFonts w:hint="cs"/>
          <w:rtl/>
        </w:rPr>
      </w:pPr>
      <w:r>
        <w:rPr>
          <w:rFonts w:hint="cs"/>
          <w:rtl/>
        </w:rPr>
        <w:t>و احناف گویند: آنچه قبل از ارتداد به دست آورده میراث اقارب مسلمان او است و آنچه بعد از ارتداد کسب کرده از آن بیت‌المال است</w:t>
      </w:r>
      <w:r w:rsidR="00A302AB">
        <w:rPr>
          <w:rFonts w:hint="cs"/>
          <w:rtl/>
        </w:rPr>
        <w:t>.</w:t>
      </w:r>
    </w:p>
    <w:p w:rsidR="00A302AB" w:rsidRDefault="00A302AB" w:rsidP="00A302AB">
      <w:pPr>
        <w:tabs>
          <w:tab w:val="right" w:pos="7031"/>
        </w:tabs>
        <w:bidi/>
        <w:ind w:firstLine="284"/>
        <w:jc w:val="both"/>
        <w:rPr>
          <w:rFonts w:cs="B Lotus" w:hint="cs"/>
          <w:sz w:val="28"/>
          <w:szCs w:val="28"/>
          <w:rtl/>
          <w:lang w:bidi="fa-IR"/>
        </w:rPr>
      </w:pPr>
    </w:p>
    <w:p w:rsidR="00FF6552" w:rsidRPr="00E95F5D" w:rsidRDefault="00FF6552" w:rsidP="00FF6552">
      <w:pPr>
        <w:pStyle w:val="Heading1"/>
        <w:bidi/>
        <w:rPr>
          <w:rFonts w:hint="cs"/>
          <w:rtl/>
          <w:lang w:bidi="fa-IR"/>
        </w:rPr>
      </w:pPr>
      <w:bookmarkStart w:id="2927" w:name="_Toc262412415"/>
      <w:bookmarkStart w:id="2928" w:name="_Toc340599983"/>
      <w:bookmarkStart w:id="2929" w:name="_Toc408539459"/>
      <w:r>
        <w:rPr>
          <w:rFonts w:hint="cs"/>
          <w:rtl/>
          <w:lang w:bidi="fa-IR"/>
        </w:rPr>
        <w:t>3</w:t>
      </w:r>
      <w:r w:rsidR="00377CF7">
        <w:rPr>
          <w:rFonts w:hint="cs"/>
          <w:rtl/>
          <w:lang w:bidi="fa-IR"/>
        </w:rPr>
        <w:t>1-</w:t>
      </w:r>
      <w:r>
        <w:rPr>
          <w:rFonts w:hint="cs"/>
          <w:rtl/>
          <w:lang w:bidi="fa-IR"/>
        </w:rPr>
        <w:t xml:space="preserve"> حکم میراث ولد الزنا و </w:t>
      </w:r>
      <w:r w:rsidRPr="00E95F5D">
        <w:rPr>
          <w:rFonts w:hint="cs"/>
          <w:rtl/>
          <w:lang w:bidi="fa-IR"/>
        </w:rPr>
        <w:t>ولد لعان</w:t>
      </w:r>
      <w:bookmarkEnd w:id="2927"/>
      <w:bookmarkEnd w:id="2928"/>
      <w:bookmarkEnd w:id="2929"/>
    </w:p>
    <w:p w:rsidR="00A302AB" w:rsidRDefault="007A1877" w:rsidP="00361BD1">
      <w:pPr>
        <w:pStyle w:val="a3"/>
        <w:rPr>
          <w:rFonts w:hint="cs"/>
          <w:rtl/>
        </w:rPr>
      </w:pPr>
      <w:r>
        <w:rPr>
          <w:rFonts w:hint="cs"/>
          <w:rtl/>
        </w:rPr>
        <w:t>ولدالزنا کسی است که در اثر زنای مادرش به دنیا آمده باشد.</w:t>
      </w:r>
    </w:p>
    <w:p w:rsidR="007A1877" w:rsidRDefault="007A1877" w:rsidP="00361BD1">
      <w:pPr>
        <w:pStyle w:val="a3"/>
        <w:rPr>
          <w:rFonts w:hint="cs"/>
          <w:rtl/>
        </w:rPr>
      </w:pPr>
      <w:r>
        <w:rPr>
          <w:rFonts w:hint="cs"/>
          <w:rtl/>
        </w:rPr>
        <w:t>و ولد لعان به کسی گفته می‌شود که پدرش بعد از ملاعنه با مادرش، نسب او را نفی کرده باشد.</w:t>
      </w:r>
    </w:p>
    <w:p w:rsidR="007A1877" w:rsidRDefault="007A1877" w:rsidP="00361BD1">
      <w:pPr>
        <w:pStyle w:val="a3"/>
        <w:rPr>
          <w:rFonts w:hint="cs"/>
          <w:rtl/>
        </w:rPr>
      </w:pPr>
      <w:r>
        <w:rPr>
          <w:rFonts w:hint="cs"/>
          <w:rtl/>
        </w:rPr>
        <w:t>هر دو نوع از جهت پدر مقطوع النسب بوده و تنها به مادر نسبت</w:t>
      </w:r>
      <w:r w:rsidR="00277019">
        <w:rPr>
          <w:rFonts w:hint="cs"/>
          <w:rtl/>
        </w:rPr>
        <w:t xml:space="preserve"> </w:t>
      </w:r>
      <w:r>
        <w:rPr>
          <w:rFonts w:hint="cs"/>
          <w:rtl/>
        </w:rPr>
        <w:t>داده می‌شوند و هر دوی</w:t>
      </w:r>
      <w:r w:rsidR="00853096">
        <w:rPr>
          <w:rFonts w:hint="cs"/>
          <w:rtl/>
        </w:rPr>
        <w:t xml:space="preserve"> آن‌ها </w:t>
      </w:r>
      <w:r>
        <w:rPr>
          <w:rFonts w:hint="cs"/>
          <w:rtl/>
        </w:rPr>
        <w:t>از مادرشان، و اقارب نیز از</w:t>
      </w:r>
      <w:r w:rsidR="00853096">
        <w:rPr>
          <w:rFonts w:hint="cs"/>
          <w:rtl/>
        </w:rPr>
        <w:t xml:space="preserve"> آن‌ها </w:t>
      </w:r>
      <w:r>
        <w:rPr>
          <w:rFonts w:hint="cs"/>
          <w:rtl/>
        </w:rPr>
        <w:t>ارث می‌برند.</w:t>
      </w:r>
    </w:p>
    <w:p w:rsidR="007A1877" w:rsidRDefault="007A1877" w:rsidP="00361BD1">
      <w:pPr>
        <w:pStyle w:val="a3"/>
        <w:rPr>
          <w:rFonts w:hint="cs"/>
          <w:rtl/>
        </w:rPr>
      </w:pPr>
      <w:r>
        <w:rPr>
          <w:rFonts w:hint="cs"/>
          <w:rtl/>
        </w:rPr>
        <w:t>ارث گرفتن آنان از اقارب مادرشان مشروط به این است که اگر حمل باشد 270 روز بعد از فوت مورث به دنیا آمده باشد، تا وجود او در شکم مادرش به هنگام فوت مورث مؤکد باشد. بنابراین اگر بعد از آن تاریخ، تولد یافت مستحق چیزی از ترکه نیست.</w:t>
      </w:r>
    </w:p>
    <w:p w:rsidR="007A1877" w:rsidRDefault="007A1877" w:rsidP="00361BD1">
      <w:pPr>
        <w:pStyle w:val="a3"/>
        <w:rPr>
          <w:rFonts w:hint="cs"/>
          <w:rtl/>
        </w:rPr>
      </w:pPr>
      <w:r>
        <w:rPr>
          <w:rFonts w:hint="cs"/>
          <w:rtl/>
        </w:rPr>
        <w:t>خداوند متعال در مورد لعان فرماید:</w:t>
      </w:r>
    </w:p>
    <w:p w:rsidR="00CE7684" w:rsidRPr="00357D7B" w:rsidRDefault="00CE7684" w:rsidP="00357D7B">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357D7B">
        <w:rPr>
          <w:rFonts w:ascii="KFGQPC Uthmanic Script HAFS" w:hAnsi="KFGQPC Uthmanic Script HAFS" w:cs="KFGQPC Uthmanic Script HAFS"/>
          <w:sz w:val="28"/>
          <w:szCs w:val="28"/>
          <w:rtl/>
          <w:lang w:bidi="fa-IR"/>
        </w:rPr>
        <w:t>وَ</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لَّذِينَ</w:t>
      </w:r>
      <w:r w:rsidR="00357D7B">
        <w:rPr>
          <w:rFonts w:ascii="KFGQPC Uthmanic Script HAFS" w:hAnsi="KFGQPC Uthmanic Script HAFS" w:cs="KFGQPC Uthmanic Script HAFS"/>
          <w:sz w:val="28"/>
          <w:szCs w:val="28"/>
          <w:rtl/>
          <w:lang w:bidi="fa-IR"/>
        </w:rPr>
        <w:t xml:space="preserve"> يَرۡمُونَ أَزۡوَٰجَهُمۡ وَلَمۡ يَكُن لَّهُمۡ شُهَدَآءُ إِلَّآ أَنفُسُهُمۡ فَشَهَٰدَةُ أَحَدِهِمۡ أَرۡبَعُ شَهَٰدَٰتِۢ بِ</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للَّهِ</w:t>
      </w:r>
      <w:r w:rsidR="00357D7B">
        <w:rPr>
          <w:rFonts w:ascii="KFGQPC Uthmanic Script HAFS" w:hAnsi="KFGQPC Uthmanic Script HAFS" w:cs="KFGQPC Uthmanic Script HAFS"/>
          <w:sz w:val="28"/>
          <w:szCs w:val="28"/>
          <w:rtl/>
          <w:lang w:bidi="fa-IR"/>
        </w:rPr>
        <w:t xml:space="preserve"> إِنَّهُ</w:t>
      </w:r>
      <w:r w:rsidR="00357D7B">
        <w:rPr>
          <w:rFonts w:ascii="KFGQPC Uthmanic Script HAFS" w:hAnsi="KFGQPC Uthmanic Script HAFS" w:cs="KFGQPC Uthmanic Script HAFS" w:hint="cs"/>
          <w:sz w:val="28"/>
          <w:szCs w:val="28"/>
          <w:rtl/>
          <w:lang w:bidi="fa-IR"/>
        </w:rPr>
        <w:t>ۥ</w:t>
      </w:r>
      <w:r w:rsidR="00357D7B">
        <w:rPr>
          <w:rFonts w:ascii="KFGQPC Uthmanic Script HAFS" w:hAnsi="KFGQPC Uthmanic Script HAFS" w:cs="KFGQPC Uthmanic Script HAFS"/>
          <w:sz w:val="28"/>
          <w:szCs w:val="28"/>
          <w:rtl/>
          <w:lang w:bidi="fa-IR"/>
        </w:rPr>
        <w:t xml:space="preserve"> لَمِنَ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لصَّٰدِقِينَ</w:t>
      </w:r>
      <w:r w:rsidR="00357D7B">
        <w:rPr>
          <w:rFonts w:ascii="KFGQPC Uthmanic Script HAFS" w:hAnsi="KFGQPC Uthmanic Script HAFS" w:cs="KFGQPC Uthmanic Script HAFS"/>
          <w:sz w:val="28"/>
          <w:szCs w:val="28"/>
          <w:rtl/>
          <w:lang w:bidi="fa-IR"/>
        </w:rPr>
        <w:t xml:space="preserve"> ٦ وَ</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لۡخَٰمِسَةُ</w:t>
      </w:r>
      <w:r w:rsidR="00357D7B">
        <w:rPr>
          <w:rFonts w:ascii="KFGQPC Uthmanic Script HAFS" w:hAnsi="KFGQPC Uthmanic Script HAFS" w:cs="KFGQPC Uthmanic Script HAFS"/>
          <w:sz w:val="28"/>
          <w:szCs w:val="28"/>
          <w:rtl/>
          <w:lang w:bidi="fa-IR"/>
        </w:rPr>
        <w:t xml:space="preserve"> أَنَّ لَعۡنَتَ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للَّهِ</w:t>
      </w:r>
      <w:r w:rsidR="00357D7B">
        <w:rPr>
          <w:rFonts w:ascii="KFGQPC Uthmanic Script HAFS" w:hAnsi="KFGQPC Uthmanic Script HAFS" w:cs="KFGQPC Uthmanic Script HAFS"/>
          <w:sz w:val="28"/>
          <w:szCs w:val="28"/>
          <w:rtl/>
          <w:lang w:bidi="fa-IR"/>
        </w:rPr>
        <w:t xml:space="preserve"> عَلَيۡهِ إِن كَانَ مِنَ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لۡكَٰذِبِينَ</w:t>
      </w:r>
      <w:r w:rsidR="00357D7B">
        <w:rPr>
          <w:rFonts w:ascii="KFGQPC Uthmanic Script HAFS" w:hAnsi="KFGQPC Uthmanic Script HAFS" w:cs="KFGQPC Uthmanic Script HAFS"/>
          <w:sz w:val="28"/>
          <w:szCs w:val="28"/>
          <w:rtl/>
          <w:lang w:bidi="fa-IR"/>
        </w:rPr>
        <w:t xml:space="preserve"> ٧ وَيَدۡرَؤُاْ عَنۡهَا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لۡعَذَابَ</w:t>
      </w:r>
      <w:r w:rsidR="00357D7B">
        <w:rPr>
          <w:rFonts w:ascii="KFGQPC Uthmanic Script HAFS" w:hAnsi="KFGQPC Uthmanic Script HAFS" w:cs="KFGQPC Uthmanic Script HAFS"/>
          <w:sz w:val="28"/>
          <w:szCs w:val="28"/>
          <w:rtl/>
          <w:lang w:bidi="fa-IR"/>
        </w:rPr>
        <w:t xml:space="preserve"> أَن تَشۡهَدَ أَرۡبَعَ شَهَٰدَٰتِۢ بِ</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للَّهِ</w:t>
      </w:r>
      <w:r w:rsidR="00357D7B">
        <w:rPr>
          <w:rFonts w:ascii="KFGQPC Uthmanic Script HAFS" w:hAnsi="KFGQPC Uthmanic Script HAFS" w:cs="KFGQPC Uthmanic Script HAFS"/>
          <w:sz w:val="28"/>
          <w:szCs w:val="28"/>
          <w:rtl/>
          <w:lang w:bidi="fa-IR"/>
        </w:rPr>
        <w:t xml:space="preserve"> إِنَّهُ</w:t>
      </w:r>
      <w:r w:rsidR="00357D7B">
        <w:rPr>
          <w:rFonts w:ascii="KFGQPC Uthmanic Script HAFS" w:hAnsi="KFGQPC Uthmanic Script HAFS" w:cs="KFGQPC Uthmanic Script HAFS" w:hint="cs"/>
          <w:sz w:val="28"/>
          <w:szCs w:val="28"/>
          <w:rtl/>
          <w:lang w:bidi="fa-IR"/>
        </w:rPr>
        <w:t>ۥ</w:t>
      </w:r>
      <w:r w:rsidR="00357D7B">
        <w:rPr>
          <w:rFonts w:ascii="KFGQPC Uthmanic Script HAFS" w:hAnsi="KFGQPC Uthmanic Script HAFS" w:cs="KFGQPC Uthmanic Script HAFS"/>
          <w:sz w:val="28"/>
          <w:szCs w:val="28"/>
          <w:rtl/>
          <w:lang w:bidi="fa-IR"/>
        </w:rPr>
        <w:t xml:space="preserve"> لَمِنَ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لۡكَٰذِبِينَ</w:t>
      </w:r>
      <w:r w:rsidR="00357D7B">
        <w:rPr>
          <w:rFonts w:ascii="KFGQPC Uthmanic Script HAFS" w:hAnsi="KFGQPC Uthmanic Script HAFS" w:cs="KFGQPC Uthmanic Script HAFS"/>
          <w:sz w:val="28"/>
          <w:szCs w:val="28"/>
          <w:rtl/>
          <w:lang w:bidi="fa-IR"/>
        </w:rPr>
        <w:t xml:space="preserve"> ٨ وَ</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لۡخَٰمِسَةَ</w:t>
      </w:r>
      <w:r w:rsidR="00357D7B">
        <w:rPr>
          <w:rFonts w:ascii="KFGQPC Uthmanic Script HAFS" w:hAnsi="KFGQPC Uthmanic Script HAFS" w:cs="KFGQPC Uthmanic Script HAFS"/>
          <w:sz w:val="28"/>
          <w:szCs w:val="28"/>
          <w:rtl/>
          <w:lang w:bidi="fa-IR"/>
        </w:rPr>
        <w:t xml:space="preserve"> أَنَّ غَضَبَ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للَّهِ</w:t>
      </w:r>
      <w:r w:rsidR="00357D7B">
        <w:rPr>
          <w:rFonts w:ascii="KFGQPC Uthmanic Script HAFS" w:hAnsi="KFGQPC Uthmanic Script HAFS" w:cs="KFGQPC Uthmanic Script HAFS"/>
          <w:sz w:val="28"/>
          <w:szCs w:val="28"/>
          <w:rtl/>
          <w:lang w:bidi="fa-IR"/>
        </w:rPr>
        <w:t xml:space="preserve"> عَلَيۡهَآ إِن كَانَ مِنَ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لصَّٰدِقِينَ</w:t>
      </w:r>
      <w:r w:rsidR="00357D7B">
        <w:rPr>
          <w:rFonts w:ascii="KFGQPC Uthmanic Script HAFS" w:hAnsi="KFGQPC Uthmanic Script HAFS" w:cs="KFGQPC Uthmanic Script HAFS"/>
          <w:sz w:val="28"/>
          <w:szCs w:val="28"/>
          <w:rtl/>
          <w:lang w:bidi="fa-IR"/>
        </w:rPr>
        <w:t xml:space="preserve"> ٩</w:t>
      </w:r>
      <w:r>
        <w:rPr>
          <w:rFonts w:ascii="Traditional Arabic" w:hAnsi="Traditional Arabic" w:cs="Traditional Arabic"/>
          <w:sz w:val="28"/>
          <w:szCs w:val="28"/>
          <w:rtl/>
          <w:lang w:bidi="fa-IR"/>
        </w:rPr>
        <w:t>﴾</w:t>
      </w:r>
      <w:r>
        <w:rPr>
          <w:rFonts w:cs="B Lotus" w:hint="cs"/>
          <w:sz w:val="28"/>
          <w:szCs w:val="28"/>
          <w:rtl/>
          <w:lang w:bidi="fa-IR"/>
        </w:rPr>
        <w:t xml:space="preserve"> </w:t>
      </w:r>
      <w:r w:rsidRPr="00361BD1">
        <w:rPr>
          <w:rStyle w:val="Char4"/>
          <w:rtl/>
        </w:rPr>
        <w:t>[</w:t>
      </w:r>
      <w:r w:rsidRPr="00361BD1">
        <w:rPr>
          <w:rStyle w:val="Char4"/>
          <w:rFonts w:hint="cs"/>
          <w:rtl/>
        </w:rPr>
        <w:t>النور: 6- 9</w:t>
      </w:r>
      <w:r w:rsidRPr="00361BD1">
        <w:rPr>
          <w:rStyle w:val="Char4"/>
          <w:rtl/>
        </w:rPr>
        <w:t>]</w:t>
      </w:r>
      <w:r w:rsidRPr="00361BD1">
        <w:rPr>
          <w:rStyle w:val="Char3"/>
          <w:rtl/>
        </w:rPr>
        <w:t>.</w:t>
      </w:r>
    </w:p>
    <w:p w:rsidR="009645F3" w:rsidRDefault="00E95F5D" w:rsidP="00361BD1">
      <w:pPr>
        <w:pStyle w:val="a3"/>
        <w:rPr>
          <w:rFonts w:hint="cs"/>
          <w:szCs w:val="26"/>
          <w:rtl/>
        </w:rPr>
      </w:pPr>
      <w:r w:rsidRPr="00377CF7">
        <w:rPr>
          <w:rFonts w:hint="cs"/>
          <w:rtl/>
        </w:rPr>
        <w:t>«</w:t>
      </w:r>
      <w:r w:rsidR="009645F3" w:rsidRPr="00377CF7">
        <w:rPr>
          <w:rFonts w:hint="cs"/>
          <w:rtl/>
        </w:rPr>
        <w:t>کسانی که زنان خود را به زنا متهم می‌کنند و جز خویشتن گواهی ندارند هر یک از ایشان چهار مرتبه خدای را به شهادت بطلبد که راستگو هستم، در</w:t>
      </w:r>
      <w:r w:rsidR="003A6A7F">
        <w:rPr>
          <w:rFonts w:hint="cs"/>
          <w:rtl/>
        </w:rPr>
        <w:t xml:space="preserve"> مرتبۀ </w:t>
      </w:r>
      <w:r w:rsidR="009645F3" w:rsidRPr="00377CF7">
        <w:rPr>
          <w:rFonts w:hint="cs"/>
          <w:rtl/>
        </w:rPr>
        <w:t xml:space="preserve">پنجم بگوید: نفرین خدا بر او </w:t>
      </w:r>
      <w:r w:rsidR="003571E8" w:rsidRPr="00377CF7">
        <w:rPr>
          <w:rFonts w:hint="cs"/>
          <w:rtl/>
        </w:rPr>
        <w:t>باد اگر دروغگو باشد. اگر زن چهار بار خدا را به شهادت بطلبد که شوهرش دروغگو است عذاب را از او دفع می‌نماید و در</w:t>
      </w:r>
      <w:r w:rsidR="003A6A7F">
        <w:rPr>
          <w:rFonts w:hint="cs"/>
          <w:rtl/>
        </w:rPr>
        <w:t xml:space="preserve"> مرتبۀ </w:t>
      </w:r>
      <w:r w:rsidR="003571E8" w:rsidRPr="00377CF7">
        <w:rPr>
          <w:rFonts w:hint="cs"/>
          <w:rtl/>
        </w:rPr>
        <w:t>پنجم بگوید: نفرین خدا بر او باد اگر شوهرش راست بگوید</w:t>
      </w:r>
      <w:r w:rsidRPr="00377CF7">
        <w:rPr>
          <w:rFonts w:hint="cs"/>
          <w:rtl/>
        </w:rPr>
        <w:t>».</w:t>
      </w:r>
    </w:p>
    <w:p w:rsidR="002152B4" w:rsidRPr="00DC6647" w:rsidRDefault="002152B4" w:rsidP="00BC5E1A">
      <w:pPr>
        <w:pStyle w:val="Heading1"/>
        <w:bidi/>
        <w:rPr>
          <w:rFonts w:hint="cs"/>
          <w:rtl/>
        </w:rPr>
      </w:pPr>
      <w:bookmarkStart w:id="2930" w:name="_Toc262412416"/>
      <w:bookmarkStart w:id="2931" w:name="_Toc340599984"/>
      <w:bookmarkStart w:id="2932" w:name="_Toc408539460"/>
      <w:r>
        <w:rPr>
          <w:rFonts w:hint="cs"/>
          <w:rtl/>
        </w:rPr>
        <w:t>کیفیت لعان</w:t>
      </w:r>
      <w:bookmarkEnd w:id="2930"/>
      <w:bookmarkEnd w:id="2931"/>
      <w:bookmarkEnd w:id="2932"/>
    </w:p>
    <w:p w:rsidR="002152B4" w:rsidRDefault="0009010F" w:rsidP="00361BD1">
      <w:pPr>
        <w:pStyle w:val="a3"/>
        <w:rPr>
          <w:rFonts w:hint="cs"/>
          <w:rtl/>
        </w:rPr>
      </w:pPr>
      <w:r>
        <w:rPr>
          <w:rFonts w:hint="cs"/>
          <w:rtl/>
        </w:rPr>
        <w:t>لعان به این صورت است که شوهر، همسر خود را بدون اینکه شاهدی داشته باشد به زنا متهم کند و قضیه را به نزد قاضی ببرد، قاضی از او می‌خواهد چهار بار خدا را به شهادت بطلبد که در متهم کردن همسرش به زنا راستگو است.</w:t>
      </w:r>
    </w:p>
    <w:p w:rsidR="0009010F" w:rsidRDefault="0009010F" w:rsidP="00361BD1">
      <w:pPr>
        <w:pStyle w:val="a3"/>
        <w:rPr>
          <w:rFonts w:hint="cs"/>
          <w:rtl/>
        </w:rPr>
      </w:pPr>
      <w:r>
        <w:rPr>
          <w:rFonts w:hint="cs"/>
          <w:rtl/>
        </w:rPr>
        <w:t>و لعان، در صورت سوگند و بالفظ شهادت صورت می‌گیرد بدین‌گونه که اول شوهر می‌گوید: خدا را شاهد می‌گیر</w:t>
      </w:r>
      <w:r w:rsidR="00FB2939">
        <w:rPr>
          <w:rFonts w:hint="cs"/>
          <w:rtl/>
        </w:rPr>
        <w:t xml:space="preserve">م در متهم کردن همسرم به زنا راستگو هستم و این کودک را که به بار آورده از </w:t>
      </w:r>
      <w:r w:rsidR="0050201B">
        <w:rPr>
          <w:rFonts w:hint="cs"/>
          <w:rtl/>
        </w:rPr>
        <w:t>من نیست سپس در</w:t>
      </w:r>
      <w:r w:rsidR="003A6A7F">
        <w:rPr>
          <w:rFonts w:hint="cs"/>
          <w:rtl/>
        </w:rPr>
        <w:t xml:space="preserve"> مرتبۀ </w:t>
      </w:r>
      <w:r w:rsidR="0050201B">
        <w:rPr>
          <w:rFonts w:hint="cs"/>
          <w:rtl/>
        </w:rPr>
        <w:t>پنجم بگوید: و لعنت و نفرین خدا بر من باد اگر از دروغگویان باشم.</w:t>
      </w:r>
    </w:p>
    <w:p w:rsidR="0050201B" w:rsidRDefault="0050201B" w:rsidP="00361BD1">
      <w:pPr>
        <w:pStyle w:val="a3"/>
        <w:rPr>
          <w:rFonts w:hint="cs"/>
          <w:rtl/>
        </w:rPr>
      </w:pPr>
      <w:r>
        <w:rPr>
          <w:rFonts w:hint="cs"/>
          <w:rtl/>
        </w:rPr>
        <w:t xml:space="preserve">وقتی شوهر چنین کرد حد </w:t>
      </w:r>
      <w:r w:rsidR="00604110">
        <w:rPr>
          <w:rFonts w:hint="cs"/>
          <w:rtl/>
        </w:rPr>
        <w:t>قذف از او ساقط شده و حد زنا که رجم است بر همسرش واجب می‌شود. و این حد از وی ساقط نشده مگر اینکه او نیز بگوید: خدا را شاهد می‌گیرم شوهرم در متهم کردن من به ارتکاب زنا دروغگو است، و این کودک از او است و از زنا نیست و در</w:t>
      </w:r>
      <w:r w:rsidR="003A6A7F">
        <w:rPr>
          <w:rFonts w:hint="cs"/>
          <w:rtl/>
        </w:rPr>
        <w:t xml:space="preserve"> مرتبۀ </w:t>
      </w:r>
      <w:r w:rsidR="00604110">
        <w:rPr>
          <w:rFonts w:hint="cs"/>
          <w:rtl/>
        </w:rPr>
        <w:t>پنجم بگو</w:t>
      </w:r>
      <w:r w:rsidR="00F11DCB">
        <w:rPr>
          <w:rFonts w:hint="cs"/>
          <w:rtl/>
        </w:rPr>
        <w:t>ید: غضب خدا بر من باشد اگر شوهرم در این اتهام از راستگویان باشد.</w:t>
      </w:r>
    </w:p>
    <w:p w:rsidR="00F11DCB" w:rsidRDefault="00F11DCB" w:rsidP="00361BD1">
      <w:pPr>
        <w:pStyle w:val="a3"/>
        <w:rPr>
          <w:rFonts w:hint="cs"/>
          <w:rtl/>
        </w:rPr>
      </w:pPr>
      <w:r>
        <w:rPr>
          <w:rFonts w:hint="cs"/>
          <w:rtl/>
        </w:rPr>
        <w:t>وقتی لعان صورت گرفت حساب زن و شوهر با خدا است که گناهکار را عذاب دهد یا او را ببخشد، و برای ابد جدایی میان زوجین به وجود خواهد آمد. و این کودک ولد لعان است و به این مرد ملاعن نسبت داده نمی‌شود و در نتیجه توارث میان آن مرد و کودک وجود نخواهد داشت، و کودک فقط به مادرش نسبت داده شده و تنها از او و نزدیکان او ارث می‌گیرد همان گونه‌ که مادرش و نزدیکان او از این کودک ارث می‌گیرند چنانچه قبلاً ذکر کردیم.</w:t>
      </w:r>
    </w:p>
    <w:p w:rsidR="00222DBF" w:rsidRPr="00222DBF" w:rsidRDefault="00377CF7" w:rsidP="00BC5E1A">
      <w:pPr>
        <w:pStyle w:val="a0"/>
        <w:rPr>
          <w:rFonts w:hint="cs"/>
          <w:rtl/>
        </w:rPr>
      </w:pPr>
      <w:bookmarkStart w:id="2933" w:name="_Toc262412417"/>
      <w:bookmarkStart w:id="2934" w:name="_Toc340599985"/>
      <w:bookmarkStart w:id="2935" w:name="_Toc408539461"/>
      <w:r>
        <w:rPr>
          <w:rFonts w:hint="cs"/>
          <w:rtl/>
        </w:rPr>
        <w:t>1-</w:t>
      </w:r>
      <w:r w:rsidR="00222DBF">
        <w:rPr>
          <w:rFonts w:hint="cs"/>
          <w:rtl/>
        </w:rPr>
        <w:t xml:space="preserve"> لعان</w:t>
      </w:r>
      <w:r w:rsidR="00CD2BB4">
        <w:rPr>
          <w:rFonts w:hint="cs"/>
          <w:rtl/>
        </w:rPr>
        <w:t xml:space="preserve"> ویژۀ </w:t>
      </w:r>
      <w:r w:rsidR="00222DBF">
        <w:rPr>
          <w:rFonts w:hint="cs"/>
          <w:rtl/>
        </w:rPr>
        <w:t>زوجین است</w:t>
      </w:r>
      <w:r w:rsidR="00E95F5D">
        <w:rPr>
          <w:rFonts w:hint="cs"/>
          <w:rtl/>
        </w:rPr>
        <w:t>:</w:t>
      </w:r>
      <w:bookmarkEnd w:id="2933"/>
      <w:bookmarkEnd w:id="2934"/>
      <w:bookmarkEnd w:id="2935"/>
    </w:p>
    <w:p w:rsidR="00222DBF" w:rsidRDefault="00222DBF" w:rsidP="00361BD1">
      <w:pPr>
        <w:pStyle w:val="a3"/>
        <w:rPr>
          <w:rFonts w:hint="cs"/>
          <w:rtl/>
        </w:rPr>
      </w:pPr>
      <w:r>
        <w:rPr>
          <w:rFonts w:hint="cs"/>
          <w:rtl/>
        </w:rPr>
        <w:t>بعد از دانستن مطلب فوق در مورد لعان لازم است به این نکته نیز توجه نمود که لعان تشریعی است ویژه زوجین و هیچ احدی نمی‌تواند از آن بهره‌مند شود. بنابراین هر کس،</w:t>
      </w:r>
      <w:r w:rsidR="00E95F5D">
        <w:rPr>
          <w:rFonts w:hint="cs"/>
          <w:rtl/>
        </w:rPr>
        <w:t xml:space="preserve"> </w:t>
      </w:r>
      <w:r>
        <w:rPr>
          <w:rFonts w:hint="cs"/>
          <w:rtl/>
        </w:rPr>
        <w:t>دیگری را متهم به زنا کند و شخص زنند</w:t>
      </w:r>
      <w:r w:rsidR="00361BD1">
        <w:rPr>
          <w:rFonts w:hint="cs"/>
          <w:rtl/>
        </w:rPr>
        <w:t>ۀ</w:t>
      </w:r>
      <w:r>
        <w:rPr>
          <w:rFonts w:hint="cs"/>
          <w:rtl/>
        </w:rPr>
        <w:t xml:space="preserve"> تهمت شوهر متهم نباشد و بر ادعای خود چهار نفر شاهد عادل نداشته باشد باید حد قذف (بهتان) بر وی اجرا گردد.</w:t>
      </w:r>
    </w:p>
    <w:p w:rsidR="00222DBF" w:rsidRDefault="00C65F78" w:rsidP="00361BD1">
      <w:pPr>
        <w:pStyle w:val="a3"/>
        <w:rPr>
          <w:rFonts w:hint="cs"/>
          <w:rtl/>
        </w:rPr>
      </w:pPr>
      <w:r>
        <w:rPr>
          <w:rFonts w:hint="cs"/>
          <w:rtl/>
        </w:rPr>
        <w:t>حد قذف عبارت از دو نوع تنبیه است: یکی تنبیه مادی و بدنی که زدن هشتاد تازیانه به او است، و دیگری حد معنوی است که تا برای همیشه شهادت از وی پذیرفته نشده و در عرف اسلام مادام</w:t>
      </w:r>
      <w:r w:rsidR="003A6A7F">
        <w:rPr>
          <w:rFonts w:hint="cs"/>
          <w:rtl/>
        </w:rPr>
        <w:t xml:space="preserve"> توبۀ </w:t>
      </w:r>
      <w:r>
        <w:rPr>
          <w:rFonts w:hint="cs"/>
          <w:rtl/>
        </w:rPr>
        <w:t>نصوح و خالص نکند به عنوان یک فرد فاسق در جامعة اسلامی شناخته شده و با همسر خود نیز حق ملاعنه ندارد.</w:t>
      </w:r>
    </w:p>
    <w:p w:rsidR="00C65F78" w:rsidRDefault="00F56661" w:rsidP="00361BD1">
      <w:pPr>
        <w:pStyle w:val="a3"/>
        <w:rPr>
          <w:rFonts w:hint="cs"/>
          <w:rtl/>
        </w:rPr>
      </w:pPr>
      <w:r>
        <w:rPr>
          <w:rFonts w:hint="cs"/>
          <w:rtl/>
        </w:rPr>
        <w:t>این عذاب و شکنج</w:t>
      </w:r>
      <w:r w:rsidR="00361BD1">
        <w:rPr>
          <w:rFonts w:hint="cs"/>
          <w:rtl/>
        </w:rPr>
        <w:t>ۀ</w:t>
      </w:r>
      <w:r>
        <w:rPr>
          <w:rFonts w:hint="cs"/>
          <w:rtl/>
        </w:rPr>
        <w:t xml:space="preserve"> روحی و بدنی و اجتماعی را اسلام بدین خاطر تشریع فرموده تا هیچ‌ احد یارای به بازی گرفتن آبرو و ناموس دیگران را نداشته و حیثیت و شئون خانوادگی بی‌گناهان را در معرض تباهی قرار ندهد، و تا اینکه مسلمانان از لکه‌دار کردن دامن خود و زدن برچسب خفت و خواری از جانب افراد فاقد مروت و متانت در امان بمانند.</w:t>
      </w:r>
    </w:p>
    <w:p w:rsidR="00E5285C" w:rsidRPr="00DC6647" w:rsidRDefault="00E5285C" w:rsidP="00E5285C">
      <w:pPr>
        <w:pStyle w:val="Heading1"/>
        <w:bidi/>
        <w:rPr>
          <w:rFonts w:hint="cs"/>
          <w:rtl/>
          <w:lang w:bidi="fa-IR"/>
        </w:rPr>
      </w:pPr>
      <w:bookmarkStart w:id="2936" w:name="_Toc262412418"/>
      <w:bookmarkStart w:id="2937" w:name="_Toc340599986"/>
      <w:bookmarkStart w:id="2938" w:name="_Toc408539462"/>
      <w:r>
        <w:rPr>
          <w:rFonts w:hint="cs"/>
          <w:rtl/>
          <w:lang w:bidi="fa-IR"/>
        </w:rPr>
        <w:t>3</w:t>
      </w:r>
      <w:r w:rsidR="00377CF7">
        <w:rPr>
          <w:rFonts w:hint="cs"/>
          <w:rtl/>
          <w:lang w:bidi="fa-IR"/>
        </w:rPr>
        <w:t>2-</w:t>
      </w:r>
      <w:r>
        <w:rPr>
          <w:rFonts w:hint="cs"/>
          <w:rtl/>
          <w:lang w:bidi="fa-IR"/>
        </w:rPr>
        <w:t xml:space="preserve"> تخاریج</w:t>
      </w:r>
      <w:bookmarkEnd w:id="2936"/>
      <w:bookmarkEnd w:id="2937"/>
      <w:bookmarkEnd w:id="2938"/>
    </w:p>
    <w:p w:rsidR="00D95D37" w:rsidRPr="00DC6647" w:rsidRDefault="00377CF7" w:rsidP="00BC5E1A">
      <w:pPr>
        <w:pStyle w:val="a0"/>
        <w:rPr>
          <w:rFonts w:hint="cs"/>
          <w:rtl/>
        </w:rPr>
      </w:pPr>
      <w:bookmarkStart w:id="2939" w:name="_Toc262412419"/>
      <w:bookmarkStart w:id="2940" w:name="_Toc340599987"/>
      <w:bookmarkStart w:id="2941" w:name="_Toc408539463"/>
      <w:r>
        <w:rPr>
          <w:rFonts w:hint="cs"/>
          <w:rtl/>
        </w:rPr>
        <w:t>1-</w:t>
      </w:r>
      <w:r w:rsidR="00D95D37">
        <w:rPr>
          <w:rFonts w:hint="cs"/>
          <w:rtl/>
        </w:rPr>
        <w:t xml:space="preserve"> تعریف آن:</w:t>
      </w:r>
      <w:bookmarkEnd w:id="2939"/>
      <w:bookmarkEnd w:id="2940"/>
      <w:bookmarkEnd w:id="2941"/>
    </w:p>
    <w:p w:rsidR="00E5285C" w:rsidRDefault="00D95D37" w:rsidP="00361BD1">
      <w:pPr>
        <w:pStyle w:val="a3"/>
        <w:rPr>
          <w:rFonts w:hint="cs"/>
          <w:rtl/>
        </w:rPr>
      </w:pPr>
      <w:r>
        <w:rPr>
          <w:rFonts w:hint="cs"/>
          <w:rtl/>
        </w:rPr>
        <w:t>تخاریج جمع تخارج بوده و عبارت از اتفاق ورثه بر خروج بعضی از آنان از ترکه در مقابل مبلغ یا چیزی که شخص خارج شونده از باقی ورثه دریافت می‌کند اعم از اینکه آن مقابل، بخشی از ترکه باشد یا غیر آن.</w:t>
      </w:r>
    </w:p>
    <w:p w:rsidR="00D95D37" w:rsidRDefault="00D95D37" w:rsidP="00361BD1">
      <w:pPr>
        <w:pStyle w:val="a3"/>
        <w:rPr>
          <w:rFonts w:hint="cs"/>
          <w:rtl/>
        </w:rPr>
      </w:pPr>
      <w:r>
        <w:rPr>
          <w:rFonts w:hint="cs"/>
          <w:rtl/>
        </w:rPr>
        <w:t>عقد تخارج اگر در مقابل ترکه باشد عقد تقسیم ترکه است، و اگر در مقابل غ</w:t>
      </w:r>
      <w:r w:rsidR="008D3CCE">
        <w:rPr>
          <w:rFonts w:hint="cs"/>
          <w:rtl/>
        </w:rPr>
        <w:t>ی</w:t>
      </w:r>
      <w:r>
        <w:rPr>
          <w:rFonts w:hint="cs"/>
          <w:rtl/>
        </w:rPr>
        <w:t xml:space="preserve">ری آن باشد عقد </w:t>
      </w:r>
      <w:r w:rsidR="00396258">
        <w:rPr>
          <w:rFonts w:hint="cs"/>
          <w:rtl/>
        </w:rPr>
        <w:t>بیع نامیده می‌شود.</w:t>
      </w:r>
    </w:p>
    <w:p w:rsidR="00B33872" w:rsidRPr="00DC6647" w:rsidRDefault="00377CF7" w:rsidP="00BC5E1A">
      <w:pPr>
        <w:pStyle w:val="a0"/>
        <w:rPr>
          <w:rFonts w:hint="cs"/>
          <w:rtl/>
        </w:rPr>
      </w:pPr>
      <w:bookmarkStart w:id="2942" w:name="_Toc262412420"/>
      <w:bookmarkStart w:id="2943" w:name="_Toc340599988"/>
      <w:bookmarkStart w:id="2944" w:name="_Toc408539464"/>
      <w:r>
        <w:rPr>
          <w:rFonts w:hint="cs"/>
          <w:rtl/>
        </w:rPr>
        <w:t>2-</w:t>
      </w:r>
      <w:r w:rsidR="00B33872">
        <w:rPr>
          <w:rFonts w:hint="cs"/>
          <w:rtl/>
        </w:rPr>
        <w:t xml:space="preserve"> حکم آن:</w:t>
      </w:r>
      <w:bookmarkEnd w:id="2942"/>
      <w:bookmarkEnd w:id="2943"/>
      <w:bookmarkEnd w:id="2944"/>
    </w:p>
    <w:p w:rsidR="00396258" w:rsidRDefault="006E0461" w:rsidP="00361BD1">
      <w:pPr>
        <w:pStyle w:val="a3"/>
        <w:rPr>
          <w:rFonts w:hint="cs"/>
          <w:rtl/>
        </w:rPr>
      </w:pPr>
      <w:r>
        <w:rPr>
          <w:rFonts w:hint="cs"/>
          <w:rtl/>
        </w:rPr>
        <w:t>اگر عقد تخارج از روی رضایت اطراف آن باشد جایز است.</w:t>
      </w:r>
    </w:p>
    <w:p w:rsidR="006E0461" w:rsidRDefault="006E0461" w:rsidP="00361BD1">
      <w:pPr>
        <w:pStyle w:val="a3"/>
        <w:rPr>
          <w:rFonts w:hint="cs"/>
          <w:rtl/>
        </w:rPr>
      </w:pPr>
      <w:r>
        <w:rPr>
          <w:rFonts w:hint="cs"/>
          <w:rtl/>
        </w:rPr>
        <w:t>در روایت آمده که عبدالرحمن بن‌عوف</w:t>
      </w:r>
      <w:r>
        <w:rPr>
          <w:rFonts w:cs="CTraditional Arabic" w:hint="cs"/>
          <w:sz w:val="26"/>
          <w:szCs w:val="26"/>
          <w:rtl/>
        </w:rPr>
        <w:t>س</w:t>
      </w:r>
      <w:r>
        <w:rPr>
          <w:rFonts w:hint="cs"/>
          <w:rtl/>
        </w:rPr>
        <w:t xml:space="preserve"> </w:t>
      </w:r>
      <w:r w:rsidR="00792A2C">
        <w:rPr>
          <w:rFonts w:hint="cs"/>
          <w:rtl/>
        </w:rPr>
        <w:t>همسر خود به نام تماضر بنت‌اصبغ کلبی را در بیماری منجر به فوتش را طلاق داد و هنوز عدة همسرش سپری نشده بود که عبدالرحمن</w:t>
      </w:r>
      <w:r w:rsidR="00792A2C">
        <w:rPr>
          <w:rFonts w:cs="CTraditional Arabic" w:hint="cs"/>
          <w:sz w:val="26"/>
          <w:szCs w:val="26"/>
          <w:rtl/>
        </w:rPr>
        <w:t>س</w:t>
      </w:r>
      <w:r w:rsidR="00792A2C">
        <w:rPr>
          <w:rFonts w:hint="cs"/>
          <w:rtl/>
        </w:rPr>
        <w:t xml:space="preserve"> وفات کرد، وعثمان</w:t>
      </w:r>
      <w:r w:rsidR="00792A2C">
        <w:rPr>
          <w:rFonts w:cs="CTraditional Arabic" w:hint="cs"/>
          <w:sz w:val="26"/>
          <w:szCs w:val="26"/>
          <w:rtl/>
        </w:rPr>
        <w:t>س</w:t>
      </w:r>
      <w:r w:rsidR="00792A2C">
        <w:rPr>
          <w:rFonts w:hint="cs"/>
          <w:rtl/>
        </w:rPr>
        <w:t xml:space="preserve"> </w:t>
      </w:r>
      <w:r w:rsidR="00B46B0A">
        <w:rPr>
          <w:rFonts w:hint="cs"/>
          <w:rtl/>
        </w:rPr>
        <w:t>همسر طلاق داده شد</w:t>
      </w:r>
      <w:r w:rsidR="00361BD1">
        <w:rPr>
          <w:rFonts w:hint="cs"/>
          <w:rtl/>
        </w:rPr>
        <w:t>ۀ</w:t>
      </w:r>
      <w:r w:rsidR="00B46B0A">
        <w:rPr>
          <w:rFonts w:hint="cs"/>
          <w:rtl/>
        </w:rPr>
        <w:t xml:space="preserve"> او را با سه همسر باقیمانده‌اش در ارث شرکت داد و به جای یک هشتم ترکه بر یک چهارم یک هشتم که مبلغ آن به هشتاد و سه هزار دینار، یا درهم می‌رسید با آنان مصالحه کردند.</w:t>
      </w:r>
    </w:p>
    <w:p w:rsidR="00A0262E" w:rsidRPr="00DC6647" w:rsidRDefault="00377CF7" w:rsidP="00BC5E1A">
      <w:pPr>
        <w:pStyle w:val="a0"/>
        <w:rPr>
          <w:rFonts w:hint="cs"/>
          <w:rtl/>
        </w:rPr>
      </w:pPr>
      <w:bookmarkStart w:id="2945" w:name="_Toc262412421"/>
      <w:bookmarkStart w:id="2946" w:name="_Toc340599989"/>
      <w:bookmarkStart w:id="2947" w:name="_Toc408539465"/>
      <w:r>
        <w:rPr>
          <w:rFonts w:hint="cs"/>
          <w:rtl/>
        </w:rPr>
        <w:t>3-</w:t>
      </w:r>
      <w:r w:rsidR="00F841C6">
        <w:rPr>
          <w:rFonts w:hint="cs"/>
          <w:rtl/>
        </w:rPr>
        <w:t xml:space="preserve"> صورت‌ها</w:t>
      </w:r>
      <w:r w:rsidR="00A0262E">
        <w:rPr>
          <w:rFonts w:hint="cs"/>
          <w:rtl/>
        </w:rPr>
        <w:t>ی تخارج:</w:t>
      </w:r>
      <w:bookmarkEnd w:id="2945"/>
      <w:bookmarkEnd w:id="2946"/>
      <w:bookmarkEnd w:id="2947"/>
    </w:p>
    <w:p w:rsidR="00A0262E" w:rsidRPr="00BC5E1A" w:rsidRDefault="00A0262E" w:rsidP="00361BD1">
      <w:pPr>
        <w:pStyle w:val="a3"/>
        <w:rPr>
          <w:rFonts w:hint="cs"/>
          <w:rtl/>
        </w:rPr>
      </w:pPr>
      <w:r w:rsidRPr="00BC5E1A">
        <w:rPr>
          <w:rFonts w:hint="cs"/>
          <w:rtl/>
        </w:rPr>
        <w:t>تخارج دارای سه صورت است:</w:t>
      </w:r>
    </w:p>
    <w:p w:rsidR="00B46B0A" w:rsidRDefault="00A0262E" w:rsidP="00361BD1">
      <w:pPr>
        <w:pStyle w:val="a3"/>
        <w:rPr>
          <w:rFonts w:hint="cs"/>
          <w:rtl/>
        </w:rPr>
      </w:pPr>
      <w:r>
        <w:rPr>
          <w:rFonts w:hint="cs"/>
          <w:rtl/>
        </w:rPr>
        <w:t xml:space="preserve">صورت اول آن است که تخارج با یکی </w:t>
      </w:r>
      <w:r w:rsidR="00855F96">
        <w:rPr>
          <w:rFonts w:hint="cs"/>
          <w:rtl/>
        </w:rPr>
        <w:t>از ورثه صورت گیرد، و شخص خارج با یکی از ورثه موافقت کند در مقابل ترک سهم ارثی خود، مال یا مبلغی از غیرترکه را بگیرد، که این یک ع</w:t>
      </w:r>
      <w:r w:rsidR="00443A1B">
        <w:rPr>
          <w:rFonts w:hint="cs"/>
          <w:rtl/>
        </w:rPr>
        <w:t>قد بیع بوده و شخص خارج به موجب آن استحقاق مال متفق علیه را دارد، و آنگاه سهم شخص خارج به آن ورثه منتقل می‌شود.</w:t>
      </w:r>
    </w:p>
    <w:p w:rsidR="00443A1B" w:rsidRDefault="00443A1B" w:rsidP="00361BD1">
      <w:pPr>
        <w:pStyle w:val="a3"/>
        <w:rPr>
          <w:rFonts w:hint="cs"/>
          <w:rtl/>
        </w:rPr>
      </w:pPr>
      <w:r>
        <w:rPr>
          <w:rFonts w:hint="cs"/>
          <w:rtl/>
        </w:rPr>
        <w:t xml:space="preserve">صورت دوم آن است که تخارج با تمامی ورثه صورت گرفته و شخص خارج مقابل سهم خود را </w:t>
      </w:r>
      <w:r w:rsidR="00396F6B">
        <w:rPr>
          <w:rFonts w:hint="cs"/>
          <w:rtl/>
        </w:rPr>
        <w:t>از غیر ترکه از تمامی ورثه دریافت می‌دارد این شیوه تخارج نیز عقد بیع است، و درنتیج</w:t>
      </w:r>
      <w:r w:rsidR="00361BD1">
        <w:rPr>
          <w:rFonts w:hint="cs"/>
          <w:rtl/>
        </w:rPr>
        <w:t>ۀ</w:t>
      </w:r>
      <w:r w:rsidR="00396F6B">
        <w:rPr>
          <w:rFonts w:hint="cs"/>
          <w:rtl/>
        </w:rPr>
        <w:t xml:space="preserve"> آن شخص خارج مال یا مبلغ مورد ا</w:t>
      </w:r>
      <w:r w:rsidR="008D3CCE">
        <w:rPr>
          <w:rFonts w:hint="cs"/>
          <w:rtl/>
        </w:rPr>
        <w:t>تفاق را دریافت می‌کند، و سهم‌الإ</w:t>
      </w:r>
      <w:r w:rsidR="00396F6B">
        <w:rPr>
          <w:rFonts w:hint="cs"/>
          <w:rtl/>
        </w:rPr>
        <w:t xml:space="preserve">رث او به تمامی ورثه منتقل شده و به نسبت </w:t>
      </w:r>
      <w:r w:rsidR="009A32FF">
        <w:rPr>
          <w:rFonts w:hint="cs"/>
          <w:rtl/>
        </w:rPr>
        <w:t>مبلغی که به شخص خارج پرداخته‌اند در سهم او شرکت دارند، و اگر همگی به طور مساوی آن را پرداخت کرده بودند در س</w:t>
      </w:r>
      <w:r w:rsidR="008D3CCE">
        <w:rPr>
          <w:rFonts w:hint="cs"/>
          <w:rtl/>
        </w:rPr>
        <w:t>هم‌الإ</w:t>
      </w:r>
      <w:r w:rsidR="009A32FF">
        <w:rPr>
          <w:rFonts w:hint="cs"/>
          <w:rtl/>
        </w:rPr>
        <w:t>رث او نیز همگی شریک و مساویند.</w:t>
      </w:r>
    </w:p>
    <w:p w:rsidR="009A32FF" w:rsidRDefault="009A32FF" w:rsidP="00361BD1">
      <w:pPr>
        <w:pStyle w:val="a3"/>
        <w:rPr>
          <w:rFonts w:hint="cs"/>
          <w:rtl/>
        </w:rPr>
      </w:pPr>
      <w:r>
        <w:rPr>
          <w:rFonts w:hint="cs"/>
          <w:rtl/>
        </w:rPr>
        <w:t xml:space="preserve">صورت سوم آن است که تخارج با </w:t>
      </w:r>
      <w:r w:rsidR="003A6A7F">
        <w:rPr>
          <w:rFonts w:hint="cs"/>
          <w:rtl/>
        </w:rPr>
        <w:t xml:space="preserve">همۀ </w:t>
      </w:r>
      <w:r>
        <w:rPr>
          <w:rFonts w:hint="cs"/>
          <w:rtl/>
        </w:rPr>
        <w:t>ورثه صورت گرفته و بخشی از ترکه را در مقابل</w:t>
      </w:r>
      <w:r w:rsidR="00741366">
        <w:rPr>
          <w:rFonts w:hint="cs"/>
          <w:rtl/>
        </w:rPr>
        <w:t xml:space="preserve"> آن تخارج به شخص خارج بدهند، که این تخارج را عقد تقسیم ترکه می‌نامند.</w:t>
      </w:r>
    </w:p>
    <w:p w:rsidR="00741366" w:rsidRDefault="00741366" w:rsidP="00361BD1">
      <w:pPr>
        <w:pStyle w:val="a3"/>
        <w:rPr>
          <w:rFonts w:hint="cs"/>
          <w:rtl/>
        </w:rPr>
      </w:pPr>
      <w:r>
        <w:rPr>
          <w:rFonts w:hint="cs"/>
          <w:rtl/>
        </w:rPr>
        <w:t>در این صورت لازم است برای شناخت سهم هر وارثی ابتدا کل ماترک میان ورثه تقسیم شده و سپس سهم شخص خارج از مجموع سهام کسر شده آنگاه</w:t>
      </w:r>
      <w:r w:rsidR="00C805B8">
        <w:rPr>
          <w:rFonts w:hint="cs"/>
          <w:rtl/>
        </w:rPr>
        <w:t xml:space="preserve"> باقیماندۀ </w:t>
      </w:r>
      <w:r>
        <w:rPr>
          <w:rFonts w:hint="cs"/>
          <w:rtl/>
        </w:rPr>
        <w:t>ترکه را برای تعیین قیمت هر سهم بر</w:t>
      </w:r>
      <w:r w:rsidR="00C805B8">
        <w:rPr>
          <w:rFonts w:hint="cs"/>
          <w:rtl/>
        </w:rPr>
        <w:t xml:space="preserve"> باقیماندۀ </w:t>
      </w:r>
      <w:r w:rsidR="00C55A56">
        <w:rPr>
          <w:rFonts w:hint="cs"/>
          <w:rtl/>
        </w:rPr>
        <w:t>سهام تقسیم کرده و این یک سهم را در سهام خاص هر کدام از ورثه ضرب نموده و</w:t>
      </w:r>
      <w:r w:rsidR="001F0B21">
        <w:rPr>
          <w:rFonts w:hint="cs"/>
          <w:rtl/>
        </w:rPr>
        <w:t xml:space="preserve"> نتیجۀ </w:t>
      </w:r>
      <w:r w:rsidR="00D84857">
        <w:rPr>
          <w:rFonts w:hint="cs"/>
          <w:rtl/>
        </w:rPr>
        <w:t>آن معلوم شدن مقدار سهم‌الإ</w:t>
      </w:r>
      <w:r w:rsidR="00C55A56">
        <w:rPr>
          <w:rFonts w:hint="cs"/>
          <w:rtl/>
        </w:rPr>
        <w:t>رث هرکدام از ورثه است.</w:t>
      </w:r>
    </w:p>
    <w:p w:rsidR="00361BD1" w:rsidRDefault="00361BD1" w:rsidP="00361BD1">
      <w:pPr>
        <w:pStyle w:val="a3"/>
        <w:rPr>
          <w:rtl/>
        </w:rPr>
        <w:sectPr w:rsidR="00361BD1" w:rsidSect="002658B1">
          <w:headerReference w:type="default" r:id="rId66"/>
          <w:footnotePr>
            <w:numRestart w:val="eachPage"/>
          </w:footnotePr>
          <w:pgSz w:w="9356" w:h="13608" w:code="9"/>
          <w:pgMar w:top="1021" w:right="851" w:bottom="737" w:left="851" w:header="454" w:footer="0" w:gutter="0"/>
          <w:cols w:space="708"/>
          <w:titlePg/>
          <w:bidi/>
          <w:rtlGutter/>
          <w:docGrid w:linePitch="360"/>
        </w:sectPr>
      </w:pPr>
    </w:p>
    <w:p w:rsidR="009A1EAA" w:rsidRDefault="009A1EAA" w:rsidP="009A1EAA">
      <w:pPr>
        <w:pStyle w:val="a"/>
        <w:rPr>
          <w:rFonts w:hint="cs"/>
          <w:rtl/>
        </w:rPr>
      </w:pPr>
      <w:bookmarkStart w:id="2948" w:name="_Toc340599990"/>
      <w:bookmarkStart w:id="2949" w:name="_Toc408539466"/>
      <w:r>
        <w:rPr>
          <w:rFonts w:hint="cs"/>
          <w:rtl/>
        </w:rPr>
        <w:t>ایمان</w:t>
      </w:r>
      <w:bookmarkEnd w:id="2948"/>
      <w:bookmarkEnd w:id="2949"/>
    </w:p>
    <w:p w:rsidR="0038232B" w:rsidRPr="00DC6647" w:rsidRDefault="00377CF7" w:rsidP="0038232B">
      <w:pPr>
        <w:pStyle w:val="Heading1"/>
        <w:bidi/>
        <w:rPr>
          <w:rFonts w:hint="cs"/>
          <w:rtl/>
          <w:lang w:bidi="fa-IR"/>
        </w:rPr>
      </w:pPr>
      <w:bookmarkStart w:id="2950" w:name="_Toc262412423"/>
      <w:bookmarkStart w:id="2951" w:name="_Toc340599991"/>
      <w:bookmarkStart w:id="2952" w:name="_Toc408539467"/>
      <w:r>
        <w:rPr>
          <w:rFonts w:hint="cs"/>
          <w:rtl/>
          <w:lang w:bidi="fa-IR"/>
        </w:rPr>
        <w:t>1-</w:t>
      </w:r>
      <w:r w:rsidR="0038232B">
        <w:rPr>
          <w:rFonts w:hint="cs"/>
          <w:rtl/>
          <w:lang w:bidi="fa-IR"/>
        </w:rPr>
        <w:t xml:space="preserve"> تعریف آن</w:t>
      </w:r>
      <w:bookmarkEnd w:id="2950"/>
      <w:bookmarkEnd w:id="2951"/>
      <w:bookmarkEnd w:id="2952"/>
    </w:p>
    <w:p w:rsidR="0038232B" w:rsidRDefault="002F59C5" w:rsidP="00361BD1">
      <w:pPr>
        <w:pStyle w:val="a3"/>
        <w:rPr>
          <w:rFonts w:hint="cs"/>
          <w:rtl/>
        </w:rPr>
      </w:pPr>
      <w:r>
        <w:rPr>
          <w:rFonts w:hint="cs"/>
          <w:rtl/>
        </w:rPr>
        <w:t>از نظر لغوی أ</w:t>
      </w:r>
      <w:r w:rsidR="0038232B">
        <w:rPr>
          <w:rFonts w:hint="cs"/>
          <w:rtl/>
        </w:rPr>
        <w:t>یمان جمع یمین است و در اصل برای دست راست به کار برده شده ولی بر سوگند اطلاق می‌شود، چون هنگام سوگند یاد</w:t>
      </w:r>
      <w:r w:rsidR="00011D00">
        <w:rPr>
          <w:rFonts w:hint="cs"/>
          <w:rtl/>
        </w:rPr>
        <w:t xml:space="preserve"> </w:t>
      </w:r>
      <w:r w:rsidR="0038232B">
        <w:rPr>
          <w:rFonts w:hint="cs"/>
          <w:rtl/>
        </w:rPr>
        <w:t xml:space="preserve">کردن </w:t>
      </w:r>
      <w:r w:rsidR="00011D00">
        <w:rPr>
          <w:rFonts w:hint="cs"/>
          <w:rtl/>
        </w:rPr>
        <w:t>هر یک دست راست دیگری را می‌گرفت.</w:t>
      </w:r>
    </w:p>
    <w:p w:rsidR="00011D00" w:rsidRDefault="00011D00" w:rsidP="00361BD1">
      <w:pPr>
        <w:pStyle w:val="a3"/>
        <w:rPr>
          <w:rFonts w:hint="cs"/>
          <w:rtl/>
        </w:rPr>
      </w:pPr>
      <w:r>
        <w:rPr>
          <w:rFonts w:hint="cs"/>
          <w:rtl/>
        </w:rPr>
        <w:t>و بنابر قولی مرجوح، چون دست راست بیشتر نگهدار اشیاء است سوگند به اسم آن نامگذاری آن نامگذاری شده تا اینکه موردی که بر آن سوگند یاد شده محافظت شود.</w:t>
      </w:r>
    </w:p>
    <w:p w:rsidR="00011D00" w:rsidRDefault="00011D00" w:rsidP="00361BD1">
      <w:pPr>
        <w:pStyle w:val="a3"/>
        <w:rPr>
          <w:rFonts w:hint="cs"/>
          <w:rtl/>
        </w:rPr>
      </w:pPr>
      <w:r>
        <w:rPr>
          <w:rFonts w:hint="cs"/>
          <w:rtl/>
        </w:rPr>
        <w:t xml:space="preserve">در اصطلاح شرع یمین، </w:t>
      </w:r>
      <w:r w:rsidR="002F59C5">
        <w:rPr>
          <w:rFonts w:hint="cs"/>
          <w:rtl/>
        </w:rPr>
        <w:t>عبارت از تأکید بر چیزی بر خاطر س</w:t>
      </w:r>
      <w:r>
        <w:rPr>
          <w:rFonts w:hint="cs"/>
          <w:rtl/>
        </w:rPr>
        <w:t>وگند به غیر اسم و صفت خدا می‌باشد. این، خلاصه‌ترین و نزدیکترین تعریفها است.</w:t>
      </w:r>
    </w:p>
    <w:p w:rsidR="00011D00" w:rsidRDefault="00011D00" w:rsidP="00361BD1">
      <w:pPr>
        <w:pStyle w:val="a3"/>
        <w:rPr>
          <w:rFonts w:hint="cs"/>
          <w:rtl/>
        </w:rPr>
      </w:pPr>
      <w:r>
        <w:rPr>
          <w:rFonts w:hint="cs"/>
          <w:rtl/>
        </w:rPr>
        <w:t>ولی حلف جز با ذکر اسم، یا صفتی از صفات خدا نیست.</w:t>
      </w:r>
    </w:p>
    <w:p w:rsidR="007C63EC" w:rsidRPr="00DC6647" w:rsidRDefault="00377CF7" w:rsidP="007C63EC">
      <w:pPr>
        <w:pStyle w:val="Heading1"/>
        <w:bidi/>
        <w:rPr>
          <w:rFonts w:hint="cs"/>
          <w:rtl/>
          <w:lang w:bidi="fa-IR"/>
        </w:rPr>
      </w:pPr>
      <w:bookmarkStart w:id="2953" w:name="_Toc262412424"/>
      <w:bookmarkStart w:id="2954" w:name="_Toc340599992"/>
      <w:bookmarkStart w:id="2955" w:name="_Toc408539468"/>
      <w:r>
        <w:rPr>
          <w:rFonts w:hint="cs"/>
          <w:rtl/>
          <w:lang w:bidi="fa-IR"/>
        </w:rPr>
        <w:t>2-</w:t>
      </w:r>
      <w:r w:rsidR="007C63EC">
        <w:rPr>
          <w:rFonts w:hint="cs"/>
          <w:rtl/>
          <w:lang w:bidi="fa-IR"/>
        </w:rPr>
        <w:t xml:space="preserve"> شروط یمین</w:t>
      </w:r>
      <w:bookmarkEnd w:id="2953"/>
      <w:bookmarkEnd w:id="2954"/>
      <w:bookmarkEnd w:id="2955"/>
    </w:p>
    <w:p w:rsidR="00011D00" w:rsidRDefault="008A0224" w:rsidP="005E6881">
      <w:pPr>
        <w:pStyle w:val="a3"/>
        <w:numPr>
          <w:ilvl w:val="0"/>
          <w:numId w:val="142"/>
        </w:numPr>
        <w:ind w:left="641" w:hanging="357"/>
        <w:rPr>
          <w:rFonts w:hint="cs"/>
          <w:rtl/>
        </w:rPr>
      </w:pPr>
      <w:r>
        <w:rPr>
          <w:rFonts w:hint="cs"/>
          <w:rtl/>
        </w:rPr>
        <w:t>اسلام.</w:t>
      </w:r>
    </w:p>
    <w:p w:rsidR="008A0224" w:rsidRDefault="008A0224" w:rsidP="005E6881">
      <w:pPr>
        <w:pStyle w:val="a3"/>
        <w:numPr>
          <w:ilvl w:val="0"/>
          <w:numId w:val="142"/>
        </w:numPr>
        <w:ind w:left="641" w:hanging="357"/>
        <w:rPr>
          <w:rFonts w:hint="cs"/>
          <w:rtl/>
        </w:rPr>
      </w:pPr>
      <w:r>
        <w:rPr>
          <w:rFonts w:hint="cs"/>
          <w:rtl/>
        </w:rPr>
        <w:t>عقل.</w:t>
      </w:r>
    </w:p>
    <w:p w:rsidR="008A0224" w:rsidRPr="00644366" w:rsidRDefault="008A0224" w:rsidP="005E6881">
      <w:pPr>
        <w:pStyle w:val="a3"/>
        <w:numPr>
          <w:ilvl w:val="0"/>
          <w:numId w:val="142"/>
        </w:numPr>
        <w:ind w:left="641" w:hanging="357"/>
        <w:rPr>
          <w:rFonts w:hint="cs"/>
          <w:rtl/>
        </w:rPr>
      </w:pPr>
      <w:r>
        <w:rPr>
          <w:rFonts w:hint="cs"/>
          <w:rtl/>
        </w:rPr>
        <w:t>بلوغ.</w:t>
      </w:r>
    </w:p>
    <w:p w:rsidR="00EC7201" w:rsidRPr="00DC6647" w:rsidRDefault="00377CF7" w:rsidP="00EC7201">
      <w:pPr>
        <w:pStyle w:val="Heading1"/>
        <w:bidi/>
        <w:rPr>
          <w:rFonts w:hint="cs"/>
          <w:rtl/>
          <w:lang w:bidi="fa-IR"/>
        </w:rPr>
      </w:pPr>
      <w:bookmarkStart w:id="2956" w:name="_Toc262412425"/>
      <w:bookmarkStart w:id="2957" w:name="_Toc340599993"/>
      <w:bookmarkStart w:id="2958" w:name="_Toc408539469"/>
      <w:r>
        <w:rPr>
          <w:rFonts w:hint="cs"/>
          <w:rtl/>
          <w:lang w:bidi="fa-IR"/>
        </w:rPr>
        <w:t>3-</w:t>
      </w:r>
      <w:r w:rsidR="00EC7201">
        <w:rPr>
          <w:rFonts w:hint="cs"/>
          <w:rtl/>
          <w:lang w:bidi="fa-IR"/>
        </w:rPr>
        <w:t xml:space="preserve"> حکم یمین</w:t>
      </w:r>
      <w:bookmarkEnd w:id="2956"/>
      <w:bookmarkEnd w:id="2957"/>
      <w:bookmarkEnd w:id="2958"/>
    </w:p>
    <w:p w:rsidR="00EC7201" w:rsidRDefault="00914C06" w:rsidP="00361BD1">
      <w:pPr>
        <w:pStyle w:val="a3"/>
        <w:rPr>
          <w:rFonts w:hint="cs"/>
          <w:rtl/>
        </w:rPr>
      </w:pPr>
      <w:r>
        <w:rPr>
          <w:rFonts w:hint="cs"/>
          <w:rtl/>
        </w:rPr>
        <w:t>اگر شخص حالف (سوگند خورده) کاری را که سوگند بر آن یاد کرده است انجام دهد، بار نامیده می‌شود؛ یعنی به سوگند خود عمل کرده است و اگر آن را انجام نداده کفاره بر وی واجب می‌گردد.</w:t>
      </w:r>
    </w:p>
    <w:p w:rsidR="00FC151A" w:rsidRPr="00DC6647" w:rsidRDefault="00377CF7" w:rsidP="00150A11">
      <w:pPr>
        <w:pStyle w:val="Heading1"/>
        <w:bidi/>
        <w:rPr>
          <w:rFonts w:hint="cs"/>
          <w:rtl/>
          <w:lang w:bidi="fa-IR"/>
        </w:rPr>
      </w:pPr>
      <w:bookmarkStart w:id="2959" w:name="_Toc262412426"/>
      <w:bookmarkStart w:id="2960" w:name="_Toc340599994"/>
      <w:bookmarkStart w:id="2961" w:name="_Toc408539470"/>
      <w:r>
        <w:rPr>
          <w:rFonts w:hint="cs"/>
          <w:rtl/>
          <w:lang w:bidi="fa-IR"/>
        </w:rPr>
        <w:t>4-</w:t>
      </w:r>
      <w:r w:rsidR="00FC151A">
        <w:rPr>
          <w:rFonts w:hint="cs"/>
          <w:rtl/>
          <w:lang w:bidi="fa-IR"/>
        </w:rPr>
        <w:t xml:space="preserve"> یمین رسول‌خدا</w:t>
      </w:r>
      <w:r w:rsidR="00FC151A" w:rsidRPr="00361BD1">
        <w:rPr>
          <w:rFonts w:cs="CTraditional Arabic" w:hint="cs"/>
          <w:b/>
          <w:bCs w:val="0"/>
          <w:rtl/>
          <w:lang w:bidi="fa-IR"/>
        </w:rPr>
        <w:t>ص</w:t>
      </w:r>
      <w:bookmarkEnd w:id="2959"/>
      <w:bookmarkEnd w:id="2960"/>
      <w:bookmarkEnd w:id="2961"/>
      <w:r w:rsidR="00FC151A">
        <w:rPr>
          <w:rFonts w:hint="cs"/>
          <w:rtl/>
          <w:lang w:bidi="fa-IR"/>
        </w:rPr>
        <w:t xml:space="preserve"> </w:t>
      </w:r>
    </w:p>
    <w:p w:rsidR="00914C06" w:rsidRDefault="00FC151A" w:rsidP="005E6881">
      <w:pPr>
        <w:widowControl w:val="0"/>
        <w:numPr>
          <w:ilvl w:val="0"/>
          <w:numId w:val="40"/>
        </w:numPr>
        <w:bidi/>
        <w:ind w:left="641" w:hanging="357"/>
        <w:jc w:val="both"/>
        <w:rPr>
          <w:rFonts w:cs="B Lotus" w:hint="cs"/>
          <w:sz w:val="28"/>
          <w:szCs w:val="28"/>
          <w:rtl/>
          <w:lang w:bidi="fa-IR"/>
        </w:rPr>
      </w:pPr>
      <w:r w:rsidRPr="00361BD1">
        <w:rPr>
          <w:rStyle w:val="Char3"/>
          <w:rFonts w:hint="cs"/>
          <w:rtl/>
        </w:rPr>
        <w:t>عمربن‌خطاب</w:t>
      </w:r>
      <w:r>
        <w:rPr>
          <w:rFonts w:cs="CTraditional Arabic" w:hint="cs"/>
          <w:sz w:val="26"/>
          <w:szCs w:val="26"/>
          <w:rtl/>
          <w:lang w:bidi="fa-IR"/>
        </w:rPr>
        <w:t>س</w:t>
      </w:r>
      <w:r>
        <w:rPr>
          <w:rFonts w:cs="B Lotus" w:hint="cs"/>
          <w:sz w:val="28"/>
          <w:szCs w:val="28"/>
          <w:rtl/>
          <w:lang w:bidi="fa-IR"/>
        </w:rPr>
        <w:t xml:space="preserve"> </w:t>
      </w:r>
      <w:r w:rsidR="00BC3088" w:rsidRPr="00361BD1">
        <w:rPr>
          <w:rStyle w:val="Char3"/>
          <w:rFonts w:hint="cs"/>
          <w:rtl/>
        </w:rPr>
        <w:t>گوید: اکثر ایمان رسول‌خدا</w:t>
      </w:r>
      <w:r w:rsidR="00364EE8" w:rsidRPr="00361BD1">
        <w:rPr>
          <w:rStyle w:val="Char3"/>
          <w:rFonts w:hint="cs"/>
          <w:rtl/>
        </w:rPr>
        <w:t xml:space="preserve"> </w:t>
      </w:r>
      <w:r w:rsidR="00364EE8">
        <w:rPr>
          <w:rFonts w:cs="CTraditional Arabic" w:hint="cs"/>
          <w:sz w:val="28"/>
          <w:szCs w:val="28"/>
          <w:rtl/>
          <w:lang w:bidi="fa-IR"/>
        </w:rPr>
        <w:t>ص</w:t>
      </w:r>
      <w:r w:rsidR="00BC3088">
        <w:rPr>
          <w:rFonts w:cs="B Lotus" w:hint="cs"/>
          <w:sz w:val="28"/>
          <w:szCs w:val="28"/>
          <w:rtl/>
          <w:lang w:bidi="fa-IR"/>
        </w:rPr>
        <w:t xml:space="preserve">: </w:t>
      </w:r>
      <w:r w:rsidR="00364EE8" w:rsidRPr="0076166C">
        <w:rPr>
          <w:rStyle w:val="Char2"/>
          <w:rFonts w:hint="cs"/>
          <w:rtl/>
        </w:rPr>
        <w:t>«لا ومصرف الق</w:t>
      </w:r>
      <w:r w:rsidR="00BC3088" w:rsidRPr="0076166C">
        <w:rPr>
          <w:rStyle w:val="Char2"/>
          <w:rFonts w:hint="cs"/>
          <w:rtl/>
        </w:rPr>
        <w:t>ل</w:t>
      </w:r>
      <w:r w:rsidR="00364EE8" w:rsidRPr="0076166C">
        <w:rPr>
          <w:rStyle w:val="Char2"/>
          <w:rFonts w:hint="cs"/>
          <w:rtl/>
        </w:rPr>
        <w:t>و</w:t>
      </w:r>
      <w:r w:rsidR="00BC3088" w:rsidRPr="0076166C">
        <w:rPr>
          <w:rStyle w:val="Char2"/>
          <w:rFonts w:hint="cs"/>
          <w:rtl/>
        </w:rPr>
        <w:t>ب</w:t>
      </w:r>
      <w:r w:rsidR="00364EE8" w:rsidRPr="0076166C">
        <w:rPr>
          <w:rStyle w:val="Char2"/>
          <w:rFonts w:hint="cs"/>
          <w:rtl/>
        </w:rPr>
        <w:t>»</w:t>
      </w:r>
      <w:r w:rsidR="00364EE8" w:rsidRPr="00361BD1">
        <w:rPr>
          <w:rStyle w:val="Char3"/>
          <w:rFonts w:hint="cs"/>
          <w:rtl/>
        </w:rPr>
        <w:t xml:space="preserve"> بود؛ یعنی «</w:t>
      </w:r>
      <w:r w:rsidR="00B57E91" w:rsidRPr="00361BD1">
        <w:rPr>
          <w:rStyle w:val="Char3"/>
          <w:rFonts w:hint="cs"/>
          <w:rtl/>
        </w:rPr>
        <w:t>نه، سوگند به تغییر</w:t>
      </w:r>
      <w:r w:rsidR="004C7491" w:rsidRPr="00361BD1">
        <w:rPr>
          <w:rStyle w:val="Char3"/>
          <w:rFonts w:hint="cs"/>
          <w:rtl/>
        </w:rPr>
        <w:t xml:space="preserve"> دهندۀ </w:t>
      </w:r>
      <w:r w:rsidR="00B57E91" w:rsidRPr="00361BD1">
        <w:rPr>
          <w:rStyle w:val="Char3"/>
          <w:rFonts w:hint="cs"/>
          <w:rtl/>
        </w:rPr>
        <w:t>دل</w:t>
      </w:r>
      <w:r w:rsidR="0076166C" w:rsidRPr="00361BD1">
        <w:rPr>
          <w:rStyle w:val="Char3"/>
          <w:rFonts w:hint="eastAsia"/>
          <w:rtl/>
        </w:rPr>
        <w:t>‌</w:t>
      </w:r>
      <w:r w:rsidR="00B57E91" w:rsidRPr="00361BD1">
        <w:rPr>
          <w:rStyle w:val="Char3"/>
          <w:rFonts w:hint="cs"/>
          <w:rtl/>
        </w:rPr>
        <w:t>ها</w:t>
      </w:r>
      <w:r w:rsidR="00364EE8" w:rsidRPr="00361BD1">
        <w:rPr>
          <w:rStyle w:val="Char3"/>
          <w:rFonts w:hint="cs"/>
          <w:rtl/>
        </w:rPr>
        <w:t>».</w:t>
      </w:r>
      <w:r w:rsidR="0076166C" w:rsidRPr="00361BD1">
        <w:rPr>
          <w:rStyle w:val="Char3"/>
          <w:rFonts w:hint="cs"/>
          <w:rtl/>
        </w:rPr>
        <w:t xml:space="preserve"> </w:t>
      </w:r>
      <w:r w:rsidR="00B57E91" w:rsidRPr="00361BD1">
        <w:rPr>
          <w:rStyle w:val="Char3"/>
          <w:rFonts w:hint="cs"/>
          <w:rtl/>
        </w:rPr>
        <w:t>(روایت از بخاری و ابن‌ماجه)</w:t>
      </w:r>
      <w:r w:rsidR="00364EE8" w:rsidRPr="00361BD1">
        <w:rPr>
          <w:rStyle w:val="Char3"/>
          <w:rFonts w:hint="cs"/>
          <w:rtl/>
        </w:rPr>
        <w:t>.</w:t>
      </w:r>
    </w:p>
    <w:p w:rsidR="00B57E91" w:rsidRDefault="004E31EA" w:rsidP="005E6881">
      <w:pPr>
        <w:numPr>
          <w:ilvl w:val="0"/>
          <w:numId w:val="40"/>
        </w:numPr>
        <w:bidi/>
        <w:ind w:left="641" w:hanging="357"/>
        <w:jc w:val="both"/>
        <w:rPr>
          <w:rFonts w:cs="B Lotus" w:hint="cs"/>
          <w:sz w:val="28"/>
          <w:szCs w:val="28"/>
          <w:rtl/>
          <w:lang w:bidi="fa-IR"/>
        </w:rPr>
      </w:pPr>
      <w:r w:rsidRPr="00361BD1">
        <w:rPr>
          <w:rStyle w:val="Char3"/>
          <w:rFonts w:hint="cs"/>
          <w:rtl/>
        </w:rPr>
        <w:t xml:space="preserve">در صحیحین به نقل از </w:t>
      </w:r>
      <w:r w:rsidR="00786D72" w:rsidRPr="00361BD1">
        <w:rPr>
          <w:rStyle w:val="Char3"/>
          <w:rFonts w:hint="cs"/>
          <w:rtl/>
        </w:rPr>
        <w:t>ابن‌عمر</w:t>
      </w:r>
      <w:r w:rsidR="00364EE8">
        <w:rPr>
          <w:rFonts w:cs="CTraditional Arabic" w:hint="cs"/>
          <w:sz w:val="26"/>
          <w:szCs w:val="26"/>
          <w:rtl/>
          <w:lang w:bidi="fa-IR"/>
        </w:rPr>
        <w:t>ب</w:t>
      </w:r>
      <w:r w:rsidR="00786D72" w:rsidRPr="00361BD1">
        <w:rPr>
          <w:rStyle w:val="Char3"/>
          <w:rFonts w:hint="cs"/>
          <w:rtl/>
        </w:rPr>
        <w:t xml:space="preserve"> آمده است که رسول‌خدا</w:t>
      </w:r>
      <w:r w:rsidR="00786D72">
        <w:rPr>
          <w:rFonts w:cs="CTraditional Arabic" w:hint="cs"/>
          <w:sz w:val="26"/>
          <w:szCs w:val="26"/>
          <w:rtl/>
          <w:lang w:bidi="fa-IR"/>
        </w:rPr>
        <w:t>ص</w:t>
      </w:r>
      <w:r w:rsidR="00786D72" w:rsidRPr="00361BD1">
        <w:rPr>
          <w:rStyle w:val="Char3"/>
          <w:rFonts w:hint="cs"/>
          <w:rtl/>
        </w:rPr>
        <w:t xml:space="preserve"> در مورد زیدبن‌ حارثه فرمود:</w:t>
      </w:r>
      <w:r w:rsidR="00786D72">
        <w:rPr>
          <w:rFonts w:cs="B Lotus" w:hint="cs"/>
          <w:sz w:val="28"/>
          <w:szCs w:val="28"/>
          <w:rtl/>
          <w:lang w:bidi="fa-IR"/>
        </w:rPr>
        <w:t xml:space="preserve"> </w:t>
      </w:r>
      <w:r w:rsidR="00364EE8" w:rsidRPr="0076166C">
        <w:rPr>
          <w:rStyle w:val="Char2"/>
          <w:rFonts w:hint="cs"/>
          <w:rtl/>
        </w:rPr>
        <w:t>«</w:t>
      </w:r>
      <w:r w:rsidR="00364EE8" w:rsidRPr="0076166C">
        <w:rPr>
          <w:rStyle w:val="Char2"/>
          <w:rFonts w:hint="eastAsia"/>
          <w:rtl/>
        </w:rPr>
        <w:t>وَ</w:t>
      </w:r>
      <w:r w:rsidR="00150A11" w:rsidRPr="0076166C">
        <w:rPr>
          <w:rStyle w:val="Char2"/>
          <w:rFonts w:hint="cs"/>
          <w:rtl/>
        </w:rPr>
        <w:t>أَ</w:t>
      </w:r>
      <w:r w:rsidR="00364EE8" w:rsidRPr="0076166C">
        <w:rPr>
          <w:rStyle w:val="Char2"/>
          <w:rFonts w:hint="eastAsia"/>
          <w:rtl/>
        </w:rPr>
        <w:t>يْمُ</w:t>
      </w:r>
      <w:r w:rsidR="00364EE8" w:rsidRPr="0076166C">
        <w:rPr>
          <w:rStyle w:val="Char2"/>
          <w:rtl/>
        </w:rPr>
        <w:t xml:space="preserve"> </w:t>
      </w:r>
      <w:r w:rsidR="00364EE8" w:rsidRPr="0076166C">
        <w:rPr>
          <w:rStyle w:val="Char2"/>
          <w:rFonts w:hint="eastAsia"/>
          <w:rtl/>
        </w:rPr>
        <w:t>اللَّهِ</w:t>
      </w:r>
      <w:r w:rsidR="00364EE8" w:rsidRPr="0076166C">
        <w:rPr>
          <w:rStyle w:val="Char2"/>
          <w:rtl/>
        </w:rPr>
        <w:t xml:space="preserve"> </w:t>
      </w:r>
      <w:r w:rsidR="00364EE8" w:rsidRPr="0076166C">
        <w:rPr>
          <w:rStyle w:val="Char2"/>
          <w:rFonts w:hint="eastAsia"/>
          <w:rtl/>
        </w:rPr>
        <w:t>إِنْ</w:t>
      </w:r>
      <w:r w:rsidR="00364EE8" w:rsidRPr="0076166C">
        <w:rPr>
          <w:rStyle w:val="Char2"/>
          <w:rtl/>
        </w:rPr>
        <w:t xml:space="preserve"> </w:t>
      </w:r>
      <w:r w:rsidR="00364EE8" w:rsidRPr="0076166C">
        <w:rPr>
          <w:rStyle w:val="Char2"/>
          <w:rFonts w:hint="eastAsia"/>
          <w:rtl/>
        </w:rPr>
        <w:t>كَانَ</w:t>
      </w:r>
      <w:r w:rsidR="00364EE8" w:rsidRPr="0076166C">
        <w:rPr>
          <w:rStyle w:val="Char2"/>
          <w:rtl/>
        </w:rPr>
        <w:t xml:space="preserve"> </w:t>
      </w:r>
      <w:r w:rsidR="00364EE8" w:rsidRPr="0076166C">
        <w:rPr>
          <w:rStyle w:val="Char2"/>
          <w:rFonts w:hint="eastAsia"/>
          <w:rtl/>
        </w:rPr>
        <w:t>لَخَلِيقًا</w:t>
      </w:r>
      <w:r w:rsidR="00364EE8" w:rsidRPr="0076166C">
        <w:rPr>
          <w:rStyle w:val="Char2"/>
          <w:rtl/>
        </w:rPr>
        <w:t xml:space="preserve"> </w:t>
      </w:r>
      <w:r w:rsidR="00364EE8" w:rsidRPr="0076166C">
        <w:rPr>
          <w:rStyle w:val="Char2"/>
          <w:rFonts w:hint="eastAsia"/>
          <w:rtl/>
        </w:rPr>
        <w:t>لِلإِمَارَةِ</w:t>
      </w:r>
      <w:r w:rsidR="00630716" w:rsidRPr="0076166C">
        <w:rPr>
          <w:rStyle w:val="Char2"/>
          <w:rFonts w:hint="cs"/>
          <w:rtl/>
        </w:rPr>
        <w:t>»</w:t>
      </w:r>
      <w:r w:rsidR="00364EE8" w:rsidRPr="00361BD1">
        <w:rPr>
          <w:rStyle w:val="Char3"/>
          <w:rFonts w:hint="cs"/>
          <w:rtl/>
        </w:rPr>
        <w:t xml:space="preserve"> «</w:t>
      </w:r>
      <w:r w:rsidR="00630716" w:rsidRPr="00361BD1">
        <w:rPr>
          <w:rStyle w:val="Char3"/>
          <w:rFonts w:hint="cs"/>
          <w:rtl/>
        </w:rPr>
        <w:t>سوگند به خدا او لیاقت امارت را دارد</w:t>
      </w:r>
      <w:r w:rsidR="00364EE8" w:rsidRPr="00361BD1">
        <w:rPr>
          <w:rStyle w:val="Char3"/>
          <w:rFonts w:hint="cs"/>
          <w:rtl/>
        </w:rPr>
        <w:t>». در حدیث اول حرف «لا»</w:t>
      </w:r>
      <w:r w:rsidR="00E169D9" w:rsidRPr="00361BD1">
        <w:rPr>
          <w:rStyle w:val="Char3"/>
          <w:rFonts w:hint="cs"/>
          <w:rtl/>
        </w:rPr>
        <w:t xml:space="preserve"> برای نفی کلام سابق آمده است و جزء سوگند نیست.</w:t>
      </w:r>
    </w:p>
    <w:p w:rsidR="00E169D9" w:rsidRDefault="00E169D9" w:rsidP="00361BD1">
      <w:pPr>
        <w:pStyle w:val="a3"/>
        <w:rPr>
          <w:rFonts w:hint="cs"/>
          <w:rtl/>
        </w:rPr>
      </w:pPr>
      <w:r>
        <w:rPr>
          <w:rFonts w:hint="cs"/>
          <w:rtl/>
        </w:rPr>
        <w:t>این حدیث نشان می‌دهد که اعمال قلبی اعم از ارادت، انگیزه‌ها و سایر خطرات قلبی، با خلق و آفرینش خداوند متعال منبعث می‌شود، و همچنین دلیل بر جواز نام بردن خدا به</w:t>
      </w:r>
      <w:r w:rsidR="003A6A7F">
        <w:rPr>
          <w:rFonts w:hint="cs"/>
          <w:rtl/>
        </w:rPr>
        <w:t xml:space="preserve"> وسیلۀ </w:t>
      </w:r>
      <w:r>
        <w:rPr>
          <w:rFonts w:hint="cs"/>
          <w:rtl/>
        </w:rPr>
        <w:t xml:space="preserve">صفات ثابت و شایسته شأن او است. و نیز حجتی است برای </w:t>
      </w:r>
      <w:r w:rsidR="0035685E">
        <w:rPr>
          <w:rFonts w:hint="cs"/>
          <w:rtl/>
        </w:rPr>
        <w:t>ک</w:t>
      </w:r>
      <w:r>
        <w:rPr>
          <w:rFonts w:hint="cs"/>
          <w:rtl/>
        </w:rPr>
        <w:t>سانی که کفاره را در مقابل سوگندی که به صفات خداوند یاد شده و به آن عمل نکرده‌اند واجب می‌دانند.</w:t>
      </w:r>
    </w:p>
    <w:p w:rsidR="00E169D9" w:rsidRDefault="0046003C" w:rsidP="00361BD1">
      <w:pPr>
        <w:pStyle w:val="a3"/>
        <w:rPr>
          <w:rFonts w:hint="cs"/>
          <w:rtl/>
        </w:rPr>
      </w:pPr>
      <w:r>
        <w:rPr>
          <w:rFonts w:hint="cs"/>
          <w:rtl/>
        </w:rPr>
        <w:t xml:space="preserve">قاضی ابوبکر بن‌العربی گوید: این حدیث </w:t>
      </w:r>
      <w:r w:rsidR="00466EAE">
        <w:rPr>
          <w:rFonts w:hint="cs"/>
          <w:rtl/>
        </w:rPr>
        <w:t>دلیل بر جواز سوگند به افعال خدا که بدان توصیف شده ولی اسم آن را ذکر نکرده است</w:t>
      </w:r>
      <w:r w:rsidR="00853096">
        <w:rPr>
          <w:rFonts w:hint="cs"/>
          <w:rtl/>
        </w:rPr>
        <w:t xml:space="preserve"> می‌</w:t>
      </w:r>
      <w:r w:rsidR="00466EAE">
        <w:rPr>
          <w:rFonts w:hint="cs"/>
          <w:rtl/>
        </w:rPr>
        <w:t>باشد.</w:t>
      </w:r>
    </w:p>
    <w:p w:rsidR="00466EAE" w:rsidRDefault="003B5EDE" w:rsidP="00361BD1">
      <w:pPr>
        <w:pStyle w:val="a3"/>
        <w:rPr>
          <w:rFonts w:hint="cs"/>
          <w:rtl/>
        </w:rPr>
      </w:pPr>
      <w:r>
        <w:rPr>
          <w:rFonts w:hint="cs"/>
          <w:rtl/>
        </w:rPr>
        <w:t>علمای حنفی مذهب میان سوگند یاد کردن به قدرت و علم خدا تفاوت قائلند و گویند: اگر به قدرت خدا سوگند یاد کرد قسم محسوب است واگر به علم خدا سوگند یاد کند قسم نیست، زیرا علم او به معنای معلوم تعبیر می‌شود چنانچه خداوند می‌فرماید:</w:t>
      </w:r>
    </w:p>
    <w:p w:rsidR="003B5EDE" w:rsidRDefault="00CE7684" w:rsidP="00357D7B">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357D7B">
        <w:rPr>
          <w:rFonts w:ascii="KFGQPC Uthmanic Script HAFS" w:hAnsi="KFGQPC Uthmanic Script HAFS" w:cs="KFGQPC Uthmanic Script HAFS"/>
          <w:sz w:val="28"/>
          <w:szCs w:val="28"/>
          <w:rtl/>
          <w:lang w:bidi="fa-IR"/>
        </w:rPr>
        <w:t>قُلۡ هَلۡ عِندَكُم مِّنۡ عِلۡمٖ فَتُخۡرِجُوهُ لَنَآ</w:t>
      </w:r>
      <w:r>
        <w:rPr>
          <w:rFonts w:ascii="Traditional Arabic" w:hAnsi="Traditional Arabic" w:cs="Traditional Arabic"/>
          <w:sz w:val="28"/>
          <w:szCs w:val="28"/>
          <w:rtl/>
          <w:lang w:bidi="fa-IR"/>
        </w:rPr>
        <w:t>﴾</w:t>
      </w:r>
      <w:r>
        <w:rPr>
          <w:rFonts w:cs="B Lotus" w:hint="cs"/>
          <w:sz w:val="28"/>
          <w:szCs w:val="28"/>
          <w:rtl/>
          <w:lang w:bidi="fa-IR"/>
        </w:rPr>
        <w:t xml:space="preserve"> </w:t>
      </w:r>
      <w:r w:rsidRPr="00361BD1">
        <w:rPr>
          <w:rStyle w:val="Char4"/>
          <w:rtl/>
        </w:rPr>
        <w:t>[</w:t>
      </w:r>
      <w:r w:rsidRPr="00361BD1">
        <w:rPr>
          <w:rStyle w:val="Char4"/>
          <w:rFonts w:hint="cs"/>
          <w:rtl/>
        </w:rPr>
        <w:t>الأنعام: 148</w:t>
      </w:r>
      <w:r w:rsidRPr="00361BD1">
        <w:rPr>
          <w:rStyle w:val="Char4"/>
          <w:rtl/>
        </w:rPr>
        <w:t>]</w:t>
      </w:r>
      <w:r w:rsidRPr="00361BD1">
        <w:rPr>
          <w:rStyle w:val="Char3"/>
          <w:rtl/>
        </w:rPr>
        <w:t>.</w:t>
      </w:r>
    </w:p>
    <w:p w:rsidR="003B5EDE" w:rsidRDefault="00364EE8" w:rsidP="00361BD1">
      <w:pPr>
        <w:pStyle w:val="a3"/>
        <w:rPr>
          <w:rFonts w:hint="cs"/>
          <w:szCs w:val="26"/>
          <w:rtl/>
        </w:rPr>
      </w:pPr>
      <w:r w:rsidRPr="00377CF7">
        <w:rPr>
          <w:rFonts w:hint="cs"/>
          <w:rtl/>
        </w:rPr>
        <w:t>«</w:t>
      </w:r>
      <w:r w:rsidR="003B5EDE" w:rsidRPr="00377CF7">
        <w:rPr>
          <w:rFonts w:hint="cs"/>
          <w:rtl/>
        </w:rPr>
        <w:t>بگو: آیا به نزد خودتان معلوماتی دارید برای ما بیرون آورید و آشکار نمایید</w:t>
      </w:r>
      <w:r w:rsidRPr="00377CF7">
        <w:rPr>
          <w:rFonts w:hint="cs"/>
          <w:rtl/>
        </w:rPr>
        <w:t>».</w:t>
      </w:r>
    </w:p>
    <w:p w:rsidR="00BC3088" w:rsidRDefault="00CC56C8" w:rsidP="00361BD1">
      <w:pPr>
        <w:pStyle w:val="a3"/>
        <w:rPr>
          <w:rFonts w:hint="cs"/>
          <w:rtl/>
        </w:rPr>
      </w:pPr>
      <w:r>
        <w:rPr>
          <w:rFonts w:hint="cs"/>
          <w:rtl/>
        </w:rPr>
        <w:t>قاضی ابوبکر بن‌العربی گوید: قلب جزئی از بدن بوده و خداوند آن را محل علم و کلام و دیگر صفات باطنی قرار داده است، ظاهر بدن را محل تصرفات فعلی و قولی قرار داده، و فرشته‌ای را بر آن موکل فرموده تا وی را امر به خیر و نیکی فرماید، و شیطانی را بر آن موکل فرموده تا او را امر به شر نماید. انسان با نور عقل هدایت می‌یابد و با ظلمت هوای نفس گمراه می‌گردد. قضا و قدر بر همه مسیطر است، و قلب در میان حسنه و سیئه پیوسته در انقلاب است، گاهی فرشته وی را لمس می‌کند و گاهی ابلیس او را وسوسه می‌نماید و محفوظ کسی است که خداوند وی را حفظ فرماید.</w:t>
      </w:r>
    </w:p>
    <w:p w:rsidR="00CC56C8" w:rsidRDefault="00364EE8" w:rsidP="00361BD1">
      <w:pPr>
        <w:pStyle w:val="a3"/>
        <w:rPr>
          <w:rFonts w:hint="cs"/>
          <w:rtl/>
        </w:rPr>
      </w:pPr>
      <w:r>
        <w:rPr>
          <w:rFonts w:hint="cs"/>
          <w:rtl/>
        </w:rPr>
        <w:t>جمل</w:t>
      </w:r>
      <w:r w:rsidR="00361BD1">
        <w:rPr>
          <w:rFonts w:hint="cs"/>
          <w:rtl/>
        </w:rPr>
        <w:t>ۀ</w:t>
      </w:r>
      <w:r>
        <w:rPr>
          <w:rFonts w:hint="cs"/>
          <w:rtl/>
        </w:rPr>
        <w:t xml:space="preserve"> </w:t>
      </w:r>
      <w:r w:rsidRPr="0076166C">
        <w:rPr>
          <w:rStyle w:val="Char1"/>
          <w:rFonts w:hint="cs"/>
          <w:rtl/>
        </w:rPr>
        <w:t>«</w:t>
      </w:r>
      <w:r w:rsidR="00966B24" w:rsidRPr="0076166C">
        <w:rPr>
          <w:rStyle w:val="Char1"/>
          <w:rFonts w:hint="eastAsia"/>
          <w:rtl/>
        </w:rPr>
        <w:t>وَايْمُ</w:t>
      </w:r>
      <w:r w:rsidR="00966B24" w:rsidRPr="0076166C">
        <w:rPr>
          <w:rStyle w:val="Char1"/>
          <w:rtl/>
        </w:rPr>
        <w:t xml:space="preserve"> </w:t>
      </w:r>
      <w:r w:rsidR="00966B24" w:rsidRPr="0076166C">
        <w:rPr>
          <w:rStyle w:val="Char1"/>
          <w:rFonts w:hint="eastAsia"/>
          <w:rtl/>
        </w:rPr>
        <w:t>اللَّهِ</w:t>
      </w:r>
      <w:r w:rsidRPr="0076166C">
        <w:rPr>
          <w:rStyle w:val="Char1"/>
          <w:rFonts w:hint="cs"/>
          <w:rtl/>
        </w:rPr>
        <w:t>»</w:t>
      </w:r>
      <w:r w:rsidR="00CC56C8">
        <w:rPr>
          <w:rFonts w:hint="cs"/>
          <w:rtl/>
        </w:rPr>
        <w:t xml:space="preserve"> در حدیث دوم، به نزد جمهور اسم است، و از نظر زجاج حرف است و همز</w:t>
      </w:r>
      <w:r w:rsidR="00361BD1">
        <w:rPr>
          <w:rFonts w:hint="cs"/>
          <w:rtl/>
        </w:rPr>
        <w:t>ۀ</w:t>
      </w:r>
      <w:r w:rsidR="00CC56C8">
        <w:rPr>
          <w:rFonts w:hint="cs"/>
          <w:rtl/>
        </w:rPr>
        <w:t xml:space="preserve"> آن نزد اکثر، همز</w:t>
      </w:r>
      <w:r w:rsidR="00361BD1">
        <w:rPr>
          <w:rFonts w:hint="cs"/>
          <w:rtl/>
        </w:rPr>
        <w:t>ۀ</w:t>
      </w:r>
      <w:r w:rsidR="00CC56C8">
        <w:rPr>
          <w:rFonts w:hint="cs"/>
          <w:rtl/>
        </w:rPr>
        <w:t xml:space="preserve"> وصل است و از نظر کوفیون و موافقان ایشان همز</w:t>
      </w:r>
      <w:r w:rsidR="00361BD1">
        <w:rPr>
          <w:rFonts w:hint="cs"/>
          <w:rtl/>
        </w:rPr>
        <w:t>ۀ</w:t>
      </w:r>
      <w:r w:rsidR="00CC56C8">
        <w:rPr>
          <w:rFonts w:hint="cs"/>
          <w:rtl/>
        </w:rPr>
        <w:t xml:space="preserve"> قطع است، چون به نزد ایشان جمع یمین است، و از نظر سیبویه و موافقان او اسم مفرد است و جواز کسر همز</w:t>
      </w:r>
      <w:r w:rsidR="00361BD1">
        <w:rPr>
          <w:rFonts w:hint="cs"/>
          <w:rtl/>
        </w:rPr>
        <w:t>ۀ</w:t>
      </w:r>
      <w:r w:rsidR="00CC56C8">
        <w:rPr>
          <w:rFonts w:hint="cs"/>
          <w:rtl/>
        </w:rPr>
        <w:t xml:space="preserve"> آن و فتح میم آن را دلیل بر افراد آن دانسته‌اند.</w:t>
      </w:r>
    </w:p>
    <w:p w:rsidR="00CC56C8" w:rsidRDefault="0007668B" w:rsidP="00361BD1">
      <w:pPr>
        <w:pStyle w:val="a3"/>
        <w:rPr>
          <w:rFonts w:hint="cs"/>
          <w:rtl/>
        </w:rPr>
      </w:pPr>
      <w:r>
        <w:rPr>
          <w:rFonts w:hint="cs"/>
          <w:rtl/>
        </w:rPr>
        <w:t>ابن‌مالک گوید: اگر جمع بود همز</w:t>
      </w:r>
      <w:r w:rsidR="00361BD1">
        <w:rPr>
          <w:rFonts w:hint="cs"/>
          <w:rtl/>
        </w:rPr>
        <w:t>ۀ</w:t>
      </w:r>
      <w:r>
        <w:rPr>
          <w:rFonts w:hint="cs"/>
          <w:rtl/>
        </w:rPr>
        <w:t xml:space="preserve"> آن حذف نمی‌شد و برای اثبات آن به</w:t>
      </w:r>
      <w:r w:rsidR="00092990">
        <w:rPr>
          <w:rFonts w:hint="cs"/>
          <w:rtl/>
        </w:rPr>
        <w:t xml:space="preserve"> گفتۀ </w:t>
      </w:r>
      <w:r>
        <w:rPr>
          <w:rFonts w:hint="cs"/>
          <w:rtl/>
        </w:rPr>
        <w:t>عروة بن‌زبیر که به مصیبت فوت فرزندش و قطع پایش مبتلا گشته بود استدلال کرده که گفت:</w:t>
      </w:r>
    </w:p>
    <w:p w:rsidR="0007668B" w:rsidRPr="0076166C" w:rsidRDefault="0007668B" w:rsidP="00361BD1">
      <w:pPr>
        <w:pStyle w:val="a1"/>
        <w:rPr>
          <w:rFonts w:hint="cs"/>
          <w:rtl/>
        </w:rPr>
      </w:pPr>
      <w:r w:rsidRPr="0076166C">
        <w:rPr>
          <w:rFonts w:hint="cs"/>
          <w:rtl/>
        </w:rPr>
        <w:t>«</w:t>
      </w:r>
      <w:r w:rsidR="00966B24" w:rsidRPr="0076166C">
        <w:rPr>
          <w:rFonts w:hint="eastAsia"/>
          <w:rtl/>
        </w:rPr>
        <w:t>ليمنك</w:t>
      </w:r>
      <w:r w:rsidR="00966B24" w:rsidRPr="0076166C">
        <w:rPr>
          <w:rtl/>
        </w:rPr>
        <w:t xml:space="preserve"> </w:t>
      </w:r>
      <w:r w:rsidR="00966B24" w:rsidRPr="0076166C">
        <w:rPr>
          <w:rFonts w:hint="eastAsia"/>
          <w:rtl/>
        </w:rPr>
        <w:t>لئن</w:t>
      </w:r>
      <w:r w:rsidR="00966B24" w:rsidRPr="0076166C">
        <w:rPr>
          <w:rtl/>
        </w:rPr>
        <w:t xml:space="preserve"> </w:t>
      </w:r>
      <w:r w:rsidR="00966B24" w:rsidRPr="0076166C">
        <w:rPr>
          <w:rFonts w:hint="eastAsia"/>
          <w:rtl/>
        </w:rPr>
        <w:t>كنت</w:t>
      </w:r>
      <w:r w:rsidR="00966B24" w:rsidRPr="0076166C">
        <w:rPr>
          <w:rtl/>
        </w:rPr>
        <w:t xml:space="preserve"> </w:t>
      </w:r>
      <w:r w:rsidR="00966B24" w:rsidRPr="0076166C">
        <w:rPr>
          <w:rFonts w:hint="eastAsia"/>
          <w:rtl/>
        </w:rPr>
        <w:t>ابتليت</w:t>
      </w:r>
      <w:r w:rsidR="00966B24" w:rsidRPr="0076166C">
        <w:rPr>
          <w:rtl/>
        </w:rPr>
        <w:t xml:space="preserve"> </w:t>
      </w:r>
      <w:r w:rsidR="00966B24" w:rsidRPr="0076166C">
        <w:rPr>
          <w:rFonts w:hint="eastAsia"/>
          <w:rtl/>
        </w:rPr>
        <w:t>لقد</w:t>
      </w:r>
      <w:r w:rsidR="00966B24" w:rsidRPr="0076166C">
        <w:rPr>
          <w:rtl/>
        </w:rPr>
        <w:t xml:space="preserve"> </w:t>
      </w:r>
      <w:r w:rsidR="00966B24" w:rsidRPr="0076166C">
        <w:rPr>
          <w:rFonts w:hint="eastAsia"/>
          <w:rtl/>
        </w:rPr>
        <w:t>عافيت</w:t>
      </w:r>
      <w:r w:rsidRPr="0076166C">
        <w:rPr>
          <w:rFonts w:hint="cs"/>
          <w:rtl/>
        </w:rPr>
        <w:t>»</w:t>
      </w:r>
      <w:r w:rsidR="00361BD1" w:rsidRPr="00361BD1">
        <w:rPr>
          <w:rStyle w:val="Char3"/>
          <w:rFonts w:hint="cs"/>
          <w:rtl/>
        </w:rPr>
        <w:t>.</w:t>
      </w:r>
    </w:p>
    <w:p w:rsidR="0007668B" w:rsidRDefault="00966B24" w:rsidP="00361BD1">
      <w:pPr>
        <w:pStyle w:val="a3"/>
        <w:rPr>
          <w:rFonts w:hint="cs"/>
          <w:rtl/>
        </w:rPr>
      </w:pPr>
      <w:r>
        <w:rPr>
          <w:rFonts w:cs="Traditional Arabic" w:hint="cs"/>
          <w:rtl/>
        </w:rPr>
        <w:t>«</w:t>
      </w:r>
      <w:r w:rsidR="0007668B">
        <w:rPr>
          <w:rFonts w:hint="cs"/>
          <w:rtl/>
        </w:rPr>
        <w:t>سوگند به ذات تو اگر مبتلا گشته‌ام در واقع به عاقبت دست یافته‌ام</w:t>
      </w:r>
      <w:r>
        <w:rPr>
          <w:rFonts w:cs="Traditional Arabic" w:hint="cs"/>
          <w:rtl/>
        </w:rPr>
        <w:t>»</w:t>
      </w:r>
      <w:r>
        <w:rPr>
          <w:rFonts w:hint="cs"/>
          <w:rtl/>
        </w:rPr>
        <w:t>.</w:t>
      </w:r>
    </w:p>
    <w:p w:rsidR="0007668B" w:rsidRDefault="0007668B" w:rsidP="00361BD1">
      <w:pPr>
        <w:pStyle w:val="a3"/>
        <w:rPr>
          <w:rFonts w:hint="cs"/>
          <w:rtl/>
        </w:rPr>
      </w:pPr>
      <w:r>
        <w:rPr>
          <w:rFonts w:hint="cs"/>
          <w:rtl/>
        </w:rPr>
        <w:t>ابن‌مالگ گوید: اگر جمع بود با حذف بعضی از حروف آن در آن تصرف نمی‌کرد.</w:t>
      </w:r>
    </w:p>
    <w:p w:rsidR="0007668B" w:rsidRDefault="0007668B" w:rsidP="00361BD1">
      <w:pPr>
        <w:pStyle w:val="a3"/>
        <w:rPr>
          <w:rFonts w:hint="cs"/>
          <w:rtl/>
        </w:rPr>
      </w:pPr>
      <w:r>
        <w:rPr>
          <w:rFonts w:hint="cs"/>
          <w:rtl/>
        </w:rPr>
        <w:t>ابن‌عباس</w:t>
      </w:r>
      <w:r w:rsidR="00966B24">
        <w:rPr>
          <w:rFonts w:cs="CTraditional Arabic" w:hint="cs"/>
          <w:sz w:val="26"/>
          <w:szCs w:val="26"/>
          <w:rtl/>
        </w:rPr>
        <w:t xml:space="preserve"> ب</w:t>
      </w:r>
      <w:r>
        <w:rPr>
          <w:rFonts w:hint="cs"/>
          <w:rtl/>
        </w:rPr>
        <w:t xml:space="preserve"> گوید: یمین‌الله یکی اسماء الله است، و مالکی‌ها و حنفی‌ها گفته‌اند: سوگند است. و از نظر شافعی‌ها اگر نیت سوگند داشت، سوگند منعقد می‌شود و اگر نیت غیر آن داشت سوگند نیست، و اگر به طور مطلق آن را گفت، دو وجه دارد: اصح آن سوگند نیست مگر اینکه نیت آن را داشته باشد.</w:t>
      </w:r>
    </w:p>
    <w:p w:rsidR="0007668B" w:rsidRDefault="0007668B" w:rsidP="00361BD1">
      <w:pPr>
        <w:pStyle w:val="a3"/>
        <w:rPr>
          <w:rFonts w:hint="cs"/>
          <w:rtl/>
        </w:rPr>
      </w:pPr>
      <w:r>
        <w:rPr>
          <w:rFonts w:hint="cs"/>
          <w:rtl/>
        </w:rPr>
        <w:t>و بنا به اصح دو روایت از احمد سوگند است.</w:t>
      </w:r>
    </w:p>
    <w:p w:rsidR="0007668B" w:rsidRDefault="0007668B" w:rsidP="00361BD1">
      <w:pPr>
        <w:pStyle w:val="a3"/>
        <w:rPr>
          <w:rFonts w:hint="cs"/>
          <w:rtl/>
        </w:rPr>
      </w:pPr>
      <w:r>
        <w:rPr>
          <w:rFonts w:hint="cs"/>
          <w:rtl/>
        </w:rPr>
        <w:t>غزالی در معنی آن گفته است که دو وجه دارد: یکی مانند تالله است، و دومی، مانند آن است بگوید که</w:t>
      </w:r>
      <w:r w:rsidR="00966B24">
        <w:rPr>
          <w:rFonts w:hint="cs"/>
          <w:rtl/>
        </w:rPr>
        <w:t>:</w:t>
      </w:r>
      <w:r>
        <w:rPr>
          <w:rFonts w:hint="cs"/>
          <w:rtl/>
        </w:rPr>
        <w:t xml:space="preserve"> من به خدا سوگند یاد می‌کنم. قول راحج همین است و بعضی نیز میان آن و جمل</w:t>
      </w:r>
      <w:r w:rsidR="00361BD1">
        <w:rPr>
          <w:rFonts w:hint="cs"/>
          <w:rtl/>
        </w:rPr>
        <w:t>ۀ</w:t>
      </w:r>
      <w:r>
        <w:rPr>
          <w:rFonts w:hint="cs"/>
          <w:rtl/>
        </w:rPr>
        <w:t xml:space="preserve"> لعمرالله، مساوات قائلند.</w:t>
      </w:r>
    </w:p>
    <w:p w:rsidR="0007668B" w:rsidRDefault="0007668B" w:rsidP="00361BD1">
      <w:pPr>
        <w:pStyle w:val="a3"/>
        <w:rPr>
          <w:rFonts w:hint="cs"/>
          <w:rtl/>
        </w:rPr>
      </w:pPr>
      <w:r>
        <w:rPr>
          <w:rFonts w:hint="cs"/>
          <w:rtl/>
        </w:rPr>
        <w:t>ماوردی آن دو را متفاوت دانسته و گوید: (لعمرالله) در میان عرب شیوع عرفی داشته ولی (و ایم‌الله) چنین شیوعی ندارد.</w:t>
      </w:r>
    </w:p>
    <w:p w:rsidR="0007668B" w:rsidRDefault="0007668B" w:rsidP="00361BD1">
      <w:pPr>
        <w:pStyle w:val="a3"/>
        <w:rPr>
          <w:rFonts w:hint="cs"/>
          <w:rtl/>
        </w:rPr>
      </w:pPr>
      <w:r>
        <w:rPr>
          <w:rFonts w:hint="cs"/>
          <w:rtl/>
        </w:rPr>
        <w:t>استدلال بعضی از قائلین به سوگند بودن آن این است که به معنی یمین‌الله بوده و یمین‌الله یکی از صفات قدیم خداوند است.</w:t>
      </w:r>
    </w:p>
    <w:p w:rsidR="0007668B" w:rsidRDefault="0007668B" w:rsidP="00361BD1">
      <w:pPr>
        <w:pStyle w:val="a3"/>
        <w:rPr>
          <w:rFonts w:hint="cs"/>
          <w:rtl/>
        </w:rPr>
      </w:pPr>
      <w:r>
        <w:rPr>
          <w:rFonts w:hint="cs"/>
          <w:rtl/>
        </w:rPr>
        <w:t>نووی در تهذیب بر این جزم نهاده است که گ</w:t>
      </w:r>
      <w:r w:rsidR="00966B24">
        <w:rPr>
          <w:rFonts w:hint="cs"/>
          <w:rtl/>
        </w:rPr>
        <w:t>فتة: (وایم‌الله) مانند گفتة: (و</w:t>
      </w:r>
      <w:r>
        <w:rPr>
          <w:rFonts w:hint="cs"/>
          <w:rtl/>
        </w:rPr>
        <w:t>حق الله) است و در صورت اطلاق سوگند است.</w:t>
      </w:r>
    </w:p>
    <w:p w:rsidR="0007668B" w:rsidRDefault="0007668B" w:rsidP="005E6881">
      <w:pPr>
        <w:numPr>
          <w:ilvl w:val="0"/>
          <w:numId w:val="40"/>
        </w:numPr>
        <w:bidi/>
        <w:ind w:left="641" w:hanging="357"/>
        <w:jc w:val="both"/>
        <w:rPr>
          <w:rFonts w:cs="B Lotus" w:hint="cs"/>
          <w:sz w:val="28"/>
          <w:szCs w:val="28"/>
          <w:rtl/>
          <w:lang w:bidi="fa-IR"/>
        </w:rPr>
      </w:pPr>
      <w:r w:rsidRPr="00361BD1">
        <w:rPr>
          <w:rStyle w:val="Char3"/>
          <w:rFonts w:hint="cs"/>
          <w:rtl/>
        </w:rPr>
        <w:t>سعد</w:t>
      </w:r>
      <w:r>
        <w:rPr>
          <w:rFonts w:cs="CTraditional Arabic" w:hint="cs"/>
          <w:sz w:val="26"/>
          <w:szCs w:val="26"/>
          <w:rtl/>
          <w:lang w:bidi="fa-IR"/>
        </w:rPr>
        <w:t>س</w:t>
      </w:r>
      <w:r w:rsidRPr="00361BD1">
        <w:rPr>
          <w:rStyle w:val="Char3"/>
          <w:rFonts w:hint="cs"/>
          <w:rtl/>
        </w:rPr>
        <w:t xml:space="preserve"> گوید که رسول‌خدا</w:t>
      </w:r>
      <w:r>
        <w:rPr>
          <w:rFonts w:cs="CTraditional Arabic" w:hint="cs"/>
          <w:sz w:val="26"/>
          <w:szCs w:val="26"/>
          <w:rtl/>
          <w:lang w:bidi="fa-IR"/>
        </w:rPr>
        <w:t>ص</w:t>
      </w:r>
      <w:r w:rsidRPr="00361BD1">
        <w:rPr>
          <w:rStyle w:val="Char3"/>
          <w:rFonts w:hint="cs"/>
          <w:rtl/>
        </w:rPr>
        <w:t xml:space="preserve"> فرمود:</w:t>
      </w:r>
    </w:p>
    <w:p w:rsidR="0007668B" w:rsidRDefault="0007668B" w:rsidP="00361BD1">
      <w:pPr>
        <w:pStyle w:val="a3"/>
        <w:rPr>
          <w:rFonts w:hint="cs"/>
          <w:rtl/>
        </w:rPr>
      </w:pPr>
      <w:r w:rsidRPr="0076166C">
        <w:rPr>
          <w:rStyle w:val="Char2"/>
          <w:rFonts w:hint="cs"/>
          <w:rtl/>
        </w:rPr>
        <w:t>«و</w:t>
      </w:r>
      <w:r w:rsidR="00150A11" w:rsidRPr="0076166C">
        <w:rPr>
          <w:rStyle w:val="Char2"/>
          <w:rFonts w:hint="cs"/>
          <w:rtl/>
        </w:rPr>
        <w:t>َ</w:t>
      </w:r>
      <w:r w:rsidRPr="0076166C">
        <w:rPr>
          <w:rStyle w:val="Char2"/>
          <w:rFonts w:hint="cs"/>
          <w:rtl/>
        </w:rPr>
        <w:t>ال</w:t>
      </w:r>
      <w:r w:rsidR="00966B24" w:rsidRPr="0076166C">
        <w:rPr>
          <w:rStyle w:val="Char2"/>
          <w:rFonts w:hint="cs"/>
          <w:rtl/>
        </w:rPr>
        <w:t>َّ</w:t>
      </w:r>
      <w:r w:rsidRPr="0076166C">
        <w:rPr>
          <w:rStyle w:val="Char2"/>
          <w:rFonts w:hint="cs"/>
          <w:rtl/>
        </w:rPr>
        <w:t>ذ</w:t>
      </w:r>
      <w:r w:rsidR="00966B24" w:rsidRPr="0076166C">
        <w:rPr>
          <w:rStyle w:val="Char2"/>
          <w:rFonts w:hint="cs"/>
          <w:rtl/>
        </w:rPr>
        <w:t>ِ</w:t>
      </w:r>
      <w:r w:rsidR="00150A11" w:rsidRPr="0076166C">
        <w:rPr>
          <w:rStyle w:val="Char2"/>
          <w:rFonts w:hint="cs"/>
          <w:rtl/>
        </w:rPr>
        <w:t>ي</w:t>
      </w:r>
      <w:r w:rsidRPr="0076166C">
        <w:rPr>
          <w:rStyle w:val="Char2"/>
          <w:rFonts w:hint="cs"/>
          <w:rtl/>
        </w:rPr>
        <w:t xml:space="preserve"> ن</w:t>
      </w:r>
      <w:r w:rsidR="00966B24" w:rsidRPr="0076166C">
        <w:rPr>
          <w:rStyle w:val="Char2"/>
          <w:rFonts w:hint="cs"/>
          <w:rtl/>
        </w:rPr>
        <w:t>َ</w:t>
      </w:r>
      <w:r w:rsidRPr="0076166C">
        <w:rPr>
          <w:rStyle w:val="Char2"/>
          <w:rFonts w:hint="cs"/>
          <w:rtl/>
        </w:rPr>
        <w:t>فس</w:t>
      </w:r>
      <w:r w:rsidR="00966B24" w:rsidRPr="0076166C">
        <w:rPr>
          <w:rStyle w:val="Char2"/>
          <w:rFonts w:hint="cs"/>
          <w:rtl/>
        </w:rPr>
        <w:t>ِ</w:t>
      </w:r>
      <w:r w:rsidRPr="0076166C">
        <w:rPr>
          <w:rStyle w:val="Char2"/>
          <w:rFonts w:hint="cs"/>
          <w:rtl/>
        </w:rPr>
        <w:t>ی ب</w:t>
      </w:r>
      <w:r w:rsidR="00966B24" w:rsidRPr="0076166C">
        <w:rPr>
          <w:rStyle w:val="Char2"/>
          <w:rFonts w:hint="cs"/>
          <w:rtl/>
        </w:rPr>
        <w:t>ِ</w:t>
      </w:r>
      <w:r w:rsidR="009958E6" w:rsidRPr="0076166C">
        <w:rPr>
          <w:rStyle w:val="Char2"/>
          <w:rFonts w:hint="cs"/>
          <w:rtl/>
        </w:rPr>
        <w:t>يَ</w:t>
      </w:r>
      <w:r w:rsidRPr="0076166C">
        <w:rPr>
          <w:rStyle w:val="Char2"/>
          <w:rFonts w:hint="cs"/>
          <w:rtl/>
        </w:rPr>
        <w:t>د</w:t>
      </w:r>
      <w:r w:rsidR="00966B24" w:rsidRPr="0076166C">
        <w:rPr>
          <w:rStyle w:val="Char2"/>
          <w:rFonts w:hint="cs"/>
          <w:rtl/>
        </w:rPr>
        <w:t>ِ</w:t>
      </w:r>
      <w:r w:rsidRPr="0076166C">
        <w:rPr>
          <w:rStyle w:val="Char2"/>
          <w:rFonts w:hint="cs"/>
          <w:rtl/>
        </w:rPr>
        <w:t>ه</w:t>
      </w:r>
      <w:r w:rsidR="00966B24" w:rsidRPr="0076166C">
        <w:rPr>
          <w:rStyle w:val="Char2"/>
          <w:rFonts w:hint="cs"/>
          <w:rtl/>
        </w:rPr>
        <w:t>ِ</w:t>
      </w:r>
      <w:r w:rsidRPr="0076166C">
        <w:rPr>
          <w:rStyle w:val="Char2"/>
          <w:rFonts w:hint="cs"/>
          <w:rtl/>
        </w:rPr>
        <w:t>»</w:t>
      </w:r>
      <w:r w:rsidR="00966B24">
        <w:rPr>
          <w:rFonts w:hint="cs"/>
          <w:rtl/>
        </w:rPr>
        <w:t xml:space="preserve"> </w:t>
      </w:r>
      <w:r w:rsidR="00966B24">
        <w:rPr>
          <w:rFonts w:cs="Traditional Arabic" w:hint="cs"/>
          <w:rtl/>
        </w:rPr>
        <w:t>«</w:t>
      </w:r>
      <w:r>
        <w:rPr>
          <w:rFonts w:hint="cs"/>
          <w:rtl/>
        </w:rPr>
        <w:t>سوگند به کسی که جان من در دست او است</w:t>
      </w:r>
      <w:r w:rsidR="00966B24">
        <w:rPr>
          <w:rFonts w:cs="Traditional Arabic" w:hint="cs"/>
          <w:rtl/>
        </w:rPr>
        <w:t>»</w:t>
      </w:r>
      <w:r w:rsidR="00966B24">
        <w:rPr>
          <w:rFonts w:hint="cs"/>
          <w:rtl/>
        </w:rPr>
        <w:t>.</w:t>
      </w:r>
    </w:p>
    <w:p w:rsidR="0007668B" w:rsidRDefault="006B46FB" w:rsidP="00361BD1">
      <w:pPr>
        <w:pStyle w:val="a3"/>
        <w:rPr>
          <w:rFonts w:hint="cs"/>
          <w:rtl/>
        </w:rPr>
      </w:pPr>
      <w:r>
        <w:rPr>
          <w:rFonts w:hint="cs"/>
          <w:rtl/>
        </w:rPr>
        <w:t>و ابوقتاده گوید: ابوبکر</w:t>
      </w:r>
      <w:r>
        <w:rPr>
          <w:rFonts w:cs="CTraditional Arabic" w:hint="cs"/>
          <w:sz w:val="26"/>
          <w:szCs w:val="26"/>
          <w:rtl/>
        </w:rPr>
        <w:t>س</w:t>
      </w:r>
      <w:r>
        <w:rPr>
          <w:rFonts w:hint="cs"/>
          <w:rtl/>
        </w:rPr>
        <w:t xml:space="preserve"> </w:t>
      </w:r>
      <w:r w:rsidR="009B2F66">
        <w:rPr>
          <w:rFonts w:hint="cs"/>
          <w:rtl/>
        </w:rPr>
        <w:t>به</w:t>
      </w:r>
      <w:r w:rsidR="009B2F66">
        <w:rPr>
          <w:rFonts w:hint="eastAsia"/>
          <w:rtl/>
        </w:rPr>
        <w:t xml:space="preserve">‌ </w:t>
      </w:r>
      <w:r w:rsidR="009B2F66">
        <w:rPr>
          <w:rFonts w:hint="cs"/>
          <w:rtl/>
        </w:rPr>
        <w:t>نزد حضرت</w:t>
      </w:r>
      <w:r w:rsidR="009B2F66">
        <w:rPr>
          <w:rFonts w:cs="CTraditional Arabic" w:hint="cs"/>
          <w:sz w:val="26"/>
          <w:szCs w:val="26"/>
          <w:rtl/>
        </w:rPr>
        <w:t>ص</w:t>
      </w:r>
      <w:r w:rsidR="009B2F66">
        <w:rPr>
          <w:rFonts w:hint="cs"/>
          <w:rtl/>
        </w:rPr>
        <w:t xml:space="preserve"> می‌گفت: </w:t>
      </w:r>
      <w:r w:rsidR="00966B24" w:rsidRPr="00361BD1">
        <w:rPr>
          <w:rStyle w:val="Char1"/>
          <w:rFonts w:hint="cs"/>
          <w:rtl/>
        </w:rPr>
        <w:t>«</w:t>
      </w:r>
      <w:r w:rsidR="00966B24" w:rsidRPr="00361BD1">
        <w:rPr>
          <w:rStyle w:val="Char1"/>
          <w:rFonts w:hint="eastAsia"/>
          <w:rtl/>
        </w:rPr>
        <w:t>لاَهَا</w:t>
      </w:r>
      <w:r w:rsidR="00966B24" w:rsidRPr="00361BD1">
        <w:rPr>
          <w:rStyle w:val="Char1"/>
          <w:rtl/>
        </w:rPr>
        <w:t xml:space="preserve"> </w:t>
      </w:r>
      <w:r w:rsidR="00966B24" w:rsidRPr="00361BD1">
        <w:rPr>
          <w:rStyle w:val="Char1"/>
          <w:rFonts w:hint="eastAsia"/>
          <w:rtl/>
        </w:rPr>
        <w:t>اللَّهِ</w:t>
      </w:r>
      <w:r w:rsidR="009B2F66" w:rsidRPr="00361BD1">
        <w:rPr>
          <w:rStyle w:val="Char1"/>
          <w:rFonts w:hint="cs"/>
          <w:rtl/>
        </w:rPr>
        <w:t>، هرگاه که گفته می‌شود</w:t>
      </w:r>
      <w:r w:rsidR="00966B24" w:rsidRPr="00361BD1">
        <w:rPr>
          <w:rStyle w:val="Char1"/>
          <w:rFonts w:hint="cs"/>
          <w:rtl/>
        </w:rPr>
        <w:t xml:space="preserve">: </w:t>
      </w:r>
      <w:r w:rsidR="00966B24" w:rsidRPr="00361BD1">
        <w:rPr>
          <w:rStyle w:val="Char1"/>
          <w:rFonts w:hint="eastAsia"/>
          <w:rtl/>
        </w:rPr>
        <w:t>وَاللَّهِ</w:t>
      </w:r>
      <w:r w:rsidR="00966B24" w:rsidRPr="00361BD1">
        <w:rPr>
          <w:rStyle w:val="Char1"/>
          <w:rtl/>
        </w:rPr>
        <w:t xml:space="preserve"> </w:t>
      </w:r>
      <w:r w:rsidR="00966B24" w:rsidRPr="00361BD1">
        <w:rPr>
          <w:rStyle w:val="Char1"/>
          <w:rFonts w:hint="eastAsia"/>
          <w:rtl/>
        </w:rPr>
        <w:t>وَبِاللَّهِ</w:t>
      </w:r>
      <w:r w:rsidR="00966B24" w:rsidRPr="00361BD1">
        <w:rPr>
          <w:rStyle w:val="Char1"/>
          <w:rtl/>
        </w:rPr>
        <w:t xml:space="preserve"> </w:t>
      </w:r>
      <w:r w:rsidR="00966B24" w:rsidRPr="00361BD1">
        <w:rPr>
          <w:rStyle w:val="Char1"/>
          <w:rFonts w:hint="eastAsia"/>
          <w:rtl/>
        </w:rPr>
        <w:t>وَتَاللَّهِ</w:t>
      </w:r>
      <w:r w:rsidR="00966B24" w:rsidRPr="00361BD1">
        <w:rPr>
          <w:rStyle w:val="Char1"/>
          <w:rFonts w:hint="cs"/>
          <w:rtl/>
        </w:rPr>
        <w:t>»</w:t>
      </w:r>
      <w:r w:rsidR="009B2F66">
        <w:rPr>
          <w:rFonts w:hint="cs"/>
          <w:rtl/>
        </w:rPr>
        <w:t>.</w:t>
      </w:r>
    </w:p>
    <w:p w:rsidR="009B2F66" w:rsidRDefault="009B2F66" w:rsidP="00361BD1">
      <w:pPr>
        <w:pStyle w:val="a3"/>
        <w:rPr>
          <w:rFonts w:hint="cs"/>
          <w:rtl/>
        </w:rPr>
      </w:pPr>
      <w:r>
        <w:rPr>
          <w:rFonts w:hint="cs"/>
          <w:rtl/>
        </w:rPr>
        <w:t>جابربن سمره</w:t>
      </w:r>
      <w:r>
        <w:rPr>
          <w:rFonts w:cs="CTraditional Arabic" w:hint="cs"/>
          <w:sz w:val="26"/>
          <w:szCs w:val="26"/>
          <w:rtl/>
        </w:rPr>
        <w:t>س</w:t>
      </w:r>
      <w:r>
        <w:rPr>
          <w:rFonts w:hint="cs"/>
          <w:rtl/>
        </w:rPr>
        <w:t xml:space="preserve"> </w:t>
      </w:r>
      <w:r w:rsidR="003006A7">
        <w:rPr>
          <w:rFonts w:hint="cs"/>
          <w:rtl/>
        </w:rPr>
        <w:t>گوید که رسول‌خدا</w:t>
      </w:r>
      <w:r w:rsidR="003006A7">
        <w:rPr>
          <w:rFonts w:cs="CTraditional Arabic" w:hint="cs"/>
          <w:sz w:val="26"/>
          <w:szCs w:val="26"/>
          <w:rtl/>
        </w:rPr>
        <w:t>ص</w:t>
      </w:r>
      <w:r w:rsidR="00966B24">
        <w:rPr>
          <w:rFonts w:hint="cs"/>
          <w:rtl/>
        </w:rPr>
        <w:t xml:space="preserve"> فرمود: </w:t>
      </w:r>
      <w:r w:rsidR="00966B24">
        <w:rPr>
          <w:rFonts w:cs="Traditional Arabic" w:hint="cs"/>
          <w:rtl/>
        </w:rPr>
        <w:t>«</w:t>
      </w:r>
      <w:r w:rsidR="003006A7">
        <w:rPr>
          <w:rFonts w:hint="cs"/>
          <w:rtl/>
        </w:rPr>
        <w:t>هرگاه قیصر هلاک</w:t>
      </w:r>
      <w:r w:rsidR="00966B24">
        <w:rPr>
          <w:rFonts w:hint="cs"/>
          <w:rtl/>
        </w:rPr>
        <w:t xml:space="preserve"> </w:t>
      </w:r>
      <w:r w:rsidR="003006A7">
        <w:rPr>
          <w:rFonts w:hint="cs"/>
          <w:rtl/>
        </w:rPr>
        <w:t>گردد بعد از او قیصری دیگر نخواهد بود و هرگاه کسری هلاک گردد بعد از او کسرایی دیگر وجود نخواهد داشت. به خدایی که جان من در دست او است گنجینه‌های قیصر و کسری را در راه خدا اتفاق خواهید کرد</w:t>
      </w:r>
      <w:r w:rsidR="00966B24">
        <w:rPr>
          <w:rFonts w:cs="Traditional Arabic" w:hint="cs"/>
          <w:rtl/>
        </w:rPr>
        <w:t>»</w:t>
      </w:r>
      <w:r w:rsidR="00966B24">
        <w:rPr>
          <w:rFonts w:hint="cs"/>
          <w:rtl/>
        </w:rPr>
        <w:t>.</w:t>
      </w:r>
      <w:r w:rsidR="00277019">
        <w:rPr>
          <w:rFonts w:hint="cs"/>
          <w:rtl/>
        </w:rPr>
        <w:t xml:space="preserve"> </w:t>
      </w:r>
      <w:r w:rsidR="003006A7">
        <w:rPr>
          <w:rFonts w:hint="cs"/>
          <w:rtl/>
        </w:rPr>
        <w:t>(بخاری)</w:t>
      </w:r>
      <w:r w:rsidR="00966B24">
        <w:rPr>
          <w:rFonts w:hint="cs"/>
          <w:rtl/>
        </w:rPr>
        <w:t>.</w:t>
      </w:r>
    </w:p>
    <w:p w:rsidR="003006A7" w:rsidRDefault="003006A7" w:rsidP="00361BD1">
      <w:pPr>
        <w:pStyle w:val="a3"/>
        <w:rPr>
          <w:rFonts w:hint="cs"/>
          <w:rtl/>
        </w:rPr>
      </w:pPr>
      <w:r>
        <w:rPr>
          <w:rFonts w:hint="cs"/>
          <w:rtl/>
        </w:rPr>
        <w:t xml:space="preserve">ابن‌حجر گوید: سه حرف واو، باء و تاء، حرف قسم بوده و در مواضع متعدد در قرآن قسم با واو و باء آمده و با تاء نیز در چند آیه آمده است: </w:t>
      </w:r>
    </w:p>
    <w:p w:rsidR="007607A5" w:rsidRDefault="00CE7684" w:rsidP="00357D7B">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357D7B">
        <w:rPr>
          <w:rFonts w:ascii="KFGQPC Uthmanic Script HAFS" w:hAnsi="KFGQPC Uthmanic Script HAFS" w:cs="KFGQPC Uthmanic Script HAFS"/>
          <w:sz w:val="28"/>
          <w:szCs w:val="28"/>
          <w:rtl/>
          <w:lang w:bidi="fa-IR"/>
        </w:rPr>
        <w:t>قَالُواْ تَ</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للَّهِ</w:t>
      </w:r>
      <w:r w:rsidR="00357D7B">
        <w:rPr>
          <w:rFonts w:ascii="KFGQPC Uthmanic Script HAFS" w:hAnsi="KFGQPC Uthmanic Script HAFS" w:cs="KFGQPC Uthmanic Script HAFS"/>
          <w:sz w:val="28"/>
          <w:szCs w:val="28"/>
          <w:rtl/>
          <w:lang w:bidi="fa-IR"/>
        </w:rPr>
        <w:t xml:space="preserve"> لَقَدۡ ءَاثَرَكَ </w:t>
      </w:r>
      <w:r w:rsidR="00357D7B">
        <w:rPr>
          <w:rFonts w:ascii="KFGQPC Uthmanic Script HAFS" w:hAnsi="KFGQPC Uthmanic Script HAFS" w:cs="KFGQPC Uthmanic Script HAFS" w:hint="cs"/>
          <w:sz w:val="28"/>
          <w:szCs w:val="28"/>
          <w:rtl/>
          <w:lang w:bidi="fa-IR"/>
        </w:rPr>
        <w:t>ٱ</w:t>
      </w:r>
      <w:r w:rsidR="00357D7B">
        <w:rPr>
          <w:rFonts w:ascii="KFGQPC Uthmanic Script HAFS" w:hAnsi="KFGQPC Uthmanic Script HAFS" w:cs="KFGQPC Uthmanic Script HAFS" w:hint="eastAsia"/>
          <w:sz w:val="28"/>
          <w:szCs w:val="28"/>
          <w:rtl/>
          <w:lang w:bidi="fa-IR"/>
        </w:rPr>
        <w:t>للَّهُ</w:t>
      </w:r>
      <w:r w:rsidR="00357D7B">
        <w:rPr>
          <w:rFonts w:ascii="KFGQPC Uthmanic Script HAFS" w:hAnsi="KFGQPC Uthmanic Script HAFS" w:cs="KFGQPC Uthmanic Script HAFS"/>
          <w:sz w:val="28"/>
          <w:szCs w:val="28"/>
          <w:rtl/>
          <w:lang w:bidi="fa-IR"/>
        </w:rPr>
        <w:t xml:space="preserve"> عَلَيۡنَا</w:t>
      </w:r>
      <w:r>
        <w:rPr>
          <w:rFonts w:ascii="Traditional Arabic" w:hAnsi="Traditional Arabic" w:cs="Traditional Arabic"/>
          <w:sz w:val="28"/>
          <w:szCs w:val="28"/>
          <w:rtl/>
          <w:lang w:bidi="fa-IR"/>
        </w:rPr>
        <w:t>﴾</w:t>
      </w:r>
      <w:r>
        <w:rPr>
          <w:rFonts w:cs="B Lotus" w:hint="cs"/>
          <w:sz w:val="28"/>
          <w:szCs w:val="28"/>
          <w:rtl/>
          <w:lang w:bidi="fa-IR"/>
        </w:rPr>
        <w:t xml:space="preserve"> </w:t>
      </w:r>
      <w:r w:rsidRPr="00361BD1">
        <w:rPr>
          <w:rStyle w:val="Char4"/>
          <w:rtl/>
        </w:rPr>
        <w:t>[</w:t>
      </w:r>
      <w:r w:rsidRPr="00361BD1">
        <w:rPr>
          <w:rStyle w:val="Char4"/>
          <w:rFonts w:hint="cs"/>
          <w:rtl/>
        </w:rPr>
        <w:t>یوسف: 91</w:t>
      </w:r>
      <w:r w:rsidRPr="00361BD1">
        <w:rPr>
          <w:rStyle w:val="Char4"/>
          <w:rtl/>
        </w:rPr>
        <w:t>]</w:t>
      </w:r>
      <w:r w:rsidRPr="00361BD1">
        <w:rPr>
          <w:rStyle w:val="Char3"/>
          <w:rtl/>
        </w:rPr>
        <w:t>.</w:t>
      </w:r>
    </w:p>
    <w:p w:rsidR="00224271" w:rsidRDefault="00224271" w:rsidP="00361BD1">
      <w:pPr>
        <w:pStyle w:val="a3"/>
        <w:rPr>
          <w:rFonts w:hint="cs"/>
          <w:rtl/>
        </w:rPr>
      </w:pPr>
      <w:r w:rsidRPr="00377CF7">
        <w:rPr>
          <w:rFonts w:hint="cs"/>
          <w:rtl/>
        </w:rPr>
        <w:t>«</w:t>
      </w:r>
      <w:r w:rsidRPr="00377CF7">
        <w:rPr>
          <w:rtl/>
        </w:rPr>
        <w:t>گفتند: [سوگند] به خداوند، كه خداوند تو را بر ما برترى داده است</w:t>
      </w:r>
      <w:r>
        <w:rPr>
          <w:rFonts w:cs="Traditional Arabic" w:hint="cs"/>
          <w:rtl/>
        </w:rPr>
        <w:t>»</w:t>
      </w:r>
    </w:p>
    <w:p w:rsidR="007607A5" w:rsidRDefault="00CE7684" w:rsidP="00361BD1">
      <w:pPr>
        <w:pStyle w:val="a3"/>
        <w:rPr>
          <w:rFonts w:hint="cs"/>
          <w:rtl/>
        </w:rPr>
      </w:pPr>
      <w:r>
        <w:rPr>
          <w:rFonts w:ascii="Traditional Arabic" w:hAnsi="Traditional Arabic" w:cs="Traditional Arabic"/>
          <w:rtl/>
        </w:rPr>
        <w:t>﴿</w:t>
      </w:r>
      <w:r w:rsidR="00357D7B">
        <w:rPr>
          <w:rFonts w:ascii="KFGQPC Uthmanic Script HAFS" w:hAnsi="KFGQPC Uthmanic Script HAFS" w:cs="KFGQPC Uthmanic Script HAFS"/>
          <w:rtl/>
        </w:rPr>
        <w:t>وَتَ</w:t>
      </w:r>
      <w:r w:rsidR="00357D7B">
        <w:rPr>
          <w:rFonts w:ascii="KFGQPC Uthmanic Script HAFS" w:hAnsi="KFGQPC Uthmanic Script HAFS" w:cs="KFGQPC Uthmanic Script HAFS" w:hint="cs"/>
          <w:rtl/>
        </w:rPr>
        <w:t>ٱ</w:t>
      </w:r>
      <w:r w:rsidR="00357D7B">
        <w:rPr>
          <w:rFonts w:ascii="KFGQPC Uthmanic Script HAFS" w:hAnsi="KFGQPC Uthmanic Script HAFS" w:cs="KFGQPC Uthmanic Script HAFS" w:hint="eastAsia"/>
          <w:rtl/>
        </w:rPr>
        <w:t>للَّهِ</w:t>
      </w:r>
      <w:r w:rsidR="00357D7B">
        <w:rPr>
          <w:rFonts w:ascii="KFGQPC Uthmanic Script HAFS" w:hAnsi="KFGQPC Uthmanic Script HAFS" w:cs="KFGQPC Uthmanic Script HAFS"/>
          <w:rtl/>
        </w:rPr>
        <w:t xml:space="preserve"> لَأَكِيدَنَّ أَصۡنَٰمَكُم</w:t>
      </w:r>
      <w:r>
        <w:rPr>
          <w:rFonts w:ascii="Traditional Arabic" w:hAnsi="Traditional Arabic" w:cs="Traditional Arabic"/>
          <w:rtl/>
        </w:rPr>
        <w:t>﴾</w:t>
      </w:r>
      <w:r>
        <w:rPr>
          <w:rFonts w:hint="cs"/>
          <w:rtl/>
        </w:rPr>
        <w:t xml:space="preserve"> </w:t>
      </w:r>
      <w:r w:rsidRPr="00361BD1">
        <w:rPr>
          <w:rStyle w:val="Char4"/>
          <w:rtl/>
        </w:rPr>
        <w:t>[</w:t>
      </w:r>
      <w:r w:rsidRPr="00361BD1">
        <w:rPr>
          <w:rStyle w:val="Char4"/>
          <w:rFonts w:hint="cs"/>
          <w:rtl/>
        </w:rPr>
        <w:t>الأنبیاء: 57</w:t>
      </w:r>
      <w:r w:rsidRPr="00361BD1">
        <w:rPr>
          <w:rStyle w:val="Char4"/>
          <w:rtl/>
        </w:rPr>
        <w:t>]</w:t>
      </w:r>
      <w:r w:rsidRPr="00C155B1">
        <w:rPr>
          <w:rFonts w:ascii="mylotus" w:hAnsi="mylotus" w:cs="mylotus"/>
          <w:szCs w:val="26"/>
          <w:rtl/>
        </w:rPr>
        <w:t>.</w:t>
      </w:r>
    </w:p>
    <w:p w:rsidR="00224271" w:rsidRPr="0076166C" w:rsidRDefault="00224271" w:rsidP="00361BD1">
      <w:pPr>
        <w:pStyle w:val="a3"/>
        <w:rPr>
          <w:rFonts w:hint="cs"/>
          <w:rtl/>
        </w:rPr>
      </w:pPr>
      <w:r w:rsidRPr="0076166C">
        <w:rPr>
          <w:rFonts w:hint="cs"/>
          <w:rtl/>
        </w:rPr>
        <w:t>«</w:t>
      </w:r>
      <w:r w:rsidRPr="0076166C">
        <w:rPr>
          <w:rtl/>
        </w:rPr>
        <w:t>و [سوگند] به خداوند [در حقّ‏] بتانتان تدبيرى خواهم انديشيد</w:t>
      </w:r>
      <w:r w:rsidRPr="0076166C">
        <w:rPr>
          <w:rFonts w:hint="cs"/>
          <w:rtl/>
        </w:rPr>
        <w:t>»</w:t>
      </w:r>
    </w:p>
    <w:p w:rsidR="007607A5" w:rsidRDefault="00476EF0" w:rsidP="00361BD1">
      <w:pPr>
        <w:pStyle w:val="a3"/>
        <w:rPr>
          <w:rFonts w:hint="cs"/>
          <w:rtl/>
        </w:rPr>
      </w:pPr>
      <w:r>
        <w:rPr>
          <w:rFonts w:hint="cs"/>
          <w:rtl/>
        </w:rPr>
        <w:t>و بعضی از آیات دیگر. این، قول جمهور و قول مشهور از شافعی است.</w:t>
      </w:r>
    </w:p>
    <w:p w:rsidR="00476EF0" w:rsidRDefault="00476EF0" w:rsidP="00361BD1">
      <w:pPr>
        <w:pStyle w:val="a3"/>
        <w:rPr>
          <w:rFonts w:hint="cs"/>
          <w:rtl/>
        </w:rPr>
      </w:pPr>
      <w:r>
        <w:rPr>
          <w:rFonts w:hint="cs"/>
          <w:rtl/>
        </w:rPr>
        <w:t>و از شافعی نقل شده که قسم با تاء، صریح نیست، چون اکثر مردم معنی آن را نمی‌دانند، و ایمان مختص به عرف می‌باشند.</w:t>
      </w:r>
    </w:p>
    <w:p w:rsidR="00476EF0" w:rsidRDefault="00476EF0" w:rsidP="005E6881">
      <w:pPr>
        <w:numPr>
          <w:ilvl w:val="0"/>
          <w:numId w:val="40"/>
        </w:numPr>
        <w:bidi/>
        <w:ind w:left="641" w:hanging="357"/>
        <w:jc w:val="both"/>
        <w:rPr>
          <w:rFonts w:cs="B Lotus" w:hint="cs"/>
          <w:sz w:val="28"/>
          <w:szCs w:val="28"/>
          <w:rtl/>
          <w:lang w:bidi="fa-IR"/>
        </w:rPr>
      </w:pPr>
      <w:r w:rsidRPr="00361BD1">
        <w:rPr>
          <w:rStyle w:val="Char3"/>
          <w:rFonts w:hint="cs"/>
          <w:rtl/>
        </w:rPr>
        <w:t>ابوهریره</w:t>
      </w:r>
      <w:r>
        <w:rPr>
          <w:rFonts w:cs="CTraditional Arabic" w:hint="cs"/>
          <w:sz w:val="26"/>
          <w:szCs w:val="26"/>
          <w:rtl/>
          <w:lang w:bidi="fa-IR"/>
        </w:rPr>
        <w:t>س</w:t>
      </w:r>
      <w:r w:rsidRPr="00361BD1">
        <w:rPr>
          <w:rStyle w:val="Char3"/>
          <w:rFonts w:hint="cs"/>
          <w:rtl/>
        </w:rPr>
        <w:t xml:space="preserve"> گوید که سوگند رسول خدا</w:t>
      </w:r>
      <w:r>
        <w:rPr>
          <w:rFonts w:cs="CTraditional Arabic" w:hint="cs"/>
          <w:sz w:val="26"/>
          <w:szCs w:val="26"/>
          <w:rtl/>
          <w:lang w:bidi="fa-IR"/>
        </w:rPr>
        <w:t>ص</w:t>
      </w:r>
      <w:r w:rsidR="00224271">
        <w:rPr>
          <w:rFonts w:cs="B Lotus" w:hint="cs"/>
          <w:sz w:val="28"/>
          <w:szCs w:val="28"/>
          <w:rtl/>
          <w:lang w:bidi="fa-IR"/>
        </w:rPr>
        <w:t xml:space="preserve">: </w:t>
      </w:r>
      <w:r w:rsidR="00224271" w:rsidRPr="00361BD1">
        <w:rPr>
          <w:rStyle w:val="Char2"/>
          <w:rFonts w:hint="cs"/>
          <w:rtl/>
        </w:rPr>
        <w:t>«لا واستغفرالله»</w:t>
      </w:r>
      <w:r w:rsidRPr="00361BD1">
        <w:rPr>
          <w:rStyle w:val="Char3"/>
          <w:rFonts w:hint="cs"/>
          <w:rtl/>
        </w:rPr>
        <w:t xml:space="preserve"> بود.</w:t>
      </w:r>
      <w:r w:rsidR="00277019" w:rsidRPr="00361BD1">
        <w:rPr>
          <w:rStyle w:val="Char3"/>
          <w:rFonts w:hint="cs"/>
          <w:rtl/>
        </w:rPr>
        <w:t xml:space="preserve"> </w:t>
      </w:r>
      <w:r w:rsidRPr="00361BD1">
        <w:rPr>
          <w:rStyle w:val="Char3"/>
          <w:rFonts w:hint="cs"/>
          <w:rtl/>
        </w:rPr>
        <w:t>(ابن‌ماجه)</w:t>
      </w:r>
      <w:r w:rsidR="00224271" w:rsidRPr="00361BD1">
        <w:rPr>
          <w:rStyle w:val="Char3"/>
          <w:rFonts w:hint="cs"/>
          <w:rtl/>
        </w:rPr>
        <w:t>.</w:t>
      </w:r>
    </w:p>
    <w:p w:rsidR="00476EF0" w:rsidRDefault="00B45726" w:rsidP="00361BD1">
      <w:pPr>
        <w:pStyle w:val="a3"/>
        <w:rPr>
          <w:rFonts w:hint="cs"/>
          <w:rtl/>
        </w:rPr>
      </w:pPr>
      <w:r>
        <w:rPr>
          <w:rFonts w:hint="cs"/>
          <w:rtl/>
        </w:rPr>
        <w:t>بیضاوی در تفسیر حدیث گ</w:t>
      </w:r>
      <w:r w:rsidR="00224271">
        <w:rPr>
          <w:rFonts w:hint="cs"/>
          <w:rtl/>
        </w:rPr>
        <w:t>فته که این بدان معنی است: اگر ا</w:t>
      </w:r>
      <w:r>
        <w:rPr>
          <w:rFonts w:hint="cs"/>
          <w:rtl/>
        </w:rPr>
        <w:t>مر بر خلاف آن باشد من از خدا آمرزش می‌طلبم، و آن سوگند نیست و از لحاظ اینکه کلام مؤکد است با سوگند تشابه دارد و به همین خاطر سوگند نام برده می‌شود.</w:t>
      </w:r>
    </w:p>
    <w:p w:rsidR="00B45726" w:rsidRDefault="00B45726" w:rsidP="00361BD1">
      <w:pPr>
        <w:pStyle w:val="a3"/>
        <w:rPr>
          <w:rFonts w:hint="cs"/>
          <w:rtl/>
        </w:rPr>
      </w:pPr>
      <w:r>
        <w:rPr>
          <w:rFonts w:hint="cs"/>
          <w:rtl/>
        </w:rPr>
        <w:t>و به</w:t>
      </w:r>
      <w:r w:rsidR="00092990">
        <w:rPr>
          <w:rFonts w:hint="cs"/>
          <w:rtl/>
        </w:rPr>
        <w:t xml:space="preserve"> گفتۀ </w:t>
      </w:r>
      <w:r>
        <w:rPr>
          <w:rFonts w:hint="cs"/>
          <w:rtl/>
        </w:rPr>
        <w:t>طیبی، مو</w:t>
      </w:r>
      <w:r w:rsidR="00224271">
        <w:rPr>
          <w:rFonts w:hint="cs"/>
          <w:rtl/>
        </w:rPr>
        <w:t xml:space="preserve">جه آن است گفته شود: حرف واو در </w:t>
      </w:r>
      <w:r w:rsidR="00224271">
        <w:rPr>
          <w:rFonts w:cs="Traditional Arabic" w:hint="cs"/>
          <w:rtl/>
        </w:rPr>
        <w:t>«</w:t>
      </w:r>
      <w:r w:rsidR="00224271">
        <w:rPr>
          <w:rFonts w:hint="cs"/>
          <w:rtl/>
        </w:rPr>
        <w:t>واستغفرالله</w:t>
      </w:r>
      <w:r w:rsidR="00224271">
        <w:rPr>
          <w:rFonts w:cs="Traditional Arabic" w:hint="cs"/>
          <w:rtl/>
        </w:rPr>
        <w:t>»</w:t>
      </w:r>
      <w:r w:rsidR="00224271">
        <w:rPr>
          <w:rFonts w:hint="cs"/>
          <w:rtl/>
        </w:rPr>
        <w:t xml:space="preserve"> برای عطف بر محذوفی که </w:t>
      </w:r>
      <w:r w:rsidR="00224271">
        <w:rPr>
          <w:rFonts w:cs="Traditional Arabic" w:hint="cs"/>
          <w:rtl/>
        </w:rPr>
        <w:t>«</w:t>
      </w:r>
      <w:r w:rsidR="00224271">
        <w:rPr>
          <w:rFonts w:hint="cs"/>
          <w:rtl/>
        </w:rPr>
        <w:t>اقسم بالله</w:t>
      </w:r>
      <w:r w:rsidR="00224271">
        <w:rPr>
          <w:rFonts w:cs="Traditional Arabic" w:hint="cs"/>
          <w:rtl/>
        </w:rPr>
        <w:t>»</w:t>
      </w:r>
      <w:r w:rsidR="00224271">
        <w:rPr>
          <w:rFonts w:hint="cs"/>
          <w:rtl/>
        </w:rPr>
        <w:t xml:space="preserve"> است آمده و کلة </w:t>
      </w:r>
      <w:r w:rsidR="00224271">
        <w:rPr>
          <w:rFonts w:cs="Traditional Arabic" w:hint="cs"/>
          <w:rtl/>
        </w:rPr>
        <w:t>«</w:t>
      </w:r>
      <w:r w:rsidR="00224271">
        <w:rPr>
          <w:rFonts w:hint="cs"/>
          <w:rtl/>
        </w:rPr>
        <w:t>لا</w:t>
      </w:r>
      <w:r w:rsidR="00224271">
        <w:rPr>
          <w:rFonts w:cs="Traditional Arabic" w:hint="cs"/>
          <w:rtl/>
        </w:rPr>
        <w:t>»</w:t>
      </w:r>
      <w:r>
        <w:rPr>
          <w:rFonts w:hint="cs"/>
          <w:rtl/>
        </w:rPr>
        <w:t xml:space="preserve"> زائده و برای تأکید است یا برای رد کلام ق</w:t>
      </w:r>
      <w:r w:rsidR="00224271">
        <w:rPr>
          <w:rFonts w:hint="cs"/>
          <w:rtl/>
        </w:rPr>
        <w:t>بلی</w:t>
      </w:r>
      <w:r>
        <w:rPr>
          <w:rFonts w:hint="cs"/>
          <w:rtl/>
        </w:rPr>
        <w:t xml:space="preserve"> است.</w:t>
      </w:r>
    </w:p>
    <w:p w:rsidR="00E557AB" w:rsidRPr="00DC6647" w:rsidRDefault="00377CF7" w:rsidP="00E557AB">
      <w:pPr>
        <w:pStyle w:val="Heading1"/>
        <w:bidi/>
        <w:rPr>
          <w:rFonts w:hint="cs"/>
          <w:rtl/>
          <w:lang w:bidi="fa-IR"/>
        </w:rPr>
      </w:pPr>
      <w:bookmarkStart w:id="2962" w:name="_Toc262412427"/>
      <w:bookmarkStart w:id="2963" w:name="_Toc340599995"/>
      <w:bookmarkStart w:id="2964" w:name="_Toc408539471"/>
      <w:r>
        <w:rPr>
          <w:rFonts w:hint="cs"/>
          <w:rtl/>
          <w:lang w:bidi="fa-IR"/>
        </w:rPr>
        <w:t xml:space="preserve">5- </w:t>
      </w:r>
      <w:r w:rsidR="00E557AB">
        <w:rPr>
          <w:rFonts w:hint="cs"/>
          <w:rtl/>
          <w:lang w:bidi="fa-IR"/>
        </w:rPr>
        <w:t>سوگند به غیر از خدا جایز نیست</w:t>
      </w:r>
      <w:bookmarkEnd w:id="2962"/>
      <w:bookmarkEnd w:id="2963"/>
      <w:bookmarkEnd w:id="2964"/>
    </w:p>
    <w:p w:rsidR="00B45726" w:rsidRDefault="00B371AF" w:rsidP="00361BD1">
      <w:pPr>
        <w:pStyle w:val="a3"/>
        <w:rPr>
          <w:rFonts w:hint="cs"/>
          <w:rtl/>
        </w:rPr>
      </w:pPr>
      <w:r>
        <w:rPr>
          <w:rFonts w:hint="cs"/>
          <w:rtl/>
        </w:rPr>
        <w:t>ای‌خواهر مسلمانم، سوگند به غیر از خداوند سبحان جایز نیست، چون سوگند خوردن به چیزی معنای تعظیم آن است و این تنها خداوند است که سزاوار تعظیم است.</w:t>
      </w:r>
    </w:p>
    <w:p w:rsidR="00B371AF" w:rsidRDefault="00B371AF" w:rsidP="005E6881">
      <w:pPr>
        <w:pStyle w:val="a3"/>
        <w:numPr>
          <w:ilvl w:val="0"/>
          <w:numId w:val="143"/>
        </w:numPr>
        <w:ind w:left="641" w:hanging="357"/>
        <w:rPr>
          <w:rFonts w:hint="cs"/>
          <w:rtl/>
        </w:rPr>
      </w:pPr>
      <w:r>
        <w:rPr>
          <w:rFonts w:hint="cs"/>
          <w:rtl/>
        </w:rPr>
        <w:t>ابن‌عمر به نقل از عمر</w:t>
      </w:r>
      <w:r w:rsidR="00224271">
        <w:rPr>
          <w:rFonts w:cs="CTraditional Arabic" w:hint="cs"/>
          <w:sz w:val="26"/>
          <w:szCs w:val="26"/>
          <w:rtl/>
        </w:rPr>
        <w:t xml:space="preserve"> </w:t>
      </w:r>
      <w:r>
        <w:rPr>
          <w:rFonts w:cs="CTraditional Arabic" w:hint="cs"/>
          <w:sz w:val="26"/>
          <w:szCs w:val="26"/>
          <w:rtl/>
        </w:rPr>
        <w:t>س</w:t>
      </w:r>
      <w:r w:rsidR="00224271">
        <w:rPr>
          <w:rFonts w:hint="cs"/>
          <w:rtl/>
        </w:rPr>
        <w:t xml:space="preserve"> گوید: </w:t>
      </w:r>
      <w:r w:rsidR="00224271">
        <w:rPr>
          <w:rFonts w:cs="Traditional Arabic" w:hint="cs"/>
          <w:rtl/>
        </w:rPr>
        <w:t>«</w:t>
      </w:r>
      <w:r>
        <w:rPr>
          <w:rFonts w:hint="cs"/>
          <w:rtl/>
        </w:rPr>
        <w:t>رسول‌خدا</w:t>
      </w:r>
      <w:r>
        <w:rPr>
          <w:rFonts w:cs="CTraditional Arabic" w:hint="cs"/>
          <w:sz w:val="26"/>
          <w:szCs w:val="26"/>
          <w:rtl/>
        </w:rPr>
        <w:t>ص</w:t>
      </w:r>
      <w:r>
        <w:rPr>
          <w:rFonts w:hint="cs"/>
          <w:rtl/>
        </w:rPr>
        <w:t xml:space="preserve"> شنید که یکی به پدرش سوگند می‌خورد، فرمود: خداوند شما را از قسم خوردن به پدرانتان نهی می‌کند. عمر گوید: از آن به بعد نه در روایت و نه برای خودم چنین قسمی نخورده‌ام</w:t>
      </w:r>
      <w:r w:rsidR="00224271">
        <w:rPr>
          <w:rFonts w:cs="Traditional Arabic" w:hint="cs"/>
          <w:rtl/>
        </w:rPr>
        <w:t>»</w:t>
      </w:r>
      <w:r w:rsidR="0076166C">
        <w:rPr>
          <w:rFonts w:hint="cs"/>
          <w:rtl/>
        </w:rPr>
        <w:t xml:space="preserve"> </w:t>
      </w:r>
      <w:r>
        <w:rPr>
          <w:rFonts w:hint="cs"/>
          <w:rtl/>
        </w:rPr>
        <w:t>(ابن‌ماجه)</w:t>
      </w:r>
      <w:r w:rsidR="00224271">
        <w:rPr>
          <w:rFonts w:hint="cs"/>
          <w:rtl/>
        </w:rPr>
        <w:t>.</w:t>
      </w:r>
    </w:p>
    <w:p w:rsidR="00361BD1" w:rsidRDefault="007254CC" w:rsidP="005E6881">
      <w:pPr>
        <w:pStyle w:val="a3"/>
        <w:numPr>
          <w:ilvl w:val="0"/>
          <w:numId w:val="143"/>
        </w:numPr>
        <w:ind w:left="641" w:hanging="357"/>
        <w:rPr>
          <w:rFonts w:hint="cs"/>
        </w:rPr>
      </w:pPr>
      <w:r w:rsidRPr="00361BD1">
        <w:rPr>
          <w:rFonts w:hint="cs"/>
          <w:rtl/>
        </w:rPr>
        <w:t>باز ابن‌عمر</w:t>
      </w:r>
      <w:r w:rsidR="00224271" w:rsidRPr="00361BD1">
        <w:rPr>
          <w:rFonts w:hint="cs"/>
          <w:rtl/>
        </w:rPr>
        <w:t xml:space="preserve"> </w:t>
      </w:r>
      <w:r w:rsidR="00224271" w:rsidRPr="00361BD1">
        <w:rPr>
          <w:rFonts w:cs="CTraditional Arabic" w:hint="cs"/>
          <w:sz w:val="26"/>
          <w:szCs w:val="26"/>
          <w:rtl/>
        </w:rPr>
        <w:t>ب</w:t>
      </w:r>
      <w:r w:rsidRPr="00361BD1">
        <w:rPr>
          <w:rFonts w:hint="cs"/>
          <w:rtl/>
        </w:rPr>
        <w:t xml:space="preserve"> گوید: رسول‌خدا</w:t>
      </w:r>
      <w:r w:rsidRPr="00361BD1">
        <w:rPr>
          <w:rFonts w:cs="CTraditional Arabic" w:hint="cs"/>
          <w:sz w:val="26"/>
          <w:szCs w:val="26"/>
          <w:rtl/>
        </w:rPr>
        <w:t>ص</w:t>
      </w:r>
      <w:r w:rsidRPr="00361BD1">
        <w:rPr>
          <w:rFonts w:hint="cs"/>
          <w:rtl/>
        </w:rPr>
        <w:t xml:space="preserve"> از عمر شنید که</w:t>
      </w:r>
      <w:r w:rsidR="00224271" w:rsidRPr="00361BD1">
        <w:rPr>
          <w:rFonts w:hint="cs"/>
          <w:rtl/>
        </w:rPr>
        <w:t xml:space="preserve"> به پدرش سوگند می‌خورد، فرمود: </w:t>
      </w:r>
      <w:r w:rsidR="00224271" w:rsidRPr="00361BD1">
        <w:rPr>
          <w:rFonts w:cs="Traditional Arabic" w:hint="cs"/>
          <w:rtl/>
        </w:rPr>
        <w:t>«</w:t>
      </w:r>
      <w:r w:rsidRPr="00361BD1">
        <w:rPr>
          <w:rFonts w:hint="cs"/>
          <w:rtl/>
        </w:rPr>
        <w:t>خداوند شما را از قسم خوردن به پدرانتان نهی می‌کند، پس هرکه بخواهد قسم بخورد باید به خدا قسم بخورد یا ساکت بماند</w:t>
      </w:r>
      <w:r w:rsidR="00224271" w:rsidRPr="00361BD1">
        <w:rPr>
          <w:rFonts w:cs="Traditional Arabic" w:hint="cs"/>
          <w:rtl/>
        </w:rPr>
        <w:t>»</w:t>
      </w:r>
      <w:r w:rsidR="00224271" w:rsidRPr="00361BD1">
        <w:rPr>
          <w:rFonts w:hint="cs"/>
          <w:rtl/>
        </w:rPr>
        <w:t>.</w:t>
      </w:r>
      <w:r w:rsidR="00277019" w:rsidRPr="00361BD1">
        <w:rPr>
          <w:rFonts w:hint="cs"/>
          <w:rtl/>
        </w:rPr>
        <w:t xml:space="preserve"> </w:t>
      </w:r>
      <w:r w:rsidRPr="00361BD1">
        <w:rPr>
          <w:rFonts w:hint="cs"/>
          <w:rtl/>
        </w:rPr>
        <w:t>(مسلم)</w:t>
      </w:r>
      <w:r w:rsidR="00224271" w:rsidRPr="00361BD1">
        <w:rPr>
          <w:rFonts w:hint="cs"/>
          <w:rtl/>
        </w:rPr>
        <w:t>.</w:t>
      </w:r>
      <w:r w:rsidR="00361BD1">
        <w:rPr>
          <w:rFonts w:hint="cs"/>
          <w:rtl/>
        </w:rPr>
        <w:t xml:space="preserve"> </w:t>
      </w:r>
    </w:p>
    <w:p w:rsidR="007254CC" w:rsidRPr="00361BD1" w:rsidRDefault="00224271" w:rsidP="00361BD1">
      <w:pPr>
        <w:pStyle w:val="a3"/>
        <w:rPr>
          <w:rFonts w:hint="cs"/>
          <w:rtl/>
        </w:rPr>
      </w:pPr>
      <w:r w:rsidRPr="00361BD1">
        <w:rPr>
          <w:rFonts w:hint="cs"/>
          <w:rtl/>
        </w:rPr>
        <w:t xml:space="preserve">و در لفظی دیگر فرموده: </w:t>
      </w:r>
      <w:r w:rsidRPr="00361BD1">
        <w:rPr>
          <w:rFonts w:cs="Traditional Arabic" w:hint="cs"/>
          <w:rtl/>
        </w:rPr>
        <w:t>«</w:t>
      </w:r>
      <w:r w:rsidR="00F542EE" w:rsidRPr="00361BD1">
        <w:rPr>
          <w:rFonts w:hint="cs"/>
          <w:rtl/>
        </w:rPr>
        <w:t>کسی که قسم می‌خورد نباید جز به خدا قسم بخورد</w:t>
      </w:r>
      <w:r w:rsidRPr="00361BD1">
        <w:rPr>
          <w:rFonts w:cs="Traditional Arabic" w:hint="cs"/>
          <w:rtl/>
        </w:rPr>
        <w:t>»</w:t>
      </w:r>
      <w:r w:rsidRPr="00361BD1">
        <w:rPr>
          <w:rFonts w:hint="cs"/>
          <w:rtl/>
        </w:rPr>
        <w:t>.</w:t>
      </w:r>
    </w:p>
    <w:p w:rsidR="00ED24A0" w:rsidRDefault="00347EDE" w:rsidP="005E6881">
      <w:pPr>
        <w:pStyle w:val="a3"/>
        <w:numPr>
          <w:ilvl w:val="0"/>
          <w:numId w:val="143"/>
        </w:numPr>
        <w:ind w:left="641" w:hanging="357"/>
        <w:rPr>
          <w:rFonts w:hint="cs"/>
          <w:rtl/>
        </w:rPr>
      </w:pPr>
      <w:r>
        <w:rPr>
          <w:rFonts w:hint="cs"/>
          <w:rtl/>
        </w:rPr>
        <w:t>ابوهریره</w:t>
      </w:r>
      <w:r>
        <w:rPr>
          <w:rFonts w:cs="CTraditional Arabic" w:hint="cs"/>
          <w:sz w:val="26"/>
          <w:szCs w:val="26"/>
          <w:rtl/>
        </w:rPr>
        <w:t>س</w:t>
      </w:r>
      <w:r>
        <w:rPr>
          <w:rFonts w:hint="cs"/>
          <w:rtl/>
        </w:rPr>
        <w:t xml:space="preserve"> </w:t>
      </w:r>
      <w:r w:rsidR="00ED24A0">
        <w:rPr>
          <w:rFonts w:hint="cs"/>
          <w:rtl/>
        </w:rPr>
        <w:t>گوید که رسول‌خدا</w:t>
      </w:r>
      <w:r w:rsidR="00ED24A0">
        <w:rPr>
          <w:rFonts w:cs="CTraditional Arabic" w:hint="cs"/>
          <w:sz w:val="26"/>
          <w:szCs w:val="26"/>
          <w:rtl/>
        </w:rPr>
        <w:t>ص</w:t>
      </w:r>
      <w:r w:rsidR="00224271">
        <w:rPr>
          <w:rFonts w:hint="cs"/>
          <w:rtl/>
        </w:rPr>
        <w:t xml:space="preserve"> فرمود: </w:t>
      </w:r>
      <w:r w:rsidR="00224271">
        <w:rPr>
          <w:rFonts w:cs="Traditional Arabic" w:hint="cs"/>
          <w:rtl/>
        </w:rPr>
        <w:t>«</w:t>
      </w:r>
      <w:r w:rsidR="00ED24A0">
        <w:rPr>
          <w:rFonts w:hint="cs"/>
          <w:rtl/>
        </w:rPr>
        <w:t>سوگند را جز با اسم خدا یاد نکنید و باید در سوگندهایتان صادق باشید</w:t>
      </w:r>
      <w:r w:rsidR="00224271">
        <w:rPr>
          <w:rFonts w:cs="Traditional Arabic" w:hint="cs"/>
          <w:rtl/>
        </w:rPr>
        <w:t>»</w:t>
      </w:r>
      <w:r w:rsidR="00224271">
        <w:rPr>
          <w:rFonts w:hint="cs"/>
          <w:rtl/>
        </w:rPr>
        <w:t>.</w:t>
      </w:r>
      <w:r w:rsidR="00ED24A0">
        <w:rPr>
          <w:rFonts w:hint="cs"/>
          <w:rtl/>
        </w:rPr>
        <w:t xml:space="preserve"> </w:t>
      </w:r>
      <w:r w:rsidR="00361BD1">
        <w:rPr>
          <w:rFonts w:hint="cs"/>
          <w:rtl/>
        </w:rPr>
        <w:t>(روایت از ابوداود، نسائی، ابن حبان و بیهقی).</w:t>
      </w:r>
    </w:p>
    <w:p w:rsidR="00ED24A0" w:rsidRDefault="001E1277" w:rsidP="005E6881">
      <w:pPr>
        <w:pStyle w:val="a3"/>
        <w:numPr>
          <w:ilvl w:val="0"/>
          <w:numId w:val="143"/>
        </w:numPr>
        <w:ind w:left="641" w:hanging="357"/>
        <w:rPr>
          <w:rFonts w:hint="cs"/>
          <w:rtl/>
        </w:rPr>
      </w:pPr>
      <w:r>
        <w:rPr>
          <w:rFonts w:hint="cs"/>
          <w:rtl/>
        </w:rPr>
        <w:t>رسول‌خدا</w:t>
      </w:r>
      <w:r>
        <w:rPr>
          <w:rFonts w:cs="CTraditional Arabic" w:hint="cs"/>
          <w:sz w:val="26"/>
          <w:szCs w:val="26"/>
          <w:rtl/>
        </w:rPr>
        <w:t>ص</w:t>
      </w:r>
      <w:r w:rsidR="00224271">
        <w:rPr>
          <w:rFonts w:hint="cs"/>
          <w:rtl/>
        </w:rPr>
        <w:t xml:space="preserve"> می‌فرماید: </w:t>
      </w:r>
      <w:r w:rsidR="00224271">
        <w:rPr>
          <w:rFonts w:cs="Traditional Arabic" w:hint="cs"/>
          <w:rtl/>
        </w:rPr>
        <w:t>«</w:t>
      </w:r>
      <w:r>
        <w:rPr>
          <w:rFonts w:hint="cs"/>
          <w:rtl/>
        </w:rPr>
        <w:t>هرکس به غیر از خدا قسم بخورد در واقع کفر یا فرمود: شرک ورزیده است</w:t>
      </w:r>
      <w:r w:rsidR="00224271">
        <w:rPr>
          <w:rFonts w:cs="Traditional Arabic" w:hint="cs"/>
          <w:rtl/>
        </w:rPr>
        <w:t>»</w:t>
      </w:r>
      <w:r w:rsidR="00224271">
        <w:rPr>
          <w:rFonts w:hint="cs"/>
          <w:rtl/>
        </w:rPr>
        <w:t>.</w:t>
      </w:r>
      <w:r w:rsidR="0076166C">
        <w:rPr>
          <w:rFonts w:hint="cs"/>
          <w:rtl/>
        </w:rPr>
        <w:t xml:space="preserve"> </w:t>
      </w:r>
      <w:r>
        <w:rPr>
          <w:rFonts w:hint="cs"/>
          <w:rtl/>
        </w:rPr>
        <w:t>(روایت از ابوداود، ترمذی و حاکم)</w:t>
      </w:r>
      <w:r w:rsidR="00224271">
        <w:rPr>
          <w:rFonts w:hint="cs"/>
          <w:rtl/>
        </w:rPr>
        <w:t>.</w:t>
      </w:r>
    </w:p>
    <w:p w:rsidR="001E1277" w:rsidRDefault="000E0472" w:rsidP="005E6881">
      <w:pPr>
        <w:pStyle w:val="a3"/>
        <w:numPr>
          <w:ilvl w:val="0"/>
          <w:numId w:val="143"/>
        </w:numPr>
        <w:ind w:left="641" w:hanging="357"/>
        <w:rPr>
          <w:rFonts w:hint="cs"/>
          <w:rtl/>
        </w:rPr>
      </w:pPr>
      <w:r>
        <w:rPr>
          <w:rFonts w:hint="cs"/>
          <w:rtl/>
        </w:rPr>
        <w:t>عبدالرحمن بن‌سمره گوید که</w:t>
      </w:r>
      <w:r w:rsidR="00224271">
        <w:rPr>
          <w:rFonts w:hint="cs"/>
          <w:rtl/>
        </w:rPr>
        <w:t>:</w:t>
      </w:r>
      <w:r>
        <w:rPr>
          <w:rFonts w:hint="cs"/>
          <w:rtl/>
        </w:rPr>
        <w:t xml:space="preserve"> رسول‌خدا</w:t>
      </w:r>
      <w:r>
        <w:rPr>
          <w:rFonts w:cs="CTraditional Arabic" w:hint="cs"/>
          <w:sz w:val="26"/>
          <w:szCs w:val="26"/>
          <w:rtl/>
        </w:rPr>
        <w:t>ص</w:t>
      </w:r>
      <w:r w:rsidR="00224271">
        <w:rPr>
          <w:rFonts w:hint="cs"/>
          <w:rtl/>
        </w:rPr>
        <w:t xml:space="preserve"> فرمود: </w:t>
      </w:r>
      <w:r w:rsidR="00224271">
        <w:rPr>
          <w:rFonts w:cs="Traditional Arabic" w:hint="cs"/>
          <w:rtl/>
        </w:rPr>
        <w:t>«</w:t>
      </w:r>
      <w:r>
        <w:rPr>
          <w:rFonts w:hint="cs"/>
          <w:rtl/>
        </w:rPr>
        <w:t>به</w:t>
      </w:r>
      <w:r w:rsidR="00F841C6">
        <w:rPr>
          <w:rFonts w:hint="cs"/>
          <w:rtl/>
        </w:rPr>
        <w:t xml:space="preserve"> انسان‌ها</w:t>
      </w:r>
      <w:r>
        <w:rPr>
          <w:rFonts w:hint="cs"/>
          <w:rtl/>
        </w:rPr>
        <w:t>ی طاغی و پدرانتان قسم نخورید</w:t>
      </w:r>
      <w:r w:rsidR="00224271">
        <w:rPr>
          <w:rFonts w:cs="Traditional Arabic" w:hint="cs"/>
          <w:rtl/>
        </w:rPr>
        <w:t>»</w:t>
      </w:r>
      <w:r w:rsidR="00224271">
        <w:rPr>
          <w:rFonts w:hint="cs"/>
          <w:rtl/>
        </w:rPr>
        <w:t>.</w:t>
      </w:r>
      <w:r w:rsidR="0076166C">
        <w:rPr>
          <w:rFonts w:hint="cs"/>
          <w:rtl/>
        </w:rPr>
        <w:t xml:space="preserve"> </w:t>
      </w:r>
      <w:r>
        <w:rPr>
          <w:rFonts w:hint="cs"/>
          <w:rtl/>
        </w:rPr>
        <w:t>(متفق‌علیه)</w:t>
      </w:r>
      <w:r w:rsidR="00224271">
        <w:rPr>
          <w:rFonts w:hint="cs"/>
          <w:rtl/>
        </w:rPr>
        <w:t>.</w:t>
      </w:r>
    </w:p>
    <w:p w:rsidR="000E0472" w:rsidRDefault="002749BB" w:rsidP="00361BD1">
      <w:pPr>
        <w:pStyle w:val="a3"/>
        <w:rPr>
          <w:rFonts w:hint="cs"/>
          <w:rtl/>
        </w:rPr>
      </w:pPr>
      <w:r>
        <w:rPr>
          <w:rFonts w:hint="cs"/>
          <w:rtl/>
        </w:rPr>
        <w:t>امام شافعی گفته است: کسی قسم به غیر از خدا بخورد قسم او مکروه است و می‌ترسم که معصیت باشد.</w:t>
      </w:r>
    </w:p>
    <w:p w:rsidR="00F002E0" w:rsidRPr="00DC6647" w:rsidRDefault="00377CF7" w:rsidP="00F002E0">
      <w:pPr>
        <w:pStyle w:val="Heading1"/>
        <w:bidi/>
        <w:rPr>
          <w:rFonts w:hint="cs"/>
          <w:rtl/>
          <w:lang w:bidi="fa-IR"/>
        </w:rPr>
      </w:pPr>
      <w:bookmarkStart w:id="2965" w:name="_Toc262412428"/>
      <w:bookmarkStart w:id="2966" w:name="_Toc340599996"/>
      <w:bookmarkStart w:id="2967" w:name="_Toc408539472"/>
      <w:r>
        <w:rPr>
          <w:rFonts w:hint="cs"/>
          <w:rtl/>
          <w:lang w:bidi="fa-IR"/>
        </w:rPr>
        <w:t>6-</w:t>
      </w:r>
      <w:r w:rsidR="00F002E0">
        <w:rPr>
          <w:rFonts w:hint="cs"/>
          <w:rtl/>
          <w:lang w:bidi="fa-IR"/>
        </w:rPr>
        <w:t xml:space="preserve"> حکم کسی که در قسم خوردن خود ان‌شاءالله بگوید</w:t>
      </w:r>
      <w:bookmarkEnd w:id="2965"/>
      <w:bookmarkEnd w:id="2966"/>
      <w:bookmarkEnd w:id="2967"/>
    </w:p>
    <w:p w:rsidR="002749BB" w:rsidRDefault="009B55B7" w:rsidP="00361BD1">
      <w:pPr>
        <w:pStyle w:val="a3"/>
        <w:rPr>
          <w:rFonts w:hint="cs"/>
          <w:rtl/>
        </w:rPr>
      </w:pPr>
      <w:r>
        <w:rPr>
          <w:rFonts w:hint="cs"/>
          <w:rtl/>
        </w:rPr>
        <w:t>هر زن، یا مردی قسم بر انجام کاری بخورد و همراه آن ان‌شاءالله بگوید، اگر آن را انجام نداد کفاره‌ای بر وی نیست، به دلایل زیر:</w:t>
      </w:r>
    </w:p>
    <w:p w:rsidR="00182E4E" w:rsidRDefault="00182E4E" w:rsidP="005E6881">
      <w:pPr>
        <w:numPr>
          <w:ilvl w:val="0"/>
          <w:numId w:val="41"/>
        </w:numPr>
        <w:bidi/>
        <w:jc w:val="both"/>
        <w:rPr>
          <w:rFonts w:cs="B Lotus" w:hint="cs"/>
          <w:sz w:val="28"/>
          <w:szCs w:val="28"/>
          <w:rtl/>
          <w:lang w:bidi="fa-IR"/>
        </w:rPr>
      </w:pPr>
      <w:r w:rsidRPr="00361BD1">
        <w:rPr>
          <w:rStyle w:val="Char3"/>
          <w:rFonts w:hint="cs"/>
          <w:rtl/>
        </w:rPr>
        <w:t>ابوهریره</w:t>
      </w:r>
      <w:r>
        <w:rPr>
          <w:rFonts w:cs="CTraditional Arabic" w:hint="cs"/>
          <w:sz w:val="26"/>
          <w:szCs w:val="26"/>
          <w:rtl/>
          <w:lang w:bidi="fa-IR"/>
        </w:rPr>
        <w:t>س</w:t>
      </w:r>
      <w:r>
        <w:rPr>
          <w:rFonts w:cs="B Lotus" w:hint="cs"/>
          <w:sz w:val="28"/>
          <w:szCs w:val="28"/>
          <w:rtl/>
          <w:lang w:bidi="fa-IR"/>
        </w:rPr>
        <w:t xml:space="preserve"> </w:t>
      </w:r>
      <w:r w:rsidRPr="00361BD1">
        <w:rPr>
          <w:rStyle w:val="Char3"/>
          <w:rFonts w:hint="cs"/>
          <w:rtl/>
        </w:rPr>
        <w:t>گوید که رسول‌خدا</w:t>
      </w:r>
      <w:r>
        <w:rPr>
          <w:rFonts w:cs="CTraditional Arabic" w:hint="cs"/>
          <w:sz w:val="26"/>
          <w:szCs w:val="26"/>
          <w:rtl/>
          <w:lang w:bidi="fa-IR"/>
        </w:rPr>
        <w:t>ص</w:t>
      </w:r>
      <w:r w:rsidR="00224271">
        <w:rPr>
          <w:rFonts w:cs="B Lotus" w:hint="cs"/>
          <w:sz w:val="28"/>
          <w:szCs w:val="28"/>
          <w:rtl/>
          <w:lang w:bidi="fa-IR"/>
        </w:rPr>
        <w:t xml:space="preserve"> فرمود: </w:t>
      </w:r>
      <w:r w:rsidR="00224271">
        <w:rPr>
          <w:rFonts w:cs="Traditional Arabic" w:hint="cs"/>
          <w:sz w:val="28"/>
          <w:szCs w:val="28"/>
          <w:rtl/>
          <w:lang w:bidi="fa-IR"/>
        </w:rPr>
        <w:t>«</w:t>
      </w:r>
      <w:r>
        <w:rPr>
          <w:rFonts w:cs="B Lotus" w:hint="cs"/>
          <w:sz w:val="28"/>
          <w:szCs w:val="28"/>
          <w:rtl/>
          <w:lang w:bidi="fa-IR"/>
        </w:rPr>
        <w:t>هرکس سوگند بخورد و بگوید ان‌شاءالله</w:t>
      </w:r>
      <w:r w:rsidRPr="00361BD1">
        <w:rPr>
          <w:rStyle w:val="Char3"/>
          <w:rFonts w:hint="cs"/>
          <w:rtl/>
        </w:rPr>
        <w:t>، سوگند او واقع نمی‌شود</w:t>
      </w:r>
      <w:r w:rsidR="00224271" w:rsidRPr="00361BD1">
        <w:rPr>
          <w:rStyle w:val="Char3"/>
          <w:rFonts w:hint="cs"/>
          <w:rtl/>
        </w:rPr>
        <w:t>».</w:t>
      </w:r>
      <w:r w:rsidR="00361BD1" w:rsidRPr="00361BD1">
        <w:rPr>
          <w:rStyle w:val="Char3"/>
          <w:rFonts w:hint="cs"/>
          <w:rtl/>
        </w:rPr>
        <w:t xml:space="preserve"> (روایت از احمد، ترمذی، نسائی، ابن ماجه و ابن حبان).</w:t>
      </w:r>
    </w:p>
    <w:p w:rsidR="00182E4E" w:rsidRDefault="00182E4E" w:rsidP="005E6881">
      <w:pPr>
        <w:numPr>
          <w:ilvl w:val="0"/>
          <w:numId w:val="41"/>
        </w:numPr>
        <w:bidi/>
        <w:jc w:val="both"/>
        <w:rPr>
          <w:rFonts w:cs="B Lotus" w:hint="eastAsia"/>
          <w:sz w:val="28"/>
          <w:szCs w:val="28"/>
          <w:rtl/>
          <w:lang w:bidi="fa-IR"/>
        </w:rPr>
      </w:pPr>
      <w:r w:rsidRPr="00361BD1">
        <w:rPr>
          <w:rStyle w:val="Char3"/>
          <w:rFonts w:hint="cs"/>
          <w:rtl/>
        </w:rPr>
        <w:t>در صحیح بخاری و مسلم آمده که سلیمان بن‌داود</w:t>
      </w:r>
      <w:r w:rsidR="00224271">
        <w:rPr>
          <w:rFonts w:cs="CTraditional Arabic" w:hint="cs"/>
          <w:sz w:val="28"/>
          <w:szCs w:val="28"/>
          <w:rtl/>
          <w:lang w:bidi="fa-IR"/>
        </w:rPr>
        <w:t>إ</w:t>
      </w:r>
      <w:r>
        <w:rPr>
          <w:rFonts w:cs="B Lotus" w:hint="cs"/>
          <w:sz w:val="28"/>
          <w:szCs w:val="28"/>
          <w:rtl/>
          <w:lang w:bidi="fa-IR"/>
        </w:rPr>
        <w:t xml:space="preserve"> </w:t>
      </w:r>
      <w:r w:rsidRPr="00361BD1">
        <w:rPr>
          <w:rStyle w:val="Char3"/>
          <w:rFonts w:hint="cs"/>
          <w:rtl/>
        </w:rPr>
        <w:t>سوگند خورد که امشب با هر هفتاد همسرم مقاربت می‌کنم، پیامبر</w:t>
      </w:r>
      <w:r>
        <w:rPr>
          <w:rFonts w:cs="CTraditional Arabic" w:hint="cs"/>
          <w:sz w:val="26"/>
          <w:szCs w:val="26"/>
          <w:rtl/>
          <w:lang w:bidi="fa-IR"/>
        </w:rPr>
        <w:t>ص</w:t>
      </w:r>
      <w:r>
        <w:rPr>
          <w:rFonts w:cs="B Lotus" w:hint="cs"/>
          <w:sz w:val="28"/>
          <w:szCs w:val="28"/>
          <w:rtl/>
          <w:lang w:bidi="fa-IR"/>
        </w:rPr>
        <w:t xml:space="preserve"> </w:t>
      </w:r>
      <w:r w:rsidRPr="00361BD1">
        <w:rPr>
          <w:rStyle w:val="Char3"/>
          <w:rFonts w:hint="cs"/>
          <w:rtl/>
        </w:rPr>
        <w:t>فرمودند: اگر سلیمان إن‌شاءالله</w:t>
      </w:r>
      <w:r w:rsidR="00853096" w:rsidRPr="00361BD1">
        <w:rPr>
          <w:rStyle w:val="Char3"/>
          <w:rFonts w:hint="cs"/>
          <w:rtl/>
        </w:rPr>
        <w:t xml:space="preserve"> می‌</w:t>
      </w:r>
      <w:r w:rsidRPr="00361BD1">
        <w:rPr>
          <w:rStyle w:val="Char3"/>
          <w:rFonts w:hint="cs"/>
          <w:rtl/>
        </w:rPr>
        <w:t>گفت: سوگندش واقع نمی</w:t>
      </w:r>
      <w:r w:rsidRPr="00361BD1">
        <w:rPr>
          <w:rStyle w:val="Char3"/>
          <w:rFonts w:hint="eastAsia"/>
          <w:rtl/>
        </w:rPr>
        <w:t>‌شد.</w:t>
      </w:r>
    </w:p>
    <w:p w:rsidR="00182E4E" w:rsidRDefault="00182E4E" w:rsidP="00361BD1">
      <w:pPr>
        <w:pStyle w:val="a3"/>
        <w:rPr>
          <w:rFonts w:hint="cs"/>
          <w:rtl/>
        </w:rPr>
      </w:pPr>
      <w:r>
        <w:rPr>
          <w:rFonts w:hint="cs"/>
          <w:rtl/>
        </w:rPr>
        <w:t>این، مذهب جمهور است.</w:t>
      </w:r>
    </w:p>
    <w:p w:rsidR="00182E4E" w:rsidRDefault="00182E4E" w:rsidP="00361BD1">
      <w:pPr>
        <w:pStyle w:val="a3"/>
        <w:rPr>
          <w:rFonts w:hint="cs"/>
          <w:rtl/>
        </w:rPr>
      </w:pPr>
      <w:r>
        <w:rPr>
          <w:rFonts w:hint="cs"/>
          <w:rtl/>
        </w:rPr>
        <w:t>ابن‌العربی گوید: اجماع مسلمانان بر این است که گفتن ان‌شاءالله همراه با قسم مانع انعقاد آن می‌باشد مشروط بر اینکه متصل باشد.</w:t>
      </w:r>
    </w:p>
    <w:p w:rsidR="00182E4E" w:rsidRDefault="00754BB0" w:rsidP="005E6881">
      <w:pPr>
        <w:numPr>
          <w:ilvl w:val="0"/>
          <w:numId w:val="41"/>
        </w:numPr>
        <w:bidi/>
        <w:jc w:val="both"/>
        <w:rPr>
          <w:rFonts w:cs="B Lotus" w:hint="cs"/>
          <w:sz w:val="28"/>
          <w:szCs w:val="28"/>
          <w:rtl/>
          <w:lang w:bidi="fa-IR"/>
        </w:rPr>
      </w:pPr>
      <w:r w:rsidRPr="00361BD1">
        <w:rPr>
          <w:rStyle w:val="Char3"/>
          <w:rFonts w:hint="cs"/>
          <w:rtl/>
        </w:rPr>
        <w:t>عبدالله‌بن‌عمر</w:t>
      </w:r>
      <w:r w:rsidR="000B3682">
        <w:rPr>
          <w:rFonts w:cs="CTraditional Arabic" w:hint="cs"/>
          <w:sz w:val="26"/>
          <w:szCs w:val="26"/>
          <w:rtl/>
          <w:lang w:bidi="fa-IR"/>
        </w:rPr>
        <w:t>ب</w:t>
      </w:r>
      <w:r w:rsidRPr="00361BD1">
        <w:rPr>
          <w:rStyle w:val="Char3"/>
          <w:rFonts w:hint="cs"/>
          <w:rtl/>
        </w:rPr>
        <w:t xml:space="preserve"> </w:t>
      </w:r>
      <w:r w:rsidR="000B3682" w:rsidRPr="00361BD1">
        <w:rPr>
          <w:rStyle w:val="Char3"/>
          <w:rFonts w:hint="cs"/>
          <w:rtl/>
        </w:rPr>
        <w:t>گوید: «کسی بگوید: والله‌إ</w:t>
      </w:r>
      <w:r w:rsidR="00C52055" w:rsidRPr="00361BD1">
        <w:rPr>
          <w:rStyle w:val="Char3"/>
          <w:rFonts w:hint="cs"/>
          <w:rtl/>
        </w:rPr>
        <w:t>ن‌شاءالله کار را انجام می‌دهم اگر آن را انجام ندهد قسم او واقع نمی‌شود</w:t>
      </w:r>
      <w:r w:rsidR="000B3682" w:rsidRPr="00361BD1">
        <w:rPr>
          <w:rStyle w:val="Char3"/>
          <w:rFonts w:hint="cs"/>
          <w:rtl/>
        </w:rPr>
        <w:t>».</w:t>
      </w:r>
      <w:r w:rsidR="0076166C" w:rsidRPr="00361BD1">
        <w:rPr>
          <w:rStyle w:val="Char3"/>
          <w:rFonts w:hint="cs"/>
          <w:rtl/>
        </w:rPr>
        <w:t xml:space="preserve"> </w:t>
      </w:r>
      <w:r w:rsidR="00C52055" w:rsidRPr="00361BD1">
        <w:rPr>
          <w:rStyle w:val="Char3"/>
          <w:rFonts w:hint="cs"/>
          <w:rtl/>
        </w:rPr>
        <w:t>(روایت از مالک)</w:t>
      </w:r>
      <w:r w:rsidR="000B3682" w:rsidRPr="00361BD1">
        <w:rPr>
          <w:rStyle w:val="Char3"/>
          <w:rFonts w:hint="cs"/>
          <w:rtl/>
        </w:rPr>
        <w:t>.</w:t>
      </w:r>
    </w:p>
    <w:p w:rsidR="00C52055" w:rsidRDefault="00803013" w:rsidP="00361BD1">
      <w:pPr>
        <w:pStyle w:val="a3"/>
        <w:rPr>
          <w:rFonts w:hint="cs"/>
          <w:rtl/>
        </w:rPr>
      </w:pPr>
      <w:r>
        <w:rPr>
          <w:rFonts w:hint="cs"/>
          <w:rtl/>
        </w:rPr>
        <w:t>امام مالک گفته است: نیکوترین کلامی که در مورد استثناء شنیده‌ام این است که مادام بعد از قطع و فاصله، استثناء وجود ندارد.</w:t>
      </w:r>
    </w:p>
    <w:p w:rsidR="00803013" w:rsidRDefault="00803013" w:rsidP="00361BD1">
      <w:pPr>
        <w:pStyle w:val="a3"/>
        <w:rPr>
          <w:rFonts w:hint="cs"/>
          <w:rtl/>
        </w:rPr>
      </w:pPr>
      <w:r>
        <w:rPr>
          <w:rFonts w:hint="cs"/>
          <w:rtl/>
        </w:rPr>
        <w:t>صاحب کتاب روضه گفته است: علما بر این رأیند که اگر استثناء متصل به قسم باشد کفاره‌ای بر وی نیست.</w:t>
      </w:r>
    </w:p>
    <w:p w:rsidR="00803013" w:rsidRDefault="00803013" w:rsidP="00361BD1">
      <w:pPr>
        <w:pStyle w:val="a3"/>
        <w:rPr>
          <w:rFonts w:hint="cs"/>
          <w:rtl/>
        </w:rPr>
      </w:pPr>
      <w:r>
        <w:rPr>
          <w:rFonts w:hint="cs"/>
          <w:rtl/>
        </w:rPr>
        <w:t>در ادام</w:t>
      </w:r>
      <w:r w:rsidR="00361BD1">
        <w:rPr>
          <w:rFonts w:hint="cs"/>
          <w:rtl/>
        </w:rPr>
        <w:t>ۀ</w:t>
      </w:r>
      <w:r>
        <w:rPr>
          <w:rFonts w:hint="cs"/>
          <w:rtl/>
        </w:rPr>
        <w:t xml:space="preserve"> آن گوید: این نکته را هم بدانید که باید عرف و عادات در سوگندها را نیز مد نظر داشت، چون شخص قسم خور به هنگام قسم خوردنش از چیزی، یا بر چیزی، آنچه بر قلب او خطور می‌کند عرف و عاداتی است که در میان آنان غالب است.</w:t>
      </w:r>
    </w:p>
    <w:p w:rsidR="00803013" w:rsidRDefault="00803013" w:rsidP="00361BD1">
      <w:pPr>
        <w:pStyle w:val="a3"/>
        <w:rPr>
          <w:rFonts w:hint="cs"/>
          <w:rtl/>
        </w:rPr>
      </w:pPr>
      <w:r>
        <w:rPr>
          <w:rFonts w:hint="cs"/>
          <w:rtl/>
        </w:rPr>
        <w:t>اگر فرضاً عرف او در سوگند خوردن بر چیزی مخالف اسم لغوی یا شرعی آن بود، عرف مقدم است.</w:t>
      </w:r>
    </w:p>
    <w:p w:rsidR="00803013" w:rsidRDefault="00803013" w:rsidP="00361BD1">
      <w:pPr>
        <w:pStyle w:val="a3"/>
        <w:rPr>
          <w:rFonts w:hint="cs"/>
          <w:rtl/>
        </w:rPr>
      </w:pPr>
      <w:r>
        <w:rPr>
          <w:rFonts w:hint="cs"/>
          <w:rtl/>
        </w:rPr>
        <w:t>اما اگر از کسانی بود که آگاه به شرع یا عرف نبود ظاهر است که عرف معتبر است و اگر بر آن آگاه بود نیز عرف معتبر است، زیرا خطور معنی عرفی بر دل از غیر آن جلوتر است مگر اینکه بگوید</w:t>
      </w:r>
      <w:r w:rsidR="000B3682">
        <w:rPr>
          <w:rFonts w:hint="cs"/>
          <w:rtl/>
        </w:rPr>
        <w:t>:</w:t>
      </w:r>
      <w:r>
        <w:rPr>
          <w:rFonts w:hint="cs"/>
          <w:rtl/>
        </w:rPr>
        <w:t xml:space="preserve"> خلاف آن را اراده کرده‌ام که در این صورت اگر حقوق دیگران به معنی عرفی آن تعلق نداشت از او پذیرفته می‌شود.</w:t>
      </w:r>
    </w:p>
    <w:p w:rsidR="00325278" w:rsidRPr="00DC6647" w:rsidRDefault="00377CF7" w:rsidP="00325278">
      <w:pPr>
        <w:pStyle w:val="Heading1"/>
        <w:bidi/>
        <w:rPr>
          <w:rFonts w:hint="cs"/>
          <w:rtl/>
          <w:lang w:bidi="fa-IR"/>
        </w:rPr>
      </w:pPr>
      <w:bookmarkStart w:id="2968" w:name="_Toc262412429"/>
      <w:bookmarkStart w:id="2969" w:name="_Toc340599997"/>
      <w:bookmarkStart w:id="2970" w:name="_Toc408539473"/>
      <w:r>
        <w:rPr>
          <w:rFonts w:hint="cs"/>
          <w:rtl/>
          <w:lang w:bidi="fa-IR"/>
        </w:rPr>
        <w:t>7-</w:t>
      </w:r>
      <w:r w:rsidR="00325278">
        <w:rPr>
          <w:rFonts w:hint="cs"/>
          <w:rtl/>
          <w:lang w:bidi="fa-IR"/>
        </w:rPr>
        <w:t xml:space="preserve"> کسی که چیزی قسم بخورد ولی خیر و صلاح را در غیر آن ببیند</w:t>
      </w:r>
      <w:bookmarkEnd w:id="2968"/>
      <w:bookmarkEnd w:id="2969"/>
      <w:bookmarkEnd w:id="2970"/>
    </w:p>
    <w:p w:rsidR="00803013" w:rsidRDefault="00C72670" w:rsidP="00361BD1">
      <w:pPr>
        <w:pStyle w:val="a3"/>
        <w:rPr>
          <w:rFonts w:hint="cs"/>
          <w:rtl/>
        </w:rPr>
      </w:pPr>
      <w:r>
        <w:rPr>
          <w:rFonts w:hint="cs"/>
          <w:rtl/>
        </w:rPr>
        <w:t>هرگاه زن، یا مرد مسلمان بر انجام چیزی قسم بخورد و خیر و صلاح را در غیر آن بداند، باید آنچه را که بهتر است انجام دهد و سپس کفار</w:t>
      </w:r>
      <w:r w:rsidR="00361BD1">
        <w:rPr>
          <w:rFonts w:hint="cs"/>
          <w:rtl/>
        </w:rPr>
        <w:t>ۀ</w:t>
      </w:r>
      <w:r>
        <w:rPr>
          <w:rFonts w:hint="cs"/>
          <w:rtl/>
        </w:rPr>
        <w:t xml:space="preserve"> آن را بدهد.</w:t>
      </w:r>
    </w:p>
    <w:p w:rsidR="00C72670" w:rsidRDefault="00C72670" w:rsidP="005E6881">
      <w:pPr>
        <w:pStyle w:val="a3"/>
        <w:numPr>
          <w:ilvl w:val="1"/>
          <w:numId w:val="144"/>
        </w:numPr>
        <w:ind w:left="641" w:hanging="357"/>
        <w:rPr>
          <w:rFonts w:hint="cs"/>
          <w:rtl/>
        </w:rPr>
      </w:pPr>
      <w:r>
        <w:rPr>
          <w:rFonts w:hint="cs"/>
          <w:rtl/>
        </w:rPr>
        <w:t>عبدالرحمن بن‌سمره</w:t>
      </w:r>
      <w:r>
        <w:rPr>
          <w:rFonts w:cs="CTraditional Arabic" w:hint="cs"/>
          <w:sz w:val="26"/>
          <w:szCs w:val="26"/>
          <w:rtl/>
        </w:rPr>
        <w:t>س</w:t>
      </w:r>
      <w:r>
        <w:rPr>
          <w:rFonts w:hint="cs"/>
          <w:rtl/>
        </w:rPr>
        <w:t xml:space="preserve"> گوید که رسول‌خدا</w:t>
      </w:r>
      <w:r>
        <w:rPr>
          <w:rFonts w:cs="CTraditional Arabic" w:hint="cs"/>
          <w:sz w:val="26"/>
          <w:szCs w:val="26"/>
          <w:rtl/>
        </w:rPr>
        <w:t>ص</w:t>
      </w:r>
      <w:r w:rsidR="002E3FF6">
        <w:rPr>
          <w:rFonts w:hint="cs"/>
          <w:rtl/>
        </w:rPr>
        <w:t xml:space="preserve"> فرمود: </w:t>
      </w:r>
      <w:r w:rsidR="002E3FF6">
        <w:rPr>
          <w:rFonts w:cs="Traditional Arabic" w:hint="cs"/>
          <w:rtl/>
        </w:rPr>
        <w:t>«</w:t>
      </w:r>
      <w:r>
        <w:rPr>
          <w:rFonts w:hint="cs"/>
          <w:rtl/>
        </w:rPr>
        <w:t>اگر بر چیزی سوگند یاد کردی ولی غیر آن را بهتر دیدی، آنچه را که بهتر است انجام بده و کفار</w:t>
      </w:r>
      <w:r w:rsidR="00F14BD8">
        <w:rPr>
          <w:rFonts w:hint="cs"/>
          <w:rtl/>
        </w:rPr>
        <w:t>ۀ</w:t>
      </w:r>
      <w:r>
        <w:rPr>
          <w:rFonts w:hint="cs"/>
          <w:rtl/>
        </w:rPr>
        <w:t xml:space="preserve"> سوگندت را پرداخت کن</w:t>
      </w:r>
      <w:r w:rsidR="002E3FF6">
        <w:rPr>
          <w:rFonts w:cs="Traditional Arabic" w:hint="cs"/>
          <w:rtl/>
        </w:rPr>
        <w:t>»</w:t>
      </w:r>
      <w:r w:rsidR="002E3FF6">
        <w:rPr>
          <w:rFonts w:hint="cs"/>
          <w:rtl/>
        </w:rPr>
        <w:t>.</w:t>
      </w:r>
      <w:r w:rsidR="00277019">
        <w:rPr>
          <w:rFonts w:hint="cs"/>
          <w:rtl/>
        </w:rPr>
        <w:t xml:space="preserve"> </w:t>
      </w:r>
      <w:r>
        <w:rPr>
          <w:rFonts w:hint="cs"/>
          <w:rtl/>
        </w:rPr>
        <w:t>(متفق‌علیه)</w:t>
      </w:r>
      <w:r w:rsidR="002E3FF6">
        <w:rPr>
          <w:rFonts w:hint="cs"/>
          <w:rtl/>
        </w:rPr>
        <w:t>.</w:t>
      </w:r>
    </w:p>
    <w:p w:rsidR="002749BB" w:rsidRDefault="002E3FF6" w:rsidP="005E6881">
      <w:pPr>
        <w:pStyle w:val="a3"/>
        <w:numPr>
          <w:ilvl w:val="1"/>
          <w:numId w:val="144"/>
        </w:numPr>
        <w:ind w:left="641" w:hanging="357"/>
        <w:rPr>
          <w:rFonts w:hint="cs"/>
          <w:rtl/>
        </w:rPr>
      </w:pPr>
      <w:r>
        <w:rPr>
          <w:rFonts w:hint="cs"/>
          <w:rtl/>
        </w:rPr>
        <w:t xml:space="preserve">و در لفظی دیگر: </w:t>
      </w:r>
      <w:r>
        <w:rPr>
          <w:rFonts w:cs="Traditional Arabic" w:hint="cs"/>
          <w:rtl/>
        </w:rPr>
        <w:t>«</w:t>
      </w:r>
      <w:r w:rsidR="00C72670">
        <w:rPr>
          <w:rFonts w:hint="cs"/>
          <w:rtl/>
        </w:rPr>
        <w:t>کفار</w:t>
      </w:r>
      <w:r w:rsidR="00F14BD8">
        <w:rPr>
          <w:rFonts w:hint="cs"/>
          <w:rtl/>
        </w:rPr>
        <w:t>ۀ</w:t>
      </w:r>
      <w:r w:rsidR="00C72670">
        <w:rPr>
          <w:rFonts w:hint="cs"/>
          <w:rtl/>
        </w:rPr>
        <w:t xml:space="preserve"> سوگندن را پرداخت کن و بهترین را انجام بده</w:t>
      </w:r>
      <w:r>
        <w:rPr>
          <w:rFonts w:cs="Traditional Arabic" w:hint="cs"/>
          <w:rtl/>
        </w:rPr>
        <w:t>»</w:t>
      </w:r>
      <w:r>
        <w:rPr>
          <w:rFonts w:hint="cs"/>
          <w:rtl/>
        </w:rPr>
        <w:t>.</w:t>
      </w:r>
    </w:p>
    <w:p w:rsidR="00C72670" w:rsidRDefault="00C72670" w:rsidP="005E6881">
      <w:pPr>
        <w:pStyle w:val="a3"/>
        <w:numPr>
          <w:ilvl w:val="1"/>
          <w:numId w:val="144"/>
        </w:numPr>
        <w:ind w:left="641" w:hanging="357"/>
        <w:rPr>
          <w:rFonts w:hint="cs"/>
          <w:rtl/>
        </w:rPr>
      </w:pPr>
      <w:r>
        <w:rPr>
          <w:rFonts w:hint="cs"/>
          <w:rtl/>
        </w:rPr>
        <w:t>ابوموسی</w:t>
      </w:r>
      <w:r>
        <w:rPr>
          <w:rFonts w:cs="CTraditional Arabic" w:hint="cs"/>
          <w:sz w:val="26"/>
          <w:szCs w:val="26"/>
          <w:rtl/>
        </w:rPr>
        <w:t>س</w:t>
      </w:r>
      <w:r w:rsidR="002E3FF6">
        <w:rPr>
          <w:rFonts w:hint="cs"/>
          <w:rtl/>
        </w:rPr>
        <w:t xml:space="preserve"> گفته: </w:t>
      </w:r>
      <w:r w:rsidR="002E3FF6">
        <w:rPr>
          <w:rFonts w:cs="Traditional Arabic" w:hint="cs"/>
          <w:rtl/>
        </w:rPr>
        <w:t>«</w:t>
      </w:r>
      <w:r>
        <w:rPr>
          <w:rFonts w:hint="cs"/>
          <w:rtl/>
        </w:rPr>
        <w:t>اگر بر چیزی قسم خوردم و خیر را</w:t>
      </w:r>
      <w:r w:rsidR="002E3FF6">
        <w:rPr>
          <w:rFonts w:hint="cs"/>
          <w:rtl/>
        </w:rPr>
        <w:t xml:space="preserve"> </w:t>
      </w:r>
      <w:r>
        <w:rPr>
          <w:rFonts w:hint="cs"/>
          <w:rtl/>
        </w:rPr>
        <w:t>در غیر آن دیدم آنچه را که خیر است انجام داده و کفار</w:t>
      </w:r>
      <w:r w:rsidR="00F14BD8">
        <w:rPr>
          <w:rFonts w:hint="cs"/>
          <w:rtl/>
        </w:rPr>
        <w:t>ۀ</w:t>
      </w:r>
      <w:r>
        <w:rPr>
          <w:rFonts w:hint="cs"/>
          <w:rtl/>
        </w:rPr>
        <w:t xml:space="preserve"> سوگندم را می‌پردازم</w:t>
      </w:r>
      <w:r w:rsidR="002E3FF6">
        <w:rPr>
          <w:rFonts w:cs="Traditional Arabic" w:hint="cs"/>
          <w:rtl/>
        </w:rPr>
        <w:t>»</w:t>
      </w:r>
      <w:r w:rsidR="002E3FF6">
        <w:rPr>
          <w:rFonts w:hint="cs"/>
          <w:rtl/>
        </w:rPr>
        <w:t>.</w:t>
      </w:r>
      <w:r w:rsidR="00277019">
        <w:rPr>
          <w:rFonts w:hint="cs"/>
          <w:rtl/>
        </w:rPr>
        <w:t xml:space="preserve"> </w:t>
      </w:r>
      <w:r>
        <w:rPr>
          <w:rFonts w:hint="cs"/>
          <w:rtl/>
        </w:rPr>
        <w:t>(متفق‌علیه)</w:t>
      </w:r>
      <w:r w:rsidR="002E3FF6">
        <w:rPr>
          <w:rFonts w:hint="cs"/>
          <w:rtl/>
        </w:rPr>
        <w:t>.</w:t>
      </w:r>
    </w:p>
    <w:p w:rsidR="00C72670" w:rsidRDefault="004308FC" w:rsidP="00F14BD8">
      <w:pPr>
        <w:pStyle w:val="a3"/>
        <w:rPr>
          <w:rFonts w:hint="cs"/>
          <w:rtl/>
        </w:rPr>
      </w:pPr>
      <w:r>
        <w:rPr>
          <w:rFonts w:hint="cs"/>
          <w:rtl/>
        </w:rPr>
        <w:t>علما</w:t>
      </w:r>
      <w:r w:rsidR="003A6A7F">
        <w:rPr>
          <w:rFonts w:hint="cs"/>
          <w:rtl/>
        </w:rPr>
        <w:t xml:space="preserve"> دربارۀ </w:t>
      </w:r>
      <w:r>
        <w:rPr>
          <w:rFonts w:hint="cs"/>
          <w:rtl/>
        </w:rPr>
        <w:t>جمع میان این آی</w:t>
      </w:r>
      <w:r w:rsidR="00F14BD8">
        <w:rPr>
          <w:rFonts w:hint="cs"/>
          <w:rtl/>
        </w:rPr>
        <w:t>ۀ</w:t>
      </w:r>
      <w:r>
        <w:rPr>
          <w:rFonts w:hint="cs"/>
          <w:rtl/>
        </w:rPr>
        <w:t xml:space="preserve"> شریفه: </w:t>
      </w:r>
    </w:p>
    <w:p w:rsidR="00CE7684" w:rsidRPr="00493CE0" w:rsidRDefault="00CE7684" w:rsidP="00F14BD8">
      <w:pPr>
        <w:pStyle w:val="a3"/>
        <w:rPr>
          <w:rFonts w:ascii="KFGQPC Uthmanic Script HAFS" w:hAnsi="KFGQPC Uthmanic Script HAFS" w:cs="KFGQPC Uthmanic Script HAFS" w:hint="cs"/>
          <w:rtl/>
        </w:rPr>
      </w:pPr>
      <w:r>
        <w:rPr>
          <w:rFonts w:ascii="Traditional Arabic" w:hAnsi="Traditional Arabic" w:cs="Traditional Arabic"/>
          <w:rtl/>
        </w:rPr>
        <w:t>﴿</w:t>
      </w:r>
      <w:r w:rsidR="00493CE0">
        <w:rPr>
          <w:rFonts w:ascii="KFGQPC Uthmanic Script HAFS" w:hAnsi="KFGQPC Uthmanic Script HAFS" w:cs="KFGQPC Uthmanic Script HAFS"/>
          <w:rtl/>
        </w:rPr>
        <w:t>وَ</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حۡفَظُوٓاْ</w:t>
      </w:r>
      <w:r w:rsidR="00493CE0">
        <w:rPr>
          <w:rFonts w:ascii="KFGQPC Uthmanic Script HAFS" w:hAnsi="KFGQPC Uthmanic Script HAFS" w:cs="KFGQPC Uthmanic Script HAFS"/>
          <w:rtl/>
        </w:rPr>
        <w:t xml:space="preserve"> أَيۡمَٰنَكُمۡۚ</w:t>
      </w:r>
      <w:r>
        <w:rPr>
          <w:rFonts w:ascii="Traditional Arabic" w:hAnsi="Traditional Arabic" w:cs="Traditional Arabic"/>
          <w:rtl/>
        </w:rPr>
        <w:t>﴾</w:t>
      </w:r>
      <w:r>
        <w:rPr>
          <w:rFonts w:hint="cs"/>
          <w:rtl/>
        </w:rPr>
        <w:t xml:space="preserve"> </w:t>
      </w:r>
      <w:r w:rsidRPr="00C155B1">
        <w:rPr>
          <w:rFonts w:ascii="mylotus" w:hAnsi="mylotus" w:cs="mylotus"/>
          <w:sz w:val="26"/>
          <w:szCs w:val="26"/>
          <w:rtl/>
        </w:rPr>
        <w:t>[</w:t>
      </w:r>
      <w:r>
        <w:rPr>
          <w:rFonts w:ascii="mylotus" w:hAnsi="mylotus" w:cs="mylotus" w:hint="cs"/>
          <w:sz w:val="26"/>
          <w:szCs w:val="26"/>
          <w:rtl/>
        </w:rPr>
        <w:t>المائدة: 89</w:t>
      </w:r>
      <w:r w:rsidRPr="00C155B1">
        <w:rPr>
          <w:rFonts w:ascii="mylotus" w:hAnsi="mylotus" w:cs="mylotus"/>
          <w:sz w:val="26"/>
          <w:szCs w:val="26"/>
          <w:rtl/>
        </w:rPr>
        <w:t>].</w:t>
      </w:r>
    </w:p>
    <w:p w:rsidR="004308FC" w:rsidRDefault="00BC7245" w:rsidP="00F14BD8">
      <w:pPr>
        <w:pStyle w:val="a3"/>
        <w:rPr>
          <w:rFonts w:hint="cs"/>
          <w:rtl/>
        </w:rPr>
      </w:pPr>
      <w:r>
        <w:rPr>
          <w:rFonts w:hint="cs"/>
          <w:rtl/>
        </w:rPr>
        <w:t>و حدیث ابوهریره در صحیح بخاری و مسلم اختلاف نظر دارند:</w:t>
      </w:r>
    </w:p>
    <w:p w:rsidR="00BC7245" w:rsidRDefault="004520F5" w:rsidP="00F14BD8">
      <w:pPr>
        <w:pStyle w:val="a3"/>
        <w:rPr>
          <w:rFonts w:hint="cs"/>
          <w:rtl/>
        </w:rPr>
      </w:pPr>
      <w:r>
        <w:rPr>
          <w:rFonts w:hint="cs"/>
          <w:rtl/>
        </w:rPr>
        <w:t>ابوحنیفه گفته که</w:t>
      </w:r>
      <w:r w:rsidR="002E3FF6">
        <w:rPr>
          <w:rFonts w:hint="cs"/>
          <w:rtl/>
        </w:rPr>
        <w:t>:</w:t>
      </w:r>
      <w:r>
        <w:rPr>
          <w:rFonts w:hint="cs"/>
          <w:rtl/>
        </w:rPr>
        <w:t xml:space="preserve"> این آیه مخصوص کسانی است که بر معصیت قسم بخورند، چون معلوم است خداوند متعال به معصیت امر نمی‌کند، پس هرکس بر معصیت، مانند صحبت نکردن با پدر و مادر قسم بخورد باید قسم را شکسته و کفاره بدهد.</w:t>
      </w:r>
    </w:p>
    <w:p w:rsidR="004520F5" w:rsidRDefault="004520F5" w:rsidP="00F14BD8">
      <w:pPr>
        <w:pStyle w:val="a3"/>
        <w:rPr>
          <w:rFonts w:hint="cs"/>
          <w:rtl/>
        </w:rPr>
      </w:pPr>
      <w:r>
        <w:rPr>
          <w:rFonts w:hint="cs"/>
          <w:rtl/>
        </w:rPr>
        <w:t>شافعی گوید: این آیه، مخصوص حالاتی است که در آن کسی قسم بخورد معصیتی را انجام بدهد یا مندوبی را ترک کند، یا مکروهی را انجام بدهد؛ به دلیل</w:t>
      </w:r>
      <w:r w:rsidR="003A6A7F">
        <w:rPr>
          <w:rFonts w:hint="cs"/>
          <w:rtl/>
        </w:rPr>
        <w:t xml:space="preserve"> فرمودۀ </w:t>
      </w:r>
      <w:r>
        <w:rPr>
          <w:rFonts w:hint="cs"/>
          <w:rtl/>
        </w:rPr>
        <w:t>خدای متعال که می‌فرماید:</w:t>
      </w:r>
    </w:p>
    <w:p w:rsidR="00354B0B" w:rsidRDefault="00CE7684" w:rsidP="00F14BD8">
      <w:pPr>
        <w:pStyle w:val="a3"/>
        <w:rPr>
          <w:rFonts w:hint="cs"/>
          <w:rtl/>
        </w:rPr>
      </w:pPr>
      <w:r>
        <w:rPr>
          <w:rFonts w:ascii="Traditional Arabic" w:hAnsi="Traditional Arabic" w:cs="Traditional Arabic"/>
          <w:rtl/>
        </w:rPr>
        <w:t>﴿</w:t>
      </w:r>
      <w:r w:rsidR="00493CE0">
        <w:rPr>
          <w:rFonts w:ascii="KFGQPC Uthmanic Script HAFS" w:hAnsi="KFGQPC Uthmanic Script HAFS" w:cs="KFGQPC Uthmanic Script HAFS"/>
          <w:rtl/>
        </w:rPr>
        <w:t xml:space="preserve">وَلَا تَجۡعَلُواْ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للَّهَ</w:t>
      </w:r>
      <w:r w:rsidR="00493CE0">
        <w:rPr>
          <w:rFonts w:ascii="KFGQPC Uthmanic Script HAFS" w:hAnsi="KFGQPC Uthmanic Script HAFS" w:cs="KFGQPC Uthmanic Script HAFS"/>
          <w:rtl/>
        </w:rPr>
        <w:t xml:space="preserve"> عُرۡضَةٗ لِّأَيۡمَٰنِكُمۡ أَن تَبَرُّواْ وَتَتَّقُواْ وَتُصۡلِحُواْ بَيۡنَ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لنَّاسِۚ</w:t>
      </w:r>
      <w:r>
        <w:rPr>
          <w:rFonts w:ascii="Traditional Arabic" w:hAnsi="Traditional Arabic" w:cs="Traditional Arabic"/>
          <w:rtl/>
        </w:rPr>
        <w:t>﴾</w:t>
      </w:r>
      <w:r>
        <w:rPr>
          <w:rFonts w:hint="cs"/>
          <w:rtl/>
        </w:rPr>
        <w:t xml:space="preserve"> </w:t>
      </w:r>
      <w:r w:rsidRPr="00F14BD8">
        <w:rPr>
          <w:rStyle w:val="Char4"/>
          <w:rtl/>
        </w:rPr>
        <w:t>[</w:t>
      </w:r>
      <w:r w:rsidRPr="00F14BD8">
        <w:rPr>
          <w:rStyle w:val="Char4"/>
          <w:rFonts w:hint="cs"/>
          <w:rtl/>
        </w:rPr>
        <w:t>البقرة:224</w:t>
      </w:r>
      <w:r w:rsidRPr="00F14BD8">
        <w:rPr>
          <w:rStyle w:val="Char4"/>
          <w:rtl/>
        </w:rPr>
        <w:t>]</w:t>
      </w:r>
      <w:r w:rsidRPr="00F14BD8">
        <w:rPr>
          <w:rtl/>
        </w:rPr>
        <w:t>.</w:t>
      </w:r>
    </w:p>
    <w:p w:rsidR="00354B0B" w:rsidRDefault="002E3FF6" w:rsidP="00F14BD8">
      <w:pPr>
        <w:pStyle w:val="a3"/>
        <w:rPr>
          <w:rFonts w:hint="cs"/>
          <w:sz w:val="26"/>
          <w:szCs w:val="26"/>
          <w:rtl/>
        </w:rPr>
      </w:pPr>
      <w:r w:rsidRPr="00377CF7">
        <w:rPr>
          <w:rFonts w:hint="cs"/>
          <w:sz w:val="26"/>
          <w:rtl/>
        </w:rPr>
        <w:t>«</w:t>
      </w:r>
      <w:r w:rsidR="00354B0B" w:rsidRPr="00377CF7">
        <w:rPr>
          <w:rFonts w:hint="cs"/>
          <w:sz w:val="26"/>
          <w:rtl/>
        </w:rPr>
        <w:t>خداوند را</w:t>
      </w:r>
      <w:r w:rsidR="003A6A7F">
        <w:rPr>
          <w:rFonts w:hint="cs"/>
          <w:sz w:val="26"/>
          <w:rtl/>
        </w:rPr>
        <w:t xml:space="preserve"> وسیلۀ </w:t>
      </w:r>
      <w:r w:rsidR="00354B0B" w:rsidRPr="00377CF7">
        <w:rPr>
          <w:rFonts w:hint="cs"/>
          <w:sz w:val="26"/>
          <w:rtl/>
        </w:rPr>
        <w:t>سوگندهای خود قرار مدهید تا بدان وسیله خود را از کارهای خیر و تقوی و اصلاح ذات البین باز دارید</w:t>
      </w:r>
      <w:r w:rsidRPr="00377CF7">
        <w:rPr>
          <w:rFonts w:hint="cs"/>
          <w:sz w:val="26"/>
          <w:rtl/>
        </w:rPr>
        <w:t>».</w:t>
      </w:r>
    </w:p>
    <w:p w:rsidR="004520F5" w:rsidRDefault="0093057F" w:rsidP="00F14BD8">
      <w:pPr>
        <w:pStyle w:val="a3"/>
        <w:rPr>
          <w:rFonts w:hint="cs"/>
          <w:rtl/>
        </w:rPr>
      </w:pPr>
      <w:r>
        <w:rPr>
          <w:rFonts w:hint="cs"/>
          <w:rtl/>
        </w:rPr>
        <w:t>پس باید کفار</w:t>
      </w:r>
      <w:r w:rsidR="00F14BD8">
        <w:rPr>
          <w:rFonts w:hint="cs"/>
          <w:rtl/>
        </w:rPr>
        <w:t>ۀ</w:t>
      </w:r>
      <w:r>
        <w:rPr>
          <w:rFonts w:hint="cs"/>
          <w:rtl/>
        </w:rPr>
        <w:t xml:space="preserve"> سوگندش را پرداخته و آنچه را که خیر است انجام دهد.</w:t>
      </w:r>
    </w:p>
    <w:p w:rsidR="0093057F" w:rsidRDefault="0093057F" w:rsidP="00F14BD8">
      <w:pPr>
        <w:pStyle w:val="a3"/>
        <w:rPr>
          <w:rFonts w:hint="cs"/>
          <w:rtl/>
        </w:rPr>
      </w:pPr>
      <w:r>
        <w:rPr>
          <w:rFonts w:hint="cs"/>
          <w:rtl/>
        </w:rPr>
        <w:t>ابوحنیفه گفته است: تقدیم کفاره بر شکستن سوگند (حنث) جایز نیست و معنی حدیث آن است که اول قصد ادای کفاره را داشته باشد، مانند آی</w:t>
      </w:r>
      <w:r w:rsidR="00F14BD8">
        <w:rPr>
          <w:rFonts w:hint="cs"/>
          <w:rtl/>
        </w:rPr>
        <w:t>ۀ</w:t>
      </w:r>
      <w:r>
        <w:rPr>
          <w:rFonts w:hint="cs"/>
          <w:rtl/>
        </w:rPr>
        <w:t>:</w:t>
      </w:r>
    </w:p>
    <w:p w:rsidR="00260FAE" w:rsidRDefault="00CE7684" w:rsidP="00F14BD8">
      <w:pPr>
        <w:pStyle w:val="a3"/>
        <w:rPr>
          <w:rFonts w:hint="cs"/>
          <w:rtl/>
        </w:rPr>
      </w:pPr>
      <w:r>
        <w:rPr>
          <w:rFonts w:ascii="Traditional Arabic" w:hAnsi="Traditional Arabic" w:cs="Traditional Arabic"/>
          <w:rtl/>
        </w:rPr>
        <w:t>﴿</w:t>
      </w:r>
      <w:r w:rsidR="00493CE0">
        <w:rPr>
          <w:rFonts w:ascii="KFGQPC Uthmanic Script HAFS" w:hAnsi="KFGQPC Uthmanic Script HAFS" w:cs="KFGQPC Uthmanic Script HAFS"/>
          <w:rtl/>
        </w:rPr>
        <w:t xml:space="preserve">فَإِذَا قَرَأۡتَ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لۡقُرۡءَانَ</w:t>
      </w:r>
      <w:r w:rsidR="00493CE0">
        <w:rPr>
          <w:rFonts w:ascii="KFGQPC Uthmanic Script HAFS" w:hAnsi="KFGQPC Uthmanic Script HAFS" w:cs="KFGQPC Uthmanic Script HAFS"/>
          <w:rtl/>
        </w:rPr>
        <w:t xml:space="preserve"> فَ</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سۡتَعِذۡ</w:t>
      </w:r>
      <w:r w:rsidR="00493CE0">
        <w:rPr>
          <w:rFonts w:ascii="KFGQPC Uthmanic Script HAFS" w:hAnsi="KFGQPC Uthmanic Script HAFS" w:cs="KFGQPC Uthmanic Script HAFS"/>
          <w:rtl/>
        </w:rPr>
        <w:t xml:space="preserve"> بِ</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للَّهِ</w:t>
      </w:r>
      <w:r w:rsidR="00493CE0">
        <w:rPr>
          <w:rFonts w:ascii="KFGQPC Uthmanic Script HAFS" w:hAnsi="KFGQPC Uthmanic Script HAFS" w:cs="KFGQPC Uthmanic Script HAFS"/>
          <w:rtl/>
        </w:rPr>
        <w:t xml:space="preserve"> مِنَ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لشَّيۡطَٰنِ</w:t>
      </w:r>
      <w:r w:rsidR="00493CE0">
        <w:rPr>
          <w:rFonts w:ascii="KFGQPC Uthmanic Script HAFS" w:hAnsi="KFGQPC Uthmanic Script HAFS" w:cs="KFGQPC Uthmanic Script HAFS"/>
          <w:rtl/>
        </w:rPr>
        <w:t xml:space="preserve">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لرَّجِيمِ</w:t>
      </w:r>
      <w:r w:rsidR="00493CE0">
        <w:rPr>
          <w:rFonts w:ascii="KFGQPC Uthmanic Script HAFS" w:hAnsi="KFGQPC Uthmanic Script HAFS" w:cs="KFGQPC Uthmanic Script HAFS"/>
          <w:rtl/>
        </w:rPr>
        <w:t xml:space="preserve"> ٩٨</w:t>
      </w:r>
      <w:r>
        <w:rPr>
          <w:rFonts w:ascii="Traditional Arabic" w:hAnsi="Traditional Arabic" w:cs="Traditional Arabic"/>
          <w:rtl/>
        </w:rPr>
        <w:t>﴾</w:t>
      </w:r>
      <w:r>
        <w:rPr>
          <w:rFonts w:hint="cs"/>
          <w:rtl/>
        </w:rPr>
        <w:t xml:space="preserve"> </w:t>
      </w:r>
      <w:r w:rsidRPr="00F14BD8">
        <w:rPr>
          <w:rStyle w:val="Char4"/>
          <w:rtl/>
        </w:rPr>
        <w:t>[</w:t>
      </w:r>
      <w:r w:rsidRPr="00F14BD8">
        <w:rPr>
          <w:rStyle w:val="Char4"/>
          <w:rFonts w:hint="cs"/>
          <w:rtl/>
        </w:rPr>
        <w:t>النحل: 98</w:t>
      </w:r>
      <w:r w:rsidRPr="00F14BD8">
        <w:rPr>
          <w:rStyle w:val="Char4"/>
          <w:rtl/>
        </w:rPr>
        <w:t>]</w:t>
      </w:r>
      <w:r w:rsidRPr="00F14BD8">
        <w:rPr>
          <w:rtl/>
        </w:rPr>
        <w:t>.</w:t>
      </w:r>
    </w:p>
    <w:p w:rsidR="00260FAE" w:rsidRDefault="00512579" w:rsidP="00F14BD8">
      <w:pPr>
        <w:pStyle w:val="a3"/>
        <w:rPr>
          <w:rFonts w:hint="cs"/>
          <w:rtl/>
        </w:rPr>
      </w:pPr>
      <w:r w:rsidRPr="00377CF7">
        <w:rPr>
          <w:rFonts w:hint="cs"/>
          <w:sz w:val="26"/>
          <w:rtl/>
        </w:rPr>
        <w:t>«</w:t>
      </w:r>
      <w:r w:rsidRPr="00377CF7">
        <w:rPr>
          <w:sz w:val="26"/>
          <w:rtl/>
        </w:rPr>
        <w:t>پس هر گاه قرآن بخوانى، از شيطان رانده شده به خداوند پناه جوى</w:t>
      </w:r>
      <w:r w:rsidRPr="00377CF7">
        <w:rPr>
          <w:rFonts w:hint="cs"/>
          <w:sz w:val="26"/>
          <w:rtl/>
        </w:rPr>
        <w:t xml:space="preserve">» </w:t>
      </w:r>
      <w:r w:rsidR="00EA4F5D" w:rsidRPr="00377CF7">
        <w:rPr>
          <w:rFonts w:hint="cs"/>
          <w:sz w:val="26"/>
          <w:rtl/>
        </w:rPr>
        <w:t>.</w:t>
      </w:r>
      <w:r w:rsidR="00277019">
        <w:rPr>
          <w:rFonts w:cs="Traditional Arabic" w:hint="cs"/>
          <w:rtl/>
        </w:rPr>
        <w:t xml:space="preserve"> </w:t>
      </w:r>
    </w:p>
    <w:p w:rsidR="0093057F" w:rsidRDefault="00260FAE" w:rsidP="00F14BD8">
      <w:pPr>
        <w:pStyle w:val="a3"/>
        <w:rPr>
          <w:rFonts w:hint="cs"/>
          <w:rtl/>
        </w:rPr>
      </w:pPr>
      <w:r>
        <w:rPr>
          <w:rFonts w:hint="cs"/>
          <w:rtl/>
        </w:rPr>
        <w:t>امام شافعی گوید: تقدیم کفاره بر شکستن سوگند به</w:t>
      </w:r>
      <w:r w:rsidR="003A6A7F">
        <w:rPr>
          <w:rFonts w:hint="cs"/>
          <w:rtl/>
        </w:rPr>
        <w:t xml:space="preserve"> وسیلۀ </w:t>
      </w:r>
      <w:r>
        <w:rPr>
          <w:rFonts w:hint="cs"/>
          <w:rtl/>
        </w:rPr>
        <w:t>روزه جایز است، و هر حق مالی‌ای که به دو چیز تعلق داشته باشد جایز است بر آن دو چیز مقدم شود مانند زکات که به نصاب و حول تعلق دارد و جایز است قبل از تمام حول داده شود.</w:t>
      </w:r>
    </w:p>
    <w:p w:rsidR="00EB47C2" w:rsidRPr="00DC6647" w:rsidRDefault="00377CF7" w:rsidP="00EB47C2">
      <w:pPr>
        <w:pStyle w:val="Heading1"/>
        <w:bidi/>
        <w:rPr>
          <w:rFonts w:hint="cs"/>
          <w:rtl/>
          <w:lang w:bidi="fa-IR"/>
        </w:rPr>
      </w:pPr>
      <w:bookmarkStart w:id="2971" w:name="_Toc262412430"/>
      <w:bookmarkStart w:id="2972" w:name="_Toc340599998"/>
      <w:bookmarkStart w:id="2973" w:name="_Toc408539474"/>
      <w:r>
        <w:rPr>
          <w:rFonts w:hint="cs"/>
          <w:rtl/>
          <w:lang w:bidi="fa-IR"/>
        </w:rPr>
        <w:t>8-</w:t>
      </w:r>
      <w:r w:rsidR="00EB47C2">
        <w:rPr>
          <w:rFonts w:hint="cs"/>
          <w:rtl/>
          <w:lang w:bidi="fa-IR"/>
        </w:rPr>
        <w:t xml:space="preserve"> اقسام سوگندها</w:t>
      </w:r>
      <w:bookmarkEnd w:id="2971"/>
      <w:bookmarkEnd w:id="2972"/>
      <w:bookmarkEnd w:id="2973"/>
    </w:p>
    <w:p w:rsidR="00EB47C2" w:rsidRDefault="00742C51" w:rsidP="00F14BD8">
      <w:pPr>
        <w:pStyle w:val="a3"/>
        <w:rPr>
          <w:rFonts w:hint="cs"/>
          <w:rtl/>
        </w:rPr>
      </w:pPr>
      <w:r>
        <w:rPr>
          <w:rFonts w:hint="cs"/>
          <w:rtl/>
        </w:rPr>
        <w:t>سوگندها بر سه قسمند:</w:t>
      </w:r>
    </w:p>
    <w:p w:rsidR="00742C51" w:rsidRDefault="00742C51" w:rsidP="005E6881">
      <w:pPr>
        <w:pStyle w:val="a3"/>
        <w:numPr>
          <w:ilvl w:val="0"/>
          <w:numId w:val="145"/>
        </w:numPr>
        <w:ind w:left="641" w:hanging="357"/>
        <w:rPr>
          <w:rFonts w:hint="cs"/>
          <w:rtl/>
        </w:rPr>
      </w:pPr>
      <w:r>
        <w:rPr>
          <w:rFonts w:hint="cs"/>
          <w:rtl/>
        </w:rPr>
        <w:t>یمین‌لغو.</w:t>
      </w:r>
    </w:p>
    <w:p w:rsidR="00742C51" w:rsidRDefault="00742C51" w:rsidP="005E6881">
      <w:pPr>
        <w:pStyle w:val="a3"/>
        <w:numPr>
          <w:ilvl w:val="0"/>
          <w:numId w:val="145"/>
        </w:numPr>
        <w:ind w:left="641" w:hanging="357"/>
        <w:rPr>
          <w:rFonts w:hint="cs"/>
          <w:rtl/>
        </w:rPr>
      </w:pPr>
      <w:r>
        <w:rPr>
          <w:rFonts w:hint="cs"/>
          <w:rtl/>
        </w:rPr>
        <w:t>یمین منعقده.</w:t>
      </w:r>
    </w:p>
    <w:p w:rsidR="00742C51" w:rsidRDefault="00742C51" w:rsidP="005E6881">
      <w:pPr>
        <w:pStyle w:val="a3"/>
        <w:numPr>
          <w:ilvl w:val="0"/>
          <w:numId w:val="145"/>
        </w:numPr>
        <w:ind w:left="641" w:hanging="357"/>
        <w:rPr>
          <w:rFonts w:hint="cs"/>
          <w:rtl/>
        </w:rPr>
      </w:pPr>
      <w:r>
        <w:rPr>
          <w:rFonts w:hint="cs"/>
          <w:rtl/>
        </w:rPr>
        <w:t>یمین غموس.</w:t>
      </w:r>
    </w:p>
    <w:p w:rsidR="00C31F84" w:rsidRPr="00DC6647" w:rsidRDefault="009A1EAA" w:rsidP="00EA4F5D">
      <w:pPr>
        <w:pStyle w:val="a0"/>
        <w:rPr>
          <w:rFonts w:hint="cs"/>
          <w:rtl/>
        </w:rPr>
      </w:pPr>
      <w:bookmarkStart w:id="2974" w:name="_Toc262412431"/>
      <w:bookmarkStart w:id="2975" w:name="_Toc340599999"/>
      <w:bookmarkStart w:id="2976" w:name="_Toc408539475"/>
      <w:r>
        <w:rPr>
          <w:rFonts w:hint="cs"/>
          <w:rtl/>
        </w:rPr>
        <w:t>اول-</w:t>
      </w:r>
      <w:r w:rsidR="00C31F84">
        <w:rPr>
          <w:rFonts w:hint="cs"/>
          <w:rtl/>
        </w:rPr>
        <w:t xml:space="preserve"> یمین‌لغو:</w:t>
      </w:r>
      <w:bookmarkEnd w:id="2974"/>
      <w:bookmarkEnd w:id="2975"/>
      <w:bookmarkEnd w:id="2976"/>
    </w:p>
    <w:p w:rsidR="00742C51" w:rsidRDefault="00F00AB4" w:rsidP="00F14BD8">
      <w:pPr>
        <w:pStyle w:val="a3"/>
        <w:rPr>
          <w:rFonts w:hint="cs"/>
          <w:rtl/>
        </w:rPr>
      </w:pPr>
      <w:r>
        <w:rPr>
          <w:rFonts w:hint="cs"/>
          <w:rtl/>
        </w:rPr>
        <w:t>به سوگندی گفته</w:t>
      </w:r>
      <w:r w:rsidR="00853096">
        <w:rPr>
          <w:rFonts w:hint="cs"/>
          <w:rtl/>
        </w:rPr>
        <w:t xml:space="preserve"> می‌</w:t>
      </w:r>
      <w:r>
        <w:rPr>
          <w:rFonts w:hint="cs"/>
          <w:rtl/>
        </w:rPr>
        <w:t>شود که در آن قصد در کار نباشد، چنانچه در محاورات روزمره می‌گوییم: به خدا باید بنشینید، به خدا باید بیاشامید، یا بخورید، و امثال آن که قصدی در میان نیست؛ خداوند می‌فرماید:</w:t>
      </w:r>
    </w:p>
    <w:p w:rsidR="00F14BD8" w:rsidRDefault="00CE7684" w:rsidP="00493CE0">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493CE0">
        <w:rPr>
          <w:rFonts w:ascii="KFGQPC Uthmanic Script HAFS" w:hAnsi="KFGQPC Uthmanic Script HAFS" w:cs="KFGQPC Uthmanic Script HAFS"/>
          <w:sz w:val="28"/>
          <w:szCs w:val="28"/>
          <w:rtl/>
          <w:lang w:bidi="fa-IR"/>
        </w:rPr>
        <w:t xml:space="preserve">لَا يُؤَاخِذُكُمُ </w:t>
      </w:r>
      <w:r w:rsidR="00493CE0">
        <w:rPr>
          <w:rFonts w:ascii="KFGQPC Uthmanic Script HAFS" w:hAnsi="KFGQPC Uthmanic Script HAFS" w:cs="KFGQPC Uthmanic Script HAFS" w:hint="cs"/>
          <w:sz w:val="28"/>
          <w:szCs w:val="28"/>
          <w:rtl/>
          <w:lang w:bidi="fa-IR"/>
        </w:rPr>
        <w:t>ٱ</w:t>
      </w:r>
      <w:r w:rsidR="00493CE0">
        <w:rPr>
          <w:rFonts w:ascii="KFGQPC Uthmanic Script HAFS" w:hAnsi="KFGQPC Uthmanic Script HAFS" w:cs="KFGQPC Uthmanic Script HAFS" w:hint="eastAsia"/>
          <w:sz w:val="28"/>
          <w:szCs w:val="28"/>
          <w:rtl/>
          <w:lang w:bidi="fa-IR"/>
        </w:rPr>
        <w:t>للَّهُ</w:t>
      </w:r>
      <w:r w:rsidR="00493CE0">
        <w:rPr>
          <w:rFonts w:ascii="KFGQPC Uthmanic Script HAFS" w:hAnsi="KFGQPC Uthmanic Script HAFS" w:cs="KFGQPC Uthmanic Script HAFS"/>
          <w:sz w:val="28"/>
          <w:szCs w:val="28"/>
          <w:rtl/>
          <w:lang w:bidi="fa-IR"/>
        </w:rPr>
        <w:t xml:space="preserve"> بِ</w:t>
      </w:r>
      <w:r w:rsidR="00493CE0">
        <w:rPr>
          <w:rFonts w:ascii="KFGQPC Uthmanic Script HAFS" w:hAnsi="KFGQPC Uthmanic Script HAFS" w:cs="KFGQPC Uthmanic Script HAFS" w:hint="cs"/>
          <w:sz w:val="28"/>
          <w:szCs w:val="28"/>
          <w:rtl/>
          <w:lang w:bidi="fa-IR"/>
        </w:rPr>
        <w:t>ٱ</w:t>
      </w:r>
      <w:r w:rsidR="00493CE0">
        <w:rPr>
          <w:rFonts w:ascii="KFGQPC Uthmanic Script HAFS" w:hAnsi="KFGQPC Uthmanic Script HAFS" w:cs="KFGQPC Uthmanic Script HAFS" w:hint="eastAsia"/>
          <w:sz w:val="28"/>
          <w:szCs w:val="28"/>
          <w:rtl/>
          <w:lang w:bidi="fa-IR"/>
        </w:rPr>
        <w:t>للَّغۡوِ</w:t>
      </w:r>
      <w:r w:rsidR="00493CE0">
        <w:rPr>
          <w:rFonts w:ascii="KFGQPC Uthmanic Script HAFS" w:hAnsi="KFGQPC Uthmanic Script HAFS" w:cs="KFGQPC Uthmanic Script HAFS"/>
          <w:sz w:val="28"/>
          <w:szCs w:val="28"/>
          <w:rtl/>
          <w:lang w:bidi="fa-IR"/>
        </w:rPr>
        <w:t xml:space="preserve"> فِيٓ أَيۡمَٰنِكُمۡ وَلَٰكِن يُؤَاخِذُكُم بِمَا عَقَّدتُّمُ </w:t>
      </w:r>
      <w:r w:rsidR="00493CE0">
        <w:rPr>
          <w:rFonts w:ascii="KFGQPC Uthmanic Script HAFS" w:hAnsi="KFGQPC Uthmanic Script HAFS" w:cs="KFGQPC Uthmanic Script HAFS" w:hint="cs"/>
          <w:sz w:val="28"/>
          <w:szCs w:val="28"/>
          <w:rtl/>
          <w:lang w:bidi="fa-IR"/>
        </w:rPr>
        <w:t>ٱ</w:t>
      </w:r>
      <w:r w:rsidR="00493CE0">
        <w:rPr>
          <w:rFonts w:ascii="KFGQPC Uthmanic Script HAFS" w:hAnsi="KFGQPC Uthmanic Script HAFS" w:cs="KFGQPC Uthmanic Script HAFS" w:hint="eastAsia"/>
          <w:sz w:val="28"/>
          <w:szCs w:val="28"/>
          <w:rtl/>
          <w:lang w:bidi="fa-IR"/>
        </w:rPr>
        <w:t>لۡأَيۡمَٰنَۖ</w:t>
      </w:r>
      <w:r>
        <w:rPr>
          <w:rFonts w:ascii="Traditional Arabic" w:hAnsi="Traditional Arabic" w:cs="Traditional Arabic"/>
          <w:sz w:val="28"/>
          <w:szCs w:val="28"/>
          <w:rtl/>
          <w:lang w:bidi="fa-IR"/>
        </w:rPr>
        <w:t>﴾</w:t>
      </w:r>
    </w:p>
    <w:p w:rsidR="00D541B4" w:rsidRDefault="00CE7684" w:rsidP="00F14BD8">
      <w:pPr>
        <w:tabs>
          <w:tab w:val="right" w:pos="7031"/>
        </w:tabs>
        <w:bidi/>
        <w:ind w:firstLine="284"/>
        <w:jc w:val="right"/>
        <w:rPr>
          <w:rFonts w:cs="B Lotus" w:hint="cs"/>
          <w:sz w:val="28"/>
          <w:szCs w:val="28"/>
          <w:rtl/>
          <w:lang w:bidi="fa-IR"/>
        </w:rPr>
      </w:pPr>
      <w:r>
        <w:rPr>
          <w:rFonts w:cs="B Lotus" w:hint="cs"/>
          <w:sz w:val="28"/>
          <w:szCs w:val="28"/>
          <w:rtl/>
          <w:lang w:bidi="fa-IR"/>
        </w:rPr>
        <w:t xml:space="preserve"> </w:t>
      </w:r>
      <w:r w:rsidRPr="00F14BD8">
        <w:rPr>
          <w:rStyle w:val="Char4"/>
          <w:rtl/>
        </w:rPr>
        <w:t>[</w:t>
      </w:r>
      <w:r w:rsidRPr="00F14BD8">
        <w:rPr>
          <w:rStyle w:val="Char4"/>
          <w:rFonts w:hint="cs"/>
          <w:rtl/>
        </w:rPr>
        <w:t>المائدة: 89</w:t>
      </w:r>
      <w:r w:rsidRPr="00F14BD8">
        <w:rPr>
          <w:rStyle w:val="Char4"/>
          <w:rtl/>
        </w:rPr>
        <w:t>]</w:t>
      </w:r>
      <w:r w:rsidRPr="00F14BD8">
        <w:rPr>
          <w:rStyle w:val="Char3"/>
          <w:rtl/>
        </w:rPr>
        <w:t>.</w:t>
      </w:r>
    </w:p>
    <w:p w:rsidR="00D541B4" w:rsidRDefault="00512579" w:rsidP="00F14BD8">
      <w:pPr>
        <w:pStyle w:val="a3"/>
        <w:rPr>
          <w:rFonts w:hint="cs"/>
          <w:szCs w:val="26"/>
          <w:rtl/>
        </w:rPr>
      </w:pPr>
      <w:r w:rsidRPr="00377CF7">
        <w:rPr>
          <w:rFonts w:hint="cs"/>
          <w:rtl/>
        </w:rPr>
        <w:t>«</w:t>
      </w:r>
      <w:r w:rsidR="00D541B4" w:rsidRPr="00377CF7">
        <w:rPr>
          <w:rFonts w:hint="cs"/>
          <w:rtl/>
        </w:rPr>
        <w:t xml:space="preserve">خداوند در مقابل سوگندهای لغو خالی از قصد و اراده شما را مؤاخذه نمی‌نماید، ولی در مقابل سوگندهای دارای قصد و تصمیم </w:t>
      </w:r>
      <w:r w:rsidRPr="00377CF7">
        <w:rPr>
          <w:rFonts w:hint="cs"/>
          <w:rtl/>
        </w:rPr>
        <w:t>(</w:t>
      </w:r>
      <w:r w:rsidR="00D541B4" w:rsidRPr="00377CF7">
        <w:rPr>
          <w:rFonts w:hint="cs"/>
          <w:rtl/>
        </w:rPr>
        <w:t>و عدم وفا به آن</w:t>
      </w:r>
      <w:r w:rsidRPr="00377CF7">
        <w:rPr>
          <w:rFonts w:hint="cs"/>
          <w:rtl/>
        </w:rPr>
        <w:t>)</w:t>
      </w:r>
      <w:r w:rsidR="00D541B4" w:rsidRPr="00377CF7">
        <w:rPr>
          <w:rFonts w:hint="cs"/>
          <w:rtl/>
        </w:rPr>
        <w:t xml:space="preserve"> شما را مؤاخذه می‌نماید</w:t>
      </w:r>
      <w:r w:rsidRPr="00377CF7">
        <w:rPr>
          <w:rFonts w:hint="cs"/>
          <w:rtl/>
        </w:rPr>
        <w:t>».</w:t>
      </w:r>
    </w:p>
    <w:p w:rsidR="00F00AB4" w:rsidRDefault="005431B3" w:rsidP="00F14BD8">
      <w:pPr>
        <w:pStyle w:val="a3"/>
        <w:rPr>
          <w:rFonts w:hint="cs"/>
          <w:rtl/>
        </w:rPr>
      </w:pPr>
      <w:r>
        <w:rPr>
          <w:rFonts w:hint="cs"/>
          <w:rtl/>
        </w:rPr>
        <w:t>عایشه</w:t>
      </w:r>
      <w:r w:rsidR="00512579">
        <w:rPr>
          <w:rFonts w:cs="CTraditional Arabic" w:hint="cs"/>
          <w:rtl/>
        </w:rPr>
        <w:t xml:space="preserve"> ل</w:t>
      </w:r>
      <w:r>
        <w:rPr>
          <w:rFonts w:hint="cs"/>
          <w:rtl/>
        </w:rPr>
        <w:t xml:space="preserve"> گوید: این آیه در شأن کسانی نازل شده که در گفتگوهای روزمرة خود زیاد بر زبان می‌رانند: نه والله، نه بالله (بدون اینکه قبلاً قصد قسم را داشته باشند).</w:t>
      </w:r>
      <w:r w:rsidR="00277019">
        <w:rPr>
          <w:rFonts w:hint="cs"/>
          <w:rtl/>
        </w:rPr>
        <w:t xml:space="preserve"> </w:t>
      </w:r>
      <w:r>
        <w:rPr>
          <w:rFonts w:hint="cs"/>
          <w:rtl/>
        </w:rPr>
        <w:t>(بخاری)</w:t>
      </w:r>
      <w:r w:rsidR="00512579">
        <w:rPr>
          <w:rFonts w:hint="cs"/>
          <w:rtl/>
        </w:rPr>
        <w:t>.</w:t>
      </w:r>
    </w:p>
    <w:p w:rsidR="005431B3" w:rsidRDefault="006342E5" w:rsidP="00F14BD8">
      <w:pPr>
        <w:pStyle w:val="a3"/>
        <w:rPr>
          <w:rFonts w:hint="cs"/>
          <w:rtl/>
        </w:rPr>
      </w:pPr>
      <w:r>
        <w:rPr>
          <w:rFonts w:hint="cs"/>
          <w:rtl/>
        </w:rPr>
        <w:t>ابن‌منذر چنین روایتی را از ابن‌عمر، ابن‌عباس و دیگر اصحاب و جماع</w:t>
      </w:r>
      <w:r w:rsidR="00512579">
        <w:rPr>
          <w:rFonts w:hint="cs"/>
          <w:rtl/>
        </w:rPr>
        <w:t>ت</w:t>
      </w:r>
      <w:r>
        <w:rPr>
          <w:rFonts w:hint="cs"/>
          <w:rtl/>
        </w:rPr>
        <w:t>ی از تابعین نقل کرده است.</w:t>
      </w:r>
    </w:p>
    <w:p w:rsidR="006342E5" w:rsidRDefault="006342E5" w:rsidP="00F14BD8">
      <w:pPr>
        <w:pStyle w:val="a3"/>
        <w:rPr>
          <w:rFonts w:hint="cs"/>
          <w:rtl/>
        </w:rPr>
      </w:pPr>
      <w:r>
        <w:rPr>
          <w:rFonts w:hint="cs"/>
          <w:rtl/>
        </w:rPr>
        <w:t>همچنین عایشه</w:t>
      </w:r>
      <w:r w:rsidR="00512579">
        <w:rPr>
          <w:rFonts w:hint="cs"/>
          <w:rtl/>
        </w:rPr>
        <w:t xml:space="preserve"> </w:t>
      </w:r>
      <w:r w:rsidR="00512579">
        <w:rPr>
          <w:rFonts w:cs="CTraditional Arabic" w:hint="cs"/>
          <w:rtl/>
        </w:rPr>
        <w:t>ل</w:t>
      </w:r>
      <w:r>
        <w:rPr>
          <w:rFonts w:hint="cs"/>
          <w:rtl/>
        </w:rPr>
        <w:t xml:space="preserve"> گوید که رسول‌خدا</w:t>
      </w:r>
      <w:r>
        <w:rPr>
          <w:rFonts w:cs="CTraditional Arabic" w:hint="cs"/>
          <w:szCs w:val="26"/>
          <w:rtl/>
        </w:rPr>
        <w:t>ص</w:t>
      </w:r>
      <w:r w:rsidR="00512579">
        <w:rPr>
          <w:rFonts w:hint="cs"/>
          <w:rtl/>
        </w:rPr>
        <w:t xml:space="preserve"> فرمود: </w:t>
      </w:r>
      <w:r w:rsidR="00512579">
        <w:rPr>
          <w:rFonts w:cs="Traditional Arabic" w:hint="cs"/>
          <w:rtl/>
        </w:rPr>
        <w:t>«</w:t>
      </w:r>
      <w:r>
        <w:rPr>
          <w:rFonts w:hint="cs"/>
          <w:rtl/>
        </w:rPr>
        <w:t>منظور از لغو ایمان، صحبت کردن انسان در منزل خودش است که می‌گوید: نه والله، و بلی به خدا</w:t>
      </w:r>
      <w:r w:rsidR="00512579">
        <w:rPr>
          <w:rFonts w:cs="Traditional Arabic" w:hint="cs"/>
          <w:rtl/>
        </w:rPr>
        <w:t>»</w:t>
      </w:r>
      <w:r w:rsidR="00277019">
        <w:rPr>
          <w:rFonts w:hint="cs"/>
          <w:rtl/>
        </w:rPr>
        <w:t xml:space="preserve"> </w:t>
      </w:r>
      <w:r>
        <w:rPr>
          <w:rFonts w:hint="cs"/>
          <w:rtl/>
        </w:rPr>
        <w:t>(روایت از ابوداود)</w:t>
      </w:r>
      <w:r w:rsidR="00512579">
        <w:rPr>
          <w:rFonts w:hint="cs"/>
          <w:rtl/>
        </w:rPr>
        <w:t>.</w:t>
      </w:r>
    </w:p>
    <w:p w:rsidR="006342E5" w:rsidRDefault="00EB0D37" w:rsidP="00F14BD8">
      <w:pPr>
        <w:pStyle w:val="a3"/>
        <w:rPr>
          <w:rFonts w:hint="cs"/>
          <w:rtl/>
        </w:rPr>
      </w:pPr>
      <w:r>
        <w:rPr>
          <w:rFonts w:hint="cs"/>
          <w:rtl/>
        </w:rPr>
        <w:t>مذهب علما حنفی بر این است؛ لغو یمین این است که</w:t>
      </w:r>
      <w:r w:rsidR="00512579">
        <w:rPr>
          <w:rFonts w:hint="cs"/>
          <w:rtl/>
        </w:rPr>
        <w:t>،</w:t>
      </w:r>
      <w:r>
        <w:rPr>
          <w:rFonts w:hint="cs"/>
          <w:rtl/>
        </w:rPr>
        <w:t xml:space="preserve"> شخص سوگند بر چیزی بخورد که به گمان خودش درست سوگند خورده است ولی بعداً خلاف آن آشکار می‌گردد. رأی جمعی از علماء دیگر نیز بر این است.</w:t>
      </w:r>
    </w:p>
    <w:p w:rsidR="00EB0D37" w:rsidRDefault="00512579" w:rsidP="00F14BD8">
      <w:pPr>
        <w:pStyle w:val="a3"/>
        <w:rPr>
          <w:rFonts w:hint="cs"/>
          <w:rtl/>
        </w:rPr>
      </w:pPr>
      <w:r>
        <w:rPr>
          <w:rFonts w:hint="cs"/>
          <w:rtl/>
        </w:rPr>
        <w:t>و بنابه قولی مرجوح</w:t>
      </w:r>
      <w:r w:rsidR="00EB0D37">
        <w:rPr>
          <w:rFonts w:hint="cs"/>
          <w:rtl/>
        </w:rPr>
        <w:t>، سوگند در حال خشم است.</w:t>
      </w:r>
    </w:p>
    <w:p w:rsidR="00EB0D37" w:rsidRDefault="00EB0D37" w:rsidP="00F14BD8">
      <w:pPr>
        <w:pStyle w:val="a3"/>
        <w:rPr>
          <w:rFonts w:hint="cs"/>
          <w:rtl/>
        </w:rPr>
      </w:pPr>
      <w:r>
        <w:rPr>
          <w:rFonts w:hint="cs"/>
          <w:rtl/>
        </w:rPr>
        <w:t>حکم یمین‌لغو: یمین‌لغو کفاره‌ای ندارد.</w:t>
      </w:r>
    </w:p>
    <w:p w:rsidR="00EB3A49" w:rsidRPr="00EB3A49" w:rsidRDefault="001B41A9" w:rsidP="00EA4F5D">
      <w:pPr>
        <w:pStyle w:val="a0"/>
        <w:rPr>
          <w:rFonts w:hint="cs"/>
          <w:rtl/>
        </w:rPr>
      </w:pPr>
      <w:bookmarkStart w:id="2977" w:name="_Toc262412432"/>
      <w:bookmarkStart w:id="2978" w:name="_Toc340600000"/>
      <w:bookmarkStart w:id="2979" w:name="_Toc408539476"/>
      <w:r>
        <w:rPr>
          <w:rFonts w:hint="cs"/>
          <w:rtl/>
        </w:rPr>
        <w:t>دوم-</w:t>
      </w:r>
      <w:r w:rsidR="00EB3A49">
        <w:rPr>
          <w:rFonts w:hint="cs"/>
          <w:rtl/>
        </w:rPr>
        <w:t xml:space="preserve"> یمین منعقده:</w:t>
      </w:r>
      <w:bookmarkEnd w:id="2977"/>
      <w:bookmarkEnd w:id="2978"/>
      <w:bookmarkEnd w:id="2979"/>
    </w:p>
    <w:p w:rsidR="0035350B" w:rsidRPr="00F14BD8" w:rsidRDefault="000246B7" w:rsidP="00F14BD8">
      <w:pPr>
        <w:pStyle w:val="a3"/>
        <w:rPr>
          <w:rFonts w:hint="cs"/>
          <w:rtl/>
        </w:rPr>
      </w:pPr>
      <w:r w:rsidRPr="00F14BD8">
        <w:rPr>
          <w:rFonts w:hint="cs"/>
          <w:rtl/>
        </w:rPr>
        <w:t>یمین منعقده به سوگندی گفته می‌شود که از روی قصد و تصمیم باشد.</w:t>
      </w:r>
    </w:p>
    <w:p w:rsidR="000246B7" w:rsidRPr="00F14BD8" w:rsidRDefault="00846B1D" w:rsidP="00F14BD8">
      <w:pPr>
        <w:pStyle w:val="a3"/>
        <w:rPr>
          <w:rFonts w:hint="cs"/>
          <w:rtl/>
        </w:rPr>
      </w:pPr>
      <w:r w:rsidRPr="00F14BD8">
        <w:rPr>
          <w:rFonts w:hint="cs"/>
          <w:rtl/>
        </w:rPr>
        <w:t>بنابراین، یمین منعقده سوگندی است که از روی قصد و عمد بوده و لغو نیست که به مقتضای عرف و عادت بر زبان رانده شده باشد.</w:t>
      </w:r>
    </w:p>
    <w:p w:rsidR="00846B1D" w:rsidRPr="00F14BD8" w:rsidRDefault="00512579" w:rsidP="00F14BD8">
      <w:pPr>
        <w:pStyle w:val="a3"/>
        <w:rPr>
          <w:rFonts w:hint="cs"/>
          <w:rtl/>
        </w:rPr>
      </w:pPr>
      <w:r w:rsidRPr="00F14BD8">
        <w:rPr>
          <w:rFonts w:hint="cs"/>
          <w:rtl/>
        </w:rPr>
        <w:t>در کتاب فقه‌السنة</w:t>
      </w:r>
      <w:r w:rsidR="00846B1D" w:rsidRPr="00F14BD8">
        <w:rPr>
          <w:rFonts w:hint="cs"/>
          <w:rtl/>
        </w:rPr>
        <w:t xml:space="preserve"> آمده است: یمین منعقده آن است که بر انجام کاری در آینده یا عدم انجام آن سوگند یاد کند.</w:t>
      </w:r>
    </w:p>
    <w:p w:rsidR="00846B1D" w:rsidRDefault="00846B1D" w:rsidP="00F14BD8">
      <w:pPr>
        <w:pStyle w:val="a3"/>
        <w:rPr>
          <w:rFonts w:hint="cs"/>
          <w:rtl/>
        </w:rPr>
      </w:pPr>
      <w:r w:rsidRPr="00F14BD8">
        <w:rPr>
          <w:rFonts w:hint="cs"/>
          <w:rtl/>
        </w:rPr>
        <w:t>حکم یمین منعقده: در صورت حنث (شکستن سوگند) کفاره واجب است.</w:t>
      </w:r>
    </w:p>
    <w:p w:rsidR="00B62EDD" w:rsidRPr="00EB3A49" w:rsidRDefault="001B41A9" w:rsidP="00EA4F5D">
      <w:pPr>
        <w:pStyle w:val="a0"/>
        <w:rPr>
          <w:rFonts w:hint="cs"/>
          <w:rtl/>
        </w:rPr>
      </w:pPr>
      <w:bookmarkStart w:id="2980" w:name="_Toc262412433"/>
      <w:bookmarkStart w:id="2981" w:name="_Toc340600001"/>
      <w:bookmarkStart w:id="2982" w:name="_Toc408539477"/>
      <w:r>
        <w:rPr>
          <w:rFonts w:hint="cs"/>
          <w:rtl/>
        </w:rPr>
        <w:t>سوم-</w:t>
      </w:r>
      <w:r w:rsidR="00B62EDD">
        <w:rPr>
          <w:rFonts w:hint="cs"/>
          <w:rtl/>
        </w:rPr>
        <w:t xml:space="preserve"> یمین غموس:</w:t>
      </w:r>
      <w:bookmarkEnd w:id="2980"/>
      <w:bookmarkEnd w:id="2981"/>
      <w:bookmarkEnd w:id="2982"/>
    </w:p>
    <w:p w:rsidR="00846B1D" w:rsidRDefault="0077727E" w:rsidP="00F14BD8">
      <w:pPr>
        <w:pStyle w:val="a3"/>
        <w:rPr>
          <w:rFonts w:hint="cs"/>
          <w:rtl/>
        </w:rPr>
      </w:pPr>
      <w:r>
        <w:rPr>
          <w:rFonts w:hint="cs"/>
          <w:rtl/>
        </w:rPr>
        <w:t>ای‌خواهر مسلمانم، یمین غموس به سوگندی گفته می‌شود که فرد می‌داند دروغ است ولی سوگند می‌خورد تا بدان وسیله حقی را ضایع نماید و با فسق و خیانت بدان چنگ یابد.</w:t>
      </w:r>
    </w:p>
    <w:p w:rsidR="0077727E" w:rsidRDefault="0077727E" w:rsidP="005E6881">
      <w:pPr>
        <w:numPr>
          <w:ilvl w:val="0"/>
          <w:numId w:val="42"/>
        </w:numPr>
        <w:bidi/>
        <w:jc w:val="both"/>
        <w:rPr>
          <w:rFonts w:cs="B Lotus" w:hint="cs"/>
          <w:sz w:val="28"/>
          <w:szCs w:val="28"/>
          <w:rtl/>
          <w:lang w:bidi="fa-IR"/>
        </w:rPr>
      </w:pPr>
      <w:r w:rsidRPr="00F14BD8">
        <w:rPr>
          <w:rStyle w:val="Char3"/>
          <w:rFonts w:hint="cs"/>
          <w:rtl/>
        </w:rPr>
        <w:t>ابن‌عمر</w:t>
      </w:r>
      <w:r w:rsidR="00512579">
        <w:rPr>
          <w:rFonts w:cs="CTraditional Arabic" w:hint="cs"/>
          <w:sz w:val="26"/>
          <w:szCs w:val="26"/>
          <w:rtl/>
          <w:lang w:bidi="fa-IR"/>
        </w:rPr>
        <w:t>ب</w:t>
      </w:r>
      <w:r w:rsidRPr="00F14BD8">
        <w:rPr>
          <w:rStyle w:val="Char3"/>
          <w:rFonts w:hint="cs"/>
          <w:rtl/>
        </w:rPr>
        <w:t xml:space="preserve"> </w:t>
      </w:r>
      <w:r w:rsidR="008705C7" w:rsidRPr="00F14BD8">
        <w:rPr>
          <w:rStyle w:val="Char3"/>
          <w:rFonts w:hint="cs"/>
          <w:rtl/>
        </w:rPr>
        <w:t>گوید: مردی اعرابی به خد</w:t>
      </w:r>
      <w:r w:rsidR="00512579" w:rsidRPr="00F14BD8">
        <w:rPr>
          <w:rStyle w:val="Char3"/>
          <w:rFonts w:hint="cs"/>
          <w:rtl/>
        </w:rPr>
        <w:t>م</w:t>
      </w:r>
      <w:r w:rsidR="008705C7" w:rsidRPr="00F14BD8">
        <w:rPr>
          <w:rStyle w:val="Char3"/>
          <w:rFonts w:hint="cs"/>
          <w:rtl/>
        </w:rPr>
        <w:t>ت رسول‌خدا</w:t>
      </w:r>
      <w:r w:rsidR="008705C7">
        <w:rPr>
          <w:rFonts w:cs="CTraditional Arabic" w:hint="cs"/>
          <w:sz w:val="26"/>
          <w:szCs w:val="26"/>
          <w:rtl/>
          <w:lang w:bidi="fa-IR"/>
        </w:rPr>
        <w:t>ص</w:t>
      </w:r>
      <w:r w:rsidR="008705C7" w:rsidRPr="00F14BD8">
        <w:rPr>
          <w:rStyle w:val="Char3"/>
          <w:rFonts w:hint="cs"/>
          <w:rtl/>
        </w:rPr>
        <w:t xml:space="preserve"> آمد و عرض کرد: یا رسول‌الله، گناهان کبیره کدامند؟ و حدیث را ادامه داده و یمین غموس را در آن ذکر فرمود. در ادام</w:t>
      </w:r>
      <w:r w:rsidR="00F14BD8">
        <w:rPr>
          <w:rStyle w:val="Char3"/>
          <w:rFonts w:hint="cs"/>
          <w:rtl/>
        </w:rPr>
        <w:t>ۀ</w:t>
      </w:r>
      <w:r w:rsidR="008705C7" w:rsidRPr="00F14BD8">
        <w:rPr>
          <w:rStyle w:val="Char3"/>
          <w:rFonts w:hint="cs"/>
          <w:rtl/>
        </w:rPr>
        <w:t xml:space="preserve"> حدیث گوید: عر</w:t>
      </w:r>
      <w:r w:rsidR="00512579" w:rsidRPr="00F14BD8">
        <w:rPr>
          <w:rStyle w:val="Char3"/>
          <w:rFonts w:hint="cs"/>
          <w:rtl/>
        </w:rPr>
        <w:t>ض کردم: یمین غموس چیست؟ فرمود: «</w:t>
      </w:r>
      <w:r w:rsidR="008705C7" w:rsidRPr="00F14BD8">
        <w:rPr>
          <w:rStyle w:val="Char3"/>
          <w:rFonts w:hint="cs"/>
          <w:rtl/>
        </w:rPr>
        <w:t>سوگندی است که به</w:t>
      </w:r>
      <w:r w:rsidR="003A6A7F" w:rsidRPr="00F14BD8">
        <w:rPr>
          <w:rStyle w:val="Char3"/>
          <w:rFonts w:hint="cs"/>
          <w:rtl/>
        </w:rPr>
        <w:t xml:space="preserve"> وسیلۀ </w:t>
      </w:r>
      <w:r w:rsidR="008705C7" w:rsidRPr="00F14BD8">
        <w:rPr>
          <w:rStyle w:val="Char3"/>
          <w:rFonts w:hint="cs"/>
          <w:rtl/>
        </w:rPr>
        <w:t>آن مال انسان مسلمان را با دروغ به دست آورد</w:t>
      </w:r>
      <w:r w:rsidR="00512579" w:rsidRPr="00F14BD8">
        <w:rPr>
          <w:rStyle w:val="Char3"/>
          <w:rFonts w:hint="cs"/>
          <w:rtl/>
        </w:rPr>
        <w:t>».</w:t>
      </w:r>
      <w:r w:rsidR="0076166C" w:rsidRPr="00F14BD8">
        <w:rPr>
          <w:rStyle w:val="Char3"/>
          <w:rFonts w:hint="cs"/>
          <w:rtl/>
        </w:rPr>
        <w:t xml:space="preserve"> (روایت از بخاری)</w:t>
      </w:r>
    </w:p>
    <w:p w:rsidR="00AF20EB" w:rsidRDefault="00E53E9F" w:rsidP="00F14BD8">
      <w:pPr>
        <w:pStyle w:val="a3"/>
        <w:rPr>
          <w:rFonts w:hint="cs"/>
          <w:rtl/>
        </w:rPr>
      </w:pPr>
      <w:r>
        <w:rPr>
          <w:rFonts w:hint="cs"/>
          <w:rtl/>
        </w:rPr>
        <w:t>ای خواهر مسلمانم، لازم است بدانید که توبه از یمین غموس (سوگند دروغ) و رد مظالم به صاحبان آن واجب است، و این</w:t>
      </w:r>
      <w:r w:rsidR="003A6A7F">
        <w:rPr>
          <w:rFonts w:hint="cs"/>
          <w:rtl/>
        </w:rPr>
        <w:t xml:space="preserve"> فرمودۀ </w:t>
      </w:r>
      <w:r>
        <w:rPr>
          <w:rFonts w:hint="cs"/>
          <w:rtl/>
        </w:rPr>
        <w:t>خدا را فراموش نکنید که می‌فرماید:</w:t>
      </w:r>
    </w:p>
    <w:p w:rsidR="00CE7684" w:rsidRPr="00493CE0" w:rsidRDefault="00CE7684" w:rsidP="00493CE0">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493CE0">
        <w:rPr>
          <w:rFonts w:ascii="KFGQPC Uthmanic Script HAFS" w:hAnsi="KFGQPC Uthmanic Script HAFS" w:cs="KFGQPC Uthmanic Script HAFS"/>
          <w:sz w:val="28"/>
          <w:szCs w:val="28"/>
          <w:rtl/>
          <w:lang w:bidi="fa-IR"/>
        </w:rPr>
        <w:t xml:space="preserve">وَلَا تَتَّخِذُوٓاْ أَيۡمَٰنَكُمۡ دَخَلَۢا بَيۡنَكُمۡ فَتَزِلَّ قَدَمُۢ بَعۡدَ ثُبُوتِهَا وَتَذُوقُواْ </w:t>
      </w:r>
      <w:r w:rsidR="00493CE0">
        <w:rPr>
          <w:rFonts w:ascii="KFGQPC Uthmanic Script HAFS" w:hAnsi="KFGQPC Uthmanic Script HAFS" w:cs="KFGQPC Uthmanic Script HAFS" w:hint="cs"/>
          <w:sz w:val="28"/>
          <w:szCs w:val="28"/>
          <w:rtl/>
          <w:lang w:bidi="fa-IR"/>
        </w:rPr>
        <w:t>ٱ</w:t>
      </w:r>
      <w:r w:rsidR="00493CE0">
        <w:rPr>
          <w:rFonts w:ascii="KFGQPC Uthmanic Script HAFS" w:hAnsi="KFGQPC Uthmanic Script HAFS" w:cs="KFGQPC Uthmanic Script HAFS" w:hint="eastAsia"/>
          <w:sz w:val="28"/>
          <w:szCs w:val="28"/>
          <w:rtl/>
          <w:lang w:bidi="fa-IR"/>
        </w:rPr>
        <w:t>لسُّوٓءَ</w:t>
      </w:r>
      <w:r w:rsidR="00493CE0">
        <w:rPr>
          <w:rFonts w:ascii="KFGQPC Uthmanic Script HAFS" w:hAnsi="KFGQPC Uthmanic Script HAFS" w:cs="KFGQPC Uthmanic Script HAFS"/>
          <w:sz w:val="28"/>
          <w:szCs w:val="28"/>
          <w:rtl/>
          <w:lang w:bidi="fa-IR"/>
        </w:rPr>
        <w:t xml:space="preserve"> بِمَا صَدَدتُّمۡ عَن سَبِيلِ </w:t>
      </w:r>
      <w:r w:rsidR="00493CE0">
        <w:rPr>
          <w:rFonts w:ascii="KFGQPC Uthmanic Script HAFS" w:hAnsi="KFGQPC Uthmanic Script HAFS" w:cs="KFGQPC Uthmanic Script HAFS" w:hint="cs"/>
          <w:sz w:val="28"/>
          <w:szCs w:val="28"/>
          <w:rtl/>
          <w:lang w:bidi="fa-IR"/>
        </w:rPr>
        <w:t>ٱ</w:t>
      </w:r>
      <w:r w:rsidR="00493CE0">
        <w:rPr>
          <w:rFonts w:ascii="KFGQPC Uthmanic Script HAFS" w:hAnsi="KFGQPC Uthmanic Script HAFS" w:cs="KFGQPC Uthmanic Script HAFS" w:hint="eastAsia"/>
          <w:sz w:val="28"/>
          <w:szCs w:val="28"/>
          <w:rtl/>
          <w:lang w:bidi="fa-IR"/>
        </w:rPr>
        <w:t>للَّهِ</w:t>
      </w:r>
      <w:r w:rsidR="00493CE0">
        <w:rPr>
          <w:rFonts w:ascii="KFGQPC Uthmanic Script HAFS" w:hAnsi="KFGQPC Uthmanic Script HAFS" w:cs="KFGQPC Uthmanic Script HAFS"/>
          <w:sz w:val="28"/>
          <w:szCs w:val="28"/>
          <w:rtl/>
          <w:lang w:bidi="fa-IR"/>
        </w:rPr>
        <w:t xml:space="preserve"> وَلَكُمۡ عَذَابٌ عَظِيمٞ ٩٤</w:t>
      </w:r>
      <w:r>
        <w:rPr>
          <w:rFonts w:ascii="Traditional Arabic" w:hAnsi="Traditional Arabic" w:cs="Traditional Arabic"/>
          <w:sz w:val="28"/>
          <w:szCs w:val="28"/>
          <w:rtl/>
          <w:lang w:bidi="fa-IR"/>
        </w:rPr>
        <w:t>﴾</w:t>
      </w:r>
      <w:r>
        <w:rPr>
          <w:rFonts w:cs="B Lotus" w:hint="cs"/>
          <w:sz w:val="28"/>
          <w:szCs w:val="28"/>
          <w:rtl/>
          <w:lang w:bidi="fa-IR"/>
        </w:rPr>
        <w:t xml:space="preserve"> </w:t>
      </w:r>
      <w:r w:rsidRPr="00F14BD8">
        <w:rPr>
          <w:rStyle w:val="Char4"/>
          <w:rtl/>
        </w:rPr>
        <w:t>[</w:t>
      </w:r>
      <w:r w:rsidRPr="00F14BD8">
        <w:rPr>
          <w:rStyle w:val="Char4"/>
          <w:rFonts w:hint="cs"/>
          <w:rtl/>
        </w:rPr>
        <w:t>النحل: 94</w:t>
      </w:r>
      <w:r w:rsidRPr="00F14BD8">
        <w:rPr>
          <w:rStyle w:val="Char4"/>
          <w:rtl/>
        </w:rPr>
        <w:t>]</w:t>
      </w:r>
      <w:r w:rsidRPr="00F14BD8">
        <w:rPr>
          <w:rStyle w:val="Char3"/>
          <w:rtl/>
        </w:rPr>
        <w:t>.</w:t>
      </w:r>
    </w:p>
    <w:p w:rsidR="00327FA9" w:rsidRDefault="00512579" w:rsidP="00F14BD8">
      <w:pPr>
        <w:pStyle w:val="a3"/>
        <w:rPr>
          <w:rFonts w:hint="cs"/>
          <w:szCs w:val="26"/>
          <w:rtl/>
        </w:rPr>
      </w:pPr>
      <w:r w:rsidRPr="00377CF7">
        <w:rPr>
          <w:rFonts w:hint="cs"/>
          <w:rtl/>
        </w:rPr>
        <w:t>«</w:t>
      </w:r>
      <w:r w:rsidR="00A7512E" w:rsidRPr="00377CF7">
        <w:rPr>
          <w:rFonts w:hint="cs"/>
          <w:rtl/>
        </w:rPr>
        <w:t>سوگندهای خود را چاره کژی در میان خویش مسازید تا گامهای ثابت شما نلغزد و به سبب آنکه از راه خدا برگشتید عذاب بد بچشید و شماراست عذابی بزرگ</w:t>
      </w:r>
      <w:r w:rsidRPr="00377CF7">
        <w:rPr>
          <w:rFonts w:hint="cs"/>
          <w:rtl/>
        </w:rPr>
        <w:t>».</w:t>
      </w:r>
    </w:p>
    <w:p w:rsidR="007D0855" w:rsidRDefault="007D0855" w:rsidP="005E6881">
      <w:pPr>
        <w:numPr>
          <w:ilvl w:val="0"/>
          <w:numId w:val="42"/>
        </w:numPr>
        <w:bidi/>
        <w:jc w:val="both"/>
        <w:rPr>
          <w:rFonts w:cs="B Lotus" w:hint="cs"/>
          <w:sz w:val="28"/>
          <w:szCs w:val="28"/>
          <w:rtl/>
          <w:lang w:bidi="fa-IR"/>
        </w:rPr>
      </w:pPr>
      <w:r w:rsidRPr="00F14BD8">
        <w:rPr>
          <w:rStyle w:val="Char3"/>
          <w:rFonts w:hint="cs"/>
          <w:rtl/>
        </w:rPr>
        <w:t>عبدالله‌بن‌عمر</w:t>
      </w:r>
      <w:r w:rsidR="007C3196">
        <w:rPr>
          <w:rFonts w:cs="CTraditional Arabic" w:hint="cs"/>
          <w:sz w:val="26"/>
          <w:szCs w:val="26"/>
          <w:rtl/>
          <w:lang w:bidi="fa-IR"/>
        </w:rPr>
        <w:t>ب</w:t>
      </w:r>
      <w:r w:rsidRPr="00F14BD8">
        <w:rPr>
          <w:rStyle w:val="Char3"/>
          <w:rFonts w:hint="cs"/>
          <w:rtl/>
        </w:rPr>
        <w:t xml:space="preserve"> گوید که</w:t>
      </w:r>
      <w:r w:rsidR="007C3196" w:rsidRPr="00F14BD8">
        <w:rPr>
          <w:rStyle w:val="Char3"/>
          <w:rFonts w:hint="cs"/>
          <w:rtl/>
        </w:rPr>
        <w:t>:</w:t>
      </w:r>
      <w:r w:rsidRPr="00F14BD8">
        <w:rPr>
          <w:rStyle w:val="Char3"/>
          <w:rFonts w:hint="cs"/>
          <w:rtl/>
        </w:rPr>
        <w:t xml:space="preserve"> رسول‌خدا</w:t>
      </w:r>
      <w:r>
        <w:rPr>
          <w:rFonts w:cs="CTraditional Arabic" w:hint="cs"/>
          <w:sz w:val="26"/>
          <w:szCs w:val="26"/>
          <w:rtl/>
          <w:lang w:bidi="fa-IR"/>
        </w:rPr>
        <w:t>ص</w:t>
      </w:r>
      <w:r w:rsidR="007C3196" w:rsidRPr="00F14BD8">
        <w:rPr>
          <w:rStyle w:val="Char3"/>
          <w:rFonts w:hint="cs"/>
          <w:rtl/>
        </w:rPr>
        <w:t xml:space="preserve"> فرمود: «</w:t>
      </w:r>
      <w:r w:rsidRPr="00F14BD8">
        <w:rPr>
          <w:rStyle w:val="Char3"/>
          <w:rFonts w:hint="cs"/>
          <w:rtl/>
        </w:rPr>
        <w:t>گناهان کبیره عبارتند از شرک ورزیدن به خدا، و پایمال کردن حقوق والدین، و قتل نفس، و سوگند دروغ</w:t>
      </w:r>
      <w:r w:rsidR="007C3196" w:rsidRPr="00F14BD8">
        <w:rPr>
          <w:rStyle w:val="Char3"/>
          <w:rFonts w:hint="cs"/>
          <w:rtl/>
        </w:rPr>
        <w:t>».</w:t>
      </w:r>
      <w:r w:rsidR="00277019" w:rsidRPr="00F14BD8">
        <w:rPr>
          <w:rStyle w:val="Char3"/>
          <w:rFonts w:hint="cs"/>
          <w:rtl/>
        </w:rPr>
        <w:t xml:space="preserve"> </w:t>
      </w:r>
      <w:r w:rsidRPr="00F14BD8">
        <w:rPr>
          <w:rStyle w:val="Char3"/>
          <w:rFonts w:hint="cs"/>
          <w:rtl/>
        </w:rPr>
        <w:t>(روایت از بخاری)</w:t>
      </w:r>
      <w:r w:rsidR="007C3196" w:rsidRPr="00F14BD8">
        <w:rPr>
          <w:rStyle w:val="Char3"/>
          <w:rFonts w:hint="cs"/>
          <w:rtl/>
        </w:rPr>
        <w:t>.</w:t>
      </w:r>
    </w:p>
    <w:p w:rsidR="007D0855" w:rsidRDefault="003A5F35" w:rsidP="005E6881">
      <w:pPr>
        <w:numPr>
          <w:ilvl w:val="0"/>
          <w:numId w:val="42"/>
        </w:numPr>
        <w:bidi/>
        <w:jc w:val="both"/>
        <w:rPr>
          <w:rFonts w:cs="B Lotus" w:hint="cs"/>
          <w:sz w:val="28"/>
          <w:szCs w:val="28"/>
          <w:rtl/>
          <w:lang w:bidi="fa-IR"/>
        </w:rPr>
      </w:pPr>
      <w:r w:rsidRPr="00F14BD8">
        <w:rPr>
          <w:rStyle w:val="Char3"/>
          <w:rFonts w:hint="cs"/>
          <w:rtl/>
        </w:rPr>
        <w:t>عمران بن‌حصین</w:t>
      </w:r>
      <w:r>
        <w:rPr>
          <w:rFonts w:cs="CTraditional Arabic" w:hint="cs"/>
          <w:sz w:val="26"/>
          <w:szCs w:val="26"/>
          <w:rtl/>
          <w:lang w:bidi="fa-IR"/>
        </w:rPr>
        <w:t>س</w:t>
      </w:r>
      <w:r>
        <w:rPr>
          <w:rFonts w:cs="B Lotus" w:hint="cs"/>
          <w:sz w:val="28"/>
          <w:szCs w:val="28"/>
          <w:rtl/>
          <w:lang w:bidi="fa-IR"/>
        </w:rPr>
        <w:t xml:space="preserve"> </w:t>
      </w:r>
      <w:r w:rsidRPr="00F14BD8">
        <w:rPr>
          <w:rStyle w:val="Char3"/>
          <w:rFonts w:hint="cs"/>
          <w:rtl/>
        </w:rPr>
        <w:t>گوید که</w:t>
      </w:r>
      <w:r w:rsidR="007C3196" w:rsidRPr="00F14BD8">
        <w:rPr>
          <w:rStyle w:val="Char3"/>
          <w:rFonts w:hint="cs"/>
          <w:rtl/>
        </w:rPr>
        <w:t>:</w:t>
      </w:r>
      <w:r w:rsidRPr="00F14BD8">
        <w:rPr>
          <w:rStyle w:val="Char3"/>
          <w:rFonts w:hint="cs"/>
          <w:rtl/>
        </w:rPr>
        <w:t xml:space="preserve"> رسول‌خدا</w:t>
      </w:r>
      <w:r>
        <w:rPr>
          <w:rFonts w:cs="CTraditional Arabic" w:hint="cs"/>
          <w:sz w:val="26"/>
          <w:szCs w:val="26"/>
          <w:rtl/>
          <w:lang w:bidi="fa-IR"/>
        </w:rPr>
        <w:t>ص</w:t>
      </w:r>
      <w:r w:rsidR="007C3196" w:rsidRPr="00F14BD8">
        <w:rPr>
          <w:rStyle w:val="Char3"/>
          <w:rFonts w:hint="cs"/>
          <w:rtl/>
        </w:rPr>
        <w:t xml:space="preserve"> فرمود: «</w:t>
      </w:r>
      <w:r w:rsidRPr="00F14BD8">
        <w:rPr>
          <w:rStyle w:val="Char3"/>
          <w:rFonts w:hint="cs"/>
          <w:rtl/>
        </w:rPr>
        <w:t>هرکس سوگند دروغ بخورد بگذار تا با چهره‌اش جایگاه خود را در آتش دوزخ مهیا کند</w:t>
      </w:r>
      <w:r w:rsidR="00F14BD8">
        <w:rPr>
          <w:rStyle w:val="Char3"/>
          <w:rFonts w:hint="cs"/>
          <w:rtl/>
        </w:rPr>
        <w:t>. (روایت از ابوداود).</w:t>
      </w:r>
    </w:p>
    <w:p w:rsidR="00890BF1" w:rsidRPr="00DC6647" w:rsidRDefault="00377CF7" w:rsidP="00EA4F5D">
      <w:pPr>
        <w:pStyle w:val="Heading1"/>
        <w:bidi/>
        <w:rPr>
          <w:rFonts w:hint="cs"/>
          <w:rtl/>
          <w:lang w:bidi="fa-IR"/>
        </w:rPr>
      </w:pPr>
      <w:bookmarkStart w:id="2983" w:name="_Toc262412434"/>
      <w:bookmarkStart w:id="2984" w:name="_Toc340600002"/>
      <w:bookmarkStart w:id="2985" w:name="_Toc408539478"/>
      <w:r>
        <w:rPr>
          <w:rFonts w:hint="cs"/>
          <w:rtl/>
          <w:lang w:bidi="fa-IR"/>
        </w:rPr>
        <w:t>9-</w:t>
      </w:r>
      <w:r w:rsidR="00890BF1">
        <w:rPr>
          <w:rFonts w:hint="cs"/>
          <w:rtl/>
          <w:lang w:bidi="fa-IR"/>
        </w:rPr>
        <w:t xml:space="preserve"> یکی از حقوق خواهر مسلمان، بر خواهر مسلمانش ابرار سوگند او است</w:t>
      </w:r>
      <w:bookmarkEnd w:id="2983"/>
      <w:bookmarkEnd w:id="2984"/>
      <w:bookmarkEnd w:id="2985"/>
    </w:p>
    <w:p w:rsidR="00890BF1" w:rsidRDefault="008D2085" w:rsidP="00F14BD8">
      <w:pPr>
        <w:pStyle w:val="a3"/>
        <w:rPr>
          <w:rFonts w:hint="cs"/>
          <w:rtl/>
        </w:rPr>
      </w:pPr>
      <w:r>
        <w:rPr>
          <w:rFonts w:hint="cs"/>
          <w:rtl/>
        </w:rPr>
        <w:t>عایشه</w:t>
      </w:r>
      <w:r w:rsidR="007C3196">
        <w:rPr>
          <w:rFonts w:hint="cs"/>
          <w:rtl/>
        </w:rPr>
        <w:t xml:space="preserve"> </w:t>
      </w:r>
      <w:r w:rsidR="007C3196">
        <w:rPr>
          <w:rFonts w:cs="CTraditional Arabic" w:hint="cs"/>
          <w:rtl/>
        </w:rPr>
        <w:t>ل</w:t>
      </w:r>
      <w:r>
        <w:rPr>
          <w:rFonts w:hint="cs"/>
          <w:rtl/>
        </w:rPr>
        <w:t xml:space="preserve"> </w:t>
      </w:r>
      <w:r w:rsidR="00BD2A38">
        <w:rPr>
          <w:rFonts w:hint="cs"/>
          <w:rtl/>
        </w:rPr>
        <w:t>گوید: زنی خرمایی را به من داد</w:t>
      </w:r>
      <w:r w:rsidR="007C3196">
        <w:rPr>
          <w:rFonts w:hint="cs"/>
          <w:rtl/>
        </w:rPr>
        <w:t>،</w:t>
      </w:r>
      <w:r w:rsidR="00BD2A38">
        <w:rPr>
          <w:rFonts w:hint="cs"/>
          <w:rtl/>
        </w:rPr>
        <w:t xml:space="preserve"> من قسمتی از آن را خوردم و قسمتی نیز باقی ماند، گفت: سوگند خورده‌ام باید بقیه را نیز بخورید، رسول‌خدا</w:t>
      </w:r>
      <w:r w:rsidR="00BD2A38">
        <w:rPr>
          <w:rFonts w:cs="CTraditional Arabic" w:hint="cs"/>
          <w:sz w:val="26"/>
          <w:szCs w:val="26"/>
          <w:rtl/>
        </w:rPr>
        <w:t>ص</w:t>
      </w:r>
      <w:r w:rsidR="00BD2A38">
        <w:rPr>
          <w:rFonts w:hint="cs"/>
          <w:rtl/>
        </w:rPr>
        <w:t xml:space="preserve"> که شاهد جریان بود فرمود: سوگند او را به جای بیاورید، چون اگر به جای نیاورید گناه آن بر تو است.</w:t>
      </w:r>
      <w:r w:rsidR="00277019">
        <w:rPr>
          <w:rFonts w:hint="cs"/>
          <w:rtl/>
        </w:rPr>
        <w:t xml:space="preserve"> </w:t>
      </w:r>
      <w:r w:rsidR="00BD2A38">
        <w:rPr>
          <w:rFonts w:hint="cs"/>
          <w:rtl/>
        </w:rPr>
        <w:t>(روایت از احمد)</w:t>
      </w:r>
      <w:r w:rsidR="007C3196">
        <w:rPr>
          <w:rFonts w:hint="cs"/>
          <w:rtl/>
        </w:rPr>
        <w:t>.</w:t>
      </w:r>
    </w:p>
    <w:p w:rsidR="00F35576" w:rsidRPr="00DC6647" w:rsidRDefault="00377CF7" w:rsidP="00EA4F5D">
      <w:pPr>
        <w:pStyle w:val="Heading1"/>
        <w:bidi/>
        <w:rPr>
          <w:rFonts w:hint="cs"/>
          <w:rtl/>
          <w:lang w:bidi="fa-IR"/>
        </w:rPr>
      </w:pPr>
      <w:bookmarkStart w:id="2986" w:name="_Toc262412435"/>
      <w:bookmarkStart w:id="2987" w:name="_Toc340600003"/>
      <w:bookmarkStart w:id="2988" w:name="_Toc408539479"/>
      <w:r>
        <w:rPr>
          <w:rFonts w:hint="cs"/>
          <w:rtl/>
          <w:lang w:bidi="fa-IR"/>
        </w:rPr>
        <w:t>10-</w:t>
      </w:r>
      <w:r w:rsidR="00F35576">
        <w:rPr>
          <w:rFonts w:hint="cs"/>
          <w:rtl/>
          <w:lang w:bidi="fa-IR"/>
        </w:rPr>
        <w:t xml:space="preserve"> کسی که برای رضایت از خدا سوگند خورده شود باید رضایت دهد</w:t>
      </w:r>
      <w:bookmarkEnd w:id="2986"/>
      <w:bookmarkEnd w:id="2987"/>
      <w:bookmarkEnd w:id="2988"/>
    </w:p>
    <w:p w:rsidR="00961870" w:rsidRDefault="00961870" w:rsidP="005E6881">
      <w:pPr>
        <w:pStyle w:val="a3"/>
        <w:numPr>
          <w:ilvl w:val="1"/>
          <w:numId w:val="146"/>
        </w:numPr>
        <w:ind w:left="641" w:hanging="357"/>
        <w:rPr>
          <w:rFonts w:hint="cs"/>
          <w:rtl/>
        </w:rPr>
      </w:pPr>
      <w:r>
        <w:rPr>
          <w:rFonts w:hint="cs"/>
          <w:rtl/>
        </w:rPr>
        <w:t>ابن‌عمر</w:t>
      </w:r>
      <w:r w:rsidR="007C3196">
        <w:rPr>
          <w:rFonts w:hint="cs"/>
          <w:rtl/>
        </w:rPr>
        <w:t xml:space="preserve"> </w:t>
      </w:r>
      <w:r w:rsidR="007C3196">
        <w:rPr>
          <w:rFonts w:cs="CTraditional Arabic" w:hint="cs"/>
          <w:rtl/>
        </w:rPr>
        <w:t>ب</w:t>
      </w:r>
      <w:r>
        <w:rPr>
          <w:rFonts w:hint="eastAsia"/>
          <w:rtl/>
        </w:rPr>
        <w:t xml:space="preserve"> </w:t>
      </w:r>
      <w:r w:rsidR="007C3196">
        <w:rPr>
          <w:rFonts w:hint="cs"/>
          <w:rtl/>
        </w:rPr>
        <w:t xml:space="preserve">گوید: </w:t>
      </w:r>
      <w:r w:rsidR="007C3196">
        <w:rPr>
          <w:rFonts w:cs="Traditional Arabic" w:hint="cs"/>
          <w:rtl/>
        </w:rPr>
        <w:t>«</w:t>
      </w:r>
      <w:r>
        <w:rPr>
          <w:rFonts w:hint="cs"/>
          <w:rtl/>
        </w:rPr>
        <w:t>رسول‌خدا</w:t>
      </w:r>
      <w:r>
        <w:rPr>
          <w:rFonts w:cs="CTraditional Arabic" w:hint="cs"/>
          <w:sz w:val="26"/>
          <w:szCs w:val="26"/>
          <w:rtl/>
        </w:rPr>
        <w:t>ص</w:t>
      </w:r>
      <w:r>
        <w:rPr>
          <w:rFonts w:hint="cs"/>
          <w:rtl/>
        </w:rPr>
        <w:t xml:space="preserve"> از مردی شنید سوگند به پدرش می‌خورد، فرمود: به پدرانتان سوگند نخورید، هرکس به خدا سوگند بخورد باید صداقت داشته باشد، و هرکس برایش، به خدا سوگند خورده شد باید رضایت دهد، و هرکس رضایت ندهد، از جانب خدا نیست</w:t>
      </w:r>
      <w:r w:rsidR="007C3196">
        <w:rPr>
          <w:rFonts w:cs="Traditional Arabic" w:hint="cs"/>
          <w:rtl/>
        </w:rPr>
        <w:t>»</w:t>
      </w:r>
      <w:r w:rsidR="007C3196">
        <w:rPr>
          <w:rFonts w:hint="cs"/>
          <w:rtl/>
        </w:rPr>
        <w:t>.</w:t>
      </w:r>
      <w:r w:rsidR="00277019">
        <w:rPr>
          <w:rFonts w:hint="cs"/>
          <w:rtl/>
        </w:rPr>
        <w:t xml:space="preserve"> </w:t>
      </w:r>
      <w:r>
        <w:rPr>
          <w:rFonts w:hint="cs"/>
          <w:rtl/>
        </w:rPr>
        <w:t>(روایت از ابن‌ماجه)</w:t>
      </w:r>
      <w:r w:rsidR="007C3196">
        <w:rPr>
          <w:rFonts w:hint="cs"/>
          <w:rtl/>
        </w:rPr>
        <w:t>.</w:t>
      </w:r>
    </w:p>
    <w:p w:rsidR="00A251AD" w:rsidRDefault="00961870" w:rsidP="005E6881">
      <w:pPr>
        <w:pStyle w:val="a3"/>
        <w:numPr>
          <w:ilvl w:val="1"/>
          <w:numId w:val="146"/>
        </w:numPr>
        <w:ind w:left="641" w:hanging="357"/>
        <w:rPr>
          <w:rFonts w:hint="cs"/>
          <w:rtl/>
        </w:rPr>
      </w:pPr>
      <w:r>
        <w:rPr>
          <w:rFonts w:hint="cs"/>
          <w:rtl/>
        </w:rPr>
        <w:t>ابوهریره</w:t>
      </w:r>
      <w:r w:rsidRPr="00961870">
        <w:rPr>
          <w:rFonts w:cs="CTraditional Arabic" w:hint="cs"/>
          <w:sz w:val="26"/>
          <w:szCs w:val="26"/>
          <w:rtl/>
        </w:rPr>
        <w:t xml:space="preserve"> </w:t>
      </w:r>
      <w:r>
        <w:rPr>
          <w:rFonts w:cs="CTraditional Arabic" w:hint="cs"/>
          <w:sz w:val="26"/>
          <w:szCs w:val="26"/>
          <w:rtl/>
        </w:rPr>
        <w:t>س</w:t>
      </w:r>
      <w:r>
        <w:rPr>
          <w:rFonts w:hint="cs"/>
          <w:rtl/>
        </w:rPr>
        <w:t xml:space="preserve"> </w:t>
      </w:r>
      <w:r w:rsidR="00A251AD">
        <w:rPr>
          <w:rFonts w:hint="cs"/>
          <w:rtl/>
        </w:rPr>
        <w:t>گوید که</w:t>
      </w:r>
      <w:r w:rsidR="007C3196">
        <w:rPr>
          <w:rFonts w:hint="cs"/>
          <w:rtl/>
        </w:rPr>
        <w:t>:</w:t>
      </w:r>
      <w:r w:rsidR="00A251AD">
        <w:rPr>
          <w:rFonts w:hint="cs"/>
          <w:rtl/>
        </w:rPr>
        <w:t xml:space="preserve"> رسول‌خدا</w:t>
      </w:r>
      <w:r w:rsidR="00A251AD">
        <w:rPr>
          <w:rFonts w:cs="CTraditional Arabic" w:hint="cs"/>
          <w:sz w:val="26"/>
          <w:szCs w:val="26"/>
          <w:rtl/>
        </w:rPr>
        <w:t>ص</w:t>
      </w:r>
      <w:r w:rsidR="007C3196">
        <w:rPr>
          <w:rFonts w:hint="cs"/>
          <w:rtl/>
        </w:rPr>
        <w:t xml:space="preserve"> فرمود: </w:t>
      </w:r>
      <w:r w:rsidR="007C3196">
        <w:rPr>
          <w:rFonts w:cs="Traditional Arabic" w:hint="cs"/>
          <w:rtl/>
        </w:rPr>
        <w:t>«</w:t>
      </w:r>
      <w:r w:rsidR="00A251AD">
        <w:rPr>
          <w:rFonts w:hint="cs"/>
          <w:rtl/>
        </w:rPr>
        <w:t>عیسی بن‌مریم مردی را در حال دزدی دی</w:t>
      </w:r>
      <w:r w:rsidR="007C3196">
        <w:rPr>
          <w:rFonts w:hint="cs"/>
          <w:rtl/>
        </w:rPr>
        <w:t>د، فرمود: دزدی کردی؟ گفت نه به خ</w:t>
      </w:r>
      <w:r w:rsidR="00A251AD">
        <w:rPr>
          <w:rFonts w:hint="cs"/>
          <w:rtl/>
        </w:rPr>
        <w:t>دایی که جز او خدایی نیست، عیسی فرمود: ایمان به خدا دارم و چشمان خود را تکذیب می‌کنم</w:t>
      </w:r>
      <w:r w:rsidR="007C3196">
        <w:rPr>
          <w:rFonts w:cs="Traditional Arabic" w:hint="cs"/>
          <w:rtl/>
        </w:rPr>
        <w:t>»</w:t>
      </w:r>
      <w:r w:rsidR="007C3196">
        <w:rPr>
          <w:rFonts w:hint="cs"/>
          <w:rtl/>
        </w:rPr>
        <w:t xml:space="preserve">. </w:t>
      </w:r>
      <w:r w:rsidR="00A251AD">
        <w:rPr>
          <w:rFonts w:hint="cs"/>
          <w:rtl/>
        </w:rPr>
        <w:t>(روایت از ابن‌ماجه)</w:t>
      </w:r>
      <w:r w:rsidR="007C3196">
        <w:rPr>
          <w:rFonts w:hint="cs"/>
          <w:rtl/>
        </w:rPr>
        <w:t>.</w:t>
      </w:r>
    </w:p>
    <w:p w:rsidR="00B6238B" w:rsidRPr="00DC6647" w:rsidRDefault="00B6238B" w:rsidP="00B6238B">
      <w:pPr>
        <w:pStyle w:val="Heading1"/>
        <w:bidi/>
        <w:rPr>
          <w:rFonts w:hint="cs"/>
          <w:rtl/>
          <w:lang w:bidi="fa-IR"/>
        </w:rPr>
      </w:pPr>
      <w:bookmarkStart w:id="2989" w:name="_Toc262412436"/>
      <w:bookmarkStart w:id="2990" w:name="_Toc340600004"/>
      <w:bookmarkStart w:id="2991" w:name="_Toc408539480"/>
      <w:r>
        <w:rPr>
          <w:rFonts w:hint="cs"/>
          <w:rtl/>
          <w:lang w:bidi="fa-IR"/>
        </w:rPr>
        <w:t>1</w:t>
      </w:r>
      <w:r w:rsidR="00377CF7">
        <w:rPr>
          <w:rFonts w:hint="cs"/>
          <w:rtl/>
          <w:lang w:bidi="fa-IR"/>
        </w:rPr>
        <w:t>1-</w:t>
      </w:r>
      <w:r>
        <w:rPr>
          <w:rFonts w:hint="cs"/>
          <w:rtl/>
          <w:lang w:bidi="fa-IR"/>
        </w:rPr>
        <w:t xml:space="preserve"> حکم کسی که از روی نسیان سوگند خود را بشکند</w:t>
      </w:r>
      <w:bookmarkEnd w:id="2989"/>
      <w:bookmarkEnd w:id="2990"/>
      <w:bookmarkEnd w:id="2991"/>
    </w:p>
    <w:p w:rsidR="00B6238B" w:rsidRDefault="00784C15" w:rsidP="00F14BD8">
      <w:pPr>
        <w:pStyle w:val="a3"/>
        <w:rPr>
          <w:rFonts w:hint="cs"/>
          <w:rtl/>
        </w:rPr>
      </w:pPr>
      <w:r>
        <w:rPr>
          <w:rFonts w:hint="cs"/>
          <w:rtl/>
        </w:rPr>
        <w:t>خداوند می‌فرماید:</w:t>
      </w:r>
    </w:p>
    <w:p w:rsidR="00997D4F" w:rsidRDefault="00CE7684" w:rsidP="00493CE0">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493CE0">
        <w:rPr>
          <w:rFonts w:ascii="KFGQPC Uthmanic Script HAFS" w:hAnsi="KFGQPC Uthmanic Script HAFS" w:cs="KFGQPC Uthmanic Script HAFS"/>
          <w:sz w:val="28"/>
          <w:szCs w:val="28"/>
          <w:rtl/>
          <w:lang w:bidi="fa-IR"/>
        </w:rPr>
        <w:t>وَلَيۡسَ عَلَيۡكُمۡ جُنَاحٞ فِيمَآ أَخۡطَأۡتُم بِهِ</w:t>
      </w:r>
      <w:r w:rsidR="00493CE0">
        <w:rPr>
          <w:rFonts w:ascii="KFGQPC Uthmanic Script HAFS" w:hAnsi="KFGQPC Uthmanic Script HAFS" w:cs="KFGQPC Uthmanic Script HAFS" w:hint="cs"/>
          <w:sz w:val="28"/>
          <w:szCs w:val="28"/>
          <w:rtl/>
          <w:lang w:bidi="fa-IR"/>
        </w:rPr>
        <w:t>ۦ</w:t>
      </w:r>
      <w:r>
        <w:rPr>
          <w:rFonts w:ascii="Traditional Arabic" w:hAnsi="Traditional Arabic" w:cs="Traditional Arabic"/>
          <w:sz w:val="28"/>
          <w:szCs w:val="28"/>
          <w:rtl/>
          <w:lang w:bidi="fa-IR"/>
        </w:rPr>
        <w:t>﴾</w:t>
      </w:r>
      <w:r>
        <w:rPr>
          <w:rFonts w:cs="B Lotus" w:hint="cs"/>
          <w:sz w:val="28"/>
          <w:szCs w:val="28"/>
          <w:rtl/>
          <w:lang w:bidi="fa-IR"/>
        </w:rPr>
        <w:t xml:space="preserve"> </w:t>
      </w:r>
      <w:r w:rsidRPr="00F14BD8">
        <w:rPr>
          <w:rStyle w:val="Char4"/>
          <w:rtl/>
        </w:rPr>
        <w:t>[</w:t>
      </w:r>
      <w:r w:rsidRPr="00F14BD8">
        <w:rPr>
          <w:rStyle w:val="Char4"/>
          <w:rFonts w:hint="cs"/>
          <w:rtl/>
        </w:rPr>
        <w:t>الأحزاب: 5</w:t>
      </w:r>
      <w:r w:rsidRPr="00F14BD8">
        <w:rPr>
          <w:rStyle w:val="Char4"/>
          <w:rtl/>
        </w:rPr>
        <w:t>]</w:t>
      </w:r>
      <w:r w:rsidRPr="00F14BD8">
        <w:rPr>
          <w:rStyle w:val="Char3"/>
          <w:rtl/>
        </w:rPr>
        <w:t>.</w:t>
      </w:r>
    </w:p>
    <w:p w:rsidR="00997D4F" w:rsidRDefault="007C3196" w:rsidP="00F14BD8">
      <w:pPr>
        <w:pStyle w:val="a3"/>
        <w:rPr>
          <w:rFonts w:hint="cs"/>
          <w:szCs w:val="26"/>
          <w:rtl/>
        </w:rPr>
      </w:pPr>
      <w:r w:rsidRPr="00377CF7">
        <w:rPr>
          <w:rFonts w:hint="cs"/>
          <w:rtl/>
        </w:rPr>
        <w:t>«</w:t>
      </w:r>
      <w:r w:rsidR="00997D4F" w:rsidRPr="00377CF7">
        <w:rPr>
          <w:rFonts w:hint="cs"/>
          <w:rtl/>
        </w:rPr>
        <w:t>بر شما گناهی نیست اگر به خطا سخنی از شما سر زد</w:t>
      </w:r>
      <w:r w:rsidRPr="00377CF7">
        <w:rPr>
          <w:rFonts w:hint="cs"/>
          <w:rtl/>
        </w:rPr>
        <w:t>».</w:t>
      </w:r>
    </w:p>
    <w:p w:rsidR="00784C15" w:rsidRDefault="00997D4F" w:rsidP="00F14BD8">
      <w:pPr>
        <w:pStyle w:val="a3"/>
        <w:rPr>
          <w:rFonts w:hint="cs"/>
          <w:rtl/>
        </w:rPr>
      </w:pPr>
      <w:r>
        <w:rPr>
          <w:rFonts w:hint="cs"/>
          <w:rtl/>
        </w:rPr>
        <w:t>و در نقل داستان موسی و خضر</w:t>
      </w:r>
      <w:r w:rsidR="007C3196">
        <w:rPr>
          <w:rFonts w:hint="cs"/>
          <w:rtl/>
        </w:rPr>
        <w:t xml:space="preserve"> </w:t>
      </w:r>
      <w:r w:rsidR="007C3196">
        <w:rPr>
          <w:rFonts w:cs="CTraditional Arabic" w:hint="cs"/>
          <w:rtl/>
        </w:rPr>
        <w:t>إ</w:t>
      </w:r>
      <w:r>
        <w:rPr>
          <w:rFonts w:hint="cs"/>
          <w:rtl/>
        </w:rPr>
        <w:t xml:space="preserve"> در سور</w:t>
      </w:r>
      <w:r w:rsidR="00F14BD8">
        <w:rPr>
          <w:rFonts w:hint="cs"/>
          <w:rtl/>
        </w:rPr>
        <w:t>ۀ</w:t>
      </w:r>
      <w:r>
        <w:rPr>
          <w:rFonts w:hint="cs"/>
          <w:rtl/>
        </w:rPr>
        <w:t xml:space="preserve"> کهف می‌فرماید:</w:t>
      </w:r>
    </w:p>
    <w:p w:rsidR="001D6DA2" w:rsidRDefault="00CE7684" w:rsidP="00493CE0">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493CE0">
        <w:rPr>
          <w:rFonts w:ascii="KFGQPC Uthmanic Script HAFS" w:hAnsi="KFGQPC Uthmanic Script HAFS" w:cs="KFGQPC Uthmanic Script HAFS"/>
          <w:sz w:val="28"/>
          <w:szCs w:val="28"/>
          <w:rtl/>
          <w:lang w:bidi="fa-IR"/>
        </w:rPr>
        <w:t>قَالَ لَا تُؤَاخِذۡنِي بِمَا نَسِيتُ</w:t>
      </w:r>
      <w:r>
        <w:rPr>
          <w:rFonts w:ascii="Traditional Arabic" w:hAnsi="Traditional Arabic" w:cs="Traditional Arabic"/>
          <w:sz w:val="28"/>
          <w:szCs w:val="28"/>
          <w:rtl/>
          <w:lang w:bidi="fa-IR"/>
        </w:rPr>
        <w:t>﴾</w:t>
      </w:r>
      <w:r>
        <w:rPr>
          <w:rFonts w:cs="B Lotus" w:hint="cs"/>
          <w:sz w:val="28"/>
          <w:szCs w:val="28"/>
          <w:rtl/>
          <w:lang w:bidi="fa-IR"/>
        </w:rPr>
        <w:t xml:space="preserve"> </w:t>
      </w:r>
      <w:r w:rsidRPr="00F14BD8">
        <w:rPr>
          <w:rStyle w:val="Char4"/>
          <w:rtl/>
        </w:rPr>
        <w:t>[</w:t>
      </w:r>
      <w:r w:rsidRPr="00F14BD8">
        <w:rPr>
          <w:rStyle w:val="Char4"/>
          <w:rFonts w:hint="cs"/>
          <w:rtl/>
        </w:rPr>
        <w:t>الکهف: 73</w:t>
      </w:r>
      <w:r w:rsidRPr="00F14BD8">
        <w:rPr>
          <w:rStyle w:val="Char4"/>
          <w:rtl/>
        </w:rPr>
        <w:t>]</w:t>
      </w:r>
      <w:r w:rsidRPr="00F14BD8">
        <w:rPr>
          <w:rStyle w:val="Char3"/>
          <w:rtl/>
        </w:rPr>
        <w:t>.</w:t>
      </w:r>
    </w:p>
    <w:p w:rsidR="001D6DA2" w:rsidRDefault="007C3196" w:rsidP="00F14BD8">
      <w:pPr>
        <w:pStyle w:val="a3"/>
        <w:rPr>
          <w:rFonts w:hint="cs"/>
          <w:szCs w:val="26"/>
          <w:rtl/>
        </w:rPr>
      </w:pPr>
      <w:r w:rsidRPr="00377CF7">
        <w:rPr>
          <w:rFonts w:hint="cs"/>
          <w:rtl/>
        </w:rPr>
        <w:t>«</w:t>
      </w:r>
      <w:r w:rsidR="001D6DA2" w:rsidRPr="00377CF7">
        <w:rPr>
          <w:rFonts w:hint="cs"/>
          <w:rtl/>
        </w:rPr>
        <w:t>مرا به خاطر آنچه فراموش کردم مؤاخذه مکنید</w:t>
      </w:r>
      <w:r w:rsidRPr="00377CF7">
        <w:rPr>
          <w:rFonts w:hint="cs"/>
          <w:rtl/>
        </w:rPr>
        <w:t>».</w:t>
      </w:r>
    </w:p>
    <w:p w:rsidR="00997D4F" w:rsidRDefault="00580266" w:rsidP="005E6881">
      <w:pPr>
        <w:numPr>
          <w:ilvl w:val="0"/>
          <w:numId w:val="43"/>
        </w:numPr>
        <w:bidi/>
        <w:ind w:left="641" w:hanging="357"/>
        <w:jc w:val="both"/>
        <w:rPr>
          <w:rFonts w:cs="B Lotus" w:hint="cs"/>
          <w:sz w:val="28"/>
          <w:szCs w:val="28"/>
          <w:rtl/>
          <w:lang w:bidi="fa-IR"/>
        </w:rPr>
      </w:pPr>
      <w:r w:rsidRPr="00F14BD8">
        <w:rPr>
          <w:rStyle w:val="Char3"/>
          <w:rFonts w:hint="cs"/>
          <w:rtl/>
        </w:rPr>
        <w:t>عبدالله‌بن‌عمروبن عاص</w:t>
      </w:r>
      <w:r>
        <w:rPr>
          <w:rFonts w:cs="CTraditional Arabic" w:hint="cs"/>
          <w:sz w:val="26"/>
          <w:szCs w:val="26"/>
          <w:rtl/>
          <w:lang w:bidi="fa-IR"/>
        </w:rPr>
        <w:t>س</w:t>
      </w:r>
      <w:r w:rsidRPr="00F14BD8">
        <w:rPr>
          <w:rStyle w:val="Char3"/>
          <w:rFonts w:hint="cs"/>
          <w:rtl/>
        </w:rPr>
        <w:t xml:space="preserve"> </w:t>
      </w:r>
      <w:r w:rsidR="007C3196" w:rsidRPr="00F14BD8">
        <w:rPr>
          <w:rStyle w:val="Char3"/>
          <w:rFonts w:hint="cs"/>
          <w:rtl/>
        </w:rPr>
        <w:t>گوید: «</w:t>
      </w:r>
      <w:r w:rsidR="0090399F" w:rsidRPr="00F14BD8">
        <w:rPr>
          <w:rStyle w:val="Char3"/>
          <w:rFonts w:hint="cs"/>
          <w:rtl/>
        </w:rPr>
        <w:t>رسول‌خدا</w:t>
      </w:r>
      <w:r w:rsidR="0090399F">
        <w:rPr>
          <w:rFonts w:cs="CTraditional Arabic" w:hint="cs"/>
          <w:sz w:val="26"/>
          <w:szCs w:val="26"/>
          <w:rtl/>
          <w:lang w:bidi="fa-IR"/>
        </w:rPr>
        <w:t>ص</w:t>
      </w:r>
      <w:r w:rsidR="0090399F" w:rsidRPr="00F14BD8">
        <w:rPr>
          <w:rStyle w:val="Char3"/>
          <w:rFonts w:hint="cs"/>
          <w:rtl/>
        </w:rPr>
        <w:t xml:space="preserve"> در روز عید قربان مشغول بیان خطبه بود، ناگهان مردی بلند شد و عرض کرد: یا رسول‌الله، من چنین و چنان گمان می‌کردم و سپس نفر دوم و سوم نیز بلند شده و همان سؤالها را عرض کردند، رسول‌خدا</w:t>
      </w:r>
      <w:r w:rsidR="0090399F">
        <w:rPr>
          <w:rFonts w:cs="CTraditional Arabic" w:hint="cs"/>
          <w:sz w:val="26"/>
          <w:szCs w:val="26"/>
          <w:rtl/>
          <w:lang w:bidi="fa-IR"/>
        </w:rPr>
        <w:t>ص</w:t>
      </w:r>
      <w:r w:rsidR="0090399F" w:rsidRPr="00F14BD8">
        <w:rPr>
          <w:rStyle w:val="Char3"/>
          <w:rFonts w:hint="cs"/>
          <w:rtl/>
        </w:rPr>
        <w:t xml:space="preserve"> فرمود: انجام بدهید و اشکال ندارد و به </w:t>
      </w:r>
      <w:r w:rsidR="003A6A7F" w:rsidRPr="00F14BD8">
        <w:rPr>
          <w:rStyle w:val="Char3"/>
          <w:rFonts w:hint="cs"/>
          <w:rtl/>
        </w:rPr>
        <w:t xml:space="preserve">همۀ </w:t>
      </w:r>
      <w:r w:rsidR="0090399F" w:rsidRPr="00F14BD8">
        <w:rPr>
          <w:rStyle w:val="Char3"/>
          <w:rFonts w:hint="cs"/>
          <w:rtl/>
        </w:rPr>
        <w:t>آنان چنین فرمود. خلاصه در آن روز هر سؤالی که از حضرت می‌شد در جواب می‌فرمود: انجام بدهید و اشکالی ندارد</w:t>
      </w:r>
      <w:r w:rsidR="007C3196" w:rsidRPr="00F14BD8">
        <w:rPr>
          <w:rStyle w:val="Char3"/>
          <w:rFonts w:hint="cs"/>
          <w:rtl/>
        </w:rPr>
        <w:t>».</w:t>
      </w:r>
      <w:r w:rsidR="00277019" w:rsidRPr="00F14BD8">
        <w:rPr>
          <w:rStyle w:val="Char3"/>
          <w:rFonts w:hint="cs"/>
          <w:rtl/>
        </w:rPr>
        <w:t xml:space="preserve"> </w:t>
      </w:r>
      <w:r w:rsidR="0090399F" w:rsidRPr="00F14BD8">
        <w:rPr>
          <w:rStyle w:val="Char3"/>
          <w:rFonts w:hint="cs"/>
          <w:rtl/>
        </w:rPr>
        <w:t>(روایت از بخاری)</w:t>
      </w:r>
      <w:r w:rsidR="007C3196" w:rsidRPr="00F14BD8">
        <w:rPr>
          <w:rStyle w:val="Char3"/>
          <w:rFonts w:hint="cs"/>
          <w:rtl/>
        </w:rPr>
        <w:t>.</w:t>
      </w:r>
    </w:p>
    <w:p w:rsidR="0090399F" w:rsidRDefault="00AD6B0B" w:rsidP="005E6881">
      <w:pPr>
        <w:numPr>
          <w:ilvl w:val="0"/>
          <w:numId w:val="43"/>
        </w:numPr>
        <w:bidi/>
        <w:ind w:left="641" w:hanging="357"/>
        <w:jc w:val="both"/>
        <w:rPr>
          <w:rFonts w:cs="B Lotus" w:hint="cs"/>
          <w:sz w:val="28"/>
          <w:szCs w:val="28"/>
          <w:rtl/>
          <w:lang w:bidi="fa-IR"/>
        </w:rPr>
      </w:pPr>
      <w:r w:rsidRPr="00F14BD8">
        <w:rPr>
          <w:rStyle w:val="Char3"/>
          <w:rFonts w:hint="cs"/>
          <w:rtl/>
        </w:rPr>
        <w:t>ابن‌عباس</w:t>
      </w:r>
      <w:r w:rsidR="007C3196">
        <w:rPr>
          <w:rFonts w:cs="CTraditional Arabic" w:hint="cs"/>
          <w:sz w:val="26"/>
          <w:szCs w:val="26"/>
          <w:rtl/>
          <w:lang w:bidi="fa-IR"/>
        </w:rPr>
        <w:t>ب</w:t>
      </w:r>
      <w:r w:rsidRPr="00F14BD8">
        <w:rPr>
          <w:rStyle w:val="Char3"/>
          <w:rFonts w:hint="cs"/>
          <w:rtl/>
        </w:rPr>
        <w:t xml:space="preserve"> گوید: مردی عرض رسول‌خدا</w:t>
      </w:r>
      <w:r>
        <w:rPr>
          <w:rFonts w:cs="CTraditional Arabic" w:hint="cs"/>
          <w:sz w:val="26"/>
          <w:szCs w:val="26"/>
          <w:rtl/>
          <w:lang w:bidi="fa-IR"/>
        </w:rPr>
        <w:t>ص</w:t>
      </w:r>
      <w:r w:rsidRPr="00F14BD8">
        <w:rPr>
          <w:rStyle w:val="Char3"/>
          <w:rFonts w:hint="cs"/>
          <w:rtl/>
        </w:rPr>
        <w:t xml:space="preserve"> کرد: من قبل از رمی زیارت کرده‌ام، فرمو</w:t>
      </w:r>
      <w:r w:rsidR="00DC4983" w:rsidRPr="00F14BD8">
        <w:rPr>
          <w:rStyle w:val="Char3"/>
          <w:rFonts w:hint="cs"/>
          <w:rtl/>
        </w:rPr>
        <w:t>د: اشکالی ندارد. یکی دیگر عرض ک</w:t>
      </w:r>
      <w:r w:rsidRPr="00F14BD8">
        <w:rPr>
          <w:rStyle w:val="Char3"/>
          <w:rFonts w:hint="cs"/>
          <w:rtl/>
        </w:rPr>
        <w:t>رد: قبل از ذبح، حلق کرده‌ام فرمود: اشکالی ندارد یکی دیگر عرض کرد: قبل از رمی ذبح کرده‌ام، فرمود: اشکالی ندارد.</w:t>
      </w:r>
    </w:p>
    <w:p w:rsidR="00AD6B0B" w:rsidRDefault="00D92C3B" w:rsidP="005E6881">
      <w:pPr>
        <w:numPr>
          <w:ilvl w:val="0"/>
          <w:numId w:val="43"/>
        </w:numPr>
        <w:bidi/>
        <w:ind w:left="641" w:hanging="357"/>
        <w:jc w:val="both"/>
        <w:rPr>
          <w:rFonts w:cs="B Lotus" w:hint="cs"/>
          <w:sz w:val="28"/>
          <w:szCs w:val="28"/>
          <w:rtl/>
          <w:lang w:bidi="fa-IR"/>
        </w:rPr>
      </w:pPr>
      <w:r w:rsidRPr="00F14BD8">
        <w:rPr>
          <w:rStyle w:val="Char3"/>
          <w:rFonts w:hint="cs"/>
          <w:rtl/>
        </w:rPr>
        <w:t>اسود بن‌قیس</w:t>
      </w:r>
      <w:r>
        <w:rPr>
          <w:rFonts w:cs="CTraditional Arabic" w:hint="cs"/>
          <w:sz w:val="26"/>
          <w:szCs w:val="26"/>
          <w:rtl/>
          <w:lang w:bidi="fa-IR"/>
        </w:rPr>
        <w:t>س</w:t>
      </w:r>
      <w:r w:rsidRPr="00F14BD8">
        <w:rPr>
          <w:rStyle w:val="Char3"/>
          <w:rFonts w:hint="cs"/>
          <w:rtl/>
        </w:rPr>
        <w:t xml:space="preserve"> گوید که</w:t>
      </w:r>
      <w:r w:rsidR="00DC4983" w:rsidRPr="00F14BD8">
        <w:rPr>
          <w:rStyle w:val="Char3"/>
          <w:rFonts w:hint="cs"/>
          <w:rtl/>
        </w:rPr>
        <w:t>:</w:t>
      </w:r>
      <w:r w:rsidRPr="00F14BD8">
        <w:rPr>
          <w:rStyle w:val="Char3"/>
          <w:rFonts w:hint="cs"/>
          <w:rtl/>
        </w:rPr>
        <w:t xml:space="preserve"> از سربازی شنیدم می‌گفت: در محضر رسول‌خدا بودم که نماز عید را اقامه کرد و </w:t>
      </w:r>
      <w:r w:rsidR="00DC4983" w:rsidRPr="00F14BD8">
        <w:rPr>
          <w:rStyle w:val="Char3"/>
          <w:rFonts w:hint="cs"/>
          <w:rtl/>
        </w:rPr>
        <w:t>سپس خطبه را خواند و سپس فرمود: «</w:t>
      </w:r>
      <w:r w:rsidRPr="00F14BD8">
        <w:rPr>
          <w:rStyle w:val="Char3"/>
          <w:rFonts w:hint="cs"/>
          <w:rtl/>
        </w:rPr>
        <w:t>کسی که قبل از نماز، ذبح کرده باید به جای آن حیوانی دیگر را ذبح کند، و هرکس که ذبح نکرده است، با نام خدا باید ذبح کند</w:t>
      </w:r>
      <w:r w:rsidR="00DC4983" w:rsidRPr="00F14BD8">
        <w:rPr>
          <w:rStyle w:val="Char3"/>
          <w:rFonts w:hint="cs"/>
          <w:rtl/>
        </w:rPr>
        <w:t>».</w:t>
      </w:r>
      <w:r w:rsidR="0076166C" w:rsidRPr="00F14BD8">
        <w:rPr>
          <w:rStyle w:val="Char3"/>
          <w:rFonts w:hint="cs"/>
          <w:rtl/>
        </w:rPr>
        <w:t xml:space="preserve"> </w:t>
      </w:r>
      <w:r w:rsidRPr="00F14BD8">
        <w:rPr>
          <w:rStyle w:val="Char3"/>
          <w:rFonts w:hint="cs"/>
          <w:rtl/>
        </w:rPr>
        <w:t>(روایت از بخاری)</w:t>
      </w:r>
      <w:r w:rsidR="00DC4983" w:rsidRPr="00F14BD8">
        <w:rPr>
          <w:rStyle w:val="Char3"/>
          <w:rFonts w:hint="cs"/>
          <w:rtl/>
        </w:rPr>
        <w:t>.</w:t>
      </w:r>
    </w:p>
    <w:p w:rsidR="006549F7" w:rsidRPr="00DC6647" w:rsidRDefault="006549F7" w:rsidP="006549F7">
      <w:pPr>
        <w:pStyle w:val="Heading1"/>
        <w:bidi/>
        <w:rPr>
          <w:rFonts w:hint="cs"/>
          <w:rtl/>
          <w:lang w:bidi="fa-IR"/>
        </w:rPr>
      </w:pPr>
      <w:bookmarkStart w:id="2992" w:name="_Toc262412437"/>
      <w:bookmarkStart w:id="2993" w:name="_Toc340600005"/>
      <w:bookmarkStart w:id="2994" w:name="_Toc408539481"/>
      <w:r>
        <w:rPr>
          <w:rFonts w:hint="cs"/>
          <w:rtl/>
          <w:lang w:bidi="fa-IR"/>
        </w:rPr>
        <w:t>1</w:t>
      </w:r>
      <w:r w:rsidR="00377CF7">
        <w:rPr>
          <w:rFonts w:hint="cs"/>
          <w:rtl/>
          <w:lang w:bidi="fa-IR"/>
        </w:rPr>
        <w:t>2-</w:t>
      </w:r>
      <w:r>
        <w:rPr>
          <w:rFonts w:hint="cs"/>
          <w:rtl/>
          <w:lang w:bidi="fa-IR"/>
        </w:rPr>
        <w:t xml:space="preserve"> کفاره سوگند</w:t>
      </w:r>
      <w:bookmarkEnd w:id="2992"/>
      <w:bookmarkEnd w:id="2993"/>
      <w:bookmarkEnd w:id="2994"/>
    </w:p>
    <w:p w:rsidR="006549F7" w:rsidRDefault="00A310B6" w:rsidP="00F14BD8">
      <w:pPr>
        <w:pStyle w:val="a3"/>
        <w:rPr>
          <w:rFonts w:hint="cs"/>
          <w:rtl/>
        </w:rPr>
      </w:pPr>
      <w:r>
        <w:rPr>
          <w:rFonts w:hint="cs"/>
          <w:rtl/>
        </w:rPr>
        <w:t>کفار</w:t>
      </w:r>
      <w:r w:rsidR="00F14BD8">
        <w:rPr>
          <w:rFonts w:hint="cs"/>
          <w:rtl/>
        </w:rPr>
        <w:t>ۀ</w:t>
      </w:r>
      <w:r>
        <w:rPr>
          <w:rFonts w:hint="cs"/>
          <w:rtl/>
        </w:rPr>
        <w:t xml:space="preserve"> سوگند همان است که خداوند در کتاب مجید فرموده است:</w:t>
      </w:r>
    </w:p>
    <w:p w:rsidR="00CE7684" w:rsidRPr="00493CE0" w:rsidRDefault="00CE7684" w:rsidP="00493CE0">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493CE0">
        <w:rPr>
          <w:rFonts w:ascii="KFGQPC Uthmanic Script HAFS" w:hAnsi="KFGQPC Uthmanic Script HAFS" w:cs="KFGQPC Uthmanic Script HAFS"/>
          <w:sz w:val="28"/>
          <w:szCs w:val="28"/>
          <w:rtl/>
          <w:lang w:bidi="fa-IR"/>
        </w:rPr>
        <w:t xml:space="preserve">وَلَٰكِن يُؤَاخِذُكُم بِمَا عَقَّدتُّمُ </w:t>
      </w:r>
      <w:r w:rsidR="00493CE0">
        <w:rPr>
          <w:rFonts w:ascii="KFGQPC Uthmanic Script HAFS" w:hAnsi="KFGQPC Uthmanic Script HAFS" w:cs="KFGQPC Uthmanic Script HAFS" w:hint="cs"/>
          <w:sz w:val="28"/>
          <w:szCs w:val="28"/>
          <w:rtl/>
          <w:lang w:bidi="fa-IR"/>
        </w:rPr>
        <w:t>ٱ</w:t>
      </w:r>
      <w:r w:rsidR="00493CE0">
        <w:rPr>
          <w:rFonts w:ascii="KFGQPC Uthmanic Script HAFS" w:hAnsi="KFGQPC Uthmanic Script HAFS" w:cs="KFGQPC Uthmanic Script HAFS" w:hint="eastAsia"/>
          <w:sz w:val="28"/>
          <w:szCs w:val="28"/>
          <w:rtl/>
          <w:lang w:bidi="fa-IR"/>
        </w:rPr>
        <w:t>لۡأَيۡمَٰنَۖ</w:t>
      </w:r>
      <w:r w:rsidR="00493CE0">
        <w:rPr>
          <w:rFonts w:ascii="KFGQPC Uthmanic Script HAFS" w:hAnsi="KFGQPC Uthmanic Script HAFS" w:cs="KFGQPC Uthmanic Script HAFS"/>
          <w:sz w:val="28"/>
          <w:szCs w:val="28"/>
          <w:rtl/>
          <w:lang w:bidi="fa-IR"/>
        </w:rPr>
        <w:t xml:space="preserve"> فَكَفَّٰرَتُهُ</w:t>
      </w:r>
      <w:r w:rsidR="00493CE0">
        <w:rPr>
          <w:rFonts w:ascii="KFGQPC Uthmanic Script HAFS" w:hAnsi="KFGQPC Uthmanic Script HAFS" w:cs="KFGQPC Uthmanic Script HAFS" w:hint="cs"/>
          <w:sz w:val="28"/>
          <w:szCs w:val="28"/>
          <w:rtl/>
          <w:lang w:bidi="fa-IR"/>
        </w:rPr>
        <w:t>ۥٓ</w:t>
      </w:r>
      <w:r w:rsidR="00493CE0">
        <w:rPr>
          <w:rFonts w:ascii="KFGQPC Uthmanic Script HAFS" w:hAnsi="KFGQPC Uthmanic Script HAFS" w:cs="KFGQPC Uthmanic Script HAFS"/>
          <w:sz w:val="28"/>
          <w:szCs w:val="28"/>
          <w:rtl/>
          <w:lang w:bidi="fa-IR"/>
        </w:rPr>
        <w:t xml:space="preserve"> إِطۡعَامُ عَشَرَةِ مَسَٰكِينَ مِنۡ أَوۡسَطِ مَا تُطۡعِمُونَ أَهۡلِيكُمۡ أَوۡ كِسۡوَتُهُمۡ أَوۡ تَحۡرِيرُ رَقَبَةٖۖ فَمَن لَّمۡ </w:t>
      </w:r>
      <w:r w:rsidR="00493CE0">
        <w:rPr>
          <w:rFonts w:ascii="KFGQPC Uthmanic Script HAFS" w:hAnsi="KFGQPC Uthmanic Script HAFS" w:cs="KFGQPC Uthmanic Script HAFS" w:hint="eastAsia"/>
          <w:sz w:val="28"/>
          <w:szCs w:val="28"/>
          <w:rtl/>
          <w:lang w:bidi="fa-IR"/>
        </w:rPr>
        <w:t>يَجِدۡ</w:t>
      </w:r>
      <w:r w:rsidR="00493CE0">
        <w:rPr>
          <w:rFonts w:ascii="KFGQPC Uthmanic Script HAFS" w:hAnsi="KFGQPC Uthmanic Script HAFS" w:cs="KFGQPC Uthmanic Script HAFS"/>
          <w:sz w:val="28"/>
          <w:szCs w:val="28"/>
          <w:rtl/>
          <w:lang w:bidi="fa-IR"/>
        </w:rPr>
        <w:t xml:space="preserve"> فَصِيَامُ ثَلَٰثَةِ أَيَّامٖۚ ذَٰلِكَ كَفَّٰرَةُ أَيۡمَٰنِكُمۡ إِذَا حَلَفۡتُمۡۚ</w:t>
      </w:r>
      <w:r>
        <w:rPr>
          <w:rFonts w:ascii="Traditional Arabic" w:hAnsi="Traditional Arabic" w:cs="Traditional Arabic"/>
          <w:sz w:val="28"/>
          <w:szCs w:val="28"/>
          <w:rtl/>
          <w:lang w:bidi="fa-IR"/>
        </w:rPr>
        <w:t>﴾</w:t>
      </w:r>
      <w:r>
        <w:rPr>
          <w:rFonts w:cs="B Lotus" w:hint="cs"/>
          <w:sz w:val="28"/>
          <w:szCs w:val="28"/>
          <w:rtl/>
          <w:lang w:bidi="fa-IR"/>
        </w:rPr>
        <w:t xml:space="preserve"> </w:t>
      </w:r>
      <w:r w:rsidRPr="00F14BD8">
        <w:rPr>
          <w:rStyle w:val="Char4"/>
          <w:rtl/>
        </w:rPr>
        <w:t>[</w:t>
      </w:r>
      <w:r w:rsidRPr="00F14BD8">
        <w:rPr>
          <w:rStyle w:val="Char4"/>
          <w:rFonts w:hint="cs"/>
          <w:rtl/>
        </w:rPr>
        <w:t>المائدة: 89</w:t>
      </w:r>
      <w:r w:rsidRPr="00F14BD8">
        <w:rPr>
          <w:rStyle w:val="Char4"/>
          <w:rtl/>
        </w:rPr>
        <w:t>]</w:t>
      </w:r>
      <w:r w:rsidRPr="00F14BD8">
        <w:rPr>
          <w:rStyle w:val="Char3"/>
          <w:rtl/>
        </w:rPr>
        <w:t>.</w:t>
      </w:r>
    </w:p>
    <w:p w:rsidR="003932F4" w:rsidRDefault="00DC4983" w:rsidP="00F14BD8">
      <w:pPr>
        <w:pStyle w:val="a3"/>
        <w:rPr>
          <w:rFonts w:hint="cs"/>
          <w:szCs w:val="26"/>
          <w:rtl/>
        </w:rPr>
      </w:pPr>
      <w:r w:rsidRPr="00377CF7">
        <w:rPr>
          <w:rFonts w:hint="cs"/>
          <w:rtl/>
        </w:rPr>
        <w:t>«</w:t>
      </w:r>
      <w:r w:rsidR="003932F4" w:rsidRPr="00377CF7">
        <w:rPr>
          <w:rFonts w:hint="cs"/>
          <w:rtl/>
        </w:rPr>
        <w:t>لکن شما را در سوگندهایی که به دل آهنگ سوگند دارید مؤاخذه می‌کند و کفار</w:t>
      </w:r>
      <w:r w:rsidR="00F14BD8">
        <w:rPr>
          <w:rFonts w:hint="cs"/>
          <w:rtl/>
        </w:rPr>
        <w:t>ۀ</w:t>
      </w:r>
      <w:r w:rsidR="003932F4" w:rsidRPr="00377CF7">
        <w:rPr>
          <w:rFonts w:hint="cs"/>
          <w:rtl/>
        </w:rPr>
        <w:t xml:space="preserve"> آن غذا دادن به </w:t>
      </w:r>
      <w:r w:rsidRPr="00377CF7">
        <w:rPr>
          <w:rFonts w:hint="cs"/>
          <w:rtl/>
        </w:rPr>
        <w:t xml:space="preserve">ده </w:t>
      </w:r>
      <w:r w:rsidR="003932F4" w:rsidRPr="00377CF7">
        <w:rPr>
          <w:rFonts w:hint="cs"/>
          <w:rtl/>
        </w:rPr>
        <w:t>مستمندان است از حد وسط غذای خودتان یا پوشاندن آنان یا آزاد کردن یک نفر برد</w:t>
      </w:r>
      <w:r w:rsidR="00F14BD8">
        <w:rPr>
          <w:rFonts w:hint="cs"/>
          <w:rtl/>
        </w:rPr>
        <w:t>ۀ</w:t>
      </w:r>
      <w:r w:rsidR="003932F4" w:rsidRPr="00377CF7">
        <w:rPr>
          <w:rFonts w:hint="cs"/>
          <w:rtl/>
        </w:rPr>
        <w:t xml:space="preserve"> مسلمان، پس هرکس نتواند باید سه روز روزه باشد. این کفار</w:t>
      </w:r>
      <w:r w:rsidR="00F14BD8">
        <w:rPr>
          <w:rFonts w:hint="cs"/>
          <w:rtl/>
        </w:rPr>
        <w:t>ۀ</w:t>
      </w:r>
      <w:r w:rsidR="003932F4" w:rsidRPr="00377CF7">
        <w:rPr>
          <w:rFonts w:hint="cs"/>
          <w:rtl/>
        </w:rPr>
        <w:t xml:space="preserve"> سوگندهای شما است هنگامی که سوگند می‌خورید</w:t>
      </w:r>
      <w:r w:rsidRPr="00377CF7">
        <w:rPr>
          <w:rFonts w:hint="cs"/>
          <w:rtl/>
        </w:rPr>
        <w:t>».</w:t>
      </w:r>
    </w:p>
    <w:p w:rsidR="003932F4" w:rsidRDefault="003932F4" w:rsidP="00F14BD8">
      <w:pPr>
        <w:pStyle w:val="a3"/>
        <w:rPr>
          <w:rFonts w:hint="cs"/>
          <w:rtl/>
        </w:rPr>
      </w:pPr>
      <w:r>
        <w:rPr>
          <w:rFonts w:hint="cs"/>
          <w:rtl/>
        </w:rPr>
        <w:t>بنابراین توضیح، خواهر یا برادر مسلمانی که قسم خورده میان این سه نوع کفاره مخیر است:</w:t>
      </w:r>
    </w:p>
    <w:p w:rsidR="003932F4" w:rsidRDefault="0012141B" w:rsidP="005E6881">
      <w:pPr>
        <w:pStyle w:val="a3"/>
        <w:numPr>
          <w:ilvl w:val="0"/>
          <w:numId w:val="147"/>
        </w:numPr>
        <w:ind w:left="641" w:hanging="357"/>
        <w:rPr>
          <w:rFonts w:hint="cs"/>
          <w:rtl/>
        </w:rPr>
      </w:pPr>
      <w:r>
        <w:rPr>
          <w:rFonts w:hint="cs"/>
          <w:rtl/>
        </w:rPr>
        <w:t>غذا دادن به ده نفر بی‌نوا.</w:t>
      </w:r>
    </w:p>
    <w:p w:rsidR="0012141B" w:rsidRDefault="0012141B" w:rsidP="005E6881">
      <w:pPr>
        <w:pStyle w:val="a3"/>
        <w:numPr>
          <w:ilvl w:val="0"/>
          <w:numId w:val="147"/>
        </w:numPr>
        <w:ind w:left="641" w:hanging="357"/>
        <w:rPr>
          <w:rFonts w:hint="cs"/>
          <w:rtl/>
        </w:rPr>
      </w:pPr>
      <w:r>
        <w:rPr>
          <w:rFonts w:hint="cs"/>
          <w:rtl/>
        </w:rPr>
        <w:t>لباس برای ده نفر بی‌نوا.</w:t>
      </w:r>
    </w:p>
    <w:p w:rsidR="0012141B" w:rsidRDefault="0012141B" w:rsidP="005E6881">
      <w:pPr>
        <w:pStyle w:val="a3"/>
        <w:numPr>
          <w:ilvl w:val="0"/>
          <w:numId w:val="147"/>
        </w:numPr>
        <w:ind w:left="641" w:hanging="357"/>
        <w:rPr>
          <w:rFonts w:hint="cs"/>
          <w:rtl/>
        </w:rPr>
      </w:pPr>
      <w:r>
        <w:rPr>
          <w:rFonts w:hint="cs"/>
          <w:rtl/>
        </w:rPr>
        <w:t>آزاده کردن برده‌ای.</w:t>
      </w:r>
    </w:p>
    <w:p w:rsidR="0012141B" w:rsidRDefault="0012141B" w:rsidP="00F14BD8">
      <w:pPr>
        <w:pStyle w:val="a3"/>
        <w:rPr>
          <w:rFonts w:hint="cs"/>
          <w:rtl/>
        </w:rPr>
      </w:pPr>
      <w:r>
        <w:rPr>
          <w:rFonts w:hint="cs"/>
          <w:rtl/>
        </w:rPr>
        <w:t>اگر از</w:t>
      </w:r>
      <w:r w:rsidR="00853096">
        <w:rPr>
          <w:rFonts w:hint="cs"/>
          <w:rtl/>
        </w:rPr>
        <w:t xml:space="preserve"> این‌ها </w:t>
      </w:r>
      <w:r>
        <w:rPr>
          <w:rFonts w:hint="cs"/>
          <w:rtl/>
        </w:rPr>
        <w:t>عاجز ماند باید سه روز روزه باشد.</w:t>
      </w:r>
    </w:p>
    <w:p w:rsidR="0012141B" w:rsidRDefault="0012141B" w:rsidP="00F14BD8">
      <w:pPr>
        <w:pStyle w:val="a3"/>
        <w:rPr>
          <w:rFonts w:hint="cs"/>
          <w:rtl/>
        </w:rPr>
      </w:pPr>
      <w:r>
        <w:rPr>
          <w:rFonts w:hint="cs"/>
          <w:rtl/>
        </w:rPr>
        <w:t>در صورت غذا دادن به فقرا اجتماع همگی آنان باهم، یا در یک زمان مخصوص شرط نیست.</w:t>
      </w:r>
    </w:p>
    <w:p w:rsidR="0012141B" w:rsidRDefault="0012141B" w:rsidP="00F14BD8">
      <w:pPr>
        <w:pStyle w:val="a3"/>
        <w:rPr>
          <w:rFonts w:hint="cs"/>
          <w:rtl/>
        </w:rPr>
      </w:pPr>
      <w:r>
        <w:rPr>
          <w:rFonts w:hint="cs"/>
          <w:rtl/>
        </w:rPr>
        <w:t>فقها شرط کرده‌اند که ده فقیر مسلمان باشند، ولی ابوحنیفه دادن آن را به اهل ذمه جایز می‌داند.</w:t>
      </w:r>
    </w:p>
    <w:p w:rsidR="0012141B" w:rsidRDefault="0012141B" w:rsidP="00F14BD8">
      <w:pPr>
        <w:pStyle w:val="a3"/>
        <w:rPr>
          <w:rFonts w:hint="cs"/>
          <w:rtl/>
        </w:rPr>
      </w:pPr>
      <w:r>
        <w:rPr>
          <w:rFonts w:hint="cs"/>
          <w:rtl/>
        </w:rPr>
        <w:t>اگر خواهر یا برادر مسلمان یک فقیر را ده روز غذا بدهد به نزد ابوحنیفه کفایت می‌کند ولی به نزد غیر او فقط یک فقیر را غذا داده است.</w:t>
      </w:r>
    </w:p>
    <w:p w:rsidR="0012141B" w:rsidRDefault="0012141B" w:rsidP="00F14BD8">
      <w:pPr>
        <w:pStyle w:val="a3"/>
        <w:rPr>
          <w:rFonts w:hint="cs"/>
          <w:rtl/>
        </w:rPr>
      </w:pPr>
      <w:r>
        <w:rPr>
          <w:rFonts w:hint="cs"/>
          <w:rtl/>
        </w:rPr>
        <w:t>کفار</w:t>
      </w:r>
      <w:r w:rsidR="00F14BD8">
        <w:rPr>
          <w:rFonts w:hint="cs"/>
          <w:rtl/>
        </w:rPr>
        <w:t>ۀ</w:t>
      </w:r>
      <w:r>
        <w:rPr>
          <w:rFonts w:hint="cs"/>
          <w:rtl/>
        </w:rPr>
        <w:t xml:space="preserve"> غذا دادن بر کسی واجب است که از نفقة خود بیشتر داشته و قادر بر آن باشد</w:t>
      </w:r>
    </w:p>
    <w:p w:rsidR="002E7CBF" w:rsidRPr="00DC6647" w:rsidRDefault="002E7CBF" w:rsidP="00EA4F5D">
      <w:pPr>
        <w:pStyle w:val="a0"/>
        <w:rPr>
          <w:rFonts w:hint="cs"/>
          <w:rtl/>
        </w:rPr>
      </w:pPr>
      <w:bookmarkStart w:id="2995" w:name="_Toc262412438"/>
      <w:bookmarkStart w:id="2996" w:name="_Toc340600006"/>
      <w:bookmarkStart w:id="2997" w:name="_Toc408539482"/>
      <w:r>
        <w:rPr>
          <w:rFonts w:hint="cs"/>
          <w:rtl/>
        </w:rPr>
        <w:t>خارج کردن قیمت</w:t>
      </w:r>
      <w:bookmarkEnd w:id="2995"/>
      <w:bookmarkEnd w:id="2996"/>
      <w:bookmarkEnd w:id="2997"/>
    </w:p>
    <w:p w:rsidR="0012141B" w:rsidRDefault="000550DC" w:rsidP="00F14BD8">
      <w:pPr>
        <w:pStyle w:val="a3"/>
        <w:rPr>
          <w:rFonts w:hint="cs"/>
          <w:rtl/>
        </w:rPr>
      </w:pPr>
      <w:r>
        <w:rPr>
          <w:rFonts w:hint="cs"/>
          <w:rtl/>
        </w:rPr>
        <w:t>به اتفاق أئم</w:t>
      </w:r>
      <w:r w:rsidR="00F14BD8">
        <w:rPr>
          <w:rFonts w:hint="cs"/>
          <w:rtl/>
        </w:rPr>
        <w:t>ۀ</w:t>
      </w:r>
      <w:r>
        <w:rPr>
          <w:rFonts w:hint="cs"/>
          <w:rtl/>
        </w:rPr>
        <w:t xml:space="preserve"> ثلاثه (مالک، شافعی و احمد) در کفار</w:t>
      </w:r>
      <w:r w:rsidR="00F14BD8">
        <w:rPr>
          <w:rFonts w:hint="cs"/>
          <w:rtl/>
        </w:rPr>
        <w:t>ۀ</w:t>
      </w:r>
      <w:r>
        <w:rPr>
          <w:rFonts w:hint="cs"/>
          <w:rtl/>
        </w:rPr>
        <w:t xml:space="preserve"> سوگند خارج کردن قیمت آن جایز نیست ولی ابوحنیفه آن را جایز شمرده است.</w:t>
      </w:r>
    </w:p>
    <w:p w:rsidR="00F14BD8" w:rsidRDefault="00F14BD8" w:rsidP="00F14BD8">
      <w:pPr>
        <w:pStyle w:val="a3"/>
        <w:rPr>
          <w:rtl/>
        </w:rPr>
        <w:sectPr w:rsidR="00F14BD8" w:rsidSect="00361BD1">
          <w:headerReference w:type="default" r:id="rId67"/>
          <w:footnotePr>
            <w:numRestart w:val="eachPage"/>
          </w:footnotePr>
          <w:type w:val="oddPage"/>
          <w:pgSz w:w="9356" w:h="13608" w:code="9"/>
          <w:pgMar w:top="1021" w:right="851" w:bottom="737" w:left="851" w:header="454" w:footer="0" w:gutter="0"/>
          <w:cols w:space="708"/>
          <w:titlePg/>
          <w:bidi/>
          <w:rtlGutter/>
          <w:docGrid w:linePitch="360"/>
        </w:sectPr>
      </w:pPr>
    </w:p>
    <w:p w:rsidR="009A1EAA" w:rsidRDefault="009A1EAA" w:rsidP="009A1EAA">
      <w:pPr>
        <w:pStyle w:val="a"/>
        <w:rPr>
          <w:rFonts w:hint="cs"/>
          <w:rtl/>
        </w:rPr>
      </w:pPr>
      <w:bookmarkStart w:id="2998" w:name="_Toc340600007"/>
      <w:bookmarkStart w:id="2999" w:name="_Toc408539483"/>
      <w:r>
        <w:rPr>
          <w:rFonts w:hint="cs"/>
          <w:rtl/>
        </w:rPr>
        <w:t>نذر</w:t>
      </w:r>
      <w:bookmarkEnd w:id="2998"/>
      <w:bookmarkEnd w:id="2999"/>
    </w:p>
    <w:p w:rsidR="00042E48" w:rsidRPr="00DC6647" w:rsidRDefault="00377CF7" w:rsidP="00042E48">
      <w:pPr>
        <w:pStyle w:val="Heading1"/>
        <w:bidi/>
        <w:rPr>
          <w:rFonts w:hint="cs"/>
          <w:rtl/>
          <w:lang w:bidi="fa-IR"/>
        </w:rPr>
      </w:pPr>
      <w:bookmarkStart w:id="3000" w:name="_Toc262412440"/>
      <w:bookmarkStart w:id="3001" w:name="_Toc340600008"/>
      <w:bookmarkStart w:id="3002" w:name="_Toc408539484"/>
      <w:r>
        <w:rPr>
          <w:rFonts w:hint="cs"/>
          <w:rtl/>
          <w:lang w:bidi="fa-IR"/>
        </w:rPr>
        <w:t>1-</w:t>
      </w:r>
      <w:r w:rsidR="00042E48">
        <w:rPr>
          <w:rFonts w:hint="cs"/>
          <w:rtl/>
          <w:lang w:bidi="fa-IR"/>
        </w:rPr>
        <w:t xml:space="preserve"> تعریف آن</w:t>
      </w:r>
      <w:bookmarkEnd w:id="3000"/>
      <w:bookmarkEnd w:id="3001"/>
      <w:bookmarkEnd w:id="3002"/>
    </w:p>
    <w:p w:rsidR="00042E48" w:rsidRDefault="00423014" w:rsidP="00F14BD8">
      <w:pPr>
        <w:pStyle w:val="a3"/>
        <w:rPr>
          <w:rFonts w:hint="cs"/>
          <w:rtl/>
        </w:rPr>
      </w:pPr>
      <w:r>
        <w:rPr>
          <w:rFonts w:hint="cs"/>
          <w:rtl/>
        </w:rPr>
        <w:t>نذر، قربتی است که انسان مسلمان بر خود واجب می‌کند بدون اینکه خداوند آن را بر وی واجب کرده باشد.</w:t>
      </w:r>
    </w:p>
    <w:p w:rsidR="00F2637C" w:rsidRPr="00DC6647" w:rsidRDefault="00377CF7" w:rsidP="00F2637C">
      <w:pPr>
        <w:pStyle w:val="Heading1"/>
        <w:bidi/>
        <w:rPr>
          <w:rFonts w:hint="cs"/>
          <w:rtl/>
          <w:lang w:bidi="fa-IR"/>
        </w:rPr>
      </w:pPr>
      <w:bookmarkStart w:id="3003" w:name="_Toc262412441"/>
      <w:bookmarkStart w:id="3004" w:name="_Toc340600009"/>
      <w:bookmarkStart w:id="3005" w:name="_Toc408539485"/>
      <w:r>
        <w:rPr>
          <w:rFonts w:hint="cs"/>
          <w:rtl/>
          <w:lang w:bidi="fa-IR"/>
        </w:rPr>
        <w:t>2-</w:t>
      </w:r>
      <w:r w:rsidR="00F2637C">
        <w:rPr>
          <w:rFonts w:hint="cs"/>
          <w:rtl/>
          <w:lang w:bidi="fa-IR"/>
        </w:rPr>
        <w:t xml:space="preserve"> حکم آن</w:t>
      </w:r>
      <w:bookmarkEnd w:id="3003"/>
      <w:bookmarkEnd w:id="3004"/>
      <w:bookmarkEnd w:id="3005"/>
    </w:p>
    <w:p w:rsidR="00423014" w:rsidRDefault="00D4371A" w:rsidP="00F14BD8">
      <w:pPr>
        <w:pStyle w:val="a3"/>
        <w:rPr>
          <w:rFonts w:hint="cs"/>
          <w:rtl/>
        </w:rPr>
      </w:pPr>
      <w:r>
        <w:rPr>
          <w:rFonts w:hint="cs"/>
          <w:rtl/>
        </w:rPr>
        <w:t>وفا به نذری که صحیح باشد واجب است چنانچه خداوند می‌فرماید:</w:t>
      </w:r>
    </w:p>
    <w:p w:rsidR="00CE7684" w:rsidRPr="00493CE0" w:rsidRDefault="00CE7684" w:rsidP="00F14BD8">
      <w:pPr>
        <w:pStyle w:val="a3"/>
        <w:rPr>
          <w:rFonts w:ascii="KFGQPC Uthmanic Script HAFS" w:hAnsi="KFGQPC Uthmanic Script HAFS" w:cs="KFGQPC Uthmanic Script HAFS" w:hint="cs"/>
          <w:rtl/>
        </w:rPr>
      </w:pPr>
      <w:r>
        <w:rPr>
          <w:rFonts w:ascii="Traditional Arabic" w:hAnsi="Traditional Arabic" w:cs="Traditional Arabic"/>
          <w:rtl/>
        </w:rPr>
        <w:t>﴿</w:t>
      </w:r>
      <w:r w:rsidR="00493CE0">
        <w:rPr>
          <w:rFonts w:ascii="KFGQPC Uthmanic Script HAFS" w:hAnsi="KFGQPC Uthmanic Script HAFS" w:cs="KFGQPC Uthmanic Script HAFS"/>
          <w:rtl/>
        </w:rPr>
        <w:t>وَلۡيُوفُواْ نُذُورَهُمۡ</w:t>
      </w:r>
      <w:r>
        <w:rPr>
          <w:rFonts w:ascii="Traditional Arabic" w:hAnsi="Traditional Arabic" w:cs="Traditional Arabic"/>
          <w:rtl/>
        </w:rPr>
        <w:t>﴾</w:t>
      </w:r>
      <w:r>
        <w:rPr>
          <w:rFonts w:hint="cs"/>
          <w:rtl/>
        </w:rPr>
        <w:t xml:space="preserve"> </w:t>
      </w:r>
      <w:r w:rsidRPr="00F14BD8">
        <w:rPr>
          <w:rStyle w:val="Char4"/>
          <w:rtl/>
        </w:rPr>
        <w:t>[</w:t>
      </w:r>
      <w:r w:rsidRPr="00F14BD8">
        <w:rPr>
          <w:rStyle w:val="Char4"/>
          <w:rFonts w:hint="cs"/>
          <w:rtl/>
        </w:rPr>
        <w:t>الحج: 29</w:t>
      </w:r>
      <w:r w:rsidRPr="00F14BD8">
        <w:rPr>
          <w:rStyle w:val="Char4"/>
          <w:rtl/>
        </w:rPr>
        <w:t>]</w:t>
      </w:r>
      <w:r w:rsidRPr="00F14BD8">
        <w:rPr>
          <w:rtl/>
        </w:rPr>
        <w:t>.</w:t>
      </w:r>
    </w:p>
    <w:p w:rsidR="008A7BCA" w:rsidRDefault="008A7BCA" w:rsidP="00F14BD8">
      <w:pPr>
        <w:pStyle w:val="a3"/>
        <w:rPr>
          <w:rFonts w:hint="cs"/>
          <w:rtl/>
        </w:rPr>
      </w:pPr>
      <w:r w:rsidRPr="00377CF7">
        <w:rPr>
          <w:rFonts w:hint="cs"/>
          <w:sz w:val="26"/>
          <w:rtl/>
        </w:rPr>
        <w:t>«</w:t>
      </w:r>
      <w:r w:rsidRPr="00377CF7">
        <w:rPr>
          <w:sz w:val="26"/>
          <w:rtl/>
        </w:rPr>
        <w:t>و به نذرهايشان وفا كنند</w:t>
      </w:r>
      <w:r w:rsidRPr="00377CF7">
        <w:rPr>
          <w:rFonts w:hint="cs"/>
          <w:sz w:val="26"/>
          <w:rtl/>
        </w:rPr>
        <w:t>»</w:t>
      </w:r>
      <w:r w:rsidR="00F14BD8">
        <w:rPr>
          <w:rFonts w:hint="cs"/>
          <w:sz w:val="26"/>
          <w:rtl/>
        </w:rPr>
        <w:t>.</w:t>
      </w:r>
    </w:p>
    <w:p w:rsidR="004438CD" w:rsidRDefault="004438CD" w:rsidP="00F14BD8">
      <w:pPr>
        <w:pStyle w:val="a3"/>
        <w:rPr>
          <w:rFonts w:hint="cs"/>
          <w:rtl/>
        </w:rPr>
      </w:pPr>
      <w:r>
        <w:rPr>
          <w:rFonts w:hint="cs"/>
          <w:rtl/>
        </w:rPr>
        <w:t>و رسول‌خدا</w:t>
      </w:r>
      <w:r>
        <w:rPr>
          <w:rFonts w:cs="CTraditional Arabic" w:hint="cs"/>
          <w:sz w:val="26"/>
          <w:szCs w:val="26"/>
          <w:rtl/>
        </w:rPr>
        <w:t>ص</w:t>
      </w:r>
      <w:r w:rsidR="008A7BCA">
        <w:rPr>
          <w:rFonts w:hint="cs"/>
          <w:rtl/>
        </w:rPr>
        <w:t xml:space="preserve"> نیز می‌فرماید: </w:t>
      </w:r>
      <w:r w:rsidR="008A7BCA">
        <w:rPr>
          <w:rFonts w:cs="Traditional Arabic" w:hint="cs"/>
          <w:rtl/>
        </w:rPr>
        <w:t>«</w:t>
      </w:r>
      <w:r>
        <w:rPr>
          <w:rFonts w:hint="cs"/>
          <w:rtl/>
        </w:rPr>
        <w:t>هرکس طاعت خدا را بر خود نذر کند باید آن را انجام دهد و هرکس معصیت خدا را بر خود نذر کند نباید بدان عمل نماید</w:t>
      </w:r>
      <w:r w:rsidR="008A7BCA">
        <w:rPr>
          <w:rFonts w:cs="Traditional Arabic" w:hint="cs"/>
          <w:rtl/>
        </w:rPr>
        <w:t>»</w:t>
      </w:r>
      <w:r w:rsidR="00277019">
        <w:rPr>
          <w:rFonts w:hint="cs"/>
          <w:rtl/>
        </w:rPr>
        <w:t xml:space="preserve"> </w:t>
      </w:r>
      <w:r>
        <w:rPr>
          <w:rFonts w:hint="cs"/>
          <w:rtl/>
        </w:rPr>
        <w:t>(روایت از بخاری، ابوداود، نسائی، ابن‌ماجه و ترمذی)</w:t>
      </w:r>
      <w:r w:rsidR="008A7BCA">
        <w:rPr>
          <w:rFonts w:hint="cs"/>
          <w:rtl/>
        </w:rPr>
        <w:t>.</w:t>
      </w:r>
    </w:p>
    <w:p w:rsidR="004438CD" w:rsidRDefault="00101DFC" w:rsidP="00F14BD8">
      <w:pPr>
        <w:pStyle w:val="a3"/>
        <w:rPr>
          <w:rFonts w:hint="cs"/>
          <w:rtl/>
        </w:rPr>
      </w:pPr>
      <w:r>
        <w:rPr>
          <w:rFonts w:hint="cs"/>
          <w:rtl/>
        </w:rPr>
        <w:t>مالک و شافعی گویند: نباید عمل به نذر معصیت شود و کفاره ندارد.</w:t>
      </w:r>
    </w:p>
    <w:p w:rsidR="00101DFC" w:rsidRDefault="00101DFC" w:rsidP="00F14BD8">
      <w:pPr>
        <w:pStyle w:val="a3"/>
        <w:rPr>
          <w:rFonts w:hint="cs"/>
          <w:rtl/>
        </w:rPr>
      </w:pPr>
      <w:r>
        <w:rPr>
          <w:rFonts w:hint="cs"/>
          <w:rtl/>
        </w:rPr>
        <w:t>بر شخص نذر کننده واجب است نذرش تنها برای خدای متعال باشد، و نذر برای اولیاء، و مقربان خدا باطل و حرام است.</w:t>
      </w:r>
    </w:p>
    <w:p w:rsidR="00864DAD" w:rsidRPr="00DC6647" w:rsidRDefault="00377CF7" w:rsidP="00864DAD">
      <w:pPr>
        <w:pStyle w:val="Heading1"/>
        <w:bidi/>
        <w:rPr>
          <w:rFonts w:hint="cs"/>
          <w:rtl/>
          <w:lang w:bidi="fa-IR"/>
        </w:rPr>
      </w:pPr>
      <w:bookmarkStart w:id="3006" w:name="_Toc262412442"/>
      <w:bookmarkStart w:id="3007" w:name="_Toc340600010"/>
      <w:bookmarkStart w:id="3008" w:name="_Toc408539486"/>
      <w:r>
        <w:rPr>
          <w:rFonts w:hint="cs"/>
          <w:rtl/>
          <w:lang w:bidi="fa-IR"/>
        </w:rPr>
        <w:t>3-</w:t>
      </w:r>
      <w:r w:rsidR="00864DAD">
        <w:rPr>
          <w:rFonts w:hint="cs"/>
          <w:rtl/>
          <w:lang w:bidi="fa-IR"/>
        </w:rPr>
        <w:t xml:space="preserve"> مشروعیت آن</w:t>
      </w:r>
      <w:bookmarkEnd w:id="3006"/>
      <w:bookmarkEnd w:id="3007"/>
      <w:bookmarkEnd w:id="3008"/>
    </w:p>
    <w:p w:rsidR="00101DFC" w:rsidRDefault="007557E3" w:rsidP="00F14BD8">
      <w:pPr>
        <w:pStyle w:val="a3"/>
        <w:rPr>
          <w:rFonts w:hint="cs"/>
          <w:rtl/>
        </w:rPr>
      </w:pPr>
      <w:r>
        <w:rPr>
          <w:rFonts w:hint="cs"/>
          <w:rtl/>
        </w:rPr>
        <w:t>به دلایل کتاب و سنت،</w:t>
      </w:r>
      <w:r w:rsidR="004714FB">
        <w:rPr>
          <w:rFonts w:hint="cs"/>
          <w:rtl/>
        </w:rPr>
        <w:t xml:space="preserve"> </w:t>
      </w:r>
      <w:r>
        <w:rPr>
          <w:rFonts w:hint="cs"/>
          <w:rtl/>
        </w:rPr>
        <w:t>نذر، مشروع است. خداوند می‌فرماید:</w:t>
      </w:r>
    </w:p>
    <w:p w:rsidR="00CE7684" w:rsidRPr="00493CE0" w:rsidRDefault="00CE7684" w:rsidP="00F14BD8">
      <w:pPr>
        <w:pStyle w:val="a3"/>
        <w:rPr>
          <w:rFonts w:ascii="KFGQPC Uthmanic Script HAFS" w:hAnsi="KFGQPC Uthmanic Script HAFS" w:cs="KFGQPC Uthmanic Script HAFS" w:hint="cs"/>
          <w:rtl/>
        </w:rPr>
      </w:pPr>
      <w:r>
        <w:rPr>
          <w:rFonts w:ascii="Traditional Arabic" w:hAnsi="Traditional Arabic" w:cs="Traditional Arabic"/>
          <w:rtl/>
        </w:rPr>
        <w:t>﴿</w:t>
      </w:r>
      <w:r w:rsidR="00493CE0">
        <w:rPr>
          <w:rFonts w:ascii="KFGQPC Uthmanic Script HAFS" w:hAnsi="KFGQPC Uthmanic Script HAFS" w:cs="KFGQPC Uthmanic Script HAFS"/>
          <w:rtl/>
        </w:rPr>
        <w:t xml:space="preserve">وَمَآ أَنفَقۡتُم مِّن نَّفَقَةٍ أَوۡ نَذَرۡتُم مِّن نَّذۡرٖ فَإِنَّ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للَّهَ</w:t>
      </w:r>
      <w:r w:rsidR="00493CE0">
        <w:rPr>
          <w:rFonts w:ascii="KFGQPC Uthmanic Script HAFS" w:hAnsi="KFGQPC Uthmanic Script HAFS" w:cs="KFGQPC Uthmanic Script HAFS"/>
          <w:rtl/>
        </w:rPr>
        <w:t xml:space="preserve"> يَعۡلَمُهُ</w:t>
      </w:r>
      <w:r w:rsidR="00493CE0">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F14BD8">
        <w:rPr>
          <w:rStyle w:val="Char4"/>
          <w:rtl/>
        </w:rPr>
        <w:t>[</w:t>
      </w:r>
      <w:r w:rsidRPr="00F14BD8">
        <w:rPr>
          <w:rStyle w:val="Char4"/>
          <w:rFonts w:hint="cs"/>
          <w:rtl/>
        </w:rPr>
        <w:t>البقرة: 270</w:t>
      </w:r>
      <w:r w:rsidRPr="00F14BD8">
        <w:rPr>
          <w:rStyle w:val="Char4"/>
          <w:rtl/>
        </w:rPr>
        <w:t>]</w:t>
      </w:r>
      <w:r w:rsidRPr="00F14BD8">
        <w:rPr>
          <w:rtl/>
        </w:rPr>
        <w:t>.</w:t>
      </w:r>
    </w:p>
    <w:p w:rsidR="00906FD4" w:rsidRDefault="004714FB" w:rsidP="00F14BD8">
      <w:pPr>
        <w:pStyle w:val="a3"/>
        <w:rPr>
          <w:rFonts w:hint="cs"/>
          <w:sz w:val="26"/>
          <w:szCs w:val="26"/>
          <w:rtl/>
        </w:rPr>
      </w:pPr>
      <w:r w:rsidRPr="00377CF7">
        <w:rPr>
          <w:rFonts w:hint="cs"/>
          <w:sz w:val="26"/>
          <w:rtl/>
        </w:rPr>
        <w:t>«</w:t>
      </w:r>
      <w:r w:rsidR="00906FD4" w:rsidRPr="00377CF7">
        <w:rPr>
          <w:rFonts w:hint="cs"/>
          <w:sz w:val="26"/>
          <w:rtl/>
        </w:rPr>
        <w:t>آنچه از نفقه می‌دهید و یا نذر می‌کنید خداوند آن را می‌داند</w:t>
      </w:r>
      <w:r w:rsidRPr="00377CF7">
        <w:rPr>
          <w:rFonts w:hint="cs"/>
          <w:sz w:val="26"/>
          <w:rtl/>
        </w:rPr>
        <w:t>».</w:t>
      </w:r>
    </w:p>
    <w:p w:rsidR="007557E3" w:rsidRDefault="00906FD4" w:rsidP="00F14BD8">
      <w:pPr>
        <w:pStyle w:val="a3"/>
        <w:rPr>
          <w:rFonts w:hint="cs"/>
          <w:rtl/>
        </w:rPr>
      </w:pPr>
      <w:r>
        <w:rPr>
          <w:rFonts w:hint="cs"/>
          <w:rtl/>
        </w:rPr>
        <w:t>و در جای دیگری می‌فرماید:</w:t>
      </w:r>
    </w:p>
    <w:p w:rsidR="00CE7684" w:rsidRPr="00493CE0" w:rsidRDefault="00CE7684" w:rsidP="00F14BD8">
      <w:pPr>
        <w:pStyle w:val="a3"/>
        <w:rPr>
          <w:rFonts w:ascii="KFGQPC Uthmanic Script HAFS" w:hAnsi="KFGQPC Uthmanic Script HAFS" w:cs="KFGQPC Uthmanic Script HAFS" w:hint="cs"/>
          <w:rtl/>
        </w:rPr>
      </w:pPr>
      <w:r>
        <w:rPr>
          <w:rFonts w:ascii="Traditional Arabic" w:hAnsi="Traditional Arabic" w:cs="Traditional Arabic"/>
          <w:rtl/>
        </w:rPr>
        <w:t>﴿</w:t>
      </w:r>
      <w:r w:rsidR="00493CE0">
        <w:rPr>
          <w:rFonts w:ascii="KFGQPC Uthmanic Script HAFS" w:hAnsi="KFGQPC Uthmanic Script HAFS" w:cs="KFGQPC Uthmanic Script HAFS"/>
          <w:rtl/>
        </w:rPr>
        <w:t>ثُمَّ لۡيَقۡضُواْ تَفَثَهُمۡ وَلۡيُوفُواْ نُذُورَهُمۡ وَلۡيَطَّوَّفُواْ بِ</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لۡبَيۡتِ</w:t>
      </w:r>
      <w:r w:rsidR="00493CE0">
        <w:rPr>
          <w:rFonts w:ascii="KFGQPC Uthmanic Script HAFS" w:hAnsi="KFGQPC Uthmanic Script HAFS" w:cs="KFGQPC Uthmanic Script HAFS"/>
          <w:rtl/>
        </w:rPr>
        <w:t xml:space="preserve"> </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لۡعَتِيقِ</w:t>
      </w:r>
      <w:r w:rsidR="00493CE0">
        <w:rPr>
          <w:rFonts w:ascii="KFGQPC Uthmanic Script HAFS" w:hAnsi="KFGQPC Uthmanic Script HAFS" w:cs="KFGQPC Uthmanic Script HAFS"/>
          <w:rtl/>
        </w:rPr>
        <w:t xml:space="preserve"> ٢٩</w:t>
      </w:r>
      <w:r>
        <w:rPr>
          <w:rFonts w:ascii="Traditional Arabic" w:hAnsi="Traditional Arabic" w:cs="Traditional Arabic"/>
          <w:rtl/>
        </w:rPr>
        <w:t>﴾</w:t>
      </w:r>
      <w:r>
        <w:rPr>
          <w:rFonts w:hint="cs"/>
          <w:rtl/>
        </w:rPr>
        <w:t xml:space="preserve"> </w:t>
      </w:r>
      <w:r w:rsidRPr="00F14BD8">
        <w:rPr>
          <w:rStyle w:val="Char4"/>
          <w:rtl/>
        </w:rPr>
        <w:t>[</w:t>
      </w:r>
      <w:r w:rsidRPr="00F14BD8">
        <w:rPr>
          <w:rStyle w:val="Char4"/>
          <w:rFonts w:hint="cs"/>
          <w:rtl/>
        </w:rPr>
        <w:t>الحج: 29</w:t>
      </w:r>
      <w:r w:rsidRPr="00F14BD8">
        <w:rPr>
          <w:rStyle w:val="Char4"/>
          <w:rtl/>
        </w:rPr>
        <w:t>]</w:t>
      </w:r>
      <w:r w:rsidRPr="00C155B1">
        <w:rPr>
          <w:rFonts w:ascii="mylotus" w:hAnsi="mylotus" w:cs="mylotus"/>
          <w:sz w:val="26"/>
          <w:szCs w:val="26"/>
          <w:rtl/>
        </w:rPr>
        <w:t>.</w:t>
      </w:r>
    </w:p>
    <w:p w:rsidR="00C923E6" w:rsidRDefault="004714FB" w:rsidP="00F14BD8">
      <w:pPr>
        <w:pStyle w:val="a3"/>
        <w:rPr>
          <w:rFonts w:hint="cs"/>
          <w:sz w:val="26"/>
          <w:szCs w:val="26"/>
          <w:rtl/>
        </w:rPr>
      </w:pPr>
      <w:r w:rsidRPr="00377CF7">
        <w:rPr>
          <w:rFonts w:hint="cs"/>
          <w:sz w:val="26"/>
          <w:rtl/>
        </w:rPr>
        <w:t>«</w:t>
      </w:r>
      <w:r w:rsidRPr="00377CF7">
        <w:rPr>
          <w:sz w:val="26"/>
          <w:rtl/>
        </w:rPr>
        <w:t>آن گاه بايد كه چرك [بدن‏] شان را بزدايند و به نذرهايشان وفا كنند و اين بيت العتيق را طواف نمايند</w:t>
      </w:r>
      <w:r w:rsidRPr="00377CF7">
        <w:rPr>
          <w:rFonts w:hint="cs"/>
          <w:sz w:val="26"/>
          <w:rtl/>
        </w:rPr>
        <w:t>».</w:t>
      </w:r>
    </w:p>
    <w:p w:rsidR="00906FD4" w:rsidRDefault="005E2B06" w:rsidP="00F14BD8">
      <w:pPr>
        <w:pStyle w:val="a3"/>
        <w:rPr>
          <w:rFonts w:hint="cs"/>
          <w:rtl/>
        </w:rPr>
      </w:pPr>
      <w:r>
        <w:rPr>
          <w:rFonts w:hint="cs"/>
          <w:rtl/>
        </w:rPr>
        <w:t>باز می‌فرماید:</w:t>
      </w:r>
    </w:p>
    <w:p w:rsidR="00CE7684" w:rsidRPr="00493CE0" w:rsidRDefault="00CE7684" w:rsidP="00F14BD8">
      <w:pPr>
        <w:pStyle w:val="a3"/>
        <w:rPr>
          <w:rFonts w:ascii="KFGQPC Uthmanic Script HAFS" w:hAnsi="KFGQPC Uthmanic Script HAFS" w:cs="KFGQPC Uthmanic Script HAFS" w:hint="cs"/>
          <w:rtl/>
        </w:rPr>
      </w:pPr>
      <w:r>
        <w:rPr>
          <w:rFonts w:ascii="Traditional Arabic" w:hAnsi="Traditional Arabic" w:cs="Traditional Arabic"/>
          <w:rtl/>
        </w:rPr>
        <w:t>﴿</w:t>
      </w:r>
      <w:r w:rsidR="00493CE0">
        <w:rPr>
          <w:rFonts w:ascii="KFGQPC Uthmanic Script HAFS" w:hAnsi="KFGQPC Uthmanic Script HAFS" w:cs="KFGQPC Uthmanic Script HAFS"/>
          <w:rtl/>
        </w:rPr>
        <w:t>يُوفُونَ بِ</w:t>
      </w:r>
      <w:r w:rsidR="00493CE0">
        <w:rPr>
          <w:rFonts w:ascii="KFGQPC Uthmanic Script HAFS" w:hAnsi="KFGQPC Uthmanic Script HAFS" w:cs="KFGQPC Uthmanic Script HAFS" w:hint="cs"/>
          <w:rtl/>
        </w:rPr>
        <w:t>ٱ</w:t>
      </w:r>
      <w:r w:rsidR="00493CE0">
        <w:rPr>
          <w:rFonts w:ascii="KFGQPC Uthmanic Script HAFS" w:hAnsi="KFGQPC Uthmanic Script HAFS" w:cs="KFGQPC Uthmanic Script HAFS" w:hint="eastAsia"/>
          <w:rtl/>
        </w:rPr>
        <w:t>لنَّذۡرِ</w:t>
      </w:r>
      <w:r w:rsidR="00493CE0">
        <w:rPr>
          <w:rFonts w:ascii="KFGQPC Uthmanic Script HAFS" w:hAnsi="KFGQPC Uthmanic Script HAFS" w:cs="KFGQPC Uthmanic Script HAFS"/>
          <w:rtl/>
        </w:rPr>
        <w:t xml:space="preserve"> وَيَخَافُونَ يَوۡمٗا كَانَ شَرُّهُ</w:t>
      </w:r>
      <w:r w:rsidR="00493CE0">
        <w:rPr>
          <w:rFonts w:ascii="KFGQPC Uthmanic Script HAFS" w:hAnsi="KFGQPC Uthmanic Script HAFS" w:cs="KFGQPC Uthmanic Script HAFS" w:hint="cs"/>
          <w:rtl/>
        </w:rPr>
        <w:t>ۥ</w:t>
      </w:r>
      <w:r w:rsidR="00493CE0">
        <w:rPr>
          <w:rFonts w:ascii="KFGQPC Uthmanic Script HAFS" w:hAnsi="KFGQPC Uthmanic Script HAFS" w:cs="KFGQPC Uthmanic Script HAFS"/>
          <w:rtl/>
        </w:rPr>
        <w:t xml:space="preserve"> مُسۡتَطِيرٗا ٧</w:t>
      </w:r>
      <w:r>
        <w:rPr>
          <w:rFonts w:ascii="Traditional Arabic" w:hAnsi="Traditional Arabic" w:cs="Traditional Arabic"/>
          <w:rtl/>
        </w:rPr>
        <w:t>﴾</w:t>
      </w:r>
      <w:r>
        <w:rPr>
          <w:rFonts w:hint="cs"/>
          <w:rtl/>
        </w:rPr>
        <w:t xml:space="preserve"> </w:t>
      </w:r>
      <w:r w:rsidRPr="00F14BD8">
        <w:rPr>
          <w:rStyle w:val="Char4"/>
          <w:rtl/>
        </w:rPr>
        <w:t>[</w:t>
      </w:r>
      <w:r w:rsidRPr="00F14BD8">
        <w:rPr>
          <w:rStyle w:val="Char4"/>
          <w:rFonts w:hint="cs"/>
          <w:rtl/>
        </w:rPr>
        <w:t>الإنسان: 7</w:t>
      </w:r>
      <w:r w:rsidRPr="00F14BD8">
        <w:rPr>
          <w:rStyle w:val="Char4"/>
          <w:rtl/>
        </w:rPr>
        <w:t>]</w:t>
      </w:r>
      <w:r w:rsidRPr="00F14BD8">
        <w:rPr>
          <w:rtl/>
        </w:rPr>
        <w:t>.</w:t>
      </w:r>
    </w:p>
    <w:p w:rsidR="001C3130" w:rsidRDefault="004714FB" w:rsidP="00F14BD8">
      <w:pPr>
        <w:pStyle w:val="a3"/>
        <w:rPr>
          <w:rFonts w:hint="cs"/>
          <w:sz w:val="26"/>
          <w:szCs w:val="26"/>
          <w:rtl/>
        </w:rPr>
      </w:pPr>
      <w:r w:rsidRPr="00377CF7">
        <w:rPr>
          <w:rFonts w:hint="cs"/>
          <w:sz w:val="26"/>
          <w:rtl/>
        </w:rPr>
        <w:t>«</w:t>
      </w:r>
      <w:r w:rsidR="001C3130" w:rsidRPr="00377CF7">
        <w:rPr>
          <w:rFonts w:hint="cs"/>
          <w:sz w:val="26"/>
          <w:rtl/>
        </w:rPr>
        <w:t>آن بندگان خدا به نذر خود وفا می‌کنند و از روزی می‌ترسند که بدی آن روز همه جایی و به هرکس می‌رسد</w:t>
      </w:r>
      <w:r w:rsidRPr="00377CF7">
        <w:rPr>
          <w:rFonts w:hint="cs"/>
          <w:sz w:val="26"/>
          <w:rtl/>
        </w:rPr>
        <w:t>».</w:t>
      </w:r>
    </w:p>
    <w:p w:rsidR="005E2B06" w:rsidRDefault="0056099E" w:rsidP="00F14BD8">
      <w:pPr>
        <w:pStyle w:val="a3"/>
        <w:rPr>
          <w:rFonts w:hint="cs"/>
          <w:rtl/>
        </w:rPr>
      </w:pPr>
      <w:r>
        <w:rPr>
          <w:rFonts w:hint="cs"/>
          <w:rtl/>
        </w:rPr>
        <w:t>در مورد مشروعیت آن درست، آمده است که عایشه</w:t>
      </w:r>
      <w:r w:rsidR="004714FB">
        <w:rPr>
          <w:rFonts w:hint="cs"/>
          <w:rtl/>
        </w:rPr>
        <w:t xml:space="preserve"> </w:t>
      </w:r>
      <w:r w:rsidR="004714FB">
        <w:rPr>
          <w:rFonts w:cs="CTraditional Arabic" w:hint="cs"/>
          <w:rtl/>
        </w:rPr>
        <w:t>ل</w:t>
      </w:r>
      <w:r w:rsidR="004714FB">
        <w:rPr>
          <w:rFonts w:hint="cs"/>
          <w:rtl/>
        </w:rPr>
        <w:t xml:space="preserve"> گوید: </w:t>
      </w:r>
      <w:r w:rsidR="004714FB">
        <w:rPr>
          <w:rFonts w:cs="Traditional Arabic" w:hint="cs"/>
          <w:rtl/>
        </w:rPr>
        <w:t>«</w:t>
      </w:r>
      <w:r>
        <w:rPr>
          <w:rFonts w:hint="cs"/>
          <w:rtl/>
        </w:rPr>
        <w:t>هرکس طاعت را بر خود نذر کند باید آن را انجام دهد</w:t>
      </w:r>
      <w:r w:rsidR="004714FB">
        <w:rPr>
          <w:rFonts w:cs="Traditional Arabic" w:hint="cs"/>
          <w:rtl/>
        </w:rPr>
        <w:t>»</w:t>
      </w:r>
      <w:r w:rsidR="004714FB">
        <w:rPr>
          <w:rFonts w:hint="cs"/>
          <w:rtl/>
        </w:rPr>
        <w:t>.</w:t>
      </w:r>
    </w:p>
    <w:p w:rsidR="00A75261" w:rsidRPr="00DC6647" w:rsidRDefault="00377CF7" w:rsidP="00A75261">
      <w:pPr>
        <w:pStyle w:val="Heading1"/>
        <w:bidi/>
        <w:rPr>
          <w:rFonts w:hint="cs"/>
          <w:rtl/>
          <w:lang w:bidi="fa-IR"/>
        </w:rPr>
      </w:pPr>
      <w:bookmarkStart w:id="3009" w:name="_Toc262412443"/>
      <w:bookmarkStart w:id="3010" w:name="_Toc340600011"/>
      <w:bookmarkStart w:id="3011" w:name="_Toc408539487"/>
      <w:r>
        <w:rPr>
          <w:rFonts w:hint="cs"/>
          <w:rtl/>
          <w:lang w:bidi="fa-IR"/>
        </w:rPr>
        <w:t>4-</w:t>
      </w:r>
      <w:r w:rsidR="00A75261">
        <w:rPr>
          <w:rFonts w:hint="cs"/>
          <w:rtl/>
          <w:lang w:bidi="fa-IR"/>
        </w:rPr>
        <w:t xml:space="preserve"> چه وقتی نذر صحیح نیست</w:t>
      </w:r>
      <w:bookmarkEnd w:id="3009"/>
      <w:bookmarkEnd w:id="3010"/>
      <w:bookmarkEnd w:id="3011"/>
    </w:p>
    <w:p w:rsidR="00A75261" w:rsidRDefault="00495190" w:rsidP="005E6881">
      <w:pPr>
        <w:pStyle w:val="a3"/>
        <w:numPr>
          <w:ilvl w:val="0"/>
          <w:numId w:val="148"/>
        </w:numPr>
        <w:ind w:left="641" w:hanging="357"/>
        <w:rPr>
          <w:rFonts w:hint="cs"/>
          <w:rtl/>
        </w:rPr>
      </w:pPr>
      <w:r>
        <w:rPr>
          <w:rFonts w:hint="cs"/>
          <w:rtl/>
        </w:rPr>
        <w:t>نذر در معصیت خدا صحیح نیست.</w:t>
      </w:r>
    </w:p>
    <w:p w:rsidR="00495190" w:rsidRDefault="00495190" w:rsidP="005E6881">
      <w:pPr>
        <w:pStyle w:val="a3"/>
        <w:numPr>
          <w:ilvl w:val="0"/>
          <w:numId w:val="148"/>
        </w:numPr>
        <w:ind w:left="641" w:hanging="357"/>
        <w:rPr>
          <w:rFonts w:hint="cs"/>
          <w:rtl/>
        </w:rPr>
      </w:pPr>
      <w:r>
        <w:rPr>
          <w:rFonts w:hint="cs"/>
          <w:rtl/>
        </w:rPr>
        <w:t>نذری که مخالف رعایت عدالت و مساوات میان فرزندان باشد صحیح نیست.</w:t>
      </w:r>
    </w:p>
    <w:p w:rsidR="00495190" w:rsidRDefault="00495190" w:rsidP="005E6881">
      <w:pPr>
        <w:pStyle w:val="a3"/>
        <w:numPr>
          <w:ilvl w:val="0"/>
          <w:numId w:val="148"/>
        </w:numPr>
        <w:ind w:left="641" w:hanging="357"/>
        <w:rPr>
          <w:rFonts w:hint="cs"/>
          <w:rtl/>
        </w:rPr>
      </w:pPr>
      <w:r>
        <w:rPr>
          <w:rFonts w:hint="cs"/>
          <w:rtl/>
        </w:rPr>
        <w:t>هرگونه نذری که حاوی برتری بخشیدن به بعضی از ورثه در مقابل دیگران وارثان باشد صحیح نیست، زیرا چنین نذری معصیت است و نذر در معصیت جایز نیست.</w:t>
      </w:r>
    </w:p>
    <w:p w:rsidR="00495190" w:rsidRDefault="00495190" w:rsidP="005E6881">
      <w:pPr>
        <w:pStyle w:val="a3"/>
        <w:numPr>
          <w:ilvl w:val="0"/>
          <w:numId w:val="148"/>
        </w:numPr>
        <w:ind w:left="641" w:hanging="357"/>
        <w:rPr>
          <w:rFonts w:hint="cs"/>
          <w:rtl/>
        </w:rPr>
      </w:pPr>
      <w:r>
        <w:rPr>
          <w:rFonts w:hint="cs"/>
          <w:rtl/>
        </w:rPr>
        <w:t>نذر بر قبور نیز معصیت است، زیرا چنین نذری نه طاعت است و نه هدف از آن به دست آوردن خشنودی خدا است بلکه غالباً چنین نذرهایی باعث پیدایش عقاید باطله شده و انسان را به معصیت مبتلا می‌نمایند.</w:t>
      </w:r>
    </w:p>
    <w:p w:rsidR="00495190" w:rsidRDefault="00495190" w:rsidP="00F14BD8">
      <w:pPr>
        <w:pStyle w:val="a3"/>
        <w:rPr>
          <w:rFonts w:hint="cs"/>
          <w:rtl/>
        </w:rPr>
      </w:pPr>
      <w:r>
        <w:rPr>
          <w:rFonts w:hint="cs"/>
          <w:rtl/>
        </w:rPr>
        <w:t>سعیدبن‌مسیب گوید: میان دو برادر انصاری بر سر میراث مشاجره بروز کرد یکی از آن دو سهم خود را خواست، برادر دیگر گفت: اگر باری دیگری تقاضای تقسیم میراث کنی تمام اموالم را نذر در کعبه می‌کنم، عمر</w:t>
      </w:r>
      <w:r>
        <w:rPr>
          <w:rFonts w:cs="CTraditional Arabic" w:hint="cs"/>
          <w:sz w:val="26"/>
          <w:szCs w:val="26"/>
          <w:rtl/>
        </w:rPr>
        <w:t>س</w:t>
      </w:r>
      <w:r>
        <w:rPr>
          <w:rFonts w:hint="cs"/>
          <w:rtl/>
        </w:rPr>
        <w:t xml:space="preserve"> گفت: کعبه از تو بی‌نیاز است کفار</w:t>
      </w:r>
      <w:r w:rsidR="00F14BD8">
        <w:rPr>
          <w:rFonts w:hint="cs"/>
          <w:rtl/>
        </w:rPr>
        <w:t>ۀ</w:t>
      </w:r>
      <w:r>
        <w:rPr>
          <w:rFonts w:hint="cs"/>
          <w:rtl/>
        </w:rPr>
        <w:t xml:space="preserve"> سوگند را پرداخت کن و در معصیت پروردگار و قطع صل</w:t>
      </w:r>
      <w:r w:rsidR="00F14BD8">
        <w:rPr>
          <w:rFonts w:hint="cs"/>
          <w:rtl/>
        </w:rPr>
        <w:t>ۀ</w:t>
      </w:r>
      <w:r>
        <w:rPr>
          <w:rFonts w:hint="cs"/>
          <w:rtl/>
        </w:rPr>
        <w:t xml:space="preserve"> رحم و در چیزی که مالک آن نیستی نذر مکن</w:t>
      </w:r>
      <w:r w:rsidR="00E83CD9">
        <w:rPr>
          <w:rFonts w:cs="Traditional Arabic" w:hint="cs"/>
          <w:rtl/>
        </w:rPr>
        <w:t>»</w:t>
      </w:r>
      <w:r w:rsidR="00E83CD9">
        <w:rPr>
          <w:rFonts w:hint="cs"/>
          <w:rtl/>
        </w:rPr>
        <w:t>.</w:t>
      </w:r>
      <w:r w:rsidR="00277019">
        <w:rPr>
          <w:rFonts w:hint="cs"/>
          <w:rtl/>
        </w:rPr>
        <w:t xml:space="preserve"> </w:t>
      </w:r>
      <w:r>
        <w:rPr>
          <w:rFonts w:hint="cs"/>
          <w:rtl/>
        </w:rPr>
        <w:t>(روایت از ابوداود)</w:t>
      </w:r>
      <w:r w:rsidR="00E83CD9">
        <w:rPr>
          <w:rFonts w:hint="cs"/>
          <w:rtl/>
        </w:rPr>
        <w:t>.</w:t>
      </w:r>
    </w:p>
    <w:p w:rsidR="00495190" w:rsidRDefault="00A2177A" w:rsidP="00F14BD8">
      <w:pPr>
        <w:pStyle w:val="a3"/>
        <w:rPr>
          <w:rFonts w:hint="cs"/>
          <w:rtl/>
        </w:rPr>
      </w:pPr>
      <w:r>
        <w:rPr>
          <w:rFonts w:hint="cs"/>
          <w:rtl/>
        </w:rPr>
        <w:t>و امام مالک و بیهقی آورده‌اند: از عایشه</w:t>
      </w:r>
      <w:r w:rsidR="00E83CD9">
        <w:rPr>
          <w:rFonts w:hint="cs"/>
          <w:rtl/>
        </w:rPr>
        <w:t xml:space="preserve"> </w:t>
      </w:r>
      <w:r w:rsidR="00E83CD9">
        <w:rPr>
          <w:rFonts w:cs="CTraditional Arabic" w:hint="cs"/>
          <w:rtl/>
        </w:rPr>
        <w:t>ل</w:t>
      </w:r>
      <w:r w:rsidR="003A6A7F">
        <w:rPr>
          <w:rFonts w:hint="cs"/>
          <w:rtl/>
        </w:rPr>
        <w:t xml:space="preserve"> دربارۀ </w:t>
      </w:r>
      <w:r w:rsidR="007827FF">
        <w:rPr>
          <w:rFonts w:hint="cs"/>
          <w:rtl/>
        </w:rPr>
        <w:t xml:space="preserve">کسی سؤال شد که به خاطر تقاضای </w:t>
      </w:r>
      <w:r w:rsidR="00E83CD9">
        <w:rPr>
          <w:rFonts w:hint="cs"/>
          <w:rtl/>
        </w:rPr>
        <w:t>بعضی از ورثه برای دریافت سهم‌الإ</w:t>
      </w:r>
      <w:r w:rsidR="007827FF">
        <w:rPr>
          <w:rFonts w:hint="cs"/>
          <w:rtl/>
        </w:rPr>
        <w:t>رث خود، تمام اموال خود را وقف درگاه کعبه نماید؟ گفت: باید</w:t>
      </w:r>
      <w:r w:rsidR="00157BA1">
        <w:rPr>
          <w:rFonts w:hint="cs"/>
          <w:rtl/>
        </w:rPr>
        <w:t xml:space="preserve"> کفارۀ </w:t>
      </w:r>
      <w:r w:rsidR="007827FF">
        <w:rPr>
          <w:rFonts w:hint="cs"/>
          <w:rtl/>
        </w:rPr>
        <w:t>سوگند بپردازد.</w:t>
      </w:r>
    </w:p>
    <w:p w:rsidR="007827FF" w:rsidRDefault="007827FF" w:rsidP="00F14BD8">
      <w:pPr>
        <w:pStyle w:val="a3"/>
        <w:rPr>
          <w:rFonts w:hint="cs"/>
          <w:rtl/>
        </w:rPr>
      </w:pPr>
      <w:r>
        <w:rPr>
          <w:rFonts w:hint="cs"/>
          <w:rtl/>
        </w:rPr>
        <w:t>مادام نذر برای کعبه چنین باشد</w:t>
      </w:r>
      <w:r w:rsidRPr="00F14BD8">
        <w:rPr>
          <w:rFonts w:hint="cs"/>
          <w:rtl/>
        </w:rPr>
        <w:t xml:space="preserve">، غیر آن اعم از مشاهد و </w:t>
      </w:r>
      <w:r w:rsidR="00E83CD9" w:rsidRPr="00F14BD8">
        <w:rPr>
          <w:rFonts w:hint="cs"/>
          <w:rtl/>
        </w:rPr>
        <w:t>قبور به طریق اولی است. در کتاب «الروضة»</w:t>
      </w:r>
      <w:r w:rsidRPr="00F14BD8">
        <w:rPr>
          <w:rFonts w:hint="cs"/>
          <w:rtl/>
        </w:rPr>
        <w:t xml:space="preserve"> گفته است: علما</w:t>
      </w:r>
      <w:r w:rsidR="003A6A7F" w:rsidRPr="00F14BD8">
        <w:rPr>
          <w:rFonts w:hint="cs"/>
          <w:rtl/>
        </w:rPr>
        <w:t xml:space="preserve"> دربارۀ </w:t>
      </w:r>
      <w:r w:rsidRPr="00F14BD8">
        <w:rPr>
          <w:rFonts w:hint="cs"/>
          <w:rtl/>
        </w:rPr>
        <w:t>نذ</w:t>
      </w:r>
      <w:r>
        <w:rPr>
          <w:rFonts w:hint="cs"/>
          <w:rtl/>
        </w:rPr>
        <w:t>ری که در شکل سوگند صورت می‌گیرد اختلاف نظر دارند، مانند اینکه بگوید: اگر با فلانی صحبت کنم آزاد کردن برده‌ای بر من نذر باشد، یا بگوید: هرگاه داخل منزل شدم بر من نذر باشد روزه بگیرم یا نماز بخوانم، چنین نذری در شکل سوگند بوده، زیرا قصد او خودداری از ا</w:t>
      </w:r>
      <w:r w:rsidR="00E83CD9">
        <w:rPr>
          <w:rFonts w:hint="cs"/>
          <w:rtl/>
        </w:rPr>
        <w:t>نجام کاری است به مانند شخص حالف.</w:t>
      </w:r>
    </w:p>
    <w:p w:rsidR="007827FF" w:rsidRDefault="006636DC" w:rsidP="00F14BD8">
      <w:pPr>
        <w:pStyle w:val="a3"/>
        <w:rPr>
          <w:rFonts w:hint="cs"/>
          <w:rtl/>
        </w:rPr>
      </w:pPr>
      <w:r>
        <w:rPr>
          <w:rFonts w:hint="cs"/>
          <w:rtl/>
        </w:rPr>
        <w:t>اصح دو قول شافعی این است که چنین نذری به منزل</w:t>
      </w:r>
      <w:r w:rsidR="00F14BD8">
        <w:rPr>
          <w:rFonts w:hint="cs"/>
          <w:rtl/>
        </w:rPr>
        <w:t>ۀ</w:t>
      </w:r>
      <w:r>
        <w:rPr>
          <w:rFonts w:hint="cs"/>
          <w:rtl/>
        </w:rPr>
        <w:t xml:space="preserve"> سوگند است و در صورت عدم وفا به آن باید کفار</w:t>
      </w:r>
      <w:r w:rsidR="00F14BD8">
        <w:rPr>
          <w:rFonts w:hint="cs"/>
          <w:rtl/>
        </w:rPr>
        <w:t>ۀ</w:t>
      </w:r>
      <w:r>
        <w:rPr>
          <w:rFonts w:hint="cs"/>
          <w:rtl/>
        </w:rPr>
        <w:t xml:space="preserve"> سوگند را بپردازد.</w:t>
      </w:r>
    </w:p>
    <w:p w:rsidR="006636DC" w:rsidRDefault="006636DC" w:rsidP="00F14BD8">
      <w:pPr>
        <w:pStyle w:val="a3"/>
        <w:rPr>
          <w:rFonts w:hint="cs"/>
          <w:rtl/>
        </w:rPr>
      </w:pPr>
      <w:r>
        <w:rPr>
          <w:rFonts w:hint="cs"/>
          <w:rtl/>
        </w:rPr>
        <w:t>و مذهب مشهور ابوحنیفه این است که وفا به آن بر وی واجب است.</w:t>
      </w:r>
    </w:p>
    <w:p w:rsidR="00E0226E" w:rsidRPr="00E0226E" w:rsidRDefault="00377CF7" w:rsidP="00F14BD8">
      <w:pPr>
        <w:pStyle w:val="Heading1"/>
        <w:bidi/>
        <w:rPr>
          <w:rFonts w:hint="cs"/>
          <w:rtl/>
          <w:lang w:bidi="fa-IR"/>
        </w:rPr>
      </w:pPr>
      <w:bookmarkStart w:id="3012" w:name="_Toc262412444"/>
      <w:bookmarkStart w:id="3013" w:name="_Toc340600012"/>
      <w:bookmarkStart w:id="3014" w:name="_Toc408539488"/>
      <w:r>
        <w:rPr>
          <w:rFonts w:hint="cs"/>
          <w:rtl/>
          <w:lang w:bidi="fa-IR"/>
        </w:rPr>
        <w:t xml:space="preserve">5- </w:t>
      </w:r>
      <w:r w:rsidR="00E0226E">
        <w:rPr>
          <w:rFonts w:hint="cs"/>
          <w:rtl/>
          <w:lang w:bidi="fa-IR"/>
        </w:rPr>
        <w:t>نذر در امری که خداوند اجاز</w:t>
      </w:r>
      <w:r w:rsidR="00F14BD8">
        <w:rPr>
          <w:rFonts w:hint="cs"/>
          <w:rtl/>
          <w:lang w:bidi="fa-IR"/>
        </w:rPr>
        <w:t>ۀ</w:t>
      </w:r>
      <w:r w:rsidR="00E0226E">
        <w:rPr>
          <w:rFonts w:hint="cs"/>
          <w:rtl/>
          <w:lang w:bidi="fa-IR"/>
        </w:rPr>
        <w:t xml:space="preserve"> آن را نداده جایز نیست</w:t>
      </w:r>
      <w:bookmarkEnd w:id="3012"/>
      <w:bookmarkEnd w:id="3013"/>
      <w:bookmarkEnd w:id="3014"/>
    </w:p>
    <w:p w:rsidR="000550DC" w:rsidRDefault="009E6610" w:rsidP="00F14BD8">
      <w:pPr>
        <w:pStyle w:val="a3"/>
        <w:rPr>
          <w:rFonts w:hint="cs"/>
          <w:rtl/>
        </w:rPr>
      </w:pPr>
      <w:r>
        <w:rPr>
          <w:rFonts w:hint="cs"/>
          <w:rtl/>
        </w:rPr>
        <w:t>مانند نذر برای نقش و نگار کردن مساجد، نذر برای معاصی.</w:t>
      </w:r>
    </w:p>
    <w:p w:rsidR="009E6610" w:rsidRDefault="009E6610" w:rsidP="00F14BD8">
      <w:pPr>
        <w:pStyle w:val="a3"/>
        <w:rPr>
          <w:rFonts w:hint="cs"/>
          <w:rtl/>
        </w:rPr>
      </w:pPr>
      <w:r>
        <w:rPr>
          <w:rFonts w:hint="cs"/>
          <w:rtl/>
        </w:rPr>
        <w:t>و حداقل، نذر برای چیزی که خداوند اجاز</w:t>
      </w:r>
      <w:r w:rsidR="00F14BD8">
        <w:rPr>
          <w:rFonts w:hint="cs"/>
          <w:rtl/>
        </w:rPr>
        <w:t>ۀ</w:t>
      </w:r>
      <w:r>
        <w:rPr>
          <w:rFonts w:hint="cs"/>
          <w:rtl/>
        </w:rPr>
        <w:t xml:space="preserve"> آن را نداده از دایر</w:t>
      </w:r>
      <w:r w:rsidR="00F14BD8">
        <w:rPr>
          <w:rFonts w:hint="cs"/>
          <w:rtl/>
        </w:rPr>
        <w:t>ۀ</w:t>
      </w:r>
      <w:r>
        <w:rPr>
          <w:rFonts w:hint="cs"/>
          <w:rtl/>
        </w:rPr>
        <w:t xml:space="preserve"> نذر مأذون که نذر در طاعت خداوند است خارج است، و چنین نذری شامل نذرهای مباح و مکروه، و حرام می‌باشد.</w:t>
      </w:r>
    </w:p>
    <w:p w:rsidR="00FE77E2" w:rsidRPr="00E0226E" w:rsidRDefault="00377CF7" w:rsidP="00FE77E2">
      <w:pPr>
        <w:pStyle w:val="Heading1"/>
        <w:bidi/>
        <w:rPr>
          <w:rFonts w:hint="cs"/>
          <w:rtl/>
          <w:lang w:bidi="fa-IR"/>
        </w:rPr>
      </w:pPr>
      <w:bookmarkStart w:id="3015" w:name="_Toc262412445"/>
      <w:bookmarkStart w:id="3016" w:name="_Toc340600013"/>
      <w:bookmarkStart w:id="3017" w:name="_Toc408539489"/>
      <w:r>
        <w:rPr>
          <w:rFonts w:hint="cs"/>
          <w:rtl/>
          <w:lang w:bidi="fa-IR"/>
        </w:rPr>
        <w:t>6-</w:t>
      </w:r>
      <w:r w:rsidR="00FE77E2">
        <w:rPr>
          <w:rFonts w:hint="cs"/>
          <w:rtl/>
          <w:lang w:bidi="fa-IR"/>
        </w:rPr>
        <w:t xml:space="preserve"> نذر بر چیزی که خداوند آن را مشروع نکرده واجب نیست</w:t>
      </w:r>
      <w:bookmarkEnd w:id="3015"/>
      <w:bookmarkEnd w:id="3016"/>
      <w:bookmarkEnd w:id="3017"/>
    </w:p>
    <w:p w:rsidR="00FE77E2" w:rsidRDefault="00ED387B" w:rsidP="005E6881">
      <w:pPr>
        <w:pStyle w:val="a3"/>
        <w:numPr>
          <w:ilvl w:val="0"/>
          <w:numId w:val="149"/>
        </w:numPr>
        <w:ind w:left="641" w:hanging="357"/>
        <w:rPr>
          <w:rFonts w:hint="cs"/>
          <w:rtl/>
        </w:rPr>
      </w:pPr>
      <w:r>
        <w:rPr>
          <w:rFonts w:hint="cs"/>
          <w:rtl/>
        </w:rPr>
        <w:t>ابن‌عباس</w:t>
      </w:r>
      <w:r w:rsidR="00E61469">
        <w:rPr>
          <w:rFonts w:cs="CTraditional Arabic" w:hint="cs"/>
          <w:sz w:val="26"/>
          <w:szCs w:val="26"/>
          <w:rtl/>
        </w:rPr>
        <w:t xml:space="preserve"> ب</w:t>
      </w:r>
      <w:r w:rsidR="00E61469">
        <w:rPr>
          <w:rFonts w:hint="cs"/>
          <w:rtl/>
        </w:rPr>
        <w:t xml:space="preserve"> گوید: </w:t>
      </w:r>
      <w:r w:rsidR="00E61469">
        <w:rPr>
          <w:rFonts w:cs="Traditional Arabic" w:hint="cs"/>
          <w:rtl/>
        </w:rPr>
        <w:t>«</w:t>
      </w:r>
      <w:r w:rsidR="00077B96">
        <w:rPr>
          <w:rFonts w:hint="cs"/>
          <w:rtl/>
        </w:rPr>
        <w:t>روزی رسول‌خدا</w:t>
      </w:r>
      <w:r w:rsidR="00077B96">
        <w:rPr>
          <w:rFonts w:cs="CTraditional Arabic" w:hint="cs"/>
          <w:sz w:val="26"/>
          <w:szCs w:val="26"/>
          <w:rtl/>
        </w:rPr>
        <w:t>ص</w:t>
      </w:r>
      <w:r w:rsidR="00077B96">
        <w:rPr>
          <w:rFonts w:hint="cs"/>
          <w:rtl/>
        </w:rPr>
        <w:t xml:space="preserve"> مشغول خواندن خطبه بود متوجه شد که نفری در گرمای آفتاب ایستاده است، فرمود: کیست؟ عرض کردند: ابو اسرائیل است نذر کرده در گرمای آفتاب بایستد و ننشیند و زیر سایه نرود و با کسی صحبت نکند و روزه باشد، فرمودند: به او دستور دهید صحبت بکند و از سایه استفاده نماید و بنشیند، و روزه را تمام نماید</w:t>
      </w:r>
      <w:r w:rsidR="00E61469">
        <w:rPr>
          <w:rFonts w:cs="Traditional Arabic" w:hint="cs"/>
          <w:rtl/>
        </w:rPr>
        <w:t>»</w:t>
      </w:r>
      <w:r w:rsidR="00E61469">
        <w:rPr>
          <w:rFonts w:hint="cs"/>
          <w:rtl/>
        </w:rPr>
        <w:t>.</w:t>
      </w:r>
      <w:r w:rsidR="00277019">
        <w:rPr>
          <w:rFonts w:hint="cs"/>
          <w:rtl/>
        </w:rPr>
        <w:t xml:space="preserve"> </w:t>
      </w:r>
      <w:r w:rsidR="00077B96">
        <w:rPr>
          <w:rFonts w:hint="cs"/>
          <w:rtl/>
        </w:rPr>
        <w:t>(روایت از بخاری)</w:t>
      </w:r>
      <w:r w:rsidR="00E61469">
        <w:rPr>
          <w:rFonts w:hint="cs"/>
          <w:rtl/>
        </w:rPr>
        <w:t>.</w:t>
      </w:r>
    </w:p>
    <w:p w:rsidR="006420D3" w:rsidRDefault="006420D3" w:rsidP="005E6881">
      <w:pPr>
        <w:pStyle w:val="a3"/>
        <w:numPr>
          <w:ilvl w:val="0"/>
          <w:numId w:val="149"/>
        </w:numPr>
        <w:ind w:left="641" w:hanging="357"/>
        <w:rPr>
          <w:rFonts w:hint="cs"/>
          <w:rtl/>
        </w:rPr>
      </w:pPr>
      <w:r>
        <w:rPr>
          <w:rFonts w:hint="cs"/>
          <w:rtl/>
        </w:rPr>
        <w:t>عمروبن شعیب به نقل از پدر و جدش</w:t>
      </w:r>
      <w:r w:rsidR="003A6A7F">
        <w:rPr>
          <w:rFonts w:hint="cs"/>
          <w:rtl/>
        </w:rPr>
        <w:t xml:space="preserve"> دربارۀ </w:t>
      </w:r>
      <w:r>
        <w:rPr>
          <w:rFonts w:hint="cs"/>
          <w:rtl/>
        </w:rPr>
        <w:t>کسی که نذر کرده بود تا هنگام فارغ شدن رسول‌خدا</w:t>
      </w:r>
      <w:r>
        <w:rPr>
          <w:rFonts w:cs="CTraditional Arabic" w:hint="cs"/>
          <w:sz w:val="26"/>
          <w:szCs w:val="26"/>
          <w:rtl/>
        </w:rPr>
        <w:t>ص</w:t>
      </w:r>
      <w:r>
        <w:rPr>
          <w:rFonts w:hint="cs"/>
          <w:rtl/>
        </w:rPr>
        <w:t xml:space="preserve"> از خطبه در گرمای خورشید بایستد، آورده است که رسول‌خدا</w:t>
      </w:r>
      <w:r>
        <w:rPr>
          <w:rFonts w:cs="CTraditional Arabic" w:hint="cs"/>
          <w:sz w:val="26"/>
          <w:szCs w:val="26"/>
          <w:rtl/>
        </w:rPr>
        <w:t>ص</w:t>
      </w:r>
      <w:r w:rsidR="00E61469">
        <w:rPr>
          <w:rFonts w:hint="cs"/>
          <w:rtl/>
        </w:rPr>
        <w:t xml:space="preserve"> به او گفت: </w:t>
      </w:r>
      <w:r w:rsidR="00E61469">
        <w:rPr>
          <w:rFonts w:cs="Traditional Arabic" w:hint="cs"/>
          <w:rtl/>
        </w:rPr>
        <w:t>«</w:t>
      </w:r>
      <w:r>
        <w:rPr>
          <w:rFonts w:hint="cs"/>
          <w:rtl/>
        </w:rPr>
        <w:t>نذری صحیح است که برای رضای خدا باشد</w:t>
      </w:r>
      <w:r w:rsidR="00E61469">
        <w:rPr>
          <w:rFonts w:cs="Traditional Arabic" w:hint="cs"/>
          <w:rtl/>
        </w:rPr>
        <w:t>»</w:t>
      </w:r>
      <w:r w:rsidR="00E61469">
        <w:rPr>
          <w:rFonts w:hint="cs"/>
          <w:rtl/>
        </w:rPr>
        <w:t>.</w:t>
      </w:r>
      <w:r w:rsidR="00157BA1">
        <w:rPr>
          <w:rFonts w:hint="cs"/>
          <w:rtl/>
        </w:rPr>
        <w:t xml:space="preserve"> (روایت از احمد).</w:t>
      </w:r>
    </w:p>
    <w:p w:rsidR="0089621C" w:rsidRDefault="00DE7F61" w:rsidP="00157BA1">
      <w:pPr>
        <w:pStyle w:val="a3"/>
        <w:rPr>
          <w:rFonts w:hint="cs"/>
          <w:rtl/>
        </w:rPr>
      </w:pPr>
      <w:r>
        <w:rPr>
          <w:rFonts w:hint="cs"/>
          <w:rtl/>
        </w:rPr>
        <w:t>این مذهب اهل علم است.</w:t>
      </w:r>
    </w:p>
    <w:p w:rsidR="00DE7F61" w:rsidRPr="00DC6647" w:rsidRDefault="00377CF7" w:rsidP="00DE7F61">
      <w:pPr>
        <w:pStyle w:val="Heading1"/>
        <w:bidi/>
        <w:rPr>
          <w:rFonts w:hint="cs"/>
          <w:rtl/>
          <w:lang w:bidi="fa-IR"/>
        </w:rPr>
      </w:pPr>
      <w:bookmarkStart w:id="3018" w:name="_Toc262412446"/>
      <w:bookmarkStart w:id="3019" w:name="_Toc340600014"/>
      <w:bookmarkStart w:id="3020" w:name="_Toc408539490"/>
      <w:r>
        <w:rPr>
          <w:rFonts w:hint="cs"/>
          <w:rtl/>
          <w:lang w:bidi="fa-IR"/>
        </w:rPr>
        <w:t>7-</w:t>
      </w:r>
      <w:r w:rsidR="00DE7F61">
        <w:rPr>
          <w:rFonts w:hint="cs"/>
          <w:rtl/>
          <w:lang w:bidi="fa-IR"/>
        </w:rPr>
        <w:t xml:space="preserve"> وفا به نذر در امور غیر مقدور واجب نیست</w:t>
      </w:r>
      <w:bookmarkEnd w:id="3018"/>
      <w:bookmarkEnd w:id="3019"/>
      <w:bookmarkEnd w:id="3020"/>
    </w:p>
    <w:p w:rsidR="00A310B6" w:rsidRDefault="007E14B0" w:rsidP="00157BA1">
      <w:pPr>
        <w:pStyle w:val="a3"/>
        <w:rPr>
          <w:rFonts w:hint="cs"/>
          <w:rtl/>
        </w:rPr>
      </w:pPr>
      <w:r>
        <w:rPr>
          <w:rFonts w:hint="cs"/>
          <w:rtl/>
        </w:rPr>
        <w:t>ای‌خواهر مسلمان، لازم است بدانید نذر برای انجام اموری که خداوند مشروع کرده ولی در توان نیست، وفا به آن نیز واجب نیست؛ به دلیل روایت انس</w:t>
      </w:r>
      <w:r>
        <w:rPr>
          <w:rFonts w:cs="CTraditional Arabic" w:hint="cs"/>
          <w:sz w:val="26"/>
          <w:szCs w:val="26"/>
          <w:rtl/>
        </w:rPr>
        <w:t>س</w:t>
      </w:r>
      <w:r>
        <w:rPr>
          <w:rFonts w:hint="cs"/>
          <w:rtl/>
        </w:rPr>
        <w:t>‌ که رسول‌خدا</w:t>
      </w:r>
      <w:r>
        <w:rPr>
          <w:rFonts w:cs="CTraditional Arabic" w:hint="cs"/>
          <w:sz w:val="26"/>
          <w:szCs w:val="26"/>
          <w:rtl/>
        </w:rPr>
        <w:t>ص</w:t>
      </w:r>
      <w:r>
        <w:rPr>
          <w:rFonts w:hint="cs"/>
          <w:rtl/>
        </w:rPr>
        <w:t xml:space="preserve"> پیرمردی را دید در میان دو پسرش</w:t>
      </w:r>
      <w:r w:rsidR="00E61469">
        <w:rPr>
          <w:rFonts w:hint="cs"/>
          <w:rtl/>
        </w:rPr>
        <w:t xml:space="preserve"> با حالتی لرزان می‌رود، فرمود: </w:t>
      </w:r>
      <w:r w:rsidR="00E61469">
        <w:rPr>
          <w:rFonts w:cs="Traditional Arabic" w:hint="cs"/>
          <w:rtl/>
        </w:rPr>
        <w:t>«</w:t>
      </w:r>
      <w:r>
        <w:rPr>
          <w:rFonts w:hint="cs"/>
          <w:rtl/>
        </w:rPr>
        <w:t>این چیست؟ عرض کردند: نذر کرده است با پای پیاده برود، فرمود: خداوند از تعذیب آن بی‌نیاز است لذا به او امر کرد سواره راه رود</w:t>
      </w:r>
      <w:r w:rsidR="00E61469">
        <w:rPr>
          <w:rFonts w:cs="Traditional Arabic" w:hint="cs"/>
          <w:rtl/>
        </w:rPr>
        <w:t>»</w:t>
      </w:r>
      <w:r w:rsidR="00E61469">
        <w:rPr>
          <w:rFonts w:hint="cs"/>
          <w:rtl/>
        </w:rPr>
        <w:t>.</w:t>
      </w:r>
      <w:r w:rsidR="00277019">
        <w:rPr>
          <w:rFonts w:hint="cs"/>
          <w:rtl/>
        </w:rPr>
        <w:t xml:space="preserve"> </w:t>
      </w:r>
      <w:r>
        <w:rPr>
          <w:rFonts w:hint="cs"/>
          <w:rtl/>
        </w:rPr>
        <w:t>(متفق‌علیه)</w:t>
      </w:r>
      <w:r w:rsidR="00E61469">
        <w:rPr>
          <w:rFonts w:hint="cs"/>
          <w:rtl/>
        </w:rPr>
        <w:t>.</w:t>
      </w:r>
    </w:p>
    <w:p w:rsidR="007E14B0" w:rsidRDefault="00106E72" w:rsidP="00157BA1">
      <w:pPr>
        <w:pStyle w:val="a3"/>
        <w:rPr>
          <w:rFonts w:hint="cs"/>
          <w:rtl/>
        </w:rPr>
      </w:pPr>
      <w:r>
        <w:rPr>
          <w:rFonts w:hint="cs"/>
          <w:rtl/>
        </w:rPr>
        <w:t>در روایت نسائی این جمله بدان افزوده شده است: نذر کرده با پای پیاده به زیارت بیت‌الله برود.</w:t>
      </w:r>
    </w:p>
    <w:p w:rsidR="00157BA1" w:rsidRDefault="00157BA1" w:rsidP="00157BA1">
      <w:pPr>
        <w:pStyle w:val="a3"/>
        <w:rPr>
          <w:rFonts w:hint="cs"/>
          <w:rtl/>
        </w:rPr>
      </w:pPr>
    </w:p>
    <w:p w:rsidR="00EF7EBD" w:rsidRPr="00DC6647" w:rsidRDefault="00377CF7" w:rsidP="00EF7EBD">
      <w:pPr>
        <w:pStyle w:val="Heading1"/>
        <w:bidi/>
        <w:rPr>
          <w:rFonts w:hint="cs"/>
          <w:rtl/>
          <w:lang w:bidi="fa-IR"/>
        </w:rPr>
      </w:pPr>
      <w:bookmarkStart w:id="3021" w:name="_Toc262412447"/>
      <w:bookmarkStart w:id="3022" w:name="_Toc340600015"/>
      <w:bookmarkStart w:id="3023" w:name="_Toc408539491"/>
      <w:r>
        <w:rPr>
          <w:rFonts w:hint="cs"/>
          <w:rtl/>
          <w:lang w:bidi="fa-IR"/>
        </w:rPr>
        <w:t>8-</w:t>
      </w:r>
      <w:r w:rsidR="00EF7EBD">
        <w:rPr>
          <w:rFonts w:hint="cs"/>
          <w:rtl/>
          <w:lang w:bidi="fa-IR"/>
        </w:rPr>
        <w:t xml:space="preserve"> کسی که خود امری طاقت فرسا نذر کند باید بدان وفا کند</w:t>
      </w:r>
      <w:bookmarkEnd w:id="3021"/>
      <w:bookmarkEnd w:id="3022"/>
      <w:bookmarkEnd w:id="3023"/>
    </w:p>
    <w:p w:rsidR="00D24381" w:rsidRDefault="000C3E41" w:rsidP="00157BA1">
      <w:pPr>
        <w:pStyle w:val="a3"/>
        <w:rPr>
          <w:rFonts w:hint="cs"/>
          <w:rtl/>
        </w:rPr>
      </w:pPr>
      <w:r>
        <w:rPr>
          <w:rFonts w:hint="cs"/>
          <w:rtl/>
        </w:rPr>
        <w:t>شافعی در اصح دو قول خود گوید: در صورت عدم وفا به آن، ذبح گوسفندی بر وی واجب است.</w:t>
      </w:r>
    </w:p>
    <w:p w:rsidR="000C3E41" w:rsidRDefault="000C3E41" w:rsidP="00157BA1">
      <w:pPr>
        <w:pStyle w:val="a3"/>
        <w:rPr>
          <w:rFonts w:hint="cs"/>
          <w:rtl/>
        </w:rPr>
      </w:pPr>
      <w:r>
        <w:rPr>
          <w:rFonts w:hint="cs"/>
          <w:rtl/>
        </w:rPr>
        <w:t>و</w:t>
      </w:r>
      <w:r w:rsidR="00E61469">
        <w:rPr>
          <w:rFonts w:hint="cs"/>
          <w:rtl/>
        </w:rPr>
        <w:t xml:space="preserve"> </w:t>
      </w:r>
      <w:r>
        <w:rPr>
          <w:rFonts w:hint="cs"/>
          <w:rtl/>
        </w:rPr>
        <w:t>بنابر مذهب بعضی از علما وفا به آن بر وی واجب نیست مگر از روی احتیاط، به دلیل حدیث قبلی انس که رسول‌خدا</w:t>
      </w:r>
      <w:r>
        <w:rPr>
          <w:rFonts w:cs="CTraditional Arabic" w:hint="cs"/>
          <w:sz w:val="26"/>
          <w:szCs w:val="26"/>
          <w:rtl/>
        </w:rPr>
        <w:t>ص</w:t>
      </w:r>
      <w:r>
        <w:rPr>
          <w:rFonts w:hint="cs"/>
          <w:rtl/>
        </w:rPr>
        <w:t xml:space="preserve"> در آن، امر به ذبح یا قضاء نکرده است.</w:t>
      </w:r>
    </w:p>
    <w:p w:rsidR="00A46C7B" w:rsidRPr="00DC6647" w:rsidRDefault="00377CF7" w:rsidP="00157BA1">
      <w:pPr>
        <w:pStyle w:val="Heading1"/>
        <w:bidi/>
        <w:rPr>
          <w:rFonts w:hint="cs"/>
          <w:rtl/>
          <w:lang w:bidi="fa-IR"/>
        </w:rPr>
      </w:pPr>
      <w:bookmarkStart w:id="3024" w:name="_Toc262412448"/>
      <w:bookmarkStart w:id="3025" w:name="_Toc340600016"/>
      <w:bookmarkStart w:id="3026" w:name="_Toc408539492"/>
      <w:r>
        <w:rPr>
          <w:rFonts w:hint="cs"/>
          <w:rtl/>
          <w:lang w:bidi="fa-IR"/>
        </w:rPr>
        <w:t>9-</w:t>
      </w:r>
      <w:r w:rsidR="00A46C7B">
        <w:rPr>
          <w:rFonts w:hint="cs"/>
          <w:rtl/>
          <w:lang w:bidi="fa-IR"/>
        </w:rPr>
        <w:t xml:space="preserve"> کفار</w:t>
      </w:r>
      <w:r w:rsidR="00157BA1">
        <w:rPr>
          <w:rFonts w:hint="cs"/>
          <w:rtl/>
          <w:lang w:bidi="fa-IR"/>
        </w:rPr>
        <w:t>ۀ</w:t>
      </w:r>
      <w:r w:rsidR="00A46C7B">
        <w:rPr>
          <w:rFonts w:hint="cs"/>
          <w:rtl/>
          <w:lang w:bidi="fa-IR"/>
        </w:rPr>
        <w:t xml:space="preserve"> نذر</w:t>
      </w:r>
      <w:bookmarkEnd w:id="3024"/>
      <w:bookmarkEnd w:id="3025"/>
      <w:bookmarkEnd w:id="3026"/>
    </w:p>
    <w:p w:rsidR="000C3E41" w:rsidRDefault="00BB20B2" w:rsidP="005E6881">
      <w:pPr>
        <w:pStyle w:val="a3"/>
        <w:numPr>
          <w:ilvl w:val="0"/>
          <w:numId w:val="150"/>
        </w:numPr>
        <w:ind w:left="641" w:hanging="357"/>
        <w:rPr>
          <w:rFonts w:hint="cs"/>
          <w:rtl/>
        </w:rPr>
      </w:pPr>
      <w:r>
        <w:rPr>
          <w:rFonts w:hint="cs"/>
          <w:rtl/>
        </w:rPr>
        <w:t>ابن‌عباس</w:t>
      </w:r>
      <w:r w:rsidR="00E61469">
        <w:rPr>
          <w:rFonts w:cs="CTraditional Arabic" w:hint="cs"/>
          <w:sz w:val="26"/>
          <w:szCs w:val="26"/>
          <w:rtl/>
        </w:rPr>
        <w:t>ب</w:t>
      </w:r>
      <w:r>
        <w:rPr>
          <w:rFonts w:hint="cs"/>
          <w:rtl/>
        </w:rPr>
        <w:t xml:space="preserve"> </w:t>
      </w:r>
      <w:r w:rsidR="00D04591">
        <w:rPr>
          <w:rFonts w:hint="cs"/>
          <w:rtl/>
        </w:rPr>
        <w:t>گوید که</w:t>
      </w:r>
      <w:r w:rsidR="00E61469">
        <w:rPr>
          <w:rFonts w:hint="cs"/>
          <w:rtl/>
        </w:rPr>
        <w:t>:</w:t>
      </w:r>
      <w:r w:rsidR="00D04591">
        <w:rPr>
          <w:rFonts w:hint="cs"/>
          <w:rtl/>
        </w:rPr>
        <w:t xml:space="preserve"> رسول‌خدا</w:t>
      </w:r>
      <w:r w:rsidR="00D04591">
        <w:rPr>
          <w:rFonts w:cs="CTraditional Arabic" w:hint="cs"/>
          <w:sz w:val="26"/>
          <w:szCs w:val="26"/>
          <w:rtl/>
        </w:rPr>
        <w:t>ص</w:t>
      </w:r>
      <w:r w:rsidR="00E61469">
        <w:rPr>
          <w:rFonts w:hint="cs"/>
          <w:rtl/>
        </w:rPr>
        <w:t xml:space="preserve"> فرمود: </w:t>
      </w:r>
      <w:r w:rsidR="00E61469">
        <w:rPr>
          <w:rFonts w:cs="Traditional Arabic" w:hint="cs"/>
          <w:rtl/>
        </w:rPr>
        <w:t>«</w:t>
      </w:r>
      <w:r w:rsidR="00D04591">
        <w:rPr>
          <w:rFonts w:hint="cs"/>
          <w:rtl/>
        </w:rPr>
        <w:t>هرکس چیزی را بر خود نذر کرد و توان انجام آن را نداشت</w:t>
      </w:r>
      <w:r w:rsidR="00157BA1">
        <w:rPr>
          <w:rFonts w:hint="cs"/>
          <w:rtl/>
        </w:rPr>
        <w:t xml:space="preserve"> کفارۀ </w:t>
      </w:r>
      <w:r w:rsidR="00D04591">
        <w:rPr>
          <w:rFonts w:hint="cs"/>
          <w:rtl/>
        </w:rPr>
        <w:t>آن،</w:t>
      </w:r>
      <w:r w:rsidR="00157BA1">
        <w:rPr>
          <w:rFonts w:hint="cs"/>
          <w:rtl/>
        </w:rPr>
        <w:t xml:space="preserve"> کفارۀ </w:t>
      </w:r>
      <w:r w:rsidR="00D04591">
        <w:rPr>
          <w:rFonts w:hint="cs"/>
          <w:rtl/>
        </w:rPr>
        <w:t>سوگند است</w:t>
      </w:r>
      <w:r w:rsidR="00E61469">
        <w:rPr>
          <w:rFonts w:cs="Traditional Arabic" w:hint="cs"/>
          <w:rtl/>
        </w:rPr>
        <w:t>»</w:t>
      </w:r>
      <w:r w:rsidR="00157BA1">
        <w:rPr>
          <w:rFonts w:hint="cs"/>
          <w:rtl/>
        </w:rPr>
        <w:t xml:space="preserve"> (روایت از ابوداود و ابن ماجه).</w:t>
      </w:r>
    </w:p>
    <w:p w:rsidR="00D04591" w:rsidRDefault="005A6069" w:rsidP="005E6881">
      <w:pPr>
        <w:pStyle w:val="a3"/>
        <w:numPr>
          <w:ilvl w:val="0"/>
          <w:numId w:val="150"/>
        </w:numPr>
        <w:ind w:left="641" w:hanging="357"/>
        <w:rPr>
          <w:rFonts w:hint="cs"/>
          <w:rtl/>
        </w:rPr>
      </w:pPr>
      <w:r>
        <w:rPr>
          <w:rFonts w:hint="cs"/>
          <w:rtl/>
        </w:rPr>
        <w:t>عقبه بن‌عامر</w:t>
      </w:r>
      <w:r>
        <w:rPr>
          <w:rFonts w:cs="CTraditional Arabic" w:hint="cs"/>
          <w:sz w:val="26"/>
          <w:szCs w:val="26"/>
          <w:rtl/>
        </w:rPr>
        <w:t>س</w:t>
      </w:r>
      <w:r>
        <w:rPr>
          <w:rFonts w:hint="cs"/>
          <w:rtl/>
        </w:rPr>
        <w:t xml:space="preserve"> گوید که</w:t>
      </w:r>
      <w:r w:rsidR="00E61469">
        <w:rPr>
          <w:rFonts w:hint="cs"/>
          <w:rtl/>
        </w:rPr>
        <w:t>:</w:t>
      </w:r>
      <w:r>
        <w:rPr>
          <w:rFonts w:hint="cs"/>
          <w:rtl/>
        </w:rPr>
        <w:t xml:space="preserve"> رسول‌خدا</w:t>
      </w:r>
      <w:r>
        <w:rPr>
          <w:rFonts w:cs="CTraditional Arabic" w:hint="cs"/>
          <w:sz w:val="26"/>
          <w:szCs w:val="26"/>
          <w:rtl/>
        </w:rPr>
        <w:t>ص</w:t>
      </w:r>
      <w:r w:rsidR="00E61469">
        <w:rPr>
          <w:rFonts w:hint="cs"/>
          <w:rtl/>
        </w:rPr>
        <w:t xml:space="preserve"> فرمود: </w:t>
      </w:r>
      <w:r w:rsidR="00E61469">
        <w:rPr>
          <w:rFonts w:cs="Traditional Arabic" w:hint="cs"/>
          <w:rtl/>
        </w:rPr>
        <w:t>«</w:t>
      </w:r>
      <w:r w:rsidR="00DE240B">
        <w:rPr>
          <w:rFonts w:hint="cs"/>
          <w:rtl/>
        </w:rPr>
        <w:t>کفار</w:t>
      </w:r>
      <w:r w:rsidR="00157BA1">
        <w:rPr>
          <w:rFonts w:hint="cs"/>
          <w:rtl/>
        </w:rPr>
        <w:t>ۀ</w:t>
      </w:r>
      <w:r w:rsidR="00DE240B">
        <w:rPr>
          <w:rFonts w:hint="cs"/>
          <w:rtl/>
        </w:rPr>
        <w:t xml:space="preserve"> نذر ناتمام،</w:t>
      </w:r>
      <w:r w:rsidR="00157BA1">
        <w:rPr>
          <w:rFonts w:hint="cs"/>
          <w:rtl/>
        </w:rPr>
        <w:t xml:space="preserve"> کفارۀ </w:t>
      </w:r>
      <w:r w:rsidR="00DE240B">
        <w:rPr>
          <w:rFonts w:hint="cs"/>
          <w:rtl/>
        </w:rPr>
        <w:t>سوگند است</w:t>
      </w:r>
      <w:r w:rsidR="00E61469">
        <w:rPr>
          <w:rFonts w:cs="Traditional Arabic" w:hint="cs"/>
          <w:rtl/>
        </w:rPr>
        <w:t>»</w:t>
      </w:r>
      <w:r w:rsidR="00E61469">
        <w:rPr>
          <w:rFonts w:hint="cs"/>
          <w:rtl/>
        </w:rPr>
        <w:t>.</w:t>
      </w:r>
      <w:r w:rsidR="00277019">
        <w:rPr>
          <w:rFonts w:hint="cs"/>
          <w:rtl/>
        </w:rPr>
        <w:t xml:space="preserve"> </w:t>
      </w:r>
      <w:r w:rsidR="00DE240B">
        <w:rPr>
          <w:rFonts w:hint="cs"/>
          <w:rtl/>
        </w:rPr>
        <w:t>(روایت از مسلم، ابوداود و ترمذی)</w:t>
      </w:r>
      <w:r w:rsidR="00E61469">
        <w:rPr>
          <w:rFonts w:hint="cs"/>
          <w:rtl/>
        </w:rPr>
        <w:t>.</w:t>
      </w:r>
    </w:p>
    <w:p w:rsidR="00DE240B" w:rsidRDefault="00B9589D" w:rsidP="005E6881">
      <w:pPr>
        <w:pStyle w:val="a3"/>
        <w:numPr>
          <w:ilvl w:val="0"/>
          <w:numId w:val="150"/>
        </w:numPr>
        <w:ind w:left="641" w:hanging="357"/>
        <w:rPr>
          <w:rFonts w:hint="cs"/>
          <w:rtl/>
        </w:rPr>
      </w:pPr>
      <w:r>
        <w:rPr>
          <w:rFonts w:hint="cs"/>
          <w:rtl/>
        </w:rPr>
        <w:t>و همچنین رسول‌خدا</w:t>
      </w:r>
      <w:r>
        <w:rPr>
          <w:rFonts w:cs="CTraditional Arabic" w:hint="cs"/>
          <w:sz w:val="26"/>
          <w:szCs w:val="26"/>
          <w:rtl/>
        </w:rPr>
        <w:t>ص</w:t>
      </w:r>
      <w:r>
        <w:rPr>
          <w:rFonts w:hint="cs"/>
          <w:rtl/>
        </w:rPr>
        <w:t xml:space="preserve"> به زنی که نذر کرده بود پیاده برود و نمی‌توانست، امر کرد کفاره بپردازد.</w:t>
      </w:r>
      <w:r w:rsidR="00277019">
        <w:rPr>
          <w:rFonts w:hint="cs"/>
          <w:rtl/>
        </w:rPr>
        <w:t xml:space="preserve"> </w:t>
      </w:r>
      <w:r>
        <w:rPr>
          <w:rFonts w:hint="cs"/>
          <w:rtl/>
        </w:rPr>
        <w:t>(روایت از احمد و ابوداود)</w:t>
      </w:r>
      <w:r w:rsidR="00E61469">
        <w:rPr>
          <w:rFonts w:hint="cs"/>
          <w:rtl/>
        </w:rPr>
        <w:t>.</w:t>
      </w:r>
    </w:p>
    <w:p w:rsidR="00DB103F" w:rsidRPr="00DC6647" w:rsidRDefault="00377CF7" w:rsidP="00DB103F">
      <w:pPr>
        <w:pStyle w:val="Heading1"/>
        <w:bidi/>
        <w:rPr>
          <w:rFonts w:hint="cs"/>
          <w:rtl/>
          <w:lang w:bidi="fa-IR"/>
        </w:rPr>
      </w:pPr>
      <w:bookmarkStart w:id="3027" w:name="_Toc262412449"/>
      <w:bookmarkStart w:id="3028" w:name="_Toc340600017"/>
      <w:bookmarkStart w:id="3029" w:name="_Toc408539493"/>
      <w:r>
        <w:rPr>
          <w:rFonts w:hint="cs"/>
          <w:rtl/>
          <w:lang w:bidi="fa-IR"/>
        </w:rPr>
        <w:t>10-</w:t>
      </w:r>
      <w:r w:rsidR="00DB103F">
        <w:rPr>
          <w:rFonts w:hint="cs"/>
          <w:rtl/>
          <w:lang w:bidi="fa-IR"/>
        </w:rPr>
        <w:t xml:space="preserve"> قیمت کفاره</w:t>
      </w:r>
      <w:bookmarkEnd w:id="3027"/>
      <w:bookmarkEnd w:id="3028"/>
      <w:bookmarkEnd w:id="3029"/>
    </w:p>
    <w:p w:rsidR="0087236C" w:rsidRDefault="0087236C" w:rsidP="00157BA1">
      <w:pPr>
        <w:pStyle w:val="a3"/>
        <w:rPr>
          <w:rFonts w:hint="cs"/>
          <w:rtl/>
        </w:rPr>
      </w:pPr>
      <w:r>
        <w:rPr>
          <w:rFonts w:hint="cs"/>
          <w:rtl/>
        </w:rPr>
        <w:t>دلیل آن حدیث رسول‌خدا</w:t>
      </w:r>
      <w:r>
        <w:rPr>
          <w:rFonts w:cs="CTraditional Arabic" w:hint="cs"/>
          <w:sz w:val="26"/>
          <w:szCs w:val="26"/>
          <w:rtl/>
        </w:rPr>
        <w:t>ص</w:t>
      </w:r>
      <w:r w:rsidR="00E61469">
        <w:rPr>
          <w:rFonts w:hint="cs"/>
          <w:rtl/>
        </w:rPr>
        <w:t xml:space="preserve"> است که فرموده است: </w:t>
      </w:r>
      <w:r w:rsidR="00E61469">
        <w:rPr>
          <w:rFonts w:cs="Traditional Arabic" w:hint="cs"/>
          <w:rtl/>
        </w:rPr>
        <w:t>«</w:t>
      </w:r>
      <w:r>
        <w:rPr>
          <w:rFonts w:hint="cs"/>
          <w:rtl/>
        </w:rPr>
        <w:t>کسی که بر خود نذری کند و نام آن را نبرد</w:t>
      </w:r>
      <w:r w:rsidR="00157BA1">
        <w:rPr>
          <w:rFonts w:hint="cs"/>
          <w:rtl/>
        </w:rPr>
        <w:t xml:space="preserve"> کفارۀ </w:t>
      </w:r>
      <w:r>
        <w:rPr>
          <w:rFonts w:hint="cs"/>
          <w:rtl/>
        </w:rPr>
        <w:t>آن سوگند است، و کسی که امری را بر خود نذر کند و توانایی انجام آن را نداشته باشد،</w:t>
      </w:r>
      <w:r w:rsidR="00157BA1">
        <w:rPr>
          <w:rFonts w:hint="cs"/>
          <w:rtl/>
        </w:rPr>
        <w:t xml:space="preserve"> کفارۀ </w:t>
      </w:r>
      <w:r>
        <w:rPr>
          <w:rFonts w:hint="cs"/>
          <w:rtl/>
        </w:rPr>
        <w:t>آن</w:t>
      </w:r>
      <w:r w:rsidR="00157BA1">
        <w:rPr>
          <w:rFonts w:hint="cs"/>
          <w:rtl/>
        </w:rPr>
        <w:t xml:space="preserve"> کفارۀ </w:t>
      </w:r>
      <w:r>
        <w:rPr>
          <w:rFonts w:hint="cs"/>
          <w:rtl/>
        </w:rPr>
        <w:t>سوگند است</w:t>
      </w:r>
      <w:r w:rsidR="00E61469">
        <w:rPr>
          <w:rFonts w:cs="Traditional Arabic" w:hint="cs"/>
          <w:rtl/>
        </w:rPr>
        <w:t>»</w:t>
      </w:r>
      <w:r w:rsidR="00E61469">
        <w:rPr>
          <w:rFonts w:hint="cs"/>
          <w:rtl/>
        </w:rPr>
        <w:t>.</w:t>
      </w:r>
      <w:r w:rsidR="00277019">
        <w:rPr>
          <w:rFonts w:hint="cs"/>
          <w:rtl/>
        </w:rPr>
        <w:t xml:space="preserve"> </w:t>
      </w:r>
      <w:r>
        <w:rPr>
          <w:rFonts w:hint="cs"/>
          <w:rtl/>
        </w:rPr>
        <w:t>(روایت از ابوداود)</w:t>
      </w:r>
      <w:r w:rsidR="00E61469">
        <w:rPr>
          <w:rFonts w:hint="cs"/>
          <w:rtl/>
        </w:rPr>
        <w:t>.</w:t>
      </w:r>
    </w:p>
    <w:p w:rsidR="0098464C" w:rsidRPr="00DC6647" w:rsidRDefault="0098464C" w:rsidP="0098464C">
      <w:pPr>
        <w:pStyle w:val="Heading1"/>
        <w:bidi/>
        <w:rPr>
          <w:rFonts w:hint="cs"/>
          <w:rtl/>
          <w:lang w:bidi="fa-IR"/>
        </w:rPr>
      </w:pPr>
      <w:bookmarkStart w:id="3030" w:name="_Toc262412450"/>
      <w:bookmarkStart w:id="3031" w:name="_Toc340600018"/>
      <w:bookmarkStart w:id="3032" w:name="_Toc408539494"/>
      <w:r>
        <w:rPr>
          <w:rFonts w:hint="cs"/>
          <w:rtl/>
          <w:lang w:bidi="fa-IR"/>
        </w:rPr>
        <w:t>1</w:t>
      </w:r>
      <w:r w:rsidR="00377CF7">
        <w:rPr>
          <w:rFonts w:hint="cs"/>
          <w:rtl/>
          <w:lang w:bidi="fa-IR"/>
        </w:rPr>
        <w:t>1-</w:t>
      </w:r>
      <w:r>
        <w:rPr>
          <w:rFonts w:hint="cs"/>
          <w:rtl/>
          <w:lang w:bidi="fa-IR"/>
        </w:rPr>
        <w:t xml:space="preserve"> وفا به نذر از جانب فرزند نذر کننده‌ای که فوت کرده است کفایت می‌کند</w:t>
      </w:r>
      <w:bookmarkEnd w:id="3030"/>
      <w:bookmarkEnd w:id="3031"/>
      <w:bookmarkEnd w:id="3032"/>
    </w:p>
    <w:p w:rsidR="0098464C" w:rsidRDefault="00BE6BFE" w:rsidP="00157BA1">
      <w:pPr>
        <w:pStyle w:val="a3"/>
        <w:rPr>
          <w:rFonts w:hint="cs"/>
          <w:rtl/>
        </w:rPr>
      </w:pPr>
      <w:r>
        <w:rPr>
          <w:rFonts w:hint="cs"/>
          <w:rtl/>
        </w:rPr>
        <w:t>ای‌خواهر مسلمان، لازم است بدانید هرگاه زن یا مردی فوت کند و نذری بر ذمة وی باشد جایز است فرزند او به آن وفا کند؛ به دلیل روایات زیر:</w:t>
      </w:r>
    </w:p>
    <w:p w:rsidR="00BE6BFE" w:rsidRDefault="00040BB3" w:rsidP="005E6881">
      <w:pPr>
        <w:pStyle w:val="a3"/>
        <w:numPr>
          <w:ilvl w:val="0"/>
          <w:numId w:val="151"/>
        </w:numPr>
        <w:ind w:left="641" w:hanging="357"/>
        <w:rPr>
          <w:rFonts w:hint="cs"/>
          <w:rtl/>
        </w:rPr>
      </w:pPr>
      <w:r>
        <w:rPr>
          <w:rFonts w:hint="cs"/>
          <w:rtl/>
        </w:rPr>
        <w:t>حدیث ابن‌عباس</w:t>
      </w:r>
      <w:r w:rsidR="00E61469">
        <w:rPr>
          <w:rFonts w:cs="CTraditional Arabic" w:hint="cs"/>
          <w:sz w:val="26"/>
          <w:szCs w:val="26"/>
          <w:rtl/>
        </w:rPr>
        <w:t xml:space="preserve"> ب</w:t>
      </w:r>
      <w:r>
        <w:rPr>
          <w:rFonts w:hint="cs"/>
          <w:rtl/>
        </w:rPr>
        <w:t xml:space="preserve"> </w:t>
      </w:r>
      <w:r w:rsidR="00806298">
        <w:rPr>
          <w:rFonts w:hint="cs"/>
          <w:rtl/>
        </w:rPr>
        <w:t>که گوید: سعدبن عباده که مادرش فوت کرده بود و نذری بر ذم</w:t>
      </w:r>
      <w:r w:rsidR="00157BA1">
        <w:rPr>
          <w:rFonts w:hint="cs"/>
          <w:rtl/>
        </w:rPr>
        <w:t>ۀ</w:t>
      </w:r>
      <w:r w:rsidR="00806298">
        <w:rPr>
          <w:rFonts w:hint="cs"/>
          <w:rtl/>
        </w:rPr>
        <w:t xml:space="preserve"> وی بود از رسول‌خدا</w:t>
      </w:r>
      <w:r w:rsidR="00806298">
        <w:rPr>
          <w:rFonts w:cs="CTraditional Arabic" w:hint="cs"/>
          <w:sz w:val="26"/>
          <w:szCs w:val="26"/>
          <w:rtl/>
        </w:rPr>
        <w:t>ص</w:t>
      </w:r>
      <w:r w:rsidR="00806298">
        <w:rPr>
          <w:rFonts w:hint="cs"/>
          <w:rtl/>
        </w:rPr>
        <w:t xml:space="preserve"> استفتاء کرد؟ رسول‌خدا</w:t>
      </w:r>
      <w:r w:rsidR="00806298">
        <w:rPr>
          <w:rFonts w:cs="CTraditional Arabic" w:hint="cs"/>
          <w:sz w:val="26"/>
          <w:szCs w:val="26"/>
          <w:rtl/>
        </w:rPr>
        <w:t>ص</w:t>
      </w:r>
      <w:r w:rsidR="00806298">
        <w:rPr>
          <w:rFonts w:hint="cs"/>
          <w:rtl/>
        </w:rPr>
        <w:t xml:space="preserve"> فرمود: تو به جای او انجام بده.</w:t>
      </w:r>
      <w:r w:rsidR="00277019">
        <w:rPr>
          <w:rFonts w:hint="cs"/>
          <w:rtl/>
        </w:rPr>
        <w:t xml:space="preserve"> </w:t>
      </w:r>
      <w:r w:rsidR="00806298">
        <w:rPr>
          <w:rFonts w:hint="cs"/>
          <w:rtl/>
        </w:rPr>
        <w:t>(روایت از ابوداود و نسائی)</w:t>
      </w:r>
      <w:r w:rsidR="00E61469">
        <w:rPr>
          <w:rFonts w:hint="cs"/>
          <w:rtl/>
        </w:rPr>
        <w:t>.</w:t>
      </w:r>
    </w:p>
    <w:p w:rsidR="00806298" w:rsidRDefault="00B463BF" w:rsidP="005E6881">
      <w:pPr>
        <w:pStyle w:val="a3"/>
        <w:numPr>
          <w:ilvl w:val="0"/>
          <w:numId w:val="151"/>
        </w:numPr>
        <w:ind w:left="641" w:hanging="357"/>
        <w:rPr>
          <w:rFonts w:hint="cs"/>
          <w:rtl/>
        </w:rPr>
      </w:pPr>
      <w:r>
        <w:rPr>
          <w:rFonts w:hint="cs"/>
          <w:rtl/>
        </w:rPr>
        <w:t>ابن‌عمر</w:t>
      </w:r>
      <w:r w:rsidR="00E61469">
        <w:rPr>
          <w:rFonts w:hint="cs"/>
          <w:rtl/>
        </w:rPr>
        <w:t xml:space="preserve"> </w:t>
      </w:r>
      <w:r w:rsidR="00E61469">
        <w:rPr>
          <w:rFonts w:cs="CTraditional Arabic" w:hint="cs"/>
          <w:sz w:val="26"/>
          <w:szCs w:val="26"/>
          <w:rtl/>
        </w:rPr>
        <w:t>ب</w:t>
      </w:r>
      <w:r>
        <w:rPr>
          <w:rFonts w:hint="cs"/>
          <w:rtl/>
        </w:rPr>
        <w:t xml:space="preserve"> </w:t>
      </w:r>
      <w:r w:rsidR="00A02DCC">
        <w:rPr>
          <w:rFonts w:hint="cs"/>
          <w:rtl/>
        </w:rPr>
        <w:t>به زنی که مادر بر خود نذر کرده بود در مسجد قباء نماز بخواند ولی فوت کرده و نتوانسته بود آن را انجام دهد، امر کرد او به جای مادرش در آنجا نماز بخواند.</w:t>
      </w:r>
      <w:r w:rsidR="00277019">
        <w:rPr>
          <w:rFonts w:hint="cs"/>
          <w:rtl/>
        </w:rPr>
        <w:t xml:space="preserve"> </w:t>
      </w:r>
      <w:r w:rsidR="00A02DCC">
        <w:rPr>
          <w:rFonts w:hint="cs"/>
          <w:rtl/>
        </w:rPr>
        <w:t>(روایت از بخاری)</w:t>
      </w:r>
      <w:r w:rsidR="00E61469">
        <w:rPr>
          <w:rFonts w:hint="cs"/>
          <w:rtl/>
        </w:rPr>
        <w:t>.</w:t>
      </w:r>
    </w:p>
    <w:p w:rsidR="00A02DCC" w:rsidRDefault="000C6956" w:rsidP="005E6881">
      <w:pPr>
        <w:pStyle w:val="a3"/>
        <w:numPr>
          <w:ilvl w:val="0"/>
          <w:numId w:val="151"/>
        </w:numPr>
        <w:ind w:left="641" w:hanging="357"/>
        <w:rPr>
          <w:rFonts w:hint="cs"/>
          <w:rtl/>
        </w:rPr>
      </w:pPr>
      <w:r>
        <w:rPr>
          <w:rFonts w:hint="cs"/>
          <w:rtl/>
        </w:rPr>
        <w:t>ابن‌ابی‌شیبه نیز چنین روایتی از ابن عباس دارد.</w:t>
      </w:r>
    </w:p>
    <w:p w:rsidR="000C6956" w:rsidRDefault="00511E53" w:rsidP="00157BA1">
      <w:pPr>
        <w:pStyle w:val="a3"/>
        <w:rPr>
          <w:rFonts w:hint="cs"/>
          <w:rtl/>
        </w:rPr>
      </w:pPr>
      <w:r>
        <w:rPr>
          <w:rFonts w:hint="cs"/>
          <w:rtl/>
        </w:rPr>
        <w:t>بنابرقول قدیم شافعی، هرکس چند روزه‌ای از رمضان را از دست داده و امکان قضاء آن را نداشت و فوت کرد، یا نذر و یا کفاره‌ای بر عهد</w:t>
      </w:r>
      <w:r w:rsidR="00157BA1">
        <w:rPr>
          <w:rFonts w:hint="cs"/>
          <w:rtl/>
        </w:rPr>
        <w:t>ۀ</w:t>
      </w:r>
      <w:r>
        <w:rPr>
          <w:rFonts w:hint="cs"/>
          <w:rtl/>
        </w:rPr>
        <w:t xml:space="preserve"> وی بود، نزدیکان او می‌توانند به جای او روزه بگیرند یا از ترک</w:t>
      </w:r>
      <w:r w:rsidR="00157BA1">
        <w:rPr>
          <w:rFonts w:hint="cs"/>
          <w:rtl/>
        </w:rPr>
        <w:t>ۀ</w:t>
      </w:r>
      <w:r>
        <w:rPr>
          <w:rFonts w:hint="cs"/>
          <w:rtl/>
        </w:rPr>
        <w:t xml:space="preserve"> او</w:t>
      </w:r>
      <w:r w:rsidR="00157BA1">
        <w:rPr>
          <w:rFonts w:hint="cs"/>
          <w:rtl/>
        </w:rPr>
        <w:t xml:space="preserve"> کفارۀ </w:t>
      </w:r>
      <w:r w:rsidR="00853096">
        <w:rPr>
          <w:rFonts w:hint="cs"/>
          <w:rtl/>
        </w:rPr>
        <w:t xml:space="preserve">آن‌ها </w:t>
      </w:r>
      <w:r>
        <w:rPr>
          <w:rFonts w:hint="cs"/>
          <w:rtl/>
        </w:rPr>
        <w:t>را بدهند.</w:t>
      </w:r>
    </w:p>
    <w:p w:rsidR="00511E53" w:rsidRDefault="00511E53" w:rsidP="00157BA1">
      <w:pPr>
        <w:pStyle w:val="a3"/>
        <w:rPr>
          <w:rFonts w:hint="cs"/>
          <w:rtl/>
        </w:rPr>
      </w:pPr>
      <w:r>
        <w:rPr>
          <w:rFonts w:hint="cs"/>
          <w:rtl/>
        </w:rPr>
        <w:t>امام نووی گفته است: قول قدیم در اینجا معتبر است.</w:t>
      </w:r>
    </w:p>
    <w:p w:rsidR="00511E53" w:rsidRDefault="00511E53" w:rsidP="00157BA1">
      <w:pPr>
        <w:pStyle w:val="a3"/>
        <w:rPr>
          <w:rFonts w:hint="cs"/>
          <w:rtl/>
        </w:rPr>
      </w:pPr>
      <w:r>
        <w:rPr>
          <w:rFonts w:hint="cs"/>
          <w:rtl/>
        </w:rPr>
        <w:t>و به</w:t>
      </w:r>
      <w:r w:rsidR="00092990">
        <w:rPr>
          <w:rFonts w:hint="cs"/>
          <w:rtl/>
        </w:rPr>
        <w:t xml:space="preserve"> گفتۀ </w:t>
      </w:r>
      <w:r>
        <w:rPr>
          <w:rFonts w:hint="cs"/>
          <w:rtl/>
        </w:rPr>
        <w:t>محمدبن حسن نزدیکان متوفی می‌توانند به جای او نذر، یا صدقه، یا حج را قضاء نمایند ان‌شاءالله. این، قول ابوحنیفه و اکثر فقهاء ما است.</w:t>
      </w:r>
    </w:p>
    <w:p w:rsidR="00196FDC" w:rsidRPr="00DC6647" w:rsidRDefault="00196FDC" w:rsidP="00196FDC">
      <w:pPr>
        <w:pStyle w:val="Heading1"/>
        <w:bidi/>
        <w:rPr>
          <w:rFonts w:hint="cs"/>
          <w:rtl/>
          <w:lang w:bidi="fa-IR"/>
        </w:rPr>
      </w:pPr>
      <w:bookmarkStart w:id="3033" w:name="_Toc262412451"/>
      <w:bookmarkStart w:id="3034" w:name="_Toc340600019"/>
      <w:bookmarkStart w:id="3035" w:name="_Toc408539495"/>
      <w:r>
        <w:rPr>
          <w:rFonts w:hint="cs"/>
          <w:rtl/>
          <w:lang w:bidi="fa-IR"/>
        </w:rPr>
        <w:t>1</w:t>
      </w:r>
      <w:r w:rsidR="00377CF7">
        <w:rPr>
          <w:rFonts w:hint="cs"/>
          <w:rtl/>
          <w:lang w:bidi="fa-IR"/>
        </w:rPr>
        <w:t>2-</w:t>
      </w:r>
      <w:r>
        <w:rPr>
          <w:rFonts w:hint="cs"/>
          <w:rtl/>
          <w:lang w:bidi="fa-IR"/>
        </w:rPr>
        <w:t xml:space="preserve"> نذر برای مشایخ</w:t>
      </w:r>
      <w:bookmarkEnd w:id="3033"/>
      <w:bookmarkEnd w:id="3034"/>
      <w:bookmarkEnd w:id="3035"/>
    </w:p>
    <w:p w:rsidR="00D95D37" w:rsidRDefault="0005770B" w:rsidP="00157BA1">
      <w:pPr>
        <w:pStyle w:val="a3"/>
        <w:rPr>
          <w:rFonts w:hint="cs"/>
          <w:rtl/>
        </w:rPr>
      </w:pPr>
      <w:r>
        <w:rPr>
          <w:rFonts w:hint="cs"/>
          <w:rtl/>
        </w:rPr>
        <w:t>هرگاه خواهر مسلمان برای یک شیخ معین بر خود چیزی نذر کرد، اگر آن شیخ در حال حیات بود و فقیر و بینوا بود، و قصد آن خواهر نیز صدقه بر او بود، چنین نذری صحیح است و از باب احسانی است که اسلام آن را دوست دارد.</w:t>
      </w:r>
    </w:p>
    <w:p w:rsidR="0005770B" w:rsidRDefault="00397F41" w:rsidP="00157BA1">
      <w:pPr>
        <w:pStyle w:val="a3"/>
        <w:rPr>
          <w:rFonts w:hint="cs"/>
          <w:rtl/>
        </w:rPr>
      </w:pPr>
      <w:r>
        <w:rPr>
          <w:rFonts w:hint="cs"/>
          <w:rtl/>
        </w:rPr>
        <w:t>و اگر فوت کرده بود و نذر او به قصد استغاثه و فریادرسی، و برآورده شدن نیازهایش باشد، مانند اینکه بخواهد حامله شود، یا فرزندش به خانه برگردد، یا دخترش ازدواج کند و امثال آن، چنین نذری معصیت است و وفا به آن جایز نیست.</w:t>
      </w:r>
    </w:p>
    <w:p w:rsidR="00157BA1" w:rsidRDefault="00157BA1" w:rsidP="00157BA1">
      <w:pPr>
        <w:pStyle w:val="a3"/>
        <w:rPr>
          <w:rtl/>
        </w:rPr>
        <w:sectPr w:rsidR="00157BA1" w:rsidSect="00F14BD8">
          <w:headerReference w:type="default" r:id="rId68"/>
          <w:footnotePr>
            <w:numRestart w:val="eachPage"/>
          </w:footnotePr>
          <w:type w:val="oddPage"/>
          <w:pgSz w:w="9356" w:h="13608" w:code="9"/>
          <w:pgMar w:top="1021" w:right="851" w:bottom="737" w:left="851" w:header="454" w:footer="0" w:gutter="0"/>
          <w:cols w:space="708"/>
          <w:titlePg/>
          <w:bidi/>
          <w:rtlGutter/>
          <w:docGrid w:linePitch="360"/>
        </w:sectPr>
      </w:pPr>
    </w:p>
    <w:p w:rsidR="009A1EAA" w:rsidRDefault="009A1EAA" w:rsidP="009A1EAA">
      <w:pPr>
        <w:pStyle w:val="a"/>
        <w:rPr>
          <w:rFonts w:hint="cs"/>
          <w:rtl/>
        </w:rPr>
      </w:pPr>
      <w:bookmarkStart w:id="3036" w:name="_Toc340600020"/>
      <w:bookmarkStart w:id="3037" w:name="_Toc408539496"/>
      <w:r>
        <w:rPr>
          <w:rFonts w:hint="cs"/>
          <w:rtl/>
        </w:rPr>
        <w:t>حدود</w:t>
      </w:r>
      <w:bookmarkEnd w:id="3036"/>
      <w:bookmarkEnd w:id="3037"/>
    </w:p>
    <w:p w:rsidR="00D20F28" w:rsidRPr="00DC6647" w:rsidRDefault="00377CF7" w:rsidP="00D20F28">
      <w:pPr>
        <w:pStyle w:val="Heading1"/>
        <w:bidi/>
        <w:rPr>
          <w:rFonts w:hint="cs"/>
          <w:rtl/>
          <w:lang w:bidi="fa-IR"/>
        </w:rPr>
      </w:pPr>
      <w:bookmarkStart w:id="3038" w:name="_Toc262412453"/>
      <w:bookmarkStart w:id="3039" w:name="_Toc340600021"/>
      <w:bookmarkStart w:id="3040" w:name="_Toc408539497"/>
      <w:r>
        <w:rPr>
          <w:rFonts w:hint="cs"/>
          <w:rtl/>
          <w:lang w:bidi="fa-IR"/>
        </w:rPr>
        <w:t>1-</w:t>
      </w:r>
      <w:r w:rsidR="00D20F28">
        <w:rPr>
          <w:rFonts w:hint="cs"/>
          <w:rtl/>
          <w:lang w:bidi="fa-IR"/>
        </w:rPr>
        <w:t xml:space="preserve"> تعریف آن</w:t>
      </w:r>
      <w:bookmarkEnd w:id="3038"/>
      <w:bookmarkEnd w:id="3039"/>
      <w:bookmarkEnd w:id="3040"/>
    </w:p>
    <w:p w:rsidR="00D20F28" w:rsidRDefault="00491992" w:rsidP="00157BA1">
      <w:pPr>
        <w:pStyle w:val="a3"/>
        <w:rPr>
          <w:rFonts w:hint="cs"/>
          <w:rtl/>
        </w:rPr>
      </w:pPr>
      <w:r>
        <w:rPr>
          <w:rFonts w:hint="cs"/>
          <w:rtl/>
        </w:rPr>
        <w:t>حدود جمع حد است و در اصل اسم پرده یا مانعی است که در میان دو چیز قرار دارد. و در لغت به معنای منع است، و در اصطلاح شرع، عقوبتی است که برای صیانت از حقوق خداوند متعال، مقرر شده است.</w:t>
      </w:r>
    </w:p>
    <w:p w:rsidR="00491992" w:rsidRDefault="00491992" w:rsidP="00157BA1">
      <w:pPr>
        <w:pStyle w:val="a3"/>
        <w:rPr>
          <w:rFonts w:hint="cs"/>
          <w:rtl/>
        </w:rPr>
      </w:pPr>
      <w:r>
        <w:rPr>
          <w:rFonts w:hint="cs"/>
          <w:rtl/>
        </w:rPr>
        <w:t>بعضی از علما به اختصار آن را در هفده مورد واجب دانسته‌اند.</w:t>
      </w:r>
    </w:p>
    <w:p w:rsidR="00491992" w:rsidRDefault="00491992" w:rsidP="00157BA1">
      <w:pPr>
        <w:pStyle w:val="a3"/>
        <w:rPr>
          <w:rFonts w:hint="cs"/>
          <w:rtl/>
        </w:rPr>
      </w:pPr>
      <w:r>
        <w:rPr>
          <w:rFonts w:hint="cs"/>
          <w:rtl/>
        </w:rPr>
        <w:t>حدودی که همگان بر وجوب آن اتفاق دارند عبارتند از: ارتداد، و حرابه مادام قبل از دسترسی به او توبه نکرده باشد، زنا، قذف، شراب خواری و سرقت.</w:t>
      </w:r>
    </w:p>
    <w:p w:rsidR="00491992" w:rsidRDefault="00491992" w:rsidP="00157BA1">
      <w:pPr>
        <w:pStyle w:val="a3"/>
        <w:rPr>
          <w:rFonts w:hint="cs"/>
          <w:rtl/>
        </w:rPr>
      </w:pPr>
      <w:r>
        <w:rPr>
          <w:rFonts w:hint="cs"/>
          <w:rtl/>
        </w:rPr>
        <w:t xml:space="preserve">بعضی از مسایل مورد اختلاف عبارتند از: انکار عاریه، شرب مسکراتی غیر از خمر، قذف به غیر از زنا، تعریض به قذف یا لواط ولو اینکه نکاح او حلال باشد، اتیان بهائم، سحاق، تمکین زن برای میمون و دیگر حیوانات برای وطء، سحر، ترک نماز از روی تنبلی و روزه‌خواری در ماه رمضان بدون عذر. </w:t>
      </w:r>
      <w:r w:rsidR="003A6A7F">
        <w:rPr>
          <w:rFonts w:hint="cs"/>
          <w:rtl/>
        </w:rPr>
        <w:t xml:space="preserve">همۀ </w:t>
      </w:r>
      <w:r w:rsidR="00853096">
        <w:rPr>
          <w:rFonts w:hint="cs"/>
          <w:rtl/>
        </w:rPr>
        <w:t xml:space="preserve">این‌ها </w:t>
      </w:r>
      <w:r>
        <w:rPr>
          <w:rFonts w:hint="cs"/>
          <w:rtl/>
        </w:rPr>
        <w:t>جدا از کبایری است که جنگیدن به خاطر آن مشروع است، مانند اینکه قومی، از دادن زکات امتناع کنند و به خاطر آن اعلان جنگ نمایند. راغب اصفهانی گفته است: بعضی مواقع حدود بر خود معاصی اطلاق می‌شود، مانند فرمود</w:t>
      </w:r>
      <w:r w:rsidR="00157BA1">
        <w:rPr>
          <w:rFonts w:hint="cs"/>
          <w:rtl/>
        </w:rPr>
        <w:t>ۀ</w:t>
      </w:r>
      <w:r>
        <w:rPr>
          <w:rFonts w:hint="cs"/>
          <w:rtl/>
        </w:rPr>
        <w:t>:</w:t>
      </w:r>
    </w:p>
    <w:p w:rsidR="00CE7684" w:rsidRPr="00FB3F47" w:rsidRDefault="00CE7684" w:rsidP="00157BA1">
      <w:pPr>
        <w:pStyle w:val="a3"/>
        <w:rPr>
          <w:rFonts w:ascii="KFGQPC Uthmanic Script HAFS" w:hAnsi="KFGQPC Uthmanic Script HAFS" w:cs="KFGQPC Uthmanic Script HAFS" w:hint="cs"/>
          <w:rtl/>
        </w:rPr>
      </w:pPr>
      <w:r>
        <w:rPr>
          <w:rFonts w:ascii="Traditional Arabic" w:hAnsi="Traditional Arabic" w:cs="Traditional Arabic"/>
          <w:rtl/>
        </w:rPr>
        <w:t>﴿</w:t>
      </w:r>
      <w:r w:rsidR="00FB3F47">
        <w:rPr>
          <w:rFonts w:ascii="KFGQPC Uthmanic Script HAFS" w:hAnsi="KFGQPC Uthmanic Script HAFS" w:cs="KFGQPC Uthmanic Script HAFS"/>
          <w:rtl/>
        </w:rPr>
        <w:t xml:space="preserve">تِلۡكَ حُدُودُ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للَّهِ</w:t>
      </w:r>
      <w:r w:rsidR="00FB3F47">
        <w:rPr>
          <w:rFonts w:ascii="KFGQPC Uthmanic Script HAFS" w:hAnsi="KFGQPC Uthmanic Script HAFS" w:cs="KFGQPC Uthmanic Script HAFS"/>
          <w:rtl/>
        </w:rPr>
        <w:t xml:space="preserve"> فَلَا تَقۡرَبُوهَا</w:t>
      </w:r>
      <w:r>
        <w:rPr>
          <w:rFonts w:ascii="Traditional Arabic" w:hAnsi="Traditional Arabic" w:cs="Traditional Arabic"/>
          <w:rtl/>
        </w:rPr>
        <w:t>﴾</w:t>
      </w:r>
      <w:r>
        <w:rPr>
          <w:rFonts w:hint="cs"/>
          <w:rtl/>
        </w:rPr>
        <w:t xml:space="preserve"> </w:t>
      </w:r>
      <w:r w:rsidRPr="00157BA1">
        <w:rPr>
          <w:rStyle w:val="Char4"/>
          <w:rtl/>
        </w:rPr>
        <w:t>[</w:t>
      </w:r>
      <w:r w:rsidRPr="00157BA1">
        <w:rPr>
          <w:rStyle w:val="Char4"/>
          <w:rFonts w:hint="cs"/>
          <w:rtl/>
        </w:rPr>
        <w:t>البقرة: 187</w:t>
      </w:r>
      <w:r w:rsidRPr="00157BA1">
        <w:rPr>
          <w:rStyle w:val="Char4"/>
          <w:rtl/>
        </w:rPr>
        <w:t>]</w:t>
      </w:r>
      <w:r w:rsidRPr="00157BA1">
        <w:rPr>
          <w:rtl/>
        </w:rPr>
        <w:t>.</w:t>
      </w:r>
    </w:p>
    <w:p w:rsidR="009668DE" w:rsidRPr="009668DE" w:rsidRDefault="009668DE" w:rsidP="00157BA1">
      <w:pPr>
        <w:pStyle w:val="a3"/>
        <w:rPr>
          <w:rFonts w:hint="cs"/>
          <w:sz w:val="26"/>
          <w:szCs w:val="26"/>
          <w:rtl/>
        </w:rPr>
      </w:pPr>
      <w:r w:rsidRPr="00377CF7">
        <w:rPr>
          <w:rFonts w:hint="cs"/>
          <w:sz w:val="26"/>
          <w:rtl/>
        </w:rPr>
        <w:t>«</w:t>
      </w:r>
      <w:r w:rsidRPr="00377CF7">
        <w:rPr>
          <w:sz w:val="26"/>
          <w:rtl/>
        </w:rPr>
        <w:t>اينها حدود [نهى شده‏] الهى است</w:t>
      </w:r>
      <w:r w:rsidRPr="00377CF7">
        <w:rPr>
          <w:rFonts w:hint="cs"/>
          <w:sz w:val="26"/>
          <w:rtl/>
        </w:rPr>
        <w:t xml:space="preserve"> </w:t>
      </w:r>
      <w:r w:rsidRPr="00377CF7">
        <w:rPr>
          <w:sz w:val="26"/>
          <w:rtl/>
        </w:rPr>
        <w:t>پس [به قصد تجاوز] به</w:t>
      </w:r>
      <w:r w:rsidR="00853096">
        <w:rPr>
          <w:sz w:val="26"/>
          <w:rtl/>
        </w:rPr>
        <w:t xml:space="preserve"> آن‌ها </w:t>
      </w:r>
      <w:r w:rsidRPr="00377CF7">
        <w:rPr>
          <w:sz w:val="26"/>
          <w:rtl/>
        </w:rPr>
        <w:t>نزديك نشويد</w:t>
      </w:r>
      <w:r w:rsidRPr="00377CF7">
        <w:rPr>
          <w:rFonts w:hint="cs"/>
          <w:sz w:val="26"/>
          <w:rtl/>
        </w:rPr>
        <w:t>»</w:t>
      </w:r>
      <w:r w:rsidR="00157BA1">
        <w:rPr>
          <w:rFonts w:hint="cs"/>
          <w:sz w:val="26"/>
          <w:rtl/>
        </w:rPr>
        <w:t>.</w:t>
      </w:r>
    </w:p>
    <w:p w:rsidR="00491992" w:rsidRDefault="009F25BB" w:rsidP="00157BA1">
      <w:pPr>
        <w:pStyle w:val="a3"/>
        <w:rPr>
          <w:rFonts w:hint="cs"/>
          <w:rtl/>
        </w:rPr>
      </w:pPr>
      <w:r>
        <w:rPr>
          <w:rFonts w:hint="cs"/>
          <w:rtl/>
        </w:rPr>
        <w:t>و بر فعلی که چیزی مقدر در آن هست نیز اطلاق</w:t>
      </w:r>
      <w:r w:rsidR="00853096">
        <w:rPr>
          <w:rFonts w:hint="cs"/>
          <w:rtl/>
        </w:rPr>
        <w:t xml:space="preserve"> می‌</w:t>
      </w:r>
      <w:r>
        <w:rPr>
          <w:rFonts w:hint="cs"/>
          <w:rtl/>
        </w:rPr>
        <w:t>شود، مانند مبحث طلاق در قرآن که می‌فرماید:</w:t>
      </w:r>
    </w:p>
    <w:p w:rsidR="00CE7684" w:rsidRPr="00FB3F47" w:rsidRDefault="00CE7684" w:rsidP="00157BA1">
      <w:pPr>
        <w:pStyle w:val="a3"/>
        <w:rPr>
          <w:rFonts w:ascii="KFGQPC Uthmanic Script HAFS" w:hAnsi="KFGQPC Uthmanic Script HAFS" w:cs="KFGQPC Uthmanic Script HAFS" w:hint="cs"/>
          <w:rtl/>
        </w:rPr>
      </w:pPr>
      <w:r>
        <w:rPr>
          <w:rFonts w:ascii="Traditional Arabic" w:hAnsi="Traditional Arabic" w:cs="Traditional Arabic"/>
          <w:rtl/>
        </w:rPr>
        <w:t>﴿</w:t>
      </w:r>
      <w:r w:rsidR="00FB3F47">
        <w:rPr>
          <w:rFonts w:ascii="KFGQPC Uthmanic Script HAFS" w:hAnsi="KFGQPC Uthmanic Script HAFS" w:cs="KFGQPC Uthmanic Script HAFS"/>
          <w:rtl/>
        </w:rPr>
        <w:t xml:space="preserve">وَمَن يَتَعَدَّ حُدُودَ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للَّهِ</w:t>
      </w:r>
      <w:r w:rsidR="00FB3F47">
        <w:rPr>
          <w:rFonts w:ascii="KFGQPC Uthmanic Script HAFS" w:hAnsi="KFGQPC Uthmanic Script HAFS" w:cs="KFGQPC Uthmanic Script HAFS"/>
          <w:rtl/>
        </w:rPr>
        <w:t xml:space="preserve"> فَقَدۡ ظَلَمَ نَفۡسَهُ</w:t>
      </w:r>
      <w:r w:rsidR="00FB3F47">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157BA1">
        <w:rPr>
          <w:rStyle w:val="Char4"/>
          <w:rtl/>
        </w:rPr>
        <w:t>[</w:t>
      </w:r>
      <w:r w:rsidRPr="00157BA1">
        <w:rPr>
          <w:rStyle w:val="Char4"/>
          <w:rFonts w:hint="cs"/>
          <w:rtl/>
        </w:rPr>
        <w:t>الطلاق: 1</w:t>
      </w:r>
      <w:r w:rsidRPr="00157BA1">
        <w:rPr>
          <w:rStyle w:val="Char4"/>
          <w:rtl/>
        </w:rPr>
        <w:t>]</w:t>
      </w:r>
      <w:r w:rsidRPr="00157BA1">
        <w:rPr>
          <w:rtl/>
        </w:rPr>
        <w:t>.</w:t>
      </w:r>
    </w:p>
    <w:p w:rsidR="009668DE" w:rsidRPr="009668DE" w:rsidRDefault="009668DE" w:rsidP="00157BA1">
      <w:pPr>
        <w:pStyle w:val="a3"/>
        <w:rPr>
          <w:rFonts w:hint="cs"/>
          <w:sz w:val="26"/>
          <w:szCs w:val="26"/>
          <w:rtl/>
        </w:rPr>
      </w:pPr>
      <w:r w:rsidRPr="00377CF7">
        <w:rPr>
          <w:rFonts w:hint="cs"/>
          <w:sz w:val="26"/>
          <w:rtl/>
        </w:rPr>
        <w:t>«</w:t>
      </w:r>
      <w:r w:rsidRPr="00377CF7">
        <w:rPr>
          <w:sz w:val="26"/>
          <w:rtl/>
        </w:rPr>
        <w:t>و هر كس از حدود خداوند تجاوز كند، در حقيقت بر خود ستم كرده است</w:t>
      </w:r>
      <w:r w:rsidRPr="00377CF7">
        <w:rPr>
          <w:rFonts w:hint="cs"/>
          <w:sz w:val="26"/>
          <w:rtl/>
        </w:rPr>
        <w:t>»</w:t>
      </w:r>
      <w:r w:rsidR="00157BA1">
        <w:rPr>
          <w:rFonts w:hint="cs"/>
          <w:sz w:val="26"/>
          <w:rtl/>
        </w:rPr>
        <w:t>.</w:t>
      </w:r>
    </w:p>
    <w:p w:rsidR="009F25BB" w:rsidRDefault="00D93EB5" w:rsidP="00157BA1">
      <w:pPr>
        <w:pStyle w:val="a3"/>
        <w:rPr>
          <w:rFonts w:hint="cs"/>
          <w:rtl/>
        </w:rPr>
      </w:pPr>
      <w:r>
        <w:rPr>
          <w:rFonts w:hint="cs"/>
          <w:rtl/>
        </w:rPr>
        <w:t>چون این امور مرز میان حلال و حرام بوده لذا حدود نامیده شده‌اند.</w:t>
      </w:r>
    </w:p>
    <w:p w:rsidR="008F4E61" w:rsidRPr="00DC6647" w:rsidRDefault="00377CF7" w:rsidP="00157BA1">
      <w:pPr>
        <w:pStyle w:val="Heading1"/>
        <w:bidi/>
        <w:rPr>
          <w:rFonts w:hint="cs"/>
          <w:rtl/>
          <w:lang w:bidi="fa-IR"/>
        </w:rPr>
      </w:pPr>
      <w:bookmarkStart w:id="3041" w:name="_Toc262412454"/>
      <w:bookmarkStart w:id="3042" w:name="_Toc340600022"/>
      <w:bookmarkStart w:id="3043" w:name="_Toc408539498"/>
      <w:r>
        <w:rPr>
          <w:rFonts w:hint="cs"/>
          <w:rtl/>
          <w:lang w:bidi="fa-IR"/>
        </w:rPr>
        <w:t>2-</w:t>
      </w:r>
      <w:r w:rsidR="008F4E61">
        <w:rPr>
          <w:rFonts w:hint="cs"/>
          <w:rtl/>
          <w:lang w:bidi="fa-IR"/>
        </w:rPr>
        <w:t xml:space="preserve"> وجوب اقام</w:t>
      </w:r>
      <w:r w:rsidR="00157BA1">
        <w:rPr>
          <w:rFonts w:hint="cs"/>
          <w:rtl/>
          <w:lang w:bidi="fa-IR"/>
        </w:rPr>
        <w:t>ۀ</w:t>
      </w:r>
      <w:r w:rsidR="008F4E61">
        <w:rPr>
          <w:rFonts w:hint="cs"/>
          <w:rtl/>
          <w:lang w:bidi="fa-IR"/>
        </w:rPr>
        <w:t xml:space="preserve"> حدود</w:t>
      </w:r>
      <w:bookmarkEnd w:id="3041"/>
      <w:bookmarkEnd w:id="3042"/>
      <w:bookmarkEnd w:id="3043"/>
    </w:p>
    <w:p w:rsidR="008F4E61" w:rsidRDefault="00DD44D8" w:rsidP="00157BA1">
      <w:pPr>
        <w:pStyle w:val="a3"/>
        <w:rPr>
          <w:rFonts w:hint="cs"/>
          <w:rtl/>
        </w:rPr>
      </w:pPr>
      <w:r>
        <w:rPr>
          <w:rFonts w:hint="cs"/>
          <w:rtl/>
        </w:rPr>
        <w:t>خداوند می‌فرماید:</w:t>
      </w:r>
    </w:p>
    <w:p w:rsidR="00CE7684" w:rsidRPr="00FB3F47" w:rsidRDefault="00CE7684" w:rsidP="00157BA1">
      <w:pPr>
        <w:pStyle w:val="a3"/>
        <w:rPr>
          <w:rFonts w:ascii="KFGQPC Uthmanic Script HAFS" w:hAnsi="KFGQPC Uthmanic Script HAFS" w:cs="KFGQPC Uthmanic Script HAFS" w:hint="cs"/>
          <w:rtl/>
        </w:rPr>
      </w:pPr>
      <w:r>
        <w:rPr>
          <w:rFonts w:ascii="Traditional Arabic" w:hAnsi="Traditional Arabic" w:cs="Traditional Arabic"/>
          <w:rtl/>
        </w:rPr>
        <w:t>﴿</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لزَّانِيَةُ</w:t>
      </w:r>
      <w:r w:rsidR="00FB3F47">
        <w:rPr>
          <w:rFonts w:ascii="KFGQPC Uthmanic Script HAFS" w:hAnsi="KFGQPC Uthmanic Script HAFS" w:cs="KFGQPC Uthmanic Script HAFS"/>
          <w:rtl/>
        </w:rPr>
        <w:t xml:space="preserve"> وَ</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لزَّانِي</w:t>
      </w:r>
      <w:r w:rsidR="00FB3F47">
        <w:rPr>
          <w:rFonts w:ascii="KFGQPC Uthmanic Script HAFS" w:hAnsi="KFGQPC Uthmanic Script HAFS" w:cs="KFGQPC Uthmanic Script HAFS"/>
          <w:rtl/>
        </w:rPr>
        <w:t xml:space="preserve"> فَ</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جۡلِدُواْ</w:t>
      </w:r>
      <w:r w:rsidR="00FB3F47">
        <w:rPr>
          <w:rFonts w:ascii="KFGQPC Uthmanic Script HAFS" w:hAnsi="KFGQPC Uthmanic Script HAFS" w:cs="KFGQPC Uthmanic Script HAFS"/>
          <w:rtl/>
        </w:rPr>
        <w:t xml:space="preserve"> كُلَّ وَٰحِدٖ مِّنۡهُمَا مِاْئَةَ جَلۡدَةٖۖ وَلَا تَأۡخُذۡكُم بِهِمَا رَأۡفَةٞ فِي دِينِ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للَّهِ</w:t>
      </w:r>
      <w:r w:rsidR="00FB3F47">
        <w:rPr>
          <w:rFonts w:ascii="KFGQPC Uthmanic Script HAFS" w:hAnsi="KFGQPC Uthmanic Script HAFS" w:cs="KFGQPC Uthmanic Script HAFS"/>
          <w:rtl/>
        </w:rPr>
        <w:t xml:space="preserve"> إِن كُنتُمۡ تُؤۡمِنُونَ بِ</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للَّهِ</w:t>
      </w:r>
      <w:r w:rsidR="00FB3F47">
        <w:rPr>
          <w:rFonts w:ascii="KFGQPC Uthmanic Script HAFS" w:hAnsi="KFGQPC Uthmanic Script HAFS" w:cs="KFGQPC Uthmanic Script HAFS"/>
          <w:rtl/>
        </w:rPr>
        <w:t xml:space="preserve"> وَ</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لۡيَوۡمِ</w:t>
      </w:r>
      <w:r w:rsidR="00FB3F47">
        <w:rPr>
          <w:rFonts w:ascii="KFGQPC Uthmanic Script HAFS" w:hAnsi="KFGQPC Uthmanic Script HAFS" w:cs="KFGQPC Uthmanic Script HAFS"/>
          <w:rtl/>
        </w:rPr>
        <w:t xml:space="preserve">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لۡأٓخِرِۖ</w:t>
      </w:r>
      <w:r w:rsidR="00FB3F47">
        <w:rPr>
          <w:rFonts w:ascii="KFGQPC Uthmanic Script HAFS" w:hAnsi="KFGQPC Uthmanic Script HAFS" w:cs="KFGQPC Uthmanic Script HAFS"/>
          <w:rtl/>
        </w:rPr>
        <w:t xml:space="preserve"> وَلۡيَشۡهَدۡ عَذَابَهُمَا طَآئِفَةٞ مِّنَ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لۡمُؤۡمِنِينَ</w:t>
      </w:r>
      <w:r w:rsidR="00FB3F47">
        <w:rPr>
          <w:rFonts w:ascii="KFGQPC Uthmanic Script HAFS" w:hAnsi="KFGQPC Uthmanic Script HAFS" w:cs="KFGQPC Uthmanic Script HAFS"/>
          <w:rtl/>
        </w:rPr>
        <w:t xml:space="preserve"> ٢</w:t>
      </w:r>
      <w:r>
        <w:rPr>
          <w:rFonts w:ascii="Traditional Arabic" w:hAnsi="Traditional Arabic" w:cs="Traditional Arabic"/>
          <w:rtl/>
        </w:rPr>
        <w:t>﴾</w:t>
      </w:r>
      <w:r>
        <w:rPr>
          <w:rFonts w:hint="cs"/>
          <w:rtl/>
        </w:rPr>
        <w:t xml:space="preserve"> </w:t>
      </w:r>
      <w:r w:rsidRPr="00157BA1">
        <w:rPr>
          <w:rStyle w:val="Char4"/>
          <w:rtl/>
        </w:rPr>
        <w:t>[</w:t>
      </w:r>
      <w:r w:rsidRPr="00157BA1">
        <w:rPr>
          <w:rStyle w:val="Char4"/>
          <w:rFonts w:hint="cs"/>
          <w:rtl/>
        </w:rPr>
        <w:t>النور: 2</w:t>
      </w:r>
      <w:r w:rsidRPr="00157BA1">
        <w:rPr>
          <w:rStyle w:val="Char4"/>
          <w:rtl/>
        </w:rPr>
        <w:t>]</w:t>
      </w:r>
      <w:r w:rsidRPr="00157BA1">
        <w:rPr>
          <w:rtl/>
        </w:rPr>
        <w:t>.</w:t>
      </w:r>
    </w:p>
    <w:p w:rsidR="00C314A8" w:rsidRDefault="009668DE" w:rsidP="00157BA1">
      <w:pPr>
        <w:pStyle w:val="a3"/>
        <w:rPr>
          <w:rFonts w:hint="cs"/>
          <w:sz w:val="26"/>
          <w:szCs w:val="26"/>
          <w:rtl/>
        </w:rPr>
      </w:pPr>
      <w:r w:rsidRPr="00377CF7">
        <w:rPr>
          <w:rFonts w:hint="cs"/>
          <w:sz w:val="26"/>
          <w:rtl/>
        </w:rPr>
        <w:t>«</w:t>
      </w:r>
      <w:r w:rsidR="00C314A8" w:rsidRPr="00377CF7">
        <w:rPr>
          <w:rFonts w:hint="cs"/>
          <w:sz w:val="26"/>
          <w:rtl/>
        </w:rPr>
        <w:t>هریک از زن و مرد زناکار را صد تازیانه بزنید و در دین خدا رأفت نسبت بدیشان نداشته باشید اگر به خدا و روز قیامت ایمان دارید و باید گروهی از مؤمنان بر شکنج</w:t>
      </w:r>
      <w:r w:rsidR="00157BA1">
        <w:rPr>
          <w:rFonts w:hint="cs"/>
          <w:sz w:val="26"/>
          <w:rtl/>
        </w:rPr>
        <w:t>ۀ</w:t>
      </w:r>
      <w:r w:rsidR="00C314A8" w:rsidRPr="00377CF7">
        <w:rPr>
          <w:rFonts w:hint="cs"/>
          <w:sz w:val="26"/>
          <w:rtl/>
        </w:rPr>
        <w:t xml:space="preserve"> ایشان حاضر باشند</w:t>
      </w:r>
      <w:r w:rsidRPr="00377CF7">
        <w:rPr>
          <w:rFonts w:hint="cs"/>
          <w:sz w:val="26"/>
          <w:rtl/>
        </w:rPr>
        <w:t>»</w:t>
      </w:r>
      <w:r w:rsidR="00157BA1">
        <w:rPr>
          <w:rFonts w:hint="cs"/>
          <w:sz w:val="26"/>
          <w:rtl/>
        </w:rPr>
        <w:t>.</w:t>
      </w:r>
    </w:p>
    <w:p w:rsidR="00DD44D8" w:rsidRDefault="00651804" w:rsidP="00157BA1">
      <w:pPr>
        <w:pStyle w:val="a3"/>
        <w:rPr>
          <w:rFonts w:hint="cs"/>
          <w:rtl/>
        </w:rPr>
      </w:pPr>
      <w:r>
        <w:rPr>
          <w:rFonts w:hint="cs"/>
          <w:rtl/>
        </w:rPr>
        <w:t>و رسول‌خدا</w:t>
      </w:r>
      <w:r>
        <w:rPr>
          <w:rFonts w:cs="CTraditional Arabic" w:hint="cs"/>
          <w:sz w:val="26"/>
          <w:szCs w:val="26"/>
          <w:rtl/>
        </w:rPr>
        <w:t>ص</w:t>
      </w:r>
      <w:r w:rsidR="009668DE">
        <w:rPr>
          <w:rFonts w:hint="cs"/>
          <w:rtl/>
        </w:rPr>
        <w:t xml:space="preserve"> می‌فرماید: </w:t>
      </w:r>
      <w:r w:rsidR="009668DE">
        <w:rPr>
          <w:rFonts w:cs="Traditional Arabic" w:hint="cs"/>
          <w:rtl/>
        </w:rPr>
        <w:t>«</w:t>
      </w:r>
      <w:r>
        <w:rPr>
          <w:rFonts w:hint="cs"/>
          <w:rtl/>
        </w:rPr>
        <w:t>هرکس با شفاعت خود مانع اجرای حدود خداوند شود در واقع در امر خدا با خدا به مقابله برخاسته است</w:t>
      </w:r>
      <w:r w:rsidR="009668DE">
        <w:rPr>
          <w:rFonts w:cs="Traditional Arabic" w:hint="cs"/>
          <w:rtl/>
        </w:rPr>
        <w:t>»</w:t>
      </w:r>
      <w:r w:rsidR="009668DE">
        <w:rPr>
          <w:rFonts w:hint="cs"/>
          <w:rtl/>
        </w:rPr>
        <w:t>.</w:t>
      </w:r>
      <w:r w:rsidR="00157BA1">
        <w:rPr>
          <w:rFonts w:hint="cs"/>
          <w:rtl/>
        </w:rPr>
        <w:t xml:space="preserve"> (روایت از احمد، ابوداود، حاکم).</w:t>
      </w:r>
    </w:p>
    <w:p w:rsidR="00651804" w:rsidRDefault="009668DE" w:rsidP="00157BA1">
      <w:pPr>
        <w:pStyle w:val="a3"/>
        <w:rPr>
          <w:rFonts w:hint="cs"/>
          <w:rtl/>
        </w:rPr>
      </w:pPr>
      <w:r w:rsidRPr="00157BA1">
        <w:rPr>
          <w:rFonts w:hint="cs"/>
          <w:rtl/>
        </w:rPr>
        <w:t>در کتاب فقه السنة</w:t>
      </w:r>
      <w:r w:rsidR="00366D03" w:rsidRPr="00157BA1">
        <w:rPr>
          <w:rFonts w:hint="cs"/>
          <w:rtl/>
        </w:rPr>
        <w:t xml:space="preserve"> گوید: گاهی اتفاق می‌افتد انسان از جنایتی که شخص جانی مرتکب شده غافل ماند</w:t>
      </w:r>
      <w:r w:rsidR="00366D03">
        <w:rPr>
          <w:rFonts w:hint="cs"/>
          <w:rtl/>
        </w:rPr>
        <w:t>ه و به فکر شکنجه‌ای می‌افتد که باید بر وی اجرا شود، در نتیجه دلش به حال او می‌سوزد، به همین خاطر قرآن چنین عطوفتی را منافی با ایمان می‌داند، زیرا ایمان خواهان آن است که فرد و جامعه از هرگونه جرایم اخلاقی و غیر پاک و منزه بوده و انسان را به سوی تعالی در ادب و اخلاق زیبا و استوار تشویق می‌کند.</w:t>
      </w:r>
    </w:p>
    <w:p w:rsidR="0076183A" w:rsidRPr="00DC6647" w:rsidRDefault="00377CF7" w:rsidP="0076183A">
      <w:pPr>
        <w:pStyle w:val="Heading1"/>
        <w:bidi/>
        <w:rPr>
          <w:rFonts w:hint="cs"/>
          <w:rtl/>
          <w:lang w:bidi="fa-IR"/>
        </w:rPr>
      </w:pPr>
      <w:bookmarkStart w:id="3044" w:name="_Toc262412455"/>
      <w:bookmarkStart w:id="3045" w:name="_Toc340600023"/>
      <w:bookmarkStart w:id="3046" w:name="_Toc408539499"/>
      <w:r>
        <w:rPr>
          <w:rFonts w:hint="cs"/>
          <w:rtl/>
          <w:lang w:bidi="fa-IR"/>
        </w:rPr>
        <w:t>3-</w:t>
      </w:r>
      <w:r w:rsidR="0076183A">
        <w:rPr>
          <w:rFonts w:hint="cs"/>
          <w:rtl/>
          <w:lang w:bidi="fa-IR"/>
        </w:rPr>
        <w:t xml:space="preserve"> شفاعت در حدود</w:t>
      </w:r>
      <w:bookmarkEnd w:id="3044"/>
      <w:bookmarkEnd w:id="3045"/>
      <w:bookmarkEnd w:id="3046"/>
    </w:p>
    <w:p w:rsidR="0076183A" w:rsidRDefault="000B7742" w:rsidP="00D37A09">
      <w:pPr>
        <w:pStyle w:val="a3"/>
        <w:rPr>
          <w:rFonts w:hint="cs"/>
          <w:rtl/>
        </w:rPr>
      </w:pPr>
      <w:r>
        <w:rPr>
          <w:rFonts w:hint="cs"/>
          <w:rtl/>
        </w:rPr>
        <w:t>ای‌خواهر مسلمانم، شفاعت در حدود جایز نیست؛ زیرا حدود، حدود خدا است و هیچ احدی از ثروتمند و فقیر، و سیاه و سفید مجاز به تجاوز از آن نیست، و تمام افراد بشر در برابر حکم خدا یکسانند.</w:t>
      </w:r>
    </w:p>
    <w:p w:rsidR="000B7742" w:rsidRDefault="000B7742" w:rsidP="00D37A09">
      <w:pPr>
        <w:pStyle w:val="a3"/>
        <w:rPr>
          <w:rFonts w:hint="cs"/>
          <w:rtl/>
        </w:rPr>
      </w:pPr>
      <w:r>
        <w:rPr>
          <w:rFonts w:hint="cs"/>
          <w:rtl/>
        </w:rPr>
        <w:t>عایشه</w:t>
      </w:r>
      <w:r w:rsidR="009668DE">
        <w:rPr>
          <w:rFonts w:cs="CTraditional Arabic" w:hint="cs"/>
          <w:rtl/>
        </w:rPr>
        <w:t xml:space="preserve"> ب</w:t>
      </w:r>
      <w:r>
        <w:rPr>
          <w:rFonts w:hint="cs"/>
          <w:rtl/>
        </w:rPr>
        <w:t xml:space="preserve"> </w:t>
      </w:r>
      <w:r w:rsidR="00D0428F">
        <w:rPr>
          <w:rFonts w:hint="cs"/>
          <w:rtl/>
        </w:rPr>
        <w:t>گوید: قریش نسبت به اجرای حد در مورد زن مخزومی که دزدی کرده بود نگران بودند، خواستند کسی پیدا کنند تا در این باره با رسول‌خدا</w:t>
      </w:r>
      <w:r w:rsidR="00D0428F">
        <w:rPr>
          <w:rFonts w:cs="CTraditional Arabic" w:hint="cs"/>
          <w:sz w:val="26"/>
          <w:szCs w:val="26"/>
          <w:rtl/>
        </w:rPr>
        <w:t>ص</w:t>
      </w:r>
      <w:r w:rsidR="00D0428F">
        <w:rPr>
          <w:rFonts w:hint="cs"/>
          <w:rtl/>
        </w:rPr>
        <w:t xml:space="preserve"> صحبت کند، با خود گفتند: به جز اسامه بن‌زید که عزیز رسول‌خدا</w:t>
      </w:r>
      <w:r w:rsidR="00D0428F">
        <w:rPr>
          <w:rFonts w:cs="CTraditional Arabic" w:hint="cs"/>
          <w:sz w:val="26"/>
          <w:szCs w:val="26"/>
          <w:rtl/>
        </w:rPr>
        <w:t>ص</w:t>
      </w:r>
      <w:r w:rsidR="00D0428F">
        <w:rPr>
          <w:rFonts w:hint="cs"/>
          <w:rtl/>
        </w:rPr>
        <w:t xml:space="preserve"> است هیچ کس جرأت آن را ندارد، لذا به او متوسل شدند و اسامه موضوع را عرض رسول‌خدا</w:t>
      </w:r>
      <w:r w:rsidR="00D0428F">
        <w:rPr>
          <w:rFonts w:cs="CTraditional Arabic" w:hint="cs"/>
          <w:sz w:val="26"/>
          <w:szCs w:val="26"/>
          <w:rtl/>
        </w:rPr>
        <w:t>ص</w:t>
      </w:r>
      <w:r w:rsidR="00D0428F">
        <w:rPr>
          <w:rFonts w:hint="cs"/>
          <w:rtl/>
        </w:rPr>
        <w:t xml:space="preserve"> کرد، رسول‌خدا</w:t>
      </w:r>
      <w:r w:rsidR="00D0428F">
        <w:rPr>
          <w:rFonts w:cs="CTraditional Arabic" w:hint="cs"/>
          <w:sz w:val="26"/>
          <w:szCs w:val="26"/>
          <w:rtl/>
        </w:rPr>
        <w:t>ص</w:t>
      </w:r>
      <w:r w:rsidR="005A5006">
        <w:rPr>
          <w:rFonts w:hint="cs"/>
          <w:rtl/>
        </w:rPr>
        <w:t xml:space="preserve"> فرمود: </w:t>
      </w:r>
      <w:r w:rsidR="005A5006">
        <w:rPr>
          <w:rFonts w:cs="Traditional Arabic" w:hint="cs"/>
          <w:rtl/>
        </w:rPr>
        <w:t>«</w:t>
      </w:r>
      <w:r w:rsidR="00D0428F">
        <w:rPr>
          <w:rFonts w:hint="cs"/>
          <w:rtl/>
        </w:rPr>
        <w:t>آیا در حدود خدا شفاعت می‌کنی؟ آنگاه برخاست و فرمود: هلاک امتهای قبل از شما بدین علت بود که اگر انسانی صاحب جاه و مقام دزدی می‌کرد با او کاری نداشتند، و اگر ضعیفی مرتکب آن می‌شد، حد را بر وی اجرا می‌کردند. سوگند به خدا اگر فاطمه دختر محمد دزدی کند دستش را قطع می‌کنم</w:t>
      </w:r>
      <w:r w:rsidR="005A5006">
        <w:rPr>
          <w:rFonts w:cs="Traditional Arabic" w:hint="cs"/>
          <w:rtl/>
        </w:rPr>
        <w:t>»</w:t>
      </w:r>
      <w:r w:rsidR="005A5006">
        <w:rPr>
          <w:rFonts w:hint="cs"/>
          <w:rtl/>
        </w:rPr>
        <w:t>.</w:t>
      </w:r>
      <w:r w:rsidR="00277019">
        <w:rPr>
          <w:rFonts w:hint="cs"/>
          <w:rtl/>
        </w:rPr>
        <w:t xml:space="preserve"> </w:t>
      </w:r>
      <w:r w:rsidR="00D0428F">
        <w:rPr>
          <w:rFonts w:hint="cs"/>
          <w:rtl/>
        </w:rPr>
        <w:t>(متفق‌علیه)</w:t>
      </w:r>
      <w:r w:rsidR="005A5006">
        <w:rPr>
          <w:rFonts w:hint="cs"/>
          <w:rtl/>
        </w:rPr>
        <w:t>.</w:t>
      </w:r>
    </w:p>
    <w:p w:rsidR="003D1B9F" w:rsidRDefault="003D1B9F" w:rsidP="00D37A09">
      <w:pPr>
        <w:pStyle w:val="a3"/>
        <w:rPr>
          <w:rFonts w:hint="cs"/>
          <w:rtl/>
        </w:rPr>
      </w:pPr>
      <w:r>
        <w:rPr>
          <w:rFonts w:hint="cs"/>
          <w:rtl/>
        </w:rPr>
        <w:t>عمروبن شعیب به نقل از پدر و جدش گوید که</w:t>
      </w:r>
      <w:r w:rsidR="005A5006">
        <w:rPr>
          <w:rFonts w:hint="cs"/>
          <w:rtl/>
        </w:rPr>
        <w:t>:</w:t>
      </w:r>
      <w:r>
        <w:rPr>
          <w:rFonts w:hint="cs"/>
          <w:rtl/>
        </w:rPr>
        <w:t xml:space="preserve"> رسول‌خدا</w:t>
      </w:r>
      <w:r>
        <w:rPr>
          <w:rFonts w:cs="CTraditional Arabic" w:hint="cs"/>
          <w:sz w:val="26"/>
          <w:szCs w:val="26"/>
          <w:rtl/>
        </w:rPr>
        <w:t>ص</w:t>
      </w:r>
      <w:r w:rsidR="005A5006">
        <w:rPr>
          <w:rFonts w:hint="cs"/>
          <w:rtl/>
        </w:rPr>
        <w:t xml:space="preserve"> فرمود: </w:t>
      </w:r>
      <w:r w:rsidR="005A5006">
        <w:rPr>
          <w:rFonts w:cs="Traditional Arabic" w:hint="cs"/>
          <w:rtl/>
        </w:rPr>
        <w:t>«</w:t>
      </w:r>
      <w:r>
        <w:rPr>
          <w:rFonts w:hint="cs"/>
          <w:rtl/>
        </w:rPr>
        <w:t>در میان خود از حدود دم مزنید، چون هر حدی به من گزارش گردد واجب می‌شود</w:t>
      </w:r>
      <w:r w:rsidR="005A5006">
        <w:rPr>
          <w:rFonts w:cs="Traditional Arabic" w:hint="cs"/>
          <w:rtl/>
        </w:rPr>
        <w:t>»</w:t>
      </w:r>
      <w:r w:rsidR="00277019">
        <w:rPr>
          <w:rFonts w:hint="cs"/>
          <w:rtl/>
        </w:rPr>
        <w:t xml:space="preserve"> </w:t>
      </w:r>
      <w:r>
        <w:rPr>
          <w:rFonts w:hint="cs"/>
          <w:rtl/>
        </w:rPr>
        <w:t>(روایت از ابوداود، نسائی و حاکم)</w:t>
      </w:r>
      <w:r w:rsidR="005A5006">
        <w:rPr>
          <w:rFonts w:hint="cs"/>
          <w:rtl/>
        </w:rPr>
        <w:t>.</w:t>
      </w:r>
    </w:p>
    <w:p w:rsidR="00D37A09" w:rsidRDefault="00D37A09" w:rsidP="00D37A09">
      <w:pPr>
        <w:pStyle w:val="a3"/>
        <w:rPr>
          <w:rFonts w:hint="cs"/>
          <w:rtl/>
        </w:rPr>
      </w:pPr>
    </w:p>
    <w:p w:rsidR="002329E1" w:rsidRPr="00DC6647" w:rsidRDefault="00377CF7" w:rsidP="002329E1">
      <w:pPr>
        <w:pStyle w:val="Heading1"/>
        <w:bidi/>
        <w:rPr>
          <w:rFonts w:hint="cs"/>
          <w:rtl/>
          <w:lang w:bidi="fa-IR"/>
        </w:rPr>
      </w:pPr>
      <w:bookmarkStart w:id="3047" w:name="_Toc262412456"/>
      <w:bookmarkStart w:id="3048" w:name="_Toc340600024"/>
      <w:bookmarkStart w:id="3049" w:name="_Toc408539500"/>
      <w:r>
        <w:rPr>
          <w:rFonts w:hint="cs"/>
          <w:rtl/>
          <w:lang w:bidi="fa-IR"/>
        </w:rPr>
        <w:t>4-</w:t>
      </w:r>
      <w:r w:rsidR="002329E1">
        <w:rPr>
          <w:rFonts w:hint="cs"/>
          <w:rtl/>
          <w:lang w:bidi="fa-IR"/>
        </w:rPr>
        <w:t xml:space="preserve"> مبحث حد زنا</w:t>
      </w:r>
      <w:bookmarkEnd w:id="3047"/>
      <w:bookmarkEnd w:id="3048"/>
      <w:bookmarkEnd w:id="3049"/>
    </w:p>
    <w:p w:rsidR="002329E1" w:rsidRPr="00DC6647" w:rsidRDefault="00377CF7" w:rsidP="00EA4F5D">
      <w:pPr>
        <w:pStyle w:val="a0"/>
        <w:rPr>
          <w:rFonts w:hint="cs"/>
          <w:rtl/>
        </w:rPr>
      </w:pPr>
      <w:bookmarkStart w:id="3050" w:name="_Toc262412457"/>
      <w:bookmarkStart w:id="3051" w:name="_Toc340600025"/>
      <w:bookmarkStart w:id="3052" w:name="_Toc408539501"/>
      <w:r>
        <w:rPr>
          <w:rFonts w:hint="cs"/>
          <w:rtl/>
        </w:rPr>
        <w:t>1-</w:t>
      </w:r>
      <w:r w:rsidR="002329E1">
        <w:rPr>
          <w:rFonts w:hint="cs"/>
          <w:rtl/>
        </w:rPr>
        <w:t xml:space="preserve"> تعریف آن:</w:t>
      </w:r>
      <w:bookmarkEnd w:id="3050"/>
      <w:bookmarkEnd w:id="3051"/>
      <w:bookmarkEnd w:id="3052"/>
    </w:p>
    <w:p w:rsidR="00397F41" w:rsidRDefault="002329E1" w:rsidP="00D37A09">
      <w:pPr>
        <w:pStyle w:val="a3"/>
        <w:rPr>
          <w:rFonts w:hint="cs"/>
          <w:rtl/>
        </w:rPr>
      </w:pPr>
      <w:r>
        <w:rPr>
          <w:rFonts w:hint="cs"/>
          <w:rtl/>
        </w:rPr>
        <w:t>زنا عبارت از نزدیکی</w:t>
      </w:r>
      <w:r w:rsidR="00AF7B92">
        <w:rPr>
          <w:rFonts w:hint="cs"/>
          <w:rtl/>
        </w:rPr>
        <w:t xml:space="preserve"> حرام در جلو یا عقب است.</w:t>
      </w:r>
    </w:p>
    <w:p w:rsidR="00AF7B92" w:rsidRPr="00DC6647" w:rsidRDefault="00377CF7" w:rsidP="00EA4F5D">
      <w:pPr>
        <w:pStyle w:val="a0"/>
        <w:rPr>
          <w:rFonts w:hint="cs"/>
          <w:rtl/>
        </w:rPr>
      </w:pPr>
      <w:bookmarkStart w:id="3053" w:name="_Toc262412458"/>
      <w:bookmarkStart w:id="3054" w:name="_Toc340600026"/>
      <w:bookmarkStart w:id="3055" w:name="_Toc408539502"/>
      <w:r>
        <w:rPr>
          <w:rFonts w:hint="cs"/>
          <w:rtl/>
        </w:rPr>
        <w:t>2-</w:t>
      </w:r>
      <w:r w:rsidR="00AF7B92">
        <w:rPr>
          <w:rFonts w:hint="cs"/>
          <w:rtl/>
        </w:rPr>
        <w:t xml:space="preserve"> حکم آن:</w:t>
      </w:r>
      <w:bookmarkEnd w:id="3053"/>
      <w:bookmarkEnd w:id="3054"/>
      <w:bookmarkEnd w:id="3055"/>
    </w:p>
    <w:p w:rsidR="00AF7B92" w:rsidRDefault="00B0009D" w:rsidP="00D37A09">
      <w:pPr>
        <w:pStyle w:val="a3"/>
        <w:rPr>
          <w:rFonts w:hint="cs"/>
          <w:rtl/>
        </w:rPr>
      </w:pPr>
      <w:r>
        <w:rPr>
          <w:rFonts w:hint="cs"/>
          <w:rtl/>
        </w:rPr>
        <w:t>زنا در تمامی ادیان از اکبر کبائر است؛ خداوند می‌فرماید:</w:t>
      </w:r>
    </w:p>
    <w:p w:rsidR="00CE7684" w:rsidRPr="00FB3F47" w:rsidRDefault="00CE7684" w:rsidP="00D37A09">
      <w:pPr>
        <w:pStyle w:val="a3"/>
        <w:rPr>
          <w:rFonts w:ascii="KFGQPC Uthmanic Script HAFS" w:hAnsi="KFGQPC Uthmanic Script HAFS" w:cs="KFGQPC Uthmanic Script HAFS" w:hint="cs"/>
          <w:rtl/>
        </w:rPr>
      </w:pPr>
      <w:r>
        <w:rPr>
          <w:rFonts w:ascii="Traditional Arabic" w:hAnsi="Traditional Arabic" w:cs="Traditional Arabic"/>
          <w:rtl/>
        </w:rPr>
        <w:t>﴿</w:t>
      </w:r>
      <w:r w:rsidR="00FB3F47">
        <w:rPr>
          <w:rFonts w:ascii="KFGQPC Uthmanic Script HAFS" w:hAnsi="KFGQPC Uthmanic Script HAFS" w:cs="KFGQPC Uthmanic Script HAFS"/>
          <w:rtl/>
        </w:rPr>
        <w:t xml:space="preserve">وَلَا تَقۡرَبُواْ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لزِّنَىٰٓۖ</w:t>
      </w:r>
      <w:r w:rsidR="00FB3F47">
        <w:rPr>
          <w:rFonts w:ascii="KFGQPC Uthmanic Script HAFS" w:hAnsi="KFGQPC Uthmanic Script HAFS" w:cs="KFGQPC Uthmanic Script HAFS"/>
          <w:rtl/>
        </w:rPr>
        <w:t xml:space="preserve"> إِنَّهُ</w:t>
      </w:r>
      <w:r w:rsidR="00FB3F47">
        <w:rPr>
          <w:rFonts w:ascii="KFGQPC Uthmanic Script HAFS" w:hAnsi="KFGQPC Uthmanic Script HAFS" w:cs="KFGQPC Uthmanic Script HAFS" w:hint="cs"/>
          <w:rtl/>
        </w:rPr>
        <w:t>ۥ</w:t>
      </w:r>
      <w:r w:rsidR="00FB3F47">
        <w:rPr>
          <w:rFonts w:ascii="KFGQPC Uthmanic Script HAFS" w:hAnsi="KFGQPC Uthmanic Script HAFS" w:cs="KFGQPC Uthmanic Script HAFS"/>
          <w:rtl/>
        </w:rPr>
        <w:t xml:space="preserve"> كَانَ فَٰحِشَةٗ وَسَآءَ سَبِيلٗا ٣٢</w:t>
      </w:r>
      <w:r>
        <w:rPr>
          <w:rFonts w:ascii="Traditional Arabic" w:hAnsi="Traditional Arabic" w:cs="Traditional Arabic"/>
          <w:rtl/>
        </w:rPr>
        <w:t>﴾</w:t>
      </w:r>
      <w:r>
        <w:rPr>
          <w:rFonts w:hint="cs"/>
          <w:rtl/>
        </w:rPr>
        <w:t xml:space="preserve"> </w:t>
      </w:r>
      <w:r w:rsidRPr="00D37A09">
        <w:rPr>
          <w:rStyle w:val="Char4"/>
          <w:rtl/>
        </w:rPr>
        <w:t>[</w:t>
      </w:r>
      <w:r w:rsidRPr="00D37A09">
        <w:rPr>
          <w:rStyle w:val="Char4"/>
          <w:rFonts w:hint="cs"/>
          <w:rtl/>
        </w:rPr>
        <w:t>الإسراء: 32</w:t>
      </w:r>
      <w:r w:rsidRPr="00D37A09">
        <w:rPr>
          <w:rStyle w:val="Char4"/>
          <w:rtl/>
        </w:rPr>
        <w:t>]</w:t>
      </w:r>
      <w:r w:rsidRPr="00D37A09">
        <w:rPr>
          <w:rtl/>
        </w:rPr>
        <w:t>.</w:t>
      </w:r>
    </w:p>
    <w:p w:rsidR="0080482A" w:rsidRDefault="005A5006" w:rsidP="00D37A09">
      <w:pPr>
        <w:pStyle w:val="a3"/>
        <w:rPr>
          <w:rFonts w:hint="cs"/>
          <w:sz w:val="26"/>
          <w:szCs w:val="26"/>
          <w:rtl/>
        </w:rPr>
      </w:pPr>
      <w:r w:rsidRPr="00377CF7">
        <w:rPr>
          <w:rFonts w:hint="cs"/>
          <w:sz w:val="26"/>
          <w:rtl/>
        </w:rPr>
        <w:t>«</w:t>
      </w:r>
      <w:r w:rsidR="0080482A" w:rsidRPr="00377CF7">
        <w:rPr>
          <w:rFonts w:hint="cs"/>
          <w:sz w:val="26"/>
          <w:rtl/>
        </w:rPr>
        <w:t>به زنا نزدیک نشوید، که زنا گناه بسیار زشت و بدترین راه و شیوه است</w:t>
      </w:r>
      <w:r w:rsidRPr="00377CF7">
        <w:rPr>
          <w:rFonts w:hint="cs"/>
          <w:sz w:val="26"/>
          <w:rtl/>
        </w:rPr>
        <w:t>».</w:t>
      </w:r>
    </w:p>
    <w:p w:rsidR="00B0009D" w:rsidRDefault="00C07E49" w:rsidP="00D37A09">
      <w:pPr>
        <w:pStyle w:val="a3"/>
        <w:rPr>
          <w:rFonts w:hint="cs"/>
          <w:rtl/>
        </w:rPr>
      </w:pPr>
      <w:r>
        <w:rPr>
          <w:rFonts w:hint="cs"/>
          <w:rtl/>
        </w:rPr>
        <w:t>و در جای دیگر می‌فرماید:</w:t>
      </w:r>
    </w:p>
    <w:p w:rsidR="001D0894" w:rsidRDefault="00CE7684" w:rsidP="00D37A09">
      <w:pPr>
        <w:pStyle w:val="a3"/>
        <w:rPr>
          <w:rFonts w:hint="cs"/>
          <w:rtl/>
        </w:rPr>
      </w:pPr>
      <w:r>
        <w:rPr>
          <w:rFonts w:ascii="Traditional Arabic" w:hAnsi="Traditional Arabic" w:cs="Traditional Arabic"/>
          <w:rtl/>
        </w:rPr>
        <w:t>﴿</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لزَّانِيَةُ</w:t>
      </w:r>
      <w:r w:rsidR="00FB3F47">
        <w:rPr>
          <w:rFonts w:ascii="KFGQPC Uthmanic Script HAFS" w:hAnsi="KFGQPC Uthmanic Script HAFS" w:cs="KFGQPC Uthmanic Script HAFS"/>
          <w:rtl/>
        </w:rPr>
        <w:t xml:space="preserve"> وَ</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لزَّانِي</w:t>
      </w:r>
      <w:r w:rsidR="00FB3F47">
        <w:rPr>
          <w:rFonts w:ascii="KFGQPC Uthmanic Script HAFS" w:hAnsi="KFGQPC Uthmanic Script HAFS" w:cs="KFGQPC Uthmanic Script HAFS"/>
          <w:rtl/>
        </w:rPr>
        <w:t xml:space="preserve"> فَ</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جۡلِدُواْ</w:t>
      </w:r>
      <w:r w:rsidR="00FB3F47">
        <w:rPr>
          <w:rFonts w:ascii="KFGQPC Uthmanic Script HAFS" w:hAnsi="KFGQPC Uthmanic Script HAFS" w:cs="KFGQPC Uthmanic Script HAFS"/>
          <w:rtl/>
        </w:rPr>
        <w:t xml:space="preserve"> كُلَّ وَٰحِدٖ مِّنۡهُمَا مِاْئَةَ جَلۡدَةٖۖ</w:t>
      </w:r>
      <w:r>
        <w:rPr>
          <w:rFonts w:ascii="Traditional Arabic" w:hAnsi="Traditional Arabic" w:cs="Traditional Arabic"/>
          <w:rtl/>
        </w:rPr>
        <w:t>﴾</w:t>
      </w:r>
      <w:r>
        <w:rPr>
          <w:rFonts w:hint="cs"/>
          <w:rtl/>
        </w:rPr>
        <w:t xml:space="preserve"> </w:t>
      </w:r>
      <w:r w:rsidRPr="00D37A09">
        <w:rPr>
          <w:rStyle w:val="Char4"/>
          <w:rtl/>
        </w:rPr>
        <w:t>[</w:t>
      </w:r>
      <w:r w:rsidRPr="00D37A09">
        <w:rPr>
          <w:rStyle w:val="Char4"/>
          <w:rFonts w:hint="cs"/>
          <w:rtl/>
        </w:rPr>
        <w:t>النور: 2</w:t>
      </w:r>
      <w:r w:rsidRPr="00D37A09">
        <w:rPr>
          <w:rStyle w:val="Char4"/>
          <w:rtl/>
        </w:rPr>
        <w:t>]</w:t>
      </w:r>
      <w:r w:rsidRPr="00D37A09">
        <w:rPr>
          <w:rtl/>
        </w:rPr>
        <w:t>.</w:t>
      </w:r>
    </w:p>
    <w:p w:rsidR="001D0894" w:rsidRDefault="001D0894" w:rsidP="00D37A09">
      <w:pPr>
        <w:pStyle w:val="a3"/>
        <w:rPr>
          <w:rFonts w:hint="cs"/>
          <w:rtl/>
        </w:rPr>
      </w:pPr>
      <w:r>
        <w:rPr>
          <w:rFonts w:hint="cs"/>
          <w:rtl/>
        </w:rPr>
        <w:t>و از رسول خدا</w:t>
      </w:r>
      <w:r w:rsidR="003A6A7F">
        <w:rPr>
          <w:rFonts w:hint="cs"/>
          <w:rtl/>
        </w:rPr>
        <w:t xml:space="preserve"> دربارۀ </w:t>
      </w:r>
      <w:r>
        <w:rPr>
          <w:rFonts w:hint="cs"/>
          <w:rtl/>
        </w:rPr>
        <w:t>بزرگترین گناه سؤال شد، فرمود: زنا با همسر همسایه‌ات</w:t>
      </w:r>
      <w:r w:rsidR="00277019">
        <w:rPr>
          <w:rFonts w:hint="cs"/>
          <w:rtl/>
        </w:rPr>
        <w:t xml:space="preserve"> </w:t>
      </w:r>
      <w:r>
        <w:rPr>
          <w:rFonts w:hint="cs"/>
          <w:rtl/>
        </w:rPr>
        <w:t>(متفق‌علیه)</w:t>
      </w:r>
      <w:r w:rsidR="005A5006">
        <w:rPr>
          <w:rFonts w:hint="cs"/>
          <w:rtl/>
        </w:rPr>
        <w:t>.</w:t>
      </w:r>
    </w:p>
    <w:p w:rsidR="00834F71" w:rsidRPr="00DC6647" w:rsidRDefault="00377CF7" w:rsidP="00D37A09">
      <w:pPr>
        <w:pStyle w:val="a0"/>
        <w:rPr>
          <w:rFonts w:hint="cs"/>
          <w:rtl/>
        </w:rPr>
      </w:pPr>
      <w:bookmarkStart w:id="3056" w:name="_Toc262412459"/>
      <w:bookmarkStart w:id="3057" w:name="_Toc340600027"/>
      <w:bookmarkStart w:id="3058" w:name="_Toc408539503"/>
      <w:r>
        <w:rPr>
          <w:rFonts w:hint="cs"/>
          <w:rtl/>
        </w:rPr>
        <w:t>3-</w:t>
      </w:r>
      <w:r w:rsidR="00834F71">
        <w:rPr>
          <w:rFonts w:hint="cs"/>
          <w:rtl/>
        </w:rPr>
        <w:t xml:space="preserve"> شروط اقام</w:t>
      </w:r>
      <w:r w:rsidR="00D37A09">
        <w:rPr>
          <w:rFonts w:hint="cs"/>
          <w:rtl/>
        </w:rPr>
        <w:t>ۀ</w:t>
      </w:r>
      <w:r w:rsidR="00834F71">
        <w:rPr>
          <w:rFonts w:hint="cs"/>
          <w:rtl/>
        </w:rPr>
        <w:t xml:space="preserve"> حد زنا:</w:t>
      </w:r>
      <w:bookmarkEnd w:id="3056"/>
      <w:bookmarkEnd w:id="3057"/>
      <w:bookmarkEnd w:id="3058"/>
    </w:p>
    <w:p w:rsidR="00834F71" w:rsidRDefault="00F63567" w:rsidP="005E6881">
      <w:pPr>
        <w:numPr>
          <w:ilvl w:val="0"/>
          <w:numId w:val="44"/>
        </w:numPr>
        <w:bidi/>
        <w:jc w:val="both"/>
        <w:rPr>
          <w:rFonts w:cs="B Lotus" w:hint="cs"/>
          <w:sz w:val="28"/>
          <w:szCs w:val="28"/>
          <w:rtl/>
          <w:lang w:bidi="fa-IR"/>
        </w:rPr>
      </w:pPr>
      <w:r w:rsidRPr="00D37A09">
        <w:rPr>
          <w:rStyle w:val="Char3"/>
          <w:rFonts w:hint="cs"/>
          <w:rtl/>
        </w:rPr>
        <w:t>باید زن و مرد زناکار مسلمان، عاقل و بالغ باشند.</w:t>
      </w:r>
    </w:p>
    <w:p w:rsidR="00F63567" w:rsidRDefault="00F63567" w:rsidP="005E6881">
      <w:pPr>
        <w:numPr>
          <w:ilvl w:val="0"/>
          <w:numId w:val="44"/>
        </w:numPr>
        <w:bidi/>
        <w:jc w:val="both"/>
        <w:rPr>
          <w:rFonts w:cs="B Lotus" w:hint="cs"/>
          <w:sz w:val="28"/>
          <w:szCs w:val="28"/>
          <w:rtl/>
          <w:lang w:bidi="fa-IR"/>
        </w:rPr>
      </w:pPr>
      <w:r w:rsidRPr="00D37A09">
        <w:rPr>
          <w:rStyle w:val="Char3"/>
          <w:rFonts w:hint="cs"/>
          <w:rtl/>
        </w:rPr>
        <w:t>نباید از روی اکراه و اجبار باشد؛ به دلیل حدیث رسول‌خدا</w:t>
      </w:r>
      <w:r>
        <w:rPr>
          <w:rFonts w:cs="CTraditional Arabic" w:hint="cs"/>
          <w:sz w:val="26"/>
          <w:szCs w:val="26"/>
          <w:rtl/>
          <w:lang w:bidi="fa-IR"/>
        </w:rPr>
        <w:t>ص</w:t>
      </w:r>
      <w:r w:rsidR="00110796" w:rsidRPr="00D37A09">
        <w:rPr>
          <w:rStyle w:val="Char3"/>
          <w:rFonts w:hint="cs"/>
          <w:rtl/>
        </w:rPr>
        <w:t xml:space="preserve"> که می‌فرماید: «</w:t>
      </w:r>
      <w:r w:rsidRPr="00D37A09">
        <w:rPr>
          <w:rStyle w:val="Char3"/>
          <w:rFonts w:hint="cs"/>
          <w:rtl/>
        </w:rPr>
        <w:t>از امتم مؤاخذه در مقابل خطا و فراموشی و اکراه برداشته شده است</w:t>
      </w:r>
      <w:r w:rsidR="00110796" w:rsidRPr="00D37A09">
        <w:rPr>
          <w:rStyle w:val="Char3"/>
          <w:rFonts w:hint="cs"/>
          <w:rtl/>
        </w:rPr>
        <w:t>».</w:t>
      </w:r>
      <w:r w:rsidR="00D37A09" w:rsidRPr="00D37A09">
        <w:rPr>
          <w:rStyle w:val="Char3"/>
          <w:rFonts w:hint="cs"/>
          <w:rtl/>
        </w:rPr>
        <w:t xml:space="preserve"> (روایت از طبرانی).</w:t>
      </w:r>
    </w:p>
    <w:p w:rsidR="00F63567" w:rsidRDefault="00F63567" w:rsidP="005E6881">
      <w:pPr>
        <w:numPr>
          <w:ilvl w:val="0"/>
          <w:numId w:val="44"/>
        </w:numPr>
        <w:bidi/>
        <w:jc w:val="both"/>
        <w:rPr>
          <w:rFonts w:cs="B Lotus" w:hint="cs"/>
          <w:sz w:val="28"/>
          <w:szCs w:val="28"/>
          <w:rtl/>
          <w:lang w:bidi="fa-IR"/>
        </w:rPr>
      </w:pPr>
      <w:r w:rsidRPr="00D37A09">
        <w:rPr>
          <w:rStyle w:val="Char3"/>
          <w:rFonts w:hint="cs"/>
          <w:rtl/>
        </w:rPr>
        <w:t>اعتراف به زنا در حالت طبیعی، یا شهادت چهار نفر شاهد عادل مبنی بر مشاهد</w:t>
      </w:r>
      <w:r w:rsidR="00D37A09">
        <w:rPr>
          <w:rStyle w:val="Char3"/>
          <w:rFonts w:hint="cs"/>
          <w:rtl/>
        </w:rPr>
        <w:t>ۀ</w:t>
      </w:r>
      <w:r w:rsidRPr="00D37A09">
        <w:rPr>
          <w:rStyle w:val="Char3"/>
          <w:rFonts w:hint="cs"/>
          <w:rtl/>
        </w:rPr>
        <w:t xml:space="preserve"> عمل زنا با چشم خود و دیدن آلت مرد در داخل آلت زن؛ به دلیل</w:t>
      </w:r>
      <w:r w:rsidR="003A6A7F" w:rsidRPr="00D37A09">
        <w:rPr>
          <w:rStyle w:val="Char3"/>
          <w:rFonts w:hint="cs"/>
          <w:rtl/>
        </w:rPr>
        <w:t xml:space="preserve"> فرمودۀ </w:t>
      </w:r>
      <w:r w:rsidRPr="00D37A09">
        <w:rPr>
          <w:rStyle w:val="Char3"/>
          <w:rFonts w:hint="cs"/>
          <w:rtl/>
        </w:rPr>
        <w:t>خدای متعال که می‌فرماید:</w:t>
      </w:r>
    </w:p>
    <w:p w:rsidR="00591AE6" w:rsidRDefault="00CE7684" w:rsidP="00FB3F4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sz w:val="28"/>
          <w:szCs w:val="28"/>
          <w:rtl/>
          <w:lang w:bidi="fa-IR"/>
        </w:rPr>
        <w:t>وَ</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لَّٰتِي</w:t>
      </w:r>
      <w:r w:rsidR="00FB3F47">
        <w:rPr>
          <w:rFonts w:ascii="KFGQPC Uthmanic Script HAFS" w:hAnsi="KFGQPC Uthmanic Script HAFS" w:cs="KFGQPC Uthmanic Script HAFS"/>
          <w:sz w:val="28"/>
          <w:szCs w:val="28"/>
          <w:rtl/>
          <w:lang w:bidi="fa-IR"/>
        </w:rPr>
        <w:t xml:space="preserve"> يَأۡتِينَ </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لۡفَٰحِشَةَ</w:t>
      </w:r>
      <w:r w:rsidR="00FB3F47">
        <w:rPr>
          <w:rFonts w:ascii="KFGQPC Uthmanic Script HAFS" w:hAnsi="KFGQPC Uthmanic Script HAFS" w:cs="KFGQPC Uthmanic Script HAFS"/>
          <w:sz w:val="28"/>
          <w:szCs w:val="28"/>
          <w:rtl/>
          <w:lang w:bidi="fa-IR"/>
        </w:rPr>
        <w:t xml:space="preserve"> مِن نِّسَآئِكُمۡ فَ</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سۡتَشۡهِدُواْ</w:t>
      </w:r>
      <w:r w:rsidR="00FB3F47">
        <w:rPr>
          <w:rFonts w:ascii="KFGQPC Uthmanic Script HAFS" w:hAnsi="KFGQPC Uthmanic Script HAFS" w:cs="KFGQPC Uthmanic Script HAFS"/>
          <w:sz w:val="28"/>
          <w:szCs w:val="28"/>
          <w:rtl/>
          <w:lang w:bidi="fa-IR"/>
        </w:rPr>
        <w:t xml:space="preserve"> عَلَيۡهِنَّ أَرۡبَعَةٗ مِّنكُمۡ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النساء:15</w:t>
      </w:r>
      <w:r w:rsidRPr="00D37A09">
        <w:rPr>
          <w:rStyle w:val="Char4"/>
          <w:rtl/>
        </w:rPr>
        <w:t>]</w:t>
      </w:r>
      <w:r w:rsidRPr="00D37A09">
        <w:rPr>
          <w:rStyle w:val="Char3"/>
          <w:rtl/>
        </w:rPr>
        <w:t>.</w:t>
      </w:r>
    </w:p>
    <w:p w:rsidR="00110796" w:rsidRDefault="00110796" w:rsidP="00D37A09">
      <w:pPr>
        <w:pStyle w:val="a3"/>
        <w:rPr>
          <w:rFonts w:hint="cs"/>
          <w:rtl/>
        </w:rPr>
      </w:pPr>
      <w:r w:rsidRPr="00377CF7">
        <w:rPr>
          <w:rFonts w:hint="cs"/>
          <w:rtl/>
        </w:rPr>
        <w:t>«</w:t>
      </w:r>
      <w:r w:rsidRPr="00377CF7">
        <w:rPr>
          <w:rtl/>
        </w:rPr>
        <w:t>و كسانى از زنانتان كه مرتكب زنا مى‏شوند، چهار كس از خودتان را بر</w:t>
      </w:r>
      <w:r w:rsidR="00853096">
        <w:rPr>
          <w:rtl/>
        </w:rPr>
        <w:t xml:space="preserve"> آن‌ها </w:t>
      </w:r>
      <w:r w:rsidRPr="00377CF7">
        <w:rPr>
          <w:rtl/>
        </w:rPr>
        <w:t>گواه بگيريد</w:t>
      </w:r>
      <w:r w:rsidRPr="00377CF7">
        <w:rPr>
          <w:rFonts w:hint="cs"/>
          <w:rtl/>
        </w:rPr>
        <w:t>»</w:t>
      </w:r>
      <w:r w:rsidR="00D37A09">
        <w:rPr>
          <w:rFonts w:hint="cs"/>
          <w:rtl/>
        </w:rPr>
        <w:t>.</w:t>
      </w:r>
    </w:p>
    <w:p w:rsidR="00F63567" w:rsidRDefault="00591AE6" w:rsidP="005E6881">
      <w:pPr>
        <w:numPr>
          <w:ilvl w:val="0"/>
          <w:numId w:val="44"/>
        </w:numPr>
        <w:bidi/>
        <w:jc w:val="both"/>
        <w:rPr>
          <w:rFonts w:cs="B Lotus" w:hint="cs"/>
          <w:sz w:val="28"/>
          <w:szCs w:val="28"/>
          <w:rtl/>
          <w:lang w:bidi="fa-IR"/>
        </w:rPr>
      </w:pPr>
      <w:r w:rsidRPr="00D37A09">
        <w:rPr>
          <w:rStyle w:val="Char3"/>
          <w:rFonts w:hint="cs"/>
          <w:rtl/>
        </w:rPr>
        <w:t>حدوث حمل بدون وجود دلیل که حد را از وی دفع نماید. مانند اینکه از روی عنف و به زور به او تجاوز شده باشد، یا از روی جهالت یا شبهه، با وی نزدیکی شده باشد.</w:t>
      </w:r>
    </w:p>
    <w:p w:rsidR="00591AE6" w:rsidRPr="00D37A09" w:rsidRDefault="00591AE6" w:rsidP="005E6881">
      <w:pPr>
        <w:numPr>
          <w:ilvl w:val="0"/>
          <w:numId w:val="44"/>
        </w:numPr>
        <w:bidi/>
        <w:jc w:val="both"/>
        <w:rPr>
          <w:rStyle w:val="Char3"/>
          <w:rFonts w:ascii="Times New Roman" w:hAnsi="Times New Roman" w:cs="B Lotus" w:hint="cs"/>
        </w:rPr>
      </w:pPr>
      <w:r w:rsidRPr="00D37A09">
        <w:rPr>
          <w:rStyle w:val="Char3"/>
          <w:rFonts w:hint="cs"/>
          <w:rtl/>
        </w:rPr>
        <w:t>از اعتراف به زنا پشیمان نشده باشد.</w:t>
      </w:r>
    </w:p>
    <w:p w:rsidR="00D37A09" w:rsidRDefault="00D37A09" w:rsidP="00D37A09">
      <w:pPr>
        <w:pStyle w:val="a3"/>
        <w:rPr>
          <w:rFonts w:hint="cs"/>
          <w:rtl/>
        </w:rPr>
      </w:pPr>
    </w:p>
    <w:p w:rsidR="00D37A09" w:rsidRDefault="00D37A09" w:rsidP="00D37A09">
      <w:pPr>
        <w:pStyle w:val="a3"/>
        <w:rPr>
          <w:rFonts w:hint="cs"/>
          <w:rtl/>
        </w:rPr>
      </w:pPr>
    </w:p>
    <w:p w:rsidR="00D37A09" w:rsidRDefault="00D37A09" w:rsidP="00D37A09">
      <w:pPr>
        <w:pStyle w:val="a3"/>
        <w:rPr>
          <w:rFonts w:hint="cs"/>
          <w:rtl/>
        </w:rPr>
      </w:pPr>
    </w:p>
    <w:p w:rsidR="00B3786D" w:rsidRPr="00DC6647" w:rsidRDefault="00377CF7" w:rsidP="00D37A09">
      <w:pPr>
        <w:pStyle w:val="a0"/>
        <w:rPr>
          <w:rFonts w:hint="cs"/>
          <w:rtl/>
        </w:rPr>
      </w:pPr>
      <w:bookmarkStart w:id="3059" w:name="_Toc262412460"/>
      <w:bookmarkStart w:id="3060" w:name="_Toc340600028"/>
      <w:bookmarkStart w:id="3061" w:name="_Toc408539504"/>
      <w:r>
        <w:rPr>
          <w:rFonts w:hint="cs"/>
          <w:rtl/>
        </w:rPr>
        <w:t>4-</w:t>
      </w:r>
      <w:r w:rsidR="00B3786D">
        <w:rPr>
          <w:rFonts w:hint="cs"/>
          <w:rtl/>
        </w:rPr>
        <w:t xml:space="preserve"> کیفیت اقام</w:t>
      </w:r>
      <w:r w:rsidR="00D37A09">
        <w:rPr>
          <w:rFonts w:hint="cs"/>
          <w:rtl/>
        </w:rPr>
        <w:t>ۀ</w:t>
      </w:r>
      <w:r w:rsidR="00B3786D">
        <w:rPr>
          <w:rFonts w:hint="cs"/>
          <w:rtl/>
        </w:rPr>
        <w:t xml:space="preserve"> حد زنا</w:t>
      </w:r>
      <w:bookmarkEnd w:id="3059"/>
      <w:bookmarkEnd w:id="3060"/>
      <w:bookmarkEnd w:id="3061"/>
    </w:p>
    <w:p w:rsidR="00636737" w:rsidRPr="00DC6647" w:rsidRDefault="00377CF7" w:rsidP="00EA4F5D">
      <w:pPr>
        <w:pStyle w:val="a0"/>
        <w:rPr>
          <w:rFonts w:hint="cs"/>
          <w:rtl/>
        </w:rPr>
      </w:pPr>
      <w:bookmarkStart w:id="3062" w:name="_Toc262412461"/>
      <w:bookmarkStart w:id="3063" w:name="_Toc340600029"/>
      <w:bookmarkStart w:id="3064" w:name="_Toc408539505"/>
      <w:r>
        <w:rPr>
          <w:rFonts w:hint="cs"/>
          <w:rtl/>
        </w:rPr>
        <w:t>1-</w:t>
      </w:r>
      <w:r w:rsidR="00636737">
        <w:rPr>
          <w:rFonts w:hint="cs"/>
          <w:rtl/>
        </w:rPr>
        <w:t xml:space="preserve"> حد زن، یا مردی که هیچ‌گاه ازدواج حلال نکرده‌اند:</w:t>
      </w:r>
      <w:bookmarkEnd w:id="3062"/>
      <w:bookmarkEnd w:id="3063"/>
      <w:bookmarkEnd w:id="3064"/>
    </w:p>
    <w:p w:rsidR="00B3786D" w:rsidRDefault="008B1686" w:rsidP="00D37A09">
      <w:pPr>
        <w:pStyle w:val="a3"/>
        <w:rPr>
          <w:rFonts w:hint="cs"/>
          <w:rtl/>
        </w:rPr>
      </w:pPr>
      <w:r>
        <w:rPr>
          <w:rFonts w:hint="cs"/>
          <w:rtl/>
        </w:rPr>
        <w:t>در این زمینه فقها معقتند که زن باکر</w:t>
      </w:r>
      <w:r w:rsidR="00D37A09">
        <w:rPr>
          <w:rFonts w:hint="cs"/>
          <w:rtl/>
        </w:rPr>
        <w:t>ۀ</w:t>
      </w:r>
      <w:r>
        <w:rPr>
          <w:rFonts w:hint="cs"/>
          <w:rtl/>
        </w:rPr>
        <w:t xml:space="preserve"> آزاده هرگاه زنا کند به او صد تازیانه زده خواهد شد؛ به دلیل</w:t>
      </w:r>
      <w:r w:rsidR="003A6A7F">
        <w:rPr>
          <w:rFonts w:hint="cs"/>
          <w:rtl/>
        </w:rPr>
        <w:t xml:space="preserve"> فرمودۀ </w:t>
      </w:r>
      <w:r>
        <w:rPr>
          <w:rFonts w:hint="cs"/>
          <w:rtl/>
        </w:rPr>
        <w:t>خداوند که می‌فرماید:</w:t>
      </w:r>
    </w:p>
    <w:p w:rsidR="00CE7684" w:rsidRPr="00FB3F47" w:rsidRDefault="00CE7684" w:rsidP="00FB3F47">
      <w:pPr>
        <w:tabs>
          <w:tab w:val="right" w:pos="7031"/>
        </w:tabs>
        <w:bidi/>
        <w:ind w:firstLine="284"/>
        <w:jc w:val="both"/>
        <w:rPr>
          <w:rFonts w:ascii="KFGQPC Uthmanic Script HAFS" w:hAnsi="KFGQPC Uthmanic Script HAFS" w:cs="KFGQPC Uthmanic Script HAFS" w:hint="cs"/>
          <w:sz w:val="28"/>
          <w:szCs w:val="28"/>
          <w:rtl/>
          <w:lang w:bidi="fa-IR"/>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لزَّانِيَةُ</w:t>
      </w:r>
      <w:r w:rsidR="00FB3F47">
        <w:rPr>
          <w:rFonts w:ascii="KFGQPC Uthmanic Script HAFS" w:hAnsi="KFGQPC Uthmanic Script HAFS" w:cs="KFGQPC Uthmanic Script HAFS"/>
          <w:sz w:val="28"/>
          <w:szCs w:val="28"/>
          <w:rtl/>
          <w:lang w:bidi="fa-IR"/>
        </w:rPr>
        <w:t xml:space="preserve"> وَ</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لزَّانِي</w:t>
      </w:r>
      <w:r w:rsidR="00FB3F47">
        <w:rPr>
          <w:rFonts w:ascii="KFGQPC Uthmanic Script HAFS" w:hAnsi="KFGQPC Uthmanic Script HAFS" w:cs="KFGQPC Uthmanic Script HAFS"/>
          <w:sz w:val="28"/>
          <w:szCs w:val="28"/>
          <w:rtl/>
          <w:lang w:bidi="fa-IR"/>
        </w:rPr>
        <w:t xml:space="preserve"> فَ</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جۡلِدُواْ</w:t>
      </w:r>
      <w:r w:rsidR="00FB3F47">
        <w:rPr>
          <w:rFonts w:ascii="KFGQPC Uthmanic Script HAFS" w:hAnsi="KFGQPC Uthmanic Script HAFS" w:cs="KFGQPC Uthmanic Script HAFS"/>
          <w:sz w:val="28"/>
          <w:szCs w:val="28"/>
          <w:rtl/>
          <w:lang w:bidi="fa-IR"/>
        </w:rPr>
        <w:t xml:space="preserve"> كُلَّ وَٰحِدٖ مِّنۡهُمَا مِاْئَةَ جَلۡدَةٖۖ وَلَا تَأۡخُذۡكُم بِهِمَا رَأۡفَةٞ فِي دِينِ </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للَّهِ</w:t>
      </w:r>
      <w:r w:rsidR="00FB3F47">
        <w:rPr>
          <w:rFonts w:ascii="KFGQPC Uthmanic Script HAFS" w:hAnsi="KFGQPC Uthmanic Script HAFS" w:cs="KFGQPC Uthmanic Script HAFS"/>
          <w:sz w:val="28"/>
          <w:szCs w:val="28"/>
          <w:rtl/>
          <w:lang w:bidi="fa-IR"/>
        </w:rPr>
        <w:t xml:space="preserve"> إِن كُنتُمۡ تُؤۡمِنُونَ بِ</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للَّهِ</w:t>
      </w:r>
      <w:r w:rsidR="00FB3F47">
        <w:rPr>
          <w:rFonts w:ascii="KFGQPC Uthmanic Script HAFS" w:hAnsi="KFGQPC Uthmanic Script HAFS" w:cs="KFGQPC Uthmanic Script HAFS"/>
          <w:sz w:val="28"/>
          <w:szCs w:val="28"/>
          <w:rtl/>
          <w:lang w:bidi="fa-IR"/>
        </w:rPr>
        <w:t xml:space="preserve"> وَ</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لۡيَوۡمِ</w:t>
      </w:r>
      <w:r w:rsidR="00FB3F47">
        <w:rPr>
          <w:rFonts w:ascii="KFGQPC Uthmanic Script HAFS" w:hAnsi="KFGQPC Uthmanic Script HAFS" w:cs="KFGQPC Uthmanic Script HAFS"/>
          <w:sz w:val="28"/>
          <w:szCs w:val="28"/>
          <w:rtl/>
          <w:lang w:bidi="fa-IR"/>
        </w:rPr>
        <w:t xml:space="preserve"> </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لۡأٓخِرِۖ</w:t>
      </w:r>
      <w:r w:rsidR="00FB3F47">
        <w:rPr>
          <w:rFonts w:ascii="KFGQPC Uthmanic Script HAFS" w:hAnsi="KFGQPC Uthmanic Script HAFS" w:cs="KFGQPC Uthmanic Script HAFS"/>
          <w:sz w:val="28"/>
          <w:szCs w:val="28"/>
          <w:rtl/>
          <w:lang w:bidi="fa-IR"/>
        </w:rPr>
        <w:t xml:space="preserve"> وَلۡيَشۡهَدۡ عَذَابَهُمَا طَآئِفَةٞ مِّنَ </w:t>
      </w:r>
      <w:r w:rsidR="00FB3F47">
        <w:rPr>
          <w:rFonts w:ascii="KFGQPC Uthmanic Script HAFS" w:hAnsi="KFGQPC Uthmanic Script HAFS" w:cs="KFGQPC Uthmanic Script HAFS" w:hint="cs"/>
          <w:sz w:val="28"/>
          <w:szCs w:val="28"/>
          <w:rtl/>
          <w:lang w:bidi="fa-IR"/>
        </w:rPr>
        <w:t>ٱ</w:t>
      </w:r>
      <w:r w:rsidR="00FB3F47">
        <w:rPr>
          <w:rFonts w:ascii="KFGQPC Uthmanic Script HAFS" w:hAnsi="KFGQPC Uthmanic Script HAFS" w:cs="KFGQPC Uthmanic Script HAFS" w:hint="eastAsia"/>
          <w:sz w:val="28"/>
          <w:szCs w:val="28"/>
          <w:rtl/>
          <w:lang w:bidi="fa-IR"/>
        </w:rPr>
        <w:t>لۡمُؤۡمِنِينَ</w:t>
      </w:r>
      <w:r w:rsidR="00FB3F47">
        <w:rPr>
          <w:rFonts w:ascii="KFGQPC Uthmanic Script HAFS" w:hAnsi="KFGQPC Uthmanic Script HAFS" w:cs="KFGQPC Uthmanic Script HAFS"/>
          <w:sz w:val="28"/>
          <w:szCs w:val="28"/>
          <w:rtl/>
          <w:lang w:bidi="fa-IR"/>
        </w:rPr>
        <w:t xml:space="preserve"> ٢</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النور: 2</w:t>
      </w:r>
      <w:r w:rsidRPr="00D37A09">
        <w:rPr>
          <w:rStyle w:val="Char4"/>
          <w:rtl/>
        </w:rPr>
        <w:t>]</w:t>
      </w:r>
      <w:r w:rsidRPr="00D37A09">
        <w:rPr>
          <w:rStyle w:val="Char3"/>
          <w:rtl/>
        </w:rPr>
        <w:t>.</w:t>
      </w:r>
    </w:p>
    <w:p w:rsidR="0028632A" w:rsidRDefault="00110796" w:rsidP="00D37A09">
      <w:pPr>
        <w:pStyle w:val="a3"/>
        <w:rPr>
          <w:rFonts w:hint="cs"/>
          <w:szCs w:val="26"/>
          <w:rtl/>
        </w:rPr>
      </w:pPr>
      <w:r w:rsidRPr="00377CF7">
        <w:rPr>
          <w:rFonts w:hint="cs"/>
          <w:rtl/>
        </w:rPr>
        <w:t>«</w:t>
      </w:r>
      <w:r w:rsidR="0028632A" w:rsidRPr="00377CF7">
        <w:rPr>
          <w:rFonts w:hint="cs"/>
          <w:rtl/>
        </w:rPr>
        <w:t>کمی قبل ترجم</w:t>
      </w:r>
      <w:r w:rsidR="00D37A09">
        <w:rPr>
          <w:rFonts w:hint="cs"/>
          <w:rtl/>
        </w:rPr>
        <w:t>ۀ</w:t>
      </w:r>
      <w:r w:rsidR="0028632A" w:rsidRPr="00377CF7">
        <w:rPr>
          <w:rFonts w:hint="cs"/>
          <w:rtl/>
        </w:rPr>
        <w:t xml:space="preserve"> آیه گذشت</w:t>
      </w:r>
      <w:r w:rsidRPr="00377CF7">
        <w:rPr>
          <w:rFonts w:hint="cs"/>
          <w:rtl/>
        </w:rPr>
        <w:t>».</w:t>
      </w:r>
    </w:p>
    <w:p w:rsidR="008B1686" w:rsidRDefault="00105531" w:rsidP="00D37A09">
      <w:pPr>
        <w:pStyle w:val="a3"/>
        <w:rPr>
          <w:rFonts w:hint="cs"/>
          <w:rtl/>
        </w:rPr>
      </w:pPr>
      <w:r>
        <w:rPr>
          <w:rFonts w:hint="cs"/>
          <w:rtl/>
        </w:rPr>
        <w:t>در آی</w:t>
      </w:r>
      <w:r w:rsidR="00D37A09">
        <w:rPr>
          <w:rFonts w:hint="cs"/>
          <w:rtl/>
        </w:rPr>
        <w:t>ۀ</w:t>
      </w:r>
      <w:r>
        <w:rPr>
          <w:rFonts w:hint="cs"/>
          <w:rtl/>
        </w:rPr>
        <w:t xml:space="preserve"> مذکرو جمل</w:t>
      </w:r>
      <w:r w:rsidR="00D37A09">
        <w:rPr>
          <w:rFonts w:hint="cs"/>
          <w:rtl/>
        </w:rPr>
        <w:t>ۀ</w:t>
      </w:r>
      <w:r>
        <w:rPr>
          <w:rFonts w:hint="cs"/>
          <w:rtl/>
        </w:rPr>
        <w:t>:</w:t>
      </w:r>
      <w:r w:rsidR="00CE7684">
        <w:rPr>
          <w:rFonts w:hint="cs"/>
          <w:rtl/>
        </w:rPr>
        <w:t xml:space="preserve"> </w:t>
      </w:r>
      <w:r w:rsidR="00CE7684">
        <w:rPr>
          <w:rFonts w:ascii="Traditional Arabic" w:hAnsi="Traditional Arabic" w:cs="Traditional Arabic"/>
          <w:rtl/>
        </w:rPr>
        <w:t>﴿</w:t>
      </w:r>
      <w:r w:rsidR="00FB3F47">
        <w:rPr>
          <w:rFonts w:ascii="KFGQPC Uthmanic Script HAFS" w:hAnsi="KFGQPC Uthmanic Script HAFS" w:cs="KFGQPC Uthmanic Script HAFS"/>
          <w:rtl/>
        </w:rPr>
        <w:t>وَلَا تَأۡخُذۡكُم بِهِمَا رَأۡفَةٞ</w:t>
      </w:r>
      <w:r w:rsidR="00CE7684">
        <w:rPr>
          <w:rFonts w:ascii="Traditional Arabic" w:hAnsi="Traditional Arabic" w:cs="Traditional Arabic"/>
          <w:rtl/>
        </w:rPr>
        <w:t>﴾</w:t>
      </w:r>
      <w:r>
        <w:rPr>
          <w:rFonts w:hint="cs"/>
          <w:rtl/>
        </w:rPr>
        <w:t xml:space="preserve"> </w:t>
      </w:r>
      <w:r w:rsidR="000562DB">
        <w:rPr>
          <w:rFonts w:hint="cs"/>
          <w:rtl/>
        </w:rPr>
        <w:t>نشان</w:t>
      </w:r>
      <w:r w:rsidR="004C7491">
        <w:rPr>
          <w:rFonts w:hint="cs"/>
          <w:rtl/>
        </w:rPr>
        <w:t xml:space="preserve"> دهندۀ </w:t>
      </w:r>
      <w:r w:rsidR="000562DB">
        <w:rPr>
          <w:rFonts w:hint="cs"/>
          <w:rtl/>
        </w:rPr>
        <w:t>این مطلب است که نباید حدود خد</w:t>
      </w:r>
      <w:r w:rsidR="00F21E48">
        <w:rPr>
          <w:rFonts w:hint="cs"/>
          <w:rtl/>
        </w:rPr>
        <w:t>ا تعطیل گردد، و بنابر قولی مرجوح</w:t>
      </w:r>
      <w:r w:rsidR="000562DB">
        <w:rPr>
          <w:rFonts w:hint="cs"/>
          <w:rtl/>
        </w:rPr>
        <w:t>، نهی از تخفیف در زدن تازیانه است به گونه‌ای که دردی چندان به مضروب نرسد.</w:t>
      </w:r>
    </w:p>
    <w:p w:rsidR="000562DB" w:rsidRDefault="00F21E48" w:rsidP="00D37A09">
      <w:pPr>
        <w:pStyle w:val="a3"/>
        <w:rPr>
          <w:rFonts w:hint="cs"/>
          <w:rtl/>
        </w:rPr>
      </w:pPr>
      <w:r>
        <w:rPr>
          <w:rFonts w:hint="cs"/>
          <w:rtl/>
        </w:rPr>
        <w:t>در تفسیر کلم</w:t>
      </w:r>
      <w:r w:rsidR="00D37A09">
        <w:rPr>
          <w:rFonts w:hint="cs"/>
          <w:rtl/>
        </w:rPr>
        <w:t>ۀ</w:t>
      </w:r>
      <w:r w:rsidR="00CE7684">
        <w:rPr>
          <w:rFonts w:hint="cs"/>
          <w:rtl/>
        </w:rPr>
        <w:t xml:space="preserve"> </w:t>
      </w:r>
      <w:r w:rsidR="00CE7684">
        <w:rPr>
          <w:rFonts w:ascii="Traditional Arabic" w:hAnsi="Traditional Arabic" w:cs="Traditional Arabic"/>
          <w:rtl/>
        </w:rPr>
        <w:t>﴿</w:t>
      </w:r>
      <w:r w:rsidR="00FB3F47">
        <w:rPr>
          <w:rFonts w:ascii="KFGQPC Uthmanic Script HAFS" w:hAnsi="KFGQPC Uthmanic Script HAFS" w:cs="KFGQPC Uthmanic Script HAFS"/>
          <w:rtl/>
        </w:rPr>
        <w:t>طَآئِفَةٞ</w:t>
      </w:r>
      <w:r w:rsidR="00CE7684">
        <w:rPr>
          <w:rFonts w:ascii="Traditional Arabic" w:hAnsi="Traditional Arabic" w:cs="Traditional Arabic"/>
          <w:rtl/>
        </w:rPr>
        <w:t>﴾</w:t>
      </w:r>
      <w:r>
        <w:rPr>
          <w:rFonts w:hint="cs"/>
          <w:rtl/>
        </w:rPr>
        <w:t xml:space="preserve"> </w:t>
      </w:r>
      <w:r w:rsidR="000562DB">
        <w:rPr>
          <w:rFonts w:hint="cs"/>
          <w:rtl/>
        </w:rPr>
        <w:t>گفته شده: سه نفر و بیشتر باشند، و در قولی دیگر چهار نفر به تعداد شهود زنا باشند. و بنابر رأی ابوحنیفه، عبارت از امام و شهود است در صورتی که حد به</w:t>
      </w:r>
      <w:r w:rsidR="003A6A7F">
        <w:rPr>
          <w:rFonts w:hint="cs"/>
          <w:rtl/>
        </w:rPr>
        <w:t xml:space="preserve"> وسیلۀ </w:t>
      </w:r>
      <w:r w:rsidR="000562DB">
        <w:rPr>
          <w:rFonts w:hint="cs"/>
          <w:rtl/>
        </w:rPr>
        <w:t>شهود به ثبوت رسیده باشد.</w:t>
      </w:r>
    </w:p>
    <w:p w:rsidR="002F03DA" w:rsidRDefault="000562DB" w:rsidP="00D37A09">
      <w:pPr>
        <w:pStyle w:val="a3"/>
        <w:rPr>
          <w:rFonts w:hint="cs"/>
          <w:rtl/>
        </w:rPr>
      </w:pPr>
      <w:r>
        <w:rPr>
          <w:rFonts w:hint="cs"/>
          <w:rtl/>
        </w:rPr>
        <w:t>ابوهریره</w:t>
      </w:r>
      <w:r>
        <w:rPr>
          <w:rFonts w:cs="CTraditional Arabic" w:hint="cs"/>
          <w:sz w:val="26"/>
          <w:szCs w:val="26"/>
          <w:rtl/>
        </w:rPr>
        <w:t>س</w:t>
      </w:r>
      <w:r>
        <w:rPr>
          <w:rFonts w:hint="cs"/>
          <w:rtl/>
        </w:rPr>
        <w:t xml:space="preserve"> </w:t>
      </w:r>
      <w:r w:rsidR="003C1A68">
        <w:rPr>
          <w:rFonts w:hint="cs"/>
          <w:rtl/>
        </w:rPr>
        <w:t>زیدبن‌خالد، و شبلی</w:t>
      </w:r>
      <w:r w:rsidR="003C1A68">
        <w:rPr>
          <w:rFonts w:cs="CTraditional Arabic" w:hint="cs"/>
          <w:sz w:val="26"/>
          <w:szCs w:val="26"/>
          <w:rtl/>
        </w:rPr>
        <w:t>س</w:t>
      </w:r>
      <w:r w:rsidR="003C1A68">
        <w:rPr>
          <w:rFonts w:hint="cs"/>
          <w:rtl/>
        </w:rPr>
        <w:t xml:space="preserve"> </w:t>
      </w:r>
      <w:r w:rsidR="002F03DA">
        <w:rPr>
          <w:rFonts w:hint="cs"/>
          <w:rtl/>
        </w:rPr>
        <w:t>گویند: نزد رسول‌خدا</w:t>
      </w:r>
      <w:r w:rsidR="002F03DA">
        <w:rPr>
          <w:rFonts w:cs="CTraditional Arabic" w:hint="cs"/>
          <w:sz w:val="26"/>
          <w:szCs w:val="26"/>
          <w:rtl/>
        </w:rPr>
        <w:t>ص</w:t>
      </w:r>
      <w:r w:rsidR="002F03DA">
        <w:rPr>
          <w:rFonts w:hint="cs"/>
          <w:rtl/>
        </w:rPr>
        <w:t xml:space="preserve"> بودیم، مردی به نزد آن حضرت</w:t>
      </w:r>
      <w:r w:rsidR="002F03DA">
        <w:rPr>
          <w:rFonts w:cs="CTraditional Arabic" w:hint="cs"/>
          <w:sz w:val="26"/>
          <w:szCs w:val="26"/>
          <w:rtl/>
        </w:rPr>
        <w:t>ص</w:t>
      </w:r>
      <w:r w:rsidR="002F03DA">
        <w:rPr>
          <w:rFonts w:hint="cs"/>
          <w:rtl/>
        </w:rPr>
        <w:t xml:space="preserve"> آمد و عرض کرد: تو را به خدا سوگند می‌دهم که میان ما، با کتاب خدا قضاوت کنید. مدعی او که از او به فقه داناتر بود گفت: با کتاب خدا میان ما قضاوت کن </w:t>
      </w:r>
      <w:r w:rsidR="00F21E48">
        <w:rPr>
          <w:rFonts w:hint="cs"/>
          <w:rtl/>
        </w:rPr>
        <w:t>و به من اجاز</w:t>
      </w:r>
      <w:r w:rsidR="00D37A09">
        <w:rPr>
          <w:rFonts w:hint="cs"/>
          <w:rtl/>
        </w:rPr>
        <w:t>ۀ</w:t>
      </w:r>
      <w:r w:rsidR="00F21E48">
        <w:rPr>
          <w:rFonts w:hint="cs"/>
          <w:rtl/>
        </w:rPr>
        <w:t xml:space="preserve"> صحبت بده، فرمود: </w:t>
      </w:r>
      <w:r w:rsidR="00F21E48">
        <w:rPr>
          <w:rFonts w:cs="Traditional Arabic" w:hint="cs"/>
          <w:rtl/>
        </w:rPr>
        <w:t>«</w:t>
      </w:r>
      <w:r w:rsidR="00F21E48">
        <w:rPr>
          <w:rFonts w:hint="cs"/>
          <w:rtl/>
        </w:rPr>
        <w:t>بگو</w:t>
      </w:r>
      <w:r w:rsidR="00F21E48">
        <w:rPr>
          <w:rFonts w:cs="Traditional Arabic" w:hint="cs"/>
          <w:rtl/>
        </w:rPr>
        <w:t>»</w:t>
      </w:r>
      <w:r w:rsidR="002F03DA">
        <w:rPr>
          <w:rFonts w:hint="cs"/>
          <w:rtl/>
        </w:rPr>
        <w:t xml:space="preserve"> گفت: این پسرم کارگر مزدبگیر آن مرد بوده و با زن او زنا کرده است، من در مقابل آن یکصد گوسفند و یک خادم </w:t>
      </w:r>
      <w:r w:rsidR="00F21E48">
        <w:rPr>
          <w:rFonts w:hint="cs"/>
          <w:rtl/>
        </w:rPr>
        <w:t>به او داده‌ام و در این مورد از چ</w:t>
      </w:r>
      <w:r w:rsidR="002F03DA">
        <w:rPr>
          <w:rFonts w:hint="cs"/>
          <w:rtl/>
        </w:rPr>
        <w:t>ندین مرد اهل علم سؤال کردم، به من گفتند: حد پسرت یکصد تازیانه و یک سال تبعید است، و حد آن زن سنگسار شدن است. رسول‌خدا</w:t>
      </w:r>
      <w:r w:rsidR="002F03DA">
        <w:rPr>
          <w:rFonts w:cs="CTraditional Arabic" w:hint="cs"/>
          <w:sz w:val="26"/>
          <w:szCs w:val="26"/>
          <w:rtl/>
        </w:rPr>
        <w:t>ص</w:t>
      </w:r>
      <w:r w:rsidR="00F21E48">
        <w:rPr>
          <w:rFonts w:hint="cs"/>
          <w:rtl/>
        </w:rPr>
        <w:t xml:space="preserve"> فرمود: </w:t>
      </w:r>
      <w:r w:rsidR="00F21E48">
        <w:rPr>
          <w:rFonts w:cs="Traditional Arabic" w:hint="cs"/>
          <w:rtl/>
        </w:rPr>
        <w:t>«</w:t>
      </w:r>
      <w:r w:rsidR="002F03DA">
        <w:rPr>
          <w:rFonts w:hint="cs"/>
          <w:rtl/>
        </w:rPr>
        <w:t>سوگند به خدایی که جان من در دست اوست مطابق کتاب خدا میان شما قضاوت خواهم کرد، یکصد گوسفن</w:t>
      </w:r>
      <w:r w:rsidR="00F21E48">
        <w:rPr>
          <w:rFonts w:hint="cs"/>
          <w:rtl/>
        </w:rPr>
        <w:t>د و یک خادم برای خودت مسترد شده</w:t>
      </w:r>
      <w:r w:rsidR="002F03DA">
        <w:rPr>
          <w:rFonts w:hint="cs"/>
          <w:rtl/>
        </w:rPr>
        <w:t xml:space="preserve"> و حد پسرت یکصد تازیانه و تبعید به مدت یک سال است.</w:t>
      </w:r>
      <w:r w:rsidR="00F21E48">
        <w:rPr>
          <w:rFonts w:hint="cs"/>
          <w:rtl/>
        </w:rPr>
        <w:t xml:space="preserve"> </w:t>
      </w:r>
      <w:r w:rsidR="002F03DA">
        <w:rPr>
          <w:rFonts w:hint="cs"/>
          <w:rtl/>
        </w:rPr>
        <w:t>و تو ای أنیس، فردا به نزد همسر این مرد برو، اگر اعتراف کرد او را رجم کن</w:t>
      </w:r>
      <w:r w:rsidR="00F21E48">
        <w:rPr>
          <w:rFonts w:cs="Traditional Arabic" w:hint="cs"/>
          <w:rtl/>
        </w:rPr>
        <w:t>»</w:t>
      </w:r>
      <w:r w:rsidR="00F21E48">
        <w:rPr>
          <w:rFonts w:hint="cs"/>
          <w:rtl/>
        </w:rPr>
        <w:t>.</w:t>
      </w:r>
      <w:r w:rsidR="00277019">
        <w:rPr>
          <w:rFonts w:hint="cs"/>
          <w:rtl/>
        </w:rPr>
        <w:t xml:space="preserve"> </w:t>
      </w:r>
      <w:r w:rsidR="002F03DA">
        <w:rPr>
          <w:rFonts w:hint="cs"/>
          <w:rtl/>
        </w:rPr>
        <w:t>(روایت از ابن‌ماجه)</w:t>
      </w:r>
      <w:r w:rsidR="00F21E48">
        <w:rPr>
          <w:rFonts w:hint="cs"/>
          <w:rtl/>
        </w:rPr>
        <w:t>.</w:t>
      </w:r>
    </w:p>
    <w:p w:rsidR="002F03DA" w:rsidRDefault="00C60A26" w:rsidP="00D37A09">
      <w:pPr>
        <w:pStyle w:val="a3"/>
        <w:rPr>
          <w:rFonts w:hint="cs"/>
          <w:rtl/>
        </w:rPr>
      </w:pPr>
      <w:r>
        <w:rPr>
          <w:rFonts w:hint="cs"/>
          <w:rtl/>
        </w:rPr>
        <w:t>عباده بن‌صامت</w:t>
      </w:r>
      <w:r>
        <w:rPr>
          <w:rFonts w:cs="CTraditional Arabic" w:hint="cs"/>
          <w:sz w:val="26"/>
          <w:szCs w:val="26"/>
          <w:rtl/>
        </w:rPr>
        <w:t>س</w:t>
      </w:r>
      <w:r>
        <w:rPr>
          <w:rFonts w:hint="cs"/>
          <w:rtl/>
        </w:rPr>
        <w:t xml:space="preserve"> </w:t>
      </w:r>
      <w:r w:rsidR="001F1F70">
        <w:rPr>
          <w:rFonts w:hint="cs"/>
          <w:rtl/>
        </w:rPr>
        <w:t>گوید: هرگاه وحی بر رسول‌خدا</w:t>
      </w:r>
      <w:r w:rsidR="001F1F70">
        <w:rPr>
          <w:rFonts w:cs="CTraditional Arabic" w:hint="cs"/>
          <w:sz w:val="26"/>
          <w:szCs w:val="26"/>
          <w:rtl/>
        </w:rPr>
        <w:t>ص</w:t>
      </w:r>
      <w:r w:rsidR="001F1F70">
        <w:rPr>
          <w:rFonts w:hint="cs"/>
          <w:rtl/>
        </w:rPr>
        <w:t xml:space="preserve"> نازل می‌شود به شدت متغیر شده و چهرة مبارکش از سفیدی به سیاهی تغییر می‌یافت، در یکی از روزها چنین حالتی برایش پیش آمد چون وحی تمام شد و به حالت طبیعی بازگشت، فرمود: </w:t>
      </w:r>
      <w:r w:rsidR="00F21E48">
        <w:rPr>
          <w:rFonts w:cs="Traditional Arabic" w:hint="cs"/>
          <w:rtl/>
        </w:rPr>
        <w:t>«</w:t>
      </w:r>
      <w:r w:rsidR="001F1F70">
        <w:rPr>
          <w:rFonts w:hint="cs"/>
          <w:rtl/>
        </w:rPr>
        <w:t>از جانب من این مسئله را فراگیرید: خداوند برای زنا راهی قرار داده است. بیوه در مقابل بیوه، و بکر در مقابل بکر، حد بیوه یکصد تازیانه و سنگسار است. و حد بکر یکصد تازیانه و یک سال تبعید است</w:t>
      </w:r>
      <w:r w:rsidR="00F21E48">
        <w:rPr>
          <w:rFonts w:cs="Traditional Arabic" w:hint="cs"/>
          <w:rtl/>
        </w:rPr>
        <w:t>»</w:t>
      </w:r>
      <w:r w:rsidR="00F21E48">
        <w:rPr>
          <w:rFonts w:hint="cs"/>
          <w:rtl/>
        </w:rPr>
        <w:t>.</w:t>
      </w:r>
      <w:r w:rsidR="00277019">
        <w:rPr>
          <w:rFonts w:hint="cs"/>
          <w:rtl/>
        </w:rPr>
        <w:t xml:space="preserve"> </w:t>
      </w:r>
      <w:r w:rsidR="001F1F70">
        <w:rPr>
          <w:rFonts w:hint="cs"/>
          <w:rtl/>
        </w:rPr>
        <w:t>(مسلم)</w:t>
      </w:r>
      <w:r w:rsidR="00F21E48">
        <w:rPr>
          <w:rFonts w:hint="cs"/>
          <w:rtl/>
        </w:rPr>
        <w:t>.</w:t>
      </w:r>
    </w:p>
    <w:p w:rsidR="001F1F70" w:rsidRPr="00D37A09" w:rsidRDefault="00F21E48" w:rsidP="00D37A09">
      <w:pPr>
        <w:pStyle w:val="a3"/>
        <w:rPr>
          <w:rFonts w:hint="cs"/>
          <w:rtl/>
        </w:rPr>
      </w:pPr>
      <w:r w:rsidRPr="00D37A09">
        <w:rPr>
          <w:rFonts w:hint="cs"/>
          <w:rtl/>
        </w:rPr>
        <w:t>در کتاب «الروضة»</w:t>
      </w:r>
      <w:r w:rsidR="008C48F8" w:rsidRPr="00D37A09">
        <w:rPr>
          <w:rFonts w:hint="cs"/>
          <w:rtl/>
        </w:rPr>
        <w:t xml:space="preserve"> آمده است:</w:t>
      </w:r>
      <w:r w:rsidR="003A6A7F" w:rsidRPr="00D37A09">
        <w:rPr>
          <w:rFonts w:hint="cs"/>
          <w:rtl/>
        </w:rPr>
        <w:t xml:space="preserve"> دربارۀ </w:t>
      </w:r>
      <w:r w:rsidR="008C48F8" w:rsidRPr="00D37A09">
        <w:rPr>
          <w:rFonts w:hint="cs"/>
          <w:rtl/>
        </w:rPr>
        <w:t>تبعید زنان اختلاف نظر وجود دارد:</w:t>
      </w:r>
    </w:p>
    <w:p w:rsidR="008C48F8" w:rsidRDefault="003A7AE6" w:rsidP="00D37A09">
      <w:pPr>
        <w:pStyle w:val="a3"/>
        <w:rPr>
          <w:rFonts w:hint="cs"/>
          <w:rtl/>
        </w:rPr>
      </w:pPr>
      <w:r>
        <w:rPr>
          <w:rFonts w:hint="cs"/>
          <w:rtl/>
        </w:rPr>
        <w:t>امام اوزاعی گفته است تبعید بر زن نیست و ظاهر ادله عدم تفاوت را می‌رسانند.</w:t>
      </w:r>
    </w:p>
    <w:p w:rsidR="003A7AE6" w:rsidRDefault="003A7AE6" w:rsidP="00D37A09">
      <w:pPr>
        <w:pStyle w:val="a3"/>
        <w:rPr>
          <w:rFonts w:hint="cs"/>
          <w:rtl/>
        </w:rPr>
      </w:pPr>
      <w:r>
        <w:rPr>
          <w:rFonts w:hint="cs"/>
          <w:rtl/>
        </w:rPr>
        <w:t>تبعید از جمله حدودی است که قرآن به آن امر کرده است، و رأی شافعی بر آن است، و به</w:t>
      </w:r>
      <w:r w:rsidR="00092990">
        <w:rPr>
          <w:rFonts w:hint="cs"/>
          <w:rtl/>
        </w:rPr>
        <w:t xml:space="preserve"> گفتۀ </w:t>
      </w:r>
      <w:r>
        <w:rPr>
          <w:rFonts w:hint="cs"/>
          <w:rtl/>
        </w:rPr>
        <w:t>ابوحنیفه تبعید نمی‌گردد.</w:t>
      </w:r>
    </w:p>
    <w:p w:rsidR="0000717D" w:rsidRPr="00DC6647" w:rsidRDefault="00377CF7" w:rsidP="00EA4F5D">
      <w:pPr>
        <w:pStyle w:val="a0"/>
        <w:rPr>
          <w:rFonts w:hint="cs"/>
          <w:rtl/>
        </w:rPr>
      </w:pPr>
      <w:bookmarkStart w:id="3065" w:name="_Toc262412462"/>
      <w:bookmarkStart w:id="3066" w:name="_Toc340600030"/>
      <w:bookmarkStart w:id="3067" w:name="_Toc408539506"/>
      <w:r>
        <w:rPr>
          <w:rFonts w:hint="cs"/>
          <w:rtl/>
        </w:rPr>
        <w:t>2-</w:t>
      </w:r>
      <w:r w:rsidR="0000717D">
        <w:rPr>
          <w:rFonts w:hint="cs"/>
          <w:rtl/>
        </w:rPr>
        <w:t xml:space="preserve"> حد زن و مردی که ازدواج حلال کرده‌اند:</w:t>
      </w:r>
      <w:bookmarkEnd w:id="3065"/>
      <w:bookmarkEnd w:id="3066"/>
      <w:bookmarkEnd w:id="3067"/>
    </w:p>
    <w:p w:rsidR="003A7AE6" w:rsidRDefault="006274E0" w:rsidP="00D37A09">
      <w:pPr>
        <w:pStyle w:val="a3"/>
        <w:rPr>
          <w:rFonts w:hint="cs"/>
          <w:rtl/>
        </w:rPr>
      </w:pPr>
      <w:r>
        <w:rPr>
          <w:rFonts w:hint="cs"/>
          <w:rtl/>
        </w:rPr>
        <w:t>در اجرای حد، زن همانند مرد است با این تفاوت که</w:t>
      </w:r>
      <w:r w:rsidR="008C6BF8">
        <w:rPr>
          <w:rFonts w:hint="cs"/>
          <w:rtl/>
        </w:rPr>
        <w:t xml:space="preserve"> لباس‌ها</w:t>
      </w:r>
      <w:r>
        <w:rPr>
          <w:rFonts w:hint="cs"/>
          <w:rtl/>
        </w:rPr>
        <w:t>ی زن محکم شده تا در هنگام اجرای حد وجود وی منکشف نگردد؛ ابوهریره</w:t>
      </w:r>
      <w:r>
        <w:rPr>
          <w:rFonts w:cs="CTraditional Arabic" w:hint="cs"/>
          <w:sz w:val="26"/>
          <w:szCs w:val="26"/>
          <w:rtl/>
        </w:rPr>
        <w:t>س</w:t>
      </w:r>
      <w:r>
        <w:rPr>
          <w:rFonts w:hint="cs"/>
          <w:rtl/>
        </w:rPr>
        <w:t xml:space="preserve"> </w:t>
      </w:r>
      <w:r w:rsidR="00153067">
        <w:rPr>
          <w:rFonts w:hint="cs"/>
          <w:rtl/>
        </w:rPr>
        <w:t>گوید: مردی به نزد رسول‌خدا</w:t>
      </w:r>
      <w:r w:rsidR="00153067">
        <w:rPr>
          <w:rFonts w:cs="CTraditional Arabic" w:hint="cs"/>
          <w:sz w:val="26"/>
          <w:szCs w:val="26"/>
          <w:rtl/>
        </w:rPr>
        <w:t>ص</w:t>
      </w:r>
      <w:r w:rsidR="00153067">
        <w:rPr>
          <w:rFonts w:hint="cs"/>
          <w:rtl/>
        </w:rPr>
        <w:t xml:space="preserve"> که در مسجد بود آمد و عرض کرد: ای رسول‌خدا، من زنا کرده‌ام، رسول‌خدا</w:t>
      </w:r>
      <w:r w:rsidR="00153067">
        <w:rPr>
          <w:rFonts w:cs="CTraditional Arabic" w:hint="cs"/>
          <w:sz w:val="26"/>
          <w:szCs w:val="26"/>
          <w:rtl/>
        </w:rPr>
        <w:t>ص</w:t>
      </w:r>
      <w:r w:rsidR="00153067">
        <w:rPr>
          <w:rFonts w:hint="cs"/>
          <w:rtl/>
        </w:rPr>
        <w:t xml:space="preserve"> از او روی برتافت، تا اینکه چهار مرتبه گفته‌اش را تکرار کرد، چون چهار مرتبه بر علیه خود شهادت داد رسول‌خدا</w:t>
      </w:r>
      <w:r w:rsidR="00153067">
        <w:rPr>
          <w:rFonts w:cs="CTraditional Arabic" w:hint="cs"/>
          <w:sz w:val="26"/>
          <w:szCs w:val="26"/>
          <w:rtl/>
        </w:rPr>
        <w:t>ص</w:t>
      </w:r>
      <w:r w:rsidR="00153067">
        <w:rPr>
          <w:rFonts w:hint="cs"/>
          <w:rtl/>
        </w:rPr>
        <w:t xml:space="preserve"> او را به نزد خود خواند و فرمودند: آیا دیوانه نیستی؟ گفت: خیر، فرمودند: آیا ازادواج کرده‌اید؟ گفت: بله، آنگاه رسول‌خدا</w:t>
      </w:r>
      <w:r w:rsidR="00153067">
        <w:rPr>
          <w:rFonts w:cs="CTraditional Arabic" w:hint="cs"/>
          <w:sz w:val="26"/>
          <w:szCs w:val="26"/>
          <w:rtl/>
        </w:rPr>
        <w:t>ص</w:t>
      </w:r>
      <w:r w:rsidR="00153067">
        <w:rPr>
          <w:rFonts w:hint="cs"/>
          <w:rtl/>
        </w:rPr>
        <w:t xml:space="preserve"> فرمود: </w:t>
      </w:r>
      <w:r w:rsidR="00F21E48">
        <w:rPr>
          <w:rFonts w:cs="Traditional Arabic" w:hint="cs"/>
          <w:rtl/>
        </w:rPr>
        <w:t>«</w:t>
      </w:r>
      <w:r w:rsidR="00153067">
        <w:rPr>
          <w:rFonts w:hint="cs"/>
          <w:rtl/>
        </w:rPr>
        <w:t>او را بیرون ببرید و سنگسار کنید</w:t>
      </w:r>
      <w:r w:rsidR="00F21E48">
        <w:rPr>
          <w:rFonts w:cs="Traditional Arabic" w:hint="cs"/>
          <w:rtl/>
        </w:rPr>
        <w:t>»</w:t>
      </w:r>
      <w:r w:rsidR="00153067">
        <w:rPr>
          <w:rFonts w:hint="cs"/>
          <w:rtl/>
        </w:rPr>
        <w:t>، جابر</w:t>
      </w:r>
      <w:r w:rsidR="00153067">
        <w:rPr>
          <w:rFonts w:cs="CTraditional Arabic" w:hint="cs"/>
          <w:sz w:val="26"/>
          <w:szCs w:val="26"/>
          <w:rtl/>
        </w:rPr>
        <w:t>س</w:t>
      </w:r>
      <w:r w:rsidR="00153067">
        <w:rPr>
          <w:rFonts w:hint="cs"/>
          <w:rtl/>
        </w:rPr>
        <w:t xml:space="preserve"> گوید: من در میان کسانی بودم که او را سنگسار کردند، و او را در مصلی سنگسار کردیم. چون سنگریزه بر وی باریدن گرفت فرار کرد، در جره او را یافتیم و سنگسار کردیم</w:t>
      </w:r>
      <w:r w:rsidR="00F21E48">
        <w:rPr>
          <w:rFonts w:cs="Traditional Arabic" w:hint="cs"/>
          <w:rtl/>
        </w:rPr>
        <w:t>»</w:t>
      </w:r>
      <w:r w:rsidR="00F21E48">
        <w:rPr>
          <w:rFonts w:hint="cs"/>
          <w:rtl/>
        </w:rPr>
        <w:t>.</w:t>
      </w:r>
      <w:r w:rsidR="00277019">
        <w:rPr>
          <w:rFonts w:hint="cs"/>
          <w:rtl/>
        </w:rPr>
        <w:t xml:space="preserve"> </w:t>
      </w:r>
      <w:r w:rsidR="00153067">
        <w:rPr>
          <w:rFonts w:hint="cs"/>
          <w:rtl/>
        </w:rPr>
        <w:t>(متفق‌علیه)</w:t>
      </w:r>
      <w:r w:rsidR="00F21E48">
        <w:rPr>
          <w:rFonts w:hint="cs"/>
          <w:rtl/>
        </w:rPr>
        <w:t>.</w:t>
      </w:r>
    </w:p>
    <w:p w:rsidR="00153067" w:rsidRDefault="002A5935" w:rsidP="00D37A09">
      <w:pPr>
        <w:pStyle w:val="a3"/>
        <w:rPr>
          <w:rFonts w:hint="cs"/>
          <w:rtl/>
        </w:rPr>
      </w:pPr>
      <w:r>
        <w:rPr>
          <w:rFonts w:hint="cs"/>
          <w:rtl/>
        </w:rPr>
        <w:t>و عمربن‌خطاب</w:t>
      </w:r>
      <w:r>
        <w:rPr>
          <w:rFonts w:cs="CTraditional Arabic" w:hint="cs"/>
          <w:sz w:val="26"/>
          <w:szCs w:val="26"/>
          <w:rtl/>
        </w:rPr>
        <w:t>س</w:t>
      </w:r>
      <w:r>
        <w:rPr>
          <w:rFonts w:hint="cs"/>
          <w:rtl/>
        </w:rPr>
        <w:t xml:space="preserve"> </w:t>
      </w:r>
      <w:r w:rsidR="00AF28D6">
        <w:rPr>
          <w:rFonts w:hint="cs"/>
          <w:rtl/>
        </w:rPr>
        <w:t>گوید: بی‌گمان خداوند محمد</w:t>
      </w:r>
      <w:r w:rsidR="00AF28D6">
        <w:rPr>
          <w:rFonts w:cs="CTraditional Arabic" w:hint="cs"/>
          <w:sz w:val="26"/>
          <w:szCs w:val="26"/>
          <w:rtl/>
        </w:rPr>
        <w:t>ص</w:t>
      </w:r>
      <w:r w:rsidR="00AF28D6">
        <w:rPr>
          <w:rFonts w:hint="cs"/>
          <w:rtl/>
        </w:rPr>
        <w:t xml:space="preserve"> را به حق فرستاده و قرآن را بر وی نازل کرده و از جمل</w:t>
      </w:r>
      <w:r w:rsidR="00D37A09">
        <w:rPr>
          <w:rFonts w:hint="cs"/>
          <w:rtl/>
        </w:rPr>
        <w:t>ۀ</w:t>
      </w:r>
      <w:r w:rsidR="00AF28D6">
        <w:rPr>
          <w:rFonts w:hint="cs"/>
          <w:rtl/>
        </w:rPr>
        <w:t xml:space="preserve"> آن آی</w:t>
      </w:r>
      <w:r w:rsidR="00D37A09">
        <w:rPr>
          <w:rFonts w:hint="cs"/>
          <w:rtl/>
        </w:rPr>
        <w:t>ۀ</w:t>
      </w:r>
      <w:r w:rsidR="00AF28D6">
        <w:rPr>
          <w:rFonts w:hint="cs"/>
          <w:rtl/>
        </w:rPr>
        <w:t xml:space="preserve"> رجم بوده که آن را خواندیم و فهم کردیم و حفظ نمودیم. رسول‌خدا</w:t>
      </w:r>
      <w:r w:rsidR="00AF28D6">
        <w:rPr>
          <w:rFonts w:cs="CTraditional Arabic" w:hint="cs"/>
          <w:sz w:val="26"/>
          <w:szCs w:val="26"/>
          <w:rtl/>
        </w:rPr>
        <w:t>ص</w:t>
      </w:r>
      <w:r w:rsidR="00AF28D6">
        <w:rPr>
          <w:rFonts w:hint="cs"/>
          <w:rtl/>
        </w:rPr>
        <w:t xml:space="preserve"> رجم کرده و ما نیز بعد از او رجم کردیم، می‌ترسم زمان به دراز کشد و کسی بگوید: به خدا سوگند ما در قرآن آی</w:t>
      </w:r>
      <w:r w:rsidR="00D37A09">
        <w:rPr>
          <w:rFonts w:hint="cs"/>
          <w:rtl/>
        </w:rPr>
        <w:t>ۀ</w:t>
      </w:r>
      <w:r w:rsidR="00AF28D6">
        <w:rPr>
          <w:rFonts w:hint="cs"/>
          <w:rtl/>
        </w:rPr>
        <w:t xml:space="preserve"> رجم را سراغ نداریم و به</w:t>
      </w:r>
      <w:r w:rsidR="00C805B8">
        <w:rPr>
          <w:rFonts w:hint="cs"/>
          <w:rtl/>
        </w:rPr>
        <w:t xml:space="preserve"> واسطۀ </w:t>
      </w:r>
      <w:r w:rsidR="00AF28D6">
        <w:rPr>
          <w:rFonts w:hint="cs"/>
          <w:rtl/>
        </w:rPr>
        <w:t>ترک فریضه‌ای که خدا نازل کرده است گمراه شوند و رجم در کتاب خدا بر زنان و مردان زناکار محصن در صورت اقام</w:t>
      </w:r>
      <w:r w:rsidR="00D37A09">
        <w:rPr>
          <w:rFonts w:hint="cs"/>
          <w:rtl/>
        </w:rPr>
        <w:t>ۀ</w:t>
      </w:r>
      <w:r w:rsidR="00AF28D6">
        <w:rPr>
          <w:rFonts w:hint="cs"/>
          <w:rtl/>
        </w:rPr>
        <w:t xml:space="preserve"> بینه، یا حاملگی، یا اعتراف، حق است.</w:t>
      </w:r>
    </w:p>
    <w:p w:rsidR="00AF28D6" w:rsidRDefault="00AF28D6" w:rsidP="00D37A09">
      <w:pPr>
        <w:pStyle w:val="a3"/>
        <w:rPr>
          <w:rFonts w:hint="cs"/>
          <w:rtl/>
        </w:rPr>
      </w:pPr>
      <w:r>
        <w:rPr>
          <w:rFonts w:hint="cs"/>
          <w:rtl/>
        </w:rPr>
        <w:t>آی</w:t>
      </w:r>
      <w:r w:rsidR="00D37A09">
        <w:rPr>
          <w:rFonts w:hint="cs"/>
          <w:rtl/>
        </w:rPr>
        <w:t>ۀ</w:t>
      </w:r>
      <w:r>
        <w:rPr>
          <w:rFonts w:hint="cs"/>
          <w:rtl/>
        </w:rPr>
        <w:t xml:space="preserve"> رجم این است:</w:t>
      </w:r>
    </w:p>
    <w:p w:rsidR="00643B3D" w:rsidRDefault="00643B3D" w:rsidP="00D37A09">
      <w:pPr>
        <w:pStyle w:val="a3"/>
        <w:rPr>
          <w:rFonts w:hint="cs"/>
          <w:sz w:val="26"/>
          <w:szCs w:val="26"/>
          <w:rtl/>
        </w:rPr>
      </w:pPr>
      <w:r w:rsidRPr="008644F9">
        <w:rPr>
          <w:rFonts w:hint="cs"/>
          <w:rtl/>
        </w:rPr>
        <w:sym w:font="AGA Arabesque" w:char="F029"/>
      </w:r>
      <w:r w:rsidRPr="00F21E48">
        <w:rPr>
          <w:rFonts w:hint="cs"/>
          <w:rtl/>
        </w:rPr>
        <w:t xml:space="preserve"> </w:t>
      </w:r>
      <w:r w:rsidR="00F21E48" w:rsidRPr="00EC0F6A">
        <w:rPr>
          <w:rFonts w:hint="cs"/>
          <w:b/>
          <w:bCs/>
          <w:rtl/>
        </w:rPr>
        <w:t>الش</w:t>
      </w:r>
      <w:r w:rsidR="00F21E48" w:rsidRPr="00EC0F6A">
        <w:rPr>
          <w:rFonts w:hint="cs"/>
          <w:b/>
          <w:bCs/>
          <w:rtl/>
          <w:lang w:val="en-GB"/>
        </w:rPr>
        <w:t>ي</w:t>
      </w:r>
      <w:r w:rsidR="00F21E48" w:rsidRPr="00EC0F6A">
        <w:rPr>
          <w:rFonts w:hint="cs"/>
          <w:b/>
          <w:bCs/>
          <w:rtl/>
        </w:rPr>
        <w:t>خ والش</w:t>
      </w:r>
      <w:r w:rsidR="00F21E48" w:rsidRPr="00EC0F6A">
        <w:rPr>
          <w:rFonts w:hint="cs"/>
          <w:b/>
          <w:bCs/>
          <w:rtl/>
          <w:lang w:val="en-GB"/>
        </w:rPr>
        <w:t>ي</w:t>
      </w:r>
      <w:r w:rsidR="00F21E48" w:rsidRPr="00EC0F6A">
        <w:rPr>
          <w:rFonts w:hint="cs"/>
          <w:b/>
          <w:bCs/>
          <w:rtl/>
        </w:rPr>
        <w:t>خ</w:t>
      </w:r>
      <w:r w:rsidR="00F21E48" w:rsidRPr="00EC0F6A">
        <w:rPr>
          <w:rFonts w:hint="cs"/>
          <w:b/>
          <w:bCs/>
          <w:rtl/>
          <w:lang w:val="en-GB"/>
        </w:rPr>
        <w:t>ة</w:t>
      </w:r>
      <w:r w:rsidR="00F21E48" w:rsidRPr="00EC0F6A">
        <w:rPr>
          <w:rFonts w:hint="cs"/>
          <w:b/>
          <w:bCs/>
          <w:rtl/>
        </w:rPr>
        <w:t xml:space="preserve"> إذا زن</w:t>
      </w:r>
      <w:r w:rsidR="00F21E48" w:rsidRPr="00EC0F6A">
        <w:rPr>
          <w:rFonts w:hint="cs"/>
          <w:b/>
          <w:bCs/>
          <w:rtl/>
          <w:lang w:val="en-GB"/>
        </w:rPr>
        <w:t>ي</w:t>
      </w:r>
      <w:r w:rsidRPr="00EC0F6A">
        <w:rPr>
          <w:rFonts w:hint="cs"/>
          <w:b/>
          <w:bCs/>
          <w:rtl/>
        </w:rPr>
        <w:t>ا فارجموهما البتة</w:t>
      </w:r>
      <w:r w:rsidRPr="008644F9">
        <w:rPr>
          <w:rFonts w:hint="cs"/>
          <w:rtl/>
        </w:rPr>
        <w:sym w:font="AGA Arabesque" w:char="F028"/>
      </w:r>
      <w:r w:rsidR="00D37A09">
        <w:rPr>
          <w:rFonts w:hint="cs"/>
          <w:rtl/>
        </w:rPr>
        <w:t>.</w:t>
      </w:r>
    </w:p>
    <w:p w:rsidR="00643B3D" w:rsidRDefault="00F21E48" w:rsidP="00D37A09">
      <w:pPr>
        <w:pStyle w:val="a3"/>
        <w:rPr>
          <w:rFonts w:hint="cs"/>
          <w:sz w:val="26"/>
          <w:szCs w:val="26"/>
          <w:rtl/>
        </w:rPr>
      </w:pPr>
      <w:r w:rsidRPr="00377CF7">
        <w:rPr>
          <w:rFonts w:hint="cs"/>
          <w:sz w:val="26"/>
          <w:rtl/>
        </w:rPr>
        <w:t>«</w:t>
      </w:r>
      <w:r w:rsidR="00643B3D" w:rsidRPr="00377CF7">
        <w:rPr>
          <w:rFonts w:hint="cs"/>
          <w:sz w:val="26"/>
          <w:rtl/>
        </w:rPr>
        <w:t>مرد و زن زناکار محصن را به طور حتم رجم کنید</w:t>
      </w:r>
      <w:r w:rsidRPr="00377CF7">
        <w:rPr>
          <w:rFonts w:hint="cs"/>
          <w:sz w:val="26"/>
          <w:rtl/>
        </w:rPr>
        <w:t>»</w:t>
      </w:r>
      <w:r w:rsidR="00643B3D" w:rsidRPr="00377CF7">
        <w:rPr>
          <w:rFonts w:hint="cs"/>
          <w:sz w:val="26"/>
          <w:rtl/>
        </w:rPr>
        <w:t>.</w:t>
      </w:r>
    </w:p>
    <w:p w:rsidR="00F63567" w:rsidRDefault="006335DA" w:rsidP="00D37A09">
      <w:pPr>
        <w:pStyle w:val="a3"/>
        <w:rPr>
          <w:rFonts w:hint="cs"/>
          <w:rtl/>
        </w:rPr>
      </w:pPr>
      <w:r>
        <w:rPr>
          <w:rFonts w:hint="cs"/>
          <w:rtl/>
        </w:rPr>
        <w:t>سپس لفظ آیه نسخ شده ولی حکم آن باقی‌مانده است. رجم در کتاب خدا حق است که می‌فرماید:</w:t>
      </w:r>
    </w:p>
    <w:p w:rsidR="006335DA" w:rsidRDefault="00CE7684" w:rsidP="00D37A09">
      <w:pPr>
        <w:pStyle w:val="a3"/>
        <w:rPr>
          <w:rFonts w:hint="cs"/>
          <w:rtl/>
        </w:rPr>
      </w:pPr>
      <w:r>
        <w:rPr>
          <w:rFonts w:ascii="Traditional Arabic" w:hAnsi="Traditional Arabic" w:cs="Traditional Arabic"/>
          <w:rtl/>
        </w:rPr>
        <w:t>﴿</w:t>
      </w:r>
      <w:r w:rsidR="00FB3F47">
        <w:rPr>
          <w:rFonts w:ascii="KFGQPC Uthmanic Script HAFS" w:hAnsi="KFGQPC Uthmanic Script HAFS" w:cs="KFGQPC Uthmanic Script HAFS"/>
          <w:rtl/>
        </w:rPr>
        <w:t xml:space="preserve">أَوۡ يَجۡعَلَ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للَّهُ</w:t>
      </w:r>
      <w:r w:rsidR="00FB3F47">
        <w:rPr>
          <w:rFonts w:ascii="KFGQPC Uthmanic Script HAFS" w:hAnsi="KFGQPC Uthmanic Script HAFS" w:cs="KFGQPC Uthmanic Script HAFS"/>
          <w:rtl/>
        </w:rPr>
        <w:t xml:space="preserve"> لَهُنَّ سَبِيلٗا ١٥</w:t>
      </w:r>
      <w:r>
        <w:rPr>
          <w:rFonts w:ascii="Traditional Arabic" w:hAnsi="Traditional Arabic" w:cs="Traditional Arabic"/>
          <w:rtl/>
        </w:rPr>
        <w:t>﴾</w:t>
      </w:r>
      <w:r>
        <w:rPr>
          <w:rFonts w:hint="cs"/>
          <w:rtl/>
        </w:rPr>
        <w:t xml:space="preserve"> </w:t>
      </w:r>
      <w:r w:rsidRPr="00D37A09">
        <w:rPr>
          <w:rStyle w:val="Char4"/>
          <w:rtl/>
        </w:rPr>
        <w:t>[</w:t>
      </w:r>
      <w:r w:rsidRPr="00D37A09">
        <w:rPr>
          <w:rStyle w:val="Char4"/>
          <w:rFonts w:hint="cs"/>
          <w:rtl/>
        </w:rPr>
        <w:t>النساء: 15</w:t>
      </w:r>
      <w:r w:rsidRPr="00D37A09">
        <w:rPr>
          <w:rStyle w:val="Char4"/>
          <w:rtl/>
        </w:rPr>
        <w:t>]</w:t>
      </w:r>
      <w:r w:rsidRPr="00D37A09">
        <w:rPr>
          <w:rtl/>
        </w:rPr>
        <w:t>.</w:t>
      </w:r>
    </w:p>
    <w:p w:rsidR="00F21E48" w:rsidRDefault="00F21E48" w:rsidP="00D37A09">
      <w:pPr>
        <w:pStyle w:val="a3"/>
        <w:rPr>
          <w:rFonts w:hint="cs"/>
          <w:rtl/>
        </w:rPr>
      </w:pPr>
      <w:r w:rsidRPr="00377CF7">
        <w:rPr>
          <w:rFonts w:hint="cs"/>
          <w:sz w:val="26"/>
          <w:rtl/>
        </w:rPr>
        <w:t>«</w:t>
      </w:r>
      <w:r w:rsidRPr="00377CF7">
        <w:rPr>
          <w:sz w:val="26"/>
          <w:rtl/>
        </w:rPr>
        <w:t>يا خداوند راهى براى آنان قرار دهد</w:t>
      </w:r>
      <w:r w:rsidRPr="00377CF7">
        <w:rPr>
          <w:rFonts w:hint="cs"/>
          <w:sz w:val="26"/>
          <w:rtl/>
        </w:rPr>
        <w:t>»</w:t>
      </w:r>
      <w:r w:rsidR="00D37A09">
        <w:rPr>
          <w:rFonts w:hint="cs"/>
          <w:sz w:val="26"/>
          <w:rtl/>
        </w:rPr>
        <w:t>.</w:t>
      </w:r>
    </w:p>
    <w:p w:rsidR="006335DA" w:rsidRDefault="006335DA" w:rsidP="00D37A09">
      <w:pPr>
        <w:pStyle w:val="a3"/>
        <w:rPr>
          <w:rFonts w:hint="cs"/>
          <w:rtl/>
        </w:rPr>
      </w:pPr>
      <w:r>
        <w:rPr>
          <w:rFonts w:hint="cs"/>
          <w:rtl/>
        </w:rPr>
        <w:t>که رسول‌خدا</w:t>
      </w:r>
      <w:r>
        <w:rPr>
          <w:rFonts w:cs="CTraditional Arabic" w:hint="cs"/>
          <w:sz w:val="26"/>
          <w:szCs w:val="26"/>
          <w:rtl/>
        </w:rPr>
        <w:t>ص</w:t>
      </w:r>
      <w:r>
        <w:rPr>
          <w:rFonts w:hint="cs"/>
          <w:rtl/>
        </w:rPr>
        <w:t xml:space="preserve"> بیان کرده که مراد از آن رجم بیوه و تازیانه زدن بکر است.</w:t>
      </w:r>
    </w:p>
    <w:p w:rsidR="00205E5B" w:rsidRPr="00DC6647" w:rsidRDefault="00205E5B" w:rsidP="00EA4F5D">
      <w:pPr>
        <w:pStyle w:val="a0"/>
        <w:rPr>
          <w:rFonts w:hint="cs"/>
          <w:rtl/>
        </w:rPr>
      </w:pPr>
      <w:bookmarkStart w:id="3068" w:name="_Toc262412463"/>
      <w:bookmarkStart w:id="3069" w:name="_Toc340600031"/>
      <w:bookmarkStart w:id="3070" w:name="_Toc408539507"/>
      <w:r>
        <w:rPr>
          <w:rFonts w:hint="cs"/>
          <w:rtl/>
        </w:rPr>
        <w:t>اقامة حد رجم</w:t>
      </w:r>
      <w:bookmarkEnd w:id="3068"/>
      <w:bookmarkEnd w:id="3069"/>
      <w:bookmarkEnd w:id="3070"/>
    </w:p>
    <w:p w:rsidR="006335DA" w:rsidRDefault="00D340C9" w:rsidP="00D37A09">
      <w:pPr>
        <w:pStyle w:val="a3"/>
        <w:rPr>
          <w:rFonts w:hint="cs"/>
          <w:rtl/>
        </w:rPr>
      </w:pPr>
      <w:r>
        <w:rPr>
          <w:rFonts w:hint="cs"/>
          <w:rtl/>
        </w:rPr>
        <w:t>برای فرد زناکار حفره‌ای در زمین کنده شده که تا سینة او برسد و آنگاه او را در آن انداخته و سنگسار می‌شود تا می‌میرد و جماعتی که او را سنگسار می‌کنند نباید از چهار نفر کمتر باشند؛ چنان‌که می‌فرماید:</w:t>
      </w:r>
    </w:p>
    <w:p w:rsidR="00CE7684" w:rsidRPr="00FB3F47" w:rsidRDefault="00CE7684" w:rsidP="00FB3F4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sz w:val="28"/>
          <w:szCs w:val="28"/>
          <w:rtl/>
        </w:rPr>
        <w:t xml:space="preserve">وَلۡيَشۡهَدۡ عَذَابَهُمَا طَآئِفَةٞ مِّنَ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لۡمُؤۡمِنِينَ</w:t>
      </w:r>
      <w:r w:rsidR="00FB3F47">
        <w:rPr>
          <w:rFonts w:ascii="KFGQPC Uthmanic Script HAFS" w:hAnsi="KFGQPC Uthmanic Script HAFS" w:cs="KFGQPC Uthmanic Script HAFS"/>
          <w:sz w:val="28"/>
          <w:szCs w:val="28"/>
          <w:rtl/>
        </w:rPr>
        <w:t xml:space="preserve"> ٢</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النور: 2</w:t>
      </w:r>
      <w:r w:rsidRPr="00D37A09">
        <w:rPr>
          <w:rStyle w:val="Char4"/>
          <w:rtl/>
        </w:rPr>
        <w:t>]</w:t>
      </w:r>
      <w:r w:rsidRPr="00D37A09">
        <w:rPr>
          <w:rStyle w:val="Char3"/>
          <w:rtl/>
        </w:rPr>
        <w:t>.</w:t>
      </w:r>
    </w:p>
    <w:p w:rsidR="004757C4" w:rsidRDefault="004757C4" w:rsidP="00D37A09">
      <w:pPr>
        <w:pStyle w:val="a3"/>
        <w:rPr>
          <w:rFonts w:hint="cs"/>
          <w:rtl/>
        </w:rPr>
      </w:pPr>
      <w:r w:rsidRPr="00377CF7">
        <w:rPr>
          <w:rFonts w:hint="cs"/>
          <w:rtl/>
        </w:rPr>
        <w:t>«و باید گروهی از مؤمنان بر شکنج</w:t>
      </w:r>
      <w:r w:rsidR="00D37A09">
        <w:rPr>
          <w:rFonts w:hint="cs"/>
          <w:rtl/>
        </w:rPr>
        <w:t>ۀ</w:t>
      </w:r>
      <w:r w:rsidRPr="00377CF7">
        <w:rPr>
          <w:rFonts w:hint="cs"/>
          <w:rtl/>
        </w:rPr>
        <w:t xml:space="preserve"> ایشان حاضر باشند</w:t>
      </w:r>
      <w:r>
        <w:rPr>
          <w:rFonts w:cs="Traditional Arabic" w:hint="cs"/>
          <w:rtl/>
        </w:rPr>
        <w:t>»</w:t>
      </w:r>
      <w:r w:rsidR="00D37A09" w:rsidRPr="00D37A09">
        <w:rPr>
          <w:rFonts w:hint="cs"/>
          <w:rtl/>
        </w:rPr>
        <w:t>.</w:t>
      </w:r>
    </w:p>
    <w:p w:rsidR="00B54287" w:rsidRPr="00DC6647" w:rsidRDefault="00377CF7" w:rsidP="00215F2B">
      <w:pPr>
        <w:pStyle w:val="Heading1"/>
        <w:bidi/>
        <w:rPr>
          <w:rFonts w:hint="cs"/>
          <w:rtl/>
          <w:lang w:bidi="fa-IR"/>
        </w:rPr>
      </w:pPr>
      <w:bookmarkStart w:id="3071" w:name="_Toc262412464"/>
      <w:bookmarkStart w:id="3072" w:name="_Toc340600032"/>
      <w:bookmarkStart w:id="3073" w:name="_Toc408539508"/>
      <w:r>
        <w:rPr>
          <w:rFonts w:hint="cs"/>
          <w:rtl/>
          <w:lang w:bidi="fa-IR"/>
        </w:rPr>
        <w:t xml:space="preserve">5- </w:t>
      </w:r>
      <w:r w:rsidR="00B54287">
        <w:rPr>
          <w:rFonts w:hint="cs"/>
          <w:rtl/>
          <w:lang w:bidi="fa-IR"/>
        </w:rPr>
        <w:t>حکم زنی که با عنف و به زور به او تجاوز شده است</w:t>
      </w:r>
      <w:bookmarkEnd w:id="3071"/>
      <w:bookmarkEnd w:id="3072"/>
      <w:bookmarkEnd w:id="3073"/>
    </w:p>
    <w:p w:rsidR="006B233A" w:rsidRDefault="00215F2B" w:rsidP="00D37A09">
      <w:pPr>
        <w:pStyle w:val="a3"/>
        <w:rPr>
          <w:rFonts w:hint="cs"/>
          <w:rtl/>
        </w:rPr>
      </w:pPr>
      <w:r w:rsidRPr="00215F2B">
        <w:rPr>
          <w:rFonts w:hint="cs"/>
          <w:rtl/>
        </w:rPr>
        <w:t>امام مالک گوید:</w:t>
      </w:r>
      <w:r>
        <w:rPr>
          <w:rFonts w:hint="cs"/>
          <w:rtl/>
        </w:rPr>
        <w:t xml:space="preserve"> مسئله به نزد ما از این قرار است که اگر زنی حامله گشت و شوهر نداشت و گفت: از روی اکراه بوده، یا گفت: ازدواج کرده است، چنین ادعایی از او پذیرفته نیست و حد بر وی اجرا می‌شود، مگر اینکه شاهد بر ادعای خود داشته باشد، یا اینکه باکره بوده و با بدن خون‌</w:t>
      </w:r>
      <w:r w:rsidR="00D57ABE">
        <w:rPr>
          <w:rFonts w:hint="cs"/>
          <w:rtl/>
        </w:rPr>
        <w:t>آ</w:t>
      </w:r>
      <w:r>
        <w:rPr>
          <w:rFonts w:hint="cs"/>
          <w:rtl/>
        </w:rPr>
        <w:t>لود که</w:t>
      </w:r>
      <w:r w:rsidR="00D57ABE">
        <w:rPr>
          <w:rFonts w:hint="cs"/>
          <w:rtl/>
        </w:rPr>
        <w:t xml:space="preserve"> حاکی از زوال بکارت او بود بیاید، یا در آن حالت از مردم التماس کمک کند و ...</w:t>
      </w:r>
    </w:p>
    <w:p w:rsidR="00D57ABE" w:rsidRDefault="00D57ABE" w:rsidP="00D37A09">
      <w:pPr>
        <w:pStyle w:val="a3"/>
        <w:rPr>
          <w:rFonts w:hint="cs"/>
          <w:rtl/>
        </w:rPr>
      </w:pPr>
      <w:r>
        <w:rPr>
          <w:rFonts w:hint="cs"/>
          <w:rtl/>
        </w:rPr>
        <w:t>اگر فاقد چنین شهود و مدارکی بود ادعایش پذیرفته نشده و حد بر وی اجرا می‌شود. بنابه</w:t>
      </w:r>
      <w:r w:rsidR="00092990">
        <w:rPr>
          <w:rFonts w:hint="cs"/>
          <w:rtl/>
        </w:rPr>
        <w:t xml:space="preserve"> گفتۀ </w:t>
      </w:r>
      <w:r>
        <w:rPr>
          <w:rFonts w:hint="cs"/>
          <w:rtl/>
        </w:rPr>
        <w:t>مالک، زنی که با عنف به او تجاوز شده است تا سه حیض نبیند و استبراء رحم حاصل نشود، نمی‌تواند ازدواج کند.</w:t>
      </w:r>
    </w:p>
    <w:p w:rsidR="00D57ABE" w:rsidRDefault="00F7199A" w:rsidP="00D37A09">
      <w:pPr>
        <w:pStyle w:val="a3"/>
        <w:rPr>
          <w:rFonts w:hint="cs"/>
          <w:rtl/>
        </w:rPr>
      </w:pPr>
      <w:r>
        <w:rPr>
          <w:rFonts w:hint="cs"/>
          <w:rtl/>
        </w:rPr>
        <w:t>گفته است: اگر در تعداد حیضهای خود به شک افتاد نمی‌تواند ازدواج کند تا وقتی که شک او مرتفع شود.</w:t>
      </w:r>
    </w:p>
    <w:p w:rsidR="00206D37" w:rsidRPr="00DC6647" w:rsidRDefault="00377CF7" w:rsidP="00D37A09">
      <w:pPr>
        <w:pStyle w:val="Heading1"/>
        <w:bidi/>
        <w:rPr>
          <w:rFonts w:hint="cs"/>
          <w:rtl/>
          <w:lang w:bidi="fa-IR"/>
        </w:rPr>
      </w:pPr>
      <w:bookmarkStart w:id="3074" w:name="_Toc262412465"/>
      <w:bookmarkStart w:id="3075" w:name="_Toc340600033"/>
      <w:bookmarkStart w:id="3076" w:name="_Toc408539509"/>
      <w:r>
        <w:rPr>
          <w:rFonts w:hint="cs"/>
          <w:rtl/>
          <w:lang w:bidi="fa-IR"/>
        </w:rPr>
        <w:t>6-</w:t>
      </w:r>
      <w:r w:rsidR="00206D37">
        <w:rPr>
          <w:rFonts w:hint="cs"/>
          <w:rtl/>
          <w:lang w:bidi="fa-IR"/>
        </w:rPr>
        <w:t xml:space="preserve"> رجم زن محصن</w:t>
      </w:r>
      <w:r w:rsidR="00D37A09">
        <w:rPr>
          <w:rFonts w:hint="cs"/>
          <w:rtl/>
          <w:lang w:bidi="fa-IR"/>
        </w:rPr>
        <w:t>ۀ</w:t>
      </w:r>
      <w:r w:rsidR="00206D37">
        <w:rPr>
          <w:rFonts w:hint="cs"/>
          <w:rtl/>
          <w:lang w:bidi="fa-IR"/>
        </w:rPr>
        <w:t xml:space="preserve"> آبستن از زنا</w:t>
      </w:r>
      <w:bookmarkEnd w:id="3074"/>
      <w:bookmarkEnd w:id="3075"/>
      <w:bookmarkEnd w:id="3076"/>
    </w:p>
    <w:p w:rsidR="00617D66" w:rsidRDefault="00780BE4" w:rsidP="00D37A09">
      <w:pPr>
        <w:pStyle w:val="a3"/>
        <w:rPr>
          <w:rFonts w:hint="cs"/>
          <w:rtl/>
        </w:rPr>
      </w:pPr>
      <w:r>
        <w:rPr>
          <w:rFonts w:hint="cs"/>
          <w:rtl/>
        </w:rPr>
        <w:t>عمران بن‌حصین</w:t>
      </w:r>
      <w:r>
        <w:rPr>
          <w:rFonts w:cs="CTraditional Arabic" w:hint="cs"/>
          <w:sz w:val="26"/>
          <w:szCs w:val="26"/>
          <w:rtl/>
        </w:rPr>
        <w:t>س</w:t>
      </w:r>
      <w:r>
        <w:rPr>
          <w:rFonts w:hint="cs"/>
          <w:rtl/>
        </w:rPr>
        <w:t xml:space="preserve"> </w:t>
      </w:r>
      <w:r w:rsidR="00617D66">
        <w:rPr>
          <w:rFonts w:hint="cs"/>
          <w:rtl/>
        </w:rPr>
        <w:t>گوید: زنی از قبیل</w:t>
      </w:r>
      <w:r w:rsidR="00D37A09">
        <w:rPr>
          <w:rFonts w:hint="cs"/>
          <w:rtl/>
        </w:rPr>
        <w:t>ۀ</w:t>
      </w:r>
      <w:r w:rsidR="00617D66">
        <w:rPr>
          <w:rFonts w:hint="cs"/>
          <w:rtl/>
        </w:rPr>
        <w:t xml:space="preserve"> جریبه به نزد رسول‌خدا</w:t>
      </w:r>
      <w:r w:rsidR="00617D66">
        <w:rPr>
          <w:rFonts w:cs="CTraditional Arabic" w:hint="cs"/>
          <w:sz w:val="26"/>
          <w:szCs w:val="26"/>
          <w:rtl/>
        </w:rPr>
        <w:t>ص</w:t>
      </w:r>
      <w:r w:rsidR="00617D66">
        <w:rPr>
          <w:rFonts w:hint="cs"/>
          <w:rtl/>
        </w:rPr>
        <w:t xml:space="preserve"> اعتراف به زنا کرد و گفت: من حامله‌ام، رسول‌خدا ولی آن زن را فراخواند و به وی فرمود: با زن به نیکی رفتار کند و فرمود: هرگاه وضع حمل نمود مرا باخبر کنید. ولی، امر رسول‌خدا را امتثال کرد، وقتی که زن را به نزد رسول‌خدا</w:t>
      </w:r>
      <w:r w:rsidR="00617D66">
        <w:rPr>
          <w:rFonts w:cs="CTraditional Arabic" w:hint="cs"/>
          <w:sz w:val="26"/>
          <w:szCs w:val="26"/>
          <w:rtl/>
        </w:rPr>
        <w:t>ص</w:t>
      </w:r>
      <w:r w:rsidR="00277019">
        <w:rPr>
          <w:rFonts w:hint="cs"/>
          <w:rtl/>
        </w:rPr>
        <w:t xml:space="preserve"> </w:t>
      </w:r>
      <w:r w:rsidR="00617D66">
        <w:rPr>
          <w:rFonts w:hint="cs"/>
          <w:rtl/>
        </w:rPr>
        <w:t>آوردند فرمود تا</w:t>
      </w:r>
      <w:r w:rsidR="008C6BF8">
        <w:rPr>
          <w:rFonts w:hint="cs"/>
          <w:rtl/>
        </w:rPr>
        <w:t xml:space="preserve"> لباس‌ها</w:t>
      </w:r>
      <w:r w:rsidR="00617D66">
        <w:rPr>
          <w:rFonts w:hint="cs"/>
          <w:rtl/>
        </w:rPr>
        <w:t>یش را در وی محکم ببندند و آنگاه دستور رجم او را داد و رجم گردید و رسول‌خدا</w:t>
      </w:r>
      <w:r w:rsidR="00617D66">
        <w:rPr>
          <w:rFonts w:cs="CTraditional Arabic" w:hint="cs"/>
          <w:sz w:val="26"/>
          <w:szCs w:val="26"/>
          <w:rtl/>
        </w:rPr>
        <w:t>ص</w:t>
      </w:r>
      <w:r w:rsidR="00617D66">
        <w:rPr>
          <w:rFonts w:hint="cs"/>
          <w:rtl/>
        </w:rPr>
        <w:t xml:space="preserve"> نماز جنازه بر وی خواند و فرمود: </w:t>
      </w:r>
      <w:r w:rsidR="00952B0C">
        <w:rPr>
          <w:rFonts w:cs="Traditional Arabic" w:hint="cs"/>
          <w:rtl/>
        </w:rPr>
        <w:t>«</w:t>
      </w:r>
      <w:r w:rsidR="00617D66">
        <w:rPr>
          <w:rFonts w:hint="cs"/>
          <w:rtl/>
        </w:rPr>
        <w:t>به حقیقت این زن توبه‌ای کرده اگر میان هفتاد نفر از اهل مدینه تقسیم شود همه را فرا خواهد گرفت، و چه چیزی از این بهتر که نفس خود را در راه خدا بخشیده است</w:t>
      </w:r>
      <w:r w:rsidR="00952B0C">
        <w:rPr>
          <w:rFonts w:cs="Traditional Arabic" w:hint="cs"/>
          <w:rtl/>
        </w:rPr>
        <w:t>»</w:t>
      </w:r>
      <w:r w:rsidR="00277019">
        <w:rPr>
          <w:rFonts w:hint="cs"/>
          <w:rtl/>
        </w:rPr>
        <w:t xml:space="preserve"> </w:t>
      </w:r>
      <w:r w:rsidR="00617D66">
        <w:rPr>
          <w:rFonts w:hint="cs"/>
          <w:rtl/>
        </w:rPr>
        <w:t>(روایت از مسلم، ابوداود، نسائی و ترمذی)</w:t>
      </w:r>
      <w:r w:rsidR="00952B0C">
        <w:rPr>
          <w:rFonts w:hint="cs"/>
          <w:rtl/>
        </w:rPr>
        <w:t>.</w:t>
      </w:r>
    </w:p>
    <w:p w:rsidR="00617D66" w:rsidRDefault="00AE2788" w:rsidP="00D37A09">
      <w:pPr>
        <w:pStyle w:val="a3"/>
        <w:rPr>
          <w:rFonts w:hint="cs"/>
          <w:rtl/>
        </w:rPr>
      </w:pPr>
      <w:r>
        <w:rPr>
          <w:rFonts w:hint="cs"/>
          <w:rtl/>
        </w:rPr>
        <w:t>اجماع بر این است تا وضع حمل نکند رجم نمی‌گردد.</w:t>
      </w:r>
    </w:p>
    <w:p w:rsidR="00AE2788" w:rsidRDefault="00EE1554" w:rsidP="00D37A09">
      <w:pPr>
        <w:pStyle w:val="a3"/>
        <w:rPr>
          <w:rFonts w:hint="cs"/>
          <w:rtl/>
        </w:rPr>
      </w:pPr>
      <w:r>
        <w:rPr>
          <w:rFonts w:hint="cs"/>
          <w:rtl/>
        </w:rPr>
        <w:t>امام نووی گفته است: حکم، برای تازیانه نیز چنین است تا وضع حمل نکند به وی تازیانه زده نخواهد شد، و همچنین زنی که قصاص بر وی واجب بوده و حامله باشد که در هر دو مورد اجماع بر این است تا وضع حمل نکنند حد، یا قصاص بر آنان اجرا نخواهد شد.</w:t>
      </w:r>
    </w:p>
    <w:p w:rsidR="00EE1554" w:rsidRDefault="00245B96" w:rsidP="00D37A09">
      <w:pPr>
        <w:pStyle w:val="a3"/>
        <w:rPr>
          <w:rFonts w:hint="cs"/>
          <w:rtl/>
        </w:rPr>
      </w:pPr>
      <w:r>
        <w:rPr>
          <w:rFonts w:hint="cs"/>
          <w:rtl/>
        </w:rPr>
        <w:t>عمر</w:t>
      </w:r>
      <w:r>
        <w:rPr>
          <w:rFonts w:cs="CTraditional Arabic" w:hint="cs"/>
          <w:sz w:val="26"/>
          <w:szCs w:val="26"/>
          <w:rtl/>
        </w:rPr>
        <w:t>س</w:t>
      </w:r>
      <w:r>
        <w:rPr>
          <w:rFonts w:hint="cs"/>
          <w:rtl/>
        </w:rPr>
        <w:t xml:space="preserve"> خواست زن حامله را رجم کند ولی معاذ گفت: </w:t>
      </w:r>
      <w:r w:rsidR="00952B0C">
        <w:rPr>
          <w:rFonts w:cs="Traditional Arabic" w:hint="cs"/>
          <w:rtl/>
        </w:rPr>
        <w:t>«</w:t>
      </w:r>
      <w:r>
        <w:rPr>
          <w:rFonts w:hint="cs"/>
          <w:rtl/>
        </w:rPr>
        <w:t>راهی برای این کار ندارید تا وضع حمل ننماید</w:t>
      </w:r>
      <w:r w:rsidR="00952B0C">
        <w:rPr>
          <w:rFonts w:cs="Traditional Arabic" w:hint="cs"/>
          <w:rtl/>
        </w:rPr>
        <w:t>»</w:t>
      </w:r>
      <w:r w:rsidR="00952B0C">
        <w:rPr>
          <w:rFonts w:hint="cs"/>
          <w:rtl/>
        </w:rPr>
        <w:t>.</w:t>
      </w:r>
      <w:r w:rsidR="00277019">
        <w:rPr>
          <w:rFonts w:hint="cs"/>
          <w:rtl/>
        </w:rPr>
        <w:t xml:space="preserve"> </w:t>
      </w:r>
      <w:r>
        <w:rPr>
          <w:rFonts w:hint="cs"/>
          <w:rtl/>
        </w:rPr>
        <w:t>(روایت از ابن‌ابی شیبه)</w:t>
      </w:r>
      <w:r w:rsidR="00952B0C">
        <w:rPr>
          <w:rFonts w:hint="cs"/>
          <w:rtl/>
        </w:rPr>
        <w:t>.</w:t>
      </w:r>
    </w:p>
    <w:p w:rsidR="00E4574B" w:rsidRDefault="00E4574B" w:rsidP="00D37A09">
      <w:pPr>
        <w:pStyle w:val="a3"/>
        <w:rPr>
          <w:rFonts w:hint="cs"/>
          <w:rtl/>
        </w:rPr>
      </w:pPr>
      <w:r>
        <w:rPr>
          <w:rFonts w:hint="cs"/>
          <w:rtl/>
        </w:rPr>
        <w:t>در مورد رجم زن حامله بعد از وضع حمل میان علما اختلاف هست:</w:t>
      </w:r>
    </w:p>
    <w:p w:rsidR="00E4574B" w:rsidRDefault="00E4574B" w:rsidP="00D37A09">
      <w:pPr>
        <w:pStyle w:val="a3"/>
        <w:rPr>
          <w:rFonts w:hint="cs"/>
          <w:rtl/>
        </w:rPr>
      </w:pPr>
      <w:r>
        <w:rPr>
          <w:rFonts w:hint="cs"/>
          <w:rtl/>
        </w:rPr>
        <w:t>امام مالک گوید: همین که وضع حمل کرد رجم می‌گردد و به وی مهلت کفالت فرزندش داده نخواهد شد.</w:t>
      </w:r>
    </w:p>
    <w:p w:rsidR="00E4574B" w:rsidRDefault="00E4574B" w:rsidP="00D37A09">
      <w:pPr>
        <w:pStyle w:val="a3"/>
        <w:rPr>
          <w:rFonts w:hint="cs"/>
          <w:rtl/>
        </w:rPr>
      </w:pPr>
      <w:r>
        <w:rPr>
          <w:rFonts w:hint="cs"/>
          <w:rtl/>
        </w:rPr>
        <w:t>علماء کوفه گفته‌اند: تا پیدا کردن کسی که کفالت فرزندش به عهده گیرد رجم نمی‌گردد. این، قول شافعی، و روایتی دیگر از مالک نیز هست. و شافعی افزوده است: تا شیر او خشک نشود رجم نمی‌گردد.</w:t>
      </w:r>
    </w:p>
    <w:p w:rsidR="00E4574B" w:rsidRDefault="00E4574B" w:rsidP="00D37A09">
      <w:pPr>
        <w:pStyle w:val="a3"/>
        <w:rPr>
          <w:rFonts w:hint="cs"/>
          <w:rtl/>
        </w:rPr>
      </w:pPr>
      <w:r>
        <w:rPr>
          <w:rFonts w:hint="cs"/>
          <w:rtl/>
        </w:rPr>
        <w:t>بریده</w:t>
      </w:r>
      <w:r>
        <w:rPr>
          <w:rFonts w:cs="CTraditional Arabic" w:hint="cs"/>
          <w:sz w:val="26"/>
          <w:szCs w:val="26"/>
          <w:rtl/>
        </w:rPr>
        <w:t>س</w:t>
      </w:r>
      <w:r>
        <w:rPr>
          <w:rFonts w:hint="cs"/>
          <w:rtl/>
        </w:rPr>
        <w:t xml:space="preserve"> </w:t>
      </w:r>
      <w:r w:rsidR="00952B0C">
        <w:rPr>
          <w:rFonts w:hint="cs"/>
          <w:rtl/>
        </w:rPr>
        <w:t xml:space="preserve">گوید: </w:t>
      </w:r>
      <w:r w:rsidR="00952B0C">
        <w:rPr>
          <w:rFonts w:cs="Traditional Arabic" w:hint="cs"/>
          <w:rtl/>
        </w:rPr>
        <w:t>«</w:t>
      </w:r>
      <w:r w:rsidR="005D73CE">
        <w:rPr>
          <w:rFonts w:hint="cs"/>
          <w:rtl/>
        </w:rPr>
        <w:t>زنی از قبیل</w:t>
      </w:r>
      <w:r w:rsidR="00D37A09">
        <w:rPr>
          <w:rFonts w:hint="cs"/>
          <w:rtl/>
        </w:rPr>
        <w:t>ۀ</w:t>
      </w:r>
      <w:r w:rsidR="005D73CE">
        <w:rPr>
          <w:rFonts w:hint="cs"/>
          <w:rtl/>
        </w:rPr>
        <w:t xml:space="preserve"> غامد گفت: یا رسول‌الله، مرا پاک‌کن، و گفت که آبستن از زنا است، حضرت</w:t>
      </w:r>
      <w:r w:rsidR="005D73CE">
        <w:rPr>
          <w:rFonts w:cs="CTraditional Arabic" w:hint="cs"/>
          <w:sz w:val="26"/>
          <w:szCs w:val="26"/>
          <w:rtl/>
        </w:rPr>
        <w:t>ص</w:t>
      </w:r>
      <w:r w:rsidR="005D73CE">
        <w:rPr>
          <w:rFonts w:hint="cs"/>
          <w:rtl/>
        </w:rPr>
        <w:t xml:space="preserve"> فرمودند</w:t>
      </w:r>
      <w:r w:rsidR="00952B0C">
        <w:rPr>
          <w:rFonts w:hint="cs"/>
          <w:rtl/>
        </w:rPr>
        <w:t>:</w:t>
      </w:r>
      <w:r w:rsidR="005D73CE">
        <w:rPr>
          <w:rFonts w:hint="cs"/>
          <w:rtl/>
        </w:rPr>
        <w:t xml:space="preserve"> بگذار تا وضع حمل کنی. چون وضع حمل کرد فرمود: او را رجم نمی‌کنیم و فرزندش را بدون شیردهی رها نمی‌کنیم، یک نفر بلند شد و عرض کرد: من شیر دادن طفل را به عهده می‌گیرم ای رسول‌خدا، آنگاه آن زن رجم گردید</w:t>
      </w:r>
      <w:r w:rsidR="00952B0C">
        <w:rPr>
          <w:rFonts w:cs="Traditional Arabic" w:hint="cs"/>
          <w:rtl/>
        </w:rPr>
        <w:t>»</w:t>
      </w:r>
      <w:r w:rsidR="00952B0C">
        <w:rPr>
          <w:rFonts w:hint="cs"/>
          <w:rtl/>
        </w:rPr>
        <w:t>.</w:t>
      </w:r>
      <w:r w:rsidR="00277019">
        <w:rPr>
          <w:rFonts w:hint="cs"/>
          <w:rtl/>
        </w:rPr>
        <w:t xml:space="preserve"> </w:t>
      </w:r>
      <w:r w:rsidR="005D73CE">
        <w:rPr>
          <w:rFonts w:hint="cs"/>
          <w:rtl/>
        </w:rPr>
        <w:t>(روایت از مسلم)</w:t>
      </w:r>
      <w:r w:rsidR="00952B0C">
        <w:rPr>
          <w:rFonts w:hint="cs"/>
          <w:rtl/>
        </w:rPr>
        <w:t>.</w:t>
      </w:r>
    </w:p>
    <w:p w:rsidR="005D73CE" w:rsidRDefault="00ED03CE" w:rsidP="00D37A09">
      <w:pPr>
        <w:pStyle w:val="a3"/>
        <w:rPr>
          <w:rFonts w:hint="cs"/>
          <w:rtl/>
        </w:rPr>
      </w:pPr>
      <w:r>
        <w:rPr>
          <w:rFonts w:hint="cs"/>
          <w:rtl/>
        </w:rPr>
        <w:t>و در روایتی دیگر آمده: آنگاه زن به طفلش شیر داد تا از شیر بریده شد و طفل را تحویل یک مسلمان داد و سپس رجم گردید.</w:t>
      </w:r>
    </w:p>
    <w:p w:rsidR="00F868BC" w:rsidRPr="00DC6647" w:rsidRDefault="00377CF7" w:rsidP="00F868BC">
      <w:pPr>
        <w:pStyle w:val="Heading1"/>
        <w:bidi/>
        <w:rPr>
          <w:rFonts w:hint="cs"/>
          <w:rtl/>
          <w:lang w:bidi="fa-IR"/>
        </w:rPr>
      </w:pPr>
      <w:bookmarkStart w:id="3077" w:name="_Toc262412466"/>
      <w:bookmarkStart w:id="3078" w:name="_Toc340600034"/>
      <w:bookmarkStart w:id="3079" w:name="_Toc408539510"/>
      <w:r>
        <w:rPr>
          <w:rFonts w:hint="cs"/>
          <w:rtl/>
          <w:lang w:bidi="fa-IR"/>
        </w:rPr>
        <w:t>7-</w:t>
      </w:r>
      <w:r w:rsidR="00F868BC">
        <w:rPr>
          <w:rFonts w:hint="cs"/>
          <w:rtl/>
          <w:lang w:bidi="fa-IR"/>
        </w:rPr>
        <w:t xml:space="preserve"> ابطال شهادت</w:t>
      </w:r>
      <w:bookmarkEnd w:id="3077"/>
      <w:bookmarkEnd w:id="3078"/>
      <w:bookmarkEnd w:id="3079"/>
    </w:p>
    <w:p w:rsidR="00ED03CE" w:rsidRDefault="005A4D4B" w:rsidP="00D37A09">
      <w:pPr>
        <w:pStyle w:val="a3"/>
        <w:rPr>
          <w:rFonts w:hint="cs"/>
          <w:rtl/>
        </w:rPr>
      </w:pPr>
      <w:r>
        <w:rPr>
          <w:rFonts w:hint="cs"/>
          <w:rtl/>
        </w:rPr>
        <w:t>اگر زن باکره بود یا رتقاء (مسد</w:t>
      </w:r>
      <w:r w:rsidR="00952B0C">
        <w:rPr>
          <w:rFonts w:hint="cs"/>
          <w:rtl/>
        </w:rPr>
        <w:t xml:space="preserve">ود الفرج) بود، یا </w:t>
      </w:r>
      <w:r w:rsidR="00952B0C" w:rsidRPr="00D37A09">
        <w:rPr>
          <w:rFonts w:hint="cs"/>
          <w:rtl/>
        </w:rPr>
        <w:t>مرد مقطوع‌الآ</w:t>
      </w:r>
      <w:r w:rsidRPr="00D37A09">
        <w:rPr>
          <w:rFonts w:hint="cs"/>
          <w:rtl/>
        </w:rPr>
        <w:t>ل</w:t>
      </w:r>
      <w:r w:rsidR="00952B0C" w:rsidRPr="00D37A09">
        <w:rPr>
          <w:rFonts w:hint="cs"/>
          <w:rtl/>
        </w:rPr>
        <w:t>ة</w:t>
      </w:r>
      <w:r w:rsidRPr="00D37A09">
        <w:rPr>
          <w:rFonts w:hint="cs"/>
          <w:rtl/>
        </w:rPr>
        <w:t xml:space="preserve"> یا عنین</w:t>
      </w:r>
      <w:r>
        <w:rPr>
          <w:rFonts w:hint="cs"/>
          <w:rtl/>
        </w:rPr>
        <w:t xml:space="preserve"> بود شهادت شهود باطل می‌شود.</w:t>
      </w:r>
    </w:p>
    <w:p w:rsidR="005A4D4B" w:rsidRDefault="005A4D4B" w:rsidP="00D37A09">
      <w:pPr>
        <w:pStyle w:val="a3"/>
        <w:rPr>
          <w:rFonts w:hint="cs"/>
          <w:rtl/>
        </w:rPr>
      </w:pPr>
      <w:r>
        <w:rPr>
          <w:rFonts w:hint="cs"/>
          <w:rtl/>
        </w:rPr>
        <w:t>به دل</w:t>
      </w:r>
      <w:r w:rsidR="00952B0C">
        <w:rPr>
          <w:rFonts w:hint="cs"/>
          <w:rtl/>
        </w:rPr>
        <w:t>یل وجود مانع، شهادت یا اقرار</w:t>
      </w:r>
      <w:r>
        <w:rPr>
          <w:rFonts w:hint="cs"/>
          <w:rtl/>
        </w:rPr>
        <w:t>، باطل است؛ چون دروغ بودن آن به طور قطع معلوم است.</w:t>
      </w:r>
    </w:p>
    <w:p w:rsidR="005A4D4B" w:rsidRDefault="00B2471D" w:rsidP="00D37A09">
      <w:pPr>
        <w:pStyle w:val="a3"/>
        <w:rPr>
          <w:rFonts w:hint="cs"/>
          <w:rtl/>
        </w:rPr>
      </w:pPr>
      <w:r>
        <w:rPr>
          <w:rFonts w:hint="cs"/>
          <w:rtl/>
        </w:rPr>
        <w:t>در روایت آمده است که رسول‌خدا</w:t>
      </w:r>
      <w:r>
        <w:rPr>
          <w:rFonts w:cs="CTraditional Arabic" w:hint="cs"/>
          <w:sz w:val="26"/>
          <w:szCs w:val="26"/>
          <w:rtl/>
        </w:rPr>
        <w:t>ص</w:t>
      </w:r>
      <w:r>
        <w:rPr>
          <w:rFonts w:hint="cs"/>
          <w:rtl/>
        </w:rPr>
        <w:t xml:space="preserve"> علی</w:t>
      </w:r>
      <w:r>
        <w:rPr>
          <w:rFonts w:cs="CTraditional Arabic" w:hint="cs"/>
          <w:sz w:val="26"/>
          <w:szCs w:val="26"/>
          <w:rtl/>
        </w:rPr>
        <w:t>س</w:t>
      </w:r>
      <w:r>
        <w:rPr>
          <w:rFonts w:hint="cs"/>
          <w:rtl/>
        </w:rPr>
        <w:t xml:space="preserve"> </w:t>
      </w:r>
      <w:r w:rsidR="00163B56">
        <w:rPr>
          <w:rFonts w:hint="cs"/>
          <w:rtl/>
        </w:rPr>
        <w:t>را برای کشتن مردی فرستاد که بر ماریة قبطیه داخل می‌شد وقتی که علی</w:t>
      </w:r>
      <w:r w:rsidR="00163B56">
        <w:rPr>
          <w:rFonts w:cs="CTraditional Arabic" w:hint="cs"/>
          <w:sz w:val="26"/>
          <w:szCs w:val="26"/>
          <w:rtl/>
        </w:rPr>
        <w:t>س</w:t>
      </w:r>
      <w:r w:rsidR="00163B56">
        <w:rPr>
          <w:rFonts w:hint="cs"/>
          <w:rtl/>
        </w:rPr>
        <w:t xml:space="preserve"> </w:t>
      </w:r>
      <w:r w:rsidR="00BF034A">
        <w:rPr>
          <w:rFonts w:hint="cs"/>
          <w:rtl/>
        </w:rPr>
        <w:t>رفت آن مرد را دید که در آب غسل می‌کند، علی</w:t>
      </w:r>
      <w:r w:rsidR="00BF034A">
        <w:rPr>
          <w:rFonts w:cs="CTraditional Arabic" w:hint="cs"/>
          <w:sz w:val="26"/>
          <w:szCs w:val="26"/>
          <w:rtl/>
        </w:rPr>
        <w:t>س</w:t>
      </w:r>
      <w:r w:rsidR="00BF034A">
        <w:rPr>
          <w:rFonts w:hint="cs"/>
          <w:rtl/>
        </w:rPr>
        <w:t xml:space="preserve"> </w:t>
      </w:r>
      <w:r w:rsidR="00A95DDC">
        <w:rPr>
          <w:rFonts w:hint="cs"/>
          <w:rtl/>
        </w:rPr>
        <w:t>دست او را گرفت و از آب بیرون کشید تا او ر</w:t>
      </w:r>
      <w:r w:rsidR="00952B0C">
        <w:rPr>
          <w:rFonts w:hint="cs"/>
          <w:rtl/>
        </w:rPr>
        <w:t>ا بکشد ولی متوجه شد که مقطوع‌الآ</w:t>
      </w:r>
      <w:r w:rsidR="00A95DDC">
        <w:rPr>
          <w:rFonts w:hint="cs"/>
          <w:rtl/>
        </w:rPr>
        <w:t>له است، به همین خاطر از کشتن او صرف</w:t>
      </w:r>
      <w:r w:rsidR="00952B0C">
        <w:rPr>
          <w:rFonts w:hint="eastAsia"/>
          <w:rtl/>
        </w:rPr>
        <w:t>‌</w:t>
      </w:r>
      <w:r w:rsidR="00A95DDC">
        <w:rPr>
          <w:rFonts w:hint="cs"/>
          <w:rtl/>
        </w:rPr>
        <w:t>نظر کرد و به نزد رسول‌خدا</w:t>
      </w:r>
      <w:r w:rsidR="00A95DDC">
        <w:rPr>
          <w:rFonts w:cs="CTraditional Arabic" w:hint="cs"/>
          <w:sz w:val="26"/>
          <w:szCs w:val="26"/>
          <w:rtl/>
        </w:rPr>
        <w:t>ص</w:t>
      </w:r>
      <w:r w:rsidR="00A95DDC">
        <w:rPr>
          <w:rFonts w:hint="cs"/>
          <w:rtl/>
        </w:rPr>
        <w:t xml:space="preserve"> بازگشت و حضرت را از موضوع باخبر ساخت</w:t>
      </w:r>
      <w:r w:rsidR="00952B0C">
        <w:rPr>
          <w:rFonts w:cs="Traditional Arabic" w:hint="cs"/>
          <w:rtl/>
        </w:rPr>
        <w:t>»</w:t>
      </w:r>
      <w:r w:rsidR="00952B0C">
        <w:rPr>
          <w:rFonts w:hint="cs"/>
          <w:rtl/>
        </w:rPr>
        <w:t>.</w:t>
      </w:r>
      <w:r w:rsidR="00277019">
        <w:rPr>
          <w:rFonts w:hint="cs"/>
          <w:rtl/>
        </w:rPr>
        <w:t xml:space="preserve"> </w:t>
      </w:r>
      <w:r w:rsidR="00A95DDC">
        <w:rPr>
          <w:rFonts w:hint="cs"/>
          <w:rtl/>
        </w:rPr>
        <w:t>(روایت از مسلم)</w:t>
      </w:r>
      <w:r w:rsidR="00952B0C">
        <w:rPr>
          <w:rFonts w:hint="cs"/>
          <w:rtl/>
        </w:rPr>
        <w:t>.</w:t>
      </w:r>
    </w:p>
    <w:p w:rsidR="00765093" w:rsidRPr="00DC6647" w:rsidRDefault="00377CF7" w:rsidP="00765093">
      <w:pPr>
        <w:pStyle w:val="Heading1"/>
        <w:bidi/>
        <w:rPr>
          <w:rFonts w:hint="cs"/>
          <w:rtl/>
          <w:lang w:bidi="fa-IR"/>
        </w:rPr>
      </w:pPr>
      <w:bookmarkStart w:id="3080" w:name="_Toc262412467"/>
      <w:bookmarkStart w:id="3081" w:name="_Toc340600035"/>
      <w:bookmarkStart w:id="3082" w:name="_Toc408539511"/>
      <w:r>
        <w:rPr>
          <w:rFonts w:hint="cs"/>
          <w:rtl/>
          <w:lang w:bidi="fa-IR"/>
        </w:rPr>
        <w:t>8-</w:t>
      </w:r>
      <w:r w:rsidR="00765093">
        <w:rPr>
          <w:rFonts w:hint="cs"/>
          <w:rtl/>
          <w:lang w:bidi="fa-IR"/>
        </w:rPr>
        <w:t xml:space="preserve"> به بارگیری</w:t>
      </w:r>
      <w:r w:rsidR="00D37A09">
        <w:rPr>
          <w:rFonts w:hint="cs"/>
          <w:rtl/>
          <w:lang w:bidi="fa-IR"/>
        </w:rPr>
        <w:t xml:space="preserve"> خوشۀ </w:t>
      </w:r>
      <w:r w:rsidR="00765093">
        <w:rPr>
          <w:rFonts w:hint="cs"/>
          <w:rtl/>
          <w:lang w:bidi="fa-IR"/>
        </w:rPr>
        <w:t>خرما در تازیانه، برای مریض جایز است</w:t>
      </w:r>
      <w:bookmarkEnd w:id="3080"/>
      <w:bookmarkEnd w:id="3081"/>
      <w:bookmarkEnd w:id="3082"/>
    </w:p>
    <w:p w:rsidR="00765093" w:rsidRDefault="003438EF" w:rsidP="005E6881">
      <w:pPr>
        <w:pStyle w:val="a3"/>
        <w:numPr>
          <w:ilvl w:val="0"/>
          <w:numId w:val="152"/>
        </w:numPr>
        <w:ind w:left="641" w:hanging="357"/>
        <w:rPr>
          <w:rFonts w:hint="cs"/>
          <w:rtl/>
        </w:rPr>
      </w:pPr>
      <w:r>
        <w:rPr>
          <w:rFonts w:hint="cs"/>
          <w:rtl/>
        </w:rPr>
        <w:t>سعید</w:t>
      </w:r>
      <w:r w:rsidR="00EA4F5D">
        <w:rPr>
          <w:rFonts w:hint="cs"/>
          <w:rtl/>
        </w:rPr>
        <w:t xml:space="preserve"> </w:t>
      </w:r>
      <w:r>
        <w:rPr>
          <w:rFonts w:hint="cs"/>
          <w:rtl/>
        </w:rPr>
        <w:t>بن سعد</w:t>
      </w:r>
      <w:r w:rsidR="00EA4F5D">
        <w:rPr>
          <w:rFonts w:hint="cs"/>
          <w:rtl/>
        </w:rPr>
        <w:t xml:space="preserve"> </w:t>
      </w:r>
      <w:r>
        <w:rPr>
          <w:rFonts w:hint="cs"/>
          <w:rtl/>
        </w:rPr>
        <w:t xml:space="preserve">بن عباده </w:t>
      </w:r>
      <w:r w:rsidR="007765A8">
        <w:rPr>
          <w:rFonts w:hint="cs"/>
          <w:rtl/>
        </w:rPr>
        <w:t>گوید: در میان منازل ما مردکی ناتوان و ناقص سکونت داشت همین که اهل محله از وی غافل می‌ماندند بر یکی از کنیزان ایشان سوار شده و با وی به عمل زشت مشغول می‌شد، سعید‌بن عباده</w:t>
      </w:r>
      <w:r w:rsidR="007765A8">
        <w:rPr>
          <w:rFonts w:cs="CTraditional Arabic" w:hint="cs"/>
          <w:sz w:val="26"/>
          <w:szCs w:val="26"/>
          <w:rtl/>
        </w:rPr>
        <w:t>س</w:t>
      </w:r>
      <w:r w:rsidR="007765A8">
        <w:rPr>
          <w:rFonts w:hint="cs"/>
          <w:rtl/>
        </w:rPr>
        <w:t xml:space="preserve"> </w:t>
      </w:r>
      <w:r w:rsidR="00170F38">
        <w:rPr>
          <w:rFonts w:hint="cs"/>
          <w:rtl/>
        </w:rPr>
        <w:t>موضوع را عرض آن حضرت</w:t>
      </w:r>
      <w:r w:rsidR="00170F38">
        <w:rPr>
          <w:rFonts w:cs="CTraditional Arabic" w:hint="cs"/>
          <w:sz w:val="26"/>
          <w:szCs w:val="26"/>
          <w:rtl/>
        </w:rPr>
        <w:t>ص</w:t>
      </w:r>
      <w:r w:rsidR="00170F38">
        <w:rPr>
          <w:rFonts w:hint="cs"/>
          <w:rtl/>
        </w:rPr>
        <w:t xml:space="preserve"> کرد و با این حال آن مردک مسلمان بود، فرمودند: او را حد بزنید، عرض کردند: یا رسول‌الله خیلی ناتوان‌تر از آن است که گمان می‌کنی، اگر او را صد تازیانه بزنیم خواهد مرد. آنگاه فرمودند: پس خوشه‌ای از خرما پیدا کنید که صد شاخه داشته باشد و با آن یک بار او را بزنید راوی گوید: این کار را با وی کردند</w:t>
      </w:r>
      <w:r w:rsidR="00952B0C">
        <w:rPr>
          <w:rFonts w:cs="Traditional Arabic" w:hint="cs"/>
          <w:rtl/>
        </w:rPr>
        <w:t>»</w:t>
      </w:r>
      <w:r w:rsidR="00952B0C">
        <w:rPr>
          <w:rFonts w:hint="cs"/>
          <w:rtl/>
        </w:rPr>
        <w:t>.</w:t>
      </w:r>
      <w:r w:rsidR="0076166C">
        <w:rPr>
          <w:rFonts w:hint="cs"/>
          <w:rtl/>
        </w:rPr>
        <w:t xml:space="preserve"> </w:t>
      </w:r>
      <w:r w:rsidR="00170F38">
        <w:rPr>
          <w:rFonts w:hint="cs"/>
          <w:rtl/>
        </w:rPr>
        <w:t>(روایت از احمد، ابن‌ماجه، شافعی، بیهقی، دارقطنی، طبرانی و ابوداود)</w:t>
      </w:r>
      <w:r w:rsidR="00952B0C">
        <w:rPr>
          <w:rFonts w:hint="cs"/>
          <w:rtl/>
        </w:rPr>
        <w:t>.</w:t>
      </w:r>
    </w:p>
    <w:p w:rsidR="00077DF0" w:rsidRPr="00D37A09" w:rsidRDefault="00D91299" w:rsidP="005E6881">
      <w:pPr>
        <w:pStyle w:val="a3"/>
        <w:numPr>
          <w:ilvl w:val="0"/>
          <w:numId w:val="152"/>
        </w:numPr>
        <w:ind w:left="641" w:hanging="357"/>
        <w:rPr>
          <w:rFonts w:hint="cs"/>
          <w:rtl/>
        </w:rPr>
      </w:pPr>
      <w:r w:rsidRPr="00D37A09">
        <w:rPr>
          <w:rFonts w:hint="cs"/>
          <w:rtl/>
        </w:rPr>
        <w:t>علی</w:t>
      </w:r>
      <w:r w:rsidRPr="00D37A09">
        <w:rPr>
          <w:rFonts w:cs="CTraditional Arabic" w:hint="cs"/>
          <w:sz w:val="26"/>
          <w:szCs w:val="26"/>
          <w:rtl/>
        </w:rPr>
        <w:t>س</w:t>
      </w:r>
      <w:r w:rsidRPr="00D37A09">
        <w:rPr>
          <w:rFonts w:hint="cs"/>
          <w:rtl/>
        </w:rPr>
        <w:t xml:space="preserve"> گوید: یکی از کنیزان رسول‌خدا</w:t>
      </w:r>
      <w:r w:rsidRPr="00D37A09">
        <w:rPr>
          <w:rFonts w:cs="CTraditional Arabic" w:hint="cs"/>
          <w:sz w:val="26"/>
          <w:szCs w:val="26"/>
          <w:rtl/>
        </w:rPr>
        <w:t>ص</w:t>
      </w:r>
      <w:r w:rsidRPr="00D37A09">
        <w:rPr>
          <w:rFonts w:hint="cs"/>
          <w:rtl/>
        </w:rPr>
        <w:t xml:space="preserve"> مرتکب زنا شد، آن حضرت</w:t>
      </w:r>
      <w:r w:rsidRPr="00D37A09">
        <w:rPr>
          <w:rFonts w:cs="CTraditional Arabic" w:hint="cs"/>
          <w:sz w:val="26"/>
          <w:szCs w:val="26"/>
          <w:rtl/>
        </w:rPr>
        <w:t>س</w:t>
      </w:r>
      <w:r w:rsidRPr="00D37A09">
        <w:rPr>
          <w:rFonts w:hint="cs"/>
          <w:rtl/>
        </w:rPr>
        <w:t xml:space="preserve"> </w:t>
      </w:r>
      <w:r w:rsidR="00077DF0" w:rsidRPr="00D37A09">
        <w:rPr>
          <w:rFonts w:hint="cs"/>
          <w:rtl/>
        </w:rPr>
        <w:t>به من امر کردند او را تازیانه بزنم، وقتی که رفتم متوجه شدم تازه زایمان کرده است ترسیدم اگر او را تازیانه بزنم کشته شود. موضوع را به عرض حضرت رساندم فرمودند. خوب کاری کرده‌ای به او کاری نداشته باش تا بهبودی یابد.</w:t>
      </w:r>
      <w:r w:rsidR="00277019" w:rsidRPr="00D37A09">
        <w:rPr>
          <w:rFonts w:hint="cs"/>
          <w:rtl/>
        </w:rPr>
        <w:t xml:space="preserve"> </w:t>
      </w:r>
      <w:r w:rsidR="00077DF0" w:rsidRPr="00D37A09">
        <w:rPr>
          <w:rFonts w:hint="cs"/>
          <w:rtl/>
        </w:rPr>
        <w:t>(روایت از مسلم)</w:t>
      </w:r>
      <w:r w:rsidR="00952B0C" w:rsidRPr="00D37A09">
        <w:rPr>
          <w:rFonts w:hint="cs"/>
          <w:rtl/>
        </w:rPr>
        <w:t>.</w:t>
      </w:r>
    </w:p>
    <w:p w:rsidR="00077DF0" w:rsidRDefault="00640FDE" w:rsidP="00D37A09">
      <w:pPr>
        <w:pStyle w:val="a3"/>
        <w:rPr>
          <w:rFonts w:hint="cs"/>
          <w:rtl/>
        </w:rPr>
      </w:pPr>
      <w:r>
        <w:rPr>
          <w:rFonts w:hint="cs"/>
          <w:rtl/>
        </w:rPr>
        <w:t>علما میان دو حدیث فوق این‌گونه جمع قائل شده‌اند: اگر توقع بهبودی مریض می‌رفت به وی مهلت داده می‌شود تا بهبودی حاصل کند چنانچه در حدیث دوم آمده است و اگر از بهبودی او ناامید بودند به صورتی که در حدیث اول آمده او را تازیانه خواهند زد.</w:t>
      </w:r>
      <w:r w:rsidR="00277019">
        <w:rPr>
          <w:rFonts w:hint="cs"/>
          <w:rtl/>
        </w:rPr>
        <w:t xml:space="preserve"> </w:t>
      </w:r>
      <w:r>
        <w:rPr>
          <w:rFonts w:hint="cs"/>
          <w:rtl/>
        </w:rPr>
        <w:t>(برگرفته از کتاب الروضه با کمی تصرف)</w:t>
      </w:r>
      <w:r w:rsidR="00952B0C">
        <w:rPr>
          <w:rFonts w:hint="cs"/>
          <w:rtl/>
        </w:rPr>
        <w:t>.</w:t>
      </w:r>
    </w:p>
    <w:p w:rsidR="00640FDE" w:rsidRDefault="00E142EB" w:rsidP="00D37A09">
      <w:pPr>
        <w:pStyle w:val="a3"/>
        <w:rPr>
          <w:rFonts w:hint="cs"/>
          <w:rtl/>
        </w:rPr>
      </w:pPr>
      <w:r>
        <w:rPr>
          <w:rFonts w:hint="cs"/>
          <w:rtl/>
        </w:rPr>
        <w:t>در کتاب بحر، اجماع را بر این حکم نقل کرده که به بکر مهلت، داده می‌شود تا شدت گرما و سرما و مریضی مرتفع شود، و اگر از آن مأیوس بودند با خوشه‌ای او را تازیانه خواهند زد. این، رأی اصحاب شافعی است.</w:t>
      </w:r>
    </w:p>
    <w:p w:rsidR="001D51BB" w:rsidRPr="00DC6647" w:rsidRDefault="00377CF7" w:rsidP="001D51BB">
      <w:pPr>
        <w:pStyle w:val="Heading1"/>
        <w:bidi/>
        <w:rPr>
          <w:rFonts w:hint="cs"/>
          <w:rtl/>
          <w:lang w:bidi="fa-IR"/>
        </w:rPr>
      </w:pPr>
      <w:bookmarkStart w:id="3083" w:name="_Toc262412468"/>
      <w:bookmarkStart w:id="3084" w:name="_Toc340600036"/>
      <w:bookmarkStart w:id="3085" w:name="_Toc408539512"/>
      <w:r>
        <w:rPr>
          <w:rFonts w:hint="cs"/>
          <w:rtl/>
          <w:lang w:bidi="fa-IR"/>
        </w:rPr>
        <w:t>9-</w:t>
      </w:r>
      <w:r w:rsidR="001D51BB">
        <w:rPr>
          <w:rFonts w:hint="cs"/>
          <w:rtl/>
          <w:lang w:bidi="fa-IR"/>
        </w:rPr>
        <w:t xml:space="preserve"> حد قذف</w:t>
      </w:r>
      <w:bookmarkEnd w:id="3083"/>
      <w:bookmarkEnd w:id="3084"/>
      <w:bookmarkEnd w:id="3085"/>
    </w:p>
    <w:p w:rsidR="001D51BB" w:rsidRPr="00DC6647" w:rsidRDefault="00377CF7" w:rsidP="00EA4F5D">
      <w:pPr>
        <w:pStyle w:val="a0"/>
        <w:rPr>
          <w:rFonts w:hint="cs"/>
          <w:rtl/>
        </w:rPr>
      </w:pPr>
      <w:bookmarkStart w:id="3086" w:name="_Toc262412469"/>
      <w:bookmarkStart w:id="3087" w:name="_Toc340600037"/>
      <w:bookmarkStart w:id="3088" w:name="_Toc408539513"/>
      <w:r>
        <w:rPr>
          <w:rFonts w:hint="cs"/>
          <w:rtl/>
        </w:rPr>
        <w:t>1-</w:t>
      </w:r>
      <w:r w:rsidR="001D51BB">
        <w:rPr>
          <w:rFonts w:hint="cs"/>
          <w:rtl/>
        </w:rPr>
        <w:t xml:space="preserve"> تعریف آن:</w:t>
      </w:r>
      <w:bookmarkEnd w:id="3086"/>
      <w:bookmarkEnd w:id="3087"/>
      <w:bookmarkEnd w:id="3088"/>
    </w:p>
    <w:p w:rsidR="001D51BB" w:rsidRDefault="001D51BB" w:rsidP="00D37A09">
      <w:pPr>
        <w:pStyle w:val="a3"/>
        <w:rPr>
          <w:rFonts w:hint="cs"/>
          <w:rtl/>
        </w:rPr>
      </w:pPr>
      <w:r>
        <w:rPr>
          <w:rFonts w:hint="cs"/>
          <w:rtl/>
        </w:rPr>
        <w:t>قذ</w:t>
      </w:r>
      <w:r w:rsidR="00952B0C">
        <w:rPr>
          <w:rFonts w:hint="cs"/>
          <w:rtl/>
        </w:rPr>
        <w:t>ف عبارت از اتهام شخص به زنا است.</w:t>
      </w:r>
    </w:p>
    <w:p w:rsidR="00590A3C" w:rsidRPr="00DC6647" w:rsidRDefault="00377CF7" w:rsidP="00EA4F5D">
      <w:pPr>
        <w:pStyle w:val="a0"/>
        <w:rPr>
          <w:rFonts w:hint="cs"/>
          <w:rtl/>
        </w:rPr>
      </w:pPr>
      <w:bookmarkStart w:id="3089" w:name="_Toc262412470"/>
      <w:bookmarkStart w:id="3090" w:name="_Toc340600038"/>
      <w:bookmarkStart w:id="3091" w:name="_Toc408539514"/>
      <w:r>
        <w:rPr>
          <w:rFonts w:hint="cs"/>
          <w:rtl/>
        </w:rPr>
        <w:t>2-</w:t>
      </w:r>
      <w:r w:rsidR="00590A3C">
        <w:rPr>
          <w:rFonts w:hint="cs"/>
          <w:rtl/>
        </w:rPr>
        <w:t xml:space="preserve"> حکم آن:</w:t>
      </w:r>
      <w:bookmarkEnd w:id="3089"/>
      <w:bookmarkEnd w:id="3090"/>
      <w:bookmarkEnd w:id="3091"/>
    </w:p>
    <w:p w:rsidR="00590A3C" w:rsidRDefault="00590A3C" w:rsidP="00D37A09">
      <w:pPr>
        <w:pStyle w:val="a3"/>
        <w:rPr>
          <w:rFonts w:hint="cs"/>
          <w:rtl/>
        </w:rPr>
      </w:pPr>
      <w:r>
        <w:rPr>
          <w:rFonts w:hint="cs"/>
          <w:rtl/>
        </w:rPr>
        <w:t>خداوند می‌فرماید:</w:t>
      </w:r>
    </w:p>
    <w:p w:rsidR="00CE7684" w:rsidRPr="00FB3F47" w:rsidRDefault="00CE7684" w:rsidP="00FB3F4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hint="eastAsia"/>
          <w:sz w:val="28"/>
          <w:szCs w:val="28"/>
          <w:rtl/>
        </w:rPr>
        <w:t>وَ</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لَّذِينَ</w:t>
      </w:r>
      <w:r w:rsidR="00FB3F47">
        <w:rPr>
          <w:rFonts w:ascii="KFGQPC Uthmanic Script HAFS" w:hAnsi="KFGQPC Uthmanic Script HAFS" w:cs="KFGQPC Uthmanic Script HAFS"/>
          <w:sz w:val="28"/>
          <w:szCs w:val="28"/>
          <w:rtl/>
        </w:rPr>
        <w:t xml:space="preserve"> يَرۡمُونَ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لۡمُحۡصَنَٰتِ</w:t>
      </w:r>
      <w:r w:rsidR="00FB3F47">
        <w:rPr>
          <w:rFonts w:ascii="KFGQPC Uthmanic Script HAFS" w:hAnsi="KFGQPC Uthmanic Script HAFS" w:cs="KFGQPC Uthmanic Script HAFS"/>
          <w:sz w:val="28"/>
          <w:szCs w:val="28"/>
          <w:rtl/>
        </w:rPr>
        <w:t xml:space="preserve"> ثُمَّ لَمۡ يَأۡتُواْ بِأَرۡبَعَةِ شُهَدَآءَ فَ</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جۡلِدُوهُمۡ</w:t>
      </w:r>
      <w:r w:rsidR="00FB3F47">
        <w:rPr>
          <w:rFonts w:ascii="KFGQPC Uthmanic Script HAFS" w:hAnsi="KFGQPC Uthmanic Script HAFS" w:cs="KFGQPC Uthmanic Script HAFS"/>
          <w:sz w:val="28"/>
          <w:szCs w:val="28"/>
          <w:rtl/>
        </w:rPr>
        <w:t xml:space="preserve"> ثَمَٰنِينَ جَلۡدَةٗ</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النور: 4</w:t>
      </w:r>
      <w:r w:rsidRPr="00D37A09">
        <w:rPr>
          <w:rStyle w:val="Char4"/>
          <w:rtl/>
        </w:rPr>
        <w:t>]</w:t>
      </w:r>
      <w:r w:rsidRPr="00D37A09">
        <w:rPr>
          <w:rStyle w:val="Char3"/>
          <w:rtl/>
        </w:rPr>
        <w:t>.</w:t>
      </w:r>
    </w:p>
    <w:p w:rsidR="00844391" w:rsidRDefault="00952B0C" w:rsidP="00D37A09">
      <w:pPr>
        <w:pStyle w:val="a3"/>
        <w:rPr>
          <w:rFonts w:hint="cs"/>
          <w:szCs w:val="26"/>
          <w:rtl/>
        </w:rPr>
      </w:pPr>
      <w:r w:rsidRPr="00377CF7">
        <w:rPr>
          <w:rFonts w:hint="cs"/>
          <w:rtl/>
        </w:rPr>
        <w:t>«</w:t>
      </w:r>
      <w:r w:rsidR="00844391" w:rsidRPr="00377CF7">
        <w:rPr>
          <w:rFonts w:hint="cs"/>
          <w:rtl/>
        </w:rPr>
        <w:t>کسانی که به زنان پاکدامن نسبت زنا می‌دهند و بر ادعای خود چهارنفر گواه نمی‌آورند بدیشان هشتاد تازیانه بزنید</w:t>
      </w:r>
      <w:r w:rsidRPr="00377CF7">
        <w:rPr>
          <w:rFonts w:hint="cs"/>
          <w:rtl/>
        </w:rPr>
        <w:t>».</w:t>
      </w:r>
    </w:p>
    <w:p w:rsidR="00590A3C" w:rsidRDefault="00844391" w:rsidP="00D37A09">
      <w:pPr>
        <w:pStyle w:val="a3"/>
        <w:rPr>
          <w:rFonts w:hint="cs"/>
          <w:rtl/>
        </w:rPr>
      </w:pPr>
      <w:r>
        <w:rPr>
          <w:rFonts w:hint="cs"/>
          <w:rtl/>
        </w:rPr>
        <w:t>بنابراین، قذف یکی از گناهان کبیره است.</w:t>
      </w:r>
    </w:p>
    <w:p w:rsidR="00844391" w:rsidRDefault="00844391" w:rsidP="00D37A09">
      <w:pPr>
        <w:pStyle w:val="a3"/>
        <w:rPr>
          <w:rFonts w:hint="cs"/>
          <w:rtl/>
        </w:rPr>
      </w:pPr>
      <w:r>
        <w:rPr>
          <w:rFonts w:hint="cs"/>
          <w:rtl/>
        </w:rPr>
        <w:t>و شریعت اسلام هشتاد تازیانه را بر او واجب کرده است.</w:t>
      </w:r>
    </w:p>
    <w:p w:rsidR="00EC300D" w:rsidRPr="00DC6647" w:rsidRDefault="00377CF7" w:rsidP="00D37A09">
      <w:pPr>
        <w:pStyle w:val="a0"/>
        <w:rPr>
          <w:rFonts w:hint="cs"/>
          <w:rtl/>
        </w:rPr>
      </w:pPr>
      <w:bookmarkStart w:id="3092" w:name="_Toc262412471"/>
      <w:bookmarkStart w:id="3093" w:name="_Toc340600039"/>
      <w:bookmarkStart w:id="3094" w:name="_Toc408539515"/>
      <w:r>
        <w:rPr>
          <w:rFonts w:hint="cs"/>
          <w:rtl/>
        </w:rPr>
        <w:t>3-</w:t>
      </w:r>
      <w:r w:rsidR="00EC300D">
        <w:rPr>
          <w:rFonts w:hint="cs"/>
          <w:rtl/>
        </w:rPr>
        <w:t xml:space="preserve"> شروط اقام</w:t>
      </w:r>
      <w:r w:rsidR="00D37A09">
        <w:rPr>
          <w:rFonts w:hint="cs"/>
          <w:rtl/>
        </w:rPr>
        <w:t>ۀ</w:t>
      </w:r>
      <w:r w:rsidR="00EC300D">
        <w:rPr>
          <w:rFonts w:hint="cs"/>
          <w:rtl/>
        </w:rPr>
        <w:t xml:space="preserve"> حد قذف</w:t>
      </w:r>
      <w:r w:rsidR="00952B0C">
        <w:rPr>
          <w:rFonts w:hint="cs"/>
          <w:rtl/>
        </w:rPr>
        <w:t>:</w:t>
      </w:r>
      <w:bookmarkEnd w:id="3092"/>
      <w:bookmarkEnd w:id="3093"/>
      <w:bookmarkEnd w:id="3094"/>
    </w:p>
    <w:p w:rsidR="00844391" w:rsidRDefault="001810A4" w:rsidP="005E6881">
      <w:pPr>
        <w:pStyle w:val="a3"/>
        <w:numPr>
          <w:ilvl w:val="0"/>
          <w:numId w:val="153"/>
        </w:numPr>
        <w:ind w:left="641" w:hanging="357"/>
        <w:rPr>
          <w:rFonts w:hint="cs"/>
          <w:rtl/>
        </w:rPr>
      </w:pPr>
      <w:r>
        <w:rPr>
          <w:rFonts w:hint="cs"/>
          <w:rtl/>
        </w:rPr>
        <w:t>اسلام، عقل و بلوغ.</w:t>
      </w:r>
    </w:p>
    <w:p w:rsidR="001810A4" w:rsidRDefault="001810A4" w:rsidP="005E6881">
      <w:pPr>
        <w:pStyle w:val="a3"/>
        <w:numPr>
          <w:ilvl w:val="0"/>
          <w:numId w:val="153"/>
        </w:numPr>
        <w:ind w:left="641" w:hanging="357"/>
        <w:rPr>
          <w:rFonts w:hint="cs"/>
          <w:rtl/>
        </w:rPr>
      </w:pPr>
      <w:r>
        <w:rPr>
          <w:rFonts w:hint="cs"/>
          <w:rtl/>
        </w:rPr>
        <w:t>شخص متهم به فاحشه‌گری، در میان مردم مشهور به عفت و تقوی و صلاح باشد.</w:t>
      </w:r>
    </w:p>
    <w:p w:rsidR="001810A4" w:rsidRDefault="005E03B6" w:rsidP="005E6881">
      <w:pPr>
        <w:pStyle w:val="a3"/>
        <w:numPr>
          <w:ilvl w:val="0"/>
          <w:numId w:val="153"/>
        </w:numPr>
        <w:ind w:left="641" w:hanging="357"/>
        <w:rPr>
          <w:rFonts w:hint="cs"/>
          <w:rtl/>
        </w:rPr>
      </w:pPr>
      <w:r>
        <w:rPr>
          <w:rFonts w:hint="cs"/>
          <w:rtl/>
        </w:rPr>
        <w:t>شخص متهم ت</w:t>
      </w:r>
      <w:r w:rsidR="001810A4">
        <w:rPr>
          <w:rFonts w:hint="cs"/>
          <w:rtl/>
        </w:rPr>
        <w:t>قاضای اقام</w:t>
      </w:r>
      <w:r w:rsidR="00D37A09">
        <w:rPr>
          <w:rFonts w:hint="cs"/>
          <w:rtl/>
        </w:rPr>
        <w:t>ۀ</w:t>
      </w:r>
      <w:r w:rsidR="001810A4">
        <w:rPr>
          <w:rFonts w:hint="cs"/>
          <w:rtl/>
        </w:rPr>
        <w:t xml:space="preserve"> حد بر علیه او نماید.</w:t>
      </w:r>
    </w:p>
    <w:p w:rsidR="001810A4" w:rsidRDefault="001810A4" w:rsidP="005E6881">
      <w:pPr>
        <w:pStyle w:val="a3"/>
        <w:numPr>
          <w:ilvl w:val="0"/>
          <w:numId w:val="153"/>
        </w:numPr>
        <w:ind w:left="641" w:hanging="357"/>
        <w:rPr>
          <w:rFonts w:hint="cs"/>
          <w:rtl/>
        </w:rPr>
      </w:pPr>
      <w:r>
        <w:rPr>
          <w:rFonts w:hint="cs"/>
          <w:rtl/>
        </w:rPr>
        <w:t>شخص قاذف نتواند چهار نفر شاهد بیاورد، چنانچه می‌فرماید:</w:t>
      </w:r>
    </w:p>
    <w:p w:rsidR="00CE7684" w:rsidRPr="00FB3F47" w:rsidRDefault="00CE7684" w:rsidP="00FB3F4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sz w:val="28"/>
          <w:szCs w:val="28"/>
          <w:rtl/>
        </w:rPr>
        <w:t>ثُمَّ لَمۡ يَأۡتُواْ بِأَرۡبَعَةِ شُهَدَآءَ</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النور: 4</w:t>
      </w:r>
      <w:r w:rsidRPr="00D37A09">
        <w:rPr>
          <w:rStyle w:val="Char4"/>
          <w:rtl/>
        </w:rPr>
        <w:t>]</w:t>
      </w:r>
      <w:r w:rsidRPr="00D37A09">
        <w:rPr>
          <w:rStyle w:val="Char3"/>
          <w:rtl/>
        </w:rPr>
        <w:t>.</w:t>
      </w:r>
    </w:p>
    <w:p w:rsidR="00361F77" w:rsidRPr="00361F77" w:rsidRDefault="00377CF7" w:rsidP="00EA4F5D">
      <w:pPr>
        <w:pStyle w:val="a0"/>
        <w:rPr>
          <w:rFonts w:cs="Times New Roman" w:hint="cs"/>
          <w:rtl/>
        </w:rPr>
      </w:pPr>
      <w:bookmarkStart w:id="3095" w:name="_Toc262412472"/>
      <w:bookmarkStart w:id="3096" w:name="_Toc340600040"/>
      <w:bookmarkStart w:id="3097" w:name="_Toc408539516"/>
      <w:r>
        <w:rPr>
          <w:rFonts w:hint="cs"/>
          <w:rtl/>
        </w:rPr>
        <w:t>4-</w:t>
      </w:r>
      <w:r w:rsidR="00361F77">
        <w:rPr>
          <w:rFonts w:hint="cs"/>
          <w:rtl/>
        </w:rPr>
        <w:t xml:space="preserve"> با چه چیزی قذف ثابت می‌شود:</w:t>
      </w:r>
      <w:bookmarkEnd w:id="3095"/>
      <w:bookmarkEnd w:id="3096"/>
      <w:bookmarkEnd w:id="3097"/>
    </w:p>
    <w:p w:rsidR="006448E4" w:rsidRDefault="00361F77" w:rsidP="005E6881">
      <w:pPr>
        <w:pStyle w:val="a3"/>
        <w:numPr>
          <w:ilvl w:val="0"/>
          <w:numId w:val="154"/>
        </w:numPr>
        <w:ind w:left="641" w:hanging="357"/>
        <w:rPr>
          <w:rFonts w:hint="cs"/>
          <w:rtl/>
        </w:rPr>
      </w:pPr>
      <w:r>
        <w:rPr>
          <w:rFonts w:hint="cs"/>
          <w:rtl/>
        </w:rPr>
        <w:t>اقرار شخص قاذف.</w:t>
      </w:r>
    </w:p>
    <w:p w:rsidR="00361F77" w:rsidRDefault="00361F77" w:rsidP="005E6881">
      <w:pPr>
        <w:pStyle w:val="a3"/>
        <w:numPr>
          <w:ilvl w:val="0"/>
          <w:numId w:val="154"/>
        </w:numPr>
        <w:ind w:left="641" w:hanging="357"/>
        <w:rPr>
          <w:rFonts w:hint="cs"/>
          <w:rtl/>
        </w:rPr>
      </w:pPr>
      <w:r>
        <w:rPr>
          <w:rFonts w:hint="cs"/>
          <w:rtl/>
        </w:rPr>
        <w:t>یا با شهادت دو مرد عادل علیه او.</w:t>
      </w:r>
    </w:p>
    <w:p w:rsidR="00A351AF" w:rsidRPr="00361F77" w:rsidRDefault="00377CF7" w:rsidP="00EA4F5D">
      <w:pPr>
        <w:pStyle w:val="a0"/>
        <w:rPr>
          <w:rFonts w:cs="Times New Roman" w:hint="cs"/>
          <w:rtl/>
        </w:rPr>
      </w:pPr>
      <w:bookmarkStart w:id="3098" w:name="_Toc262412473"/>
      <w:bookmarkStart w:id="3099" w:name="_Toc340600041"/>
      <w:bookmarkStart w:id="3100" w:name="_Toc408539517"/>
      <w:r>
        <w:rPr>
          <w:rFonts w:hint="cs"/>
          <w:rtl/>
        </w:rPr>
        <w:t xml:space="preserve">5- </w:t>
      </w:r>
      <w:r w:rsidR="00A351AF">
        <w:rPr>
          <w:rFonts w:hint="cs"/>
          <w:rtl/>
        </w:rPr>
        <w:t>تحریم آن:</w:t>
      </w:r>
      <w:bookmarkEnd w:id="3098"/>
      <w:bookmarkEnd w:id="3099"/>
      <w:bookmarkEnd w:id="3100"/>
    </w:p>
    <w:p w:rsidR="00361F77" w:rsidRDefault="002C43DE" w:rsidP="00D37A09">
      <w:pPr>
        <w:pStyle w:val="a3"/>
        <w:rPr>
          <w:rFonts w:hint="cs"/>
          <w:rtl/>
        </w:rPr>
      </w:pPr>
      <w:r>
        <w:rPr>
          <w:rFonts w:hint="cs"/>
          <w:rtl/>
        </w:rPr>
        <w:t>خداوند متعال قذف (بهتان) را میان مسلمانان حرام کرده و می‌فرماید:</w:t>
      </w:r>
    </w:p>
    <w:p w:rsidR="000048A7" w:rsidRDefault="00CE7684" w:rsidP="00FB3F4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hint="eastAsia"/>
          <w:sz w:val="28"/>
          <w:szCs w:val="28"/>
          <w:rtl/>
        </w:rPr>
        <w:t>وَ</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لَّذِينَ</w:t>
      </w:r>
      <w:r w:rsidR="00FB3F47">
        <w:rPr>
          <w:rFonts w:ascii="KFGQPC Uthmanic Script HAFS" w:hAnsi="KFGQPC Uthmanic Script HAFS" w:cs="KFGQPC Uthmanic Script HAFS"/>
          <w:sz w:val="28"/>
          <w:szCs w:val="28"/>
          <w:rtl/>
        </w:rPr>
        <w:t xml:space="preserve"> يَرۡمُونَ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لۡمُحۡصَنَٰتِ</w:t>
      </w:r>
      <w:r w:rsidR="00FB3F47">
        <w:rPr>
          <w:rFonts w:ascii="KFGQPC Uthmanic Script HAFS" w:hAnsi="KFGQPC Uthmanic Script HAFS" w:cs="KFGQPC Uthmanic Script HAFS"/>
          <w:sz w:val="28"/>
          <w:szCs w:val="28"/>
          <w:rtl/>
        </w:rPr>
        <w:t xml:space="preserve"> ثُمَّ لَمۡ يَأۡتُواْ بِأَرۡبَعَةِ شُهَدَآءَ فَ</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جۡلِدُوهُمۡ</w:t>
      </w:r>
      <w:r w:rsidR="00FB3F47">
        <w:rPr>
          <w:rFonts w:ascii="KFGQPC Uthmanic Script HAFS" w:hAnsi="KFGQPC Uthmanic Script HAFS" w:cs="KFGQPC Uthmanic Script HAFS"/>
          <w:sz w:val="28"/>
          <w:szCs w:val="28"/>
          <w:rtl/>
        </w:rPr>
        <w:t xml:space="preserve"> ثَمَٰنِينَ جَلۡدَةٗ وَلَا تَقۡبَلُواْ لَهُمۡ شَهَٰدَةً أَبَدٗاۚ وَأُوْلَٰٓئِكَ هُمُ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لۡفَٰسِقُونَ</w:t>
      </w:r>
      <w:r w:rsidR="00FB3F47">
        <w:rPr>
          <w:rFonts w:ascii="KFGQPC Uthmanic Script HAFS" w:hAnsi="KFGQPC Uthmanic Script HAFS" w:cs="KFGQPC Uthmanic Script HAFS"/>
          <w:sz w:val="28"/>
          <w:szCs w:val="28"/>
          <w:rtl/>
        </w:rPr>
        <w:t xml:space="preserve"> ٤</w:t>
      </w:r>
      <w:r w:rsidR="00FB3F47">
        <w:rPr>
          <w:rFonts w:ascii="KFGQPC Uthmanic Script HAFS" w:hAnsi="KFGQPC Uthmanic Script HAFS" w:cs="KFGQPC Uthmanic Script HAFS"/>
          <w:sz w:val="28"/>
          <w:szCs w:val="28"/>
        </w:rPr>
        <w:t xml:space="preserve"> </w:t>
      </w:r>
      <w:r w:rsidR="00FB3F47">
        <w:rPr>
          <w:rFonts w:ascii="KFGQPC Uthmanic Script HAFS" w:hAnsi="KFGQPC Uthmanic Script HAFS" w:cs="KFGQPC Uthmanic Script HAFS" w:hint="eastAsia"/>
          <w:sz w:val="28"/>
          <w:szCs w:val="28"/>
          <w:rtl/>
        </w:rPr>
        <w:t>إِلَّا</w:t>
      </w:r>
      <w:r w:rsidR="00FB3F47">
        <w:rPr>
          <w:rFonts w:ascii="KFGQPC Uthmanic Script HAFS" w:hAnsi="KFGQPC Uthmanic Script HAFS" w:cs="KFGQPC Uthmanic Script HAFS"/>
          <w:sz w:val="28"/>
          <w:szCs w:val="28"/>
          <w:rtl/>
        </w:rPr>
        <w:t xml:space="preserve">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لَّذِينَ</w:t>
      </w:r>
      <w:r w:rsidR="00FB3F47">
        <w:rPr>
          <w:rFonts w:ascii="KFGQPC Uthmanic Script HAFS" w:hAnsi="KFGQPC Uthmanic Script HAFS" w:cs="KFGQPC Uthmanic Script HAFS"/>
          <w:sz w:val="28"/>
          <w:szCs w:val="28"/>
          <w:rtl/>
        </w:rPr>
        <w:t xml:space="preserve"> تَابُواْ مِنۢ بَعۡدِ ذَٰلِكَ وَأَصۡلَحُواْ فَإِنَّ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للَّهَ</w:t>
      </w:r>
      <w:r w:rsidR="00FB3F47">
        <w:rPr>
          <w:rFonts w:ascii="KFGQPC Uthmanic Script HAFS" w:hAnsi="KFGQPC Uthmanic Script HAFS" w:cs="KFGQPC Uthmanic Script HAFS"/>
          <w:sz w:val="28"/>
          <w:szCs w:val="28"/>
          <w:rtl/>
        </w:rPr>
        <w:t xml:space="preserve"> غَفُورٞ رَّحِيمٞ ٥</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النور: 4- 5</w:t>
      </w:r>
      <w:r w:rsidRPr="00D37A09">
        <w:rPr>
          <w:rStyle w:val="Char4"/>
          <w:rtl/>
        </w:rPr>
        <w:t>]</w:t>
      </w:r>
      <w:r w:rsidRPr="00D37A09">
        <w:rPr>
          <w:rStyle w:val="Char3"/>
          <w:rtl/>
        </w:rPr>
        <w:t>.</w:t>
      </w:r>
    </w:p>
    <w:p w:rsidR="000048A7" w:rsidRDefault="005E03B6" w:rsidP="00D37A09">
      <w:pPr>
        <w:pStyle w:val="a3"/>
        <w:rPr>
          <w:rFonts w:hint="cs"/>
          <w:szCs w:val="26"/>
          <w:rtl/>
        </w:rPr>
      </w:pPr>
      <w:r w:rsidRPr="00377CF7">
        <w:rPr>
          <w:rFonts w:hint="cs"/>
          <w:rtl/>
        </w:rPr>
        <w:t>«</w:t>
      </w:r>
      <w:r w:rsidR="000048A7" w:rsidRPr="00377CF7">
        <w:rPr>
          <w:rFonts w:hint="cs"/>
          <w:rtl/>
        </w:rPr>
        <w:t xml:space="preserve">کسانی که به زنان پاکدامن نسبت زنا می‌دهند سپس چهار گواه بر ادعای خود نمی‌آورند بدیشان هشتاد تازیانه بزنید و هرگز گواهی دادن آنان را </w:t>
      </w:r>
      <w:r w:rsidRPr="00377CF7">
        <w:rPr>
          <w:rFonts w:hint="cs"/>
          <w:rtl/>
        </w:rPr>
        <w:t>(</w:t>
      </w:r>
      <w:r w:rsidR="000048A7" w:rsidRPr="00377CF7">
        <w:rPr>
          <w:rFonts w:hint="cs"/>
          <w:rtl/>
        </w:rPr>
        <w:t>در طول عمر بر هیچ کاری</w:t>
      </w:r>
      <w:r w:rsidRPr="00377CF7">
        <w:rPr>
          <w:rFonts w:hint="cs"/>
          <w:rtl/>
        </w:rPr>
        <w:t>)</w:t>
      </w:r>
      <w:r w:rsidR="000048A7" w:rsidRPr="00377CF7">
        <w:rPr>
          <w:rFonts w:hint="cs"/>
          <w:rtl/>
        </w:rPr>
        <w:t xml:space="preserve"> نپذیرید و چنین کسانی فاسق و متمرد از فرمان خدا هستند. مگر کسانی که قبل از حد و یا بعد از حد توبه کنند </w:t>
      </w:r>
      <w:r w:rsidRPr="00377CF7">
        <w:rPr>
          <w:rFonts w:hint="cs"/>
          <w:rtl/>
        </w:rPr>
        <w:t>(</w:t>
      </w:r>
      <w:r w:rsidR="000048A7" w:rsidRPr="00377CF7">
        <w:rPr>
          <w:rFonts w:hint="cs"/>
          <w:rtl/>
        </w:rPr>
        <w:t>و پشیمانی خود را اظهار دارند و دیگر تهمت نزنند، که خداوند از ایشان طرفنظر می‌فرماید</w:t>
      </w:r>
      <w:r w:rsidRPr="00377CF7">
        <w:rPr>
          <w:rFonts w:hint="cs"/>
          <w:rtl/>
        </w:rPr>
        <w:t>)</w:t>
      </w:r>
      <w:r w:rsidR="000048A7" w:rsidRPr="00377CF7">
        <w:rPr>
          <w:rFonts w:hint="cs"/>
          <w:rtl/>
        </w:rPr>
        <w:t>، زیرا خداوند آمرزگار و مهربان است</w:t>
      </w:r>
      <w:r w:rsidRPr="00377CF7">
        <w:rPr>
          <w:rFonts w:hint="cs"/>
          <w:rtl/>
        </w:rPr>
        <w:t>».</w:t>
      </w:r>
    </w:p>
    <w:p w:rsidR="002C43DE" w:rsidRDefault="00CC7A69" w:rsidP="00D37A09">
      <w:pPr>
        <w:pStyle w:val="a3"/>
        <w:rPr>
          <w:rFonts w:hint="cs"/>
          <w:rtl/>
        </w:rPr>
      </w:pPr>
      <w:r>
        <w:rPr>
          <w:rFonts w:hint="cs"/>
          <w:rtl/>
        </w:rPr>
        <w:t>و در جای دیگر می‌فرماید:</w:t>
      </w:r>
    </w:p>
    <w:p w:rsidR="00CE7684" w:rsidRPr="00FB3F47" w:rsidRDefault="00CE7684" w:rsidP="00D37A09">
      <w:pPr>
        <w:pStyle w:val="a3"/>
        <w:rPr>
          <w:rFonts w:ascii="KFGQPC Uthmanic Script HAFS" w:hAnsi="KFGQPC Uthmanic Script HAFS" w:cs="KFGQPC Uthmanic Script HAFS" w:hint="cs"/>
          <w:rtl/>
        </w:rPr>
      </w:pPr>
      <w:r>
        <w:rPr>
          <w:rFonts w:ascii="Traditional Arabic" w:hAnsi="Traditional Arabic" w:cs="Traditional Arabic"/>
          <w:rtl/>
        </w:rPr>
        <w:t>﴿</w:t>
      </w:r>
      <w:r w:rsidR="00FB3F47">
        <w:rPr>
          <w:rFonts w:ascii="KFGQPC Uthmanic Script HAFS" w:hAnsi="KFGQPC Uthmanic Script HAFS" w:cs="KFGQPC Uthmanic Script HAFS" w:hint="eastAsia"/>
          <w:rtl/>
        </w:rPr>
        <w:t>إِنَّ</w:t>
      </w:r>
      <w:r w:rsidR="00FB3F47">
        <w:rPr>
          <w:rFonts w:ascii="KFGQPC Uthmanic Script HAFS" w:hAnsi="KFGQPC Uthmanic Script HAFS" w:cs="KFGQPC Uthmanic Script HAFS"/>
          <w:rtl/>
        </w:rPr>
        <w:t xml:space="preserve">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لَّذِينَ</w:t>
      </w:r>
      <w:r w:rsidR="00FB3F47">
        <w:rPr>
          <w:rFonts w:ascii="KFGQPC Uthmanic Script HAFS" w:hAnsi="KFGQPC Uthmanic Script HAFS" w:cs="KFGQPC Uthmanic Script HAFS"/>
          <w:rtl/>
        </w:rPr>
        <w:t xml:space="preserve"> يَرۡمُونَ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لۡمُحۡصَنَٰتِ</w:t>
      </w:r>
      <w:r w:rsidR="00FB3F47">
        <w:rPr>
          <w:rFonts w:ascii="KFGQPC Uthmanic Script HAFS" w:hAnsi="KFGQPC Uthmanic Script HAFS" w:cs="KFGQPC Uthmanic Script HAFS"/>
          <w:rtl/>
        </w:rPr>
        <w:t xml:space="preserve">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لۡغَٰفِلَٰتِ</w:t>
      </w:r>
      <w:r w:rsidR="00FB3F47">
        <w:rPr>
          <w:rFonts w:ascii="KFGQPC Uthmanic Script HAFS" w:hAnsi="KFGQPC Uthmanic Script HAFS" w:cs="KFGQPC Uthmanic Script HAFS"/>
          <w:rtl/>
        </w:rPr>
        <w:t xml:space="preserve">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لۡمُؤۡمِنَٰتِ</w:t>
      </w:r>
      <w:r w:rsidR="00FB3F47">
        <w:rPr>
          <w:rFonts w:ascii="KFGQPC Uthmanic Script HAFS" w:hAnsi="KFGQPC Uthmanic Script HAFS" w:cs="KFGQPC Uthmanic Script HAFS"/>
          <w:rtl/>
        </w:rPr>
        <w:t xml:space="preserve"> لُعِنُواْ فِي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لدُّنۡيَا</w:t>
      </w:r>
      <w:r w:rsidR="00FB3F47">
        <w:rPr>
          <w:rFonts w:ascii="KFGQPC Uthmanic Script HAFS" w:hAnsi="KFGQPC Uthmanic Script HAFS" w:cs="KFGQPC Uthmanic Script HAFS"/>
          <w:rtl/>
        </w:rPr>
        <w:t xml:space="preserve"> وَ</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لۡأٓخِرَةِ</w:t>
      </w:r>
      <w:r w:rsidR="00FB3F47">
        <w:rPr>
          <w:rFonts w:ascii="KFGQPC Uthmanic Script HAFS" w:hAnsi="KFGQPC Uthmanic Script HAFS" w:cs="KFGQPC Uthmanic Script HAFS"/>
          <w:rtl/>
        </w:rPr>
        <w:t xml:space="preserve"> وَلَهُمۡ عَذَابٌ عَظِيمٞ ٢٣</w:t>
      </w:r>
      <w:r>
        <w:rPr>
          <w:rFonts w:ascii="Traditional Arabic" w:hAnsi="Traditional Arabic" w:cs="Traditional Arabic"/>
          <w:rtl/>
        </w:rPr>
        <w:t>﴾</w:t>
      </w:r>
      <w:r>
        <w:rPr>
          <w:rFonts w:hint="cs"/>
          <w:rtl/>
        </w:rPr>
        <w:t xml:space="preserve"> </w:t>
      </w:r>
      <w:r w:rsidRPr="00D37A09">
        <w:rPr>
          <w:rStyle w:val="Char4"/>
          <w:rtl/>
        </w:rPr>
        <w:t>[</w:t>
      </w:r>
      <w:r w:rsidRPr="00D37A09">
        <w:rPr>
          <w:rStyle w:val="Char4"/>
          <w:rFonts w:hint="cs"/>
          <w:rtl/>
        </w:rPr>
        <w:t>النور: 23</w:t>
      </w:r>
      <w:r w:rsidRPr="00D37A09">
        <w:rPr>
          <w:rStyle w:val="Char4"/>
          <w:rtl/>
        </w:rPr>
        <w:t>]</w:t>
      </w:r>
      <w:r w:rsidRPr="00D37A09">
        <w:rPr>
          <w:rtl/>
        </w:rPr>
        <w:t>.</w:t>
      </w:r>
    </w:p>
    <w:p w:rsidR="00F863F1" w:rsidRDefault="005E03B6" w:rsidP="00D37A09">
      <w:pPr>
        <w:pStyle w:val="a3"/>
        <w:rPr>
          <w:rFonts w:hint="cs"/>
          <w:szCs w:val="26"/>
          <w:rtl/>
        </w:rPr>
      </w:pPr>
      <w:r w:rsidRPr="00377CF7">
        <w:rPr>
          <w:rFonts w:hint="cs"/>
          <w:rtl/>
        </w:rPr>
        <w:t>«</w:t>
      </w:r>
      <w:r w:rsidR="00F863F1" w:rsidRPr="00377CF7">
        <w:rPr>
          <w:rFonts w:hint="cs"/>
          <w:rtl/>
        </w:rPr>
        <w:t>کسانی که زنان پاکدامن بی‌خبر از هرگونه آلودگی و ایمان‌دار را به زنا متهم می‌کنند در دنیا و آخرت از رحمت خدا دور هستند و عذاب عظیمی دارند</w:t>
      </w:r>
      <w:r w:rsidRPr="00377CF7">
        <w:rPr>
          <w:rFonts w:hint="cs"/>
          <w:rtl/>
        </w:rPr>
        <w:t>».</w:t>
      </w:r>
    </w:p>
    <w:p w:rsidR="00CC7A69" w:rsidRDefault="00F863F1" w:rsidP="00D37A09">
      <w:pPr>
        <w:pStyle w:val="a3"/>
        <w:rPr>
          <w:rFonts w:hint="cs"/>
          <w:rtl/>
        </w:rPr>
      </w:pPr>
      <w:r w:rsidRPr="00384A7D">
        <w:rPr>
          <w:rFonts w:hint="cs"/>
          <w:rtl/>
        </w:rPr>
        <w:t>ابوهریره</w:t>
      </w:r>
      <w:r w:rsidRPr="00384A7D">
        <w:rPr>
          <w:rFonts w:cs="CTraditional Arabic" w:hint="cs"/>
          <w:szCs w:val="26"/>
          <w:rtl/>
        </w:rPr>
        <w:t>س</w:t>
      </w:r>
      <w:r w:rsidRPr="00384A7D">
        <w:rPr>
          <w:rFonts w:hint="cs"/>
          <w:rtl/>
        </w:rPr>
        <w:t xml:space="preserve"> </w:t>
      </w:r>
      <w:r w:rsidR="006729CE" w:rsidRPr="00384A7D">
        <w:rPr>
          <w:rFonts w:hint="cs"/>
          <w:rtl/>
        </w:rPr>
        <w:t>گوید: رسول</w:t>
      </w:r>
      <w:r w:rsidR="006729CE" w:rsidRPr="00384A7D">
        <w:rPr>
          <w:rFonts w:hint="eastAsia"/>
          <w:rtl/>
        </w:rPr>
        <w:t>‌خدا</w:t>
      </w:r>
      <w:r w:rsidR="006729CE" w:rsidRPr="00384A7D">
        <w:rPr>
          <w:rFonts w:cs="CTraditional Arabic" w:hint="cs"/>
          <w:szCs w:val="26"/>
          <w:rtl/>
        </w:rPr>
        <w:t>ص</w:t>
      </w:r>
      <w:r w:rsidR="006729CE" w:rsidRPr="00384A7D">
        <w:rPr>
          <w:rFonts w:hint="eastAsia"/>
          <w:rtl/>
        </w:rPr>
        <w:t xml:space="preserve"> </w:t>
      </w:r>
      <w:r w:rsidR="005E03B6" w:rsidRPr="00D37A09">
        <w:rPr>
          <w:rFonts w:hint="cs"/>
          <w:rtl/>
        </w:rPr>
        <w:t>فرمود: «</w:t>
      </w:r>
      <w:r w:rsidR="006729CE" w:rsidRPr="00D37A09">
        <w:rPr>
          <w:rFonts w:hint="cs"/>
          <w:rtl/>
        </w:rPr>
        <w:t>از هفت گناه مهلک اجتناب کنید عرض کردند: ای‌رسول‌</w:t>
      </w:r>
      <w:r w:rsidR="006729CE" w:rsidRPr="00D37A09">
        <w:rPr>
          <w:rFonts w:hint="eastAsia"/>
          <w:rtl/>
        </w:rPr>
        <w:t>‌خدا، این هفت گناه کشنده کدامند؟ فرمود: شرک ورزیدن به خد</w:t>
      </w:r>
      <w:r w:rsidR="006729CE" w:rsidRPr="00D37A09">
        <w:rPr>
          <w:rFonts w:hint="cs"/>
          <w:rtl/>
        </w:rPr>
        <w:t>ا، سحر، کشتن نفسی که خداوند جز در مقابل حق آن را حرام کرده است، رباخواری، خوردن مال یتیم، فرار از میدان قتال با کفار، و تهمت زنا به زنا پاکدامن ایمان‌دار بی‌خبر از گناه</w:t>
      </w:r>
      <w:r w:rsidR="005E03B6" w:rsidRPr="00D37A09">
        <w:rPr>
          <w:rFonts w:hint="cs"/>
          <w:rtl/>
        </w:rPr>
        <w:t>».</w:t>
      </w:r>
      <w:r w:rsidR="00277019">
        <w:rPr>
          <w:rFonts w:hint="cs"/>
          <w:rtl/>
        </w:rPr>
        <w:t xml:space="preserve"> </w:t>
      </w:r>
      <w:r w:rsidR="006729CE">
        <w:rPr>
          <w:rFonts w:hint="cs"/>
          <w:rtl/>
        </w:rPr>
        <w:t>(روایت از بخاری)</w:t>
      </w:r>
      <w:r w:rsidR="005E03B6">
        <w:rPr>
          <w:rFonts w:hint="cs"/>
          <w:rtl/>
        </w:rPr>
        <w:t>.</w:t>
      </w:r>
    </w:p>
    <w:p w:rsidR="00DF604A" w:rsidRPr="00DC6647" w:rsidRDefault="00377CF7" w:rsidP="00EA4F5D">
      <w:pPr>
        <w:pStyle w:val="a0"/>
        <w:rPr>
          <w:rFonts w:hint="cs"/>
          <w:rtl/>
        </w:rPr>
      </w:pPr>
      <w:bookmarkStart w:id="3101" w:name="_Toc262412474"/>
      <w:bookmarkStart w:id="3102" w:name="_Toc340600042"/>
      <w:bookmarkStart w:id="3103" w:name="_Toc408539518"/>
      <w:r>
        <w:rPr>
          <w:rFonts w:hint="cs"/>
          <w:rtl/>
        </w:rPr>
        <w:t>6-</w:t>
      </w:r>
      <w:r w:rsidR="00DF604A">
        <w:rPr>
          <w:rFonts w:hint="cs"/>
          <w:rtl/>
        </w:rPr>
        <w:t xml:space="preserve"> سقوط حد:</w:t>
      </w:r>
      <w:bookmarkEnd w:id="3101"/>
      <w:bookmarkEnd w:id="3102"/>
      <w:bookmarkEnd w:id="3103"/>
    </w:p>
    <w:p w:rsidR="00DF604A" w:rsidRDefault="00DF1473" w:rsidP="00D37A09">
      <w:pPr>
        <w:pStyle w:val="a3"/>
        <w:rPr>
          <w:rFonts w:hint="cs"/>
          <w:rtl/>
        </w:rPr>
      </w:pPr>
      <w:r>
        <w:rPr>
          <w:rFonts w:hint="cs"/>
          <w:rtl/>
        </w:rPr>
        <w:t>هرگاه شخص قاذف (بهتان زننده) چهارگواه بر ادعای خود حاضر کرد، حد از وی ساقط می‌شود، چون گواهان صدق</w:t>
      </w:r>
      <w:r w:rsidR="00092990">
        <w:rPr>
          <w:rFonts w:hint="cs"/>
          <w:rtl/>
        </w:rPr>
        <w:t xml:space="preserve"> گفتۀ </w:t>
      </w:r>
      <w:r>
        <w:rPr>
          <w:rFonts w:hint="cs"/>
          <w:rtl/>
        </w:rPr>
        <w:t>او را تأیید می‌کنند و با شهادت خود عمل زنا را ثابت می‌نمایند.</w:t>
      </w:r>
    </w:p>
    <w:p w:rsidR="00DF1473" w:rsidRDefault="00DF1473" w:rsidP="00D37A09">
      <w:pPr>
        <w:pStyle w:val="a3"/>
        <w:rPr>
          <w:rFonts w:hint="cs"/>
          <w:rtl/>
        </w:rPr>
      </w:pPr>
      <w:r>
        <w:rPr>
          <w:rFonts w:hint="cs"/>
          <w:rtl/>
        </w:rPr>
        <w:t>ولی، حد زنا بر شخص مقذوف (متهم به زنا) اجرا می‌شود، زیرا زناکار است.</w:t>
      </w:r>
    </w:p>
    <w:p w:rsidR="00573CDD" w:rsidRPr="00DC6647" w:rsidRDefault="00377CF7" w:rsidP="00EA4F5D">
      <w:pPr>
        <w:pStyle w:val="a0"/>
        <w:widowControl w:val="0"/>
        <w:rPr>
          <w:rFonts w:hint="cs"/>
          <w:rtl/>
        </w:rPr>
      </w:pPr>
      <w:bookmarkStart w:id="3104" w:name="_Toc262412475"/>
      <w:bookmarkStart w:id="3105" w:name="_Toc340600043"/>
      <w:bookmarkStart w:id="3106" w:name="_Toc408539519"/>
      <w:r>
        <w:rPr>
          <w:rFonts w:hint="cs"/>
          <w:rtl/>
        </w:rPr>
        <w:t>7-</w:t>
      </w:r>
      <w:r w:rsidR="00573CDD">
        <w:rPr>
          <w:rFonts w:hint="cs"/>
          <w:rtl/>
        </w:rPr>
        <w:t xml:space="preserve"> زنی که شوهرش را متهم به زنا می‌کند:</w:t>
      </w:r>
      <w:bookmarkEnd w:id="3104"/>
      <w:bookmarkEnd w:id="3105"/>
      <w:bookmarkEnd w:id="3106"/>
    </w:p>
    <w:p w:rsidR="00DF1473" w:rsidRDefault="007C6DDF" w:rsidP="00D37A09">
      <w:pPr>
        <w:pStyle w:val="a3"/>
        <w:rPr>
          <w:rFonts w:hint="cs"/>
          <w:rtl/>
        </w:rPr>
      </w:pPr>
      <w:r>
        <w:rPr>
          <w:rFonts w:hint="cs"/>
          <w:rtl/>
        </w:rPr>
        <w:t>هرگاه زن، شوهرش را متهم به زنا کرد و شرایط آن فراهم بود حد زنا بر وی اجرا می‌گردد ولی اگر شوهر، زن را متهم به زنا کرد و گواه نداشت، ملاعنه می‌کنند.</w:t>
      </w:r>
    </w:p>
    <w:p w:rsidR="00D92367" w:rsidRPr="00DC6647" w:rsidRDefault="00377CF7" w:rsidP="00D92367">
      <w:pPr>
        <w:pStyle w:val="Heading1"/>
        <w:bidi/>
        <w:rPr>
          <w:rFonts w:hint="cs"/>
          <w:rtl/>
          <w:lang w:bidi="fa-IR"/>
        </w:rPr>
      </w:pPr>
      <w:bookmarkStart w:id="3107" w:name="_Toc262412476"/>
      <w:bookmarkStart w:id="3108" w:name="_Toc340600044"/>
      <w:bookmarkStart w:id="3109" w:name="_Toc408539520"/>
      <w:r>
        <w:rPr>
          <w:rFonts w:hint="cs"/>
          <w:rtl/>
          <w:lang w:bidi="fa-IR"/>
        </w:rPr>
        <w:t>10-</w:t>
      </w:r>
      <w:r w:rsidR="00D92367">
        <w:rPr>
          <w:rFonts w:hint="cs"/>
          <w:rtl/>
          <w:lang w:bidi="fa-IR"/>
        </w:rPr>
        <w:t xml:space="preserve"> دزدی</w:t>
      </w:r>
      <w:bookmarkEnd w:id="3107"/>
      <w:bookmarkEnd w:id="3108"/>
      <w:bookmarkEnd w:id="3109"/>
    </w:p>
    <w:p w:rsidR="00D92367" w:rsidRDefault="00A764FE" w:rsidP="00D37A09">
      <w:pPr>
        <w:pStyle w:val="a3"/>
        <w:rPr>
          <w:rFonts w:hint="cs"/>
          <w:rtl/>
        </w:rPr>
      </w:pPr>
      <w:r>
        <w:rPr>
          <w:rFonts w:hint="cs"/>
          <w:rtl/>
        </w:rPr>
        <w:t>دزدی عبارت از اخذ مال در محل مخصوص به طور مخفیانه است. ابن عرفه گوید: دزد به نزد عرب کسی است که به صورت مخفیانه به مالی در محل نگهداری خود دست بزند و سهمی در آن نداشته باشد.</w:t>
      </w:r>
    </w:p>
    <w:p w:rsidR="00EF0F8E" w:rsidRPr="00DC6647" w:rsidRDefault="00377CF7" w:rsidP="00EA4F5D">
      <w:pPr>
        <w:pStyle w:val="a0"/>
        <w:rPr>
          <w:rFonts w:hint="cs"/>
          <w:rtl/>
        </w:rPr>
      </w:pPr>
      <w:bookmarkStart w:id="3110" w:name="_Toc262412477"/>
      <w:bookmarkStart w:id="3111" w:name="_Toc340600045"/>
      <w:bookmarkStart w:id="3112" w:name="_Toc408539521"/>
      <w:r>
        <w:rPr>
          <w:rFonts w:hint="cs"/>
          <w:rtl/>
        </w:rPr>
        <w:t>1-</w:t>
      </w:r>
      <w:r w:rsidR="00EF0F8E">
        <w:rPr>
          <w:rFonts w:hint="cs"/>
          <w:rtl/>
        </w:rPr>
        <w:t xml:space="preserve"> حکم آن:</w:t>
      </w:r>
      <w:bookmarkEnd w:id="3110"/>
      <w:bookmarkEnd w:id="3111"/>
      <w:bookmarkEnd w:id="3112"/>
    </w:p>
    <w:p w:rsidR="00EF0F8E" w:rsidRDefault="00EF0F8E" w:rsidP="00D37A09">
      <w:pPr>
        <w:pStyle w:val="a3"/>
        <w:rPr>
          <w:rFonts w:hint="cs"/>
          <w:rtl/>
        </w:rPr>
      </w:pPr>
      <w:r>
        <w:rPr>
          <w:rFonts w:hint="cs"/>
          <w:rtl/>
        </w:rPr>
        <w:t>دزدی یکی از گناهان کبیره است که خداوند آن را حرام کرده و می‌فرماید:</w:t>
      </w:r>
    </w:p>
    <w:p w:rsidR="00CE7684" w:rsidRPr="00FB3F47" w:rsidRDefault="00CE7684" w:rsidP="00FB3F4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B3F47">
        <w:rPr>
          <w:rFonts w:ascii="KFGQPC Uthmanic Script HAFS" w:hAnsi="KFGQPC Uthmanic Script HAFS" w:cs="KFGQPC Uthmanic Script HAFS" w:hint="eastAsia"/>
          <w:sz w:val="28"/>
          <w:szCs w:val="28"/>
          <w:rtl/>
        </w:rPr>
        <w:t>وَ</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لسَّارِقُ</w:t>
      </w:r>
      <w:r w:rsidR="00FB3F47">
        <w:rPr>
          <w:rFonts w:ascii="KFGQPC Uthmanic Script HAFS" w:hAnsi="KFGQPC Uthmanic Script HAFS" w:cs="KFGQPC Uthmanic Script HAFS"/>
          <w:sz w:val="28"/>
          <w:szCs w:val="28"/>
          <w:rtl/>
        </w:rPr>
        <w:t xml:space="preserve"> وَ</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لسَّارِقَةُ</w:t>
      </w:r>
      <w:r w:rsidR="00FB3F47">
        <w:rPr>
          <w:rFonts w:ascii="KFGQPC Uthmanic Script HAFS" w:hAnsi="KFGQPC Uthmanic Script HAFS" w:cs="KFGQPC Uthmanic Script HAFS"/>
          <w:sz w:val="28"/>
          <w:szCs w:val="28"/>
          <w:rtl/>
        </w:rPr>
        <w:t xml:space="preserve"> فَ</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قۡطَعُوٓاْ</w:t>
      </w:r>
      <w:r w:rsidR="00FB3F47">
        <w:rPr>
          <w:rFonts w:ascii="KFGQPC Uthmanic Script HAFS" w:hAnsi="KFGQPC Uthmanic Script HAFS" w:cs="KFGQPC Uthmanic Script HAFS"/>
          <w:sz w:val="28"/>
          <w:szCs w:val="28"/>
          <w:rtl/>
        </w:rPr>
        <w:t xml:space="preserve"> أَيۡدِيَهُمَا جَزَآءَۢ بِمَا كَسَبَا نَكَٰلٗا مِّنَ </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للَّهِۗ</w:t>
      </w:r>
      <w:r w:rsidR="00FB3F47">
        <w:rPr>
          <w:rFonts w:ascii="KFGQPC Uthmanic Script HAFS" w:hAnsi="KFGQPC Uthmanic Script HAFS" w:cs="KFGQPC Uthmanic Script HAFS"/>
          <w:sz w:val="28"/>
          <w:szCs w:val="28"/>
          <w:rtl/>
        </w:rPr>
        <w:t xml:space="preserve"> وَ</w:t>
      </w:r>
      <w:r w:rsidR="00FB3F47">
        <w:rPr>
          <w:rFonts w:ascii="KFGQPC Uthmanic Script HAFS" w:hAnsi="KFGQPC Uthmanic Script HAFS" w:cs="KFGQPC Uthmanic Script HAFS" w:hint="cs"/>
          <w:sz w:val="28"/>
          <w:szCs w:val="28"/>
          <w:rtl/>
        </w:rPr>
        <w:t>ٱ</w:t>
      </w:r>
      <w:r w:rsidR="00FB3F47">
        <w:rPr>
          <w:rFonts w:ascii="KFGQPC Uthmanic Script HAFS" w:hAnsi="KFGQPC Uthmanic Script HAFS" w:cs="KFGQPC Uthmanic Script HAFS" w:hint="eastAsia"/>
          <w:sz w:val="28"/>
          <w:szCs w:val="28"/>
          <w:rtl/>
        </w:rPr>
        <w:t>للَّهُ</w:t>
      </w:r>
      <w:r w:rsidR="00FB3F47">
        <w:rPr>
          <w:rFonts w:ascii="KFGQPC Uthmanic Script HAFS" w:hAnsi="KFGQPC Uthmanic Script HAFS" w:cs="KFGQPC Uthmanic Script HAFS"/>
          <w:sz w:val="28"/>
          <w:szCs w:val="28"/>
          <w:rtl/>
        </w:rPr>
        <w:t xml:space="preserve"> عَزِيزٌ حَكِيمٞ ٣٨</w:t>
      </w:r>
      <w:r>
        <w:rPr>
          <w:rFonts w:ascii="Traditional Arabic" w:hAnsi="Traditional Arabic" w:cs="Traditional Arabic"/>
          <w:sz w:val="28"/>
          <w:szCs w:val="28"/>
          <w:rtl/>
          <w:lang w:bidi="fa-IR"/>
        </w:rPr>
        <w:t>﴾</w:t>
      </w:r>
      <w:r>
        <w:rPr>
          <w:rFonts w:cs="B Lotus" w:hint="cs"/>
          <w:sz w:val="28"/>
          <w:szCs w:val="28"/>
          <w:rtl/>
          <w:lang w:bidi="fa-IR"/>
        </w:rPr>
        <w:t xml:space="preserve"> </w:t>
      </w:r>
      <w:r w:rsidRPr="00D37A09">
        <w:rPr>
          <w:rStyle w:val="Char4"/>
          <w:rtl/>
        </w:rPr>
        <w:t>[</w:t>
      </w:r>
      <w:r w:rsidRPr="00D37A09">
        <w:rPr>
          <w:rStyle w:val="Char4"/>
          <w:rFonts w:hint="cs"/>
          <w:rtl/>
        </w:rPr>
        <w:t>المائدة: 38</w:t>
      </w:r>
      <w:r w:rsidRPr="00D37A09">
        <w:rPr>
          <w:rStyle w:val="Char4"/>
          <w:rtl/>
        </w:rPr>
        <w:t>]</w:t>
      </w:r>
      <w:r w:rsidRPr="00D37A09">
        <w:rPr>
          <w:rStyle w:val="Char3"/>
          <w:rtl/>
        </w:rPr>
        <w:t>.</w:t>
      </w:r>
    </w:p>
    <w:p w:rsidR="00EF0F8E" w:rsidRDefault="00E46E15" w:rsidP="00D37A09">
      <w:pPr>
        <w:pStyle w:val="a3"/>
        <w:rPr>
          <w:rFonts w:hint="cs"/>
          <w:szCs w:val="26"/>
          <w:rtl/>
        </w:rPr>
      </w:pPr>
      <w:r w:rsidRPr="00377CF7">
        <w:rPr>
          <w:rFonts w:hint="cs"/>
          <w:rtl/>
        </w:rPr>
        <w:t>«</w:t>
      </w:r>
      <w:r w:rsidR="00EF0F8E" w:rsidRPr="00377CF7">
        <w:rPr>
          <w:rFonts w:hint="cs"/>
          <w:rtl/>
        </w:rPr>
        <w:t>دست مرد و زن دزد را به کیفر عملی که انجام داده‌اند به عنوان یک مجازات ال</w:t>
      </w:r>
      <w:r w:rsidRPr="00377CF7">
        <w:rPr>
          <w:rFonts w:hint="cs"/>
          <w:rtl/>
        </w:rPr>
        <w:t>ه</w:t>
      </w:r>
      <w:r w:rsidR="00EF0F8E" w:rsidRPr="00377CF7">
        <w:rPr>
          <w:rFonts w:hint="cs"/>
          <w:rtl/>
        </w:rPr>
        <w:t xml:space="preserve">ی قطع کنید، و خداوند بر کار خود چیزه و در قانونگذار خویش حکیم است </w:t>
      </w:r>
      <w:r w:rsidRPr="00377CF7">
        <w:rPr>
          <w:rFonts w:hint="cs"/>
          <w:rtl/>
        </w:rPr>
        <w:t>(</w:t>
      </w:r>
      <w:r w:rsidR="00EF0F8E" w:rsidRPr="00377CF7">
        <w:rPr>
          <w:rFonts w:hint="cs"/>
          <w:rtl/>
        </w:rPr>
        <w:t>و برای هر جنایتی عقوبتی مناسب با آن وضع می‌کند تا مانع پخش آن گردد</w:t>
      </w:r>
      <w:r w:rsidRPr="00377CF7">
        <w:rPr>
          <w:rFonts w:hint="cs"/>
          <w:rtl/>
        </w:rPr>
        <w:t>)».</w:t>
      </w:r>
    </w:p>
    <w:p w:rsidR="00EF0F8E" w:rsidRDefault="00EF0F8E" w:rsidP="00D37A09">
      <w:pPr>
        <w:pStyle w:val="a3"/>
        <w:rPr>
          <w:rFonts w:hint="cs"/>
          <w:rtl/>
        </w:rPr>
      </w:pPr>
      <w:r>
        <w:rPr>
          <w:rFonts w:hint="cs"/>
          <w:rtl/>
        </w:rPr>
        <w:t>و رسول‌خدا</w:t>
      </w:r>
      <w:r>
        <w:rPr>
          <w:rFonts w:cs="CTraditional Arabic" w:hint="cs"/>
          <w:szCs w:val="26"/>
          <w:rtl/>
        </w:rPr>
        <w:t>ص</w:t>
      </w:r>
      <w:r>
        <w:rPr>
          <w:rFonts w:hint="cs"/>
          <w:rtl/>
        </w:rPr>
        <w:t xml:space="preserve"> در احادیثی انسان دزد را نفرین کرده است:</w:t>
      </w:r>
    </w:p>
    <w:p w:rsidR="00361F77" w:rsidRDefault="00EF0F8E" w:rsidP="005E6881">
      <w:pPr>
        <w:numPr>
          <w:ilvl w:val="0"/>
          <w:numId w:val="45"/>
        </w:numPr>
        <w:bidi/>
        <w:jc w:val="both"/>
        <w:rPr>
          <w:rFonts w:cs="B Lotus" w:hint="cs"/>
          <w:sz w:val="28"/>
          <w:szCs w:val="28"/>
          <w:rtl/>
          <w:lang w:bidi="fa-IR"/>
        </w:rPr>
      </w:pPr>
      <w:r w:rsidRPr="00D37A09">
        <w:rPr>
          <w:rStyle w:val="Char3"/>
          <w:rFonts w:hint="cs"/>
          <w:rtl/>
        </w:rPr>
        <w:t>ابن‌عباس</w:t>
      </w:r>
      <w:r w:rsidR="00E46E15">
        <w:rPr>
          <w:rFonts w:cs="CTraditional Arabic" w:hint="cs"/>
          <w:sz w:val="26"/>
          <w:szCs w:val="26"/>
          <w:rtl/>
          <w:lang w:bidi="fa-IR"/>
        </w:rPr>
        <w:t>ب</w:t>
      </w:r>
      <w:r w:rsidRPr="00D37A09">
        <w:rPr>
          <w:rStyle w:val="Char3"/>
          <w:rFonts w:hint="cs"/>
          <w:rtl/>
        </w:rPr>
        <w:t xml:space="preserve"> </w:t>
      </w:r>
      <w:r w:rsidR="00193D0C" w:rsidRPr="00D37A09">
        <w:rPr>
          <w:rStyle w:val="Char3"/>
          <w:rFonts w:hint="cs"/>
          <w:rtl/>
        </w:rPr>
        <w:t>گوید که</w:t>
      </w:r>
      <w:r w:rsidR="00E46E15" w:rsidRPr="00D37A09">
        <w:rPr>
          <w:rStyle w:val="Char3"/>
          <w:rFonts w:hint="cs"/>
          <w:rtl/>
        </w:rPr>
        <w:t>:</w:t>
      </w:r>
      <w:r w:rsidR="00193D0C" w:rsidRPr="00D37A09">
        <w:rPr>
          <w:rStyle w:val="Char3"/>
          <w:rFonts w:hint="cs"/>
          <w:rtl/>
        </w:rPr>
        <w:t xml:space="preserve"> رسول‌خدا</w:t>
      </w:r>
      <w:r w:rsidR="00193D0C">
        <w:rPr>
          <w:rFonts w:cs="CTraditional Arabic" w:hint="cs"/>
          <w:sz w:val="26"/>
          <w:szCs w:val="26"/>
          <w:rtl/>
          <w:lang w:bidi="fa-IR"/>
        </w:rPr>
        <w:t>ص</w:t>
      </w:r>
      <w:r w:rsidR="00E46E15" w:rsidRPr="00D37A09">
        <w:rPr>
          <w:rStyle w:val="Char3"/>
          <w:rFonts w:hint="cs"/>
          <w:rtl/>
        </w:rPr>
        <w:t xml:space="preserve"> فرمود: «</w:t>
      </w:r>
      <w:r w:rsidR="00193D0C" w:rsidRPr="00D37A09">
        <w:rPr>
          <w:rStyle w:val="Char3"/>
          <w:rFonts w:hint="cs"/>
          <w:rtl/>
        </w:rPr>
        <w:t>زناکار وقتی زنا می‌کند که ایمان ندارد، و دزد وقتی دزدی می‌کند که ایمان ندارد</w:t>
      </w:r>
      <w:r w:rsidR="00E46E15" w:rsidRPr="00D37A09">
        <w:rPr>
          <w:rStyle w:val="Char3"/>
          <w:rFonts w:hint="cs"/>
          <w:rtl/>
        </w:rPr>
        <w:t>».</w:t>
      </w:r>
      <w:r w:rsidR="00277019" w:rsidRPr="00D37A09">
        <w:rPr>
          <w:rStyle w:val="Char3"/>
          <w:rFonts w:hint="cs"/>
          <w:rtl/>
        </w:rPr>
        <w:t xml:space="preserve"> </w:t>
      </w:r>
      <w:r w:rsidR="00193D0C" w:rsidRPr="00D37A09">
        <w:rPr>
          <w:rStyle w:val="Char3"/>
          <w:rFonts w:hint="cs"/>
          <w:rtl/>
        </w:rPr>
        <w:t>(متفق‌علیه)</w:t>
      </w:r>
      <w:r w:rsidR="00E46E15" w:rsidRPr="00D37A09">
        <w:rPr>
          <w:rStyle w:val="Char3"/>
          <w:rFonts w:hint="cs"/>
          <w:rtl/>
        </w:rPr>
        <w:t>.</w:t>
      </w:r>
    </w:p>
    <w:p w:rsidR="00193D0C" w:rsidRDefault="00C922A7" w:rsidP="00D37A09">
      <w:pPr>
        <w:pStyle w:val="a3"/>
        <w:rPr>
          <w:rFonts w:hint="cs"/>
          <w:rtl/>
        </w:rPr>
      </w:pPr>
      <w:r>
        <w:rPr>
          <w:rFonts w:hint="cs"/>
          <w:rtl/>
        </w:rPr>
        <w:t>عکرمه گوید: در تفسیر این حدیث از ابن‌عباس پرسیدم</w:t>
      </w:r>
      <w:r w:rsidR="00E46E15">
        <w:rPr>
          <w:rFonts w:hint="cs"/>
          <w:rtl/>
        </w:rPr>
        <w:t>:</w:t>
      </w:r>
      <w:r>
        <w:rPr>
          <w:rFonts w:hint="cs"/>
          <w:rtl/>
        </w:rPr>
        <w:t xml:space="preserve"> چگونه ایمان از وی گرفته می‌شود؟ گفت: چنین است اگر توبه کرد ایمانش باز می‌گردد.</w:t>
      </w:r>
    </w:p>
    <w:p w:rsidR="00DF583C" w:rsidRDefault="00C922A7" w:rsidP="005E6881">
      <w:pPr>
        <w:numPr>
          <w:ilvl w:val="0"/>
          <w:numId w:val="45"/>
        </w:numPr>
        <w:bidi/>
        <w:jc w:val="both"/>
        <w:rPr>
          <w:rFonts w:cs="B Lotus" w:hint="cs"/>
          <w:sz w:val="28"/>
          <w:szCs w:val="28"/>
          <w:rtl/>
          <w:lang w:bidi="fa-IR"/>
        </w:rPr>
      </w:pPr>
      <w:r w:rsidRPr="00D37A09">
        <w:rPr>
          <w:rStyle w:val="Char3"/>
          <w:rFonts w:hint="cs"/>
          <w:rtl/>
        </w:rPr>
        <w:t>ابوهریره</w:t>
      </w:r>
      <w:r>
        <w:rPr>
          <w:rFonts w:cs="CTraditional Arabic" w:hint="cs"/>
          <w:sz w:val="26"/>
          <w:szCs w:val="26"/>
          <w:rtl/>
          <w:lang w:bidi="fa-IR"/>
        </w:rPr>
        <w:t>س</w:t>
      </w:r>
      <w:r w:rsidRPr="00D37A09">
        <w:rPr>
          <w:rStyle w:val="Char3"/>
          <w:rFonts w:hint="cs"/>
          <w:rtl/>
        </w:rPr>
        <w:t xml:space="preserve"> </w:t>
      </w:r>
      <w:r w:rsidR="00DF583C" w:rsidRPr="00D37A09">
        <w:rPr>
          <w:rStyle w:val="Char3"/>
          <w:rFonts w:hint="cs"/>
          <w:rtl/>
        </w:rPr>
        <w:t>گوید که</w:t>
      </w:r>
      <w:r w:rsidR="00E46E15" w:rsidRPr="00D37A09">
        <w:rPr>
          <w:rStyle w:val="Char3"/>
          <w:rFonts w:hint="cs"/>
          <w:rtl/>
        </w:rPr>
        <w:t>:</w:t>
      </w:r>
      <w:r w:rsidR="00DF583C" w:rsidRPr="00D37A09">
        <w:rPr>
          <w:rStyle w:val="Char3"/>
          <w:rFonts w:hint="cs"/>
          <w:rtl/>
        </w:rPr>
        <w:t xml:space="preserve"> رسول‌خدا</w:t>
      </w:r>
      <w:r w:rsidR="00DF583C">
        <w:rPr>
          <w:rFonts w:cs="CTraditional Arabic" w:hint="cs"/>
          <w:sz w:val="26"/>
          <w:szCs w:val="26"/>
          <w:rtl/>
          <w:lang w:bidi="fa-IR"/>
        </w:rPr>
        <w:t>ص</w:t>
      </w:r>
      <w:r w:rsidR="00E46E15" w:rsidRPr="00D37A09">
        <w:rPr>
          <w:rStyle w:val="Char3"/>
          <w:rFonts w:hint="cs"/>
          <w:rtl/>
        </w:rPr>
        <w:t xml:space="preserve"> فرمود: «</w:t>
      </w:r>
      <w:r w:rsidR="00DF583C" w:rsidRPr="00D37A09">
        <w:rPr>
          <w:rStyle w:val="Char3"/>
          <w:rFonts w:hint="cs"/>
          <w:rtl/>
        </w:rPr>
        <w:t>لعنت خدا بر دزد باد، تخم‌مرغی سرقت کند دستش قطع می‌شود، و طنابی سرقت می‌کند دست قطع می‌شود</w:t>
      </w:r>
      <w:r w:rsidR="00E46E15" w:rsidRPr="00D37A09">
        <w:rPr>
          <w:rStyle w:val="Char3"/>
          <w:rFonts w:hint="cs"/>
          <w:rtl/>
        </w:rPr>
        <w:t>».</w:t>
      </w:r>
      <w:r w:rsidR="00277019" w:rsidRPr="00D37A09">
        <w:rPr>
          <w:rStyle w:val="Char3"/>
          <w:rFonts w:hint="cs"/>
          <w:rtl/>
        </w:rPr>
        <w:t xml:space="preserve"> </w:t>
      </w:r>
      <w:r w:rsidR="00DF583C" w:rsidRPr="00D37A09">
        <w:rPr>
          <w:rStyle w:val="Char3"/>
          <w:rFonts w:hint="cs"/>
          <w:rtl/>
        </w:rPr>
        <w:t>(متفق‌علیه)</w:t>
      </w:r>
      <w:r w:rsidR="00E46E15" w:rsidRPr="00D37A09">
        <w:rPr>
          <w:rStyle w:val="Char3"/>
          <w:rFonts w:hint="cs"/>
          <w:rtl/>
        </w:rPr>
        <w:t>.</w:t>
      </w:r>
    </w:p>
    <w:p w:rsidR="00370ECC" w:rsidRPr="00DC6647" w:rsidRDefault="00377CF7" w:rsidP="00EA4F5D">
      <w:pPr>
        <w:pStyle w:val="a0"/>
        <w:rPr>
          <w:rFonts w:hint="cs"/>
          <w:rtl/>
        </w:rPr>
      </w:pPr>
      <w:bookmarkStart w:id="3113" w:name="_Toc262412478"/>
      <w:bookmarkStart w:id="3114" w:name="_Toc340600046"/>
      <w:bookmarkStart w:id="3115" w:name="_Toc408539522"/>
      <w:r>
        <w:rPr>
          <w:rFonts w:hint="cs"/>
          <w:rtl/>
        </w:rPr>
        <w:t>2-</w:t>
      </w:r>
      <w:r w:rsidR="008C6BF8">
        <w:rPr>
          <w:rFonts w:hint="cs"/>
          <w:rtl/>
        </w:rPr>
        <w:t xml:space="preserve"> راه‌ها</w:t>
      </w:r>
      <w:r w:rsidR="00370ECC">
        <w:rPr>
          <w:rFonts w:hint="cs"/>
          <w:rtl/>
        </w:rPr>
        <w:t>ی ثبوت سرقت:</w:t>
      </w:r>
      <w:bookmarkEnd w:id="3113"/>
      <w:bookmarkEnd w:id="3114"/>
      <w:bookmarkEnd w:id="3115"/>
    </w:p>
    <w:p w:rsidR="00370ECC" w:rsidRDefault="00077DCD" w:rsidP="005E6881">
      <w:pPr>
        <w:pStyle w:val="a3"/>
        <w:numPr>
          <w:ilvl w:val="0"/>
          <w:numId w:val="155"/>
        </w:numPr>
        <w:ind w:left="641" w:hanging="357"/>
        <w:rPr>
          <w:rFonts w:hint="cs"/>
          <w:rtl/>
        </w:rPr>
      </w:pPr>
      <w:r w:rsidRPr="00077DCD">
        <w:rPr>
          <w:rFonts w:hint="cs"/>
          <w:rtl/>
        </w:rPr>
        <w:t>اعتراف</w:t>
      </w:r>
      <w:r>
        <w:rPr>
          <w:rFonts w:hint="cs"/>
          <w:rtl/>
        </w:rPr>
        <w:t xml:space="preserve"> صریح سارق به سرقت.</w:t>
      </w:r>
    </w:p>
    <w:p w:rsidR="00077DCD" w:rsidRDefault="00077DCD" w:rsidP="005E6881">
      <w:pPr>
        <w:pStyle w:val="a3"/>
        <w:numPr>
          <w:ilvl w:val="0"/>
          <w:numId w:val="155"/>
        </w:numPr>
        <w:ind w:left="641" w:hanging="357"/>
        <w:rPr>
          <w:rFonts w:hint="cs"/>
          <w:rtl/>
        </w:rPr>
      </w:pPr>
      <w:r>
        <w:rPr>
          <w:rFonts w:hint="cs"/>
          <w:rtl/>
        </w:rPr>
        <w:t>شهادت دو نفر شاهد عادل بر سرقت سارق.</w:t>
      </w:r>
    </w:p>
    <w:p w:rsidR="00114C11" w:rsidRPr="00DC6647" w:rsidRDefault="00377CF7" w:rsidP="00EA4F5D">
      <w:pPr>
        <w:pStyle w:val="a0"/>
        <w:rPr>
          <w:rFonts w:hint="cs"/>
          <w:rtl/>
        </w:rPr>
      </w:pPr>
      <w:bookmarkStart w:id="3116" w:name="_Toc262412479"/>
      <w:bookmarkStart w:id="3117" w:name="_Toc340600047"/>
      <w:bookmarkStart w:id="3118" w:name="_Toc408539523"/>
      <w:r>
        <w:rPr>
          <w:rFonts w:hint="cs"/>
          <w:rtl/>
        </w:rPr>
        <w:t>3-</w:t>
      </w:r>
      <w:r w:rsidR="00114C11">
        <w:rPr>
          <w:rFonts w:hint="cs"/>
          <w:rtl/>
        </w:rPr>
        <w:t xml:space="preserve"> شروط قطع دست سارق:</w:t>
      </w:r>
      <w:bookmarkEnd w:id="3116"/>
      <w:bookmarkEnd w:id="3117"/>
      <w:bookmarkEnd w:id="3118"/>
    </w:p>
    <w:p w:rsidR="00077DCD" w:rsidRDefault="00BD23EF" w:rsidP="005E6881">
      <w:pPr>
        <w:numPr>
          <w:ilvl w:val="1"/>
          <w:numId w:val="46"/>
        </w:numPr>
        <w:bidi/>
        <w:ind w:left="641" w:hanging="357"/>
        <w:jc w:val="both"/>
        <w:rPr>
          <w:rFonts w:cs="B Lotus" w:hint="cs"/>
          <w:sz w:val="28"/>
          <w:szCs w:val="28"/>
          <w:rtl/>
          <w:lang w:bidi="fa-IR"/>
        </w:rPr>
      </w:pPr>
      <w:r w:rsidRPr="00D37A09">
        <w:rPr>
          <w:rStyle w:val="Char3"/>
          <w:rFonts w:hint="cs"/>
          <w:rtl/>
        </w:rPr>
        <w:t>اسلام.</w:t>
      </w:r>
    </w:p>
    <w:p w:rsidR="00BD23EF" w:rsidRDefault="00BD23EF" w:rsidP="005E6881">
      <w:pPr>
        <w:numPr>
          <w:ilvl w:val="1"/>
          <w:numId w:val="46"/>
        </w:numPr>
        <w:bidi/>
        <w:ind w:left="641" w:hanging="357"/>
        <w:jc w:val="both"/>
        <w:rPr>
          <w:rFonts w:cs="B Lotus" w:hint="cs"/>
          <w:sz w:val="28"/>
          <w:szCs w:val="28"/>
          <w:rtl/>
          <w:lang w:bidi="fa-IR"/>
        </w:rPr>
      </w:pPr>
      <w:r w:rsidRPr="00D37A09">
        <w:rPr>
          <w:rStyle w:val="Char3"/>
          <w:rFonts w:hint="cs"/>
          <w:rtl/>
        </w:rPr>
        <w:t>عقل.</w:t>
      </w:r>
    </w:p>
    <w:p w:rsidR="00BD23EF" w:rsidRDefault="00BD23EF" w:rsidP="005E6881">
      <w:pPr>
        <w:numPr>
          <w:ilvl w:val="1"/>
          <w:numId w:val="46"/>
        </w:numPr>
        <w:bidi/>
        <w:ind w:left="641" w:hanging="357"/>
        <w:jc w:val="both"/>
        <w:rPr>
          <w:rFonts w:cs="B Lotus" w:hint="cs"/>
          <w:sz w:val="28"/>
          <w:szCs w:val="28"/>
          <w:rtl/>
          <w:lang w:bidi="fa-IR"/>
        </w:rPr>
      </w:pPr>
      <w:r w:rsidRPr="00D37A09">
        <w:rPr>
          <w:rStyle w:val="Char3"/>
          <w:rFonts w:hint="cs"/>
          <w:rtl/>
        </w:rPr>
        <w:t>بلوغ.</w:t>
      </w:r>
    </w:p>
    <w:p w:rsidR="00BD23EF" w:rsidRDefault="00BD23EF" w:rsidP="005E6881">
      <w:pPr>
        <w:numPr>
          <w:ilvl w:val="1"/>
          <w:numId w:val="46"/>
        </w:numPr>
        <w:bidi/>
        <w:ind w:left="641" w:hanging="357"/>
        <w:jc w:val="both"/>
        <w:rPr>
          <w:rFonts w:cs="B Lotus" w:hint="cs"/>
          <w:sz w:val="28"/>
          <w:szCs w:val="28"/>
          <w:rtl/>
          <w:lang w:bidi="fa-IR"/>
        </w:rPr>
      </w:pPr>
      <w:r w:rsidRPr="00D37A09">
        <w:rPr>
          <w:rStyle w:val="Char3"/>
          <w:rFonts w:hint="cs"/>
          <w:rtl/>
        </w:rPr>
        <w:t>نباید قیمت چیز دزدیده شده از یک چهارم دینار کمتر باشد؛ عایشه</w:t>
      </w:r>
      <w:r w:rsidR="00E46E15">
        <w:rPr>
          <w:rFonts w:cs="CTraditional Arabic" w:hint="cs"/>
          <w:sz w:val="28"/>
          <w:szCs w:val="28"/>
          <w:rtl/>
          <w:lang w:bidi="fa-IR"/>
        </w:rPr>
        <w:t>ل</w:t>
      </w:r>
      <w:r w:rsidR="00E46E15" w:rsidRPr="00D37A09">
        <w:rPr>
          <w:rStyle w:val="Char3"/>
          <w:rFonts w:hint="cs"/>
          <w:rtl/>
        </w:rPr>
        <w:t xml:space="preserve"> گوید: «</w:t>
      </w:r>
      <w:r w:rsidRPr="00D37A09">
        <w:rPr>
          <w:rStyle w:val="Char3"/>
          <w:rFonts w:hint="cs"/>
          <w:rtl/>
        </w:rPr>
        <w:t>رسول‌خدا</w:t>
      </w:r>
      <w:r>
        <w:rPr>
          <w:rFonts w:cs="CTraditional Arabic" w:hint="cs"/>
          <w:sz w:val="26"/>
          <w:szCs w:val="26"/>
          <w:rtl/>
          <w:lang w:bidi="fa-IR"/>
        </w:rPr>
        <w:t>ص</w:t>
      </w:r>
      <w:r w:rsidRPr="00D37A09">
        <w:rPr>
          <w:rStyle w:val="Char3"/>
          <w:rFonts w:hint="cs"/>
          <w:rtl/>
        </w:rPr>
        <w:t xml:space="preserve"> در مقابل سرقت یک‌چهارم دینار و بالاتر دست سارق را قطع می‌کرد</w:t>
      </w:r>
      <w:r w:rsidR="00E46E15" w:rsidRPr="00D37A09">
        <w:rPr>
          <w:rStyle w:val="Char3"/>
          <w:rFonts w:hint="cs"/>
          <w:rtl/>
        </w:rPr>
        <w:t>».</w:t>
      </w:r>
      <w:r w:rsidR="00277019" w:rsidRPr="00D37A09">
        <w:rPr>
          <w:rStyle w:val="Char3"/>
          <w:rFonts w:hint="cs"/>
          <w:rtl/>
        </w:rPr>
        <w:t xml:space="preserve"> </w:t>
      </w:r>
      <w:r w:rsidRPr="00D37A09">
        <w:rPr>
          <w:rStyle w:val="Char3"/>
          <w:rFonts w:hint="cs"/>
          <w:rtl/>
        </w:rPr>
        <w:t>(روایت از مسلم)</w:t>
      </w:r>
      <w:r w:rsidR="00E46E15" w:rsidRPr="00D37A09">
        <w:rPr>
          <w:rStyle w:val="Char3"/>
          <w:rFonts w:hint="cs"/>
          <w:rtl/>
        </w:rPr>
        <w:t>.</w:t>
      </w:r>
    </w:p>
    <w:p w:rsidR="00BD23EF" w:rsidRDefault="00F71D78" w:rsidP="00D37A09">
      <w:pPr>
        <w:pStyle w:val="a3"/>
        <w:rPr>
          <w:rFonts w:hint="cs"/>
          <w:rtl/>
        </w:rPr>
      </w:pPr>
      <w:r>
        <w:rPr>
          <w:rFonts w:hint="cs"/>
          <w:rtl/>
        </w:rPr>
        <w:t>قاضی عیاض</w:t>
      </w:r>
      <w:r w:rsidR="00E46E15">
        <w:rPr>
          <w:rFonts w:hint="cs"/>
          <w:rtl/>
        </w:rPr>
        <w:t xml:space="preserve"> </w:t>
      </w:r>
      <w:r>
        <w:rPr>
          <w:rFonts w:hint="cs"/>
          <w:rtl/>
        </w:rPr>
        <w:t>گوید: خداوند به</w:t>
      </w:r>
      <w:r w:rsidR="003A6A7F">
        <w:rPr>
          <w:rFonts w:hint="cs"/>
          <w:rtl/>
        </w:rPr>
        <w:t xml:space="preserve"> وسیلۀ </w:t>
      </w:r>
      <w:r>
        <w:rPr>
          <w:rFonts w:hint="cs"/>
          <w:rtl/>
        </w:rPr>
        <w:t>قطع دست سارق اموال مسلمانان را محافظت فرموده است ولی در مقابل اختلاس و غارت و غصب اموال چنین حدی را واجب نفرموده است، چون در نسبت با دزدی کم اتفاق می‌افتد، و نیز ممکن است با مراجعه به اولیاء امور، این اموال مسترد شود، و اقامة بینه در این امر آسان‌تر است. برخلاف سرقت که اقام</w:t>
      </w:r>
      <w:r w:rsidR="00D37A09">
        <w:rPr>
          <w:rFonts w:hint="cs"/>
          <w:rtl/>
        </w:rPr>
        <w:t>ۀ</w:t>
      </w:r>
      <w:r>
        <w:rPr>
          <w:rFonts w:hint="cs"/>
          <w:rtl/>
        </w:rPr>
        <w:t xml:space="preserve"> بینه برای اثبات آن نادر است، لذا امر سرقت بزرگ انگاشته شده و عقوبت آن تشدید گردیده تا بیشتر</w:t>
      </w:r>
      <w:r w:rsidR="003A6A7F">
        <w:rPr>
          <w:rFonts w:hint="cs"/>
          <w:rtl/>
        </w:rPr>
        <w:t xml:space="preserve"> وسیلۀ </w:t>
      </w:r>
      <w:r>
        <w:rPr>
          <w:rFonts w:hint="cs"/>
          <w:rtl/>
        </w:rPr>
        <w:t>انزجار قرار گیرد.</w:t>
      </w:r>
    </w:p>
    <w:p w:rsidR="00F71D78" w:rsidRDefault="00F71D78" w:rsidP="00D37A09">
      <w:pPr>
        <w:pStyle w:val="a3"/>
        <w:rPr>
          <w:rFonts w:hint="cs"/>
          <w:rtl/>
        </w:rPr>
      </w:pPr>
      <w:r>
        <w:rPr>
          <w:rFonts w:hint="cs"/>
          <w:rtl/>
        </w:rPr>
        <w:t>هر چند در بعضی موارد فرعی اختلاف وجود دارد ولی در کل، مسلمان بر قطع دست سارق اجماع دارند.</w:t>
      </w:r>
    </w:p>
    <w:p w:rsidR="00F71D78" w:rsidRDefault="00F71D78" w:rsidP="005E6881">
      <w:pPr>
        <w:numPr>
          <w:ilvl w:val="1"/>
          <w:numId w:val="46"/>
        </w:numPr>
        <w:bidi/>
        <w:ind w:left="641" w:hanging="357"/>
        <w:jc w:val="both"/>
        <w:rPr>
          <w:rFonts w:cs="B Lotus" w:hint="cs"/>
          <w:sz w:val="28"/>
          <w:szCs w:val="28"/>
          <w:rtl/>
          <w:lang w:bidi="fa-IR"/>
        </w:rPr>
      </w:pPr>
      <w:r w:rsidRPr="00D37A09">
        <w:rPr>
          <w:rStyle w:val="Char3"/>
          <w:rFonts w:hint="cs"/>
          <w:rtl/>
        </w:rPr>
        <w:t>مال مسروقه باید در محل نگهداری خود باشد، از قبیل</w:t>
      </w:r>
      <w:r w:rsidR="00BA12B1" w:rsidRPr="00D37A09">
        <w:rPr>
          <w:rStyle w:val="Char3"/>
          <w:rFonts w:hint="cs"/>
          <w:rtl/>
        </w:rPr>
        <w:t>:</w:t>
      </w:r>
    </w:p>
    <w:p w:rsidR="00BA12B1" w:rsidRDefault="00BA12B1" w:rsidP="00D37A09">
      <w:pPr>
        <w:pStyle w:val="a3"/>
        <w:rPr>
          <w:rFonts w:hint="cs"/>
          <w:rtl/>
        </w:rPr>
      </w:pPr>
      <w:r>
        <w:rPr>
          <w:rFonts w:hint="cs"/>
          <w:rtl/>
        </w:rPr>
        <w:t>بانک، یا منزل، یا صند</w:t>
      </w:r>
      <w:r w:rsidR="00E46E15">
        <w:rPr>
          <w:rFonts w:hint="cs"/>
          <w:rtl/>
        </w:rPr>
        <w:t>وق، و امثال آن.</w:t>
      </w:r>
    </w:p>
    <w:p w:rsidR="00BA12B1" w:rsidRDefault="004C4CEE" w:rsidP="005E6881">
      <w:pPr>
        <w:numPr>
          <w:ilvl w:val="1"/>
          <w:numId w:val="46"/>
        </w:numPr>
        <w:bidi/>
        <w:ind w:left="641" w:hanging="357"/>
        <w:jc w:val="both"/>
        <w:rPr>
          <w:rFonts w:cs="B Lotus" w:hint="cs"/>
          <w:sz w:val="28"/>
          <w:szCs w:val="28"/>
          <w:rtl/>
          <w:lang w:bidi="fa-IR"/>
        </w:rPr>
      </w:pPr>
      <w:r w:rsidRPr="00D37A09">
        <w:rPr>
          <w:rStyle w:val="Char3"/>
          <w:rFonts w:hint="cs"/>
          <w:rtl/>
        </w:rPr>
        <w:t xml:space="preserve">نباید سارق، پدر، یا پسر، یا همسر صاحب مال باشد، چون </w:t>
      </w:r>
      <w:r w:rsidR="003A6A7F" w:rsidRPr="00D37A09">
        <w:rPr>
          <w:rStyle w:val="Char3"/>
          <w:rFonts w:hint="cs"/>
          <w:rtl/>
        </w:rPr>
        <w:t xml:space="preserve">همۀ </w:t>
      </w:r>
      <w:r w:rsidRPr="00D37A09">
        <w:rPr>
          <w:rStyle w:val="Char3"/>
          <w:rFonts w:hint="cs"/>
          <w:rtl/>
        </w:rPr>
        <w:t>این افراد دارای حقوق در این اموال هستند.</w:t>
      </w:r>
    </w:p>
    <w:p w:rsidR="004C4CEE" w:rsidRDefault="004C4CEE" w:rsidP="005E6881">
      <w:pPr>
        <w:numPr>
          <w:ilvl w:val="1"/>
          <w:numId w:val="46"/>
        </w:numPr>
        <w:bidi/>
        <w:ind w:left="641" w:hanging="357"/>
        <w:jc w:val="both"/>
        <w:rPr>
          <w:rFonts w:cs="B Lotus" w:hint="cs"/>
          <w:sz w:val="28"/>
          <w:szCs w:val="28"/>
          <w:rtl/>
          <w:lang w:bidi="fa-IR"/>
        </w:rPr>
      </w:pPr>
      <w:r w:rsidRPr="00D37A09">
        <w:rPr>
          <w:rStyle w:val="Char3"/>
          <w:rFonts w:hint="cs"/>
          <w:rtl/>
        </w:rPr>
        <w:t>دزدیدن خمر و دیگر مسکرات، سرقت محسوب نمی‌شود.</w:t>
      </w:r>
    </w:p>
    <w:p w:rsidR="004C4CEE" w:rsidRDefault="004C4CEE" w:rsidP="005E6881">
      <w:pPr>
        <w:numPr>
          <w:ilvl w:val="1"/>
          <w:numId w:val="46"/>
        </w:numPr>
        <w:bidi/>
        <w:ind w:left="641" w:hanging="357"/>
        <w:jc w:val="both"/>
        <w:rPr>
          <w:rFonts w:cs="B Lotus" w:hint="cs"/>
          <w:sz w:val="28"/>
          <w:szCs w:val="28"/>
          <w:rtl/>
          <w:lang w:bidi="fa-IR"/>
        </w:rPr>
      </w:pPr>
      <w:r w:rsidRPr="00D37A09">
        <w:rPr>
          <w:rStyle w:val="Char3"/>
          <w:rFonts w:hint="cs"/>
          <w:rtl/>
        </w:rPr>
        <w:t>مال، باید دزدیده شده باشد، و با کف ربایی، دست رباینده قطع نمی‌گردد، زیرا مال ربوده شده سرقت محسوب نمی‌شود.</w:t>
      </w:r>
    </w:p>
    <w:p w:rsidR="00A604C4" w:rsidRPr="00DC6647" w:rsidRDefault="00377CF7" w:rsidP="00EA4F5D">
      <w:pPr>
        <w:pStyle w:val="a0"/>
        <w:rPr>
          <w:rFonts w:hint="cs"/>
          <w:rtl/>
        </w:rPr>
      </w:pPr>
      <w:bookmarkStart w:id="3119" w:name="_Toc262412480"/>
      <w:bookmarkStart w:id="3120" w:name="_Toc340600048"/>
      <w:bookmarkStart w:id="3121" w:name="_Toc408539524"/>
      <w:r>
        <w:rPr>
          <w:rFonts w:hint="cs"/>
          <w:rtl/>
        </w:rPr>
        <w:t>4-</w:t>
      </w:r>
      <w:r w:rsidR="00A604C4">
        <w:rPr>
          <w:rFonts w:hint="cs"/>
          <w:rtl/>
        </w:rPr>
        <w:t xml:space="preserve"> آنچه بر سارق واجب می‌شود:</w:t>
      </w:r>
      <w:bookmarkEnd w:id="3119"/>
      <w:bookmarkEnd w:id="3120"/>
      <w:bookmarkEnd w:id="3121"/>
    </w:p>
    <w:p w:rsidR="004C4CEE" w:rsidRDefault="00B44151" w:rsidP="00D37A09">
      <w:pPr>
        <w:pStyle w:val="a3"/>
        <w:rPr>
          <w:rFonts w:hint="cs"/>
          <w:rtl/>
        </w:rPr>
      </w:pPr>
      <w:r>
        <w:rPr>
          <w:rFonts w:hint="cs"/>
          <w:rtl/>
        </w:rPr>
        <w:t>ضمانت اموال مسروقه بر سارق واجب است و باید آن را مسترد کند و در صورت تلف شدن بر ذمة او است آن را برای صاحب مال بدون کم و کاست جبران کند. در مورد سارقی که دستش قطع می‌شود اختلاف وجود دارد که آیا ضامن مال مسروقه است یا خیر؟ احمد و شافعی گفته‌اند: ضامن است.</w:t>
      </w:r>
    </w:p>
    <w:p w:rsidR="00B44151" w:rsidRDefault="00B44151" w:rsidP="00D37A09">
      <w:pPr>
        <w:pStyle w:val="a3"/>
        <w:rPr>
          <w:rFonts w:hint="cs"/>
          <w:rtl/>
        </w:rPr>
      </w:pPr>
      <w:r>
        <w:rPr>
          <w:rFonts w:hint="cs"/>
          <w:rtl/>
        </w:rPr>
        <w:t>ام</w:t>
      </w:r>
      <w:r w:rsidR="00E46E15">
        <w:rPr>
          <w:rFonts w:hint="cs"/>
          <w:rtl/>
        </w:rPr>
        <w:t>ام مالک گفته: تنها شخص ثروتمند ض</w:t>
      </w:r>
      <w:r>
        <w:rPr>
          <w:rFonts w:hint="cs"/>
          <w:rtl/>
        </w:rPr>
        <w:t>امن است نه فقیر.</w:t>
      </w:r>
    </w:p>
    <w:p w:rsidR="00B44151" w:rsidRDefault="00B44151" w:rsidP="00D37A09">
      <w:pPr>
        <w:pStyle w:val="a3"/>
        <w:rPr>
          <w:rFonts w:hint="cs"/>
          <w:rtl/>
        </w:rPr>
      </w:pPr>
      <w:r>
        <w:rPr>
          <w:rFonts w:hint="cs"/>
          <w:rtl/>
        </w:rPr>
        <w:t>و امام ابوحنیفه گفته: ضمانتی بر او نیست و تنها قطع دست بر وی اجرا می‌شود، چون حکم خدا این است و اگر شرایط قطع فراهم نشد ضمانت مال بر وی واجب است کم باشد یا زیاد، سارق ثروتمند باشد یا فقیر.</w:t>
      </w:r>
    </w:p>
    <w:p w:rsidR="00890847" w:rsidRPr="00DC6647" w:rsidRDefault="00377CF7" w:rsidP="00EA4F5D">
      <w:pPr>
        <w:pStyle w:val="a0"/>
        <w:rPr>
          <w:rFonts w:hint="cs"/>
          <w:rtl/>
        </w:rPr>
      </w:pPr>
      <w:bookmarkStart w:id="3122" w:name="_Toc262412481"/>
      <w:bookmarkStart w:id="3123" w:name="_Toc340600049"/>
      <w:bookmarkStart w:id="3124" w:name="_Toc408539525"/>
      <w:r>
        <w:rPr>
          <w:rFonts w:hint="cs"/>
          <w:rtl/>
        </w:rPr>
        <w:t xml:space="preserve">5- </w:t>
      </w:r>
      <w:r w:rsidR="00890847">
        <w:rPr>
          <w:rFonts w:hint="cs"/>
          <w:rtl/>
        </w:rPr>
        <w:t>چگونگی قطع:</w:t>
      </w:r>
      <w:bookmarkEnd w:id="3122"/>
      <w:bookmarkEnd w:id="3123"/>
      <w:bookmarkEnd w:id="3124"/>
    </w:p>
    <w:p w:rsidR="00890847" w:rsidRDefault="00E02254" w:rsidP="005E6881">
      <w:pPr>
        <w:pStyle w:val="a3"/>
        <w:numPr>
          <w:ilvl w:val="0"/>
          <w:numId w:val="156"/>
        </w:numPr>
        <w:ind w:left="641" w:hanging="357"/>
        <w:rPr>
          <w:rFonts w:hint="cs"/>
          <w:rtl/>
        </w:rPr>
      </w:pPr>
      <w:r>
        <w:rPr>
          <w:rFonts w:hint="cs"/>
          <w:rtl/>
        </w:rPr>
        <w:t>دست راست سارق از مچ قطع می‌شود.</w:t>
      </w:r>
    </w:p>
    <w:p w:rsidR="00E02254" w:rsidRDefault="00283F7A" w:rsidP="005E6881">
      <w:pPr>
        <w:pStyle w:val="a3"/>
        <w:numPr>
          <w:ilvl w:val="0"/>
          <w:numId w:val="156"/>
        </w:numPr>
        <w:ind w:left="641" w:hanging="357"/>
        <w:rPr>
          <w:rFonts w:hint="cs"/>
        </w:rPr>
      </w:pPr>
      <w:r>
        <w:rPr>
          <w:rFonts w:hint="cs"/>
          <w:rtl/>
        </w:rPr>
        <w:t>بعد از قطع، محل در روغن زیتون داغ شده داخل می‌شود تا خون رگهای قطع شده منقطع گردد.</w:t>
      </w:r>
    </w:p>
    <w:p w:rsidR="00300E4C" w:rsidRPr="00DC6647" w:rsidRDefault="00377CF7" w:rsidP="00EA4F5D">
      <w:pPr>
        <w:pStyle w:val="a0"/>
        <w:rPr>
          <w:rFonts w:hint="cs"/>
          <w:rtl/>
        </w:rPr>
      </w:pPr>
      <w:bookmarkStart w:id="3125" w:name="_Toc262412482"/>
      <w:bookmarkStart w:id="3126" w:name="_Toc340600050"/>
      <w:bookmarkStart w:id="3127" w:name="_Toc408539526"/>
      <w:r>
        <w:rPr>
          <w:rFonts w:hint="cs"/>
          <w:rtl/>
        </w:rPr>
        <w:t>6-</w:t>
      </w:r>
      <w:r w:rsidR="00300E4C">
        <w:rPr>
          <w:rFonts w:hint="cs"/>
          <w:rtl/>
        </w:rPr>
        <w:t xml:space="preserve"> مبلغی که در برابر آن دست سارق </w:t>
      </w:r>
      <w:r w:rsidR="00300E4C" w:rsidRPr="00925997">
        <w:rPr>
          <w:rFonts w:hint="cs"/>
          <w:rtl/>
        </w:rPr>
        <w:t>قطع می‌شود:</w:t>
      </w:r>
      <w:bookmarkEnd w:id="3125"/>
      <w:bookmarkEnd w:id="3126"/>
      <w:bookmarkEnd w:id="3127"/>
    </w:p>
    <w:p w:rsidR="00300E4C" w:rsidRDefault="002519DE" w:rsidP="005E6881">
      <w:pPr>
        <w:pStyle w:val="a3"/>
        <w:numPr>
          <w:ilvl w:val="0"/>
          <w:numId w:val="157"/>
        </w:numPr>
        <w:ind w:left="641" w:hanging="357"/>
        <w:rPr>
          <w:rFonts w:hint="cs"/>
          <w:rtl/>
        </w:rPr>
      </w:pPr>
      <w:r>
        <w:rPr>
          <w:rFonts w:hint="cs"/>
          <w:rtl/>
        </w:rPr>
        <w:t>عبدالله‌بن‌عمر</w:t>
      </w:r>
      <w:r w:rsidR="00925997">
        <w:rPr>
          <w:rFonts w:hint="cs"/>
          <w:rtl/>
        </w:rPr>
        <w:t xml:space="preserve"> </w:t>
      </w:r>
      <w:r w:rsidR="00925997">
        <w:rPr>
          <w:rFonts w:cs="CTraditional Arabic" w:hint="cs"/>
          <w:sz w:val="26"/>
          <w:szCs w:val="26"/>
          <w:rtl/>
        </w:rPr>
        <w:t>ب</w:t>
      </w:r>
      <w:r w:rsidR="00925997">
        <w:rPr>
          <w:rFonts w:hint="cs"/>
          <w:rtl/>
        </w:rPr>
        <w:t xml:space="preserve"> آورده است: </w:t>
      </w:r>
      <w:r w:rsidR="00925997">
        <w:rPr>
          <w:rFonts w:cs="Traditional Arabic" w:hint="cs"/>
          <w:rtl/>
        </w:rPr>
        <w:t>«</w:t>
      </w:r>
      <w:r>
        <w:rPr>
          <w:rFonts w:hint="cs"/>
          <w:rtl/>
        </w:rPr>
        <w:t>رسول‌خدا</w:t>
      </w:r>
      <w:r>
        <w:rPr>
          <w:rFonts w:cs="CTraditional Arabic" w:hint="cs"/>
          <w:sz w:val="26"/>
          <w:szCs w:val="26"/>
          <w:rtl/>
        </w:rPr>
        <w:t>ص</w:t>
      </w:r>
      <w:r>
        <w:rPr>
          <w:rFonts w:hint="cs"/>
          <w:rtl/>
        </w:rPr>
        <w:t xml:space="preserve"> در برابر سرقت یک کلنگ به درهمی دست سارق را قطع کرده است</w:t>
      </w:r>
      <w:r w:rsidR="00925997">
        <w:rPr>
          <w:rFonts w:cs="Traditional Arabic" w:hint="cs"/>
          <w:rtl/>
        </w:rPr>
        <w:t>»</w:t>
      </w:r>
      <w:r w:rsidR="00925997">
        <w:rPr>
          <w:rFonts w:hint="cs"/>
          <w:rtl/>
        </w:rPr>
        <w:t>.</w:t>
      </w:r>
      <w:r w:rsidR="00384A7D">
        <w:rPr>
          <w:rFonts w:hint="cs"/>
          <w:rtl/>
        </w:rPr>
        <w:t xml:space="preserve"> </w:t>
      </w:r>
      <w:r>
        <w:rPr>
          <w:rFonts w:hint="cs"/>
          <w:rtl/>
        </w:rPr>
        <w:t>(روایت از بخاری، مسلم و مالک)</w:t>
      </w:r>
      <w:r w:rsidR="00925997">
        <w:rPr>
          <w:rFonts w:hint="cs"/>
          <w:rtl/>
        </w:rPr>
        <w:t>.</w:t>
      </w:r>
    </w:p>
    <w:p w:rsidR="002519DE" w:rsidRDefault="00925997" w:rsidP="005E6881">
      <w:pPr>
        <w:pStyle w:val="a3"/>
        <w:numPr>
          <w:ilvl w:val="0"/>
          <w:numId w:val="157"/>
        </w:numPr>
        <w:ind w:left="641" w:hanging="357"/>
        <w:rPr>
          <w:rFonts w:hint="cs"/>
          <w:rtl/>
        </w:rPr>
      </w:pPr>
      <w:r>
        <w:rPr>
          <w:rFonts w:hint="cs"/>
          <w:rtl/>
        </w:rPr>
        <w:t xml:space="preserve">عمره بنت عبدالرحمن آورده است: </w:t>
      </w:r>
      <w:r>
        <w:rPr>
          <w:rFonts w:cs="Traditional Arabic" w:hint="cs"/>
          <w:rtl/>
        </w:rPr>
        <w:t>«</w:t>
      </w:r>
      <w:r w:rsidR="00DD618A">
        <w:rPr>
          <w:rFonts w:hint="cs"/>
          <w:rtl/>
        </w:rPr>
        <w:t>در زمان خلافت عثمان</w:t>
      </w:r>
      <w:r w:rsidR="00DD618A">
        <w:rPr>
          <w:rFonts w:cs="CTraditional Arabic" w:hint="cs"/>
          <w:sz w:val="26"/>
          <w:szCs w:val="26"/>
          <w:rtl/>
        </w:rPr>
        <w:t>س</w:t>
      </w:r>
      <w:r w:rsidR="00DD618A">
        <w:rPr>
          <w:rFonts w:hint="cs"/>
          <w:rtl/>
        </w:rPr>
        <w:t xml:space="preserve"> یک نفر، أترجی را دزدید، عثمان دستور داد قیمت آن تخمین شود، مبلغ آن به سه درهم تخمین شد که قیمت دینار دوازده درهم صرف می‌شد، به همین خاطر عثمان دست او را قطع کرد</w:t>
      </w:r>
      <w:r>
        <w:rPr>
          <w:rFonts w:cs="Traditional Arabic" w:hint="cs"/>
          <w:rtl/>
        </w:rPr>
        <w:t>»</w:t>
      </w:r>
      <w:r>
        <w:rPr>
          <w:rFonts w:hint="cs"/>
          <w:rtl/>
        </w:rPr>
        <w:t>.</w:t>
      </w:r>
      <w:r w:rsidR="00277019">
        <w:rPr>
          <w:rFonts w:hint="cs"/>
          <w:rtl/>
        </w:rPr>
        <w:t xml:space="preserve"> </w:t>
      </w:r>
      <w:r w:rsidR="00DD618A">
        <w:rPr>
          <w:rFonts w:hint="cs"/>
          <w:rtl/>
        </w:rPr>
        <w:t>(روایت از مالک)</w:t>
      </w:r>
      <w:r>
        <w:rPr>
          <w:rFonts w:hint="cs"/>
          <w:rtl/>
        </w:rPr>
        <w:t>.</w:t>
      </w:r>
    </w:p>
    <w:p w:rsidR="00D9239E" w:rsidRPr="00D37A09" w:rsidRDefault="00D9239E" w:rsidP="005E6881">
      <w:pPr>
        <w:pStyle w:val="a3"/>
        <w:numPr>
          <w:ilvl w:val="0"/>
          <w:numId w:val="157"/>
        </w:numPr>
        <w:ind w:left="641" w:hanging="357"/>
        <w:rPr>
          <w:rFonts w:hint="cs"/>
          <w:rtl/>
        </w:rPr>
      </w:pPr>
      <w:r w:rsidRPr="00D37A09">
        <w:rPr>
          <w:rFonts w:hint="cs"/>
          <w:rtl/>
        </w:rPr>
        <w:t>عایشه همسر رسول‌خدا</w:t>
      </w:r>
      <w:r w:rsidRPr="00D37A09">
        <w:rPr>
          <w:rFonts w:cs="CTraditional Arabic" w:hint="cs"/>
          <w:sz w:val="26"/>
          <w:szCs w:val="26"/>
          <w:rtl/>
        </w:rPr>
        <w:t>ص</w:t>
      </w:r>
      <w:r w:rsidR="00925997" w:rsidRPr="00D37A09">
        <w:rPr>
          <w:rFonts w:hint="cs"/>
          <w:rtl/>
        </w:rPr>
        <w:t xml:space="preserve"> گوید: </w:t>
      </w:r>
      <w:r w:rsidR="00925997" w:rsidRPr="00D37A09">
        <w:rPr>
          <w:rFonts w:cs="Traditional Arabic" w:hint="cs"/>
          <w:rtl/>
        </w:rPr>
        <w:t>«</w:t>
      </w:r>
      <w:r w:rsidRPr="00D37A09">
        <w:rPr>
          <w:rFonts w:hint="cs"/>
          <w:rtl/>
        </w:rPr>
        <w:t>زمانی چندان دور نیست و فراموش نکرده‌ام که قطع، در مقابل یک چهارم دینار و بیشتر اجرا می‌شود</w:t>
      </w:r>
      <w:r w:rsidR="00925997" w:rsidRPr="00D37A09">
        <w:rPr>
          <w:rFonts w:cs="Traditional Arabic" w:hint="cs"/>
          <w:rtl/>
        </w:rPr>
        <w:t>»</w:t>
      </w:r>
      <w:r w:rsidR="00925997" w:rsidRPr="00D37A09">
        <w:rPr>
          <w:rFonts w:hint="cs"/>
          <w:rtl/>
        </w:rPr>
        <w:t>.</w:t>
      </w:r>
      <w:r w:rsidR="00277019" w:rsidRPr="00D37A09">
        <w:rPr>
          <w:rFonts w:hint="cs"/>
          <w:rtl/>
        </w:rPr>
        <w:t xml:space="preserve"> </w:t>
      </w:r>
      <w:r w:rsidRPr="00D37A09">
        <w:rPr>
          <w:rFonts w:hint="cs"/>
          <w:rtl/>
        </w:rPr>
        <w:t>(روایت از بخاری، مسلم و مالک)</w:t>
      </w:r>
      <w:r w:rsidR="00925997" w:rsidRPr="00D37A09">
        <w:rPr>
          <w:rFonts w:hint="cs"/>
          <w:rtl/>
        </w:rPr>
        <w:t>.</w:t>
      </w:r>
    </w:p>
    <w:p w:rsidR="00426AE3" w:rsidRPr="00D37A09" w:rsidRDefault="006D7911" w:rsidP="005E6881">
      <w:pPr>
        <w:pStyle w:val="a3"/>
        <w:numPr>
          <w:ilvl w:val="0"/>
          <w:numId w:val="157"/>
        </w:numPr>
        <w:ind w:left="641" w:hanging="357"/>
        <w:rPr>
          <w:rFonts w:hint="cs"/>
          <w:rtl/>
        </w:rPr>
      </w:pPr>
      <w:r w:rsidRPr="00D37A09">
        <w:rPr>
          <w:rFonts w:hint="cs"/>
          <w:rtl/>
        </w:rPr>
        <w:t>عمره بنت عبدالرحمن گوید: عایشه</w:t>
      </w:r>
      <w:r w:rsidR="00925997" w:rsidRPr="00D37A09">
        <w:rPr>
          <w:rFonts w:hint="cs"/>
          <w:rtl/>
        </w:rPr>
        <w:t xml:space="preserve"> </w:t>
      </w:r>
      <w:r w:rsidR="00925997" w:rsidRPr="00D37A09">
        <w:rPr>
          <w:rFonts w:cs="CTraditional Arabic" w:hint="cs"/>
          <w:rtl/>
        </w:rPr>
        <w:t>ل</w:t>
      </w:r>
      <w:r w:rsidRPr="00D37A09">
        <w:rPr>
          <w:rFonts w:hint="cs"/>
          <w:rtl/>
        </w:rPr>
        <w:t xml:space="preserve"> </w:t>
      </w:r>
      <w:r w:rsidR="00496DB5" w:rsidRPr="00D37A09">
        <w:rPr>
          <w:rFonts w:hint="cs"/>
          <w:rtl/>
        </w:rPr>
        <w:t>به طرف مکه خارج شد و دو کنیزش به همراهش بودند و غلام پسران عبدالله بن ابی‌بکر صدیق</w:t>
      </w:r>
      <w:r w:rsidR="00496DB5" w:rsidRPr="00D37A09">
        <w:rPr>
          <w:rFonts w:cs="CTraditional Arabic" w:hint="cs"/>
          <w:sz w:val="26"/>
          <w:szCs w:val="26"/>
          <w:rtl/>
        </w:rPr>
        <w:t>س</w:t>
      </w:r>
      <w:r w:rsidR="00496DB5" w:rsidRPr="00D37A09">
        <w:rPr>
          <w:rFonts w:hint="cs"/>
          <w:rtl/>
        </w:rPr>
        <w:t xml:space="preserve"> </w:t>
      </w:r>
      <w:r w:rsidR="00426AE3" w:rsidRPr="00D37A09">
        <w:rPr>
          <w:rFonts w:hint="cs"/>
          <w:rtl/>
        </w:rPr>
        <w:t>همراه ایشان بود، و عایشه</w:t>
      </w:r>
      <w:r w:rsidR="00925997" w:rsidRPr="00D37A09">
        <w:rPr>
          <w:rFonts w:hint="cs"/>
          <w:rtl/>
        </w:rPr>
        <w:t xml:space="preserve"> </w:t>
      </w:r>
      <w:r w:rsidR="00925997" w:rsidRPr="00D37A09">
        <w:rPr>
          <w:rFonts w:cs="CTraditional Arabic" w:hint="cs"/>
          <w:rtl/>
        </w:rPr>
        <w:t>ل</w:t>
      </w:r>
      <w:r w:rsidR="00426AE3" w:rsidRPr="00D37A09">
        <w:rPr>
          <w:rFonts w:hint="cs"/>
          <w:rtl/>
        </w:rPr>
        <w:t xml:space="preserve"> پارچه‌ای گرانبها و مصور که در پارچه‌ای سبز رنگ دیگر دوخته شده بود را به کنیزانش تحویل داد تا آن را به</w:t>
      </w:r>
      <w:r w:rsidR="0090654D" w:rsidRPr="00D37A09">
        <w:rPr>
          <w:rFonts w:hint="cs"/>
          <w:rtl/>
        </w:rPr>
        <w:t xml:space="preserve"> خانوادۀ </w:t>
      </w:r>
      <w:r w:rsidR="00925997" w:rsidRPr="00D37A09">
        <w:rPr>
          <w:rFonts w:hint="cs"/>
          <w:rtl/>
        </w:rPr>
        <w:t>عبدالله تحویل دهند، ولی غلام</w:t>
      </w:r>
      <w:r w:rsidR="00426AE3" w:rsidRPr="00D37A09">
        <w:rPr>
          <w:rFonts w:hint="cs"/>
          <w:rtl/>
        </w:rPr>
        <w:t xml:space="preserve"> پارچه را از کنیزان گرفت و</w:t>
      </w:r>
      <w:r w:rsidR="00C50329">
        <w:rPr>
          <w:rFonts w:hint="cs"/>
          <w:rtl/>
        </w:rPr>
        <w:t xml:space="preserve"> پارچۀ </w:t>
      </w:r>
      <w:r w:rsidR="00426AE3" w:rsidRPr="00D37A09">
        <w:rPr>
          <w:rFonts w:hint="cs"/>
          <w:rtl/>
        </w:rPr>
        <w:t>گرانبها را از</w:t>
      </w:r>
      <w:r w:rsidR="00C50329">
        <w:rPr>
          <w:rFonts w:hint="cs"/>
          <w:rtl/>
        </w:rPr>
        <w:t xml:space="preserve"> پارچۀ </w:t>
      </w:r>
      <w:r w:rsidR="00426AE3" w:rsidRPr="00D37A09">
        <w:rPr>
          <w:rFonts w:hint="cs"/>
          <w:rtl/>
        </w:rPr>
        <w:t>سبز جدا کرد و به جای آن، لباد، یا فروه‌ای را در</w:t>
      </w:r>
      <w:r w:rsidR="00C50329">
        <w:rPr>
          <w:rFonts w:hint="cs"/>
          <w:rtl/>
        </w:rPr>
        <w:t xml:space="preserve"> پارچۀ </w:t>
      </w:r>
      <w:r w:rsidR="00426AE3" w:rsidRPr="00D37A09">
        <w:rPr>
          <w:rFonts w:hint="cs"/>
          <w:rtl/>
        </w:rPr>
        <w:t>سبز دوخت، وقتی دو کنیز به مدینه رسیدند پارچه را تحویل</w:t>
      </w:r>
      <w:r w:rsidR="0090654D" w:rsidRPr="00D37A09">
        <w:rPr>
          <w:rFonts w:hint="cs"/>
          <w:rtl/>
        </w:rPr>
        <w:t xml:space="preserve"> خانوادۀ </w:t>
      </w:r>
      <w:r w:rsidR="00426AE3" w:rsidRPr="00D37A09">
        <w:rPr>
          <w:rFonts w:hint="cs"/>
          <w:rtl/>
        </w:rPr>
        <w:t>عبدالله دادند، وقتی آن را باز کردند به جای آن</w:t>
      </w:r>
      <w:r w:rsidR="00C50329">
        <w:rPr>
          <w:rFonts w:hint="cs"/>
          <w:rtl/>
        </w:rPr>
        <w:t xml:space="preserve"> پارچۀ </w:t>
      </w:r>
      <w:r w:rsidR="00426AE3" w:rsidRPr="00D37A09">
        <w:rPr>
          <w:rFonts w:hint="cs"/>
          <w:rtl/>
        </w:rPr>
        <w:t>گرانبها، لباد را در آن یافتند. موضوع را به دو کنیز گفتند و</w:t>
      </w:r>
      <w:r w:rsidR="00853096" w:rsidRPr="00D37A09">
        <w:rPr>
          <w:rFonts w:hint="cs"/>
          <w:rtl/>
        </w:rPr>
        <w:t xml:space="preserve"> آن‌ها </w:t>
      </w:r>
      <w:r w:rsidR="00426AE3" w:rsidRPr="00D37A09">
        <w:rPr>
          <w:rFonts w:hint="cs"/>
          <w:rtl/>
        </w:rPr>
        <w:t>نیز موضوع را عرض عایشه</w:t>
      </w:r>
      <w:r w:rsidR="00925997" w:rsidRPr="00D37A09">
        <w:rPr>
          <w:rFonts w:cs="CTraditional Arabic" w:hint="cs"/>
          <w:rtl/>
        </w:rPr>
        <w:t>ل</w:t>
      </w:r>
      <w:r w:rsidR="00426AE3" w:rsidRPr="00D37A09">
        <w:rPr>
          <w:rFonts w:hint="cs"/>
          <w:rtl/>
        </w:rPr>
        <w:t xml:space="preserve"> کردند یا در نامه‌ای برایش نوشتند. در این مورد از غلام سؤال شد و غلام اعتراف کرد که پارچه را دزدیده است لذا عایشه</w:t>
      </w:r>
      <w:r w:rsidR="00925997" w:rsidRPr="00D37A09">
        <w:rPr>
          <w:rFonts w:hint="cs"/>
          <w:rtl/>
        </w:rPr>
        <w:t xml:space="preserve"> </w:t>
      </w:r>
      <w:r w:rsidR="00925997" w:rsidRPr="00D37A09">
        <w:rPr>
          <w:rFonts w:cs="CTraditional Arabic" w:hint="cs"/>
          <w:rtl/>
        </w:rPr>
        <w:t>ل</w:t>
      </w:r>
      <w:r w:rsidR="00426AE3" w:rsidRPr="00D37A09">
        <w:rPr>
          <w:rFonts w:hint="cs"/>
          <w:rtl/>
        </w:rPr>
        <w:t xml:space="preserve"> امر کرد دست او را قطع کردند و عایشه گفت: در مقابل دزدیدن یک چهارم دینار دست سارق قطع می‌شود</w:t>
      </w:r>
      <w:r w:rsidR="00925997" w:rsidRPr="00D37A09">
        <w:rPr>
          <w:rFonts w:cs="Traditional Arabic" w:hint="cs"/>
          <w:rtl/>
        </w:rPr>
        <w:t>»</w:t>
      </w:r>
      <w:r w:rsidR="00925997" w:rsidRPr="00D37A09">
        <w:rPr>
          <w:rFonts w:hint="cs"/>
          <w:rtl/>
        </w:rPr>
        <w:t>.</w:t>
      </w:r>
      <w:r w:rsidR="00426AE3" w:rsidRPr="00D37A09">
        <w:rPr>
          <w:rFonts w:hint="cs"/>
          <w:rtl/>
        </w:rPr>
        <w:t>(روایت از مالک)</w:t>
      </w:r>
      <w:r w:rsidR="00925997" w:rsidRPr="00D37A09">
        <w:rPr>
          <w:rFonts w:hint="cs"/>
          <w:rtl/>
        </w:rPr>
        <w:t>.</w:t>
      </w:r>
    </w:p>
    <w:p w:rsidR="00426AE3" w:rsidRDefault="00925997" w:rsidP="00C50329">
      <w:pPr>
        <w:pStyle w:val="a3"/>
        <w:rPr>
          <w:rFonts w:hint="cs"/>
          <w:rtl/>
        </w:rPr>
      </w:pPr>
      <w:r>
        <w:rPr>
          <w:rFonts w:hint="cs"/>
          <w:rtl/>
        </w:rPr>
        <w:t xml:space="preserve">امام مالک گفته است: </w:t>
      </w:r>
      <w:r>
        <w:rPr>
          <w:rFonts w:cs="Traditional Arabic" w:hint="cs"/>
          <w:rtl/>
        </w:rPr>
        <w:t>«</w:t>
      </w:r>
      <w:r w:rsidR="00830EDF">
        <w:rPr>
          <w:rFonts w:hint="cs"/>
          <w:rtl/>
        </w:rPr>
        <w:t>دوست دارم در مقابل دزدیدن سه درهم دست سارق قطع شود هرچند در صرافی از یک چهارم دینار بیشتر یا کمتر باشد؛ به دلیل اینکه رسول‌خدا</w:t>
      </w:r>
      <w:r w:rsidR="00830EDF">
        <w:rPr>
          <w:rFonts w:cs="CTraditional Arabic" w:hint="cs"/>
          <w:sz w:val="26"/>
          <w:szCs w:val="26"/>
          <w:rtl/>
        </w:rPr>
        <w:t>ص</w:t>
      </w:r>
      <w:r w:rsidR="00830EDF">
        <w:rPr>
          <w:rFonts w:hint="cs"/>
          <w:rtl/>
        </w:rPr>
        <w:t xml:space="preserve"> در مقابل یک کلنگ سه درهمی دست سارق را قطع کرده است. و عثمان بن‌عفان نیز در مقابل یک اترج سه درهمی دست سارق را قطع کرده است و این بهترین روایتی است که دوست دارم</w:t>
      </w:r>
      <w:r>
        <w:rPr>
          <w:rFonts w:cs="Traditional Arabic" w:hint="cs"/>
          <w:rtl/>
        </w:rPr>
        <w:t>»</w:t>
      </w:r>
      <w:r>
        <w:rPr>
          <w:rFonts w:hint="cs"/>
          <w:rtl/>
        </w:rPr>
        <w:t>.</w:t>
      </w:r>
    </w:p>
    <w:p w:rsidR="00783936" w:rsidRPr="00DC6647" w:rsidRDefault="00377CF7" w:rsidP="00EA4F5D">
      <w:pPr>
        <w:pStyle w:val="a0"/>
        <w:rPr>
          <w:rFonts w:hint="cs"/>
          <w:rtl/>
        </w:rPr>
      </w:pPr>
      <w:bookmarkStart w:id="3128" w:name="_Toc262412483"/>
      <w:bookmarkStart w:id="3129" w:name="_Toc340600051"/>
      <w:bookmarkStart w:id="3130" w:name="_Toc408539527"/>
      <w:r>
        <w:rPr>
          <w:rFonts w:hint="cs"/>
          <w:rtl/>
        </w:rPr>
        <w:t>7-</w:t>
      </w:r>
      <w:r w:rsidR="00783936">
        <w:rPr>
          <w:rFonts w:hint="cs"/>
          <w:rtl/>
        </w:rPr>
        <w:t xml:space="preserve"> حکم کسی که عمل دزدی را تکرار کند</w:t>
      </w:r>
      <w:bookmarkEnd w:id="3128"/>
      <w:bookmarkEnd w:id="3129"/>
      <w:bookmarkEnd w:id="3130"/>
    </w:p>
    <w:p w:rsidR="00783936" w:rsidRDefault="009756E3" w:rsidP="00C50329">
      <w:pPr>
        <w:pStyle w:val="a3"/>
        <w:rPr>
          <w:rFonts w:hint="cs"/>
          <w:rtl/>
        </w:rPr>
      </w:pPr>
      <w:r>
        <w:rPr>
          <w:rFonts w:hint="cs"/>
          <w:rtl/>
        </w:rPr>
        <w:t>به اتفاق اهل علم دست راست سارق در اولین بار قطع می‌شود و اگر دزدی را تکرار کرد پای چپ او، قطع می‌شود.</w:t>
      </w:r>
    </w:p>
    <w:p w:rsidR="009756E3" w:rsidRDefault="009756E3" w:rsidP="00C50329">
      <w:pPr>
        <w:pStyle w:val="a3"/>
        <w:rPr>
          <w:rFonts w:hint="cs"/>
          <w:rtl/>
        </w:rPr>
      </w:pPr>
      <w:r>
        <w:rPr>
          <w:rFonts w:hint="cs"/>
          <w:rtl/>
        </w:rPr>
        <w:t>در تکرار دزدی برای بار سوم اختلاف دارند بنابر رأی اکثر علما دست چپ او قطع می‌شود.</w:t>
      </w:r>
    </w:p>
    <w:p w:rsidR="009756E3" w:rsidRDefault="00CA369C" w:rsidP="00C50329">
      <w:pPr>
        <w:pStyle w:val="a3"/>
        <w:rPr>
          <w:rFonts w:hint="cs"/>
          <w:rtl/>
        </w:rPr>
      </w:pPr>
      <w:r>
        <w:rPr>
          <w:rFonts w:hint="cs"/>
          <w:rtl/>
        </w:rPr>
        <w:t>اگر باز دزدی کرد پای راست او قطع می‌شود و اگر باز دزدی کرد تعزیر و حبس می‌شود.</w:t>
      </w:r>
    </w:p>
    <w:p w:rsidR="00CA369C" w:rsidRDefault="00CA369C" w:rsidP="00C50329">
      <w:pPr>
        <w:pStyle w:val="a3"/>
        <w:rPr>
          <w:rFonts w:hint="cs"/>
          <w:rtl/>
        </w:rPr>
      </w:pPr>
      <w:r>
        <w:rPr>
          <w:rFonts w:hint="cs"/>
          <w:rtl/>
        </w:rPr>
        <w:t>بنا به</w:t>
      </w:r>
      <w:r w:rsidR="00092990">
        <w:rPr>
          <w:rFonts w:hint="cs"/>
          <w:rtl/>
        </w:rPr>
        <w:t xml:space="preserve"> گفتۀ </w:t>
      </w:r>
      <w:r>
        <w:rPr>
          <w:rFonts w:hint="cs"/>
          <w:rtl/>
        </w:rPr>
        <w:t>ابوحنیفه دست چپ و پای راست او قطع نشده بلکه تعزیر و حبس می‌گردد.</w:t>
      </w:r>
    </w:p>
    <w:p w:rsidR="00CA369C" w:rsidRDefault="00CA369C" w:rsidP="00C50329">
      <w:pPr>
        <w:pStyle w:val="a3"/>
        <w:rPr>
          <w:rFonts w:hint="cs"/>
          <w:rtl/>
        </w:rPr>
      </w:pPr>
      <w:r>
        <w:rPr>
          <w:rFonts w:hint="cs"/>
          <w:rtl/>
        </w:rPr>
        <w:t>با عفو صاحب مال قبل از رسیدن آن به حاکم، قطع ساقط می‌شود نه بعد از آن، که در آن صورت واجب می‌شود. دلیل آن حدیث عبدالله‌بن عمر</w:t>
      </w:r>
      <w:r w:rsidR="00925997">
        <w:rPr>
          <w:rFonts w:cs="CTraditional Arabic" w:hint="cs"/>
          <w:sz w:val="26"/>
          <w:szCs w:val="26"/>
          <w:rtl/>
        </w:rPr>
        <w:t>ب</w:t>
      </w:r>
      <w:r>
        <w:rPr>
          <w:rFonts w:hint="cs"/>
          <w:rtl/>
        </w:rPr>
        <w:t xml:space="preserve"> </w:t>
      </w:r>
      <w:r w:rsidR="002851C4">
        <w:rPr>
          <w:rFonts w:hint="cs"/>
          <w:rtl/>
        </w:rPr>
        <w:t>است که رسول‌خدا</w:t>
      </w:r>
      <w:r w:rsidR="002851C4">
        <w:rPr>
          <w:rFonts w:cs="CTraditional Arabic" w:hint="cs"/>
          <w:sz w:val="26"/>
          <w:szCs w:val="26"/>
          <w:rtl/>
        </w:rPr>
        <w:t>ص</w:t>
      </w:r>
      <w:r w:rsidR="00925997">
        <w:rPr>
          <w:rFonts w:hint="cs"/>
          <w:rtl/>
        </w:rPr>
        <w:t xml:space="preserve"> فرمود: </w:t>
      </w:r>
      <w:r w:rsidR="00925997">
        <w:rPr>
          <w:rFonts w:cs="Traditional Arabic" w:hint="cs"/>
          <w:rtl/>
        </w:rPr>
        <w:t>«</w:t>
      </w:r>
      <w:r w:rsidR="002851C4">
        <w:rPr>
          <w:rFonts w:hint="cs"/>
          <w:rtl/>
        </w:rPr>
        <w:t>در میان خود از اجرای حدود دم مزنید ولی اگر به من رسید اجرای آن واجب می‌شود</w:t>
      </w:r>
      <w:r w:rsidR="00925997">
        <w:rPr>
          <w:rFonts w:cs="Traditional Arabic" w:hint="cs"/>
          <w:rtl/>
        </w:rPr>
        <w:t>»</w:t>
      </w:r>
      <w:r w:rsidR="00925997">
        <w:rPr>
          <w:rFonts w:hint="cs"/>
          <w:rtl/>
        </w:rPr>
        <w:t>.</w:t>
      </w:r>
      <w:r w:rsidR="00277019">
        <w:rPr>
          <w:rFonts w:hint="cs"/>
          <w:rtl/>
        </w:rPr>
        <w:t xml:space="preserve"> </w:t>
      </w:r>
      <w:r w:rsidR="002851C4">
        <w:rPr>
          <w:rFonts w:hint="cs"/>
          <w:rtl/>
        </w:rPr>
        <w:t>(روایت از ابوداود، نسائی و حاکم)</w:t>
      </w:r>
      <w:r w:rsidR="00925997">
        <w:rPr>
          <w:rFonts w:hint="cs"/>
          <w:rtl/>
        </w:rPr>
        <w:t>.</w:t>
      </w:r>
    </w:p>
    <w:p w:rsidR="002851C4" w:rsidRPr="00C50329" w:rsidRDefault="00925997" w:rsidP="00C50329">
      <w:pPr>
        <w:pStyle w:val="a3"/>
        <w:rPr>
          <w:rFonts w:hint="cs"/>
          <w:rtl/>
        </w:rPr>
      </w:pPr>
      <w:r w:rsidRPr="00C50329">
        <w:rPr>
          <w:rFonts w:hint="cs"/>
          <w:rtl/>
        </w:rPr>
        <w:t>در کتاب «</w:t>
      </w:r>
      <w:r w:rsidR="004132B0" w:rsidRPr="00C50329">
        <w:rPr>
          <w:rFonts w:hint="cs"/>
          <w:rtl/>
        </w:rPr>
        <w:t>ا</w:t>
      </w:r>
      <w:r w:rsidRPr="00C50329">
        <w:rPr>
          <w:rFonts w:hint="cs"/>
          <w:rtl/>
        </w:rPr>
        <w:t>لروضة»</w:t>
      </w:r>
      <w:r w:rsidR="004132B0" w:rsidRPr="00C50329">
        <w:rPr>
          <w:rFonts w:hint="cs"/>
          <w:rtl/>
        </w:rPr>
        <w:t xml:space="preserve"> گفته است: اهل علم بر این رأیند، و هرگاه گزارش سرقت به حاکم رسید، شفاعت برای صرفنظر از قطع دست او حرام است.</w:t>
      </w:r>
    </w:p>
    <w:p w:rsidR="00A23B12" w:rsidRPr="00DC6647" w:rsidRDefault="00377CF7" w:rsidP="00EA4F5D">
      <w:pPr>
        <w:pStyle w:val="a0"/>
        <w:rPr>
          <w:rFonts w:hint="cs"/>
          <w:rtl/>
        </w:rPr>
      </w:pPr>
      <w:bookmarkStart w:id="3131" w:name="_Toc262412484"/>
      <w:bookmarkStart w:id="3132" w:name="_Toc340600052"/>
      <w:bookmarkStart w:id="3133" w:name="_Toc408539528"/>
      <w:r>
        <w:rPr>
          <w:rFonts w:hint="cs"/>
          <w:rtl/>
        </w:rPr>
        <w:t>8-</w:t>
      </w:r>
      <w:r w:rsidR="00A23B12">
        <w:rPr>
          <w:rFonts w:hint="cs"/>
          <w:rtl/>
        </w:rPr>
        <w:t xml:space="preserve"> حکم قطع دست منکر عاریه</w:t>
      </w:r>
      <w:bookmarkEnd w:id="3131"/>
      <w:bookmarkEnd w:id="3132"/>
      <w:bookmarkEnd w:id="3133"/>
    </w:p>
    <w:p w:rsidR="004132B0" w:rsidRDefault="00C747AD" w:rsidP="00C50329">
      <w:pPr>
        <w:pStyle w:val="a3"/>
        <w:rPr>
          <w:rFonts w:hint="cs"/>
          <w:rtl/>
        </w:rPr>
      </w:pPr>
      <w:r>
        <w:rPr>
          <w:rFonts w:hint="cs"/>
          <w:rtl/>
        </w:rPr>
        <w:t>عایشه</w:t>
      </w:r>
      <w:r w:rsidR="00E92E6C">
        <w:rPr>
          <w:rFonts w:hint="cs"/>
          <w:rtl/>
        </w:rPr>
        <w:t xml:space="preserve"> </w:t>
      </w:r>
      <w:r w:rsidR="00E92E6C">
        <w:rPr>
          <w:rFonts w:cs="CTraditional Arabic" w:hint="cs"/>
          <w:rtl/>
        </w:rPr>
        <w:t>ل</w:t>
      </w:r>
      <w:r w:rsidR="00E92E6C">
        <w:rPr>
          <w:rFonts w:hint="cs"/>
          <w:rtl/>
        </w:rPr>
        <w:t xml:space="preserve"> گوید: </w:t>
      </w:r>
      <w:r w:rsidR="00E92E6C">
        <w:rPr>
          <w:rFonts w:cs="Traditional Arabic" w:hint="cs"/>
          <w:rtl/>
        </w:rPr>
        <w:t>«</w:t>
      </w:r>
      <w:r>
        <w:rPr>
          <w:rFonts w:hint="cs"/>
          <w:rtl/>
        </w:rPr>
        <w:t>یک زن مخزومی عادت بر این داشت متاع را به عاریه می‌گرفت و سپس آن را انکار می‌کرد، لذا رسول‌خدا</w:t>
      </w:r>
      <w:r w:rsidR="0023513F">
        <w:rPr>
          <w:rFonts w:cs="CTraditional Arabic" w:hint="cs"/>
          <w:sz w:val="26"/>
          <w:szCs w:val="26"/>
          <w:rtl/>
        </w:rPr>
        <w:t>ص</w:t>
      </w:r>
      <w:r>
        <w:rPr>
          <w:rFonts w:hint="cs"/>
          <w:rtl/>
        </w:rPr>
        <w:t xml:space="preserve"> </w:t>
      </w:r>
      <w:r w:rsidR="0023513F">
        <w:rPr>
          <w:rFonts w:hint="cs"/>
          <w:rtl/>
        </w:rPr>
        <w:t>به قطع دست آن زن دستور داد</w:t>
      </w:r>
      <w:r w:rsidR="00E92E6C">
        <w:rPr>
          <w:rFonts w:cs="Traditional Arabic" w:hint="cs"/>
          <w:rtl/>
        </w:rPr>
        <w:t>»</w:t>
      </w:r>
      <w:r w:rsidR="00E92E6C">
        <w:rPr>
          <w:rFonts w:hint="cs"/>
          <w:rtl/>
        </w:rPr>
        <w:t>.</w:t>
      </w:r>
      <w:r w:rsidR="00277019">
        <w:rPr>
          <w:rFonts w:hint="cs"/>
          <w:rtl/>
        </w:rPr>
        <w:t xml:space="preserve"> </w:t>
      </w:r>
      <w:r w:rsidR="0023513F">
        <w:rPr>
          <w:rFonts w:hint="cs"/>
          <w:rtl/>
        </w:rPr>
        <w:t>(روایت از مسلم)</w:t>
      </w:r>
      <w:r w:rsidR="00E92E6C">
        <w:rPr>
          <w:rFonts w:hint="cs"/>
          <w:rtl/>
        </w:rPr>
        <w:t>.</w:t>
      </w:r>
    </w:p>
    <w:p w:rsidR="0023513F" w:rsidRDefault="00FF5C3F" w:rsidP="00C50329">
      <w:pPr>
        <w:pStyle w:val="a3"/>
        <w:rPr>
          <w:rFonts w:hint="cs"/>
          <w:rtl/>
        </w:rPr>
      </w:pPr>
      <w:r>
        <w:rPr>
          <w:rFonts w:hint="cs"/>
          <w:rtl/>
        </w:rPr>
        <w:t>به این حدیث استدلال می‌شود که انکار کالای عاریه شده موجب قطع دست منکر می‌شود. جمهور در این مورد اختلاف دارند و گویند: دست منکر عاریه قطع</w:t>
      </w:r>
      <w:r w:rsidR="00853096">
        <w:rPr>
          <w:rFonts w:hint="cs"/>
          <w:rtl/>
        </w:rPr>
        <w:t xml:space="preserve"> نمی‌</w:t>
      </w:r>
      <w:r>
        <w:rPr>
          <w:rFonts w:hint="cs"/>
          <w:rtl/>
        </w:rPr>
        <w:t>شود، به این استدلال که منکر عاریه در لغت سارق نامیده نمی‌شود و آنچه در کتاب و سنت وارد شده تنها حکم به قطع دست سارق است.</w:t>
      </w:r>
    </w:p>
    <w:p w:rsidR="00FF5C3F" w:rsidRDefault="00E92E6C" w:rsidP="00C50329">
      <w:pPr>
        <w:pStyle w:val="a3"/>
        <w:rPr>
          <w:rFonts w:hint="cs"/>
          <w:rtl/>
        </w:rPr>
      </w:pPr>
      <w:r>
        <w:rPr>
          <w:rFonts w:hint="cs"/>
          <w:rtl/>
        </w:rPr>
        <w:t xml:space="preserve">صاحب </w:t>
      </w:r>
      <w:r w:rsidRPr="00C50329">
        <w:rPr>
          <w:rFonts w:hint="cs"/>
          <w:rtl/>
        </w:rPr>
        <w:t>کتاب «الروضة»</w:t>
      </w:r>
      <w:r w:rsidR="00FF5C3F" w:rsidRPr="00C50329">
        <w:rPr>
          <w:rFonts w:hint="cs"/>
          <w:rtl/>
        </w:rPr>
        <w:t xml:space="preserve"> گوید:</w:t>
      </w:r>
      <w:r w:rsidR="00FF5C3F">
        <w:rPr>
          <w:rFonts w:hint="cs"/>
          <w:rtl/>
        </w:rPr>
        <w:t xml:space="preserve"> این رأی مردود است، زیرا اگر منکر عاریه در لغت سارق نامیده نمی‌شود در اصطلاح شرعی سارق است و طبیعی است شرع مقدم بر لغت است.</w:t>
      </w:r>
    </w:p>
    <w:p w:rsidR="00984214" w:rsidRPr="00DC6647" w:rsidRDefault="00377CF7" w:rsidP="00EA4F5D">
      <w:pPr>
        <w:pStyle w:val="a0"/>
        <w:rPr>
          <w:rFonts w:hint="cs"/>
          <w:rtl/>
        </w:rPr>
      </w:pPr>
      <w:bookmarkStart w:id="3134" w:name="_Toc262412485"/>
      <w:bookmarkStart w:id="3135" w:name="_Toc340600053"/>
      <w:bookmarkStart w:id="3136" w:name="_Toc408539529"/>
      <w:r>
        <w:rPr>
          <w:rFonts w:hint="cs"/>
          <w:rtl/>
        </w:rPr>
        <w:t>9-</w:t>
      </w:r>
      <w:r w:rsidR="00984214">
        <w:rPr>
          <w:rFonts w:hint="cs"/>
          <w:rtl/>
        </w:rPr>
        <w:t xml:space="preserve"> حکم سرقت آب، برف، گیاه، نمک و خاک</w:t>
      </w:r>
      <w:bookmarkEnd w:id="3134"/>
      <w:bookmarkEnd w:id="3135"/>
      <w:bookmarkEnd w:id="3136"/>
    </w:p>
    <w:p w:rsidR="00FF5C3F" w:rsidRDefault="00E92E6C" w:rsidP="00C50329">
      <w:pPr>
        <w:pStyle w:val="a3"/>
        <w:rPr>
          <w:rFonts w:hint="cs"/>
          <w:rtl/>
        </w:rPr>
      </w:pPr>
      <w:r>
        <w:rPr>
          <w:rFonts w:hint="cs"/>
          <w:rtl/>
        </w:rPr>
        <w:t xml:space="preserve">صاحب کتاب </w:t>
      </w:r>
      <w:r>
        <w:rPr>
          <w:rFonts w:cs="Traditional Arabic" w:hint="cs"/>
          <w:rtl/>
        </w:rPr>
        <w:t>«</w:t>
      </w:r>
      <w:r>
        <w:rPr>
          <w:rFonts w:hint="cs"/>
          <w:rtl/>
        </w:rPr>
        <w:t>المغنی</w:t>
      </w:r>
      <w:r>
        <w:rPr>
          <w:rFonts w:cs="Traditional Arabic" w:hint="cs"/>
          <w:rtl/>
        </w:rPr>
        <w:t>»</w:t>
      </w:r>
      <w:r w:rsidR="00887135">
        <w:rPr>
          <w:rFonts w:hint="cs"/>
          <w:rtl/>
        </w:rPr>
        <w:t xml:space="preserve"> گوید: سرقت آب موجب قطع دست نمی‌شود. ابوبکر و ابواسحاق در استدلال بر آن گفته‌اند: زیرا عادتاً آب قابل تمول نیست و خلافی را در این مسئله سراغ نداریم.</w:t>
      </w:r>
    </w:p>
    <w:p w:rsidR="00887135" w:rsidRDefault="00887135" w:rsidP="00C50329">
      <w:pPr>
        <w:pStyle w:val="a3"/>
        <w:rPr>
          <w:rFonts w:hint="cs"/>
          <w:rtl/>
        </w:rPr>
      </w:pPr>
      <w:r>
        <w:rPr>
          <w:rFonts w:hint="cs"/>
          <w:rtl/>
        </w:rPr>
        <w:t xml:space="preserve">به قول ابوبکر، سرقت گیاه و نمک موجب قطع دست نمی‌شود چون شریعت </w:t>
      </w:r>
      <w:r w:rsidR="003A6A7F">
        <w:rPr>
          <w:rFonts w:hint="cs"/>
          <w:rtl/>
        </w:rPr>
        <w:t xml:space="preserve">همۀ </w:t>
      </w:r>
      <w:r>
        <w:rPr>
          <w:rFonts w:hint="cs"/>
          <w:rtl/>
        </w:rPr>
        <w:t>مردم را همانند آب در آن مشترک می‌داند.</w:t>
      </w:r>
    </w:p>
    <w:p w:rsidR="00887135" w:rsidRDefault="00887135" w:rsidP="00C50329">
      <w:pPr>
        <w:pStyle w:val="a3"/>
        <w:rPr>
          <w:rFonts w:hint="cs"/>
          <w:rtl/>
        </w:rPr>
      </w:pPr>
      <w:r>
        <w:rPr>
          <w:rFonts w:hint="cs"/>
          <w:rtl/>
        </w:rPr>
        <w:t>و به قول ابواسحاق بن‌شامل، قطع دست را به دنبال دارد، چون عادتاً مانند نمک منجمد قابل تمول است.</w:t>
      </w:r>
    </w:p>
    <w:p w:rsidR="00887135" w:rsidRDefault="00C87E03" w:rsidP="00C50329">
      <w:pPr>
        <w:pStyle w:val="a3"/>
        <w:rPr>
          <w:rFonts w:hint="cs"/>
          <w:rtl/>
        </w:rPr>
      </w:pPr>
      <w:r>
        <w:rPr>
          <w:rFonts w:hint="cs"/>
          <w:rtl/>
        </w:rPr>
        <w:t>اما</w:t>
      </w:r>
      <w:r w:rsidR="003A6A7F">
        <w:rPr>
          <w:rFonts w:hint="cs"/>
          <w:rtl/>
        </w:rPr>
        <w:t xml:space="preserve"> دربارۀ </w:t>
      </w:r>
      <w:r>
        <w:rPr>
          <w:rFonts w:hint="cs"/>
          <w:rtl/>
        </w:rPr>
        <w:t>خاک باید گفت: اگر خاک از نوعی نبود که مردم به آن رغبت زیاد داشته باشند مانند خاک معمولی برای ساختمان‌سازی، موجب قطع دست نمی‌شود، ولی اگر از نوع خاک قیمتی بود</w:t>
      </w:r>
      <w:r w:rsidR="00E92E6C">
        <w:rPr>
          <w:rFonts w:hint="cs"/>
          <w:rtl/>
        </w:rPr>
        <w:t xml:space="preserve"> مانند خاک </w:t>
      </w:r>
      <w:r w:rsidR="00E92E6C">
        <w:rPr>
          <w:rFonts w:cs="Traditional Arabic" w:hint="cs"/>
          <w:rtl/>
        </w:rPr>
        <w:t>«</w:t>
      </w:r>
      <w:r w:rsidR="00E92E6C">
        <w:rPr>
          <w:rFonts w:hint="cs"/>
          <w:rtl/>
        </w:rPr>
        <w:t>أرمتی</w:t>
      </w:r>
      <w:r w:rsidR="00E92E6C">
        <w:rPr>
          <w:rFonts w:cs="Traditional Arabic" w:hint="cs"/>
          <w:rtl/>
        </w:rPr>
        <w:t>»</w:t>
      </w:r>
      <w:r>
        <w:rPr>
          <w:rFonts w:hint="cs"/>
          <w:rtl/>
        </w:rPr>
        <w:t xml:space="preserve"> که برای مداو</w:t>
      </w:r>
      <w:r w:rsidR="00E92E6C">
        <w:rPr>
          <w:rFonts w:hint="cs"/>
          <w:rtl/>
        </w:rPr>
        <w:t xml:space="preserve">ا از آن استفاده می‌شود، یا خاک </w:t>
      </w:r>
      <w:r w:rsidR="00E92E6C">
        <w:rPr>
          <w:rFonts w:cs="Traditional Arabic" w:hint="cs"/>
          <w:rtl/>
        </w:rPr>
        <w:t>«</w:t>
      </w:r>
      <w:r w:rsidR="00E92E6C">
        <w:rPr>
          <w:rFonts w:hint="cs"/>
          <w:rtl/>
        </w:rPr>
        <w:t>مغره</w:t>
      </w:r>
      <w:r w:rsidR="00E92E6C">
        <w:rPr>
          <w:rFonts w:cs="Traditional Arabic" w:hint="cs"/>
          <w:rtl/>
        </w:rPr>
        <w:t>»</w:t>
      </w:r>
      <w:r>
        <w:rPr>
          <w:rFonts w:hint="cs"/>
          <w:rtl/>
        </w:rPr>
        <w:t xml:space="preserve"> که برای رنگ از آن استفاده می‌شود، دو رأی در مورد آن وجود دارد:</w:t>
      </w:r>
    </w:p>
    <w:p w:rsidR="00C87E03" w:rsidRDefault="00C87E03" w:rsidP="00C50329">
      <w:pPr>
        <w:pStyle w:val="a3"/>
        <w:rPr>
          <w:rFonts w:hint="cs"/>
          <w:rtl/>
        </w:rPr>
      </w:pPr>
      <w:r>
        <w:rPr>
          <w:rFonts w:hint="cs"/>
          <w:rtl/>
        </w:rPr>
        <w:t>رأی اول: موجب قطع دست نمی‌شود، چون مانند آب است و قابل تمول نیست.</w:t>
      </w:r>
    </w:p>
    <w:p w:rsidR="00C87E03" w:rsidRDefault="00C87E03" w:rsidP="00C50329">
      <w:pPr>
        <w:pStyle w:val="a3"/>
        <w:rPr>
          <w:rFonts w:hint="cs"/>
          <w:rtl/>
        </w:rPr>
      </w:pPr>
      <w:r>
        <w:rPr>
          <w:rFonts w:hint="cs"/>
          <w:rtl/>
        </w:rPr>
        <w:t>رأی دوم: موجب قطع دست می‌شود، چون قابل تمول است و برای تجارت به کشورها حمل می‌شود و مانند عود هندی می‌باشد.</w:t>
      </w:r>
    </w:p>
    <w:p w:rsidR="00684A99" w:rsidRPr="00DC6647" w:rsidRDefault="00377CF7" w:rsidP="006A10F0">
      <w:pPr>
        <w:pStyle w:val="a0"/>
        <w:rPr>
          <w:rFonts w:hint="cs"/>
          <w:rtl/>
        </w:rPr>
      </w:pPr>
      <w:bookmarkStart w:id="3137" w:name="_Toc262412486"/>
      <w:bookmarkStart w:id="3138" w:name="_Toc340600054"/>
      <w:bookmarkStart w:id="3139" w:name="_Toc408539530"/>
      <w:r>
        <w:rPr>
          <w:rFonts w:hint="cs"/>
          <w:rtl/>
        </w:rPr>
        <w:t>10-</w:t>
      </w:r>
      <w:r w:rsidR="00684A99">
        <w:rPr>
          <w:rFonts w:hint="cs"/>
          <w:rtl/>
        </w:rPr>
        <w:t xml:space="preserve"> حکم سرقت ماهیها و پرنده‌ها</w:t>
      </w:r>
      <w:bookmarkEnd w:id="3137"/>
      <w:bookmarkEnd w:id="3138"/>
      <w:bookmarkEnd w:id="3139"/>
    </w:p>
    <w:p w:rsidR="00C87E03" w:rsidRDefault="00902273" w:rsidP="00C50329">
      <w:pPr>
        <w:pStyle w:val="a3"/>
        <w:rPr>
          <w:rFonts w:hint="cs"/>
          <w:rtl/>
        </w:rPr>
      </w:pPr>
      <w:r>
        <w:rPr>
          <w:rFonts w:hint="cs"/>
          <w:rtl/>
        </w:rPr>
        <w:t>سرقت هرگونه از انواع مختلف ماهی ولو اینکه زیبا باشند یا انواع پرنده‌ها مانند مرغ و کبوتر و اردک و امثال آن موجب قطع دست سارق نمی‌گردد مادام در محل نگهداری خود، سرقت نشده باشد. ولی اگر در محل نگهداری خود سرقت شده باشد، فقهاء در آن اختلاف رأی دارند: رأی علماء مالکیه و شافعیه بر قطع دست سارق آن است، زیرا سرقت در محل نگهداری صورت گرفته است.</w:t>
      </w:r>
    </w:p>
    <w:p w:rsidR="00902273" w:rsidRDefault="00902273" w:rsidP="00C50329">
      <w:pPr>
        <w:pStyle w:val="a3"/>
        <w:rPr>
          <w:rFonts w:hint="cs"/>
          <w:rtl/>
        </w:rPr>
      </w:pPr>
      <w:r>
        <w:rPr>
          <w:rFonts w:hint="cs"/>
          <w:rtl/>
        </w:rPr>
        <w:t>و مذهب علما احناف و حنابله بر عدم قطع است.</w:t>
      </w:r>
    </w:p>
    <w:p w:rsidR="00B865CB" w:rsidRPr="00DC6647" w:rsidRDefault="00B865CB" w:rsidP="006A10F0">
      <w:pPr>
        <w:pStyle w:val="a0"/>
        <w:rPr>
          <w:rFonts w:hint="cs"/>
          <w:rtl/>
        </w:rPr>
      </w:pPr>
      <w:bookmarkStart w:id="3140" w:name="_Toc262412487"/>
      <w:bookmarkStart w:id="3141" w:name="_Toc340600055"/>
      <w:bookmarkStart w:id="3142" w:name="_Toc408539531"/>
      <w:r>
        <w:rPr>
          <w:rFonts w:hint="cs"/>
          <w:rtl/>
        </w:rPr>
        <w:t>1</w:t>
      </w:r>
      <w:r w:rsidR="00377CF7">
        <w:rPr>
          <w:rFonts w:hint="cs"/>
          <w:rtl/>
        </w:rPr>
        <w:t>1-</w:t>
      </w:r>
      <w:r>
        <w:rPr>
          <w:rFonts w:hint="cs"/>
          <w:rtl/>
        </w:rPr>
        <w:t xml:space="preserve"> حکم سرقت مصحف</w:t>
      </w:r>
      <w:bookmarkEnd w:id="3140"/>
      <w:bookmarkEnd w:id="3141"/>
      <w:bookmarkEnd w:id="3142"/>
    </w:p>
    <w:p w:rsidR="00902273" w:rsidRPr="00077DCD" w:rsidRDefault="0010337B" w:rsidP="00C50329">
      <w:pPr>
        <w:pStyle w:val="a3"/>
        <w:rPr>
          <w:rFonts w:hint="cs"/>
          <w:rtl/>
        </w:rPr>
      </w:pPr>
      <w:r>
        <w:rPr>
          <w:rFonts w:hint="cs"/>
          <w:rtl/>
        </w:rPr>
        <w:t>فقهاء</w:t>
      </w:r>
      <w:r w:rsidR="003A6A7F">
        <w:rPr>
          <w:rFonts w:hint="cs"/>
          <w:rtl/>
        </w:rPr>
        <w:t xml:space="preserve"> دربارۀ </w:t>
      </w:r>
      <w:r>
        <w:rPr>
          <w:rFonts w:hint="cs"/>
          <w:rtl/>
        </w:rPr>
        <w:t>سرقت مصحف اختلاف نظر دارند:</w:t>
      </w:r>
    </w:p>
    <w:p w:rsidR="00EF0F8E" w:rsidRDefault="0010337B" w:rsidP="00C50329">
      <w:pPr>
        <w:pStyle w:val="a3"/>
        <w:rPr>
          <w:rFonts w:hint="cs"/>
          <w:rtl/>
        </w:rPr>
      </w:pPr>
      <w:r>
        <w:rPr>
          <w:rFonts w:hint="cs"/>
          <w:rtl/>
        </w:rPr>
        <w:t>امام ابوحنیفه گوید: دست سارق مصحف قطع نمی‌شود، زیرا مصحف مال نبوده و هرکسی در آن حق دارد.</w:t>
      </w:r>
    </w:p>
    <w:p w:rsidR="0010337B" w:rsidRDefault="0010337B" w:rsidP="00C50329">
      <w:pPr>
        <w:pStyle w:val="a3"/>
        <w:rPr>
          <w:rFonts w:hint="cs"/>
          <w:rtl/>
        </w:rPr>
      </w:pPr>
      <w:r>
        <w:rPr>
          <w:rFonts w:hint="cs"/>
          <w:rtl/>
        </w:rPr>
        <w:t>و مالک، شافعی، ابوثور، ابویوسف از اصحاب ابوحنیفه و ابن‌منذر گویند: دست سارق مصحف که قیمت آن به حد نصاب رسیده باشد قطع می‌گردد.</w:t>
      </w:r>
    </w:p>
    <w:p w:rsidR="00572DDE" w:rsidRPr="00DC6647" w:rsidRDefault="00572DDE" w:rsidP="006A10F0">
      <w:pPr>
        <w:pStyle w:val="a0"/>
        <w:rPr>
          <w:rFonts w:hint="cs"/>
          <w:rtl/>
        </w:rPr>
      </w:pPr>
      <w:bookmarkStart w:id="3143" w:name="_Toc262412488"/>
      <w:bookmarkStart w:id="3144" w:name="_Toc340600056"/>
      <w:bookmarkStart w:id="3145" w:name="_Toc408539532"/>
      <w:r>
        <w:rPr>
          <w:rFonts w:hint="cs"/>
          <w:rtl/>
        </w:rPr>
        <w:t>1</w:t>
      </w:r>
      <w:r w:rsidR="00377CF7">
        <w:rPr>
          <w:rFonts w:hint="cs"/>
          <w:rtl/>
        </w:rPr>
        <w:t>2-</w:t>
      </w:r>
      <w:r>
        <w:rPr>
          <w:rFonts w:hint="cs"/>
          <w:rtl/>
        </w:rPr>
        <w:t xml:space="preserve"> سرقت دستجمعی</w:t>
      </w:r>
      <w:bookmarkEnd w:id="3143"/>
      <w:bookmarkEnd w:id="3144"/>
      <w:bookmarkEnd w:id="3145"/>
    </w:p>
    <w:p w:rsidR="0010337B" w:rsidRPr="00C50329" w:rsidRDefault="00D45A86" w:rsidP="00C50329">
      <w:pPr>
        <w:pStyle w:val="a3"/>
        <w:rPr>
          <w:rFonts w:hint="cs"/>
          <w:rtl/>
        </w:rPr>
      </w:pPr>
      <w:r w:rsidRPr="00C50329">
        <w:rPr>
          <w:rFonts w:hint="cs"/>
          <w:rtl/>
        </w:rPr>
        <w:t>صاحب ک</w:t>
      </w:r>
      <w:r w:rsidR="00E92E6C" w:rsidRPr="00C50329">
        <w:rPr>
          <w:rFonts w:hint="cs"/>
          <w:rtl/>
        </w:rPr>
        <w:t>تاب «فقه‌السنة»</w:t>
      </w:r>
      <w:r w:rsidRPr="00C50329">
        <w:rPr>
          <w:rFonts w:hint="cs"/>
          <w:rtl/>
        </w:rPr>
        <w:t xml:space="preserve"> گوید: هرگاه جماعتی به سرقت مالی مبادرت ورزیدند و مقدار آن چندان بود که به هر کدام حد نصاب می‌رسید دست همگی آنان قطع می‌گردد. ولی اگر مجموع مال به حد نصاب می‌رسید لیکن در صورت تقسیم بر آنان به هر کدام حد نصاب نمی‌رسید، در مورد آن اختلاف نظر وجود دارد:</w:t>
      </w:r>
    </w:p>
    <w:p w:rsidR="00D45A86" w:rsidRPr="00C50329" w:rsidRDefault="00D45A86" w:rsidP="00C50329">
      <w:pPr>
        <w:pStyle w:val="a3"/>
        <w:rPr>
          <w:rFonts w:hint="cs"/>
          <w:rtl/>
        </w:rPr>
      </w:pPr>
      <w:r w:rsidRPr="00C50329">
        <w:rPr>
          <w:rFonts w:hint="cs"/>
          <w:rtl/>
        </w:rPr>
        <w:t>بنابرقول جمهور فقهاء دست همگی آنان قطع می‌گردد.</w:t>
      </w:r>
    </w:p>
    <w:p w:rsidR="00D45A86" w:rsidRDefault="00E21B3F" w:rsidP="00C50329">
      <w:pPr>
        <w:pStyle w:val="a3"/>
        <w:rPr>
          <w:rFonts w:hint="cs"/>
          <w:rtl/>
        </w:rPr>
      </w:pPr>
      <w:r w:rsidRPr="00C50329">
        <w:rPr>
          <w:rFonts w:hint="cs"/>
          <w:rtl/>
        </w:rPr>
        <w:t>و بنابر قول ابوحنیفه مادام سهم تک تک سارقین به حد نصاب نرسد، قطع صورت نمی‌گیرد.</w:t>
      </w:r>
    </w:p>
    <w:p w:rsidR="008F4B9D" w:rsidRPr="00DC6647" w:rsidRDefault="008F4B9D" w:rsidP="006A10F0">
      <w:pPr>
        <w:pStyle w:val="a0"/>
        <w:rPr>
          <w:rFonts w:hint="cs"/>
          <w:rtl/>
        </w:rPr>
      </w:pPr>
      <w:bookmarkStart w:id="3146" w:name="_Toc262412489"/>
      <w:bookmarkStart w:id="3147" w:name="_Toc340600057"/>
      <w:bookmarkStart w:id="3148" w:name="_Toc408539533"/>
      <w:r>
        <w:rPr>
          <w:rFonts w:hint="cs"/>
          <w:rtl/>
        </w:rPr>
        <w:t>1</w:t>
      </w:r>
      <w:r w:rsidR="00377CF7">
        <w:rPr>
          <w:rFonts w:hint="cs"/>
          <w:rtl/>
        </w:rPr>
        <w:t>3-</w:t>
      </w:r>
      <w:r>
        <w:rPr>
          <w:rFonts w:hint="cs"/>
          <w:rtl/>
        </w:rPr>
        <w:t xml:space="preserve"> حکم جیب‌بران و کف‌ربایان</w:t>
      </w:r>
      <w:bookmarkEnd w:id="3146"/>
      <w:bookmarkEnd w:id="3147"/>
      <w:bookmarkEnd w:id="3148"/>
    </w:p>
    <w:p w:rsidR="00E21B3F" w:rsidRDefault="00456984" w:rsidP="00C50329">
      <w:pPr>
        <w:pStyle w:val="a3"/>
        <w:rPr>
          <w:rFonts w:hint="cs"/>
          <w:rtl/>
        </w:rPr>
      </w:pPr>
      <w:r>
        <w:rPr>
          <w:rFonts w:hint="cs"/>
          <w:rtl/>
        </w:rPr>
        <w:t xml:space="preserve">گروهی از فقها گویند: اعم از اینکه </w:t>
      </w:r>
      <w:r w:rsidR="00E92E6C">
        <w:rPr>
          <w:rFonts w:hint="cs"/>
          <w:rtl/>
        </w:rPr>
        <w:t xml:space="preserve">دست </w:t>
      </w:r>
      <w:r>
        <w:rPr>
          <w:rFonts w:hint="cs"/>
          <w:rtl/>
        </w:rPr>
        <w:t>را داخل جیب نماید و مال را بیرون بیاورد یا آن را بریده و مال ساقط شده و آن را بردارد در هرصورت دست جیب‌بر یا کف‌ربا قطع می‌شود. این گروه عبا</w:t>
      </w:r>
      <w:r w:rsidR="00E92E6C">
        <w:rPr>
          <w:rFonts w:hint="cs"/>
          <w:rtl/>
        </w:rPr>
        <w:t>ر</w:t>
      </w:r>
      <w:r>
        <w:rPr>
          <w:rFonts w:hint="cs"/>
          <w:rtl/>
        </w:rPr>
        <w:t>تند از: مالک، اوزاعی، ابوثور، یعقوب، حسن و ابن‌منذر.</w:t>
      </w:r>
    </w:p>
    <w:p w:rsidR="00456984" w:rsidRDefault="00456984" w:rsidP="00C50329">
      <w:pPr>
        <w:pStyle w:val="a3"/>
        <w:rPr>
          <w:rFonts w:hint="cs"/>
          <w:rtl/>
        </w:rPr>
      </w:pPr>
      <w:r>
        <w:rPr>
          <w:rFonts w:hint="cs"/>
          <w:rtl/>
        </w:rPr>
        <w:t>و ابوحنیفه، و محمدبن الحسن و اسحاق گویند: اگر پول را در جایی از جیب قرار داده بود که ظاهر بود دست سارق قطع نمی‌شود، و اگر آن را در داخل جیب گذاشته بود دست سارق آن قطع می‌شود.</w:t>
      </w:r>
    </w:p>
    <w:p w:rsidR="00FE2BD0" w:rsidRPr="00DC6647" w:rsidRDefault="00FE2BD0" w:rsidP="006A10F0">
      <w:pPr>
        <w:pStyle w:val="a0"/>
        <w:rPr>
          <w:rFonts w:hint="cs"/>
          <w:rtl/>
        </w:rPr>
      </w:pPr>
      <w:bookmarkStart w:id="3149" w:name="_Toc262412490"/>
      <w:bookmarkStart w:id="3150" w:name="_Toc340600058"/>
      <w:bookmarkStart w:id="3151" w:name="_Toc408539534"/>
      <w:r>
        <w:rPr>
          <w:rFonts w:hint="cs"/>
          <w:rtl/>
        </w:rPr>
        <w:t>1</w:t>
      </w:r>
      <w:r w:rsidR="00377CF7">
        <w:rPr>
          <w:rFonts w:hint="cs"/>
          <w:rtl/>
        </w:rPr>
        <w:t>4-</w:t>
      </w:r>
      <w:r>
        <w:rPr>
          <w:rFonts w:hint="cs"/>
          <w:rtl/>
        </w:rPr>
        <w:t xml:space="preserve"> تلقین و رهنمایی سارق به چیزی که حد را از وی ساقط نماید</w:t>
      </w:r>
      <w:bookmarkEnd w:id="3149"/>
      <w:bookmarkEnd w:id="3150"/>
      <w:bookmarkEnd w:id="3151"/>
    </w:p>
    <w:p w:rsidR="008E3131" w:rsidRDefault="008E3131" w:rsidP="00C50329">
      <w:pPr>
        <w:pStyle w:val="a3"/>
        <w:rPr>
          <w:rFonts w:hint="cs"/>
          <w:rtl/>
        </w:rPr>
      </w:pPr>
      <w:r w:rsidRPr="008E3131">
        <w:rPr>
          <w:rFonts w:hint="cs"/>
          <w:rtl/>
        </w:rPr>
        <w:t>برای قاضی جا</w:t>
      </w:r>
      <w:r>
        <w:rPr>
          <w:rFonts w:hint="cs"/>
          <w:rtl/>
        </w:rPr>
        <w:t>یز است زن یا مرد سارق را به گونه‌ای راهنمایی کند که حد را از وی ساقط سازد؛ به دلیل حدیث رسول‌خدا</w:t>
      </w:r>
      <w:r>
        <w:rPr>
          <w:rFonts w:cs="CTraditional Arabic" w:hint="cs"/>
          <w:sz w:val="26"/>
          <w:szCs w:val="26"/>
          <w:rtl/>
        </w:rPr>
        <w:t>ص</w:t>
      </w:r>
      <w:r>
        <w:rPr>
          <w:rFonts w:hint="cs"/>
          <w:rtl/>
        </w:rPr>
        <w:t xml:space="preserve"> که دزدی را به نزد او آوردند که مال سرقت شده را در دست نداشت، رسول‌خدا</w:t>
      </w:r>
      <w:r>
        <w:rPr>
          <w:rFonts w:cs="CTraditional Arabic" w:hint="cs"/>
          <w:sz w:val="26"/>
          <w:szCs w:val="26"/>
          <w:rtl/>
        </w:rPr>
        <w:t>ص</w:t>
      </w:r>
      <w:r w:rsidR="00E92E6C">
        <w:rPr>
          <w:rFonts w:hint="cs"/>
          <w:rtl/>
        </w:rPr>
        <w:t xml:space="preserve"> فرمود: </w:t>
      </w:r>
      <w:r w:rsidR="00E92E6C">
        <w:rPr>
          <w:rFonts w:cs="Traditional Arabic" w:hint="cs"/>
          <w:rtl/>
        </w:rPr>
        <w:t>«</w:t>
      </w:r>
      <w:r>
        <w:rPr>
          <w:rFonts w:hint="cs"/>
          <w:rtl/>
        </w:rPr>
        <w:t>به خیال من تو دزدی نکرده‌ای، گفت: به. دو، یا سه مرتبه این جمله را تکرار کرد</w:t>
      </w:r>
      <w:r w:rsidR="00E92E6C">
        <w:rPr>
          <w:rFonts w:cs="Traditional Arabic" w:hint="cs"/>
          <w:rtl/>
        </w:rPr>
        <w:t>»</w:t>
      </w:r>
      <w:r w:rsidR="00277019">
        <w:rPr>
          <w:rFonts w:hint="cs"/>
          <w:rtl/>
        </w:rPr>
        <w:t xml:space="preserve"> </w:t>
      </w:r>
      <w:r>
        <w:rPr>
          <w:rFonts w:hint="cs"/>
          <w:rtl/>
        </w:rPr>
        <w:t>(روایت از احمد، ابوداود، و نسائی)</w:t>
      </w:r>
      <w:r w:rsidR="00B85580">
        <w:rPr>
          <w:rFonts w:hint="cs"/>
          <w:rtl/>
        </w:rPr>
        <w:t>.</w:t>
      </w:r>
    </w:p>
    <w:p w:rsidR="008E3131" w:rsidRDefault="00662EC0" w:rsidP="00C50329">
      <w:pPr>
        <w:pStyle w:val="a3"/>
        <w:rPr>
          <w:rFonts w:hint="cs"/>
          <w:rtl/>
        </w:rPr>
      </w:pPr>
      <w:r>
        <w:rPr>
          <w:rFonts w:hint="cs"/>
          <w:rtl/>
        </w:rPr>
        <w:t>و از عمر</w:t>
      </w:r>
      <w:r>
        <w:rPr>
          <w:rFonts w:cs="CTraditional Arabic" w:hint="cs"/>
          <w:sz w:val="26"/>
          <w:szCs w:val="26"/>
          <w:rtl/>
        </w:rPr>
        <w:t>س</w:t>
      </w:r>
      <w:r>
        <w:rPr>
          <w:rFonts w:hint="cs"/>
          <w:rtl/>
        </w:rPr>
        <w:t xml:space="preserve"> روایت شده مردی را که دزدی کرده بود به نزد او آوردند، عمر</w:t>
      </w:r>
      <w:r>
        <w:rPr>
          <w:rFonts w:cs="CTraditional Arabic" w:hint="cs"/>
          <w:sz w:val="26"/>
          <w:szCs w:val="26"/>
          <w:rtl/>
        </w:rPr>
        <w:t>س</w:t>
      </w:r>
      <w:r>
        <w:rPr>
          <w:rFonts w:hint="cs"/>
          <w:rtl/>
        </w:rPr>
        <w:t xml:space="preserve"> از او پرسید: دزدی کرده‌ای؟ بگو: نه، گفت: نه، آنگاه عمر او را آزاد کرد.</w:t>
      </w:r>
    </w:p>
    <w:p w:rsidR="00662EC0" w:rsidRPr="00DC6647" w:rsidRDefault="00662EC0" w:rsidP="00662EC0">
      <w:pPr>
        <w:pStyle w:val="Heading1"/>
        <w:bidi/>
        <w:rPr>
          <w:rFonts w:hint="cs"/>
          <w:rtl/>
          <w:lang w:bidi="fa-IR"/>
        </w:rPr>
      </w:pPr>
      <w:bookmarkStart w:id="3152" w:name="_Toc262412491"/>
      <w:bookmarkStart w:id="3153" w:name="_Toc340600059"/>
      <w:bookmarkStart w:id="3154" w:name="_Toc408539535"/>
      <w:r>
        <w:rPr>
          <w:rFonts w:hint="cs"/>
          <w:rtl/>
          <w:lang w:bidi="fa-IR"/>
        </w:rPr>
        <w:t>1</w:t>
      </w:r>
      <w:r w:rsidR="00377CF7">
        <w:rPr>
          <w:rFonts w:hint="cs"/>
          <w:rtl/>
          <w:lang w:bidi="fa-IR"/>
        </w:rPr>
        <w:t>1-</w:t>
      </w:r>
      <w:r>
        <w:rPr>
          <w:rFonts w:hint="cs"/>
          <w:rtl/>
          <w:lang w:bidi="fa-IR"/>
        </w:rPr>
        <w:t xml:space="preserve"> حد شراب‌خوار</w:t>
      </w:r>
      <w:bookmarkEnd w:id="3152"/>
      <w:bookmarkEnd w:id="3153"/>
      <w:bookmarkEnd w:id="3154"/>
    </w:p>
    <w:p w:rsidR="006E058F" w:rsidRPr="00DC6647" w:rsidRDefault="00377CF7" w:rsidP="00C50329">
      <w:pPr>
        <w:pStyle w:val="a0"/>
        <w:rPr>
          <w:rFonts w:hint="cs"/>
          <w:rtl/>
        </w:rPr>
      </w:pPr>
      <w:bookmarkStart w:id="3155" w:name="_Toc262412492"/>
      <w:bookmarkStart w:id="3156" w:name="_Toc340600060"/>
      <w:bookmarkStart w:id="3157" w:name="_Toc408539536"/>
      <w:r>
        <w:rPr>
          <w:rFonts w:hint="cs"/>
          <w:rtl/>
        </w:rPr>
        <w:t>1-</w:t>
      </w:r>
      <w:r w:rsidR="006E058F">
        <w:rPr>
          <w:rFonts w:hint="cs"/>
          <w:rtl/>
        </w:rPr>
        <w:t xml:space="preserve"> وجوب اقام</w:t>
      </w:r>
      <w:r w:rsidR="00C50329">
        <w:rPr>
          <w:rFonts w:hint="cs"/>
          <w:rtl/>
        </w:rPr>
        <w:t>ۀ</w:t>
      </w:r>
      <w:r w:rsidR="006E058F">
        <w:rPr>
          <w:rFonts w:hint="cs"/>
          <w:rtl/>
        </w:rPr>
        <w:t xml:space="preserve"> حد بر شراب‌خوار:</w:t>
      </w:r>
      <w:bookmarkEnd w:id="3155"/>
      <w:bookmarkEnd w:id="3156"/>
      <w:bookmarkEnd w:id="3157"/>
    </w:p>
    <w:p w:rsidR="00320251" w:rsidRDefault="001550FE" w:rsidP="00C50329">
      <w:pPr>
        <w:pStyle w:val="a3"/>
        <w:rPr>
          <w:rFonts w:hint="cs"/>
          <w:rtl/>
        </w:rPr>
      </w:pPr>
      <w:r>
        <w:rPr>
          <w:rFonts w:hint="cs"/>
          <w:rtl/>
        </w:rPr>
        <w:t>معاویه</w:t>
      </w:r>
      <w:r>
        <w:rPr>
          <w:rFonts w:cs="CTraditional Arabic" w:hint="cs"/>
          <w:sz w:val="26"/>
          <w:szCs w:val="26"/>
          <w:rtl/>
        </w:rPr>
        <w:t>س</w:t>
      </w:r>
      <w:r>
        <w:rPr>
          <w:rFonts w:hint="cs"/>
          <w:rtl/>
        </w:rPr>
        <w:t xml:space="preserve"> </w:t>
      </w:r>
      <w:r w:rsidR="00320251">
        <w:rPr>
          <w:rFonts w:hint="cs"/>
          <w:rtl/>
        </w:rPr>
        <w:t>گوید که</w:t>
      </w:r>
      <w:r w:rsidR="00B85580">
        <w:rPr>
          <w:rFonts w:hint="cs"/>
          <w:rtl/>
        </w:rPr>
        <w:t>:</w:t>
      </w:r>
      <w:r w:rsidR="00320251">
        <w:rPr>
          <w:rFonts w:hint="cs"/>
          <w:rtl/>
        </w:rPr>
        <w:t xml:space="preserve"> رسول‌خدا</w:t>
      </w:r>
      <w:r w:rsidR="00320251">
        <w:rPr>
          <w:rFonts w:cs="CTraditional Arabic" w:hint="cs"/>
          <w:sz w:val="26"/>
          <w:szCs w:val="26"/>
          <w:rtl/>
        </w:rPr>
        <w:t>ص</w:t>
      </w:r>
      <w:r w:rsidR="00B85580">
        <w:rPr>
          <w:rFonts w:hint="cs"/>
          <w:rtl/>
        </w:rPr>
        <w:t xml:space="preserve"> فرمود: </w:t>
      </w:r>
      <w:r w:rsidR="00B85580">
        <w:rPr>
          <w:rFonts w:cs="Traditional Arabic" w:hint="cs"/>
          <w:rtl/>
        </w:rPr>
        <w:t>«</w:t>
      </w:r>
      <w:r w:rsidR="00320251">
        <w:rPr>
          <w:rFonts w:hint="cs"/>
          <w:rtl/>
        </w:rPr>
        <w:t>هرکسی خمر بنوشد او را تازیانه بزنید اگر تکرار کرد در</w:t>
      </w:r>
      <w:r w:rsidR="003A6A7F">
        <w:rPr>
          <w:rFonts w:hint="cs"/>
          <w:rtl/>
        </w:rPr>
        <w:t xml:space="preserve"> مرتبۀ </w:t>
      </w:r>
      <w:r w:rsidR="00320251">
        <w:rPr>
          <w:rFonts w:hint="cs"/>
          <w:rtl/>
        </w:rPr>
        <w:t>چهارم او را بکشید</w:t>
      </w:r>
      <w:r w:rsidR="00B85580">
        <w:rPr>
          <w:rFonts w:cs="Traditional Arabic" w:hint="cs"/>
          <w:rtl/>
        </w:rPr>
        <w:t>»</w:t>
      </w:r>
      <w:r w:rsidR="00277019">
        <w:rPr>
          <w:rFonts w:hint="cs"/>
          <w:rtl/>
        </w:rPr>
        <w:t xml:space="preserve"> </w:t>
      </w:r>
      <w:r w:rsidR="00320251">
        <w:rPr>
          <w:rFonts w:hint="cs"/>
          <w:rtl/>
        </w:rPr>
        <w:t>(روایت از ابوداود، ترمذی، نسائی، و ابن ماجه)</w:t>
      </w:r>
      <w:r w:rsidR="00B85580">
        <w:rPr>
          <w:rFonts w:hint="cs"/>
          <w:rtl/>
        </w:rPr>
        <w:t>.</w:t>
      </w:r>
    </w:p>
    <w:p w:rsidR="00320251" w:rsidRDefault="000E72F1" w:rsidP="00C50329">
      <w:pPr>
        <w:pStyle w:val="a3"/>
        <w:rPr>
          <w:rFonts w:hint="cs"/>
          <w:rtl/>
        </w:rPr>
      </w:pPr>
      <w:r>
        <w:rPr>
          <w:rFonts w:hint="cs"/>
          <w:rtl/>
        </w:rPr>
        <w:t xml:space="preserve"> ترمذی گوید: در ابتدای امر، حکم چنین بود اما بعداً نسخ گردید.</w:t>
      </w:r>
    </w:p>
    <w:p w:rsidR="000E72F1" w:rsidRDefault="000E72F1" w:rsidP="00C50329">
      <w:pPr>
        <w:pStyle w:val="a3"/>
        <w:rPr>
          <w:rFonts w:hint="cs"/>
          <w:rtl/>
        </w:rPr>
      </w:pPr>
      <w:r>
        <w:rPr>
          <w:rFonts w:hint="cs"/>
          <w:rtl/>
        </w:rPr>
        <w:t>و از جابر بن عبدالله</w:t>
      </w:r>
      <w:r w:rsidR="00B85580">
        <w:rPr>
          <w:rFonts w:hint="cs"/>
          <w:rtl/>
        </w:rPr>
        <w:t xml:space="preserve"> </w:t>
      </w:r>
      <w:r>
        <w:rPr>
          <w:rFonts w:cs="CTraditional Arabic" w:hint="cs"/>
          <w:sz w:val="26"/>
          <w:szCs w:val="26"/>
          <w:rtl/>
        </w:rPr>
        <w:t>س</w:t>
      </w:r>
      <w:r>
        <w:rPr>
          <w:rFonts w:hint="cs"/>
          <w:rtl/>
        </w:rPr>
        <w:t xml:space="preserve"> </w:t>
      </w:r>
      <w:r w:rsidR="00D91871">
        <w:rPr>
          <w:rFonts w:hint="cs"/>
          <w:rtl/>
        </w:rPr>
        <w:t>روایت شده است که رسول‌خدا</w:t>
      </w:r>
      <w:r w:rsidR="00D91871">
        <w:rPr>
          <w:rFonts w:cs="CTraditional Arabic" w:hint="cs"/>
          <w:sz w:val="26"/>
          <w:szCs w:val="26"/>
          <w:rtl/>
        </w:rPr>
        <w:t>ص</w:t>
      </w:r>
      <w:r w:rsidR="00B85580">
        <w:rPr>
          <w:rFonts w:hint="cs"/>
          <w:rtl/>
        </w:rPr>
        <w:t xml:space="preserve"> فرمود: </w:t>
      </w:r>
      <w:r w:rsidR="00B85580">
        <w:rPr>
          <w:rFonts w:cs="Traditional Arabic" w:hint="cs"/>
          <w:rtl/>
        </w:rPr>
        <w:t>«</w:t>
      </w:r>
      <w:r w:rsidR="00D91871">
        <w:rPr>
          <w:rFonts w:hint="cs"/>
          <w:rtl/>
        </w:rPr>
        <w:t>هرکسی خمر بنوشد او را تازیانه بزنید و اگر باز تکرار کرد در</w:t>
      </w:r>
      <w:r w:rsidR="003A6A7F">
        <w:rPr>
          <w:rFonts w:hint="cs"/>
          <w:rtl/>
        </w:rPr>
        <w:t xml:space="preserve"> مرتبۀ </w:t>
      </w:r>
      <w:r w:rsidR="00D91871">
        <w:rPr>
          <w:rFonts w:hint="cs"/>
          <w:rtl/>
        </w:rPr>
        <w:t>چهارم او را بکشید، بعد از آن مردی را آوردند که برای چهارمین بار خمر خورده بود، او را تازیانه زد و او را نکشت</w:t>
      </w:r>
      <w:r w:rsidR="00B85580">
        <w:rPr>
          <w:rFonts w:cs="Traditional Arabic" w:hint="cs"/>
          <w:rtl/>
        </w:rPr>
        <w:t>»</w:t>
      </w:r>
      <w:r w:rsidR="00B85580">
        <w:rPr>
          <w:rFonts w:hint="cs"/>
          <w:rtl/>
        </w:rPr>
        <w:t>.</w:t>
      </w:r>
    </w:p>
    <w:p w:rsidR="00D91871" w:rsidRDefault="00D91871" w:rsidP="00C50329">
      <w:pPr>
        <w:pStyle w:val="a3"/>
        <w:rPr>
          <w:rFonts w:hint="cs"/>
          <w:rtl/>
        </w:rPr>
      </w:pPr>
      <w:r>
        <w:rPr>
          <w:rFonts w:hint="cs"/>
          <w:rtl/>
        </w:rPr>
        <w:t>زهری به نقل از قبیصه بن‌ذوئب نیز چنین حدیثی را از رسول خدا نقل کرده و گوید: به عنوان رخصتی حکم قتل برداشته شد.</w:t>
      </w:r>
    </w:p>
    <w:p w:rsidR="00D91871" w:rsidRDefault="00D91871" w:rsidP="00C50329">
      <w:pPr>
        <w:pStyle w:val="a3"/>
        <w:rPr>
          <w:rFonts w:hint="cs"/>
          <w:rtl/>
        </w:rPr>
      </w:pPr>
      <w:r>
        <w:rPr>
          <w:rFonts w:hint="cs"/>
          <w:rtl/>
        </w:rPr>
        <w:t>به نزد عام</w:t>
      </w:r>
      <w:r w:rsidR="00C50329">
        <w:rPr>
          <w:rFonts w:hint="cs"/>
          <w:rtl/>
        </w:rPr>
        <w:t>ۀ</w:t>
      </w:r>
      <w:r>
        <w:rPr>
          <w:rFonts w:hint="cs"/>
          <w:rtl/>
        </w:rPr>
        <w:t xml:space="preserve"> اهل علم، عمل بر این حدیث بوده و از قدیم تا به حال خلافی را در این باره سراغ نداریم. آنچه این مطلب را تقویت می‌کند روایتی است که از</w:t>
      </w:r>
      <w:r w:rsidR="008C6BF8">
        <w:rPr>
          <w:rFonts w:hint="cs"/>
          <w:rtl/>
        </w:rPr>
        <w:t xml:space="preserve"> راه‌ها</w:t>
      </w:r>
      <w:r>
        <w:rPr>
          <w:rFonts w:hint="cs"/>
          <w:rtl/>
        </w:rPr>
        <w:t>ی متعددی از رسول‌خدا</w:t>
      </w:r>
      <w:r>
        <w:rPr>
          <w:rFonts w:cs="CTraditional Arabic" w:hint="cs"/>
          <w:sz w:val="26"/>
          <w:szCs w:val="26"/>
          <w:rtl/>
        </w:rPr>
        <w:t>ص</w:t>
      </w:r>
      <w:r>
        <w:rPr>
          <w:rFonts w:hint="cs"/>
          <w:rtl/>
        </w:rPr>
        <w:t xml:space="preserve"> نقل شده که رسول‌خدا</w:t>
      </w:r>
      <w:r>
        <w:rPr>
          <w:rFonts w:cs="CTraditional Arabic" w:hint="cs"/>
          <w:sz w:val="26"/>
          <w:szCs w:val="26"/>
          <w:rtl/>
        </w:rPr>
        <w:t>ص</w:t>
      </w:r>
      <w:r w:rsidR="00B85580">
        <w:rPr>
          <w:rFonts w:hint="cs"/>
          <w:rtl/>
        </w:rPr>
        <w:t xml:space="preserve"> فرمود: </w:t>
      </w:r>
      <w:r w:rsidR="00B85580">
        <w:rPr>
          <w:rFonts w:cs="Traditional Arabic" w:hint="cs"/>
          <w:rtl/>
        </w:rPr>
        <w:t>«</w:t>
      </w:r>
      <w:r>
        <w:rPr>
          <w:rFonts w:hint="cs"/>
          <w:rtl/>
        </w:rPr>
        <w:t>خون مسلمانی که گواهی دهد معبودی جز الله نیست و من</w:t>
      </w:r>
      <w:r w:rsidR="0090654D">
        <w:rPr>
          <w:rFonts w:hint="cs"/>
          <w:rtl/>
        </w:rPr>
        <w:t xml:space="preserve"> فرستادۀ </w:t>
      </w:r>
      <w:r>
        <w:rPr>
          <w:rFonts w:hint="cs"/>
          <w:rtl/>
        </w:rPr>
        <w:t>خدا هستم، حلال نیست به غیر از یکی از این سه راه: کشتن نفس در برابر نفس، بیوه‌ای که زنا کند، و کسی که از دین خود برگردد</w:t>
      </w:r>
      <w:r w:rsidR="00B85580">
        <w:rPr>
          <w:rFonts w:cs="Traditional Arabic" w:hint="cs"/>
          <w:rtl/>
        </w:rPr>
        <w:t>»</w:t>
      </w:r>
      <w:r w:rsidR="00B85580">
        <w:rPr>
          <w:rFonts w:hint="cs"/>
          <w:rtl/>
        </w:rPr>
        <w:t>.</w:t>
      </w:r>
      <w:r w:rsidR="00277019">
        <w:rPr>
          <w:rFonts w:hint="cs"/>
          <w:rtl/>
        </w:rPr>
        <w:t xml:space="preserve"> </w:t>
      </w:r>
      <w:r>
        <w:rPr>
          <w:rFonts w:hint="cs"/>
          <w:rtl/>
        </w:rPr>
        <w:t>(روایت از ترمذی)</w:t>
      </w:r>
      <w:r w:rsidR="00B85580">
        <w:rPr>
          <w:rFonts w:hint="cs"/>
          <w:rtl/>
        </w:rPr>
        <w:t>.</w:t>
      </w:r>
    </w:p>
    <w:p w:rsidR="00D91871" w:rsidRDefault="00B85580" w:rsidP="00C50329">
      <w:pPr>
        <w:pStyle w:val="a3"/>
        <w:rPr>
          <w:rFonts w:hint="cs"/>
          <w:rtl/>
        </w:rPr>
      </w:pPr>
      <w:r>
        <w:rPr>
          <w:rFonts w:hint="cs"/>
          <w:rtl/>
        </w:rPr>
        <w:t>فقها بر وجوب</w:t>
      </w:r>
      <w:r w:rsidR="00B10C16">
        <w:rPr>
          <w:rFonts w:hint="cs"/>
          <w:rtl/>
        </w:rPr>
        <w:t xml:space="preserve"> حد شراب‌خوار که تازیانه است اتفاق دارند ولی در مقدار آن اختلاف دارند:</w:t>
      </w:r>
    </w:p>
    <w:p w:rsidR="00B10C16" w:rsidRDefault="00B10C16" w:rsidP="00C50329">
      <w:pPr>
        <w:pStyle w:val="a3"/>
        <w:rPr>
          <w:rFonts w:hint="cs"/>
          <w:rtl/>
        </w:rPr>
      </w:pPr>
      <w:r>
        <w:rPr>
          <w:rFonts w:hint="cs"/>
          <w:rtl/>
        </w:rPr>
        <w:t>بنابرمذهب احناف و مالک، هشتاد تازیانه است. بنابر مذهب شافعی، چهل تازیانه است.</w:t>
      </w:r>
    </w:p>
    <w:p w:rsidR="00B10C16" w:rsidRDefault="00B10C16" w:rsidP="00C50329">
      <w:pPr>
        <w:pStyle w:val="a3"/>
        <w:rPr>
          <w:rFonts w:hint="cs"/>
          <w:rtl/>
        </w:rPr>
      </w:pPr>
      <w:r>
        <w:rPr>
          <w:rFonts w:hint="cs"/>
          <w:rtl/>
        </w:rPr>
        <w:t>و از احمد دو روایت منقول است:</w:t>
      </w:r>
    </w:p>
    <w:p w:rsidR="00B10C16" w:rsidRDefault="00B10C16" w:rsidP="00C50329">
      <w:pPr>
        <w:pStyle w:val="a3"/>
        <w:rPr>
          <w:rFonts w:hint="cs"/>
          <w:rtl/>
        </w:rPr>
      </w:pPr>
      <w:r>
        <w:rPr>
          <w:rFonts w:hint="cs"/>
          <w:rtl/>
        </w:rPr>
        <w:t>یکی، هشتاد تازیانه. و دیگری، چهل تازیانه.</w:t>
      </w:r>
    </w:p>
    <w:p w:rsidR="00B10C16" w:rsidRDefault="00B10C16" w:rsidP="00C50329">
      <w:pPr>
        <w:pStyle w:val="a3"/>
        <w:rPr>
          <w:rFonts w:hint="cs"/>
          <w:rtl/>
        </w:rPr>
      </w:pPr>
      <w:r>
        <w:rPr>
          <w:rFonts w:hint="cs"/>
          <w:rtl/>
        </w:rPr>
        <w:t>اما امر به قتل شراب‌خوار در صورت تکرار نسخ شده است.</w:t>
      </w:r>
    </w:p>
    <w:p w:rsidR="00C86B15" w:rsidRPr="00DC6647" w:rsidRDefault="00377CF7" w:rsidP="00C50329">
      <w:pPr>
        <w:pStyle w:val="a0"/>
        <w:rPr>
          <w:rFonts w:hint="cs"/>
          <w:rtl/>
        </w:rPr>
      </w:pPr>
      <w:bookmarkStart w:id="3158" w:name="_Toc262412493"/>
      <w:bookmarkStart w:id="3159" w:name="_Toc340600061"/>
      <w:bookmarkStart w:id="3160" w:name="_Toc408539537"/>
      <w:r>
        <w:rPr>
          <w:rFonts w:hint="cs"/>
          <w:rtl/>
        </w:rPr>
        <w:t>2-</w:t>
      </w:r>
      <w:r w:rsidR="00C86B15">
        <w:rPr>
          <w:rFonts w:hint="cs"/>
          <w:rtl/>
        </w:rPr>
        <w:t xml:space="preserve"> ادل</w:t>
      </w:r>
      <w:r w:rsidR="00C50329">
        <w:rPr>
          <w:rFonts w:hint="cs"/>
          <w:rtl/>
        </w:rPr>
        <w:t>ۀ</w:t>
      </w:r>
      <w:r w:rsidR="00C86B15">
        <w:rPr>
          <w:rFonts w:hint="cs"/>
          <w:rtl/>
        </w:rPr>
        <w:t xml:space="preserve"> ث</w:t>
      </w:r>
      <w:r w:rsidR="008129AB">
        <w:rPr>
          <w:rFonts w:hint="cs"/>
          <w:rtl/>
        </w:rPr>
        <w:t>ب</w:t>
      </w:r>
      <w:r w:rsidR="00C86B15">
        <w:rPr>
          <w:rFonts w:hint="cs"/>
          <w:rtl/>
        </w:rPr>
        <w:t>وت حد:</w:t>
      </w:r>
      <w:bookmarkEnd w:id="3158"/>
      <w:bookmarkEnd w:id="3159"/>
      <w:bookmarkEnd w:id="3160"/>
    </w:p>
    <w:p w:rsidR="00B10C16" w:rsidRDefault="00C86B15" w:rsidP="005E6881">
      <w:pPr>
        <w:pStyle w:val="a3"/>
        <w:numPr>
          <w:ilvl w:val="0"/>
          <w:numId w:val="158"/>
        </w:numPr>
        <w:ind w:left="641" w:hanging="357"/>
        <w:rPr>
          <w:rFonts w:hint="cs"/>
          <w:rtl/>
        </w:rPr>
      </w:pPr>
      <w:r>
        <w:rPr>
          <w:rFonts w:hint="cs"/>
          <w:rtl/>
        </w:rPr>
        <w:t>اعتراف شخص</w:t>
      </w:r>
      <w:r w:rsidR="00B85580">
        <w:rPr>
          <w:rFonts w:hint="cs"/>
          <w:rtl/>
        </w:rPr>
        <w:t>،</w:t>
      </w:r>
      <w:r>
        <w:rPr>
          <w:rFonts w:hint="cs"/>
          <w:rtl/>
        </w:rPr>
        <w:t xml:space="preserve"> علیه خودش مبنی بر شرب خمر.</w:t>
      </w:r>
    </w:p>
    <w:p w:rsidR="00C86B15" w:rsidRDefault="00C86B15" w:rsidP="005E6881">
      <w:pPr>
        <w:pStyle w:val="a3"/>
        <w:numPr>
          <w:ilvl w:val="0"/>
          <w:numId w:val="158"/>
        </w:numPr>
        <w:ind w:left="641" w:hanging="357"/>
        <w:rPr>
          <w:rFonts w:hint="cs"/>
          <w:rtl/>
        </w:rPr>
      </w:pPr>
      <w:r>
        <w:rPr>
          <w:rFonts w:hint="cs"/>
          <w:rtl/>
        </w:rPr>
        <w:t>شهادت دو نفر شاهد عادل.</w:t>
      </w:r>
    </w:p>
    <w:p w:rsidR="00C86B15" w:rsidRDefault="00C86B15" w:rsidP="00C50329">
      <w:pPr>
        <w:pStyle w:val="a3"/>
        <w:rPr>
          <w:rFonts w:hint="cs"/>
          <w:rtl/>
        </w:rPr>
      </w:pPr>
      <w:r>
        <w:rPr>
          <w:rFonts w:hint="cs"/>
          <w:rtl/>
        </w:rPr>
        <w:t>فقها د</w:t>
      </w:r>
      <w:r w:rsidR="00B85580">
        <w:rPr>
          <w:rFonts w:hint="cs"/>
          <w:rtl/>
        </w:rPr>
        <w:t>ر</w:t>
      </w:r>
      <w:r>
        <w:rPr>
          <w:rFonts w:hint="cs"/>
          <w:rtl/>
        </w:rPr>
        <w:t xml:space="preserve"> ثبوت حد به</w:t>
      </w:r>
      <w:r w:rsidR="003A6A7F">
        <w:rPr>
          <w:rFonts w:hint="cs"/>
          <w:rtl/>
        </w:rPr>
        <w:t xml:space="preserve"> وسیلۀ </w:t>
      </w:r>
      <w:r>
        <w:rPr>
          <w:rFonts w:hint="cs"/>
          <w:rtl/>
        </w:rPr>
        <w:t>بوی خمر اختلاف دارند:</w:t>
      </w:r>
    </w:p>
    <w:p w:rsidR="00C86B15" w:rsidRDefault="00C86B15" w:rsidP="00C50329">
      <w:pPr>
        <w:pStyle w:val="a3"/>
        <w:rPr>
          <w:rFonts w:hint="cs"/>
          <w:rtl/>
        </w:rPr>
      </w:pPr>
      <w:r>
        <w:rPr>
          <w:rFonts w:hint="cs"/>
          <w:rtl/>
        </w:rPr>
        <w:t>بنابر مذهب علماء مالکیه هرگاه دو نفر عادل به نزد حاکم گواهی بر بوی آن دادن</w:t>
      </w:r>
      <w:r w:rsidR="00B85580">
        <w:rPr>
          <w:rFonts w:hint="cs"/>
          <w:rtl/>
        </w:rPr>
        <w:t>د</w:t>
      </w:r>
      <w:r>
        <w:rPr>
          <w:rFonts w:hint="cs"/>
          <w:rtl/>
        </w:rPr>
        <w:t xml:space="preserve"> حد واجب می‌شود، چون بوی خمر دلال</w:t>
      </w:r>
      <w:r w:rsidR="00B85580">
        <w:rPr>
          <w:rFonts w:hint="cs"/>
          <w:rtl/>
        </w:rPr>
        <w:t>ت</w:t>
      </w:r>
      <w:r>
        <w:rPr>
          <w:rFonts w:hint="cs"/>
          <w:rtl/>
        </w:rPr>
        <w:t xml:space="preserve"> بر شرب آن دارد.</w:t>
      </w:r>
    </w:p>
    <w:p w:rsidR="00C86B15" w:rsidRDefault="00C86B15" w:rsidP="00C50329">
      <w:pPr>
        <w:pStyle w:val="a3"/>
        <w:rPr>
          <w:rFonts w:hint="cs"/>
          <w:rtl/>
        </w:rPr>
      </w:pPr>
      <w:r>
        <w:rPr>
          <w:rFonts w:hint="cs"/>
          <w:rtl/>
        </w:rPr>
        <w:t>و بنابر مذهب ابوحنیفه و شافعی به</w:t>
      </w:r>
      <w:r w:rsidR="003A6A7F">
        <w:rPr>
          <w:rFonts w:hint="cs"/>
          <w:rtl/>
        </w:rPr>
        <w:t xml:space="preserve"> وسیلۀ </w:t>
      </w:r>
      <w:r>
        <w:rPr>
          <w:rFonts w:hint="cs"/>
          <w:rtl/>
        </w:rPr>
        <w:t>بو، ثابت نمی‌شود؛ زیرا شبه وجود دارد، و بوهای متشابه وجود دارد، و شبهات حدود را دفع می‌کند.</w:t>
      </w:r>
    </w:p>
    <w:p w:rsidR="001751ED" w:rsidRPr="00DC6647" w:rsidRDefault="00377CF7" w:rsidP="008129AB">
      <w:pPr>
        <w:pStyle w:val="a0"/>
        <w:rPr>
          <w:rFonts w:hint="cs"/>
          <w:rtl/>
        </w:rPr>
      </w:pPr>
      <w:bookmarkStart w:id="3161" w:name="_Toc262412494"/>
      <w:bookmarkStart w:id="3162" w:name="_Toc340600062"/>
      <w:bookmarkStart w:id="3163" w:name="_Toc408539538"/>
      <w:r>
        <w:rPr>
          <w:rFonts w:hint="cs"/>
          <w:rtl/>
        </w:rPr>
        <w:t>3-</w:t>
      </w:r>
      <w:r w:rsidR="001751ED">
        <w:rPr>
          <w:rFonts w:hint="cs"/>
          <w:rtl/>
        </w:rPr>
        <w:t xml:space="preserve"> حکم شراب‌خوار از روی اکراه</w:t>
      </w:r>
      <w:r w:rsidR="00B113F7">
        <w:rPr>
          <w:rFonts w:hint="cs"/>
          <w:rtl/>
        </w:rPr>
        <w:t>:</w:t>
      </w:r>
      <w:bookmarkEnd w:id="3161"/>
      <w:bookmarkEnd w:id="3162"/>
      <w:bookmarkEnd w:id="3163"/>
    </w:p>
    <w:p w:rsidR="001751ED" w:rsidRDefault="00B92AA6" w:rsidP="00C50329">
      <w:pPr>
        <w:pStyle w:val="a3"/>
        <w:rPr>
          <w:rFonts w:hint="cs"/>
          <w:rtl/>
        </w:rPr>
      </w:pPr>
      <w:r>
        <w:rPr>
          <w:rFonts w:hint="cs"/>
          <w:rtl/>
        </w:rPr>
        <w:t>هرگاه زن، یا مرد مسلمان از جانب دیگران مجبور و مکره به شرب خمر شد حدی بر وی نیست خواه اکراه با تهدید به قتل، یا زدن و شکنج</w:t>
      </w:r>
      <w:r w:rsidR="00C50329">
        <w:rPr>
          <w:rFonts w:hint="cs"/>
          <w:rtl/>
        </w:rPr>
        <w:t>ۀ</w:t>
      </w:r>
      <w:r>
        <w:rPr>
          <w:rFonts w:hint="cs"/>
          <w:rtl/>
        </w:rPr>
        <w:t xml:space="preserve"> طاقت‌فرسا صورت گیرد یا با اتلاف مال و سرمایه، زیرا اکراه گناه را مرتفع می‌سازد؛ رسول‌خدا</w:t>
      </w:r>
      <w:r>
        <w:rPr>
          <w:rFonts w:cs="CTraditional Arabic" w:hint="cs"/>
          <w:sz w:val="26"/>
          <w:szCs w:val="26"/>
          <w:rtl/>
        </w:rPr>
        <w:t>ص</w:t>
      </w:r>
      <w:r w:rsidR="00B113F7">
        <w:rPr>
          <w:rFonts w:hint="cs"/>
          <w:rtl/>
        </w:rPr>
        <w:t xml:space="preserve"> م</w:t>
      </w:r>
      <w:r w:rsidR="00B113F7" w:rsidRPr="00C50329">
        <w:rPr>
          <w:rFonts w:hint="cs"/>
          <w:rtl/>
        </w:rPr>
        <w:t>ی‌فرماید: «</w:t>
      </w:r>
      <w:r w:rsidRPr="00C50329">
        <w:rPr>
          <w:rFonts w:hint="cs"/>
          <w:rtl/>
        </w:rPr>
        <w:t>امتم در مقابل خطا، و فراموشی و اکراه مؤاخذه نمی‌شوند</w:t>
      </w:r>
      <w:r w:rsidR="00B113F7" w:rsidRPr="00C50329">
        <w:rPr>
          <w:rFonts w:hint="cs"/>
          <w:rtl/>
        </w:rPr>
        <w:t>».</w:t>
      </w:r>
      <w:r w:rsidR="00277019" w:rsidRPr="00C50329">
        <w:rPr>
          <w:rFonts w:hint="cs"/>
          <w:rtl/>
        </w:rPr>
        <w:t xml:space="preserve"> </w:t>
      </w:r>
      <w:r w:rsidRPr="00C50329">
        <w:rPr>
          <w:rFonts w:hint="cs"/>
          <w:rtl/>
        </w:rPr>
        <w:t>(روایت از ابن‌ماجه)</w:t>
      </w:r>
      <w:r w:rsidR="00B113F7" w:rsidRPr="00C50329">
        <w:rPr>
          <w:rFonts w:hint="cs"/>
          <w:rtl/>
        </w:rPr>
        <w:t>.</w:t>
      </w:r>
    </w:p>
    <w:p w:rsidR="00B92AA6" w:rsidRDefault="00B647E4" w:rsidP="00C50329">
      <w:pPr>
        <w:pStyle w:val="a3"/>
        <w:rPr>
          <w:rFonts w:hint="cs"/>
          <w:rtl/>
        </w:rPr>
      </w:pPr>
      <w:r>
        <w:rPr>
          <w:rFonts w:hint="cs"/>
          <w:rtl/>
        </w:rPr>
        <w:t>و خداوند متعال می‌فرماید:</w:t>
      </w:r>
    </w:p>
    <w:p w:rsidR="00CE7684" w:rsidRPr="00FB3F47" w:rsidRDefault="00CE7684" w:rsidP="00C50329">
      <w:pPr>
        <w:pStyle w:val="a3"/>
        <w:rPr>
          <w:rFonts w:ascii="KFGQPC Uthmanic Script HAFS" w:hAnsi="KFGQPC Uthmanic Script HAFS" w:cs="KFGQPC Uthmanic Script HAFS" w:hint="cs"/>
          <w:rtl/>
        </w:rPr>
      </w:pPr>
      <w:r>
        <w:rPr>
          <w:rFonts w:ascii="Traditional Arabic" w:hAnsi="Traditional Arabic" w:cs="Traditional Arabic"/>
          <w:rtl/>
        </w:rPr>
        <w:t>﴿</w:t>
      </w:r>
      <w:r w:rsidR="00FB3F47">
        <w:rPr>
          <w:rFonts w:ascii="KFGQPC Uthmanic Script HAFS" w:hAnsi="KFGQPC Uthmanic Script HAFS" w:cs="KFGQPC Uthmanic Script HAFS"/>
          <w:rtl/>
        </w:rPr>
        <w:t xml:space="preserve">فَمَنِ </w:t>
      </w:r>
      <w:r w:rsidR="00FB3F47">
        <w:rPr>
          <w:rFonts w:ascii="KFGQPC Uthmanic Script HAFS" w:hAnsi="KFGQPC Uthmanic Script HAFS" w:cs="KFGQPC Uthmanic Script HAFS" w:hint="cs"/>
          <w:rtl/>
        </w:rPr>
        <w:t>ٱ</w:t>
      </w:r>
      <w:r w:rsidR="00FB3F47">
        <w:rPr>
          <w:rFonts w:ascii="KFGQPC Uthmanic Script HAFS" w:hAnsi="KFGQPC Uthmanic Script HAFS" w:cs="KFGQPC Uthmanic Script HAFS" w:hint="eastAsia"/>
          <w:rtl/>
        </w:rPr>
        <w:t>ضۡطُرَّ</w:t>
      </w:r>
      <w:r w:rsidR="00FB3F47">
        <w:rPr>
          <w:rFonts w:ascii="KFGQPC Uthmanic Script HAFS" w:hAnsi="KFGQPC Uthmanic Script HAFS" w:cs="KFGQPC Uthmanic Script HAFS"/>
          <w:rtl/>
        </w:rPr>
        <w:t xml:space="preserve"> غَيۡرَ بَاغٖ وَلَا عَادٖ فَلَآ إِثۡمَ عَلَيۡهِۚ</w:t>
      </w:r>
      <w:r>
        <w:rPr>
          <w:rFonts w:ascii="Traditional Arabic" w:hAnsi="Traditional Arabic" w:cs="Traditional Arabic"/>
          <w:rtl/>
        </w:rPr>
        <w:t>﴾</w:t>
      </w:r>
      <w:r>
        <w:rPr>
          <w:rFonts w:hint="cs"/>
          <w:rtl/>
        </w:rPr>
        <w:t xml:space="preserve"> </w:t>
      </w:r>
      <w:r w:rsidRPr="00C50329">
        <w:rPr>
          <w:rStyle w:val="Char4"/>
          <w:rtl/>
        </w:rPr>
        <w:t>[</w:t>
      </w:r>
      <w:r w:rsidRPr="00C50329">
        <w:rPr>
          <w:rStyle w:val="Char4"/>
          <w:rFonts w:hint="cs"/>
          <w:rtl/>
        </w:rPr>
        <w:t>البقرة: 173</w:t>
      </w:r>
      <w:r w:rsidRPr="00C50329">
        <w:rPr>
          <w:rStyle w:val="Char4"/>
          <w:rtl/>
        </w:rPr>
        <w:t>]</w:t>
      </w:r>
      <w:r w:rsidRPr="00C50329">
        <w:rPr>
          <w:rtl/>
        </w:rPr>
        <w:t>.</w:t>
      </w:r>
    </w:p>
    <w:p w:rsidR="00AA693F" w:rsidRPr="00C50329" w:rsidRDefault="00B113F7" w:rsidP="00C50329">
      <w:pPr>
        <w:pStyle w:val="a3"/>
        <w:rPr>
          <w:rFonts w:hint="cs"/>
          <w:spacing w:val="-3"/>
          <w:sz w:val="26"/>
          <w:szCs w:val="26"/>
          <w:rtl/>
        </w:rPr>
      </w:pPr>
      <w:r w:rsidRPr="00C50329">
        <w:rPr>
          <w:rFonts w:hint="cs"/>
          <w:spacing w:val="-3"/>
          <w:sz w:val="26"/>
          <w:rtl/>
        </w:rPr>
        <w:t>«</w:t>
      </w:r>
      <w:r w:rsidR="00AA693F" w:rsidRPr="00C50329">
        <w:rPr>
          <w:rFonts w:hint="cs"/>
          <w:spacing w:val="-3"/>
          <w:sz w:val="26"/>
          <w:rtl/>
        </w:rPr>
        <w:t xml:space="preserve">ولی آن کس که مجبور شود </w:t>
      </w:r>
      <w:r w:rsidRPr="00C50329">
        <w:rPr>
          <w:rFonts w:hint="cs"/>
          <w:spacing w:val="-3"/>
          <w:sz w:val="26"/>
          <w:rtl/>
        </w:rPr>
        <w:t>(</w:t>
      </w:r>
      <w:r w:rsidR="00AA693F" w:rsidRPr="00C50329">
        <w:rPr>
          <w:rFonts w:hint="cs"/>
          <w:spacing w:val="-3"/>
          <w:sz w:val="26"/>
          <w:rtl/>
        </w:rPr>
        <w:t>به خاطر حفظ جان از آن اشیاء حرام بخورد</w:t>
      </w:r>
      <w:r w:rsidRPr="00C50329">
        <w:rPr>
          <w:rFonts w:hint="cs"/>
          <w:spacing w:val="-3"/>
          <w:sz w:val="26"/>
          <w:rtl/>
        </w:rPr>
        <w:t>)</w:t>
      </w:r>
      <w:r w:rsidR="00AA693F" w:rsidRPr="00C50329">
        <w:rPr>
          <w:rFonts w:hint="cs"/>
          <w:spacing w:val="-3"/>
          <w:sz w:val="26"/>
          <w:rtl/>
        </w:rPr>
        <w:t xml:space="preserve"> </w:t>
      </w:r>
      <w:r w:rsidRPr="00C50329">
        <w:rPr>
          <w:rFonts w:hint="cs"/>
          <w:spacing w:val="-3"/>
          <w:sz w:val="26"/>
          <w:rtl/>
        </w:rPr>
        <w:t>(</w:t>
      </w:r>
      <w:r w:rsidR="00AA693F" w:rsidRPr="00C50329">
        <w:rPr>
          <w:rFonts w:hint="cs"/>
          <w:spacing w:val="-3"/>
          <w:sz w:val="26"/>
          <w:rtl/>
        </w:rPr>
        <w:t>در صورتی که علاقمند به خوردن و لذت بردن از چنین چیزهایی نباشد</w:t>
      </w:r>
      <w:r w:rsidRPr="00C50329">
        <w:rPr>
          <w:rFonts w:hint="cs"/>
          <w:spacing w:val="-3"/>
          <w:sz w:val="26"/>
          <w:rtl/>
        </w:rPr>
        <w:t>)</w:t>
      </w:r>
      <w:r w:rsidR="00AA693F" w:rsidRPr="00C50329">
        <w:rPr>
          <w:rFonts w:hint="cs"/>
          <w:spacing w:val="-3"/>
          <w:sz w:val="26"/>
          <w:rtl/>
        </w:rPr>
        <w:t xml:space="preserve"> و متجاوز از حد سد جوع هم نباشد گناهی بر او نیست</w:t>
      </w:r>
      <w:r w:rsidRPr="00C50329">
        <w:rPr>
          <w:rFonts w:hint="cs"/>
          <w:spacing w:val="-3"/>
          <w:sz w:val="26"/>
          <w:rtl/>
        </w:rPr>
        <w:t>».</w:t>
      </w:r>
    </w:p>
    <w:p w:rsidR="002E594A" w:rsidRPr="00DC6647" w:rsidRDefault="00377CF7" w:rsidP="008129AB">
      <w:pPr>
        <w:pStyle w:val="a0"/>
        <w:rPr>
          <w:rFonts w:hint="cs"/>
          <w:rtl/>
        </w:rPr>
      </w:pPr>
      <w:bookmarkStart w:id="3164" w:name="_Toc262412495"/>
      <w:bookmarkStart w:id="3165" w:name="_Toc340600063"/>
      <w:bookmarkStart w:id="3166" w:name="_Toc408539539"/>
      <w:r>
        <w:rPr>
          <w:rFonts w:hint="cs"/>
          <w:rtl/>
        </w:rPr>
        <w:t>4-</w:t>
      </w:r>
      <w:r w:rsidR="002E594A">
        <w:rPr>
          <w:rFonts w:hint="cs"/>
          <w:rtl/>
        </w:rPr>
        <w:t xml:space="preserve"> نهی از مداوا کردن با خمر:</w:t>
      </w:r>
      <w:bookmarkEnd w:id="3164"/>
      <w:bookmarkEnd w:id="3165"/>
      <w:bookmarkEnd w:id="3166"/>
    </w:p>
    <w:p w:rsidR="00E97503" w:rsidRPr="00C50329" w:rsidRDefault="00B113F7" w:rsidP="00C50329">
      <w:pPr>
        <w:pStyle w:val="a3"/>
        <w:rPr>
          <w:rFonts w:hint="cs"/>
          <w:rtl/>
        </w:rPr>
      </w:pPr>
      <w:r>
        <w:rPr>
          <w:rFonts w:hint="cs"/>
          <w:rtl/>
        </w:rPr>
        <w:t xml:space="preserve">طارق بن‌سوید جمعی </w:t>
      </w:r>
      <w:r w:rsidRPr="00C50329">
        <w:rPr>
          <w:rFonts w:hint="cs"/>
          <w:rtl/>
        </w:rPr>
        <w:t>گوید: «</w:t>
      </w:r>
      <w:r w:rsidR="00B33D02" w:rsidRPr="00C50329">
        <w:rPr>
          <w:rFonts w:hint="cs"/>
          <w:rtl/>
        </w:rPr>
        <w:t>در این‌باره</w:t>
      </w:r>
      <w:r w:rsidR="00B33D02">
        <w:rPr>
          <w:rFonts w:hint="cs"/>
          <w:rtl/>
        </w:rPr>
        <w:t xml:space="preserve"> از رسول‌خدا</w:t>
      </w:r>
      <w:r w:rsidR="00E97503">
        <w:rPr>
          <w:rFonts w:cs="CTraditional Arabic" w:hint="cs"/>
          <w:sz w:val="26"/>
          <w:szCs w:val="26"/>
          <w:rtl/>
        </w:rPr>
        <w:t>ص</w:t>
      </w:r>
      <w:r w:rsidR="00B33D02">
        <w:rPr>
          <w:rFonts w:hint="cs"/>
          <w:rtl/>
        </w:rPr>
        <w:t xml:space="preserve"> </w:t>
      </w:r>
      <w:r w:rsidR="00E97503">
        <w:rPr>
          <w:rFonts w:hint="cs"/>
          <w:rtl/>
        </w:rPr>
        <w:t>سؤال کردم؟ ایشان از آن نهی کردند. گفتم: ما فقط ب</w:t>
      </w:r>
      <w:r>
        <w:rPr>
          <w:rFonts w:hint="cs"/>
          <w:rtl/>
        </w:rPr>
        <w:t xml:space="preserve">رای دوا آن را می‌سازیم، </w:t>
      </w:r>
      <w:r w:rsidRPr="00C50329">
        <w:rPr>
          <w:rFonts w:hint="cs"/>
          <w:rtl/>
        </w:rPr>
        <w:t>فرمود: «</w:t>
      </w:r>
      <w:r w:rsidR="00E97503" w:rsidRPr="00C50329">
        <w:rPr>
          <w:rFonts w:hint="cs"/>
          <w:rtl/>
        </w:rPr>
        <w:t>خمر دوا نیست بلکه درد است</w:t>
      </w:r>
      <w:r w:rsidRPr="00C50329">
        <w:rPr>
          <w:rFonts w:hint="cs"/>
          <w:rtl/>
        </w:rPr>
        <w:t>».</w:t>
      </w:r>
      <w:r w:rsidR="00277019" w:rsidRPr="00C50329">
        <w:rPr>
          <w:rFonts w:hint="cs"/>
          <w:rtl/>
        </w:rPr>
        <w:t xml:space="preserve"> </w:t>
      </w:r>
      <w:r w:rsidR="00E97503" w:rsidRPr="00C50329">
        <w:rPr>
          <w:rFonts w:hint="cs"/>
          <w:rtl/>
        </w:rPr>
        <w:t>(روایت از احمد، مسلم، ابوداود و ترمذی)</w:t>
      </w:r>
      <w:r w:rsidRPr="00C50329">
        <w:rPr>
          <w:rFonts w:hint="cs"/>
          <w:rtl/>
        </w:rPr>
        <w:t>.</w:t>
      </w:r>
    </w:p>
    <w:p w:rsidR="0038799C" w:rsidRPr="0038799C" w:rsidRDefault="00377CF7" w:rsidP="00C50329">
      <w:pPr>
        <w:pStyle w:val="a0"/>
        <w:rPr>
          <w:rFonts w:cs="Times New Roman" w:hint="cs"/>
          <w:rtl/>
        </w:rPr>
      </w:pPr>
      <w:bookmarkStart w:id="3167" w:name="_Toc262412496"/>
      <w:bookmarkStart w:id="3168" w:name="_Toc340600064"/>
      <w:bookmarkStart w:id="3169" w:name="_Toc408539540"/>
      <w:r>
        <w:rPr>
          <w:rFonts w:hint="cs"/>
          <w:rtl/>
        </w:rPr>
        <w:t xml:space="preserve">5- </w:t>
      </w:r>
      <w:r w:rsidR="0038799C">
        <w:rPr>
          <w:rFonts w:hint="cs"/>
          <w:rtl/>
        </w:rPr>
        <w:t>کیفین اقام</w:t>
      </w:r>
      <w:r w:rsidR="00C50329">
        <w:rPr>
          <w:rFonts w:hint="cs"/>
          <w:rtl/>
        </w:rPr>
        <w:t>ۀ</w:t>
      </w:r>
      <w:r w:rsidR="0038799C">
        <w:rPr>
          <w:rFonts w:hint="cs"/>
          <w:rtl/>
        </w:rPr>
        <w:t xml:space="preserve"> حد بر شراب خوار:</w:t>
      </w:r>
      <w:bookmarkEnd w:id="3167"/>
      <w:bookmarkEnd w:id="3168"/>
      <w:bookmarkEnd w:id="3169"/>
    </w:p>
    <w:p w:rsidR="0038799C" w:rsidRDefault="00E61281" w:rsidP="00C50329">
      <w:pPr>
        <w:pStyle w:val="a3"/>
        <w:rPr>
          <w:rFonts w:hint="cs"/>
          <w:rtl/>
        </w:rPr>
      </w:pPr>
      <w:r>
        <w:rPr>
          <w:rFonts w:hint="cs"/>
          <w:rtl/>
        </w:rPr>
        <w:t>شراب</w:t>
      </w:r>
      <w:r>
        <w:rPr>
          <w:rFonts w:hint="eastAsia"/>
          <w:rtl/>
        </w:rPr>
        <w:t>‌</w:t>
      </w:r>
      <w:r>
        <w:rPr>
          <w:rFonts w:hint="cs"/>
          <w:rtl/>
        </w:rPr>
        <w:t>خوار باید بر زمین بشیند، و اگر زن باشد</w:t>
      </w:r>
      <w:r w:rsidR="008C6BF8">
        <w:rPr>
          <w:rFonts w:hint="cs"/>
          <w:rtl/>
        </w:rPr>
        <w:t xml:space="preserve"> لباس‌ها</w:t>
      </w:r>
      <w:r>
        <w:rPr>
          <w:rFonts w:hint="cs"/>
          <w:rtl/>
        </w:rPr>
        <w:t>ی خود را در بدن خود محکم بپیچد به گونه‌ای که مانع تازیانه نیز نباشد. آنگاه با تازیانه‌ای متوسط، نه بسیار کلفت و نه بسیار باریک و سبک، هشتاد تازیانه به پشت او زده خواهد شد.</w:t>
      </w:r>
    </w:p>
    <w:p w:rsidR="00C50329" w:rsidRDefault="00C50329" w:rsidP="00C50329">
      <w:pPr>
        <w:pStyle w:val="a3"/>
        <w:rPr>
          <w:rtl/>
        </w:rPr>
        <w:sectPr w:rsidR="00C50329" w:rsidSect="00157BA1">
          <w:headerReference w:type="default" r:id="rId69"/>
          <w:footnotePr>
            <w:numRestart w:val="eachPage"/>
          </w:footnotePr>
          <w:type w:val="oddPage"/>
          <w:pgSz w:w="9356" w:h="13608" w:code="9"/>
          <w:pgMar w:top="1021" w:right="851" w:bottom="737" w:left="851" w:header="454" w:footer="0" w:gutter="0"/>
          <w:cols w:space="708"/>
          <w:titlePg/>
          <w:bidi/>
          <w:rtlGutter/>
          <w:docGrid w:linePitch="360"/>
        </w:sectPr>
      </w:pPr>
    </w:p>
    <w:p w:rsidR="009A1EAA" w:rsidRDefault="009A1EAA" w:rsidP="009A1EAA">
      <w:pPr>
        <w:pStyle w:val="a"/>
        <w:rPr>
          <w:rFonts w:hint="cs"/>
          <w:rtl/>
        </w:rPr>
      </w:pPr>
      <w:bookmarkStart w:id="3170" w:name="_Toc340600065"/>
      <w:bookmarkStart w:id="3171" w:name="_Toc408539541"/>
      <w:r>
        <w:rPr>
          <w:rFonts w:hint="cs"/>
          <w:rtl/>
        </w:rPr>
        <w:t>مشروبات</w:t>
      </w:r>
      <w:bookmarkEnd w:id="3170"/>
      <w:bookmarkEnd w:id="3171"/>
    </w:p>
    <w:p w:rsidR="00D16A44" w:rsidRPr="00DC6647" w:rsidRDefault="00377CF7" w:rsidP="00D16A44">
      <w:pPr>
        <w:pStyle w:val="Heading1"/>
        <w:bidi/>
        <w:rPr>
          <w:rFonts w:hint="cs"/>
          <w:rtl/>
          <w:lang w:bidi="fa-IR"/>
        </w:rPr>
      </w:pPr>
      <w:bookmarkStart w:id="3172" w:name="_Toc262412498"/>
      <w:bookmarkStart w:id="3173" w:name="_Toc340600066"/>
      <w:bookmarkStart w:id="3174" w:name="_Toc408539542"/>
      <w:r>
        <w:rPr>
          <w:rFonts w:hint="cs"/>
          <w:rtl/>
          <w:lang w:bidi="fa-IR"/>
        </w:rPr>
        <w:t>1-</w:t>
      </w:r>
      <w:r w:rsidR="00D16A44">
        <w:rPr>
          <w:rFonts w:hint="cs"/>
          <w:rtl/>
          <w:lang w:bidi="fa-IR"/>
        </w:rPr>
        <w:t xml:space="preserve"> تحریم خمر</w:t>
      </w:r>
      <w:bookmarkEnd w:id="3172"/>
      <w:bookmarkEnd w:id="3173"/>
      <w:bookmarkEnd w:id="3174"/>
    </w:p>
    <w:p w:rsidR="00D16A44" w:rsidRDefault="007559D7" w:rsidP="00C50329">
      <w:pPr>
        <w:pStyle w:val="a3"/>
        <w:rPr>
          <w:rFonts w:hint="cs"/>
          <w:rtl/>
        </w:rPr>
      </w:pPr>
      <w:r>
        <w:rPr>
          <w:rFonts w:hint="cs"/>
          <w:rtl/>
        </w:rPr>
        <w:t>خداوند می‌فرماید:</w:t>
      </w:r>
    </w:p>
    <w:p w:rsidR="00CE7684" w:rsidRPr="006978A3" w:rsidRDefault="00CE7684" w:rsidP="00C50329">
      <w:pPr>
        <w:pStyle w:val="a3"/>
        <w:rPr>
          <w:rFonts w:ascii="KFGQPC Uthmanic Script HAFS" w:hAnsi="KFGQPC Uthmanic Script HAFS" w:cs="KFGQPC Uthmanic Script HAFS" w:hint="cs"/>
          <w:rtl/>
        </w:rPr>
      </w:pPr>
      <w:r>
        <w:rPr>
          <w:rFonts w:ascii="Traditional Arabic" w:hAnsi="Traditional Arabic" w:cs="Traditional Arabic"/>
          <w:rtl/>
        </w:rPr>
        <w:t>﴿</w:t>
      </w:r>
      <w:r w:rsidR="006978A3">
        <w:rPr>
          <w:rFonts w:ascii="KFGQPC Uthmanic Script HAFS" w:hAnsi="KFGQPC Uthmanic Script HAFS" w:cs="KFGQPC Uthmanic Script HAFS" w:hint="eastAsia"/>
          <w:rtl/>
        </w:rPr>
        <w:t>يَٰٓأَيُّهَا</w:t>
      </w:r>
      <w:r w:rsidR="006978A3">
        <w:rPr>
          <w:rFonts w:ascii="KFGQPC Uthmanic Script HAFS" w:hAnsi="KFGQPC Uthmanic Script HAFS" w:cs="KFGQPC Uthmanic Script HAFS"/>
          <w:rtl/>
        </w:rPr>
        <w:t xml:space="preserve">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لَّذِينَ</w:t>
      </w:r>
      <w:r w:rsidR="006978A3">
        <w:rPr>
          <w:rFonts w:ascii="KFGQPC Uthmanic Script HAFS" w:hAnsi="KFGQPC Uthmanic Script HAFS" w:cs="KFGQPC Uthmanic Script HAFS"/>
          <w:rtl/>
        </w:rPr>
        <w:t xml:space="preserve"> ءَامَنُوٓاْ إِنَّمَا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لۡخَمۡرُ</w:t>
      </w:r>
      <w:r w:rsidR="006978A3">
        <w:rPr>
          <w:rFonts w:ascii="KFGQPC Uthmanic Script HAFS" w:hAnsi="KFGQPC Uthmanic Script HAFS" w:cs="KFGQPC Uthmanic Script HAFS"/>
          <w:rtl/>
        </w:rPr>
        <w:t xml:space="preserve"> وَ</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لۡمَيۡسِرُ</w:t>
      </w:r>
      <w:r w:rsidR="006978A3">
        <w:rPr>
          <w:rFonts w:ascii="KFGQPC Uthmanic Script HAFS" w:hAnsi="KFGQPC Uthmanic Script HAFS" w:cs="KFGQPC Uthmanic Script HAFS"/>
          <w:rtl/>
        </w:rPr>
        <w:t xml:space="preserve"> وَ</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لۡأَنصَابُ</w:t>
      </w:r>
      <w:r w:rsidR="006978A3">
        <w:rPr>
          <w:rFonts w:ascii="KFGQPC Uthmanic Script HAFS" w:hAnsi="KFGQPC Uthmanic Script HAFS" w:cs="KFGQPC Uthmanic Script HAFS"/>
          <w:rtl/>
        </w:rPr>
        <w:t xml:space="preserve"> وَ</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لۡأَزۡلَٰمُ</w:t>
      </w:r>
      <w:r w:rsidR="006978A3">
        <w:rPr>
          <w:rFonts w:ascii="KFGQPC Uthmanic Script HAFS" w:hAnsi="KFGQPC Uthmanic Script HAFS" w:cs="KFGQPC Uthmanic Script HAFS"/>
          <w:rtl/>
        </w:rPr>
        <w:t xml:space="preserve"> رِجۡسٞ مِّنۡ عَمَلِ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لشَّيۡطَٰنِ</w:t>
      </w:r>
      <w:r w:rsidR="006978A3">
        <w:rPr>
          <w:rFonts w:ascii="KFGQPC Uthmanic Script HAFS" w:hAnsi="KFGQPC Uthmanic Script HAFS" w:cs="KFGQPC Uthmanic Script HAFS"/>
          <w:rtl/>
        </w:rPr>
        <w:t xml:space="preserve"> فَ</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جۡتَنِبُوهُ</w:t>
      </w:r>
      <w:r w:rsidR="006978A3">
        <w:rPr>
          <w:rFonts w:ascii="KFGQPC Uthmanic Script HAFS" w:hAnsi="KFGQPC Uthmanic Script HAFS" w:cs="KFGQPC Uthmanic Script HAFS"/>
          <w:rtl/>
        </w:rPr>
        <w:t xml:space="preserve"> لَعَلَّكُمۡ تُفۡلِحُونَ ٩٠</w:t>
      </w:r>
      <w:r w:rsidR="006978A3">
        <w:rPr>
          <w:rFonts w:ascii="KFGQPC Uthmanic Script HAFS" w:hAnsi="KFGQPC Uthmanic Script HAFS" w:cs="KFGQPC Uthmanic Script HAFS"/>
        </w:rPr>
        <w:t xml:space="preserve"> </w:t>
      </w:r>
      <w:r w:rsidR="006978A3">
        <w:rPr>
          <w:rFonts w:ascii="KFGQPC Uthmanic Script HAFS" w:hAnsi="KFGQPC Uthmanic Script HAFS" w:cs="KFGQPC Uthmanic Script HAFS" w:hint="eastAsia"/>
          <w:rtl/>
        </w:rPr>
        <w:t>إِنَّمَا</w:t>
      </w:r>
      <w:r w:rsidR="006978A3">
        <w:rPr>
          <w:rFonts w:ascii="KFGQPC Uthmanic Script HAFS" w:hAnsi="KFGQPC Uthmanic Script HAFS" w:cs="KFGQPC Uthmanic Script HAFS"/>
          <w:rtl/>
        </w:rPr>
        <w:t xml:space="preserve"> يُرِيدُ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لشَّيۡطَٰنُ</w:t>
      </w:r>
      <w:r w:rsidR="006978A3">
        <w:rPr>
          <w:rFonts w:ascii="KFGQPC Uthmanic Script HAFS" w:hAnsi="KFGQPC Uthmanic Script HAFS" w:cs="KFGQPC Uthmanic Script HAFS"/>
          <w:rtl/>
        </w:rPr>
        <w:t xml:space="preserve"> أَن يُوقِعَ بَيۡنَكُمُ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لۡعَدَٰوَةَ</w:t>
      </w:r>
      <w:r w:rsidR="006978A3">
        <w:rPr>
          <w:rFonts w:ascii="KFGQPC Uthmanic Script HAFS" w:hAnsi="KFGQPC Uthmanic Script HAFS" w:cs="KFGQPC Uthmanic Script HAFS"/>
          <w:rtl/>
        </w:rPr>
        <w:t xml:space="preserve"> وَ</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لۡبَغۡضَآءَ</w:t>
      </w:r>
      <w:r w:rsidR="006978A3">
        <w:rPr>
          <w:rFonts w:ascii="KFGQPC Uthmanic Script HAFS" w:hAnsi="KFGQPC Uthmanic Script HAFS" w:cs="KFGQPC Uthmanic Script HAFS"/>
          <w:rtl/>
        </w:rPr>
        <w:t xml:space="preserve"> فِي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لۡخَمۡرِ</w:t>
      </w:r>
      <w:r w:rsidR="006978A3">
        <w:rPr>
          <w:rFonts w:ascii="KFGQPC Uthmanic Script HAFS" w:hAnsi="KFGQPC Uthmanic Script HAFS" w:cs="KFGQPC Uthmanic Script HAFS"/>
          <w:rtl/>
        </w:rPr>
        <w:t xml:space="preserve"> وَ</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لۡمَيۡسِرِ</w:t>
      </w:r>
      <w:r w:rsidR="006978A3">
        <w:rPr>
          <w:rFonts w:ascii="KFGQPC Uthmanic Script HAFS" w:hAnsi="KFGQPC Uthmanic Script HAFS" w:cs="KFGQPC Uthmanic Script HAFS"/>
          <w:rtl/>
        </w:rPr>
        <w:t xml:space="preserve"> وَيَصُدَّكُمۡ عَن ذِكۡرِ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للَّهِ</w:t>
      </w:r>
      <w:r w:rsidR="006978A3">
        <w:rPr>
          <w:rFonts w:ascii="KFGQPC Uthmanic Script HAFS" w:hAnsi="KFGQPC Uthmanic Script HAFS" w:cs="KFGQPC Uthmanic Script HAFS"/>
          <w:rtl/>
        </w:rPr>
        <w:t xml:space="preserve"> وَعَنِ </w:t>
      </w:r>
      <w:r w:rsidR="006978A3">
        <w:rPr>
          <w:rFonts w:ascii="KFGQPC Uthmanic Script HAFS" w:hAnsi="KFGQPC Uthmanic Script HAFS" w:cs="KFGQPC Uthmanic Script HAFS" w:hint="cs"/>
          <w:rtl/>
        </w:rPr>
        <w:t>ٱ</w:t>
      </w:r>
      <w:r w:rsidR="006978A3">
        <w:rPr>
          <w:rFonts w:ascii="KFGQPC Uthmanic Script HAFS" w:hAnsi="KFGQPC Uthmanic Script HAFS" w:cs="KFGQPC Uthmanic Script HAFS" w:hint="eastAsia"/>
          <w:rtl/>
        </w:rPr>
        <w:t>لصَّلَوٰةِۖ</w:t>
      </w:r>
      <w:r w:rsidR="006978A3">
        <w:rPr>
          <w:rFonts w:ascii="KFGQPC Uthmanic Script HAFS" w:hAnsi="KFGQPC Uthmanic Script HAFS" w:cs="KFGQPC Uthmanic Script HAFS"/>
          <w:rtl/>
        </w:rPr>
        <w:t xml:space="preserve"> فَهَلۡ أَنتُم مُّنتَهُونَ ٩١</w:t>
      </w:r>
      <w:r>
        <w:rPr>
          <w:rFonts w:ascii="Traditional Arabic" w:hAnsi="Traditional Arabic" w:cs="Traditional Arabic"/>
          <w:rtl/>
        </w:rPr>
        <w:t>﴾</w:t>
      </w:r>
      <w:r w:rsidRPr="00C50329">
        <w:rPr>
          <w:rStyle w:val="Char4"/>
          <w:rFonts w:hint="cs"/>
          <w:rtl/>
        </w:rPr>
        <w:t xml:space="preserve"> </w:t>
      </w:r>
      <w:r w:rsidRPr="00C50329">
        <w:rPr>
          <w:rStyle w:val="Char4"/>
          <w:rtl/>
        </w:rPr>
        <w:t>[</w:t>
      </w:r>
      <w:r w:rsidRPr="00C50329">
        <w:rPr>
          <w:rStyle w:val="Char4"/>
          <w:rFonts w:hint="cs"/>
          <w:rtl/>
        </w:rPr>
        <w:t>مریم: 30</w:t>
      </w:r>
      <w:r w:rsidRPr="00C50329">
        <w:rPr>
          <w:rStyle w:val="Char4"/>
          <w:rtl/>
        </w:rPr>
        <w:t>]</w:t>
      </w:r>
      <w:r w:rsidRPr="00C50329">
        <w:rPr>
          <w:rtl/>
        </w:rPr>
        <w:t>.</w:t>
      </w:r>
    </w:p>
    <w:p w:rsidR="00ED7A99" w:rsidRDefault="004E00DC" w:rsidP="00C50329">
      <w:pPr>
        <w:pStyle w:val="a3"/>
        <w:rPr>
          <w:rFonts w:hint="cs"/>
          <w:sz w:val="26"/>
          <w:szCs w:val="26"/>
          <w:rtl/>
        </w:rPr>
      </w:pPr>
      <w:r w:rsidRPr="00377CF7">
        <w:rPr>
          <w:rFonts w:hint="cs"/>
          <w:sz w:val="26"/>
          <w:rtl/>
        </w:rPr>
        <w:t>«</w:t>
      </w:r>
      <w:r w:rsidR="00ED7A99" w:rsidRPr="00377CF7">
        <w:rPr>
          <w:rFonts w:hint="cs"/>
          <w:sz w:val="26"/>
          <w:rtl/>
        </w:rPr>
        <w:t xml:space="preserve">ای مؤمنان، می‌‌خوراگی و قماربازی، و بتان، و تیرها، پلیدند و از عمل شیطان می‌باشند پس از پلیدی دوری کنید تا اینکه رستگار شوید. شیطان می‌خواهد از طریق می‌خوراگی و قماربازی در میان شما دشمنانگی و کینه توزی ایجاد کند و شما را از یاد خدا و خواندن نماز باز دارد. پس آیا </w:t>
      </w:r>
      <w:r w:rsidRPr="00377CF7">
        <w:rPr>
          <w:rFonts w:hint="cs"/>
          <w:sz w:val="26"/>
          <w:rtl/>
        </w:rPr>
        <w:t>(</w:t>
      </w:r>
      <w:r w:rsidR="00ED7A99" w:rsidRPr="00377CF7">
        <w:rPr>
          <w:rFonts w:hint="cs"/>
          <w:sz w:val="26"/>
          <w:rtl/>
        </w:rPr>
        <w:t>از این پلیدیها</w:t>
      </w:r>
      <w:r w:rsidRPr="00377CF7">
        <w:rPr>
          <w:rFonts w:hint="cs"/>
          <w:sz w:val="26"/>
          <w:rtl/>
        </w:rPr>
        <w:t>) دست می‌کشید و بس می‌کنید.؟!»</w:t>
      </w:r>
    </w:p>
    <w:p w:rsidR="007559D7" w:rsidRDefault="009F18EA" w:rsidP="005E6881">
      <w:pPr>
        <w:numPr>
          <w:ilvl w:val="0"/>
          <w:numId w:val="47"/>
        </w:numPr>
        <w:bidi/>
        <w:jc w:val="both"/>
        <w:rPr>
          <w:rFonts w:cs="B Lotus" w:hint="cs"/>
          <w:sz w:val="28"/>
          <w:szCs w:val="28"/>
          <w:rtl/>
          <w:lang w:bidi="fa-IR"/>
        </w:rPr>
      </w:pPr>
      <w:r w:rsidRPr="00C50329">
        <w:rPr>
          <w:rStyle w:val="Char3"/>
          <w:rFonts w:hint="cs"/>
          <w:rtl/>
        </w:rPr>
        <w:t>عبدالله بن‌عمر</w:t>
      </w:r>
      <w:r w:rsidR="004E00DC">
        <w:rPr>
          <w:rFonts w:cs="CTraditional Arabic" w:hint="cs"/>
          <w:sz w:val="26"/>
          <w:szCs w:val="26"/>
          <w:rtl/>
          <w:lang w:bidi="fa-IR"/>
        </w:rPr>
        <w:t>ب</w:t>
      </w:r>
      <w:r w:rsidRPr="00C50329">
        <w:rPr>
          <w:rStyle w:val="Char3"/>
          <w:rFonts w:hint="cs"/>
          <w:rtl/>
        </w:rPr>
        <w:t xml:space="preserve"> گوید: وقتی تحریم خمر نازل شد عمر</w:t>
      </w:r>
      <w:r>
        <w:rPr>
          <w:rFonts w:cs="CTraditional Arabic" w:hint="cs"/>
          <w:sz w:val="26"/>
          <w:szCs w:val="26"/>
          <w:rtl/>
          <w:lang w:bidi="fa-IR"/>
        </w:rPr>
        <w:t>س</w:t>
      </w:r>
      <w:r w:rsidRPr="00C50329">
        <w:rPr>
          <w:rStyle w:val="Char3"/>
          <w:rFonts w:hint="cs"/>
          <w:rtl/>
        </w:rPr>
        <w:t xml:space="preserve"> گفت: خدایا، در مورد خمر بیانی شافی و شفاف نازل فرما، به دنبال آن آی</w:t>
      </w:r>
      <w:r w:rsidR="00C50329">
        <w:rPr>
          <w:rStyle w:val="Char3"/>
          <w:rFonts w:hint="cs"/>
          <w:rtl/>
        </w:rPr>
        <w:t>ۀ</w:t>
      </w:r>
      <w:r w:rsidRPr="00C50329">
        <w:rPr>
          <w:rStyle w:val="Char3"/>
          <w:rFonts w:hint="cs"/>
          <w:rtl/>
        </w:rPr>
        <w:t xml:space="preserve"> سور</w:t>
      </w:r>
      <w:r w:rsidR="00C50329">
        <w:rPr>
          <w:rStyle w:val="Char3"/>
          <w:rFonts w:hint="cs"/>
          <w:rtl/>
        </w:rPr>
        <w:t>ۀ</w:t>
      </w:r>
      <w:r w:rsidRPr="00C50329">
        <w:rPr>
          <w:rStyle w:val="Char3"/>
          <w:rFonts w:hint="cs"/>
          <w:rtl/>
        </w:rPr>
        <w:t xml:space="preserve"> بقره نازل شد، عمر</w:t>
      </w:r>
      <w:r>
        <w:rPr>
          <w:rFonts w:cs="CTraditional Arabic" w:hint="cs"/>
          <w:sz w:val="26"/>
          <w:szCs w:val="26"/>
          <w:rtl/>
          <w:lang w:bidi="fa-IR"/>
        </w:rPr>
        <w:t>س</w:t>
      </w:r>
      <w:r w:rsidRPr="00C50329">
        <w:rPr>
          <w:rStyle w:val="Char3"/>
          <w:rFonts w:hint="cs"/>
          <w:rtl/>
        </w:rPr>
        <w:t xml:space="preserve"> فرا خوانده شد و آیه بر وی خوانده شد. باز عمر</w:t>
      </w:r>
      <w:r>
        <w:rPr>
          <w:rFonts w:cs="CTraditional Arabic" w:hint="cs"/>
          <w:sz w:val="26"/>
          <w:szCs w:val="26"/>
          <w:rtl/>
          <w:lang w:bidi="fa-IR"/>
        </w:rPr>
        <w:t>س</w:t>
      </w:r>
      <w:r w:rsidRPr="00C50329">
        <w:rPr>
          <w:rStyle w:val="Char3"/>
          <w:rFonts w:hint="cs"/>
          <w:rtl/>
        </w:rPr>
        <w:t xml:space="preserve"> گفت: خدایا، در مورد خمر بیانی شافی و شفاف نازل فرما، به دنبال آن آی</w:t>
      </w:r>
      <w:r w:rsidR="00C50329">
        <w:rPr>
          <w:rStyle w:val="Char3"/>
          <w:rFonts w:hint="cs"/>
          <w:rtl/>
        </w:rPr>
        <w:t>ۀ</w:t>
      </w:r>
      <w:r w:rsidRPr="00C50329">
        <w:rPr>
          <w:rStyle w:val="Char3"/>
          <w:rFonts w:hint="cs"/>
          <w:rtl/>
        </w:rPr>
        <w:t xml:space="preserve"> نساء نازل شد که می‌فرماید:</w:t>
      </w:r>
    </w:p>
    <w:p w:rsidR="002C1D2E" w:rsidRPr="00C50329" w:rsidRDefault="00CE7684" w:rsidP="00C50329">
      <w:pPr>
        <w:tabs>
          <w:tab w:val="right" w:pos="7031"/>
        </w:tabs>
        <w:bidi/>
        <w:ind w:firstLine="284"/>
        <w:jc w:val="both"/>
        <w:rPr>
          <w:rFonts w:cs="B Lotus" w:hint="cs"/>
          <w:spacing w:val="-3"/>
          <w:sz w:val="28"/>
          <w:szCs w:val="28"/>
          <w:rtl/>
          <w:lang w:bidi="fa-IR"/>
        </w:rPr>
      </w:pPr>
      <w:r w:rsidRPr="00C50329">
        <w:rPr>
          <w:rFonts w:ascii="Traditional Arabic" w:hAnsi="Traditional Arabic" w:cs="Traditional Arabic"/>
          <w:spacing w:val="-3"/>
          <w:sz w:val="28"/>
          <w:szCs w:val="28"/>
          <w:rtl/>
          <w:lang w:bidi="fa-IR"/>
        </w:rPr>
        <w:t>﴿</w:t>
      </w:r>
      <w:r w:rsidR="006978A3" w:rsidRPr="00C50329">
        <w:rPr>
          <w:rFonts w:ascii="KFGQPC Uthmanic Script HAFS" w:hAnsi="KFGQPC Uthmanic Script HAFS" w:cs="KFGQPC Uthmanic Script HAFS" w:hint="eastAsia"/>
          <w:spacing w:val="-3"/>
          <w:sz w:val="28"/>
          <w:szCs w:val="28"/>
          <w:rtl/>
        </w:rPr>
        <w:t>يَٰٓأَيُّهَا</w:t>
      </w:r>
      <w:r w:rsidR="006978A3" w:rsidRPr="00C50329">
        <w:rPr>
          <w:rFonts w:ascii="KFGQPC Uthmanic Script HAFS" w:hAnsi="KFGQPC Uthmanic Script HAFS" w:cs="KFGQPC Uthmanic Script HAFS"/>
          <w:spacing w:val="-3"/>
          <w:sz w:val="28"/>
          <w:szCs w:val="28"/>
          <w:rtl/>
        </w:rPr>
        <w:t xml:space="preserve"> </w:t>
      </w:r>
      <w:r w:rsidR="006978A3" w:rsidRPr="00C50329">
        <w:rPr>
          <w:rFonts w:ascii="KFGQPC Uthmanic Script HAFS" w:hAnsi="KFGQPC Uthmanic Script HAFS" w:cs="KFGQPC Uthmanic Script HAFS" w:hint="cs"/>
          <w:spacing w:val="-3"/>
          <w:sz w:val="28"/>
          <w:szCs w:val="28"/>
          <w:rtl/>
        </w:rPr>
        <w:t>ٱ</w:t>
      </w:r>
      <w:r w:rsidR="006978A3" w:rsidRPr="00C50329">
        <w:rPr>
          <w:rFonts w:ascii="KFGQPC Uthmanic Script HAFS" w:hAnsi="KFGQPC Uthmanic Script HAFS" w:cs="KFGQPC Uthmanic Script HAFS" w:hint="eastAsia"/>
          <w:spacing w:val="-3"/>
          <w:sz w:val="28"/>
          <w:szCs w:val="28"/>
          <w:rtl/>
        </w:rPr>
        <w:t>لَّذِينَ</w:t>
      </w:r>
      <w:r w:rsidR="006978A3" w:rsidRPr="00C50329">
        <w:rPr>
          <w:rFonts w:ascii="KFGQPC Uthmanic Script HAFS" w:hAnsi="KFGQPC Uthmanic Script HAFS" w:cs="KFGQPC Uthmanic Script HAFS"/>
          <w:spacing w:val="-3"/>
          <w:sz w:val="28"/>
          <w:szCs w:val="28"/>
          <w:rtl/>
        </w:rPr>
        <w:t xml:space="preserve"> ءَامَنُواْ لَا تَقۡرَبُواْ </w:t>
      </w:r>
      <w:r w:rsidR="006978A3" w:rsidRPr="00C50329">
        <w:rPr>
          <w:rFonts w:ascii="KFGQPC Uthmanic Script HAFS" w:hAnsi="KFGQPC Uthmanic Script HAFS" w:cs="KFGQPC Uthmanic Script HAFS" w:hint="cs"/>
          <w:spacing w:val="-3"/>
          <w:sz w:val="28"/>
          <w:szCs w:val="28"/>
          <w:rtl/>
        </w:rPr>
        <w:t>ٱ</w:t>
      </w:r>
      <w:r w:rsidR="006978A3" w:rsidRPr="00C50329">
        <w:rPr>
          <w:rFonts w:ascii="KFGQPC Uthmanic Script HAFS" w:hAnsi="KFGQPC Uthmanic Script HAFS" w:cs="KFGQPC Uthmanic Script HAFS" w:hint="eastAsia"/>
          <w:spacing w:val="-3"/>
          <w:sz w:val="28"/>
          <w:szCs w:val="28"/>
          <w:rtl/>
        </w:rPr>
        <w:t>لصَّلَوٰةَ</w:t>
      </w:r>
      <w:r w:rsidR="006978A3" w:rsidRPr="00C50329">
        <w:rPr>
          <w:rFonts w:ascii="KFGQPC Uthmanic Script HAFS" w:hAnsi="KFGQPC Uthmanic Script HAFS" w:cs="KFGQPC Uthmanic Script HAFS"/>
          <w:spacing w:val="-3"/>
          <w:sz w:val="28"/>
          <w:szCs w:val="28"/>
          <w:rtl/>
        </w:rPr>
        <w:t xml:space="preserve"> وَأَنتُمۡ سُكَٰرَىٰ حَتَّىٰ تَعۡلَمُواْ مَا تَقُولُونَ</w:t>
      </w:r>
      <w:r w:rsidR="006978A3" w:rsidRPr="00C50329">
        <w:rPr>
          <w:rFonts w:ascii="Traditional Arabic" w:hAnsi="Traditional Arabic" w:cs="Traditional Arabic" w:hint="cs"/>
          <w:spacing w:val="-3"/>
          <w:sz w:val="28"/>
          <w:szCs w:val="28"/>
          <w:rtl/>
          <w:lang w:bidi="fa-IR"/>
        </w:rPr>
        <w:t>...</w:t>
      </w:r>
      <w:r w:rsidRPr="00C50329">
        <w:rPr>
          <w:rFonts w:ascii="Traditional Arabic" w:hAnsi="Traditional Arabic" w:cs="Traditional Arabic"/>
          <w:spacing w:val="-3"/>
          <w:sz w:val="28"/>
          <w:szCs w:val="28"/>
          <w:rtl/>
          <w:lang w:bidi="fa-IR"/>
        </w:rPr>
        <w:t>﴾</w:t>
      </w:r>
      <w:r w:rsidRPr="00C50329">
        <w:rPr>
          <w:rStyle w:val="Char4"/>
          <w:rFonts w:hint="cs"/>
          <w:spacing w:val="-3"/>
          <w:rtl/>
        </w:rPr>
        <w:t xml:space="preserve"> </w:t>
      </w:r>
      <w:r w:rsidRPr="00C50329">
        <w:rPr>
          <w:rStyle w:val="Char4"/>
          <w:spacing w:val="-3"/>
          <w:rtl/>
        </w:rPr>
        <w:t>[</w:t>
      </w:r>
      <w:r w:rsidRPr="00C50329">
        <w:rPr>
          <w:rStyle w:val="Char4"/>
          <w:rFonts w:hint="cs"/>
          <w:spacing w:val="-3"/>
          <w:rtl/>
        </w:rPr>
        <w:t>النساء:43</w:t>
      </w:r>
      <w:r w:rsidRPr="00C50329">
        <w:rPr>
          <w:rStyle w:val="Char4"/>
          <w:spacing w:val="-3"/>
          <w:rtl/>
        </w:rPr>
        <w:t>]</w:t>
      </w:r>
      <w:r w:rsidRPr="00C50329">
        <w:rPr>
          <w:rStyle w:val="Char3"/>
          <w:spacing w:val="-3"/>
          <w:rtl/>
        </w:rPr>
        <w:t>.</w:t>
      </w:r>
    </w:p>
    <w:p w:rsidR="002C1D2E" w:rsidRDefault="004E00DC" w:rsidP="00C50329">
      <w:pPr>
        <w:pStyle w:val="a3"/>
        <w:rPr>
          <w:rFonts w:hint="cs"/>
          <w:szCs w:val="26"/>
          <w:rtl/>
        </w:rPr>
      </w:pPr>
      <w:r w:rsidRPr="00377CF7">
        <w:rPr>
          <w:rFonts w:hint="cs"/>
          <w:rtl/>
        </w:rPr>
        <w:t>«</w:t>
      </w:r>
      <w:r w:rsidR="002C1D2E" w:rsidRPr="00377CF7">
        <w:rPr>
          <w:rFonts w:hint="cs"/>
          <w:rtl/>
        </w:rPr>
        <w:t>ای مؤمنان، در حالت مستی به نماز نزدیک نشوید تا وقتی که می‌دانید چه می‌گویید</w:t>
      </w:r>
      <w:r w:rsidRPr="00377CF7">
        <w:rPr>
          <w:rFonts w:hint="cs"/>
          <w:rtl/>
        </w:rPr>
        <w:t>»</w:t>
      </w:r>
      <w:r w:rsidR="002C1D2E" w:rsidRPr="00377CF7">
        <w:rPr>
          <w:rFonts w:hint="cs"/>
          <w:rtl/>
        </w:rPr>
        <w:t>.</w:t>
      </w:r>
    </w:p>
    <w:p w:rsidR="00E61281" w:rsidRDefault="002C1D2E" w:rsidP="00C50329">
      <w:pPr>
        <w:pStyle w:val="a3"/>
        <w:rPr>
          <w:rFonts w:hint="cs"/>
          <w:rtl/>
        </w:rPr>
      </w:pPr>
      <w:r>
        <w:rPr>
          <w:rFonts w:hint="cs"/>
          <w:rtl/>
        </w:rPr>
        <w:t>به دنبال آن عمر</w:t>
      </w:r>
      <w:r>
        <w:rPr>
          <w:rFonts w:cs="CTraditional Arabic" w:hint="cs"/>
          <w:sz w:val="26"/>
          <w:szCs w:val="26"/>
          <w:rtl/>
        </w:rPr>
        <w:t>س</w:t>
      </w:r>
      <w:r>
        <w:rPr>
          <w:rFonts w:hint="cs"/>
          <w:rtl/>
        </w:rPr>
        <w:t xml:space="preserve"> فرا خوانده شد و آیه بر وی خوانده شد. باز عمر</w:t>
      </w:r>
      <w:r>
        <w:rPr>
          <w:rFonts w:cs="CTraditional Arabic" w:hint="cs"/>
          <w:sz w:val="26"/>
          <w:szCs w:val="26"/>
          <w:rtl/>
        </w:rPr>
        <w:t>س</w:t>
      </w:r>
      <w:r>
        <w:rPr>
          <w:rFonts w:hint="cs"/>
          <w:rtl/>
        </w:rPr>
        <w:t xml:space="preserve"> دعای فوق را تکرار کرد تا اینکه آیات سور</w:t>
      </w:r>
      <w:r w:rsidR="00C50329">
        <w:rPr>
          <w:rFonts w:hint="cs"/>
          <w:rtl/>
        </w:rPr>
        <w:t>ۀ</w:t>
      </w:r>
      <w:r>
        <w:rPr>
          <w:rFonts w:hint="cs"/>
          <w:rtl/>
        </w:rPr>
        <w:t xml:space="preserve"> مائده نازل شد. بر عمر خوانده شد، آنگاه عمر</w:t>
      </w:r>
      <w:r>
        <w:rPr>
          <w:rFonts w:cs="CTraditional Arabic" w:hint="cs"/>
          <w:sz w:val="26"/>
          <w:szCs w:val="26"/>
          <w:rtl/>
        </w:rPr>
        <w:t>س</w:t>
      </w:r>
      <w:r>
        <w:rPr>
          <w:rFonts w:hint="cs"/>
          <w:rtl/>
        </w:rPr>
        <w:t xml:space="preserve"> گفت: دست کشیدیم دست کشیدیم</w:t>
      </w:r>
      <w:r w:rsidR="004E00DC">
        <w:rPr>
          <w:rFonts w:cs="Traditional Arabic" w:hint="cs"/>
          <w:rtl/>
        </w:rPr>
        <w:t>»</w:t>
      </w:r>
      <w:r w:rsidR="004E00DC">
        <w:rPr>
          <w:rFonts w:hint="cs"/>
          <w:rtl/>
        </w:rPr>
        <w:t>.</w:t>
      </w:r>
      <w:r w:rsidR="00277019">
        <w:rPr>
          <w:rFonts w:hint="cs"/>
          <w:rtl/>
        </w:rPr>
        <w:t xml:space="preserve"> </w:t>
      </w:r>
      <w:r>
        <w:rPr>
          <w:rFonts w:hint="cs"/>
          <w:rtl/>
        </w:rPr>
        <w:t>(روایت از نسائی)</w:t>
      </w:r>
      <w:r w:rsidR="004E00DC">
        <w:rPr>
          <w:rFonts w:hint="cs"/>
          <w:rtl/>
        </w:rPr>
        <w:t>.</w:t>
      </w:r>
    </w:p>
    <w:p w:rsidR="002C1D2E" w:rsidRDefault="00964870" w:rsidP="005E6881">
      <w:pPr>
        <w:numPr>
          <w:ilvl w:val="0"/>
          <w:numId w:val="47"/>
        </w:numPr>
        <w:bidi/>
        <w:jc w:val="both"/>
        <w:rPr>
          <w:rFonts w:cs="B Lotus" w:hint="cs"/>
          <w:sz w:val="28"/>
          <w:szCs w:val="28"/>
          <w:rtl/>
          <w:lang w:bidi="fa-IR"/>
        </w:rPr>
      </w:pPr>
      <w:r w:rsidRPr="00C50329">
        <w:rPr>
          <w:rStyle w:val="Char3"/>
          <w:rFonts w:hint="cs"/>
          <w:rtl/>
        </w:rPr>
        <w:t>انس</w:t>
      </w:r>
      <w:r>
        <w:rPr>
          <w:rFonts w:cs="CTraditional Arabic" w:hint="cs"/>
          <w:sz w:val="26"/>
          <w:szCs w:val="26"/>
          <w:rtl/>
          <w:lang w:bidi="fa-IR"/>
        </w:rPr>
        <w:t>س</w:t>
      </w:r>
      <w:r w:rsidR="004E00DC" w:rsidRPr="00C50329">
        <w:rPr>
          <w:rStyle w:val="Char3"/>
          <w:rFonts w:hint="cs"/>
          <w:rtl/>
        </w:rPr>
        <w:t xml:space="preserve"> گوید: «</w:t>
      </w:r>
      <w:r w:rsidRPr="00C50329">
        <w:rPr>
          <w:rStyle w:val="Char3"/>
          <w:rFonts w:hint="cs"/>
          <w:rtl/>
        </w:rPr>
        <w:t xml:space="preserve">من در منزل ابوطلحه ساقی </w:t>
      </w:r>
      <w:r w:rsidR="004E00DC" w:rsidRPr="00C50329">
        <w:rPr>
          <w:rStyle w:val="Char3"/>
          <w:rFonts w:hint="cs"/>
          <w:rtl/>
        </w:rPr>
        <w:t>مجلس بودم، و شراب ایشان آن روز «قضیخ»</w:t>
      </w:r>
      <w:r w:rsidRPr="00C50329">
        <w:rPr>
          <w:rStyle w:val="Char3"/>
          <w:rFonts w:hint="cs"/>
          <w:rtl/>
        </w:rPr>
        <w:t xml:space="preserve"> بود که رسول خدا</w:t>
      </w:r>
      <w:r>
        <w:rPr>
          <w:rFonts w:cs="CTraditional Arabic" w:hint="cs"/>
          <w:sz w:val="26"/>
          <w:szCs w:val="26"/>
          <w:rtl/>
          <w:lang w:bidi="fa-IR"/>
        </w:rPr>
        <w:t>ص</w:t>
      </w:r>
      <w:r w:rsidRPr="00C50329">
        <w:rPr>
          <w:rStyle w:val="Char3"/>
          <w:rFonts w:hint="cs"/>
          <w:rtl/>
        </w:rPr>
        <w:t xml:space="preserve"> به یک نفر دستور داد اعلام کند و بگوید: هان! آگاه باشید بی‌گمان خمر حرام شده است. ابوطلحه گفت: برو بیرون و مشروب را بر زمین بر</w:t>
      </w:r>
      <w:r w:rsidR="004E00DC" w:rsidRPr="00C50329">
        <w:rPr>
          <w:rStyle w:val="Char3"/>
          <w:rFonts w:hint="cs"/>
          <w:rtl/>
        </w:rPr>
        <w:t>یز، من رفتم و آن را بیرون ریختم،</w:t>
      </w:r>
      <w:r w:rsidRPr="00C50329">
        <w:rPr>
          <w:rStyle w:val="Char3"/>
          <w:rFonts w:hint="cs"/>
          <w:rtl/>
        </w:rPr>
        <w:t xml:space="preserve"> در کوچه‌های مدینه عبور کردم، بعضی می‌گفتند: گروهی از مسلمانان در حالی کشته شده بودند که هنوز شراب در شکم ایشان بود، از این رو خداوند این آیه را نازل فرمود:</w:t>
      </w:r>
    </w:p>
    <w:p w:rsidR="00CE7684" w:rsidRPr="006978A3" w:rsidRDefault="00CE7684" w:rsidP="006978A3">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978A3">
        <w:rPr>
          <w:rFonts w:ascii="KFGQPC Uthmanic Script HAFS" w:hAnsi="KFGQPC Uthmanic Script HAFS" w:cs="KFGQPC Uthmanic Script HAFS" w:hint="eastAsia"/>
          <w:sz w:val="28"/>
          <w:szCs w:val="28"/>
          <w:rtl/>
        </w:rPr>
        <w:t>لَيۡسَ</w:t>
      </w:r>
      <w:r w:rsidR="006978A3">
        <w:rPr>
          <w:rFonts w:ascii="KFGQPC Uthmanic Script HAFS" w:hAnsi="KFGQPC Uthmanic Script HAFS" w:cs="KFGQPC Uthmanic Script HAFS"/>
          <w:sz w:val="28"/>
          <w:szCs w:val="28"/>
          <w:rtl/>
        </w:rPr>
        <w:t xml:space="preserve"> عَلَى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لَّذِينَ</w:t>
      </w:r>
      <w:r w:rsidR="006978A3">
        <w:rPr>
          <w:rFonts w:ascii="KFGQPC Uthmanic Script HAFS" w:hAnsi="KFGQPC Uthmanic Script HAFS" w:cs="KFGQPC Uthmanic Script HAFS"/>
          <w:sz w:val="28"/>
          <w:szCs w:val="28"/>
          <w:rtl/>
        </w:rPr>
        <w:t xml:space="preserve"> ءَامَنُواْ وَعَمِلُواْ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لصَّٰلِحَٰتِ</w:t>
      </w:r>
      <w:r w:rsidR="006978A3">
        <w:rPr>
          <w:rFonts w:ascii="KFGQPC Uthmanic Script HAFS" w:hAnsi="KFGQPC Uthmanic Script HAFS" w:cs="KFGQPC Uthmanic Script HAFS"/>
          <w:sz w:val="28"/>
          <w:szCs w:val="28"/>
          <w:rtl/>
        </w:rPr>
        <w:t xml:space="preserve"> جُنَاحٞ فِيمَا طَعِمُوٓا</w:t>
      </w:r>
      <w:r>
        <w:rPr>
          <w:rFonts w:ascii="Traditional Arabic" w:hAnsi="Traditional Arabic" w:cs="Traditional Arabic"/>
          <w:sz w:val="28"/>
          <w:szCs w:val="28"/>
          <w:rtl/>
          <w:lang w:bidi="fa-IR"/>
        </w:rPr>
        <w:t>﴾</w:t>
      </w:r>
      <w:r>
        <w:rPr>
          <w:rFonts w:cs="B Lotus" w:hint="cs"/>
          <w:sz w:val="28"/>
          <w:szCs w:val="28"/>
          <w:rtl/>
          <w:lang w:bidi="fa-IR"/>
        </w:rPr>
        <w:t xml:space="preserve"> </w:t>
      </w:r>
      <w:r w:rsidRPr="00C50329">
        <w:rPr>
          <w:rStyle w:val="Char4"/>
          <w:rtl/>
        </w:rPr>
        <w:t>[</w:t>
      </w:r>
      <w:r w:rsidRPr="00C50329">
        <w:rPr>
          <w:rStyle w:val="Char4"/>
          <w:rFonts w:hint="cs"/>
          <w:rtl/>
        </w:rPr>
        <w:t>المائدة: 93</w:t>
      </w:r>
      <w:r w:rsidRPr="00C50329">
        <w:rPr>
          <w:rStyle w:val="Char4"/>
          <w:rtl/>
        </w:rPr>
        <w:t>]</w:t>
      </w:r>
      <w:r w:rsidRPr="00C50329">
        <w:rPr>
          <w:rStyle w:val="Char3"/>
          <w:rtl/>
        </w:rPr>
        <w:t>.</w:t>
      </w:r>
    </w:p>
    <w:p w:rsidR="004E00DC" w:rsidRPr="00C50329" w:rsidRDefault="004E00DC" w:rsidP="00C50329">
      <w:pPr>
        <w:pStyle w:val="a3"/>
        <w:rPr>
          <w:rFonts w:hint="cs"/>
          <w:rtl/>
        </w:rPr>
      </w:pPr>
      <w:r w:rsidRPr="00C50329">
        <w:rPr>
          <w:rFonts w:hint="cs"/>
          <w:rtl/>
        </w:rPr>
        <w:t>«</w:t>
      </w:r>
      <w:r w:rsidRPr="00C50329">
        <w:rPr>
          <w:rtl/>
        </w:rPr>
        <w:t>بر آنان كه ايمان آورده‏اند و كارهاى شايسته كرده‏اند در آنچه خورده‏اند</w:t>
      </w:r>
      <w:r w:rsidRPr="00C50329">
        <w:rPr>
          <w:rFonts w:hint="cs"/>
          <w:rtl/>
        </w:rPr>
        <w:t xml:space="preserve"> گناهی نیست»</w:t>
      </w:r>
      <w:r w:rsidR="00C50329">
        <w:rPr>
          <w:rFonts w:hint="cs"/>
          <w:rtl/>
        </w:rPr>
        <w:t>.</w:t>
      </w:r>
    </w:p>
    <w:p w:rsidR="00964870" w:rsidRDefault="004E00DC" w:rsidP="00C50329">
      <w:pPr>
        <w:pStyle w:val="a3"/>
        <w:rPr>
          <w:rFonts w:hint="cs"/>
          <w:rtl/>
        </w:rPr>
      </w:pPr>
      <w:r>
        <w:rPr>
          <w:rFonts w:hint="cs"/>
          <w:rtl/>
        </w:rPr>
        <w:t>به</w:t>
      </w:r>
      <w:r w:rsidR="00092990">
        <w:rPr>
          <w:rFonts w:hint="cs"/>
          <w:rtl/>
        </w:rPr>
        <w:t xml:space="preserve"> گفتۀ </w:t>
      </w:r>
      <w:r>
        <w:rPr>
          <w:rFonts w:hint="cs"/>
          <w:rtl/>
        </w:rPr>
        <w:t xml:space="preserve">اهل لغت: </w:t>
      </w:r>
      <w:r>
        <w:rPr>
          <w:rFonts w:cs="Traditional Arabic" w:hint="cs"/>
          <w:rtl/>
        </w:rPr>
        <w:t>«</w:t>
      </w:r>
      <w:r>
        <w:rPr>
          <w:rFonts w:hint="cs"/>
          <w:rtl/>
        </w:rPr>
        <w:t>قضیخ</w:t>
      </w:r>
      <w:r>
        <w:rPr>
          <w:rFonts w:cs="Traditional Arabic" w:hint="cs"/>
          <w:rtl/>
        </w:rPr>
        <w:t>»</w:t>
      </w:r>
      <w:r w:rsidR="00902CC1">
        <w:rPr>
          <w:rFonts w:hint="cs"/>
          <w:rtl/>
        </w:rPr>
        <w:t xml:space="preserve"> نام خرمای نیم‌رس که هنوز سرخ یا زرد نگشته است، می‌باشد.</w:t>
      </w:r>
    </w:p>
    <w:p w:rsidR="00902CC1" w:rsidRPr="006978A3" w:rsidRDefault="00902CC1" w:rsidP="005E6881">
      <w:pPr>
        <w:numPr>
          <w:ilvl w:val="0"/>
          <w:numId w:val="47"/>
        </w:numPr>
        <w:bidi/>
        <w:jc w:val="both"/>
        <w:rPr>
          <w:rFonts w:ascii="KFGQPC Uthmanic Script HAFS" w:hAnsi="KFGQPC Uthmanic Script HAFS" w:cs="KFGQPC Uthmanic Script HAFS" w:hint="cs"/>
          <w:sz w:val="28"/>
          <w:szCs w:val="28"/>
          <w:rtl/>
        </w:rPr>
      </w:pPr>
      <w:r w:rsidRPr="00C50329">
        <w:rPr>
          <w:rStyle w:val="Char3"/>
          <w:rFonts w:hint="cs"/>
          <w:rtl/>
        </w:rPr>
        <w:t>علی‌بن‌ابی‌طالب</w:t>
      </w:r>
      <w:r>
        <w:rPr>
          <w:rFonts w:cs="CTraditional Arabic" w:hint="cs"/>
          <w:sz w:val="26"/>
          <w:szCs w:val="26"/>
          <w:rtl/>
          <w:lang w:bidi="fa-IR"/>
        </w:rPr>
        <w:t>س</w:t>
      </w:r>
      <w:r w:rsidR="004E00DC">
        <w:rPr>
          <w:rFonts w:cs="B Lotus" w:hint="cs"/>
          <w:sz w:val="28"/>
          <w:szCs w:val="28"/>
          <w:rtl/>
          <w:lang w:bidi="fa-IR"/>
        </w:rPr>
        <w:t xml:space="preserve"> </w:t>
      </w:r>
      <w:r w:rsidR="004E00DC" w:rsidRPr="00C50329">
        <w:rPr>
          <w:rStyle w:val="Char3"/>
          <w:rFonts w:hint="cs"/>
          <w:rtl/>
        </w:rPr>
        <w:t>گوید: «</w:t>
      </w:r>
      <w:r w:rsidRPr="00C50329">
        <w:rPr>
          <w:rStyle w:val="Char3"/>
          <w:rFonts w:hint="cs"/>
          <w:rtl/>
        </w:rPr>
        <w:t>مردی از انصار، من و عبدالرحمن بن عوف را به منزل خود دعوت کرد و شراب را که هنوز حرام نشده بود به ما داد، من نماز مغرب را برای ایشان امامت کردم و سور</w:t>
      </w:r>
      <w:r w:rsidR="00C50329">
        <w:rPr>
          <w:rStyle w:val="Char3"/>
          <w:rFonts w:hint="cs"/>
          <w:rtl/>
        </w:rPr>
        <w:t>ۀ</w:t>
      </w:r>
      <w:r w:rsidR="00CE7684">
        <w:rPr>
          <w:rFonts w:cs="B Lotus" w:hint="cs"/>
          <w:sz w:val="28"/>
          <w:szCs w:val="28"/>
          <w:rtl/>
          <w:lang w:bidi="fa-IR"/>
        </w:rPr>
        <w:t xml:space="preserve"> </w:t>
      </w:r>
      <w:r w:rsidR="00CE7684">
        <w:rPr>
          <w:rFonts w:ascii="Traditional Arabic" w:hAnsi="Traditional Arabic" w:cs="Traditional Arabic"/>
          <w:sz w:val="28"/>
          <w:szCs w:val="28"/>
          <w:rtl/>
          <w:lang w:bidi="fa-IR"/>
        </w:rPr>
        <w:t>﴿</w:t>
      </w:r>
      <w:r w:rsidR="006978A3">
        <w:rPr>
          <w:rFonts w:ascii="KFGQPC Uthmanic Script HAFS" w:hAnsi="KFGQPC Uthmanic Script HAFS" w:cs="KFGQPC Uthmanic Script HAFS" w:hint="eastAsia"/>
          <w:sz w:val="28"/>
          <w:szCs w:val="28"/>
          <w:rtl/>
        </w:rPr>
        <w:t>قُلۡ</w:t>
      </w:r>
      <w:r w:rsidR="006978A3">
        <w:rPr>
          <w:rFonts w:ascii="KFGQPC Uthmanic Script HAFS" w:hAnsi="KFGQPC Uthmanic Script HAFS" w:cs="KFGQPC Uthmanic Script HAFS"/>
          <w:sz w:val="28"/>
          <w:szCs w:val="28"/>
          <w:rtl/>
        </w:rPr>
        <w:t xml:space="preserve"> يَٰٓأَيُّهَا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لۡكَٰفِرُونَ</w:t>
      </w:r>
      <w:r w:rsidR="006978A3">
        <w:rPr>
          <w:rFonts w:ascii="KFGQPC Uthmanic Script HAFS" w:hAnsi="KFGQPC Uthmanic Script HAFS" w:cs="KFGQPC Uthmanic Script HAFS"/>
          <w:sz w:val="28"/>
          <w:szCs w:val="28"/>
          <w:rtl/>
        </w:rPr>
        <w:t xml:space="preserve"> ١</w:t>
      </w:r>
      <w:r w:rsidR="00CE7684">
        <w:rPr>
          <w:rFonts w:ascii="Traditional Arabic" w:hAnsi="Traditional Arabic" w:cs="Traditional Arabic"/>
          <w:sz w:val="28"/>
          <w:szCs w:val="28"/>
          <w:rtl/>
          <w:lang w:bidi="fa-IR"/>
        </w:rPr>
        <w:t>﴾</w:t>
      </w:r>
      <w:r w:rsidRPr="00C50329">
        <w:rPr>
          <w:rStyle w:val="Char3"/>
          <w:rFonts w:hint="cs"/>
          <w:rtl/>
        </w:rPr>
        <w:t xml:space="preserve"> </w:t>
      </w:r>
      <w:r w:rsidR="0004513A" w:rsidRPr="00C50329">
        <w:rPr>
          <w:rStyle w:val="Char3"/>
          <w:rFonts w:hint="cs"/>
          <w:rtl/>
        </w:rPr>
        <w:t>را که در آن خواندم در آن دچار اشتباه شدم به دنبال آن، این آیه نازل شد:</w:t>
      </w:r>
    </w:p>
    <w:p w:rsidR="00C50329" w:rsidRDefault="00CE7684" w:rsidP="00C50329">
      <w:pPr>
        <w:tabs>
          <w:tab w:val="right" w:pos="7031"/>
        </w:tabs>
        <w:bidi/>
        <w:ind w:firstLine="284"/>
        <w:jc w:val="both"/>
        <w:rPr>
          <w:rFonts w:ascii="Traditional Arabic" w:hAnsi="Traditional Arabic" w:cs="Traditional Arabic" w:hint="cs"/>
          <w:sz w:val="28"/>
          <w:szCs w:val="28"/>
          <w:rtl/>
          <w:lang w:bidi="fa-IR"/>
        </w:rPr>
      </w:pPr>
      <w:r>
        <w:rPr>
          <w:rFonts w:ascii="Traditional Arabic" w:hAnsi="Traditional Arabic" w:cs="Traditional Arabic"/>
          <w:sz w:val="28"/>
          <w:szCs w:val="28"/>
          <w:rtl/>
          <w:lang w:bidi="fa-IR"/>
        </w:rPr>
        <w:t>﴿</w:t>
      </w:r>
      <w:r w:rsidR="006978A3">
        <w:rPr>
          <w:rFonts w:ascii="KFGQPC Uthmanic Script HAFS" w:hAnsi="KFGQPC Uthmanic Script HAFS" w:cs="KFGQPC Uthmanic Script HAFS" w:hint="eastAsia"/>
          <w:sz w:val="28"/>
          <w:szCs w:val="28"/>
          <w:rtl/>
        </w:rPr>
        <w:t>يَٰٓأَيُّهَا</w:t>
      </w:r>
      <w:r w:rsidR="006978A3">
        <w:rPr>
          <w:rFonts w:ascii="KFGQPC Uthmanic Script HAFS" w:hAnsi="KFGQPC Uthmanic Script HAFS" w:cs="KFGQPC Uthmanic Script HAFS"/>
          <w:sz w:val="28"/>
          <w:szCs w:val="28"/>
          <w:rtl/>
        </w:rPr>
        <w:t xml:space="preserve">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لَّذِينَ</w:t>
      </w:r>
      <w:r w:rsidR="006978A3">
        <w:rPr>
          <w:rFonts w:ascii="KFGQPC Uthmanic Script HAFS" w:hAnsi="KFGQPC Uthmanic Script HAFS" w:cs="KFGQPC Uthmanic Script HAFS"/>
          <w:sz w:val="28"/>
          <w:szCs w:val="28"/>
          <w:rtl/>
        </w:rPr>
        <w:t xml:space="preserve"> ءَامَنُواْ لَا تَقۡرَبُواْ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لصَّلَوٰةَ</w:t>
      </w:r>
      <w:r w:rsidR="006978A3">
        <w:rPr>
          <w:rFonts w:ascii="KFGQPC Uthmanic Script HAFS" w:hAnsi="KFGQPC Uthmanic Script HAFS" w:cs="KFGQPC Uthmanic Script HAFS"/>
          <w:sz w:val="28"/>
          <w:szCs w:val="28"/>
          <w:rtl/>
        </w:rPr>
        <w:t xml:space="preserve"> وَأَنتُمۡ سُكَٰرَىٰ حَتَّىٰ تَعۡلَمُواْ مَا تَقُولُونَ</w:t>
      </w:r>
      <w:r w:rsidR="006978A3">
        <w:rPr>
          <w:rFonts w:ascii="Traditional Arabic" w:hAnsi="Traditional Arabic" w:cs="Traditional Arabic" w:hint="cs"/>
          <w:sz w:val="28"/>
          <w:szCs w:val="28"/>
          <w:rtl/>
          <w:lang w:bidi="fa-IR"/>
        </w:rPr>
        <w:t>...</w:t>
      </w:r>
      <w:r>
        <w:rPr>
          <w:rFonts w:ascii="Traditional Arabic" w:hAnsi="Traditional Arabic" w:cs="Traditional Arabic"/>
          <w:sz w:val="28"/>
          <w:szCs w:val="28"/>
          <w:rtl/>
          <w:lang w:bidi="fa-IR"/>
        </w:rPr>
        <w:t>﴾</w:t>
      </w:r>
    </w:p>
    <w:p w:rsidR="00CE7684" w:rsidRPr="006978A3" w:rsidRDefault="00CE7684" w:rsidP="00C50329">
      <w:pPr>
        <w:tabs>
          <w:tab w:val="right" w:pos="7031"/>
        </w:tabs>
        <w:bidi/>
        <w:ind w:firstLine="284"/>
        <w:jc w:val="right"/>
        <w:rPr>
          <w:rFonts w:ascii="KFGQPC Uthmanic Script HAFS" w:hAnsi="KFGQPC Uthmanic Script HAFS" w:cs="KFGQPC Uthmanic Script HAFS" w:hint="cs"/>
          <w:sz w:val="28"/>
          <w:szCs w:val="28"/>
          <w:rtl/>
        </w:rPr>
      </w:pPr>
      <w:r>
        <w:rPr>
          <w:rFonts w:cs="B Lotus" w:hint="cs"/>
          <w:sz w:val="28"/>
          <w:szCs w:val="28"/>
          <w:rtl/>
          <w:lang w:bidi="fa-IR"/>
        </w:rPr>
        <w:t xml:space="preserve"> </w:t>
      </w:r>
      <w:r w:rsidRPr="00C50329">
        <w:rPr>
          <w:rStyle w:val="Char4"/>
          <w:rtl/>
        </w:rPr>
        <w:t>[</w:t>
      </w:r>
      <w:r w:rsidRPr="00C50329">
        <w:rPr>
          <w:rStyle w:val="Char4"/>
          <w:rFonts w:hint="cs"/>
          <w:rtl/>
        </w:rPr>
        <w:t>النساء:</w:t>
      </w:r>
      <w:r w:rsidR="00C50329">
        <w:rPr>
          <w:rStyle w:val="Char4"/>
          <w:rFonts w:hint="cs"/>
          <w:rtl/>
        </w:rPr>
        <w:t xml:space="preserve"> </w:t>
      </w:r>
      <w:r w:rsidRPr="00C50329">
        <w:rPr>
          <w:rStyle w:val="Char4"/>
          <w:rFonts w:hint="cs"/>
          <w:rtl/>
        </w:rPr>
        <w:t>43</w:t>
      </w:r>
      <w:r w:rsidRPr="00C50329">
        <w:rPr>
          <w:rStyle w:val="Char4"/>
          <w:rtl/>
        </w:rPr>
        <w:t>]</w:t>
      </w:r>
      <w:r w:rsidRPr="00C50329">
        <w:rPr>
          <w:rStyle w:val="Char3"/>
          <w:rtl/>
        </w:rPr>
        <w:t>.</w:t>
      </w:r>
    </w:p>
    <w:p w:rsidR="0004513A" w:rsidRPr="00C50329" w:rsidRDefault="00344465" w:rsidP="00C50329">
      <w:pPr>
        <w:pStyle w:val="a3"/>
        <w:rPr>
          <w:rFonts w:hint="cs"/>
          <w:rtl/>
        </w:rPr>
      </w:pPr>
      <w:r w:rsidRPr="00C50329">
        <w:rPr>
          <w:rFonts w:hint="cs"/>
          <w:rtl/>
        </w:rPr>
        <w:t>«ای مؤمنان، در حالت مستی به نماز نزدیک نشوید تا وقتی که می‌دانید چه می‌گویید».</w:t>
      </w:r>
      <w:r w:rsidR="00277019" w:rsidRPr="00C50329">
        <w:rPr>
          <w:rFonts w:hint="cs"/>
          <w:rtl/>
        </w:rPr>
        <w:t xml:space="preserve"> </w:t>
      </w:r>
      <w:r w:rsidR="00EC2B7D" w:rsidRPr="00C50329">
        <w:rPr>
          <w:rFonts w:hint="cs"/>
          <w:rtl/>
        </w:rPr>
        <w:t>(روایت از ابوداود)</w:t>
      </w:r>
      <w:r w:rsidRPr="00C50329">
        <w:rPr>
          <w:rFonts w:hint="cs"/>
          <w:rtl/>
        </w:rPr>
        <w:t>.</w:t>
      </w:r>
    </w:p>
    <w:p w:rsidR="00EC2B7D" w:rsidRDefault="00AD2CCC" w:rsidP="005E6881">
      <w:pPr>
        <w:numPr>
          <w:ilvl w:val="0"/>
          <w:numId w:val="47"/>
        </w:numPr>
        <w:bidi/>
        <w:jc w:val="both"/>
        <w:rPr>
          <w:rFonts w:cs="B Lotus" w:hint="cs"/>
          <w:sz w:val="28"/>
          <w:szCs w:val="28"/>
          <w:rtl/>
          <w:lang w:bidi="fa-IR"/>
        </w:rPr>
      </w:pPr>
      <w:r w:rsidRPr="00C50329">
        <w:rPr>
          <w:rStyle w:val="Char3"/>
          <w:rFonts w:hint="cs"/>
          <w:rtl/>
        </w:rPr>
        <w:t>ابن‌عباس</w:t>
      </w:r>
      <w:r w:rsidR="00344465">
        <w:rPr>
          <w:rFonts w:cs="CTraditional Arabic" w:hint="cs"/>
          <w:sz w:val="26"/>
          <w:szCs w:val="26"/>
          <w:rtl/>
          <w:lang w:bidi="fa-IR"/>
        </w:rPr>
        <w:t>ب</w:t>
      </w:r>
      <w:r w:rsidRPr="00C50329">
        <w:rPr>
          <w:rStyle w:val="Char3"/>
          <w:rFonts w:hint="cs"/>
          <w:rtl/>
        </w:rPr>
        <w:t xml:space="preserve"> گوید: آیات سوره‌های نساء و بقره، به</w:t>
      </w:r>
      <w:r w:rsidR="003A6A7F" w:rsidRPr="00C50329">
        <w:rPr>
          <w:rStyle w:val="Char3"/>
          <w:rFonts w:hint="cs"/>
          <w:rtl/>
        </w:rPr>
        <w:t xml:space="preserve"> وسیل</w:t>
      </w:r>
      <w:r w:rsidR="00C50329">
        <w:rPr>
          <w:rStyle w:val="Char3"/>
          <w:rFonts w:hint="cs"/>
          <w:rtl/>
        </w:rPr>
        <w:t>ۀ</w:t>
      </w:r>
      <w:r w:rsidR="003A6A7F" w:rsidRPr="00C50329">
        <w:rPr>
          <w:rStyle w:val="Char3"/>
          <w:rFonts w:hint="cs"/>
          <w:rtl/>
        </w:rPr>
        <w:t xml:space="preserve"> </w:t>
      </w:r>
      <w:r w:rsidRPr="00C50329">
        <w:rPr>
          <w:rStyle w:val="Char3"/>
          <w:rFonts w:hint="cs"/>
          <w:rtl/>
        </w:rPr>
        <w:t>این آی</w:t>
      </w:r>
      <w:r w:rsidR="00C50329">
        <w:rPr>
          <w:rStyle w:val="Char3"/>
          <w:rFonts w:hint="cs"/>
          <w:rtl/>
        </w:rPr>
        <w:t>ۀ</w:t>
      </w:r>
      <w:r w:rsidRPr="00C50329">
        <w:rPr>
          <w:rStyle w:val="Char3"/>
          <w:rFonts w:hint="cs"/>
          <w:rtl/>
        </w:rPr>
        <w:t xml:space="preserve"> سور</w:t>
      </w:r>
      <w:r w:rsidR="00C50329">
        <w:rPr>
          <w:rStyle w:val="Char3"/>
          <w:rFonts w:hint="cs"/>
          <w:rtl/>
        </w:rPr>
        <w:t>ۀ</w:t>
      </w:r>
      <w:r w:rsidRPr="00C50329">
        <w:rPr>
          <w:rStyle w:val="Char3"/>
          <w:rFonts w:hint="cs"/>
          <w:rtl/>
        </w:rPr>
        <w:t xml:space="preserve"> مائده نسخ شده</w:t>
      </w:r>
      <w:r w:rsidR="00853096" w:rsidRPr="00C50329">
        <w:rPr>
          <w:rStyle w:val="Char3"/>
          <w:rFonts w:hint="eastAsia"/>
          <w:rtl/>
        </w:rPr>
        <w:t>‌</w:t>
      </w:r>
      <w:r w:rsidRPr="00C50329">
        <w:rPr>
          <w:rStyle w:val="Char3"/>
          <w:rFonts w:hint="cs"/>
          <w:rtl/>
        </w:rPr>
        <w:t>اند:</w:t>
      </w:r>
    </w:p>
    <w:p w:rsidR="002D30B0" w:rsidRDefault="00CE7684" w:rsidP="00C50329">
      <w:pPr>
        <w:tabs>
          <w:tab w:val="right" w:pos="7031"/>
        </w:tabs>
        <w:bidi/>
        <w:ind w:firstLine="284"/>
        <w:jc w:val="both"/>
        <w:rPr>
          <w:rFonts w:cs="B Lotus" w:hint="cs"/>
          <w:sz w:val="28"/>
          <w:szCs w:val="28"/>
          <w:rtl/>
        </w:rPr>
      </w:pPr>
      <w:r>
        <w:rPr>
          <w:rFonts w:ascii="Traditional Arabic" w:hAnsi="Traditional Arabic" w:cs="Traditional Arabic"/>
          <w:sz w:val="28"/>
          <w:szCs w:val="28"/>
          <w:rtl/>
          <w:lang w:bidi="fa-IR"/>
        </w:rPr>
        <w:t>﴿</w:t>
      </w:r>
      <w:r w:rsidR="006978A3">
        <w:rPr>
          <w:rFonts w:ascii="KFGQPC Uthmanic Script HAFS" w:hAnsi="KFGQPC Uthmanic Script HAFS" w:cs="KFGQPC Uthmanic Script HAFS"/>
          <w:sz w:val="28"/>
          <w:szCs w:val="28"/>
          <w:rtl/>
        </w:rPr>
        <w:t xml:space="preserve">إِنَّمَا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لۡخَمۡرُ</w:t>
      </w:r>
      <w:r w:rsidR="006978A3">
        <w:rPr>
          <w:rFonts w:ascii="KFGQPC Uthmanic Script HAFS" w:hAnsi="KFGQPC Uthmanic Script HAFS" w:cs="KFGQPC Uthmanic Script HAFS"/>
          <w:sz w:val="28"/>
          <w:szCs w:val="28"/>
          <w:rtl/>
        </w:rPr>
        <w:t xml:space="preserve"> وَ</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لۡمَيۡسِرُ</w:t>
      </w:r>
      <w:r w:rsidR="006978A3">
        <w:rPr>
          <w:rFonts w:ascii="KFGQPC Uthmanic Script HAFS" w:hAnsi="KFGQPC Uthmanic Script HAFS" w:cs="KFGQPC Uthmanic Script HAFS"/>
          <w:sz w:val="28"/>
          <w:szCs w:val="28"/>
          <w:rtl/>
        </w:rPr>
        <w:t xml:space="preserve"> وَ</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لۡأَنصَابُ</w:t>
      </w:r>
      <w:r w:rsidR="006978A3">
        <w:rPr>
          <w:rFonts w:ascii="KFGQPC Uthmanic Script HAFS" w:hAnsi="KFGQPC Uthmanic Script HAFS" w:cs="KFGQPC Uthmanic Script HAFS"/>
          <w:sz w:val="28"/>
          <w:szCs w:val="28"/>
          <w:rtl/>
        </w:rPr>
        <w:t xml:space="preserve"> وَ</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لۡأَزۡلَٰمُ</w:t>
      </w:r>
      <w:r w:rsidR="006978A3">
        <w:rPr>
          <w:rFonts w:ascii="KFGQPC Uthmanic Script HAFS" w:hAnsi="KFGQPC Uthmanic Script HAFS" w:cs="KFGQPC Uthmanic Script HAFS"/>
          <w:sz w:val="28"/>
          <w:szCs w:val="28"/>
          <w:rtl/>
        </w:rPr>
        <w:t xml:space="preserve"> رِجۡسٞ مِّنۡ عَمَلِ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لشَّيۡطَٰنِ</w:t>
      </w:r>
      <w:r w:rsidR="006978A3">
        <w:rPr>
          <w:rFonts w:ascii="Traditional Arabic" w:hAnsi="Traditional Arabic" w:cs="Traditional Arabic" w:hint="cs"/>
          <w:sz w:val="28"/>
          <w:szCs w:val="28"/>
          <w:rtl/>
          <w:lang w:bidi="fa-IR"/>
        </w:rPr>
        <w:t>...</w:t>
      </w:r>
      <w:r>
        <w:rPr>
          <w:rFonts w:ascii="Traditional Arabic" w:hAnsi="Traditional Arabic" w:cs="Traditional Arabic"/>
          <w:sz w:val="28"/>
          <w:szCs w:val="28"/>
          <w:rtl/>
          <w:lang w:bidi="fa-IR"/>
        </w:rPr>
        <w:t>﴾</w:t>
      </w:r>
      <w:r w:rsidR="00277019" w:rsidRPr="00C50329">
        <w:rPr>
          <w:rStyle w:val="Char3"/>
          <w:rFonts w:hint="cs"/>
          <w:rtl/>
        </w:rPr>
        <w:t xml:space="preserve"> </w:t>
      </w:r>
      <w:r w:rsidR="002D30B0" w:rsidRPr="00C50329">
        <w:rPr>
          <w:rStyle w:val="Char3"/>
          <w:rFonts w:hint="cs"/>
          <w:rtl/>
        </w:rPr>
        <w:t>(روایت از ابوداود)</w:t>
      </w:r>
      <w:r w:rsidR="00344465" w:rsidRPr="00C50329">
        <w:rPr>
          <w:rStyle w:val="Char3"/>
          <w:rFonts w:hint="cs"/>
          <w:rtl/>
        </w:rPr>
        <w:t>.</w:t>
      </w:r>
    </w:p>
    <w:p w:rsidR="001372AE" w:rsidRPr="00DC6647" w:rsidRDefault="00377CF7" w:rsidP="001372AE">
      <w:pPr>
        <w:pStyle w:val="Heading1"/>
        <w:bidi/>
        <w:rPr>
          <w:rFonts w:hint="cs"/>
          <w:rtl/>
          <w:lang w:bidi="fa-IR"/>
        </w:rPr>
      </w:pPr>
      <w:bookmarkStart w:id="3175" w:name="_Toc262412499"/>
      <w:bookmarkStart w:id="3176" w:name="_Toc340600067"/>
      <w:bookmarkStart w:id="3177" w:name="_Toc408539543"/>
      <w:r>
        <w:rPr>
          <w:rFonts w:hint="cs"/>
          <w:rtl/>
          <w:lang w:bidi="fa-IR"/>
        </w:rPr>
        <w:t>2-</w:t>
      </w:r>
      <w:r w:rsidR="001372AE">
        <w:rPr>
          <w:rFonts w:hint="cs"/>
          <w:rtl/>
          <w:lang w:bidi="fa-IR"/>
        </w:rPr>
        <w:t xml:space="preserve"> هر مشروبی عقل را زایل کند خمر است</w:t>
      </w:r>
      <w:bookmarkEnd w:id="3175"/>
      <w:bookmarkEnd w:id="3176"/>
      <w:bookmarkEnd w:id="3177"/>
    </w:p>
    <w:p w:rsidR="001372AE" w:rsidRDefault="00C426C3" w:rsidP="005E6881">
      <w:pPr>
        <w:numPr>
          <w:ilvl w:val="0"/>
          <w:numId w:val="48"/>
        </w:numPr>
        <w:bidi/>
        <w:jc w:val="both"/>
        <w:rPr>
          <w:rFonts w:cs="B Lotus" w:hint="cs"/>
          <w:sz w:val="28"/>
          <w:szCs w:val="28"/>
          <w:rtl/>
          <w:lang w:bidi="fa-IR"/>
        </w:rPr>
      </w:pPr>
      <w:r w:rsidRPr="00C50329">
        <w:rPr>
          <w:rStyle w:val="Char3"/>
          <w:rFonts w:hint="cs"/>
          <w:rtl/>
        </w:rPr>
        <w:t>ابن‌عمر</w:t>
      </w:r>
      <w:r w:rsidR="00344465">
        <w:rPr>
          <w:rFonts w:cs="CTraditional Arabic" w:hint="cs"/>
          <w:sz w:val="26"/>
          <w:szCs w:val="26"/>
          <w:rtl/>
          <w:lang w:bidi="fa-IR"/>
        </w:rPr>
        <w:t>ب</w:t>
      </w:r>
      <w:r w:rsidR="00344465" w:rsidRPr="00C50329">
        <w:rPr>
          <w:rStyle w:val="Char3"/>
          <w:rFonts w:hint="cs"/>
          <w:rtl/>
        </w:rPr>
        <w:t xml:space="preserve"> گوید: «</w:t>
      </w:r>
      <w:r w:rsidRPr="00C50329">
        <w:rPr>
          <w:rStyle w:val="Char3"/>
          <w:rFonts w:hint="cs"/>
          <w:rtl/>
        </w:rPr>
        <w:t>عمر</w:t>
      </w:r>
      <w:r>
        <w:rPr>
          <w:rFonts w:cs="CTraditional Arabic" w:hint="cs"/>
          <w:sz w:val="26"/>
          <w:szCs w:val="26"/>
          <w:rtl/>
          <w:lang w:bidi="fa-IR"/>
        </w:rPr>
        <w:t>س</w:t>
      </w:r>
      <w:r w:rsidRPr="00C50329">
        <w:rPr>
          <w:rStyle w:val="Char3"/>
          <w:rFonts w:hint="cs"/>
          <w:rtl/>
        </w:rPr>
        <w:t xml:space="preserve"> بر بالای منبر رسول‌خدا خطبه خواند و گفت: تحریم خمر نازل شده و خمر از پنچ چیز ساخته می‌شود: انگور، خرما، گندم، جو و عسل، و هر چیزی عقل را بپوشاند خمر است. و سه موضوع باقی مانده‌اند که دوست داشتم رسول‌خدا</w:t>
      </w:r>
      <w:r>
        <w:rPr>
          <w:rFonts w:cs="CTraditional Arabic" w:hint="cs"/>
          <w:sz w:val="26"/>
          <w:szCs w:val="26"/>
          <w:rtl/>
          <w:lang w:bidi="fa-IR"/>
        </w:rPr>
        <w:t>ص</w:t>
      </w:r>
      <w:r w:rsidRPr="00C50329">
        <w:rPr>
          <w:rStyle w:val="Char3"/>
          <w:rFonts w:hint="cs"/>
          <w:rtl/>
        </w:rPr>
        <w:t xml:space="preserve"> قبل از اینکه از دنیا برود</w:t>
      </w:r>
      <w:r w:rsidR="00853096" w:rsidRPr="00C50329">
        <w:rPr>
          <w:rStyle w:val="Char3"/>
          <w:rFonts w:hint="cs"/>
          <w:rtl/>
        </w:rPr>
        <w:t xml:space="preserve"> آن‌ها </w:t>
      </w:r>
      <w:r w:rsidRPr="00C50329">
        <w:rPr>
          <w:rStyle w:val="Char3"/>
          <w:rFonts w:hint="cs"/>
          <w:rtl/>
        </w:rPr>
        <w:t>را بیان می‌کرد: میراث جد، معنی کلاله، و چند بابی از ابواب ربا</w:t>
      </w:r>
      <w:r w:rsidR="00344465" w:rsidRPr="00C50329">
        <w:rPr>
          <w:rStyle w:val="Char3"/>
          <w:rFonts w:hint="cs"/>
          <w:rtl/>
        </w:rPr>
        <w:t>»</w:t>
      </w:r>
      <w:r w:rsidRPr="00C50329">
        <w:rPr>
          <w:rStyle w:val="Char3"/>
          <w:rFonts w:hint="cs"/>
          <w:rtl/>
        </w:rPr>
        <w:t>.</w:t>
      </w:r>
    </w:p>
    <w:p w:rsidR="00C426C3" w:rsidRDefault="00C426C3" w:rsidP="00C50329">
      <w:pPr>
        <w:pStyle w:val="a3"/>
        <w:rPr>
          <w:rFonts w:hint="cs"/>
          <w:rtl/>
        </w:rPr>
      </w:pPr>
      <w:r>
        <w:rPr>
          <w:rFonts w:hint="cs"/>
          <w:rtl/>
        </w:rPr>
        <w:t>راوی گوید</w:t>
      </w:r>
      <w:r w:rsidR="00344465">
        <w:rPr>
          <w:rFonts w:hint="cs"/>
          <w:rtl/>
        </w:rPr>
        <w:t xml:space="preserve">: از ابن‌ عمر پرسیدم: در مملکت </w:t>
      </w:r>
      <w:r w:rsidR="00344465">
        <w:rPr>
          <w:rFonts w:cs="Traditional Arabic" w:hint="cs"/>
          <w:rtl/>
        </w:rPr>
        <w:t>«</w:t>
      </w:r>
      <w:r w:rsidR="00344465">
        <w:rPr>
          <w:rFonts w:hint="cs"/>
          <w:rtl/>
        </w:rPr>
        <w:t>سند</w:t>
      </w:r>
      <w:r w:rsidR="00344465">
        <w:rPr>
          <w:rFonts w:cs="Traditional Arabic" w:hint="cs"/>
          <w:rtl/>
        </w:rPr>
        <w:t>»</w:t>
      </w:r>
      <w:r>
        <w:rPr>
          <w:rFonts w:hint="cs"/>
          <w:rtl/>
        </w:rPr>
        <w:t xml:space="preserve"> شرابی از برنج می‌سازند حکم آن چیست؟ در جواب گفت: چنین شرابی در زمان رسول‌خدا</w:t>
      </w:r>
      <w:r>
        <w:rPr>
          <w:rFonts w:cs="CTraditional Arabic" w:hint="cs"/>
          <w:sz w:val="26"/>
          <w:szCs w:val="26"/>
          <w:rtl/>
        </w:rPr>
        <w:t>ص</w:t>
      </w:r>
      <w:r>
        <w:rPr>
          <w:rFonts w:hint="cs"/>
          <w:rtl/>
        </w:rPr>
        <w:t xml:space="preserve"> نبود، یا گفت: در عهد عمر</w:t>
      </w:r>
      <w:r>
        <w:rPr>
          <w:rFonts w:cs="CTraditional Arabic" w:hint="cs"/>
          <w:sz w:val="26"/>
          <w:szCs w:val="26"/>
          <w:rtl/>
        </w:rPr>
        <w:t>س</w:t>
      </w:r>
      <w:r w:rsidR="00344465">
        <w:rPr>
          <w:rFonts w:hint="cs"/>
          <w:rtl/>
        </w:rPr>
        <w:t xml:space="preserve"> </w:t>
      </w:r>
      <w:r>
        <w:rPr>
          <w:rFonts w:hint="cs"/>
          <w:rtl/>
        </w:rPr>
        <w:t>ن</w:t>
      </w:r>
      <w:r w:rsidR="00344465">
        <w:rPr>
          <w:rFonts w:hint="cs"/>
          <w:rtl/>
        </w:rPr>
        <w:t>ب</w:t>
      </w:r>
      <w:r>
        <w:rPr>
          <w:rFonts w:hint="cs"/>
          <w:rtl/>
        </w:rPr>
        <w:t>ود.</w:t>
      </w:r>
      <w:r w:rsidR="00277019">
        <w:rPr>
          <w:rFonts w:hint="cs"/>
          <w:rtl/>
        </w:rPr>
        <w:t xml:space="preserve"> </w:t>
      </w:r>
      <w:r>
        <w:rPr>
          <w:rFonts w:hint="cs"/>
          <w:rtl/>
        </w:rPr>
        <w:t>(روایت از بخاری)</w:t>
      </w:r>
      <w:r w:rsidR="00344465">
        <w:rPr>
          <w:rFonts w:hint="cs"/>
          <w:rtl/>
        </w:rPr>
        <w:t>.</w:t>
      </w:r>
    </w:p>
    <w:p w:rsidR="00C426C3" w:rsidRDefault="00E17236" w:rsidP="00C50329">
      <w:pPr>
        <w:pStyle w:val="a3"/>
        <w:rPr>
          <w:rFonts w:hint="cs"/>
          <w:rtl/>
        </w:rPr>
      </w:pPr>
      <w:r>
        <w:rPr>
          <w:rFonts w:hint="cs"/>
          <w:rtl/>
        </w:rPr>
        <w:t>ابن حجر</w:t>
      </w:r>
      <w:r w:rsidR="003A6A7F">
        <w:rPr>
          <w:rFonts w:hint="cs"/>
          <w:rtl/>
        </w:rPr>
        <w:t xml:space="preserve"> دربارۀ </w:t>
      </w:r>
      <w:r>
        <w:rPr>
          <w:rFonts w:hint="cs"/>
          <w:rtl/>
        </w:rPr>
        <w:t>حدیث اول گفته: صاحبان مسانید آن را در ابواب احادیث مرفوعه وارد کرده‌اند، چون این حدیث از نظر ایشان حکم رفع داشته؛ زیرا خبر صحابی‌ای است که شاهد تنزیل و آگاه از شأن نزول آن بوده است، و عمر</w:t>
      </w:r>
      <w:r>
        <w:rPr>
          <w:rFonts w:cs="CTraditional Arabic" w:hint="cs"/>
          <w:sz w:val="26"/>
          <w:szCs w:val="26"/>
          <w:rtl/>
        </w:rPr>
        <w:t>س</w:t>
      </w:r>
      <w:r>
        <w:rPr>
          <w:rFonts w:hint="cs"/>
          <w:rtl/>
        </w:rPr>
        <w:t xml:space="preserve"> در خطبه و بر بالای منبر در محضر بزرگان اصحاب و غیر ایشان</w:t>
      </w:r>
      <w:r w:rsidR="00344465">
        <w:rPr>
          <w:rFonts w:cs="CTraditional Arabic" w:hint="cs"/>
          <w:sz w:val="26"/>
          <w:szCs w:val="26"/>
          <w:rtl/>
        </w:rPr>
        <w:t xml:space="preserve"> </w:t>
      </w:r>
      <w:r w:rsidR="00344465">
        <w:rPr>
          <w:rFonts w:cs="CTraditional Arabic" w:hint="cs"/>
          <w:sz w:val="26"/>
          <w:szCs w:val="26"/>
        </w:rPr>
        <w:sym w:font="AGA Arabesque" w:char="F079"/>
      </w:r>
      <w:r>
        <w:rPr>
          <w:rFonts w:hint="cs"/>
          <w:rtl/>
        </w:rPr>
        <w:t xml:space="preserve"> این مطلب را اعلام کرده و هیچ‌کدام آن را انکار نکرده‌اند. منظور عمر</w:t>
      </w:r>
      <w:r>
        <w:rPr>
          <w:rFonts w:cs="CTraditional Arabic" w:hint="cs"/>
          <w:sz w:val="26"/>
          <w:szCs w:val="26"/>
          <w:rtl/>
        </w:rPr>
        <w:t>س</w:t>
      </w:r>
      <w:r>
        <w:rPr>
          <w:rFonts w:hint="cs"/>
          <w:rtl/>
        </w:rPr>
        <w:t xml:space="preserve"> از تحریم، آیه‌ای است از سورة مائده که در اول کتاب مش</w:t>
      </w:r>
      <w:r w:rsidR="00344465">
        <w:rPr>
          <w:rFonts w:hint="cs"/>
          <w:rtl/>
        </w:rPr>
        <w:t>رو</w:t>
      </w:r>
      <w:r>
        <w:rPr>
          <w:rFonts w:hint="cs"/>
          <w:rtl/>
        </w:rPr>
        <w:t>بات ذکر شده است که عبارت است از:</w:t>
      </w:r>
    </w:p>
    <w:p w:rsidR="00CE7684" w:rsidRPr="006978A3" w:rsidRDefault="00CE7684" w:rsidP="006978A3">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6978A3">
        <w:rPr>
          <w:rFonts w:ascii="KFGQPC Uthmanic Script HAFS" w:hAnsi="KFGQPC Uthmanic Script HAFS" w:cs="KFGQPC Uthmanic Script HAFS" w:hint="eastAsia"/>
          <w:sz w:val="28"/>
          <w:szCs w:val="28"/>
          <w:rtl/>
        </w:rPr>
        <w:t>يَٰٓأَيُّهَا</w:t>
      </w:r>
      <w:r w:rsidR="006978A3">
        <w:rPr>
          <w:rFonts w:ascii="KFGQPC Uthmanic Script HAFS" w:hAnsi="KFGQPC Uthmanic Script HAFS" w:cs="KFGQPC Uthmanic Script HAFS"/>
          <w:sz w:val="28"/>
          <w:szCs w:val="28"/>
          <w:rtl/>
        </w:rPr>
        <w:t xml:space="preserve">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لَّذِينَ</w:t>
      </w:r>
      <w:r w:rsidR="006978A3">
        <w:rPr>
          <w:rFonts w:ascii="KFGQPC Uthmanic Script HAFS" w:hAnsi="KFGQPC Uthmanic Script HAFS" w:cs="KFGQPC Uthmanic Script HAFS"/>
          <w:sz w:val="28"/>
          <w:szCs w:val="28"/>
          <w:rtl/>
        </w:rPr>
        <w:t xml:space="preserve"> ءَامَنُوٓاْ إِنَّمَا </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لۡخَمۡرُ</w:t>
      </w:r>
      <w:r w:rsidR="006978A3">
        <w:rPr>
          <w:rFonts w:ascii="KFGQPC Uthmanic Script HAFS" w:hAnsi="KFGQPC Uthmanic Script HAFS" w:cs="KFGQPC Uthmanic Script HAFS"/>
          <w:sz w:val="28"/>
          <w:szCs w:val="28"/>
          <w:rtl/>
        </w:rPr>
        <w:t xml:space="preserve"> وَ</w:t>
      </w:r>
      <w:r w:rsidR="006978A3">
        <w:rPr>
          <w:rFonts w:ascii="KFGQPC Uthmanic Script HAFS" w:hAnsi="KFGQPC Uthmanic Script HAFS" w:cs="KFGQPC Uthmanic Script HAFS" w:hint="cs"/>
          <w:sz w:val="28"/>
          <w:szCs w:val="28"/>
          <w:rtl/>
        </w:rPr>
        <w:t>ٱ</w:t>
      </w:r>
      <w:r w:rsidR="006978A3">
        <w:rPr>
          <w:rFonts w:ascii="KFGQPC Uthmanic Script HAFS" w:hAnsi="KFGQPC Uthmanic Script HAFS" w:cs="KFGQPC Uthmanic Script HAFS" w:hint="eastAsia"/>
          <w:sz w:val="28"/>
          <w:szCs w:val="28"/>
          <w:rtl/>
        </w:rPr>
        <w:t>لۡمَيۡسِرُ</w:t>
      </w:r>
      <w:r w:rsidR="006978A3">
        <w:rPr>
          <w:rFonts w:ascii="Traditional Arabic" w:hAnsi="Traditional Arabic" w:cs="Traditional Arabic" w:hint="cs"/>
          <w:sz w:val="28"/>
          <w:szCs w:val="28"/>
          <w:rtl/>
          <w:lang w:bidi="fa-IR"/>
        </w:rPr>
        <w:t>...</w:t>
      </w:r>
      <w:r>
        <w:rPr>
          <w:rFonts w:ascii="Traditional Arabic" w:hAnsi="Traditional Arabic" w:cs="Traditional Arabic"/>
          <w:sz w:val="28"/>
          <w:szCs w:val="28"/>
          <w:rtl/>
          <w:lang w:bidi="fa-IR"/>
        </w:rPr>
        <w:t>﴾</w:t>
      </w:r>
      <w:r w:rsidR="006978A3">
        <w:rPr>
          <w:rFonts w:ascii="mylotus" w:hAnsi="mylotus" w:cs="mylotus" w:hint="cs"/>
          <w:sz w:val="26"/>
          <w:szCs w:val="26"/>
          <w:rtl/>
          <w:lang w:bidi="fa-IR"/>
        </w:rPr>
        <w:t xml:space="preserve"> </w:t>
      </w:r>
      <w:r w:rsidR="006978A3" w:rsidRPr="00C50329">
        <w:rPr>
          <w:rStyle w:val="Char3"/>
          <w:rFonts w:hint="cs"/>
          <w:rtl/>
        </w:rPr>
        <w:t>تا آخر آیه.</w:t>
      </w:r>
    </w:p>
    <w:p w:rsidR="00E17236" w:rsidRDefault="009F6952" w:rsidP="00C50329">
      <w:pPr>
        <w:pStyle w:val="a3"/>
        <w:rPr>
          <w:rFonts w:hint="cs"/>
          <w:rtl/>
        </w:rPr>
      </w:pPr>
      <w:r>
        <w:rPr>
          <w:rFonts w:hint="cs"/>
          <w:rtl/>
        </w:rPr>
        <w:t>عمر</w:t>
      </w:r>
      <w:r>
        <w:rPr>
          <w:rFonts w:cs="CTraditional Arabic" w:hint="cs"/>
          <w:sz w:val="26"/>
          <w:szCs w:val="26"/>
          <w:rtl/>
        </w:rPr>
        <w:t>س</w:t>
      </w:r>
      <w:r>
        <w:rPr>
          <w:rFonts w:hint="cs"/>
          <w:rtl/>
        </w:rPr>
        <w:t xml:space="preserve"> با طرح این موضوع خواسته همه را بر این مطلب آگاه سازد که منظور از خمر تنها آن نیست که از انگور ساخته شود بلکه شامل دیگر انواع مست کننده‌ها نیز می‌شود و حدیث انس</w:t>
      </w:r>
      <w:r>
        <w:rPr>
          <w:rFonts w:cs="CTraditional Arabic" w:hint="cs"/>
          <w:sz w:val="26"/>
          <w:szCs w:val="26"/>
          <w:rtl/>
        </w:rPr>
        <w:t>س</w:t>
      </w:r>
      <w:r>
        <w:rPr>
          <w:rFonts w:hint="cs"/>
          <w:rtl/>
        </w:rPr>
        <w:t xml:space="preserve"> که قبلاً ذکر شد موافق این حدیث است، زیرا صحابه</w:t>
      </w:r>
      <w:r>
        <w:rPr>
          <w:rFonts w:cs="CTraditional Arabic" w:hint="cs"/>
          <w:sz w:val="26"/>
          <w:szCs w:val="26"/>
          <w:rtl/>
        </w:rPr>
        <w:t>س</w:t>
      </w:r>
      <w:r>
        <w:rPr>
          <w:rFonts w:hint="cs"/>
          <w:rtl/>
        </w:rPr>
        <w:t xml:space="preserve"> از آن حدیث فهمیده‌اند هر مست کننده‌ای حرام است از انگور باشد یا از غیر آن، و آنچه عمر</w:t>
      </w:r>
      <w:r>
        <w:rPr>
          <w:rFonts w:cs="CTraditional Arabic" w:hint="cs"/>
          <w:sz w:val="26"/>
          <w:szCs w:val="26"/>
          <w:rtl/>
        </w:rPr>
        <w:t>س</w:t>
      </w:r>
      <w:r>
        <w:rPr>
          <w:rFonts w:hint="cs"/>
          <w:rtl/>
        </w:rPr>
        <w:t xml:space="preserve"> گفته است</w:t>
      </w:r>
      <w:r w:rsidR="00344465">
        <w:rPr>
          <w:rFonts w:hint="cs"/>
          <w:rtl/>
        </w:rPr>
        <w:t>،</w:t>
      </w:r>
      <w:r>
        <w:rPr>
          <w:rFonts w:hint="cs"/>
          <w:rtl/>
        </w:rPr>
        <w:t xml:space="preserve"> صراحتاً در حدیث پیامبر</w:t>
      </w:r>
      <w:r>
        <w:rPr>
          <w:rFonts w:cs="CTraditional Arabic" w:hint="cs"/>
          <w:sz w:val="26"/>
          <w:szCs w:val="26"/>
          <w:rtl/>
        </w:rPr>
        <w:t>ص</w:t>
      </w:r>
      <w:r>
        <w:rPr>
          <w:rFonts w:hint="cs"/>
          <w:rtl/>
        </w:rPr>
        <w:t xml:space="preserve"> آمده است.</w:t>
      </w:r>
    </w:p>
    <w:p w:rsidR="009F6952" w:rsidRDefault="009F6952" w:rsidP="005E6881">
      <w:pPr>
        <w:numPr>
          <w:ilvl w:val="0"/>
          <w:numId w:val="48"/>
        </w:numPr>
        <w:bidi/>
        <w:jc w:val="both"/>
        <w:rPr>
          <w:rFonts w:cs="B Lotus" w:hint="cs"/>
          <w:sz w:val="28"/>
          <w:szCs w:val="28"/>
          <w:rtl/>
          <w:lang w:bidi="fa-IR"/>
        </w:rPr>
      </w:pPr>
      <w:r w:rsidRPr="00C50329">
        <w:rPr>
          <w:rStyle w:val="Char3"/>
          <w:rFonts w:hint="cs"/>
          <w:rtl/>
        </w:rPr>
        <w:t>نعمان بن‌بشیر</w:t>
      </w:r>
      <w:r>
        <w:rPr>
          <w:rFonts w:cs="CTraditional Arabic" w:hint="cs"/>
          <w:sz w:val="26"/>
          <w:szCs w:val="26"/>
          <w:rtl/>
          <w:lang w:bidi="fa-IR"/>
        </w:rPr>
        <w:t>س</w:t>
      </w:r>
      <w:r>
        <w:rPr>
          <w:rFonts w:cs="B Lotus" w:hint="cs"/>
          <w:sz w:val="28"/>
          <w:szCs w:val="28"/>
          <w:rtl/>
          <w:lang w:bidi="fa-IR"/>
        </w:rPr>
        <w:t xml:space="preserve"> </w:t>
      </w:r>
      <w:r w:rsidRPr="00C50329">
        <w:rPr>
          <w:rStyle w:val="Char3"/>
          <w:rFonts w:hint="cs"/>
          <w:rtl/>
        </w:rPr>
        <w:t>گوید: از رسول‌خدا</w:t>
      </w:r>
      <w:r>
        <w:rPr>
          <w:rFonts w:cs="CTraditional Arabic" w:hint="cs"/>
          <w:sz w:val="26"/>
          <w:szCs w:val="26"/>
          <w:rtl/>
          <w:lang w:bidi="fa-IR"/>
        </w:rPr>
        <w:t>ص</w:t>
      </w:r>
      <w:r w:rsidRPr="00C50329">
        <w:rPr>
          <w:rStyle w:val="Char3"/>
          <w:rFonts w:hint="cs"/>
          <w:rtl/>
        </w:rPr>
        <w:t xml:space="preserve"> شنیدم می‌گفت: خمر از آب انگور، مویز، خرما، گندم، جو و ذرت </w:t>
      </w:r>
      <w:r w:rsidR="00344465" w:rsidRPr="00C50329">
        <w:rPr>
          <w:rStyle w:val="Char3"/>
          <w:rFonts w:hint="cs"/>
          <w:rtl/>
        </w:rPr>
        <w:t xml:space="preserve">ساخته شده و من شما را از هر </w:t>
      </w:r>
      <w:r w:rsidRPr="00C50329">
        <w:rPr>
          <w:rStyle w:val="Char3"/>
          <w:rFonts w:hint="cs"/>
          <w:rtl/>
        </w:rPr>
        <w:t>م</w:t>
      </w:r>
      <w:r w:rsidR="00344465" w:rsidRPr="00C50329">
        <w:rPr>
          <w:rStyle w:val="Char3"/>
          <w:rFonts w:hint="cs"/>
          <w:rtl/>
        </w:rPr>
        <w:t>س</w:t>
      </w:r>
      <w:r w:rsidRPr="00C50329">
        <w:rPr>
          <w:rStyle w:val="Char3"/>
          <w:rFonts w:hint="cs"/>
          <w:rtl/>
        </w:rPr>
        <w:t>ت کننده‌ای نهی می‌نمایم.</w:t>
      </w:r>
      <w:r w:rsidR="00277019" w:rsidRPr="00C50329">
        <w:rPr>
          <w:rStyle w:val="Char3"/>
          <w:rFonts w:hint="cs"/>
          <w:rtl/>
        </w:rPr>
        <w:t xml:space="preserve"> </w:t>
      </w:r>
      <w:r w:rsidRPr="00C50329">
        <w:rPr>
          <w:rStyle w:val="Char3"/>
          <w:rFonts w:hint="cs"/>
          <w:rtl/>
        </w:rPr>
        <w:t>(روایت از اصحاب سنن)</w:t>
      </w:r>
      <w:r w:rsidR="00344465" w:rsidRPr="00C50329">
        <w:rPr>
          <w:rStyle w:val="Char3"/>
          <w:rFonts w:hint="cs"/>
          <w:rtl/>
        </w:rPr>
        <w:t>.</w:t>
      </w:r>
    </w:p>
    <w:p w:rsidR="009F6952" w:rsidRDefault="00D93E6D" w:rsidP="005E6881">
      <w:pPr>
        <w:numPr>
          <w:ilvl w:val="0"/>
          <w:numId w:val="48"/>
        </w:numPr>
        <w:bidi/>
        <w:jc w:val="both"/>
        <w:rPr>
          <w:rFonts w:cs="B Lotus" w:hint="cs"/>
          <w:sz w:val="28"/>
          <w:szCs w:val="28"/>
          <w:rtl/>
          <w:lang w:bidi="fa-IR"/>
        </w:rPr>
      </w:pPr>
      <w:r w:rsidRPr="00C50329">
        <w:rPr>
          <w:rStyle w:val="Char3"/>
          <w:rFonts w:hint="cs"/>
          <w:rtl/>
        </w:rPr>
        <w:t>ابوداود از طریقی دیگر به نقل از نعمان</w:t>
      </w:r>
      <w:r>
        <w:rPr>
          <w:rFonts w:cs="CTraditional Arabic" w:hint="cs"/>
          <w:sz w:val="26"/>
          <w:szCs w:val="26"/>
          <w:rtl/>
          <w:lang w:bidi="fa-IR"/>
        </w:rPr>
        <w:t>س</w:t>
      </w:r>
      <w:r w:rsidRPr="00C50329">
        <w:rPr>
          <w:rStyle w:val="Char3"/>
          <w:rFonts w:hint="cs"/>
          <w:rtl/>
        </w:rPr>
        <w:t xml:space="preserve"> به </w:t>
      </w:r>
      <w:r w:rsidR="00344465" w:rsidRPr="00C50329">
        <w:rPr>
          <w:rStyle w:val="Char3"/>
          <w:rFonts w:hint="cs"/>
          <w:rtl/>
        </w:rPr>
        <w:t>گونه‌ای نقل کرده که می‌فرماید: «</w:t>
      </w:r>
      <w:r w:rsidRPr="00C50329">
        <w:rPr>
          <w:rStyle w:val="Char3"/>
          <w:rFonts w:hint="cs"/>
          <w:rtl/>
        </w:rPr>
        <w:t>بعضی از خمر، از انگور است، و بعضی از خرما است، و بعضی از عسل است و بعضی از گندم است، و بعضی از جو است</w:t>
      </w:r>
      <w:r w:rsidR="00344465" w:rsidRPr="00C50329">
        <w:rPr>
          <w:rStyle w:val="Char3"/>
          <w:rFonts w:hint="cs"/>
          <w:rtl/>
        </w:rPr>
        <w:t>»</w:t>
      </w:r>
      <w:r w:rsidRPr="00C50329">
        <w:rPr>
          <w:rStyle w:val="Char3"/>
          <w:rFonts w:hint="cs"/>
          <w:rtl/>
        </w:rPr>
        <w:t>.</w:t>
      </w:r>
    </w:p>
    <w:p w:rsidR="00D93E6D" w:rsidRPr="00C50329" w:rsidRDefault="00344465" w:rsidP="00C50329">
      <w:pPr>
        <w:pStyle w:val="a3"/>
        <w:rPr>
          <w:rFonts w:hint="cs"/>
          <w:rtl/>
        </w:rPr>
      </w:pPr>
      <w:r w:rsidRPr="00C50329">
        <w:rPr>
          <w:rFonts w:hint="cs"/>
          <w:rtl/>
        </w:rPr>
        <w:t>راغب اطفهانی در «مفردات القرآن»</w:t>
      </w:r>
      <w:r w:rsidR="00D93E6D" w:rsidRPr="00C50329">
        <w:rPr>
          <w:rFonts w:hint="cs"/>
          <w:rtl/>
        </w:rPr>
        <w:t xml:space="preserve"> گوید: به این دلیل به مست کننده </w:t>
      </w:r>
      <w:r w:rsidRPr="00C50329">
        <w:rPr>
          <w:rFonts w:hint="cs"/>
          <w:rtl/>
        </w:rPr>
        <w:t>خ</w:t>
      </w:r>
      <w:r w:rsidR="00D93E6D" w:rsidRPr="00C50329">
        <w:rPr>
          <w:rFonts w:hint="cs"/>
          <w:rtl/>
        </w:rPr>
        <w:t>مر می‌گویند چون عقل را می‌پوشاند. به نزد بعضی هر مست کننده‌ای خمر است، و به نزد بعضی دیگر خاصه اسم مشروبی است که از انگور ساخته می‌شود، و به نزد بعضی اسم مست کننده ایست که از انگور و خرما ساخته می‌شود. و به نزد بعضی دیگر اسم مشروب</w:t>
      </w:r>
      <w:r w:rsidRPr="00C50329">
        <w:rPr>
          <w:rFonts w:hint="cs"/>
          <w:rtl/>
        </w:rPr>
        <w:t>ی است که ساخته نشده است، ولی را</w:t>
      </w:r>
      <w:r w:rsidR="00D93E6D" w:rsidRPr="00C50329">
        <w:rPr>
          <w:rFonts w:hint="cs"/>
          <w:rtl/>
        </w:rPr>
        <w:t>ج</w:t>
      </w:r>
      <w:r w:rsidRPr="00C50329">
        <w:rPr>
          <w:rFonts w:hint="cs"/>
          <w:rtl/>
        </w:rPr>
        <w:t>ح</w:t>
      </w:r>
      <w:r w:rsidR="00D93E6D" w:rsidRPr="00C50329">
        <w:rPr>
          <w:rFonts w:hint="cs"/>
          <w:rtl/>
        </w:rPr>
        <w:t xml:space="preserve"> آن است که هر ماده‌ای مست کننده باشد در حقیقت، خمر است.</w:t>
      </w:r>
    </w:p>
    <w:p w:rsidR="00D93E6D" w:rsidRDefault="00D93E6D" w:rsidP="00C50329">
      <w:pPr>
        <w:pStyle w:val="a3"/>
        <w:rPr>
          <w:rFonts w:hint="cs"/>
          <w:rtl/>
        </w:rPr>
      </w:pPr>
      <w:r>
        <w:rPr>
          <w:rFonts w:hint="cs"/>
          <w:rtl/>
        </w:rPr>
        <w:t>ابونصر بن قشیری در تفسیر آن گفته: بدان علت خمر نامیده شده است چون عقل را می‌پوشاند.</w:t>
      </w:r>
    </w:p>
    <w:p w:rsidR="00D93E6D" w:rsidRDefault="00344465" w:rsidP="00C50329">
      <w:pPr>
        <w:pStyle w:val="a3"/>
        <w:rPr>
          <w:rFonts w:hint="cs"/>
          <w:rtl/>
        </w:rPr>
      </w:pPr>
      <w:r>
        <w:rPr>
          <w:rFonts w:hint="cs"/>
          <w:rtl/>
        </w:rPr>
        <w:t>ابن الأ</w:t>
      </w:r>
      <w:r w:rsidR="00D93E6D">
        <w:rPr>
          <w:rFonts w:hint="cs"/>
          <w:rtl/>
        </w:rPr>
        <w:t>عرابی گوید: به علت بوی بد آن خمر نامیده شده است.</w:t>
      </w:r>
    </w:p>
    <w:p w:rsidR="00D93E6D" w:rsidRDefault="00344465" w:rsidP="00C50329">
      <w:pPr>
        <w:pStyle w:val="a3"/>
        <w:rPr>
          <w:rFonts w:hint="cs"/>
          <w:rtl/>
        </w:rPr>
      </w:pPr>
      <w:r>
        <w:rPr>
          <w:rFonts w:hint="cs"/>
          <w:rtl/>
        </w:rPr>
        <w:t>و در قولی مرجوح</w:t>
      </w:r>
      <w:r w:rsidR="00D93E6D">
        <w:rPr>
          <w:rFonts w:hint="cs"/>
          <w:rtl/>
        </w:rPr>
        <w:t>، بدین علت است که عقل را فاسد می‌کند.</w:t>
      </w:r>
    </w:p>
    <w:p w:rsidR="00D93E6D" w:rsidRPr="00C50329" w:rsidRDefault="00344465" w:rsidP="00C50329">
      <w:pPr>
        <w:pStyle w:val="a3"/>
        <w:rPr>
          <w:rFonts w:hint="cs"/>
          <w:rtl/>
        </w:rPr>
      </w:pPr>
      <w:r w:rsidRPr="00C50329">
        <w:rPr>
          <w:rFonts w:hint="cs"/>
          <w:rtl/>
        </w:rPr>
        <w:t>ابن سیده در کتاب «المحکم»</w:t>
      </w:r>
      <w:r w:rsidR="0015646C" w:rsidRPr="00C50329">
        <w:rPr>
          <w:rFonts w:hint="cs"/>
          <w:rtl/>
        </w:rPr>
        <w:t xml:space="preserve"> گفته: در حقیقت، خمر اسم مسکری است که از انگور ساخته شده و نام بردن دیگر مسکرات به نام خمر از روی مجاز است.</w:t>
      </w:r>
    </w:p>
    <w:p w:rsidR="0015646C" w:rsidRDefault="00344465" w:rsidP="00C50329">
      <w:pPr>
        <w:pStyle w:val="a3"/>
        <w:rPr>
          <w:rFonts w:hint="cs"/>
          <w:rtl/>
        </w:rPr>
      </w:pPr>
      <w:r>
        <w:rPr>
          <w:rFonts w:hint="cs"/>
          <w:rtl/>
        </w:rPr>
        <w:t xml:space="preserve">صاحب </w:t>
      </w:r>
      <w:r w:rsidRPr="00C50329">
        <w:rPr>
          <w:rFonts w:hint="cs"/>
          <w:rtl/>
        </w:rPr>
        <w:t>کتاب «الهدایة»</w:t>
      </w:r>
      <w:r w:rsidR="0015646C" w:rsidRPr="00C50329">
        <w:rPr>
          <w:rFonts w:hint="cs"/>
          <w:rtl/>
        </w:rPr>
        <w:t xml:space="preserve"> که از</w:t>
      </w:r>
      <w:r w:rsidR="0015646C">
        <w:rPr>
          <w:rFonts w:hint="cs"/>
          <w:rtl/>
        </w:rPr>
        <w:t xml:space="preserve"> علماء حنیفه است گوید: به نزد ما خمر مشروبی است که از آب انگور ساخته شده و دارای غلظت باشد، و معروف به نزد اهل لغت و اهل علم همین است. در ادامه گوید: و گفته شده که خمر، اسم هر مست کننده‌ایست، زیرا رسول‌خدا</w:t>
      </w:r>
      <w:r w:rsidR="0015646C">
        <w:rPr>
          <w:rFonts w:cs="CTraditional Arabic" w:hint="cs"/>
          <w:sz w:val="26"/>
          <w:szCs w:val="26"/>
          <w:rtl/>
        </w:rPr>
        <w:t>ص</w:t>
      </w:r>
      <w:r>
        <w:rPr>
          <w:rFonts w:hint="cs"/>
          <w:rtl/>
        </w:rPr>
        <w:t xml:space="preserve"> می‌فرماید: </w:t>
      </w:r>
      <w:r>
        <w:rPr>
          <w:rFonts w:cs="Traditional Arabic" w:hint="cs"/>
          <w:rtl/>
        </w:rPr>
        <w:t>«</w:t>
      </w:r>
      <w:r w:rsidR="0015646C">
        <w:rPr>
          <w:rFonts w:hint="cs"/>
          <w:rtl/>
        </w:rPr>
        <w:t>هر مست کننده‌ای خمر است</w:t>
      </w:r>
      <w:r>
        <w:rPr>
          <w:rFonts w:cs="Traditional Arabic" w:hint="cs"/>
          <w:rtl/>
        </w:rPr>
        <w:t>»</w:t>
      </w:r>
      <w:r>
        <w:rPr>
          <w:rFonts w:hint="cs"/>
          <w:rtl/>
        </w:rPr>
        <w:t xml:space="preserve">. و در جای دیگری می‌فرماید: </w:t>
      </w:r>
      <w:r>
        <w:rPr>
          <w:rFonts w:cs="Traditional Arabic" w:hint="cs"/>
          <w:rtl/>
        </w:rPr>
        <w:t>«</w:t>
      </w:r>
      <w:r w:rsidR="0015646C">
        <w:rPr>
          <w:rFonts w:hint="cs"/>
          <w:rtl/>
        </w:rPr>
        <w:t>خمر از این دو درخ</w:t>
      </w:r>
      <w:r>
        <w:rPr>
          <w:rFonts w:hint="cs"/>
          <w:rtl/>
        </w:rPr>
        <w:t>ت است</w:t>
      </w:r>
      <w:r>
        <w:rPr>
          <w:rFonts w:cs="Traditional Arabic" w:hint="cs"/>
          <w:rtl/>
        </w:rPr>
        <w:t>»</w:t>
      </w:r>
      <w:r w:rsidR="0015646C">
        <w:rPr>
          <w:rFonts w:hint="cs"/>
          <w:rtl/>
        </w:rPr>
        <w:t>. چون واژه‌ای خمر از مخامرة عقل گرفته شده و این مخامره در هر مست کننده‌ای موجود است.</w:t>
      </w:r>
    </w:p>
    <w:p w:rsidR="00C8408E" w:rsidRPr="00DC6647" w:rsidRDefault="00377CF7" w:rsidP="00C8408E">
      <w:pPr>
        <w:pStyle w:val="Heading1"/>
        <w:bidi/>
        <w:rPr>
          <w:rFonts w:hint="cs"/>
          <w:rtl/>
          <w:lang w:bidi="fa-IR"/>
        </w:rPr>
      </w:pPr>
      <w:bookmarkStart w:id="3178" w:name="_Toc262412500"/>
      <w:bookmarkStart w:id="3179" w:name="_Toc340600068"/>
      <w:bookmarkStart w:id="3180" w:name="_Toc408539544"/>
      <w:r>
        <w:rPr>
          <w:rFonts w:hint="cs"/>
          <w:rtl/>
          <w:lang w:bidi="fa-IR"/>
        </w:rPr>
        <w:t>3-</w:t>
      </w:r>
      <w:r w:rsidR="00C8408E">
        <w:rPr>
          <w:rFonts w:hint="cs"/>
          <w:rtl/>
          <w:lang w:bidi="fa-IR"/>
        </w:rPr>
        <w:t xml:space="preserve"> کسانی که نامی دیگر را بر خمر نهاده و با این ترفند می‌خواهند آن را حلال بنمایانند</w:t>
      </w:r>
      <w:bookmarkEnd w:id="3178"/>
      <w:bookmarkEnd w:id="3179"/>
      <w:bookmarkEnd w:id="3180"/>
    </w:p>
    <w:p w:rsidR="0015646C" w:rsidRDefault="00262D1E" w:rsidP="005E6881">
      <w:pPr>
        <w:numPr>
          <w:ilvl w:val="0"/>
          <w:numId w:val="49"/>
        </w:numPr>
        <w:bidi/>
        <w:ind w:left="641" w:hanging="357"/>
        <w:jc w:val="both"/>
        <w:rPr>
          <w:rFonts w:cs="B Lotus" w:hint="cs"/>
          <w:sz w:val="28"/>
          <w:szCs w:val="28"/>
          <w:rtl/>
          <w:lang w:bidi="fa-IR"/>
        </w:rPr>
      </w:pPr>
      <w:r w:rsidRPr="00C50329">
        <w:rPr>
          <w:rStyle w:val="Char3"/>
          <w:rFonts w:hint="cs"/>
          <w:rtl/>
        </w:rPr>
        <w:t>ا</w:t>
      </w:r>
      <w:r w:rsidR="00A71876" w:rsidRPr="00C50329">
        <w:rPr>
          <w:rStyle w:val="Char3"/>
          <w:rFonts w:hint="cs"/>
          <w:rtl/>
        </w:rPr>
        <w:t>بوعامر، یا ابومالک اشعری گوید: «</w:t>
      </w:r>
      <w:r w:rsidRPr="00C50329">
        <w:rPr>
          <w:rStyle w:val="Char3"/>
          <w:rFonts w:hint="cs"/>
          <w:rtl/>
        </w:rPr>
        <w:t>از رسول‌خدا</w:t>
      </w:r>
      <w:r>
        <w:rPr>
          <w:rFonts w:cs="CTraditional Arabic" w:hint="cs"/>
          <w:sz w:val="26"/>
          <w:szCs w:val="26"/>
          <w:rtl/>
          <w:lang w:bidi="fa-IR"/>
        </w:rPr>
        <w:t>ص</w:t>
      </w:r>
      <w:r w:rsidRPr="00C50329">
        <w:rPr>
          <w:rStyle w:val="Char3"/>
          <w:rFonts w:hint="cs"/>
          <w:rtl/>
        </w:rPr>
        <w:t xml:space="preserve"> شنیدم فرمود: کسانی در میان امت من پیدا می‌شوند که ابریشم، و خمر، و</w:t>
      </w:r>
      <w:r w:rsidR="00A71876" w:rsidRPr="00C50329">
        <w:rPr>
          <w:rStyle w:val="Char3"/>
          <w:rFonts w:hint="cs"/>
          <w:rtl/>
        </w:rPr>
        <w:t xml:space="preserve"> آلات موسیقی را حلال می‌کنند...»</w:t>
      </w:r>
      <w:r w:rsidR="00277019" w:rsidRPr="00C50329">
        <w:rPr>
          <w:rStyle w:val="Char3"/>
          <w:rFonts w:hint="cs"/>
          <w:rtl/>
        </w:rPr>
        <w:t xml:space="preserve"> </w:t>
      </w:r>
      <w:r w:rsidRPr="00C50329">
        <w:rPr>
          <w:rStyle w:val="Char3"/>
          <w:rFonts w:hint="cs"/>
          <w:rtl/>
        </w:rPr>
        <w:t>(روایت از بخاری)</w:t>
      </w:r>
      <w:r w:rsidR="00A71876" w:rsidRPr="00C50329">
        <w:rPr>
          <w:rStyle w:val="Char3"/>
          <w:rFonts w:hint="cs"/>
          <w:rtl/>
        </w:rPr>
        <w:t>.</w:t>
      </w:r>
    </w:p>
    <w:p w:rsidR="00262D1E" w:rsidRDefault="00042650" w:rsidP="005E6881">
      <w:pPr>
        <w:numPr>
          <w:ilvl w:val="0"/>
          <w:numId w:val="49"/>
        </w:numPr>
        <w:bidi/>
        <w:ind w:left="641" w:hanging="357"/>
        <w:jc w:val="both"/>
        <w:rPr>
          <w:rFonts w:cs="B Lotus" w:hint="cs"/>
          <w:sz w:val="28"/>
          <w:szCs w:val="28"/>
          <w:rtl/>
          <w:lang w:bidi="fa-IR"/>
        </w:rPr>
      </w:pPr>
      <w:r w:rsidRPr="00C50329">
        <w:rPr>
          <w:rStyle w:val="Char3"/>
          <w:rFonts w:hint="cs"/>
          <w:rtl/>
        </w:rPr>
        <w:t>عباده بن صامت</w:t>
      </w:r>
      <w:r>
        <w:rPr>
          <w:rFonts w:cs="CTraditional Arabic" w:hint="cs"/>
          <w:sz w:val="26"/>
          <w:szCs w:val="26"/>
          <w:rtl/>
          <w:lang w:bidi="fa-IR"/>
        </w:rPr>
        <w:t>س</w:t>
      </w:r>
      <w:r w:rsidRPr="00C50329">
        <w:rPr>
          <w:rStyle w:val="Char3"/>
          <w:rFonts w:hint="cs"/>
          <w:rtl/>
        </w:rPr>
        <w:t xml:space="preserve"> گوید که</w:t>
      </w:r>
      <w:r w:rsidR="00A71876" w:rsidRPr="00C50329">
        <w:rPr>
          <w:rStyle w:val="Char3"/>
          <w:rFonts w:hint="cs"/>
          <w:rtl/>
        </w:rPr>
        <w:t>:</w:t>
      </w:r>
      <w:r w:rsidRPr="00C50329">
        <w:rPr>
          <w:rStyle w:val="Char3"/>
          <w:rFonts w:hint="cs"/>
          <w:rtl/>
        </w:rPr>
        <w:t xml:space="preserve"> رسول‌خدا</w:t>
      </w:r>
      <w:r>
        <w:rPr>
          <w:rFonts w:cs="CTraditional Arabic" w:hint="cs"/>
          <w:sz w:val="26"/>
          <w:szCs w:val="26"/>
          <w:rtl/>
          <w:lang w:bidi="fa-IR"/>
        </w:rPr>
        <w:t>ص</w:t>
      </w:r>
      <w:r w:rsidR="00A71876" w:rsidRPr="00C50329">
        <w:rPr>
          <w:rStyle w:val="Char3"/>
          <w:rFonts w:hint="cs"/>
          <w:rtl/>
        </w:rPr>
        <w:t xml:space="preserve"> فرمود: «</w:t>
      </w:r>
      <w:r w:rsidRPr="00C50329">
        <w:rPr>
          <w:rStyle w:val="Char3"/>
          <w:rFonts w:hint="cs"/>
          <w:rtl/>
        </w:rPr>
        <w:t>کسانی از امتم خمر را با نامی دیگر اسم می‌برند، و سپس آن را می‌نوشند</w:t>
      </w:r>
      <w:r w:rsidR="00A71876" w:rsidRPr="00C50329">
        <w:rPr>
          <w:rStyle w:val="Char3"/>
          <w:rFonts w:hint="cs"/>
          <w:rtl/>
        </w:rPr>
        <w:t>».</w:t>
      </w:r>
      <w:r w:rsidR="00277019" w:rsidRPr="00C50329">
        <w:rPr>
          <w:rStyle w:val="Char3"/>
          <w:rFonts w:hint="cs"/>
          <w:rtl/>
        </w:rPr>
        <w:t xml:space="preserve"> </w:t>
      </w:r>
      <w:r w:rsidRPr="00C50329">
        <w:rPr>
          <w:rStyle w:val="Char3"/>
          <w:rFonts w:hint="cs"/>
          <w:rtl/>
        </w:rPr>
        <w:t>(روایت از ابن ماجه)</w:t>
      </w:r>
      <w:r w:rsidR="00A71876" w:rsidRPr="00C50329">
        <w:rPr>
          <w:rStyle w:val="Char3"/>
          <w:rFonts w:hint="cs"/>
          <w:rtl/>
        </w:rPr>
        <w:t>.</w:t>
      </w:r>
    </w:p>
    <w:p w:rsidR="00042650" w:rsidRDefault="00D710CA" w:rsidP="00C50329">
      <w:pPr>
        <w:pStyle w:val="a3"/>
        <w:rPr>
          <w:rFonts w:hint="cs"/>
          <w:rtl/>
        </w:rPr>
      </w:pPr>
      <w:r>
        <w:rPr>
          <w:rFonts w:hint="cs"/>
          <w:rtl/>
        </w:rPr>
        <w:t>ابن التین به نقل از داودی در تفسیر حدیث گفته: منظور از امت در اینجاکسانیست که با این اسم حرام را حلال می‌نمایانند چنین کسانی اگر آشکارا آن را اظهار کنند کافر هستند و اگر پنهانی چنان کنند منافق می‌باشند. یا کسانی که آشکارا و از روی استخفاف به دین تجاهر به محارم کنند به کفر نزدیک شده‌اند اگر چه ظاهراً اسم اسلام داشته باشند...</w:t>
      </w:r>
    </w:p>
    <w:p w:rsidR="00D710CA" w:rsidRDefault="00D710CA" w:rsidP="005E6881">
      <w:pPr>
        <w:numPr>
          <w:ilvl w:val="0"/>
          <w:numId w:val="49"/>
        </w:numPr>
        <w:bidi/>
        <w:ind w:left="641" w:hanging="357"/>
        <w:jc w:val="both"/>
        <w:rPr>
          <w:rFonts w:cs="B Lotus" w:hint="cs"/>
          <w:sz w:val="28"/>
          <w:szCs w:val="28"/>
          <w:rtl/>
          <w:lang w:bidi="fa-IR"/>
        </w:rPr>
      </w:pPr>
      <w:r w:rsidRPr="00C50329">
        <w:rPr>
          <w:rStyle w:val="Char3"/>
          <w:rFonts w:hint="cs"/>
          <w:rtl/>
        </w:rPr>
        <w:t>ابومالک اشعری گوید که</w:t>
      </w:r>
      <w:r w:rsidR="00A71876" w:rsidRPr="00C50329">
        <w:rPr>
          <w:rStyle w:val="Char3"/>
          <w:rFonts w:hint="cs"/>
          <w:rtl/>
        </w:rPr>
        <w:t>:</w:t>
      </w:r>
      <w:r w:rsidRPr="00C50329">
        <w:rPr>
          <w:rStyle w:val="Char3"/>
          <w:rFonts w:hint="cs"/>
          <w:rtl/>
        </w:rPr>
        <w:t xml:space="preserve"> رسول‌خدا</w:t>
      </w:r>
      <w:r>
        <w:rPr>
          <w:rFonts w:cs="CTraditional Arabic" w:hint="cs"/>
          <w:sz w:val="26"/>
          <w:szCs w:val="26"/>
          <w:rtl/>
          <w:lang w:bidi="fa-IR"/>
        </w:rPr>
        <w:t>ص</w:t>
      </w:r>
      <w:r w:rsidR="00A71876" w:rsidRPr="00C50329">
        <w:rPr>
          <w:rStyle w:val="Char3"/>
          <w:rFonts w:hint="cs"/>
          <w:rtl/>
        </w:rPr>
        <w:t xml:space="preserve"> فرمود: «</w:t>
      </w:r>
      <w:r w:rsidRPr="00C50329">
        <w:rPr>
          <w:rStyle w:val="Char3"/>
          <w:rFonts w:hint="cs"/>
          <w:rtl/>
        </w:rPr>
        <w:t>همانا کسانی پیدا می‌شوند که بر خمر اسمی دیگر گذاشته و آن را می‌نوشند</w:t>
      </w:r>
      <w:r w:rsidR="00A71876" w:rsidRPr="00C50329">
        <w:rPr>
          <w:rStyle w:val="Char3"/>
          <w:rFonts w:hint="cs"/>
          <w:rtl/>
        </w:rPr>
        <w:t>».</w:t>
      </w:r>
      <w:r w:rsidR="00277019" w:rsidRPr="00C50329">
        <w:rPr>
          <w:rStyle w:val="Char3"/>
          <w:rFonts w:hint="cs"/>
          <w:rtl/>
        </w:rPr>
        <w:t xml:space="preserve"> </w:t>
      </w:r>
      <w:r w:rsidRPr="00C50329">
        <w:rPr>
          <w:rStyle w:val="Char3"/>
          <w:rFonts w:hint="cs"/>
          <w:rtl/>
        </w:rPr>
        <w:t>(روایت از ابوداود)</w:t>
      </w:r>
      <w:r w:rsidR="00A71876" w:rsidRPr="00C50329">
        <w:rPr>
          <w:rStyle w:val="Char3"/>
          <w:rFonts w:hint="cs"/>
          <w:rtl/>
        </w:rPr>
        <w:t>.</w:t>
      </w:r>
    </w:p>
    <w:p w:rsidR="00D710CA" w:rsidRDefault="00A71876" w:rsidP="005E6881">
      <w:pPr>
        <w:numPr>
          <w:ilvl w:val="0"/>
          <w:numId w:val="49"/>
        </w:numPr>
        <w:bidi/>
        <w:ind w:left="641" w:hanging="357"/>
        <w:jc w:val="both"/>
        <w:rPr>
          <w:rFonts w:cs="B Lotus" w:hint="cs"/>
          <w:sz w:val="28"/>
          <w:szCs w:val="28"/>
          <w:rtl/>
          <w:lang w:bidi="fa-IR"/>
        </w:rPr>
      </w:pPr>
      <w:r w:rsidRPr="00C50329">
        <w:rPr>
          <w:rStyle w:val="Char3"/>
          <w:rFonts w:hint="cs"/>
          <w:rtl/>
        </w:rPr>
        <w:t xml:space="preserve">در روایت امام احمد فرموده: «طایفه‌ای از امت من نوشیدن خمر </w:t>
      </w:r>
      <w:r w:rsidR="00DC348F" w:rsidRPr="00C50329">
        <w:rPr>
          <w:rStyle w:val="Char3"/>
          <w:rFonts w:hint="cs"/>
          <w:rtl/>
        </w:rPr>
        <w:t>ر</w:t>
      </w:r>
      <w:r w:rsidRPr="00C50329">
        <w:rPr>
          <w:rStyle w:val="Char3"/>
          <w:rFonts w:hint="cs"/>
          <w:rtl/>
        </w:rPr>
        <w:t>ا</w:t>
      </w:r>
      <w:r w:rsidR="00DC348F" w:rsidRPr="00C50329">
        <w:rPr>
          <w:rStyle w:val="Char3"/>
          <w:rFonts w:hint="cs"/>
          <w:rtl/>
        </w:rPr>
        <w:t xml:space="preserve"> حلال می‌نمایانند</w:t>
      </w:r>
      <w:r w:rsidRPr="00C50329">
        <w:rPr>
          <w:rStyle w:val="Char3"/>
          <w:rFonts w:hint="cs"/>
          <w:rtl/>
        </w:rPr>
        <w:t>».</w:t>
      </w:r>
    </w:p>
    <w:p w:rsidR="00DC348F" w:rsidRDefault="00DC348F" w:rsidP="00C50329">
      <w:pPr>
        <w:pStyle w:val="a3"/>
        <w:rPr>
          <w:rFonts w:hint="cs"/>
          <w:rtl/>
        </w:rPr>
      </w:pPr>
      <w:r>
        <w:rPr>
          <w:rFonts w:hint="cs"/>
          <w:rtl/>
        </w:rPr>
        <w:t>اب</w:t>
      </w:r>
      <w:r w:rsidR="00A71876">
        <w:rPr>
          <w:rFonts w:hint="cs"/>
          <w:rtl/>
        </w:rPr>
        <w:t xml:space="preserve">وعبید گفته: </w:t>
      </w:r>
      <w:r w:rsidR="00A71876">
        <w:rPr>
          <w:rFonts w:cs="Traditional Arabic" w:hint="cs"/>
          <w:rtl/>
        </w:rPr>
        <w:t>«</w:t>
      </w:r>
      <w:r>
        <w:rPr>
          <w:rFonts w:hint="cs"/>
          <w:rtl/>
        </w:rPr>
        <w:t>چندین اسامی دیگر برای خمر آمده است مانند:</w:t>
      </w:r>
    </w:p>
    <w:p w:rsidR="00DC348F" w:rsidRDefault="00DC348F" w:rsidP="00C50329">
      <w:pPr>
        <w:pStyle w:val="a3"/>
        <w:rPr>
          <w:rFonts w:hint="cs"/>
          <w:rtl/>
        </w:rPr>
      </w:pPr>
      <w:r>
        <w:rPr>
          <w:rFonts w:hint="cs"/>
          <w:rtl/>
        </w:rPr>
        <w:t>سکر: عبارت از آب خرمایی است که بدون طبخ به دست آمده باشد.</w:t>
      </w:r>
    </w:p>
    <w:p w:rsidR="00DC348F" w:rsidRDefault="00DC348F" w:rsidP="00C50329">
      <w:pPr>
        <w:pStyle w:val="a3"/>
        <w:rPr>
          <w:rFonts w:hint="cs"/>
          <w:rtl/>
        </w:rPr>
      </w:pPr>
      <w:r>
        <w:rPr>
          <w:rFonts w:hint="cs"/>
          <w:rtl/>
        </w:rPr>
        <w:t>جعه: که عبارت از آب جو است.</w:t>
      </w:r>
    </w:p>
    <w:p w:rsidR="00DC348F" w:rsidRDefault="00DC348F" w:rsidP="00C50329">
      <w:pPr>
        <w:pStyle w:val="a3"/>
        <w:rPr>
          <w:rFonts w:hint="cs"/>
          <w:rtl/>
        </w:rPr>
      </w:pPr>
      <w:r>
        <w:rPr>
          <w:rFonts w:hint="cs"/>
          <w:rtl/>
        </w:rPr>
        <w:t>سکر: که نام آب ذرت است و در حبشه آن را می‌سازند.</w:t>
      </w:r>
    </w:p>
    <w:p w:rsidR="00DC348F" w:rsidRDefault="00DC348F" w:rsidP="00C50329">
      <w:pPr>
        <w:pStyle w:val="a3"/>
        <w:rPr>
          <w:rFonts w:hint="cs"/>
          <w:rtl/>
        </w:rPr>
      </w:pPr>
      <w:r>
        <w:rPr>
          <w:rFonts w:hint="cs"/>
          <w:rtl/>
        </w:rPr>
        <w:t xml:space="preserve">سپس گوید: </w:t>
      </w:r>
      <w:r w:rsidR="003A6A7F">
        <w:rPr>
          <w:rFonts w:hint="cs"/>
          <w:rtl/>
        </w:rPr>
        <w:t xml:space="preserve">همۀ </w:t>
      </w:r>
      <w:r>
        <w:rPr>
          <w:rFonts w:hint="cs"/>
          <w:rtl/>
        </w:rPr>
        <w:t>این مشروبات کنایه از خمر بوده و مشمول این حدیث رسول‌خدا</w:t>
      </w:r>
      <w:r>
        <w:rPr>
          <w:rFonts w:cs="CTraditional Arabic" w:hint="cs"/>
          <w:sz w:val="26"/>
          <w:szCs w:val="26"/>
          <w:rtl/>
        </w:rPr>
        <w:t>ص</w:t>
      </w:r>
      <w:r>
        <w:rPr>
          <w:rFonts w:hint="cs"/>
          <w:rtl/>
        </w:rPr>
        <w:t xml:space="preserve"> هستند که می‌فرماید: </w:t>
      </w:r>
      <w:r w:rsidR="00A71876">
        <w:rPr>
          <w:rFonts w:cs="Traditional Arabic" w:hint="cs"/>
          <w:rtl/>
        </w:rPr>
        <w:t>«</w:t>
      </w:r>
      <w:r>
        <w:rPr>
          <w:rFonts w:hint="cs"/>
          <w:rtl/>
        </w:rPr>
        <w:t>خمر را می‌نوشند و آن را با نامی دیگر اسم می‌برند</w:t>
      </w:r>
      <w:r w:rsidR="00A71876">
        <w:rPr>
          <w:rFonts w:cs="Traditional Arabic" w:hint="cs"/>
          <w:rtl/>
        </w:rPr>
        <w:t>»</w:t>
      </w:r>
      <w:r w:rsidR="00A71876">
        <w:rPr>
          <w:rFonts w:hint="cs"/>
          <w:rtl/>
        </w:rPr>
        <w:t>.</w:t>
      </w:r>
      <w:r>
        <w:rPr>
          <w:rFonts w:hint="cs"/>
          <w:rtl/>
        </w:rPr>
        <w:t xml:space="preserve"> و قول عمر</w:t>
      </w:r>
      <w:r>
        <w:rPr>
          <w:rFonts w:cs="CTraditional Arabic" w:hint="cs"/>
          <w:sz w:val="26"/>
          <w:szCs w:val="26"/>
          <w:rtl/>
        </w:rPr>
        <w:t>س</w:t>
      </w:r>
      <w:r w:rsidR="00277019">
        <w:rPr>
          <w:rFonts w:hint="cs"/>
          <w:rtl/>
        </w:rPr>
        <w:t xml:space="preserve"> </w:t>
      </w:r>
      <w:r w:rsidR="00A71876">
        <w:rPr>
          <w:rFonts w:hint="cs"/>
          <w:rtl/>
        </w:rPr>
        <w:t xml:space="preserve">گوید: </w:t>
      </w:r>
      <w:r w:rsidR="00A71876">
        <w:rPr>
          <w:rFonts w:cs="Traditional Arabic" w:hint="cs"/>
          <w:rtl/>
        </w:rPr>
        <w:t>«</w:t>
      </w:r>
      <w:r>
        <w:rPr>
          <w:rFonts w:hint="cs"/>
          <w:rtl/>
        </w:rPr>
        <w:t>رسول‌خدا</w:t>
      </w:r>
      <w:r>
        <w:rPr>
          <w:rFonts w:cs="CTraditional Arabic" w:hint="cs"/>
          <w:sz w:val="26"/>
          <w:szCs w:val="26"/>
          <w:rtl/>
        </w:rPr>
        <w:t>ص</w:t>
      </w:r>
      <w:r>
        <w:rPr>
          <w:rFonts w:hint="cs"/>
          <w:rtl/>
        </w:rPr>
        <w:t xml:space="preserve"> از ساختن نبیذ از خرما و مویز باهم و ساختن نبیذ از دو نوع خرمای نورس و نرسیده باهم نهی کرده است</w:t>
      </w:r>
      <w:r w:rsidR="00A71876">
        <w:rPr>
          <w:rFonts w:cs="Traditional Arabic" w:hint="cs"/>
          <w:rtl/>
        </w:rPr>
        <w:t>»</w:t>
      </w:r>
      <w:r w:rsidR="00A71876">
        <w:rPr>
          <w:rFonts w:hint="cs"/>
          <w:rtl/>
        </w:rPr>
        <w:t>.</w:t>
      </w:r>
      <w:r w:rsidR="00277019">
        <w:rPr>
          <w:rFonts w:hint="cs"/>
          <w:rtl/>
        </w:rPr>
        <w:t xml:space="preserve"> </w:t>
      </w:r>
      <w:r>
        <w:rPr>
          <w:rFonts w:hint="cs"/>
          <w:rtl/>
        </w:rPr>
        <w:t>(متفق‌علیه)</w:t>
      </w:r>
      <w:r w:rsidR="00A71876">
        <w:rPr>
          <w:rFonts w:hint="cs"/>
          <w:rtl/>
        </w:rPr>
        <w:t>.</w:t>
      </w:r>
    </w:p>
    <w:p w:rsidR="00DC348F" w:rsidRDefault="00A71876" w:rsidP="00C50329">
      <w:pPr>
        <w:pStyle w:val="a3"/>
        <w:rPr>
          <w:rFonts w:hint="cs"/>
          <w:rtl/>
        </w:rPr>
      </w:pPr>
      <w:r>
        <w:rPr>
          <w:rFonts w:hint="cs"/>
          <w:rtl/>
        </w:rPr>
        <w:t xml:space="preserve">در کتاب </w:t>
      </w:r>
      <w:r w:rsidRPr="00C50329">
        <w:rPr>
          <w:rFonts w:hint="cs"/>
          <w:rtl/>
        </w:rPr>
        <w:t>«الروضة»</w:t>
      </w:r>
      <w:r w:rsidR="00A81415" w:rsidRPr="00C50329">
        <w:rPr>
          <w:rFonts w:hint="cs"/>
          <w:rtl/>
        </w:rPr>
        <w:t xml:space="preserve"> آمده است: دلیل نهی از ساختن نبیذ از دو جنس مختلف این است که با سرعت تبدیل</w:t>
      </w:r>
      <w:r w:rsidR="00A81415">
        <w:rPr>
          <w:rFonts w:hint="cs"/>
          <w:rtl/>
        </w:rPr>
        <w:t xml:space="preserve"> به مسکر می‌شود، و سازند</w:t>
      </w:r>
      <w:r w:rsidR="00C50329">
        <w:rPr>
          <w:rFonts w:hint="cs"/>
          <w:rtl/>
        </w:rPr>
        <w:t>ۀ</w:t>
      </w:r>
      <w:r w:rsidR="00A81415">
        <w:rPr>
          <w:rFonts w:hint="cs"/>
          <w:rtl/>
        </w:rPr>
        <w:t xml:space="preserve"> آن به گمان اینکه نبیذ است آن را می‌نوشد و در نتیجه باعث اسکار او می‌شود.</w:t>
      </w:r>
    </w:p>
    <w:p w:rsidR="00A81415" w:rsidRDefault="00A81415" w:rsidP="00C50329">
      <w:pPr>
        <w:pStyle w:val="a3"/>
        <w:rPr>
          <w:rFonts w:hint="cs"/>
          <w:rtl/>
        </w:rPr>
      </w:pPr>
      <w:r>
        <w:rPr>
          <w:rFonts w:hint="cs"/>
          <w:rtl/>
        </w:rPr>
        <w:t>امام نووی گوید: مذهب جمهور بر این است که نهی در اینجا برای تنزیه است نه برای تحریم، و تنها زمانی حرام است که تبدیل به مست کننده شده و نشانه‌های آن آشکار باشد. و به</w:t>
      </w:r>
      <w:r w:rsidR="00092990">
        <w:rPr>
          <w:rFonts w:hint="cs"/>
          <w:rtl/>
        </w:rPr>
        <w:t xml:space="preserve"> گفتۀ </w:t>
      </w:r>
      <w:r>
        <w:rPr>
          <w:rFonts w:hint="cs"/>
          <w:rtl/>
        </w:rPr>
        <w:t>بعضی از مالکی‌ها برای تحریم است.</w:t>
      </w:r>
    </w:p>
    <w:p w:rsidR="00A81415" w:rsidRDefault="00A81415" w:rsidP="005E6881">
      <w:pPr>
        <w:numPr>
          <w:ilvl w:val="0"/>
          <w:numId w:val="49"/>
        </w:numPr>
        <w:bidi/>
        <w:ind w:left="641" w:hanging="357"/>
        <w:jc w:val="both"/>
        <w:rPr>
          <w:rFonts w:cs="B Lotus" w:hint="cs"/>
          <w:sz w:val="28"/>
          <w:szCs w:val="28"/>
          <w:rtl/>
          <w:lang w:bidi="fa-IR"/>
        </w:rPr>
      </w:pPr>
      <w:r w:rsidRPr="00C50329">
        <w:rPr>
          <w:rStyle w:val="Char3"/>
          <w:rFonts w:hint="cs"/>
          <w:rtl/>
        </w:rPr>
        <w:t>انس</w:t>
      </w:r>
      <w:r>
        <w:rPr>
          <w:rFonts w:cs="CTraditional Arabic" w:hint="cs"/>
          <w:sz w:val="26"/>
          <w:szCs w:val="26"/>
          <w:rtl/>
          <w:lang w:bidi="fa-IR"/>
        </w:rPr>
        <w:t>س</w:t>
      </w:r>
      <w:r w:rsidR="00A71876" w:rsidRPr="00C50329">
        <w:rPr>
          <w:rStyle w:val="Char3"/>
          <w:rFonts w:hint="cs"/>
          <w:rtl/>
        </w:rPr>
        <w:t xml:space="preserve"> گوید: «</w:t>
      </w:r>
      <w:r w:rsidRPr="00C50329">
        <w:rPr>
          <w:rStyle w:val="Char3"/>
          <w:rFonts w:hint="cs"/>
          <w:rtl/>
        </w:rPr>
        <w:t>رسول‌خدا</w:t>
      </w:r>
      <w:r>
        <w:rPr>
          <w:rFonts w:cs="CTraditional Arabic" w:hint="cs"/>
          <w:sz w:val="26"/>
          <w:szCs w:val="26"/>
          <w:rtl/>
          <w:lang w:bidi="fa-IR"/>
        </w:rPr>
        <w:t>ص</w:t>
      </w:r>
      <w:r w:rsidRPr="00C50329">
        <w:rPr>
          <w:rStyle w:val="Char3"/>
          <w:rFonts w:hint="cs"/>
          <w:rtl/>
        </w:rPr>
        <w:t xml:space="preserve"> از آمیختن دو جنس باهم برای ساختن نبیذ نهی کرده است</w:t>
      </w:r>
      <w:r w:rsidR="00A71876" w:rsidRPr="00C50329">
        <w:rPr>
          <w:rStyle w:val="Char3"/>
          <w:rFonts w:hint="cs"/>
          <w:rtl/>
        </w:rPr>
        <w:t>».</w:t>
      </w:r>
      <w:r w:rsidR="00277019" w:rsidRPr="00C50329">
        <w:rPr>
          <w:rStyle w:val="Char3"/>
          <w:rFonts w:hint="cs"/>
          <w:rtl/>
        </w:rPr>
        <w:t xml:space="preserve"> </w:t>
      </w:r>
      <w:r w:rsidRPr="00C50329">
        <w:rPr>
          <w:rStyle w:val="Char3"/>
          <w:rFonts w:hint="cs"/>
          <w:rtl/>
        </w:rPr>
        <w:t>(روایت از احمد و نسائی)</w:t>
      </w:r>
      <w:r w:rsidR="00A71876" w:rsidRPr="00C50329">
        <w:rPr>
          <w:rStyle w:val="Char3"/>
          <w:rFonts w:hint="cs"/>
          <w:rtl/>
        </w:rPr>
        <w:t>.</w:t>
      </w:r>
    </w:p>
    <w:p w:rsidR="00A81415" w:rsidRDefault="00A71876" w:rsidP="00C50329">
      <w:pPr>
        <w:pStyle w:val="a3"/>
        <w:rPr>
          <w:rFonts w:hint="cs"/>
          <w:rtl/>
        </w:rPr>
      </w:pPr>
      <w:r>
        <w:rPr>
          <w:rFonts w:hint="cs"/>
          <w:rtl/>
        </w:rPr>
        <w:t>در</w:t>
      </w:r>
      <w:r w:rsidRPr="009E5DF2">
        <w:rPr>
          <w:rFonts w:hint="cs"/>
          <w:rtl/>
        </w:rPr>
        <w:t xml:space="preserve"> کتاب «المسوی»</w:t>
      </w:r>
      <w:r w:rsidR="00CF1023" w:rsidRPr="009E5DF2">
        <w:rPr>
          <w:rFonts w:hint="cs"/>
          <w:rtl/>
        </w:rPr>
        <w:t xml:space="preserve"> آمده است: علماء در حکم آن اختلاف دارند و رأی گروهی بر تحریم آن است هرچن</w:t>
      </w:r>
      <w:r w:rsidR="00CF1023">
        <w:rPr>
          <w:rFonts w:hint="cs"/>
          <w:rtl/>
        </w:rPr>
        <w:t>د مسکر هم نباشد، به دلیل ظاهر حدیث. این، قول مالک و احمد است.</w:t>
      </w:r>
    </w:p>
    <w:p w:rsidR="00CF1023" w:rsidRDefault="00CF1023" w:rsidP="00C50329">
      <w:pPr>
        <w:pStyle w:val="a3"/>
        <w:rPr>
          <w:rFonts w:hint="cs"/>
          <w:rtl/>
        </w:rPr>
      </w:pPr>
      <w:r>
        <w:rPr>
          <w:rFonts w:hint="cs"/>
          <w:rtl/>
        </w:rPr>
        <w:t>و بنابراین رأی اکثر، اگر غلیظ و مسکر باشد حرام است. و به این دلیل به صورت مخصوص ذکر شده که عادت بر این داشتند نبیذ مست کننده درست کنند.</w:t>
      </w:r>
    </w:p>
    <w:p w:rsidR="00CF1023" w:rsidRDefault="00CF1023" w:rsidP="00C50329">
      <w:pPr>
        <w:pStyle w:val="a3"/>
        <w:rPr>
          <w:rFonts w:hint="cs"/>
          <w:rtl/>
        </w:rPr>
      </w:pPr>
      <w:r>
        <w:rPr>
          <w:rFonts w:hint="cs"/>
          <w:rtl/>
        </w:rPr>
        <w:t>و بنا به</w:t>
      </w:r>
      <w:r w:rsidR="00092990">
        <w:rPr>
          <w:rFonts w:hint="cs"/>
          <w:rtl/>
        </w:rPr>
        <w:t xml:space="preserve"> گفتۀ </w:t>
      </w:r>
      <w:r>
        <w:rPr>
          <w:rFonts w:hint="cs"/>
          <w:rtl/>
        </w:rPr>
        <w:t>لیث، نهی از آن بدین علت است که یکدیگر را غلیظ می‌نمایند.</w:t>
      </w:r>
    </w:p>
    <w:p w:rsidR="00EA26E0" w:rsidRPr="00DC6647" w:rsidRDefault="00377CF7" w:rsidP="00EA26E0">
      <w:pPr>
        <w:pStyle w:val="Heading1"/>
        <w:bidi/>
        <w:rPr>
          <w:rFonts w:hint="cs"/>
          <w:rtl/>
          <w:lang w:bidi="fa-IR"/>
        </w:rPr>
      </w:pPr>
      <w:bookmarkStart w:id="3181" w:name="_Toc262412501"/>
      <w:bookmarkStart w:id="3182" w:name="_Toc340600069"/>
      <w:bookmarkStart w:id="3183" w:name="_Toc408539545"/>
      <w:r>
        <w:rPr>
          <w:rFonts w:hint="cs"/>
          <w:rtl/>
          <w:lang w:bidi="fa-IR"/>
        </w:rPr>
        <w:t xml:space="preserve">5- </w:t>
      </w:r>
      <w:r w:rsidR="00EA26E0">
        <w:rPr>
          <w:rFonts w:hint="cs"/>
          <w:rtl/>
          <w:lang w:bidi="fa-IR"/>
        </w:rPr>
        <w:t>هر مست کننده‌ای حرام است</w:t>
      </w:r>
      <w:bookmarkEnd w:id="3181"/>
      <w:bookmarkEnd w:id="3182"/>
      <w:bookmarkEnd w:id="3183"/>
    </w:p>
    <w:p w:rsidR="00CF1023" w:rsidRPr="009E5DF2" w:rsidRDefault="00593993" w:rsidP="005E6881">
      <w:pPr>
        <w:pStyle w:val="a3"/>
        <w:numPr>
          <w:ilvl w:val="0"/>
          <w:numId w:val="159"/>
        </w:numPr>
        <w:ind w:left="641" w:hanging="357"/>
        <w:rPr>
          <w:rFonts w:hint="cs"/>
          <w:rtl/>
        </w:rPr>
      </w:pPr>
      <w:r>
        <w:rPr>
          <w:rFonts w:hint="cs"/>
          <w:rtl/>
        </w:rPr>
        <w:t>عایشه</w:t>
      </w:r>
      <w:r w:rsidR="00A71876">
        <w:rPr>
          <w:rFonts w:hint="cs"/>
          <w:rtl/>
        </w:rPr>
        <w:t xml:space="preserve"> </w:t>
      </w:r>
      <w:r w:rsidR="00A71876">
        <w:rPr>
          <w:rFonts w:cs="CTraditional Arabic" w:hint="cs"/>
          <w:rtl/>
        </w:rPr>
        <w:t>ل</w:t>
      </w:r>
      <w:r>
        <w:rPr>
          <w:rFonts w:hint="cs"/>
          <w:rtl/>
        </w:rPr>
        <w:t xml:space="preserve"> گوید که رسول‌</w:t>
      </w:r>
      <w:r>
        <w:rPr>
          <w:rFonts w:hint="eastAsia"/>
          <w:rtl/>
        </w:rPr>
        <w:t>‌خدا</w:t>
      </w:r>
      <w:r>
        <w:rPr>
          <w:rFonts w:cs="CTraditional Arabic" w:hint="cs"/>
          <w:sz w:val="26"/>
          <w:szCs w:val="26"/>
          <w:rtl/>
        </w:rPr>
        <w:t>ص</w:t>
      </w:r>
      <w:r>
        <w:rPr>
          <w:rFonts w:hint="eastAsia"/>
          <w:rtl/>
        </w:rPr>
        <w:t xml:space="preserve"> </w:t>
      </w:r>
      <w:r w:rsidR="00A71876" w:rsidRPr="009E5DF2">
        <w:rPr>
          <w:rFonts w:hint="cs"/>
          <w:rtl/>
        </w:rPr>
        <w:t>فرمود: «</w:t>
      </w:r>
      <w:r w:rsidRPr="009E5DF2">
        <w:rPr>
          <w:rFonts w:hint="cs"/>
          <w:rtl/>
        </w:rPr>
        <w:t>هر شرابی که مست کند حرام است</w:t>
      </w:r>
      <w:r w:rsidR="00A71876" w:rsidRPr="009E5DF2">
        <w:rPr>
          <w:rFonts w:hint="cs"/>
          <w:rtl/>
        </w:rPr>
        <w:t>».</w:t>
      </w:r>
      <w:r w:rsidR="00277019" w:rsidRPr="009E5DF2">
        <w:rPr>
          <w:rFonts w:hint="cs"/>
          <w:rtl/>
        </w:rPr>
        <w:t xml:space="preserve"> </w:t>
      </w:r>
      <w:r w:rsidRPr="009E5DF2">
        <w:rPr>
          <w:rFonts w:hint="cs"/>
          <w:rtl/>
        </w:rPr>
        <w:t>(رایت از ابن ماجه و نسائی)</w:t>
      </w:r>
      <w:r w:rsidR="00A71876" w:rsidRPr="009E5DF2">
        <w:rPr>
          <w:rFonts w:hint="cs"/>
          <w:rtl/>
        </w:rPr>
        <w:t>.</w:t>
      </w:r>
    </w:p>
    <w:p w:rsidR="00593993" w:rsidRPr="009E5DF2" w:rsidRDefault="00593993" w:rsidP="005E6881">
      <w:pPr>
        <w:pStyle w:val="a3"/>
        <w:numPr>
          <w:ilvl w:val="0"/>
          <w:numId w:val="159"/>
        </w:numPr>
        <w:ind w:left="641" w:hanging="357"/>
        <w:rPr>
          <w:rFonts w:hint="cs"/>
          <w:rtl/>
        </w:rPr>
      </w:pPr>
      <w:r>
        <w:rPr>
          <w:rFonts w:hint="cs"/>
          <w:rtl/>
        </w:rPr>
        <w:t>عمربن خطاب</w:t>
      </w:r>
      <w:r>
        <w:rPr>
          <w:rFonts w:cs="CTraditional Arabic" w:hint="cs"/>
          <w:sz w:val="26"/>
          <w:szCs w:val="26"/>
          <w:rtl/>
        </w:rPr>
        <w:t>س</w:t>
      </w:r>
      <w:r>
        <w:rPr>
          <w:rFonts w:hint="cs"/>
          <w:rtl/>
        </w:rPr>
        <w:t xml:space="preserve"> گوید که</w:t>
      </w:r>
      <w:r w:rsidR="00A71876">
        <w:rPr>
          <w:rFonts w:hint="cs"/>
          <w:rtl/>
        </w:rPr>
        <w:t>:</w:t>
      </w:r>
      <w:r>
        <w:rPr>
          <w:rFonts w:hint="cs"/>
          <w:rtl/>
        </w:rPr>
        <w:t xml:space="preserve"> رسول‌خدا</w:t>
      </w:r>
      <w:r>
        <w:rPr>
          <w:rFonts w:cs="CTraditional Arabic" w:hint="cs"/>
          <w:sz w:val="26"/>
          <w:szCs w:val="26"/>
          <w:rtl/>
        </w:rPr>
        <w:t>ص</w:t>
      </w:r>
      <w:r w:rsidR="00277019">
        <w:rPr>
          <w:rFonts w:hint="cs"/>
          <w:rtl/>
        </w:rPr>
        <w:t xml:space="preserve"> </w:t>
      </w:r>
      <w:r w:rsidR="00A71876" w:rsidRPr="009E5DF2">
        <w:rPr>
          <w:rFonts w:hint="cs"/>
          <w:rtl/>
        </w:rPr>
        <w:t>فرمود: «</w:t>
      </w:r>
      <w:r w:rsidRPr="009E5DF2">
        <w:rPr>
          <w:rFonts w:hint="cs"/>
          <w:rtl/>
        </w:rPr>
        <w:t>هرمست کننده‌ای حرام است</w:t>
      </w:r>
      <w:r w:rsidR="00A71876" w:rsidRPr="009E5DF2">
        <w:rPr>
          <w:rFonts w:hint="cs"/>
          <w:rtl/>
        </w:rPr>
        <w:t>».</w:t>
      </w:r>
      <w:r w:rsidR="00277019" w:rsidRPr="009E5DF2">
        <w:rPr>
          <w:rFonts w:hint="cs"/>
          <w:rtl/>
        </w:rPr>
        <w:t xml:space="preserve"> </w:t>
      </w:r>
      <w:r w:rsidRPr="009E5DF2">
        <w:rPr>
          <w:rFonts w:hint="cs"/>
          <w:rtl/>
        </w:rPr>
        <w:t>(روایت از ابن ماجه)</w:t>
      </w:r>
      <w:r w:rsidR="00A71876" w:rsidRPr="009E5DF2">
        <w:rPr>
          <w:rFonts w:hint="cs"/>
          <w:rtl/>
        </w:rPr>
        <w:t>.</w:t>
      </w:r>
    </w:p>
    <w:p w:rsidR="00593993" w:rsidRPr="009E5DF2" w:rsidRDefault="003E7F3F" w:rsidP="005E6881">
      <w:pPr>
        <w:pStyle w:val="a3"/>
        <w:numPr>
          <w:ilvl w:val="0"/>
          <w:numId w:val="159"/>
        </w:numPr>
        <w:ind w:left="641" w:hanging="357"/>
        <w:rPr>
          <w:rFonts w:hint="cs"/>
          <w:rtl/>
        </w:rPr>
      </w:pPr>
      <w:r>
        <w:rPr>
          <w:rFonts w:hint="cs"/>
          <w:rtl/>
        </w:rPr>
        <w:t>ابن مسعود</w:t>
      </w:r>
      <w:r>
        <w:rPr>
          <w:rFonts w:cs="CTraditional Arabic" w:hint="cs"/>
          <w:sz w:val="26"/>
          <w:szCs w:val="26"/>
          <w:rtl/>
        </w:rPr>
        <w:t>س</w:t>
      </w:r>
      <w:r>
        <w:rPr>
          <w:rFonts w:hint="cs"/>
          <w:rtl/>
        </w:rPr>
        <w:t xml:space="preserve"> گوید که</w:t>
      </w:r>
      <w:r w:rsidR="00A71876">
        <w:rPr>
          <w:rFonts w:hint="cs"/>
          <w:rtl/>
        </w:rPr>
        <w:t>:</w:t>
      </w:r>
      <w:r>
        <w:rPr>
          <w:rFonts w:hint="cs"/>
          <w:rtl/>
        </w:rPr>
        <w:t xml:space="preserve"> رسول‌خدا</w:t>
      </w:r>
      <w:r>
        <w:rPr>
          <w:rFonts w:cs="CTraditional Arabic" w:hint="cs"/>
          <w:sz w:val="26"/>
          <w:szCs w:val="26"/>
          <w:rtl/>
        </w:rPr>
        <w:t>ص</w:t>
      </w:r>
      <w:r w:rsidR="00A71876">
        <w:rPr>
          <w:rFonts w:hint="cs"/>
          <w:rtl/>
        </w:rPr>
        <w:t xml:space="preserve"> </w:t>
      </w:r>
      <w:r w:rsidR="00A71876" w:rsidRPr="009E5DF2">
        <w:rPr>
          <w:rFonts w:hint="cs"/>
          <w:rtl/>
        </w:rPr>
        <w:t>فرمود: «</w:t>
      </w:r>
      <w:r w:rsidRPr="009E5DF2">
        <w:rPr>
          <w:rFonts w:hint="cs"/>
          <w:rtl/>
        </w:rPr>
        <w:t>هر مست کننده‌ای حرام است</w:t>
      </w:r>
      <w:r w:rsidR="00A71876" w:rsidRPr="009E5DF2">
        <w:rPr>
          <w:rFonts w:hint="cs"/>
          <w:rtl/>
        </w:rPr>
        <w:t>».</w:t>
      </w:r>
      <w:r w:rsidR="00277019" w:rsidRPr="009E5DF2">
        <w:rPr>
          <w:rFonts w:hint="cs"/>
          <w:rtl/>
        </w:rPr>
        <w:t xml:space="preserve"> </w:t>
      </w:r>
      <w:r w:rsidRPr="009E5DF2">
        <w:rPr>
          <w:rFonts w:hint="cs"/>
          <w:rtl/>
        </w:rPr>
        <w:t>(ر</w:t>
      </w:r>
      <w:r w:rsidR="001003CA" w:rsidRPr="009E5DF2">
        <w:rPr>
          <w:rFonts w:hint="cs"/>
          <w:rtl/>
        </w:rPr>
        <w:t>و</w:t>
      </w:r>
      <w:r w:rsidRPr="009E5DF2">
        <w:rPr>
          <w:rFonts w:hint="cs"/>
          <w:rtl/>
        </w:rPr>
        <w:t>ایت از ابن ماجه)</w:t>
      </w:r>
      <w:r w:rsidR="00A71876" w:rsidRPr="009E5DF2">
        <w:rPr>
          <w:rFonts w:hint="cs"/>
          <w:rtl/>
        </w:rPr>
        <w:t>.</w:t>
      </w:r>
    </w:p>
    <w:p w:rsidR="003E7F3F" w:rsidRPr="009E5DF2" w:rsidRDefault="001003CA" w:rsidP="005E6881">
      <w:pPr>
        <w:pStyle w:val="a3"/>
        <w:numPr>
          <w:ilvl w:val="0"/>
          <w:numId w:val="159"/>
        </w:numPr>
        <w:ind w:left="641" w:hanging="357"/>
        <w:rPr>
          <w:rFonts w:hint="cs"/>
          <w:rtl/>
        </w:rPr>
      </w:pPr>
      <w:r>
        <w:rPr>
          <w:rFonts w:hint="cs"/>
          <w:rtl/>
        </w:rPr>
        <w:t>ابوموسی اشعری</w:t>
      </w:r>
      <w:r>
        <w:rPr>
          <w:rFonts w:cs="CTraditional Arabic" w:hint="cs"/>
          <w:sz w:val="26"/>
          <w:szCs w:val="26"/>
          <w:rtl/>
        </w:rPr>
        <w:t>س</w:t>
      </w:r>
      <w:r>
        <w:rPr>
          <w:rFonts w:hint="cs"/>
          <w:rtl/>
        </w:rPr>
        <w:t xml:space="preserve"> گوید که</w:t>
      </w:r>
      <w:r w:rsidR="00A71876">
        <w:rPr>
          <w:rFonts w:hint="cs"/>
          <w:rtl/>
        </w:rPr>
        <w:t>:</w:t>
      </w:r>
      <w:r>
        <w:rPr>
          <w:rFonts w:hint="cs"/>
          <w:rtl/>
        </w:rPr>
        <w:t xml:space="preserve"> رسول‌خدا</w:t>
      </w:r>
      <w:r>
        <w:rPr>
          <w:rFonts w:cs="CTraditional Arabic" w:hint="cs"/>
          <w:sz w:val="26"/>
          <w:szCs w:val="26"/>
          <w:rtl/>
        </w:rPr>
        <w:t>ص</w:t>
      </w:r>
      <w:r w:rsidR="00A71876">
        <w:rPr>
          <w:rFonts w:hint="cs"/>
          <w:rtl/>
        </w:rPr>
        <w:t xml:space="preserve"> </w:t>
      </w:r>
      <w:r w:rsidR="00A71876" w:rsidRPr="009E5DF2">
        <w:rPr>
          <w:rFonts w:hint="cs"/>
          <w:rtl/>
        </w:rPr>
        <w:t>فرمود: «</w:t>
      </w:r>
      <w:r w:rsidRPr="009E5DF2">
        <w:rPr>
          <w:rFonts w:hint="cs"/>
          <w:rtl/>
        </w:rPr>
        <w:t>هر مست کننده‌ای حرام است</w:t>
      </w:r>
      <w:r w:rsidR="00A71876" w:rsidRPr="009E5DF2">
        <w:rPr>
          <w:rFonts w:hint="cs"/>
          <w:rtl/>
        </w:rPr>
        <w:t>».</w:t>
      </w:r>
      <w:r w:rsidR="00277019" w:rsidRPr="009E5DF2">
        <w:rPr>
          <w:rFonts w:hint="cs"/>
          <w:rtl/>
        </w:rPr>
        <w:t xml:space="preserve"> </w:t>
      </w:r>
      <w:r w:rsidRPr="009E5DF2">
        <w:rPr>
          <w:rFonts w:hint="cs"/>
          <w:rtl/>
        </w:rPr>
        <w:t>(روایت از ابن ماجه)</w:t>
      </w:r>
      <w:r w:rsidR="00A71876" w:rsidRPr="009E5DF2">
        <w:rPr>
          <w:rFonts w:hint="cs"/>
          <w:rtl/>
        </w:rPr>
        <w:t>.</w:t>
      </w:r>
    </w:p>
    <w:p w:rsidR="001003CA" w:rsidRPr="00C426C3" w:rsidRDefault="001003CA" w:rsidP="005E6881">
      <w:pPr>
        <w:pStyle w:val="a3"/>
        <w:numPr>
          <w:ilvl w:val="0"/>
          <w:numId w:val="159"/>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که</w:t>
      </w:r>
      <w:r w:rsidR="00A71876">
        <w:rPr>
          <w:rFonts w:hint="cs"/>
          <w:rtl/>
        </w:rPr>
        <w:t>:</w:t>
      </w:r>
      <w:r>
        <w:rPr>
          <w:rFonts w:hint="cs"/>
          <w:rtl/>
        </w:rPr>
        <w:t xml:space="preserve"> رسول‌خدا</w:t>
      </w:r>
      <w:r>
        <w:rPr>
          <w:rFonts w:cs="CTraditional Arabic" w:hint="cs"/>
          <w:sz w:val="26"/>
          <w:szCs w:val="26"/>
          <w:rtl/>
        </w:rPr>
        <w:t>ص</w:t>
      </w:r>
      <w:r w:rsidR="00A71876">
        <w:rPr>
          <w:rFonts w:hint="cs"/>
          <w:rtl/>
        </w:rPr>
        <w:t xml:space="preserve"> </w:t>
      </w:r>
      <w:r w:rsidR="00A71876" w:rsidRPr="009E5DF2">
        <w:rPr>
          <w:rFonts w:hint="cs"/>
          <w:rtl/>
        </w:rPr>
        <w:t>فرمود: «</w:t>
      </w:r>
      <w:r w:rsidRPr="009E5DF2">
        <w:rPr>
          <w:rFonts w:hint="cs"/>
          <w:rtl/>
        </w:rPr>
        <w:t>هر چیزی که مست کننده باشد حرام است</w:t>
      </w:r>
      <w:r w:rsidR="00A71876" w:rsidRPr="009E5DF2">
        <w:rPr>
          <w:rFonts w:hint="cs"/>
          <w:rtl/>
        </w:rPr>
        <w:t>»</w:t>
      </w:r>
      <w:r w:rsidRPr="009E5DF2">
        <w:rPr>
          <w:rFonts w:hint="cs"/>
          <w:rtl/>
        </w:rPr>
        <w:t>.</w:t>
      </w:r>
      <w:r w:rsidR="00277019" w:rsidRPr="009E5DF2">
        <w:rPr>
          <w:rFonts w:hint="cs"/>
          <w:rtl/>
        </w:rPr>
        <w:t xml:space="preserve"> </w:t>
      </w:r>
      <w:r w:rsidRPr="009E5DF2">
        <w:rPr>
          <w:rFonts w:hint="cs"/>
          <w:rtl/>
        </w:rPr>
        <w:t>(روایت از نسائی)</w:t>
      </w:r>
      <w:r w:rsidR="00A71876" w:rsidRPr="009E5DF2">
        <w:rPr>
          <w:rFonts w:hint="cs"/>
          <w:rtl/>
        </w:rPr>
        <w:t>.</w:t>
      </w:r>
    </w:p>
    <w:p w:rsidR="00AD2CCC" w:rsidRDefault="001003CA" w:rsidP="009E5DF2">
      <w:pPr>
        <w:pStyle w:val="a3"/>
        <w:rPr>
          <w:rFonts w:hint="cs"/>
          <w:rtl/>
        </w:rPr>
      </w:pPr>
      <w:r>
        <w:rPr>
          <w:rFonts w:hint="cs"/>
          <w:rtl/>
        </w:rPr>
        <w:t>نصوص این احادیث دلالت بر تحریم خمر و دیگر مسکرات دارند اعم از اینکه مقدار آن کم باشد یا زیاد.</w:t>
      </w:r>
    </w:p>
    <w:p w:rsidR="00A06EFC" w:rsidRPr="00DC6647" w:rsidRDefault="00377CF7" w:rsidP="00A06EFC">
      <w:pPr>
        <w:pStyle w:val="Heading1"/>
        <w:bidi/>
        <w:rPr>
          <w:rFonts w:hint="cs"/>
          <w:rtl/>
          <w:lang w:bidi="fa-IR"/>
        </w:rPr>
      </w:pPr>
      <w:bookmarkStart w:id="3184" w:name="_Toc262412502"/>
      <w:bookmarkStart w:id="3185" w:name="_Toc340600070"/>
      <w:bookmarkStart w:id="3186" w:name="_Toc408539546"/>
      <w:r>
        <w:rPr>
          <w:rFonts w:hint="cs"/>
          <w:rtl/>
          <w:lang w:bidi="fa-IR"/>
        </w:rPr>
        <w:t>6-</w:t>
      </w:r>
      <w:r w:rsidR="00A06EFC">
        <w:rPr>
          <w:rFonts w:hint="cs"/>
          <w:rtl/>
          <w:lang w:bidi="fa-IR"/>
        </w:rPr>
        <w:t xml:space="preserve"> تحریم تبدیل خمر به سرکه</w:t>
      </w:r>
      <w:bookmarkEnd w:id="3184"/>
      <w:bookmarkEnd w:id="3185"/>
      <w:bookmarkEnd w:id="3186"/>
    </w:p>
    <w:p w:rsidR="00A06EFC" w:rsidRDefault="00F90498" w:rsidP="005E6881">
      <w:pPr>
        <w:pStyle w:val="a3"/>
        <w:numPr>
          <w:ilvl w:val="0"/>
          <w:numId w:val="160"/>
        </w:numPr>
        <w:ind w:left="641" w:hanging="357"/>
        <w:rPr>
          <w:rFonts w:hint="cs"/>
          <w:rtl/>
        </w:rPr>
      </w:pPr>
      <w:r>
        <w:rPr>
          <w:rFonts w:hint="cs"/>
          <w:rtl/>
        </w:rPr>
        <w:t>انس</w:t>
      </w:r>
      <w:r>
        <w:rPr>
          <w:rFonts w:cs="CTraditional Arabic" w:hint="cs"/>
          <w:sz w:val="26"/>
          <w:szCs w:val="26"/>
          <w:rtl/>
        </w:rPr>
        <w:t>س</w:t>
      </w:r>
      <w:r>
        <w:rPr>
          <w:rFonts w:hint="cs"/>
          <w:rtl/>
        </w:rPr>
        <w:t xml:space="preserve"> گوید:</w:t>
      </w:r>
      <w:r w:rsidR="003A6A7F">
        <w:rPr>
          <w:rFonts w:hint="cs"/>
          <w:rtl/>
        </w:rPr>
        <w:t xml:space="preserve"> دربارۀ </w:t>
      </w:r>
      <w:r>
        <w:rPr>
          <w:rFonts w:hint="cs"/>
          <w:rtl/>
        </w:rPr>
        <w:t>تبدیل خمر به سرکه از رسول‌خدا</w:t>
      </w:r>
      <w:r>
        <w:rPr>
          <w:rFonts w:cs="CTraditional Arabic" w:hint="cs"/>
          <w:sz w:val="26"/>
          <w:szCs w:val="26"/>
          <w:rtl/>
        </w:rPr>
        <w:t>ص</w:t>
      </w:r>
      <w:r>
        <w:rPr>
          <w:rFonts w:hint="cs"/>
          <w:rtl/>
        </w:rPr>
        <w:t xml:space="preserve"> سؤال شد؟ فرمودند: جایز نیست.</w:t>
      </w:r>
      <w:r w:rsidR="00277019">
        <w:rPr>
          <w:rFonts w:hint="cs"/>
          <w:rtl/>
        </w:rPr>
        <w:t xml:space="preserve"> </w:t>
      </w:r>
      <w:r>
        <w:rPr>
          <w:rFonts w:hint="cs"/>
          <w:rtl/>
        </w:rPr>
        <w:t>(روایت از احمد، مسلم، ابوداود و ترمذی)</w:t>
      </w:r>
      <w:r w:rsidR="00250522">
        <w:rPr>
          <w:rFonts w:hint="cs"/>
          <w:rtl/>
        </w:rPr>
        <w:t>.</w:t>
      </w:r>
    </w:p>
    <w:p w:rsidR="00320251" w:rsidRDefault="00220006" w:rsidP="005E6881">
      <w:pPr>
        <w:pStyle w:val="a3"/>
        <w:numPr>
          <w:ilvl w:val="0"/>
          <w:numId w:val="160"/>
        </w:numPr>
        <w:ind w:left="641" w:hanging="357"/>
        <w:rPr>
          <w:rFonts w:hint="cs"/>
          <w:rtl/>
        </w:rPr>
      </w:pPr>
      <w:r>
        <w:rPr>
          <w:rFonts w:hint="cs"/>
          <w:rtl/>
        </w:rPr>
        <w:t>امام احمد، ابوداود و ترمذی روایت کردند: ابوطلحه</w:t>
      </w:r>
      <w:r>
        <w:rPr>
          <w:rFonts w:cs="CTraditional Arabic" w:hint="cs"/>
          <w:sz w:val="26"/>
          <w:szCs w:val="26"/>
          <w:rtl/>
        </w:rPr>
        <w:t>س</w:t>
      </w:r>
      <w:r w:rsidR="003A6A7F">
        <w:rPr>
          <w:rFonts w:hint="cs"/>
          <w:rtl/>
        </w:rPr>
        <w:t xml:space="preserve"> دربارۀ </w:t>
      </w:r>
      <w:r>
        <w:rPr>
          <w:rFonts w:hint="cs"/>
          <w:rtl/>
        </w:rPr>
        <w:t>خمری که به ارث برای ایتام به جا مانده است از رسول‌خدا</w:t>
      </w:r>
      <w:r>
        <w:rPr>
          <w:rFonts w:cs="CTraditional Arabic" w:hint="cs"/>
          <w:sz w:val="26"/>
          <w:szCs w:val="26"/>
          <w:rtl/>
        </w:rPr>
        <w:t>ص</w:t>
      </w:r>
      <w:r>
        <w:rPr>
          <w:rFonts w:hint="cs"/>
          <w:rtl/>
        </w:rPr>
        <w:t xml:space="preserve"> سؤال کرد؟ فرمود: آن را بریزد، عرض کرد: آیا آن را تبدیل به سرکه نکند؟ فرمود: نه.</w:t>
      </w:r>
    </w:p>
    <w:p w:rsidR="00220006" w:rsidRDefault="00220006" w:rsidP="009E5DF2">
      <w:pPr>
        <w:pStyle w:val="a3"/>
        <w:rPr>
          <w:rFonts w:hint="cs"/>
          <w:rtl/>
        </w:rPr>
      </w:pPr>
      <w:r>
        <w:rPr>
          <w:rFonts w:hint="cs"/>
          <w:rtl/>
        </w:rPr>
        <w:t>ابن</w:t>
      </w:r>
      <w:r>
        <w:rPr>
          <w:rFonts w:hint="eastAsia"/>
          <w:rtl/>
        </w:rPr>
        <w:t>‌</w:t>
      </w:r>
      <w:r>
        <w:rPr>
          <w:rFonts w:hint="cs"/>
          <w:rtl/>
        </w:rPr>
        <w:t>القیم گوید: این روایت عمر بن‌خطاب بوده و صحیح است، و در میان صحابه مخالف آن را سراغ نداریم، و پیوسته اهل مدینه آن را آشکار کرده‌اند.</w:t>
      </w:r>
    </w:p>
    <w:p w:rsidR="00220006" w:rsidRDefault="00220006" w:rsidP="009E5DF2">
      <w:pPr>
        <w:pStyle w:val="a3"/>
        <w:rPr>
          <w:rFonts w:hint="cs"/>
          <w:rtl/>
        </w:rPr>
      </w:pPr>
      <w:r>
        <w:rPr>
          <w:rFonts w:hint="cs"/>
          <w:rtl/>
        </w:rPr>
        <w:t>حاکم گوید: از ابوالحسن علی بن عیسی الحبری شنیدم به نقل از محمدبن‌اسحاق شنیدم که گفت: از قتیبه بن سعید شنیدم می‌گفت: در زمان امام مالک وارد مدینه شدم و نزد قاضی رفتم و از او پرسیدم: آیا سرک</w:t>
      </w:r>
      <w:r w:rsidR="009E5DF2">
        <w:rPr>
          <w:rFonts w:hint="cs"/>
          <w:rtl/>
        </w:rPr>
        <w:t>ۀ</w:t>
      </w:r>
      <w:r>
        <w:rPr>
          <w:rFonts w:hint="cs"/>
          <w:rtl/>
        </w:rPr>
        <w:t xml:space="preserve"> خمر داری؟ گفت: سبحان‌الله در حرم رسول‌خدا</w:t>
      </w:r>
      <w:r>
        <w:rPr>
          <w:rFonts w:cs="CTraditional Arabic" w:hint="cs"/>
          <w:sz w:val="26"/>
          <w:szCs w:val="26"/>
          <w:rtl/>
        </w:rPr>
        <w:t>ص</w:t>
      </w:r>
      <w:r>
        <w:rPr>
          <w:rFonts w:hint="cs"/>
          <w:rtl/>
        </w:rPr>
        <w:t>؟! گوید: بعد از وفات مالک رفتم و موضوع را نزد اهل مدینه بازگو کردم کسی منکر من نشد.</w:t>
      </w:r>
    </w:p>
    <w:p w:rsidR="00220006" w:rsidRDefault="00220006" w:rsidP="009E5DF2">
      <w:pPr>
        <w:pStyle w:val="a3"/>
        <w:rPr>
          <w:rFonts w:hint="cs"/>
          <w:rtl/>
        </w:rPr>
      </w:pPr>
      <w:r>
        <w:rPr>
          <w:rFonts w:hint="cs"/>
          <w:rtl/>
        </w:rPr>
        <w:t>ولی آنچه روایت شده که علی و عایشه</w:t>
      </w:r>
      <w:r w:rsidR="00250522">
        <w:rPr>
          <w:rFonts w:hint="cs"/>
          <w:rtl/>
        </w:rPr>
        <w:t xml:space="preserve"> </w:t>
      </w:r>
      <w:r w:rsidR="00250522">
        <w:rPr>
          <w:rFonts w:cs="CTraditional Arabic" w:hint="cs"/>
          <w:rtl/>
        </w:rPr>
        <w:t>ب</w:t>
      </w:r>
      <w:r>
        <w:rPr>
          <w:rFonts w:hint="cs"/>
          <w:rtl/>
        </w:rPr>
        <w:t xml:space="preserve"> از آن استفاده کرده‌اند، سرکه‌ای بوده که به صورت طبیعی از خمر تبدیل به سرکه شده است.</w:t>
      </w:r>
    </w:p>
    <w:p w:rsidR="00220006" w:rsidRDefault="00250522" w:rsidP="009E5DF2">
      <w:pPr>
        <w:pStyle w:val="a3"/>
        <w:rPr>
          <w:rFonts w:hint="cs"/>
          <w:rtl/>
        </w:rPr>
      </w:pPr>
      <w:r>
        <w:rPr>
          <w:rFonts w:hint="cs"/>
          <w:rtl/>
        </w:rPr>
        <w:t xml:space="preserve">در کتاب </w:t>
      </w:r>
      <w:r w:rsidRPr="009E5DF2">
        <w:rPr>
          <w:rFonts w:hint="cs"/>
          <w:rtl/>
        </w:rPr>
        <w:t>«الحجة البالغة»</w:t>
      </w:r>
      <w:r w:rsidR="00220006">
        <w:rPr>
          <w:rFonts w:hint="cs"/>
          <w:rtl/>
        </w:rPr>
        <w:t xml:space="preserve"> آمده: از پیامبر</w:t>
      </w:r>
      <w:r w:rsidR="00220006">
        <w:rPr>
          <w:rFonts w:cs="CTraditional Arabic" w:hint="cs"/>
          <w:sz w:val="26"/>
          <w:szCs w:val="26"/>
          <w:rtl/>
        </w:rPr>
        <w:t>ص</w:t>
      </w:r>
      <w:r w:rsidR="003A6A7F">
        <w:rPr>
          <w:rFonts w:hint="cs"/>
          <w:rtl/>
        </w:rPr>
        <w:t xml:space="preserve"> دربارۀ </w:t>
      </w:r>
      <w:r w:rsidR="00220006">
        <w:rPr>
          <w:rFonts w:hint="cs"/>
          <w:rtl/>
        </w:rPr>
        <w:t xml:space="preserve">تبدیل خمر به سرکه </w:t>
      </w:r>
      <w:r>
        <w:rPr>
          <w:rFonts w:hint="cs"/>
          <w:rtl/>
        </w:rPr>
        <w:t xml:space="preserve">و استفاده آن </w:t>
      </w:r>
      <w:r w:rsidR="00220006">
        <w:rPr>
          <w:rFonts w:hint="cs"/>
          <w:rtl/>
        </w:rPr>
        <w:t>سؤال می‌کردند</w:t>
      </w:r>
      <w:r>
        <w:rPr>
          <w:rFonts w:hint="cs"/>
          <w:rtl/>
        </w:rPr>
        <w:t>،</w:t>
      </w:r>
      <w:r w:rsidR="00220006">
        <w:rPr>
          <w:rFonts w:hint="cs"/>
          <w:rtl/>
        </w:rPr>
        <w:t xml:space="preserve"> لذا آن را در تمام اشکالش نهی کردند تا برای هیچ احدی عذر و حیله‌ای باقی نماند.</w:t>
      </w:r>
    </w:p>
    <w:p w:rsidR="00234B94" w:rsidRPr="00DC6647" w:rsidRDefault="00377CF7" w:rsidP="00234B94">
      <w:pPr>
        <w:pStyle w:val="Heading1"/>
        <w:bidi/>
        <w:rPr>
          <w:rFonts w:hint="cs"/>
          <w:rtl/>
          <w:lang w:bidi="fa-IR"/>
        </w:rPr>
      </w:pPr>
      <w:bookmarkStart w:id="3187" w:name="_Toc262412503"/>
      <w:bookmarkStart w:id="3188" w:name="_Toc340600071"/>
      <w:bookmarkStart w:id="3189" w:name="_Toc408539547"/>
      <w:r>
        <w:rPr>
          <w:rFonts w:hint="cs"/>
          <w:rtl/>
          <w:lang w:bidi="fa-IR"/>
        </w:rPr>
        <w:t>7-</w:t>
      </w:r>
      <w:r w:rsidR="00250522">
        <w:rPr>
          <w:rFonts w:hint="cs"/>
          <w:rtl/>
          <w:lang w:bidi="fa-IR"/>
        </w:rPr>
        <w:t xml:space="preserve"> جواز نوشیدن آب</w:t>
      </w:r>
      <w:r w:rsidR="00234B94">
        <w:rPr>
          <w:rFonts w:hint="cs"/>
          <w:rtl/>
          <w:lang w:bidi="fa-IR"/>
        </w:rPr>
        <w:t xml:space="preserve"> انگور و نبیذ قبل از بالا کشیدن آن</w:t>
      </w:r>
      <w:bookmarkEnd w:id="3187"/>
      <w:bookmarkEnd w:id="3188"/>
      <w:bookmarkEnd w:id="3189"/>
    </w:p>
    <w:p w:rsidR="00234B94" w:rsidRDefault="00C77F02" w:rsidP="005E6881">
      <w:pPr>
        <w:pStyle w:val="a3"/>
        <w:numPr>
          <w:ilvl w:val="0"/>
          <w:numId w:val="161"/>
        </w:numPr>
        <w:ind w:left="641" w:hanging="357"/>
        <w:rPr>
          <w:rFonts w:hint="cs"/>
          <w:rtl/>
        </w:rPr>
      </w:pPr>
      <w:r>
        <w:rPr>
          <w:rFonts w:hint="cs"/>
          <w:rtl/>
        </w:rPr>
        <w:t>ابوهریره</w:t>
      </w:r>
      <w:r>
        <w:rPr>
          <w:rFonts w:cs="CTraditional Arabic" w:hint="cs"/>
          <w:sz w:val="26"/>
          <w:szCs w:val="26"/>
          <w:rtl/>
        </w:rPr>
        <w:t>س</w:t>
      </w:r>
      <w:r w:rsidR="00250522">
        <w:rPr>
          <w:rFonts w:hint="cs"/>
          <w:rtl/>
        </w:rPr>
        <w:t xml:space="preserve"> گوید: </w:t>
      </w:r>
      <w:r w:rsidR="00250522">
        <w:rPr>
          <w:rFonts w:cs="Traditional Arabic" w:hint="cs"/>
          <w:rtl/>
        </w:rPr>
        <w:t>«</w:t>
      </w:r>
      <w:r>
        <w:rPr>
          <w:rFonts w:hint="cs"/>
          <w:rtl/>
        </w:rPr>
        <w:t>باخبر شدم که رسول‌خدا</w:t>
      </w:r>
      <w:r>
        <w:rPr>
          <w:rFonts w:cs="CTraditional Arabic" w:hint="cs"/>
          <w:sz w:val="26"/>
          <w:szCs w:val="26"/>
          <w:rtl/>
        </w:rPr>
        <w:t>ص</w:t>
      </w:r>
      <w:r>
        <w:rPr>
          <w:rFonts w:hint="cs"/>
          <w:rtl/>
        </w:rPr>
        <w:t xml:space="preserve"> روزه می‌گرفت در موقع افطار</w:t>
      </w:r>
      <w:r w:rsidR="00250522">
        <w:rPr>
          <w:rFonts w:hint="cs"/>
          <w:rtl/>
        </w:rPr>
        <w:t>،</w:t>
      </w:r>
      <w:r>
        <w:rPr>
          <w:rFonts w:hint="cs"/>
          <w:rtl/>
        </w:rPr>
        <w:t xml:space="preserve"> نبیذی برای او آوردم که در کوزه‌ای آن را ساخته بودم، وقتی سر آن را برداشتم متوجه شدم که بالا کشیده است، فرمود: این را به دیوار بکوبید، این نوشیدنی کسی است که به خدا و روز آخرت ایمان ندارد</w:t>
      </w:r>
      <w:r w:rsidR="00250522">
        <w:rPr>
          <w:rFonts w:cs="Traditional Arabic" w:hint="cs"/>
          <w:rtl/>
        </w:rPr>
        <w:t>»</w:t>
      </w:r>
      <w:r w:rsidR="00250522">
        <w:rPr>
          <w:rFonts w:hint="cs"/>
          <w:rtl/>
        </w:rPr>
        <w:t>.</w:t>
      </w:r>
      <w:r w:rsidR="009E5DF2">
        <w:rPr>
          <w:rFonts w:hint="cs"/>
          <w:rtl/>
        </w:rPr>
        <w:t xml:space="preserve"> (روایت از ابوداود، نسائی و ابن ماجه).</w:t>
      </w:r>
    </w:p>
    <w:p w:rsidR="005C4B9D" w:rsidRDefault="003F6B41" w:rsidP="005E6881">
      <w:pPr>
        <w:pStyle w:val="a3"/>
        <w:numPr>
          <w:ilvl w:val="0"/>
          <w:numId w:val="161"/>
        </w:numPr>
        <w:ind w:left="641" w:hanging="357"/>
        <w:rPr>
          <w:rFonts w:hint="cs"/>
          <w:rtl/>
        </w:rPr>
      </w:pPr>
      <w:r>
        <w:rPr>
          <w:rFonts w:hint="cs"/>
          <w:rtl/>
        </w:rPr>
        <w:t>ابن‌عمر</w:t>
      </w:r>
      <w:r w:rsidR="00250522">
        <w:rPr>
          <w:rFonts w:hint="cs"/>
          <w:rtl/>
        </w:rPr>
        <w:t xml:space="preserve"> </w:t>
      </w:r>
      <w:r w:rsidR="00250522">
        <w:rPr>
          <w:rFonts w:cs="CTraditional Arabic" w:hint="cs"/>
          <w:sz w:val="26"/>
          <w:szCs w:val="26"/>
          <w:rtl/>
        </w:rPr>
        <w:t>ب</w:t>
      </w:r>
      <w:r w:rsidR="003A6A7F">
        <w:rPr>
          <w:rFonts w:hint="cs"/>
          <w:rtl/>
        </w:rPr>
        <w:t xml:space="preserve"> دربارۀ </w:t>
      </w:r>
      <w:r>
        <w:rPr>
          <w:rFonts w:hint="cs"/>
          <w:rtl/>
        </w:rPr>
        <w:t>آب انگور گفته است: تا وقتی که شیطانش آن را نگرفته است آن را بنوشد، گفته شد: در چند روز شیطانش آن را می‌گیرد؟ گفت: در سه روز.</w:t>
      </w:r>
    </w:p>
    <w:p w:rsidR="003F6B41" w:rsidRDefault="003F6B41" w:rsidP="005E6881">
      <w:pPr>
        <w:pStyle w:val="a3"/>
        <w:numPr>
          <w:ilvl w:val="0"/>
          <w:numId w:val="161"/>
        </w:numPr>
        <w:ind w:left="641" w:hanging="357"/>
        <w:rPr>
          <w:rFonts w:hint="cs"/>
          <w:rtl/>
        </w:rPr>
      </w:pPr>
      <w:r>
        <w:rPr>
          <w:rFonts w:hint="cs"/>
          <w:rtl/>
        </w:rPr>
        <w:t>ابن‌عباس</w:t>
      </w:r>
      <w:r w:rsidR="00250522">
        <w:rPr>
          <w:rFonts w:hint="cs"/>
          <w:rtl/>
        </w:rPr>
        <w:t xml:space="preserve"> </w:t>
      </w:r>
      <w:r w:rsidR="00250522">
        <w:rPr>
          <w:rFonts w:cs="CTraditional Arabic" w:hint="cs"/>
          <w:sz w:val="26"/>
          <w:szCs w:val="26"/>
          <w:rtl/>
        </w:rPr>
        <w:t>ب</w:t>
      </w:r>
      <w:r w:rsidR="00250522">
        <w:rPr>
          <w:rFonts w:hint="cs"/>
          <w:rtl/>
        </w:rPr>
        <w:t xml:space="preserve"> گوید: </w:t>
      </w:r>
      <w:r w:rsidR="00250522">
        <w:rPr>
          <w:rFonts w:cs="Traditional Arabic" w:hint="cs"/>
          <w:rtl/>
        </w:rPr>
        <w:t>«</w:t>
      </w:r>
      <w:r>
        <w:rPr>
          <w:rFonts w:hint="cs"/>
          <w:rtl/>
        </w:rPr>
        <w:t>آب مویز برای رسول‌خدا</w:t>
      </w:r>
      <w:r>
        <w:rPr>
          <w:rFonts w:cs="CTraditional Arabic" w:hint="cs"/>
          <w:sz w:val="26"/>
          <w:szCs w:val="26"/>
          <w:rtl/>
        </w:rPr>
        <w:t>ص</w:t>
      </w:r>
      <w:r>
        <w:rPr>
          <w:rFonts w:hint="cs"/>
          <w:rtl/>
        </w:rPr>
        <w:t xml:space="preserve"> سودمند بود و آن را امروز، و فردا و پس‌فردا تا غروب می‌نوشید، بعد از آن امر می‌نمود تا خادم آن را بنوشد یا بریزد</w:t>
      </w:r>
      <w:r w:rsidR="00250522">
        <w:rPr>
          <w:rFonts w:cs="Traditional Arabic" w:hint="cs"/>
          <w:rtl/>
        </w:rPr>
        <w:t>»</w:t>
      </w:r>
      <w:r w:rsidR="00250522">
        <w:rPr>
          <w:rFonts w:hint="cs"/>
          <w:rtl/>
        </w:rPr>
        <w:t>.</w:t>
      </w:r>
      <w:r w:rsidR="00277019">
        <w:rPr>
          <w:rFonts w:hint="cs"/>
          <w:rtl/>
        </w:rPr>
        <w:t xml:space="preserve"> </w:t>
      </w:r>
      <w:r>
        <w:rPr>
          <w:rFonts w:hint="cs"/>
          <w:rtl/>
        </w:rPr>
        <w:t>(روایت از مسلم)</w:t>
      </w:r>
      <w:r w:rsidR="00250522">
        <w:rPr>
          <w:rFonts w:hint="cs"/>
          <w:rtl/>
        </w:rPr>
        <w:t>.</w:t>
      </w:r>
    </w:p>
    <w:p w:rsidR="00132001" w:rsidRPr="00DC6647" w:rsidRDefault="00377CF7" w:rsidP="00132001">
      <w:pPr>
        <w:pStyle w:val="Heading1"/>
        <w:bidi/>
        <w:rPr>
          <w:rFonts w:hint="cs"/>
          <w:rtl/>
          <w:lang w:bidi="fa-IR"/>
        </w:rPr>
      </w:pPr>
      <w:bookmarkStart w:id="3190" w:name="_Toc262412504"/>
      <w:bookmarkStart w:id="3191" w:name="_Toc340600072"/>
      <w:bookmarkStart w:id="3192" w:name="_Toc408539548"/>
      <w:r>
        <w:rPr>
          <w:rFonts w:hint="cs"/>
          <w:rtl/>
          <w:lang w:bidi="fa-IR"/>
        </w:rPr>
        <w:t>8-</w:t>
      </w:r>
      <w:r w:rsidR="00132001">
        <w:rPr>
          <w:rFonts w:hint="cs"/>
          <w:rtl/>
          <w:lang w:bidi="fa-IR"/>
        </w:rPr>
        <w:t xml:space="preserve"> </w:t>
      </w:r>
      <w:r w:rsidR="009818D8">
        <w:rPr>
          <w:rFonts w:hint="cs"/>
          <w:rtl/>
          <w:lang w:bidi="fa-IR"/>
        </w:rPr>
        <w:t>نهی از نوشیدن در حالت ایستاده</w:t>
      </w:r>
      <w:bookmarkEnd w:id="3190"/>
      <w:bookmarkEnd w:id="3191"/>
      <w:bookmarkEnd w:id="3192"/>
    </w:p>
    <w:p w:rsidR="00005CEC" w:rsidRPr="009E5DF2" w:rsidRDefault="00005CEC" w:rsidP="005E6881">
      <w:pPr>
        <w:pStyle w:val="a3"/>
        <w:numPr>
          <w:ilvl w:val="0"/>
          <w:numId w:val="162"/>
        </w:numPr>
        <w:ind w:left="641" w:hanging="357"/>
        <w:rPr>
          <w:rFonts w:hint="cs"/>
          <w:rtl/>
        </w:rPr>
      </w:pPr>
      <w:r w:rsidRPr="009E5DF2">
        <w:rPr>
          <w:rFonts w:hint="cs"/>
          <w:rtl/>
        </w:rPr>
        <w:t>انس</w:t>
      </w:r>
      <w:r w:rsidRPr="009E5DF2">
        <w:rPr>
          <w:rFonts w:cs="CTraditional Arabic" w:hint="cs"/>
          <w:sz w:val="26"/>
          <w:szCs w:val="26"/>
          <w:rtl/>
        </w:rPr>
        <w:t>س</w:t>
      </w:r>
      <w:r w:rsidR="00250522" w:rsidRPr="009E5DF2">
        <w:rPr>
          <w:rFonts w:hint="cs"/>
          <w:rtl/>
        </w:rPr>
        <w:t xml:space="preserve"> گوید: </w:t>
      </w:r>
      <w:r w:rsidR="00250522" w:rsidRPr="009E5DF2">
        <w:rPr>
          <w:rFonts w:cs="Traditional Arabic" w:hint="cs"/>
          <w:rtl/>
        </w:rPr>
        <w:t>«</w:t>
      </w:r>
      <w:r w:rsidRPr="009E5DF2">
        <w:rPr>
          <w:rFonts w:hint="cs"/>
          <w:rtl/>
        </w:rPr>
        <w:t>رسول‌خدا</w:t>
      </w:r>
      <w:r w:rsidRPr="009E5DF2">
        <w:rPr>
          <w:rFonts w:cs="CTraditional Arabic" w:hint="cs"/>
          <w:sz w:val="26"/>
          <w:szCs w:val="26"/>
          <w:rtl/>
        </w:rPr>
        <w:t>ص</w:t>
      </w:r>
      <w:r w:rsidRPr="009E5DF2">
        <w:rPr>
          <w:rFonts w:hint="cs"/>
          <w:rtl/>
        </w:rPr>
        <w:t xml:space="preserve"> از نوشیدن در حالت ایستاده نهی کرده است، عرض گردید: خوردن چه؟ فرمودند: آن بدتر است</w:t>
      </w:r>
      <w:r w:rsidR="00250522" w:rsidRPr="009E5DF2">
        <w:rPr>
          <w:rFonts w:cs="Traditional Arabic" w:hint="cs"/>
          <w:rtl/>
        </w:rPr>
        <w:t>»</w:t>
      </w:r>
      <w:r w:rsidR="00277019" w:rsidRPr="009E5DF2">
        <w:rPr>
          <w:rFonts w:hint="cs"/>
          <w:rtl/>
        </w:rPr>
        <w:t xml:space="preserve"> </w:t>
      </w:r>
      <w:r w:rsidR="0060075E" w:rsidRPr="009E5DF2">
        <w:rPr>
          <w:rFonts w:hint="cs"/>
          <w:rtl/>
        </w:rPr>
        <w:t>(روایت از مسلم، ابن‌ماجه و ترمذی)</w:t>
      </w:r>
      <w:r w:rsidR="00250522" w:rsidRPr="009E5DF2">
        <w:rPr>
          <w:rFonts w:hint="cs"/>
          <w:rtl/>
        </w:rPr>
        <w:t>.</w:t>
      </w:r>
    </w:p>
    <w:p w:rsidR="0060075E" w:rsidRDefault="00236132" w:rsidP="005E6881">
      <w:pPr>
        <w:pStyle w:val="a3"/>
        <w:numPr>
          <w:ilvl w:val="0"/>
          <w:numId w:val="162"/>
        </w:numPr>
        <w:ind w:left="641" w:hanging="357"/>
        <w:rPr>
          <w:rFonts w:hint="cs"/>
          <w:rtl/>
        </w:rPr>
      </w:pPr>
      <w:r>
        <w:rPr>
          <w:rFonts w:hint="cs"/>
          <w:rtl/>
        </w:rPr>
        <w:t>ابوهریره</w:t>
      </w:r>
      <w:r>
        <w:rPr>
          <w:rFonts w:cs="CTraditional Arabic" w:hint="cs"/>
          <w:sz w:val="26"/>
          <w:szCs w:val="26"/>
          <w:rtl/>
        </w:rPr>
        <w:t>س</w:t>
      </w:r>
      <w:r w:rsidR="00277019">
        <w:rPr>
          <w:rFonts w:hint="cs"/>
          <w:rtl/>
        </w:rPr>
        <w:t xml:space="preserve"> </w:t>
      </w:r>
      <w:r w:rsidR="00250522">
        <w:rPr>
          <w:rFonts w:hint="cs"/>
          <w:rtl/>
        </w:rPr>
        <w:t xml:space="preserve">گوید: </w:t>
      </w:r>
      <w:r w:rsidR="00250522">
        <w:rPr>
          <w:rFonts w:cs="Traditional Arabic" w:hint="cs"/>
          <w:rtl/>
        </w:rPr>
        <w:t>«</w:t>
      </w:r>
      <w:r>
        <w:rPr>
          <w:rFonts w:hint="cs"/>
          <w:rtl/>
        </w:rPr>
        <w:t>رسول‌خدا</w:t>
      </w:r>
      <w:r>
        <w:rPr>
          <w:rFonts w:cs="CTraditional Arabic" w:hint="cs"/>
          <w:sz w:val="26"/>
          <w:szCs w:val="26"/>
          <w:rtl/>
        </w:rPr>
        <w:t>ص</w:t>
      </w:r>
      <w:r>
        <w:rPr>
          <w:rFonts w:hint="cs"/>
          <w:rtl/>
        </w:rPr>
        <w:t xml:space="preserve"> فرمود: هیچ‌کدام از شما در حالت ایستاده چیزی ننوشد و هرکس فراموش کرد آن را قیء کند</w:t>
      </w:r>
      <w:r w:rsidR="00250522">
        <w:rPr>
          <w:rFonts w:cs="Traditional Arabic" w:hint="cs"/>
          <w:rtl/>
        </w:rPr>
        <w:t>»</w:t>
      </w:r>
      <w:r w:rsidR="00250522">
        <w:rPr>
          <w:rFonts w:hint="cs"/>
          <w:rtl/>
        </w:rPr>
        <w:t>.</w:t>
      </w:r>
      <w:r w:rsidR="00384A7D">
        <w:rPr>
          <w:rFonts w:hint="cs"/>
          <w:rtl/>
        </w:rPr>
        <w:t xml:space="preserve"> </w:t>
      </w:r>
      <w:r>
        <w:rPr>
          <w:rFonts w:hint="cs"/>
          <w:rtl/>
        </w:rPr>
        <w:t>(روایت از مسلم)</w:t>
      </w:r>
      <w:r w:rsidR="00250522">
        <w:rPr>
          <w:rFonts w:hint="cs"/>
          <w:rtl/>
        </w:rPr>
        <w:t>.</w:t>
      </w:r>
    </w:p>
    <w:p w:rsidR="00A16ECB" w:rsidRPr="009E5DF2" w:rsidRDefault="00A16ECB" w:rsidP="005E6881">
      <w:pPr>
        <w:pStyle w:val="a3"/>
        <w:numPr>
          <w:ilvl w:val="0"/>
          <w:numId w:val="162"/>
        </w:numPr>
        <w:ind w:left="641" w:hanging="357"/>
        <w:rPr>
          <w:rFonts w:hint="cs"/>
          <w:rtl/>
        </w:rPr>
      </w:pPr>
      <w:r w:rsidRPr="009E5DF2">
        <w:rPr>
          <w:rFonts w:hint="cs"/>
          <w:rtl/>
        </w:rPr>
        <w:t>ابن‌عباس</w:t>
      </w:r>
      <w:r w:rsidR="00250522" w:rsidRPr="009E5DF2">
        <w:rPr>
          <w:rFonts w:cs="CTraditional Arabic" w:hint="cs"/>
          <w:sz w:val="26"/>
          <w:szCs w:val="26"/>
          <w:rtl/>
        </w:rPr>
        <w:t xml:space="preserve"> ب</w:t>
      </w:r>
      <w:r w:rsidR="00250522" w:rsidRPr="009E5DF2">
        <w:rPr>
          <w:rFonts w:hint="cs"/>
          <w:rtl/>
        </w:rPr>
        <w:t xml:space="preserve"> گوید: </w:t>
      </w:r>
      <w:r w:rsidR="00250522" w:rsidRPr="009E5DF2">
        <w:rPr>
          <w:rFonts w:cs="Traditional Arabic" w:hint="cs"/>
          <w:rtl/>
        </w:rPr>
        <w:t>«</w:t>
      </w:r>
      <w:r w:rsidRPr="009E5DF2">
        <w:rPr>
          <w:rFonts w:hint="cs"/>
          <w:rtl/>
        </w:rPr>
        <w:t>رسول‌خدا</w:t>
      </w:r>
      <w:r w:rsidRPr="009E5DF2">
        <w:rPr>
          <w:rFonts w:cs="CTraditional Arabic" w:hint="cs"/>
          <w:sz w:val="26"/>
          <w:szCs w:val="26"/>
          <w:rtl/>
        </w:rPr>
        <w:t>ص</w:t>
      </w:r>
      <w:r w:rsidRPr="009E5DF2">
        <w:rPr>
          <w:rFonts w:hint="cs"/>
          <w:rtl/>
        </w:rPr>
        <w:t xml:space="preserve"> با حالت ایستاده آب زمزم را نوشید</w:t>
      </w:r>
      <w:r w:rsidR="00250522" w:rsidRPr="009E5DF2">
        <w:rPr>
          <w:rFonts w:cs="Traditional Arabic" w:hint="cs"/>
          <w:rtl/>
        </w:rPr>
        <w:t>»</w:t>
      </w:r>
      <w:r w:rsidR="00277019" w:rsidRPr="009E5DF2">
        <w:rPr>
          <w:rFonts w:hint="cs"/>
          <w:rtl/>
        </w:rPr>
        <w:t xml:space="preserve"> </w:t>
      </w:r>
      <w:r w:rsidRPr="009E5DF2">
        <w:rPr>
          <w:rFonts w:hint="cs"/>
          <w:rtl/>
        </w:rPr>
        <w:t>(متفق علیه)</w:t>
      </w:r>
      <w:r w:rsidR="00250522" w:rsidRPr="009E5DF2">
        <w:rPr>
          <w:rFonts w:hint="cs"/>
          <w:rtl/>
        </w:rPr>
        <w:t>.</w:t>
      </w:r>
    </w:p>
    <w:p w:rsidR="00A16ECB" w:rsidRDefault="00250522" w:rsidP="005E6881">
      <w:pPr>
        <w:pStyle w:val="a3"/>
        <w:numPr>
          <w:ilvl w:val="0"/>
          <w:numId w:val="162"/>
        </w:numPr>
        <w:ind w:left="641" w:hanging="357"/>
        <w:rPr>
          <w:rFonts w:hint="cs"/>
          <w:rtl/>
        </w:rPr>
      </w:pPr>
      <w:r>
        <w:rPr>
          <w:rFonts w:hint="cs"/>
          <w:rtl/>
        </w:rPr>
        <w:t xml:space="preserve">بخاری و دیگران روایت کرده‌اند: </w:t>
      </w:r>
      <w:r>
        <w:rPr>
          <w:rFonts w:cs="Traditional Arabic" w:hint="cs"/>
          <w:rtl/>
        </w:rPr>
        <w:t>«</w:t>
      </w:r>
      <w:r w:rsidR="009C3669">
        <w:rPr>
          <w:rFonts w:hint="cs"/>
          <w:rtl/>
        </w:rPr>
        <w:t>علی</w:t>
      </w:r>
      <w:r w:rsidR="009C3669">
        <w:rPr>
          <w:rFonts w:cs="CTraditional Arabic" w:hint="cs"/>
          <w:sz w:val="26"/>
          <w:szCs w:val="26"/>
          <w:rtl/>
        </w:rPr>
        <w:t>س</w:t>
      </w:r>
      <w:r w:rsidR="009C3669">
        <w:rPr>
          <w:rFonts w:hint="cs"/>
          <w:rtl/>
        </w:rPr>
        <w:t xml:space="preserve"> در حالت ایستاده آب نوشید و سپس گفت: کسانی هستند که نوشیدن را در حالت ایستاده مکروه می‌دانند ولی آنچه من کردم رسول‌خدا</w:t>
      </w:r>
      <w:r w:rsidR="009C3669">
        <w:rPr>
          <w:rFonts w:cs="CTraditional Arabic" w:hint="cs"/>
          <w:sz w:val="26"/>
          <w:szCs w:val="26"/>
          <w:rtl/>
        </w:rPr>
        <w:t>ص</w:t>
      </w:r>
      <w:r w:rsidR="009C3669">
        <w:rPr>
          <w:rFonts w:hint="cs"/>
          <w:rtl/>
        </w:rPr>
        <w:t xml:space="preserve"> نیز آن را انجام داده است</w:t>
      </w:r>
      <w:r>
        <w:rPr>
          <w:rFonts w:cs="Traditional Arabic" w:hint="cs"/>
          <w:rtl/>
        </w:rPr>
        <w:t>»</w:t>
      </w:r>
      <w:r>
        <w:rPr>
          <w:rFonts w:hint="cs"/>
          <w:rtl/>
        </w:rPr>
        <w:t>.</w:t>
      </w:r>
    </w:p>
    <w:p w:rsidR="009C3669" w:rsidRDefault="009C3669" w:rsidP="009E5DF2">
      <w:pPr>
        <w:pStyle w:val="a3"/>
        <w:rPr>
          <w:rFonts w:hint="cs"/>
          <w:rtl/>
        </w:rPr>
      </w:pPr>
      <w:r>
        <w:rPr>
          <w:rFonts w:hint="cs"/>
          <w:rtl/>
        </w:rPr>
        <w:t>با این تأویل که کراهیت آن تنزیهی است می‌توان دو روایت را باهم جمع نمو</w:t>
      </w:r>
      <w:r w:rsidR="00250522">
        <w:rPr>
          <w:rFonts w:hint="cs"/>
          <w:rtl/>
        </w:rPr>
        <w:t xml:space="preserve">د، و فرموده حضرت که می‌فرماید: </w:t>
      </w:r>
      <w:r w:rsidR="00250522">
        <w:rPr>
          <w:rFonts w:cs="Traditional Arabic" w:hint="cs"/>
          <w:rtl/>
        </w:rPr>
        <w:t>«</w:t>
      </w:r>
      <w:r>
        <w:rPr>
          <w:rFonts w:hint="cs"/>
          <w:rtl/>
        </w:rPr>
        <w:t>هرکس ندانسته در حالت ایستاده آب ب</w:t>
      </w:r>
      <w:r w:rsidR="00250522">
        <w:rPr>
          <w:rFonts w:hint="cs"/>
          <w:rtl/>
        </w:rPr>
        <w:t>یاشامد باید آن را قیء نماید</w:t>
      </w:r>
      <w:r w:rsidR="00250522">
        <w:rPr>
          <w:rFonts w:cs="Traditional Arabic" w:hint="cs"/>
          <w:rtl/>
        </w:rPr>
        <w:t>»</w:t>
      </w:r>
      <w:r>
        <w:rPr>
          <w:rFonts w:hint="cs"/>
          <w:rtl/>
        </w:rPr>
        <w:t xml:space="preserve"> ناظر بر عدم جواز آن برای کسی است که عمداً مخالفت نماید. علاوه بر این، فعل رسول‌خدا</w:t>
      </w:r>
      <w:r>
        <w:rPr>
          <w:rFonts w:cs="CTraditional Arabic" w:hint="cs"/>
          <w:sz w:val="26"/>
          <w:szCs w:val="26"/>
          <w:rtl/>
        </w:rPr>
        <w:t>ص</w:t>
      </w:r>
      <w:r>
        <w:rPr>
          <w:rFonts w:hint="cs"/>
          <w:rtl/>
        </w:rPr>
        <w:t xml:space="preserve"> با قولی که خاص امت است تعارضی ندارد و قول عام او را که شامل خود و امتش می‌شود تخصیص می‌نماید.</w:t>
      </w:r>
    </w:p>
    <w:p w:rsidR="009C3669" w:rsidRDefault="009C3669" w:rsidP="009E5DF2">
      <w:pPr>
        <w:pStyle w:val="a3"/>
        <w:rPr>
          <w:rFonts w:hint="cs"/>
          <w:rtl/>
        </w:rPr>
      </w:pPr>
      <w:r>
        <w:rPr>
          <w:rFonts w:hint="cs"/>
          <w:rtl/>
        </w:rPr>
        <w:t>اکثر اهل علم بر این رأیند که نهی حضرت</w:t>
      </w:r>
      <w:r>
        <w:rPr>
          <w:rFonts w:cs="CTraditional Arabic" w:hint="cs"/>
          <w:sz w:val="26"/>
          <w:szCs w:val="26"/>
          <w:rtl/>
        </w:rPr>
        <w:t>ص</w:t>
      </w:r>
      <w:r>
        <w:rPr>
          <w:rFonts w:hint="cs"/>
          <w:rtl/>
        </w:rPr>
        <w:t xml:space="preserve"> از نوشیدن در حالت ایستاده فقط برای ادب و ارفاق است تا نوشیدن با آرامش و اطمینان صورت گیرد و به دور از حالاتی باشد که موجب ایجاد امراضی در معده و جگر و غیر آن می‌گردد.</w:t>
      </w:r>
    </w:p>
    <w:p w:rsidR="00253165" w:rsidRPr="00DC6647" w:rsidRDefault="00377CF7" w:rsidP="00253165">
      <w:pPr>
        <w:pStyle w:val="Heading1"/>
        <w:bidi/>
        <w:rPr>
          <w:rFonts w:hint="cs"/>
          <w:rtl/>
          <w:lang w:bidi="fa-IR"/>
        </w:rPr>
      </w:pPr>
      <w:bookmarkStart w:id="3193" w:name="_Toc262412505"/>
      <w:bookmarkStart w:id="3194" w:name="_Toc340600073"/>
      <w:bookmarkStart w:id="3195" w:name="_Toc408539549"/>
      <w:r>
        <w:rPr>
          <w:rFonts w:hint="cs"/>
          <w:rtl/>
          <w:lang w:bidi="fa-IR"/>
        </w:rPr>
        <w:t>9-</w:t>
      </w:r>
      <w:r w:rsidR="00253165">
        <w:rPr>
          <w:rFonts w:hint="cs"/>
          <w:rtl/>
          <w:lang w:bidi="fa-IR"/>
        </w:rPr>
        <w:t xml:space="preserve"> ساقی مجلس بعد از همه می‌نوشد</w:t>
      </w:r>
      <w:bookmarkEnd w:id="3193"/>
      <w:bookmarkEnd w:id="3194"/>
      <w:bookmarkEnd w:id="3195"/>
    </w:p>
    <w:p w:rsidR="009F4912" w:rsidRDefault="009F4912" w:rsidP="009E5DF2">
      <w:pPr>
        <w:pStyle w:val="a3"/>
        <w:rPr>
          <w:rFonts w:hint="cs"/>
          <w:rtl/>
        </w:rPr>
      </w:pPr>
      <w:r>
        <w:rPr>
          <w:rFonts w:hint="cs"/>
          <w:rtl/>
        </w:rPr>
        <w:t>ابوقتاده</w:t>
      </w:r>
      <w:r>
        <w:rPr>
          <w:rFonts w:cs="CTraditional Arabic" w:hint="cs"/>
          <w:sz w:val="26"/>
          <w:szCs w:val="26"/>
          <w:rtl/>
        </w:rPr>
        <w:t>س</w:t>
      </w:r>
      <w:r>
        <w:rPr>
          <w:rFonts w:hint="cs"/>
          <w:rtl/>
        </w:rPr>
        <w:t xml:space="preserve"> گوید: رسول‌خدا</w:t>
      </w:r>
      <w:r>
        <w:rPr>
          <w:rFonts w:cs="CTraditional Arabic" w:hint="cs"/>
          <w:sz w:val="26"/>
          <w:szCs w:val="26"/>
          <w:rtl/>
        </w:rPr>
        <w:t>ص</w:t>
      </w:r>
      <w:r w:rsidR="00374E0C">
        <w:rPr>
          <w:rFonts w:hint="cs"/>
          <w:rtl/>
        </w:rPr>
        <w:t xml:space="preserve"> فرمود: </w:t>
      </w:r>
      <w:r w:rsidR="00374E0C">
        <w:rPr>
          <w:rFonts w:cs="Traditional Arabic" w:hint="cs"/>
          <w:rtl/>
        </w:rPr>
        <w:t>«</w:t>
      </w:r>
      <w:r>
        <w:rPr>
          <w:rFonts w:hint="cs"/>
          <w:rtl/>
        </w:rPr>
        <w:t xml:space="preserve">ساقی قوم، در آخر </w:t>
      </w:r>
      <w:r w:rsidR="003A6A7F">
        <w:rPr>
          <w:rFonts w:hint="cs"/>
          <w:rtl/>
        </w:rPr>
        <w:t xml:space="preserve">همۀ </w:t>
      </w:r>
      <w:r>
        <w:rPr>
          <w:rFonts w:hint="cs"/>
          <w:rtl/>
        </w:rPr>
        <w:t>آنان می‌نوشد</w:t>
      </w:r>
      <w:r w:rsidR="00374E0C">
        <w:rPr>
          <w:rFonts w:cs="Traditional Arabic" w:hint="cs"/>
          <w:rtl/>
        </w:rPr>
        <w:t>»</w:t>
      </w:r>
      <w:r w:rsidR="00374E0C">
        <w:rPr>
          <w:rFonts w:hint="cs"/>
          <w:rtl/>
        </w:rPr>
        <w:t>.</w:t>
      </w:r>
      <w:r w:rsidR="00277019">
        <w:rPr>
          <w:rFonts w:hint="cs"/>
          <w:rtl/>
        </w:rPr>
        <w:t xml:space="preserve"> </w:t>
      </w:r>
      <w:r>
        <w:rPr>
          <w:rFonts w:hint="cs"/>
          <w:rtl/>
        </w:rPr>
        <w:t>(روایت از ابن ماجه، ابوداود و ترمذی)</w:t>
      </w:r>
      <w:r w:rsidR="00374E0C">
        <w:rPr>
          <w:rFonts w:hint="cs"/>
          <w:rtl/>
        </w:rPr>
        <w:t>.</w:t>
      </w:r>
    </w:p>
    <w:p w:rsidR="009F4912" w:rsidRDefault="00073A18" w:rsidP="009E5DF2">
      <w:pPr>
        <w:pStyle w:val="a3"/>
        <w:rPr>
          <w:rFonts w:hint="cs"/>
          <w:rtl/>
        </w:rPr>
      </w:pPr>
      <w:r>
        <w:rPr>
          <w:rFonts w:hint="cs"/>
          <w:rtl/>
        </w:rPr>
        <w:t>در روایتی دیگر آمده: گفتم</w:t>
      </w:r>
      <w:r w:rsidR="00374E0C">
        <w:rPr>
          <w:rFonts w:hint="cs"/>
          <w:rtl/>
        </w:rPr>
        <w:t>:</w:t>
      </w:r>
      <w:r>
        <w:rPr>
          <w:rFonts w:hint="cs"/>
          <w:rtl/>
        </w:rPr>
        <w:t xml:space="preserve"> تا رسول‌خدا</w:t>
      </w:r>
      <w:r>
        <w:rPr>
          <w:rFonts w:cs="CTraditional Arabic" w:hint="cs"/>
          <w:sz w:val="26"/>
          <w:szCs w:val="26"/>
          <w:rtl/>
        </w:rPr>
        <w:t>ص</w:t>
      </w:r>
      <w:r>
        <w:rPr>
          <w:rFonts w:hint="cs"/>
          <w:rtl/>
        </w:rPr>
        <w:t xml:space="preserve"> ننوشد نمی‌نوشم، فرمود: ساقی در آخر از همه می‌نوشد.</w:t>
      </w:r>
    </w:p>
    <w:p w:rsidR="00942870" w:rsidRPr="00DC6647" w:rsidRDefault="00377CF7" w:rsidP="00942870">
      <w:pPr>
        <w:pStyle w:val="Heading1"/>
        <w:bidi/>
        <w:rPr>
          <w:rFonts w:hint="cs"/>
          <w:rtl/>
          <w:lang w:bidi="fa-IR"/>
        </w:rPr>
      </w:pPr>
      <w:bookmarkStart w:id="3196" w:name="_Toc262412506"/>
      <w:bookmarkStart w:id="3197" w:name="_Toc340600074"/>
      <w:bookmarkStart w:id="3198" w:name="_Toc408539550"/>
      <w:r>
        <w:rPr>
          <w:rFonts w:hint="cs"/>
          <w:rtl/>
          <w:lang w:bidi="fa-IR"/>
        </w:rPr>
        <w:t>10-</w:t>
      </w:r>
      <w:r w:rsidR="00942870">
        <w:rPr>
          <w:rFonts w:hint="cs"/>
          <w:rtl/>
          <w:lang w:bidi="fa-IR"/>
        </w:rPr>
        <w:t xml:space="preserve"> تسمیه در اول و تحمید در آخر آن</w:t>
      </w:r>
      <w:bookmarkEnd w:id="3196"/>
      <w:bookmarkEnd w:id="3197"/>
      <w:bookmarkEnd w:id="3198"/>
    </w:p>
    <w:p w:rsidR="00942870" w:rsidRDefault="004C7413" w:rsidP="005E6881">
      <w:pPr>
        <w:pStyle w:val="a3"/>
        <w:numPr>
          <w:ilvl w:val="0"/>
          <w:numId w:val="163"/>
        </w:numPr>
        <w:ind w:left="641" w:hanging="357"/>
        <w:rPr>
          <w:rFonts w:hint="cs"/>
          <w:rtl/>
        </w:rPr>
      </w:pPr>
      <w:r>
        <w:rPr>
          <w:rFonts w:hint="cs"/>
          <w:rtl/>
        </w:rPr>
        <w:t>ابن‌عباس</w:t>
      </w:r>
      <w:r w:rsidR="00374E0C">
        <w:rPr>
          <w:rFonts w:hint="cs"/>
          <w:rtl/>
        </w:rPr>
        <w:t xml:space="preserve"> </w:t>
      </w:r>
      <w:r w:rsidR="00374E0C">
        <w:rPr>
          <w:rFonts w:cs="CTraditional Arabic" w:hint="cs"/>
          <w:sz w:val="26"/>
          <w:szCs w:val="26"/>
          <w:rtl/>
        </w:rPr>
        <w:t>ب</w:t>
      </w:r>
      <w:r>
        <w:rPr>
          <w:rFonts w:hint="cs"/>
          <w:rtl/>
        </w:rPr>
        <w:t xml:space="preserve"> </w:t>
      </w:r>
      <w:r w:rsidR="00787F12">
        <w:rPr>
          <w:rFonts w:hint="cs"/>
          <w:rtl/>
        </w:rPr>
        <w:t>گوید: رسول‌خدا</w:t>
      </w:r>
      <w:r w:rsidR="00787F12">
        <w:rPr>
          <w:rFonts w:cs="CTraditional Arabic" w:hint="cs"/>
          <w:sz w:val="26"/>
          <w:szCs w:val="26"/>
          <w:rtl/>
        </w:rPr>
        <w:t>ص</w:t>
      </w:r>
      <w:r w:rsidR="00374E0C">
        <w:rPr>
          <w:rFonts w:hint="cs"/>
          <w:rtl/>
        </w:rPr>
        <w:t xml:space="preserve"> فرمود: </w:t>
      </w:r>
      <w:r w:rsidR="00374E0C">
        <w:rPr>
          <w:rFonts w:cs="Traditional Arabic" w:hint="cs"/>
          <w:rtl/>
        </w:rPr>
        <w:t>«</w:t>
      </w:r>
      <w:r w:rsidR="00787F12">
        <w:rPr>
          <w:rFonts w:hint="cs"/>
          <w:rtl/>
        </w:rPr>
        <w:t>با یک نفس آب را ننوشید چنان که شتر چنان می‌کند، ولی با دو، یا سه نفس بنوشید و در اول تسمیه و در آخر آن حمد خدا بگویید</w:t>
      </w:r>
      <w:r w:rsidR="00374E0C">
        <w:rPr>
          <w:rFonts w:cs="Traditional Arabic" w:hint="cs"/>
          <w:rtl/>
        </w:rPr>
        <w:t>»</w:t>
      </w:r>
      <w:r w:rsidR="00374E0C">
        <w:rPr>
          <w:rFonts w:hint="cs"/>
          <w:rtl/>
        </w:rPr>
        <w:t>.</w:t>
      </w:r>
      <w:r w:rsidR="00277019">
        <w:rPr>
          <w:rFonts w:hint="cs"/>
          <w:rtl/>
        </w:rPr>
        <w:t xml:space="preserve"> </w:t>
      </w:r>
      <w:r w:rsidR="00787F12">
        <w:rPr>
          <w:rFonts w:hint="cs"/>
          <w:rtl/>
        </w:rPr>
        <w:t>(روایت از ترمذی)</w:t>
      </w:r>
      <w:r w:rsidR="00374E0C">
        <w:rPr>
          <w:rFonts w:hint="cs"/>
          <w:rtl/>
        </w:rPr>
        <w:t>.</w:t>
      </w:r>
    </w:p>
    <w:p w:rsidR="000A2B59" w:rsidRPr="009E5DF2" w:rsidRDefault="000A2B59" w:rsidP="005E6881">
      <w:pPr>
        <w:pStyle w:val="a3"/>
        <w:numPr>
          <w:ilvl w:val="0"/>
          <w:numId w:val="163"/>
        </w:numPr>
        <w:ind w:left="641" w:hanging="357"/>
        <w:rPr>
          <w:rFonts w:hint="cs"/>
          <w:rtl/>
        </w:rPr>
      </w:pPr>
      <w:r w:rsidRPr="009E5DF2">
        <w:rPr>
          <w:rFonts w:hint="cs"/>
          <w:rtl/>
        </w:rPr>
        <w:t>ابوسعید</w:t>
      </w:r>
      <w:r w:rsidRPr="009E5DF2">
        <w:rPr>
          <w:rFonts w:cs="CTraditional Arabic" w:hint="cs"/>
          <w:sz w:val="26"/>
          <w:szCs w:val="26"/>
          <w:rtl/>
        </w:rPr>
        <w:t>س</w:t>
      </w:r>
      <w:r w:rsidRPr="009E5DF2">
        <w:rPr>
          <w:rFonts w:hint="cs"/>
          <w:rtl/>
        </w:rPr>
        <w:t xml:space="preserve"> گوید: رسول‌خدا</w:t>
      </w:r>
      <w:r w:rsidRPr="009E5DF2">
        <w:rPr>
          <w:rFonts w:cs="CTraditional Arabic" w:hint="cs"/>
          <w:sz w:val="26"/>
          <w:szCs w:val="26"/>
          <w:rtl/>
        </w:rPr>
        <w:t>ص</w:t>
      </w:r>
      <w:r w:rsidRPr="009E5DF2">
        <w:rPr>
          <w:rFonts w:hint="cs"/>
          <w:rtl/>
        </w:rPr>
        <w:t xml:space="preserve"> بعد از خوردن و آشامیدن می‌گفت: </w:t>
      </w:r>
      <w:r w:rsidRPr="00384A7D">
        <w:rPr>
          <w:rStyle w:val="Char1"/>
          <w:rFonts w:hint="cs"/>
          <w:rtl/>
        </w:rPr>
        <w:t>«</w:t>
      </w:r>
      <w:r w:rsidR="00374E0C" w:rsidRPr="00384A7D">
        <w:rPr>
          <w:rStyle w:val="Char1"/>
          <w:rtl/>
        </w:rPr>
        <w:t>الْحَمْدُ ِللهِ الَّذِيْ أَطْعَمَنَا و</w:t>
      </w:r>
      <w:r w:rsidR="00374E0C" w:rsidRPr="00384A7D">
        <w:rPr>
          <w:rStyle w:val="Char1"/>
          <w:rFonts w:hint="cs"/>
          <w:rtl/>
        </w:rPr>
        <w:t>َ</w:t>
      </w:r>
      <w:r w:rsidR="00374E0C" w:rsidRPr="00384A7D">
        <w:rPr>
          <w:rStyle w:val="Char1"/>
          <w:rtl/>
        </w:rPr>
        <w:t>س</w:t>
      </w:r>
      <w:r w:rsidR="00374E0C" w:rsidRPr="00384A7D">
        <w:rPr>
          <w:rStyle w:val="Char1"/>
          <w:rFonts w:hint="cs"/>
          <w:rtl/>
        </w:rPr>
        <w:t>َ</w:t>
      </w:r>
      <w:r w:rsidR="00374E0C" w:rsidRPr="00384A7D">
        <w:rPr>
          <w:rStyle w:val="Char1"/>
          <w:rtl/>
        </w:rPr>
        <w:t>ق</w:t>
      </w:r>
      <w:r w:rsidR="00374E0C" w:rsidRPr="00384A7D">
        <w:rPr>
          <w:rStyle w:val="Char1"/>
          <w:rFonts w:hint="cs"/>
          <w:rtl/>
        </w:rPr>
        <w:t>َا</w:t>
      </w:r>
      <w:r w:rsidR="00374E0C" w:rsidRPr="00384A7D">
        <w:rPr>
          <w:rStyle w:val="Char1"/>
          <w:rtl/>
        </w:rPr>
        <w:t>ن</w:t>
      </w:r>
      <w:r w:rsidR="00374E0C" w:rsidRPr="00384A7D">
        <w:rPr>
          <w:rStyle w:val="Char1"/>
          <w:rFonts w:hint="cs"/>
          <w:rtl/>
        </w:rPr>
        <w:t>ً</w:t>
      </w:r>
      <w:r w:rsidR="00374E0C" w:rsidRPr="00384A7D">
        <w:rPr>
          <w:rStyle w:val="Char1"/>
          <w:rtl/>
        </w:rPr>
        <w:t>ا،</w:t>
      </w:r>
      <w:r w:rsidR="00374E0C" w:rsidRPr="00384A7D">
        <w:rPr>
          <w:rStyle w:val="Char1"/>
          <w:rFonts w:hint="cs"/>
          <w:rtl/>
        </w:rPr>
        <w:t xml:space="preserve"> وَجًعًلًنا مُسْلِمِينَ</w:t>
      </w:r>
      <w:r w:rsidRPr="00384A7D">
        <w:rPr>
          <w:rStyle w:val="Char1"/>
          <w:rFonts w:hint="cs"/>
          <w:rtl/>
        </w:rPr>
        <w:t>»</w:t>
      </w:r>
      <w:r w:rsidR="00FB55E9" w:rsidRPr="009E5DF2">
        <w:rPr>
          <w:rFonts w:hint="cs"/>
          <w:rtl/>
        </w:rPr>
        <w:t>.</w:t>
      </w:r>
      <w:r w:rsidR="00277019" w:rsidRPr="009E5DF2">
        <w:rPr>
          <w:rFonts w:hint="cs"/>
          <w:rtl/>
        </w:rPr>
        <w:t xml:space="preserve"> </w:t>
      </w:r>
      <w:r w:rsidRPr="009E5DF2">
        <w:rPr>
          <w:rFonts w:hint="cs"/>
          <w:rtl/>
        </w:rPr>
        <w:t>(روایت از احمد، ابوداود، ترمذی، ابن ماجه، نسائی و بخاری)</w:t>
      </w:r>
      <w:r w:rsidR="00374E0C" w:rsidRPr="009E5DF2">
        <w:rPr>
          <w:rFonts w:hint="cs"/>
          <w:rtl/>
        </w:rPr>
        <w:t>.</w:t>
      </w:r>
    </w:p>
    <w:p w:rsidR="0047183C" w:rsidRPr="00DC6647" w:rsidRDefault="0047183C" w:rsidP="0047183C">
      <w:pPr>
        <w:pStyle w:val="Heading1"/>
        <w:bidi/>
        <w:rPr>
          <w:rFonts w:hint="cs"/>
          <w:rtl/>
          <w:lang w:bidi="fa-IR"/>
        </w:rPr>
      </w:pPr>
      <w:bookmarkStart w:id="3199" w:name="_Toc262412507"/>
      <w:bookmarkStart w:id="3200" w:name="_Toc340600075"/>
      <w:bookmarkStart w:id="3201" w:name="_Toc408539551"/>
      <w:r>
        <w:rPr>
          <w:rFonts w:hint="cs"/>
          <w:rtl/>
          <w:lang w:bidi="fa-IR"/>
        </w:rPr>
        <w:t>1</w:t>
      </w:r>
      <w:r w:rsidR="00377CF7">
        <w:rPr>
          <w:rFonts w:hint="cs"/>
          <w:rtl/>
          <w:lang w:bidi="fa-IR"/>
        </w:rPr>
        <w:t>1-</w:t>
      </w:r>
      <w:r>
        <w:rPr>
          <w:rFonts w:hint="cs"/>
          <w:rtl/>
          <w:lang w:bidi="fa-IR"/>
        </w:rPr>
        <w:t xml:space="preserve"> نوشیدن باید در سه نفس باشد</w:t>
      </w:r>
      <w:bookmarkEnd w:id="3199"/>
      <w:bookmarkEnd w:id="3200"/>
      <w:bookmarkEnd w:id="3201"/>
    </w:p>
    <w:p w:rsidR="004C3D0B" w:rsidRPr="009E5DF2" w:rsidRDefault="004C3D0B" w:rsidP="005E6881">
      <w:pPr>
        <w:pStyle w:val="a3"/>
        <w:numPr>
          <w:ilvl w:val="0"/>
          <w:numId w:val="164"/>
        </w:numPr>
        <w:ind w:left="641" w:hanging="357"/>
        <w:rPr>
          <w:rFonts w:hint="cs"/>
          <w:rtl/>
        </w:rPr>
      </w:pPr>
      <w:r w:rsidRPr="009E5DF2">
        <w:rPr>
          <w:rFonts w:hint="cs"/>
          <w:rtl/>
        </w:rPr>
        <w:t>انس</w:t>
      </w:r>
      <w:r w:rsidRPr="009E5DF2">
        <w:rPr>
          <w:rFonts w:cs="CTraditional Arabic" w:hint="cs"/>
          <w:sz w:val="26"/>
          <w:szCs w:val="26"/>
          <w:rtl/>
        </w:rPr>
        <w:t>س</w:t>
      </w:r>
      <w:r w:rsidR="00374E0C" w:rsidRPr="009E5DF2">
        <w:rPr>
          <w:rFonts w:hint="cs"/>
          <w:rtl/>
        </w:rPr>
        <w:t xml:space="preserve"> گوید: </w:t>
      </w:r>
      <w:r w:rsidR="00374E0C" w:rsidRPr="009E5DF2">
        <w:rPr>
          <w:rFonts w:cs="Traditional Arabic" w:hint="cs"/>
          <w:rtl/>
        </w:rPr>
        <w:t>«</w:t>
      </w:r>
      <w:r w:rsidRPr="009E5DF2">
        <w:rPr>
          <w:rFonts w:hint="cs"/>
          <w:rtl/>
        </w:rPr>
        <w:t>رسول‌خدا</w:t>
      </w:r>
      <w:r w:rsidRPr="009E5DF2">
        <w:rPr>
          <w:rFonts w:cs="CTraditional Arabic" w:hint="cs"/>
          <w:sz w:val="26"/>
          <w:szCs w:val="26"/>
          <w:rtl/>
        </w:rPr>
        <w:t>ص</w:t>
      </w:r>
      <w:r w:rsidRPr="009E5DF2">
        <w:rPr>
          <w:rFonts w:hint="cs"/>
          <w:rtl/>
        </w:rPr>
        <w:t xml:space="preserve"> در سه نفس نوشدن را اتمام می‌کرد</w:t>
      </w:r>
      <w:r w:rsidR="00374E0C" w:rsidRPr="009E5DF2">
        <w:rPr>
          <w:rFonts w:cs="Traditional Arabic" w:hint="cs"/>
          <w:rtl/>
        </w:rPr>
        <w:t>»</w:t>
      </w:r>
      <w:r w:rsidR="00374E0C" w:rsidRPr="009E5DF2">
        <w:rPr>
          <w:rFonts w:hint="cs"/>
          <w:rtl/>
        </w:rPr>
        <w:t>.</w:t>
      </w:r>
      <w:r w:rsidR="00277019" w:rsidRPr="009E5DF2">
        <w:rPr>
          <w:rFonts w:hint="cs"/>
          <w:rtl/>
        </w:rPr>
        <w:t xml:space="preserve"> </w:t>
      </w:r>
      <w:r w:rsidR="00CC657A" w:rsidRPr="009E5DF2">
        <w:rPr>
          <w:rFonts w:hint="cs"/>
          <w:rtl/>
        </w:rPr>
        <w:t>(متفق علیه)</w:t>
      </w:r>
      <w:r w:rsidR="00374E0C" w:rsidRPr="009E5DF2">
        <w:rPr>
          <w:rFonts w:hint="cs"/>
          <w:rtl/>
        </w:rPr>
        <w:t>.</w:t>
      </w:r>
    </w:p>
    <w:p w:rsidR="00CC657A" w:rsidRDefault="00DC0DFA" w:rsidP="005E6881">
      <w:pPr>
        <w:pStyle w:val="a3"/>
        <w:numPr>
          <w:ilvl w:val="0"/>
          <w:numId w:val="164"/>
        </w:numPr>
        <w:ind w:left="641" w:hanging="357"/>
        <w:rPr>
          <w:rFonts w:hint="cs"/>
          <w:rtl/>
        </w:rPr>
      </w:pPr>
      <w:r>
        <w:rPr>
          <w:rFonts w:hint="cs"/>
          <w:rtl/>
        </w:rPr>
        <w:t>ابوقتاده</w:t>
      </w:r>
      <w:r>
        <w:rPr>
          <w:rFonts w:cs="CTraditional Arabic" w:hint="cs"/>
          <w:sz w:val="26"/>
          <w:szCs w:val="26"/>
          <w:rtl/>
        </w:rPr>
        <w:t>س</w:t>
      </w:r>
      <w:r>
        <w:rPr>
          <w:rFonts w:hint="cs"/>
          <w:rtl/>
        </w:rPr>
        <w:t xml:space="preserve"> گوید که</w:t>
      </w:r>
      <w:r w:rsidR="00374E0C">
        <w:rPr>
          <w:rFonts w:hint="cs"/>
          <w:rtl/>
        </w:rPr>
        <w:t>:</w:t>
      </w:r>
      <w:r>
        <w:rPr>
          <w:rFonts w:hint="cs"/>
          <w:rtl/>
        </w:rPr>
        <w:t xml:space="preserve"> رسول‌خدا</w:t>
      </w:r>
      <w:r>
        <w:rPr>
          <w:rFonts w:cs="CTraditional Arabic" w:hint="cs"/>
          <w:sz w:val="26"/>
          <w:szCs w:val="26"/>
          <w:rtl/>
        </w:rPr>
        <w:t>ص</w:t>
      </w:r>
      <w:r w:rsidR="00374E0C">
        <w:rPr>
          <w:rFonts w:hint="cs"/>
          <w:rtl/>
        </w:rPr>
        <w:t xml:space="preserve"> فرمود: </w:t>
      </w:r>
      <w:r w:rsidR="00374E0C">
        <w:rPr>
          <w:rFonts w:cs="Traditional Arabic" w:hint="cs"/>
          <w:rtl/>
        </w:rPr>
        <w:t>«</w:t>
      </w:r>
      <w:r>
        <w:rPr>
          <w:rFonts w:hint="cs"/>
          <w:rtl/>
        </w:rPr>
        <w:t>هرگاه آب نوشیدید در داخل ظرف آن نفس نکشید</w:t>
      </w:r>
      <w:r w:rsidR="00374E0C">
        <w:rPr>
          <w:rFonts w:cs="Traditional Arabic" w:hint="cs"/>
          <w:rtl/>
        </w:rPr>
        <w:t>»</w:t>
      </w:r>
      <w:r w:rsidR="00374E0C">
        <w:rPr>
          <w:rFonts w:hint="cs"/>
          <w:rtl/>
        </w:rPr>
        <w:t>.</w:t>
      </w:r>
      <w:r w:rsidR="00277019">
        <w:rPr>
          <w:rFonts w:hint="cs"/>
          <w:rtl/>
        </w:rPr>
        <w:t xml:space="preserve"> </w:t>
      </w:r>
      <w:r>
        <w:rPr>
          <w:rFonts w:hint="cs"/>
          <w:rtl/>
        </w:rPr>
        <w:t>(متفق علیه)</w:t>
      </w:r>
      <w:r w:rsidR="00374E0C">
        <w:rPr>
          <w:rFonts w:hint="cs"/>
          <w:rtl/>
        </w:rPr>
        <w:t>.</w:t>
      </w:r>
    </w:p>
    <w:p w:rsidR="00DC0DFA" w:rsidRDefault="00CD732C" w:rsidP="005E6881">
      <w:pPr>
        <w:pStyle w:val="a3"/>
        <w:numPr>
          <w:ilvl w:val="0"/>
          <w:numId w:val="164"/>
        </w:numPr>
        <w:ind w:left="641" w:hanging="357"/>
        <w:rPr>
          <w:rFonts w:hint="cs"/>
          <w:rtl/>
        </w:rPr>
      </w:pPr>
      <w:r>
        <w:rPr>
          <w:rFonts w:hint="cs"/>
          <w:rtl/>
        </w:rPr>
        <w:t>ابن عباس</w:t>
      </w:r>
      <w:r w:rsidR="00374E0C">
        <w:rPr>
          <w:rFonts w:cs="CTraditional Arabic" w:hint="cs"/>
          <w:sz w:val="26"/>
          <w:szCs w:val="26"/>
          <w:rtl/>
        </w:rPr>
        <w:t xml:space="preserve"> ب</w:t>
      </w:r>
      <w:r w:rsidR="00374E0C">
        <w:rPr>
          <w:rFonts w:hint="cs"/>
          <w:rtl/>
        </w:rPr>
        <w:t xml:space="preserve"> گوید: </w:t>
      </w:r>
      <w:r w:rsidR="00374E0C">
        <w:rPr>
          <w:rFonts w:cs="Traditional Arabic" w:hint="cs"/>
          <w:rtl/>
        </w:rPr>
        <w:t>«</w:t>
      </w:r>
      <w:r>
        <w:rPr>
          <w:rFonts w:hint="cs"/>
          <w:rtl/>
        </w:rPr>
        <w:t>رسول‌خدا</w:t>
      </w:r>
      <w:r>
        <w:rPr>
          <w:rFonts w:cs="CTraditional Arabic" w:hint="cs"/>
          <w:sz w:val="26"/>
          <w:szCs w:val="26"/>
          <w:rtl/>
        </w:rPr>
        <w:t>ص</w:t>
      </w:r>
      <w:r>
        <w:rPr>
          <w:rFonts w:hint="cs"/>
          <w:rtl/>
        </w:rPr>
        <w:t xml:space="preserve"> از نفس کشیدن در داخل ظرف آب و فوت کردن در آن نهی کرده است</w:t>
      </w:r>
      <w:r w:rsidR="00374E0C">
        <w:rPr>
          <w:rFonts w:cs="Traditional Arabic" w:hint="cs"/>
          <w:rtl/>
        </w:rPr>
        <w:t>»</w:t>
      </w:r>
      <w:r w:rsidR="00374E0C">
        <w:rPr>
          <w:rFonts w:hint="cs"/>
          <w:rtl/>
        </w:rPr>
        <w:t>.</w:t>
      </w:r>
      <w:r w:rsidR="00384A7D">
        <w:rPr>
          <w:rFonts w:hint="cs"/>
          <w:rtl/>
        </w:rPr>
        <w:t xml:space="preserve"> </w:t>
      </w:r>
      <w:r>
        <w:rPr>
          <w:rFonts w:hint="cs"/>
          <w:rtl/>
        </w:rPr>
        <w:t>(روایت از احمد، ابوداود، ابن ماجه و ترمذی)</w:t>
      </w:r>
      <w:r w:rsidR="00374E0C">
        <w:rPr>
          <w:rFonts w:hint="cs"/>
          <w:rtl/>
        </w:rPr>
        <w:t>.</w:t>
      </w:r>
    </w:p>
    <w:p w:rsidR="003101CE" w:rsidRPr="009E5DF2" w:rsidRDefault="003101CE" w:rsidP="005E6881">
      <w:pPr>
        <w:pStyle w:val="a3"/>
        <w:numPr>
          <w:ilvl w:val="0"/>
          <w:numId w:val="164"/>
        </w:numPr>
        <w:ind w:left="641" w:hanging="357"/>
        <w:rPr>
          <w:rFonts w:hint="cs"/>
          <w:rtl/>
        </w:rPr>
      </w:pPr>
      <w:r w:rsidRPr="009E5DF2">
        <w:rPr>
          <w:rFonts w:hint="cs"/>
          <w:rtl/>
        </w:rPr>
        <w:t>ابوسعید</w:t>
      </w:r>
      <w:r w:rsidRPr="009E5DF2">
        <w:rPr>
          <w:rFonts w:cs="CTraditional Arabic" w:hint="cs"/>
          <w:sz w:val="26"/>
          <w:szCs w:val="26"/>
          <w:rtl/>
        </w:rPr>
        <w:t>س</w:t>
      </w:r>
      <w:r w:rsidRPr="009E5DF2">
        <w:rPr>
          <w:rFonts w:hint="cs"/>
          <w:rtl/>
        </w:rPr>
        <w:t xml:space="preserve"> گوید: رسول‌خدا</w:t>
      </w:r>
      <w:r w:rsidRPr="009E5DF2">
        <w:rPr>
          <w:rFonts w:cs="CTraditional Arabic" w:hint="cs"/>
          <w:sz w:val="26"/>
          <w:szCs w:val="26"/>
          <w:rtl/>
        </w:rPr>
        <w:t>ص</w:t>
      </w:r>
      <w:r w:rsidRPr="009E5DF2">
        <w:rPr>
          <w:rFonts w:hint="cs"/>
          <w:rtl/>
        </w:rPr>
        <w:t xml:space="preserve"> از نفس کشیدن در داخل آب نهی کرده است، مردی سؤال کرد: اگر چیزی در آن دیدیم چه؟ گفت</w:t>
      </w:r>
      <w:r w:rsidR="00374E0C" w:rsidRPr="009E5DF2">
        <w:rPr>
          <w:rFonts w:hint="cs"/>
          <w:rtl/>
        </w:rPr>
        <w:t>:</w:t>
      </w:r>
      <w:r w:rsidRPr="009E5DF2">
        <w:rPr>
          <w:rFonts w:hint="cs"/>
          <w:rtl/>
        </w:rPr>
        <w:t xml:space="preserve"> آن را بریزید، گفت</w:t>
      </w:r>
      <w:r w:rsidR="00374E0C" w:rsidRPr="009E5DF2">
        <w:rPr>
          <w:rFonts w:hint="cs"/>
          <w:rtl/>
        </w:rPr>
        <w:t>:</w:t>
      </w:r>
      <w:r w:rsidRPr="009E5DF2">
        <w:rPr>
          <w:rFonts w:hint="cs"/>
          <w:rtl/>
        </w:rPr>
        <w:t xml:space="preserve"> با یک نفس سیراب نمی‌شود، گفت: پس لیوان را از دهانت دور کن.</w:t>
      </w:r>
      <w:r w:rsidR="00277019" w:rsidRPr="009E5DF2">
        <w:rPr>
          <w:rFonts w:hint="cs"/>
          <w:rtl/>
        </w:rPr>
        <w:t xml:space="preserve"> </w:t>
      </w:r>
      <w:r w:rsidRPr="009E5DF2">
        <w:rPr>
          <w:rFonts w:hint="cs"/>
          <w:rtl/>
        </w:rPr>
        <w:t>(روایت از احمد و ترمذی)</w:t>
      </w:r>
      <w:r w:rsidR="00374E0C" w:rsidRPr="009E5DF2">
        <w:rPr>
          <w:rFonts w:hint="cs"/>
          <w:rtl/>
        </w:rPr>
        <w:t>.</w:t>
      </w:r>
    </w:p>
    <w:p w:rsidR="003101CE" w:rsidRPr="009E5DF2" w:rsidRDefault="00374E0C" w:rsidP="009E5DF2">
      <w:pPr>
        <w:pStyle w:val="a3"/>
        <w:rPr>
          <w:rFonts w:hint="cs"/>
          <w:rtl/>
        </w:rPr>
      </w:pPr>
      <w:r w:rsidRPr="009E5DF2">
        <w:rPr>
          <w:rFonts w:hint="cs"/>
          <w:rtl/>
        </w:rPr>
        <w:t>در کتاب «الروضة»</w:t>
      </w:r>
      <w:r w:rsidR="000819C4" w:rsidRPr="009E5DF2">
        <w:rPr>
          <w:rFonts w:hint="cs"/>
          <w:rtl/>
        </w:rPr>
        <w:t xml:space="preserve"> آورده است: و علماء بر این رأیند و نهی از تنفس در آب به خاطر ترس از آمیختن آب دهان و بینی با آب است، و گاهی بوی بد </w:t>
      </w:r>
      <w:r w:rsidRPr="009E5DF2">
        <w:rPr>
          <w:rFonts w:hint="cs"/>
          <w:rtl/>
        </w:rPr>
        <w:t>د</w:t>
      </w:r>
      <w:r w:rsidR="000819C4" w:rsidRPr="009E5DF2">
        <w:rPr>
          <w:rFonts w:hint="cs"/>
          <w:rtl/>
        </w:rPr>
        <w:t>هان، آب را بدبو کرده که در اثناء آشامیدن نفس می‌کشد و نوشیدن را قطع</w:t>
      </w:r>
      <w:r w:rsidR="00853096" w:rsidRPr="009E5DF2">
        <w:rPr>
          <w:rFonts w:hint="cs"/>
          <w:rtl/>
        </w:rPr>
        <w:t xml:space="preserve"> نمی‌</w:t>
      </w:r>
      <w:r w:rsidR="000819C4" w:rsidRPr="009E5DF2">
        <w:rPr>
          <w:rFonts w:hint="cs"/>
          <w:rtl/>
        </w:rPr>
        <w:t>نماید.</w:t>
      </w:r>
    </w:p>
    <w:p w:rsidR="000819C4" w:rsidRDefault="000819C4" w:rsidP="009E5DF2">
      <w:pPr>
        <w:pStyle w:val="a3"/>
        <w:rPr>
          <w:rFonts w:hint="cs"/>
          <w:rtl/>
        </w:rPr>
      </w:pPr>
      <w:r>
        <w:rPr>
          <w:rFonts w:hint="cs"/>
          <w:rtl/>
        </w:rPr>
        <w:t>بنابراین، دور کردن ظرف آب در هنگام تنفس از دهان</w:t>
      </w:r>
      <w:r w:rsidR="001F0B21">
        <w:rPr>
          <w:rFonts w:hint="cs"/>
          <w:rtl/>
        </w:rPr>
        <w:t xml:space="preserve"> نشانۀ </w:t>
      </w:r>
      <w:r>
        <w:rPr>
          <w:rFonts w:hint="cs"/>
          <w:rtl/>
        </w:rPr>
        <w:t>ادب است، و فوت کردن در آب یا به خاطر سرد نمودن آن است که باید صبر کند بدون فوت کردن خنک گردد، و یا به خاطر زدودن و دور انداختن چیزی است که در آن افتاده شده که لازم است با انگشتان یا وسیله‌ای تمیز آن را بیرون بیاورد، و اگر این کار مشکل بود آب را بریزد. چنانچه حدیث به آن دستور داده است.</w:t>
      </w:r>
    </w:p>
    <w:p w:rsidR="007067E0" w:rsidRPr="00DC6647" w:rsidRDefault="007067E0" w:rsidP="00FB55E9">
      <w:pPr>
        <w:pStyle w:val="Heading1"/>
        <w:bidi/>
        <w:rPr>
          <w:rFonts w:hint="cs"/>
          <w:rtl/>
          <w:lang w:bidi="fa-IR"/>
        </w:rPr>
      </w:pPr>
      <w:bookmarkStart w:id="3202" w:name="_Toc262412508"/>
      <w:bookmarkStart w:id="3203" w:name="_Toc340600076"/>
      <w:bookmarkStart w:id="3204" w:name="_Toc408539552"/>
      <w:r>
        <w:rPr>
          <w:rFonts w:hint="cs"/>
          <w:rtl/>
          <w:lang w:bidi="fa-IR"/>
        </w:rPr>
        <w:t>1</w:t>
      </w:r>
      <w:r w:rsidR="00377CF7">
        <w:rPr>
          <w:rFonts w:hint="cs"/>
          <w:rtl/>
          <w:lang w:bidi="fa-IR"/>
        </w:rPr>
        <w:t>2-</w:t>
      </w:r>
      <w:r>
        <w:rPr>
          <w:rFonts w:hint="cs"/>
          <w:rtl/>
          <w:lang w:bidi="fa-IR"/>
        </w:rPr>
        <w:t xml:space="preserve"> دعا به هنگام نوشیدن شیر</w:t>
      </w:r>
      <w:bookmarkEnd w:id="3202"/>
      <w:bookmarkEnd w:id="3203"/>
      <w:bookmarkEnd w:id="3204"/>
    </w:p>
    <w:p w:rsidR="000A549A" w:rsidRDefault="000A549A" w:rsidP="00160824">
      <w:pPr>
        <w:pStyle w:val="a3"/>
        <w:rPr>
          <w:rFonts w:cs="B Lotus" w:hint="cs"/>
          <w:rtl/>
        </w:rPr>
      </w:pPr>
      <w:r>
        <w:rPr>
          <w:rFonts w:hint="cs"/>
          <w:rtl/>
        </w:rPr>
        <w:t>ابن‌عباس</w:t>
      </w:r>
      <w:r w:rsidR="00374E0C">
        <w:rPr>
          <w:rFonts w:cs="CTraditional Arabic" w:hint="cs"/>
          <w:sz w:val="26"/>
          <w:szCs w:val="26"/>
          <w:rtl/>
        </w:rPr>
        <w:t xml:space="preserve"> ب</w:t>
      </w:r>
      <w:r>
        <w:rPr>
          <w:rFonts w:hint="cs"/>
          <w:rtl/>
        </w:rPr>
        <w:t xml:space="preserve"> گوید: در منزل میمونه</w:t>
      </w:r>
      <w:r w:rsidR="00374E0C">
        <w:rPr>
          <w:rFonts w:hint="cs"/>
          <w:rtl/>
        </w:rPr>
        <w:t xml:space="preserve"> </w:t>
      </w:r>
      <w:r w:rsidR="00374E0C">
        <w:rPr>
          <w:rFonts w:cs="CTraditional Arabic" w:hint="cs"/>
          <w:rtl/>
        </w:rPr>
        <w:t>ل</w:t>
      </w:r>
      <w:r>
        <w:rPr>
          <w:rFonts w:hint="cs"/>
          <w:rtl/>
        </w:rPr>
        <w:t xml:space="preserve"> بودم، رسول‌خدا</w:t>
      </w:r>
      <w:r>
        <w:rPr>
          <w:rFonts w:cs="CTraditional Arabic" w:hint="cs"/>
          <w:sz w:val="26"/>
          <w:szCs w:val="26"/>
          <w:rtl/>
        </w:rPr>
        <w:t>ص</w:t>
      </w:r>
      <w:r>
        <w:rPr>
          <w:rFonts w:hint="cs"/>
          <w:rtl/>
        </w:rPr>
        <w:t xml:space="preserve"> به همراهی خالد بن‌ولید داخل منزل شد، دو سوسمار بریان شده را بر برگ گیاهی به نام ثمامه آوردند، رسول‌خدا</w:t>
      </w:r>
      <w:r>
        <w:rPr>
          <w:rFonts w:cs="CTraditional Arabic" w:hint="cs"/>
          <w:sz w:val="26"/>
          <w:szCs w:val="26"/>
          <w:rtl/>
        </w:rPr>
        <w:t>ص</w:t>
      </w:r>
      <w:r>
        <w:rPr>
          <w:rFonts w:hint="cs"/>
          <w:rtl/>
        </w:rPr>
        <w:t xml:space="preserve"> با دیدن آن، آب دهانش را دور ریخت، خالد عرض کرد: به گمانم از مشاهد</w:t>
      </w:r>
      <w:r w:rsidR="009E5DF2">
        <w:rPr>
          <w:rFonts w:hint="cs"/>
          <w:rtl/>
        </w:rPr>
        <w:t>ۀ</w:t>
      </w:r>
      <w:r>
        <w:rPr>
          <w:rFonts w:hint="cs"/>
          <w:rtl/>
        </w:rPr>
        <w:t xml:space="preserve"> این سوسمارها حالت به هم خورد، فرمود: بله، آنگاه مقداری شیر برای رسول‌خدا</w:t>
      </w:r>
      <w:r>
        <w:rPr>
          <w:rFonts w:cs="CTraditional Arabic" w:hint="cs"/>
          <w:sz w:val="26"/>
          <w:szCs w:val="26"/>
          <w:rtl/>
        </w:rPr>
        <w:t>ص</w:t>
      </w:r>
      <w:r>
        <w:rPr>
          <w:rFonts w:hint="cs"/>
          <w:rtl/>
        </w:rPr>
        <w:t xml:space="preserve"> آوردند و آن را نوشید و فرمود: هرگاه یکی از شما غذایی را تناول کرد، باید بگوید: </w:t>
      </w:r>
      <w:r w:rsidRPr="00384A7D">
        <w:rPr>
          <w:rStyle w:val="Char1"/>
          <w:rFonts w:hint="cs"/>
          <w:rtl/>
        </w:rPr>
        <w:t>«</w:t>
      </w:r>
      <w:r w:rsidR="00374E0C" w:rsidRPr="00384A7D">
        <w:rPr>
          <w:rStyle w:val="Char1"/>
          <w:rtl/>
        </w:rPr>
        <w:t>اللَّهُمَّ بَارِكْ لَنَا فِيْهِ وَأَطْعِمْنَا خَيْراً مِنْهُ</w:t>
      </w:r>
      <w:r w:rsidRPr="00384A7D">
        <w:rPr>
          <w:rStyle w:val="Char1"/>
          <w:rFonts w:hint="cs"/>
          <w:rtl/>
        </w:rPr>
        <w:t>»</w:t>
      </w:r>
      <w:r>
        <w:rPr>
          <w:rFonts w:hint="cs"/>
          <w:rtl/>
        </w:rPr>
        <w:t xml:space="preserve"> </w:t>
      </w:r>
      <w:r w:rsidR="00AB6101">
        <w:rPr>
          <w:rFonts w:cs="Traditional Arabic" w:hint="cs"/>
          <w:rtl/>
        </w:rPr>
        <w:t>«</w:t>
      </w:r>
      <w:r w:rsidR="00AB6101" w:rsidRPr="00AB6101">
        <w:rPr>
          <w:rtl/>
        </w:rPr>
        <w:t>بار الها! اين غذا را براى ما با بركت بگردان و بهتر از آن به ما عطا فرما</w:t>
      </w:r>
      <w:r w:rsidR="00AB6101">
        <w:rPr>
          <w:rFonts w:cs="Traditional Arabic" w:hint="cs"/>
          <w:rtl/>
        </w:rPr>
        <w:t>»</w:t>
      </w:r>
      <w:r w:rsidR="00AB6101">
        <w:rPr>
          <w:rFonts w:hint="cs"/>
          <w:rtl/>
        </w:rPr>
        <w:t xml:space="preserve"> </w:t>
      </w:r>
      <w:r>
        <w:rPr>
          <w:rFonts w:hint="cs"/>
          <w:rtl/>
        </w:rPr>
        <w:t>و اگر شیر را نوشید بگوید</w:t>
      </w:r>
      <w:r w:rsidR="00384A7D">
        <w:rPr>
          <w:rFonts w:hint="cs"/>
          <w:rtl/>
        </w:rPr>
        <w:t>:</w:t>
      </w:r>
      <w:r w:rsidRPr="000021DC">
        <w:rPr>
          <w:rFonts w:cs="B Badr" w:hint="cs"/>
          <w:b/>
          <w:bCs/>
          <w:sz w:val="32"/>
          <w:szCs w:val="32"/>
          <w:rtl/>
        </w:rPr>
        <w:t xml:space="preserve"> </w:t>
      </w:r>
      <w:r w:rsidR="00AB6101" w:rsidRPr="00384A7D">
        <w:rPr>
          <w:rStyle w:val="Char1"/>
          <w:rFonts w:hint="cs"/>
          <w:rtl/>
        </w:rPr>
        <w:t>«</w:t>
      </w:r>
      <w:r w:rsidR="00AB6101" w:rsidRPr="00384A7D">
        <w:rPr>
          <w:rStyle w:val="Char1"/>
          <w:rtl/>
        </w:rPr>
        <w:t>اللَّهُمَّ بَارِكْ لَنَا فِيْهِ وَزِدْنَا مِنْهُ</w:t>
      </w:r>
      <w:r w:rsidRPr="00384A7D">
        <w:rPr>
          <w:rStyle w:val="Char1"/>
          <w:rFonts w:hint="cs"/>
          <w:rtl/>
        </w:rPr>
        <w:t>»</w:t>
      </w:r>
      <w:r>
        <w:rPr>
          <w:rFonts w:hint="cs"/>
          <w:rtl/>
        </w:rPr>
        <w:t xml:space="preserve"> </w:t>
      </w:r>
      <w:r w:rsidR="00AB6101">
        <w:rPr>
          <w:rFonts w:cs="Traditional Arabic" w:hint="cs"/>
          <w:rtl/>
        </w:rPr>
        <w:t>«</w:t>
      </w:r>
      <w:r w:rsidR="00AB6101" w:rsidRPr="00AB6101">
        <w:rPr>
          <w:rtl/>
        </w:rPr>
        <w:t>بار الها! اين شير را براى ما با بركت بگردان و آن را بيفزاى</w:t>
      </w:r>
      <w:r w:rsidR="00AB6101">
        <w:rPr>
          <w:rFonts w:cs="Traditional Arabic" w:hint="cs"/>
          <w:rtl/>
        </w:rPr>
        <w:t>»</w:t>
      </w:r>
      <w:r w:rsidR="00AB6101">
        <w:rPr>
          <w:rFonts w:hint="cs"/>
          <w:rtl/>
        </w:rPr>
        <w:t xml:space="preserve"> </w:t>
      </w:r>
      <w:r>
        <w:rPr>
          <w:rFonts w:hint="cs"/>
          <w:rtl/>
        </w:rPr>
        <w:t>چون هیچ غذایی بجز شیر نمی‌تواند جایگزین غذا و آب شود.</w:t>
      </w:r>
      <w:r w:rsidR="00AB6101">
        <w:rPr>
          <w:rFonts w:hint="cs"/>
          <w:rtl/>
        </w:rPr>
        <w:t xml:space="preserve"> </w:t>
      </w:r>
      <w:r>
        <w:rPr>
          <w:rFonts w:cs="B Lotus" w:hint="cs"/>
          <w:rtl/>
        </w:rPr>
        <w:t>(روایت از شیخین و ترمذی)</w:t>
      </w:r>
      <w:r w:rsidR="00AB6101">
        <w:rPr>
          <w:rFonts w:cs="B Lotus" w:hint="cs"/>
          <w:rtl/>
        </w:rPr>
        <w:t>.</w:t>
      </w:r>
    </w:p>
    <w:p w:rsidR="00AD10AA" w:rsidRPr="00DC6647" w:rsidRDefault="00AD10AA" w:rsidP="00AD10AA">
      <w:pPr>
        <w:pStyle w:val="Heading1"/>
        <w:bidi/>
        <w:rPr>
          <w:rFonts w:hint="cs"/>
          <w:rtl/>
          <w:lang w:bidi="fa-IR"/>
        </w:rPr>
      </w:pPr>
      <w:bookmarkStart w:id="3205" w:name="_Toc262412509"/>
      <w:bookmarkStart w:id="3206" w:name="_Toc340600077"/>
      <w:bookmarkStart w:id="3207" w:name="_Toc408539553"/>
      <w:r>
        <w:rPr>
          <w:rFonts w:hint="cs"/>
          <w:rtl/>
          <w:lang w:bidi="fa-IR"/>
        </w:rPr>
        <w:t>1</w:t>
      </w:r>
      <w:r w:rsidR="00377CF7">
        <w:rPr>
          <w:rFonts w:hint="cs"/>
          <w:rtl/>
          <w:lang w:bidi="fa-IR"/>
        </w:rPr>
        <w:t>3-</w:t>
      </w:r>
      <w:r>
        <w:rPr>
          <w:rFonts w:hint="cs"/>
          <w:rtl/>
          <w:lang w:bidi="fa-IR"/>
        </w:rPr>
        <w:t xml:space="preserve"> نوشیدن در ظروف طلا و نقره مکروه است</w:t>
      </w:r>
      <w:bookmarkEnd w:id="3205"/>
      <w:bookmarkEnd w:id="3206"/>
      <w:bookmarkEnd w:id="3207"/>
    </w:p>
    <w:p w:rsidR="00AD10AA" w:rsidRDefault="00024B4D" w:rsidP="005E6881">
      <w:pPr>
        <w:numPr>
          <w:ilvl w:val="0"/>
          <w:numId w:val="50"/>
        </w:numPr>
        <w:bidi/>
        <w:jc w:val="both"/>
        <w:rPr>
          <w:rFonts w:cs="B Lotus" w:hint="cs"/>
          <w:sz w:val="28"/>
          <w:szCs w:val="28"/>
          <w:rtl/>
          <w:lang w:bidi="fa-IR"/>
        </w:rPr>
      </w:pPr>
      <w:r w:rsidRPr="00160824">
        <w:rPr>
          <w:rStyle w:val="Char3"/>
          <w:rFonts w:hint="cs"/>
          <w:rtl/>
        </w:rPr>
        <w:t>از حکم نقل است که گوید: از ابن‌ابی لیلی شنیدم می‌گفت: حذیفه</w:t>
      </w:r>
      <w:r>
        <w:rPr>
          <w:rFonts w:cs="CTraditional Arabic" w:hint="cs"/>
          <w:sz w:val="26"/>
          <w:szCs w:val="26"/>
          <w:rtl/>
          <w:lang w:bidi="fa-IR"/>
        </w:rPr>
        <w:t>س</w:t>
      </w:r>
      <w:r w:rsidRPr="00160824">
        <w:rPr>
          <w:rStyle w:val="Char3"/>
          <w:rFonts w:hint="cs"/>
          <w:rtl/>
        </w:rPr>
        <w:t xml:space="preserve"> </w:t>
      </w:r>
      <w:r w:rsidR="00BB3217" w:rsidRPr="00160824">
        <w:rPr>
          <w:rStyle w:val="Char3"/>
          <w:rFonts w:hint="cs"/>
          <w:rtl/>
        </w:rPr>
        <w:t>آب نوشیدن خواست، آب را در ظرفی نقره‌ای آوردند، حذیفه</w:t>
      </w:r>
      <w:r w:rsidR="00BB3217">
        <w:rPr>
          <w:rFonts w:cs="CTraditional Arabic" w:hint="cs"/>
          <w:sz w:val="26"/>
          <w:szCs w:val="26"/>
          <w:rtl/>
          <w:lang w:bidi="fa-IR"/>
        </w:rPr>
        <w:t>س</w:t>
      </w:r>
      <w:r w:rsidR="00AB6101" w:rsidRPr="00160824">
        <w:rPr>
          <w:rStyle w:val="Char3"/>
          <w:rFonts w:hint="cs"/>
          <w:rtl/>
        </w:rPr>
        <w:t xml:space="preserve"> آن را دور انداخت وگفت: «</w:t>
      </w:r>
      <w:r w:rsidR="00BB3217" w:rsidRPr="00160824">
        <w:rPr>
          <w:rStyle w:val="Char3"/>
          <w:rFonts w:hint="cs"/>
          <w:rtl/>
        </w:rPr>
        <w:t>... رسول‌خدا</w:t>
      </w:r>
      <w:r w:rsidR="00BB3217">
        <w:rPr>
          <w:rFonts w:cs="CTraditional Arabic" w:hint="cs"/>
          <w:sz w:val="26"/>
          <w:szCs w:val="26"/>
          <w:rtl/>
          <w:lang w:bidi="fa-IR"/>
        </w:rPr>
        <w:t>ص</w:t>
      </w:r>
      <w:r w:rsidR="00BB3217" w:rsidRPr="00160824">
        <w:rPr>
          <w:rStyle w:val="Char3"/>
          <w:rFonts w:hint="cs"/>
          <w:rtl/>
        </w:rPr>
        <w:t xml:space="preserve"> از نوشیدن در ظروف طلا و نقره، و پوشیدن ابریشم و دیباج نهی کرده و فرموده:</w:t>
      </w:r>
      <w:r w:rsidR="00853096" w:rsidRPr="00160824">
        <w:rPr>
          <w:rStyle w:val="Char3"/>
          <w:rFonts w:hint="cs"/>
          <w:rtl/>
        </w:rPr>
        <w:t xml:space="preserve"> این‌ها </w:t>
      </w:r>
      <w:r w:rsidR="00BB3217" w:rsidRPr="00160824">
        <w:rPr>
          <w:rStyle w:val="Char3"/>
          <w:rFonts w:hint="cs"/>
          <w:rtl/>
        </w:rPr>
        <w:t>در دنیا برای کفار است و در آخرت برای ما است</w:t>
      </w:r>
      <w:r w:rsidR="00AB6101" w:rsidRPr="00160824">
        <w:rPr>
          <w:rStyle w:val="Char3"/>
          <w:rFonts w:hint="cs"/>
          <w:rtl/>
        </w:rPr>
        <w:t>».</w:t>
      </w:r>
      <w:r w:rsidR="00160824">
        <w:rPr>
          <w:rStyle w:val="Char3"/>
          <w:rFonts w:hint="cs"/>
          <w:rtl/>
        </w:rPr>
        <w:t xml:space="preserve"> (روایت از شیخین و ترمذی).</w:t>
      </w:r>
    </w:p>
    <w:p w:rsidR="00BB3217" w:rsidRDefault="00062975" w:rsidP="00160824">
      <w:pPr>
        <w:pStyle w:val="a3"/>
        <w:rPr>
          <w:rFonts w:hint="cs"/>
          <w:rtl/>
        </w:rPr>
      </w:pPr>
      <w:r>
        <w:rPr>
          <w:rFonts w:hint="cs"/>
          <w:rtl/>
        </w:rPr>
        <w:t>نهی از پوشیدن ابریشم مختص به مردان است نه زنان، چنانچه در حدیث آمده است.</w:t>
      </w:r>
    </w:p>
    <w:p w:rsidR="00062975" w:rsidRDefault="00062975" w:rsidP="005E6881">
      <w:pPr>
        <w:numPr>
          <w:ilvl w:val="0"/>
          <w:numId w:val="50"/>
        </w:numPr>
        <w:bidi/>
        <w:jc w:val="both"/>
        <w:rPr>
          <w:rFonts w:cs="B Lotus" w:hint="cs"/>
          <w:sz w:val="28"/>
          <w:szCs w:val="28"/>
          <w:rtl/>
          <w:lang w:bidi="fa-IR"/>
        </w:rPr>
      </w:pPr>
      <w:r w:rsidRPr="00160824">
        <w:rPr>
          <w:rStyle w:val="Char3"/>
          <w:rFonts w:hint="cs"/>
          <w:rtl/>
        </w:rPr>
        <w:t>علی‌بن ابی طالب</w:t>
      </w:r>
      <w:r>
        <w:rPr>
          <w:rFonts w:cs="CTraditional Arabic" w:hint="cs"/>
          <w:sz w:val="26"/>
          <w:szCs w:val="26"/>
          <w:rtl/>
          <w:lang w:bidi="fa-IR"/>
        </w:rPr>
        <w:t>س</w:t>
      </w:r>
      <w:r w:rsidR="00AB6101" w:rsidRPr="00160824">
        <w:rPr>
          <w:rStyle w:val="Char3"/>
          <w:rFonts w:hint="cs"/>
          <w:rtl/>
        </w:rPr>
        <w:t xml:space="preserve"> گوید: «</w:t>
      </w:r>
      <w:r w:rsidRPr="00160824">
        <w:rPr>
          <w:rStyle w:val="Char3"/>
          <w:rFonts w:hint="cs"/>
          <w:rtl/>
        </w:rPr>
        <w:t>رسول‌خدا</w:t>
      </w:r>
      <w:r>
        <w:rPr>
          <w:rFonts w:cs="CTraditional Arabic" w:hint="cs"/>
          <w:sz w:val="26"/>
          <w:szCs w:val="26"/>
          <w:rtl/>
          <w:lang w:bidi="fa-IR"/>
        </w:rPr>
        <w:t>ص</w:t>
      </w:r>
      <w:r>
        <w:rPr>
          <w:rFonts w:cs="B Lotus" w:hint="cs"/>
          <w:sz w:val="28"/>
          <w:szCs w:val="28"/>
          <w:rtl/>
          <w:lang w:bidi="fa-IR"/>
        </w:rPr>
        <w:t xml:space="preserve"> </w:t>
      </w:r>
      <w:r w:rsidRPr="00160824">
        <w:rPr>
          <w:rStyle w:val="Char3"/>
          <w:rFonts w:hint="cs"/>
          <w:rtl/>
        </w:rPr>
        <w:t>لباسی ابریشمی به تن من کرد، در آن لباس بیرون رفتم، متوجه خشم رسول خدا</w:t>
      </w:r>
      <w:r>
        <w:rPr>
          <w:rFonts w:cs="CTraditional Arabic" w:hint="cs"/>
          <w:sz w:val="26"/>
          <w:szCs w:val="26"/>
          <w:rtl/>
          <w:lang w:bidi="fa-IR"/>
        </w:rPr>
        <w:t>ص</w:t>
      </w:r>
      <w:r>
        <w:rPr>
          <w:rFonts w:cs="B Lotus" w:hint="cs"/>
          <w:sz w:val="28"/>
          <w:szCs w:val="28"/>
          <w:rtl/>
          <w:lang w:bidi="fa-IR"/>
        </w:rPr>
        <w:t xml:space="preserve"> </w:t>
      </w:r>
      <w:r w:rsidRPr="00160824">
        <w:rPr>
          <w:rStyle w:val="Char3"/>
          <w:rFonts w:hint="cs"/>
          <w:rtl/>
        </w:rPr>
        <w:t>از این کار خود شدم، ناچار آن را در میان زنان خانه تقسیم کردم</w:t>
      </w:r>
      <w:r w:rsidR="00AB6101" w:rsidRPr="00160824">
        <w:rPr>
          <w:rStyle w:val="Char3"/>
          <w:rFonts w:hint="cs"/>
          <w:rtl/>
        </w:rPr>
        <w:t>».</w:t>
      </w:r>
      <w:r w:rsidR="00277019" w:rsidRPr="00160824">
        <w:rPr>
          <w:rStyle w:val="Char3"/>
          <w:rFonts w:hint="cs"/>
          <w:rtl/>
        </w:rPr>
        <w:t xml:space="preserve"> </w:t>
      </w:r>
      <w:r w:rsidRPr="00160824">
        <w:rPr>
          <w:rStyle w:val="Char3"/>
          <w:rFonts w:hint="cs"/>
          <w:rtl/>
        </w:rPr>
        <w:t>(روایت از بخاری)</w:t>
      </w:r>
      <w:r w:rsidR="00AB6101" w:rsidRPr="00160824">
        <w:rPr>
          <w:rStyle w:val="Char3"/>
          <w:rFonts w:hint="cs"/>
          <w:rtl/>
        </w:rPr>
        <w:t>.</w:t>
      </w:r>
    </w:p>
    <w:p w:rsidR="00062975" w:rsidRDefault="00450937" w:rsidP="005E6881">
      <w:pPr>
        <w:numPr>
          <w:ilvl w:val="0"/>
          <w:numId w:val="50"/>
        </w:numPr>
        <w:bidi/>
        <w:jc w:val="both"/>
        <w:rPr>
          <w:rFonts w:cs="B Lotus" w:hint="cs"/>
          <w:sz w:val="28"/>
          <w:szCs w:val="28"/>
          <w:rtl/>
          <w:lang w:bidi="fa-IR"/>
        </w:rPr>
      </w:pPr>
      <w:r w:rsidRPr="00160824">
        <w:rPr>
          <w:rStyle w:val="Char3"/>
          <w:rFonts w:hint="cs"/>
          <w:rtl/>
        </w:rPr>
        <w:t>علی بن ابی طالب</w:t>
      </w:r>
      <w:r>
        <w:rPr>
          <w:rFonts w:cs="CTraditional Arabic" w:hint="cs"/>
          <w:sz w:val="26"/>
          <w:szCs w:val="26"/>
          <w:rtl/>
          <w:lang w:bidi="fa-IR"/>
        </w:rPr>
        <w:t>س</w:t>
      </w:r>
      <w:r w:rsidR="00AB6101" w:rsidRPr="00160824">
        <w:rPr>
          <w:rStyle w:val="Char3"/>
          <w:rFonts w:hint="cs"/>
          <w:rtl/>
        </w:rPr>
        <w:t xml:space="preserve"> گوید: «</w:t>
      </w:r>
      <w:r w:rsidRPr="00160824">
        <w:rPr>
          <w:rStyle w:val="Char3"/>
          <w:rFonts w:hint="cs"/>
          <w:rtl/>
        </w:rPr>
        <w:t>رسول‌خدا</w:t>
      </w:r>
      <w:r>
        <w:rPr>
          <w:rFonts w:cs="CTraditional Arabic" w:hint="cs"/>
          <w:sz w:val="26"/>
          <w:szCs w:val="26"/>
          <w:rtl/>
          <w:lang w:bidi="fa-IR"/>
        </w:rPr>
        <w:t>ص</w:t>
      </w:r>
      <w:r w:rsidRPr="00160824">
        <w:rPr>
          <w:rStyle w:val="Char3"/>
          <w:rFonts w:hint="cs"/>
          <w:rtl/>
        </w:rPr>
        <w:t xml:space="preserve"> ابریشم و طلا را در دست گرفت و فرمود: این دو، بر مردان امت من، حرام و برای زنان، حلال است</w:t>
      </w:r>
      <w:r w:rsidR="00AB6101" w:rsidRPr="00160824">
        <w:rPr>
          <w:rStyle w:val="Char3"/>
          <w:rFonts w:hint="cs"/>
          <w:rtl/>
        </w:rPr>
        <w:t>»</w:t>
      </w:r>
      <w:r w:rsidRPr="00160824">
        <w:rPr>
          <w:rStyle w:val="Char3"/>
          <w:rFonts w:hint="cs"/>
          <w:rtl/>
        </w:rPr>
        <w:t>.</w:t>
      </w:r>
    </w:p>
    <w:p w:rsidR="00450937" w:rsidRDefault="00450937" w:rsidP="005E6881">
      <w:pPr>
        <w:numPr>
          <w:ilvl w:val="0"/>
          <w:numId w:val="50"/>
        </w:numPr>
        <w:bidi/>
        <w:jc w:val="both"/>
        <w:rPr>
          <w:rFonts w:cs="B Lotus" w:hint="cs"/>
          <w:sz w:val="28"/>
          <w:szCs w:val="28"/>
          <w:rtl/>
          <w:lang w:bidi="fa-IR"/>
        </w:rPr>
      </w:pPr>
      <w:r w:rsidRPr="00160824">
        <w:rPr>
          <w:rStyle w:val="Char3"/>
          <w:rFonts w:hint="cs"/>
          <w:rtl/>
        </w:rPr>
        <w:t>امام احمد و طحاوی روایت کرده‌اند: مسلمه بن‌مخلد به عقبه بن عامر گفت: بلند شو و آنچه را که از رسول‌خدا</w:t>
      </w:r>
      <w:r>
        <w:rPr>
          <w:rFonts w:cs="CTraditional Arabic" w:hint="cs"/>
          <w:sz w:val="26"/>
          <w:szCs w:val="26"/>
          <w:rtl/>
          <w:lang w:bidi="fa-IR"/>
        </w:rPr>
        <w:t>ص</w:t>
      </w:r>
      <w:r w:rsidRPr="00160824">
        <w:rPr>
          <w:rStyle w:val="Char3"/>
          <w:rFonts w:hint="cs"/>
          <w:rtl/>
        </w:rPr>
        <w:t xml:space="preserve"> شنیده‌ای برای ما باز</w:t>
      </w:r>
      <w:r w:rsidR="00AB6101" w:rsidRPr="00160824">
        <w:rPr>
          <w:rStyle w:val="Char3"/>
          <w:rFonts w:hint="cs"/>
          <w:rtl/>
        </w:rPr>
        <w:t>گو، گفت: از او شنیدم می‌فرمود: «</w:t>
      </w:r>
      <w:r w:rsidRPr="00160824">
        <w:rPr>
          <w:rStyle w:val="Char3"/>
          <w:rFonts w:hint="cs"/>
          <w:rtl/>
        </w:rPr>
        <w:t>طلا و حریر بر مردان امتم، حرام و برای زنان امتم، حلال است</w:t>
      </w:r>
      <w:r w:rsidR="00AB6101" w:rsidRPr="00160824">
        <w:rPr>
          <w:rStyle w:val="Char3"/>
          <w:rFonts w:hint="cs"/>
          <w:rtl/>
        </w:rPr>
        <w:t>».</w:t>
      </w:r>
    </w:p>
    <w:p w:rsidR="00450937" w:rsidRDefault="00646408" w:rsidP="00160824">
      <w:pPr>
        <w:pStyle w:val="a3"/>
        <w:rPr>
          <w:rFonts w:hint="cs"/>
          <w:rtl/>
        </w:rPr>
      </w:pPr>
      <w:r>
        <w:rPr>
          <w:rFonts w:hint="cs"/>
          <w:rtl/>
        </w:rPr>
        <w:t>شیخ محمد بن ابی حمزه در تفسیر حدیث گفته است: اگر در مورد حکمت نهی مردان از آن و جواز آن برای زنان بحث کنیم آنچه ظاهراً به نظر می‌رسد این است که به علت کم صبری زنان در مقابل آراستن خود به زیور آلات، خداوند در حق ایشان لطف فرموده و آن را برای ایشان مباح نموده است، و چون غالباً این آرایش را برای شوهران می‌خواهند لذا شایسته نیست مردان از آن بهره گیرند، چون این یکی از خصوصیات زنان است.</w:t>
      </w:r>
    </w:p>
    <w:p w:rsidR="00646408" w:rsidRDefault="00646408" w:rsidP="005E6881">
      <w:pPr>
        <w:numPr>
          <w:ilvl w:val="0"/>
          <w:numId w:val="50"/>
        </w:numPr>
        <w:bidi/>
        <w:jc w:val="both"/>
        <w:rPr>
          <w:rFonts w:cs="B Lotus" w:hint="cs"/>
          <w:sz w:val="28"/>
          <w:szCs w:val="28"/>
          <w:rtl/>
          <w:lang w:bidi="fa-IR"/>
        </w:rPr>
      </w:pPr>
      <w:r w:rsidRPr="00160824">
        <w:rPr>
          <w:rStyle w:val="Char3"/>
          <w:rFonts w:hint="cs"/>
          <w:rtl/>
        </w:rPr>
        <w:t>براء بن عازب</w:t>
      </w:r>
      <w:r>
        <w:rPr>
          <w:rFonts w:cs="CTraditional Arabic" w:hint="cs"/>
          <w:sz w:val="26"/>
          <w:szCs w:val="26"/>
          <w:rtl/>
          <w:lang w:bidi="fa-IR"/>
        </w:rPr>
        <w:t>س</w:t>
      </w:r>
      <w:r w:rsidRPr="00160824">
        <w:rPr>
          <w:rStyle w:val="Char3"/>
          <w:rFonts w:hint="cs"/>
          <w:rtl/>
        </w:rPr>
        <w:t xml:space="preserve"> گوید که</w:t>
      </w:r>
      <w:r w:rsidR="00AB6101" w:rsidRPr="00160824">
        <w:rPr>
          <w:rStyle w:val="Char3"/>
          <w:rFonts w:hint="cs"/>
          <w:rtl/>
        </w:rPr>
        <w:t>:</w:t>
      </w:r>
      <w:r w:rsidRPr="00160824">
        <w:rPr>
          <w:rStyle w:val="Char3"/>
          <w:rFonts w:hint="cs"/>
          <w:rtl/>
        </w:rPr>
        <w:t xml:space="preserve"> رسول‌خدا</w:t>
      </w:r>
      <w:r>
        <w:rPr>
          <w:rFonts w:cs="CTraditional Arabic" w:hint="cs"/>
          <w:sz w:val="26"/>
          <w:szCs w:val="26"/>
          <w:rtl/>
          <w:lang w:bidi="fa-IR"/>
        </w:rPr>
        <w:t>ص</w:t>
      </w:r>
      <w:r w:rsidR="00AB6101" w:rsidRPr="00160824">
        <w:rPr>
          <w:rStyle w:val="Char3"/>
          <w:rFonts w:hint="cs"/>
          <w:rtl/>
        </w:rPr>
        <w:t xml:space="preserve"> فرمود: «</w:t>
      </w:r>
      <w:r w:rsidRPr="00160824">
        <w:rPr>
          <w:rStyle w:val="Char3"/>
          <w:rFonts w:hint="cs"/>
          <w:rtl/>
        </w:rPr>
        <w:t>هرکس در دنیا در آن ظروف بنوشد در قیامت از آن نخواهد نوشید</w:t>
      </w:r>
      <w:r w:rsidR="00AB6101" w:rsidRPr="00160824">
        <w:rPr>
          <w:rStyle w:val="Char3"/>
          <w:rFonts w:hint="cs"/>
          <w:rtl/>
        </w:rPr>
        <w:t>».</w:t>
      </w:r>
      <w:r w:rsidR="00277019" w:rsidRPr="00160824">
        <w:rPr>
          <w:rStyle w:val="Char3"/>
          <w:rFonts w:hint="cs"/>
          <w:rtl/>
        </w:rPr>
        <w:t xml:space="preserve"> </w:t>
      </w:r>
      <w:r w:rsidRPr="00160824">
        <w:rPr>
          <w:rStyle w:val="Char3"/>
          <w:rFonts w:hint="cs"/>
          <w:rtl/>
        </w:rPr>
        <w:t>(روایت از مسلم)</w:t>
      </w:r>
      <w:r w:rsidR="00AB6101" w:rsidRPr="00160824">
        <w:rPr>
          <w:rStyle w:val="Char3"/>
          <w:rFonts w:hint="cs"/>
          <w:rtl/>
        </w:rPr>
        <w:t>.</w:t>
      </w:r>
    </w:p>
    <w:p w:rsidR="00646408" w:rsidRDefault="007E2D38" w:rsidP="005E6881">
      <w:pPr>
        <w:numPr>
          <w:ilvl w:val="0"/>
          <w:numId w:val="50"/>
        </w:numPr>
        <w:bidi/>
        <w:jc w:val="both"/>
        <w:rPr>
          <w:rFonts w:cs="B Lotus" w:hint="cs"/>
          <w:sz w:val="28"/>
          <w:szCs w:val="28"/>
          <w:rtl/>
          <w:lang w:bidi="fa-IR"/>
        </w:rPr>
      </w:pPr>
      <w:r w:rsidRPr="00160824">
        <w:rPr>
          <w:rStyle w:val="Char3"/>
          <w:rFonts w:hint="cs"/>
          <w:rtl/>
        </w:rPr>
        <w:t>ابوهریره</w:t>
      </w:r>
      <w:r>
        <w:rPr>
          <w:rFonts w:cs="CTraditional Arabic" w:hint="cs"/>
          <w:sz w:val="26"/>
          <w:szCs w:val="26"/>
          <w:rtl/>
          <w:lang w:bidi="fa-IR"/>
        </w:rPr>
        <w:t>س</w:t>
      </w:r>
      <w:r w:rsidR="00AB6101" w:rsidRPr="00160824">
        <w:rPr>
          <w:rStyle w:val="Char3"/>
          <w:rFonts w:hint="cs"/>
          <w:rtl/>
        </w:rPr>
        <w:t xml:space="preserve"> در حدیث مرفوع گفته: «</w:t>
      </w:r>
      <w:r w:rsidRPr="00160824">
        <w:rPr>
          <w:rStyle w:val="Char3"/>
          <w:rFonts w:hint="cs"/>
          <w:rtl/>
        </w:rPr>
        <w:t>هرکس در دنیا در ظروف نقره و طلا بنوشد در قیامت در آن نخواهد نوشید، و ظروف اهل بهشت از طلا و نقره است</w:t>
      </w:r>
      <w:r w:rsidR="00AB6101" w:rsidRPr="00160824">
        <w:rPr>
          <w:rStyle w:val="Char3"/>
          <w:rFonts w:hint="cs"/>
          <w:rtl/>
        </w:rPr>
        <w:t>»</w:t>
      </w:r>
      <w:r w:rsidR="00384A7D" w:rsidRPr="00160824">
        <w:rPr>
          <w:rStyle w:val="Char3"/>
          <w:rFonts w:hint="cs"/>
          <w:rtl/>
        </w:rPr>
        <w:t xml:space="preserve"> (روایت از نسائی).</w:t>
      </w:r>
    </w:p>
    <w:p w:rsidR="007E2D38" w:rsidRDefault="00D14C8B" w:rsidP="00160824">
      <w:pPr>
        <w:pStyle w:val="a3"/>
        <w:rPr>
          <w:rFonts w:hint="cs"/>
          <w:rtl/>
        </w:rPr>
      </w:pPr>
      <w:r>
        <w:rPr>
          <w:rFonts w:hint="cs"/>
          <w:rtl/>
        </w:rPr>
        <w:t>در احادیث فوق به این مطلب دست می‌یابیم که استعمال ظروف طلا و نقره برای خوردن و آشامیدن در آن بر مردان و زنان مکلف حرام است، و این، مانند زیور زنان نیست که خاص آنان بوده و برای ایشان مباح شده است.</w:t>
      </w:r>
    </w:p>
    <w:p w:rsidR="00D14C8B" w:rsidRDefault="00D14C8B" w:rsidP="00160824">
      <w:pPr>
        <w:pStyle w:val="a3"/>
        <w:rPr>
          <w:rFonts w:hint="cs"/>
          <w:rtl/>
        </w:rPr>
      </w:pPr>
      <w:r>
        <w:rPr>
          <w:rFonts w:hint="cs"/>
          <w:rtl/>
        </w:rPr>
        <w:t>امام قرطبی در تفسیر حدیث مذکور گفته: حدیث، دلیل بر تحریم استعمال ظروف طلا و نقره برای خوردن و آشامیدن در آن است و هرچه این معنی را برساند نیز از همین حکم برخوردار است، مانند وسایل پاکیزگی و سرمه زدن و سایر</w:t>
      </w:r>
      <w:r w:rsidR="008C6BF8">
        <w:rPr>
          <w:rFonts w:hint="cs"/>
          <w:rtl/>
        </w:rPr>
        <w:t xml:space="preserve"> راه‌ها</w:t>
      </w:r>
      <w:r>
        <w:rPr>
          <w:rFonts w:hint="cs"/>
          <w:rtl/>
        </w:rPr>
        <w:t>ی به کارگیری آن. این، قول جمهور است.</w:t>
      </w:r>
    </w:p>
    <w:p w:rsidR="00CC3A4B" w:rsidRPr="00DC6647" w:rsidRDefault="00CC3A4B" w:rsidP="00CC3A4B">
      <w:pPr>
        <w:pStyle w:val="Heading1"/>
        <w:bidi/>
        <w:rPr>
          <w:rFonts w:hint="cs"/>
          <w:rtl/>
          <w:lang w:bidi="fa-IR"/>
        </w:rPr>
      </w:pPr>
      <w:bookmarkStart w:id="3208" w:name="_Toc262412510"/>
      <w:bookmarkStart w:id="3209" w:name="_Toc340600078"/>
      <w:bookmarkStart w:id="3210" w:name="_Toc408539554"/>
      <w:r>
        <w:rPr>
          <w:rFonts w:hint="cs"/>
          <w:rtl/>
          <w:lang w:bidi="fa-IR"/>
        </w:rPr>
        <w:t>1</w:t>
      </w:r>
      <w:r w:rsidR="00377CF7">
        <w:rPr>
          <w:rFonts w:hint="cs"/>
          <w:rtl/>
          <w:lang w:bidi="fa-IR"/>
        </w:rPr>
        <w:t>4-</w:t>
      </w:r>
      <w:r>
        <w:rPr>
          <w:rFonts w:hint="cs"/>
          <w:rtl/>
          <w:lang w:bidi="fa-IR"/>
        </w:rPr>
        <w:t xml:space="preserve"> عقوبت شراب خوار</w:t>
      </w:r>
      <w:bookmarkEnd w:id="3208"/>
      <w:bookmarkEnd w:id="3209"/>
      <w:bookmarkEnd w:id="3210"/>
    </w:p>
    <w:p w:rsidR="00D14C8B" w:rsidRDefault="00CF6258" w:rsidP="005E6881">
      <w:pPr>
        <w:pStyle w:val="a3"/>
        <w:numPr>
          <w:ilvl w:val="0"/>
          <w:numId w:val="165"/>
        </w:numPr>
        <w:ind w:left="641" w:hanging="357"/>
        <w:rPr>
          <w:rFonts w:hint="cs"/>
          <w:rtl/>
        </w:rPr>
      </w:pPr>
      <w:r>
        <w:rPr>
          <w:rFonts w:hint="cs"/>
          <w:rtl/>
        </w:rPr>
        <w:t>ابن‌عمر</w:t>
      </w:r>
      <w:r w:rsidR="009E4C31">
        <w:rPr>
          <w:rFonts w:hint="cs"/>
          <w:rtl/>
        </w:rPr>
        <w:t xml:space="preserve"> </w:t>
      </w:r>
      <w:r w:rsidR="009E4C31">
        <w:rPr>
          <w:rFonts w:cs="CTraditional Arabic" w:hint="cs"/>
          <w:sz w:val="26"/>
          <w:szCs w:val="26"/>
          <w:rtl/>
        </w:rPr>
        <w:t>ب</w:t>
      </w:r>
      <w:r>
        <w:rPr>
          <w:rFonts w:hint="cs"/>
          <w:rtl/>
        </w:rPr>
        <w:t xml:space="preserve"> گوید که</w:t>
      </w:r>
      <w:r w:rsidR="009E4C31">
        <w:rPr>
          <w:rFonts w:hint="cs"/>
          <w:rtl/>
        </w:rPr>
        <w:t>:</w:t>
      </w:r>
      <w:r>
        <w:rPr>
          <w:rFonts w:hint="cs"/>
          <w:rtl/>
        </w:rPr>
        <w:t xml:space="preserve"> رسول‌خدا</w:t>
      </w:r>
      <w:r>
        <w:rPr>
          <w:rFonts w:cs="CTraditional Arabic" w:hint="cs"/>
          <w:sz w:val="26"/>
          <w:szCs w:val="26"/>
          <w:rtl/>
        </w:rPr>
        <w:t>ص</w:t>
      </w:r>
      <w:r w:rsidR="009E4C31">
        <w:rPr>
          <w:rFonts w:hint="cs"/>
          <w:rtl/>
        </w:rPr>
        <w:t xml:space="preserve"> فرمود: </w:t>
      </w:r>
      <w:r w:rsidR="009E4C31">
        <w:rPr>
          <w:rFonts w:cs="Traditional Arabic" w:hint="cs"/>
          <w:rtl/>
        </w:rPr>
        <w:t>«</w:t>
      </w:r>
      <w:r>
        <w:rPr>
          <w:rFonts w:hint="cs"/>
          <w:rtl/>
        </w:rPr>
        <w:t>هرکس در دنیا خمر بنوشد در آخرت از آن محروم خواهد بود</w:t>
      </w:r>
      <w:r w:rsidR="009E4C31">
        <w:rPr>
          <w:rFonts w:cs="Traditional Arabic" w:hint="cs"/>
          <w:rtl/>
        </w:rPr>
        <w:t>»</w:t>
      </w:r>
      <w:r w:rsidR="009E4C31">
        <w:rPr>
          <w:rFonts w:hint="cs"/>
          <w:rtl/>
        </w:rPr>
        <w:t>.</w:t>
      </w:r>
      <w:r w:rsidR="00277019">
        <w:rPr>
          <w:rFonts w:hint="cs"/>
          <w:rtl/>
        </w:rPr>
        <w:t xml:space="preserve"> </w:t>
      </w:r>
      <w:r>
        <w:rPr>
          <w:rFonts w:hint="cs"/>
          <w:rtl/>
        </w:rPr>
        <w:t>(روایت از مسلم)</w:t>
      </w:r>
      <w:r w:rsidR="009E4C31">
        <w:rPr>
          <w:rFonts w:hint="cs"/>
          <w:rtl/>
        </w:rPr>
        <w:t>.</w:t>
      </w:r>
    </w:p>
    <w:p w:rsidR="00CF6258" w:rsidRDefault="009E4C31" w:rsidP="005E6881">
      <w:pPr>
        <w:pStyle w:val="a3"/>
        <w:numPr>
          <w:ilvl w:val="0"/>
          <w:numId w:val="165"/>
        </w:numPr>
        <w:ind w:left="641" w:hanging="357"/>
        <w:rPr>
          <w:rFonts w:hint="cs"/>
          <w:rtl/>
        </w:rPr>
      </w:pPr>
      <w:r>
        <w:rPr>
          <w:rFonts w:hint="cs"/>
          <w:rtl/>
        </w:rPr>
        <w:t xml:space="preserve">در روایتی دیگر فرموده است: </w:t>
      </w:r>
      <w:r>
        <w:rPr>
          <w:rFonts w:cs="Traditional Arabic" w:hint="cs"/>
          <w:rtl/>
        </w:rPr>
        <w:t>«</w:t>
      </w:r>
      <w:r w:rsidR="00A7672D">
        <w:rPr>
          <w:rFonts w:hint="cs"/>
          <w:rtl/>
        </w:rPr>
        <w:t>هرکس آن را در دنیا بنوشد در آخرت آن را ننوشد مگر اینکه توبه کند</w:t>
      </w:r>
      <w:r>
        <w:rPr>
          <w:rFonts w:cs="Traditional Arabic" w:hint="cs"/>
          <w:rtl/>
        </w:rPr>
        <w:t>»</w:t>
      </w:r>
      <w:r>
        <w:rPr>
          <w:rFonts w:hint="cs"/>
          <w:rtl/>
        </w:rPr>
        <w:t>.</w:t>
      </w:r>
      <w:r w:rsidR="00277019">
        <w:rPr>
          <w:rFonts w:hint="cs"/>
          <w:rtl/>
        </w:rPr>
        <w:t xml:space="preserve"> </w:t>
      </w:r>
      <w:r w:rsidR="00A7672D">
        <w:rPr>
          <w:rFonts w:hint="cs"/>
          <w:rtl/>
        </w:rPr>
        <w:t>(روایت از مسلم)</w:t>
      </w:r>
      <w:r>
        <w:rPr>
          <w:rFonts w:hint="cs"/>
          <w:rtl/>
        </w:rPr>
        <w:t>.</w:t>
      </w:r>
    </w:p>
    <w:p w:rsidR="00A7672D" w:rsidRDefault="00BF78E0" w:rsidP="005E6881">
      <w:pPr>
        <w:pStyle w:val="a3"/>
        <w:numPr>
          <w:ilvl w:val="0"/>
          <w:numId w:val="165"/>
        </w:numPr>
        <w:ind w:left="641" w:hanging="357"/>
        <w:rPr>
          <w:rFonts w:hint="cs"/>
          <w:rtl/>
        </w:rPr>
      </w:pPr>
      <w:r>
        <w:rPr>
          <w:rFonts w:hint="cs"/>
          <w:rtl/>
        </w:rPr>
        <w:t>عبدالله بن عمرو</w:t>
      </w:r>
      <w:r>
        <w:rPr>
          <w:rFonts w:cs="CTraditional Arabic" w:hint="cs"/>
          <w:sz w:val="26"/>
          <w:szCs w:val="26"/>
          <w:rtl/>
        </w:rPr>
        <w:t>س</w:t>
      </w:r>
      <w:r>
        <w:rPr>
          <w:rFonts w:hint="cs"/>
          <w:rtl/>
        </w:rPr>
        <w:t xml:space="preserve"> گوید که</w:t>
      </w:r>
      <w:r w:rsidR="009E4C31">
        <w:rPr>
          <w:rFonts w:hint="cs"/>
          <w:rtl/>
        </w:rPr>
        <w:t>:</w:t>
      </w:r>
      <w:r>
        <w:rPr>
          <w:rFonts w:hint="cs"/>
          <w:rtl/>
        </w:rPr>
        <w:t xml:space="preserve"> رسول‌خدا</w:t>
      </w:r>
      <w:r>
        <w:rPr>
          <w:rFonts w:cs="CTraditional Arabic" w:hint="cs"/>
          <w:sz w:val="26"/>
          <w:szCs w:val="26"/>
          <w:rtl/>
        </w:rPr>
        <w:t>ص</w:t>
      </w:r>
      <w:r w:rsidR="009E4C31">
        <w:rPr>
          <w:rFonts w:hint="cs"/>
          <w:rtl/>
        </w:rPr>
        <w:t xml:space="preserve"> فرمود: </w:t>
      </w:r>
      <w:r w:rsidR="009E4C31">
        <w:rPr>
          <w:rFonts w:cs="Traditional Arabic" w:hint="cs"/>
          <w:rtl/>
        </w:rPr>
        <w:t>«</w:t>
      </w:r>
      <w:r>
        <w:rPr>
          <w:rFonts w:hint="cs"/>
          <w:rtl/>
        </w:rPr>
        <w:t>هرکس خمر بنوشد و مست شود تا چهل روز نماز او قبول نخواهد شد و اگر بمیرد داخل دوزخ شود، و اگر توبه کند خداوند توبه‌اش را می‌پذیرد، واگر باز بازگشت و آن را نوشید و مست کرد تا چهل شبانه‌روز نماز او قبول نخواهد شد. اگر بمیرد داخل دوزخ شود و اگر توبه کند توبه‌اش پذیرفته می</w:t>
      </w:r>
      <w:r w:rsidR="009E4C31">
        <w:rPr>
          <w:rFonts w:hint="eastAsia"/>
          <w:rtl/>
        </w:rPr>
        <w:t>‌</w:t>
      </w:r>
      <w:r>
        <w:rPr>
          <w:rFonts w:hint="cs"/>
          <w:rtl/>
        </w:rPr>
        <w:t>شود، و اگر باز، بازگشت برخداوند حق است در قیامت از ردعه‌الخبال به او بنوشاند. عرض کردند: یا رسول‌الله ردغه الخبال چیست؟ فرمود: خونابة اهل دوزخ است</w:t>
      </w:r>
      <w:r w:rsidR="009E4C31">
        <w:rPr>
          <w:rFonts w:cs="Traditional Arabic" w:hint="cs"/>
          <w:rtl/>
        </w:rPr>
        <w:t>»</w:t>
      </w:r>
      <w:r w:rsidR="009E4C31">
        <w:rPr>
          <w:rFonts w:hint="cs"/>
          <w:rtl/>
        </w:rPr>
        <w:t>.</w:t>
      </w:r>
      <w:r w:rsidR="00384A7D">
        <w:rPr>
          <w:rFonts w:hint="cs"/>
          <w:rtl/>
        </w:rPr>
        <w:t xml:space="preserve"> </w:t>
      </w:r>
      <w:r>
        <w:rPr>
          <w:rFonts w:hint="cs"/>
          <w:rtl/>
        </w:rPr>
        <w:t>(روایت از ابن ماجه)</w:t>
      </w:r>
      <w:r w:rsidR="009E4C31">
        <w:rPr>
          <w:rFonts w:hint="cs"/>
          <w:rtl/>
        </w:rPr>
        <w:t>.</w:t>
      </w:r>
    </w:p>
    <w:p w:rsidR="002F2BF0" w:rsidRPr="00DC6647" w:rsidRDefault="002F2BF0" w:rsidP="002F2BF0">
      <w:pPr>
        <w:pStyle w:val="Heading1"/>
        <w:bidi/>
        <w:rPr>
          <w:rFonts w:hint="cs"/>
          <w:rtl/>
          <w:lang w:bidi="fa-IR"/>
        </w:rPr>
      </w:pPr>
      <w:bookmarkStart w:id="3211" w:name="_Toc262412511"/>
      <w:bookmarkStart w:id="3212" w:name="_Toc340600079"/>
      <w:bookmarkStart w:id="3213" w:name="_Toc408539555"/>
      <w:r>
        <w:rPr>
          <w:rFonts w:hint="cs"/>
          <w:rtl/>
          <w:lang w:bidi="fa-IR"/>
        </w:rPr>
        <w:t>1</w:t>
      </w:r>
      <w:r w:rsidR="00377CF7">
        <w:rPr>
          <w:rFonts w:hint="cs"/>
          <w:rtl/>
          <w:lang w:bidi="fa-IR"/>
        </w:rPr>
        <w:t xml:space="preserve">5- </w:t>
      </w:r>
      <w:r>
        <w:rPr>
          <w:rFonts w:hint="cs"/>
          <w:rtl/>
          <w:lang w:bidi="fa-IR"/>
        </w:rPr>
        <w:t>خمر باعث لعنت خداوند از ده راه می‌گردد</w:t>
      </w:r>
      <w:bookmarkEnd w:id="3211"/>
      <w:bookmarkEnd w:id="3212"/>
      <w:bookmarkEnd w:id="3213"/>
    </w:p>
    <w:p w:rsidR="002F2BF0" w:rsidRPr="00160824" w:rsidRDefault="00695AA8" w:rsidP="005E6881">
      <w:pPr>
        <w:numPr>
          <w:ilvl w:val="0"/>
          <w:numId w:val="51"/>
        </w:numPr>
        <w:bidi/>
        <w:jc w:val="both"/>
        <w:rPr>
          <w:rFonts w:cs="B Lotus" w:hint="cs"/>
          <w:spacing w:val="2"/>
          <w:sz w:val="28"/>
          <w:szCs w:val="28"/>
          <w:rtl/>
          <w:lang w:bidi="fa-IR"/>
        </w:rPr>
      </w:pPr>
      <w:r w:rsidRPr="00160824">
        <w:rPr>
          <w:rStyle w:val="Char3"/>
          <w:rFonts w:hint="cs"/>
          <w:spacing w:val="2"/>
          <w:rtl/>
        </w:rPr>
        <w:t>ابن‌عمر</w:t>
      </w:r>
      <w:r w:rsidR="009E4C31" w:rsidRPr="00160824">
        <w:rPr>
          <w:rFonts w:cs="CTraditional Arabic" w:hint="cs"/>
          <w:spacing w:val="2"/>
          <w:sz w:val="26"/>
          <w:szCs w:val="26"/>
          <w:rtl/>
          <w:lang w:bidi="fa-IR"/>
        </w:rPr>
        <w:t>ب</w:t>
      </w:r>
      <w:r w:rsidRPr="00160824">
        <w:rPr>
          <w:rStyle w:val="Char3"/>
          <w:rFonts w:hint="cs"/>
          <w:spacing w:val="2"/>
          <w:rtl/>
        </w:rPr>
        <w:t xml:space="preserve"> گوید که</w:t>
      </w:r>
      <w:r w:rsidR="009E4C31" w:rsidRPr="00160824">
        <w:rPr>
          <w:rStyle w:val="Char3"/>
          <w:rFonts w:hint="cs"/>
          <w:spacing w:val="2"/>
          <w:rtl/>
        </w:rPr>
        <w:t>:</w:t>
      </w:r>
      <w:r w:rsidRPr="00160824">
        <w:rPr>
          <w:rStyle w:val="Char3"/>
          <w:rFonts w:hint="cs"/>
          <w:spacing w:val="2"/>
          <w:rtl/>
        </w:rPr>
        <w:t xml:space="preserve"> رسول‌خدا</w:t>
      </w:r>
      <w:r w:rsidRPr="00160824">
        <w:rPr>
          <w:rFonts w:cs="CTraditional Arabic" w:hint="cs"/>
          <w:spacing w:val="2"/>
          <w:sz w:val="26"/>
          <w:szCs w:val="26"/>
          <w:rtl/>
          <w:lang w:bidi="fa-IR"/>
        </w:rPr>
        <w:t>ص</w:t>
      </w:r>
      <w:r w:rsidR="009E4C31" w:rsidRPr="00160824">
        <w:rPr>
          <w:rStyle w:val="Char3"/>
          <w:rFonts w:hint="cs"/>
          <w:spacing w:val="2"/>
          <w:rtl/>
        </w:rPr>
        <w:t xml:space="preserve"> فرمود: «</w:t>
      </w:r>
      <w:r w:rsidRPr="00160824">
        <w:rPr>
          <w:rStyle w:val="Char3"/>
          <w:rFonts w:hint="cs"/>
          <w:spacing w:val="2"/>
          <w:rtl/>
        </w:rPr>
        <w:t>خمر از ده راه مای</w:t>
      </w:r>
      <w:r w:rsidR="00160824" w:rsidRPr="00160824">
        <w:rPr>
          <w:rStyle w:val="Char3"/>
          <w:rFonts w:hint="cs"/>
          <w:spacing w:val="2"/>
          <w:rtl/>
        </w:rPr>
        <w:t>ۀ</w:t>
      </w:r>
      <w:r w:rsidRPr="00160824">
        <w:rPr>
          <w:rStyle w:val="Char3"/>
          <w:rFonts w:hint="cs"/>
          <w:spacing w:val="2"/>
          <w:rtl/>
        </w:rPr>
        <w:t xml:space="preserve"> لعنت خداوند خواهد شد: کمک کننده به آن؛ کسی که آب آن را از انگور می‌گیرد؛ کسی که خواهان آن است؛ آن کسی که آن را می‌فروشد؛ آن کسی که برایش فروخته می‌شود؛ حامل آن؛ آن کس که برایش حمل می‌شود؛ آن کس که بهاء آن را می‌خورد؛ نوشند</w:t>
      </w:r>
      <w:r w:rsidR="00160824" w:rsidRPr="00160824">
        <w:rPr>
          <w:rStyle w:val="Char3"/>
          <w:rFonts w:hint="cs"/>
          <w:spacing w:val="2"/>
          <w:rtl/>
        </w:rPr>
        <w:t>ۀ</w:t>
      </w:r>
      <w:r w:rsidRPr="00160824">
        <w:rPr>
          <w:rStyle w:val="Char3"/>
          <w:rFonts w:hint="cs"/>
          <w:spacing w:val="2"/>
          <w:rtl/>
        </w:rPr>
        <w:t xml:space="preserve"> آن؛ و ساقی آن</w:t>
      </w:r>
      <w:r w:rsidR="009E4C31" w:rsidRPr="00160824">
        <w:rPr>
          <w:rStyle w:val="Char3"/>
          <w:rFonts w:hint="cs"/>
          <w:spacing w:val="2"/>
          <w:rtl/>
        </w:rPr>
        <w:t>».</w:t>
      </w:r>
      <w:r w:rsidR="00277019" w:rsidRPr="00160824">
        <w:rPr>
          <w:rStyle w:val="Char3"/>
          <w:rFonts w:hint="cs"/>
          <w:spacing w:val="2"/>
          <w:rtl/>
        </w:rPr>
        <w:t xml:space="preserve"> </w:t>
      </w:r>
      <w:r w:rsidRPr="00160824">
        <w:rPr>
          <w:rStyle w:val="Char3"/>
          <w:rFonts w:hint="cs"/>
          <w:spacing w:val="2"/>
          <w:rtl/>
        </w:rPr>
        <w:t>(روایت از ابن ماجه)</w:t>
      </w:r>
      <w:r w:rsidR="009E4C31" w:rsidRPr="00160824">
        <w:rPr>
          <w:rStyle w:val="Char3"/>
          <w:rFonts w:hint="cs"/>
          <w:spacing w:val="2"/>
          <w:rtl/>
        </w:rPr>
        <w:t>.</w:t>
      </w:r>
    </w:p>
    <w:p w:rsidR="00271FDB" w:rsidRDefault="00271FDB" w:rsidP="00160824">
      <w:pPr>
        <w:pStyle w:val="a3"/>
        <w:rPr>
          <w:rFonts w:hint="cs"/>
          <w:rtl/>
        </w:rPr>
      </w:pPr>
      <w:r>
        <w:rPr>
          <w:rFonts w:hint="cs"/>
          <w:rtl/>
        </w:rPr>
        <w:t>انس بن‌مالک گوید: رسول‌خدا</w:t>
      </w:r>
      <w:r>
        <w:rPr>
          <w:rFonts w:cs="CTraditional Arabic" w:hint="cs"/>
          <w:sz w:val="26"/>
          <w:szCs w:val="26"/>
          <w:rtl/>
        </w:rPr>
        <w:t>ص</w:t>
      </w:r>
      <w:r>
        <w:rPr>
          <w:rFonts w:hint="cs"/>
          <w:rtl/>
        </w:rPr>
        <w:t xml:space="preserve"> در رابطه با خمر ده نفر را لعنت کرده است: کسی که آب آن را</w:t>
      </w:r>
      <w:r w:rsidR="00853096">
        <w:rPr>
          <w:rFonts w:hint="cs"/>
          <w:rtl/>
        </w:rPr>
        <w:t xml:space="preserve"> می‌</w:t>
      </w:r>
      <w:r>
        <w:rPr>
          <w:rFonts w:hint="cs"/>
          <w:rtl/>
        </w:rPr>
        <w:t>گیرد؛ کسی که خواهان آن است؛ کسی که برایش آب گرفته می‌شود؛ حامل آن؛ آن کسی که برایش حمل می‌شود؛</w:t>
      </w:r>
      <w:r w:rsidR="001F0B21">
        <w:rPr>
          <w:rFonts w:hint="cs"/>
          <w:rtl/>
        </w:rPr>
        <w:t xml:space="preserve"> فروشندۀ </w:t>
      </w:r>
      <w:r>
        <w:rPr>
          <w:rFonts w:hint="cs"/>
          <w:rtl/>
        </w:rPr>
        <w:t>آن؛ خریدار آن؛ ساقی آن؛ و کسی که ساقی برایش آماده می‌کند، تا هر ده نفر را شمارش کرد.</w:t>
      </w:r>
      <w:r w:rsidR="00277019" w:rsidRPr="00160824">
        <w:rPr>
          <w:rFonts w:hint="cs"/>
          <w:rtl/>
        </w:rPr>
        <w:t xml:space="preserve"> </w:t>
      </w:r>
      <w:r w:rsidRPr="00160824">
        <w:rPr>
          <w:rFonts w:hint="cs"/>
          <w:rtl/>
        </w:rPr>
        <w:t>(روایت از ابن ماجه)</w:t>
      </w:r>
      <w:r w:rsidR="009E4C31" w:rsidRPr="00160824">
        <w:rPr>
          <w:rFonts w:hint="cs"/>
          <w:rtl/>
        </w:rPr>
        <w:t>.</w:t>
      </w:r>
    </w:p>
    <w:p w:rsidR="00160824" w:rsidRDefault="00160824" w:rsidP="00160824">
      <w:pPr>
        <w:pStyle w:val="a3"/>
        <w:rPr>
          <w:rtl/>
        </w:rPr>
        <w:sectPr w:rsidR="00160824" w:rsidSect="00C50329">
          <w:headerReference w:type="default" r:id="rId70"/>
          <w:footnotePr>
            <w:numRestart w:val="eachPage"/>
          </w:footnotePr>
          <w:type w:val="oddPage"/>
          <w:pgSz w:w="9356" w:h="13608" w:code="9"/>
          <w:pgMar w:top="1021" w:right="851" w:bottom="737" w:left="851" w:header="454" w:footer="0" w:gutter="0"/>
          <w:cols w:space="708"/>
          <w:titlePg/>
          <w:bidi/>
          <w:rtlGutter/>
          <w:docGrid w:linePitch="360"/>
        </w:sectPr>
      </w:pPr>
    </w:p>
    <w:p w:rsidR="005C3FED" w:rsidRDefault="009A1EAA" w:rsidP="009A1EAA">
      <w:pPr>
        <w:pStyle w:val="a"/>
        <w:rPr>
          <w:rFonts w:hint="cs"/>
          <w:rtl/>
        </w:rPr>
      </w:pPr>
      <w:bookmarkStart w:id="3214" w:name="_Toc340600080"/>
      <w:bookmarkStart w:id="3215" w:name="_Toc408539556"/>
      <w:r>
        <w:rPr>
          <w:rFonts w:hint="cs"/>
          <w:rtl/>
        </w:rPr>
        <w:t>شهادات</w:t>
      </w:r>
      <w:bookmarkEnd w:id="3214"/>
      <w:bookmarkEnd w:id="3215"/>
    </w:p>
    <w:p w:rsidR="005C3FED" w:rsidRPr="00DC6647" w:rsidRDefault="00377CF7" w:rsidP="005C3FED">
      <w:pPr>
        <w:pStyle w:val="Heading1"/>
        <w:bidi/>
        <w:rPr>
          <w:rFonts w:hint="cs"/>
          <w:rtl/>
          <w:lang w:bidi="fa-IR"/>
        </w:rPr>
      </w:pPr>
      <w:bookmarkStart w:id="3216" w:name="_Toc262412513"/>
      <w:bookmarkStart w:id="3217" w:name="_Toc340600081"/>
      <w:bookmarkStart w:id="3218" w:name="_Toc408539557"/>
      <w:r>
        <w:rPr>
          <w:rFonts w:hint="cs"/>
          <w:rtl/>
          <w:lang w:bidi="fa-IR"/>
        </w:rPr>
        <w:t>1-</w:t>
      </w:r>
      <w:r w:rsidR="005C3FED">
        <w:rPr>
          <w:rFonts w:hint="cs"/>
          <w:rtl/>
          <w:lang w:bidi="fa-IR"/>
        </w:rPr>
        <w:t xml:space="preserve"> تعریف آن</w:t>
      </w:r>
      <w:bookmarkEnd w:id="3216"/>
      <w:bookmarkEnd w:id="3217"/>
      <w:bookmarkEnd w:id="3218"/>
    </w:p>
    <w:p w:rsidR="005C3FED" w:rsidRDefault="009E4C31" w:rsidP="00160824">
      <w:pPr>
        <w:pStyle w:val="a3"/>
        <w:rPr>
          <w:rFonts w:hint="cs"/>
          <w:rtl/>
        </w:rPr>
      </w:pPr>
      <w:r>
        <w:rPr>
          <w:rFonts w:hint="cs"/>
          <w:rtl/>
        </w:rPr>
        <w:t>شهادات جمع شهاد</w:t>
      </w:r>
      <w:r w:rsidRPr="009E4C31">
        <w:rPr>
          <w:rFonts w:cs="B Badr" w:hint="cs"/>
          <w:rtl/>
          <w:lang w:val="en-GB"/>
        </w:rPr>
        <w:t>ة</w:t>
      </w:r>
      <w:r w:rsidR="005C3FED">
        <w:rPr>
          <w:rFonts w:hint="cs"/>
          <w:rtl/>
        </w:rPr>
        <w:t xml:space="preserve"> بوده و مصدر شهد یشهد می‌باشد.</w:t>
      </w:r>
    </w:p>
    <w:p w:rsidR="005C3FED" w:rsidRDefault="005C3FED" w:rsidP="00160824">
      <w:pPr>
        <w:pStyle w:val="a3"/>
        <w:rPr>
          <w:rFonts w:hint="cs"/>
          <w:rtl/>
        </w:rPr>
      </w:pPr>
      <w:r>
        <w:rPr>
          <w:rFonts w:hint="cs"/>
          <w:rtl/>
        </w:rPr>
        <w:t>جوهری گوید: شهادت به معنی خبر قطعی است، و مشاهده به معنی معاینه است. و شهاده از شهود گرفته شده که به معنی حضور است، زیرا شاهد چیزی مشاهده کرده که از دیگران غایب است.</w:t>
      </w:r>
    </w:p>
    <w:p w:rsidR="005C3FED" w:rsidRDefault="009E4C31" w:rsidP="00160824">
      <w:pPr>
        <w:pStyle w:val="a3"/>
        <w:rPr>
          <w:rFonts w:hint="cs"/>
          <w:rtl/>
        </w:rPr>
      </w:pPr>
      <w:r>
        <w:rPr>
          <w:rFonts w:hint="cs"/>
          <w:rtl/>
        </w:rPr>
        <w:t>و بنابه قولی مرجوح</w:t>
      </w:r>
      <w:r w:rsidR="005C3FED">
        <w:rPr>
          <w:rFonts w:hint="cs"/>
          <w:rtl/>
        </w:rPr>
        <w:t>، به معنی خبر دادن درست از آن چیز است که دیده یا شنیده است.</w:t>
      </w:r>
    </w:p>
    <w:p w:rsidR="00271FDB" w:rsidRPr="00644091" w:rsidRDefault="00377CF7" w:rsidP="00644091">
      <w:pPr>
        <w:pStyle w:val="Heading1"/>
        <w:bidi/>
        <w:rPr>
          <w:rFonts w:hint="cs"/>
          <w:rtl/>
          <w:lang w:bidi="fa-IR"/>
        </w:rPr>
      </w:pPr>
      <w:bookmarkStart w:id="3219" w:name="_Toc262412514"/>
      <w:bookmarkStart w:id="3220" w:name="_Toc340600082"/>
      <w:bookmarkStart w:id="3221" w:name="_Toc408539558"/>
      <w:r>
        <w:rPr>
          <w:rFonts w:hint="cs"/>
          <w:rtl/>
          <w:lang w:bidi="fa-IR"/>
        </w:rPr>
        <w:t>2-</w:t>
      </w:r>
      <w:r w:rsidR="00644091">
        <w:rPr>
          <w:rFonts w:hint="cs"/>
          <w:rtl/>
          <w:lang w:bidi="fa-IR"/>
        </w:rPr>
        <w:t xml:space="preserve"> حکم آن</w:t>
      </w:r>
      <w:bookmarkEnd w:id="3219"/>
      <w:bookmarkEnd w:id="3220"/>
      <w:bookmarkEnd w:id="3221"/>
    </w:p>
    <w:p w:rsidR="000A2B59" w:rsidRDefault="00BE6A96" w:rsidP="00160824">
      <w:pPr>
        <w:pStyle w:val="a3"/>
        <w:rPr>
          <w:rFonts w:hint="cs"/>
          <w:rtl/>
        </w:rPr>
      </w:pPr>
      <w:r>
        <w:rPr>
          <w:rFonts w:hint="cs"/>
          <w:rtl/>
        </w:rPr>
        <w:t>تحمل شهادت و ادای آن بر حامل آن فرض کفایه است؛ خداوند می‌فرماید:</w:t>
      </w:r>
    </w:p>
    <w:p w:rsidR="00C870B1" w:rsidRDefault="00CE7684" w:rsidP="00160824">
      <w:pPr>
        <w:pStyle w:val="a3"/>
        <w:rPr>
          <w:rFonts w:hint="cs"/>
          <w:rtl/>
        </w:rPr>
      </w:pPr>
      <w:r>
        <w:rPr>
          <w:rFonts w:ascii="Traditional Arabic" w:hAnsi="Traditional Arabic" w:cs="Traditional Arabic"/>
          <w:rtl/>
        </w:rPr>
        <w:t>﴿</w:t>
      </w:r>
      <w:r w:rsidR="008173AE">
        <w:rPr>
          <w:rFonts w:ascii="KFGQPC Uthmanic Script HAFS" w:hAnsi="KFGQPC Uthmanic Script HAFS" w:cs="KFGQPC Uthmanic Script HAFS"/>
          <w:rtl/>
        </w:rPr>
        <w:t>وَ</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سۡتَشۡهِدُواْ</w:t>
      </w:r>
      <w:r w:rsidR="008173AE">
        <w:rPr>
          <w:rFonts w:ascii="KFGQPC Uthmanic Script HAFS" w:hAnsi="KFGQPC Uthmanic Script HAFS" w:cs="KFGQPC Uthmanic Script HAFS"/>
          <w:rtl/>
        </w:rPr>
        <w:t xml:space="preserve"> شَهِيدَيۡنِ مِن رِّجَالِكُمۡۖ فَإِن لّ</w:t>
      </w:r>
      <w:r w:rsidR="008173AE">
        <w:rPr>
          <w:rFonts w:ascii="KFGQPC Uthmanic Script HAFS" w:hAnsi="KFGQPC Uthmanic Script HAFS" w:cs="KFGQPC Uthmanic Script HAFS" w:hint="eastAsia"/>
          <w:rtl/>
        </w:rPr>
        <w:t>َمۡ</w:t>
      </w:r>
      <w:r w:rsidR="008173AE">
        <w:rPr>
          <w:rFonts w:ascii="KFGQPC Uthmanic Script HAFS" w:hAnsi="KFGQPC Uthmanic Script HAFS" w:cs="KFGQPC Uthmanic Script HAFS"/>
          <w:rtl/>
        </w:rPr>
        <w:t xml:space="preserve"> يَكُونَا رَجُلَيۡنِ فَرَجُلٞ وَ</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مۡرَأَتَانِ</w:t>
      </w:r>
      <w:r>
        <w:rPr>
          <w:rFonts w:ascii="Traditional Arabic" w:hAnsi="Traditional Arabic" w:cs="Traditional Arabic"/>
          <w:rtl/>
        </w:rPr>
        <w:t>﴾</w:t>
      </w:r>
      <w:r>
        <w:rPr>
          <w:rFonts w:hint="cs"/>
          <w:rtl/>
        </w:rPr>
        <w:t xml:space="preserve"> </w:t>
      </w:r>
      <w:r w:rsidRPr="00160824">
        <w:rPr>
          <w:rStyle w:val="Char4"/>
          <w:rtl/>
        </w:rPr>
        <w:t>[</w:t>
      </w:r>
      <w:r w:rsidRPr="00160824">
        <w:rPr>
          <w:rStyle w:val="Char4"/>
          <w:rFonts w:hint="cs"/>
          <w:rtl/>
        </w:rPr>
        <w:t>البقرة: 282</w:t>
      </w:r>
      <w:r w:rsidRPr="00160824">
        <w:rPr>
          <w:rStyle w:val="Char4"/>
          <w:rtl/>
        </w:rPr>
        <w:t>]</w:t>
      </w:r>
      <w:r w:rsidRPr="00160824">
        <w:rPr>
          <w:rtl/>
        </w:rPr>
        <w:t>.</w:t>
      </w:r>
    </w:p>
    <w:p w:rsidR="00C870B1" w:rsidRDefault="009E4C31" w:rsidP="00160824">
      <w:pPr>
        <w:pStyle w:val="a3"/>
        <w:rPr>
          <w:rFonts w:hint="cs"/>
          <w:sz w:val="26"/>
          <w:szCs w:val="26"/>
          <w:rtl/>
        </w:rPr>
      </w:pPr>
      <w:r w:rsidRPr="00377CF7">
        <w:rPr>
          <w:rFonts w:hint="cs"/>
          <w:sz w:val="26"/>
          <w:rtl/>
        </w:rPr>
        <w:t>«</w:t>
      </w:r>
      <w:r w:rsidR="00C870B1" w:rsidRPr="00377CF7">
        <w:rPr>
          <w:rFonts w:hint="cs"/>
          <w:sz w:val="26"/>
          <w:rtl/>
        </w:rPr>
        <w:t>و دو گواه از مردان را گواه گیرید و اگر دو گواه مرد نباشند یک مرد و دو زن را از کسانی که پسندیدید گواه گیرد</w:t>
      </w:r>
      <w:r w:rsidRPr="00377CF7">
        <w:rPr>
          <w:rFonts w:hint="cs"/>
          <w:sz w:val="26"/>
          <w:rtl/>
        </w:rPr>
        <w:t>».</w:t>
      </w:r>
    </w:p>
    <w:p w:rsidR="00BE6A96" w:rsidRDefault="00E61E61" w:rsidP="00160824">
      <w:pPr>
        <w:pStyle w:val="a3"/>
        <w:rPr>
          <w:rFonts w:hint="cs"/>
          <w:rtl/>
        </w:rPr>
      </w:pPr>
      <w:r>
        <w:rPr>
          <w:rFonts w:hint="cs"/>
          <w:rtl/>
        </w:rPr>
        <w:t>و جای دیگر می‌فرماید:</w:t>
      </w:r>
    </w:p>
    <w:p w:rsidR="00CE7684" w:rsidRPr="008173AE" w:rsidRDefault="00CE7684" w:rsidP="00160824">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rtl/>
        </w:rPr>
        <w:t xml:space="preserve">وَلَا تَكۡتُمُواْ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لشَّهَٰدَةَۚ</w:t>
      </w:r>
      <w:r w:rsidR="008173AE">
        <w:rPr>
          <w:rFonts w:ascii="KFGQPC Uthmanic Script HAFS" w:hAnsi="KFGQPC Uthmanic Script HAFS" w:cs="KFGQPC Uthmanic Script HAFS"/>
          <w:rtl/>
        </w:rPr>
        <w:t xml:space="preserve"> وَمَن يَكۡتُمۡهَا فَإِنَّهُ</w:t>
      </w:r>
      <w:r w:rsidR="008173AE">
        <w:rPr>
          <w:rFonts w:ascii="KFGQPC Uthmanic Script HAFS" w:hAnsi="KFGQPC Uthmanic Script HAFS" w:cs="KFGQPC Uthmanic Script HAFS" w:hint="cs"/>
          <w:rtl/>
        </w:rPr>
        <w:t>ۥٓ</w:t>
      </w:r>
      <w:r w:rsidR="008173AE">
        <w:rPr>
          <w:rFonts w:ascii="KFGQPC Uthmanic Script HAFS" w:hAnsi="KFGQPC Uthmanic Script HAFS" w:cs="KFGQPC Uthmanic Script HAFS"/>
          <w:rtl/>
        </w:rPr>
        <w:t xml:space="preserve"> ءَاثِمٞ ق</w:t>
      </w:r>
      <w:r w:rsidR="008173AE">
        <w:rPr>
          <w:rFonts w:ascii="KFGQPC Uthmanic Script HAFS" w:hAnsi="KFGQPC Uthmanic Script HAFS" w:cs="KFGQPC Uthmanic Script HAFS" w:hint="eastAsia"/>
          <w:rtl/>
        </w:rPr>
        <w:t>َلۡبُهُ</w:t>
      </w:r>
      <w:r w:rsidR="008173AE">
        <w:rPr>
          <w:rFonts w:ascii="KFGQPC Uthmanic Script HAFS" w:hAnsi="KFGQPC Uthmanic Script HAFS" w:cs="KFGQPC Uthmanic Script HAFS" w:hint="cs"/>
          <w:rtl/>
        </w:rPr>
        <w:t>ۥ</w:t>
      </w:r>
      <w:r>
        <w:rPr>
          <w:rFonts w:ascii="Traditional Arabic" w:hAnsi="Traditional Arabic" w:cs="Traditional Arabic"/>
          <w:rtl/>
        </w:rPr>
        <w:t>﴾</w:t>
      </w:r>
      <w:r>
        <w:rPr>
          <w:rFonts w:hint="cs"/>
          <w:rtl/>
        </w:rPr>
        <w:t xml:space="preserve"> </w:t>
      </w:r>
      <w:r w:rsidRPr="00160824">
        <w:rPr>
          <w:rStyle w:val="Char4"/>
          <w:rtl/>
        </w:rPr>
        <w:t>[</w:t>
      </w:r>
      <w:r w:rsidRPr="00160824">
        <w:rPr>
          <w:rStyle w:val="Char4"/>
          <w:rFonts w:hint="cs"/>
          <w:rtl/>
        </w:rPr>
        <w:t>البقرة: 283</w:t>
      </w:r>
      <w:r w:rsidRPr="00160824">
        <w:rPr>
          <w:rStyle w:val="Char4"/>
          <w:rtl/>
        </w:rPr>
        <w:t>]</w:t>
      </w:r>
      <w:r w:rsidRPr="00160824">
        <w:rPr>
          <w:rtl/>
        </w:rPr>
        <w:t>.</w:t>
      </w:r>
    </w:p>
    <w:p w:rsidR="00DA0836" w:rsidRDefault="009E4C31" w:rsidP="00160824">
      <w:pPr>
        <w:pStyle w:val="a3"/>
        <w:rPr>
          <w:rFonts w:hint="cs"/>
          <w:sz w:val="26"/>
          <w:szCs w:val="26"/>
          <w:rtl/>
        </w:rPr>
      </w:pPr>
      <w:r w:rsidRPr="00377CF7">
        <w:rPr>
          <w:rFonts w:hint="cs"/>
          <w:sz w:val="26"/>
          <w:rtl/>
        </w:rPr>
        <w:t>«</w:t>
      </w:r>
      <w:r w:rsidR="008D3BE4" w:rsidRPr="00377CF7">
        <w:rPr>
          <w:rFonts w:hint="cs"/>
          <w:sz w:val="26"/>
          <w:rtl/>
        </w:rPr>
        <w:t>و نباید گواهی را کتمان کنید و هرکس آن را کتمان کند همانا بزهکار و دل‌نگران است</w:t>
      </w:r>
      <w:r w:rsidRPr="00377CF7">
        <w:rPr>
          <w:rFonts w:hint="cs"/>
          <w:sz w:val="26"/>
          <w:rtl/>
        </w:rPr>
        <w:t>».</w:t>
      </w:r>
    </w:p>
    <w:p w:rsidR="00E61E61" w:rsidRDefault="00BD1163" w:rsidP="00160824">
      <w:pPr>
        <w:pStyle w:val="a3"/>
        <w:rPr>
          <w:rFonts w:hint="cs"/>
          <w:rtl/>
        </w:rPr>
      </w:pPr>
      <w:r>
        <w:rPr>
          <w:rFonts w:hint="cs"/>
          <w:rtl/>
        </w:rPr>
        <w:t>و رسول‌خدا</w:t>
      </w:r>
      <w:r>
        <w:rPr>
          <w:rFonts w:cs="CTraditional Arabic" w:hint="cs"/>
          <w:sz w:val="26"/>
          <w:szCs w:val="26"/>
          <w:rtl/>
        </w:rPr>
        <w:t>ص</w:t>
      </w:r>
      <w:r w:rsidR="009E4C31">
        <w:rPr>
          <w:rFonts w:hint="cs"/>
          <w:rtl/>
        </w:rPr>
        <w:t xml:space="preserve"> می‌فرماید: </w:t>
      </w:r>
      <w:r w:rsidR="009E4C31">
        <w:rPr>
          <w:rFonts w:cs="Traditional Arabic" w:hint="cs"/>
          <w:rtl/>
        </w:rPr>
        <w:t>«</w:t>
      </w:r>
      <w:r>
        <w:rPr>
          <w:rFonts w:hint="cs"/>
          <w:rtl/>
        </w:rPr>
        <w:t>هان!</w:t>
      </w:r>
      <w:r w:rsidR="003A6A7F">
        <w:rPr>
          <w:rFonts w:hint="cs"/>
          <w:rtl/>
        </w:rPr>
        <w:t xml:space="preserve"> دربارۀ </w:t>
      </w:r>
      <w:r>
        <w:rPr>
          <w:rFonts w:hint="cs"/>
          <w:rtl/>
        </w:rPr>
        <w:t>شاهدانی به شما خبر دهم که قبل از اینکه از ایشان سؤ</w:t>
      </w:r>
      <w:r w:rsidR="009E4C31">
        <w:rPr>
          <w:rFonts w:hint="cs"/>
          <w:rtl/>
        </w:rPr>
        <w:t>ال شود شهادت می‌دهند...</w:t>
      </w:r>
      <w:r w:rsidR="009E4C31">
        <w:rPr>
          <w:rFonts w:cs="Traditional Arabic" w:hint="cs"/>
          <w:rtl/>
        </w:rPr>
        <w:t>»</w:t>
      </w:r>
      <w:r w:rsidR="00277019">
        <w:rPr>
          <w:rFonts w:hint="cs"/>
          <w:rtl/>
        </w:rPr>
        <w:t xml:space="preserve"> </w:t>
      </w:r>
      <w:r>
        <w:rPr>
          <w:rFonts w:hint="cs"/>
          <w:rtl/>
        </w:rPr>
        <w:t>(روایت از مسلم)</w:t>
      </w:r>
      <w:r w:rsidR="009E4C31">
        <w:rPr>
          <w:rFonts w:hint="cs"/>
          <w:rtl/>
        </w:rPr>
        <w:t>.</w:t>
      </w:r>
    </w:p>
    <w:p w:rsidR="005D7ABC" w:rsidRPr="00DC6647" w:rsidRDefault="00377CF7" w:rsidP="005D7ABC">
      <w:pPr>
        <w:pStyle w:val="Heading1"/>
        <w:bidi/>
        <w:rPr>
          <w:rFonts w:hint="cs"/>
          <w:rtl/>
          <w:lang w:bidi="fa-IR"/>
        </w:rPr>
      </w:pPr>
      <w:bookmarkStart w:id="3222" w:name="_Toc262412515"/>
      <w:bookmarkStart w:id="3223" w:name="_Toc340600083"/>
      <w:bookmarkStart w:id="3224" w:name="_Toc408539559"/>
      <w:r>
        <w:rPr>
          <w:rFonts w:hint="cs"/>
          <w:rtl/>
          <w:lang w:bidi="fa-IR"/>
        </w:rPr>
        <w:t>3-</w:t>
      </w:r>
      <w:r w:rsidR="005D7ABC">
        <w:rPr>
          <w:rFonts w:hint="cs"/>
          <w:rtl/>
          <w:lang w:bidi="fa-IR"/>
        </w:rPr>
        <w:t xml:space="preserve"> شروط شاهد</w:t>
      </w:r>
      <w:bookmarkEnd w:id="3222"/>
      <w:bookmarkEnd w:id="3223"/>
      <w:bookmarkEnd w:id="3224"/>
    </w:p>
    <w:p w:rsidR="00EE0D01" w:rsidRDefault="00EE0D01" w:rsidP="00160824">
      <w:pPr>
        <w:pStyle w:val="a3"/>
        <w:rPr>
          <w:rFonts w:hint="cs"/>
          <w:rtl/>
        </w:rPr>
      </w:pPr>
      <w:r>
        <w:rPr>
          <w:rFonts w:hint="cs"/>
          <w:rtl/>
        </w:rPr>
        <w:t>در ادای شهادت شروط است که شخص شاهد، مسلمان، عاقل، بالغ و عادل باشد. و نباید از کسانی باشد که شاهدی ایشان قابل قبول نیست؛ به دلیل حدیث رسول‌خدا</w:t>
      </w:r>
      <w:r>
        <w:rPr>
          <w:rFonts w:cs="CTraditional Arabic" w:hint="cs"/>
          <w:sz w:val="26"/>
          <w:szCs w:val="26"/>
          <w:rtl/>
        </w:rPr>
        <w:t>ص</w:t>
      </w:r>
      <w:r w:rsidR="009E4C31">
        <w:rPr>
          <w:rFonts w:hint="cs"/>
          <w:rtl/>
        </w:rPr>
        <w:t xml:space="preserve"> که می‌فرماید: </w:t>
      </w:r>
      <w:r w:rsidR="009E4C31">
        <w:rPr>
          <w:rFonts w:cs="Traditional Arabic" w:hint="cs"/>
          <w:rtl/>
        </w:rPr>
        <w:t>«</w:t>
      </w:r>
      <w:r>
        <w:rPr>
          <w:rFonts w:hint="cs"/>
          <w:rtl/>
        </w:rPr>
        <w:t>شهادت مرد، و زن خائن، و کینه ورز بر علیه برادرش جایز نیست، و شهادت خادم خانواده به نفع آن خانواده جایز نیست</w:t>
      </w:r>
      <w:r w:rsidR="009E4C31">
        <w:rPr>
          <w:rFonts w:cs="Traditional Arabic" w:hint="cs"/>
          <w:rtl/>
        </w:rPr>
        <w:t>»</w:t>
      </w:r>
      <w:r w:rsidR="00277019">
        <w:rPr>
          <w:rFonts w:hint="cs"/>
          <w:rtl/>
        </w:rPr>
        <w:t xml:space="preserve"> </w:t>
      </w:r>
      <w:r>
        <w:rPr>
          <w:rFonts w:hint="cs"/>
          <w:rtl/>
        </w:rPr>
        <w:t>(روایت از احمد، ابوداود و بیهقی)</w:t>
      </w:r>
      <w:r w:rsidR="009E4C31">
        <w:rPr>
          <w:rFonts w:hint="cs"/>
          <w:rtl/>
        </w:rPr>
        <w:t>.</w:t>
      </w:r>
    </w:p>
    <w:p w:rsidR="00160824" w:rsidRDefault="00160824" w:rsidP="00160824">
      <w:pPr>
        <w:pStyle w:val="a3"/>
        <w:rPr>
          <w:rFonts w:hint="cs"/>
          <w:rtl/>
        </w:rPr>
      </w:pPr>
    </w:p>
    <w:p w:rsidR="00EE0D01" w:rsidRPr="00DC6647" w:rsidRDefault="00377CF7" w:rsidP="00EE0D01">
      <w:pPr>
        <w:pStyle w:val="Heading1"/>
        <w:bidi/>
        <w:rPr>
          <w:rFonts w:hint="cs"/>
          <w:rtl/>
          <w:lang w:bidi="fa-IR"/>
        </w:rPr>
      </w:pPr>
      <w:bookmarkStart w:id="3225" w:name="_Toc262412516"/>
      <w:bookmarkStart w:id="3226" w:name="_Toc340600084"/>
      <w:bookmarkStart w:id="3227" w:name="_Toc408539560"/>
      <w:r>
        <w:rPr>
          <w:rFonts w:hint="cs"/>
          <w:rtl/>
          <w:lang w:bidi="fa-IR"/>
        </w:rPr>
        <w:t>4-</w:t>
      </w:r>
      <w:r w:rsidR="00EE0D01">
        <w:rPr>
          <w:rFonts w:hint="cs"/>
          <w:rtl/>
          <w:lang w:bidi="fa-IR"/>
        </w:rPr>
        <w:t xml:space="preserve"> شهادت زنان</w:t>
      </w:r>
      <w:bookmarkEnd w:id="3225"/>
      <w:bookmarkEnd w:id="3226"/>
      <w:bookmarkEnd w:id="3227"/>
    </w:p>
    <w:p w:rsidR="000A2B59" w:rsidRDefault="00302619" w:rsidP="00160824">
      <w:pPr>
        <w:pStyle w:val="a3"/>
        <w:rPr>
          <w:rFonts w:hint="cs"/>
          <w:rtl/>
        </w:rPr>
      </w:pPr>
      <w:r>
        <w:rPr>
          <w:rFonts w:hint="cs"/>
          <w:rtl/>
        </w:rPr>
        <w:t>خداوند می‌فرماید:</w:t>
      </w:r>
    </w:p>
    <w:p w:rsidR="00CE7684" w:rsidRPr="008173AE" w:rsidRDefault="00CE7684" w:rsidP="00160824">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rtl/>
        </w:rPr>
        <w:t>فَإِن لّ</w:t>
      </w:r>
      <w:r w:rsidR="008173AE">
        <w:rPr>
          <w:rFonts w:ascii="KFGQPC Uthmanic Script HAFS" w:hAnsi="KFGQPC Uthmanic Script HAFS" w:cs="KFGQPC Uthmanic Script HAFS" w:hint="eastAsia"/>
          <w:rtl/>
        </w:rPr>
        <w:t>َمۡ</w:t>
      </w:r>
      <w:r w:rsidR="008173AE">
        <w:rPr>
          <w:rFonts w:ascii="KFGQPC Uthmanic Script HAFS" w:hAnsi="KFGQPC Uthmanic Script HAFS" w:cs="KFGQPC Uthmanic Script HAFS"/>
          <w:rtl/>
        </w:rPr>
        <w:t xml:space="preserve"> يَكُونَا رَجُلَيۡنِ فَرَجُلٞ وَ</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مۡرَأَتَانِ</w:t>
      </w:r>
      <w:r>
        <w:rPr>
          <w:rFonts w:ascii="Traditional Arabic" w:hAnsi="Traditional Arabic" w:cs="Traditional Arabic"/>
          <w:rtl/>
        </w:rPr>
        <w:t>﴾</w:t>
      </w:r>
      <w:r>
        <w:rPr>
          <w:rFonts w:hint="cs"/>
          <w:rtl/>
        </w:rPr>
        <w:t xml:space="preserve"> </w:t>
      </w:r>
      <w:r w:rsidRPr="00C155B1">
        <w:rPr>
          <w:rFonts w:ascii="mylotus" w:hAnsi="mylotus" w:cs="mylotus"/>
          <w:sz w:val="26"/>
          <w:szCs w:val="26"/>
          <w:rtl/>
        </w:rPr>
        <w:t>[</w:t>
      </w:r>
      <w:r>
        <w:rPr>
          <w:rFonts w:ascii="mylotus" w:hAnsi="mylotus" w:cs="mylotus" w:hint="cs"/>
          <w:sz w:val="26"/>
          <w:szCs w:val="26"/>
          <w:rtl/>
        </w:rPr>
        <w:t>البقرة: 282</w:t>
      </w:r>
      <w:r w:rsidRPr="00C155B1">
        <w:rPr>
          <w:rFonts w:ascii="mylotus" w:hAnsi="mylotus" w:cs="mylotus"/>
          <w:sz w:val="26"/>
          <w:szCs w:val="26"/>
          <w:rtl/>
        </w:rPr>
        <w:t>].</w:t>
      </w:r>
    </w:p>
    <w:p w:rsidR="00D45A86" w:rsidRDefault="00D07858" w:rsidP="00160824">
      <w:pPr>
        <w:pStyle w:val="a3"/>
        <w:rPr>
          <w:rFonts w:hint="cs"/>
          <w:rtl/>
        </w:rPr>
      </w:pPr>
      <w:r>
        <w:rPr>
          <w:rFonts w:hint="cs"/>
          <w:rtl/>
        </w:rPr>
        <w:t>كمي قبل ترجمة آن بیان شد.</w:t>
      </w:r>
    </w:p>
    <w:p w:rsidR="002B0B58" w:rsidRDefault="00D07858" w:rsidP="00160824">
      <w:pPr>
        <w:pStyle w:val="a3"/>
        <w:rPr>
          <w:rFonts w:hint="cs"/>
          <w:rtl/>
        </w:rPr>
      </w:pPr>
      <w:r>
        <w:rPr>
          <w:rFonts w:hint="cs"/>
          <w:rtl/>
        </w:rPr>
        <w:t>ابوسعید خدری</w:t>
      </w:r>
      <w:r>
        <w:rPr>
          <w:rFonts w:cs="CTraditional Arabic" w:hint="cs"/>
          <w:sz w:val="26"/>
          <w:szCs w:val="26"/>
          <w:rtl/>
        </w:rPr>
        <w:t>س</w:t>
      </w:r>
      <w:r>
        <w:rPr>
          <w:rFonts w:hint="cs"/>
          <w:rtl/>
        </w:rPr>
        <w:t xml:space="preserve"> </w:t>
      </w:r>
      <w:r w:rsidR="002B0B58">
        <w:rPr>
          <w:rFonts w:hint="cs"/>
          <w:rtl/>
        </w:rPr>
        <w:t>گوید که</w:t>
      </w:r>
      <w:r w:rsidR="009E4C31">
        <w:rPr>
          <w:rFonts w:hint="cs"/>
          <w:rtl/>
        </w:rPr>
        <w:t>:</w:t>
      </w:r>
      <w:r w:rsidR="002B0B58">
        <w:rPr>
          <w:rFonts w:hint="cs"/>
          <w:rtl/>
        </w:rPr>
        <w:t xml:space="preserve"> رسول‌خدا</w:t>
      </w:r>
      <w:r w:rsidR="002B0B58">
        <w:rPr>
          <w:rFonts w:cs="CTraditional Arabic" w:hint="cs"/>
          <w:sz w:val="26"/>
          <w:szCs w:val="26"/>
          <w:rtl/>
        </w:rPr>
        <w:t>ص</w:t>
      </w:r>
      <w:r w:rsidR="009E4C31">
        <w:rPr>
          <w:rFonts w:hint="cs"/>
          <w:rtl/>
        </w:rPr>
        <w:t xml:space="preserve"> فرمود: </w:t>
      </w:r>
      <w:r w:rsidR="009E4C31">
        <w:rPr>
          <w:rFonts w:cs="Traditional Arabic" w:hint="cs"/>
          <w:rtl/>
        </w:rPr>
        <w:t>«</w:t>
      </w:r>
      <w:r w:rsidR="002B0B58">
        <w:rPr>
          <w:rFonts w:hint="cs"/>
          <w:rtl/>
        </w:rPr>
        <w:t>مگر شهادت زن نصف شهادت مرد نیست؟ عرض کردند: بله. فرمود: این</w:t>
      </w:r>
      <w:r w:rsidR="001F0B21">
        <w:rPr>
          <w:rFonts w:hint="cs"/>
          <w:rtl/>
        </w:rPr>
        <w:t xml:space="preserve"> نشانۀ </w:t>
      </w:r>
      <w:r w:rsidR="002B0B58">
        <w:rPr>
          <w:rFonts w:hint="cs"/>
          <w:rtl/>
        </w:rPr>
        <w:t>نقصان عقل او است</w:t>
      </w:r>
      <w:r w:rsidR="009E4C31">
        <w:rPr>
          <w:rFonts w:cs="Traditional Arabic" w:hint="cs"/>
          <w:rtl/>
        </w:rPr>
        <w:t>»</w:t>
      </w:r>
      <w:r w:rsidR="009E4C31">
        <w:rPr>
          <w:rFonts w:hint="cs"/>
          <w:rtl/>
        </w:rPr>
        <w:t>.</w:t>
      </w:r>
    </w:p>
    <w:p w:rsidR="002B0B58" w:rsidRDefault="00277019" w:rsidP="00160824">
      <w:pPr>
        <w:pStyle w:val="a3"/>
        <w:rPr>
          <w:rFonts w:hint="cs"/>
          <w:rtl/>
        </w:rPr>
      </w:pPr>
      <w:r>
        <w:rPr>
          <w:rFonts w:hint="cs"/>
          <w:rtl/>
        </w:rPr>
        <w:t xml:space="preserve"> </w:t>
      </w:r>
      <w:r w:rsidR="002B0B58">
        <w:rPr>
          <w:rFonts w:hint="cs"/>
          <w:rtl/>
        </w:rPr>
        <w:t>(روایت از بخاری)</w:t>
      </w:r>
      <w:r w:rsidR="009E4C31">
        <w:rPr>
          <w:rFonts w:hint="cs"/>
          <w:rtl/>
        </w:rPr>
        <w:t>.</w:t>
      </w:r>
    </w:p>
    <w:p w:rsidR="002B0B58" w:rsidRPr="002B0B58" w:rsidRDefault="00D37038" w:rsidP="00160824">
      <w:pPr>
        <w:pStyle w:val="a3"/>
        <w:rPr>
          <w:rFonts w:hint="cs"/>
        </w:rPr>
      </w:pPr>
      <w:r>
        <w:rPr>
          <w:rFonts w:hint="cs"/>
          <w:rtl/>
        </w:rPr>
        <w:t>ابن‌منذر گفته است: اجماع علما</w:t>
      </w:r>
      <w:r w:rsidR="009E4C31">
        <w:rPr>
          <w:rFonts w:hint="cs"/>
          <w:rtl/>
        </w:rPr>
        <w:t>ء</w:t>
      </w:r>
      <w:r>
        <w:rPr>
          <w:rFonts w:hint="cs"/>
          <w:rtl/>
        </w:rPr>
        <w:t xml:space="preserve"> بر عمل به ظاهر آی</w:t>
      </w:r>
      <w:r w:rsidR="00160824">
        <w:rPr>
          <w:rFonts w:hint="cs"/>
          <w:rtl/>
        </w:rPr>
        <w:t>ۀ</w:t>
      </w:r>
      <w:r>
        <w:rPr>
          <w:rFonts w:hint="cs"/>
          <w:rtl/>
        </w:rPr>
        <w:t xml:space="preserve"> قبلی است و شهادت زنان با مردان را جایز دانسته‌اند و جمهور آن را به دیون و اموال تخصیص داده و گویند: شهادت زنان در حدود و قصاص جایز نیست.</w:t>
      </w:r>
    </w:p>
    <w:p w:rsidR="002B0B58" w:rsidRDefault="00D37038" w:rsidP="00160824">
      <w:pPr>
        <w:pStyle w:val="a3"/>
        <w:rPr>
          <w:rFonts w:hint="cs"/>
          <w:rtl/>
        </w:rPr>
      </w:pPr>
      <w:r>
        <w:rPr>
          <w:rFonts w:hint="cs"/>
          <w:rtl/>
        </w:rPr>
        <w:t>و در نکاح، طلاق نسب و ولاء، اختلاف نظر دارند: جمهور آن را منع کرده</w:t>
      </w:r>
      <w:r w:rsidR="00853096">
        <w:rPr>
          <w:rFonts w:hint="cs"/>
          <w:rtl/>
        </w:rPr>
        <w:t>‌اند،</w:t>
      </w:r>
      <w:r>
        <w:rPr>
          <w:rFonts w:hint="cs"/>
          <w:rtl/>
        </w:rPr>
        <w:t xml:space="preserve"> و کوفیون آن را جایز دانسته‌اند.</w:t>
      </w:r>
    </w:p>
    <w:p w:rsidR="00D37038" w:rsidRDefault="00D37038" w:rsidP="00160824">
      <w:pPr>
        <w:pStyle w:val="a3"/>
        <w:rPr>
          <w:rFonts w:hint="cs"/>
          <w:rtl/>
        </w:rPr>
      </w:pPr>
      <w:r>
        <w:rPr>
          <w:rFonts w:hint="cs"/>
          <w:rtl/>
        </w:rPr>
        <w:t>سپس گوید: و علما اتفاق بر قبول شهادت انفرادی زنان در مواردی دارند که خاص آنان بوده و مردان بر آن اطلاعی ندارند، مانند: حیض و ولادت، و استهلال و عیوب زنانه، و</w:t>
      </w:r>
      <w:r w:rsidR="003A6A7F">
        <w:rPr>
          <w:rFonts w:hint="cs"/>
          <w:rtl/>
        </w:rPr>
        <w:t xml:space="preserve"> دربارۀ </w:t>
      </w:r>
      <w:r>
        <w:rPr>
          <w:rFonts w:hint="cs"/>
          <w:rtl/>
        </w:rPr>
        <w:t>رضاع اختلاف نظر دارند.</w:t>
      </w:r>
    </w:p>
    <w:p w:rsidR="00D37038" w:rsidRDefault="00D37038" w:rsidP="00160824">
      <w:pPr>
        <w:pStyle w:val="a3"/>
        <w:rPr>
          <w:rFonts w:hint="cs"/>
          <w:rtl/>
        </w:rPr>
      </w:pPr>
      <w:r>
        <w:rPr>
          <w:rFonts w:hint="cs"/>
          <w:rtl/>
        </w:rPr>
        <w:t>ابوعبید گوید: اما اتفاق علما بر جواز شهادت ایشان در مسایل مالی به دلیل آی</w:t>
      </w:r>
      <w:r w:rsidR="00160824">
        <w:rPr>
          <w:rFonts w:hint="cs"/>
          <w:rtl/>
        </w:rPr>
        <w:t>ۀ</w:t>
      </w:r>
      <w:r>
        <w:rPr>
          <w:rFonts w:hint="cs"/>
          <w:rtl/>
        </w:rPr>
        <w:t xml:space="preserve"> مذکور است.</w:t>
      </w:r>
    </w:p>
    <w:p w:rsidR="00D37038" w:rsidRDefault="00D37038" w:rsidP="00160824">
      <w:pPr>
        <w:pStyle w:val="a3"/>
        <w:rPr>
          <w:rFonts w:hint="cs"/>
          <w:rtl/>
        </w:rPr>
      </w:pPr>
      <w:r>
        <w:rPr>
          <w:rFonts w:hint="cs"/>
          <w:rtl/>
        </w:rPr>
        <w:t>و اما اتفاق آنان بر منع شهادت ایشان در حدود و قصاص به دلیل آیه‌ای است که می‌فرماید:</w:t>
      </w:r>
    </w:p>
    <w:p w:rsidR="00CE7684" w:rsidRPr="008173AE" w:rsidRDefault="00CE7684" w:rsidP="00160824">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hint="cs"/>
          <w:rtl/>
        </w:rPr>
        <w:t>...</w:t>
      </w:r>
      <w:r w:rsidR="008173AE">
        <w:rPr>
          <w:rFonts w:ascii="KFGQPC Uthmanic Script HAFS" w:hAnsi="KFGQPC Uthmanic Script HAFS" w:cs="KFGQPC Uthmanic Script HAFS"/>
          <w:rtl/>
        </w:rPr>
        <w:t>ثُمَّ لَمۡ يَأۡتُواْ بِأَرۡبَعَةِ شُهَدَآءَ</w:t>
      </w:r>
      <w:r>
        <w:rPr>
          <w:rFonts w:ascii="Traditional Arabic" w:hAnsi="Traditional Arabic" w:cs="Traditional Arabic"/>
          <w:rtl/>
        </w:rPr>
        <w:t>﴾</w:t>
      </w:r>
      <w:r>
        <w:rPr>
          <w:rFonts w:hint="cs"/>
          <w:rtl/>
        </w:rPr>
        <w:t xml:space="preserve"> </w:t>
      </w:r>
      <w:r w:rsidRPr="00160824">
        <w:rPr>
          <w:rStyle w:val="Char4"/>
          <w:rtl/>
        </w:rPr>
        <w:t>[</w:t>
      </w:r>
      <w:r w:rsidRPr="00160824">
        <w:rPr>
          <w:rStyle w:val="Char4"/>
          <w:rFonts w:hint="cs"/>
          <w:rtl/>
        </w:rPr>
        <w:t>النور: 4</w:t>
      </w:r>
      <w:r w:rsidRPr="00160824">
        <w:rPr>
          <w:rStyle w:val="Char4"/>
          <w:rtl/>
        </w:rPr>
        <w:t>]</w:t>
      </w:r>
      <w:r w:rsidRPr="00160824">
        <w:rPr>
          <w:rtl/>
        </w:rPr>
        <w:t>.</w:t>
      </w:r>
    </w:p>
    <w:p w:rsidR="00260AD1" w:rsidRDefault="000A51C7" w:rsidP="00160824">
      <w:pPr>
        <w:pStyle w:val="a3"/>
        <w:rPr>
          <w:rFonts w:hint="cs"/>
          <w:rtl/>
        </w:rPr>
      </w:pPr>
      <w:r>
        <w:rPr>
          <w:rFonts w:hint="cs"/>
          <w:rtl/>
        </w:rPr>
        <w:t>و در مورد اختلاف آنان در مورد نکاح و امثال آن باید گفت کسانی که نکاح و امثال آن را جایز دانسته‌اند چنین مسایلی را به لحاظ مهریه و نفقات و غیره ملحق به مسایل مالی می‌دانند، و کسانی که آن را جایز نداشته‌اند از ناحی</w:t>
      </w:r>
      <w:r w:rsidR="00160824">
        <w:rPr>
          <w:rFonts w:hint="cs"/>
          <w:rtl/>
        </w:rPr>
        <w:t>ۀ</w:t>
      </w:r>
      <w:r>
        <w:rPr>
          <w:rFonts w:hint="cs"/>
          <w:rtl/>
        </w:rPr>
        <w:t xml:space="preserve"> استحلال فروج و تحریم آن، آن را لحاظ کرده و وابسته به حدود می‌دانند.</w:t>
      </w:r>
    </w:p>
    <w:p w:rsidR="000A51C7" w:rsidRDefault="000A51C7" w:rsidP="00160824">
      <w:pPr>
        <w:pStyle w:val="a3"/>
        <w:rPr>
          <w:rFonts w:hint="cs"/>
          <w:rtl/>
        </w:rPr>
      </w:pPr>
      <w:r>
        <w:rPr>
          <w:rFonts w:hint="cs"/>
          <w:rtl/>
        </w:rPr>
        <w:t>در ادامه گوید: و قول مختار این است، زیرا خداوند در مورد طلاق می‌فرماید:</w:t>
      </w:r>
    </w:p>
    <w:p w:rsidR="00CE7684" w:rsidRPr="008173AE" w:rsidRDefault="00CE7684" w:rsidP="00160824">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rtl/>
        </w:rPr>
        <w:t>وَأَشۡهِدُواْ ذَوَيۡ عَدۡلٖ مِّنكُمۡ</w:t>
      </w:r>
      <w:r>
        <w:rPr>
          <w:rFonts w:ascii="Traditional Arabic" w:hAnsi="Traditional Arabic" w:cs="Traditional Arabic"/>
          <w:rtl/>
        </w:rPr>
        <w:t>﴾</w:t>
      </w:r>
      <w:r>
        <w:rPr>
          <w:rFonts w:hint="cs"/>
          <w:rtl/>
        </w:rPr>
        <w:t xml:space="preserve"> </w:t>
      </w:r>
      <w:r w:rsidRPr="00160824">
        <w:rPr>
          <w:rStyle w:val="Char4"/>
          <w:rtl/>
        </w:rPr>
        <w:t>[</w:t>
      </w:r>
      <w:r w:rsidRPr="00160824">
        <w:rPr>
          <w:rStyle w:val="Char4"/>
          <w:rFonts w:hint="cs"/>
          <w:rtl/>
        </w:rPr>
        <w:t>الطلاق: 2</w:t>
      </w:r>
      <w:r w:rsidRPr="00160824">
        <w:rPr>
          <w:rStyle w:val="Char4"/>
          <w:rtl/>
        </w:rPr>
        <w:t>]</w:t>
      </w:r>
      <w:r w:rsidRPr="00160824">
        <w:rPr>
          <w:rtl/>
        </w:rPr>
        <w:t>.</w:t>
      </w:r>
    </w:p>
    <w:p w:rsidR="006C506E" w:rsidRDefault="00293DD3" w:rsidP="00160824">
      <w:pPr>
        <w:pStyle w:val="a3"/>
        <w:rPr>
          <w:rFonts w:hint="cs"/>
          <w:sz w:val="26"/>
          <w:szCs w:val="26"/>
          <w:rtl/>
        </w:rPr>
      </w:pPr>
      <w:r w:rsidRPr="00377CF7">
        <w:rPr>
          <w:rFonts w:hint="cs"/>
          <w:sz w:val="26"/>
          <w:rtl/>
        </w:rPr>
        <w:t>«</w:t>
      </w:r>
      <w:r w:rsidR="006C506E" w:rsidRPr="00377CF7">
        <w:rPr>
          <w:rFonts w:hint="cs"/>
          <w:sz w:val="26"/>
          <w:rtl/>
        </w:rPr>
        <w:t>و دو مرد عادل را بر آن به شاهد بگیرید</w:t>
      </w:r>
      <w:r w:rsidRPr="00377CF7">
        <w:rPr>
          <w:rFonts w:hint="cs"/>
          <w:sz w:val="26"/>
          <w:rtl/>
        </w:rPr>
        <w:t>».</w:t>
      </w:r>
    </w:p>
    <w:p w:rsidR="000A51C7" w:rsidRDefault="006C506E" w:rsidP="00160824">
      <w:pPr>
        <w:pStyle w:val="a3"/>
        <w:rPr>
          <w:rFonts w:hint="cs"/>
          <w:rtl/>
        </w:rPr>
      </w:pPr>
      <w:r>
        <w:rPr>
          <w:rFonts w:hint="cs"/>
          <w:rtl/>
        </w:rPr>
        <w:t>و در سور</w:t>
      </w:r>
      <w:r w:rsidR="00160824">
        <w:rPr>
          <w:rFonts w:hint="cs"/>
          <w:rtl/>
        </w:rPr>
        <w:t>ۀ</w:t>
      </w:r>
      <w:r>
        <w:rPr>
          <w:rFonts w:hint="cs"/>
          <w:rtl/>
        </w:rPr>
        <w:t xml:space="preserve"> بقره در مورد طلاق می‌فرماید:</w:t>
      </w:r>
    </w:p>
    <w:p w:rsidR="00CE7684" w:rsidRPr="008173AE" w:rsidRDefault="00CE7684" w:rsidP="00160824">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rtl/>
        </w:rPr>
        <w:t>تِلۡكَ حُدُودُ</w:t>
      </w:r>
      <w:r w:rsidR="008173AE">
        <w:rPr>
          <w:rFonts w:ascii="KFGQPC Uthmanic Script HAFS" w:hAnsi="KFGQPC Uthmanic Script HAFS" w:cs="KFGQPC Uthmanic Script HAFS"/>
        </w:rPr>
        <w:t xml:space="preserve">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للَّهِ</w:t>
      </w:r>
      <w:r>
        <w:rPr>
          <w:rFonts w:ascii="Traditional Arabic" w:hAnsi="Traditional Arabic" w:cs="Traditional Arabic"/>
          <w:rtl/>
        </w:rPr>
        <w:t>﴾</w:t>
      </w:r>
      <w:r>
        <w:rPr>
          <w:rFonts w:hint="cs"/>
          <w:rtl/>
        </w:rPr>
        <w:t xml:space="preserve"> </w:t>
      </w:r>
      <w:r w:rsidRPr="00160824">
        <w:rPr>
          <w:rStyle w:val="Char4"/>
          <w:rtl/>
        </w:rPr>
        <w:t>[</w:t>
      </w:r>
      <w:r w:rsidRPr="00160824">
        <w:rPr>
          <w:rStyle w:val="Char4"/>
          <w:rFonts w:hint="cs"/>
          <w:rtl/>
        </w:rPr>
        <w:t>البقرة: 187</w:t>
      </w:r>
      <w:r w:rsidRPr="00160824">
        <w:rPr>
          <w:rStyle w:val="Char4"/>
          <w:rtl/>
        </w:rPr>
        <w:t>]</w:t>
      </w:r>
      <w:r w:rsidRPr="00160824">
        <w:rPr>
          <w:rtl/>
        </w:rPr>
        <w:t>.</w:t>
      </w:r>
    </w:p>
    <w:p w:rsidR="004B71D9" w:rsidRDefault="00293DD3" w:rsidP="00160824">
      <w:pPr>
        <w:pStyle w:val="a3"/>
        <w:rPr>
          <w:rFonts w:hint="cs"/>
          <w:sz w:val="26"/>
          <w:szCs w:val="26"/>
          <w:rtl/>
        </w:rPr>
      </w:pPr>
      <w:r w:rsidRPr="00377CF7">
        <w:rPr>
          <w:rFonts w:hint="cs"/>
          <w:sz w:val="26"/>
          <w:rtl/>
        </w:rPr>
        <w:t>«</w:t>
      </w:r>
      <w:r w:rsidR="004B71D9" w:rsidRPr="00377CF7">
        <w:rPr>
          <w:rFonts w:hint="cs"/>
          <w:sz w:val="26"/>
          <w:rtl/>
        </w:rPr>
        <w:t>و آن را از حدود خدا قلمداد فرموده است</w:t>
      </w:r>
      <w:r w:rsidRPr="00377CF7">
        <w:rPr>
          <w:rFonts w:hint="cs"/>
          <w:sz w:val="26"/>
          <w:rtl/>
        </w:rPr>
        <w:t>».</w:t>
      </w:r>
    </w:p>
    <w:p w:rsidR="00260AD1" w:rsidRDefault="004B71D9" w:rsidP="00160824">
      <w:pPr>
        <w:pStyle w:val="a3"/>
        <w:rPr>
          <w:rFonts w:hint="cs"/>
          <w:rtl/>
        </w:rPr>
      </w:pPr>
      <w:r>
        <w:rPr>
          <w:rFonts w:hint="cs"/>
          <w:rtl/>
        </w:rPr>
        <w:t>و شهادت زنان در حدود پذیرفته نیست. ابن‌منذر در ادام</w:t>
      </w:r>
      <w:r w:rsidR="00160824">
        <w:rPr>
          <w:rFonts w:hint="cs"/>
          <w:rtl/>
        </w:rPr>
        <w:t>ۀ</w:t>
      </w:r>
      <w:r>
        <w:rPr>
          <w:rFonts w:hint="cs"/>
          <w:rtl/>
        </w:rPr>
        <w:t xml:space="preserve"> آن گوید: زنان چگونه در مواردی شهادت دهند که در حل و عقد آن هیچ‌گونه تصرفی ندارند.</w:t>
      </w:r>
    </w:p>
    <w:p w:rsidR="004B71D9" w:rsidRDefault="004B71D9" w:rsidP="00160824">
      <w:pPr>
        <w:pStyle w:val="a3"/>
        <w:rPr>
          <w:rFonts w:hint="cs"/>
          <w:rtl/>
        </w:rPr>
      </w:pPr>
      <w:r>
        <w:rPr>
          <w:rFonts w:hint="cs"/>
          <w:rtl/>
        </w:rPr>
        <w:t>و گاهی در مواردی که مر</w:t>
      </w:r>
      <w:r w:rsidR="00293DD3">
        <w:rPr>
          <w:rFonts w:hint="cs"/>
          <w:rtl/>
        </w:rPr>
        <w:t>دان از</w:t>
      </w:r>
      <w:r>
        <w:rPr>
          <w:rFonts w:hint="cs"/>
          <w:rtl/>
        </w:rPr>
        <w:t xml:space="preserve"> آن آگاهی ندارند اختلاف نظر دارند: آیا شهادت یک زن کافیست یا نه؟ از نظر جمهو باید چهار زن شهادت دهند.</w:t>
      </w:r>
    </w:p>
    <w:p w:rsidR="004B71D9" w:rsidRDefault="004B71D9" w:rsidP="00160824">
      <w:pPr>
        <w:pStyle w:val="a3"/>
        <w:rPr>
          <w:rFonts w:hint="cs"/>
          <w:rtl/>
        </w:rPr>
      </w:pPr>
      <w:r>
        <w:rPr>
          <w:rFonts w:hint="cs"/>
          <w:rtl/>
        </w:rPr>
        <w:t>و از مالک و ابن ابی‌لیلی روایت شده که شهادت دو زن کفایت می‌کند.</w:t>
      </w:r>
    </w:p>
    <w:p w:rsidR="004B71D9" w:rsidRDefault="004B71D9" w:rsidP="00160824">
      <w:pPr>
        <w:pStyle w:val="a3"/>
        <w:rPr>
          <w:rFonts w:hint="cs"/>
          <w:rtl/>
        </w:rPr>
      </w:pPr>
      <w:r>
        <w:rPr>
          <w:rFonts w:hint="cs"/>
          <w:rtl/>
        </w:rPr>
        <w:t>و از شعبی و ثوری منقول است که شهادت یک زن کفایت می‌کند این، قول علماء حنیفه است.</w:t>
      </w:r>
    </w:p>
    <w:p w:rsidR="004B71D9" w:rsidRDefault="004B71D9" w:rsidP="00160824">
      <w:pPr>
        <w:pStyle w:val="a3"/>
        <w:rPr>
          <w:rFonts w:hint="cs"/>
          <w:rtl/>
        </w:rPr>
      </w:pPr>
      <w:r>
        <w:rPr>
          <w:rFonts w:hint="cs"/>
          <w:rtl/>
        </w:rPr>
        <w:t>مهلت در تفسیر</w:t>
      </w:r>
      <w:r w:rsidR="00293DD3">
        <w:rPr>
          <w:rFonts w:hint="cs"/>
          <w:rtl/>
        </w:rPr>
        <w:t xml:space="preserve"> حدیث که </w:t>
      </w:r>
      <w:r w:rsidR="00293DD3" w:rsidRPr="00160824">
        <w:rPr>
          <w:rFonts w:hint="cs"/>
          <w:rtl/>
        </w:rPr>
        <w:t>می‌فرماید: «</w:t>
      </w:r>
      <w:r w:rsidRPr="00160824">
        <w:rPr>
          <w:rFonts w:hint="cs"/>
          <w:rtl/>
        </w:rPr>
        <w:t>م</w:t>
      </w:r>
      <w:r w:rsidR="00293DD3" w:rsidRPr="00160824">
        <w:rPr>
          <w:rFonts w:hint="cs"/>
          <w:rtl/>
        </w:rPr>
        <w:t>گر شهادت زن نصف شهادت مرد نیست؟»</w:t>
      </w:r>
      <w:r w:rsidRPr="00160824">
        <w:rPr>
          <w:rFonts w:hint="cs"/>
          <w:rtl/>
        </w:rPr>
        <w:t xml:space="preserve"> می‌گوید: از این حدیث این حکم استنباط می‌شود ک</w:t>
      </w:r>
      <w:r>
        <w:rPr>
          <w:rFonts w:hint="cs"/>
          <w:rtl/>
        </w:rPr>
        <w:t>ه میان شهود بر حسب عقل و ضبط مسایل، تفاضل وجود دارد، بنابراین اگر یکی از دو مرد، شهادت را فراموش کرد و رفیقش او را یادآور شد، شهادت</w:t>
      </w:r>
      <w:r w:rsidR="00293DD3">
        <w:rPr>
          <w:rFonts w:hint="cs"/>
          <w:rtl/>
        </w:rPr>
        <w:t xml:space="preserve"> </w:t>
      </w:r>
      <w:r>
        <w:rPr>
          <w:rFonts w:hint="cs"/>
          <w:rtl/>
        </w:rPr>
        <w:t>وی جایز است.</w:t>
      </w:r>
    </w:p>
    <w:p w:rsidR="004B71D9" w:rsidRDefault="004B71D9" w:rsidP="00160824">
      <w:pPr>
        <w:pStyle w:val="a3"/>
        <w:rPr>
          <w:rFonts w:hint="cs"/>
          <w:rtl/>
        </w:rPr>
      </w:pPr>
      <w:r>
        <w:rPr>
          <w:rFonts w:hint="cs"/>
          <w:rtl/>
        </w:rPr>
        <w:t>از جمله لطایفی که امام شافعی به نقل از مادرش نقل کرده این است. مادرش با زنی دیگر در نزد قاضی مکه بر موضوعی شهادت دادند، قاضی خواست به جهت امتحان آنان را از یکدیگر جدا کند و جداگانه از ایشان سؤال نماید، مادر شافعی گفت: شما حق چنین کاری را ندارید، زیرا خداوند می‌فرماید:</w:t>
      </w:r>
    </w:p>
    <w:p w:rsidR="00CE7684" w:rsidRPr="008173AE" w:rsidRDefault="00CE7684" w:rsidP="00160824">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rtl/>
        </w:rPr>
        <w:t xml:space="preserve">أَن تَضِلَّ إِحۡدَىٰهُمَا فَتُذَكِّرَ إِحۡدَىٰهُمَا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لۡأُخۡرَىٰۚ</w:t>
      </w:r>
      <w:r>
        <w:rPr>
          <w:rFonts w:ascii="Traditional Arabic" w:hAnsi="Traditional Arabic" w:cs="Traditional Arabic"/>
          <w:rtl/>
        </w:rPr>
        <w:t>﴾</w:t>
      </w:r>
      <w:r>
        <w:rPr>
          <w:rFonts w:hint="cs"/>
          <w:rtl/>
        </w:rPr>
        <w:t xml:space="preserve"> </w:t>
      </w:r>
      <w:r w:rsidRPr="00160824">
        <w:rPr>
          <w:rStyle w:val="Char4"/>
          <w:rtl/>
        </w:rPr>
        <w:t>[</w:t>
      </w:r>
      <w:r w:rsidRPr="00160824">
        <w:rPr>
          <w:rStyle w:val="Char4"/>
          <w:rFonts w:hint="cs"/>
          <w:rtl/>
        </w:rPr>
        <w:t>البقرة: 282</w:t>
      </w:r>
      <w:r w:rsidRPr="00160824">
        <w:rPr>
          <w:rStyle w:val="Char4"/>
          <w:rtl/>
        </w:rPr>
        <w:t>]</w:t>
      </w:r>
      <w:r w:rsidRPr="00160824">
        <w:rPr>
          <w:rtl/>
        </w:rPr>
        <w:t>.</w:t>
      </w:r>
    </w:p>
    <w:p w:rsidR="00114BE2" w:rsidRDefault="00293DD3" w:rsidP="00160824">
      <w:pPr>
        <w:pStyle w:val="a3"/>
        <w:rPr>
          <w:rFonts w:hint="cs"/>
          <w:sz w:val="26"/>
          <w:szCs w:val="26"/>
          <w:rtl/>
        </w:rPr>
      </w:pPr>
      <w:r w:rsidRPr="00377CF7">
        <w:rPr>
          <w:rFonts w:hint="cs"/>
          <w:sz w:val="26"/>
          <w:rtl/>
        </w:rPr>
        <w:t>«</w:t>
      </w:r>
      <w:r w:rsidR="00114BE2" w:rsidRPr="00377CF7">
        <w:rPr>
          <w:rFonts w:hint="cs"/>
          <w:sz w:val="26"/>
          <w:rtl/>
        </w:rPr>
        <w:t>اگر یکی از دو زن شاهد، شهادت را فرموش کرد دیگری آن را به او یادآوری نماید</w:t>
      </w:r>
      <w:r w:rsidRPr="00377CF7">
        <w:rPr>
          <w:rFonts w:hint="cs"/>
          <w:sz w:val="26"/>
          <w:rtl/>
        </w:rPr>
        <w:t>».</w:t>
      </w:r>
    </w:p>
    <w:p w:rsidR="00933179" w:rsidRPr="00DC6647" w:rsidRDefault="00377CF7" w:rsidP="00933179">
      <w:pPr>
        <w:pStyle w:val="Heading1"/>
        <w:bidi/>
        <w:rPr>
          <w:rFonts w:hint="cs"/>
          <w:rtl/>
          <w:lang w:bidi="fa-IR"/>
        </w:rPr>
      </w:pPr>
      <w:bookmarkStart w:id="3228" w:name="_Toc262412517"/>
      <w:bookmarkStart w:id="3229" w:name="_Toc340600085"/>
      <w:bookmarkStart w:id="3230" w:name="_Toc408539561"/>
      <w:r>
        <w:rPr>
          <w:rFonts w:hint="cs"/>
          <w:rtl/>
          <w:lang w:bidi="fa-IR"/>
        </w:rPr>
        <w:t xml:space="preserve">5- </w:t>
      </w:r>
      <w:r w:rsidR="00933179">
        <w:rPr>
          <w:rFonts w:hint="cs"/>
          <w:rtl/>
          <w:lang w:bidi="fa-IR"/>
        </w:rPr>
        <w:t>احکام شهادت</w:t>
      </w:r>
      <w:bookmarkEnd w:id="3228"/>
      <w:bookmarkEnd w:id="3229"/>
      <w:bookmarkEnd w:id="3230"/>
    </w:p>
    <w:p w:rsidR="00933179" w:rsidRPr="00260AD1" w:rsidRDefault="002B6FBE" w:rsidP="005E6881">
      <w:pPr>
        <w:pStyle w:val="a3"/>
        <w:numPr>
          <w:ilvl w:val="0"/>
          <w:numId w:val="166"/>
        </w:numPr>
        <w:ind w:left="641" w:hanging="357"/>
        <w:rPr>
          <w:rFonts w:hint="cs"/>
          <w:rtl/>
        </w:rPr>
      </w:pPr>
      <w:r>
        <w:rPr>
          <w:rFonts w:hint="cs"/>
          <w:rtl/>
        </w:rPr>
        <w:t>شهادت باید از روی علم و یقین به</w:t>
      </w:r>
      <w:r w:rsidR="003A6A7F">
        <w:rPr>
          <w:rFonts w:hint="cs"/>
          <w:rtl/>
        </w:rPr>
        <w:t xml:space="preserve"> وسیلۀ </w:t>
      </w:r>
      <w:r>
        <w:rPr>
          <w:rFonts w:hint="cs"/>
          <w:rtl/>
        </w:rPr>
        <w:t>رؤیت یا استماع باشد.</w:t>
      </w:r>
    </w:p>
    <w:p w:rsidR="00260AD1" w:rsidRDefault="002B6FBE" w:rsidP="005E6881">
      <w:pPr>
        <w:pStyle w:val="a3"/>
        <w:numPr>
          <w:ilvl w:val="0"/>
          <w:numId w:val="166"/>
        </w:numPr>
        <w:ind w:left="641" w:hanging="357"/>
        <w:rPr>
          <w:rFonts w:hint="cs"/>
          <w:rtl/>
        </w:rPr>
      </w:pPr>
      <w:r>
        <w:rPr>
          <w:rFonts w:hint="cs"/>
          <w:rtl/>
        </w:rPr>
        <w:t>اگر شاهد، به دلایلی از قبیل مریضی، غیبت و مرگ نتوانست حضور به هم رساند و حکم حاکم بر آن متوقف بود، کسانی دیگر می‌توانند بر شهادت او شهادت بدهند.</w:t>
      </w:r>
    </w:p>
    <w:p w:rsidR="002B6FBE" w:rsidRDefault="00F35AD0" w:rsidP="005E6881">
      <w:pPr>
        <w:pStyle w:val="a3"/>
        <w:numPr>
          <w:ilvl w:val="0"/>
          <w:numId w:val="166"/>
        </w:numPr>
        <w:ind w:left="641" w:hanging="357"/>
        <w:rPr>
          <w:rFonts w:hint="cs"/>
          <w:rtl/>
        </w:rPr>
      </w:pPr>
      <w:r>
        <w:rPr>
          <w:rFonts w:hint="cs"/>
          <w:rtl/>
        </w:rPr>
        <w:t>اگر عدالت شاهد معلوم نبود، با شهادت دو نفر عادل مبنی بر عدالت و رضایت از او تزکیه می‌شود، اما اگر عدالت او آشکار و معلوم بود، قاضی نیازی به تزکی</w:t>
      </w:r>
      <w:r w:rsidR="00160824">
        <w:rPr>
          <w:rFonts w:hint="cs"/>
          <w:rtl/>
        </w:rPr>
        <w:t>ۀ</w:t>
      </w:r>
      <w:r>
        <w:rPr>
          <w:rFonts w:hint="cs"/>
          <w:rtl/>
        </w:rPr>
        <w:t xml:space="preserve"> شاهد ندارد.</w:t>
      </w:r>
    </w:p>
    <w:p w:rsidR="00F35AD0" w:rsidRDefault="00F35AD0" w:rsidP="005E6881">
      <w:pPr>
        <w:pStyle w:val="a3"/>
        <w:numPr>
          <w:ilvl w:val="0"/>
          <w:numId w:val="166"/>
        </w:numPr>
        <w:ind w:left="641" w:hanging="357"/>
        <w:rPr>
          <w:rFonts w:hint="cs"/>
          <w:rtl/>
        </w:rPr>
      </w:pPr>
      <w:r>
        <w:rPr>
          <w:rFonts w:hint="cs"/>
          <w:rtl/>
        </w:rPr>
        <w:t>اگر دو مرد، شاهد را تزکیه ولی دو مرد دیگر او را تجریح (متهم به عدم عدالت) کردند احتیاطاً جانب تجریح مقدم بر جانب تزکی</w:t>
      </w:r>
      <w:r w:rsidR="00160824">
        <w:rPr>
          <w:rFonts w:hint="cs"/>
          <w:rtl/>
        </w:rPr>
        <w:t>ۀ</w:t>
      </w:r>
      <w:r>
        <w:rPr>
          <w:rFonts w:hint="cs"/>
          <w:rtl/>
        </w:rPr>
        <w:t xml:space="preserve"> او است.</w:t>
      </w:r>
    </w:p>
    <w:p w:rsidR="00F35AD0" w:rsidRDefault="00F35AD0" w:rsidP="005E6881">
      <w:pPr>
        <w:pStyle w:val="a3"/>
        <w:numPr>
          <w:ilvl w:val="0"/>
          <w:numId w:val="166"/>
        </w:numPr>
        <w:ind w:left="641" w:hanging="357"/>
        <w:rPr>
          <w:rFonts w:hint="cs"/>
          <w:rtl/>
        </w:rPr>
      </w:pPr>
      <w:r>
        <w:rPr>
          <w:rFonts w:hint="cs"/>
          <w:rtl/>
        </w:rPr>
        <w:t>تأدیب و تنبیه شاهد دروغگو واجب است تا</w:t>
      </w:r>
      <w:r w:rsidR="00D52221">
        <w:rPr>
          <w:rFonts w:hint="cs"/>
          <w:rtl/>
        </w:rPr>
        <w:t xml:space="preserve"> </w:t>
      </w:r>
      <w:r>
        <w:rPr>
          <w:rFonts w:hint="cs"/>
          <w:rtl/>
        </w:rPr>
        <w:t>کسی مرتکب آن نشده و عبرتی برای دیگران باشد.</w:t>
      </w:r>
    </w:p>
    <w:p w:rsidR="00F35AD0" w:rsidRDefault="001B41A9" w:rsidP="007632E3">
      <w:pPr>
        <w:pStyle w:val="a3"/>
        <w:rPr>
          <w:rFonts w:hint="cs"/>
          <w:rtl/>
        </w:rPr>
      </w:pPr>
      <w:r>
        <w:rPr>
          <w:rFonts w:hint="cs"/>
          <w:rtl/>
        </w:rPr>
        <w:t>الف-</w:t>
      </w:r>
      <w:r w:rsidR="00F35AD0">
        <w:rPr>
          <w:rFonts w:hint="cs"/>
          <w:rtl/>
        </w:rPr>
        <w:t xml:space="preserve"> خزیم بن‌فاتک اسدی</w:t>
      </w:r>
      <w:r w:rsidR="00F35AD0">
        <w:rPr>
          <w:rFonts w:cs="CTraditional Arabic" w:hint="cs"/>
          <w:sz w:val="26"/>
          <w:szCs w:val="26"/>
          <w:rtl/>
        </w:rPr>
        <w:t>س</w:t>
      </w:r>
      <w:r w:rsidR="00F35AD0">
        <w:rPr>
          <w:rFonts w:hint="cs"/>
          <w:rtl/>
        </w:rPr>
        <w:t xml:space="preserve"> گوید: رسول‌خدا</w:t>
      </w:r>
      <w:r w:rsidR="00F35AD0">
        <w:rPr>
          <w:rFonts w:cs="CTraditional Arabic" w:hint="cs"/>
          <w:sz w:val="26"/>
          <w:szCs w:val="26"/>
          <w:rtl/>
        </w:rPr>
        <w:t>ص</w:t>
      </w:r>
      <w:r w:rsidR="00F35AD0">
        <w:rPr>
          <w:rFonts w:hint="cs"/>
          <w:rtl/>
        </w:rPr>
        <w:t xml:space="preserve"> نماز صبح را خواند وقتی نمازش را تمام کرد بلند شد و سه مرتبه فرمود: شهادت دروغ معادل شرک ورزیدن به خدا است و این آیه را تلاوت فرمود:</w:t>
      </w:r>
    </w:p>
    <w:p w:rsidR="00CE7684" w:rsidRPr="008173AE" w:rsidRDefault="00CE7684" w:rsidP="008173AE">
      <w:pPr>
        <w:tabs>
          <w:tab w:val="right" w:pos="7031"/>
        </w:tabs>
        <w:bidi/>
        <w:spacing w:line="228" w:lineRule="auto"/>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sz w:val="28"/>
          <w:szCs w:val="28"/>
          <w:rtl/>
        </w:rPr>
        <w:t>وَ</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جۡتَنِبُواْ</w:t>
      </w:r>
      <w:r w:rsidR="008173AE">
        <w:rPr>
          <w:rFonts w:ascii="KFGQPC Uthmanic Script HAFS" w:hAnsi="KFGQPC Uthmanic Script HAFS" w:cs="KFGQPC Uthmanic Script HAFS"/>
          <w:sz w:val="28"/>
          <w:szCs w:val="28"/>
          <w:rtl/>
        </w:rPr>
        <w:t xml:space="preserve"> قَوۡلَ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لزُّورِ</w:t>
      </w:r>
      <w:r w:rsidR="008173AE">
        <w:rPr>
          <w:rFonts w:ascii="KFGQPC Uthmanic Script HAFS" w:hAnsi="KFGQPC Uthmanic Script HAFS" w:cs="KFGQPC Uthmanic Script HAFS"/>
          <w:sz w:val="28"/>
          <w:szCs w:val="28"/>
          <w:rtl/>
        </w:rPr>
        <w:t xml:space="preserve"> ٣٠</w:t>
      </w:r>
      <w:r>
        <w:rPr>
          <w:rFonts w:ascii="Traditional Arabic" w:hAnsi="Traditional Arabic" w:cs="Traditional Arabic"/>
          <w:sz w:val="28"/>
          <w:szCs w:val="28"/>
          <w:rtl/>
          <w:lang w:bidi="fa-IR"/>
        </w:rPr>
        <w:t>﴾</w:t>
      </w:r>
      <w:r>
        <w:rPr>
          <w:rFonts w:cs="B Lotus" w:hint="cs"/>
          <w:sz w:val="28"/>
          <w:szCs w:val="28"/>
          <w:rtl/>
          <w:lang w:bidi="fa-IR"/>
        </w:rPr>
        <w:t xml:space="preserve"> </w:t>
      </w:r>
      <w:r w:rsidRPr="007632E3">
        <w:rPr>
          <w:rStyle w:val="Char4"/>
          <w:rtl/>
        </w:rPr>
        <w:t>[</w:t>
      </w:r>
      <w:r w:rsidRPr="007632E3">
        <w:rPr>
          <w:rStyle w:val="Char4"/>
          <w:rFonts w:hint="cs"/>
          <w:rtl/>
        </w:rPr>
        <w:t>الحج: 30</w:t>
      </w:r>
      <w:r w:rsidRPr="007632E3">
        <w:rPr>
          <w:rStyle w:val="Char4"/>
          <w:rtl/>
        </w:rPr>
        <w:t>]</w:t>
      </w:r>
      <w:r w:rsidRPr="007632E3">
        <w:rPr>
          <w:rStyle w:val="Char3"/>
          <w:rtl/>
        </w:rPr>
        <w:t>.</w:t>
      </w:r>
    </w:p>
    <w:p w:rsidR="00F35AD0" w:rsidRDefault="00D52221" w:rsidP="007632E3">
      <w:pPr>
        <w:pStyle w:val="a3"/>
        <w:rPr>
          <w:rFonts w:hint="cs"/>
          <w:rtl/>
        </w:rPr>
      </w:pPr>
      <w:r w:rsidRPr="00377CF7">
        <w:rPr>
          <w:rFonts w:hint="cs"/>
          <w:rtl/>
        </w:rPr>
        <w:t>«</w:t>
      </w:r>
      <w:r w:rsidRPr="00377CF7">
        <w:rPr>
          <w:rtl/>
        </w:rPr>
        <w:t>و از سخن (شهادت) دروغ دور مانيد</w:t>
      </w:r>
      <w:r w:rsidRPr="00377CF7">
        <w:rPr>
          <w:rFonts w:hint="cs"/>
          <w:rtl/>
        </w:rPr>
        <w:t>»</w:t>
      </w:r>
      <w:r w:rsidR="00277019">
        <w:rPr>
          <w:rFonts w:hint="cs"/>
          <w:rtl/>
        </w:rPr>
        <w:t xml:space="preserve"> </w:t>
      </w:r>
      <w:r w:rsidR="00EC428E">
        <w:rPr>
          <w:rFonts w:hint="cs"/>
          <w:rtl/>
        </w:rPr>
        <w:t>(روایت از ابوداود، ابن ماجه و ترمذی)</w:t>
      </w:r>
      <w:r>
        <w:rPr>
          <w:rFonts w:hint="cs"/>
          <w:rtl/>
        </w:rPr>
        <w:t>.</w:t>
      </w:r>
    </w:p>
    <w:p w:rsidR="00EC428E" w:rsidRDefault="001B41A9" w:rsidP="007632E3">
      <w:pPr>
        <w:pStyle w:val="a3"/>
        <w:rPr>
          <w:rFonts w:hint="cs"/>
          <w:rtl/>
        </w:rPr>
      </w:pPr>
      <w:r>
        <w:rPr>
          <w:rFonts w:hint="cs"/>
          <w:rtl/>
        </w:rPr>
        <w:t xml:space="preserve">ب- </w:t>
      </w:r>
      <w:r w:rsidR="00570822">
        <w:rPr>
          <w:rFonts w:hint="cs"/>
          <w:rtl/>
        </w:rPr>
        <w:t xml:space="preserve">عبدالرحمن بن‌ابی </w:t>
      </w:r>
      <w:r w:rsidR="00D52221">
        <w:rPr>
          <w:rFonts w:hint="cs"/>
          <w:rtl/>
        </w:rPr>
        <w:t xml:space="preserve">بکره به نقل از پدرش آورده است: </w:t>
      </w:r>
      <w:r w:rsidR="00D52221">
        <w:rPr>
          <w:rFonts w:cs="Traditional Arabic" w:hint="cs"/>
          <w:rtl/>
        </w:rPr>
        <w:t>«</w:t>
      </w:r>
      <w:r w:rsidR="00570822">
        <w:rPr>
          <w:rFonts w:hint="cs"/>
          <w:rtl/>
        </w:rPr>
        <w:t>رسول‌خدا</w:t>
      </w:r>
      <w:r w:rsidR="00570822">
        <w:rPr>
          <w:rFonts w:cs="CTraditional Arabic" w:hint="cs"/>
          <w:szCs w:val="26"/>
          <w:rtl/>
        </w:rPr>
        <w:t>ص</w:t>
      </w:r>
      <w:r w:rsidR="00570822">
        <w:rPr>
          <w:rFonts w:hint="cs"/>
          <w:rtl/>
        </w:rPr>
        <w:t xml:space="preserve"> فرمود: آیا شما را از بزرگترین گناهان کبیره باخبر نکنم؟ عرض کردند: چرا یا رسول‌الله، فرمود: شرک ورزیدن به خدا، رنجاندن والدین و شهادت دروغ یا قول دروغ، و آنقدر رسول‌خدا</w:t>
      </w:r>
      <w:r w:rsidR="00570822">
        <w:rPr>
          <w:rFonts w:cs="CTraditional Arabic" w:hint="cs"/>
          <w:szCs w:val="26"/>
          <w:rtl/>
        </w:rPr>
        <w:t>ص</w:t>
      </w:r>
      <w:r w:rsidR="00570822">
        <w:rPr>
          <w:rFonts w:hint="cs"/>
          <w:rtl/>
        </w:rPr>
        <w:t xml:space="preserve"> آن را تکرار کرد تا اینکه گفتیم: ای‌کاش! ساکت می</w:t>
      </w:r>
      <w:r w:rsidR="00570822">
        <w:rPr>
          <w:rFonts w:hint="eastAsia"/>
          <w:rtl/>
        </w:rPr>
        <w:t>‌</w:t>
      </w:r>
      <w:r w:rsidR="00570822">
        <w:rPr>
          <w:rFonts w:hint="cs"/>
          <w:rtl/>
        </w:rPr>
        <w:t>شد</w:t>
      </w:r>
      <w:r w:rsidR="00D52221">
        <w:rPr>
          <w:rFonts w:cs="Traditional Arabic" w:hint="cs"/>
          <w:rtl/>
        </w:rPr>
        <w:t>»</w:t>
      </w:r>
      <w:r w:rsidR="00D52221">
        <w:rPr>
          <w:rFonts w:hint="cs"/>
          <w:rtl/>
        </w:rPr>
        <w:t>.</w:t>
      </w:r>
      <w:r w:rsidR="00277019">
        <w:rPr>
          <w:rFonts w:hint="cs"/>
          <w:rtl/>
        </w:rPr>
        <w:t xml:space="preserve"> </w:t>
      </w:r>
      <w:r w:rsidR="00570822">
        <w:rPr>
          <w:rFonts w:hint="cs"/>
          <w:rtl/>
        </w:rPr>
        <w:t>(روایت از ترمذی)</w:t>
      </w:r>
      <w:r w:rsidR="00D52221">
        <w:rPr>
          <w:rFonts w:hint="cs"/>
          <w:rtl/>
        </w:rPr>
        <w:t>.</w:t>
      </w:r>
    </w:p>
    <w:p w:rsidR="008008B7" w:rsidRPr="00DC6647" w:rsidRDefault="00377CF7" w:rsidP="00FB55E9">
      <w:pPr>
        <w:pStyle w:val="Heading1"/>
        <w:bidi/>
        <w:spacing w:line="228" w:lineRule="auto"/>
        <w:rPr>
          <w:rFonts w:hint="cs"/>
          <w:rtl/>
          <w:lang w:bidi="fa-IR"/>
        </w:rPr>
      </w:pPr>
      <w:bookmarkStart w:id="3231" w:name="_Toc262412518"/>
      <w:bookmarkStart w:id="3232" w:name="_Toc340600086"/>
      <w:bookmarkStart w:id="3233" w:name="_Toc408539562"/>
      <w:r>
        <w:rPr>
          <w:rFonts w:hint="cs"/>
          <w:rtl/>
          <w:lang w:bidi="fa-IR"/>
        </w:rPr>
        <w:t>6-</w:t>
      </w:r>
      <w:r w:rsidR="008008B7">
        <w:rPr>
          <w:rFonts w:hint="cs"/>
          <w:rtl/>
          <w:lang w:bidi="fa-IR"/>
        </w:rPr>
        <w:t xml:space="preserve"> انواع شهادت</w:t>
      </w:r>
      <w:bookmarkEnd w:id="3231"/>
      <w:bookmarkEnd w:id="3232"/>
      <w:bookmarkEnd w:id="3233"/>
    </w:p>
    <w:p w:rsidR="008008B7" w:rsidRDefault="00D52221" w:rsidP="005E6881">
      <w:pPr>
        <w:widowControl w:val="0"/>
        <w:numPr>
          <w:ilvl w:val="0"/>
          <w:numId w:val="52"/>
        </w:numPr>
        <w:bidi/>
        <w:spacing w:line="228" w:lineRule="auto"/>
        <w:jc w:val="both"/>
        <w:rPr>
          <w:rFonts w:cs="B Lotus" w:hint="cs"/>
          <w:sz w:val="28"/>
          <w:szCs w:val="28"/>
          <w:rtl/>
          <w:lang w:bidi="fa-IR"/>
        </w:rPr>
      </w:pPr>
      <w:r w:rsidRPr="009C1596">
        <w:rPr>
          <w:rStyle w:val="Char3"/>
          <w:rFonts w:hint="cs"/>
          <w:rtl/>
        </w:rPr>
        <w:t>شهادت زنا.</w:t>
      </w:r>
    </w:p>
    <w:p w:rsidR="00F35AD0" w:rsidRDefault="00262BE9" w:rsidP="009C1596">
      <w:pPr>
        <w:pStyle w:val="a3"/>
        <w:rPr>
          <w:rFonts w:hint="cs"/>
          <w:rtl/>
        </w:rPr>
      </w:pPr>
      <w:r>
        <w:rPr>
          <w:rFonts w:hint="cs"/>
          <w:rtl/>
        </w:rPr>
        <w:t>در شهادت زنا باید چهار مرد شهادت دهند؛ به دلیل این آیه که می‌فرماید:</w:t>
      </w:r>
    </w:p>
    <w:p w:rsidR="00CE7684" w:rsidRPr="008173AE" w:rsidRDefault="00CE7684" w:rsidP="008173AE">
      <w:pPr>
        <w:widowControl w:val="0"/>
        <w:tabs>
          <w:tab w:val="right" w:pos="7031"/>
        </w:tabs>
        <w:bidi/>
        <w:spacing w:line="228" w:lineRule="auto"/>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sz w:val="28"/>
          <w:szCs w:val="28"/>
          <w:rtl/>
        </w:rPr>
        <w:t>فَ</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سۡتَشۡهِدُواْ</w:t>
      </w:r>
      <w:r w:rsidR="008173AE">
        <w:rPr>
          <w:rFonts w:ascii="KFGQPC Uthmanic Script HAFS" w:hAnsi="KFGQPC Uthmanic Script HAFS" w:cs="KFGQPC Uthmanic Script HAFS"/>
          <w:sz w:val="28"/>
          <w:szCs w:val="28"/>
          <w:rtl/>
        </w:rPr>
        <w:t xml:space="preserve"> عَلَيۡهِنَّ أَرۡبَعَةٗ مِّنكُمۡ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9C1596">
        <w:rPr>
          <w:rStyle w:val="Char4"/>
          <w:rtl/>
        </w:rPr>
        <w:t>[</w:t>
      </w:r>
      <w:r w:rsidRPr="009C1596">
        <w:rPr>
          <w:rStyle w:val="Char4"/>
          <w:rFonts w:hint="cs"/>
          <w:rtl/>
        </w:rPr>
        <w:t>النساء: 15</w:t>
      </w:r>
      <w:r w:rsidRPr="009C1596">
        <w:rPr>
          <w:rStyle w:val="Char4"/>
          <w:rtl/>
        </w:rPr>
        <w:t>]</w:t>
      </w:r>
      <w:r w:rsidRPr="009C1596">
        <w:rPr>
          <w:rStyle w:val="Char3"/>
          <w:rtl/>
        </w:rPr>
        <w:t>.</w:t>
      </w:r>
    </w:p>
    <w:p w:rsidR="00AD17CF" w:rsidRDefault="00D52221" w:rsidP="009C1596">
      <w:pPr>
        <w:pStyle w:val="a3"/>
        <w:rPr>
          <w:rFonts w:cs="B Badr" w:hint="cs"/>
          <w:b/>
          <w:bCs/>
          <w:sz w:val="32"/>
          <w:szCs w:val="32"/>
          <w:rtl/>
        </w:rPr>
      </w:pPr>
      <w:r w:rsidRPr="00377CF7">
        <w:rPr>
          <w:rFonts w:hint="cs"/>
          <w:rtl/>
        </w:rPr>
        <w:t>«</w:t>
      </w:r>
      <w:r w:rsidRPr="00D52221">
        <w:rPr>
          <w:rtl/>
        </w:rPr>
        <w:t>چهار كس از خودتان را بر</w:t>
      </w:r>
      <w:r w:rsidR="00853096">
        <w:rPr>
          <w:rtl/>
        </w:rPr>
        <w:t xml:space="preserve"> آن‌ها </w:t>
      </w:r>
      <w:r w:rsidRPr="00D52221">
        <w:rPr>
          <w:rtl/>
        </w:rPr>
        <w:t>گواه بگيريد</w:t>
      </w:r>
      <w:r w:rsidRPr="00377CF7">
        <w:rPr>
          <w:rFonts w:hint="cs"/>
          <w:rtl/>
        </w:rPr>
        <w:t>»</w:t>
      </w:r>
      <w:r w:rsidR="00FB55E9">
        <w:rPr>
          <w:rFonts w:hint="cs"/>
          <w:rtl/>
        </w:rPr>
        <w:t>.</w:t>
      </w:r>
      <w:r w:rsidR="00AD17CF" w:rsidRPr="00D52221">
        <w:rPr>
          <w:rFonts w:hint="cs"/>
          <w:rtl/>
        </w:rPr>
        <w:t xml:space="preserve"> </w:t>
      </w:r>
    </w:p>
    <w:p w:rsidR="00262BE9" w:rsidRDefault="00AD17CF" w:rsidP="009C1596">
      <w:pPr>
        <w:pStyle w:val="a3"/>
        <w:rPr>
          <w:rFonts w:hint="cs"/>
          <w:rtl/>
        </w:rPr>
      </w:pPr>
      <w:r>
        <w:rPr>
          <w:rFonts w:hint="cs"/>
          <w:rtl/>
        </w:rPr>
        <w:t>بنابراین شهادت کمتر از آن قابل قبول نیست.</w:t>
      </w:r>
    </w:p>
    <w:p w:rsidR="00AD17CF" w:rsidRDefault="00D52221" w:rsidP="005E6881">
      <w:pPr>
        <w:widowControl w:val="0"/>
        <w:numPr>
          <w:ilvl w:val="0"/>
          <w:numId w:val="52"/>
        </w:numPr>
        <w:bidi/>
        <w:spacing w:line="228" w:lineRule="auto"/>
        <w:jc w:val="both"/>
        <w:rPr>
          <w:rFonts w:cs="B Lotus" w:hint="cs"/>
          <w:sz w:val="28"/>
          <w:szCs w:val="28"/>
          <w:rtl/>
          <w:lang w:bidi="fa-IR"/>
        </w:rPr>
      </w:pPr>
      <w:r w:rsidRPr="009C1596">
        <w:rPr>
          <w:rStyle w:val="Char3"/>
          <w:rFonts w:hint="cs"/>
          <w:rtl/>
        </w:rPr>
        <w:t>شهادت غیر از زنا.</w:t>
      </w:r>
    </w:p>
    <w:p w:rsidR="00AD17CF" w:rsidRDefault="00AD17CF" w:rsidP="009C1596">
      <w:pPr>
        <w:pStyle w:val="a3"/>
        <w:rPr>
          <w:rFonts w:hint="cs"/>
          <w:rtl/>
        </w:rPr>
      </w:pPr>
      <w:r>
        <w:rPr>
          <w:rFonts w:hint="cs"/>
          <w:rtl/>
        </w:rPr>
        <w:t>در غیر آن شهادت دو نفر عادل کافیست.</w:t>
      </w:r>
    </w:p>
    <w:p w:rsidR="00AD17CF" w:rsidRDefault="00AD17CF" w:rsidP="005E6881">
      <w:pPr>
        <w:widowControl w:val="0"/>
        <w:numPr>
          <w:ilvl w:val="0"/>
          <w:numId w:val="52"/>
        </w:numPr>
        <w:bidi/>
        <w:spacing w:line="228" w:lineRule="auto"/>
        <w:jc w:val="both"/>
        <w:rPr>
          <w:rFonts w:cs="B Lotus" w:hint="cs"/>
          <w:sz w:val="28"/>
          <w:szCs w:val="28"/>
          <w:rtl/>
          <w:lang w:bidi="fa-IR"/>
        </w:rPr>
      </w:pPr>
      <w:r w:rsidRPr="009C1596">
        <w:rPr>
          <w:rStyle w:val="Char3"/>
          <w:rFonts w:hint="cs"/>
          <w:rtl/>
        </w:rPr>
        <w:t>شهادت اموال.</w:t>
      </w:r>
    </w:p>
    <w:p w:rsidR="00AD17CF" w:rsidRDefault="00AD17CF" w:rsidP="009C1596">
      <w:pPr>
        <w:pStyle w:val="a3"/>
        <w:rPr>
          <w:rFonts w:hint="cs"/>
          <w:rtl/>
        </w:rPr>
      </w:pPr>
      <w:r>
        <w:rPr>
          <w:rFonts w:hint="cs"/>
          <w:rtl/>
        </w:rPr>
        <w:t>برای شهادت در اموال یک مرد و دو زن کافیست.</w:t>
      </w:r>
    </w:p>
    <w:p w:rsidR="00AD17CF" w:rsidRDefault="00D52221" w:rsidP="005E6881">
      <w:pPr>
        <w:widowControl w:val="0"/>
        <w:numPr>
          <w:ilvl w:val="0"/>
          <w:numId w:val="52"/>
        </w:numPr>
        <w:bidi/>
        <w:spacing w:line="228" w:lineRule="auto"/>
        <w:jc w:val="both"/>
        <w:rPr>
          <w:rFonts w:cs="B Lotus" w:hint="cs"/>
          <w:sz w:val="28"/>
          <w:szCs w:val="28"/>
          <w:rtl/>
          <w:lang w:bidi="fa-IR"/>
        </w:rPr>
      </w:pPr>
      <w:r w:rsidRPr="009C1596">
        <w:rPr>
          <w:rStyle w:val="Char3"/>
          <w:rFonts w:hint="cs"/>
          <w:rtl/>
        </w:rPr>
        <w:t>شهادت احکام.</w:t>
      </w:r>
    </w:p>
    <w:p w:rsidR="00AD17CF" w:rsidRDefault="00AD17CF" w:rsidP="009C1596">
      <w:pPr>
        <w:pStyle w:val="a3"/>
        <w:rPr>
          <w:rFonts w:hint="cs"/>
          <w:rtl/>
        </w:rPr>
      </w:pPr>
      <w:r>
        <w:rPr>
          <w:rFonts w:hint="cs"/>
          <w:rtl/>
        </w:rPr>
        <w:t>در ادای شهادت برا</w:t>
      </w:r>
      <w:r w:rsidR="00DD66C9">
        <w:rPr>
          <w:rFonts w:hint="cs"/>
          <w:rtl/>
        </w:rPr>
        <w:t>ی</w:t>
      </w:r>
      <w:r>
        <w:rPr>
          <w:rFonts w:hint="cs"/>
          <w:rtl/>
        </w:rPr>
        <w:t xml:space="preserve"> ثبوت احکام یک مرد و یک سوگند کافیست.</w:t>
      </w:r>
    </w:p>
    <w:p w:rsidR="00C04D09" w:rsidRPr="00DC6647" w:rsidRDefault="00377CF7" w:rsidP="00FB55E9">
      <w:pPr>
        <w:pStyle w:val="Heading1"/>
        <w:bidi/>
        <w:spacing w:line="216" w:lineRule="auto"/>
        <w:rPr>
          <w:rFonts w:hint="cs"/>
          <w:rtl/>
          <w:lang w:bidi="fa-IR"/>
        </w:rPr>
      </w:pPr>
      <w:bookmarkStart w:id="3234" w:name="_Toc262412519"/>
      <w:bookmarkStart w:id="3235" w:name="_Toc340600087"/>
      <w:bookmarkStart w:id="3236" w:name="_Toc408539563"/>
      <w:r>
        <w:rPr>
          <w:rFonts w:hint="cs"/>
          <w:rtl/>
          <w:lang w:bidi="fa-IR"/>
        </w:rPr>
        <w:t>7-</w:t>
      </w:r>
      <w:r w:rsidR="00C04D09">
        <w:rPr>
          <w:rFonts w:hint="cs"/>
          <w:rtl/>
          <w:lang w:bidi="fa-IR"/>
        </w:rPr>
        <w:t xml:space="preserve"> </w:t>
      </w:r>
      <w:r w:rsidR="006B69EE">
        <w:rPr>
          <w:rFonts w:hint="cs"/>
          <w:rtl/>
          <w:lang w:bidi="fa-IR"/>
        </w:rPr>
        <w:t>نهی از شهادت ستمگرانه</w:t>
      </w:r>
      <w:bookmarkEnd w:id="3234"/>
      <w:bookmarkEnd w:id="3235"/>
      <w:bookmarkEnd w:id="3236"/>
    </w:p>
    <w:p w:rsidR="00C04D09" w:rsidRDefault="006B69EE" w:rsidP="005E6881">
      <w:pPr>
        <w:pStyle w:val="a3"/>
        <w:numPr>
          <w:ilvl w:val="1"/>
          <w:numId w:val="167"/>
        </w:numPr>
        <w:ind w:left="641" w:hanging="357"/>
        <w:rPr>
          <w:rFonts w:hint="cs"/>
          <w:rtl/>
        </w:rPr>
      </w:pPr>
      <w:r>
        <w:rPr>
          <w:rFonts w:hint="cs"/>
          <w:rtl/>
        </w:rPr>
        <w:t>نعمان بن‌بشیر</w:t>
      </w:r>
      <w:r>
        <w:rPr>
          <w:rFonts w:cs="CTraditional Arabic" w:hint="cs"/>
          <w:sz w:val="26"/>
          <w:szCs w:val="26"/>
          <w:rtl/>
        </w:rPr>
        <w:t>س</w:t>
      </w:r>
      <w:r>
        <w:rPr>
          <w:rFonts w:hint="cs"/>
          <w:rtl/>
        </w:rPr>
        <w:t xml:space="preserve"> گوید: مادرم از پدرم خواست چیزی از اموالش را به من ببخشد، پدرم خواست</w:t>
      </w:r>
      <w:r w:rsidR="009C1596">
        <w:rPr>
          <w:rFonts w:hint="cs"/>
          <w:rtl/>
        </w:rPr>
        <w:t>ۀ</w:t>
      </w:r>
      <w:r>
        <w:rPr>
          <w:rFonts w:hint="cs"/>
          <w:rtl/>
        </w:rPr>
        <w:t xml:space="preserve"> او را پذیرفت و مقداری از اموالش را به من بخشید، مادرم گفت: تا رسول‌خدا</w:t>
      </w:r>
      <w:r>
        <w:rPr>
          <w:rFonts w:cs="CTraditional Arabic" w:hint="cs"/>
          <w:sz w:val="26"/>
          <w:szCs w:val="26"/>
          <w:rtl/>
        </w:rPr>
        <w:t>ص</w:t>
      </w:r>
      <w:r>
        <w:rPr>
          <w:rFonts w:hint="cs"/>
          <w:rtl/>
        </w:rPr>
        <w:t xml:space="preserve"> را بر این کار شاهد نگیری راضی نمی‌شود، لذا پدرم دست مرا گرفت که هنوز نوجوان بودم، و به نزد رسول‌خدا</w:t>
      </w:r>
      <w:r>
        <w:rPr>
          <w:rFonts w:cs="CTraditional Arabic" w:hint="cs"/>
          <w:sz w:val="26"/>
          <w:szCs w:val="26"/>
          <w:rtl/>
        </w:rPr>
        <w:t>ص</w:t>
      </w:r>
      <w:r>
        <w:rPr>
          <w:rFonts w:hint="cs"/>
          <w:rtl/>
        </w:rPr>
        <w:t xml:space="preserve"> برد و عرض کرد: مادر این پسرم (دختر رواحه) از من خواسته مقداری از اموال خودم را به او ببخشم، فرمود: آیا فرزندان دیگر دارید؟ گفت: بله، فرمود: به من نشان بده، به او نشان دادم، رسول‌خدا</w:t>
      </w:r>
      <w:r>
        <w:rPr>
          <w:rFonts w:cs="CTraditional Arabic" w:hint="cs"/>
          <w:sz w:val="26"/>
          <w:szCs w:val="26"/>
          <w:rtl/>
        </w:rPr>
        <w:t>ص</w:t>
      </w:r>
      <w:r>
        <w:rPr>
          <w:rFonts w:hint="cs"/>
          <w:rtl/>
        </w:rPr>
        <w:t xml:space="preserve"> آنگاه فرمود: مرا بر ستم شاهد مگردان. و در روایتی دیگر فرمود: من بر ستم شهادت نمی‌دهم.</w:t>
      </w:r>
      <w:r w:rsidR="00277019">
        <w:rPr>
          <w:rFonts w:hint="cs"/>
          <w:rtl/>
        </w:rPr>
        <w:t xml:space="preserve"> </w:t>
      </w:r>
      <w:r>
        <w:rPr>
          <w:rFonts w:hint="cs"/>
          <w:rtl/>
        </w:rPr>
        <w:t>(روایت از بخاری)</w:t>
      </w:r>
      <w:r w:rsidR="00DD66C9">
        <w:rPr>
          <w:rFonts w:hint="cs"/>
          <w:rtl/>
        </w:rPr>
        <w:t>.</w:t>
      </w:r>
    </w:p>
    <w:p w:rsidR="006343EB" w:rsidRDefault="00D12E44" w:rsidP="005E6881">
      <w:pPr>
        <w:pStyle w:val="a3"/>
        <w:numPr>
          <w:ilvl w:val="1"/>
          <w:numId w:val="167"/>
        </w:numPr>
        <w:ind w:left="641" w:hanging="357"/>
        <w:rPr>
          <w:rFonts w:hint="cs"/>
          <w:rtl/>
        </w:rPr>
      </w:pPr>
      <w:r>
        <w:rPr>
          <w:rFonts w:hint="cs"/>
          <w:rtl/>
        </w:rPr>
        <w:t>عمران به حصین</w:t>
      </w:r>
      <w:r>
        <w:rPr>
          <w:rFonts w:cs="CTraditional Arabic" w:hint="cs"/>
          <w:sz w:val="26"/>
          <w:szCs w:val="26"/>
          <w:rtl/>
        </w:rPr>
        <w:t>س</w:t>
      </w:r>
      <w:r>
        <w:rPr>
          <w:rFonts w:hint="cs"/>
          <w:rtl/>
        </w:rPr>
        <w:t xml:space="preserve"> گوید که</w:t>
      </w:r>
      <w:r w:rsidR="00DD66C9">
        <w:rPr>
          <w:rFonts w:hint="cs"/>
          <w:rtl/>
        </w:rPr>
        <w:t>:</w:t>
      </w:r>
      <w:r>
        <w:rPr>
          <w:rFonts w:hint="cs"/>
          <w:rtl/>
        </w:rPr>
        <w:t xml:space="preserve"> رسول‌خدا</w:t>
      </w:r>
      <w:r>
        <w:rPr>
          <w:rFonts w:cs="CTraditional Arabic" w:hint="cs"/>
          <w:sz w:val="26"/>
          <w:szCs w:val="26"/>
          <w:rtl/>
        </w:rPr>
        <w:t>ص</w:t>
      </w:r>
      <w:r>
        <w:rPr>
          <w:rFonts w:hint="cs"/>
          <w:rtl/>
        </w:rPr>
        <w:t xml:space="preserve"> فرم</w:t>
      </w:r>
      <w:r w:rsidR="00DD66C9">
        <w:rPr>
          <w:rFonts w:hint="cs"/>
          <w:rtl/>
        </w:rPr>
        <w:t xml:space="preserve">ود: </w:t>
      </w:r>
      <w:r w:rsidR="00DD66C9">
        <w:rPr>
          <w:rFonts w:cs="Traditional Arabic" w:hint="cs"/>
          <w:rtl/>
        </w:rPr>
        <w:t>«</w:t>
      </w:r>
      <w:r>
        <w:rPr>
          <w:rFonts w:hint="cs"/>
          <w:rtl/>
        </w:rPr>
        <w:t>بهترین زمان، زمان من است بعد از آن قرن دوم، و بعد از آن قرن سوم</w:t>
      </w:r>
      <w:r w:rsidR="00DD66C9">
        <w:rPr>
          <w:rFonts w:cs="Traditional Arabic" w:hint="cs"/>
          <w:rtl/>
        </w:rPr>
        <w:t>»</w:t>
      </w:r>
      <w:r w:rsidR="00DD66C9">
        <w:rPr>
          <w:rFonts w:hint="cs"/>
          <w:rtl/>
        </w:rPr>
        <w:t>.</w:t>
      </w:r>
      <w:r>
        <w:rPr>
          <w:rFonts w:hint="cs"/>
          <w:rtl/>
        </w:rPr>
        <w:t xml:space="preserve"> عمران گوید: نمی‌دانم رسول‌خدا</w:t>
      </w:r>
      <w:r>
        <w:rPr>
          <w:rFonts w:cs="CTraditional Arabic" w:hint="cs"/>
          <w:sz w:val="26"/>
          <w:szCs w:val="26"/>
          <w:rtl/>
        </w:rPr>
        <w:t>ص</w:t>
      </w:r>
      <w:r>
        <w:rPr>
          <w:rFonts w:hint="cs"/>
          <w:rtl/>
        </w:rPr>
        <w:t xml:space="preserve"> بعد از قرن خودش، دو قرن دیگر ذک</w:t>
      </w:r>
      <w:r w:rsidR="006343EB">
        <w:rPr>
          <w:rFonts w:hint="cs"/>
          <w:rtl/>
        </w:rPr>
        <w:t xml:space="preserve">ر </w:t>
      </w:r>
      <w:r w:rsidR="00DD66C9">
        <w:rPr>
          <w:rFonts w:hint="cs"/>
          <w:rtl/>
        </w:rPr>
        <w:t xml:space="preserve">کرد یا سه قرن دیگر، سپس فرمود: </w:t>
      </w:r>
      <w:r w:rsidR="00DD66C9">
        <w:rPr>
          <w:rFonts w:cs="Traditional Arabic" w:hint="cs"/>
          <w:rtl/>
        </w:rPr>
        <w:t>«</w:t>
      </w:r>
      <w:r w:rsidR="006343EB">
        <w:rPr>
          <w:rFonts w:hint="cs"/>
          <w:rtl/>
        </w:rPr>
        <w:t>بعد از شما کسانی خواهند آمد که خیانت پیشه بوده و امانت را نگه نمی‌دارند، و شهادت می‌دهند بدون اینکه از آنان درخواست شهادت بشود، و نذر می‌کنند، و بدان وفا نمی‌نمایند، و در میان آنان چاقی پیدا می‌شود</w:t>
      </w:r>
      <w:r w:rsidR="00DD66C9">
        <w:rPr>
          <w:rFonts w:cs="Traditional Arabic" w:hint="cs"/>
          <w:rtl/>
        </w:rPr>
        <w:t>»</w:t>
      </w:r>
      <w:r w:rsidR="00DD66C9">
        <w:rPr>
          <w:rFonts w:hint="cs"/>
          <w:rtl/>
        </w:rPr>
        <w:t>.</w:t>
      </w:r>
      <w:r w:rsidR="00277019">
        <w:rPr>
          <w:rFonts w:hint="cs"/>
          <w:rtl/>
        </w:rPr>
        <w:t xml:space="preserve"> </w:t>
      </w:r>
      <w:r w:rsidR="006343EB" w:rsidRPr="00FB55E9">
        <w:rPr>
          <w:rFonts w:hint="cs"/>
          <w:rtl/>
        </w:rPr>
        <w:t>(روایت از بخاری)</w:t>
      </w:r>
    </w:p>
    <w:p w:rsidR="006343EB" w:rsidRDefault="00F27424" w:rsidP="005E6881">
      <w:pPr>
        <w:pStyle w:val="a3"/>
        <w:numPr>
          <w:ilvl w:val="1"/>
          <w:numId w:val="167"/>
        </w:numPr>
        <w:ind w:left="641" w:hanging="357"/>
        <w:rPr>
          <w:rFonts w:hint="cs"/>
          <w:rtl/>
        </w:rPr>
      </w:pPr>
      <w:r>
        <w:rPr>
          <w:rFonts w:hint="cs"/>
          <w:rtl/>
        </w:rPr>
        <w:t>عبدالله بن مسعود</w:t>
      </w:r>
      <w:r>
        <w:rPr>
          <w:rFonts w:cs="CTraditional Arabic" w:hint="cs"/>
          <w:sz w:val="26"/>
          <w:szCs w:val="26"/>
          <w:rtl/>
        </w:rPr>
        <w:t>س</w:t>
      </w:r>
      <w:r>
        <w:rPr>
          <w:rFonts w:hint="cs"/>
          <w:rtl/>
        </w:rPr>
        <w:t xml:space="preserve"> گوید که</w:t>
      </w:r>
      <w:r w:rsidR="00DD66C9">
        <w:rPr>
          <w:rFonts w:hint="cs"/>
          <w:rtl/>
        </w:rPr>
        <w:t>:</w:t>
      </w:r>
      <w:r>
        <w:rPr>
          <w:rFonts w:hint="cs"/>
          <w:rtl/>
        </w:rPr>
        <w:t xml:space="preserve"> رسول‌خدا</w:t>
      </w:r>
      <w:r>
        <w:rPr>
          <w:rFonts w:cs="CTraditional Arabic" w:hint="cs"/>
          <w:sz w:val="26"/>
          <w:szCs w:val="26"/>
          <w:rtl/>
        </w:rPr>
        <w:t>ص</w:t>
      </w:r>
      <w:r w:rsidR="00DD66C9">
        <w:rPr>
          <w:rFonts w:hint="cs"/>
          <w:rtl/>
        </w:rPr>
        <w:t xml:space="preserve"> فرمود: </w:t>
      </w:r>
      <w:r w:rsidR="00DD66C9">
        <w:rPr>
          <w:rFonts w:cs="Traditional Arabic" w:hint="cs"/>
          <w:rtl/>
        </w:rPr>
        <w:t>«</w:t>
      </w:r>
      <w:r>
        <w:rPr>
          <w:rFonts w:hint="cs"/>
          <w:rtl/>
        </w:rPr>
        <w:t>بهترین مردم، کسانی هستند که در قرن من زندگی می‌کنند، بعد از آن قرن دوم و بعد از آن، قرن سوم. بعد از آن، اقوامی خواهد آمد شهادت را قبل از سوگند و سوگند را قبل از شهادت خواهند گفت</w:t>
      </w:r>
      <w:r w:rsidR="00DD66C9">
        <w:rPr>
          <w:rFonts w:cs="Traditional Arabic" w:hint="cs"/>
          <w:rtl/>
        </w:rPr>
        <w:t>»</w:t>
      </w:r>
      <w:r w:rsidR="00DD66C9">
        <w:rPr>
          <w:rFonts w:hint="cs"/>
          <w:rtl/>
        </w:rPr>
        <w:t>.</w:t>
      </w:r>
    </w:p>
    <w:p w:rsidR="00F27424" w:rsidRDefault="00F27424" w:rsidP="009C1596">
      <w:pPr>
        <w:pStyle w:val="a3"/>
        <w:rPr>
          <w:rFonts w:hint="cs"/>
          <w:rtl/>
        </w:rPr>
      </w:pPr>
      <w:r>
        <w:rPr>
          <w:rFonts w:hint="cs"/>
          <w:rtl/>
        </w:rPr>
        <w:t>ابر</w:t>
      </w:r>
      <w:r w:rsidR="00DD66C9">
        <w:rPr>
          <w:rFonts w:hint="cs"/>
          <w:rtl/>
        </w:rPr>
        <w:t xml:space="preserve">اهیم گوید: </w:t>
      </w:r>
      <w:r w:rsidR="00DD66C9">
        <w:rPr>
          <w:rFonts w:cs="Traditional Arabic" w:hint="cs"/>
          <w:rtl/>
        </w:rPr>
        <w:t>«</w:t>
      </w:r>
      <w:r>
        <w:rPr>
          <w:rFonts w:hint="cs"/>
          <w:rtl/>
        </w:rPr>
        <w:t>و ما را بر شهادت و عهد می‌زدند</w:t>
      </w:r>
      <w:r w:rsidR="00DD66C9">
        <w:rPr>
          <w:rFonts w:cs="Traditional Arabic" w:hint="cs"/>
          <w:rtl/>
        </w:rPr>
        <w:t>»</w:t>
      </w:r>
      <w:r w:rsidR="00DD66C9">
        <w:rPr>
          <w:rFonts w:hint="cs"/>
          <w:rtl/>
        </w:rPr>
        <w:t>.</w:t>
      </w:r>
      <w:r w:rsidR="00277019">
        <w:rPr>
          <w:rFonts w:hint="cs"/>
          <w:rtl/>
        </w:rPr>
        <w:t xml:space="preserve"> </w:t>
      </w:r>
      <w:r>
        <w:rPr>
          <w:rFonts w:hint="cs"/>
          <w:rtl/>
        </w:rPr>
        <w:t>(روایت از بخاری)</w:t>
      </w:r>
      <w:r w:rsidR="00DD66C9">
        <w:rPr>
          <w:rFonts w:hint="cs"/>
          <w:rtl/>
        </w:rPr>
        <w:t>.</w:t>
      </w:r>
    </w:p>
    <w:p w:rsidR="00F27424" w:rsidRDefault="00897EF1" w:rsidP="009C1596">
      <w:pPr>
        <w:pStyle w:val="a3"/>
        <w:rPr>
          <w:rFonts w:hint="cs"/>
          <w:rtl/>
        </w:rPr>
      </w:pPr>
      <w:r>
        <w:rPr>
          <w:rFonts w:hint="cs"/>
          <w:rtl/>
        </w:rPr>
        <w:t>ابن حجر در تفسیر آن گفته است: شاید منظور از آن، تحمل شهادت بدون وادار کردن به آن، و اداء آن بدون درخواست آن باشد، و احتمال دوم نزدیکتر است، ولی حدیثی که مسلم روایت کرده است با اح</w:t>
      </w:r>
      <w:r w:rsidR="00DD66C9">
        <w:rPr>
          <w:rFonts w:hint="cs"/>
          <w:rtl/>
        </w:rPr>
        <w:t xml:space="preserve">تمال دوم تعارض دارد که فرموده: </w:t>
      </w:r>
      <w:r w:rsidR="00DD66C9">
        <w:rPr>
          <w:rFonts w:cs="Traditional Arabic" w:hint="cs"/>
          <w:rtl/>
        </w:rPr>
        <w:t>«</w:t>
      </w:r>
      <w:r>
        <w:rPr>
          <w:rFonts w:hint="cs"/>
          <w:rtl/>
        </w:rPr>
        <w:t>آیا بهترین شاهدان را به شما خبر ندهم؟ کسی است که شهادت را قبل از درخواست آن ادا کند</w:t>
      </w:r>
      <w:r w:rsidR="00DD66C9">
        <w:rPr>
          <w:rFonts w:cs="Traditional Arabic" w:hint="cs"/>
          <w:rtl/>
        </w:rPr>
        <w:t>»</w:t>
      </w:r>
      <w:r w:rsidR="00DD66C9">
        <w:rPr>
          <w:rFonts w:hint="cs"/>
          <w:rtl/>
        </w:rPr>
        <w:t>.</w:t>
      </w:r>
    </w:p>
    <w:p w:rsidR="00897EF1" w:rsidRDefault="00897EF1" w:rsidP="009C1596">
      <w:pPr>
        <w:pStyle w:val="a3"/>
        <w:rPr>
          <w:rFonts w:hint="cs"/>
          <w:rtl/>
        </w:rPr>
      </w:pPr>
      <w:r>
        <w:rPr>
          <w:rFonts w:hint="cs"/>
          <w:rtl/>
        </w:rPr>
        <w:t>علماء در ترجیح آن اختلاف نظر دارند: ابن عبدالبر، تمایل به ترجیح حدیث زیدبن خالد که مسلم آن را روایت کرده است دارد؛ به دلیل اینکه راوی آن اهل مدینه است و روایت اهل مدینه مقدم بر روایت اهل عراق است و چندان مبالغه کرده که زعم کرده حدیث عمران بدون اصل و اساس است.</w:t>
      </w:r>
    </w:p>
    <w:p w:rsidR="00897EF1" w:rsidRDefault="00897EF1" w:rsidP="009C1596">
      <w:pPr>
        <w:pStyle w:val="a3"/>
        <w:rPr>
          <w:rFonts w:hint="cs"/>
          <w:rtl/>
        </w:rPr>
      </w:pPr>
      <w:r>
        <w:rPr>
          <w:rFonts w:hint="cs"/>
          <w:rtl/>
        </w:rPr>
        <w:t>ولی دیگران تمایل به ترجیح حدیث عمران دارند، زیرا بخاری و مسلم بر آن اتفاق داشته ولی حدیث زید بن خالد تنها از راه مسلم روایت گردیده است.</w:t>
      </w:r>
    </w:p>
    <w:p w:rsidR="00897EF1" w:rsidRDefault="00796FB5" w:rsidP="009C1596">
      <w:pPr>
        <w:pStyle w:val="a3"/>
        <w:rPr>
          <w:rFonts w:hint="cs"/>
          <w:rtl/>
        </w:rPr>
      </w:pPr>
      <w:r>
        <w:rPr>
          <w:rFonts w:hint="cs"/>
          <w:rtl/>
        </w:rPr>
        <w:t>گروهی نیز سعی کرده‌اند میان دو حدیث، جمع قائل شوند و با چند جوابی در رفع تعارض اقدام کرده‌اند:</w:t>
      </w:r>
    </w:p>
    <w:p w:rsidR="00796FB5" w:rsidRDefault="00796FB5" w:rsidP="009C1596">
      <w:pPr>
        <w:pStyle w:val="a3"/>
        <w:rPr>
          <w:rFonts w:hint="cs"/>
          <w:rtl/>
        </w:rPr>
      </w:pPr>
      <w:r>
        <w:rPr>
          <w:rFonts w:hint="cs"/>
          <w:rtl/>
        </w:rPr>
        <w:t>اول؛ منظور از حدیث زیدبن خالد شهاد</w:t>
      </w:r>
      <w:r w:rsidR="00DD66C9">
        <w:rPr>
          <w:rFonts w:hint="cs"/>
          <w:rtl/>
        </w:rPr>
        <w:t>ت</w:t>
      </w:r>
      <w:r>
        <w:rPr>
          <w:rFonts w:hint="cs"/>
          <w:rtl/>
        </w:rPr>
        <w:t xml:space="preserve"> برای اثبات حقوق کسی است که خود از آن خبر نداشته و او را از آن حقوق باخبر می‌نماید، یا اینکه شخص دارای حقوق بر آن آگاه بوده منتهی فوت کرده و وارثانی از خود به جای می‌گذارد و شخص شاهد برای ادای آن به نزد ورثه یا نماینده و سخنگوی ایشان آمده و گواهی خود را ادا می‌کند و این بهترین جوابهاست و یحیی بن سعید استاد امام مالک و خود امام مالک و غیر آن دو، این‌گونه جواب داده</w:t>
      </w:r>
      <w:r w:rsidR="00853096">
        <w:rPr>
          <w:rFonts w:hint="cs"/>
          <w:rtl/>
        </w:rPr>
        <w:t>‌اند.</w:t>
      </w:r>
    </w:p>
    <w:p w:rsidR="00796FB5" w:rsidRDefault="00796FB5" w:rsidP="009C1596">
      <w:pPr>
        <w:pStyle w:val="a3"/>
        <w:rPr>
          <w:rFonts w:hint="cs"/>
          <w:rtl/>
        </w:rPr>
      </w:pPr>
      <w:r>
        <w:rPr>
          <w:rFonts w:hint="cs"/>
          <w:rtl/>
        </w:rPr>
        <w:t>دوم؛ منظور از آن، شهادت حسبه است و شهادت حسبه تنها تعلق به حقوق آدمیان ندارد بلکه مواردی که حق الله بوده یا شائب</w:t>
      </w:r>
      <w:r w:rsidR="009C1596">
        <w:rPr>
          <w:rFonts w:hint="cs"/>
          <w:rtl/>
        </w:rPr>
        <w:t>ۀ</w:t>
      </w:r>
      <w:r>
        <w:rPr>
          <w:rFonts w:hint="cs"/>
          <w:rtl/>
        </w:rPr>
        <w:t xml:space="preserve"> آن دارد نیز به آن تعلق دارد، مانند: عتاق، وقف، وصیت عامه، عده، طلاق، حدود و امثال آن و خل</w:t>
      </w:r>
      <w:r w:rsidR="00DD66C9">
        <w:rPr>
          <w:rFonts w:hint="cs"/>
          <w:rtl/>
        </w:rPr>
        <w:t>اصه، منظور از حدیث عبدالله بن م</w:t>
      </w:r>
      <w:r>
        <w:rPr>
          <w:rFonts w:hint="cs"/>
          <w:rtl/>
        </w:rPr>
        <w:t>س</w:t>
      </w:r>
      <w:r w:rsidR="00DD66C9">
        <w:rPr>
          <w:rFonts w:hint="cs"/>
          <w:rtl/>
        </w:rPr>
        <w:t>ع</w:t>
      </w:r>
      <w:r>
        <w:rPr>
          <w:rFonts w:hint="cs"/>
          <w:rtl/>
        </w:rPr>
        <w:t>ود، شهادت در حقوق آدمیان بوده و مراد از حدیث زیدبن خالد، شهاد در حقوق الله است.</w:t>
      </w:r>
    </w:p>
    <w:p w:rsidR="00796FB5" w:rsidRDefault="00796FB5" w:rsidP="009C1596">
      <w:pPr>
        <w:pStyle w:val="a3"/>
        <w:rPr>
          <w:rFonts w:hint="cs"/>
          <w:rtl/>
        </w:rPr>
      </w:pPr>
      <w:r>
        <w:rPr>
          <w:rFonts w:hint="cs"/>
          <w:rtl/>
        </w:rPr>
        <w:t>سوم؛ منظور از آن، مبالغه در اجابت برای ادای آن است گویی به خاطر شدت آمادگی او برای ادای شهادت، قبل از اینکه از او تقاضا شود آن را ادا کرده است.</w:t>
      </w:r>
    </w:p>
    <w:p w:rsidR="00774302" w:rsidRPr="00DC6647" w:rsidRDefault="00377CF7" w:rsidP="00774302">
      <w:pPr>
        <w:pStyle w:val="Heading1"/>
        <w:bidi/>
        <w:rPr>
          <w:rFonts w:hint="cs"/>
          <w:rtl/>
          <w:lang w:bidi="fa-IR"/>
        </w:rPr>
      </w:pPr>
      <w:bookmarkStart w:id="3237" w:name="_Toc262412520"/>
      <w:bookmarkStart w:id="3238" w:name="_Toc340600088"/>
      <w:bookmarkStart w:id="3239" w:name="_Toc408539564"/>
      <w:r>
        <w:rPr>
          <w:rFonts w:hint="cs"/>
          <w:rtl/>
          <w:lang w:bidi="fa-IR"/>
        </w:rPr>
        <w:t>8-</w:t>
      </w:r>
      <w:r w:rsidR="00774302">
        <w:rPr>
          <w:rFonts w:hint="cs"/>
          <w:rtl/>
          <w:lang w:bidi="fa-IR"/>
        </w:rPr>
        <w:t xml:space="preserve"> چه وقتی شهادت زن جایز است؟</w:t>
      </w:r>
      <w:bookmarkEnd w:id="3237"/>
      <w:bookmarkEnd w:id="3238"/>
      <w:bookmarkEnd w:id="3239"/>
    </w:p>
    <w:p w:rsidR="00796FB5" w:rsidRDefault="00774302" w:rsidP="009C1596">
      <w:pPr>
        <w:pStyle w:val="a3"/>
        <w:rPr>
          <w:rFonts w:hint="cs"/>
          <w:rtl/>
        </w:rPr>
      </w:pPr>
      <w:r>
        <w:rPr>
          <w:rFonts w:hint="cs"/>
          <w:rtl/>
        </w:rPr>
        <w:t>هرگاه زن به سن حیض رسید به شهادت او عمل می‌شود؛ به دلیل</w:t>
      </w:r>
      <w:r w:rsidR="003A6A7F">
        <w:rPr>
          <w:rFonts w:hint="cs"/>
          <w:rtl/>
        </w:rPr>
        <w:t xml:space="preserve"> فرمودۀ </w:t>
      </w:r>
      <w:r>
        <w:rPr>
          <w:rFonts w:hint="cs"/>
          <w:rtl/>
        </w:rPr>
        <w:t>خدای متعال که می‌فرماید:</w:t>
      </w:r>
    </w:p>
    <w:p w:rsidR="00CE7684" w:rsidRPr="008173AE" w:rsidRDefault="00CE7684" w:rsidP="008173AE">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hint="eastAsia"/>
          <w:sz w:val="28"/>
          <w:szCs w:val="28"/>
          <w:rtl/>
        </w:rPr>
        <w:t>وَإِذَا</w:t>
      </w:r>
      <w:r w:rsidR="008173AE">
        <w:rPr>
          <w:rFonts w:ascii="KFGQPC Uthmanic Script HAFS" w:hAnsi="KFGQPC Uthmanic Script HAFS" w:cs="KFGQPC Uthmanic Script HAFS"/>
          <w:sz w:val="28"/>
          <w:szCs w:val="28"/>
          <w:rtl/>
        </w:rPr>
        <w:t xml:space="preserve"> بَلَغَ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لۡأَطۡفَٰلُ</w:t>
      </w:r>
      <w:r w:rsidR="008173AE">
        <w:rPr>
          <w:rFonts w:ascii="KFGQPC Uthmanic Script HAFS" w:hAnsi="KFGQPC Uthmanic Script HAFS" w:cs="KFGQPC Uthmanic Script HAFS"/>
          <w:sz w:val="28"/>
          <w:szCs w:val="28"/>
          <w:rtl/>
        </w:rPr>
        <w:t xml:space="preserve"> مِنكُمُ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لۡحُلُمَ</w:t>
      </w:r>
      <w:r w:rsidR="008173AE">
        <w:rPr>
          <w:rFonts w:ascii="KFGQPC Uthmanic Script HAFS" w:hAnsi="KFGQPC Uthmanic Script HAFS" w:cs="KFGQPC Uthmanic Script HAFS"/>
          <w:sz w:val="28"/>
          <w:szCs w:val="28"/>
          <w:rtl/>
        </w:rPr>
        <w:t xml:space="preserve"> فَلۡيَسۡتَ‍ٔۡذِنُواْ</w:t>
      </w:r>
      <w:r>
        <w:rPr>
          <w:rFonts w:ascii="Traditional Arabic" w:hAnsi="Traditional Arabic" w:cs="Traditional Arabic"/>
          <w:sz w:val="28"/>
          <w:szCs w:val="28"/>
          <w:rtl/>
          <w:lang w:bidi="fa-IR"/>
        </w:rPr>
        <w:t>﴾</w:t>
      </w:r>
      <w:r>
        <w:rPr>
          <w:rFonts w:cs="B Lotus" w:hint="cs"/>
          <w:sz w:val="28"/>
          <w:szCs w:val="28"/>
          <w:rtl/>
          <w:lang w:bidi="fa-IR"/>
        </w:rPr>
        <w:t xml:space="preserve"> </w:t>
      </w:r>
      <w:r w:rsidRPr="009C1596">
        <w:rPr>
          <w:rStyle w:val="Char4"/>
          <w:rtl/>
        </w:rPr>
        <w:t>[</w:t>
      </w:r>
      <w:r w:rsidRPr="009C1596">
        <w:rPr>
          <w:rStyle w:val="Char4"/>
          <w:rFonts w:hint="cs"/>
          <w:rtl/>
        </w:rPr>
        <w:t>النور: 59</w:t>
      </w:r>
      <w:r w:rsidRPr="009C1596">
        <w:rPr>
          <w:rStyle w:val="Char4"/>
          <w:rtl/>
        </w:rPr>
        <w:t>]</w:t>
      </w:r>
      <w:r w:rsidRPr="009C1596">
        <w:rPr>
          <w:rStyle w:val="Char3"/>
          <w:rtl/>
        </w:rPr>
        <w:t>.</w:t>
      </w:r>
    </w:p>
    <w:p w:rsidR="00FC5FF3" w:rsidRDefault="00427A2C" w:rsidP="009C1596">
      <w:pPr>
        <w:pStyle w:val="a3"/>
        <w:rPr>
          <w:rFonts w:hint="cs"/>
          <w:szCs w:val="26"/>
          <w:rtl/>
        </w:rPr>
      </w:pPr>
      <w:r w:rsidRPr="00377CF7">
        <w:rPr>
          <w:rFonts w:hint="cs"/>
          <w:rtl/>
        </w:rPr>
        <w:t>«</w:t>
      </w:r>
      <w:r w:rsidR="00FC5FF3" w:rsidRPr="00377CF7">
        <w:rPr>
          <w:rFonts w:hint="cs"/>
          <w:rtl/>
        </w:rPr>
        <w:t>هرگاه فرزندان شما به سن بلوغ رسیدند باید اجازه بخواهند</w:t>
      </w:r>
      <w:r w:rsidRPr="00377CF7">
        <w:rPr>
          <w:rFonts w:hint="cs"/>
          <w:rtl/>
        </w:rPr>
        <w:t>».</w:t>
      </w:r>
    </w:p>
    <w:p w:rsidR="00FC5FF3" w:rsidRDefault="00322F4C" w:rsidP="009C1596">
      <w:pPr>
        <w:pStyle w:val="a3"/>
        <w:rPr>
          <w:rFonts w:hint="cs"/>
          <w:rtl/>
        </w:rPr>
      </w:pPr>
      <w:r>
        <w:rPr>
          <w:rFonts w:hint="cs"/>
          <w:rtl/>
        </w:rPr>
        <w:t>در این آیه، حکم را معلق به رسیدن به بلوغ نموده است.</w:t>
      </w:r>
    </w:p>
    <w:p w:rsidR="00322F4C" w:rsidRDefault="00E205AE" w:rsidP="009C1596">
      <w:pPr>
        <w:pStyle w:val="a3"/>
        <w:rPr>
          <w:rFonts w:hint="cs"/>
          <w:rtl/>
        </w:rPr>
      </w:pPr>
      <w:r>
        <w:rPr>
          <w:rFonts w:hint="cs"/>
          <w:rtl/>
        </w:rPr>
        <w:t>و به اجماع علماء احتلام زنان و مردان موجب عبادت و حدود و سایر احکام می‌شود. و احتلام عبارت از انزال آب منی به سبب جماع یا غیر آن در خواب یا در بیداری است. علما بر این مسئله نیز اجماع دارند که احتمال بدون انزال منی اثر ندارد، و حیض، نیز</w:t>
      </w:r>
      <w:r w:rsidR="001F0B21">
        <w:rPr>
          <w:rFonts w:hint="cs"/>
          <w:rtl/>
        </w:rPr>
        <w:t xml:space="preserve"> نشانۀ </w:t>
      </w:r>
      <w:r>
        <w:rPr>
          <w:rFonts w:hint="cs"/>
          <w:rtl/>
        </w:rPr>
        <w:t>بلوغ زن است.</w:t>
      </w:r>
    </w:p>
    <w:p w:rsidR="009C1596" w:rsidRDefault="009C1596" w:rsidP="009C1596">
      <w:pPr>
        <w:pStyle w:val="a3"/>
        <w:rPr>
          <w:rtl/>
        </w:rPr>
        <w:sectPr w:rsidR="009C1596" w:rsidSect="00160824">
          <w:headerReference w:type="default" r:id="rId71"/>
          <w:footnotePr>
            <w:numRestart w:val="eachPage"/>
          </w:footnotePr>
          <w:type w:val="oddPage"/>
          <w:pgSz w:w="9356" w:h="13608" w:code="9"/>
          <w:pgMar w:top="1021" w:right="851" w:bottom="737" w:left="851" w:header="454" w:footer="0" w:gutter="0"/>
          <w:cols w:space="708"/>
          <w:titlePg/>
          <w:bidi/>
          <w:rtlGutter/>
          <w:docGrid w:linePitch="360"/>
        </w:sectPr>
      </w:pPr>
    </w:p>
    <w:p w:rsidR="00383743" w:rsidRDefault="00383743" w:rsidP="00383743">
      <w:pPr>
        <w:pStyle w:val="a"/>
        <w:rPr>
          <w:rFonts w:hint="cs"/>
          <w:rtl/>
        </w:rPr>
      </w:pPr>
      <w:bookmarkStart w:id="3240" w:name="_Toc340600089"/>
      <w:bookmarkStart w:id="3241" w:name="_Toc408539565"/>
      <w:r>
        <w:rPr>
          <w:rFonts w:hint="cs"/>
          <w:rtl/>
        </w:rPr>
        <w:t>قرض</w:t>
      </w:r>
      <w:bookmarkEnd w:id="3240"/>
      <w:bookmarkEnd w:id="3241"/>
    </w:p>
    <w:p w:rsidR="00FC5827" w:rsidRPr="00DC6647" w:rsidRDefault="00377CF7" w:rsidP="00FC5827">
      <w:pPr>
        <w:pStyle w:val="Heading1"/>
        <w:bidi/>
        <w:rPr>
          <w:rFonts w:hint="cs"/>
          <w:rtl/>
          <w:lang w:bidi="fa-IR"/>
        </w:rPr>
      </w:pPr>
      <w:bookmarkStart w:id="3242" w:name="_Toc262412522"/>
      <w:bookmarkStart w:id="3243" w:name="_Toc340600090"/>
      <w:bookmarkStart w:id="3244" w:name="_Toc408539566"/>
      <w:r>
        <w:rPr>
          <w:rFonts w:hint="cs"/>
          <w:rtl/>
          <w:lang w:bidi="fa-IR"/>
        </w:rPr>
        <w:t>1-</w:t>
      </w:r>
      <w:r w:rsidR="00FC5827">
        <w:rPr>
          <w:rFonts w:hint="cs"/>
          <w:rtl/>
          <w:lang w:bidi="fa-IR"/>
        </w:rPr>
        <w:t xml:space="preserve"> تعریف آن</w:t>
      </w:r>
      <w:bookmarkEnd w:id="3242"/>
      <w:bookmarkEnd w:id="3243"/>
      <w:bookmarkEnd w:id="3244"/>
    </w:p>
    <w:p w:rsidR="002915FC" w:rsidRDefault="00FC5827" w:rsidP="009C1596">
      <w:pPr>
        <w:pStyle w:val="a3"/>
        <w:rPr>
          <w:rFonts w:hint="cs"/>
          <w:rtl/>
        </w:rPr>
      </w:pPr>
      <w:r>
        <w:rPr>
          <w:rFonts w:hint="cs"/>
          <w:rtl/>
        </w:rPr>
        <w:t>قرض، مالی است که شخص مقترض (وام گیرنده) از شخص مقرض (وام دهنده) دریافت می‌دارد تا هنگام استطاعت، آن را بازپرداخت نماید.</w:t>
      </w:r>
    </w:p>
    <w:p w:rsidR="00A8550D" w:rsidRPr="00DC6647" w:rsidRDefault="00377CF7" w:rsidP="00A8550D">
      <w:pPr>
        <w:pStyle w:val="Heading1"/>
        <w:bidi/>
        <w:rPr>
          <w:rFonts w:hint="cs"/>
          <w:rtl/>
          <w:lang w:bidi="fa-IR"/>
        </w:rPr>
      </w:pPr>
      <w:bookmarkStart w:id="3245" w:name="_Toc262412523"/>
      <w:bookmarkStart w:id="3246" w:name="_Toc340600091"/>
      <w:bookmarkStart w:id="3247" w:name="_Toc408539567"/>
      <w:r>
        <w:rPr>
          <w:rFonts w:hint="cs"/>
          <w:rtl/>
          <w:lang w:bidi="fa-IR"/>
        </w:rPr>
        <w:t>2-</w:t>
      </w:r>
      <w:r w:rsidR="00A8550D">
        <w:rPr>
          <w:rFonts w:hint="cs"/>
          <w:rtl/>
          <w:lang w:bidi="fa-IR"/>
        </w:rPr>
        <w:t xml:space="preserve"> مشروعیت آن</w:t>
      </w:r>
      <w:bookmarkEnd w:id="3245"/>
      <w:bookmarkEnd w:id="3246"/>
      <w:bookmarkEnd w:id="3247"/>
    </w:p>
    <w:p w:rsidR="00A8550D" w:rsidRDefault="00EE74ED" w:rsidP="009C1596">
      <w:pPr>
        <w:pStyle w:val="a3"/>
        <w:rPr>
          <w:rFonts w:hint="cs"/>
          <w:rtl/>
        </w:rPr>
      </w:pPr>
      <w:r>
        <w:rPr>
          <w:rFonts w:hint="cs"/>
          <w:rtl/>
        </w:rPr>
        <w:t>قرض دادن عبادتی</w:t>
      </w:r>
      <w:r w:rsidR="005568FB">
        <w:rPr>
          <w:rFonts w:hint="cs"/>
          <w:rtl/>
        </w:rPr>
        <w:t xml:space="preserve"> است که باعث قربت به خدای</w:t>
      </w:r>
      <w:r>
        <w:rPr>
          <w:rFonts w:hint="cs"/>
          <w:rtl/>
        </w:rPr>
        <w:t xml:space="preserve"> متعال می‌گردد، چون</w:t>
      </w:r>
      <w:r w:rsidR="001F0B21">
        <w:rPr>
          <w:rFonts w:hint="cs"/>
          <w:rtl/>
        </w:rPr>
        <w:t xml:space="preserve"> نشانۀ </w:t>
      </w:r>
      <w:r>
        <w:rPr>
          <w:rFonts w:hint="cs"/>
          <w:rtl/>
        </w:rPr>
        <w:t>رفق و رحمت و مشکل‌گشایی مسلمانان برای یکدیگر است؛ به دلیل این احادیث:</w:t>
      </w:r>
    </w:p>
    <w:p w:rsidR="00EE74ED" w:rsidRPr="009C1596" w:rsidRDefault="00EE74ED" w:rsidP="005E6881">
      <w:pPr>
        <w:pStyle w:val="a3"/>
        <w:numPr>
          <w:ilvl w:val="1"/>
          <w:numId w:val="168"/>
        </w:numPr>
        <w:ind w:left="641" w:hanging="357"/>
        <w:rPr>
          <w:rFonts w:hint="cs"/>
          <w:rtl/>
        </w:rPr>
      </w:pPr>
      <w:r>
        <w:rPr>
          <w:rFonts w:hint="cs"/>
          <w:rtl/>
        </w:rPr>
        <w:t>انس بن‌مالک</w:t>
      </w:r>
      <w:r>
        <w:rPr>
          <w:rFonts w:cs="CTraditional Arabic" w:hint="cs"/>
          <w:sz w:val="26"/>
          <w:szCs w:val="26"/>
          <w:rtl/>
        </w:rPr>
        <w:t>س</w:t>
      </w:r>
      <w:r>
        <w:rPr>
          <w:rFonts w:hint="cs"/>
          <w:rtl/>
        </w:rPr>
        <w:t xml:space="preserve"> گوید که</w:t>
      </w:r>
      <w:r w:rsidR="005568FB">
        <w:rPr>
          <w:rFonts w:hint="cs"/>
          <w:rtl/>
        </w:rPr>
        <w:t>:</w:t>
      </w:r>
      <w:r>
        <w:rPr>
          <w:rFonts w:hint="cs"/>
          <w:rtl/>
        </w:rPr>
        <w:t xml:space="preserve"> رسول‌خدا</w:t>
      </w:r>
      <w:r>
        <w:rPr>
          <w:rFonts w:cs="CTraditional Arabic" w:hint="cs"/>
          <w:sz w:val="26"/>
          <w:szCs w:val="26"/>
          <w:rtl/>
        </w:rPr>
        <w:t>ص</w:t>
      </w:r>
      <w:r w:rsidR="005568FB">
        <w:rPr>
          <w:rFonts w:hint="cs"/>
          <w:rtl/>
        </w:rPr>
        <w:t xml:space="preserve"> فرمود: </w:t>
      </w:r>
      <w:r w:rsidR="005568FB">
        <w:rPr>
          <w:rFonts w:cs="Traditional Arabic" w:hint="cs"/>
          <w:rtl/>
        </w:rPr>
        <w:t>«</w:t>
      </w:r>
      <w:r>
        <w:rPr>
          <w:rFonts w:hint="cs"/>
          <w:rtl/>
        </w:rPr>
        <w:t xml:space="preserve">در شب اسرا و معراج مکتوبی را بر در بهشت به این عبارت دیدم: صدقه، ده برابر ثواب دارد، و قرض هجده برابر ثواب دارد، گفتم: ای جبریل، به چه سبب فضیلت قرض بیشتر از صدقه است؟ گفت: چون گدا چیزی به نزد خود دارد ولی </w:t>
      </w:r>
      <w:r w:rsidRPr="009C1596">
        <w:rPr>
          <w:rFonts w:hint="cs"/>
          <w:rtl/>
        </w:rPr>
        <w:t>شخص قرض گیرنده از روی نیاز قرض می‌گیرد</w:t>
      </w:r>
      <w:r w:rsidR="005568FB" w:rsidRPr="009C1596">
        <w:rPr>
          <w:rFonts w:hint="cs"/>
          <w:rtl/>
        </w:rPr>
        <w:t>».</w:t>
      </w:r>
      <w:r w:rsidR="00277019" w:rsidRPr="009C1596">
        <w:rPr>
          <w:rFonts w:hint="cs"/>
          <w:rtl/>
        </w:rPr>
        <w:t xml:space="preserve"> </w:t>
      </w:r>
      <w:r w:rsidR="005568FB" w:rsidRPr="009C1596">
        <w:rPr>
          <w:rFonts w:hint="cs"/>
          <w:rtl/>
        </w:rPr>
        <w:t>(اتحاف السادة المتقین، و</w:t>
      </w:r>
      <w:r w:rsidRPr="009C1596">
        <w:rPr>
          <w:rFonts w:hint="cs"/>
          <w:rtl/>
        </w:rPr>
        <w:t>تلخیص الحبیر)</w:t>
      </w:r>
    </w:p>
    <w:p w:rsidR="00302EFE" w:rsidRDefault="00302EFE" w:rsidP="005E6881">
      <w:pPr>
        <w:pStyle w:val="a3"/>
        <w:numPr>
          <w:ilvl w:val="1"/>
          <w:numId w:val="168"/>
        </w:numPr>
        <w:ind w:left="641" w:hanging="357"/>
        <w:rPr>
          <w:rFonts w:hint="cs"/>
          <w:rtl/>
        </w:rPr>
      </w:pPr>
      <w:r>
        <w:rPr>
          <w:rFonts w:hint="cs"/>
          <w:rtl/>
        </w:rPr>
        <w:t>ابن‌مسعود</w:t>
      </w:r>
      <w:r>
        <w:rPr>
          <w:rFonts w:cs="CTraditional Arabic" w:hint="cs"/>
          <w:sz w:val="26"/>
          <w:szCs w:val="26"/>
          <w:rtl/>
        </w:rPr>
        <w:t>س</w:t>
      </w:r>
      <w:r>
        <w:rPr>
          <w:rFonts w:hint="cs"/>
          <w:rtl/>
        </w:rPr>
        <w:t xml:space="preserve"> گوید که</w:t>
      </w:r>
      <w:r w:rsidR="005568FB">
        <w:rPr>
          <w:rFonts w:hint="cs"/>
          <w:rtl/>
        </w:rPr>
        <w:t>:</w:t>
      </w:r>
      <w:r>
        <w:rPr>
          <w:rFonts w:hint="cs"/>
          <w:rtl/>
        </w:rPr>
        <w:t xml:space="preserve"> رسول‌خدا</w:t>
      </w:r>
      <w:r>
        <w:rPr>
          <w:rFonts w:cs="CTraditional Arabic" w:hint="cs"/>
          <w:sz w:val="26"/>
          <w:szCs w:val="26"/>
          <w:rtl/>
        </w:rPr>
        <w:t>ص</w:t>
      </w:r>
      <w:r w:rsidR="005568FB">
        <w:rPr>
          <w:rFonts w:hint="cs"/>
          <w:rtl/>
        </w:rPr>
        <w:t xml:space="preserve"> فرمود: </w:t>
      </w:r>
      <w:r w:rsidR="005568FB">
        <w:rPr>
          <w:rFonts w:cs="Traditional Arabic" w:hint="cs"/>
          <w:rtl/>
        </w:rPr>
        <w:t>«</w:t>
      </w:r>
      <w:r>
        <w:rPr>
          <w:rFonts w:hint="cs"/>
          <w:rtl/>
        </w:rPr>
        <w:t>هر مسلمانی دو م</w:t>
      </w:r>
      <w:r w:rsidR="005568FB">
        <w:rPr>
          <w:rFonts w:hint="cs"/>
          <w:rtl/>
        </w:rPr>
        <w:t>رت</w:t>
      </w:r>
      <w:r>
        <w:rPr>
          <w:rFonts w:hint="cs"/>
          <w:rtl/>
        </w:rPr>
        <w:t>به به مسلمانی دیگر قرض بدهد مانند آن است یکبار آن را صدقه داده باشد</w:t>
      </w:r>
      <w:r w:rsidR="005568FB">
        <w:rPr>
          <w:rFonts w:cs="Traditional Arabic" w:hint="cs"/>
          <w:rtl/>
        </w:rPr>
        <w:t>»</w:t>
      </w:r>
      <w:r w:rsidR="005568FB">
        <w:rPr>
          <w:rFonts w:hint="cs"/>
          <w:rtl/>
        </w:rPr>
        <w:t>.</w:t>
      </w:r>
      <w:r w:rsidR="00277019">
        <w:rPr>
          <w:rFonts w:hint="cs"/>
          <w:rtl/>
        </w:rPr>
        <w:t xml:space="preserve"> </w:t>
      </w:r>
      <w:r>
        <w:rPr>
          <w:rFonts w:hint="cs"/>
          <w:rtl/>
        </w:rPr>
        <w:t>(روایت از ابن ماجه و ابن حبان)</w:t>
      </w:r>
      <w:r w:rsidR="005568FB">
        <w:rPr>
          <w:rFonts w:hint="cs"/>
          <w:rtl/>
        </w:rPr>
        <w:t>.</w:t>
      </w:r>
    </w:p>
    <w:p w:rsidR="00302EFE" w:rsidRDefault="00302EFE" w:rsidP="005E6881">
      <w:pPr>
        <w:pStyle w:val="a3"/>
        <w:numPr>
          <w:ilvl w:val="1"/>
          <w:numId w:val="168"/>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که</w:t>
      </w:r>
      <w:r w:rsidR="005568FB">
        <w:rPr>
          <w:rFonts w:hint="cs"/>
          <w:rtl/>
        </w:rPr>
        <w:t>:</w:t>
      </w:r>
      <w:r>
        <w:rPr>
          <w:rFonts w:hint="cs"/>
          <w:rtl/>
        </w:rPr>
        <w:t xml:space="preserve"> رسول‌خدا</w:t>
      </w:r>
      <w:r>
        <w:rPr>
          <w:rFonts w:cs="CTraditional Arabic" w:hint="cs"/>
          <w:sz w:val="26"/>
          <w:szCs w:val="26"/>
          <w:rtl/>
        </w:rPr>
        <w:t>ص</w:t>
      </w:r>
      <w:r w:rsidR="005568FB">
        <w:rPr>
          <w:rFonts w:hint="cs"/>
          <w:rtl/>
        </w:rPr>
        <w:t xml:space="preserve"> فرمود: </w:t>
      </w:r>
      <w:r w:rsidR="005568FB">
        <w:rPr>
          <w:rFonts w:cs="Traditional Arabic" w:hint="cs"/>
          <w:rtl/>
        </w:rPr>
        <w:t>«</w:t>
      </w:r>
      <w:r>
        <w:rPr>
          <w:rFonts w:hint="cs"/>
          <w:rtl/>
        </w:rPr>
        <w:t>هرکس مشکلی از مشکلات دنیایی کسی را بگشاید خداوند مشکلی از مشکلات او در آخرت را بگشاید و هرکس یکی را از تنگدستی برهاند خداوند او را از تنگناهای دنیا و آخرت رها خواهد ساخت، و خداوند یار و معین بنده ایست که یار و معین برادرش باشد</w:t>
      </w:r>
      <w:r w:rsidR="005568FB">
        <w:rPr>
          <w:rFonts w:cs="Traditional Arabic" w:hint="cs"/>
          <w:rtl/>
        </w:rPr>
        <w:t>»</w:t>
      </w:r>
      <w:r w:rsidR="005568FB">
        <w:rPr>
          <w:rFonts w:hint="cs"/>
          <w:rtl/>
        </w:rPr>
        <w:t>.</w:t>
      </w:r>
      <w:r w:rsidR="00277019">
        <w:rPr>
          <w:rFonts w:hint="cs"/>
          <w:rtl/>
        </w:rPr>
        <w:t xml:space="preserve"> </w:t>
      </w:r>
      <w:r>
        <w:rPr>
          <w:rFonts w:hint="cs"/>
          <w:rtl/>
        </w:rPr>
        <w:t>(روایت از مسلم، ابومسلم و ترمذی)</w:t>
      </w:r>
      <w:r w:rsidR="005568FB">
        <w:rPr>
          <w:rFonts w:hint="cs"/>
          <w:rtl/>
        </w:rPr>
        <w:t>.</w:t>
      </w:r>
    </w:p>
    <w:p w:rsidR="00756044" w:rsidRPr="00DC6647" w:rsidRDefault="00377CF7" w:rsidP="00756044">
      <w:pPr>
        <w:pStyle w:val="Heading1"/>
        <w:bidi/>
        <w:rPr>
          <w:rFonts w:hint="cs"/>
          <w:rtl/>
          <w:lang w:bidi="fa-IR"/>
        </w:rPr>
      </w:pPr>
      <w:bookmarkStart w:id="3248" w:name="_Toc262412524"/>
      <w:bookmarkStart w:id="3249" w:name="_Toc340600092"/>
      <w:bookmarkStart w:id="3250" w:name="_Toc408539568"/>
      <w:r>
        <w:rPr>
          <w:rFonts w:hint="cs"/>
          <w:rtl/>
          <w:lang w:bidi="fa-IR"/>
        </w:rPr>
        <w:t>3-</w:t>
      </w:r>
      <w:r w:rsidR="00756044">
        <w:rPr>
          <w:rFonts w:hint="cs"/>
          <w:rtl/>
          <w:lang w:bidi="fa-IR"/>
        </w:rPr>
        <w:t xml:space="preserve"> آنچه قرض در آن جایز است</w:t>
      </w:r>
      <w:bookmarkEnd w:id="3248"/>
      <w:bookmarkEnd w:id="3249"/>
      <w:bookmarkEnd w:id="3250"/>
    </w:p>
    <w:p w:rsidR="00756044" w:rsidRDefault="00756044" w:rsidP="009C1596">
      <w:pPr>
        <w:pStyle w:val="a3"/>
        <w:rPr>
          <w:rFonts w:hint="cs"/>
          <w:rtl/>
        </w:rPr>
      </w:pPr>
      <w:r>
        <w:rPr>
          <w:rFonts w:hint="cs"/>
          <w:rtl/>
        </w:rPr>
        <w:t>هر اموالی که با پیمانه یا وزن، مقدار آن معلوم شود، یا کالای تجارت باشد، جایز است به قرض داده شود.</w:t>
      </w:r>
    </w:p>
    <w:p w:rsidR="00756044" w:rsidRDefault="00756044" w:rsidP="009C1596">
      <w:pPr>
        <w:pStyle w:val="a3"/>
        <w:rPr>
          <w:rFonts w:hint="cs"/>
          <w:rtl/>
        </w:rPr>
      </w:pPr>
      <w:r>
        <w:rPr>
          <w:rFonts w:hint="cs"/>
          <w:rtl/>
        </w:rPr>
        <w:t>چنانچه قرض لباس، حیوان، نان و امثال آن جایز است.</w:t>
      </w:r>
    </w:p>
    <w:p w:rsidR="009C1596" w:rsidRDefault="009C1596" w:rsidP="009C1596">
      <w:pPr>
        <w:pStyle w:val="a3"/>
        <w:rPr>
          <w:rFonts w:hint="cs"/>
          <w:rtl/>
        </w:rPr>
      </w:pPr>
    </w:p>
    <w:p w:rsidR="004368D4" w:rsidRPr="00DC6647" w:rsidRDefault="00377CF7" w:rsidP="004368D4">
      <w:pPr>
        <w:pStyle w:val="Heading1"/>
        <w:bidi/>
        <w:rPr>
          <w:rFonts w:hint="cs"/>
          <w:rtl/>
          <w:lang w:bidi="fa-IR"/>
        </w:rPr>
      </w:pPr>
      <w:bookmarkStart w:id="3251" w:name="_Toc262412525"/>
      <w:bookmarkStart w:id="3252" w:name="_Toc340600093"/>
      <w:bookmarkStart w:id="3253" w:name="_Toc408539569"/>
      <w:r>
        <w:rPr>
          <w:rFonts w:hint="cs"/>
          <w:rtl/>
          <w:lang w:bidi="fa-IR"/>
        </w:rPr>
        <w:t>4-</w:t>
      </w:r>
      <w:r w:rsidR="004368D4">
        <w:rPr>
          <w:rFonts w:hint="cs"/>
          <w:rtl/>
          <w:lang w:bidi="fa-IR"/>
        </w:rPr>
        <w:t xml:space="preserve"> عقد قرارداد قرض</w:t>
      </w:r>
      <w:bookmarkEnd w:id="3251"/>
      <w:bookmarkEnd w:id="3252"/>
      <w:bookmarkEnd w:id="3253"/>
    </w:p>
    <w:p w:rsidR="00756044" w:rsidRPr="009C1596" w:rsidRDefault="007B756D" w:rsidP="009C1596">
      <w:pPr>
        <w:pStyle w:val="a3"/>
        <w:rPr>
          <w:rFonts w:hint="cs"/>
          <w:rtl/>
        </w:rPr>
      </w:pPr>
      <w:r w:rsidRPr="009C1596">
        <w:rPr>
          <w:rFonts w:hint="cs"/>
          <w:rtl/>
        </w:rPr>
        <w:t>عقد قرارداد قرض، عقد تملیک است اگر از جانب کسی باشد که جایز‌التصرف است، و مانند عقد بیع و هبه جز با ایجاب و قبول منعقد نمی‌گردد.</w:t>
      </w:r>
    </w:p>
    <w:p w:rsidR="007B756D" w:rsidRPr="009C1596" w:rsidRDefault="007B756D" w:rsidP="009C1596">
      <w:pPr>
        <w:pStyle w:val="a3"/>
        <w:rPr>
          <w:rFonts w:hint="cs"/>
          <w:rtl/>
        </w:rPr>
      </w:pPr>
      <w:r w:rsidRPr="009C1596">
        <w:rPr>
          <w:rFonts w:hint="cs"/>
          <w:rtl/>
        </w:rPr>
        <w:t>و بالفظ قرض و سلف و هر لفظی که معنی آن را برساند منعقد می‌گردد.</w:t>
      </w:r>
    </w:p>
    <w:p w:rsidR="007B756D" w:rsidRDefault="007B756D" w:rsidP="009C1596">
      <w:pPr>
        <w:pStyle w:val="a3"/>
        <w:rPr>
          <w:rFonts w:hint="cs"/>
          <w:rtl/>
        </w:rPr>
      </w:pPr>
      <w:r w:rsidRPr="009C1596">
        <w:rPr>
          <w:rFonts w:hint="cs"/>
          <w:rtl/>
        </w:rPr>
        <w:t>نزد علماء مالکیه به محض عقد، ملک ثابت می‌شود اگر چه هنوز مال را قبض نکرده باشد و برای شخص گیرندة قرض جایز است مثل آن یا عین مال مقروض را بازپرداخت نماید، خواه مال قرض شده مثلی باشد یا غیر مثلی مادام به</w:t>
      </w:r>
      <w:r w:rsidR="003A6A7F" w:rsidRPr="009C1596">
        <w:rPr>
          <w:rFonts w:hint="cs"/>
          <w:rtl/>
        </w:rPr>
        <w:t xml:space="preserve"> وسیلۀ </w:t>
      </w:r>
      <w:r w:rsidRPr="009C1596">
        <w:rPr>
          <w:rFonts w:hint="cs"/>
          <w:rtl/>
        </w:rPr>
        <w:t>افزایش یا نقصان تغییر پیدا نکرده باشد، و در صورت تغییر</w:t>
      </w:r>
      <w:r w:rsidR="005568FB" w:rsidRPr="009C1596">
        <w:rPr>
          <w:rFonts w:hint="cs"/>
          <w:rtl/>
        </w:rPr>
        <w:t>، رد مثل آن واجب است.</w:t>
      </w:r>
      <w:r w:rsidR="006E3308" w:rsidRPr="009C1596">
        <w:rPr>
          <w:rFonts w:hint="cs"/>
          <w:rtl/>
        </w:rPr>
        <w:t xml:space="preserve"> </w:t>
      </w:r>
      <w:r w:rsidR="005568FB" w:rsidRPr="009C1596">
        <w:rPr>
          <w:rFonts w:hint="cs"/>
          <w:rtl/>
        </w:rPr>
        <w:t>(فقه السنة</w:t>
      </w:r>
      <w:r w:rsidRPr="009C1596">
        <w:rPr>
          <w:rFonts w:hint="cs"/>
          <w:rtl/>
        </w:rPr>
        <w:t>)</w:t>
      </w:r>
      <w:r w:rsidR="005568FB" w:rsidRPr="009C1596">
        <w:rPr>
          <w:rFonts w:hint="cs"/>
          <w:rtl/>
        </w:rPr>
        <w:t>.</w:t>
      </w:r>
    </w:p>
    <w:p w:rsidR="00756C10" w:rsidRPr="00DC6647" w:rsidRDefault="00377CF7" w:rsidP="00756C10">
      <w:pPr>
        <w:pStyle w:val="Heading1"/>
        <w:bidi/>
        <w:rPr>
          <w:rFonts w:hint="cs"/>
          <w:rtl/>
          <w:lang w:bidi="fa-IR"/>
        </w:rPr>
      </w:pPr>
      <w:bookmarkStart w:id="3254" w:name="_Toc262412526"/>
      <w:bookmarkStart w:id="3255" w:name="_Toc340600094"/>
      <w:bookmarkStart w:id="3256" w:name="_Toc408539570"/>
      <w:r>
        <w:rPr>
          <w:rFonts w:hint="cs"/>
          <w:rtl/>
          <w:lang w:bidi="fa-IR"/>
        </w:rPr>
        <w:t xml:space="preserve">5- </w:t>
      </w:r>
      <w:r w:rsidR="00756C10">
        <w:rPr>
          <w:rFonts w:hint="cs"/>
          <w:rtl/>
          <w:lang w:bidi="fa-IR"/>
        </w:rPr>
        <w:t>اشتراط موعد در آن</w:t>
      </w:r>
      <w:bookmarkEnd w:id="3254"/>
      <w:bookmarkEnd w:id="3255"/>
      <w:bookmarkEnd w:id="3256"/>
    </w:p>
    <w:p w:rsidR="00756C10" w:rsidRDefault="00756C10" w:rsidP="009C1596">
      <w:pPr>
        <w:pStyle w:val="a3"/>
        <w:rPr>
          <w:rFonts w:hint="cs"/>
          <w:rtl/>
        </w:rPr>
      </w:pPr>
      <w:r>
        <w:rPr>
          <w:rFonts w:hint="cs"/>
          <w:rtl/>
        </w:rPr>
        <w:t xml:space="preserve">جمهور فقهاء بر این رأیند که جایز نیست قرض مشروط به مدتی معین باشد، زیرا قرض </w:t>
      </w:r>
      <w:r w:rsidR="005568FB">
        <w:rPr>
          <w:rFonts w:hint="cs"/>
          <w:rtl/>
        </w:rPr>
        <w:t>تبرع محض است، و این حق شخص مقرض</w:t>
      </w:r>
      <w:r>
        <w:rPr>
          <w:rFonts w:hint="cs"/>
          <w:rtl/>
        </w:rPr>
        <w:t xml:space="preserve"> است هر وقت بخواهد قرض را طلب کند.</w:t>
      </w:r>
    </w:p>
    <w:p w:rsidR="00756C10" w:rsidRDefault="00756C10" w:rsidP="009C1596">
      <w:pPr>
        <w:pStyle w:val="a3"/>
        <w:rPr>
          <w:rFonts w:hint="cs"/>
          <w:rtl/>
        </w:rPr>
      </w:pPr>
      <w:r>
        <w:rPr>
          <w:rFonts w:hint="cs"/>
          <w:rtl/>
        </w:rPr>
        <w:t>بنابراین، هرگاه مدتی را تعیین کرد ولی آن را قبول ننماییم، قرض، حال تلقی می‌گردد. امام مالک گفته: تعیین مدت جایز و عمل به آن لازم است. پس اگر وقتی معین را برای بازپرداخت قرض مشخص کرد جایز است و قبل از فرا رسیدن آن حق مطالبه ندارد، و خداوند می‌فرماید:</w:t>
      </w:r>
    </w:p>
    <w:p w:rsidR="00CE7684" w:rsidRPr="008173AE" w:rsidRDefault="00CE7684" w:rsidP="009C1596">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Traditional Arabic" w:hAnsi="Traditional Arabic" w:cs="Traditional Arabic" w:hint="cs"/>
          <w:rtl/>
        </w:rPr>
        <w:t>...</w:t>
      </w:r>
      <w:r w:rsidR="008173AE">
        <w:rPr>
          <w:rFonts w:ascii="KFGQPC Uthmanic Script HAFS" w:hAnsi="KFGQPC Uthmanic Script HAFS" w:cs="KFGQPC Uthmanic Script HAFS"/>
          <w:rtl/>
        </w:rPr>
        <w:t>إِذَا تَدَايَنتُم بِدَيۡنٍ إِلَىٰٓ أَجَلٖ مُّسَمّٗى</w:t>
      </w:r>
      <w:r w:rsidR="008173AE">
        <w:rPr>
          <w:rFonts w:ascii="Traditional Arabic" w:hAnsi="Traditional Arabic" w:cs="Traditional Arabic" w:hint="cs"/>
          <w:rtl/>
        </w:rPr>
        <w:t>...</w:t>
      </w:r>
      <w:r>
        <w:rPr>
          <w:rFonts w:ascii="Traditional Arabic" w:hAnsi="Traditional Arabic" w:cs="Traditional Arabic"/>
          <w:rtl/>
        </w:rPr>
        <w:t>﴾</w:t>
      </w:r>
      <w:r>
        <w:rPr>
          <w:rFonts w:hint="cs"/>
          <w:rtl/>
        </w:rPr>
        <w:t xml:space="preserve"> </w:t>
      </w:r>
      <w:r w:rsidRPr="009C1596">
        <w:rPr>
          <w:rStyle w:val="Char4"/>
          <w:rtl/>
        </w:rPr>
        <w:t>[</w:t>
      </w:r>
      <w:r w:rsidRPr="009C1596">
        <w:rPr>
          <w:rStyle w:val="Char4"/>
          <w:rFonts w:hint="cs"/>
          <w:rtl/>
        </w:rPr>
        <w:t>البقرة: 282</w:t>
      </w:r>
      <w:r w:rsidRPr="009C1596">
        <w:rPr>
          <w:rStyle w:val="Char4"/>
          <w:rtl/>
        </w:rPr>
        <w:t>]</w:t>
      </w:r>
      <w:r w:rsidRPr="009C1596">
        <w:rPr>
          <w:rtl/>
        </w:rPr>
        <w:t>.</w:t>
      </w:r>
    </w:p>
    <w:p w:rsidR="00D22C6C" w:rsidRDefault="005568FB" w:rsidP="009C1596">
      <w:pPr>
        <w:pStyle w:val="a3"/>
        <w:rPr>
          <w:rFonts w:hint="cs"/>
          <w:sz w:val="26"/>
          <w:szCs w:val="26"/>
          <w:rtl/>
        </w:rPr>
      </w:pPr>
      <w:r w:rsidRPr="00377CF7">
        <w:rPr>
          <w:rFonts w:hint="cs"/>
          <w:sz w:val="26"/>
          <w:rtl/>
        </w:rPr>
        <w:t>«</w:t>
      </w:r>
      <w:r w:rsidR="00D22C6C" w:rsidRPr="00377CF7">
        <w:rPr>
          <w:rFonts w:hint="cs"/>
          <w:sz w:val="26"/>
          <w:rtl/>
        </w:rPr>
        <w:t>... هرگاه به م</w:t>
      </w:r>
      <w:r w:rsidRPr="00377CF7">
        <w:rPr>
          <w:rFonts w:hint="cs"/>
          <w:sz w:val="26"/>
          <w:rtl/>
        </w:rPr>
        <w:t>دتی معین قرض به همدیگر دادید...»</w:t>
      </w:r>
      <w:r w:rsidR="009C1596">
        <w:rPr>
          <w:rFonts w:hint="cs"/>
          <w:sz w:val="26"/>
          <w:rtl/>
        </w:rPr>
        <w:t>.</w:t>
      </w:r>
    </w:p>
    <w:p w:rsidR="005E170E" w:rsidRPr="00DC6647" w:rsidRDefault="00377CF7" w:rsidP="005E170E">
      <w:pPr>
        <w:pStyle w:val="Heading1"/>
        <w:bidi/>
        <w:rPr>
          <w:rFonts w:hint="cs"/>
          <w:rtl/>
          <w:lang w:bidi="fa-IR"/>
        </w:rPr>
      </w:pPr>
      <w:bookmarkStart w:id="3257" w:name="_Toc262412527"/>
      <w:bookmarkStart w:id="3258" w:name="_Toc340600095"/>
      <w:bookmarkStart w:id="3259" w:name="_Toc408539571"/>
      <w:r>
        <w:rPr>
          <w:rFonts w:hint="cs"/>
          <w:rtl/>
          <w:lang w:bidi="fa-IR"/>
        </w:rPr>
        <w:t>6-</w:t>
      </w:r>
      <w:r w:rsidR="005E170E">
        <w:rPr>
          <w:rFonts w:hint="cs"/>
          <w:rtl/>
          <w:lang w:bidi="fa-IR"/>
        </w:rPr>
        <w:t xml:space="preserve"> مهلت دادن به افراد تنگدست مستحب است</w:t>
      </w:r>
      <w:bookmarkEnd w:id="3257"/>
      <w:bookmarkEnd w:id="3258"/>
      <w:bookmarkEnd w:id="3259"/>
    </w:p>
    <w:p w:rsidR="005E170E" w:rsidRDefault="00567C99" w:rsidP="005E170E">
      <w:pPr>
        <w:tabs>
          <w:tab w:val="right" w:pos="7031"/>
        </w:tabs>
        <w:bidi/>
        <w:ind w:firstLine="284"/>
        <w:jc w:val="both"/>
        <w:rPr>
          <w:rFonts w:cs="B Lotus" w:hint="cs"/>
          <w:sz w:val="28"/>
          <w:szCs w:val="28"/>
          <w:rtl/>
          <w:lang w:bidi="fa-IR"/>
        </w:rPr>
      </w:pPr>
      <w:r>
        <w:rPr>
          <w:rFonts w:cs="B Lotus" w:hint="cs"/>
          <w:sz w:val="28"/>
          <w:szCs w:val="28"/>
          <w:rtl/>
          <w:lang w:bidi="fa-IR"/>
        </w:rPr>
        <w:t>به دلیل</w:t>
      </w:r>
      <w:r w:rsidR="003A6A7F">
        <w:rPr>
          <w:rFonts w:cs="B Lotus" w:hint="cs"/>
          <w:sz w:val="28"/>
          <w:szCs w:val="28"/>
          <w:rtl/>
          <w:lang w:bidi="fa-IR"/>
        </w:rPr>
        <w:t xml:space="preserve"> فرمودۀ </w:t>
      </w:r>
      <w:r>
        <w:rPr>
          <w:rFonts w:cs="B Lotus" w:hint="cs"/>
          <w:sz w:val="28"/>
          <w:szCs w:val="28"/>
          <w:rtl/>
          <w:lang w:bidi="fa-IR"/>
        </w:rPr>
        <w:t>خدای متعال که می‌فرماید:</w:t>
      </w:r>
    </w:p>
    <w:p w:rsidR="00CE7684" w:rsidRPr="008173AE" w:rsidRDefault="00CE7684" w:rsidP="008173AE">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hint="eastAsia"/>
          <w:sz w:val="28"/>
          <w:szCs w:val="28"/>
          <w:rtl/>
        </w:rPr>
        <w:t>وَإِن</w:t>
      </w:r>
      <w:r w:rsidR="008173AE">
        <w:rPr>
          <w:rFonts w:ascii="KFGQPC Uthmanic Script HAFS" w:hAnsi="KFGQPC Uthmanic Script HAFS" w:cs="KFGQPC Uthmanic Script HAFS"/>
          <w:sz w:val="28"/>
          <w:szCs w:val="28"/>
          <w:rtl/>
        </w:rPr>
        <w:t xml:space="preserve"> كَانَ ذُو عُسۡرَةٖ فَنَظِرَةٌ إِلَىٰ مَيۡسَرَةٖۚ وَأَن تَصَدَّقُواْ خَيۡرٞ لَّكُمۡ إِن كُنتُمۡ تَعۡلَمُونَ ٢٨٠</w:t>
      </w:r>
      <w:r>
        <w:rPr>
          <w:rFonts w:ascii="Traditional Arabic" w:hAnsi="Traditional Arabic" w:cs="Traditional Arabic"/>
          <w:sz w:val="28"/>
          <w:szCs w:val="28"/>
          <w:rtl/>
          <w:lang w:bidi="fa-IR"/>
        </w:rPr>
        <w:t>﴾</w:t>
      </w:r>
      <w:r>
        <w:rPr>
          <w:rFonts w:cs="B Lotus" w:hint="cs"/>
          <w:sz w:val="28"/>
          <w:szCs w:val="28"/>
          <w:rtl/>
          <w:lang w:bidi="fa-IR"/>
        </w:rPr>
        <w:t xml:space="preserve"> </w:t>
      </w:r>
      <w:r w:rsidRPr="009C1596">
        <w:rPr>
          <w:rStyle w:val="Char4"/>
          <w:rtl/>
        </w:rPr>
        <w:t>[</w:t>
      </w:r>
      <w:r w:rsidRPr="009C1596">
        <w:rPr>
          <w:rStyle w:val="Char4"/>
          <w:rFonts w:hint="cs"/>
          <w:rtl/>
        </w:rPr>
        <w:t>البقرة: 280</w:t>
      </w:r>
      <w:r w:rsidRPr="009C1596">
        <w:rPr>
          <w:rStyle w:val="Char4"/>
          <w:rtl/>
        </w:rPr>
        <w:t>]</w:t>
      </w:r>
      <w:r w:rsidRPr="009C1596">
        <w:rPr>
          <w:rStyle w:val="Char3"/>
          <w:rtl/>
        </w:rPr>
        <w:t>.</w:t>
      </w:r>
    </w:p>
    <w:p w:rsidR="006B0AAC" w:rsidRDefault="005568FB" w:rsidP="009C1596">
      <w:pPr>
        <w:pStyle w:val="a3"/>
        <w:rPr>
          <w:rFonts w:hint="cs"/>
          <w:szCs w:val="26"/>
          <w:rtl/>
        </w:rPr>
      </w:pPr>
      <w:r w:rsidRPr="00377CF7">
        <w:rPr>
          <w:rFonts w:hint="cs"/>
          <w:rtl/>
        </w:rPr>
        <w:t>«</w:t>
      </w:r>
      <w:r w:rsidR="006B0AAC" w:rsidRPr="00377CF7">
        <w:rPr>
          <w:rFonts w:hint="cs"/>
          <w:rtl/>
        </w:rPr>
        <w:t>اگر شخص بدهکار تنگدست بود مهلت تا فراخی هست، و صدقه کردن آن برای شما بهتر است اگر بدانید</w:t>
      </w:r>
      <w:r w:rsidRPr="00377CF7">
        <w:rPr>
          <w:rFonts w:hint="cs"/>
          <w:rtl/>
        </w:rPr>
        <w:t>».</w:t>
      </w:r>
    </w:p>
    <w:p w:rsidR="00567C99" w:rsidRDefault="008C60DD" w:rsidP="009C1596">
      <w:pPr>
        <w:pStyle w:val="a3"/>
        <w:rPr>
          <w:rFonts w:hint="cs"/>
          <w:rtl/>
        </w:rPr>
      </w:pPr>
      <w:r>
        <w:rPr>
          <w:rFonts w:hint="cs"/>
          <w:rtl/>
        </w:rPr>
        <w:t>جابر</w:t>
      </w:r>
      <w:r>
        <w:rPr>
          <w:rFonts w:cs="CTraditional Arabic" w:hint="cs"/>
          <w:szCs w:val="26"/>
          <w:rtl/>
        </w:rPr>
        <w:t>س</w:t>
      </w:r>
      <w:r>
        <w:rPr>
          <w:rFonts w:hint="cs"/>
          <w:rtl/>
        </w:rPr>
        <w:t xml:space="preserve"> </w:t>
      </w:r>
      <w:r w:rsidR="00BD4D44">
        <w:rPr>
          <w:rFonts w:hint="cs"/>
          <w:rtl/>
        </w:rPr>
        <w:t>گوید که</w:t>
      </w:r>
      <w:r w:rsidR="005568FB">
        <w:rPr>
          <w:rFonts w:hint="cs"/>
          <w:rtl/>
        </w:rPr>
        <w:t>:</w:t>
      </w:r>
      <w:r w:rsidR="00BD4D44">
        <w:rPr>
          <w:rFonts w:hint="cs"/>
          <w:rtl/>
        </w:rPr>
        <w:t xml:space="preserve"> رسول‌خدا</w:t>
      </w:r>
      <w:r w:rsidR="00BD4D44">
        <w:rPr>
          <w:rFonts w:cs="CTraditional Arabic" w:hint="cs"/>
          <w:szCs w:val="26"/>
          <w:rtl/>
        </w:rPr>
        <w:t>ص</w:t>
      </w:r>
      <w:r w:rsidR="005568FB">
        <w:rPr>
          <w:rFonts w:hint="cs"/>
          <w:rtl/>
        </w:rPr>
        <w:t xml:space="preserve"> فرمود: </w:t>
      </w:r>
      <w:r w:rsidR="005568FB">
        <w:rPr>
          <w:rFonts w:cs="Traditional Arabic" w:hint="cs"/>
          <w:rtl/>
        </w:rPr>
        <w:t>«</w:t>
      </w:r>
      <w:r w:rsidR="00BD4D44">
        <w:rPr>
          <w:rFonts w:hint="cs"/>
          <w:rtl/>
        </w:rPr>
        <w:t>هرکس دوست دارد خداوند او را از تنگناهای روز</w:t>
      </w:r>
      <w:r w:rsidR="005568FB">
        <w:rPr>
          <w:rFonts w:hint="cs"/>
          <w:rtl/>
        </w:rPr>
        <w:t xml:space="preserve"> آخرت نجات دهد و در زیر</w:t>
      </w:r>
      <w:r w:rsidR="00A03EFD">
        <w:rPr>
          <w:rFonts w:hint="cs"/>
          <w:rtl/>
        </w:rPr>
        <w:t xml:space="preserve"> سایۀ </w:t>
      </w:r>
      <w:r w:rsidR="005568FB">
        <w:rPr>
          <w:rFonts w:hint="cs"/>
          <w:rtl/>
        </w:rPr>
        <w:t>عرش</w:t>
      </w:r>
      <w:r w:rsidR="00BD4D44">
        <w:rPr>
          <w:rFonts w:hint="cs"/>
          <w:rtl/>
        </w:rPr>
        <w:t xml:space="preserve"> خودش او را مأوی دهد باید به افراد تنگدست مهلت دهد</w:t>
      </w:r>
      <w:r w:rsidR="005568FB">
        <w:rPr>
          <w:rFonts w:cs="Traditional Arabic" w:hint="cs"/>
          <w:rtl/>
        </w:rPr>
        <w:t>»</w:t>
      </w:r>
      <w:r w:rsidR="005568FB">
        <w:rPr>
          <w:rFonts w:hint="cs"/>
          <w:rtl/>
        </w:rPr>
        <w:t>.</w:t>
      </w:r>
      <w:r w:rsidR="00277019">
        <w:rPr>
          <w:rFonts w:hint="cs"/>
          <w:rtl/>
        </w:rPr>
        <w:t xml:space="preserve"> </w:t>
      </w:r>
      <w:r w:rsidR="00BD4D44">
        <w:rPr>
          <w:rFonts w:hint="cs"/>
          <w:rtl/>
        </w:rPr>
        <w:t>(روایت از طبرانی)</w:t>
      </w:r>
      <w:r w:rsidR="005568FB">
        <w:rPr>
          <w:rFonts w:hint="cs"/>
          <w:rtl/>
        </w:rPr>
        <w:t>.</w:t>
      </w:r>
    </w:p>
    <w:p w:rsidR="00DB5173" w:rsidRPr="00DC6647" w:rsidRDefault="00377CF7" w:rsidP="00DB5173">
      <w:pPr>
        <w:pStyle w:val="Heading1"/>
        <w:bidi/>
        <w:rPr>
          <w:rFonts w:hint="cs"/>
          <w:rtl/>
          <w:lang w:bidi="fa-IR"/>
        </w:rPr>
      </w:pPr>
      <w:bookmarkStart w:id="3260" w:name="_Toc262412528"/>
      <w:bookmarkStart w:id="3261" w:name="_Toc340600096"/>
      <w:bookmarkStart w:id="3262" w:name="_Toc408539572"/>
      <w:r>
        <w:rPr>
          <w:rFonts w:hint="cs"/>
          <w:rtl/>
          <w:lang w:bidi="fa-IR"/>
        </w:rPr>
        <w:t>7-</w:t>
      </w:r>
      <w:r w:rsidR="00DB5173">
        <w:rPr>
          <w:rFonts w:hint="cs"/>
          <w:rtl/>
          <w:lang w:bidi="fa-IR"/>
        </w:rPr>
        <w:t xml:space="preserve"> تعجیل در قضاء دیون مستحب است</w:t>
      </w:r>
      <w:bookmarkEnd w:id="3260"/>
      <w:bookmarkEnd w:id="3261"/>
      <w:bookmarkEnd w:id="3262"/>
    </w:p>
    <w:p w:rsidR="00FC6129" w:rsidRPr="009C1596" w:rsidRDefault="00FC6129" w:rsidP="005E6881">
      <w:pPr>
        <w:pStyle w:val="a3"/>
        <w:numPr>
          <w:ilvl w:val="0"/>
          <w:numId w:val="169"/>
        </w:numPr>
        <w:ind w:left="641" w:hanging="357"/>
        <w:rPr>
          <w:rFonts w:hint="cs"/>
          <w:rtl/>
        </w:rPr>
      </w:pPr>
      <w:r w:rsidRPr="009C1596">
        <w:rPr>
          <w:rFonts w:hint="cs"/>
          <w:rtl/>
        </w:rPr>
        <w:t>ابوهریره</w:t>
      </w:r>
      <w:r w:rsidRPr="009C1596">
        <w:rPr>
          <w:rFonts w:cs="CTraditional Arabic" w:hint="cs"/>
          <w:sz w:val="26"/>
          <w:szCs w:val="26"/>
          <w:rtl/>
        </w:rPr>
        <w:t>س</w:t>
      </w:r>
      <w:r w:rsidRPr="009C1596">
        <w:rPr>
          <w:rFonts w:hint="cs"/>
          <w:rtl/>
        </w:rPr>
        <w:t xml:space="preserve"> گوید که</w:t>
      </w:r>
      <w:r w:rsidR="005568FB" w:rsidRPr="009C1596">
        <w:rPr>
          <w:rFonts w:hint="cs"/>
          <w:rtl/>
        </w:rPr>
        <w:t>:</w:t>
      </w:r>
      <w:r w:rsidRPr="009C1596">
        <w:rPr>
          <w:rFonts w:hint="cs"/>
          <w:rtl/>
        </w:rPr>
        <w:t xml:space="preserve"> رسول‌خدا</w:t>
      </w:r>
      <w:r w:rsidRPr="009C1596">
        <w:rPr>
          <w:rFonts w:cs="CTraditional Arabic" w:hint="cs"/>
          <w:sz w:val="26"/>
          <w:szCs w:val="26"/>
          <w:rtl/>
        </w:rPr>
        <w:t>ص</w:t>
      </w:r>
      <w:r w:rsidR="005568FB" w:rsidRPr="009C1596">
        <w:rPr>
          <w:rFonts w:hint="cs"/>
          <w:rtl/>
        </w:rPr>
        <w:t xml:space="preserve"> فرمود: </w:t>
      </w:r>
      <w:r w:rsidR="005568FB" w:rsidRPr="009C1596">
        <w:rPr>
          <w:rFonts w:cs="Traditional Arabic" w:hint="cs"/>
          <w:rtl/>
        </w:rPr>
        <w:t>«</w:t>
      </w:r>
      <w:r w:rsidRPr="009C1596">
        <w:rPr>
          <w:rFonts w:hint="cs"/>
          <w:rtl/>
        </w:rPr>
        <w:t>هرکس اموال مردم را به قرض بگیرد و نیت ادای آن را داشته باشد خداوند توفیق ادای آن را به او می‌دهد، و هرکس نیت اتلاف آن را داشته باشد خداوند آن را تلف خواهد کرد</w:t>
      </w:r>
      <w:r w:rsidR="005568FB" w:rsidRPr="009C1596">
        <w:rPr>
          <w:rFonts w:cs="Traditional Arabic" w:hint="cs"/>
          <w:rtl/>
        </w:rPr>
        <w:t>»</w:t>
      </w:r>
      <w:r w:rsidR="005568FB" w:rsidRPr="009C1596">
        <w:rPr>
          <w:rFonts w:hint="cs"/>
          <w:rtl/>
        </w:rPr>
        <w:t>.</w:t>
      </w:r>
      <w:r w:rsidR="00277019" w:rsidRPr="009C1596">
        <w:rPr>
          <w:rFonts w:hint="cs"/>
          <w:rtl/>
        </w:rPr>
        <w:t xml:space="preserve"> </w:t>
      </w:r>
      <w:r w:rsidRPr="009C1596">
        <w:rPr>
          <w:rFonts w:hint="cs"/>
          <w:rtl/>
        </w:rPr>
        <w:t xml:space="preserve">(روایت از </w:t>
      </w:r>
      <w:r w:rsidR="00B72C9E" w:rsidRPr="009C1596">
        <w:rPr>
          <w:rFonts w:hint="cs"/>
          <w:rtl/>
        </w:rPr>
        <w:t>بخاری</w:t>
      </w:r>
      <w:r w:rsidRPr="009C1596">
        <w:rPr>
          <w:rFonts w:hint="cs"/>
          <w:rtl/>
        </w:rPr>
        <w:t>)</w:t>
      </w:r>
      <w:r w:rsidR="005568FB" w:rsidRPr="009C1596">
        <w:rPr>
          <w:rFonts w:hint="cs"/>
          <w:rtl/>
        </w:rPr>
        <w:t>.</w:t>
      </w:r>
    </w:p>
    <w:p w:rsidR="00EC68FD" w:rsidRDefault="00B72C9E" w:rsidP="005E6881">
      <w:pPr>
        <w:pStyle w:val="a3"/>
        <w:numPr>
          <w:ilvl w:val="0"/>
          <w:numId w:val="169"/>
        </w:numPr>
        <w:ind w:left="641" w:hanging="357"/>
        <w:rPr>
          <w:rFonts w:hint="cs"/>
          <w:rtl/>
        </w:rPr>
      </w:pPr>
      <w:r>
        <w:rPr>
          <w:rFonts w:hint="cs"/>
          <w:rtl/>
        </w:rPr>
        <w:t>جابر</w:t>
      </w:r>
      <w:r>
        <w:rPr>
          <w:rFonts w:cs="CTraditional Arabic" w:hint="cs"/>
          <w:sz w:val="26"/>
          <w:szCs w:val="26"/>
          <w:rtl/>
        </w:rPr>
        <w:t>س</w:t>
      </w:r>
      <w:r>
        <w:rPr>
          <w:rFonts w:hint="cs"/>
          <w:rtl/>
        </w:rPr>
        <w:t xml:space="preserve"> گوید</w:t>
      </w:r>
      <w:r w:rsidR="005568FB">
        <w:rPr>
          <w:rFonts w:hint="cs"/>
          <w:rtl/>
        </w:rPr>
        <w:t>:</w:t>
      </w:r>
      <w:r>
        <w:rPr>
          <w:rFonts w:hint="cs"/>
          <w:rtl/>
        </w:rPr>
        <w:t xml:space="preserve"> رسول‌خدا</w:t>
      </w:r>
      <w:r>
        <w:rPr>
          <w:rFonts w:cs="CTraditional Arabic" w:hint="cs"/>
          <w:sz w:val="26"/>
          <w:szCs w:val="26"/>
          <w:rtl/>
        </w:rPr>
        <w:t>ص</w:t>
      </w:r>
      <w:r>
        <w:rPr>
          <w:rFonts w:hint="cs"/>
          <w:rtl/>
        </w:rPr>
        <w:t xml:space="preserve"> بر امواتی که</w:t>
      </w:r>
      <w:r w:rsidR="005568FB">
        <w:rPr>
          <w:rFonts w:hint="cs"/>
          <w:rtl/>
        </w:rPr>
        <w:t xml:space="preserve"> بدهکار بودند نماز میت نمی‌خواند</w:t>
      </w:r>
      <w:r>
        <w:rPr>
          <w:rFonts w:hint="cs"/>
          <w:rtl/>
        </w:rPr>
        <w:t>، میتی را آوردند فرمود: آیا بدهی داشته است؟ عرض کردند: بله، دو دینار بدهکار است، لذا فرمود: شما بر این دوستتان نماز بخوانید. ابوقتاده عرض کرد: پرداخت دو دینار بر من یا رسول‌الله، راوی گوید: آنگاه رسول‌خدا</w:t>
      </w:r>
      <w:r>
        <w:rPr>
          <w:rFonts w:cs="CTraditional Arabic" w:hint="cs"/>
          <w:sz w:val="26"/>
          <w:szCs w:val="26"/>
          <w:rtl/>
        </w:rPr>
        <w:t>س</w:t>
      </w:r>
      <w:r>
        <w:rPr>
          <w:rFonts w:hint="cs"/>
          <w:rtl/>
        </w:rPr>
        <w:t xml:space="preserve"> بر او نماز خواند.</w:t>
      </w:r>
    </w:p>
    <w:p w:rsidR="00B72C9E" w:rsidRDefault="00B72C9E" w:rsidP="009C1596">
      <w:pPr>
        <w:pStyle w:val="a3"/>
        <w:rPr>
          <w:rFonts w:hint="cs"/>
          <w:rtl/>
        </w:rPr>
      </w:pPr>
      <w:r>
        <w:rPr>
          <w:rFonts w:hint="cs"/>
          <w:rtl/>
        </w:rPr>
        <w:t>هنگامی که رسول‌خدا</w:t>
      </w:r>
      <w:r>
        <w:rPr>
          <w:rFonts w:cs="CTraditional Arabic" w:hint="cs"/>
          <w:sz w:val="26"/>
          <w:szCs w:val="26"/>
          <w:rtl/>
        </w:rPr>
        <w:t>ص</w:t>
      </w:r>
      <w:r w:rsidR="00FE2957">
        <w:rPr>
          <w:rFonts w:hint="cs"/>
          <w:rtl/>
        </w:rPr>
        <w:t xml:space="preserve"> مکه را فتح کرد فرمود: </w:t>
      </w:r>
      <w:r w:rsidR="00FE2957">
        <w:rPr>
          <w:rFonts w:cs="Traditional Arabic" w:hint="cs"/>
          <w:rtl/>
        </w:rPr>
        <w:t>«</w:t>
      </w:r>
      <w:r>
        <w:rPr>
          <w:rFonts w:hint="cs"/>
          <w:rtl/>
        </w:rPr>
        <w:t>من از هر مؤمنی در حق نفس خودش به او اولی‌ترم پس هرکس فوت کرد و قرض بر ذمه داشت ادای آن بر من است و هرکس فوت کند و اموالی داشت از آن ورث</w:t>
      </w:r>
      <w:r w:rsidR="009C1596">
        <w:rPr>
          <w:rFonts w:hint="cs"/>
          <w:rtl/>
        </w:rPr>
        <w:t>ۀ</w:t>
      </w:r>
      <w:r>
        <w:rPr>
          <w:rFonts w:hint="cs"/>
          <w:rtl/>
        </w:rPr>
        <w:t xml:space="preserve"> او است</w:t>
      </w:r>
      <w:r w:rsidR="00FE2957">
        <w:rPr>
          <w:rFonts w:cs="Traditional Arabic" w:hint="cs"/>
          <w:rtl/>
        </w:rPr>
        <w:t>»</w:t>
      </w:r>
      <w:r w:rsidR="00277019">
        <w:rPr>
          <w:rFonts w:hint="cs"/>
          <w:rtl/>
        </w:rPr>
        <w:t xml:space="preserve"> </w:t>
      </w:r>
      <w:r>
        <w:rPr>
          <w:rFonts w:hint="cs"/>
          <w:rtl/>
        </w:rPr>
        <w:t>(روایت از شیخین، ترمذی، نسائی و ابن ماجه)</w:t>
      </w:r>
      <w:r w:rsidR="00FE2957">
        <w:rPr>
          <w:rFonts w:hint="cs"/>
          <w:rtl/>
        </w:rPr>
        <w:t>.</w:t>
      </w:r>
    </w:p>
    <w:p w:rsidR="009C1596" w:rsidRDefault="009C1596" w:rsidP="009C1596">
      <w:pPr>
        <w:pStyle w:val="a3"/>
        <w:rPr>
          <w:rtl/>
        </w:rPr>
        <w:sectPr w:rsidR="009C1596" w:rsidSect="009C1596">
          <w:headerReference w:type="default" r:id="rId72"/>
          <w:footnotePr>
            <w:numRestart w:val="eachPage"/>
          </w:footnotePr>
          <w:type w:val="oddPage"/>
          <w:pgSz w:w="9356" w:h="13608" w:code="9"/>
          <w:pgMar w:top="1021" w:right="851" w:bottom="737" w:left="851" w:header="454" w:footer="0" w:gutter="0"/>
          <w:cols w:space="708"/>
          <w:titlePg/>
          <w:bidi/>
          <w:rtlGutter/>
          <w:docGrid w:linePitch="360"/>
        </w:sectPr>
      </w:pPr>
    </w:p>
    <w:p w:rsidR="00B72C9E" w:rsidRPr="00FB55E9" w:rsidRDefault="00190A31" w:rsidP="00FB55E9">
      <w:pPr>
        <w:pStyle w:val="a"/>
        <w:rPr>
          <w:rFonts w:hint="cs"/>
          <w:sz w:val="36"/>
          <w:szCs w:val="36"/>
          <w:rtl/>
        </w:rPr>
      </w:pPr>
      <w:bookmarkStart w:id="3263" w:name="_Toc262412529"/>
      <w:bookmarkStart w:id="3264" w:name="_Toc340600097"/>
      <w:bookmarkStart w:id="3265" w:name="_Toc408539573"/>
      <w:r w:rsidRPr="00FB55E9">
        <w:rPr>
          <w:rFonts w:hint="cs"/>
          <w:sz w:val="36"/>
          <w:szCs w:val="36"/>
          <w:rtl/>
        </w:rPr>
        <w:t>ربا</w:t>
      </w:r>
      <w:bookmarkEnd w:id="3263"/>
      <w:bookmarkEnd w:id="3264"/>
      <w:bookmarkEnd w:id="3265"/>
    </w:p>
    <w:p w:rsidR="00190A31" w:rsidRPr="00DC6647" w:rsidRDefault="00377CF7" w:rsidP="00FE2957">
      <w:pPr>
        <w:pStyle w:val="Heading1"/>
        <w:bidi/>
        <w:jc w:val="left"/>
        <w:rPr>
          <w:rFonts w:hint="cs"/>
          <w:rtl/>
          <w:lang w:bidi="fa-IR"/>
        </w:rPr>
      </w:pPr>
      <w:bookmarkStart w:id="3266" w:name="_Toc262412530"/>
      <w:bookmarkStart w:id="3267" w:name="_Toc340600098"/>
      <w:bookmarkStart w:id="3268" w:name="_Toc408539574"/>
      <w:r>
        <w:rPr>
          <w:rFonts w:hint="cs"/>
          <w:rtl/>
          <w:lang w:bidi="fa-IR"/>
        </w:rPr>
        <w:t>1-</w:t>
      </w:r>
      <w:r w:rsidR="00190A31">
        <w:rPr>
          <w:rFonts w:hint="cs"/>
          <w:rtl/>
          <w:lang w:bidi="fa-IR"/>
        </w:rPr>
        <w:t xml:space="preserve"> تعریف آن:</w:t>
      </w:r>
      <w:bookmarkEnd w:id="3266"/>
      <w:bookmarkEnd w:id="3267"/>
      <w:bookmarkEnd w:id="3268"/>
    </w:p>
    <w:p w:rsidR="00190A31" w:rsidRDefault="003D3EA9" w:rsidP="009C1596">
      <w:pPr>
        <w:pStyle w:val="a3"/>
        <w:rPr>
          <w:rFonts w:hint="cs"/>
          <w:rtl/>
        </w:rPr>
      </w:pPr>
      <w:r>
        <w:rPr>
          <w:rFonts w:hint="cs"/>
          <w:rtl/>
        </w:rPr>
        <w:t>ربا، عبارت از زیاد شدنی مخصوص در مال است.</w:t>
      </w:r>
    </w:p>
    <w:p w:rsidR="00134170" w:rsidRPr="00DC6647" w:rsidRDefault="00377CF7" w:rsidP="00FE2957">
      <w:pPr>
        <w:pStyle w:val="Heading1"/>
        <w:bidi/>
        <w:jc w:val="left"/>
        <w:rPr>
          <w:rFonts w:hint="cs"/>
          <w:rtl/>
          <w:lang w:bidi="fa-IR"/>
        </w:rPr>
      </w:pPr>
      <w:bookmarkStart w:id="3269" w:name="_Toc262412531"/>
      <w:bookmarkStart w:id="3270" w:name="_Toc340600099"/>
      <w:bookmarkStart w:id="3271" w:name="_Toc408539575"/>
      <w:r>
        <w:rPr>
          <w:rFonts w:hint="cs"/>
          <w:rtl/>
          <w:lang w:bidi="fa-IR"/>
        </w:rPr>
        <w:t>2-</w:t>
      </w:r>
      <w:r w:rsidR="00134170">
        <w:rPr>
          <w:rFonts w:hint="cs"/>
          <w:rtl/>
          <w:lang w:bidi="fa-IR"/>
        </w:rPr>
        <w:t xml:space="preserve"> از دیدگاه شرع:</w:t>
      </w:r>
      <w:bookmarkEnd w:id="3269"/>
      <w:bookmarkEnd w:id="3270"/>
      <w:bookmarkEnd w:id="3271"/>
    </w:p>
    <w:p w:rsidR="003D3EA9" w:rsidRDefault="00A47A44" w:rsidP="009C1596">
      <w:pPr>
        <w:pStyle w:val="a3"/>
        <w:rPr>
          <w:rFonts w:hint="cs"/>
          <w:rtl/>
        </w:rPr>
      </w:pPr>
      <w:r>
        <w:rPr>
          <w:rFonts w:hint="cs"/>
          <w:rtl/>
        </w:rPr>
        <w:t>خداوند می‌فرماید:</w:t>
      </w:r>
    </w:p>
    <w:p w:rsidR="00CE7684" w:rsidRPr="008173AE" w:rsidRDefault="00CE7684" w:rsidP="009C1596">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لَّذِينَ</w:t>
      </w:r>
      <w:r w:rsidR="008173AE">
        <w:rPr>
          <w:rFonts w:ascii="KFGQPC Uthmanic Script HAFS" w:hAnsi="KFGQPC Uthmanic Script HAFS" w:cs="KFGQPC Uthmanic Script HAFS"/>
          <w:rtl/>
        </w:rPr>
        <w:t xml:space="preserve"> يَأۡكُلُونَ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لرِّبَوٰاْ</w:t>
      </w:r>
      <w:r w:rsidR="008173AE">
        <w:rPr>
          <w:rFonts w:ascii="KFGQPC Uthmanic Script HAFS" w:hAnsi="KFGQPC Uthmanic Script HAFS" w:cs="KFGQPC Uthmanic Script HAFS"/>
          <w:rtl/>
        </w:rPr>
        <w:t xml:space="preserve"> لَا يَقُومُونَ إِلَّا كَمَا يَقُومُ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لَّذِي</w:t>
      </w:r>
      <w:r w:rsidR="008173AE">
        <w:rPr>
          <w:rFonts w:ascii="KFGQPC Uthmanic Script HAFS" w:hAnsi="KFGQPC Uthmanic Script HAFS" w:cs="KFGQPC Uthmanic Script HAFS"/>
          <w:rtl/>
        </w:rPr>
        <w:t xml:space="preserve"> يَتَخَبَّطُهُ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لشَّيۡطَٰنُ</w:t>
      </w:r>
      <w:r w:rsidR="008173AE">
        <w:rPr>
          <w:rFonts w:ascii="KFGQPC Uthmanic Script HAFS" w:hAnsi="KFGQPC Uthmanic Script HAFS" w:cs="KFGQPC Uthmanic Script HAFS"/>
          <w:rtl/>
        </w:rPr>
        <w:t xml:space="preserve"> مِنَ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لۡمَسِّۚ</w:t>
      </w:r>
      <w:r w:rsidR="008173AE">
        <w:rPr>
          <w:rFonts w:ascii="KFGQPC Uthmanic Script HAFS" w:hAnsi="KFGQPC Uthmanic Script HAFS" w:cs="KFGQPC Uthmanic Script HAFS"/>
          <w:rtl/>
        </w:rPr>
        <w:t xml:space="preserve"> ذَٰلِكَ بِأَنَّهُمۡ قَالُوٓاْ إِنَّمَا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لۡبَيۡعُ</w:t>
      </w:r>
      <w:r w:rsidR="008173AE">
        <w:rPr>
          <w:rFonts w:ascii="KFGQPC Uthmanic Script HAFS" w:hAnsi="KFGQPC Uthmanic Script HAFS" w:cs="KFGQPC Uthmanic Script HAFS"/>
          <w:rtl/>
        </w:rPr>
        <w:t xml:space="preserve"> مِثۡلُ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لرِّبَوٰا</w:t>
      </w:r>
      <w:r>
        <w:rPr>
          <w:rFonts w:ascii="Traditional Arabic" w:hAnsi="Traditional Arabic" w:cs="Traditional Arabic"/>
          <w:rtl/>
        </w:rPr>
        <w:t>﴾</w:t>
      </w:r>
      <w:r>
        <w:rPr>
          <w:rFonts w:hint="cs"/>
          <w:rtl/>
        </w:rPr>
        <w:t xml:space="preserve"> </w:t>
      </w:r>
      <w:r w:rsidRPr="009C1596">
        <w:rPr>
          <w:rStyle w:val="Char4"/>
          <w:rtl/>
        </w:rPr>
        <w:t>[</w:t>
      </w:r>
      <w:r w:rsidRPr="009C1596">
        <w:rPr>
          <w:rStyle w:val="Char4"/>
          <w:rFonts w:hint="cs"/>
          <w:rtl/>
        </w:rPr>
        <w:t>البقرة: 275</w:t>
      </w:r>
      <w:r w:rsidRPr="009C1596">
        <w:rPr>
          <w:rStyle w:val="Char4"/>
          <w:rtl/>
        </w:rPr>
        <w:t>]</w:t>
      </w:r>
      <w:r w:rsidRPr="009C1596">
        <w:rPr>
          <w:rtl/>
        </w:rPr>
        <w:t>.</w:t>
      </w:r>
    </w:p>
    <w:p w:rsidR="009B631B" w:rsidRDefault="00FE2957" w:rsidP="009C1596">
      <w:pPr>
        <w:pStyle w:val="a3"/>
        <w:rPr>
          <w:rFonts w:hint="cs"/>
          <w:sz w:val="26"/>
          <w:szCs w:val="26"/>
          <w:rtl/>
        </w:rPr>
      </w:pPr>
      <w:r w:rsidRPr="00377CF7">
        <w:rPr>
          <w:rFonts w:hint="cs"/>
          <w:sz w:val="26"/>
          <w:rtl/>
        </w:rPr>
        <w:t>«</w:t>
      </w:r>
      <w:r w:rsidR="009B631B" w:rsidRPr="00377CF7">
        <w:rPr>
          <w:rFonts w:hint="cs"/>
          <w:sz w:val="26"/>
          <w:rtl/>
        </w:rPr>
        <w:t>کسانی که ربا می‌خورند بر نمی‌خیزند مگر همچون کسی که شیطان او را سخت دچار دیوانگی سازد، این از آن رو است که ایشان می‌گویند: خرید و فروش نیز مانند ربا است و حال آنکه خداوند خرید و فروش را حلال کرده و ربا را حرام نموده است</w:t>
      </w:r>
      <w:r w:rsidRPr="00377CF7">
        <w:rPr>
          <w:rFonts w:hint="cs"/>
          <w:sz w:val="26"/>
          <w:rtl/>
        </w:rPr>
        <w:t>».</w:t>
      </w:r>
    </w:p>
    <w:p w:rsidR="00A47A44" w:rsidRDefault="009B631B" w:rsidP="009C1596">
      <w:pPr>
        <w:pStyle w:val="a3"/>
        <w:rPr>
          <w:rFonts w:hint="cs"/>
          <w:rtl/>
        </w:rPr>
      </w:pPr>
      <w:r>
        <w:rPr>
          <w:rFonts w:hint="cs"/>
          <w:rtl/>
        </w:rPr>
        <w:t>و در جای دیگری می‌فرماید:</w:t>
      </w:r>
    </w:p>
    <w:p w:rsidR="00CE7684" w:rsidRPr="008173AE" w:rsidRDefault="00CE7684" w:rsidP="009C1596">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hint="eastAsia"/>
          <w:rtl/>
        </w:rPr>
        <w:t>يَٰٓأَيُّهَا</w:t>
      </w:r>
      <w:r w:rsidR="008173AE">
        <w:rPr>
          <w:rFonts w:ascii="KFGQPC Uthmanic Script HAFS" w:hAnsi="KFGQPC Uthmanic Script HAFS" w:cs="KFGQPC Uthmanic Script HAFS"/>
          <w:rtl/>
        </w:rPr>
        <w:t xml:space="preserve">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لَّذِينَ</w:t>
      </w:r>
      <w:r w:rsidR="008173AE">
        <w:rPr>
          <w:rFonts w:ascii="KFGQPC Uthmanic Script HAFS" w:hAnsi="KFGQPC Uthmanic Script HAFS" w:cs="KFGQPC Uthmanic Script HAFS"/>
          <w:rtl/>
        </w:rPr>
        <w:t xml:space="preserve"> ءَامَنُواْ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تَّقُواْ</w:t>
      </w:r>
      <w:r w:rsidR="008173AE">
        <w:rPr>
          <w:rFonts w:ascii="KFGQPC Uthmanic Script HAFS" w:hAnsi="KFGQPC Uthmanic Script HAFS" w:cs="KFGQPC Uthmanic Script HAFS"/>
          <w:rtl/>
        </w:rPr>
        <w:t xml:space="preserve">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للَّهَ</w:t>
      </w:r>
      <w:r w:rsidR="008173AE">
        <w:rPr>
          <w:rFonts w:ascii="KFGQPC Uthmanic Script HAFS" w:hAnsi="KFGQPC Uthmanic Script HAFS" w:cs="KFGQPC Uthmanic Script HAFS"/>
          <w:rtl/>
        </w:rPr>
        <w:t xml:space="preserve"> وَذَرُواْ مَا بَقِيَ مِنَ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لرِّبَوٰٓاْ</w:t>
      </w:r>
      <w:r w:rsidR="008173AE">
        <w:rPr>
          <w:rFonts w:ascii="KFGQPC Uthmanic Script HAFS" w:hAnsi="KFGQPC Uthmanic Script HAFS" w:cs="KFGQPC Uthmanic Script HAFS"/>
          <w:rtl/>
        </w:rPr>
        <w:t xml:space="preserve"> إِن كُنتُم مُّؤۡمِنِينَ ٢٧٨</w:t>
      </w:r>
      <w:r w:rsidR="008173AE">
        <w:rPr>
          <w:rFonts w:ascii="KFGQPC Uthmanic Script HAFS" w:hAnsi="KFGQPC Uthmanic Script HAFS" w:cs="KFGQPC Uthmanic Script HAFS"/>
        </w:rPr>
        <w:t xml:space="preserve"> </w:t>
      </w:r>
      <w:r w:rsidR="008173AE">
        <w:rPr>
          <w:rFonts w:ascii="KFGQPC Uthmanic Script HAFS" w:hAnsi="KFGQPC Uthmanic Script HAFS" w:cs="KFGQPC Uthmanic Script HAFS" w:hint="eastAsia"/>
          <w:rtl/>
        </w:rPr>
        <w:t>فَإِن</w:t>
      </w:r>
      <w:r w:rsidR="008173AE">
        <w:rPr>
          <w:rFonts w:ascii="KFGQPC Uthmanic Script HAFS" w:hAnsi="KFGQPC Uthmanic Script HAFS" w:cs="KFGQPC Uthmanic Script HAFS"/>
          <w:rtl/>
        </w:rPr>
        <w:t xml:space="preserve"> لَّمۡ تَفۡعَلُواْ فَأۡذَنُواْ بِحَرۡبٖ مِّنَ </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للَّهِ</w:t>
      </w:r>
      <w:r w:rsidR="008173AE">
        <w:rPr>
          <w:rFonts w:ascii="KFGQPC Uthmanic Script HAFS" w:hAnsi="KFGQPC Uthmanic Script HAFS" w:cs="KFGQPC Uthmanic Script HAFS"/>
          <w:rtl/>
        </w:rPr>
        <w:t xml:space="preserve"> وَرَسُولِهِ</w:t>
      </w:r>
      <w:r w:rsidR="008173AE">
        <w:rPr>
          <w:rFonts w:ascii="KFGQPC Uthmanic Script HAFS" w:hAnsi="KFGQPC Uthmanic Script HAFS" w:cs="KFGQPC Uthmanic Script HAFS" w:hint="cs"/>
          <w:rtl/>
        </w:rPr>
        <w:t>ۦۖ</w:t>
      </w:r>
      <w:r>
        <w:rPr>
          <w:rFonts w:ascii="Traditional Arabic" w:hAnsi="Traditional Arabic" w:cs="Traditional Arabic"/>
          <w:rtl/>
        </w:rPr>
        <w:t>﴾</w:t>
      </w:r>
      <w:r>
        <w:rPr>
          <w:rFonts w:hint="cs"/>
          <w:rtl/>
        </w:rPr>
        <w:t xml:space="preserve"> </w:t>
      </w:r>
      <w:r w:rsidRPr="009C1596">
        <w:rPr>
          <w:rStyle w:val="Char4"/>
          <w:rtl/>
        </w:rPr>
        <w:t>[</w:t>
      </w:r>
      <w:r w:rsidRPr="009C1596">
        <w:rPr>
          <w:rStyle w:val="Char4"/>
          <w:rFonts w:hint="cs"/>
          <w:rtl/>
        </w:rPr>
        <w:t>البقرة: 278- 279</w:t>
      </w:r>
      <w:r w:rsidRPr="009C1596">
        <w:rPr>
          <w:rStyle w:val="Char4"/>
          <w:rtl/>
        </w:rPr>
        <w:t>]</w:t>
      </w:r>
      <w:r w:rsidRPr="009C1596">
        <w:rPr>
          <w:rtl/>
        </w:rPr>
        <w:t>.</w:t>
      </w:r>
    </w:p>
    <w:p w:rsidR="007A5195" w:rsidRDefault="00FE2957" w:rsidP="009C1596">
      <w:pPr>
        <w:pStyle w:val="a3"/>
        <w:rPr>
          <w:rFonts w:hint="cs"/>
          <w:sz w:val="26"/>
          <w:szCs w:val="26"/>
          <w:rtl/>
        </w:rPr>
      </w:pPr>
      <w:r w:rsidRPr="00377CF7">
        <w:rPr>
          <w:rFonts w:hint="cs"/>
          <w:sz w:val="26"/>
          <w:rtl/>
        </w:rPr>
        <w:t>«</w:t>
      </w:r>
      <w:r w:rsidR="007A5195" w:rsidRPr="00377CF7">
        <w:rPr>
          <w:rFonts w:hint="cs"/>
          <w:sz w:val="26"/>
          <w:rtl/>
        </w:rPr>
        <w:t>ای کسانی که ایمان آورده‌اید، از خدا بترسید و آنچه از ربا باقی مانده است فروگذارید اگر مؤمن هستید. پس اگر چنین نکردید بدانید که به جنگ با خدا و پیغمبرش برخاسته‌اید</w:t>
      </w:r>
      <w:r w:rsidRPr="00377CF7">
        <w:rPr>
          <w:rFonts w:hint="cs"/>
          <w:sz w:val="26"/>
          <w:rtl/>
        </w:rPr>
        <w:t>».</w:t>
      </w:r>
    </w:p>
    <w:p w:rsidR="0072340A" w:rsidRPr="00DC6647" w:rsidRDefault="00377CF7" w:rsidP="00FE2957">
      <w:pPr>
        <w:pStyle w:val="Heading1"/>
        <w:bidi/>
        <w:jc w:val="left"/>
        <w:rPr>
          <w:rFonts w:hint="cs"/>
          <w:rtl/>
          <w:lang w:bidi="fa-IR"/>
        </w:rPr>
      </w:pPr>
      <w:bookmarkStart w:id="3272" w:name="_Toc262412532"/>
      <w:bookmarkStart w:id="3273" w:name="_Toc340600100"/>
      <w:bookmarkStart w:id="3274" w:name="_Toc408539576"/>
      <w:r>
        <w:rPr>
          <w:rFonts w:hint="cs"/>
          <w:rtl/>
          <w:lang w:bidi="fa-IR"/>
        </w:rPr>
        <w:t>3-</w:t>
      </w:r>
      <w:r w:rsidR="0072340A">
        <w:rPr>
          <w:rFonts w:hint="cs"/>
          <w:rtl/>
          <w:lang w:bidi="fa-IR"/>
        </w:rPr>
        <w:t xml:space="preserve"> حکم آن:</w:t>
      </w:r>
      <w:bookmarkEnd w:id="3272"/>
      <w:bookmarkEnd w:id="3273"/>
      <w:bookmarkEnd w:id="3274"/>
    </w:p>
    <w:p w:rsidR="0072340A" w:rsidRDefault="00FC2D37" w:rsidP="009C1596">
      <w:pPr>
        <w:pStyle w:val="a3"/>
        <w:rPr>
          <w:rFonts w:hint="cs"/>
          <w:rtl/>
        </w:rPr>
      </w:pPr>
      <w:r>
        <w:rPr>
          <w:rFonts w:hint="cs"/>
          <w:rtl/>
        </w:rPr>
        <w:t>حکم آن به اتفاق علماء اسلام این است که ربا، یکی از کبائر بوده و عقد آن باطل است و تنها استرداد رأس المال واجب است.</w:t>
      </w:r>
    </w:p>
    <w:p w:rsidR="00FC2D37" w:rsidRDefault="00FC2D37" w:rsidP="009C1596">
      <w:pPr>
        <w:pStyle w:val="a3"/>
        <w:rPr>
          <w:rFonts w:hint="cs"/>
          <w:rtl/>
        </w:rPr>
      </w:pPr>
      <w:r>
        <w:rPr>
          <w:rFonts w:hint="cs"/>
          <w:rtl/>
        </w:rPr>
        <w:t>و اگر شخص بدهکار تنگدست بود، باید تا هنگام گشایش به وی مهلت داده شود. این حکمی است که از کتاب خدا استنباط می‌شود؛ خداوند می‌فرماید:</w:t>
      </w:r>
    </w:p>
    <w:p w:rsidR="00CE7684" w:rsidRPr="008173AE" w:rsidRDefault="00CE7684" w:rsidP="009C1596">
      <w:pPr>
        <w:pStyle w:val="a3"/>
        <w:rPr>
          <w:rFonts w:ascii="KFGQPC Uthmanic Script HAFS" w:hAnsi="KFGQPC Uthmanic Script HAFS" w:cs="KFGQPC Uthmanic Script HAFS" w:hint="cs"/>
          <w:rtl/>
        </w:rPr>
      </w:pPr>
      <w:r>
        <w:rPr>
          <w:rFonts w:ascii="Traditional Arabic" w:hAnsi="Traditional Arabic" w:cs="Traditional Arabic"/>
          <w:rtl/>
        </w:rPr>
        <w:t>﴿</w:t>
      </w:r>
      <w:r w:rsidR="008173AE">
        <w:rPr>
          <w:rFonts w:ascii="KFGQPC Uthmanic Script HAFS" w:hAnsi="KFGQPC Uthmanic Script HAFS" w:cs="KFGQPC Uthmanic Script HAFS"/>
          <w:rtl/>
        </w:rPr>
        <w:t>وَإِن تُبۡتُمۡ فَلَكُمۡ رُءُوسُ أَمۡوَٰلِكُمۡ</w:t>
      </w:r>
      <w:r>
        <w:rPr>
          <w:rFonts w:ascii="Traditional Arabic" w:hAnsi="Traditional Arabic" w:cs="Traditional Arabic"/>
          <w:rtl/>
        </w:rPr>
        <w:t>﴾</w:t>
      </w:r>
      <w:r>
        <w:rPr>
          <w:rFonts w:hint="cs"/>
          <w:rtl/>
        </w:rPr>
        <w:t xml:space="preserve"> </w:t>
      </w:r>
      <w:r w:rsidRPr="009C1596">
        <w:rPr>
          <w:rStyle w:val="Char4"/>
          <w:rtl/>
        </w:rPr>
        <w:t>[</w:t>
      </w:r>
      <w:r w:rsidRPr="009C1596">
        <w:rPr>
          <w:rStyle w:val="Char4"/>
          <w:rFonts w:hint="cs"/>
          <w:rtl/>
        </w:rPr>
        <w:t>البقرة: 279</w:t>
      </w:r>
      <w:r w:rsidRPr="009C1596">
        <w:rPr>
          <w:rStyle w:val="Char4"/>
          <w:rtl/>
        </w:rPr>
        <w:t>]</w:t>
      </w:r>
      <w:r w:rsidRPr="009C1596">
        <w:rPr>
          <w:rtl/>
        </w:rPr>
        <w:t>.</w:t>
      </w:r>
    </w:p>
    <w:p w:rsidR="00382C07" w:rsidRDefault="00FE2957" w:rsidP="009C1596">
      <w:pPr>
        <w:pStyle w:val="a3"/>
        <w:rPr>
          <w:rFonts w:hint="cs"/>
          <w:sz w:val="26"/>
          <w:szCs w:val="26"/>
          <w:rtl/>
        </w:rPr>
      </w:pPr>
      <w:r w:rsidRPr="00377CF7">
        <w:rPr>
          <w:rFonts w:hint="cs"/>
          <w:sz w:val="26"/>
          <w:rtl/>
        </w:rPr>
        <w:t>«</w:t>
      </w:r>
      <w:r w:rsidR="00382C07" w:rsidRPr="00377CF7">
        <w:rPr>
          <w:rFonts w:hint="cs"/>
          <w:sz w:val="26"/>
          <w:rtl/>
        </w:rPr>
        <w:t>و اگر توبه کردید اصل سرمایه</w:t>
      </w:r>
      <w:r w:rsidR="00382C07" w:rsidRPr="00377CF7">
        <w:rPr>
          <w:rFonts w:hint="eastAsia"/>
          <w:sz w:val="26"/>
          <w:rtl/>
        </w:rPr>
        <w:t>‌</w:t>
      </w:r>
      <w:r w:rsidR="00382C07" w:rsidRPr="00377CF7">
        <w:rPr>
          <w:rFonts w:hint="cs"/>
          <w:sz w:val="26"/>
          <w:rtl/>
        </w:rPr>
        <w:t>هایتان از آن شما است</w:t>
      </w:r>
      <w:r w:rsidRPr="00377CF7">
        <w:rPr>
          <w:rFonts w:hint="cs"/>
          <w:sz w:val="26"/>
          <w:rtl/>
        </w:rPr>
        <w:t>».</w:t>
      </w:r>
    </w:p>
    <w:p w:rsidR="00FC2D37" w:rsidRDefault="006E6D74" w:rsidP="009C1596">
      <w:pPr>
        <w:pStyle w:val="a3"/>
        <w:rPr>
          <w:rFonts w:hint="cs"/>
          <w:rtl/>
        </w:rPr>
      </w:pPr>
      <w:r>
        <w:rPr>
          <w:rFonts w:hint="cs"/>
          <w:rtl/>
        </w:rPr>
        <w:t>و مفهوم شرط، دلالت بر جواز اخذ سرمایه دارد ولو اینکه توبه نکند.</w:t>
      </w:r>
    </w:p>
    <w:p w:rsidR="00F0219E" w:rsidRPr="00DC6647" w:rsidRDefault="00377CF7" w:rsidP="00FB55E9">
      <w:pPr>
        <w:pStyle w:val="Heading1"/>
        <w:bidi/>
        <w:spacing w:line="216" w:lineRule="auto"/>
        <w:jc w:val="left"/>
        <w:rPr>
          <w:rFonts w:hint="cs"/>
          <w:rtl/>
          <w:lang w:bidi="fa-IR"/>
        </w:rPr>
      </w:pPr>
      <w:bookmarkStart w:id="3275" w:name="_Toc262412533"/>
      <w:bookmarkStart w:id="3276" w:name="_Toc340600101"/>
      <w:bookmarkStart w:id="3277" w:name="_Toc408539577"/>
      <w:r>
        <w:rPr>
          <w:rFonts w:hint="cs"/>
          <w:rtl/>
          <w:lang w:bidi="fa-IR"/>
        </w:rPr>
        <w:t>4-</w:t>
      </w:r>
      <w:r w:rsidR="00F0219E">
        <w:rPr>
          <w:rFonts w:hint="cs"/>
          <w:rtl/>
          <w:lang w:bidi="fa-IR"/>
        </w:rPr>
        <w:t xml:space="preserve"> انوع ربا:</w:t>
      </w:r>
      <w:bookmarkEnd w:id="3275"/>
      <w:bookmarkEnd w:id="3276"/>
      <w:bookmarkEnd w:id="3277"/>
    </w:p>
    <w:p w:rsidR="006E6D74" w:rsidRDefault="00B00182" w:rsidP="009C1596">
      <w:pPr>
        <w:pStyle w:val="a3"/>
        <w:rPr>
          <w:rFonts w:hint="cs"/>
          <w:rtl/>
        </w:rPr>
      </w:pPr>
      <w:r>
        <w:rPr>
          <w:rFonts w:hint="cs"/>
          <w:rtl/>
        </w:rPr>
        <w:t>ربا بر دو نوع است:</w:t>
      </w:r>
    </w:p>
    <w:p w:rsidR="00B00182" w:rsidRPr="00B00182" w:rsidRDefault="00B00182" w:rsidP="005E6881">
      <w:pPr>
        <w:pStyle w:val="a3"/>
        <w:numPr>
          <w:ilvl w:val="0"/>
          <w:numId w:val="170"/>
        </w:numPr>
        <w:ind w:left="641" w:hanging="357"/>
        <w:rPr>
          <w:rFonts w:hint="cs"/>
          <w:rtl/>
        </w:rPr>
      </w:pPr>
      <w:r>
        <w:rPr>
          <w:rFonts w:hint="cs"/>
          <w:rtl/>
        </w:rPr>
        <w:t>ربا الفضل: ربا الفضل عبارت از فروش جنس ربوی در مقابل همان جنس اما با مقدار بیشتر از آن است، مانند مبادل</w:t>
      </w:r>
      <w:r w:rsidR="009C1596">
        <w:rPr>
          <w:rFonts w:hint="cs"/>
          <w:rtl/>
        </w:rPr>
        <w:t>ۀ</w:t>
      </w:r>
      <w:r>
        <w:rPr>
          <w:rFonts w:hint="cs"/>
          <w:rtl/>
        </w:rPr>
        <w:t xml:space="preserve"> یک تن گندم با یک تن و نیم آن، یا مانند مبادل</w:t>
      </w:r>
      <w:r w:rsidR="009C1596">
        <w:rPr>
          <w:rFonts w:hint="cs"/>
          <w:rtl/>
        </w:rPr>
        <w:t>ۀ</w:t>
      </w:r>
      <w:r>
        <w:rPr>
          <w:rFonts w:hint="cs"/>
          <w:rtl/>
        </w:rPr>
        <w:t xml:space="preserve"> یک صاع خرما با یک و نیم صاع از آن، یا مانند مبادل</w:t>
      </w:r>
      <w:r w:rsidR="009C1596">
        <w:rPr>
          <w:rFonts w:hint="cs"/>
          <w:rtl/>
        </w:rPr>
        <w:t>ۀ</w:t>
      </w:r>
      <w:r>
        <w:rPr>
          <w:rFonts w:hint="cs"/>
          <w:rtl/>
        </w:rPr>
        <w:t xml:space="preserve"> یک مثقال طلا با یک و نیم مثقال از آن.</w:t>
      </w:r>
    </w:p>
    <w:p w:rsidR="00796FB5" w:rsidRDefault="00B00182" w:rsidP="005E6881">
      <w:pPr>
        <w:pStyle w:val="a3"/>
        <w:numPr>
          <w:ilvl w:val="0"/>
          <w:numId w:val="170"/>
        </w:numPr>
        <w:ind w:left="641" w:hanging="357"/>
        <w:rPr>
          <w:rFonts w:hint="cs"/>
          <w:rtl/>
        </w:rPr>
      </w:pPr>
      <w:r>
        <w:rPr>
          <w:rFonts w:hint="cs"/>
          <w:rtl/>
        </w:rPr>
        <w:t>ربا النسیه: رباالنسیه بر دو قسم است: یکی ربای جاهلیت که خداوند در تحریم آن می‌فرماید:</w:t>
      </w:r>
    </w:p>
    <w:p w:rsidR="00CE7684" w:rsidRPr="008173AE" w:rsidRDefault="00CE7684" w:rsidP="008173AE">
      <w:pPr>
        <w:widowControl w:val="0"/>
        <w:tabs>
          <w:tab w:val="right" w:pos="7031"/>
        </w:tabs>
        <w:bidi/>
        <w:spacing w:line="216" w:lineRule="auto"/>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hint="eastAsia"/>
          <w:sz w:val="28"/>
          <w:szCs w:val="28"/>
          <w:rtl/>
        </w:rPr>
        <w:t>يَٰٓأَيُّهَا</w:t>
      </w:r>
      <w:r w:rsidR="008173AE">
        <w:rPr>
          <w:rFonts w:ascii="KFGQPC Uthmanic Script HAFS" w:hAnsi="KFGQPC Uthmanic Script HAFS" w:cs="KFGQPC Uthmanic Script HAFS"/>
          <w:sz w:val="28"/>
          <w:szCs w:val="28"/>
          <w:rtl/>
        </w:rPr>
        <w:t xml:space="preserve">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لَّذِينَ</w:t>
      </w:r>
      <w:r w:rsidR="008173AE">
        <w:rPr>
          <w:rFonts w:ascii="KFGQPC Uthmanic Script HAFS" w:hAnsi="KFGQPC Uthmanic Script HAFS" w:cs="KFGQPC Uthmanic Script HAFS"/>
          <w:sz w:val="28"/>
          <w:szCs w:val="28"/>
          <w:rtl/>
        </w:rPr>
        <w:t xml:space="preserve"> ءَامَنُواْ لَا تَأۡكُلُواْ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لرِّبَوٰٓاْ</w:t>
      </w:r>
      <w:r w:rsidR="008173AE">
        <w:rPr>
          <w:rFonts w:ascii="KFGQPC Uthmanic Script HAFS" w:hAnsi="KFGQPC Uthmanic Script HAFS" w:cs="KFGQPC Uthmanic Script HAFS"/>
          <w:sz w:val="28"/>
          <w:szCs w:val="28"/>
          <w:rtl/>
        </w:rPr>
        <w:t xml:space="preserve"> أَضۡعَٰفٗا مُّضَٰعَفَةٗ</w:t>
      </w:r>
      <w:r>
        <w:rPr>
          <w:rFonts w:ascii="Traditional Arabic" w:hAnsi="Traditional Arabic" w:cs="Traditional Arabic"/>
          <w:sz w:val="28"/>
          <w:szCs w:val="28"/>
          <w:rtl/>
          <w:lang w:bidi="fa-IR"/>
        </w:rPr>
        <w:t>﴾</w:t>
      </w:r>
      <w:r>
        <w:rPr>
          <w:rFonts w:cs="B Lotus" w:hint="cs"/>
          <w:sz w:val="28"/>
          <w:szCs w:val="28"/>
          <w:rtl/>
          <w:lang w:bidi="fa-IR"/>
        </w:rPr>
        <w:t xml:space="preserve"> </w:t>
      </w:r>
      <w:r w:rsidRPr="009C1596">
        <w:rPr>
          <w:rStyle w:val="Char4"/>
          <w:rtl/>
        </w:rPr>
        <w:t>[</w:t>
      </w:r>
      <w:r w:rsidRPr="009C1596">
        <w:rPr>
          <w:rStyle w:val="Char4"/>
          <w:rFonts w:hint="cs"/>
          <w:rtl/>
        </w:rPr>
        <w:t>آل عمران: 130</w:t>
      </w:r>
      <w:r w:rsidRPr="009C1596">
        <w:rPr>
          <w:rStyle w:val="Char4"/>
          <w:rtl/>
        </w:rPr>
        <w:t>]</w:t>
      </w:r>
      <w:r w:rsidRPr="009C1596">
        <w:rPr>
          <w:rStyle w:val="Char3"/>
          <w:rtl/>
        </w:rPr>
        <w:t>.</w:t>
      </w:r>
    </w:p>
    <w:p w:rsidR="00B00182" w:rsidRDefault="00FE2957" w:rsidP="009C1596">
      <w:pPr>
        <w:pStyle w:val="a3"/>
        <w:rPr>
          <w:rFonts w:hint="cs"/>
          <w:szCs w:val="26"/>
          <w:rtl/>
        </w:rPr>
      </w:pPr>
      <w:r w:rsidRPr="00377CF7">
        <w:rPr>
          <w:rFonts w:hint="cs"/>
          <w:rtl/>
        </w:rPr>
        <w:t>«</w:t>
      </w:r>
      <w:r w:rsidR="00B00182" w:rsidRPr="00377CF7">
        <w:rPr>
          <w:rFonts w:hint="cs"/>
          <w:rtl/>
        </w:rPr>
        <w:t>ای کسانی که ایمان آورده‌اید، ربا را دو و چند برابر مخورید</w:t>
      </w:r>
      <w:r w:rsidRPr="00377CF7">
        <w:rPr>
          <w:rFonts w:hint="cs"/>
          <w:rtl/>
        </w:rPr>
        <w:t>».</w:t>
      </w:r>
    </w:p>
    <w:p w:rsidR="00B00182" w:rsidRDefault="002A48A8" w:rsidP="009C1596">
      <w:pPr>
        <w:pStyle w:val="a3"/>
        <w:rPr>
          <w:rFonts w:hint="cs"/>
          <w:rtl/>
        </w:rPr>
      </w:pPr>
      <w:r>
        <w:rPr>
          <w:rFonts w:hint="cs"/>
          <w:rtl/>
        </w:rPr>
        <w:t>و حقیقت این نوع ربا، بدین</w:t>
      </w:r>
      <w:r>
        <w:rPr>
          <w:rFonts w:hint="eastAsia"/>
          <w:rtl/>
        </w:rPr>
        <w:t>‌</w:t>
      </w:r>
      <w:r>
        <w:rPr>
          <w:rFonts w:hint="cs"/>
          <w:rtl/>
        </w:rPr>
        <w:t>گونه است: کسی بدهی مؤجل بر دیگری داشته باشد و هنگام فرارسیدن موعد مقرر به شخص بدهکار بگوید: باید بدهی را پرداخت کنی یا بر آن می‌افزایم، که اگر آن را ن</w:t>
      </w:r>
      <w:r w:rsidR="006D11D0">
        <w:rPr>
          <w:rFonts w:hint="cs"/>
          <w:rtl/>
        </w:rPr>
        <w:t>پرداخت با در نظر گرفتن مدتی دیگر درصدی دیگر بر آن بیفزاید، و بدین ترتیب به تعداد تأخیر در پرداخت بدهی، مبلغی دیگر بر آن افزوده شود و سود آن چند برابر افزایش یابد نوعی دیگر از ربای جاهلیت این است که شخصی به دیگری بگوید: ده دینار را تامدتی نزدیک، یا دور به شما می‌دهم بر این قرار بعد از سپری شدن مدت، پانزده دینار به من بازپس دهید.</w:t>
      </w:r>
    </w:p>
    <w:p w:rsidR="006D11D0" w:rsidRDefault="006D11D0" w:rsidP="009C1596">
      <w:pPr>
        <w:pStyle w:val="a3"/>
        <w:rPr>
          <w:rFonts w:hint="cs"/>
          <w:rtl/>
        </w:rPr>
      </w:pPr>
      <w:r>
        <w:rPr>
          <w:rFonts w:hint="cs"/>
          <w:rtl/>
        </w:rPr>
        <w:t>نوعی دیگر از ربای نسیه عبارت از فروش یک جنس ربوی در مقابل یک جنس ربوی دیگر است، مانند فروش یکی از نقدین (طلا و نقره)، یا گندم، یا جو، یا خرما به یکی از همین اجناس ربوی، به این صورت: مثلاً یک تن خرما را به یک تن گندم به صورت قرض تا مدتی معلوم بدهد، یا ده دینار طلا را به یکصدر و بیست درهم نقره تا مدتی معین به صورت قرض بدهد.</w:t>
      </w:r>
      <w:r w:rsidR="00277019">
        <w:rPr>
          <w:rFonts w:hint="cs"/>
          <w:rtl/>
        </w:rPr>
        <w:t xml:space="preserve"> </w:t>
      </w:r>
      <w:r>
        <w:rPr>
          <w:rFonts w:hint="cs"/>
          <w:rtl/>
        </w:rPr>
        <w:t>(منهاج المسلم)</w:t>
      </w:r>
      <w:r w:rsidR="00FE2957">
        <w:rPr>
          <w:rFonts w:hint="cs"/>
          <w:rtl/>
        </w:rPr>
        <w:t>.</w:t>
      </w:r>
    </w:p>
    <w:p w:rsidR="00A0742C" w:rsidRPr="00DC6647" w:rsidRDefault="00377CF7" w:rsidP="00FE2957">
      <w:pPr>
        <w:pStyle w:val="Heading1"/>
        <w:bidi/>
        <w:jc w:val="left"/>
        <w:rPr>
          <w:rFonts w:hint="cs"/>
          <w:rtl/>
          <w:lang w:bidi="fa-IR"/>
        </w:rPr>
      </w:pPr>
      <w:bookmarkStart w:id="3278" w:name="_Toc262412534"/>
      <w:bookmarkStart w:id="3279" w:name="_Toc340600102"/>
      <w:bookmarkStart w:id="3280" w:name="_Toc408539578"/>
      <w:r>
        <w:rPr>
          <w:rFonts w:hint="cs"/>
          <w:rtl/>
          <w:lang w:bidi="fa-IR"/>
        </w:rPr>
        <w:t xml:space="preserve">5- </w:t>
      </w:r>
      <w:r w:rsidR="00A0742C">
        <w:rPr>
          <w:rFonts w:hint="cs"/>
          <w:rtl/>
          <w:lang w:bidi="fa-IR"/>
        </w:rPr>
        <w:t>اصول ربویات:</w:t>
      </w:r>
      <w:bookmarkEnd w:id="3278"/>
      <w:bookmarkEnd w:id="3279"/>
      <w:bookmarkEnd w:id="3280"/>
    </w:p>
    <w:p w:rsidR="00A0742C" w:rsidRDefault="00A0742C" w:rsidP="009C1596">
      <w:pPr>
        <w:pStyle w:val="a3"/>
        <w:rPr>
          <w:rFonts w:hint="cs"/>
          <w:rtl/>
        </w:rPr>
      </w:pPr>
      <w:r>
        <w:rPr>
          <w:rFonts w:hint="cs"/>
          <w:rtl/>
        </w:rPr>
        <w:t>اصول ربویات شش نوع هستند که عبارتند از:</w:t>
      </w:r>
    </w:p>
    <w:p w:rsidR="00A0742C" w:rsidRDefault="00A0742C" w:rsidP="009C1596">
      <w:pPr>
        <w:pStyle w:val="a3"/>
        <w:rPr>
          <w:rFonts w:hint="cs"/>
          <w:rtl/>
        </w:rPr>
      </w:pPr>
      <w:r>
        <w:rPr>
          <w:rFonts w:hint="cs"/>
          <w:rtl/>
        </w:rPr>
        <w:t>طلا، نقره، گندم، جو، خرما و نمک؛ به دلیل حدیث رسول‌الله</w:t>
      </w:r>
      <w:r>
        <w:rPr>
          <w:rFonts w:cs="CTraditional Arabic" w:hint="cs"/>
          <w:sz w:val="26"/>
          <w:szCs w:val="26"/>
          <w:rtl/>
        </w:rPr>
        <w:t>ص</w:t>
      </w:r>
      <w:r w:rsidR="00FE2957">
        <w:rPr>
          <w:rFonts w:hint="cs"/>
          <w:rtl/>
        </w:rPr>
        <w:t xml:space="preserve"> که می‌فرماید: </w:t>
      </w:r>
      <w:r w:rsidR="00FE2957">
        <w:rPr>
          <w:rFonts w:cs="Traditional Arabic" w:hint="cs"/>
          <w:rtl/>
        </w:rPr>
        <w:t>«</w:t>
      </w:r>
      <w:r>
        <w:rPr>
          <w:rFonts w:hint="cs"/>
          <w:rtl/>
        </w:rPr>
        <w:t>طلا با طلا، نقره با نقره، گندم با گندم، جو با جو، خرما با خرما، و نمک با نمک باید مثل همدیگر، مساوی باهم، و دست به دست باشد و هرگاه این اصول مختلف بودند هر طور که می‌خواهید مبادله کنید به این شرط که دست به دست باشد</w:t>
      </w:r>
      <w:r w:rsidR="00FE2957">
        <w:rPr>
          <w:rFonts w:cs="Traditional Arabic" w:hint="cs"/>
          <w:rtl/>
        </w:rPr>
        <w:t>»</w:t>
      </w:r>
      <w:r w:rsidR="00FE2957">
        <w:rPr>
          <w:rFonts w:hint="cs"/>
          <w:rtl/>
        </w:rPr>
        <w:t>.</w:t>
      </w:r>
      <w:r w:rsidR="00277019">
        <w:rPr>
          <w:rFonts w:hint="cs"/>
          <w:rtl/>
        </w:rPr>
        <w:t xml:space="preserve"> </w:t>
      </w:r>
      <w:r>
        <w:rPr>
          <w:rFonts w:hint="cs"/>
          <w:rtl/>
        </w:rPr>
        <w:t>(روایت از مسلم)</w:t>
      </w:r>
      <w:r w:rsidR="00FE2957">
        <w:rPr>
          <w:rFonts w:hint="cs"/>
          <w:rtl/>
        </w:rPr>
        <w:t>.</w:t>
      </w:r>
    </w:p>
    <w:p w:rsidR="00A0742C" w:rsidRDefault="006120DF" w:rsidP="009C1596">
      <w:pPr>
        <w:pStyle w:val="a3"/>
        <w:rPr>
          <w:rFonts w:hint="cs"/>
          <w:rtl/>
        </w:rPr>
      </w:pPr>
      <w:r>
        <w:rPr>
          <w:rFonts w:hint="cs"/>
          <w:rtl/>
        </w:rPr>
        <w:t>اهل علم از اصحاب و تابعین، و أئمه هر چیزی را که در معنی با این اصناف ششگانه متفق باشد بر</w:t>
      </w:r>
      <w:r w:rsidR="00853096">
        <w:rPr>
          <w:rFonts w:hint="cs"/>
          <w:rtl/>
        </w:rPr>
        <w:t xml:space="preserve"> آن‌ها </w:t>
      </w:r>
      <w:r>
        <w:rPr>
          <w:rFonts w:hint="cs"/>
          <w:rtl/>
        </w:rPr>
        <w:t>قیاس کرده‌اند و علت در تمامی</w:t>
      </w:r>
      <w:r w:rsidR="00853096">
        <w:rPr>
          <w:rFonts w:hint="cs"/>
          <w:rtl/>
        </w:rPr>
        <w:t xml:space="preserve"> آن‌ها،</w:t>
      </w:r>
      <w:r>
        <w:rPr>
          <w:rFonts w:hint="cs"/>
          <w:rtl/>
        </w:rPr>
        <w:t xml:space="preserve"> پیمانه یا وزن یا مطعوم قابل ذخیره بودن است، مانند: سایر حبوبات و زیتون، و عسل و</w:t>
      </w:r>
      <w:r w:rsidR="00FE2957">
        <w:rPr>
          <w:rFonts w:hint="cs"/>
          <w:rtl/>
        </w:rPr>
        <w:t xml:space="preserve"> گوشتها. سعیدبن مسیب گفته است: </w:t>
      </w:r>
      <w:r w:rsidR="00FE2957">
        <w:rPr>
          <w:rFonts w:cs="Traditional Arabic" w:hint="cs"/>
          <w:rtl/>
        </w:rPr>
        <w:t>«</w:t>
      </w:r>
      <w:r>
        <w:rPr>
          <w:rFonts w:hint="cs"/>
          <w:rtl/>
        </w:rPr>
        <w:t>ربا، تنها در خوردنیها و نوشیدنیهایی است که وزن، یا پیمانه می‌شوند</w:t>
      </w:r>
      <w:r w:rsidR="00FE2957">
        <w:rPr>
          <w:rFonts w:cs="Traditional Arabic" w:hint="cs"/>
          <w:rtl/>
        </w:rPr>
        <w:t>»</w:t>
      </w:r>
      <w:r w:rsidR="00FE2957">
        <w:rPr>
          <w:rFonts w:hint="cs"/>
          <w:rtl/>
        </w:rPr>
        <w:t>.</w:t>
      </w:r>
    </w:p>
    <w:p w:rsidR="00591D07" w:rsidRPr="00DC6647" w:rsidRDefault="00377CF7" w:rsidP="00FE2957">
      <w:pPr>
        <w:pStyle w:val="Heading1"/>
        <w:bidi/>
        <w:jc w:val="left"/>
        <w:rPr>
          <w:rFonts w:hint="cs"/>
          <w:rtl/>
          <w:lang w:bidi="fa-IR"/>
        </w:rPr>
      </w:pPr>
      <w:bookmarkStart w:id="3281" w:name="_Toc262412535"/>
      <w:bookmarkStart w:id="3282" w:name="_Toc340600103"/>
      <w:bookmarkStart w:id="3283" w:name="_Toc408539579"/>
      <w:r>
        <w:rPr>
          <w:rFonts w:hint="cs"/>
          <w:rtl/>
          <w:lang w:bidi="fa-IR"/>
        </w:rPr>
        <w:t>6-</w:t>
      </w:r>
      <w:r w:rsidR="00591D07">
        <w:rPr>
          <w:rFonts w:hint="cs"/>
          <w:rtl/>
          <w:lang w:bidi="fa-IR"/>
        </w:rPr>
        <w:t xml:space="preserve"> مطعوماتی که ربا در آن نیست:</w:t>
      </w:r>
      <w:bookmarkEnd w:id="3281"/>
      <w:bookmarkEnd w:id="3282"/>
      <w:bookmarkEnd w:id="3283"/>
    </w:p>
    <w:p w:rsidR="00591D07" w:rsidRDefault="00591D07" w:rsidP="009C1596">
      <w:pPr>
        <w:pStyle w:val="a3"/>
        <w:rPr>
          <w:rFonts w:hint="cs"/>
          <w:rtl/>
        </w:rPr>
      </w:pPr>
      <w:r>
        <w:rPr>
          <w:rFonts w:hint="cs"/>
          <w:rtl/>
        </w:rPr>
        <w:t>در میوه‌جات و سبزیجات، ربا وجود ندارد؛ آن هم به دو دلیل: یکی اینکه ذخیره نمی‌شوند، و دیگری اینکه در عصر اول از جمله مطعوماتی نبودند که وزن، یا پیمانه می‌شدند، همچنان که مانند حبوبات و گوشتها که نص صریح</w:t>
      </w:r>
      <w:r w:rsidR="003A6A7F">
        <w:rPr>
          <w:rFonts w:hint="cs"/>
          <w:rtl/>
        </w:rPr>
        <w:t xml:space="preserve"> دربارۀ </w:t>
      </w:r>
      <w:r w:rsidR="00853096">
        <w:rPr>
          <w:rFonts w:hint="cs"/>
          <w:rtl/>
        </w:rPr>
        <w:t xml:space="preserve">آن‌ها </w:t>
      </w:r>
      <w:r>
        <w:rPr>
          <w:rFonts w:hint="cs"/>
          <w:rtl/>
        </w:rPr>
        <w:t>از رسول‌خدا</w:t>
      </w:r>
      <w:r>
        <w:rPr>
          <w:rFonts w:cs="CTraditional Arabic" w:hint="cs"/>
          <w:sz w:val="26"/>
          <w:szCs w:val="26"/>
          <w:rtl/>
        </w:rPr>
        <w:t>ص</w:t>
      </w:r>
      <w:r>
        <w:rPr>
          <w:rFonts w:hint="cs"/>
          <w:rtl/>
        </w:rPr>
        <w:t xml:space="preserve"> روایت شده است از غذاهای اساسی به شمار نمی‌روند.</w:t>
      </w:r>
    </w:p>
    <w:p w:rsidR="009C1596" w:rsidRDefault="009C1596" w:rsidP="009C1596">
      <w:pPr>
        <w:pStyle w:val="a3"/>
        <w:rPr>
          <w:rtl/>
        </w:rPr>
        <w:sectPr w:rsidR="009C1596" w:rsidSect="009C1596">
          <w:headerReference w:type="default" r:id="rId73"/>
          <w:footnotePr>
            <w:numRestart w:val="eachPage"/>
          </w:footnotePr>
          <w:type w:val="oddPage"/>
          <w:pgSz w:w="9356" w:h="13608" w:code="9"/>
          <w:pgMar w:top="1021" w:right="851" w:bottom="737" w:left="851" w:header="454" w:footer="0" w:gutter="0"/>
          <w:cols w:space="708"/>
          <w:titlePg/>
          <w:bidi/>
          <w:rtlGutter/>
          <w:docGrid w:linePitch="360"/>
        </w:sectPr>
      </w:pPr>
    </w:p>
    <w:p w:rsidR="006120DF" w:rsidRPr="00FB55E9" w:rsidRDefault="00263F4B" w:rsidP="009C1596">
      <w:pPr>
        <w:pStyle w:val="a"/>
        <w:spacing w:before="300"/>
        <w:rPr>
          <w:rFonts w:hint="cs"/>
          <w:sz w:val="36"/>
          <w:szCs w:val="36"/>
          <w:rtl/>
        </w:rPr>
      </w:pPr>
      <w:bookmarkStart w:id="3284" w:name="_Toc262412536"/>
      <w:bookmarkStart w:id="3285" w:name="_Toc340600104"/>
      <w:bookmarkStart w:id="3286" w:name="_Toc408539580"/>
      <w:r w:rsidRPr="00FB55E9">
        <w:rPr>
          <w:rFonts w:hint="cs"/>
          <w:sz w:val="36"/>
          <w:szCs w:val="36"/>
          <w:rtl/>
        </w:rPr>
        <w:t>رهن</w:t>
      </w:r>
      <w:bookmarkEnd w:id="3284"/>
      <w:bookmarkEnd w:id="3285"/>
      <w:bookmarkEnd w:id="3286"/>
    </w:p>
    <w:p w:rsidR="00263F4B" w:rsidRPr="00DC6647" w:rsidRDefault="00377CF7" w:rsidP="00FE2957">
      <w:pPr>
        <w:pStyle w:val="Heading1"/>
        <w:bidi/>
        <w:jc w:val="left"/>
        <w:rPr>
          <w:rFonts w:hint="cs"/>
          <w:rtl/>
          <w:lang w:bidi="fa-IR"/>
        </w:rPr>
      </w:pPr>
      <w:bookmarkStart w:id="3287" w:name="_Toc262412537"/>
      <w:bookmarkStart w:id="3288" w:name="_Toc340600105"/>
      <w:bookmarkStart w:id="3289" w:name="_Toc408539581"/>
      <w:r>
        <w:rPr>
          <w:rFonts w:hint="cs"/>
          <w:rtl/>
          <w:lang w:bidi="fa-IR"/>
        </w:rPr>
        <w:t>1-</w:t>
      </w:r>
      <w:r w:rsidR="00263F4B">
        <w:rPr>
          <w:rFonts w:hint="cs"/>
          <w:rtl/>
          <w:lang w:bidi="fa-IR"/>
        </w:rPr>
        <w:t xml:space="preserve"> تعریف آن:</w:t>
      </w:r>
      <w:bookmarkEnd w:id="3287"/>
      <w:bookmarkEnd w:id="3288"/>
      <w:bookmarkEnd w:id="3289"/>
    </w:p>
    <w:p w:rsidR="00263F4B" w:rsidRDefault="00E61BF8" w:rsidP="009C1596">
      <w:pPr>
        <w:pStyle w:val="a3"/>
        <w:rPr>
          <w:rFonts w:hint="cs"/>
          <w:rtl/>
        </w:rPr>
      </w:pPr>
      <w:r>
        <w:rPr>
          <w:rFonts w:hint="cs"/>
          <w:rtl/>
        </w:rPr>
        <w:t xml:space="preserve">رهن در لغت به معنی ثبوت و دوام است، برای مثال می‌گویند: </w:t>
      </w:r>
      <w:r w:rsidRPr="006E3308">
        <w:rPr>
          <w:rStyle w:val="Char1"/>
          <w:rFonts w:hint="cs"/>
          <w:rtl/>
        </w:rPr>
        <w:t>«ماء راهن»</w:t>
      </w:r>
      <w:r>
        <w:rPr>
          <w:rFonts w:hint="cs"/>
          <w:rtl/>
        </w:rPr>
        <w:t xml:space="preserve"> به معنای آب راکد است یا می‌گویند: </w:t>
      </w:r>
      <w:r w:rsidRPr="006E3308">
        <w:rPr>
          <w:rStyle w:val="Char1"/>
          <w:rFonts w:hint="cs"/>
          <w:rtl/>
        </w:rPr>
        <w:t>«</w:t>
      </w:r>
      <w:r w:rsidR="00FE2957" w:rsidRPr="006E3308">
        <w:rPr>
          <w:rStyle w:val="Char1"/>
          <w:rFonts w:hint="cs"/>
          <w:rtl/>
        </w:rPr>
        <w:t>نعمة</w:t>
      </w:r>
      <w:r w:rsidRPr="006E3308">
        <w:rPr>
          <w:rStyle w:val="Char1"/>
          <w:rFonts w:hint="cs"/>
          <w:rtl/>
        </w:rPr>
        <w:t xml:space="preserve"> راهن</w:t>
      </w:r>
      <w:r w:rsidR="00FE2957" w:rsidRPr="006E3308">
        <w:rPr>
          <w:rStyle w:val="Char1"/>
          <w:rFonts w:hint="cs"/>
          <w:rtl/>
        </w:rPr>
        <w:t>ة</w:t>
      </w:r>
      <w:r w:rsidRPr="006E3308">
        <w:rPr>
          <w:rStyle w:val="Char1"/>
          <w:rFonts w:hint="cs"/>
          <w:rtl/>
        </w:rPr>
        <w:t>»:</w:t>
      </w:r>
      <w:r>
        <w:rPr>
          <w:rFonts w:hint="cs"/>
          <w:rtl/>
        </w:rPr>
        <w:t xml:space="preserve"> یعنی نعمت بادوام.</w:t>
      </w:r>
    </w:p>
    <w:p w:rsidR="00CE7684" w:rsidRPr="008173AE" w:rsidRDefault="00CE7684" w:rsidP="008173AE">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sz w:val="28"/>
          <w:szCs w:val="28"/>
          <w:rtl/>
        </w:rPr>
        <w:t>كُلُّ نَفۡسِۢ بِمَا كَسَبَتۡ رَهِينَةٌ ٣٨</w:t>
      </w:r>
      <w:r>
        <w:rPr>
          <w:rFonts w:ascii="Traditional Arabic" w:hAnsi="Traditional Arabic" w:cs="Traditional Arabic"/>
          <w:sz w:val="28"/>
          <w:szCs w:val="28"/>
          <w:rtl/>
          <w:lang w:bidi="fa-IR"/>
        </w:rPr>
        <w:t>﴾</w:t>
      </w:r>
      <w:r>
        <w:rPr>
          <w:rFonts w:cs="B Lotus" w:hint="cs"/>
          <w:sz w:val="28"/>
          <w:szCs w:val="28"/>
          <w:rtl/>
          <w:lang w:bidi="fa-IR"/>
        </w:rPr>
        <w:t xml:space="preserve"> </w:t>
      </w:r>
      <w:r w:rsidRPr="009C1596">
        <w:rPr>
          <w:rStyle w:val="Char4"/>
          <w:rtl/>
        </w:rPr>
        <w:t>[</w:t>
      </w:r>
      <w:r w:rsidRPr="009C1596">
        <w:rPr>
          <w:rStyle w:val="Char4"/>
          <w:rFonts w:hint="cs"/>
          <w:rtl/>
        </w:rPr>
        <w:t>المدثر: 38</w:t>
      </w:r>
      <w:r w:rsidRPr="009C1596">
        <w:rPr>
          <w:rStyle w:val="Char4"/>
          <w:rtl/>
        </w:rPr>
        <w:t>]</w:t>
      </w:r>
      <w:r w:rsidRPr="009C1596">
        <w:rPr>
          <w:rStyle w:val="Char3"/>
          <w:rtl/>
        </w:rPr>
        <w:t>.</w:t>
      </w:r>
    </w:p>
    <w:p w:rsidR="00F1643B" w:rsidRDefault="00805C8B" w:rsidP="009C1596">
      <w:pPr>
        <w:pStyle w:val="a3"/>
        <w:rPr>
          <w:rFonts w:hint="cs"/>
          <w:szCs w:val="26"/>
          <w:rtl/>
        </w:rPr>
      </w:pPr>
      <w:r w:rsidRPr="00377CF7">
        <w:rPr>
          <w:rFonts w:hint="cs"/>
          <w:rtl/>
        </w:rPr>
        <w:t>«</w:t>
      </w:r>
      <w:r w:rsidR="005C0F6A" w:rsidRPr="00377CF7">
        <w:rPr>
          <w:rFonts w:hint="cs"/>
          <w:rtl/>
        </w:rPr>
        <w:t>هر نفسی به سبب آنچه در پیش خود فرستاده است محبوس است</w:t>
      </w:r>
      <w:r w:rsidRPr="00377CF7">
        <w:rPr>
          <w:rFonts w:hint="cs"/>
          <w:rtl/>
        </w:rPr>
        <w:t>».</w:t>
      </w:r>
    </w:p>
    <w:p w:rsidR="005C0F6A" w:rsidRDefault="005C0F6A" w:rsidP="009C1596">
      <w:pPr>
        <w:pStyle w:val="a3"/>
        <w:rPr>
          <w:rFonts w:hint="cs"/>
          <w:rtl/>
        </w:rPr>
      </w:pPr>
      <w:r>
        <w:rPr>
          <w:rFonts w:hint="cs"/>
          <w:rtl/>
        </w:rPr>
        <w:t>و در حدیث آمده که رسول‌خدا</w:t>
      </w:r>
      <w:r>
        <w:rPr>
          <w:rFonts w:cs="CTraditional Arabic" w:hint="cs"/>
          <w:szCs w:val="26"/>
          <w:rtl/>
        </w:rPr>
        <w:t>ص</w:t>
      </w:r>
      <w:r w:rsidR="00805C8B">
        <w:rPr>
          <w:rFonts w:hint="cs"/>
          <w:rtl/>
        </w:rPr>
        <w:t xml:space="preserve"> فرم</w:t>
      </w:r>
      <w:r w:rsidR="00805C8B" w:rsidRPr="009C1596">
        <w:rPr>
          <w:rFonts w:hint="cs"/>
          <w:rtl/>
        </w:rPr>
        <w:t>وده: «</w:t>
      </w:r>
      <w:r w:rsidRPr="009C1596">
        <w:rPr>
          <w:rFonts w:hint="cs"/>
          <w:rtl/>
        </w:rPr>
        <w:t>نفس مؤمن به خاطر دینی که بر او است تا وقتی که آن را می‌پردازد محبوس است</w:t>
      </w:r>
      <w:r w:rsidR="00805C8B" w:rsidRPr="009C1596">
        <w:rPr>
          <w:rFonts w:hint="cs"/>
          <w:rtl/>
        </w:rPr>
        <w:t>».</w:t>
      </w:r>
      <w:r w:rsidR="00277019" w:rsidRPr="009C1596">
        <w:rPr>
          <w:rFonts w:hint="cs"/>
          <w:rtl/>
        </w:rPr>
        <w:t xml:space="preserve"> </w:t>
      </w:r>
      <w:r w:rsidRPr="009C1596">
        <w:rPr>
          <w:rFonts w:hint="cs"/>
          <w:rtl/>
        </w:rPr>
        <w:t xml:space="preserve">(روایت از </w:t>
      </w:r>
      <w:r>
        <w:rPr>
          <w:rFonts w:hint="cs"/>
          <w:rtl/>
        </w:rPr>
        <w:t>ترمذی، ابن ماجه و بیهقی و حاکم)</w:t>
      </w:r>
      <w:r w:rsidR="00805C8B">
        <w:rPr>
          <w:rFonts w:hint="cs"/>
          <w:rtl/>
        </w:rPr>
        <w:t>.</w:t>
      </w:r>
    </w:p>
    <w:p w:rsidR="005C0F6A" w:rsidRDefault="00CB6230" w:rsidP="009C1596">
      <w:pPr>
        <w:pStyle w:val="a3"/>
        <w:rPr>
          <w:rFonts w:hint="cs"/>
          <w:rtl/>
        </w:rPr>
      </w:pPr>
      <w:r>
        <w:rPr>
          <w:rFonts w:hint="cs"/>
          <w:rtl/>
        </w:rPr>
        <w:t>و در اصطلاح شرع عبارت از قرار دادن مالی به عنوان وثیقه در اختیار ک</w:t>
      </w:r>
      <w:r w:rsidR="00805C8B">
        <w:rPr>
          <w:rFonts w:hint="cs"/>
          <w:rtl/>
        </w:rPr>
        <w:t>سی است که صاحب قرض است که عن</w:t>
      </w:r>
      <w:r>
        <w:rPr>
          <w:rFonts w:hint="cs"/>
          <w:rtl/>
        </w:rPr>
        <w:t>دالمطالبه و هنگام عدم پرداخت قرض از طرف شخص مقروض، مال مرهون فروخته شده و مطالب</w:t>
      </w:r>
      <w:r w:rsidR="009C1596">
        <w:rPr>
          <w:rFonts w:hint="cs"/>
          <w:rtl/>
        </w:rPr>
        <w:t>ۀ</w:t>
      </w:r>
      <w:r>
        <w:rPr>
          <w:rFonts w:hint="cs"/>
          <w:rtl/>
        </w:rPr>
        <w:t xml:space="preserve"> صاحب قرض تأمین می‌شود.</w:t>
      </w:r>
    </w:p>
    <w:p w:rsidR="00B905DF" w:rsidRPr="00DC6647" w:rsidRDefault="00377CF7" w:rsidP="00805C8B">
      <w:pPr>
        <w:pStyle w:val="Heading1"/>
        <w:bidi/>
        <w:jc w:val="left"/>
        <w:rPr>
          <w:rFonts w:hint="cs"/>
          <w:rtl/>
          <w:lang w:bidi="fa-IR"/>
        </w:rPr>
      </w:pPr>
      <w:bookmarkStart w:id="3290" w:name="_Toc262412538"/>
      <w:bookmarkStart w:id="3291" w:name="_Toc340600106"/>
      <w:bookmarkStart w:id="3292" w:name="_Toc408539582"/>
      <w:r>
        <w:rPr>
          <w:rFonts w:hint="cs"/>
          <w:rtl/>
          <w:lang w:bidi="fa-IR"/>
        </w:rPr>
        <w:t>3-</w:t>
      </w:r>
      <w:r w:rsidR="00B905DF">
        <w:rPr>
          <w:rFonts w:hint="cs"/>
          <w:rtl/>
          <w:lang w:bidi="fa-IR"/>
        </w:rPr>
        <w:t xml:space="preserve"> حکم آن:</w:t>
      </w:r>
      <w:bookmarkEnd w:id="3290"/>
      <w:bookmarkEnd w:id="3291"/>
      <w:bookmarkEnd w:id="3292"/>
    </w:p>
    <w:p w:rsidR="00CB6230" w:rsidRDefault="003040E5" w:rsidP="009C1596">
      <w:pPr>
        <w:pStyle w:val="a3"/>
        <w:rPr>
          <w:rFonts w:hint="cs"/>
          <w:rtl/>
        </w:rPr>
      </w:pPr>
      <w:r>
        <w:rPr>
          <w:rFonts w:hint="cs"/>
          <w:rtl/>
        </w:rPr>
        <w:t>رهن به مانند بیع جایز است، زیرا هر چه بیع آن جایز باشد رهن آن نیز جایز است و حکم آن به دلایل کتاب و سنت و اجماع ثابت است:</w:t>
      </w:r>
    </w:p>
    <w:p w:rsidR="003040E5" w:rsidRDefault="00965B5E" w:rsidP="009C1596">
      <w:pPr>
        <w:pStyle w:val="a3"/>
        <w:rPr>
          <w:rFonts w:hint="cs"/>
          <w:rtl/>
        </w:rPr>
      </w:pPr>
      <w:r>
        <w:rPr>
          <w:rFonts w:hint="cs"/>
          <w:rtl/>
        </w:rPr>
        <w:t>کتا</w:t>
      </w:r>
      <w:r w:rsidR="001B41A9">
        <w:rPr>
          <w:rFonts w:hint="cs"/>
          <w:rtl/>
        </w:rPr>
        <w:t xml:space="preserve">ب- </w:t>
      </w:r>
      <w:r>
        <w:rPr>
          <w:rFonts w:hint="cs"/>
          <w:rtl/>
        </w:rPr>
        <w:t>خداوند متعال می‌فرماید:</w:t>
      </w:r>
    </w:p>
    <w:p w:rsidR="00965B5E" w:rsidRDefault="00CE7684" w:rsidP="009C1596">
      <w:pPr>
        <w:pStyle w:val="a3"/>
        <w:rPr>
          <w:rFonts w:hint="cs"/>
          <w:rtl/>
        </w:rPr>
      </w:pPr>
      <w:r>
        <w:rPr>
          <w:rFonts w:ascii="Traditional Arabic" w:hAnsi="Traditional Arabic" w:cs="Traditional Arabic"/>
          <w:rtl/>
        </w:rPr>
        <w:t>﴿</w:t>
      </w:r>
      <w:r w:rsidR="008173AE">
        <w:rPr>
          <w:rFonts w:ascii="KFGQPC Uthmanic Script HAFS" w:hAnsi="KFGQPC Uthmanic Script HAFS" w:cs="KFGQPC Uthmanic Script HAFS"/>
          <w:rtl/>
        </w:rPr>
        <w:t>۞وَإِن كُنتُمۡ عَلَىٰ سَفَرٖ وَلَمۡ تَجِدُواْ كَاتِبٗا فَرِهَٰنٞ مَّقۡبُوضَةٞ</w:t>
      </w:r>
      <w:r>
        <w:rPr>
          <w:rFonts w:ascii="Traditional Arabic" w:hAnsi="Traditional Arabic" w:cs="Traditional Arabic"/>
          <w:rtl/>
        </w:rPr>
        <w:t>﴾</w:t>
      </w:r>
      <w:r>
        <w:rPr>
          <w:rFonts w:hint="cs"/>
          <w:rtl/>
        </w:rPr>
        <w:t xml:space="preserve"> </w:t>
      </w:r>
      <w:r w:rsidRPr="009C1596">
        <w:rPr>
          <w:rStyle w:val="Char4"/>
          <w:rtl/>
        </w:rPr>
        <w:t>[</w:t>
      </w:r>
      <w:r w:rsidRPr="009C1596">
        <w:rPr>
          <w:rStyle w:val="Char4"/>
          <w:rFonts w:hint="cs"/>
          <w:rtl/>
        </w:rPr>
        <w:t>البقرة: 283</w:t>
      </w:r>
      <w:r w:rsidRPr="009C1596">
        <w:rPr>
          <w:rStyle w:val="Char4"/>
          <w:rtl/>
        </w:rPr>
        <w:t>]</w:t>
      </w:r>
      <w:r w:rsidRPr="009C1596">
        <w:rPr>
          <w:rtl/>
        </w:rPr>
        <w:t>.</w:t>
      </w:r>
    </w:p>
    <w:p w:rsidR="00965B5E" w:rsidRDefault="00805C8B" w:rsidP="009C1596">
      <w:pPr>
        <w:pStyle w:val="a3"/>
        <w:rPr>
          <w:rFonts w:hint="cs"/>
          <w:sz w:val="26"/>
          <w:szCs w:val="26"/>
          <w:rtl/>
        </w:rPr>
      </w:pPr>
      <w:r w:rsidRPr="00377CF7">
        <w:rPr>
          <w:rFonts w:hint="cs"/>
          <w:sz w:val="26"/>
          <w:rtl/>
        </w:rPr>
        <w:t>«</w:t>
      </w:r>
      <w:r w:rsidR="00965B5E" w:rsidRPr="00377CF7">
        <w:rPr>
          <w:rFonts w:hint="cs"/>
          <w:sz w:val="26"/>
          <w:rtl/>
        </w:rPr>
        <w:t>و اگر در سفر بودید و نویسنده‌ای نیافتید، پس چیزهایی گروگان بگیرید</w:t>
      </w:r>
      <w:r w:rsidRPr="00377CF7">
        <w:rPr>
          <w:rFonts w:hint="cs"/>
          <w:sz w:val="26"/>
          <w:rtl/>
        </w:rPr>
        <w:t>».</w:t>
      </w:r>
    </w:p>
    <w:p w:rsidR="00D30E7B" w:rsidRDefault="00D30E7B" w:rsidP="009C1596">
      <w:pPr>
        <w:pStyle w:val="a3"/>
        <w:rPr>
          <w:rFonts w:hint="cs"/>
          <w:rtl/>
        </w:rPr>
      </w:pPr>
      <w:r>
        <w:rPr>
          <w:rFonts w:hint="cs"/>
          <w:rtl/>
        </w:rPr>
        <w:t xml:space="preserve">معنی آیه این است که خداوند متعال امر کرده به کسی که با دیگری معامله می‌کند و نویسنده‌ای نمی‌تواند پیدا کند، چیزی را رهن </w:t>
      </w:r>
      <w:r w:rsidR="00805C8B">
        <w:rPr>
          <w:rFonts w:hint="cs"/>
          <w:rtl/>
        </w:rPr>
        <w:t xml:space="preserve">صاحب قرض نماید تا بدان وسیله نسبت </w:t>
      </w:r>
      <w:r w:rsidR="0080700F">
        <w:rPr>
          <w:rFonts w:hint="cs"/>
          <w:rtl/>
        </w:rPr>
        <w:t>به حفظ اموالش دغدغه‌ای نداشته باشد، و شخص مدیون نیز به خاطر حفاظت از مال مرهون نسبت به بازپرداخت بدهی احساس مسئولیت کند و سهل‌انگاری ننماید.</w:t>
      </w:r>
    </w:p>
    <w:p w:rsidR="0080700F" w:rsidRDefault="0080700F" w:rsidP="009C1596">
      <w:pPr>
        <w:pStyle w:val="a3"/>
        <w:rPr>
          <w:rFonts w:hint="cs"/>
          <w:rtl/>
        </w:rPr>
      </w:pPr>
      <w:r>
        <w:rPr>
          <w:rFonts w:hint="cs"/>
          <w:rtl/>
        </w:rPr>
        <w:t>سنت ـ روایت صحیحین است که رسول‌خدا</w:t>
      </w:r>
      <w:r>
        <w:rPr>
          <w:rFonts w:cs="CTraditional Arabic" w:hint="cs"/>
          <w:sz w:val="26"/>
          <w:szCs w:val="26"/>
          <w:rtl/>
        </w:rPr>
        <w:t>ص</w:t>
      </w:r>
      <w:r>
        <w:rPr>
          <w:rFonts w:hint="cs"/>
          <w:rtl/>
        </w:rPr>
        <w:t xml:space="preserve"> زره خود را نزد یک مرد یهودی به نام ابوشحمه در مقابل سی‌صاع جو که برای خانواده‌اش خریده بود، رهن گذاشت. این حدیث علاوه بر جواز رهن، دلیل بر جواز معامله با اهل کتاب می‌باشد</w:t>
      </w:r>
    </w:p>
    <w:p w:rsidR="0080700F" w:rsidRDefault="0080700F" w:rsidP="009C1596">
      <w:pPr>
        <w:pStyle w:val="a3"/>
        <w:rPr>
          <w:rFonts w:hint="cs"/>
          <w:rtl/>
        </w:rPr>
      </w:pPr>
      <w:r>
        <w:rPr>
          <w:rFonts w:hint="cs"/>
          <w:rtl/>
        </w:rPr>
        <w:t>اجماع ـ اجماع علما بر این است که رهن جایز است.</w:t>
      </w:r>
    </w:p>
    <w:p w:rsidR="00A06B96" w:rsidRPr="00DC6647" w:rsidRDefault="00377CF7" w:rsidP="00805C8B">
      <w:pPr>
        <w:pStyle w:val="Heading1"/>
        <w:bidi/>
        <w:jc w:val="left"/>
        <w:rPr>
          <w:rFonts w:hint="cs"/>
          <w:rtl/>
          <w:lang w:bidi="fa-IR"/>
        </w:rPr>
      </w:pPr>
      <w:bookmarkStart w:id="3293" w:name="_Toc262412539"/>
      <w:bookmarkStart w:id="3294" w:name="_Toc340600107"/>
      <w:bookmarkStart w:id="3295" w:name="_Toc408539583"/>
      <w:r>
        <w:rPr>
          <w:rFonts w:hint="cs"/>
          <w:rtl/>
          <w:lang w:bidi="fa-IR"/>
        </w:rPr>
        <w:t>3-</w:t>
      </w:r>
      <w:r w:rsidR="00A06B96">
        <w:rPr>
          <w:rFonts w:hint="cs"/>
          <w:rtl/>
          <w:lang w:bidi="fa-IR"/>
        </w:rPr>
        <w:t xml:space="preserve"> ارکان رهن:</w:t>
      </w:r>
      <w:bookmarkEnd w:id="3293"/>
      <w:bookmarkEnd w:id="3294"/>
      <w:bookmarkEnd w:id="3295"/>
    </w:p>
    <w:p w:rsidR="0080700F" w:rsidRDefault="00F21F87" w:rsidP="00E320DD">
      <w:pPr>
        <w:pStyle w:val="a3"/>
        <w:rPr>
          <w:rFonts w:hint="cs"/>
          <w:rtl/>
        </w:rPr>
      </w:pPr>
      <w:r>
        <w:rPr>
          <w:rFonts w:hint="cs"/>
          <w:rtl/>
        </w:rPr>
        <w:t>رهن دارای سه رکن است:</w:t>
      </w:r>
    </w:p>
    <w:p w:rsidR="00E61BF8" w:rsidRDefault="009A1EAA" w:rsidP="00E320DD">
      <w:pPr>
        <w:pStyle w:val="a3"/>
        <w:rPr>
          <w:rFonts w:hint="cs"/>
          <w:rtl/>
        </w:rPr>
      </w:pPr>
      <w:r>
        <w:rPr>
          <w:rFonts w:hint="cs"/>
          <w:rtl/>
        </w:rPr>
        <w:t>اول-</w:t>
      </w:r>
      <w:r w:rsidR="00F21F87">
        <w:rPr>
          <w:rFonts w:hint="cs"/>
          <w:rtl/>
        </w:rPr>
        <w:t xml:space="preserve"> عاقد، که شامل طرفین معامله یعنی راهن و مرتهن می‌شود، راهن کسی است که ملک خود را در مقابل اخذ مبلغی در رهن می‌گذارد و مرتهن کسی است که در مقابل مبلغی که به راهن تحویل داده ملک مرهون را از او تحویل می‌گیرد.</w:t>
      </w:r>
    </w:p>
    <w:p w:rsidR="00F21F87" w:rsidRDefault="001B41A9" w:rsidP="00E320DD">
      <w:pPr>
        <w:pStyle w:val="a3"/>
        <w:rPr>
          <w:rFonts w:hint="cs"/>
          <w:rtl/>
        </w:rPr>
      </w:pPr>
      <w:r>
        <w:rPr>
          <w:rFonts w:hint="cs"/>
          <w:rtl/>
        </w:rPr>
        <w:t>دوم-</w:t>
      </w:r>
      <w:r w:rsidR="00F21F87">
        <w:rPr>
          <w:rFonts w:hint="cs"/>
          <w:rtl/>
        </w:rPr>
        <w:t xml:space="preserve"> معقود علیه، که شامل عین مرهونه، و مبلغی است که راهن به عنوان قرض می‌گیرد.</w:t>
      </w:r>
    </w:p>
    <w:p w:rsidR="00F21F87" w:rsidRDefault="001B41A9" w:rsidP="00E320DD">
      <w:pPr>
        <w:pStyle w:val="a3"/>
        <w:rPr>
          <w:rFonts w:hint="cs"/>
          <w:rtl/>
        </w:rPr>
      </w:pPr>
      <w:r>
        <w:rPr>
          <w:rFonts w:hint="cs"/>
          <w:rtl/>
        </w:rPr>
        <w:t>سوم-</w:t>
      </w:r>
      <w:r w:rsidR="00F21F87">
        <w:rPr>
          <w:rFonts w:hint="cs"/>
          <w:rtl/>
        </w:rPr>
        <w:t xml:space="preserve"> صیغ</w:t>
      </w:r>
      <w:r w:rsidR="00E320DD">
        <w:rPr>
          <w:rFonts w:hint="cs"/>
          <w:rtl/>
        </w:rPr>
        <w:t>ۀ</w:t>
      </w:r>
      <w:r w:rsidR="00F21F87">
        <w:rPr>
          <w:rFonts w:hint="cs"/>
          <w:rtl/>
        </w:rPr>
        <w:t xml:space="preserve"> ایجاب و قبول. به نزد علماء حنفیه رهن فقط یک رکن دارد و آن هم عبارت از ایجاب و قبول است که حقیقت عقد را تکشیل می‌دهد.</w:t>
      </w:r>
    </w:p>
    <w:p w:rsidR="009D5816" w:rsidRPr="00DC6647" w:rsidRDefault="00377CF7" w:rsidP="00805C8B">
      <w:pPr>
        <w:pStyle w:val="Heading1"/>
        <w:bidi/>
        <w:rPr>
          <w:rFonts w:hint="cs"/>
          <w:rtl/>
          <w:lang w:bidi="fa-IR"/>
        </w:rPr>
      </w:pPr>
      <w:bookmarkStart w:id="3296" w:name="_Toc262412540"/>
      <w:bookmarkStart w:id="3297" w:name="_Toc340600108"/>
      <w:bookmarkStart w:id="3298" w:name="_Toc408539584"/>
      <w:r>
        <w:rPr>
          <w:rFonts w:hint="cs"/>
          <w:rtl/>
          <w:lang w:bidi="fa-IR"/>
        </w:rPr>
        <w:t>4-</w:t>
      </w:r>
      <w:r w:rsidR="009D5816">
        <w:rPr>
          <w:rFonts w:hint="cs"/>
          <w:rtl/>
          <w:lang w:bidi="fa-IR"/>
        </w:rPr>
        <w:t xml:space="preserve"> شروط رهن:</w:t>
      </w:r>
      <w:bookmarkEnd w:id="3296"/>
      <w:bookmarkEnd w:id="3297"/>
      <w:bookmarkEnd w:id="3298"/>
    </w:p>
    <w:p w:rsidR="009D5816" w:rsidRDefault="00CC7910" w:rsidP="00E320DD">
      <w:pPr>
        <w:pStyle w:val="a3"/>
        <w:rPr>
          <w:rFonts w:hint="cs"/>
          <w:rtl/>
        </w:rPr>
      </w:pPr>
      <w:r>
        <w:rPr>
          <w:rFonts w:hint="cs"/>
          <w:rtl/>
        </w:rPr>
        <w:t>ای خواهر مسلمان، رهن دارای شرایط ذیل است:</w:t>
      </w:r>
    </w:p>
    <w:p w:rsidR="00CC7910" w:rsidRDefault="00CC7910" w:rsidP="005E6881">
      <w:pPr>
        <w:pStyle w:val="a3"/>
        <w:numPr>
          <w:ilvl w:val="0"/>
          <w:numId w:val="171"/>
        </w:numPr>
        <w:ind w:left="641" w:hanging="357"/>
        <w:rPr>
          <w:rFonts w:hint="cs"/>
          <w:rtl/>
        </w:rPr>
      </w:pPr>
      <w:r>
        <w:rPr>
          <w:rFonts w:hint="cs"/>
          <w:rtl/>
        </w:rPr>
        <w:t>دو طرف معامله یعنی راهن و مرتهن اهلیت بیع را داشته باشند.</w:t>
      </w:r>
    </w:p>
    <w:p w:rsidR="00F35AD0" w:rsidRDefault="00CC7910" w:rsidP="005E6881">
      <w:pPr>
        <w:pStyle w:val="a3"/>
        <w:numPr>
          <w:ilvl w:val="0"/>
          <w:numId w:val="171"/>
        </w:numPr>
        <w:ind w:left="641" w:hanging="357"/>
        <w:rPr>
          <w:rFonts w:hint="cs"/>
          <w:rtl/>
        </w:rPr>
      </w:pPr>
      <w:r>
        <w:rPr>
          <w:rFonts w:hint="cs"/>
          <w:rtl/>
        </w:rPr>
        <w:t>عقد رهن از جانب افراد دیوانه و کودک غیر ممیز صحیح نیست.</w:t>
      </w:r>
    </w:p>
    <w:p w:rsidR="00CC7910" w:rsidRDefault="00CC7910" w:rsidP="00E320DD">
      <w:pPr>
        <w:pStyle w:val="a3"/>
        <w:rPr>
          <w:rFonts w:hint="cs"/>
          <w:rtl/>
        </w:rPr>
      </w:pPr>
      <w:r>
        <w:rPr>
          <w:rFonts w:hint="cs"/>
          <w:rtl/>
        </w:rPr>
        <w:t>به نزد علماء شافعیه شروط رهن دارای دو قسمت است:</w:t>
      </w:r>
    </w:p>
    <w:p w:rsidR="00CC7910" w:rsidRDefault="009A1EAA" w:rsidP="00E320DD">
      <w:pPr>
        <w:pStyle w:val="a3"/>
        <w:rPr>
          <w:rFonts w:hint="cs"/>
          <w:rtl/>
        </w:rPr>
      </w:pPr>
      <w:r>
        <w:rPr>
          <w:rFonts w:hint="cs"/>
          <w:rtl/>
        </w:rPr>
        <w:t>اول-</w:t>
      </w:r>
      <w:r w:rsidR="00CC7910">
        <w:rPr>
          <w:rFonts w:hint="cs"/>
          <w:rtl/>
        </w:rPr>
        <w:t xml:space="preserve"> شرط لزوم رهن که عبارت از قبض مرهون است، بنابراین اگر ساختمانی را در رهن بگذارد ولی مرتهن آن را تحویل نگیرد رهن تحقق نیافته و راهن یا مرتهن می‌توانند آن را فسخ نمایند. و اگر ملک به نحوی از انحاء مانند اجاره یا اعاره، یا غصب، یا غیر آن، قبل از عقد، در اختیار مرتهن باشد به معنی قبض است. و برای صحت قبض اجازة راهن شرط است.</w:t>
      </w:r>
    </w:p>
    <w:p w:rsidR="00CC7910" w:rsidRDefault="001B41A9" w:rsidP="00E320DD">
      <w:pPr>
        <w:pStyle w:val="a3"/>
        <w:rPr>
          <w:rFonts w:hint="cs"/>
          <w:rtl/>
        </w:rPr>
      </w:pPr>
      <w:r>
        <w:rPr>
          <w:rFonts w:hint="cs"/>
          <w:rtl/>
        </w:rPr>
        <w:t>دوم-</w:t>
      </w:r>
      <w:r w:rsidR="00CC7910">
        <w:rPr>
          <w:rFonts w:hint="cs"/>
          <w:rtl/>
        </w:rPr>
        <w:t xml:space="preserve"> شرط صحت که دارای چند نوع است.</w:t>
      </w:r>
    </w:p>
    <w:p w:rsidR="00CC7910" w:rsidRDefault="00CC7910" w:rsidP="005E6881">
      <w:pPr>
        <w:numPr>
          <w:ilvl w:val="0"/>
          <w:numId w:val="53"/>
        </w:numPr>
        <w:bidi/>
        <w:jc w:val="both"/>
        <w:rPr>
          <w:rFonts w:cs="B Lotus" w:hint="cs"/>
          <w:sz w:val="28"/>
          <w:szCs w:val="28"/>
          <w:rtl/>
          <w:lang w:bidi="fa-IR"/>
        </w:rPr>
      </w:pPr>
      <w:r w:rsidRPr="00B92CB9">
        <w:rPr>
          <w:rStyle w:val="Char3"/>
          <w:rFonts w:hint="cs"/>
          <w:rtl/>
        </w:rPr>
        <w:t>اول، شرطی است که متعلق به اصل عقد است؛ یعنی عقد نباید معلق بر شرطی باشد که جزء مقتضای آن نیست، زیرا چنین شرطی رهن را باطل می‌سازد.</w:t>
      </w:r>
    </w:p>
    <w:p w:rsidR="00CC7910" w:rsidRDefault="003466D0" w:rsidP="00B92CB9">
      <w:pPr>
        <w:pStyle w:val="a3"/>
        <w:rPr>
          <w:rFonts w:hint="cs"/>
          <w:rtl/>
        </w:rPr>
      </w:pPr>
      <w:r>
        <w:rPr>
          <w:rFonts w:hint="cs"/>
          <w:rtl/>
        </w:rPr>
        <w:t>ولی اگر شرطی را مد نظر قرار دادند که مقتضای عقد باشد مانند اینکه مرتهن حق تقدم بر دیگر صاحبان قرض در اختصاص به عین مرهونه داشته باشد اشکالی ندارد.</w:t>
      </w:r>
    </w:p>
    <w:p w:rsidR="003466D0" w:rsidRDefault="003466D0" w:rsidP="005E6881">
      <w:pPr>
        <w:numPr>
          <w:ilvl w:val="0"/>
          <w:numId w:val="53"/>
        </w:numPr>
        <w:bidi/>
        <w:jc w:val="both"/>
        <w:rPr>
          <w:rFonts w:cs="B Lotus" w:hint="cs"/>
          <w:sz w:val="28"/>
          <w:szCs w:val="28"/>
          <w:rtl/>
          <w:lang w:bidi="fa-IR"/>
        </w:rPr>
      </w:pPr>
      <w:r w:rsidRPr="00B92CB9">
        <w:rPr>
          <w:rStyle w:val="Char3"/>
          <w:rFonts w:hint="cs"/>
          <w:rtl/>
        </w:rPr>
        <w:t xml:space="preserve">دوم، شرطی است که متعلق به طرفین عقد یعنی راهن، </w:t>
      </w:r>
      <w:r w:rsidR="00805C8B" w:rsidRPr="00B92CB9">
        <w:rPr>
          <w:rStyle w:val="Char3"/>
          <w:rFonts w:hint="cs"/>
          <w:rtl/>
        </w:rPr>
        <w:t>و مرتهن باشد وآن هم عبارت از اهل</w:t>
      </w:r>
      <w:r w:rsidRPr="00B92CB9">
        <w:rPr>
          <w:rStyle w:val="Char3"/>
          <w:rFonts w:hint="cs"/>
          <w:rtl/>
        </w:rPr>
        <w:t>یت عاقدین است؛ یعنی هر دو عاقل و بالغ و غیر محجور علیه باشند؛ بنابراین رهن کودک و دیوانه و سفیه صحیح نیست.</w:t>
      </w:r>
    </w:p>
    <w:p w:rsidR="00B03BA3" w:rsidRPr="00DC6647" w:rsidRDefault="00377CF7" w:rsidP="00805C8B">
      <w:pPr>
        <w:pStyle w:val="Heading1"/>
        <w:bidi/>
        <w:jc w:val="left"/>
        <w:rPr>
          <w:rFonts w:hint="cs"/>
          <w:rtl/>
          <w:lang w:bidi="fa-IR"/>
        </w:rPr>
      </w:pPr>
      <w:bookmarkStart w:id="3299" w:name="_Toc262412541"/>
      <w:bookmarkStart w:id="3300" w:name="_Toc340600109"/>
      <w:bookmarkStart w:id="3301" w:name="_Toc408539585"/>
      <w:r>
        <w:rPr>
          <w:rFonts w:hint="cs"/>
          <w:rtl/>
          <w:lang w:bidi="fa-IR"/>
        </w:rPr>
        <w:t xml:space="preserve">5- </w:t>
      </w:r>
      <w:r w:rsidR="00B03BA3">
        <w:rPr>
          <w:rFonts w:hint="cs"/>
          <w:rtl/>
          <w:lang w:bidi="fa-IR"/>
        </w:rPr>
        <w:t>استفاده از عین مرهونه:</w:t>
      </w:r>
      <w:bookmarkEnd w:id="3299"/>
      <w:bookmarkEnd w:id="3300"/>
      <w:bookmarkEnd w:id="3301"/>
    </w:p>
    <w:p w:rsidR="003466D0" w:rsidRDefault="00B03BA3" w:rsidP="00B92CB9">
      <w:pPr>
        <w:pStyle w:val="a3"/>
        <w:rPr>
          <w:rFonts w:hint="cs"/>
          <w:rtl/>
        </w:rPr>
      </w:pPr>
      <w:r>
        <w:rPr>
          <w:rFonts w:hint="cs"/>
          <w:rtl/>
        </w:rPr>
        <w:t>در مورد بهره برداری از عین مرهونه اعم از اینکه زمین کشاورزی، یا ساختمان یا حیوان باشد میان علما اختلاف نظر وجود دارد:</w:t>
      </w:r>
    </w:p>
    <w:p w:rsidR="00B03BA3" w:rsidRDefault="00B03BA3" w:rsidP="00B92CB9">
      <w:pPr>
        <w:pStyle w:val="a3"/>
        <w:rPr>
          <w:rFonts w:hint="cs"/>
          <w:rtl/>
        </w:rPr>
      </w:pPr>
      <w:r>
        <w:rPr>
          <w:rFonts w:hint="cs"/>
          <w:rtl/>
        </w:rPr>
        <w:t>علماء مالکیه گویند: بهره‌برداری از مرهون و ثمرات آن، حق راهن است مادام مرتهن آن را برای خود مشروط نکرده باشد، در این صورت با رعایت سه شرط زیر برای او صحیح است:</w:t>
      </w:r>
    </w:p>
    <w:p w:rsidR="00B03BA3" w:rsidRDefault="009A1EAA" w:rsidP="00B92CB9">
      <w:pPr>
        <w:pStyle w:val="a3"/>
        <w:rPr>
          <w:rFonts w:hint="cs"/>
          <w:rtl/>
        </w:rPr>
      </w:pPr>
      <w:r>
        <w:rPr>
          <w:rFonts w:hint="cs"/>
          <w:rtl/>
        </w:rPr>
        <w:t>اول-</w:t>
      </w:r>
      <w:r w:rsidR="00B03BA3">
        <w:rPr>
          <w:rFonts w:hint="cs"/>
          <w:rtl/>
        </w:rPr>
        <w:t xml:space="preserve"> باید دین به سبب بیع باشد نه به سبب قرض، مانند اینکه شخصی باغ و زمین یا کالایی تجاری یا غیر آن را در مقابل مبلغی مؤجل به کسی دیگر بفروشد و تا فرارسیدن وقت و تحویل گرفتن مبلغ چیزی را از خریدار به عنوان رهن تحویل گیرد.</w:t>
      </w:r>
    </w:p>
    <w:p w:rsidR="00B03BA3" w:rsidRDefault="001B41A9" w:rsidP="00B92CB9">
      <w:pPr>
        <w:pStyle w:val="a3"/>
        <w:rPr>
          <w:rFonts w:hint="cs"/>
          <w:rtl/>
        </w:rPr>
      </w:pPr>
      <w:r>
        <w:rPr>
          <w:rFonts w:hint="cs"/>
          <w:rtl/>
        </w:rPr>
        <w:t>دوم-</w:t>
      </w:r>
      <w:r w:rsidR="00B03BA3">
        <w:rPr>
          <w:rFonts w:hint="cs"/>
          <w:rtl/>
        </w:rPr>
        <w:t xml:space="preserve"> شخص مرتهن بهره‌برداری از مرهون را برای خودش مشروط نماید، بنابراین اگر چنین شروطی مقرر نشد و شخص راهن اجازة بهره‌برداری را به مرتهن داد، برای مرتهن صحیح نیست از او قبول کند.</w:t>
      </w:r>
    </w:p>
    <w:p w:rsidR="00B03BA3" w:rsidRDefault="00B03BA3" w:rsidP="00B92CB9">
      <w:pPr>
        <w:pStyle w:val="a3"/>
        <w:rPr>
          <w:rFonts w:hint="cs"/>
          <w:rtl/>
        </w:rPr>
      </w:pPr>
      <w:r>
        <w:rPr>
          <w:rFonts w:hint="cs"/>
          <w:rtl/>
        </w:rPr>
        <w:t>سوم، باید مدت بهره‌برداری از آن معین باشد، پس اگر مجهول باشد صحیح نیست.</w:t>
      </w:r>
    </w:p>
    <w:p w:rsidR="00B03BA3" w:rsidRDefault="00B03BA3" w:rsidP="00B92CB9">
      <w:pPr>
        <w:pStyle w:val="a3"/>
        <w:rPr>
          <w:rFonts w:hint="cs"/>
          <w:rtl/>
        </w:rPr>
      </w:pPr>
      <w:r>
        <w:rPr>
          <w:rFonts w:hint="cs"/>
          <w:rtl/>
        </w:rPr>
        <w:t>علماء شافعیه گویند: بهره‌برداری از مرهون، حق راهن است و نباید مرتهن مانع بهره‌برداری راهن از مرهون باشد، و باید در مدت بهره‌برداری، در اختیار راهن باشد و اگر مرتهن نسبت به استرداد آن بعد از گذشت مدت بهره‌برداری مطمئن نبود، حق دارد بر آن گواه بگیرد.</w:t>
      </w:r>
    </w:p>
    <w:p w:rsidR="00B03BA3" w:rsidRDefault="00B03BA3" w:rsidP="00B92CB9">
      <w:pPr>
        <w:pStyle w:val="a3"/>
        <w:rPr>
          <w:rFonts w:hint="cs"/>
          <w:rtl/>
        </w:rPr>
      </w:pPr>
      <w:r>
        <w:rPr>
          <w:rFonts w:hint="cs"/>
          <w:rtl/>
        </w:rPr>
        <w:t>و برای راهن جایز است بدون اجاز</w:t>
      </w:r>
      <w:r w:rsidR="00B92CB9">
        <w:rPr>
          <w:rFonts w:hint="cs"/>
          <w:rtl/>
        </w:rPr>
        <w:t>ۀ</w:t>
      </w:r>
      <w:r>
        <w:rPr>
          <w:rFonts w:hint="cs"/>
          <w:rtl/>
        </w:rPr>
        <w:t xml:space="preserve"> مرتهن از مرهون بهره‌برداری نماید به شرط اینکه به مرهون نقصی وارد نشود، مانند سکونت در ساختمان یا سواری بر مرکوب و امثال آن؛ به دلیل حدیث صحیح که رسول‌خدا</w:t>
      </w:r>
      <w:r>
        <w:rPr>
          <w:rFonts w:cs="CTraditional Arabic" w:hint="cs"/>
          <w:sz w:val="26"/>
          <w:szCs w:val="26"/>
          <w:rtl/>
        </w:rPr>
        <w:t>ص</w:t>
      </w:r>
      <w:r w:rsidR="007764F0">
        <w:rPr>
          <w:rFonts w:hint="cs"/>
          <w:rtl/>
        </w:rPr>
        <w:t xml:space="preserve"> می‌فرماید: </w:t>
      </w:r>
      <w:r w:rsidR="007764F0">
        <w:rPr>
          <w:rFonts w:cs="Traditional Arabic" w:hint="cs"/>
          <w:rtl/>
        </w:rPr>
        <w:t>«</w:t>
      </w:r>
      <w:r>
        <w:rPr>
          <w:rFonts w:hint="cs"/>
          <w:rtl/>
        </w:rPr>
        <w:t>در مقابل هزینه‌ای که برای حیوان مرهون صرف می‌شود می‌توان بر آن سوار شد</w:t>
      </w:r>
      <w:r w:rsidR="007764F0">
        <w:rPr>
          <w:rFonts w:cs="Traditional Arabic" w:hint="cs"/>
          <w:rtl/>
        </w:rPr>
        <w:t>»</w:t>
      </w:r>
      <w:r w:rsidR="007764F0">
        <w:rPr>
          <w:rFonts w:hint="cs"/>
          <w:rtl/>
        </w:rPr>
        <w:t>.</w:t>
      </w:r>
      <w:r w:rsidR="00277019">
        <w:rPr>
          <w:rFonts w:hint="cs"/>
          <w:rtl/>
        </w:rPr>
        <w:t xml:space="preserve"> </w:t>
      </w:r>
      <w:r>
        <w:rPr>
          <w:rFonts w:hint="cs"/>
          <w:rtl/>
        </w:rPr>
        <w:t>(روایت از دارقطنی)</w:t>
      </w:r>
      <w:r w:rsidR="007764F0">
        <w:rPr>
          <w:rFonts w:hint="cs"/>
          <w:rtl/>
        </w:rPr>
        <w:t>.</w:t>
      </w:r>
    </w:p>
    <w:p w:rsidR="00B03BA3" w:rsidRDefault="00FB4077" w:rsidP="00B92CB9">
      <w:pPr>
        <w:pStyle w:val="a3"/>
        <w:rPr>
          <w:rFonts w:hint="cs"/>
          <w:rtl/>
        </w:rPr>
      </w:pPr>
      <w:r>
        <w:rPr>
          <w:rFonts w:hint="cs"/>
          <w:rtl/>
        </w:rPr>
        <w:t>و راهن حق ساختمان‌سازی یا کاشت درخت در زمین مرهون ندارد، اگر مبادرت به آن کرد قبل از فرارسیدن وقت بازپرداخت دین، ملزم به تخریب ساختمان یا قطع درختان نمی‌گردد. اما بعد از فرارسیدن وقت آن، اگر ساختمان یا درختان به زمین آسیب می‌رساند به قیمت زمین جوابگوی دین نبود ملزم به تخریب ساختمان و قطع درختان می‌شود وگرنه ملزم به آن نمی‌گردد.</w:t>
      </w:r>
    </w:p>
    <w:p w:rsidR="00FB4077" w:rsidRDefault="00FB4077" w:rsidP="00B92CB9">
      <w:pPr>
        <w:pStyle w:val="a3"/>
        <w:rPr>
          <w:rFonts w:hint="cs"/>
          <w:rtl/>
        </w:rPr>
      </w:pPr>
      <w:r>
        <w:rPr>
          <w:rFonts w:hint="cs"/>
          <w:rtl/>
        </w:rPr>
        <w:t>و ساختمان و درخت داخل مرهون نمی‌شوند، چون بعد از عقد احداث شده‌اند.</w:t>
      </w:r>
    </w:p>
    <w:p w:rsidR="00FB4077" w:rsidRDefault="00FB4077" w:rsidP="00B92CB9">
      <w:pPr>
        <w:pStyle w:val="a3"/>
        <w:rPr>
          <w:rFonts w:hint="cs"/>
          <w:rtl/>
        </w:rPr>
      </w:pPr>
      <w:r>
        <w:rPr>
          <w:rFonts w:hint="cs"/>
          <w:rtl/>
        </w:rPr>
        <w:t>علماء حنفیه گویند: برای راهن به هیچ وجهی جایز نیست بدون اجازة مرتهن از مرهون استفاده کند. بنابراین، برای راهن صحیح نیست بدون اجازة مرتهن حیوان مرهون را به استخدام در آورد؛ در منزل مرهون سکنی گزیده یا آن را به اجاره دهد و لباس مرهون را بپوشد یا آن را به عاریت دهد. و تفاوتی میان این نیست که بهره‌برداری از مرهون از ارزش و قیمت آن بکاهد یا خیر، ولی هرگاه مرتهن بدان اجازه داد صحیح است.</w:t>
      </w:r>
    </w:p>
    <w:p w:rsidR="00FB4077" w:rsidRDefault="00FB4077" w:rsidP="00B92CB9">
      <w:pPr>
        <w:pStyle w:val="a3"/>
        <w:rPr>
          <w:rFonts w:hint="cs"/>
          <w:rtl/>
        </w:rPr>
      </w:pPr>
      <w:r>
        <w:rPr>
          <w:rFonts w:hint="cs"/>
          <w:rtl/>
        </w:rPr>
        <w:t>و با وجود آن، منافع مرهون و ثمران آن از قبیل تولید مثل، میوه، شیر، تخم‌مرغ، پشم، مو، و امثال آن از حقوق راهن است. بنابراین اگر منافع آن تا فرارسیدن وقت ادای دین باقی ماند، بخشی از دین محسوب می‌شود.</w:t>
      </w:r>
    </w:p>
    <w:p w:rsidR="00FB4077" w:rsidRDefault="00FB4077" w:rsidP="00B92CB9">
      <w:pPr>
        <w:pStyle w:val="a3"/>
        <w:rPr>
          <w:rFonts w:hint="cs"/>
          <w:rtl/>
        </w:rPr>
      </w:pPr>
      <w:r>
        <w:rPr>
          <w:rFonts w:hint="cs"/>
          <w:rtl/>
        </w:rPr>
        <w:t>علماء حنابله گویند: مرهون یا حیوانی است که برآن سوار شده یا از آن شیر می‌دوشند، یا غیر آن است؛ اگر حیوان شیرده، یا مرکوب باشد، برای</w:t>
      </w:r>
      <w:r w:rsidR="00436BC4">
        <w:rPr>
          <w:rFonts w:hint="cs"/>
          <w:rtl/>
        </w:rPr>
        <w:t xml:space="preserve"> </w:t>
      </w:r>
      <w:r w:rsidR="002C0354">
        <w:rPr>
          <w:rFonts w:hint="cs"/>
          <w:rtl/>
        </w:rPr>
        <w:t>مرتهن جایز است، از سواری بر آن یا شیر آن بدون اجازة راهن در مقابل هزینه‌ای که صرف آن می‌کند، بهره جوید و در این حال رعایت عدل و انصاف بر وی واجب است.</w:t>
      </w:r>
    </w:p>
    <w:p w:rsidR="002C0354" w:rsidRDefault="002C0354" w:rsidP="00B92CB9">
      <w:pPr>
        <w:pStyle w:val="a3"/>
        <w:rPr>
          <w:rFonts w:hint="cs"/>
          <w:rtl/>
        </w:rPr>
      </w:pPr>
      <w:r>
        <w:rPr>
          <w:rFonts w:hint="cs"/>
          <w:rtl/>
        </w:rPr>
        <w:t xml:space="preserve">اما اگر مرهون غیر آن باشد برای مرتهن جایز نیست بدون اجازة راهن به صورت رایگان از آن استفاده کند، مادام رهن به سبب قرض نباشد، زیرا اگر رهن به سبب قرض باشد استفاده از </w:t>
      </w:r>
      <w:r w:rsidR="007764F0">
        <w:rPr>
          <w:rFonts w:hint="cs"/>
          <w:rtl/>
        </w:rPr>
        <w:t xml:space="preserve">آن </w:t>
      </w:r>
      <w:r>
        <w:rPr>
          <w:rFonts w:hint="cs"/>
          <w:rtl/>
        </w:rPr>
        <w:t>جایز نیست ولو اینکه راهن اجازة آن را بدهد.</w:t>
      </w:r>
    </w:p>
    <w:p w:rsidR="002C0354" w:rsidRDefault="002C0354" w:rsidP="00B92CB9">
      <w:pPr>
        <w:pStyle w:val="a3"/>
        <w:rPr>
          <w:rFonts w:hint="cs"/>
          <w:rtl/>
        </w:rPr>
      </w:pPr>
      <w:r>
        <w:rPr>
          <w:rFonts w:hint="cs"/>
          <w:rtl/>
        </w:rPr>
        <w:t>همچنین برای راهن جایز نیست بدون اجاز</w:t>
      </w:r>
      <w:r w:rsidR="00B92CB9">
        <w:rPr>
          <w:rFonts w:hint="cs"/>
          <w:rtl/>
        </w:rPr>
        <w:t>ۀ</w:t>
      </w:r>
      <w:r>
        <w:rPr>
          <w:rFonts w:hint="cs"/>
          <w:rtl/>
        </w:rPr>
        <w:t xml:space="preserve"> مرتهن در مرهون تصرف کند و آنچه از مرهون متولد می‌شود مانند شیر، تخم مرغ، پشم، شاخ و برگ خرما، هیزمی که از درخت بریده می‌شود، و ایجاد نقص در منزل و خلاصه هرگونه زواید متصله یا منفصله، بخشی از مرهون تحت اختیار مرتهن یا وکیل او قرار داشته و هنگام فروش با اصل مرهون به فروش می‌رسد و اگر زواید آن امکان بقاء نداشت باید به فروش برسد و پول آن جزء مرهون حساب می‌شود</w:t>
      </w:r>
      <w:r w:rsidR="007764F0">
        <w:rPr>
          <w:rFonts w:hint="cs"/>
          <w:rtl/>
        </w:rPr>
        <w:t>.</w:t>
      </w:r>
      <w:r w:rsidR="00277019">
        <w:rPr>
          <w:rFonts w:hint="cs"/>
          <w:rtl/>
        </w:rPr>
        <w:t xml:space="preserve"> </w:t>
      </w:r>
      <w:r>
        <w:rPr>
          <w:rFonts w:hint="cs"/>
          <w:rtl/>
        </w:rPr>
        <w:t>(مذاهب اربعه ـ با اندکی تصرف در آن)</w:t>
      </w:r>
      <w:r w:rsidR="007764F0">
        <w:rPr>
          <w:rFonts w:hint="cs"/>
          <w:rtl/>
        </w:rPr>
        <w:t>.</w:t>
      </w:r>
    </w:p>
    <w:p w:rsidR="00B92CB9" w:rsidRDefault="00B92CB9" w:rsidP="00B92CB9">
      <w:pPr>
        <w:pStyle w:val="a3"/>
        <w:rPr>
          <w:rtl/>
        </w:rPr>
        <w:sectPr w:rsidR="00B92CB9" w:rsidSect="009C1596">
          <w:headerReference w:type="default" r:id="rId74"/>
          <w:footnotePr>
            <w:numRestart w:val="eachPage"/>
          </w:footnotePr>
          <w:type w:val="oddPage"/>
          <w:pgSz w:w="9356" w:h="13608" w:code="9"/>
          <w:pgMar w:top="1021" w:right="851" w:bottom="737" w:left="851" w:header="454" w:footer="0" w:gutter="0"/>
          <w:cols w:space="708"/>
          <w:titlePg/>
          <w:bidi/>
          <w:rtlGutter/>
          <w:docGrid w:linePitch="360"/>
        </w:sectPr>
      </w:pPr>
    </w:p>
    <w:p w:rsidR="00853A0B" w:rsidRPr="00FB55E9" w:rsidRDefault="008D48E6" w:rsidP="00FB55E9">
      <w:pPr>
        <w:pStyle w:val="a"/>
        <w:rPr>
          <w:rFonts w:hint="cs"/>
          <w:sz w:val="34"/>
          <w:szCs w:val="34"/>
          <w:rtl/>
        </w:rPr>
      </w:pPr>
      <w:bookmarkStart w:id="3302" w:name="_Toc262412542"/>
      <w:bookmarkStart w:id="3303" w:name="_Toc340600110"/>
      <w:bookmarkStart w:id="3304" w:name="_Toc408539586"/>
      <w:r w:rsidRPr="00FB55E9">
        <w:rPr>
          <w:rFonts w:hint="cs"/>
          <w:sz w:val="34"/>
          <w:szCs w:val="34"/>
          <w:rtl/>
        </w:rPr>
        <w:t>هدایا</w:t>
      </w:r>
      <w:bookmarkEnd w:id="3302"/>
      <w:bookmarkEnd w:id="3303"/>
      <w:bookmarkEnd w:id="3304"/>
    </w:p>
    <w:p w:rsidR="008D48E6" w:rsidRPr="00DC6647" w:rsidRDefault="00377CF7" w:rsidP="007764F0">
      <w:pPr>
        <w:pStyle w:val="Heading1"/>
        <w:bidi/>
        <w:jc w:val="left"/>
        <w:rPr>
          <w:rFonts w:hint="cs"/>
          <w:rtl/>
          <w:lang w:bidi="fa-IR"/>
        </w:rPr>
      </w:pPr>
      <w:bookmarkStart w:id="3305" w:name="_Toc262412543"/>
      <w:bookmarkStart w:id="3306" w:name="_Toc340600111"/>
      <w:bookmarkStart w:id="3307" w:name="_Toc408539587"/>
      <w:r>
        <w:rPr>
          <w:rFonts w:hint="cs"/>
          <w:rtl/>
          <w:lang w:bidi="fa-IR"/>
        </w:rPr>
        <w:t>1-</w:t>
      </w:r>
      <w:r w:rsidR="008D48E6">
        <w:rPr>
          <w:rFonts w:hint="cs"/>
          <w:rtl/>
          <w:lang w:bidi="fa-IR"/>
        </w:rPr>
        <w:t xml:space="preserve"> تعریف آن:</w:t>
      </w:r>
      <w:bookmarkEnd w:id="3305"/>
      <w:bookmarkEnd w:id="3306"/>
      <w:bookmarkEnd w:id="3307"/>
    </w:p>
    <w:p w:rsidR="008D48E6" w:rsidRPr="00B92CB9" w:rsidRDefault="00D361E4" w:rsidP="00B92CB9">
      <w:pPr>
        <w:pStyle w:val="a3"/>
        <w:rPr>
          <w:rFonts w:hint="cs"/>
          <w:rtl/>
        </w:rPr>
      </w:pPr>
      <w:r w:rsidRPr="00B92CB9">
        <w:rPr>
          <w:rFonts w:hint="cs"/>
          <w:rtl/>
        </w:rPr>
        <w:t>هدا</w:t>
      </w:r>
      <w:r w:rsidR="003C0471" w:rsidRPr="00B92CB9">
        <w:rPr>
          <w:rFonts w:hint="cs"/>
          <w:rtl/>
        </w:rPr>
        <w:t>یا جمع هدیه است. صاحب کتاب الحجة البالغة</w:t>
      </w:r>
      <w:r w:rsidRPr="00B92CB9">
        <w:rPr>
          <w:rFonts w:hint="cs"/>
          <w:rtl/>
        </w:rPr>
        <w:t xml:space="preserve"> در تعریف آن گفته است: هدف از آن ایجاد و اقام</w:t>
      </w:r>
      <w:r w:rsidR="00B92CB9">
        <w:rPr>
          <w:rFonts w:hint="cs"/>
          <w:rtl/>
        </w:rPr>
        <w:t>ۀ</w:t>
      </w:r>
      <w:r w:rsidRPr="00B92CB9">
        <w:rPr>
          <w:rFonts w:hint="cs"/>
          <w:rtl/>
        </w:rPr>
        <w:t xml:space="preserve"> الفت در میان مردم است، و این هدف جز با رد مثل آن تمام نخواهد شد، بنابراین هدیه، شخص هدیه دهنده را به نزد پذیرند</w:t>
      </w:r>
      <w:r w:rsidR="00B92CB9">
        <w:rPr>
          <w:rFonts w:hint="cs"/>
          <w:rtl/>
        </w:rPr>
        <w:t>ۀ</w:t>
      </w:r>
      <w:r w:rsidRPr="00B92CB9">
        <w:rPr>
          <w:rFonts w:hint="cs"/>
          <w:rtl/>
        </w:rPr>
        <w:t xml:space="preserve"> آن محبوب می‌سازد و لزوماً عکس آن لازم نیست.</w:t>
      </w:r>
    </w:p>
    <w:p w:rsidR="00D361E4" w:rsidRDefault="003C0471" w:rsidP="00B92CB9">
      <w:pPr>
        <w:pStyle w:val="a3"/>
        <w:rPr>
          <w:rFonts w:hint="cs"/>
          <w:rtl/>
        </w:rPr>
      </w:pPr>
      <w:r>
        <w:rPr>
          <w:rFonts w:hint="cs"/>
          <w:rtl/>
        </w:rPr>
        <w:t>و باز، دست ب</w:t>
      </w:r>
      <w:r w:rsidR="00D361E4">
        <w:rPr>
          <w:rFonts w:hint="cs"/>
          <w:rtl/>
        </w:rPr>
        <w:t>خشنده بهتر از دست گیرنده است، و اگر کسی بخششی به دیگری داد اگر نتوانست آن را جبران کند او را سپاس کرده و نعمت او را اظهار نماید.</w:t>
      </w:r>
    </w:p>
    <w:p w:rsidR="002E7378" w:rsidRPr="00DC6647" w:rsidRDefault="00377CF7" w:rsidP="003C0471">
      <w:pPr>
        <w:pStyle w:val="Heading1"/>
        <w:bidi/>
        <w:jc w:val="left"/>
        <w:rPr>
          <w:rFonts w:hint="cs"/>
          <w:rtl/>
          <w:lang w:bidi="fa-IR"/>
        </w:rPr>
      </w:pPr>
      <w:bookmarkStart w:id="3308" w:name="_Toc262412544"/>
      <w:bookmarkStart w:id="3309" w:name="_Toc340600112"/>
      <w:bookmarkStart w:id="3310" w:name="_Toc408539588"/>
      <w:r>
        <w:rPr>
          <w:rFonts w:hint="cs"/>
          <w:rtl/>
          <w:lang w:bidi="fa-IR"/>
        </w:rPr>
        <w:t>2-</w:t>
      </w:r>
      <w:r w:rsidR="002E7378">
        <w:rPr>
          <w:rFonts w:hint="cs"/>
          <w:rtl/>
          <w:lang w:bidi="fa-IR"/>
        </w:rPr>
        <w:t xml:space="preserve"> حکم آن:</w:t>
      </w:r>
      <w:bookmarkEnd w:id="3308"/>
      <w:bookmarkEnd w:id="3309"/>
      <w:bookmarkEnd w:id="3310"/>
    </w:p>
    <w:p w:rsidR="00D361E4" w:rsidRDefault="005B024B" w:rsidP="00B92CB9">
      <w:pPr>
        <w:pStyle w:val="a3"/>
        <w:rPr>
          <w:rFonts w:hint="cs"/>
          <w:rtl/>
        </w:rPr>
      </w:pPr>
      <w:r>
        <w:rPr>
          <w:rFonts w:hint="cs"/>
          <w:rtl/>
        </w:rPr>
        <w:t>قبو</w:t>
      </w:r>
      <w:r w:rsidR="006D27A3">
        <w:rPr>
          <w:rFonts w:hint="cs"/>
          <w:rtl/>
        </w:rPr>
        <w:t>ل</w:t>
      </w:r>
      <w:r>
        <w:rPr>
          <w:rFonts w:hint="cs"/>
          <w:rtl/>
        </w:rPr>
        <w:t xml:space="preserve"> هدیه و مقابله به مثل آن مشروع است؛ به دلیل حدیث ابوهریره</w:t>
      </w:r>
      <w:r>
        <w:rPr>
          <w:rFonts w:cs="CTraditional Arabic" w:hint="cs"/>
          <w:sz w:val="26"/>
          <w:szCs w:val="26"/>
          <w:rtl/>
        </w:rPr>
        <w:t>س</w:t>
      </w:r>
      <w:r w:rsidR="003C0471">
        <w:rPr>
          <w:rFonts w:hint="cs"/>
          <w:rtl/>
        </w:rPr>
        <w:t xml:space="preserve"> که گوید: </w:t>
      </w:r>
      <w:r>
        <w:rPr>
          <w:rFonts w:hint="cs"/>
          <w:rtl/>
        </w:rPr>
        <w:t>رسول‌خدا</w:t>
      </w:r>
      <w:r>
        <w:rPr>
          <w:rFonts w:cs="CTraditional Arabic" w:hint="cs"/>
          <w:sz w:val="26"/>
          <w:szCs w:val="26"/>
          <w:rtl/>
        </w:rPr>
        <w:t>ص</w:t>
      </w:r>
      <w:r w:rsidR="003C0471">
        <w:rPr>
          <w:rFonts w:hint="cs"/>
          <w:rtl/>
        </w:rPr>
        <w:t xml:space="preserve"> می‌فرماید: </w:t>
      </w:r>
      <w:r w:rsidR="003C0471">
        <w:rPr>
          <w:rFonts w:cs="Traditional Arabic" w:hint="cs"/>
          <w:rtl/>
        </w:rPr>
        <w:t>«</w:t>
      </w:r>
      <w:r>
        <w:rPr>
          <w:rFonts w:hint="cs"/>
          <w:rtl/>
        </w:rPr>
        <w:t>اگر برای خوردن ساق پا یا بازوی حیوانی دعوت شوم اجابت خواهم کرد و اگر ساق پا، یا بازوی حیوانی به من هدیه گردد آن را قبول می‌کنم</w:t>
      </w:r>
      <w:r w:rsidR="003C0471">
        <w:rPr>
          <w:rFonts w:cs="Traditional Arabic" w:hint="cs"/>
          <w:rtl/>
        </w:rPr>
        <w:t>»</w:t>
      </w:r>
      <w:r w:rsidR="003C0471">
        <w:rPr>
          <w:rFonts w:hint="cs"/>
          <w:rtl/>
        </w:rPr>
        <w:t>.</w:t>
      </w:r>
      <w:r w:rsidR="00277019">
        <w:rPr>
          <w:rFonts w:hint="cs"/>
          <w:rtl/>
        </w:rPr>
        <w:t xml:space="preserve"> </w:t>
      </w:r>
      <w:r>
        <w:rPr>
          <w:rFonts w:hint="cs"/>
          <w:rtl/>
        </w:rPr>
        <w:t>(روایت از بخاری)</w:t>
      </w:r>
      <w:r w:rsidR="003C0471">
        <w:rPr>
          <w:rFonts w:hint="cs"/>
          <w:rtl/>
        </w:rPr>
        <w:t>.</w:t>
      </w:r>
    </w:p>
    <w:p w:rsidR="000D3EEA" w:rsidRDefault="000D3EEA" w:rsidP="00B92CB9">
      <w:pPr>
        <w:pStyle w:val="a3"/>
        <w:rPr>
          <w:rFonts w:hint="cs"/>
          <w:rtl/>
        </w:rPr>
      </w:pPr>
      <w:r>
        <w:rPr>
          <w:rFonts w:hint="cs"/>
          <w:rtl/>
        </w:rPr>
        <w:t xml:space="preserve">ام‌حکیم خزاعی عرض کرد: یا رسول‌الله، رد </w:t>
      </w:r>
      <w:r w:rsidR="003C0471">
        <w:rPr>
          <w:rFonts w:hint="cs"/>
          <w:rtl/>
        </w:rPr>
        <w:t xml:space="preserve">هدیه را مکروه می‌دانید؟ فرمود: </w:t>
      </w:r>
      <w:r w:rsidR="003C0471">
        <w:rPr>
          <w:rFonts w:cs="Traditional Arabic" w:hint="cs"/>
          <w:rtl/>
        </w:rPr>
        <w:t>«</w:t>
      </w:r>
      <w:r>
        <w:rPr>
          <w:rFonts w:hint="cs"/>
          <w:rtl/>
        </w:rPr>
        <w:t xml:space="preserve">چقدر قبیح است، اگر ساق حیوانی به من هدیه شود آن </w:t>
      </w:r>
      <w:r w:rsidR="003C0471">
        <w:rPr>
          <w:rFonts w:hint="cs"/>
          <w:rtl/>
        </w:rPr>
        <w:t xml:space="preserve">را </w:t>
      </w:r>
      <w:r>
        <w:rPr>
          <w:rFonts w:hint="cs"/>
          <w:rtl/>
        </w:rPr>
        <w:t>می‌پذیرم</w:t>
      </w:r>
      <w:r w:rsidR="003C0471">
        <w:rPr>
          <w:rFonts w:cs="Traditional Arabic" w:hint="cs"/>
          <w:rtl/>
        </w:rPr>
        <w:t>»</w:t>
      </w:r>
      <w:r w:rsidR="00277019">
        <w:rPr>
          <w:rFonts w:hint="cs"/>
          <w:rtl/>
        </w:rPr>
        <w:t xml:space="preserve"> </w:t>
      </w:r>
      <w:r>
        <w:rPr>
          <w:rFonts w:hint="cs"/>
          <w:rtl/>
        </w:rPr>
        <w:t>(روایت از طبرانی)</w:t>
      </w:r>
      <w:r w:rsidR="003C0471">
        <w:rPr>
          <w:rFonts w:hint="cs"/>
          <w:rtl/>
        </w:rPr>
        <w:t>.</w:t>
      </w:r>
    </w:p>
    <w:p w:rsidR="000D3EEA" w:rsidRDefault="000D3EEA" w:rsidP="00B92CB9">
      <w:pPr>
        <w:pStyle w:val="a3"/>
        <w:rPr>
          <w:rFonts w:hint="cs"/>
          <w:rtl/>
        </w:rPr>
      </w:pPr>
      <w:r>
        <w:rPr>
          <w:rFonts w:hint="cs"/>
          <w:rtl/>
        </w:rPr>
        <w:t>امام احمد به نقل از خالدبن عدی آورده است که: رسول‌خدا</w:t>
      </w:r>
      <w:r>
        <w:rPr>
          <w:rFonts w:cs="CTraditional Arabic" w:hint="cs"/>
          <w:sz w:val="26"/>
          <w:szCs w:val="26"/>
          <w:rtl/>
        </w:rPr>
        <w:t>ص</w:t>
      </w:r>
      <w:r w:rsidR="003C0471">
        <w:rPr>
          <w:rFonts w:hint="cs"/>
          <w:rtl/>
        </w:rPr>
        <w:t xml:space="preserve"> فرمود: </w:t>
      </w:r>
      <w:r w:rsidR="003C0471">
        <w:rPr>
          <w:rFonts w:cs="Traditional Arabic" w:hint="cs"/>
          <w:rtl/>
        </w:rPr>
        <w:t>«</w:t>
      </w:r>
      <w:r>
        <w:rPr>
          <w:rFonts w:hint="cs"/>
          <w:rtl/>
        </w:rPr>
        <w:t>به هر کسی از شما هدیه‌ای از طرف برادرش برسد بدون اینکه خود را بر او عرضه کرده یا از او درخواست کرده باشد، باید آن را بپذیرد، زیرا روزی‌ای است که خدا برای او فرستاده است</w:t>
      </w:r>
      <w:r w:rsidR="003C0471">
        <w:rPr>
          <w:rFonts w:cs="Traditional Arabic" w:hint="cs"/>
          <w:rtl/>
        </w:rPr>
        <w:t>»</w:t>
      </w:r>
      <w:r w:rsidR="003C0471">
        <w:rPr>
          <w:rFonts w:hint="cs"/>
          <w:rtl/>
        </w:rPr>
        <w:t>.</w:t>
      </w:r>
    </w:p>
    <w:p w:rsidR="000D3EEA" w:rsidRDefault="000D3EEA" w:rsidP="00B92CB9">
      <w:pPr>
        <w:pStyle w:val="a3"/>
        <w:rPr>
          <w:rFonts w:hint="cs"/>
          <w:rtl/>
        </w:rPr>
      </w:pPr>
      <w:r>
        <w:rPr>
          <w:rFonts w:hint="cs"/>
          <w:rtl/>
        </w:rPr>
        <w:t>عایشه</w:t>
      </w:r>
      <w:r w:rsidR="003C0471">
        <w:rPr>
          <w:rFonts w:hint="cs"/>
          <w:rtl/>
        </w:rPr>
        <w:t xml:space="preserve"> </w:t>
      </w:r>
      <w:r w:rsidR="003C0471">
        <w:rPr>
          <w:rFonts w:cs="CTraditional Arabic" w:hint="cs"/>
          <w:rtl/>
        </w:rPr>
        <w:t>ل</w:t>
      </w:r>
      <w:r w:rsidR="003C0471">
        <w:rPr>
          <w:rFonts w:hint="cs"/>
          <w:rtl/>
        </w:rPr>
        <w:t xml:space="preserve"> گوید: </w:t>
      </w:r>
      <w:r w:rsidR="003C0471">
        <w:rPr>
          <w:rFonts w:cs="Traditional Arabic" w:hint="cs"/>
          <w:rtl/>
        </w:rPr>
        <w:t>«</w:t>
      </w:r>
      <w:r>
        <w:rPr>
          <w:rFonts w:hint="cs"/>
          <w:rtl/>
        </w:rPr>
        <w:t>رسول‌خدا</w:t>
      </w:r>
      <w:r>
        <w:rPr>
          <w:rFonts w:cs="CTraditional Arabic" w:hint="cs"/>
          <w:sz w:val="26"/>
          <w:szCs w:val="26"/>
          <w:rtl/>
        </w:rPr>
        <w:t>ص</w:t>
      </w:r>
      <w:r>
        <w:rPr>
          <w:rFonts w:hint="cs"/>
          <w:rtl/>
        </w:rPr>
        <w:t xml:space="preserve"> هدیه را قبول می‌کرد و برای آن پاداش می‌داد</w:t>
      </w:r>
      <w:r w:rsidR="003C0471">
        <w:rPr>
          <w:rFonts w:cs="Traditional Arabic" w:hint="cs"/>
          <w:rtl/>
        </w:rPr>
        <w:t>»</w:t>
      </w:r>
      <w:r w:rsidR="003C0471">
        <w:rPr>
          <w:rFonts w:hint="cs"/>
          <w:rtl/>
        </w:rPr>
        <w:t>.</w:t>
      </w:r>
      <w:r w:rsidR="00277019">
        <w:rPr>
          <w:rFonts w:hint="cs"/>
          <w:rtl/>
        </w:rPr>
        <w:t xml:space="preserve"> </w:t>
      </w:r>
      <w:r>
        <w:rPr>
          <w:rFonts w:hint="cs"/>
          <w:rtl/>
        </w:rPr>
        <w:t>(روایت از بخاری)</w:t>
      </w:r>
      <w:r w:rsidR="003C0471">
        <w:rPr>
          <w:rFonts w:hint="cs"/>
          <w:rtl/>
        </w:rPr>
        <w:t>.</w:t>
      </w:r>
    </w:p>
    <w:p w:rsidR="007E1E9E" w:rsidRPr="00DC6647" w:rsidRDefault="00377CF7" w:rsidP="003C0471">
      <w:pPr>
        <w:pStyle w:val="Heading1"/>
        <w:bidi/>
        <w:jc w:val="left"/>
        <w:rPr>
          <w:rFonts w:hint="cs"/>
          <w:rtl/>
          <w:lang w:bidi="fa-IR"/>
        </w:rPr>
      </w:pPr>
      <w:bookmarkStart w:id="3311" w:name="_Toc262412545"/>
      <w:bookmarkStart w:id="3312" w:name="_Toc340600113"/>
      <w:bookmarkStart w:id="3313" w:name="_Toc408539589"/>
      <w:r>
        <w:rPr>
          <w:rFonts w:hint="cs"/>
          <w:rtl/>
          <w:lang w:bidi="fa-IR"/>
        </w:rPr>
        <w:t>3-</w:t>
      </w:r>
      <w:r w:rsidR="007E1E9E">
        <w:rPr>
          <w:rFonts w:hint="cs"/>
          <w:rtl/>
          <w:lang w:bidi="fa-IR"/>
        </w:rPr>
        <w:t xml:space="preserve"> تبادل هدیه میان مسلمان و کافر جایز است:</w:t>
      </w:r>
      <w:bookmarkEnd w:id="3311"/>
      <w:bookmarkEnd w:id="3312"/>
      <w:bookmarkEnd w:id="3313"/>
    </w:p>
    <w:p w:rsidR="007E1E9E" w:rsidRDefault="007E1E9E" w:rsidP="00B92CB9">
      <w:pPr>
        <w:pStyle w:val="a3"/>
        <w:rPr>
          <w:rFonts w:hint="cs"/>
          <w:rtl/>
        </w:rPr>
      </w:pPr>
      <w:r>
        <w:rPr>
          <w:rFonts w:hint="cs"/>
          <w:rtl/>
        </w:rPr>
        <w:t>زیرا رسول‌خدا</w:t>
      </w:r>
      <w:r>
        <w:rPr>
          <w:rFonts w:cs="CTraditional Arabic" w:hint="cs"/>
          <w:sz w:val="26"/>
          <w:szCs w:val="26"/>
          <w:rtl/>
        </w:rPr>
        <w:t>ص</w:t>
      </w:r>
      <w:r>
        <w:rPr>
          <w:rFonts w:hint="cs"/>
          <w:rtl/>
        </w:rPr>
        <w:t xml:space="preserve"> هدایای کفار را قبول می‌کرد و برای آنان هدیه می‌فرستاد:</w:t>
      </w:r>
    </w:p>
    <w:p w:rsidR="007E1E9E" w:rsidRDefault="007E1E9E" w:rsidP="000E50FB">
      <w:pPr>
        <w:numPr>
          <w:ilvl w:val="1"/>
          <w:numId w:val="11"/>
        </w:numPr>
        <w:bidi/>
        <w:ind w:left="641" w:hanging="357"/>
        <w:jc w:val="both"/>
        <w:rPr>
          <w:rFonts w:cs="B Lotus" w:hint="cs"/>
          <w:sz w:val="28"/>
          <w:szCs w:val="28"/>
          <w:rtl/>
          <w:lang w:bidi="fa-IR"/>
        </w:rPr>
      </w:pPr>
      <w:r w:rsidRPr="00B92CB9">
        <w:rPr>
          <w:rStyle w:val="Char3"/>
          <w:rFonts w:hint="cs"/>
          <w:rtl/>
        </w:rPr>
        <w:t>علی</w:t>
      </w:r>
      <w:r>
        <w:rPr>
          <w:rFonts w:cs="CTraditional Arabic" w:hint="cs"/>
          <w:sz w:val="26"/>
          <w:szCs w:val="26"/>
          <w:rtl/>
          <w:lang w:bidi="fa-IR"/>
        </w:rPr>
        <w:t>س</w:t>
      </w:r>
      <w:r w:rsidRPr="00B92CB9">
        <w:rPr>
          <w:rStyle w:val="Char3"/>
          <w:rFonts w:hint="cs"/>
          <w:rtl/>
        </w:rPr>
        <w:t xml:space="preserve"> </w:t>
      </w:r>
      <w:r w:rsidR="003C0471" w:rsidRPr="00B92CB9">
        <w:rPr>
          <w:rStyle w:val="Char3"/>
          <w:rFonts w:hint="cs"/>
          <w:rtl/>
        </w:rPr>
        <w:t>گوید: «</w:t>
      </w:r>
      <w:r w:rsidR="002C3F4F" w:rsidRPr="00B92CB9">
        <w:rPr>
          <w:rStyle w:val="Char3"/>
          <w:rFonts w:hint="cs"/>
          <w:rtl/>
        </w:rPr>
        <w:t>کسری هدیه برای پیامبر</w:t>
      </w:r>
      <w:r w:rsidR="002C3F4F">
        <w:rPr>
          <w:rFonts w:cs="CTraditional Arabic" w:hint="cs"/>
          <w:sz w:val="26"/>
          <w:szCs w:val="26"/>
          <w:rtl/>
          <w:lang w:bidi="fa-IR"/>
        </w:rPr>
        <w:t>ص</w:t>
      </w:r>
      <w:r w:rsidR="002C3F4F" w:rsidRPr="00B92CB9">
        <w:rPr>
          <w:rStyle w:val="Char3"/>
          <w:rFonts w:hint="cs"/>
          <w:rtl/>
        </w:rPr>
        <w:t xml:space="preserve"> فرستاد و پیامبر آن را قبول کرد، و قیصر هدیه برای ایشان فرستاد و آن را قبول کرد، و پادشاهان که هدیه برای ایشان می‌فرستادند آن را قبول می‌نمود</w:t>
      </w:r>
      <w:r w:rsidR="003C0471" w:rsidRPr="00B92CB9">
        <w:rPr>
          <w:rStyle w:val="Char3"/>
          <w:rFonts w:hint="cs"/>
          <w:rtl/>
        </w:rPr>
        <w:t>».</w:t>
      </w:r>
      <w:r w:rsidR="006E3308" w:rsidRPr="00B92CB9">
        <w:rPr>
          <w:rStyle w:val="Char3"/>
          <w:rFonts w:hint="cs"/>
          <w:rtl/>
        </w:rPr>
        <w:t xml:space="preserve"> </w:t>
      </w:r>
      <w:r w:rsidR="002C3F4F" w:rsidRPr="00B92CB9">
        <w:rPr>
          <w:rStyle w:val="Char3"/>
          <w:rFonts w:hint="cs"/>
          <w:rtl/>
        </w:rPr>
        <w:t>(روایت از احمد، ترمذی و بزار)</w:t>
      </w:r>
      <w:r w:rsidR="003C0471" w:rsidRPr="00B92CB9">
        <w:rPr>
          <w:rStyle w:val="Char3"/>
          <w:rFonts w:hint="cs"/>
          <w:rtl/>
        </w:rPr>
        <w:t>.</w:t>
      </w:r>
    </w:p>
    <w:p w:rsidR="00B01FA2" w:rsidRDefault="00B01FA2" w:rsidP="00B92CB9">
      <w:pPr>
        <w:numPr>
          <w:ilvl w:val="1"/>
          <w:numId w:val="11"/>
        </w:numPr>
        <w:bidi/>
        <w:ind w:left="641" w:hanging="357"/>
        <w:jc w:val="both"/>
        <w:rPr>
          <w:rFonts w:cs="B Lotus" w:hint="cs"/>
          <w:sz w:val="28"/>
          <w:szCs w:val="28"/>
          <w:rtl/>
          <w:lang w:bidi="fa-IR"/>
        </w:rPr>
      </w:pPr>
      <w:r w:rsidRPr="00B92CB9">
        <w:rPr>
          <w:rStyle w:val="Char3"/>
          <w:rFonts w:hint="cs"/>
          <w:rtl/>
        </w:rPr>
        <w:t>بلال</w:t>
      </w:r>
      <w:r>
        <w:rPr>
          <w:rFonts w:cs="CTraditional Arabic" w:hint="cs"/>
          <w:sz w:val="26"/>
          <w:szCs w:val="26"/>
          <w:rtl/>
          <w:lang w:bidi="fa-IR"/>
        </w:rPr>
        <w:t>س</w:t>
      </w:r>
      <w:r w:rsidR="003C0471" w:rsidRPr="00B92CB9">
        <w:rPr>
          <w:rStyle w:val="Char3"/>
          <w:rFonts w:hint="cs"/>
          <w:rtl/>
        </w:rPr>
        <w:t xml:space="preserve"> گوید: «</w:t>
      </w:r>
      <w:r w:rsidRPr="00B92CB9">
        <w:rPr>
          <w:rStyle w:val="Char3"/>
          <w:rFonts w:hint="cs"/>
          <w:rtl/>
        </w:rPr>
        <w:t>بزرگ فدک برای رسول‌خدا</w:t>
      </w:r>
      <w:r w:rsidR="00B92CB9">
        <w:rPr>
          <w:rStyle w:val="Char3"/>
          <w:rFonts w:cs="CTraditional Arabic" w:hint="cs"/>
          <w:rtl/>
        </w:rPr>
        <w:t>ص</w:t>
      </w:r>
      <w:r w:rsidRPr="00B92CB9">
        <w:rPr>
          <w:rStyle w:val="Char3"/>
          <w:rFonts w:hint="cs"/>
          <w:rtl/>
        </w:rPr>
        <w:t xml:space="preserve"> هدیه فرستاد</w:t>
      </w:r>
      <w:r w:rsidR="003C0471" w:rsidRPr="00B92CB9">
        <w:rPr>
          <w:rStyle w:val="Char3"/>
          <w:rFonts w:hint="cs"/>
          <w:rtl/>
        </w:rPr>
        <w:t>».</w:t>
      </w:r>
      <w:r w:rsidR="006E3308" w:rsidRPr="00B92CB9">
        <w:rPr>
          <w:rStyle w:val="Char3"/>
          <w:rFonts w:hint="cs"/>
          <w:rtl/>
        </w:rPr>
        <w:t xml:space="preserve"> </w:t>
      </w:r>
      <w:r w:rsidRPr="00B92CB9">
        <w:rPr>
          <w:rStyle w:val="Char3"/>
          <w:rFonts w:hint="cs"/>
          <w:rtl/>
        </w:rPr>
        <w:t>(روایت از ابوداود)</w:t>
      </w:r>
      <w:r w:rsidR="003C0471" w:rsidRPr="00B92CB9">
        <w:rPr>
          <w:rStyle w:val="Char3"/>
          <w:rFonts w:hint="cs"/>
          <w:rtl/>
        </w:rPr>
        <w:t>.</w:t>
      </w:r>
    </w:p>
    <w:p w:rsidR="00EC71BE" w:rsidRDefault="00EC71BE" w:rsidP="00B92CB9">
      <w:pPr>
        <w:numPr>
          <w:ilvl w:val="1"/>
          <w:numId w:val="11"/>
        </w:numPr>
        <w:bidi/>
        <w:ind w:left="641" w:hanging="357"/>
        <w:jc w:val="both"/>
        <w:rPr>
          <w:rFonts w:cs="B Lotus" w:hint="cs"/>
          <w:sz w:val="28"/>
          <w:szCs w:val="28"/>
          <w:rtl/>
          <w:lang w:bidi="fa-IR"/>
        </w:rPr>
      </w:pPr>
      <w:r w:rsidRPr="00B92CB9">
        <w:rPr>
          <w:rStyle w:val="Char3"/>
          <w:rFonts w:hint="cs"/>
          <w:rtl/>
        </w:rPr>
        <w:t>انس</w:t>
      </w:r>
      <w:r w:rsidR="00B92CB9">
        <w:rPr>
          <w:rStyle w:val="Char3"/>
          <w:rFonts w:hint="cs"/>
        </w:rPr>
        <w:sym w:font="AGA Arabesque" w:char="F074"/>
      </w:r>
      <w:r w:rsidR="003C0471" w:rsidRPr="00B92CB9">
        <w:rPr>
          <w:rStyle w:val="Char3"/>
          <w:rFonts w:hint="cs"/>
          <w:rtl/>
        </w:rPr>
        <w:t xml:space="preserve"> گوید: «</w:t>
      </w:r>
      <w:r w:rsidRPr="00B92CB9">
        <w:rPr>
          <w:rStyle w:val="Char3"/>
          <w:rFonts w:hint="cs"/>
          <w:rtl/>
        </w:rPr>
        <w:t>أکیدر دومه جبه سندس برای حضرت</w:t>
      </w:r>
      <w:r w:rsidR="00B92CB9">
        <w:rPr>
          <w:rStyle w:val="Char3"/>
          <w:rFonts w:cs="CTraditional Arabic" w:hint="cs"/>
          <w:rtl/>
        </w:rPr>
        <w:t>ص</w:t>
      </w:r>
      <w:r w:rsidRPr="00B92CB9">
        <w:rPr>
          <w:rStyle w:val="Char3"/>
          <w:rFonts w:hint="cs"/>
          <w:rtl/>
        </w:rPr>
        <w:t xml:space="preserve"> فرستاد</w:t>
      </w:r>
      <w:r w:rsidR="003C0471" w:rsidRPr="00B92CB9">
        <w:rPr>
          <w:rStyle w:val="Char3"/>
          <w:rFonts w:hint="cs"/>
          <w:rtl/>
        </w:rPr>
        <w:t>»</w:t>
      </w:r>
      <w:r w:rsidR="006E3308" w:rsidRPr="00B92CB9">
        <w:rPr>
          <w:rStyle w:val="Char3"/>
          <w:rFonts w:hint="cs"/>
          <w:rtl/>
        </w:rPr>
        <w:t xml:space="preserve"> </w:t>
      </w:r>
      <w:r w:rsidRPr="00B92CB9">
        <w:rPr>
          <w:rStyle w:val="Char3"/>
          <w:rFonts w:hint="cs"/>
          <w:rtl/>
        </w:rPr>
        <w:t>(متفق‌علیه)</w:t>
      </w:r>
      <w:r w:rsidR="003C0471" w:rsidRPr="00B92CB9">
        <w:rPr>
          <w:rStyle w:val="Char3"/>
          <w:rFonts w:hint="cs"/>
          <w:rtl/>
        </w:rPr>
        <w:t>.</w:t>
      </w:r>
    </w:p>
    <w:p w:rsidR="00EC71BE" w:rsidRDefault="003C0471" w:rsidP="000E50FB">
      <w:pPr>
        <w:numPr>
          <w:ilvl w:val="1"/>
          <w:numId w:val="11"/>
        </w:numPr>
        <w:bidi/>
        <w:ind w:left="641" w:hanging="357"/>
        <w:jc w:val="both"/>
        <w:rPr>
          <w:rFonts w:cs="B Lotus" w:hint="cs"/>
          <w:sz w:val="28"/>
          <w:szCs w:val="28"/>
          <w:rtl/>
          <w:lang w:bidi="fa-IR"/>
        </w:rPr>
      </w:pPr>
      <w:r w:rsidRPr="00B92CB9">
        <w:rPr>
          <w:rStyle w:val="Char3"/>
          <w:rFonts w:hint="cs"/>
          <w:rtl/>
        </w:rPr>
        <w:t>ابوداود آورده است: «</w:t>
      </w:r>
      <w:r w:rsidR="00E54B5F" w:rsidRPr="00B92CB9">
        <w:rPr>
          <w:rStyle w:val="Char3"/>
          <w:rFonts w:hint="cs"/>
          <w:rtl/>
        </w:rPr>
        <w:t>پادشاه روم یک مستق سندس را برای حضرت</w:t>
      </w:r>
      <w:r w:rsidR="00E54B5F">
        <w:rPr>
          <w:rFonts w:cs="CTraditional Arabic" w:hint="cs"/>
          <w:sz w:val="26"/>
          <w:szCs w:val="26"/>
          <w:rtl/>
          <w:lang w:bidi="fa-IR"/>
        </w:rPr>
        <w:t>ص</w:t>
      </w:r>
      <w:r w:rsidR="00E54B5F" w:rsidRPr="00B92CB9">
        <w:rPr>
          <w:rStyle w:val="Char3"/>
          <w:rFonts w:hint="cs"/>
          <w:rtl/>
        </w:rPr>
        <w:t xml:space="preserve"> به هدیه فرستاد و آن حضرت</w:t>
      </w:r>
      <w:r w:rsidR="00E54B5F">
        <w:rPr>
          <w:rFonts w:cs="CTraditional Arabic" w:hint="cs"/>
          <w:sz w:val="26"/>
          <w:szCs w:val="26"/>
          <w:rtl/>
          <w:lang w:bidi="fa-IR"/>
        </w:rPr>
        <w:t>ص</w:t>
      </w:r>
      <w:r w:rsidR="00E54B5F" w:rsidRPr="00B92CB9">
        <w:rPr>
          <w:rStyle w:val="Char3"/>
          <w:rFonts w:hint="cs"/>
          <w:rtl/>
        </w:rPr>
        <w:t xml:space="preserve"> آن را پوشید</w:t>
      </w:r>
      <w:r w:rsidRPr="00B92CB9">
        <w:rPr>
          <w:rStyle w:val="Char3"/>
          <w:rFonts w:hint="cs"/>
          <w:rtl/>
        </w:rPr>
        <w:t>».</w:t>
      </w:r>
    </w:p>
    <w:p w:rsidR="00E54B5F" w:rsidRDefault="00002C19" w:rsidP="00B92CB9">
      <w:pPr>
        <w:pStyle w:val="a3"/>
        <w:rPr>
          <w:rFonts w:hint="cs"/>
          <w:rtl/>
        </w:rPr>
      </w:pPr>
      <w:r>
        <w:rPr>
          <w:rFonts w:hint="cs"/>
          <w:rtl/>
        </w:rPr>
        <w:t>مستق با ضم‌میم و اسکان سین، عبای آستین بلند است و اصل کلم</w:t>
      </w:r>
      <w:r w:rsidR="00B92CB9">
        <w:rPr>
          <w:rFonts w:hint="cs"/>
          <w:rtl/>
        </w:rPr>
        <w:t>ۀ</w:t>
      </w:r>
      <w:r>
        <w:rPr>
          <w:rFonts w:hint="cs"/>
          <w:rtl/>
        </w:rPr>
        <w:t xml:space="preserve"> آن فارسی است.</w:t>
      </w:r>
    </w:p>
    <w:p w:rsidR="00002C19" w:rsidRDefault="00002C19" w:rsidP="00B92CB9">
      <w:pPr>
        <w:numPr>
          <w:ilvl w:val="1"/>
          <w:numId w:val="11"/>
        </w:numPr>
        <w:bidi/>
        <w:ind w:left="641" w:hanging="357"/>
        <w:jc w:val="both"/>
        <w:rPr>
          <w:rFonts w:cs="B Lotus" w:hint="cs"/>
          <w:sz w:val="28"/>
          <w:szCs w:val="28"/>
          <w:rtl/>
          <w:lang w:bidi="fa-IR"/>
        </w:rPr>
      </w:pPr>
      <w:r w:rsidRPr="00B92CB9">
        <w:rPr>
          <w:rStyle w:val="Char3"/>
          <w:rFonts w:hint="cs"/>
          <w:rtl/>
        </w:rPr>
        <w:t>همچنین در صحیحین به نقل از علی</w:t>
      </w:r>
      <w:r>
        <w:rPr>
          <w:rFonts w:cs="CTraditional Arabic" w:hint="cs"/>
          <w:sz w:val="26"/>
          <w:szCs w:val="26"/>
          <w:rtl/>
          <w:lang w:bidi="fa-IR"/>
        </w:rPr>
        <w:t>س</w:t>
      </w:r>
      <w:r w:rsidR="003C0471" w:rsidRPr="00B92CB9">
        <w:rPr>
          <w:rStyle w:val="Char3"/>
          <w:rFonts w:hint="cs"/>
          <w:rtl/>
        </w:rPr>
        <w:t xml:space="preserve"> آمده که اکیدر دوم</w:t>
      </w:r>
      <w:r w:rsidR="00B92CB9">
        <w:rPr>
          <w:rStyle w:val="Char3"/>
          <w:rFonts w:hint="cs"/>
          <w:rtl/>
        </w:rPr>
        <w:t>ۀ</w:t>
      </w:r>
      <w:r w:rsidRPr="00B92CB9">
        <w:rPr>
          <w:rStyle w:val="Char3"/>
          <w:rFonts w:hint="cs"/>
          <w:rtl/>
        </w:rPr>
        <w:t xml:space="preserve"> الجندل پارچه‌ای از ابریشم برای رسول‌خدا</w:t>
      </w:r>
      <w:r>
        <w:rPr>
          <w:rFonts w:cs="CTraditional Arabic" w:hint="cs"/>
          <w:sz w:val="26"/>
          <w:szCs w:val="26"/>
          <w:rtl/>
          <w:lang w:bidi="fa-IR"/>
        </w:rPr>
        <w:t>ص</w:t>
      </w:r>
      <w:r w:rsidRPr="00B92CB9">
        <w:rPr>
          <w:rStyle w:val="Char3"/>
          <w:rFonts w:hint="cs"/>
          <w:rtl/>
        </w:rPr>
        <w:t xml:space="preserve"> به عنوان هدیه فرستاد رسول‌خدا</w:t>
      </w:r>
      <w:r>
        <w:rPr>
          <w:rFonts w:cs="CTraditional Arabic" w:hint="cs"/>
          <w:sz w:val="26"/>
          <w:szCs w:val="26"/>
          <w:rtl/>
          <w:lang w:bidi="fa-IR"/>
        </w:rPr>
        <w:t>ص</w:t>
      </w:r>
      <w:r w:rsidRPr="00B92CB9">
        <w:rPr>
          <w:rStyle w:val="Char3"/>
          <w:rFonts w:hint="cs"/>
          <w:rtl/>
        </w:rPr>
        <w:t xml:space="preserve"> پارچه را به علی</w:t>
      </w:r>
      <w:r>
        <w:rPr>
          <w:rFonts w:cs="CTraditional Arabic" w:hint="cs"/>
          <w:sz w:val="26"/>
          <w:szCs w:val="26"/>
          <w:rtl/>
          <w:lang w:bidi="fa-IR"/>
        </w:rPr>
        <w:t>س</w:t>
      </w:r>
      <w:r w:rsidRPr="00B92CB9">
        <w:rPr>
          <w:rStyle w:val="Char3"/>
          <w:rFonts w:hint="cs"/>
          <w:rtl/>
        </w:rPr>
        <w:t xml:space="preserve"> داد و فرمود: آن را به صورت چند قسمت برای روسری در آورده و میان فواطم تقسیم کند.</w:t>
      </w:r>
    </w:p>
    <w:p w:rsidR="00002C19" w:rsidRPr="00B92CB9" w:rsidRDefault="004D619E" w:rsidP="00B92CB9">
      <w:pPr>
        <w:pStyle w:val="a3"/>
        <w:rPr>
          <w:rFonts w:hint="cs"/>
          <w:rtl/>
        </w:rPr>
      </w:pPr>
      <w:r w:rsidRPr="00B92CB9">
        <w:rPr>
          <w:rFonts w:hint="cs"/>
          <w:rtl/>
        </w:rPr>
        <w:t>دو</w:t>
      </w:r>
      <w:r w:rsidR="003C0471" w:rsidRPr="00B92CB9">
        <w:rPr>
          <w:rFonts w:hint="cs"/>
          <w:rtl/>
        </w:rPr>
        <w:t>مة</w:t>
      </w:r>
      <w:r w:rsidRPr="00B92CB9">
        <w:rPr>
          <w:rFonts w:hint="cs"/>
          <w:rtl/>
        </w:rPr>
        <w:t xml:space="preserve"> الجندل با فتح دال و ضم آن نام قلعه‌ای با روستاهای توابع آن است و در میان شام و مدینه و نزدیک دو کوه طییء قرار دا</w:t>
      </w:r>
      <w:r w:rsidR="003C0471" w:rsidRPr="00B92CB9">
        <w:rPr>
          <w:rFonts w:hint="cs"/>
          <w:rtl/>
        </w:rPr>
        <w:t>ر</w:t>
      </w:r>
      <w:r w:rsidRPr="00B92CB9">
        <w:rPr>
          <w:rFonts w:hint="cs"/>
          <w:rtl/>
        </w:rPr>
        <w:t>د.</w:t>
      </w:r>
    </w:p>
    <w:p w:rsidR="004D619E" w:rsidRDefault="004D619E" w:rsidP="00B92CB9">
      <w:pPr>
        <w:pStyle w:val="a3"/>
        <w:rPr>
          <w:rFonts w:hint="cs"/>
          <w:rtl/>
        </w:rPr>
      </w:pPr>
      <w:r>
        <w:rPr>
          <w:rFonts w:hint="cs"/>
          <w:rtl/>
        </w:rPr>
        <w:t>و أکیدر با تصغیر اسم پادشان آن است، آن پادشاه نصرانی بود ولی اسلام آورد و رسول‌خدا</w:t>
      </w:r>
      <w:r>
        <w:rPr>
          <w:rFonts w:cs="CTraditional Arabic" w:hint="cs"/>
          <w:sz w:val="26"/>
          <w:szCs w:val="26"/>
          <w:rtl/>
        </w:rPr>
        <w:t>ص</w:t>
      </w:r>
      <w:r>
        <w:rPr>
          <w:rFonts w:hint="cs"/>
          <w:rtl/>
        </w:rPr>
        <w:t xml:space="preserve"> او را بر سلطنت خودش باقی گذاشت، بعداً پیمان صلح را نقض کرد، و عمر</w:t>
      </w:r>
      <w:r>
        <w:rPr>
          <w:rFonts w:cs="CTraditional Arabic" w:hint="cs"/>
          <w:sz w:val="26"/>
          <w:szCs w:val="26"/>
          <w:rtl/>
        </w:rPr>
        <w:t>س</w:t>
      </w:r>
      <w:r>
        <w:rPr>
          <w:rFonts w:hint="cs"/>
          <w:rtl/>
        </w:rPr>
        <w:t xml:space="preserve"> </w:t>
      </w:r>
      <w:r w:rsidR="000F2A68">
        <w:rPr>
          <w:rFonts w:hint="cs"/>
          <w:rtl/>
        </w:rPr>
        <w:t>او را از آن سامان اخراج کرد. و بنابرقولی، در زمان خلافت ابوبکر</w:t>
      </w:r>
      <w:r w:rsidR="000F2A68">
        <w:rPr>
          <w:rFonts w:cs="CTraditional Arabic" w:hint="cs"/>
          <w:sz w:val="26"/>
          <w:szCs w:val="26"/>
          <w:rtl/>
        </w:rPr>
        <w:t>س</w:t>
      </w:r>
      <w:r w:rsidR="000F2A68">
        <w:rPr>
          <w:rFonts w:hint="cs"/>
          <w:rtl/>
        </w:rPr>
        <w:t xml:space="preserve"> </w:t>
      </w:r>
      <w:r w:rsidR="009D7477">
        <w:rPr>
          <w:rFonts w:hint="cs"/>
          <w:rtl/>
        </w:rPr>
        <w:t>توسط خالد بن ولید</w:t>
      </w:r>
      <w:r w:rsidR="009D7477">
        <w:rPr>
          <w:rFonts w:cs="CTraditional Arabic" w:hint="cs"/>
          <w:sz w:val="26"/>
          <w:szCs w:val="26"/>
          <w:rtl/>
        </w:rPr>
        <w:t>س</w:t>
      </w:r>
      <w:r w:rsidR="009D7477">
        <w:rPr>
          <w:rFonts w:hint="cs"/>
          <w:rtl/>
        </w:rPr>
        <w:t xml:space="preserve"> به قتل رسید، و صحیح همین است.</w:t>
      </w:r>
    </w:p>
    <w:p w:rsidR="009D7477" w:rsidRDefault="009D7477" w:rsidP="00B92CB9">
      <w:pPr>
        <w:numPr>
          <w:ilvl w:val="1"/>
          <w:numId w:val="11"/>
        </w:numPr>
        <w:bidi/>
        <w:ind w:left="641" w:hanging="357"/>
        <w:jc w:val="both"/>
        <w:rPr>
          <w:rFonts w:cs="B Lotus" w:hint="cs"/>
          <w:sz w:val="28"/>
          <w:szCs w:val="28"/>
          <w:rtl/>
          <w:lang w:bidi="fa-IR"/>
        </w:rPr>
      </w:pPr>
      <w:r w:rsidRPr="00B92CB9">
        <w:rPr>
          <w:rStyle w:val="Char3"/>
          <w:rFonts w:hint="cs"/>
          <w:rtl/>
        </w:rPr>
        <w:t>اسماء بنت ابوبکر</w:t>
      </w:r>
      <w:r w:rsidR="003C0471">
        <w:rPr>
          <w:rFonts w:cs="CTraditional Arabic" w:hint="cs"/>
          <w:sz w:val="26"/>
          <w:szCs w:val="26"/>
          <w:rtl/>
          <w:lang w:bidi="fa-IR"/>
        </w:rPr>
        <w:t>ب</w:t>
      </w:r>
      <w:r w:rsidRPr="00B92CB9">
        <w:rPr>
          <w:rStyle w:val="Char3"/>
          <w:rFonts w:hint="cs"/>
          <w:rtl/>
        </w:rPr>
        <w:t xml:space="preserve"> گوید: در عهد قریش مادرم به نام راغبه که هنوز مشرک مانده بود به نزد من آمد به همین خاطر از رسول‌خدا</w:t>
      </w:r>
      <w:r>
        <w:rPr>
          <w:rFonts w:cs="CTraditional Arabic" w:hint="cs"/>
          <w:sz w:val="26"/>
          <w:szCs w:val="26"/>
          <w:rtl/>
          <w:lang w:bidi="fa-IR"/>
        </w:rPr>
        <w:t>ص</w:t>
      </w:r>
      <w:r w:rsidRPr="00B92CB9">
        <w:rPr>
          <w:rStyle w:val="Char3"/>
          <w:rFonts w:hint="cs"/>
          <w:rtl/>
        </w:rPr>
        <w:t xml:space="preserve"> پرسیدم: می‌توانم به او هدیه بدهم؟ فرمود: بله.</w:t>
      </w:r>
      <w:r w:rsidR="00277019" w:rsidRPr="00B92CB9">
        <w:rPr>
          <w:rStyle w:val="Char3"/>
          <w:rFonts w:hint="cs"/>
          <w:rtl/>
        </w:rPr>
        <w:t xml:space="preserve"> </w:t>
      </w:r>
      <w:r w:rsidRPr="00B92CB9">
        <w:rPr>
          <w:rStyle w:val="Char3"/>
          <w:rFonts w:hint="cs"/>
          <w:rtl/>
        </w:rPr>
        <w:t>(روایت از بخاری)</w:t>
      </w:r>
      <w:r w:rsidR="003C0471" w:rsidRPr="00B92CB9">
        <w:rPr>
          <w:rStyle w:val="Char3"/>
          <w:rFonts w:hint="cs"/>
          <w:rtl/>
        </w:rPr>
        <w:t>.</w:t>
      </w:r>
    </w:p>
    <w:p w:rsidR="00B03BA3" w:rsidRDefault="0003075C" w:rsidP="00B92CB9">
      <w:pPr>
        <w:pStyle w:val="a3"/>
        <w:rPr>
          <w:rFonts w:hint="cs"/>
          <w:rtl/>
        </w:rPr>
      </w:pPr>
      <w:r>
        <w:rPr>
          <w:rFonts w:hint="cs"/>
          <w:rtl/>
        </w:rPr>
        <w:t>ابن‌عیینه گوید:</w:t>
      </w:r>
      <w:r w:rsidR="003A6A7F">
        <w:rPr>
          <w:rFonts w:hint="cs"/>
          <w:rtl/>
        </w:rPr>
        <w:t xml:space="preserve"> دربارۀ </w:t>
      </w:r>
      <w:r>
        <w:rPr>
          <w:rFonts w:hint="cs"/>
          <w:rtl/>
        </w:rPr>
        <w:t>او این آیه نازل شد:</w:t>
      </w:r>
    </w:p>
    <w:p w:rsidR="00CE7684" w:rsidRPr="008173AE" w:rsidRDefault="00CE7684" w:rsidP="008173AE">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hint="eastAsia"/>
          <w:sz w:val="28"/>
          <w:szCs w:val="28"/>
          <w:rtl/>
        </w:rPr>
        <w:t>لَّا</w:t>
      </w:r>
      <w:r w:rsidR="008173AE">
        <w:rPr>
          <w:rFonts w:ascii="KFGQPC Uthmanic Script HAFS" w:hAnsi="KFGQPC Uthmanic Script HAFS" w:cs="KFGQPC Uthmanic Script HAFS"/>
          <w:sz w:val="28"/>
          <w:szCs w:val="28"/>
          <w:rtl/>
        </w:rPr>
        <w:t xml:space="preserve"> يَنۡهَىٰكُمُ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للَّهُ</w:t>
      </w:r>
      <w:r w:rsidR="008173AE">
        <w:rPr>
          <w:rFonts w:ascii="KFGQPC Uthmanic Script HAFS" w:hAnsi="KFGQPC Uthmanic Script HAFS" w:cs="KFGQPC Uthmanic Script HAFS"/>
          <w:sz w:val="28"/>
          <w:szCs w:val="28"/>
          <w:rtl/>
        </w:rPr>
        <w:t xml:space="preserve"> عَنِ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لَّذِينَ</w:t>
      </w:r>
      <w:r w:rsidR="008173AE">
        <w:rPr>
          <w:rFonts w:ascii="KFGQPC Uthmanic Script HAFS" w:hAnsi="KFGQPC Uthmanic Script HAFS" w:cs="KFGQPC Uthmanic Script HAFS"/>
          <w:sz w:val="28"/>
          <w:szCs w:val="28"/>
          <w:rtl/>
        </w:rPr>
        <w:t xml:space="preserve"> لَمۡ يُقَٰتِلُوكُمۡ فِي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لدِّينِ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B92CB9">
        <w:rPr>
          <w:rStyle w:val="Char4"/>
          <w:rtl/>
        </w:rPr>
        <w:t>[</w:t>
      </w:r>
      <w:r w:rsidRPr="00B92CB9">
        <w:rPr>
          <w:rStyle w:val="Char4"/>
          <w:rFonts w:hint="cs"/>
          <w:rtl/>
        </w:rPr>
        <w:t>الممتحنة: 8</w:t>
      </w:r>
      <w:r w:rsidRPr="00B92CB9">
        <w:rPr>
          <w:rStyle w:val="Char4"/>
          <w:rtl/>
        </w:rPr>
        <w:t>]</w:t>
      </w:r>
      <w:r w:rsidRPr="00B92CB9">
        <w:rPr>
          <w:rStyle w:val="Char3"/>
          <w:rtl/>
        </w:rPr>
        <w:t>.</w:t>
      </w:r>
    </w:p>
    <w:p w:rsidR="003C0471" w:rsidRDefault="003C0471" w:rsidP="00B92CB9">
      <w:pPr>
        <w:pStyle w:val="a3"/>
        <w:rPr>
          <w:rFonts w:hint="cs"/>
          <w:rtl/>
        </w:rPr>
      </w:pPr>
      <w:r w:rsidRPr="00377CF7">
        <w:rPr>
          <w:rFonts w:hint="cs"/>
          <w:rtl/>
        </w:rPr>
        <w:t>«</w:t>
      </w:r>
      <w:r w:rsidRPr="003C0471">
        <w:rPr>
          <w:rtl/>
        </w:rPr>
        <w:t>خداوند شما را از كسانى كه با شما در [كار] دين نجنگيده‏اند</w:t>
      </w:r>
      <w:r>
        <w:rPr>
          <w:rFonts w:hint="cs"/>
          <w:rtl/>
        </w:rPr>
        <w:t xml:space="preserve"> باز</w:t>
      </w:r>
      <w:r w:rsidR="00853096">
        <w:rPr>
          <w:rFonts w:hint="cs"/>
          <w:rtl/>
        </w:rPr>
        <w:t xml:space="preserve"> نمی‌</w:t>
      </w:r>
      <w:r>
        <w:rPr>
          <w:rFonts w:hint="cs"/>
          <w:rtl/>
        </w:rPr>
        <w:t>دارد</w:t>
      </w:r>
      <w:r w:rsidRPr="00377CF7">
        <w:rPr>
          <w:rFonts w:hint="cs"/>
          <w:rtl/>
        </w:rPr>
        <w:t>»</w:t>
      </w:r>
      <w:r w:rsidR="00B92CB9">
        <w:rPr>
          <w:rFonts w:hint="cs"/>
          <w:rtl/>
        </w:rPr>
        <w:t>.</w:t>
      </w:r>
    </w:p>
    <w:p w:rsidR="0003075C" w:rsidRDefault="007629CC" w:rsidP="00B92CB9">
      <w:pPr>
        <w:numPr>
          <w:ilvl w:val="1"/>
          <w:numId w:val="11"/>
        </w:numPr>
        <w:bidi/>
        <w:ind w:left="641" w:hanging="357"/>
        <w:jc w:val="both"/>
        <w:rPr>
          <w:rFonts w:cs="B Lotus" w:hint="cs"/>
          <w:sz w:val="28"/>
          <w:szCs w:val="28"/>
          <w:rtl/>
          <w:lang w:bidi="fa-IR"/>
        </w:rPr>
      </w:pPr>
      <w:r w:rsidRPr="00B92CB9">
        <w:rPr>
          <w:rStyle w:val="Char3"/>
          <w:rFonts w:hint="cs"/>
          <w:rtl/>
        </w:rPr>
        <w:t>ام‌سلمه</w:t>
      </w:r>
      <w:r w:rsidR="003C0471">
        <w:rPr>
          <w:rFonts w:cs="CTraditional Arabic" w:hint="cs"/>
          <w:sz w:val="28"/>
          <w:szCs w:val="28"/>
          <w:rtl/>
          <w:lang w:bidi="fa-IR"/>
        </w:rPr>
        <w:t>ل</w:t>
      </w:r>
      <w:r w:rsidRPr="00B92CB9">
        <w:rPr>
          <w:rStyle w:val="Char3"/>
          <w:rFonts w:hint="cs"/>
          <w:rtl/>
        </w:rPr>
        <w:t xml:space="preserve"> </w:t>
      </w:r>
      <w:r w:rsidR="001B07A9" w:rsidRPr="00B92CB9">
        <w:rPr>
          <w:rStyle w:val="Char3"/>
          <w:rFonts w:hint="cs"/>
          <w:rtl/>
        </w:rPr>
        <w:t>گوید که</w:t>
      </w:r>
      <w:r w:rsidR="003C0471" w:rsidRPr="00B92CB9">
        <w:rPr>
          <w:rStyle w:val="Char3"/>
          <w:rFonts w:hint="cs"/>
          <w:rtl/>
        </w:rPr>
        <w:t>:</w:t>
      </w:r>
      <w:r w:rsidR="001B07A9" w:rsidRPr="00B92CB9">
        <w:rPr>
          <w:rStyle w:val="Char3"/>
          <w:rFonts w:hint="cs"/>
          <w:rtl/>
        </w:rPr>
        <w:t xml:space="preserve"> رسول‌خدا</w:t>
      </w:r>
      <w:r w:rsidR="001B07A9">
        <w:rPr>
          <w:rFonts w:cs="CTraditional Arabic" w:hint="cs"/>
          <w:sz w:val="26"/>
          <w:szCs w:val="26"/>
          <w:rtl/>
          <w:lang w:bidi="fa-IR"/>
        </w:rPr>
        <w:t>ص</w:t>
      </w:r>
      <w:r w:rsidR="003C0471">
        <w:rPr>
          <w:rFonts w:cs="B Lotus" w:hint="cs"/>
          <w:sz w:val="28"/>
          <w:szCs w:val="28"/>
          <w:rtl/>
          <w:lang w:bidi="fa-IR"/>
        </w:rPr>
        <w:t xml:space="preserve"> </w:t>
      </w:r>
      <w:r w:rsidR="003C0471" w:rsidRPr="00B92CB9">
        <w:rPr>
          <w:rStyle w:val="Char3"/>
          <w:rFonts w:hint="cs"/>
          <w:rtl/>
        </w:rPr>
        <w:t>فرمود: «</w:t>
      </w:r>
      <w:r w:rsidR="001B07A9" w:rsidRPr="00B92CB9">
        <w:rPr>
          <w:rStyle w:val="Char3"/>
          <w:rFonts w:hint="cs"/>
          <w:rtl/>
        </w:rPr>
        <w:t>من چندین اوقیه از مسک را برای نجاشی به هدیه فرستاده‌ام، و به گمانم نجاشی مرده است و هدیه‌ام برگشت داده خواهد شد، اگر برگشت داده شد هدی</w:t>
      </w:r>
      <w:r w:rsidR="00B92CB9">
        <w:rPr>
          <w:rStyle w:val="Char3"/>
          <w:rFonts w:hint="cs"/>
          <w:rtl/>
        </w:rPr>
        <w:t>ۀ</w:t>
      </w:r>
      <w:r w:rsidR="001B07A9" w:rsidRPr="00B92CB9">
        <w:rPr>
          <w:rStyle w:val="Char3"/>
          <w:rFonts w:hint="cs"/>
          <w:rtl/>
        </w:rPr>
        <w:t xml:space="preserve"> تو باشد</w:t>
      </w:r>
      <w:r w:rsidR="003C0471" w:rsidRPr="00B92CB9">
        <w:rPr>
          <w:rStyle w:val="Char3"/>
          <w:rFonts w:hint="cs"/>
          <w:rtl/>
        </w:rPr>
        <w:t>».</w:t>
      </w:r>
      <w:r w:rsidR="006E3308" w:rsidRPr="00B92CB9">
        <w:rPr>
          <w:rStyle w:val="Char3"/>
          <w:rFonts w:hint="cs"/>
          <w:rtl/>
        </w:rPr>
        <w:t xml:space="preserve"> </w:t>
      </w:r>
      <w:r w:rsidR="001B07A9" w:rsidRPr="00B92CB9">
        <w:rPr>
          <w:rStyle w:val="Char3"/>
          <w:rFonts w:hint="cs"/>
          <w:rtl/>
        </w:rPr>
        <w:t>(روایت از احمد و طبرانی)</w:t>
      </w:r>
      <w:r w:rsidR="003C0471" w:rsidRPr="00B92CB9">
        <w:rPr>
          <w:rStyle w:val="Char3"/>
          <w:rFonts w:hint="cs"/>
          <w:rtl/>
        </w:rPr>
        <w:t>.</w:t>
      </w:r>
    </w:p>
    <w:p w:rsidR="001B07A9" w:rsidRDefault="00D52588" w:rsidP="00B92CB9">
      <w:pPr>
        <w:pStyle w:val="a3"/>
        <w:rPr>
          <w:rFonts w:hint="cs"/>
          <w:rtl/>
        </w:rPr>
      </w:pPr>
      <w:r>
        <w:rPr>
          <w:rFonts w:hint="cs"/>
          <w:rtl/>
        </w:rPr>
        <w:t>و احادیث پیرامون پذیرفتن هدایا از جانب رسول‌خدا</w:t>
      </w:r>
      <w:r>
        <w:rPr>
          <w:rFonts w:cs="CTraditional Arabic" w:hint="cs"/>
          <w:sz w:val="26"/>
          <w:szCs w:val="26"/>
          <w:rtl/>
        </w:rPr>
        <w:t>ص</w:t>
      </w:r>
      <w:r>
        <w:rPr>
          <w:rFonts w:hint="cs"/>
          <w:rtl/>
        </w:rPr>
        <w:t xml:space="preserve"> خیلی زیاد است.</w:t>
      </w:r>
    </w:p>
    <w:p w:rsidR="00B92CB9" w:rsidRDefault="00B92CB9" w:rsidP="00B92CB9">
      <w:pPr>
        <w:pStyle w:val="a3"/>
        <w:rPr>
          <w:rFonts w:hint="cs"/>
          <w:rtl/>
        </w:rPr>
      </w:pPr>
    </w:p>
    <w:p w:rsidR="00B92CB9" w:rsidRDefault="00B92CB9" w:rsidP="00B92CB9">
      <w:pPr>
        <w:pStyle w:val="a3"/>
        <w:rPr>
          <w:rFonts w:hint="cs"/>
          <w:rtl/>
        </w:rPr>
      </w:pPr>
    </w:p>
    <w:p w:rsidR="0046088A" w:rsidRPr="00DC6647" w:rsidRDefault="00377CF7" w:rsidP="003C0471">
      <w:pPr>
        <w:pStyle w:val="Heading1"/>
        <w:bidi/>
        <w:jc w:val="left"/>
        <w:rPr>
          <w:rFonts w:hint="cs"/>
          <w:rtl/>
          <w:lang w:bidi="fa-IR"/>
        </w:rPr>
      </w:pPr>
      <w:bookmarkStart w:id="3314" w:name="_Toc262412546"/>
      <w:bookmarkStart w:id="3315" w:name="_Toc340600114"/>
      <w:bookmarkStart w:id="3316" w:name="_Toc408539590"/>
      <w:r>
        <w:rPr>
          <w:rFonts w:hint="cs"/>
          <w:rtl/>
          <w:lang w:bidi="fa-IR"/>
        </w:rPr>
        <w:t>4-</w:t>
      </w:r>
      <w:r w:rsidR="0046088A">
        <w:rPr>
          <w:rFonts w:hint="cs"/>
          <w:rtl/>
          <w:lang w:bidi="fa-IR"/>
        </w:rPr>
        <w:t xml:space="preserve"> رجوع در هدیه حرام است:</w:t>
      </w:r>
      <w:bookmarkEnd w:id="3314"/>
      <w:bookmarkEnd w:id="3315"/>
      <w:bookmarkEnd w:id="3316"/>
    </w:p>
    <w:p w:rsidR="0046088A" w:rsidRDefault="0046088A" w:rsidP="00B92CB9">
      <w:pPr>
        <w:pStyle w:val="a3"/>
        <w:rPr>
          <w:rFonts w:cs="B Lotus" w:hint="cs"/>
          <w:rtl/>
        </w:rPr>
      </w:pPr>
      <w:r>
        <w:rPr>
          <w:rFonts w:hint="cs"/>
          <w:rtl/>
        </w:rPr>
        <w:t>ای‌خواهر مسلمانم، بدانید که رجوع</w:t>
      </w:r>
      <w:r w:rsidR="003C0471">
        <w:rPr>
          <w:rFonts w:hint="cs"/>
          <w:rtl/>
        </w:rPr>
        <w:t xml:space="preserve"> در هدیه حرام است، زیرا </w:t>
      </w:r>
      <w:r w:rsidR="003C0471" w:rsidRPr="00B92CB9">
        <w:rPr>
          <w:rFonts w:hint="cs"/>
          <w:rtl/>
        </w:rPr>
        <w:t>هدیه لغةً</w:t>
      </w:r>
      <w:r>
        <w:rPr>
          <w:rFonts w:hint="cs"/>
          <w:rtl/>
        </w:rPr>
        <w:t xml:space="preserve"> و شرعاً هبه است؛ به دلیل این حدیث که رسول‌خدا</w:t>
      </w:r>
      <w:r>
        <w:rPr>
          <w:rFonts w:cs="CTraditional Arabic" w:hint="cs"/>
          <w:sz w:val="26"/>
          <w:szCs w:val="26"/>
          <w:rtl/>
        </w:rPr>
        <w:t>ص</w:t>
      </w:r>
      <w:r w:rsidR="003C0471">
        <w:rPr>
          <w:rFonts w:hint="cs"/>
          <w:rtl/>
        </w:rPr>
        <w:t xml:space="preserve"> می‌فرماید</w:t>
      </w:r>
      <w:r w:rsidR="003C0471" w:rsidRPr="00B92CB9">
        <w:rPr>
          <w:rFonts w:hint="cs"/>
          <w:rtl/>
        </w:rPr>
        <w:t>: «</w:t>
      </w:r>
      <w:r w:rsidRPr="00B92CB9">
        <w:rPr>
          <w:rFonts w:hint="cs"/>
          <w:rtl/>
        </w:rPr>
        <w:t>شخص پشیمان در بخشش مانند کسی است که غذای استفراغ شد</w:t>
      </w:r>
      <w:r w:rsidR="00B92CB9" w:rsidRPr="00B92CB9">
        <w:rPr>
          <w:rFonts w:hint="cs"/>
          <w:rtl/>
        </w:rPr>
        <w:t>ۀ</w:t>
      </w:r>
      <w:r w:rsidRPr="00B92CB9">
        <w:rPr>
          <w:rFonts w:hint="cs"/>
          <w:rtl/>
        </w:rPr>
        <w:t xml:space="preserve"> خود را باز خورد</w:t>
      </w:r>
      <w:r w:rsidR="003C0471" w:rsidRPr="00B92CB9">
        <w:rPr>
          <w:rFonts w:hint="cs"/>
          <w:rtl/>
        </w:rPr>
        <w:t>».</w:t>
      </w:r>
      <w:r w:rsidR="00277019" w:rsidRPr="00B92CB9">
        <w:rPr>
          <w:rFonts w:hint="cs"/>
          <w:rtl/>
        </w:rPr>
        <w:t xml:space="preserve"> </w:t>
      </w:r>
      <w:r w:rsidRPr="00B92CB9">
        <w:rPr>
          <w:rFonts w:hint="cs"/>
          <w:rtl/>
        </w:rPr>
        <w:t>(روایت از بخاری)</w:t>
      </w:r>
      <w:r w:rsidR="003C0471" w:rsidRPr="00B92CB9">
        <w:rPr>
          <w:rFonts w:hint="cs"/>
          <w:rtl/>
        </w:rPr>
        <w:t>.</w:t>
      </w:r>
    </w:p>
    <w:p w:rsidR="0046088A" w:rsidRDefault="00E51A53" w:rsidP="00B92CB9">
      <w:pPr>
        <w:pStyle w:val="a3"/>
        <w:rPr>
          <w:rFonts w:hint="cs"/>
          <w:rtl/>
        </w:rPr>
      </w:pPr>
      <w:r>
        <w:rPr>
          <w:rFonts w:hint="cs"/>
          <w:rtl/>
        </w:rPr>
        <w:t>حدیثی مرفوع عبدالله بن عمر و عبدالله بن عباس به نقل از رسول خدا</w:t>
      </w:r>
      <w:r>
        <w:rPr>
          <w:rFonts w:cs="CTraditional Arabic" w:hint="cs"/>
          <w:sz w:val="26"/>
          <w:szCs w:val="26"/>
          <w:rtl/>
        </w:rPr>
        <w:t>ص</w:t>
      </w:r>
      <w:r w:rsidR="005670EB">
        <w:rPr>
          <w:rFonts w:hint="cs"/>
          <w:rtl/>
        </w:rPr>
        <w:t xml:space="preserve"> آورده‌اند که فرموده است: </w:t>
      </w:r>
      <w:r w:rsidR="005670EB">
        <w:rPr>
          <w:rFonts w:cs="Traditional Arabic" w:hint="cs"/>
          <w:rtl/>
        </w:rPr>
        <w:t>«</w:t>
      </w:r>
      <w:r>
        <w:rPr>
          <w:rFonts w:hint="cs"/>
          <w:rtl/>
        </w:rPr>
        <w:t>برای انسان حلال نیست چیزی را ببخشد و بعداً از آن پشیمان شده و آن را مسترد دارد مگر برای پدر و مادر در چیزی که به فرزند بخشیده‌اند. و آن کس که چیزی را می‌بخشد و سپس از آن پشیمان شده و آن را مسترد می‌دارد مانند سگی است که چندان بخورد تا سیر می‌شود و سپس استفراغ کرده و آن را باز خورد</w:t>
      </w:r>
      <w:r w:rsidR="005670EB">
        <w:rPr>
          <w:rFonts w:cs="Traditional Arabic" w:hint="cs"/>
          <w:rtl/>
        </w:rPr>
        <w:t>»</w:t>
      </w:r>
      <w:r w:rsidR="005670EB">
        <w:rPr>
          <w:rFonts w:hint="cs"/>
          <w:rtl/>
        </w:rPr>
        <w:t>.</w:t>
      </w:r>
      <w:r w:rsidR="00277019">
        <w:rPr>
          <w:rFonts w:hint="cs"/>
          <w:rtl/>
        </w:rPr>
        <w:t xml:space="preserve"> </w:t>
      </w:r>
      <w:r>
        <w:rPr>
          <w:rFonts w:hint="cs"/>
          <w:rtl/>
        </w:rPr>
        <w:t>(روایت از احمد، و صاحبان سنن، ترمذی، ابن حبان و حاکم)</w:t>
      </w:r>
      <w:r w:rsidR="005670EB">
        <w:rPr>
          <w:rFonts w:hint="cs"/>
          <w:rtl/>
        </w:rPr>
        <w:t>.</w:t>
      </w:r>
    </w:p>
    <w:p w:rsidR="00E51A53" w:rsidRPr="00B92CB9" w:rsidRDefault="004B2250" w:rsidP="00B92CB9">
      <w:pPr>
        <w:pStyle w:val="a3"/>
        <w:rPr>
          <w:rFonts w:hint="cs"/>
          <w:rtl/>
        </w:rPr>
      </w:pPr>
      <w:r w:rsidRPr="00B92CB9">
        <w:rPr>
          <w:rFonts w:hint="cs"/>
          <w:rtl/>
        </w:rPr>
        <w:t>صرف</w:t>
      </w:r>
      <w:r w:rsidR="005670EB" w:rsidRPr="00B92CB9">
        <w:rPr>
          <w:rFonts w:hint="eastAsia"/>
          <w:rtl/>
        </w:rPr>
        <w:t>‌</w:t>
      </w:r>
      <w:r w:rsidRPr="00B92CB9">
        <w:rPr>
          <w:rFonts w:hint="cs"/>
          <w:rtl/>
        </w:rPr>
        <w:t>نظر از تمثیلی که در حدیث آمده و در مورد کراهت یا تحریم آن اختلاف نظر وجود د</w:t>
      </w:r>
      <w:r w:rsidR="005670EB" w:rsidRPr="00B92CB9">
        <w:rPr>
          <w:rFonts w:hint="cs"/>
          <w:rtl/>
        </w:rPr>
        <w:t>ارد، لفظ «لایحل»</w:t>
      </w:r>
      <w:r w:rsidRPr="00B92CB9">
        <w:rPr>
          <w:rFonts w:hint="cs"/>
          <w:rtl/>
        </w:rPr>
        <w:t xml:space="preserve"> بر تحریم رجوع در بخشش است. و مذهب جمهور بر تحریم آن است بجز بخشش پدر به فرزند که از آن حکم مستثنی است.</w:t>
      </w:r>
    </w:p>
    <w:p w:rsidR="000517DF" w:rsidRPr="00DC6647" w:rsidRDefault="00377CF7" w:rsidP="005670EB">
      <w:pPr>
        <w:pStyle w:val="Heading1"/>
        <w:bidi/>
        <w:jc w:val="left"/>
        <w:rPr>
          <w:rFonts w:hint="cs"/>
          <w:rtl/>
          <w:lang w:bidi="fa-IR"/>
        </w:rPr>
      </w:pPr>
      <w:bookmarkStart w:id="3317" w:name="_Toc262412547"/>
      <w:bookmarkStart w:id="3318" w:name="_Toc340600115"/>
      <w:bookmarkStart w:id="3319" w:name="_Toc408539591"/>
      <w:r>
        <w:rPr>
          <w:rFonts w:hint="cs"/>
          <w:rtl/>
          <w:lang w:bidi="fa-IR"/>
        </w:rPr>
        <w:t xml:space="preserve">5- </w:t>
      </w:r>
      <w:r w:rsidR="000517DF">
        <w:rPr>
          <w:rFonts w:hint="cs"/>
          <w:rtl/>
          <w:lang w:bidi="fa-IR"/>
        </w:rPr>
        <w:t>رعایت مساوات میان فرزندان:</w:t>
      </w:r>
      <w:bookmarkEnd w:id="3317"/>
      <w:bookmarkEnd w:id="3318"/>
      <w:bookmarkEnd w:id="3319"/>
    </w:p>
    <w:p w:rsidR="004B2250" w:rsidRDefault="00FC6842" w:rsidP="00B92CB9">
      <w:pPr>
        <w:pStyle w:val="a3"/>
        <w:rPr>
          <w:rFonts w:hint="cs"/>
          <w:rtl/>
        </w:rPr>
      </w:pPr>
      <w:r>
        <w:rPr>
          <w:rFonts w:hint="cs"/>
          <w:rtl/>
        </w:rPr>
        <w:t>ای‌خواهر مسلمانم رعایت مساوات در میان اولاد بر ما واجب است؛ به دلیل احادیث زیر:</w:t>
      </w:r>
    </w:p>
    <w:p w:rsidR="00FC6842" w:rsidRDefault="00FC6842" w:rsidP="005E6881">
      <w:pPr>
        <w:pStyle w:val="a3"/>
        <w:numPr>
          <w:ilvl w:val="0"/>
          <w:numId w:val="172"/>
        </w:numPr>
        <w:ind w:left="641" w:hanging="357"/>
        <w:rPr>
          <w:rFonts w:hint="cs"/>
          <w:rtl/>
        </w:rPr>
      </w:pPr>
      <w:r>
        <w:rPr>
          <w:rFonts w:hint="cs"/>
          <w:rtl/>
        </w:rPr>
        <w:t>جابر</w:t>
      </w:r>
      <w:r>
        <w:rPr>
          <w:rFonts w:cs="CTraditional Arabic" w:hint="cs"/>
          <w:sz w:val="26"/>
          <w:szCs w:val="26"/>
          <w:rtl/>
        </w:rPr>
        <w:t>س</w:t>
      </w:r>
      <w:r>
        <w:rPr>
          <w:rFonts w:hint="cs"/>
          <w:rtl/>
        </w:rPr>
        <w:t xml:space="preserve"> </w:t>
      </w:r>
      <w:r w:rsidR="007B67AF">
        <w:rPr>
          <w:rFonts w:hint="cs"/>
          <w:rtl/>
        </w:rPr>
        <w:t>گوید که</w:t>
      </w:r>
      <w:r w:rsidR="005670EB">
        <w:rPr>
          <w:rFonts w:hint="cs"/>
          <w:rtl/>
        </w:rPr>
        <w:t>:</w:t>
      </w:r>
      <w:r w:rsidR="007B67AF">
        <w:rPr>
          <w:rFonts w:hint="cs"/>
          <w:rtl/>
        </w:rPr>
        <w:t xml:space="preserve"> همسر بشیر به شوهرش گفت: چیزی به پسرم ببخش و رسول‌خدا</w:t>
      </w:r>
      <w:r w:rsidR="007B67AF">
        <w:rPr>
          <w:rFonts w:cs="CTraditional Arabic" w:hint="cs"/>
          <w:sz w:val="26"/>
          <w:szCs w:val="26"/>
          <w:rtl/>
        </w:rPr>
        <w:t>ص</w:t>
      </w:r>
      <w:r w:rsidR="007B67AF">
        <w:rPr>
          <w:rFonts w:hint="cs"/>
          <w:rtl/>
        </w:rPr>
        <w:t xml:space="preserve"> را بر آن گواه‌گیر، به نزد رسول‌خدا</w:t>
      </w:r>
      <w:r w:rsidR="007B67AF">
        <w:rPr>
          <w:rFonts w:cs="CTraditional Arabic" w:hint="cs"/>
          <w:sz w:val="26"/>
          <w:szCs w:val="26"/>
          <w:rtl/>
        </w:rPr>
        <w:t>ص</w:t>
      </w:r>
      <w:r w:rsidR="007B67AF">
        <w:rPr>
          <w:rFonts w:hint="cs"/>
          <w:rtl/>
        </w:rPr>
        <w:t xml:space="preserve"> رفت و عرض کرد: دختر فلانی (یعنی همسرش) از من خواسته غلامم را به پسرش ببخشم رسول‌خدا</w:t>
      </w:r>
      <w:r w:rsidR="007B67AF">
        <w:rPr>
          <w:rFonts w:cs="CTraditional Arabic" w:hint="cs"/>
          <w:sz w:val="26"/>
          <w:szCs w:val="26"/>
          <w:rtl/>
        </w:rPr>
        <w:t>ص</w:t>
      </w:r>
      <w:r w:rsidR="007B67AF">
        <w:rPr>
          <w:rFonts w:hint="cs"/>
          <w:rtl/>
        </w:rPr>
        <w:t xml:space="preserve"> فرمود: برادران دیگر دارد؟ عرض کرد: بله، فرمود: چنین بخششی به </w:t>
      </w:r>
      <w:r w:rsidR="003A6A7F">
        <w:rPr>
          <w:rFonts w:hint="cs"/>
          <w:rtl/>
        </w:rPr>
        <w:t xml:space="preserve">همۀ </w:t>
      </w:r>
      <w:r w:rsidR="007B67AF">
        <w:rPr>
          <w:rFonts w:hint="cs"/>
          <w:rtl/>
        </w:rPr>
        <w:t>آنان داده‌اید؟ عرض کرد: خیر، آنگاه فرمودند: این کار شما صلاح در بر ندارد، و من جز بر حق گواهی نمی‌دهم.</w:t>
      </w:r>
      <w:r w:rsidR="006E3308">
        <w:rPr>
          <w:rFonts w:hint="cs"/>
          <w:rtl/>
        </w:rPr>
        <w:t xml:space="preserve"> </w:t>
      </w:r>
      <w:r w:rsidR="007B67AF">
        <w:rPr>
          <w:rFonts w:hint="cs"/>
          <w:rtl/>
        </w:rPr>
        <w:t>(روایت از مسلم)</w:t>
      </w:r>
      <w:r w:rsidR="005670EB">
        <w:rPr>
          <w:rFonts w:hint="cs"/>
          <w:rtl/>
        </w:rPr>
        <w:t>.</w:t>
      </w:r>
    </w:p>
    <w:p w:rsidR="000B709A" w:rsidRDefault="000B709A" w:rsidP="005E6881">
      <w:pPr>
        <w:pStyle w:val="a3"/>
        <w:numPr>
          <w:ilvl w:val="0"/>
          <w:numId w:val="172"/>
        </w:numPr>
        <w:ind w:left="641" w:hanging="357"/>
        <w:rPr>
          <w:rFonts w:hint="cs"/>
          <w:rtl/>
        </w:rPr>
      </w:pPr>
      <w:r>
        <w:rPr>
          <w:rFonts w:hint="cs"/>
          <w:rtl/>
        </w:rPr>
        <w:t>نعمان بن‌بشیر</w:t>
      </w:r>
      <w:r>
        <w:rPr>
          <w:rFonts w:cs="CTraditional Arabic" w:hint="cs"/>
          <w:sz w:val="26"/>
          <w:szCs w:val="26"/>
          <w:rtl/>
        </w:rPr>
        <w:t>س</w:t>
      </w:r>
      <w:r>
        <w:rPr>
          <w:rFonts w:hint="cs"/>
          <w:rtl/>
        </w:rPr>
        <w:t xml:space="preserve"> گوید که</w:t>
      </w:r>
      <w:r w:rsidR="005670EB">
        <w:rPr>
          <w:rFonts w:hint="cs"/>
          <w:rtl/>
        </w:rPr>
        <w:t>:</w:t>
      </w:r>
      <w:r>
        <w:rPr>
          <w:rFonts w:hint="cs"/>
          <w:rtl/>
        </w:rPr>
        <w:t xml:space="preserve"> رسول‌خدا</w:t>
      </w:r>
      <w:r>
        <w:rPr>
          <w:rFonts w:cs="CTraditional Arabic" w:hint="cs"/>
          <w:sz w:val="26"/>
          <w:szCs w:val="26"/>
          <w:rtl/>
        </w:rPr>
        <w:t>ص</w:t>
      </w:r>
      <w:r w:rsidR="005670EB">
        <w:rPr>
          <w:rFonts w:hint="cs"/>
          <w:rtl/>
        </w:rPr>
        <w:t xml:space="preserve"> </w:t>
      </w:r>
      <w:r w:rsidR="005670EB" w:rsidRPr="00B92CB9">
        <w:rPr>
          <w:rFonts w:hint="cs"/>
          <w:rtl/>
        </w:rPr>
        <w:t>فرمود: «</w:t>
      </w:r>
      <w:r w:rsidRPr="00B92CB9">
        <w:rPr>
          <w:rFonts w:hint="cs"/>
          <w:rtl/>
        </w:rPr>
        <w:t>من را بر ستم گواه مگیر، زیرا دیگر فرزندانت نیز در رعایت عدالت بر تو حق دارند</w:t>
      </w:r>
      <w:r w:rsidR="005670EB" w:rsidRPr="00B92CB9">
        <w:rPr>
          <w:rFonts w:hint="cs"/>
          <w:rtl/>
        </w:rPr>
        <w:t>»</w:t>
      </w:r>
      <w:r w:rsidR="006E3308" w:rsidRPr="00B92CB9">
        <w:rPr>
          <w:rFonts w:hint="cs"/>
          <w:rtl/>
        </w:rPr>
        <w:t xml:space="preserve"> </w:t>
      </w:r>
      <w:r w:rsidRPr="00B92CB9">
        <w:rPr>
          <w:rFonts w:hint="cs"/>
          <w:rtl/>
        </w:rPr>
        <w:t>(</w:t>
      </w:r>
      <w:r>
        <w:rPr>
          <w:rFonts w:hint="cs"/>
          <w:rtl/>
        </w:rPr>
        <w:t>روایت از احمد)</w:t>
      </w:r>
      <w:r w:rsidR="005670EB">
        <w:rPr>
          <w:rFonts w:hint="cs"/>
          <w:rtl/>
        </w:rPr>
        <w:t>.</w:t>
      </w:r>
    </w:p>
    <w:p w:rsidR="000B709A" w:rsidRDefault="00452481" w:rsidP="005E6881">
      <w:pPr>
        <w:pStyle w:val="a3"/>
        <w:numPr>
          <w:ilvl w:val="0"/>
          <w:numId w:val="172"/>
        </w:numPr>
        <w:ind w:left="641" w:hanging="357"/>
        <w:rPr>
          <w:rFonts w:hint="cs"/>
          <w:rtl/>
        </w:rPr>
      </w:pPr>
      <w:r>
        <w:rPr>
          <w:rFonts w:hint="cs"/>
          <w:rtl/>
        </w:rPr>
        <w:t>باز نعمان</w:t>
      </w:r>
      <w:r>
        <w:rPr>
          <w:rFonts w:cs="CTraditional Arabic" w:hint="cs"/>
          <w:sz w:val="26"/>
          <w:szCs w:val="26"/>
          <w:rtl/>
        </w:rPr>
        <w:t>س</w:t>
      </w:r>
      <w:r>
        <w:rPr>
          <w:rFonts w:hint="cs"/>
          <w:rtl/>
        </w:rPr>
        <w:t xml:space="preserve"> </w:t>
      </w:r>
      <w:r w:rsidR="00D35652">
        <w:rPr>
          <w:rFonts w:hint="cs"/>
          <w:rtl/>
        </w:rPr>
        <w:t>گوید که</w:t>
      </w:r>
      <w:r w:rsidR="005670EB">
        <w:rPr>
          <w:rFonts w:hint="cs"/>
          <w:rtl/>
        </w:rPr>
        <w:t>:</w:t>
      </w:r>
      <w:r w:rsidR="00D35652">
        <w:rPr>
          <w:rFonts w:hint="cs"/>
          <w:rtl/>
        </w:rPr>
        <w:t xml:space="preserve"> رسول‌خدا</w:t>
      </w:r>
      <w:r w:rsidR="00D35652">
        <w:rPr>
          <w:rFonts w:cs="CTraditional Arabic" w:hint="cs"/>
          <w:sz w:val="26"/>
          <w:szCs w:val="26"/>
          <w:rtl/>
        </w:rPr>
        <w:t>ص</w:t>
      </w:r>
      <w:r w:rsidR="005670EB">
        <w:rPr>
          <w:rFonts w:hint="cs"/>
          <w:rtl/>
        </w:rPr>
        <w:t xml:space="preserve"> </w:t>
      </w:r>
      <w:r w:rsidR="005670EB" w:rsidRPr="00B92CB9">
        <w:rPr>
          <w:rFonts w:hint="cs"/>
          <w:rtl/>
        </w:rPr>
        <w:t>فرمود: «</w:t>
      </w:r>
      <w:r w:rsidR="00D35652" w:rsidRPr="00B92CB9">
        <w:rPr>
          <w:rFonts w:hint="cs"/>
          <w:rtl/>
        </w:rPr>
        <w:t xml:space="preserve">آیا به </w:t>
      </w:r>
      <w:r w:rsidR="003A6A7F" w:rsidRPr="00B92CB9">
        <w:rPr>
          <w:rFonts w:hint="cs"/>
          <w:rtl/>
        </w:rPr>
        <w:t xml:space="preserve">همۀ </w:t>
      </w:r>
      <w:r w:rsidR="00D35652" w:rsidRPr="00B92CB9">
        <w:rPr>
          <w:rFonts w:hint="cs"/>
          <w:rtl/>
        </w:rPr>
        <w:t>فرزندانت به این اندازه بخشش داده‌اید؟ گفت: نه، پس فرمود: آن را مسترد دار</w:t>
      </w:r>
      <w:r w:rsidR="005670EB" w:rsidRPr="00B92CB9">
        <w:rPr>
          <w:rFonts w:hint="cs"/>
          <w:rtl/>
        </w:rPr>
        <w:t>»</w:t>
      </w:r>
      <w:r w:rsidR="006E3308" w:rsidRPr="00B92CB9">
        <w:rPr>
          <w:rFonts w:hint="cs"/>
          <w:rtl/>
        </w:rPr>
        <w:t xml:space="preserve"> </w:t>
      </w:r>
      <w:r w:rsidR="00D35652" w:rsidRPr="00B92CB9">
        <w:rPr>
          <w:rFonts w:hint="cs"/>
          <w:rtl/>
        </w:rPr>
        <w:t>(</w:t>
      </w:r>
      <w:r w:rsidR="00D35652">
        <w:rPr>
          <w:rFonts w:hint="cs"/>
          <w:rtl/>
        </w:rPr>
        <w:t>متفق‌علیه)</w:t>
      </w:r>
      <w:r w:rsidR="005670EB">
        <w:rPr>
          <w:rFonts w:hint="cs"/>
          <w:rtl/>
        </w:rPr>
        <w:t>.</w:t>
      </w:r>
    </w:p>
    <w:p w:rsidR="00D35652" w:rsidRDefault="005670EB" w:rsidP="005E6881">
      <w:pPr>
        <w:pStyle w:val="a3"/>
        <w:numPr>
          <w:ilvl w:val="0"/>
          <w:numId w:val="172"/>
        </w:numPr>
        <w:ind w:left="641" w:hanging="357"/>
        <w:rPr>
          <w:rFonts w:hint="cs"/>
          <w:rtl/>
        </w:rPr>
      </w:pPr>
      <w:r>
        <w:rPr>
          <w:rFonts w:hint="cs"/>
          <w:rtl/>
        </w:rPr>
        <w:t>در صحیح مسلم آمده که فرموده</w:t>
      </w:r>
      <w:r w:rsidRPr="00B92CB9">
        <w:rPr>
          <w:rFonts w:hint="cs"/>
          <w:rtl/>
        </w:rPr>
        <w:t>: «</w:t>
      </w:r>
      <w:r w:rsidR="00C72C23" w:rsidRPr="00B92CB9">
        <w:rPr>
          <w:rFonts w:hint="cs"/>
          <w:rtl/>
        </w:rPr>
        <w:t>از خدا بترسید و در حق فرزندانتان عدالت پیشه کنید به همین خاطر پدرم از آن بخشش پشیمان شده و آن را مسترد نمود</w:t>
      </w:r>
      <w:r w:rsidRPr="00B92CB9">
        <w:rPr>
          <w:rFonts w:hint="cs"/>
          <w:rtl/>
        </w:rPr>
        <w:t>»</w:t>
      </w:r>
      <w:r>
        <w:rPr>
          <w:rFonts w:hint="cs"/>
          <w:rtl/>
        </w:rPr>
        <w:t>.</w:t>
      </w:r>
    </w:p>
    <w:p w:rsidR="00C72C23" w:rsidRDefault="00C72C23" w:rsidP="005E6881">
      <w:pPr>
        <w:pStyle w:val="a3"/>
        <w:numPr>
          <w:ilvl w:val="0"/>
          <w:numId w:val="172"/>
        </w:numPr>
        <w:ind w:left="641" w:hanging="357"/>
        <w:rPr>
          <w:rFonts w:hint="cs"/>
          <w:rtl/>
        </w:rPr>
      </w:pPr>
      <w:r>
        <w:rPr>
          <w:rFonts w:hint="cs"/>
          <w:rtl/>
        </w:rPr>
        <w:t>طبرانی، بیهقی و سعیدبن منصور به نقل از حدیث ابن‌عباس</w:t>
      </w:r>
      <w:r w:rsidR="005670EB">
        <w:rPr>
          <w:rFonts w:hint="cs"/>
          <w:rtl/>
        </w:rPr>
        <w:t xml:space="preserve"> </w:t>
      </w:r>
      <w:r w:rsidR="005670EB">
        <w:rPr>
          <w:rFonts w:cs="CTraditional Arabic" w:hint="cs"/>
          <w:sz w:val="26"/>
          <w:szCs w:val="26"/>
          <w:rtl/>
        </w:rPr>
        <w:t>ب</w:t>
      </w:r>
      <w:r>
        <w:rPr>
          <w:rFonts w:hint="cs"/>
          <w:rtl/>
        </w:rPr>
        <w:t xml:space="preserve"> </w:t>
      </w:r>
      <w:r w:rsidR="00374544">
        <w:rPr>
          <w:rFonts w:hint="cs"/>
          <w:rtl/>
        </w:rPr>
        <w:t>آورده‌اند که رسول‌خدا</w:t>
      </w:r>
      <w:r w:rsidR="00374544">
        <w:rPr>
          <w:rFonts w:cs="CTraditional Arabic" w:hint="cs"/>
          <w:sz w:val="26"/>
          <w:szCs w:val="26"/>
          <w:rtl/>
        </w:rPr>
        <w:t>ص</w:t>
      </w:r>
      <w:r w:rsidR="005670EB">
        <w:rPr>
          <w:rFonts w:hint="cs"/>
          <w:rtl/>
        </w:rPr>
        <w:t xml:space="preserve"> فرموده است</w:t>
      </w:r>
      <w:r w:rsidR="005670EB" w:rsidRPr="00B92CB9">
        <w:rPr>
          <w:rFonts w:hint="cs"/>
          <w:rtl/>
        </w:rPr>
        <w:t>: «</w:t>
      </w:r>
      <w:r w:rsidR="00374544" w:rsidRPr="00B92CB9">
        <w:rPr>
          <w:rFonts w:hint="cs"/>
          <w:rtl/>
        </w:rPr>
        <w:t>در بخشش میان فرزندانتان عدالت پیشه کنید، و اگر قرار بود کسی را در میان آنان برتری بخشم به دختران برتری می‌دادم</w:t>
      </w:r>
      <w:r w:rsidR="005670EB" w:rsidRPr="00B92CB9">
        <w:rPr>
          <w:rFonts w:hint="cs"/>
          <w:rtl/>
        </w:rPr>
        <w:t>»</w:t>
      </w:r>
      <w:r w:rsidR="005670EB">
        <w:rPr>
          <w:rFonts w:hint="cs"/>
          <w:rtl/>
        </w:rPr>
        <w:t>.</w:t>
      </w:r>
    </w:p>
    <w:p w:rsidR="00374544" w:rsidRDefault="00374544" w:rsidP="00B92CB9">
      <w:pPr>
        <w:pStyle w:val="a3"/>
        <w:rPr>
          <w:rFonts w:hint="cs"/>
          <w:rtl/>
        </w:rPr>
      </w:pPr>
      <w:r>
        <w:rPr>
          <w:rFonts w:hint="cs"/>
          <w:rtl/>
        </w:rPr>
        <w:t>این احادیث بر وجوب مساوات میان اولاد دلالت دارد، و تفضیل بعضی بر بعضی باطل است. و ستم و بر کسی که مبادرت به چنین کاری کرد</w:t>
      </w:r>
      <w:r w:rsidR="005670EB">
        <w:rPr>
          <w:rFonts w:hint="cs"/>
          <w:rtl/>
        </w:rPr>
        <w:t>ه لازم است از کرد</w:t>
      </w:r>
      <w:r w:rsidR="00B92CB9">
        <w:rPr>
          <w:rFonts w:hint="cs"/>
          <w:rtl/>
        </w:rPr>
        <w:t>ۀ</w:t>
      </w:r>
      <w:r w:rsidR="005670EB">
        <w:rPr>
          <w:rFonts w:hint="cs"/>
          <w:rtl/>
        </w:rPr>
        <w:t xml:space="preserve"> خودش رجوع کن</w:t>
      </w:r>
      <w:r>
        <w:rPr>
          <w:rFonts w:hint="cs"/>
          <w:rtl/>
        </w:rPr>
        <w:t>د. این، قول طاوس</w:t>
      </w:r>
      <w:r w:rsidR="00B92B7E">
        <w:rPr>
          <w:rFonts w:hint="cs"/>
          <w:rtl/>
        </w:rPr>
        <w:t>، ثوری، احمد، اسحاق و بعضی از علماء مالکیه است.</w:t>
      </w:r>
    </w:p>
    <w:p w:rsidR="00D35652" w:rsidRDefault="00B92B7E" w:rsidP="00B92CB9">
      <w:pPr>
        <w:pStyle w:val="a3"/>
        <w:rPr>
          <w:rFonts w:hint="cs"/>
          <w:rtl/>
        </w:rPr>
      </w:pPr>
      <w:r>
        <w:rPr>
          <w:rFonts w:hint="cs"/>
          <w:rtl/>
        </w:rPr>
        <w:t>و جمهور بر آنند که مساوات مستحب است و بس. خلاصه رسول‌خدا</w:t>
      </w:r>
      <w:r>
        <w:rPr>
          <w:rFonts w:cs="CTraditional Arabic" w:hint="cs"/>
          <w:sz w:val="26"/>
          <w:szCs w:val="26"/>
          <w:rtl/>
        </w:rPr>
        <w:t>ص</w:t>
      </w:r>
      <w:r>
        <w:rPr>
          <w:rFonts w:hint="cs"/>
          <w:rtl/>
        </w:rPr>
        <w:t xml:space="preserve"> امر به رعایت مساوات میان فرزندان فرموده، ولی خداوند سبحان کیفیت آن را در کتباش به روشنی بیان فرموده و این تفضیل را جور و ستم نام برده است، و هرکس گمان می‌کند که تفضیل فقط مستحب است باید دلیل بیاورد.</w:t>
      </w:r>
    </w:p>
    <w:p w:rsidR="00B92B7E" w:rsidRDefault="00B92B7E" w:rsidP="00B92CB9">
      <w:pPr>
        <w:pStyle w:val="a3"/>
        <w:rPr>
          <w:rFonts w:hint="cs"/>
          <w:rtl/>
        </w:rPr>
      </w:pPr>
      <w:r>
        <w:rPr>
          <w:rFonts w:hint="cs"/>
          <w:rtl/>
        </w:rPr>
        <w:t>ابن‌قیم</w:t>
      </w:r>
      <w:r w:rsidR="003A6A7F">
        <w:rPr>
          <w:rFonts w:hint="cs"/>
          <w:rtl/>
        </w:rPr>
        <w:t xml:space="preserve"> دربارۀ </w:t>
      </w:r>
      <w:r>
        <w:rPr>
          <w:rFonts w:hint="cs"/>
          <w:rtl/>
        </w:rPr>
        <w:t>حدیث قبلی نعمان بن‌بشیر گفته است: این حدیث از جمله مواردی است که خداوند در کتاب خود به آن امر فرموده است. و پایداری آسمانها و زمین بستگی به آن داشته و اساس شریعت بر آن بنیان نهاده شده است، پس این عدالت است که با شدت هرچه بیشتر از هرگونه قیاسی دیگر بر روی زمین، با قرآن اتفاق و هم خوانی دارد، و این دلالتی است که در حد نهایت استحکام قرار دارد.</w:t>
      </w:r>
    </w:p>
    <w:p w:rsidR="00B92B7E" w:rsidRDefault="005670EB" w:rsidP="00B92CB9">
      <w:pPr>
        <w:pStyle w:val="a3"/>
        <w:rPr>
          <w:rFonts w:hint="cs"/>
          <w:rtl/>
        </w:rPr>
      </w:pPr>
      <w:r>
        <w:rPr>
          <w:rFonts w:hint="cs"/>
          <w:rtl/>
        </w:rPr>
        <w:t>ولی در کتاب شرح ا</w:t>
      </w:r>
      <w:r w:rsidRPr="005670EB">
        <w:rPr>
          <w:rFonts w:cs="B Badr" w:hint="cs"/>
          <w:rtl/>
        </w:rPr>
        <w:t>لسن</w:t>
      </w:r>
      <w:r w:rsidRPr="005670EB">
        <w:rPr>
          <w:rFonts w:cs="B Badr" w:hint="cs"/>
          <w:rtl/>
          <w:lang w:val="en-GB"/>
        </w:rPr>
        <w:t>ة</w:t>
      </w:r>
      <w:r w:rsidR="00B92B7E">
        <w:rPr>
          <w:rFonts w:hint="cs"/>
          <w:rtl/>
        </w:rPr>
        <w:t xml:space="preserve"> آمده است: رأی شافعی و ابوحنیفه بر این که تفضیل بعضی از فرزندان بر دیگر فرزندان در بخشش مکروه است، و اگر والدین چنین کنند تنفیذ می‌شود، و در واقع ابوبکر</w:t>
      </w:r>
      <w:r w:rsidR="00B92B7E">
        <w:rPr>
          <w:rFonts w:cs="CTraditional Arabic" w:hint="cs"/>
          <w:sz w:val="26"/>
          <w:szCs w:val="26"/>
          <w:rtl/>
        </w:rPr>
        <w:t>س</w:t>
      </w:r>
      <w:r w:rsidR="00B92B7E">
        <w:rPr>
          <w:rFonts w:hint="cs"/>
          <w:rtl/>
        </w:rPr>
        <w:t xml:space="preserve"> با بخشیدن بیست وسق خرما به عایشه</w:t>
      </w:r>
      <w:r>
        <w:rPr>
          <w:rFonts w:cs="CTraditional Arabic" w:hint="cs"/>
          <w:rtl/>
        </w:rPr>
        <w:t>ل</w:t>
      </w:r>
      <w:r w:rsidR="00B92B7E">
        <w:rPr>
          <w:rFonts w:hint="cs"/>
          <w:rtl/>
        </w:rPr>
        <w:t xml:space="preserve"> او را بر دیگر فرزندانش برتری داده است.</w:t>
      </w:r>
    </w:p>
    <w:p w:rsidR="00B92B7E" w:rsidRDefault="00F515D8" w:rsidP="00B92CB9">
      <w:pPr>
        <w:pStyle w:val="a3"/>
        <w:rPr>
          <w:rFonts w:hint="cs"/>
          <w:rtl/>
        </w:rPr>
      </w:pPr>
      <w:r>
        <w:rPr>
          <w:rFonts w:hint="cs"/>
          <w:rtl/>
        </w:rPr>
        <w:t>سنت بر این نکته دلالت دارد که اگر پدر چیزی به فرزند ببخشد رجوع از آن برایش جایز است و مادران و اجداد نیز از همین حکم برخوردارند. ولی غیر از والدین حق رجود در آنچه بخشیده و تسلیم کرده‌اند ندارند؛ به دلیل</w:t>
      </w:r>
      <w:r w:rsidR="003A6A7F">
        <w:rPr>
          <w:rFonts w:hint="cs"/>
          <w:rtl/>
        </w:rPr>
        <w:t xml:space="preserve"> فرمودۀ </w:t>
      </w:r>
      <w:r>
        <w:rPr>
          <w:rFonts w:hint="cs"/>
          <w:rtl/>
        </w:rPr>
        <w:t>رسول‌خدا</w:t>
      </w:r>
      <w:r>
        <w:rPr>
          <w:rFonts w:cs="CTraditional Arabic" w:hint="cs"/>
          <w:sz w:val="26"/>
          <w:szCs w:val="26"/>
          <w:rtl/>
        </w:rPr>
        <w:t>ص</w:t>
      </w:r>
      <w:r w:rsidR="005670EB">
        <w:rPr>
          <w:rFonts w:hint="cs"/>
          <w:rtl/>
        </w:rPr>
        <w:t xml:space="preserve"> که می‌فرماید: </w:t>
      </w:r>
      <w:r w:rsidR="005670EB">
        <w:rPr>
          <w:rFonts w:cs="Traditional Arabic" w:hint="cs"/>
          <w:rtl/>
        </w:rPr>
        <w:t>«</w:t>
      </w:r>
      <w:r>
        <w:rPr>
          <w:rFonts w:hint="cs"/>
          <w:rtl/>
        </w:rPr>
        <w:t>شخص پشیمان در بخشش و بازگرفتن آن مانند کسی است که استفراغ خود را باز خورد</w:t>
      </w:r>
      <w:r w:rsidR="005670EB">
        <w:rPr>
          <w:rFonts w:cs="Traditional Arabic" w:hint="cs"/>
          <w:rtl/>
        </w:rPr>
        <w:t>»</w:t>
      </w:r>
      <w:r w:rsidR="005670EB">
        <w:rPr>
          <w:rFonts w:hint="cs"/>
          <w:rtl/>
        </w:rPr>
        <w:t>.</w:t>
      </w:r>
      <w:r>
        <w:rPr>
          <w:rFonts w:hint="cs"/>
          <w:rtl/>
        </w:rPr>
        <w:t xml:space="preserve"> و خود شافعی چنین گفته است.</w:t>
      </w:r>
    </w:p>
    <w:p w:rsidR="00F515D8" w:rsidRDefault="00F515D8" w:rsidP="00B92CB9">
      <w:pPr>
        <w:pStyle w:val="a3"/>
        <w:rPr>
          <w:rFonts w:hint="cs"/>
          <w:rtl/>
        </w:rPr>
      </w:pPr>
      <w:r>
        <w:rPr>
          <w:rFonts w:hint="cs"/>
          <w:rtl/>
        </w:rPr>
        <w:t>و بنابر قول ابوحنیفه، والدین حق ندارند چیزی را که به فرزندان بخشیده‌اند باز پس گیرند.</w:t>
      </w:r>
    </w:p>
    <w:p w:rsidR="00B92CB9" w:rsidRDefault="00B92CB9" w:rsidP="00B92CB9">
      <w:pPr>
        <w:pStyle w:val="a3"/>
        <w:rPr>
          <w:rtl/>
        </w:rPr>
        <w:sectPr w:rsidR="00B92CB9" w:rsidSect="00B92CB9">
          <w:headerReference w:type="default" r:id="rId75"/>
          <w:footnotePr>
            <w:numRestart w:val="eachPage"/>
          </w:footnotePr>
          <w:type w:val="oddPage"/>
          <w:pgSz w:w="9356" w:h="13608" w:code="9"/>
          <w:pgMar w:top="1021" w:right="851" w:bottom="737" w:left="851" w:header="454" w:footer="0" w:gutter="0"/>
          <w:cols w:space="708"/>
          <w:titlePg/>
          <w:bidi/>
          <w:rtlGutter/>
          <w:docGrid w:linePitch="360"/>
        </w:sectPr>
      </w:pPr>
    </w:p>
    <w:p w:rsidR="00F515D8" w:rsidRPr="00FB55E9" w:rsidRDefault="00251A70" w:rsidP="00FB55E9">
      <w:pPr>
        <w:pStyle w:val="a"/>
        <w:rPr>
          <w:rFonts w:hint="cs"/>
          <w:sz w:val="34"/>
          <w:szCs w:val="34"/>
          <w:rtl/>
        </w:rPr>
      </w:pPr>
      <w:bookmarkStart w:id="3320" w:name="_Toc262412548"/>
      <w:bookmarkStart w:id="3321" w:name="_Toc340600116"/>
      <w:bookmarkStart w:id="3322" w:name="_Toc408539592"/>
      <w:r w:rsidRPr="00FB55E9">
        <w:rPr>
          <w:rFonts w:hint="cs"/>
          <w:sz w:val="34"/>
          <w:szCs w:val="34"/>
          <w:rtl/>
        </w:rPr>
        <w:t>قدر</w:t>
      </w:r>
      <w:bookmarkEnd w:id="3320"/>
      <w:bookmarkEnd w:id="3321"/>
      <w:bookmarkEnd w:id="3322"/>
      <w:r w:rsidRPr="00FB55E9">
        <w:rPr>
          <w:rFonts w:hint="cs"/>
          <w:sz w:val="34"/>
          <w:szCs w:val="34"/>
          <w:rtl/>
        </w:rPr>
        <w:t xml:space="preserve"> </w:t>
      </w:r>
    </w:p>
    <w:p w:rsidR="00251A70" w:rsidRPr="00DC6647" w:rsidRDefault="00377CF7" w:rsidP="005670EB">
      <w:pPr>
        <w:pStyle w:val="Heading1"/>
        <w:bidi/>
        <w:jc w:val="left"/>
        <w:rPr>
          <w:rFonts w:hint="cs"/>
          <w:rtl/>
          <w:lang w:bidi="fa-IR"/>
        </w:rPr>
      </w:pPr>
      <w:bookmarkStart w:id="3323" w:name="_Toc262412549"/>
      <w:bookmarkStart w:id="3324" w:name="_Toc340600117"/>
      <w:bookmarkStart w:id="3325" w:name="_Toc408539593"/>
      <w:r>
        <w:rPr>
          <w:rFonts w:hint="cs"/>
          <w:rtl/>
          <w:lang w:bidi="fa-IR"/>
        </w:rPr>
        <w:t>1-</w:t>
      </w:r>
      <w:r w:rsidR="00251A70">
        <w:rPr>
          <w:rFonts w:hint="cs"/>
          <w:rtl/>
          <w:lang w:bidi="fa-IR"/>
        </w:rPr>
        <w:t xml:space="preserve"> تعریف آن:</w:t>
      </w:r>
      <w:bookmarkEnd w:id="3323"/>
      <w:bookmarkEnd w:id="3324"/>
      <w:bookmarkEnd w:id="3325"/>
    </w:p>
    <w:p w:rsidR="00251A70" w:rsidRDefault="00A27C61" w:rsidP="00B92CB9">
      <w:pPr>
        <w:pStyle w:val="a3"/>
        <w:rPr>
          <w:rFonts w:hint="cs"/>
          <w:rtl/>
        </w:rPr>
      </w:pPr>
      <w:r>
        <w:rPr>
          <w:rFonts w:hint="cs"/>
          <w:rtl/>
        </w:rPr>
        <w:t>خداوند متعال می‌فرماید:</w:t>
      </w:r>
    </w:p>
    <w:p w:rsidR="00A27C61" w:rsidRDefault="00CE7684" w:rsidP="00B92CB9">
      <w:pPr>
        <w:pStyle w:val="a3"/>
        <w:rPr>
          <w:rFonts w:hint="cs"/>
          <w:rtl/>
        </w:rPr>
      </w:pPr>
      <w:r>
        <w:rPr>
          <w:rFonts w:ascii="Traditional Arabic" w:hAnsi="Traditional Arabic" w:cs="Traditional Arabic"/>
          <w:rtl/>
        </w:rPr>
        <w:t>﴿</w:t>
      </w:r>
      <w:r w:rsidR="008173AE">
        <w:rPr>
          <w:rFonts w:ascii="KFGQPC Uthmanic Script HAFS" w:hAnsi="KFGQPC Uthmanic Script HAFS" w:cs="KFGQPC Uthmanic Script HAFS"/>
          <w:rtl/>
        </w:rPr>
        <w:t>إِنَّا كُلَّ شَيۡءٍ خَلَقۡنَٰهُ بِقَدَرٖ ٤٩</w:t>
      </w:r>
      <w:r>
        <w:rPr>
          <w:rFonts w:ascii="Traditional Arabic" w:hAnsi="Traditional Arabic" w:cs="Traditional Arabic"/>
          <w:rtl/>
        </w:rPr>
        <w:t>﴾</w:t>
      </w:r>
      <w:r>
        <w:rPr>
          <w:rFonts w:hint="cs"/>
          <w:rtl/>
        </w:rPr>
        <w:t xml:space="preserve"> </w:t>
      </w:r>
      <w:r w:rsidRPr="00B92CB9">
        <w:rPr>
          <w:rStyle w:val="Char4"/>
          <w:rtl/>
        </w:rPr>
        <w:t>[</w:t>
      </w:r>
      <w:r w:rsidRPr="00B92CB9">
        <w:rPr>
          <w:rStyle w:val="Char4"/>
          <w:rFonts w:hint="cs"/>
          <w:rtl/>
        </w:rPr>
        <w:t>القمر: 49</w:t>
      </w:r>
      <w:r w:rsidRPr="00B92CB9">
        <w:rPr>
          <w:rStyle w:val="Char4"/>
          <w:rtl/>
        </w:rPr>
        <w:t>]</w:t>
      </w:r>
      <w:r w:rsidRPr="00B92CB9">
        <w:rPr>
          <w:rtl/>
        </w:rPr>
        <w:t>.</w:t>
      </w:r>
    </w:p>
    <w:p w:rsidR="00A27C61" w:rsidRDefault="005670EB" w:rsidP="00B92CB9">
      <w:pPr>
        <w:pStyle w:val="a3"/>
        <w:rPr>
          <w:rFonts w:hint="cs"/>
          <w:sz w:val="26"/>
          <w:szCs w:val="26"/>
          <w:rtl/>
        </w:rPr>
      </w:pPr>
      <w:r w:rsidRPr="00377CF7">
        <w:rPr>
          <w:rFonts w:hint="cs"/>
          <w:sz w:val="26"/>
          <w:rtl/>
        </w:rPr>
        <w:t>«</w:t>
      </w:r>
      <w:r w:rsidR="00A27C61" w:rsidRPr="00377CF7">
        <w:rPr>
          <w:rFonts w:hint="cs"/>
          <w:sz w:val="26"/>
          <w:rtl/>
        </w:rPr>
        <w:t>ما هر چیزی را به انداز</w:t>
      </w:r>
      <w:r w:rsidR="00B92CB9">
        <w:rPr>
          <w:rFonts w:hint="cs"/>
          <w:sz w:val="26"/>
          <w:rtl/>
        </w:rPr>
        <w:t>ۀ</w:t>
      </w:r>
      <w:r w:rsidR="00A27C61" w:rsidRPr="00377CF7">
        <w:rPr>
          <w:rFonts w:hint="cs"/>
          <w:sz w:val="26"/>
          <w:rtl/>
        </w:rPr>
        <w:t xml:space="preserve"> لازم </w:t>
      </w:r>
      <w:r w:rsidRPr="00377CF7">
        <w:rPr>
          <w:rFonts w:hint="cs"/>
          <w:sz w:val="26"/>
          <w:rtl/>
        </w:rPr>
        <w:t>(</w:t>
      </w:r>
      <w:r w:rsidR="00A27C61" w:rsidRPr="00377CF7">
        <w:rPr>
          <w:rFonts w:hint="cs"/>
          <w:sz w:val="26"/>
          <w:rtl/>
        </w:rPr>
        <w:t>و از روی حساب و نظام</w:t>
      </w:r>
      <w:r w:rsidRPr="00377CF7">
        <w:rPr>
          <w:rFonts w:hint="cs"/>
          <w:sz w:val="26"/>
          <w:rtl/>
        </w:rPr>
        <w:t>)</w:t>
      </w:r>
      <w:r w:rsidR="00A27C61" w:rsidRPr="00377CF7">
        <w:rPr>
          <w:rFonts w:hint="cs"/>
          <w:sz w:val="26"/>
          <w:rtl/>
        </w:rPr>
        <w:t xml:space="preserve"> آفریده‌ایم</w:t>
      </w:r>
      <w:r w:rsidRPr="00377CF7">
        <w:rPr>
          <w:rFonts w:hint="cs"/>
          <w:sz w:val="26"/>
          <w:rtl/>
        </w:rPr>
        <w:t>».</w:t>
      </w:r>
    </w:p>
    <w:p w:rsidR="00A27C61" w:rsidRPr="00B92CB9" w:rsidRDefault="00A27C61" w:rsidP="00B92CB9">
      <w:pPr>
        <w:pStyle w:val="a3"/>
        <w:rPr>
          <w:rFonts w:hint="cs"/>
          <w:rtl/>
        </w:rPr>
      </w:pPr>
      <w:r w:rsidRPr="00B92CB9">
        <w:rPr>
          <w:rFonts w:hint="cs"/>
          <w:rtl/>
        </w:rPr>
        <w:t>قدر با فتح قاف و دال، راغب اصفهای در تعریف آن گوید: قدر از حیث وضع کلمه، دلالت بر قدرت و مقدوراتی دارد که در علم خدا وجود خواهند داشت، و عقلاً متضمن اراده و نقلاً در برگیرند</w:t>
      </w:r>
      <w:r w:rsidR="00B92CB9" w:rsidRPr="00B92CB9">
        <w:rPr>
          <w:rFonts w:hint="cs"/>
          <w:rtl/>
        </w:rPr>
        <w:t>ۀ</w:t>
      </w:r>
      <w:r w:rsidRPr="00B92CB9">
        <w:rPr>
          <w:rFonts w:hint="cs"/>
          <w:rtl/>
        </w:rPr>
        <w:t xml:space="preserve"> قول است. و خلاصه</w:t>
      </w:r>
      <w:r w:rsidR="005670EB" w:rsidRPr="00B92CB9">
        <w:rPr>
          <w:rFonts w:hint="cs"/>
          <w:rtl/>
        </w:rPr>
        <w:t>،</w:t>
      </w:r>
      <w:r w:rsidRPr="00B92CB9">
        <w:rPr>
          <w:rFonts w:hint="cs"/>
          <w:rtl/>
        </w:rPr>
        <w:t xml:space="preserve"> عبارت از وجود چیزی در زمان مقرر و بر حالت مطا</w:t>
      </w:r>
      <w:r w:rsidR="005670EB" w:rsidRPr="00B92CB9">
        <w:rPr>
          <w:rFonts w:hint="cs"/>
          <w:rtl/>
        </w:rPr>
        <w:t>بق با علم و اراده و قول است. و «قدرالشیء»</w:t>
      </w:r>
      <w:r w:rsidRPr="00B92CB9">
        <w:rPr>
          <w:rFonts w:hint="cs"/>
          <w:rtl/>
        </w:rPr>
        <w:t xml:space="preserve"> یعنی به آن حکم کرده است، و قراءت آن با تخفیف نیز جایز است.</w:t>
      </w:r>
    </w:p>
    <w:p w:rsidR="00A27C61" w:rsidRDefault="005670EB" w:rsidP="00B92CB9">
      <w:pPr>
        <w:pStyle w:val="a3"/>
        <w:rPr>
          <w:rFonts w:hint="cs"/>
          <w:rtl/>
        </w:rPr>
      </w:pPr>
      <w:r>
        <w:rPr>
          <w:rFonts w:hint="cs"/>
          <w:rtl/>
        </w:rPr>
        <w:t xml:space="preserve">ابن‌القطاع در تعریف آن گوید: </w:t>
      </w:r>
      <w:r w:rsidRPr="00EB0475">
        <w:rPr>
          <w:rStyle w:val="Char1"/>
          <w:rFonts w:hint="cs"/>
          <w:rtl/>
        </w:rPr>
        <w:t>«قدرالله الشیء»</w:t>
      </w:r>
      <w:r w:rsidR="00A27C61">
        <w:rPr>
          <w:rFonts w:hint="cs"/>
          <w:rtl/>
        </w:rPr>
        <w:t xml:space="preserve"> یعنی آن را به اندازه‌ای معین و لازم قرا</w:t>
      </w:r>
      <w:r>
        <w:rPr>
          <w:rFonts w:hint="cs"/>
          <w:rtl/>
        </w:rPr>
        <w:t xml:space="preserve">ر داده است. </w:t>
      </w:r>
      <w:r w:rsidRPr="00EB0475">
        <w:rPr>
          <w:rStyle w:val="Char1"/>
          <w:rFonts w:hint="cs"/>
          <w:rtl/>
        </w:rPr>
        <w:t>«قدر الرزق»</w:t>
      </w:r>
      <w:r>
        <w:rPr>
          <w:rFonts w:hint="cs"/>
          <w:rtl/>
        </w:rPr>
        <w:t xml:space="preserve"> آن را آفریده است. </w:t>
      </w:r>
      <w:r w:rsidRPr="00EB0475">
        <w:rPr>
          <w:rStyle w:val="Char1"/>
          <w:rFonts w:hint="cs"/>
          <w:rtl/>
        </w:rPr>
        <w:t>«قدر علی الشیء»</w:t>
      </w:r>
      <w:r w:rsidR="00A27C61">
        <w:rPr>
          <w:rFonts w:hint="cs"/>
          <w:rtl/>
        </w:rPr>
        <w:t xml:space="preserve"> آن را به تصرف مالکان</w:t>
      </w:r>
      <w:r w:rsidR="00B92CB9">
        <w:rPr>
          <w:rFonts w:hint="cs"/>
          <w:rtl/>
        </w:rPr>
        <w:t>ۀ</w:t>
      </w:r>
      <w:r w:rsidR="00A27C61">
        <w:rPr>
          <w:rFonts w:hint="cs"/>
          <w:rtl/>
        </w:rPr>
        <w:t xml:space="preserve"> خود در آورده ا</w:t>
      </w:r>
      <w:r w:rsidR="00C3121C">
        <w:rPr>
          <w:rFonts w:hint="cs"/>
          <w:rtl/>
        </w:rPr>
        <w:t xml:space="preserve">ست. کرمانی گوید: منظور از قدر، </w:t>
      </w:r>
      <w:r w:rsidR="00A27C61">
        <w:rPr>
          <w:rFonts w:hint="cs"/>
          <w:rtl/>
        </w:rPr>
        <w:t>حکم خدای متعال است.</w:t>
      </w:r>
    </w:p>
    <w:p w:rsidR="00A27C61" w:rsidRDefault="00A27C61" w:rsidP="00B92CB9">
      <w:pPr>
        <w:pStyle w:val="a3"/>
        <w:rPr>
          <w:rFonts w:hint="cs"/>
          <w:rtl/>
        </w:rPr>
      </w:pPr>
      <w:r>
        <w:rPr>
          <w:rFonts w:hint="cs"/>
          <w:rtl/>
        </w:rPr>
        <w:t>علماء گویند: قضاء عبارت از حکم کلی و اجمالی در ازل است، و قدر، جزئیات و تفاصیل آن حکم است.</w:t>
      </w:r>
    </w:p>
    <w:p w:rsidR="00A27C61" w:rsidRDefault="00C3121C" w:rsidP="00B92CB9">
      <w:pPr>
        <w:pStyle w:val="a3"/>
        <w:rPr>
          <w:rFonts w:hint="cs"/>
          <w:rtl/>
        </w:rPr>
      </w:pPr>
      <w:r>
        <w:rPr>
          <w:rFonts w:hint="cs"/>
          <w:rtl/>
        </w:rPr>
        <w:t>ابوم</w:t>
      </w:r>
      <w:r w:rsidR="00A27C61">
        <w:rPr>
          <w:rFonts w:hint="cs"/>
          <w:rtl/>
        </w:rPr>
        <w:t>ظفر بن‌سمعانی گوید: راه شناخت این مبحث در کتاب و سنت توقیف است نه قیاس عقلی محض، هرکس از توقیف عدول کند گمراه و سرگردان در دریای حیرت باقی خواهد ماند و به شفای بصیرت و اطمینان قلب دست نخواهد یافت، زیرا قدر سری است از اسرار خدای متعال و مختص به آن ذات علیم و خبیر بوده و بر آن پرده نهاده و آن را از عقل و دانش بشری که توانایی شناخت و پذیرش و درک آن را ندارند پنهان داشته است و علم و حکمت ذات باری چنان تقدیر کرده است، نه نبی مرسل و نه ملک مقرب بر آن</w:t>
      </w:r>
      <w:r>
        <w:rPr>
          <w:rFonts w:hint="cs"/>
          <w:rtl/>
        </w:rPr>
        <w:t xml:space="preserve"> اگاهی نیابند. و بنابرقولی مرجوح</w:t>
      </w:r>
      <w:r w:rsidR="00A27C61">
        <w:rPr>
          <w:rFonts w:hint="cs"/>
          <w:rtl/>
        </w:rPr>
        <w:t xml:space="preserve"> اسرار قدر برای هیچ احدی قبل از دخول به بهشت کشف نخواهد شد، ولی بعد از دخول به آن اسرار دست خواهند یافت.</w:t>
      </w:r>
    </w:p>
    <w:p w:rsidR="00A27C61" w:rsidRDefault="00A27C61" w:rsidP="00B92CB9">
      <w:pPr>
        <w:pStyle w:val="a3"/>
        <w:rPr>
          <w:rFonts w:hint="cs"/>
          <w:rtl/>
        </w:rPr>
      </w:pPr>
      <w:r>
        <w:rPr>
          <w:rFonts w:hint="cs"/>
          <w:rtl/>
        </w:rPr>
        <w:t>طبرانی به نقل از ابن‌مسعود</w:t>
      </w:r>
      <w:r w:rsidR="00C3121C">
        <w:rPr>
          <w:rFonts w:hint="cs"/>
          <w:rtl/>
        </w:rPr>
        <w:t xml:space="preserve"> </w:t>
      </w:r>
      <w:r>
        <w:rPr>
          <w:rFonts w:cs="CTraditional Arabic" w:hint="cs"/>
          <w:sz w:val="26"/>
          <w:szCs w:val="26"/>
          <w:rtl/>
        </w:rPr>
        <w:t>س</w:t>
      </w:r>
      <w:r>
        <w:rPr>
          <w:rFonts w:hint="cs"/>
          <w:rtl/>
        </w:rPr>
        <w:t xml:space="preserve"> </w:t>
      </w:r>
      <w:r w:rsidR="00C3121C">
        <w:rPr>
          <w:rFonts w:hint="cs"/>
          <w:rtl/>
        </w:rPr>
        <w:t xml:space="preserve">آورده است که گوید: </w:t>
      </w:r>
      <w:r w:rsidR="00C3121C">
        <w:rPr>
          <w:rFonts w:cs="Traditional Arabic" w:hint="cs"/>
          <w:rtl/>
        </w:rPr>
        <w:t>«</w:t>
      </w:r>
      <w:r w:rsidR="00DF7E7B">
        <w:rPr>
          <w:rFonts w:hint="cs"/>
          <w:rtl/>
        </w:rPr>
        <w:t>هرگاه ذکر قدر به میان آمد از آن دم مزنید</w:t>
      </w:r>
      <w:r w:rsidR="00C3121C">
        <w:rPr>
          <w:rFonts w:cs="Traditional Arabic" w:hint="cs"/>
          <w:rtl/>
        </w:rPr>
        <w:t>»</w:t>
      </w:r>
      <w:r w:rsidR="00C3121C">
        <w:rPr>
          <w:rFonts w:hint="cs"/>
          <w:rtl/>
        </w:rPr>
        <w:t>.</w:t>
      </w:r>
    </w:p>
    <w:p w:rsidR="00DF7E7B" w:rsidRDefault="00DF7E7B" w:rsidP="00B92CB9">
      <w:pPr>
        <w:pStyle w:val="a3"/>
        <w:rPr>
          <w:rFonts w:hint="cs"/>
          <w:rtl/>
        </w:rPr>
      </w:pPr>
      <w:r>
        <w:rPr>
          <w:rFonts w:hint="cs"/>
          <w:rtl/>
        </w:rPr>
        <w:t>و مسلم از طریق طاوس نقل کرده که گفته: به محضر جمع زیادی از اصحاب رسول‌خدا</w:t>
      </w:r>
      <w:r>
        <w:rPr>
          <w:rFonts w:cs="CTraditional Arabic" w:hint="cs"/>
          <w:sz w:val="26"/>
          <w:szCs w:val="26"/>
          <w:rtl/>
        </w:rPr>
        <w:t>ص</w:t>
      </w:r>
      <w:r>
        <w:rPr>
          <w:rFonts w:hint="cs"/>
          <w:rtl/>
        </w:rPr>
        <w:t xml:space="preserve"> شرفیاب شده‌ام که می‌گفتند: هرچیزی مطابق قدر الهی است، و از عبدالله‌بن</w:t>
      </w:r>
      <w:r w:rsidR="00B92CB9">
        <w:rPr>
          <w:rFonts w:hint="eastAsia"/>
          <w:rtl/>
        </w:rPr>
        <w:t>‌</w:t>
      </w:r>
      <w:r>
        <w:rPr>
          <w:rFonts w:hint="cs"/>
          <w:rtl/>
        </w:rPr>
        <w:t>عمر</w:t>
      </w:r>
      <w:r w:rsidR="00C3121C">
        <w:rPr>
          <w:rFonts w:cs="CTraditional Arabic" w:hint="cs"/>
          <w:sz w:val="26"/>
          <w:szCs w:val="26"/>
          <w:rtl/>
        </w:rPr>
        <w:t>ب</w:t>
      </w:r>
      <w:r>
        <w:rPr>
          <w:rFonts w:hint="cs"/>
          <w:rtl/>
        </w:rPr>
        <w:t xml:space="preserve"> </w:t>
      </w:r>
      <w:r w:rsidR="00EC3043">
        <w:rPr>
          <w:rFonts w:hint="cs"/>
          <w:rtl/>
        </w:rPr>
        <w:t>شنیدم می‌گفت: رسول‌خدا</w:t>
      </w:r>
      <w:r w:rsidR="00EC3043">
        <w:rPr>
          <w:rFonts w:cs="CTraditional Arabic" w:hint="cs"/>
          <w:sz w:val="26"/>
          <w:szCs w:val="26"/>
          <w:rtl/>
        </w:rPr>
        <w:t>ص</w:t>
      </w:r>
      <w:r w:rsidR="00C3121C">
        <w:rPr>
          <w:rFonts w:hint="cs"/>
          <w:rtl/>
        </w:rPr>
        <w:t xml:space="preserve"> فرمود: </w:t>
      </w:r>
      <w:r w:rsidR="00C3121C">
        <w:rPr>
          <w:rFonts w:cs="Traditional Arabic" w:hint="cs"/>
          <w:rtl/>
        </w:rPr>
        <w:t>«</w:t>
      </w:r>
      <w:r w:rsidR="00EC3043">
        <w:rPr>
          <w:rFonts w:hint="cs"/>
          <w:rtl/>
        </w:rPr>
        <w:t>هرچیزی مطابق قدرالهی رخ می‌دهد حتی کودنی و زیرکی</w:t>
      </w:r>
      <w:r w:rsidR="00C3121C">
        <w:rPr>
          <w:rFonts w:cs="Traditional Arabic" w:hint="cs"/>
          <w:rtl/>
        </w:rPr>
        <w:t>»</w:t>
      </w:r>
      <w:r w:rsidR="00C3121C">
        <w:rPr>
          <w:rFonts w:hint="cs"/>
          <w:rtl/>
        </w:rPr>
        <w:t>.</w:t>
      </w:r>
      <w:r w:rsidR="00277019">
        <w:rPr>
          <w:rFonts w:hint="cs"/>
          <w:rtl/>
        </w:rPr>
        <w:t xml:space="preserve"> </w:t>
      </w:r>
      <w:r w:rsidR="00EC3043">
        <w:rPr>
          <w:rFonts w:hint="cs"/>
          <w:rtl/>
        </w:rPr>
        <w:t>(روایت از مسلم)</w:t>
      </w:r>
      <w:r w:rsidR="00C3121C">
        <w:rPr>
          <w:rFonts w:hint="cs"/>
          <w:rtl/>
        </w:rPr>
        <w:t>.</w:t>
      </w:r>
    </w:p>
    <w:p w:rsidR="00EC3043" w:rsidRDefault="0056031F" w:rsidP="00B92CB9">
      <w:pPr>
        <w:pStyle w:val="a3"/>
        <w:rPr>
          <w:rFonts w:hint="cs"/>
          <w:rtl/>
        </w:rPr>
      </w:pPr>
      <w:r>
        <w:rPr>
          <w:rFonts w:hint="cs"/>
          <w:rtl/>
        </w:rPr>
        <w:t>قدر شامل امور دنیا و آخرت می‌گردد؛ به این معنا هر چیزی که در جهان هستی وجود دارد مسبوق به علم و مشیت خداوند می‌باشد و مقصود از آن در حدیث اشاره به این مطلب است که افعال ما اگر چه با ارادة ما صورت می‌گیرد اما توأم با مشیت خدا نیز باید باشد.</w:t>
      </w:r>
    </w:p>
    <w:p w:rsidR="00881FCE" w:rsidRPr="008173AE" w:rsidRDefault="0056031F" w:rsidP="00B92CB9">
      <w:pPr>
        <w:pStyle w:val="a3"/>
        <w:rPr>
          <w:rFonts w:ascii="KFGQPC Uthmanic Script HAFS" w:hAnsi="KFGQPC Uthmanic Script HAFS" w:cs="KFGQPC Uthmanic Script HAFS" w:hint="cs"/>
          <w:rtl/>
        </w:rPr>
      </w:pPr>
      <w:r>
        <w:rPr>
          <w:rFonts w:hint="cs"/>
          <w:rtl/>
        </w:rPr>
        <w:t>و آنچه طاوس ذکر کرده است مطابق آیات خداوند است که می‌فرماید:</w:t>
      </w:r>
      <w:r w:rsidR="00CE7684">
        <w:rPr>
          <w:rFonts w:hint="cs"/>
          <w:rtl/>
        </w:rPr>
        <w:t xml:space="preserve"> </w:t>
      </w:r>
      <w:r w:rsidR="00CE7684">
        <w:rPr>
          <w:rFonts w:ascii="Traditional Arabic" w:hAnsi="Traditional Arabic" w:cs="Traditional Arabic"/>
          <w:rtl/>
        </w:rPr>
        <w:t>﴿</w:t>
      </w:r>
      <w:r w:rsidR="008173AE">
        <w:rPr>
          <w:rFonts w:ascii="KFGQPC Uthmanic Script HAFS" w:hAnsi="KFGQPC Uthmanic Script HAFS" w:cs="KFGQPC Uthmanic Script HAFS"/>
          <w:rtl/>
        </w:rPr>
        <w:t>إِنَّا كُلَّ شَيۡءٍ خَلَقۡنَٰهُ بِقَدَرٖ ٤٩</w:t>
      </w:r>
      <w:r w:rsidR="00CE7684">
        <w:rPr>
          <w:rFonts w:ascii="Traditional Arabic" w:hAnsi="Traditional Arabic" w:cs="Traditional Arabic"/>
          <w:rtl/>
        </w:rPr>
        <w:t>﴾</w:t>
      </w:r>
      <w:r w:rsidR="00CE7684">
        <w:rPr>
          <w:rFonts w:hint="cs"/>
          <w:rtl/>
        </w:rPr>
        <w:t xml:space="preserve"> </w:t>
      </w:r>
      <w:r w:rsidR="00CE7684" w:rsidRPr="00B92CB9">
        <w:rPr>
          <w:rStyle w:val="Char4"/>
          <w:rtl/>
        </w:rPr>
        <w:t>[</w:t>
      </w:r>
      <w:r w:rsidR="00CE7684" w:rsidRPr="00B92CB9">
        <w:rPr>
          <w:rStyle w:val="Char4"/>
          <w:rFonts w:hint="cs"/>
          <w:rtl/>
        </w:rPr>
        <w:t>الصافات: 96</w:t>
      </w:r>
      <w:r w:rsidR="00CE7684" w:rsidRPr="00B92CB9">
        <w:rPr>
          <w:rStyle w:val="Char4"/>
          <w:rtl/>
        </w:rPr>
        <w:t>]</w:t>
      </w:r>
      <w:r w:rsidR="00CE7684" w:rsidRPr="00B92CB9">
        <w:rPr>
          <w:rtl/>
        </w:rPr>
        <w:t>.</w:t>
      </w:r>
      <w:r>
        <w:rPr>
          <w:rFonts w:hint="cs"/>
          <w:rtl/>
        </w:rPr>
        <w:t xml:space="preserve"> </w:t>
      </w:r>
      <w:r w:rsidR="00881FCE">
        <w:rPr>
          <w:rFonts w:hint="cs"/>
          <w:rtl/>
        </w:rPr>
        <w:t>و</w:t>
      </w:r>
      <w:r w:rsidR="008173AE">
        <w:rPr>
          <w:rFonts w:hint="cs"/>
          <w:rtl/>
        </w:rPr>
        <w:t xml:space="preserve"> </w:t>
      </w:r>
      <w:r w:rsidR="008173AE">
        <w:rPr>
          <w:rFonts w:ascii="Traditional Arabic" w:hAnsi="Traditional Arabic" w:cs="Traditional Arabic"/>
          <w:rtl/>
        </w:rPr>
        <w:t>﴿</w:t>
      </w:r>
      <w:r w:rsidR="008173AE">
        <w:rPr>
          <w:rFonts w:ascii="KFGQPC Uthmanic Script HAFS" w:hAnsi="KFGQPC Uthmanic Script HAFS" w:cs="KFGQPC Uthmanic Script HAFS"/>
          <w:rtl/>
        </w:rPr>
        <w:t>وَ</w:t>
      </w:r>
      <w:r w:rsidR="008173AE">
        <w:rPr>
          <w:rFonts w:ascii="KFGQPC Uthmanic Script HAFS" w:hAnsi="KFGQPC Uthmanic Script HAFS" w:cs="KFGQPC Uthmanic Script HAFS" w:hint="cs"/>
          <w:rtl/>
        </w:rPr>
        <w:t>ٱ</w:t>
      </w:r>
      <w:r w:rsidR="008173AE">
        <w:rPr>
          <w:rFonts w:ascii="KFGQPC Uthmanic Script HAFS" w:hAnsi="KFGQPC Uthmanic Script HAFS" w:cs="KFGQPC Uthmanic Script HAFS" w:hint="eastAsia"/>
          <w:rtl/>
        </w:rPr>
        <w:t>للَّهُ</w:t>
      </w:r>
      <w:r w:rsidR="008173AE">
        <w:rPr>
          <w:rFonts w:ascii="KFGQPC Uthmanic Script HAFS" w:hAnsi="KFGQPC Uthmanic Script HAFS" w:cs="KFGQPC Uthmanic Script HAFS"/>
          <w:rtl/>
        </w:rPr>
        <w:t xml:space="preserve"> خَلَقَكُمۡ وَمَا تَعۡمَلُونَ ٩٦</w:t>
      </w:r>
      <w:r w:rsidR="008173AE">
        <w:rPr>
          <w:rFonts w:ascii="Traditional Arabic" w:hAnsi="Traditional Arabic" w:cs="Traditional Arabic"/>
          <w:rtl/>
        </w:rPr>
        <w:t>﴾</w:t>
      </w:r>
      <w:r w:rsidR="00881FCE">
        <w:rPr>
          <w:rFonts w:hint="cs"/>
          <w:rtl/>
        </w:rPr>
        <w:t xml:space="preserve"> </w:t>
      </w:r>
      <w:r w:rsidR="00C3121C">
        <w:rPr>
          <w:rFonts w:cs="Traditional Arabic" w:hint="cs"/>
          <w:rtl/>
        </w:rPr>
        <w:t>«</w:t>
      </w:r>
      <w:r w:rsidR="00C3121C" w:rsidRPr="00C3121C">
        <w:rPr>
          <w:rtl/>
        </w:rPr>
        <w:t>خداوند شما و آنچه را كه انجام مى‏دهيد، آفريده است</w:t>
      </w:r>
      <w:r w:rsidR="00C3121C">
        <w:rPr>
          <w:rFonts w:cs="Traditional Arabic" w:hint="cs"/>
          <w:rtl/>
        </w:rPr>
        <w:t>»</w:t>
      </w:r>
      <w:r w:rsidR="00C3121C">
        <w:rPr>
          <w:rFonts w:hint="cs"/>
          <w:rtl/>
        </w:rPr>
        <w:t xml:space="preserve"> </w:t>
      </w:r>
      <w:r w:rsidR="00881FCE">
        <w:rPr>
          <w:rFonts w:hint="cs"/>
          <w:rtl/>
        </w:rPr>
        <w:t>و آنچه مشهور از زبان سلف و خلف است این است که این آیه</w:t>
      </w:r>
      <w:r w:rsidR="003A6A7F">
        <w:rPr>
          <w:rFonts w:hint="cs"/>
          <w:rtl/>
        </w:rPr>
        <w:t xml:space="preserve"> دربارۀ </w:t>
      </w:r>
      <w:r w:rsidR="00881FCE">
        <w:rPr>
          <w:rFonts w:hint="cs"/>
          <w:rtl/>
        </w:rPr>
        <w:t>فرقة قدریه نازل شده است.</w:t>
      </w:r>
    </w:p>
    <w:p w:rsidR="00881FCE" w:rsidRDefault="002508E6" w:rsidP="00B92CB9">
      <w:pPr>
        <w:pStyle w:val="a3"/>
        <w:rPr>
          <w:rFonts w:hint="cs"/>
          <w:rtl/>
        </w:rPr>
      </w:pPr>
      <w:r>
        <w:rPr>
          <w:rFonts w:hint="cs"/>
          <w:rtl/>
        </w:rPr>
        <w:t>ابوهریره</w:t>
      </w:r>
      <w:r w:rsidR="008A4D59">
        <w:rPr>
          <w:rFonts w:cs="CTraditional Arabic" w:hint="cs"/>
          <w:sz w:val="26"/>
          <w:szCs w:val="26"/>
          <w:rtl/>
        </w:rPr>
        <w:t>س</w:t>
      </w:r>
      <w:r>
        <w:rPr>
          <w:rFonts w:hint="cs"/>
          <w:rtl/>
        </w:rPr>
        <w:t xml:space="preserve"> </w:t>
      </w:r>
      <w:r w:rsidR="00C3121C">
        <w:rPr>
          <w:rFonts w:hint="cs"/>
          <w:rtl/>
        </w:rPr>
        <w:t xml:space="preserve">گوید: </w:t>
      </w:r>
      <w:r w:rsidR="00C3121C">
        <w:rPr>
          <w:rFonts w:cs="Traditional Arabic" w:hint="cs"/>
          <w:rtl/>
        </w:rPr>
        <w:t>«</w:t>
      </w:r>
      <w:r w:rsidR="008A4D59">
        <w:rPr>
          <w:rFonts w:hint="cs"/>
          <w:rtl/>
        </w:rPr>
        <w:t>مشرکان قریش به نزد رسول خدا آمده و</w:t>
      </w:r>
      <w:r w:rsidR="003A6A7F">
        <w:rPr>
          <w:rFonts w:hint="cs"/>
          <w:rtl/>
        </w:rPr>
        <w:t xml:space="preserve"> دربارۀ </w:t>
      </w:r>
      <w:r w:rsidR="008A4D59">
        <w:rPr>
          <w:rFonts w:hint="cs"/>
          <w:rtl/>
        </w:rPr>
        <w:t>قدر با آن حضرت</w:t>
      </w:r>
      <w:r w:rsidR="008A4D59">
        <w:rPr>
          <w:rFonts w:cs="CTraditional Arabic" w:hint="cs"/>
          <w:sz w:val="26"/>
          <w:szCs w:val="26"/>
          <w:rtl/>
        </w:rPr>
        <w:t>ص</w:t>
      </w:r>
      <w:r w:rsidR="008A4D59">
        <w:rPr>
          <w:rFonts w:hint="cs"/>
          <w:rtl/>
        </w:rPr>
        <w:t xml:space="preserve"> به مناظره پرداختند لذا آیة فوق را نازل فرمود</w:t>
      </w:r>
      <w:r w:rsidR="00C3121C">
        <w:rPr>
          <w:rFonts w:cs="Traditional Arabic" w:hint="cs"/>
          <w:rtl/>
        </w:rPr>
        <w:t>»</w:t>
      </w:r>
      <w:r w:rsidR="00C3121C">
        <w:rPr>
          <w:rFonts w:hint="cs"/>
          <w:rtl/>
        </w:rPr>
        <w:t>.</w:t>
      </w:r>
      <w:r w:rsidR="00277019">
        <w:rPr>
          <w:rFonts w:hint="cs"/>
          <w:rtl/>
        </w:rPr>
        <w:t xml:space="preserve"> </w:t>
      </w:r>
      <w:r w:rsidR="008A4D59">
        <w:rPr>
          <w:rFonts w:hint="cs"/>
          <w:rtl/>
        </w:rPr>
        <w:t>(روایت از مسلم)</w:t>
      </w:r>
      <w:r w:rsidR="00C3121C">
        <w:rPr>
          <w:rFonts w:hint="cs"/>
          <w:rtl/>
        </w:rPr>
        <w:t>.</w:t>
      </w:r>
    </w:p>
    <w:p w:rsidR="008A4D59" w:rsidRDefault="00251C0A" w:rsidP="00B92CB9">
      <w:pPr>
        <w:pStyle w:val="a3"/>
        <w:rPr>
          <w:rFonts w:hint="cs"/>
          <w:rtl/>
        </w:rPr>
      </w:pPr>
      <w:r>
        <w:rPr>
          <w:rFonts w:hint="cs"/>
          <w:rtl/>
        </w:rPr>
        <w:t xml:space="preserve">مذهب تمامی سلف بر این است که </w:t>
      </w:r>
      <w:r w:rsidR="003A6A7F">
        <w:rPr>
          <w:rFonts w:hint="cs"/>
          <w:rtl/>
        </w:rPr>
        <w:t xml:space="preserve">همۀ </w:t>
      </w:r>
      <w:r>
        <w:rPr>
          <w:rFonts w:hint="cs"/>
          <w:rtl/>
        </w:rPr>
        <w:t>امور مطابق با تقدیر خدا روی خواهند داد، چنانچه می‌فرماید:</w:t>
      </w:r>
    </w:p>
    <w:p w:rsidR="00E641DD" w:rsidRDefault="00CE7684" w:rsidP="00B92CB9">
      <w:pPr>
        <w:pStyle w:val="a3"/>
        <w:rPr>
          <w:rFonts w:hint="cs"/>
          <w:rtl/>
        </w:rPr>
      </w:pPr>
      <w:r>
        <w:rPr>
          <w:rFonts w:ascii="Traditional Arabic" w:hAnsi="Traditional Arabic" w:cs="Traditional Arabic"/>
          <w:rtl/>
        </w:rPr>
        <w:t>﴿</w:t>
      </w:r>
      <w:r w:rsidR="008173AE">
        <w:rPr>
          <w:rFonts w:ascii="KFGQPC Uthmanic Script HAFS" w:hAnsi="KFGQPC Uthmanic Script HAFS" w:cs="KFGQPC Uthmanic Script HAFS" w:hint="eastAsia"/>
          <w:rtl/>
        </w:rPr>
        <w:t>وَإِن</w:t>
      </w:r>
      <w:r w:rsidR="008173AE">
        <w:rPr>
          <w:rFonts w:ascii="KFGQPC Uthmanic Script HAFS" w:hAnsi="KFGQPC Uthmanic Script HAFS" w:cs="KFGQPC Uthmanic Script HAFS"/>
          <w:rtl/>
        </w:rPr>
        <w:t xml:space="preserve"> مِّن شَيۡءٍ إِلَّا عِندَنَا خَزَآئِنُهُ</w:t>
      </w:r>
      <w:r w:rsidR="008173AE">
        <w:rPr>
          <w:rFonts w:ascii="KFGQPC Uthmanic Script HAFS" w:hAnsi="KFGQPC Uthmanic Script HAFS" w:cs="KFGQPC Uthmanic Script HAFS" w:hint="cs"/>
          <w:rtl/>
        </w:rPr>
        <w:t>ۥ</w:t>
      </w:r>
      <w:r w:rsidR="008173AE">
        <w:rPr>
          <w:rFonts w:ascii="KFGQPC Uthmanic Script HAFS" w:hAnsi="KFGQPC Uthmanic Script HAFS" w:cs="KFGQPC Uthmanic Script HAFS"/>
          <w:rtl/>
        </w:rPr>
        <w:t xml:space="preserve"> وَمَا نُنَزِّلُهُ</w:t>
      </w:r>
      <w:r w:rsidR="008173AE">
        <w:rPr>
          <w:rFonts w:ascii="KFGQPC Uthmanic Script HAFS" w:hAnsi="KFGQPC Uthmanic Script HAFS" w:cs="KFGQPC Uthmanic Script HAFS" w:hint="cs"/>
          <w:rtl/>
        </w:rPr>
        <w:t>ۥٓ</w:t>
      </w:r>
      <w:r w:rsidR="008173AE">
        <w:rPr>
          <w:rFonts w:ascii="KFGQPC Uthmanic Script HAFS" w:hAnsi="KFGQPC Uthmanic Script HAFS" w:cs="KFGQPC Uthmanic Script HAFS"/>
          <w:rtl/>
        </w:rPr>
        <w:t xml:space="preserve"> إِلَّا بِقَدَرٖ مَّعۡلُومٖ ٢١</w:t>
      </w:r>
      <w:r>
        <w:rPr>
          <w:rFonts w:ascii="Traditional Arabic" w:hAnsi="Traditional Arabic" w:cs="Traditional Arabic"/>
          <w:rtl/>
        </w:rPr>
        <w:t>﴾</w:t>
      </w:r>
      <w:r>
        <w:rPr>
          <w:rFonts w:hint="cs"/>
          <w:rtl/>
        </w:rPr>
        <w:t xml:space="preserve"> </w:t>
      </w:r>
      <w:r w:rsidRPr="00B92CB9">
        <w:rPr>
          <w:rStyle w:val="Char4"/>
          <w:rtl/>
        </w:rPr>
        <w:t>[</w:t>
      </w:r>
      <w:r w:rsidRPr="00B92CB9">
        <w:rPr>
          <w:rStyle w:val="Char4"/>
          <w:rFonts w:hint="cs"/>
          <w:rtl/>
        </w:rPr>
        <w:t>الحجر: 21</w:t>
      </w:r>
      <w:r w:rsidRPr="00B92CB9">
        <w:rPr>
          <w:rStyle w:val="Char4"/>
          <w:rtl/>
        </w:rPr>
        <w:t>]</w:t>
      </w:r>
      <w:r w:rsidRPr="00B92CB9">
        <w:rPr>
          <w:rtl/>
        </w:rPr>
        <w:t>.</w:t>
      </w:r>
    </w:p>
    <w:p w:rsidR="00E641DD" w:rsidRDefault="00C3121C" w:rsidP="00B92CB9">
      <w:pPr>
        <w:pStyle w:val="a3"/>
        <w:rPr>
          <w:rFonts w:hint="cs"/>
          <w:sz w:val="26"/>
          <w:szCs w:val="26"/>
          <w:rtl/>
        </w:rPr>
      </w:pPr>
      <w:r w:rsidRPr="00377CF7">
        <w:rPr>
          <w:rFonts w:hint="cs"/>
          <w:sz w:val="26"/>
          <w:rtl/>
        </w:rPr>
        <w:t>«و چیزی وجود ندارد م</w:t>
      </w:r>
      <w:r w:rsidR="00E641DD" w:rsidRPr="00377CF7">
        <w:rPr>
          <w:rFonts w:hint="cs"/>
          <w:sz w:val="26"/>
          <w:rtl/>
        </w:rPr>
        <w:t>گر اینکه گنجینه‌های آن در پیش ما است و جز به انداز</w:t>
      </w:r>
      <w:r w:rsidR="00B92CB9">
        <w:rPr>
          <w:rFonts w:hint="cs"/>
          <w:sz w:val="26"/>
          <w:rtl/>
        </w:rPr>
        <w:t>ۀ</w:t>
      </w:r>
      <w:r w:rsidR="00E641DD" w:rsidRPr="00377CF7">
        <w:rPr>
          <w:rFonts w:hint="cs"/>
          <w:sz w:val="26"/>
          <w:rtl/>
        </w:rPr>
        <w:t xml:space="preserve"> معین و مشخصی آن را فرو نمی‌فرستیم</w:t>
      </w:r>
      <w:r w:rsidRPr="00377CF7">
        <w:rPr>
          <w:rFonts w:hint="cs"/>
          <w:sz w:val="26"/>
          <w:rtl/>
        </w:rPr>
        <w:t>».</w:t>
      </w:r>
    </w:p>
    <w:p w:rsidR="00C84714" w:rsidRPr="00DC6647" w:rsidRDefault="00377CF7" w:rsidP="00C3121C">
      <w:pPr>
        <w:pStyle w:val="Heading1"/>
        <w:bidi/>
        <w:jc w:val="left"/>
        <w:rPr>
          <w:rFonts w:hint="cs"/>
          <w:rtl/>
          <w:lang w:bidi="fa-IR"/>
        </w:rPr>
      </w:pPr>
      <w:bookmarkStart w:id="3326" w:name="_Toc262412550"/>
      <w:bookmarkStart w:id="3327" w:name="_Toc340600118"/>
      <w:bookmarkStart w:id="3328" w:name="_Toc408539594"/>
      <w:r>
        <w:rPr>
          <w:rFonts w:hint="cs"/>
          <w:rtl/>
          <w:lang w:bidi="fa-IR"/>
        </w:rPr>
        <w:t>2-</w:t>
      </w:r>
      <w:r w:rsidR="00C3121C">
        <w:rPr>
          <w:rFonts w:hint="cs"/>
          <w:rtl/>
          <w:lang w:bidi="fa-IR"/>
        </w:rPr>
        <w:t xml:space="preserve"> خلق</w:t>
      </w:r>
      <w:r w:rsidR="00C84714">
        <w:rPr>
          <w:rFonts w:hint="cs"/>
          <w:rtl/>
          <w:lang w:bidi="fa-IR"/>
        </w:rPr>
        <w:t xml:space="preserve"> آدمی در شکم مادرش:</w:t>
      </w:r>
      <w:bookmarkEnd w:id="3326"/>
      <w:bookmarkEnd w:id="3327"/>
      <w:bookmarkEnd w:id="3328"/>
    </w:p>
    <w:p w:rsidR="004D3263" w:rsidRDefault="00C545A2" w:rsidP="005E6881">
      <w:pPr>
        <w:numPr>
          <w:ilvl w:val="0"/>
          <w:numId w:val="54"/>
        </w:numPr>
        <w:bidi/>
        <w:ind w:left="641" w:hanging="357"/>
        <w:jc w:val="both"/>
        <w:rPr>
          <w:rFonts w:cs="B Lotus" w:hint="cs"/>
          <w:sz w:val="28"/>
          <w:szCs w:val="28"/>
          <w:rtl/>
        </w:rPr>
      </w:pPr>
      <w:r w:rsidRPr="00B92CB9">
        <w:rPr>
          <w:rStyle w:val="Char3"/>
          <w:rFonts w:hint="cs"/>
          <w:rtl/>
        </w:rPr>
        <w:t>عبدالله‌بن مسعود</w:t>
      </w:r>
      <w:r>
        <w:rPr>
          <w:rFonts w:cs="CTraditional Arabic" w:hint="cs"/>
          <w:sz w:val="26"/>
          <w:szCs w:val="26"/>
          <w:rtl/>
          <w:lang w:bidi="fa-IR"/>
        </w:rPr>
        <w:t>س</w:t>
      </w:r>
      <w:r w:rsidRPr="00B92CB9">
        <w:rPr>
          <w:rStyle w:val="Char3"/>
          <w:rFonts w:hint="cs"/>
          <w:rtl/>
        </w:rPr>
        <w:t xml:space="preserve"> </w:t>
      </w:r>
      <w:r w:rsidR="000C7B62" w:rsidRPr="00B92CB9">
        <w:rPr>
          <w:rStyle w:val="Char3"/>
          <w:rFonts w:hint="cs"/>
          <w:rtl/>
        </w:rPr>
        <w:t>گوید: رسول‌خدا</w:t>
      </w:r>
      <w:r w:rsidR="000C7B62">
        <w:rPr>
          <w:rFonts w:cs="CTraditional Arabic" w:hint="cs"/>
          <w:sz w:val="26"/>
          <w:szCs w:val="26"/>
          <w:rtl/>
          <w:lang w:bidi="fa-IR"/>
        </w:rPr>
        <w:t>ص</w:t>
      </w:r>
      <w:r w:rsidR="000C7B62" w:rsidRPr="00B92CB9">
        <w:rPr>
          <w:rStyle w:val="Char3"/>
          <w:rFonts w:hint="cs"/>
          <w:rtl/>
        </w:rPr>
        <w:t xml:space="preserve"> که صادق و محل باور همه</w:t>
      </w:r>
      <w:r w:rsidR="00C3121C" w:rsidRPr="00B92CB9">
        <w:rPr>
          <w:rStyle w:val="Char3"/>
          <w:rFonts w:hint="cs"/>
          <w:rtl/>
        </w:rPr>
        <w:t xml:space="preserve"> است برای ما صحبت کرد و فرمود: «</w:t>
      </w:r>
      <w:r w:rsidR="000C7B62" w:rsidRPr="00B92CB9">
        <w:rPr>
          <w:rStyle w:val="Char3"/>
          <w:rFonts w:hint="cs"/>
          <w:rtl/>
        </w:rPr>
        <w:t>بی‌گمان هرکدام از شما در مدت چهل روز آفرینش او در شکم مادرش شکل می‌گیرد، سپس به همان مدت به صورت پاره خونی در می‌آید، بعد از آن نیز به همان مدت به صورت گوشت پاره‌ای در آمده و بعد از آن فرشته‌</w:t>
      </w:r>
      <w:r w:rsidR="00C3121C" w:rsidRPr="00B92CB9">
        <w:rPr>
          <w:rStyle w:val="Char3"/>
          <w:rFonts w:hint="cs"/>
          <w:rtl/>
        </w:rPr>
        <w:t>ای به امر خداوند در او روح می‌دم</w:t>
      </w:r>
      <w:r w:rsidR="000C7B62" w:rsidRPr="00B92CB9">
        <w:rPr>
          <w:rStyle w:val="Char3"/>
          <w:rFonts w:hint="cs"/>
          <w:rtl/>
        </w:rPr>
        <w:t>د و چهار چیز به او امر می‌شود: روزی او، اجل او، عمل او، و سعادت یا شقاوت او. و سوگند به خدایی که جز او معبودی وجود ندارد کسانی هستند که کردار اهل بهشت را پیشة خود کرده و تا مرتبه‌ای پیش می‌روند که تنها یک ذراع با بهشت فاصله دارند، سپس نوشته‌اش بر او سبقت گرفته و</w:t>
      </w:r>
      <w:r w:rsidR="00A03EFD" w:rsidRPr="00B92CB9">
        <w:rPr>
          <w:rStyle w:val="Char3"/>
          <w:rFonts w:hint="cs"/>
          <w:rtl/>
        </w:rPr>
        <w:t xml:space="preserve"> نامۀ </w:t>
      </w:r>
      <w:r w:rsidR="000C7B62" w:rsidRPr="00B92CB9">
        <w:rPr>
          <w:rStyle w:val="Char3"/>
          <w:rFonts w:hint="cs"/>
          <w:rtl/>
        </w:rPr>
        <w:t>او با کردار اهل دوزخ مختوم گشته و داخل آن خواهد گردید و کسانی هستند کردار اهل دوزخ را پیشة خود کرده و تا مرتبه‌ای پیش می‌روند که تنها یک ذراع با دوزخ فاصله دارند، سپس نوشته‌اش بر او سبقت گرفته و</w:t>
      </w:r>
      <w:r w:rsidR="00A03EFD" w:rsidRPr="00B92CB9">
        <w:rPr>
          <w:rStyle w:val="Char3"/>
          <w:rFonts w:hint="cs"/>
          <w:rtl/>
        </w:rPr>
        <w:t xml:space="preserve"> نامۀ </w:t>
      </w:r>
      <w:r w:rsidR="000C7B62" w:rsidRPr="00B92CB9">
        <w:rPr>
          <w:rStyle w:val="Char3"/>
          <w:rFonts w:hint="cs"/>
          <w:rtl/>
        </w:rPr>
        <w:t>او با کردار اهل بهشت مختوم گشته و داخل آن خواهد گردید</w:t>
      </w:r>
      <w:r w:rsidR="00C3121C" w:rsidRPr="00B92CB9">
        <w:rPr>
          <w:rStyle w:val="Char3"/>
          <w:rFonts w:hint="cs"/>
          <w:rtl/>
        </w:rPr>
        <w:t>».</w:t>
      </w:r>
      <w:r w:rsidR="00277019" w:rsidRPr="00B92CB9">
        <w:rPr>
          <w:rStyle w:val="Char3"/>
          <w:rFonts w:hint="cs"/>
          <w:rtl/>
        </w:rPr>
        <w:t xml:space="preserve"> </w:t>
      </w:r>
      <w:r w:rsidR="000C7B62" w:rsidRPr="00B92CB9">
        <w:rPr>
          <w:rStyle w:val="Char3"/>
          <w:rFonts w:hint="cs"/>
          <w:rtl/>
        </w:rPr>
        <w:t>(روایت از شیخین و ترمذی)</w:t>
      </w:r>
      <w:r w:rsidR="00C3121C" w:rsidRPr="00B92CB9">
        <w:rPr>
          <w:rStyle w:val="Char3"/>
          <w:rFonts w:hint="cs"/>
          <w:rtl/>
        </w:rPr>
        <w:t>.</w:t>
      </w:r>
    </w:p>
    <w:p w:rsidR="000C7B62" w:rsidRDefault="00CD65D9" w:rsidP="00B92CB9">
      <w:pPr>
        <w:pStyle w:val="a3"/>
        <w:rPr>
          <w:rFonts w:hint="cs"/>
          <w:rtl/>
        </w:rPr>
      </w:pPr>
      <w:r>
        <w:rPr>
          <w:rFonts w:hint="cs"/>
          <w:rtl/>
        </w:rPr>
        <w:t>امام نووی گوید: ظاهر حدیث بر آن است که: بعد از یکصد و بیست روز فرشته در کالبد او جان می‌دمد.</w:t>
      </w:r>
    </w:p>
    <w:p w:rsidR="00CD65D9" w:rsidRDefault="00CD65D9" w:rsidP="005E6881">
      <w:pPr>
        <w:numPr>
          <w:ilvl w:val="0"/>
          <w:numId w:val="54"/>
        </w:numPr>
        <w:bidi/>
        <w:ind w:left="641" w:hanging="357"/>
        <w:jc w:val="both"/>
        <w:rPr>
          <w:rFonts w:cs="B Lotus" w:hint="cs"/>
          <w:sz w:val="28"/>
          <w:szCs w:val="28"/>
          <w:rtl/>
        </w:rPr>
      </w:pPr>
      <w:r w:rsidRPr="00B92CB9">
        <w:rPr>
          <w:rStyle w:val="Char3"/>
          <w:rFonts w:hint="cs"/>
          <w:rtl/>
        </w:rPr>
        <w:t>در روایتی آمده: فرشته بعد از استقرار نطفه در رحم و گذشت چهل یا چهل و پنج شب بر آن داخل شده و می‌گوید: پروردگارا بدبخت است یا خوشبخت؟</w:t>
      </w:r>
    </w:p>
    <w:p w:rsidR="00CD65D9" w:rsidRDefault="00CD65D9" w:rsidP="005E6881">
      <w:pPr>
        <w:numPr>
          <w:ilvl w:val="0"/>
          <w:numId w:val="54"/>
        </w:numPr>
        <w:bidi/>
        <w:ind w:left="641" w:hanging="357"/>
        <w:jc w:val="both"/>
        <w:rPr>
          <w:rFonts w:cs="B Lotus" w:hint="cs"/>
          <w:sz w:val="28"/>
          <w:szCs w:val="28"/>
          <w:rtl/>
        </w:rPr>
      </w:pPr>
      <w:r w:rsidRPr="00B92CB9">
        <w:rPr>
          <w:rStyle w:val="Char3"/>
          <w:rFonts w:hint="cs"/>
          <w:rtl/>
        </w:rPr>
        <w:t>در روایتی دیگر آمده: هرگاه چهل و دو شب بر نطفه سپری شد خداوند فرشته‌ای را بر آن فرستاده تا صورت و سمع و بصر وپوست او را بیافریند.</w:t>
      </w:r>
    </w:p>
    <w:p w:rsidR="00CD65D9" w:rsidRDefault="00CD65D9" w:rsidP="005E6881">
      <w:pPr>
        <w:numPr>
          <w:ilvl w:val="0"/>
          <w:numId w:val="54"/>
        </w:numPr>
        <w:bidi/>
        <w:ind w:left="641" w:hanging="357"/>
        <w:jc w:val="both"/>
        <w:rPr>
          <w:rFonts w:cs="B Lotus" w:hint="cs"/>
          <w:sz w:val="28"/>
          <w:szCs w:val="28"/>
          <w:rtl/>
        </w:rPr>
      </w:pPr>
      <w:r w:rsidRPr="00B92CB9">
        <w:rPr>
          <w:rStyle w:val="Char3"/>
          <w:rFonts w:hint="cs"/>
          <w:rtl/>
        </w:rPr>
        <w:t>در روایت حذیفة بن‌اسید آمده: هرگاه خداوند اراده آفریدن کسی کرد نطفه را به مدت چهل و چند شب در رحم قرار خواهد داد.</w:t>
      </w:r>
    </w:p>
    <w:p w:rsidR="00CD65D9" w:rsidRDefault="00CD65D9" w:rsidP="005E6881">
      <w:pPr>
        <w:numPr>
          <w:ilvl w:val="0"/>
          <w:numId w:val="54"/>
        </w:numPr>
        <w:bidi/>
        <w:ind w:left="641" w:hanging="357"/>
        <w:jc w:val="both"/>
        <w:rPr>
          <w:rFonts w:cs="B Lotus" w:hint="cs"/>
          <w:sz w:val="28"/>
          <w:szCs w:val="28"/>
          <w:rtl/>
        </w:rPr>
      </w:pPr>
      <w:r w:rsidRPr="00B92CB9">
        <w:rPr>
          <w:rStyle w:val="Char3"/>
          <w:rFonts w:hint="cs"/>
          <w:rtl/>
        </w:rPr>
        <w:t>در روایت انس</w:t>
      </w:r>
      <w:r>
        <w:rPr>
          <w:rFonts w:cs="CTraditional Arabic" w:hint="cs"/>
          <w:sz w:val="26"/>
          <w:szCs w:val="26"/>
          <w:rtl/>
          <w:lang w:bidi="fa-IR"/>
        </w:rPr>
        <w:t>س</w:t>
      </w:r>
      <w:r w:rsidRPr="00B92CB9">
        <w:rPr>
          <w:rStyle w:val="Char3"/>
          <w:rFonts w:hint="cs"/>
          <w:rtl/>
        </w:rPr>
        <w:t xml:space="preserve"> آمده: خداوند فرشته‌ای را مأمور رحم کرده و می‌گوید: پردرگارا، نطفه است، پروردگارا، خون پاره است، پروردگارا، گوشت پاره است.</w:t>
      </w:r>
    </w:p>
    <w:p w:rsidR="00CD65D9" w:rsidRDefault="00CD65D9" w:rsidP="00B92CB9">
      <w:pPr>
        <w:pStyle w:val="a3"/>
        <w:rPr>
          <w:rFonts w:hint="cs"/>
          <w:rtl/>
        </w:rPr>
      </w:pPr>
      <w:r>
        <w:rPr>
          <w:rFonts w:hint="cs"/>
          <w:rtl/>
        </w:rPr>
        <w:t>ابن‌حجر به نقل از تفسیر مالک بن‌حویرث آورده است که می‌فرماید: هرگاه خداوند ارادة آفریدن بنده کرد، مرد با زن، مقاربت کرده و آب م</w:t>
      </w:r>
      <w:r w:rsidR="003C748F">
        <w:rPr>
          <w:rFonts w:hint="cs"/>
          <w:rtl/>
        </w:rPr>
        <w:t>رد در تمامی رگها و اعضاء زن منتش</w:t>
      </w:r>
      <w:r>
        <w:rPr>
          <w:rFonts w:hint="cs"/>
          <w:rtl/>
        </w:rPr>
        <w:t>ر می‌شود و در روز هفتم، خداوند آب را جمع کرده و هر رگی از رگهای بنی‌آدم بجز آدم را احضار فرموده و در هر صورتی که مشیت کند او را مصور خواهد فرمود.</w:t>
      </w:r>
    </w:p>
    <w:p w:rsidR="00CD65D9" w:rsidRDefault="00CD65D9" w:rsidP="00B92CB9">
      <w:pPr>
        <w:pStyle w:val="a3"/>
        <w:rPr>
          <w:rFonts w:hint="cs"/>
          <w:rtl/>
        </w:rPr>
      </w:pPr>
      <w:r>
        <w:rPr>
          <w:rFonts w:hint="cs"/>
          <w:rtl/>
        </w:rPr>
        <w:t>در اینکه کدام یک از اعضاء جنین اول شکل خواهد گرفت اختلاف هست: بنا به قولی قلب است، زیرا قلب اساس و معدن حرکت غریزی ا ست، و بنابه قولی مغز است، زیرا مغز مجمع حواس بوده و حواس از آن منبعث می‌شود، و در قولی دیگر کبد است، زیرا کبد باعث نمود و تغذیه‌ی بدن است، و بعضی این قول را ترجیح داده‌اند؛ به این دلیل که نمو مقتضای طبیعی است، چون</w:t>
      </w:r>
      <w:r w:rsidR="003C748F">
        <w:rPr>
          <w:rFonts w:hint="cs"/>
          <w:rtl/>
        </w:rPr>
        <w:t xml:space="preserve"> آنچه در وهلة اول مطلوب است نمو</w:t>
      </w:r>
      <w:r>
        <w:rPr>
          <w:rFonts w:hint="cs"/>
          <w:rtl/>
        </w:rPr>
        <w:t xml:space="preserve"> است و نمو، نیازی به حس و حرکت ارادی ندارد، زیرا به منزلة نباتات است، و نیروی احساس و اراده به هنگام تعلق جان به آن به وجود خواهد آمد؛ بنابراین اول کبد، سپس قلب، و بعد از آن مغز تشکیل خواهند شد.</w:t>
      </w:r>
    </w:p>
    <w:p w:rsidR="00CD65D9" w:rsidRDefault="00C6642A" w:rsidP="00B92CB9">
      <w:pPr>
        <w:pStyle w:val="a3"/>
        <w:rPr>
          <w:rFonts w:hint="cs"/>
          <w:rtl/>
        </w:rPr>
      </w:pPr>
      <w:r>
        <w:rPr>
          <w:rFonts w:hint="cs"/>
          <w:rtl/>
        </w:rPr>
        <w:t>طبری به نقل از سعید بن مسیب آورده که از وی پیرامون عدة وفات سؤال شد و گفتند: چرا عدة وفات چهار ماه است؟ در جواب گفت: در آن مدت در آن جان دمیده می‌شود.</w:t>
      </w:r>
    </w:p>
    <w:p w:rsidR="00C6642A" w:rsidRDefault="00C6642A" w:rsidP="00B92CB9">
      <w:pPr>
        <w:pStyle w:val="a3"/>
        <w:rPr>
          <w:rFonts w:hint="cs"/>
          <w:rtl/>
        </w:rPr>
      </w:pPr>
      <w:r>
        <w:rPr>
          <w:rFonts w:hint="cs"/>
          <w:rtl/>
        </w:rPr>
        <w:t>و با استدلال به این گفته، گروهی مانند اوزاعی و اسحاق گفته‌اند: عدة ام‌الولد همانند عدة زن آزاده است، و این قول قوی‌ است چرا؟ چون هدف از عده براءت رحم است و آزاده و کنیز در آن تفاوتی ندارند، بنابراین معنای ارسال فرشته به سوی نطفه این است که برای تصویر و آفرینش و نوشته و متعلقات آن فرستاده شده تا به دنبال طی این مراحل جان را در جنین بدمد.</w:t>
      </w:r>
    </w:p>
    <w:p w:rsidR="002A4345" w:rsidRPr="00DC6647" w:rsidRDefault="00377CF7" w:rsidP="003C748F">
      <w:pPr>
        <w:pStyle w:val="Heading1"/>
        <w:bidi/>
        <w:jc w:val="left"/>
        <w:rPr>
          <w:rFonts w:hint="cs"/>
          <w:rtl/>
          <w:lang w:bidi="fa-IR"/>
        </w:rPr>
      </w:pPr>
      <w:bookmarkStart w:id="3329" w:name="_Toc262412551"/>
      <w:bookmarkStart w:id="3330" w:name="_Toc340600119"/>
      <w:bookmarkStart w:id="3331" w:name="_Toc408539595"/>
      <w:r>
        <w:rPr>
          <w:rFonts w:hint="cs"/>
          <w:rtl/>
          <w:lang w:bidi="fa-IR"/>
        </w:rPr>
        <w:t>3-</w:t>
      </w:r>
      <w:r w:rsidR="002A4345">
        <w:rPr>
          <w:rFonts w:hint="cs"/>
          <w:rtl/>
          <w:lang w:bidi="fa-IR"/>
        </w:rPr>
        <w:t xml:space="preserve"> هر مولودی بر فطرت تولد می‌یابد:</w:t>
      </w:r>
      <w:bookmarkEnd w:id="3329"/>
      <w:bookmarkEnd w:id="3330"/>
      <w:bookmarkEnd w:id="3331"/>
    </w:p>
    <w:p w:rsidR="00C6642A" w:rsidRDefault="004560E2" w:rsidP="005E6881">
      <w:pPr>
        <w:numPr>
          <w:ilvl w:val="0"/>
          <w:numId w:val="55"/>
        </w:numPr>
        <w:bidi/>
        <w:ind w:left="641" w:hanging="357"/>
        <w:jc w:val="both"/>
        <w:rPr>
          <w:rFonts w:cs="B Lotus" w:hint="cs"/>
          <w:sz w:val="28"/>
          <w:szCs w:val="28"/>
          <w:rtl/>
          <w:lang w:bidi="fa-IR"/>
        </w:rPr>
      </w:pPr>
      <w:r w:rsidRPr="00B92CB9">
        <w:rPr>
          <w:rStyle w:val="Char3"/>
          <w:rFonts w:hint="cs"/>
          <w:rtl/>
        </w:rPr>
        <w:t>ابوهریره</w:t>
      </w:r>
      <w:r>
        <w:rPr>
          <w:rFonts w:cs="CTraditional Arabic" w:hint="cs"/>
          <w:sz w:val="26"/>
          <w:szCs w:val="26"/>
          <w:rtl/>
          <w:lang w:bidi="fa-IR"/>
        </w:rPr>
        <w:t>س</w:t>
      </w:r>
      <w:r w:rsidRPr="00B92CB9">
        <w:rPr>
          <w:rStyle w:val="Char3"/>
          <w:rFonts w:hint="cs"/>
          <w:rtl/>
        </w:rPr>
        <w:t xml:space="preserve"> گوید که</w:t>
      </w:r>
      <w:r w:rsidR="00CA7BD3" w:rsidRPr="00B92CB9">
        <w:rPr>
          <w:rStyle w:val="Char3"/>
          <w:rFonts w:hint="cs"/>
          <w:rtl/>
        </w:rPr>
        <w:t>:</w:t>
      </w:r>
      <w:r w:rsidRPr="00B92CB9">
        <w:rPr>
          <w:rStyle w:val="Char3"/>
          <w:rFonts w:hint="cs"/>
          <w:rtl/>
        </w:rPr>
        <w:t xml:space="preserve"> رسول‌خدا</w:t>
      </w:r>
      <w:r>
        <w:rPr>
          <w:rFonts w:cs="CTraditional Arabic" w:hint="cs"/>
          <w:sz w:val="26"/>
          <w:szCs w:val="26"/>
          <w:rtl/>
          <w:lang w:bidi="fa-IR"/>
        </w:rPr>
        <w:t>ص</w:t>
      </w:r>
      <w:r w:rsidR="00CA7BD3" w:rsidRPr="00B92CB9">
        <w:rPr>
          <w:rStyle w:val="Char3"/>
          <w:rFonts w:hint="cs"/>
          <w:rtl/>
        </w:rPr>
        <w:t xml:space="preserve"> فرمود: «</w:t>
      </w:r>
      <w:r w:rsidRPr="00B92CB9">
        <w:rPr>
          <w:rStyle w:val="Char3"/>
          <w:rFonts w:hint="cs"/>
          <w:rtl/>
        </w:rPr>
        <w:t>هرمولودی بر فطرت تولد می‌یابد، و والدین او، او را یهودی، یا نصرانی، یا مشرک به بار می‌آورند، عرض کردند: یا رسول‌الله، آنان که قبلاً مرده‌اند در قیامت چگونه‌اند؟ فرمودند: خداوند آگاهتر به آن است</w:t>
      </w:r>
      <w:r w:rsidR="00CA7BD3" w:rsidRPr="00B92CB9">
        <w:rPr>
          <w:rStyle w:val="Char3"/>
          <w:rFonts w:hint="cs"/>
          <w:rtl/>
        </w:rPr>
        <w:t>».</w:t>
      </w:r>
      <w:r w:rsidR="00277019" w:rsidRPr="00B92CB9">
        <w:rPr>
          <w:rStyle w:val="Char3"/>
          <w:rFonts w:hint="cs"/>
          <w:rtl/>
        </w:rPr>
        <w:t xml:space="preserve"> </w:t>
      </w:r>
      <w:r w:rsidRPr="00B92CB9">
        <w:rPr>
          <w:rStyle w:val="Char3"/>
          <w:rFonts w:hint="cs"/>
          <w:rtl/>
        </w:rPr>
        <w:t>(روایت از ترمذی)</w:t>
      </w:r>
      <w:r w:rsidR="00CA7BD3" w:rsidRPr="00B92CB9">
        <w:rPr>
          <w:rStyle w:val="Char3"/>
          <w:rFonts w:hint="cs"/>
          <w:rtl/>
        </w:rPr>
        <w:t>.</w:t>
      </w:r>
    </w:p>
    <w:p w:rsidR="004560E2" w:rsidRDefault="00774ACE" w:rsidP="005E6881">
      <w:pPr>
        <w:numPr>
          <w:ilvl w:val="0"/>
          <w:numId w:val="55"/>
        </w:numPr>
        <w:bidi/>
        <w:ind w:left="641" w:hanging="357"/>
        <w:jc w:val="both"/>
        <w:rPr>
          <w:rFonts w:cs="B Lotus" w:hint="cs"/>
          <w:sz w:val="28"/>
          <w:szCs w:val="28"/>
          <w:rtl/>
          <w:lang w:bidi="fa-IR"/>
        </w:rPr>
      </w:pPr>
      <w:r w:rsidRPr="00B92CB9">
        <w:rPr>
          <w:rStyle w:val="Char3"/>
          <w:rFonts w:hint="cs"/>
          <w:rtl/>
        </w:rPr>
        <w:t>ابوهریره</w:t>
      </w:r>
      <w:r>
        <w:rPr>
          <w:rFonts w:cs="CTraditional Arabic" w:hint="cs"/>
          <w:sz w:val="26"/>
          <w:szCs w:val="26"/>
          <w:rtl/>
          <w:lang w:bidi="fa-IR"/>
        </w:rPr>
        <w:t>س</w:t>
      </w:r>
      <w:r w:rsidRPr="00B92CB9">
        <w:rPr>
          <w:rStyle w:val="Char3"/>
          <w:rFonts w:hint="cs"/>
          <w:rtl/>
        </w:rPr>
        <w:t xml:space="preserve"> گوید که</w:t>
      </w:r>
      <w:r w:rsidR="00CA7BD3" w:rsidRPr="00B92CB9">
        <w:rPr>
          <w:rStyle w:val="Char3"/>
          <w:rFonts w:hint="cs"/>
          <w:rtl/>
        </w:rPr>
        <w:t>:</w:t>
      </w:r>
      <w:r w:rsidRPr="00B92CB9">
        <w:rPr>
          <w:rStyle w:val="Char3"/>
          <w:rFonts w:hint="cs"/>
          <w:rtl/>
        </w:rPr>
        <w:t xml:space="preserve"> رسول‌خدا</w:t>
      </w:r>
      <w:r>
        <w:rPr>
          <w:rFonts w:cs="CTraditional Arabic" w:hint="cs"/>
          <w:sz w:val="26"/>
          <w:szCs w:val="26"/>
          <w:rtl/>
          <w:lang w:bidi="fa-IR"/>
        </w:rPr>
        <w:t>ص</w:t>
      </w:r>
      <w:r w:rsidR="00CA7BD3" w:rsidRPr="00B92CB9">
        <w:rPr>
          <w:rStyle w:val="Char3"/>
          <w:rFonts w:hint="cs"/>
          <w:rtl/>
        </w:rPr>
        <w:t xml:space="preserve"> فرمود: «</w:t>
      </w:r>
      <w:r w:rsidRPr="00B92CB9">
        <w:rPr>
          <w:rStyle w:val="Char3"/>
          <w:rFonts w:hint="cs"/>
          <w:rtl/>
        </w:rPr>
        <w:t>هرمولودی بر فطرت تولد می‌یابد ولی بعد از تولدش، و</w:t>
      </w:r>
      <w:r w:rsidR="00CA7BD3" w:rsidRPr="00B92CB9">
        <w:rPr>
          <w:rStyle w:val="Char3"/>
          <w:rFonts w:hint="cs"/>
          <w:rtl/>
        </w:rPr>
        <w:t>ا</w:t>
      </w:r>
      <w:r w:rsidRPr="00B92CB9">
        <w:rPr>
          <w:rStyle w:val="Char3"/>
          <w:rFonts w:hint="cs"/>
          <w:rtl/>
        </w:rPr>
        <w:t>لادین، او را یهودی، یا نصرانی، یا مجسوی به بار می‌آورند، چنان که حیوانی</w:t>
      </w:r>
      <w:r w:rsidR="003F403C" w:rsidRPr="00B92CB9">
        <w:rPr>
          <w:rStyle w:val="Char3"/>
          <w:rFonts w:hint="cs"/>
          <w:rtl/>
        </w:rPr>
        <w:t xml:space="preserve"> بچۀ </w:t>
      </w:r>
      <w:r w:rsidRPr="00B92CB9">
        <w:rPr>
          <w:rStyle w:val="Char3"/>
          <w:rFonts w:hint="cs"/>
          <w:rtl/>
        </w:rPr>
        <w:t>خود را تام الخلقه به دنیا آورده که هیچ‌گونه نقصی را در آن مشاهده نمی‌کنید. سپس ابوهریره گفت: اگر آرزو داشتید این آیه را بخوانید:</w:t>
      </w:r>
    </w:p>
    <w:p w:rsidR="00CE7684" w:rsidRPr="008173AE" w:rsidRDefault="00CE7684" w:rsidP="008173AE">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8173AE">
        <w:rPr>
          <w:rFonts w:ascii="KFGQPC Uthmanic Script HAFS" w:hAnsi="KFGQPC Uthmanic Script HAFS" w:cs="KFGQPC Uthmanic Script HAFS"/>
          <w:sz w:val="28"/>
          <w:szCs w:val="28"/>
          <w:rtl/>
        </w:rPr>
        <w:t xml:space="preserve">فِطۡرَتَ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للَّهِ</w:t>
      </w:r>
      <w:r w:rsidR="008173AE">
        <w:rPr>
          <w:rFonts w:ascii="KFGQPC Uthmanic Script HAFS" w:hAnsi="KFGQPC Uthmanic Script HAFS" w:cs="KFGQPC Uthmanic Script HAFS"/>
          <w:sz w:val="28"/>
          <w:szCs w:val="28"/>
          <w:rtl/>
        </w:rPr>
        <w:t xml:space="preserve">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لَّتِي</w:t>
      </w:r>
      <w:r w:rsidR="008173AE">
        <w:rPr>
          <w:rFonts w:ascii="KFGQPC Uthmanic Script HAFS" w:hAnsi="KFGQPC Uthmanic Script HAFS" w:cs="KFGQPC Uthmanic Script HAFS"/>
          <w:sz w:val="28"/>
          <w:szCs w:val="28"/>
          <w:rtl/>
        </w:rPr>
        <w:t xml:space="preserve"> فَطَرَ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لنَّاسَ</w:t>
      </w:r>
      <w:r w:rsidR="008173AE">
        <w:rPr>
          <w:rFonts w:ascii="KFGQPC Uthmanic Script HAFS" w:hAnsi="KFGQPC Uthmanic Script HAFS" w:cs="KFGQPC Uthmanic Script HAFS"/>
          <w:sz w:val="28"/>
          <w:szCs w:val="28"/>
          <w:rtl/>
        </w:rPr>
        <w:t xml:space="preserve"> عَلَيۡهَاۚ لَا تَبۡدِيلَ لِخَلۡقِ </w:t>
      </w:r>
      <w:r w:rsidR="008173AE">
        <w:rPr>
          <w:rFonts w:ascii="KFGQPC Uthmanic Script HAFS" w:hAnsi="KFGQPC Uthmanic Script HAFS" w:cs="KFGQPC Uthmanic Script HAFS" w:hint="cs"/>
          <w:sz w:val="28"/>
          <w:szCs w:val="28"/>
          <w:rtl/>
        </w:rPr>
        <w:t>ٱ</w:t>
      </w:r>
      <w:r w:rsidR="008173AE">
        <w:rPr>
          <w:rFonts w:ascii="KFGQPC Uthmanic Script HAFS" w:hAnsi="KFGQPC Uthmanic Script HAFS" w:cs="KFGQPC Uthmanic Script HAFS" w:hint="eastAsia"/>
          <w:sz w:val="28"/>
          <w:szCs w:val="28"/>
          <w:rtl/>
        </w:rPr>
        <w:t>للَّهِۚ</w:t>
      </w:r>
      <w:r>
        <w:rPr>
          <w:rFonts w:ascii="Traditional Arabic" w:hAnsi="Traditional Arabic" w:cs="Traditional Arabic"/>
          <w:sz w:val="28"/>
          <w:szCs w:val="28"/>
          <w:rtl/>
          <w:lang w:bidi="fa-IR"/>
        </w:rPr>
        <w:t>﴾</w:t>
      </w:r>
      <w:r>
        <w:rPr>
          <w:rFonts w:cs="B Lotus" w:hint="cs"/>
          <w:sz w:val="28"/>
          <w:szCs w:val="28"/>
          <w:rtl/>
          <w:lang w:bidi="fa-IR"/>
        </w:rPr>
        <w:t xml:space="preserve"> </w:t>
      </w:r>
      <w:r w:rsidRPr="00B92CB9">
        <w:rPr>
          <w:rStyle w:val="Char4"/>
          <w:rtl/>
        </w:rPr>
        <w:t>[</w:t>
      </w:r>
      <w:r w:rsidRPr="00B92CB9">
        <w:rPr>
          <w:rStyle w:val="Char4"/>
          <w:rFonts w:hint="cs"/>
          <w:rtl/>
        </w:rPr>
        <w:t>الروم: 30</w:t>
      </w:r>
      <w:r w:rsidRPr="00B92CB9">
        <w:rPr>
          <w:rStyle w:val="Char4"/>
          <w:rtl/>
        </w:rPr>
        <w:t>]</w:t>
      </w:r>
      <w:r w:rsidRPr="00B92CB9">
        <w:rPr>
          <w:rStyle w:val="Char3"/>
          <w:rtl/>
        </w:rPr>
        <w:t>.</w:t>
      </w:r>
    </w:p>
    <w:p w:rsidR="00D15642" w:rsidRDefault="00CA7BD3" w:rsidP="00B92CB9">
      <w:pPr>
        <w:pStyle w:val="a3"/>
        <w:rPr>
          <w:rFonts w:hint="cs"/>
          <w:rtl/>
        </w:rPr>
      </w:pPr>
      <w:r w:rsidRPr="00377CF7">
        <w:rPr>
          <w:rFonts w:hint="cs"/>
          <w:rtl/>
        </w:rPr>
        <w:t>«</w:t>
      </w:r>
      <w:r w:rsidRPr="00CA7BD3">
        <w:rPr>
          <w:rtl/>
        </w:rPr>
        <w:t>از فطرت الهى كه مردم را بر اساس آن پديد آورده است [پيروى كن‏]. آفرينش خداوند دگرگونى نمى‏پذيرد</w:t>
      </w:r>
      <w:r w:rsidRPr="00377CF7">
        <w:rPr>
          <w:rFonts w:hint="cs"/>
          <w:rtl/>
        </w:rPr>
        <w:t>»</w:t>
      </w:r>
      <w:r w:rsidR="00277019">
        <w:rPr>
          <w:rFonts w:hint="cs"/>
          <w:rtl/>
        </w:rPr>
        <w:t xml:space="preserve"> </w:t>
      </w:r>
      <w:r w:rsidR="00D15642">
        <w:rPr>
          <w:rFonts w:hint="cs"/>
          <w:rtl/>
        </w:rPr>
        <w:t>(روایت از مسلم)</w:t>
      </w:r>
      <w:r>
        <w:rPr>
          <w:rFonts w:hint="cs"/>
          <w:rtl/>
        </w:rPr>
        <w:t>.</w:t>
      </w:r>
    </w:p>
    <w:p w:rsidR="00D15642" w:rsidRDefault="00250B48" w:rsidP="005E6881">
      <w:pPr>
        <w:numPr>
          <w:ilvl w:val="0"/>
          <w:numId w:val="55"/>
        </w:numPr>
        <w:bidi/>
        <w:ind w:left="641" w:hanging="357"/>
        <w:jc w:val="both"/>
        <w:rPr>
          <w:rFonts w:cs="B Lotus" w:hint="cs"/>
          <w:sz w:val="28"/>
          <w:szCs w:val="28"/>
          <w:rtl/>
        </w:rPr>
      </w:pPr>
      <w:r w:rsidRPr="00B92CB9">
        <w:rPr>
          <w:rStyle w:val="Char3"/>
          <w:rFonts w:hint="cs"/>
          <w:rtl/>
        </w:rPr>
        <w:t>ابن‌عباس</w:t>
      </w:r>
      <w:r w:rsidR="00CA7BD3">
        <w:rPr>
          <w:rFonts w:cs="CTraditional Arabic" w:hint="cs"/>
          <w:sz w:val="26"/>
          <w:szCs w:val="26"/>
          <w:rtl/>
          <w:lang w:bidi="fa-IR"/>
        </w:rPr>
        <w:t>ب</w:t>
      </w:r>
      <w:r w:rsidRPr="00B92CB9">
        <w:rPr>
          <w:rStyle w:val="Char3"/>
          <w:rFonts w:hint="cs"/>
          <w:rtl/>
        </w:rPr>
        <w:t xml:space="preserve"> </w:t>
      </w:r>
      <w:r w:rsidR="00E37AB5" w:rsidRPr="00B92CB9">
        <w:rPr>
          <w:rStyle w:val="Char3"/>
          <w:rFonts w:hint="cs"/>
          <w:rtl/>
        </w:rPr>
        <w:t>گوید:</w:t>
      </w:r>
      <w:r w:rsidR="003A6A7F" w:rsidRPr="00B92CB9">
        <w:rPr>
          <w:rStyle w:val="Char3"/>
          <w:rFonts w:hint="cs"/>
          <w:rtl/>
        </w:rPr>
        <w:t xml:space="preserve"> دربارۀ </w:t>
      </w:r>
      <w:r w:rsidR="00E37AB5" w:rsidRPr="00B92CB9">
        <w:rPr>
          <w:rStyle w:val="Char3"/>
          <w:rFonts w:hint="cs"/>
          <w:rtl/>
        </w:rPr>
        <w:t>فرزندان مشرکین از رسول‌خدا</w:t>
      </w:r>
      <w:r w:rsidR="00E37AB5">
        <w:rPr>
          <w:rFonts w:cs="CTraditional Arabic" w:hint="cs"/>
          <w:sz w:val="26"/>
          <w:szCs w:val="26"/>
          <w:rtl/>
          <w:lang w:bidi="fa-IR"/>
        </w:rPr>
        <w:t>ص</w:t>
      </w:r>
      <w:r w:rsidR="00CA7BD3" w:rsidRPr="00B92CB9">
        <w:rPr>
          <w:rStyle w:val="Char3"/>
          <w:rFonts w:hint="cs"/>
          <w:rtl/>
        </w:rPr>
        <w:t xml:space="preserve"> سؤال شد؟ فرمود: «</w:t>
      </w:r>
      <w:r w:rsidR="00E37AB5" w:rsidRPr="00B92CB9">
        <w:rPr>
          <w:rStyle w:val="Char3"/>
          <w:rFonts w:hint="cs"/>
          <w:rtl/>
        </w:rPr>
        <w:t>خداوند متعال بدان آگاهتر است</w:t>
      </w:r>
      <w:r w:rsidR="00CA7BD3" w:rsidRPr="00B92CB9">
        <w:rPr>
          <w:rStyle w:val="Char3"/>
          <w:rFonts w:hint="cs"/>
          <w:rtl/>
        </w:rPr>
        <w:t>».</w:t>
      </w:r>
      <w:r w:rsidR="00277019" w:rsidRPr="00B92CB9">
        <w:rPr>
          <w:rStyle w:val="Char3"/>
          <w:rFonts w:hint="cs"/>
          <w:rtl/>
        </w:rPr>
        <w:t xml:space="preserve"> </w:t>
      </w:r>
      <w:r w:rsidR="00E37AB5" w:rsidRPr="00B92CB9">
        <w:rPr>
          <w:rStyle w:val="Char3"/>
          <w:rFonts w:hint="cs"/>
          <w:rtl/>
        </w:rPr>
        <w:t>(بخاری)</w:t>
      </w:r>
      <w:r w:rsidR="00CA7BD3" w:rsidRPr="00B92CB9">
        <w:rPr>
          <w:rStyle w:val="Char3"/>
          <w:rFonts w:hint="cs"/>
          <w:rtl/>
        </w:rPr>
        <w:t>.</w:t>
      </w:r>
    </w:p>
    <w:p w:rsidR="00005C89" w:rsidRPr="00DC6647" w:rsidRDefault="00377CF7" w:rsidP="00CA7BD3">
      <w:pPr>
        <w:pStyle w:val="Heading1"/>
        <w:bidi/>
        <w:jc w:val="left"/>
        <w:rPr>
          <w:rFonts w:hint="cs"/>
          <w:rtl/>
          <w:lang w:bidi="fa-IR"/>
        </w:rPr>
      </w:pPr>
      <w:bookmarkStart w:id="3332" w:name="_Toc262412552"/>
      <w:bookmarkStart w:id="3333" w:name="_Toc340600120"/>
      <w:bookmarkStart w:id="3334" w:name="_Toc408539596"/>
      <w:r>
        <w:rPr>
          <w:rFonts w:hint="cs"/>
          <w:rtl/>
          <w:lang w:bidi="fa-IR"/>
        </w:rPr>
        <w:t>4-</w:t>
      </w:r>
      <w:r w:rsidR="00005C89">
        <w:rPr>
          <w:rFonts w:hint="cs"/>
          <w:rtl/>
          <w:lang w:bidi="fa-IR"/>
        </w:rPr>
        <w:t xml:space="preserve"> قدر جز با دعاء رد نمی‌شود:</w:t>
      </w:r>
      <w:bookmarkEnd w:id="3332"/>
      <w:bookmarkEnd w:id="3333"/>
      <w:bookmarkEnd w:id="3334"/>
    </w:p>
    <w:p w:rsidR="00005C89" w:rsidRDefault="00970F88" w:rsidP="00B92CB9">
      <w:pPr>
        <w:pStyle w:val="a3"/>
        <w:rPr>
          <w:rFonts w:hint="cs"/>
          <w:rtl/>
        </w:rPr>
      </w:pPr>
      <w:r w:rsidRPr="00970F88">
        <w:rPr>
          <w:rFonts w:hint="cs"/>
          <w:rtl/>
        </w:rPr>
        <w:t xml:space="preserve">ای‌خواهر </w:t>
      </w:r>
      <w:r>
        <w:rPr>
          <w:rFonts w:hint="cs"/>
          <w:rtl/>
        </w:rPr>
        <w:t>مسلمانم، بدانید که قدر را هیچ چیزی جز دعاء رد نمی‌کند، به دلیل حدیث ابوعثمان نهدی به نقل از سلمان</w:t>
      </w:r>
      <w:r>
        <w:rPr>
          <w:rFonts w:cs="CTraditional Arabic" w:hint="cs"/>
          <w:sz w:val="26"/>
          <w:szCs w:val="26"/>
          <w:rtl/>
        </w:rPr>
        <w:t>س</w:t>
      </w:r>
      <w:r>
        <w:rPr>
          <w:rFonts w:hint="cs"/>
          <w:rtl/>
        </w:rPr>
        <w:t xml:space="preserve"> که گوید: رسول خدا</w:t>
      </w:r>
      <w:r>
        <w:rPr>
          <w:rFonts w:cs="CTraditional Arabic" w:hint="cs"/>
          <w:sz w:val="26"/>
          <w:szCs w:val="26"/>
          <w:rtl/>
        </w:rPr>
        <w:t>ص</w:t>
      </w:r>
      <w:r w:rsidR="00CA7BD3">
        <w:rPr>
          <w:rFonts w:hint="cs"/>
          <w:rtl/>
        </w:rPr>
        <w:t xml:space="preserve"> فرمود: </w:t>
      </w:r>
      <w:r w:rsidR="00CA7BD3">
        <w:rPr>
          <w:rFonts w:cs="Traditional Arabic" w:hint="cs"/>
          <w:rtl/>
        </w:rPr>
        <w:t>«</w:t>
      </w:r>
      <w:r>
        <w:rPr>
          <w:rFonts w:hint="cs"/>
          <w:rtl/>
        </w:rPr>
        <w:t>قضاء الهی را جز دعاء رد نمی‌کند و عمر را جز نیکی نمی‌افزاید</w:t>
      </w:r>
      <w:r w:rsidR="00CA7BD3">
        <w:rPr>
          <w:rFonts w:cs="Traditional Arabic" w:hint="cs"/>
          <w:rtl/>
        </w:rPr>
        <w:t>»</w:t>
      </w:r>
      <w:r w:rsidR="00CA7BD3">
        <w:rPr>
          <w:rFonts w:hint="cs"/>
          <w:rtl/>
        </w:rPr>
        <w:t>.</w:t>
      </w:r>
      <w:r w:rsidR="00277019">
        <w:rPr>
          <w:rFonts w:hint="cs"/>
          <w:rtl/>
        </w:rPr>
        <w:t xml:space="preserve"> </w:t>
      </w:r>
      <w:r>
        <w:rPr>
          <w:rFonts w:hint="cs"/>
          <w:rtl/>
        </w:rPr>
        <w:t>(روایت از ترمذی)</w:t>
      </w:r>
      <w:r w:rsidR="00CA7BD3">
        <w:rPr>
          <w:rFonts w:hint="cs"/>
          <w:rtl/>
        </w:rPr>
        <w:t>.</w:t>
      </w:r>
    </w:p>
    <w:p w:rsidR="00891533" w:rsidRPr="00DC6647" w:rsidRDefault="00377CF7" w:rsidP="00CA7BD3">
      <w:pPr>
        <w:pStyle w:val="Heading1"/>
        <w:bidi/>
        <w:jc w:val="left"/>
        <w:rPr>
          <w:rFonts w:hint="cs"/>
          <w:rtl/>
          <w:lang w:bidi="fa-IR"/>
        </w:rPr>
      </w:pPr>
      <w:bookmarkStart w:id="3335" w:name="_Toc262412553"/>
      <w:bookmarkStart w:id="3336" w:name="_Toc340600121"/>
      <w:bookmarkStart w:id="3337" w:name="_Toc408539597"/>
      <w:r>
        <w:rPr>
          <w:rFonts w:hint="cs"/>
          <w:rtl/>
          <w:lang w:bidi="fa-IR"/>
        </w:rPr>
        <w:t xml:space="preserve">5- </w:t>
      </w:r>
      <w:r w:rsidR="00891533">
        <w:rPr>
          <w:rFonts w:hint="cs"/>
          <w:rtl/>
          <w:lang w:bidi="fa-IR"/>
        </w:rPr>
        <w:t>اعتبار اعمال به عاقبت آن است:</w:t>
      </w:r>
      <w:bookmarkEnd w:id="3335"/>
      <w:bookmarkEnd w:id="3336"/>
      <w:bookmarkEnd w:id="3337"/>
    </w:p>
    <w:p w:rsidR="00891533" w:rsidRDefault="007B3EA7" w:rsidP="005E6881">
      <w:pPr>
        <w:numPr>
          <w:ilvl w:val="0"/>
          <w:numId w:val="56"/>
        </w:numPr>
        <w:bidi/>
        <w:ind w:left="641" w:hanging="357"/>
        <w:jc w:val="both"/>
        <w:rPr>
          <w:rFonts w:cs="B Lotus" w:hint="cs"/>
          <w:sz w:val="28"/>
          <w:szCs w:val="28"/>
          <w:rtl/>
          <w:lang w:bidi="fa-IR"/>
        </w:rPr>
      </w:pPr>
      <w:r w:rsidRPr="00B92CB9">
        <w:rPr>
          <w:rStyle w:val="Char3"/>
          <w:rFonts w:hint="cs"/>
          <w:rtl/>
        </w:rPr>
        <w:t>ابوهریره</w:t>
      </w:r>
      <w:r>
        <w:rPr>
          <w:rFonts w:cs="CTraditional Arabic" w:hint="cs"/>
          <w:sz w:val="26"/>
          <w:szCs w:val="26"/>
          <w:rtl/>
          <w:lang w:bidi="fa-IR"/>
        </w:rPr>
        <w:t>س</w:t>
      </w:r>
      <w:r w:rsidRPr="00B92CB9">
        <w:rPr>
          <w:rStyle w:val="Char3"/>
          <w:rFonts w:hint="cs"/>
          <w:rtl/>
        </w:rPr>
        <w:t xml:space="preserve"> گوید: در غزو</w:t>
      </w:r>
      <w:r w:rsidR="00B92CB9">
        <w:rPr>
          <w:rStyle w:val="Char3"/>
          <w:rFonts w:hint="cs"/>
          <w:rtl/>
        </w:rPr>
        <w:t>ۀ</w:t>
      </w:r>
      <w:r w:rsidRPr="00B92CB9">
        <w:rPr>
          <w:rStyle w:val="Char3"/>
          <w:rFonts w:hint="cs"/>
          <w:rtl/>
        </w:rPr>
        <w:t xml:space="preserve"> خیبر همراه رسول‌خدا</w:t>
      </w:r>
      <w:r>
        <w:rPr>
          <w:rFonts w:cs="CTraditional Arabic" w:hint="cs"/>
          <w:sz w:val="26"/>
          <w:szCs w:val="26"/>
          <w:rtl/>
          <w:lang w:bidi="fa-IR"/>
        </w:rPr>
        <w:t>ص</w:t>
      </w:r>
      <w:r w:rsidRPr="00B92CB9">
        <w:rPr>
          <w:rStyle w:val="Char3"/>
          <w:rFonts w:hint="cs"/>
          <w:rtl/>
        </w:rPr>
        <w:t xml:space="preserve"> بودیم که خطاب به مردی که ادعای اسلام داشت فرمود: این از اهل دوزخ است، وقتی کارزار آغاز شد، شدیداً جنگید و زخم</w:t>
      </w:r>
      <w:r w:rsidR="00721B4C" w:rsidRPr="00B92CB9">
        <w:rPr>
          <w:rStyle w:val="Char3"/>
          <w:rFonts w:hint="eastAsia"/>
          <w:rtl/>
        </w:rPr>
        <w:t>‌</w:t>
      </w:r>
      <w:r w:rsidRPr="00B92CB9">
        <w:rPr>
          <w:rStyle w:val="Char3"/>
          <w:rFonts w:hint="cs"/>
          <w:rtl/>
        </w:rPr>
        <w:t>های زیادی برداشت که بر اثر آن زمین‌گیر شد و از کارزار باز ماند، مردی از اصحاب آن حضرت</w:t>
      </w:r>
      <w:r>
        <w:rPr>
          <w:rFonts w:cs="CTraditional Arabic" w:hint="cs"/>
          <w:sz w:val="26"/>
          <w:szCs w:val="26"/>
          <w:rtl/>
          <w:lang w:bidi="fa-IR"/>
        </w:rPr>
        <w:t>ص</w:t>
      </w:r>
      <w:r w:rsidRPr="00B92CB9">
        <w:rPr>
          <w:rStyle w:val="Char3"/>
          <w:rFonts w:hint="cs"/>
          <w:rtl/>
        </w:rPr>
        <w:t xml:space="preserve"> آمد و عرض کرد: یا رسول‌الله دیدی آن مرد که وعد</w:t>
      </w:r>
      <w:r w:rsidR="00B92CB9">
        <w:rPr>
          <w:rStyle w:val="Char3"/>
          <w:rFonts w:hint="cs"/>
          <w:rtl/>
        </w:rPr>
        <w:t>ۀ</w:t>
      </w:r>
      <w:r w:rsidRPr="00B92CB9">
        <w:rPr>
          <w:rStyle w:val="Char3"/>
          <w:rFonts w:hint="cs"/>
          <w:rtl/>
        </w:rPr>
        <w:t xml:space="preserve"> دوزخ به وی داده بودید چه عاقبتی داشت؟ که نزدیک بود بعضی در</w:t>
      </w:r>
      <w:r w:rsidR="003A6A7F" w:rsidRPr="00B92CB9">
        <w:rPr>
          <w:rStyle w:val="Char3"/>
          <w:rFonts w:hint="cs"/>
          <w:rtl/>
        </w:rPr>
        <w:t xml:space="preserve"> فرمودۀ </w:t>
      </w:r>
      <w:r w:rsidRPr="00B92CB9">
        <w:rPr>
          <w:rStyle w:val="Char3"/>
          <w:rFonts w:hint="cs"/>
          <w:rtl/>
        </w:rPr>
        <w:t>شما شک کنند، آن مرد در آن حالت که از درد جراحات می‌نالید دست به جعب</w:t>
      </w:r>
      <w:r w:rsidR="00B92CB9">
        <w:rPr>
          <w:rStyle w:val="Char3"/>
          <w:rFonts w:hint="cs"/>
          <w:rtl/>
        </w:rPr>
        <w:t>ۀ</w:t>
      </w:r>
      <w:r w:rsidRPr="00B92CB9">
        <w:rPr>
          <w:rStyle w:val="Char3"/>
          <w:rFonts w:hint="cs"/>
          <w:rtl/>
        </w:rPr>
        <w:t xml:space="preserve"> تیرهایش برد و تیری را از آن بیرون کرد، و با آن تیر، گردن خود را قطع کرد. بعد از این حادثه مردانی از اصحاب به محضر آن حضرت آمدن و عرض کردند: یا رسول‌الله، به حقیقت</w:t>
      </w:r>
      <w:r w:rsidR="003A6A7F" w:rsidRPr="00B92CB9">
        <w:rPr>
          <w:rStyle w:val="Char3"/>
          <w:rFonts w:hint="cs"/>
          <w:rtl/>
        </w:rPr>
        <w:t xml:space="preserve"> فرمودۀ </w:t>
      </w:r>
      <w:r w:rsidRPr="00B92CB9">
        <w:rPr>
          <w:rStyle w:val="Char3"/>
          <w:rFonts w:hint="cs"/>
          <w:rtl/>
        </w:rPr>
        <w:t>شما را خداوند تصدیق نمود، زیرا فلانی با دست خود خود را سربریده و به قتل رسانید، آنگاه رسول‌خدا</w:t>
      </w:r>
      <w:r>
        <w:rPr>
          <w:rFonts w:cs="CTraditional Arabic" w:hint="cs"/>
          <w:sz w:val="26"/>
          <w:szCs w:val="26"/>
          <w:rtl/>
          <w:lang w:bidi="fa-IR"/>
        </w:rPr>
        <w:t>ص</w:t>
      </w:r>
      <w:r w:rsidRPr="00B92CB9">
        <w:rPr>
          <w:rStyle w:val="Char3"/>
          <w:rFonts w:hint="cs"/>
          <w:rtl/>
        </w:rPr>
        <w:t xml:space="preserve"> به بلال</w:t>
      </w:r>
      <w:r>
        <w:rPr>
          <w:rFonts w:cs="CTraditional Arabic" w:hint="cs"/>
          <w:sz w:val="26"/>
          <w:szCs w:val="26"/>
          <w:rtl/>
          <w:lang w:bidi="fa-IR"/>
        </w:rPr>
        <w:t>س</w:t>
      </w:r>
      <w:r w:rsidRPr="00B92CB9">
        <w:rPr>
          <w:rStyle w:val="Char3"/>
          <w:rFonts w:hint="cs"/>
          <w:rtl/>
        </w:rPr>
        <w:t xml:space="preserve"> امر کرد اذان بگوید و اعلان کند: بجز مؤمن کسی داخل بهشت نخواهد شد. و خداوند به</w:t>
      </w:r>
      <w:r w:rsidR="003A6A7F" w:rsidRPr="00B92CB9">
        <w:rPr>
          <w:rStyle w:val="Char3"/>
          <w:rFonts w:hint="cs"/>
          <w:rtl/>
        </w:rPr>
        <w:t xml:space="preserve"> وسیلۀ </w:t>
      </w:r>
      <w:r w:rsidRPr="00B92CB9">
        <w:rPr>
          <w:rStyle w:val="Char3"/>
          <w:rFonts w:hint="cs"/>
          <w:rtl/>
        </w:rPr>
        <w:t>مرد فاجر این دین ر</w:t>
      </w:r>
      <w:r w:rsidR="00E2373F" w:rsidRPr="00B92CB9">
        <w:rPr>
          <w:rStyle w:val="Char3"/>
          <w:rFonts w:hint="cs"/>
          <w:rtl/>
        </w:rPr>
        <w:t>ا</w:t>
      </w:r>
      <w:r w:rsidRPr="00B92CB9">
        <w:rPr>
          <w:rStyle w:val="Char3"/>
          <w:rFonts w:hint="cs"/>
          <w:rtl/>
        </w:rPr>
        <w:t xml:space="preserve"> تأیید می‌نماید.</w:t>
      </w:r>
      <w:r w:rsidR="00277019" w:rsidRPr="00B92CB9">
        <w:rPr>
          <w:rStyle w:val="Char3"/>
          <w:rFonts w:hint="cs"/>
          <w:rtl/>
        </w:rPr>
        <w:t xml:space="preserve"> </w:t>
      </w:r>
      <w:r w:rsidR="00E2373F" w:rsidRPr="00B92CB9">
        <w:rPr>
          <w:rStyle w:val="Char3"/>
          <w:rFonts w:hint="cs"/>
          <w:rtl/>
        </w:rPr>
        <w:t>(روایت از بخاری)</w:t>
      </w:r>
      <w:r w:rsidR="00CA7BD3" w:rsidRPr="00B92CB9">
        <w:rPr>
          <w:rStyle w:val="Char3"/>
          <w:rFonts w:hint="cs"/>
          <w:rtl/>
        </w:rPr>
        <w:t>.</w:t>
      </w:r>
    </w:p>
    <w:p w:rsidR="00E2373F" w:rsidRDefault="0070649F" w:rsidP="005E6881">
      <w:pPr>
        <w:numPr>
          <w:ilvl w:val="0"/>
          <w:numId w:val="56"/>
        </w:numPr>
        <w:bidi/>
        <w:ind w:left="641" w:hanging="357"/>
        <w:jc w:val="both"/>
        <w:rPr>
          <w:rFonts w:cs="B Lotus" w:hint="cs"/>
          <w:sz w:val="28"/>
          <w:szCs w:val="28"/>
          <w:rtl/>
          <w:lang w:bidi="fa-IR"/>
        </w:rPr>
      </w:pPr>
      <w:r w:rsidRPr="00B92CB9">
        <w:rPr>
          <w:rStyle w:val="Char3"/>
          <w:rFonts w:hint="cs"/>
          <w:rtl/>
        </w:rPr>
        <w:t>سهل بن ساعدی</w:t>
      </w:r>
      <w:r>
        <w:rPr>
          <w:rFonts w:cs="CTraditional Arabic" w:hint="cs"/>
          <w:sz w:val="26"/>
          <w:szCs w:val="26"/>
          <w:rtl/>
          <w:lang w:bidi="fa-IR"/>
        </w:rPr>
        <w:t>س</w:t>
      </w:r>
      <w:r w:rsidRPr="00B92CB9">
        <w:rPr>
          <w:rStyle w:val="Char3"/>
          <w:rFonts w:hint="cs"/>
          <w:rtl/>
        </w:rPr>
        <w:t xml:space="preserve"> </w:t>
      </w:r>
      <w:r w:rsidR="00B36826" w:rsidRPr="00B92CB9">
        <w:rPr>
          <w:rStyle w:val="Char3"/>
          <w:rFonts w:hint="cs"/>
          <w:rtl/>
        </w:rPr>
        <w:t>گوید: مردی که توانگر و بی‌نیاز به دیگران بود در یکی از غزوه‌ها با رسول‌خدا</w:t>
      </w:r>
      <w:r w:rsidR="00B36826">
        <w:rPr>
          <w:rFonts w:cs="CTraditional Arabic" w:hint="cs"/>
          <w:sz w:val="26"/>
          <w:szCs w:val="26"/>
          <w:rtl/>
          <w:lang w:bidi="fa-IR"/>
        </w:rPr>
        <w:t>ص</w:t>
      </w:r>
      <w:r w:rsidR="00B36826" w:rsidRPr="00B92CB9">
        <w:rPr>
          <w:rStyle w:val="Char3"/>
          <w:rFonts w:hint="cs"/>
          <w:rtl/>
        </w:rPr>
        <w:t xml:space="preserve"> بود آن ح</w:t>
      </w:r>
      <w:r w:rsidR="00CA7BD3" w:rsidRPr="00B92CB9">
        <w:rPr>
          <w:rStyle w:val="Char3"/>
          <w:rFonts w:hint="cs"/>
          <w:rtl/>
        </w:rPr>
        <w:t>ض</w:t>
      </w:r>
      <w:r w:rsidR="00B36826" w:rsidRPr="00B92CB9">
        <w:rPr>
          <w:rStyle w:val="Char3"/>
          <w:rFonts w:hint="cs"/>
          <w:rtl/>
        </w:rPr>
        <w:t>رت به او نگریست و فرمود: کسی که دوست دارد به یکی از اهل دوزخ نگاه کند، به این مرد بنگرد، به خاطر این</w:t>
      </w:r>
      <w:r w:rsidR="003A6A7F" w:rsidRPr="00B92CB9">
        <w:rPr>
          <w:rStyle w:val="Char3"/>
          <w:rFonts w:hint="cs"/>
          <w:rtl/>
        </w:rPr>
        <w:t xml:space="preserve"> فرمودۀ </w:t>
      </w:r>
      <w:r w:rsidR="00B36826" w:rsidRPr="00B92CB9">
        <w:rPr>
          <w:rStyle w:val="Char3"/>
          <w:rFonts w:hint="cs"/>
          <w:rtl/>
        </w:rPr>
        <w:t>حضرت</w:t>
      </w:r>
      <w:r w:rsidR="00B36826">
        <w:rPr>
          <w:rFonts w:cs="CTraditional Arabic" w:hint="cs"/>
          <w:sz w:val="26"/>
          <w:szCs w:val="26"/>
          <w:rtl/>
          <w:lang w:bidi="fa-IR"/>
        </w:rPr>
        <w:t>ص</w:t>
      </w:r>
      <w:r w:rsidR="00B36826" w:rsidRPr="00B92CB9">
        <w:rPr>
          <w:rStyle w:val="Char3"/>
          <w:rFonts w:hint="cs"/>
          <w:rtl/>
        </w:rPr>
        <w:t xml:space="preserve"> مردی به تعقیب او رفت و او را در حالی دید که به شدت بر مشرکین می‌تاخت تا اینکه در این تاخت و تاز مجروح گردید و در مرگ خود شتاب کرد و نوک شمشیرش را میان دو پستان خود قرار داد و خود را بر آن فشار داد و نوک شمشیر در بین دو شان</w:t>
      </w:r>
      <w:r w:rsidR="00CA7BD3" w:rsidRPr="00B92CB9">
        <w:rPr>
          <w:rStyle w:val="Char3"/>
          <w:rFonts w:hint="cs"/>
          <w:rtl/>
        </w:rPr>
        <w:t>ه</w:t>
      </w:r>
      <w:r w:rsidR="00B36826" w:rsidRPr="00B92CB9">
        <w:rPr>
          <w:rStyle w:val="Char3"/>
          <w:rFonts w:hint="cs"/>
          <w:rtl/>
        </w:rPr>
        <w:t xml:space="preserve"> او بیرون آمد.</w:t>
      </w:r>
    </w:p>
    <w:p w:rsidR="00774ACE" w:rsidRDefault="00B36826" w:rsidP="00B92CB9">
      <w:pPr>
        <w:pStyle w:val="a3"/>
        <w:rPr>
          <w:rFonts w:hint="cs"/>
          <w:rtl/>
        </w:rPr>
      </w:pPr>
      <w:r>
        <w:rPr>
          <w:rFonts w:hint="cs"/>
          <w:rtl/>
        </w:rPr>
        <w:t>مردی که او را تعقیب می‌کرد وقتی چنین دید با عجله خود را به رسول‌</w:t>
      </w:r>
      <w:r>
        <w:rPr>
          <w:rFonts w:hint="eastAsia"/>
          <w:rtl/>
        </w:rPr>
        <w:t>‌خدا</w:t>
      </w:r>
      <w:r>
        <w:rPr>
          <w:rFonts w:cs="CTraditional Arabic" w:hint="cs"/>
          <w:sz w:val="26"/>
          <w:szCs w:val="26"/>
          <w:rtl/>
        </w:rPr>
        <w:t>ص</w:t>
      </w:r>
      <w:r>
        <w:rPr>
          <w:rFonts w:hint="eastAsia"/>
          <w:rtl/>
        </w:rPr>
        <w:t xml:space="preserve"> </w:t>
      </w:r>
      <w:r>
        <w:rPr>
          <w:rFonts w:hint="cs"/>
          <w:rtl/>
        </w:rPr>
        <w:t>رسانید و گفت: گواهی می‌دهم که تو پیامبر بر حق خداوند هستی، حضرت</w:t>
      </w:r>
      <w:r>
        <w:rPr>
          <w:rFonts w:cs="CTraditional Arabic" w:hint="cs"/>
          <w:sz w:val="26"/>
          <w:szCs w:val="26"/>
          <w:rtl/>
        </w:rPr>
        <w:t>ص</w:t>
      </w:r>
      <w:r>
        <w:rPr>
          <w:rFonts w:hint="cs"/>
          <w:rtl/>
        </w:rPr>
        <w:t xml:space="preserve"> فرمودند: منظورت چیست؟ عرض کرد: نسبت به فلانی گفتی: هرکسی می‌خواهد به یکی از اهل دوزخ بنگرد، به آن مرد نگاه کند، و آن مرد از </w:t>
      </w:r>
      <w:r w:rsidR="003A6A7F">
        <w:rPr>
          <w:rFonts w:hint="cs"/>
          <w:rtl/>
        </w:rPr>
        <w:t xml:space="preserve">همۀ </w:t>
      </w:r>
      <w:r>
        <w:rPr>
          <w:rFonts w:hint="cs"/>
          <w:rtl/>
        </w:rPr>
        <w:t>ما بی‌نیازتر بود، می‌دانستم که بر آن حالت نمی‌میرد، چون مجروح گردید در مرگ خود شتاب ورزید و خود را کشت، آنگاه رسول‌خدا</w:t>
      </w:r>
      <w:r>
        <w:rPr>
          <w:rFonts w:cs="CTraditional Arabic" w:hint="cs"/>
          <w:sz w:val="26"/>
          <w:szCs w:val="26"/>
          <w:rtl/>
        </w:rPr>
        <w:t>ص</w:t>
      </w:r>
      <w:r>
        <w:rPr>
          <w:rFonts w:hint="cs"/>
          <w:rtl/>
        </w:rPr>
        <w:t xml:space="preserve"> فرمود: شاید بنده عمل اهل دوزخ را پیشه کند ولی در خاتمه به سبب توبه و بازگشت، اهل بهشت گردد، یا رفتار اهل بهشت را پیشه کند ولی در خاتمه به سبب ارتکاب معاصی اهل دوزخ گردد، و تنها در خاتمه، اعتبار اعمال معلوم می‌گردد</w:t>
      </w:r>
      <w:r w:rsidR="00CA7BD3">
        <w:rPr>
          <w:rFonts w:cs="Traditional Arabic" w:hint="cs"/>
          <w:rtl/>
        </w:rPr>
        <w:t>»</w:t>
      </w:r>
      <w:r w:rsidR="00CA7BD3">
        <w:rPr>
          <w:rFonts w:hint="cs"/>
          <w:rtl/>
        </w:rPr>
        <w:t>.</w:t>
      </w:r>
      <w:r w:rsidR="00277019">
        <w:rPr>
          <w:rFonts w:hint="cs"/>
          <w:rtl/>
        </w:rPr>
        <w:t xml:space="preserve"> </w:t>
      </w:r>
      <w:r>
        <w:rPr>
          <w:rFonts w:hint="cs"/>
          <w:rtl/>
        </w:rPr>
        <w:t>(روایت از بخاری)</w:t>
      </w:r>
      <w:r w:rsidR="00CA7BD3">
        <w:rPr>
          <w:rFonts w:hint="cs"/>
          <w:rtl/>
        </w:rPr>
        <w:t>.</w:t>
      </w:r>
    </w:p>
    <w:p w:rsidR="00B36826" w:rsidRDefault="00BC130C" w:rsidP="005E6881">
      <w:pPr>
        <w:numPr>
          <w:ilvl w:val="0"/>
          <w:numId w:val="56"/>
        </w:numPr>
        <w:bidi/>
        <w:ind w:left="641" w:hanging="357"/>
        <w:jc w:val="both"/>
        <w:rPr>
          <w:rFonts w:cs="B Lotus" w:hint="cs"/>
          <w:sz w:val="28"/>
          <w:szCs w:val="28"/>
          <w:rtl/>
          <w:lang w:bidi="fa-IR"/>
        </w:rPr>
      </w:pPr>
      <w:r w:rsidRPr="00B92CB9">
        <w:rPr>
          <w:rStyle w:val="Char3"/>
          <w:rFonts w:hint="cs"/>
          <w:rtl/>
        </w:rPr>
        <w:t>انس</w:t>
      </w:r>
      <w:r>
        <w:rPr>
          <w:rFonts w:cs="CTraditional Arabic" w:hint="cs"/>
          <w:sz w:val="26"/>
          <w:szCs w:val="26"/>
          <w:rtl/>
          <w:lang w:bidi="fa-IR"/>
        </w:rPr>
        <w:t>س</w:t>
      </w:r>
      <w:r w:rsidRPr="00B92CB9">
        <w:rPr>
          <w:rStyle w:val="Char3"/>
          <w:rFonts w:hint="cs"/>
          <w:rtl/>
        </w:rPr>
        <w:t xml:space="preserve"> </w:t>
      </w:r>
      <w:r w:rsidR="008A4998" w:rsidRPr="00B92CB9">
        <w:rPr>
          <w:rStyle w:val="Char3"/>
          <w:rFonts w:hint="cs"/>
          <w:rtl/>
        </w:rPr>
        <w:t>گوید که</w:t>
      </w:r>
      <w:r w:rsidR="00CA7BD3" w:rsidRPr="00B92CB9">
        <w:rPr>
          <w:rStyle w:val="Char3"/>
          <w:rFonts w:hint="cs"/>
          <w:rtl/>
        </w:rPr>
        <w:t>:</w:t>
      </w:r>
      <w:r w:rsidR="008A4998" w:rsidRPr="00B92CB9">
        <w:rPr>
          <w:rStyle w:val="Char3"/>
          <w:rFonts w:hint="cs"/>
          <w:rtl/>
        </w:rPr>
        <w:t xml:space="preserve"> رسول‌خدا</w:t>
      </w:r>
      <w:r w:rsidR="008A4998">
        <w:rPr>
          <w:rFonts w:cs="CTraditional Arabic" w:hint="cs"/>
          <w:sz w:val="26"/>
          <w:szCs w:val="26"/>
          <w:rtl/>
          <w:lang w:bidi="fa-IR"/>
        </w:rPr>
        <w:t>ص</w:t>
      </w:r>
      <w:r w:rsidR="00CA7BD3" w:rsidRPr="00B92CB9">
        <w:rPr>
          <w:rStyle w:val="Char3"/>
          <w:rFonts w:hint="cs"/>
          <w:rtl/>
        </w:rPr>
        <w:t xml:space="preserve"> فرمود: «</w:t>
      </w:r>
      <w:r w:rsidR="008A4998" w:rsidRPr="00B92CB9">
        <w:rPr>
          <w:rStyle w:val="Char3"/>
          <w:rFonts w:hint="cs"/>
          <w:rtl/>
        </w:rPr>
        <w:t>هرگ</w:t>
      </w:r>
      <w:r w:rsidR="004E5FEB" w:rsidRPr="00B92CB9">
        <w:rPr>
          <w:rStyle w:val="Char3"/>
          <w:rFonts w:hint="cs"/>
          <w:rtl/>
        </w:rPr>
        <w:t>اه خداوند در حق بنده‌اش اراد</w:t>
      </w:r>
      <w:r w:rsidR="00B92CB9">
        <w:rPr>
          <w:rStyle w:val="Char3"/>
          <w:rFonts w:hint="cs"/>
          <w:rtl/>
        </w:rPr>
        <w:t>ۀ</w:t>
      </w:r>
      <w:r w:rsidR="004E5FEB" w:rsidRPr="00B92CB9">
        <w:rPr>
          <w:rStyle w:val="Char3"/>
          <w:rFonts w:hint="cs"/>
          <w:rtl/>
        </w:rPr>
        <w:t xml:space="preserve"> خی</w:t>
      </w:r>
      <w:r w:rsidR="008A4998" w:rsidRPr="00B92CB9">
        <w:rPr>
          <w:rStyle w:val="Char3"/>
          <w:rFonts w:hint="cs"/>
          <w:rtl/>
        </w:rPr>
        <w:t>ر کرد او را به کار خواهد گمارد، عرض شد: چگونه او را به کار می‌گمارد؟ فرمود: او را برای اعمال صالحه توفیق داده و بر آن، روح او را قبض خواهد کرد</w:t>
      </w:r>
      <w:r w:rsidR="004E5FEB" w:rsidRPr="00B92CB9">
        <w:rPr>
          <w:rStyle w:val="Char3"/>
          <w:rFonts w:hint="cs"/>
          <w:rtl/>
        </w:rPr>
        <w:t>».</w:t>
      </w:r>
      <w:r w:rsidR="00B92CB9">
        <w:rPr>
          <w:rStyle w:val="Char3"/>
          <w:rFonts w:hint="cs"/>
          <w:rtl/>
        </w:rPr>
        <w:t xml:space="preserve"> (روایت از ترمذی).</w:t>
      </w:r>
    </w:p>
    <w:p w:rsidR="008A4998" w:rsidRPr="00B92CB9" w:rsidRDefault="00417076" w:rsidP="005E6881">
      <w:pPr>
        <w:numPr>
          <w:ilvl w:val="0"/>
          <w:numId w:val="56"/>
        </w:numPr>
        <w:bidi/>
        <w:ind w:left="641" w:hanging="357"/>
        <w:jc w:val="both"/>
        <w:rPr>
          <w:rStyle w:val="Char3"/>
          <w:rFonts w:ascii="Times New Roman" w:hAnsi="Times New Roman" w:cs="B Lotus" w:hint="cs"/>
        </w:rPr>
      </w:pPr>
      <w:r w:rsidRPr="00B92CB9">
        <w:rPr>
          <w:rStyle w:val="Char3"/>
          <w:rFonts w:hint="cs"/>
          <w:rtl/>
        </w:rPr>
        <w:t>ابن‌عمر</w:t>
      </w:r>
      <w:r w:rsidR="004E5FEB">
        <w:rPr>
          <w:rFonts w:cs="CTraditional Arabic" w:hint="cs"/>
          <w:sz w:val="26"/>
          <w:szCs w:val="26"/>
          <w:rtl/>
          <w:lang w:bidi="fa-IR"/>
        </w:rPr>
        <w:t>ب</w:t>
      </w:r>
      <w:r w:rsidRPr="00B92CB9">
        <w:rPr>
          <w:rStyle w:val="Char3"/>
          <w:rFonts w:hint="cs"/>
          <w:rtl/>
        </w:rPr>
        <w:t xml:space="preserve"> که پیامبر</w:t>
      </w:r>
      <w:r>
        <w:rPr>
          <w:rFonts w:cs="CTraditional Arabic" w:hint="cs"/>
          <w:sz w:val="26"/>
          <w:szCs w:val="26"/>
          <w:rtl/>
          <w:lang w:bidi="fa-IR"/>
        </w:rPr>
        <w:t>ص</w:t>
      </w:r>
      <w:r w:rsidR="004E5FEB" w:rsidRPr="00B92CB9">
        <w:rPr>
          <w:rStyle w:val="Char3"/>
          <w:rFonts w:hint="cs"/>
          <w:rtl/>
        </w:rPr>
        <w:t xml:space="preserve"> در آخر حدیث قبلی فرمودند: «</w:t>
      </w:r>
      <w:r w:rsidRPr="00B92CB9">
        <w:rPr>
          <w:rStyle w:val="Char3"/>
          <w:rFonts w:hint="cs"/>
          <w:rtl/>
        </w:rPr>
        <w:t>اعتبار اعمال بستگی به عاقبت آن دارد، اعتبار بستگی به عاقبت آن دارد</w:t>
      </w:r>
      <w:r w:rsidR="004E5FEB" w:rsidRPr="00B92CB9">
        <w:rPr>
          <w:rStyle w:val="Char3"/>
          <w:rFonts w:hint="cs"/>
          <w:rtl/>
        </w:rPr>
        <w:t>».</w:t>
      </w:r>
      <w:r w:rsidR="00277019" w:rsidRPr="00B92CB9">
        <w:rPr>
          <w:rStyle w:val="Char3"/>
          <w:rFonts w:hint="cs"/>
          <w:rtl/>
        </w:rPr>
        <w:t xml:space="preserve"> </w:t>
      </w:r>
      <w:r w:rsidRPr="00B92CB9">
        <w:rPr>
          <w:rStyle w:val="Char3"/>
          <w:rFonts w:hint="cs"/>
          <w:rtl/>
        </w:rPr>
        <w:t>(روایت از بزار)</w:t>
      </w:r>
      <w:r w:rsidR="004E5FEB" w:rsidRPr="00B92CB9">
        <w:rPr>
          <w:rStyle w:val="Char3"/>
          <w:rFonts w:hint="cs"/>
          <w:rtl/>
        </w:rPr>
        <w:t>.</w:t>
      </w:r>
    </w:p>
    <w:p w:rsidR="00B92CB9" w:rsidRDefault="00B92CB9" w:rsidP="00B92CB9">
      <w:pPr>
        <w:pStyle w:val="a3"/>
        <w:rPr>
          <w:rFonts w:hint="cs"/>
          <w:rtl/>
        </w:rPr>
      </w:pPr>
    </w:p>
    <w:p w:rsidR="0000605E" w:rsidRPr="00DC6647" w:rsidRDefault="00377CF7" w:rsidP="004E5FEB">
      <w:pPr>
        <w:pStyle w:val="Heading1"/>
        <w:bidi/>
        <w:jc w:val="left"/>
        <w:rPr>
          <w:rFonts w:hint="cs"/>
          <w:rtl/>
          <w:lang w:bidi="fa-IR"/>
        </w:rPr>
      </w:pPr>
      <w:bookmarkStart w:id="3338" w:name="_Toc262412554"/>
      <w:bookmarkStart w:id="3339" w:name="_Toc340600122"/>
      <w:bookmarkStart w:id="3340" w:name="_Toc408539598"/>
      <w:r>
        <w:rPr>
          <w:rFonts w:hint="cs"/>
          <w:rtl/>
          <w:lang w:bidi="fa-IR"/>
        </w:rPr>
        <w:t>6-</w:t>
      </w:r>
      <w:r w:rsidR="0000605E">
        <w:rPr>
          <w:rFonts w:hint="cs"/>
          <w:rtl/>
          <w:lang w:bidi="fa-IR"/>
        </w:rPr>
        <w:t xml:space="preserve"> دل</w:t>
      </w:r>
      <w:r w:rsidR="00721B4C">
        <w:rPr>
          <w:rFonts w:hint="eastAsia"/>
          <w:rtl/>
          <w:lang w:bidi="fa-IR"/>
        </w:rPr>
        <w:t>‌</w:t>
      </w:r>
      <w:r w:rsidR="0000605E">
        <w:rPr>
          <w:rFonts w:hint="cs"/>
          <w:rtl/>
          <w:lang w:bidi="fa-IR"/>
        </w:rPr>
        <w:t>ها میان دو انگشت خداوند مهربان است:</w:t>
      </w:r>
      <w:bookmarkEnd w:id="3338"/>
      <w:bookmarkEnd w:id="3339"/>
      <w:bookmarkEnd w:id="3340"/>
    </w:p>
    <w:p w:rsidR="0000605E" w:rsidRDefault="00495F0E" w:rsidP="00B92CB9">
      <w:pPr>
        <w:pStyle w:val="a3"/>
        <w:rPr>
          <w:rFonts w:hint="cs"/>
          <w:rtl/>
        </w:rPr>
      </w:pPr>
      <w:r>
        <w:rPr>
          <w:rFonts w:hint="cs"/>
          <w:rtl/>
        </w:rPr>
        <w:t>انس</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این دعا را بیشتر می‌خواند: </w:t>
      </w:r>
      <w:r w:rsidRPr="00721B4C">
        <w:rPr>
          <w:rStyle w:val="Char1"/>
          <w:rFonts w:hint="cs"/>
          <w:rtl/>
        </w:rPr>
        <w:t>«</w:t>
      </w:r>
      <w:r w:rsidR="00623DEE" w:rsidRPr="00721B4C">
        <w:rPr>
          <w:rStyle w:val="Char1"/>
          <w:rFonts w:hint="eastAsia"/>
          <w:rtl/>
        </w:rPr>
        <w:t>يَا</w:t>
      </w:r>
      <w:r w:rsidR="00623DEE" w:rsidRPr="00721B4C">
        <w:rPr>
          <w:rStyle w:val="Char1"/>
          <w:rtl/>
        </w:rPr>
        <w:t xml:space="preserve"> </w:t>
      </w:r>
      <w:r w:rsidR="00623DEE" w:rsidRPr="00721B4C">
        <w:rPr>
          <w:rStyle w:val="Char1"/>
          <w:rFonts w:hint="eastAsia"/>
          <w:rtl/>
        </w:rPr>
        <w:t>مُقَلِّبَ</w:t>
      </w:r>
      <w:r w:rsidR="00623DEE" w:rsidRPr="00721B4C">
        <w:rPr>
          <w:rStyle w:val="Char1"/>
          <w:rtl/>
        </w:rPr>
        <w:t xml:space="preserve"> </w:t>
      </w:r>
      <w:r w:rsidR="00623DEE" w:rsidRPr="00721B4C">
        <w:rPr>
          <w:rStyle w:val="Char1"/>
          <w:rFonts w:hint="eastAsia"/>
          <w:rtl/>
        </w:rPr>
        <w:t>الْقُلُوبِ</w:t>
      </w:r>
      <w:r w:rsidR="00623DEE" w:rsidRPr="00721B4C">
        <w:rPr>
          <w:rStyle w:val="Char1"/>
          <w:rtl/>
        </w:rPr>
        <w:t xml:space="preserve"> </w:t>
      </w:r>
      <w:r w:rsidR="00623DEE" w:rsidRPr="00721B4C">
        <w:rPr>
          <w:rStyle w:val="Char1"/>
          <w:rFonts w:hint="eastAsia"/>
          <w:rtl/>
        </w:rPr>
        <w:t>ثَبِّتْ</w:t>
      </w:r>
      <w:r w:rsidR="00623DEE" w:rsidRPr="00721B4C">
        <w:rPr>
          <w:rStyle w:val="Char1"/>
          <w:rtl/>
        </w:rPr>
        <w:t xml:space="preserve"> </w:t>
      </w:r>
      <w:r w:rsidR="00623DEE" w:rsidRPr="00721B4C">
        <w:rPr>
          <w:rStyle w:val="Char1"/>
          <w:rFonts w:hint="eastAsia"/>
          <w:rtl/>
        </w:rPr>
        <w:t>قَلْبِي</w:t>
      </w:r>
      <w:r w:rsidR="00623DEE" w:rsidRPr="00721B4C">
        <w:rPr>
          <w:rStyle w:val="Char1"/>
          <w:rtl/>
        </w:rPr>
        <w:t xml:space="preserve"> </w:t>
      </w:r>
      <w:r w:rsidR="00623DEE" w:rsidRPr="00721B4C">
        <w:rPr>
          <w:rStyle w:val="Char1"/>
          <w:rFonts w:hint="eastAsia"/>
          <w:rtl/>
        </w:rPr>
        <w:t>عَلَى</w:t>
      </w:r>
      <w:r w:rsidR="00623DEE" w:rsidRPr="00721B4C">
        <w:rPr>
          <w:rStyle w:val="Char1"/>
          <w:rtl/>
        </w:rPr>
        <w:t xml:space="preserve"> </w:t>
      </w:r>
      <w:r w:rsidR="00623DEE" w:rsidRPr="00721B4C">
        <w:rPr>
          <w:rStyle w:val="Char1"/>
          <w:rFonts w:hint="eastAsia"/>
          <w:rtl/>
        </w:rPr>
        <w:t>دِينِكَ</w:t>
      </w:r>
      <w:r w:rsidRPr="00721B4C">
        <w:rPr>
          <w:rStyle w:val="Char1"/>
          <w:rFonts w:hint="cs"/>
          <w:rtl/>
        </w:rPr>
        <w:t>»</w:t>
      </w:r>
      <w:r>
        <w:rPr>
          <w:rFonts w:hint="cs"/>
          <w:rtl/>
        </w:rPr>
        <w:t xml:space="preserve"> عرض کردم: یا رسول‌الله، ما به تو </w:t>
      </w:r>
      <w:r w:rsidRPr="00FF0151">
        <w:rPr>
          <w:rFonts w:hint="cs"/>
          <w:rtl/>
        </w:rPr>
        <w:t xml:space="preserve">و به رسالت تو ایمان داریم </w:t>
      </w:r>
      <w:r w:rsidR="00623DEE" w:rsidRPr="00FF0151">
        <w:rPr>
          <w:rFonts w:hint="cs"/>
          <w:rtl/>
        </w:rPr>
        <w:t>آیا تو بر ما بیمناکی؟ فرمودند: «</w:t>
      </w:r>
      <w:r w:rsidRPr="00FF0151">
        <w:rPr>
          <w:rFonts w:hint="cs"/>
          <w:rtl/>
        </w:rPr>
        <w:t>بله، چون به حقیقت دلهای ما بین دو انگشت از انشگتان خداوند مهربان قرار دارد هر طوری که مشیت کند</w:t>
      </w:r>
      <w:r w:rsidR="00853096" w:rsidRPr="00FF0151">
        <w:rPr>
          <w:rFonts w:hint="cs"/>
          <w:rtl/>
        </w:rPr>
        <w:t xml:space="preserve"> آن‌ها </w:t>
      </w:r>
      <w:r w:rsidRPr="00FF0151">
        <w:rPr>
          <w:rFonts w:hint="cs"/>
          <w:rtl/>
        </w:rPr>
        <w:t>را زیرورو می‌نماید</w:t>
      </w:r>
      <w:r w:rsidR="00623DEE" w:rsidRPr="00FF0151">
        <w:rPr>
          <w:rFonts w:hint="cs"/>
          <w:rtl/>
        </w:rPr>
        <w:t>».</w:t>
      </w:r>
      <w:r w:rsidR="00277019" w:rsidRPr="00FF0151">
        <w:rPr>
          <w:rFonts w:hint="cs"/>
          <w:rtl/>
        </w:rPr>
        <w:t xml:space="preserve"> </w:t>
      </w:r>
      <w:r w:rsidRPr="00FF0151">
        <w:rPr>
          <w:rFonts w:hint="cs"/>
          <w:rtl/>
        </w:rPr>
        <w:t>(روایت</w:t>
      </w:r>
      <w:r>
        <w:rPr>
          <w:rFonts w:hint="cs"/>
          <w:rtl/>
        </w:rPr>
        <w:t xml:space="preserve"> از ترمذی)</w:t>
      </w:r>
      <w:r w:rsidR="00623DEE">
        <w:rPr>
          <w:rFonts w:hint="cs"/>
          <w:rtl/>
        </w:rPr>
        <w:t>.</w:t>
      </w:r>
    </w:p>
    <w:p w:rsidR="00FF0151" w:rsidRDefault="00FF0151" w:rsidP="00B92CB9">
      <w:pPr>
        <w:pStyle w:val="a3"/>
        <w:rPr>
          <w:rtl/>
        </w:rPr>
        <w:sectPr w:rsidR="00FF0151" w:rsidSect="00B92CB9">
          <w:headerReference w:type="default" r:id="rId76"/>
          <w:footnotePr>
            <w:numRestart w:val="eachPage"/>
          </w:footnotePr>
          <w:type w:val="oddPage"/>
          <w:pgSz w:w="9356" w:h="13608" w:code="9"/>
          <w:pgMar w:top="1021" w:right="851" w:bottom="737" w:left="851" w:header="454" w:footer="0" w:gutter="0"/>
          <w:cols w:space="708"/>
          <w:titlePg/>
          <w:bidi/>
          <w:rtlGutter/>
          <w:docGrid w:linePitch="360"/>
        </w:sectPr>
      </w:pPr>
    </w:p>
    <w:p w:rsidR="0056031F" w:rsidRPr="009B6A04" w:rsidRDefault="009B6A04" w:rsidP="005C2241">
      <w:pPr>
        <w:pStyle w:val="a"/>
        <w:rPr>
          <w:rFonts w:hint="cs"/>
          <w:rtl/>
        </w:rPr>
      </w:pPr>
      <w:bookmarkStart w:id="3341" w:name="_Toc262412555"/>
      <w:bookmarkStart w:id="3342" w:name="_Toc340600123"/>
      <w:bookmarkStart w:id="3343" w:name="_Toc408539599"/>
      <w:r w:rsidRPr="005C2241">
        <w:rPr>
          <w:rFonts w:hint="cs"/>
          <w:sz w:val="34"/>
          <w:szCs w:val="34"/>
          <w:rtl/>
        </w:rPr>
        <w:t>معاشرت با همسران</w:t>
      </w:r>
      <w:bookmarkEnd w:id="3341"/>
      <w:bookmarkEnd w:id="3342"/>
      <w:bookmarkEnd w:id="3343"/>
      <w:r w:rsidRPr="005C2241">
        <w:rPr>
          <w:rFonts w:hint="cs"/>
          <w:sz w:val="34"/>
          <w:szCs w:val="34"/>
          <w:rtl/>
        </w:rPr>
        <w:t xml:space="preserve"> </w:t>
      </w:r>
    </w:p>
    <w:p w:rsidR="009B6A04" w:rsidRPr="00DC6647" w:rsidRDefault="00377CF7" w:rsidP="00B12390">
      <w:pPr>
        <w:pStyle w:val="Heading1"/>
        <w:bidi/>
        <w:jc w:val="left"/>
        <w:rPr>
          <w:rFonts w:hint="cs"/>
          <w:rtl/>
          <w:lang w:bidi="fa-IR"/>
        </w:rPr>
      </w:pPr>
      <w:bookmarkStart w:id="3344" w:name="_Toc262412556"/>
      <w:bookmarkStart w:id="3345" w:name="_Toc340600124"/>
      <w:bookmarkStart w:id="3346" w:name="_Toc408539600"/>
      <w:r>
        <w:rPr>
          <w:rFonts w:hint="cs"/>
          <w:rtl/>
          <w:lang w:bidi="fa-IR"/>
        </w:rPr>
        <w:t>1-</w:t>
      </w:r>
      <w:r w:rsidR="009B6A04">
        <w:rPr>
          <w:rFonts w:hint="cs"/>
          <w:rtl/>
          <w:lang w:bidi="fa-IR"/>
        </w:rPr>
        <w:t xml:space="preserve"> دوست داشتن همسران:</w:t>
      </w:r>
      <w:bookmarkEnd w:id="3344"/>
      <w:bookmarkEnd w:id="3345"/>
      <w:bookmarkEnd w:id="3346"/>
    </w:p>
    <w:p w:rsidR="0003075C" w:rsidRDefault="00FD35C1" w:rsidP="00FF0151">
      <w:pPr>
        <w:pStyle w:val="a3"/>
        <w:rPr>
          <w:rFonts w:hint="cs"/>
          <w:rtl/>
        </w:rPr>
      </w:pPr>
      <w:r>
        <w:rPr>
          <w:rFonts w:hint="cs"/>
          <w:rtl/>
        </w:rPr>
        <w:t>انس</w:t>
      </w:r>
      <w:r>
        <w:rPr>
          <w:rFonts w:cs="CTraditional Arabic" w:hint="cs"/>
          <w:sz w:val="26"/>
          <w:szCs w:val="26"/>
          <w:rtl/>
        </w:rPr>
        <w:t>س</w:t>
      </w:r>
      <w:r>
        <w:rPr>
          <w:rFonts w:hint="cs"/>
          <w:rtl/>
        </w:rPr>
        <w:t xml:space="preserve"> گوید که</w:t>
      </w:r>
      <w:r w:rsidR="00B12390">
        <w:rPr>
          <w:rFonts w:hint="cs"/>
          <w:rtl/>
        </w:rPr>
        <w:t>:</w:t>
      </w:r>
      <w:r>
        <w:rPr>
          <w:rFonts w:hint="cs"/>
          <w:rtl/>
        </w:rPr>
        <w:t xml:space="preserve"> رسول‌خدا</w:t>
      </w:r>
      <w:r>
        <w:rPr>
          <w:rFonts w:cs="CTraditional Arabic" w:hint="cs"/>
          <w:sz w:val="26"/>
          <w:szCs w:val="26"/>
          <w:rtl/>
        </w:rPr>
        <w:t>ص</w:t>
      </w:r>
      <w:r w:rsidR="00B12390">
        <w:rPr>
          <w:rFonts w:hint="cs"/>
          <w:rtl/>
        </w:rPr>
        <w:t xml:space="preserve"> فرمود: </w:t>
      </w:r>
      <w:r w:rsidR="00B12390">
        <w:rPr>
          <w:rFonts w:cs="Traditional Arabic" w:hint="cs"/>
          <w:rtl/>
        </w:rPr>
        <w:t>«</w:t>
      </w:r>
      <w:r w:rsidR="00F41658">
        <w:rPr>
          <w:rFonts w:hint="cs"/>
          <w:rtl/>
        </w:rPr>
        <w:t>در دنیا سه چیز محبوب من هستند: همسران، بوی خوش، و روشنی چشمانم در نماز است</w:t>
      </w:r>
      <w:r w:rsidR="00B12390">
        <w:rPr>
          <w:rFonts w:cs="Traditional Arabic" w:hint="cs"/>
          <w:rtl/>
        </w:rPr>
        <w:t>»</w:t>
      </w:r>
      <w:r w:rsidR="00B12390">
        <w:rPr>
          <w:rFonts w:hint="cs"/>
          <w:rtl/>
        </w:rPr>
        <w:t>.</w:t>
      </w:r>
      <w:r w:rsidR="00277019">
        <w:rPr>
          <w:rFonts w:hint="cs"/>
          <w:rtl/>
        </w:rPr>
        <w:t xml:space="preserve"> </w:t>
      </w:r>
      <w:r w:rsidR="00F41658">
        <w:rPr>
          <w:rFonts w:hint="cs"/>
          <w:rtl/>
        </w:rPr>
        <w:t>(روایت از نسائی و حاکم)</w:t>
      </w:r>
      <w:r w:rsidR="00B12390">
        <w:rPr>
          <w:rFonts w:hint="cs"/>
          <w:rtl/>
        </w:rPr>
        <w:t>.</w:t>
      </w:r>
    </w:p>
    <w:p w:rsidR="00F41658" w:rsidRDefault="00101850" w:rsidP="00FF0151">
      <w:pPr>
        <w:pStyle w:val="a3"/>
        <w:rPr>
          <w:rFonts w:hint="cs"/>
          <w:rtl/>
        </w:rPr>
      </w:pPr>
      <w:r>
        <w:rPr>
          <w:rFonts w:hint="cs"/>
          <w:rtl/>
        </w:rPr>
        <w:t>سندی در تفسیر حدیث گفته است: بدین خاطر همسران رسول‌خدا</w:t>
      </w:r>
      <w:r>
        <w:rPr>
          <w:rFonts w:cs="CTraditional Arabic" w:hint="cs"/>
          <w:sz w:val="26"/>
          <w:szCs w:val="26"/>
          <w:rtl/>
        </w:rPr>
        <w:t>ص</w:t>
      </w:r>
      <w:r>
        <w:rPr>
          <w:rFonts w:hint="cs"/>
          <w:rtl/>
        </w:rPr>
        <w:t xml:space="preserve"> محبوب اویند که مسایلی را از آن حضرت به میان مسلمانان انتقال می‌دادند که مردان بر آن اطلاع نداشته و حضرت نیز از ذکر</w:t>
      </w:r>
      <w:r w:rsidR="00853096">
        <w:rPr>
          <w:rFonts w:hint="cs"/>
          <w:rtl/>
        </w:rPr>
        <w:t xml:space="preserve"> آن‌ها </w:t>
      </w:r>
      <w:r w:rsidR="00B12390">
        <w:rPr>
          <w:rFonts w:hint="cs"/>
          <w:rtl/>
        </w:rPr>
        <w:t>شرم می‌کرد. و بنابر قولی مرجوح</w:t>
      </w:r>
      <w:r>
        <w:rPr>
          <w:rFonts w:hint="cs"/>
          <w:rtl/>
        </w:rPr>
        <w:t>، به خاطر ابتلاء آن حضرت به همسران و مواظبت بر عدم غفلت او از دیگر مسایل رسالت بوده که مشقت او بیشتر ولی ثوابش افزو</w:t>
      </w:r>
      <w:r w:rsidR="00B12390">
        <w:rPr>
          <w:rFonts w:hint="cs"/>
          <w:rtl/>
        </w:rPr>
        <w:t>ن</w:t>
      </w:r>
      <w:r>
        <w:rPr>
          <w:rFonts w:hint="cs"/>
          <w:rtl/>
        </w:rPr>
        <w:t>تر گشته است. در این باب تأویلاتی دیگر گفته شده است.</w:t>
      </w:r>
    </w:p>
    <w:p w:rsidR="00101850" w:rsidRDefault="00B12390" w:rsidP="00FF0151">
      <w:pPr>
        <w:pStyle w:val="a3"/>
        <w:rPr>
          <w:rFonts w:hint="cs"/>
          <w:rtl/>
        </w:rPr>
      </w:pPr>
      <w:r>
        <w:rPr>
          <w:rFonts w:hint="cs"/>
          <w:rtl/>
        </w:rPr>
        <w:t>حکیم ترمذی در کتاب نوادر الأ</w:t>
      </w:r>
      <w:r w:rsidR="00101850">
        <w:rPr>
          <w:rFonts w:hint="cs"/>
          <w:rtl/>
        </w:rPr>
        <w:t>صول گوید: انبیاء به خاطر فضیلت نبود نکاح بیشتر می‌کنند، زیرا هنگامی که سینه مملو از نور نبوت گشت و در شریانهای بدن نیز سرایت کرد، نفس از آن لذت برده و شریانها از آن بهره‌مند می‌شوند لذا به</w:t>
      </w:r>
      <w:r w:rsidR="00C805B8">
        <w:rPr>
          <w:rFonts w:hint="cs"/>
          <w:rtl/>
        </w:rPr>
        <w:t xml:space="preserve"> واسطۀ </w:t>
      </w:r>
      <w:r w:rsidR="00101850">
        <w:rPr>
          <w:rFonts w:hint="cs"/>
          <w:rtl/>
        </w:rPr>
        <w:t>این شادی و لذت نفسی شهوت فزونی گرفته و تقویت می‌شود.</w:t>
      </w:r>
    </w:p>
    <w:p w:rsidR="00D25C6E" w:rsidRPr="00D25C6E" w:rsidRDefault="00377CF7" w:rsidP="00B12390">
      <w:pPr>
        <w:pStyle w:val="Heading1"/>
        <w:bidi/>
        <w:jc w:val="left"/>
        <w:rPr>
          <w:rFonts w:cs="Times New Roman" w:hint="cs"/>
          <w:rtl/>
          <w:lang w:bidi="fa-IR"/>
        </w:rPr>
      </w:pPr>
      <w:bookmarkStart w:id="3347" w:name="_Toc262412557"/>
      <w:bookmarkStart w:id="3348" w:name="_Toc340600125"/>
      <w:bookmarkStart w:id="3349" w:name="_Toc408539601"/>
      <w:r>
        <w:rPr>
          <w:rFonts w:hint="cs"/>
          <w:rtl/>
          <w:lang w:bidi="fa-IR"/>
        </w:rPr>
        <w:t>2-</w:t>
      </w:r>
      <w:r w:rsidR="00D25C6E">
        <w:rPr>
          <w:rFonts w:hint="cs"/>
          <w:rtl/>
          <w:lang w:bidi="fa-IR"/>
        </w:rPr>
        <w:t xml:space="preserve"> تمایل بیشتر به یکی از همسران:</w:t>
      </w:r>
      <w:bookmarkEnd w:id="3347"/>
      <w:bookmarkEnd w:id="3348"/>
      <w:bookmarkEnd w:id="3349"/>
    </w:p>
    <w:p w:rsidR="00101850" w:rsidRDefault="001A56D2" w:rsidP="00FF0151">
      <w:pPr>
        <w:pStyle w:val="a3"/>
        <w:rPr>
          <w:rFonts w:hint="cs"/>
          <w:rtl/>
        </w:rPr>
      </w:pPr>
      <w:r>
        <w:rPr>
          <w:rFonts w:hint="cs"/>
          <w:rtl/>
        </w:rPr>
        <w:t>ابوهریره</w:t>
      </w:r>
      <w:r>
        <w:rPr>
          <w:rFonts w:cs="CTraditional Arabic" w:hint="cs"/>
          <w:sz w:val="26"/>
          <w:szCs w:val="26"/>
          <w:rtl/>
        </w:rPr>
        <w:t>س</w:t>
      </w:r>
      <w:r w:rsidR="00277019">
        <w:rPr>
          <w:rFonts w:hint="cs"/>
          <w:rtl/>
        </w:rPr>
        <w:t xml:space="preserve"> </w:t>
      </w:r>
      <w:r w:rsidR="00B03C93">
        <w:rPr>
          <w:rFonts w:hint="cs"/>
          <w:rtl/>
        </w:rPr>
        <w:t>گوید که</w:t>
      </w:r>
      <w:r w:rsidR="00B12390">
        <w:rPr>
          <w:rFonts w:hint="cs"/>
          <w:rtl/>
        </w:rPr>
        <w:t>:</w:t>
      </w:r>
      <w:r w:rsidR="00B03C93">
        <w:rPr>
          <w:rFonts w:hint="cs"/>
          <w:rtl/>
        </w:rPr>
        <w:t xml:space="preserve"> رسول‌خدا</w:t>
      </w:r>
      <w:r w:rsidR="00B03C93">
        <w:rPr>
          <w:rFonts w:cs="CTraditional Arabic" w:hint="cs"/>
          <w:sz w:val="26"/>
          <w:szCs w:val="26"/>
          <w:rtl/>
        </w:rPr>
        <w:t>ص</w:t>
      </w:r>
      <w:r w:rsidR="00B12390">
        <w:rPr>
          <w:rFonts w:hint="cs"/>
          <w:rtl/>
        </w:rPr>
        <w:t xml:space="preserve"> فرمودند: </w:t>
      </w:r>
      <w:r w:rsidR="00B12390">
        <w:rPr>
          <w:rFonts w:cs="Traditional Arabic" w:hint="cs"/>
          <w:rtl/>
        </w:rPr>
        <w:t>«</w:t>
      </w:r>
      <w:r w:rsidR="00B03C93">
        <w:rPr>
          <w:rFonts w:hint="cs"/>
          <w:rtl/>
        </w:rPr>
        <w:t>هرکسی دارای دو همسر باشد و به یکی از دو همسرش تمایل بیشتر داشته باشد در روز قیامت با حالتی می‌آید که خمیده بر یکی از دو پهلو است</w:t>
      </w:r>
      <w:r w:rsidR="00B12390">
        <w:rPr>
          <w:rFonts w:cs="Traditional Arabic" w:hint="cs"/>
          <w:rtl/>
        </w:rPr>
        <w:t>»</w:t>
      </w:r>
      <w:r w:rsidR="00B12390">
        <w:rPr>
          <w:rFonts w:hint="cs"/>
          <w:rtl/>
        </w:rPr>
        <w:t>.</w:t>
      </w:r>
      <w:r w:rsidR="00277019">
        <w:rPr>
          <w:rFonts w:hint="cs"/>
          <w:rtl/>
        </w:rPr>
        <w:t xml:space="preserve"> </w:t>
      </w:r>
      <w:r w:rsidR="00B03C93">
        <w:rPr>
          <w:rFonts w:hint="cs"/>
          <w:rtl/>
        </w:rPr>
        <w:t>(روایت از نسائی)</w:t>
      </w:r>
      <w:r w:rsidR="00B12390">
        <w:rPr>
          <w:rFonts w:hint="cs"/>
          <w:rtl/>
        </w:rPr>
        <w:t>.</w:t>
      </w:r>
    </w:p>
    <w:p w:rsidR="00B03C93" w:rsidRDefault="00711474" w:rsidP="00FF0151">
      <w:pPr>
        <w:pStyle w:val="a3"/>
        <w:rPr>
          <w:rFonts w:hint="cs"/>
          <w:rtl/>
        </w:rPr>
      </w:pPr>
      <w:r>
        <w:rPr>
          <w:rFonts w:hint="cs"/>
          <w:rtl/>
        </w:rPr>
        <w:t>سندی در تفسیر حدیث گفته است: در روز قیامت با حالتی به محاسبه کشانیده می‌شود که دو طرف او متعدل نبوده بلکه یک طرف او بر طرف دیگر رجحان دارد، همان‌گونه که در دنیا رفتار او با همسرانش ناموزون و عاری از عدالت بوده است و یکی را بر دیگری ترجیح بخشیده است.</w:t>
      </w:r>
    </w:p>
    <w:p w:rsidR="001E3FB0" w:rsidRPr="00DC6647" w:rsidRDefault="00377CF7" w:rsidP="00B12390">
      <w:pPr>
        <w:pStyle w:val="Heading1"/>
        <w:bidi/>
        <w:jc w:val="left"/>
        <w:rPr>
          <w:rFonts w:hint="cs"/>
          <w:rtl/>
          <w:lang w:bidi="fa-IR"/>
        </w:rPr>
      </w:pPr>
      <w:bookmarkStart w:id="3350" w:name="_Toc262412558"/>
      <w:bookmarkStart w:id="3351" w:name="_Toc340600126"/>
      <w:bookmarkStart w:id="3352" w:name="_Toc408539602"/>
      <w:r>
        <w:rPr>
          <w:rFonts w:hint="cs"/>
          <w:rtl/>
          <w:lang w:bidi="fa-IR"/>
        </w:rPr>
        <w:t>3-</w:t>
      </w:r>
      <w:r w:rsidR="001E3FB0">
        <w:rPr>
          <w:rFonts w:hint="cs"/>
          <w:rtl/>
          <w:lang w:bidi="fa-IR"/>
        </w:rPr>
        <w:t xml:space="preserve"> جواز حب بیشتر یکی از همسران:</w:t>
      </w:r>
      <w:bookmarkEnd w:id="3350"/>
      <w:bookmarkEnd w:id="3351"/>
      <w:bookmarkEnd w:id="3352"/>
    </w:p>
    <w:p w:rsidR="001E3FB0" w:rsidRDefault="00CB38DB" w:rsidP="00FF0151">
      <w:pPr>
        <w:pStyle w:val="a3"/>
        <w:rPr>
          <w:rFonts w:hint="cs"/>
          <w:rtl/>
        </w:rPr>
      </w:pPr>
      <w:r>
        <w:rPr>
          <w:rFonts w:hint="cs"/>
          <w:rtl/>
        </w:rPr>
        <w:t>عایشه</w:t>
      </w:r>
      <w:r w:rsidR="00B12390">
        <w:rPr>
          <w:rFonts w:cs="CTraditional Arabic" w:hint="cs"/>
          <w:rtl/>
        </w:rPr>
        <w:t>ل</w:t>
      </w:r>
      <w:r w:rsidR="00B12390">
        <w:rPr>
          <w:rFonts w:hint="cs"/>
          <w:rtl/>
        </w:rPr>
        <w:t xml:space="preserve"> گوید: </w:t>
      </w:r>
      <w:r w:rsidR="00B12390">
        <w:rPr>
          <w:rFonts w:cs="Traditional Arabic" w:hint="cs"/>
          <w:rtl/>
        </w:rPr>
        <w:t>«</w:t>
      </w:r>
      <w:r>
        <w:rPr>
          <w:rFonts w:hint="cs"/>
          <w:rtl/>
        </w:rPr>
        <w:t>همسران رسول‌خدا</w:t>
      </w:r>
      <w:r>
        <w:rPr>
          <w:rFonts w:cs="CTraditional Arabic" w:hint="cs"/>
          <w:sz w:val="26"/>
          <w:szCs w:val="26"/>
          <w:rtl/>
        </w:rPr>
        <w:t>ص</w:t>
      </w:r>
      <w:r>
        <w:rPr>
          <w:rFonts w:hint="cs"/>
          <w:rtl/>
        </w:rPr>
        <w:t xml:space="preserve"> فاطمه، دختر پیامبر را به نزد حضرت</w:t>
      </w:r>
      <w:r>
        <w:rPr>
          <w:rFonts w:cs="CTraditional Arabic" w:hint="cs"/>
          <w:sz w:val="26"/>
          <w:szCs w:val="26"/>
          <w:rtl/>
        </w:rPr>
        <w:t>ص</w:t>
      </w:r>
      <w:r>
        <w:rPr>
          <w:rFonts w:hint="cs"/>
          <w:rtl/>
        </w:rPr>
        <w:t xml:space="preserve"> فرستادند، فاطمه</w:t>
      </w:r>
      <w:r w:rsidR="00B12390">
        <w:rPr>
          <w:rFonts w:hint="cs"/>
          <w:rtl/>
        </w:rPr>
        <w:t xml:space="preserve"> </w:t>
      </w:r>
      <w:r w:rsidR="00B12390">
        <w:rPr>
          <w:rFonts w:cs="CTraditional Arabic" w:hint="cs"/>
          <w:rtl/>
        </w:rPr>
        <w:t>ل</w:t>
      </w:r>
      <w:r>
        <w:rPr>
          <w:rFonts w:hint="cs"/>
          <w:rtl/>
        </w:rPr>
        <w:t xml:space="preserve"> اجازه خواست داخل شود رسول‌خدا</w:t>
      </w:r>
      <w:r>
        <w:rPr>
          <w:rFonts w:cs="CTraditional Arabic" w:hint="cs"/>
          <w:sz w:val="26"/>
          <w:szCs w:val="26"/>
          <w:rtl/>
        </w:rPr>
        <w:t>ص</w:t>
      </w:r>
      <w:r>
        <w:rPr>
          <w:rFonts w:hint="cs"/>
          <w:rtl/>
        </w:rPr>
        <w:t xml:space="preserve"> در حالی که در یک</w:t>
      </w:r>
      <w:r w:rsidR="00C50329">
        <w:rPr>
          <w:rFonts w:hint="cs"/>
          <w:rtl/>
        </w:rPr>
        <w:t xml:space="preserve"> پارچۀ </w:t>
      </w:r>
      <w:r>
        <w:rPr>
          <w:rFonts w:hint="cs"/>
          <w:rtl/>
        </w:rPr>
        <w:t>پشمی در کنار من دراز کشیده بود به او اجازه داد و د</w:t>
      </w:r>
      <w:r w:rsidR="00B12390">
        <w:rPr>
          <w:rFonts w:hint="cs"/>
          <w:rtl/>
        </w:rPr>
        <w:t>ا</w:t>
      </w:r>
      <w:r>
        <w:rPr>
          <w:rFonts w:hint="cs"/>
          <w:rtl/>
        </w:rPr>
        <w:t>خل شد و گفت: یا رسول‌الله، همسرانت مرا به نزد شما فرستاده‌اند و از تو می‌خواهند نسبت به دختر ابی‌قحافه با آنان عدالت داشته باشی، و من ساکت بودم، رسول‌خدا</w:t>
      </w:r>
      <w:r>
        <w:rPr>
          <w:rFonts w:cs="CTraditional Arabic" w:hint="cs"/>
          <w:sz w:val="26"/>
          <w:szCs w:val="26"/>
          <w:rtl/>
        </w:rPr>
        <w:t>ص</w:t>
      </w:r>
      <w:r>
        <w:rPr>
          <w:rFonts w:hint="cs"/>
          <w:rtl/>
        </w:rPr>
        <w:t xml:space="preserve"> فرمود: دخترکم مگر دوست نداری کسی را که من دوست دارم؟ گفت: بله، فرمودند: پس این عایشه را دوست داشته باش، وقتی که این جواب را از رسول‌خدا</w:t>
      </w:r>
      <w:r>
        <w:rPr>
          <w:rFonts w:cs="CTraditional Arabic" w:hint="cs"/>
          <w:sz w:val="26"/>
          <w:szCs w:val="26"/>
          <w:rtl/>
        </w:rPr>
        <w:t>ص</w:t>
      </w:r>
      <w:r>
        <w:rPr>
          <w:rFonts w:hint="cs"/>
          <w:rtl/>
        </w:rPr>
        <w:t xml:space="preserve"> ش</w:t>
      </w:r>
      <w:r w:rsidR="00B12390">
        <w:rPr>
          <w:rFonts w:hint="cs"/>
          <w:rtl/>
        </w:rPr>
        <w:t>نی</w:t>
      </w:r>
      <w:r>
        <w:rPr>
          <w:rFonts w:hint="cs"/>
          <w:rtl/>
        </w:rPr>
        <w:t>د بلند شد و آنچه را که من گفتم و رسول‌خدا</w:t>
      </w:r>
      <w:r>
        <w:rPr>
          <w:rFonts w:cs="CTraditional Arabic" w:hint="cs"/>
          <w:sz w:val="26"/>
          <w:szCs w:val="26"/>
          <w:rtl/>
        </w:rPr>
        <w:t>ص</w:t>
      </w:r>
      <w:r>
        <w:rPr>
          <w:rFonts w:hint="cs"/>
          <w:rtl/>
        </w:rPr>
        <w:t xml:space="preserve"> فرمود برای ایشان بازگو کرد آنان گفتند: منظور ما را به خوبی ادا نکرده‌ای پس به نزد رسول‌خدا</w:t>
      </w:r>
      <w:r>
        <w:rPr>
          <w:rFonts w:cs="CTraditional Arabic" w:hint="cs"/>
          <w:sz w:val="26"/>
          <w:szCs w:val="26"/>
          <w:rtl/>
        </w:rPr>
        <w:t>ص</w:t>
      </w:r>
      <w:r>
        <w:rPr>
          <w:rFonts w:hint="cs"/>
          <w:rtl/>
        </w:rPr>
        <w:t xml:space="preserve"> بازگرد و به او بگو: همسرانت از تو می‌خواهند میان آنان و دختر </w:t>
      </w:r>
      <w:r w:rsidR="00B12390">
        <w:rPr>
          <w:rFonts w:hint="cs"/>
          <w:rtl/>
        </w:rPr>
        <w:t>ا</w:t>
      </w:r>
      <w:r>
        <w:rPr>
          <w:rFonts w:hint="cs"/>
          <w:rtl/>
        </w:rPr>
        <w:t>بی‌قحافه عدالت را رعایت کنید، فاطمه گفت: نه به خدا من دیگر هرگز در رابطه با عایشه با رسول‌خدا</w:t>
      </w:r>
      <w:r>
        <w:rPr>
          <w:rFonts w:cs="CTraditional Arabic" w:hint="cs"/>
          <w:sz w:val="26"/>
          <w:szCs w:val="26"/>
          <w:rtl/>
        </w:rPr>
        <w:t>ص</w:t>
      </w:r>
      <w:r>
        <w:rPr>
          <w:rFonts w:hint="cs"/>
          <w:rtl/>
        </w:rPr>
        <w:t xml:space="preserve"> صحبت نخواهم کرد، عایشه گوید: آنگاه همسران رسول‌خدا</w:t>
      </w:r>
      <w:r>
        <w:rPr>
          <w:rFonts w:cs="CTraditional Arabic" w:hint="cs"/>
          <w:sz w:val="26"/>
          <w:szCs w:val="26"/>
          <w:rtl/>
        </w:rPr>
        <w:t>ص</w:t>
      </w:r>
      <w:r w:rsidR="00B12390">
        <w:rPr>
          <w:rFonts w:hint="cs"/>
          <w:rtl/>
        </w:rPr>
        <w:t xml:space="preserve"> زینب بنت </w:t>
      </w:r>
      <w:r>
        <w:rPr>
          <w:rFonts w:hint="cs"/>
          <w:rtl/>
        </w:rPr>
        <w:t>ج</w:t>
      </w:r>
      <w:r w:rsidR="00B12390">
        <w:rPr>
          <w:rFonts w:hint="cs"/>
          <w:rtl/>
        </w:rPr>
        <w:t>ح</w:t>
      </w:r>
      <w:r>
        <w:rPr>
          <w:rFonts w:hint="cs"/>
          <w:rtl/>
        </w:rPr>
        <w:t>ش را به نزد رسول‌خدا</w:t>
      </w:r>
      <w:r>
        <w:rPr>
          <w:rFonts w:cs="CTraditional Arabic" w:hint="cs"/>
          <w:sz w:val="26"/>
          <w:szCs w:val="26"/>
          <w:rtl/>
        </w:rPr>
        <w:t>ص</w:t>
      </w:r>
      <w:r>
        <w:rPr>
          <w:rFonts w:hint="cs"/>
          <w:rtl/>
        </w:rPr>
        <w:t xml:space="preserve"> فرستادند. زینب کسی بود که در میان زنان رسول‌خدا</w:t>
      </w:r>
      <w:r>
        <w:rPr>
          <w:rFonts w:cs="CTraditional Arabic" w:hint="cs"/>
          <w:sz w:val="26"/>
          <w:szCs w:val="26"/>
          <w:rtl/>
        </w:rPr>
        <w:t>ص</w:t>
      </w:r>
      <w:r>
        <w:rPr>
          <w:rFonts w:hint="cs"/>
          <w:rtl/>
        </w:rPr>
        <w:t xml:space="preserve"> با من در منزلت به نزد آن حضرت</w:t>
      </w:r>
      <w:r>
        <w:rPr>
          <w:rFonts w:cs="CTraditional Arabic" w:hint="cs"/>
          <w:sz w:val="26"/>
          <w:szCs w:val="26"/>
          <w:rtl/>
        </w:rPr>
        <w:t>ص</w:t>
      </w:r>
      <w:r>
        <w:rPr>
          <w:rFonts w:hint="cs"/>
          <w:rtl/>
        </w:rPr>
        <w:t xml:space="preserve"> رقابت داشت و هرگز ندیده‌ام زنی را از او متدین‌تر و دارای تقوای بیشتر از خدای متعال، و راستگوتر، و پیوند دهنده‌تر برای صلة رحم، و دارای صدقات بیشتر و ژنده‌پوش‌تر و متواضع‌تر از او در حال انجام قربات، ولی با وجود آن پرخاشگر بود و با سرعت خمشگین می‌شد و آرام می‌گشت.</w:t>
      </w:r>
    </w:p>
    <w:p w:rsidR="00CB38DB" w:rsidRDefault="00CB38DB" w:rsidP="00FF0151">
      <w:pPr>
        <w:pStyle w:val="a3"/>
        <w:rPr>
          <w:rFonts w:hint="cs"/>
          <w:rtl/>
        </w:rPr>
      </w:pPr>
      <w:r>
        <w:rPr>
          <w:rFonts w:hint="cs"/>
          <w:rtl/>
        </w:rPr>
        <w:t>گوید: از رسول‌خدا</w:t>
      </w:r>
      <w:r>
        <w:rPr>
          <w:rFonts w:cs="CTraditional Arabic" w:hint="cs"/>
          <w:sz w:val="26"/>
          <w:szCs w:val="26"/>
          <w:rtl/>
        </w:rPr>
        <w:t>ص</w:t>
      </w:r>
      <w:r>
        <w:rPr>
          <w:rFonts w:hint="cs"/>
          <w:rtl/>
        </w:rPr>
        <w:t xml:space="preserve"> اجازه خواست و بر وی داخل شد در حالی که همراه عایشه زیر یک</w:t>
      </w:r>
      <w:r w:rsidR="00C50329">
        <w:rPr>
          <w:rFonts w:hint="cs"/>
          <w:rtl/>
        </w:rPr>
        <w:t xml:space="preserve"> پارچۀ </w:t>
      </w:r>
      <w:r>
        <w:rPr>
          <w:rFonts w:hint="cs"/>
          <w:rtl/>
        </w:rPr>
        <w:t xml:space="preserve">پشمین دراز کشیده بود و همان حالتی داشت که فاطمه دیده بود عرض کرد: یا رسول‌الله، همسرانت مرا به نزد تو فرستاده‌اند و از تو می‌خواهند نسبت به دختر ابی‌قحافه با ایشان عدالت </w:t>
      </w:r>
      <w:r w:rsidR="00B12390">
        <w:rPr>
          <w:rFonts w:hint="cs"/>
          <w:rtl/>
        </w:rPr>
        <w:t>را رعایت کنید و به من ناسزا گفت</w:t>
      </w:r>
      <w:r>
        <w:rPr>
          <w:rFonts w:hint="cs"/>
          <w:rtl/>
        </w:rPr>
        <w:t xml:space="preserve"> </w:t>
      </w:r>
      <w:r w:rsidR="00B12390">
        <w:rPr>
          <w:rFonts w:hint="cs"/>
          <w:rtl/>
        </w:rPr>
        <w:t xml:space="preserve">و </w:t>
      </w:r>
      <w:r>
        <w:rPr>
          <w:rFonts w:hint="cs"/>
          <w:rtl/>
        </w:rPr>
        <w:t>به آن ادامه داد و من منتظر جواب رسول‌خدا</w:t>
      </w:r>
      <w:r>
        <w:rPr>
          <w:rFonts w:cs="CTraditional Arabic" w:hint="cs"/>
          <w:sz w:val="26"/>
          <w:szCs w:val="26"/>
          <w:rtl/>
        </w:rPr>
        <w:t>ص</w:t>
      </w:r>
      <w:r>
        <w:rPr>
          <w:rFonts w:hint="cs"/>
          <w:rtl/>
        </w:rPr>
        <w:t xml:space="preserve"> بودم و به چشمانش خیره شده بودم ببینم به من اجاز</w:t>
      </w:r>
      <w:r w:rsidR="00FF0151">
        <w:rPr>
          <w:rFonts w:hint="cs"/>
          <w:rtl/>
        </w:rPr>
        <w:t>ۀ</w:t>
      </w:r>
      <w:r>
        <w:rPr>
          <w:rFonts w:hint="cs"/>
          <w:rtl/>
        </w:rPr>
        <w:t xml:space="preserve"> جواب می‌دهد یا خیر، و زینب هنوز از آنجا نرفته بود که دانستم اگر از خودم دفاع کنم رسول‌خدا</w:t>
      </w:r>
      <w:r>
        <w:rPr>
          <w:rFonts w:cs="CTraditional Arabic" w:hint="cs"/>
          <w:sz w:val="26"/>
          <w:szCs w:val="26"/>
          <w:rtl/>
        </w:rPr>
        <w:t>ص</w:t>
      </w:r>
      <w:r>
        <w:rPr>
          <w:rFonts w:hint="cs"/>
          <w:rtl/>
        </w:rPr>
        <w:t xml:space="preserve"> نمی‌رنجد، از این‌رو من به زینب پاسخ دادم ولی هیچ چیز ناپسند را به او نسبت ندادم و بدان بسنده کردم، رسول‌خدا</w:t>
      </w:r>
      <w:r>
        <w:rPr>
          <w:rFonts w:cs="CTraditional Arabic" w:hint="cs"/>
          <w:sz w:val="26"/>
          <w:szCs w:val="26"/>
          <w:rtl/>
        </w:rPr>
        <w:t>ص</w:t>
      </w:r>
      <w:r>
        <w:rPr>
          <w:rFonts w:hint="cs"/>
          <w:rtl/>
        </w:rPr>
        <w:t xml:space="preserve"> فرمود: حقیقاً دختر ابوبکر است</w:t>
      </w:r>
      <w:r w:rsidR="00B12390">
        <w:rPr>
          <w:rFonts w:cs="Traditional Arabic" w:hint="cs"/>
          <w:rtl/>
        </w:rPr>
        <w:t>»</w:t>
      </w:r>
      <w:r w:rsidR="00B12390">
        <w:rPr>
          <w:rFonts w:hint="cs"/>
          <w:rtl/>
        </w:rPr>
        <w:t>.</w:t>
      </w:r>
      <w:r w:rsidR="00277019">
        <w:rPr>
          <w:rFonts w:hint="cs"/>
          <w:rtl/>
        </w:rPr>
        <w:t xml:space="preserve"> </w:t>
      </w:r>
      <w:r>
        <w:rPr>
          <w:rFonts w:hint="cs"/>
          <w:rtl/>
        </w:rPr>
        <w:t>(روایت از شیخین، نسائی و احمد)</w:t>
      </w:r>
      <w:r w:rsidR="00B12390">
        <w:rPr>
          <w:rFonts w:hint="cs"/>
          <w:rtl/>
        </w:rPr>
        <w:t>.</w:t>
      </w:r>
    </w:p>
    <w:p w:rsidR="00CB38DB" w:rsidRDefault="00A81B9D" w:rsidP="00FF0151">
      <w:pPr>
        <w:pStyle w:val="a3"/>
        <w:rPr>
          <w:rFonts w:hint="cs"/>
          <w:rtl/>
        </w:rPr>
      </w:pPr>
      <w:r>
        <w:rPr>
          <w:rFonts w:hint="cs"/>
          <w:rtl/>
        </w:rPr>
        <w:t>نکت</w:t>
      </w:r>
      <w:r w:rsidR="00FF0151">
        <w:rPr>
          <w:rFonts w:hint="cs"/>
          <w:rtl/>
        </w:rPr>
        <w:t>ۀ</w:t>
      </w:r>
      <w:r>
        <w:rPr>
          <w:rFonts w:hint="cs"/>
          <w:rtl/>
        </w:rPr>
        <w:t xml:space="preserve"> </w:t>
      </w:r>
      <w:r w:rsidR="009A1EAA">
        <w:rPr>
          <w:rFonts w:hint="cs"/>
          <w:rtl/>
        </w:rPr>
        <w:t>اول-</w:t>
      </w:r>
      <w:r>
        <w:rPr>
          <w:rFonts w:hint="cs"/>
          <w:rtl/>
        </w:rPr>
        <w:t xml:space="preserve"> در اینکه فرمود: حقیقاً دختر ابوبکر است، اشاره بود به کمال فهم و متانت عقل عایشه</w:t>
      </w:r>
      <w:r w:rsidR="00B12390">
        <w:rPr>
          <w:rFonts w:cs="CTraditional Arabic" w:hint="cs"/>
          <w:rtl/>
        </w:rPr>
        <w:t>ل</w:t>
      </w:r>
      <w:r>
        <w:rPr>
          <w:rFonts w:hint="cs"/>
          <w:rtl/>
        </w:rPr>
        <w:t xml:space="preserve"> به گونه‌ای که صبر کرد تا تجاوز و تعدی </w:t>
      </w:r>
      <w:r w:rsidR="00B12390">
        <w:rPr>
          <w:rFonts w:hint="cs"/>
          <w:rtl/>
        </w:rPr>
        <w:t>ش</w:t>
      </w:r>
      <w:r>
        <w:rPr>
          <w:rFonts w:hint="cs"/>
          <w:rtl/>
        </w:rPr>
        <w:t>خص ثابت شود.</w:t>
      </w:r>
    </w:p>
    <w:p w:rsidR="00A81B9D" w:rsidRDefault="000B6030" w:rsidP="00FF0151">
      <w:pPr>
        <w:pStyle w:val="a3"/>
        <w:rPr>
          <w:rFonts w:hint="cs"/>
          <w:rtl/>
        </w:rPr>
      </w:pPr>
      <w:r>
        <w:rPr>
          <w:rFonts w:hint="cs"/>
          <w:rtl/>
        </w:rPr>
        <w:t>آنگاه او را جواب الزام کننده داد.</w:t>
      </w:r>
    </w:p>
    <w:p w:rsidR="000B6030" w:rsidRDefault="000B6030" w:rsidP="00FF0151">
      <w:pPr>
        <w:pStyle w:val="a3"/>
        <w:rPr>
          <w:rFonts w:hint="cs"/>
          <w:rtl/>
        </w:rPr>
      </w:pPr>
      <w:r>
        <w:rPr>
          <w:rFonts w:hint="cs"/>
          <w:rtl/>
        </w:rPr>
        <w:t>نکت</w:t>
      </w:r>
      <w:r w:rsidR="00FF0151">
        <w:rPr>
          <w:rFonts w:hint="cs"/>
          <w:rtl/>
        </w:rPr>
        <w:t>ۀ</w:t>
      </w:r>
      <w:r>
        <w:rPr>
          <w:rFonts w:hint="cs"/>
          <w:rtl/>
        </w:rPr>
        <w:t xml:space="preserve"> </w:t>
      </w:r>
      <w:r w:rsidR="001B41A9">
        <w:rPr>
          <w:rFonts w:hint="cs"/>
          <w:rtl/>
        </w:rPr>
        <w:t>دوم-</w:t>
      </w:r>
      <w:r>
        <w:rPr>
          <w:rFonts w:hint="cs"/>
          <w:rtl/>
        </w:rPr>
        <w:t xml:space="preserve"> ام‌سلمه</w:t>
      </w:r>
      <w:r w:rsidR="00B12390">
        <w:rPr>
          <w:rFonts w:hint="cs"/>
          <w:rtl/>
        </w:rPr>
        <w:t xml:space="preserve"> </w:t>
      </w:r>
      <w:r w:rsidR="00B12390">
        <w:rPr>
          <w:rFonts w:cs="CTraditional Arabic" w:hint="cs"/>
          <w:rtl/>
        </w:rPr>
        <w:t>ل</w:t>
      </w:r>
      <w:r>
        <w:rPr>
          <w:rFonts w:hint="cs"/>
          <w:rtl/>
        </w:rPr>
        <w:t xml:space="preserve"> گوید که</w:t>
      </w:r>
      <w:r w:rsidR="00B12390">
        <w:rPr>
          <w:rFonts w:hint="cs"/>
          <w:rtl/>
        </w:rPr>
        <w:t>:</w:t>
      </w:r>
      <w:r>
        <w:rPr>
          <w:rFonts w:hint="cs"/>
          <w:rtl/>
        </w:rPr>
        <w:t xml:space="preserve"> زنان پیامبر</w:t>
      </w:r>
      <w:r>
        <w:rPr>
          <w:rFonts w:cs="CTraditional Arabic" w:hint="cs"/>
          <w:sz w:val="26"/>
          <w:szCs w:val="26"/>
          <w:rtl/>
        </w:rPr>
        <w:t>ص</w:t>
      </w:r>
      <w:r>
        <w:rPr>
          <w:rFonts w:hint="cs"/>
          <w:rtl/>
        </w:rPr>
        <w:t xml:space="preserve"> به او گفتند: عرض پیامبر کند مردم وقتی هدایا را برای رسول‌خدا</w:t>
      </w:r>
      <w:r>
        <w:rPr>
          <w:rFonts w:cs="CTraditional Arabic" w:hint="cs"/>
          <w:sz w:val="26"/>
          <w:szCs w:val="26"/>
          <w:rtl/>
        </w:rPr>
        <w:t>ص</w:t>
      </w:r>
      <w:r>
        <w:rPr>
          <w:rFonts w:hint="cs"/>
          <w:rtl/>
        </w:rPr>
        <w:t xml:space="preserve"> می‌برند که در</w:t>
      </w:r>
      <w:r w:rsidR="00C236A1">
        <w:rPr>
          <w:rFonts w:hint="cs"/>
          <w:rtl/>
        </w:rPr>
        <w:t xml:space="preserve"> خانۀ </w:t>
      </w:r>
      <w:r>
        <w:rPr>
          <w:rFonts w:hint="cs"/>
          <w:rtl/>
        </w:rPr>
        <w:t>عایشه است، و بگو: ما هم هدیه را دوست داریم همچنان که عایشه دوست دارد، گوید: با رسول‌خدا</w:t>
      </w:r>
      <w:r>
        <w:rPr>
          <w:rFonts w:cs="CTraditional Arabic" w:hint="cs"/>
          <w:sz w:val="26"/>
          <w:szCs w:val="26"/>
          <w:rtl/>
        </w:rPr>
        <w:t>ص</w:t>
      </w:r>
      <w:r>
        <w:rPr>
          <w:rFonts w:hint="cs"/>
          <w:rtl/>
        </w:rPr>
        <w:t xml:space="preserve"> موضوع را مطرح کردم ولی به من جواب نداد، وقتی که باز نوبت دوره‌ای او رسید باز موضوع را مطرح کرد ولی رسول‌خدا</w:t>
      </w:r>
      <w:r>
        <w:rPr>
          <w:rFonts w:cs="CTraditional Arabic" w:hint="cs"/>
          <w:sz w:val="26"/>
          <w:szCs w:val="26"/>
          <w:rtl/>
        </w:rPr>
        <w:t>ص</w:t>
      </w:r>
      <w:r>
        <w:rPr>
          <w:rFonts w:hint="cs"/>
          <w:rtl/>
        </w:rPr>
        <w:t xml:space="preserve"> جواب به او نداد، همسران گفتند: چه جوابی داد؟ گفت: هیچ جوابی نداد، گفتند: از او دست برمدار تا از او جواب می‌گیری، و چون باز نوبت و رسید با او</w:t>
      </w:r>
      <w:r w:rsidR="003A6A7F">
        <w:rPr>
          <w:rFonts w:hint="cs"/>
          <w:rtl/>
        </w:rPr>
        <w:t xml:space="preserve"> دربارۀ </w:t>
      </w:r>
      <w:r>
        <w:rPr>
          <w:rFonts w:hint="cs"/>
          <w:rtl/>
        </w:rPr>
        <w:t>موضوع فوق صحبت کرد، آنگاه بعد از سه مرتبه رسول‌خدا</w:t>
      </w:r>
      <w:r>
        <w:rPr>
          <w:rFonts w:cs="CTraditional Arabic" w:hint="cs"/>
          <w:sz w:val="26"/>
          <w:szCs w:val="26"/>
          <w:rtl/>
        </w:rPr>
        <w:t>ص</w:t>
      </w:r>
      <w:r>
        <w:rPr>
          <w:rFonts w:hint="cs"/>
          <w:rtl/>
        </w:rPr>
        <w:t xml:space="preserve"> فرمود: نسبت به عایشه مرا </w:t>
      </w:r>
      <w:r w:rsidR="00B12390">
        <w:rPr>
          <w:rFonts w:hint="cs"/>
          <w:rtl/>
        </w:rPr>
        <w:t>ا</w:t>
      </w:r>
      <w:r>
        <w:rPr>
          <w:rFonts w:hint="cs"/>
          <w:rtl/>
        </w:rPr>
        <w:t>ذیت مکنید، چون هیچ‌گاه وحی بر من نازل نشده مگر اینکه در لحاف عایشه بوده‌ام و در لحاف هیچ‌کدام از شما وحی، بر من نازل نشده است.</w:t>
      </w:r>
      <w:r w:rsidR="00277019">
        <w:rPr>
          <w:rFonts w:hint="cs"/>
          <w:rtl/>
        </w:rPr>
        <w:t xml:space="preserve"> </w:t>
      </w:r>
      <w:r>
        <w:rPr>
          <w:rFonts w:hint="cs"/>
          <w:rtl/>
        </w:rPr>
        <w:t>(روایت از بخاری و نسائی)</w:t>
      </w:r>
      <w:r w:rsidR="00B12390">
        <w:rPr>
          <w:rFonts w:hint="cs"/>
          <w:rtl/>
        </w:rPr>
        <w:t>.</w:t>
      </w:r>
    </w:p>
    <w:p w:rsidR="00733718" w:rsidRPr="00DC6647" w:rsidRDefault="00377CF7" w:rsidP="00B12390">
      <w:pPr>
        <w:pStyle w:val="Heading1"/>
        <w:bidi/>
        <w:jc w:val="left"/>
        <w:rPr>
          <w:rFonts w:hint="cs"/>
          <w:rtl/>
          <w:lang w:bidi="fa-IR"/>
        </w:rPr>
      </w:pPr>
      <w:bookmarkStart w:id="3353" w:name="_Toc262412559"/>
      <w:bookmarkStart w:id="3354" w:name="_Toc340600127"/>
      <w:bookmarkStart w:id="3355" w:name="_Toc408539603"/>
      <w:r>
        <w:rPr>
          <w:rFonts w:hint="cs"/>
          <w:rtl/>
          <w:lang w:bidi="fa-IR"/>
        </w:rPr>
        <w:t>4-</w:t>
      </w:r>
      <w:r w:rsidR="00733718">
        <w:rPr>
          <w:rFonts w:hint="cs"/>
          <w:rtl/>
          <w:lang w:bidi="fa-IR"/>
        </w:rPr>
        <w:t xml:space="preserve"> غیرت زنان:</w:t>
      </w:r>
      <w:bookmarkEnd w:id="3353"/>
      <w:bookmarkEnd w:id="3354"/>
      <w:bookmarkEnd w:id="3355"/>
    </w:p>
    <w:p w:rsidR="000B6030" w:rsidRDefault="003A6BE3" w:rsidP="005E6881">
      <w:pPr>
        <w:numPr>
          <w:ilvl w:val="0"/>
          <w:numId w:val="57"/>
        </w:numPr>
        <w:bidi/>
        <w:ind w:left="641" w:hanging="357"/>
        <w:jc w:val="both"/>
        <w:rPr>
          <w:rFonts w:cs="B Lotus" w:hint="cs"/>
          <w:sz w:val="28"/>
          <w:szCs w:val="28"/>
          <w:rtl/>
          <w:lang w:bidi="fa-IR"/>
        </w:rPr>
      </w:pPr>
      <w:r w:rsidRPr="00FF0151">
        <w:rPr>
          <w:rStyle w:val="Char3"/>
          <w:rFonts w:hint="cs"/>
          <w:rtl/>
        </w:rPr>
        <w:t>انس</w:t>
      </w:r>
      <w:r>
        <w:rPr>
          <w:rFonts w:cs="CTraditional Arabic" w:hint="cs"/>
          <w:sz w:val="26"/>
          <w:szCs w:val="26"/>
          <w:rtl/>
          <w:lang w:bidi="fa-IR"/>
        </w:rPr>
        <w:t>س</w:t>
      </w:r>
      <w:r w:rsidRPr="00FF0151">
        <w:rPr>
          <w:rStyle w:val="Char3"/>
          <w:rFonts w:hint="cs"/>
          <w:rtl/>
        </w:rPr>
        <w:t xml:space="preserve"> گوید: رسول‌خدا</w:t>
      </w:r>
      <w:r>
        <w:rPr>
          <w:rFonts w:cs="CTraditional Arabic" w:hint="cs"/>
          <w:sz w:val="26"/>
          <w:szCs w:val="26"/>
          <w:rtl/>
          <w:lang w:bidi="fa-IR"/>
        </w:rPr>
        <w:t>ص</w:t>
      </w:r>
      <w:r w:rsidRPr="00FF0151">
        <w:rPr>
          <w:rStyle w:val="Char3"/>
          <w:rFonts w:hint="cs"/>
          <w:rtl/>
        </w:rPr>
        <w:t xml:space="preserve"> در منزل یکی از امهات المؤمنین بود، یکی دیگر از همسران کاسه‌ای غذا برای او فرستاد، این یکی کاسه را از دست رسول‌خدا</w:t>
      </w:r>
      <w:r>
        <w:rPr>
          <w:rFonts w:cs="CTraditional Arabic" w:hint="cs"/>
          <w:sz w:val="26"/>
          <w:szCs w:val="26"/>
          <w:rtl/>
          <w:lang w:bidi="fa-IR"/>
        </w:rPr>
        <w:t>ص</w:t>
      </w:r>
      <w:r w:rsidRPr="00FF0151">
        <w:rPr>
          <w:rStyle w:val="Char3"/>
          <w:rFonts w:hint="cs"/>
          <w:rtl/>
        </w:rPr>
        <w:t xml:space="preserve"> گرفت و آن را شکست. رسول‌خدا</w:t>
      </w:r>
      <w:r>
        <w:rPr>
          <w:rFonts w:cs="CTraditional Arabic" w:hint="cs"/>
          <w:sz w:val="26"/>
          <w:szCs w:val="26"/>
          <w:rtl/>
          <w:lang w:bidi="fa-IR"/>
        </w:rPr>
        <w:t>ص</w:t>
      </w:r>
      <w:r w:rsidRPr="00FF0151">
        <w:rPr>
          <w:rStyle w:val="Char3"/>
          <w:rFonts w:hint="cs"/>
          <w:rtl/>
        </w:rPr>
        <w:t xml:space="preserve"> هر دو تک</w:t>
      </w:r>
      <w:r w:rsidR="00FF0151">
        <w:rPr>
          <w:rStyle w:val="Char3"/>
          <w:rFonts w:hint="cs"/>
          <w:rtl/>
        </w:rPr>
        <w:t>ۀ</w:t>
      </w:r>
      <w:r w:rsidRPr="00FF0151">
        <w:rPr>
          <w:rStyle w:val="Char3"/>
          <w:rFonts w:hint="cs"/>
          <w:rtl/>
        </w:rPr>
        <w:t xml:space="preserve"> کاسه را به هم چسبانده و غذا را در آن جمع کرد، و می‌گفت: مادرتان خشمگین شده است، بخورید، وقتی که غذا را خوردند کاس</w:t>
      </w:r>
      <w:r w:rsidR="00FF0151">
        <w:rPr>
          <w:rStyle w:val="Char3"/>
          <w:rFonts w:hint="cs"/>
          <w:rtl/>
        </w:rPr>
        <w:t>ۀ</w:t>
      </w:r>
      <w:r w:rsidRPr="00FF0151">
        <w:rPr>
          <w:rStyle w:val="Char3"/>
          <w:rFonts w:hint="cs"/>
          <w:rtl/>
        </w:rPr>
        <w:t xml:space="preserve"> شکسته شده را نگه داشت تا اینکه این یکی از همسرانش کاس</w:t>
      </w:r>
      <w:r w:rsidR="00FF0151">
        <w:rPr>
          <w:rStyle w:val="Char3"/>
          <w:rFonts w:hint="cs"/>
          <w:rtl/>
        </w:rPr>
        <w:t>ۀ</w:t>
      </w:r>
      <w:r w:rsidRPr="00FF0151">
        <w:rPr>
          <w:rStyle w:val="Char3"/>
          <w:rFonts w:hint="cs"/>
          <w:rtl/>
        </w:rPr>
        <w:t xml:space="preserve"> خود را آورد و به جای کاس</w:t>
      </w:r>
      <w:r w:rsidR="00FF0151">
        <w:rPr>
          <w:rStyle w:val="Char3"/>
          <w:rFonts w:hint="cs"/>
          <w:rtl/>
        </w:rPr>
        <w:t>ۀ</w:t>
      </w:r>
      <w:r w:rsidRPr="00FF0151">
        <w:rPr>
          <w:rStyle w:val="Char3"/>
          <w:rFonts w:hint="cs"/>
          <w:rtl/>
        </w:rPr>
        <w:t xml:space="preserve"> شکسته شده برای آن همسر دیگر فرستاد و کاس</w:t>
      </w:r>
      <w:r w:rsidR="00FF0151">
        <w:rPr>
          <w:rStyle w:val="Char3"/>
          <w:rFonts w:hint="cs"/>
          <w:rtl/>
        </w:rPr>
        <w:t>ۀ</w:t>
      </w:r>
      <w:r w:rsidRPr="00FF0151">
        <w:rPr>
          <w:rStyle w:val="Char3"/>
          <w:rFonts w:hint="cs"/>
          <w:rtl/>
        </w:rPr>
        <w:t xml:space="preserve"> شکسته را در منزل این یکی نگه داشت.</w:t>
      </w:r>
      <w:r w:rsidR="00277019" w:rsidRPr="00FF0151">
        <w:rPr>
          <w:rStyle w:val="Char3"/>
          <w:rFonts w:hint="cs"/>
          <w:rtl/>
        </w:rPr>
        <w:t xml:space="preserve"> </w:t>
      </w:r>
      <w:r w:rsidRPr="00FF0151">
        <w:rPr>
          <w:rStyle w:val="Char3"/>
          <w:rFonts w:hint="cs"/>
          <w:rtl/>
        </w:rPr>
        <w:t>(روایت از احمد، نسائی و ابن‌ماجه)</w:t>
      </w:r>
      <w:r w:rsidR="00593EA8" w:rsidRPr="00FF0151">
        <w:rPr>
          <w:rStyle w:val="Char3"/>
          <w:rFonts w:hint="cs"/>
          <w:rtl/>
        </w:rPr>
        <w:t>.</w:t>
      </w:r>
    </w:p>
    <w:p w:rsidR="003A6BE3" w:rsidRDefault="00DC1956" w:rsidP="005E6881">
      <w:pPr>
        <w:numPr>
          <w:ilvl w:val="0"/>
          <w:numId w:val="57"/>
        </w:numPr>
        <w:bidi/>
        <w:ind w:left="641" w:hanging="357"/>
        <w:jc w:val="both"/>
        <w:rPr>
          <w:rFonts w:cs="B Lotus" w:hint="cs"/>
          <w:sz w:val="28"/>
          <w:szCs w:val="28"/>
          <w:rtl/>
          <w:lang w:bidi="fa-IR"/>
        </w:rPr>
      </w:pPr>
      <w:r w:rsidRPr="00FF0151">
        <w:rPr>
          <w:rStyle w:val="Char3"/>
          <w:rFonts w:hint="cs"/>
          <w:rtl/>
        </w:rPr>
        <w:t>انس</w:t>
      </w:r>
      <w:r>
        <w:rPr>
          <w:rFonts w:cs="CTraditional Arabic" w:hint="cs"/>
          <w:sz w:val="26"/>
          <w:szCs w:val="26"/>
          <w:rtl/>
          <w:lang w:bidi="fa-IR"/>
        </w:rPr>
        <w:t>س</w:t>
      </w:r>
      <w:r w:rsidRPr="00FF0151">
        <w:rPr>
          <w:rStyle w:val="Char3"/>
          <w:rFonts w:hint="cs"/>
          <w:rtl/>
        </w:rPr>
        <w:t xml:space="preserve"> گوید: رسول‌خدا</w:t>
      </w:r>
      <w:r>
        <w:rPr>
          <w:rFonts w:cs="CTraditional Arabic" w:hint="cs"/>
          <w:sz w:val="26"/>
          <w:szCs w:val="26"/>
          <w:rtl/>
          <w:lang w:bidi="fa-IR"/>
        </w:rPr>
        <w:t>ص</w:t>
      </w:r>
      <w:r w:rsidRPr="00FF0151">
        <w:rPr>
          <w:rStyle w:val="Char3"/>
          <w:rFonts w:hint="cs"/>
          <w:rtl/>
        </w:rPr>
        <w:t xml:space="preserve"> کنیزی داشت و با او مقاربت می‌کرد ولی عایشه و حفصه</w:t>
      </w:r>
      <w:r w:rsidR="00593EA8">
        <w:rPr>
          <w:rFonts w:cs="CTraditional Arabic" w:hint="cs"/>
          <w:sz w:val="28"/>
          <w:szCs w:val="28"/>
          <w:rtl/>
          <w:lang w:bidi="fa-IR"/>
        </w:rPr>
        <w:t>ب</w:t>
      </w:r>
      <w:r>
        <w:rPr>
          <w:rFonts w:cs="B Lotus" w:hint="cs"/>
          <w:sz w:val="28"/>
          <w:szCs w:val="28"/>
          <w:rtl/>
          <w:lang w:bidi="fa-IR"/>
        </w:rPr>
        <w:t xml:space="preserve"> </w:t>
      </w:r>
      <w:r w:rsidRPr="00FF0151">
        <w:rPr>
          <w:rStyle w:val="Char3"/>
          <w:rFonts w:hint="cs"/>
          <w:rtl/>
        </w:rPr>
        <w:t>آنقدر علیه او با رسول‌خدا</w:t>
      </w:r>
      <w:r>
        <w:rPr>
          <w:rFonts w:cs="CTraditional Arabic" w:hint="cs"/>
          <w:sz w:val="26"/>
          <w:szCs w:val="26"/>
          <w:rtl/>
          <w:lang w:bidi="fa-IR"/>
        </w:rPr>
        <w:t>ص</w:t>
      </w:r>
      <w:r w:rsidRPr="00FF0151">
        <w:rPr>
          <w:rStyle w:val="Char3"/>
          <w:rFonts w:hint="cs"/>
          <w:rtl/>
        </w:rPr>
        <w:t xml:space="preserve"> سخن گفتند تا رسول‌خدا</w:t>
      </w:r>
      <w:r>
        <w:rPr>
          <w:rFonts w:cs="CTraditional Arabic" w:hint="cs"/>
          <w:sz w:val="26"/>
          <w:szCs w:val="26"/>
          <w:rtl/>
          <w:lang w:bidi="fa-IR"/>
        </w:rPr>
        <w:t>ص</w:t>
      </w:r>
      <w:r w:rsidRPr="00FF0151">
        <w:rPr>
          <w:rStyle w:val="Char3"/>
          <w:rFonts w:hint="cs"/>
          <w:rtl/>
        </w:rPr>
        <w:t xml:space="preserve"> او را بر خود حرام کرد و در نتیجه خداوند این آیه را</w:t>
      </w:r>
      <w:r w:rsidR="003A6A7F" w:rsidRPr="00FF0151">
        <w:rPr>
          <w:rStyle w:val="Char3"/>
          <w:rFonts w:hint="cs"/>
          <w:rtl/>
        </w:rPr>
        <w:t xml:space="preserve"> دربارۀ </w:t>
      </w:r>
      <w:r w:rsidRPr="00FF0151">
        <w:rPr>
          <w:rStyle w:val="Char3"/>
          <w:rFonts w:hint="cs"/>
          <w:rtl/>
        </w:rPr>
        <w:t>او نازل کرد:</w:t>
      </w:r>
    </w:p>
    <w:p w:rsidR="00593EA8" w:rsidRDefault="00CE7684" w:rsidP="00F108CA">
      <w:pPr>
        <w:tabs>
          <w:tab w:val="right" w:pos="7031"/>
        </w:tabs>
        <w:bidi/>
        <w:ind w:firstLine="284"/>
        <w:jc w:val="both"/>
        <w:rPr>
          <w:rFonts w:cs="B Lotus" w:hint="cs"/>
          <w:sz w:val="28"/>
          <w:szCs w:val="28"/>
          <w:rtl/>
        </w:rPr>
      </w:pPr>
      <w:r>
        <w:rPr>
          <w:rFonts w:ascii="Traditional Arabic" w:hAnsi="Traditional Arabic" w:cs="Traditional Arabic"/>
          <w:sz w:val="28"/>
          <w:szCs w:val="28"/>
          <w:rtl/>
          <w:lang w:bidi="fa-IR"/>
        </w:rPr>
        <w:t>﴿</w:t>
      </w:r>
      <w:r w:rsidR="00F108CA">
        <w:rPr>
          <w:rFonts w:ascii="KFGQPC Uthmanic Script HAFS" w:hAnsi="KFGQPC Uthmanic Script HAFS" w:cs="KFGQPC Uthmanic Script HAFS" w:hint="eastAsia"/>
          <w:sz w:val="28"/>
          <w:szCs w:val="28"/>
          <w:rtl/>
        </w:rPr>
        <w:t>يَٰٓأَيُّهَا</w:t>
      </w:r>
      <w:r w:rsidR="00F108CA">
        <w:rPr>
          <w:rFonts w:ascii="KFGQPC Uthmanic Script HAFS" w:hAnsi="KFGQPC Uthmanic Script HAFS" w:cs="KFGQPC Uthmanic Script HAFS"/>
          <w:sz w:val="28"/>
          <w:szCs w:val="28"/>
          <w:rtl/>
        </w:rPr>
        <w:t xml:space="preserve">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لنَّبِيُّ</w:t>
      </w:r>
      <w:r w:rsidR="00F108CA">
        <w:rPr>
          <w:rFonts w:ascii="KFGQPC Uthmanic Script HAFS" w:hAnsi="KFGQPC Uthmanic Script HAFS" w:cs="KFGQPC Uthmanic Script HAFS"/>
          <w:sz w:val="28"/>
          <w:szCs w:val="28"/>
          <w:rtl/>
        </w:rPr>
        <w:t xml:space="preserve"> لِمَ تُحَرِّمُ مَآ أَحَلَّ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للَّهُ</w:t>
      </w:r>
      <w:r w:rsidR="00F108CA">
        <w:rPr>
          <w:rFonts w:ascii="KFGQPC Uthmanic Script HAFS" w:hAnsi="KFGQPC Uthmanic Script HAFS" w:cs="KFGQPC Uthmanic Script HAFS"/>
          <w:sz w:val="28"/>
          <w:szCs w:val="28"/>
          <w:rtl/>
        </w:rPr>
        <w:t xml:space="preserve"> لَكَ</w:t>
      </w:r>
      <w:r>
        <w:rPr>
          <w:rFonts w:ascii="Traditional Arabic" w:hAnsi="Traditional Arabic" w:cs="Traditional Arabic"/>
          <w:sz w:val="28"/>
          <w:szCs w:val="28"/>
          <w:rtl/>
          <w:lang w:bidi="fa-IR"/>
        </w:rPr>
        <w:t>﴾</w:t>
      </w:r>
      <w:r>
        <w:rPr>
          <w:rFonts w:cs="B Lotus" w:hint="cs"/>
          <w:sz w:val="28"/>
          <w:szCs w:val="28"/>
          <w:rtl/>
          <w:lang w:bidi="fa-IR"/>
        </w:rPr>
        <w:t xml:space="preserve"> </w:t>
      </w:r>
      <w:r w:rsidRPr="00FF0151">
        <w:rPr>
          <w:rStyle w:val="Char4"/>
          <w:rtl/>
        </w:rPr>
        <w:t>[</w:t>
      </w:r>
      <w:r w:rsidRPr="00FF0151">
        <w:rPr>
          <w:rStyle w:val="Char4"/>
          <w:rFonts w:hint="cs"/>
          <w:rtl/>
        </w:rPr>
        <w:t>التحریم: 1</w:t>
      </w:r>
      <w:r w:rsidRPr="00FF0151">
        <w:rPr>
          <w:rStyle w:val="Char4"/>
          <w:rtl/>
        </w:rPr>
        <w:t>]</w:t>
      </w:r>
      <w:r w:rsidRPr="00FF0151">
        <w:rPr>
          <w:rStyle w:val="Char3"/>
          <w:rtl/>
        </w:rPr>
        <w:t>.</w:t>
      </w:r>
    </w:p>
    <w:p w:rsidR="00593EA8" w:rsidRPr="00593EA8" w:rsidRDefault="00593EA8" w:rsidP="00FF0151">
      <w:pPr>
        <w:pStyle w:val="a3"/>
        <w:rPr>
          <w:rFonts w:hint="cs"/>
          <w:rtl/>
        </w:rPr>
      </w:pPr>
      <w:r w:rsidRPr="00377CF7">
        <w:rPr>
          <w:rFonts w:hint="cs"/>
          <w:rtl/>
        </w:rPr>
        <w:t>«</w:t>
      </w:r>
      <w:r w:rsidRPr="00593EA8">
        <w:rPr>
          <w:rtl/>
        </w:rPr>
        <w:t>اى پيامبر، چرا چيزى را كه خداوند برايت حلال كرده است</w:t>
      </w:r>
      <w:r>
        <w:rPr>
          <w:rFonts w:hint="cs"/>
          <w:rtl/>
        </w:rPr>
        <w:t xml:space="preserve"> حرام می‌داری؟</w:t>
      </w:r>
      <w:r w:rsidRPr="00377CF7">
        <w:rPr>
          <w:rFonts w:hint="cs"/>
          <w:rtl/>
        </w:rPr>
        <w:t>»</w:t>
      </w:r>
      <w:r>
        <w:rPr>
          <w:rFonts w:hint="cs"/>
          <w:rtl/>
        </w:rPr>
        <w:t xml:space="preserve"> </w:t>
      </w:r>
      <w:r w:rsidR="005D3381">
        <w:rPr>
          <w:rFonts w:hint="cs"/>
          <w:rtl/>
        </w:rPr>
        <w:t>(روایت از نسائی)</w:t>
      </w:r>
      <w:r>
        <w:rPr>
          <w:rFonts w:hint="cs"/>
          <w:rtl/>
        </w:rPr>
        <w:t>.</w:t>
      </w:r>
    </w:p>
    <w:p w:rsidR="00DC1956" w:rsidRDefault="00F11552" w:rsidP="005E6881">
      <w:pPr>
        <w:numPr>
          <w:ilvl w:val="0"/>
          <w:numId w:val="57"/>
        </w:numPr>
        <w:bidi/>
        <w:ind w:left="641" w:hanging="357"/>
        <w:jc w:val="both"/>
        <w:rPr>
          <w:rFonts w:cs="B Lotus" w:hint="cs"/>
          <w:sz w:val="28"/>
          <w:szCs w:val="28"/>
        </w:rPr>
      </w:pPr>
      <w:r w:rsidRPr="00FF0151">
        <w:rPr>
          <w:rStyle w:val="Char3"/>
          <w:rFonts w:hint="cs"/>
          <w:rtl/>
        </w:rPr>
        <w:t>عایشه</w:t>
      </w:r>
      <w:r w:rsidR="00593EA8">
        <w:rPr>
          <w:rFonts w:cs="CTraditional Arabic" w:hint="cs"/>
          <w:sz w:val="28"/>
          <w:szCs w:val="28"/>
          <w:rtl/>
          <w:lang w:bidi="fa-IR"/>
        </w:rPr>
        <w:t>ل</w:t>
      </w:r>
      <w:r w:rsidRPr="00FF0151">
        <w:rPr>
          <w:rStyle w:val="Char3"/>
          <w:rFonts w:hint="cs"/>
          <w:rtl/>
        </w:rPr>
        <w:t xml:space="preserve"> گوید: آیا شما را از ماجرایی میان خود و رسول‌خدا</w:t>
      </w:r>
      <w:r>
        <w:rPr>
          <w:rFonts w:cs="CTraditional Arabic" w:hint="cs"/>
          <w:sz w:val="26"/>
          <w:szCs w:val="26"/>
          <w:rtl/>
          <w:lang w:bidi="fa-IR"/>
        </w:rPr>
        <w:t>ص</w:t>
      </w:r>
      <w:r w:rsidRPr="00FF0151">
        <w:rPr>
          <w:rStyle w:val="Char3"/>
          <w:rFonts w:hint="cs"/>
          <w:rtl/>
        </w:rPr>
        <w:t xml:space="preserve"> خبردار کنم؟ گفتیم: بله، گفت: در یکی از شبها که نوبت من بود و چون رسول‌خدا</w:t>
      </w:r>
      <w:r>
        <w:rPr>
          <w:rFonts w:cs="CTraditional Arabic" w:hint="cs"/>
          <w:sz w:val="26"/>
          <w:szCs w:val="26"/>
          <w:rtl/>
          <w:lang w:bidi="fa-IR"/>
        </w:rPr>
        <w:t>ص</w:t>
      </w:r>
      <w:r w:rsidRPr="00FF0151">
        <w:rPr>
          <w:rStyle w:val="Char3"/>
          <w:rFonts w:hint="cs"/>
          <w:rtl/>
        </w:rPr>
        <w:t xml:space="preserve"> در منزل من خواست بخوابد دو نعل خود را نزدیک پاهای خود نگه داشت و عبای خود را نهاد و ازار خود را نیز گسترانید، چندان نگذشت که به آرامی از بستر خواب برخاست و نعلها را به پا کرد و عبای خود را گرفت و به آرامی در را باز کرد و بیرون رفت و من هم به دنبالش به آرامی او را تعقیب کردم، به طرف بقیع رفت و تا سه مرتبه</w:t>
      </w:r>
      <w:r w:rsidR="00F841C6" w:rsidRPr="00FF0151">
        <w:rPr>
          <w:rStyle w:val="Char3"/>
          <w:rFonts w:hint="cs"/>
          <w:rtl/>
        </w:rPr>
        <w:t xml:space="preserve"> دست‌ها</w:t>
      </w:r>
      <w:r w:rsidRPr="00FF0151">
        <w:rPr>
          <w:rStyle w:val="Char3"/>
          <w:rFonts w:hint="cs"/>
          <w:rtl/>
        </w:rPr>
        <w:t xml:space="preserve"> را بلند کرد و بسیار ایستاد سپس به طرف خانه با سرعت بازگشت، من هم با سرعت قبل از او بازگشتم و در بستر خود دراز کشیدم، رسول‌خدا</w:t>
      </w:r>
      <w:r>
        <w:rPr>
          <w:rFonts w:cs="CTraditional Arabic" w:hint="cs"/>
          <w:sz w:val="26"/>
          <w:szCs w:val="26"/>
          <w:rtl/>
          <w:lang w:bidi="fa-IR"/>
        </w:rPr>
        <w:t>ص</w:t>
      </w:r>
      <w:r>
        <w:rPr>
          <w:rFonts w:cs="B Lotus" w:hint="cs"/>
          <w:sz w:val="28"/>
          <w:szCs w:val="28"/>
          <w:rtl/>
        </w:rPr>
        <w:t xml:space="preserve"> </w:t>
      </w:r>
      <w:r w:rsidRPr="00FF0151">
        <w:rPr>
          <w:rStyle w:val="Char3"/>
          <w:rFonts w:hint="cs"/>
          <w:rtl/>
        </w:rPr>
        <w:t>داخل شد و گفت: عایشه نفسهای شما را تنگ می‌بینم چه چیزی روی داده است؟ گفتم: چیزی نیست، گفت: یا به من خبر می‌دهید یا اینکه خداوند لطیف و خبیر به من خبر می‌دهد، ماجرا را عرض کردم، فرمود: پس شبحی را که در جلو خود مشاهده می‌کردم شما بودید، گفتم: بله، آنگاه محکم مشتی به سین</w:t>
      </w:r>
      <w:r w:rsidR="00FF0151">
        <w:rPr>
          <w:rStyle w:val="Char3"/>
          <w:rFonts w:hint="cs"/>
          <w:rtl/>
        </w:rPr>
        <w:t>ۀ</w:t>
      </w:r>
      <w:r w:rsidRPr="00FF0151">
        <w:rPr>
          <w:rStyle w:val="Char3"/>
          <w:rFonts w:hint="cs"/>
          <w:rtl/>
        </w:rPr>
        <w:t xml:space="preserve"> من کوبید که احساس درد کردم و فرمود: آیا گمان داری خدا و رسولش بر شما دریغ می‌کنند؟ گفتم: هرچه را مکتوم بداریم خداوند آن را می‌داند، فرمود: بله، و آنگاه فرمود: جبرئیل به نزد من آمد ولی چون تو لباس خواب را بیرون آورده بودید داخل نشد و مخفیانه مرا صدا زد و من هم گمان کردم تو در خواب هستی و بیم داشتم از اینکه وحشت کنی لذا جبرئیل به من امر کرد به گورستان بقیع بروم و برای آنان طلب مغفرت کنم.</w:t>
      </w:r>
      <w:r w:rsidR="00277019" w:rsidRPr="00FF0151">
        <w:rPr>
          <w:rStyle w:val="Char3"/>
          <w:rFonts w:hint="cs"/>
          <w:rtl/>
        </w:rPr>
        <w:t xml:space="preserve"> </w:t>
      </w:r>
      <w:r w:rsidRPr="00FF0151">
        <w:rPr>
          <w:rStyle w:val="Char3"/>
          <w:rFonts w:hint="cs"/>
          <w:rtl/>
        </w:rPr>
        <w:t>(روایت از نسائی)</w:t>
      </w:r>
      <w:r w:rsidR="00593EA8" w:rsidRPr="00FF0151">
        <w:rPr>
          <w:rStyle w:val="Char3"/>
          <w:rFonts w:hint="cs"/>
          <w:rtl/>
        </w:rPr>
        <w:t>.</w:t>
      </w:r>
    </w:p>
    <w:p w:rsidR="00FF0151" w:rsidRDefault="00FF0151" w:rsidP="003435D6">
      <w:pPr>
        <w:bidi/>
        <w:jc w:val="both"/>
        <w:rPr>
          <w:rFonts w:cs="B Lotus"/>
          <w:sz w:val="28"/>
          <w:szCs w:val="28"/>
          <w:rtl/>
        </w:rPr>
        <w:sectPr w:rsidR="00FF0151" w:rsidSect="00FF0151">
          <w:headerReference w:type="default" r:id="rId77"/>
          <w:footnotePr>
            <w:numRestart w:val="eachPage"/>
          </w:footnotePr>
          <w:type w:val="oddPage"/>
          <w:pgSz w:w="9356" w:h="13608" w:code="9"/>
          <w:pgMar w:top="1021" w:right="851" w:bottom="737" w:left="851" w:header="454" w:footer="0" w:gutter="0"/>
          <w:cols w:space="708"/>
          <w:titlePg/>
          <w:bidi/>
          <w:rtlGutter/>
          <w:docGrid w:linePitch="360"/>
        </w:sectPr>
      </w:pPr>
    </w:p>
    <w:p w:rsidR="00F11552" w:rsidRPr="005C2241" w:rsidRDefault="00593EA8" w:rsidP="005C2241">
      <w:pPr>
        <w:pStyle w:val="a"/>
        <w:rPr>
          <w:rFonts w:hint="cs"/>
          <w:sz w:val="36"/>
          <w:szCs w:val="36"/>
          <w:rtl/>
        </w:rPr>
      </w:pPr>
      <w:bookmarkStart w:id="3356" w:name="_Toc262412560"/>
      <w:bookmarkStart w:id="3357" w:name="_Toc340600128"/>
      <w:bookmarkStart w:id="3358" w:name="_Toc408539604"/>
      <w:r w:rsidRPr="005C2241">
        <w:rPr>
          <w:rFonts w:hint="cs"/>
          <w:sz w:val="36"/>
          <w:szCs w:val="36"/>
          <w:rtl/>
        </w:rPr>
        <w:t>فضایل قرآن</w:t>
      </w:r>
      <w:bookmarkEnd w:id="3356"/>
      <w:bookmarkEnd w:id="3357"/>
      <w:bookmarkEnd w:id="3358"/>
    </w:p>
    <w:p w:rsidR="004C5045" w:rsidRPr="00DC6647" w:rsidRDefault="00377CF7" w:rsidP="00593EA8">
      <w:pPr>
        <w:pStyle w:val="Heading1"/>
        <w:bidi/>
        <w:jc w:val="left"/>
        <w:rPr>
          <w:rFonts w:hint="cs"/>
          <w:rtl/>
          <w:lang w:bidi="fa-IR"/>
        </w:rPr>
      </w:pPr>
      <w:bookmarkStart w:id="3359" w:name="_Toc262412561"/>
      <w:bookmarkStart w:id="3360" w:name="_Toc340600129"/>
      <w:bookmarkStart w:id="3361" w:name="_Toc408539605"/>
      <w:r>
        <w:rPr>
          <w:rFonts w:hint="cs"/>
          <w:rtl/>
          <w:lang w:bidi="fa-IR"/>
        </w:rPr>
        <w:t>1-</w:t>
      </w:r>
      <w:r w:rsidR="004C5045">
        <w:rPr>
          <w:rFonts w:hint="cs"/>
          <w:rtl/>
          <w:lang w:bidi="fa-IR"/>
        </w:rPr>
        <w:t xml:space="preserve"> فضیلت قاریان قرآن:</w:t>
      </w:r>
      <w:bookmarkEnd w:id="3359"/>
      <w:bookmarkEnd w:id="3360"/>
      <w:bookmarkEnd w:id="3361"/>
    </w:p>
    <w:p w:rsidR="004C5045" w:rsidRDefault="004C5045" w:rsidP="005E6881">
      <w:pPr>
        <w:pStyle w:val="a3"/>
        <w:numPr>
          <w:ilvl w:val="0"/>
          <w:numId w:val="173"/>
        </w:numPr>
        <w:ind w:left="414" w:hanging="357"/>
        <w:rPr>
          <w:rFonts w:hint="cs"/>
          <w:rtl/>
        </w:rPr>
      </w:pPr>
      <w:r>
        <w:rPr>
          <w:rFonts w:hint="cs"/>
          <w:rtl/>
        </w:rPr>
        <w:t>ابن‌عباس</w:t>
      </w:r>
      <w:r w:rsidR="00A855B8">
        <w:rPr>
          <w:rFonts w:cs="CTraditional Arabic" w:hint="cs"/>
          <w:sz w:val="26"/>
          <w:szCs w:val="26"/>
          <w:rtl/>
        </w:rPr>
        <w:t xml:space="preserve"> ب</w:t>
      </w:r>
      <w:r>
        <w:rPr>
          <w:rFonts w:hint="cs"/>
          <w:rtl/>
        </w:rPr>
        <w:t xml:space="preserve"> </w:t>
      </w:r>
      <w:r w:rsidR="009C7D0B">
        <w:rPr>
          <w:rFonts w:hint="cs"/>
          <w:rtl/>
        </w:rPr>
        <w:t>گوید که</w:t>
      </w:r>
      <w:r w:rsidR="00A855B8">
        <w:rPr>
          <w:rFonts w:hint="cs"/>
          <w:rtl/>
        </w:rPr>
        <w:t>:</w:t>
      </w:r>
      <w:r w:rsidR="009C7D0B">
        <w:rPr>
          <w:rFonts w:hint="cs"/>
          <w:rtl/>
        </w:rPr>
        <w:t xml:space="preserve"> رسول‌خدا</w:t>
      </w:r>
      <w:r w:rsidR="009C7D0B">
        <w:rPr>
          <w:rFonts w:cs="CTraditional Arabic" w:hint="cs"/>
          <w:sz w:val="26"/>
          <w:szCs w:val="26"/>
          <w:rtl/>
        </w:rPr>
        <w:t>ص</w:t>
      </w:r>
      <w:r w:rsidR="00A855B8">
        <w:rPr>
          <w:rFonts w:hint="cs"/>
          <w:rtl/>
        </w:rPr>
        <w:t xml:space="preserve"> فرمود: </w:t>
      </w:r>
      <w:r w:rsidR="00A855B8">
        <w:rPr>
          <w:rFonts w:cs="Traditional Arabic" w:hint="cs"/>
          <w:rtl/>
        </w:rPr>
        <w:t>«</w:t>
      </w:r>
      <w:r w:rsidR="009C7D0B">
        <w:rPr>
          <w:rFonts w:hint="cs"/>
          <w:rtl/>
        </w:rPr>
        <w:t>انسانی که قرآن در سینه ندارد مانند</w:t>
      </w:r>
      <w:r w:rsidR="00C236A1">
        <w:rPr>
          <w:rFonts w:hint="cs"/>
          <w:rtl/>
        </w:rPr>
        <w:t xml:space="preserve"> خانۀ </w:t>
      </w:r>
      <w:r w:rsidR="009C7D0B">
        <w:rPr>
          <w:rFonts w:hint="cs"/>
          <w:rtl/>
        </w:rPr>
        <w:t>ویران است</w:t>
      </w:r>
      <w:r w:rsidR="00A855B8">
        <w:rPr>
          <w:rFonts w:cs="Traditional Arabic" w:hint="cs"/>
          <w:rtl/>
        </w:rPr>
        <w:t>»</w:t>
      </w:r>
      <w:r w:rsidR="00A855B8">
        <w:rPr>
          <w:rFonts w:hint="cs"/>
          <w:rtl/>
        </w:rPr>
        <w:t>.</w:t>
      </w:r>
      <w:r w:rsidR="00277019">
        <w:rPr>
          <w:rFonts w:hint="cs"/>
          <w:rtl/>
        </w:rPr>
        <w:t xml:space="preserve"> </w:t>
      </w:r>
      <w:r w:rsidR="009C7D0B">
        <w:rPr>
          <w:rFonts w:hint="cs"/>
          <w:rtl/>
        </w:rPr>
        <w:t>(روایت از احمد، ترمذی و دارمی)</w:t>
      </w:r>
      <w:r w:rsidR="00A855B8">
        <w:rPr>
          <w:rFonts w:hint="cs"/>
          <w:rtl/>
        </w:rPr>
        <w:t>.</w:t>
      </w:r>
    </w:p>
    <w:p w:rsidR="009C7D0B" w:rsidRDefault="00F57546" w:rsidP="005E6881">
      <w:pPr>
        <w:pStyle w:val="a3"/>
        <w:numPr>
          <w:ilvl w:val="0"/>
          <w:numId w:val="173"/>
        </w:numPr>
        <w:ind w:left="414" w:hanging="357"/>
        <w:rPr>
          <w:rFonts w:hint="cs"/>
          <w:rtl/>
        </w:rPr>
      </w:pPr>
      <w:r>
        <w:rPr>
          <w:rFonts w:hint="cs"/>
          <w:rtl/>
        </w:rPr>
        <w:t>عبدالله‌بن مسعود</w:t>
      </w:r>
      <w:r>
        <w:rPr>
          <w:rFonts w:cs="CTraditional Arabic" w:hint="cs"/>
          <w:sz w:val="26"/>
          <w:szCs w:val="26"/>
          <w:rtl/>
        </w:rPr>
        <w:t>س</w:t>
      </w:r>
      <w:r w:rsidR="00A855B8">
        <w:rPr>
          <w:rFonts w:hint="cs"/>
          <w:rtl/>
        </w:rPr>
        <w:t xml:space="preserve"> گوید: </w:t>
      </w:r>
      <w:r w:rsidR="00A855B8">
        <w:rPr>
          <w:rFonts w:cs="Traditional Arabic" w:hint="cs"/>
          <w:rtl/>
        </w:rPr>
        <w:t>«</w:t>
      </w:r>
      <w:r>
        <w:rPr>
          <w:rFonts w:hint="cs"/>
          <w:rtl/>
        </w:rPr>
        <w:t xml:space="preserve">این قرآن را فراگیرید بیگمان با تلاوت آن مأجور خواهید بود، در مقابل هر حرفی ده حسنه خواهید </w:t>
      </w:r>
      <w:r w:rsidR="00A855B8">
        <w:rPr>
          <w:rFonts w:hint="cs"/>
          <w:rtl/>
        </w:rPr>
        <w:t xml:space="preserve">داشت اما من نمی‌گویم با خواندن </w:t>
      </w:r>
      <w:r w:rsidR="00A855B8">
        <w:rPr>
          <w:rFonts w:cs="Traditional Arabic" w:hint="cs"/>
          <w:rtl/>
        </w:rPr>
        <w:t>«</w:t>
      </w:r>
      <w:r w:rsidR="00A855B8">
        <w:rPr>
          <w:rFonts w:hint="cs"/>
          <w:rtl/>
        </w:rPr>
        <w:t>الم</w:t>
      </w:r>
      <w:r w:rsidR="00A855B8">
        <w:rPr>
          <w:rFonts w:cs="Traditional Arabic" w:hint="cs"/>
          <w:rtl/>
        </w:rPr>
        <w:t>»</w:t>
      </w:r>
      <w:r>
        <w:rPr>
          <w:rFonts w:hint="cs"/>
          <w:rtl/>
        </w:rPr>
        <w:t xml:space="preserve"> ده حسنه خواهید داشت، بلکه در مقابل هر کدام از الف، لام و میم ده حسنه خواهید داشت</w:t>
      </w:r>
      <w:r w:rsidR="00A855B8">
        <w:rPr>
          <w:rFonts w:cs="Traditional Arabic" w:hint="cs"/>
          <w:rtl/>
        </w:rPr>
        <w:t>»</w:t>
      </w:r>
      <w:r w:rsidR="00A855B8">
        <w:rPr>
          <w:rFonts w:hint="cs"/>
          <w:rtl/>
        </w:rPr>
        <w:t>.</w:t>
      </w:r>
      <w:r w:rsidR="00277019">
        <w:rPr>
          <w:rFonts w:hint="cs"/>
          <w:rtl/>
        </w:rPr>
        <w:t xml:space="preserve"> </w:t>
      </w:r>
      <w:r>
        <w:rPr>
          <w:rFonts w:hint="cs"/>
          <w:rtl/>
        </w:rPr>
        <w:t>(روایت از دارمی)</w:t>
      </w:r>
      <w:r w:rsidR="00A855B8">
        <w:rPr>
          <w:rFonts w:hint="cs"/>
          <w:rtl/>
        </w:rPr>
        <w:t>.</w:t>
      </w:r>
    </w:p>
    <w:p w:rsidR="00F57546" w:rsidRDefault="008D352E" w:rsidP="005E6881">
      <w:pPr>
        <w:pStyle w:val="a3"/>
        <w:numPr>
          <w:ilvl w:val="0"/>
          <w:numId w:val="173"/>
        </w:numPr>
        <w:ind w:left="414" w:hanging="357"/>
        <w:rPr>
          <w:rFonts w:hint="cs"/>
          <w:rtl/>
        </w:rPr>
      </w:pPr>
      <w:r>
        <w:rPr>
          <w:rFonts w:hint="cs"/>
          <w:rtl/>
        </w:rPr>
        <w:t>ابوهریره</w:t>
      </w:r>
      <w:r>
        <w:rPr>
          <w:rFonts w:cs="CTraditional Arabic" w:hint="cs"/>
          <w:sz w:val="26"/>
          <w:szCs w:val="26"/>
          <w:rtl/>
        </w:rPr>
        <w:t>س</w:t>
      </w:r>
      <w:r w:rsidR="00A855B8">
        <w:rPr>
          <w:rFonts w:hint="cs"/>
          <w:rtl/>
        </w:rPr>
        <w:t xml:space="preserve"> می‌گفت: </w:t>
      </w:r>
      <w:r w:rsidR="00A855B8">
        <w:rPr>
          <w:rFonts w:cs="Traditional Arabic" w:hint="cs"/>
          <w:rtl/>
        </w:rPr>
        <w:t>«</w:t>
      </w:r>
      <w:r>
        <w:rPr>
          <w:rFonts w:hint="cs"/>
          <w:rtl/>
        </w:rPr>
        <w:t>با قراءت قرآن، خانه بر صاحبان آن فراخ شده و ملائکه در آن حاضر گشته و شیاطین از آن دور می‌شوند و خیرات آن افزون می‌گردد، و اگر در خانه‌ای قرآن تلاوت نگردد، خانه بر صاحبان آن تنگ شده و ملائکه از آن رخت بر می‌بندند و خیر آن کم می‌شود</w:t>
      </w:r>
      <w:r w:rsidR="00A855B8">
        <w:rPr>
          <w:rFonts w:cs="Traditional Arabic" w:hint="cs"/>
          <w:rtl/>
        </w:rPr>
        <w:t>»</w:t>
      </w:r>
      <w:r w:rsidR="00A855B8">
        <w:rPr>
          <w:rFonts w:hint="cs"/>
          <w:rtl/>
        </w:rPr>
        <w:t>.</w:t>
      </w:r>
      <w:r w:rsidR="00277019">
        <w:rPr>
          <w:rFonts w:hint="cs"/>
          <w:rtl/>
        </w:rPr>
        <w:t xml:space="preserve"> </w:t>
      </w:r>
      <w:r>
        <w:rPr>
          <w:rFonts w:hint="cs"/>
          <w:rtl/>
        </w:rPr>
        <w:t>(روایت از دارمی)</w:t>
      </w:r>
      <w:r w:rsidR="00A855B8">
        <w:rPr>
          <w:rFonts w:hint="cs"/>
          <w:rtl/>
        </w:rPr>
        <w:t>.</w:t>
      </w:r>
    </w:p>
    <w:p w:rsidR="008D352E" w:rsidRDefault="001E62A0" w:rsidP="005E6881">
      <w:pPr>
        <w:pStyle w:val="a3"/>
        <w:numPr>
          <w:ilvl w:val="0"/>
          <w:numId w:val="173"/>
        </w:numPr>
        <w:ind w:left="414" w:hanging="357"/>
        <w:rPr>
          <w:rFonts w:hint="cs"/>
          <w:rtl/>
        </w:rPr>
      </w:pPr>
      <w:r>
        <w:rPr>
          <w:rFonts w:hint="cs"/>
          <w:rtl/>
        </w:rPr>
        <w:t>عبدالله بن مسعود</w:t>
      </w:r>
      <w:r>
        <w:rPr>
          <w:rFonts w:cs="CTraditional Arabic" w:hint="cs"/>
          <w:sz w:val="26"/>
          <w:szCs w:val="26"/>
          <w:rtl/>
        </w:rPr>
        <w:t>س</w:t>
      </w:r>
      <w:r w:rsidR="00A855B8">
        <w:rPr>
          <w:rFonts w:hint="cs"/>
          <w:rtl/>
        </w:rPr>
        <w:t xml:space="preserve"> گوید: </w:t>
      </w:r>
      <w:r w:rsidR="00A855B8">
        <w:rPr>
          <w:rFonts w:cs="Traditional Arabic" w:hint="cs"/>
          <w:rtl/>
        </w:rPr>
        <w:t>«</w:t>
      </w:r>
      <w:r>
        <w:rPr>
          <w:rFonts w:hint="cs"/>
          <w:rtl/>
        </w:rPr>
        <w:t xml:space="preserve">این قرآن ریسمان خدا، و نور، و شفاء نافع است. برای کسی که بدان تمسک جوید عصمت است و برای پیروان آن باعث نجات است، طالبان آن گمراه نمی‌شوند، و هیچ کسی را در انحراف نخواهد گذاشت، شگفتیهای آن به پایان نمی‌رسد، و با کثرت تکرار کهنه نگردد، پس آن را تلاوت کنید، زیرا خدا در برابر تلاوت هر حرفی از آن ده برابر </w:t>
      </w:r>
      <w:r w:rsidR="00A855B8">
        <w:rPr>
          <w:rFonts w:hint="cs"/>
          <w:rtl/>
        </w:rPr>
        <w:t xml:space="preserve">حسنه می‌بخشد، اما من نمی‌گویم: </w:t>
      </w:r>
      <w:r w:rsidR="00A855B8">
        <w:rPr>
          <w:rFonts w:cs="Traditional Arabic" w:hint="cs"/>
          <w:rtl/>
        </w:rPr>
        <w:t>«</w:t>
      </w:r>
      <w:r w:rsidR="00A855B8">
        <w:rPr>
          <w:rFonts w:hint="cs"/>
          <w:rtl/>
        </w:rPr>
        <w:t>الم</w:t>
      </w:r>
      <w:r w:rsidR="00A855B8">
        <w:rPr>
          <w:rFonts w:cs="Traditional Arabic" w:hint="cs"/>
          <w:rtl/>
        </w:rPr>
        <w:t>»</w:t>
      </w:r>
      <w:r>
        <w:rPr>
          <w:rFonts w:hint="cs"/>
          <w:rtl/>
        </w:rPr>
        <w:t xml:space="preserve"> یک حرف است بلکه می‌گویم: الف یک حرف، لام یک حرف، و میم یک حرف است</w:t>
      </w:r>
      <w:r w:rsidR="00A855B8">
        <w:rPr>
          <w:rFonts w:cs="Traditional Arabic" w:hint="cs"/>
          <w:rtl/>
        </w:rPr>
        <w:t>»</w:t>
      </w:r>
      <w:r w:rsidR="00A855B8">
        <w:rPr>
          <w:rFonts w:hint="cs"/>
          <w:rtl/>
        </w:rPr>
        <w:t>.</w:t>
      </w:r>
      <w:r w:rsidR="00277019">
        <w:rPr>
          <w:rFonts w:hint="cs"/>
          <w:rtl/>
        </w:rPr>
        <w:t xml:space="preserve"> </w:t>
      </w:r>
      <w:r>
        <w:rPr>
          <w:rFonts w:hint="cs"/>
          <w:rtl/>
        </w:rPr>
        <w:t>(روایت از دارمی)</w:t>
      </w:r>
      <w:r w:rsidR="00A855B8">
        <w:rPr>
          <w:rFonts w:hint="cs"/>
          <w:rtl/>
        </w:rPr>
        <w:t>.</w:t>
      </w:r>
    </w:p>
    <w:p w:rsidR="001E62A0" w:rsidRDefault="006E0B22" w:rsidP="005E6881">
      <w:pPr>
        <w:pStyle w:val="a3"/>
        <w:numPr>
          <w:ilvl w:val="0"/>
          <w:numId w:val="173"/>
        </w:numPr>
        <w:ind w:left="414" w:hanging="357"/>
        <w:rPr>
          <w:rFonts w:hint="cs"/>
          <w:rtl/>
        </w:rPr>
      </w:pPr>
      <w:r>
        <w:rPr>
          <w:rFonts w:hint="cs"/>
          <w:rtl/>
        </w:rPr>
        <w:t>زیدبن ارقم</w:t>
      </w:r>
      <w:r w:rsidR="00A855B8">
        <w:rPr>
          <w:rFonts w:hint="cs"/>
          <w:rtl/>
        </w:rPr>
        <w:t xml:space="preserve"> </w:t>
      </w:r>
      <w:r>
        <w:rPr>
          <w:rFonts w:cs="CTraditional Arabic" w:hint="cs"/>
          <w:sz w:val="26"/>
          <w:szCs w:val="26"/>
          <w:rtl/>
        </w:rPr>
        <w:t>س</w:t>
      </w:r>
      <w:r w:rsidR="00A855B8">
        <w:rPr>
          <w:rFonts w:hint="cs"/>
          <w:rtl/>
        </w:rPr>
        <w:t xml:space="preserve"> گوید: </w:t>
      </w:r>
      <w:r w:rsidR="00A855B8">
        <w:rPr>
          <w:rFonts w:cs="Traditional Arabic" w:hint="cs"/>
          <w:rtl/>
        </w:rPr>
        <w:t>«</w:t>
      </w:r>
      <w:r>
        <w:rPr>
          <w:rFonts w:hint="cs"/>
          <w:rtl/>
        </w:rPr>
        <w:t>روزی رسول‌خدا</w:t>
      </w:r>
      <w:r>
        <w:rPr>
          <w:rFonts w:cs="CTraditional Arabic" w:hint="cs"/>
          <w:sz w:val="26"/>
          <w:szCs w:val="26"/>
          <w:rtl/>
        </w:rPr>
        <w:t>ص</w:t>
      </w:r>
      <w:r>
        <w:rPr>
          <w:rFonts w:hint="cs"/>
          <w:rtl/>
        </w:rPr>
        <w:t xml:space="preserve"> برای ایراد خطبه بلند شد و حمد و ستایش خدا را کرد و سپس فرمود: ای‌مردم، من یک انسان بیش نیستم نزدیک است</w:t>
      </w:r>
      <w:r w:rsidR="0090654D">
        <w:rPr>
          <w:rFonts w:hint="cs"/>
          <w:rtl/>
        </w:rPr>
        <w:t xml:space="preserve"> فرستادۀ </w:t>
      </w:r>
      <w:r>
        <w:rPr>
          <w:rFonts w:hint="cs"/>
          <w:rtl/>
        </w:rPr>
        <w:t xml:space="preserve">پروردگارم فرا رسد و او را جواب گویم، بی‌گمان در میان شما دو متاع </w:t>
      </w:r>
      <w:r w:rsidR="003F2CB5">
        <w:rPr>
          <w:rFonts w:hint="cs"/>
          <w:rtl/>
        </w:rPr>
        <w:t>گرانبها را به ارث خواهم گذاشت: اول، کتاب خدا که حاوی هدایت و نور است پس بدان تمسک جویید و در آن چنگ زنید. و در ادامة آن فرمود: و اهل بیت من و تا سه مرتبه آن را تکرار کرد</w:t>
      </w:r>
      <w:r w:rsidR="00A855B8">
        <w:rPr>
          <w:rFonts w:cs="Traditional Arabic" w:hint="cs"/>
          <w:rtl/>
        </w:rPr>
        <w:t>»</w:t>
      </w:r>
      <w:r w:rsidR="00A855B8">
        <w:rPr>
          <w:rFonts w:hint="cs"/>
          <w:rtl/>
        </w:rPr>
        <w:t>.</w:t>
      </w:r>
      <w:r w:rsidR="00721B4C">
        <w:rPr>
          <w:rFonts w:hint="cs"/>
          <w:rtl/>
        </w:rPr>
        <w:t xml:space="preserve"> </w:t>
      </w:r>
      <w:r w:rsidR="003F2CB5">
        <w:rPr>
          <w:rFonts w:hint="cs"/>
          <w:rtl/>
        </w:rPr>
        <w:t>(روایت از دارمی)</w:t>
      </w:r>
      <w:r w:rsidR="00A855B8">
        <w:rPr>
          <w:rFonts w:hint="cs"/>
          <w:rtl/>
        </w:rPr>
        <w:t>.</w:t>
      </w:r>
    </w:p>
    <w:p w:rsidR="003F2CB5" w:rsidRDefault="00A855B8" w:rsidP="005E6881">
      <w:pPr>
        <w:pStyle w:val="a3"/>
        <w:numPr>
          <w:ilvl w:val="0"/>
          <w:numId w:val="173"/>
        </w:numPr>
        <w:ind w:left="414" w:hanging="357"/>
        <w:rPr>
          <w:rFonts w:hint="cs"/>
          <w:rtl/>
        </w:rPr>
      </w:pPr>
      <w:r>
        <w:rPr>
          <w:rFonts w:hint="cs"/>
          <w:rtl/>
        </w:rPr>
        <w:t xml:space="preserve">عبدالله بن مسعود گوید: </w:t>
      </w:r>
      <w:r>
        <w:rPr>
          <w:rFonts w:cs="Traditional Arabic" w:hint="cs"/>
          <w:rtl/>
        </w:rPr>
        <w:t>«</w:t>
      </w:r>
      <w:r w:rsidR="00FD1A7F">
        <w:rPr>
          <w:rFonts w:hint="cs"/>
          <w:rtl/>
        </w:rPr>
        <w:t>هیچ اهل ادبی نیست مگر اینکه دوست دارد ادب خود را به دیگران ببخشد و ادب خداوند متعال، قرآن است</w:t>
      </w:r>
      <w:r>
        <w:rPr>
          <w:rFonts w:cs="Traditional Arabic" w:hint="cs"/>
          <w:rtl/>
        </w:rPr>
        <w:t>»</w:t>
      </w:r>
      <w:r>
        <w:rPr>
          <w:rFonts w:hint="cs"/>
          <w:rtl/>
        </w:rPr>
        <w:t>.</w:t>
      </w:r>
      <w:r w:rsidR="00721B4C">
        <w:rPr>
          <w:rFonts w:hint="cs"/>
          <w:rtl/>
        </w:rPr>
        <w:t xml:space="preserve"> </w:t>
      </w:r>
      <w:r w:rsidR="00FD1A7F">
        <w:rPr>
          <w:rFonts w:hint="cs"/>
          <w:rtl/>
        </w:rPr>
        <w:t>(روایت از دارمی)</w:t>
      </w:r>
      <w:r>
        <w:rPr>
          <w:rFonts w:hint="cs"/>
          <w:rtl/>
        </w:rPr>
        <w:t>.</w:t>
      </w:r>
    </w:p>
    <w:p w:rsidR="00FD1A7F" w:rsidRDefault="00BD715B" w:rsidP="005E6881">
      <w:pPr>
        <w:pStyle w:val="a3"/>
        <w:numPr>
          <w:ilvl w:val="0"/>
          <w:numId w:val="173"/>
        </w:numPr>
        <w:ind w:left="414" w:hanging="357"/>
        <w:rPr>
          <w:rFonts w:hint="cs"/>
          <w:rtl/>
        </w:rPr>
      </w:pPr>
      <w:r>
        <w:rPr>
          <w:rFonts w:hint="cs"/>
          <w:rtl/>
        </w:rPr>
        <w:t>انس</w:t>
      </w:r>
      <w:r>
        <w:rPr>
          <w:rFonts w:cs="CTraditional Arabic" w:hint="cs"/>
          <w:sz w:val="26"/>
          <w:szCs w:val="26"/>
          <w:rtl/>
        </w:rPr>
        <w:t>س</w:t>
      </w:r>
      <w:r w:rsidR="00A855B8">
        <w:rPr>
          <w:rFonts w:hint="cs"/>
          <w:rtl/>
        </w:rPr>
        <w:t xml:space="preserve"> گوید: </w:t>
      </w:r>
      <w:r w:rsidR="00A855B8">
        <w:rPr>
          <w:rFonts w:cs="Traditional Arabic" w:hint="cs"/>
          <w:rtl/>
        </w:rPr>
        <w:t>«</w:t>
      </w:r>
      <w:r>
        <w:rPr>
          <w:rFonts w:hint="cs"/>
          <w:rtl/>
        </w:rPr>
        <w:t>رسول‌خدا</w:t>
      </w:r>
      <w:r>
        <w:rPr>
          <w:rFonts w:cs="CTraditional Arabic" w:hint="cs"/>
          <w:sz w:val="26"/>
          <w:szCs w:val="26"/>
          <w:rtl/>
        </w:rPr>
        <w:t>ص</w:t>
      </w:r>
      <w:r>
        <w:rPr>
          <w:rFonts w:hint="cs"/>
          <w:rtl/>
        </w:rPr>
        <w:t xml:space="preserve"> فرمود: خداوند دارای خانواده است عرض شد: یا رسول‌الله، چه کسانی هستند؟ فرمودند: اهل قرآن هستند</w:t>
      </w:r>
      <w:r w:rsidR="00A855B8">
        <w:rPr>
          <w:rFonts w:cs="Traditional Arabic" w:hint="cs"/>
          <w:rtl/>
        </w:rPr>
        <w:t>»</w:t>
      </w:r>
      <w:r w:rsidR="00A855B8">
        <w:rPr>
          <w:rFonts w:hint="cs"/>
          <w:rtl/>
        </w:rPr>
        <w:t>.</w:t>
      </w:r>
      <w:r w:rsidR="00721B4C">
        <w:rPr>
          <w:rFonts w:hint="cs"/>
          <w:rtl/>
        </w:rPr>
        <w:t xml:space="preserve"> </w:t>
      </w:r>
      <w:r>
        <w:rPr>
          <w:rFonts w:hint="cs"/>
          <w:rtl/>
        </w:rPr>
        <w:t>(روایت</w:t>
      </w:r>
      <w:r w:rsidR="007E6E70">
        <w:rPr>
          <w:rFonts w:hint="cs"/>
          <w:rtl/>
        </w:rPr>
        <w:t xml:space="preserve"> از</w:t>
      </w:r>
      <w:r>
        <w:rPr>
          <w:rFonts w:hint="cs"/>
          <w:rtl/>
        </w:rPr>
        <w:t xml:space="preserve"> دارمی)</w:t>
      </w:r>
      <w:r w:rsidR="007D36BC">
        <w:rPr>
          <w:rFonts w:hint="cs"/>
          <w:rtl/>
        </w:rPr>
        <w:t>.</w:t>
      </w:r>
    </w:p>
    <w:p w:rsidR="00BD715B" w:rsidRDefault="007E6E70" w:rsidP="005E6881">
      <w:pPr>
        <w:pStyle w:val="a3"/>
        <w:numPr>
          <w:ilvl w:val="0"/>
          <w:numId w:val="173"/>
        </w:numPr>
        <w:ind w:left="414" w:hanging="357"/>
        <w:rPr>
          <w:rFonts w:hint="cs"/>
          <w:rtl/>
        </w:rPr>
      </w:pPr>
      <w:r>
        <w:rPr>
          <w:rFonts w:hint="cs"/>
          <w:rtl/>
        </w:rPr>
        <w:t>کعب</w:t>
      </w:r>
      <w:r w:rsidR="007D36BC">
        <w:rPr>
          <w:rFonts w:cs="CTraditional Arabic" w:hint="cs"/>
          <w:sz w:val="26"/>
          <w:szCs w:val="26"/>
          <w:rtl/>
        </w:rPr>
        <w:t xml:space="preserve"> </w:t>
      </w:r>
      <w:r>
        <w:rPr>
          <w:rFonts w:cs="CTraditional Arabic" w:hint="cs"/>
          <w:sz w:val="26"/>
          <w:szCs w:val="26"/>
          <w:rtl/>
        </w:rPr>
        <w:t>س</w:t>
      </w:r>
      <w:r w:rsidR="007D36BC">
        <w:rPr>
          <w:rFonts w:hint="cs"/>
          <w:rtl/>
        </w:rPr>
        <w:t xml:space="preserve"> گوید: </w:t>
      </w:r>
      <w:r w:rsidR="007D36BC">
        <w:rPr>
          <w:rFonts w:cs="Traditional Arabic" w:hint="cs"/>
          <w:rtl/>
        </w:rPr>
        <w:t>«</w:t>
      </w:r>
      <w:r>
        <w:rPr>
          <w:rFonts w:hint="cs"/>
          <w:rtl/>
        </w:rPr>
        <w:t>بر شما لازم است قرآن را فراگیرید، زیرا قرآن، عقل را به جویندگان آن می‌فهماند؛ نور حکمت است؛ چشمه‌سار علم است؛ تازه‌ترین کتاب و پیام خداوند است و در تورات گوید: ای‌محمد، من بر تو کتاب توراتی جدید فرو می‌فرستم که</w:t>
      </w:r>
      <w:r w:rsidR="00F841C6">
        <w:rPr>
          <w:rFonts w:hint="cs"/>
          <w:rtl/>
        </w:rPr>
        <w:t xml:space="preserve"> چشم‌ها</w:t>
      </w:r>
      <w:r>
        <w:rPr>
          <w:rFonts w:hint="cs"/>
          <w:rtl/>
        </w:rPr>
        <w:t>ی نابینا را بینا و گوش</w:t>
      </w:r>
      <w:r w:rsidR="00721B4C">
        <w:rPr>
          <w:rFonts w:hint="eastAsia"/>
          <w:rtl/>
        </w:rPr>
        <w:t>‌</w:t>
      </w:r>
      <w:r>
        <w:rPr>
          <w:rFonts w:hint="cs"/>
          <w:rtl/>
        </w:rPr>
        <w:t>های ناشنوا را شنوا و دل</w:t>
      </w:r>
      <w:r w:rsidR="00721B4C">
        <w:rPr>
          <w:rFonts w:hint="eastAsia"/>
          <w:rtl/>
        </w:rPr>
        <w:t>‌</w:t>
      </w:r>
      <w:r>
        <w:rPr>
          <w:rFonts w:hint="cs"/>
          <w:rtl/>
        </w:rPr>
        <w:t>های بسته شده را می‌گشاید</w:t>
      </w:r>
      <w:r w:rsidR="007D36BC">
        <w:rPr>
          <w:rFonts w:cs="Traditional Arabic" w:hint="cs"/>
          <w:rtl/>
        </w:rPr>
        <w:t>»</w:t>
      </w:r>
      <w:r w:rsidR="005C2241">
        <w:rPr>
          <w:rFonts w:hint="cs"/>
          <w:rtl/>
        </w:rPr>
        <w:t>.</w:t>
      </w:r>
      <w:r w:rsidR="00277019">
        <w:rPr>
          <w:rFonts w:hint="cs"/>
          <w:rtl/>
        </w:rPr>
        <w:t xml:space="preserve"> </w:t>
      </w:r>
      <w:r>
        <w:rPr>
          <w:rFonts w:hint="cs"/>
          <w:rtl/>
        </w:rPr>
        <w:t>(روایت از دارمی)</w:t>
      </w:r>
      <w:r w:rsidR="007D36BC">
        <w:rPr>
          <w:rFonts w:hint="cs"/>
          <w:rtl/>
        </w:rPr>
        <w:t>.</w:t>
      </w:r>
    </w:p>
    <w:p w:rsidR="007E6E70" w:rsidRDefault="00E03B01" w:rsidP="005E6881">
      <w:pPr>
        <w:pStyle w:val="a3"/>
        <w:numPr>
          <w:ilvl w:val="0"/>
          <w:numId w:val="173"/>
        </w:numPr>
        <w:ind w:left="414" w:hanging="357"/>
        <w:rPr>
          <w:rFonts w:hint="cs"/>
          <w:rtl/>
        </w:rPr>
      </w:pPr>
      <w:r>
        <w:rPr>
          <w:rFonts w:hint="cs"/>
          <w:rtl/>
        </w:rPr>
        <w:t>حارث</w:t>
      </w:r>
      <w:r w:rsidR="007D36BC">
        <w:rPr>
          <w:rFonts w:hint="cs"/>
          <w:rtl/>
        </w:rPr>
        <w:t xml:space="preserve"> </w:t>
      </w:r>
      <w:r>
        <w:rPr>
          <w:rFonts w:cs="CTraditional Arabic" w:hint="cs"/>
          <w:sz w:val="26"/>
          <w:szCs w:val="26"/>
          <w:rtl/>
        </w:rPr>
        <w:t>س</w:t>
      </w:r>
      <w:r w:rsidR="007D36BC">
        <w:rPr>
          <w:rFonts w:hint="cs"/>
          <w:rtl/>
        </w:rPr>
        <w:t xml:space="preserve"> گوید: </w:t>
      </w:r>
      <w:r w:rsidR="007D36BC">
        <w:rPr>
          <w:rFonts w:cs="Traditional Arabic" w:hint="cs"/>
          <w:rtl/>
        </w:rPr>
        <w:t>«</w:t>
      </w:r>
      <w:r>
        <w:rPr>
          <w:rFonts w:hint="cs"/>
          <w:rtl/>
        </w:rPr>
        <w:t>داخل مسجد شدم دیدم جماعتی از حدیث صحبت به میان آورده‌اند به نزد علی</w:t>
      </w:r>
      <w:r>
        <w:rPr>
          <w:rFonts w:cs="CTraditional Arabic" w:hint="cs"/>
          <w:sz w:val="26"/>
          <w:szCs w:val="26"/>
          <w:rtl/>
        </w:rPr>
        <w:t>س</w:t>
      </w:r>
      <w:r>
        <w:rPr>
          <w:rFonts w:hint="cs"/>
          <w:rtl/>
        </w:rPr>
        <w:t xml:space="preserve"> رفتم و گفتم: مگر نمی‌بینی در مسجد گروهی در حدیث فرو رفته‌اند؟ گفت: واقعاً چنین کرده‌اند؟ گفتم: بله، گفت: اما من از رسول‌خدا</w:t>
      </w:r>
      <w:r>
        <w:rPr>
          <w:rFonts w:cs="CTraditional Arabic" w:hint="cs"/>
          <w:sz w:val="26"/>
          <w:szCs w:val="26"/>
          <w:rtl/>
        </w:rPr>
        <w:t>ص</w:t>
      </w:r>
      <w:r>
        <w:rPr>
          <w:rFonts w:hint="cs"/>
          <w:rtl/>
        </w:rPr>
        <w:t xml:space="preserve"> شنیدم که می‌گفت: درآینده فتنه‌هایی به وقوع خواهد پیوست، عرض کردم: راه رهایی از آن فتنه‌ها چیست؟ فرمود: کتاب خدا، زیرا کتاب خدا اخبار ملتهای گذشته و آینده را در بردارد، و حکم میان شما است، تنها قرآن حق و باطل را از هم جدا می‌سازد. کلامی نیست که هزل و هر</w:t>
      </w:r>
      <w:r w:rsidR="007D36BC">
        <w:rPr>
          <w:rFonts w:hint="cs"/>
          <w:rtl/>
        </w:rPr>
        <w:t>زه باشد، کتابی است که هر جباری آ</w:t>
      </w:r>
      <w:r>
        <w:rPr>
          <w:rFonts w:hint="cs"/>
          <w:rtl/>
        </w:rPr>
        <w:t>ن را ترک کند خداوند کمر او را می‌شکند، و هرکسی از غیر آن هدایت جوید، خداوند او را گمراه کند. قرآن ریسمان محکم خداوند است، و ذکر حکمت آموز است، و صراط مستقیم است، و تنها کتابی است که آرزوها را بر باد نم</w:t>
      </w:r>
      <w:r w:rsidR="007D36BC">
        <w:rPr>
          <w:rFonts w:hint="cs"/>
          <w:rtl/>
        </w:rPr>
        <w:t>ی‌دهد، زبانها را از لغزش در امان</w:t>
      </w:r>
      <w:r>
        <w:rPr>
          <w:rFonts w:hint="cs"/>
          <w:rtl/>
        </w:rPr>
        <w:t xml:space="preserve"> می‌دارد، و علماء از آن سیر نگردند، و با کثرت تکرار کهنه نشود، و شگفتیهای آن پایان نیابد. تنها کتابی است که هرکس بدان عمل نماید مأجور گردد، و هرکس به سوی آن فرا خواند به راه راست دست یافته است، بدان چنگ بزن ای اعور</w:t>
      </w:r>
      <w:r w:rsidR="007D36BC">
        <w:rPr>
          <w:rFonts w:cs="Traditional Arabic" w:hint="cs"/>
          <w:rtl/>
        </w:rPr>
        <w:t>»</w:t>
      </w:r>
      <w:r w:rsidR="007D36BC">
        <w:rPr>
          <w:rFonts w:hint="cs"/>
          <w:rtl/>
        </w:rPr>
        <w:t>.</w:t>
      </w:r>
      <w:r w:rsidR="00277019">
        <w:rPr>
          <w:rFonts w:hint="cs"/>
          <w:rtl/>
        </w:rPr>
        <w:t xml:space="preserve"> </w:t>
      </w:r>
      <w:r>
        <w:rPr>
          <w:rFonts w:hint="cs"/>
          <w:rtl/>
        </w:rPr>
        <w:t>(روایت از دارمی)</w:t>
      </w:r>
      <w:r w:rsidR="007D36BC">
        <w:rPr>
          <w:rFonts w:hint="cs"/>
          <w:rtl/>
        </w:rPr>
        <w:t>.</w:t>
      </w:r>
    </w:p>
    <w:p w:rsidR="008F7064" w:rsidRPr="00DC6647" w:rsidRDefault="00377CF7" w:rsidP="00FF0151">
      <w:pPr>
        <w:pStyle w:val="Heading1"/>
        <w:bidi/>
        <w:jc w:val="left"/>
        <w:rPr>
          <w:rFonts w:hint="cs"/>
          <w:rtl/>
          <w:lang w:bidi="fa-IR"/>
        </w:rPr>
      </w:pPr>
      <w:bookmarkStart w:id="3362" w:name="_Toc262412562"/>
      <w:bookmarkStart w:id="3363" w:name="_Toc340600130"/>
      <w:bookmarkStart w:id="3364" w:name="_Toc408539606"/>
      <w:r>
        <w:rPr>
          <w:rFonts w:hint="cs"/>
          <w:rtl/>
          <w:lang w:bidi="fa-IR"/>
        </w:rPr>
        <w:t>2-</w:t>
      </w:r>
      <w:r w:rsidR="008F7064">
        <w:rPr>
          <w:rFonts w:hint="cs"/>
          <w:rtl/>
          <w:lang w:bidi="fa-IR"/>
        </w:rPr>
        <w:t xml:space="preserve"> فضیلت سور</w:t>
      </w:r>
      <w:r w:rsidR="00FF0151">
        <w:rPr>
          <w:rFonts w:hint="cs"/>
          <w:rtl/>
          <w:lang w:bidi="fa-IR"/>
        </w:rPr>
        <w:t>ۀ</w:t>
      </w:r>
      <w:r w:rsidR="008F7064">
        <w:rPr>
          <w:rFonts w:hint="cs"/>
          <w:rtl/>
          <w:lang w:bidi="fa-IR"/>
        </w:rPr>
        <w:t xml:space="preserve"> فاتحه:</w:t>
      </w:r>
      <w:bookmarkEnd w:id="3362"/>
      <w:bookmarkEnd w:id="3363"/>
      <w:bookmarkEnd w:id="3364"/>
    </w:p>
    <w:p w:rsidR="008F7064" w:rsidRDefault="00CE402D" w:rsidP="005E6881">
      <w:pPr>
        <w:numPr>
          <w:ilvl w:val="0"/>
          <w:numId w:val="58"/>
        </w:numPr>
        <w:bidi/>
        <w:jc w:val="both"/>
        <w:rPr>
          <w:rFonts w:cs="B Lotus" w:hint="cs"/>
          <w:sz w:val="28"/>
          <w:szCs w:val="28"/>
          <w:rtl/>
        </w:rPr>
      </w:pPr>
      <w:r w:rsidRPr="00CF3812">
        <w:rPr>
          <w:rStyle w:val="Char3"/>
          <w:rFonts w:hint="cs"/>
          <w:rtl/>
        </w:rPr>
        <w:t>ابوهریره</w:t>
      </w:r>
      <w:r>
        <w:rPr>
          <w:rFonts w:cs="CTraditional Arabic" w:hint="cs"/>
          <w:sz w:val="26"/>
          <w:szCs w:val="26"/>
          <w:rtl/>
          <w:lang w:bidi="fa-IR"/>
        </w:rPr>
        <w:t>س</w:t>
      </w:r>
      <w:r w:rsidR="007D36BC" w:rsidRPr="00CF3812">
        <w:rPr>
          <w:rStyle w:val="Char3"/>
          <w:rFonts w:hint="cs"/>
          <w:rtl/>
        </w:rPr>
        <w:t xml:space="preserve"> گوید: «</w:t>
      </w:r>
      <w:r w:rsidRPr="00CF3812">
        <w:rPr>
          <w:rStyle w:val="Char3"/>
          <w:rFonts w:hint="cs"/>
          <w:rtl/>
        </w:rPr>
        <w:t>رسول‌خدا</w:t>
      </w:r>
      <w:r>
        <w:rPr>
          <w:rFonts w:cs="CTraditional Arabic" w:hint="cs"/>
          <w:sz w:val="26"/>
          <w:szCs w:val="26"/>
          <w:rtl/>
          <w:lang w:bidi="fa-IR"/>
        </w:rPr>
        <w:t>ص</w:t>
      </w:r>
      <w:r w:rsidRPr="00CF3812">
        <w:rPr>
          <w:rStyle w:val="Char3"/>
          <w:rFonts w:hint="cs"/>
          <w:rtl/>
        </w:rPr>
        <w:t xml:space="preserve"> بر ابی‌بن کعب داخل شد و او را صدا زد. ابی که در حال نماز خواندن بود کمی به جانب حضرت</w:t>
      </w:r>
      <w:r>
        <w:rPr>
          <w:rFonts w:cs="CTraditional Arabic" w:hint="cs"/>
          <w:sz w:val="26"/>
          <w:szCs w:val="26"/>
          <w:rtl/>
          <w:lang w:bidi="fa-IR"/>
        </w:rPr>
        <w:t>ص</w:t>
      </w:r>
      <w:r w:rsidRPr="00CF3812">
        <w:rPr>
          <w:rStyle w:val="Char3"/>
          <w:rFonts w:hint="cs"/>
          <w:rtl/>
        </w:rPr>
        <w:t xml:space="preserve"> التفات کرد ولی جواب نداد، و با تخفیف نماز را تمام کرد و متوجه حضرت</w:t>
      </w:r>
      <w:r>
        <w:rPr>
          <w:rFonts w:cs="CTraditional Arabic" w:hint="cs"/>
          <w:sz w:val="26"/>
          <w:szCs w:val="26"/>
          <w:rtl/>
          <w:lang w:bidi="fa-IR"/>
        </w:rPr>
        <w:t>ص</w:t>
      </w:r>
      <w:r w:rsidRPr="00CF3812">
        <w:rPr>
          <w:rStyle w:val="Char3"/>
          <w:rFonts w:hint="cs"/>
          <w:rtl/>
        </w:rPr>
        <w:t xml:space="preserve"> شد و گفت: السلام علیک یا رسول‌الله، رسول‌خدا</w:t>
      </w:r>
      <w:r>
        <w:rPr>
          <w:rFonts w:cs="CTraditional Arabic" w:hint="cs"/>
          <w:sz w:val="26"/>
          <w:szCs w:val="26"/>
          <w:rtl/>
          <w:lang w:bidi="fa-IR"/>
        </w:rPr>
        <w:t>ص</w:t>
      </w:r>
      <w:r w:rsidR="007D36BC">
        <w:rPr>
          <w:rFonts w:cs="B Lotus" w:hint="cs"/>
          <w:sz w:val="28"/>
          <w:szCs w:val="28"/>
          <w:rtl/>
        </w:rPr>
        <w:t xml:space="preserve"> </w:t>
      </w:r>
      <w:r w:rsidR="007D36BC" w:rsidRPr="00CF3812">
        <w:rPr>
          <w:rStyle w:val="Char3"/>
          <w:rFonts w:hint="cs"/>
          <w:rtl/>
        </w:rPr>
        <w:t>فرمود: و</w:t>
      </w:r>
      <w:r w:rsidRPr="00CF3812">
        <w:rPr>
          <w:rStyle w:val="Char3"/>
          <w:rFonts w:hint="cs"/>
          <w:rtl/>
        </w:rPr>
        <w:t>علیک‌السلام، ای ابی، چه چیز مانع شد مرا جواب بدهی؟ عرض کرد: یا رسول‌الله، من در نماز بودم، فرمود: مگر این آیه را نخوانده‌ای که می‌فرماید:</w:t>
      </w:r>
    </w:p>
    <w:p w:rsidR="00CE402D" w:rsidRDefault="00CE7684" w:rsidP="00F108CA">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108CA">
        <w:rPr>
          <w:rFonts w:ascii="KFGQPC Uthmanic Script HAFS" w:hAnsi="KFGQPC Uthmanic Script HAFS" w:cs="KFGQPC Uthmanic Script HAFS" w:hint="eastAsia"/>
          <w:sz w:val="28"/>
          <w:szCs w:val="28"/>
          <w:rtl/>
        </w:rPr>
        <w:t>يَٰٓأَيُّهَا</w:t>
      </w:r>
      <w:r w:rsidR="00F108CA">
        <w:rPr>
          <w:rFonts w:ascii="KFGQPC Uthmanic Script HAFS" w:hAnsi="KFGQPC Uthmanic Script HAFS" w:cs="KFGQPC Uthmanic Script HAFS"/>
          <w:sz w:val="28"/>
          <w:szCs w:val="28"/>
          <w:rtl/>
        </w:rPr>
        <w:t xml:space="preserve">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لَّذِينَ</w:t>
      </w:r>
      <w:r w:rsidR="00F108CA">
        <w:rPr>
          <w:rFonts w:ascii="KFGQPC Uthmanic Script HAFS" w:hAnsi="KFGQPC Uthmanic Script HAFS" w:cs="KFGQPC Uthmanic Script HAFS"/>
          <w:sz w:val="28"/>
          <w:szCs w:val="28"/>
          <w:rtl/>
        </w:rPr>
        <w:t xml:space="preserve"> ءَامَنُواْ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سۡتَجِيبُواْ</w:t>
      </w:r>
      <w:r w:rsidR="00F108CA">
        <w:rPr>
          <w:rFonts w:ascii="KFGQPC Uthmanic Script HAFS" w:hAnsi="KFGQPC Uthmanic Script HAFS" w:cs="KFGQPC Uthmanic Script HAFS"/>
          <w:sz w:val="28"/>
          <w:szCs w:val="28"/>
          <w:rtl/>
        </w:rPr>
        <w:t xml:space="preserve"> لِلَّهِ وَلِلرَّسُولِ إِذَا دَعَاكُمۡ لِمَا يُحۡيِيكُمۡ</w:t>
      </w:r>
      <w:r>
        <w:rPr>
          <w:rFonts w:ascii="Traditional Arabic" w:hAnsi="Traditional Arabic" w:cs="Traditional Arabic"/>
          <w:sz w:val="28"/>
          <w:szCs w:val="28"/>
          <w:rtl/>
          <w:lang w:bidi="fa-IR"/>
        </w:rPr>
        <w:t>﴾</w:t>
      </w:r>
      <w:r>
        <w:rPr>
          <w:rFonts w:cs="B Lotus" w:hint="cs"/>
          <w:sz w:val="28"/>
          <w:szCs w:val="28"/>
          <w:rtl/>
          <w:lang w:bidi="fa-IR"/>
        </w:rPr>
        <w:t xml:space="preserve"> </w:t>
      </w:r>
      <w:r w:rsidRPr="00CF3812">
        <w:rPr>
          <w:rStyle w:val="Char4"/>
          <w:rtl/>
        </w:rPr>
        <w:t>[</w:t>
      </w:r>
      <w:r w:rsidRPr="00CF3812">
        <w:rPr>
          <w:rStyle w:val="Char4"/>
          <w:rFonts w:hint="cs"/>
          <w:rtl/>
        </w:rPr>
        <w:t>الأنفال:24</w:t>
      </w:r>
      <w:r w:rsidRPr="00CF3812">
        <w:rPr>
          <w:rStyle w:val="Char4"/>
          <w:rtl/>
        </w:rPr>
        <w:t>]</w:t>
      </w:r>
      <w:r w:rsidRPr="00CF3812">
        <w:rPr>
          <w:rStyle w:val="Char3"/>
          <w:rtl/>
        </w:rPr>
        <w:t>.</w:t>
      </w:r>
    </w:p>
    <w:p w:rsidR="007D36BC" w:rsidRPr="007D36BC" w:rsidRDefault="007D36BC" w:rsidP="00CF3812">
      <w:pPr>
        <w:pStyle w:val="a3"/>
        <w:rPr>
          <w:rFonts w:hint="cs"/>
          <w:rtl/>
        </w:rPr>
      </w:pPr>
      <w:r w:rsidRPr="00377CF7">
        <w:rPr>
          <w:rFonts w:hint="cs"/>
          <w:rtl/>
        </w:rPr>
        <w:t>«</w:t>
      </w:r>
      <w:r w:rsidRPr="00377CF7">
        <w:rPr>
          <w:rtl/>
        </w:rPr>
        <w:t>اى مؤمنان، [دعوت‏] خداوند و رسول [او] را بپذيريد چون شما را فرا خواند براى آنكه [دلتان‏] را زنده دارد</w:t>
      </w:r>
      <w:r w:rsidRPr="00377CF7">
        <w:rPr>
          <w:rFonts w:hint="cs"/>
          <w:rtl/>
        </w:rPr>
        <w:t>»</w:t>
      </w:r>
      <w:r w:rsidR="00CF3812">
        <w:rPr>
          <w:rFonts w:hint="cs"/>
          <w:rtl/>
        </w:rPr>
        <w:t>.</w:t>
      </w:r>
    </w:p>
    <w:p w:rsidR="00CE402D" w:rsidRDefault="00CE402D" w:rsidP="00CF3812">
      <w:pPr>
        <w:pStyle w:val="a3"/>
        <w:rPr>
          <w:rFonts w:hint="cs"/>
          <w:rtl/>
        </w:rPr>
      </w:pPr>
      <w:r>
        <w:rPr>
          <w:rFonts w:hint="cs"/>
          <w:rtl/>
        </w:rPr>
        <w:t>عرض کرد: چرا، ان‌شاءالله دیگر چنان نخواهم کرد، فرمود: دوست داری سوره‌ای را به شما یادآور شوم که مانند آن نه در تورات و نه در انجیل، و نه در قرآن نازل نشده است؟ عر</w:t>
      </w:r>
      <w:r w:rsidR="007D36BC">
        <w:rPr>
          <w:rFonts w:hint="cs"/>
          <w:rtl/>
        </w:rPr>
        <w:t>ض</w:t>
      </w:r>
      <w:r>
        <w:rPr>
          <w:rFonts w:hint="cs"/>
          <w:rtl/>
        </w:rPr>
        <w:t xml:space="preserve"> کرد: بله ای رسول‌خدا، فرمود: در ن</w:t>
      </w:r>
      <w:r w:rsidR="007D36BC">
        <w:rPr>
          <w:rFonts w:hint="cs"/>
          <w:rtl/>
        </w:rPr>
        <w:t>ماز چه سوره‌ای می‌خوانید؟ گفت: أ</w:t>
      </w:r>
      <w:r>
        <w:rPr>
          <w:rFonts w:hint="cs"/>
          <w:rtl/>
        </w:rPr>
        <w:t>م‌القرآن را می‌خوانم، آنگاه رسول‌خدا</w:t>
      </w:r>
      <w:r>
        <w:rPr>
          <w:rFonts w:cs="CTraditional Arabic" w:hint="cs"/>
          <w:sz w:val="26"/>
          <w:szCs w:val="26"/>
          <w:rtl/>
        </w:rPr>
        <w:t>ص</w:t>
      </w:r>
      <w:r>
        <w:rPr>
          <w:rFonts w:hint="cs"/>
          <w:rtl/>
        </w:rPr>
        <w:t xml:space="preserve"> فرمود: سوگند به خدایی که جان من در دست او است چنین سوره‌ای نه در تورات و نه در انجیل و نه در قرآن نازل نشده است، و این سوره همان سبع المثانی و قرآن عظیم است که به من عطا شده است</w:t>
      </w:r>
      <w:r w:rsidR="007D36BC">
        <w:rPr>
          <w:rFonts w:cs="Traditional Arabic" w:hint="cs"/>
          <w:rtl/>
        </w:rPr>
        <w:t>»</w:t>
      </w:r>
      <w:r w:rsidR="007D36BC">
        <w:rPr>
          <w:rFonts w:hint="cs"/>
          <w:rtl/>
        </w:rPr>
        <w:t>.</w:t>
      </w:r>
      <w:r w:rsidR="00277019">
        <w:rPr>
          <w:rFonts w:hint="cs"/>
          <w:rtl/>
        </w:rPr>
        <w:t xml:space="preserve"> </w:t>
      </w:r>
      <w:r>
        <w:rPr>
          <w:rFonts w:hint="cs"/>
          <w:rtl/>
        </w:rPr>
        <w:t>(روایت از ترمذی)</w:t>
      </w:r>
      <w:r w:rsidR="007D36BC">
        <w:rPr>
          <w:rFonts w:hint="cs"/>
          <w:rtl/>
        </w:rPr>
        <w:t>.</w:t>
      </w:r>
    </w:p>
    <w:p w:rsidR="00CE402D" w:rsidRPr="00F108CA" w:rsidRDefault="007D36BC" w:rsidP="005E6881">
      <w:pPr>
        <w:numPr>
          <w:ilvl w:val="0"/>
          <w:numId w:val="58"/>
        </w:numPr>
        <w:bidi/>
        <w:jc w:val="both"/>
        <w:rPr>
          <w:rFonts w:ascii="KFGQPC Uthmanic Script HAFS" w:hAnsi="KFGQPC Uthmanic Script HAFS" w:cs="KFGQPC Uthmanic Script HAFS" w:hint="cs"/>
          <w:sz w:val="28"/>
          <w:szCs w:val="28"/>
          <w:rtl/>
        </w:rPr>
      </w:pPr>
      <w:r w:rsidRPr="00CF3812">
        <w:rPr>
          <w:rStyle w:val="Char3"/>
          <w:rFonts w:hint="cs"/>
          <w:rtl/>
        </w:rPr>
        <w:t>ابوسعید بن المعلی گوید: «</w:t>
      </w:r>
      <w:r w:rsidR="00CE402D" w:rsidRPr="00CF3812">
        <w:rPr>
          <w:rStyle w:val="Char3"/>
          <w:rFonts w:hint="cs"/>
          <w:rtl/>
        </w:rPr>
        <w:t>من مشغول خواندن نماز بودم، رسول‌خدا</w:t>
      </w:r>
      <w:r w:rsidR="00CE402D">
        <w:rPr>
          <w:rFonts w:cs="CTraditional Arabic" w:hint="cs"/>
          <w:sz w:val="26"/>
          <w:szCs w:val="26"/>
          <w:rtl/>
          <w:lang w:bidi="fa-IR"/>
        </w:rPr>
        <w:t>ص</w:t>
      </w:r>
      <w:r w:rsidR="00CE402D" w:rsidRPr="00CF3812">
        <w:rPr>
          <w:rStyle w:val="Char3"/>
          <w:rFonts w:hint="cs"/>
          <w:rtl/>
        </w:rPr>
        <w:t xml:space="preserve"> مرا صدا زد نتوانستم جواب دهم، بعداً عرض کردم: یا رسول‌الله، من مشغول خواندن نماز بودم فرمود: مگر خداوند نفرموده:</w:t>
      </w:r>
      <w:r w:rsidR="00CE7684">
        <w:rPr>
          <w:rFonts w:cs="B Lotus" w:hint="cs"/>
          <w:sz w:val="28"/>
          <w:szCs w:val="28"/>
          <w:rtl/>
        </w:rPr>
        <w:t xml:space="preserve"> </w:t>
      </w:r>
      <w:r w:rsidR="00CE7684">
        <w:rPr>
          <w:rFonts w:ascii="Traditional Arabic" w:hAnsi="Traditional Arabic" w:cs="Traditional Arabic"/>
          <w:sz w:val="28"/>
          <w:szCs w:val="28"/>
          <w:rtl/>
          <w:lang w:bidi="fa-IR"/>
        </w:rPr>
        <w:t>﴿</w:t>
      </w:r>
      <w:r w:rsidR="00F108CA">
        <w:rPr>
          <w:rFonts w:ascii="KFGQPC Uthmanic Script HAFS" w:hAnsi="KFGQPC Uthmanic Script HAFS" w:cs="KFGQPC Uthmanic Script HAFS" w:hint="eastAsia"/>
          <w:sz w:val="28"/>
          <w:szCs w:val="28"/>
          <w:rtl/>
        </w:rPr>
        <w:t>يَٰٓأَيُّهَا</w:t>
      </w:r>
      <w:r w:rsidR="00F108CA">
        <w:rPr>
          <w:rFonts w:ascii="KFGQPC Uthmanic Script HAFS" w:hAnsi="KFGQPC Uthmanic Script HAFS" w:cs="KFGQPC Uthmanic Script HAFS"/>
          <w:sz w:val="28"/>
          <w:szCs w:val="28"/>
          <w:rtl/>
        </w:rPr>
        <w:t xml:space="preserve">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لَّذِينَ</w:t>
      </w:r>
      <w:r w:rsidR="00F108CA">
        <w:rPr>
          <w:rFonts w:ascii="KFGQPC Uthmanic Script HAFS" w:hAnsi="KFGQPC Uthmanic Script HAFS" w:cs="KFGQPC Uthmanic Script HAFS"/>
          <w:sz w:val="28"/>
          <w:szCs w:val="28"/>
          <w:rtl/>
        </w:rPr>
        <w:t xml:space="preserve"> ءَامَنُواْ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سۡتَجِيبُواْ</w:t>
      </w:r>
      <w:r w:rsidR="00F108CA">
        <w:rPr>
          <w:rFonts w:ascii="KFGQPC Uthmanic Script HAFS" w:hAnsi="KFGQPC Uthmanic Script HAFS" w:cs="KFGQPC Uthmanic Script HAFS"/>
          <w:sz w:val="28"/>
          <w:szCs w:val="28"/>
          <w:rtl/>
        </w:rPr>
        <w:t xml:space="preserve"> لِلَّهِ وَلِلرَّسُولِ إِذَا دَعَاكُمۡ لِمَا يُحۡيِيكُمۡ</w:t>
      </w:r>
      <w:r w:rsidR="00CE7684">
        <w:rPr>
          <w:rFonts w:ascii="Traditional Arabic" w:hAnsi="Traditional Arabic" w:cs="Traditional Arabic"/>
          <w:sz w:val="28"/>
          <w:szCs w:val="28"/>
          <w:rtl/>
          <w:lang w:bidi="fa-IR"/>
        </w:rPr>
        <w:t>﴾</w:t>
      </w:r>
      <w:r w:rsidR="00CE402D">
        <w:rPr>
          <w:rFonts w:cs="B Lotus" w:hint="cs"/>
          <w:sz w:val="28"/>
          <w:szCs w:val="28"/>
          <w:rtl/>
        </w:rPr>
        <w:t xml:space="preserve"> </w:t>
      </w:r>
      <w:r w:rsidR="00CE402D" w:rsidRPr="00CF3812">
        <w:rPr>
          <w:rStyle w:val="Char3"/>
          <w:rFonts w:hint="cs"/>
          <w:rtl/>
        </w:rPr>
        <w:t>سپس فرمود: آی</w:t>
      </w:r>
      <w:r w:rsidRPr="00CF3812">
        <w:rPr>
          <w:rStyle w:val="Char3"/>
          <w:rFonts w:hint="cs"/>
          <w:rtl/>
        </w:rPr>
        <w:t>ا</w:t>
      </w:r>
      <w:r w:rsidR="00CE402D" w:rsidRPr="00CF3812">
        <w:rPr>
          <w:rStyle w:val="Char3"/>
          <w:rFonts w:hint="cs"/>
          <w:rtl/>
        </w:rPr>
        <w:t xml:space="preserve"> قبل از اینکه از مسجد خارج شوی شما را از بزرگترین سور</w:t>
      </w:r>
      <w:r w:rsidR="00CF3812">
        <w:rPr>
          <w:rStyle w:val="Char3"/>
          <w:rFonts w:hint="cs"/>
          <w:rtl/>
        </w:rPr>
        <w:t>ۀ</w:t>
      </w:r>
      <w:r w:rsidR="00CE402D" w:rsidRPr="00CF3812">
        <w:rPr>
          <w:rStyle w:val="Char3"/>
          <w:rFonts w:hint="cs"/>
          <w:rtl/>
        </w:rPr>
        <w:t xml:space="preserve"> قرآن باخبر نکنم؟ آنگاه رسول‌خدا</w:t>
      </w:r>
      <w:r w:rsidR="00CE402D">
        <w:rPr>
          <w:rFonts w:cs="CTraditional Arabic" w:hint="cs"/>
          <w:sz w:val="26"/>
          <w:szCs w:val="26"/>
          <w:rtl/>
          <w:lang w:bidi="fa-IR"/>
        </w:rPr>
        <w:t>ص</w:t>
      </w:r>
      <w:r w:rsidR="00CE402D" w:rsidRPr="00CF3812">
        <w:rPr>
          <w:rStyle w:val="Char3"/>
          <w:rFonts w:hint="cs"/>
          <w:rtl/>
        </w:rPr>
        <w:t xml:space="preserve"> دست مرا گرفت، هنگام خروج از مسجد، عرض کردم یا رسول‌الله، شما گفتید: بزرگترین سور</w:t>
      </w:r>
      <w:r w:rsidR="00CF3812">
        <w:rPr>
          <w:rStyle w:val="Char3"/>
          <w:rFonts w:hint="cs"/>
          <w:rtl/>
        </w:rPr>
        <w:t>ۀ</w:t>
      </w:r>
      <w:r w:rsidR="00CE402D" w:rsidRPr="00CF3812">
        <w:rPr>
          <w:rStyle w:val="Char3"/>
          <w:rFonts w:hint="cs"/>
          <w:rtl/>
        </w:rPr>
        <w:t xml:space="preserve"> قرآن را به شما خبر خواهم داد، فرمود:</w:t>
      </w:r>
      <w:r w:rsidR="00CE7684" w:rsidRPr="00CF3812">
        <w:rPr>
          <w:rStyle w:val="Char3"/>
          <w:rFonts w:hint="cs"/>
          <w:rtl/>
        </w:rPr>
        <w:t xml:space="preserve"> </w:t>
      </w:r>
      <w:r w:rsidR="00CE7684">
        <w:rPr>
          <w:rFonts w:ascii="Traditional Arabic" w:hAnsi="Traditional Arabic" w:cs="Traditional Arabic"/>
          <w:sz w:val="28"/>
          <w:szCs w:val="28"/>
          <w:rtl/>
          <w:lang w:bidi="fa-IR"/>
        </w:rPr>
        <w:t>﴿</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لۡحَمۡدُ</w:t>
      </w:r>
      <w:r w:rsidR="00F108CA">
        <w:rPr>
          <w:rFonts w:ascii="KFGQPC Uthmanic Script HAFS" w:hAnsi="KFGQPC Uthmanic Script HAFS" w:cs="KFGQPC Uthmanic Script HAFS"/>
          <w:sz w:val="28"/>
          <w:szCs w:val="28"/>
          <w:rtl/>
        </w:rPr>
        <w:t xml:space="preserve"> لِلَّهِ رَبِّ </w:t>
      </w:r>
      <w:r w:rsidR="00F108CA">
        <w:rPr>
          <w:rFonts w:ascii="KFGQPC Uthmanic Script HAFS" w:hAnsi="KFGQPC Uthmanic Script HAFS" w:cs="KFGQPC Uthmanic Script HAFS" w:hint="cs"/>
          <w:sz w:val="28"/>
          <w:szCs w:val="28"/>
          <w:rtl/>
        </w:rPr>
        <w:t>ٱ</w:t>
      </w:r>
      <w:r w:rsidR="00F108CA">
        <w:rPr>
          <w:rFonts w:ascii="KFGQPC Uthmanic Script HAFS" w:hAnsi="KFGQPC Uthmanic Script HAFS" w:cs="KFGQPC Uthmanic Script HAFS" w:hint="eastAsia"/>
          <w:sz w:val="28"/>
          <w:szCs w:val="28"/>
          <w:rtl/>
        </w:rPr>
        <w:t>لۡعَٰلَمِينَ</w:t>
      </w:r>
      <w:r w:rsidR="00F108CA">
        <w:rPr>
          <w:rFonts w:ascii="KFGQPC Uthmanic Script HAFS" w:hAnsi="KFGQPC Uthmanic Script HAFS" w:cs="KFGQPC Uthmanic Script HAFS"/>
          <w:sz w:val="28"/>
          <w:szCs w:val="28"/>
          <w:rtl/>
        </w:rPr>
        <w:t xml:space="preserve"> ٢</w:t>
      </w:r>
      <w:r w:rsidR="00CE7684">
        <w:rPr>
          <w:rFonts w:ascii="Traditional Arabic" w:hAnsi="Traditional Arabic" w:cs="Traditional Arabic"/>
          <w:sz w:val="28"/>
          <w:szCs w:val="28"/>
          <w:rtl/>
          <w:lang w:bidi="fa-IR"/>
        </w:rPr>
        <w:t>﴾</w:t>
      </w:r>
      <w:r w:rsidR="00CE7684" w:rsidRPr="00CF3812">
        <w:rPr>
          <w:rStyle w:val="Char3"/>
          <w:rFonts w:hint="cs"/>
          <w:rtl/>
        </w:rPr>
        <w:t xml:space="preserve"> </w:t>
      </w:r>
      <w:r w:rsidRPr="00CF3812">
        <w:rPr>
          <w:rStyle w:val="Char3"/>
          <w:rFonts w:hint="cs"/>
          <w:rtl/>
        </w:rPr>
        <w:t>که همان سبع المثانی و قرآ</w:t>
      </w:r>
      <w:r w:rsidR="00CE402D" w:rsidRPr="00CF3812">
        <w:rPr>
          <w:rStyle w:val="Char3"/>
          <w:rFonts w:hint="cs"/>
          <w:rtl/>
        </w:rPr>
        <w:t>ن عظیم است که به من عطا شده است</w:t>
      </w:r>
      <w:r w:rsidRPr="00CF3812">
        <w:rPr>
          <w:rStyle w:val="Char3"/>
          <w:rFonts w:hint="cs"/>
          <w:rtl/>
        </w:rPr>
        <w:t>».</w:t>
      </w:r>
      <w:r w:rsidR="00277019" w:rsidRPr="00CF3812">
        <w:rPr>
          <w:rStyle w:val="Char3"/>
          <w:rFonts w:hint="cs"/>
          <w:rtl/>
        </w:rPr>
        <w:t xml:space="preserve"> </w:t>
      </w:r>
      <w:r w:rsidR="00CE402D" w:rsidRPr="00CF3812">
        <w:rPr>
          <w:rStyle w:val="Char3"/>
          <w:rFonts w:hint="cs"/>
          <w:rtl/>
        </w:rPr>
        <w:t>(روایت از بخاری)</w:t>
      </w:r>
      <w:r w:rsidRPr="00CF3812">
        <w:rPr>
          <w:rStyle w:val="Char3"/>
          <w:rFonts w:hint="cs"/>
          <w:rtl/>
        </w:rPr>
        <w:t>.</w:t>
      </w:r>
    </w:p>
    <w:p w:rsidR="00CE402D" w:rsidRDefault="00335CB9" w:rsidP="005E6881">
      <w:pPr>
        <w:numPr>
          <w:ilvl w:val="0"/>
          <w:numId w:val="58"/>
        </w:numPr>
        <w:bidi/>
        <w:jc w:val="both"/>
        <w:rPr>
          <w:rFonts w:cs="B Lotus" w:hint="cs"/>
          <w:sz w:val="28"/>
          <w:szCs w:val="28"/>
          <w:rtl/>
        </w:rPr>
      </w:pPr>
      <w:r w:rsidRPr="00CF3812">
        <w:rPr>
          <w:rStyle w:val="Char3"/>
          <w:rFonts w:hint="cs"/>
          <w:rtl/>
        </w:rPr>
        <w:t>ابوسعید خدری</w:t>
      </w:r>
      <w:r>
        <w:rPr>
          <w:rFonts w:cs="CTraditional Arabic" w:hint="cs"/>
          <w:sz w:val="26"/>
          <w:szCs w:val="26"/>
          <w:rtl/>
          <w:lang w:bidi="fa-IR"/>
        </w:rPr>
        <w:t>س</w:t>
      </w:r>
      <w:r w:rsidR="007D36BC" w:rsidRPr="00CF3812">
        <w:rPr>
          <w:rStyle w:val="Char3"/>
          <w:rFonts w:hint="cs"/>
          <w:rtl/>
        </w:rPr>
        <w:t xml:space="preserve"> گوید: «</w:t>
      </w:r>
      <w:r w:rsidRPr="00CF3812">
        <w:rPr>
          <w:rStyle w:val="Char3"/>
          <w:rFonts w:hint="cs"/>
          <w:rtl/>
        </w:rPr>
        <w:t xml:space="preserve">گروهی از ما در حال مسافرت بودیم، در مکانی رخت بیفکندیم کنیزی آمد و گفت: </w:t>
      </w:r>
      <w:r w:rsidR="009E1D31" w:rsidRPr="00CF3812">
        <w:rPr>
          <w:rStyle w:val="Char3"/>
          <w:rFonts w:hint="cs"/>
          <w:rtl/>
        </w:rPr>
        <w:t>رئیس قبیل</w:t>
      </w:r>
      <w:r w:rsidR="00CF3812">
        <w:rPr>
          <w:rStyle w:val="Char3"/>
          <w:rFonts w:hint="cs"/>
          <w:rtl/>
        </w:rPr>
        <w:t>ۀ</w:t>
      </w:r>
      <w:r w:rsidR="009E1D31" w:rsidRPr="00CF3812">
        <w:rPr>
          <w:rStyle w:val="Char3"/>
          <w:rFonts w:hint="cs"/>
          <w:rtl/>
        </w:rPr>
        <w:t xml:space="preserve"> ما گزیده شده است و در میان ما کسی یافت نمی‌شود دعا بخواند، آیا در میان شما کسی یافت می‌شود برایش دعا بخواند؟ مردی از ما بلند شد که ما نمی‌دانستیم اهل دعا باشد، و رفت بر رئیس قبیله دعا خواند و خوب شد. به همین خاطر دستور داد سی رأس گوسفند به ما دادند و شیر را نیز برای ما فرستادند تا بنوشیم، وقتی که بازگشت به او گفتیم: </w:t>
      </w:r>
      <w:r w:rsidR="007D36BC" w:rsidRPr="00CF3812">
        <w:rPr>
          <w:rStyle w:val="Char3"/>
          <w:rFonts w:hint="cs"/>
          <w:rtl/>
        </w:rPr>
        <w:t>مگر شما (رقیه) دعا خواندن را بل</w:t>
      </w:r>
      <w:r w:rsidR="009E1D31" w:rsidRPr="00CF3812">
        <w:rPr>
          <w:rStyle w:val="Char3"/>
          <w:rFonts w:hint="cs"/>
          <w:rtl/>
        </w:rPr>
        <w:t>د هستید؟ گفت: نه، من بجز ام‌الکتاب چیزی نخواندم، آنگاه تصمیم گرفتیم موضوع را عرض رسول‌خدا</w:t>
      </w:r>
      <w:r w:rsidR="009E1D31">
        <w:rPr>
          <w:rFonts w:cs="CTraditional Arabic" w:hint="cs"/>
          <w:sz w:val="26"/>
          <w:szCs w:val="26"/>
          <w:rtl/>
          <w:lang w:bidi="fa-IR"/>
        </w:rPr>
        <w:t>ص</w:t>
      </w:r>
      <w:r w:rsidR="009E1D31" w:rsidRPr="00CF3812">
        <w:rPr>
          <w:rStyle w:val="Char3"/>
          <w:rFonts w:hint="cs"/>
          <w:rtl/>
        </w:rPr>
        <w:t xml:space="preserve"> کنیم، چون به مدینه بازگشتیم موضوع را عرض کردیم، فرمود: از کجا دانسته که ام‌الکتاب رقیه است؟ گوسفندان را تقسیم کنید و سهمی برای من در نظر بگیرید</w:t>
      </w:r>
      <w:r w:rsidR="007D36BC" w:rsidRPr="00CF3812">
        <w:rPr>
          <w:rStyle w:val="Char3"/>
          <w:rFonts w:hint="cs"/>
          <w:rtl/>
        </w:rPr>
        <w:t>».</w:t>
      </w:r>
      <w:r w:rsidR="00277019" w:rsidRPr="00CF3812">
        <w:rPr>
          <w:rStyle w:val="Char3"/>
          <w:rFonts w:hint="cs"/>
          <w:rtl/>
        </w:rPr>
        <w:t xml:space="preserve"> </w:t>
      </w:r>
      <w:r w:rsidR="009E1D31" w:rsidRPr="00CF3812">
        <w:rPr>
          <w:rStyle w:val="Char3"/>
          <w:rFonts w:hint="cs"/>
          <w:rtl/>
        </w:rPr>
        <w:t>(روایت از بخاری)</w:t>
      </w:r>
      <w:r w:rsidR="007D36BC" w:rsidRPr="00CF3812">
        <w:rPr>
          <w:rStyle w:val="Char3"/>
          <w:rFonts w:hint="cs"/>
          <w:rtl/>
        </w:rPr>
        <w:t>.</w:t>
      </w:r>
    </w:p>
    <w:p w:rsidR="009E1D31" w:rsidRDefault="006F5639" w:rsidP="00CF3812">
      <w:pPr>
        <w:pStyle w:val="a3"/>
        <w:rPr>
          <w:rFonts w:hint="cs"/>
          <w:rtl/>
        </w:rPr>
      </w:pPr>
      <w:r>
        <w:rPr>
          <w:rFonts w:hint="cs"/>
          <w:rtl/>
        </w:rPr>
        <w:t>ابوعبیده گوید: سوره‌های قرآن هر یک دارای یک یا چندین اسم است از جمله: (الحمدلله) أم الکتاب نامیده می‌شود و چون در اول قرآن بدان آغاز می‌شود و در هر رکعتی قبل از هر سوره‌ای تکرار می‌گردد، لذا نام دیگر آن فاتحه‌الکتاب است، زیرا ابتدای مصاحف بدان افتتاح می‌شود و قبل از هر مصحف کتابت می‌شود.</w:t>
      </w:r>
    </w:p>
    <w:p w:rsidR="006F5639" w:rsidRDefault="006F5639" w:rsidP="005E6881">
      <w:pPr>
        <w:numPr>
          <w:ilvl w:val="0"/>
          <w:numId w:val="58"/>
        </w:numPr>
        <w:bidi/>
        <w:jc w:val="both"/>
        <w:rPr>
          <w:rFonts w:cs="B Lotus" w:hint="cs"/>
          <w:sz w:val="28"/>
          <w:szCs w:val="28"/>
          <w:rtl/>
        </w:rPr>
      </w:pPr>
      <w:r w:rsidRPr="00CF3812">
        <w:rPr>
          <w:rStyle w:val="Char3"/>
          <w:rFonts w:hint="cs"/>
          <w:rtl/>
        </w:rPr>
        <w:t>عبدالملک بن‌عمیر</w:t>
      </w:r>
      <w:r>
        <w:rPr>
          <w:rFonts w:cs="CTraditional Arabic" w:hint="cs"/>
          <w:sz w:val="26"/>
          <w:szCs w:val="26"/>
          <w:rtl/>
          <w:lang w:bidi="fa-IR"/>
        </w:rPr>
        <w:t>س</w:t>
      </w:r>
      <w:r w:rsidRPr="00CF3812">
        <w:rPr>
          <w:rStyle w:val="Char3"/>
          <w:rFonts w:hint="cs"/>
          <w:rtl/>
        </w:rPr>
        <w:t xml:space="preserve"> </w:t>
      </w:r>
      <w:r w:rsidR="00111E32" w:rsidRPr="00CF3812">
        <w:rPr>
          <w:rStyle w:val="Char3"/>
          <w:rFonts w:hint="cs"/>
          <w:rtl/>
        </w:rPr>
        <w:t>گوید: رسول‌خدا</w:t>
      </w:r>
      <w:r w:rsidR="00111E32">
        <w:rPr>
          <w:rFonts w:cs="CTraditional Arabic" w:hint="cs"/>
          <w:sz w:val="26"/>
          <w:szCs w:val="26"/>
          <w:rtl/>
          <w:lang w:bidi="fa-IR"/>
        </w:rPr>
        <w:t>ص</w:t>
      </w:r>
      <w:r w:rsidR="00111E32" w:rsidRPr="00CF3812">
        <w:rPr>
          <w:rStyle w:val="Char3"/>
          <w:rFonts w:hint="cs"/>
          <w:rtl/>
        </w:rPr>
        <w:t xml:space="preserve"> سریه‌ای را که تعداد نفرات آن زیاد بود فرستاد و از آن خواست یکی یکی قرآن را بخوانند، هر یکی مقداری را که می‌دانست قراءت کرد، نوبت ب</w:t>
      </w:r>
      <w:r w:rsidR="007D36BC" w:rsidRPr="00CF3812">
        <w:rPr>
          <w:rStyle w:val="Char3"/>
          <w:rFonts w:hint="cs"/>
          <w:rtl/>
        </w:rPr>
        <w:t>ه جوانی رسید از او سؤال فرمود: «</w:t>
      </w:r>
      <w:r w:rsidR="00111E32" w:rsidRPr="00CF3812">
        <w:rPr>
          <w:rStyle w:val="Char3"/>
          <w:rFonts w:hint="cs"/>
          <w:rtl/>
        </w:rPr>
        <w:t>قرآن را بیاموزید و آن را بخوانید و به دیگران نیز بیاموزید، چون بی‌گمان قاری قرآن مانند ظرفی است که مملو از مسک باشد که با بوی خوش خود هر مکانی را خوشبو و معطر می‌نماید، و کسی که آن را فرا می‌گیرد و حفظ می‌کند و به خواب می‌رود مانند حبلی است که دهان</w:t>
      </w:r>
      <w:r w:rsidR="00CF3812">
        <w:rPr>
          <w:rStyle w:val="Char3"/>
          <w:rFonts w:hint="cs"/>
          <w:rtl/>
        </w:rPr>
        <w:t>ۀ</w:t>
      </w:r>
      <w:r w:rsidR="00111E32" w:rsidRPr="00CF3812">
        <w:rPr>
          <w:rStyle w:val="Char3"/>
          <w:rFonts w:hint="cs"/>
          <w:rtl/>
        </w:rPr>
        <w:t xml:space="preserve"> ظرف مملو از مسک را بدان بسته‌اند</w:t>
      </w:r>
      <w:r w:rsidR="007D36BC" w:rsidRPr="00CF3812">
        <w:rPr>
          <w:rStyle w:val="Char3"/>
          <w:rFonts w:hint="cs"/>
          <w:rtl/>
        </w:rPr>
        <w:t>».</w:t>
      </w:r>
      <w:r w:rsidR="00CF3812">
        <w:rPr>
          <w:rStyle w:val="Char3"/>
          <w:rFonts w:hint="cs"/>
          <w:rtl/>
        </w:rPr>
        <w:t xml:space="preserve"> (روایت از نسائی، ابن ماجه و ترمذی).</w:t>
      </w:r>
    </w:p>
    <w:p w:rsidR="00111E32" w:rsidRDefault="00E4412F" w:rsidP="005E6881">
      <w:pPr>
        <w:numPr>
          <w:ilvl w:val="0"/>
          <w:numId w:val="58"/>
        </w:numPr>
        <w:bidi/>
        <w:jc w:val="both"/>
        <w:rPr>
          <w:rFonts w:cs="B Lotus" w:hint="cs"/>
          <w:sz w:val="28"/>
          <w:szCs w:val="28"/>
          <w:rtl/>
        </w:rPr>
      </w:pPr>
      <w:r w:rsidRPr="00CF3812">
        <w:rPr>
          <w:rStyle w:val="Char3"/>
          <w:rFonts w:hint="cs"/>
          <w:rtl/>
        </w:rPr>
        <w:t>از ابوهریره</w:t>
      </w:r>
      <w:r w:rsidR="005C2241">
        <w:rPr>
          <w:rFonts w:cs="B Lotus" w:hint="cs"/>
          <w:sz w:val="28"/>
          <w:szCs w:val="28"/>
        </w:rPr>
        <w:sym w:font="AGA Arabesque" w:char="F074"/>
      </w:r>
      <w:r w:rsidRPr="00CF3812">
        <w:rPr>
          <w:rStyle w:val="Char3"/>
          <w:rFonts w:hint="cs"/>
          <w:rtl/>
        </w:rPr>
        <w:t xml:space="preserve"> نقل است که رسول‌خدا</w:t>
      </w:r>
      <w:r>
        <w:rPr>
          <w:rFonts w:cs="CTraditional Arabic" w:hint="cs"/>
          <w:sz w:val="26"/>
          <w:szCs w:val="26"/>
          <w:rtl/>
          <w:lang w:bidi="fa-IR"/>
        </w:rPr>
        <w:t>ص</w:t>
      </w:r>
      <w:r w:rsidR="007D36BC" w:rsidRPr="00CF3812">
        <w:rPr>
          <w:rStyle w:val="Char3"/>
          <w:rFonts w:hint="cs"/>
          <w:rtl/>
        </w:rPr>
        <w:t xml:space="preserve"> فرمود: «</w:t>
      </w:r>
      <w:r w:rsidRPr="00CF3812">
        <w:rPr>
          <w:rStyle w:val="Char3"/>
          <w:rFonts w:hint="cs"/>
          <w:rtl/>
        </w:rPr>
        <w:t>منازل خود را به مانند قبرستان در نیاورید، و به حقیقت هر منزلی که سور</w:t>
      </w:r>
      <w:r w:rsidR="00CF3812">
        <w:rPr>
          <w:rStyle w:val="Char3"/>
          <w:rFonts w:hint="cs"/>
          <w:rtl/>
        </w:rPr>
        <w:t>ۀ</w:t>
      </w:r>
      <w:r w:rsidRPr="00CF3812">
        <w:rPr>
          <w:rStyle w:val="Char3"/>
          <w:rFonts w:hint="cs"/>
          <w:rtl/>
        </w:rPr>
        <w:t xml:space="preserve"> بقره در آن خوانده شود، شیطان بدان داخل نخواهد شد</w:t>
      </w:r>
      <w:r w:rsidR="007D36BC" w:rsidRPr="00CF3812">
        <w:rPr>
          <w:rStyle w:val="Char3"/>
          <w:rFonts w:hint="cs"/>
          <w:rtl/>
        </w:rPr>
        <w:t>».</w:t>
      </w:r>
      <w:r w:rsidR="00277019" w:rsidRPr="00CF3812">
        <w:rPr>
          <w:rStyle w:val="Char3"/>
          <w:rFonts w:hint="cs"/>
          <w:rtl/>
        </w:rPr>
        <w:t xml:space="preserve"> </w:t>
      </w:r>
      <w:r w:rsidRPr="00CF3812">
        <w:rPr>
          <w:rStyle w:val="Char3"/>
          <w:rFonts w:hint="cs"/>
          <w:rtl/>
        </w:rPr>
        <w:t>(روایت از مسلم و ترمذی)</w:t>
      </w:r>
      <w:r w:rsidR="007D36BC" w:rsidRPr="00CF3812">
        <w:rPr>
          <w:rStyle w:val="Char3"/>
          <w:rFonts w:hint="cs"/>
          <w:rtl/>
        </w:rPr>
        <w:t>.</w:t>
      </w:r>
    </w:p>
    <w:p w:rsidR="00E4412F" w:rsidRDefault="008B3CA3" w:rsidP="005E6881">
      <w:pPr>
        <w:numPr>
          <w:ilvl w:val="0"/>
          <w:numId w:val="58"/>
        </w:numPr>
        <w:bidi/>
        <w:jc w:val="both"/>
        <w:rPr>
          <w:rFonts w:cs="B Lotus" w:hint="cs"/>
          <w:sz w:val="28"/>
          <w:szCs w:val="28"/>
          <w:rtl/>
        </w:rPr>
      </w:pPr>
      <w:r w:rsidRPr="00CF3812">
        <w:rPr>
          <w:rStyle w:val="Char3"/>
          <w:rFonts w:hint="cs"/>
          <w:rtl/>
        </w:rPr>
        <w:t>ابن مسعود</w:t>
      </w:r>
      <w:r>
        <w:rPr>
          <w:rFonts w:cs="CTraditional Arabic" w:hint="cs"/>
          <w:sz w:val="26"/>
          <w:szCs w:val="26"/>
          <w:rtl/>
          <w:lang w:bidi="fa-IR"/>
        </w:rPr>
        <w:t>س</w:t>
      </w:r>
      <w:r w:rsidRPr="00CF3812">
        <w:rPr>
          <w:rStyle w:val="Char3"/>
          <w:rFonts w:hint="cs"/>
          <w:rtl/>
        </w:rPr>
        <w:t xml:space="preserve"> گوید که</w:t>
      </w:r>
      <w:r w:rsidR="007D36BC" w:rsidRPr="00CF3812">
        <w:rPr>
          <w:rStyle w:val="Char3"/>
          <w:rFonts w:hint="cs"/>
          <w:rtl/>
        </w:rPr>
        <w:t>:</w:t>
      </w:r>
      <w:r w:rsidRPr="00CF3812">
        <w:rPr>
          <w:rStyle w:val="Char3"/>
          <w:rFonts w:hint="cs"/>
          <w:rtl/>
        </w:rPr>
        <w:t xml:space="preserve"> رسول‌خدا</w:t>
      </w:r>
      <w:r>
        <w:rPr>
          <w:rFonts w:cs="CTraditional Arabic" w:hint="cs"/>
          <w:sz w:val="26"/>
          <w:szCs w:val="26"/>
          <w:rtl/>
          <w:lang w:bidi="fa-IR"/>
        </w:rPr>
        <w:t>ص</w:t>
      </w:r>
      <w:r w:rsidRPr="00CF3812">
        <w:rPr>
          <w:rStyle w:val="Char3"/>
          <w:rFonts w:hint="cs"/>
          <w:rtl/>
        </w:rPr>
        <w:t xml:space="preserve"> فرمو</w:t>
      </w:r>
      <w:r w:rsidR="007D36BC" w:rsidRPr="00CF3812">
        <w:rPr>
          <w:rStyle w:val="Char3"/>
          <w:rFonts w:hint="cs"/>
          <w:rtl/>
        </w:rPr>
        <w:t>د: «</w:t>
      </w:r>
      <w:r w:rsidRPr="00CF3812">
        <w:rPr>
          <w:rStyle w:val="Char3"/>
          <w:rFonts w:hint="cs"/>
          <w:rtl/>
        </w:rPr>
        <w:t>هرکس در شب دو آی</w:t>
      </w:r>
      <w:r w:rsidR="00CF3812">
        <w:rPr>
          <w:rStyle w:val="Char3"/>
          <w:rFonts w:hint="cs"/>
          <w:rtl/>
        </w:rPr>
        <w:t>ۀ</w:t>
      </w:r>
      <w:r w:rsidRPr="00CF3812">
        <w:rPr>
          <w:rStyle w:val="Char3"/>
          <w:rFonts w:hint="cs"/>
          <w:rtl/>
        </w:rPr>
        <w:t xml:space="preserve"> آخر بقره را قراءت کند او را کفایت می‌کند</w:t>
      </w:r>
      <w:r w:rsidR="007D36BC" w:rsidRPr="00CF3812">
        <w:rPr>
          <w:rStyle w:val="Char3"/>
          <w:rFonts w:hint="cs"/>
          <w:rtl/>
        </w:rPr>
        <w:t>».</w:t>
      </w:r>
      <w:r w:rsidR="00277019" w:rsidRPr="00CF3812">
        <w:rPr>
          <w:rStyle w:val="Char3"/>
          <w:rFonts w:hint="cs"/>
          <w:rtl/>
        </w:rPr>
        <w:t xml:space="preserve"> </w:t>
      </w:r>
      <w:r w:rsidRPr="00CF3812">
        <w:rPr>
          <w:rStyle w:val="Char3"/>
          <w:rFonts w:hint="cs"/>
          <w:rtl/>
        </w:rPr>
        <w:t>(روایت از مسلم و ترمذی)</w:t>
      </w:r>
      <w:r w:rsidR="007D36BC" w:rsidRPr="00CF3812">
        <w:rPr>
          <w:rStyle w:val="Char3"/>
          <w:rFonts w:hint="cs"/>
          <w:rtl/>
        </w:rPr>
        <w:t>.</w:t>
      </w:r>
    </w:p>
    <w:p w:rsidR="008B3CA3" w:rsidRDefault="00B951F7" w:rsidP="005E6881">
      <w:pPr>
        <w:numPr>
          <w:ilvl w:val="0"/>
          <w:numId w:val="58"/>
        </w:numPr>
        <w:bidi/>
        <w:jc w:val="both"/>
        <w:rPr>
          <w:rFonts w:cs="B Lotus" w:hint="cs"/>
          <w:sz w:val="28"/>
          <w:szCs w:val="28"/>
          <w:rtl/>
        </w:rPr>
      </w:pPr>
      <w:r w:rsidRPr="00CF3812">
        <w:rPr>
          <w:rStyle w:val="Char3"/>
          <w:rFonts w:hint="cs"/>
          <w:rtl/>
        </w:rPr>
        <w:t>عبدالله بن مسعود</w:t>
      </w:r>
      <w:r>
        <w:rPr>
          <w:rFonts w:cs="CTraditional Arabic" w:hint="cs"/>
          <w:sz w:val="26"/>
          <w:szCs w:val="26"/>
          <w:rtl/>
          <w:lang w:bidi="fa-IR"/>
        </w:rPr>
        <w:t>س</w:t>
      </w:r>
      <w:r w:rsidRPr="00CF3812">
        <w:rPr>
          <w:rStyle w:val="Char3"/>
          <w:rFonts w:hint="cs"/>
          <w:rtl/>
        </w:rPr>
        <w:t xml:space="preserve"> گفته است: </w:t>
      </w:r>
      <w:r w:rsidR="007D36BC" w:rsidRPr="00CF3812">
        <w:rPr>
          <w:rStyle w:val="Char3"/>
          <w:rFonts w:hint="cs"/>
          <w:rtl/>
        </w:rPr>
        <w:t>«</w:t>
      </w:r>
      <w:r w:rsidRPr="00CF3812">
        <w:rPr>
          <w:rStyle w:val="Char3"/>
          <w:rFonts w:hint="cs"/>
          <w:rtl/>
        </w:rPr>
        <w:t>سور</w:t>
      </w:r>
      <w:r w:rsidR="00CF3812">
        <w:rPr>
          <w:rStyle w:val="Char3"/>
          <w:rFonts w:hint="cs"/>
          <w:rtl/>
        </w:rPr>
        <w:t>ۀ</w:t>
      </w:r>
      <w:r w:rsidRPr="00CF3812">
        <w:rPr>
          <w:rStyle w:val="Char3"/>
          <w:rFonts w:hint="cs"/>
          <w:rtl/>
        </w:rPr>
        <w:t xml:space="preserve"> بقره در هر خانه‌ای خوانده شود شیطان از آن بیرون خواهد رفت</w:t>
      </w:r>
      <w:r w:rsidR="007D36BC" w:rsidRPr="00CF3812">
        <w:rPr>
          <w:rStyle w:val="Char3"/>
          <w:rFonts w:hint="cs"/>
          <w:rtl/>
        </w:rPr>
        <w:t>».</w:t>
      </w:r>
      <w:r w:rsidR="00277019" w:rsidRPr="00CF3812">
        <w:rPr>
          <w:rStyle w:val="Char3"/>
          <w:rFonts w:hint="cs"/>
          <w:rtl/>
        </w:rPr>
        <w:t xml:space="preserve"> </w:t>
      </w:r>
      <w:r w:rsidRPr="00CF3812">
        <w:rPr>
          <w:rStyle w:val="Char3"/>
          <w:rFonts w:hint="cs"/>
          <w:rtl/>
        </w:rPr>
        <w:t>(روایت از دارمی)</w:t>
      </w:r>
      <w:r w:rsidR="007D36BC" w:rsidRPr="00CF3812">
        <w:rPr>
          <w:rStyle w:val="Char3"/>
          <w:rFonts w:hint="cs"/>
          <w:rtl/>
        </w:rPr>
        <w:t>.</w:t>
      </w:r>
    </w:p>
    <w:p w:rsidR="00A065E0" w:rsidRPr="00CF3812" w:rsidRDefault="00377CF7" w:rsidP="00CF3812">
      <w:pPr>
        <w:pStyle w:val="Heading1"/>
        <w:bidi/>
        <w:rPr>
          <w:rFonts w:hint="cs"/>
          <w:rtl/>
        </w:rPr>
      </w:pPr>
      <w:bookmarkStart w:id="3365" w:name="_Toc262412563"/>
      <w:bookmarkStart w:id="3366" w:name="_Toc340600131"/>
      <w:bookmarkStart w:id="3367" w:name="_Toc408539607"/>
      <w:r w:rsidRPr="00CF3812">
        <w:rPr>
          <w:rFonts w:hint="cs"/>
          <w:rtl/>
        </w:rPr>
        <w:t>4-</w:t>
      </w:r>
      <w:r w:rsidR="007D36BC" w:rsidRPr="00CF3812">
        <w:rPr>
          <w:rFonts w:hint="cs"/>
          <w:rtl/>
        </w:rPr>
        <w:t xml:space="preserve"> فضیلت آیة</w:t>
      </w:r>
      <w:r w:rsidR="00A065E0" w:rsidRPr="00CF3812">
        <w:rPr>
          <w:rFonts w:hint="cs"/>
          <w:rtl/>
        </w:rPr>
        <w:t>‌الکرسی:</w:t>
      </w:r>
      <w:bookmarkEnd w:id="3365"/>
      <w:bookmarkEnd w:id="3366"/>
      <w:bookmarkEnd w:id="3367"/>
    </w:p>
    <w:p w:rsidR="00CE402D" w:rsidRDefault="00973D82" w:rsidP="005E6881">
      <w:pPr>
        <w:pStyle w:val="a3"/>
        <w:numPr>
          <w:ilvl w:val="0"/>
          <w:numId w:val="174"/>
        </w:numPr>
        <w:ind w:left="641" w:hanging="357"/>
        <w:rPr>
          <w:rFonts w:hint="cs"/>
          <w:rtl/>
        </w:rPr>
      </w:pPr>
      <w:r>
        <w:rPr>
          <w:rFonts w:hint="cs"/>
          <w:rtl/>
        </w:rPr>
        <w:t>ابوهریره</w:t>
      </w:r>
      <w:r>
        <w:rPr>
          <w:rFonts w:cs="CTraditional Arabic" w:hint="cs"/>
          <w:sz w:val="26"/>
          <w:szCs w:val="26"/>
          <w:rtl/>
        </w:rPr>
        <w:t>س</w:t>
      </w:r>
      <w:r w:rsidR="007D36BC">
        <w:rPr>
          <w:rFonts w:hint="cs"/>
          <w:rtl/>
        </w:rPr>
        <w:t xml:space="preserve"> گوید: </w:t>
      </w:r>
      <w:r w:rsidR="007D36BC">
        <w:rPr>
          <w:rFonts w:cs="Traditional Arabic" w:hint="cs"/>
          <w:rtl/>
        </w:rPr>
        <w:t>«</w:t>
      </w:r>
      <w:r>
        <w:rPr>
          <w:rFonts w:hint="cs"/>
          <w:rtl/>
        </w:rPr>
        <w:t>رسول‌خدا</w:t>
      </w:r>
      <w:r>
        <w:rPr>
          <w:rFonts w:cs="CTraditional Arabic" w:hint="cs"/>
          <w:sz w:val="26"/>
          <w:szCs w:val="26"/>
          <w:rtl/>
        </w:rPr>
        <w:t>ص</w:t>
      </w:r>
      <w:r>
        <w:rPr>
          <w:rFonts w:hint="cs"/>
          <w:rtl/>
        </w:rPr>
        <w:t xml:space="preserve"> مرا وکیل نگهداری از زکات رمضان کرد، یکی پیش من آمد و شروع به برداشتن آن کرد، او را گرفتم و گفتم: تو را به نزد رسول‌خدا</w:t>
      </w:r>
      <w:r>
        <w:rPr>
          <w:rFonts w:cs="CTraditional Arabic" w:hint="cs"/>
          <w:sz w:val="26"/>
          <w:szCs w:val="26"/>
          <w:rtl/>
        </w:rPr>
        <w:t>ص</w:t>
      </w:r>
      <w:r>
        <w:rPr>
          <w:rFonts w:hint="cs"/>
          <w:rtl/>
        </w:rPr>
        <w:t xml:space="preserve"> می‌برم ... در ادام</w:t>
      </w:r>
      <w:r w:rsidR="00CF3812">
        <w:rPr>
          <w:rFonts w:hint="cs"/>
          <w:rtl/>
        </w:rPr>
        <w:t>ۀ</w:t>
      </w:r>
      <w:r>
        <w:rPr>
          <w:rFonts w:hint="cs"/>
          <w:rtl/>
        </w:rPr>
        <w:t xml:space="preserve"> آن </w:t>
      </w:r>
      <w:r w:rsidR="007D36BC">
        <w:rPr>
          <w:rFonts w:hint="cs"/>
          <w:rtl/>
        </w:rPr>
        <w:t xml:space="preserve">گفت: هرگاه به بستر خواب </w:t>
      </w:r>
      <w:r w:rsidR="007D36BC" w:rsidRPr="00CF3812">
        <w:rPr>
          <w:rFonts w:hint="cs"/>
          <w:rtl/>
        </w:rPr>
        <w:t>رفتی آی</w:t>
      </w:r>
      <w:r w:rsidR="008D656F" w:rsidRPr="00CF3812">
        <w:rPr>
          <w:rFonts w:hint="cs"/>
          <w:rtl/>
        </w:rPr>
        <w:t>ة</w:t>
      </w:r>
      <w:r w:rsidRPr="00CF3812">
        <w:rPr>
          <w:rFonts w:hint="cs"/>
          <w:rtl/>
        </w:rPr>
        <w:t>‌الکرسی را بخوان چون با خواندن آن، خداوند شما را حفظ خواهد کرد و شیطان به تو نزدیک</w:t>
      </w:r>
      <w:r>
        <w:rPr>
          <w:rFonts w:hint="cs"/>
          <w:rtl/>
        </w:rPr>
        <w:t xml:space="preserve"> نخواهد شد و تا فرا رسیدن صبح از او در امان خواهید ماند. رسول‌خدا</w:t>
      </w:r>
      <w:r>
        <w:rPr>
          <w:rFonts w:cs="CTraditional Arabic" w:hint="cs"/>
          <w:sz w:val="26"/>
          <w:szCs w:val="26"/>
          <w:rtl/>
        </w:rPr>
        <w:t>ص</w:t>
      </w:r>
      <w:r>
        <w:rPr>
          <w:rFonts w:hint="cs"/>
          <w:rtl/>
        </w:rPr>
        <w:t xml:space="preserve"> فرمود: به شما راست گفته است ولی خودش بسیار دروغگو است، و آن شیطان بوده است</w:t>
      </w:r>
      <w:r w:rsidR="008D656F">
        <w:rPr>
          <w:rFonts w:cs="Traditional Arabic" w:hint="cs"/>
          <w:rtl/>
        </w:rPr>
        <w:t>»</w:t>
      </w:r>
      <w:r w:rsidR="008D656F">
        <w:rPr>
          <w:rFonts w:hint="cs"/>
          <w:rtl/>
        </w:rPr>
        <w:t>.</w:t>
      </w:r>
      <w:r w:rsidR="00277019">
        <w:rPr>
          <w:rFonts w:hint="cs"/>
          <w:rtl/>
        </w:rPr>
        <w:t xml:space="preserve"> </w:t>
      </w:r>
      <w:r w:rsidR="008D656F">
        <w:rPr>
          <w:rFonts w:hint="cs"/>
          <w:rtl/>
        </w:rPr>
        <w:t>(</w:t>
      </w:r>
      <w:r>
        <w:rPr>
          <w:rFonts w:hint="cs"/>
          <w:rtl/>
        </w:rPr>
        <w:t>روایت از بخاری)</w:t>
      </w:r>
      <w:r w:rsidR="008D656F">
        <w:rPr>
          <w:rFonts w:hint="cs"/>
          <w:rtl/>
        </w:rPr>
        <w:t>.</w:t>
      </w:r>
    </w:p>
    <w:p w:rsidR="00CA2B8C" w:rsidRPr="00F108CA" w:rsidRDefault="00973D82" w:rsidP="005E6881">
      <w:pPr>
        <w:pStyle w:val="a3"/>
        <w:numPr>
          <w:ilvl w:val="0"/>
          <w:numId w:val="174"/>
        </w:numPr>
        <w:ind w:left="641" w:hanging="357"/>
        <w:rPr>
          <w:rFonts w:ascii="KFGQPC Uthmanic Script HAFS" w:hAnsi="KFGQPC Uthmanic Script HAFS" w:cs="KFGQPC Uthmanic Script HAFS" w:hint="cs"/>
          <w:rtl/>
        </w:rPr>
      </w:pPr>
      <w:r>
        <w:rPr>
          <w:rFonts w:hint="cs"/>
          <w:rtl/>
        </w:rPr>
        <w:t>از ایفع بن‌عبدالله کلاعی</w:t>
      </w:r>
      <w:r>
        <w:rPr>
          <w:rFonts w:cs="CTraditional Arabic" w:hint="cs"/>
          <w:sz w:val="26"/>
          <w:szCs w:val="26"/>
          <w:rtl/>
        </w:rPr>
        <w:t>س</w:t>
      </w:r>
      <w:r>
        <w:rPr>
          <w:rFonts w:hint="cs"/>
          <w:rtl/>
        </w:rPr>
        <w:t xml:space="preserve"> رایت شده است که مردی عرض رسول‌خدا</w:t>
      </w:r>
      <w:r>
        <w:rPr>
          <w:rFonts w:cs="CTraditional Arabic" w:hint="cs"/>
          <w:sz w:val="26"/>
          <w:szCs w:val="26"/>
          <w:rtl/>
        </w:rPr>
        <w:t>ص</w:t>
      </w:r>
      <w:r>
        <w:rPr>
          <w:rFonts w:hint="cs"/>
          <w:rtl/>
        </w:rPr>
        <w:t xml:space="preserve"> کرد: یا رسول‌الله، کدام سور</w:t>
      </w:r>
      <w:r w:rsidR="0041367F">
        <w:rPr>
          <w:rFonts w:hint="cs"/>
          <w:rtl/>
        </w:rPr>
        <w:t>ۀ</w:t>
      </w:r>
      <w:r>
        <w:rPr>
          <w:rFonts w:hint="cs"/>
          <w:rtl/>
        </w:rPr>
        <w:t xml:space="preserve"> قرآن فضیلت بزرگتری دارد؟ فرمود:</w:t>
      </w:r>
      <w:r w:rsidR="00CE7684">
        <w:rPr>
          <w:rFonts w:hint="cs"/>
          <w:rtl/>
        </w:rPr>
        <w:t xml:space="preserve"> </w:t>
      </w:r>
      <w:r w:rsidR="00CE7684">
        <w:rPr>
          <w:rFonts w:ascii="Traditional Arabic" w:hAnsi="Traditional Arabic" w:cs="Traditional Arabic"/>
          <w:rtl/>
        </w:rPr>
        <w:t>﴿</w:t>
      </w:r>
      <w:r w:rsidR="00F108CA">
        <w:rPr>
          <w:rFonts w:ascii="KFGQPC Uthmanic Script HAFS" w:hAnsi="KFGQPC Uthmanic Script HAFS" w:cs="KFGQPC Uthmanic Script HAFS" w:hint="eastAsia"/>
          <w:rtl/>
        </w:rPr>
        <w:t>قُلۡ</w:t>
      </w:r>
      <w:r w:rsidR="00F108CA">
        <w:rPr>
          <w:rFonts w:ascii="KFGQPC Uthmanic Script HAFS" w:hAnsi="KFGQPC Uthmanic Script HAFS" w:cs="KFGQPC Uthmanic Script HAFS"/>
          <w:rtl/>
        </w:rPr>
        <w:t xml:space="preserve"> هُوَ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للَّهُ</w:t>
      </w:r>
      <w:r w:rsidR="00F108CA">
        <w:rPr>
          <w:rFonts w:ascii="KFGQPC Uthmanic Script HAFS" w:hAnsi="KFGQPC Uthmanic Script HAFS" w:cs="KFGQPC Uthmanic Script HAFS"/>
          <w:rtl/>
        </w:rPr>
        <w:t xml:space="preserve"> أَحَدٌ ١</w:t>
      </w:r>
      <w:r w:rsidR="00CE7684">
        <w:rPr>
          <w:rFonts w:ascii="Traditional Arabic" w:hAnsi="Traditional Arabic" w:cs="Traditional Arabic"/>
          <w:rtl/>
        </w:rPr>
        <w:t>﴾</w:t>
      </w:r>
      <w:r>
        <w:rPr>
          <w:rFonts w:hint="cs"/>
          <w:rtl/>
        </w:rPr>
        <w:t xml:space="preserve"> </w:t>
      </w:r>
      <w:r w:rsidR="00CA2B8C">
        <w:rPr>
          <w:rFonts w:hint="cs"/>
          <w:rtl/>
        </w:rPr>
        <w:t xml:space="preserve">پس چه آیه‌ای از قرآن بزرگتر است؟ </w:t>
      </w:r>
      <w:r w:rsidR="00CA2B8C" w:rsidRPr="0041367F">
        <w:rPr>
          <w:rFonts w:hint="cs"/>
          <w:rtl/>
        </w:rPr>
        <w:t>فرمودند: آ</w:t>
      </w:r>
      <w:r w:rsidR="008D656F" w:rsidRPr="0041367F">
        <w:rPr>
          <w:rFonts w:hint="cs"/>
          <w:rtl/>
        </w:rPr>
        <w:t>یة</w:t>
      </w:r>
      <w:r w:rsidR="00CA2B8C" w:rsidRPr="0041367F">
        <w:rPr>
          <w:rFonts w:hint="cs"/>
          <w:rtl/>
        </w:rPr>
        <w:t>‌الکرسی</w:t>
      </w:r>
      <w:r w:rsidR="00CE7684">
        <w:rPr>
          <w:rFonts w:hint="cs"/>
          <w:rtl/>
        </w:rPr>
        <w:t xml:space="preserve"> </w:t>
      </w:r>
      <w:r w:rsidR="00CE7684">
        <w:rPr>
          <w:rFonts w:ascii="Traditional Arabic" w:hAnsi="Traditional Arabic" w:cs="Traditional Arabic"/>
          <w:rtl/>
        </w:rPr>
        <w:t>﴿</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للَّهُ</w:t>
      </w:r>
      <w:r w:rsidR="00F108CA">
        <w:rPr>
          <w:rFonts w:ascii="KFGQPC Uthmanic Script HAFS" w:hAnsi="KFGQPC Uthmanic Script HAFS" w:cs="KFGQPC Uthmanic Script HAFS"/>
          <w:rtl/>
        </w:rPr>
        <w:t xml:space="preserve"> لَآ إِلَٰهَ إِلَّا هُوَ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لۡحَيُّ</w:t>
      </w:r>
      <w:r w:rsidR="00F108CA">
        <w:rPr>
          <w:rFonts w:ascii="KFGQPC Uthmanic Script HAFS" w:hAnsi="KFGQPC Uthmanic Script HAFS" w:cs="KFGQPC Uthmanic Script HAFS"/>
          <w:rtl/>
        </w:rPr>
        <w:t xml:space="preserve">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لۡقَيُّومُ</w:t>
      </w:r>
      <w:r w:rsidR="00CE7684">
        <w:rPr>
          <w:rFonts w:ascii="Traditional Arabic" w:hAnsi="Traditional Arabic" w:cs="Traditional Arabic"/>
          <w:rtl/>
        </w:rPr>
        <w:t>﴾</w:t>
      </w:r>
      <w:r w:rsidR="00CE7684">
        <w:rPr>
          <w:rFonts w:hint="cs"/>
          <w:rtl/>
        </w:rPr>
        <w:t xml:space="preserve"> </w:t>
      </w:r>
      <w:r w:rsidR="00CA2B8C">
        <w:rPr>
          <w:rFonts w:hint="cs"/>
          <w:rtl/>
        </w:rPr>
        <w:t xml:space="preserve">عرض کرد: ای پیامبر‌خدا، دوست داری کدام آیه نصیب تو و امتت گردد؟ فرمود: خاتمة سورة بقره، چون بی‌گمان از گنجینه‌های رحمت </w:t>
      </w:r>
      <w:r w:rsidR="008D656F">
        <w:rPr>
          <w:rFonts w:hint="cs"/>
          <w:rtl/>
        </w:rPr>
        <w:t>خدا در زیر عرش</w:t>
      </w:r>
      <w:r w:rsidR="00CA2B8C">
        <w:rPr>
          <w:rFonts w:hint="cs"/>
          <w:rtl/>
        </w:rPr>
        <w:t xml:space="preserve"> او است که به این امت بخشیده است، زیرا شامل خیرات دنیا و آخرت است.</w:t>
      </w:r>
      <w:r w:rsidR="00277019">
        <w:rPr>
          <w:rFonts w:hint="cs"/>
          <w:rtl/>
        </w:rPr>
        <w:t xml:space="preserve"> </w:t>
      </w:r>
      <w:r w:rsidR="00CA2B8C">
        <w:rPr>
          <w:rFonts w:hint="cs"/>
          <w:rtl/>
        </w:rPr>
        <w:t>(روایت از دارمی)</w:t>
      </w:r>
      <w:r w:rsidR="008D656F">
        <w:rPr>
          <w:rFonts w:hint="cs"/>
          <w:rtl/>
        </w:rPr>
        <w:t>.</w:t>
      </w:r>
    </w:p>
    <w:p w:rsidR="00AA6EEB" w:rsidRPr="00DC6647" w:rsidRDefault="00377CF7" w:rsidP="0041367F">
      <w:pPr>
        <w:pStyle w:val="Heading1"/>
        <w:bidi/>
        <w:jc w:val="left"/>
        <w:rPr>
          <w:rFonts w:hint="cs"/>
          <w:rtl/>
          <w:lang w:bidi="fa-IR"/>
        </w:rPr>
      </w:pPr>
      <w:bookmarkStart w:id="3368" w:name="_Toc262412564"/>
      <w:bookmarkStart w:id="3369" w:name="_Toc340600132"/>
      <w:bookmarkStart w:id="3370" w:name="_Toc408539608"/>
      <w:r>
        <w:rPr>
          <w:rFonts w:hint="cs"/>
          <w:rtl/>
          <w:lang w:bidi="fa-IR"/>
        </w:rPr>
        <w:t xml:space="preserve">5- </w:t>
      </w:r>
      <w:r w:rsidR="00AA6EEB">
        <w:rPr>
          <w:rFonts w:hint="cs"/>
          <w:rtl/>
          <w:lang w:bidi="fa-IR"/>
        </w:rPr>
        <w:t>فضیلت سور</w:t>
      </w:r>
      <w:r w:rsidR="0041367F">
        <w:rPr>
          <w:rFonts w:hint="cs"/>
          <w:rtl/>
          <w:lang w:bidi="fa-IR"/>
        </w:rPr>
        <w:t>ۀ</w:t>
      </w:r>
      <w:r w:rsidR="00AA6EEB">
        <w:rPr>
          <w:rFonts w:hint="cs"/>
          <w:rtl/>
          <w:lang w:bidi="fa-IR"/>
        </w:rPr>
        <w:t xml:space="preserve"> کهف:</w:t>
      </w:r>
      <w:bookmarkEnd w:id="3368"/>
      <w:bookmarkEnd w:id="3369"/>
      <w:bookmarkEnd w:id="3370"/>
    </w:p>
    <w:p w:rsidR="00AA6EEB" w:rsidRDefault="006C5B3B" w:rsidP="005E6881">
      <w:pPr>
        <w:pStyle w:val="a3"/>
        <w:numPr>
          <w:ilvl w:val="0"/>
          <w:numId w:val="175"/>
        </w:numPr>
        <w:ind w:left="641" w:hanging="357"/>
        <w:rPr>
          <w:rFonts w:hint="cs"/>
          <w:rtl/>
        </w:rPr>
      </w:pPr>
      <w:r>
        <w:rPr>
          <w:rFonts w:hint="cs"/>
          <w:rtl/>
        </w:rPr>
        <w:t>براء بن عازب</w:t>
      </w:r>
      <w:r>
        <w:rPr>
          <w:rFonts w:cs="CTraditional Arabic" w:hint="cs"/>
          <w:sz w:val="26"/>
          <w:szCs w:val="26"/>
          <w:rtl/>
        </w:rPr>
        <w:t>س</w:t>
      </w:r>
      <w:r>
        <w:rPr>
          <w:rFonts w:hint="cs"/>
          <w:rtl/>
        </w:rPr>
        <w:t xml:space="preserve"> گوید: مردی مشغول تلاوت سور</w:t>
      </w:r>
      <w:r w:rsidR="0041367F">
        <w:rPr>
          <w:rFonts w:hint="cs"/>
          <w:rtl/>
        </w:rPr>
        <w:t>ۀ</w:t>
      </w:r>
      <w:r>
        <w:rPr>
          <w:rFonts w:hint="cs"/>
          <w:rtl/>
        </w:rPr>
        <w:t xml:space="preserve"> کهف بود و در کنارش اسبی با دو حبل محکم بسته شده بود که ابری</w:t>
      </w:r>
      <w:r w:rsidR="00A03EFD">
        <w:rPr>
          <w:rFonts w:hint="cs"/>
          <w:rtl/>
        </w:rPr>
        <w:t xml:space="preserve"> سایۀ </w:t>
      </w:r>
      <w:r>
        <w:rPr>
          <w:rFonts w:hint="cs"/>
          <w:rtl/>
        </w:rPr>
        <w:t>خود را بر آن مرد افکند، و شروع به نزدیک شدن به او کرد و اسب آن مرد شروع به رقصیدن نمود، هنگام فرا رسیدن صبح، آن مرد به محضر رسول‌خدا</w:t>
      </w:r>
      <w:r>
        <w:rPr>
          <w:rFonts w:cs="CTraditional Arabic" w:hint="cs"/>
          <w:sz w:val="26"/>
          <w:szCs w:val="26"/>
          <w:rtl/>
        </w:rPr>
        <w:t>ص</w:t>
      </w:r>
      <w:r>
        <w:rPr>
          <w:rFonts w:hint="cs"/>
          <w:rtl/>
        </w:rPr>
        <w:t xml:space="preserve"> رفت و حادثه ر</w:t>
      </w:r>
      <w:r w:rsidR="008D656F">
        <w:rPr>
          <w:rFonts w:hint="cs"/>
          <w:rtl/>
        </w:rPr>
        <w:t xml:space="preserve">ا برای ایشان بازگو کرد، فرمود: </w:t>
      </w:r>
      <w:r w:rsidR="008D656F">
        <w:rPr>
          <w:rFonts w:cs="Traditional Arabic" w:hint="cs"/>
          <w:rtl/>
        </w:rPr>
        <w:t>«</w:t>
      </w:r>
      <w:r>
        <w:rPr>
          <w:rFonts w:hint="cs"/>
          <w:rtl/>
        </w:rPr>
        <w:t>این آرامش به</w:t>
      </w:r>
      <w:r w:rsidR="003A6A7F">
        <w:rPr>
          <w:rFonts w:hint="cs"/>
          <w:rtl/>
        </w:rPr>
        <w:t xml:space="preserve"> وسیلۀ </w:t>
      </w:r>
      <w:r>
        <w:rPr>
          <w:rFonts w:hint="cs"/>
          <w:rtl/>
        </w:rPr>
        <w:t>قرآن نازل شده است</w:t>
      </w:r>
      <w:r w:rsidR="008D656F">
        <w:rPr>
          <w:rFonts w:cs="Traditional Arabic" w:hint="cs"/>
          <w:rtl/>
        </w:rPr>
        <w:t>»</w:t>
      </w:r>
      <w:r w:rsidR="008D656F">
        <w:rPr>
          <w:rFonts w:hint="cs"/>
          <w:rtl/>
        </w:rPr>
        <w:t>.</w:t>
      </w:r>
      <w:r w:rsidR="00277019">
        <w:rPr>
          <w:rFonts w:hint="cs"/>
          <w:rtl/>
        </w:rPr>
        <w:t xml:space="preserve"> </w:t>
      </w:r>
      <w:r>
        <w:rPr>
          <w:rFonts w:hint="cs"/>
          <w:rtl/>
        </w:rPr>
        <w:t>(روایت از بخاری و ترمذی)</w:t>
      </w:r>
      <w:r w:rsidR="008D656F">
        <w:rPr>
          <w:rFonts w:hint="cs"/>
          <w:rtl/>
        </w:rPr>
        <w:t>.</w:t>
      </w:r>
    </w:p>
    <w:p w:rsidR="006C5B3B" w:rsidRPr="0041367F" w:rsidRDefault="006C5B3B" w:rsidP="005E6881">
      <w:pPr>
        <w:pStyle w:val="a3"/>
        <w:numPr>
          <w:ilvl w:val="0"/>
          <w:numId w:val="175"/>
        </w:numPr>
        <w:ind w:left="641" w:hanging="357"/>
        <w:rPr>
          <w:rFonts w:hint="cs"/>
          <w:rtl/>
        </w:rPr>
      </w:pPr>
      <w:r w:rsidRPr="0041367F">
        <w:rPr>
          <w:rFonts w:hint="cs"/>
          <w:rtl/>
        </w:rPr>
        <w:t>ابوالدرداء</w:t>
      </w:r>
      <w:r w:rsidRPr="0041367F">
        <w:rPr>
          <w:rFonts w:cs="CTraditional Arabic" w:hint="cs"/>
          <w:sz w:val="26"/>
          <w:szCs w:val="26"/>
          <w:rtl/>
        </w:rPr>
        <w:t>س</w:t>
      </w:r>
      <w:r w:rsidR="004B374A" w:rsidRPr="0041367F">
        <w:rPr>
          <w:rFonts w:hint="cs"/>
          <w:rtl/>
        </w:rPr>
        <w:t xml:space="preserve"> گوید: از نبی اکرم</w:t>
      </w:r>
      <w:r w:rsidR="004B374A" w:rsidRPr="0041367F">
        <w:rPr>
          <w:rFonts w:cs="CTraditional Arabic" w:hint="cs"/>
          <w:sz w:val="26"/>
          <w:szCs w:val="26"/>
          <w:rtl/>
        </w:rPr>
        <w:t>ص</w:t>
      </w:r>
      <w:r w:rsidR="004B374A" w:rsidRPr="0041367F">
        <w:rPr>
          <w:rFonts w:hint="cs"/>
          <w:rtl/>
        </w:rPr>
        <w:t xml:space="preserve"> آورد</w:t>
      </w:r>
      <w:r w:rsidR="008D656F" w:rsidRPr="0041367F">
        <w:rPr>
          <w:rFonts w:hint="cs"/>
          <w:rtl/>
        </w:rPr>
        <w:t xml:space="preserve">ه که فرموده است: </w:t>
      </w:r>
      <w:r w:rsidR="008D656F" w:rsidRPr="0041367F">
        <w:rPr>
          <w:rFonts w:cs="Traditional Arabic" w:hint="cs"/>
          <w:rtl/>
        </w:rPr>
        <w:t>«</w:t>
      </w:r>
      <w:r w:rsidR="004B374A" w:rsidRPr="0041367F">
        <w:rPr>
          <w:rFonts w:hint="cs"/>
          <w:rtl/>
        </w:rPr>
        <w:t>هرکس سه آی</w:t>
      </w:r>
      <w:r w:rsidR="0041367F">
        <w:rPr>
          <w:rFonts w:hint="cs"/>
          <w:rtl/>
        </w:rPr>
        <w:t>ۀ</w:t>
      </w:r>
      <w:r w:rsidR="004B374A" w:rsidRPr="0041367F">
        <w:rPr>
          <w:rFonts w:hint="cs"/>
          <w:rtl/>
        </w:rPr>
        <w:t xml:space="preserve"> اول سور</w:t>
      </w:r>
      <w:r w:rsidR="0041367F">
        <w:rPr>
          <w:rFonts w:hint="cs"/>
          <w:rtl/>
        </w:rPr>
        <w:t>ۀ</w:t>
      </w:r>
      <w:r w:rsidR="004B374A" w:rsidRPr="0041367F">
        <w:rPr>
          <w:rFonts w:hint="cs"/>
          <w:rtl/>
        </w:rPr>
        <w:t xml:space="preserve"> کهف بخواند از شر دجال در امان خواهد ماند</w:t>
      </w:r>
      <w:r w:rsidR="008D656F" w:rsidRPr="0041367F">
        <w:rPr>
          <w:rFonts w:cs="Traditional Arabic" w:hint="cs"/>
          <w:rtl/>
        </w:rPr>
        <w:t>»</w:t>
      </w:r>
      <w:r w:rsidR="008D656F" w:rsidRPr="0041367F">
        <w:rPr>
          <w:rFonts w:hint="cs"/>
          <w:rtl/>
        </w:rPr>
        <w:t>.</w:t>
      </w:r>
      <w:r w:rsidR="004B374A" w:rsidRPr="0041367F">
        <w:rPr>
          <w:rFonts w:hint="cs"/>
          <w:rtl/>
        </w:rPr>
        <w:t xml:space="preserve"> </w:t>
      </w:r>
      <w:r w:rsidR="00277019" w:rsidRPr="0041367F">
        <w:rPr>
          <w:rFonts w:hint="cs"/>
          <w:rtl/>
        </w:rPr>
        <w:t xml:space="preserve"> </w:t>
      </w:r>
      <w:r w:rsidR="004B374A" w:rsidRPr="0041367F">
        <w:rPr>
          <w:rFonts w:hint="cs"/>
          <w:rtl/>
        </w:rPr>
        <w:t>(روایت از مسلم، نسائی و ترمذی)</w:t>
      </w:r>
      <w:r w:rsidR="008D656F" w:rsidRPr="0041367F">
        <w:rPr>
          <w:rFonts w:hint="cs"/>
          <w:rtl/>
        </w:rPr>
        <w:t>.</w:t>
      </w:r>
    </w:p>
    <w:p w:rsidR="004B374A" w:rsidRDefault="004B374A" w:rsidP="005E6881">
      <w:pPr>
        <w:pStyle w:val="a3"/>
        <w:numPr>
          <w:ilvl w:val="0"/>
          <w:numId w:val="175"/>
        </w:numPr>
        <w:ind w:left="641" w:hanging="357"/>
        <w:rPr>
          <w:rFonts w:hint="cs"/>
          <w:rtl/>
        </w:rPr>
      </w:pPr>
      <w:r>
        <w:rPr>
          <w:rFonts w:hint="cs"/>
          <w:rtl/>
        </w:rPr>
        <w:t>ابوسعید خدری</w:t>
      </w:r>
      <w:r>
        <w:rPr>
          <w:rFonts w:cs="CTraditional Arabic" w:hint="cs"/>
          <w:sz w:val="26"/>
          <w:szCs w:val="26"/>
          <w:rtl/>
        </w:rPr>
        <w:t>س</w:t>
      </w:r>
      <w:r>
        <w:rPr>
          <w:rFonts w:hint="cs"/>
          <w:rtl/>
        </w:rPr>
        <w:t xml:space="preserve"> </w:t>
      </w:r>
      <w:r w:rsidR="008D656F">
        <w:rPr>
          <w:rFonts w:hint="cs"/>
          <w:rtl/>
        </w:rPr>
        <w:t xml:space="preserve">گفته: </w:t>
      </w:r>
      <w:r w:rsidR="008D656F">
        <w:rPr>
          <w:rFonts w:cs="Traditional Arabic" w:hint="cs"/>
          <w:rtl/>
        </w:rPr>
        <w:t>«</w:t>
      </w:r>
      <w:r w:rsidR="00B55041">
        <w:rPr>
          <w:rFonts w:hint="cs"/>
          <w:rtl/>
        </w:rPr>
        <w:t>هرکس در شب جمعه سور</w:t>
      </w:r>
      <w:r w:rsidR="0041367F">
        <w:rPr>
          <w:rFonts w:hint="cs"/>
          <w:rtl/>
        </w:rPr>
        <w:t>ۀ</w:t>
      </w:r>
      <w:r w:rsidR="00B55041">
        <w:rPr>
          <w:rFonts w:hint="cs"/>
          <w:rtl/>
        </w:rPr>
        <w:t xml:space="preserve"> کهف بخواند مابین او و بیت‌العتیق را منور خواهد ساخت</w:t>
      </w:r>
      <w:r w:rsidR="008D656F">
        <w:rPr>
          <w:rFonts w:cs="Traditional Arabic" w:hint="cs"/>
          <w:rtl/>
        </w:rPr>
        <w:t>»</w:t>
      </w:r>
      <w:r w:rsidR="008D656F">
        <w:rPr>
          <w:rFonts w:hint="cs"/>
          <w:rtl/>
        </w:rPr>
        <w:t>.</w:t>
      </w:r>
      <w:r w:rsidR="00277019">
        <w:rPr>
          <w:rFonts w:hint="cs"/>
          <w:rtl/>
        </w:rPr>
        <w:t xml:space="preserve"> </w:t>
      </w:r>
      <w:r w:rsidR="00B55041">
        <w:rPr>
          <w:rFonts w:hint="cs"/>
          <w:rtl/>
        </w:rPr>
        <w:t>(روایت از دارمی و بیهقی)</w:t>
      </w:r>
      <w:r w:rsidR="008D656F">
        <w:rPr>
          <w:rFonts w:hint="cs"/>
          <w:rtl/>
        </w:rPr>
        <w:t>.</w:t>
      </w:r>
    </w:p>
    <w:p w:rsidR="00B55041" w:rsidRDefault="007B3E67" w:rsidP="005E6881">
      <w:pPr>
        <w:pStyle w:val="a3"/>
        <w:numPr>
          <w:ilvl w:val="0"/>
          <w:numId w:val="175"/>
        </w:numPr>
        <w:ind w:left="641" w:hanging="357"/>
        <w:rPr>
          <w:rFonts w:hint="cs"/>
          <w:rtl/>
        </w:rPr>
      </w:pPr>
      <w:r>
        <w:rPr>
          <w:rFonts w:hint="cs"/>
          <w:rtl/>
        </w:rPr>
        <w:t>ابن مردویه به نقل از ابن عمر</w:t>
      </w:r>
      <w:r w:rsidR="008D656F">
        <w:rPr>
          <w:rFonts w:hint="cs"/>
          <w:rtl/>
        </w:rPr>
        <w:t xml:space="preserve"> </w:t>
      </w:r>
      <w:r w:rsidR="008D656F">
        <w:rPr>
          <w:rFonts w:cs="CTraditional Arabic" w:hint="cs"/>
          <w:sz w:val="26"/>
          <w:szCs w:val="26"/>
          <w:rtl/>
        </w:rPr>
        <w:t>ب</w:t>
      </w:r>
      <w:r w:rsidR="008D656F">
        <w:rPr>
          <w:rFonts w:hint="cs"/>
          <w:rtl/>
        </w:rPr>
        <w:t xml:space="preserve"> آورده است: </w:t>
      </w:r>
      <w:r w:rsidR="008D656F">
        <w:rPr>
          <w:rFonts w:cs="Traditional Arabic" w:hint="cs"/>
          <w:rtl/>
        </w:rPr>
        <w:t>«</w:t>
      </w:r>
      <w:r>
        <w:rPr>
          <w:rFonts w:hint="cs"/>
          <w:rtl/>
        </w:rPr>
        <w:t>هرکس در روز جمعه سور</w:t>
      </w:r>
      <w:r w:rsidR="0041367F">
        <w:rPr>
          <w:rFonts w:hint="cs"/>
          <w:rtl/>
        </w:rPr>
        <w:t>ۀ</w:t>
      </w:r>
      <w:r>
        <w:rPr>
          <w:rFonts w:hint="cs"/>
          <w:rtl/>
        </w:rPr>
        <w:t xml:space="preserve"> کهف</w:t>
      </w:r>
      <w:r w:rsidR="008D656F">
        <w:rPr>
          <w:rFonts w:hint="cs"/>
          <w:rtl/>
        </w:rPr>
        <w:t xml:space="preserve"> بخواند نوری در زیر پای او پیدا</w:t>
      </w:r>
      <w:r>
        <w:rPr>
          <w:rFonts w:hint="cs"/>
          <w:rtl/>
        </w:rPr>
        <w:t>، و تا بلندای آسمان را روشن خواهد کرد و گناهان میان دو جمع</w:t>
      </w:r>
      <w:r w:rsidR="0041367F">
        <w:rPr>
          <w:rFonts w:hint="cs"/>
          <w:rtl/>
        </w:rPr>
        <w:t>ۀ</w:t>
      </w:r>
      <w:r>
        <w:rPr>
          <w:rFonts w:hint="cs"/>
          <w:rtl/>
        </w:rPr>
        <w:t xml:space="preserve"> او بخشوده خواهد شد</w:t>
      </w:r>
      <w:r w:rsidR="008D656F">
        <w:rPr>
          <w:rFonts w:cs="Traditional Arabic" w:hint="cs"/>
          <w:rtl/>
        </w:rPr>
        <w:t>»</w:t>
      </w:r>
      <w:r w:rsidR="008D656F">
        <w:rPr>
          <w:rFonts w:hint="cs"/>
          <w:rtl/>
        </w:rPr>
        <w:t>.</w:t>
      </w:r>
    </w:p>
    <w:p w:rsidR="007B3E67" w:rsidRDefault="007B3E67" w:rsidP="005E6881">
      <w:pPr>
        <w:pStyle w:val="a3"/>
        <w:numPr>
          <w:ilvl w:val="0"/>
          <w:numId w:val="175"/>
        </w:numPr>
        <w:ind w:left="641" w:hanging="357"/>
        <w:rPr>
          <w:rFonts w:hint="cs"/>
          <w:rtl/>
        </w:rPr>
      </w:pPr>
      <w:r>
        <w:rPr>
          <w:rFonts w:hint="cs"/>
          <w:rtl/>
        </w:rPr>
        <w:t>ابن عباس</w:t>
      </w:r>
      <w:r w:rsidR="008D656F">
        <w:rPr>
          <w:rFonts w:cs="CTraditional Arabic" w:hint="cs"/>
          <w:sz w:val="26"/>
          <w:szCs w:val="26"/>
          <w:rtl/>
        </w:rPr>
        <w:t xml:space="preserve"> ب</w:t>
      </w:r>
      <w:r w:rsidR="008D656F">
        <w:rPr>
          <w:rFonts w:hint="cs"/>
          <w:rtl/>
        </w:rPr>
        <w:t xml:space="preserve"> گفته: </w:t>
      </w:r>
      <w:r w:rsidR="008D656F">
        <w:rPr>
          <w:rFonts w:cs="Traditional Arabic" w:hint="cs"/>
          <w:rtl/>
        </w:rPr>
        <w:t>«</w:t>
      </w:r>
      <w:r>
        <w:rPr>
          <w:rFonts w:hint="cs"/>
          <w:rtl/>
        </w:rPr>
        <w:t>هرکس در روز جمعه سور</w:t>
      </w:r>
      <w:r w:rsidR="0041367F">
        <w:rPr>
          <w:rFonts w:hint="cs"/>
          <w:rtl/>
        </w:rPr>
        <w:t>ۀ</w:t>
      </w:r>
      <w:r>
        <w:rPr>
          <w:rFonts w:hint="cs"/>
          <w:rtl/>
        </w:rPr>
        <w:t xml:space="preserve"> کهف بخواند مابین زمین و آسمان برای وی نورانی می‌گردد</w:t>
      </w:r>
      <w:r w:rsidR="008D656F">
        <w:rPr>
          <w:rFonts w:cs="Traditional Arabic" w:hint="cs"/>
          <w:rtl/>
        </w:rPr>
        <w:t>»</w:t>
      </w:r>
      <w:r w:rsidR="008D656F">
        <w:rPr>
          <w:rFonts w:hint="cs"/>
          <w:rtl/>
        </w:rPr>
        <w:t>.</w:t>
      </w:r>
      <w:r w:rsidR="00721B4C">
        <w:rPr>
          <w:rFonts w:hint="cs"/>
          <w:rtl/>
        </w:rPr>
        <w:t xml:space="preserve"> </w:t>
      </w:r>
      <w:r>
        <w:rPr>
          <w:rFonts w:hint="cs"/>
          <w:rtl/>
        </w:rPr>
        <w:t>(روایت از حاکم و بیهقی)</w:t>
      </w:r>
      <w:r w:rsidR="008D656F">
        <w:rPr>
          <w:rFonts w:hint="cs"/>
          <w:rtl/>
        </w:rPr>
        <w:t>.</w:t>
      </w:r>
    </w:p>
    <w:p w:rsidR="00422933" w:rsidRPr="00DC6647" w:rsidRDefault="00377CF7" w:rsidP="0041367F">
      <w:pPr>
        <w:pStyle w:val="Heading1"/>
        <w:bidi/>
        <w:jc w:val="left"/>
        <w:rPr>
          <w:rFonts w:hint="cs"/>
          <w:rtl/>
          <w:lang w:bidi="fa-IR"/>
        </w:rPr>
      </w:pPr>
      <w:bookmarkStart w:id="3371" w:name="_Toc262412565"/>
      <w:bookmarkStart w:id="3372" w:name="_Toc340600133"/>
      <w:bookmarkStart w:id="3373" w:name="_Toc408539609"/>
      <w:r>
        <w:rPr>
          <w:rFonts w:hint="cs"/>
          <w:rtl/>
          <w:lang w:bidi="fa-IR"/>
        </w:rPr>
        <w:t>6-</w:t>
      </w:r>
      <w:r w:rsidR="00422933">
        <w:rPr>
          <w:rFonts w:hint="cs"/>
          <w:rtl/>
          <w:lang w:bidi="fa-IR"/>
        </w:rPr>
        <w:t xml:space="preserve"> فضیلت آخر سور</w:t>
      </w:r>
      <w:r w:rsidR="0041367F">
        <w:rPr>
          <w:rFonts w:hint="cs"/>
          <w:rtl/>
          <w:lang w:bidi="fa-IR"/>
        </w:rPr>
        <w:t>ۀ</w:t>
      </w:r>
      <w:r w:rsidR="00422933">
        <w:rPr>
          <w:rFonts w:hint="cs"/>
          <w:rtl/>
          <w:lang w:bidi="fa-IR"/>
        </w:rPr>
        <w:t xml:space="preserve"> بقره:</w:t>
      </w:r>
      <w:bookmarkEnd w:id="3371"/>
      <w:bookmarkEnd w:id="3372"/>
      <w:bookmarkEnd w:id="3373"/>
    </w:p>
    <w:p w:rsidR="00422933" w:rsidRDefault="00422933" w:rsidP="005E6881">
      <w:pPr>
        <w:pStyle w:val="a3"/>
        <w:numPr>
          <w:ilvl w:val="0"/>
          <w:numId w:val="176"/>
        </w:numPr>
        <w:ind w:left="641" w:hanging="357"/>
        <w:rPr>
          <w:rFonts w:hint="cs"/>
          <w:rtl/>
        </w:rPr>
      </w:pPr>
      <w:r>
        <w:rPr>
          <w:rFonts w:hint="cs"/>
          <w:rtl/>
        </w:rPr>
        <w:t>ابومسعود انصاری</w:t>
      </w:r>
      <w:r>
        <w:rPr>
          <w:rFonts w:cs="CTraditional Arabic" w:hint="cs"/>
          <w:sz w:val="26"/>
          <w:szCs w:val="26"/>
          <w:rtl/>
        </w:rPr>
        <w:t>س</w:t>
      </w:r>
      <w:r>
        <w:rPr>
          <w:rFonts w:hint="cs"/>
          <w:rtl/>
        </w:rPr>
        <w:t xml:space="preserve"> گوید که</w:t>
      </w:r>
      <w:r w:rsidR="008D656F">
        <w:rPr>
          <w:rFonts w:hint="cs"/>
          <w:rtl/>
        </w:rPr>
        <w:t>:</w:t>
      </w:r>
      <w:r>
        <w:rPr>
          <w:rFonts w:hint="cs"/>
          <w:rtl/>
        </w:rPr>
        <w:t xml:space="preserve"> رسول‌خدا</w:t>
      </w:r>
      <w:r>
        <w:rPr>
          <w:rFonts w:cs="CTraditional Arabic" w:hint="cs"/>
          <w:sz w:val="26"/>
          <w:szCs w:val="26"/>
          <w:rtl/>
        </w:rPr>
        <w:t>ص</w:t>
      </w:r>
      <w:r w:rsidR="008D656F">
        <w:rPr>
          <w:rFonts w:hint="cs"/>
          <w:rtl/>
        </w:rPr>
        <w:t xml:space="preserve"> فرموده: </w:t>
      </w:r>
      <w:r w:rsidR="008D656F">
        <w:rPr>
          <w:rFonts w:cs="Traditional Arabic" w:hint="cs"/>
          <w:rtl/>
        </w:rPr>
        <w:t>«</w:t>
      </w:r>
      <w:r>
        <w:rPr>
          <w:rFonts w:hint="cs"/>
          <w:rtl/>
        </w:rPr>
        <w:t>هرکسی دو آی</w:t>
      </w:r>
      <w:r w:rsidR="0041367F">
        <w:rPr>
          <w:rFonts w:hint="cs"/>
          <w:rtl/>
        </w:rPr>
        <w:t>ۀ</w:t>
      </w:r>
      <w:r>
        <w:rPr>
          <w:rFonts w:hint="cs"/>
          <w:rtl/>
        </w:rPr>
        <w:t xml:space="preserve"> سور</w:t>
      </w:r>
      <w:r w:rsidR="0041367F">
        <w:rPr>
          <w:rFonts w:hint="cs"/>
          <w:rtl/>
        </w:rPr>
        <w:t>ۀ</w:t>
      </w:r>
      <w:r>
        <w:rPr>
          <w:rFonts w:hint="cs"/>
          <w:rtl/>
        </w:rPr>
        <w:t xml:space="preserve"> بقره را در شب بخواند او را کفایت می‌کند</w:t>
      </w:r>
      <w:r w:rsidR="008D656F">
        <w:rPr>
          <w:rFonts w:cs="Traditional Arabic" w:hint="cs"/>
          <w:rtl/>
        </w:rPr>
        <w:t>»</w:t>
      </w:r>
      <w:r w:rsidR="008D656F">
        <w:rPr>
          <w:rFonts w:hint="cs"/>
          <w:rtl/>
        </w:rPr>
        <w:t xml:space="preserve">. </w:t>
      </w:r>
      <w:r>
        <w:rPr>
          <w:rFonts w:hint="cs"/>
          <w:rtl/>
        </w:rPr>
        <w:t>(روایت از بخاری، مسلم، ترمذی و ابن‌حبان)</w:t>
      </w:r>
      <w:r w:rsidR="008D656F">
        <w:rPr>
          <w:rFonts w:hint="cs"/>
          <w:rtl/>
        </w:rPr>
        <w:t>.</w:t>
      </w:r>
    </w:p>
    <w:p w:rsidR="001E7D49" w:rsidRDefault="001E7D49" w:rsidP="005E6881">
      <w:pPr>
        <w:pStyle w:val="a3"/>
        <w:numPr>
          <w:ilvl w:val="0"/>
          <w:numId w:val="176"/>
        </w:numPr>
        <w:ind w:left="641" w:hanging="357"/>
        <w:rPr>
          <w:rFonts w:hint="cs"/>
          <w:rtl/>
        </w:rPr>
      </w:pPr>
      <w:r>
        <w:rPr>
          <w:rFonts w:hint="cs"/>
          <w:rtl/>
        </w:rPr>
        <w:t>جبیر بن نفیر</w:t>
      </w:r>
      <w:r>
        <w:rPr>
          <w:rFonts w:cs="CTraditional Arabic" w:hint="cs"/>
          <w:sz w:val="26"/>
          <w:szCs w:val="26"/>
          <w:rtl/>
        </w:rPr>
        <w:t>س</w:t>
      </w:r>
      <w:r>
        <w:rPr>
          <w:rFonts w:hint="cs"/>
          <w:rtl/>
        </w:rPr>
        <w:t xml:space="preserve"> گوید که</w:t>
      </w:r>
      <w:r w:rsidR="008D656F">
        <w:rPr>
          <w:rFonts w:hint="cs"/>
          <w:rtl/>
        </w:rPr>
        <w:t>:</w:t>
      </w:r>
      <w:r>
        <w:rPr>
          <w:rFonts w:hint="cs"/>
          <w:rtl/>
        </w:rPr>
        <w:t xml:space="preserve"> رسول‌خدا</w:t>
      </w:r>
      <w:r>
        <w:rPr>
          <w:rFonts w:cs="CTraditional Arabic" w:hint="cs"/>
          <w:sz w:val="26"/>
          <w:szCs w:val="26"/>
          <w:rtl/>
        </w:rPr>
        <w:t>ص</w:t>
      </w:r>
      <w:r w:rsidR="008D656F">
        <w:rPr>
          <w:rFonts w:hint="cs"/>
          <w:rtl/>
        </w:rPr>
        <w:t xml:space="preserve"> فرمود: </w:t>
      </w:r>
      <w:r w:rsidR="008D656F">
        <w:rPr>
          <w:rFonts w:cs="Traditional Arabic" w:hint="cs"/>
          <w:rtl/>
        </w:rPr>
        <w:t>«</w:t>
      </w:r>
      <w:r>
        <w:rPr>
          <w:rFonts w:hint="cs"/>
          <w:rtl/>
        </w:rPr>
        <w:t>خداوند سور</w:t>
      </w:r>
      <w:r w:rsidR="0041367F">
        <w:rPr>
          <w:rFonts w:hint="cs"/>
          <w:rtl/>
        </w:rPr>
        <w:t>ۀ</w:t>
      </w:r>
      <w:r>
        <w:rPr>
          <w:rFonts w:hint="cs"/>
          <w:rtl/>
        </w:rPr>
        <w:t xml:space="preserve"> بقره را به دو آیه خ</w:t>
      </w:r>
      <w:r w:rsidR="008D656F">
        <w:rPr>
          <w:rFonts w:hint="cs"/>
          <w:rtl/>
        </w:rPr>
        <w:t>تم کرده که خداوند</w:t>
      </w:r>
      <w:r w:rsidR="00853096">
        <w:rPr>
          <w:rFonts w:hint="cs"/>
          <w:rtl/>
        </w:rPr>
        <w:t xml:space="preserve"> آن‌ها </w:t>
      </w:r>
      <w:r w:rsidR="008D656F">
        <w:rPr>
          <w:rFonts w:hint="cs"/>
          <w:rtl/>
        </w:rPr>
        <w:t>را از گن</w:t>
      </w:r>
      <w:r>
        <w:rPr>
          <w:rFonts w:hint="cs"/>
          <w:rtl/>
        </w:rPr>
        <w:t>ج</w:t>
      </w:r>
      <w:r w:rsidR="008D656F">
        <w:rPr>
          <w:rFonts w:hint="cs"/>
          <w:rtl/>
        </w:rPr>
        <w:t>ین</w:t>
      </w:r>
      <w:r w:rsidR="0041367F">
        <w:rPr>
          <w:rFonts w:hint="cs"/>
          <w:rtl/>
        </w:rPr>
        <w:t>ۀ</w:t>
      </w:r>
      <w:r w:rsidR="008D656F">
        <w:rPr>
          <w:rFonts w:hint="cs"/>
          <w:rtl/>
        </w:rPr>
        <w:t xml:space="preserve"> زیر عرش</w:t>
      </w:r>
      <w:r>
        <w:rPr>
          <w:rFonts w:hint="cs"/>
          <w:rtl/>
        </w:rPr>
        <w:t xml:space="preserve"> خود به من بخشیده است پس آن را بیاموزید و به زن و عیال خود یاد دهید، زی</w:t>
      </w:r>
      <w:r w:rsidR="008D656F">
        <w:rPr>
          <w:rFonts w:hint="cs"/>
          <w:rtl/>
        </w:rPr>
        <w:t>را هم نمازند و هم قرآن و هم دعا</w:t>
      </w:r>
      <w:r w:rsidR="008D656F">
        <w:rPr>
          <w:rFonts w:cs="Traditional Arabic" w:hint="cs"/>
          <w:rtl/>
        </w:rPr>
        <w:t>»</w:t>
      </w:r>
      <w:r w:rsidR="00277019">
        <w:rPr>
          <w:rFonts w:hint="cs"/>
          <w:rtl/>
        </w:rPr>
        <w:t xml:space="preserve"> </w:t>
      </w:r>
      <w:r>
        <w:rPr>
          <w:rFonts w:hint="cs"/>
          <w:rtl/>
        </w:rPr>
        <w:t>(روایت از دارمی)</w:t>
      </w:r>
      <w:r w:rsidR="008D656F">
        <w:rPr>
          <w:rFonts w:hint="cs"/>
          <w:rtl/>
        </w:rPr>
        <w:t>.</w:t>
      </w:r>
    </w:p>
    <w:p w:rsidR="00A22CB6" w:rsidRPr="00DC6647" w:rsidRDefault="00377CF7" w:rsidP="0041367F">
      <w:pPr>
        <w:pStyle w:val="Heading1"/>
        <w:bidi/>
        <w:jc w:val="left"/>
        <w:rPr>
          <w:rFonts w:hint="cs"/>
          <w:rtl/>
          <w:lang w:bidi="fa-IR"/>
        </w:rPr>
      </w:pPr>
      <w:bookmarkStart w:id="3374" w:name="_Toc262412566"/>
      <w:bookmarkStart w:id="3375" w:name="_Toc340600134"/>
      <w:bookmarkStart w:id="3376" w:name="_Toc408539610"/>
      <w:r>
        <w:rPr>
          <w:rFonts w:hint="cs"/>
          <w:rtl/>
          <w:lang w:bidi="fa-IR"/>
        </w:rPr>
        <w:t>7-</w:t>
      </w:r>
      <w:r w:rsidR="00A22CB6">
        <w:rPr>
          <w:rFonts w:hint="cs"/>
          <w:rtl/>
          <w:lang w:bidi="fa-IR"/>
        </w:rPr>
        <w:t xml:space="preserve"> فضیلت سور</w:t>
      </w:r>
      <w:r w:rsidR="0041367F">
        <w:rPr>
          <w:rFonts w:hint="cs"/>
          <w:rtl/>
          <w:lang w:bidi="fa-IR"/>
        </w:rPr>
        <w:t>ۀ</w:t>
      </w:r>
      <w:r w:rsidR="00A22CB6">
        <w:rPr>
          <w:rFonts w:hint="cs"/>
          <w:rtl/>
          <w:lang w:bidi="fa-IR"/>
        </w:rPr>
        <w:t xml:space="preserve"> فتح:</w:t>
      </w:r>
      <w:bookmarkEnd w:id="3374"/>
      <w:bookmarkEnd w:id="3375"/>
      <w:bookmarkEnd w:id="3376"/>
    </w:p>
    <w:p w:rsidR="00852E63" w:rsidRPr="00F108CA" w:rsidRDefault="001427DE" w:rsidP="0041367F">
      <w:pPr>
        <w:pStyle w:val="a3"/>
        <w:rPr>
          <w:rFonts w:ascii="KFGQPC Uthmanic Script HAFS" w:hAnsi="KFGQPC Uthmanic Script HAFS" w:cs="KFGQPC Uthmanic Script HAFS" w:hint="cs"/>
          <w:rtl/>
        </w:rPr>
      </w:pPr>
      <w:r>
        <w:rPr>
          <w:rFonts w:hint="cs"/>
          <w:rtl/>
        </w:rPr>
        <w:t>زیدبن اسلم به نقل از پدرش</w:t>
      </w:r>
      <w:r>
        <w:rPr>
          <w:rFonts w:cs="CTraditional Arabic" w:hint="cs"/>
          <w:sz w:val="26"/>
          <w:szCs w:val="26"/>
          <w:rtl/>
        </w:rPr>
        <w:t>س</w:t>
      </w:r>
      <w:r>
        <w:rPr>
          <w:rFonts w:hint="cs"/>
          <w:rtl/>
        </w:rPr>
        <w:t xml:space="preserve"> آورده که عمربن خطاب</w:t>
      </w:r>
      <w:r>
        <w:rPr>
          <w:rFonts w:cs="CTraditional Arabic" w:hint="cs"/>
          <w:sz w:val="26"/>
          <w:szCs w:val="26"/>
          <w:rtl/>
        </w:rPr>
        <w:t>س</w:t>
      </w:r>
      <w:r w:rsidR="00852E63">
        <w:rPr>
          <w:rFonts w:hint="cs"/>
          <w:rtl/>
        </w:rPr>
        <w:t xml:space="preserve"> گفته: </w:t>
      </w:r>
      <w:r w:rsidR="00852E63">
        <w:rPr>
          <w:rFonts w:cs="Traditional Arabic" w:hint="cs"/>
          <w:rtl/>
        </w:rPr>
        <w:t>«</w:t>
      </w:r>
      <w:r>
        <w:rPr>
          <w:rFonts w:hint="cs"/>
          <w:rtl/>
        </w:rPr>
        <w:t>در یکی از سفرها همراه رسول‌خدا</w:t>
      </w:r>
      <w:r>
        <w:rPr>
          <w:rFonts w:cs="CTraditional Arabic" w:hint="cs"/>
          <w:sz w:val="26"/>
          <w:szCs w:val="26"/>
          <w:rtl/>
        </w:rPr>
        <w:t>ص</w:t>
      </w:r>
      <w:r>
        <w:rPr>
          <w:rFonts w:hint="cs"/>
          <w:rtl/>
        </w:rPr>
        <w:t xml:space="preserve"> بودم ... رسول‌خدا</w:t>
      </w:r>
      <w:r>
        <w:rPr>
          <w:rFonts w:cs="CTraditional Arabic" w:hint="cs"/>
          <w:sz w:val="26"/>
          <w:szCs w:val="26"/>
          <w:rtl/>
        </w:rPr>
        <w:t>ص</w:t>
      </w:r>
      <w:r>
        <w:rPr>
          <w:rFonts w:hint="cs"/>
          <w:rtl/>
        </w:rPr>
        <w:t xml:space="preserve"> فرمود: امشب سوره‌ای بر من نازل شده که به نزد من از تمام دنیا محبوب‌تر است، آنگاه سور</w:t>
      </w:r>
      <w:r w:rsidR="0041367F">
        <w:rPr>
          <w:rFonts w:hint="cs"/>
          <w:rtl/>
        </w:rPr>
        <w:t>ۀ</w:t>
      </w:r>
      <w:r w:rsidR="00CE7684">
        <w:rPr>
          <w:rFonts w:hint="cs"/>
          <w:rtl/>
        </w:rPr>
        <w:t xml:space="preserve"> </w:t>
      </w:r>
      <w:r w:rsidR="00CE7684">
        <w:rPr>
          <w:rFonts w:ascii="Traditional Arabic" w:hAnsi="Traditional Arabic" w:cs="Traditional Arabic"/>
          <w:rtl/>
        </w:rPr>
        <w:t>﴿</w:t>
      </w:r>
      <w:r w:rsidR="00F108CA">
        <w:rPr>
          <w:rFonts w:ascii="KFGQPC Uthmanic Script HAFS" w:hAnsi="KFGQPC Uthmanic Script HAFS" w:cs="KFGQPC Uthmanic Script HAFS" w:hint="eastAsia"/>
          <w:rtl/>
        </w:rPr>
        <w:t>إِنَّا</w:t>
      </w:r>
      <w:r w:rsidR="00F108CA">
        <w:rPr>
          <w:rFonts w:ascii="KFGQPC Uthmanic Script HAFS" w:hAnsi="KFGQPC Uthmanic Script HAFS" w:cs="KFGQPC Uthmanic Script HAFS"/>
          <w:rtl/>
        </w:rPr>
        <w:t xml:space="preserve"> فَتَحۡنَا لَكَ فَتۡحٗا مُّبِينٗا ١</w:t>
      </w:r>
      <w:r w:rsidR="00CE7684">
        <w:rPr>
          <w:rFonts w:ascii="Traditional Arabic" w:hAnsi="Traditional Arabic" w:cs="Traditional Arabic"/>
          <w:rtl/>
        </w:rPr>
        <w:t>﴾</w:t>
      </w:r>
      <w:r>
        <w:rPr>
          <w:rFonts w:hint="cs"/>
          <w:rtl/>
        </w:rPr>
        <w:t xml:space="preserve"> را خواند.</w:t>
      </w:r>
      <w:r w:rsidR="00277019">
        <w:rPr>
          <w:rFonts w:hint="cs"/>
          <w:rtl/>
        </w:rPr>
        <w:t xml:space="preserve"> </w:t>
      </w:r>
      <w:r>
        <w:rPr>
          <w:rFonts w:hint="cs"/>
          <w:rtl/>
        </w:rPr>
        <w:t>(روایت از بخاری و ترمذی، با اختصار در آن)</w:t>
      </w:r>
      <w:r w:rsidR="00852E63">
        <w:rPr>
          <w:rFonts w:hint="cs"/>
          <w:rtl/>
        </w:rPr>
        <w:t>.</w:t>
      </w:r>
    </w:p>
    <w:p w:rsidR="00465E6B" w:rsidRPr="00DC6647" w:rsidRDefault="00377CF7" w:rsidP="0041367F">
      <w:pPr>
        <w:pStyle w:val="Heading1"/>
        <w:bidi/>
        <w:jc w:val="left"/>
        <w:rPr>
          <w:rFonts w:hint="cs"/>
          <w:rtl/>
          <w:lang w:bidi="fa-IR"/>
        </w:rPr>
      </w:pPr>
      <w:bookmarkStart w:id="3377" w:name="_Toc262412567"/>
      <w:bookmarkStart w:id="3378" w:name="_Toc340600135"/>
      <w:bookmarkStart w:id="3379" w:name="_Toc408539611"/>
      <w:r>
        <w:rPr>
          <w:rFonts w:hint="cs"/>
          <w:rtl/>
          <w:lang w:bidi="fa-IR"/>
        </w:rPr>
        <w:t>8-</w:t>
      </w:r>
      <w:r w:rsidR="00465E6B">
        <w:rPr>
          <w:rFonts w:hint="cs"/>
          <w:rtl/>
          <w:lang w:bidi="fa-IR"/>
        </w:rPr>
        <w:t xml:space="preserve"> فضیلت سور</w:t>
      </w:r>
      <w:r w:rsidR="0041367F">
        <w:rPr>
          <w:rFonts w:hint="cs"/>
          <w:rtl/>
          <w:lang w:bidi="fa-IR"/>
        </w:rPr>
        <w:t>ۀ</w:t>
      </w:r>
      <w:r w:rsidR="00465E6B">
        <w:rPr>
          <w:rFonts w:hint="cs"/>
          <w:rtl/>
          <w:lang w:bidi="fa-IR"/>
        </w:rPr>
        <w:t xml:space="preserve"> ملک:</w:t>
      </w:r>
      <w:bookmarkEnd w:id="3377"/>
      <w:bookmarkEnd w:id="3378"/>
      <w:bookmarkEnd w:id="3379"/>
    </w:p>
    <w:p w:rsidR="00465E6B" w:rsidRDefault="002027C7" w:rsidP="005E6881">
      <w:pPr>
        <w:pStyle w:val="a3"/>
        <w:numPr>
          <w:ilvl w:val="0"/>
          <w:numId w:val="177"/>
        </w:numPr>
        <w:ind w:left="641" w:hanging="357"/>
        <w:rPr>
          <w:rFonts w:hint="cs"/>
          <w:rtl/>
        </w:rPr>
      </w:pPr>
      <w:r>
        <w:rPr>
          <w:rFonts w:hint="cs"/>
          <w:rtl/>
        </w:rPr>
        <w:t>ابن‌عباس</w:t>
      </w:r>
      <w:r w:rsidR="00852E63">
        <w:rPr>
          <w:rFonts w:cs="CTraditional Arabic" w:hint="cs"/>
          <w:sz w:val="26"/>
          <w:szCs w:val="26"/>
          <w:rtl/>
        </w:rPr>
        <w:t xml:space="preserve"> ب</w:t>
      </w:r>
      <w:r>
        <w:rPr>
          <w:rFonts w:hint="cs"/>
          <w:rtl/>
        </w:rPr>
        <w:t xml:space="preserve"> گوید: یکی از اصحاب رسول‌خدا</w:t>
      </w:r>
      <w:r>
        <w:rPr>
          <w:rFonts w:cs="CTraditional Arabic" w:hint="cs"/>
          <w:sz w:val="26"/>
          <w:szCs w:val="26"/>
          <w:rtl/>
        </w:rPr>
        <w:t>ص</w:t>
      </w:r>
      <w:r>
        <w:rPr>
          <w:rFonts w:hint="cs"/>
          <w:rtl/>
        </w:rPr>
        <w:t xml:space="preserve"> در مکانی چادری برپا کرد و نمی‌دانست که قبر است، ناگهان متوجه شد انسانی در آن، سور</w:t>
      </w:r>
      <w:r w:rsidR="0041367F">
        <w:rPr>
          <w:rFonts w:hint="cs"/>
          <w:rtl/>
        </w:rPr>
        <w:t>ۀ</w:t>
      </w:r>
      <w:r>
        <w:rPr>
          <w:rFonts w:hint="cs"/>
          <w:rtl/>
        </w:rPr>
        <w:t xml:space="preserve"> ملک را تا به آخر خواند. آن مرد به نزد رسول‌خدا</w:t>
      </w:r>
      <w:r>
        <w:rPr>
          <w:rFonts w:cs="CTraditional Arabic" w:hint="cs"/>
          <w:sz w:val="26"/>
          <w:szCs w:val="26"/>
          <w:rtl/>
        </w:rPr>
        <w:t>ص</w:t>
      </w:r>
      <w:r>
        <w:rPr>
          <w:rFonts w:hint="cs"/>
          <w:rtl/>
        </w:rPr>
        <w:t xml:space="preserve"> آمد و عرض کرد: یا رسول‌الله، من ندانسته بر قبری خیمه زدم متوجه شدم در درون آن انسانی سور</w:t>
      </w:r>
      <w:r w:rsidR="0041367F">
        <w:rPr>
          <w:rFonts w:hint="cs"/>
          <w:rtl/>
        </w:rPr>
        <w:t>ۀ</w:t>
      </w:r>
      <w:r>
        <w:rPr>
          <w:rFonts w:hint="cs"/>
          <w:rtl/>
        </w:rPr>
        <w:t xml:space="preserve"> ملک را می‌خواند و آن را تا آخر قراءت کرد، رسول‌خدا</w:t>
      </w:r>
      <w:r>
        <w:rPr>
          <w:rFonts w:cs="CTraditional Arabic" w:hint="cs"/>
          <w:sz w:val="26"/>
          <w:szCs w:val="26"/>
          <w:rtl/>
        </w:rPr>
        <w:t>ص</w:t>
      </w:r>
      <w:r w:rsidR="00852E63">
        <w:rPr>
          <w:rFonts w:hint="cs"/>
          <w:rtl/>
        </w:rPr>
        <w:t xml:space="preserve"> فرمود: </w:t>
      </w:r>
      <w:r w:rsidR="00852E63">
        <w:rPr>
          <w:rFonts w:cs="Traditional Arabic" w:hint="cs"/>
          <w:rtl/>
        </w:rPr>
        <w:t>«</w:t>
      </w:r>
      <w:r>
        <w:rPr>
          <w:rFonts w:hint="cs"/>
          <w:rtl/>
        </w:rPr>
        <w:t>سور</w:t>
      </w:r>
      <w:r w:rsidR="0041367F">
        <w:rPr>
          <w:rFonts w:hint="cs"/>
          <w:rtl/>
        </w:rPr>
        <w:t>ۀ</w:t>
      </w:r>
      <w:r>
        <w:rPr>
          <w:rFonts w:hint="cs"/>
          <w:rtl/>
        </w:rPr>
        <w:t xml:space="preserve"> ملک مانع و نجات</w:t>
      </w:r>
      <w:r w:rsidR="004C7491">
        <w:rPr>
          <w:rFonts w:hint="cs"/>
          <w:rtl/>
        </w:rPr>
        <w:t xml:space="preserve"> دهندۀ </w:t>
      </w:r>
      <w:r>
        <w:rPr>
          <w:rFonts w:hint="cs"/>
          <w:rtl/>
        </w:rPr>
        <w:t>او از عذاب قبر بوده است</w:t>
      </w:r>
      <w:r w:rsidR="00852E63">
        <w:rPr>
          <w:rFonts w:cs="Traditional Arabic" w:hint="cs"/>
          <w:rtl/>
        </w:rPr>
        <w:t>»</w:t>
      </w:r>
      <w:r w:rsidR="00852E63">
        <w:rPr>
          <w:rFonts w:hint="cs"/>
          <w:rtl/>
        </w:rPr>
        <w:t>.</w:t>
      </w:r>
      <w:r w:rsidR="003524B8">
        <w:rPr>
          <w:rFonts w:hint="cs"/>
          <w:rtl/>
        </w:rPr>
        <w:t xml:space="preserve"> </w:t>
      </w:r>
      <w:r>
        <w:rPr>
          <w:rFonts w:hint="cs"/>
          <w:rtl/>
        </w:rPr>
        <w:t>(روایت از ترمذی)</w:t>
      </w:r>
      <w:r w:rsidR="00852E63">
        <w:rPr>
          <w:rFonts w:hint="cs"/>
          <w:rtl/>
        </w:rPr>
        <w:t>.</w:t>
      </w:r>
    </w:p>
    <w:p w:rsidR="002F45F8" w:rsidRPr="00F108CA" w:rsidRDefault="0096166F" w:rsidP="005E6881">
      <w:pPr>
        <w:pStyle w:val="a3"/>
        <w:numPr>
          <w:ilvl w:val="0"/>
          <w:numId w:val="177"/>
        </w:numPr>
        <w:ind w:left="641" w:hanging="357"/>
        <w:rPr>
          <w:rFonts w:ascii="KFGQPC Uthmanic Script HAFS" w:hAnsi="KFGQPC Uthmanic Script HAFS" w:cs="KFGQPC Uthmanic Script HAFS" w:hint="cs"/>
          <w:rtl/>
        </w:rPr>
      </w:pPr>
      <w:r>
        <w:rPr>
          <w:rFonts w:hint="cs"/>
          <w:rtl/>
        </w:rPr>
        <w:t>ابوهریره</w:t>
      </w:r>
      <w:r w:rsidR="00852E63">
        <w:rPr>
          <w:rFonts w:hint="cs"/>
          <w:rtl/>
        </w:rPr>
        <w:t xml:space="preserve"> </w:t>
      </w:r>
      <w:r>
        <w:rPr>
          <w:rFonts w:cs="CTraditional Arabic" w:hint="cs"/>
          <w:sz w:val="26"/>
          <w:szCs w:val="26"/>
          <w:rtl/>
        </w:rPr>
        <w:t>س</w:t>
      </w:r>
      <w:r>
        <w:rPr>
          <w:rFonts w:hint="cs"/>
          <w:rtl/>
        </w:rPr>
        <w:t xml:space="preserve"> گوید که</w:t>
      </w:r>
      <w:r w:rsidR="00852E63">
        <w:rPr>
          <w:rFonts w:hint="cs"/>
          <w:rtl/>
        </w:rPr>
        <w:t>:</w:t>
      </w:r>
      <w:r>
        <w:rPr>
          <w:rFonts w:hint="cs"/>
          <w:rtl/>
        </w:rPr>
        <w:t xml:space="preserve"> رسول‌خدا</w:t>
      </w:r>
      <w:r>
        <w:rPr>
          <w:rFonts w:cs="CTraditional Arabic" w:hint="cs"/>
          <w:sz w:val="26"/>
          <w:szCs w:val="26"/>
          <w:rtl/>
        </w:rPr>
        <w:t>ص</w:t>
      </w:r>
      <w:r>
        <w:rPr>
          <w:rFonts w:hint="cs"/>
          <w:rtl/>
        </w:rPr>
        <w:t xml:space="preserve"> فرمود: سوره‌ای از قرآن که سی‌آیه است برای مردی که او را خوانده است شفاعت کرد تا اینکه گناهان او بخشوده شد و آن، سور</w:t>
      </w:r>
      <w:r w:rsidR="0041367F">
        <w:rPr>
          <w:rFonts w:hint="cs"/>
          <w:rtl/>
        </w:rPr>
        <w:t>ۀ</w:t>
      </w:r>
      <w:r>
        <w:rPr>
          <w:rFonts w:hint="cs"/>
          <w:rtl/>
        </w:rPr>
        <w:t>:</w:t>
      </w:r>
      <w:r w:rsidR="00CE7684">
        <w:rPr>
          <w:rFonts w:hint="cs"/>
          <w:rtl/>
        </w:rPr>
        <w:t xml:space="preserve"> </w:t>
      </w:r>
      <w:r w:rsidR="00CE7684">
        <w:rPr>
          <w:rFonts w:ascii="Traditional Arabic" w:hAnsi="Traditional Arabic" w:cs="Traditional Arabic"/>
          <w:rtl/>
        </w:rPr>
        <w:t>﴿</w:t>
      </w:r>
      <w:r w:rsidR="00F108CA">
        <w:rPr>
          <w:rFonts w:ascii="KFGQPC Uthmanic Script HAFS" w:hAnsi="KFGQPC Uthmanic Script HAFS" w:cs="KFGQPC Uthmanic Script HAFS" w:hint="eastAsia"/>
          <w:rtl/>
        </w:rPr>
        <w:t>تَبَٰرَكَ</w:t>
      </w:r>
      <w:r w:rsidR="00F108CA">
        <w:rPr>
          <w:rFonts w:ascii="KFGQPC Uthmanic Script HAFS" w:hAnsi="KFGQPC Uthmanic Script HAFS" w:cs="KFGQPC Uthmanic Script HAFS"/>
          <w:rtl/>
        </w:rPr>
        <w:t xml:space="preserve">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لَّذِي</w:t>
      </w:r>
      <w:r w:rsidR="00F108CA">
        <w:rPr>
          <w:rFonts w:ascii="KFGQPC Uthmanic Script HAFS" w:hAnsi="KFGQPC Uthmanic Script HAFS" w:cs="KFGQPC Uthmanic Script HAFS"/>
          <w:rtl/>
        </w:rPr>
        <w:t xml:space="preserve"> بِيَدِهِ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لۡمُلۡكُ</w:t>
      </w:r>
      <w:r w:rsidR="00CE7684">
        <w:rPr>
          <w:rFonts w:ascii="Traditional Arabic" w:hAnsi="Traditional Arabic" w:cs="Traditional Arabic"/>
          <w:rtl/>
        </w:rPr>
        <w:t>﴾</w:t>
      </w:r>
      <w:r w:rsidR="00CE7684">
        <w:rPr>
          <w:rFonts w:hint="cs"/>
          <w:rtl/>
        </w:rPr>
        <w:t xml:space="preserve"> </w:t>
      </w:r>
      <w:r w:rsidR="00852E63">
        <w:rPr>
          <w:rFonts w:hint="cs"/>
          <w:rtl/>
        </w:rPr>
        <w:t>است</w:t>
      </w:r>
      <w:r w:rsidR="00852E63">
        <w:rPr>
          <w:rFonts w:cs="Traditional Arabic" w:hint="cs"/>
          <w:rtl/>
        </w:rPr>
        <w:t>»</w:t>
      </w:r>
      <w:r w:rsidR="00852E63">
        <w:rPr>
          <w:rFonts w:hint="cs"/>
          <w:rtl/>
        </w:rPr>
        <w:t xml:space="preserve">. </w:t>
      </w:r>
      <w:r w:rsidR="002F45F8">
        <w:rPr>
          <w:rFonts w:hint="cs"/>
          <w:rtl/>
        </w:rPr>
        <w:t>(روایت از ابوداود، نسائی، ابن‌ماجه و ترمذی)</w:t>
      </w:r>
      <w:r w:rsidR="00852E63">
        <w:rPr>
          <w:rFonts w:hint="cs"/>
          <w:rtl/>
        </w:rPr>
        <w:t>.</w:t>
      </w:r>
    </w:p>
    <w:p w:rsidR="005A3AF8" w:rsidRPr="00F108CA" w:rsidRDefault="005A3AF8" w:rsidP="005E6881">
      <w:pPr>
        <w:pStyle w:val="a3"/>
        <w:numPr>
          <w:ilvl w:val="0"/>
          <w:numId w:val="177"/>
        </w:numPr>
        <w:ind w:left="641" w:hanging="357"/>
        <w:rPr>
          <w:rFonts w:ascii="KFGQPC Uthmanic Script HAFS" w:hAnsi="KFGQPC Uthmanic Script HAFS" w:cs="KFGQPC Uthmanic Script HAFS" w:hint="cs"/>
          <w:rtl/>
        </w:rPr>
      </w:pPr>
      <w:r>
        <w:rPr>
          <w:rFonts w:hint="cs"/>
          <w:rtl/>
        </w:rPr>
        <w:t>جابر</w:t>
      </w:r>
      <w:r>
        <w:rPr>
          <w:rFonts w:cs="CTraditional Arabic" w:hint="cs"/>
          <w:sz w:val="26"/>
          <w:szCs w:val="26"/>
          <w:rtl/>
        </w:rPr>
        <w:t>س</w:t>
      </w:r>
      <w:r w:rsidR="00852E63">
        <w:rPr>
          <w:rFonts w:hint="cs"/>
          <w:rtl/>
        </w:rPr>
        <w:t xml:space="preserve"> گفته است: </w:t>
      </w:r>
      <w:r w:rsidR="00852E63">
        <w:rPr>
          <w:rFonts w:cs="Traditional Arabic" w:hint="cs"/>
          <w:rtl/>
        </w:rPr>
        <w:t>«</w:t>
      </w:r>
      <w:r>
        <w:rPr>
          <w:rFonts w:hint="cs"/>
          <w:rtl/>
        </w:rPr>
        <w:t>رسول‌خدا</w:t>
      </w:r>
      <w:r>
        <w:rPr>
          <w:rFonts w:cs="CTraditional Arabic" w:hint="cs"/>
          <w:sz w:val="26"/>
          <w:szCs w:val="26"/>
          <w:rtl/>
        </w:rPr>
        <w:t>ص</w:t>
      </w:r>
      <w:r>
        <w:rPr>
          <w:rFonts w:hint="cs"/>
          <w:rtl/>
        </w:rPr>
        <w:t xml:space="preserve"> قبل از خوابیدن سوره‌های:</w:t>
      </w:r>
      <w:r w:rsidR="00CE7684">
        <w:rPr>
          <w:rFonts w:hint="cs"/>
          <w:rtl/>
        </w:rPr>
        <w:t xml:space="preserve"> </w:t>
      </w:r>
      <w:r w:rsidR="00CE7684">
        <w:rPr>
          <w:rFonts w:ascii="Traditional Arabic" w:hAnsi="Traditional Arabic" w:cs="Traditional Arabic"/>
          <w:rtl/>
        </w:rPr>
        <w:t>﴿</w:t>
      </w:r>
      <w:r w:rsidR="00F108CA">
        <w:rPr>
          <w:rFonts w:ascii="KFGQPC Uthmanic Script HAFS" w:hAnsi="KFGQPC Uthmanic Script HAFS" w:cs="KFGQPC Uthmanic Script HAFS" w:hint="eastAsia"/>
          <w:rtl/>
        </w:rPr>
        <w:t>الٓمٓ</w:t>
      </w:r>
      <w:r w:rsidR="00F108CA">
        <w:rPr>
          <w:rFonts w:ascii="KFGQPC Uthmanic Script HAFS" w:hAnsi="KFGQPC Uthmanic Script HAFS" w:cs="KFGQPC Uthmanic Script HAFS"/>
          <w:rtl/>
        </w:rPr>
        <w:t xml:space="preserve"> ١</w:t>
      </w:r>
      <w:r w:rsidR="00F108CA">
        <w:rPr>
          <w:rFonts w:ascii="KFGQPC Uthmanic Script HAFS" w:hAnsi="KFGQPC Uthmanic Script HAFS" w:cs="KFGQPC Uthmanic Script HAFS"/>
        </w:rPr>
        <w:t xml:space="preserve"> </w:t>
      </w:r>
      <w:r w:rsidR="00F108CA">
        <w:rPr>
          <w:rFonts w:ascii="KFGQPC Uthmanic Script HAFS" w:hAnsi="KFGQPC Uthmanic Script HAFS" w:cs="KFGQPC Uthmanic Script HAFS" w:hint="eastAsia"/>
          <w:rtl/>
        </w:rPr>
        <w:t>تَنزِيلُ</w:t>
      </w:r>
      <w:r w:rsidR="00CE7684">
        <w:rPr>
          <w:rFonts w:ascii="Traditional Arabic" w:hAnsi="Traditional Arabic" w:cs="Traditional Arabic"/>
          <w:rtl/>
        </w:rPr>
        <w:t>﴾</w:t>
      </w:r>
      <w:r>
        <w:rPr>
          <w:rFonts w:hint="cs"/>
          <w:rtl/>
        </w:rPr>
        <w:t xml:space="preserve"> و</w:t>
      </w:r>
      <w:r w:rsidR="00CE7684">
        <w:rPr>
          <w:rFonts w:hint="cs"/>
          <w:rtl/>
        </w:rPr>
        <w:t xml:space="preserve"> </w:t>
      </w:r>
      <w:r w:rsidR="00F108CA">
        <w:rPr>
          <w:rFonts w:ascii="Traditional Arabic" w:hAnsi="Traditional Arabic" w:cs="Traditional Arabic"/>
          <w:rtl/>
        </w:rPr>
        <w:t>﴿</w:t>
      </w:r>
      <w:r w:rsidR="00F108CA">
        <w:rPr>
          <w:rFonts w:ascii="KFGQPC Uthmanic Script HAFS" w:hAnsi="KFGQPC Uthmanic Script HAFS" w:cs="KFGQPC Uthmanic Script HAFS" w:hint="eastAsia"/>
          <w:rtl/>
        </w:rPr>
        <w:t>تَبَٰرَكَ</w:t>
      </w:r>
      <w:r w:rsidR="00F108CA">
        <w:rPr>
          <w:rFonts w:ascii="KFGQPC Uthmanic Script HAFS" w:hAnsi="KFGQPC Uthmanic Script HAFS" w:cs="KFGQPC Uthmanic Script HAFS"/>
          <w:rtl/>
        </w:rPr>
        <w:t xml:space="preserve">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لَّذِي</w:t>
      </w:r>
      <w:r w:rsidR="00F108CA">
        <w:rPr>
          <w:rFonts w:ascii="KFGQPC Uthmanic Script HAFS" w:hAnsi="KFGQPC Uthmanic Script HAFS" w:cs="KFGQPC Uthmanic Script HAFS"/>
          <w:rtl/>
        </w:rPr>
        <w:t xml:space="preserve"> بِيَدِهِ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لۡمُلۡكُ</w:t>
      </w:r>
      <w:r w:rsidR="00F108CA">
        <w:rPr>
          <w:rFonts w:ascii="Traditional Arabic" w:hAnsi="Traditional Arabic" w:cs="Traditional Arabic"/>
          <w:rtl/>
        </w:rPr>
        <w:t>﴾</w:t>
      </w:r>
      <w:r>
        <w:rPr>
          <w:rFonts w:hint="cs"/>
          <w:rtl/>
        </w:rPr>
        <w:t xml:space="preserve"> را می‌خواند</w:t>
      </w:r>
      <w:r w:rsidR="00852E63">
        <w:rPr>
          <w:rFonts w:cs="Traditional Arabic" w:hint="cs"/>
          <w:rtl/>
        </w:rPr>
        <w:t>»</w:t>
      </w:r>
      <w:r w:rsidR="00852E63">
        <w:rPr>
          <w:rFonts w:hint="cs"/>
          <w:rtl/>
        </w:rPr>
        <w:t>.</w:t>
      </w:r>
      <w:r w:rsidR="003524B8">
        <w:rPr>
          <w:rFonts w:hint="cs"/>
          <w:rtl/>
        </w:rPr>
        <w:t xml:space="preserve"> </w:t>
      </w:r>
      <w:r>
        <w:rPr>
          <w:rFonts w:hint="cs"/>
          <w:rtl/>
        </w:rPr>
        <w:t>(روایت از ترمذی و نسائی)</w:t>
      </w:r>
      <w:r w:rsidR="00852E63">
        <w:rPr>
          <w:rFonts w:hint="cs"/>
          <w:rtl/>
        </w:rPr>
        <w:t>.</w:t>
      </w:r>
    </w:p>
    <w:p w:rsidR="000D1907" w:rsidRPr="00DC6647" w:rsidRDefault="00377CF7" w:rsidP="0041367F">
      <w:pPr>
        <w:pStyle w:val="Heading1"/>
        <w:bidi/>
        <w:jc w:val="left"/>
        <w:rPr>
          <w:rFonts w:hint="cs"/>
          <w:rtl/>
          <w:lang w:bidi="fa-IR"/>
        </w:rPr>
      </w:pPr>
      <w:bookmarkStart w:id="3380" w:name="_Toc262412568"/>
      <w:bookmarkStart w:id="3381" w:name="_Toc340600136"/>
      <w:bookmarkStart w:id="3382" w:name="_Toc408539612"/>
      <w:r>
        <w:rPr>
          <w:rFonts w:hint="cs"/>
          <w:rtl/>
          <w:lang w:bidi="fa-IR"/>
        </w:rPr>
        <w:t>9-</w:t>
      </w:r>
      <w:r w:rsidR="000D1907">
        <w:rPr>
          <w:rFonts w:hint="cs"/>
          <w:rtl/>
          <w:lang w:bidi="fa-IR"/>
        </w:rPr>
        <w:t xml:space="preserve"> فضیلت سور</w:t>
      </w:r>
      <w:r w:rsidR="0041367F">
        <w:rPr>
          <w:rFonts w:hint="cs"/>
          <w:rtl/>
          <w:lang w:bidi="fa-IR"/>
        </w:rPr>
        <w:t>ۀ</w:t>
      </w:r>
      <w:r w:rsidR="000D1907">
        <w:rPr>
          <w:rFonts w:hint="cs"/>
          <w:rtl/>
          <w:lang w:bidi="fa-IR"/>
        </w:rPr>
        <w:t xml:space="preserve"> (قل هو الله احد):</w:t>
      </w:r>
      <w:bookmarkEnd w:id="3380"/>
      <w:bookmarkEnd w:id="3381"/>
      <w:bookmarkEnd w:id="3382"/>
    </w:p>
    <w:p w:rsidR="00B125AF" w:rsidRPr="00F108CA" w:rsidRDefault="00B125AF" w:rsidP="005E6881">
      <w:pPr>
        <w:pStyle w:val="a3"/>
        <w:numPr>
          <w:ilvl w:val="0"/>
          <w:numId w:val="178"/>
        </w:numPr>
        <w:ind w:left="641" w:hanging="357"/>
        <w:rPr>
          <w:rFonts w:ascii="KFGQPC Uthmanic Script HAFS" w:hAnsi="KFGQPC Uthmanic Script HAFS" w:cs="KFGQPC Uthmanic Script HAFS" w:hint="cs"/>
          <w:rtl/>
        </w:rPr>
      </w:pPr>
      <w:r>
        <w:rPr>
          <w:rFonts w:hint="cs"/>
          <w:rtl/>
        </w:rPr>
        <w:t>ابوایوب انصاری</w:t>
      </w:r>
      <w:r>
        <w:rPr>
          <w:rFonts w:cs="CTraditional Arabic" w:hint="cs"/>
          <w:sz w:val="26"/>
          <w:szCs w:val="26"/>
          <w:rtl/>
        </w:rPr>
        <w:t>س</w:t>
      </w:r>
      <w:r>
        <w:rPr>
          <w:rFonts w:hint="cs"/>
          <w:rtl/>
        </w:rPr>
        <w:t xml:space="preserve"> گوید که</w:t>
      </w:r>
      <w:r w:rsidR="00852E63">
        <w:rPr>
          <w:rFonts w:hint="cs"/>
          <w:rtl/>
        </w:rPr>
        <w:t>:</w:t>
      </w:r>
      <w:r>
        <w:rPr>
          <w:rFonts w:hint="cs"/>
          <w:rtl/>
        </w:rPr>
        <w:t xml:space="preserve"> رسول‌خدا</w:t>
      </w:r>
      <w:r>
        <w:rPr>
          <w:rFonts w:cs="CTraditional Arabic" w:hint="cs"/>
          <w:sz w:val="26"/>
          <w:szCs w:val="26"/>
          <w:rtl/>
        </w:rPr>
        <w:t>ص</w:t>
      </w:r>
      <w:r w:rsidR="0027356E">
        <w:rPr>
          <w:rFonts w:hint="cs"/>
          <w:rtl/>
        </w:rPr>
        <w:t xml:space="preserve"> فرمود: </w:t>
      </w:r>
      <w:r w:rsidR="0027356E">
        <w:rPr>
          <w:rFonts w:cs="Traditional Arabic" w:hint="cs"/>
          <w:rtl/>
        </w:rPr>
        <w:t>«</w:t>
      </w:r>
      <w:r>
        <w:rPr>
          <w:rFonts w:hint="cs"/>
          <w:rtl/>
        </w:rPr>
        <w:t>آیا هرکدام از شما نمی‌تواند در شب یک سوم قرآن را بخواند؟ هرکس سور</w:t>
      </w:r>
      <w:r w:rsidR="0041367F">
        <w:rPr>
          <w:rFonts w:hint="cs"/>
          <w:rtl/>
        </w:rPr>
        <w:t>ۀ</w:t>
      </w:r>
      <w:r w:rsidR="00CE7684">
        <w:rPr>
          <w:rFonts w:hint="cs"/>
          <w:rtl/>
        </w:rPr>
        <w:t xml:space="preserve"> </w:t>
      </w:r>
      <w:r w:rsidR="00CE7684">
        <w:rPr>
          <w:rFonts w:ascii="Traditional Arabic" w:hAnsi="Traditional Arabic" w:cs="Traditional Arabic"/>
          <w:rtl/>
        </w:rPr>
        <w:t>﴿</w:t>
      </w:r>
      <w:r w:rsidR="00F108CA">
        <w:rPr>
          <w:rFonts w:ascii="KFGQPC Uthmanic Script HAFS" w:hAnsi="KFGQPC Uthmanic Script HAFS" w:cs="KFGQPC Uthmanic Script HAFS" w:hint="eastAsia"/>
          <w:rtl/>
        </w:rPr>
        <w:t>قُلۡ</w:t>
      </w:r>
      <w:r w:rsidR="00F108CA">
        <w:rPr>
          <w:rFonts w:ascii="KFGQPC Uthmanic Script HAFS" w:hAnsi="KFGQPC Uthmanic Script HAFS" w:cs="KFGQPC Uthmanic Script HAFS"/>
          <w:rtl/>
        </w:rPr>
        <w:t xml:space="preserve"> هُوَ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للَّهُ</w:t>
      </w:r>
      <w:r w:rsidR="00F108CA">
        <w:rPr>
          <w:rFonts w:ascii="KFGQPC Uthmanic Script HAFS" w:hAnsi="KFGQPC Uthmanic Script HAFS" w:cs="KFGQPC Uthmanic Script HAFS"/>
          <w:rtl/>
        </w:rPr>
        <w:t xml:space="preserve"> أَحَدٌ ١</w:t>
      </w:r>
      <w:r w:rsidR="00CE7684">
        <w:rPr>
          <w:rFonts w:ascii="Traditional Arabic" w:hAnsi="Traditional Arabic" w:cs="Traditional Arabic"/>
          <w:rtl/>
        </w:rPr>
        <w:t>﴾</w:t>
      </w:r>
      <w:r>
        <w:rPr>
          <w:rFonts w:hint="cs"/>
          <w:rtl/>
        </w:rPr>
        <w:t xml:space="preserve"> را بخواند در واقع یک سوم قرآن را خوانده است</w:t>
      </w:r>
      <w:r w:rsidR="0027356E">
        <w:rPr>
          <w:rFonts w:cs="Traditional Arabic" w:hint="cs"/>
          <w:rtl/>
        </w:rPr>
        <w:t>»</w:t>
      </w:r>
      <w:r w:rsidR="0027356E">
        <w:rPr>
          <w:rFonts w:hint="cs"/>
          <w:rtl/>
        </w:rPr>
        <w:t>.</w:t>
      </w:r>
      <w:r w:rsidR="003524B8">
        <w:rPr>
          <w:rFonts w:hint="cs"/>
          <w:rtl/>
        </w:rPr>
        <w:t xml:space="preserve"> </w:t>
      </w:r>
      <w:r w:rsidR="006144EB">
        <w:rPr>
          <w:rFonts w:hint="cs"/>
          <w:rtl/>
        </w:rPr>
        <w:t>(روایت از نسائی و ترمذی)</w:t>
      </w:r>
      <w:r w:rsidR="0027356E">
        <w:rPr>
          <w:rFonts w:hint="cs"/>
          <w:rtl/>
        </w:rPr>
        <w:t>.</w:t>
      </w:r>
    </w:p>
    <w:p w:rsidR="006144EB" w:rsidRDefault="00BF1A88" w:rsidP="005E6881">
      <w:pPr>
        <w:pStyle w:val="a3"/>
        <w:numPr>
          <w:ilvl w:val="0"/>
          <w:numId w:val="178"/>
        </w:numPr>
        <w:ind w:left="641" w:hanging="357"/>
        <w:rPr>
          <w:rFonts w:hint="cs"/>
          <w:rtl/>
        </w:rPr>
      </w:pPr>
      <w:r>
        <w:rPr>
          <w:rFonts w:hint="cs"/>
          <w:rtl/>
        </w:rPr>
        <w:t>از ابوهریره</w:t>
      </w:r>
      <w:r>
        <w:rPr>
          <w:rFonts w:cs="CTraditional Arabic" w:hint="cs"/>
          <w:sz w:val="26"/>
          <w:szCs w:val="26"/>
          <w:rtl/>
        </w:rPr>
        <w:t>س</w:t>
      </w:r>
      <w:r>
        <w:rPr>
          <w:rFonts w:hint="cs"/>
          <w:rtl/>
        </w:rPr>
        <w:t xml:space="preserve"> روایت شده که با رسول‌خدا</w:t>
      </w:r>
      <w:r>
        <w:rPr>
          <w:rFonts w:cs="CTraditional Arabic" w:hint="cs"/>
          <w:sz w:val="26"/>
          <w:szCs w:val="26"/>
          <w:rtl/>
        </w:rPr>
        <w:t>ص</w:t>
      </w:r>
      <w:r>
        <w:rPr>
          <w:rFonts w:hint="cs"/>
          <w:rtl/>
        </w:rPr>
        <w:t xml:space="preserve"> می‌رفتم شنید</w:t>
      </w:r>
      <w:r w:rsidR="00277019">
        <w:rPr>
          <w:rFonts w:hint="cs"/>
          <w:rtl/>
        </w:rPr>
        <w:t xml:space="preserve"> </w:t>
      </w:r>
      <w:r>
        <w:rPr>
          <w:rFonts w:hint="cs"/>
          <w:rtl/>
        </w:rPr>
        <w:t>که مردی سوره</w:t>
      </w:r>
      <w:r w:rsidR="00CE7684">
        <w:rPr>
          <w:rFonts w:hint="cs"/>
          <w:rtl/>
        </w:rPr>
        <w:t xml:space="preserve"> </w:t>
      </w:r>
      <w:r w:rsidR="00F108CA">
        <w:rPr>
          <w:rFonts w:ascii="Traditional Arabic" w:hAnsi="Traditional Arabic" w:cs="Traditional Arabic"/>
          <w:rtl/>
        </w:rPr>
        <w:t>﴿</w:t>
      </w:r>
      <w:r w:rsidR="00F108CA">
        <w:rPr>
          <w:rFonts w:ascii="KFGQPC Uthmanic Script HAFS" w:hAnsi="KFGQPC Uthmanic Script HAFS" w:cs="KFGQPC Uthmanic Script HAFS" w:hint="eastAsia"/>
          <w:rtl/>
        </w:rPr>
        <w:t>قُلۡ</w:t>
      </w:r>
      <w:r w:rsidR="00F108CA">
        <w:rPr>
          <w:rFonts w:ascii="KFGQPC Uthmanic Script HAFS" w:hAnsi="KFGQPC Uthmanic Script HAFS" w:cs="KFGQPC Uthmanic Script HAFS"/>
          <w:rtl/>
        </w:rPr>
        <w:t xml:space="preserve"> هُوَ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للَّهُ</w:t>
      </w:r>
      <w:r w:rsidR="00F108CA">
        <w:rPr>
          <w:rFonts w:ascii="KFGQPC Uthmanic Script HAFS" w:hAnsi="KFGQPC Uthmanic Script HAFS" w:cs="KFGQPC Uthmanic Script HAFS"/>
          <w:rtl/>
        </w:rPr>
        <w:t xml:space="preserve"> أَحَدٌ ١</w:t>
      </w:r>
      <w:r w:rsidR="00F108CA">
        <w:rPr>
          <w:rFonts w:ascii="Traditional Arabic" w:hAnsi="Traditional Arabic" w:cs="Traditional Arabic"/>
          <w:rtl/>
        </w:rPr>
        <w:t>﴾</w:t>
      </w:r>
      <w:r w:rsidR="00F108CA">
        <w:rPr>
          <w:rFonts w:ascii="Traditional Arabic" w:hAnsi="Traditional Arabic" w:cs="Traditional Arabic" w:hint="cs"/>
          <w:rtl/>
        </w:rPr>
        <w:t xml:space="preserve"> </w:t>
      </w:r>
      <w:r>
        <w:rPr>
          <w:rFonts w:hint="cs"/>
          <w:rtl/>
        </w:rPr>
        <w:t>را می‌خواند. رسول‌</w:t>
      </w:r>
      <w:r>
        <w:rPr>
          <w:rFonts w:hint="eastAsia"/>
          <w:rtl/>
        </w:rPr>
        <w:t>‌خدا</w:t>
      </w:r>
      <w:r>
        <w:rPr>
          <w:rFonts w:cs="CTraditional Arabic" w:hint="cs"/>
          <w:sz w:val="26"/>
          <w:szCs w:val="26"/>
          <w:rtl/>
        </w:rPr>
        <w:t>ص</w:t>
      </w:r>
      <w:r>
        <w:rPr>
          <w:rFonts w:hint="cs"/>
          <w:rtl/>
        </w:rPr>
        <w:t xml:space="preserve"> فرمود: واجب شد عر</w:t>
      </w:r>
      <w:r w:rsidR="0027356E">
        <w:rPr>
          <w:rFonts w:hint="cs"/>
          <w:rtl/>
        </w:rPr>
        <w:t>ض کردم: چه واجب شد؟ فرمود: بهشت.</w:t>
      </w:r>
      <w:r w:rsidR="00277019">
        <w:rPr>
          <w:rFonts w:hint="cs"/>
          <w:rtl/>
        </w:rPr>
        <w:t xml:space="preserve"> </w:t>
      </w:r>
      <w:r>
        <w:rPr>
          <w:rFonts w:hint="cs"/>
          <w:rtl/>
        </w:rPr>
        <w:t>(روایت از نسائی و ترمذی)</w:t>
      </w:r>
      <w:r w:rsidR="0027356E">
        <w:rPr>
          <w:rFonts w:hint="cs"/>
          <w:rtl/>
        </w:rPr>
        <w:t>.</w:t>
      </w:r>
    </w:p>
    <w:p w:rsidR="00BF1A88" w:rsidRDefault="001B2AC4" w:rsidP="005E6881">
      <w:pPr>
        <w:pStyle w:val="a3"/>
        <w:numPr>
          <w:ilvl w:val="0"/>
          <w:numId w:val="178"/>
        </w:numPr>
        <w:ind w:left="641" w:hanging="357"/>
        <w:rPr>
          <w:rFonts w:hint="cs"/>
          <w:rtl/>
        </w:rPr>
      </w:pPr>
      <w:r>
        <w:rPr>
          <w:rFonts w:hint="cs"/>
          <w:rtl/>
        </w:rPr>
        <w:t>همچنین ابوهریره</w:t>
      </w:r>
      <w:r>
        <w:rPr>
          <w:rFonts w:cs="CTraditional Arabic" w:hint="cs"/>
          <w:sz w:val="26"/>
          <w:szCs w:val="26"/>
          <w:rtl/>
        </w:rPr>
        <w:t>س</w:t>
      </w:r>
      <w:r w:rsidR="0027356E">
        <w:rPr>
          <w:rFonts w:hint="cs"/>
          <w:rtl/>
        </w:rPr>
        <w:t xml:space="preserve"> گوید: </w:t>
      </w:r>
      <w:r w:rsidR="0027356E">
        <w:rPr>
          <w:rFonts w:cs="Traditional Arabic" w:hint="cs"/>
          <w:rtl/>
        </w:rPr>
        <w:t>«</w:t>
      </w:r>
      <w:r>
        <w:rPr>
          <w:rFonts w:hint="cs"/>
          <w:rtl/>
        </w:rPr>
        <w:t>رسول‌خدا</w:t>
      </w:r>
      <w:r>
        <w:rPr>
          <w:rFonts w:cs="CTraditional Arabic" w:hint="cs"/>
          <w:sz w:val="26"/>
          <w:szCs w:val="26"/>
          <w:rtl/>
        </w:rPr>
        <w:t>ص</w:t>
      </w:r>
      <w:r>
        <w:rPr>
          <w:rFonts w:hint="cs"/>
          <w:rtl/>
        </w:rPr>
        <w:t xml:space="preserve"> فرمود:</w:t>
      </w:r>
      <w:r w:rsidR="00CE7684">
        <w:rPr>
          <w:rFonts w:hint="cs"/>
          <w:rtl/>
        </w:rPr>
        <w:t xml:space="preserve"> </w:t>
      </w:r>
      <w:r w:rsidR="00F108CA">
        <w:rPr>
          <w:rFonts w:ascii="Traditional Arabic" w:hAnsi="Traditional Arabic" w:cs="Traditional Arabic"/>
          <w:rtl/>
        </w:rPr>
        <w:t>﴿</w:t>
      </w:r>
      <w:r w:rsidR="00F108CA">
        <w:rPr>
          <w:rFonts w:ascii="KFGQPC Uthmanic Script HAFS" w:hAnsi="KFGQPC Uthmanic Script HAFS" w:cs="KFGQPC Uthmanic Script HAFS" w:hint="eastAsia"/>
          <w:rtl/>
        </w:rPr>
        <w:t>قُلۡ</w:t>
      </w:r>
      <w:r w:rsidR="00F108CA">
        <w:rPr>
          <w:rFonts w:ascii="KFGQPC Uthmanic Script HAFS" w:hAnsi="KFGQPC Uthmanic Script HAFS" w:cs="KFGQPC Uthmanic Script HAFS"/>
          <w:rtl/>
        </w:rPr>
        <w:t xml:space="preserve"> هُوَ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w:t>
      </w:r>
      <w:r w:rsidR="00F108CA">
        <w:rPr>
          <w:rFonts w:ascii="Traditional Arabic" w:hAnsi="Traditional Arabic" w:cs="Traditional Arabic"/>
          <w:rtl/>
        </w:rPr>
        <w:t>﴾</w:t>
      </w:r>
      <w:r>
        <w:rPr>
          <w:rFonts w:hint="cs"/>
          <w:rtl/>
        </w:rPr>
        <w:t xml:space="preserve"> معادل یک سوم قرآن است</w:t>
      </w:r>
      <w:r w:rsidR="0027356E">
        <w:rPr>
          <w:rFonts w:cs="Traditional Arabic" w:hint="cs"/>
          <w:rtl/>
        </w:rPr>
        <w:t>»</w:t>
      </w:r>
      <w:r w:rsidR="0027356E">
        <w:rPr>
          <w:rFonts w:hint="cs"/>
          <w:rtl/>
        </w:rPr>
        <w:t>.</w:t>
      </w:r>
      <w:r w:rsidR="00277019">
        <w:rPr>
          <w:rFonts w:hint="cs"/>
          <w:rtl/>
        </w:rPr>
        <w:t xml:space="preserve"> </w:t>
      </w:r>
      <w:r>
        <w:rPr>
          <w:rFonts w:hint="cs"/>
          <w:rtl/>
        </w:rPr>
        <w:t>(روایت از ابن ماجه و ترمذی)</w:t>
      </w:r>
      <w:r w:rsidR="0027356E">
        <w:rPr>
          <w:rFonts w:hint="cs"/>
          <w:rtl/>
        </w:rPr>
        <w:t>.</w:t>
      </w:r>
    </w:p>
    <w:p w:rsidR="001B2AC4" w:rsidRDefault="00992D09" w:rsidP="005E6881">
      <w:pPr>
        <w:pStyle w:val="a3"/>
        <w:numPr>
          <w:ilvl w:val="0"/>
          <w:numId w:val="178"/>
        </w:numPr>
        <w:ind w:left="641" w:hanging="357"/>
        <w:rPr>
          <w:rFonts w:hint="cs"/>
          <w:rtl/>
        </w:rPr>
      </w:pPr>
      <w:r>
        <w:rPr>
          <w:rFonts w:hint="cs"/>
          <w:rtl/>
        </w:rPr>
        <w:t>باز از ابوهریره</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sidR="0027356E">
        <w:rPr>
          <w:rFonts w:hint="cs"/>
          <w:rtl/>
        </w:rPr>
        <w:t xml:space="preserve"> فرموده: </w:t>
      </w:r>
      <w:r w:rsidR="0027356E">
        <w:rPr>
          <w:rFonts w:cs="Traditional Arabic" w:hint="cs"/>
          <w:rtl/>
        </w:rPr>
        <w:t>«</w:t>
      </w:r>
      <w:r>
        <w:rPr>
          <w:rFonts w:hint="cs"/>
          <w:rtl/>
        </w:rPr>
        <w:t>جمع شوید، چون می‌خواهیم یک سوم قرآن را بر شما بخوانم، گوید: جمعی حاضر شدند و آنگاه حضرت</w:t>
      </w:r>
      <w:r>
        <w:rPr>
          <w:rFonts w:cs="CTraditional Arabic" w:hint="cs"/>
          <w:sz w:val="26"/>
          <w:szCs w:val="26"/>
          <w:rtl/>
        </w:rPr>
        <w:t>ص</w:t>
      </w:r>
      <w:r>
        <w:rPr>
          <w:rFonts w:hint="cs"/>
          <w:rtl/>
        </w:rPr>
        <w:t xml:space="preserve"> خارج شد و سورة </w:t>
      </w:r>
      <w:r w:rsidR="00F108CA">
        <w:rPr>
          <w:rFonts w:ascii="Traditional Arabic" w:hAnsi="Traditional Arabic" w:cs="Traditional Arabic"/>
          <w:rtl/>
        </w:rPr>
        <w:t>﴿</w:t>
      </w:r>
      <w:r w:rsidR="00F108CA">
        <w:rPr>
          <w:rFonts w:ascii="KFGQPC Uthmanic Script HAFS" w:hAnsi="KFGQPC Uthmanic Script HAFS" w:cs="KFGQPC Uthmanic Script HAFS" w:hint="eastAsia"/>
          <w:rtl/>
        </w:rPr>
        <w:t>قُلۡ</w:t>
      </w:r>
      <w:r w:rsidR="00F108CA">
        <w:rPr>
          <w:rFonts w:ascii="KFGQPC Uthmanic Script HAFS" w:hAnsi="KFGQPC Uthmanic Script HAFS" w:cs="KFGQPC Uthmanic Script HAFS"/>
          <w:rtl/>
        </w:rPr>
        <w:t xml:space="preserve"> هُوَ </w:t>
      </w:r>
      <w:r w:rsidR="00F108CA">
        <w:rPr>
          <w:rFonts w:ascii="KFGQPC Uthmanic Script HAFS" w:hAnsi="KFGQPC Uthmanic Script HAFS" w:cs="KFGQPC Uthmanic Script HAFS" w:hint="cs"/>
          <w:rtl/>
        </w:rPr>
        <w:t>ٱ</w:t>
      </w:r>
      <w:r w:rsidR="00F108CA">
        <w:rPr>
          <w:rFonts w:ascii="KFGQPC Uthmanic Script HAFS" w:hAnsi="KFGQPC Uthmanic Script HAFS" w:cs="KFGQPC Uthmanic Script HAFS" w:hint="eastAsia"/>
          <w:rtl/>
        </w:rPr>
        <w:t>للَّهُ</w:t>
      </w:r>
      <w:r w:rsidR="00F108CA">
        <w:rPr>
          <w:rFonts w:ascii="KFGQPC Uthmanic Script HAFS" w:hAnsi="KFGQPC Uthmanic Script HAFS" w:cs="KFGQPC Uthmanic Script HAFS"/>
          <w:rtl/>
        </w:rPr>
        <w:t xml:space="preserve"> أَحَدٌ ١</w:t>
      </w:r>
      <w:r w:rsidR="00F108CA">
        <w:rPr>
          <w:rFonts w:ascii="Traditional Arabic" w:hAnsi="Traditional Arabic" w:cs="Traditional Arabic"/>
          <w:rtl/>
        </w:rPr>
        <w:t>﴾</w:t>
      </w:r>
      <w:r>
        <w:rPr>
          <w:rFonts w:hint="cs"/>
          <w:rtl/>
        </w:rPr>
        <w:t xml:space="preserve"> را بر آنان بخواند، سپس داخل شد. بدین خاطر به یکدیگر گفتیم. رسول‌خدا</w:t>
      </w:r>
      <w:r>
        <w:rPr>
          <w:rFonts w:cs="CTraditional Arabic" w:hint="cs"/>
          <w:sz w:val="26"/>
          <w:szCs w:val="26"/>
          <w:rtl/>
        </w:rPr>
        <w:t>ص</w:t>
      </w:r>
      <w:r>
        <w:rPr>
          <w:rFonts w:hint="cs"/>
          <w:rtl/>
        </w:rPr>
        <w:t xml:space="preserve"> فرمود: من یک سوم قرآن را بر شما می‌خوانم به نظر من خبر خوشی از آسمان نازل شده است، دوباره حضرت</w:t>
      </w:r>
      <w:r>
        <w:rPr>
          <w:rFonts w:cs="CTraditional Arabic" w:hint="cs"/>
          <w:sz w:val="26"/>
          <w:szCs w:val="26"/>
          <w:rtl/>
        </w:rPr>
        <w:t>ص</w:t>
      </w:r>
      <w:r>
        <w:rPr>
          <w:rFonts w:hint="cs"/>
          <w:rtl/>
        </w:rPr>
        <w:t xml:space="preserve"> خارج شد و فرمود: من به شما گفتم: یک سوم قرآن را بر شما خواهم خواند، بدانید که بی‌گمان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هُوَ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 ١</w:t>
      </w:r>
      <w:r w:rsidR="0069466F">
        <w:rPr>
          <w:rFonts w:ascii="Traditional Arabic" w:hAnsi="Traditional Arabic" w:cs="Traditional Arabic"/>
          <w:rtl/>
        </w:rPr>
        <w:t>﴾</w:t>
      </w:r>
      <w:r>
        <w:rPr>
          <w:rFonts w:hint="cs"/>
          <w:rtl/>
        </w:rPr>
        <w:t xml:space="preserve"> معادل یک سوم قرآن است</w:t>
      </w:r>
      <w:r w:rsidR="0027356E">
        <w:rPr>
          <w:rFonts w:cs="Traditional Arabic" w:hint="cs"/>
          <w:rtl/>
        </w:rPr>
        <w:t>»</w:t>
      </w:r>
      <w:r w:rsidR="0027356E">
        <w:rPr>
          <w:rFonts w:hint="cs"/>
          <w:rtl/>
        </w:rPr>
        <w:t>.</w:t>
      </w:r>
      <w:r w:rsidR="003524B8">
        <w:rPr>
          <w:rFonts w:hint="cs"/>
          <w:rtl/>
        </w:rPr>
        <w:t xml:space="preserve"> (روایت از مسلم و ترمذی)</w:t>
      </w:r>
    </w:p>
    <w:p w:rsidR="00992D09" w:rsidRPr="008440B3" w:rsidRDefault="00F831F6" w:rsidP="005E6881">
      <w:pPr>
        <w:pStyle w:val="a3"/>
        <w:numPr>
          <w:ilvl w:val="0"/>
          <w:numId w:val="178"/>
        </w:numPr>
        <w:ind w:left="641" w:hanging="357"/>
        <w:rPr>
          <w:rFonts w:hint="cs"/>
          <w:rtl/>
        </w:rPr>
      </w:pPr>
      <w:r>
        <w:rPr>
          <w:rFonts w:hint="cs"/>
          <w:rtl/>
        </w:rPr>
        <w:t>انس بن مالک</w:t>
      </w:r>
      <w:r>
        <w:rPr>
          <w:rFonts w:cs="CTraditional Arabic" w:hint="cs"/>
          <w:sz w:val="26"/>
          <w:szCs w:val="26"/>
          <w:rtl/>
        </w:rPr>
        <w:t>س</w:t>
      </w:r>
      <w:r w:rsidR="0027356E">
        <w:rPr>
          <w:rFonts w:hint="cs"/>
          <w:rtl/>
        </w:rPr>
        <w:t xml:space="preserve"> گوید: </w:t>
      </w:r>
      <w:r w:rsidR="0027356E">
        <w:rPr>
          <w:rFonts w:cs="Traditional Arabic" w:hint="cs"/>
          <w:rtl/>
        </w:rPr>
        <w:t>«</w:t>
      </w:r>
      <w:r>
        <w:rPr>
          <w:rFonts w:hint="cs"/>
          <w:rtl/>
        </w:rPr>
        <w:t xml:space="preserve">مردی از انصار در مسجد قباء امامت می‌کرد و هرگاه می‌خواست بعد از فاتحه سوره‌ای بخواند.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هُوَ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 ١</w:t>
      </w:r>
      <w:r w:rsidR="0069466F">
        <w:rPr>
          <w:rFonts w:ascii="Traditional Arabic" w:hAnsi="Traditional Arabic" w:cs="Traditional Arabic"/>
          <w:rtl/>
        </w:rPr>
        <w:t>﴾</w:t>
      </w:r>
      <w:r>
        <w:rPr>
          <w:rFonts w:hint="cs"/>
          <w:rtl/>
        </w:rPr>
        <w:t xml:space="preserve"> را می‌خواند و همراه آن سوره‌ای دیگر را نیز می‌خواند، و در هر رکعتی چنین می‌کرد. رفیقانش در این مورد با او صحبت کردند و گفتند: شما هر بار این سوره را می‌خوانی ولی گمان می‌کنی کفایت نمی‌کند و سوره‌</w:t>
      </w:r>
      <w:r w:rsidR="00753289">
        <w:rPr>
          <w:rFonts w:hint="cs"/>
          <w:rtl/>
        </w:rPr>
        <w:t>ای دیگر بخوان، گفت</w:t>
      </w:r>
      <w:r w:rsidR="0027356E">
        <w:rPr>
          <w:rFonts w:hint="cs"/>
          <w:rtl/>
        </w:rPr>
        <w:t>:</w:t>
      </w:r>
      <w:r w:rsidR="00753289">
        <w:rPr>
          <w:rFonts w:hint="cs"/>
          <w:rtl/>
        </w:rPr>
        <w:t xml:space="preserve"> من هر</w:t>
      </w:r>
      <w:r w:rsidR="00D35421">
        <w:rPr>
          <w:rFonts w:hint="cs"/>
          <w:rtl/>
        </w:rPr>
        <w:t>گز این سوره را ترک نمی‌کنم، اگر دوست دارید این‌گونه برای شما امامت می‌کنم و اگر نمی‌خواهید من امامت برای شما را ترک می‌نمایم، ولی مردم او را از خود بزرگتر</w:t>
      </w:r>
      <w:r w:rsidR="00853096">
        <w:rPr>
          <w:rFonts w:hint="cs"/>
          <w:rtl/>
        </w:rPr>
        <w:t xml:space="preserve"> می‌</w:t>
      </w:r>
      <w:r w:rsidR="00D35421">
        <w:rPr>
          <w:rFonts w:hint="cs"/>
          <w:rtl/>
        </w:rPr>
        <w:t>شمردند و دوست نداشتند کسی دیگر برای آنان امامت نماید. وقتی که رسول‌خدا</w:t>
      </w:r>
      <w:r w:rsidR="00D35421">
        <w:rPr>
          <w:rFonts w:cs="CTraditional Arabic" w:hint="cs"/>
          <w:sz w:val="26"/>
          <w:szCs w:val="26"/>
          <w:rtl/>
        </w:rPr>
        <w:t>ص</w:t>
      </w:r>
      <w:r w:rsidR="00D35421">
        <w:rPr>
          <w:rFonts w:hint="cs"/>
          <w:rtl/>
        </w:rPr>
        <w:t xml:space="preserve"> به آنجا تشریف برد، موضوع را به عرض او رساندند، فرمود: فلانی چه مانعی دارید خواسته ایشان را اجابت کنید و چه چیزی شما را بر این واداشته در هر رکعتی این سوره را بخوانید؟ عرض کرد: یا رسول‌الله، من آن را دوست دارم، آنگاه حضرت</w:t>
      </w:r>
      <w:r w:rsidR="00D35421">
        <w:rPr>
          <w:rFonts w:cs="CTraditional Arabic" w:hint="cs"/>
          <w:sz w:val="26"/>
          <w:szCs w:val="26"/>
          <w:rtl/>
        </w:rPr>
        <w:t>ص</w:t>
      </w:r>
      <w:r w:rsidR="00D35421">
        <w:rPr>
          <w:rFonts w:hint="cs"/>
          <w:rtl/>
        </w:rPr>
        <w:t xml:space="preserve"> فرمود: حب آن سوره شما را داخل بهشت می‌کند</w:t>
      </w:r>
      <w:r w:rsidR="0027356E">
        <w:rPr>
          <w:rFonts w:cs="Traditional Arabic" w:hint="cs"/>
          <w:rtl/>
        </w:rPr>
        <w:t>»</w:t>
      </w:r>
      <w:r w:rsidR="0027356E">
        <w:rPr>
          <w:rFonts w:hint="cs"/>
          <w:rtl/>
        </w:rPr>
        <w:t>.</w:t>
      </w:r>
      <w:r w:rsidR="00277019">
        <w:rPr>
          <w:rFonts w:hint="cs"/>
          <w:rtl/>
        </w:rPr>
        <w:t xml:space="preserve"> </w:t>
      </w:r>
      <w:r w:rsidR="00D35421" w:rsidRPr="008440B3">
        <w:rPr>
          <w:rFonts w:hint="cs"/>
          <w:rtl/>
        </w:rPr>
        <w:t>(روایت از بخاری و ترمذی)</w:t>
      </w:r>
      <w:r w:rsidR="008440B3">
        <w:rPr>
          <w:rFonts w:hint="cs"/>
          <w:rtl/>
        </w:rPr>
        <w:t>.</w:t>
      </w:r>
    </w:p>
    <w:p w:rsidR="00E04245" w:rsidRDefault="00E04245" w:rsidP="005E6881">
      <w:pPr>
        <w:pStyle w:val="a3"/>
        <w:numPr>
          <w:ilvl w:val="0"/>
          <w:numId w:val="178"/>
        </w:numPr>
        <w:ind w:left="641" w:hanging="357"/>
        <w:rPr>
          <w:rFonts w:hint="cs"/>
          <w:rtl/>
        </w:rPr>
      </w:pPr>
      <w:r>
        <w:rPr>
          <w:rFonts w:hint="cs"/>
          <w:rtl/>
        </w:rPr>
        <w:t>ابوسعید خدری</w:t>
      </w:r>
      <w:r>
        <w:rPr>
          <w:rFonts w:cs="CTraditional Arabic" w:hint="cs"/>
          <w:sz w:val="26"/>
          <w:szCs w:val="26"/>
          <w:rtl/>
        </w:rPr>
        <w:t>س</w:t>
      </w:r>
      <w:r>
        <w:rPr>
          <w:rFonts w:hint="cs"/>
          <w:rtl/>
        </w:rPr>
        <w:t xml:space="preserve"> آورده است: مردی از مردی دیگر شنید که چند بار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هُوَ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 ١</w:t>
      </w:r>
      <w:r w:rsidR="0069466F">
        <w:rPr>
          <w:rFonts w:ascii="Traditional Arabic" w:hAnsi="Traditional Arabic" w:cs="Traditional Arabic"/>
          <w:rtl/>
        </w:rPr>
        <w:t>﴾</w:t>
      </w:r>
      <w:r>
        <w:rPr>
          <w:rFonts w:hint="cs"/>
          <w:rtl/>
        </w:rPr>
        <w:t xml:space="preserve"> را می‌خواند، چون روز شد به محضر رسول‌خدا</w:t>
      </w:r>
      <w:r>
        <w:rPr>
          <w:rFonts w:cs="CTraditional Arabic" w:hint="cs"/>
          <w:sz w:val="26"/>
          <w:szCs w:val="26"/>
          <w:rtl/>
        </w:rPr>
        <w:t>ص</w:t>
      </w:r>
      <w:r>
        <w:rPr>
          <w:rFonts w:hint="cs"/>
          <w:rtl/>
        </w:rPr>
        <w:t xml:space="preserve"> آمد و موضوع را عرض کرد گویی که آن را کم می‌شمرد، رسول‌خدا</w:t>
      </w:r>
      <w:r>
        <w:rPr>
          <w:rFonts w:cs="CTraditional Arabic" w:hint="cs"/>
          <w:sz w:val="26"/>
          <w:szCs w:val="26"/>
          <w:rtl/>
        </w:rPr>
        <w:t>ص</w:t>
      </w:r>
      <w:r w:rsidR="008440B3">
        <w:rPr>
          <w:rFonts w:hint="cs"/>
          <w:rtl/>
        </w:rPr>
        <w:t xml:space="preserve"> فرمود: </w:t>
      </w:r>
      <w:r w:rsidR="008440B3">
        <w:rPr>
          <w:rFonts w:cs="Traditional Arabic" w:hint="cs"/>
          <w:rtl/>
        </w:rPr>
        <w:t>«</w:t>
      </w:r>
      <w:r>
        <w:rPr>
          <w:rFonts w:hint="cs"/>
          <w:rtl/>
        </w:rPr>
        <w:t xml:space="preserve">سوگند به خدایی که جان من در دست اوست سورة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هُوَ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 ١</w:t>
      </w:r>
      <w:r w:rsidR="0069466F">
        <w:rPr>
          <w:rFonts w:ascii="Traditional Arabic" w:hAnsi="Traditional Arabic" w:cs="Traditional Arabic"/>
          <w:rtl/>
        </w:rPr>
        <w:t>﴾</w:t>
      </w:r>
      <w:r>
        <w:rPr>
          <w:rFonts w:hint="cs"/>
          <w:rtl/>
        </w:rPr>
        <w:t xml:space="preserve"> معادل یک سوم قرآن است</w:t>
      </w:r>
      <w:r w:rsidR="008440B3">
        <w:rPr>
          <w:rFonts w:cs="Traditional Arabic" w:hint="cs"/>
          <w:rtl/>
        </w:rPr>
        <w:t>»</w:t>
      </w:r>
      <w:r w:rsidR="008440B3">
        <w:rPr>
          <w:rFonts w:hint="cs"/>
          <w:rtl/>
        </w:rPr>
        <w:t>.</w:t>
      </w:r>
      <w:r w:rsidR="00277019">
        <w:rPr>
          <w:rFonts w:hint="cs"/>
          <w:rtl/>
        </w:rPr>
        <w:t xml:space="preserve"> </w:t>
      </w:r>
      <w:r>
        <w:rPr>
          <w:rFonts w:hint="cs"/>
          <w:rtl/>
        </w:rPr>
        <w:t>(روایت از بخاری)</w:t>
      </w:r>
      <w:r w:rsidR="008440B3">
        <w:rPr>
          <w:rFonts w:hint="cs"/>
          <w:rtl/>
        </w:rPr>
        <w:t>.</w:t>
      </w:r>
    </w:p>
    <w:p w:rsidR="00E04245" w:rsidRDefault="0003481D" w:rsidP="005E6881">
      <w:pPr>
        <w:pStyle w:val="a3"/>
        <w:numPr>
          <w:ilvl w:val="0"/>
          <w:numId w:val="178"/>
        </w:numPr>
        <w:ind w:left="641" w:hanging="357"/>
        <w:rPr>
          <w:rFonts w:hint="cs"/>
          <w:rtl/>
        </w:rPr>
      </w:pPr>
      <w:r>
        <w:rPr>
          <w:rFonts w:hint="cs"/>
          <w:rtl/>
        </w:rPr>
        <w:t>باز ابوسعید خدری</w:t>
      </w:r>
      <w:r>
        <w:rPr>
          <w:rFonts w:cs="CTraditional Arabic" w:hint="cs"/>
          <w:sz w:val="26"/>
          <w:szCs w:val="26"/>
          <w:rtl/>
        </w:rPr>
        <w:t>س</w:t>
      </w:r>
      <w:r>
        <w:rPr>
          <w:rFonts w:hint="cs"/>
          <w:rtl/>
        </w:rPr>
        <w:t xml:space="preserve"> </w:t>
      </w:r>
      <w:r w:rsidR="00C91526">
        <w:rPr>
          <w:rFonts w:hint="cs"/>
          <w:rtl/>
        </w:rPr>
        <w:t>گوید که</w:t>
      </w:r>
      <w:r w:rsidR="008440B3">
        <w:rPr>
          <w:rFonts w:hint="cs"/>
          <w:rtl/>
        </w:rPr>
        <w:t>:</w:t>
      </w:r>
      <w:r w:rsidR="00C91526">
        <w:rPr>
          <w:rFonts w:hint="cs"/>
          <w:rtl/>
        </w:rPr>
        <w:t xml:space="preserve"> رسول‌خدا</w:t>
      </w:r>
      <w:r w:rsidR="00C91526">
        <w:rPr>
          <w:rFonts w:cs="CTraditional Arabic" w:hint="cs"/>
          <w:sz w:val="26"/>
          <w:szCs w:val="26"/>
          <w:rtl/>
        </w:rPr>
        <w:t>ص</w:t>
      </w:r>
      <w:r w:rsidR="008440B3">
        <w:rPr>
          <w:rFonts w:hint="cs"/>
          <w:rtl/>
        </w:rPr>
        <w:t xml:space="preserve"> به یارانش فرمود: </w:t>
      </w:r>
      <w:r w:rsidR="008440B3">
        <w:rPr>
          <w:rFonts w:cs="Traditional Arabic" w:hint="cs"/>
          <w:rtl/>
        </w:rPr>
        <w:t>«</w:t>
      </w:r>
      <w:r w:rsidR="00C91526">
        <w:rPr>
          <w:rFonts w:hint="cs"/>
          <w:rtl/>
        </w:rPr>
        <w:t xml:space="preserve">آیا هر کدام از شما نمی‌تواند در یک شب یک سوم قرآن </w:t>
      </w:r>
      <w:r w:rsidR="00FF650E">
        <w:rPr>
          <w:rFonts w:hint="cs"/>
          <w:rtl/>
        </w:rPr>
        <w:t xml:space="preserve">بخواند؟، آنان این کار را مشقت می‌دانستند و گفتند: چه کسی از ما قدرت آن را دارد یا رسول‌الله؟ فرمود: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هُوَ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 ١</w:t>
      </w:r>
      <w:r w:rsidR="0069466F">
        <w:rPr>
          <w:rFonts w:ascii="Traditional Arabic" w:hAnsi="Traditional Arabic" w:cs="Traditional Arabic"/>
          <w:rtl/>
        </w:rPr>
        <w:t>﴾</w:t>
      </w:r>
      <w:r w:rsidR="00FF650E">
        <w:rPr>
          <w:rFonts w:hint="cs"/>
          <w:rtl/>
        </w:rPr>
        <w:t xml:space="preserve"> یک سوم قرآن است</w:t>
      </w:r>
      <w:r w:rsidR="008440B3">
        <w:rPr>
          <w:rFonts w:cs="Traditional Arabic" w:hint="cs"/>
          <w:rtl/>
        </w:rPr>
        <w:t>»</w:t>
      </w:r>
      <w:r w:rsidR="008440B3">
        <w:rPr>
          <w:rFonts w:hint="cs"/>
          <w:rtl/>
        </w:rPr>
        <w:t>.</w:t>
      </w:r>
      <w:r w:rsidR="00277019">
        <w:rPr>
          <w:rFonts w:hint="cs"/>
          <w:rtl/>
        </w:rPr>
        <w:t xml:space="preserve"> </w:t>
      </w:r>
      <w:r w:rsidR="00FF650E">
        <w:rPr>
          <w:rFonts w:hint="cs"/>
          <w:rtl/>
        </w:rPr>
        <w:t>(روایت از بخاری)</w:t>
      </w:r>
      <w:r w:rsidR="008440B3">
        <w:rPr>
          <w:rFonts w:hint="cs"/>
          <w:rtl/>
        </w:rPr>
        <w:t>.</w:t>
      </w:r>
    </w:p>
    <w:p w:rsidR="00FF650E" w:rsidRDefault="001B4294" w:rsidP="0041367F">
      <w:pPr>
        <w:pStyle w:val="a3"/>
        <w:rPr>
          <w:rFonts w:hint="cs"/>
          <w:rtl/>
        </w:rPr>
      </w:pPr>
      <w:r>
        <w:rPr>
          <w:rFonts w:hint="cs"/>
          <w:rtl/>
        </w:rPr>
        <w:t>ابن حجر در تفسیر حدیث مذکور گوید: بعضی از علماء آن را بر ظاهر معنی حمل کرده‌اند و گویند: با توجه به معانی قرآن، یک سوم آن است، زیرا قرآن عبارت از احکام</w:t>
      </w:r>
      <w:r w:rsidR="008440B3">
        <w:rPr>
          <w:rFonts w:hint="cs"/>
          <w:rtl/>
        </w:rPr>
        <w:t>،</w:t>
      </w:r>
      <w:r>
        <w:rPr>
          <w:rFonts w:hint="cs"/>
          <w:rtl/>
        </w:rPr>
        <w:t xml:space="preserve"> اخبار و توحید است و این سوره شامل قسم سوم آن بوده لذا یک سوم قرآن به حساب می‌آید.</w:t>
      </w:r>
    </w:p>
    <w:p w:rsidR="001B4294" w:rsidRPr="0041367F" w:rsidRDefault="001B4294" w:rsidP="0041367F">
      <w:pPr>
        <w:pStyle w:val="a3"/>
        <w:rPr>
          <w:rFonts w:hint="cs"/>
          <w:rtl/>
        </w:rPr>
      </w:pPr>
      <w:r w:rsidRPr="0041367F">
        <w:rPr>
          <w:rFonts w:hint="cs"/>
          <w:rtl/>
        </w:rPr>
        <w:t>قرطبی گوید: این سوره بر دو اسم از اسماء الله که متضمن انواع کمال هستند شامل می‌گردد و این دو اسم در دیگر سوره‌های قر</w:t>
      </w:r>
      <w:r w:rsidR="008440B3" w:rsidRPr="0041367F">
        <w:rPr>
          <w:rFonts w:hint="cs"/>
          <w:rtl/>
        </w:rPr>
        <w:t>آن نیامده‌اند که عبارتند از (اح</w:t>
      </w:r>
      <w:r w:rsidRPr="0041367F">
        <w:rPr>
          <w:rFonts w:hint="cs"/>
          <w:rtl/>
        </w:rPr>
        <w:t>د، صمد)؛ زیرا این دو اسم دلالت بر احدیت ذات مقدس و موصوف به تمامی</w:t>
      </w:r>
      <w:r w:rsidR="008440B3" w:rsidRPr="0041367F">
        <w:rPr>
          <w:rFonts w:hint="cs"/>
          <w:rtl/>
        </w:rPr>
        <w:t xml:space="preserve"> اوصاف کمال دارد؛ بدین‌گونه که «احد»</w:t>
      </w:r>
      <w:r w:rsidRPr="0041367F">
        <w:rPr>
          <w:rFonts w:hint="cs"/>
          <w:rtl/>
        </w:rPr>
        <w:t xml:space="preserve"> مشعر به وجود خاص خداوند بود</w:t>
      </w:r>
      <w:r w:rsidR="008440B3" w:rsidRPr="0041367F">
        <w:rPr>
          <w:rFonts w:hint="cs"/>
          <w:rtl/>
        </w:rPr>
        <w:t>ه و غیر او در آن شرکت ندارد. و «صمد»</w:t>
      </w:r>
      <w:r w:rsidRPr="0041367F">
        <w:rPr>
          <w:rFonts w:hint="cs"/>
          <w:rtl/>
        </w:rPr>
        <w:t xml:space="preserve"> نیز مشعر به جمیع اوصاف کمال است، زیرا به معنی منتهای سیادت حق تعالی بوده و مرجع تمامی نیازها و خواسته‌ها است، و چنین وصفی به حقیقت</w:t>
      </w:r>
      <w:r w:rsidR="00CD2BB4" w:rsidRPr="0041367F">
        <w:rPr>
          <w:rFonts w:hint="cs"/>
          <w:rtl/>
        </w:rPr>
        <w:t xml:space="preserve"> شایستۀ </w:t>
      </w:r>
      <w:r w:rsidRPr="0041367F">
        <w:rPr>
          <w:rFonts w:hint="cs"/>
          <w:rtl/>
        </w:rPr>
        <w:t>کسی است که حائز تمام کمالات باشد و بجز خدای متعال هیچ احدی صلاحیت آن را نداشته و نخواهد داشت. بنابراین مادام این سوره مشتمل بر معرفت ذات مقدس خداوند متعال است به نسبت معرفت تمامی صفات ذاتی و فعلی باری تعالی یک سوم آن را تشکیل می‌دهد.</w:t>
      </w:r>
    </w:p>
    <w:p w:rsidR="001B4294" w:rsidRDefault="001B4294" w:rsidP="0041367F">
      <w:pPr>
        <w:pStyle w:val="a3"/>
        <w:rPr>
          <w:rFonts w:hint="cs"/>
          <w:rtl/>
        </w:rPr>
      </w:pPr>
      <w:r>
        <w:rPr>
          <w:rFonts w:hint="cs"/>
          <w:rtl/>
        </w:rPr>
        <w:t>دیگران گفته‌اند: این سوره در برگیرند</w:t>
      </w:r>
      <w:r w:rsidR="0041367F">
        <w:rPr>
          <w:rFonts w:hint="cs"/>
          <w:rtl/>
        </w:rPr>
        <w:t>ۀ</w:t>
      </w:r>
      <w:r>
        <w:rPr>
          <w:rFonts w:hint="cs"/>
          <w:rtl/>
        </w:rPr>
        <w:t xml:space="preserve"> راه توجیه اعتقاد و صدق معرفت و اثبات آنچه واجب است برای خداوند اثبات گردد می‌باشد، از قبیل: احدیتی که مطلقاً با شرکت منافات دارد، و صمدیتی که جمیع صفات کمال را برای او اثبات و هرگونه نقصی را از او نفی می‌نماید، از قبیل: نفی ولد، و والد، و نفی کف که متضمن کمال مطلق و نفی شبیه و نظیر است. و این است مجمع توحید اعتقادی، و به این دلیل معادل یک سوم قرآن می‌باشد، زیرا قرآن، خبر و انشاء است و انشاء شامل امر و نهی و اباحه است، و خبر، عبارت از خبر از خالق و خبر از مخلوق او است، و سور</w:t>
      </w:r>
      <w:r w:rsidR="0041367F">
        <w:rPr>
          <w:rFonts w:hint="cs"/>
          <w:rtl/>
        </w:rPr>
        <w:t>ۀ</w:t>
      </w:r>
      <w:r>
        <w:rPr>
          <w:rFonts w:hint="cs"/>
          <w:rtl/>
        </w:rPr>
        <w:t xml:space="preserve"> اخلاص، خبر از خدا را به طور چکیده و خالص آورده و قاری آن را از شرک اعتقادی مصون می‌دارد.</w:t>
      </w:r>
    </w:p>
    <w:p w:rsidR="001B4294" w:rsidRDefault="001B4294" w:rsidP="0041367F">
      <w:pPr>
        <w:pStyle w:val="a3"/>
        <w:rPr>
          <w:rFonts w:hint="cs"/>
          <w:rtl/>
        </w:rPr>
      </w:pPr>
      <w:r>
        <w:rPr>
          <w:rFonts w:hint="cs"/>
          <w:rtl/>
        </w:rPr>
        <w:t>به نظر بعضی از علماء، سور</w:t>
      </w:r>
      <w:r w:rsidR="0041367F">
        <w:rPr>
          <w:rFonts w:hint="cs"/>
          <w:rtl/>
        </w:rPr>
        <w:t>ۀ</w:t>
      </w:r>
      <w:r>
        <w:rPr>
          <w:rFonts w:hint="cs"/>
          <w:rtl/>
        </w:rPr>
        <w:t xml:space="preserve"> اخلاص مشابه کلم</w:t>
      </w:r>
      <w:r w:rsidR="0041367F">
        <w:rPr>
          <w:rFonts w:hint="cs"/>
          <w:rtl/>
        </w:rPr>
        <w:t>ۀ</w:t>
      </w:r>
      <w:r w:rsidRPr="0041367F">
        <w:rPr>
          <w:rFonts w:hint="cs"/>
          <w:rtl/>
        </w:rPr>
        <w:t xml:space="preserve"> توحید است، چون مشتمل بر جمله‌های مشبه و نافیة توأم با تعلیل بیشتر می‌باشد، و معنی نفی در آن این است: او است خالق </w:t>
      </w:r>
      <w:r w:rsidR="008440B3" w:rsidRPr="0041367F">
        <w:rPr>
          <w:rFonts w:hint="cs"/>
          <w:rtl/>
        </w:rPr>
        <w:t>و رزاق و معبود، زیرا کسی مانند «والد»</w:t>
      </w:r>
      <w:r w:rsidRPr="0041367F">
        <w:rPr>
          <w:rFonts w:hint="cs"/>
          <w:rtl/>
        </w:rPr>
        <w:t xml:space="preserve"> بالاتر</w:t>
      </w:r>
      <w:r w:rsidR="008440B3" w:rsidRPr="0041367F">
        <w:rPr>
          <w:rFonts w:hint="cs"/>
          <w:rtl/>
        </w:rPr>
        <w:t xml:space="preserve"> از او و کسی همسان با او مانند «کفء» و کسی همکار و معین او مانند «ولد»</w:t>
      </w:r>
      <w:r w:rsidRPr="0041367F">
        <w:rPr>
          <w:rFonts w:hint="cs"/>
          <w:rtl/>
        </w:rPr>
        <w:t xml:space="preserve"> وجود ندارد. و نکتة مهم در این سوره این </w:t>
      </w:r>
      <w:r w:rsidR="00861CA0" w:rsidRPr="0041367F">
        <w:rPr>
          <w:rFonts w:hint="cs"/>
          <w:rtl/>
        </w:rPr>
        <w:t>است</w:t>
      </w:r>
      <w:r w:rsidR="00861CA0">
        <w:rPr>
          <w:rFonts w:hint="cs"/>
          <w:rtl/>
        </w:rPr>
        <w:t>: مسایل را به اصحاب علم القاء کرده و الفاظ را در معانی غیر متبادر به فهم و ذهن، به کار برده است، زیرا معنی متبادر از</w:t>
      </w:r>
      <w:r w:rsidR="00CD2BB4">
        <w:rPr>
          <w:rFonts w:hint="cs"/>
          <w:rtl/>
        </w:rPr>
        <w:t xml:space="preserve"> واژۀ </w:t>
      </w:r>
      <w:r w:rsidR="00861CA0">
        <w:rPr>
          <w:rFonts w:hint="cs"/>
          <w:rtl/>
        </w:rPr>
        <w:t>یک سوم قرآن، یک سوم حجم مکتوب آن است و معلوم شد که این معنی، از آن اصلاً مد نظر نیست.</w:t>
      </w:r>
    </w:p>
    <w:p w:rsidR="000A3DE0" w:rsidRPr="00DC6647" w:rsidRDefault="00377CF7" w:rsidP="008A32ED">
      <w:pPr>
        <w:pStyle w:val="Heading1"/>
        <w:bidi/>
        <w:jc w:val="left"/>
        <w:rPr>
          <w:rFonts w:hint="cs"/>
          <w:rtl/>
          <w:lang w:bidi="fa-IR"/>
        </w:rPr>
      </w:pPr>
      <w:bookmarkStart w:id="3383" w:name="_Toc262412569"/>
      <w:bookmarkStart w:id="3384" w:name="_Toc340600137"/>
      <w:bookmarkStart w:id="3385" w:name="_Toc408539613"/>
      <w:r>
        <w:rPr>
          <w:rFonts w:hint="cs"/>
          <w:rtl/>
          <w:lang w:bidi="fa-IR"/>
        </w:rPr>
        <w:t>10-</w:t>
      </w:r>
      <w:r w:rsidR="000A3DE0">
        <w:rPr>
          <w:rFonts w:hint="cs"/>
          <w:rtl/>
          <w:lang w:bidi="fa-IR"/>
        </w:rPr>
        <w:t xml:space="preserve"> فضیلت معوذتین:</w:t>
      </w:r>
      <w:bookmarkEnd w:id="3383"/>
      <w:bookmarkEnd w:id="3384"/>
      <w:bookmarkEnd w:id="3385"/>
    </w:p>
    <w:p w:rsidR="00755CB1" w:rsidRPr="0041367F" w:rsidRDefault="001F5633" w:rsidP="005E6881">
      <w:pPr>
        <w:pStyle w:val="a3"/>
        <w:numPr>
          <w:ilvl w:val="0"/>
          <w:numId w:val="179"/>
        </w:numPr>
        <w:ind w:left="641" w:hanging="357"/>
        <w:rPr>
          <w:rFonts w:hint="cs"/>
          <w:rtl/>
        </w:rPr>
      </w:pPr>
      <w:r w:rsidRPr="0041367F">
        <w:rPr>
          <w:rFonts w:hint="cs"/>
          <w:rtl/>
        </w:rPr>
        <w:t>عقبه بن‌عامر جهنی</w:t>
      </w:r>
      <w:r w:rsidRPr="0041367F">
        <w:rPr>
          <w:rFonts w:cs="CTraditional Arabic" w:hint="cs"/>
          <w:sz w:val="26"/>
          <w:szCs w:val="26"/>
          <w:rtl/>
        </w:rPr>
        <w:t>س</w:t>
      </w:r>
      <w:r w:rsidRPr="0041367F">
        <w:rPr>
          <w:rFonts w:hint="cs"/>
          <w:rtl/>
        </w:rPr>
        <w:t xml:space="preserve"> گوید که</w:t>
      </w:r>
      <w:r w:rsidR="008A32ED" w:rsidRPr="0041367F">
        <w:rPr>
          <w:rFonts w:hint="cs"/>
          <w:rtl/>
        </w:rPr>
        <w:t>:</w:t>
      </w:r>
      <w:r w:rsidRPr="0041367F">
        <w:rPr>
          <w:rFonts w:hint="cs"/>
          <w:rtl/>
        </w:rPr>
        <w:t xml:space="preserve"> رسول‌خدا</w:t>
      </w:r>
      <w:r w:rsidRPr="0041367F">
        <w:rPr>
          <w:rFonts w:cs="CTraditional Arabic" w:hint="cs"/>
          <w:sz w:val="26"/>
          <w:szCs w:val="26"/>
          <w:rtl/>
        </w:rPr>
        <w:t>ص</w:t>
      </w:r>
      <w:r w:rsidR="008A32ED" w:rsidRPr="0041367F">
        <w:rPr>
          <w:rFonts w:hint="cs"/>
          <w:rtl/>
        </w:rPr>
        <w:t xml:space="preserve"> فرمود: </w:t>
      </w:r>
      <w:r w:rsidR="008A32ED" w:rsidRPr="0041367F">
        <w:rPr>
          <w:rFonts w:cs="Traditional Arabic" w:hint="cs"/>
          <w:rtl/>
        </w:rPr>
        <w:t>«</w:t>
      </w:r>
      <w:r w:rsidRPr="0041367F">
        <w:rPr>
          <w:rFonts w:hint="cs"/>
          <w:rtl/>
        </w:rPr>
        <w:t>به راستی خداوند آیاتی بر من نازل کرده که مانند</w:t>
      </w:r>
      <w:r w:rsidR="00853096" w:rsidRPr="0041367F">
        <w:rPr>
          <w:rFonts w:hint="cs"/>
          <w:rtl/>
        </w:rPr>
        <w:t xml:space="preserve"> آن‌ها </w:t>
      </w:r>
      <w:r w:rsidRPr="0041367F">
        <w:rPr>
          <w:rFonts w:hint="cs"/>
          <w:rtl/>
        </w:rPr>
        <w:t>دیده نشده است:</w:t>
      </w:r>
      <w:r w:rsidR="00CE7684" w:rsidRPr="0041367F">
        <w:rPr>
          <w:rFonts w:hint="cs"/>
          <w:rtl/>
        </w:rPr>
        <w:t xml:space="preserve"> </w:t>
      </w:r>
      <w:r w:rsidR="00CE7684" w:rsidRPr="0041367F">
        <w:rPr>
          <w:rFonts w:ascii="Traditional Arabic" w:hAnsi="Traditional Arabic" w:cs="Traditional Arabic"/>
          <w:rtl/>
        </w:rPr>
        <w:t>﴿</w:t>
      </w:r>
      <w:r w:rsidR="0069466F" w:rsidRPr="0041367F">
        <w:rPr>
          <w:rFonts w:ascii="KFGQPC Uthmanic Script HAFS" w:hAnsi="KFGQPC Uthmanic Script HAFS" w:cs="KFGQPC Uthmanic Script HAFS" w:hint="eastAsia"/>
          <w:rtl/>
        </w:rPr>
        <w:t>قُلۡ</w:t>
      </w:r>
      <w:r w:rsidR="0069466F" w:rsidRPr="0041367F">
        <w:rPr>
          <w:rFonts w:ascii="KFGQPC Uthmanic Script HAFS" w:hAnsi="KFGQPC Uthmanic Script HAFS" w:cs="KFGQPC Uthmanic Script HAFS"/>
          <w:rtl/>
        </w:rPr>
        <w:t xml:space="preserve"> أَعُوذُ بِرَبِّ </w:t>
      </w:r>
      <w:r w:rsidR="0069466F" w:rsidRPr="0041367F">
        <w:rPr>
          <w:rFonts w:ascii="KFGQPC Uthmanic Script HAFS" w:hAnsi="KFGQPC Uthmanic Script HAFS" w:cs="KFGQPC Uthmanic Script HAFS" w:hint="cs"/>
          <w:rtl/>
        </w:rPr>
        <w:t>ٱ</w:t>
      </w:r>
      <w:r w:rsidR="0069466F" w:rsidRPr="0041367F">
        <w:rPr>
          <w:rFonts w:ascii="KFGQPC Uthmanic Script HAFS" w:hAnsi="KFGQPC Uthmanic Script HAFS" w:cs="KFGQPC Uthmanic Script HAFS" w:hint="eastAsia"/>
          <w:rtl/>
        </w:rPr>
        <w:t>لنَّاسِ</w:t>
      </w:r>
      <w:r w:rsidR="0069466F" w:rsidRPr="0041367F">
        <w:rPr>
          <w:rFonts w:ascii="KFGQPC Uthmanic Script HAFS" w:hAnsi="KFGQPC Uthmanic Script HAFS" w:cs="KFGQPC Uthmanic Script HAFS"/>
          <w:rtl/>
        </w:rPr>
        <w:t xml:space="preserve"> ١</w:t>
      </w:r>
      <w:r w:rsidR="00CE7684" w:rsidRPr="0041367F">
        <w:rPr>
          <w:rFonts w:ascii="Traditional Arabic" w:hAnsi="Traditional Arabic" w:cs="Traditional Arabic"/>
          <w:rtl/>
        </w:rPr>
        <w:t>﴾</w:t>
      </w:r>
      <w:r w:rsidRPr="0041367F">
        <w:rPr>
          <w:rFonts w:hint="cs"/>
          <w:rtl/>
        </w:rPr>
        <w:t xml:space="preserve"> </w:t>
      </w:r>
      <w:r w:rsidR="00755CB1" w:rsidRPr="0041367F">
        <w:rPr>
          <w:rFonts w:hint="cs"/>
          <w:rtl/>
        </w:rPr>
        <w:t>تا آخر سوره و</w:t>
      </w:r>
      <w:r w:rsidR="00CE7684" w:rsidRPr="0041367F">
        <w:rPr>
          <w:rFonts w:hint="cs"/>
          <w:rtl/>
        </w:rPr>
        <w:t xml:space="preserve"> </w:t>
      </w:r>
      <w:r w:rsidR="00CE7684" w:rsidRPr="0041367F">
        <w:rPr>
          <w:rFonts w:ascii="Traditional Arabic" w:hAnsi="Traditional Arabic" w:cs="Traditional Arabic"/>
          <w:rtl/>
        </w:rPr>
        <w:t>﴿</w:t>
      </w:r>
      <w:r w:rsidR="0069466F" w:rsidRPr="0041367F">
        <w:rPr>
          <w:rFonts w:ascii="KFGQPC Uthmanic Script HAFS" w:hAnsi="KFGQPC Uthmanic Script HAFS" w:cs="KFGQPC Uthmanic Script HAFS" w:hint="eastAsia"/>
          <w:rtl/>
        </w:rPr>
        <w:t>قُلۡ</w:t>
      </w:r>
      <w:r w:rsidR="0069466F" w:rsidRPr="0041367F">
        <w:rPr>
          <w:rFonts w:ascii="KFGQPC Uthmanic Script HAFS" w:hAnsi="KFGQPC Uthmanic Script HAFS" w:cs="KFGQPC Uthmanic Script HAFS"/>
          <w:rtl/>
        </w:rPr>
        <w:t xml:space="preserve"> أَعُوذُ بِرَبِّ </w:t>
      </w:r>
      <w:r w:rsidR="0069466F" w:rsidRPr="0041367F">
        <w:rPr>
          <w:rFonts w:ascii="KFGQPC Uthmanic Script HAFS" w:hAnsi="KFGQPC Uthmanic Script HAFS" w:cs="KFGQPC Uthmanic Script HAFS" w:hint="cs"/>
          <w:rtl/>
        </w:rPr>
        <w:t>ٱ</w:t>
      </w:r>
      <w:r w:rsidR="0069466F" w:rsidRPr="0041367F">
        <w:rPr>
          <w:rFonts w:ascii="KFGQPC Uthmanic Script HAFS" w:hAnsi="KFGQPC Uthmanic Script HAFS" w:cs="KFGQPC Uthmanic Script HAFS" w:hint="eastAsia"/>
          <w:rtl/>
        </w:rPr>
        <w:t>لۡفَلَقِ</w:t>
      </w:r>
      <w:r w:rsidR="0069466F" w:rsidRPr="0041367F">
        <w:rPr>
          <w:rFonts w:ascii="KFGQPC Uthmanic Script HAFS" w:hAnsi="KFGQPC Uthmanic Script HAFS" w:cs="KFGQPC Uthmanic Script HAFS"/>
          <w:rtl/>
        </w:rPr>
        <w:t xml:space="preserve"> ١</w:t>
      </w:r>
      <w:r w:rsidR="00CE7684" w:rsidRPr="0041367F">
        <w:rPr>
          <w:rFonts w:ascii="Traditional Arabic" w:hAnsi="Traditional Arabic" w:cs="Traditional Arabic"/>
          <w:rtl/>
        </w:rPr>
        <w:t>﴾</w:t>
      </w:r>
      <w:r w:rsidR="00755CB1" w:rsidRPr="0041367F">
        <w:rPr>
          <w:rFonts w:hint="cs"/>
          <w:rtl/>
        </w:rPr>
        <w:t xml:space="preserve"> </w:t>
      </w:r>
      <w:r w:rsidR="008A32ED" w:rsidRPr="0041367F">
        <w:rPr>
          <w:rFonts w:hint="cs"/>
          <w:rtl/>
        </w:rPr>
        <w:t>تا آخر سوره</w:t>
      </w:r>
      <w:r w:rsidR="008A32ED" w:rsidRPr="0041367F">
        <w:rPr>
          <w:rFonts w:cs="Traditional Arabic" w:hint="cs"/>
          <w:rtl/>
        </w:rPr>
        <w:t>»</w:t>
      </w:r>
      <w:r w:rsidR="00277019" w:rsidRPr="0041367F">
        <w:rPr>
          <w:rFonts w:hint="cs"/>
          <w:rtl/>
        </w:rPr>
        <w:t xml:space="preserve"> </w:t>
      </w:r>
      <w:r w:rsidR="00755CB1" w:rsidRPr="0041367F">
        <w:rPr>
          <w:rFonts w:hint="cs"/>
          <w:rtl/>
        </w:rPr>
        <w:t>(روایت از ابوداود، نسائی و ترمذی)</w:t>
      </w:r>
      <w:r w:rsidR="008A32ED" w:rsidRPr="0041367F">
        <w:rPr>
          <w:rFonts w:hint="cs"/>
          <w:rtl/>
        </w:rPr>
        <w:t>.</w:t>
      </w:r>
    </w:p>
    <w:p w:rsidR="00755CB1" w:rsidRDefault="00DC001C" w:rsidP="005E6881">
      <w:pPr>
        <w:pStyle w:val="a3"/>
        <w:numPr>
          <w:ilvl w:val="0"/>
          <w:numId w:val="179"/>
        </w:numPr>
        <w:ind w:left="641" w:hanging="357"/>
        <w:rPr>
          <w:rFonts w:hint="cs"/>
          <w:rtl/>
        </w:rPr>
      </w:pPr>
      <w:r>
        <w:rPr>
          <w:rFonts w:hint="cs"/>
          <w:rtl/>
        </w:rPr>
        <w:t>از عایشه</w:t>
      </w:r>
      <w:r w:rsidR="008A32ED">
        <w:rPr>
          <w:rFonts w:hint="cs"/>
          <w:rtl/>
        </w:rPr>
        <w:t xml:space="preserve"> </w:t>
      </w:r>
      <w:r w:rsidR="008A32ED">
        <w:rPr>
          <w:rFonts w:cs="CTraditional Arabic" w:hint="cs"/>
          <w:rtl/>
        </w:rPr>
        <w:t>ل</w:t>
      </w:r>
      <w:r>
        <w:rPr>
          <w:rFonts w:hint="cs"/>
          <w:rtl/>
        </w:rPr>
        <w:t xml:space="preserve"> روایت شده که هرگاه رسول‌خدا</w:t>
      </w:r>
      <w:r w:rsidR="008E4AFF">
        <w:rPr>
          <w:rFonts w:cs="CTraditional Arabic" w:hint="cs"/>
          <w:sz w:val="26"/>
          <w:szCs w:val="26"/>
          <w:rtl/>
        </w:rPr>
        <w:t>ص</w:t>
      </w:r>
      <w:r>
        <w:rPr>
          <w:rFonts w:hint="cs"/>
          <w:rtl/>
        </w:rPr>
        <w:t xml:space="preserve"> </w:t>
      </w:r>
      <w:r w:rsidR="008E4AFF">
        <w:rPr>
          <w:rFonts w:hint="cs"/>
          <w:rtl/>
        </w:rPr>
        <w:t xml:space="preserve">به من امر کرد بعد از </w:t>
      </w:r>
      <w:r w:rsidR="00B96ED1">
        <w:rPr>
          <w:rFonts w:hint="cs"/>
          <w:rtl/>
        </w:rPr>
        <w:t>هر نمازی معوذتین را بخوانم</w:t>
      </w:r>
      <w:r w:rsidR="008A32ED">
        <w:rPr>
          <w:rFonts w:cs="Traditional Arabic" w:hint="cs"/>
          <w:rtl/>
        </w:rPr>
        <w:t>»</w:t>
      </w:r>
      <w:r w:rsidR="008A32ED">
        <w:rPr>
          <w:rFonts w:hint="cs"/>
          <w:rtl/>
        </w:rPr>
        <w:t>.</w:t>
      </w:r>
      <w:r w:rsidR="00277019">
        <w:rPr>
          <w:rFonts w:hint="cs"/>
          <w:rtl/>
        </w:rPr>
        <w:t xml:space="preserve"> </w:t>
      </w:r>
      <w:r w:rsidR="00B96ED1">
        <w:rPr>
          <w:rFonts w:hint="cs"/>
          <w:rtl/>
        </w:rPr>
        <w:t>(روایت از ابوداود، نسائی و ترمذی)</w:t>
      </w:r>
      <w:r w:rsidR="008A32ED">
        <w:rPr>
          <w:rFonts w:hint="cs"/>
          <w:rtl/>
        </w:rPr>
        <w:t>.</w:t>
      </w:r>
    </w:p>
    <w:p w:rsidR="00B96ED1" w:rsidRDefault="00D74065" w:rsidP="005E6881">
      <w:pPr>
        <w:pStyle w:val="a3"/>
        <w:numPr>
          <w:ilvl w:val="0"/>
          <w:numId w:val="179"/>
        </w:numPr>
        <w:ind w:left="641" w:hanging="357"/>
        <w:rPr>
          <w:rFonts w:hint="cs"/>
          <w:rtl/>
        </w:rPr>
      </w:pPr>
      <w:r>
        <w:rPr>
          <w:rFonts w:hint="cs"/>
          <w:rtl/>
        </w:rPr>
        <w:t>از عایشه</w:t>
      </w:r>
      <w:r w:rsidR="008A32ED">
        <w:rPr>
          <w:rFonts w:hint="cs"/>
          <w:rtl/>
        </w:rPr>
        <w:t xml:space="preserve"> </w:t>
      </w:r>
      <w:r w:rsidR="008A32ED">
        <w:rPr>
          <w:rFonts w:cs="CTraditional Arabic" w:hint="cs"/>
          <w:rtl/>
        </w:rPr>
        <w:t>ل</w:t>
      </w:r>
      <w:r>
        <w:rPr>
          <w:rFonts w:hint="cs"/>
          <w:rtl/>
        </w:rPr>
        <w:t xml:space="preserve"> روایت شده که هرگاه رسول‌خدا</w:t>
      </w:r>
      <w:r>
        <w:rPr>
          <w:rFonts w:cs="CTraditional Arabic" w:hint="cs"/>
          <w:sz w:val="26"/>
          <w:szCs w:val="26"/>
          <w:rtl/>
        </w:rPr>
        <w:t>ص</w:t>
      </w:r>
      <w:r>
        <w:rPr>
          <w:rFonts w:hint="cs"/>
          <w:rtl/>
        </w:rPr>
        <w:t xml:space="preserve"> رنجور می‌گشت معوذتین را بر خود می‌خواند و در خود فوت می‌کرد، وقتی درد او شدت می‌گرفت من بر او می‌خواندم و به امید برکت این دو سوره، دست او را مسح می‌کردم</w:t>
      </w:r>
      <w:r w:rsidR="003524B8">
        <w:rPr>
          <w:rFonts w:hint="cs"/>
          <w:rtl/>
        </w:rPr>
        <w:t xml:space="preserve"> (روایت از بخاری).</w:t>
      </w:r>
    </w:p>
    <w:p w:rsidR="00D35421" w:rsidRPr="0069466F" w:rsidRDefault="00E22290" w:rsidP="005E6881">
      <w:pPr>
        <w:pStyle w:val="a3"/>
        <w:numPr>
          <w:ilvl w:val="0"/>
          <w:numId w:val="179"/>
        </w:numPr>
        <w:ind w:left="641" w:hanging="357"/>
        <w:rPr>
          <w:rFonts w:ascii="KFGQPC Uthmanic Script HAFS" w:hAnsi="KFGQPC Uthmanic Script HAFS" w:cs="KFGQPC Uthmanic Script HAFS" w:hint="cs"/>
          <w:rtl/>
        </w:rPr>
      </w:pPr>
      <w:r>
        <w:rPr>
          <w:rFonts w:hint="cs"/>
          <w:rtl/>
        </w:rPr>
        <w:t>باز عایشه</w:t>
      </w:r>
      <w:r w:rsidR="008A32ED">
        <w:rPr>
          <w:rFonts w:hint="cs"/>
          <w:rtl/>
        </w:rPr>
        <w:t xml:space="preserve"> </w:t>
      </w:r>
      <w:r w:rsidR="008A32ED">
        <w:rPr>
          <w:rFonts w:cs="CTraditional Arabic" w:hint="cs"/>
          <w:rtl/>
        </w:rPr>
        <w:t>ل</w:t>
      </w:r>
      <w:r>
        <w:rPr>
          <w:rFonts w:hint="cs"/>
          <w:rtl/>
        </w:rPr>
        <w:t xml:space="preserve"> گوید: رسول‌خدا</w:t>
      </w:r>
      <w:r>
        <w:rPr>
          <w:rFonts w:cs="CTraditional Arabic" w:hint="cs"/>
          <w:sz w:val="26"/>
          <w:szCs w:val="26"/>
          <w:rtl/>
        </w:rPr>
        <w:t>ص</w:t>
      </w:r>
      <w:r>
        <w:rPr>
          <w:rFonts w:hint="cs"/>
          <w:rtl/>
        </w:rPr>
        <w:t xml:space="preserve"> هرگاه در شب به بستر خواب می‌رفت، کفهای دو دست را باهم جمع می‌کرد و در</w:t>
      </w:r>
      <w:r w:rsidR="00853096">
        <w:rPr>
          <w:rFonts w:hint="cs"/>
          <w:rtl/>
        </w:rPr>
        <w:t xml:space="preserve"> آن‌ها </w:t>
      </w:r>
      <w:r>
        <w:rPr>
          <w:rFonts w:hint="cs"/>
          <w:rtl/>
        </w:rPr>
        <w:t xml:space="preserve">فوت می‌کرد و سوره‌های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هُوَ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للَّهُ</w:t>
      </w:r>
      <w:r w:rsidR="0069466F">
        <w:rPr>
          <w:rFonts w:ascii="KFGQPC Uthmanic Script HAFS" w:hAnsi="KFGQPC Uthmanic Script HAFS" w:cs="KFGQPC Uthmanic Script HAFS"/>
          <w:rtl/>
        </w:rPr>
        <w:t xml:space="preserve"> أَحَدٌ ١</w:t>
      </w:r>
      <w:r w:rsidR="0069466F">
        <w:rPr>
          <w:rFonts w:ascii="Traditional Arabic" w:hAnsi="Traditional Arabic" w:cs="Traditional Arabic"/>
          <w:rtl/>
        </w:rPr>
        <w:t>﴾</w:t>
      </w:r>
      <w:r>
        <w:rPr>
          <w:rFonts w:hint="cs"/>
          <w:rtl/>
        </w:rPr>
        <w:t xml:space="preserve"> و</w:t>
      </w:r>
      <w:r w:rsidR="0069466F">
        <w:rPr>
          <w:rFonts w:hint="cs"/>
          <w:rtl/>
        </w:rPr>
        <w:t xml:space="preserve">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أَعُوذُ بِرَبِّ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لنَّاسِ</w:t>
      </w:r>
      <w:r w:rsidR="0069466F">
        <w:rPr>
          <w:rFonts w:ascii="KFGQPC Uthmanic Script HAFS" w:hAnsi="KFGQPC Uthmanic Script HAFS" w:cs="KFGQPC Uthmanic Script HAFS"/>
          <w:rtl/>
        </w:rPr>
        <w:t xml:space="preserve"> ١</w:t>
      </w:r>
      <w:r w:rsidR="0069466F">
        <w:rPr>
          <w:rFonts w:ascii="Traditional Arabic" w:hAnsi="Traditional Arabic" w:cs="Traditional Arabic"/>
          <w:rtl/>
        </w:rPr>
        <w:t>﴾</w:t>
      </w:r>
      <w:r>
        <w:rPr>
          <w:rFonts w:hint="cs"/>
          <w:rtl/>
        </w:rPr>
        <w:t xml:space="preserve"> و</w:t>
      </w:r>
      <w:r w:rsidR="0069466F">
        <w:rPr>
          <w:rFonts w:hint="cs"/>
          <w:rtl/>
        </w:rPr>
        <w:t xml:space="preserve"> </w:t>
      </w:r>
      <w:r w:rsidR="0069466F">
        <w:rPr>
          <w:rFonts w:ascii="Traditional Arabic" w:hAnsi="Traditional Arabic" w:cs="Traditional Arabic"/>
          <w:rtl/>
        </w:rPr>
        <w:t>﴿</w:t>
      </w:r>
      <w:r w:rsidR="0069466F">
        <w:rPr>
          <w:rFonts w:ascii="KFGQPC Uthmanic Script HAFS" w:hAnsi="KFGQPC Uthmanic Script HAFS" w:cs="KFGQPC Uthmanic Script HAFS" w:hint="eastAsia"/>
          <w:rtl/>
        </w:rPr>
        <w:t>قُلۡ</w:t>
      </w:r>
      <w:r w:rsidR="0069466F">
        <w:rPr>
          <w:rFonts w:ascii="KFGQPC Uthmanic Script HAFS" w:hAnsi="KFGQPC Uthmanic Script HAFS" w:cs="KFGQPC Uthmanic Script HAFS"/>
          <w:rtl/>
        </w:rPr>
        <w:t xml:space="preserve"> أَعُوذُ بِرَبِّ </w:t>
      </w:r>
      <w:r w:rsidR="0069466F">
        <w:rPr>
          <w:rFonts w:ascii="KFGQPC Uthmanic Script HAFS" w:hAnsi="KFGQPC Uthmanic Script HAFS" w:cs="KFGQPC Uthmanic Script HAFS" w:hint="cs"/>
          <w:rtl/>
        </w:rPr>
        <w:t>ٱ</w:t>
      </w:r>
      <w:r w:rsidR="0069466F">
        <w:rPr>
          <w:rFonts w:ascii="KFGQPC Uthmanic Script HAFS" w:hAnsi="KFGQPC Uthmanic Script HAFS" w:cs="KFGQPC Uthmanic Script HAFS" w:hint="eastAsia"/>
          <w:rtl/>
        </w:rPr>
        <w:t>لۡفَلَقِ</w:t>
      </w:r>
      <w:r w:rsidR="0069466F">
        <w:rPr>
          <w:rFonts w:ascii="KFGQPC Uthmanic Script HAFS" w:hAnsi="KFGQPC Uthmanic Script HAFS" w:cs="KFGQPC Uthmanic Script HAFS"/>
          <w:rtl/>
        </w:rPr>
        <w:t xml:space="preserve"> ١</w:t>
      </w:r>
      <w:r w:rsidR="0069466F">
        <w:rPr>
          <w:rFonts w:ascii="Traditional Arabic" w:hAnsi="Traditional Arabic" w:cs="Traditional Arabic"/>
          <w:rtl/>
        </w:rPr>
        <w:t>﴾</w:t>
      </w:r>
      <w:r>
        <w:rPr>
          <w:rFonts w:hint="cs"/>
          <w:rtl/>
        </w:rPr>
        <w:t xml:space="preserve"> را در دو کف دست می‌خواند، سپس کف</w:t>
      </w:r>
      <w:r w:rsidR="00F841C6">
        <w:rPr>
          <w:rFonts w:hint="cs"/>
          <w:rtl/>
        </w:rPr>
        <w:t xml:space="preserve"> دست‌ها</w:t>
      </w:r>
      <w:r>
        <w:rPr>
          <w:rFonts w:hint="cs"/>
          <w:rtl/>
        </w:rPr>
        <w:t xml:space="preserve"> را بر جسد خود می‌مالید که از سروصورت و جلو بدن آغاز می‌کرد و سه مرتبه آن را تکرار می‌کرد</w:t>
      </w:r>
      <w:r w:rsidR="003524B8">
        <w:rPr>
          <w:rFonts w:ascii="Traditional Arabic" w:hAnsi="Traditional Arabic" w:cs="Traditional Arabic"/>
          <w:rtl/>
        </w:rPr>
        <w:t>»</w:t>
      </w:r>
      <w:r w:rsidR="003524B8">
        <w:rPr>
          <w:rFonts w:hint="cs"/>
          <w:rtl/>
        </w:rPr>
        <w:t xml:space="preserve"> (روایت از بخاری).</w:t>
      </w:r>
    </w:p>
    <w:p w:rsidR="00424722" w:rsidRPr="00DC6647" w:rsidRDefault="008A32ED" w:rsidP="0041367F">
      <w:pPr>
        <w:pStyle w:val="Heading1"/>
        <w:bidi/>
        <w:jc w:val="left"/>
        <w:rPr>
          <w:rFonts w:hint="cs"/>
          <w:rtl/>
          <w:lang w:bidi="fa-IR"/>
        </w:rPr>
      </w:pPr>
      <w:bookmarkStart w:id="3386" w:name="_Toc262412570"/>
      <w:bookmarkStart w:id="3387" w:name="_Toc340600138"/>
      <w:bookmarkStart w:id="3388" w:name="_Toc408539614"/>
      <w:r>
        <w:rPr>
          <w:rFonts w:hint="cs"/>
          <w:rtl/>
          <w:lang w:bidi="fa-IR"/>
        </w:rPr>
        <w:t>1</w:t>
      </w:r>
      <w:r w:rsidR="00377CF7">
        <w:rPr>
          <w:rFonts w:hint="cs"/>
          <w:rtl/>
          <w:lang w:bidi="fa-IR"/>
        </w:rPr>
        <w:t>1-</w:t>
      </w:r>
      <w:r>
        <w:rPr>
          <w:rFonts w:hint="cs"/>
          <w:rtl/>
          <w:lang w:bidi="fa-IR"/>
        </w:rPr>
        <w:t xml:space="preserve"> فضیلت سور</w:t>
      </w:r>
      <w:r w:rsidR="0041367F">
        <w:rPr>
          <w:rFonts w:hint="cs"/>
          <w:rtl/>
          <w:lang w:bidi="fa-IR"/>
        </w:rPr>
        <w:t>ۀ</w:t>
      </w:r>
      <w:r>
        <w:rPr>
          <w:rFonts w:hint="cs"/>
          <w:rtl/>
          <w:lang w:bidi="fa-IR"/>
        </w:rPr>
        <w:t xml:space="preserve"> (إ</w:t>
      </w:r>
      <w:r w:rsidR="00424722">
        <w:rPr>
          <w:rFonts w:hint="cs"/>
          <w:rtl/>
          <w:lang w:bidi="fa-IR"/>
        </w:rPr>
        <w:t>ذا زلزلت)</w:t>
      </w:r>
      <w:r w:rsidR="000C1582">
        <w:rPr>
          <w:rFonts w:hint="cs"/>
          <w:rtl/>
          <w:lang w:bidi="fa-IR"/>
        </w:rPr>
        <w:t>:</w:t>
      </w:r>
      <w:bookmarkEnd w:id="3386"/>
      <w:bookmarkEnd w:id="3387"/>
      <w:bookmarkEnd w:id="3388"/>
    </w:p>
    <w:p w:rsidR="00424722" w:rsidRDefault="00FE1F99" w:rsidP="0041367F">
      <w:pPr>
        <w:pStyle w:val="a3"/>
        <w:rPr>
          <w:rFonts w:hint="cs"/>
          <w:spacing w:val="-2"/>
          <w:rtl/>
        </w:rPr>
      </w:pPr>
      <w:r w:rsidRPr="0041367F">
        <w:rPr>
          <w:rFonts w:hint="cs"/>
          <w:spacing w:val="-2"/>
          <w:rtl/>
        </w:rPr>
        <w:t>از انس بن‌مالک</w:t>
      </w:r>
      <w:r w:rsidRPr="0041367F">
        <w:rPr>
          <w:rFonts w:cs="CTraditional Arabic" w:hint="cs"/>
          <w:spacing w:val="-2"/>
          <w:sz w:val="26"/>
          <w:szCs w:val="26"/>
          <w:rtl/>
        </w:rPr>
        <w:t>س</w:t>
      </w:r>
      <w:r w:rsidR="00277019" w:rsidRPr="0041367F">
        <w:rPr>
          <w:rFonts w:hint="cs"/>
          <w:spacing w:val="-2"/>
          <w:rtl/>
        </w:rPr>
        <w:t xml:space="preserve"> </w:t>
      </w:r>
      <w:r w:rsidRPr="0041367F">
        <w:rPr>
          <w:rFonts w:hint="cs"/>
          <w:spacing w:val="-2"/>
          <w:rtl/>
        </w:rPr>
        <w:t>نقل شده که رسول‌خدا</w:t>
      </w:r>
      <w:r w:rsidRPr="0041367F">
        <w:rPr>
          <w:rFonts w:cs="CTraditional Arabic" w:hint="cs"/>
          <w:spacing w:val="-2"/>
          <w:sz w:val="26"/>
          <w:szCs w:val="26"/>
          <w:rtl/>
        </w:rPr>
        <w:t>ص</w:t>
      </w:r>
      <w:r w:rsidRPr="0041367F">
        <w:rPr>
          <w:rFonts w:hint="cs"/>
          <w:spacing w:val="-2"/>
          <w:rtl/>
        </w:rPr>
        <w:t xml:space="preserve"> به یکی از یارانش فرمود: فلانی، ازدواج کرده؟ عرض کرد: نه والله یا رسول‌الله و پولی هم ندارم که به</w:t>
      </w:r>
      <w:r w:rsidR="003A6A7F" w:rsidRPr="0041367F">
        <w:rPr>
          <w:rFonts w:hint="cs"/>
          <w:spacing w:val="-2"/>
          <w:rtl/>
        </w:rPr>
        <w:t xml:space="preserve"> وسیلۀ </w:t>
      </w:r>
      <w:r w:rsidRPr="0041367F">
        <w:rPr>
          <w:rFonts w:hint="cs"/>
          <w:spacing w:val="-2"/>
          <w:rtl/>
        </w:rPr>
        <w:t xml:space="preserve">آن ازدواج نمایم. فرمود: آیا </w:t>
      </w:r>
      <w:r w:rsidR="0069466F" w:rsidRPr="0041367F">
        <w:rPr>
          <w:rFonts w:ascii="Traditional Arabic" w:hAnsi="Traditional Arabic" w:cs="Traditional Arabic"/>
          <w:spacing w:val="-2"/>
          <w:rtl/>
        </w:rPr>
        <w:t>﴿</w:t>
      </w:r>
      <w:r w:rsidR="0069466F" w:rsidRPr="0041367F">
        <w:rPr>
          <w:rFonts w:ascii="KFGQPC Uthmanic Script HAFS" w:hAnsi="KFGQPC Uthmanic Script HAFS" w:cs="KFGQPC Uthmanic Script HAFS" w:hint="eastAsia"/>
          <w:spacing w:val="-2"/>
          <w:rtl/>
        </w:rPr>
        <w:t>قُلۡ</w:t>
      </w:r>
      <w:r w:rsidR="0069466F" w:rsidRPr="0041367F">
        <w:rPr>
          <w:rFonts w:ascii="KFGQPC Uthmanic Script HAFS" w:hAnsi="KFGQPC Uthmanic Script HAFS" w:cs="KFGQPC Uthmanic Script HAFS"/>
          <w:spacing w:val="-2"/>
          <w:rtl/>
        </w:rPr>
        <w:t xml:space="preserve"> هُوَ </w:t>
      </w:r>
      <w:r w:rsidR="0069466F" w:rsidRPr="0041367F">
        <w:rPr>
          <w:rFonts w:ascii="KFGQPC Uthmanic Script HAFS" w:hAnsi="KFGQPC Uthmanic Script HAFS" w:cs="KFGQPC Uthmanic Script HAFS" w:hint="cs"/>
          <w:spacing w:val="-2"/>
          <w:rtl/>
        </w:rPr>
        <w:t>ٱ</w:t>
      </w:r>
      <w:r w:rsidR="0069466F" w:rsidRPr="0041367F">
        <w:rPr>
          <w:rFonts w:ascii="KFGQPC Uthmanic Script HAFS" w:hAnsi="KFGQPC Uthmanic Script HAFS" w:cs="KFGQPC Uthmanic Script HAFS" w:hint="eastAsia"/>
          <w:spacing w:val="-2"/>
          <w:rtl/>
        </w:rPr>
        <w:t>للَّهُ</w:t>
      </w:r>
      <w:r w:rsidR="0069466F" w:rsidRPr="0041367F">
        <w:rPr>
          <w:rFonts w:ascii="KFGQPC Uthmanic Script HAFS" w:hAnsi="KFGQPC Uthmanic Script HAFS" w:cs="KFGQPC Uthmanic Script HAFS"/>
          <w:spacing w:val="-2"/>
          <w:rtl/>
        </w:rPr>
        <w:t xml:space="preserve"> أَحَدٌ ١</w:t>
      </w:r>
      <w:r w:rsidR="0069466F" w:rsidRPr="0041367F">
        <w:rPr>
          <w:rFonts w:ascii="Traditional Arabic" w:hAnsi="Traditional Arabic" w:cs="Traditional Arabic"/>
          <w:spacing w:val="-2"/>
          <w:rtl/>
        </w:rPr>
        <w:t>﴾</w:t>
      </w:r>
      <w:r w:rsidR="0069466F" w:rsidRPr="0041367F">
        <w:rPr>
          <w:rFonts w:hint="cs"/>
          <w:spacing w:val="-2"/>
          <w:rtl/>
        </w:rPr>
        <w:t xml:space="preserve"> </w:t>
      </w:r>
      <w:r w:rsidRPr="0041367F">
        <w:rPr>
          <w:rFonts w:hint="cs"/>
          <w:spacing w:val="-2"/>
          <w:rtl/>
        </w:rPr>
        <w:t>را با خود دارید؟ عرض کرد: چرا، فرمود: آن، یک سوم قرآن است. سپس فرمود: آیا</w:t>
      </w:r>
      <w:r w:rsidR="00AE19E7" w:rsidRPr="0041367F">
        <w:rPr>
          <w:rFonts w:hint="cs"/>
          <w:spacing w:val="-2"/>
          <w:rtl/>
        </w:rPr>
        <w:t xml:space="preserve"> </w:t>
      </w:r>
      <w:r w:rsidR="00AE19E7" w:rsidRPr="0041367F">
        <w:rPr>
          <w:rFonts w:ascii="Traditional Arabic" w:hAnsi="Traditional Arabic" w:cs="Traditional Arabic"/>
          <w:spacing w:val="-2"/>
          <w:rtl/>
        </w:rPr>
        <w:t>﴿</w:t>
      </w:r>
      <w:r w:rsidR="0069466F" w:rsidRPr="0041367F">
        <w:rPr>
          <w:rFonts w:ascii="KFGQPC Uthmanic Script HAFS" w:hAnsi="KFGQPC Uthmanic Script HAFS" w:cs="KFGQPC Uthmanic Script HAFS" w:hint="eastAsia"/>
          <w:spacing w:val="-2"/>
          <w:rtl/>
        </w:rPr>
        <w:t>إِذَا</w:t>
      </w:r>
      <w:r w:rsidR="0069466F" w:rsidRPr="0041367F">
        <w:rPr>
          <w:rFonts w:ascii="KFGQPC Uthmanic Script HAFS" w:hAnsi="KFGQPC Uthmanic Script HAFS" w:cs="KFGQPC Uthmanic Script HAFS"/>
          <w:spacing w:val="-2"/>
          <w:rtl/>
        </w:rPr>
        <w:t xml:space="preserve"> جَآءَ نَصۡرُ </w:t>
      </w:r>
      <w:r w:rsidR="0069466F" w:rsidRPr="0041367F">
        <w:rPr>
          <w:rFonts w:ascii="KFGQPC Uthmanic Script HAFS" w:hAnsi="KFGQPC Uthmanic Script HAFS" w:cs="KFGQPC Uthmanic Script HAFS" w:hint="cs"/>
          <w:spacing w:val="-2"/>
          <w:rtl/>
        </w:rPr>
        <w:t>ٱ</w:t>
      </w:r>
      <w:r w:rsidR="0069466F" w:rsidRPr="0041367F">
        <w:rPr>
          <w:rFonts w:ascii="KFGQPC Uthmanic Script HAFS" w:hAnsi="KFGQPC Uthmanic Script HAFS" w:cs="KFGQPC Uthmanic Script HAFS" w:hint="eastAsia"/>
          <w:spacing w:val="-2"/>
          <w:rtl/>
        </w:rPr>
        <w:t>للَّهِ</w:t>
      </w:r>
      <w:r w:rsidR="0069466F" w:rsidRPr="0041367F">
        <w:rPr>
          <w:rFonts w:ascii="KFGQPC Uthmanic Script HAFS" w:hAnsi="KFGQPC Uthmanic Script HAFS" w:cs="KFGQPC Uthmanic Script HAFS"/>
          <w:spacing w:val="-2"/>
          <w:rtl/>
        </w:rPr>
        <w:t xml:space="preserve"> وَ</w:t>
      </w:r>
      <w:r w:rsidR="0069466F" w:rsidRPr="0041367F">
        <w:rPr>
          <w:rFonts w:ascii="KFGQPC Uthmanic Script HAFS" w:hAnsi="KFGQPC Uthmanic Script HAFS" w:cs="KFGQPC Uthmanic Script HAFS" w:hint="cs"/>
          <w:spacing w:val="-2"/>
          <w:rtl/>
        </w:rPr>
        <w:t>ٱ</w:t>
      </w:r>
      <w:r w:rsidR="0069466F" w:rsidRPr="0041367F">
        <w:rPr>
          <w:rFonts w:ascii="KFGQPC Uthmanic Script HAFS" w:hAnsi="KFGQPC Uthmanic Script HAFS" w:cs="KFGQPC Uthmanic Script HAFS" w:hint="eastAsia"/>
          <w:spacing w:val="-2"/>
          <w:rtl/>
        </w:rPr>
        <w:t>لۡفَتۡحُ</w:t>
      </w:r>
      <w:r w:rsidR="0069466F" w:rsidRPr="0041367F">
        <w:rPr>
          <w:rFonts w:ascii="KFGQPC Uthmanic Script HAFS" w:hAnsi="KFGQPC Uthmanic Script HAFS" w:cs="KFGQPC Uthmanic Script HAFS"/>
          <w:spacing w:val="-2"/>
          <w:rtl/>
        </w:rPr>
        <w:t xml:space="preserve"> ١</w:t>
      </w:r>
      <w:r w:rsidR="00AE19E7" w:rsidRPr="0041367F">
        <w:rPr>
          <w:rFonts w:ascii="Traditional Arabic" w:hAnsi="Traditional Arabic" w:cs="Traditional Arabic"/>
          <w:spacing w:val="-2"/>
          <w:rtl/>
        </w:rPr>
        <w:t>﴾</w:t>
      </w:r>
      <w:r w:rsidRPr="0041367F">
        <w:rPr>
          <w:rFonts w:hint="cs"/>
          <w:spacing w:val="-2"/>
          <w:rtl/>
        </w:rPr>
        <w:t xml:space="preserve"> را با خود داری؟ عرض کرد: چرا، فرمود: آن، یک چهارم قرآن است. آنگاه فرمود: آیا</w:t>
      </w:r>
      <w:r w:rsidR="0069466F" w:rsidRPr="0041367F">
        <w:rPr>
          <w:rFonts w:hint="cs"/>
          <w:spacing w:val="-2"/>
          <w:rtl/>
        </w:rPr>
        <w:t xml:space="preserve"> </w:t>
      </w:r>
      <w:r w:rsidR="0069466F" w:rsidRPr="0041367F">
        <w:rPr>
          <w:rFonts w:ascii="Traditional Arabic" w:hAnsi="Traditional Arabic" w:cs="Traditional Arabic"/>
          <w:spacing w:val="-2"/>
          <w:rtl/>
        </w:rPr>
        <w:t>﴿</w:t>
      </w:r>
      <w:r w:rsidR="0069466F" w:rsidRPr="0041367F">
        <w:rPr>
          <w:rFonts w:ascii="KFGQPC Uthmanic Script HAFS" w:hAnsi="KFGQPC Uthmanic Script HAFS" w:cs="KFGQPC Uthmanic Script HAFS" w:hint="eastAsia"/>
          <w:spacing w:val="-2"/>
          <w:rtl/>
        </w:rPr>
        <w:t>قُلۡ</w:t>
      </w:r>
      <w:r w:rsidR="0069466F" w:rsidRPr="0041367F">
        <w:rPr>
          <w:rFonts w:ascii="KFGQPC Uthmanic Script HAFS" w:hAnsi="KFGQPC Uthmanic Script HAFS" w:cs="KFGQPC Uthmanic Script HAFS"/>
          <w:spacing w:val="-2"/>
          <w:rtl/>
        </w:rPr>
        <w:t xml:space="preserve"> يَٰٓأَيُّهَا </w:t>
      </w:r>
      <w:r w:rsidR="0069466F" w:rsidRPr="0041367F">
        <w:rPr>
          <w:rFonts w:ascii="KFGQPC Uthmanic Script HAFS" w:hAnsi="KFGQPC Uthmanic Script HAFS" w:cs="KFGQPC Uthmanic Script HAFS" w:hint="cs"/>
          <w:spacing w:val="-2"/>
          <w:rtl/>
        </w:rPr>
        <w:t>ٱ</w:t>
      </w:r>
      <w:r w:rsidR="0069466F" w:rsidRPr="0041367F">
        <w:rPr>
          <w:rFonts w:ascii="KFGQPC Uthmanic Script HAFS" w:hAnsi="KFGQPC Uthmanic Script HAFS" w:cs="KFGQPC Uthmanic Script HAFS" w:hint="eastAsia"/>
          <w:spacing w:val="-2"/>
          <w:rtl/>
        </w:rPr>
        <w:t>لۡكَٰفِرُونَ</w:t>
      </w:r>
      <w:r w:rsidR="0069466F" w:rsidRPr="0041367F">
        <w:rPr>
          <w:rFonts w:ascii="KFGQPC Uthmanic Script HAFS" w:hAnsi="KFGQPC Uthmanic Script HAFS" w:cs="KFGQPC Uthmanic Script HAFS"/>
          <w:spacing w:val="-2"/>
          <w:rtl/>
        </w:rPr>
        <w:t xml:space="preserve"> ١</w:t>
      </w:r>
      <w:r w:rsidR="0069466F" w:rsidRPr="0041367F">
        <w:rPr>
          <w:rFonts w:ascii="Traditional Arabic" w:hAnsi="Traditional Arabic" w:cs="Traditional Arabic"/>
          <w:spacing w:val="-2"/>
          <w:rtl/>
        </w:rPr>
        <w:t>﴾</w:t>
      </w:r>
      <w:r w:rsidRPr="0041367F">
        <w:rPr>
          <w:rFonts w:hint="cs"/>
          <w:spacing w:val="-2"/>
          <w:rtl/>
        </w:rPr>
        <w:t xml:space="preserve"> را با خود دارید؟ عرض کرد: چرا، فرمود: آن هم یک چهارم قرآن است. سپس فرمود: آیا</w:t>
      </w:r>
      <w:r w:rsidR="00AE19E7" w:rsidRPr="0041367F">
        <w:rPr>
          <w:rFonts w:hint="cs"/>
          <w:spacing w:val="-2"/>
          <w:rtl/>
        </w:rPr>
        <w:t xml:space="preserve"> </w:t>
      </w:r>
      <w:r w:rsidR="00AE19E7" w:rsidRPr="0041367F">
        <w:rPr>
          <w:rFonts w:ascii="Traditional Arabic" w:hAnsi="Traditional Arabic" w:cs="Traditional Arabic"/>
          <w:spacing w:val="-2"/>
          <w:rtl/>
        </w:rPr>
        <w:t>﴿</w:t>
      </w:r>
      <w:r w:rsidR="0069466F" w:rsidRPr="0041367F">
        <w:rPr>
          <w:rFonts w:ascii="KFGQPC Uthmanic Script HAFS" w:hAnsi="KFGQPC Uthmanic Script HAFS" w:cs="KFGQPC Uthmanic Script HAFS" w:hint="eastAsia"/>
          <w:spacing w:val="-2"/>
          <w:rtl/>
        </w:rPr>
        <w:t>إِذَا</w:t>
      </w:r>
      <w:r w:rsidR="0069466F" w:rsidRPr="0041367F">
        <w:rPr>
          <w:rFonts w:ascii="KFGQPC Uthmanic Script HAFS" w:hAnsi="KFGQPC Uthmanic Script HAFS" w:cs="KFGQPC Uthmanic Script HAFS"/>
          <w:spacing w:val="-2"/>
          <w:rtl/>
        </w:rPr>
        <w:t xml:space="preserve"> زُلۡزِلَتِ </w:t>
      </w:r>
      <w:r w:rsidR="0069466F" w:rsidRPr="0041367F">
        <w:rPr>
          <w:rFonts w:ascii="KFGQPC Uthmanic Script HAFS" w:hAnsi="KFGQPC Uthmanic Script HAFS" w:cs="KFGQPC Uthmanic Script HAFS" w:hint="cs"/>
          <w:spacing w:val="-2"/>
          <w:rtl/>
        </w:rPr>
        <w:t>ٱ</w:t>
      </w:r>
      <w:r w:rsidR="0069466F" w:rsidRPr="0041367F">
        <w:rPr>
          <w:rFonts w:ascii="KFGQPC Uthmanic Script HAFS" w:hAnsi="KFGQPC Uthmanic Script HAFS" w:cs="KFGQPC Uthmanic Script HAFS" w:hint="eastAsia"/>
          <w:spacing w:val="-2"/>
          <w:rtl/>
        </w:rPr>
        <w:t>لۡأَرۡضُ</w:t>
      </w:r>
      <w:r w:rsidR="0069466F" w:rsidRPr="0041367F">
        <w:rPr>
          <w:rFonts w:ascii="KFGQPC Uthmanic Script HAFS" w:hAnsi="KFGQPC Uthmanic Script HAFS" w:cs="KFGQPC Uthmanic Script HAFS"/>
          <w:spacing w:val="-2"/>
          <w:rtl/>
        </w:rPr>
        <w:t xml:space="preserve"> زِلۡزَالَهَا ١</w:t>
      </w:r>
      <w:r w:rsidR="00AE19E7" w:rsidRPr="0041367F">
        <w:rPr>
          <w:rFonts w:ascii="Traditional Arabic" w:hAnsi="Traditional Arabic" w:cs="Traditional Arabic"/>
          <w:spacing w:val="-2"/>
          <w:rtl/>
        </w:rPr>
        <w:t>﴾</w:t>
      </w:r>
      <w:r w:rsidRPr="0041367F">
        <w:rPr>
          <w:rFonts w:hint="cs"/>
          <w:spacing w:val="-2"/>
          <w:rtl/>
        </w:rPr>
        <w:t xml:space="preserve"> </w:t>
      </w:r>
      <w:r w:rsidR="00E9594C" w:rsidRPr="0041367F">
        <w:rPr>
          <w:rFonts w:hint="cs"/>
          <w:spacing w:val="-2"/>
          <w:rtl/>
        </w:rPr>
        <w:t>را با خود داری؟ عرض کرد: چرا، فرمود: آن هم ی</w:t>
      </w:r>
      <w:r w:rsidR="000C1582" w:rsidRPr="0041367F">
        <w:rPr>
          <w:rFonts w:hint="cs"/>
          <w:spacing w:val="-2"/>
          <w:rtl/>
        </w:rPr>
        <w:t xml:space="preserve">ک چهارم قرآن است، آنگاه فرمود: </w:t>
      </w:r>
      <w:r w:rsidR="000C1582" w:rsidRPr="0041367F">
        <w:rPr>
          <w:rFonts w:cs="Traditional Arabic" w:hint="cs"/>
          <w:spacing w:val="-2"/>
          <w:rtl/>
        </w:rPr>
        <w:t>«</w:t>
      </w:r>
      <w:r w:rsidR="000C1582" w:rsidRPr="0041367F">
        <w:rPr>
          <w:rFonts w:hint="cs"/>
          <w:spacing w:val="-2"/>
          <w:rtl/>
        </w:rPr>
        <w:t>ازدواج کن، ازدواج کن</w:t>
      </w:r>
      <w:r w:rsidR="000C1582" w:rsidRPr="0041367F">
        <w:rPr>
          <w:rFonts w:cs="Traditional Arabic" w:hint="cs"/>
          <w:spacing w:val="-2"/>
          <w:rtl/>
        </w:rPr>
        <w:t>»</w:t>
      </w:r>
      <w:r w:rsidR="003E3DE5" w:rsidRPr="0041367F">
        <w:rPr>
          <w:rFonts w:cs="Traditional Arabic" w:hint="cs"/>
          <w:spacing w:val="-2"/>
          <w:rtl/>
        </w:rPr>
        <w:t>.</w:t>
      </w:r>
      <w:r w:rsidR="00277019" w:rsidRPr="0041367F">
        <w:rPr>
          <w:rFonts w:hint="cs"/>
          <w:spacing w:val="-2"/>
          <w:rtl/>
        </w:rPr>
        <w:t xml:space="preserve"> </w:t>
      </w:r>
      <w:r w:rsidR="00E9594C" w:rsidRPr="0041367F">
        <w:rPr>
          <w:rFonts w:hint="cs"/>
          <w:spacing w:val="-2"/>
          <w:rtl/>
        </w:rPr>
        <w:t>(روایت از ترمذی)</w:t>
      </w:r>
      <w:r w:rsidR="000C1582" w:rsidRPr="0041367F">
        <w:rPr>
          <w:rFonts w:hint="cs"/>
          <w:spacing w:val="-2"/>
          <w:rtl/>
        </w:rPr>
        <w:t>.</w:t>
      </w:r>
    </w:p>
    <w:p w:rsidR="0041367F" w:rsidRDefault="0041367F" w:rsidP="0041367F">
      <w:pPr>
        <w:pStyle w:val="a3"/>
        <w:rPr>
          <w:spacing w:val="-2"/>
          <w:rtl/>
        </w:rPr>
        <w:sectPr w:rsidR="0041367F" w:rsidSect="00FF0151">
          <w:headerReference w:type="default" r:id="rId78"/>
          <w:footnotePr>
            <w:numRestart w:val="eachPage"/>
          </w:footnotePr>
          <w:type w:val="oddPage"/>
          <w:pgSz w:w="9356" w:h="13608" w:code="9"/>
          <w:pgMar w:top="1021" w:right="851" w:bottom="737" w:left="851" w:header="454" w:footer="0" w:gutter="0"/>
          <w:cols w:space="708"/>
          <w:titlePg/>
          <w:bidi/>
          <w:rtlGutter/>
          <w:docGrid w:linePitch="360"/>
        </w:sectPr>
      </w:pPr>
    </w:p>
    <w:p w:rsidR="00E9594C" w:rsidRPr="00A52467" w:rsidRDefault="00A52467" w:rsidP="003E3DE5">
      <w:pPr>
        <w:pStyle w:val="a"/>
        <w:rPr>
          <w:rFonts w:hint="cs"/>
          <w:rtl/>
        </w:rPr>
      </w:pPr>
      <w:bookmarkStart w:id="3389" w:name="_Toc262412571"/>
      <w:bookmarkStart w:id="3390" w:name="_Toc340600139"/>
      <w:bookmarkStart w:id="3391" w:name="_Toc408539615"/>
      <w:r w:rsidRPr="003E3DE5">
        <w:rPr>
          <w:rFonts w:hint="cs"/>
          <w:sz w:val="34"/>
          <w:szCs w:val="34"/>
          <w:rtl/>
        </w:rPr>
        <w:t>زینت (آرایش)</w:t>
      </w:r>
      <w:bookmarkEnd w:id="3389"/>
      <w:bookmarkEnd w:id="3390"/>
      <w:bookmarkEnd w:id="3391"/>
    </w:p>
    <w:p w:rsidR="00A52467" w:rsidRPr="00DC6647" w:rsidRDefault="00377CF7" w:rsidP="009D201A">
      <w:pPr>
        <w:pStyle w:val="Heading1"/>
        <w:bidi/>
        <w:jc w:val="left"/>
        <w:rPr>
          <w:rFonts w:hint="cs"/>
          <w:rtl/>
          <w:lang w:bidi="fa-IR"/>
        </w:rPr>
      </w:pPr>
      <w:bookmarkStart w:id="3392" w:name="_Toc262412572"/>
      <w:bookmarkStart w:id="3393" w:name="_Toc340600140"/>
      <w:bookmarkStart w:id="3394" w:name="_Toc408539616"/>
      <w:r>
        <w:rPr>
          <w:rFonts w:hint="cs"/>
          <w:rtl/>
          <w:lang w:bidi="fa-IR"/>
        </w:rPr>
        <w:t>1-</w:t>
      </w:r>
      <w:r w:rsidR="00A52467">
        <w:rPr>
          <w:rFonts w:hint="cs"/>
          <w:rtl/>
          <w:lang w:bidi="fa-IR"/>
        </w:rPr>
        <w:t xml:space="preserve"> بعضی از سنن فطری:</w:t>
      </w:r>
      <w:bookmarkEnd w:id="3392"/>
      <w:bookmarkEnd w:id="3393"/>
      <w:bookmarkEnd w:id="3394"/>
    </w:p>
    <w:p w:rsidR="00A52467" w:rsidRDefault="00A52467" w:rsidP="005E6881">
      <w:pPr>
        <w:pStyle w:val="a3"/>
        <w:numPr>
          <w:ilvl w:val="0"/>
          <w:numId w:val="180"/>
        </w:numPr>
        <w:ind w:left="641" w:hanging="357"/>
        <w:rPr>
          <w:rFonts w:hint="cs"/>
          <w:rtl/>
        </w:rPr>
      </w:pPr>
      <w:r>
        <w:rPr>
          <w:rFonts w:hint="cs"/>
          <w:rtl/>
        </w:rPr>
        <w:t>از ام‌المؤمنین عایشه</w:t>
      </w:r>
      <w:r w:rsidR="00522596">
        <w:rPr>
          <w:rFonts w:hint="cs"/>
          <w:rtl/>
        </w:rPr>
        <w:t xml:space="preserve"> </w:t>
      </w:r>
      <w:r w:rsidR="00522596">
        <w:rPr>
          <w:rFonts w:cs="CTraditional Arabic" w:hint="cs"/>
          <w:rtl/>
        </w:rPr>
        <w:t>ل</w:t>
      </w:r>
      <w:r>
        <w:rPr>
          <w:rFonts w:hint="cs"/>
          <w:rtl/>
        </w:rPr>
        <w:t xml:space="preserve"> نقل شده که رسول‌خدا</w:t>
      </w:r>
      <w:r w:rsidR="00406209">
        <w:rPr>
          <w:rFonts w:cs="CTraditional Arabic" w:hint="cs"/>
          <w:sz w:val="26"/>
          <w:szCs w:val="26"/>
          <w:rtl/>
        </w:rPr>
        <w:t>ص</w:t>
      </w:r>
      <w:r>
        <w:rPr>
          <w:rFonts w:hint="cs"/>
          <w:rtl/>
        </w:rPr>
        <w:t xml:space="preserve"> </w:t>
      </w:r>
      <w:r w:rsidR="00406209">
        <w:rPr>
          <w:rFonts w:hint="cs"/>
          <w:rtl/>
        </w:rPr>
        <w:t xml:space="preserve">فرمود: ده خصلت از سنن فطرت هستند: کوتاه کردن سبیل، کوتاه کردن ناخنها، شستن چال و چروکهای بدن، نگه داشتن ریش، زدن مسواک، استنشاق، </w:t>
      </w:r>
      <w:r w:rsidR="006F2041">
        <w:rPr>
          <w:rFonts w:hint="cs"/>
          <w:rtl/>
        </w:rPr>
        <w:t>تراشیدن موی پیشین، و صرفه‌جویی در مصرف آ</w:t>
      </w:r>
      <w:r w:rsidR="00522596">
        <w:rPr>
          <w:rFonts w:hint="cs"/>
          <w:rtl/>
        </w:rPr>
        <w:t>ن</w:t>
      </w:r>
      <w:r w:rsidR="006F2041">
        <w:rPr>
          <w:rFonts w:hint="cs"/>
          <w:rtl/>
        </w:rPr>
        <w:t>، مصعب بن‌شیبه گوید: دهم را فراموش کرده‌ام شاید مضمضه باشد.</w:t>
      </w:r>
    </w:p>
    <w:p w:rsidR="006F2041" w:rsidRDefault="006F2041" w:rsidP="005E6881">
      <w:pPr>
        <w:pStyle w:val="a3"/>
        <w:numPr>
          <w:ilvl w:val="0"/>
          <w:numId w:val="180"/>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پنج خصلت از سنن فطری هستند: گرفتن ناخنها، کوتاه کردن سبیل، کندن موی بغل، تراشیدن موی پیشین، و ختنه.</w:t>
      </w:r>
    </w:p>
    <w:p w:rsidR="005D129C" w:rsidRPr="00DC6647" w:rsidRDefault="00377CF7" w:rsidP="00522596">
      <w:pPr>
        <w:pStyle w:val="Heading1"/>
        <w:bidi/>
        <w:jc w:val="left"/>
        <w:rPr>
          <w:rFonts w:hint="cs"/>
          <w:rtl/>
          <w:lang w:bidi="fa-IR"/>
        </w:rPr>
      </w:pPr>
      <w:bookmarkStart w:id="3395" w:name="_Toc262412573"/>
      <w:bookmarkStart w:id="3396" w:name="_Toc340600141"/>
      <w:bookmarkStart w:id="3397" w:name="_Toc408539617"/>
      <w:r>
        <w:rPr>
          <w:rFonts w:hint="cs"/>
          <w:rtl/>
          <w:lang w:bidi="fa-IR"/>
        </w:rPr>
        <w:t>2-</w:t>
      </w:r>
      <w:r w:rsidR="005D129C">
        <w:rPr>
          <w:rFonts w:hint="cs"/>
          <w:rtl/>
          <w:lang w:bidi="fa-IR"/>
        </w:rPr>
        <w:t xml:space="preserve"> نهی از تراشیدن موی سر و پیوند آن:</w:t>
      </w:r>
      <w:bookmarkEnd w:id="3395"/>
      <w:bookmarkEnd w:id="3396"/>
      <w:bookmarkEnd w:id="3397"/>
    </w:p>
    <w:p w:rsidR="006F2041" w:rsidRDefault="000313FB" w:rsidP="0041367F">
      <w:pPr>
        <w:pStyle w:val="a3"/>
        <w:rPr>
          <w:rFonts w:hint="cs"/>
          <w:rtl/>
        </w:rPr>
      </w:pPr>
      <w:r>
        <w:rPr>
          <w:rFonts w:hint="cs"/>
          <w:rtl/>
        </w:rPr>
        <w:t>برای زن حلال نیست بجز در حالت ضرورت موهای سر خود را بتراشد، یا چیزی به موهای سر خود پیوند دهد اعم از اینکه موی سر خود باشد یا انسانی دیگر، یا غیر آن از دیگر حیوانات و غیر آن.</w:t>
      </w:r>
    </w:p>
    <w:p w:rsidR="000313FB" w:rsidRDefault="000313FB" w:rsidP="0041367F">
      <w:pPr>
        <w:pStyle w:val="a3"/>
        <w:rPr>
          <w:rFonts w:hint="cs"/>
          <w:rtl/>
        </w:rPr>
      </w:pPr>
      <w:r>
        <w:rPr>
          <w:rFonts w:hint="cs"/>
          <w:rtl/>
        </w:rPr>
        <w:t>به</w:t>
      </w:r>
      <w:r w:rsidR="00092990">
        <w:rPr>
          <w:rFonts w:hint="cs"/>
          <w:rtl/>
        </w:rPr>
        <w:t xml:space="preserve"> گفتۀ </w:t>
      </w:r>
      <w:r>
        <w:rPr>
          <w:rFonts w:hint="cs"/>
          <w:rtl/>
        </w:rPr>
        <w:t>ابن‌حزم پیوند موها از گناهان کبیره است، زیرا:</w:t>
      </w:r>
    </w:p>
    <w:p w:rsidR="000313FB" w:rsidRDefault="000313FB" w:rsidP="005E6881">
      <w:pPr>
        <w:pStyle w:val="a3"/>
        <w:numPr>
          <w:ilvl w:val="0"/>
          <w:numId w:val="181"/>
        </w:numPr>
        <w:ind w:left="641" w:hanging="357"/>
        <w:rPr>
          <w:rFonts w:hint="cs"/>
          <w:rtl/>
        </w:rPr>
      </w:pPr>
      <w:r>
        <w:rPr>
          <w:rFonts w:hint="cs"/>
          <w:rtl/>
        </w:rPr>
        <w:t>از علی</w:t>
      </w:r>
      <w:r>
        <w:rPr>
          <w:rFonts w:cs="CTraditional Arabic" w:hint="cs"/>
          <w:sz w:val="26"/>
          <w:szCs w:val="26"/>
          <w:rtl/>
        </w:rPr>
        <w:t>س</w:t>
      </w:r>
      <w:r>
        <w:rPr>
          <w:rFonts w:hint="cs"/>
          <w:rtl/>
        </w:rPr>
        <w:t xml:space="preserve"> نقل شده که: رسول‌خدا</w:t>
      </w:r>
      <w:r>
        <w:rPr>
          <w:rFonts w:cs="CTraditional Arabic" w:hint="cs"/>
          <w:sz w:val="26"/>
          <w:szCs w:val="26"/>
          <w:rtl/>
        </w:rPr>
        <w:t>ص</w:t>
      </w:r>
      <w:r>
        <w:rPr>
          <w:rFonts w:hint="cs"/>
          <w:rtl/>
        </w:rPr>
        <w:t xml:space="preserve"> از تراشیدن موی سر زنها نهی کرده است.</w:t>
      </w:r>
      <w:r w:rsidR="00277019">
        <w:rPr>
          <w:rFonts w:hint="cs"/>
          <w:rtl/>
        </w:rPr>
        <w:t xml:space="preserve"> </w:t>
      </w:r>
      <w:r>
        <w:rPr>
          <w:rFonts w:hint="cs"/>
          <w:rtl/>
        </w:rPr>
        <w:t>(روایت از ترمذی و نسائی)</w:t>
      </w:r>
      <w:r w:rsidR="00522596">
        <w:rPr>
          <w:rFonts w:hint="cs"/>
          <w:rtl/>
        </w:rPr>
        <w:t>.</w:t>
      </w:r>
    </w:p>
    <w:p w:rsidR="000313FB" w:rsidRDefault="000313FB" w:rsidP="005E6881">
      <w:pPr>
        <w:pStyle w:val="a3"/>
        <w:numPr>
          <w:ilvl w:val="0"/>
          <w:numId w:val="181"/>
        </w:numPr>
        <w:ind w:left="641" w:hanging="357"/>
        <w:rPr>
          <w:rFonts w:hint="cs"/>
          <w:rtl/>
        </w:rPr>
      </w:pPr>
      <w:r>
        <w:rPr>
          <w:rFonts w:hint="cs"/>
          <w:rtl/>
        </w:rPr>
        <w:t>اسماء بنت ابوبکر صدیق</w:t>
      </w:r>
      <w:r w:rsidR="00522596">
        <w:rPr>
          <w:rFonts w:hint="cs"/>
          <w:rtl/>
        </w:rPr>
        <w:t xml:space="preserve"> </w:t>
      </w:r>
      <w:r w:rsidR="00522596">
        <w:rPr>
          <w:rFonts w:cs="CTraditional Arabic" w:hint="cs"/>
          <w:sz w:val="26"/>
          <w:szCs w:val="26"/>
          <w:rtl/>
        </w:rPr>
        <w:t>ب</w:t>
      </w:r>
      <w:r>
        <w:rPr>
          <w:rFonts w:hint="cs"/>
          <w:rtl/>
        </w:rPr>
        <w:t xml:space="preserve"> گوید: زنی به خدمت رسول‌خدا</w:t>
      </w:r>
      <w:r>
        <w:rPr>
          <w:rFonts w:cs="CTraditional Arabic" w:hint="cs"/>
          <w:sz w:val="26"/>
          <w:szCs w:val="26"/>
          <w:rtl/>
        </w:rPr>
        <w:t>ص</w:t>
      </w:r>
      <w:r>
        <w:rPr>
          <w:rFonts w:hint="cs"/>
          <w:rtl/>
        </w:rPr>
        <w:t xml:space="preserve"> آمد و عرض کرد: یا رسول الله، من دختری تازه عروس دارم که در اثر مریضی موهایش ریزش کرده و از بین رفته است، آیا گناه دارد آن را پیوند زنم؟ رسول‌خدا</w:t>
      </w:r>
      <w:r>
        <w:rPr>
          <w:rFonts w:cs="CTraditional Arabic" w:hint="cs"/>
          <w:sz w:val="26"/>
          <w:szCs w:val="26"/>
          <w:rtl/>
        </w:rPr>
        <w:t>ص</w:t>
      </w:r>
      <w:r>
        <w:rPr>
          <w:rFonts w:hint="cs"/>
          <w:rtl/>
        </w:rPr>
        <w:t xml:space="preserve"> </w:t>
      </w:r>
      <w:r w:rsidR="00522596">
        <w:rPr>
          <w:rFonts w:hint="cs"/>
          <w:rtl/>
        </w:rPr>
        <w:t xml:space="preserve">فرمود: </w:t>
      </w:r>
      <w:r w:rsidR="00522596">
        <w:rPr>
          <w:rFonts w:cs="Traditional Arabic" w:hint="cs"/>
          <w:rtl/>
        </w:rPr>
        <w:t>«</w:t>
      </w:r>
      <w:r>
        <w:rPr>
          <w:rFonts w:hint="cs"/>
          <w:rtl/>
        </w:rPr>
        <w:t>خداوند لعنت کرده زنانی را که موی سر خود را پیوند می‌دهند و زنانی را که چنین حرفه‌ای را دارند</w:t>
      </w:r>
      <w:r w:rsidR="00522596">
        <w:rPr>
          <w:rFonts w:cs="Traditional Arabic" w:hint="cs"/>
          <w:rtl/>
        </w:rPr>
        <w:t>»</w:t>
      </w:r>
      <w:r w:rsidR="00522596">
        <w:rPr>
          <w:rFonts w:hint="cs"/>
          <w:rtl/>
        </w:rPr>
        <w:t>.</w:t>
      </w:r>
      <w:r w:rsidR="00277019">
        <w:rPr>
          <w:rFonts w:hint="cs"/>
          <w:rtl/>
        </w:rPr>
        <w:t xml:space="preserve"> </w:t>
      </w:r>
      <w:r>
        <w:rPr>
          <w:rFonts w:hint="cs"/>
          <w:rtl/>
        </w:rPr>
        <w:t>(متفق‌علیه)</w:t>
      </w:r>
      <w:r w:rsidR="00522596">
        <w:rPr>
          <w:rFonts w:hint="cs"/>
          <w:rtl/>
        </w:rPr>
        <w:t>.</w:t>
      </w:r>
    </w:p>
    <w:p w:rsidR="000313FB" w:rsidRDefault="00A92F99" w:rsidP="005E6881">
      <w:pPr>
        <w:pStyle w:val="a3"/>
        <w:numPr>
          <w:ilvl w:val="0"/>
          <w:numId w:val="181"/>
        </w:numPr>
        <w:ind w:left="641" w:hanging="357"/>
        <w:rPr>
          <w:rFonts w:hint="cs"/>
          <w:rtl/>
        </w:rPr>
      </w:pPr>
      <w:r>
        <w:rPr>
          <w:rFonts w:hint="cs"/>
          <w:rtl/>
        </w:rPr>
        <w:t>حمید بن عبدالرحمن</w:t>
      </w:r>
      <w:r w:rsidR="00522596">
        <w:rPr>
          <w:rFonts w:hint="cs"/>
          <w:rtl/>
        </w:rPr>
        <w:t xml:space="preserve"> </w:t>
      </w:r>
      <w:r>
        <w:rPr>
          <w:rFonts w:cs="CTraditional Arabic" w:hint="cs"/>
          <w:sz w:val="26"/>
          <w:szCs w:val="26"/>
          <w:rtl/>
        </w:rPr>
        <w:t>س</w:t>
      </w:r>
      <w:r w:rsidR="00522596">
        <w:rPr>
          <w:rFonts w:hint="cs"/>
          <w:rtl/>
        </w:rPr>
        <w:t xml:space="preserve"> گوید: </w:t>
      </w:r>
      <w:r w:rsidR="00522596">
        <w:rPr>
          <w:rFonts w:cs="Traditional Arabic" w:hint="cs"/>
          <w:rtl/>
        </w:rPr>
        <w:t>«</w:t>
      </w:r>
      <w:r>
        <w:rPr>
          <w:rFonts w:hint="cs"/>
          <w:rtl/>
        </w:rPr>
        <w:t>از معاویه شنیدم که در مدینه بر منبر بود و از آستین خود چپکی مو بیرون آورد و گفت: آی</w:t>
      </w:r>
      <w:r w:rsidR="00522596">
        <w:rPr>
          <w:rFonts w:hint="cs"/>
          <w:rtl/>
        </w:rPr>
        <w:t>ا</w:t>
      </w:r>
      <w:r>
        <w:rPr>
          <w:rFonts w:hint="cs"/>
          <w:rtl/>
        </w:rPr>
        <w:t xml:space="preserve"> اهل مدینه، کجایند علماء شما؟ از رسول‌خدا</w:t>
      </w:r>
      <w:r>
        <w:rPr>
          <w:rFonts w:cs="CTraditional Arabic" w:hint="cs"/>
          <w:sz w:val="26"/>
          <w:szCs w:val="26"/>
          <w:rtl/>
        </w:rPr>
        <w:t>ص</w:t>
      </w:r>
      <w:r w:rsidR="00277019">
        <w:rPr>
          <w:rFonts w:hint="cs"/>
          <w:rtl/>
        </w:rPr>
        <w:t xml:space="preserve"> </w:t>
      </w:r>
      <w:r>
        <w:rPr>
          <w:rFonts w:hint="cs"/>
          <w:rtl/>
        </w:rPr>
        <w:t>شنیدم که چنین کاری نهی می‌کرد و فرمود: اگر بنی‌اسرائیل هلاک شدند بدین خاطر بود که زنانشان دست به چنین کارهایی می‌زدند</w:t>
      </w:r>
      <w:r w:rsidR="00522596">
        <w:rPr>
          <w:rFonts w:cs="Traditional Arabic" w:hint="cs"/>
          <w:rtl/>
        </w:rPr>
        <w:t>»</w:t>
      </w:r>
      <w:r w:rsidR="00522596">
        <w:rPr>
          <w:rFonts w:hint="cs"/>
          <w:rtl/>
        </w:rPr>
        <w:t>.</w:t>
      </w:r>
    </w:p>
    <w:p w:rsidR="00A92F99" w:rsidRDefault="00A92F99" w:rsidP="005E6881">
      <w:pPr>
        <w:pStyle w:val="a3"/>
        <w:numPr>
          <w:ilvl w:val="0"/>
          <w:numId w:val="181"/>
        </w:numPr>
        <w:ind w:left="641" w:hanging="357"/>
        <w:rPr>
          <w:rFonts w:hint="cs"/>
          <w:rtl/>
        </w:rPr>
      </w:pPr>
      <w:r>
        <w:rPr>
          <w:rFonts w:hint="cs"/>
          <w:rtl/>
        </w:rPr>
        <w:t>از معاویه</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Pr>
          <w:rFonts w:hint="cs"/>
          <w:rtl/>
        </w:rPr>
        <w:t xml:space="preserve"> از جمع کردن موهای سر زنان بر بالای سر نهی کرده است.</w:t>
      </w:r>
    </w:p>
    <w:p w:rsidR="00A92F99" w:rsidRDefault="00A92F99" w:rsidP="005E6881">
      <w:pPr>
        <w:pStyle w:val="a3"/>
        <w:numPr>
          <w:ilvl w:val="0"/>
          <w:numId w:val="181"/>
        </w:numPr>
        <w:ind w:left="641" w:hanging="357"/>
        <w:rPr>
          <w:rFonts w:hint="cs"/>
          <w:rtl/>
        </w:rPr>
      </w:pPr>
      <w:r>
        <w:rPr>
          <w:rFonts w:hint="cs"/>
          <w:rtl/>
        </w:rPr>
        <w:t>ابن‌عمر</w:t>
      </w:r>
      <w:r w:rsidR="00522596">
        <w:rPr>
          <w:rFonts w:hint="cs"/>
          <w:rtl/>
        </w:rPr>
        <w:t xml:space="preserve"> </w:t>
      </w:r>
      <w:r w:rsidR="00522596">
        <w:rPr>
          <w:rFonts w:cs="CTraditional Arabic" w:hint="cs"/>
          <w:sz w:val="26"/>
          <w:szCs w:val="26"/>
          <w:rtl/>
        </w:rPr>
        <w:t>ب</w:t>
      </w:r>
      <w:r w:rsidR="00522596">
        <w:rPr>
          <w:rFonts w:hint="cs"/>
          <w:rtl/>
        </w:rPr>
        <w:t xml:space="preserve"> گوید: </w:t>
      </w:r>
      <w:r w:rsidR="00522596">
        <w:rPr>
          <w:rFonts w:cs="Traditional Arabic" w:hint="cs"/>
          <w:rtl/>
        </w:rPr>
        <w:t>«</w:t>
      </w:r>
      <w:r>
        <w:rPr>
          <w:rFonts w:hint="cs"/>
          <w:rtl/>
        </w:rPr>
        <w:t>رسول‌خدا</w:t>
      </w:r>
      <w:r>
        <w:rPr>
          <w:rFonts w:cs="CTraditional Arabic" w:hint="cs"/>
          <w:sz w:val="26"/>
          <w:szCs w:val="26"/>
          <w:rtl/>
        </w:rPr>
        <w:t>ص</w:t>
      </w:r>
      <w:r>
        <w:rPr>
          <w:rFonts w:hint="cs"/>
          <w:rtl/>
        </w:rPr>
        <w:t xml:space="preserve"> زنهای پیوند دهنده را لعنت کرده است</w:t>
      </w:r>
      <w:r w:rsidR="00522596">
        <w:rPr>
          <w:rFonts w:cs="Traditional Arabic" w:hint="cs"/>
          <w:rtl/>
        </w:rPr>
        <w:t>»</w:t>
      </w:r>
      <w:r w:rsidR="00522596">
        <w:rPr>
          <w:rFonts w:hint="cs"/>
          <w:rtl/>
        </w:rPr>
        <w:t>.</w:t>
      </w:r>
    </w:p>
    <w:p w:rsidR="0033265E" w:rsidRPr="00DC6647" w:rsidRDefault="00377CF7" w:rsidP="00522596">
      <w:pPr>
        <w:pStyle w:val="Heading1"/>
        <w:bidi/>
        <w:jc w:val="left"/>
        <w:rPr>
          <w:rFonts w:hint="cs"/>
          <w:rtl/>
          <w:lang w:bidi="fa-IR"/>
        </w:rPr>
      </w:pPr>
      <w:bookmarkStart w:id="3398" w:name="_Toc262412574"/>
      <w:bookmarkStart w:id="3399" w:name="_Toc340600142"/>
      <w:bookmarkStart w:id="3400" w:name="_Toc408539618"/>
      <w:r>
        <w:rPr>
          <w:rFonts w:hint="cs"/>
          <w:rtl/>
          <w:lang w:bidi="fa-IR"/>
        </w:rPr>
        <w:t>3-</w:t>
      </w:r>
      <w:r w:rsidR="0033265E">
        <w:rPr>
          <w:rFonts w:hint="cs"/>
          <w:rtl/>
          <w:lang w:bidi="fa-IR"/>
        </w:rPr>
        <w:t xml:space="preserve"> مقدم داشتن طرف راست در شانه کردن و غیر آن:</w:t>
      </w:r>
      <w:bookmarkEnd w:id="3398"/>
      <w:bookmarkEnd w:id="3399"/>
      <w:bookmarkEnd w:id="3400"/>
    </w:p>
    <w:p w:rsidR="00A92F99" w:rsidRDefault="0033265E" w:rsidP="005E6881">
      <w:pPr>
        <w:pStyle w:val="a3"/>
        <w:numPr>
          <w:ilvl w:val="0"/>
          <w:numId w:val="182"/>
        </w:numPr>
        <w:ind w:left="641" w:hanging="357"/>
        <w:rPr>
          <w:rFonts w:hint="cs"/>
          <w:rtl/>
        </w:rPr>
      </w:pPr>
      <w:r>
        <w:rPr>
          <w:rFonts w:hint="cs"/>
          <w:rtl/>
        </w:rPr>
        <w:t>عایشه</w:t>
      </w:r>
      <w:r w:rsidR="00522596">
        <w:rPr>
          <w:rFonts w:hint="cs"/>
          <w:rtl/>
        </w:rPr>
        <w:t xml:space="preserve"> </w:t>
      </w:r>
      <w:r w:rsidR="00522596">
        <w:rPr>
          <w:rFonts w:cs="CTraditional Arabic" w:hint="cs"/>
          <w:rtl/>
        </w:rPr>
        <w:t>ل</w:t>
      </w:r>
      <w:r w:rsidR="00522596">
        <w:rPr>
          <w:rFonts w:hint="cs"/>
          <w:rtl/>
        </w:rPr>
        <w:t xml:space="preserve"> گوید: </w:t>
      </w:r>
      <w:r w:rsidR="00522596">
        <w:rPr>
          <w:rFonts w:cs="Traditional Arabic" w:hint="cs"/>
          <w:rtl/>
        </w:rPr>
        <w:t>«</w:t>
      </w:r>
      <w:r>
        <w:rPr>
          <w:rFonts w:hint="cs"/>
          <w:rtl/>
        </w:rPr>
        <w:t>رسول‌خدا</w:t>
      </w:r>
      <w:r>
        <w:rPr>
          <w:rFonts w:cs="CTraditional Arabic" w:hint="cs"/>
          <w:sz w:val="26"/>
          <w:szCs w:val="26"/>
          <w:rtl/>
        </w:rPr>
        <w:t>ص</w:t>
      </w:r>
      <w:r>
        <w:rPr>
          <w:rFonts w:hint="cs"/>
          <w:rtl/>
        </w:rPr>
        <w:t xml:space="preserve"> (تیامن) مقدم داشتن راست بر چپ را در </w:t>
      </w:r>
      <w:r w:rsidR="003A6A7F">
        <w:rPr>
          <w:rFonts w:hint="cs"/>
          <w:rtl/>
        </w:rPr>
        <w:t xml:space="preserve">همۀ </w:t>
      </w:r>
      <w:r>
        <w:rPr>
          <w:rFonts w:hint="cs"/>
          <w:rtl/>
        </w:rPr>
        <w:t>امور را دوست می‌داشت، با دست راست می‌گرفت و با دست راست می‌بخشید</w:t>
      </w:r>
      <w:r w:rsidR="00522596">
        <w:rPr>
          <w:rFonts w:cs="Traditional Arabic" w:hint="cs"/>
          <w:rtl/>
        </w:rPr>
        <w:t>»</w:t>
      </w:r>
      <w:r w:rsidR="0041367F" w:rsidRPr="0041367F">
        <w:rPr>
          <w:rFonts w:hint="cs"/>
          <w:rtl/>
        </w:rPr>
        <w:t>.</w:t>
      </w:r>
    </w:p>
    <w:p w:rsidR="0033265E" w:rsidRDefault="0033265E" w:rsidP="005E6881">
      <w:pPr>
        <w:pStyle w:val="a3"/>
        <w:numPr>
          <w:ilvl w:val="0"/>
          <w:numId w:val="182"/>
        </w:numPr>
        <w:ind w:left="641" w:hanging="357"/>
        <w:rPr>
          <w:rFonts w:hint="cs"/>
          <w:rtl/>
        </w:rPr>
      </w:pPr>
      <w:r>
        <w:rPr>
          <w:rFonts w:hint="cs"/>
          <w:rtl/>
        </w:rPr>
        <w:t>از اشعت</w:t>
      </w:r>
      <w:r w:rsidR="003B5218">
        <w:rPr>
          <w:rFonts w:cs="CTraditional Arabic" w:hint="cs"/>
          <w:sz w:val="26"/>
          <w:szCs w:val="26"/>
          <w:rtl/>
        </w:rPr>
        <w:t>س</w:t>
      </w:r>
      <w:r>
        <w:rPr>
          <w:rFonts w:hint="cs"/>
          <w:rtl/>
        </w:rPr>
        <w:t xml:space="preserve"> روایت شده که از زبان پدرش و به نقل از عایشه</w:t>
      </w:r>
      <w:r w:rsidR="00522596">
        <w:rPr>
          <w:rFonts w:hint="cs"/>
          <w:rtl/>
        </w:rPr>
        <w:t xml:space="preserve"> </w:t>
      </w:r>
      <w:r w:rsidR="00522596">
        <w:rPr>
          <w:rFonts w:cs="CTraditional Arabic" w:hint="cs"/>
          <w:rtl/>
        </w:rPr>
        <w:t>ل</w:t>
      </w:r>
      <w:r>
        <w:rPr>
          <w:rFonts w:hint="cs"/>
          <w:rtl/>
        </w:rPr>
        <w:t xml:space="preserve"> آورده که رسول‌خدا (تیامن) در شستن، و کفش پوشیدن و شانه کردن را تا آنجا که می‌توانست دوست می‌داشت.</w:t>
      </w:r>
    </w:p>
    <w:p w:rsidR="00666562" w:rsidRPr="00DC6647" w:rsidRDefault="00377CF7" w:rsidP="00522596">
      <w:pPr>
        <w:pStyle w:val="Heading1"/>
        <w:bidi/>
        <w:jc w:val="left"/>
        <w:rPr>
          <w:rFonts w:hint="cs"/>
          <w:rtl/>
          <w:lang w:bidi="fa-IR"/>
        </w:rPr>
      </w:pPr>
      <w:bookmarkStart w:id="3401" w:name="_Toc262412575"/>
      <w:bookmarkStart w:id="3402" w:name="_Toc340600143"/>
      <w:bookmarkStart w:id="3403" w:name="_Toc408539619"/>
      <w:r>
        <w:rPr>
          <w:rFonts w:hint="cs"/>
          <w:rtl/>
          <w:lang w:bidi="fa-IR"/>
        </w:rPr>
        <w:t>4-</w:t>
      </w:r>
      <w:r w:rsidR="00666562">
        <w:rPr>
          <w:rFonts w:hint="cs"/>
          <w:rtl/>
          <w:lang w:bidi="fa-IR"/>
        </w:rPr>
        <w:t xml:space="preserve"> نهی از خالکوبی و تیز کردن و باریک کردن دندانها:</w:t>
      </w:r>
      <w:bookmarkEnd w:id="3401"/>
      <w:bookmarkEnd w:id="3402"/>
      <w:bookmarkEnd w:id="3403"/>
    </w:p>
    <w:p w:rsidR="00186223" w:rsidRPr="0041367F" w:rsidRDefault="00186223" w:rsidP="005E6881">
      <w:pPr>
        <w:pStyle w:val="a3"/>
        <w:numPr>
          <w:ilvl w:val="0"/>
          <w:numId w:val="183"/>
        </w:numPr>
        <w:ind w:left="641" w:hanging="357"/>
        <w:rPr>
          <w:rFonts w:hint="cs"/>
          <w:rtl/>
        </w:rPr>
      </w:pPr>
      <w:r w:rsidRPr="0041367F">
        <w:rPr>
          <w:rFonts w:hint="cs"/>
          <w:rtl/>
        </w:rPr>
        <w:t>عبدالله بن‌مسعود</w:t>
      </w:r>
      <w:r w:rsidRPr="0041367F">
        <w:rPr>
          <w:rFonts w:cs="CTraditional Arabic" w:hint="cs"/>
          <w:sz w:val="26"/>
          <w:szCs w:val="26"/>
          <w:rtl/>
        </w:rPr>
        <w:t>س</w:t>
      </w:r>
      <w:r w:rsidR="00522596" w:rsidRPr="0041367F">
        <w:rPr>
          <w:rFonts w:hint="cs"/>
          <w:rtl/>
        </w:rPr>
        <w:t xml:space="preserve"> گوید: </w:t>
      </w:r>
      <w:r w:rsidR="00522596" w:rsidRPr="0041367F">
        <w:rPr>
          <w:rFonts w:cs="Traditional Arabic" w:hint="cs"/>
          <w:rtl/>
        </w:rPr>
        <w:t>«</w:t>
      </w:r>
      <w:r w:rsidRPr="0041367F">
        <w:rPr>
          <w:rFonts w:hint="cs"/>
          <w:rtl/>
        </w:rPr>
        <w:t>رسول‌خدا</w:t>
      </w:r>
      <w:r w:rsidRPr="0041367F">
        <w:rPr>
          <w:rFonts w:cs="CTraditional Arabic" w:hint="cs"/>
          <w:sz w:val="26"/>
          <w:szCs w:val="26"/>
          <w:rtl/>
        </w:rPr>
        <w:t>ص</w:t>
      </w:r>
      <w:r w:rsidRPr="0041367F">
        <w:rPr>
          <w:rFonts w:hint="cs"/>
          <w:rtl/>
        </w:rPr>
        <w:t xml:space="preserve"> خالکوبها و خالکوبیده‌ها و زنانی که موی چهره و صورت خود را بدون عذر می‌کنند و میان دندانهای خود فاصله ایجاد می‌کنند را لعنت کرده است،</w:t>
      </w:r>
      <w:r w:rsidR="00853096" w:rsidRPr="0041367F">
        <w:rPr>
          <w:rFonts w:hint="cs"/>
          <w:rtl/>
        </w:rPr>
        <w:t xml:space="preserve"> آن‌هایی </w:t>
      </w:r>
      <w:r w:rsidRPr="0041367F">
        <w:rPr>
          <w:rFonts w:hint="cs"/>
          <w:rtl/>
        </w:rPr>
        <w:t>که تغییر خلق می‌دهند</w:t>
      </w:r>
      <w:r w:rsidR="00522596" w:rsidRPr="0041367F">
        <w:rPr>
          <w:rFonts w:cs="Traditional Arabic" w:hint="cs"/>
          <w:rtl/>
        </w:rPr>
        <w:t>»</w:t>
      </w:r>
      <w:r w:rsidR="00522596" w:rsidRPr="0041367F">
        <w:rPr>
          <w:rFonts w:hint="cs"/>
          <w:rtl/>
        </w:rPr>
        <w:t>.</w:t>
      </w:r>
      <w:r w:rsidR="00277019" w:rsidRPr="0041367F">
        <w:rPr>
          <w:rFonts w:hint="cs"/>
          <w:rtl/>
        </w:rPr>
        <w:t xml:space="preserve"> </w:t>
      </w:r>
      <w:r w:rsidRPr="0041367F">
        <w:rPr>
          <w:rFonts w:hint="cs"/>
          <w:rtl/>
        </w:rPr>
        <w:t>(روایت از نسائی)</w:t>
      </w:r>
      <w:r w:rsidR="00522596" w:rsidRPr="0041367F">
        <w:rPr>
          <w:rFonts w:hint="cs"/>
          <w:rtl/>
        </w:rPr>
        <w:t>.</w:t>
      </w:r>
    </w:p>
    <w:p w:rsidR="00186223" w:rsidRDefault="00186223" w:rsidP="005E6881">
      <w:pPr>
        <w:pStyle w:val="a3"/>
        <w:numPr>
          <w:ilvl w:val="0"/>
          <w:numId w:val="183"/>
        </w:numPr>
        <w:ind w:left="641" w:hanging="357"/>
        <w:rPr>
          <w:rFonts w:hint="cs"/>
          <w:rtl/>
        </w:rPr>
      </w:pPr>
      <w:r>
        <w:rPr>
          <w:rFonts w:hint="cs"/>
          <w:rtl/>
        </w:rPr>
        <w:t>ابن‌عمر</w:t>
      </w:r>
      <w:r w:rsidR="00522596">
        <w:rPr>
          <w:rFonts w:hint="cs"/>
          <w:rtl/>
        </w:rPr>
        <w:t xml:space="preserve"> </w:t>
      </w:r>
      <w:r w:rsidR="00522596">
        <w:rPr>
          <w:rFonts w:cs="CTraditional Arabic" w:hint="cs"/>
          <w:sz w:val="26"/>
          <w:szCs w:val="26"/>
          <w:rtl/>
        </w:rPr>
        <w:t>ب</w:t>
      </w:r>
      <w:r w:rsidR="00522596">
        <w:rPr>
          <w:rFonts w:hint="cs"/>
          <w:rtl/>
        </w:rPr>
        <w:t xml:space="preserve"> گوید: </w:t>
      </w:r>
      <w:r w:rsidR="00522596">
        <w:rPr>
          <w:rFonts w:cs="Traditional Arabic" w:hint="cs"/>
          <w:rtl/>
        </w:rPr>
        <w:t>«</w:t>
      </w:r>
      <w:r>
        <w:rPr>
          <w:rFonts w:hint="cs"/>
          <w:rtl/>
        </w:rPr>
        <w:t>رسول‌خدا</w:t>
      </w:r>
      <w:r w:rsidR="00381ABC">
        <w:rPr>
          <w:rFonts w:cs="CTraditional Arabic" w:hint="cs"/>
          <w:sz w:val="26"/>
          <w:szCs w:val="26"/>
          <w:rtl/>
        </w:rPr>
        <w:t>ص</w:t>
      </w:r>
      <w:r>
        <w:rPr>
          <w:rFonts w:hint="cs"/>
          <w:rtl/>
        </w:rPr>
        <w:t xml:space="preserve"> </w:t>
      </w:r>
      <w:r w:rsidR="00381ABC">
        <w:rPr>
          <w:rFonts w:hint="cs"/>
          <w:rtl/>
        </w:rPr>
        <w:t xml:space="preserve">زنانی که موهای خود را پیوند می‌دهند، و </w:t>
      </w:r>
      <w:r w:rsidR="00522596">
        <w:rPr>
          <w:rFonts w:hint="cs"/>
          <w:rtl/>
        </w:rPr>
        <w:t>پیوند کنندگان آن را</w:t>
      </w:r>
      <w:r w:rsidR="00381ABC">
        <w:rPr>
          <w:rFonts w:hint="cs"/>
          <w:rtl/>
        </w:rPr>
        <w:t>، و زنانی که خالکوبی می‌‌کنند و مشتریان آن را لعنت کرده است</w:t>
      </w:r>
      <w:r w:rsidR="00522596">
        <w:rPr>
          <w:rFonts w:cs="Traditional Arabic" w:hint="cs"/>
          <w:rtl/>
        </w:rPr>
        <w:t>»</w:t>
      </w:r>
      <w:r w:rsidR="00522596">
        <w:rPr>
          <w:rFonts w:hint="cs"/>
          <w:rtl/>
        </w:rPr>
        <w:t>.</w:t>
      </w:r>
      <w:r w:rsidR="00277019">
        <w:rPr>
          <w:rFonts w:hint="cs"/>
          <w:rtl/>
        </w:rPr>
        <w:t xml:space="preserve"> </w:t>
      </w:r>
      <w:r w:rsidR="00381ABC">
        <w:rPr>
          <w:rFonts w:hint="cs"/>
          <w:rtl/>
        </w:rPr>
        <w:t>(روایت از نسائی)</w:t>
      </w:r>
      <w:r w:rsidR="00522596">
        <w:rPr>
          <w:rFonts w:hint="cs"/>
          <w:rtl/>
        </w:rPr>
        <w:t>.</w:t>
      </w:r>
    </w:p>
    <w:p w:rsidR="00381ABC" w:rsidRDefault="00381ABC" w:rsidP="005E6881">
      <w:pPr>
        <w:pStyle w:val="a3"/>
        <w:numPr>
          <w:ilvl w:val="0"/>
          <w:numId w:val="183"/>
        </w:numPr>
        <w:ind w:left="641" w:hanging="357"/>
        <w:rPr>
          <w:rFonts w:hint="cs"/>
          <w:rtl/>
        </w:rPr>
      </w:pPr>
      <w:r>
        <w:rPr>
          <w:rFonts w:hint="cs"/>
          <w:rtl/>
        </w:rPr>
        <w:t xml:space="preserve">از ابوالحصین الهیثم آورده‌اند که </w:t>
      </w:r>
      <w:r w:rsidR="00522596">
        <w:rPr>
          <w:rFonts w:hint="cs"/>
          <w:rtl/>
        </w:rPr>
        <w:t xml:space="preserve">از ابوریحانه شنیده است می‌گفت: </w:t>
      </w:r>
      <w:r w:rsidR="00522596">
        <w:rPr>
          <w:rFonts w:cs="Traditional Arabic" w:hint="cs"/>
          <w:rtl/>
        </w:rPr>
        <w:t>«</w:t>
      </w:r>
      <w:r>
        <w:rPr>
          <w:rFonts w:hint="cs"/>
          <w:rtl/>
        </w:rPr>
        <w:t>رسول‌خدا</w:t>
      </w:r>
      <w:r>
        <w:rPr>
          <w:rFonts w:cs="CTraditional Arabic" w:hint="cs"/>
          <w:sz w:val="26"/>
          <w:szCs w:val="26"/>
          <w:rtl/>
        </w:rPr>
        <w:t>ص</w:t>
      </w:r>
      <w:r>
        <w:rPr>
          <w:rFonts w:hint="cs"/>
          <w:rtl/>
        </w:rPr>
        <w:t xml:space="preserve"> از ده چیز نهی کرده است: از تیز کردن دندانها، خالکوبی، کندن موی صورت، از جمع شدن دو مرد یا دو زن در یک لباس بدون پرده و ... نهی کرده است</w:t>
      </w:r>
      <w:r w:rsidR="00522596">
        <w:rPr>
          <w:rFonts w:cs="Traditional Arabic" w:hint="cs"/>
          <w:rtl/>
        </w:rPr>
        <w:t>»</w:t>
      </w:r>
      <w:r w:rsidR="00522596">
        <w:rPr>
          <w:rFonts w:hint="cs"/>
          <w:rtl/>
        </w:rPr>
        <w:t>.</w:t>
      </w:r>
      <w:r w:rsidR="00277019">
        <w:rPr>
          <w:rFonts w:hint="cs"/>
          <w:rtl/>
        </w:rPr>
        <w:t xml:space="preserve"> </w:t>
      </w:r>
      <w:r>
        <w:rPr>
          <w:rFonts w:hint="cs"/>
          <w:rtl/>
        </w:rPr>
        <w:t>(روایت از ابوداود و نسائی)</w:t>
      </w:r>
      <w:r w:rsidR="00522596">
        <w:rPr>
          <w:rFonts w:hint="cs"/>
          <w:rtl/>
        </w:rPr>
        <w:t>.</w:t>
      </w:r>
    </w:p>
    <w:p w:rsidR="00CF4B8D" w:rsidRPr="00DC6647" w:rsidRDefault="00377CF7" w:rsidP="00522596">
      <w:pPr>
        <w:pStyle w:val="Heading1"/>
        <w:bidi/>
        <w:jc w:val="left"/>
        <w:rPr>
          <w:rFonts w:hint="cs"/>
          <w:rtl/>
          <w:lang w:bidi="fa-IR"/>
        </w:rPr>
      </w:pPr>
      <w:bookmarkStart w:id="3404" w:name="_Toc262412576"/>
      <w:bookmarkStart w:id="3405" w:name="_Toc340600144"/>
      <w:bookmarkStart w:id="3406" w:name="_Toc408539620"/>
      <w:r>
        <w:rPr>
          <w:rFonts w:hint="cs"/>
          <w:rtl/>
          <w:lang w:bidi="fa-IR"/>
        </w:rPr>
        <w:t xml:space="preserve">5- </w:t>
      </w:r>
      <w:r w:rsidR="00CF4B8D">
        <w:rPr>
          <w:rFonts w:hint="cs"/>
          <w:rtl/>
          <w:lang w:bidi="fa-IR"/>
        </w:rPr>
        <w:t>جواز پوشیدن ابریشم برای زنان:</w:t>
      </w:r>
      <w:bookmarkEnd w:id="3404"/>
      <w:bookmarkEnd w:id="3405"/>
      <w:bookmarkEnd w:id="3406"/>
    </w:p>
    <w:p w:rsidR="00CF4B8D" w:rsidRDefault="0065164F" w:rsidP="005E6881">
      <w:pPr>
        <w:pStyle w:val="a3"/>
        <w:numPr>
          <w:ilvl w:val="0"/>
          <w:numId w:val="184"/>
        </w:numPr>
        <w:ind w:left="641" w:hanging="357"/>
        <w:rPr>
          <w:rFonts w:hint="cs"/>
          <w:rtl/>
        </w:rPr>
      </w:pPr>
      <w:r>
        <w:rPr>
          <w:rFonts w:hint="cs"/>
          <w:rtl/>
        </w:rPr>
        <w:t>انس</w:t>
      </w:r>
      <w:r>
        <w:rPr>
          <w:rFonts w:cs="CTraditional Arabic" w:hint="cs"/>
          <w:sz w:val="26"/>
          <w:szCs w:val="26"/>
          <w:rtl/>
        </w:rPr>
        <w:t>س</w:t>
      </w:r>
      <w:r w:rsidR="00522596">
        <w:rPr>
          <w:rFonts w:hint="cs"/>
          <w:rtl/>
        </w:rPr>
        <w:t xml:space="preserve"> گوید: </w:t>
      </w:r>
      <w:r w:rsidR="00522596">
        <w:rPr>
          <w:rFonts w:cs="Traditional Arabic" w:hint="cs"/>
          <w:rtl/>
        </w:rPr>
        <w:t>«</w:t>
      </w:r>
      <w:r>
        <w:rPr>
          <w:rFonts w:hint="cs"/>
          <w:rtl/>
        </w:rPr>
        <w:t>زینب دختر رسول‌خدا</w:t>
      </w:r>
      <w:r>
        <w:rPr>
          <w:rFonts w:cs="CTraditional Arabic" w:hint="cs"/>
          <w:sz w:val="26"/>
          <w:szCs w:val="26"/>
          <w:rtl/>
        </w:rPr>
        <w:t>ص</w:t>
      </w:r>
      <w:r>
        <w:rPr>
          <w:rFonts w:hint="cs"/>
          <w:rtl/>
        </w:rPr>
        <w:t xml:space="preserve"> را دیدم که پیراهن ابریشم به تن کرده بود</w:t>
      </w:r>
      <w:r w:rsidR="00522596">
        <w:rPr>
          <w:rFonts w:cs="Traditional Arabic" w:hint="cs"/>
          <w:rtl/>
        </w:rPr>
        <w:t>»</w:t>
      </w:r>
      <w:r w:rsidR="00522596">
        <w:rPr>
          <w:rFonts w:hint="cs"/>
          <w:rtl/>
        </w:rPr>
        <w:t>.</w:t>
      </w:r>
    </w:p>
    <w:p w:rsidR="0065164F" w:rsidRDefault="00522596" w:rsidP="005E6881">
      <w:pPr>
        <w:pStyle w:val="a3"/>
        <w:numPr>
          <w:ilvl w:val="0"/>
          <w:numId w:val="184"/>
        </w:numPr>
        <w:ind w:left="641" w:hanging="357"/>
        <w:rPr>
          <w:rFonts w:hint="cs"/>
          <w:rtl/>
        </w:rPr>
      </w:pPr>
      <w:r>
        <w:rPr>
          <w:rFonts w:hint="cs"/>
          <w:rtl/>
        </w:rPr>
        <w:t xml:space="preserve">بازگوید: </w:t>
      </w:r>
      <w:r>
        <w:rPr>
          <w:rFonts w:cs="Traditional Arabic" w:hint="cs"/>
          <w:rtl/>
        </w:rPr>
        <w:t>«</w:t>
      </w:r>
      <w:r w:rsidR="0065164F">
        <w:rPr>
          <w:rFonts w:hint="cs"/>
          <w:rtl/>
        </w:rPr>
        <w:t>ام‌کلثوم، دختر رسول‌خدا</w:t>
      </w:r>
      <w:r w:rsidR="0065164F">
        <w:rPr>
          <w:rFonts w:cs="CTraditional Arabic" w:hint="cs"/>
          <w:sz w:val="26"/>
          <w:szCs w:val="26"/>
          <w:rtl/>
        </w:rPr>
        <w:t>ص</w:t>
      </w:r>
      <w:r w:rsidR="0065164F">
        <w:rPr>
          <w:rFonts w:hint="cs"/>
          <w:rtl/>
        </w:rPr>
        <w:t xml:space="preserve"> را دیدم که لباس مخطط به ابریشم را پوشیده بود</w:t>
      </w:r>
      <w:r>
        <w:rPr>
          <w:rFonts w:cs="Traditional Arabic" w:hint="cs"/>
          <w:rtl/>
        </w:rPr>
        <w:t>»</w:t>
      </w:r>
      <w:r>
        <w:rPr>
          <w:rFonts w:hint="cs"/>
          <w:rtl/>
        </w:rPr>
        <w:t>.</w:t>
      </w:r>
    </w:p>
    <w:p w:rsidR="0065164F" w:rsidRDefault="0065164F" w:rsidP="005E6881">
      <w:pPr>
        <w:pStyle w:val="a3"/>
        <w:numPr>
          <w:ilvl w:val="0"/>
          <w:numId w:val="184"/>
        </w:numPr>
        <w:ind w:left="641" w:hanging="357"/>
        <w:rPr>
          <w:rFonts w:hint="cs"/>
        </w:rPr>
      </w:pPr>
      <w:r>
        <w:rPr>
          <w:rFonts w:hint="cs"/>
          <w:rtl/>
        </w:rPr>
        <w:t>ابوصالح حنفی به نقل از علی</w:t>
      </w:r>
      <w:r>
        <w:rPr>
          <w:rFonts w:cs="CTraditional Arabic" w:hint="cs"/>
          <w:sz w:val="26"/>
          <w:szCs w:val="26"/>
          <w:rtl/>
        </w:rPr>
        <w:t>س</w:t>
      </w:r>
      <w:r>
        <w:rPr>
          <w:rFonts w:hint="cs"/>
          <w:rtl/>
        </w:rPr>
        <w:t xml:space="preserve"> آورده که شنیدم می‌گفت: رسول‌خدا</w:t>
      </w:r>
      <w:r>
        <w:rPr>
          <w:rFonts w:cs="CTraditional Arabic" w:hint="cs"/>
          <w:sz w:val="26"/>
          <w:szCs w:val="26"/>
          <w:rtl/>
        </w:rPr>
        <w:t>ص</w:t>
      </w:r>
      <w:r>
        <w:rPr>
          <w:rFonts w:hint="cs"/>
          <w:rtl/>
        </w:rPr>
        <w:t xml:space="preserve"> یک عباء ابریشمی برایش به هدیه آورده شده بود و آن را به من داد و من آن را پوشیدم ولی بر اثر این کار، من خشم را از چهر</w:t>
      </w:r>
      <w:r w:rsidR="0041367F">
        <w:rPr>
          <w:rFonts w:hint="cs"/>
          <w:rtl/>
        </w:rPr>
        <w:t>ۀ</w:t>
      </w:r>
      <w:r>
        <w:rPr>
          <w:rFonts w:hint="cs"/>
          <w:rtl/>
        </w:rPr>
        <w:t xml:space="preserve"> رسول‌خدا مشاهده کردم و فرمود: به شما</w:t>
      </w:r>
      <w:r w:rsidR="00522596">
        <w:rPr>
          <w:rFonts w:hint="cs"/>
          <w:rtl/>
        </w:rPr>
        <w:t xml:space="preserve"> </w:t>
      </w:r>
      <w:r>
        <w:rPr>
          <w:rFonts w:hint="cs"/>
          <w:rtl/>
        </w:rPr>
        <w:t>نداده‌ام که خودت آن را بپوشی، لذا به من امر کرد آن را میان زنان خود تقسیم کنم.</w:t>
      </w:r>
    </w:p>
    <w:p w:rsidR="0041367F" w:rsidRDefault="0041367F" w:rsidP="0041367F">
      <w:pPr>
        <w:pStyle w:val="a3"/>
        <w:rPr>
          <w:rFonts w:hint="cs"/>
          <w:rtl/>
        </w:rPr>
      </w:pPr>
    </w:p>
    <w:p w:rsidR="0041367F" w:rsidRPr="0041367F" w:rsidRDefault="0041367F" w:rsidP="0041367F">
      <w:pPr>
        <w:pStyle w:val="a3"/>
        <w:rPr>
          <w:rFonts w:hint="cs"/>
          <w:rtl/>
        </w:rPr>
      </w:pPr>
    </w:p>
    <w:p w:rsidR="00BD459A" w:rsidRPr="00DC6647" w:rsidRDefault="00377CF7" w:rsidP="00522596">
      <w:pPr>
        <w:pStyle w:val="Heading1"/>
        <w:bidi/>
        <w:jc w:val="left"/>
        <w:rPr>
          <w:rFonts w:hint="cs"/>
          <w:rtl/>
          <w:lang w:bidi="fa-IR"/>
        </w:rPr>
      </w:pPr>
      <w:bookmarkStart w:id="3407" w:name="_Toc262412577"/>
      <w:bookmarkStart w:id="3408" w:name="_Toc340600145"/>
      <w:bookmarkStart w:id="3409" w:name="_Toc408539621"/>
      <w:r>
        <w:rPr>
          <w:rFonts w:hint="cs"/>
          <w:rtl/>
          <w:lang w:bidi="fa-IR"/>
        </w:rPr>
        <w:t>6-</w:t>
      </w:r>
      <w:r w:rsidR="00BD459A">
        <w:rPr>
          <w:rFonts w:hint="cs"/>
          <w:rtl/>
          <w:lang w:bidi="fa-IR"/>
        </w:rPr>
        <w:t xml:space="preserve"> دامن زنان:</w:t>
      </w:r>
      <w:bookmarkEnd w:id="3407"/>
      <w:bookmarkEnd w:id="3408"/>
      <w:bookmarkEnd w:id="3409"/>
    </w:p>
    <w:p w:rsidR="00BD459A" w:rsidRDefault="00BD459A" w:rsidP="005E6881">
      <w:pPr>
        <w:pStyle w:val="a3"/>
        <w:numPr>
          <w:ilvl w:val="0"/>
          <w:numId w:val="185"/>
        </w:numPr>
        <w:ind w:left="641" w:hanging="357"/>
        <w:rPr>
          <w:rFonts w:hint="cs"/>
          <w:rtl/>
        </w:rPr>
      </w:pPr>
      <w:r>
        <w:rPr>
          <w:rFonts w:hint="cs"/>
          <w:rtl/>
        </w:rPr>
        <w:t>ابن‌عمر</w:t>
      </w:r>
      <w:r w:rsidR="00522596">
        <w:rPr>
          <w:rFonts w:hint="cs"/>
          <w:rtl/>
        </w:rPr>
        <w:t xml:space="preserve"> </w:t>
      </w:r>
      <w:r w:rsidR="00522596">
        <w:rPr>
          <w:rFonts w:cs="CTraditional Arabic" w:hint="cs"/>
          <w:sz w:val="26"/>
          <w:szCs w:val="26"/>
          <w:rtl/>
        </w:rPr>
        <w:t>ب</w:t>
      </w:r>
      <w:r>
        <w:rPr>
          <w:rFonts w:hint="cs"/>
          <w:rtl/>
        </w:rPr>
        <w:t xml:space="preserve"> گوید که</w:t>
      </w:r>
      <w:r w:rsidR="00522596">
        <w:rPr>
          <w:rFonts w:hint="cs"/>
          <w:rtl/>
        </w:rPr>
        <w:t>:</w:t>
      </w:r>
      <w:r>
        <w:rPr>
          <w:rFonts w:hint="cs"/>
          <w:rtl/>
        </w:rPr>
        <w:t xml:space="preserve"> رسول‌خدا</w:t>
      </w:r>
      <w:r>
        <w:rPr>
          <w:rFonts w:cs="CTraditional Arabic" w:hint="cs"/>
          <w:sz w:val="26"/>
          <w:szCs w:val="26"/>
          <w:rtl/>
        </w:rPr>
        <w:t>ص</w:t>
      </w:r>
      <w:r w:rsidR="00522596">
        <w:rPr>
          <w:rFonts w:hint="cs"/>
          <w:rtl/>
        </w:rPr>
        <w:t xml:space="preserve"> فرمود: </w:t>
      </w:r>
      <w:r w:rsidR="00522596">
        <w:rPr>
          <w:rFonts w:cs="Traditional Arabic" w:hint="cs"/>
          <w:rtl/>
        </w:rPr>
        <w:t>«</w:t>
      </w:r>
      <w:r>
        <w:rPr>
          <w:rFonts w:hint="cs"/>
          <w:rtl/>
        </w:rPr>
        <w:t>هرکس لباس خود را از روی عشوه و ناز دراز بریده و آن را به دنبال خود بکشاند، خداوند به او نگاه نمی‌کند، ام‌سلمه</w:t>
      </w:r>
      <w:r w:rsidR="00522596">
        <w:rPr>
          <w:rFonts w:hint="cs"/>
          <w:rtl/>
        </w:rPr>
        <w:t xml:space="preserve"> </w:t>
      </w:r>
      <w:r w:rsidR="00522596">
        <w:rPr>
          <w:rFonts w:cs="CTraditional Arabic" w:hint="cs"/>
          <w:rtl/>
        </w:rPr>
        <w:t>ل</w:t>
      </w:r>
      <w:r>
        <w:rPr>
          <w:rFonts w:hint="cs"/>
          <w:rtl/>
        </w:rPr>
        <w:t xml:space="preserve"> عرض کرد: یا رسول‌الله، پس زنان با دامنهای خود چه بکنند؟ فرمود: یک وجب طولانی کنند، عرض کردند: با این حال پشت پای آنان منکشف می‌شود فرمود: یک ذراع طولانی کنید نه بیشتر</w:t>
      </w:r>
      <w:r w:rsidR="00522596">
        <w:rPr>
          <w:rFonts w:cs="Traditional Arabic" w:hint="cs"/>
          <w:rtl/>
        </w:rPr>
        <w:t>»</w:t>
      </w:r>
      <w:r w:rsidR="00522596">
        <w:rPr>
          <w:rFonts w:hint="cs"/>
          <w:rtl/>
        </w:rPr>
        <w:t>.</w:t>
      </w:r>
      <w:r w:rsidR="00B55AED">
        <w:rPr>
          <w:rFonts w:hint="cs"/>
          <w:rtl/>
        </w:rPr>
        <w:t xml:space="preserve"> </w:t>
      </w:r>
      <w:r>
        <w:rPr>
          <w:rFonts w:hint="cs"/>
          <w:rtl/>
        </w:rPr>
        <w:t>(روایت از نسائی)</w:t>
      </w:r>
      <w:r w:rsidR="00522596">
        <w:rPr>
          <w:rFonts w:hint="cs"/>
          <w:rtl/>
        </w:rPr>
        <w:t>.</w:t>
      </w:r>
    </w:p>
    <w:p w:rsidR="00BD459A" w:rsidRDefault="00FB004A" w:rsidP="005E6881">
      <w:pPr>
        <w:pStyle w:val="a3"/>
        <w:numPr>
          <w:ilvl w:val="0"/>
          <w:numId w:val="185"/>
        </w:numPr>
        <w:ind w:left="641" w:hanging="357"/>
        <w:rPr>
          <w:rFonts w:hint="cs"/>
          <w:rtl/>
        </w:rPr>
      </w:pPr>
      <w:r>
        <w:rPr>
          <w:rFonts w:hint="cs"/>
          <w:rtl/>
        </w:rPr>
        <w:t>از ام‌سلمه</w:t>
      </w:r>
      <w:r w:rsidR="00522596">
        <w:rPr>
          <w:rFonts w:hint="cs"/>
          <w:rtl/>
        </w:rPr>
        <w:t xml:space="preserve"> </w:t>
      </w:r>
      <w:r w:rsidR="00522596">
        <w:rPr>
          <w:rFonts w:cs="CTraditional Arabic" w:hint="cs"/>
          <w:rtl/>
        </w:rPr>
        <w:t>ل</w:t>
      </w:r>
      <w:r>
        <w:rPr>
          <w:rFonts w:hint="cs"/>
          <w:rtl/>
        </w:rPr>
        <w:t xml:space="preserve"> نقل شده که عرض رسول‌خدا</w:t>
      </w:r>
      <w:r>
        <w:rPr>
          <w:rFonts w:cs="CTraditional Arabic" w:hint="cs"/>
          <w:sz w:val="26"/>
          <w:szCs w:val="26"/>
          <w:rtl/>
        </w:rPr>
        <w:t>ص</w:t>
      </w:r>
      <w:r>
        <w:rPr>
          <w:rFonts w:hint="cs"/>
          <w:rtl/>
        </w:rPr>
        <w:t xml:space="preserve"> کردند: زنان چقدر می‌توانند دامنهای خود را بکشانن</w:t>
      </w:r>
      <w:r w:rsidR="00522596">
        <w:rPr>
          <w:rFonts w:hint="cs"/>
          <w:rtl/>
        </w:rPr>
        <w:t>د؟ فرمود: یک وجب، عرض کردند: پشت پای</w:t>
      </w:r>
      <w:r>
        <w:rPr>
          <w:rFonts w:hint="cs"/>
          <w:rtl/>
        </w:rPr>
        <w:t xml:space="preserve"> منکشف می‌شوند فرمود: یک ذراع و بدان نیفزایید.</w:t>
      </w:r>
      <w:r w:rsidR="00B55AED">
        <w:rPr>
          <w:rFonts w:hint="cs"/>
          <w:rtl/>
        </w:rPr>
        <w:t xml:space="preserve"> </w:t>
      </w:r>
      <w:r>
        <w:rPr>
          <w:rFonts w:hint="cs"/>
          <w:rtl/>
        </w:rPr>
        <w:t>(روایت از نسائی)</w:t>
      </w:r>
      <w:r w:rsidR="00522596">
        <w:rPr>
          <w:rFonts w:hint="cs"/>
          <w:rtl/>
        </w:rPr>
        <w:t>.</w:t>
      </w:r>
    </w:p>
    <w:p w:rsidR="00FB004A" w:rsidRDefault="00C73A9E" w:rsidP="005E6881">
      <w:pPr>
        <w:pStyle w:val="a3"/>
        <w:numPr>
          <w:ilvl w:val="0"/>
          <w:numId w:val="185"/>
        </w:numPr>
        <w:ind w:left="641" w:hanging="357"/>
        <w:rPr>
          <w:rFonts w:hint="cs"/>
          <w:rtl/>
        </w:rPr>
      </w:pPr>
      <w:r>
        <w:rPr>
          <w:rFonts w:hint="cs"/>
          <w:rtl/>
        </w:rPr>
        <w:t>زنی از ام سلمه</w:t>
      </w:r>
      <w:r w:rsidR="00522596">
        <w:rPr>
          <w:rFonts w:hint="cs"/>
          <w:rtl/>
        </w:rPr>
        <w:t xml:space="preserve"> </w:t>
      </w:r>
      <w:r w:rsidR="00522596">
        <w:rPr>
          <w:rFonts w:cs="CTraditional Arabic" w:hint="cs"/>
          <w:rtl/>
        </w:rPr>
        <w:t>ل</w:t>
      </w:r>
      <w:r w:rsidR="00522596">
        <w:rPr>
          <w:rFonts w:hint="cs"/>
          <w:rtl/>
        </w:rPr>
        <w:t xml:space="preserve"> </w:t>
      </w:r>
      <w:r>
        <w:rPr>
          <w:rFonts w:hint="cs"/>
          <w:rtl/>
        </w:rPr>
        <w:t>سؤال کرد من دامنم را طولانی کرده و در مکانهای آلوده عبور می‌کنم تکلیف من چیست؟ گفت: رسول‌خدا</w:t>
      </w:r>
      <w:r>
        <w:rPr>
          <w:rFonts w:cs="CTraditional Arabic" w:hint="cs"/>
          <w:sz w:val="26"/>
          <w:szCs w:val="26"/>
          <w:rtl/>
        </w:rPr>
        <w:t>ص</w:t>
      </w:r>
      <w:r>
        <w:rPr>
          <w:rFonts w:hint="cs"/>
          <w:rtl/>
        </w:rPr>
        <w:t xml:space="preserve"> فرمود: تماس دامن با مکانهای پاکیزه به دنبال آن، آن را پاک می‌کند</w:t>
      </w:r>
      <w:r w:rsidR="00522596">
        <w:rPr>
          <w:rFonts w:cs="Traditional Arabic" w:hint="cs"/>
          <w:rtl/>
        </w:rPr>
        <w:t>»</w:t>
      </w:r>
      <w:r w:rsidR="00522596">
        <w:rPr>
          <w:rFonts w:hint="cs"/>
          <w:rtl/>
        </w:rPr>
        <w:t>.</w:t>
      </w:r>
      <w:r w:rsidR="00277019">
        <w:rPr>
          <w:rFonts w:hint="cs"/>
          <w:rtl/>
        </w:rPr>
        <w:t xml:space="preserve"> </w:t>
      </w:r>
      <w:r>
        <w:rPr>
          <w:rFonts w:hint="cs"/>
          <w:rtl/>
        </w:rPr>
        <w:t>(روایت از چهار محدث بجز نسائی)</w:t>
      </w:r>
      <w:r w:rsidR="00522596">
        <w:rPr>
          <w:rFonts w:hint="cs"/>
          <w:rtl/>
        </w:rPr>
        <w:t>.</w:t>
      </w:r>
    </w:p>
    <w:p w:rsidR="00C73A9E" w:rsidRDefault="00D80B91" w:rsidP="005E6881">
      <w:pPr>
        <w:pStyle w:val="a3"/>
        <w:numPr>
          <w:ilvl w:val="0"/>
          <w:numId w:val="185"/>
        </w:numPr>
        <w:ind w:left="641" w:hanging="357"/>
        <w:rPr>
          <w:rFonts w:hint="cs"/>
          <w:rtl/>
        </w:rPr>
      </w:pPr>
      <w:r>
        <w:rPr>
          <w:rFonts w:hint="cs"/>
          <w:rtl/>
        </w:rPr>
        <w:t>در روایتی دیگر ابوداود آورده است: زنی از بنی عبداشهل گفت: عرض رسول‌خدا</w:t>
      </w:r>
      <w:r>
        <w:rPr>
          <w:rFonts w:cs="CTraditional Arabic" w:hint="cs"/>
          <w:sz w:val="26"/>
          <w:szCs w:val="26"/>
          <w:rtl/>
        </w:rPr>
        <w:t>ص</w:t>
      </w:r>
      <w:r>
        <w:rPr>
          <w:rFonts w:hint="cs"/>
          <w:rtl/>
        </w:rPr>
        <w:t xml:space="preserve"> کردم: راه عبور ما به مسجد، آلوده و گندیده است در فصل باران چ</w:t>
      </w:r>
      <w:r w:rsidR="00700575">
        <w:rPr>
          <w:rFonts w:hint="cs"/>
          <w:rtl/>
        </w:rPr>
        <w:t>گونه عبور نماییم؟ گفت: رسول‌خدا</w:t>
      </w:r>
      <w:r w:rsidR="00700575">
        <w:rPr>
          <w:rFonts w:cs="CTraditional Arabic" w:hint="cs"/>
          <w:sz w:val="26"/>
          <w:szCs w:val="26"/>
          <w:rtl/>
        </w:rPr>
        <w:t>ص</w:t>
      </w:r>
      <w:r w:rsidR="00700575">
        <w:rPr>
          <w:rFonts w:hint="cs"/>
          <w:rtl/>
        </w:rPr>
        <w:t xml:space="preserve"> سؤال کرد: آیا بعد از گذشت از آنجا در راهی پاکیزه‌تر عبور نمی‌کنید؟ عرض کرد، چرا، فرموند: پس با تماس با محل عبور پاک، پاکیزه می‌گردد.</w:t>
      </w:r>
    </w:p>
    <w:p w:rsidR="00476236" w:rsidRPr="00DC6647" w:rsidRDefault="00377CF7" w:rsidP="00522596">
      <w:pPr>
        <w:pStyle w:val="Heading1"/>
        <w:bidi/>
        <w:jc w:val="left"/>
        <w:rPr>
          <w:rFonts w:hint="cs"/>
          <w:rtl/>
          <w:lang w:bidi="fa-IR"/>
        </w:rPr>
      </w:pPr>
      <w:bookmarkStart w:id="3410" w:name="_Toc262412578"/>
      <w:bookmarkStart w:id="3411" w:name="_Toc340600146"/>
      <w:bookmarkStart w:id="3412" w:name="_Toc408539622"/>
      <w:r>
        <w:rPr>
          <w:rFonts w:hint="cs"/>
          <w:rtl/>
          <w:lang w:bidi="fa-IR"/>
        </w:rPr>
        <w:t>7-</w:t>
      </w:r>
      <w:r w:rsidR="00476236">
        <w:rPr>
          <w:rFonts w:hint="cs"/>
          <w:rtl/>
          <w:lang w:bidi="fa-IR"/>
        </w:rPr>
        <w:t xml:space="preserve"> نمایان ساختن زیورآلات از جانب زنان مکروه است:</w:t>
      </w:r>
      <w:bookmarkEnd w:id="3410"/>
      <w:bookmarkEnd w:id="3411"/>
      <w:bookmarkEnd w:id="3412"/>
    </w:p>
    <w:p w:rsidR="00476236" w:rsidRDefault="00476236" w:rsidP="0041367F">
      <w:pPr>
        <w:pStyle w:val="a3"/>
        <w:rPr>
          <w:rFonts w:hint="cs"/>
          <w:rtl/>
        </w:rPr>
      </w:pPr>
      <w:r>
        <w:rPr>
          <w:rFonts w:hint="cs"/>
          <w:rtl/>
        </w:rPr>
        <w:t xml:space="preserve">ای‌خواهر مسلمانم، لازم است بدانید که شریعت اسلام به زنان اجازة پوشیدن زیورآلات طلا و نقره را داده ولی نمایان </w:t>
      </w:r>
      <w:r w:rsidR="009F1BE0">
        <w:rPr>
          <w:rFonts w:hint="cs"/>
          <w:rtl/>
        </w:rPr>
        <w:t>ساختن آن برای دیدن دیگران</w:t>
      </w:r>
      <w:r>
        <w:rPr>
          <w:rFonts w:hint="cs"/>
          <w:rtl/>
        </w:rPr>
        <w:t xml:space="preserve"> مکروه می‌داند؛ زیرا ثوبان، غلام رسول‌خدا</w:t>
      </w:r>
      <w:r>
        <w:rPr>
          <w:rFonts w:cs="CTraditional Arabic" w:hint="cs"/>
          <w:sz w:val="26"/>
          <w:szCs w:val="26"/>
          <w:rtl/>
        </w:rPr>
        <w:t>ص</w:t>
      </w:r>
      <w:r w:rsidR="00277019">
        <w:rPr>
          <w:rFonts w:hint="cs"/>
          <w:rtl/>
        </w:rPr>
        <w:t xml:space="preserve"> </w:t>
      </w:r>
      <w:r>
        <w:rPr>
          <w:rFonts w:hint="cs"/>
          <w:rtl/>
        </w:rPr>
        <w:t>گوید: دختر هبیره به نزد رسول‌خدا</w:t>
      </w:r>
      <w:r>
        <w:rPr>
          <w:rFonts w:cs="CTraditional Arabic" w:hint="cs"/>
          <w:sz w:val="26"/>
          <w:szCs w:val="26"/>
          <w:rtl/>
        </w:rPr>
        <w:t>ص</w:t>
      </w:r>
      <w:r>
        <w:rPr>
          <w:rFonts w:hint="cs"/>
          <w:rtl/>
        </w:rPr>
        <w:t xml:space="preserve"> آمد که انگشتری بزرگی در دست داشت... رسول‌خدا</w:t>
      </w:r>
      <w:r>
        <w:rPr>
          <w:rFonts w:cs="CTraditional Arabic" w:hint="cs"/>
          <w:sz w:val="26"/>
          <w:szCs w:val="26"/>
          <w:rtl/>
        </w:rPr>
        <w:t>ص</w:t>
      </w:r>
      <w:r>
        <w:rPr>
          <w:rFonts w:hint="cs"/>
          <w:rtl/>
        </w:rPr>
        <w:t xml:space="preserve"> با دیدن آن شروع کرد به زدن به دست، آن زن ناچار نزد فاطمه</w:t>
      </w:r>
      <w:r w:rsidR="009F1BE0">
        <w:rPr>
          <w:rFonts w:hint="cs"/>
          <w:rtl/>
        </w:rPr>
        <w:t xml:space="preserve"> </w:t>
      </w:r>
      <w:r w:rsidR="009F1BE0">
        <w:rPr>
          <w:rFonts w:cs="CTraditional Arabic" w:hint="cs"/>
          <w:rtl/>
        </w:rPr>
        <w:t>ل</w:t>
      </w:r>
      <w:r>
        <w:rPr>
          <w:rFonts w:hint="cs"/>
          <w:rtl/>
        </w:rPr>
        <w:t xml:space="preserve"> رفت و از آنچه رسول‌خدا</w:t>
      </w:r>
      <w:r>
        <w:rPr>
          <w:rFonts w:cs="CTraditional Arabic" w:hint="cs"/>
          <w:sz w:val="26"/>
          <w:szCs w:val="26"/>
          <w:rtl/>
        </w:rPr>
        <w:t>ص</w:t>
      </w:r>
      <w:r>
        <w:rPr>
          <w:rFonts w:hint="cs"/>
          <w:rtl/>
        </w:rPr>
        <w:t xml:space="preserve"> با او کرده بود شکوه کرد، فاطمه زنجیری را که در گردن داشت و از طلا بود بیرون آورد و گفت: این را ابوحسن به من هدیه کرده است و زنجیر هنوز در دست او بود که رسول‌خدا</w:t>
      </w:r>
      <w:r>
        <w:rPr>
          <w:rFonts w:cs="CTraditional Arabic" w:hint="cs"/>
          <w:sz w:val="26"/>
          <w:szCs w:val="26"/>
          <w:rtl/>
        </w:rPr>
        <w:t>ص</w:t>
      </w:r>
      <w:r>
        <w:rPr>
          <w:rFonts w:hint="cs"/>
          <w:rtl/>
        </w:rPr>
        <w:t xml:space="preserve"> داخل شد و فرمود: ای‌فاطمه، به این خوشحالی که مردم بگویند: دختر رسول‌خدا</w:t>
      </w:r>
      <w:r>
        <w:rPr>
          <w:rFonts w:cs="CTraditional Arabic" w:hint="cs"/>
          <w:sz w:val="26"/>
          <w:szCs w:val="26"/>
          <w:rtl/>
        </w:rPr>
        <w:t>ص</w:t>
      </w:r>
      <w:r>
        <w:rPr>
          <w:rFonts w:hint="cs"/>
          <w:rtl/>
        </w:rPr>
        <w:t xml:space="preserve"> زنجیری از آتش در دست دارد؟ سپس بیرون رفت و نشست. فاطمه گوید: زنجیر را برای فروش به بازار فرستادم و با پول آن غلامی را خریدم و آن را آزاد کردم، وقتی که خبر به رسول‌خدا</w:t>
      </w:r>
      <w:r>
        <w:rPr>
          <w:rFonts w:cs="CTraditional Arabic" w:hint="cs"/>
          <w:sz w:val="26"/>
          <w:szCs w:val="26"/>
          <w:rtl/>
        </w:rPr>
        <w:t>ص</w:t>
      </w:r>
      <w:r>
        <w:rPr>
          <w:rFonts w:hint="cs"/>
          <w:rtl/>
        </w:rPr>
        <w:t xml:space="preserve"> رسید فرمود: ستایش خدا را است که فاطمه را از آتش نجات داد.</w:t>
      </w:r>
    </w:p>
    <w:p w:rsidR="00476236" w:rsidRPr="00DC6647" w:rsidRDefault="00377CF7" w:rsidP="002045EC">
      <w:pPr>
        <w:pStyle w:val="Heading1"/>
        <w:bidi/>
        <w:rPr>
          <w:rFonts w:hint="cs"/>
          <w:rtl/>
          <w:lang w:bidi="fa-IR"/>
        </w:rPr>
      </w:pPr>
      <w:bookmarkStart w:id="3413" w:name="_Toc262412579"/>
      <w:bookmarkStart w:id="3414" w:name="_Toc340600147"/>
      <w:bookmarkStart w:id="3415" w:name="_Toc408539623"/>
      <w:r>
        <w:rPr>
          <w:rFonts w:hint="cs"/>
          <w:rtl/>
          <w:lang w:bidi="fa-IR"/>
        </w:rPr>
        <w:t>8-</w:t>
      </w:r>
      <w:r w:rsidR="00476236">
        <w:rPr>
          <w:rFonts w:hint="cs"/>
          <w:rtl/>
          <w:lang w:bidi="fa-IR"/>
        </w:rPr>
        <w:t xml:space="preserve"> معطر کردن زنان به حدی که بوی آن به مشام دیگران برسد جایز نیست:</w:t>
      </w:r>
      <w:bookmarkEnd w:id="3413"/>
      <w:bookmarkEnd w:id="3414"/>
      <w:bookmarkEnd w:id="3415"/>
    </w:p>
    <w:p w:rsidR="00476236" w:rsidRDefault="00476236" w:rsidP="005E6881">
      <w:pPr>
        <w:numPr>
          <w:ilvl w:val="0"/>
          <w:numId w:val="59"/>
        </w:numPr>
        <w:bidi/>
        <w:jc w:val="both"/>
        <w:rPr>
          <w:rFonts w:cs="B Lotus" w:hint="cs"/>
          <w:sz w:val="28"/>
          <w:szCs w:val="28"/>
          <w:rtl/>
          <w:lang w:bidi="fa-IR"/>
        </w:rPr>
      </w:pPr>
      <w:r w:rsidRPr="0041367F">
        <w:rPr>
          <w:rStyle w:val="Char3"/>
          <w:rFonts w:hint="cs"/>
          <w:rtl/>
        </w:rPr>
        <w:t>غنیم بن‌قیس به نقل از اشعری آورده است که: رسول‌خدا</w:t>
      </w:r>
      <w:r>
        <w:rPr>
          <w:rFonts w:cs="CTraditional Arabic" w:hint="cs"/>
          <w:sz w:val="26"/>
          <w:szCs w:val="26"/>
          <w:rtl/>
          <w:lang w:bidi="fa-IR"/>
        </w:rPr>
        <w:t>ص</w:t>
      </w:r>
      <w:r w:rsidR="009F1BE0" w:rsidRPr="0041367F">
        <w:rPr>
          <w:rStyle w:val="Char3"/>
          <w:rFonts w:hint="cs"/>
          <w:rtl/>
        </w:rPr>
        <w:t xml:space="preserve"> فرمود: «</w:t>
      </w:r>
      <w:r w:rsidRPr="0041367F">
        <w:rPr>
          <w:rStyle w:val="Char3"/>
          <w:rFonts w:hint="cs"/>
          <w:rtl/>
        </w:rPr>
        <w:t>هرزنی خود را معطر کن</w:t>
      </w:r>
      <w:r w:rsidR="009F1BE0" w:rsidRPr="0041367F">
        <w:rPr>
          <w:rStyle w:val="Char3"/>
          <w:rFonts w:hint="cs"/>
          <w:rtl/>
        </w:rPr>
        <w:t>د</w:t>
      </w:r>
      <w:r w:rsidRPr="0041367F">
        <w:rPr>
          <w:rStyle w:val="Char3"/>
          <w:rFonts w:hint="cs"/>
          <w:rtl/>
        </w:rPr>
        <w:t xml:space="preserve"> تا هنگام عبور، مردم آن را بشنوند زناکار است</w:t>
      </w:r>
      <w:r w:rsidR="009F1BE0" w:rsidRPr="0041367F">
        <w:rPr>
          <w:rStyle w:val="Char3"/>
          <w:rFonts w:hint="cs"/>
          <w:rtl/>
        </w:rPr>
        <w:t>»</w:t>
      </w:r>
      <w:r w:rsidR="0041367F" w:rsidRPr="0041367F">
        <w:rPr>
          <w:rStyle w:val="Char3"/>
          <w:rFonts w:hint="cs"/>
          <w:rtl/>
        </w:rPr>
        <w:t>. (روایت از اصحاب سنن).</w:t>
      </w:r>
    </w:p>
    <w:p w:rsidR="00476236" w:rsidRDefault="00476236" w:rsidP="0041367F">
      <w:pPr>
        <w:pStyle w:val="a3"/>
        <w:rPr>
          <w:rFonts w:hint="cs"/>
          <w:rtl/>
        </w:rPr>
      </w:pPr>
      <w:r>
        <w:rPr>
          <w:rFonts w:hint="cs"/>
          <w:rtl/>
        </w:rPr>
        <w:t>تفاوت میان عطر مردان با زنان در این است. عطر مردان مخفی ولی بوی آن آشکار و عطر زنان ظاهر ولی بوی آن مخفی است.</w:t>
      </w:r>
    </w:p>
    <w:p w:rsidR="00476236" w:rsidRDefault="00476236" w:rsidP="005E6881">
      <w:pPr>
        <w:numPr>
          <w:ilvl w:val="0"/>
          <w:numId w:val="59"/>
        </w:numPr>
        <w:bidi/>
        <w:jc w:val="both"/>
        <w:rPr>
          <w:rFonts w:cs="B Lotus" w:hint="cs"/>
          <w:sz w:val="28"/>
          <w:szCs w:val="28"/>
          <w:rtl/>
          <w:lang w:bidi="fa-IR"/>
        </w:rPr>
      </w:pPr>
      <w:r w:rsidRPr="0041367F">
        <w:rPr>
          <w:rStyle w:val="Char3"/>
          <w:rFonts w:hint="cs"/>
          <w:rtl/>
        </w:rPr>
        <w:t>ابوهریره</w:t>
      </w:r>
      <w:r>
        <w:rPr>
          <w:rFonts w:cs="CTraditional Arabic" w:hint="cs"/>
          <w:sz w:val="26"/>
          <w:szCs w:val="26"/>
          <w:rtl/>
          <w:lang w:bidi="fa-IR"/>
        </w:rPr>
        <w:t>س</w:t>
      </w:r>
      <w:r w:rsidR="009F1BE0" w:rsidRPr="0041367F">
        <w:rPr>
          <w:rStyle w:val="Char3"/>
          <w:rFonts w:hint="cs"/>
          <w:rtl/>
        </w:rPr>
        <w:t xml:space="preserve"> گفته است: «</w:t>
      </w:r>
      <w:r w:rsidRPr="0041367F">
        <w:rPr>
          <w:rStyle w:val="Char3"/>
          <w:rFonts w:hint="cs"/>
          <w:rtl/>
        </w:rPr>
        <w:t>عطر مردان بوی آشکار و رنگی مخفی و عطر زنان بوی مخفی و رنگی آشکار دارد</w:t>
      </w:r>
      <w:r w:rsidR="009F1BE0" w:rsidRPr="0041367F">
        <w:rPr>
          <w:rStyle w:val="Char3"/>
          <w:rFonts w:hint="cs"/>
          <w:rtl/>
        </w:rPr>
        <w:t>».</w:t>
      </w:r>
      <w:r w:rsidR="00277019" w:rsidRPr="0041367F">
        <w:rPr>
          <w:rStyle w:val="Char3"/>
          <w:rFonts w:hint="cs"/>
          <w:rtl/>
        </w:rPr>
        <w:t xml:space="preserve"> </w:t>
      </w:r>
      <w:r w:rsidRPr="0041367F">
        <w:rPr>
          <w:rStyle w:val="Char3"/>
          <w:rFonts w:hint="cs"/>
          <w:rtl/>
        </w:rPr>
        <w:t>(روایت از ترمذی و نسائی)</w:t>
      </w:r>
      <w:r w:rsidR="009F1BE0" w:rsidRPr="0041367F">
        <w:rPr>
          <w:rStyle w:val="Char3"/>
          <w:rFonts w:hint="cs"/>
          <w:rtl/>
        </w:rPr>
        <w:t>.</w:t>
      </w:r>
    </w:p>
    <w:p w:rsidR="00476236" w:rsidRDefault="00476236" w:rsidP="005E6881">
      <w:pPr>
        <w:numPr>
          <w:ilvl w:val="0"/>
          <w:numId w:val="59"/>
        </w:numPr>
        <w:bidi/>
        <w:jc w:val="both"/>
        <w:rPr>
          <w:rFonts w:cs="B Lotus" w:hint="cs"/>
          <w:sz w:val="28"/>
          <w:szCs w:val="28"/>
          <w:rtl/>
          <w:lang w:bidi="fa-IR"/>
        </w:rPr>
      </w:pPr>
      <w:r w:rsidRPr="0041367F">
        <w:rPr>
          <w:rStyle w:val="Char3"/>
          <w:rFonts w:hint="cs"/>
          <w:rtl/>
        </w:rPr>
        <w:t>عمران به حصین</w:t>
      </w:r>
      <w:r>
        <w:rPr>
          <w:rFonts w:cs="CTraditional Arabic" w:hint="cs"/>
          <w:sz w:val="26"/>
          <w:szCs w:val="26"/>
          <w:rtl/>
          <w:lang w:bidi="fa-IR"/>
        </w:rPr>
        <w:t>س</w:t>
      </w:r>
      <w:r w:rsidRPr="0041367F">
        <w:rPr>
          <w:rStyle w:val="Char3"/>
          <w:rFonts w:hint="cs"/>
          <w:rtl/>
        </w:rPr>
        <w:t xml:space="preserve"> گوید که</w:t>
      </w:r>
      <w:r w:rsidR="009F1BE0" w:rsidRPr="0041367F">
        <w:rPr>
          <w:rStyle w:val="Char3"/>
          <w:rFonts w:hint="cs"/>
          <w:rtl/>
        </w:rPr>
        <w:t>:</w:t>
      </w:r>
      <w:r w:rsidRPr="0041367F">
        <w:rPr>
          <w:rStyle w:val="Char3"/>
          <w:rFonts w:hint="cs"/>
          <w:rtl/>
        </w:rPr>
        <w:t xml:space="preserve"> رسول‌خدا</w:t>
      </w:r>
      <w:r>
        <w:rPr>
          <w:rFonts w:cs="CTraditional Arabic" w:hint="cs"/>
          <w:sz w:val="26"/>
          <w:szCs w:val="26"/>
          <w:rtl/>
          <w:lang w:bidi="fa-IR"/>
        </w:rPr>
        <w:t>ص</w:t>
      </w:r>
      <w:r w:rsidR="009F1BE0" w:rsidRPr="0041367F">
        <w:rPr>
          <w:rStyle w:val="Char3"/>
          <w:rFonts w:hint="cs"/>
          <w:rtl/>
        </w:rPr>
        <w:t xml:space="preserve"> فرمودند: «</w:t>
      </w:r>
      <w:r w:rsidRPr="0041367F">
        <w:rPr>
          <w:rStyle w:val="Char3"/>
          <w:rFonts w:hint="cs"/>
          <w:rtl/>
        </w:rPr>
        <w:t>بدانید که عطر مردان بوی خوش دارد نه رنگ، و عطر زنان رنگ دارد نه بوی خوش</w:t>
      </w:r>
      <w:r w:rsidR="009F1BE0" w:rsidRPr="0041367F">
        <w:rPr>
          <w:rStyle w:val="Char3"/>
          <w:rFonts w:hint="cs"/>
          <w:rtl/>
        </w:rPr>
        <w:t>».</w:t>
      </w:r>
      <w:r w:rsidR="0041367F">
        <w:rPr>
          <w:rStyle w:val="Char3"/>
          <w:rFonts w:hint="cs"/>
          <w:rtl/>
        </w:rPr>
        <w:t xml:space="preserve"> (روایت از ابوداود).</w:t>
      </w:r>
    </w:p>
    <w:p w:rsidR="00476236" w:rsidRDefault="00476236" w:rsidP="0041367F">
      <w:pPr>
        <w:pStyle w:val="a3"/>
        <w:rPr>
          <w:rFonts w:hint="cs"/>
          <w:rtl/>
        </w:rPr>
      </w:pPr>
      <w:r>
        <w:rPr>
          <w:rFonts w:hint="cs"/>
          <w:rtl/>
        </w:rPr>
        <w:t>بعضی از راویان در تفسیر حدیث گفته‌اند: این در حالی است که زن از خانه بیرون برود، ولی برای شوهرش در خانه از هر عطری که بخواهد می‌تواند استفاده نماید.</w:t>
      </w:r>
    </w:p>
    <w:p w:rsidR="00476236" w:rsidRDefault="00476236" w:rsidP="005E6881">
      <w:pPr>
        <w:numPr>
          <w:ilvl w:val="0"/>
          <w:numId w:val="59"/>
        </w:numPr>
        <w:bidi/>
        <w:jc w:val="both"/>
        <w:rPr>
          <w:rFonts w:cs="B Lotus" w:hint="cs"/>
          <w:sz w:val="28"/>
          <w:szCs w:val="28"/>
          <w:rtl/>
          <w:lang w:bidi="fa-IR"/>
        </w:rPr>
      </w:pPr>
      <w:r w:rsidRPr="0041367F">
        <w:rPr>
          <w:rStyle w:val="Char3"/>
          <w:rFonts w:hint="cs"/>
          <w:rtl/>
        </w:rPr>
        <w:t>ابوهریره</w:t>
      </w:r>
      <w:r>
        <w:rPr>
          <w:rFonts w:cs="CTraditional Arabic" w:hint="cs"/>
          <w:sz w:val="26"/>
          <w:szCs w:val="26"/>
          <w:rtl/>
          <w:lang w:bidi="fa-IR"/>
        </w:rPr>
        <w:t>س</w:t>
      </w:r>
      <w:r w:rsidRPr="0041367F">
        <w:rPr>
          <w:rStyle w:val="Char3"/>
          <w:rFonts w:hint="cs"/>
          <w:rtl/>
        </w:rPr>
        <w:t xml:space="preserve"> گوید که</w:t>
      </w:r>
      <w:r w:rsidR="009F1BE0" w:rsidRPr="0041367F">
        <w:rPr>
          <w:rStyle w:val="Char3"/>
          <w:rFonts w:hint="cs"/>
          <w:rtl/>
        </w:rPr>
        <w:t>:</w:t>
      </w:r>
      <w:r w:rsidRPr="0041367F">
        <w:rPr>
          <w:rStyle w:val="Char3"/>
          <w:rFonts w:hint="cs"/>
          <w:rtl/>
        </w:rPr>
        <w:t xml:space="preserve"> رسول‌خدا</w:t>
      </w:r>
      <w:r>
        <w:rPr>
          <w:rFonts w:cs="CTraditional Arabic" w:hint="cs"/>
          <w:sz w:val="26"/>
          <w:szCs w:val="26"/>
          <w:rtl/>
          <w:lang w:bidi="fa-IR"/>
        </w:rPr>
        <w:t>ص</w:t>
      </w:r>
      <w:r w:rsidR="009F1BE0" w:rsidRPr="0041367F">
        <w:rPr>
          <w:rStyle w:val="Char3"/>
          <w:rFonts w:hint="cs"/>
          <w:rtl/>
        </w:rPr>
        <w:t xml:space="preserve"> فرمود: «</w:t>
      </w:r>
      <w:r w:rsidRPr="0041367F">
        <w:rPr>
          <w:rStyle w:val="Char3"/>
          <w:rFonts w:hint="cs"/>
          <w:rtl/>
        </w:rPr>
        <w:t>هرزنی از بخور استفاده کرده باشد در نماز عشاء دوم با ما شرکت نکند</w:t>
      </w:r>
      <w:r w:rsidR="009F1BE0" w:rsidRPr="0041367F">
        <w:rPr>
          <w:rStyle w:val="Char3"/>
          <w:rFonts w:hint="cs"/>
          <w:rtl/>
        </w:rPr>
        <w:t>».</w:t>
      </w:r>
      <w:r w:rsidR="00B55AED" w:rsidRPr="0041367F">
        <w:rPr>
          <w:rStyle w:val="Char3"/>
          <w:rFonts w:hint="cs"/>
          <w:rtl/>
        </w:rPr>
        <w:t xml:space="preserve"> </w:t>
      </w:r>
      <w:r w:rsidRPr="0041367F">
        <w:rPr>
          <w:rStyle w:val="Char3"/>
          <w:rFonts w:hint="cs"/>
          <w:rtl/>
        </w:rPr>
        <w:t>(روایت از مسلم، ابوداود و نسائی)</w:t>
      </w:r>
      <w:r w:rsidR="009F1BE0" w:rsidRPr="0041367F">
        <w:rPr>
          <w:rStyle w:val="Char3"/>
          <w:rFonts w:hint="cs"/>
          <w:rtl/>
        </w:rPr>
        <w:t>.</w:t>
      </w:r>
    </w:p>
    <w:p w:rsidR="00476236" w:rsidRPr="00DC6647" w:rsidRDefault="00377CF7" w:rsidP="009F1BE0">
      <w:pPr>
        <w:pStyle w:val="Heading1"/>
        <w:bidi/>
        <w:jc w:val="left"/>
        <w:rPr>
          <w:rFonts w:hint="cs"/>
          <w:rtl/>
          <w:lang w:bidi="fa-IR"/>
        </w:rPr>
      </w:pPr>
      <w:bookmarkStart w:id="3416" w:name="_Toc262412580"/>
      <w:bookmarkStart w:id="3417" w:name="_Toc340600148"/>
      <w:bookmarkStart w:id="3418" w:name="_Toc408539624"/>
      <w:r>
        <w:rPr>
          <w:rFonts w:hint="cs"/>
          <w:rtl/>
          <w:lang w:bidi="fa-IR"/>
        </w:rPr>
        <w:t>9-</w:t>
      </w:r>
      <w:r w:rsidR="00476236">
        <w:rPr>
          <w:rFonts w:hint="cs"/>
          <w:rtl/>
          <w:lang w:bidi="fa-IR"/>
        </w:rPr>
        <w:t xml:space="preserve"> جواز استعمال حناء</w:t>
      </w:r>
      <w:r w:rsidR="009F1BE0">
        <w:rPr>
          <w:rFonts w:hint="cs"/>
          <w:rtl/>
          <w:lang w:bidi="fa-IR"/>
        </w:rPr>
        <w:t>:</w:t>
      </w:r>
      <w:bookmarkEnd w:id="3416"/>
      <w:bookmarkEnd w:id="3417"/>
      <w:bookmarkEnd w:id="3418"/>
    </w:p>
    <w:p w:rsidR="00476236" w:rsidRDefault="00476236" w:rsidP="005E6881">
      <w:pPr>
        <w:pStyle w:val="a3"/>
        <w:numPr>
          <w:ilvl w:val="0"/>
          <w:numId w:val="186"/>
        </w:numPr>
        <w:ind w:left="641" w:hanging="357"/>
        <w:rPr>
          <w:rFonts w:hint="cs"/>
          <w:rtl/>
        </w:rPr>
      </w:pPr>
      <w:r>
        <w:rPr>
          <w:rFonts w:hint="cs"/>
          <w:rtl/>
        </w:rPr>
        <w:t>برای زن مسلمان استعمال حناء جایز است، زیرا عایشه</w:t>
      </w:r>
      <w:r w:rsidR="009F1BE0">
        <w:rPr>
          <w:rFonts w:hint="cs"/>
          <w:rtl/>
        </w:rPr>
        <w:t xml:space="preserve"> </w:t>
      </w:r>
      <w:r w:rsidR="009F1BE0">
        <w:rPr>
          <w:rFonts w:cs="CTraditional Arabic" w:hint="cs"/>
          <w:rtl/>
        </w:rPr>
        <w:t>ل</w:t>
      </w:r>
      <w:r>
        <w:rPr>
          <w:rFonts w:hint="cs"/>
          <w:rtl/>
        </w:rPr>
        <w:t xml:space="preserve"> گوید: زنی دست خود را دراز کرد تا نامه‌ای را به رسول‌خدا</w:t>
      </w:r>
      <w:r>
        <w:rPr>
          <w:rFonts w:cs="CTraditional Arabic" w:hint="cs"/>
          <w:sz w:val="26"/>
          <w:szCs w:val="26"/>
          <w:rtl/>
        </w:rPr>
        <w:t>ص</w:t>
      </w:r>
      <w:r>
        <w:rPr>
          <w:rFonts w:hint="cs"/>
          <w:rtl/>
        </w:rPr>
        <w:t xml:space="preserve"> بدهد ولی رسول‌خدا</w:t>
      </w:r>
      <w:r>
        <w:rPr>
          <w:rFonts w:cs="CTraditional Arabic" w:hint="cs"/>
          <w:sz w:val="26"/>
          <w:szCs w:val="26"/>
          <w:rtl/>
        </w:rPr>
        <w:t>ص</w:t>
      </w:r>
      <w:r>
        <w:rPr>
          <w:rFonts w:hint="cs"/>
          <w:rtl/>
        </w:rPr>
        <w:t xml:space="preserve"> دست کشید، زن گفت: دست به طرف شما دراز کردم تا نامه‌ای به شما بدهم ولی شما آن را نگرفتی، فرمودند: من ندانستم دست زن بود یا دست مرد، عرض </w:t>
      </w:r>
      <w:r w:rsidR="009F1BE0">
        <w:rPr>
          <w:rFonts w:hint="cs"/>
          <w:rtl/>
        </w:rPr>
        <w:t xml:space="preserve">کرد: بلکه دست زن بود، فرمودند: </w:t>
      </w:r>
      <w:r w:rsidR="009F1BE0">
        <w:rPr>
          <w:rFonts w:cs="Traditional Arabic" w:hint="cs"/>
          <w:rtl/>
        </w:rPr>
        <w:t>«</w:t>
      </w:r>
      <w:r>
        <w:rPr>
          <w:rFonts w:hint="cs"/>
          <w:rtl/>
        </w:rPr>
        <w:t>اگر زن بودی می‌بایست ناخنهای دستانت را حناء می‌زدی</w:t>
      </w:r>
      <w:r w:rsidR="009F1BE0">
        <w:rPr>
          <w:rFonts w:cs="Traditional Arabic" w:hint="cs"/>
          <w:rtl/>
        </w:rPr>
        <w:t>»</w:t>
      </w:r>
      <w:r w:rsidR="00277019">
        <w:rPr>
          <w:rFonts w:hint="cs"/>
          <w:rtl/>
        </w:rPr>
        <w:t xml:space="preserve"> </w:t>
      </w:r>
      <w:r>
        <w:rPr>
          <w:rFonts w:hint="cs"/>
          <w:rtl/>
        </w:rPr>
        <w:t>(روایت از ابوداود و نسائی)</w:t>
      </w:r>
      <w:r w:rsidR="009F1BE0">
        <w:rPr>
          <w:rFonts w:hint="cs"/>
          <w:rtl/>
        </w:rPr>
        <w:t>.</w:t>
      </w:r>
    </w:p>
    <w:p w:rsidR="00476236" w:rsidRDefault="00476236" w:rsidP="005E6881">
      <w:pPr>
        <w:pStyle w:val="a3"/>
        <w:numPr>
          <w:ilvl w:val="0"/>
          <w:numId w:val="186"/>
        </w:numPr>
        <w:ind w:left="641" w:hanging="357"/>
        <w:rPr>
          <w:rFonts w:hint="cs"/>
          <w:rtl/>
        </w:rPr>
      </w:pPr>
      <w:r>
        <w:rPr>
          <w:rFonts w:hint="cs"/>
          <w:rtl/>
        </w:rPr>
        <w:t>از کریمه بنت‌همام</w:t>
      </w:r>
      <w:r w:rsidR="009F1BE0">
        <w:rPr>
          <w:rFonts w:hint="cs"/>
          <w:rtl/>
        </w:rPr>
        <w:t xml:space="preserve"> </w:t>
      </w:r>
      <w:r w:rsidR="009F1BE0">
        <w:rPr>
          <w:rFonts w:cs="CTraditional Arabic" w:hint="cs"/>
          <w:rtl/>
        </w:rPr>
        <w:t>ل</w:t>
      </w:r>
      <w:r>
        <w:rPr>
          <w:rFonts w:hint="cs"/>
          <w:rtl/>
        </w:rPr>
        <w:t xml:space="preserve"> روایت شده که زنی</w:t>
      </w:r>
      <w:r w:rsidR="003A6A7F">
        <w:rPr>
          <w:rFonts w:hint="cs"/>
          <w:rtl/>
        </w:rPr>
        <w:t xml:space="preserve"> دربارۀ </w:t>
      </w:r>
      <w:r>
        <w:rPr>
          <w:rFonts w:hint="cs"/>
          <w:rtl/>
        </w:rPr>
        <w:t>رنگ حناء از عایشه</w:t>
      </w:r>
      <w:r w:rsidR="009F1BE0">
        <w:rPr>
          <w:rFonts w:hint="cs"/>
          <w:rtl/>
        </w:rPr>
        <w:t xml:space="preserve"> </w:t>
      </w:r>
      <w:r w:rsidR="009F1BE0">
        <w:rPr>
          <w:rFonts w:cs="CTraditional Arabic" w:hint="cs"/>
          <w:rtl/>
        </w:rPr>
        <w:t>ل</w:t>
      </w:r>
      <w:r>
        <w:rPr>
          <w:rFonts w:hint="cs"/>
          <w:rtl/>
        </w:rPr>
        <w:t xml:space="preserve"> پرسید، گفت</w:t>
      </w:r>
      <w:r w:rsidR="009F1BE0">
        <w:rPr>
          <w:rFonts w:hint="cs"/>
          <w:rtl/>
        </w:rPr>
        <w:t xml:space="preserve">: </w:t>
      </w:r>
      <w:r w:rsidR="009F1BE0">
        <w:rPr>
          <w:rFonts w:cs="Traditional Arabic" w:hint="cs"/>
          <w:rtl/>
        </w:rPr>
        <w:t>«</w:t>
      </w:r>
      <w:r w:rsidR="009F1BE0">
        <w:rPr>
          <w:rFonts w:hint="cs"/>
          <w:rtl/>
        </w:rPr>
        <w:t>اشکال</w:t>
      </w:r>
      <w:r>
        <w:rPr>
          <w:rFonts w:hint="cs"/>
          <w:rtl/>
        </w:rPr>
        <w:t>ی ندارد، ولی من آن را دوست ندارم، زیرا حبیب من</w:t>
      </w:r>
      <w:r>
        <w:rPr>
          <w:rFonts w:cs="CTraditional Arabic" w:hint="cs"/>
          <w:sz w:val="26"/>
          <w:szCs w:val="26"/>
          <w:rtl/>
        </w:rPr>
        <w:t>ص</w:t>
      </w:r>
      <w:r>
        <w:rPr>
          <w:rFonts w:hint="cs"/>
          <w:rtl/>
        </w:rPr>
        <w:t xml:space="preserve"> از بوی آن کراهت دارد</w:t>
      </w:r>
      <w:r w:rsidR="009F1BE0">
        <w:rPr>
          <w:rFonts w:cs="Traditional Arabic" w:hint="cs"/>
          <w:rtl/>
        </w:rPr>
        <w:t>»</w:t>
      </w:r>
      <w:r w:rsidR="009F1BE0">
        <w:rPr>
          <w:rFonts w:hint="cs"/>
          <w:rtl/>
        </w:rPr>
        <w:t>.</w:t>
      </w:r>
      <w:r w:rsidR="00277019">
        <w:rPr>
          <w:rFonts w:hint="cs"/>
          <w:rtl/>
        </w:rPr>
        <w:t xml:space="preserve"> </w:t>
      </w:r>
      <w:r>
        <w:rPr>
          <w:rFonts w:hint="cs"/>
          <w:rtl/>
        </w:rPr>
        <w:t>(روایت از ابوداود و نسائی)</w:t>
      </w:r>
      <w:r w:rsidR="009F1BE0">
        <w:rPr>
          <w:rFonts w:hint="cs"/>
          <w:rtl/>
        </w:rPr>
        <w:t>.</w:t>
      </w:r>
    </w:p>
    <w:p w:rsidR="00476236" w:rsidRDefault="00476236" w:rsidP="005E6881">
      <w:pPr>
        <w:pStyle w:val="a3"/>
        <w:numPr>
          <w:ilvl w:val="0"/>
          <w:numId w:val="186"/>
        </w:numPr>
        <w:ind w:left="641" w:hanging="357"/>
        <w:rPr>
          <w:rFonts w:hint="cs"/>
          <w:rtl/>
        </w:rPr>
      </w:pPr>
      <w:r>
        <w:rPr>
          <w:rFonts w:hint="cs"/>
          <w:rtl/>
        </w:rPr>
        <w:t>باز از کریمه بنت همام</w:t>
      </w:r>
      <w:r w:rsidR="009F1BE0">
        <w:rPr>
          <w:rFonts w:hint="cs"/>
          <w:rtl/>
        </w:rPr>
        <w:t xml:space="preserve"> </w:t>
      </w:r>
      <w:r w:rsidR="009F1BE0">
        <w:rPr>
          <w:rFonts w:cs="CTraditional Arabic" w:hint="cs"/>
          <w:rtl/>
        </w:rPr>
        <w:t>ل</w:t>
      </w:r>
      <w:r>
        <w:rPr>
          <w:rFonts w:hint="cs"/>
          <w:rtl/>
        </w:rPr>
        <w:t xml:space="preserve"> روایت شده که هند بنت عتبه گفت: یا رسول‌الله، م</w:t>
      </w:r>
      <w:r w:rsidR="009F1BE0">
        <w:rPr>
          <w:rFonts w:hint="cs"/>
          <w:rtl/>
        </w:rPr>
        <w:t xml:space="preserve">ی‌خواهم با تو بیعت کنم، فرمود: </w:t>
      </w:r>
      <w:r w:rsidR="009F1BE0">
        <w:rPr>
          <w:rFonts w:cs="Traditional Arabic" w:hint="cs"/>
          <w:rtl/>
        </w:rPr>
        <w:t>«</w:t>
      </w:r>
      <w:r>
        <w:rPr>
          <w:rFonts w:hint="cs"/>
          <w:rtl/>
        </w:rPr>
        <w:t>با تو مبایعت نمی‌کنم تا کف دستانت را چندان تغییر ندهی که گویی کف دستان درنده است</w:t>
      </w:r>
      <w:r w:rsidR="009F1BE0">
        <w:rPr>
          <w:rFonts w:cs="Traditional Arabic" w:hint="cs"/>
          <w:rtl/>
        </w:rPr>
        <w:t>»</w:t>
      </w:r>
      <w:r w:rsidR="009F1BE0">
        <w:rPr>
          <w:rFonts w:hint="cs"/>
          <w:rtl/>
        </w:rPr>
        <w:t>.</w:t>
      </w:r>
      <w:r w:rsidR="00B55AED">
        <w:rPr>
          <w:rFonts w:hint="cs"/>
          <w:rtl/>
        </w:rPr>
        <w:t xml:space="preserve"> </w:t>
      </w:r>
      <w:r>
        <w:rPr>
          <w:rFonts w:hint="cs"/>
          <w:rtl/>
        </w:rPr>
        <w:t>(روایت از ابوداود)</w:t>
      </w:r>
      <w:r w:rsidR="009F1BE0">
        <w:rPr>
          <w:rFonts w:hint="cs"/>
          <w:rtl/>
        </w:rPr>
        <w:t>.</w:t>
      </w:r>
    </w:p>
    <w:p w:rsidR="00476236" w:rsidRPr="0093189D" w:rsidRDefault="00377CF7" w:rsidP="009F1BE0">
      <w:pPr>
        <w:pStyle w:val="Heading1"/>
        <w:bidi/>
        <w:jc w:val="left"/>
        <w:rPr>
          <w:rFonts w:hint="cs"/>
          <w:rtl/>
          <w:lang w:bidi="fa-IR"/>
        </w:rPr>
      </w:pPr>
      <w:bookmarkStart w:id="3419" w:name="_Toc262412581"/>
      <w:bookmarkStart w:id="3420" w:name="_Toc340600149"/>
      <w:bookmarkStart w:id="3421" w:name="_Toc408539625"/>
      <w:r>
        <w:rPr>
          <w:rFonts w:hint="cs"/>
          <w:rtl/>
          <w:lang w:bidi="fa-IR"/>
        </w:rPr>
        <w:t>10-</w:t>
      </w:r>
      <w:r w:rsidR="00476236">
        <w:rPr>
          <w:rFonts w:hint="cs"/>
          <w:rtl/>
          <w:lang w:bidi="fa-IR"/>
        </w:rPr>
        <w:t xml:space="preserve"> پوشیدن لباس نازک که پوست را کاملاً نپوشانده جایز نیست</w:t>
      </w:r>
      <w:r w:rsidR="009F1BE0">
        <w:rPr>
          <w:rFonts w:hint="cs"/>
          <w:rtl/>
          <w:lang w:bidi="fa-IR"/>
        </w:rPr>
        <w:t>:</w:t>
      </w:r>
      <w:bookmarkEnd w:id="3419"/>
      <w:bookmarkEnd w:id="3420"/>
      <w:bookmarkEnd w:id="3421"/>
    </w:p>
    <w:p w:rsidR="00476236" w:rsidRDefault="00476236" w:rsidP="0041367F">
      <w:pPr>
        <w:pStyle w:val="a3"/>
        <w:rPr>
          <w:rFonts w:hint="cs"/>
          <w:rtl/>
        </w:rPr>
      </w:pPr>
      <w:r>
        <w:rPr>
          <w:rFonts w:hint="cs"/>
          <w:rtl/>
        </w:rPr>
        <w:t>عبدالله‌بن عمر</w:t>
      </w:r>
      <w:r w:rsidR="009F1BE0">
        <w:rPr>
          <w:rFonts w:cs="CTraditional Arabic" w:hint="cs"/>
          <w:sz w:val="26"/>
          <w:szCs w:val="26"/>
          <w:rtl/>
        </w:rPr>
        <w:t xml:space="preserve"> ب</w:t>
      </w:r>
      <w:r>
        <w:rPr>
          <w:rFonts w:hint="cs"/>
          <w:rtl/>
        </w:rPr>
        <w:t xml:space="preserve"> گوید که</w:t>
      </w:r>
      <w:r w:rsidR="009F1BE0">
        <w:rPr>
          <w:rFonts w:hint="cs"/>
          <w:rtl/>
        </w:rPr>
        <w:t>:</w:t>
      </w:r>
      <w:r>
        <w:rPr>
          <w:rFonts w:hint="cs"/>
          <w:rtl/>
        </w:rPr>
        <w:t xml:space="preserve"> از رسول‌خدا</w:t>
      </w:r>
      <w:r>
        <w:rPr>
          <w:rFonts w:cs="CTraditional Arabic" w:hint="cs"/>
          <w:sz w:val="26"/>
          <w:szCs w:val="26"/>
          <w:rtl/>
        </w:rPr>
        <w:t>ص</w:t>
      </w:r>
      <w:r w:rsidR="009F1BE0">
        <w:rPr>
          <w:rFonts w:hint="cs"/>
          <w:rtl/>
        </w:rPr>
        <w:t xml:space="preserve"> شنیدم می‌گفت: </w:t>
      </w:r>
      <w:r w:rsidR="009F1BE0">
        <w:rPr>
          <w:rFonts w:cs="Traditional Arabic" w:hint="cs"/>
          <w:rtl/>
        </w:rPr>
        <w:t>«</w:t>
      </w:r>
      <w:r>
        <w:rPr>
          <w:rFonts w:hint="cs"/>
          <w:rtl/>
        </w:rPr>
        <w:t>در آخر امتم، مردانی بر زینها سوار می‌شوند که شبیه مردان هستند، و بر در مساجد پیاده می‌شوند در حالی که زنان آنان پوشید</w:t>
      </w:r>
      <w:r w:rsidR="0041367F">
        <w:rPr>
          <w:rFonts w:hint="cs"/>
          <w:rtl/>
        </w:rPr>
        <w:t>ۀ</w:t>
      </w:r>
      <w:r>
        <w:rPr>
          <w:rFonts w:hint="cs"/>
          <w:rtl/>
        </w:rPr>
        <w:t xml:space="preserve"> در واقع برهنه هستند، بالای سر آنان مانند کوهان شتر لاغر است، آنان را نفرین کنید، چون</w:t>
      </w:r>
      <w:r w:rsidR="00853096">
        <w:rPr>
          <w:rFonts w:hint="cs"/>
          <w:rtl/>
        </w:rPr>
        <w:t xml:space="preserve"> آن‌ها </w:t>
      </w:r>
      <w:r>
        <w:rPr>
          <w:rFonts w:hint="cs"/>
          <w:rtl/>
        </w:rPr>
        <w:t>ملعون هستند. ای کاش! بعد از شما امتی بودند که زنانی همانند زنان شما به ایشان خدمت می‌کردند چنان که زنان امتهای قبل از شما به شما خدمت کرده‌اند</w:t>
      </w:r>
      <w:r w:rsidR="009F1BE0">
        <w:rPr>
          <w:rFonts w:cs="Traditional Arabic" w:hint="cs"/>
          <w:rtl/>
        </w:rPr>
        <w:t>»</w:t>
      </w:r>
      <w:r w:rsidR="009F1BE0">
        <w:rPr>
          <w:rFonts w:hint="cs"/>
          <w:rtl/>
        </w:rPr>
        <w:t xml:space="preserve">. </w:t>
      </w:r>
      <w:r>
        <w:rPr>
          <w:rFonts w:hint="cs"/>
          <w:rtl/>
        </w:rPr>
        <w:t>(روایت از ابن حبان در صحیح خود، و حاکم)</w:t>
      </w:r>
      <w:r w:rsidR="009F1BE0">
        <w:rPr>
          <w:rFonts w:hint="cs"/>
          <w:rtl/>
        </w:rPr>
        <w:t>.</w:t>
      </w:r>
    </w:p>
    <w:p w:rsidR="00476236" w:rsidRPr="00DC6647" w:rsidRDefault="00476236" w:rsidP="009F1BE0">
      <w:pPr>
        <w:pStyle w:val="Heading1"/>
        <w:bidi/>
        <w:jc w:val="left"/>
        <w:rPr>
          <w:rFonts w:hint="cs"/>
          <w:rtl/>
          <w:lang w:bidi="fa-IR"/>
        </w:rPr>
      </w:pPr>
      <w:bookmarkStart w:id="3422" w:name="_Toc262412582"/>
      <w:bookmarkStart w:id="3423" w:name="_Toc340600150"/>
      <w:bookmarkStart w:id="3424" w:name="_Toc408539626"/>
      <w:r>
        <w:rPr>
          <w:rFonts w:hint="cs"/>
          <w:rtl/>
          <w:lang w:bidi="fa-IR"/>
        </w:rPr>
        <w:t>1</w:t>
      </w:r>
      <w:r w:rsidR="00377CF7">
        <w:rPr>
          <w:rFonts w:hint="cs"/>
          <w:rtl/>
          <w:lang w:bidi="fa-IR"/>
        </w:rPr>
        <w:t>1-</w:t>
      </w:r>
      <w:r>
        <w:rPr>
          <w:rFonts w:hint="cs"/>
          <w:rtl/>
          <w:lang w:bidi="fa-IR"/>
        </w:rPr>
        <w:t xml:space="preserve"> امر به حجاب:</w:t>
      </w:r>
      <w:bookmarkEnd w:id="3422"/>
      <w:bookmarkEnd w:id="3423"/>
      <w:bookmarkEnd w:id="3424"/>
    </w:p>
    <w:p w:rsidR="00476236" w:rsidRDefault="00476236" w:rsidP="0041367F">
      <w:pPr>
        <w:pStyle w:val="a3"/>
        <w:rPr>
          <w:rFonts w:hint="cs"/>
          <w:rtl/>
        </w:rPr>
      </w:pPr>
      <w:r>
        <w:rPr>
          <w:rFonts w:hint="cs"/>
          <w:rtl/>
        </w:rPr>
        <w:t>خداوند می‌فرماید:</w:t>
      </w:r>
    </w:p>
    <w:p w:rsidR="00476236" w:rsidRDefault="00AE19E7" w:rsidP="00FA077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hint="eastAsia"/>
          <w:sz w:val="28"/>
          <w:szCs w:val="28"/>
          <w:rtl/>
        </w:rPr>
        <w:t>يَٰٓأَيُّهَا</w:t>
      </w:r>
      <w:r w:rsidR="00FA0779">
        <w:rPr>
          <w:rFonts w:ascii="KFGQPC Uthmanic Script HAFS" w:hAnsi="KFGQPC Uthmanic Script HAFS" w:cs="KFGQPC Uthmanic Script HAFS"/>
          <w:sz w:val="28"/>
          <w:szCs w:val="28"/>
          <w:rtl/>
        </w:rPr>
        <w:t xml:space="preserve">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لَّذِينَ</w:t>
      </w:r>
      <w:r w:rsidR="00FA0779">
        <w:rPr>
          <w:rFonts w:ascii="KFGQPC Uthmanic Script HAFS" w:hAnsi="KFGQPC Uthmanic Script HAFS" w:cs="KFGQPC Uthmanic Script HAFS"/>
          <w:sz w:val="28"/>
          <w:szCs w:val="28"/>
          <w:rtl/>
        </w:rPr>
        <w:t xml:space="preserve"> ءَامَنُواْ لَا تَدۡخُلُواْ بُيُوتَ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لنَّبِيِّ</w:t>
      </w:r>
      <w:r w:rsidR="00FA0779">
        <w:rPr>
          <w:rFonts w:ascii="KFGQPC Uthmanic Script HAFS" w:hAnsi="KFGQPC Uthmanic Script HAFS" w:cs="KFGQPC Uthmanic Script HAFS"/>
          <w:sz w:val="28"/>
          <w:szCs w:val="28"/>
          <w:rtl/>
        </w:rPr>
        <w:t xml:space="preserve"> إِلَّآ أَن يُؤۡذَنَ لَكُمۡ إِلَىٰ طَعَامٍ غَيۡرَ نَٰظِرِينَ إِنَىٰهُ وَلَٰكِنۡ إِذَا دُعِيتُمۡ فَ</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دۡخُلُواْ</w:t>
      </w:r>
      <w:r w:rsidR="00FA0779">
        <w:rPr>
          <w:rFonts w:ascii="KFGQPC Uthmanic Script HAFS" w:hAnsi="KFGQPC Uthmanic Script HAFS" w:cs="KFGQPC Uthmanic Script HAFS"/>
          <w:sz w:val="28"/>
          <w:szCs w:val="28"/>
          <w:rtl/>
        </w:rPr>
        <w:t xml:space="preserve"> فَإِذَا طَعِمۡتُمۡ فَ</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نتَشِرُواْ</w:t>
      </w:r>
      <w:r w:rsidR="00FA0779">
        <w:rPr>
          <w:rFonts w:ascii="KFGQPC Uthmanic Script HAFS" w:hAnsi="KFGQPC Uthmanic Script HAFS" w:cs="KFGQPC Uthmanic Script HAFS"/>
          <w:sz w:val="28"/>
          <w:szCs w:val="28"/>
          <w:rtl/>
        </w:rPr>
        <w:t xml:space="preserve"> وَلَا مُسۡتَ‍ٔۡنِسِينَ لِحَدِيثٍۚ إِنَّ ذَٰل</w:t>
      </w:r>
      <w:r w:rsidR="00FA0779">
        <w:rPr>
          <w:rFonts w:ascii="KFGQPC Uthmanic Script HAFS" w:hAnsi="KFGQPC Uthmanic Script HAFS" w:cs="KFGQPC Uthmanic Script HAFS" w:hint="eastAsia"/>
          <w:sz w:val="28"/>
          <w:szCs w:val="28"/>
          <w:rtl/>
        </w:rPr>
        <w:t>ِكُمۡ</w:t>
      </w:r>
      <w:r w:rsidR="00FA0779">
        <w:rPr>
          <w:rFonts w:ascii="KFGQPC Uthmanic Script HAFS" w:hAnsi="KFGQPC Uthmanic Script HAFS" w:cs="KFGQPC Uthmanic Script HAFS"/>
          <w:sz w:val="28"/>
          <w:szCs w:val="28"/>
          <w:rtl/>
        </w:rPr>
        <w:t xml:space="preserve"> كَانَ يُؤۡذِي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لنَّبِيَّ</w:t>
      </w:r>
      <w:r w:rsidR="00FA0779">
        <w:rPr>
          <w:rFonts w:ascii="KFGQPC Uthmanic Script HAFS" w:hAnsi="KFGQPC Uthmanic Script HAFS" w:cs="KFGQPC Uthmanic Script HAFS"/>
          <w:sz w:val="28"/>
          <w:szCs w:val="28"/>
          <w:rtl/>
        </w:rPr>
        <w:t xml:space="preserve"> فَيَسۡتَحۡيِ</w:t>
      </w:r>
      <w:r w:rsidR="00FA0779">
        <w:rPr>
          <w:rFonts w:ascii="KFGQPC Uthmanic Script HAFS" w:hAnsi="KFGQPC Uthmanic Script HAFS" w:cs="KFGQPC Uthmanic Script HAFS" w:hint="cs"/>
          <w:sz w:val="28"/>
          <w:szCs w:val="28"/>
          <w:rtl/>
        </w:rPr>
        <w:t>ۦ</w:t>
      </w:r>
      <w:r w:rsidR="00FA0779">
        <w:rPr>
          <w:rFonts w:ascii="KFGQPC Uthmanic Script HAFS" w:hAnsi="KFGQPC Uthmanic Script HAFS" w:cs="KFGQPC Uthmanic Script HAFS"/>
          <w:sz w:val="28"/>
          <w:szCs w:val="28"/>
          <w:rtl/>
        </w:rPr>
        <w:t xml:space="preserve"> مِنكُمۡۖ وَ</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للَّهُ</w:t>
      </w:r>
      <w:r w:rsidR="00FA0779">
        <w:rPr>
          <w:rFonts w:ascii="KFGQPC Uthmanic Script HAFS" w:hAnsi="KFGQPC Uthmanic Script HAFS" w:cs="KFGQPC Uthmanic Script HAFS"/>
          <w:sz w:val="28"/>
          <w:szCs w:val="28"/>
          <w:rtl/>
        </w:rPr>
        <w:t xml:space="preserve"> لَا يَسۡتَحۡيِ</w:t>
      </w:r>
      <w:r w:rsidR="00FA0779">
        <w:rPr>
          <w:rFonts w:ascii="KFGQPC Uthmanic Script HAFS" w:hAnsi="KFGQPC Uthmanic Script HAFS" w:cs="KFGQPC Uthmanic Script HAFS" w:hint="cs"/>
          <w:sz w:val="28"/>
          <w:szCs w:val="28"/>
          <w:rtl/>
        </w:rPr>
        <w:t>ۦ</w:t>
      </w:r>
      <w:r w:rsidR="00FA0779">
        <w:rPr>
          <w:rFonts w:ascii="KFGQPC Uthmanic Script HAFS" w:hAnsi="KFGQPC Uthmanic Script HAFS" w:cs="KFGQPC Uthmanic Script HAFS"/>
          <w:sz w:val="28"/>
          <w:szCs w:val="28"/>
          <w:rtl/>
        </w:rPr>
        <w:t xml:space="preserve"> مِنَ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لۡحَقِّۚ</w:t>
      </w:r>
      <w:r w:rsidR="00FA0779">
        <w:rPr>
          <w:rFonts w:ascii="KFGQPC Uthmanic Script HAFS" w:hAnsi="KFGQPC Uthmanic Script HAFS" w:cs="KFGQPC Uthmanic Script HAFS"/>
          <w:sz w:val="28"/>
          <w:szCs w:val="28"/>
          <w:rtl/>
        </w:rPr>
        <w:t xml:space="preserve"> وَإِذَا سَأَلۡتُمُوهُنَّ مَتَٰعٗا فَسۡ‍َٔلُوهُنَّ مِن وَرَآءِ حِجَابٖۚ ذَٰلِكُمۡ أَطۡهَرُ لِقُلُوبِكُمۡ وَقُلُوبِهِنَّۚ</w:t>
      </w:r>
      <w:r>
        <w:rPr>
          <w:rFonts w:ascii="Traditional Arabic" w:hAnsi="Traditional Arabic" w:cs="Traditional Arabic"/>
          <w:sz w:val="28"/>
          <w:szCs w:val="28"/>
          <w:rtl/>
          <w:lang w:bidi="fa-IR"/>
        </w:rPr>
        <w:t>﴾</w:t>
      </w:r>
      <w:r>
        <w:rPr>
          <w:rFonts w:cs="B Lotus" w:hint="cs"/>
          <w:sz w:val="28"/>
          <w:szCs w:val="28"/>
          <w:rtl/>
          <w:lang w:bidi="fa-IR"/>
        </w:rPr>
        <w:t xml:space="preserve"> </w:t>
      </w:r>
      <w:r w:rsidRPr="0041367F">
        <w:rPr>
          <w:rStyle w:val="Char4"/>
          <w:rtl/>
        </w:rPr>
        <w:t>[</w:t>
      </w:r>
      <w:r w:rsidRPr="0041367F">
        <w:rPr>
          <w:rStyle w:val="Char4"/>
          <w:rFonts w:hint="cs"/>
          <w:rtl/>
        </w:rPr>
        <w:t>الأحزاب: 53</w:t>
      </w:r>
      <w:r w:rsidRPr="0041367F">
        <w:rPr>
          <w:rStyle w:val="Char4"/>
          <w:rtl/>
        </w:rPr>
        <w:t>]</w:t>
      </w:r>
      <w:r w:rsidRPr="0041367F">
        <w:rPr>
          <w:rStyle w:val="Char3"/>
          <w:rtl/>
        </w:rPr>
        <w:t>.</w:t>
      </w:r>
    </w:p>
    <w:p w:rsidR="00476236" w:rsidRDefault="009F1BE0" w:rsidP="0041367F">
      <w:pPr>
        <w:pStyle w:val="a3"/>
        <w:rPr>
          <w:rFonts w:hint="cs"/>
          <w:szCs w:val="26"/>
          <w:rtl/>
        </w:rPr>
      </w:pPr>
      <w:r w:rsidRPr="00377CF7">
        <w:rPr>
          <w:rFonts w:hint="cs"/>
          <w:rtl/>
        </w:rPr>
        <w:t>«</w:t>
      </w:r>
      <w:r w:rsidR="00476236" w:rsidRPr="00377CF7">
        <w:rPr>
          <w:rFonts w:hint="cs"/>
          <w:rtl/>
        </w:rPr>
        <w:t>ای مؤمنان، به</w:t>
      </w:r>
      <w:r w:rsidR="00C236A1">
        <w:rPr>
          <w:rFonts w:hint="cs"/>
          <w:rtl/>
        </w:rPr>
        <w:t xml:space="preserve"> خانۀ </w:t>
      </w:r>
      <w:r w:rsidR="00476236" w:rsidRPr="00377CF7">
        <w:rPr>
          <w:rFonts w:hint="cs"/>
          <w:rtl/>
        </w:rPr>
        <w:t>پیغمبر بدون اینکه به شما اجازه داده شود داخل نشوید... و هنگامی که از زنان پیامبر چیزی از از وسایل منزل به امانت خواستید از پس پرده از ایشان بخواهید این کار برای پاکی دلهای شما و آنان بهتر است</w:t>
      </w:r>
      <w:r w:rsidRPr="00377CF7">
        <w:rPr>
          <w:rFonts w:hint="cs"/>
          <w:rtl/>
        </w:rPr>
        <w:t>».</w:t>
      </w:r>
    </w:p>
    <w:p w:rsidR="00476236" w:rsidRDefault="00476236" w:rsidP="0041367F">
      <w:pPr>
        <w:pStyle w:val="a3"/>
        <w:rPr>
          <w:rFonts w:hint="cs"/>
          <w:rtl/>
        </w:rPr>
      </w:pPr>
      <w:r>
        <w:rPr>
          <w:rFonts w:hint="cs"/>
          <w:rtl/>
        </w:rPr>
        <w:t>این نهی، عام است برای تمامی مؤمنانی که بخواهند بدون اجازه داخل منزل رسول‌خدا</w:t>
      </w:r>
      <w:r>
        <w:rPr>
          <w:rFonts w:cs="CTraditional Arabic" w:hint="cs"/>
          <w:szCs w:val="26"/>
          <w:rtl/>
        </w:rPr>
        <w:t>ص</w:t>
      </w:r>
      <w:r>
        <w:rPr>
          <w:rFonts w:hint="cs"/>
          <w:rtl/>
        </w:rPr>
        <w:t xml:space="preserve"> بشوند. انس</w:t>
      </w:r>
      <w:r>
        <w:rPr>
          <w:rFonts w:cs="CTraditional Arabic" w:hint="cs"/>
          <w:szCs w:val="26"/>
          <w:rtl/>
        </w:rPr>
        <w:t>س</w:t>
      </w:r>
      <w:r>
        <w:rPr>
          <w:rFonts w:hint="cs"/>
          <w:rtl/>
        </w:rPr>
        <w:t xml:space="preserve"> گوید که</w:t>
      </w:r>
      <w:r w:rsidR="009F1BE0">
        <w:rPr>
          <w:rFonts w:hint="cs"/>
          <w:rtl/>
        </w:rPr>
        <w:t>:</w:t>
      </w:r>
      <w:r>
        <w:rPr>
          <w:rFonts w:hint="cs"/>
          <w:rtl/>
        </w:rPr>
        <w:t xml:space="preserve"> عمربن خطاب</w:t>
      </w:r>
      <w:r>
        <w:rPr>
          <w:rFonts w:cs="CTraditional Arabic" w:hint="cs"/>
          <w:szCs w:val="26"/>
          <w:rtl/>
        </w:rPr>
        <w:t>س</w:t>
      </w:r>
      <w:r>
        <w:rPr>
          <w:rFonts w:hint="cs"/>
          <w:rtl/>
        </w:rPr>
        <w:t xml:space="preserve"> عرض کرد: یارسول‌الله، افراد نیک و بد بر همسران شما داخل می‌شوند اگر به امهات المؤمنین دستور استفاده از حجاب می‌دادی بهتر بود، به دنبال آن آیة حج</w:t>
      </w:r>
      <w:r w:rsidR="009F1BE0">
        <w:rPr>
          <w:rFonts w:hint="cs"/>
          <w:rtl/>
        </w:rPr>
        <w:t>ا</w:t>
      </w:r>
      <w:r>
        <w:rPr>
          <w:rFonts w:hint="cs"/>
          <w:rtl/>
        </w:rPr>
        <w:t>ب نازل شد.</w:t>
      </w:r>
      <w:r w:rsidR="00277019">
        <w:rPr>
          <w:rFonts w:hint="cs"/>
          <w:rtl/>
        </w:rPr>
        <w:t xml:space="preserve"> </w:t>
      </w:r>
      <w:r>
        <w:rPr>
          <w:rFonts w:hint="cs"/>
          <w:rtl/>
        </w:rPr>
        <w:t>(متفق علیه)</w:t>
      </w:r>
      <w:r w:rsidR="009F1BE0">
        <w:rPr>
          <w:rFonts w:hint="cs"/>
          <w:rtl/>
        </w:rPr>
        <w:t>.</w:t>
      </w:r>
    </w:p>
    <w:p w:rsidR="00476236" w:rsidRDefault="00476236" w:rsidP="0041367F">
      <w:pPr>
        <w:pStyle w:val="a3"/>
        <w:rPr>
          <w:rFonts w:hint="cs"/>
          <w:rtl/>
        </w:rPr>
      </w:pPr>
      <w:r>
        <w:rPr>
          <w:rFonts w:hint="cs"/>
          <w:rtl/>
        </w:rPr>
        <w:t xml:space="preserve">آیة حجاب در ذی‌القعدة سال پنجم هجری نازل شد </w:t>
      </w:r>
      <w:r w:rsidRPr="00B32201">
        <w:rPr>
          <w:rFonts w:hint="cs"/>
          <w:color w:val="0070C0"/>
          <w:rtl/>
        </w:rPr>
        <w:t>و به قولی در سال هجری</w:t>
      </w:r>
      <w:r>
        <w:rPr>
          <w:rFonts w:hint="cs"/>
          <w:rtl/>
        </w:rPr>
        <w:t xml:space="preserve"> نازل شده است.</w:t>
      </w:r>
    </w:p>
    <w:p w:rsidR="00476236" w:rsidRDefault="00476236" w:rsidP="0041367F">
      <w:pPr>
        <w:pStyle w:val="a3"/>
        <w:rPr>
          <w:rFonts w:hint="cs"/>
          <w:rtl/>
        </w:rPr>
      </w:pPr>
      <w:r>
        <w:rPr>
          <w:rFonts w:hint="cs"/>
          <w:rtl/>
        </w:rPr>
        <w:t>بعد از نزول این آیه برای هیچ‌کس جایز نبود به همسران نقابدار یا غیر نقابدار رسول</w:t>
      </w:r>
      <w:r>
        <w:rPr>
          <w:rFonts w:hint="eastAsia"/>
          <w:rtl/>
        </w:rPr>
        <w:t>‌خدا</w:t>
      </w:r>
      <w:r>
        <w:rPr>
          <w:rFonts w:cs="CTraditional Arabic" w:hint="cs"/>
          <w:szCs w:val="26"/>
          <w:rtl/>
        </w:rPr>
        <w:t>ص</w:t>
      </w:r>
      <w:r>
        <w:rPr>
          <w:rFonts w:hint="eastAsia"/>
          <w:rtl/>
        </w:rPr>
        <w:t xml:space="preserve"> </w:t>
      </w:r>
      <w:r>
        <w:rPr>
          <w:rFonts w:hint="cs"/>
          <w:rtl/>
        </w:rPr>
        <w:t>بنگرد.</w:t>
      </w:r>
    </w:p>
    <w:p w:rsidR="00476236" w:rsidRDefault="00476236" w:rsidP="0041367F">
      <w:pPr>
        <w:pStyle w:val="a3"/>
        <w:rPr>
          <w:rFonts w:hint="cs"/>
          <w:rtl/>
        </w:rPr>
      </w:pPr>
      <w:r>
        <w:rPr>
          <w:rFonts w:hint="cs"/>
          <w:rtl/>
        </w:rPr>
        <w:t>این آیه در برگیرند</w:t>
      </w:r>
      <w:r w:rsidR="0041367F">
        <w:rPr>
          <w:rFonts w:hint="cs"/>
          <w:rtl/>
        </w:rPr>
        <w:t>ۀ</w:t>
      </w:r>
      <w:r>
        <w:rPr>
          <w:rFonts w:hint="cs"/>
          <w:rtl/>
        </w:rPr>
        <w:t xml:space="preserve"> ادب برای هر مؤمنی است و هشداری است برای او تا به نفس خود در خلوت با افراد بیگانه اعتماد نداشته باشد و بی‌گمان اجتناب از آن برای حال او بهتر و برای نفس نیکوتر، و او را بهتر از معصیت باز می‌دارد.</w:t>
      </w:r>
    </w:p>
    <w:p w:rsidR="00476236" w:rsidRDefault="00476236" w:rsidP="0041367F">
      <w:pPr>
        <w:pStyle w:val="a3"/>
        <w:rPr>
          <w:rFonts w:hint="cs"/>
          <w:rtl/>
        </w:rPr>
      </w:pPr>
      <w:r>
        <w:rPr>
          <w:rFonts w:hint="cs"/>
          <w:rtl/>
        </w:rPr>
        <w:t>و با زمی‌فرماید:</w:t>
      </w:r>
    </w:p>
    <w:p w:rsidR="00476236" w:rsidRDefault="00AE19E7" w:rsidP="0041367F">
      <w:pPr>
        <w:pStyle w:val="a3"/>
        <w:rPr>
          <w:rFonts w:hint="cs"/>
          <w:rtl/>
        </w:rPr>
      </w:pPr>
      <w:r>
        <w:rPr>
          <w:rFonts w:ascii="Traditional Arabic" w:hAnsi="Traditional Arabic" w:cs="Traditional Arabic"/>
          <w:rtl/>
        </w:rPr>
        <w:t>﴿</w:t>
      </w:r>
      <w:r w:rsidR="00FA0779">
        <w:rPr>
          <w:rFonts w:ascii="KFGQPC Uthmanic Script HAFS" w:hAnsi="KFGQPC Uthmanic Script HAFS" w:cs="KFGQPC Uthmanic Script HAFS" w:hint="eastAsia"/>
          <w:rtl/>
        </w:rPr>
        <w:t>يَٰٓأَيُّهَا</w:t>
      </w:r>
      <w:r w:rsidR="00FA0779">
        <w:rPr>
          <w:rFonts w:ascii="KFGQPC Uthmanic Script HAFS" w:hAnsi="KFGQPC Uthmanic Script HAFS" w:cs="KFGQPC Uthmanic Script HAFS"/>
          <w:rtl/>
        </w:rPr>
        <w:t xml:space="preserve"> </w:t>
      </w:r>
      <w:r w:rsidR="00FA0779">
        <w:rPr>
          <w:rFonts w:ascii="KFGQPC Uthmanic Script HAFS" w:hAnsi="KFGQPC Uthmanic Script HAFS" w:cs="KFGQPC Uthmanic Script HAFS" w:hint="cs"/>
          <w:rtl/>
        </w:rPr>
        <w:t>ٱ</w:t>
      </w:r>
      <w:r w:rsidR="00FA0779">
        <w:rPr>
          <w:rFonts w:ascii="KFGQPC Uthmanic Script HAFS" w:hAnsi="KFGQPC Uthmanic Script HAFS" w:cs="KFGQPC Uthmanic Script HAFS" w:hint="eastAsia"/>
          <w:rtl/>
        </w:rPr>
        <w:t>لنَّبِيُّ</w:t>
      </w:r>
      <w:r w:rsidR="00FA0779">
        <w:rPr>
          <w:rFonts w:ascii="KFGQPC Uthmanic Script HAFS" w:hAnsi="KFGQPC Uthmanic Script HAFS" w:cs="KFGQPC Uthmanic Script HAFS"/>
          <w:rtl/>
        </w:rPr>
        <w:t xml:space="preserve"> قُل لِّأَزۡوَٰجِكَ وَبَنَاتِكَ وَنِسَآءِ </w:t>
      </w:r>
      <w:r w:rsidR="00FA0779">
        <w:rPr>
          <w:rFonts w:ascii="KFGQPC Uthmanic Script HAFS" w:hAnsi="KFGQPC Uthmanic Script HAFS" w:cs="KFGQPC Uthmanic Script HAFS" w:hint="cs"/>
          <w:rtl/>
        </w:rPr>
        <w:t>ٱ</w:t>
      </w:r>
      <w:r w:rsidR="00FA0779">
        <w:rPr>
          <w:rFonts w:ascii="KFGQPC Uthmanic Script HAFS" w:hAnsi="KFGQPC Uthmanic Script HAFS" w:cs="KFGQPC Uthmanic Script HAFS" w:hint="eastAsia"/>
          <w:rtl/>
        </w:rPr>
        <w:t>لۡمُؤۡمِنِينَ</w:t>
      </w:r>
      <w:r w:rsidR="00FA0779">
        <w:rPr>
          <w:rFonts w:ascii="KFGQPC Uthmanic Script HAFS" w:hAnsi="KFGQPC Uthmanic Script HAFS" w:cs="KFGQPC Uthmanic Script HAFS"/>
          <w:rtl/>
        </w:rPr>
        <w:t xml:space="preserve"> يُدۡنِينَ عَلَيۡهِنَّ مِن جَلَٰبِيبِهِنَّۚ ذَٰلِكَ أَدۡنَىٰٓ أَن يُعۡرَفۡنَ فَلَا يُؤۡذَيۡنَۗ وَكَانَ </w:t>
      </w:r>
      <w:r w:rsidR="00FA0779">
        <w:rPr>
          <w:rFonts w:ascii="KFGQPC Uthmanic Script HAFS" w:hAnsi="KFGQPC Uthmanic Script HAFS" w:cs="KFGQPC Uthmanic Script HAFS" w:hint="cs"/>
          <w:rtl/>
        </w:rPr>
        <w:t>ٱ</w:t>
      </w:r>
      <w:r w:rsidR="00FA0779">
        <w:rPr>
          <w:rFonts w:ascii="KFGQPC Uthmanic Script HAFS" w:hAnsi="KFGQPC Uthmanic Script HAFS" w:cs="KFGQPC Uthmanic Script HAFS" w:hint="eastAsia"/>
          <w:rtl/>
        </w:rPr>
        <w:t>للَّهُ</w:t>
      </w:r>
      <w:r w:rsidR="00FA0779">
        <w:rPr>
          <w:rFonts w:ascii="KFGQPC Uthmanic Script HAFS" w:hAnsi="KFGQPC Uthmanic Script HAFS" w:cs="KFGQPC Uthmanic Script HAFS"/>
          <w:rtl/>
        </w:rPr>
        <w:t xml:space="preserve"> غَفُورٗا رَّحِيمٗا ٥٩</w:t>
      </w:r>
      <w:r>
        <w:rPr>
          <w:rFonts w:ascii="Traditional Arabic" w:hAnsi="Traditional Arabic" w:cs="Traditional Arabic"/>
          <w:rtl/>
        </w:rPr>
        <w:t>﴾</w:t>
      </w:r>
      <w:r>
        <w:rPr>
          <w:rFonts w:hint="cs"/>
          <w:rtl/>
        </w:rPr>
        <w:t xml:space="preserve"> </w:t>
      </w:r>
      <w:r w:rsidRPr="0041367F">
        <w:rPr>
          <w:rStyle w:val="Char4"/>
          <w:rtl/>
        </w:rPr>
        <w:t>[</w:t>
      </w:r>
      <w:r w:rsidRPr="0041367F">
        <w:rPr>
          <w:rStyle w:val="Char4"/>
          <w:rFonts w:hint="cs"/>
          <w:rtl/>
        </w:rPr>
        <w:t>الأحزاب: 59</w:t>
      </w:r>
      <w:r w:rsidRPr="0041367F">
        <w:rPr>
          <w:rStyle w:val="Char4"/>
          <w:rtl/>
        </w:rPr>
        <w:t>]</w:t>
      </w:r>
      <w:r w:rsidRPr="0041367F">
        <w:rPr>
          <w:rtl/>
        </w:rPr>
        <w:t>.</w:t>
      </w:r>
    </w:p>
    <w:p w:rsidR="00476236" w:rsidRDefault="00B32201" w:rsidP="0041367F">
      <w:pPr>
        <w:pStyle w:val="a3"/>
        <w:rPr>
          <w:rFonts w:hint="cs"/>
          <w:szCs w:val="26"/>
          <w:rtl/>
        </w:rPr>
      </w:pPr>
      <w:r w:rsidRPr="00377CF7">
        <w:rPr>
          <w:rFonts w:hint="cs"/>
          <w:rtl/>
        </w:rPr>
        <w:t>«</w:t>
      </w:r>
      <w:r w:rsidR="00476236" w:rsidRPr="00377CF7">
        <w:rPr>
          <w:rFonts w:hint="cs"/>
          <w:rtl/>
        </w:rPr>
        <w:t xml:space="preserve">ای پیغمبر، به همسران و دختران خود و به زنان مؤمنان بگو که رداهای خود را جمع و جور، بر خویش فرو افکنند تا اینکه </w:t>
      </w:r>
      <w:r w:rsidRPr="00377CF7">
        <w:rPr>
          <w:rFonts w:hint="cs"/>
          <w:rtl/>
        </w:rPr>
        <w:t>(</w:t>
      </w:r>
      <w:r w:rsidR="00476236" w:rsidRPr="00377CF7">
        <w:rPr>
          <w:rFonts w:hint="cs"/>
          <w:rtl/>
        </w:rPr>
        <w:t>از زنان بی‌بند و بار</w:t>
      </w:r>
      <w:r w:rsidRPr="00377CF7">
        <w:rPr>
          <w:rFonts w:hint="cs"/>
          <w:rtl/>
        </w:rPr>
        <w:t>)</w:t>
      </w:r>
      <w:r w:rsidR="00476236" w:rsidRPr="00377CF7">
        <w:rPr>
          <w:rFonts w:hint="cs"/>
          <w:rtl/>
        </w:rPr>
        <w:t xml:space="preserve"> باز شناخته شوند </w:t>
      </w:r>
      <w:r w:rsidRPr="00377CF7">
        <w:rPr>
          <w:rFonts w:hint="cs"/>
          <w:rtl/>
        </w:rPr>
        <w:t>(</w:t>
      </w:r>
      <w:r w:rsidR="00476236" w:rsidRPr="00377CF7">
        <w:rPr>
          <w:rFonts w:hint="cs"/>
          <w:rtl/>
        </w:rPr>
        <w:t>و در نتیجه</w:t>
      </w:r>
      <w:r w:rsidRPr="00377CF7">
        <w:rPr>
          <w:rFonts w:hint="cs"/>
          <w:rtl/>
        </w:rPr>
        <w:t>)</w:t>
      </w:r>
      <w:r w:rsidR="00476236" w:rsidRPr="00377CF7">
        <w:rPr>
          <w:rFonts w:hint="cs"/>
          <w:rtl/>
        </w:rPr>
        <w:t xml:space="preserve"> مورد اذیت و آزار </w:t>
      </w:r>
      <w:r w:rsidRPr="00377CF7">
        <w:rPr>
          <w:rFonts w:hint="cs"/>
          <w:rtl/>
        </w:rPr>
        <w:t>(</w:t>
      </w:r>
      <w:r w:rsidR="00476236" w:rsidRPr="00377CF7">
        <w:rPr>
          <w:rFonts w:hint="cs"/>
          <w:rtl/>
        </w:rPr>
        <w:t>اراذل و اوباش</w:t>
      </w:r>
      <w:r w:rsidRPr="00377CF7">
        <w:rPr>
          <w:rFonts w:hint="cs"/>
          <w:rtl/>
        </w:rPr>
        <w:t>)</w:t>
      </w:r>
      <w:r w:rsidR="00476236" w:rsidRPr="00377CF7">
        <w:rPr>
          <w:rFonts w:hint="cs"/>
          <w:rtl/>
        </w:rPr>
        <w:t xml:space="preserve"> قرار نگیرند. پیوسته خداوند آمرزنده و مهربان بوده و هست</w:t>
      </w:r>
      <w:r w:rsidRPr="00377CF7">
        <w:rPr>
          <w:rFonts w:hint="cs"/>
          <w:rtl/>
        </w:rPr>
        <w:t>».</w:t>
      </w:r>
    </w:p>
    <w:p w:rsidR="00476236" w:rsidRDefault="00476236" w:rsidP="0041367F">
      <w:pPr>
        <w:pStyle w:val="a3"/>
        <w:rPr>
          <w:rFonts w:hint="cs"/>
          <w:rtl/>
        </w:rPr>
      </w:pPr>
      <w:r>
        <w:rPr>
          <w:rFonts w:hint="cs"/>
          <w:rtl/>
        </w:rPr>
        <w:t>خطاب خداوند با رسول‌خدا</w:t>
      </w:r>
      <w:r>
        <w:rPr>
          <w:rFonts w:cs="CTraditional Arabic" w:hint="cs"/>
          <w:szCs w:val="26"/>
          <w:rtl/>
        </w:rPr>
        <w:t>ص</w:t>
      </w:r>
      <w:r>
        <w:rPr>
          <w:rFonts w:hint="cs"/>
          <w:rtl/>
        </w:rPr>
        <w:t xml:space="preserve"> و دختران و همسران او دلیل بر این است که تمامی زنان بدون استثنا مأمور به رعایت حجاب می‌باشند.</w:t>
      </w:r>
    </w:p>
    <w:p w:rsidR="00476236" w:rsidRDefault="00476236" w:rsidP="0041367F">
      <w:pPr>
        <w:pStyle w:val="a3"/>
        <w:rPr>
          <w:rFonts w:hint="cs"/>
          <w:rtl/>
        </w:rPr>
      </w:pPr>
      <w:r>
        <w:rPr>
          <w:rFonts w:hint="cs"/>
          <w:rtl/>
        </w:rPr>
        <w:t>حجاب دارای شروطی است که بدون رعایت</w:t>
      </w:r>
      <w:r w:rsidR="00853096">
        <w:rPr>
          <w:rFonts w:hint="cs"/>
          <w:rtl/>
        </w:rPr>
        <w:t xml:space="preserve"> آن‌ها </w:t>
      </w:r>
      <w:r>
        <w:rPr>
          <w:rFonts w:hint="cs"/>
          <w:rtl/>
        </w:rPr>
        <w:t>صحیح نیست.</w:t>
      </w:r>
    </w:p>
    <w:p w:rsidR="00476236" w:rsidRDefault="009A1EAA" w:rsidP="0041367F">
      <w:pPr>
        <w:pStyle w:val="a3"/>
        <w:rPr>
          <w:rFonts w:hint="cs"/>
          <w:rtl/>
        </w:rPr>
      </w:pPr>
      <w:r>
        <w:rPr>
          <w:rFonts w:hint="cs"/>
          <w:rtl/>
        </w:rPr>
        <w:t>اول-</w:t>
      </w:r>
      <w:r w:rsidR="00476236">
        <w:rPr>
          <w:rFonts w:hint="cs"/>
          <w:rtl/>
        </w:rPr>
        <w:t xml:space="preserve"> باید حجاب تمام بدن را بجز صورت و دو دست تا مچ</w:t>
      </w:r>
      <w:r w:rsidR="00853096">
        <w:rPr>
          <w:rFonts w:hint="cs"/>
          <w:rtl/>
        </w:rPr>
        <w:t xml:space="preserve"> آن‌ها </w:t>
      </w:r>
      <w:r w:rsidR="00476236">
        <w:rPr>
          <w:rFonts w:hint="cs"/>
          <w:rtl/>
        </w:rPr>
        <w:t>در برگیرد؛ چنان که رسول‌خدا</w:t>
      </w:r>
      <w:r w:rsidR="00476236">
        <w:rPr>
          <w:rFonts w:cs="CTraditional Arabic" w:hint="cs"/>
          <w:szCs w:val="26"/>
          <w:rtl/>
        </w:rPr>
        <w:t>ص</w:t>
      </w:r>
      <w:r w:rsidR="00B32201">
        <w:rPr>
          <w:rFonts w:hint="cs"/>
          <w:rtl/>
        </w:rPr>
        <w:t xml:space="preserve"> می‌فرماید: </w:t>
      </w:r>
      <w:r w:rsidR="00B32201">
        <w:rPr>
          <w:rFonts w:cs="Traditional Arabic" w:hint="cs"/>
          <w:rtl/>
        </w:rPr>
        <w:t>«</w:t>
      </w:r>
      <w:r w:rsidR="00476236">
        <w:rPr>
          <w:rFonts w:hint="cs"/>
          <w:rtl/>
        </w:rPr>
        <w:t>خداوند نماز زنان بدون حجاب را نمی‌پذیرد</w:t>
      </w:r>
      <w:r w:rsidR="00B32201">
        <w:rPr>
          <w:rFonts w:cs="Traditional Arabic" w:hint="cs"/>
          <w:rtl/>
        </w:rPr>
        <w:t>»</w:t>
      </w:r>
      <w:r w:rsidR="00B32201">
        <w:rPr>
          <w:rFonts w:hint="cs"/>
          <w:rtl/>
        </w:rPr>
        <w:t>.</w:t>
      </w:r>
    </w:p>
    <w:p w:rsidR="00476236" w:rsidRDefault="00277019" w:rsidP="0041367F">
      <w:pPr>
        <w:pStyle w:val="a3"/>
        <w:rPr>
          <w:rFonts w:hint="cs"/>
          <w:rtl/>
        </w:rPr>
      </w:pPr>
      <w:r>
        <w:rPr>
          <w:rFonts w:hint="cs"/>
          <w:rtl/>
        </w:rPr>
        <w:t xml:space="preserve"> </w:t>
      </w:r>
      <w:r w:rsidR="00476236">
        <w:rPr>
          <w:rFonts w:hint="cs"/>
          <w:rtl/>
        </w:rPr>
        <w:t>(روایت از ابوداود و ابن‌ماجه)</w:t>
      </w:r>
      <w:r w:rsidR="00B32201">
        <w:rPr>
          <w:rFonts w:hint="cs"/>
          <w:rtl/>
        </w:rPr>
        <w:t>.</w:t>
      </w:r>
    </w:p>
    <w:p w:rsidR="00476236" w:rsidRDefault="001B41A9" w:rsidP="0041367F">
      <w:pPr>
        <w:pStyle w:val="a3"/>
        <w:rPr>
          <w:rFonts w:hint="cs"/>
          <w:rtl/>
        </w:rPr>
      </w:pPr>
      <w:r>
        <w:rPr>
          <w:rFonts w:hint="cs"/>
          <w:rtl/>
        </w:rPr>
        <w:t>دوم-</w:t>
      </w:r>
      <w:r w:rsidR="00476236">
        <w:rPr>
          <w:rFonts w:hint="cs"/>
          <w:rtl/>
        </w:rPr>
        <w:t xml:space="preserve"> نباید لباس، دارای اشکال و الوان مبتذل و مفتضح باشد.</w:t>
      </w:r>
    </w:p>
    <w:p w:rsidR="00476236" w:rsidRDefault="001B41A9" w:rsidP="0041367F">
      <w:pPr>
        <w:pStyle w:val="a3"/>
        <w:rPr>
          <w:rFonts w:hint="cs"/>
          <w:rtl/>
        </w:rPr>
      </w:pPr>
      <w:r>
        <w:rPr>
          <w:rFonts w:hint="cs"/>
          <w:rtl/>
        </w:rPr>
        <w:t>سوم-</w:t>
      </w:r>
      <w:r w:rsidR="00476236">
        <w:rPr>
          <w:rFonts w:hint="cs"/>
          <w:rtl/>
        </w:rPr>
        <w:t xml:space="preserve"> باید گشاد بوده و به گونه‌ای نباشد که اعضاء زن را بنمایاند.</w:t>
      </w:r>
    </w:p>
    <w:p w:rsidR="00476236" w:rsidRDefault="001B41A9" w:rsidP="0041367F">
      <w:pPr>
        <w:pStyle w:val="a3"/>
        <w:rPr>
          <w:rFonts w:hint="cs"/>
          <w:rtl/>
        </w:rPr>
      </w:pPr>
      <w:r>
        <w:rPr>
          <w:rFonts w:hint="cs"/>
          <w:rtl/>
        </w:rPr>
        <w:t>چهارم-</w:t>
      </w:r>
      <w:r w:rsidR="00476236">
        <w:rPr>
          <w:rFonts w:hint="cs"/>
          <w:rtl/>
        </w:rPr>
        <w:t xml:space="preserve"> باید لباس آن چنان دراز باشد که پشت پای آنان را بپوشاند.</w:t>
      </w:r>
    </w:p>
    <w:p w:rsidR="00476236" w:rsidRDefault="001B41A9" w:rsidP="0041367F">
      <w:pPr>
        <w:pStyle w:val="a3"/>
        <w:rPr>
          <w:rFonts w:hint="cs"/>
          <w:rtl/>
        </w:rPr>
      </w:pPr>
      <w:r>
        <w:rPr>
          <w:rFonts w:hint="cs"/>
          <w:rtl/>
        </w:rPr>
        <w:t>پنجم-</w:t>
      </w:r>
      <w:r w:rsidR="00476236">
        <w:rPr>
          <w:rFonts w:hint="cs"/>
          <w:rtl/>
        </w:rPr>
        <w:t xml:space="preserve"> پوشیدن آن سخت نباشد و شبیه لباس مردان نباشد.</w:t>
      </w:r>
    </w:p>
    <w:p w:rsidR="00476236" w:rsidRPr="00DC6647" w:rsidRDefault="00476236" w:rsidP="00B32201">
      <w:pPr>
        <w:pStyle w:val="Heading1"/>
        <w:bidi/>
        <w:rPr>
          <w:rFonts w:hint="cs"/>
          <w:rtl/>
          <w:lang w:bidi="fa-IR"/>
        </w:rPr>
      </w:pPr>
      <w:bookmarkStart w:id="3425" w:name="_Toc262412583"/>
      <w:bookmarkStart w:id="3426" w:name="_Toc340600151"/>
      <w:bookmarkStart w:id="3427" w:name="_Toc408539627"/>
      <w:r>
        <w:rPr>
          <w:rFonts w:hint="cs"/>
          <w:rtl/>
          <w:lang w:bidi="fa-IR"/>
        </w:rPr>
        <w:t>1</w:t>
      </w:r>
      <w:r w:rsidR="00377CF7">
        <w:rPr>
          <w:rFonts w:hint="cs"/>
          <w:rtl/>
          <w:lang w:bidi="fa-IR"/>
        </w:rPr>
        <w:t>2-</w:t>
      </w:r>
      <w:r>
        <w:rPr>
          <w:rFonts w:hint="cs"/>
          <w:rtl/>
          <w:lang w:bidi="fa-IR"/>
        </w:rPr>
        <w:t xml:space="preserve"> آرایش (تبرج)</w:t>
      </w:r>
      <w:bookmarkEnd w:id="3425"/>
      <w:bookmarkEnd w:id="3426"/>
      <w:bookmarkEnd w:id="3427"/>
    </w:p>
    <w:p w:rsidR="00476236" w:rsidRPr="00DC6647" w:rsidRDefault="00377CF7" w:rsidP="00486216">
      <w:pPr>
        <w:pStyle w:val="a0"/>
        <w:rPr>
          <w:rFonts w:hint="cs"/>
          <w:rtl/>
        </w:rPr>
      </w:pPr>
      <w:bookmarkStart w:id="3428" w:name="_Toc262412584"/>
      <w:bookmarkStart w:id="3429" w:name="_Toc340600152"/>
      <w:bookmarkStart w:id="3430" w:name="_Toc408539628"/>
      <w:r>
        <w:rPr>
          <w:rFonts w:hint="cs"/>
          <w:rtl/>
        </w:rPr>
        <w:t>1-</w:t>
      </w:r>
      <w:r w:rsidR="00476236">
        <w:rPr>
          <w:rFonts w:hint="cs"/>
          <w:rtl/>
        </w:rPr>
        <w:t xml:space="preserve"> تعریف آن:</w:t>
      </w:r>
      <w:bookmarkEnd w:id="3428"/>
      <w:bookmarkEnd w:id="3429"/>
      <w:bookmarkEnd w:id="3430"/>
    </w:p>
    <w:p w:rsidR="00476236" w:rsidRDefault="00476236" w:rsidP="0041367F">
      <w:pPr>
        <w:pStyle w:val="a3"/>
        <w:rPr>
          <w:rFonts w:hint="cs"/>
          <w:rtl/>
        </w:rPr>
      </w:pPr>
      <w:r>
        <w:rPr>
          <w:rFonts w:hint="cs"/>
          <w:rtl/>
        </w:rPr>
        <w:t>تبرج عبارت از اظهار زیبایی در جسم و صورت و اندام و لباس است.</w:t>
      </w:r>
    </w:p>
    <w:p w:rsidR="00476236" w:rsidRDefault="00476236" w:rsidP="0041367F">
      <w:pPr>
        <w:pStyle w:val="a3"/>
        <w:rPr>
          <w:rFonts w:hint="cs"/>
          <w:rtl/>
        </w:rPr>
      </w:pPr>
      <w:r>
        <w:rPr>
          <w:rFonts w:hint="cs"/>
          <w:rtl/>
        </w:rPr>
        <w:t>به</w:t>
      </w:r>
      <w:r w:rsidR="00092990">
        <w:rPr>
          <w:rFonts w:hint="cs"/>
          <w:rtl/>
        </w:rPr>
        <w:t xml:space="preserve"> گفتۀ </w:t>
      </w:r>
      <w:r>
        <w:rPr>
          <w:rFonts w:hint="cs"/>
          <w:rtl/>
        </w:rPr>
        <w:t>قتاده، زنان با حالت ناز و عشوه و خرامیدن می‌رفتند ولی خداوند از آن نهی کرد</w:t>
      </w:r>
      <w:r w:rsidR="003045BD">
        <w:rPr>
          <w:rFonts w:hint="cs"/>
          <w:rtl/>
        </w:rPr>
        <w:t>.</w:t>
      </w:r>
      <w:r>
        <w:rPr>
          <w:rFonts w:hint="cs"/>
          <w:rtl/>
        </w:rPr>
        <w:t xml:space="preserve"> مقاتل گوید: انداختن روسری بر سر ولی گره نزدن آن و آشکار نمودن گردنبن</w:t>
      </w:r>
      <w:r w:rsidR="003045BD">
        <w:rPr>
          <w:rFonts w:hint="cs"/>
          <w:rtl/>
        </w:rPr>
        <w:t>د</w:t>
      </w:r>
      <w:r>
        <w:rPr>
          <w:rFonts w:hint="cs"/>
          <w:rtl/>
        </w:rPr>
        <w:t xml:space="preserve"> و گوشواره در گوش و گردن، تبرج است.</w:t>
      </w:r>
    </w:p>
    <w:p w:rsidR="00476236" w:rsidRDefault="00476236" w:rsidP="0041367F">
      <w:pPr>
        <w:pStyle w:val="a3"/>
        <w:rPr>
          <w:rFonts w:hint="cs"/>
          <w:rtl/>
        </w:rPr>
      </w:pPr>
      <w:r>
        <w:rPr>
          <w:rFonts w:hint="cs"/>
          <w:rtl/>
        </w:rPr>
        <w:t>بنا به</w:t>
      </w:r>
      <w:r w:rsidR="00092990">
        <w:rPr>
          <w:rFonts w:hint="cs"/>
          <w:rtl/>
        </w:rPr>
        <w:t xml:space="preserve"> گفتۀ </w:t>
      </w:r>
      <w:r>
        <w:rPr>
          <w:rFonts w:hint="cs"/>
          <w:rtl/>
        </w:rPr>
        <w:t>ابن کثیر، رفتن بدون عذر زنان در جلو مردان بیگانه، تبرج جاهلی است. و به</w:t>
      </w:r>
      <w:r w:rsidR="00092990">
        <w:rPr>
          <w:rFonts w:hint="cs"/>
          <w:rtl/>
        </w:rPr>
        <w:t xml:space="preserve"> گفتۀ </w:t>
      </w:r>
      <w:r>
        <w:rPr>
          <w:rFonts w:hint="cs"/>
          <w:rtl/>
        </w:rPr>
        <w:t>بخاری تبرج این است که زن محاسن خود را در معرض دید بیگانگان قرار دهد.</w:t>
      </w:r>
    </w:p>
    <w:p w:rsidR="00476236" w:rsidRPr="00DC6647" w:rsidRDefault="00377CF7" w:rsidP="00486216">
      <w:pPr>
        <w:pStyle w:val="a0"/>
        <w:rPr>
          <w:rFonts w:hint="cs"/>
          <w:rtl/>
        </w:rPr>
      </w:pPr>
      <w:bookmarkStart w:id="3431" w:name="_Toc262412585"/>
      <w:bookmarkStart w:id="3432" w:name="_Toc340600153"/>
      <w:bookmarkStart w:id="3433" w:name="_Toc408539629"/>
      <w:r>
        <w:rPr>
          <w:rFonts w:hint="cs"/>
          <w:rtl/>
        </w:rPr>
        <w:t>2-</w:t>
      </w:r>
      <w:r w:rsidR="00476236">
        <w:rPr>
          <w:rFonts w:hint="cs"/>
          <w:rtl/>
        </w:rPr>
        <w:t xml:space="preserve"> نهی از تبرج در قرآن مجید:</w:t>
      </w:r>
      <w:bookmarkEnd w:id="3431"/>
      <w:bookmarkEnd w:id="3432"/>
      <w:bookmarkEnd w:id="3433"/>
    </w:p>
    <w:p w:rsidR="00476236" w:rsidRPr="00260AD1" w:rsidRDefault="00476236" w:rsidP="0041367F">
      <w:pPr>
        <w:pStyle w:val="a3"/>
        <w:rPr>
          <w:rFonts w:hint="cs"/>
          <w:rtl/>
        </w:rPr>
      </w:pPr>
      <w:r>
        <w:rPr>
          <w:rFonts w:hint="cs"/>
          <w:rtl/>
        </w:rPr>
        <w:t>خداوند در دو جا در قرآن کریم از تبرج نهی کرده است:</w:t>
      </w:r>
    </w:p>
    <w:p w:rsidR="00476236" w:rsidRDefault="00476236" w:rsidP="005E6881">
      <w:pPr>
        <w:numPr>
          <w:ilvl w:val="0"/>
          <w:numId w:val="60"/>
        </w:numPr>
        <w:bidi/>
        <w:jc w:val="both"/>
        <w:rPr>
          <w:rFonts w:cs="B Lotus" w:hint="cs"/>
          <w:sz w:val="28"/>
          <w:szCs w:val="28"/>
          <w:rtl/>
          <w:lang w:bidi="fa-IR"/>
        </w:rPr>
      </w:pPr>
      <w:r w:rsidRPr="0041367F">
        <w:rPr>
          <w:rStyle w:val="Char3"/>
          <w:rFonts w:hint="cs"/>
          <w:rtl/>
        </w:rPr>
        <w:t>در سورة نور می‌فرماید:</w:t>
      </w:r>
    </w:p>
    <w:p w:rsidR="00476236" w:rsidRDefault="00AE19E7" w:rsidP="00FA077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hint="eastAsia"/>
          <w:sz w:val="28"/>
          <w:szCs w:val="28"/>
          <w:rtl/>
        </w:rPr>
        <w:t>وَ</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لۡقَوَٰعِدُ</w:t>
      </w:r>
      <w:r w:rsidR="00FA0779">
        <w:rPr>
          <w:rFonts w:ascii="KFGQPC Uthmanic Script HAFS" w:hAnsi="KFGQPC Uthmanic Script HAFS" w:cs="KFGQPC Uthmanic Script HAFS"/>
          <w:sz w:val="28"/>
          <w:szCs w:val="28"/>
          <w:rtl/>
        </w:rPr>
        <w:t xml:space="preserve"> مِنَ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لنِّسَآءِ</w:t>
      </w:r>
      <w:r w:rsidR="00FA0779">
        <w:rPr>
          <w:rFonts w:ascii="KFGQPC Uthmanic Script HAFS" w:hAnsi="KFGQPC Uthmanic Script HAFS" w:cs="KFGQPC Uthmanic Script HAFS"/>
          <w:sz w:val="28"/>
          <w:szCs w:val="28"/>
          <w:rtl/>
        </w:rPr>
        <w:t xml:space="preserve">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لَّٰتِي</w:t>
      </w:r>
      <w:r w:rsidR="00FA0779">
        <w:rPr>
          <w:rFonts w:ascii="KFGQPC Uthmanic Script HAFS" w:hAnsi="KFGQPC Uthmanic Script HAFS" w:cs="KFGQPC Uthmanic Script HAFS"/>
          <w:sz w:val="28"/>
          <w:szCs w:val="28"/>
          <w:rtl/>
        </w:rPr>
        <w:t xml:space="preserve"> لَا يَرۡجُونَ نِكَاحٗا فَلَيۡسَ عَلَيۡهِنَّ جُنَاحٌ أَن يَضَعۡنَ ثِيَابَهُنَّ غَيۡرَ مُتَبَرِّجَٰتِۢ بِزِينَةٖۖ وَأَن يَسۡتَعۡفِفۡنَ خَيۡرٞ لَّهُنَّۗ وَ</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للَّهُ</w:t>
      </w:r>
      <w:r w:rsidR="00FA0779">
        <w:rPr>
          <w:rFonts w:ascii="KFGQPC Uthmanic Script HAFS" w:hAnsi="KFGQPC Uthmanic Script HAFS" w:cs="KFGQPC Uthmanic Script HAFS"/>
          <w:sz w:val="28"/>
          <w:szCs w:val="28"/>
          <w:rtl/>
        </w:rPr>
        <w:t xml:space="preserve"> سَمِيعٌ عَلِيمٞ ٦٠</w:t>
      </w:r>
      <w:r>
        <w:rPr>
          <w:rFonts w:ascii="Traditional Arabic" w:hAnsi="Traditional Arabic" w:cs="Traditional Arabic"/>
          <w:sz w:val="28"/>
          <w:szCs w:val="28"/>
          <w:rtl/>
          <w:lang w:bidi="fa-IR"/>
        </w:rPr>
        <w:t>﴾</w:t>
      </w:r>
      <w:r w:rsidRPr="0041367F">
        <w:rPr>
          <w:rStyle w:val="Char4"/>
          <w:rFonts w:hint="cs"/>
          <w:rtl/>
        </w:rPr>
        <w:t xml:space="preserve"> </w:t>
      </w:r>
      <w:r w:rsidRPr="0041367F">
        <w:rPr>
          <w:rStyle w:val="Char4"/>
          <w:rtl/>
        </w:rPr>
        <w:t>[</w:t>
      </w:r>
      <w:r w:rsidRPr="0041367F">
        <w:rPr>
          <w:rStyle w:val="Char4"/>
          <w:rFonts w:hint="cs"/>
          <w:rtl/>
        </w:rPr>
        <w:t>النور:60</w:t>
      </w:r>
      <w:r w:rsidRPr="0041367F">
        <w:rPr>
          <w:rStyle w:val="Char4"/>
          <w:rtl/>
        </w:rPr>
        <w:t>]</w:t>
      </w:r>
      <w:r w:rsidRPr="0041367F">
        <w:rPr>
          <w:rStyle w:val="Char3"/>
          <w:rtl/>
        </w:rPr>
        <w:t>.</w:t>
      </w:r>
    </w:p>
    <w:p w:rsidR="00476236" w:rsidRDefault="003045BD" w:rsidP="0041367F">
      <w:pPr>
        <w:pStyle w:val="a3"/>
        <w:rPr>
          <w:rFonts w:hint="cs"/>
          <w:szCs w:val="26"/>
          <w:rtl/>
        </w:rPr>
      </w:pPr>
      <w:r w:rsidRPr="00377CF7">
        <w:rPr>
          <w:rFonts w:hint="cs"/>
          <w:rtl/>
        </w:rPr>
        <w:t>«</w:t>
      </w:r>
      <w:r w:rsidR="00476236" w:rsidRPr="00377CF7">
        <w:rPr>
          <w:rFonts w:hint="cs"/>
          <w:rtl/>
        </w:rPr>
        <w:t xml:space="preserve">زنان از کار افتاده‌ای که </w:t>
      </w:r>
      <w:r w:rsidRPr="00377CF7">
        <w:rPr>
          <w:rFonts w:hint="cs"/>
          <w:rtl/>
        </w:rPr>
        <w:t>(</w:t>
      </w:r>
      <w:r w:rsidR="00476236" w:rsidRPr="00377CF7">
        <w:rPr>
          <w:rFonts w:hint="cs"/>
          <w:rtl/>
        </w:rPr>
        <w:t>به سن و سال نازایی رسیده‌اند و بر اثر سالخوردگی جاذبه جنسی را کاملاً از دست داده‌اند</w:t>
      </w:r>
      <w:r w:rsidRPr="00377CF7">
        <w:rPr>
          <w:rFonts w:hint="cs"/>
          <w:rtl/>
        </w:rPr>
        <w:t>)</w:t>
      </w:r>
      <w:r w:rsidR="00476236" w:rsidRPr="00377CF7">
        <w:rPr>
          <w:rFonts w:hint="cs"/>
          <w:rtl/>
        </w:rPr>
        <w:t xml:space="preserve"> و میل به ازدواج با مردان ندارند </w:t>
      </w:r>
      <w:r w:rsidRPr="00377CF7">
        <w:rPr>
          <w:rFonts w:hint="cs"/>
          <w:rtl/>
        </w:rPr>
        <w:t>(</w:t>
      </w:r>
      <w:r w:rsidR="00476236" w:rsidRPr="00377CF7">
        <w:rPr>
          <w:rFonts w:hint="cs"/>
          <w:rtl/>
        </w:rPr>
        <w:t>و مردان نیز رغبت به ازدواج با آنان را ندارند</w:t>
      </w:r>
      <w:r w:rsidRPr="00377CF7">
        <w:rPr>
          <w:rFonts w:hint="cs"/>
          <w:rtl/>
        </w:rPr>
        <w:t>)</w:t>
      </w:r>
      <w:r w:rsidR="00476236" w:rsidRPr="00377CF7">
        <w:rPr>
          <w:rFonts w:hint="cs"/>
          <w:rtl/>
        </w:rPr>
        <w:t>، اگر</w:t>
      </w:r>
      <w:r w:rsidR="008C6BF8">
        <w:rPr>
          <w:rFonts w:hint="cs"/>
          <w:rtl/>
        </w:rPr>
        <w:t xml:space="preserve"> لباس‌ها</w:t>
      </w:r>
      <w:r w:rsidR="00476236" w:rsidRPr="00377CF7">
        <w:rPr>
          <w:rFonts w:hint="cs"/>
          <w:rtl/>
        </w:rPr>
        <w:t xml:space="preserve">ی خود را از تن به درآورند </w:t>
      </w:r>
      <w:r w:rsidRPr="00377CF7">
        <w:rPr>
          <w:rFonts w:hint="cs"/>
          <w:rtl/>
        </w:rPr>
        <w:t>(</w:t>
      </w:r>
      <w:r w:rsidR="00476236" w:rsidRPr="00377CF7">
        <w:rPr>
          <w:rFonts w:hint="cs"/>
          <w:rtl/>
        </w:rPr>
        <w:t>و با جامه‌های معمولی</w:t>
      </w:r>
      <w:r w:rsidRPr="00377CF7">
        <w:rPr>
          <w:rFonts w:hint="cs"/>
          <w:rtl/>
        </w:rPr>
        <w:t>)</w:t>
      </w:r>
      <w:r w:rsidR="00476236" w:rsidRPr="00377CF7">
        <w:rPr>
          <w:rFonts w:hint="cs"/>
          <w:rtl/>
        </w:rPr>
        <w:t xml:space="preserve"> با دیگران معاشرت کنند گناهی بر آنان نیست در صورتی که هدف آنان خودآرایی و نمایش وسایل آرایش </w:t>
      </w:r>
      <w:r w:rsidRPr="00377CF7">
        <w:rPr>
          <w:rFonts w:hint="cs"/>
          <w:rtl/>
        </w:rPr>
        <w:t>(</w:t>
      </w:r>
      <w:r w:rsidR="00476236" w:rsidRPr="00377CF7">
        <w:rPr>
          <w:rFonts w:hint="cs"/>
          <w:rtl/>
        </w:rPr>
        <w:t>در برابر مردم نبوده و به بهانة برداشتن حجاب، زینت را نشان ندهند</w:t>
      </w:r>
      <w:r w:rsidRPr="00377CF7">
        <w:rPr>
          <w:rFonts w:hint="cs"/>
          <w:rtl/>
        </w:rPr>
        <w:t>)</w:t>
      </w:r>
      <w:r w:rsidR="00476236" w:rsidRPr="00377CF7">
        <w:rPr>
          <w:rFonts w:hint="cs"/>
          <w:rtl/>
        </w:rPr>
        <w:t xml:space="preserve">. با این حال </w:t>
      </w:r>
      <w:r w:rsidRPr="00377CF7">
        <w:rPr>
          <w:rFonts w:hint="cs"/>
          <w:rtl/>
        </w:rPr>
        <w:t>(</w:t>
      </w:r>
      <w:r w:rsidR="00476236" w:rsidRPr="00377CF7">
        <w:rPr>
          <w:rFonts w:hint="cs"/>
          <w:rtl/>
        </w:rPr>
        <w:t>چون پیران سرمشق جوانان هستند</w:t>
      </w:r>
      <w:r w:rsidRPr="00377CF7">
        <w:rPr>
          <w:rFonts w:hint="cs"/>
          <w:rtl/>
        </w:rPr>
        <w:t>)</w:t>
      </w:r>
      <w:r w:rsidR="00476236" w:rsidRPr="00377CF7">
        <w:rPr>
          <w:rFonts w:hint="cs"/>
          <w:rtl/>
        </w:rPr>
        <w:t>، اگر عفت را رعایت کنند و خویشتن را بپوشانند برای ایشان بهتر است. و خداوند شنوا و دانا است</w:t>
      </w:r>
      <w:r w:rsidRPr="00377CF7">
        <w:rPr>
          <w:rFonts w:hint="cs"/>
          <w:rtl/>
        </w:rPr>
        <w:t>».</w:t>
      </w:r>
    </w:p>
    <w:p w:rsidR="00476236" w:rsidRDefault="00476236" w:rsidP="005E6881">
      <w:pPr>
        <w:numPr>
          <w:ilvl w:val="0"/>
          <w:numId w:val="60"/>
        </w:numPr>
        <w:bidi/>
        <w:jc w:val="both"/>
        <w:rPr>
          <w:rFonts w:cs="B Lotus" w:hint="cs"/>
          <w:sz w:val="28"/>
          <w:szCs w:val="28"/>
          <w:rtl/>
          <w:lang w:bidi="fa-IR"/>
        </w:rPr>
      </w:pPr>
      <w:r w:rsidRPr="0041367F">
        <w:rPr>
          <w:rStyle w:val="Char3"/>
          <w:rFonts w:hint="cs"/>
          <w:rtl/>
        </w:rPr>
        <w:t>و در سور</w:t>
      </w:r>
      <w:r w:rsidR="0041367F" w:rsidRPr="0041367F">
        <w:rPr>
          <w:rStyle w:val="Char3"/>
          <w:rFonts w:hint="cs"/>
          <w:rtl/>
        </w:rPr>
        <w:t>ۀ</w:t>
      </w:r>
      <w:r w:rsidRPr="0041367F">
        <w:rPr>
          <w:rStyle w:val="Char3"/>
          <w:rFonts w:hint="cs"/>
          <w:rtl/>
        </w:rPr>
        <w:t xml:space="preserve"> احزاب می‌فرماید:</w:t>
      </w:r>
    </w:p>
    <w:p w:rsidR="00AE19E7" w:rsidRPr="00FA0779" w:rsidRDefault="00AE19E7" w:rsidP="00FA0779">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sz w:val="28"/>
          <w:szCs w:val="28"/>
          <w:rtl/>
        </w:rPr>
        <w:t xml:space="preserve">وَلَا تَبَرَّجۡنَ تَبَرُّجَ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لۡجَٰهِلِيَّةِ</w:t>
      </w:r>
      <w:r w:rsidR="00FA0779">
        <w:rPr>
          <w:rFonts w:ascii="KFGQPC Uthmanic Script HAFS" w:hAnsi="KFGQPC Uthmanic Script HAFS" w:cs="KFGQPC Uthmanic Script HAFS"/>
          <w:sz w:val="28"/>
          <w:szCs w:val="28"/>
          <w:rtl/>
        </w:rPr>
        <w:t xml:space="preserve">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لۡأُولَىٰ</w:t>
      </w:r>
      <w:r>
        <w:rPr>
          <w:rFonts w:ascii="Traditional Arabic" w:hAnsi="Traditional Arabic" w:cs="Traditional Arabic"/>
          <w:sz w:val="28"/>
          <w:szCs w:val="28"/>
          <w:rtl/>
          <w:lang w:bidi="fa-IR"/>
        </w:rPr>
        <w:t>﴾</w:t>
      </w:r>
      <w:r w:rsidRPr="0041367F">
        <w:rPr>
          <w:rStyle w:val="Char4"/>
          <w:rFonts w:hint="cs"/>
          <w:rtl/>
        </w:rPr>
        <w:t xml:space="preserve"> </w:t>
      </w:r>
      <w:r w:rsidRPr="0041367F">
        <w:rPr>
          <w:rStyle w:val="Char4"/>
          <w:rtl/>
        </w:rPr>
        <w:t>[</w:t>
      </w:r>
      <w:r w:rsidRPr="0041367F">
        <w:rPr>
          <w:rStyle w:val="Char4"/>
          <w:rFonts w:hint="cs"/>
          <w:rtl/>
        </w:rPr>
        <w:t>الأحزاب: 33</w:t>
      </w:r>
      <w:r w:rsidRPr="0041367F">
        <w:rPr>
          <w:rStyle w:val="Char4"/>
          <w:rtl/>
        </w:rPr>
        <w:t>]</w:t>
      </w:r>
      <w:r w:rsidRPr="0041367F">
        <w:rPr>
          <w:rStyle w:val="Char3"/>
          <w:rtl/>
        </w:rPr>
        <w:t>.</w:t>
      </w:r>
    </w:p>
    <w:p w:rsidR="00476236" w:rsidRDefault="003045BD" w:rsidP="0041367F">
      <w:pPr>
        <w:pStyle w:val="a3"/>
        <w:rPr>
          <w:rFonts w:hint="cs"/>
          <w:szCs w:val="26"/>
          <w:rtl/>
        </w:rPr>
      </w:pPr>
      <w:r w:rsidRPr="00377CF7">
        <w:rPr>
          <w:rFonts w:hint="cs"/>
          <w:rtl/>
        </w:rPr>
        <w:t>«</w:t>
      </w:r>
      <w:r w:rsidR="00476236" w:rsidRPr="00377CF7">
        <w:rPr>
          <w:rFonts w:hint="cs"/>
          <w:rtl/>
        </w:rPr>
        <w:t xml:space="preserve">و همچون پیشینیان در میان مردم ظاهر نشوید و خودنمایی نکنید </w:t>
      </w:r>
      <w:r w:rsidRPr="00377CF7">
        <w:rPr>
          <w:rFonts w:hint="cs"/>
          <w:rtl/>
        </w:rPr>
        <w:t>(</w:t>
      </w:r>
      <w:r w:rsidR="00476236" w:rsidRPr="00377CF7">
        <w:rPr>
          <w:rFonts w:hint="cs"/>
          <w:rtl/>
        </w:rPr>
        <w:t>و اندام و وسایل زینت خود را در معرض تماشای دیگران قرار ندهید</w:t>
      </w:r>
      <w:r w:rsidRPr="00377CF7">
        <w:rPr>
          <w:rFonts w:hint="cs"/>
          <w:rtl/>
        </w:rPr>
        <w:t>)».</w:t>
      </w:r>
    </w:p>
    <w:p w:rsidR="00476236" w:rsidRPr="00DC6647" w:rsidRDefault="00377CF7" w:rsidP="00486216">
      <w:pPr>
        <w:pStyle w:val="a0"/>
        <w:rPr>
          <w:rFonts w:hint="cs"/>
          <w:rtl/>
        </w:rPr>
      </w:pPr>
      <w:bookmarkStart w:id="3434" w:name="_Toc262412586"/>
      <w:bookmarkStart w:id="3435" w:name="_Toc340600154"/>
      <w:bookmarkStart w:id="3436" w:name="_Toc408539630"/>
      <w:r>
        <w:rPr>
          <w:rFonts w:hint="cs"/>
          <w:rtl/>
        </w:rPr>
        <w:t>3-</w:t>
      </w:r>
      <w:r w:rsidR="00476236">
        <w:rPr>
          <w:rFonts w:hint="cs"/>
          <w:rtl/>
        </w:rPr>
        <w:t xml:space="preserve"> امر به فرو آوردن لباس در قرآن کریم:</w:t>
      </w:r>
      <w:bookmarkEnd w:id="3434"/>
      <w:bookmarkEnd w:id="3435"/>
      <w:bookmarkEnd w:id="3436"/>
    </w:p>
    <w:p w:rsidR="00476236" w:rsidRDefault="00476236" w:rsidP="005E6881">
      <w:pPr>
        <w:numPr>
          <w:ilvl w:val="0"/>
          <w:numId w:val="61"/>
        </w:numPr>
        <w:bidi/>
        <w:jc w:val="both"/>
        <w:rPr>
          <w:rFonts w:cs="B Lotus" w:hint="cs"/>
          <w:sz w:val="28"/>
          <w:szCs w:val="28"/>
          <w:rtl/>
          <w:lang w:bidi="fa-IR"/>
        </w:rPr>
      </w:pPr>
      <w:r w:rsidRPr="0041367F">
        <w:rPr>
          <w:rStyle w:val="Char3"/>
          <w:rFonts w:hint="cs"/>
          <w:rtl/>
        </w:rPr>
        <w:t>خداوند در سور</w:t>
      </w:r>
      <w:r w:rsidR="0041367F" w:rsidRPr="0041367F">
        <w:rPr>
          <w:rStyle w:val="Char3"/>
          <w:rFonts w:hint="cs"/>
          <w:rtl/>
        </w:rPr>
        <w:t>ۀ</w:t>
      </w:r>
      <w:r w:rsidRPr="0041367F">
        <w:rPr>
          <w:rStyle w:val="Char3"/>
          <w:rFonts w:hint="cs"/>
          <w:rtl/>
        </w:rPr>
        <w:t xml:space="preserve"> اعراف می‌فرماید:</w:t>
      </w:r>
    </w:p>
    <w:p w:rsidR="00476236" w:rsidRDefault="00AE19E7" w:rsidP="00FA077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hint="eastAsia"/>
          <w:sz w:val="28"/>
          <w:szCs w:val="28"/>
          <w:rtl/>
        </w:rPr>
        <w:t>يَٰبَنِيٓ</w:t>
      </w:r>
      <w:r w:rsidR="00FA0779">
        <w:rPr>
          <w:rFonts w:ascii="KFGQPC Uthmanic Script HAFS" w:hAnsi="KFGQPC Uthmanic Script HAFS" w:cs="KFGQPC Uthmanic Script HAFS"/>
          <w:sz w:val="28"/>
          <w:szCs w:val="28"/>
          <w:rtl/>
        </w:rPr>
        <w:t xml:space="preserve"> ءَادَمَ قَدۡ أَنزَلۡنَا عَلَيۡكُمۡ لِبَاسٗا يُوَٰرِي سَوۡءَٰتِكُمۡ وَرِيشٗاۖ وَلِبَاسُ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لتَّقۡوَىٰ</w:t>
      </w:r>
      <w:r w:rsidR="00FA0779">
        <w:rPr>
          <w:rFonts w:ascii="KFGQPC Uthmanic Script HAFS" w:hAnsi="KFGQPC Uthmanic Script HAFS" w:cs="KFGQPC Uthmanic Script HAFS"/>
          <w:sz w:val="28"/>
          <w:szCs w:val="28"/>
          <w:rtl/>
        </w:rPr>
        <w:t xml:space="preserve"> ذَٰلِكَ خَيۡرٞۚ ذَٰلِكَ مِنۡ ءَايَٰتِ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للَّهِ</w:t>
      </w:r>
      <w:r w:rsidR="00FA0779">
        <w:rPr>
          <w:rFonts w:ascii="KFGQPC Uthmanic Script HAFS" w:hAnsi="KFGQPC Uthmanic Script HAFS" w:cs="KFGQPC Uthmanic Script HAFS"/>
          <w:sz w:val="28"/>
          <w:szCs w:val="28"/>
          <w:rtl/>
        </w:rPr>
        <w:t xml:space="preserve"> لَعَلَّهُمۡ يَذَّكَّرُونَ ٢٦</w:t>
      </w:r>
      <w:r>
        <w:rPr>
          <w:rFonts w:ascii="Traditional Arabic" w:hAnsi="Traditional Arabic" w:cs="Traditional Arabic"/>
          <w:sz w:val="28"/>
          <w:szCs w:val="28"/>
          <w:rtl/>
          <w:lang w:bidi="fa-IR"/>
        </w:rPr>
        <w:t>﴾</w:t>
      </w:r>
      <w:r>
        <w:rPr>
          <w:rFonts w:cs="B Lotus" w:hint="cs"/>
          <w:sz w:val="28"/>
          <w:szCs w:val="28"/>
          <w:rtl/>
          <w:lang w:bidi="fa-IR"/>
        </w:rPr>
        <w:t xml:space="preserve"> </w:t>
      </w:r>
      <w:r w:rsidRPr="0041367F">
        <w:rPr>
          <w:rStyle w:val="Char4"/>
          <w:rtl/>
        </w:rPr>
        <w:t>[</w:t>
      </w:r>
      <w:r w:rsidRPr="0041367F">
        <w:rPr>
          <w:rStyle w:val="Char4"/>
          <w:rFonts w:hint="cs"/>
          <w:rtl/>
        </w:rPr>
        <w:t>الأعراف: 26</w:t>
      </w:r>
      <w:r w:rsidRPr="0041367F">
        <w:rPr>
          <w:rStyle w:val="Char4"/>
          <w:rtl/>
        </w:rPr>
        <w:t>]</w:t>
      </w:r>
      <w:r w:rsidRPr="0041367F">
        <w:rPr>
          <w:rStyle w:val="Char3"/>
          <w:rtl/>
        </w:rPr>
        <w:t>.</w:t>
      </w:r>
    </w:p>
    <w:p w:rsidR="00476236" w:rsidRDefault="003045BD" w:rsidP="0041367F">
      <w:pPr>
        <w:pStyle w:val="a3"/>
        <w:rPr>
          <w:rFonts w:hint="cs"/>
          <w:szCs w:val="26"/>
          <w:rtl/>
        </w:rPr>
      </w:pPr>
      <w:r w:rsidRPr="00377CF7">
        <w:rPr>
          <w:rFonts w:hint="cs"/>
          <w:rtl/>
        </w:rPr>
        <w:t>«</w:t>
      </w:r>
      <w:r w:rsidR="00476236" w:rsidRPr="00377CF7">
        <w:rPr>
          <w:rFonts w:hint="cs"/>
          <w:rtl/>
        </w:rPr>
        <w:t>ای آدمیزادگان، ما لباسی برای شما درست کرده‌ایم که عورات شما را می‌پوشاند، و لباس زینتی را (برایتان ساخته‌ای که خود را بدان بیارایید، اما باید بدانید که) لباس تقوی و ترس از خدا بهترین لباس است. این (آفرینش</w:t>
      </w:r>
      <w:r w:rsidR="008C6BF8">
        <w:rPr>
          <w:rFonts w:hint="cs"/>
          <w:rtl/>
        </w:rPr>
        <w:t xml:space="preserve"> لباس‌ها</w:t>
      </w:r>
      <w:r w:rsidR="00476236" w:rsidRPr="00377CF7">
        <w:rPr>
          <w:rFonts w:hint="cs"/>
          <w:rtl/>
        </w:rPr>
        <w:t xml:space="preserve">ی ظاهری و باطنی) </w:t>
      </w:r>
      <w:r w:rsidRPr="00377CF7">
        <w:rPr>
          <w:rFonts w:hint="cs"/>
          <w:rtl/>
        </w:rPr>
        <w:t>از نشانه‌های (فضل و رحمت) خدا است</w:t>
      </w:r>
      <w:r w:rsidR="00476236" w:rsidRPr="00377CF7">
        <w:rPr>
          <w:rFonts w:hint="cs"/>
          <w:rtl/>
        </w:rPr>
        <w:t xml:space="preserve"> تا بندگان متذکر شوند</w:t>
      </w:r>
      <w:r w:rsidRPr="00377CF7">
        <w:rPr>
          <w:rFonts w:hint="cs"/>
          <w:rtl/>
        </w:rPr>
        <w:t>».</w:t>
      </w:r>
    </w:p>
    <w:p w:rsidR="00476236" w:rsidRDefault="00476236" w:rsidP="005E6881">
      <w:pPr>
        <w:numPr>
          <w:ilvl w:val="0"/>
          <w:numId w:val="61"/>
        </w:numPr>
        <w:bidi/>
        <w:jc w:val="both"/>
        <w:rPr>
          <w:rFonts w:cs="B Lotus" w:hint="cs"/>
          <w:sz w:val="28"/>
          <w:szCs w:val="28"/>
          <w:rtl/>
          <w:lang w:bidi="fa-IR"/>
        </w:rPr>
      </w:pPr>
      <w:r w:rsidRPr="0041367F">
        <w:rPr>
          <w:rStyle w:val="Char3"/>
          <w:rFonts w:hint="cs"/>
          <w:rtl/>
        </w:rPr>
        <w:t>و در سور</w:t>
      </w:r>
      <w:r w:rsidR="0041367F" w:rsidRPr="0041367F">
        <w:rPr>
          <w:rStyle w:val="Char3"/>
          <w:rFonts w:hint="cs"/>
          <w:rtl/>
        </w:rPr>
        <w:t>ۀ</w:t>
      </w:r>
      <w:r w:rsidRPr="0041367F">
        <w:rPr>
          <w:rStyle w:val="Char3"/>
          <w:rFonts w:hint="cs"/>
          <w:rtl/>
        </w:rPr>
        <w:t xml:space="preserve"> احزاب می‌فرماید:</w:t>
      </w:r>
    </w:p>
    <w:p w:rsidR="00476236" w:rsidRDefault="00AE19E7" w:rsidP="00FA077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hint="eastAsia"/>
          <w:sz w:val="28"/>
          <w:szCs w:val="28"/>
          <w:rtl/>
        </w:rPr>
        <w:t>يَٰٓأَيُّهَا</w:t>
      </w:r>
      <w:r w:rsidR="00FA0779">
        <w:rPr>
          <w:rFonts w:ascii="KFGQPC Uthmanic Script HAFS" w:hAnsi="KFGQPC Uthmanic Script HAFS" w:cs="KFGQPC Uthmanic Script HAFS"/>
          <w:sz w:val="28"/>
          <w:szCs w:val="28"/>
          <w:rtl/>
        </w:rPr>
        <w:t xml:space="preserve">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لنَّبِيُّ</w:t>
      </w:r>
      <w:r w:rsidR="00FA0779">
        <w:rPr>
          <w:rFonts w:ascii="KFGQPC Uthmanic Script HAFS" w:hAnsi="KFGQPC Uthmanic Script HAFS" w:cs="KFGQPC Uthmanic Script HAFS"/>
          <w:sz w:val="28"/>
          <w:szCs w:val="28"/>
          <w:rtl/>
        </w:rPr>
        <w:t xml:space="preserve"> قُل لِّأَزۡوَٰجِكَ وَبَنَاتِكَ وَنِسَآءِ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لۡمُؤۡمِنِينَ</w:t>
      </w:r>
      <w:r w:rsidR="00FA0779">
        <w:rPr>
          <w:rFonts w:ascii="KFGQPC Uthmanic Script HAFS" w:hAnsi="KFGQPC Uthmanic Script HAFS" w:cs="KFGQPC Uthmanic Script HAFS"/>
          <w:sz w:val="28"/>
          <w:szCs w:val="28"/>
          <w:rtl/>
        </w:rPr>
        <w:t xml:space="preserve"> يُدۡنِينَ عَلَيۡهِنَّ مِن جَلَٰبِيبِهِنَّۚ ذَٰلِكَ أَدۡنَىٰٓ أَن يُعۡرَفۡنَ فَلَا يُؤۡذَيۡنَ</w:t>
      </w:r>
      <w:r>
        <w:rPr>
          <w:rFonts w:ascii="Traditional Arabic" w:hAnsi="Traditional Arabic" w:cs="Traditional Arabic"/>
          <w:sz w:val="28"/>
          <w:szCs w:val="28"/>
          <w:rtl/>
          <w:lang w:bidi="fa-IR"/>
        </w:rPr>
        <w:t>﴾</w:t>
      </w:r>
      <w:r>
        <w:rPr>
          <w:rFonts w:cs="B Lotus" w:hint="cs"/>
          <w:sz w:val="28"/>
          <w:szCs w:val="28"/>
          <w:rtl/>
          <w:lang w:bidi="fa-IR"/>
        </w:rPr>
        <w:t xml:space="preserve"> </w:t>
      </w:r>
      <w:r w:rsidRPr="0041367F">
        <w:rPr>
          <w:rStyle w:val="Char4"/>
          <w:rtl/>
        </w:rPr>
        <w:t>[</w:t>
      </w:r>
      <w:r w:rsidRPr="0041367F">
        <w:rPr>
          <w:rStyle w:val="Char4"/>
          <w:rFonts w:hint="cs"/>
          <w:rtl/>
        </w:rPr>
        <w:t>الأحزاب: 59</w:t>
      </w:r>
      <w:r w:rsidRPr="0041367F">
        <w:rPr>
          <w:rStyle w:val="Char4"/>
          <w:rtl/>
        </w:rPr>
        <w:t>]</w:t>
      </w:r>
      <w:r w:rsidRPr="0041367F">
        <w:rPr>
          <w:rStyle w:val="Char3"/>
          <w:rtl/>
        </w:rPr>
        <w:t>.</w:t>
      </w:r>
    </w:p>
    <w:p w:rsidR="00476236" w:rsidRDefault="003045BD" w:rsidP="0041367F">
      <w:pPr>
        <w:pStyle w:val="a3"/>
        <w:rPr>
          <w:rFonts w:hint="cs"/>
          <w:szCs w:val="26"/>
          <w:rtl/>
        </w:rPr>
      </w:pPr>
      <w:r w:rsidRPr="00377CF7">
        <w:rPr>
          <w:rFonts w:hint="cs"/>
          <w:rtl/>
        </w:rPr>
        <w:t>«</w:t>
      </w:r>
      <w:r w:rsidR="00476236" w:rsidRPr="00377CF7">
        <w:rPr>
          <w:rFonts w:hint="cs"/>
          <w:rtl/>
        </w:rPr>
        <w:t xml:space="preserve">ای پیامبر، به همسران و دختران خود و به زنان مؤمنان بگو: که رداهای خود را جمع و جور برخویشتن فرو افکنند تا اینکه (از زنان بی‌بند و بار و خانمهای آلوده) باز شناخته شوند و </w:t>
      </w:r>
      <w:r w:rsidR="004E2C49" w:rsidRPr="00377CF7">
        <w:rPr>
          <w:rFonts w:hint="cs"/>
          <w:rtl/>
        </w:rPr>
        <w:t>(</w:t>
      </w:r>
      <w:r w:rsidR="00476236" w:rsidRPr="00377CF7">
        <w:rPr>
          <w:rFonts w:hint="cs"/>
          <w:rtl/>
        </w:rPr>
        <w:t>در نتیجه</w:t>
      </w:r>
      <w:r w:rsidR="004E2C49" w:rsidRPr="00377CF7">
        <w:rPr>
          <w:rFonts w:hint="cs"/>
          <w:rtl/>
        </w:rPr>
        <w:t>)</w:t>
      </w:r>
      <w:r w:rsidR="00476236" w:rsidRPr="00377CF7">
        <w:rPr>
          <w:rFonts w:hint="cs"/>
          <w:rtl/>
        </w:rPr>
        <w:t xml:space="preserve"> مورد اذیت و آزار (اوباش) قرار نگیرند</w:t>
      </w:r>
      <w:r w:rsidR="004E2C49" w:rsidRPr="00377CF7">
        <w:rPr>
          <w:rFonts w:hint="cs"/>
          <w:rtl/>
        </w:rPr>
        <w:t>».</w:t>
      </w:r>
    </w:p>
    <w:p w:rsidR="00476236" w:rsidRDefault="00476236" w:rsidP="005E6881">
      <w:pPr>
        <w:numPr>
          <w:ilvl w:val="0"/>
          <w:numId w:val="61"/>
        </w:numPr>
        <w:bidi/>
        <w:jc w:val="both"/>
        <w:rPr>
          <w:rFonts w:cs="B Lotus" w:hint="cs"/>
          <w:sz w:val="28"/>
          <w:szCs w:val="28"/>
          <w:rtl/>
          <w:lang w:bidi="fa-IR"/>
        </w:rPr>
      </w:pPr>
      <w:r w:rsidRPr="0041367F">
        <w:rPr>
          <w:rStyle w:val="Char3"/>
          <w:rFonts w:hint="cs"/>
          <w:rtl/>
        </w:rPr>
        <w:t>و در سور</w:t>
      </w:r>
      <w:r w:rsidR="0041367F" w:rsidRPr="0041367F">
        <w:rPr>
          <w:rStyle w:val="Char3"/>
          <w:rFonts w:hint="cs"/>
          <w:rtl/>
        </w:rPr>
        <w:t>ۀ</w:t>
      </w:r>
      <w:r w:rsidRPr="0041367F">
        <w:rPr>
          <w:rStyle w:val="Char3"/>
          <w:rFonts w:hint="cs"/>
          <w:rtl/>
        </w:rPr>
        <w:t xml:space="preserve"> نور</w:t>
      </w:r>
      <w:r w:rsidR="00853096" w:rsidRPr="0041367F">
        <w:rPr>
          <w:rStyle w:val="Char3"/>
          <w:rFonts w:hint="cs"/>
          <w:rtl/>
        </w:rPr>
        <w:t xml:space="preserve"> می‌</w:t>
      </w:r>
      <w:r w:rsidRPr="0041367F">
        <w:rPr>
          <w:rStyle w:val="Char3"/>
          <w:rFonts w:hint="cs"/>
          <w:rtl/>
        </w:rPr>
        <w:t>فرماید:</w:t>
      </w:r>
    </w:p>
    <w:p w:rsidR="00476236" w:rsidRDefault="00AE19E7" w:rsidP="00FA077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hint="eastAsia"/>
          <w:sz w:val="28"/>
          <w:szCs w:val="28"/>
          <w:rtl/>
        </w:rPr>
        <w:t>وَقُل</w:t>
      </w:r>
      <w:r w:rsidR="00FA0779">
        <w:rPr>
          <w:rFonts w:ascii="KFGQPC Uthmanic Script HAFS" w:hAnsi="KFGQPC Uthmanic Script HAFS" w:cs="KFGQPC Uthmanic Script HAFS"/>
          <w:sz w:val="28"/>
          <w:szCs w:val="28"/>
          <w:rtl/>
        </w:rPr>
        <w:t xml:space="preserve"> لِّلۡمُؤۡمِنَٰتِ يَغۡضُضۡنَ مِنۡ أَبۡصَٰرِهِنَّ وَيَحۡفَظۡنَ فُرُوجَهُنَّ وَلَا يُبۡدِينَ زِينَتَهُنَّ إِلَّا مَا ظَهَرَ مِنۡهَاۖ وَلۡيَضۡرِبۡنَ بِخُمُرِهِنَّ عَلَىٰ جُيُوبِهِنَّۖ وَلَا يُبۡدِينَ زِينَتَهُنَّ إِلَّا لِبُعُولَتِهِنَّ</w:t>
      </w:r>
      <w:r>
        <w:rPr>
          <w:rFonts w:ascii="Traditional Arabic" w:hAnsi="Traditional Arabic" w:cs="Traditional Arabic"/>
          <w:sz w:val="28"/>
          <w:szCs w:val="28"/>
          <w:rtl/>
          <w:lang w:bidi="fa-IR"/>
        </w:rPr>
        <w:t>﴾</w:t>
      </w:r>
      <w:r>
        <w:rPr>
          <w:rFonts w:cs="B Lotus" w:hint="cs"/>
          <w:sz w:val="28"/>
          <w:szCs w:val="28"/>
          <w:rtl/>
          <w:lang w:bidi="fa-IR"/>
        </w:rPr>
        <w:t xml:space="preserve"> </w:t>
      </w:r>
      <w:r w:rsidRPr="0041367F">
        <w:rPr>
          <w:rStyle w:val="Char4"/>
          <w:rtl/>
        </w:rPr>
        <w:t>[</w:t>
      </w:r>
      <w:r w:rsidRPr="0041367F">
        <w:rPr>
          <w:rStyle w:val="Char4"/>
          <w:rFonts w:hint="cs"/>
          <w:rtl/>
        </w:rPr>
        <w:t>النور:31</w:t>
      </w:r>
      <w:r w:rsidRPr="0041367F">
        <w:rPr>
          <w:rStyle w:val="Char4"/>
          <w:rtl/>
        </w:rPr>
        <w:t>]</w:t>
      </w:r>
      <w:r w:rsidRPr="0041367F">
        <w:rPr>
          <w:rStyle w:val="Char3"/>
          <w:rtl/>
        </w:rPr>
        <w:t>.</w:t>
      </w:r>
    </w:p>
    <w:p w:rsidR="00476236" w:rsidRDefault="004E2C49" w:rsidP="0041367F">
      <w:pPr>
        <w:pStyle w:val="a3"/>
        <w:rPr>
          <w:rFonts w:hint="cs"/>
          <w:szCs w:val="26"/>
          <w:rtl/>
        </w:rPr>
      </w:pPr>
      <w:r w:rsidRPr="00377CF7">
        <w:rPr>
          <w:rFonts w:hint="cs"/>
          <w:rtl/>
        </w:rPr>
        <w:t>«</w:t>
      </w:r>
      <w:r w:rsidR="00476236" w:rsidRPr="00377CF7">
        <w:rPr>
          <w:rFonts w:hint="cs"/>
          <w:rtl/>
        </w:rPr>
        <w:t>و بگو به زنان ایمان‌دار</w:t>
      </w:r>
      <w:r w:rsidRPr="00377CF7">
        <w:rPr>
          <w:rFonts w:hint="cs"/>
          <w:rtl/>
        </w:rPr>
        <w:t>:</w:t>
      </w:r>
      <w:r w:rsidR="00476236" w:rsidRPr="00377CF7">
        <w:rPr>
          <w:rFonts w:hint="cs"/>
          <w:rtl/>
        </w:rPr>
        <w:t xml:space="preserve"> چشمان خ</w:t>
      </w:r>
      <w:r w:rsidRPr="00377CF7">
        <w:rPr>
          <w:rFonts w:hint="cs"/>
          <w:rtl/>
        </w:rPr>
        <w:t>ود را (از نامحرمان) فرو گیرند (</w:t>
      </w:r>
      <w:r w:rsidR="00476236" w:rsidRPr="00377CF7">
        <w:rPr>
          <w:rFonts w:hint="cs"/>
          <w:rtl/>
        </w:rPr>
        <w:t>و چشم چرانی نکنند) و عورت</w:t>
      </w:r>
      <w:r w:rsidR="00B55AED">
        <w:rPr>
          <w:rFonts w:hint="eastAsia"/>
          <w:rtl/>
        </w:rPr>
        <w:t>‌</w:t>
      </w:r>
      <w:r w:rsidR="00476236" w:rsidRPr="00377CF7">
        <w:rPr>
          <w:rFonts w:hint="cs"/>
          <w:rtl/>
        </w:rPr>
        <w:t>های خویشتن را (همچون سر، سینه، بازو، ساق، گردن، خلخال، گردنبند و بازوبند) نمایان نسازند، مگر آن مقدار (از جمال خلقت، همچون چهره و پنجة</w:t>
      </w:r>
      <w:r w:rsidR="00F841C6">
        <w:rPr>
          <w:rFonts w:hint="cs"/>
          <w:rtl/>
        </w:rPr>
        <w:t xml:space="preserve"> دست‌ها</w:t>
      </w:r>
      <w:r w:rsidR="00476236" w:rsidRPr="00377CF7">
        <w:rPr>
          <w:rFonts w:hint="cs"/>
          <w:rtl/>
        </w:rPr>
        <w:t>) و آن چیزها (از زینت آلات، همچون لباس و انگشتری و سرمه و خضاب</w:t>
      </w:r>
      <w:r w:rsidR="0097479A">
        <w:rPr>
          <w:rFonts w:hint="cs"/>
          <w:rtl/>
        </w:rPr>
        <w:t>)</w:t>
      </w:r>
      <w:r w:rsidR="00476236" w:rsidRPr="00377CF7">
        <w:rPr>
          <w:rFonts w:hint="cs"/>
          <w:rtl/>
        </w:rPr>
        <w:t xml:space="preserve"> که (طبیعتاً) پیدا می‌گردد. چارقد، و روسری</w:t>
      </w:r>
      <w:r w:rsidR="00B55AED">
        <w:rPr>
          <w:rFonts w:hint="eastAsia"/>
          <w:rtl/>
        </w:rPr>
        <w:t>‌</w:t>
      </w:r>
      <w:r w:rsidR="00476236" w:rsidRPr="00377CF7">
        <w:rPr>
          <w:rFonts w:hint="cs"/>
          <w:rtl/>
        </w:rPr>
        <w:t>های خود را بر یقه</w:t>
      </w:r>
      <w:r w:rsidR="00476236" w:rsidRPr="00377CF7">
        <w:rPr>
          <w:rFonts w:hint="eastAsia"/>
          <w:rtl/>
        </w:rPr>
        <w:t>‌</w:t>
      </w:r>
      <w:r w:rsidR="00476236" w:rsidRPr="00377CF7">
        <w:rPr>
          <w:rFonts w:hint="cs"/>
          <w:rtl/>
        </w:rPr>
        <w:t>ها و گریبان</w:t>
      </w:r>
      <w:r w:rsidR="00B55AED">
        <w:rPr>
          <w:rFonts w:hint="eastAsia"/>
          <w:rtl/>
        </w:rPr>
        <w:t>‌</w:t>
      </w:r>
      <w:r w:rsidR="00476236" w:rsidRPr="00377CF7">
        <w:rPr>
          <w:rFonts w:hint="cs"/>
          <w:rtl/>
        </w:rPr>
        <w:t>هایشان آویزان کنند</w:t>
      </w:r>
      <w:r w:rsidRPr="00377CF7">
        <w:rPr>
          <w:rFonts w:hint="cs"/>
          <w:rtl/>
        </w:rPr>
        <w:t xml:space="preserve"> </w:t>
      </w:r>
      <w:r w:rsidR="00476236" w:rsidRPr="00377CF7">
        <w:rPr>
          <w:rFonts w:hint="cs"/>
          <w:rtl/>
        </w:rPr>
        <w:t>(تا گردن و سینه و اندام</w:t>
      </w:r>
      <w:r w:rsidR="00B55AED">
        <w:rPr>
          <w:rFonts w:hint="eastAsia"/>
          <w:rtl/>
        </w:rPr>
        <w:t>‌</w:t>
      </w:r>
      <w:r w:rsidR="00476236" w:rsidRPr="00377CF7">
        <w:rPr>
          <w:rFonts w:hint="cs"/>
          <w:rtl/>
        </w:rPr>
        <w:t>هایی که احتمالاً از لابلای چاک پیراهن نمایان می‌شود، در معرض دید مردم قرار نگیرد) و زینت (اندام یا ابزار) خود را نمایان نسازند مگر برای شوهرانشان</w:t>
      </w:r>
      <w:r w:rsidRPr="00377CF7">
        <w:rPr>
          <w:rFonts w:hint="cs"/>
          <w:rtl/>
        </w:rPr>
        <w:t>».</w:t>
      </w:r>
    </w:p>
    <w:p w:rsidR="00476236" w:rsidRDefault="00476236" w:rsidP="005E6881">
      <w:pPr>
        <w:numPr>
          <w:ilvl w:val="0"/>
          <w:numId w:val="61"/>
        </w:numPr>
        <w:bidi/>
        <w:jc w:val="both"/>
        <w:rPr>
          <w:rFonts w:cs="B Lotus" w:hint="cs"/>
          <w:sz w:val="28"/>
          <w:szCs w:val="28"/>
          <w:rtl/>
          <w:lang w:bidi="fa-IR"/>
        </w:rPr>
      </w:pPr>
      <w:r w:rsidRPr="0041367F">
        <w:rPr>
          <w:rStyle w:val="Char3"/>
          <w:rFonts w:hint="cs"/>
          <w:rtl/>
        </w:rPr>
        <w:t>و باز در سور</w:t>
      </w:r>
      <w:r w:rsidR="0041367F">
        <w:rPr>
          <w:rStyle w:val="Char3"/>
          <w:rFonts w:hint="cs"/>
          <w:rtl/>
        </w:rPr>
        <w:t>ۀ</w:t>
      </w:r>
      <w:r w:rsidRPr="0041367F">
        <w:rPr>
          <w:rStyle w:val="Char3"/>
          <w:rFonts w:hint="cs"/>
          <w:rtl/>
        </w:rPr>
        <w:t xml:space="preserve"> نور که ترجمه آن را کمی قبل گذراندیم می‌فرماید:</w:t>
      </w:r>
    </w:p>
    <w:p w:rsidR="00476236" w:rsidRDefault="00AE19E7" w:rsidP="00FA0779">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FA0779">
        <w:rPr>
          <w:rFonts w:ascii="KFGQPC Uthmanic Script HAFS" w:hAnsi="KFGQPC Uthmanic Script HAFS" w:cs="KFGQPC Uthmanic Script HAFS" w:hint="eastAsia"/>
          <w:sz w:val="28"/>
          <w:szCs w:val="28"/>
          <w:rtl/>
        </w:rPr>
        <w:t>وَ</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لۡقَوَٰعِدُ</w:t>
      </w:r>
      <w:r w:rsidR="00FA0779">
        <w:rPr>
          <w:rFonts w:ascii="KFGQPC Uthmanic Script HAFS" w:hAnsi="KFGQPC Uthmanic Script HAFS" w:cs="KFGQPC Uthmanic Script HAFS"/>
          <w:sz w:val="28"/>
          <w:szCs w:val="28"/>
          <w:rtl/>
        </w:rPr>
        <w:t xml:space="preserve"> مِنَ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لنِّسَآءِ</w:t>
      </w:r>
      <w:r w:rsidR="00FA0779">
        <w:rPr>
          <w:rFonts w:ascii="KFGQPC Uthmanic Script HAFS" w:hAnsi="KFGQPC Uthmanic Script HAFS" w:cs="KFGQPC Uthmanic Script HAFS"/>
          <w:sz w:val="28"/>
          <w:szCs w:val="28"/>
          <w:rtl/>
        </w:rPr>
        <w:t xml:space="preserve"> </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لَّٰتِي</w:t>
      </w:r>
      <w:r w:rsidR="00FA0779">
        <w:rPr>
          <w:rFonts w:ascii="KFGQPC Uthmanic Script HAFS" w:hAnsi="KFGQPC Uthmanic Script HAFS" w:cs="KFGQPC Uthmanic Script HAFS"/>
          <w:sz w:val="28"/>
          <w:szCs w:val="28"/>
          <w:rtl/>
        </w:rPr>
        <w:t xml:space="preserve"> لَا يَرۡجُونَ نِكَاحٗا فَلَيۡسَ عَلَيۡهِنَّ جُنَاحٌ أَن يَضَعۡنَ ثِيَابَهُنَّ غَيۡرَ مُتَبَرِّجَٰتِۢ بِزِينَةٖۖ وَأَن يَسۡتَعۡفِفۡنَ خَيۡرٞ لَّهُنَّۗ وَ</w:t>
      </w:r>
      <w:r w:rsidR="00FA0779">
        <w:rPr>
          <w:rFonts w:ascii="KFGQPC Uthmanic Script HAFS" w:hAnsi="KFGQPC Uthmanic Script HAFS" w:cs="KFGQPC Uthmanic Script HAFS" w:hint="cs"/>
          <w:sz w:val="28"/>
          <w:szCs w:val="28"/>
          <w:rtl/>
        </w:rPr>
        <w:t>ٱ</w:t>
      </w:r>
      <w:r w:rsidR="00FA0779">
        <w:rPr>
          <w:rFonts w:ascii="KFGQPC Uthmanic Script HAFS" w:hAnsi="KFGQPC Uthmanic Script HAFS" w:cs="KFGQPC Uthmanic Script HAFS" w:hint="eastAsia"/>
          <w:sz w:val="28"/>
          <w:szCs w:val="28"/>
          <w:rtl/>
        </w:rPr>
        <w:t>للَّهُ</w:t>
      </w:r>
      <w:r w:rsidR="00FA0779">
        <w:rPr>
          <w:rFonts w:ascii="KFGQPC Uthmanic Script HAFS" w:hAnsi="KFGQPC Uthmanic Script HAFS" w:cs="KFGQPC Uthmanic Script HAFS"/>
          <w:sz w:val="28"/>
          <w:szCs w:val="28"/>
          <w:rtl/>
        </w:rPr>
        <w:t xml:space="preserve"> سَمِيعٌ عَلِيمٞ ٦٠</w:t>
      </w:r>
      <w:r>
        <w:rPr>
          <w:rFonts w:ascii="Traditional Arabic" w:hAnsi="Traditional Arabic" w:cs="Traditional Arabic"/>
          <w:sz w:val="28"/>
          <w:szCs w:val="28"/>
          <w:rtl/>
          <w:lang w:bidi="fa-IR"/>
        </w:rPr>
        <w:t>﴾</w:t>
      </w:r>
      <w:r>
        <w:rPr>
          <w:rFonts w:cs="B Lotus" w:hint="cs"/>
          <w:sz w:val="28"/>
          <w:szCs w:val="28"/>
          <w:rtl/>
          <w:lang w:bidi="fa-IR"/>
        </w:rPr>
        <w:t xml:space="preserve"> </w:t>
      </w:r>
      <w:r w:rsidRPr="0041367F">
        <w:rPr>
          <w:rStyle w:val="Char4"/>
          <w:rtl/>
        </w:rPr>
        <w:t>[</w:t>
      </w:r>
      <w:r w:rsidRPr="0041367F">
        <w:rPr>
          <w:rStyle w:val="Char4"/>
          <w:rFonts w:hint="cs"/>
          <w:rtl/>
        </w:rPr>
        <w:t>النور:60</w:t>
      </w:r>
      <w:r w:rsidRPr="0041367F">
        <w:rPr>
          <w:rStyle w:val="Char4"/>
          <w:rtl/>
        </w:rPr>
        <w:t>]</w:t>
      </w:r>
      <w:r w:rsidRPr="0041367F">
        <w:rPr>
          <w:rStyle w:val="Char3"/>
          <w:rtl/>
        </w:rPr>
        <w:t>.</w:t>
      </w:r>
    </w:p>
    <w:p w:rsidR="00476236" w:rsidRPr="00DC6647" w:rsidRDefault="00377CF7" w:rsidP="00486216">
      <w:pPr>
        <w:pStyle w:val="a0"/>
        <w:rPr>
          <w:rFonts w:hint="cs"/>
          <w:rtl/>
        </w:rPr>
      </w:pPr>
      <w:bookmarkStart w:id="3437" w:name="_Toc262412587"/>
      <w:bookmarkStart w:id="3438" w:name="_Toc340600155"/>
      <w:bookmarkStart w:id="3439" w:name="_Toc408539631"/>
      <w:r>
        <w:rPr>
          <w:rFonts w:hint="cs"/>
          <w:rtl/>
        </w:rPr>
        <w:t>4-</w:t>
      </w:r>
      <w:r w:rsidR="00476236">
        <w:rPr>
          <w:rFonts w:hint="cs"/>
          <w:rtl/>
        </w:rPr>
        <w:t xml:space="preserve"> نهی از تبرج، امر به فرو گذاشتن رداء در سنت نبوی:</w:t>
      </w:r>
      <w:bookmarkEnd w:id="3437"/>
      <w:bookmarkEnd w:id="3438"/>
      <w:bookmarkEnd w:id="3439"/>
    </w:p>
    <w:p w:rsidR="00476236" w:rsidRDefault="00476236" w:rsidP="0041367F">
      <w:pPr>
        <w:pStyle w:val="a3"/>
        <w:rPr>
          <w:rFonts w:hint="cs"/>
          <w:rtl/>
        </w:rPr>
      </w:pPr>
      <w:r>
        <w:rPr>
          <w:rFonts w:hint="cs"/>
          <w:rtl/>
        </w:rPr>
        <w:t xml:space="preserve">باید </w:t>
      </w:r>
      <w:r w:rsidR="004E2C49">
        <w:rPr>
          <w:rFonts w:hint="cs"/>
          <w:rtl/>
        </w:rPr>
        <w:t>د</w:t>
      </w:r>
      <w:r>
        <w:rPr>
          <w:rFonts w:hint="cs"/>
          <w:rtl/>
        </w:rPr>
        <w:t>انست که اسلام به این قضیه اهتمام جدی کرده و سنی را که باید زن در آن به رعایت حجاب بپردازد تعیین می‌کند رسول‌خدا</w:t>
      </w:r>
      <w:r>
        <w:rPr>
          <w:rFonts w:cs="CTraditional Arabic" w:hint="cs"/>
          <w:sz w:val="26"/>
          <w:szCs w:val="26"/>
          <w:rtl/>
        </w:rPr>
        <w:t>ص</w:t>
      </w:r>
      <w:r>
        <w:rPr>
          <w:rFonts w:hint="cs"/>
          <w:rtl/>
        </w:rPr>
        <w:t xml:space="preserve"> در این مورد می‌فرماید:</w:t>
      </w:r>
    </w:p>
    <w:p w:rsidR="00476236" w:rsidRDefault="00476236" w:rsidP="005E6881">
      <w:pPr>
        <w:pStyle w:val="a3"/>
        <w:numPr>
          <w:ilvl w:val="0"/>
          <w:numId w:val="187"/>
        </w:numPr>
        <w:ind w:left="641" w:hanging="357"/>
        <w:rPr>
          <w:rFonts w:hint="cs"/>
          <w:rtl/>
        </w:rPr>
      </w:pPr>
      <w:r>
        <w:rPr>
          <w:rFonts w:hint="cs"/>
          <w:rtl/>
        </w:rPr>
        <w:t>ای اسماء، هرگاه، زن به سن حیض رسید برایش صلاح نیست بجز چهره و دو کف وی دیده شود.</w:t>
      </w:r>
    </w:p>
    <w:p w:rsidR="00476236" w:rsidRDefault="00476236" w:rsidP="005E6881">
      <w:pPr>
        <w:pStyle w:val="a3"/>
        <w:numPr>
          <w:ilvl w:val="0"/>
          <w:numId w:val="187"/>
        </w:numPr>
        <w:ind w:left="641" w:hanging="357"/>
        <w:rPr>
          <w:rFonts w:hint="cs"/>
          <w:rtl/>
        </w:rPr>
      </w:pPr>
      <w:r>
        <w:rPr>
          <w:rFonts w:hint="cs"/>
          <w:rtl/>
        </w:rPr>
        <w:t>بزرگترین</w:t>
      </w:r>
      <w:r w:rsidR="003A6A7F">
        <w:rPr>
          <w:rFonts w:hint="cs"/>
          <w:rtl/>
        </w:rPr>
        <w:t xml:space="preserve"> وسیلۀ </w:t>
      </w:r>
      <w:r>
        <w:rPr>
          <w:rFonts w:hint="cs"/>
          <w:rtl/>
        </w:rPr>
        <w:t>فتنه برای مردان زن است؛ رسول‌خدا</w:t>
      </w:r>
      <w:r>
        <w:rPr>
          <w:rFonts w:cs="CTraditional Arabic" w:hint="cs"/>
          <w:sz w:val="26"/>
          <w:szCs w:val="26"/>
          <w:rtl/>
        </w:rPr>
        <w:t>ص</w:t>
      </w:r>
      <w:r w:rsidR="004E2C49">
        <w:rPr>
          <w:rFonts w:hint="cs"/>
          <w:rtl/>
        </w:rPr>
        <w:t xml:space="preserve"> می‌فرماید: </w:t>
      </w:r>
      <w:r w:rsidR="004E2C49">
        <w:rPr>
          <w:rFonts w:cs="Traditional Arabic" w:hint="cs"/>
          <w:rtl/>
        </w:rPr>
        <w:t>«</w:t>
      </w:r>
      <w:r>
        <w:rPr>
          <w:rFonts w:hint="cs"/>
          <w:rtl/>
        </w:rPr>
        <w:t>آمدن زن همراه با شیطان و رفتن او نیز همراه با شیطان است</w:t>
      </w:r>
      <w:r w:rsidR="004E2C49">
        <w:rPr>
          <w:rFonts w:cs="Traditional Arabic" w:hint="cs"/>
          <w:rtl/>
        </w:rPr>
        <w:t>»</w:t>
      </w:r>
      <w:r w:rsidR="004E2C49">
        <w:rPr>
          <w:rFonts w:hint="cs"/>
          <w:rtl/>
        </w:rPr>
        <w:t>.</w:t>
      </w:r>
    </w:p>
    <w:p w:rsidR="00476236" w:rsidRDefault="00476236" w:rsidP="005E6881">
      <w:pPr>
        <w:pStyle w:val="a3"/>
        <w:numPr>
          <w:ilvl w:val="0"/>
          <w:numId w:val="187"/>
        </w:numPr>
        <w:ind w:left="641" w:hanging="357"/>
        <w:rPr>
          <w:rFonts w:hint="cs"/>
          <w:rtl/>
        </w:rPr>
      </w:pPr>
      <w:r>
        <w:rPr>
          <w:rFonts w:hint="cs"/>
          <w:rtl/>
        </w:rPr>
        <w:t>باز رسول‌خدا</w:t>
      </w:r>
      <w:r>
        <w:rPr>
          <w:rFonts w:cs="CTraditional Arabic" w:hint="cs"/>
          <w:sz w:val="26"/>
          <w:szCs w:val="26"/>
          <w:rtl/>
        </w:rPr>
        <w:t>ص</w:t>
      </w:r>
      <w:r w:rsidR="004E2C49">
        <w:rPr>
          <w:rFonts w:hint="cs"/>
          <w:rtl/>
        </w:rPr>
        <w:t xml:space="preserve"> می‌فرماید: </w:t>
      </w:r>
      <w:r w:rsidR="004E2C49">
        <w:rPr>
          <w:rFonts w:cs="Traditional Arabic" w:hint="cs"/>
          <w:rtl/>
        </w:rPr>
        <w:t>«</w:t>
      </w:r>
      <w:r>
        <w:rPr>
          <w:rFonts w:hint="cs"/>
          <w:rtl/>
        </w:rPr>
        <w:t>دو طبقه که من هنوز آنان را ندیده‌ام از اهل دوزخ می‌باشند: مردانی که تازیانه‌های همچون دم گاو در دست دارند، و زنانی در ظاهر پوشنده و در واقع برهنه که تمایل به مخالطت با مردان بیگانه داشته و مردان را به سوی خود متمایل می‌نمایند، که داخل بهشت نشده و بوی آن را نمی‌شنوند. اگر چه بوی آن از مسافتهای چنین و چنان شنیده خواهد شد</w:t>
      </w:r>
      <w:r w:rsidR="004E2C49">
        <w:rPr>
          <w:rFonts w:cs="Traditional Arabic" w:hint="cs"/>
          <w:rtl/>
        </w:rPr>
        <w:t>»</w:t>
      </w:r>
      <w:r w:rsidR="004E2C49">
        <w:rPr>
          <w:rFonts w:hint="cs"/>
          <w:rtl/>
        </w:rPr>
        <w:t>.</w:t>
      </w:r>
    </w:p>
    <w:p w:rsidR="00476236" w:rsidRDefault="00476236" w:rsidP="005E6881">
      <w:pPr>
        <w:pStyle w:val="a3"/>
        <w:numPr>
          <w:ilvl w:val="0"/>
          <w:numId w:val="187"/>
        </w:numPr>
        <w:ind w:left="641" w:hanging="357"/>
        <w:rPr>
          <w:rFonts w:hint="cs"/>
          <w:rtl/>
        </w:rPr>
      </w:pPr>
      <w:r>
        <w:rPr>
          <w:rFonts w:hint="cs"/>
          <w:rtl/>
        </w:rPr>
        <w:t>موسی بن‌یسار</w:t>
      </w:r>
      <w:r>
        <w:rPr>
          <w:rFonts w:cs="CTraditional Arabic" w:hint="cs"/>
          <w:sz w:val="26"/>
          <w:szCs w:val="26"/>
          <w:rtl/>
        </w:rPr>
        <w:t>س</w:t>
      </w:r>
      <w:r>
        <w:rPr>
          <w:rFonts w:hint="cs"/>
          <w:rtl/>
        </w:rPr>
        <w:t xml:space="preserve"> گوید: زنی در کنار ابوهریره عبور کرد که به شدت بوی عطر از او می‌وزید، ابوهریره گفت: کجا ای کنیز خداوند جبار؟ گفت: به مسجد می‌روم، گفت: و خودت را هم معطر کرده‌اید؟ گفت: بله، گفت: پس برگرد و غسل کن، چون من از رسول‌خدا</w:t>
      </w:r>
      <w:r>
        <w:rPr>
          <w:rFonts w:cs="CTraditional Arabic" w:hint="cs"/>
          <w:sz w:val="26"/>
          <w:szCs w:val="26"/>
          <w:rtl/>
        </w:rPr>
        <w:t>ص</w:t>
      </w:r>
      <w:r w:rsidR="004E2C49">
        <w:rPr>
          <w:rFonts w:hint="cs"/>
          <w:rtl/>
        </w:rPr>
        <w:t xml:space="preserve"> شنیدم می‌فرمود: </w:t>
      </w:r>
      <w:r w:rsidR="004E2C49">
        <w:rPr>
          <w:rFonts w:cs="Traditional Arabic" w:hint="cs"/>
          <w:rtl/>
        </w:rPr>
        <w:t>«</w:t>
      </w:r>
      <w:r>
        <w:rPr>
          <w:rFonts w:hint="cs"/>
          <w:rtl/>
        </w:rPr>
        <w:t>خداوند نماز زنی را که خود را معطر کرده و با بوی عطر آمیز به مسجد رفته، تا بازگشت او به خانه و غسل نمودن او، قبول نخواهد کرد</w:t>
      </w:r>
      <w:r w:rsidR="004E2C49">
        <w:rPr>
          <w:rFonts w:cs="Traditional Arabic" w:hint="cs"/>
          <w:rtl/>
        </w:rPr>
        <w:t>»</w:t>
      </w:r>
      <w:r w:rsidR="004E2C49">
        <w:rPr>
          <w:rFonts w:hint="cs"/>
          <w:rtl/>
        </w:rPr>
        <w:t>.</w:t>
      </w:r>
      <w:r w:rsidR="00277019">
        <w:rPr>
          <w:rFonts w:hint="cs"/>
          <w:rtl/>
        </w:rPr>
        <w:t xml:space="preserve"> </w:t>
      </w:r>
      <w:r>
        <w:rPr>
          <w:rFonts w:hint="cs"/>
          <w:rtl/>
        </w:rPr>
        <w:t>(روایت از ابن خزیمه)</w:t>
      </w:r>
      <w:r w:rsidR="004E2C49">
        <w:rPr>
          <w:rFonts w:hint="cs"/>
          <w:rtl/>
        </w:rPr>
        <w:t>.</w:t>
      </w:r>
    </w:p>
    <w:p w:rsidR="00476236" w:rsidRDefault="00476236" w:rsidP="005E6881">
      <w:pPr>
        <w:pStyle w:val="a3"/>
        <w:numPr>
          <w:ilvl w:val="0"/>
          <w:numId w:val="187"/>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که</w:t>
      </w:r>
      <w:r w:rsidR="004E2C49">
        <w:rPr>
          <w:rFonts w:hint="cs"/>
          <w:rtl/>
        </w:rPr>
        <w:t>:</w:t>
      </w:r>
      <w:r>
        <w:rPr>
          <w:rFonts w:hint="cs"/>
          <w:rtl/>
        </w:rPr>
        <w:t xml:space="preserve"> رسول‌خدا</w:t>
      </w:r>
      <w:r>
        <w:rPr>
          <w:rFonts w:cs="CTraditional Arabic" w:hint="cs"/>
          <w:sz w:val="26"/>
          <w:szCs w:val="26"/>
          <w:rtl/>
        </w:rPr>
        <w:t>ص</w:t>
      </w:r>
      <w:r w:rsidR="004E2C49">
        <w:rPr>
          <w:rFonts w:hint="cs"/>
          <w:rtl/>
        </w:rPr>
        <w:t xml:space="preserve"> فرمود: </w:t>
      </w:r>
      <w:r w:rsidR="004E2C49">
        <w:rPr>
          <w:rFonts w:cs="Traditional Arabic" w:hint="cs"/>
          <w:rtl/>
        </w:rPr>
        <w:t>«</w:t>
      </w:r>
      <w:r>
        <w:rPr>
          <w:rFonts w:hint="cs"/>
          <w:rtl/>
        </w:rPr>
        <w:t>هرزنی بخور را استعمال کند. نباید در نماز عشاء حاضر گردد</w:t>
      </w:r>
      <w:r w:rsidR="004E2C49">
        <w:rPr>
          <w:rFonts w:cs="Traditional Arabic" w:hint="cs"/>
          <w:rtl/>
        </w:rPr>
        <w:t>»</w:t>
      </w:r>
      <w:r w:rsidR="004E2C49">
        <w:rPr>
          <w:rFonts w:hint="cs"/>
          <w:rtl/>
        </w:rPr>
        <w:t>.</w:t>
      </w:r>
      <w:r w:rsidR="00277019">
        <w:rPr>
          <w:rFonts w:hint="cs"/>
          <w:rtl/>
        </w:rPr>
        <w:t xml:space="preserve"> </w:t>
      </w:r>
      <w:r>
        <w:rPr>
          <w:rFonts w:hint="cs"/>
          <w:rtl/>
        </w:rPr>
        <w:t>(روایت از ابوداود و نسائی)</w:t>
      </w:r>
      <w:r w:rsidR="004E2C49">
        <w:rPr>
          <w:rFonts w:hint="cs"/>
          <w:rtl/>
        </w:rPr>
        <w:t>.</w:t>
      </w:r>
    </w:p>
    <w:p w:rsidR="00476236" w:rsidRDefault="00476236" w:rsidP="005E6881">
      <w:pPr>
        <w:pStyle w:val="a3"/>
        <w:numPr>
          <w:ilvl w:val="0"/>
          <w:numId w:val="187"/>
        </w:numPr>
        <w:ind w:left="641" w:hanging="357"/>
        <w:rPr>
          <w:rFonts w:hint="cs"/>
          <w:rtl/>
        </w:rPr>
      </w:pPr>
      <w:r>
        <w:rPr>
          <w:rFonts w:hint="cs"/>
          <w:rtl/>
        </w:rPr>
        <w:t>عایشه</w:t>
      </w:r>
      <w:r w:rsidR="004E2C49">
        <w:rPr>
          <w:rFonts w:cs="CTraditional Arabic" w:hint="cs"/>
          <w:rtl/>
        </w:rPr>
        <w:t xml:space="preserve"> ل</w:t>
      </w:r>
      <w:r>
        <w:rPr>
          <w:rFonts w:hint="cs"/>
          <w:rtl/>
        </w:rPr>
        <w:t xml:space="preserve"> گوید: در حالی که رسول‌خدا</w:t>
      </w:r>
      <w:r>
        <w:rPr>
          <w:rFonts w:cs="CTraditional Arabic" w:hint="cs"/>
          <w:sz w:val="26"/>
          <w:szCs w:val="26"/>
          <w:rtl/>
        </w:rPr>
        <w:t>ص</w:t>
      </w:r>
      <w:r>
        <w:rPr>
          <w:rFonts w:hint="cs"/>
          <w:rtl/>
        </w:rPr>
        <w:t xml:space="preserve"> در مسجد نشسته بود، زنی از قبیلة مزینه با خرامیدن و زینت داخل مسجد شد. با دیدن او، رسو‌ل‌خدا</w:t>
      </w:r>
      <w:r>
        <w:rPr>
          <w:rFonts w:cs="CTraditional Arabic" w:hint="cs"/>
          <w:sz w:val="26"/>
          <w:szCs w:val="26"/>
          <w:rtl/>
        </w:rPr>
        <w:t>ص</w:t>
      </w:r>
      <w:r w:rsidR="004E2C49">
        <w:rPr>
          <w:rFonts w:hint="cs"/>
          <w:rtl/>
        </w:rPr>
        <w:t xml:space="preserve"> فرمود: </w:t>
      </w:r>
      <w:r w:rsidR="004E2C49">
        <w:rPr>
          <w:rFonts w:cs="Traditional Arabic" w:hint="cs"/>
          <w:rtl/>
        </w:rPr>
        <w:t>«</w:t>
      </w:r>
      <w:r>
        <w:rPr>
          <w:rFonts w:hint="cs"/>
          <w:rtl/>
        </w:rPr>
        <w:t>ای مردم، زنانتان را از پوشیدن زینت و خرامیدن در مسجد منع کنید، چون بنی‌اسرائیل نفرین نشدند مگر وقتی که ز</w:t>
      </w:r>
      <w:r w:rsidR="004E2C49">
        <w:rPr>
          <w:rFonts w:hint="cs"/>
          <w:rtl/>
        </w:rPr>
        <w:t>نانشان زینت را پوشیده و در معابد</w:t>
      </w:r>
      <w:r>
        <w:rPr>
          <w:rFonts w:hint="cs"/>
          <w:rtl/>
        </w:rPr>
        <w:t xml:space="preserve"> خود خرامیدند</w:t>
      </w:r>
      <w:r w:rsidR="004E2C49">
        <w:rPr>
          <w:rFonts w:cs="Traditional Arabic" w:hint="cs"/>
          <w:rtl/>
        </w:rPr>
        <w:t>»</w:t>
      </w:r>
      <w:r w:rsidR="004E2C49">
        <w:rPr>
          <w:rFonts w:hint="cs"/>
          <w:rtl/>
        </w:rPr>
        <w:t>.</w:t>
      </w:r>
      <w:r w:rsidR="00277019">
        <w:rPr>
          <w:rFonts w:hint="cs"/>
          <w:rtl/>
        </w:rPr>
        <w:t xml:space="preserve"> </w:t>
      </w:r>
      <w:r>
        <w:rPr>
          <w:rFonts w:hint="cs"/>
          <w:rtl/>
        </w:rPr>
        <w:t>(روایت از ابن ماجه)</w:t>
      </w:r>
      <w:r w:rsidR="004E2C49">
        <w:rPr>
          <w:rFonts w:hint="cs"/>
          <w:rtl/>
        </w:rPr>
        <w:t>.</w:t>
      </w:r>
    </w:p>
    <w:p w:rsidR="00476236" w:rsidRPr="00DC6647" w:rsidRDefault="00377CF7" w:rsidP="00486216">
      <w:pPr>
        <w:pStyle w:val="a0"/>
        <w:rPr>
          <w:rFonts w:hint="cs"/>
          <w:rtl/>
        </w:rPr>
      </w:pPr>
      <w:bookmarkStart w:id="3440" w:name="_Toc262412588"/>
      <w:bookmarkStart w:id="3441" w:name="_Toc340600156"/>
      <w:bookmarkStart w:id="3442" w:name="_Toc408539632"/>
      <w:r>
        <w:rPr>
          <w:rFonts w:hint="cs"/>
          <w:rtl/>
        </w:rPr>
        <w:t xml:space="preserve">5- </w:t>
      </w:r>
      <w:r w:rsidR="00476236">
        <w:rPr>
          <w:rFonts w:hint="cs"/>
          <w:rtl/>
        </w:rPr>
        <w:t>نمایش (تبرج)</w:t>
      </w:r>
      <w:r w:rsidR="001F0B21">
        <w:rPr>
          <w:rFonts w:hint="cs"/>
          <w:rtl/>
        </w:rPr>
        <w:t xml:space="preserve"> نشانۀ </w:t>
      </w:r>
      <w:r w:rsidR="00476236">
        <w:rPr>
          <w:rFonts w:hint="cs"/>
          <w:rtl/>
        </w:rPr>
        <w:t>جهل است:</w:t>
      </w:r>
      <w:bookmarkEnd w:id="3440"/>
      <w:bookmarkEnd w:id="3441"/>
      <w:bookmarkEnd w:id="3442"/>
    </w:p>
    <w:p w:rsidR="00476236" w:rsidRDefault="00476236" w:rsidP="0041367F">
      <w:pPr>
        <w:pStyle w:val="a3"/>
        <w:rPr>
          <w:rFonts w:hint="cs"/>
          <w:rtl/>
        </w:rPr>
      </w:pPr>
      <w:r w:rsidRPr="00F84CD6">
        <w:rPr>
          <w:rFonts w:hint="cs"/>
          <w:rtl/>
        </w:rPr>
        <w:t xml:space="preserve">ای‌خواهر </w:t>
      </w:r>
      <w:r>
        <w:rPr>
          <w:rFonts w:hint="cs"/>
          <w:rtl/>
        </w:rPr>
        <w:t>مسلمانم، لازم است بدانید که آرایش و نمایش زنان</w:t>
      </w:r>
      <w:r w:rsidR="001F0B21">
        <w:rPr>
          <w:rFonts w:hint="cs"/>
          <w:rtl/>
        </w:rPr>
        <w:t xml:space="preserve"> نشانۀ </w:t>
      </w:r>
      <w:r>
        <w:rPr>
          <w:rFonts w:hint="cs"/>
          <w:rtl/>
        </w:rPr>
        <w:t>جهل و تقلید از بیگانگان بوده و عادت گرفتن زن به اماکن فسق، و رقص، و کاباره‌ها و میخانه‌ها و امثال آن از معاصی بوده و برهنه شدن زنان در این اماکن و غیر آن از قبیل سیرانگاهها و پارکها</w:t>
      </w:r>
      <w:r w:rsidR="001F0B21">
        <w:rPr>
          <w:rFonts w:hint="cs"/>
          <w:rtl/>
        </w:rPr>
        <w:t xml:space="preserve"> نشانۀ </w:t>
      </w:r>
      <w:r>
        <w:rPr>
          <w:rFonts w:hint="cs"/>
          <w:rtl/>
        </w:rPr>
        <w:t>نهایت جهل و</w:t>
      </w:r>
      <w:r w:rsidR="00853096">
        <w:rPr>
          <w:rFonts w:hint="cs"/>
          <w:rtl/>
        </w:rPr>
        <w:t xml:space="preserve"> بی‌</w:t>
      </w:r>
      <w:r>
        <w:rPr>
          <w:rFonts w:hint="cs"/>
          <w:rtl/>
        </w:rPr>
        <w:t>خبری آنان از دین است.</w:t>
      </w:r>
    </w:p>
    <w:p w:rsidR="00476236" w:rsidRDefault="00476236" w:rsidP="0041367F">
      <w:pPr>
        <w:pStyle w:val="a3"/>
        <w:rPr>
          <w:rFonts w:hint="cs"/>
          <w:rtl/>
        </w:rPr>
      </w:pPr>
      <w:r>
        <w:rPr>
          <w:rFonts w:hint="cs"/>
          <w:rtl/>
        </w:rPr>
        <w:t>اگر اسلام از مشاهد</w:t>
      </w:r>
      <w:r w:rsidR="0041367F">
        <w:rPr>
          <w:rFonts w:hint="cs"/>
          <w:rtl/>
        </w:rPr>
        <w:t>ۀ</w:t>
      </w:r>
      <w:r>
        <w:rPr>
          <w:rFonts w:hint="cs"/>
          <w:rtl/>
        </w:rPr>
        <w:t xml:space="preserve"> دختران جوان اروپایی و دیگر ممالک، و آزادی افسار گیسختة آنان دچار شگفت و حیرت شده است، از دیدن تصاویر</w:t>
      </w:r>
      <w:r w:rsidR="00F841C6">
        <w:rPr>
          <w:rFonts w:hint="cs"/>
          <w:rtl/>
        </w:rPr>
        <w:t xml:space="preserve"> انسان‌ها</w:t>
      </w:r>
      <w:r>
        <w:rPr>
          <w:rFonts w:hint="cs"/>
          <w:rtl/>
        </w:rPr>
        <w:t>ی منحط و افتاده در لجنزار</w:t>
      </w:r>
      <w:r w:rsidR="00853096">
        <w:rPr>
          <w:rFonts w:hint="cs"/>
          <w:rtl/>
        </w:rPr>
        <w:t xml:space="preserve"> بی‌</w:t>
      </w:r>
      <w:r>
        <w:rPr>
          <w:rFonts w:hint="cs"/>
          <w:rtl/>
        </w:rPr>
        <w:t>عفتی و</w:t>
      </w:r>
      <w:r w:rsidR="00853096">
        <w:rPr>
          <w:rFonts w:hint="cs"/>
          <w:rtl/>
        </w:rPr>
        <w:t xml:space="preserve"> بی‌</w:t>
      </w:r>
      <w:r>
        <w:rPr>
          <w:rFonts w:hint="cs"/>
          <w:rtl/>
        </w:rPr>
        <w:t>عزتی و عاری از هرگونه ادب و وقار و انسانیتی بر صفحات انواع مجلات، نیز دچار شگفت و تعجب دو چندان می‌شود که این شخصیت فطری</w:t>
      </w:r>
      <w:r w:rsidR="00F841C6">
        <w:rPr>
          <w:rFonts w:hint="cs"/>
          <w:rtl/>
        </w:rPr>
        <w:t xml:space="preserve"> انسان‌ها</w:t>
      </w:r>
      <w:r>
        <w:rPr>
          <w:rFonts w:hint="cs"/>
          <w:rtl/>
        </w:rPr>
        <w:t xml:space="preserve"> به خصوص زنان که باید نمون</w:t>
      </w:r>
      <w:r w:rsidR="0041367F">
        <w:rPr>
          <w:rFonts w:hint="cs"/>
          <w:rtl/>
        </w:rPr>
        <w:t>ۀ</w:t>
      </w:r>
      <w:r>
        <w:rPr>
          <w:rFonts w:hint="cs"/>
          <w:rtl/>
        </w:rPr>
        <w:t xml:space="preserve"> یک مربی و معلم متشخص و با متانت برای تربیت جگر گوشه‌های خود باشند چگونه در هاوی</w:t>
      </w:r>
      <w:r w:rsidR="0041367F">
        <w:rPr>
          <w:rFonts w:hint="cs"/>
          <w:rtl/>
        </w:rPr>
        <w:t>ۀ</w:t>
      </w:r>
      <w:r>
        <w:rPr>
          <w:rFonts w:hint="cs"/>
          <w:rtl/>
        </w:rPr>
        <w:t xml:space="preserve"> انحطاط اخلاقی افتاده شخص و شخصیت زن چگونه مورد تهاجم انسان فروشان به ظاهر آزادیخواه قرار گرفته و می‌خواهند و تا حدود بسیار زیادی هم موفق شده‌اند این نیم</w:t>
      </w:r>
      <w:r w:rsidR="0041367F">
        <w:rPr>
          <w:rFonts w:hint="cs"/>
          <w:rtl/>
        </w:rPr>
        <w:t>ۀ</w:t>
      </w:r>
      <w:r>
        <w:rPr>
          <w:rFonts w:hint="cs"/>
          <w:rtl/>
        </w:rPr>
        <w:t xml:space="preserve"> جامع</w:t>
      </w:r>
      <w:r w:rsidR="0041367F">
        <w:rPr>
          <w:rFonts w:hint="cs"/>
          <w:rtl/>
        </w:rPr>
        <w:t>ۀ</w:t>
      </w:r>
      <w:r>
        <w:rPr>
          <w:rFonts w:hint="cs"/>
          <w:rtl/>
        </w:rPr>
        <w:t xml:space="preserve"> بشری را برای رسیدن به اهداف شوم خود به صورت تابلویی در آورده و کالاهای خود را بدان ترویج بخشند.</w:t>
      </w:r>
    </w:p>
    <w:p w:rsidR="00476236" w:rsidRDefault="00476236" w:rsidP="0041367F">
      <w:pPr>
        <w:pStyle w:val="a3"/>
        <w:rPr>
          <w:rFonts w:hint="cs"/>
          <w:rtl/>
        </w:rPr>
      </w:pPr>
      <w:r>
        <w:rPr>
          <w:rFonts w:hint="cs"/>
          <w:rtl/>
        </w:rPr>
        <w:t>چه بسیار اتفاق می‌افتد در وقت افطار در ماه رمضان تلویزیونهای وابسته به کمپانیهای تجاری به جای نشر و توزیع دروس دین و مفاهیم اعلابخش آن، تصاویر برهن</w:t>
      </w:r>
      <w:r w:rsidR="0041367F">
        <w:rPr>
          <w:rFonts w:hint="cs"/>
          <w:rtl/>
        </w:rPr>
        <w:t>ۀ</w:t>
      </w:r>
      <w:r>
        <w:rPr>
          <w:rFonts w:hint="cs"/>
          <w:rtl/>
        </w:rPr>
        <w:t xml:space="preserve"> تبلیغاتی زمان را در معرض دید مسلمانان قرار می‌دهند.</w:t>
      </w:r>
    </w:p>
    <w:p w:rsidR="00476236" w:rsidRDefault="00476236" w:rsidP="0041367F">
      <w:pPr>
        <w:pStyle w:val="a3"/>
        <w:rPr>
          <w:rFonts w:hint="cs"/>
          <w:rtl/>
        </w:rPr>
      </w:pPr>
      <w:r>
        <w:rPr>
          <w:rFonts w:hint="cs"/>
          <w:rtl/>
        </w:rPr>
        <w:t>چقدر راست و درست بوده و با واقعیت امروزی زنان ممالک غیر اسلامی و احیاناً اسلامی منطبق است</w:t>
      </w:r>
      <w:r w:rsidR="003A6A7F">
        <w:rPr>
          <w:rFonts w:hint="cs"/>
          <w:rtl/>
        </w:rPr>
        <w:t xml:space="preserve"> فرمودۀ </w:t>
      </w:r>
      <w:r>
        <w:rPr>
          <w:rFonts w:hint="cs"/>
          <w:rtl/>
        </w:rPr>
        <w:t>رسول‌گرامی اسلام</w:t>
      </w:r>
      <w:r>
        <w:rPr>
          <w:rFonts w:cs="CTraditional Arabic" w:hint="cs"/>
          <w:sz w:val="26"/>
          <w:szCs w:val="26"/>
          <w:rtl/>
        </w:rPr>
        <w:t>ص</w:t>
      </w:r>
      <w:r w:rsidR="004E2C49">
        <w:rPr>
          <w:rFonts w:hint="cs"/>
          <w:rtl/>
        </w:rPr>
        <w:t xml:space="preserve"> که </w:t>
      </w:r>
      <w:r w:rsidR="004E2C49" w:rsidRPr="0041367F">
        <w:rPr>
          <w:rFonts w:hint="cs"/>
          <w:rtl/>
        </w:rPr>
        <w:t>می‌فرماید: «</w:t>
      </w:r>
      <w:r w:rsidRPr="0041367F">
        <w:rPr>
          <w:rFonts w:hint="cs"/>
          <w:rtl/>
        </w:rPr>
        <w:t>زنان از حیث خرد و دین</w:t>
      </w:r>
      <w:r w:rsidR="004E2C49" w:rsidRPr="0041367F">
        <w:rPr>
          <w:rFonts w:hint="cs"/>
          <w:rtl/>
        </w:rPr>
        <w:t xml:space="preserve"> کاستی داشته»</w:t>
      </w:r>
      <w:r w:rsidRPr="0041367F">
        <w:rPr>
          <w:rFonts w:hint="cs"/>
          <w:rtl/>
        </w:rPr>
        <w:t xml:space="preserve"> و حقاً نیاز به کسانی دارند که آنان را حمایت کرده و در</w:t>
      </w:r>
      <w:r>
        <w:rPr>
          <w:rFonts w:hint="cs"/>
          <w:rtl/>
        </w:rPr>
        <w:t xml:space="preserve"> کنار خود نگهداری نموده و بر تربیت و تعالی، و ابقاء و اعادة عزت فطری زنان، و ایجاد جوی مالامال از صفا و صمیمت خانواده، و زدودن غبار غربزدگی از چهره‌های آنان، و تأسیس خانواده‌های صالح و سعادتمند و اج</w:t>
      </w:r>
      <w:r w:rsidR="004E2C49">
        <w:rPr>
          <w:rFonts w:hint="cs"/>
          <w:rtl/>
        </w:rPr>
        <w:t>تناب از انحلال و فروپاشی آن، و ج</w:t>
      </w:r>
      <w:r>
        <w:rPr>
          <w:rFonts w:hint="cs"/>
          <w:rtl/>
        </w:rPr>
        <w:t>لوگیری از علل و عوامل گسیختگی شیرازه</w:t>
      </w:r>
      <w:r w:rsidR="00277019">
        <w:rPr>
          <w:rFonts w:hint="cs"/>
          <w:rtl/>
        </w:rPr>
        <w:t xml:space="preserve"> </w:t>
      </w:r>
      <w:r>
        <w:rPr>
          <w:rFonts w:hint="cs"/>
          <w:rtl/>
        </w:rPr>
        <w:t>بافت خانواده‌های این امت مسلمان، همت گمارد.</w:t>
      </w:r>
    </w:p>
    <w:p w:rsidR="00476236" w:rsidRDefault="00476236" w:rsidP="0041367F">
      <w:pPr>
        <w:pStyle w:val="a3"/>
        <w:rPr>
          <w:rFonts w:hint="cs"/>
          <w:rtl/>
        </w:rPr>
      </w:pPr>
      <w:r>
        <w:rPr>
          <w:rFonts w:hint="cs"/>
          <w:rtl/>
        </w:rPr>
        <w:t>از</w:t>
      </w:r>
      <w:r w:rsidR="003A6A7F">
        <w:rPr>
          <w:rFonts w:hint="cs"/>
          <w:rtl/>
        </w:rPr>
        <w:t xml:space="preserve"> فرمودۀ </w:t>
      </w:r>
      <w:r>
        <w:rPr>
          <w:rFonts w:hint="cs"/>
          <w:rtl/>
        </w:rPr>
        <w:t>رسول خدا</w:t>
      </w:r>
      <w:r>
        <w:rPr>
          <w:rFonts w:cs="CTraditional Arabic" w:hint="cs"/>
          <w:sz w:val="26"/>
          <w:szCs w:val="26"/>
          <w:rtl/>
        </w:rPr>
        <w:t>ص</w:t>
      </w:r>
      <w:r>
        <w:rPr>
          <w:rFonts w:hint="cs"/>
          <w:rtl/>
        </w:rPr>
        <w:t xml:space="preserve"> به این حقیقت انکار ناپذیر دست می‌یابیم که هر اندازه خرد زن کاستی یابد جبران این نقص را از آرایش و افراط در آن و هتک حرمت خود و فرو ریختن قطرات حیاء و آبرو، و تقلید از زنان جاهلیت این قرن و قرون گذشته می‌طلبد که هرگز جبران نخواهد شد.</w:t>
      </w:r>
    </w:p>
    <w:p w:rsidR="00476236" w:rsidRDefault="00476236" w:rsidP="0041367F">
      <w:pPr>
        <w:pStyle w:val="a3"/>
        <w:rPr>
          <w:rFonts w:hint="cs"/>
          <w:rtl/>
        </w:rPr>
      </w:pPr>
      <w:r>
        <w:rPr>
          <w:rFonts w:hint="cs"/>
          <w:rtl/>
        </w:rPr>
        <w:t>برزنان منحرف و رذیله بسیار سخت و دشوار است زیبایی مصنوعی خود را بپوشانند، و بزرگترین چیزی که آنان را رنج می‌دهد این است که با آرایش و نمایش ساختگی خود مردم را فریب ندهند، و همواره در انتظار تشویق همقطاران سفیه و منحرف خود بوده و دل خود را با این تشویق و کف زدنها خوش کرده و به رقص و پایکوبی و پیچ و خم کردن اندام و قامت خدادادی خود در برابر دید همگان و در مراکز فحشاء و فجور می‌پردازند.</w:t>
      </w:r>
    </w:p>
    <w:p w:rsidR="00476236" w:rsidRDefault="00476236" w:rsidP="0041367F">
      <w:pPr>
        <w:pStyle w:val="a3"/>
        <w:rPr>
          <w:rFonts w:hint="cs"/>
          <w:rtl/>
        </w:rPr>
      </w:pPr>
      <w:r>
        <w:rPr>
          <w:rFonts w:hint="cs"/>
          <w:rtl/>
        </w:rPr>
        <w:t>آنچه مایة تعجب بیشتر است این است که زنانی پا در رکاب این‌گونه زنهای منحرف گذاشته که دارای مدارک دانشگاهی بوده و شخصیت خود را به تاراج داده و از امر خدا غافل مانده و پوشش روسری را</w:t>
      </w:r>
      <w:r w:rsidR="001F0B21">
        <w:rPr>
          <w:rFonts w:hint="cs"/>
          <w:rtl/>
        </w:rPr>
        <w:t xml:space="preserve"> نشانۀ </w:t>
      </w:r>
      <w:r>
        <w:rPr>
          <w:rFonts w:hint="cs"/>
          <w:rtl/>
        </w:rPr>
        <w:t>واپس‌گرایی دانسته و از آن دوری</w:t>
      </w:r>
      <w:r w:rsidR="00853096">
        <w:rPr>
          <w:rFonts w:hint="cs"/>
          <w:rtl/>
        </w:rPr>
        <w:t xml:space="preserve"> می‌</w:t>
      </w:r>
      <w:r>
        <w:rPr>
          <w:rFonts w:hint="cs"/>
          <w:rtl/>
        </w:rPr>
        <w:t>جویند، و پیشرفت و تمدن را در آرایش و نمایش، و رقصیدن و مخالطت با بیگانگان می‌دانند، و زیر عنوان تمدن، دختران کمتر از بیست ساله در محافل گوناگون به مخالطت با مردان بیگانه و رقص و پایگوبی و شراب‌خواری و استعمال دخانیات و مواد مخدر می‌پردازند.</w:t>
      </w:r>
    </w:p>
    <w:p w:rsidR="00476236" w:rsidRDefault="00476236" w:rsidP="0041367F">
      <w:pPr>
        <w:pStyle w:val="a3"/>
        <w:rPr>
          <w:rFonts w:hint="cs"/>
          <w:rtl/>
        </w:rPr>
      </w:pPr>
      <w:r>
        <w:rPr>
          <w:rFonts w:hint="cs"/>
          <w:rtl/>
        </w:rPr>
        <w:t xml:space="preserve">در آمریکا و اروپا و دیگر ممالک غربی و غربزده، زن قادر است ظرف مدت چند دقیقه با کسانی ازدواج کند و طلاق بگیرد و عروس یک یا چند ساعته شده و بعد از آن طلاق بگیرد و باز ازدواج کند و از نو طلاق بگیرد و </w:t>
      </w:r>
      <w:r w:rsidR="003A6A7F">
        <w:rPr>
          <w:rFonts w:hint="cs"/>
          <w:rtl/>
        </w:rPr>
        <w:t xml:space="preserve">همۀ </w:t>
      </w:r>
      <w:r>
        <w:rPr>
          <w:rFonts w:hint="cs"/>
          <w:rtl/>
        </w:rPr>
        <w:t>این تحویل و تحولها در چند دقیقه و با کمترین هزینه صورت می‌گیرد که حاکی از به تاراج دادن شخصیت زن در جوامع غربی و غربزده است.</w:t>
      </w:r>
    </w:p>
    <w:p w:rsidR="00476236" w:rsidRDefault="00476236" w:rsidP="0041367F">
      <w:pPr>
        <w:pStyle w:val="a3"/>
        <w:rPr>
          <w:rFonts w:hint="cs"/>
          <w:rtl/>
        </w:rPr>
      </w:pPr>
      <w:r>
        <w:rPr>
          <w:rFonts w:hint="cs"/>
          <w:rtl/>
        </w:rPr>
        <w:t>آنچه مای</w:t>
      </w:r>
      <w:r w:rsidR="0041367F">
        <w:rPr>
          <w:rFonts w:hint="cs"/>
          <w:rtl/>
        </w:rPr>
        <w:t>ۀ</w:t>
      </w:r>
      <w:r>
        <w:rPr>
          <w:rFonts w:hint="cs"/>
          <w:rtl/>
        </w:rPr>
        <w:t xml:space="preserve"> تأسف شدید و حسرت زیاد است این است که زن مسلمان گرفتار این لان</w:t>
      </w:r>
      <w:r w:rsidR="0041367F">
        <w:rPr>
          <w:rFonts w:hint="cs"/>
          <w:rtl/>
        </w:rPr>
        <w:t>ۀ</w:t>
      </w:r>
      <w:r>
        <w:rPr>
          <w:rFonts w:hint="cs"/>
          <w:rtl/>
        </w:rPr>
        <w:t xml:space="preserve"> سراپا افسانه و دام، دامنگیر شده و به عصیان و نافرمانی خداوند سبحان مبادرت ورزید</w:t>
      </w:r>
      <w:r w:rsidR="004E2C49">
        <w:rPr>
          <w:rFonts w:hint="cs"/>
          <w:rtl/>
        </w:rPr>
        <w:t>ه و شهامت و قدرت نافرمانی نفس ا</w:t>
      </w:r>
      <w:r>
        <w:rPr>
          <w:rFonts w:hint="cs"/>
          <w:rtl/>
        </w:rPr>
        <w:t>مار</w:t>
      </w:r>
      <w:r w:rsidR="0041367F">
        <w:rPr>
          <w:rFonts w:hint="cs"/>
          <w:rtl/>
        </w:rPr>
        <w:t>ۀ</w:t>
      </w:r>
      <w:r>
        <w:rPr>
          <w:rFonts w:hint="cs"/>
          <w:rtl/>
        </w:rPr>
        <w:t xml:space="preserve"> خود را از دست داده است. بدبختی برای زنی است که اوامر خداوند را شنیده و از روی کبر و خودباختگی بدان روی نیاورده و بر هتک حرمت و به یغما دادن حیثیت و شخصیت خود اصرار می‌ورزد.</w:t>
      </w:r>
    </w:p>
    <w:p w:rsidR="00476236" w:rsidRDefault="00476236" w:rsidP="0041367F">
      <w:pPr>
        <w:pStyle w:val="a3"/>
        <w:rPr>
          <w:rFonts w:hint="cs"/>
          <w:rtl/>
        </w:rPr>
      </w:pPr>
      <w:r>
        <w:rPr>
          <w:rFonts w:hint="cs"/>
          <w:rtl/>
        </w:rPr>
        <w:t>خداوند</w:t>
      </w:r>
      <w:r w:rsidR="003A6A7F">
        <w:rPr>
          <w:rFonts w:hint="cs"/>
          <w:rtl/>
        </w:rPr>
        <w:t xml:space="preserve"> دربارۀ </w:t>
      </w:r>
      <w:r>
        <w:rPr>
          <w:rFonts w:hint="cs"/>
          <w:rtl/>
        </w:rPr>
        <w:t>چنین کسانی می‌فرماید:</w:t>
      </w:r>
    </w:p>
    <w:p w:rsidR="00476236" w:rsidRDefault="00AE19E7" w:rsidP="0041367F">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rtl/>
        </w:rPr>
        <w:t>وَيۡلٞ لِّكُلِّ أَفَّاكٍ أَثِيمٖ ٧</w:t>
      </w:r>
      <w:r w:rsidR="002F687E">
        <w:rPr>
          <w:rFonts w:ascii="KFGQPC Uthmanic Script HAFS" w:hAnsi="KFGQPC Uthmanic Script HAFS" w:cs="KFGQPC Uthmanic Script HAFS"/>
        </w:rPr>
        <w:t xml:space="preserve"> </w:t>
      </w:r>
      <w:r w:rsidR="002F687E">
        <w:rPr>
          <w:rFonts w:ascii="KFGQPC Uthmanic Script HAFS" w:hAnsi="KFGQPC Uthmanic Script HAFS" w:cs="KFGQPC Uthmanic Script HAFS" w:hint="eastAsia"/>
          <w:rtl/>
        </w:rPr>
        <w:t>يَسۡمَعُ</w:t>
      </w:r>
      <w:r w:rsidR="002F687E">
        <w:rPr>
          <w:rFonts w:ascii="KFGQPC Uthmanic Script HAFS" w:hAnsi="KFGQPC Uthmanic Script HAFS" w:cs="KFGQPC Uthmanic Script HAFS"/>
          <w:rtl/>
        </w:rPr>
        <w:t xml:space="preserve"> ءَايَٰتِ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تُتۡلَىٰ عَلَيۡهِ ثُمَّ يُصِرُّ مُسۡتَكۡبِرٗا كَأَن لَّمۡ يَسۡمَعۡهَاۖ فَبَشِّرۡهُ بِعَذَابٍ أَلِيمٖ ٨</w:t>
      </w:r>
      <w:r>
        <w:rPr>
          <w:rFonts w:ascii="Traditional Arabic" w:hAnsi="Traditional Arabic" w:cs="Traditional Arabic"/>
          <w:rtl/>
        </w:rPr>
        <w:t>﴾</w:t>
      </w:r>
      <w:r>
        <w:rPr>
          <w:rFonts w:hint="cs"/>
          <w:rtl/>
        </w:rPr>
        <w:t xml:space="preserve"> </w:t>
      </w:r>
      <w:r w:rsidRPr="0041367F">
        <w:rPr>
          <w:rStyle w:val="Char4"/>
          <w:rtl/>
        </w:rPr>
        <w:t>[</w:t>
      </w:r>
      <w:r w:rsidRPr="0041367F">
        <w:rPr>
          <w:rStyle w:val="Char4"/>
          <w:rFonts w:hint="cs"/>
          <w:rtl/>
        </w:rPr>
        <w:t>الجاثیة: 7- 8</w:t>
      </w:r>
      <w:r w:rsidRPr="0041367F">
        <w:rPr>
          <w:rStyle w:val="Char4"/>
          <w:rtl/>
        </w:rPr>
        <w:t>]</w:t>
      </w:r>
      <w:r w:rsidRPr="0041367F">
        <w:rPr>
          <w:rtl/>
        </w:rPr>
        <w:t>.</w:t>
      </w:r>
    </w:p>
    <w:p w:rsidR="00476236" w:rsidRDefault="004E2C49" w:rsidP="008B7709">
      <w:pPr>
        <w:pStyle w:val="a3"/>
        <w:rPr>
          <w:rFonts w:hint="cs"/>
          <w:sz w:val="26"/>
          <w:szCs w:val="26"/>
          <w:rtl/>
        </w:rPr>
      </w:pPr>
      <w:r w:rsidRPr="00377CF7">
        <w:rPr>
          <w:rFonts w:hint="cs"/>
          <w:sz w:val="26"/>
          <w:rtl/>
        </w:rPr>
        <w:t>«</w:t>
      </w:r>
      <w:r w:rsidR="00476236" w:rsidRPr="00377CF7">
        <w:rPr>
          <w:rFonts w:hint="cs"/>
          <w:sz w:val="26"/>
          <w:rtl/>
        </w:rPr>
        <w:t>وای بر هرکس که دروغگو و بزهکار باشد! هنگامی که چیزی از آیات ما را فرا می‌گیرد آن را به تمسخر می‌گیرد و مای</w:t>
      </w:r>
      <w:r w:rsidR="008B7709">
        <w:rPr>
          <w:rFonts w:hint="cs"/>
          <w:sz w:val="26"/>
          <w:rtl/>
        </w:rPr>
        <w:t>ۀ</w:t>
      </w:r>
      <w:r w:rsidR="00476236" w:rsidRPr="00377CF7">
        <w:rPr>
          <w:rFonts w:hint="cs"/>
          <w:sz w:val="26"/>
          <w:rtl/>
        </w:rPr>
        <w:t xml:space="preserve"> استهزاء می‌گرداند! این چنین کسانی عذاب بزرگ و خوارکننده‌ای دارند</w:t>
      </w:r>
      <w:r w:rsidR="00124B3F" w:rsidRPr="00377CF7">
        <w:rPr>
          <w:rFonts w:hint="cs"/>
          <w:sz w:val="26"/>
          <w:rtl/>
        </w:rPr>
        <w:t>».</w:t>
      </w:r>
    </w:p>
    <w:p w:rsidR="00476236" w:rsidRDefault="00476236" w:rsidP="0041367F">
      <w:pPr>
        <w:pStyle w:val="a3"/>
        <w:rPr>
          <w:rFonts w:hint="cs"/>
          <w:rtl/>
        </w:rPr>
      </w:pPr>
      <w:r>
        <w:rPr>
          <w:rFonts w:hint="cs"/>
          <w:rtl/>
        </w:rPr>
        <w:t>ای‌خواهر مسلمانم، لازم است بدانید نمی‌توانید هرکاری که بخواهید برای خود انتخاب کنید و دستورات الهی را زیر پا نهاده و آنچه را انتخاب کنید که نفس شما می</w:t>
      </w:r>
      <w:r>
        <w:rPr>
          <w:rFonts w:hint="eastAsia"/>
          <w:rtl/>
        </w:rPr>
        <w:t xml:space="preserve">‌طلبد. </w:t>
      </w:r>
      <w:r>
        <w:rPr>
          <w:rFonts w:hint="cs"/>
          <w:rtl/>
        </w:rPr>
        <w:t>مگر این</w:t>
      </w:r>
      <w:r w:rsidR="003A6A7F">
        <w:rPr>
          <w:rFonts w:hint="cs"/>
          <w:rtl/>
        </w:rPr>
        <w:t xml:space="preserve"> فرمودۀ </w:t>
      </w:r>
      <w:r>
        <w:rPr>
          <w:rFonts w:hint="cs"/>
          <w:rtl/>
        </w:rPr>
        <w:t>خدا را توجه نکرده‌اید که می‌فرماید:</w:t>
      </w:r>
    </w:p>
    <w:p w:rsidR="00476236" w:rsidRDefault="00AE19E7" w:rsidP="0041367F">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rtl/>
        </w:rPr>
        <w:t>أَفَتُؤۡمِنُونَ بِبَعۡ</w:t>
      </w:r>
      <w:r w:rsidR="002F687E">
        <w:rPr>
          <w:rFonts w:ascii="KFGQPC Uthmanic Script HAFS" w:hAnsi="KFGQPC Uthmanic Script HAFS" w:cs="KFGQPC Uthmanic Script HAFS" w:hint="eastAsia"/>
          <w:rtl/>
        </w:rPr>
        <w:t>ضِ</w:t>
      </w:r>
      <w:r w:rsidR="002F687E">
        <w:rPr>
          <w:rFonts w:ascii="KFGQPC Uthmanic Script HAFS" w:hAnsi="KFGQPC Uthmanic Script HAFS" w:cs="KFGQPC Uthmanic Script HAFS"/>
          <w:rtl/>
        </w:rPr>
        <w:t xml:space="preserve">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لۡكِتَٰبِ</w:t>
      </w:r>
      <w:r w:rsidR="002F687E">
        <w:rPr>
          <w:rFonts w:ascii="KFGQPC Uthmanic Script HAFS" w:hAnsi="KFGQPC Uthmanic Script HAFS" w:cs="KFGQPC Uthmanic Script HAFS"/>
          <w:rtl/>
        </w:rPr>
        <w:t xml:space="preserve"> وَتَكۡفُرُونَ بِبَعۡضٖۚ فَمَا جَزَآءُ مَن يَفۡعَلُ ذَٰلِكَ مِنكُمۡ إِلَّا خِزۡيٞ فِي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لۡحَيَوٰةِ</w:t>
      </w:r>
      <w:r w:rsidR="002F687E">
        <w:rPr>
          <w:rFonts w:ascii="KFGQPC Uthmanic Script HAFS" w:hAnsi="KFGQPC Uthmanic Script HAFS" w:cs="KFGQPC Uthmanic Script HAFS"/>
          <w:rtl/>
        </w:rPr>
        <w:t xml:space="preserve">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لدُّنۡيَاۖ</w:t>
      </w:r>
      <w:r w:rsidR="002F687E">
        <w:rPr>
          <w:rFonts w:ascii="KFGQPC Uthmanic Script HAFS" w:hAnsi="KFGQPC Uthmanic Script HAFS" w:cs="KFGQPC Uthmanic Script HAFS"/>
          <w:rtl/>
        </w:rPr>
        <w:t xml:space="preserve"> وَيَوۡمَ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لۡقِيَٰمَةِ</w:t>
      </w:r>
      <w:r w:rsidR="002F687E">
        <w:rPr>
          <w:rFonts w:ascii="KFGQPC Uthmanic Script HAFS" w:hAnsi="KFGQPC Uthmanic Script HAFS" w:cs="KFGQPC Uthmanic Script HAFS"/>
          <w:rtl/>
        </w:rPr>
        <w:t xml:space="preserve"> يُرَدُّونَ إِلَىٰٓ أَشَدِّ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لۡعَذَابِۗ</w:t>
      </w:r>
      <w:r w:rsidR="002F687E">
        <w:rPr>
          <w:rFonts w:ascii="KFGQPC Uthmanic Script HAFS" w:hAnsi="KFGQPC Uthmanic Script HAFS" w:cs="KFGQPC Uthmanic Script HAFS"/>
          <w:rtl/>
        </w:rPr>
        <w:t xml:space="preserve"> وَمَا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بِغَٰفِلٍ عَمَّا تَعۡمَلُونَ ٨٥</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البقرة: 85</w:t>
      </w:r>
      <w:r w:rsidRPr="008B7709">
        <w:rPr>
          <w:rStyle w:val="Char4"/>
          <w:rtl/>
        </w:rPr>
        <w:t>]</w:t>
      </w:r>
      <w:r w:rsidRPr="008B7709">
        <w:rPr>
          <w:rtl/>
        </w:rPr>
        <w:t>.</w:t>
      </w:r>
    </w:p>
    <w:p w:rsidR="00476236" w:rsidRDefault="00124B3F" w:rsidP="0041367F">
      <w:pPr>
        <w:pStyle w:val="a3"/>
        <w:rPr>
          <w:rFonts w:hint="cs"/>
          <w:sz w:val="26"/>
          <w:szCs w:val="26"/>
          <w:rtl/>
        </w:rPr>
      </w:pPr>
      <w:r w:rsidRPr="00377CF7">
        <w:rPr>
          <w:rFonts w:hint="cs"/>
          <w:sz w:val="26"/>
          <w:rtl/>
        </w:rPr>
        <w:t>«</w:t>
      </w:r>
      <w:r w:rsidR="00476236" w:rsidRPr="00377CF7">
        <w:rPr>
          <w:rFonts w:hint="cs"/>
          <w:sz w:val="26"/>
          <w:rtl/>
        </w:rPr>
        <w:t>آیا به بخشی از (دستورات) کتاب (آسمانی) ایمان می‌آورید و به بخشی دیگر (دستورات آن) کفر می‌ورزید؟ برای کسی که از شما چنین کند جز خواری و رسوایی در این جهان نیست و در روز رستاخیز به سخت‌ترین شکنجه‌ها برگشت داده می‌شوند و خداوند از آنچه می‌کنید بی‌خبر نیست</w:t>
      </w:r>
      <w:r w:rsidRPr="00377CF7">
        <w:rPr>
          <w:rFonts w:hint="cs"/>
          <w:sz w:val="26"/>
          <w:rtl/>
        </w:rPr>
        <w:t>».</w:t>
      </w:r>
    </w:p>
    <w:p w:rsidR="00476236" w:rsidRDefault="00476236" w:rsidP="0041367F">
      <w:pPr>
        <w:pStyle w:val="a3"/>
        <w:rPr>
          <w:rFonts w:hint="cs"/>
          <w:rtl/>
        </w:rPr>
      </w:pPr>
      <w:r>
        <w:rPr>
          <w:rFonts w:hint="cs"/>
          <w:rtl/>
        </w:rPr>
        <w:t>باید دانست که خداوند شریعت را پیرو اهواء ما قرار نداده و می‌فرماید:</w:t>
      </w:r>
    </w:p>
    <w:p w:rsidR="00476236" w:rsidRDefault="00AE19E7" w:rsidP="0041367F">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hint="eastAsia"/>
          <w:rtl/>
        </w:rPr>
        <w:t>وَلَوِ</w:t>
      </w:r>
      <w:r w:rsidR="002F687E">
        <w:rPr>
          <w:rFonts w:ascii="KFGQPC Uthmanic Script HAFS" w:hAnsi="KFGQPC Uthmanic Script HAFS" w:cs="KFGQPC Uthmanic Script HAFS"/>
          <w:rtl/>
        </w:rPr>
        <w:t xml:space="preserve">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تَّبَعَ</w:t>
      </w:r>
      <w:r w:rsidR="002F687E">
        <w:rPr>
          <w:rFonts w:ascii="KFGQPC Uthmanic Script HAFS" w:hAnsi="KFGQPC Uthmanic Script HAFS" w:cs="KFGQPC Uthmanic Script HAFS"/>
          <w:rtl/>
        </w:rPr>
        <w:t xml:space="preserve">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لۡحَقُّ</w:t>
      </w:r>
      <w:r w:rsidR="002F687E">
        <w:rPr>
          <w:rFonts w:ascii="KFGQPC Uthmanic Script HAFS" w:hAnsi="KFGQPC Uthmanic Script HAFS" w:cs="KFGQPC Uthmanic Script HAFS"/>
          <w:rtl/>
        </w:rPr>
        <w:t xml:space="preserve"> أَهۡوَآءَهُمۡ لَفَسَدَتِ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لسَّمَٰوَٰتُ</w:t>
      </w:r>
      <w:r w:rsidR="002F687E">
        <w:rPr>
          <w:rFonts w:ascii="KFGQPC Uthmanic Script HAFS" w:hAnsi="KFGQPC Uthmanic Script HAFS" w:cs="KFGQPC Uthmanic Script HAFS"/>
          <w:rtl/>
        </w:rPr>
        <w:t xml:space="preserve"> وَ</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لۡأَرۡضُ</w:t>
      </w:r>
      <w:r w:rsidR="002F687E">
        <w:rPr>
          <w:rFonts w:ascii="KFGQPC Uthmanic Script HAFS" w:hAnsi="KFGQPC Uthmanic Script HAFS" w:cs="KFGQPC Uthmanic Script HAFS"/>
          <w:rtl/>
        </w:rPr>
        <w:t xml:space="preserve"> وَمَن فِيهِنَّۚ</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المؤمنون: 71</w:t>
      </w:r>
      <w:r w:rsidRPr="008B7709">
        <w:rPr>
          <w:rStyle w:val="Char4"/>
          <w:rtl/>
        </w:rPr>
        <w:t>]</w:t>
      </w:r>
      <w:r w:rsidRPr="008B7709">
        <w:rPr>
          <w:rtl/>
        </w:rPr>
        <w:t>.</w:t>
      </w:r>
    </w:p>
    <w:p w:rsidR="00124B3F" w:rsidRDefault="00124B3F" w:rsidP="0041367F">
      <w:pPr>
        <w:pStyle w:val="a3"/>
        <w:rPr>
          <w:rFonts w:hint="cs"/>
          <w:sz w:val="26"/>
          <w:szCs w:val="26"/>
          <w:rtl/>
        </w:rPr>
      </w:pPr>
      <w:r w:rsidRPr="00377CF7">
        <w:rPr>
          <w:rFonts w:hint="cs"/>
          <w:sz w:val="26"/>
          <w:rtl/>
        </w:rPr>
        <w:t>«</w:t>
      </w:r>
      <w:r w:rsidR="00476236" w:rsidRPr="00377CF7">
        <w:rPr>
          <w:rFonts w:hint="cs"/>
          <w:sz w:val="26"/>
          <w:rtl/>
        </w:rPr>
        <w:t xml:space="preserve">اگر حق و حقیقت از خواستها و هوسهای ایشان پیروی می‌کرد (جهان هستی بر طبق تمایلاتشان به گردش می‌افتاد) آسمانها و زمین و </w:t>
      </w:r>
      <w:r w:rsidR="003A6A7F">
        <w:rPr>
          <w:rFonts w:hint="cs"/>
          <w:sz w:val="26"/>
          <w:rtl/>
        </w:rPr>
        <w:t xml:space="preserve">همۀ </w:t>
      </w:r>
      <w:r w:rsidR="00476236" w:rsidRPr="00377CF7">
        <w:rPr>
          <w:rFonts w:hint="cs"/>
          <w:sz w:val="26"/>
          <w:rtl/>
        </w:rPr>
        <w:t>کسانی که در</w:t>
      </w:r>
      <w:r w:rsidR="00853096">
        <w:rPr>
          <w:rFonts w:hint="cs"/>
          <w:sz w:val="26"/>
          <w:rtl/>
        </w:rPr>
        <w:t xml:space="preserve"> آن‌ها </w:t>
      </w:r>
      <w:r w:rsidR="00476236" w:rsidRPr="00377CF7">
        <w:rPr>
          <w:rFonts w:hint="cs"/>
          <w:sz w:val="26"/>
          <w:rtl/>
        </w:rPr>
        <w:t>به سر می‌برند. تباه می‌گردیدند</w:t>
      </w:r>
      <w:r w:rsidRPr="00377CF7">
        <w:rPr>
          <w:rFonts w:hint="cs"/>
          <w:sz w:val="26"/>
          <w:rtl/>
        </w:rPr>
        <w:t>»</w:t>
      </w:r>
      <w:r w:rsidR="008B7709">
        <w:rPr>
          <w:rFonts w:hint="cs"/>
          <w:sz w:val="26"/>
          <w:rtl/>
        </w:rPr>
        <w:t>.</w:t>
      </w:r>
      <w:r w:rsidR="00476236" w:rsidRPr="00377CF7">
        <w:rPr>
          <w:rFonts w:hint="cs"/>
          <w:sz w:val="26"/>
          <w:rtl/>
        </w:rPr>
        <w:t xml:space="preserve"> </w:t>
      </w:r>
    </w:p>
    <w:p w:rsidR="00476236" w:rsidRDefault="00476236" w:rsidP="0041367F">
      <w:pPr>
        <w:pStyle w:val="a3"/>
        <w:rPr>
          <w:rFonts w:hint="cs"/>
          <w:sz w:val="26"/>
          <w:szCs w:val="26"/>
          <w:rtl/>
        </w:rPr>
      </w:pPr>
      <w:r w:rsidRPr="00D776B1">
        <w:rPr>
          <w:rFonts w:hint="cs"/>
          <w:rtl/>
        </w:rPr>
        <w:t>و خداوند به هیچ‌کدام از مردان و زنان ایماندار این اختیار را نداده که با رأی و هوای خود اوامر و احکام خداوند را انتخاب نماید، و هرکس چنین پندارد به عصیان مبادرت کرده و آشکارا خود را گمراه کرده است.</w:t>
      </w:r>
    </w:p>
    <w:p w:rsidR="00476236" w:rsidRDefault="00476236" w:rsidP="0041367F">
      <w:pPr>
        <w:pStyle w:val="a3"/>
        <w:rPr>
          <w:rFonts w:hint="cs"/>
          <w:rtl/>
        </w:rPr>
      </w:pPr>
      <w:r>
        <w:rPr>
          <w:rFonts w:hint="cs"/>
          <w:rtl/>
        </w:rPr>
        <w:t>چنانچه در جای دیگری می‌فرماید:</w:t>
      </w:r>
    </w:p>
    <w:p w:rsidR="00476236" w:rsidRDefault="00AE19E7" w:rsidP="0041367F">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hint="eastAsia"/>
          <w:rtl/>
        </w:rPr>
        <w:t>وَمَا</w:t>
      </w:r>
      <w:r w:rsidR="002F687E">
        <w:rPr>
          <w:rFonts w:ascii="KFGQPC Uthmanic Script HAFS" w:hAnsi="KFGQPC Uthmanic Script HAFS" w:cs="KFGQPC Uthmanic Script HAFS"/>
          <w:rtl/>
        </w:rPr>
        <w:t xml:space="preserve"> كَانَ لِمُؤۡمِنٖ وَلَا مُؤۡمِنَةٍ إِذَا قَضَى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وَرَسُولُهُ</w:t>
      </w:r>
      <w:r w:rsidR="002F687E">
        <w:rPr>
          <w:rFonts w:ascii="KFGQPC Uthmanic Script HAFS" w:hAnsi="KFGQPC Uthmanic Script HAFS" w:cs="KFGQPC Uthmanic Script HAFS" w:hint="cs"/>
          <w:rtl/>
        </w:rPr>
        <w:t>ۥٓ</w:t>
      </w:r>
      <w:r w:rsidR="002F687E">
        <w:rPr>
          <w:rFonts w:ascii="KFGQPC Uthmanic Script HAFS" w:hAnsi="KFGQPC Uthmanic Script HAFS" w:cs="KFGQPC Uthmanic Script HAFS"/>
          <w:rtl/>
        </w:rPr>
        <w:t xml:space="preserve"> أَمۡرًا أَن يَكُونَ لَهُمُ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لۡخِيَرَةُ</w:t>
      </w:r>
      <w:r w:rsidR="002F687E">
        <w:rPr>
          <w:rFonts w:ascii="KFGQPC Uthmanic Script HAFS" w:hAnsi="KFGQPC Uthmanic Script HAFS" w:cs="KFGQPC Uthmanic Script HAFS"/>
          <w:rtl/>
        </w:rPr>
        <w:t xml:space="preserve"> مِنۡ أَمۡرِهِمۡۗ وَمَن يَعۡصِ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وَرَسُولَهُ</w:t>
      </w:r>
      <w:r w:rsidR="002F687E">
        <w:rPr>
          <w:rFonts w:ascii="KFGQPC Uthmanic Script HAFS" w:hAnsi="KFGQPC Uthmanic Script HAFS" w:cs="KFGQPC Uthmanic Script HAFS" w:hint="cs"/>
          <w:rtl/>
        </w:rPr>
        <w:t>ۥ</w:t>
      </w:r>
      <w:r w:rsidR="002F687E">
        <w:rPr>
          <w:rFonts w:ascii="KFGQPC Uthmanic Script HAFS" w:hAnsi="KFGQPC Uthmanic Script HAFS" w:cs="KFGQPC Uthmanic Script HAFS"/>
          <w:rtl/>
        </w:rPr>
        <w:t xml:space="preserve"> فَقَدۡ ضَلَّ ضَلَٰلٗا مُّبِينٗا ٣٦</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الأحزاب: 36</w:t>
      </w:r>
      <w:r w:rsidRPr="008B7709">
        <w:rPr>
          <w:rStyle w:val="Char4"/>
          <w:rtl/>
        </w:rPr>
        <w:t>]</w:t>
      </w:r>
      <w:r w:rsidRPr="008B7709">
        <w:rPr>
          <w:rtl/>
        </w:rPr>
        <w:t>.</w:t>
      </w:r>
    </w:p>
    <w:p w:rsidR="00476236" w:rsidRPr="009F1FE5" w:rsidRDefault="00D776B1" w:rsidP="008B7709">
      <w:pPr>
        <w:pStyle w:val="a3"/>
        <w:rPr>
          <w:rFonts w:hint="cs"/>
          <w:sz w:val="26"/>
          <w:szCs w:val="26"/>
          <w:rtl/>
        </w:rPr>
      </w:pPr>
      <w:r w:rsidRPr="00377CF7">
        <w:rPr>
          <w:rFonts w:hint="cs"/>
          <w:sz w:val="26"/>
          <w:rtl/>
        </w:rPr>
        <w:t>«</w:t>
      </w:r>
      <w:r w:rsidR="00476236" w:rsidRPr="00377CF7">
        <w:rPr>
          <w:rFonts w:hint="cs"/>
          <w:sz w:val="26"/>
          <w:rtl/>
        </w:rPr>
        <w:t>هیچ مرد و زن مؤمنی در کاری که خدا و پیغمبرش داوری کرده باشند (و آن را مقرر کرده باشند) اختیاری از خود در آن ندارند (و اراد</w:t>
      </w:r>
      <w:r w:rsidR="008B7709">
        <w:rPr>
          <w:rFonts w:hint="cs"/>
          <w:sz w:val="26"/>
          <w:rtl/>
        </w:rPr>
        <w:t>ۀ</w:t>
      </w:r>
      <w:r w:rsidR="00476236" w:rsidRPr="00377CF7">
        <w:rPr>
          <w:rFonts w:hint="cs"/>
          <w:sz w:val="26"/>
          <w:rtl/>
        </w:rPr>
        <w:t xml:space="preserve"> ایشان باید تابع اراد</w:t>
      </w:r>
      <w:r w:rsidR="008B7709">
        <w:rPr>
          <w:rFonts w:hint="cs"/>
          <w:sz w:val="26"/>
          <w:rtl/>
        </w:rPr>
        <w:t>ۀ</w:t>
      </w:r>
      <w:r w:rsidR="00476236" w:rsidRPr="00377CF7">
        <w:rPr>
          <w:rFonts w:hint="cs"/>
          <w:sz w:val="26"/>
          <w:rtl/>
        </w:rPr>
        <w:t xml:space="preserve"> خدا و رسول او باشد) هرکس هم از دستور خدا و پیغمبرش سرپیچی کند، گرفتار گمراهی کاملاً آشکاری می‌گردد</w:t>
      </w:r>
      <w:r w:rsidRPr="00377CF7">
        <w:rPr>
          <w:rFonts w:hint="cs"/>
          <w:sz w:val="26"/>
          <w:rtl/>
        </w:rPr>
        <w:t>».</w:t>
      </w:r>
    </w:p>
    <w:p w:rsidR="00476236" w:rsidRDefault="00476236" w:rsidP="0041367F">
      <w:pPr>
        <w:pStyle w:val="a3"/>
        <w:rPr>
          <w:rFonts w:hint="cs"/>
          <w:rtl/>
        </w:rPr>
      </w:pPr>
      <w:r>
        <w:rPr>
          <w:rFonts w:hint="cs"/>
          <w:rtl/>
        </w:rPr>
        <w:t>و باز می‌فرماید:</w:t>
      </w:r>
    </w:p>
    <w:p w:rsidR="00476236" w:rsidRDefault="00AE19E7" w:rsidP="0041367F">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hint="eastAsia"/>
          <w:rtl/>
        </w:rPr>
        <w:t>أَفَرَءَيۡتَ</w:t>
      </w:r>
      <w:r w:rsidR="002F687E">
        <w:rPr>
          <w:rFonts w:ascii="KFGQPC Uthmanic Script HAFS" w:hAnsi="KFGQPC Uthmanic Script HAFS" w:cs="KFGQPC Uthmanic Script HAFS"/>
          <w:rtl/>
        </w:rPr>
        <w:t xml:space="preserve"> مَنِ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تَّخَذَ</w:t>
      </w:r>
      <w:r w:rsidR="002F687E">
        <w:rPr>
          <w:rFonts w:ascii="KFGQPC Uthmanic Script HAFS" w:hAnsi="KFGQPC Uthmanic Script HAFS" w:cs="KFGQPC Uthmanic Script HAFS"/>
          <w:rtl/>
        </w:rPr>
        <w:t xml:space="preserve"> إِلَٰهَهُ</w:t>
      </w:r>
      <w:r w:rsidR="002F687E">
        <w:rPr>
          <w:rFonts w:ascii="KFGQPC Uthmanic Script HAFS" w:hAnsi="KFGQPC Uthmanic Script HAFS" w:cs="KFGQPC Uthmanic Script HAFS" w:hint="cs"/>
          <w:rtl/>
        </w:rPr>
        <w:t>ۥ</w:t>
      </w:r>
      <w:r w:rsidR="002F687E">
        <w:rPr>
          <w:rFonts w:ascii="KFGQPC Uthmanic Script HAFS" w:hAnsi="KFGQPC Uthmanic Script HAFS" w:cs="KFGQPC Uthmanic Script HAFS"/>
          <w:rtl/>
        </w:rPr>
        <w:t xml:space="preserve"> هَوَىٰهُ وَأَضَلَّهُ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عَلَىٰ عِلۡمٖ وَخَتَمَ عَلَىٰ سَمۡعِهِ</w:t>
      </w:r>
      <w:r w:rsidR="002F687E">
        <w:rPr>
          <w:rFonts w:ascii="KFGQPC Uthmanic Script HAFS" w:hAnsi="KFGQPC Uthmanic Script HAFS" w:cs="KFGQPC Uthmanic Script HAFS" w:hint="cs"/>
          <w:rtl/>
        </w:rPr>
        <w:t>ۦ</w:t>
      </w:r>
      <w:r w:rsidR="002F687E">
        <w:rPr>
          <w:rFonts w:ascii="KFGQPC Uthmanic Script HAFS" w:hAnsi="KFGQPC Uthmanic Script HAFS" w:cs="KFGQPC Uthmanic Script HAFS"/>
          <w:rtl/>
        </w:rPr>
        <w:t xml:space="preserve"> وَقَلۡبِهِ</w:t>
      </w:r>
      <w:r w:rsidR="002F687E">
        <w:rPr>
          <w:rFonts w:ascii="KFGQPC Uthmanic Script HAFS" w:hAnsi="KFGQPC Uthmanic Script HAFS" w:cs="KFGQPC Uthmanic Script HAFS" w:hint="cs"/>
          <w:rtl/>
        </w:rPr>
        <w:t>ۦ</w:t>
      </w:r>
      <w:r w:rsidR="002F687E">
        <w:rPr>
          <w:rFonts w:ascii="KFGQPC Uthmanic Script HAFS" w:hAnsi="KFGQPC Uthmanic Script HAFS" w:cs="KFGQPC Uthmanic Script HAFS"/>
          <w:rtl/>
        </w:rPr>
        <w:t xml:space="preserve"> وَجَعَلَ عَلَىٰ بَصَرِهِ</w:t>
      </w:r>
      <w:r w:rsidR="002F687E">
        <w:rPr>
          <w:rFonts w:ascii="KFGQPC Uthmanic Script HAFS" w:hAnsi="KFGQPC Uthmanic Script HAFS" w:cs="KFGQPC Uthmanic Script HAFS" w:hint="cs"/>
          <w:rtl/>
        </w:rPr>
        <w:t>ۦ</w:t>
      </w:r>
      <w:r w:rsidR="002F687E">
        <w:rPr>
          <w:rFonts w:ascii="KFGQPC Uthmanic Script HAFS" w:hAnsi="KFGQPC Uthmanic Script HAFS" w:cs="KFGQPC Uthmanic Script HAFS"/>
          <w:rtl/>
        </w:rPr>
        <w:t xml:space="preserve"> غِشَٰوَةٗ فَمَن يَهۡدِيهِ مِنۢ بَعۡدِ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أَفَلَا تَذَكَّرُونَ ٢٣</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الجاثیة: 23</w:t>
      </w:r>
      <w:r w:rsidRPr="008B7709">
        <w:rPr>
          <w:rStyle w:val="Char4"/>
          <w:rtl/>
        </w:rPr>
        <w:t>]</w:t>
      </w:r>
      <w:r w:rsidRPr="008B7709">
        <w:rPr>
          <w:rtl/>
        </w:rPr>
        <w:t>.</w:t>
      </w:r>
    </w:p>
    <w:p w:rsidR="00476236" w:rsidRDefault="00D776B1" w:rsidP="0041367F">
      <w:pPr>
        <w:pStyle w:val="a3"/>
        <w:rPr>
          <w:rFonts w:hint="cs"/>
          <w:sz w:val="26"/>
          <w:szCs w:val="26"/>
          <w:rtl/>
        </w:rPr>
      </w:pPr>
      <w:r w:rsidRPr="00377CF7">
        <w:rPr>
          <w:rFonts w:hint="cs"/>
          <w:sz w:val="26"/>
          <w:rtl/>
        </w:rPr>
        <w:t>«</w:t>
      </w:r>
      <w:r w:rsidR="00476236" w:rsidRPr="00377CF7">
        <w:rPr>
          <w:rFonts w:hint="cs"/>
          <w:sz w:val="26"/>
          <w:rtl/>
        </w:rPr>
        <w:t>هیچ‌دیدی کسی را که هوا و هوس خود را به خدایی خود گرفته است و با وجود آگاهی (از حق و باطل آرزوپرستی کرده است و) خدا او را گمراه کرده است، و برگوش و دل او مهر گذاشته است و بر چشمش پرده‌ای انداخته است. پس چه کسی جز خدا می‌تواند او را راهنمایی کند؟ آیا پند نمی‌گیرید و بیدار نمی‌شوید؟</w:t>
      </w:r>
      <w:r w:rsidRPr="00377CF7">
        <w:rPr>
          <w:rFonts w:hint="cs"/>
          <w:sz w:val="26"/>
          <w:rtl/>
        </w:rPr>
        <w:t>».</w:t>
      </w:r>
    </w:p>
    <w:p w:rsidR="00476236" w:rsidRDefault="00476236" w:rsidP="0041367F">
      <w:pPr>
        <w:pStyle w:val="a3"/>
        <w:rPr>
          <w:rFonts w:hint="cs"/>
          <w:rtl/>
        </w:rPr>
      </w:pPr>
      <w:r>
        <w:rPr>
          <w:rFonts w:hint="cs"/>
          <w:rtl/>
        </w:rPr>
        <w:t>زن دانش فراگرفته از هرکسی بیشتر به مجادله پرداخته ولو اینکه بر باطل باشد و</w:t>
      </w:r>
      <w:r w:rsidR="00092990">
        <w:rPr>
          <w:rFonts w:hint="cs"/>
          <w:rtl/>
        </w:rPr>
        <w:t xml:space="preserve"> گفتۀ </w:t>
      </w:r>
      <w:r>
        <w:rPr>
          <w:rFonts w:hint="cs"/>
          <w:rtl/>
        </w:rPr>
        <w:t>خدا بر او منطبق است که می‌فرماید:</w:t>
      </w:r>
    </w:p>
    <w:p w:rsidR="00AE19E7" w:rsidRPr="002F687E" w:rsidRDefault="00AE19E7" w:rsidP="0041367F">
      <w:pPr>
        <w:pStyle w:val="a3"/>
        <w:rPr>
          <w:rFonts w:ascii="KFGQPC Uthmanic Script HAFS" w:hAnsi="KFGQPC Uthmanic Script HAFS" w:cs="KFGQPC Uthmanic Script HAFS" w:hint="cs"/>
          <w:rtl/>
        </w:rPr>
      </w:pPr>
      <w:r>
        <w:rPr>
          <w:rFonts w:ascii="Traditional Arabic" w:hAnsi="Traditional Arabic" w:cs="Traditional Arabic"/>
          <w:rtl/>
        </w:rPr>
        <w:t>﴿</w:t>
      </w:r>
      <w:r w:rsidR="002F687E">
        <w:rPr>
          <w:rFonts w:ascii="KFGQPC Uthmanic Script HAFS" w:hAnsi="KFGQPC Uthmanic Script HAFS" w:cs="KFGQPC Uthmanic Script HAFS"/>
          <w:rtl/>
        </w:rPr>
        <w:t xml:space="preserve">وَيُجَٰدِلُ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لَّذِينَ</w:t>
      </w:r>
      <w:r w:rsidR="002F687E">
        <w:rPr>
          <w:rFonts w:ascii="KFGQPC Uthmanic Script HAFS" w:hAnsi="KFGQPC Uthmanic Script HAFS" w:cs="KFGQPC Uthmanic Script HAFS"/>
          <w:rtl/>
        </w:rPr>
        <w:t xml:space="preserve"> كَفَرُواْ بِ</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لۡبَٰطِلِ</w:t>
      </w:r>
      <w:r w:rsidR="002F687E">
        <w:rPr>
          <w:rFonts w:ascii="KFGQPC Uthmanic Script HAFS" w:hAnsi="KFGQPC Uthmanic Script HAFS" w:cs="KFGQPC Uthmanic Script HAFS"/>
          <w:rtl/>
        </w:rPr>
        <w:t xml:space="preserve"> لِيُدۡحِضُواْ بِهِ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لۡحَقَّۖ</w:t>
      </w:r>
      <w:r w:rsidR="002F687E">
        <w:rPr>
          <w:rFonts w:ascii="KFGQPC Uthmanic Script HAFS" w:hAnsi="KFGQPC Uthmanic Script HAFS" w:cs="KFGQPC Uthmanic Script HAFS"/>
          <w:rtl/>
        </w:rPr>
        <w:t xml:space="preserve"> وَ</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تَّخَذُوٓاْ</w:t>
      </w:r>
      <w:r w:rsidR="002F687E">
        <w:rPr>
          <w:rFonts w:ascii="KFGQPC Uthmanic Script HAFS" w:hAnsi="KFGQPC Uthmanic Script HAFS" w:cs="KFGQPC Uthmanic Script HAFS"/>
          <w:rtl/>
        </w:rPr>
        <w:t xml:space="preserve"> ءَايَٰتِي وَمَآ أُنذِرُواْ هُزُوٗا ٥٦</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الکهف: 56</w:t>
      </w:r>
      <w:r w:rsidRPr="008B7709">
        <w:rPr>
          <w:rStyle w:val="Char4"/>
          <w:rtl/>
        </w:rPr>
        <w:t>]</w:t>
      </w:r>
      <w:r w:rsidRPr="008B7709">
        <w:rPr>
          <w:rtl/>
        </w:rPr>
        <w:t>.</w:t>
      </w:r>
    </w:p>
    <w:p w:rsidR="00476236" w:rsidRDefault="00D776B1" w:rsidP="0041367F">
      <w:pPr>
        <w:pStyle w:val="a3"/>
        <w:rPr>
          <w:rFonts w:hint="cs"/>
          <w:sz w:val="26"/>
          <w:szCs w:val="26"/>
          <w:rtl/>
        </w:rPr>
      </w:pPr>
      <w:r w:rsidRPr="00377CF7">
        <w:rPr>
          <w:rFonts w:hint="cs"/>
          <w:sz w:val="26"/>
          <w:rtl/>
        </w:rPr>
        <w:t>«</w:t>
      </w:r>
      <w:r w:rsidR="00476236" w:rsidRPr="00377CF7">
        <w:rPr>
          <w:rFonts w:hint="cs"/>
          <w:sz w:val="26"/>
          <w:rtl/>
        </w:rPr>
        <w:t xml:space="preserve">همواره کافران بیهوده به جدال می‌پردازند تا با جدال خود، حق </w:t>
      </w:r>
      <w:r w:rsidRPr="00377CF7">
        <w:rPr>
          <w:rFonts w:hint="cs"/>
          <w:sz w:val="26"/>
          <w:rtl/>
        </w:rPr>
        <w:t>را (از میدان به در کنند و آن را</w:t>
      </w:r>
      <w:r w:rsidR="00476236" w:rsidRPr="00377CF7">
        <w:rPr>
          <w:rFonts w:hint="cs"/>
          <w:sz w:val="26"/>
          <w:rtl/>
        </w:rPr>
        <w:t>) از میان ببرند. آنان آیات (قرآنی) مرا و چیزی را که از آن بیم داده شده‌اند (که مکافات دنیوی و مجازات اخروی است، به باد) استهزاء می‌گیرند</w:t>
      </w:r>
      <w:r w:rsidRPr="00377CF7">
        <w:rPr>
          <w:rFonts w:hint="cs"/>
          <w:sz w:val="26"/>
          <w:rtl/>
        </w:rPr>
        <w:t>».</w:t>
      </w:r>
    </w:p>
    <w:p w:rsidR="00476236" w:rsidRDefault="00476236" w:rsidP="0041367F">
      <w:pPr>
        <w:pStyle w:val="a3"/>
        <w:rPr>
          <w:rFonts w:hint="cs"/>
          <w:rtl/>
        </w:rPr>
      </w:pPr>
      <w:r>
        <w:rPr>
          <w:rFonts w:hint="cs"/>
          <w:rtl/>
        </w:rPr>
        <w:t>پس ای‌خواهر مسلمانم، به سوی راه‌خدا</w:t>
      </w:r>
      <w:r w:rsidR="00D776B1">
        <w:rPr>
          <w:rFonts w:hint="cs"/>
          <w:rtl/>
        </w:rPr>
        <w:t xml:space="preserve"> </w:t>
      </w:r>
      <w:r>
        <w:rPr>
          <w:rFonts w:cs="CTraditional Arabic" w:hint="cs"/>
          <w:rtl/>
        </w:rPr>
        <w:t>ﻷ</w:t>
      </w:r>
      <w:r>
        <w:rPr>
          <w:rFonts w:hint="cs"/>
          <w:rtl/>
        </w:rPr>
        <w:t xml:space="preserve"> و راه بهشت بشتاب، و از راه شیطان و راه</w:t>
      </w:r>
      <w:r w:rsidR="00F841C6">
        <w:rPr>
          <w:rFonts w:hint="cs"/>
          <w:rtl/>
        </w:rPr>
        <w:t xml:space="preserve"> انسان‌ها</w:t>
      </w:r>
      <w:r>
        <w:rPr>
          <w:rFonts w:hint="cs"/>
          <w:rtl/>
        </w:rPr>
        <w:t>ی نافرمان روی برتاب، زیرا کسی که از نور هدایت قرآن روشنایی نجوید در تاریکیهای گمراهی دست و پا خواهد زد.</w:t>
      </w:r>
    </w:p>
    <w:p w:rsidR="00476236" w:rsidRDefault="00476236" w:rsidP="008B7709">
      <w:pPr>
        <w:pStyle w:val="a3"/>
        <w:rPr>
          <w:rFonts w:hint="cs"/>
          <w:rtl/>
        </w:rPr>
      </w:pPr>
      <w:r>
        <w:rPr>
          <w:rFonts w:hint="cs"/>
          <w:rtl/>
        </w:rPr>
        <w:t>خداوند مهربان به توبه‌کنندگان چه وعد</w:t>
      </w:r>
      <w:r w:rsidR="008B7709">
        <w:rPr>
          <w:rFonts w:hint="cs"/>
          <w:rtl/>
        </w:rPr>
        <w:t>ۀ</w:t>
      </w:r>
      <w:r>
        <w:rPr>
          <w:rFonts w:hint="cs"/>
          <w:rtl/>
        </w:rPr>
        <w:t xml:space="preserve"> نیکی داده که می‌فرماید:</w:t>
      </w:r>
    </w:p>
    <w:p w:rsidR="00476236" w:rsidRDefault="00AE19E7" w:rsidP="0041367F">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hint="eastAsia"/>
          <w:rtl/>
        </w:rPr>
        <w:t>إِلَّا</w:t>
      </w:r>
      <w:r w:rsidR="002F687E">
        <w:rPr>
          <w:rFonts w:ascii="KFGQPC Uthmanic Script HAFS" w:hAnsi="KFGQPC Uthmanic Script HAFS" w:cs="KFGQPC Uthmanic Script HAFS"/>
          <w:rtl/>
        </w:rPr>
        <w:t xml:space="preserve"> مَن تَابَ وَءَامَنَ وَعَمِلَ عَمَلٗا صَٰلِحٗا فَأُوْلَٰٓئِكَ يُبَدِّلُ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سَيِّ‍َٔاتِهِمۡ حَسَنَٰتٖۗ وَكَانَ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للَّهُ</w:t>
      </w:r>
      <w:r w:rsidR="002F687E">
        <w:rPr>
          <w:rFonts w:ascii="KFGQPC Uthmanic Script HAFS" w:hAnsi="KFGQPC Uthmanic Script HAFS" w:cs="KFGQPC Uthmanic Script HAFS"/>
          <w:rtl/>
        </w:rPr>
        <w:t xml:space="preserve"> غَفُورٗا رَّحِيمٗا ٧٠</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الفرقان: 70</w:t>
      </w:r>
      <w:r w:rsidRPr="008B7709">
        <w:rPr>
          <w:rStyle w:val="Char4"/>
          <w:rtl/>
        </w:rPr>
        <w:t>]</w:t>
      </w:r>
      <w:r w:rsidRPr="008B7709">
        <w:rPr>
          <w:rtl/>
        </w:rPr>
        <w:t>.</w:t>
      </w:r>
    </w:p>
    <w:p w:rsidR="00476236" w:rsidRDefault="00D776B1" w:rsidP="008B7709">
      <w:pPr>
        <w:pStyle w:val="a3"/>
        <w:rPr>
          <w:rFonts w:hint="cs"/>
          <w:sz w:val="26"/>
          <w:szCs w:val="26"/>
          <w:rtl/>
        </w:rPr>
      </w:pPr>
      <w:r w:rsidRPr="00377CF7">
        <w:rPr>
          <w:rFonts w:hint="cs"/>
          <w:sz w:val="26"/>
          <w:rtl/>
        </w:rPr>
        <w:t>«</w:t>
      </w:r>
      <w:r w:rsidR="00476236" w:rsidRPr="00377CF7">
        <w:rPr>
          <w:rFonts w:hint="cs"/>
          <w:sz w:val="26"/>
          <w:rtl/>
        </w:rPr>
        <w:t>مگر کسی که توبه کند و ایمان آورد و عمل صالح انجام دهد که خداوند (گناهان چنین کسانی را می‌بخشد و) بدیها و گناهان (گذشت</w:t>
      </w:r>
      <w:r w:rsidR="008B7709">
        <w:rPr>
          <w:rFonts w:hint="cs"/>
          <w:sz w:val="26"/>
          <w:rtl/>
        </w:rPr>
        <w:t>ّ</w:t>
      </w:r>
      <w:r w:rsidR="00476236" w:rsidRPr="00377CF7">
        <w:rPr>
          <w:rFonts w:hint="cs"/>
          <w:sz w:val="26"/>
          <w:rtl/>
        </w:rPr>
        <w:t>) ایشان را به خوبیها و نیکیها تبدیل می‌کند و خداوند آمرزنده و مهربان است</w:t>
      </w:r>
      <w:r w:rsidRPr="00377CF7">
        <w:rPr>
          <w:rFonts w:hint="cs"/>
          <w:sz w:val="26"/>
          <w:rtl/>
        </w:rPr>
        <w:t>».</w:t>
      </w:r>
    </w:p>
    <w:p w:rsidR="00DF6E2B" w:rsidRPr="00DF6E2B" w:rsidRDefault="00DF6E2B" w:rsidP="009E6A73">
      <w:pPr>
        <w:tabs>
          <w:tab w:val="right" w:pos="7031"/>
        </w:tabs>
        <w:bidi/>
        <w:ind w:firstLine="284"/>
        <w:jc w:val="both"/>
        <w:rPr>
          <w:rFonts w:cs="B Zar" w:hint="cs"/>
          <w:b/>
          <w:bCs/>
          <w:sz w:val="32"/>
          <w:szCs w:val="32"/>
          <w:rtl/>
          <w:lang w:bidi="fa-IR"/>
        </w:rPr>
      </w:pPr>
      <w:r w:rsidRPr="00DF6E2B">
        <w:rPr>
          <w:rFonts w:cs="B Zar" w:hint="cs"/>
          <w:b/>
          <w:bCs/>
          <w:sz w:val="32"/>
          <w:szCs w:val="32"/>
          <w:rtl/>
          <w:lang w:bidi="fa-IR"/>
        </w:rPr>
        <w:t>تمائم</w:t>
      </w:r>
    </w:p>
    <w:p w:rsidR="00736201" w:rsidRPr="00DF6E2B" w:rsidRDefault="00377CF7" w:rsidP="00736201">
      <w:pPr>
        <w:pStyle w:val="a0"/>
        <w:rPr>
          <w:rFonts w:hint="cs"/>
          <w:rtl/>
        </w:rPr>
      </w:pPr>
      <w:bookmarkStart w:id="3443" w:name="_Toc262412589"/>
      <w:bookmarkStart w:id="3444" w:name="_Toc340600157"/>
      <w:bookmarkStart w:id="3445" w:name="_Toc408539633"/>
      <w:r>
        <w:rPr>
          <w:rFonts w:hint="cs"/>
          <w:rtl/>
        </w:rPr>
        <w:t>1-</w:t>
      </w:r>
      <w:r w:rsidR="00476236" w:rsidRPr="00DF6E2B">
        <w:rPr>
          <w:rFonts w:hint="cs"/>
          <w:rtl/>
        </w:rPr>
        <w:t xml:space="preserve"> تعریف آن:</w:t>
      </w:r>
      <w:bookmarkEnd w:id="3443"/>
      <w:bookmarkEnd w:id="3444"/>
      <w:bookmarkEnd w:id="3445"/>
      <w:r w:rsidR="00B80362" w:rsidRPr="00DF6E2B">
        <w:rPr>
          <w:rFonts w:hint="cs"/>
          <w:rtl/>
        </w:rPr>
        <w:t xml:space="preserve"> </w:t>
      </w:r>
    </w:p>
    <w:p w:rsidR="00476236" w:rsidRPr="00DF6E2B" w:rsidRDefault="00476236" w:rsidP="008B7709">
      <w:pPr>
        <w:pStyle w:val="a3"/>
        <w:rPr>
          <w:rFonts w:hint="cs"/>
          <w:rtl/>
        </w:rPr>
      </w:pPr>
      <w:r w:rsidRPr="00DF6E2B">
        <w:rPr>
          <w:rFonts w:hint="cs"/>
          <w:rtl/>
        </w:rPr>
        <w:t>رسول‌خدا</w:t>
      </w:r>
      <w:r w:rsidRPr="00DF6E2B">
        <w:rPr>
          <w:rFonts w:cs="CTraditional Arabic" w:hint="cs"/>
          <w:sz w:val="26"/>
          <w:szCs w:val="26"/>
          <w:rtl/>
        </w:rPr>
        <w:t>ص</w:t>
      </w:r>
      <w:r w:rsidRPr="00DF6E2B">
        <w:rPr>
          <w:rFonts w:hint="cs"/>
          <w:rtl/>
        </w:rPr>
        <w:t xml:space="preserve"> از آویزان کردن دعاهای نوشته شده نهی کرده است، مانند آویزان کردن مهره به کودک یا خانه یا حیوان و غیره تا از آفات محفوظ بماند، یا جنها به او آسیب نرسانند. هرگاه انسان مسلمان به چیزی غیر از خدا تکیه کند، خداوند او را به آن چیز موکول، و او را خوار می‌کند.</w:t>
      </w:r>
    </w:p>
    <w:p w:rsidR="00476236" w:rsidRPr="00DF6E2B" w:rsidRDefault="00476236" w:rsidP="008B7709">
      <w:pPr>
        <w:pStyle w:val="a3"/>
        <w:rPr>
          <w:rFonts w:hint="cs"/>
          <w:rtl/>
        </w:rPr>
      </w:pPr>
      <w:r w:rsidRPr="00DF6E2B">
        <w:rPr>
          <w:rFonts w:hint="cs"/>
          <w:rtl/>
        </w:rPr>
        <w:t>در حقیقت، علماء هر چیزی آویزان شده یا گره زده شده را مکروه دانسته‌اند، مانند وتر و چوبهای بریده شده‌ای که برای در امان ماندن از مضرات به کار می‌گیرند، یا آهن و فولادی که به بازو می‌بندند تا از آفت جن مصون باشند.</w:t>
      </w:r>
    </w:p>
    <w:p w:rsidR="00476236" w:rsidRPr="00DF6E2B" w:rsidRDefault="00476236" w:rsidP="008B7709">
      <w:pPr>
        <w:pStyle w:val="a3"/>
        <w:rPr>
          <w:rFonts w:hint="cs"/>
          <w:rtl/>
        </w:rPr>
      </w:pPr>
      <w:r w:rsidRPr="00DF6E2B">
        <w:rPr>
          <w:rFonts w:hint="cs"/>
          <w:rtl/>
        </w:rPr>
        <w:t>این اشیاء و امثال آن از گمراهیهای شیطان است، به همین خاطر، علماء، تعویذات و عزائم را از دو جهت مکروه می‌داند: اول، به خاطر آنچه به آن اشاره کردیم. دوم، دعاها حاوی اسم خدا</w:t>
      </w:r>
      <w:r w:rsidR="00B80362" w:rsidRPr="00DF6E2B">
        <w:rPr>
          <w:rFonts w:hint="cs"/>
          <w:rtl/>
        </w:rPr>
        <w:t xml:space="preserve"> </w:t>
      </w:r>
      <w:r w:rsidRPr="00DF6E2B">
        <w:rPr>
          <w:rFonts w:hint="cs"/>
          <w:rtl/>
        </w:rPr>
        <w:t>و احیاناً آیات هستند و آن را با خود به توالت می‌برند. و رسول‌خدا</w:t>
      </w:r>
      <w:r w:rsidRPr="00DF6E2B">
        <w:rPr>
          <w:rFonts w:cs="CTraditional Arabic" w:hint="cs"/>
          <w:sz w:val="26"/>
          <w:szCs w:val="26"/>
          <w:rtl/>
        </w:rPr>
        <w:t>ص</w:t>
      </w:r>
      <w:r w:rsidRPr="00DF6E2B">
        <w:rPr>
          <w:rFonts w:hint="cs"/>
          <w:rtl/>
        </w:rPr>
        <w:t xml:space="preserve"> ف</w:t>
      </w:r>
      <w:r w:rsidR="00B80362" w:rsidRPr="00DF6E2B">
        <w:rPr>
          <w:rFonts w:hint="cs"/>
          <w:rtl/>
        </w:rPr>
        <w:t xml:space="preserve">رموده: </w:t>
      </w:r>
      <w:r w:rsidR="00B80362" w:rsidRPr="00DF6E2B">
        <w:rPr>
          <w:rFonts w:cs="Traditional Arabic" w:hint="cs"/>
          <w:rtl/>
        </w:rPr>
        <w:t>«</w:t>
      </w:r>
      <w:r w:rsidRPr="00DF6E2B">
        <w:rPr>
          <w:rFonts w:hint="cs"/>
          <w:rtl/>
        </w:rPr>
        <w:t>هرکس چیزی را به خودش آویزان کند موکول به آن چیز می‌شود</w:t>
      </w:r>
      <w:r w:rsidR="00B80362" w:rsidRPr="00DF6E2B">
        <w:rPr>
          <w:rFonts w:cs="Traditional Arabic" w:hint="cs"/>
          <w:rtl/>
        </w:rPr>
        <w:t>»</w:t>
      </w:r>
      <w:r w:rsidR="00B80362" w:rsidRPr="00DF6E2B">
        <w:rPr>
          <w:rFonts w:hint="cs"/>
          <w:rtl/>
        </w:rPr>
        <w:t>.</w:t>
      </w:r>
      <w:r w:rsidR="00277019">
        <w:rPr>
          <w:rFonts w:hint="cs"/>
          <w:rtl/>
        </w:rPr>
        <w:t xml:space="preserve"> </w:t>
      </w:r>
      <w:r w:rsidRPr="00DF6E2B">
        <w:rPr>
          <w:rFonts w:hint="cs"/>
          <w:rtl/>
        </w:rPr>
        <w:t>(روایت از ترمذی و نسائی)</w:t>
      </w:r>
      <w:r w:rsidR="00B80362" w:rsidRPr="00DF6E2B">
        <w:rPr>
          <w:rFonts w:hint="cs"/>
          <w:rtl/>
        </w:rPr>
        <w:t>.</w:t>
      </w:r>
    </w:p>
    <w:p w:rsidR="00AA36BE" w:rsidRPr="00DF6E2B" w:rsidRDefault="00AA36BE" w:rsidP="008B7709">
      <w:pPr>
        <w:pStyle w:val="a3"/>
        <w:rPr>
          <w:rFonts w:hint="cs"/>
          <w:rtl/>
        </w:rPr>
      </w:pPr>
      <w:r w:rsidRPr="00DF6E2B">
        <w:rPr>
          <w:rFonts w:hint="cs"/>
          <w:rtl/>
        </w:rPr>
        <w:t>از ابن مسعود</w:t>
      </w:r>
      <w:r w:rsidRPr="00DF6E2B">
        <w:rPr>
          <w:rFonts w:cs="CTraditional Arabic" w:hint="cs"/>
          <w:sz w:val="26"/>
          <w:szCs w:val="26"/>
          <w:rtl/>
        </w:rPr>
        <w:t>س</w:t>
      </w:r>
      <w:r w:rsidRPr="00DF6E2B">
        <w:rPr>
          <w:rFonts w:hint="cs"/>
          <w:rtl/>
        </w:rPr>
        <w:t xml:space="preserve"> روایت شده که چیزی را د</w:t>
      </w:r>
      <w:r w:rsidR="00B80362" w:rsidRPr="00DF6E2B">
        <w:rPr>
          <w:rFonts w:hint="cs"/>
          <w:rtl/>
        </w:rPr>
        <w:t xml:space="preserve">ر گردن فرزندش مشاهده کرد، گفت: </w:t>
      </w:r>
      <w:r w:rsidR="00B80362" w:rsidRPr="00DF6E2B">
        <w:rPr>
          <w:rFonts w:cs="Traditional Arabic" w:hint="cs"/>
          <w:rtl/>
        </w:rPr>
        <w:t>«</w:t>
      </w:r>
      <w:r w:rsidRPr="00DF6E2B">
        <w:rPr>
          <w:rFonts w:hint="cs"/>
          <w:rtl/>
        </w:rPr>
        <w:t>خاندان محمد از شرک بی‌نیازند</w:t>
      </w:r>
      <w:r w:rsidR="00B80362" w:rsidRPr="00DF6E2B">
        <w:rPr>
          <w:rFonts w:cs="Traditional Arabic" w:hint="cs"/>
          <w:rtl/>
        </w:rPr>
        <w:t>»</w:t>
      </w:r>
      <w:r w:rsidR="00B80362" w:rsidRPr="00DF6E2B">
        <w:rPr>
          <w:rFonts w:hint="cs"/>
          <w:rtl/>
        </w:rPr>
        <w:t>.</w:t>
      </w:r>
    </w:p>
    <w:p w:rsidR="00AA36BE" w:rsidRPr="00DF6E2B" w:rsidRDefault="00B80362" w:rsidP="008B7709">
      <w:pPr>
        <w:pStyle w:val="a3"/>
        <w:rPr>
          <w:rFonts w:hint="cs"/>
          <w:rtl/>
        </w:rPr>
      </w:pPr>
      <w:r w:rsidRPr="00DF6E2B">
        <w:rPr>
          <w:rFonts w:hint="cs"/>
          <w:rtl/>
        </w:rPr>
        <w:t xml:space="preserve">و از عمران بن‌حصین نقل شده که: </w:t>
      </w:r>
      <w:r w:rsidRPr="00DF6E2B">
        <w:rPr>
          <w:rFonts w:cs="Traditional Arabic" w:hint="cs"/>
          <w:rtl/>
        </w:rPr>
        <w:t>«</w:t>
      </w:r>
      <w:r w:rsidR="00AA36BE" w:rsidRPr="00DF6E2B">
        <w:rPr>
          <w:rFonts w:hint="cs"/>
          <w:rtl/>
        </w:rPr>
        <w:t>رسول‌خدا</w:t>
      </w:r>
      <w:r w:rsidR="00AA36BE" w:rsidRPr="00DF6E2B">
        <w:rPr>
          <w:rFonts w:cs="CTraditional Arabic" w:hint="cs"/>
          <w:sz w:val="26"/>
          <w:szCs w:val="26"/>
          <w:rtl/>
        </w:rPr>
        <w:t>ص</w:t>
      </w:r>
      <w:r w:rsidR="00AA36BE" w:rsidRPr="00DF6E2B">
        <w:rPr>
          <w:rFonts w:hint="cs"/>
          <w:rtl/>
        </w:rPr>
        <w:t xml:space="preserve"> تکه آهنی را بر مردی مشاهده کرد فرمودند: این چیست؟ عرض کرد به خاطر حراست از ضعف است، فرمود: ا</w:t>
      </w:r>
      <w:r w:rsidRPr="00DF6E2B">
        <w:rPr>
          <w:rFonts w:hint="cs"/>
          <w:rtl/>
        </w:rPr>
        <w:t>ی</w:t>
      </w:r>
      <w:r w:rsidR="00AA36BE" w:rsidRPr="00DF6E2B">
        <w:rPr>
          <w:rFonts w:hint="cs"/>
          <w:rtl/>
        </w:rPr>
        <w:t xml:space="preserve">ن تکه آهن، تنها ضعف را برای </w:t>
      </w:r>
      <w:r w:rsidRPr="00DF6E2B">
        <w:rPr>
          <w:rFonts w:hint="cs"/>
          <w:rtl/>
        </w:rPr>
        <w:t xml:space="preserve">تو </w:t>
      </w:r>
      <w:r w:rsidR="00AA36BE" w:rsidRPr="00DF6E2B">
        <w:rPr>
          <w:rFonts w:hint="cs"/>
          <w:rtl/>
        </w:rPr>
        <w:t>به ارمغان می‌آورد</w:t>
      </w:r>
      <w:r w:rsidRPr="00DF6E2B">
        <w:rPr>
          <w:rFonts w:cs="Traditional Arabic" w:hint="cs"/>
          <w:rtl/>
        </w:rPr>
        <w:t>»</w:t>
      </w:r>
      <w:r w:rsidRPr="00DF6E2B">
        <w:rPr>
          <w:rFonts w:hint="cs"/>
          <w:rtl/>
        </w:rPr>
        <w:t>.</w:t>
      </w:r>
      <w:r w:rsidR="00277019">
        <w:rPr>
          <w:rFonts w:hint="cs"/>
          <w:rtl/>
        </w:rPr>
        <w:t xml:space="preserve"> </w:t>
      </w:r>
      <w:r w:rsidR="00AA36BE" w:rsidRPr="00DF6E2B">
        <w:rPr>
          <w:rFonts w:hint="cs"/>
          <w:rtl/>
        </w:rPr>
        <w:t>(روایت از ابن ماجه)</w:t>
      </w:r>
      <w:r w:rsidRPr="00DF6E2B">
        <w:rPr>
          <w:rFonts w:hint="cs"/>
          <w:rtl/>
        </w:rPr>
        <w:t>.</w:t>
      </w:r>
    </w:p>
    <w:p w:rsidR="00AA36BE" w:rsidRDefault="00AA36BE" w:rsidP="008B7709">
      <w:pPr>
        <w:pStyle w:val="a3"/>
        <w:rPr>
          <w:rFonts w:hint="cs"/>
          <w:rtl/>
        </w:rPr>
      </w:pPr>
      <w:r w:rsidRPr="00DF6E2B">
        <w:rPr>
          <w:rFonts w:hint="cs"/>
          <w:rtl/>
        </w:rPr>
        <w:t>و خداوند متعال بدان تصریح کرده و می‌فرماید:</w:t>
      </w:r>
    </w:p>
    <w:p w:rsidR="00AA36BE" w:rsidRPr="00DF6E2B" w:rsidRDefault="00AE19E7" w:rsidP="008B7709">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hint="eastAsia"/>
          <w:rtl/>
        </w:rPr>
        <w:t>وَأَنَّهُ</w:t>
      </w:r>
      <w:r w:rsidR="002F687E">
        <w:rPr>
          <w:rFonts w:ascii="KFGQPC Uthmanic Script HAFS" w:hAnsi="KFGQPC Uthmanic Script HAFS" w:cs="KFGQPC Uthmanic Script HAFS" w:hint="cs"/>
          <w:rtl/>
        </w:rPr>
        <w:t>ۥ</w:t>
      </w:r>
      <w:r w:rsidR="002F687E">
        <w:rPr>
          <w:rFonts w:ascii="KFGQPC Uthmanic Script HAFS" w:hAnsi="KFGQPC Uthmanic Script HAFS" w:cs="KFGQPC Uthmanic Script HAFS"/>
          <w:rtl/>
        </w:rPr>
        <w:t xml:space="preserve"> كَانَ رِجَالٞ مِّنَ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لۡإِنسِ</w:t>
      </w:r>
      <w:r w:rsidR="002F687E">
        <w:rPr>
          <w:rFonts w:ascii="KFGQPC Uthmanic Script HAFS" w:hAnsi="KFGQPC Uthmanic Script HAFS" w:cs="KFGQPC Uthmanic Script HAFS"/>
          <w:rtl/>
        </w:rPr>
        <w:t xml:space="preserve"> يَعُوذُونَ بِرِجَالٖ مِّنَ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لۡجِنِّ</w:t>
      </w:r>
      <w:r w:rsidR="002F687E">
        <w:rPr>
          <w:rFonts w:ascii="KFGQPC Uthmanic Script HAFS" w:hAnsi="KFGQPC Uthmanic Script HAFS" w:cs="KFGQPC Uthmanic Script HAFS"/>
          <w:rtl/>
        </w:rPr>
        <w:t xml:space="preserve"> فَزَادُوهُمۡ رَهَقٗا ٦</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الجن:6</w:t>
      </w:r>
      <w:r w:rsidRPr="008B7709">
        <w:rPr>
          <w:rStyle w:val="Char4"/>
          <w:rtl/>
        </w:rPr>
        <w:t>]</w:t>
      </w:r>
      <w:r w:rsidRPr="008B7709">
        <w:rPr>
          <w:rtl/>
        </w:rPr>
        <w:t>.</w:t>
      </w:r>
    </w:p>
    <w:p w:rsidR="00AA36BE" w:rsidRPr="00DF6E2B" w:rsidRDefault="00B80362" w:rsidP="008B7709">
      <w:pPr>
        <w:pStyle w:val="a3"/>
        <w:rPr>
          <w:rFonts w:hint="cs"/>
          <w:sz w:val="26"/>
          <w:szCs w:val="26"/>
          <w:rtl/>
        </w:rPr>
      </w:pPr>
      <w:r w:rsidRPr="00377CF7">
        <w:rPr>
          <w:rFonts w:hint="cs"/>
          <w:sz w:val="26"/>
          <w:rtl/>
        </w:rPr>
        <w:t>«</w:t>
      </w:r>
      <w:r w:rsidR="00AA36BE" w:rsidRPr="00377CF7">
        <w:rPr>
          <w:rFonts w:hint="cs"/>
          <w:sz w:val="26"/>
          <w:rtl/>
        </w:rPr>
        <w:t xml:space="preserve">و کسانی </w:t>
      </w:r>
      <w:r w:rsidRPr="00377CF7">
        <w:rPr>
          <w:rFonts w:hint="cs"/>
          <w:sz w:val="26"/>
          <w:rtl/>
        </w:rPr>
        <w:t>از</w:t>
      </w:r>
      <w:r w:rsidR="00F841C6">
        <w:rPr>
          <w:rFonts w:hint="cs"/>
          <w:sz w:val="26"/>
          <w:rtl/>
        </w:rPr>
        <w:t xml:space="preserve"> انسان‌ها</w:t>
      </w:r>
      <w:r w:rsidRPr="00377CF7">
        <w:rPr>
          <w:rFonts w:hint="cs"/>
          <w:sz w:val="26"/>
          <w:rtl/>
        </w:rPr>
        <w:t xml:space="preserve"> به کسانی از پریها پن</w:t>
      </w:r>
      <w:r w:rsidR="00AA36BE" w:rsidRPr="00377CF7">
        <w:rPr>
          <w:rFonts w:hint="cs"/>
          <w:sz w:val="26"/>
          <w:rtl/>
        </w:rPr>
        <w:t>ا</w:t>
      </w:r>
      <w:r w:rsidRPr="00377CF7">
        <w:rPr>
          <w:rFonts w:hint="cs"/>
          <w:sz w:val="26"/>
          <w:rtl/>
        </w:rPr>
        <w:t>ه</w:t>
      </w:r>
      <w:r w:rsidR="00AA36BE" w:rsidRPr="00377CF7">
        <w:rPr>
          <w:rFonts w:hint="cs"/>
          <w:sz w:val="26"/>
          <w:rtl/>
        </w:rPr>
        <w:t xml:space="preserve"> می‌آورند و بدین وسیله بر گمراهی و سرکشی ایشان می‌افزودند</w:t>
      </w:r>
      <w:r w:rsidRPr="00377CF7">
        <w:rPr>
          <w:rFonts w:hint="cs"/>
          <w:sz w:val="26"/>
          <w:rtl/>
        </w:rPr>
        <w:t>».</w:t>
      </w:r>
    </w:p>
    <w:p w:rsidR="00AA36BE" w:rsidRPr="00DF6E2B" w:rsidRDefault="00AA36BE" w:rsidP="008B7709">
      <w:pPr>
        <w:pStyle w:val="a3"/>
        <w:rPr>
          <w:rFonts w:hint="cs"/>
          <w:rtl/>
        </w:rPr>
      </w:pPr>
      <w:r w:rsidRPr="00DF6E2B">
        <w:rPr>
          <w:rFonts w:hint="cs"/>
          <w:rtl/>
        </w:rPr>
        <w:t>این آیه از عادات و عقاید باطل</w:t>
      </w:r>
      <w:r w:rsidR="008B7709">
        <w:rPr>
          <w:rFonts w:hint="cs"/>
          <w:rtl/>
        </w:rPr>
        <w:t>ۀ</w:t>
      </w:r>
      <w:r w:rsidRPr="00DF6E2B">
        <w:rPr>
          <w:rFonts w:hint="cs"/>
          <w:rtl/>
        </w:rPr>
        <w:t xml:space="preserve"> اهل جاهلیت بحث می‌کند که عادت بر این داشتند هرگاه وارد دره‌ای می‌شدند می‌گفتند: به صاحب ا</w:t>
      </w:r>
      <w:r w:rsidR="00DA248D" w:rsidRPr="00DF6E2B">
        <w:rPr>
          <w:rFonts w:hint="cs"/>
          <w:rtl/>
        </w:rPr>
        <w:t>ین دره پناه می‌بریم از اینکه</w:t>
      </w:r>
      <w:r w:rsidRPr="00DF6E2B">
        <w:rPr>
          <w:rFonts w:hint="cs"/>
          <w:rtl/>
        </w:rPr>
        <w:t xml:space="preserve"> جنیها به آسیب رسانند، ولی با چنین گفته و عقاید باطله‌ای بر ترس و گمراهی ایشان افزوده می‌شود.</w:t>
      </w:r>
    </w:p>
    <w:p w:rsidR="00AA36BE" w:rsidRPr="00DF6E2B" w:rsidRDefault="003A6A7F" w:rsidP="008B7709">
      <w:pPr>
        <w:pStyle w:val="a3"/>
        <w:rPr>
          <w:rFonts w:hint="cs"/>
          <w:rtl/>
        </w:rPr>
      </w:pPr>
      <w:r>
        <w:rPr>
          <w:rFonts w:hint="cs"/>
          <w:rtl/>
        </w:rPr>
        <w:t xml:space="preserve">همۀ </w:t>
      </w:r>
      <w:r w:rsidR="00AA36BE" w:rsidRPr="00DF6E2B">
        <w:rPr>
          <w:rFonts w:hint="cs"/>
          <w:rtl/>
        </w:rPr>
        <w:t>این افعال و عقاید، از تمائم (دعاهای نوشته شده) به حساب آمده و منهی عنه است. گویی که این اشیاء حفظ و حراست انسان را تمام کرده و به پایان می‌رسانند و بدین‌خاطر (تمائم) که جمع تمیمه است نام نهاده شده‌اند.</w:t>
      </w:r>
    </w:p>
    <w:p w:rsidR="00AA36BE" w:rsidRPr="00DF6E2B" w:rsidRDefault="00AA36BE" w:rsidP="008B7709">
      <w:pPr>
        <w:pStyle w:val="a3"/>
        <w:rPr>
          <w:rFonts w:hint="cs"/>
          <w:rtl/>
        </w:rPr>
      </w:pPr>
      <w:r w:rsidRPr="00DF6E2B">
        <w:rPr>
          <w:rFonts w:hint="cs"/>
          <w:rtl/>
        </w:rPr>
        <w:t>از عایشه</w:t>
      </w:r>
      <w:r w:rsidR="00DA248D" w:rsidRPr="00DF6E2B">
        <w:rPr>
          <w:rFonts w:hint="cs"/>
          <w:rtl/>
        </w:rPr>
        <w:t xml:space="preserve"> </w:t>
      </w:r>
      <w:r w:rsidR="009739B9" w:rsidRPr="00DF6E2B">
        <w:rPr>
          <w:rFonts w:cs="CTraditional Arabic" w:hint="cs"/>
          <w:rtl/>
        </w:rPr>
        <w:t>ل</w:t>
      </w:r>
      <w:r w:rsidR="009739B9" w:rsidRPr="00DF6E2B">
        <w:rPr>
          <w:rFonts w:hint="cs"/>
          <w:rtl/>
        </w:rPr>
        <w:t xml:space="preserve"> روایت شده که گفته: </w:t>
      </w:r>
      <w:r w:rsidR="009739B9" w:rsidRPr="00DF6E2B">
        <w:rPr>
          <w:rFonts w:cs="Traditional Arabic" w:hint="cs"/>
          <w:rtl/>
        </w:rPr>
        <w:t>«</w:t>
      </w:r>
      <w:r w:rsidRPr="00DF6E2B">
        <w:rPr>
          <w:rFonts w:hint="cs"/>
          <w:rtl/>
        </w:rPr>
        <w:t>دعای بعد از نزول بلا از تمائم محسوب نیست</w:t>
      </w:r>
      <w:r w:rsidR="009739B9" w:rsidRPr="00DF6E2B">
        <w:rPr>
          <w:rFonts w:cs="Traditional Arabic" w:hint="cs"/>
          <w:rtl/>
        </w:rPr>
        <w:t>»</w:t>
      </w:r>
      <w:r w:rsidR="009739B9" w:rsidRPr="00DF6E2B">
        <w:rPr>
          <w:rFonts w:hint="cs"/>
          <w:rtl/>
        </w:rPr>
        <w:t>.</w:t>
      </w:r>
      <w:r w:rsidR="00277019">
        <w:rPr>
          <w:rFonts w:hint="cs"/>
          <w:rtl/>
        </w:rPr>
        <w:t xml:space="preserve"> </w:t>
      </w:r>
      <w:r w:rsidRPr="00DF6E2B">
        <w:rPr>
          <w:rFonts w:hint="cs"/>
          <w:rtl/>
        </w:rPr>
        <w:t>(روایت از ابن‌ماجه)</w:t>
      </w:r>
      <w:r w:rsidR="009739B9" w:rsidRPr="00DF6E2B">
        <w:rPr>
          <w:rFonts w:hint="cs"/>
          <w:rtl/>
        </w:rPr>
        <w:t>.</w:t>
      </w:r>
    </w:p>
    <w:p w:rsidR="00AA36BE" w:rsidRPr="00DF6E2B" w:rsidRDefault="00AA36BE" w:rsidP="00736201">
      <w:pPr>
        <w:pStyle w:val="Heading1"/>
        <w:bidi/>
        <w:jc w:val="left"/>
        <w:rPr>
          <w:rFonts w:hint="cs"/>
          <w:rtl/>
          <w:lang w:bidi="fa-IR"/>
        </w:rPr>
      </w:pPr>
      <w:bookmarkStart w:id="3446" w:name="_Toc262412590"/>
      <w:bookmarkStart w:id="3447" w:name="_Toc340600158"/>
      <w:bookmarkStart w:id="3448" w:name="_Toc408539634"/>
      <w:r w:rsidRPr="00DF6E2B">
        <w:rPr>
          <w:rFonts w:hint="cs"/>
          <w:rtl/>
          <w:lang w:bidi="fa-IR"/>
        </w:rPr>
        <w:t>1</w:t>
      </w:r>
      <w:r w:rsidR="00377CF7">
        <w:rPr>
          <w:rFonts w:hint="cs"/>
          <w:rtl/>
          <w:lang w:bidi="fa-IR"/>
        </w:rPr>
        <w:t>4-</w:t>
      </w:r>
      <w:r w:rsidRPr="00DF6E2B">
        <w:rPr>
          <w:rFonts w:hint="cs"/>
          <w:rtl/>
          <w:lang w:bidi="fa-IR"/>
        </w:rPr>
        <w:t xml:space="preserve"> رفتن به نزد فالگیرها و باور به آنان:</w:t>
      </w:r>
      <w:bookmarkEnd w:id="3446"/>
      <w:bookmarkEnd w:id="3447"/>
      <w:bookmarkEnd w:id="3448"/>
    </w:p>
    <w:p w:rsidR="00AA36BE" w:rsidRPr="008B7709" w:rsidRDefault="00AA36BE" w:rsidP="008B7709">
      <w:pPr>
        <w:pStyle w:val="a3"/>
        <w:rPr>
          <w:rFonts w:hint="cs"/>
          <w:rtl/>
        </w:rPr>
      </w:pPr>
      <w:r w:rsidRPr="00DF6E2B">
        <w:rPr>
          <w:rFonts w:hint="cs"/>
          <w:rtl/>
        </w:rPr>
        <w:t>عایشه</w:t>
      </w:r>
      <w:r w:rsidR="009739B9" w:rsidRPr="00DF6E2B">
        <w:rPr>
          <w:rFonts w:hint="cs"/>
          <w:rtl/>
        </w:rPr>
        <w:t xml:space="preserve"> </w:t>
      </w:r>
      <w:r w:rsidR="009739B9" w:rsidRPr="00DF6E2B">
        <w:rPr>
          <w:rFonts w:cs="CTraditional Arabic" w:hint="cs"/>
          <w:rtl/>
        </w:rPr>
        <w:t>ل</w:t>
      </w:r>
      <w:r w:rsidRPr="00DF6E2B">
        <w:rPr>
          <w:rFonts w:hint="cs"/>
          <w:rtl/>
        </w:rPr>
        <w:t xml:space="preserve"> گوید که</w:t>
      </w:r>
      <w:r w:rsidR="009739B9" w:rsidRPr="00DF6E2B">
        <w:rPr>
          <w:rFonts w:hint="cs"/>
          <w:rtl/>
        </w:rPr>
        <w:t>:</w:t>
      </w:r>
      <w:r w:rsidRPr="00DF6E2B">
        <w:rPr>
          <w:rFonts w:hint="cs"/>
          <w:rtl/>
        </w:rPr>
        <w:t xml:space="preserve"> پیامبر</w:t>
      </w:r>
      <w:r w:rsidRPr="00DF6E2B">
        <w:rPr>
          <w:rFonts w:cs="CTraditional Arabic" w:hint="cs"/>
          <w:sz w:val="26"/>
          <w:szCs w:val="26"/>
          <w:rtl/>
        </w:rPr>
        <w:t>ص</w:t>
      </w:r>
      <w:r w:rsidRPr="00DF6E2B">
        <w:rPr>
          <w:rFonts w:hint="cs"/>
          <w:rtl/>
        </w:rPr>
        <w:t xml:space="preserve"> نهی کرده از اینکه به نزد فالگیر رفته و از او سؤال نماید و گف</w:t>
      </w:r>
      <w:r w:rsidR="009739B9" w:rsidRPr="00DF6E2B">
        <w:rPr>
          <w:rFonts w:hint="cs"/>
          <w:rtl/>
        </w:rPr>
        <w:t xml:space="preserve">ته‌های او را باور کند و فرمود: </w:t>
      </w:r>
      <w:r w:rsidR="009739B9" w:rsidRPr="00DF6E2B">
        <w:rPr>
          <w:rFonts w:cs="Traditional Arabic" w:hint="cs"/>
          <w:rtl/>
        </w:rPr>
        <w:t>«</w:t>
      </w:r>
      <w:r w:rsidRPr="00DF6E2B">
        <w:rPr>
          <w:rFonts w:hint="cs"/>
          <w:rtl/>
        </w:rPr>
        <w:t>هرکس گفته‌های فالگیر را تصدیق و باور کند از دینی که بر محمد نا</w:t>
      </w:r>
      <w:r w:rsidR="009739B9" w:rsidRPr="00DF6E2B">
        <w:rPr>
          <w:rFonts w:hint="cs"/>
          <w:rtl/>
        </w:rPr>
        <w:t>زل شده است بری و بی‌بهره است</w:t>
      </w:r>
      <w:r w:rsidR="009739B9" w:rsidRPr="00DF6E2B">
        <w:rPr>
          <w:rFonts w:cs="Traditional Arabic" w:hint="cs"/>
          <w:rtl/>
        </w:rPr>
        <w:t>»</w:t>
      </w:r>
      <w:r w:rsidR="009739B9" w:rsidRPr="00DF6E2B">
        <w:rPr>
          <w:rFonts w:hint="cs"/>
          <w:rtl/>
        </w:rPr>
        <w:t>.</w:t>
      </w:r>
      <w:r w:rsidR="00277019" w:rsidRPr="008B7709">
        <w:rPr>
          <w:rFonts w:hint="cs"/>
          <w:rtl/>
        </w:rPr>
        <w:t xml:space="preserve"> </w:t>
      </w:r>
      <w:r w:rsidRPr="008B7709">
        <w:rPr>
          <w:rFonts w:hint="cs"/>
          <w:rtl/>
        </w:rPr>
        <w:t>(روایت از مسلم)</w:t>
      </w:r>
      <w:r w:rsidR="009739B9" w:rsidRPr="008B7709">
        <w:rPr>
          <w:rFonts w:hint="cs"/>
          <w:rtl/>
        </w:rPr>
        <w:t>.</w:t>
      </w:r>
    </w:p>
    <w:p w:rsidR="00736201" w:rsidRPr="00DF6E2B" w:rsidRDefault="00736201" w:rsidP="008B7709">
      <w:pPr>
        <w:pStyle w:val="a3"/>
        <w:rPr>
          <w:rFonts w:hint="cs"/>
          <w:rtl/>
        </w:rPr>
      </w:pPr>
      <w:r w:rsidRPr="00DF6E2B">
        <w:rPr>
          <w:rFonts w:hint="cs"/>
          <w:rtl/>
        </w:rPr>
        <w:t>(دو عنوان</w:t>
      </w:r>
      <w:r w:rsidR="00F76965" w:rsidRPr="00DF6E2B">
        <w:rPr>
          <w:rFonts w:hint="cs"/>
          <w:rtl/>
        </w:rPr>
        <w:t xml:space="preserve"> قبلی</w:t>
      </w:r>
      <w:r w:rsidRPr="00DF6E2B">
        <w:rPr>
          <w:rFonts w:hint="cs"/>
          <w:rtl/>
        </w:rPr>
        <w:t xml:space="preserve"> یعنی شماره 13 و 14 با موضوع این فصل یعنی بحث آرایش (زینت) تعلق ندارد شاید مربوط به بحث</w:t>
      </w:r>
      <w:r w:rsidR="00DF6E2B" w:rsidRPr="00DF6E2B">
        <w:rPr>
          <w:rFonts w:hint="cs"/>
          <w:rtl/>
        </w:rPr>
        <w:t>ی</w:t>
      </w:r>
      <w:r w:rsidRPr="00DF6E2B">
        <w:rPr>
          <w:rFonts w:hint="cs"/>
          <w:rtl/>
        </w:rPr>
        <w:t xml:space="preserve"> دیگر است که دراینجا اشتباها آورده شده است)</w:t>
      </w:r>
      <w:r w:rsidR="00DF6E2B">
        <w:rPr>
          <w:rFonts w:hint="cs"/>
          <w:rtl/>
        </w:rPr>
        <w:t xml:space="preserve"> مصحح</w:t>
      </w:r>
      <w:r w:rsidR="008B7709">
        <w:rPr>
          <w:rFonts w:hint="cs"/>
          <w:rtl/>
        </w:rPr>
        <w:t>.</w:t>
      </w:r>
    </w:p>
    <w:p w:rsidR="00AA36BE" w:rsidRPr="00736201" w:rsidRDefault="00AA36BE" w:rsidP="00736201">
      <w:pPr>
        <w:pStyle w:val="Heading1"/>
        <w:bidi/>
        <w:jc w:val="left"/>
        <w:rPr>
          <w:rFonts w:hint="cs"/>
          <w:rtl/>
          <w:lang w:bidi="fa-IR"/>
        </w:rPr>
      </w:pPr>
      <w:bookmarkStart w:id="3449" w:name="_Toc262412591"/>
      <w:bookmarkStart w:id="3450" w:name="_Toc340600159"/>
      <w:bookmarkStart w:id="3451" w:name="_Toc408539635"/>
      <w:r w:rsidRPr="00736201">
        <w:rPr>
          <w:rFonts w:hint="cs"/>
          <w:rtl/>
          <w:lang w:bidi="fa-IR"/>
        </w:rPr>
        <w:t>1</w:t>
      </w:r>
      <w:r w:rsidR="00377CF7">
        <w:rPr>
          <w:rFonts w:hint="cs"/>
          <w:rtl/>
          <w:lang w:bidi="fa-IR"/>
        </w:rPr>
        <w:t xml:space="preserve">5- </w:t>
      </w:r>
      <w:r w:rsidRPr="00736201">
        <w:rPr>
          <w:rFonts w:hint="cs"/>
          <w:rtl/>
          <w:lang w:bidi="fa-IR"/>
        </w:rPr>
        <w:t>آرایش زن برای بیگانگان:</w:t>
      </w:r>
      <w:bookmarkEnd w:id="3449"/>
      <w:bookmarkEnd w:id="3450"/>
      <w:bookmarkEnd w:id="3451"/>
      <w:r w:rsidR="00C65463" w:rsidRPr="00736201">
        <w:rPr>
          <w:rFonts w:hint="cs"/>
          <w:rtl/>
          <w:lang w:bidi="fa-IR"/>
        </w:rPr>
        <w:t xml:space="preserve"> </w:t>
      </w:r>
    </w:p>
    <w:p w:rsidR="00AA36BE" w:rsidRDefault="00AA36BE" w:rsidP="008B7709">
      <w:pPr>
        <w:pStyle w:val="a3"/>
        <w:rPr>
          <w:rFonts w:hint="cs"/>
          <w:rtl/>
        </w:rPr>
      </w:pPr>
      <w:r>
        <w:rPr>
          <w:rFonts w:hint="cs"/>
          <w:rtl/>
        </w:rPr>
        <w:t>در حدیثی که امام احمد، ابوداود و نسائی نقل کرده‌اند، رسول‌خدا</w:t>
      </w:r>
      <w:r>
        <w:rPr>
          <w:rFonts w:cs="CTraditional Arabic" w:hint="cs"/>
          <w:sz w:val="26"/>
          <w:szCs w:val="26"/>
          <w:rtl/>
        </w:rPr>
        <w:t>ص</w:t>
      </w:r>
      <w:r>
        <w:rPr>
          <w:rFonts w:hint="cs"/>
          <w:rtl/>
        </w:rPr>
        <w:t xml:space="preserve"> از آرایش زن برای بیگانه به شدت نهی کرده است، و اگر چنین کند بر خدا است او را با آتش دوزخ بسوزاند و خداوند می‌فرماید:</w:t>
      </w:r>
    </w:p>
    <w:p w:rsidR="00AE19E7" w:rsidRPr="002F687E" w:rsidRDefault="00AE19E7" w:rsidP="008B7709">
      <w:pPr>
        <w:pStyle w:val="a3"/>
        <w:rPr>
          <w:rFonts w:ascii="KFGQPC Uthmanic Script HAFS" w:hAnsi="KFGQPC Uthmanic Script HAFS" w:cs="KFGQPC Uthmanic Script HAFS" w:hint="cs"/>
          <w:rtl/>
        </w:rPr>
      </w:pPr>
      <w:r>
        <w:rPr>
          <w:rFonts w:ascii="Traditional Arabic" w:hAnsi="Traditional Arabic" w:cs="Traditional Arabic"/>
          <w:rtl/>
        </w:rPr>
        <w:t>﴿</w:t>
      </w:r>
      <w:r w:rsidR="002F687E">
        <w:rPr>
          <w:rFonts w:ascii="KFGQPC Uthmanic Script HAFS" w:hAnsi="KFGQPC Uthmanic Script HAFS" w:cs="KFGQPC Uthmanic Script HAFS"/>
          <w:rtl/>
        </w:rPr>
        <w:t xml:space="preserve">وَلَا تَبَرَّجۡنَ تَبَرُّجَ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لۡجَٰهِلِيَّةِ</w:t>
      </w:r>
      <w:r w:rsidR="002F687E">
        <w:rPr>
          <w:rFonts w:ascii="KFGQPC Uthmanic Script HAFS" w:hAnsi="KFGQPC Uthmanic Script HAFS" w:cs="KFGQPC Uthmanic Script HAFS"/>
          <w:rtl/>
        </w:rPr>
        <w:t xml:space="preserve">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لۡأُولَىٰ</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الأحزاب: 33</w:t>
      </w:r>
      <w:r w:rsidRPr="008B7709">
        <w:rPr>
          <w:rStyle w:val="Char4"/>
          <w:rtl/>
        </w:rPr>
        <w:t>]</w:t>
      </w:r>
      <w:r w:rsidRPr="008B7709">
        <w:rPr>
          <w:rtl/>
        </w:rPr>
        <w:t>.</w:t>
      </w:r>
    </w:p>
    <w:p w:rsidR="00AA36BE" w:rsidRDefault="00AA36BE" w:rsidP="008B7709">
      <w:pPr>
        <w:pStyle w:val="a3"/>
        <w:rPr>
          <w:rFonts w:hint="cs"/>
          <w:rtl/>
        </w:rPr>
      </w:pPr>
      <w:r>
        <w:rPr>
          <w:rFonts w:hint="cs"/>
          <w:rtl/>
        </w:rPr>
        <w:t>ترجم</w:t>
      </w:r>
      <w:r w:rsidR="008B7709">
        <w:rPr>
          <w:rFonts w:hint="cs"/>
          <w:rtl/>
        </w:rPr>
        <w:t>ۀ</w:t>
      </w:r>
      <w:r>
        <w:rPr>
          <w:rFonts w:hint="cs"/>
          <w:rtl/>
        </w:rPr>
        <w:t xml:space="preserve"> آن را کمی قبل گذراندیم.</w:t>
      </w:r>
    </w:p>
    <w:p w:rsidR="00AA36BE" w:rsidRDefault="00AA36BE" w:rsidP="008B7709">
      <w:pPr>
        <w:pStyle w:val="a3"/>
        <w:rPr>
          <w:rFonts w:hint="cs"/>
          <w:rtl/>
        </w:rPr>
      </w:pPr>
      <w:r>
        <w:rPr>
          <w:rFonts w:hint="cs"/>
          <w:rtl/>
        </w:rPr>
        <w:t>و باز می‌فرماید:</w:t>
      </w:r>
    </w:p>
    <w:p w:rsidR="00AE19E7" w:rsidRPr="002F687E" w:rsidRDefault="00AE19E7" w:rsidP="008B7709">
      <w:pPr>
        <w:pStyle w:val="a3"/>
        <w:rPr>
          <w:rFonts w:ascii="KFGQPC Uthmanic Script HAFS" w:hAnsi="KFGQPC Uthmanic Script HAFS" w:cs="KFGQPC Uthmanic Script HAFS" w:hint="cs"/>
          <w:rtl/>
        </w:rPr>
      </w:pPr>
      <w:r>
        <w:rPr>
          <w:rFonts w:ascii="Traditional Arabic" w:hAnsi="Traditional Arabic" w:cs="Traditional Arabic"/>
          <w:rtl/>
        </w:rPr>
        <w:t>﴿</w:t>
      </w:r>
      <w:r w:rsidR="002F687E">
        <w:rPr>
          <w:rFonts w:ascii="KFGQPC Uthmanic Script HAFS" w:hAnsi="KFGQPC Uthmanic Script HAFS" w:cs="KFGQPC Uthmanic Script HAFS"/>
          <w:rtl/>
        </w:rPr>
        <w:t>وَلَا يَضۡرِبۡنَ بِأَرۡجُلِهِنَّ لِيُعۡلَمَ مَا يُخۡفِينَ مِن زِينَتِهِنَّ</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النور: 31</w:t>
      </w:r>
      <w:r w:rsidRPr="008B7709">
        <w:rPr>
          <w:rStyle w:val="Char4"/>
          <w:rtl/>
        </w:rPr>
        <w:t>]</w:t>
      </w:r>
      <w:r w:rsidRPr="008B7709">
        <w:rPr>
          <w:rtl/>
        </w:rPr>
        <w:t>.</w:t>
      </w:r>
    </w:p>
    <w:p w:rsidR="00AA36BE" w:rsidRDefault="009739B9" w:rsidP="008B7709">
      <w:pPr>
        <w:pStyle w:val="a3"/>
        <w:rPr>
          <w:rFonts w:hint="cs"/>
          <w:sz w:val="26"/>
          <w:szCs w:val="26"/>
          <w:rtl/>
        </w:rPr>
      </w:pPr>
      <w:r w:rsidRPr="00377CF7">
        <w:rPr>
          <w:rFonts w:hint="cs"/>
          <w:sz w:val="26"/>
          <w:rtl/>
        </w:rPr>
        <w:t>«</w:t>
      </w:r>
      <w:r w:rsidR="00AA36BE" w:rsidRPr="00377CF7">
        <w:rPr>
          <w:rFonts w:hint="cs"/>
          <w:sz w:val="26"/>
          <w:rtl/>
        </w:rPr>
        <w:t>و نباید زنان پاهای خود را در هنگام راه رفتن محکم بر زمین بکوبند تا بدین وسیله صدای خلخالهای پای آنان آشکار گردد</w:t>
      </w:r>
      <w:r w:rsidRPr="00377CF7">
        <w:rPr>
          <w:rFonts w:hint="cs"/>
          <w:sz w:val="26"/>
          <w:rtl/>
        </w:rPr>
        <w:t>».</w:t>
      </w:r>
    </w:p>
    <w:p w:rsidR="00AA36BE" w:rsidRDefault="00AA36BE" w:rsidP="008B7709">
      <w:pPr>
        <w:pStyle w:val="a3"/>
        <w:rPr>
          <w:rFonts w:hint="cs"/>
          <w:rtl/>
        </w:rPr>
      </w:pPr>
      <w:r>
        <w:rPr>
          <w:rFonts w:hint="cs"/>
          <w:rtl/>
        </w:rPr>
        <w:t>اگر زن چنین کند و برای بیگانگان آرایش کند،</w:t>
      </w:r>
      <w:r w:rsidR="001F0B21">
        <w:rPr>
          <w:rFonts w:hint="cs"/>
          <w:rtl/>
        </w:rPr>
        <w:t xml:space="preserve"> نشانۀ </w:t>
      </w:r>
      <w:r>
        <w:rPr>
          <w:rFonts w:hint="cs"/>
          <w:rtl/>
        </w:rPr>
        <w:t>وجود فسادی ب</w:t>
      </w:r>
      <w:r w:rsidR="009739B9">
        <w:rPr>
          <w:rFonts w:hint="cs"/>
          <w:rtl/>
        </w:rPr>
        <w:t>س بزرگ در</w:t>
      </w:r>
      <w:r>
        <w:rPr>
          <w:rFonts w:hint="cs"/>
          <w:rtl/>
        </w:rPr>
        <w:t xml:space="preserve"> قلب او و خیانت به شوهر است.</w:t>
      </w:r>
    </w:p>
    <w:p w:rsidR="008B7709" w:rsidRDefault="008B7709" w:rsidP="008B7709">
      <w:pPr>
        <w:pStyle w:val="a3"/>
        <w:rPr>
          <w:rtl/>
        </w:rPr>
        <w:sectPr w:rsidR="008B7709" w:rsidSect="0041367F">
          <w:headerReference w:type="default" r:id="rId79"/>
          <w:footnotePr>
            <w:numRestart w:val="eachPage"/>
          </w:footnotePr>
          <w:type w:val="oddPage"/>
          <w:pgSz w:w="9356" w:h="13608" w:code="9"/>
          <w:pgMar w:top="1021" w:right="851" w:bottom="737" w:left="851" w:header="454" w:footer="0" w:gutter="0"/>
          <w:cols w:space="708"/>
          <w:titlePg/>
          <w:bidi/>
          <w:rtlGutter/>
          <w:docGrid w:linePitch="360"/>
        </w:sectPr>
      </w:pPr>
    </w:p>
    <w:p w:rsidR="00383743" w:rsidRDefault="00383743" w:rsidP="00383743">
      <w:pPr>
        <w:pStyle w:val="a"/>
        <w:rPr>
          <w:rFonts w:hint="cs"/>
          <w:rtl/>
        </w:rPr>
      </w:pPr>
      <w:bookmarkStart w:id="3452" w:name="_Toc340600160"/>
      <w:bookmarkStart w:id="3453" w:name="_Toc408539636"/>
      <w:r>
        <w:rPr>
          <w:rFonts w:hint="cs"/>
          <w:rtl/>
        </w:rPr>
        <w:t>آداب</w:t>
      </w:r>
      <w:bookmarkEnd w:id="3452"/>
      <w:bookmarkEnd w:id="3453"/>
    </w:p>
    <w:p w:rsidR="00041AAF" w:rsidRPr="00DC6647" w:rsidRDefault="00377CF7" w:rsidP="00041AAF">
      <w:pPr>
        <w:pStyle w:val="Heading1"/>
        <w:bidi/>
        <w:rPr>
          <w:rFonts w:hint="cs"/>
          <w:rtl/>
          <w:lang w:bidi="fa-IR"/>
        </w:rPr>
      </w:pPr>
      <w:bookmarkStart w:id="3454" w:name="_Toc262412593"/>
      <w:bookmarkStart w:id="3455" w:name="_Toc340600161"/>
      <w:bookmarkStart w:id="3456" w:name="_Toc408539637"/>
      <w:r>
        <w:rPr>
          <w:rFonts w:hint="cs"/>
          <w:rtl/>
          <w:lang w:bidi="fa-IR"/>
        </w:rPr>
        <w:t>1-</w:t>
      </w:r>
      <w:r w:rsidR="00041AAF">
        <w:rPr>
          <w:rFonts w:hint="cs"/>
          <w:rtl/>
          <w:lang w:bidi="fa-IR"/>
        </w:rPr>
        <w:t xml:space="preserve"> آداب صرف غذا</w:t>
      </w:r>
      <w:bookmarkEnd w:id="3454"/>
      <w:bookmarkEnd w:id="3455"/>
      <w:bookmarkEnd w:id="3456"/>
    </w:p>
    <w:p w:rsidR="00041AAF" w:rsidRDefault="00041AAF" w:rsidP="008B7709">
      <w:pPr>
        <w:pStyle w:val="a3"/>
        <w:rPr>
          <w:rFonts w:hint="cs"/>
          <w:rtl/>
        </w:rPr>
      </w:pPr>
      <w:r>
        <w:rPr>
          <w:rFonts w:hint="cs"/>
          <w:rtl/>
        </w:rPr>
        <w:t>گفتن بسم‌الله در اول و الحمدالله در آخر آن:</w:t>
      </w:r>
    </w:p>
    <w:p w:rsidR="00041AAF" w:rsidRDefault="00041AAF" w:rsidP="008B7709">
      <w:pPr>
        <w:pStyle w:val="a3"/>
        <w:rPr>
          <w:rFonts w:hint="cs"/>
          <w:rtl/>
        </w:rPr>
      </w:pPr>
      <w:r>
        <w:rPr>
          <w:rFonts w:hint="cs"/>
          <w:rtl/>
        </w:rPr>
        <w:t>ای‌خواهر مسلمانم، در ابتدای صرف غذا، گفتن بسم‌الله و خوردن با دست راست واجب است:</w:t>
      </w:r>
    </w:p>
    <w:p w:rsidR="00041AAF" w:rsidRDefault="00041AAF" w:rsidP="005E6881">
      <w:pPr>
        <w:pStyle w:val="a3"/>
        <w:numPr>
          <w:ilvl w:val="0"/>
          <w:numId w:val="188"/>
        </w:numPr>
        <w:ind w:left="641" w:hanging="357"/>
        <w:rPr>
          <w:rFonts w:hint="cs"/>
          <w:rtl/>
        </w:rPr>
      </w:pPr>
      <w:r>
        <w:rPr>
          <w:rFonts w:hint="cs"/>
          <w:rtl/>
        </w:rPr>
        <w:t>از عمربن ابی‌سلمه</w:t>
      </w:r>
      <w:r w:rsidR="006D4060">
        <w:rPr>
          <w:rFonts w:hint="cs"/>
          <w:rtl/>
        </w:rPr>
        <w:t xml:space="preserve"> </w:t>
      </w:r>
      <w:r>
        <w:rPr>
          <w:rFonts w:cs="CTraditional Arabic" w:hint="cs"/>
          <w:sz w:val="26"/>
          <w:szCs w:val="26"/>
          <w:rtl/>
        </w:rPr>
        <w:t>س</w:t>
      </w:r>
      <w:r>
        <w:rPr>
          <w:rFonts w:hint="cs"/>
          <w:rtl/>
        </w:rPr>
        <w:t xml:space="preserve"> نقل است که گوید: رسول‌خدا</w:t>
      </w:r>
      <w:r>
        <w:rPr>
          <w:rFonts w:cs="CTraditional Arabic" w:hint="cs"/>
          <w:sz w:val="26"/>
          <w:szCs w:val="26"/>
          <w:rtl/>
        </w:rPr>
        <w:t>ص</w:t>
      </w:r>
      <w:r w:rsidR="006D4060">
        <w:rPr>
          <w:rFonts w:hint="cs"/>
          <w:rtl/>
        </w:rPr>
        <w:t xml:space="preserve"> فرمود: </w:t>
      </w:r>
      <w:r w:rsidR="006D4060">
        <w:rPr>
          <w:rFonts w:cs="Traditional Arabic" w:hint="cs"/>
          <w:rtl/>
        </w:rPr>
        <w:t>«</w:t>
      </w:r>
      <w:r>
        <w:rPr>
          <w:rFonts w:hint="cs"/>
          <w:rtl/>
        </w:rPr>
        <w:t>به نام خدا آغاز کن و با دست راست و از جهت روبروی خود در ظرف غذا، خوردن را آغاز کن</w:t>
      </w:r>
      <w:r w:rsidR="006D4060">
        <w:rPr>
          <w:rFonts w:cs="Traditional Arabic" w:hint="cs"/>
          <w:rtl/>
        </w:rPr>
        <w:t>»</w:t>
      </w:r>
      <w:r>
        <w:rPr>
          <w:rFonts w:hint="cs"/>
          <w:rtl/>
        </w:rPr>
        <w:t>.</w:t>
      </w:r>
      <w:r w:rsidR="00277019">
        <w:rPr>
          <w:rFonts w:hint="cs"/>
          <w:rtl/>
        </w:rPr>
        <w:t xml:space="preserve"> </w:t>
      </w:r>
      <w:r>
        <w:rPr>
          <w:rFonts w:hint="cs"/>
          <w:rtl/>
        </w:rPr>
        <w:t>(متفق‌علیه)</w:t>
      </w:r>
      <w:r w:rsidR="006D4060">
        <w:rPr>
          <w:rFonts w:hint="cs"/>
          <w:rtl/>
        </w:rPr>
        <w:t>.</w:t>
      </w:r>
    </w:p>
    <w:p w:rsidR="008B7709" w:rsidRDefault="00041AAF" w:rsidP="005E6881">
      <w:pPr>
        <w:pStyle w:val="a3"/>
        <w:numPr>
          <w:ilvl w:val="0"/>
          <w:numId w:val="188"/>
        </w:numPr>
        <w:ind w:left="641" w:hanging="357"/>
        <w:rPr>
          <w:rFonts w:hint="cs"/>
        </w:rPr>
      </w:pPr>
      <w:r w:rsidRPr="008B7709">
        <w:rPr>
          <w:rFonts w:hint="cs"/>
          <w:rtl/>
        </w:rPr>
        <w:t>عایشه</w:t>
      </w:r>
      <w:r w:rsidR="006D4060" w:rsidRPr="008B7709">
        <w:rPr>
          <w:rFonts w:hint="cs"/>
          <w:rtl/>
        </w:rPr>
        <w:t xml:space="preserve"> </w:t>
      </w:r>
      <w:r w:rsidR="006D4060" w:rsidRPr="008B7709">
        <w:rPr>
          <w:rFonts w:cs="CTraditional Arabic" w:hint="cs"/>
          <w:rtl/>
        </w:rPr>
        <w:t>ل</w:t>
      </w:r>
      <w:r w:rsidRPr="008B7709">
        <w:rPr>
          <w:rFonts w:hint="cs"/>
          <w:rtl/>
        </w:rPr>
        <w:t xml:space="preserve"> گوید که</w:t>
      </w:r>
      <w:r w:rsidR="006D4060" w:rsidRPr="008B7709">
        <w:rPr>
          <w:rFonts w:hint="cs"/>
          <w:rtl/>
        </w:rPr>
        <w:t>:</w:t>
      </w:r>
      <w:r w:rsidRPr="008B7709">
        <w:rPr>
          <w:rFonts w:hint="cs"/>
          <w:rtl/>
        </w:rPr>
        <w:t xml:space="preserve"> رسول‌خدا</w:t>
      </w:r>
      <w:r w:rsidRPr="008B7709">
        <w:rPr>
          <w:rFonts w:cs="CTraditional Arabic" w:hint="cs"/>
          <w:sz w:val="26"/>
          <w:szCs w:val="26"/>
          <w:rtl/>
        </w:rPr>
        <w:t>ص</w:t>
      </w:r>
      <w:r w:rsidR="006D4060" w:rsidRPr="008B7709">
        <w:rPr>
          <w:rFonts w:hint="cs"/>
          <w:rtl/>
        </w:rPr>
        <w:t xml:space="preserve"> فرمود: </w:t>
      </w:r>
      <w:r w:rsidR="006D4060" w:rsidRPr="008B7709">
        <w:rPr>
          <w:rFonts w:cs="Traditional Arabic" w:hint="cs"/>
          <w:rtl/>
        </w:rPr>
        <w:t>«</w:t>
      </w:r>
      <w:r w:rsidRPr="008B7709">
        <w:rPr>
          <w:rFonts w:hint="cs"/>
          <w:rtl/>
        </w:rPr>
        <w:t xml:space="preserve">هرگاه غذا خوردید با نام خدا آغاز کنید و اگر در اول، آن را فراموش </w:t>
      </w:r>
      <w:r w:rsidR="006D4060" w:rsidRPr="008B7709">
        <w:rPr>
          <w:rFonts w:hint="cs"/>
          <w:rtl/>
        </w:rPr>
        <w:t xml:space="preserve">کردید، بگویید: </w:t>
      </w:r>
      <w:r w:rsidR="006D4060" w:rsidRPr="00C026C8">
        <w:rPr>
          <w:rStyle w:val="Char1"/>
          <w:rFonts w:hint="cs"/>
          <w:rtl/>
        </w:rPr>
        <w:t>(بسم</w:t>
      </w:r>
      <w:r w:rsidR="006D4060" w:rsidRPr="008B7709">
        <w:rPr>
          <w:rStyle w:val="Char1"/>
          <w:rFonts w:ascii="Times New Roman" w:hAnsi="Times New Roman" w:cs="Times New Roman" w:hint="cs"/>
          <w:rtl/>
        </w:rPr>
        <w:t>‌</w:t>
      </w:r>
      <w:r w:rsidR="006D4060" w:rsidRPr="00C026C8">
        <w:rPr>
          <w:rStyle w:val="Char1"/>
          <w:rFonts w:hint="cs"/>
          <w:rtl/>
        </w:rPr>
        <w:t>الله أوله و</w:t>
      </w:r>
      <w:r w:rsidRPr="00C026C8">
        <w:rPr>
          <w:rStyle w:val="Char1"/>
          <w:rFonts w:hint="cs"/>
          <w:rtl/>
        </w:rPr>
        <w:t>آخره)</w:t>
      </w:r>
      <w:r w:rsidR="006D4060" w:rsidRPr="008B7709">
        <w:rPr>
          <w:rFonts w:cs="Traditional Arabic" w:hint="cs"/>
          <w:rtl/>
        </w:rPr>
        <w:t>»</w:t>
      </w:r>
      <w:r w:rsidR="006D4060" w:rsidRPr="008B7709">
        <w:rPr>
          <w:rFonts w:hint="cs"/>
          <w:rtl/>
        </w:rPr>
        <w:t>.</w:t>
      </w:r>
      <w:r w:rsidR="008B7709" w:rsidRPr="008B7709">
        <w:rPr>
          <w:rFonts w:hint="cs"/>
          <w:rtl/>
        </w:rPr>
        <w:t xml:space="preserve"> (روایت از ابوداود و ترمذی).</w:t>
      </w:r>
    </w:p>
    <w:p w:rsidR="00041AAF" w:rsidRPr="008B7709" w:rsidRDefault="00041AAF" w:rsidP="008B7709">
      <w:pPr>
        <w:pStyle w:val="a3"/>
        <w:rPr>
          <w:rFonts w:hint="cs"/>
          <w:rtl/>
        </w:rPr>
      </w:pPr>
      <w:r w:rsidRPr="008B7709">
        <w:rPr>
          <w:rFonts w:hint="cs"/>
          <w:rtl/>
        </w:rPr>
        <w:t>ای‌خواهر مسلمانم، همچنین گفتن بسم‌الله هنگام داخل شدن به منزل مستحب است:</w:t>
      </w:r>
    </w:p>
    <w:p w:rsidR="00041AAF" w:rsidRDefault="00041AAF" w:rsidP="005E6881">
      <w:pPr>
        <w:pStyle w:val="a3"/>
        <w:numPr>
          <w:ilvl w:val="0"/>
          <w:numId w:val="188"/>
        </w:numPr>
        <w:ind w:left="641" w:hanging="357"/>
        <w:rPr>
          <w:rFonts w:hint="cs"/>
          <w:rtl/>
        </w:rPr>
      </w:pPr>
      <w:r>
        <w:rPr>
          <w:rFonts w:hint="cs"/>
          <w:rtl/>
        </w:rPr>
        <w:t>جابر</w:t>
      </w:r>
      <w:r>
        <w:rPr>
          <w:rFonts w:cs="CTraditional Arabic" w:hint="cs"/>
          <w:sz w:val="26"/>
          <w:szCs w:val="26"/>
          <w:rtl/>
        </w:rPr>
        <w:t>س</w:t>
      </w:r>
      <w:r>
        <w:rPr>
          <w:rFonts w:hint="cs"/>
          <w:rtl/>
        </w:rPr>
        <w:t xml:space="preserve"> گوید: از رسول‌خدا</w:t>
      </w:r>
      <w:r>
        <w:rPr>
          <w:rFonts w:cs="CTraditional Arabic" w:hint="cs"/>
          <w:sz w:val="26"/>
          <w:szCs w:val="26"/>
          <w:rtl/>
        </w:rPr>
        <w:t>ص</w:t>
      </w:r>
      <w:r w:rsidR="006D4060">
        <w:rPr>
          <w:rFonts w:hint="cs"/>
          <w:rtl/>
        </w:rPr>
        <w:t xml:space="preserve"> شنیدم می‌فرمود: </w:t>
      </w:r>
      <w:r w:rsidR="006D4060">
        <w:rPr>
          <w:rFonts w:cs="Traditional Arabic" w:hint="cs"/>
          <w:rtl/>
        </w:rPr>
        <w:t>«</w:t>
      </w:r>
      <w:r>
        <w:rPr>
          <w:rFonts w:hint="cs"/>
          <w:rtl/>
        </w:rPr>
        <w:t>هرگاه انسان هنگام داخل شدن به خانه و هنگام شروع کردن به غذا اسم خدا را ذکر کند، شیطان به دوستانش می‌گوید: امشب در اینجا جای ماندن و شام خوردن ندارید، و اگر هنگام دخول به خانه از نام خدا غافل ماندید شیطان گوید: اینجا جای ماندن است و اگر هنگام صرف شام نیز نام خدا را نبردید گوید: به مکان ماندن و شام خوردن دست یافتید</w:t>
      </w:r>
      <w:r w:rsidR="006D4060">
        <w:rPr>
          <w:rFonts w:cs="Traditional Arabic" w:hint="cs"/>
          <w:rtl/>
        </w:rPr>
        <w:t>»</w:t>
      </w:r>
      <w:r w:rsidR="00C026C8">
        <w:rPr>
          <w:rFonts w:hint="cs"/>
          <w:rtl/>
        </w:rPr>
        <w:t xml:space="preserve"> (روایت از مسلم).</w:t>
      </w:r>
    </w:p>
    <w:p w:rsidR="00041AAF" w:rsidRDefault="00041AAF" w:rsidP="005E6881">
      <w:pPr>
        <w:pStyle w:val="a3"/>
        <w:numPr>
          <w:ilvl w:val="0"/>
          <w:numId w:val="188"/>
        </w:numPr>
        <w:ind w:left="641" w:hanging="357"/>
        <w:rPr>
          <w:rFonts w:hint="cs"/>
          <w:rtl/>
        </w:rPr>
      </w:pPr>
      <w:r>
        <w:rPr>
          <w:rFonts w:hint="cs"/>
          <w:rtl/>
        </w:rPr>
        <w:t>حذیفة بن یمان</w:t>
      </w:r>
      <w:r>
        <w:rPr>
          <w:rFonts w:cs="CTraditional Arabic" w:hint="cs"/>
          <w:sz w:val="26"/>
          <w:szCs w:val="26"/>
          <w:rtl/>
        </w:rPr>
        <w:t>س</w:t>
      </w:r>
      <w:r>
        <w:rPr>
          <w:rFonts w:hint="cs"/>
          <w:rtl/>
        </w:rPr>
        <w:t xml:space="preserve"> گوید: هرگاه با رسول‌خدا</w:t>
      </w:r>
      <w:r>
        <w:rPr>
          <w:rFonts w:cs="CTraditional Arabic" w:hint="cs"/>
          <w:sz w:val="26"/>
          <w:szCs w:val="26"/>
          <w:rtl/>
        </w:rPr>
        <w:t>ص</w:t>
      </w:r>
      <w:r>
        <w:rPr>
          <w:rFonts w:hint="cs"/>
          <w:rtl/>
        </w:rPr>
        <w:t xml:space="preserve"> بر سفرة غذا حاضر می‌شدیم قبل از رسول‌خدا</w:t>
      </w:r>
      <w:r>
        <w:rPr>
          <w:rFonts w:cs="CTraditional Arabic" w:hint="cs"/>
          <w:sz w:val="26"/>
          <w:szCs w:val="26"/>
          <w:rtl/>
        </w:rPr>
        <w:t>ص</w:t>
      </w:r>
      <w:r>
        <w:rPr>
          <w:rFonts w:hint="cs"/>
          <w:rtl/>
        </w:rPr>
        <w:t xml:space="preserve"> دست را داخل ظرف غذا نمی‌کردیم، و باری با ایشان بر سفرة غذا حاضر شدیم کنیزی بیامد و با شتاب خواست دست را داخل ظرف غذا کند، رسول‌خدا</w:t>
      </w:r>
      <w:r>
        <w:rPr>
          <w:rFonts w:cs="CTraditional Arabic" w:hint="cs"/>
          <w:sz w:val="26"/>
          <w:szCs w:val="26"/>
          <w:rtl/>
        </w:rPr>
        <w:t>ص</w:t>
      </w:r>
      <w:r>
        <w:rPr>
          <w:rFonts w:hint="cs"/>
          <w:rtl/>
        </w:rPr>
        <w:t xml:space="preserve"> دست او را گرفت، سپس یک اعرابی بیامد و او نیز خواست دست را داخل ظرف غذا نماید، رسول‌خدا</w:t>
      </w:r>
      <w:r>
        <w:rPr>
          <w:rFonts w:cs="CTraditional Arabic" w:hint="cs"/>
          <w:sz w:val="26"/>
          <w:szCs w:val="26"/>
          <w:rtl/>
        </w:rPr>
        <w:t>ص</w:t>
      </w:r>
      <w:r w:rsidR="006D4060">
        <w:rPr>
          <w:rFonts w:hint="cs"/>
          <w:rtl/>
        </w:rPr>
        <w:t xml:space="preserve"> دست او را نیز گرفت و فرمود: </w:t>
      </w:r>
      <w:r w:rsidR="006D4060">
        <w:rPr>
          <w:rFonts w:cs="Traditional Arabic" w:hint="cs"/>
          <w:rtl/>
        </w:rPr>
        <w:t>«</w:t>
      </w:r>
      <w:r>
        <w:rPr>
          <w:rFonts w:hint="cs"/>
          <w:rtl/>
        </w:rPr>
        <w:t>بی‌گمان شیطان غذایی را حلال می‌داند که اسم خدا بر آن ذکر نشود، و شیطان این کنیز را آورد تا بدون ذکر اسم خدا دست را داخل ظرف غذا کند ولی من دست او را گرفتم، اعرابی آمد تا به</w:t>
      </w:r>
      <w:r w:rsidR="003A6A7F">
        <w:rPr>
          <w:rFonts w:hint="cs"/>
          <w:rtl/>
        </w:rPr>
        <w:t xml:space="preserve"> وسیلۀ </w:t>
      </w:r>
      <w:r>
        <w:rPr>
          <w:rFonts w:hint="cs"/>
          <w:rtl/>
        </w:rPr>
        <w:t>او، غذا را برای خودش حلال نماید ولی من دست او را نیز نگه داشتم و نگذاشتم بدون اسم خدا آغاز کنند. سوگند به خدایی که جان من در دست اوست دست او با دستان کنیز و اعرابی در دستان من است، آنگاه اسم خدا را ذکر کرد و خوردن را آغاز کرد</w:t>
      </w:r>
      <w:r w:rsidR="006D4060">
        <w:rPr>
          <w:rFonts w:cs="Traditional Arabic" w:hint="cs"/>
          <w:rtl/>
        </w:rPr>
        <w:t>»</w:t>
      </w:r>
      <w:r w:rsidR="006D4060">
        <w:rPr>
          <w:rFonts w:hint="cs"/>
          <w:rtl/>
        </w:rPr>
        <w:t>.</w:t>
      </w:r>
      <w:r w:rsidR="00277019">
        <w:rPr>
          <w:rFonts w:hint="cs"/>
          <w:rtl/>
        </w:rPr>
        <w:t xml:space="preserve"> </w:t>
      </w:r>
      <w:r>
        <w:rPr>
          <w:rFonts w:hint="cs"/>
          <w:rtl/>
        </w:rPr>
        <w:t>(روایت از مسلم)</w:t>
      </w:r>
      <w:r w:rsidR="006D4060">
        <w:rPr>
          <w:rFonts w:hint="cs"/>
          <w:rtl/>
        </w:rPr>
        <w:t>.</w:t>
      </w:r>
    </w:p>
    <w:p w:rsidR="00041AAF" w:rsidRDefault="00041AAF" w:rsidP="005E6881">
      <w:pPr>
        <w:pStyle w:val="a3"/>
        <w:numPr>
          <w:ilvl w:val="0"/>
          <w:numId w:val="188"/>
        </w:numPr>
        <w:ind w:left="641" w:hanging="357"/>
        <w:rPr>
          <w:rFonts w:hint="cs"/>
          <w:rtl/>
        </w:rPr>
      </w:pPr>
      <w:r>
        <w:rPr>
          <w:rFonts w:hint="cs"/>
          <w:rtl/>
        </w:rPr>
        <w:t>امیه بن مخشی صحابی</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نشسته بود در آن حال مردی مشغول خوردن غذا بود و تنها یک لقمه مانده بود که اسم خدا</w:t>
      </w:r>
      <w:r w:rsidR="006D4060">
        <w:rPr>
          <w:rFonts w:hint="cs"/>
          <w:rtl/>
        </w:rPr>
        <w:t xml:space="preserve"> را ذکر کرد و گفت: </w:t>
      </w:r>
      <w:r w:rsidR="006D4060" w:rsidRPr="00C026C8">
        <w:rPr>
          <w:rStyle w:val="Char1"/>
          <w:rFonts w:hint="cs"/>
          <w:rtl/>
        </w:rPr>
        <w:t>(بسم</w:t>
      </w:r>
      <w:r w:rsidR="006D4060" w:rsidRPr="00C026C8">
        <w:rPr>
          <w:rStyle w:val="Char1"/>
          <w:rFonts w:ascii="Times New Roman" w:hAnsi="Times New Roman" w:cs="Times New Roman" w:hint="cs"/>
          <w:rtl/>
        </w:rPr>
        <w:t>‌</w:t>
      </w:r>
      <w:r w:rsidR="006D4060" w:rsidRPr="00C026C8">
        <w:rPr>
          <w:rStyle w:val="Char1"/>
          <w:rFonts w:hint="cs"/>
          <w:rtl/>
        </w:rPr>
        <w:t>الله أوله و</w:t>
      </w:r>
      <w:r w:rsidRPr="00C026C8">
        <w:rPr>
          <w:rStyle w:val="Char1"/>
          <w:rFonts w:hint="cs"/>
          <w:rtl/>
        </w:rPr>
        <w:t>آخره</w:t>
      </w:r>
      <w:r w:rsidR="006D4060" w:rsidRPr="00C026C8">
        <w:rPr>
          <w:rStyle w:val="Char1"/>
          <w:rFonts w:hint="cs"/>
          <w:rtl/>
        </w:rPr>
        <w:t>)</w:t>
      </w:r>
      <w:r>
        <w:rPr>
          <w:rFonts w:hint="cs"/>
          <w:rtl/>
        </w:rPr>
        <w:t xml:space="preserve"> رسول‌خدا</w:t>
      </w:r>
      <w:r>
        <w:rPr>
          <w:rFonts w:cs="CTraditional Arabic" w:hint="cs"/>
          <w:sz w:val="26"/>
          <w:szCs w:val="26"/>
          <w:rtl/>
        </w:rPr>
        <w:t>ص</w:t>
      </w:r>
      <w:r w:rsidR="006D4060">
        <w:rPr>
          <w:rFonts w:hint="cs"/>
          <w:rtl/>
        </w:rPr>
        <w:t xml:space="preserve"> خندید و فرمود: </w:t>
      </w:r>
      <w:r w:rsidR="006D4060">
        <w:rPr>
          <w:rFonts w:cs="Traditional Arabic" w:hint="cs"/>
          <w:rtl/>
        </w:rPr>
        <w:t>«</w:t>
      </w:r>
      <w:r>
        <w:rPr>
          <w:rFonts w:hint="cs"/>
          <w:rtl/>
        </w:rPr>
        <w:t>در اول، شیطان با وی مشغول خوردن غذا بود ولی به محض اینکه این مرد اسم خدا را ذکر کرد، شیطان هر آنچه را که خورده بود قیء کرد</w:t>
      </w:r>
      <w:r w:rsidR="006D4060">
        <w:rPr>
          <w:rFonts w:cs="Traditional Arabic" w:hint="cs"/>
          <w:rtl/>
        </w:rPr>
        <w:t>»</w:t>
      </w:r>
      <w:r w:rsidR="006D4060">
        <w:rPr>
          <w:rFonts w:hint="cs"/>
          <w:rtl/>
        </w:rPr>
        <w:t>.</w:t>
      </w:r>
      <w:r w:rsidR="00277019">
        <w:rPr>
          <w:rFonts w:hint="cs"/>
          <w:rtl/>
        </w:rPr>
        <w:t xml:space="preserve"> </w:t>
      </w:r>
      <w:r>
        <w:rPr>
          <w:rFonts w:hint="cs"/>
          <w:rtl/>
        </w:rPr>
        <w:t>(روایت از ابوداود و نسائی)</w:t>
      </w:r>
      <w:r w:rsidR="006D4060">
        <w:rPr>
          <w:rFonts w:hint="cs"/>
          <w:rtl/>
        </w:rPr>
        <w:t>.</w:t>
      </w:r>
    </w:p>
    <w:p w:rsidR="00041AAF" w:rsidRDefault="00041AAF" w:rsidP="005E6881">
      <w:pPr>
        <w:pStyle w:val="a3"/>
        <w:numPr>
          <w:ilvl w:val="0"/>
          <w:numId w:val="188"/>
        </w:numPr>
        <w:ind w:left="641" w:hanging="357"/>
        <w:rPr>
          <w:rFonts w:hint="cs"/>
          <w:rtl/>
        </w:rPr>
      </w:pPr>
      <w:r>
        <w:rPr>
          <w:rFonts w:hint="cs"/>
          <w:rtl/>
        </w:rPr>
        <w:t>عایشه</w:t>
      </w:r>
      <w:r w:rsidR="006D4060">
        <w:rPr>
          <w:rFonts w:hint="cs"/>
          <w:rtl/>
        </w:rPr>
        <w:t xml:space="preserve"> </w:t>
      </w:r>
      <w:r w:rsidR="006D4060">
        <w:rPr>
          <w:rFonts w:cs="CTraditional Arabic" w:hint="cs"/>
          <w:rtl/>
        </w:rPr>
        <w:t>ل</w:t>
      </w:r>
      <w:r>
        <w:rPr>
          <w:rFonts w:hint="cs"/>
          <w:rtl/>
        </w:rPr>
        <w:t xml:space="preserve"> گوید: رسول‌خدا</w:t>
      </w:r>
      <w:r>
        <w:rPr>
          <w:rFonts w:cs="CTraditional Arabic" w:hint="cs"/>
          <w:sz w:val="26"/>
          <w:szCs w:val="26"/>
          <w:rtl/>
        </w:rPr>
        <w:t>ص</w:t>
      </w:r>
      <w:r>
        <w:rPr>
          <w:rFonts w:hint="cs"/>
          <w:rtl/>
        </w:rPr>
        <w:t xml:space="preserve"> با شش نفر از اصحابش مشغول صرف غذا بود اعرابیی آمد و با دو لقمه تمام غذا را خورد، رسول‌خدا</w:t>
      </w:r>
      <w:r>
        <w:rPr>
          <w:rFonts w:cs="CTraditional Arabic" w:hint="cs"/>
          <w:sz w:val="26"/>
          <w:szCs w:val="26"/>
          <w:rtl/>
        </w:rPr>
        <w:t>ص</w:t>
      </w:r>
      <w:r w:rsidR="006D4060">
        <w:rPr>
          <w:rFonts w:hint="cs"/>
          <w:rtl/>
        </w:rPr>
        <w:t xml:space="preserve"> فرمود: </w:t>
      </w:r>
      <w:r w:rsidR="006D4060">
        <w:rPr>
          <w:rFonts w:cs="Traditional Arabic" w:hint="cs"/>
          <w:rtl/>
        </w:rPr>
        <w:t>«</w:t>
      </w:r>
      <w:r>
        <w:rPr>
          <w:rFonts w:hint="cs"/>
          <w:rtl/>
        </w:rPr>
        <w:t>اگر این اعرابی نام خدا را ذکر می‌کرد غذا برایش کفایت می‌کرد</w:t>
      </w:r>
      <w:r w:rsidR="006D4060">
        <w:rPr>
          <w:rFonts w:cs="Traditional Arabic" w:hint="cs"/>
          <w:rtl/>
        </w:rPr>
        <w:t>»</w:t>
      </w:r>
      <w:r w:rsidR="006D4060">
        <w:rPr>
          <w:rFonts w:hint="cs"/>
          <w:rtl/>
        </w:rPr>
        <w:t>.</w:t>
      </w:r>
      <w:r w:rsidR="00C026C8">
        <w:rPr>
          <w:rFonts w:hint="cs"/>
          <w:rtl/>
        </w:rPr>
        <w:t xml:space="preserve"> </w:t>
      </w:r>
      <w:r>
        <w:rPr>
          <w:rFonts w:hint="cs"/>
          <w:rtl/>
        </w:rPr>
        <w:t>(روایت از ترمذی)</w:t>
      </w:r>
      <w:r w:rsidR="006D4060">
        <w:rPr>
          <w:rFonts w:hint="cs"/>
          <w:rtl/>
        </w:rPr>
        <w:t>.</w:t>
      </w:r>
    </w:p>
    <w:p w:rsidR="00041AAF" w:rsidRPr="00B9017C" w:rsidRDefault="00041AAF" w:rsidP="005E6881">
      <w:pPr>
        <w:pStyle w:val="a3"/>
        <w:numPr>
          <w:ilvl w:val="0"/>
          <w:numId w:val="188"/>
        </w:numPr>
        <w:ind w:left="641" w:hanging="357"/>
        <w:rPr>
          <w:rFonts w:cs="B Badr" w:hint="cs"/>
          <w:b/>
          <w:bCs/>
          <w:sz w:val="32"/>
          <w:szCs w:val="32"/>
          <w:rtl/>
        </w:rPr>
      </w:pPr>
      <w:r>
        <w:rPr>
          <w:rFonts w:hint="cs"/>
          <w:rtl/>
        </w:rPr>
        <w:t>از ابوأمامة باهلی</w:t>
      </w:r>
      <w:r>
        <w:rPr>
          <w:rFonts w:cs="CTraditional Arabic" w:hint="cs"/>
          <w:sz w:val="26"/>
          <w:szCs w:val="26"/>
          <w:rtl/>
        </w:rPr>
        <w:t>س</w:t>
      </w:r>
      <w:r>
        <w:rPr>
          <w:rFonts w:hint="cs"/>
          <w:rtl/>
        </w:rPr>
        <w:t xml:space="preserve"> روایت شده که هرگاه سفر</w:t>
      </w:r>
      <w:r w:rsidR="006D4060">
        <w:rPr>
          <w:rFonts w:hint="cs"/>
          <w:rtl/>
        </w:rPr>
        <w:t>ه</w:t>
      </w:r>
      <w:r>
        <w:rPr>
          <w:rFonts w:hint="cs"/>
          <w:rtl/>
        </w:rPr>
        <w:t xml:space="preserve"> برداشته می‌شد رسول‌خدا</w:t>
      </w:r>
      <w:r>
        <w:rPr>
          <w:rFonts w:cs="CTraditional Arabic" w:hint="cs"/>
          <w:sz w:val="26"/>
          <w:szCs w:val="26"/>
          <w:rtl/>
        </w:rPr>
        <w:t>ص</w:t>
      </w:r>
      <w:r>
        <w:rPr>
          <w:rFonts w:hint="cs"/>
          <w:rtl/>
        </w:rPr>
        <w:t xml:space="preserve"> می‌فرمود: </w:t>
      </w:r>
      <w:r w:rsidRPr="00C026C8">
        <w:rPr>
          <w:rStyle w:val="Char2"/>
          <w:rFonts w:hint="cs"/>
          <w:rtl/>
        </w:rPr>
        <w:t>«</w:t>
      </w:r>
      <w:r w:rsidR="00C401C2" w:rsidRPr="00C026C8">
        <w:rPr>
          <w:rStyle w:val="Char2"/>
          <w:rtl/>
        </w:rPr>
        <w:t xml:space="preserve">الْحَمْدُ ِللهِ حَمْدًا كَثِيْرًا طَيِّباً مُبَارَكًا فِيْهِ غَيْر </w:t>
      </w:r>
      <w:r w:rsidR="00C401C2" w:rsidRPr="00C026C8">
        <w:rPr>
          <w:rStyle w:val="Char2"/>
        </w:rPr>
        <w:t>]</w:t>
      </w:r>
      <w:r w:rsidR="00C401C2" w:rsidRPr="00C026C8">
        <w:rPr>
          <w:rStyle w:val="Char2"/>
          <w:rtl/>
        </w:rPr>
        <w:t>مَكْفِيٍّ وَلاَ</w:t>
      </w:r>
      <w:r w:rsidR="00C401C2" w:rsidRPr="00C026C8">
        <w:rPr>
          <w:rStyle w:val="Char2"/>
        </w:rPr>
        <w:t>[</w:t>
      </w:r>
      <w:r w:rsidR="00C401C2" w:rsidRPr="00C026C8">
        <w:rPr>
          <w:rStyle w:val="Char2"/>
          <w:rtl/>
        </w:rPr>
        <w:t xml:space="preserve"> مُوَدَّعٍ، وَلاَ مُسْتَغْنًى</w:t>
      </w:r>
      <w:r w:rsidR="00C401C2" w:rsidRPr="00C026C8">
        <w:rPr>
          <w:rStyle w:val="Char2"/>
          <w:rFonts w:hint="cs"/>
          <w:rtl/>
        </w:rPr>
        <w:t xml:space="preserve"> </w:t>
      </w:r>
      <w:r w:rsidR="00C401C2" w:rsidRPr="00C026C8">
        <w:rPr>
          <w:rStyle w:val="Char2"/>
          <w:rtl/>
        </w:rPr>
        <w:t>عَنْهُ رَبَّناَ</w:t>
      </w:r>
      <w:r w:rsidRPr="00C026C8">
        <w:rPr>
          <w:rStyle w:val="Char2"/>
          <w:rFonts w:hint="cs"/>
          <w:rtl/>
        </w:rPr>
        <w:t>»</w:t>
      </w:r>
      <w:r w:rsidR="00C401C2">
        <w:rPr>
          <w:rFonts w:cs="B Badr" w:hint="cs"/>
          <w:b/>
          <w:bCs/>
          <w:sz w:val="32"/>
          <w:szCs w:val="32"/>
          <w:rtl/>
        </w:rPr>
        <w:t xml:space="preserve"> </w:t>
      </w:r>
      <w:r w:rsidR="00C401C2">
        <w:rPr>
          <w:rFonts w:cs="Traditional Arabic" w:hint="cs"/>
          <w:rtl/>
        </w:rPr>
        <w:t>«</w:t>
      </w:r>
      <w:r w:rsidR="00C401C2" w:rsidRPr="00C401C2">
        <w:rPr>
          <w:rtl/>
        </w:rPr>
        <w:t>ستايش بسيار زياد، پاكيزه و مبارك، خدايى را كه بى نياز است و درخواست از او هميشه ادامه دارد، و همه به او نيازمندند، پروردگارا! ستايش مان را قبول فرما</w:t>
      </w:r>
      <w:r w:rsidR="00C401C2">
        <w:rPr>
          <w:rFonts w:cs="Traditional Arabic" w:hint="cs"/>
          <w:rtl/>
        </w:rPr>
        <w:t>»</w:t>
      </w:r>
    </w:p>
    <w:p w:rsidR="00041AAF" w:rsidRDefault="00041AAF" w:rsidP="005E6881">
      <w:pPr>
        <w:pStyle w:val="a3"/>
        <w:numPr>
          <w:ilvl w:val="0"/>
          <w:numId w:val="188"/>
        </w:numPr>
        <w:ind w:left="641" w:hanging="357"/>
        <w:rPr>
          <w:rFonts w:hint="cs"/>
          <w:rtl/>
        </w:rPr>
      </w:pPr>
      <w:r>
        <w:rPr>
          <w:rFonts w:hint="cs"/>
          <w:rtl/>
        </w:rPr>
        <w:t>از معاذبن أنس</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Pr>
          <w:rFonts w:hint="cs"/>
          <w:rtl/>
        </w:rPr>
        <w:t xml:space="preserve"> فرموده است: هرکس بعد از صرف غذا بگوید: </w:t>
      </w:r>
      <w:r w:rsidRPr="00C026C8">
        <w:rPr>
          <w:rStyle w:val="Char1"/>
          <w:rFonts w:hint="cs"/>
          <w:rtl/>
        </w:rPr>
        <w:t>«</w:t>
      </w:r>
      <w:r w:rsidR="00C401C2" w:rsidRPr="00C026C8">
        <w:rPr>
          <w:rStyle w:val="Char1"/>
          <w:rtl/>
        </w:rPr>
        <w:t>الْحَمْدُ ِللهِ الَّذِيْ أَطْعَمَنِيْ هَذَا وَرَزَقَنِيْهِ، مِنْ غَيْرِ حَوْلٍ مِنِّيْ وَلاَ قُوَّةٍ</w:t>
      </w:r>
      <w:r w:rsidRPr="00C026C8">
        <w:rPr>
          <w:rStyle w:val="Char1"/>
          <w:rFonts w:hint="cs"/>
          <w:rtl/>
        </w:rPr>
        <w:t>»</w:t>
      </w:r>
      <w:r>
        <w:rPr>
          <w:rFonts w:hint="cs"/>
          <w:rtl/>
        </w:rPr>
        <w:t xml:space="preserve"> </w:t>
      </w:r>
      <w:r w:rsidR="00C401C2">
        <w:rPr>
          <w:rFonts w:cs="Traditional Arabic" w:hint="cs"/>
          <w:rtl/>
        </w:rPr>
        <w:t>«</w:t>
      </w:r>
      <w:r w:rsidR="00C401C2" w:rsidRPr="00C401C2">
        <w:rPr>
          <w:rtl/>
        </w:rPr>
        <w:t>سپاس خداى را كه اين غذا را به من خورانيد بدون اينكه من قدرت و توانى داشته باشم</w:t>
      </w:r>
      <w:r w:rsidR="00C401C2">
        <w:rPr>
          <w:rFonts w:cs="Traditional Arabic" w:hint="cs"/>
          <w:rtl/>
        </w:rPr>
        <w:t>»</w:t>
      </w:r>
      <w:r w:rsidR="00C401C2">
        <w:rPr>
          <w:rFonts w:hint="cs"/>
          <w:rtl/>
        </w:rPr>
        <w:t xml:space="preserve"> </w:t>
      </w:r>
      <w:r>
        <w:rPr>
          <w:rFonts w:hint="cs"/>
          <w:rtl/>
        </w:rPr>
        <w:t>گناهان</w:t>
      </w:r>
      <w:r w:rsidR="00431DA3">
        <w:rPr>
          <w:rFonts w:hint="cs"/>
          <w:rtl/>
        </w:rPr>
        <w:t xml:space="preserve"> گذشتۀ </w:t>
      </w:r>
      <w:r>
        <w:rPr>
          <w:rFonts w:hint="cs"/>
          <w:rtl/>
        </w:rPr>
        <w:t>او بخشوده خواهد شد.</w:t>
      </w:r>
      <w:r w:rsidR="00C026C8">
        <w:rPr>
          <w:rFonts w:hint="cs"/>
          <w:rtl/>
        </w:rPr>
        <w:t xml:space="preserve"> </w:t>
      </w:r>
      <w:r>
        <w:rPr>
          <w:rFonts w:hint="cs"/>
          <w:rtl/>
        </w:rPr>
        <w:t>(روایت از ترمذی)</w:t>
      </w:r>
      <w:r w:rsidR="00C401C2">
        <w:rPr>
          <w:rFonts w:hint="cs"/>
          <w:rtl/>
        </w:rPr>
        <w:t>.</w:t>
      </w:r>
    </w:p>
    <w:p w:rsidR="00041AAF" w:rsidRDefault="00041AAF" w:rsidP="005E6881">
      <w:pPr>
        <w:pStyle w:val="a3"/>
        <w:numPr>
          <w:ilvl w:val="0"/>
          <w:numId w:val="188"/>
        </w:numPr>
        <w:ind w:left="641" w:hanging="357"/>
        <w:rPr>
          <w:rFonts w:hint="cs"/>
          <w:rtl/>
        </w:rPr>
      </w:pPr>
      <w:r>
        <w:rPr>
          <w:rFonts w:hint="cs"/>
          <w:rtl/>
        </w:rPr>
        <w:t>از ابوهریره</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Pr>
          <w:rFonts w:hint="cs"/>
          <w:rtl/>
        </w:rPr>
        <w:t xml:space="preserve"> فرموده </w:t>
      </w:r>
      <w:r w:rsidR="00C401C2">
        <w:rPr>
          <w:rFonts w:hint="cs"/>
          <w:rtl/>
        </w:rPr>
        <w:t xml:space="preserve">است: </w:t>
      </w:r>
      <w:r w:rsidR="00C401C2">
        <w:rPr>
          <w:rFonts w:cs="Traditional Arabic" w:hint="cs"/>
          <w:rtl/>
        </w:rPr>
        <w:t>«</w:t>
      </w:r>
      <w:r>
        <w:rPr>
          <w:rFonts w:hint="cs"/>
          <w:rtl/>
        </w:rPr>
        <w:t>اگر هر کدام از شما دعوت شد باید آن را اجابت کند، اگر روزه باشد نماز بخواند و اگر روزه نباشد غذا را بخورد</w:t>
      </w:r>
      <w:r w:rsidR="00C401C2">
        <w:rPr>
          <w:rFonts w:cs="Traditional Arabic" w:hint="cs"/>
          <w:rtl/>
        </w:rPr>
        <w:t>»</w:t>
      </w:r>
      <w:r w:rsidR="00C401C2">
        <w:rPr>
          <w:rFonts w:hint="cs"/>
          <w:rtl/>
        </w:rPr>
        <w:t>.</w:t>
      </w:r>
      <w:r w:rsidR="00277019">
        <w:rPr>
          <w:rFonts w:hint="cs"/>
          <w:rtl/>
        </w:rPr>
        <w:t xml:space="preserve"> </w:t>
      </w:r>
      <w:r>
        <w:rPr>
          <w:rFonts w:hint="cs"/>
          <w:rtl/>
        </w:rPr>
        <w:t>(روایت از مسلم)</w:t>
      </w:r>
      <w:r w:rsidR="00C401C2">
        <w:rPr>
          <w:rFonts w:hint="cs"/>
          <w:rtl/>
        </w:rPr>
        <w:t>.</w:t>
      </w:r>
    </w:p>
    <w:p w:rsidR="00041AAF" w:rsidRDefault="00041AAF" w:rsidP="005E6881">
      <w:pPr>
        <w:pStyle w:val="a3"/>
        <w:numPr>
          <w:ilvl w:val="0"/>
          <w:numId w:val="188"/>
        </w:numPr>
        <w:ind w:left="641" w:hanging="357"/>
        <w:rPr>
          <w:rFonts w:hint="cs"/>
          <w:rtl/>
        </w:rPr>
      </w:pPr>
      <w:r>
        <w:rPr>
          <w:rFonts w:hint="cs"/>
          <w:rtl/>
        </w:rPr>
        <w:t>عمربن ابی‌سلمه</w:t>
      </w:r>
      <w:r>
        <w:rPr>
          <w:rFonts w:cs="CTraditional Arabic" w:hint="cs"/>
          <w:sz w:val="26"/>
          <w:szCs w:val="26"/>
          <w:rtl/>
        </w:rPr>
        <w:t>س</w:t>
      </w:r>
      <w:r>
        <w:rPr>
          <w:rFonts w:hint="cs"/>
          <w:rtl/>
        </w:rPr>
        <w:t xml:space="preserve"> گوید: من نوجوانی بودم و تحت نظر رسول‌خدا</w:t>
      </w:r>
      <w:r>
        <w:rPr>
          <w:rFonts w:cs="CTraditional Arabic" w:hint="cs"/>
          <w:sz w:val="26"/>
          <w:szCs w:val="26"/>
          <w:rtl/>
        </w:rPr>
        <w:t>ص</w:t>
      </w:r>
      <w:r>
        <w:rPr>
          <w:rFonts w:hint="cs"/>
          <w:rtl/>
        </w:rPr>
        <w:t xml:space="preserve"> قرار داشتم در موقع صرف غذا با دست از اطراف کاسه غذا بر می‌داشتم، رسول‌خدا</w:t>
      </w:r>
      <w:r>
        <w:rPr>
          <w:rFonts w:cs="CTraditional Arabic" w:hint="cs"/>
          <w:sz w:val="26"/>
          <w:szCs w:val="26"/>
          <w:rtl/>
        </w:rPr>
        <w:t>ص</w:t>
      </w:r>
      <w:r w:rsidR="00C401C2">
        <w:rPr>
          <w:rFonts w:hint="cs"/>
          <w:rtl/>
        </w:rPr>
        <w:t xml:space="preserve"> فرمود: </w:t>
      </w:r>
      <w:r w:rsidR="00C401C2">
        <w:rPr>
          <w:rFonts w:cs="Traditional Arabic" w:hint="cs"/>
          <w:rtl/>
        </w:rPr>
        <w:t>«</w:t>
      </w:r>
      <w:r>
        <w:rPr>
          <w:rFonts w:hint="cs"/>
          <w:rtl/>
        </w:rPr>
        <w:t>ای جوان، نام خدا را ذکر کن و با دست راست و از جانب روبروی خود در کاسه غذا بردار</w:t>
      </w:r>
      <w:r w:rsidR="00C401C2">
        <w:rPr>
          <w:rFonts w:cs="Traditional Arabic" w:hint="cs"/>
          <w:rtl/>
        </w:rPr>
        <w:t>»</w:t>
      </w:r>
      <w:r w:rsidR="00C401C2">
        <w:rPr>
          <w:rFonts w:hint="cs"/>
          <w:rtl/>
        </w:rPr>
        <w:t>.</w:t>
      </w:r>
      <w:r w:rsidR="00277019">
        <w:rPr>
          <w:rFonts w:hint="cs"/>
          <w:rtl/>
        </w:rPr>
        <w:t xml:space="preserve"> </w:t>
      </w:r>
      <w:r>
        <w:rPr>
          <w:rFonts w:hint="cs"/>
          <w:rtl/>
        </w:rPr>
        <w:t>(متفق‌علیه)</w:t>
      </w:r>
      <w:r w:rsidR="00C401C2">
        <w:rPr>
          <w:rFonts w:hint="cs"/>
          <w:rtl/>
        </w:rPr>
        <w:t>.</w:t>
      </w:r>
    </w:p>
    <w:p w:rsidR="00041AAF" w:rsidRPr="00DC6647" w:rsidRDefault="00377CF7" w:rsidP="00041AAF">
      <w:pPr>
        <w:pStyle w:val="Heading1"/>
        <w:bidi/>
        <w:rPr>
          <w:rFonts w:hint="cs"/>
          <w:rtl/>
          <w:lang w:bidi="fa-IR"/>
        </w:rPr>
      </w:pPr>
      <w:bookmarkStart w:id="3457" w:name="_Toc262412594"/>
      <w:bookmarkStart w:id="3458" w:name="_Toc340600162"/>
      <w:bookmarkStart w:id="3459" w:name="_Toc408539638"/>
      <w:r>
        <w:rPr>
          <w:rFonts w:hint="cs"/>
          <w:rtl/>
          <w:lang w:bidi="fa-IR"/>
        </w:rPr>
        <w:t>2-</w:t>
      </w:r>
      <w:r w:rsidR="00041AAF">
        <w:rPr>
          <w:rFonts w:hint="cs"/>
          <w:rtl/>
          <w:lang w:bidi="fa-IR"/>
        </w:rPr>
        <w:t xml:space="preserve"> امر به خوردن از کنار کاسه و نهی از برداشتن از وسط آن</w:t>
      </w:r>
      <w:bookmarkEnd w:id="3457"/>
      <w:bookmarkEnd w:id="3458"/>
      <w:bookmarkEnd w:id="3459"/>
    </w:p>
    <w:p w:rsidR="00041AAF" w:rsidRPr="008B7709" w:rsidRDefault="00041AAF" w:rsidP="005E6881">
      <w:pPr>
        <w:pStyle w:val="a3"/>
        <w:numPr>
          <w:ilvl w:val="0"/>
          <w:numId w:val="189"/>
        </w:numPr>
        <w:ind w:left="641" w:hanging="357"/>
        <w:rPr>
          <w:rFonts w:hint="cs"/>
          <w:spacing w:val="-2"/>
          <w:rtl/>
        </w:rPr>
      </w:pPr>
      <w:r w:rsidRPr="008B7709">
        <w:rPr>
          <w:rFonts w:hint="cs"/>
          <w:spacing w:val="-2"/>
          <w:rtl/>
        </w:rPr>
        <w:t>از عبدالله‌بن عباس</w:t>
      </w:r>
      <w:r w:rsidR="00C401C2" w:rsidRPr="008B7709">
        <w:rPr>
          <w:rFonts w:cs="CTraditional Arabic" w:hint="cs"/>
          <w:spacing w:val="-2"/>
          <w:sz w:val="26"/>
          <w:szCs w:val="26"/>
          <w:rtl/>
        </w:rPr>
        <w:t>ب</w:t>
      </w:r>
      <w:r w:rsidRPr="008B7709">
        <w:rPr>
          <w:rFonts w:hint="cs"/>
          <w:spacing w:val="-2"/>
          <w:rtl/>
        </w:rPr>
        <w:t xml:space="preserve"> به نقل از رسول‌خدا</w:t>
      </w:r>
      <w:r w:rsidRPr="008B7709">
        <w:rPr>
          <w:rFonts w:cs="CTraditional Arabic" w:hint="cs"/>
          <w:spacing w:val="-2"/>
          <w:sz w:val="26"/>
          <w:szCs w:val="26"/>
          <w:rtl/>
        </w:rPr>
        <w:t>ص</w:t>
      </w:r>
      <w:r w:rsidR="00C401C2" w:rsidRPr="008B7709">
        <w:rPr>
          <w:rFonts w:hint="cs"/>
          <w:spacing w:val="-2"/>
          <w:rtl/>
        </w:rPr>
        <w:t xml:space="preserve"> روایت شده که</w:t>
      </w:r>
      <w:r w:rsidR="003A6A7F" w:rsidRPr="008B7709">
        <w:rPr>
          <w:rFonts w:hint="cs"/>
          <w:spacing w:val="-2"/>
          <w:rtl/>
        </w:rPr>
        <w:t xml:space="preserve"> فرمودۀ </w:t>
      </w:r>
      <w:r w:rsidR="00C401C2" w:rsidRPr="008B7709">
        <w:rPr>
          <w:rFonts w:hint="cs"/>
          <w:spacing w:val="-2"/>
          <w:rtl/>
        </w:rPr>
        <w:t xml:space="preserve">است: </w:t>
      </w:r>
      <w:r w:rsidR="00C401C2" w:rsidRPr="008B7709">
        <w:rPr>
          <w:rFonts w:cs="Traditional Arabic" w:hint="cs"/>
          <w:spacing w:val="-2"/>
          <w:rtl/>
        </w:rPr>
        <w:t>«</w:t>
      </w:r>
      <w:r w:rsidRPr="008B7709">
        <w:rPr>
          <w:rFonts w:hint="cs"/>
          <w:spacing w:val="-2"/>
          <w:rtl/>
        </w:rPr>
        <w:t>برکت بر وسط طعام نازل شده و شما از کنار آن بخورید و از وسط آن نخورید</w:t>
      </w:r>
      <w:r w:rsidR="00C401C2" w:rsidRPr="008B7709">
        <w:rPr>
          <w:rFonts w:cs="Traditional Arabic" w:hint="cs"/>
          <w:spacing w:val="-2"/>
          <w:rtl/>
        </w:rPr>
        <w:t>»</w:t>
      </w:r>
      <w:r w:rsidR="00C401C2" w:rsidRPr="008B7709">
        <w:rPr>
          <w:rFonts w:hint="cs"/>
          <w:spacing w:val="-2"/>
          <w:rtl/>
        </w:rPr>
        <w:t>.</w:t>
      </w:r>
      <w:r w:rsidR="00277019" w:rsidRPr="008B7709">
        <w:rPr>
          <w:rFonts w:hint="cs"/>
          <w:spacing w:val="-2"/>
          <w:rtl/>
        </w:rPr>
        <w:t xml:space="preserve"> </w:t>
      </w:r>
      <w:r w:rsidRPr="008B7709">
        <w:rPr>
          <w:rFonts w:hint="cs"/>
          <w:spacing w:val="-2"/>
          <w:rtl/>
        </w:rPr>
        <w:t>(روایت از ابوداود و ترمذی)</w:t>
      </w:r>
      <w:r w:rsidR="00C401C2" w:rsidRPr="008B7709">
        <w:rPr>
          <w:rFonts w:hint="cs"/>
          <w:spacing w:val="-2"/>
          <w:rtl/>
        </w:rPr>
        <w:t>.</w:t>
      </w:r>
    </w:p>
    <w:p w:rsidR="00041AAF" w:rsidRDefault="00041AAF" w:rsidP="005E6881">
      <w:pPr>
        <w:pStyle w:val="a3"/>
        <w:numPr>
          <w:ilvl w:val="0"/>
          <w:numId w:val="189"/>
        </w:numPr>
        <w:ind w:left="641" w:hanging="357"/>
        <w:rPr>
          <w:rFonts w:hint="cs"/>
          <w:rtl/>
        </w:rPr>
      </w:pPr>
      <w:r>
        <w:rPr>
          <w:rFonts w:hint="cs"/>
          <w:rtl/>
        </w:rPr>
        <w:t>از عبدالله‌بن بسر</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sidR="00C401C2">
        <w:rPr>
          <w:rFonts w:hint="cs"/>
          <w:rtl/>
        </w:rPr>
        <w:t xml:space="preserve"> کاسه‌ای بزرگ به نام </w:t>
      </w:r>
      <w:r w:rsidR="00C401C2">
        <w:rPr>
          <w:rFonts w:cs="Traditional Arabic" w:hint="cs"/>
          <w:rtl/>
        </w:rPr>
        <w:t>«</w:t>
      </w:r>
      <w:r w:rsidR="00C401C2">
        <w:rPr>
          <w:rFonts w:hint="cs"/>
          <w:rtl/>
        </w:rPr>
        <w:t>غزاء</w:t>
      </w:r>
      <w:r w:rsidR="00C401C2">
        <w:rPr>
          <w:rFonts w:cs="Traditional Arabic" w:hint="cs"/>
          <w:rtl/>
        </w:rPr>
        <w:t>»</w:t>
      </w:r>
      <w:r>
        <w:rPr>
          <w:rFonts w:hint="cs"/>
          <w:rtl/>
        </w:rPr>
        <w:t xml:space="preserve"> داشت که با چ</w:t>
      </w:r>
      <w:r w:rsidR="00C401C2">
        <w:rPr>
          <w:rFonts w:hint="cs"/>
          <w:rtl/>
        </w:rPr>
        <w:t xml:space="preserve">هار نفر حمل می‌شد وقتی که نماز </w:t>
      </w:r>
      <w:r w:rsidR="00C401C2">
        <w:rPr>
          <w:rFonts w:cs="Traditional Arabic" w:hint="cs"/>
          <w:rtl/>
        </w:rPr>
        <w:t>«</w:t>
      </w:r>
      <w:r w:rsidR="00C401C2">
        <w:rPr>
          <w:rFonts w:hint="cs"/>
          <w:rtl/>
        </w:rPr>
        <w:t>ضحی</w:t>
      </w:r>
      <w:r w:rsidR="00C401C2">
        <w:rPr>
          <w:rFonts w:cs="Traditional Arabic" w:hint="cs"/>
          <w:rtl/>
        </w:rPr>
        <w:t>»</w:t>
      </w:r>
      <w:r>
        <w:rPr>
          <w:rFonts w:hint="cs"/>
          <w:rtl/>
        </w:rPr>
        <w:t xml:space="preserve"> را خواندند کاسه را که در آن ترید شده بود بیاوردند، همه بر آن جمع شدند و رسول‌خدا</w:t>
      </w:r>
      <w:r>
        <w:rPr>
          <w:rFonts w:cs="CTraditional Arabic" w:hint="cs"/>
          <w:sz w:val="26"/>
          <w:szCs w:val="26"/>
          <w:rtl/>
        </w:rPr>
        <w:t>ص</w:t>
      </w:r>
      <w:r>
        <w:rPr>
          <w:rFonts w:hint="cs"/>
          <w:rtl/>
        </w:rPr>
        <w:t xml:space="preserve"> بر دو ساق و زانوهایش نشست، یک مرد اعرابی گفت: این چگونه نشستن است؟ رسول‌خدا</w:t>
      </w:r>
      <w:r>
        <w:rPr>
          <w:rFonts w:cs="CTraditional Arabic" w:hint="cs"/>
          <w:sz w:val="26"/>
          <w:szCs w:val="26"/>
          <w:rtl/>
        </w:rPr>
        <w:t>ص</w:t>
      </w:r>
      <w:r>
        <w:rPr>
          <w:rFonts w:hint="cs"/>
          <w:rtl/>
        </w:rPr>
        <w:t xml:space="preserve"> فرمود: خداوند مرا جبار عنید نیافریده است، از کنار آن بخورید و وسط آن را نگه دارید تا برکت آن افزوده شود</w:t>
      </w:r>
      <w:r w:rsidR="00C401C2">
        <w:rPr>
          <w:rFonts w:cs="Traditional Arabic" w:hint="cs"/>
          <w:rtl/>
        </w:rPr>
        <w:t>»</w:t>
      </w:r>
      <w:r w:rsidR="00C401C2">
        <w:rPr>
          <w:rFonts w:hint="cs"/>
          <w:rtl/>
        </w:rPr>
        <w:t>.</w:t>
      </w:r>
    </w:p>
    <w:p w:rsidR="00041AAF" w:rsidRPr="0055128F" w:rsidRDefault="00377CF7" w:rsidP="00041AAF">
      <w:pPr>
        <w:pStyle w:val="Heading1"/>
        <w:bidi/>
        <w:rPr>
          <w:rFonts w:hint="cs"/>
          <w:rtl/>
          <w:lang w:bidi="fa-IR"/>
        </w:rPr>
      </w:pPr>
      <w:bookmarkStart w:id="3460" w:name="_Toc262412595"/>
      <w:bookmarkStart w:id="3461" w:name="_Toc340600163"/>
      <w:bookmarkStart w:id="3462" w:name="_Toc408539639"/>
      <w:r>
        <w:rPr>
          <w:rFonts w:hint="cs"/>
          <w:rtl/>
          <w:lang w:bidi="fa-IR"/>
        </w:rPr>
        <w:t>3-</w:t>
      </w:r>
      <w:r w:rsidR="00041AAF">
        <w:rPr>
          <w:rFonts w:hint="cs"/>
          <w:rtl/>
          <w:lang w:bidi="fa-IR"/>
        </w:rPr>
        <w:t xml:space="preserve"> آداب نوشیدن آب</w:t>
      </w:r>
      <w:bookmarkEnd w:id="3460"/>
      <w:bookmarkEnd w:id="3461"/>
      <w:bookmarkEnd w:id="3462"/>
    </w:p>
    <w:p w:rsidR="00041AAF" w:rsidRDefault="00041AAF" w:rsidP="008B7709">
      <w:pPr>
        <w:pStyle w:val="a3"/>
        <w:rPr>
          <w:rFonts w:hint="cs"/>
          <w:rtl/>
        </w:rPr>
      </w:pPr>
      <w:r>
        <w:rPr>
          <w:rFonts w:hint="cs"/>
          <w:rtl/>
        </w:rPr>
        <w:t>ای خواهر مسلمانم، مستحب است نوشیدن سه نوبت بوده و در آغاز آن اسم خدا ذکر شود.</w:t>
      </w:r>
    </w:p>
    <w:p w:rsidR="00041AAF" w:rsidRDefault="00041AAF" w:rsidP="005E6881">
      <w:pPr>
        <w:pStyle w:val="a3"/>
        <w:numPr>
          <w:ilvl w:val="0"/>
          <w:numId w:val="190"/>
        </w:numPr>
        <w:ind w:left="641" w:hanging="357"/>
        <w:rPr>
          <w:rFonts w:hint="cs"/>
          <w:rtl/>
        </w:rPr>
      </w:pPr>
      <w:r>
        <w:rPr>
          <w:rFonts w:hint="cs"/>
          <w:rtl/>
        </w:rPr>
        <w:t>از انس</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Pr>
          <w:rFonts w:hint="cs"/>
          <w:rtl/>
        </w:rPr>
        <w:t xml:space="preserve"> در اثناء نوشیدن آب سه مرتبه خارج از طرف آن نفس می‌کشید.</w:t>
      </w:r>
      <w:r w:rsidR="00277019">
        <w:rPr>
          <w:rFonts w:hint="cs"/>
          <w:rtl/>
        </w:rPr>
        <w:t xml:space="preserve"> </w:t>
      </w:r>
      <w:r>
        <w:rPr>
          <w:rFonts w:hint="cs"/>
          <w:rtl/>
        </w:rPr>
        <w:t>(متفق علیه)</w:t>
      </w:r>
      <w:r w:rsidR="00C401C2">
        <w:rPr>
          <w:rFonts w:hint="cs"/>
          <w:rtl/>
        </w:rPr>
        <w:t>.</w:t>
      </w:r>
    </w:p>
    <w:p w:rsidR="00041AAF" w:rsidRPr="008B7709" w:rsidRDefault="00041AAF" w:rsidP="005E6881">
      <w:pPr>
        <w:pStyle w:val="a3"/>
        <w:numPr>
          <w:ilvl w:val="0"/>
          <w:numId w:val="190"/>
        </w:numPr>
        <w:ind w:left="641" w:hanging="357"/>
        <w:rPr>
          <w:rFonts w:hint="cs"/>
          <w:rtl/>
        </w:rPr>
      </w:pPr>
      <w:r w:rsidRPr="008B7709">
        <w:rPr>
          <w:rFonts w:hint="cs"/>
          <w:rtl/>
        </w:rPr>
        <w:t>از ابن عباس</w:t>
      </w:r>
      <w:r w:rsidR="00C401C2" w:rsidRPr="008B7709">
        <w:rPr>
          <w:rFonts w:cs="CTraditional Arabic" w:hint="cs"/>
          <w:sz w:val="26"/>
          <w:szCs w:val="26"/>
          <w:rtl/>
        </w:rPr>
        <w:t xml:space="preserve"> ب</w:t>
      </w:r>
      <w:r w:rsidRPr="008B7709">
        <w:rPr>
          <w:rFonts w:hint="cs"/>
          <w:rtl/>
        </w:rPr>
        <w:t xml:space="preserve"> به نقل از رسول‌خدا</w:t>
      </w:r>
      <w:r w:rsidRPr="008B7709">
        <w:rPr>
          <w:rFonts w:cs="CTraditional Arabic" w:hint="cs"/>
          <w:sz w:val="26"/>
          <w:szCs w:val="26"/>
          <w:rtl/>
        </w:rPr>
        <w:t>ص</w:t>
      </w:r>
      <w:r w:rsidR="00C401C2" w:rsidRPr="008B7709">
        <w:rPr>
          <w:rFonts w:hint="cs"/>
          <w:rtl/>
        </w:rPr>
        <w:t xml:space="preserve"> روایت شده که فرموده است: </w:t>
      </w:r>
      <w:r w:rsidR="00C401C2" w:rsidRPr="008B7709">
        <w:rPr>
          <w:rFonts w:cs="Traditional Arabic" w:hint="cs"/>
          <w:rtl/>
        </w:rPr>
        <w:t>«</w:t>
      </w:r>
      <w:r w:rsidRPr="008B7709">
        <w:rPr>
          <w:rFonts w:hint="cs"/>
          <w:rtl/>
        </w:rPr>
        <w:t>همانند شتر آب را با یک نفس ننوشید بلکه با دو، یا سه مرحله آن را بنوشید و در ابتدای آن اسم خدا را ذکر کنید و در آخر، ن</w:t>
      </w:r>
      <w:r w:rsidR="00C401C2" w:rsidRPr="008B7709">
        <w:rPr>
          <w:rFonts w:hint="cs"/>
          <w:rtl/>
        </w:rPr>
        <w:t>ی</w:t>
      </w:r>
      <w:r w:rsidRPr="008B7709">
        <w:rPr>
          <w:rFonts w:hint="cs"/>
          <w:rtl/>
        </w:rPr>
        <w:t>ز به حمد او بپردازید</w:t>
      </w:r>
      <w:r w:rsidR="00C401C2" w:rsidRPr="008B7709">
        <w:rPr>
          <w:rFonts w:cs="Traditional Arabic" w:hint="cs"/>
          <w:rtl/>
        </w:rPr>
        <w:t>»</w:t>
      </w:r>
      <w:r w:rsidR="00C401C2" w:rsidRPr="008B7709">
        <w:rPr>
          <w:rFonts w:hint="cs"/>
          <w:rtl/>
        </w:rPr>
        <w:t>.</w:t>
      </w:r>
      <w:r w:rsidR="00277019" w:rsidRPr="008B7709">
        <w:rPr>
          <w:rFonts w:hint="cs"/>
          <w:rtl/>
        </w:rPr>
        <w:t xml:space="preserve"> </w:t>
      </w:r>
      <w:r w:rsidRPr="008B7709">
        <w:rPr>
          <w:rFonts w:hint="cs"/>
          <w:rtl/>
        </w:rPr>
        <w:t>(روایت از ترمذی)</w:t>
      </w:r>
      <w:r w:rsidR="00C401C2" w:rsidRPr="008B7709">
        <w:rPr>
          <w:rFonts w:hint="cs"/>
          <w:rtl/>
        </w:rPr>
        <w:t>.</w:t>
      </w:r>
    </w:p>
    <w:p w:rsidR="00041AAF" w:rsidRDefault="00041AAF" w:rsidP="005E6881">
      <w:pPr>
        <w:pStyle w:val="a3"/>
        <w:numPr>
          <w:ilvl w:val="0"/>
          <w:numId w:val="190"/>
        </w:numPr>
        <w:ind w:left="641" w:hanging="357"/>
        <w:rPr>
          <w:rFonts w:hint="cs"/>
          <w:rtl/>
        </w:rPr>
      </w:pPr>
      <w:r>
        <w:rPr>
          <w:rFonts w:hint="cs"/>
          <w:rtl/>
        </w:rPr>
        <w:t>ابوقتاده</w:t>
      </w:r>
      <w:r>
        <w:rPr>
          <w:rFonts w:cs="CTraditional Arabic" w:hint="cs"/>
          <w:sz w:val="26"/>
          <w:szCs w:val="26"/>
          <w:rtl/>
        </w:rPr>
        <w:t>س</w:t>
      </w:r>
      <w:r w:rsidR="00C401C2">
        <w:rPr>
          <w:rFonts w:hint="cs"/>
          <w:rtl/>
        </w:rPr>
        <w:t xml:space="preserve"> گوید: </w:t>
      </w:r>
      <w:r w:rsidR="00C401C2">
        <w:rPr>
          <w:rFonts w:cs="Traditional Arabic" w:hint="cs"/>
          <w:rtl/>
        </w:rPr>
        <w:t>«</w:t>
      </w:r>
      <w:r>
        <w:rPr>
          <w:rFonts w:hint="cs"/>
          <w:rtl/>
        </w:rPr>
        <w:t>رسول‌خدا</w:t>
      </w:r>
      <w:r>
        <w:rPr>
          <w:rFonts w:cs="CTraditional Arabic" w:hint="cs"/>
          <w:sz w:val="26"/>
          <w:szCs w:val="26"/>
          <w:rtl/>
        </w:rPr>
        <w:t>ص</w:t>
      </w:r>
      <w:r>
        <w:rPr>
          <w:rFonts w:hint="cs"/>
          <w:rtl/>
        </w:rPr>
        <w:t xml:space="preserve"> نفس کشیدن در داخل ظرف آب را نهی کرده است</w:t>
      </w:r>
      <w:r w:rsidR="00C401C2">
        <w:rPr>
          <w:rFonts w:cs="Traditional Arabic" w:hint="cs"/>
          <w:rtl/>
        </w:rPr>
        <w:t>»</w:t>
      </w:r>
      <w:r w:rsidR="00C401C2">
        <w:rPr>
          <w:rFonts w:hint="cs"/>
          <w:rtl/>
        </w:rPr>
        <w:t>.</w:t>
      </w:r>
      <w:r w:rsidR="00277019">
        <w:rPr>
          <w:rFonts w:hint="cs"/>
          <w:rtl/>
        </w:rPr>
        <w:t xml:space="preserve"> </w:t>
      </w:r>
      <w:r>
        <w:rPr>
          <w:rFonts w:hint="cs"/>
          <w:rtl/>
        </w:rPr>
        <w:t>(متفق علیه)</w:t>
      </w:r>
      <w:r w:rsidR="00C401C2">
        <w:rPr>
          <w:rFonts w:hint="cs"/>
          <w:rtl/>
        </w:rPr>
        <w:t>.</w:t>
      </w:r>
    </w:p>
    <w:p w:rsidR="00041AAF" w:rsidRDefault="00041AAF" w:rsidP="005E6881">
      <w:pPr>
        <w:pStyle w:val="a3"/>
        <w:numPr>
          <w:ilvl w:val="0"/>
          <w:numId w:val="190"/>
        </w:numPr>
        <w:ind w:left="641" w:hanging="357"/>
        <w:rPr>
          <w:rFonts w:hint="cs"/>
          <w:rtl/>
        </w:rPr>
      </w:pPr>
      <w:r>
        <w:rPr>
          <w:rFonts w:hint="cs"/>
          <w:rtl/>
        </w:rPr>
        <w:t>انس</w:t>
      </w:r>
      <w:r>
        <w:rPr>
          <w:rFonts w:cs="CTraditional Arabic" w:hint="cs"/>
          <w:sz w:val="26"/>
          <w:szCs w:val="26"/>
          <w:rtl/>
        </w:rPr>
        <w:t>س</w:t>
      </w:r>
      <w:r w:rsidR="00C401C2">
        <w:rPr>
          <w:rFonts w:hint="cs"/>
          <w:rtl/>
        </w:rPr>
        <w:t xml:space="preserve"> گوید: </w:t>
      </w:r>
      <w:r w:rsidR="00C401C2">
        <w:rPr>
          <w:rFonts w:cs="Traditional Arabic" w:hint="cs"/>
          <w:rtl/>
        </w:rPr>
        <w:t>«</w:t>
      </w:r>
      <w:r>
        <w:rPr>
          <w:rFonts w:hint="cs"/>
          <w:rtl/>
        </w:rPr>
        <w:t>شیر مخلوط با آب را برای رسول‌خدا</w:t>
      </w:r>
      <w:r>
        <w:rPr>
          <w:rFonts w:cs="CTraditional Arabic" w:hint="cs"/>
          <w:sz w:val="26"/>
          <w:szCs w:val="26"/>
          <w:rtl/>
        </w:rPr>
        <w:t>ص</w:t>
      </w:r>
      <w:r>
        <w:rPr>
          <w:rFonts w:hint="cs"/>
          <w:rtl/>
        </w:rPr>
        <w:t xml:space="preserve"> آوردند و در آن حال یک مرد اعرابی در کنار راست و ابوبکر</w:t>
      </w:r>
      <w:r>
        <w:rPr>
          <w:rFonts w:cs="CTraditional Arabic" w:hint="cs"/>
          <w:sz w:val="26"/>
          <w:szCs w:val="26"/>
          <w:rtl/>
        </w:rPr>
        <w:t>س</w:t>
      </w:r>
      <w:r>
        <w:rPr>
          <w:rFonts w:hint="cs"/>
          <w:rtl/>
        </w:rPr>
        <w:t xml:space="preserve"> در کنار چپ رسول خدا قرار داشتند، اول خود از آن نوشید، سپس ظرف را به اعرابی داد و فرمود: باید ابتدا به طرف راست تعارف کرد</w:t>
      </w:r>
      <w:r w:rsidR="00924801">
        <w:rPr>
          <w:rFonts w:cs="Traditional Arabic" w:hint="cs"/>
          <w:rtl/>
        </w:rPr>
        <w:t>»</w:t>
      </w:r>
      <w:r w:rsidR="00924801">
        <w:rPr>
          <w:rFonts w:hint="cs"/>
          <w:rtl/>
        </w:rPr>
        <w:t>.</w:t>
      </w:r>
      <w:r w:rsidR="00277019">
        <w:rPr>
          <w:rFonts w:hint="cs"/>
          <w:rtl/>
        </w:rPr>
        <w:t xml:space="preserve"> </w:t>
      </w:r>
      <w:r>
        <w:rPr>
          <w:rFonts w:hint="cs"/>
          <w:rtl/>
        </w:rPr>
        <w:t>(متفق</w:t>
      </w:r>
      <w:r>
        <w:rPr>
          <w:rFonts w:hint="eastAsia"/>
          <w:rtl/>
        </w:rPr>
        <w:t>‌</w:t>
      </w:r>
      <w:r>
        <w:rPr>
          <w:rFonts w:hint="cs"/>
          <w:rtl/>
        </w:rPr>
        <w:t>علیه)</w:t>
      </w:r>
      <w:r w:rsidR="00924801">
        <w:rPr>
          <w:rFonts w:hint="cs"/>
          <w:rtl/>
        </w:rPr>
        <w:t>.</w:t>
      </w:r>
    </w:p>
    <w:p w:rsidR="00041AAF" w:rsidRDefault="00041AAF" w:rsidP="005E6881">
      <w:pPr>
        <w:pStyle w:val="a3"/>
        <w:numPr>
          <w:ilvl w:val="0"/>
          <w:numId w:val="190"/>
        </w:numPr>
        <w:ind w:left="641" w:hanging="357"/>
        <w:rPr>
          <w:rFonts w:hint="cs"/>
          <w:rtl/>
        </w:rPr>
      </w:pPr>
      <w:r>
        <w:rPr>
          <w:rFonts w:hint="cs"/>
          <w:rtl/>
        </w:rPr>
        <w:t>سهل بن‌سعد ساعدی</w:t>
      </w:r>
      <w:r>
        <w:rPr>
          <w:rFonts w:cs="CTraditional Arabic" w:hint="cs"/>
          <w:sz w:val="26"/>
          <w:szCs w:val="26"/>
          <w:rtl/>
        </w:rPr>
        <w:t>س</w:t>
      </w:r>
      <w:r w:rsidR="00924801">
        <w:rPr>
          <w:rFonts w:hint="cs"/>
          <w:rtl/>
        </w:rPr>
        <w:t xml:space="preserve"> گوید: </w:t>
      </w:r>
      <w:r w:rsidR="00924801">
        <w:rPr>
          <w:rFonts w:cs="Traditional Arabic" w:hint="cs"/>
          <w:rtl/>
        </w:rPr>
        <w:t>«</w:t>
      </w:r>
      <w:r>
        <w:rPr>
          <w:rFonts w:hint="cs"/>
          <w:rtl/>
        </w:rPr>
        <w:t>مقداری شیر را برای حضرت</w:t>
      </w:r>
      <w:r>
        <w:rPr>
          <w:rFonts w:cs="CTraditional Arabic" w:hint="cs"/>
          <w:sz w:val="26"/>
          <w:szCs w:val="26"/>
          <w:rtl/>
        </w:rPr>
        <w:t>ص</w:t>
      </w:r>
      <w:r>
        <w:rPr>
          <w:rFonts w:hint="cs"/>
          <w:rtl/>
        </w:rPr>
        <w:t xml:space="preserve"> آوردند، از آن نوشید و در طرف راستش غلامی و در طرف چپ او بزرگانی قرار داشتند رسول‌خدا</w:t>
      </w:r>
      <w:r>
        <w:rPr>
          <w:rFonts w:cs="CTraditional Arabic" w:hint="cs"/>
          <w:sz w:val="26"/>
          <w:szCs w:val="26"/>
          <w:rtl/>
        </w:rPr>
        <w:t>ص</w:t>
      </w:r>
      <w:r>
        <w:rPr>
          <w:rFonts w:hint="cs"/>
          <w:rtl/>
        </w:rPr>
        <w:t xml:space="preserve"> به غلام فرمودند: آیا اجازه می‌دهید ابتدا به بزرگان سمت چپم بدهم؟ غلام عرض کرد: نه به خدا هیچ‌کسی را بر نصیبم از تو برتری نمی‌‌دهم، و رسول‌خدا</w:t>
      </w:r>
      <w:r>
        <w:rPr>
          <w:rFonts w:cs="CTraditional Arabic" w:hint="cs"/>
          <w:sz w:val="26"/>
          <w:szCs w:val="26"/>
          <w:rtl/>
        </w:rPr>
        <w:t>ص</w:t>
      </w:r>
      <w:r>
        <w:rPr>
          <w:rFonts w:hint="cs"/>
          <w:rtl/>
        </w:rPr>
        <w:t xml:space="preserve"> ظرف را در دست غلام قرار داد</w:t>
      </w:r>
      <w:r w:rsidR="00924801">
        <w:rPr>
          <w:rFonts w:cs="Traditional Arabic" w:hint="cs"/>
          <w:rtl/>
        </w:rPr>
        <w:t>»</w:t>
      </w:r>
      <w:r w:rsidR="00924801">
        <w:rPr>
          <w:rFonts w:hint="cs"/>
          <w:rtl/>
        </w:rPr>
        <w:t>.</w:t>
      </w:r>
      <w:r w:rsidR="00277019">
        <w:rPr>
          <w:rFonts w:hint="cs"/>
          <w:rtl/>
        </w:rPr>
        <w:t xml:space="preserve"> </w:t>
      </w:r>
      <w:r>
        <w:rPr>
          <w:rFonts w:hint="cs"/>
          <w:rtl/>
        </w:rPr>
        <w:t>(متفق‌علیه)</w:t>
      </w:r>
      <w:r w:rsidR="00924801">
        <w:rPr>
          <w:rFonts w:hint="cs"/>
          <w:rtl/>
        </w:rPr>
        <w:t>.</w:t>
      </w:r>
    </w:p>
    <w:p w:rsidR="00041AAF" w:rsidRDefault="00041AAF" w:rsidP="005E6881">
      <w:pPr>
        <w:pStyle w:val="a3"/>
        <w:numPr>
          <w:ilvl w:val="0"/>
          <w:numId w:val="190"/>
        </w:numPr>
        <w:ind w:left="641" w:hanging="357"/>
        <w:rPr>
          <w:rFonts w:hint="cs"/>
          <w:rtl/>
        </w:rPr>
      </w:pPr>
      <w:r>
        <w:rPr>
          <w:rFonts w:hint="cs"/>
          <w:rtl/>
        </w:rPr>
        <w:t>ابوسعید خدری</w:t>
      </w:r>
      <w:r>
        <w:rPr>
          <w:rFonts w:cs="CTraditional Arabic" w:hint="cs"/>
          <w:sz w:val="26"/>
          <w:szCs w:val="26"/>
          <w:rtl/>
        </w:rPr>
        <w:t>س</w:t>
      </w:r>
      <w:r w:rsidR="00924801">
        <w:rPr>
          <w:rFonts w:hint="cs"/>
          <w:rtl/>
        </w:rPr>
        <w:t xml:space="preserve"> گوید: </w:t>
      </w:r>
      <w:r w:rsidR="00924801">
        <w:rPr>
          <w:rFonts w:cs="Traditional Arabic" w:hint="cs"/>
          <w:rtl/>
        </w:rPr>
        <w:t>«</w:t>
      </w:r>
      <w:r>
        <w:rPr>
          <w:rFonts w:hint="cs"/>
          <w:rtl/>
        </w:rPr>
        <w:t>رسول‌خدا</w:t>
      </w:r>
      <w:r>
        <w:rPr>
          <w:rFonts w:cs="CTraditional Arabic" w:hint="cs"/>
          <w:sz w:val="26"/>
          <w:szCs w:val="26"/>
          <w:rtl/>
        </w:rPr>
        <w:t>ص</w:t>
      </w:r>
      <w:r>
        <w:rPr>
          <w:rFonts w:hint="cs"/>
          <w:rtl/>
        </w:rPr>
        <w:t xml:space="preserve"> از فوت کردن در داخل ظرف آب نهی کرده است، مردی گفت: اگر چیزی در آن دیدم چه؟ گفت: آب را بریز، گفت: من با یک نفس نمی‌توانم سیراب شوم، گفت: پس ظرف آب را از دهانت جدا کن و آنگاه نفس بکش</w:t>
      </w:r>
      <w:r w:rsidR="00924801">
        <w:rPr>
          <w:rFonts w:cs="Traditional Arabic" w:hint="cs"/>
          <w:rtl/>
        </w:rPr>
        <w:t>»</w:t>
      </w:r>
      <w:r w:rsidR="00924801">
        <w:rPr>
          <w:rFonts w:hint="cs"/>
          <w:rtl/>
        </w:rPr>
        <w:t>.</w:t>
      </w:r>
      <w:r w:rsidR="00277019">
        <w:rPr>
          <w:rFonts w:hint="cs"/>
          <w:rtl/>
        </w:rPr>
        <w:t xml:space="preserve"> </w:t>
      </w:r>
      <w:r>
        <w:rPr>
          <w:rFonts w:hint="cs"/>
          <w:rtl/>
        </w:rPr>
        <w:t>(روایت از ترمذی)</w:t>
      </w:r>
      <w:r w:rsidR="00924801">
        <w:rPr>
          <w:rFonts w:hint="cs"/>
          <w:rtl/>
        </w:rPr>
        <w:t>.</w:t>
      </w:r>
    </w:p>
    <w:p w:rsidR="00041AAF" w:rsidRDefault="00041AAF" w:rsidP="005E6881">
      <w:pPr>
        <w:pStyle w:val="a3"/>
        <w:numPr>
          <w:ilvl w:val="0"/>
          <w:numId w:val="190"/>
        </w:numPr>
        <w:ind w:left="641" w:hanging="357"/>
        <w:rPr>
          <w:rFonts w:hint="cs"/>
          <w:rtl/>
        </w:rPr>
      </w:pPr>
      <w:r>
        <w:rPr>
          <w:rFonts w:hint="cs"/>
          <w:rtl/>
        </w:rPr>
        <w:t>ابن‌عباس</w:t>
      </w:r>
      <w:r w:rsidR="00924801">
        <w:rPr>
          <w:rFonts w:hint="cs"/>
          <w:rtl/>
        </w:rPr>
        <w:t xml:space="preserve"> </w:t>
      </w:r>
      <w:r w:rsidR="00924801">
        <w:rPr>
          <w:rFonts w:cs="CTraditional Arabic" w:hint="cs"/>
          <w:sz w:val="26"/>
          <w:szCs w:val="26"/>
          <w:rtl/>
        </w:rPr>
        <w:t>ب</w:t>
      </w:r>
      <w:r w:rsidR="00924801">
        <w:rPr>
          <w:rFonts w:hint="cs"/>
          <w:rtl/>
        </w:rPr>
        <w:t xml:space="preserve"> گوید: </w:t>
      </w:r>
      <w:r w:rsidR="00924801">
        <w:rPr>
          <w:rFonts w:cs="Traditional Arabic" w:hint="cs"/>
          <w:rtl/>
        </w:rPr>
        <w:t>«</w:t>
      </w:r>
      <w:r>
        <w:rPr>
          <w:rFonts w:hint="cs"/>
          <w:rtl/>
        </w:rPr>
        <w:t>رسول‌خدا</w:t>
      </w:r>
      <w:r>
        <w:rPr>
          <w:rFonts w:cs="CTraditional Arabic" w:hint="cs"/>
          <w:sz w:val="26"/>
          <w:szCs w:val="26"/>
          <w:rtl/>
        </w:rPr>
        <w:t>ص</w:t>
      </w:r>
      <w:r>
        <w:rPr>
          <w:rFonts w:hint="cs"/>
          <w:rtl/>
        </w:rPr>
        <w:t xml:space="preserve"> از نفس کشیدن و فوت کردن در داخل ظرف آب نهی کرده است</w:t>
      </w:r>
      <w:r w:rsidR="00924801">
        <w:rPr>
          <w:rFonts w:cs="Traditional Arabic" w:hint="cs"/>
          <w:rtl/>
        </w:rPr>
        <w:t>»</w:t>
      </w:r>
      <w:r w:rsidR="00924801">
        <w:rPr>
          <w:rFonts w:hint="cs"/>
          <w:rtl/>
        </w:rPr>
        <w:t>.</w:t>
      </w:r>
      <w:r w:rsidR="00277019">
        <w:rPr>
          <w:rFonts w:hint="cs"/>
          <w:rtl/>
        </w:rPr>
        <w:t xml:space="preserve"> </w:t>
      </w:r>
      <w:r>
        <w:rPr>
          <w:rFonts w:hint="cs"/>
          <w:rtl/>
        </w:rPr>
        <w:t>(روایت از ترمذی)</w:t>
      </w:r>
      <w:r w:rsidR="00924801">
        <w:rPr>
          <w:rFonts w:hint="cs"/>
          <w:rtl/>
        </w:rPr>
        <w:t>.</w:t>
      </w:r>
    </w:p>
    <w:p w:rsidR="00041AAF" w:rsidRPr="00DC6647" w:rsidRDefault="00377CF7" w:rsidP="00041AAF">
      <w:pPr>
        <w:pStyle w:val="Heading1"/>
        <w:bidi/>
        <w:rPr>
          <w:rFonts w:hint="cs"/>
          <w:rtl/>
          <w:lang w:bidi="fa-IR"/>
        </w:rPr>
      </w:pPr>
      <w:bookmarkStart w:id="3463" w:name="_Toc262412596"/>
      <w:bookmarkStart w:id="3464" w:name="_Toc340600164"/>
      <w:bookmarkStart w:id="3465" w:name="_Toc408539640"/>
      <w:r>
        <w:rPr>
          <w:rFonts w:hint="cs"/>
          <w:rtl/>
          <w:lang w:bidi="fa-IR"/>
        </w:rPr>
        <w:t>4-</w:t>
      </w:r>
      <w:r w:rsidR="00041AAF">
        <w:rPr>
          <w:rFonts w:hint="cs"/>
          <w:rtl/>
          <w:lang w:bidi="fa-IR"/>
        </w:rPr>
        <w:t xml:space="preserve"> آداب لباس پوشیدن</w:t>
      </w:r>
      <w:bookmarkEnd w:id="3463"/>
      <w:bookmarkEnd w:id="3464"/>
      <w:bookmarkEnd w:id="3465"/>
    </w:p>
    <w:p w:rsidR="00041AAF" w:rsidRDefault="00041AAF" w:rsidP="008B7709">
      <w:pPr>
        <w:pStyle w:val="a3"/>
        <w:rPr>
          <w:rFonts w:hint="cs"/>
          <w:rtl/>
        </w:rPr>
      </w:pPr>
      <w:r w:rsidRPr="00E25DAB">
        <w:rPr>
          <w:rFonts w:hint="cs"/>
          <w:rtl/>
        </w:rPr>
        <w:t>خواه</w:t>
      </w:r>
      <w:r>
        <w:rPr>
          <w:rFonts w:hint="cs"/>
          <w:rtl/>
        </w:rPr>
        <w:t>ر مسلمانم، هرگاه لباس نو یا کفش نو پوشیدید خدا را سپاس کن و خیرات را از او بخواه و از هر شری به او پناه ببر، زیرا ابوسعید خدری</w:t>
      </w:r>
      <w:r>
        <w:rPr>
          <w:rFonts w:cs="CTraditional Arabic" w:hint="cs"/>
          <w:sz w:val="26"/>
          <w:szCs w:val="26"/>
          <w:rtl/>
        </w:rPr>
        <w:t>س</w:t>
      </w:r>
      <w:r>
        <w:rPr>
          <w:rFonts w:hint="cs"/>
          <w:rtl/>
        </w:rPr>
        <w:t xml:space="preserve"> گوید: رسول‌خدا</w:t>
      </w:r>
      <w:r>
        <w:rPr>
          <w:rFonts w:cs="CTraditional Arabic" w:hint="cs"/>
          <w:sz w:val="26"/>
          <w:szCs w:val="26"/>
          <w:rtl/>
        </w:rPr>
        <w:t>ص</w:t>
      </w:r>
      <w:r>
        <w:rPr>
          <w:rFonts w:hint="cs"/>
          <w:rtl/>
        </w:rPr>
        <w:t xml:space="preserve"> هرگاه لباسی را</w:t>
      </w:r>
      <w:r w:rsidR="00924801">
        <w:rPr>
          <w:rFonts w:hint="cs"/>
          <w:rtl/>
        </w:rPr>
        <w:t xml:space="preserve"> می‌پوشید این دعا را می‌خواند: </w:t>
      </w:r>
      <w:r w:rsidR="00924801" w:rsidRPr="008B7709">
        <w:rPr>
          <w:rStyle w:val="Char1"/>
          <w:rFonts w:hint="cs"/>
          <w:rtl/>
        </w:rPr>
        <w:t>«</w:t>
      </w:r>
      <w:r w:rsidR="00924801" w:rsidRPr="008B7709">
        <w:rPr>
          <w:rStyle w:val="Char1"/>
          <w:rtl/>
        </w:rPr>
        <w:t>اللَّهُمَّ لَكَ الحَمْدُ أَنْتَ كَسَوتَنِيهِ، أسْألك مِنْ خَيرِهِ وخَيْرِ ما صُنع لَهُ، وأعُوذُ بِكَ مِنْ شرِّه وشَرِّ ما صُنِعَ لَهُ</w:t>
      </w:r>
      <w:r w:rsidR="00924801" w:rsidRPr="008B7709">
        <w:rPr>
          <w:rStyle w:val="Char1"/>
          <w:rFonts w:hint="cs"/>
          <w:rtl/>
        </w:rPr>
        <w:t>»</w:t>
      </w:r>
      <w:r>
        <w:rPr>
          <w:rFonts w:hint="cs"/>
          <w:rtl/>
        </w:rPr>
        <w:t>.</w:t>
      </w:r>
      <w:r w:rsidR="00924801">
        <w:rPr>
          <w:rFonts w:hint="cs"/>
          <w:rtl/>
        </w:rPr>
        <w:t xml:space="preserve"> </w:t>
      </w:r>
      <w:r w:rsidR="00924801">
        <w:rPr>
          <w:rFonts w:cs="Traditional Arabic" w:hint="cs"/>
          <w:rtl/>
        </w:rPr>
        <w:t>«</w:t>
      </w:r>
      <w:r w:rsidR="00924801" w:rsidRPr="00924801">
        <w:rPr>
          <w:rtl/>
        </w:rPr>
        <w:t>الهى! ستايش براى تو است، تويى كه اين لباس را به من پوشاندى، از تو خير</w:t>
      </w:r>
      <w:r w:rsidR="00853096">
        <w:rPr>
          <w:rtl/>
        </w:rPr>
        <w:t xml:space="preserve"> آن را </w:t>
      </w:r>
      <w:r w:rsidR="00924801" w:rsidRPr="00924801">
        <w:rPr>
          <w:rtl/>
        </w:rPr>
        <w:t>مى خواهم، و خير آنچه را كه براى آن ساخته شده است. و به تو از بدى آن و بدى آنچه كه براى آن ساخته شده است پناه مى برم</w:t>
      </w:r>
      <w:r w:rsidR="00924801">
        <w:rPr>
          <w:rFonts w:cs="Traditional Arabic" w:hint="cs"/>
          <w:rtl/>
        </w:rPr>
        <w:t>»</w:t>
      </w:r>
      <w:r w:rsidR="00736201">
        <w:rPr>
          <w:rFonts w:hint="cs"/>
          <w:rtl/>
        </w:rPr>
        <w:t>.</w:t>
      </w:r>
      <w:r w:rsidR="0064661E">
        <w:rPr>
          <w:rFonts w:hint="cs"/>
          <w:rtl/>
        </w:rPr>
        <w:t xml:space="preserve"> </w:t>
      </w:r>
      <w:r>
        <w:rPr>
          <w:rFonts w:hint="cs"/>
          <w:rtl/>
        </w:rPr>
        <w:t>(روایت از ابوداود و ترمذی)</w:t>
      </w:r>
      <w:r w:rsidR="00924801">
        <w:rPr>
          <w:rFonts w:hint="cs"/>
          <w:rtl/>
        </w:rPr>
        <w:t>.</w:t>
      </w:r>
    </w:p>
    <w:p w:rsidR="00041AAF" w:rsidRPr="00DC6647" w:rsidRDefault="00377CF7" w:rsidP="00041AAF">
      <w:pPr>
        <w:pStyle w:val="Heading1"/>
        <w:bidi/>
        <w:rPr>
          <w:rFonts w:hint="cs"/>
          <w:rtl/>
          <w:lang w:bidi="fa-IR"/>
        </w:rPr>
      </w:pPr>
      <w:bookmarkStart w:id="3466" w:name="_Toc262412597"/>
      <w:bookmarkStart w:id="3467" w:name="_Toc340600165"/>
      <w:bookmarkStart w:id="3468" w:name="_Toc408539641"/>
      <w:r>
        <w:rPr>
          <w:rFonts w:hint="cs"/>
          <w:rtl/>
          <w:lang w:bidi="fa-IR"/>
        </w:rPr>
        <w:t xml:space="preserve">5- </w:t>
      </w:r>
      <w:r w:rsidR="00041AAF">
        <w:rPr>
          <w:rFonts w:hint="cs"/>
          <w:rtl/>
          <w:lang w:bidi="fa-IR"/>
        </w:rPr>
        <w:t>آداب خوابیدن و دراز کشیدن:</w:t>
      </w:r>
      <w:bookmarkEnd w:id="3466"/>
      <w:bookmarkEnd w:id="3467"/>
      <w:bookmarkEnd w:id="3468"/>
    </w:p>
    <w:p w:rsidR="00736201" w:rsidRPr="008B7709" w:rsidRDefault="00041AAF" w:rsidP="005E6881">
      <w:pPr>
        <w:numPr>
          <w:ilvl w:val="0"/>
          <w:numId w:val="62"/>
        </w:numPr>
        <w:bidi/>
        <w:jc w:val="both"/>
        <w:rPr>
          <w:rStyle w:val="Char3"/>
          <w:rFonts w:hint="cs"/>
          <w:rtl/>
        </w:rPr>
      </w:pPr>
      <w:r w:rsidRPr="008B7709">
        <w:rPr>
          <w:rStyle w:val="Char3"/>
          <w:rFonts w:hint="cs"/>
          <w:rtl/>
        </w:rPr>
        <w:t>براء بن‌عازب</w:t>
      </w:r>
      <w:r>
        <w:rPr>
          <w:rFonts w:cs="CTraditional Arabic" w:hint="cs"/>
          <w:sz w:val="26"/>
          <w:szCs w:val="26"/>
          <w:rtl/>
          <w:lang w:bidi="fa-IR"/>
        </w:rPr>
        <w:t>س</w:t>
      </w:r>
      <w:r w:rsidRPr="008B7709">
        <w:rPr>
          <w:rStyle w:val="Char3"/>
          <w:rFonts w:hint="cs"/>
          <w:rtl/>
        </w:rPr>
        <w:t xml:space="preserve"> گوید: هروقت رسول‌خدا</w:t>
      </w:r>
      <w:r>
        <w:rPr>
          <w:rFonts w:cs="CTraditional Arabic" w:hint="cs"/>
          <w:sz w:val="26"/>
          <w:szCs w:val="26"/>
          <w:rtl/>
          <w:lang w:bidi="fa-IR"/>
        </w:rPr>
        <w:t>ص</w:t>
      </w:r>
      <w:r w:rsidRPr="008B7709">
        <w:rPr>
          <w:rStyle w:val="Char3"/>
          <w:rFonts w:hint="cs"/>
          <w:rtl/>
        </w:rPr>
        <w:t xml:space="preserve"> به بستر خواب می‌رفت بر پهلوی راست می‌خوابید و این دعا را می‌خواند:</w:t>
      </w:r>
      <w:r>
        <w:rPr>
          <w:rFonts w:cs="B Lotus" w:hint="cs"/>
          <w:sz w:val="28"/>
          <w:szCs w:val="28"/>
          <w:rtl/>
          <w:lang w:bidi="fa-IR"/>
        </w:rPr>
        <w:t xml:space="preserve"> </w:t>
      </w:r>
      <w:r w:rsidRPr="0064661E">
        <w:rPr>
          <w:rStyle w:val="Char1"/>
          <w:rFonts w:hint="cs"/>
          <w:rtl/>
        </w:rPr>
        <w:t>«</w:t>
      </w:r>
      <w:r w:rsidR="002419AF" w:rsidRPr="0064661E">
        <w:rPr>
          <w:rStyle w:val="Char1"/>
          <w:rtl/>
        </w:rPr>
        <w:t>اللَّهُمَّ أَسْلَمْتُ نَفْسِيْ إِلَيْكَ، وَفَوَّضْتُ أَمْرِيْ إِلَيْكَ، وَوَجَّهْتُ وَجْهِيْ إِلَيْكَ، وَأَلْجَأْتُ ظَهْرِيْ إِلَيْكَ، رَغْبَةً وَرَهْبَةً إِلَيْكَ لاَ مَلْجَأَ وَلاَ مَنْجَا مِنْكَ إِلاَّ إِلَيْكَ، آمَنْتُ بِكِتَابِكَ الَّذِيْ أَنْزَلْتَ وَبِنَبِيِّكَ الَّذِيْ أَرْسَلْتَ</w:t>
      </w:r>
      <w:r w:rsidRPr="0064661E">
        <w:rPr>
          <w:rStyle w:val="Char1"/>
          <w:rFonts w:hint="cs"/>
          <w:rtl/>
        </w:rPr>
        <w:t>»</w:t>
      </w:r>
      <w:r w:rsidR="00736201" w:rsidRPr="008B7709">
        <w:rPr>
          <w:rStyle w:val="Char3"/>
          <w:rFonts w:hint="cs"/>
          <w:rtl/>
        </w:rPr>
        <w:t>.</w:t>
      </w:r>
      <w:r w:rsidR="0064661E" w:rsidRPr="008B7709">
        <w:rPr>
          <w:rStyle w:val="Char3"/>
          <w:rFonts w:hint="cs"/>
          <w:rtl/>
        </w:rPr>
        <w:t xml:space="preserve"> (روایت از بخاری).</w:t>
      </w:r>
    </w:p>
    <w:p w:rsidR="002419AF" w:rsidRDefault="002419AF" w:rsidP="008B7709">
      <w:pPr>
        <w:pStyle w:val="a3"/>
        <w:rPr>
          <w:rFonts w:hint="cs"/>
          <w:rtl/>
        </w:rPr>
      </w:pPr>
      <w:r>
        <w:rPr>
          <w:rFonts w:cs="Traditional Arabic" w:hint="cs"/>
          <w:rtl/>
        </w:rPr>
        <w:t>«</w:t>
      </w:r>
      <w:r w:rsidRPr="002419AF">
        <w:rPr>
          <w:rtl/>
        </w:rPr>
        <w:t>بار الها! جانم را به تو سپردم، و كار خود را به تو تفويض نمودم، و چهره ام را به سوى تو گرداندم، و به تو اتّكا كردم، در حالى كه به نعمت</w:t>
      </w:r>
      <w:r w:rsidR="00960CB7">
        <w:rPr>
          <w:rtl/>
        </w:rPr>
        <w:t xml:space="preserve">‌هاى </w:t>
      </w:r>
      <w:r w:rsidRPr="002419AF">
        <w:rPr>
          <w:rtl/>
        </w:rPr>
        <w:t>تو اميدوارم و از عذابت بيم ناكم، به جز تو پناهگاهى و جاى نجاتى ندارم. الهى! به كتابى كه تو نازل فرمودى، و پيامبرى كه تو مبعوث كردى، ايمان آوردم</w:t>
      </w:r>
      <w:r>
        <w:rPr>
          <w:rFonts w:cs="Traditional Arabic" w:hint="cs"/>
          <w:rtl/>
        </w:rPr>
        <w:t>»</w:t>
      </w:r>
    </w:p>
    <w:p w:rsidR="00041AAF" w:rsidRDefault="00041AAF" w:rsidP="005E6881">
      <w:pPr>
        <w:numPr>
          <w:ilvl w:val="0"/>
          <w:numId w:val="62"/>
        </w:numPr>
        <w:bidi/>
        <w:jc w:val="both"/>
        <w:rPr>
          <w:rFonts w:cs="B Lotus" w:hint="cs"/>
          <w:sz w:val="28"/>
          <w:szCs w:val="28"/>
          <w:rtl/>
          <w:lang w:bidi="fa-IR"/>
        </w:rPr>
      </w:pPr>
      <w:r w:rsidRPr="008B7709">
        <w:rPr>
          <w:rStyle w:val="Char3"/>
          <w:rFonts w:hint="cs"/>
          <w:rtl/>
        </w:rPr>
        <w:t>همچنین از براء روایت شده که رسول‌خدا</w:t>
      </w:r>
      <w:r>
        <w:rPr>
          <w:rFonts w:cs="CTraditional Arabic" w:hint="cs"/>
          <w:sz w:val="26"/>
          <w:szCs w:val="26"/>
          <w:rtl/>
          <w:lang w:bidi="fa-IR"/>
        </w:rPr>
        <w:t>ص</w:t>
      </w:r>
      <w:r w:rsidR="002419AF" w:rsidRPr="008B7709">
        <w:rPr>
          <w:rStyle w:val="Char3"/>
          <w:rFonts w:hint="cs"/>
          <w:rtl/>
        </w:rPr>
        <w:t xml:space="preserve"> به من گفت: «</w:t>
      </w:r>
      <w:r w:rsidRPr="008B7709">
        <w:rPr>
          <w:rStyle w:val="Char3"/>
          <w:rFonts w:hint="cs"/>
          <w:rtl/>
        </w:rPr>
        <w:t>هرگاه به بستر خواب رفتی وضویی همانند وضوی نماز بگیر سپس بر پهلوی راستت دراز بکش و بگو: و دعایی مانند قبل را ذکر کرد، و سعی کن آخرین کلامت آن باشد</w:t>
      </w:r>
      <w:r w:rsidR="002419AF" w:rsidRPr="008B7709">
        <w:rPr>
          <w:rStyle w:val="Char3"/>
          <w:rFonts w:hint="cs"/>
          <w:rtl/>
        </w:rPr>
        <w:t>».</w:t>
      </w:r>
      <w:r w:rsidR="0064661E" w:rsidRPr="008B7709">
        <w:rPr>
          <w:rStyle w:val="Char3"/>
          <w:rFonts w:hint="cs"/>
          <w:rtl/>
        </w:rPr>
        <w:t xml:space="preserve"> (متفق علیه).</w:t>
      </w:r>
    </w:p>
    <w:p w:rsidR="00041AAF" w:rsidRDefault="00041AAF" w:rsidP="005E6881">
      <w:pPr>
        <w:numPr>
          <w:ilvl w:val="0"/>
          <w:numId w:val="62"/>
        </w:numPr>
        <w:bidi/>
        <w:jc w:val="both"/>
        <w:rPr>
          <w:rFonts w:cs="B Lotus" w:hint="cs"/>
          <w:sz w:val="28"/>
          <w:szCs w:val="28"/>
          <w:rtl/>
          <w:lang w:bidi="fa-IR"/>
        </w:rPr>
      </w:pPr>
      <w:r w:rsidRPr="008B7709">
        <w:rPr>
          <w:rStyle w:val="Char3"/>
          <w:rFonts w:hint="cs"/>
          <w:rtl/>
        </w:rPr>
        <w:t>از عایشه</w:t>
      </w:r>
      <w:r w:rsidR="002419AF">
        <w:rPr>
          <w:rFonts w:cs="CTraditional Arabic" w:hint="cs"/>
          <w:sz w:val="28"/>
          <w:szCs w:val="28"/>
          <w:rtl/>
          <w:lang w:bidi="fa-IR"/>
        </w:rPr>
        <w:t>ل</w:t>
      </w:r>
      <w:r w:rsidRPr="008B7709">
        <w:rPr>
          <w:rStyle w:val="Char3"/>
          <w:rFonts w:hint="cs"/>
          <w:rtl/>
        </w:rPr>
        <w:t xml:space="preserve"> روایت شده که رسول</w:t>
      </w:r>
      <w:r w:rsidRPr="008B7709">
        <w:rPr>
          <w:rStyle w:val="Char3"/>
          <w:rFonts w:hint="eastAsia"/>
          <w:rtl/>
        </w:rPr>
        <w:t>‌خدا</w:t>
      </w:r>
      <w:r>
        <w:rPr>
          <w:rFonts w:cs="CTraditional Arabic" w:hint="cs"/>
          <w:sz w:val="26"/>
          <w:szCs w:val="26"/>
          <w:rtl/>
          <w:lang w:bidi="fa-IR"/>
        </w:rPr>
        <w:t>ص</w:t>
      </w:r>
      <w:r w:rsidRPr="008B7709">
        <w:rPr>
          <w:rStyle w:val="Char3"/>
          <w:rFonts w:hint="eastAsia"/>
          <w:rtl/>
        </w:rPr>
        <w:t xml:space="preserve"> </w:t>
      </w:r>
      <w:r w:rsidRPr="008B7709">
        <w:rPr>
          <w:rStyle w:val="Char3"/>
          <w:rFonts w:hint="cs"/>
          <w:rtl/>
        </w:rPr>
        <w:t>در شب یازده رکعت نماز می‌خواند و هنگام طلوع فجر دو رکعت خفیف نماز می‌خواند، آنگاه بر پهلوی راستش دراز می‌کشید تا مؤذن می‌آمد و اجتماع مسلمانان در مسجد را به او خبر می‌داد.</w:t>
      </w:r>
      <w:r w:rsidR="0064661E" w:rsidRPr="008B7709">
        <w:rPr>
          <w:rStyle w:val="Char3"/>
          <w:rFonts w:hint="cs"/>
          <w:rtl/>
        </w:rPr>
        <w:t xml:space="preserve"> </w:t>
      </w:r>
      <w:r w:rsidRPr="008B7709">
        <w:rPr>
          <w:rStyle w:val="Char3"/>
          <w:rFonts w:hint="cs"/>
          <w:rtl/>
        </w:rPr>
        <w:t>(متفق‌علیه)</w:t>
      </w:r>
      <w:r w:rsidR="002419AF" w:rsidRPr="008B7709">
        <w:rPr>
          <w:rStyle w:val="Char3"/>
          <w:rFonts w:hint="cs"/>
          <w:rtl/>
        </w:rPr>
        <w:t>.</w:t>
      </w:r>
    </w:p>
    <w:p w:rsidR="00041AAF" w:rsidRDefault="00041AAF" w:rsidP="005E6881">
      <w:pPr>
        <w:numPr>
          <w:ilvl w:val="0"/>
          <w:numId w:val="62"/>
        </w:numPr>
        <w:bidi/>
        <w:jc w:val="both"/>
        <w:rPr>
          <w:rFonts w:cs="B Lotus" w:hint="cs"/>
          <w:sz w:val="28"/>
          <w:szCs w:val="28"/>
          <w:rtl/>
          <w:lang w:bidi="fa-IR"/>
        </w:rPr>
      </w:pPr>
      <w:r w:rsidRPr="008B7709">
        <w:rPr>
          <w:rStyle w:val="Char3"/>
          <w:rFonts w:hint="cs"/>
          <w:rtl/>
        </w:rPr>
        <w:t>حذیفه بن یمان</w:t>
      </w:r>
      <w:r>
        <w:rPr>
          <w:rFonts w:cs="CTraditional Arabic" w:hint="cs"/>
          <w:sz w:val="26"/>
          <w:szCs w:val="26"/>
          <w:rtl/>
          <w:lang w:bidi="fa-IR"/>
        </w:rPr>
        <w:t>س</w:t>
      </w:r>
      <w:r w:rsidRPr="008B7709">
        <w:rPr>
          <w:rStyle w:val="Char3"/>
          <w:rFonts w:hint="cs"/>
          <w:rtl/>
        </w:rPr>
        <w:t xml:space="preserve"> گوید: هرگاه رسول‌خدا</w:t>
      </w:r>
      <w:r>
        <w:rPr>
          <w:rFonts w:cs="CTraditional Arabic" w:hint="cs"/>
          <w:sz w:val="26"/>
          <w:szCs w:val="26"/>
          <w:rtl/>
          <w:lang w:bidi="fa-IR"/>
        </w:rPr>
        <w:t>ص</w:t>
      </w:r>
      <w:r w:rsidRPr="008B7709">
        <w:rPr>
          <w:rStyle w:val="Char3"/>
          <w:rFonts w:hint="cs"/>
          <w:rtl/>
        </w:rPr>
        <w:t xml:space="preserve"> در شب به بستر خواب می‌رفت دست خود را زیر گون</w:t>
      </w:r>
      <w:r w:rsidR="008B7709">
        <w:rPr>
          <w:rStyle w:val="Char3"/>
          <w:rFonts w:hint="cs"/>
          <w:rtl/>
        </w:rPr>
        <w:t>ۀ</w:t>
      </w:r>
      <w:r w:rsidRPr="008B7709">
        <w:rPr>
          <w:rStyle w:val="Char3"/>
          <w:rFonts w:hint="cs"/>
          <w:rtl/>
        </w:rPr>
        <w:t xml:space="preserve"> خود می‌گذاشت و این دعا را می‌</w:t>
      </w:r>
      <w:r w:rsidR="002419AF" w:rsidRPr="008B7709">
        <w:rPr>
          <w:rStyle w:val="Char3"/>
          <w:rFonts w:hint="cs"/>
          <w:rtl/>
        </w:rPr>
        <w:t>خواند:</w:t>
      </w:r>
      <w:r w:rsidR="002419AF">
        <w:rPr>
          <w:rFonts w:cs="B Lotus" w:hint="cs"/>
          <w:sz w:val="28"/>
          <w:szCs w:val="28"/>
          <w:rtl/>
          <w:lang w:bidi="fa-IR"/>
        </w:rPr>
        <w:t xml:space="preserve"> </w:t>
      </w:r>
      <w:r w:rsidR="002419AF" w:rsidRPr="0064661E">
        <w:rPr>
          <w:rStyle w:val="Char1"/>
          <w:rFonts w:hint="cs"/>
          <w:rtl/>
        </w:rPr>
        <w:t>«</w:t>
      </w:r>
      <w:r w:rsidR="002419AF" w:rsidRPr="0064661E">
        <w:rPr>
          <w:rStyle w:val="Char1"/>
          <w:rtl/>
        </w:rPr>
        <w:t>بِاسْمِكَ اللَّهُمَّ أَمُوْتُ وَأَحْيَا</w:t>
      </w:r>
      <w:r w:rsidR="002419AF" w:rsidRPr="0064661E">
        <w:rPr>
          <w:rStyle w:val="Char1"/>
          <w:rFonts w:hint="cs"/>
          <w:rtl/>
        </w:rPr>
        <w:t>»</w:t>
      </w:r>
      <w:r w:rsidRPr="008B7709">
        <w:rPr>
          <w:rStyle w:val="Char3"/>
          <w:rFonts w:hint="cs"/>
          <w:rtl/>
        </w:rPr>
        <w:t xml:space="preserve"> </w:t>
      </w:r>
      <w:r w:rsidR="002419AF" w:rsidRPr="008B7709">
        <w:rPr>
          <w:rStyle w:val="Char3"/>
          <w:rFonts w:hint="cs"/>
          <w:rtl/>
        </w:rPr>
        <w:t>«</w:t>
      </w:r>
      <w:r w:rsidR="002419AF" w:rsidRPr="008B7709">
        <w:rPr>
          <w:rStyle w:val="Char3"/>
          <w:rtl/>
        </w:rPr>
        <w:t>خـدايا! با نـام تـو مى ميرم [مى خوابم] و با نـام تـو زنده مى شوم [بيدار مى شوم]</w:t>
      </w:r>
      <w:r w:rsidR="002419AF" w:rsidRPr="008B7709">
        <w:rPr>
          <w:rStyle w:val="Char3"/>
          <w:rFonts w:hint="cs"/>
          <w:rtl/>
        </w:rPr>
        <w:t xml:space="preserve">» </w:t>
      </w:r>
      <w:r w:rsidRPr="008B7709">
        <w:rPr>
          <w:rStyle w:val="Char3"/>
          <w:rFonts w:hint="cs"/>
          <w:rtl/>
        </w:rPr>
        <w:t>و ا</w:t>
      </w:r>
      <w:r w:rsidR="002419AF" w:rsidRPr="008B7709">
        <w:rPr>
          <w:rStyle w:val="Char3"/>
          <w:rFonts w:hint="cs"/>
          <w:rtl/>
        </w:rPr>
        <w:t>گر از خواب بیدار می‌شد می‌گفت:</w:t>
      </w:r>
      <w:r w:rsidR="002419AF">
        <w:rPr>
          <w:rFonts w:cs="B Lotus" w:hint="cs"/>
          <w:sz w:val="28"/>
          <w:szCs w:val="28"/>
          <w:rtl/>
          <w:lang w:bidi="fa-IR"/>
        </w:rPr>
        <w:t xml:space="preserve"> </w:t>
      </w:r>
      <w:r w:rsidR="002419AF" w:rsidRPr="0064661E">
        <w:rPr>
          <w:rStyle w:val="Char1"/>
          <w:rFonts w:hint="cs"/>
          <w:rtl/>
        </w:rPr>
        <w:t>«</w:t>
      </w:r>
      <w:r w:rsidR="002419AF" w:rsidRPr="0064661E">
        <w:rPr>
          <w:rStyle w:val="Char1"/>
          <w:rtl/>
        </w:rPr>
        <w:t>الحَمْدُ للهِ الَّذِي أَحْيَانا بَعْدَ مَا أمَاتَنَا وإلَيْهِ النُّشُورُ</w:t>
      </w:r>
      <w:r w:rsidR="002419AF" w:rsidRPr="0064661E">
        <w:rPr>
          <w:rStyle w:val="Char1"/>
          <w:rFonts w:hint="cs"/>
          <w:rtl/>
        </w:rPr>
        <w:t>»</w:t>
      </w:r>
      <w:r w:rsidR="002419AF" w:rsidRPr="008B7709">
        <w:rPr>
          <w:rStyle w:val="Char3"/>
          <w:rFonts w:hint="cs"/>
          <w:rtl/>
        </w:rPr>
        <w:t xml:space="preserve"> «</w:t>
      </w:r>
      <w:r w:rsidR="002419AF" w:rsidRPr="008B7709">
        <w:rPr>
          <w:rStyle w:val="Char3"/>
          <w:rtl/>
        </w:rPr>
        <w:t>تمام ستايش</w:t>
      </w:r>
      <w:r w:rsidR="00853096" w:rsidRPr="008B7709">
        <w:rPr>
          <w:rStyle w:val="Char3"/>
          <w:rtl/>
        </w:rPr>
        <w:t xml:space="preserve">‌ها </w:t>
      </w:r>
      <w:r w:rsidR="002419AF" w:rsidRPr="008B7709">
        <w:rPr>
          <w:rStyle w:val="Char3"/>
          <w:rtl/>
        </w:rPr>
        <w:t>از آنِ خدايى است كه پس از ميراندن ما را زنده كرده است، و بازگشت به سوى اوست</w:t>
      </w:r>
      <w:r w:rsidR="002419AF" w:rsidRPr="008B7709">
        <w:rPr>
          <w:rStyle w:val="Char3"/>
          <w:rFonts w:hint="cs"/>
          <w:rtl/>
        </w:rPr>
        <w:t>»</w:t>
      </w:r>
      <w:r w:rsidR="00277019" w:rsidRPr="008B7709">
        <w:rPr>
          <w:rStyle w:val="Char3"/>
          <w:rFonts w:hint="cs"/>
          <w:rtl/>
        </w:rPr>
        <w:t xml:space="preserve"> </w:t>
      </w:r>
      <w:r w:rsidRPr="008B7709">
        <w:rPr>
          <w:rStyle w:val="Char3"/>
          <w:rFonts w:hint="cs"/>
          <w:rtl/>
        </w:rPr>
        <w:t>(روایت از بخاری)</w:t>
      </w:r>
      <w:r w:rsidR="002419AF" w:rsidRPr="008B7709">
        <w:rPr>
          <w:rStyle w:val="Char3"/>
          <w:rFonts w:hint="cs"/>
          <w:rtl/>
        </w:rPr>
        <w:t>.</w:t>
      </w:r>
    </w:p>
    <w:p w:rsidR="00041AAF" w:rsidRDefault="00041AAF" w:rsidP="005E6881">
      <w:pPr>
        <w:numPr>
          <w:ilvl w:val="0"/>
          <w:numId w:val="62"/>
        </w:numPr>
        <w:bidi/>
        <w:jc w:val="both"/>
        <w:rPr>
          <w:rFonts w:cs="B Lotus" w:hint="cs"/>
          <w:sz w:val="28"/>
          <w:szCs w:val="28"/>
          <w:rtl/>
          <w:lang w:bidi="fa-IR"/>
        </w:rPr>
      </w:pPr>
      <w:r w:rsidRPr="008B7709">
        <w:rPr>
          <w:rStyle w:val="Char3"/>
          <w:rFonts w:hint="cs"/>
          <w:rtl/>
        </w:rPr>
        <w:t>از یعیش بن طفجة غفاری</w:t>
      </w:r>
      <w:r>
        <w:rPr>
          <w:rFonts w:cs="CTraditional Arabic" w:hint="cs"/>
          <w:sz w:val="26"/>
          <w:szCs w:val="26"/>
          <w:rtl/>
          <w:lang w:bidi="fa-IR"/>
        </w:rPr>
        <w:t>س</w:t>
      </w:r>
      <w:r w:rsidRPr="008B7709">
        <w:rPr>
          <w:rStyle w:val="Char3"/>
          <w:rFonts w:hint="cs"/>
          <w:rtl/>
        </w:rPr>
        <w:t xml:space="preserve"> به نقل </w:t>
      </w:r>
      <w:r w:rsidR="002419AF" w:rsidRPr="008B7709">
        <w:rPr>
          <w:rStyle w:val="Char3"/>
          <w:rFonts w:hint="cs"/>
          <w:rtl/>
        </w:rPr>
        <w:t>از پدرش روایت شده که پدرم گفت: «</w:t>
      </w:r>
      <w:r w:rsidRPr="008B7709">
        <w:rPr>
          <w:rStyle w:val="Char3"/>
          <w:rFonts w:hint="cs"/>
          <w:rtl/>
        </w:rPr>
        <w:t>روزی من در مسجد بر شکم دراز کشیده بودم ناگهان یکی با پای خود مرا تکان داد و گفت: این دراز کشیدنی است که خداوند آن را ناخوش می‌دارد، گوید: وقتی نگاه کردم متوجه شدم رسول‌خدا</w:t>
      </w:r>
      <w:r>
        <w:rPr>
          <w:rFonts w:cs="CTraditional Arabic" w:hint="cs"/>
          <w:sz w:val="26"/>
          <w:szCs w:val="26"/>
          <w:rtl/>
          <w:lang w:bidi="fa-IR"/>
        </w:rPr>
        <w:t>ص</w:t>
      </w:r>
      <w:r w:rsidRPr="008B7709">
        <w:rPr>
          <w:rStyle w:val="Char3"/>
          <w:rFonts w:hint="cs"/>
          <w:rtl/>
        </w:rPr>
        <w:t xml:space="preserve"> بود</w:t>
      </w:r>
      <w:r w:rsidR="002419AF" w:rsidRPr="008B7709">
        <w:rPr>
          <w:rStyle w:val="Char3"/>
          <w:rFonts w:hint="cs"/>
          <w:rtl/>
        </w:rPr>
        <w:t>».</w:t>
      </w:r>
      <w:r w:rsidR="0064661E" w:rsidRPr="008B7709">
        <w:rPr>
          <w:rStyle w:val="Char3"/>
          <w:rFonts w:hint="cs"/>
          <w:rtl/>
        </w:rPr>
        <w:t xml:space="preserve"> </w:t>
      </w:r>
      <w:r w:rsidRPr="008B7709">
        <w:rPr>
          <w:rStyle w:val="Char3"/>
          <w:rFonts w:hint="cs"/>
          <w:rtl/>
        </w:rPr>
        <w:t>(روایت از ابوداود)</w:t>
      </w:r>
      <w:r w:rsidR="002419AF" w:rsidRPr="008B7709">
        <w:rPr>
          <w:rStyle w:val="Char3"/>
          <w:rFonts w:hint="cs"/>
          <w:rtl/>
        </w:rPr>
        <w:t>.</w:t>
      </w:r>
    </w:p>
    <w:p w:rsidR="00041AAF" w:rsidRDefault="00041AAF" w:rsidP="005E6881">
      <w:pPr>
        <w:numPr>
          <w:ilvl w:val="0"/>
          <w:numId w:val="62"/>
        </w:numPr>
        <w:bidi/>
        <w:jc w:val="both"/>
        <w:rPr>
          <w:rFonts w:cs="B Lotus" w:hint="cs"/>
          <w:sz w:val="28"/>
          <w:szCs w:val="28"/>
          <w:rtl/>
          <w:lang w:bidi="fa-IR"/>
        </w:rPr>
      </w:pPr>
      <w:r w:rsidRPr="008B7709">
        <w:rPr>
          <w:rStyle w:val="Char3"/>
          <w:rFonts w:hint="cs"/>
          <w:rtl/>
        </w:rPr>
        <w:t>از ابوهریره</w:t>
      </w:r>
      <w:r>
        <w:rPr>
          <w:rFonts w:cs="CTraditional Arabic" w:hint="cs"/>
          <w:sz w:val="26"/>
          <w:szCs w:val="26"/>
          <w:rtl/>
          <w:lang w:bidi="fa-IR"/>
        </w:rPr>
        <w:t>س</w:t>
      </w:r>
      <w:r w:rsidRPr="008B7709">
        <w:rPr>
          <w:rStyle w:val="Char3"/>
          <w:rFonts w:hint="cs"/>
          <w:rtl/>
        </w:rPr>
        <w:t xml:space="preserve"> روایت شده که رسول‌خدا</w:t>
      </w:r>
      <w:r>
        <w:rPr>
          <w:rFonts w:cs="CTraditional Arabic" w:hint="cs"/>
          <w:sz w:val="26"/>
          <w:szCs w:val="26"/>
          <w:rtl/>
          <w:lang w:bidi="fa-IR"/>
        </w:rPr>
        <w:t>ص</w:t>
      </w:r>
      <w:r w:rsidR="002419AF" w:rsidRPr="008B7709">
        <w:rPr>
          <w:rStyle w:val="Char3"/>
          <w:rFonts w:hint="cs"/>
          <w:rtl/>
        </w:rPr>
        <w:t xml:space="preserve"> فرمود: «</w:t>
      </w:r>
      <w:r w:rsidRPr="008B7709">
        <w:rPr>
          <w:rStyle w:val="Char3"/>
          <w:rFonts w:hint="cs"/>
          <w:rtl/>
        </w:rPr>
        <w:t>هرکس در مکانی بنشیند و ذکر خدا را بر زبان نیاورد از جانب خدا بر وی نقصی محسوب می‌شود</w:t>
      </w:r>
      <w:r w:rsidR="002419AF" w:rsidRPr="008B7709">
        <w:rPr>
          <w:rStyle w:val="Char3"/>
          <w:rFonts w:hint="cs"/>
          <w:rtl/>
        </w:rPr>
        <w:t>».</w:t>
      </w:r>
      <w:r w:rsidR="008B7709">
        <w:rPr>
          <w:rStyle w:val="Char3"/>
          <w:rFonts w:hint="cs"/>
          <w:rtl/>
        </w:rPr>
        <w:t xml:space="preserve"> (روایت از ابوداود).</w:t>
      </w:r>
    </w:p>
    <w:p w:rsidR="00041AAF" w:rsidRPr="00DC6647" w:rsidRDefault="00377CF7" w:rsidP="00041AAF">
      <w:pPr>
        <w:pStyle w:val="Heading1"/>
        <w:bidi/>
        <w:rPr>
          <w:rFonts w:hint="cs"/>
          <w:rtl/>
          <w:lang w:bidi="fa-IR"/>
        </w:rPr>
      </w:pPr>
      <w:bookmarkStart w:id="3469" w:name="_Toc262412598"/>
      <w:bookmarkStart w:id="3470" w:name="_Toc340600166"/>
      <w:bookmarkStart w:id="3471" w:name="_Toc408539642"/>
      <w:r>
        <w:rPr>
          <w:rFonts w:hint="cs"/>
          <w:rtl/>
          <w:lang w:bidi="fa-IR"/>
        </w:rPr>
        <w:t>6-</w:t>
      </w:r>
      <w:r w:rsidR="00041AAF">
        <w:rPr>
          <w:rFonts w:hint="cs"/>
          <w:rtl/>
          <w:lang w:bidi="fa-IR"/>
        </w:rPr>
        <w:t xml:space="preserve"> آداب مجلس و همنشینی</w:t>
      </w:r>
      <w:bookmarkEnd w:id="3469"/>
      <w:bookmarkEnd w:id="3470"/>
      <w:bookmarkEnd w:id="3471"/>
    </w:p>
    <w:p w:rsidR="00041AAF" w:rsidRDefault="00041AAF" w:rsidP="005E6881">
      <w:pPr>
        <w:pStyle w:val="a3"/>
        <w:numPr>
          <w:ilvl w:val="0"/>
          <w:numId w:val="191"/>
        </w:numPr>
        <w:ind w:left="641" w:hanging="357"/>
        <w:rPr>
          <w:rFonts w:hint="cs"/>
          <w:rtl/>
        </w:rPr>
      </w:pPr>
      <w:r>
        <w:rPr>
          <w:rFonts w:hint="cs"/>
          <w:rtl/>
        </w:rPr>
        <w:t>از ابن‌عمر</w:t>
      </w:r>
      <w:r w:rsidR="002419AF">
        <w:rPr>
          <w:rFonts w:hint="cs"/>
          <w:rtl/>
        </w:rPr>
        <w:t xml:space="preserve"> </w:t>
      </w:r>
      <w:r w:rsidR="002419AF">
        <w:rPr>
          <w:rFonts w:cs="CTraditional Arabic" w:hint="cs"/>
          <w:sz w:val="26"/>
          <w:szCs w:val="26"/>
          <w:rtl/>
        </w:rPr>
        <w:t>ب</w:t>
      </w:r>
      <w:r>
        <w:rPr>
          <w:rFonts w:hint="cs"/>
          <w:rtl/>
        </w:rPr>
        <w:t xml:space="preserve"> روایت شده که رسول‌خدا</w:t>
      </w:r>
      <w:r>
        <w:rPr>
          <w:rFonts w:cs="CTraditional Arabic" w:hint="cs"/>
          <w:sz w:val="26"/>
          <w:szCs w:val="26"/>
          <w:rtl/>
        </w:rPr>
        <w:t>ص</w:t>
      </w:r>
      <w:r w:rsidR="002419AF">
        <w:rPr>
          <w:rFonts w:hint="cs"/>
          <w:rtl/>
        </w:rPr>
        <w:t xml:space="preserve"> فرمود: </w:t>
      </w:r>
      <w:r w:rsidR="002419AF">
        <w:rPr>
          <w:rFonts w:cs="Traditional Arabic" w:hint="cs"/>
          <w:rtl/>
        </w:rPr>
        <w:t>«</w:t>
      </w:r>
      <w:r>
        <w:rPr>
          <w:rFonts w:hint="cs"/>
          <w:rtl/>
        </w:rPr>
        <w:t>هیچ‌کدام از شما کسی را از مجلس بلند نکند تا خودش در جای او بنشیند ولی مجلس را برای یکدیگر گشاد کنید</w:t>
      </w:r>
      <w:r w:rsidR="002419AF">
        <w:rPr>
          <w:rFonts w:cs="Traditional Arabic" w:hint="cs"/>
          <w:rtl/>
        </w:rPr>
        <w:t>»</w:t>
      </w:r>
      <w:r w:rsidR="002419AF">
        <w:rPr>
          <w:rFonts w:hint="cs"/>
          <w:rtl/>
        </w:rPr>
        <w:t>.</w:t>
      </w:r>
      <w:r>
        <w:rPr>
          <w:rFonts w:hint="cs"/>
          <w:rtl/>
        </w:rPr>
        <w:t xml:space="preserve"> و عادت ابن‌عمر بر این بود که هرکس به خاطر او از مجلس </w:t>
      </w:r>
      <w:r w:rsidR="002419AF">
        <w:rPr>
          <w:rFonts w:hint="cs"/>
          <w:rtl/>
        </w:rPr>
        <w:t>بلند می‌شد در آن مجلس نمی‌نشست.</w:t>
      </w:r>
      <w:r w:rsidR="00277019">
        <w:rPr>
          <w:rFonts w:hint="cs"/>
          <w:rtl/>
        </w:rPr>
        <w:t xml:space="preserve"> </w:t>
      </w:r>
      <w:r>
        <w:rPr>
          <w:rFonts w:hint="cs"/>
          <w:rtl/>
        </w:rPr>
        <w:t>(متفق‌علیه)</w:t>
      </w:r>
      <w:r w:rsidR="002419AF">
        <w:rPr>
          <w:rFonts w:hint="cs"/>
          <w:rtl/>
        </w:rPr>
        <w:t>.</w:t>
      </w:r>
    </w:p>
    <w:p w:rsidR="00041AAF" w:rsidRPr="008B7709" w:rsidRDefault="00041AAF" w:rsidP="005E6881">
      <w:pPr>
        <w:pStyle w:val="a3"/>
        <w:numPr>
          <w:ilvl w:val="0"/>
          <w:numId w:val="191"/>
        </w:numPr>
        <w:ind w:left="641" w:hanging="357"/>
        <w:rPr>
          <w:rFonts w:hint="cs"/>
          <w:rtl/>
        </w:rPr>
      </w:pPr>
      <w:r w:rsidRPr="008B7709">
        <w:rPr>
          <w:rFonts w:hint="cs"/>
          <w:rtl/>
        </w:rPr>
        <w:t>ابوهریره</w:t>
      </w:r>
      <w:r w:rsidRPr="008B7709">
        <w:rPr>
          <w:rFonts w:cs="CTraditional Arabic" w:hint="cs"/>
          <w:sz w:val="26"/>
          <w:szCs w:val="26"/>
          <w:rtl/>
        </w:rPr>
        <w:t>س</w:t>
      </w:r>
      <w:r w:rsidRPr="008B7709">
        <w:rPr>
          <w:rFonts w:hint="cs"/>
          <w:rtl/>
        </w:rPr>
        <w:t xml:space="preserve"> گوید که</w:t>
      </w:r>
      <w:r w:rsidR="002419AF" w:rsidRPr="008B7709">
        <w:rPr>
          <w:rFonts w:hint="cs"/>
          <w:rtl/>
        </w:rPr>
        <w:t>:</w:t>
      </w:r>
      <w:r w:rsidRPr="008B7709">
        <w:rPr>
          <w:rFonts w:hint="cs"/>
          <w:rtl/>
        </w:rPr>
        <w:t xml:space="preserve"> رسول‌خدا</w:t>
      </w:r>
      <w:r w:rsidRPr="008B7709">
        <w:rPr>
          <w:rFonts w:cs="CTraditional Arabic" w:hint="cs"/>
          <w:sz w:val="26"/>
          <w:szCs w:val="26"/>
          <w:rtl/>
        </w:rPr>
        <w:t>ص</w:t>
      </w:r>
      <w:r w:rsidR="002419AF" w:rsidRPr="008B7709">
        <w:rPr>
          <w:rFonts w:hint="cs"/>
          <w:rtl/>
        </w:rPr>
        <w:t xml:space="preserve"> فرمود: </w:t>
      </w:r>
      <w:r w:rsidR="002419AF" w:rsidRPr="008B7709">
        <w:rPr>
          <w:rFonts w:cs="Traditional Arabic" w:hint="cs"/>
          <w:rtl/>
        </w:rPr>
        <w:t>«</w:t>
      </w:r>
      <w:r w:rsidRPr="008B7709">
        <w:rPr>
          <w:rFonts w:hint="cs"/>
          <w:rtl/>
        </w:rPr>
        <w:t>هرگاه یکی از شما از جای خود برخاست و سپس بازگشت، برای نشستن در مکان اول ا</w:t>
      </w:r>
      <w:r w:rsidR="002419AF" w:rsidRPr="008B7709">
        <w:rPr>
          <w:rFonts w:hint="cs"/>
          <w:rtl/>
        </w:rPr>
        <w:t>و</w:t>
      </w:r>
      <w:r w:rsidRPr="008B7709">
        <w:rPr>
          <w:rFonts w:hint="cs"/>
          <w:rtl/>
        </w:rPr>
        <w:t>لویت دارد</w:t>
      </w:r>
      <w:r w:rsidR="002419AF" w:rsidRPr="008B7709">
        <w:rPr>
          <w:rFonts w:cs="Traditional Arabic" w:hint="cs"/>
          <w:rtl/>
        </w:rPr>
        <w:t>»</w:t>
      </w:r>
      <w:r w:rsidR="002419AF" w:rsidRPr="008B7709">
        <w:rPr>
          <w:rFonts w:hint="cs"/>
          <w:rtl/>
        </w:rPr>
        <w:t>.</w:t>
      </w:r>
      <w:r w:rsidR="00277019" w:rsidRPr="008B7709">
        <w:rPr>
          <w:rFonts w:hint="cs"/>
          <w:rtl/>
        </w:rPr>
        <w:t xml:space="preserve"> </w:t>
      </w:r>
      <w:r w:rsidRPr="008B7709">
        <w:rPr>
          <w:rFonts w:hint="cs"/>
          <w:rtl/>
        </w:rPr>
        <w:t>(روایت از مسلم)</w:t>
      </w:r>
      <w:r w:rsidR="002419AF" w:rsidRPr="008B7709">
        <w:rPr>
          <w:rFonts w:hint="cs"/>
          <w:rtl/>
        </w:rPr>
        <w:t>.</w:t>
      </w:r>
    </w:p>
    <w:p w:rsidR="00041AAF" w:rsidRPr="008B7709" w:rsidRDefault="00041AAF" w:rsidP="005E6881">
      <w:pPr>
        <w:pStyle w:val="a3"/>
        <w:numPr>
          <w:ilvl w:val="0"/>
          <w:numId w:val="191"/>
        </w:numPr>
        <w:ind w:left="641" w:hanging="357"/>
        <w:rPr>
          <w:rFonts w:hint="cs"/>
          <w:rtl/>
        </w:rPr>
      </w:pPr>
      <w:r w:rsidRPr="008B7709">
        <w:rPr>
          <w:rFonts w:hint="cs"/>
          <w:rtl/>
        </w:rPr>
        <w:t>جابربن سمره</w:t>
      </w:r>
      <w:r w:rsidRPr="008B7709">
        <w:rPr>
          <w:rFonts w:cs="CTraditional Arabic" w:hint="cs"/>
          <w:sz w:val="26"/>
          <w:szCs w:val="26"/>
          <w:rtl/>
        </w:rPr>
        <w:t>س</w:t>
      </w:r>
      <w:r w:rsidR="002419AF" w:rsidRPr="008B7709">
        <w:rPr>
          <w:rFonts w:hint="cs"/>
          <w:rtl/>
        </w:rPr>
        <w:t xml:space="preserve"> گوید: </w:t>
      </w:r>
      <w:r w:rsidR="002419AF" w:rsidRPr="008B7709">
        <w:rPr>
          <w:rFonts w:cs="Traditional Arabic" w:hint="cs"/>
          <w:rtl/>
        </w:rPr>
        <w:t>«</w:t>
      </w:r>
      <w:r w:rsidRPr="008B7709">
        <w:rPr>
          <w:rFonts w:hint="cs"/>
          <w:rtl/>
        </w:rPr>
        <w:t>عادت ما بر این بود هرگاه به محضر رسول‌خدا</w:t>
      </w:r>
      <w:r w:rsidRPr="008B7709">
        <w:rPr>
          <w:rFonts w:cs="CTraditional Arabic" w:hint="cs"/>
          <w:sz w:val="26"/>
          <w:szCs w:val="26"/>
          <w:rtl/>
        </w:rPr>
        <w:t>ص</w:t>
      </w:r>
      <w:r w:rsidRPr="008B7709">
        <w:rPr>
          <w:rFonts w:hint="cs"/>
          <w:rtl/>
        </w:rPr>
        <w:t xml:space="preserve"> می‌رفتیم در مکانی می‌نشستیم که مجلس بدان منتهی می‌شد</w:t>
      </w:r>
      <w:r w:rsidR="002419AF" w:rsidRPr="008B7709">
        <w:rPr>
          <w:rFonts w:cs="Traditional Arabic" w:hint="cs"/>
          <w:rtl/>
        </w:rPr>
        <w:t>»</w:t>
      </w:r>
      <w:r w:rsidR="002419AF" w:rsidRPr="008B7709">
        <w:rPr>
          <w:rFonts w:hint="cs"/>
          <w:rtl/>
        </w:rPr>
        <w:t>.</w:t>
      </w:r>
      <w:r w:rsidR="00277019" w:rsidRPr="008B7709">
        <w:rPr>
          <w:rFonts w:hint="cs"/>
          <w:rtl/>
        </w:rPr>
        <w:t xml:space="preserve"> </w:t>
      </w:r>
      <w:r w:rsidRPr="008B7709">
        <w:rPr>
          <w:rFonts w:hint="cs"/>
          <w:rtl/>
        </w:rPr>
        <w:t>(روایت از ابوداود و ترمذی)</w:t>
      </w:r>
      <w:r w:rsidR="00577D24" w:rsidRPr="008B7709">
        <w:rPr>
          <w:rFonts w:hint="cs"/>
          <w:rtl/>
        </w:rPr>
        <w:t>.</w:t>
      </w:r>
    </w:p>
    <w:p w:rsidR="00041AAF" w:rsidRDefault="00041AAF" w:rsidP="005E6881">
      <w:pPr>
        <w:pStyle w:val="a3"/>
        <w:numPr>
          <w:ilvl w:val="0"/>
          <w:numId w:val="191"/>
        </w:numPr>
        <w:ind w:left="641" w:hanging="357"/>
        <w:rPr>
          <w:rFonts w:hint="cs"/>
          <w:rtl/>
        </w:rPr>
      </w:pPr>
      <w:r>
        <w:rPr>
          <w:rFonts w:hint="cs"/>
          <w:rtl/>
        </w:rPr>
        <w:t>حذیفه بن‌یمان</w:t>
      </w:r>
      <w:r>
        <w:rPr>
          <w:rFonts w:cs="CTraditional Arabic" w:hint="cs"/>
          <w:sz w:val="26"/>
          <w:szCs w:val="26"/>
          <w:rtl/>
        </w:rPr>
        <w:t>س</w:t>
      </w:r>
      <w:r w:rsidR="00577D24">
        <w:rPr>
          <w:rFonts w:hint="cs"/>
          <w:rtl/>
        </w:rPr>
        <w:t xml:space="preserve"> گفته است: </w:t>
      </w:r>
      <w:r w:rsidR="00577D24">
        <w:rPr>
          <w:rFonts w:cs="Traditional Arabic" w:hint="cs"/>
          <w:rtl/>
        </w:rPr>
        <w:t>«</w:t>
      </w:r>
      <w:r>
        <w:rPr>
          <w:rFonts w:hint="cs"/>
          <w:rtl/>
        </w:rPr>
        <w:t>رسول‌خدا</w:t>
      </w:r>
      <w:r>
        <w:rPr>
          <w:rFonts w:cs="CTraditional Arabic" w:hint="cs"/>
          <w:sz w:val="26"/>
          <w:szCs w:val="26"/>
          <w:rtl/>
        </w:rPr>
        <w:t>ص</w:t>
      </w:r>
      <w:r w:rsidR="00577D24">
        <w:rPr>
          <w:rFonts w:hint="cs"/>
          <w:rtl/>
        </w:rPr>
        <w:t xml:space="preserve"> نفرین کرده کسی را که در وسط</w:t>
      </w:r>
      <w:r>
        <w:rPr>
          <w:rFonts w:hint="cs"/>
          <w:rtl/>
        </w:rPr>
        <w:t xml:space="preserve"> حلق</w:t>
      </w:r>
      <w:r w:rsidR="008B7709">
        <w:rPr>
          <w:rFonts w:hint="cs"/>
          <w:rtl/>
        </w:rPr>
        <w:t>ۀ</w:t>
      </w:r>
      <w:r>
        <w:rPr>
          <w:rFonts w:hint="cs"/>
          <w:rtl/>
        </w:rPr>
        <w:t xml:space="preserve"> مجلس بنشیند</w:t>
      </w:r>
      <w:r w:rsidR="00577D24">
        <w:rPr>
          <w:rFonts w:cs="Traditional Arabic" w:hint="cs"/>
          <w:rtl/>
        </w:rPr>
        <w:t>»</w:t>
      </w:r>
      <w:r w:rsidR="00577D24">
        <w:rPr>
          <w:rFonts w:hint="cs"/>
          <w:rtl/>
        </w:rPr>
        <w:t>.</w:t>
      </w:r>
      <w:r w:rsidR="00277019">
        <w:rPr>
          <w:rFonts w:hint="cs"/>
          <w:rtl/>
        </w:rPr>
        <w:t xml:space="preserve"> </w:t>
      </w:r>
      <w:r>
        <w:rPr>
          <w:rFonts w:hint="cs"/>
          <w:rtl/>
        </w:rPr>
        <w:t>(روایت از ابوداود)</w:t>
      </w:r>
      <w:r w:rsidR="00577D24">
        <w:rPr>
          <w:rFonts w:hint="cs"/>
          <w:rtl/>
        </w:rPr>
        <w:t>.</w:t>
      </w:r>
    </w:p>
    <w:p w:rsidR="00041AAF" w:rsidRDefault="00041AAF" w:rsidP="005E6881">
      <w:pPr>
        <w:pStyle w:val="a3"/>
        <w:numPr>
          <w:ilvl w:val="0"/>
          <w:numId w:val="191"/>
        </w:numPr>
        <w:ind w:left="641" w:hanging="357"/>
        <w:rPr>
          <w:rFonts w:hint="cs"/>
          <w:rtl/>
        </w:rPr>
      </w:pPr>
      <w:r>
        <w:rPr>
          <w:rFonts w:hint="cs"/>
          <w:rtl/>
        </w:rPr>
        <w:t>از ابومجلز روایت شده که مردی در وسط حلق</w:t>
      </w:r>
      <w:r w:rsidR="008B7709">
        <w:rPr>
          <w:rFonts w:hint="cs"/>
          <w:rtl/>
        </w:rPr>
        <w:t>ۀ</w:t>
      </w:r>
      <w:r>
        <w:rPr>
          <w:rFonts w:hint="cs"/>
          <w:rtl/>
        </w:rPr>
        <w:t xml:space="preserve"> مجلس نش</w:t>
      </w:r>
      <w:r w:rsidR="00577D24">
        <w:rPr>
          <w:rFonts w:hint="cs"/>
          <w:rtl/>
        </w:rPr>
        <w:t xml:space="preserve">ست، حذیفه گفت: </w:t>
      </w:r>
      <w:r w:rsidR="00577D24">
        <w:rPr>
          <w:rFonts w:cs="Traditional Arabic" w:hint="cs"/>
          <w:rtl/>
        </w:rPr>
        <w:t>«</w:t>
      </w:r>
      <w:r>
        <w:rPr>
          <w:rFonts w:hint="cs"/>
          <w:rtl/>
        </w:rPr>
        <w:t>ملعون است بر زبان محمد</w:t>
      </w:r>
      <w:r>
        <w:rPr>
          <w:rFonts w:cs="CTraditional Arabic" w:hint="cs"/>
          <w:sz w:val="26"/>
          <w:szCs w:val="26"/>
          <w:rtl/>
        </w:rPr>
        <w:t>ص</w:t>
      </w:r>
      <w:r>
        <w:rPr>
          <w:rFonts w:hint="cs"/>
          <w:rtl/>
        </w:rPr>
        <w:t xml:space="preserve"> یا خداوند لعنت کرده است بر زبان محمد</w:t>
      </w:r>
      <w:r>
        <w:rPr>
          <w:rFonts w:cs="CTraditional Arabic" w:hint="cs"/>
          <w:sz w:val="26"/>
          <w:szCs w:val="26"/>
          <w:rtl/>
        </w:rPr>
        <w:t>ص</w:t>
      </w:r>
      <w:r>
        <w:rPr>
          <w:rFonts w:hint="cs"/>
          <w:rtl/>
        </w:rPr>
        <w:t xml:space="preserve"> کسی را که در وسط حلقه بنشیند</w:t>
      </w:r>
      <w:r w:rsidR="00577D24">
        <w:rPr>
          <w:rFonts w:cs="Traditional Arabic" w:hint="cs"/>
          <w:rtl/>
        </w:rPr>
        <w:t>»</w:t>
      </w:r>
      <w:r w:rsidR="00577D24">
        <w:rPr>
          <w:rFonts w:hint="cs"/>
          <w:rtl/>
        </w:rPr>
        <w:t>.</w:t>
      </w:r>
      <w:r w:rsidR="00277019">
        <w:rPr>
          <w:rFonts w:hint="cs"/>
          <w:rtl/>
        </w:rPr>
        <w:t xml:space="preserve"> </w:t>
      </w:r>
      <w:r>
        <w:rPr>
          <w:rFonts w:hint="cs"/>
          <w:rtl/>
        </w:rPr>
        <w:t>(روایت از ترمذی)</w:t>
      </w:r>
      <w:r w:rsidR="00577D24">
        <w:rPr>
          <w:rFonts w:hint="cs"/>
          <w:rtl/>
        </w:rPr>
        <w:t>.</w:t>
      </w:r>
    </w:p>
    <w:p w:rsidR="00041AAF" w:rsidRDefault="00577D24" w:rsidP="005E6881">
      <w:pPr>
        <w:pStyle w:val="a3"/>
        <w:numPr>
          <w:ilvl w:val="0"/>
          <w:numId w:val="191"/>
        </w:numPr>
        <w:ind w:left="641" w:hanging="357"/>
        <w:rPr>
          <w:rFonts w:hint="cs"/>
          <w:rtl/>
        </w:rPr>
      </w:pPr>
      <w:r>
        <w:rPr>
          <w:rFonts w:hint="cs"/>
          <w:rtl/>
        </w:rPr>
        <w:t>از عمر</w:t>
      </w:r>
      <w:r w:rsidR="00041AAF">
        <w:rPr>
          <w:rFonts w:hint="cs"/>
          <w:rtl/>
        </w:rPr>
        <w:t>و</w:t>
      </w:r>
      <w:r>
        <w:rPr>
          <w:rFonts w:hint="cs"/>
          <w:rtl/>
        </w:rPr>
        <w:t xml:space="preserve"> </w:t>
      </w:r>
      <w:r w:rsidR="00041AAF">
        <w:rPr>
          <w:rFonts w:hint="cs"/>
          <w:rtl/>
        </w:rPr>
        <w:t>بن شعیب به نقل از پدرش و او از جدش</w:t>
      </w:r>
      <w:r w:rsidR="00041AAF">
        <w:rPr>
          <w:rFonts w:cs="CTraditional Arabic" w:hint="cs"/>
          <w:sz w:val="26"/>
          <w:szCs w:val="26"/>
          <w:rtl/>
        </w:rPr>
        <w:t>س</w:t>
      </w:r>
      <w:r w:rsidR="00041AAF">
        <w:rPr>
          <w:rFonts w:hint="cs"/>
          <w:rtl/>
        </w:rPr>
        <w:t xml:space="preserve"> روایت شده که رسول‌خدا خدا</w:t>
      </w:r>
      <w:r w:rsidR="00041AAF">
        <w:rPr>
          <w:rFonts w:cs="CTraditional Arabic" w:hint="cs"/>
          <w:sz w:val="26"/>
          <w:szCs w:val="26"/>
          <w:rtl/>
        </w:rPr>
        <w:t>ص</w:t>
      </w:r>
      <w:r>
        <w:rPr>
          <w:rFonts w:hint="cs"/>
          <w:rtl/>
        </w:rPr>
        <w:t xml:space="preserve"> فرموده است: </w:t>
      </w:r>
      <w:r>
        <w:rPr>
          <w:rFonts w:cs="Traditional Arabic" w:hint="cs"/>
          <w:rtl/>
        </w:rPr>
        <w:t>«</w:t>
      </w:r>
      <w:r w:rsidR="00041AAF">
        <w:rPr>
          <w:rFonts w:hint="cs"/>
          <w:rtl/>
        </w:rPr>
        <w:t>حلال نیست بر هیچ‌کسی میان دوکس بدون اجاز</w:t>
      </w:r>
      <w:r w:rsidR="008B7709">
        <w:rPr>
          <w:rFonts w:hint="cs"/>
          <w:rtl/>
        </w:rPr>
        <w:t>ۀ</w:t>
      </w:r>
      <w:r w:rsidR="00041AAF">
        <w:rPr>
          <w:rFonts w:hint="cs"/>
          <w:rtl/>
        </w:rPr>
        <w:t xml:space="preserve"> آنان بنشیند</w:t>
      </w:r>
      <w:r>
        <w:rPr>
          <w:rFonts w:cs="Traditional Arabic" w:hint="cs"/>
          <w:rtl/>
        </w:rPr>
        <w:t>»</w:t>
      </w:r>
      <w:r>
        <w:rPr>
          <w:rFonts w:hint="cs"/>
          <w:rtl/>
        </w:rPr>
        <w:t>.</w:t>
      </w:r>
      <w:r w:rsidR="00277019">
        <w:rPr>
          <w:rFonts w:hint="cs"/>
          <w:rtl/>
        </w:rPr>
        <w:t xml:space="preserve"> </w:t>
      </w:r>
      <w:r w:rsidR="00041AAF">
        <w:rPr>
          <w:rFonts w:hint="cs"/>
          <w:rtl/>
        </w:rPr>
        <w:t>(روایت از ابوداود و ترمذی)</w:t>
      </w:r>
      <w:r>
        <w:rPr>
          <w:rFonts w:hint="cs"/>
          <w:rtl/>
        </w:rPr>
        <w:t>.</w:t>
      </w:r>
    </w:p>
    <w:p w:rsidR="00041AAF" w:rsidRDefault="00041AAF" w:rsidP="005E6881">
      <w:pPr>
        <w:pStyle w:val="a3"/>
        <w:numPr>
          <w:ilvl w:val="0"/>
          <w:numId w:val="191"/>
        </w:numPr>
        <w:ind w:left="641" w:hanging="357"/>
        <w:rPr>
          <w:rFonts w:hint="cs"/>
          <w:rtl/>
        </w:rPr>
      </w:pPr>
      <w:r>
        <w:rPr>
          <w:rFonts w:hint="cs"/>
          <w:rtl/>
        </w:rPr>
        <w:t>ابوسعید خدری</w:t>
      </w:r>
      <w:r>
        <w:rPr>
          <w:rFonts w:cs="CTraditional Arabic" w:hint="cs"/>
          <w:sz w:val="26"/>
          <w:szCs w:val="26"/>
          <w:rtl/>
        </w:rPr>
        <w:t>س</w:t>
      </w:r>
      <w:r>
        <w:rPr>
          <w:rFonts w:hint="cs"/>
          <w:rtl/>
        </w:rPr>
        <w:t xml:space="preserve"> گوید: شنیدم از رسول‌خدا</w:t>
      </w:r>
      <w:r>
        <w:rPr>
          <w:rFonts w:cs="CTraditional Arabic" w:hint="cs"/>
          <w:sz w:val="26"/>
          <w:szCs w:val="26"/>
          <w:rtl/>
        </w:rPr>
        <w:t>ص</w:t>
      </w:r>
      <w:r w:rsidR="00577D24">
        <w:rPr>
          <w:rFonts w:hint="cs"/>
          <w:rtl/>
        </w:rPr>
        <w:t xml:space="preserve"> که می‌فرمود: </w:t>
      </w:r>
      <w:r w:rsidR="00577D24">
        <w:rPr>
          <w:rFonts w:cs="Traditional Arabic" w:hint="cs"/>
          <w:rtl/>
        </w:rPr>
        <w:t>«</w:t>
      </w:r>
      <w:r>
        <w:rPr>
          <w:rFonts w:hint="cs"/>
          <w:rtl/>
        </w:rPr>
        <w:t>بهترین مجالس واسع‌ترین</w:t>
      </w:r>
      <w:r w:rsidR="00853096">
        <w:rPr>
          <w:rFonts w:hint="cs"/>
          <w:rtl/>
        </w:rPr>
        <w:t xml:space="preserve"> آن‌ها </w:t>
      </w:r>
      <w:r>
        <w:rPr>
          <w:rFonts w:hint="cs"/>
          <w:rtl/>
        </w:rPr>
        <w:t>است</w:t>
      </w:r>
      <w:r w:rsidR="00577D24">
        <w:rPr>
          <w:rFonts w:cs="Traditional Arabic" w:hint="cs"/>
          <w:rtl/>
        </w:rPr>
        <w:t>»</w:t>
      </w:r>
      <w:r w:rsidR="00577D24">
        <w:rPr>
          <w:rFonts w:hint="cs"/>
          <w:rtl/>
        </w:rPr>
        <w:t>.</w:t>
      </w:r>
      <w:r w:rsidR="00277019">
        <w:rPr>
          <w:rFonts w:hint="cs"/>
          <w:rtl/>
        </w:rPr>
        <w:t xml:space="preserve"> </w:t>
      </w:r>
      <w:r>
        <w:rPr>
          <w:rFonts w:hint="cs"/>
          <w:rtl/>
        </w:rPr>
        <w:t>(روایت از ابوداود)</w:t>
      </w:r>
      <w:r w:rsidR="00577D24">
        <w:rPr>
          <w:rFonts w:hint="cs"/>
          <w:rtl/>
        </w:rPr>
        <w:t>.</w:t>
      </w:r>
    </w:p>
    <w:p w:rsidR="00041AAF" w:rsidRDefault="00041AAF" w:rsidP="005E6881">
      <w:pPr>
        <w:pStyle w:val="a3"/>
        <w:numPr>
          <w:ilvl w:val="0"/>
          <w:numId w:val="191"/>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که</w:t>
      </w:r>
      <w:r w:rsidR="00577D24">
        <w:rPr>
          <w:rFonts w:hint="cs"/>
          <w:rtl/>
        </w:rPr>
        <w:t>:</w:t>
      </w:r>
      <w:r>
        <w:rPr>
          <w:rFonts w:hint="cs"/>
          <w:rtl/>
        </w:rPr>
        <w:t xml:space="preserve"> رسول‌خدا</w:t>
      </w:r>
      <w:r>
        <w:rPr>
          <w:rFonts w:cs="CTraditional Arabic" w:hint="cs"/>
          <w:sz w:val="26"/>
          <w:szCs w:val="26"/>
          <w:rtl/>
        </w:rPr>
        <w:t>ص</w:t>
      </w:r>
      <w:r w:rsidR="00577D24">
        <w:rPr>
          <w:rFonts w:hint="cs"/>
          <w:rtl/>
        </w:rPr>
        <w:t xml:space="preserve"> فرمود: </w:t>
      </w:r>
      <w:r w:rsidR="00577D24">
        <w:rPr>
          <w:rFonts w:cs="Traditional Arabic" w:hint="cs"/>
          <w:rtl/>
        </w:rPr>
        <w:t>«</w:t>
      </w:r>
      <w:r>
        <w:rPr>
          <w:rFonts w:hint="cs"/>
          <w:rtl/>
        </w:rPr>
        <w:t xml:space="preserve">هرکس در مجلسی بنشیند و زیاد سخن گوید ولی قبل از بلند شدن این دعا را بخواند: </w:t>
      </w:r>
      <w:r w:rsidRPr="008B7709">
        <w:rPr>
          <w:rStyle w:val="Char1"/>
          <w:rFonts w:hint="cs"/>
          <w:rtl/>
        </w:rPr>
        <w:t>«</w:t>
      </w:r>
      <w:r w:rsidR="00577D24" w:rsidRPr="008B7709">
        <w:rPr>
          <w:rStyle w:val="Char1"/>
          <w:rtl/>
        </w:rPr>
        <w:t>سُبْحَانَكَ اللَّهُمَّ وَبِحَمْدِكَ، أَشْهَدُ أَنْ لاَ إِلَهَ إِلاَّ أَنْتَ، أَسْتَغْفِرُكَ وَأَتُوْبُ إِلَيْكَ</w:t>
      </w:r>
      <w:r w:rsidRPr="008B7709">
        <w:rPr>
          <w:rStyle w:val="Char1"/>
          <w:rFonts w:hint="cs"/>
          <w:rtl/>
        </w:rPr>
        <w:t>»</w:t>
      </w:r>
      <w:r>
        <w:rPr>
          <w:rFonts w:hint="cs"/>
          <w:rtl/>
        </w:rPr>
        <w:t xml:space="preserve">، </w:t>
      </w:r>
      <w:r w:rsidR="00577D24">
        <w:rPr>
          <w:rFonts w:cs="Traditional Arabic" w:hint="cs"/>
          <w:rtl/>
        </w:rPr>
        <w:t>«</w:t>
      </w:r>
      <w:r w:rsidR="00577D24" w:rsidRPr="00577D24">
        <w:rPr>
          <w:rtl/>
        </w:rPr>
        <w:t xml:space="preserve">خدايا! تو پاك و منزّهى، تو را ستايش مى كنم، و گواهى مى دهم كه بجز تو، معبود ديگرى </w:t>
      </w:r>
      <w:r w:rsidR="00577D24">
        <w:rPr>
          <w:rFonts w:cs="Traditional Arabic" w:hint="cs"/>
          <w:rtl/>
        </w:rPr>
        <w:t>«</w:t>
      </w:r>
      <w:r w:rsidR="00577D24" w:rsidRPr="00577D24">
        <w:rPr>
          <w:rtl/>
        </w:rPr>
        <w:t>بحق</w:t>
      </w:r>
      <w:r w:rsidR="00577D24">
        <w:rPr>
          <w:rFonts w:cs="Traditional Arabic" w:hint="cs"/>
          <w:rtl/>
        </w:rPr>
        <w:t>»</w:t>
      </w:r>
      <w:r w:rsidR="00577D24" w:rsidRPr="00577D24">
        <w:rPr>
          <w:rtl/>
        </w:rPr>
        <w:t xml:space="preserve"> وجود ندارد و از تو آمرزش مى خواهم و بسوى تو توبه مى كنم</w:t>
      </w:r>
      <w:r w:rsidR="00577D24">
        <w:rPr>
          <w:rFonts w:cs="Traditional Arabic" w:hint="cs"/>
          <w:rtl/>
        </w:rPr>
        <w:t>»</w:t>
      </w:r>
      <w:r w:rsidR="00577D24">
        <w:rPr>
          <w:rFonts w:hint="cs"/>
          <w:rtl/>
        </w:rPr>
        <w:t xml:space="preserve"> </w:t>
      </w:r>
      <w:r>
        <w:rPr>
          <w:rFonts w:hint="cs"/>
          <w:rtl/>
        </w:rPr>
        <w:t>گناهان این محلس او بخشوده خواهد شد</w:t>
      </w:r>
      <w:r w:rsidR="00577D24">
        <w:rPr>
          <w:rFonts w:cs="Traditional Arabic" w:hint="cs"/>
          <w:rtl/>
        </w:rPr>
        <w:t>»</w:t>
      </w:r>
      <w:r w:rsidR="00577D24">
        <w:rPr>
          <w:rFonts w:hint="cs"/>
          <w:rtl/>
        </w:rPr>
        <w:t>.</w:t>
      </w:r>
      <w:r w:rsidR="00277019">
        <w:rPr>
          <w:rFonts w:hint="cs"/>
          <w:rtl/>
        </w:rPr>
        <w:t xml:space="preserve"> </w:t>
      </w:r>
      <w:r>
        <w:rPr>
          <w:rFonts w:hint="cs"/>
          <w:rtl/>
        </w:rPr>
        <w:t>(روایت از ترمذی)</w:t>
      </w:r>
      <w:r w:rsidR="00577D24">
        <w:rPr>
          <w:rFonts w:hint="cs"/>
          <w:rtl/>
        </w:rPr>
        <w:t>.</w:t>
      </w:r>
    </w:p>
    <w:p w:rsidR="00041AAF" w:rsidRPr="008B7709" w:rsidRDefault="00041AAF" w:rsidP="005E6881">
      <w:pPr>
        <w:pStyle w:val="a3"/>
        <w:numPr>
          <w:ilvl w:val="0"/>
          <w:numId w:val="191"/>
        </w:numPr>
        <w:ind w:left="641" w:hanging="357"/>
        <w:rPr>
          <w:rFonts w:hint="cs"/>
          <w:rtl/>
        </w:rPr>
      </w:pPr>
      <w:r w:rsidRPr="008B7709">
        <w:rPr>
          <w:rFonts w:hint="cs"/>
          <w:rtl/>
        </w:rPr>
        <w:t>ابوهریره</w:t>
      </w:r>
      <w:r w:rsidRPr="008B7709">
        <w:rPr>
          <w:rFonts w:cs="CTraditional Arabic" w:hint="cs"/>
          <w:sz w:val="26"/>
          <w:szCs w:val="26"/>
          <w:rtl/>
        </w:rPr>
        <w:t>س</w:t>
      </w:r>
      <w:r w:rsidRPr="008B7709">
        <w:rPr>
          <w:rFonts w:hint="cs"/>
          <w:rtl/>
        </w:rPr>
        <w:t xml:space="preserve"> گوید که</w:t>
      </w:r>
      <w:r w:rsidR="00577D24" w:rsidRPr="008B7709">
        <w:rPr>
          <w:rFonts w:hint="cs"/>
          <w:rtl/>
        </w:rPr>
        <w:t>:</w:t>
      </w:r>
      <w:r w:rsidRPr="008B7709">
        <w:rPr>
          <w:rFonts w:hint="cs"/>
          <w:rtl/>
        </w:rPr>
        <w:t xml:space="preserve"> رسول‌خدا</w:t>
      </w:r>
      <w:r w:rsidRPr="008B7709">
        <w:rPr>
          <w:rFonts w:cs="CTraditional Arabic" w:hint="cs"/>
          <w:sz w:val="26"/>
          <w:szCs w:val="26"/>
          <w:rtl/>
        </w:rPr>
        <w:t>ص</w:t>
      </w:r>
      <w:r w:rsidRPr="008B7709">
        <w:rPr>
          <w:rFonts w:hint="cs"/>
          <w:rtl/>
        </w:rPr>
        <w:t xml:space="preserve"> در اواخر عمرش هرگاه می‌خواست از مجلسی برخیزد می‌فرمود: </w:t>
      </w:r>
      <w:r w:rsidRPr="0064661E">
        <w:rPr>
          <w:rStyle w:val="Char2"/>
          <w:rFonts w:hint="cs"/>
          <w:rtl/>
        </w:rPr>
        <w:t>«</w:t>
      </w:r>
      <w:r w:rsidR="00577D24" w:rsidRPr="0064661E">
        <w:rPr>
          <w:rStyle w:val="Char2"/>
          <w:rtl/>
        </w:rPr>
        <w:t>سُبْحَانَكَ اللَّهُمَّ وَبِحَمْدِكَ، أَشْهَدُ أَنْ لاَ إِلَهَ إِلاَّ أَنْتَ، أَسْتَغْفِرُكَ وَأَتُوْبُ إِلَيْكَ</w:t>
      </w:r>
      <w:r w:rsidRPr="0064661E">
        <w:rPr>
          <w:rStyle w:val="Char2"/>
          <w:rFonts w:hint="cs"/>
          <w:rtl/>
        </w:rPr>
        <w:t>»</w:t>
      </w:r>
      <w:r w:rsidRPr="008B7709">
        <w:rPr>
          <w:rFonts w:hint="cs"/>
          <w:rtl/>
        </w:rPr>
        <w:t xml:space="preserve">، مردی عرض کرد: یا رسول‌الله، حالا شما چیزی می‌گویید </w:t>
      </w:r>
      <w:r w:rsidR="00577D24" w:rsidRPr="008B7709">
        <w:rPr>
          <w:rFonts w:hint="cs"/>
          <w:rtl/>
        </w:rPr>
        <w:t xml:space="preserve">که قبلاً نمی‌گفتید؟ فرمود: </w:t>
      </w:r>
      <w:r w:rsidR="00577D24" w:rsidRPr="008B7709">
        <w:rPr>
          <w:rFonts w:cs="Traditional Arabic" w:hint="cs"/>
          <w:rtl/>
        </w:rPr>
        <w:t>«</w:t>
      </w:r>
      <w:r w:rsidRPr="008B7709">
        <w:rPr>
          <w:rFonts w:hint="cs"/>
          <w:rtl/>
        </w:rPr>
        <w:t>این دعا</w:t>
      </w:r>
      <w:r w:rsidR="00157BA1" w:rsidRPr="008B7709">
        <w:rPr>
          <w:rFonts w:hint="cs"/>
          <w:rtl/>
        </w:rPr>
        <w:t xml:space="preserve"> کفارۀ </w:t>
      </w:r>
      <w:r w:rsidRPr="008B7709">
        <w:rPr>
          <w:rFonts w:hint="cs"/>
          <w:rtl/>
        </w:rPr>
        <w:t>چیزی است که در مجلس روی داده است</w:t>
      </w:r>
      <w:r w:rsidR="00577D24" w:rsidRPr="008B7709">
        <w:rPr>
          <w:rFonts w:cs="Traditional Arabic" w:hint="cs"/>
          <w:rtl/>
        </w:rPr>
        <w:t>»</w:t>
      </w:r>
      <w:r w:rsidR="00577D24" w:rsidRPr="008B7709">
        <w:rPr>
          <w:rFonts w:hint="cs"/>
          <w:rtl/>
        </w:rPr>
        <w:t>.</w:t>
      </w:r>
      <w:r w:rsidR="00277019" w:rsidRPr="008B7709">
        <w:rPr>
          <w:rFonts w:hint="cs"/>
          <w:rtl/>
        </w:rPr>
        <w:t xml:space="preserve"> </w:t>
      </w:r>
      <w:r w:rsidRPr="008B7709">
        <w:rPr>
          <w:rFonts w:hint="cs"/>
          <w:rtl/>
        </w:rPr>
        <w:t>(روایت از ابوداود و حاکم)</w:t>
      </w:r>
      <w:r w:rsidR="00577D24" w:rsidRPr="008B7709">
        <w:rPr>
          <w:rFonts w:hint="cs"/>
          <w:rtl/>
        </w:rPr>
        <w:t>.</w:t>
      </w:r>
    </w:p>
    <w:p w:rsidR="00041AAF" w:rsidRDefault="00041AAF" w:rsidP="005E6881">
      <w:pPr>
        <w:pStyle w:val="a3"/>
        <w:numPr>
          <w:ilvl w:val="0"/>
          <w:numId w:val="191"/>
        </w:numPr>
        <w:ind w:left="641" w:hanging="357"/>
        <w:rPr>
          <w:rFonts w:hint="cs"/>
          <w:rtl/>
        </w:rPr>
      </w:pPr>
      <w:r>
        <w:rPr>
          <w:rFonts w:hint="cs"/>
          <w:rtl/>
        </w:rPr>
        <w:t>از ابن‌عمر</w:t>
      </w:r>
      <w:r w:rsidR="00577D24">
        <w:rPr>
          <w:rFonts w:hint="cs"/>
          <w:rtl/>
        </w:rPr>
        <w:t xml:space="preserve"> </w:t>
      </w:r>
      <w:r w:rsidR="00577D24">
        <w:rPr>
          <w:rFonts w:cs="CTraditional Arabic" w:hint="cs"/>
          <w:sz w:val="26"/>
          <w:szCs w:val="26"/>
          <w:rtl/>
        </w:rPr>
        <w:t>ب</w:t>
      </w:r>
      <w:r>
        <w:rPr>
          <w:rFonts w:hint="cs"/>
          <w:rtl/>
        </w:rPr>
        <w:t xml:space="preserve"> روایت شده که گفته است: رسول‌خدا</w:t>
      </w:r>
      <w:r>
        <w:rPr>
          <w:rFonts w:cs="CTraditional Arabic" w:hint="cs"/>
          <w:sz w:val="26"/>
          <w:szCs w:val="26"/>
          <w:rtl/>
        </w:rPr>
        <w:t>ص</w:t>
      </w:r>
      <w:r>
        <w:rPr>
          <w:rFonts w:hint="cs"/>
          <w:rtl/>
        </w:rPr>
        <w:t xml:space="preserve"> بسیار به ندرت </w:t>
      </w:r>
      <w:r w:rsidRPr="00DF6E2B">
        <w:rPr>
          <w:rFonts w:hint="cs"/>
          <w:rtl/>
        </w:rPr>
        <w:t xml:space="preserve">از مجلسی برمی‌خواست مگر اینکه این دعا را می‌خواند: </w:t>
      </w:r>
      <w:r w:rsidRPr="0064661E">
        <w:rPr>
          <w:rStyle w:val="Char1"/>
          <w:rFonts w:hint="cs"/>
          <w:rtl/>
        </w:rPr>
        <w:t>«</w:t>
      </w:r>
      <w:r w:rsidR="00577D24" w:rsidRPr="0064661E">
        <w:rPr>
          <w:rStyle w:val="Char1"/>
          <w:rFonts w:hint="eastAsia"/>
          <w:rtl/>
        </w:rPr>
        <w:t>اللَّهُمَّ</w:t>
      </w:r>
      <w:r w:rsidR="00577D24" w:rsidRPr="0064661E">
        <w:rPr>
          <w:rStyle w:val="Char1"/>
          <w:rtl/>
        </w:rPr>
        <w:t xml:space="preserve"> </w:t>
      </w:r>
      <w:r w:rsidR="00577D24" w:rsidRPr="0064661E">
        <w:rPr>
          <w:rStyle w:val="Char1"/>
          <w:rFonts w:hint="eastAsia"/>
          <w:rtl/>
        </w:rPr>
        <w:t>اقْسِمْ</w:t>
      </w:r>
      <w:r w:rsidR="00577D24" w:rsidRPr="0064661E">
        <w:rPr>
          <w:rStyle w:val="Char1"/>
          <w:rtl/>
        </w:rPr>
        <w:t xml:space="preserve"> </w:t>
      </w:r>
      <w:r w:rsidR="00577D24" w:rsidRPr="0064661E">
        <w:rPr>
          <w:rStyle w:val="Char1"/>
          <w:rFonts w:hint="eastAsia"/>
          <w:rtl/>
        </w:rPr>
        <w:t>لَنَا</w:t>
      </w:r>
      <w:r w:rsidR="00577D24" w:rsidRPr="0064661E">
        <w:rPr>
          <w:rStyle w:val="Char1"/>
          <w:rtl/>
        </w:rPr>
        <w:t xml:space="preserve"> </w:t>
      </w:r>
      <w:r w:rsidR="00577D24" w:rsidRPr="0064661E">
        <w:rPr>
          <w:rStyle w:val="Char1"/>
          <w:rFonts w:hint="eastAsia"/>
          <w:rtl/>
        </w:rPr>
        <w:t>مِنْ</w:t>
      </w:r>
      <w:r w:rsidR="00577D24" w:rsidRPr="0064661E">
        <w:rPr>
          <w:rStyle w:val="Char1"/>
          <w:rtl/>
        </w:rPr>
        <w:t xml:space="preserve"> </w:t>
      </w:r>
      <w:r w:rsidR="00577D24" w:rsidRPr="0064661E">
        <w:rPr>
          <w:rStyle w:val="Char1"/>
          <w:rFonts w:hint="eastAsia"/>
          <w:rtl/>
        </w:rPr>
        <w:t>خَشْيَتِكَ</w:t>
      </w:r>
      <w:r w:rsidR="00577D24" w:rsidRPr="0064661E">
        <w:rPr>
          <w:rStyle w:val="Char1"/>
          <w:rtl/>
        </w:rPr>
        <w:t xml:space="preserve"> </w:t>
      </w:r>
      <w:r w:rsidR="00577D24" w:rsidRPr="0064661E">
        <w:rPr>
          <w:rStyle w:val="Char1"/>
          <w:rFonts w:hint="eastAsia"/>
          <w:rtl/>
        </w:rPr>
        <w:t>مَا</w:t>
      </w:r>
      <w:r w:rsidR="00577D24" w:rsidRPr="0064661E">
        <w:rPr>
          <w:rStyle w:val="Char1"/>
          <w:rtl/>
        </w:rPr>
        <w:t xml:space="preserve"> </w:t>
      </w:r>
      <w:r w:rsidR="00577D24" w:rsidRPr="0064661E">
        <w:rPr>
          <w:rStyle w:val="Char1"/>
          <w:rFonts w:hint="eastAsia"/>
          <w:rtl/>
        </w:rPr>
        <w:t>يَحُولُ</w:t>
      </w:r>
      <w:r w:rsidR="00577D24" w:rsidRPr="0064661E">
        <w:rPr>
          <w:rStyle w:val="Char1"/>
          <w:rtl/>
        </w:rPr>
        <w:t xml:space="preserve"> </w:t>
      </w:r>
      <w:r w:rsidR="00577D24" w:rsidRPr="0064661E">
        <w:rPr>
          <w:rStyle w:val="Char1"/>
          <w:rFonts w:hint="eastAsia"/>
          <w:rtl/>
        </w:rPr>
        <w:t>بَيْنَنَا</w:t>
      </w:r>
      <w:r w:rsidR="00577D24" w:rsidRPr="0064661E">
        <w:rPr>
          <w:rStyle w:val="Char1"/>
          <w:rtl/>
        </w:rPr>
        <w:t xml:space="preserve"> </w:t>
      </w:r>
      <w:r w:rsidR="00577D24" w:rsidRPr="0064661E">
        <w:rPr>
          <w:rStyle w:val="Char1"/>
          <w:rFonts w:hint="eastAsia"/>
          <w:rtl/>
        </w:rPr>
        <w:t>وَبَيْنَ</w:t>
      </w:r>
      <w:r w:rsidR="00577D24" w:rsidRPr="0064661E">
        <w:rPr>
          <w:rStyle w:val="Char1"/>
          <w:rtl/>
        </w:rPr>
        <w:t xml:space="preserve"> </w:t>
      </w:r>
      <w:r w:rsidR="00577D24" w:rsidRPr="0064661E">
        <w:rPr>
          <w:rStyle w:val="Char1"/>
          <w:rFonts w:hint="eastAsia"/>
          <w:rtl/>
        </w:rPr>
        <w:t>مَعَاصِيكَ</w:t>
      </w:r>
      <w:r w:rsidR="00577D24" w:rsidRPr="0064661E">
        <w:rPr>
          <w:rStyle w:val="Char1"/>
          <w:rtl/>
        </w:rPr>
        <w:t xml:space="preserve"> </w:t>
      </w:r>
      <w:r w:rsidR="00577D24" w:rsidRPr="0064661E">
        <w:rPr>
          <w:rStyle w:val="Char1"/>
          <w:rFonts w:hint="eastAsia"/>
          <w:rtl/>
        </w:rPr>
        <w:t>وَمِنْ</w:t>
      </w:r>
      <w:r w:rsidR="00577D24" w:rsidRPr="0064661E">
        <w:rPr>
          <w:rStyle w:val="Char1"/>
          <w:rtl/>
        </w:rPr>
        <w:t xml:space="preserve"> </w:t>
      </w:r>
      <w:r w:rsidR="00577D24" w:rsidRPr="0064661E">
        <w:rPr>
          <w:rStyle w:val="Char1"/>
          <w:rFonts w:hint="eastAsia"/>
          <w:rtl/>
        </w:rPr>
        <w:t>طَاعَتِكَ</w:t>
      </w:r>
      <w:r w:rsidR="00577D24" w:rsidRPr="0064661E">
        <w:rPr>
          <w:rStyle w:val="Char1"/>
          <w:rtl/>
        </w:rPr>
        <w:t xml:space="preserve"> </w:t>
      </w:r>
      <w:r w:rsidR="00577D24" w:rsidRPr="0064661E">
        <w:rPr>
          <w:rStyle w:val="Char1"/>
          <w:rFonts w:hint="eastAsia"/>
          <w:rtl/>
        </w:rPr>
        <w:t>مَا</w:t>
      </w:r>
      <w:r w:rsidR="00577D24" w:rsidRPr="0064661E">
        <w:rPr>
          <w:rStyle w:val="Char1"/>
          <w:rtl/>
        </w:rPr>
        <w:t xml:space="preserve"> </w:t>
      </w:r>
      <w:r w:rsidR="00577D24" w:rsidRPr="0064661E">
        <w:rPr>
          <w:rStyle w:val="Char1"/>
          <w:rFonts w:hint="eastAsia"/>
          <w:rtl/>
        </w:rPr>
        <w:t>تُبَلِّغُنَا</w:t>
      </w:r>
      <w:r w:rsidR="00577D24" w:rsidRPr="0064661E">
        <w:rPr>
          <w:rStyle w:val="Char1"/>
          <w:rtl/>
        </w:rPr>
        <w:t xml:space="preserve"> </w:t>
      </w:r>
      <w:r w:rsidR="00577D24" w:rsidRPr="0064661E">
        <w:rPr>
          <w:rStyle w:val="Char1"/>
          <w:rFonts w:hint="eastAsia"/>
          <w:rtl/>
        </w:rPr>
        <w:t>بِهِ</w:t>
      </w:r>
      <w:r w:rsidR="00577D24" w:rsidRPr="0064661E">
        <w:rPr>
          <w:rStyle w:val="Char1"/>
          <w:rtl/>
        </w:rPr>
        <w:t xml:space="preserve"> </w:t>
      </w:r>
      <w:r w:rsidR="00577D24" w:rsidRPr="0064661E">
        <w:rPr>
          <w:rStyle w:val="Char1"/>
          <w:rFonts w:hint="eastAsia"/>
          <w:rtl/>
        </w:rPr>
        <w:t>جَنَّتَكَ</w:t>
      </w:r>
      <w:r w:rsidR="00577D24" w:rsidRPr="0064661E">
        <w:rPr>
          <w:rStyle w:val="Char1"/>
          <w:rtl/>
        </w:rPr>
        <w:t xml:space="preserve"> </w:t>
      </w:r>
      <w:r w:rsidR="00577D24" w:rsidRPr="0064661E">
        <w:rPr>
          <w:rStyle w:val="Char1"/>
          <w:rFonts w:hint="eastAsia"/>
          <w:rtl/>
        </w:rPr>
        <w:t>وَمِنَ</w:t>
      </w:r>
      <w:r w:rsidR="00577D24" w:rsidRPr="0064661E">
        <w:rPr>
          <w:rStyle w:val="Char1"/>
          <w:rtl/>
        </w:rPr>
        <w:t xml:space="preserve"> </w:t>
      </w:r>
      <w:r w:rsidR="00577D24" w:rsidRPr="0064661E">
        <w:rPr>
          <w:rStyle w:val="Char1"/>
          <w:rFonts w:hint="eastAsia"/>
          <w:rtl/>
        </w:rPr>
        <w:t>الْيَقِينِ</w:t>
      </w:r>
      <w:r w:rsidR="00577D24" w:rsidRPr="0064661E">
        <w:rPr>
          <w:rStyle w:val="Char1"/>
          <w:rtl/>
        </w:rPr>
        <w:t xml:space="preserve"> </w:t>
      </w:r>
      <w:r w:rsidR="00577D24" w:rsidRPr="0064661E">
        <w:rPr>
          <w:rStyle w:val="Char1"/>
          <w:rFonts w:hint="eastAsia"/>
          <w:rtl/>
        </w:rPr>
        <w:t>مَا</w:t>
      </w:r>
      <w:r w:rsidR="00577D24" w:rsidRPr="0064661E">
        <w:rPr>
          <w:rStyle w:val="Char1"/>
          <w:rtl/>
        </w:rPr>
        <w:t xml:space="preserve"> </w:t>
      </w:r>
      <w:r w:rsidR="00577D24" w:rsidRPr="0064661E">
        <w:rPr>
          <w:rStyle w:val="Char1"/>
          <w:rFonts w:hint="eastAsia"/>
          <w:rtl/>
        </w:rPr>
        <w:t>تُهَوِّنُ</w:t>
      </w:r>
      <w:r w:rsidR="00577D24" w:rsidRPr="0064661E">
        <w:rPr>
          <w:rStyle w:val="Char1"/>
          <w:rtl/>
        </w:rPr>
        <w:t xml:space="preserve"> </w:t>
      </w:r>
      <w:r w:rsidR="00577D24" w:rsidRPr="0064661E">
        <w:rPr>
          <w:rStyle w:val="Char1"/>
          <w:rFonts w:hint="eastAsia"/>
          <w:rtl/>
        </w:rPr>
        <w:t>بِهِ</w:t>
      </w:r>
      <w:r w:rsidR="00577D24" w:rsidRPr="0064661E">
        <w:rPr>
          <w:rStyle w:val="Char1"/>
          <w:rtl/>
        </w:rPr>
        <w:t xml:space="preserve"> </w:t>
      </w:r>
      <w:r w:rsidR="00577D24" w:rsidRPr="0064661E">
        <w:rPr>
          <w:rStyle w:val="Char1"/>
          <w:rFonts w:hint="eastAsia"/>
          <w:rtl/>
        </w:rPr>
        <w:t>عَلَيْنَا</w:t>
      </w:r>
      <w:r w:rsidR="00577D24" w:rsidRPr="0064661E">
        <w:rPr>
          <w:rStyle w:val="Char1"/>
          <w:rtl/>
        </w:rPr>
        <w:t xml:space="preserve"> </w:t>
      </w:r>
      <w:r w:rsidR="00577D24" w:rsidRPr="0064661E">
        <w:rPr>
          <w:rStyle w:val="Char1"/>
          <w:rFonts w:hint="eastAsia"/>
          <w:rtl/>
        </w:rPr>
        <w:t>مُصِيبَاتِ</w:t>
      </w:r>
      <w:r w:rsidR="00577D24" w:rsidRPr="0064661E">
        <w:rPr>
          <w:rStyle w:val="Char1"/>
          <w:rtl/>
        </w:rPr>
        <w:t xml:space="preserve"> </w:t>
      </w:r>
      <w:r w:rsidR="00577D24" w:rsidRPr="0064661E">
        <w:rPr>
          <w:rStyle w:val="Char1"/>
          <w:rFonts w:hint="eastAsia"/>
          <w:rtl/>
        </w:rPr>
        <w:t>الدُّنْيَا</w:t>
      </w:r>
      <w:r w:rsidR="00577D24" w:rsidRPr="0064661E">
        <w:rPr>
          <w:rStyle w:val="Char1"/>
          <w:rtl/>
        </w:rPr>
        <w:t xml:space="preserve"> </w:t>
      </w:r>
      <w:r w:rsidR="00577D24" w:rsidRPr="0064661E">
        <w:rPr>
          <w:rStyle w:val="Char1"/>
          <w:rFonts w:hint="eastAsia"/>
          <w:rtl/>
        </w:rPr>
        <w:t>وَمَتِّعْنَا</w:t>
      </w:r>
      <w:r w:rsidR="00577D24" w:rsidRPr="0064661E">
        <w:rPr>
          <w:rStyle w:val="Char1"/>
          <w:rtl/>
        </w:rPr>
        <w:t xml:space="preserve"> </w:t>
      </w:r>
      <w:r w:rsidR="00577D24" w:rsidRPr="0064661E">
        <w:rPr>
          <w:rStyle w:val="Char1"/>
          <w:rFonts w:hint="eastAsia"/>
          <w:rtl/>
        </w:rPr>
        <w:t>بِأَسْمَاعِنَا</w:t>
      </w:r>
      <w:r w:rsidR="00577D24" w:rsidRPr="0064661E">
        <w:rPr>
          <w:rStyle w:val="Char1"/>
          <w:rtl/>
        </w:rPr>
        <w:t xml:space="preserve"> </w:t>
      </w:r>
      <w:r w:rsidR="00577D24" w:rsidRPr="0064661E">
        <w:rPr>
          <w:rStyle w:val="Char1"/>
          <w:rFonts w:hint="eastAsia"/>
          <w:rtl/>
        </w:rPr>
        <w:t>وَأَبْصَارِنَا</w:t>
      </w:r>
      <w:r w:rsidR="00577D24" w:rsidRPr="0064661E">
        <w:rPr>
          <w:rStyle w:val="Char1"/>
          <w:rtl/>
        </w:rPr>
        <w:t xml:space="preserve"> </w:t>
      </w:r>
      <w:r w:rsidR="00577D24" w:rsidRPr="0064661E">
        <w:rPr>
          <w:rStyle w:val="Char1"/>
          <w:rFonts w:hint="eastAsia"/>
          <w:rtl/>
        </w:rPr>
        <w:t>وَقُوَّتِنَا</w:t>
      </w:r>
      <w:r w:rsidR="00577D24" w:rsidRPr="0064661E">
        <w:rPr>
          <w:rStyle w:val="Char1"/>
          <w:rtl/>
        </w:rPr>
        <w:t xml:space="preserve"> </w:t>
      </w:r>
      <w:r w:rsidR="00577D24" w:rsidRPr="0064661E">
        <w:rPr>
          <w:rStyle w:val="Char1"/>
          <w:rFonts w:hint="eastAsia"/>
          <w:rtl/>
        </w:rPr>
        <w:t>مَا</w:t>
      </w:r>
      <w:r w:rsidR="00577D24" w:rsidRPr="0064661E">
        <w:rPr>
          <w:rStyle w:val="Char1"/>
          <w:rtl/>
        </w:rPr>
        <w:t xml:space="preserve"> </w:t>
      </w:r>
      <w:r w:rsidR="00577D24" w:rsidRPr="0064661E">
        <w:rPr>
          <w:rStyle w:val="Char1"/>
          <w:rFonts w:hint="eastAsia"/>
          <w:rtl/>
        </w:rPr>
        <w:t>أَحْيَيْتَنَا</w:t>
      </w:r>
      <w:r w:rsidR="00577D24" w:rsidRPr="0064661E">
        <w:rPr>
          <w:rStyle w:val="Char1"/>
          <w:rtl/>
        </w:rPr>
        <w:t xml:space="preserve"> </w:t>
      </w:r>
      <w:r w:rsidR="00577D24" w:rsidRPr="0064661E">
        <w:rPr>
          <w:rStyle w:val="Char1"/>
          <w:rFonts w:hint="eastAsia"/>
          <w:rtl/>
        </w:rPr>
        <w:t>وَاجْعَلْهُ</w:t>
      </w:r>
      <w:r w:rsidR="00577D24" w:rsidRPr="0064661E">
        <w:rPr>
          <w:rStyle w:val="Char1"/>
          <w:rtl/>
        </w:rPr>
        <w:t xml:space="preserve"> </w:t>
      </w:r>
      <w:r w:rsidR="00577D24" w:rsidRPr="0064661E">
        <w:rPr>
          <w:rStyle w:val="Char1"/>
          <w:rFonts w:hint="eastAsia"/>
          <w:rtl/>
        </w:rPr>
        <w:t>الْوَارِثَ</w:t>
      </w:r>
      <w:r w:rsidR="00577D24" w:rsidRPr="0064661E">
        <w:rPr>
          <w:rStyle w:val="Char1"/>
          <w:rtl/>
        </w:rPr>
        <w:t xml:space="preserve"> </w:t>
      </w:r>
      <w:r w:rsidR="00577D24" w:rsidRPr="0064661E">
        <w:rPr>
          <w:rStyle w:val="Char1"/>
          <w:rFonts w:hint="eastAsia"/>
          <w:rtl/>
        </w:rPr>
        <w:t>مِنَّا</w:t>
      </w:r>
      <w:r w:rsidR="00577D24" w:rsidRPr="0064661E">
        <w:rPr>
          <w:rStyle w:val="Char1"/>
          <w:rtl/>
        </w:rPr>
        <w:t xml:space="preserve"> </w:t>
      </w:r>
      <w:r w:rsidR="00577D24" w:rsidRPr="0064661E">
        <w:rPr>
          <w:rStyle w:val="Char1"/>
          <w:rFonts w:hint="eastAsia"/>
          <w:rtl/>
        </w:rPr>
        <w:t>وَاجْعَلْ</w:t>
      </w:r>
      <w:r w:rsidR="00577D24" w:rsidRPr="0064661E">
        <w:rPr>
          <w:rStyle w:val="Char1"/>
          <w:rtl/>
        </w:rPr>
        <w:t xml:space="preserve"> </w:t>
      </w:r>
      <w:r w:rsidR="00577D24" w:rsidRPr="0064661E">
        <w:rPr>
          <w:rStyle w:val="Char1"/>
          <w:rFonts w:hint="eastAsia"/>
          <w:rtl/>
        </w:rPr>
        <w:t>ثَأْرَنَا</w:t>
      </w:r>
      <w:r w:rsidR="00577D24" w:rsidRPr="0064661E">
        <w:rPr>
          <w:rStyle w:val="Char1"/>
          <w:rtl/>
        </w:rPr>
        <w:t xml:space="preserve"> </w:t>
      </w:r>
      <w:r w:rsidR="00577D24" w:rsidRPr="0064661E">
        <w:rPr>
          <w:rStyle w:val="Char1"/>
          <w:rFonts w:hint="eastAsia"/>
          <w:rtl/>
        </w:rPr>
        <w:t>عَلَى</w:t>
      </w:r>
      <w:r w:rsidR="00577D24" w:rsidRPr="0064661E">
        <w:rPr>
          <w:rStyle w:val="Char1"/>
          <w:rtl/>
        </w:rPr>
        <w:t xml:space="preserve"> </w:t>
      </w:r>
      <w:r w:rsidR="00577D24" w:rsidRPr="0064661E">
        <w:rPr>
          <w:rStyle w:val="Char1"/>
          <w:rFonts w:hint="eastAsia"/>
          <w:rtl/>
        </w:rPr>
        <w:t>مَنْ</w:t>
      </w:r>
      <w:r w:rsidR="00577D24" w:rsidRPr="0064661E">
        <w:rPr>
          <w:rStyle w:val="Char1"/>
          <w:rtl/>
        </w:rPr>
        <w:t xml:space="preserve"> </w:t>
      </w:r>
      <w:r w:rsidR="00577D24" w:rsidRPr="0064661E">
        <w:rPr>
          <w:rStyle w:val="Char1"/>
          <w:rFonts w:hint="eastAsia"/>
          <w:rtl/>
        </w:rPr>
        <w:t>ظَلَمَنَا</w:t>
      </w:r>
      <w:r w:rsidR="00577D24" w:rsidRPr="0064661E">
        <w:rPr>
          <w:rStyle w:val="Char1"/>
          <w:rtl/>
        </w:rPr>
        <w:t xml:space="preserve"> </w:t>
      </w:r>
      <w:r w:rsidR="00577D24" w:rsidRPr="0064661E">
        <w:rPr>
          <w:rStyle w:val="Char1"/>
          <w:rFonts w:hint="eastAsia"/>
          <w:rtl/>
        </w:rPr>
        <w:t>وَانْصُرْنَا</w:t>
      </w:r>
      <w:r w:rsidR="00577D24" w:rsidRPr="0064661E">
        <w:rPr>
          <w:rStyle w:val="Char1"/>
          <w:rtl/>
        </w:rPr>
        <w:t xml:space="preserve"> </w:t>
      </w:r>
      <w:r w:rsidR="00577D24" w:rsidRPr="0064661E">
        <w:rPr>
          <w:rStyle w:val="Char1"/>
          <w:rFonts w:hint="eastAsia"/>
          <w:rtl/>
        </w:rPr>
        <w:t>عَلَى</w:t>
      </w:r>
      <w:r w:rsidR="00577D24" w:rsidRPr="0064661E">
        <w:rPr>
          <w:rStyle w:val="Char1"/>
          <w:rtl/>
        </w:rPr>
        <w:t xml:space="preserve"> </w:t>
      </w:r>
      <w:r w:rsidR="00577D24" w:rsidRPr="0064661E">
        <w:rPr>
          <w:rStyle w:val="Char1"/>
          <w:rFonts w:hint="eastAsia"/>
          <w:rtl/>
        </w:rPr>
        <w:t>مَنْ</w:t>
      </w:r>
      <w:r w:rsidR="00577D24" w:rsidRPr="0064661E">
        <w:rPr>
          <w:rStyle w:val="Char1"/>
          <w:rtl/>
        </w:rPr>
        <w:t xml:space="preserve"> </w:t>
      </w:r>
      <w:r w:rsidR="00577D24" w:rsidRPr="0064661E">
        <w:rPr>
          <w:rStyle w:val="Char1"/>
          <w:rFonts w:hint="eastAsia"/>
          <w:rtl/>
        </w:rPr>
        <w:t>عَادَانَا</w:t>
      </w:r>
      <w:r w:rsidR="00577D24" w:rsidRPr="0064661E">
        <w:rPr>
          <w:rStyle w:val="Char1"/>
          <w:rtl/>
        </w:rPr>
        <w:t xml:space="preserve"> </w:t>
      </w:r>
      <w:r w:rsidR="00577D24" w:rsidRPr="0064661E">
        <w:rPr>
          <w:rStyle w:val="Char1"/>
          <w:rFonts w:hint="eastAsia"/>
          <w:rtl/>
        </w:rPr>
        <w:t>وَلاَ</w:t>
      </w:r>
      <w:r w:rsidR="00577D24" w:rsidRPr="0064661E">
        <w:rPr>
          <w:rStyle w:val="Char1"/>
          <w:rtl/>
        </w:rPr>
        <w:t xml:space="preserve"> </w:t>
      </w:r>
      <w:r w:rsidR="00577D24" w:rsidRPr="0064661E">
        <w:rPr>
          <w:rStyle w:val="Char1"/>
          <w:rFonts w:hint="eastAsia"/>
          <w:rtl/>
        </w:rPr>
        <w:t>تَجْعَلْ</w:t>
      </w:r>
      <w:r w:rsidR="00577D24" w:rsidRPr="0064661E">
        <w:rPr>
          <w:rStyle w:val="Char1"/>
          <w:rtl/>
        </w:rPr>
        <w:t xml:space="preserve"> </w:t>
      </w:r>
      <w:r w:rsidR="00577D24" w:rsidRPr="0064661E">
        <w:rPr>
          <w:rStyle w:val="Char1"/>
          <w:rFonts w:hint="eastAsia"/>
          <w:rtl/>
        </w:rPr>
        <w:t>مُصِيبَتَنَا</w:t>
      </w:r>
      <w:r w:rsidR="00577D24" w:rsidRPr="0064661E">
        <w:rPr>
          <w:rStyle w:val="Char1"/>
          <w:rtl/>
        </w:rPr>
        <w:t xml:space="preserve"> </w:t>
      </w:r>
      <w:r w:rsidR="00577D24" w:rsidRPr="0064661E">
        <w:rPr>
          <w:rStyle w:val="Char1"/>
          <w:rFonts w:hint="eastAsia"/>
          <w:rtl/>
        </w:rPr>
        <w:t>فِى</w:t>
      </w:r>
      <w:r w:rsidR="00577D24" w:rsidRPr="0064661E">
        <w:rPr>
          <w:rStyle w:val="Char1"/>
          <w:rtl/>
        </w:rPr>
        <w:t xml:space="preserve"> </w:t>
      </w:r>
      <w:r w:rsidR="00577D24" w:rsidRPr="0064661E">
        <w:rPr>
          <w:rStyle w:val="Char1"/>
          <w:rFonts w:hint="eastAsia"/>
          <w:rtl/>
        </w:rPr>
        <w:t>دِينِنَا</w:t>
      </w:r>
      <w:r w:rsidR="00577D24" w:rsidRPr="0064661E">
        <w:rPr>
          <w:rStyle w:val="Char1"/>
          <w:rtl/>
        </w:rPr>
        <w:t xml:space="preserve"> </w:t>
      </w:r>
      <w:r w:rsidR="00577D24" w:rsidRPr="0064661E">
        <w:rPr>
          <w:rStyle w:val="Char1"/>
          <w:rFonts w:hint="eastAsia"/>
          <w:rtl/>
        </w:rPr>
        <w:t>وَلاَ</w:t>
      </w:r>
      <w:r w:rsidR="00577D24" w:rsidRPr="0064661E">
        <w:rPr>
          <w:rStyle w:val="Char1"/>
          <w:rtl/>
        </w:rPr>
        <w:t xml:space="preserve"> </w:t>
      </w:r>
      <w:r w:rsidR="00577D24" w:rsidRPr="0064661E">
        <w:rPr>
          <w:rStyle w:val="Char1"/>
          <w:rFonts w:hint="eastAsia"/>
          <w:rtl/>
        </w:rPr>
        <w:t>تَجْعَلِ</w:t>
      </w:r>
      <w:r w:rsidR="00577D24" w:rsidRPr="0064661E">
        <w:rPr>
          <w:rStyle w:val="Char1"/>
          <w:rtl/>
        </w:rPr>
        <w:t xml:space="preserve"> </w:t>
      </w:r>
      <w:r w:rsidR="00577D24" w:rsidRPr="0064661E">
        <w:rPr>
          <w:rStyle w:val="Char1"/>
          <w:rFonts w:hint="eastAsia"/>
          <w:rtl/>
        </w:rPr>
        <w:t>الدُّنْيَا</w:t>
      </w:r>
      <w:r w:rsidR="00577D24" w:rsidRPr="0064661E">
        <w:rPr>
          <w:rStyle w:val="Char1"/>
          <w:rtl/>
        </w:rPr>
        <w:t xml:space="preserve"> </w:t>
      </w:r>
      <w:r w:rsidR="00577D24" w:rsidRPr="0064661E">
        <w:rPr>
          <w:rStyle w:val="Char1"/>
          <w:rFonts w:hint="eastAsia"/>
          <w:rtl/>
        </w:rPr>
        <w:t>أَكْبَرَ</w:t>
      </w:r>
      <w:r w:rsidR="00577D24" w:rsidRPr="0064661E">
        <w:rPr>
          <w:rStyle w:val="Char1"/>
          <w:rtl/>
        </w:rPr>
        <w:t xml:space="preserve"> </w:t>
      </w:r>
      <w:r w:rsidR="00577D24" w:rsidRPr="0064661E">
        <w:rPr>
          <w:rStyle w:val="Char1"/>
          <w:rFonts w:hint="eastAsia"/>
          <w:rtl/>
        </w:rPr>
        <w:t>هَمِّنَا</w:t>
      </w:r>
      <w:r w:rsidR="00577D24" w:rsidRPr="0064661E">
        <w:rPr>
          <w:rStyle w:val="Char1"/>
          <w:rtl/>
        </w:rPr>
        <w:t xml:space="preserve"> </w:t>
      </w:r>
      <w:r w:rsidR="00577D24" w:rsidRPr="0064661E">
        <w:rPr>
          <w:rStyle w:val="Char1"/>
          <w:rFonts w:hint="eastAsia"/>
          <w:rtl/>
        </w:rPr>
        <w:t>وَلاَ</w:t>
      </w:r>
      <w:r w:rsidR="00577D24" w:rsidRPr="0064661E">
        <w:rPr>
          <w:rStyle w:val="Char1"/>
          <w:rtl/>
        </w:rPr>
        <w:t xml:space="preserve"> </w:t>
      </w:r>
      <w:r w:rsidR="00577D24" w:rsidRPr="0064661E">
        <w:rPr>
          <w:rStyle w:val="Char1"/>
          <w:rFonts w:hint="eastAsia"/>
          <w:rtl/>
        </w:rPr>
        <w:t>مَبْلَغَ</w:t>
      </w:r>
      <w:r w:rsidR="00577D24" w:rsidRPr="0064661E">
        <w:rPr>
          <w:rStyle w:val="Char1"/>
          <w:rtl/>
        </w:rPr>
        <w:t xml:space="preserve"> </w:t>
      </w:r>
      <w:r w:rsidR="00577D24" w:rsidRPr="0064661E">
        <w:rPr>
          <w:rStyle w:val="Char1"/>
          <w:rFonts w:hint="eastAsia"/>
          <w:rtl/>
        </w:rPr>
        <w:t>عِلْمِنَا</w:t>
      </w:r>
      <w:r w:rsidR="00577D24" w:rsidRPr="0064661E">
        <w:rPr>
          <w:rStyle w:val="Char1"/>
          <w:rtl/>
        </w:rPr>
        <w:t xml:space="preserve"> </w:t>
      </w:r>
      <w:r w:rsidR="00577D24" w:rsidRPr="0064661E">
        <w:rPr>
          <w:rStyle w:val="Char1"/>
          <w:rFonts w:hint="eastAsia"/>
          <w:rtl/>
        </w:rPr>
        <w:t>وَلاَ</w:t>
      </w:r>
      <w:r w:rsidR="00577D24" w:rsidRPr="0064661E">
        <w:rPr>
          <w:rStyle w:val="Char1"/>
          <w:rtl/>
        </w:rPr>
        <w:t xml:space="preserve"> </w:t>
      </w:r>
      <w:r w:rsidR="00577D24" w:rsidRPr="0064661E">
        <w:rPr>
          <w:rStyle w:val="Char1"/>
          <w:rFonts w:hint="eastAsia"/>
          <w:rtl/>
        </w:rPr>
        <w:t>تُسَلِّطْ</w:t>
      </w:r>
      <w:r w:rsidR="00577D24" w:rsidRPr="0064661E">
        <w:rPr>
          <w:rStyle w:val="Char1"/>
          <w:rtl/>
        </w:rPr>
        <w:t xml:space="preserve"> </w:t>
      </w:r>
      <w:r w:rsidR="00577D24" w:rsidRPr="0064661E">
        <w:rPr>
          <w:rStyle w:val="Char1"/>
          <w:rFonts w:hint="eastAsia"/>
          <w:rtl/>
        </w:rPr>
        <w:t>عَلَيْنَا</w:t>
      </w:r>
      <w:r w:rsidR="00577D24" w:rsidRPr="0064661E">
        <w:rPr>
          <w:rStyle w:val="Char1"/>
          <w:rtl/>
        </w:rPr>
        <w:t xml:space="preserve"> </w:t>
      </w:r>
      <w:r w:rsidR="00577D24" w:rsidRPr="0064661E">
        <w:rPr>
          <w:rStyle w:val="Char1"/>
          <w:rFonts w:hint="eastAsia"/>
          <w:rtl/>
        </w:rPr>
        <w:t>مَنْ</w:t>
      </w:r>
      <w:r w:rsidR="00577D24" w:rsidRPr="0064661E">
        <w:rPr>
          <w:rStyle w:val="Char1"/>
          <w:rtl/>
        </w:rPr>
        <w:t xml:space="preserve"> </w:t>
      </w:r>
      <w:r w:rsidR="00577D24" w:rsidRPr="0064661E">
        <w:rPr>
          <w:rStyle w:val="Char1"/>
          <w:rFonts w:hint="eastAsia"/>
          <w:rtl/>
        </w:rPr>
        <w:t>لاَ</w:t>
      </w:r>
      <w:r w:rsidR="00577D24" w:rsidRPr="0064661E">
        <w:rPr>
          <w:rStyle w:val="Char1"/>
          <w:rtl/>
        </w:rPr>
        <w:t xml:space="preserve"> </w:t>
      </w:r>
      <w:r w:rsidR="00577D24" w:rsidRPr="0064661E">
        <w:rPr>
          <w:rStyle w:val="Char1"/>
          <w:rFonts w:hint="eastAsia"/>
          <w:rtl/>
        </w:rPr>
        <w:t>يَرْحَمُنَا</w:t>
      </w:r>
      <w:r w:rsidRPr="0064661E">
        <w:rPr>
          <w:rStyle w:val="Char1"/>
          <w:rFonts w:hint="cs"/>
          <w:rtl/>
        </w:rPr>
        <w:t>»</w:t>
      </w:r>
      <w:r w:rsidR="00277019">
        <w:rPr>
          <w:rFonts w:hint="cs"/>
          <w:rtl/>
        </w:rPr>
        <w:t xml:space="preserve"> </w:t>
      </w:r>
      <w:r>
        <w:rPr>
          <w:rFonts w:hint="cs"/>
          <w:rtl/>
        </w:rPr>
        <w:t>(روایت از ترمذی)</w:t>
      </w:r>
      <w:r w:rsidR="00577D24">
        <w:rPr>
          <w:rFonts w:hint="cs"/>
          <w:rtl/>
        </w:rPr>
        <w:t>.</w:t>
      </w:r>
    </w:p>
    <w:p w:rsidR="00041AAF" w:rsidRDefault="00041AAF" w:rsidP="005E6881">
      <w:pPr>
        <w:pStyle w:val="a3"/>
        <w:numPr>
          <w:ilvl w:val="0"/>
          <w:numId w:val="191"/>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که</w:t>
      </w:r>
      <w:r w:rsidR="001073A3">
        <w:rPr>
          <w:rFonts w:hint="cs"/>
          <w:rtl/>
        </w:rPr>
        <w:t>:</w:t>
      </w:r>
      <w:r>
        <w:rPr>
          <w:rFonts w:hint="cs"/>
          <w:rtl/>
        </w:rPr>
        <w:t xml:space="preserve"> رسول خدا</w:t>
      </w:r>
      <w:r>
        <w:rPr>
          <w:rFonts w:cs="CTraditional Arabic" w:hint="cs"/>
          <w:sz w:val="26"/>
          <w:szCs w:val="26"/>
          <w:rtl/>
        </w:rPr>
        <w:t>ص</w:t>
      </w:r>
      <w:r w:rsidR="001073A3">
        <w:rPr>
          <w:rFonts w:hint="cs"/>
          <w:rtl/>
        </w:rPr>
        <w:t xml:space="preserve"> فرمود: </w:t>
      </w:r>
      <w:r w:rsidR="001073A3">
        <w:rPr>
          <w:rFonts w:cs="Traditional Arabic" w:hint="cs"/>
          <w:rtl/>
        </w:rPr>
        <w:t>«</w:t>
      </w:r>
      <w:r>
        <w:rPr>
          <w:rFonts w:hint="cs"/>
          <w:rtl/>
        </w:rPr>
        <w:t>هر جماعتی از مجلسی برخیزند که در آن نام خدا ذکر نشده باشد، مانند آن است بر لاشة خری بلند شده باشند و چنین مجلسی برای</w:t>
      </w:r>
      <w:r w:rsidR="00853096">
        <w:rPr>
          <w:rFonts w:hint="cs"/>
          <w:rtl/>
        </w:rPr>
        <w:t xml:space="preserve"> آن‌ها </w:t>
      </w:r>
      <w:r>
        <w:rPr>
          <w:rFonts w:hint="cs"/>
          <w:rtl/>
        </w:rPr>
        <w:t>حسرت به دنبال خواهد داشت</w:t>
      </w:r>
      <w:r w:rsidR="001073A3">
        <w:rPr>
          <w:rFonts w:cs="Traditional Arabic" w:hint="cs"/>
          <w:rtl/>
        </w:rPr>
        <w:t>»</w:t>
      </w:r>
      <w:r w:rsidR="001073A3">
        <w:rPr>
          <w:rFonts w:hint="cs"/>
          <w:rtl/>
        </w:rPr>
        <w:t>.</w:t>
      </w:r>
      <w:r w:rsidR="00277019">
        <w:rPr>
          <w:rFonts w:hint="cs"/>
          <w:rtl/>
        </w:rPr>
        <w:t xml:space="preserve"> </w:t>
      </w:r>
      <w:r>
        <w:rPr>
          <w:rFonts w:hint="cs"/>
          <w:rtl/>
        </w:rPr>
        <w:t>(روایت از ابوداود)</w:t>
      </w:r>
      <w:r w:rsidR="001073A3">
        <w:rPr>
          <w:rFonts w:hint="cs"/>
          <w:rtl/>
        </w:rPr>
        <w:t>.</w:t>
      </w:r>
    </w:p>
    <w:p w:rsidR="00041AAF" w:rsidRDefault="00041AAF" w:rsidP="005E6881">
      <w:pPr>
        <w:pStyle w:val="a3"/>
        <w:numPr>
          <w:ilvl w:val="0"/>
          <w:numId w:val="191"/>
        </w:numPr>
        <w:ind w:left="641" w:hanging="357"/>
        <w:rPr>
          <w:rFonts w:hint="cs"/>
          <w:rtl/>
        </w:rPr>
      </w:pPr>
      <w:r>
        <w:rPr>
          <w:rFonts w:hint="cs"/>
          <w:rtl/>
        </w:rPr>
        <w:t>باز از ابوهریره</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sidR="001073A3">
        <w:rPr>
          <w:rFonts w:hint="cs"/>
          <w:rtl/>
        </w:rPr>
        <w:t xml:space="preserve"> فرموده است: </w:t>
      </w:r>
      <w:r w:rsidR="001073A3">
        <w:rPr>
          <w:rFonts w:cs="Traditional Arabic" w:hint="cs"/>
          <w:rtl/>
        </w:rPr>
        <w:t>«</w:t>
      </w:r>
      <w:r>
        <w:rPr>
          <w:rFonts w:hint="cs"/>
          <w:rtl/>
        </w:rPr>
        <w:t>هر قومی که در مجلسی بنشیند و در آن خدا را یاد نکند و بر پیامبرش درود نفرستد، این مجلس بر آنان نقص حساب شده، اگر خدا بخواهد آنان را عذاب دهد وگرنه از آنان گذشت می‌کند</w:t>
      </w:r>
      <w:r w:rsidR="001073A3">
        <w:rPr>
          <w:rFonts w:cs="Traditional Arabic" w:hint="cs"/>
          <w:rtl/>
        </w:rPr>
        <w:t>»</w:t>
      </w:r>
      <w:r w:rsidR="001073A3">
        <w:rPr>
          <w:rFonts w:hint="cs"/>
          <w:rtl/>
        </w:rPr>
        <w:t>.</w:t>
      </w:r>
      <w:r w:rsidR="00277019">
        <w:rPr>
          <w:rFonts w:hint="cs"/>
          <w:rtl/>
        </w:rPr>
        <w:t xml:space="preserve"> </w:t>
      </w:r>
      <w:r>
        <w:rPr>
          <w:rFonts w:hint="cs"/>
          <w:rtl/>
        </w:rPr>
        <w:t>(روایت از ترمذی)</w:t>
      </w:r>
      <w:r w:rsidR="001073A3">
        <w:rPr>
          <w:rFonts w:hint="cs"/>
          <w:rtl/>
        </w:rPr>
        <w:t>.</w:t>
      </w:r>
    </w:p>
    <w:p w:rsidR="00041AAF" w:rsidRPr="00DC6647" w:rsidRDefault="00377CF7" w:rsidP="00041AAF">
      <w:pPr>
        <w:pStyle w:val="Heading1"/>
        <w:bidi/>
        <w:rPr>
          <w:rFonts w:hint="cs"/>
          <w:rtl/>
          <w:lang w:bidi="fa-IR"/>
        </w:rPr>
      </w:pPr>
      <w:bookmarkStart w:id="3472" w:name="_Toc262412599"/>
      <w:bookmarkStart w:id="3473" w:name="_Toc340600167"/>
      <w:bookmarkStart w:id="3474" w:name="_Toc408539643"/>
      <w:r>
        <w:rPr>
          <w:rFonts w:hint="cs"/>
          <w:rtl/>
          <w:lang w:bidi="fa-IR"/>
        </w:rPr>
        <w:t>7-</w:t>
      </w:r>
      <w:r w:rsidR="00041AAF">
        <w:rPr>
          <w:rFonts w:hint="cs"/>
          <w:rtl/>
          <w:lang w:bidi="fa-IR"/>
        </w:rPr>
        <w:t xml:space="preserve"> آداب سلام کردن</w:t>
      </w:r>
      <w:bookmarkEnd w:id="3472"/>
      <w:bookmarkEnd w:id="3473"/>
      <w:bookmarkEnd w:id="3474"/>
    </w:p>
    <w:p w:rsidR="00041AAF" w:rsidRDefault="00041AAF" w:rsidP="008B7709">
      <w:pPr>
        <w:pStyle w:val="a3"/>
        <w:rPr>
          <w:rFonts w:hint="cs"/>
          <w:rtl/>
        </w:rPr>
      </w:pPr>
      <w:r>
        <w:rPr>
          <w:rFonts w:hint="cs"/>
          <w:rtl/>
        </w:rPr>
        <w:t>خداوند متعال می‌فرماید:</w:t>
      </w:r>
    </w:p>
    <w:p w:rsidR="00041AAF" w:rsidRDefault="00AE19E7" w:rsidP="008B7709">
      <w:pPr>
        <w:pStyle w:val="a3"/>
        <w:rPr>
          <w:rFonts w:hint="cs"/>
          <w:rtl/>
        </w:rPr>
      </w:pPr>
      <w:r>
        <w:rPr>
          <w:rFonts w:ascii="Traditional Arabic" w:hAnsi="Traditional Arabic" w:cs="Traditional Arabic"/>
          <w:rtl/>
        </w:rPr>
        <w:t>﴿</w:t>
      </w:r>
      <w:r w:rsidR="002F687E">
        <w:rPr>
          <w:rFonts w:ascii="KFGQPC Uthmanic Script HAFS" w:hAnsi="KFGQPC Uthmanic Script HAFS" w:cs="KFGQPC Uthmanic Script HAFS" w:hint="eastAsia"/>
          <w:rtl/>
        </w:rPr>
        <w:t>يَٰٓأَيُّهَا</w:t>
      </w:r>
      <w:r w:rsidR="002F687E">
        <w:rPr>
          <w:rFonts w:ascii="KFGQPC Uthmanic Script HAFS" w:hAnsi="KFGQPC Uthmanic Script HAFS" w:cs="KFGQPC Uthmanic Script HAFS"/>
          <w:rtl/>
        </w:rPr>
        <w:t xml:space="preserve"> </w:t>
      </w:r>
      <w:r w:rsidR="002F687E">
        <w:rPr>
          <w:rFonts w:ascii="KFGQPC Uthmanic Script HAFS" w:hAnsi="KFGQPC Uthmanic Script HAFS" w:cs="KFGQPC Uthmanic Script HAFS" w:hint="cs"/>
          <w:rtl/>
        </w:rPr>
        <w:t>ٱ</w:t>
      </w:r>
      <w:r w:rsidR="002F687E">
        <w:rPr>
          <w:rFonts w:ascii="KFGQPC Uthmanic Script HAFS" w:hAnsi="KFGQPC Uthmanic Script HAFS" w:cs="KFGQPC Uthmanic Script HAFS" w:hint="eastAsia"/>
          <w:rtl/>
        </w:rPr>
        <w:t>لَّذِينَ</w:t>
      </w:r>
      <w:r w:rsidR="002F687E">
        <w:rPr>
          <w:rFonts w:ascii="KFGQPC Uthmanic Script HAFS" w:hAnsi="KFGQPC Uthmanic Script HAFS" w:cs="KFGQPC Uthmanic Script HAFS"/>
          <w:rtl/>
        </w:rPr>
        <w:t xml:space="preserve"> ءَامَنُواْ لَا تَدۡخُلُواْ بُيُوتًا غَيۡرَ بُيُوتِكُمۡ حَتَّىٰ تَسۡتَأۡنِسُواْ وَتُسَلِّمُواْ عَلَىٰٓ أَهۡلِهَاۚ ذَٰلِكُمۡ خَيۡرٞ لَّكُمۡ لَعَلَّكُمۡ تَذَكَّرُونَ ٢٧</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النور: 27</w:t>
      </w:r>
      <w:r w:rsidRPr="008B7709">
        <w:rPr>
          <w:rStyle w:val="Char4"/>
          <w:rtl/>
        </w:rPr>
        <w:t>]</w:t>
      </w:r>
      <w:r w:rsidRPr="008B7709">
        <w:rPr>
          <w:rtl/>
        </w:rPr>
        <w:t>.</w:t>
      </w:r>
    </w:p>
    <w:p w:rsidR="00041AAF" w:rsidRDefault="001073A3" w:rsidP="008B7709">
      <w:pPr>
        <w:pStyle w:val="a3"/>
        <w:rPr>
          <w:rFonts w:hint="cs"/>
          <w:sz w:val="26"/>
          <w:szCs w:val="26"/>
          <w:rtl/>
        </w:rPr>
      </w:pPr>
      <w:r w:rsidRPr="00377CF7">
        <w:rPr>
          <w:rFonts w:hint="cs"/>
          <w:sz w:val="26"/>
          <w:rtl/>
        </w:rPr>
        <w:t>«</w:t>
      </w:r>
      <w:r w:rsidR="00041AAF" w:rsidRPr="00377CF7">
        <w:rPr>
          <w:rFonts w:hint="cs"/>
          <w:sz w:val="26"/>
          <w:rtl/>
        </w:rPr>
        <w:t xml:space="preserve">ای مؤمنان، وارد خانه‌هایی نشوید که متعلق به شما نیست مگر بعد از اجازه گرفتن و سلام کردن بر ساکنان آن. این کار برای شما بهتر است، امید است شما </w:t>
      </w:r>
      <w:r w:rsidRPr="00377CF7">
        <w:rPr>
          <w:rFonts w:hint="cs"/>
          <w:sz w:val="26"/>
          <w:rtl/>
        </w:rPr>
        <w:t>(</w:t>
      </w:r>
      <w:r w:rsidR="00041AAF" w:rsidRPr="00377CF7">
        <w:rPr>
          <w:rFonts w:hint="cs"/>
          <w:sz w:val="26"/>
          <w:rtl/>
        </w:rPr>
        <w:t>این دو مطلب را</w:t>
      </w:r>
      <w:r w:rsidRPr="00377CF7">
        <w:rPr>
          <w:rFonts w:hint="cs"/>
          <w:sz w:val="26"/>
          <w:rtl/>
        </w:rPr>
        <w:t>)</w:t>
      </w:r>
      <w:r w:rsidR="00041AAF" w:rsidRPr="00377CF7">
        <w:rPr>
          <w:rFonts w:hint="cs"/>
          <w:sz w:val="26"/>
          <w:rtl/>
        </w:rPr>
        <w:t xml:space="preserve"> در نظر داشته باشید</w:t>
      </w:r>
      <w:r w:rsidRPr="00377CF7">
        <w:rPr>
          <w:rFonts w:hint="cs"/>
          <w:sz w:val="26"/>
          <w:rtl/>
        </w:rPr>
        <w:t>».</w:t>
      </w:r>
    </w:p>
    <w:p w:rsidR="00041AAF" w:rsidRDefault="00041AAF" w:rsidP="008B7709">
      <w:pPr>
        <w:pStyle w:val="a3"/>
        <w:rPr>
          <w:rFonts w:hint="cs"/>
          <w:rtl/>
        </w:rPr>
      </w:pPr>
      <w:r>
        <w:rPr>
          <w:rFonts w:hint="cs"/>
          <w:rtl/>
        </w:rPr>
        <w:t>و در جای دیگری می‌فرماید:</w:t>
      </w:r>
    </w:p>
    <w:p w:rsidR="00AE19E7" w:rsidRPr="00746EB7" w:rsidRDefault="00AE19E7" w:rsidP="008B7709">
      <w:pPr>
        <w:pStyle w:val="a3"/>
        <w:rPr>
          <w:rFonts w:ascii="KFGQPC Uthmanic Script HAFS" w:hAnsi="KFGQPC Uthmanic Script HAFS" w:cs="KFGQPC Uthmanic Script HAFS" w:hint="cs"/>
          <w:rtl/>
        </w:rPr>
      </w:pPr>
      <w:r>
        <w:rPr>
          <w:rFonts w:ascii="Traditional Arabic" w:hAnsi="Traditional Arabic" w:cs="Traditional Arabic"/>
          <w:rtl/>
        </w:rPr>
        <w:t>﴿</w:t>
      </w:r>
      <w:r w:rsidR="00746EB7">
        <w:rPr>
          <w:rFonts w:ascii="KFGQPC Uthmanic Script HAFS" w:hAnsi="KFGQPC Uthmanic Script HAFS" w:cs="KFGQPC Uthmanic Script HAFS"/>
          <w:rtl/>
        </w:rPr>
        <w:t>فَإِذَا دَخَلۡتُم بُيُ</w:t>
      </w:r>
      <w:r w:rsidR="00746EB7">
        <w:rPr>
          <w:rFonts w:ascii="KFGQPC Uthmanic Script HAFS" w:hAnsi="KFGQPC Uthmanic Script HAFS" w:cs="KFGQPC Uthmanic Script HAFS" w:hint="eastAsia"/>
          <w:rtl/>
        </w:rPr>
        <w:t>وتٗا</w:t>
      </w:r>
      <w:r w:rsidR="00746EB7">
        <w:rPr>
          <w:rFonts w:ascii="KFGQPC Uthmanic Script HAFS" w:hAnsi="KFGQPC Uthmanic Script HAFS" w:cs="KFGQPC Uthmanic Script HAFS"/>
          <w:rtl/>
        </w:rPr>
        <w:t xml:space="preserve"> فَسَلِّمُواْ عَلَىٰٓ أَنفُسِكُمۡ تَحِيَّةٗ مِّنۡ عِندِ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للَّهِ</w:t>
      </w:r>
      <w:r w:rsidR="00746EB7">
        <w:rPr>
          <w:rFonts w:ascii="KFGQPC Uthmanic Script HAFS" w:hAnsi="KFGQPC Uthmanic Script HAFS" w:cs="KFGQPC Uthmanic Script HAFS"/>
          <w:rtl/>
        </w:rPr>
        <w:t xml:space="preserve"> مُبَٰرَكَةٗ طَيِّبَةٗ</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النور:61</w:t>
      </w:r>
      <w:r w:rsidRPr="008B7709">
        <w:rPr>
          <w:rStyle w:val="Char4"/>
          <w:rtl/>
        </w:rPr>
        <w:t>]</w:t>
      </w:r>
      <w:r w:rsidRPr="008B7709">
        <w:rPr>
          <w:rtl/>
        </w:rPr>
        <w:t>.</w:t>
      </w:r>
    </w:p>
    <w:p w:rsidR="00041AAF" w:rsidRDefault="001073A3" w:rsidP="008B7709">
      <w:pPr>
        <w:pStyle w:val="a3"/>
        <w:rPr>
          <w:rFonts w:hint="cs"/>
          <w:sz w:val="26"/>
          <w:szCs w:val="26"/>
          <w:rtl/>
        </w:rPr>
      </w:pPr>
      <w:r w:rsidRPr="00377CF7">
        <w:rPr>
          <w:rFonts w:hint="cs"/>
          <w:sz w:val="26"/>
          <w:rtl/>
        </w:rPr>
        <w:t>«</w:t>
      </w:r>
      <w:r w:rsidR="00041AAF" w:rsidRPr="00377CF7">
        <w:rPr>
          <w:rFonts w:hint="cs"/>
          <w:sz w:val="26"/>
          <w:rtl/>
        </w:rPr>
        <w:t>هر وقت داخل خانه‌ای شدید بر همدیگر سلام کنید؛ سلام پربرکت و پاکی که به فرمان خدا مقرر است</w:t>
      </w:r>
      <w:r w:rsidRPr="00377CF7">
        <w:rPr>
          <w:rFonts w:hint="cs"/>
          <w:sz w:val="26"/>
          <w:rtl/>
        </w:rPr>
        <w:t>».</w:t>
      </w:r>
    </w:p>
    <w:p w:rsidR="00041AAF" w:rsidRDefault="00041AAF" w:rsidP="008B7709">
      <w:pPr>
        <w:pStyle w:val="a3"/>
        <w:rPr>
          <w:rFonts w:hint="cs"/>
          <w:rtl/>
        </w:rPr>
      </w:pPr>
      <w:r>
        <w:rPr>
          <w:rFonts w:hint="cs"/>
          <w:rtl/>
        </w:rPr>
        <w:t>و در سورة نساء می‌فرماید:</w:t>
      </w:r>
    </w:p>
    <w:p w:rsidR="00041AAF" w:rsidRDefault="00AE19E7" w:rsidP="008B7709">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وَإِذَا</w:t>
      </w:r>
      <w:r w:rsidR="00746EB7">
        <w:rPr>
          <w:rFonts w:ascii="KFGQPC Uthmanic Script HAFS" w:hAnsi="KFGQPC Uthmanic Script HAFS" w:cs="KFGQPC Uthmanic Script HAFS"/>
          <w:rtl/>
        </w:rPr>
        <w:t xml:space="preserve"> حُيِّيتُم بِتَحِيَّةٖ فَحَيُّواْ بِأَحۡسَنَ مِنۡهَآ أَوۡ رُدُّوهَآ</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النساء: 86</w:t>
      </w:r>
      <w:r w:rsidRPr="008B7709">
        <w:rPr>
          <w:rStyle w:val="Char4"/>
          <w:rtl/>
        </w:rPr>
        <w:t>]</w:t>
      </w:r>
      <w:r w:rsidRPr="008B7709">
        <w:rPr>
          <w:rtl/>
        </w:rPr>
        <w:t>.</w:t>
      </w:r>
    </w:p>
    <w:p w:rsidR="00041AAF" w:rsidRDefault="001073A3" w:rsidP="008B7709">
      <w:pPr>
        <w:pStyle w:val="a3"/>
        <w:rPr>
          <w:rFonts w:hint="cs"/>
          <w:sz w:val="26"/>
          <w:szCs w:val="26"/>
          <w:rtl/>
        </w:rPr>
      </w:pPr>
      <w:r w:rsidRPr="00377CF7">
        <w:rPr>
          <w:rFonts w:hint="cs"/>
          <w:sz w:val="26"/>
          <w:rtl/>
        </w:rPr>
        <w:t>«</w:t>
      </w:r>
      <w:r w:rsidR="00041AAF" w:rsidRPr="00377CF7">
        <w:rPr>
          <w:rFonts w:hint="cs"/>
          <w:sz w:val="26"/>
          <w:rtl/>
        </w:rPr>
        <w:t>هرگاه شما را سلامی کردند به گونه‌ای زیباتر و بهتر از آن یا دست کم همانند آن، آن را پاسخ گویید</w:t>
      </w:r>
      <w:r w:rsidRPr="00377CF7">
        <w:rPr>
          <w:rFonts w:hint="cs"/>
          <w:sz w:val="26"/>
          <w:rtl/>
        </w:rPr>
        <w:t>».</w:t>
      </w:r>
    </w:p>
    <w:p w:rsidR="00041AAF" w:rsidRDefault="00041AAF" w:rsidP="008B7709">
      <w:pPr>
        <w:pStyle w:val="a3"/>
        <w:rPr>
          <w:rFonts w:hint="cs"/>
          <w:rtl/>
        </w:rPr>
      </w:pPr>
      <w:r>
        <w:rPr>
          <w:rFonts w:hint="cs"/>
          <w:rtl/>
        </w:rPr>
        <w:t>و در سور</w:t>
      </w:r>
      <w:r w:rsidR="008B7709">
        <w:rPr>
          <w:rFonts w:hint="cs"/>
          <w:rtl/>
        </w:rPr>
        <w:t>ۀ</w:t>
      </w:r>
      <w:r>
        <w:rPr>
          <w:rFonts w:hint="cs"/>
          <w:rtl/>
        </w:rPr>
        <w:t xml:space="preserve"> ذاریات می‌فرماید:</w:t>
      </w:r>
    </w:p>
    <w:p w:rsidR="00041AAF" w:rsidRDefault="00AE19E7" w:rsidP="008B7709">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rtl/>
        </w:rPr>
        <w:t xml:space="preserve">هَلۡ أَتَىٰكَ حَدِيثُ ضَيۡفِ إِبۡرَٰهِيمَ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لۡمُكۡرَمِينَ</w:t>
      </w:r>
      <w:r w:rsidR="00746EB7">
        <w:rPr>
          <w:rFonts w:ascii="KFGQPC Uthmanic Script HAFS" w:hAnsi="KFGQPC Uthmanic Script HAFS" w:cs="KFGQPC Uthmanic Script HAFS"/>
          <w:rtl/>
        </w:rPr>
        <w:t xml:space="preserve"> ٢٤</w:t>
      </w:r>
      <w:r w:rsidR="00746EB7">
        <w:rPr>
          <w:rFonts w:ascii="KFGQPC Uthmanic Script HAFS" w:hAnsi="KFGQPC Uthmanic Script HAFS" w:cs="KFGQPC Uthmanic Script HAFS"/>
        </w:rPr>
        <w:t xml:space="preserve"> </w:t>
      </w:r>
      <w:r w:rsidR="00746EB7">
        <w:rPr>
          <w:rFonts w:ascii="KFGQPC Uthmanic Script HAFS" w:hAnsi="KFGQPC Uthmanic Script HAFS" w:cs="KFGQPC Uthmanic Script HAFS" w:hint="eastAsia"/>
          <w:rtl/>
        </w:rPr>
        <w:t>إِذۡ</w:t>
      </w:r>
      <w:r w:rsidR="00746EB7">
        <w:rPr>
          <w:rFonts w:ascii="KFGQPC Uthmanic Script HAFS" w:hAnsi="KFGQPC Uthmanic Script HAFS" w:cs="KFGQPC Uthmanic Script HAFS"/>
          <w:rtl/>
        </w:rPr>
        <w:t xml:space="preserve"> دَخَلُواْ عَلَيۡهِ فَقَالُواْ سَلَٰمٗاۖ قَالَ سَلَٰمٞ</w:t>
      </w:r>
      <w:r>
        <w:rPr>
          <w:rFonts w:ascii="Traditional Arabic" w:hAnsi="Traditional Arabic" w:cs="Traditional Arabic"/>
          <w:rtl/>
        </w:rPr>
        <w:t>﴾</w:t>
      </w:r>
      <w:r>
        <w:rPr>
          <w:rFonts w:hint="cs"/>
          <w:rtl/>
        </w:rPr>
        <w:t xml:space="preserve"> </w:t>
      </w:r>
      <w:r w:rsidRPr="008B7709">
        <w:rPr>
          <w:rStyle w:val="Char4"/>
          <w:rtl/>
        </w:rPr>
        <w:t>[</w:t>
      </w:r>
      <w:r w:rsidRPr="008B7709">
        <w:rPr>
          <w:rStyle w:val="Char4"/>
          <w:rFonts w:hint="cs"/>
          <w:rtl/>
        </w:rPr>
        <w:t>الذاریات: 24- 25</w:t>
      </w:r>
      <w:r w:rsidRPr="008B7709">
        <w:rPr>
          <w:rStyle w:val="Char4"/>
          <w:rtl/>
        </w:rPr>
        <w:t>]</w:t>
      </w:r>
      <w:r w:rsidRPr="008B7709">
        <w:rPr>
          <w:rtl/>
        </w:rPr>
        <w:t>.</w:t>
      </w:r>
    </w:p>
    <w:p w:rsidR="00041AAF" w:rsidRDefault="001073A3" w:rsidP="008B7709">
      <w:pPr>
        <w:pStyle w:val="a3"/>
        <w:rPr>
          <w:rFonts w:hint="cs"/>
          <w:sz w:val="26"/>
          <w:szCs w:val="26"/>
          <w:rtl/>
        </w:rPr>
      </w:pPr>
      <w:r w:rsidRPr="00377CF7">
        <w:rPr>
          <w:rFonts w:hint="cs"/>
          <w:sz w:val="26"/>
          <w:rtl/>
        </w:rPr>
        <w:t>«</w:t>
      </w:r>
      <w:r w:rsidR="00041AAF" w:rsidRPr="00377CF7">
        <w:rPr>
          <w:rFonts w:hint="cs"/>
          <w:sz w:val="26"/>
          <w:rtl/>
        </w:rPr>
        <w:t>آیا خبر مهمانهای بزرگوار ابراهیم به تو رسیده است؟ در آن زمانی که بر او وارد شدند و گفتند: سلا</w:t>
      </w:r>
      <w:r w:rsidRPr="00377CF7">
        <w:rPr>
          <w:rFonts w:hint="cs"/>
          <w:sz w:val="26"/>
          <w:rtl/>
        </w:rPr>
        <w:t>م بر تو! او گفت: سلام بر شما...»</w:t>
      </w:r>
      <w:r w:rsidR="008B7709">
        <w:rPr>
          <w:rFonts w:hint="cs"/>
          <w:sz w:val="26"/>
          <w:rtl/>
        </w:rPr>
        <w:t>.</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عبدالله بن‌عمروبن عاص</w:t>
      </w:r>
      <w:r>
        <w:rPr>
          <w:rFonts w:cs="CTraditional Arabic" w:hint="cs"/>
          <w:sz w:val="26"/>
          <w:szCs w:val="26"/>
          <w:rtl/>
          <w:lang w:bidi="fa-IR"/>
        </w:rPr>
        <w:t>س</w:t>
      </w:r>
      <w:r w:rsidR="001073A3" w:rsidRPr="008B7709">
        <w:rPr>
          <w:rStyle w:val="Char3"/>
          <w:rFonts w:hint="cs"/>
          <w:rtl/>
        </w:rPr>
        <w:t xml:space="preserve"> گوید: «</w:t>
      </w:r>
      <w:r w:rsidRPr="008B7709">
        <w:rPr>
          <w:rStyle w:val="Char3"/>
          <w:rFonts w:hint="cs"/>
          <w:rtl/>
        </w:rPr>
        <w:t>مردی از رسول‌خدا</w:t>
      </w:r>
      <w:r>
        <w:rPr>
          <w:rFonts w:cs="CTraditional Arabic" w:hint="cs"/>
          <w:sz w:val="26"/>
          <w:szCs w:val="26"/>
          <w:rtl/>
          <w:lang w:bidi="fa-IR"/>
        </w:rPr>
        <w:t>ص</w:t>
      </w:r>
      <w:r w:rsidRPr="008B7709">
        <w:rPr>
          <w:rStyle w:val="Char3"/>
          <w:rFonts w:hint="cs"/>
          <w:rtl/>
        </w:rPr>
        <w:t xml:space="preserve"> پرسید چه امری در اسلام بهتر است؟ فرمود: بذل طعام و سلام کردن بر آشنایان و ناآشنایان</w:t>
      </w:r>
      <w:r w:rsidR="001073A3" w:rsidRPr="008B7709">
        <w:rPr>
          <w:rStyle w:val="Char3"/>
          <w:rFonts w:hint="cs"/>
          <w:rtl/>
        </w:rPr>
        <w:t>».</w:t>
      </w:r>
      <w:r w:rsidR="008B7709">
        <w:rPr>
          <w:rStyle w:val="Char3"/>
          <w:rFonts w:hint="cs"/>
          <w:rtl/>
        </w:rPr>
        <w:t xml:space="preserve"> (متفق علیه).</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ابوهریره</w:t>
      </w:r>
      <w:r>
        <w:rPr>
          <w:rFonts w:cs="CTraditional Arabic" w:hint="cs"/>
          <w:sz w:val="26"/>
          <w:szCs w:val="26"/>
          <w:rtl/>
          <w:lang w:bidi="fa-IR"/>
        </w:rPr>
        <w:t>س</w:t>
      </w:r>
      <w:r w:rsidRPr="008B7709">
        <w:rPr>
          <w:rStyle w:val="Char3"/>
          <w:rFonts w:hint="cs"/>
          <w:rtl/>
        </w:rPr>
        <w:t xml:space="preserve"> به نقل از رسول‌خدا</w:t>
      </w:r>
      <w:r>
        <w:rPr>
          <w:rFonts w:cs="CTraditional Arabic" w:hint="cs"/>
          <w:sz w:val="26"/>
          <w:szCs w:val="26"/>
          <w:rtl/>
          <w:lang w:bidi="fa-IR"/>
        </w:rPr>
        <w:t>ص</w:t>
      </w:r>
      <w:r w:rsidR="001073A3" w:rsidRPr="008B7709">
        <w:rPr>
          <w:rStyle w:val="Char3"/>
          <w:rFonts w:hint="cs"/>
          <w:rtl/>
        </w:rPr>
        <w:t xml:space="preserve"> آورده که فرموده است: «</w:t>
      </w:r>
      <w:r w:rsidRPr="008B7709">
        <w:rPr>
          <w:rStyle w:val="Char3"/>
          <w:rFonts w:hint="cs"/>
          <w:rtl/>
        </w:rPr>
        <w:t>وقتی که خداوند آدم را آفرید به او دستور داد برو بر</w:t>
      </w:r>
      <w:r w:rsidR="00853096" w:rsidRPr="008B7709">
        <w:rPr>
          <w:rStyle w:val="Char3"/>
          <w:rFonts w:hint="cs"/>
          <w:rtl/>
        </w:rPr>
        <w:t xml:space="preserve"> این‌ها </w:t>
      </w:r>
      <w:r w:rsidRPr="008B7709">
        <w:rPr>
          <w:rStyle w:val="Char3"/>
          <w:rFonts w:hint="cs"/>
          <w:rtl/>
        </w:rPr>
        <w:t>سلام کن که گروهی از ملائک هستند که نشسته‌اند و به جواب آنان گوش کن، چون این، سلام و جواب تو، و ذریة تو خواهد بود.</w:t>
      </w:r>
    </w:p>
    <w:p w:rsidR="00041AAF" w:rsidRDefault="00041AAF" w:rsidP="008B7709">
      <w:pPr>
        <w:pStyle w:val="a3"/>
        <w:rPr>
          <w:rFonts w:hint="cs"/>
          <w:rtl/>
        </w:rPr>
      </w:pPr>
      <w:r>
        <w:rPr>
          <w:rFonts w:hint="cs"/>
          <w:rtl/>
        </w:rPr>
        <w:t xml:space="preserve">آدم رفت و گفت: </w:t>
      </w:r>
      <w:r w:rsidR="001073A3" w:rsidRPr="0064661E">
        <w:rPr>
          <w:rStyle w:val="Char1"/>
          <w:rFonts w:hint="cs"/>
          <w:rtl/>
        </w:rPr>
        <w:t>السلام علي</w:t>
      </w:r>
      <w:r w:rsidRPr="0064661E">
        <w:rPr>
          <w:rStyle w:val="Char1"/>
          <w:rFonts w:hint="cs"/>
          <w:rtl/>
        </w:rPr>
        <w:t>کم</w:t>
      </w:r>
      <w:r>
        <w:rPr>
          <w:rFonts w:hint="cs"/>
          <w:rtl/>
        </w:rPr>
        <w:t>، ملا</w:t>
      </w:r>
      <w:r w:rsidR="001073A3">
        <w:rPr>
          <w:rFonts w:hint="cs"/>
          <w:rtl/>
        </w:rPr>
        <w:t xml:space="preserve">ئک در جواب گفتند: </w:t>
      </w:r>
      <w:r w:rsidR="001073A3" w:rsidRPr="0064661E">
        <w:rPr>
          <w:rStyle w:val="Char1"/>
          <w:rFonts w:hint="cs"/>
          <w:rtl/>
        </w:rPr>
        <w:t>السلام عليک ورحمة</w:t>
      </w:r>
      <w:r w:rsidR="001073A3" w:rsidRPr="0064661E">
        <w:rPr>
          <w:rStyle w:val="Char1"/>
          <w:rFonts w:ascii="Times New Roman" w:hAnsi="Times New Roman" w:cs="Times New Roman" w:hint="cs"/>
          <w:rtl/>
        </w:rPr>
        <w:t>‌</w:t>
      </w:r>
      <w:r w:rsidR="001073A3" w:rsidRPr="0064661E">
        <w:rPr>
          <w:rStyle w:val="Char1"/>
          <w:rFonts w:hint="cs"/>
          <w:rtl/>
        </w:rPr>
        <w:t>الله و</w:t>
      </w:r>
      <w:r w:rsidRPr="0064661E">
        <w:rPr>
          <w:rStyle w:val="Char1"/>
          <w:rFonts w:hint="cs"/>
          <w:rtl/>
        </w:rPr>
        <w:t>برکاته</w:t>
      </w:r>
      <w:r w:rsidR="001073A3">
        <w:rPr>
          <w:rFonts w:hint="cs"/>
          <w:rtl/>
        </w:rPr>
        <w:t xml:space="preserve"> و در جواب، جمل</w:t>
      </w:r>
      <w:r w:rsidR="008B7709">
        <w:rPr>
          <w:rFonts w:hint="cs"/>
          <w:rtl/>
        </w:rPr>
        <w:t>ۀ</w:t>
      </w:r>
      <w:r w:rsidR="001073A3">
        <w:rPr>
          <w:rFonts w:hint="cs"/>
          <w:rtl/>
        </w:rPr>
        <w:t xml:space="preserve">: </w:t>
      </w:r>
      <w:r w:rsidR="001073A3" w:rsidRPr="0064661E">
        <w:rPr>
          <w:rStyle w:val="Char1"/>
          <w:rFonts w:hint="cs"/>
          <w:rtl/>
        </w:rPr>
        <w:t>«ورحمة</w:t>
      </w:r>
      <w:r w:rsidR="001073A3" w:rsidRPr="0064661E">
        <w:rPr>
          <w:rStyle w:val="Char1"/>
          <w:rFonts w:ascii="Times New Roman" w:hAnsi="Times New Roman" w:cs="Times New Roman" w:hint="cs"/>
          <w:rtl/>
        </w:rPr>
        <w:t>‌</w:t>
      </w:r>
      <w:r w:rsidR="001073A3" w:rsidRPr="0064661E">
        <w:rPr>
          <w:rStyle w:val="Char1"/>
          <w:rFonts w:hint="cs"/>
          <w:rtl/>
        </w:rPr>
        <w:t>الله وبرکاته»</w:t>
      </w:r>
      <w:r>
        <w:rPr>
          <w:rFonts w:hint="cs"/>
          <w:rtl/>
        </w:rPr>
        <w:t xml:space="preserve"> بدان افزودند</w:t>
      </w:r>
      <w:r w:rsidR="001073A3">
        <w:rPr>
          <w:rFonts w:cs="Traditional Arabic" w:hint="cs"/>
          <w:rtl/>
        </w:rPr>
        <w:t>»</w:t>
      </w:r>
      <w:r w:rsidR="001073A3">
        <w:rPr>
          <w:rFonts w:hint="cs"/>
          <w:rtl/>
        </w:rPr>
        <w:t>.</w:t>
      </w:r>
      <w:r w:rsidR="00277019">
        <w:rPr>
          <w:rFonts w:hint="cs"/>
          <w:rtl/>
        </w:rPr>
        <w:t xml:space="preserve"> </w:t>
      </w:r>
      <w:r>
        <w:rPr>
          <w:rFonts w:hint="cs"/>
          <w:rtl/>
        </w:rPr>
        <w:t>(متفق‌علیه)</w:t>
      </w:r>
      <w:r w:rsidR="001073A3">
        <w:rPr>
          <w:rFonts w:hint="cs"/>
          <w:rtl/>
        </w:rPr>
        <w:t>.</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براء بن‌عازب</w:t>
      </w:r>
      <w:r>
        <w:rPr>
          <w:rFonts w:cs="CTraditional Arabic" w:hint="cs"/>
          <w:sz w:val="26"/>
          <w:szCs w:val="26"/>
          <w:rtl/>
          <w:lang w:bidi="fa-IR"/>
        </w:rPr>
        <w:t>س</w:t>
      </w:r>
      <w:r w:rsidR="001073A3" w:rsidRPr="008B7709">
        <w:rPr>
          <w:rStyle w:val="Char3"/>
          <w:rFonts w:hint="cs"/>
          <w:rtl/>
        </w:rPr>
        <w:t xml:space="preserve"> گوید: «</w:t>
      </w:r>
      <w:r w:rsidRPr="008B7709">
        <w:rPr>
          <w:rStyle w:val="Char3"/>
          <w:rFonts w:hint="cs"/>
          <w:rtl/>
        </w:rPr>
        <w:t>رسول‌خدا</w:t>
      </w:r>
      <w:r>
        <w:rPr>
          <w:rFonts w:cs="CTraditional Arabic" w:hint="cs"/>
          <w:sz w:val="26"/>
          <w:szCs w:val="26"/>
          <w:rtl/>
          <w:lang w:bidi="fa-IR"/>
        </w:rPr>
        <w:t>ص</w:t>
      </w:r>
      <w:r w:rsidRPr="008B7709">
        <w:rPr>
          <w:rStyle w:val="Char3"/>
          <w:rFonts w:hint="cs"/>
          <w:rtl/>
        </w:rPr>
        <w:t xml:space="preserve"> هفت خصلت را به ما دستور داد: عیادت مریض، تشییع جنائز، دعای خیر برای شخص عطسه زننده، یاری ناتوانان، کمک به مظلوم، گسترش سلام، و به جای آوردن قسم</w:t>
      </w:r>
      <w:r w:rsidR="001073A3" w:rsidRPr="008B7709">
        <w:rPr>
          <w:rStyle w:val="Char3"/>
          <w:rFonts w:hint="cs"/>
          <w:rtl/>
        </w:rPr>
        <w:t>».</w:t>
      </w:r>
      <w:r w:rsidR="0064661E" w:rsidRPr="008B7709">
        <w:rPr>
          <w:rStyle w:val="Char3"/>
          <w:rFonts w:hint="cs"/>
          <w:rtl/>
        </w:rPr>
        <w:t xml:space="preserve"> </w:t>
      </w:r>
      <w:r w:rsidRPr="008B7709">
        <w:rPr>
          <w:rStyle w:val="Char3"/>
          <w:rFonts w:hint="cs"/>
          <w:rtl/>
        </w:rPr>
        <w:t>(متفق علیه)</w:t>
      </w:r>
      <w:r w:rsidR="001073A3" w:rsidRPr="008B7709">
        <w:rPr>
          <w:rStyle w:val="Char3"/>
          <w:rFonts w:hint="cs"/>
          <w:rtl/>
        </w:rPr>
        <w:t>.</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ابوهریره</w:t>
      </w:r>
      <w:r>
        <w:rPr>
          <w:rFonts w:cs="CTraditional Arabic" w:hint="cs"/>
          <w:sz w:val="26"/>
          <w:szCs w:val="26"/>
          <w:rtl/>
          <w:lang w:bidi="fa-IR"/>
        </w:rPr>
        <w:t>س</w:t>
      </w:r>
      <w:r w:rsidRPr="008B7709">
        <w:rPr>
          <w:rStyle w:val="Char3"/>
          <w:rFonts w:hint="cs"/>
          <w:rtl/>
        </w:rPr>
        <w:t xml:space="preserve"> گوید که</w:t>
      </w:r>
      <w:r w:rsidR="001073A3" w:rsidRPr="008B7709">
        <w:rPr>
          <w:rStyle w:val="Char3"/>
          <w:rFonts w:hint="cs"/>
          <w:rtl/>
        </w:rPr>
        <w:t>:</w:t>
      </w:r>
      <w:r w:rsidRPr="008B7709">
        <w:rPr>
          <w:rStyle w:val="Char3"/>
          <w:rFonts w:hint="cs"/>
          <w:rtl/>
        </w:rPr>
        <w:t xml:space="preserve"> رسول‌خدا</w:t>
      </w:r>
      <w:r>
        <w:rPr>
          <w:rFonts w:cs="CTraditional Arabic" w:hint="cs"/>
          <w:sz w:val="26"/>
          <w:szCs w:val="26"/>
          <w:rtl/>
          <w:lang w:bidi="fa-IR"/>
        </w:rPr>
        <w:t>ص</w:t>
      </w:r>
      <w:r w:rsidR="001073A3" w:rsidRPr="008B7709">
        <w:rPr>
          <w:rStyle w:val="Char3"/>
          <w:rFonts w:hint="cs"/>
          <w:rtl/>
        </w:rPr>
        <w:t xml:space="preserve"> فرمود: «</w:t>
      </w:r>
      <w:r w:rsidRPr="008B7709">
        <w:rPr>
          <w:rStyle w:val="Char3"/>
          <w:rFonts w:hint="cs"/>
          <w:rtl/>
        </w:rPr>
        <w:t>داخل بهشت نمی‌شوید تا ایمان نیاورید و ایمان ندارید تا یکدیگر را دوست نداشته باشید. آیا شما را بر چیزی راهنمایی نکنم که اگر آن را انجام دادی یکدیگر را دوست خواهید داشت؟ میان خود سلام را گسترش دهید</w:t>
      </w:r>
      <w:r w:rsidR="001073A3" w:rsidRPr="008B7709">
        <w:rPr>
          <w:rStyle w:val="Char3"/>
          <w:rFonts w:hint="cs"/>
          <w:rtl/>
        </w:rPr>
        <w:t>».</w:t>
      </w:r>
      <w:r w:rsidR="00277019" w:rsidRPr="008B7709">
        <w:rPr>
          <w:rStyle w:val="Char3"/>
          <w:rFonts w:hint="cs"/>
          <w:rtl/>
        </w:rPr>
        <w:t xml:space="preserve"> </w:t>
      </w:r>
      <w:r w:rsidRPr="008B7709">
        <w:rPr>
          <w:rStyle w:val="Char3"/>
          <w:rFonts w:hint="cs"/>
          <w:rtl/>
        </w:rPr>
        <w:t>(روایت از مسلم)</w:t>
      </w:r>
      <w:r w:rsidR="001073A3" w:rsidRPr="008B7709">
        <w:rPr>
          <w:rStyle w:val="Char3"/>
          <w:rFonts w:hint="cs"/>
          <w:rtl/>
        </w:rPr>
        <w:t>.</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عبدالله‌بن سلام</w:t>
      </w:r>
      <w:r>
        <w:rPr>
          <w:rFonts w:cs="CTraditional Arabic" w:hint="cs"/>
          <w:sz w:val="26"/>
          <w:szCs w:val="26"/>
          <w:rtl/>
          <w:lang w:bidi="fa-IR"/>
        </w:rPr>
        <w:t>س</w:t>
      </w:r>
      <w:r w:rsidRPr="008B7709">
        <w:rPr>
          <w:rStyle w:val="Char3"/>
          <w:rFonts w:hint="cs"/>
          <w:rtl/>
        </w:rPr>
        <w:t xml:space="preserve"> گوید که</w:t>
      </w:r>
      <w:r w:rsidR="001073A3" w:rsidRPr="008B7709">
        <w:rPr>
          <w:rStyle w:val="Char3"/>
          <w:rFonts w:hint="cs"/>
          <w:rtl/>
        </w:rPr>
        <w:t>:</w:t>
      </w:r>
      <w:r w:rsidRPr="008B7709">
        <w:rPr>
          <w:rStyle w:val="Char3"/>
          <w:rFonts w:hint="cs"/>
          <w:rtl/>
        </w:rPr>
        <w:t xml:space="preserve"> از رسول‌خدا</w:t>
      </w:r>
      <w:r>
        <w:rPr>
          <w:rFonts w:cs="CTraditional Arabic" w:hint="cs"/>
          <w:sz w:val="26"/>
          <w:szCs w:val="26"/>
          <w:rtl/>
          <w:lang w:bidi="fa-IR"/>
        </w:rPr>
        <w:t>ص</w:t>
      </w:r>
      <w:r w:rsidR="001073A3" w:rsidRPr="008B7709">
        <w:rPr>
          <w:rStyle w:val="Char3"/>
          <w:rFonts w:hint="cs"/>
          <w:rtl/>
        </w:rPr>
        <w:t xml:space="preserve"> شنیدم می‌فرمودند: «</w:t>
      </w:r>
      <w:r w:rsidRPr="008B7709">
        <w:rPr>
          <w:rStyle w:val="Char3"/>
          <w:rFonts w:hint="cs"/>
          <w:rtl/>
        </w:rPr>
        <w:t>ای‌مردم، سلام را گسترش دهید و طعام را ببخشید، و صل</w:t>
      </w:r>
      <w:r w:rsidR="008B7709">
        <w:rPr>
          <w:rStyle w:val="Char3"/>
          <w:rFonts w:hint="cs"/>
          <w:rtl/>
        </w:rPr>
        <w:t>ۀ</w:t>
      </w:r>
      <w:r w:rsidRPr="008B7709">
        <w:rPr>
          <w:rStyle w:val="Char3"/>
          <w:rFonts w:hint="cs"/>
          <w:rtl/>
        </w:rPr>
        <w:t xml:space="preserve"> ارحام را رعایت نمایید، و در حالی که مردم در خوابند نماز بخوانید تا بدان وسیله با امن و امان داخل بهشت شوید</w:t>
      </w:r>
      <w:r w:rsidR="001073A3" w:rsidRPr="008B7709">
        <w:rPr>
          <w:rStyle w:val="Char3"/>
          <w:rFonts w:hint="cs"/>
          <w:rtl/>
        </w:rPr>
        <w:t>».</w:t>
      </w:r>
      <w:r w:rsidR="00277019" w:rsidRPr="008B7709">
        <w:rPr>
          <w:rStyle w:val="Char3"/>
          <w:rFonts w:hint="cs"/>
          <w:rtl/>
        </w:rPr>
        <w:t xml:space="preserve"> </w:t>
      </w:r>
      <w:r w:rsidRPr="008B7709">
        <w:rPr>
          <w:rStyle w:val="Char3"/>
          <w:rFonts w:hint="cs"/>
          <w:rtl/>
        </w:rPr>
        <w:t>(روایت از ترمذی)</w:t>
      </w:r>
      <w:r w:rsidR="001073A3" w:rsidRPr="008B7709">
        <w:rPr>
          <w:rStyle w:val="Char3"/>
          <w:rFonts w:hint="cs"/>
          <w:rtl/>
        </w:rPr>
        <w:t>.</w:t>
      </w:r>
    </w:p>
    <w:p w:rsidR="00041AAF" w:rsidRDefault="001073A3" w:rsidP="005E6881">
      <w:pPr>
        <w:numPr>
          <w:ilvl w:val="0"/>
          <w:numId w:val="63"/>
        </w:numPr>
        <w:bidi/>
        <w:jc w:val="both"/>
        <w:rPr>
          <w:rFonts w:cs="B Lotus" w:hint="cs"/>
          <w:sz w:val="28"/>
          <w:szCs w:val="28"/>
          <w:rtl/>
          <w:lang w:bidi="fa-IR"/>
        </w:rPr>
      </w:pPr>
      <w:r w:rsidRPr="008B7709">
        <w:rPr>
          <w:rStyle w:val="Char3"/>
          <w:rFonts w:hint="cs"/>
          <w:rtl/>
        </w:rPr>
        <w:t>طفیل ابن‌ابی بن کعب گوید: «</w:t>
      </w:r>
      <w:r w:rsidR="00041AAF" w:rsidRPr="008B7709">
        <w:rPr>
          <w:rStyle w:val="Char3"/>
          <w:rFonts w:hint="cs"/>
          <w:rtl/>
        </w:rPr>
        <w:t>من به نزد عبدالله بن عمر</w:t>
      </w:r>
      <w:r>
        <w:rPr>
          <w:rFonts w:cs="CTraditional Arabic" w:hint="cs"/>
          <w:sz w:val="26"/>
          <w:szCs w:val="26"/>
          <w:rtl/>
          <w:lang w:bidi="fa-IR"/>
        </w:rPr>
        <w:t>ب</w:t>
      </w:r>
      <w:r w:rsidR="00041AAF" w:rsidRPr="008B7709">
        <w:rPr>
          <w:rStyle w:val="Char3"/>
          <w:rFonts w:hint="cs"/>
          <w:rtl/>
        </w:rPr>
        <w:t xml:space="preserve"> می‌رفتم و با او به بازار که می‌رفتیم بر هر کهنه‌فروش و تاجر و مسکین و هرکسی دیگر گذرش می‌افتاد بر او سلام می‌کرد. ابن‌طفیل گوید: روزی به نزد عبدالله بن‌عمر</w:t>
      </w:r>
      <w:r>
        <w:rPr>
          <w:rFonts w:cs="B Lotus" w:hint="cs"/>
          <w:sz w:val="28"/>
          <w:szCs w:val="28"/>
          <w:rtl/>
          <w:lang w:bidi="fa-IR"/>
        </w:rPr>
        <w:t xml:space="preserve"> </w:t>
      </w:r>
      <w:r>
        <w:rPr>
          <w:rFonts w:cs="CTraditional Arabic" w:hint="cs"/>
          <w:sz w:val="26"/>
          <w:szCs w:val="26"/>
          <w:rtl/>
          <w:lang w:bidi="fa-IR"/>
        </w:rPr>
        <w:t>ب</w:t>
      </w:r>
      <w:r w:rsidR="00041AAF" w:rsidRPr="008B7709">
        <w:rPr>
          <w:rStyle w:val="Char3"/>
          <w:rFonts w:hint="cs"/>
          <w:rtl/>
        </w:rPr>
        <w:t xml:space="preserve"> رفتم و او با من به بازار آمد، گفتم: شما به بازار چرا می‌آیی؟ شما که نه پیش کسی توقف می‌کنی و نه جویای کالایی هستی و نه در مجالس بازار می‌نشینی، به نظر من در اینجا با ما بنشین تا باهم صحبت کنیم، در جواب گفت: شکم‌گنده، رفتن ما به بازار تنها به خاطر سلام کردن بر کسانیست که می‌بینیم</w:t>
      </w:r>
      <w:r w:rsidRPr="008B7709">
        <w:rPr>
          <w:rStyle w:val="Char3"/>
          <w:rFonts w:hint="cs"/>
          <w:rtl/>
        </w:rPr>
        <w:t>».</w:t>
      </w:r>
      <w:r w:rsidR="00277019" w:rsidRPr="008B7709">
        <w:rPr>
          <w:rStyle w:val="Char3"/>
          <w:rFonts w:hint="cs"/>
          <w:rtl/>
        </w:rPr>
        <w:t xml:space="preserve"> </w:t>
      </w:r>
      <w:r w:rsidR="00041AAF" w:rsidRPr="008B7709">
        <w:rPr>
          <w:rStyle w:val="Char3"/>
          <w:rFonts w:hint="cs"/>
          <w:rtl/>
        </w:rPr>
        <w:t>(روایت از مالک)</w:t>
      </w:r>
      <w:r w:rsidRPr="008B7709">
        <w:rPr>
          <w:rStyle w:val="Char3"/>
          <w:rFonts w:hint="cs"/>
          <w:rtl/>
        </w:rPr>
        <w:t>.</w:t>
      </w:r>
    </w:p>
    <w:p w:rsidR="00041AAF" w:rsidRPr="00DC6647" w:rsidRDefault="00041AAF" w:rsidP="00601EF5">
      <w:pPr>
        <w:pStyle w:val="a0"/>
        <w:rPr>
          <w:rFonts w:hint="cs"/>
          <w:rtl/>
        </w:rPr>
      </w:pPr>
      <w:bookmarkStart w:id="3475" w:name="_Toc262412600"/>
      <w:bookmarkStart w:id="3476" w:name="_Toc340600168"/>
      <w:bookmarkStart w:id="3477" w:name="_Toc408539644"/>
      <w:r>
        <w:rPr>
          <w:rFonts w:hint="cs"/>
          <w:rtl/>
        </w:rPr>
        <w:t>چگونگی سلام</w:t>
      </w:r>
      <w:bookmarkEnd w:id="3475"/>
      <w:bookmarkEnd w:id="3476"/>
      <w:bookmarkEnd w:id="3477"/>
    </w:p>
    <w:p w:rsidR="00041AAF" w:rsidRDefault="00041AAF" w:rsidP="008B7709">
      <w:pPr>
        <w:pStyle w:val="a3"/>
        <w:rPr>
          <w:rFonts w:hint="cs"/>
          <w:rtl/>
        </w:rPr>
      </w:pPr>
      <w:r w:rsidRPr="00DC42E9">
        <w:rPr>
          <w:rFonts w:hint="cs"/>
          <w:rtl/>
        </w:rPr>
        <w:t xml:space="preserve">ای‌خواهر مسلمانم، مستحب آن است در سلام گفتن از ضمیر جمع استفاده کنید و </w:t>
      </w:r>
      <w:r w:rsidR="001362B1">
        <w:rPr>
          <w:rFonts w:hint="cs"/>
          <w:rtl/>
        </w:rPr>
        <w:t xml:space="preserve">بگویید: </w:t>
      </w:r>
      <w:r w:rsidR="001362B1" w:rsidRPr="004272ED">
        <w:rPr>
          <w:rStyle w:val="Char1"/>
          <w:rFonts w:hint="cs"/>
          <w:rtl/>
        </w:rPr>
        <w:t>«السلام عليکم ورحمة</w:t>
      </w:r>
      <w:r w:rsidR="001362B1" w:rsidRPr="004272ED">
        <w:rPr>
          <w:rStyle w:val="Char1"/>
          <w:rFonts w:ascii="Times New Roman" w:hAnsi="Times New Roman" w:cs="Times New Roman" w:hint="cs"/>
          <w:rtl/>
        </w:rPr>
        <w:t>‌</w:t>
      </w:r>
      <w:r w:rsidR="001362B1" w:rsidRPr="004272ED">
        <w:rPr>
          <w:rStyle w:val="Char1"/>
          <w:rFonts w:hint="cs"/>
          <w:rtl/>
        </w:rPr>
        <w:t>الله وبرکاته»</w:t>
      </w:r>
      <w:r>
        <w:rPr>
          <w:rFonts w:hint="cs"/>
          <w:rtl/>
        </w:rPr>
        <w:t xml:space="preserve"> اگر چه مخاطب شما یک نفر باش</w:t>
      </w:r>
      <w:r w:rsidR="001362B1">
        <w:rPr>
          <w:rFonts w:hint="cs"/>
          <w:rtl/>
        </w:rPr>
        <w:t xml:space="preserve">د و در جواب آن نیز همان بگوید: </w:t>
      </w:r>
      <w:r w:rsidR="001362B1" w:rsidRPr="004272ED">
        <w:rPr>
          <w:rStyle w:val="Char1"/>
          <w:rFonts w:hint="cs"/>
          <w:rtl/>
        </w:rPr>
        <w:t>«وعليکم السلام ورحمة</w:t>
      </w:r>
      <w:r w:rsidR="001362B1" w:rsidRPr="004272ED">
        <w:rPr>
          <w:rStyle w:val="Char1"/>
          <w:rFonts w:ascii="Times New Roman" w:hAnsi="Times New Roman" w:cs="Times New Roman" w:hint="cs"/>
          <w:rtl/>
        </w:rPr>
        <w:t>‌</w:t>
      </w:r>
      <w:r w:rsidR="001362B1" w:rsidRPr="004272ED">
        <w:rPr>
          <w:rStyle w:val="Char1"/>
          <w:rFonts w:hint="cs"/>
          <w:rtl/>
        </w:rPr>
        <w:t>الله وبرکاته»</w:t>
      </w:r>
      <w:r>
        <w:rPr>
          <w:rFonts w:hint="cs"/>
          <w:rtl/>
        </w:rPr>
        <w:t xml:space="preserve"> و واو عطف را در اول بیاورد.</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عمران بن‌حصین</w:t>
      </w:r>
      <w:r>
        <w:rPr>
          <w:rFonts w:cs="CTraditional Arabic" w:hint="cs"/>
          <w:sz w:val="26"/>
          <w:szCs w:val="26"/>
          <w:rtl/>
          <w:lang w:bidi="fa-IR"/>
        </w:rPr>
        <w:t>س</w:t>
      </w:r>
      <w:r w:rsidRPr="008B7709">
        <w:rPr>
          <w:rStyle w:val="Char3"/>
          <w:rFonts w:hint="cs"/>
          <w:rtl/>
        </w:rPr>
        <w:t xml:space="preserve"> گوید: مردی به محضر رسول‌خدا</w:t>
      </w:r>
      <w:r>
        <w:rPr>
          <w:rFonts w:cs="CTraditional Arabic" w:hint="cs"/>
          <w:sz w:val="26"/>
          <w:szCs w:val="26"/>
          <w:rtl/>
          <w:lang w:bidi="fa-IR"/>
        </w:rPr>
        <w:t>ص</w:t>
      </w:r>
      <w:r w:rsidR="001362B1" w:rsidRPr="008B7709">
        <w:rPr>
          <w:rStyle w:val="Char3"/>
          <w:rFonts w:hint="cs"/>
          <w:rtl/>
        </w:rPr>
        <w:t xml:space="preserve"> آمد و گفت: «السلام‌علیکم»</w:t>
      </w:r>
      <w:r w:rsidRPr="008B7709">
        <w:rPr>
          <w:rStyle w:val="Char3"/>
          <w:rFonts w:hint="cs"/>
          <w:rtl/>
        </w:rPr>
        <w:t xml:space="preserve"> رسول</w:t>
      </w:r>
      <w:r w:rsidR="008B7709">
        <w:rPr>
          <w:rStyle w:val="Char3"/>
          <w:rFonts w:hint="eastAsia"/>
          <w:rtl/>
        </w:rPr>
        <w:t>‌</w:t>
      </w:r>
      <w:r w:rsidRPr="008B7709">
        <w:rPr>
          <w:rStyle w:val="Char3"/>
          <w:rFonts w:hint="cs"/>
          <w:rtl/>
        </w:rPr>
        <w:t>خدا</w:t>
      </w:r>
      <w:r>
        <w:rPr>
          <w:rFonts w:cs="CTraditional Arabic" w:hint="cs"/>
          <w:sz w:val="26"/>
          <w:szCs w:val="26"/>
          <w:rtl/>
          <w:lang w:bidi="fa-IR"/>
        </w:rPr>
        <w:t>ص</w:t>
      </w:r>
      <w:r w:rsidRPr="008B7709">
        <w:rPr>
          <w:rStyle w:val="Char3"/>
          <w:rFonts w:hint="cs"/>
          <w:rtl/>
        </w:rPr>
        <w:t xml:space="preserve"> سلام او را جواب داد و آن مرد بنشست. رسول‌خدا</w:t>
      </w:r>
      <w:r>
        <w:rPr>
          <w:rFonts w:cs="CTraditional Arabic" w:hint="cs"/>
          <w:sz w:val="26"/>
          <w:szCs w:val="26"/>
          <w:rtl/>
          <w:lang w:bidi="fa-IR"/>
        </w:rPr>
        <w:t>ص</w:t>
      </w:r>
      <w:r w:rsidR="001362B1" w:rsidRPr="008B7709">
        <w:rPr>
          <w:rStyle w:val="Char3"/>
          <w:rFonts w:hint="cs"/>
          <w:rtl/>
        </w:rPr>
        <w:t xml:space="preserve"> فرمود: «</w:t>
      </w:r>
      <w:r w:rsidRPr="008B7709">
        <w:rPr>
          <w:rStyle w:val="Char3"/>
          <w:rFonts w:hint="cs"/>
          <w:rtl/>
        </w:rPr>
        <w:t>ده حسنه دارد</w:t>
      </w:r>
      <w:r w:rsidR="001362B1" w:rsidRPr="008B7709">
        <w:rPr>
          <w:rStyle w:val="Char3"/>
          <w:rFonts w:hint="cs"/>
          <w:rtl/>
        </w:rPr>
        <w:t>». یکی دیگر آمد و گفت:</w:t>
      </w:r>
      <w:r w:rsidR="001362B1">
        <w:rPr>
          <w:rFonts w:cs="B Lotus" w:hint="cs"/>
          <w:sz w:val="28"/>
          <w:szCs w:val="28"/>
          <w:rtl/>
          <w:lang w:bidi="fa-IR"/>
        </w:rPr>
        <w:t xml:space="preserve"> </w:t>
      </w:r>
      <w:r w:rsidR="00853096" w:rsidRPr="004272ED">
        <w:rPr>
          <w:rStyle w:val="Char1"/>
          <w:rFonts w:hint="cs"/>
          <w:rtl/>
        </w:rPr>
        <w:t>«</w:t>
      </w:r>
      <w:r w:rsidR="001362B1" w:rsidRPr="004272ED">
        <w:rPr>
          <w:rStyle w:val="Char1"/>
          <w:rFonts w:hint="cs"/>
          <w:rtl/>
        </w:rPr>
        <w:t>السلام عليکم ورحمة</w:t>
      </w:r>
      <w:r w:rsidR="001362B1" w:rsidRPr="004272ED">
        <w:rPr>
          <w:rStyle w:val="Char1"/>
          <w:rFonts w:ascii="Times New Roman" w:hAnsi="Times New Roman" w:cs="Times New Roman" w:hint="cs"/>
          <w:rtl/>
        </w:rPr>
        <w:t>‌</w:t>
      </w:r>
      <w:r w:rsidR="001362B1" w:rsidRPr="004272ED">
        <w:rPr>
          <w:rStyle w:val="Char1"/>
          <w:rFonts w:hint="cs"/>
          <w:rtl/>
        </w:rPr>
        <w:t>الله»</w:t>
      </w:r>
      <w:r w:rsidR="001362B1" w:rsidRPr="008B7709">
        <w:rPr>
          <w:rStyle w:val="Char3"/>
          <w:rFonts w:hint="cs"/>
          <w:rtl/>
        </w:rPr>
        <w:t>، بعد از جواب او فرمودند: «بیست حسنه دارد»، و دیگری آمد و گفت:</w:t>
      </w:r>
      <w:r w:rsidR="001362B1">
        <w:rPr>
          <w:rFonts w:cs="B Lotus" w:hint="cs"/>
          <w:sz w:val="28"/>
          <w:szCs w:val="28"/>
          <w:rtl/>
          <w:lang w:bidi="fa-IR"/>
        </w:rPr>
        <w:t xml:space="preserve"> </w:t>
      </w:r>
      <w:r w:rsidR="001362B1" w:rsidRPr="004272ED">
        <w:rPr>
          <w:rStyle w:val="Char1"/>
          <w:rFonts w:hint="cs"/>
          <w:rtl/>
        </w:rPr>
        <w:t>«السلام عليکم ورحمة</w:t>
      </w:r>
      <w:r w:rsidR="001362B1" w:rsidRPr="004272ED">
        <w:rPr>
          <w:rStyle w:val="Char1"/>
          <w:rFonts w:ascii="Times New Roman" w:hAnsi="Times New Roman" w:cs="Times New Roman" w:hint="cs"/>
          <w:rtl/>
        </w:rPr>
        <w:t>‌</w:t>
      </w:r>
      <w:r w:rsidR="001362B1" w:rsidRPr="004272ED">
        <w:rPr>
          <w:rStyle w:val="Char1"/>
          <w:rFonts w:hint="cs"/>
          <w:rtl/>
        </w:rPr>
        <w:t>الله وبرکاته»</w:t>
      </w:r>
      <w:r w:rsidR="001362B1" w:rsidRPr="008B7709">
        <w:rPr>
          <w:rStyle w:val="Char3"/>
          <w:rFonts w:hint="cs"/>
          <w:rtl/>
        </w:rPr>
        <w:t>، بعد از جواب او نیز فرمودند: «</w:t>
      </w:r>
      <w:r w:rsidRPr="008B7709">
        <w:rPr>
          <w:rStyle w:val="Char3"/>
          <w:rFonts w:hint="cs"/>
          <w:rtl/>
        </w:rPr>
        <w:t>سی حسنه به دست آورد</w:t>
      </w:r>
      <w:r w:rsidR="001362B1" w:rsidRPr="008B7709">
        <w:rPr>
          <w:rStyle w:val="Char3"/>
          <w:rFonts w:hint="cs"/>
          <w:rtl/>
        </w:rPr>
        <w:t>».</w:t>
      </w:r>
      <w:r w:rsidR="00277019" w:rsidRPr="008B7709">
        <w:rPr>
          <w:rStyle w:val="Char3"/>
          <w:rFonts w:hint="cs"/>
          <w:rtl/>
        </w:rPr>
        <w:t xml:space="preserve"> </w:t>
      </w:r>
      <w:r w:rsidRPr="008B7709">
        <w:rPr>
          <w:rStyle w:val="Char3"/>
          <w:rFonts w:hint="cs"/>
          <w:rtl/>
        </w:rPr>
        <w:t>(روایت از ابوداود ترمذی)</w:t>
      </w:r>
      <w:r w:rsidR="001362B1" w:rsidRPr="008B7709">
        <w:rPr>
          <w:rStyle w:val="Char3"/>
          <w:rFonts w:hint="cs"/>
          <w:rtl/>
        </w:rPr>
        <w:t>.</w:t>
      </w:r>
    </w:p>
    <w:p w:rsidR="00041AAF" w:rsidRDefault="00041AAF" w:rsidP="005E6881">
      <w:pPr>
        <w:numPr>
          <w:ilvl w:val="0"/>
          <w:numId w:val="63"/>
        </w:numPr>
        <w:bidi/>
        <w:jc w:val="both"/>
        <w:rPr>
          <w:rFonts w:cs="B Lotus" w:hint="cs"/>
          <w:sz w:val="28"/>
          <w:szCs w:val="28"/>
          <w:rtl/>
          <w:lang w:bidi="fa-IR"/>
        </w:rPr>
      </w:pPr>
      <w:r w:rsidRPr="008B7709">
        <w:rPr>
          <w:rStyle w:val="Char3"/>
          <w:rFonts w:hint="cs"/>
          <w:rtl/>
        </w:rPr>
        <w:t>ابوجری هجیمی</w:t>
      </w:r>
      <w:r>
        <w:rPr>
          <w:rFonts w:cs="CTraditional Arabic" w:hint="cs"/>
          <w:sz w:val="26"/>
          <w:szCs w:val="26"/>
          <w:rtl/>
          <w:lang w:bidi="fa-IR"/>
        </w:rPr>
        <w:t>س</w:t>
      </w:r>
      <w:r>
        <w:rPr>
          <w:rFonts w:cs="B Lotus" w:hint="cs"/>
          <w:sz w:val="28"/>
          <w:szCs w:val="28"/>
          <w:rtl/>
          <w:lang w:bidi="fa-IR"/>
        </w:rPr>
        <w:t xml:space="preserve"> </w:t>
      </w:r>
      <w:r w:rsidRPr="008B7709">
        <w:rPr>
          <w:rStyle w:val="Char3"/>
          <w:rFonts w:hint="cs"/>
          <w:rtl/>
        </w:rPr>
        <w:t>گوید:</w:t>
      </w:r>
      <w:r w:rsidR="001362B1" w:rsidRPr="008B7709">
        <w:rPr>
          <w:rStyle w:val="Char3"/>
          <w:rFonts w:hint="cs"/>
          <w:rtl/>
        </w:rPr>
        <w:t xml:space="preserve"> به خدمت رسول‌خدا رفتم و گفتم: «</w:t>
      </w:r>
      <w:r w:rsidRPr="008B7709">
        <w:rPr>
          <w:rStyle w:val="Char3"/>
          <w:rFonts w:hint="cs"/>
          <w:rtl/>
        </w:rPr>
        <w:t>علیک ا</w:t>
      </w:r>
      <w:r w:rsidR="001362B1" w:rsidRPr="008B7709">
        <w:rPr>
          <w:rStyle w:val="Char3"/>
          <w:rFonts w:hint="cs"/>
          <w:rtl/>
        </w:rPr>
        <w:t>لسلام یا رسول‌الله، فرمود: مگو</w:t>
      </w:r>
      <w:r w:rsidRPr="008B7709">
        <w:rPr>
          <w:rStyle w:val="Char3"/>
          <w:rFonts w:hint="cs"/>
          <w:rtl/>
        </w:rPr>
        <w:t>: (علیک السلام)، چون این، سلام مردگان است</w:t>
      </w:r>
      <w:r w:rsidR="001362B1" w:rsidRPr="008B7709">
        <w:rPr>
          <w:rStyle w:val="Char3"/>
          <w:rFonts w:hint="cs"/>
          <w:rtl/>
        </w:rPr>
        <w:t>».</w:t>
      </w:r>
      <w:r w:rsidR="008B7709">
        <w:rPr>
          <w:rStyle w:val="Char3"/>
          <w:rFonts w:hint="cs"/>
          <w:rtl/>
        </w:rPr>
        <w:t xml:space="preserve"> (</w:t>
      </w:r>
      <w:r w:rsidR="007B182C">
        <w:rPr>
          <w:rStyle w:val="Char3"/>
          <w:rFonts w:hint="cs"/>
          <w:rtl/>
        </w:rPr>
        <w:t>روایت از ابوداود و ترمذی).</w:t>
      </w:r>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ابوهریره</w:t>
      </w:r>
      <w:r>
        <w:rPr>
          <w:rFonts w:cs="CTraditional Arabic" w:hint="cs"/>
          <w:sz w:val="26"/>
          <w:szCs w:val="26"/>
          <w:rtl/>
          <w:lang w:bidi="fa-IR"/>
        </w:rPr>
        <w:t>س</w:t>
      </w:r>
      <w:r w:rsidRPr="007B182C">
        <w:rPr>
          <w:rStyle w:val="Char3"/>
          <w:rFonts w:hint="cs"/>
          <w:rtl/>
        </w:rPr>
        <w:t xml:space="preserve"> گوید که</w:t>
      </w:r>
      <w:r w:rsidR="001362B1" w:rsidRPr="007B182C">
        <w:rPr>
          <w:rStyle w:val="Char3"/>
          <w:rFonts w:hint="cs"/>
          <w:rtl/>
        </w:rPr>
        <w:t>:</w:t>
      </w:r>
      <w:r w:rsidRPr="007B182C">
        <w:rPr>
          <w:rStyle w:val="Char3"/>
          <w:rFonts w:hint="cs"/>
          <w:rtl/>
        </w:rPr>
        <w:t xml:space="preserve"> رسول خدا</w:t>
      </w:r>
      <w:r>
        <w:rPr>
          <w:rFonts w:cs="CTraditional Arabic" w:hint="cs"/>
          <w:sz w:val="26"/>
          <w:szCs w:val="26"/>
          <w:rtl/>
          <w:lang w:bidi="fa-IR"/>
        </w:rPr>
        <w:t>ص</w:t>
      </w:r>
      <w:r w:rsidR="001362B1" w:rsidRPr="007B182C">
        <w:rPr>
          <w:rStyle w:val="Char3"/>
          <w:rFonts w:hint="cs"/>
          <w:rtl/>
        </w:rPr>
        <w:t xml:space="preserve"> فرمودند: «</w:t>
      </w:r>
      <w:r w:rsidRPr="007B182C">
        <w:rPr>
          <w:rStyle w:val="Char3"/>
          <w:rFonts w:hint="cs"/>
          <w:rtl/>
        </w:rPr>
        <w:t>سوار بر پیاده و پیاده بر نشسته و جماعت کم بر جماعت بیشتر سلام می‌کند</w:t>
      </w:r>
      <w:r w:rsidR="001362B1" w:rsidRPr="007B182C">
        <w:rPr>
          <w:rStyle w:val="Char3"/>
          <w:rFonts w:hint="cs"/>
          <w:rtl/>
        </w:rPr>
        <w:t>».</w:t>
      </w:r>
      <w:r w:rsidR="00277019" w:rsidRPr="007B182C">
        <w:rPr>
          <w:rStyle w:val="Char3"/>
          <w:rFonts w:hint="cs"/>
          <w:rtl/>
        </w:rPr>
        <w:t xml:space="preserve"> </w:t>
      </w:r>
      <w:r w:rsidRPr="007B182C">
        <w:rPr>
          <w:rStyle w:val="Char3"/>
          <w:rFonts w:hint="cs"/>
          <w:rtl/>
        </w:rPr>
        <w:t>(متفق علیه)</w:t>
      </w:r>
      <w:r w:rsidR="001362B1" w:rsidRPr="007B182C">
        <w:rPr>
          <w:rStyle w:val="Char3"/>
          <w:rFonts w:hint="cs"/>
          <w:rtl/>
        </w:rPr>
        <w:t>.</w:t>
      </w:r>
    </w:p>
    <w:p w:rsidR="00041AAF" w:rsidRDefault="001362B1" w:rsidP="007B182C">
      <w:pPr>
        <w:pStyle w:val="a3"/>
        <w:rPr>
          <w:rFonts w:hint="cs"/>
          <w:rtl/>
        </w:rPr>
      </w:pPr>
      <w:r>
        <w:rPr>
          <w:rFonts w:hint="cs"/>
          <w:rtl/>
        </w:rPr>
        <w:t xml:space="preserve">و در روایت بخاری آمده: </w:t>
      </w:r>
      <w:r>
        <w:rPr>
          <w:rFonts w:cs="Traditional Arabic" w:hint="cs"/>
          <w:rtl/>
        </w:rPr>
        <w:t>«</w:t>
      </w:r>
      <w:r w:rsidR="00041AAF">
        <w:rPr>
          <w:rFonts w:hint="cs"/>
          <w:rtl/>
        </w:rPr>
        <w:t>و کوچک بر بزرگتر از خود سلام می‌کند</w:t>
      </w:r>
      <w:r>
        <w:rPr>
          <w:rFonts w:cs="Traditional Arabic" w:hint="cs"/>
          <w:rtl/>
        </w:rPr>
        <w:t>»</w:t>
      </w:r>
      <w:r>
        <w:rPr>
          <w:rFonts w:hint="cs"/>
          <w:rtl/>
        </w:rPr>
        <w:t>.</w:t>
      </w:r>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ابوامامة باهلی</w:t>
      </w:r>
      <w:r>
        <w:rPr>
          <w:rFonts w:cs="CTraditional Arabic" w:hint="cs"/>
          <w:sz w:val="26"/>
          <w:szCs w:val="26"/>
          <w:rtl/>
          <w:lang w:bidi="fa-IR"/>
        </w:rPr>
        <w:t>س</w:t>
      </w:r>
      <w:r w:rsidRPr="007B182C">
        <w:rPr>
          <w:rStyle w:val="Char3"/>
          <w:rFonts w:hint="cs"/>
          <w:rtl/>
        </w:rPr>
        <w:t xml:space="preserve"> گوید که</w:t>
      </w:r>
      <w:r w:rsidR="001362B1" w:rsidRPr="007B182C">
        <w:rPr>
          <w:rStyle w:val="Char3"/>
          <w:rFonts w:hint="cs"/>
          <w:rtl/>
        </w:rPr>
        <w:t>:</w:t>
      </w:r>
      <w:r w:rsidRPr="007B182C">
        <w:rPr>
          <w:rStyle w:val="Char3"/>
          <w:rFonts w:hint="cs"/>
          <w:rtl/>
        </w:rPr>
        <w:t xml:space="preserve"> رسول خدا</w:t>
      </w:r>
      <w:r>
        <w:rPr>
          <w:rFonts w:cs="CTraditional Arabic" w:hint="cs"/>
          <w:sz w:val="26"/>
          <w:szCs w:val="26"/>
          <w:rtl/>
          <w:lang w:bidi="fa-IR"/>
        </w:rPr>
        <w:t>ص</w:t>
      </w:r>
      <w:r w:rsidR="001362B1" w:rsidRPr="007B182C">
        <w:rPr>
          <w:rStyle w:val="Char3"/>
          <w:rFonts w:hint="cs"/>
          <w:rtl/>
        </w:rPr>
        <w:t xml:space="preserve"> فرمودند: «</w:t>
      </w:r>
      <w:r w:rsidRPr="007B182C">
        <w:rPr>
          <w:rStyle w:val="Char3"/>
          <w:rFonts w:hint="cs"/>
          <w:rtl/>
        </w:rPr>
        <w:t>بی‌گمان نزدیک‌ترین مردم به خدا آن کس است که اول از همه سلام گوید</w:t>
      </w:r>
      <w:r w:rsidR="001362B1" w:rsidRPr="007B182C">
        <w:rPr>
          <w:rStyle w:val="Char3"/>
          <w:rFonts w:hint="cs"/>
          <w:rtl/>
        </w:rPr>
        <w:t>».</w:t>
      </w:r>
      <w:r w:rsidR="004272ED" w:rsidRPr="007B182C">
        <w:rPr>
          <w:rStyle w:val="Char3"/>
          <w:rFonts w:hint="cs"/>
          <w:rtl/>
        </w:rPr>
        <w:t xml:space="preserve"> </w:t>
      </w:r>
      <w:r w:rsidRPr="007B182C">
        <w:rPr>
          <w:rStyle w:val="Char3"/>
          <w:rFonts w:hint="cs"/>
          <w:rtl/>
        </w:rPr>
        <w:t>(روایت از ابوداود)</w:t>
      </w:r>
      <w:r w:rsidR="001362B1" w:rsidRPr="007B182C">
        <w:rPr>
          <w:rStyle w:val="Char3"/>
          <w:rFonts w:hint="cs"/>
          <w:rtl/>
        </w:rPr>
        <w:t>.</w:t>
      </w:r>
    </w:p>
    <w:p w:rsidR="00041AAF" w:rsidRPr="00DC6647" w:rsidRDefault="00041AAF" w:rsidP="007B182C">
      <w:pPr>
        <w:pStyle w:val="a0"/>
        <w:widowControl w:val="0"/>
        <w:rPr>
          <w:rFonts w:hint="cs"/>
          <w:rtl/>
        </w:rPr>
      </w:pPr>
      <w:bookmarkStart w:id="3478" w:name="_Toc262412601"/>
      <w:bookmarkStart w:id="3479" w:name="_Toc340600169"/>
      <w:bookmarkStart w:id="3480" w:name="_Toc408539645"/>
      <w:r>
        <w:rPr>
          <w:rFonts w:hint="cs"/>
          <w:rtl/>
        </w:rPr>
        <w:t>اعاد</w:t>
      </w:r>
      <w:r w:rsidR="007B182C">
        <w:rPr>
          <w:rFonts w:hint="cs"/>
          <w:rtl/>
        </w:rPr>
        <w:t>ۀ</w:t>
      </w:r>
      <w:r>
        <w:rPr>
          <w:rFonts w:hint="cs"/>
          <w:rtl/>
        </w:rPr>
        <w:t xml:space="preserve"> سلام سنت است</w:t>
      </w:r>
      <w:bookmarkEnd w:id="3478"/>
      <w:bookmarkEnd w:id="3479"/>
      <w:bookmarkEnd w:id="3480"/>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ابوهریره</w:t>
      </w:r>
      <w:r>
        <w:rPr>
          <w:rFonts w:cs="CTraditional Arabic" w:hint="cs"/>
          <w:sz w:val="26"/>
          <w:szCs w:val="26"/>
          <w:rtl/>
          <w:lang w:bidi="fa-IR"/>
        </w:rPr>
        <w:t>س</w:t>
      </w:r>
      <w:r w:rsidRPr="007B182C">
        <w:rPr>
          <w:rStyle w:val="Char3"/>
          <w:rFonts w:hint="cs"/>
          <w:rtl/>
        </w:rPr>
        <w:t xml:space="preserve"> گوید که</w:t>
      </w:r>
      <w:r w:rsidR="0053498A" w:rsidRPr="007B182C">
        <w:rPr>
          <w:rStyle w:val="Char3"/>
          <w:rFonts w:hint="cs"/>
          <w:rtl/>
        </w:rPr>
        <w:t>:</w:t>
      </w:r>
      <w:r w:rsidRPr="007B182C">
        <w:rPr>
          <w:rStyle w:val="Char3"/>
          <w:rFonts w:hint="cs"/>
          <w:rtl/>
        </w:rPr>
        <w:t xml:space="preserve"> رسول خدا</w:t>
      </w:r>
      <w:r>
        <w:rPr>
          <w:rFonts w:cs="CTraditional Arabic" w:hint="cs"/>
          <w:sz w:val="26"/>
          <w:szCs w:val="26"/>
          <w:rtl/>
          <w:lang w:bidi="fa-IR"/>
        </w:rPr>
        <w:t>ص</w:t>
      </w:r>
      <w:r w:rsidR="0053498A" w:rsidRPr="007B182C">
        <w:rPr>
          <w:rStyle w:val="Char3"/>
          <w:rFonts w:hint="cs"/>
          <w:rtl/>
        </w:rPr>
        <w:t xml:space="preserve"> فرمودند: «</w:t>
      </w:r>
      <w:r w:rsidRPr="007B182C">
        <w:rPr>
          <w:rStyle w:val="Char3"/>
          <w:rFonts w:hint="cs"/>
          <w:rtl/>
        </w:rPr>
        <w:t>هرگا</w:t>
      </w:r>
      <w:r w:rsidR="0053498A" w:rsidRPr="007B182C">
        <w:rPr>
          <w:rStyle w:val="Char3"/>
          <w:rFonts w:hint="cs"/>
          <w:rtl/>
        </w:rPr>
        <w:t>ه یکی از شما به برادرش رسید بر</w:t>
      </w:r>
      <w:r w:rsidRPr="007B182C">
        <w:rPr>
          <w:rStyle w:val="Char3"/>
          <w:rFonts w:hint="cs"/>
          <w:rtl/>
        </w:rPr>
        <w:t xml:space="preserve"> او سلام</w:t>
      </w:r>
      <w:r w:rsidR="0053498A" w:rsidRPr="007B182C">
        <w:rPr>
          <w:rStyle w:val="Char3"/>
          <w:rFonts w:hint="cs"/>
          <w:rtl/>
        </w:rPr>
        <w:t xml:space="preserve"> کند</w:t>
      </w:r>
      <w:r w:rsidRPr="007B182C">
        <w:rPr>
          <w:rStyle w:val="Char3"/>
          <w:rFonts w:hint="cs"/>
          <w:rtl/>
        </w:rPr>
        <w:t>، اگر درخت، یا دیوار، یا سنگی میان ایشان حائل شد اگر باز به او رسید باز بر او سلام کند</w:t>
      </w:r>
      <w:r w:rsidR="0053498A" w:rsidRPr="007B182C">
        <w:rPr>
          <w:rStyle w:val="Char3"/>
          <w:rFonts w:hint="cs"/>
          <w:rtl/>
        </w:rPr>
        <w:t>».</w:t>
      </w:r>
      <w:r w:rsidR="00277019" w:rsidRPr="007B182C">
        <w:rPr>
          <w:rStyle w:val="Char3"/>
          <w:rFonts w:hint="cs"/>
          <w:rtl/>
        </w:rPr>
        <w:t xml:space="preserve"> </w:t>
      </w:r>
      <w:r w:rsidRPr="007B182C">
        <w:rPr>
          <w:rStyle w:val="Char3"/>
          <w:rFonts w:hint="cs"/>
          <w:rtl/>
        </w:rPr>
        <w:t>(روایت از ابوداود)</w:t>
      </w:r>
      <w:r w:rsidR="0053498A" w:rsidRPr="007B182C">
        <w:rPr>
          <w:rStyle w:val="Char3"/>
          <w:rFonts w:hint="cs"/>
          <w:rtl/>
        </w:rPr>
        <w:t>.</w:t>
      </w:r>
    </w:p>
    <w:p w:rsidR="00041AAF" w:rsidRPr="00DC6647" w:rsidRDefault="00041AAF" w:rsidP="00601EF5">
      <w:pPr>
        <w:pStyle w:val="a0"/>
        <w:rPr>
          <w:rFonts w:hint="cs"/>
          <w:rtl/>
        </w:rPr>
      </w:pPr>
      <w:bookmarkStart w:id="3481" w:name="_Toc262412602"/>
      <w:bookmarkStart w:id="3482" w:name="_Toc340600170"/>
      <w:bookmarkStart w:id="3483" w:name="_Toc408539646"/>
      <w:r>
        <w:rPr>
          <w:rFonts w:hint="cs"/>
          <w:rtl/>
        </w:rPr>
        <w:t>هنگام دخول به منزل، سلام گفتن مستحب است</w:t>
      </w:r>
      <w:bookmarkEnd w:id="3481"/>
      <w:bookmarkEnd w:id="3482"/>
      <w:bookmarkEnd w:id="3483"/>
    </w:p>
    <w:p w:rsidR="00041AAF" w:rsidRDefault="00041AAF" w:rsidP="007B182C">
      <w:pPr>
        <w:pStyle w:val="a3"/>
        <w:rPr>
          <w:rFonts w:hint="cs"/>
          <w:rtl/>
        </w:rPr>
      </w:pPr>
      <w:r>
        <w:rPr>
          <w:rFonts w:hint="cs"/>
          <w:rtl/>
        </w:rPr>
        <w:t>خداوند می‌فرماید:</w:t>
      </w:r>
    </w:p>
    <w:p w:rsidR="00041AAF" w:rsidRDefault="00AE19E7" w:rsidP="007B182C">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rtl/>
        </w:rPr>
        <w:t>فَإِذَا دَخَلۡتُم بُيُ</w:t>
      </w:r>
      <w:r w:rsidR="00746EB7">
        <w:rPr>
          <w:rFonts w:ascii="KFGQPC Uthmanic Script HAFS" w:hAnsi="KFGQPC Uthmanic Script HAFS" w:cs="KFGQPC Uthmanic Script HAFS" w:hint="eastAsia"/>
          <w:rtl/>
        </w:rPr>
        <w:t>وتٗا</w:t>
      </w:r>
      <w:r w:rsidR="00746EB7">
        <w:rPr>
          <w:rFonts w:ascii="KFGQPC Uthmanic Script HAFS" w:hAnsi="KFGQPC Uthmanic Script HAFS" w:cs="KFGQPC Uthmanic Script HAFS"/>
          <w:rtl/>
        </w:rPr>
        <w:t xml:space="preserve"> فَسَلِّمُواْ عَلَىٰٓ أَنفُسِكُمۡ تَحِيَّةٗ مِّنۡ عِندِ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للَّهِ</w:t>
      </w:r>
      <w:r w:rsidR="00746EB7">
        <w:rPr>
          <w:rFonts w:ascii="KFGQPC Uthmanic Script HAFS" w:hAnsi="KFGQPC Uthmanic Script HAFS" w:cs="KFGQPC Uthmanic Script HAFS"/>
          <w:rtl/>
        </w:rPr>
        <w:t xml:space="preserve"> مُبَٰرَكَةٗ طَيِّبَةٗ</w:t>
      </w:r>
      <w:r>
        <w:rPr>
          <w:rFonts w:ascii="Traditional Arabic" w:hAnsi="Traditional Arabic" w:cs="Traditional Arabic"/>
          <w:rtl/>
        </w:rPr>
        <w:t>﴾</w:t>
      </w:r>
      <w:r>
        <w:rPr>
          <w:rFonts w:hint="cs"/>
          <w:rtl/>
        </w:rPr>
        <w:t xml:space="preserve"> </w:t>
      </w:r>
      <w:r w:rsidRPr="007B182C">
        <w:rPr>
          <w:rStyle w:val="Char4"/>
          <w:rtl/>
        </w:rPr>
        <w:t>[</w:t>
      </w:r>
      <w:r w:rsidRPr="007B182C">
        <w:rPr>
          <w:rStyle w:val="Char4"/>
          <w:rFonts w:hint="cs"/>
          <w:rtl/>
        </w:rPr>
        <w:t>النور:61</w:t>
      </w:r>
      <w:r w:rsidRPr="007B182C">
        <w:rPr>
          <w:rStyle w:val="Char4"/>
          <w:rtl/>
        </w:rPr>
        <w:t>]</w:t>
      </w:r>
      <w:r w:rsidRPr="007B182C">
        <w:rPr>
          <w:rtl/>
        </w:rPr>
        <w:t>.</w:t>
      </w:r>
    </w:p>
    <w:p w:rsidR="00041AAF" w:rsidRDefault="0053498A" w:rsidP="007B182C">
      <w:pPr>
        <w:pStyle w:val="a3"/>
        <w:rPr>
          <w:rFonts w:hint="cs"/>
          <w:sz w:val="26"/>
          <w:szCs w:val="26"/>
          <w:rtl/>
        </w:rPr>
      </w:pPr>
      <w:r w:rsidRPr="00377CF7">
        <w:rPr>
          <w:rFonts w:hint="cs"/>
          <w:sz w:val="26"/>
          <w:rtl/>
        </w:rPr>
        <w:t>«</w:t>
      </w:r>
      <w:r w:rsidR="00041AAF" w:rsidRPr="00377CF7">
        <w:rPr>
          <w:rFonts w:hint="cs"/>
          <w:sz w:val="26"/>
          <w:rtl/>
        </w:rPr>
        <w:t>هروقت داخل خانه‌ای شدید بر همدیگر سلام کنید؛ سلام پربرکت (و لبریز از خیر و ثواب فراوان و تقویت</w:t>
      </w:r>
      <w:r w:rsidR="00A03EFD">
        <w:rPr>
          <w:rFonts w:hint="cs"/>
          <w:sz w:val="26"/>
          <w:rtl/>
        </w:rPr>
        <w:t xml:space="preserve"> کنندۀ </w:t>
      </w:r>
      <w:r w:rsidR="00041AAF" w:rsidRPr="00377CF7">
        <w:rPr>
          <w:rFonts w:hint="cs"/>
          <w:sz w:val="26"/>
          <w:rtl/>
        </w:rPr>
        <w:t>پیوند موجود میان دلهای مرمان، و درود) پاکی که به فرمان خدا مقرر است و موجب صفا و صمیمیت می‌گردد</w:t>
      </w:r>
      <w:r w:rsidRPr="00377CF7">
        <w:rPr>
          <w:rFonts w:hint="cs"/>
          <w:sz w:val="26"/>
          <w:rtl/>
        </w:rPr>
        <w:t>».</w:t>
      </w:r>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انس</w:t>
      </w:r>
      <w:r>
        <w:rPr>
          <w:rFonts w:cs="CTraditional Arabic" w:hint="cs"/>
          <w:sz w:val="26"/>
          <w:szCs w:val="26"/>
          <w:rtl/>
          <w:lang w:bidi="fa-IR"/>
        </w:rPr>
        <w:t>س</w:t>
      </w:r>
      <w:r>
        <w:rPr>
          <w:rFonts w:cs="B Lotus" w:hint="cs"/>
          <w:sz w:val="28"/>
          <w:szCs w:val="28"/>
          <w:rtl/>
          <w:lang w:bidi="fa-IR"/>
        </w:rPr>
        <w:t xml:space="preserve"> </w:t>
      </w:r>
      <w:r w:rsidRPr="007B182C">
        <w:rPr>
          <w:rStyle w:val="Char3"/>
          <w:rFonts w:hint="cs"/>
          <w:rtl/>
        </w:rPr>
        <w:t>گوید که</w:t>
      </w:r>
      <w:r w:rsidR="0053498A"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53498A" w:rsidRPr="007B182C">
        <w:rPr>
          <w:rStyle w:val="Char3"/>
          <w:rFonts w:hint="cs"/>
          <w:rtl/>
        </w:rPr>
        <w:t xml:space="preserve"> به من فرمودند: «</w:t>
      </w:r>
      <w:r w:rsidRPr="007B182C">
        <w:rPr>
          <w:rStyle w:val="Char3"/>
          <w:rFonts w:hint="cs"/>
          <w:rtl/>
        </w:rPr>
        <w:t>ای‌پسرم، هروقت بر اهل و خانواده‌ات داخل گشتی بر آنان سلام کن تا مای</w:t>
      </w:r>
      <w:r w:rsidR="007B182C">
        <w:rPr>
          <w:rStyle w:val="Char3"/>
          <w:rFonts w:hint="cs"/>
          <w:rtl/>
        </w:rPr>
        <w:t>ۀ</w:t>
      </w:r>
      <w:r w:rsidRPr="007B182C">
        <w:rPr>
          <w:rStyle w:val="Char3"/>
          <w:rFonts w:hint="cs"/>
          <w:rtl/>
        </w:rPr>
        <w:t xml:space="preserve"> برکت بر تو و خانواده‌ات گردد</w:t>
      </w:r>
      <w:r w:rsidR="0053498A" w:rsidRPr="007B182C">
        <w:rPr>
          <w:rStyle w:val="Char3"/>
          <w:rFonts w:hint="cs"/>
          <w:rtl/>
        </w:rPr>
        <w:t>».</w:t>
      </w:r>
      <w:r w:rsidR="004272ED" w:rsidRPr="007B182C">
        <w:rPr>
          <w:rStyle w:val="Char3"/>
          <w:rFonts w:hint="cs"/>
          <w:rtl/>
        </w:rPr>
        <w:t xml:space="preserve"> (روایت از ترمذی)</w:t>
      </w:r>
    </w:p>
    <w:p w:rsidR="00041AAF" w:rsidRPr="00DC6647" w:rsidRDefault="00041AAF" w:rsidP="00601EF5">
      <w:pPr>
        <w:pStyle w:val="a0"/>
        <w:rPr>
          <w:rFonts w:hint="cs"/>
          <w:rtl/>
        </w:rPr>
      </w:pPr>
      <w:bookmarkStart w:id="3484" w:name="_Toc262412603"/>
      <w:bookmarkStart w:id="3485" w:name="_Toc340600171"/>
      <w:bookmarkStart w:id="3486" w:name="_Toc408539647"/>
      <w:r>
        <w:rPr>
          <w:rFonts w:hint="cs"/>
          <w:rtl/>
        </w:rPr>
        <w:t>سلام بر همسر و زنان محرم</w:t>
      </w:r>
      <w:bookmarkEnd w:id="3484"/>
      <w:bookmarkEnd w:id="3485"/>
      <w:bookmarkEnd w:id="3486"/>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سهل بن سعد</w:t>
      </w:r>
      <w:r>
        <w:rPr>
          <w:rFonts w:cs="CTraditional Arabic" w:hint="cs"/>
          <w:sz w:val="26"/>
          <w:szCs w:val="26"/>
          <w:rtl/>
          <w:lang w:bidi="fa-IR"/>
        </w:rPr>
        <w:t>س</w:t>
      </w:r>
      <w:r w:rsidR="0053498A" w:rsidRPr="007B182C">
        <w:rPr>
          <w:rStyle w:val="Char3"/>
          <w:rFonts w:hint="cs"/>
          <w:rtl/>
        </w:rPr>
        <w:t xml:space="preserve"> گوید: «</w:t>
      </w:r>
      <w:r w:rsidRPr="007B182C">
        <w:rPr>
          <w:rStyle w:val="Char3"/>
          <w:rFonts w:hint="cs"/>
          <w:rtl/>
        </w:rPr>
        <w:t>در میان ما، زنی و در روایتی، پیرزنی بود که آش شلغم و جو می‌پخت و هرگاه از نماز جمعه باز می‌گشتیم بر او سلام می‌کردیم و او با این غذا از ما پذیرایی می‌کرد</w:t>
      </w:r>
      <w:r w:rsidR="0053498A" w:rsidRPr="007B182C">
        <w:rPr>
          <w:rStyle w:val="Char3"/>
          <w:rFonts w:hint="cs"/>
          <w:rtl/>
        </w:rPr>
        <w:t>».</w:t>
      </w:r>
      <w:r w:rsidR="00277019" w:rsidRPr="007B182C">
        <w:rPr>
          <w:rStyle w:val="Char3"/>
          <w:rFonts w:hint="cs"/>
          <w:rtl/>
        </w:rPr>
        <w:t xml:space="preserve"> </w:t>
      </w:r>
      <w:r w:rsidRPr="007B182C">
        <w:rPr>
          <w:rStyle w:val="Char3"/>
          <w:rFonts w:hint="cs"/>
          <w:rtl/>
        </w:rPr>
        <w:t>(روایت از بخاری)</w:t>
      </w:r>
      <w:r w:rsidR="0053498A" w:rsidRPr="007B182C">
        <w:rPr>
          <w:rStyle w:val="Char3"/>
          <w:rFonts w:hint="cs"/>
          <w:rtl/>
        </w:rPr>
        <w:t>.</w:t>
      </w:r>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اسماء بنت یزید</w:t>
      </w:r>
      <w:r w:rsidR="0053498A">
        <w:rPr>
          <w:rFonts w:cs="CTraditional Arabic" w:hint="cs"/>
          <w:sz w:val="26"/>
          <w:szCs w:val="26"/>
          <w:rtl/>
          <w:lang w:bidi="fa-IR"/>
        </w:rPr>
        <w:t>ل</w:t>
      </w:r>
      <w:r w:rsidR="0053498A" w:rsidRPr="007B182C">
        <w:rPr>
          <w:rStyle w:val="Char3"/>
          <w:rFonts w:hint="cs"/>
          <w:rtl/>
        </w:rPr>
        <w:t xml:space="preserve"> گوید: «</w:t>
      </w:r>
      <w:r w:rsidRPr="007B182C">
        <w:rPr>
          <w:rStyle w:val="Char3"/>
          <w:rFonts w:hint="cs"/>
          <w:rtl/>
        </w:rPr>
        <w:t>رسول‌گرامی اسلام</w:t>
      </w:r>
      <w:r>
        <w:rPr>
          <w:rFonts w:cs="CTraditional Arabic" w:hint="cs"/>
          <w:sz w:val="26"/>
          <w:szCs w:val="26"/>
          <w:rtl/>
          <w:lang w:bidi="fa-IR"/>
        </w:rPr>
        <w:t>ص</w:t>
      </w:r>
      <w:r w:rsidRPr="007B182C">
        <w:rPr>
          <w:rStyle w:val="Char3"/>
          <w:rFonts w:hint="cs"/>
          <w:rtl/>
        </w:rPr>
        <w:t xml:space="preserve"> بر ما که گروهی زن بودیم گذر کرد و سلام کرد</w:t>
      </w:r>
      <w:r w:rsidR="0053498A" w:rsidRPr="007B182C">
        <w:rPr>
          <w:rStyle w:val="Char3"/>
          <w:rFonts w:hint="cs"/>
          <w:rtl/>
        </w:rPr>
        <w:t>».</w:t>
      </w:r>
      <w:r w:rsidR="00277019" w:rsidRPr="007B182C">
        <w:rPr>
          <w:rStyle w:val="Char3"/>
          <w:rFonts w:hint="cs"/>
          <w:rtl/>
        </w:rPr>
        <w:t xml:space="preserve"> </w:t>
      </w:r>
      <w:r w:rsidRPr="007B182C">
        <w:rPr>
          <w:rStyle w:val="Char3"/>
          <w:rFonts w:hint="cs"/>
          <w:rtl/>
        </w:rPr>
        <w:t>(روایت از ابوداود)</w:t>
      </w:r>
      <w:r w:rsidR="0053498A" w:rsidRPr="007B182C">
        <w:rPr>
          <w:rStyle w:val="Char3"/>
          <w:rFonts w:hint="cs"/>
          <w:rtl/>
        </w:rPr>
        <w:t>.</w:t>
      </w:r>
    </w:p>
    <w:p w:rsidR="00041AAF" w:rsidRDefault="0053498A" w:rsidP="007B182C">
      <w:pPr>
        <w:pStyle w:val="a3"/>
        <w:rPr>
          <w:rFonts w:hint="cs"/>
          <w:rtl/>
        </w:rPr>
      </w:pPr>
      <w:r>
        <w:rPr>
          <w:rFonts w:hint="cs"/>
          <w:rtl/>
        </w:rPr>
        <w:t xml:space="preserve">و در روایت ترمذی آمده است: </w:t>
      </w:r>
      <w:r>
        <w:rPr>
          <w:rFonts w:cs="Traditional Arabic" w:hint="cs"/>
          <w:rtl/>
        </w:rPr>
        <w:t>«</w:t>
      </w:r>
      <w:r w:rsidR="00041AAF">
        <w:rPr>
          <w:rFonts w:hint="cs"/>
          <w:rtl/>
        </w:rPr>
        <w:t>رسول‌خدا</w:t>
      </w:r>
      <w:r w:rsidR="00041AAF">
        <w:rPr>
          <w:rFonts w:cs="CTraditional Arabic" w:hint="cs"/>
          <w:sz w:val="26"/>
          <w:szCs w:val="26"/>
          <w:rtl/>
        </w:rPr>
        <w:t>ص</w:t>
      </w:r>
      <w:r w:rsidR="00041AAF">
        <w:rPr>
          <w:rFonts w:hint="cs"/>
          <w:rtl/>
        </w:rPr>
        <w:t xml:space="preserve"> در مسجد بر گروهی زن که نشسته بودند گذر کرد و با اشار</w:t>
      </w:r>
      <w:r w:rsidR="007B182C">
        <w:rPr>
          <w:rFonts w:hint="cs"/>
          <w:rtl/>
        </w:rPr>
        <w:t>ۀ</w:t>
      </w:r>
      <w:r w:rsidR="00041AAF">
        <w:rPr>
          <w:rFonts w:hint="cs"/>
          <w:rtl/>
        </w:rPr>
        <w:t xml:space="preserve"> دست سلام کرد</w:t>
      </w:r>
      <w:r>
        <w:rPr>
          <w:rFonts w:cs="Traditional Arabic" w:hint="cs"/>
          <w:rtl/>
        </w:rPr>
        <w:t>»</w:t>
      </w:r>
      <w:r>
        <w:rPr>
          <w:rFonts w:hint="cs"/>
          <w:rtl/>
        </w:rPr>
        <w:t>.</w:t>
      </w:r>
    </w:p>
    <w:p w:rsidR="00041AAF" w:rsidRPr="00DC6647" w:rsidRDefault="00041AAF" w:rsidP="00601EF5">
      <w:pPr>
        <w:pStyle w:val="a0"/>
        <w:rPr>
          <w:rFonts w:hint="cs"/>
          <w:rtl/>
        </w:rPr>
      </w:pPr>
      <w:bookmarkStart w:id="3487" w:name="_Toc262412604"/>
      <w:bookmarkStart w:id="3488" w:name="_Toc340600172"/>
      <w:bookmarkStart w:id="3489" w:name="_Toc408539648"/>
      <w:r>
        <w:rPr>
          <w:rFonts w:hint="cs"/>
          <w:rtl/>
        </w:rPr>
        <w:t>حرمت ابتدا به سلام به کافر</w:t>
      </w:r>
      <w:bookmarkEnd w:id="3487"/>
      <w:bookmarkEnd w:id="3488"/>
      <w:bookmarkEnd w:id="3489"/>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ابوهریرهس گوید که</w:t>
      </w:r>
      <w:r w:rsidR="0053498A" w:rsidRPr="007B182C">
        <w:rPr>
          <w:rStyle w:val="Char3"/>
          <w:rFonts w:hint="cs"/>
          <w:rtl/>
        </w:rPr>
        <w:t>:</w:t>
      </w:r>
      <w:r w:rsidRPr="007B182C">
        <w:rPr>
          <w:rStyle w:val="Char3"/>
          <w:rFonts w:hint="cs"/>
          <w:rtl/>
        </w:rPr>
        <w:t xml:space="preserve"> رسول‌خداص</w:t>
      </w:r>
      <w:r w:rsidR="0053498A" w:rsidRPr="007B182C">
        <w:rPr>
          <w:rStyle w:val="Char3"/>
          <w:rFonts w:hint="cs"/>
          <w:rtl/>
        </w:rPr>
        <w:t xml:space="preserve"> فرمود: «</w:t>
      </w:r>
      <w:r w:rsidRPr="007B182C">
        <w:rPr>
          <w:rStyle w:val="Char3"/>
          <w:rFonts w:hint="cs"/>
          <w:rtl/>
        </w:rPr>
        <w:t>در ملاقات با یهود و نصاری نباید شما به ایشان سلام کنید، و هرگاه در راه به آنان رسیدید آنان را ناگزیر به عبور از معبر تنگ نمایید</w:t>
      </w:r>
      <w:r w:rsidR="0053498A" w:rsidRPr="007B182C">
        <w:rPr>
          <w:rStyle w:val="Char3"/>
          <w:rFonts w:hint="cs"/>
          <w:rtl/>
        </w:rPr>
        <w:t>».</w:t>
      </w:r>
      <w:r w:rsidR="00277019" w:rsidRPr="007B182C">
        <w:rPr>
          <w:rStyle w:val="Char3"/>
          <w:rFonts w:hint="cs"/>
          <w:rtl/>
        </w:rPr>
        <w:t xml:space="preserve"> </w:t>
      </w:r>
      <w:r w:rsidRPr="007B182C">
        <w:rPr>
          <w:rStyle w:val="Char3"/>
          <w:rFonts w:hint="cs"/>
          <w:rtl/>
        </w:rPr>
        <w:t>(روایت از مسلم)</w:t>
      </w:r>
      <w:r w:rsidR="0053498A" w:rsidRPr="007B182C">
        <w:rPr>
          <w:rStyle w:val="Char3"/>
          <w:rFonts w:hint="cs"/>
          <w:rtl/>
        </w:rPr>
        <w:t>.</w:t>
      </w:r>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انس</w:t>
      </w:r>
      <w:r>
        <w:rPr>
          <w:rFonts w:cs="CTraditional Arabic" w:hint="cs"/>
          <w:sz w:val="26"/>
          <w:szCs w:val="26"/>
          <w:rtl/>
          <w:lang w:bidi="fa-IR"/>
        </w:rPr>
        <w:t>س</w:t>
      </w:r>
      <w:r w:rsidRPr="007B182C">
        <w:rPr>
          <w:rStyle w:val="Char3"/>
          <w:rFonts w:hint="cs"/>
          <w:rtl/>
        </w:rPr>
        <w:t xml:space="preserve"> گوید که</w:t>
      </w:r>
      <w:r w:rsidR="0053498A"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53498A" w:rsidRPr="007B182C">
        <w:rPr>
          <w:rStyle w:val="Char3"/>
          <w:rFonts w:hint="cs"/>
          <w:rtl/>
        </w:rPr>
        <w:t xml:space="preserve"> فرمود: «</w:t>
      </w:r>
      <w:r w:rsidRPr="007B182C">
        <w:rPr>
          <w:rStyle w:val="Char3"/>
          <w:rFonts w:hint="cs"/>
          <w:rtl/>
        </w:rPr>
        <w:t>هرگاه اهل کتاب بر ش</w:t>
      </w:r>
      <w:r w:rsidR="0053498A" w:rsidRPr="007B182C">
        <w:rPr>
          <w:rStyle w:val="Char3"/>
          <w:rFonts w:hint="cs"/>
          <w:rtl/>
        </w:rPr>
        <w:t>ما سلام کردند در جواب بگویید: و</w:t>
      </w:r>
      <w:r w:rsidRPr="007B182C">
        <w:rPr>
          <w:rStyle w:val="Char3"/>
          <w:rFonts w:hint="cs"/>
          <w:rtl/>
        </w:rPr>
        <w:t>علیکم</w:t>
      </w:r>
      <w:r w:rsidR="0053498A" w:rsidRPr="007B182C">
        <w:rPr>
          <w:rStyle w:val="Char3"/>
          <w:rFonts w:hint="cs"/>
          <w:rtl/>
        </w:rPr>
        <w:t>».</w:t>
      </w:r>
      <w:r w:rsidR="00277019" w:rsidRPr="007B182C">
        <w:rPr>
          <w:rStyle w:val="Char3"/>
          <w:rFonts w:hint="cs"/>
          <w:rtl/>
        </w:rPr>
        <w:t xml:space="preserve"> </w:t>
      </w:r>
      <w:r w:rsidRPr="007B182C">
        <w:rPr>
          <w:rStyle w:val="Char3"/>
          <w:rFonts w:hint="cs"/>
          <w:rtl/>
        </w:rPr>
        <w:t>(متفق‌علیه)</w:t>
      </w:r>
      <w:r w:rsidR="0053498A" w:rsidRPr="007B182C">
        <w:rPr>
          <w:rStyle w:val="Char3"/>
          <w:rFonts w:hint="cs"/>
          <w:rtl/>
        </w:rPr>
        <w:t>.</w:t>
      </w:r>
    </w:p>
    <w:p w:rsidR="00041AAF" w:rsidRPr="00DC6647" w:rsidRDefault="00041AAF" w:rsidP="00601EF5">
      <w:pPr>
        <w:pStyle w:val="a0"/>
        <w:rPr>
          <w:rFonts w:hint="cs"/>
          <w:rtl/>
        </w:rPr>
      </w:pPr>
      <w:bookmarkStart w:id="3490" w:name="_Toc262412605"/>
      <w:bookmarkStart w:id="3491" w:name="_Toc340600173"/>
      <w:bookmarkStart w:id="3492" w:name="_Toc408539649"/>
      <w:r>
        <w:rPr>
          <w:rFonts w:hint="cs"/>
          <w:rtl/>
        </w:rPr>
        <w:t>استحباب سلام بر مجل</w:t>
      </w:r>
      <w:r w:rsidR="0053498A">
        <w:rPr>
          <w:rFonts w:hint="cs"/>
          <w:rtl/>
        </w:rPr>
        <w:t>س</w:t>
      </w:r>
      <w:r>
        <w:rPr>
          <w:rFonts w:hint="cs"/>
          <w:rtl/>
        </w:rPr>
        <w:t xml:space="preserve"> متشکل از مسلمان و کافر</w:t>
      </w:r>
      <w:bookmarkEnd w:id="3490"/>
      <w:bookmarkEnd w:id="3491"/>
      <w:bookmarkEnd w:id="3492"/>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اسامه</w:t>
      </w:r>
      <w:r>
        <w:rPr>
          <w:rFonts w:cs="CTraditional Arabic" w:hint="cs"/>
          <w:sz w:val="26"/>
          <w:szCs w:val="26"/>
          <w:rtl/>
          <w:lang w:bidi="fa-IR"/>
        </w:rPr>
        <w:t>س</w:t>
      </w:r>
      <w:r w:rsidR="0053498A" w:rsidRPr="007B182C">
        <w:rPr>
          <w:rStyle w:val="Char3"/>
          <w:rFonts w:hint="cs"/>
          <w:rtl/>
        </w:rPr>
        <w:t xml:space="preserve"> گوید: «</w:t>
      </w:r>
      <w:r w:rsidRPr="007B182C">
        <w:rPr>
          <w:rStyle w:val="Char3"/>
          <w:rFonts w:hint="cs"/>
          <w:rtl/>
        </w:rPr>
        <w:t>رسول‌خدا</w:t>
      </w:r>
      <w:r>
        <w:rPr>
          <w:rFonts w:cs="CTraditional Arabic" w:hint="cs"/>
          <w:sz w:val="26"/>
          <w:szCs w:val="26"/>
          <w:rtl/>
          <w:lang w:bidi="fa-IR"/>
        </w:rPr>
        <w:t>ص</w:t>
      </w:r>
      <w:r w:rsidRPr="007B182C">
        <w:rPr>
          <w:rStyle w:val="Char3"/>
          <w:rFonts w:hint="cs"/>
          <w:rtl/>
        </w:rPr>
        <w:t xml:space="preserve"> بر مجلسی متشکل از مسلمانان و کفار بت‌پرستان و یهودیها عبور کرد و بر آنان سلام کرد</w:t>
      </w:r>
      <w:r w:rsidR="0053498A" w:rsidRPr="007B182C">
        <w:rPr>
          <w:rStyle w:val="Char3"/>
          <w:rFonts w:hint="cs"/>
          <w:rtl/>
        </w:rPr>
        <w:t>».</w:t>
      </w:r>
      <w:r w:rsidR="00277019" w:rsidRPr="007B182C">
        <w:rPr>
          <w:rStyle w:val="Char3"/>
          <w:rFonts w:hint="cs"/>
          <w:rtl/>
        </w:rPr>
        <w:t xml:space="preserve"> </w:t>
      </w:r>
      <w:r w:rsidRPr="007B182C">
        <w:rPr>
          <w:rStyle w:val="Char3"/>
          <w:rFonts w:hint="cs"/>
          <w:rtl/>
        </w:rPr>
        <w:t>(متفق‌علیه)</w:t>
      </w:r>
      <w:r w:rsidR="0053498A" w:rsidRPr="007B182C">
        <w:rPr>
          <w:rStyle w:val="Char3"/>
          <w:rFonts w:hint="cs"/>
          <w:rtl/>
        </w:rPr>
        <w:t>.</w:t>
      </w:r>
    </w:p>
    <w:p w:rsidR="00041AAF" w:rsidRPr="00DC6647" w:rsidRDefault="00041AAF" w:rsidP="00601EF5">
      <w:pPr>
        <w:pStyle w:val="a0"/>
        <w:rPr>
          <w:rFonts w:hint="cs"/>
          <w:rtl/>
        </w:rPr>
      </w:pPr>
      <w:bookmarkStart w:id="3493" w:name="_Toc262412606"/>
      <w:bookmarkStart w:id="3494" w:name="_Toc340600174"/>
      <w:bookmarkStart w:id="3495" w:name="_Toc408539650"/>
      <w:r>
        <w:rPr>
          <w:rFonts w:hint="cs"/>
          <w:rtl/>
        </w:rPr>
        <w:t>استحباب سلام بر هنگام بلند شدن از مجلس</w:t>
      </w:r>
      <w:bookmarkEnd w:id="3493"/>
      <w:bookmarkEnd w:id="3494"/>
      <w:bookmarkEnd w:id="3495"/>
    </w:p>
    <w:p w:rsidR="00041AAF" w:rsidRDefault="00041AAF" w:rsidP="005E6881">
      <w:pPr>
        <w:numPr>
          <w:ilvl w:val="0"/>
          <w:numId w:val="63"/>
        </w:numPr>
        <w:bidi/>
        <w:jc w:val="both"/>
        <w:rPr>
          <w:rFonts w:cs="B Lotus" w:hint="cs"/>
          <w:sz w:val="28"/>
          <w:szCs w:val="28"/>
          <w:rtl/>
          <w:lang w:bidi="fa-IR"/>
        </w:rPr>
      </w:pPr>
      <w:r w:rsidRPr="007B182C">
        <w:rPr>
          <w:rStyle w:val="Char3"/>
          <w:rFonts w:hint="cs"/>
          <w:rtl/>
        </w:rPr>
        <w:t>ابوهریره</w:t>
      </w:r>
      <w:r>
        <w:rPr>
          <w:rFonts w:cs="CTraditional Arabic" w:hint="cs"/>
          <w:sz w:val="26"/>
          <w:szCs w:val="26"/>
          <w:rtl/>
          <w:lang w:bidi="fa-IR"/>
        </w:rPr>
        <w:t>س</w:t>
      </w:r>
      <w:r w:rsidRPr="007B182C">
        <w:rPr>
          <w:rStyle w:val="Char3"/>
          <w:rFonts w:hint="cs"/>
          <w:rtl/>
        </w:rPr>
        <w:t xml:space="preserve"> گوید که</w:t>
      </w:r>
      <w:r w:rsidR="0053498A"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53498A" w:rsidRPr="007B182C">
        <w:rPr>
          <w:rStyle w:val="Char3"/>
          <w:rFonts w:hint="cs"/>
          <w:rtl/>
        </w:rPr>
        <w:t xml:space="preserve"> فرمود: «</w:t>
      </w:r>
      <w:r w:rsidRPr="007B182C">
        <w:rPr>
          <w:rStyle w:val="Char3"/>
          <w:rFonts w:hint="cs"/>
          <w:rtl/>
        </w:rPr>
        <w:t>هرگاه به مجلسی رفتید سلام کنید و هرگاه از آن خارج شدید سلام کنید، باید دانست که سلام اول اولویت بر سلام دیگری ندارد</w:t>
      </w:r>
      <w:r w:rsidR="00FC5372" w:rsidRPr="007B182C">
        <w:rPr>
          <w:rStyle w:val="Char3"/>
          <w:rFonts w:hint="cs"/>
          <w:rtl/>
        </w:rPr>
        <w:t>».</w:t>
      </w:r>
      <w:r w:rsidR="00277019" w:rsidRPr="007B182C">
        <w:rPr>
          <w:rStyle w:val="Char3"/>
          <w:rFonts w:hint="cs"/>
          <w:rtl/>
        </w:rPr>
        <w:t xml:space="preserve"> </w:t>
      </w:r>
      <w:r w:rsidRPr="007B182C">
        <w:rPr>
          <w:rStyle w:val="Char3"/>
          <w:rFonts w:hint="cs"/>
          <w:rtl/>
        </w:rPr>
        <w:t>(روایت از ابوداود)</w:t>
      </w:r>
      <w:r w:rsidR="00FC5372" w:rsidRPr="007B182C">
        <w:rPr>
          <w:rStyle w:val="Char3"/>
          <w:rFonts w:hint="cs"/>
          <w:rtl/>
        </w:rPr>
        <w:t>.</w:t>
      </w:r>
    </w:p>
    <w:p w:rsidR="00041AAF" w:rsidRPr="00DC6647" w:rsidRDefault="00377CF7" w:rsidP="007B182C">
      <w:pPr>
        <w:pStyle w:val="Heading1"/>
        <w:bidi/>
        <w:rPr>
          <w:rFonts w:hint="cs"/>
          <w:rtl/>
          <w:lang w:bidi="fa-IR"/>
        </w:rPr>
      </w:pPr>
      <w:bookmarkStart w:id="3496" w:name="_Toc262412607"/>
      <w:bookmarkStart w:id="3497" w:name="_Toc340600175"/>
      <w:bookmarkStart w:id="3498" w:name="_Toc408539651"/>
      <w:r>
        <w:rPr>
          <w:rFonts w:hint="cs"/>
          <w:rtl/>
          <w:lang w:bidi="fa-IR"/>
        </w:rPr>
        <w:t>8-</w:t>
      </w:r>
      <w:r w:rsidR="00041AAF">
        <w:rPr>
          <w:rFonts w:hint="cs"/>
          <w:rtl/>
          <w:lang w:bidi="fa-IR"/>
        </w:rPr>
        <w:t xml:space="preserve"> آداب اجاز</w:t>
      </w:r>
      <w:r w:rsidR="007B182C">
        <w:rPr>
          <w:rFonts w:hint="cs"/>
          <w:rtl/>
          <w:lang w:bidi="fa-IR"/>
        </w:rPr>
        <w:t>ۀ</w:t>
      </w:r>
      <w:r w:rsidR="00041AAF">
        <w:rPr>
          <w:rFonts w:hint="cs"/>
          <w:rtl/>
          <w:lang w:bidi="fa-IR"/>
        </w:rPr>
        <w:t xml:space="preserve"> داخل شدن به منزل</w:t>
      </w:r>
      <w:bookmarkEnd w:id="3496"/>
      <w:bookmarkEnd w:id="3497"/>
      <w:bookmarkEnd w:id="3498"/>
    </w:p>
    <w:p w:rsidR="00041AAF" w:rsidRDefault="00041AAF" w:rsidP="007B182C">
      <w:pPr>
        <w:pStyle w:val="a3"/>
        <w:rPr>
          <w:rFonts w:hint="cs"/>
          <w:rtl/>
        </w:rPr>
      </w:pPr>
      <w:r>
        <w:rPr>
          <w:rFonts w:hint="cs"/>
          <w:rtl/>
        </w:rPr>
        <w:t>خداوند می‌فرماید:</w:t>
      </w:r>
    </w:p>
    <w:p w:rsidR="00041AAF" w:rsidRDefault="00AE19E7" w:rsidP="007B182C">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يَٰٓأَيُّهَا</w:t>
      </w:r>
      <w:r w:rsidR="00746EB7">
        <w:rPr>
          <w:rFonts w:ascii="KFGQPC Uthmanic Script HAFS" w:hAnsi="KFGQPC Uthmanic Script HAFS" w:cs="KFGQPC Uthmanic Script HAFS"/>
          <w:rtl/>
        </w:rPr>
        <w:t xml:space="preserve">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لَّذِينَ</w:t>
      </w:r>
      <w:r w:rsidR="00746EB7">
        <w:rPr>
          <w:rFonts w:ascii="KFGQPC Uthmanic Script HAFS" w:hAnsi="KFGQPC Uthmanic Script HAFS" w:cs="KFGQPC Uthmanic Script HAFS"/>
          <w:rtl/>
        </w:rPr>
        <w:t xml:space="preserve"> ءَامَنُواْ لَا تَدۡخُلُواْ بُيُوتًا غَيۡرَ بُيُوتِكُمۡ حَتَّىٰ تَسۡتَأۡنِسُواْ وَتُسَلِّمُواْ عَلَىٰٓ أَهۡلِهَا</w:t>
      </w:r>
      <w:r>
        <w:rPr>
          <w:rFonts w:ascii="Traditional Arabic" w:hAnsi="Traditional Arabic" w:cs="Traditional Arabic"/>
          <w:rtl/>
        </w:rPr>
        <w:t>﴾</w:t>
      </w:r>
      <w:r>
        <w:rPr>
          <w:rFonts w:hint="cs"/>
          <w:rtl/>
        </w:rPr>
        <w:t xml:space="preserve"> </w:t>
      </w:r>
      <w:r w:rsidRPr="007B182C">
        <w:rPr>
          <w:rStyle w:val="Char4"/>
          <w:rtl/>
        </w:rPr>
        <w:t>[</w:t>
      </w:r>
      <w:r w:rsidRPr="007B182C">
        <w:rPr>
          <w:rStyle w:val="Char4"/>
          <w:rFonts w:hint="cs"/>
          <w:rtl/>
        </w:rPr>
        <w:t>النور: 27</w:t>
      </w:r>
      <w:r w:rsidRPr="007B182C">
        <w:rPr>
          <w:rStyle w:val="Char4"/>
          <w:rtl/>
        </w:rPr>
        <w:t>]</w:t>
      </w:r>
      <w:r w:rsidRPr="007B182C">
        <w:rPr>
          <w:rtl/>
        </w:rPr>
        <w:t>.</w:t>
      </w:r>
    </w:p>
    <w:p w:rsidR="00041AAF" w:rsidRDefault="00FC5372" w:rsidP="007B182C">
      <w:pPr>
        <w:pStyle w:val="a3"/>
        <w:rPr>
          <w:rFonts w:hint="cs"/>
          <w:sz w:val="26"/>
          <w:szCs w:val="26"/>
          <w:rtl/>
        </w:rPr>
      </w:pPr>
      <w:r w:rsidRPr="00377CF7">
        <w:rPr>
          <w:rFonts w:hint="cs"/>
          <w:sz w:val="26"/>
          <w:rtl/>
        </w:rPr>
        <w:t>«</w:t>
      </w:r>
      <w:r w:rsidR="00041AAF" w:rsidRPr="00377CF7">
        <w:rPr>
          <w:rFonts w:hint="cs"/>
          <w:sz w:val="26"/>
          <w:rtl/>
        </w:rPr>
        <w:t>اي مؤمنان، به هیچ</w:t>
      </w:r>
      <w:r w:rsidR="00C236A1">
        <w:rPr>
          <w:rFonts w:hint="cs"/>
          <w:sz w:val="26"/>
          <w:rtl/>
        </w:rPr>
        <w:t xml:space="preserve"> خانۀ </w:t>
      </w:r>
      <w:r w:rsidR="00041AAF" w:rsidRPr="00377CF7">
        <w:rPr>
          <w:rFonts w:hint="cs"/>
          <w:sz w:val="26"/>
          <w:rtl/>
        </w:rPr>
        <w:t>دیگری جز</w:t>
      </w:r>
      <w:r w:rsidR="00C236A1">
        <w:rPr>
          <w:rFonts w:hint="cs"/>
          <w:sz w:val="26"/>
          <w:rtl/>
        </w:rPr>
        <w:t xml:space="preserve"> خانۀ </w:t>
      </w:r>
      <w:r w:rsidR="00041AAF" w:rsidRPr="00377CF7">
        <w:rPr>
          <w:rFonts w:hint="cs"/>
          <w:sz w:val="26"/>
          <w:rtl/>
        </w:rPr>
        <w:t xml:space="preserve">خود داخل نشوید مگر آنکه بپیرسید </w:t>
      </w:r>
      <w:r w:rsidRPr="00377CF7">
        <w:rPr>
          <w:rFonts w:hint="cs"/>
          <w:sz w:val="26"/>
          <w:rtl/>
        </w:rPr>
        <w:t xml:space="preserve">(و بدانید که در آن خانه کسی هست؟) </w:t>
      </w:r>
      <w:r w:rsidRPr="00377CF7">
        <w:rPr>
          <w:sz w:val="26"/>
          <w:rtl/>
        </w:rPr>
        <w:t>و بر اهل آن [خانه‏] سلام گوييد</w:t>
      </w:r>
      <w:r w:rsidRPr="00377CF7">
        <w:rPr>
          <w:rFonts w:hint="cs"/>
          <w:sz w:val="26"/>
          <w:rtl/>
        </w:rPr>
        <w:t>»</w:t>
      </w:r>
      <w:r w:rsidR="007B182C">
        <w:rPr>
          <w:rFonts w:hint="cs"/>
          <w:sz w:val="26"/>
          <w:rtl/>
        </w:rPr>
        <w:t>.</w:t>
      </w:r>
    </w:p>
    <w:p w:rsidR="00041AAF" w:rsidRDefault="00041AAF" w:rsidP="007B182C">
      <w:pPr>
        <w:pStyle w:val="a3"/>
        <w:rPr>
          <w:rFonts w:hint="cs"/>
          <w:rtl/>
        </w:rPr>
      </w:pPr>
      <w:r>
        <w:rPr>
          <w:rFonts w:hint="cs"/>
          <w:rtl/>
        </w:rPr>
        <w:t>و در جای دیگر می‌فرماید:</w:t>
      </w:r>
    </w:p>
    <w:p w:rsidR="00041AAF" w:rsidRDefault="00AE19E7" w:rsidP="007B182C">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وَإِذَا</w:t>
      </w:r>
      <w:r w:rsidR="00746EB7">
        <w:rPr>
          <w:rFonts w:ascii="KFGQPC Uthmanic Script HAFS" w:hAnsi="KFGQPC Uthmanic Script HAFS" w:cs="KFGQPC Uthmanic Script HAFS"/>
          <w:rtl/>
        </w:rPr>
        <w:t xml:space="preserve"> بَلَغَ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لۡأَطۡفَٰلُ</w:t>
      </w:r>
      <w:r w:rsidR="00746EB7">
        <w:rPr>
          <w:rFonts w:ascii="KFGQPC Uthmanic Script HAFS" w:hAnsi="KFGQPC Uthmanic Script HAFS" w:cs="KFGQPC Uthmanic Script HAFS"/>
          <w:rtl/>
        </w:rPr>
        <w:t xml:space="preserve"> مِنكُمُ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لۡحُلُمَ</w:t>
      </w:r>
      <w:r w:rsidR="00746EB7">
        <w:rPr>
          <w:rFonts w:ascii="KFGQPC Uthmanic Script HAFS" w:hAnsi="KFGQPC Uthmanic Script HAFS" w:cs="KFGQPC Uthmanic Script HAFS"/>
          <w:rtl/>
        </w:rPr>
        <w:t xml:space="preserve"> فَلۡيَسۡتَ‍ٔۡذِنُواْ كَمَا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سۡتَ‍ٔۡذَنَ</w:t>
      </w:r>
      <w:r w:rsidR="00746EB7">
        <w:rPr>
          <w:rFonts w:ascii="KFGQPC Uthmanic Script HAFS" w:hAnsi="KFGQPC Uthmanic Script HAFS" w:cs="KFGQPC Uthmanic Script HAFS"/>
          <w:rtl/>
        </w:rPr>
        <w:t xml:space="preserve">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لَّذِينَ</w:t>
      </w:r>
      <w:r w:rsidR="00746EB7">
        <w:rPr>
          <w:rFonts w:ascii="KFGQPC Uthmanic Script HAFS" w:hAnsi="KFGQPC Uthmanic Script HAFS" w:cs="KFGQPC Uthmanic Script HAFS"/>
          <w:rtl/>
        </w:rPr>
        <w:t xml:space="preserve"> مِن قَبۡلِهِمۡ</w:t>
      </w:r>
      <w:r>
        <w:rPr>
          <w:rFonts w:ascii="Traditional Arabic" w:hAnsi="Traditional Arabic" w:cs="Traditional Arabic"/>
          <w:rtl/>
        </w:rPr>
        <w:t>﴾</w:t>
      </w:r>
      <w:r>
        <w:rPr>
          <w:rFonts w:hint="cs"/>
          <w:rtl/>
        </w:rPr>
        <w:t xml:space="preserve"> </w:t>
      </w:r>
      <w:r w:rsidRPr="007B182C">
        <w:rPr>
          <w:rStyle w:val="Char4"/>
          <w:rtl/>
        </w:rPr>
        <w:t>[</w:t>
      </w:r>
      <w:r w:rsidRPr="007B182C">
        <w:rPr>
          <w:rStyle w:val="Char4"/>
          <w:rFonts w:hint="cs"/>
          <w:rtl/>
        </w:rPr>
        <w:t>النور: 59</w:t>
      </w:r>
      <w:r w:rsidRPr="007B182C">
        <w:rPr>
          <w:rStyle w:val="Char4"/>
          <w:rtl/>
        </w:rPr>
        <w:t>]</w:t>
      </w:r>
      <w:r w:rsidRPr="007B182C">
        <w:rPr>
          <w:rtl/>
        </w:rPr>
        <w:t>.</w:t>
      </w:r>
    </w:p>
    <w:p w:rsidR="00041AAF" w:rsidRDefault="00FC5372" w:rsidP="007B182C">
      <w:pPr>
        <w:pStyle w:val="a3"/>
        <w:rPr>
          <w:rFonts w:hint="cs"/>
          <w:sz w:val="26"/>
          <w:szCs w:val="26"/>
          <w:rtl/>
        </w:rPr>
      </w:pPr>
      <w:r w:rsidRPr="00377CF7">
        <w:rPr>
          <w:rFonts w:hint="cs"/>
          <w:sz w:val="26"/>
          <w:rtl/>
        </w:rPr>
        <w:t>«</w:t>
      </w:r>
      <w:r w:rsidR="00041AAF" w:rsidRPr="00377CF7">
        <w:rPr>
          <w:rFonts w:hint="cs"/>
          <w:sz w:val="26"/>
          <w:rtl/>
        </w:rPr>
        <w:t>و چون کودکان شما به سن بلوغ رسیدند باید از شما اجاز</w:t>
      </w:r>
      <w:r w:rsidR="007B182C">
        <w:rPr>
          <w:rFonts w:hint="cs"/>
          <w:sz w:val="26"/>
          <w:rtl/>
        </w:rPr>
        <w:t>ۀ</w:t>
      </w:r>
      <w:r w:rsidR="00041AAF" w:rsidRPr="00377CF7">
        <w:rPr>
          <w:rFonts w:hint="cs"/>
          <w:sz w:val="26"/>
          <w:rtl/>
        </w:rPr>
        <w:t xml:space="preserve"> </w:t>
      </w:r>
      <w:r w:rsidRPr="00377CF7">
        <w:rPr>
          <w:rFonts w:hint="cs"/>
          <w:sz w:val="26"/>
          <w:rtl/>
        </w:rPr>
        <w:t>(</w:t>
      </w:r>
      <w:r w:rsidR="00041AAF" w:rsidRPr="00377CF7">
        <w:rPr>
          <w:rFonts w:hint="cs"/>
          <w:sz w:val="26"/>
          <w:rtl/>
        </w:rPr>
        <w:t>ورود به خانه را بگیرند</w:t>
      </w:r>
      <w:r w:rsidRPr="00377CF7">
        <w:rPr>
          <w:rFonts w:hint="cs"/>
          <w:sz w:val="26"/>
          <w:rtl/>
        </w:rPr>
        <w:t>)</w:t>
      </w:r>
      <w:r w:rsidR="00041AAF" w:rsidRPr="00377CF7">
        <w:rPr>
          <w:rFonts w:hint="cs"/>
          <w:sz w:val="26"/>
          <w:rtl/>
        </w:rPr>
        <w:t xml:space="preserve">، چنان که کسانی که پیش از ایشان </w:t>
      </w:r>
      <w:r w:rsidRPr="00377CF7">
        <w:rPr>
          <w:rFonts w:hint="cs"/>
          <w:sz w:val="26"/>
          <w:rtl/>
        </w:rPr>
        <w:t>(</w:t>
      </w:r>
      <w:r w:rsidR="00041AAF" w:rsidRPr="00377CF7">
        <w:rPr>
          <w:rFonts w:hint="cs"/>
          <w:sz w:val="26"/>
          <w:rtl/>
        </w:rPr>
        <w:t>کودک بوده و وقتی بزرگ شده‌اند</w:t>
      </w:r>
      <w:r w:rsidRPr="00377CF7">
        <w:rPr>
          <w:rFonts w:hint="cs"/>
          <w:sz w:val="26"/>
          <w:rtl/>
        </w:rPr>
        <w:t>)</w:t>
      </w:r>
      <w:r w:rsidR="00041AAF" w:rsidRPr="00377CF7">
        <w:rPr>
          <w:rFonts w:hint="cs"/>
          <w:sz w:val="26"/>
          <w:rtl/>
        </w:rPr>
        <w:t xml:space="preserve"> اجازه خواسته‌اند</w:t>
      </w:r>
      <w:r w:rsidRPr="00377CF7">
        <w:rPr>
          <w:rFonts w:hint="cs"/>
          <w:sz w:val="26"/>
          <w:rtl/>
        </w:rPr>
        <w:t>».</w:t>
      </w:r>
    </w:p>
    <w:p w:rsidR="00041AAF" w:rsidRDefault="00041AAF" w:rsidP="007B182C">
      <w:pPr>
        <w:pStyle w:val="a3"/>
        <w:rPr>
          <w:rFonts w:hint="cs"/>
          <w:rtl/>
        </w:rPr>
      </w:pPr>
      <w:r>
        <w:rPr>
          <w:rFonts w:hint="cs"/>
          <w:rtl/>
        </w:rPr>
        <w:t>ای</w:t>
      </w:r>
      <w:r>
        <w:rPr>
          <w:rFonts w:hint="eastAsia"/>
          <w:rtl/>
        </w:rPr>
        <w:t>‌</w:t>
      </w:r>
      <w:r>
        <w:rPr>
          <w:rFonts w:hint="cs"/>
          <w:rtl/>
        </w:rPr>
        <w:t>خواهر مسلمانم، باید دانست اجازه خواستن تا سه مرتبه است، اگر بعد از آن کسی به شما جواب نداد، سنت آن است بازگردید. به این حدیث توجه فرمایید: ابوموسی اشعری</w:t>
      </w:r>
      <w:r>
        <w:rPr>
          <w:rFonts w:cs="CTraditional Arabic" w:hint="cs"/>
          <w:sz w:val="26"/>
          <w:szCs w:val="26"/>
          <w:rtl/>
        </w:rPr>
        <w:t>س</w:t>
      </w:r>
      <w:r>
        <w:rPr>
          <w:rFonts w:hint="cs"/>
          <w:rtl/>
        </w:rPr>
        <w:t xml:space="preserve"> گوید که</w:t>
      </w:r>
      <w:r w:rsidR="00FC5372">
        <w:rPr>
          <w:rFonts w:hint="cs"/>
          <w:rtl/>
        </w:rPr>
        <w:t>:</w:t>
      </w:r>
      <w:r>
        <w:rPr>
          <w:rFonts w:hint="cs"/>
          <w:rtl/>
        </w:rPr>
        <w:t xml:space="preserve"> رسول‌خدا</w:t>
      </w:r>
      <w:r>
        <w:rPr>
          <w:rFonts w:cs="CTraditional Arabic" w:hint="cs"/>
          <w:sz w:val="26"/>
          <w:szCs w:val="26"/>
          <w:rtl/>
        </w:rPr>
        <w:t>ص</w:t>
      </w:r>
      <w:r w:rsidR="00FC5372">
        <w:rPr>
          <w:rFonts w:hint="cs"/>
          <w:rtl/>
        </w:rPr>
        <w:t xml:space="preserve"> فرمود: </w:t>
      </w:r>
      <w:r w:rsidR="00FC5372">
        <w:rPr>
          <w:rFonts w:cs="Traditional Arabic" w:hint="cs"/>
          <w:rtl/>
        </w:rPr>
        <w:t>«</w:t>
      </w:r>
      <w:r>
        <w:rPr>
          <w:rFonts w:hint="cs"/>
          <w:rtl/>
        </w:rPr>
        <w:t>اجازه خواستن سه مرتبه است، آنگاه اگر به شما اجازه داده شد که هیچ وگرنه باز گرد</w:t>
      </w:r>
      <w:r w:rsidR="00FC5372">
        <w:rPr>
          <w:rFonts w:hint="cs"/>
          <w:rtl/>
        </w:rPr>
        <w:t>ی</w:t>
      </w:r>
      <w:r>
        <w:rPr>
          <w:rFonts w:hint="cs"/>
          <w:rtl/>
        </w:rPr>
        <w:t>د</w:t>
      </w:r>
      <w:r w:rsidR="00FC5372">
        <w:rPr>
          <w:rFonts w:cs="Traditional Arabic" w:hint="cs"/>
          <w:rtl/>
        </w:rPr>
        <w:t>»</w:t>
      </w:r>
      <w:r w:rsidR="00FC5372">
        <w:rPr>
          <w:rFonts w:hint="cs"/>
          <w:rtl/>
        </w:rPr>
        <w:t>.</w:t>
      </w:r>
      <w:r w:rsidR="00277019">
        <w:rPr>
          <w:rFonts w:hint="cs"/>
          <w:rtl/>
        </w:rPr>
        <w:t xml:space="preserve"> </w:t>
      </w:r>
      <w:r>
        <w:rPr>
          <w:rFonts w:hint="cs"/>
          <w:rtl/>
        </w:rPr>
        <w:t>(متفق‌علیه)</w:t>
      </w:r>
      <w:r w:rsidR="00FC5372">
        <w:rPr>
          <w:rFonts w:hint="cs"/>
          <w:rtl/>
        </w:rPr>
        <w:t>.</w:t>
      </w:r>
    </w:p>
    <w:p w:rsidR="00041AAF" w:rsidRDefault="00041AAF" w:rsidP="007B182C">
      <w:pPr>
        <w:pStyle w:val="a3"/>
        <w:rPr>
          <w:rFonts w:hint="cs"/>
          <w:rtl/>
        </w:rPr>
      </w:pPr>
      <w:r>
        <w:rPr>
          <w:rFonts w:hint="cs"/>
          <w:rtl/>
        </w:rPr>
        <w:t>سنت آن است اگر به شخص مهمان گفته شد: شما چه کسی هستید؟ در جواب خود را معرفی کرده و بگوید: من فلانی هستم.</w:t>
      </w:r>
    </w:p>
    <w:p w:rsidR="00041AAF" w:rsidRDefault="00041AAF" w:rsidP="005E6881">
      <w:pPr>
        <w:pStyle w:val="a3"/>
        <w:numPr>
          <w:ilvl w:val="0"/>
          <w:numId w:val="192"/>
        </w:numPr>
        <w:ind w:left="641" w:hanging="357"/>
        <w:rPr>
          <w:rFonts w:hint="cs"/>
          <w:rtl/>
        </w:rPr>
      </w:pPr>
      <w:r>
        <w:rPr>
          <w:rFonts w:hint="cs"/>
          <w:rtl/>
        </w:rPr>
        <w:t>ابوذر</w:t>
      </w:r>
      <w:r>
        <w:rPr>
          <w:rFonts w:cs="CTraditional Arabic" w:hint="cs"/>
          <w:sz w:val="26"/>
          <w:szCs w:val="26"/>
          <w:rtl/>
        </w:rPr>
        <w:t>س</w:t>
      </w:r>
      <w:r w:rsidR="00FC5372">
        <w:rPr>
          <w:rFonts w:hint="cs"/>
          <w:rtl/>
        </w:rPr>
        <w:t xml:space="preserve"> گوید: </w:t>
      </w:r>
      <w:r w:rsidR="00FC5372">
        <w:rPr>
          <w:rFonts w:cs="Traditional Arabic" w:hint="cs"/>
          <w:rtl/>
        </w:rPr>
        <w:t>«</w:t>
      </w:r>
      <w:r>
        <w:rPr>
          <w:rFonts w:hint="cs"/>
          <w:rtl/>
        </w:rPr>
        <w:t>شبی بیرون رفتم ناگاه متوجه شدم رسول‌خدا</w:t>
      </w:r>
      <w:r>
        <w:rPr>
          <w:rFonts w:cs="CTraditional Arabic" w:hint="cs"/>
          <w:sz w:val="26"/>
          <w:szCs w:val="26"/>
          <w:rtl/>
        </w:rPr>
        <w:t>ص</w:t>
      </w:r>
      <w:r>
        <w:rPr>
          <w:rFonts w:hint="cs"/>
          <w:rtl/>
        </w:rPr>
        <w:t xml:space="preserve"> به تنهایی مشغول راه رفتن است، من هم زیر مهتاب شروع به رفتن کردم، رسول‌خدا</w:t>
      </w:r>
      <w:r>
        <w:rPr>
          <w:rFonts w:cs="CTraditional Arabic" w:hint="cs"/>
          <w:sz w:val="26"/>
          <w:szCs w:val="26"/>
          <w:rtl/>
        </w:rPr>
        <w:t>ص</w:t>
      </w:r>
      <w:r>
        <w:rPr>
          <w:rFonts w:hint="cs"/>
          <w:rtl/>
        </w:rPr>
        <w:t xml:space="preserve"> روبه طرف من کرد و فرمود: کیست؟ عرض کردم: ابوذرم</w:t>
      </w:r>
      <w:r w:rsidR="00FC5372">
        <w:rPr>
          <w:rFonts w:cs="Traditional Arabic" w:hint="cs"/>
          <w:rtl/>
        </w:rPr>
        <w:t>»</w:t>
      </w:r>
      <w:r w:rsidR="00FC5372">
        <w:rPr>
          <w:rFonts w:hint="cs"/>
          <w:rtl/>
        </w:rPr>
        <w:t>.</w:t>
      </w:r>
      <w:r w:rsidR="00277019">
        <w:rPr>
          <w:rFonts w:hint="cs"/>
          <w:rtl/>
        </w:rPr>
        <w:t xml:space="preserve"> </w:t>
      </w:r>
      <w:r>
        <w:rPr>
          <w:rFonts w:hint="cs"/>
          <w:rtl/>
        </w:rPr>
        <w:t>(متفق‌علیه)</w:t>
      </w:r>
      <w:r w:rsidR="00FC5372">
        <w:rPr>
          <w:rFonts w:hint="cs"/>
          <w:rtl/>
        </w:rPr>
        <w:t>.</w:t>
      </w:r>
    </w:p>
    <w:p w:rsidR="00041AAF" w:rsidRDefault="00041AAF" w:rsidP="005E6881">
      <w:pPr>
        <w:pStyle w:val="a3"/>
        <w:numPr>
          <w:ilvl w:val="0"/>
          <w:numId w:val="192"/>
        </w:numPr>
        <w:ind w:left="641" w:hanging="357"/>
        <w:rPr>
          <w:rFonts w:hint="cs"/>
          <w:rtl/>
        </w:rPr>
      </w:pPr>
      <w:r>
        <w:rPr>
          <w:rFonts w:hint="cs"/>
          <w:rtl/>
        </w:rPr>
        <w:t>ام‌هانی</w:t>
      </w:r>
      <w:r w:rsidR="00FC5372">
        <w:rPr>
          <w:rFonts w:cs="CTraditional Arabic" w:hint="cs"/>
          <w:sz w:val="26"/>
          <w:szCs w:val="26"/>
          <w:rtl/>
        </w:rPr>
        <w:t xml:space="preserve"> ل</w:t>
      </w:r>
      <w:r w:rsidR="00FC5372">
        <w:rPr>
          <w:rFonts w:hint="cs"/>
          <w:rtl/>
        </w:rPr>
        <w:t xml:space="preserve"> گوید: </w:t>
      </w:r>
      <w:r w:rsidR="00FC5372">
        <w:rPr>
          <w:rFonts w:cs="Traditional Arabic" w:hint="cs"/>
          <w:rtl/>
        </w:rPr>
        <w:t>«</w:t>
      </w:r>
      <w:r>
        <w:rPr>
          <w:rFonts w:hint="cs"/>
          <w:rtl/>
        </w:rPr>
        <w:t>به نزد رسول‌خدا</w:t>
      </w:r>
      <w:r>
        <w:rPr>
          <w:rFonts w:cs="CTraditional Arabic" w:hint="cs"/>
          <w:sz w:val="26"/>
          <w:szCs w:val="26"/>
          <w:rtl/>
        </w:rPr>
        <w:t>ص</w:t>
      </w:r>
      <w:r>
        <w:rPr>
          <w:rFonts w:hint="cs"/>
          <w:rtl/>
        </w:rPr>
        <w:t xml:space="preserve"> رفتم در آن حال رسول‌خدا</w:t>
      </w:r>
      <w:r>
        <w:rPr>
          <w:rFonts w:cs="CTraditional Arabic" w:hint="cs"/>
          <w:sz w:val="26"/>
          <w:szCs w:val="26"/>
          <w:rtl/>
        </w:rPr>
        <w:t>ص</w:t>
      </w:r>
      <w:r>
        <w:rPr>
          <w:rFonts w:hint="cs"/>
          <w:rtl/>
        </w:rPr>
        <w:t xml:space="preserve"> مشغول غسل بود و فاطمه</w:t>
      </w:r>
      <w:r w:rsidR="00FC5372">
        <w:rPr>
          <w:rFonts w:hint="cs"/>
          <w:rtl/>
        </w:rPr>
        <w:t xml:space="preserve"> </w:t>
      </w:r>
      <w:r w:rsidR="00FC5372">
        <w:rPr>
          <w:rFonts w:cs="CTraditional Arabic" w:hint="cs"/>
          <w:sz w:val="26"/>
          <w:szCs w:val="26"/>
          <w:rtl/>
        </w:rPr>
        <w:t>ل</w:t>
      </w:r>
      <w:r>
        <w:rPr>
          <w:rFonts w:hint="cs"/>
          <w:rtl/>
        </w:rPr>
        <w:t xml:space="preserve"> پرده‌ای در مقابل ایشان گرفته بود، فرمودند: کیست؟ گفتم: من ام‌هانی‌ء هستم</w:t>
      </w:r>
      <w:r w:rsidR="00FC5372">
        <w:rPr>
          <w:rFonts w:cs="Traditional Arabic" w:hint="cs"/>
          <w:rtl/>
        </w:rPr>
        <w:t>»</w:t>
      </w:r>
      <w:r w:rsidR="00FC5372">
        <w:rPr>
          <w:rFonts w:hint="cs"/>
          <w:rtl/>
        </w:rPr>
        <w:t>.</w:t>
      </w:r>
      <w:r w:rsidR="00277019">
        <w:rPr>
          <w:rFonts w:hint="cs"/>
          <w:rtl/>
        </w:rPr>
        <w:t xml:space="preserve"> </w:t>
      </w:r>
      <w:r>
        <w:rPr>
          <w:rFonts w:hint="cs"/>
          <w:rtl/>
        </w:rPr>
        <w:t>(متفق‌علیه)</w:t>
      </w:r>
      <w:r w:rsidR="00FC5372">
        <w:rPr>
          <w:rFonts w:hint="cs"/>
          <w:rtl/>
        </w:rPr>
        <w:t>.</w:t>
      </w:r>
    </w:p>
    <w:p w:rsidR="00041AAF" w:rsidRPr="00DC6647" w:rsidRDefault="00377CF7" w:rsidP="00041AAF">
      <w:pPr>
        <w:pStyle w:val="Heading1"/>
        <w:bidi/>
        <w:rPr>
          <w:rFonts w:hint="cs"/>
          <w:rtl/>
          <w:lang w:bidi="fa-IR"/>
        </w:rPr>
      </w:pPr>
      <w:bookmarkStart w:id="3499" w:name="_Toc262412608"/>
      <w:bookmarkStart w:id="3500" w:name="_Toc340600176"/>
      <w:bookmarkStart w:id="3501" w:name="_Toc408539652"/>
      <w:r>
        <w:rPr>
          <w:rFonts w:hint="cs"/>
          <w:rtl/>
          <w:lang w:bidi="fa-IR"/>
        </w:rPr>
        <w:t>9-</w:t>
      </w:r>
      <w:r w:rsidR="00041AAF">
        <w:rPr>
          <w:rFonts w:hint="cs"/>
          <w:rtl/>
          <w:lang w:bidi="fa-IR"/>
        </w:rPr>
        <w:t xml:space="preserve"> تشمیت عطسه زننده مستحب است</w:t>
      </w:r>
      <w:bookmarkEnd w:id="3499"/>
      <w:bookmarkEnd w:id="3500"/>
      <w:bookmarkEnd w:id="3501"/>
    </w:p>
    <w:p w:rsidR="00041AAF" w:rsidRDefault="00041AAF" w:rsidP="005E6881">
      <w:pPr>
        <w:numPr>
          <w:ilvl w:val="0"/>
          <w:numId w:val="64"/>
        </w:numPr>
        <w:bidi/>
        <w:ind w:left="641" w:hanging="357"/>
        <w:jc w:val="both"/>
        <w:rPr>
          <w:rFonts w:cs="B Lotus" w:hint="cs"/>
          <w:sz w:val="28"/>
          <w:szCs w:val="28"/>
          <w:rtl/>
          <w:lang w:bidi="fa-IR"/>
        </w:rPr>
      </w:pPr>
      <w:r w:rsidRPr="007B182C">
        <w:rPr>
          <w:rStyle w:val="Char3"/>
          <w:rFonts w:hint="cs"/>
          <w:rtl/>
        </w:rPr>
        <w:t>ابوهریره</w:t>
      </w:r>
      <w:r>
        <w:rPr>
          <w:rFonts w:cs="CTraditional Arabic" w:hint="cs"/>
          <w:sz w:val="26"/>
          <w:szCs w:val="26"/>
          <w:rtl/>
          <w:lang w:bidi="fa-IR"/>
        </w:rPr>
        <w:t>س</w:t>
      </w:r>
      <w:r w:rsidRPr="007B182C">
        <w:rPr>
          <w:rStyle w:val="Char3"/>
          <w:rFonts w:hint="cs"/>
          <w:rtl/>
        </w:rPr>
        <w:t xml:space="preserve"> گوید که</w:t>
      </w:r>
      <w:r w:rsidR="00FC5372"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FC5372" w:rsidRPr="007B182C">
        <w:rPr>
          <w:rStyle w:val="Char3"/>
          <w:rFonts w:hint="cs"/>
          <w:rtl/>
        </w:rPr>
        <w:t xml:space="preserve"> فرمود: «</w:t>
      </w:r>
      <w:r w:rsidRPr="007B182C">
        <w:rPr>
          <w:rStyle w:val="Char3"/>
          <w:rFonts w:hint="cs"/>
          <w:rtl/>
        </w:rPr>
        <w:t xml:space="preserve">خداوند عطسه را دوست داشته و خمیازه را ناخوش می‌دارد، پس هرگاه یکی از شما عطسه کرد و سپاس خدا را به جای آورد بر هر مسلمانی که آن را بشنود لازم </w:t>
      </w:r>
      <w:r w:rsidR="00FC5372" w:rsidRPr="007B182C">
        <w:rPr>
          <w:rStyle w:val="Char3"/>
          <w:rFonts w:hint="cs"/>
          <w:rtl/>
        </w:rPr>
        <w:t xml:space="preserve">است این دعا را در حق او بگوید: </w:t>
      </w:r>
      <w:r w:rsidR="00FC5372" w:rsidRPr="004272ED">
        <w:rPr>
          <w:rStyle w:val="Char1"/>
          <w:rFonts w:hint="cs"/>
          <w:rtl/>
        </w:rPr>
        <w:t>«يرحمک الله»</w:t>
      </w:r>
      <w:r w:rsidRPr="007B182C">
        <w:rPr>
          <w:rStyle w:val="Char3"/>
          <w:rFonts w:hint="cs"/>
          <w:rtl/>
        </w:rPr>
        <w:t xml:space="preserve"> ولی خمیازه از شیطان بوده و تا آنجا که در توان دارید از آن جلوگیری کنید، چون با خمیازه‌های شما شیطان می‌خندد</w:t>
      </w:r>
      <w:r w:rsidR="00FC5372" w:rsidRPr="007B182C">
        <w:rPr>
          <w:rStyle w:val="Char3"/>
          <w:rFonts w:hint="cs"/>
          <w:rtl/>
        </w:rPr>
        <w:t>».</w:t>
      </w:r>
      <w:r w:rsidR="004272ED" w:rsidRPr="007B182C">
        <w:rPr>
          <w:rStyle w:val="Char3"/>
          <w:rFonts w:hint="cs"/>
          <w:rtl/>
        </w:rPr>
        <w:t xml:space="preserve"> </w:t>
      </w:r>
      <w:r w:rsidRPr="007B182C">
        <w:rPr>
          <w:rStyle w:val="Char3"/>
          <w:rFonts w:hint="cs"/>
          <w:rtl/>
        </w:rPr>
        <w:t>(روایت از بخاری)</w:t>
      </w:r>
      <w:r w:rsidR="00FC5372" w:rsidRPr="007B182C">
        <w:rPr>
          <w:rStyle w:val="Char3"/>
          <w:rFonts w:hint="cs"/>
          <w:rtl/>
        </w:rPr>
        <w:t>.</w:t>
      </w:r>
    </w:p>
    <w:p w:rsidR="00041AAF" w:rsidRPr="007B182C" w:rsidRDefault="00041AAF" w:rsidP="005E6881">
      <w:pPr>
        <w:numPr>
          <w:ilvl w:val="0"/>
          <w:numId w:val="64"/>
        </w:numPr>
        <w:bidi/>
        <w:ind w:left="641" w:hanging="357"/>
        <w:jc w:val="both"/>
        <w:rPr>
          <w:rStyle w:val="Char3"/>
          <w:rFonts w:ascii="Times New Roman" w:hAnsi="Times New Roman" w:cs="B Lotus" w:hint="cs"/>
        </w:rPr>
      </w:pPr>
      <w:r w:rsidRPr="007B182C">
        <w:rPr>
          <w:rStyle w:val="Char3"/>
          <w:rFonts w:hint="cs"/>
          <w:rtl/>
        </w:rPr>
        <w:t>از ابوهریره</w:t>
      </w:r>
      <w:r>
        <w:rPr>
          <w:rFonts w:cs="CTraditional Arabic" w:hint="cs"/>
          <w:sz w:val="26"/>
          <w:szCs w:val="26"/>
          <w:rtl/>
          <w:lang w:bidi="fa-IR"/>
        </w:rPr>
        <w:t>س</w:t>
      </w:r>
      <w:r w:rsidRPr="007B182C">
        <w:rPr>
          <w:rStyle w:val="Char3"/>
          <w:rFonts w:hint="cs"/>
          <w:rtl/>
        </w:rPr>
        <w:t xml:space="preserve"> روایت است که رسول‌خدا</w:t>
      </w:r>
      <w:r>
        <w:rPr>
          <w:rFonts w:cs="CTraditional Arabic" w:hint="cs"/>
          <w:sz w:val="26"/>
          <w:szCs w:val="26"/>
          <w:rtl/>
          <w:lang w:bidi="fa-IR"/>
        </w:rPr>
        <w:t>ص</w:t>
      </w:r>
      <w:r w:rsidR="00FC5372" w:rsidRPr="007B182C">
        <w:rPr>
          <w:rStyle w:val="Char3"/>
          <w:rFonts w:hint="cs"/>
          <w:rtl/>
        </w:rPr>
        <w:t xml:space="preserve"> فرمود: «</w:t>
      </w:r>
      <w:r w:rsidRPr="007B182C">
        <w:rPr>
          <w:rStyle w:val="Char3"/>
          <w:rFonts w:hint="cs"/>
          <w:rtl/>
        </w:rPr>
        <w:t>هرگاه ی</w:t>
      </w:r>
      <w:r w:rsidR="00FC5372" w:rsidRPr="007B182C">
        <w:rPr>
          <w:rStyle w:val="Char3"/>
          <w:rFonts w:hint="cs"/>
          <w:rtl/>
        </w:rPr>
        <w:t>کی از شما عطسه کرد باید بگوید: «الحمدلله» و برادرش یا دوستش بگوید: «یرحمک الله» و اگر «ی</w:t>
      </w:r>
      <w:r w:rsidR="00C01561" w:rsidRPr="007B182C">
        <w:rPr>
          <w:rStyle w:val="Char3"/>
          <w:rFonts w:hint="cs"/>
          <w:rtl/>
        </w:rPr>
        <w:t>رحمک الله»</w:t>
      </w:r>
      <w:r w:rsidRPr="007B182C">
        <w:rPr>
          <w:rStyle w:val="Char3"/>
          <w:rFonts w:hint="cs"/>
          <w:rtl/>
        </w:rPr>
        <w:t xml:space="preserve"> گفت، برا</w:t>
      </w:r>
      <w:r w:rsidR="00C01561" w:rsidRPr="007B182C">
        <w:rPr>
          <w:rStyle w:val="Char3"/>
          <w:rFonts w:hint="cs"/>
          <w:rtl/>
        </w:rPr>
        <w:t>ی او این دعا را در جواب بگوید:</w:t>
      </w:r>
      <w:r w:rsidR="00C01561">
        <w:rPr>
          <w:rFonts w:cs="B Lotus" w:hint="cs"/>
          <w:sz w:val="28"/>
          <w:szCs w:val="28"/>
          <w:rtl/>
          <w:lang w:bidi="fa-IR"/>
        </w:rPr>
        <w:t xml:space="preserve"> </w:t>
      </w:r>
      <w:r w:rsidR="00C01561" w:rsidRPr="004272ED">
        <w:rPr>
          <w:rStyle w:val="Char1"/>
          <w:rFonts w:hint="cs"/>
          <w:rtl/>
        </w:rPr>
        <w:t>«يهديکم الله ويصلح بالکم»</w:t>
      </w:r>
      <w:r w:rsidR="00277019" w:rsidRPr="007B182C">
        <w:rPr>
          <w:rStyle w:val="Char3"/>
          <w:rFonts w:hint="cs"/>
          <w:rtl/>
        </w:rPr>
        <w:t xml:space="preserve"> </w:t>
      </w:r>
      <w:r w:rsidRPr="007B182C">
        <w:rPr>
          <w:rStyle w:val="Char3"/>
          <w:rFonts w:hint="cs"/>
          <w:rtl/>
        </w:rPr>
        <w:t>(روایت از بخاری)</w:t>
      </w:r>
      <w:r w:rsidR="00C01561" w:rsidRPr="007B182C">
        <w:rPr>
          <w:rStyle w:val="Char3"/>
          <w:rFonts w:hint="cs"/>
          <w:rtl/>
        </w:rPr>
        <w:t>.</w:t>
      </w:r>
    </w:p>
    <w:p w:rsidR="007B182C" w:rsidRDefault="007B182C" w:rsidP="007B182C">
      <w:pPr>
        <w:pStyle w:val="a3"/>
        <w:rPr>
          <w:rFonts w:hint="cs"/>
          <w:rtl/>
        </w:rPr>
      </w:pPr>
    </w:p>
    <w:p w:rsidR="007B182C" w:rsidRDefault="007B182C" w:rsidP="007B182C">
      <w:pPr>
        <w:pStyle w:val="a3"/>
        <w:rPr>
          <w:rFonts w:hint="cs"/>
          <w:rtl/>
        </w:rPr>
      </w:pPr>
    </w:p>
    <w:p w:rsidR="00041AAF" w:rsidRPr="00144822" w:rsidRDefault="00041AAF" w:rsidP="00601EF5">
      <w:pPr>
        <w:pStyle w:val="a0"/>
        <w:rPr>
          <w:rFonts w:hint="cs"/>
          <w:rtl/>
        </w:rPr>
      </w:pPr>
      <w:bookmarkStart w:id="3502" w:name="_Toc262412609"/>
      <w:bookmarkStart w:id="3503" w:name="_Toc340600177"/>
      <w:bookmarkStart w:id="3504" w:name="_Toc408539653"/>
      <w:r>
        <w:rPr>
          <w:rFonts w:hint="cs"/>
          <w:rtl/>
        </w:rPr>
        <w:t>تشمیت برای کسی که حمد خدا نگوید مکروه است</w:t>
      </w:r>
      <w:r w:rsidR="00C01561">
        <w:rPr>
          <w:rFonts w:hint="cs"/>
          <w:rtl/>
        </w:rPr>
        <w:t>:</w:t>
      </w:r>
      <w:bookmarkEnd w:id="3502"/>
      <w:bookmarkEnd w:id="3503"/>
      <w:bookmarkEnd w:id="3504"/>
    </w:p>
    <w:p w:rsidR="00041AAF" w:rsidRDefault="00041AAF" w:rsidP="005E6881">
      <w:pPr>
        <w:numPr>
          <w:ilvl w:val="0"/>
          <w:numId w:val="64"/>
        </w:numPr>
        <w:bidi/>
        <w:ind w:left="641" w:hanging="357"/>
        <w:jc w:val="both"/>
        <w:rPr>
          <w:rFonts w:cs="B Lotus" w:hint="cs"/>
          <w:sz w:val="28"/>
          <w:szCs w:val="28"/>
          <w:rtl/>
          <w:lang w:bidi="fa-IR"/>
        </w:rPr>
      </w:pPr>
      <w:r w:rsidRPr="007B182C">
        <w:rPr>
          <w:rStyle w:val="Char3"/>
          <w:rFonts w:hint="cs"/>
          <w:rtl/>
        </w:rPr>
        <w:t>انس</w:t>
      </w:r>
      <w:r>
        <w:rPr>
          <w:rFonts w:cs="CTraditional Arabic" w:hint="cs"/>
          <w:sz w:val="26"/>
          <w:szCs w:val="26"/>
          <w:rtl/>
          <w:lang w:bidi="fa-IR"/>
        </w:rPr>
        <w:t>س</w:t>
      </w:r>
      <w:r w:rsidR="00C01561" w:rsidRPr="007B182C">
        <w:rPr>
          <w:rStyle w:val="Char3"/>
          <w:rFonts w:hint="cs"/>
          <w:rtl/>
        </w:rPr>
        <w:t xml:space="preserve"> گوید: «</w:t>
      </w:r>
      <w:r w:rsidRPr="007B182C">
        <w:rPr>
          <w:rStyle w:val="Char3"/>
          <w:rFonts w:hint="cs"/>
          <w:rtl/>
        </w:rPr>
        <w:t>دو نفر در نزد رسول‌خدا</w:t>
      </w:r>
      <w:r>
        <w:rPr>
          <w:rFonts w:cs="CTraditional Arabic" w:hint="cs"/>
          <w:sz w:val="26"/>
          <w:szCs w:val="26"/>
          <w:rtl/>
          <w:lang w:bidi="fa-IR"/>
        </w:rPr>
        <w:t>ص</w:t>
      </w:r>
      <w:r w:rsidRPr="007B182C">
        <w:rPr>
          <w:rStyle w:val="Char3"/>
          <w:rFonts w:hint="cs"/>
          <w:rtl/>
        </w:rPr>
        <w:t xml:space="preserve"> عطسه کردند، رسول‌خدا</w:t>
      </w:r>
      <w:r>
        <w:rPr>
          <w:rFonts w:cs="CTraditional Arabic" w:hint="cs"/>
          <w:sz w:val="26"/>
          <w:szCs w:val="26"/>
          <w:rtl/>
          <w:lang w:bidi="fa-IR"/>
        </w:rPr>
        <w:t>ص</w:t>
      </w:r>
      <w:r w:rsidRPr="007B182C">
        <w:rPr>
          <w:rStyle w:val="Char3"/>
          <w:rFonts w:hint="cs"/>
          <w:rtl/>
        </w:rPr>
        <w:t xml:space="preserve"> برای یکی تشمیت گفت ولی برای دومی تشمیت نگفت. این یکی عرض کرد: یا رسول‌الله برای اولی تشمیت کردی ولی برای من تشمیت نکردی؟ فرمود: آن یکی بعد از عطسه حمد خدا را کرد ولی تو حمد خدا نگفتی</w:t>
      </w:r>
      <w:r w:rsidR="00C01561" w:rsidRPr="007B182C">
        <w:rPr>
          <w:rStyle w:val="Char3"/>
          <w:rFonts w:hint="cs"/>
          <w:rtl/>
        </w:rPr>
        <w:t>».</w:t>
      </w:r>
      <w:r w:rsidR="004272ED" w:rsidRPr="007B182C">
        <w:rPr>
          <w:rStyle w:val="Char3"/>
          <w:rFonts w:hint="cs"/>
          <w:rtl/>
        </w:rPr>
        <w:t xml:space="preserve"> </w:t>
      </w:r>
      <w:r w:rsidRPr="007B182C">
        <w:rPr>
          <w:rStyle w:val="Char3"/>
          <w:rFonts w:hint="cs"/>
          <w:rtl/>
        </w:rPr>
        <w:t>(متفق‌علیه)</w:t>
      </w:r>
      <w:r w:rsidR="00C01561" w:rsidRPr="007B182C">
        <w:rPr>
          <w:rStyle w:val="Char3"/>
          <w:rFonts w:hint="cs"/>
          <w:rtl/>
        </w:rPr>
        <w:t>.</w:t>
      </w:r>
    </w:p>
    <w:p w:rsidR="00041AAF" w:rsidRPr="00144822" w:rsidRDefault="00041AAF" w:rsidP="00601EF5">
      <w:pPr>
        <w:pStyle w:val="a0"/>
        <w:rPr>
          <w:rFonts w:hint="cs"/>
          <w:rtl/>
        </w:rPr>
      </w:pPr>
      <w:bookmarkStart w:id="3505" w:name="_Toc262412610"/>
      <w:bookmarkStart w:id="3506" w:name="_Toc340600178"/>
      <w:bookmarkStart w:id="3507" w:name="_Toc408539654"/>
      <w:r>
        <w:rPr>
          <w:rFonts w:hint="cs"/>
          <w:rtl/>
        </w:rPr>
        <w:t>آداب خمیازه کشیدن</w:t>
      </w:r>
      <w:r w:rsidR="00C01561">
        <w:rPr>
          <w:rFonts w:hint="cs"/>
          <w:rtl/>
        </w:rPr>
        <w:t>:</w:t>
      </w:r>
      <w:bookmarkEnd w:id="3505"/>
      <w:bookmarkEnd w:id="3506"/>
      <w:bookmarkEnd w:id="3507"/>
    </w:p>
    <w:p w:rsidR="00041AAF" w:rsidRDefault="00041AAF" w:rsidP="005E6881">
      <w:pPr>
        <w:numPr>
          <w:ilvl w:val="0"/>
          <w:numId w:val="64"/>
        </w:numPr>
        <w:bidi/>
        <w:ind w:left="641" w:hanging="357"/>
        <w:jc w:val="both"/>
        <w:rPr>
          <w:rFonts w:cs="B Lotus" w:hint="cs"/>
          <w:sz w:val="28"/>
          <w:szCs w:val="28"/>
          <w:rtl/>
          <w:lang w:bidi="fa-IR"/>
        </w:rPr>
      </w:pPr>
      <w:r w:rsidRPr="007B182C">
        <w:rPr>
          <w:rStyle w:val="Char3"/>
          <w:rFonts w:hint="cs"/>
          <w:rtl/>
        </w:rPr>
        <w:t>ابوسعید خدری</w:t>
      </w:r>
      <w:r>
        <w:rPr>
          <w:rFonts w:cs="CTraditional Arabic" w:hint="cs"/>
          <w:sz w:val="26"/>
          <w:szCs w:val="26"/>
          <w:rtl/>
          <w:lang w:bidi="fa-IR"/>
        </w:rPr>
        <w:t>س</w:t>
      </w:r>
      <w:r w:rsidRPr="007B182C">
        <w:rPr>
          <w:rStyle w:val="Char3"/>
          <w:rFonts w:hint="cs"/>
          <w:rtl/>
        </w:rPr>
        <w:t xml:space="preserve"> گوید که</w:t>
      </w:r>
      <w:r w:rsidR="00C01561"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C01561" w:rsidRPr="007B182C">
        <w:rPr>
          <w:rStyle w:val="Char3"/>
          <w:rFonts w:hint="cs"/>
          <w:rtl/>
        </w:rPr>
        <w:t xml:space="preserve"> فرمود: «</w:t>
      </w:r>
      <w:r w:rsidRPr="007B182C">
        <w:rPr>
          <w:rStyle w:val="Char3"/>
          <w:rFonts w:hint="cs"/>
          <w:rtl/>
        </w:rPr>
        <w:t>هرگاه یکی از شما خمیازه کشید لازم است دست خود را روی دهان بگذارد، زیرا شیطان داخل آن می‌شود</w:t>
      </w:r>
      <w:r w:rsidR="00C01561" w:rsidRPr="007B182C">
        <w:rPr>
          <w:rStyle w:val="Char3"/>
          <w:rFonts w:hint="cs"/>
          <w:rtl/>
        </w:rPr>
        <w:t>».</w:t>
      </w:r>
      <w:r w:rsidR="00277019" w:rsidRPr="007B182C">
        <w:rPr>
          <w:rStyle w:val="Char3"/>
          <w:rFonts w:hint="cs"/>
          <w:rtl/>
        </w:rPr>
        <w:t xml:space="preserve"> </w:t>
      </w:r>
      <w:r w:rsidRPr="007B182C">
        <w:rPr>
          <w:rStyle w:val="Char3"/>
          <w:rFonts w:hint="cs"/>
          <w:rtl/>
        </w:rPr>
        <w:t>(روایت از مسلم)</w:t>
      </w:r>
      <w:r w:rsidR="00C01561" w:rsidRPr="007B182C">
        <w:rPr>
          <w:rStyle w:val="Char3"/>
          <w:rFonts w:hint="cs"/>
          <w:rtl/>
        </w:rPr>
        <w:t>.</w:t>
      </w:r>
    </w:p>
    <w:p w:rsidR="00041AAF" w:rsidRPr="00144822" w:rsidRDefault="00377CF7" w:rsidP="00041AAF">
      <w:pPr>
        <w:pStyle w:val="Heading1"/>
        <w:bidi/>
        <w:rPr>
          <w:rFonts w:hint="cs"/>
          <w:rtl/>
          <w:lang w:bidi="fa-IR"/>
        </w:rPr>
      </w:pPr>
      <w:bookmarkStart w:id="3508" w:name="_Toc262412611"/>
      <w:bookmarkStart w:id="3509" w:name="_Toc340600179"/>
      <w:bookmarkStart w:id="3510" w:name="_Toc408539655"/>
      <w:r>
        <w:rPr>
          <w:rFonts w:hint="cs"/>
          <w:rtl/>
          <w:lang w:bidi="fa-IR"/>
        </w:rPr>
        <w:t>10-</w:t>
      </w:r>
      <w:r w:rsidR="00041AAF">
        <w:rPr>
          <w:rFonts w:hint="cs"/>
          <w:rtl/>
          <w:lang w:bidi="fa-IR"/>
        </w:rPr>
        <w:t xml:space="preserve"> آنچه باید در هنگام سوار شدن بر هر مرکوبی گفته شود</w:t>
      </w:r>
      <w:bookmarkEnd w:id="3508"/>
      <w:bookmarkEnd w:id="3509"/>
      <w:bookmarkEnd w:id="3510"/>
    </w:p>
    <w:p w:rsidR="00041AAF" w:rsidRDefault="00041AAF" w:rsidP="007B182C">
      <w:pPr>
        <w:pStyle w:val="a3"/>
        <w:rPr>
          <w:rFonts w:hint="cs"/>
          <w:rtl/>
        </w:rPr>
      </w:pPr>
      <w:r>
        <w:rPr>
          <w:rFonts w:hint="cs"/>
          <w:rtl/>
        </w:rPr>
        <w:t>خداوند متعال فرماید:</w:t>
      </w:r>
    </w:p>
    <w:p w:rsidR="00AE19E7" w:rsidRPr="00746EB7" w:rsidRDefault="00AE19E7" w:rsidP="007B182C">
      <w:pPr>
        <w:pStyle w:val="a3"/>
        <w:rPr>
          <w:rFonts w:ascii="KFGQPC Uthmanic Script HAFS" w:hAnsi="KFGQPC Uthmanic Script HAFS" w:cs="KFGQPC Uthmanic Script HAFS" w:hint="cs"/>
          <w:rtl/>
        </w:rPr>
      </w:pPr>
      <w:r>
        <w:rPr>
          <w:rFonts w:ascii="Traditional Arabic" w:hAnsi="Traditional Arabic" w:cs="Traditional Arabic"/>
          <w:rtl/>
        </w:rPr>
        <w:t>﴿</w:t>
      </w:r>
      <w:r w:rsidR="00746EB7">
        <w:rPr>
          <w:rFonts w:ascii="KFGQPC Uthmanic Script HAFS" w:hAnsi="KFGQPC Uthmanic Script HAFS" w:cs="KFGQPC Uthmanic Script HAFS"/>
          <w:rtl/>
        </w:rPr>
        <w:t xml:space="preserve">وَجَعَلَ لَكُم مِّنَ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لۡفُلۡكِ</w:t>
      </w:r>
      <w:r w:rsidR="00746EB7">
        <w:rPr>
          <w:rFonts w:ascii="KFGQPC Uthmanic Script HAFS" w:hAnsi="KFGQPC Uthmanic Script HAFS" w:cs="KFGQPC Uthmanic Script HAFS"/>
          <w:rtl/>
        </w:rPr>
        <w:t xml:space="preserve"> وَ</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لۡأَنۡعَٰمِ</w:t>
      </w:r>
      <w:r w:rsidR="00746EB7">
        <w:rPr>
          <w:rFonts w:ascii="KFGQPC Uthmanic Script HAFS" w:hAnsi="KFGQPC Uthmanic Script HAFS" w:cs="KFGQPC Uthmanic Script HAFS"/>
          <w:rtl/>
        </w:rPr>
        <w:t xml:space="preserve"> مَا تَرۡكَبُونَ ١٢</w:t>
      </w:r>
      <w:r w:rsidR="00746EB7">
        <w:rPr>
          <w:rFonts w:ascii="KFGQPC Uthmanic Script HAFS" w:hAnsi="KFGQPC Uthmanic Script HAFS" w:cs="KFGQPC Uthmanic Script HAFS"/>
        </w:rPr>
        <w:t xml:space="preserve"> </w:t>
      </w:r>
      <w:r w:rsidR="00746EB7">
        <w:rPr>
          <w:rFonts w:ascii="KFGQPC Uthmanic Script HAFS" w:hAnsi="KFGQPC Uthmanic Script HAFS" w:cs="KFGQPC Uthmanic Script HAFS" w:hint="eastAsia"/>
          <w:rtl/>
        </w:rPr>
        <w:t>لِتَسۡتَوُ</w:t>
      </w:r>
      <w:r w:rsidR="00746EB7">
        <w:rPr>
          <w:rFonts w:ascii="KFGQPC Uthmanic Script HAFS" w:hAnsi="KFGQPC Uthmanic Script HAFS" w:cs="KFGQPC Uthmanic Script HAFS" w:hint="cs"/>
          <w:rtl/>
        </w:rPr>
        <w:t>ۥ</w:t>
      </w:r>
      <w:r w:rsidR="00746EB7">
        <w:rPr>
          <w:rFonts w:ascii="KFGQPC Uthmanic Script HAFS" w:hAnsi="KFGQPC Uthmanic Script HAFS" w:cs="KFGQPC Uthmanic Script HAFS" w:hint="eastAsia"/>
          <w:rtl/>
        </w:rPr>
        <w:t>اْ</w:t>
      </w:r>
      <w:r w:rsidR="00746EB7">
        <w:rPr>
          <w:rFonts w:ascii="KFGQPC Uthmanic Script HAFS" w:hAnsi="KFGQPC Uthmanic Script HAFS" w:cs="KFGQPC Uthmanic Script HAFS"/>
          <w:rtl/>
        </w:rPr>
        <w:t xml:space="preserve"> عَلَىٰ ظُهُورِهِ</w:t>
      </w:r>
      <w:r w:rsidR="00746EB7">
        <w:rPr>
          <w:rFonts w:ascii="KFGQPC Uthmanic Script HAFS" w:hAnsi="KFGQPC Uthmanic Script HAFS" w:cs="KFGQPC Uthmanic Script HAFS" w:hint="cs"/>
          <w:rtl/>
        </w:rPr>
        <w:t>ۦ</w:t>
      </w:r>
      <w:r w:rsidR="00746EB7">
        <w:rPr>
          <w:rFonts w:ascii="KFGQPC Uthmanic Script HAFS" w:hAnsi="KFGQPC Uthmanic Script HAFS" w:cs="KFGQPC Uthmanic Script HAFS"/>
          <w:rtl/>
        </w:rPr>
        <w:t xml:space="preserve"> ثُمَّ تَذۡكُرُواْ نِعۡمَةَ رَبِّكُمۡ إِذَا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سۡتَوَيۡتُمۡ</w:t>
      </w:r>
      <w:r w:rsidR="00746EB7">
        <w:rPr>
          <w:rFonts w:ascii="KFGQPC Uthmanic Script HAFS" w:hAnsi="KFGQPC Uthmanic Script HAFS" w:cs="KFGQPC Uthmanic Script HAFS"/>
          <w:rtl/>
        </w:rPr>
        <w:t xml:space="preserve"> عَلَيۡهِ وَتَقُولُواْ سُبۡحَٰنَ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لَّذِي</w:t>
      </w:r>
      <w:r w:rsidR="00746EB7">
        <w:rPr>
          <w:rFonts w:ascii="KFGQPC Uthmanic Script HAFS" w:hAnsi="KFGQPC Uthmanic Script HAFS" w:cs="KFGQPC Uthmanic Script HAFS"/>
          <w:rtl/>
        </w:rPr>
        <w:t xml:space="preserve"> سَخَّرَ لَنَا هَٰذَا وَمَا كُنَّا لَهُ</w:t>
      </w:r>
      <w:r w:rsidR="00746EB7">
        <w:rPr>
          <w:rFonts w:ascii="KFGQPC Uthmanic Script HAFS" w:hAnsi="KFGQPC Uthmanic Script HAFS" w:cs="KFGQPC Uthmanic Script HAFS" w:hint="cs"/>
          <w:rtl/>
        </w:rPr>
        <w:t>ۥ</w:t>
      </w:r>
      <w:r w:rsidR="00746EB7">
        <w:rPr>
          <w:rFonts w:ascii="KFGQPC Uthmanic Script HAFS" w:hAnsi="KFGQPC Uthmanic Script HAFS" w:cs="KFGQPC Uthmanic Script HAFS"/>
          <w:rtl/>
        </w:rPr>
        <w:t xml:space="preserve"> مُقۡرِنِينَ ١٣</w:t>
      </w:r>
      <w:r w:rsidR="00746EB7">
        <w:rPr>
          <w:rFonts w:ascii="KFGQPC Uthmanic Script HAFS" w:hAnsi="KFGQPC Uthmanic Script HAFS" w:cs="KFGQPC Uthmanic Script HAFS"/>
        </w:rPr>
        <w:t xml:space="preserve"> </w:t>
      </w:r>
      <w:r w:rsidR="00746EB7">
        <w:rPr>
          <w:rFonts w:ascii="KFGQPC Uthmanic Script HAFS" w:hAnsi="KFGQPC Uthmanic Script HAFS" w:cs="KFGQPC Uthmanic Script HAFS" w:hint="eastAsia"/>
          <w:rtl/>
        </w:rPr>
        <w:t>وَإِنَّآ</w:t>
      </w:r>
      <w:r w:rsidR="00746EB7">
        <w:rPr>
          <w:rFonts w:ascii="KFGQPC Uthmanic Script HAFS" w:hAnsi="KFGQPC Uthmanic Script HAFS" w:cs="KFGQPC Uthmanic Script HAFS"/>
          <w:rtl/>
        </w:rPr>
        <w:t xml:space="preserve"> إِلَىٰ رَبِّنَا لَمُنقَلِبُونَ ١٤</w:t>
      </w:r>
      <w:r>
        <w:rPr>
          <w:rFonts w:ascii="Traditional Arabic" w:hAnsi="Traditional Arabic" w:cs="Traditional Arabic"/>
          <w:rtl/>
        </w:rPr>
        <w:t>﴾</w:t>
      </w:r>
      <w:r>
        <w:rPr>
          <w:rFonts w:hint="cs"/>
          <w:rtl/>
        </w:rPr>
        <w:t xml:space="preserve"> </w:t>
      </w:r>
      <w:r w:rsidRPr="007B182C">
        <w:rPr>
          <w:rStyle w:val="Char4"/>
          <w:rtl/>
        </w:rPr>
        <w:t>[</w:t>
      </w:r>
      <w:r w:rsidRPr="007B182C">
        <w:rPr>
          <w:rStyle w:val="Char4"/>
          <w:rFonts w:hint="cs"/>
          <w:rtl/>
        </w:rPr>
        <w:t>الزخرف: 12- 14</w:t>
      </w:r>
      <w:r w:rsidRPr="007B182C">
        <w:rPr>
          <w:rStyle w:val="Char4"/>
          <w:rtl/>
        </w:rPr>
        <w:t>]</w:t>
      </w:r>
      <w:r w:rsidRPr="007B182C">
        <w:rPr>
          <w:rtl/>
        </w:rPr>
        <w:t>.</w:t>
      </w:r>
    </w:p>
    <w:p w:rsidR="00041AAF" w:rsidRDefault="00C01561" w:rsidP="007B182C">
      <w:pPr>
        <w:pStyle w:val="a3"/>
        <w:rPr>
          <w:rFonts w:hint="cs"/>
          <w:sz w:val="26"/>
          <w:szCs w:val="26"/>
          <w:rtl/>
        </w:rPr>
      </w:pPr>
      <w:r w:rsidRPr="00377CF7">
        <w:rPr>
          <w:rFonts w:hint="cs"/>
          <w:sz w:val="26"/>
          <w:rtl/>
        </w:rPr>
        <w:t>«</w:t>
      </w:r>
      <w:r w:rsidR="00041AAF" w:rsidRPr="00377CF7">
        <w:rPr>
          <w:rFonts w:hint="cs"/>
          <w:sz w:val="26"/>
          <w:rtl/>
        </w:rPr>
        <w:t>و کشتی‌ها و چهارپایان را برای شما آفرید تا بر</w:t>
      </w:r>
      <w:r w:rsidR="00853096">
        <w:rPr>
          <w:rFonts w:hint="cs"/>
          <w:sz w:val="26"/>
          <w:rtl/>
        </w:rPr>
        <w:t xml:space="preserve"> آن‌ها </w:t>
      </w:r>
      <w:r w:rsidR="00041AAF" w:rsidRPr="00377CF7">
        <w:rPr>
          <w:rFonts w:hint="cs"/>
          <w:sz w:val="26"/>
          <w:rtl/>
        </w:rPr>
        <w:t>سوار شوید و بنشینید و آنگاه نعمت خدا را به یاد آرید و بگویید: پاک و بی‌عیب است خدایی که این مرکب را برای ما مسخر گردانیده است و ما به سوی پروردگار خویش باز می‌گردیم</w:t>
      </w:r>
      <w:r w:rsidRPr="00377CF7">
        <w:rPr>
          <w:rFonts w:hint="cs"/>
          <w:sz w:val="26"/>
          <w:rtl/>
        </w:rPr>
        <w:t>».</w:t>
      </w:r>
    </w:p>
    <w:p w:rsidR="00C01561" w:rsidRPr="00746EB7" w:rsidRDefault="00041AAF" w:rsidP="005E6881">
      <w:pPr>
        <w:numPr>
          <w:ilvl w:val="0"/>
          <w:numId w:val="65"/>
        </w:numPr>
        <w:bidi/>
        <w:ind w:left="568" w:hanging="284"/>
        <w:jc w:val="both"/>
        <w:rPr>
          <w:rFonts w:ascii="KFGQPC Uthmanic Script HAFS" w:hAnsi="KFGQPC Uthmanic Script HAFS" w:cs="KFGQPC Uthmanic Script HAFS" w:hint="cs"/>
          <w:sz w:val="28"/>
          <w:szCs w:val="28"/>
          <w:rtl/>
        </w:rPr>
      </w:pPr>
      <w:r w:rsidRPr="007B182C">
        <w:rPr>
          <w:rStyle w:val="Char3"/>
          <w:rFonts w:hint="cs"/>
          <w:rtl/>
        </w:rPr>
        <w:t>ابن‌عمر</w:t>
      </w:r>
      <w:r w:rsidR="00C01561">
        <w:rPr>
          <w:rFonts w:cs="CTraditional Arabic" w:hint="cs"/>
          <w:sz w:val="26"/>
          <w:szCs w:val="26"/>
          <w:rtl/>
          <w:lang w:bidi="fa-IR"/>
        </w:rPr>
        <w:t>ب</w:t>
      </w:r>
      <w:r w:rsidRPr="007B182C">
        <w:rPr>
          <w:rStyle w:val="Char3"/>
          <w:rFonts w:hint="cs"/>
          <w:rtl/>
        </w:rPr>
        <w:t xml:space="preserve"> گوید: رسول‌خدا</w:t>
      </w:r>
      <w:r>
        <w:rPr>
          <w:rFonts w:cs="CTraditional Arabic" w:hint="cs"/>
          <w:sz w:val="26"/>
          <w:szCs w:val="26"/>
          <w:rtl/>
          <w:lang w:bidi="fa-IR"/>
        </w:rPr>
        <w:t>ص</w:t>
      </w:r>
      <w:r w:rsidRPr="007B182C">
        <w:rPr>
          <w:rStyle w:val="Char3"/>
          <w:rFonts w:hint="cs"/>
          <w:rtl/>
        </w:rPr>
        <w:t xml:space="preserve"> هرگاه برای سفر بر شترش سوار می‌شد سه مرتبه تکبیر می‌گفت و سپس این دعا را می‌خواند:</w:t>
      </w:r>
      <w:r w:rsidR="00AE19E7">
        <w:rPr>
          <w:rFonts w:cs="B Lotus" w:hint="cs"/>
          <w:sz w:val="28"/>
          <w:szCs w:val="28"/>
          <w:rtl/>
          <w:lang w:bidi="fa-IR"/>
        </w:rPr>
        <w:t xml:space="preserve"> </w:t>
      </w:r>
      <w:r w:rsidR="00AE19E7">
        <w:rPr>
          <w:rFonts w:ascii="Traditional Arabic" w:hAnsi="Traditional Arabic" w:cs="Traditional Arabic"/>
          <w:sz w:val="28"/>
          <w:szCs w:val="28"/>
          <w:rtl/>
          <w:lang w:bidi="fa-IR"/>
        </w:rPr>
        <w:t>﴿</w:t>
      </w:r>
      <w:r w:rsidR="00746EB7">
        <w:rPr>
          <w:rFonts w:ascii="KFGQPC Uthmanic Script HAFS" w:hAnsi="KFGQPC Uthmanic Script HAFS" w:cs="KFGQPC Uthmanic Script HAFS"/>
          <w:sz w:val="28"/>
          <w:szCs w:val="28"/>
          <w:rtl/>
        </w:rPr>
        <w:t xml:space="preserve">سُبۡحَٰنَ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لَّذِي</w:t>
      </w:r>
      <w:r w:rsidR="00746EB7">
        <w:rPr>
          <w:rFonts w:ascii="KFGQPC Uthmanic Script HAFS" w:hAnsi="KFGQPC Uthmanic Script HAFS" w:cs="KFGQPC Uthmanic Script HAFS"/>
          <w:sz w:val="28"/>
          <w:szCs w:val="28"/>
          <w:rtl/>
        </w:rPr>
        <w:t xml:space="preserve"> سَخَّرَ لَنَا هَٰذَا وَمَا كُنَّا لَهُ</w:t>
      </w:r>
      <w:r w:rsidR="00746EB7">
        <w:rPr>
          <w:rFonts w:ascii="KFGQPC Uthmanic Script HAFS" w:hAnsi="KFGQPC Uthmanic Script HAFS" w:cs="KFGQPC Uthmanic Script HAFS" w:hint="cs"/>
          <w:sz w:val="28"/>
          <w:szCs w:val="28"/>
          <w:rtl/>
        </w:rPr>
        <w:t>ۥ</w:t>
      </w:r>
      <w:r w:rsidR="00746EB7">
        <w:rPr>
          <w:rFonts w:ascii="KFGQPC Uthmanic Script HAFS" w:hAnsi="KFGQPC Uthmanic Script HAFS" w:cs="KFGQPC Uthmanic Script HAFS"/>
          <w:sz w:val="28"/>
          <w:szCs w:val="28"/>
          <w:rtl/>
        </w:rPr>
        <w:t xml:space="preserve"> مُقۡرِنِينَ ١٣</w:t>
      </w:r>
      <w:r w:rsidR="00746EB7">
        <w:rPr>
          <w:rFonts w:ascii="KFGQPC Uthmanic Script HAFS" w:hAnsi="KFGQPC Uthmanic Script HAFS" w:cs="KFGQPC Uthmanic Script HAFS"/>
          <w:sz w:val="28"/>
          <w:szCs w:val="28"/>
        </w:rPr>
        <w:t xml:space="preserve"> </w:t>
      </w:r>
      <w:r w:rsidR="00746EB7">
        <w:rPr>
          <w:rFonts w:ascii="KFGQPC Uthmanic Script HAFS" w:hAnsi="KFGQPC Uthmanic Script HAFS" w:cs="KFGQPC Uthmanic Script HAFS" w:hint="eastAsia"/>
          <w:sz w:val="28"/>
          <w:szCs w:val="28"/>
          <w:rtl/>
        </w:rPr>
        <w:t>وَإِنَّآ</w:t>
      </w:r>
      <w:r w:rsidR="00746EB7">
        <w:rPr>
          <w:rFonts w:ascii="KFGQPC Uthmanic Script HAFS" w:hAnsi="KFGQPC Uthmanic Script HAFS" w:cs="KFGQPC Uthmanic Script HAFS"/>
          <w:sz w:val="28"/>
          <w:szCs w:val="28"/>
          <w:rtl/>
        </w:rPr>
        <w:t xml:space="preserve"> إِلَىٰ رَبِّنَا لَمُنقَلِبُونَ ١٤</w:t>
      </w:r>
      <w:r w:rsidR="00AE19E7">
        <w:rPr>
          <w:rFonts w:ascii="Traditional Arabic" w:hAnsi="Traditional Arabic" w:cs="Traditional Arabic"/>
          <w:sz w:val="28"/>
          <w:szCs w:val="28"/>
          <w:rtl/>
          <w:lang w:bidi="fa-IR"/>
        </w:rPr>
        <w:t>﴾</w:t>
      </w:r>
      <w:r w:rsidR="00AE19E7" w:rsidRPr="007B182C">
        <w:rPr>
          <w:rStyle w:val="Char3"/>
          <w:rtl/>
        </w:rPr>
        <w:t>.</w:t>
      </w:r>
      <w:r>
        <w:rPr>
          <w:rFonts w:cs="B Lotus" w:hint="cs"/>
          <w:sz w:val="28"/>
          <w:szCs w:val="28"/>
          <w:rtl/>
          <w:lang w:bidi="fa-IR"/>
        </w:rPr>
        <w:t xml:space="preserve"> </w:t>
      </w:r>
      <w:r w:rsidR="00C01561" w:rsidRPr="004272ED">
        <w:rPr>
          <w:rStyle w:val="Char1"/>
          <w:rtl/>
        </w:rPr>
        <w:t>اللَّهُمَّ إِنَّا نَسْأَلُكَ فِيْ سَفَرِنَا هَذَا الْبِرَّ وَالتَّقْوَى، وَمِنَ الْعَمَلِ مَا تَرْضَى، اللَّهُمَّ هَوِّنْ عَلَيْنَا سَفَرَنَا هَذَا وَاطْوِ عَنَّا بُعْدَهُ، اللَّهُمَّ أَنْتَ الصَّاحِبُ فِيْ السَّفَرِ، وَالْخَلِيْفَةُ فِيْ اْلأَهْلِ، اللَّهُمَّ إِنِّيْ أَعُوْذُ بِكَ مِنْ وَعَثَاءِ السَّفَرِ، وَكَآبَةِ الْمَنْظَرِ، وَسُوْءِ الْمُنْقَلَبِ فِيْ الْمَالِ وَاْلأَهْل</w:t>
      </w:r>
      <w:r w:rsidRPr="004272ED">
        <w:rPr>
          <w:rStyle w:val="Char1"/>
          <w:rFonts w:hint="cs"/>
          <w:rtl/>
        </w:rPr>
        <w:t>»</w:t>
      </w:r>
      <w:r>
        <w:rPr>
          <w:rFonts w:cs="B Lotus" w:hint="cs"/>
          <w:sz w:val="28"/>
          <w:szCs w:val="28"/>
          <w:rtl/>
          <w:lang w:bidi="fa-IR"/>
        </w:rPr>
        <w:t xml:space="preserve"> </w:t>
      </w:r>
      <w:r w:rsidR="00C01561" w:rsidRPr="007B182C">
        <w:rPr>
          <w:rStyle w:val="Char3"/>
          <w:rFonts w:hint="cs"/>
          <w:rtl/>
        </w:rPr>
        <w:t>«</w:t>
      </w:r>
      <w:r w:rsidR="00C01561" w:rsidRPr="007B182C">
        <w:rPr>
          <w:rStyle w:val="Char3"/>
          <w:rtl/>
        </w:rPr>
        <w:t>پاك است آن ذاتى كه اين مركب را در اختيار ما قرار داد در حالى كه ما نمى توانستيم</w:t>
      </w:r>
      <w:r w:rsidR="00853096" w:rsidRPr="007B182C">
        <w:rPr>
          <w:rStyle w:val="Char3"/>
          <w:rtl/>
        </w:rPr>
        <w:t xml:space="preserve"> آن را </w:t>
      </w:r>
      <w:r w:rsidR="00C01561" w:rsidRPr="007B182C">
        <w:rPr>
          <w:rStyle w:val="Char3"/>
          <w:rtl/>
        </w:rPr>
        <w:t>مسخّر گردانيم</w:t>
      </w:r>
      <w:r w:rsidR="00C01561" w:rsidRPr="007B182C">
        <w:rPr>
          <w:rStyle w:val="Char3"/>
          <w:rFonts w:hint="cs"/>
          <w:rtl/>
        </w:rPr>
        <w:t>»</w:t>
      </w:r>
      <w:r w:rsidR="00C01561" w:rsidRPr="007B182C">
        <w:rPr>
          <w:rStyle w:val="Char3"/>
          <w:rtl/>
        </w:rPr>
        <w:t xml:space="preserve"> الهى! ما در اين سفر خواهان نيكى و تقوى و عملى هستيم كه باعث خشنودى تو باشد. بار الها! اين سفر را براى ما آسان بگردان و دورى راه را براى ما نزديك كن. اى الله! تويى همراه ما در اين سفر، و تو جانشين ما در خانواده هستى. بار الها! از مشقت</w:t>
      </w:r>
      <w:r w:rsidR="00960CB7" w:rsidRPr="007B182C">
        <w:rPr>
          <w:rStyle w:val="Char3"/>
          <w:rtl/>
        </w:rPr>
        <w:t xml:space="preserve">‌هاى </w:t>
      </w:r>
      <w:r w:rsidR="00C01561" w:rsidRPr="007B182C">
        <w:rPr>
          <w:rStyle w:val="Char3"/>
          <w:rtl/>
        </w:rPr>
        <w:t>سفر، و ديدن مناظر غم انگيز، و تحول ناگوار در مال و خانواده به تو پناه مى برم</w:t>
      </w:r>
      <w:r w:rsidR="00C01561" w:rsidRPr="007B182C">
        <w:rPr>
          <w:rStyle w:val="Char3"/>
          <w:rFonts w:hint="cs"/>
          <w:rtl/>
        </w:rPr>
        <w:t>»</w:t>
      </w:r>
      <w:r w:rsidR="007B182C">
        <w:rPr>
          <w:rStyle w:val="Char3"/>
          <w:rFonts w:hint="cs"/>
          <w:rtl/>
        </w:rPr>
        <w:t>.</w:t>
      </w:r>
    </w:p>
    <w:p w:rsidR="00041AAF" w:rsidRDefault="00041AAF" w:rsidP="007B182C">
      <w:pPr>
        <w:pStyle w:val="a3"/>
        <w:rPr>
          <w:rFonts w:hint="cs"/>
          <w:rtl/>
        </w:rPr>
      </w:pPr>
      <w:r>
        <w:rPr>
          <w:rFonts w:hint="cs"/>
          <w:rtl/>
        </w:rPr>
        <w:t xml:space="preserve">و هرگاه باز می‌گشت این را نیز اضافه می‌کرد: </w:t>
      </w:r>
      <w:r w:rsidRPr="004272ED">
        <w:rPr>
          <w:rStyle w:val="Char1"/>
          <w:rFonts w:hint="cs"/>
          <w:rtl/>
        </w:rPr>
        <w:t>«</w:t>
      </w:r>
      <w:r w:rsidR="00F654C9" w:rsidRPr="004272ED">
        <w:rPr>
          <w:rStyle w:val="Char1"/>
          <w:rtl/>
        </w:rPr>
        <w:t>آيِبُوْنَ، تَائِبُوْنَ، عَابِدُوْنَ، لِرَبِّنَا حَامِدُوْنَ</w:t>
      </w:r>
      <w:r w:rsidRPr="004272ED">
        <w:rPr>
          <w:rStyle w:val="Char1"/>
          <w:rFonts w:hint="cs"/>
          <w:rtl/>
        </w:rPr>
        <w:t>»</w:t>
      </w:r>
      <w:r w:rsidR="00F654C9">
        <w:rPr>
          <w:rFonts w:hint="cs"/>
          <w:rtl/>
        </w:rPr>
        <w:t xml:space="preserve"> </w:t>
      </w:r>
      <w:r w:rsidR="00F654C9">
        <w:rPr>
          <w:rFonts w:cs="Traditional Arabic" w:hint="cs"/>
          <w:rtl/>
        </w:rPr>
        <w:t>«</w:t>
      </w:r>
      <w:r w:rsidR="00F654C9" w:rsidRPr="00F654C9">
        <w:rPr>
          <w:rtl/>
        </w:rPr>
        <w:t>ما توبه كنان، عبادت كنان، و ستايش كنان براى پروردگارمان، در حال بازگشت هستيم</w:t>
      </w:r>
      <w:r w:rsidR="00F654C9">
        <w:rPr>
          <w:rFonts w:cs="Traditional Arabic" w:hint="cs"/>
          <w:rtl/>
        </w:rPr>
        <w:t>»</w:t>
      </w:r>
      <w:r w:rsidR="00277019">
        <w:rPr>
          <w:rFonts w:hint="cs"/>
          <w:rtl/>
        </w:rPr>
        <w:t xml:space="preserve"> </w:t>
      </w:r>
      <w:r>
        <w:rPr>
          <w:rFonts w:hint="cs"/>
          <w:rtl/>
        </w:rPr>
        <w:t>(روایت از مسلم)</w:t>
      </w:r>
      <w:r w:rsidR="00F654C9">
        <w:rPr>
          <w:rFonts w:hint="cs"/>
          <w:rtl/>
        </w:rPr>
        <w:t>.</w:t>
      </w:r>
    </w:p>
    <w:p w:rsidR="00041AAF" w:rsidRPr="00746EB7" w:rsidRDefault="00041AAF" w:rsidP="005E6881">
      <w:pPr>
        <w:numPr>
          <w:ilvl w:val="0"/>
          <w:numId w:val="65"/>
        </w:numPr>
        <w:bidi/>
        <w:ind w:left="568" w:hanging="284"/>
        <w:jc w:val="both"/>
        <w:rPr>
          <w:rFonts w:ascii="KFGQPC Uthmanic Script HAFS" w:hAnsi="KFGQPC Uthmanic Script HAFS" w:cs="KFGQPC Uthmanic Script HAFS" w:hint="cs"/>
          <w:sz w:val="28"/>
          <w:szCs w:val="28"/>
          <w:rtl/>
        </w:rPr>
      </w:pPr>
      <w:r w:rsidRPr="007B182C">
        <w:rPr>
          <w:rStyle w:val="Char3"/>
          <w:rFonts w:hint="cs"/>
          <w:rtl/>
        </w:rPr>
        <w:t>علی‌بن ربیعه گوید: نزد علی بن‌ابی‌طالب بودم مرکب را برای او آوردند همین که پا در رکاب گذاشت گفت: بسم‌الله و چون بر پشت آن قرار گرفت گفت:</w:t>
      </w:r>
      <w:r w:rsidR="00AE19E7">
        <w:rPr>
          <w:rFonts w:cs="B Lotus" w:hint="cs"/>
          <w:sz w:val="28"/>
          <w:szCs w:val="28"/>
          <w:rtl/>
          <w:lang w:bidi="fa-IR"/>
        </w:rPr>
        <w:t xml:space="preserve"> </w:t>
      </w:r>
      <w:r w:rsidR="00AE19E7">
        <w:rPr>
          <w:rFonts w:ascii="Traditional Arabic" w:hAnsi="Traditional Arabic" w:cs="Traditional Arabic"/>
          <w:sz w:val="28"/>
          <w:szCs w:val="28"/>
          <w:rtl/>
          <w:lang w:bidi="fa-IR"/>
        </w:rPr>
        <w:t>﴿</w:t>
      </w:r>
      <w:r w:rsidR="00746EB7">
        <w:rPr>
          <w:rFonts w:ascii="KFGQPC Uthmanic Script HAFS" w:hAnsi="KFGQPC Uthmanic Script HAFS" w:cs="KFGQPC Uthmanic Script HAFS"/>
          <w:sz w:val="28"/>
          <w:szCs w:val="28"/>
          <w:rtl/>
        </w:rPr>
        <w:t xml:space="preserve">سُبۡحَٰنَ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لَّذِي</w:t>
      </w:r>
      <w:r w:rsidR="00746EB7">
        <w:rPr>
          <w:rFonts w:ascii="KFGQPC Uthmanic Script HAFS" w:hAnsi="KFGQPC Uthmanic Script HAFS" w:cs="KFGQPC Uthmanic Script HAFS"/>
          <w:sz w:val="28"/>
          <w:szCs w:val="28"/>
          <w:rtl/>
        </w:rPr>
        <w:t xml:space="preserve"> سَخَّرَ لَنَا هَٰذَا وَمَا كُنَّا لَهُ</w:t>
      </w:r>
      <w:r w:rsidR="00746EB7">
        <w:rPr>
          <w:rFonts w:ascii="KFGQPC Uthmanic Script HAFS" w:hAnsi="KFGQPC Uthmanic Script HAFS" w:cs="KFGQPC Uthmanic Script HAFS" w:hint="cs"/>
          <w:sz w:val="28"/>
          <w:szCs w:val="28"/>
          <w:rtl/>
        </w:rPr>
        <w:t>ۥ</w:t>
      </w:r>
      <w:r w:rsidR="00746EB7">
        <w:rPr>
          <w:rFonts w:ascii="KFGQPC Uthmanic Script HAFS" w:hAnsi="KFGQPC Uthmanic Script HAFS" w:cs="KFGQPC Uthmanic Script HAFS"/>
          <w:sz w:val="28"/>
          <w:szCs w:val="28"/>
          <w:rtl/>
        </w:rPr>
        <w:t xml:space="preserve"> مُقۡرِنِينَ ١٣</w:t>
      </w:r>
      <w:r w:rsidR="00746EB7">
        <w:rPr>
          <w:rFonts w:ascii="KFGQPC Uthmanic Script HAFS" w:hAnsi="KFGQPC Uthmanic Script HAFS" w:cs="KFGQPC Uthmanic Script HAFS"/>
          <w:sz w:val="28"/>
          <w:szCs w:val="28"/>
        </w:rPr>
        <w:t xml:space="preserve"> </w:t>
      </w:r>
      <w:r w:rsidR="00746EB7">
        <w:rPr>
          <w:rFonts w:ascii="KFGQPC Uthmanic Script HAFS" w:hAnsi="KFGQPC Uthmanic Script HAFS" w:cs="KFGQPC Uthmanic Script HAFS" w:hint="eastAsia"/>
          <w:sz w:val="28"/>
          <w:szCs w:val="28"/>
          <w:rtl/>
        </w:rPr>
        <w:t>وَإِنَّآ</w:t>
      </w:r>
      <w:r w:rsidR="00746EB7">
        <w:rPr>
          <w:rFonts w:ascii="KFGQPC Uthmanic Script HAFS" w:hAnsi="KFGQPC Uthmanic Script HAFS" w:cs="KFGQPC Uthmanic Script HAFS"/>
          <w:sz w:val="28"/>
          <w:szCs w:val="28"/>
          <w:rtl/>
        </w:rPr>
        <w:t xml:space="preserve"> إِلَىٰ رَبِّنَا لَمُنقَلِبُونَ ١٤</w:t>
      </w:r>
      <w:r w:rsidR="00AE19E7">
        <w:rPr>
          <w:rFonts w:ascii="Traditional Arabic" w:hAnsi="Traditional Arabic" w:cs="Traditional Arabic"/>
          <w:sz w:val="28"/>
          <w:szCs w:val="28"/>
          <w:rtl/>
          <w:lang w:bidi="fa-IR"/>
        </w:rPr>
        <w:t>﴾</w:t>
      </w:r>
      <w:r w:rsidRPr="007B182C">
        <w:rPr>
          <w:rStyle w:val="Char3"/>
          <w:rFonts w:hint="cs"/>
          <w:rtl/>
        </w:rPr>
        <w:t xml:space="preserve"> سپس سه مرتبه</w:t>
      </w:r>
      <w:r>
        <w:rPr>
          <w:rFonts w:cs="B Lotus" w:hint="cs"/>
          <w:sz w:val="28"/>
          <w:szCs w:val="28"/>
          <w:rtl/>
          <w:lang w:bidi="fa-IR"/>
        </w:rPr>
        <w:t xml:space="preserve"> </w:t>
      </w:r>
      <w:r w:rsidRPr="004272ED">
        <w:rPr>
          <w:rStyle w:val="Char1"/>
          <w:rFonts w:hint="cs"/>
          <w:rtl/>
        </w:rPr>
        <w:t>«</w:t>
      </w:r>
      <w:r w:rsidR="00F654C9" w:rsidRPr="004272ED">
        <w:rPr>
          <w:rStyle w:val="Char1"/>
          <w:rFonts w:hint="cs"/>
          <w:rtl/>
        </w:rPr>
        <w:t>الحمدلله</w:t>
      </w:r>
      <w:r w:rsidRPr="004272ED">
        <w:rPr>
          <w:rStyle w:val="Char1"/>
          <w:rFonts w:hint="cs"/>
          <w:rtl/>
        </w:rPr>
        <w:t>»</w:t>
      </w:r>
      <w:r w:rsidRPr="007B182C">
        <w:rPr>
          <w:rStyle w:val="Char3"/>
          <w:rFonts w:hint="cs"/>
          <w:rtl/>
        </w:rPr>
        <w:t xml:space="preserve"> گفت و سه مرتبه ندای</w:t>
      </w:r>
      <w:r>
        <w:rPr>
          <w:rFonts w:cs="B Lotus" w:hint="cs"/>
          <w:sz w:val="28"/>
          <w:szCs w:val="28"/>
          <w:rtl/>
          <w:lang w:bidi="fa-IR"/>
        </w:rPr>
        <w:t xml:space="preserve"> </w:t>
      </w:r>
      <w:r w:rsidR="00F654C9" w:rsidRPr="004272ED">
        <w:rPr>
          <w:rStyle w:val="Char1"/>
          <w:rFonts w:hint="cs"/>
          <w:rtl/>
        </w:rPr>
        <w:t>«الله أ</w:t>
      </w:r>
      <w:r w:rsidRPr="004272ED">
        <w:rPr>
          <w:rStyle w:val="Char1"/>
          <w:rFonts w:hint="cs"/>
          <w:rtl/>
        </w:rPr>
        <w:t>کبر»</w:t>
      </w:r>
      <w:r w:rsidRPr="007B182C">
        <w:rPr>
          <w:rStyle w:val="Char3"/>
          <w:rFonts w:hint="cs"/>
          <w:rtl/>
        </w:rPr>
        <w:t xml:space="preserve"> زد، آنگاه گفت:</w:t>
      </w:r>
      <w:r>
        <w:rPr>
          <w:rFonts w:cs="B Lotus" w:hint="cs"/>
          <w:sz w:val="28"/>
          <w:szCs w:val="28"/>
          <w:rtl/>
          <w:lang w:bidi="fa-IR"/>
        </w:rPr>
        <w:t xml:space="preserve"> </w:t>
      </w:r>
      <w:r w:rsidRPr="004272ED">
        <w:rPr>
          <w:rStyle w:val="Char1"/>
          <w:rFonts w:hint="cs"/>
          <w:rtl/>
        </w:rPr>
        <w:t>«</w:t>
      </w:r>
      <w:r w:rsidR="00F654C9" w:rsidRPr="004272ED">
        <w:rPr>
          <w:rStyle w:val="Char1"/>
          <w:rtl/>
        </w:rPr>
        <w:t>سُبْحَانَكَ اللَّهُمَّ إِنِّيْ ظَلَمْتُ نَفْسِيْ فَاغْفِرْ لِيْ، فَإِنَّهُ لاَ يَغْفِرُ الذُّنُوْبَ إِلاَّ أَنْتَ</w:t>
      </w:r>
      <w:r w:rsidRPr="004272ED">
        <w:rPr>
          <w:rStyle w:val="Char1"/>
          <w:rFonts w:hint="cs"/>
          <w:rtl/>
        </w:rPr>
        <w:t>»</w:t>
      </w:r>
      <w:r w:rsidRPr="007B182C">
        <w:rPr>
          <w:rStyle w:val="Char3"/>
          <w:rFonts w:hint="cs"/>
          <w:rtl/>
        </w:rPr>
        <w:t xml:space="preserve">، </w:t>
      </w:r>
      <w:r w:rsidR="00F654C9" w:rsidRPr="007B182C">
        <w:rPr>
          <w:rStyle w:val="Char3"/>
          <w:rFonts w:hint="cs"/>
          <w:rtl/>
        </w:rPr>
        <w:t>«</w:t>
      </w:r>
      <w:r w:rsidR="00F654C9" w:rsidRPr="007B182C">
        <w:rPr>
          <w:rStyle w:val="Char3"/>
          <w:rtl/>
        </w:rPr>
        <w:t>اى الله! تو پاك و منزّه هستى، من بر خود ستم نموده</w:t>
      </w:r>
      <w:r w:rsidR="00853096" w:rsidRPr="007B182C">
        <w:rPr>
          <w:rStyle w:val="Char3"/>
          <w:rFonts w:hint="cs"/>
          <w:rtl/>
        </w:rPr>
        <w:t>‌</w:t>
      </w:r>
      <w:r w:rsidR="00F654C9" w:rsidRPr="007B182C">
        <w:rPr>
          <w:rStyle w:val="Char3"/>
          <w:rtl/>
        </w:rPr>
        <w:t>ام، مرا ببخشاى، چرا كه بجز تو كسى ديگر گناهان را نمى آمرزد</w:t>
      </w:r>
      <w:r w:rsidR="00F654C9" w:rsidRPr="007B182C">
        <w:rPr>
          <w:rStyle w:val="Char3"/>
          <w:rFonts w:hint="cs"/>
          <w:rtl/>
        </w:rPr>
        <w:t xml:space="preserve">» </w:t>
      </w:r>
      <w:r w:rsidRPr="007B182C">
        <w:rPr>
          <w:rStyle w:val="Char3"/>
          <w:rFonts w:hint="cs"/>
          <w:rtl/>
        </w:rPr>
        <w:t>بعد از آن خ</w:t>
      </w:r>
      <w:r w:rsidR="00F654C9" w:rsidRPr="007B182C">
        <w:rPr>
          <w:rStyle w:val="Char3"/>
          <w:rFonts w:hint="cs"/>
          <w:rtl/>
        </w:rPr>
        <w:t>ن</w:t>
      </w:r>
      <w:r w:rsidRPr="007B182C">
        <w:rPr>
          <w:rStyle w:val="Char3"/>
          <w:rFonts w:hint="cs"/>
          <w:rtl/>
        </w:rPr>
        <w:t>دید، علت خندیدن از او پرسیدند؟ در جواب گفت: پیامبر را دیدم چنین کرد که من کردم، ایشان خندیدند عرض کردم: یا رسول‌الله، از چه می‌خندی؟ گفت: خداوند سبحان از</w:t>
      </w:r>
      <w:r w:rsidR="00092990" w:rsidRPr="007B182C">
        <w:rPr>
          <w:rStyle w:val="Char3"/>
          <w:rFonts w:hint="cs"/>
          <w:rtl/>
        </w:rPr>
        <w:t xml:space="preserve"> گفتۀ </w:t>
      </w:r>
      <w:r w:rsidRPr="007B182C">
        <w:rPr>
          <w:rStyle w:val="Char3"/>
          <w:rFonts w:hint="cs"/>
          <w:rtl/>
        </w:rPr>
        <w:t>بنده‌اش که آمرزش گناهانش را می‌طلبد و می‌داند بجز خدا کسی گناهان او را نخواهد بخشید خوشحال می‌شود</w:t>
      </w:r>
      <w:r w:rsidR="00F654C9" w:rsidRPr="007B182C">
        <w:rPr>
          <w:rStyle w:val="Char3"/>
          <w:rFonts w:hint="cs"/>
          <w:rtl/>
        </w:rPr>
        <w:t>».</w:t>
      </w:r>
      <w:r w:rsidR="00277019" w:rsidRPr="007B182C">
        <w:rPr>
          <w:rStyle w:val="Char3"/>
          <w:rFonts w:hint="cs"/>
          <w:rtl/>
        </w:rPr>
        <w:t xml:space="preserve"> </w:t>
      </w:r>
      <w:r w:rsidRPr="007B182C">
        <w:rPr>
          <w:rStyle w:val="Char3"/>
          <w:rFonts w:hint="cs"/>
          <w:rtl/>
        </w:rPr>
        <w:t>(روایت از ابوداود و ترمذی)</w:t>
      </w:r>
      <w:r w:rsidR="00F654C9" w:rsidRPr="007B182C">
        <w:rPr>
          <w:rStyle w:val="Char3"/>
          <w:rFonts w:hint="cs"/>
          <w:rtl/>
        </w:rPr>
        <w:t>.</w:t>
      </w:r>
    </w:p>
    <w:p w:rsidR="00041AAF" w:rsidRPr="00DC6647" w:rsidRDefault="00041AAF" w:rsidP="00601EF5">
      <w:pPr>
        <w:pStyle w:val="a0"/>
        <w:rPr>
          <w:rFonts w:hint="cs"/>
          <w:rtl/>
        </w:rPr>
      </w:pPr>
      <w:bookmarkStart w:id="3511" w:name="_Toc262412612"/>
      <w:bookmarkStart w:id="3512" w:name="_Toc340600180"/>
      <w:bookmarkStart w:id="3513" w:name="_Toc408539656"/>
      <w:r>
        <w:rPr>
          <w:rFonts w:hint="cs"/>
          <w:rtl/>
        </w:rPr>
        <w:t>تکبیر به هنگام صعود و تسبیح به هنگام فرود در مسافرت:</w:t>
      </w:r>
      <w:bookmarkEnd w:id="3511"/>
      <w:bookmarkEnd w:id="3512"/>
      <w:bookmarkEnd w:id="3513"/>
    </w:p>
    <w:p w:rsidR="00041AAF" w:rsidRDefault="00041AAF" w:rsidP="005E6881">
      <w:pPr>
        <w:numPr>
          <w:ilvl w:val="0"/>
          <w:numId w:val="65"/>
        </w:numPr>
        <w:bidi/>
        <w:ind w:left="568" w:hanging="284"/>
        <w:jc w:val="both"/>
        <w:rPr>
          <w:rFonts w:cs="B Lotus" w:hint="cs"/>
          <w:sz w:val="28"/>
          <w:szCs w:val="28"/>
          <w:rtl/>
          <w:lang w:bidi="fa-IR"/>
        </w:rPr>
      </w:pPr>
      <w:r w:rsidRPr="007B182C">
        <w:rPr>
          <w:rStyle w:val="Char3"/>
          <w:rFonts w:hint="cs"/>
          <w:rtl/>
        </w:rPr>
        <w:t>جابر</w:t>
      </w:r>
      <w:r>
        <w:rPr>
          <w:rFonts w:cs="CTraditional Arabic" w:hint="cs"/>
          <w:sz w:val="26"/>
          <w:szCs w:val="26"/>
          <w:rtl/>
          <w:lang w:bidi="fa-IR"/>
        </w:rPr>
        <w:t>س</w:t>
      </w:r>
      <w:r w:rsidR="00F654C9" w:rsidRPr="007B182C">
        <w:rPr>
          <w:rStyle w:val="Char3"/>
          <w:rFonts w:hint="cs"/>
          <w:rtl/>
        </w:rPr>
        <w:t xml:space="preserve"> گوید: «</w:t>
      </w:r>
      <w:r w:rsidRPr="007B182C">
        <w:rPr>
          <w:rStyle w:val="Char3"/>
          <w:rFonts w:hint="cs"/>
          <w:rtl/>
        </w:rPr>
        <w:t>ما هرگاه صعود می‌کردیم تکبیر می‌گفتیم و در هنگام فرود تسبیح می‌گفتیم</w:t>
      </w:r>
      <w:r w:rsidR="00F654C9" w:rsidRPr="007B182C">
        <w:rPr>
          <w:rStyle w:val="Char3"/>
          <w:rFonts w:hint="cs"/>
          <w:rtl/>
        </w:rPr>
        <w:t>».</w:t>
      </w:r>
      <w:r w:rsidR="00277019" w:rsidRPr="007B182C">
        <w:rPr>
          <w:rStyle w:val="Char3"/>
          <w:rFonts w:hint="cs"/>
          <w:rtl/>
        </w:rPr>
        <w:t xml:space="preserve"> </w:t>
      </w:r>
      <w:r w:rsidRPr="007B182C">
        <w:rPr>
          <w:rStyle w:val="Char3"/>
          <w:rFonts w:hint="cs"/>
          <w:rtl/>
        </w:rPr>
        <w:t>(روایت از بخاری)</w:t>
      </w:r>
      <w:r w:rsidR="00F654C9" w:rsidRPr="007B182C">
        <w:rPr>
          <w:rStyle w:val="Char3"/>
          <w:rFonts w:hint="cs"/>
          <w:rtl/>
        </w:rPr>
        <w:t>.</w:t>
      </w:r>
    </w:p>
    <w:p w:rsidR="00041AAF" w:rsidRPr="00DC6647" w:rsidRDefault="00041AAF" w:rsidP="00601EF5">
      <w:pPr>
        <w:pStyle w:val="a0"/>
        <w:rPr>
          <w:rFonts w:hint="cs"/>
          <w:rtl/>
        </w:rPr>
      </w:pPr>
      <w:bookmarkStart w:id="3514" w:name="_Toc262412613"/>
      <w:bookmarkStart w:id="3515" w:name="_Toc340600181"/>
      <w:bookmarkStart w:id="3516" w:name="_Toc408539657"/>
      <w:r>
        <w:rPr>
          <w:rFonts w:hint="cs"/>
          <w:rtl/>
        </w:rPr>
        <w:t>استحباب دعا در سفر:</w:t>
      </w:r>
      <w:bookmarkEnd w:id="3514"/>
      <w:bookmarkEnd w:id="3515"/>
      <w:bookmarkEnd w:id="3516"/>
    </w:p>
    <w:p w:rsidR="00041AAF" w:rsidRDefault="00041AAF" w:rsidP="005E6881">
      <w:pPr>
        <w:numPr>
          <w:ilvl w:val="0"/>
          <w:numId w:val="65"/>
        </w:numPr>
        <w:bidi/>
        <w:ind w:left="568" w:hanging="284"/>
        <w:jc w:val="both"/>
        <w:rPr>
          <w:rFonts w:cs="B Lotus" w:hint="cs"/>
          <w:sz w:val="28"/>
          <w:szCs w:val="28"/>
          <w:rtl/>
          <w:lang w:bidi="fa-IR"/>
        </w:rPr>
      </w:pPr>
      <w:r w:rsidRPr="007B182C">
        <w:rPr>
          <w:rStyle w:val="Char3"/>
          <w:rFonts w:hint="cs"/>
          <w:rtl/>
        </w:rPr>
        <w:t>ابوهریره</w:t>
      </w:r>
      <w:r>
        <w:rPr>
          <w:rFonts w:cs="CTraditional Arabic" w:hint="cs"/>
          <w:sz w:val="26"/>
          <w:szCs w:val="26"/>
          <w:rtl/>
          <w:lang w:bidi="fa-IR"/>
        </w:rPr>
        <w:t>س</w:t>
      </w:r>
      <w:r w:rsidRPr="007B182C">
        <w:rPr>
          <w:rStyle w:val="Char3"/>
          <w:rFonts w:hint="cs"/>
          <w:rtl/>
        </w:rPr>
        <w:t xml:space="preserve"> گوید که</w:t>
      </w:r>
      <w:r w:rsidR="00F654C9"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F654C9">
        <w:rPr>
          <w:rFonts w:cs="B Lotus" w:hint="cs"/>
          <w:sz w:val="28"/>
          <w:szCs w:val="28"/>
          <w:rtl/>
          <w:lang w:bidi="fa-IR"/>
        </w:rPr>
        <w:t xml:space="preserve"> </w:t>
      </w:r>
      <w:r w:rsidR="00F654C9" w:rsidRPr="007B182C">
        <w:rPr>
          <w:rStyle w:val="Char3"/>
          <w:rFonts w:hint="cs"/>
          <w:rtl/>
        </w:rPr>
        <w:t>فرمود: «</w:t>
      </w:r>
      <w:r w:rsidRPr="007B182C">
        <w:rPr>
          <w:rStyle w:val="Char3"/>
          <w:rFonts w:hint="cs"/>
          <w:rtl/>
        </w:rPr>
        <w:t>سه دعا، مستجاب بوده و شکی در آن نیست: دعای مظلوم، دعای مسافر، و دعای پدر و مادر علیه فرزند</w:t>
      </w:r>
      <w:r w:rsidR="00F654C9" w:rsidRPr="007B182C">
        <w:rPr>
          <w:rStyle w:val="Char3"/>
          <w:rFonts w:hint="cs"/>
          <w:rtl/>
        </w:rPr>
        <w:t>».</w:t>
      </w:r>
      <w:r w:rsidR="007B182C">
        <w:rPr>
          <w:rStyle w:val="Char3"/>
          <w:rFonts w:hint="cs"/>
          <w:rtl/>
        </w:rPr>
        <w:t xml:space="preserve"> (روایت از ابوداود و ترمذی).</w:t>
      </w:r>
    </w:p>
    <w:p w:rsidR="00041AAF" w:rsidRPr="00DC6647" w:rsidRDefault="00041AAF" w:rsidP="00F654C9">
      <w:pPr>
        <w:pStyle w:val="Heading1"/>
        <w:bidi/>
        <w:rPr>
          <w:rFonts w:hint="cs"/>
          <w:rtl/>
          <w:lang w:bidi="fa-IR"/>
        </w:rPr>
      </w:pPr>
      <w:bookmarkStart w:id="3517" w:name="_Toc262412614"/>
      <w:bookmarkStart w:id="3518" w:name="_Toc340600182"/>
      <w:bookmarkStart w:id="3519" w:name="_Toc408539658"/>
      <w:r>
        <w:rPr>
          <w:rFonts w:hint="cs"/>
          <w:rtl/>
          <w:lang w:bidi="fa-IR"/>
        </w:rPr>
        <w:t>1</w:t>
      </w:r>
      <w:r w:rsidR="00377CF7">
        <w:rPr>
          <w:rFonts w:hint="cs"/>
          <w:rtl/>
          <w:lang w:bidi="fa-IR"/>
        </w:rPr>
        <w:t>1-</w:t>
      </w:r>
      <w:r>
        <w:rPr>
          <w:rFonts w:hint="cs"/>
          <w:rtl/>
          <w:lang w:bidi="fa-IR"/>
        </w:rPr>
        <w:t xml:space="preserve"> فضیلت مسواک</w:t>
      </w:r>
      <w:bookmarkEnd w:id="3517"/>
      <w:bookmarkEnd w:id="3518"/>
      <w:bookmarkEnd w:id="3519"/>
    </w:p>
    <w:p w:rsidR="00041AAF" w:rsidRDefault="00041AAF" w:rsidP="005E6881">
      <w:pPr>
        <w:pStyle w:val="a3"/>
        <w:numPr>
          <w:ilvl w:val="0"/>
          <w:numId w:val="193"/>
        </w:numPr>
        <w:ind w:left="641" w:hanging="357"/>
        <w:rPr>
          <w:rFonts w:hint="cs"/>
          <w:rtl/>
        </w:rPr>
      </w:pPr>
      <w:r>
        <w:rPr>
          <w:rFonts w:hint="cs"/>
          <w:rtl/>
        </w:rPr>
        <w:t>ابوهریره</w:t>
      </w:r>
      <w:r w:rsidR="003C458F">
        <w:rPr>
          <w:rFonts w:hint="cs"/>
          <w:rtl/>
        </w:rPr>
        <w:t xml:space="preserve"> </w:t>
      </w:r>
      <w:r>
        <w:rPr>
          <w:rFonts w:cs="CTraditional Arabic" w:hint="cs"/>
          <w:sz w:val="26"/>
          <w:szCs w:val="26"/>
          <w:rtl/>
        </w:rPr>
        <w:t>س</w:t>
      </w:r>
      <w:r>
        <w:rPr>
          <w:rFonts w:hint="cs"/>
          <w:rtl/>
        </w:rPr>
        <w:t xml:space="preserve"> گوید که</w:t>
      </w:r>
      <w:r w:rsidR="00201507">
        <w:rPr>
          <w:rFonts w:hint="cs"/>
          <w:rtl/>
        </w:rPr>
        <w:t>:</w:t>
      </w:r>
      <w:r>
        <w:rPr>
          <w:rFonts w:hint="cs"/>
          <w:rtl/>
        </w:rPr>
        <w:t xml:space="preserve"> رسول‌خدا</w:t>
      </w:r>
      <w:r>
        <w:rPr>
          <w:rFonts w:cs="CTraditional Arabic" w:hint="cs"/>
          <w:sz w:val="26"/>
          <w:szCs w:val="26"/>
          <w:rtl/>
        </w:rPr>
        <w:t>ص</w:t>
      </w:r>
      <w:r w:rsidR="00201507">
        <w:rPr>
          <w:rFonts w:hint="cs"/>
          <w:rtl/>
        </w:rPr>
        <w:t xml:space="preserve"> </w:t>
      </w:r>
      <w:r w:rsidR="00201507" w:rsidRPr="007B182C">
        <w:rPr>
          <w:rFonts w:hint="cs"/>
          <w:rtl/>
        </w:rPr>
        <w:t>فرمود: «</w:t>
      </w:r>
      <w:r w:rsidRPr="007B182C">
        <w:rPr>
          <w:rFonts w:hint="cs"/>
          <w:rtl/>
        </w:rPr>
        <w:t>اگر بر امتم سخت و دشوار نبود بر آنان واجب می‌کردم با هر نمازی مسواک بزنند</w:t>
      </w:r>
      <w:r w:rsidR="003C458F" w:rsidRPr="007B182C">
        <w:rPr>
          <w:rFonts w:hint="cs"/>
          <w:rtl/>
        </w:rPr>
        <w:t>».</w:t>
      </w:r>
      <w:r w:rsidR="00277019" w:rsidRPr="007B182C">
        <w:rPr>
          <w:rFonts w:hint="cs"/>
          <w:rtl/>
        </w:rPr>
        <w:t xml:space="preserve"> </w:t>
      </w:r>
      <w:r w:rsidRPr="007B182C">
        <w:rPr>
          <w:rFonts w:hint="cs"/>
          <w:rtl/>
        </w:rPr>
        <w:t>(متفق</w:t>
      </w:r>
      <w:r>
        <w:rPr>
          <w:rFonts w:hint="cs"/>
          <w:rtl/>
        </w:rPr>
        <w:t>‌علیه)</w:t>
      </w:r>
      <w:r w:rsidR="003C458F">
        <w:rPr>
          <w:rFonts w:hint="cs"/>
          <w:rtl/>
        </w:rPr>
        <w:t>.</w:t>
      </w:r>
    </w:p>
    <w:p w:rsidR="00041AAF" w:rsidRDefault="00041AAF" w:rsidP="005E6881">
      <w:pPr>
        <w:pStyle w:val="a3"/>
        <w:numPr>
          <w:ilvl w:val="0"/>
          <w:numId w:val="193"/>
        </w:numPr>
        <w:ind w:left="641" w:hanging="357"/>
        <w:rPr>
          <w:rFonts w:hint="cs"/>
          <w:rtl/>
        </w:rPr>
      </w:pPr>
      <w:r>
        <w:rPr>
          <w:rFonts w:hint="cs"/>
          <w:rtl/>
        </w:rPr>
        <w:t>حذیفه</w:t>
      </w:r>
      <w:r w:rsidR="003C458F">
        <w:rPr>
          <w:rFonts w:hint="cs"/>
          <w:rtl/>
        </w:rPr>
        <w:t xml:space="preserve"> </w:t>
      </w:r>
      <w:r>
        <w:rPr>
          <w:rFonts w:cs="CTraditional Arabic" w:hint="cs"/>
          <w:sz w:val="26"/>
          <w:szCs w:val="26"/>
          <w:rtl/>
        </w:rPr>
        <w:t>س</w:t>
      </w:r>
      <w:r w:rsidR="003C458F">
        <w:rPr>
          <w:rFonts w:hint="cs"/>
          <w:rtl/>
        </w:rPr>
        <w:t xml:space="preserve"> گوید: </w:t>
      </w:r>
      <w:r w:rsidR="003C458F">
        <w:rPr>
          <w:rFonts w:cs="Traditional Arabic" w:hint="cs"/>
          <w:rtl/>
        </w:rPr>
        <w:t>«</w:t>
      </w:r>
      <w:r>
        <w:rPr>
          <w:rFonts w:hint="cs"/>
          <w:rtl/>
        </w:rPr>
        <w:t>عادت رسول‌خدا</w:t>
      </w:r>
      <w:r>
        <w:rPr>
          <w:rFonts w:cs="CTraditional Arabic" w:hint="cs"/>
          <w:sz w:val="26"/>
          <w:szCs w:val="26"/>
          <w:rtl/>
        </w:rPr>
        <w:t>ص</w:t>
      </w:r>
      <w:r>
        <w:rPr>
          <w:rFonts w:hint="cs"/>
          <w:rtl/>
        </w:rPr>
        <w:t xml:space="preserve"> بر این بود: هرگاه از خواب بیدار می‌شد مسواک می‌کرد</w:t>
      </w:r>
      <w:r w:rsidR="003C458F">
        <w:rPr>
          <w:rFonts w:cs="Traditional Arabic" w:hint="cs"/>
          <w:rtl/>
        </w:rPr>
        <w:t>»</w:t>
      </w:r>
      <w:r w:rsidR="003C458F">
        <w:rPr>
          <w:rFonts w:hint="cs"/>
          <w:rtl/>
        </w:rPr>
        <w:t>.</w:t>
      </w:r>
      <w:r w:rsidR="00277019">
        <w:rPr>
          <w:rFonts w:hint="cs"/>
          <w:rtl/>
        </w:rPr>
        <w:t xml:space="preserve"> </w:t>
      </w:r>
      <w:r>
        <w:rPr>
          <w:rFonts w:hint="cs"/>
          <w:rtl/>
        </w:rPr>
        <w:t>(متفق‌علیه)</w:t>
      </w:r>
      <w:r w:rsidR="003C458F">
        <w:rPr>
          <w:rFonts w:hint="cs"/>
          <w:rtl/>
        </w:rPr>
        <w:t>.</w:t>
      </w:r>
    </w:p>
    <w:p w:rsidR="00041AAF" w:rsidRDefault="00041AAF" w:rsidP="005E6881">
      <w:pPr>
        <w:pStyle w:val="a3"/>
        <w:numPr>
          <w:ilvl w:val="0"/>
          <w:numId w:val="193"/>
        </w:numPr>
        <w:ind w:left="641" w:hanging="357"/>
        <w:rPr>
          <w:rFonts w:hint="cs"/>
          <w:rtl/>
        </w:rPr>
      </w:pPr>
      <w:r>
        <w:rPr>
          <w:rFonts w:hint="cs"/>
          <w:rtl/>
        </w:rPr>
        <w:t>انس</w:t>
      </w:r>
      <w:r w:rsidR="003C458F">
        <w:rPr>
          <w:rFonts w:hint="cs"/>
          <w:rtl/>
        </w:rPr>
        <w:t xml:space="preserve"> </w:t>
      </w:r>
      <w:r>
        <w:rPr>
          <w:rFonts w:cs="CTraditional Arabic" w:hint="cs"/>
          <w:sz w:val="26"/>
          <w:szCs w:val="26"/>
          <w:rtl/>
        </w:rPr>
        <w:t>س</w:t>
      </w:r>
      <w:r>
        <w:rPr>
          <w:rFonts w:hint="cs"/>
          <w:rtl/>
        </w:rPr>
        <w:t xml:space="preserve"> گوید که</w:t>
      </w:r>
      <w:r w:rsidR="003C458F">
        <w:rPr>
          <w:rFonts w:hint="cs"/>
          <w:rtl/>
        </w:rPr>
        <w:t>:</w:t>
      </w:r>
      <w:r>
        <w:rPr>
          <w:rFonts w:hint="cs"/>
          <w:rtl/>
        </w:rPr>
        <w:t xml:space="preserve"> رسول‌خدا</w:t>
      </w:r>
      <w:r>
        <w:rPr>
          <w:rFonts w:cs="CTraditional Arabic" w:hint="cs"/>
          <w:sz w:val="26"/>
          <w:szCs w:val="26"/>
          <w:rtl/>
        </w:rPr>
        <w:t>ص</w:t>
      </w:r>
      <w:r w:rsidR="003C458F">
        <w:rPr>
          <w:rFonts w:hint="cs"/>
          <w:rtl/>
        </w:rPr>
        <w:t xml:space="preserve"> فرمود: </w:t>
      </w:r>
      <w:r w:rsidR="003C458F">
        <w:rPr>
          <w:rFonts w:cs="Traditional Arabic" w:hint="cs"/>
          <w:rtl/>
        </w:rPr>
        <w:t>«</w:t>
      </w:r>
      <w:r>
        <w:rPr>
          <w:rFonts w:hint="cs"/>
          <w:rtl/>
        </w:rPr>
        <w:t>زیاد استفاده کردن از مسواک را بر شما لازم کرده‌ام</w:t>
      </w:r>
      <w:r w:rsidR="003C458F">
        <w:rPr>
          <w:rFonts w:cs="Traditional Arabic" w:hint="cs"/>
          <w:rtl/>
        </w:rPr>
        <w:t>»</w:t>
      </w:r>
      <w:r w:rsidR="003C458F">
        <w:rPr>
          <w:rFonts w:hint="cs"/>
          <w:rtl/>
        </w:rPr>
        <w:t>.</w:t>
      </w:r>
      <w:r w:rsidR="00277019">
        <w:rPr>
          <w:rFonts w:hint="cs"/>
          <w:rtl/>
        </w:rPr>
        <w:t xml:space="preserve"> </w:t>
      </w:r>
      <w:r>
        <w:rPr>
          <w:rFonts w:hint="cs"/>
          <w:rtl/>
        </w:rPr>
        <w:t>(روایت از بخاری)</w:t>
      </w:r>
      <w:r w:rsidR="003C458F">
        <w:rPr>
          <w:rFonts w:hint="cs"/>
          <w:rtl/>
        </w:rPr>
        <w:t>.</w:t>
      </w:r>
    </w:p>
    <w:p w:rsidR="00041AAF" w:rsidRPr="007B182C" w:rsidRDefault="00041AAF" w:rsidP="005E6881">
      <w:pPr>
        <w:pStyle w:val="a3"/>
        <w:numPr>
          <w:ilvl w:val="0"/>
          <w:numId w:val="193"/>
        </w:numPr>
        <w:ind w:left="641" w:hanging="357"/>
        <w:rPr>
          <w:rFonts w:hint="cs"/>
          <w:rtl/>
        </w:rPr>
      </w:pPr>
      <w:r w:rsidRPr="007B182C">
        <w:rPr>
          <w:rFonts w:hint="cs"/>
          <w:rtl/>
        </w:rPr>
        <w:t>شریح بن هانئ</w:t>
      </w:r>
      <w:r w:rsidR="003C458F" w:rsidRPr="007B182C">
        <w:rPr>
          <w:rFonts w:hint="cs"/>
          <w:rtl/>
        </w:rPr>
        <w:t xml:space="preserve"> </w:t>
      </w:r>
      <w:r w:rsidRPr="007B182C">
        <w:rPr>
          <w:rFonts w:cs="CTraditional Arabic" w:hint="cs"/>
          <w:sz w:val="26"/>
          <w:szCs w:val="26"/>
          <w:rtl/>
        </w:rPr>
        <w:t>س</w:t>
      </w:r>
      <w:r w:rsidR="003C458F" w:rsidRPr="007B182C">
        <w:rPr>
          <w:rFonts w:hint="cs"/>
          <w:rtl/>
        </w:rPr>
        <w:t xml:space="preserve"> گوید: </w:t>
      </w:r>
      <w:r w:rsidR="003C458F" w:rsidRPr="007B182C">
        <w:rPr>
          <w:rFonts w:cs="Traditional Arabic" w:hint="cs"/>
          <w:rtl/>
        </w:rPr>
        <w:t>«</w:t>
      </w:r>
      <w:r w:rsidRPr="007B182C">
        <w:rPr>
          <w:rFonts w:hint="cs"/>
          <w:rtl/>
        </w:rPr>
        <w:t>عرض عایشه</w:t>
      </w:r>
      <w:r w:rsidR="003C458F" w:rsidRPr="007B182C">
        <w:rPr>
          <w:rFonts w:hint="cs"/>
          <w:rtl/>
        </w:rPr>
        <w:t xml:space="preserve"> </w:t>
      </w:r>
      <w:r w:rsidR="003C458F" w:rsidRPr="007B182C">
        <w:rPr>
          <w:rFonts w:cs="CTraditional Arabic" w:hint="cs"/>
          <w:rtl/>
        </w:rPr>
        <w:t>ل</w:t>
      </w:r>
      <w:r w:rsidRPr="007B182C">
        <w:rPr>
          <w:rFonts w:hint="cs"/>
          <w:rtl/>
        </w:rPr>
        <w:t xml:space="preserve"> کردم: رسول‌خدا اولین کاری که بعد از وارد شدن به منزل می‌کرد چه بود؟ گفت: از مسواک آغاز می‌کرد</w:t>
      </w:r>
      <w:r w:rsidR="003C458F" w:rsidRPr="007B182C">
        <w:rPr>
          <w:rFonts w:cs="Traditional Arabic" w:hint="cs"/>
          <w:rtl/>
        </w:rPr>
        <w:t>»</w:t>
      </w:r>
      <w:r w:rsidR="003C458F" w:rsidRPr="007B182C">
        <w:rPr>
          <w:rFonts w:hint="cs"/>
          <w:rtl/>
        </w:rPr>
        <w:t>.</w:t>
      </w:r>
      <w:r w:rsidR="00277019" w:rsidRPr="007B182C">
        <w:rPr>
          <w:rFonts w:hint="cs"/>
          <w:rtl/>
        </w:rPr>
        <w:t xml:space="preserve"> </w:t>
      </w:r>
      <w:r w:rsidRPr="007B182C">
        <w:rPr>
          <w:rFonts w:hint="cs"/>
          <w:rtl/>
        </w:rPr>
        <w:t>(روایت از مسلم)</w:t>
      </w:r>
      <w:r w:rsidR="003C458F" w:rsidRPr="007B182C">
        <w:rPr>
          <w:rFonts w:hint="cs"/>
          <w:rtl/>
        </w:rPr>
        <w:t>.</w:t>
      </w:r>
    </w:p>
    <w:p w:rsidR="00041AAF" w:rsidRDefault="00041AAF" w:rsidP="005E6881">
      <w:pPr>
        <w:pStyle w:val="a3"/>
        <w:numPr>
          <w:ilvl w:val="0"/>
          <w:numId w:val="193"/>
        </w:numPr>
        <w:ind w:left="641" w:hanging="357"/>
        <w:rPr>
          <w:rFonts w:hint="cs"/>
          <w:rtl/>
        </w:rPr>
      </w:pPr>
      <w:r>
        <w:rPr>
          <w:rFonts w:hint="cs"/>
          <w:rtl/>
        </w:rPr>
        <w:t>عایشه</w:t>
      </w:r>
      <w:r w:rsidR="003C458F">
        <w:rPr>
          <w:rFonts w:cs="CTraditional Arabic" w:hint="cs"/>
          <w:rtl/>
        </w:rPr>
        <w:t xml:space="preserve"> ل</w:t>
      </w:r>
      <w:r w:rsidR="003C458F">
        <w:rPr>
          <w:rFonts w:hint="cs"/>
          <w:rtl/>
        </w:rPr>
        <w:t xml:space="preserve"> گوید: </w:t>
      </w:r>
      <w:r w:rsidR="003C458F">
        <w:rPr>
          <w:rFonts w:cs="Traditional Arabic" w:hint="cs"/>
          <w:rtl/>
        </w:rPr>
        <w:t>«</w:t>
      </w:r>
      <w:r>
        <w:rPr>
          <w:rFonts w:hint="cs"/>
          <w:rtl/>
        </w:rPr>
        <w:t>ما همیشه مسواک و آب وضوی پیامبر را آماده می‌کردیم هراندازه که خدا می‌خواست از خواب بیدار می‌شد و مسواک می‌زد و وضو می‌گرفت و نماز می‌خواند</w:t>
      </w:r>
      <w:r w:rsidR="003C458F">
        <w:rPr>
          <w:rFonts w:cs="Traditional Arabic" w:hint="cs"/>
          <w:rtl/>
        </w:rPr>
        <w:t>»</w:t>
      </w:r>
      <w:r w:rsidR="003C458F">
        <w:rPr>
          <w:rFonts w:hint="cs"/>
          <w:rtl/>
        </w:rPr>
        <w:t>.</w:t>
      </w:r>
      <w:r w:rsidR="00277019">
        <w:rPr>
          <w:rFonts w:hint="cs"/>
          <w:rtl/>
        </w:rPr>
        <w:t xml:space="preserve"> </w:t>
      </w:r>
      <w:r>
        <w:rPr>
          <w:rFonts w:hint="cs"/>
          <w:rtl/>
        </w:rPr>
        <w:t>(روایت از مسلم)</w:t>
      </w:r>
      <w:r w:rsidR="003C458F">
        <w:rPr>
          <w:rFonts w:hint="cs"/>
          <w:rtl/>
        </w:rPr>
        <w:t>.</w:t>
      </w:r>
    </w:p>
    <w:p w:rsidR="00041AAF" w:rsidRDefault="00041AAF" w:rsidP="005E6881">
      <w:pPr>
        <w:pStyle w:val="a3"/>
        <w:numPr>
          <w:ilvl w:val="0"/>
          <w:numId w:val="193"/>
        </w:numPr>
        <w:ind w:left="641" w:hanging="357"/>
        <w:rPr>
          <w:rFonts w:hint="cs"/>
          <w:rtl/>
        </w:rPr>
      </w:pPr>
      <w:r>
        <w:rPr>
          <w:rFonts w:hint="cs"/>
          <w:rtl/>
        </w:rPr>
        <w:t>باز عایشه</w:t>
      </w:r>
      <w:r w:rsidR="003C458F">
        <w:rPr>
          <w:rFonts w:cs="CTraditional Arabic" w:hint="cs"/>
          <w:rtl/>
        </w:rPr>
        <w:t xml:space="preserve"> ل</w:t>
      </w:r>
      <w:r w:rsidR="003C458F">
        <w:rPr>
          <w:rFonts w:hint="cs"/>
          <w:rtl/>
        </w:rPr>
        <w:t xml:space="preserve"> گوید: </w:t>
      </w:r>
      <w:r w:rsidR="003C458F">
        <w:rPr>
          <w:rFonts w:cs="Traditional Arabic" w:hint="cs"/>
          <w:rtl/>
        </w:rPr>
        <w:t>«</w:t>
      </w:r>
      <w:r>
        <w:rPr>
          <w:rFonts w:hint="cs"/>
          <w:rtl/>
        </w:rPr>
        <w:t>رسول‌خدا</w:t>
      </w:r>
      <w:r>
        <w:rPr>
          <w:rFonts w:cs="CTraditional Arabic" w:hint="cs"/>
          <w:sz w:val="26"/>
          <w:szCs w:val="26"/>
          <w:rtl/>
        </w:rPr>
        <w:t>ص</w:t>
      </w:r>
      <w:r>
        <w:rPr>
          <w:rFonts w:hint="cs"/>
          <w:rtl/>
        </w:rPr>
        <w:t xml:space="preserve"> فرمود: مسواک تمیز</w:t>
      </w:r>
      <w:r w:rsidR="00A03EFD">
        <w:rPr>
          <w:rFonts w:hint="cs"/>
          <w:rtl/>
        </w:rPr>
        <w:t xml:space="preserve"> کنندۀ </w:t>
      </w:r>
      <w:r>
        <w:rPr>
          <w:rFonts w:hint="cs"/>
          <w:rtl/>
        </w:rPr>
        <w:t>دهان و خشنود</w:t>
      </w:r>
      <w:r w:rsidR="00A03EFD">
        <w:rPr>
          <w:rFonts w:hint="cs"/>
          <w:rtl/>
        </w:rPr>
        <w:t xml:space="preserve"> کنندۀ </w:t>
      </w:r>
      <w:r>
        <w:rPr>
          <w:rFonts w:hint="cs"/>
          <w:rtl/>
        </w:rPr>
        <w:t>پروردگار است</w:t>
      </w:r>
      <w:r w:rsidR="003C458F">
        <w:rPr>
          <w:rFonts w:cs="Traditional Arabic" w:hint="cs"/>
          <w:rtl/>
        </w:rPr>
        <w:t>»</w:t>
      </w:r>
      <w:r w:rsidR="003C458F">
        <w:rPr>
          <w:rFonts w:hint="cs"/>
          <w:rtl/>
        </w:rPr>
        <w:t>.</w:t>
      </w:r>
      <w:r w:rsidR="00277019">
        <w:rPr>
          <w:rFonts w:hint="cs"/>
          <w:rtl/>
        </w:rPr>
        <w:t xml:space="preserve"> </w:t>
      </w:r>
      <w:r>
        <w:rPr>
          <w:rFonts w:hint="cs"/>
          <w:rtl/>
        </w:rPr>
        <w:t>(روایت از نسائی و ابن خزیمه)</w:t>
      </w:r>
      <w:r w:rsidR="003C458F">
        <w:rPr>
          <w:rFonts w:hint="cs"/>
          <w:rtl/>
        </w:rPr>
        <w:t>.</w:t>
      </w:r>
    </w:p>
    <w:p w:rsidR="00041AAF" w:rsidRPr="00DC6647" w:rsidRDefault="00041AAF" w:rsidP="00041AAF">
      <w:pPr>
        <w:pStyle w:val="Heading1"/>
        <w:bidi/>
        <w:rPr>
          <w:rFonts w:hint="cs"/>
          <w:rtl/>
          <w:lang w:bidi="fa-IR"/>
        </w:rPr>
      </w:pPr>
      <w:bookmarkStart w:id="3520" w:name="_Toc262412615"/>
      <w:bookmarkStart w:id="3521" w:name="_Toc340600183"/>
      <w:bookmarkStart w:id="3522" w:name="_Toc408539659"/>
      <w:r>
        <w:rPr>
          <w:rFonts w:hint="cs"/>
          <w:rtl/>
          <w:lang w:bidi="fa-IR"/>
        </w:rPr>
        <w:t>1</w:t>
      </w:r>
      <w:r w:rsidR="00377CF7">
        <w:rPr>
          <w:rFonts w:hint="cs"/>
          <w:rtl/>
          <w:lang w:bidi="fa-IR"/>
        </w:rPr>
        <w:t>2-</w:t>
      </w:r>
      <w:r>
        <w:rPr>
          <w:rFonts w:hint="cs"/>
          <w:rtl/>
          <w:lang w:bidi="fa-IR"/>
        </w:rPr>
        <w:t xml:space="preserve"> آنچه به هنگام خوابیدن و بیدار شدن باید گفت</w:t>
      </w:r>
      <w:bookmarkEnd w:id="3520"/>
      <w:bookmarkEnd w:id="3521"/>
      <w:bookmarkEnd w:id="3522"/>
    </w:p>
    <w:p w:rsidR="00041AAF" w:rsidRDefault="00041AAF" w:rsidP="005E6881">
      <w:pPr>
        <w:numPr>
          <w:ilvl w:val="0"/>
          <w:numId w:val="66"/>
        </w:numPr>
        <w:bidi/>
        <w:jc w:val="both"/>
        <w:rPr>
          <w:rFonts w:cs="B Lotus" w:hint="cs"/>
          <w:sz w:val="28"/>
          <w:szCs w:val="28"/>
          <w:rtl/>
          <w:lang w:bidi="fa-IR"/>
        </w:rPr>
      </w:pPr>
      <w:r w:rsidRPr="007B182C">
        <w:rPr>
          <w:rStyle w:val="Char3"/>
          <w:rFonts w:hint="cs"/>
          <w:rtl/>
        </w:rPr>
        <w:t>از حذیفه و ابوذر</w:t>
      </w:r>
      <w:r w:rsidR="003C458F">
        <w:rPr>
          <w:rFonts w:cs="CTraditional Arabic" w:hint="cs"/>
          <w:sz w:val="28"/>
          <w:szCs w:val="28"/>
          <w:rtl/>
          <w:lang w:bidi="fa-IR"/>
        </w:rPr>
        <w:t>ب</w:t>
      </w:r>
      <w:r w:rsidR="003C458F" w:rsidRPr="007B182C">
        <w:rPr>
          <w:rStyle w:val="Char3"/>
          <w:rFonts w:hint="cs"/>
          <w:rtl/>
        </w:rPr>
        <w:t xml:space="preserve"> روایت شده که هر</w:t>
      </w:r>
      <w:r w:rsidRPr="007B182C">
        <w:rPr>
          <w:rStyle w:val="Char3"/>
          <w:rFonts w:hint="cs"/>
          <w:rtl/>
        </w:rPr>
        <w:t>گ</w:t>
      </w:r>
      <w:r w:rsidR="003C458F" w:rsidRPr="007B182C">
        <w:rPr>
          <w:rStyle w:val="Char3"/>
          <w:rFonts w:hint="cs"/>
          <w:rtl/>
        </w:rPr>
        <w:t>ا</w:t>
      </w:r>
      <w:r w:rsidRPr="007B182C">
        <w:rPr>
          <w:rStyle w:val="Char3"/>
          <w:rFonts w:hint="cs"/>
          <w:rtl/>
        </w:rPr>
        <w:t>ه رسول‌خد</w:t>
      </w:r>
      <w:r w:rsidR="003C458F" w:rsidRPr="007B182C">
        <w:rPr>
          <w:rStyle w:val="Char3"/>
          <w:rFonts w:hint="cs"/>
          <w:rtl/>
        </w:rPr>
        <w:t>ا به بستر خوابش می‌رفت می‌گفت:</w:t>
      </w:r>
      <w:r w:rsidR="003C458F">
        <w:rPr>
          <w:rFonts w:cs="B Lotus" w:hint="cs"/>
          <w:sz w:val="28"/>
          <w:szCs w:val="28"/>
          <w:rtl/>
          <w:lang w:bidi="fa-IR"/>
        </w:rPr>
        <w:t xml:space="preserve"> </w:t>
      </w:r>
      <w:r w:rsidR="003C458F" w:rsidRPr="004272ED">
        <w:rPr>
          <w:rStyle w:val="Char1"/>
          <w:rFonts w:hint="cs"/>
          <w:rtl/>
        </w:rPr>
        <w:t>«</w:t>
      </w:r>
      <w:r w:rsidR="003C458F" w:rsidRPr="004272ED">
        <w:rPr>
          <w:rStyle w:val="Char1"/>
          <w:rtl/>
        </w:rPr>
        <w:t>بِاسْمِكَ اللَّهُمَّ أَمُوْتُ وَأَحْيَا</w:t>
      </w:r>
      <w:r w:rsidR="003C458F" w:rsidRPr="004272ED">
        <w:rPr>
          <w:rStyle w:val="Char1"/>
          <w:rFonts w:hint="cs"/>
          <w:rtl/>
        </w:rPr>
        <w:t>»</w:t>
      </w:r>
      <w:r w:rsidR="003C458F" w:rsidRPr="007B182C">
        <w:rPr>
          <w:rStyle w:val="Char3"/>
          <w:rFonts w:hint="cs"/>
          <w:rtl/>
        </w:rPr>
        <w:t xml:space="preserve"> و بعد از بیدار شدن می‌گفت:</w:t>
      </w:r>
      <w:r w:rsidR="003C458F">
        <w:rPr>
          <w:rFonts w:cs="B Lotus" w:hint="cs"/>
          <w:sz w:val="28"/>
          <w:szCs w:val="28"/>
          <w:rtl/>
          <w:lang w:bidi="fa-IR"/>
        </w:rPr>
        <w:t xml:space="preserve"> </w:t>
      </w:r>
      <w:r w:rsidR="003C458F" w:rsidRPr="004272ED">
        <w:rPr>
          <w:rStyle w:val="Char1"/>
          <w:rFonts w:hint="cs"/>
          <w:rtl/>
        </w:rPr>
        <w:t>«</w:t>
      </w:r>
      <w:r w:rsidR="003C458F" w:rsidRPr="004272ED">
        <w:rPr>
          <w:rStyle w:val="Char1"/>
          <w:rtl/>
        </w:rPr>
        <w:t>الحَمْدُ للهِ الَّذِي أَحْيَانا بَعْدَ مَا أمَاتَنَا وإلَيْهِ النُّشُورُ</w:t>
      </w:r>
      <w:r w:rsidR="003C458F" w:rsidRPr="004272ED">
        <w:rPr>
          <w:rStyle w:val="Char1"/>
          <w:rFonts w:hint="cs"/>
          <w:rtl/>
        </w:rPr>
        <w:t>»</w:t>
      </w:r>
      <w:r w:rsidR="00277019" w:rsidRPr="007B182C">
        <w:rPr>
          <w:rStyle w:val="Char3"/>
          <w:rFonts w:hint="cs"/>
          <w:rtl/>
        </w:rPr>
        <w:t xml:space="preserve"> </w:t>
      </w:r>
      <w:r w:rsidRPr="007B182C">
        <w:rPr>
          <w:rStyle w:val="Char3"/>
          <w:rFonts w:hint="cs"/>
          <w:rtl/>
        </w:rPr>
        <w:t>(روایت از ترمذی)</w:t>
      </w:r>
      <w:r w:rsidR="003C458F" w:rsidRPr="007B182C">
        <w:rPr>
          <w:rStyle w:val="Char3"/>
          <w:rFonts w:hint="cs"/>
          <w:rtl/>
        </w:rPr>
        <w:t>.</w:t>
      </w:r>
    </w:p>
    <w:p w:rsidR="003C458F" w:rsidRDefault="003C458F" w:rsidP="007B182C">
      <w:pPr>
        <w:pStyle w:val="a3"/>
        <w:rPr>
          <w:rFonts w:hint="cs"/>
          <w:rtl/>
        </w:rPr>
      </w:pPr>
      <w:r>
        <w:rPr>
          <w:rFonts w:cs="Traditional Arabic" w:hint="cs"/>
          <w:rtl/>
        </w:rPr>
        <w:t>«</w:t>
      </w:r>
      <w:r w:rsidRPr="003C458F">
        <w:rPr>
          <w:rtl/>
        </w:rPr>
        <w:t>تمام ستايش</w:t>
      </w:r>
      <w:r w:rsidR="00853096">
        <w:rPr>
          <w:rtl/>
        </w:rPr>
        <w:t xml:space="preserve">‌ها </w:t>
      </w:r>
      <w:r w:rsidRPr="003C458F">
        <w:rPr>
          <w:rtl/>
        </w:rPr>
        <w:t>از آنِ خدايى است كه پس از ميراندن ما را زنده كرده است، و بازگشت به سوى اوست</w:t>
      </w:r>
      <w:r>
        <w:rPr>
          <w:rFonts w:cs="Traditional Arabic" w:hint="cs"/>
          <w:rtl/>
        </w:rPr>
        <w:t>»</w:t>
      </w:r>
    </w:p>
    <w:p w:rsidR="00041AAF" w:rsidRDefault="00041AAF" w:rsidP="005E6881">
      <w:pPr>
        <w:numPr>
          <w:ilvl w:val="0"/>
          <w:numId w:val="66"/>
        </w:numPr>
        <w:bidi/>
        <w:jc w:val="both"/>
        <w:rPr>
          <w:rFonts w:cs="B Lotus" w:hint="cs"/>
          <w:sz w:val="28"/>
          <w:szCs w:val="28"/>
          <w:rtl/>
          <w:lang w:bidi="fa-IR"/>
        </w:rPr>
      </w:pPr>
      <w:r w:rsidRPr="007B182C">
        <w:rPr>
          <w:rStyle w:val="Char3"/>
          <w:rFonts w:hint="cs"/>
          <w:rtl/>
        </w:rPr>
        <w:t>از علی</w:t>
      </w:r>
      <w:r>
        <w:rPr>
          <w:rFonts w:cs="CTraditional Arabic" w:hint="cs"/>
          <w:sz w:val="26"/>
          <w:szCs w:val="26"/>
          <w:rtl/>
          <w:lang w:bidi="fa-IR"/>
        </w:rPr>
        <w:t>س</w:t>
      </w:r>
      <w:r w:rsidRPr="007B182C">
        <w:rPr>
          <w:rStyle w:val="Char3"/>
          <w:rFonts w:hint="cs"/>
          <w:rtl/>
        </w:rPr>
        <w:t xml:space="preserve"> نقل است که رسول‌خدا</w:t>
      </w:r>
      <w:r>
        <w:rPr>
          <w:rFonts w:cs="CTraditional Arabic" w:hint="cs"/>
          <w:sz w:val="26"/>
          <w:szCs w:val="26"/>
          <w:rtl/>
          <w:lang w:bidi="fa-IR"/>
        </w:rPr>
        <w:t>ص</w:t>
      </w:r>
      <w:r w:rsidRPr="007B182C">
        <w:rPr>
          <w:rStyle w:val="Char3"/>
          <w:rFonts w:hint="cs"/>
          <w:rtl/>
        </w:rPr>
        <w:t xml:space="preserve"> به او و فاطمه</w:t>
      </w:r>
      <w:r w:rsidR="003C458F">
        <w:rPr>
          <w:rFonts w:cs="CTraditional Arabic" w:hint="cs"/>
          <w:sz w:val="28"/>
          <w:szCs w:val="28"/>
          <w:rtl/>
          <w:lang w:bidi="fa-IR"/>
        </w:rPr>
        <w:t>ل</w:t>
      </w:r>
      <w:r w:rsidR="003C458F" w:rsidRPr="007B182C">
        <w:rPr>
          <w:rStyle w:val="Char3"/>
          <w:rFonts w:hint="cs"/>
          <w:rtl/>
        </w:rPr>
        <w:t xml:space="preserve"> فرمود: «</w:t>
      </w:r>
      <w:r w:rsidRPr="007B182C">
        <w:rPr>
          <w:rStyle w:val="Char3"/>
          <w:rFonts w:hint="cs"/>
          <w:rtl/>
        </w:rPr>
        <w:t>هرگاه به بستر خواب رفتید یا هرگاه دراز کشیدید سی و سه مرتبه تکبیر، سی و سه مرتبه تسبیح، و سی و سه مرتبه تحمید، و در روایتی، سی و چهار مرتبه تسبیح و در روایتی دیگر، سی و چهار مرتبه تکبیر بگویید</w:t>
      </w:r>
      <w:r w:rsidR="003C458F" w:rsidRPr="007B182C">
        <w:rPr>
          <w:rStyle w:val="Char3"/>
          <w:rFonts w:hint="cs"/>
          <w:rtl/>
        </w:rPr>
        <w:t>».</w:t>
      </w:r>
      <w:r w:rsidR="00277019" w:rsidRPr="007B182C">
        <w:rPr>
          <w:rStyle w:val="Char3"/>
          <w:rFonts w:hint="cs"/>
          <w:rtl/>
        </w:rPr>
        <w:t xml:space="preserve"> </w:t>
      </w:r>
      <w:r w:rsidRPr="007B182C">
        <w:rPr>
          <w:rStyle w:val="Char3"/>
          <w:rFonts w:hint="cs"/>
          <w:rtl/>
        </w:rPr>
        <w:t>(متفق‌علیه)</w:t>
      </w:r>
      <w:r w:rsidR="003C458F" w:rsidRPr="007B182C">
        <w:rPr>
          <w:rStyle w:val="Char3"/>
          <w:rFonts w:hint="cs"/>
          <w:rtl/>
        </w:rPr>
        <w:t>.</w:t>
      </w:r>
    </w:p>
    <w:p w:rsidR="00041AAF" w:rsidRDefault="00041AAF" w:rsidP="005E6881">
      <w:pPr>
        <w:numPr>
          <w:ilvl w:val="0"/>
          <w:numId w:val="66"/>
        </w:numPr>
        <w:bidi/>
        <w:jc w:val="both"/>
        <w:rPr>
          <w:rFonts w:cs="B Lotus" w:hint="cs"/>
          <w:sz w:val="28"/>
          <w:szCs w:val="28"/>
          <w:rtl/>
          <w:lang w:bidi="fa-IR"/>
        </w:rPr>
      </w:pPr>
      <w:r w:rsidRPr="007B182C">
        <w:rPr>
          <w:rStyle w:val="Char3"/>
          <w:rFonts w:hint="cs"/>
          <w:rtl/>
        </w:rPr>
        <w:t>و از عایشه</w:t>
      </w:r>
      <w:r w:rsidR="003C458F">
        <w:rPr>
          <w:rFonts w:cs="B Lotus" w:hint="cs"/>
          <w:sz w:val="28"/>
          <w:szCs w:val="28"/>
          <w:rtl/>
          <w:lang w:bidi="fa-IR"/>
        </w:rPr>
        <w:t xml:space="preserve"> </w:t>
      </w:r>
      <w:r w:rsidR="003C458F">
        <w:rPr>
          <w:rFonts w:cs="CTraditional Arabic" w:hint="cs"/>
          <w:sz w:val="28"/>
          <w:szCs w:val="28"/>
          <w:rtl/>
          <w:lang w:bidi="fa-IR"/>
        </w:rPr>
        <w:t>ل</w:t>
      </w:r>
      <w:r w:rsidRPr="007B182C">
        <w:rPr>
          <w:rStyle w:val="Char3"/>
          <w:rFonts w:hint="cs"/>
          <w:rtl/>
        </w:rPr>
        <w:t xml:space="preserve"> روایت شده که رسول‌خدا</w:t>
      </w:r>
      <w:r>
        <w:rPr>
          <w:rFonts w:cs="CTraditional Arabic" w:hint="cs"/>
          <w:sz w:val="26"/>
          <w:szCs w:val="26"/>
          <w:rtl/>
          <w:lang w:bidi="fa-IR"/>
        </w:rPr>
        <w:t>ص</w:t>
      </w:r>
      <w:r w:rsidRPr="007B182C">
        <w:rPr>
          <w:rStyle w:val="Char3"/>
          <w:rFonts w:hint="cs"/>
          <w:rtl/>
        </w:rPr>
        <w:t xml:space="preserve"> هرگاه دراز می‌کشید در دستان خود فوت کرده و معوذات را می‌خواند و آنگاه</w:t>
      </w:r>
      <w:r w:rsidR="00F841C6" w:rsidRPr="007B182C">
        <w:rPr>
          <w:rStyle w:val="Char3"/>
          <w:rFonts w:hint="cs"/>
          <w:rtl/>
        </w:rPr>
        <w:t xml:space="preserve"> دست‌ها</w:t>
      </w:r>
      <w:r w:rsidRPr="007B182C">
        <w:rPr>
          <w:rStyle w:val="Char3"/>
          <w:rFonts w:hint="cs"/>
          <w:rtl/>
        </w:rPr>
        <w:t xml:space="preserve"> را بر بدن خودش می‌مالید.</w:t>
      </w:r>
      <w:r w:rsidR="00277019" w:rsidRPr="007B182C">
        <w:rPr>
          <w:rStyle w:val="Char3"/>
          <w:rFonts w:hint="cs"/>
          <w:rtl/>
        </w:rPr>
        <w:t xml:space="preserve"> </w:t>
      </w:r>
      <w:r w:rsidRPr="007B182C">
        <w:rPr>
          <w:rStyle w:val="Char3"/>
          <w:rFonts w:hint="cs"/>
          <w:rtl/>
        </w:rPr>
        <w:t>(متفق‌علیه)</w:t>
      </w:r>
      <w:r w:rsidR="003C458F" w:rsidRPr="007B182C">
        <w:rPr>
          <w:rStyle w:val="Char3"/>
          <w:rFonts w:hint="cs"/>
          <w:rtl/>
        </w:rPr>
        <w:t>.</w:t>
      </w:r>
    </w:p>
    <w:p w:rsidR="00041AAF" w:rsidRPr="00746EB7" w:rsidRDefault="00041AAF" w:rsidP="007B182C">
      <w:pPr>
        <w:pStyle w:val="a3"/>
        <w:rPr>
          <w:rFonts w:ascii="KFGQPC Uthmanic Script HAFS" w:hAnsi="KFGQPC Uthmanic Script HAFS" w:cs="KFGQPC Uthmanic Script HAFS" w:hint="cs"/>
          <w:rtl/>
        </w:rPr>
      </w:pPr>
      <w:r>
        <w:rPr>
          <w:rFonts w:hint="cs"/>
          <w:rtl/>
        </w:rPr>
        <w:t>و در روایتی دیگر از علی و عایشه</w:t>
      </w:r>
      <w:r w:rsidR="003C458F">
        <w:rPr>
          <w:rFonts w:hint="cs"/>
          <w:rtl/>
        </w:rPr>
        <w:t xml:space="preserve"> </w:t>
      </w:r>
      <w:r w:rsidR="003C458F">
        <w:rPr>
          <w:rFonts w:cs="CTraditional Arabic" w:hint="cs"/>
          <w:rtl/>
        </w:rPr>
        <w:t>ب</w:t>
      </w:r>
      <w:r>
        <w:rPr>
          <w:rFonts w:hint="cs"/>
          <w:rtl/>
        </w:rPr>
        <w:t xml:space="preserve"> آمده که</w:t>
      </w:r>
      <w:r w:rsidR="003C458F">
        <w:rPr>
          <w:rFonts w:hint="cs"/>
          <w:rtl/>
        </w:rPr>
        <w:t>،</w:t>
      </w:r>
      <w:r>
        <w:rPr>
          <w:rFonts w:hint="cs"/>
          <w:rtl/>
        </w:rPr>
        <w:t xml:space="preserve"> هرگاه رسول‌خدا</w:t>
      </w:r>
      <w:r>
        <w:rPr>
          <w:rFonts w:cs="CTraditional Arabic" w:hint="cs"/>
          <w:sz w:val="26"/>
          <w:szCs w:val="26"/>
          <w:rtl/>
        </w:rPr>
        <w:t>ص</w:t>
      </w:r>
      <w:r>
        <w:rPr>
          <w:rFonts w:hint="cs"/>
          <w:rtl/>
        </w:rPr>
        <w:t xml:space="preserve"> به بستر خواب در شب جمعه می‌رفت</w:t>
      </w:r>
      <w:r w:rsidR="00F841C6">
        <w:rPr>
          <w:rFonts w:hint="cs"/>
          <w:rtl/>
        </w:rPr>
        <w:t xml:space="preserve"> دست‌ها</w:t>
      </w:r>
      <w:r>
        <w:rPr>
          <w:rFonts w:hint="cs"/>
          <w:rtl/>
        </w:rPr>
        <w:t>ی خود را باهم جمع سپس در</w:t>
      </w:r>
      <w:r w:rsidR="00853096">
        <w:rPr>
          <w:rFonts w:hint="cs"/>
          <w:rtl/>
        </w:rPr>
        <w:t xml:space="preserve"> آن‌ها </w:t>
      </w:r>
      <w:r>
        <w:rPr>
          <w:rFonts w:hint="cs"/>
          <w:rtl/>
        </w:rPr>
        <w:t>فوت کرده و سوره‌های</w:t>
      </w:r>
      <w:r w:rsidR="00AE19E7">
        <w:rPr>
          <w:rFonts w:hint="cs"/>
          <w:rtl/>
        </w:rPr>
        <w:t xml:space="preserve"> </w:t>
      </w:r>
      <w:r w:rsidR="00AE19E7">
        <w:rPr>
          <w:rFonts w:ascii="Traditional Arabic" w:hAnsi="Traditional Arabic" w:cs="Traditional Arabic"/>
          <w:rtl/>
        </w:rPr>
        <w:t>﴿</w:t>
      </w:r>
      <w:r w:rsidR="00746EB7">
        <w:rPr>
          <w:rFonts w:ascii="KFGQPC Uthmanic Script HAFS" w:hAnsi="KFGQPC Uthmanic Script HAFS" w:cs="KFGQPC Uthmanic Script HAFS" w:hint="eastAsia"/>
          <w:rtl/>
        </w:rPr>
        <w:t>قُلۡ</w:t>
      </w:r>
      <w:r w:rsidR="00746EB7">
        <w:rPr>
          <w:rFonts w:ascii="KFGQPC Uthmanic Script HAFS" w:hAnsi="KFGQPC Uthmanic Script HAFS" w:cs="KFGQPC Uthmanic Script HAFS"/>
          <w:rtl/>
        </w:rPr>
        <w:t xml:space="preserve"> هُوَ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للَّهُ</w:t>
      </w:r>
      <w:r w:rsidR="00746EB7">
        <w:rPr>
          <w:rFonts w:ascii="KFGQPC Uthmanic Script HAFS" w:hAnsi="KFGQPC Uthmanic Script HAFS" w:cs="KFGQPC Uthmanic Script HAFS"/>
          <w:rtl/>
        </w:rPr>
        <w:t xml:space="preserve"> أَحَدٌ ١</w:t>
      </w:r>
      <w:r w:rsidR="00AE19E7">
        <w:rPr>
          <w:rFonts w:ascii="Traditional Arabic" w:hAnsi="Traditional Arabic" w:cs="Traditional Arabic"/>
          <w:rtl/>
        </w:rPr>
        <w:t>﴾</w:t>
      </w:r>
      <w:r>
        <w:rPr>
          <w:rFonts w:hint="cs"/>
          <w:rtl/>
        </w:rPr>
        <w:t xml:space="preserve"> و</w:t>
      </w:r>
      <w:r w:rsidR="00AE19E7">
        <w:rPr>
          <w:rFonts w:hint="cs"/>
          <w:rtl/>
        </w:rPr>
        <w:t xml:space="preserve"> </w:t>
      </w:r>
      <w:r w:rsidR="00AE19E7">
        <w:rPr>
          <w:rFonts w:ascii="Traditional Arabic" w:hAnsi="Traditional Arabic" w:cs="Traditional Arabic"/>
          <w:rtl/>
        </w:rPr>
        <w:t>﴿</w:t>
      </w:r>
      <w:r w:rsidR="00746EB7">
        <w:rPr>
          <w:rFonts w:ascii="KFGQPC Uthmanic Script HAFS" w:hAnsi="KFGQPC Uthmanic Script HAFS" w:cs="KFGQPC Uthmanic Script HAFS" w:hint="eastAsia"/>
          <w:rtl/>
        </w:rPr>
        <w:t>قُلۡ</w:t>
      </w:r>
      <w:r w:rsidR="00746EB7">
        <w:rPr>
          <w:rFonts w:ascii="KFGQPC Uthmanic Script HAFS" w:hAnsi="KFGQPC Uthmanic Script HAFS" w:cs="KFGQPC Uthmanic Script HAFS"/>
          <w:rtl/>
        </w:rPr>
        <w:t xml:space="preserve"> أَعُوذُ بِرَبِّ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لنَّاسِ</w:t>
      </w:r>
      <w:r w:rsidR="00746EB7">
        <w:rPr>
          <w:rFonts w:ascii="KFGQPC Uthmanic Script HAFS" w:hAnsi="KFGQPC Uthmanic Script HAFS" w:cs="KFGQPC Uthmanic Script HAFS"/>
          <w:rtl/>
        </w:rPr>
        <w:t xml:space="preserve"> ١</w:t>
      </w:r>
      <w:r w:rsidR="00AE19E7">
        <w:rPr>
          <w:rFonts w:ascii="Traditional Arabic" w:hAnsi="Traditional Arabic" w:cs="Traditional Arabic"/>
          <w:rtl/>
        </w:rPr>
        <w:t>﴾</w:t>
      </w:r>
      <w:r>
        <w:rPr>
          <w:rFonts w:hint="cs"/>
          <w:rtl/>
        </w:rPr>
        <w:t xml:space="preserve"> و</w:t>
      </w:r>
      <w:r w:rsidR="00AE19E7">
        <w:rPr>
          <w:rFonts w:hint="cs"/>
          <w:rtl/>
        </w:rPr>
        <w:t xml:space="preserve"> </w:t>
      </w:r>
      <w:r w:rsidR="00AE19E7">
        <w:rPr>
          <w:rFonts w:ascii="Traditional Arabic" w:hAnsi="Traditional Arabic" w:cs="Traditional Arabic"/>
          <w:rtl/>
        </w:rPr>
        <w:t>﴿</w:t>
      </w:r>
      <w:r w:rsidR="00746EB7">
        <w:rPr>
          <w:rFonts w:ascii="KFGQPC Uthmanic Script HAFS" w:hAnsi="KFGQPC Uthmanic Script HAFS" w:cs="KFGQPC Uthmanic Script HAFS" w:hint="eastAsia"/>
          <w:rtl/>
        </w:rPr>
        <w:t>قُلۡ</w:t>
      </w:r>
      <w:r w:rsidR="00746EB7">
        <w:rPr>
          <w:rFonts w:ascii="KFGQPC Uthmanic Script HAFS" w:hAnsi="KFGQPC Uthmanic Script HAFS" w:cs="KFGQPC Uthmanic Script HAFS"/>
          <w:rtl/>
        </w:rPr>
        <w:t xml:space="preserve"> أَعُوذُ بِرَبِّ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لۡفَلَقِ</w:t>
      </w:r>
      <w:r w:rsidR="00746EB7">
        <w:rPr>
          <w:rFonts w:ascii="KFGQPC Uthmanic Script HAFS" w:hAnsi="KFGQPC Uthmanic Script HAFS" w:cs="KFGQPC Uthmanic Script HAFS"/>
          <w:rtl/>
        </w:rPr>
        <w:t xml:space="preserve"> ١</w:t>
      </w:r>
      <w:r w:rsidR="00AE19E7">
        <w:rPr>
          <w:rFonts w:ascii="Traditional Arabic" w:hAnsi="Traditional Arabic" w:cs="Traditional Arabic"/>
          <w:rtl/>
        </w:rPr>
        <w:t>﴾</w:t>
      </w:r>
      <w:r>
        <w:rPr>
          <w:rFonts w:hint="cs"/>
          <w:rtl/>
        </w:rPr>
        <w:t xml:space="preserve"> را</w:t>
      </w:r>
      <w:r w:rsidR="003C458F">
        <w:rPr>
          <w:rFonts w:hint="cs"/>
          <w:rtl/>
        </w:rPr>
        <w:t xml:space="preserve"> </w:t>
      </w:r>
      <w:r>
        <w:rPr>
          <w:rFonts w:hint="cs"/>
          <w:rtl/>
        </w:rPr>
        <w:t>در</w:t>
      </w:r>
      <w:r w:rsidR="00853096">
        <w:rPr>
          <w:rFonts w:hint="cs"/>
          <w:rtl/>
        </w:rPr>
        <w:t xml:space="preserve"> آن‌ها </w:t>
      </w:r>
      <w:r>
        <w:rPr>
          <w:rFonts w:hint="cs"/>
          <w:rtl/>
        </w:rPr>
        <w:t>می‌خواند و آنگاه دو دست را تا اندازه‌ای که می‌توانست بر بدن می‌مالید و از سر و صورت و قسمت جلوی بدن آغاز می‌کرد و تا سه مرتبه این کار را انجام می‌داد.</w:t>
      </w:r>
      <w:r w:rsidR="00277019">
        <w:rPr>
          <w:rFonts w:hint="cs"/>
          <w:rtl/>
        </w:rPr>
        <w:t xml:space="preserve"> </w:t>
      </w:r>
      <w:r>
        <w:rPr>
          <w:rFonts w:hint="cs"/>
          <w:rtl/>
        </w:rPr>
        <w:t>(متفق‌علیه)</w:t>
      </w:r>
      <w:r w:rsidR="003C458F">
        <w:rPr>
          <w:rFonts w:hint="cs"/>
          <w:rtl/>
        </w:rPr>
        <w:t>.</w:t>
      </w:r>
    </w:p>
    <w:p w:rsidR="00821301" w:rsidRDefault="00041AAF" w:rsidP="005E6881">
      <w:pPr>
        <w:numPr>
          <w:ilvl w:val="0"/>
          <w:numId w:val="66"/>
        </w:numPr>
        <w:bidi/>
        <w:jc w:val="both"/>
        <w:rPr>
          <w:rFonts w:cs="B Lotus" w:hint="cs"/>
          <w:sz w:val="28"/>
          <w:szCs w:val="28"/>
          <w:rtl/>
          <w:lang w:bidi="fa-IR"/>
        </w:rPr>
      </w:pPr>
      <w:r w:rsidRPr="007B182C">
        <w:rPr>
          <w:rStyle w:val="Char3"/>
          <w:rFonts w:hint="cs"/>
          <w:rtl/>
        </w:rPr>
        <w:t>براء بن عازب</w:t>
      </w:r>
      <w:r>
        <w:rPr>
          <w:rFonts w:cs="CTraditional Arabic" w:hint="cs"/>
          <w:sz w:val="26"/>
          <w:szCs w:val="26"/>
          <w:rtl/>
          <w:lang w:bidi="fa-IR"/>
        </w:rPr>
        <w:t>س</w:t>
      </w:r>
      <w:r w:rsidRPr="007B182C">
        <w:rPr>
          <w:rStyle w:val="Char3"/>
          <w:rFonts w:hint="cs"/>
          <w:rtl/>
        </w:rPr>
        <w:t xml:space="preserve"> گوید که</w:t>
      </w:r>
      <w:r w:rsidR="003C458F" w:rsidRPr="007B182C">
        <w:rPr>
          <w:rStyle w:val="Char3"/>
          <w:rFonts w:hint="cs"/>
          <w:rtl/>
        </w:rPr>
        <w:t>:</w:t>
      </w:r>
      <w:r w:rsidRPr="007B182C">
        <w:rPr>
          <w:rStyle w:val="Char3"/>
          <w:rFonts w:hint="cs"/>
          <w:rtl/>
        </w:rPr>
        <w:t xml:space="preserve"> رسول‌خدا</w:t>
      </w:r>
      <w:r>
        <w:rPr>
          <w:rFonts w:cs="CTraditional Arabic" w:hint="cs"/>
          <w:sz w:val="26"/>
          <w:szCs w:val="26"/>
          <w:rtl/>
          <w:lang w:bidi="fa-IR"/>
        </w:rPr>
        <w:t>ص</w:t>
      </w:r>
      <w:r w:rsidR="003C458F" w:rsidRPr="007B182C">
        <w:rPr>
          <w:rStyle w:val="Char3"/>
          <w:rFonts w:hint="cs"/>
          <w:rtl/>
        </w:rPr>
        <w:t xml:space="preserve"> فرمود: «</w:t>
      </w:r>
      <w:r w:rsidRPr="007B182C">
        <w:rPr>
          <w:rStyle w:val="Char3"/>
          <w:rFonts w:hint="cs"/>
          <w:rtl/>
        </w:rPr>
        <w:t>هرگاه به بستر خواب ر</w:t>
      </w:r>
      <w:r w:rsidR="00821301" w:rsidRPr="007B182C">
        <w:rPr>
          <w:rStyle w:val="Char3"/>
          <w:rFonts w:hint="cs"/>
          <w:rtl/>
        </w:rPr>
        <w:t>فتی وضویی همانند وضوی نماز بگیر</w:t>
      </w:r>
      <w:r w:rsidRPr="007B182C">
        <w:rPr>
          <w:rStyle w:val="Char3"/>
          <w:rFonts w:hint="cs"/>
          <w:rtl/>
        </w:rPr>
        <w:t xml:space="preserve">، سپس بر پهلوی راست بخواب و بعد از آن بگو: </w:t>
      </w:r>
      <w:r w:rsidR="00821301" w:rsidRPr="004272ED">
        <w:rPr>
          <w:rStyle w:val="Char1"/>
          <w:rFonts w:hint="cs"/>
          <w:rtl/>
        </w:rPr>
        <w:t>«</w:t>
      </w:r>
      <w:r w:rsidR="00821301" w:rsidRPr="004272ED">
        <w:rPr>
          <w:rStyle w:val="Char1"/>
          <w:rtl/>
        </w:rPr>
        <w:t>اللَّهُمَّ</w:t>
      </w:r>
      <w:r w:rsidR="00821301" w:rsidRPr="004272ED">
        <w:rPr>
          <w:rStyle w:val="Char1"/>
          <w:rFonts w:hint="cs"/>
          <w:rtl/>
        </w:rPr>
        <w:t xml:space="preserve"> </w:t>
      </w:r>
      <w:r w:rsidR="00821301" w:rsidRPr="004272ED">
        <w:rPr>
          <w:rStyle w:val="Char1"/>
          <w:rtl/>
        </w:rPr>
        <w:t>أَسْلَمْتُ نَفْسِيْ إِلَيْكَ، وَوَجَّهْتُ وَجْهِيْ إِلَيْكَ،</w:t>
      </w:r>
      <w:r w:rsidR="00821301" w:rsidRPr="004272ED">
        <w:rPr>
          <w:rStyle w:val="Char1"/>
          <w:rFonts w:hint="cs"/>
          <w:rtl/>
        </w:rPr>
        <w:t xml:space="preserve"> </w:t>
      </w:r>
      <w:r w:rsidR="00821301" w:rsidRPr="004272ED">
        <w:rPr>
          <w:rStyle w:val="Char1"/>
          <w:rtl/>
        </w:rPr>
        <w:t>وَفَوَّضْتُ أَمْرِيْ إِلَيْكَ، وَأَلْجَأْتُ ظَهْرِيْ إِلَيْكَ، رَغْبَةً وَرَهْبَةً إِلَيْكَ لاَ مَلْجَأَ وَلاَ مَنْجَا مِنْكَ إِلاَّ إِلَيْكَ، آمَنْتُ بِكِتَابِكَ الَّذِيْ أَنْزَلْتَ وَبِنَبِيِّكَ الَّذِيْ أَرْسَلْتَ</w:t>
      </w:r>
      <w:r w:rsidR="00821301" w:rsidRPr="004272ED">
        <w:rPr>
          <w:rStyle w:val="Char1"/>
          <w:rFonts w:hint="cs"/>
          <w:rtl/>
        </w:rPr>
        <w:t>»</w:t>
      </w:r>
      <w:r w:rsidR="007B182C" w:rsidRPr="007B182C">
        <w:rPr>
          <w:rStyle w:val="Char3"/>
          <w:rFonts w:hint="cs"/>
          <w:rtl/>
        </w:rPr>
        <w:t>.</w:t>
      </w:r>
      <w:r w:rsidR="00821301">
        <w:rPr>
          <w:rFonts w:cs="B Lotus" w:hint="cs"/>
          <w:sz w:val="28"/>
          <w:szCs w:val="28"/>
          <w:rtl/>
          <w:lang w:bidi="fa-IR"/>
        </w:rPr>
        <w:t xml:space="preserve"> </w:t>
      </w:r>
    </w:p>
    <w:p w:rsidR="00041AAF" w:rsidRDefault="00821301" w:rsidP="007B182C">
      <w:pPr>
        <w:pStyle w:val="a3"/>
        <w:rPr>
          <w:rFonts w:hint="cs"/>
          <w:rtl/>
        </w:rPr>
      </w:pPr>
      <w:r>
        <w:rPr>
          <w:rFonts w:cs="Traditional Arabic" w:hint="cs"/>
          <w:rtl/>
        </w:rPr>
        <w:t>«</w:t>
      </w:r>
      <w:r>
        <w:rPr>
          <w:rFonts w:hint="cs"/>
          <w:rtl/>
        </w:rPr>
        <w:t>خداوندا نفس خود را تسلیم تو کردم و روی خود را به سوی تو کردم و امر خود را به تو سپردم و بر تو تکیه کردم. بیم و امیدم متوجه تو است، هیچ‌تکیه‌گاه و هیچ پناهگاهی به جز تو وجود ندارد، خدایا به کتابی که نازل کرده‌ای ایمان آورده‌ام، و به پیامبری که فرستاده‌ای ایمان دارم</w:t>
      </w:r>
      <w:r>
        <w:rPr>
          <w:rFonts w:cs="Traditional Arabic" w:hint="cs"/>
          <w:rtl/>
        </w:rPr>
        <w:t>»</w:t>
      </w:r>
      <w:r w:rsidR="00041AAF">
        <w:rPr>
          <w:rFonts w:hint="cs"/>
          <w:rtl/>
        </w:rPr>
        <w:t>، اگر در آن شب بمیری مرگ شما بر فطرت بوده، و سعی کن آخرین گفتارت آن باشد</w:t>
      </w:r>
      <w:r>
        <w:rPr>
          <w:rFonts w:cs="Traditional Arabic" w:hint="cs"/>
          <w:rtl/>
        </w:rPr>
        <w:t>»</w:t>
      </w:r>
      <w:r>
        <w:rPr>
          <w:rFonts w:hint="cs"/>
          <w:rtl/>
        </w:rPr>
        <w:t>.</w:t>
      </w:r>
      <w:r w:rsidR="00277019">
        <w:rPr>
          <w:rFonts w:hint="cs"/>
          <w:rtl/>
        </w:rPr>
        <w:t xml:space="preserve"> </w:t>
      </w:r>
      <w:r w:rsidR="00041AAF">
        <w:rPr>
          <w:rFonts w:hint="cs"/>
          <w:rtl/>
        </w:rPr>
        <w:t>(متفق‌علیه)</w:t>
      </w:r>
      <w:r>
        <w:rPr>
          <w:rFonts w:hint="cs"/>
          <w:rtl/>
        </w:rPr>
        <w:t>.</w:t>
      </w:r>
    </w:p>
    <w:p w:rsidR="00041AAF" w:rsidRDefault="00041AAF" w:rsidP="005E6881">
      <w:pPr>
        <w:numPr>
          <w:ilvl w:val="0"/>
          <w:numId w:val="66"/>
        </w:numPr>
        <w:bidi/>
        <w:jc w:val="both"/>
        <w:rPr>
          <w:rFonts w:cs="B Lotus" w:hint="cs"/>
          <w:sz w:val="28"/>
          <w:szCs w:val="28"/>
          <w:rtl/>
          <w:lang w:bidi="fa-IR"/>
        </w:rPr>
      </w:pPr>
      <w:r w:rsidRPr="007B182C">
        <w:rPr>
          <w:rStyle w:val="Char3"/>
          <w:rFonts w:hint="cs"/>
          <w:rtl/>
        </w:rPr>
        <w:t>انس</w:t>
      </w:r>
      <w:r w:rsidR="007B182C">
        <w:rPr>
          <w:rStyle w:val="Char3"/>
          <w:rFonts w:hint="cs"/>
        </w:rPr>
        <w:sym w:font="AGA Arabesque" w:char="F074"/>
      </w:r>
      <w:r w:rsidRPr="007B182C">
        <w:rPr>
          <w:rStyle w:val="Char3"/>
          <w:rFonts w:hint="cs"/>
          <w:rtl/>
        </w:rPr>
        <w:t xml:space="preserve"> گوید: هرگاه رسول‌خدا به بستر خوابش می‌رفت می‌گفت:</w:t>
      </w:r>
      <w:r>
        <w:rPr>
          <w:rFonts w:cs="B Lotus" w:hint="cs"/>
          <w:sz w:val="28"/>
          <w:szCs w:val="28"/>
          <w:rtl/>
          <w:lang w:bidi="fa-IR"/>
        </w:rPr>
        <w:t xml:space="preserve"> </w:t>
      </w:r>
      <w:r w:rsidRPr="004272ED">
        <w:rPr>
          <w:rStyle w:val="Char1"/>
          <w:rFonts w:hint="cs"/>
          <w:rtl/>
        </w:rPr>
        <w:t>«</w:t>
      </w:r>
      <w:r w:rsidR="00821301" w:rsidRPr="004272ED">
        <w:rPr>
          <w:rStyle w:val="Char1"/>
          <w:rtl/>
        </w:rPr>
        <w:t>الْحَمْدُ ِللهِ الَّذِيْ أَطْعَمَنَا وَسَقَانَا، وَكَفَانَا، وَآوَانَا، فَكَمْ مِمَّنْ لاَ كَافِيَ لَهُ وَلاَ مُؤْوِيَ</w:t>
      </w:r>
      <w:r w:rsidRPr="004272ED">
        <w:rPr>
          <w:rStyle w:val="Char1"/>
          <w:rFonts w:hint="cs"/>
          <w:rtl/>
        </w:rPr>
        <w:t>»</w:t>
      </w:r>
      <w:r w:rsidR="00821301" w:rsidRPr="007B182C">
        <w:rPr>
          <w:rStyle w:val="Char3"/>
          <w:rFonts w:hint="cs"/>
          <w:rtl/>
        </w:rPr>
        <w:t xml:space="preserve"> «</w:t>
      </w:r>
      <w:r w:rsidR="00821301" w:rsidRPr="007B182C">
        <w:rPr>
          <w:rStyle w:val="Char3"/>
          <w:rtl/>
        </w:rPr>
        <w:t>تمام ستايش</w:t>
      </w:r>
      <w:r w:rsidR="00853096" w:rsidRPr="007B182C">
        <w:rPr>
          <w:rStyle w:val="Char3"/>
          <w:rtl/>
        </w:rPr>
        <w:t xml:space="preserve">‌ها </w:t>
      </w:r>
      <w:r w:rsidR="00821301" w:rsidRPr="007B182C">
        <w:rPr>
          <w:rStyle w:val="Char3"/>
          <w:rtl/>
        </w:rPr>
        <w:t>خدائى راست كه ما را خورانيد و نوشانيد، و تمام امور را كفايت كرد و به ما جاى پناه داد، براستى كه چقدر از مردم هستند كه هيچ گونه مددكار و پناه دهنده</w:t>
      </w:r>
      <w:r w:rsidR="004272ED" w:rsidRPr="007B182C">
        <w:rPr>
          <w:rStyle w:val="Char3"/>
          <w:rFonts w:hint="cs"/>
          <w:rtl/>
        </w:rPr>
        <w:t>‌</w:t>
      </w:r>
      <w:r w:rsidR="00821301" w:rsidRPr="007B182C">
        <w:rPr>
          <w:rStyle w:val="Char3"/>
          <w:rtl/>
        </w:rPr>
        <w:t>اى ندارند</w:t>
      </w:r>
      <w:r w:rsidR="00821301" w:rsidRPr="007B182C">
        <w:rPr>
          <w:rStyle w:val="Char3"/>
          <w:rFonts w:hint="cs"/>
          <w:rtl/>
        </w:rPr>
        <w:t>»</w:t>
      </w:r>
      <w:r w:rsidR="00277019" w:rsidRPr="007B182C">
        <w:rPr>
          <w:rStyle w:val="Char3"/>
          <w:rFonts w:hint="cs"/>
          <w:rtl/>
        </w:rPr>
        <w:t xml:space="preserve"> </w:t>
      </w:r>
      <w:r w:rsidRPr="007B182C">
        <w:rPr>
          <w:rStyle w:val="Char3"/>
          <w:rFonts w:hint="cs"/>
          <w:rtl/>
        </w:rPr>
        <w:t>(روایت از مسلم)</w:t>
      </w:r>
      <w:r w:rsidR="00821301" w:rsidRPr="007B182C">
        <w:rPr>
          <w:rStyle w:val="Char3"/>
          <w:rFonts w:hint="cs"/>
          <w:rtl/>
        </w:rPr>
        <w:t>.</w:t>
      </w:r>
    </w:p>
    <w:p w:rsidR="009D7346" w:rsidRDefault="00041AAF" w:rsidP="005E6881">
      <w:pPr>
        <w:numPr>
          <w:ilvl w:val="0"/>
          <w:numId w:val="66"/>
        </w:numPr>
        <w:bidi/>
        <w:jc w:val="both"/>
        <w:rPr>
          <w:rFonts w:cs="B Lotus" w:hint="cs"/>
          <w:sz w:val="28"/>
          <w:szCs w:val="28"/>
          <w:rtl/>
          <w:lang w:bidi="fa-IR"/>
        </w:rPr>
      </w:pPr>
      <w:r w:rsidRPr="007B182C">
        <w:rPr>
          <w:rStyle w:val="Char3"/>
          <w:rFonts w:hint="cs"/>
          <w:rtl/>
        </w:rPr>
        <w:t>از حذیفه</w:t>
      </w:r>
      <w:r>
        <w:rPr>
          <w:rFonts w:cs="CTraditional Arabic" w:hint="cs"/>
          <w:sz w:val="26"/>
          <w:szCs w:val="26"/>
          <w:rtl/>
          <w:lang w:bidi="fa-IR"/>
        </w:rPr>
        <w:t>س</w:t>
      </w:r>
      <w:r w:rsidRPr="007B182C">
        <w:rPr>
          <w:rStyle w:val="Char3"/>
          <w:rFonts w:hint="cs"/>
          <w:rtl/>
        </w:rPr>
        <w:t xml:space="preserve"> روایت شده که هرگاه رسول‌خدا</w:t>
      </w:r>
      <w:r>
        <w:rPr>
          <w:rFonts w:cs="CTraditional Arabic" w:hint="cs"/>
          <w:sz w:val="26"/>
          <w:szCs w:val="26"/>
          <w:rtl/>
          <w:lang w:bidi="fa-IR"/>
        </w:rPr>
        <w:t>ص</w:t>
      </w:r>
      <w:r w:rsidRPr="007B182C">
        <w:rPr>
          <w:rStyle w:val="Char3"/>
          <w:rFonts w:hint="cs"/>
          <w:rtl/>
        </w:rPr>
        <w:t xml:space="preserve"> می‌خواست بخوابد دست راست خود را زیر گونه خود </w:t>
      </w:r>
      <w:r w:rsidR="00821301" w:rsidRPr="007B182C">
        <w:rPr>
          <w:rStyle w:val="Char3"/>
          <w:rFonts w:hint="cs"/>
          <w:rtl/>
        </w:rPr>
        <w:t>می‌نهاد و این دعا را می‌خواند:</w:t>
      </w:r>
      <w:r w:rsidR="00821301">
        <w:rPr>
          <w:rFonts w:cs="B Lotus" w:hint="cs"/>
          <w:sz w:val="28"/>
          <w:szCs w:val="28"/>
          <w:rtl/>
          <w:lang w:bidi="fa-IR"/>
        </w:rPr>
        <w:t xml:space="preserve"> </w:t>
      </w:r>
      <w:r w:rsidR="00821301" w:rsidRPr="004272ED">
        <w:rPr>
          <w:rStyle w:val="Char1"/>
          <w:rFonts w:hint="cs"/>
          <w:rtl/>
        </w:rPr>
        <w:t>«</w:t>
      </w:r>
      <w:r w:rsidR="00821301" w:rsidRPr="004272ED">
        <w:rPr>
          <w:rStyle w:val="Char1"/>
          <w:rtl/>
        </w:rPr>
        <w:t>اللَّهُمَّ قِنِيْ عَذَابَكَ يَوْمَ تَبْعَثُ عِبَادَكَ</w:t>
      </w:r>
      <w:r w:rsidR="00821301" w:rsidRPr="004272ED">
        <w:rPr>
          <w:rStyle w:val="Char1"/>
          <w:rFonts w:hint="cs"/>
          <w:rtl/>
        </w:rPr>
        <w:t>»</w:t>
      </w:r>
      <w:r w:rsidR="00821301" w:rsidRPr="007B182C">
        <w:rPr>
          <w:rStyle w:val="Char3"/>
          <w:rFonts w:hint="cs"/>
          <w:rtl/>
        </w:rPr>
        <w:t xml:space="preserve"> </w:t>
      </w:r>
      <w:r w:rsidR="00821301" w:rsidRPr="007B182C">
        <w:rPr>
          <w:rStyle w:val="Char3"/>
          <w:rtl/>
        </w:rPr>
        <w:t>الهى! روزى كه بندگانت را حشر مى كنى، مرا از عذابت نجادت ده</w:t>
      </w:r>
      <w:r w:rsidR="00821301" w:rsidRPr="007B182C">
        <w:rPr>
          <w:rStyle w:val="Char3"/>
          <w:rFonts w:hint="cs"/>
          <w:rtl/>
        </w:rPr>
        <w:t>»</w:t>
      </w:r>
      <w:r w:rsidR="007B182C">
        <w:rPr>
          <w:rStyle w:val="Char3"/>
          <w:rFonts w:hint="cs"/>
          <w:rtl/>
        </w:rPr>
        <w:t xml:space="preserve"> (روایت از ترمذی).</w:t>
      </w:r>
      <w:r w:rsidR="00277019" w:rsidRPr="007B182C">
        <w:rPr>
          <w:rStyle w:val="Char3"/>
          <w:rFonts w:hint="cs"/>
          <w:rtl/>
        </w:rPr>
        <w:t xml:space="preserve"> </w:t>
      </w:r>
    </w:p>
    <w:p w:rsidR="00041AAF" w:rsidRDefault="00041AAF" w:rsidP="007B182C">
      <w:pPr>
        <w:pStyle w:val="a3"/>
        <w:rPr>
          <w:rFonts w:hint="cs"/>
          <w:rtl/>
        </w:rPr>
      </w:pPr>
      <w:r>
        <w:rPr>
          <w:rFonts w:hint="cs"/>
          <w:rtl/>
        </w:rPr>
        <w:t>و ابوداود به نقل از حفصه</w:t>
      </w:r>
      <w:r w:rsidR="00821301">
        <w:rPr>
          <w:rFonts w:hint="cs"/>
          <w:rtl/>
        </w:rPr>
        <w:t xml:space="preserve"> </w:t>
      </w:r>
      <w:r w:rsidR="00821301">
        <w:rPr>
          <w:rFonts w:cs="CTraditional Arabic" w:hint="cs"/>
          <w:rtl/>
        </w:rPr>
        <w:t>ل</w:t>
      </w:r>
      <w:r w:rsidR="00821301">
        <w:rPr>
          <w:rFonts w:hint="cs"/>
          <w:rtl/>
        </w:rPr>
        <w:t xml:space="preserve"> آورده است: </w:t>
      </w:r>
      <w:r w:rsidR="00821301">
        <w:rPr>
          <w:rFonts w:cs="Traditional Arabic" w:hint="cs"/>
          <w:rtl/>
        </w:rPr>
        <w:t>«</w:t>
      </w:r>
      <w:r>
        <w:rPr>
          <w:rFonts w:hint="cs"/>
          <w:rtl/>
        </w:rPr>
        <w:t>رسول‌خدا</w:t>
      </w:r>
      <w:r>
        <w:rPr>
          <w:rFonts w:cs="CTraditional Arabic" w:hint="cs"/>
          <w:sz w:val="26"/>
          <w:szCs w:val="26"/>
          <w:rtl/>
        </w:rPr>
        <w:t>ص</w:t>
      </w:r>
      <w:r>
        <w:rPr>
          <w:rFonts w:hint="cs"/>
          <w:rtl/>
        </w:rPr>
        <w:t xml:space="preserve"> این دعا را سه مرتبه تکرار می‌کرد</w:t>
      </w:r>
      <w:r w:rsidR="00821301">
        <w:rPr>
          <w:rFonts w:cs="Traditional Arabic" w:hint="cs"/>
          <w:rtl/>
        </w:rPr>
        <w:t>»</w:t>
      </w:r>
      <w:r w:rsidR="00821301">
        <w:rPr>
          <w:rFonts w:hint="cs"/>
          <w:rtl/>
        </w:rPr>
        <w:t>.</w:t>
      </w:r>
    </w:p>
    <w:p w:rsidR="00041AAF" w:rsidRPr="00DC6647" w:rsidRDefault="00041AAF" w:rsidP="00041AAF">
      <w:pPr>
        <w:pStyle w:val="Heading1"/>
        <w:bidi/>
        <w:rPr>
          <w:rFonts w:hint="cs"/>
          <w:rtl/>
          <w:lang w:bidi="fa-IR"/>
        </w:rPr>
      </w:pPr>
      <w:bookmarkStart w:id="3523" w:name="_Toc262412616"/>
      <w:bookmarkStart w:id="3524" w:name="_Toc340600184"/>
      <w:bookmarkStart w:id="3525" w:name="_Toc408539660"/>
      <w:r>
        <w:rPr>
          <w:rFonts w:hint="cs"/>
          <w:rtl/>
          <w:lang w:bidi="fa-IR"/>
        </w:rPr>
        <w:t>1</w:t>
      </w:r>
      <w:r w:rsidR="00377CF7">
        <w:rPr>
          <w:rFonts w:hint="cs"/>
          <w:rtl/>
          <w:lang w:bidi="fa-IR"/>
        </w:rPr>
        <w:t>3-</w:t>
      </w:r>
      <w:r>
        <w:rPr>
          <w:rFonts w:hint="cs"/>
          <w:rtl/>
          <w:lang w:bidi="fa-IR"/>
        </w:rPr>
        <w:t xml:space="preserve"> فضیلت دعای خیر در غیاب شخص</w:t>
      </w:r>
      <w:bookmarkEnd w:id="3523"/>
      <w:bookmarkEnd w:id="3524"/>
      <w:bookmarkEnd w:id="3525"/>
    </w:p>
    <w:p w:rsidR="00041AAF" w:rsidRDefault="00041AAF" w:rsidP="007B182C">
      <w:pPr>
        <w:pStyle w:val="a3"/>
        <w:rPr>
          <w:rFonts w:hint="cs"/>
          <w:rtl/>
        </w:rPr>
      </w:pPr>
      <w:r>
        <w:rPr>
          <w:rFonts w:hint="cs"/>
          <w:rtl/>
        </w:rPr>
        <w:t>خداوند می‌فرماید:</w:t>
      </w:r>
    </w:p>
    <w:p w:rsidR="00041AAF" w:rsidRDefault="00AE19E7" w:rsidP="00746EB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46EB7">
        <w:rPr>
          <w:rFonts w:ascii="KFGQPC Uthmanic Script HAFS" w:hAnsi="KFGQPC Uthmanic Script HAFS" w:cs="KFGQPC Uthmanic Script HAFS" w:hint="eastAsia"/>
          <w:sz w:val="28"/>
          <w:szCs w:val="28"/>
          <w:rtl/>
        </w:rPr>
        <w:t>وَ</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لَّذِينَ</w:t>
      </w:r>
      <w:r w:rsidR="00746EB7">
        <w:rPr>
          <w:rFonts w:ascii="KFGQPC Uthmanic Script HAFS" w:hAnsi="KFGQPC Uthmanic Script HAFS" w:cs="KFGQPC Uthmanic Script HAFS"/>
          <w:sz w:val="28"/>
          <w:szCs w:val="28"/>
          <w:rtl/>
        </w:rPr>
        <w:t xml:space="preserve"> جَآءُو مِنۢ بَعۡدِهِمۡ يَقُولُونَ رَبَّنَا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غۡفِرۡ</w:t>
      </w:r>
      <w:r w:rsidR="00746EB7">
        <w:rPr>
          <w:rFonts w:ascii="KFGQPC Uthmanic Script HAFS" w:hAnsi="KFGQPC Uthmanic Script HAFS" w:cs="KFGQPC Uthmanic Script HAFS"/>
          <w:sz w:val="28"/>
          <w:szCs w:val="28"/>
          <w:rtl/>
        </w:rPr>
        <w:t xml:space="preserve"> لَنَا وَلِإِخۡوَٰنِنَا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لَّذِينَ</w:t>
      </w:r>
      <w:r w:rsidR="00746EB7">
        <w:rPr>
          <w:rFonts w:ascii="KFGQPC Uthmanic Script HAFS" w:hAnsi="KFGQPC Uthmanic Script HAFS" w:cs="KFGQPC Uthmanic Script HAFS"/>
          <w:sz w:val="28"/>
          <w:szCs w:val="28"/>
          <w:rtl/>
        </w:rPr>
        <w:t xml:space="preserve"> سَبَقُونَا بِ</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لۡإِيمَٰنِ</w:t>
      </w:r>
      <w:r w:rsidR="00746EB7">
        <w:rPr>
          <w:rFonts w:ascii="KFGQPC Uthmanic Script HAFS" w:hAnsi="KFGQPC Uthmanic Script HAFS" w:cs="KFGQPC Uthmanic Script HAFS"/>
          <w:sz w:val="28"/>
          <w:szCs w:val="28"/>
          <w:rtl/>
        </w:rPr>
        <w:t xml:space="preserve"> وَلَا تَجۡعَلۡ فِي قُلُوبِنَا غِلّٗا لِّلَّذِينَ ءَامَنُواْ رَبَّنَآ إِنَّكَ رَءُوفٞ رَّحِيمٌ ١٠</w:t>
      </w:r>
      <w:r>
        <w:rPr>
          <w:rFonts w:ascii="Traditional Arabic" w:hAnsi="Traditional Arabic" w:cs="Traditional Arabic"/>
          <w:sz w:val="28"/>
          <w:szCs w:val="28"/>
          <w:rtl/>
          <w:lang w:bidi="fa-IR"/>
        </w:rPr>
        <w:t>﴾</w:t>
      </w:r>
      <w:r>
        <w:rPr>
          <w:rFonts w:cs="B Lotus" w:hint="cs"/>
          <w:sz w:val="28"/>
          <w:szCs w:val="28"/>
          <w:rtl/>
          <w:lang w:bidi="fa-IR"/>
        </w:rPr>
        <w:t xml:space="preserve"> </w:t>
      </w:r>
      <w:r w:rsidRPr="007B182C">
        <w:rPr>
          <w:rStyle w:val="Char4"/>
          <w:rtl/>
        </w:rPr>
        <w:t>[</w:t>
      </w:r>
      <w:r w:rsidRPr="007B182C">
        <w:rPr>
          <w:rStyle w:val="Char4"/>
          <w:rFonts w:hint="cs"/>
          <w:rtl/>
        </w:rPr>
        <w:t>الحشر: 10</w:t>
      </w:r>
      <w:r w:rsidRPr="007B182C">
        <w:rPr>
          <w:rStyle w:val="Char4"/>
          <w:rtl/>
        </w:rPr>
        <w:t>]</w:t>
      </w:r>
      <w:r w:rsidRPr="007B182C">
        <w:rPr>
          <w:rStyle w:val="Char3"/>
          <w:rtl/>
        </w:rPr>
        <w:t>.</w:t>
      </w:r>
    </w:p>
    <w:p w:rsidR="00041AAF" w:rsidRDefault="00821301" w:rsidP="007B182C">
      <w:pPr>
        <w:pStyle w:val="a3"/>
        <w:rPr>
          <w:rFonts w:hint="cs"/>
          <w:szCs w:val="26"/>
          <w:rtl/>
        </w:rPr>
      </w:pPr>
      <w:r w:rsidRPr="00377CF7">
        <w:rPr>
          <w:rFonts w:hint="cs"/>
          <w:rtl/>
        </w:rPr>
        <w:t>«</w:t>
      </w:r>
      <w:r w:rsidR="00041AAF" w:rsidRPr="00377CF7">
        <w:rPr>
          <w:rFonts w:hint="cs"/>
          <w:rtl/>
        </w:rPr>
        <w:t xml:space="preserve">و کسانی که بعد از مهاجرین در </w:t>
      </w:r>
      <w:r w:rsidRPr="00377CF7">
        <w:rPr>
          <w:rFonts w:hint="cs"/>
          <w:rtl/>
        </w:rPr>
        <w:t>ر</w:t>
      </w:r>
      <w:r w:rsidR="00041AAF" w:rsidRPr="00377CF7">
        <w:rPr>
          <w:rFonts w:hint="cs"/>
          <w:rtl/>
        </w:rPr>
        <w:t>سند گویند: خداوندا، ما را و آن برادران ما را که در ایمان از ما پیشی گرفته‌اند بیامرز و در دلهای ما کین</w:t>
      </w:r>
      <w:r w:rsidR="007B182C">
        <w:rPr>
          <w:rFonts w:hint="cs"/>
          <w:rtl/>
        </w:rPr>
        <w:t>ۀ</w:t>
      </w:r>
      <w:r w:rsidR="00041AAF" w:rsidRPr="00377CF7">
        <w:rPr>
          <w:rFonts w:hint="cs"/>
          <w:rtl/>
        </w:rPr>
        <w:t xml:space="preserve"> کسانی که ایمان آورده‌اند قرار مده، همانا تو خود مهربان و بخشاینده‌ای</w:t>
      </w:r>
      <w:r w:rsidRPr="00377CF7">
        <w:rPr>
          <w:rFonts w:hint="cs"/>
          <w:rtl/>
        </w:rPr>
        <w:t>».</w:t>
      </w:r>
    </w:p>
    <w:p w:rsidR="00041AAF" w:rsidRDefault="00041AAF" w:rsidP="00C2415A">
      <w:pPr>
        <w:pStyle w:val="a3"/>
        <w:rPr>
          <w:rFonts w:hint="cs"/>
          <w:rtl/>
        </w:rPr>
      </w:pPr>
      <w:r>
        <w:rPr>
          <w:rFonts w:hint="cs"/>
          <w:rtl/>
        </w:rPr>
        <w:t>و در جای دیگری می‌فرماید:</w:t>
      </w:r>
    </w:p>
    <w:p w:rsidR="00AE19E7" w:rsidRPr="00746EB7" w:rsidRDefault="00AE19E7" w:rsidP="00C2415A">
      <w:pPr>
        <w:pStyle w:val="a3"/>
        <w:rPr>
          <w:rFonts w:ascii="KFGQPC Uthmanic Script HAFS" w:hAnsi="KFGQPC Uthmanic Script HAFS" w:cs="KFGQPC Uthmanic Script HAFS" w:hint="cs"/>
          <w:rtl/>
        </w:rPr>
      </w:pPr>
      <w:r>
        <w:rPr>
          <w:rFonts w:ascii="Traditional Arabic" w:hAnsi="Traditional Arabic" w:cs="Traditional Arabic"/>
          <w:rtl/>
        </w:rPr>
        <w:t>﴿</w:t>
      </w:r>
      <w:r w:rsidR="00746EB7">
        <w:rPr>
          <w:rFonts w:ascii="KFGQPC Uthmanic Script HAFS" w:hAnsi="KFGQPC Uthmanic Script HAFS" w:cs="KFGQPC Uthmanic Script HAFS"/>
          <w:rtl/>
        </w:rPr>
        <w:t>وَ</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سۡتَغۡفِرۡ</w:t>
      </w:r>
      <w:r w:rsidR="00746EB7">
        <w:rPr>
          <w:rFonts w:ascii="KFGQPC Uthmanic Script HAFS" w:hAnsi="KFGQPC Uthmanic Script HAFS" w:cs="KFGQPC Uthmanic Script HAFS"/>
          <w:rtl/>
        </w:rPr>
        <w:t xml:space="preserve"> لِذَنۢبِكَ وَلِلۡمُؤۡمِنِينَ وَ</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لۡمُؤۡمِنَٰتِ</w:t>
      </w:r>
      <w:r>
        <w:rPr>
          <w:rFonts w:ascii="Traditional Arabic" w:hAnsi="Traditional Arabic" w:cs="Traditional Arabic"/>
          <w:rtl/>
        </w:rPr>
        <w:t>﴾</w:t>
      </w:r>
      <w:r>
        <w:rPr>
          <w:rFonts w:hint="cs"/>
          <w:rtl/>
        </w:rPr>
        <w:t xml:space="preserve"> </w:t>
      </w:r>
      <w:r w:rsidRPr="00C2415A">
        <w:rPr>
          <w:rStyle w:val="Char4"/>
          <w:rtl/>
        </w:rPr>
        <w:t>[</w:t>
      </w:r>
      <w:r w:rsidRPr="00C2415A">
        <w:rPr>
          <w:rStyle w:val="Char4"/>
          <w:rFonts w:hint="cs"/>
          <w:rtl/>
        </w:rPr>
        <w:t>محمد: 19</w:t>
      </w:r>
      <w:r w:rsidRPr="00C2415A">
        <w:rPr>
          <w:rStyle w:val="Char4"/>
          <w:rtl/>
        </w:rPr>
        <w:t>]</w:t>
      </w:r>
      <w:r w:rsidRPr="00C155B1">
        <w:rPr>
          <w:rFonts w:ascii="mylotus" w:hAnsi="mylotus" w:cs="mylotus"/>
          <w:sz w:val="26"/>
          <w:szCs w:val="26"/>
          <w:rtl/>
        </w:rPr>
        <w:t>.</w:t>
      </w:r>
    </w:p>
    <w:p w:rsidR="00041AAF" w:rsidRDefault="006879F2" w:rsidP="00C2415A">
      <w:pPr>
        <w:pStyle w:val="a3"/>
        <w:rPr>
          <w:rFonts w:hint="cs"/>
          <w:sz w:val="26"/>
          <w:szCs w:val="26"/>
          <w:rtl/>
        </w:rPr>
      </w:pPr>
      <w:r w:rsidRPr="00377CF7">
        <w:rPr>
          <w:rFonts w:hint="cs"/>
          <w:sz w:val="26"/>
          <w:rtl/>
        </w:rPr>
        <w:t>«</w:t>
      </w:r>
      <w:r w:rsidR="00041AAF" w:rsidRPr="00377CF7">
        <w:rPr>
          <w:rFonts w:hint="cs"/>
          <w:sz w:val="26"/>
          <w:rtl/>
        </w:rPr>
        <w:t>برای گناهان خود و مردان و زنان ایمان‌دار آمرزش طلب کن</w:t>
      </w:r>
      <w:r w:rsidRPr="00377CF7">
        <w:rPr>
          <w:rFonts w:hint="cs"/>
          <w:sz w:val="26"/>
          <w:rtl/>
        </w:rPr>
        <w:t>».</w:t>
      </w:r>
    </w:p>
    <w:p w:rsidR="00041AAF" w:rsidRDefault="00041AAF" w:rsidP="00C2415A">
      <w:pPr>
        <w:pStyle w:val="a3"/>
        <w:rPr>
          <w:rFonts w:hint="cs"/>
          <w:rtl/>
        </w:rPr>
      </w:pPr>
      <w:r>
        <w:rPr>
          <w:rFonts w:hint="cs"/>
          <w:rtl/>
        </w:rPr>
        <w:t>همچنین خداوند از زبان ابراهیم</w:t>
      </w:r>
      <w:r w:rsidR="006879F2">
        <w:rPr>
          <w:rFonts w:hint="cs"/>
          <w:rtl/>
        </w:rPr>
        <w:t xml:space="preserve"> </w:t>
      </w:r>
      <w:r w:rsidR="006879F2">
        <w:rPr>
          <w:rFonts w:cs="CTraditional Arabic" w:hint="cs"/>
          <w:rtl/>
        </w:rPr>
        <w:t>÷</w:t>
      </w:r>
      <w:r>
        <w:rPr>
          <w:rFonts w:hint="cs"/>
          <w:rtl/>
        </w:rPr>
        <w:t xml:space="preserve"> می‌فرماید:</w:t>
      </w:r>
    </w:p>
    <w:p w:rsidR="00041AAF" w:rsidRDefault="00AE19E7" w:rsidP="00C2415A">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رَبَّنَا</w:t>
      </w:r>
      <w:r w:rsidR="00746EB7">
        <w:rPr>
          <w:rFonts w:ascii="KFGQPC Uthmanic Script HAFS" w:hAnsi="KFGQPC Uthmanic Script HAFS" w:cs="KFGQPC Uthmanic Script HAFS"/>
          <w:rtl/>
        </w:rPr>
        <w:t xml:space="preserve">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غۡفِرۡ</w:t>
      </w:r>
      <w:r w:rsidR="00746EB7">
        <w:rPr>
          <w:rFonts w:ascii="KFGQPC Uthmanic Script HAFS" w:hAnsi="KFGQPC Uthmanic Script HAFS" w:cs="KFGQPC Uthmanic Script HAFS"/>
          <w:rtl/>
        </w:rPr>
        <w:t xml:space="preserve"> لِي وَلِوَٰلِدَيَّ وَلِلۡمُؤۡمِنِينَ يَوۡمَ يَقُومُ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لۡحِسَابُ</w:t>
      </w:r>
      <w:r w:rsidR="00746EB7">
        <w:rPr>
          <w:rFonts w:ascii="KFGQPC Uthmanic Script HAFS" w:hAnsi="KFGQPC Uthmanic Script HAFS" w:cs="KFGQPC Uthmanic Script HAFS"/>
          <w:rtl/>
        </w:rPr>
        <w:t xml:space="preserve"> ٤١</w:t>
      </w:r>
      <w:r>
        <w:rPr>
          <w:rFonts w:ascii="Traditional Arabic" w:hAnsi="Traditional Arabic" w:cs="Traditional Arabic"/>
          <w:rtl/>
        </w:rPr>
        <w:t>﴾</w:t>
      </w:r>
      <w:r>
        <w:rPr>
          <w:rFonts w:hint="cs"/>
          <w:rtl/>
        </w:rPr>
        <w:t xml:space="preserve"> </w:t>
      </w:r>
      <w:r w:rsidRPr="00C2415A">
        <w:rPr>
          <w:rStyle w:val="Char4"/>
          <w:rtl/>
        </w:rPr>
        <w:t>[</w:t>
      </w:r>
      <w:r w:rsidRPr="00C2415A">
        <w:rPr>
          <w:rStyle w:val="Char4"/>
          <w:rFonts w:hint="cs"/>
          <w:rtl/>
        </w:rPr>
        <w:t>ابراهیم: 41</w:t>
      </w:r>
      <w:r w:rsidRPr="00C2415A">
        <w:rPr>
          <w:rStyle w:val="Char4"/>
          <w:rtl/>
        </w:rPr>
        <w:t>]</w:t>
      </w:r>
      <w:r w:rsidRPr="00C155B1">
        <w:rPr>
          <w:rFonts w:ascii="mylotus" w:hAnsi="mylotus" w:cs="mylotus"/>
          <w:sz w:val="26"/>
          <w:szCs w:val="26"/>
          <w:rtl/>
        </w:rPr>
        <w:t>.</w:t>
      </w:r>
    </w:p>
    <w:p w:rsidR="00041AAF" w:rsidRDefault="006879F2" w:rsidP="00C2415A">
      <w:pPr>
        <w:pStyle w:val="a3"/>
        <w:rPr>
          <w:rFonts w:hint="cs"/>
          <w:sz w:val="26"/>
          <w:szCs w:val="26"/>
          <w:rtl/>
        </w:rPr>
      </w:pPr>
      <w:r w:rsidRPr="00377CF7">
        <w:rPr>
          <w:rFonts w:hint="cs"/>
          <w:sz w:val="26"/>
          <w:rtl/>
        </w:rPr>
        <w:t>«</w:t>
      </w:r>
      <w:r w:rsidR="00041AAF" w:rsidRPr="00377CF7">
        <w:rPr>
          <w:rFonts w:hint="cs"/>
          <w:sz w:val="26"/>
          <w:rtl/>
        </w:rPr>
        <w:t xml:space="preserve">پروردگارا، مرا و پدر و مادرم و </w:t>
      </w:r>
      <w:r w:rsidR="003A6A7F">
        <w:rPr>
          <w:rFonts w:hint="cs"/>
          <w:sz w:val="26"/>
          <w:rtl/>
        </w:rPr>
        <w:t xml:space="preserve">همۀ </w:t>
      </w:r>
      <w:r w:rsidR="00041AAF" w:rsidRPr="00377CF7">
        <w:rPr>
          <w:rFonts w:hint="cs"/>
          <w:sz w:val="26"/>
          <w:rtl/>
        </w:rPr>
        <w:t xml:space="preserve">مؤمنان را بیامرز، روزی که حساب </w:t>
      </w:r>
      <w:r w:rsidRPr="00377CF7">
        <w:rPr>
          <w:rFonts w:hint="cs"/>
          <w:sz w:val="26"/>
          <w:rtl/>
        </w:rPr>
        <w:t>(</w:t>
      </w:r>
      <w:r w:rsidR="00041AAF" w:rsidRPr="00377CF7">
        <w:rPr>
          <w:rFonts w:hint="cs"/>
          <w:sz w:val="26"/>
          <w:rtl/>
        </w:rPr>
        <w:t>خلق</w:t>
      </w:r>
      <w:r w:rsidRPr="00377CF7">
        <w:rPr>
          <w:rFonts w:hint="cs"/>
          <w:sz w:val="26"/>
          <w:rtl/>
        </w:rPr>
        <w:t>)</w:t>
      </w:r>
      <w:r w:rsidR="00041AAF" w:rsidRPr="00377CF7">
        <w:rPr>
          <w:rFonts w:hint="cs"/>
          <w:sz w:val="26"/>
          <w:rtl/>
        </w:rPr>
        <w:t xml:space="preserve"> بر پا می‌شود</w:t>
      </w:r>
      <w:r w:rsidRPr="00377CF7">
        <w:rPr>
          <w:rFonts w:hint="cs"/>
          <w:sz w:val="26"/>
          <w:rtl/>
        </w:rPr>
        <w:t>».</w:t>
      </w:r>
    </w:p>
    <w:p w:rsidR="00041AAF" w:rsidRDefault="00041AAF" w:rsidP="005E6881">
      <w:pPr>
        <w:pStyle w:val="a3"/>
        <w:numPr>
          <w:ilvl w:val="0"/>
          <w:numId w:val="194"/>
        </w:numPr>
        <w:ind w:left="641" w:hanging="357"/>
        <w:rPr>
          <w:rFonts w:hint="cs"/>
          <w:rtl/>
        </w:rPr>
      </w:pPr>
      <w:r>
        <w:rPr>
          <w:rFonts w:hint="cs"/>
          <w:rtl/>
        </w:rPr>
        <w:t>ابودرداء</w:t>
      </w:r>
      <w:r w:rsidR="006879F2">
        <w:rPr>
          <w:rFonts w:hint="cs"/>
          <w:rtl/>
        </w:rPr>
        <w:t xml:space="preserve"> </w:t>
      </w:r>
      <w:r>
        <w:rPr>
          <w:rFonts w:cs="CTraditional Arabic" w:hint="cs"/>
          <w:sz w:val="26"/>
          <w:szCs w:val="26"/>
          <w:rtl/>
        </w:rPr>
        <w:t>س</w:t>
      </w:r>
      <w:r>
        <w:rPr>
          <w:rFonts w:hint="cs"/>
          <w:rtl/>
        </w:rPr>
        <w:t xml:space="preserve"> گوید که</w:t>
      </w:r>
      <w:r w:rsidR="006879F2">
        <w:rPr>
          <w:rFonts w:hint="cs"/>
          <w:rtl/>
        </w:rPr>
        <w:t>:</w:t>
      </w:r>
      <w:r>
        <w:rPr>
          <w:rFonts w:hint="cs"/>
          <w:rtl/>
        </w:rPr>
        <w:t xml:space="preserve"> از رسول‌خدا</w:t>
      </w:r>
      <w:r>
        <w:rPr>
          <w:rFonts w:cs="CTraditional Arabic" w:hint="cs"/>
          <w:sz w:val="26"/>
          <w:szCs w:val="26"/>
          <w:rtl/>
        </w:rPr>
        <w:t>ص</w:t>
      </w:r>
      <w:r w:rsidR="006879F2">
        <w:rPr>
          <w:rFonts w:hint="cs"/>
          <w:rtl/>
        </w:rPr>
        <w:t xml:space="preserve"> شنیدم می‌فرمود: </w:t>
      </w:r>
      <w:r w:rsidR="006879F2">
        <w:rPr>
          <w:rFonts w:cs="Traditional Arabic" w:hint="cs"/>
          <w:rtl/>
        </w:rPr>
        <w:t>«</w:t>
      </w:r>
      <w:r>
        <w:rPr>
          <w:rFonts w:hint="cs"/>
          <w:rtl/>
        </w:rPr>
        <w:t>هر بنده‌ای در غیاب برادرش برای او دعای خیر کند، فرشته‌ای همین دعای خیر را برای او باز می‌گوید</w:t>
      </w:r>
      <w:r w:rsidR="006879F2">
        <w:rPr>
          <w:rFonts w:cs="Traditional Arabic" w:hint="cs"/>
          <w:rtl/>
        </w:rPr>
        <w:t>»</w:t>
      </w:r>
      <w:r w:rsidR="006879F2">
        <w:rPr>
          <w:rFonts w:hint="cs"/>
          <w:rtl/>
        </w:rPr>
        <w:t>.</w:t>
      </w:r>
      <w:r w:rsidR="00277019">
        <w:rPr>
          <w:rFonts w:hint="cs"/>
          <w:rtl/>
        </w:rPr>
        <w:t xml:space="preserve"> </w:t>
      </w:r>
      <w:r>
        <w:rPr>
          <w:rFonts w:hint="cs"/>
          <w:rtl/>
        </w:rPr>
        <w:t>(روایت از مسلم)</w:t>
      </w:r>
      <w:r w:rsidR="006879F2">
        <w:rPr>
          <w:rFonts w:hint="cs"/>
          <w:rtl/>
        </w:rPr>
        <w:t>.</w:t>
      </w:r>
    </w:p>
    <w:p w:rsidR="00041AAF" w:rsidRDefault="00041AAF" w:rsidP="005E6881">
      <w:pPr>
        <w:pStyle w:val="a3"/>
        <w:numPr>
          <w:ilvl w:val="0"/>
          <w:numId w:val="194"/>
        </w:numPr>
        <w:ind w:left="641" w:hanging="357"/>
        <w:rPr>
          <w:rFonts w:hint="cs"/>
          <w:rtl/>
        </w:rPr>
      </w:pPr>
      <w:r>
        <w:rPr>
          <w:rFonts w:hint="cs"/>
          <w:rtl/>
        </w:rPr>
        <w:t>باز ابودرداء گوید که</w:t>
      </w:r>
      <w:r w:rsidR="006879F2">
        <w:rPr>
          <w:rFonts w:hint="cs"/>
          <w:rtl/>
        </w:rPr>
        <w:t>:</w:t>
      </w:r>
      <w:r>
        <w:rPr>
          <w:rFonts w:hint="cs"/>
          <w:rtl/>
        </w:rPr>
        <w:t xml:space="preserve"> رسول‌خدا</w:t>
      </w:r>
      <w:r>
        <w:rPr>
          <w:rFonts w:cs="CTraditional Arabic" w:hint="cs"/>
          <w:sz w:val="26"/>
          <w:szCs w:val="26"/>
          <w:rtl/>
        </w:rPr>
        <w:t>ص</w:t>
      </w:r>
      <w:r w:rsidR="006879F2">
        <w:rPr>
          <w:rFonts w:hint="cs"/>
          <w:rtl/>
        </w:rPr>
        <w:t xml:space="preserve"> می‌فرمود: </w:t>
      </w:r>
      <w:r w:rsidR="006879F2">
        <w:rPr>
          <w:rFonts w:cs="Traditional Arabic" w:hint="cs"/>
          <w:rtl/>
        </w:rPr>
        <w:t>«</w:t>
      </w:r>
      <w:r>
        <w:rPr>
          <w:rFonts w:hint="cs"/>
          <w:rtl/>
        </w:rPr>
        <w:t>دعای مسلمان برای مسلمان در غیاب او مستجاب است و در نزد سر او فرشته‌ای موکل شده که هر اندازه برای برادرش دعای خیر گوید آن فرشته نیز آمین گفته و برای او همین دعای خیر را می‌گوید</w:t>
      </w:r>
      <w:r w:rsidR="006879F2">
        <w:rPr>
          <w:rFonts w:cs="Traditional Arabic" w:hint="cs"/>
          <w:rtl/>
        </w:rPr>
        <w:t>»</w:t>
      </w:r>
      <w:r w:rsidR="006879F2">
        <w:rPr>
          <w:rFonts w:hint="cs"/>
          <w:rtl/>
        </w:rPr>
        <w:t>.</w:t>
      </w:r>
      <w:r w:rsidR="00277019">
        <w:rPr>
          <w:rFonts w:hint="cs"/>
          <w:rtl/>
        </w:rPr>
        <w:t xml:space="preserve"> </w:t>
      </w:r>
      <w:r>
        <w:rPr>
          <w:rFonts w:hint="cs"/>
          <w:rtl/>
        </w:rPr>
        <w:t>(روایت از مسلم)</w:t>
      </w:r>
      <w:r w:rsidR="006879F2">
        <w:rPr>
          <w:rFonts w:hint="cs"/>
          <w:rtl/>
        </w:rPr>
        <w:t>.</w:t>
      </w:r>
    </w:p>
    <w:p w:rsidR="00041AAF" w:rsidRPr="00DC6647" w:rsidRDefault="00041AAF" w:rsidP="00041AAF">
      <w:pPr>
        <w:pStyle w:val="Heading1"/>
        <w:bidi/>
        <w:rPr>
          <w:rFonts w:hint="cs"/>
          <w:rtl/>
          <w:lang w:bidi="fa-IR"/>
        </w:rPr>
      </w:pPr>
      <w:bookmarkStart w:id="3526" w:name="_Toc262412617"/>
      <w:bookmarkStart w:id="3527" w:name="_Toc340600185"/>
      <w:bookmarkStart w:id="3528" w:name="_Toc408539661"/>
      <w:r>
        <w:rPr>
          <w:rFonts w:hint="cs"/>
          <w:rtl/>
          <w:lang w:bidi="fa-IR"/>
        </w:rPr>
        <w:t>1</w:t>
      </w:r>
      <w:r w:rsidR="00377CF7">
        <w:rPr>
          <w:rFonts w:hint="cs"/>
          <w:rtl/>
          <w:lang w:bidi="fa-IR"/>
        </w:rPr>
        <w:t>4-</w:t>
      </w:r>
      <w:r>
        <w:rPr>
          <w:rFonts w:hint="cs"/>
          <w:rtl/>
          <w:lang w:bidi="fa-IR"/>
        </w:rPr>
        <w:t xml:space="preserve"> تحریم احتقار مسلمانان</w:t>
      </w:r>
      <w:bookmarkEnd w:id="3526"/>
      <w:bookmarkEnd w:id="3527"/>
      <w:bookmarkEnd w:id="3528"/>
    </w:p>
    <w:p w:rsidR="00041AAF" w:rsidRDefault="00041AAF" w:rsidP="00C2415A">
      <w:pPr>
        <w:pStyle w:val="a3"/>
        <w:rPr>
          <w:rFonts w:hint="cs"/>
          <w:rtl/>
        </w:rPr>
      </w:pPr>
      <w:r>
        <w:rPr>
          <w:rFonts w:hint="cs"/>
          <w:rtl/>
        </w:rPr>
        <w:t>خداوند می‌فرماید:</w:t>
      </w:r>
    </w:p>
    <w:p w:rsidR="00041AAF" w:rsidRDefault="00AE19E7" w:rsidP="00746EB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46EB7">
        <w:rPr>
          <w:rFonts w:ascii="KFGQPC Uthmanic Script HAFS" w:hAnsi="KFGQPC Uthmanic Script HAFS" w:cs="KFGQPC Uthmanic Script HAFS" w:hint="eastAsia"/>
          <w:sz w:val="28"/>
          <w:szCs w:val="28"/>
          <w:rtl/>
        </w:rPr>
        <w:t>يَٰٓأَيُّهَا</w:t>
      </w:r>
      <w:r w:rsidR="00746EB7">
        <w:rPr>
          <w:rFonts w:ascii="KFGQPC Uthmanic Script HAFS" w:hAnsi="KFGQPC Uthmanic Script HAFS" w:cs="KFGQPC Uthmanic Script HAFS"/>
          <w:sz w:val="28"/>
          <w:szCs w:val="28"/>
          <w:rtl/>
        </w:rPr>
        <w:t xml:space="preserve">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لَّذِينَ</w:t>
      </w:r>
      <w:r w:rsidR="00746EB7">
        <w:rPr>
          <w:rFonts w:ascii="KFGQPC Uthmanic Script HAFS" w:hAnsi="KFGQPC Uthmanic Script HAFS" w:cs="KFGQPC Uthmanic Script HAFS"/>
          <w:sz w:val="28"/>
          <w:szCs w:val="28"/>
          <w:rtl/>
        </w:rPr>
        <w:t xml:space="preserve"> ءَامَنُواْ لَا يَسۡخَرۡ قَوۡمٞ مِّن قَوۡمٍ عَسَىٰٓ أَن يَكُونُواْ خَيۡرٗا مِّنۡهُمۡ وَلَا نِسَآءٞ مِّن نِّسَآءٍ عَسَىٰٓ أَن يَكُنَّ خَيۡرٗا مِّنۡهُنَّۖ وَلَا تَلۡمِزُوٓاْ أَنفُسَكُمۡ وَلَا تَنَابَزُواْ بِ</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لۡأَلۡقَٰبِۖ</w:t>
      </w:r>
      <w:r w:rsidR="00746EB7">
        <w:rPr>
          <w:rFonts w:ascii="KFGQPC Uthmanic Script HAFS" w:hAnsi="KFGQPC Uthmanic Script HAFS" w:cs="KFGQPC Uthmanic Script HAFS"/>
          <w:sz w:val="28"/>
          <w:szCs w:val="28"/>
          <w:rtl/>
        </w:rPr>
        <w:t xml:space="preserve"> بِئۡسَ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س</w:t>
      </w:r>
      <w:r w:rsidR="00746EB7">
        <w:rPr>
          <w:rFonts w:ascii="KFGQPC Uthmanic Script HAFS" w:hAnsi="KFGQPC Uthmanic Script HAFS" w:cs="KFGQPC Uthmanic Script HAFS"/>
          <w:sz w:val="28"/>
          <w:szCs w:val="28"/>
          <w:rtl/>
        </w:rPr>
        <w:t xml:space="preserve">ۡمُ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لۡفُسُوقُ</w:t>
      </w:r>
      <w:r w:rsidR="00746EB7">
        <w:rPr>
          <w:rFonts w:ascii="KFGQPC Uthmanic Script HAFS" w:hAnsi="KFGQPC Uthmanic Script HAFS" w:cs="KFGQPC Uthmanic Script HAFS"/>
          <w:sz w:val="28"/>
          <w:szCs w:val="28"/>
          <w:rtl/>
        </w:rPr>
        <w:t xml:space="preserve"> بَعۡدَ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لۡإِيمَٰنِۚ</w:t>
      </w:r>
      <w:r w:rsidR="00746EB7">
        <w:rPr>
          <w:rFonts w:ascii="KFGQPC Uthmanic Script HAFS" w:hAnsi="KFGQPC Uthmanic Script HAFS" w:cs="KFGQPC Uthmanic Script HAFS"/>
          <w:sz w:val="28"/>
          <w:szCs w:val="28"/>
          <w:rtl/>
        </w:rPr>
        <w:t xml:space="preserve"> وَمَن لَّمۡ يَتُبۡ فَأُوْلَٰٓئِكَ هُمُ </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لظَّٰلِمُونَ</w:t>
      </w:r>
      <w:r w:rsidR="00746EB7">
        <w:rPr>
          <w:rFonts w:ascii="KFGQPC Uthmanic Script HAFS" w:hAnsi="KFGQPC Uthmanic Script HAFS" w:cs="KFGQPC Uthmanic Script HAFS"/>
          <w:sz w:val="28"/>
          <w:szCs w:val="28"/>
          <w:rtl/>
        </w:rPr>
        <w:t xml:space="preserve"> ١١</w:t>
      </w:r>
      <w:r>
        <w:rPr>
          <w:rFonts w:ascii="Traditional Arabic" w:hAnsi="Traditional Arabic" w:cs="Traditional Arabic"/>
          <w:sz w:val="28"/>
          <w:szCs w:val="28"/>
          <w:rtl/>
          <w:lang w:bidi="fa-IR"/>
        </w:rPr>
        <w:t>﴾</w:t>
      </w:r>
      <w:r>
        <w:rPr>
          <w:rFonts w:cs="B Lotus" w:hint="cs"/>
          <w:sz w:val="28"/>
          <w:szCs w:val="28"/>
          <w:rtl/>
          <w:lang w:bidi="fa-IR"/>
        </w:rPr>
        <w:t xml:space="preserve"> </w:t>
      </w:r>
      <w:r w:rsidRPr="00C2415A">
        <w:rPr>
          <w:rStyle w:val="Char4"/>
          <w:rtl/>
        </w:rPr>
        <w:t>[</w:t>
      </w:r>
      <w:r w:rsidRPr="00C2415A">
        <w:rPr>
          <w:rStyle w:val="Char4"/>
          <w:rFonts w:hint="cs"/>
          <w:rtl/>
        </w:rPr>
        <w:t>الحجرات: 11</w:t>
      </w:r>
      <w:r w:rsidRPr="00C2415A">
        <w:rPr>
          <w:rStyle w:val="Char4"/>
          <w:rtl/>
        </w:rPr>
        <w:t>]</w:t>
      </w:r>
      <w:r w:rsidRPr="00C2415A">
        <w:rPr>
          <w:rStyle w:val="Char3"/>
          <w:rtl/>
        </w:rPr>
        <w:t>.</w:t>
      </w:r>
    </w:p>
    <w:p w:rsidR="00041AAF" w:rsidRDefault="006879F2" w:rsidP="00C2415A">
      <w:pPr>
        <w:pStyle w:val="a3"/>
        <w:rPr>
          <w:rFonts w:hint="cs"/>
          <w:szCs w:val="26"/>
          <w:rtl/>
        </w:rPr>
      </w:pPr>
      <w:r w:rsidRPr="00377CF7">
        <w:rPr>
          <w:rFonts w:hint="cs"/>
          <w:rtl/>
        </w:rPr>
        <w:t>«</w:t>
      </w:r>
      <w:r w:rsidR="00041AAF" w:rsidRPr="00377CF7">
        <w:rPr>
          <w:rFonts w:hint="cs"/>
          <w:rtl/>
        </w:rPr>
        <w:t xml:space="preserve">ای مؤمنان نباید هیچ‌گروهی از مؤمنان گروهی دیگر را مسخره کند چه بسا که آنان بهتر از </w:t>
      </w:r>
      <w:r w:rsidR="003A6A7F">
        <w:rPr>
          <w:rFonts w:hint="cs"/>
          <w:rtl/>
        </w:rPr>
        <w:t xml:space="preserve">همۀ </w:t>
      </w:r>
      <w:r w:rsidR="00853096">
        <w:rPr>
          <w:rFonts w:hint="cs"/>
          <w:rtl/>
        </w:rPr>
        <w:t xml:space="preserve">آن‌ها </w:t>
      </w:r>
      <w:r w:rsidR="00041AAF" w:rsidRPr="00377CF7">
        <w:rPr>
          <w:rFonts w:hint="cs"/>
          <w:rtl/>
        </w:rPr>
        <w:t xml:space="preserve">باشند، و هیچ‌گروهی از زنان نباید زنان دیگر را مسخره کند بسا که آنان از </w:t>
      </w:r>
      <w:r w:rsidR="003A6A7F">
        <w:rPr>
          <w:rFonts w:hint="cs"/>
          <w:rtl/>
        </w:rPr>
        <w:t xml:space="preserve">همۀ </w:t>
      </w:r>
      <w:r w:rsidR="00853096">
        <w:rPr>
          <w:rFonts w:hint="cs"/>
          <w:rtl/>
        </w:rPr>
        <w:t xml:space="preserve">آن‌ها </w:t>
      </w:r>
      <w:r w:rsidR="00041AAF" w:rsidRPr="00377CF7">
        <w:rPr>
          <w:rFonts w:hint="cs"/>
          <w:rtl/>
        </w:rPr>
        <w:t>بهتر باشند، و بر یکدیگر طنز و طعنه مزنید و به یکدیگر مخندید و با القاب بد و نامناسب همدیگر را نخوانید، که هرکسی را به نام بد خواندن کار بدی است آن هم پس از ایمان آوردن، و هرکس از آن کار باز نگردد از ستمکاران است</w:t>
      </w:r>
      <w:r w:rsidRPr="00377CF7">
        <w:rPr>
          <w:rFonts w:hint="cs"/>
          <w:rtl/>
        </w:rPr>
        <w:t>».</w:t>
      </w:r>
    </w:p>
    <w:p w:rsidR="00041AAF" w:rsidRDefault="00041AAF" w:rsidP="00C2415A">
      <w:pPr>
        <w:pStyle w:val="a3"/>
        <w:rPr>
          <w:rFonts w:hint="cs"/>
          <w:rtl/>
        </w:rPr>
      </w:pPr>
      <w:r>
        <w:rPr>
          <w:rFonts w:hint="cs"/>
          <w:rtl/>
        </w:rPr>
        <w:t>و نیز می‌فرماید:</w:t>
      </w:r>
    </w:p>
    <w:p w:rsidR="00041AAF" w:rsidRDefault="00AE19E7" w:rsidP="00746EB7">
      <w:pPr>
        <w:tabs>
          <w:tab w:val="right" w:pos="7031"/>
        </w:tabs>
        <w:bidi/>
        <w:ind w:firstLine="284"/>
        <w:jc w:val="both"/>
        <w:rPr>
          <w:rFonts w:cs="B Lotus" w:hint="cs"/>
          <w:sz w:val="28"/>
          <w:szCs w:val="28"/>
          <w:rtl/>
          <w:lang w:bidi="fa-IR"/>
        </w:rPr>
      </w:pPr>
      <w:r>
        <w:rPr>
          <w:rFonts w:ascii="Traditional Arabic" w:hAnsi="Traditional Arabic" w:cs="Traditional Arabic"/>
          <w:sz w:val="28"/>
          <w:szCs w:val="28"/>
          <w:rtl/>
          <w:lang w:bidi="fa-IR"/>
        </w:rPr>
        <w:t>﴿</w:t>
      </w:r>
      <w:r w:rsidR="00746EB7">
        <w:rPr>
          <w:rFonts w:ascii="KFGQPC Uthmanic Script HAFS" w:hAnsi="KFGQPC Uthmanic Script HAFS" w:cs="KFGQPC Uthmanic Script HAFS" w:hint="eastAsia"/>
          <w:sz w:val="28"/>
          <w:szCs w:val="28"/>
          <w:rtl/>
        </w:rPr>
        <w:t>وَيۡلٞ</w:t>
      </w:r>
      <w:r w:rsidR="00746EB7">
        <w:rPr>
          <w:rFonts w:ascii="KFGQPC Uthmanic Script HAFS" w:hAnsi="KFGQPC Uthmanic Script HAFS" w:cs="KFGQPC Uthmanic Script HAFS"/>
          <w:sz w:val="28"/>
          <w:szCs w:val="28"/>
          <w:rtl/>
        </w:rPr>
        <w:t xml:space="preserve"> لِّكُلِّ هُمَزَةٖ لُّمَزَةٍ ١</w:t>
      </w:r>
      <w:r>
        <w:rPr>
          <w:rFonts w:ascii="Traditional Arabic" w:hAnsi="Traditional Arabic" w:cs="Traditional Arabic"/>
          <w:sz w:val="28"/>
          <w:szCs w:val="28"/>
          <w:rtl/>
          <w:lang w:bidi="fa-IR"/>
        </w:rPr>
        <w:t>﴾</w:t>
      </w:r>
      <w:r>
        <w:rPr>
          <w:rFonts w:cs="B Lotus" w:hint="cs"/>
          <w:sz w:val="28"/>
          <w:szCs w:val="28"/>
          <w:rtl/>
          <w:lang w:bidi="fa-IR"/>
        </w:rPr>
        <w:t xml:space="preserve"> </w:t>
      </w:r>
      <w:r w:rsidRPr="00C2415A">
        <w:rPr>
          <w:rStyle w:val="Char4"/>
          <w:rtl/>
        </w:rPr>
        <w:t>[</w:t>
      </w:r>
      <w:r w:rsidRPr="00C2415A">
        <w:rPr>
          <w:rStyle w:val="Char4"/>
          <w:rFonts w:hint="cs"/>
          <w:rtl/>
        </w:rPr>
        <w:t>الحمزة: 1</w:t>
      </w:r>
      <w:r w:rsidRPr="00C2415A">
        <w:rPr>
          <w:rStyle w:val="Char4"/>
          <w:rtl/>
        </w:rPr>
        <w:t>]</w:t>
      </w:r>
      <w:r w:rsidRPr="00C2415A">
        <w:rPr>
          <w:rStyle w:val="Char3"/>
          <w:rtl/>
        </w:rPr>
        <w:t>.</w:t>
      </w:r>
    </w:p>
    <w:p w:rsidR="00041AAF" w:rsidRDefault="006879F2" w:rsidP="00C2415A">
      <w:pPr>
        <w:pStyle w:val="a3"/>
        <w:rPr>
          <w:rFonts w:hint="cs"/>
          <w:szCs w:val="26"/>
          <w:rtl/>
        </w:rPr>
      </w:pPr>
      <w:r w:rsidRPr="00377CF7">
        <w:rPr>
          <w:rFonts w:hint="cs"/>
          <w:rtl/>
        </w:rPr>
        <w:t>«و</w:t>
      </w:r>
      <w:r w:rsidR="00041AAF" w:rsidRPr="00377CF7">
        <w:rPr>
          <w:rFonts w:hint="cs"/>
          <w:rtl/>
        </w:rPr>
        <w:t>ای بر هر طعنه‌زن و عیب جویی!</w:t>
      </w:r>
      <w:r w:rsidRPr="00377CF7">
        <w:rPr>
          <w:rFonts w:hint="cs"/>
          <w:rtl/>
        </w:rPr>
        <w:t>».</w:t>
      </w:r>
    </w:p>
    <w:p w:rsidR="00041AAF" w:rsidRDefault="00041AAF" w:rsidP="005E6881">
      <w:pPr>
        <w:pStyle w:val="a3"/>
        <w:numPr>
          <w:ilvl w:val="0"/>
          <w:numId w:val="195"/>
        </w:numPr>
        <w:ind w:left="641" w:hanging="357"/>
        <w:rPr>
          <w:rFonts w:hint="cs"/>
          <w:rtl/>
        </w:rPr>
      </w:pPr>
      <w:r>
        <w:rPr>
          <w:rFonts w:hint="cs"/>
          <w:rtl/>
        </w:rPr>
        <w:t>ابوهریره</w:t>
      </w:r>
      <w:r>
        <w:rPr>
          <w:rFonts w:cs="CTraditional Arabic" w:hint="cs"/>
          <w:sz w:val="26"/>
          <w:szCs w:val="26"/>
          <w:rtl/>
        </w:rPr>
        <w:t>س</w:t>
      </w:r>
      <w:r>
        <w:rPr>
          <w:rFonts w:hint="cs"/>
          <w:rtl/>
        </w:rPr>
        <w:t xml:space="preserve"> گوید که</w:t>
      </w:r>
      <w:r w:rsidR="006879F2">
        <w:rPr>
          <w:rFonts w:hint="cs"/>
          <w:rtl/>
        </w:rPr>
        <w:t>:</w:t>
      </w:r>
      <w:r>
        <w:rPr>
          <w:rFonts w:hint="cs"/>
          <w:rtl/>
        </w:rPr>
        <w:t xml:space="preserve"> رسول‌خدا</w:t>
      </w:r>
      <w:r>
        <w:rPr>
          <w:rFonts w:cs="CTraditional Arabic" w:hint="cs"/>
          <w:sz w:val="26"/>
          <w:szCs w:val="26"/>
          <w:rtl/>
        </w:rPr>
        <w:t>ص</w:t>
      </w:r>
      <w:r w:rsidR="006879F2">
        <w:rPr>
          <w:rFonts w:hint="cs"/>
          <w:rtl/>
        </w:rPr>
        <w:t xml:space="preserve"> فرمود: </w:t>
      </w:r>
      <w:r w:rsidR="006879F2">
        <w:rPr>
          <w:rFonts w:cs="Traditional Arabic" w:hint="cs"/>
          <w:rtl/>
        </w:rPr>
        <w:t>«</w:t>
      </w:r>
      <w:r>
        <w:rPr>
          <w:rFonts w:hint="cs"/>
          <w:rtl/>
        </w:rPr>
        <w:t>همین مقدار شر برای انسان کافی است که برادرش را تحقیر کند</w:t>
      </w:r>
      <w:r w:rsidR="006879F2">
        <w:rPr>
          <w:rFonts w:cs="Traditional Arabic" w:hint="cs"/>
          <w:rtl/>
        </w:rPr>
        <w:t>»</w:t>
      </w:r>
      <w:r w:rsidR="006879F2">
        <w:rPr>
          <w:rFonts w:hint="cs"/>
          <w:rtl/>
        </w:rPr>
        <w:t>.</w:t>
      </w:r>
      <w:r w:rsidR="00277019">
        <w:rPr>
          <w:rFonts w:hint="cs"/>
          <w:rtl/>
        </w:rPr>
        <w:t xml:space="preserve"> </w:t>
      </w:r>
      <w:r>
        <w:rPr>
          <w:rFonts w:hint="cs"/>
          <w:rtl/>
        </w:rPr>
        <w:t>(روایت از مسلم)</w:t>
      </w:r>
      <w:r w:rsidR="006879F2">
        <w:rPr>
          <w:rFonts w:hint="cs"/>
          <w:rtl/>
        </w:rPr>
        <w:t>.</w:t>
      </w:r>
    </w:p>
    <w:p w:rsidR="00041AAF" w:rsidRDefault="00041AAF" w:rsidP="005E6881">
      <w:pPr>
        <w:pStyle w:val="a3"/>
        <w:numPr>
          <w:ilvl w:val="0"/>
          <w:numId w:val="195"/>
        </w:numPr>
        <w:ind w:left="641" w:hanging="357"/>
        <w:rPr>
          <w:rFonts w:hint="cs"/>
          <w:rtl/>
        </w:rPr>
      </w:pPr>
      <w:r>
        <w:rPr>
          <w:rFonts w:hint="cs"/>
          <w:rtl/>
        </w:rPr>
        <w:t>ابن‌مسعود</w:t>
      </w:r>
      <w:r>
        <w:rPr>
          <w:rFonts w:cs="CTraditional Arabic" w:hint="cs"/>
          <w:sz w:val="26"/>
          <w:szCs w:val="26"/>
          <w:rtl/>
        </w:rPr>
        <w:t>س</w:t>
      </w:r>
      <w:r>
        <w:rPr>
          <w:rFonts w:hint="cs"/>
          <w:rtl/>
        </w:rPr>
        <w:t xml:space="preserve"> گوید که</w:t>
      </w:r>
      <w:r w:rsidR="006879F2">
        <w:rPr>
          <w:rFonts w:hint="cs"/>
          <w:rtl/>
        </w:rPr>
        <w:t>:</w:t>
      </w:r>
      <w:r>
        <w:rPr>
          <w:rFonts w:hint="cs"/>
          <w:rtl/>
        </w:rPr>
        <w:t xml:space="preserve"> رسول‌خدا</w:t>
      </w:r>
      <w:r>
        <w:rPr>
          <w:rFonts w:cs="CTraditional Arabic" w:hint="cs"/>
          <w:sz w:val="26"/>
          <w:szCs w:val="26"/>
          <w:rtl/>
        </w:rPr>
        <w:t>ص</w:t>
      </w:r>
      <w:r w:rsidR="006879F2">
        <w:rPr>
          <w:rFonts w:hint="cs"/>
          <w:rtl/>
        </w:rPr>
        <w:t xml:space="preserve"> فرمود: </w:t>
      </w:r>
      <w:r w:rsidR="006879F2">
        <w:rPr>
          <w:rFonts w:cs="Traditional Arabic" w:hint="cs"/>
          <w:rtl/>
        </w:rPr>
        <w:t>«</w:t>
      </w:r>
      <w:r>
        <w:rPr>
          <w:rFonts w:hint="cs"/>
          <w:rtl/>
        </w:rPr>
        <w:t>داخل بهشت نمی‌شود کسی که در قلبش مثقال ذره‌ای تکبر باشد. مردی عرض کرد: اگر کسی دوست داشته باشد لباس زیبا و کفش زیبا داشته باشد، این هم تکبر است؟ فرمود: خداوند زیبا است و زیبایی را دوست دارد. تکبر انکار حق، و تحقیر مردم است</w:t>
      </w:r>
      <w:r w:rsidR="006879F2">
        <w:rPr>
          <w:rFonts w:cs="Traditional Arabic" w:hint="cs"/>
          <w:rtl/>
        </w:rPr>
        <w:t>»</w:t>
      </w:r>
      <w:r w:rsidR="006879F2">
        <w:rPr>
          <w:rFonts w:hint="cs"/>
          <w:rtl/>
        </w:rPr>
        <w:t>.</w:t>
      </w:r>
      <w:r w:rsidR="00277019">
        <w:rPr>
          <w:rFonts w:hint="cs"/>
          <w:rtl/>
        </w:rPr>
        <w:t xml:space="preserve"> </w:t>
      </w:r>
      <w:r>
        <w:rPr>
          <w:rFonts w:hint="cs"/>
          <w:rtl/>
        </w:rPr>
        <w:t>(روایت از مسلم)</w:t>
      </w:r>
      <w:r w:rsidR="006879F2">
        <w:rPr>
          <w:rFonts w:hint="cs"/>
          <w:rtl/>
        </w:rPr>
        <w:t>.</w:t>
      </w:r>
    </w:p>
    <w:p w:rsidR="00041AAF" w:rsidRPr="00DC6647" w:rsidRDefault="00041AAF" w:rsidP="00041AAF">
      <w:pPr>
        <w:pStyle w:val="Heading1"/>
        <w:bidi/>
        <w:rPr>
          <w:rFonts w:hint="cs"/>
          <w:rtl/>
          <w:lang w:bidi="fa-IR"/>
        </w:rPr>
      </w:pPr>
      <w:bookmarkStart w:id="3529" w:name="_Toc262412618"/>
      <w:bookmarkStart w:id="3530" w:name="_Toc340600186"/>
      <w:bookmarkStart w:id="3531" w:name="_Toc408539662"/>
      <w:r>
        <w:rPr>
          <w:rFonts w:hint="cs"/>
          <w:rtl/>
          <w:lang w:bidi="fa-IR"/>
        </w:rPr>
        <w:t>1</w:t>
      </w:r>
      <w:r w:rsidR="00377CF7">
        <w:rPr>
          <w:rFonts w:hint="cs"/>
          <w:rtl/>
          <w:lang w:bidi="fa-IR"/>
        </w:rPr>
        <w:t xml:space="preserve">5- </w:t>
      </w:r>
      <w:r>
        <w:rPr>
          <w:rFonts w:hint="cs"/>
          <w:rtl/>
          <w:lang w:bidi="fa-IR"/>
        </w:rPr>
        <w:t>تحریم کبر</w:t>
      </w:r>
      <w:bookmarkEnd w:id="3529"/>
      <w:bookmarkEnd w:id="3530"/>
      <w:bookmarkEnd w:id="3531"/>
    </w:p>
    <w:p w:rsidR="00041AAF" w:rsidRDefault="00041AAF" w:rsidP="00C2415A">
      <w:pPr>
        <w:pStyle w:val="a3"/>
        <w:rPr>
          <w:rFonts w:hint="cs"/>
          <w:rtl/>
        </w:rPr>
      </w:pPr>
      <w:r>
        <w:rPr>
          <w:rFonts w:hint="cs"/>
          <w:rtl/>
        </w:rPr>
        <w:t>خداوند می‌فرماید:</w:t>
      </w:r>
    </w:p>
    <w:p w:rsidR="00041AAF" w:rsidRDefault="00AE19E7" w:rsidP="00C2415A">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تِلۡكَ</w:t>
      </w:r>
      <w:r w:rsidR="00746EB7">
        <w:rPr>
          <w:rFonts w:ascii="KFGQPC Uthmanic Script HAFS" w:hAnsi="KFGQPC Uthmanic Script HAFS" w:cs="KFGQPC Uthmanic Script HAFS"/>
          <w:rtl/>
        </w:rPr>
        <w:t xml:space="preserve">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لدَّارُ</w:t>
      </w:r>
      <w:r w:rsidR="00746EB7">
        <w:rPr>
          <w:rFonts w:ascii="KFGQPC Uthmanic Script HAFS" w:hAnsi="KFGQPC Uthmanic Script HAFS" w:cs="KFGQPC Uthmanic Script HAFS"/>
          <w:rtl/>
        </w:rPr>
        <w:t xml:space="preserve">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لۡأٓخِرَةُ</w:t>
      </w:r>
      <w:r w:rsidR="00746EB7">
        <w:rPr>
          <w:rFonts w:ascii="KFGQPC Uthmanic Script HAFS" w:hAnsi="KFGQPC Uthmanic Script HAFS" w:cs="KFGQPC Uthmanic Script HAFS"/>
          <w:rtl/>
        </w:rPr>
        <w:t xml:space="preserve"> نَجۡعَلُهَا لِلَّذِينَ لَا يُرِيدُونَ عُلُوّٗا فِي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لۡأَرۡضِ</w:t>
      </w:r>
      <w:r w:rsidR="00746EB7">
        <w:rPr>
          <w:rFonts w:ascii="KFGQPC Uthmanic Script HAFS" w:hAnsi="KFGQPC Uthmanic Script HAFS" w:cs="KFGQPC Uthmanic Script HAFS"/>
          <w:rtl/>
        </w:rPr>
        <w:t xml:space="preserve"> وَلَا فَسَادٗاۚ وَ</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لۡعَٰقِبَةُ</w:t>
      </w:r>
      <w:r w:rsidR="00746EB7">
        <w:rPr>
          <w:rFonts w:ascii="KFGQPC Uthmanic Script HAFS" w:hAnsi="KFGQPC Uthmanic Script HAFS" w:cs="KFGQPC Uthmanic Script HAFS"/>
          <w:rtl/>
        </w:rPr>
        <w:t xml:space="preserve"> لِلۡمُتَّقِينَ ٨٣</w:t>
      </w:r>
      <w:r>
        <w:rPr>
          <w:rFonts w:ascii="Traditional Arabic" w:hAnsi="Traditional Arabic" w:cs="Traditional Arabic"/>
          <w:rtl/>
        </w:rPr>
        <w:t>﴾</w:t>
      </w:r>
      <w:r>
        <w:rPr>
          <w:rFonts w:hint="cs"/>
          <w:rtl/>
        </w:rPr>
        <w:t xml:space="preserve"> </w:t>
      </w:r>
      <w:r w:rsidRPr="00C2415A">
        <w:rPr>
          <w:rStyle w:val="Char4"/>
          <w:rtl/>
        </w:rPr>
        <w:t>[</w:t>
      </w:r>
      <w:r w:rsidRPr="00C2415A">
        <w:rPr>
          <w:rStyle w:val="Char4"/>
          <w:rFonts w:hint="cs"/>
          <w:rtl/>
        </w:rPr>
        <w:t>القصص: 83</w:t>
      </w:r>
      <w:r w:rsidRPr="00C2415A">
        <w:rPr>
          <w:rStyle w:val="Char4"/>
          <w:rtl/>
        </w:rPr>
        <w:t>]</w:t>
      </w:r>
      <w:r w:rsidRPr="00C2415A">
        <w:rPr>
          <w:rtl/>
        </w:rPr>
        <w:t>.</w:t>
      </w:r>
    </w:p>
    <w:p w:rsidR="00041AAF" w:rsidRDefault="006879F2" w:rsidP="00C2415A">
      <w:pPr>
        <w:pStyle w:val="a3"/>
        <w:rPr>
          <w:rFonts w:hint="cs"/>
          <w:sz w:val="26"/>
          <w:szCs w:val="26"/>
          <w:rtl/>
        </w:rPr>
      </w:pPr>
      <w:r w:rsidRPr="00377CF7">
        <w:rPr>
          <w:rFonts w:hint="cs"/>
          <w:sz w:val="26"/>
          <w:rtl/>
        </w:rPr>
        <w:t>«</w:t>
      </w:r>
      <w:r w:rsidR="00041AAF" w:rsidRPr="00377CF7">
        <w:rPr>
          <w:rFonts w:hint="cs"/>
          <w:sz w:val="26"/>
          <w:rtl/>
        </w:rPr>
        <w:t>آن سرای آخرت را برای کسانی مهیا می‌کنیم که در زمین قصد برتری طلبی و تکبر و فساد نمی‌کنند و سرانجام نیک از آن پرهیزگاران است</w:t>
      </w:r>
      <w:r w:rsidRPr="00377CF7">
        <w:rPr>
          <w:rFonts w:hint="cs"/>
          <w:sz w:val="26"/>
          <w:rtl/>
        </w:rPr>
        <w:t>».</w:t>
      </w:r>
    </w:p>
    <w:p w:rsidR="00041AAF" w:rsidRDefault="00041AAF" w:rsidP="00C2415A">
      <w:pPr>
        <w:pStyle w:val="a3"/>
        <w:rPr>
          <w:rFonts w:hint="cs"/>
          <w:rtl/>
        </w:rPr>
      </w:pPr>
      <w:r>
        <w:rPr>
          <w:rFonts w:hint="cs"/>
          <w:rtl/>
        </w:rPr>
        <w:t>و در جای دیگری فرماید:</w:t>
      </w:r>
    </w:p>
    <w:p w:rsidR="00041AAF" w:rsidRDefault="00AE19E7" w:rsidP="00C2415A">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وَلَا</w:t>
      </w:r>
      <w:r w:rsidR="00746EB7">
        <w:rPr>
          <w:rFonts w:ascii="KFGQPC Uthmanic Script HAFS" w:hAnsi="KFGQPC Uthmanic Script HAFS" w:cs="KFGQPC Uthmanic Script HAFS"/>
          <w:rtl/>
        </w:rPr>
        <w:t xml:space="preserve"> تَمۡشِ فِي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لۡأَرۡضِ</w:t>
      </w:r>
      <w:r w:rsidR="00746EB7">
        <w:rPr>
          <w:rFonts w:ascii="KFGQPC Uthmanic Script HAFS" w:hAnsi="KFGQPC Uthmanic Script HAFS" w:cs="KFGQPC Uthmanic Script HAFS"/>
          <w:rtl/>
        </w:rPr>
        <w:t xml:space="preserve"> مَرَحًا</w:t>
      </w:r>
      <w:r>
        <w:rPr>
          <w:rFonts w:ascii="Traditional Arabic" w:hAnsi="Traditional Arabic" w:cs="Traditional Arabic"/>
          <w:rtl/>
        </w:rPr>
        <w:t>﴾</w:t>
      </w:r>
      <w:r>
        <w:rPr>
          <w:rFonts w:hint="cs"/>
          <w:rtl/>
        </w:rPr>
        <w:t xml:space="preserve"> </w:t>
      </w:r>
      <w:r w:rsidRPr="00C2415A">
        <w:rPr>
          <w:rStyle w:val="Char4"/>
          <w:rtl/>
        </w:rPr>
        <w:t>[</w:t>
      </w:r>
      <w:r w:rsidRPr="00C2415A">
        <w:rPr>
          <w:rStyle w:val="Char4"/>
          <w:rFonts w:hint="cs"/>
          <w:rtl/>
        </w:rPr>
        <w:t>الإسراء: 37</w:t>
      </w:r>
      <w:r w:rsidRPr="00C2415A">
        <w:rPr>
          <w:rStyle w:val="Char4"/>
          <w:rtl/>
        </w:rPr>
        <w:t>]</w:t>
      </w:r>
      <w:r w:rsidRPr="00C2415A">
        <w:rPr>
          <w:rtl/>
        </w:rPr>
        <w:t>.</w:t>
      </w:r>
    </w:p>
    <w:p w:rsidR="00041AAF" w:rsidRDefault="006879F2" w:rsidP="00C2415A">
      <w:pPr>
        <w:pStyle w:val="a3"/>
        <w:rPr>
          <w:rFonts w:hint="cs"/>
          <w:sz w:val="26"/>
          <w:szCs w:val="26"/>
          <w:rtl/>
        </w:rPr>
      </w:pPr>
      <w:r w:rsidRPr="00377CF7">
        <w:rPr>
          <w:rFonts w:hint="cs"/>
          <w:sz w:val="26"/>
          <w:rtl/>
        </w:rPr>
        <w:t>«</w:t>
      </w:r>
      <w:r w:rsidR="00041AAF" w:rsidRPr="00377CF7">
        <w:rPr>
          <w:rFonts w:hint="cs"/>
          <w:sz w:val="26"/>
          <w:rtl/>
        </w:rPr>
        <w:t>و با تکبر بر زمین قدم مگذار</w:t>
      </w:r>
      <w:r w:rsidRPr="00377CF7">
        <w:rPr>
          <w:rFonts w:hint="cs"/>
          <w:sz w:val="26"/>
          <w:rtl/>
        </w:rPr>
        <w:t>».</w:t>
      </w:r>
    </w:p>
    <w:p w:rsidR="00041AAF" w:rsidRDefault="00041AAF" w:rsidP="00C2415A">
      <w:pPr>
        <w:pStyle w:val="a3"/>
        <w:rPr>
          <w:rFonts w:hint="cs"/>
          <w:rtl/>
        </w:rPr>
      </w:pPr>
      <w:r>
        <w:rPr>
          <w:rFonts w:hint="cs"/>
          <w:rtl/>
        </w:rPr>
        <w:t>و نیز می‌فرماید:</w:t>
      </w:r>
    </w:p>
    <w:p w:rsidR="00041AAF" w:rsidRDefault="00AE19E7" w:rsidP="00C2415A">
      <w:pPr>
        <w:pStyle w:val="a3"/>
        <w:rPr>
          <w:rFonts w:hint="cs"/>
          <w:rtl/>
        </w:rPr>
      </w:pPr>
      <w:r>
        <w:rPr>
          <w:rFonts w:ascii="Traditional Arabic" w:hAnsi="Traditional Arabic" w:cs="Traditional Arabic"/>
          <w:rtl/>
        </w:rPr>
        <w:t>﴿</w:t>
      </w:r>
      <w:r w:rsidR="00746EB7">
        <w:rPr>
          <w:rFonts w:ascii="KFGQPC Uthmanic Script HAFS" w:hAnsi="KFGQPC Uthmanic Script HAFS" w:cs="KFGQPC Uthmanic Script HAFS" w:hint="eastAsia"/>
          <w:rtl/>
        </w:rPr>
        <w:t>وَلَا</w:t>
      </w:r>
      <w:r w:rsidR="00746EB7">
        <w:rPr>
          <w:rFonts w:ascii="KFGQPC Uthmanic Script HAFS" w:hAnsi="KFGQPC Uthmanic Script HAFS" w:cs="KFGQPC Uthmanic Script HAFS"/>
          <w:rtl/>
        </w:rPr>
        <w:t xml:space="preserve"> تُصَعِّرۡ خَدَّكَ لِلنَّاسِ وَلَا تَمۡشِ فِي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لۡأَرۡضِ</w:t>
      </w:r>
      <w:r w:rsidR="00746EB7">
        <w:rPr>
          <w:rFonts w:ascii="KFGQPC Uthmanic Script HAFS" w:hAnsi="KFGQPC Uthmanic Script HAFS" w:cs="KFGQPC Uthmanic Script HAFS"/>
          <w:rtl/>
        </w:rPr>
        <w:t xml:space="preserve"> مَرَحًاۖ إِنَّ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للَّهَ</w:t>
      </w:r>
      <w:r w:rsidR="00746EB7">
        <w:rPr>
          <w:rFonts w:ascii="KFGQPC Uthmanic Script HAFS" w:hAnsi="KFGQPC Uthmanic Script HAFS" w:cs="KFGQPC Uthmanic Script HAFS"/>
          <w:rtl/>
        </w:rPr>
        <w:t xml:space="preserve"> لَا يُحِبُّ كُلَّ مُخۡتَالٖ فَخُورٖ ١٨</w:t>
      </w:r>
      <w:r>
        <w:rPr>
          <w:rFonts w:ascii="Traditional Arabic" w:hAnsi="Traditional Arabic" w:cs="Traditional Arabic"/>
          <w:rtl/>
        </w:rPr>
        <w:t>﴾</w:t>
      </w:r>
      <w:r>
        <w:rPr>
          <w:rFonts w:hint="cs"/>
          <w:rtl/>
        </w:rPr>
        <w:t xml:space="preserve"> </w:t>
      </w:r>
      <w:r w:rsidRPr="00C2415A">
        <w:rPr>
          <w:rStyle w:val="Char4"/>
          <w:rtl/>
        </w:rPr>
        <w:t>[</w:t>
      </w:r>
      <w:r w:rsidRPr="00C2415A">
        <w:rPr>
          <w:rStyle w:val="Char4"/>
          <w:rFonts w:hint="cs"/>
          <w:rtl/>
        </w:rPr>
        <w:t>لقمان: 18</w:t>
      </w:r>
      <w:r w:rsidRPr="00C2415A">
        <w:rPr>
          <w:rStyle w:val="Char4"/>
          <w:rtl/>
        </w:rPr>
        <w:t>]</w:t>
      </w:r>
      <w:r w:rsidRPr="00C2415A">
        <w:rPr>
          <w:rtl/>
        </w:rPr>
        <w:t>.</w:t>
      </w:r>
    </w:p>
    <w:p w:rsidR="00041AAF" w:rsidRPr="009F1FE5" w:rsidRDefault="006879F2" w:rsidP="00C2415A">
      <w:pPr>
        <w:pStyle w:val="a3"/>
        <w:rPr>
          <w:rFonts w:hint="cs"/>
          <w:sz w:val="26"/>
          <w:szCs w:val="26"/>
          <w:rtl/>
        </w:rPr>
      </w:pPr>
      <w:r w:rsidRPr="00377CF7">
        <w:rPr>
          <w:rFonts w:hint="cs"/>
          <w:sz w:val="26"/>
          <w:rtl/>
        </w:rPr>
        <w:t>«</w:t>
      </w:r>
      <w:r w:rsidR="00041AAF" w:rsidRPr="00377CF7">
        <w:rPr>
          <w:rFonts w:hint="cs"/>
          <w:sz w:val="26"/>
          <w:rtl/>
        </w:rPr>
        <w:t>روی خود را به کبر و گردن</w:t>
      </w:r>
      <w:r w:rsidR="00041AAF" w:rsidRPr="00377CF7">
        <w:rPr>
          <w:rFonts w:hint="eastAsia"/>
          <w:sz w:val="26"/>
          <w:rtl/>
        </w:rPr>
        <w:t>‌کشی از مردم به یک سو مبر و در زمین به خودکامی راه مرو، که خداوند هیچ متکبر فخرفروشی را دوست ندارد</w:t>
      </w:r>
      <w:r w:rsidRPr="00377CF7">
        <w:rPr>
          <w:rFonts w:hint="cs"/>
          <w:sz w:val="26"/>
          <w:rtl/>
        </w:rPr>
        <w:t>».</w:t>
      </w:r>
    </w:p>
    <w:p w:rsidR="00041AAF" w:rsidRDefault="00041AAF" w:rsidP="00C2415A">
      <w:pPr>
        <w:pStyle w:val="a3"/>
        <w:rPr>
          <w:rFonts w:hint="cs"/>
          <w:rtl/>
        </w:rPr>
      </w:pPr>
      <w:r>
        <w:rPr>
          <w:rFonts w:hint="cs"/>
          <w:rtl/>
        </w:rPr>
        <w:t>و در جای دیگر می‌فرماید:</w:t>
      </w:r>
    </w:p>
    <w:p w:rsidR="00AE19E7" w:rsidRPr="00746EB7" w:rsidRDefault="00AE19E7" w:rsidP="00C2415A">
      <w:pPr>
        <w:pStyle w:val="a3"/>
        <w:rPr>
          <w:rFonts w:ascii="KFGQPC Uthmanic Script HAFS" w:hAnsi="KFGQPC Uthmanic Script HAFS" w:cs="KFGQPC Uthmanic Script HAFS" w:hint="cs"/>
          <w:rtl/>
        </w:rPr>
      </w:pPr>
      <w:r>
        <w:rPr>
          <w:rFonts w:ascii="Traditional Arabic" w:hAnsi="Traditional Arabic" w:cs="Traditional Arabic"/>
          <w:rtl/>
        </w:rPr>
        <w:t>﴿</w:t>
      </w:r>
      <w:r w:rsidR="00746EB7">
        <w:rPr>
          <w:rFonts w:ascii="KFGQPC Uthmanic Script HAFS" w:hAnsi="KFGQPC Uthmanic Script HAFS" w:cs="KFGQPC Uthmanic Script HAFS"/>
          <w:rtl/>
        </w:rPr>
        <w:t xml:space="preserve">۞إِنَّ قَٰرُونَ كَانَ مِن قَوۡمِ مُوسَىٰ فَبَغَىٰ عَلَيۡهِمۡۖ وَءَاتَيۡنَٰهُ مِنَ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لۡكُنُوزِ</w:t>
      </w:r>
      <w:r w:rsidR="00746EB7">
        <w:rPr>
          <w:rFonts w:ascii="KFGQPC Uthmanic Script HAFS" w:hAnsi="KFGQPC Uthmanic Script HAFS" w:cs="KFGQPC Uthmanic Script HAFS"/>
          <w:rtl/>
        </w:rPr>
        <w:t xml:space="preserve"> مَآ إِنَّ مَفَاتِحَهُ</w:t>
      </w:r>
      <w:r w:rsidR="00746EB7">
        <w:rPr>
          <w:rFonts w:ascii="KFGQPC Uthmanic Script HAFS" w:hAnsi="KFGQPC Uthmanic Script HAFS" w:cs="KFGQPC Uthmanic Script HAFS" w:hint="cs"/>
          <w:rtl/>
        </w:rPr>
        <w:t>ۥ</w:t>
      </w:r>
      <w:r w:rsidR="00746EB7">
        <w:rPr>
          <w:rFonts w:ascii="KFGQPC Uthmanic Script HAFS" w:hAnsi="KFGQPC Uthmanic Script HAFS" w:cs="KFGQPC Uthmanic Script HAFS"/>
          <w:rtl/>
        </w:rPr>
        <w:t xml:space="preserve"> لَتَنُوٓأُ بِ</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لۡعُصۡبَةِ</w:t>
      </w:r>
      <w:r w:rsidR="00746EB7">
        <w:rPr>
          <w:rFonts w:ascii="KFGQPC Uthmanic Script HAFS" w:hAnsi="KFGQPC Uthmanic Script HAFS" w:cs="KFGQPC Uthmanic Script HAFS"/>
          <w:rtl/>
        </w:rPr>
        <w:t xml:space="preserve"> أُوْلِي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لۡقُوَّةِ</w:t>
      </w:r>
      <w:r w:rsidR="00746EB7">
        <w:rPr>
          <w:rFonts w:ascii="KFGQPC Uthmanic Script HAFS" w:hAnsi="KFGQPC Uthmanic Script HAFS" w:cs="KFGQPC Uthmanic Script HAFS"/>
          <w:rtl/>
        </w:rPr>
        <w:t xml:space="preserve"> إِذۡ قَالَ لَهُ</w:t>
      </w:r>
      <w:r w:rsidR="00746EB7">
        <w:rPr>
          <w:rFonts w:ascii="KFGQPC Uthmanic Script HAFS" w:hAnsi="KFGQPC Uthmanic Script HAFS" w:cs="KFGQPC Uthmanic Script HAFS" w:hint="cs"/>
          <w:rtl/>
        </w:rPr>
        <w:t>ۥ</w:t>
      </w:r>
      <w:r w:rsidR="00746EB7">
        <w:rPr>
          <w:rFonts w:ascii="KFGQPC Uthmanic Script HAFS" w:hAnsi="KFGQPC Uthmanic Script HAFS" w:cs="KFGQPC Uthmanic Script HAFS"/>
          <w:rtl/>
        </w:rPr>
        <w:t xml:space="preserve"> قَوۡمُهُ</w:t>
      </w:r>
      <w:r w:rsidR="00746EB7">
        <w:rPr>
          <w:rFonts w:ascii="KFGQPC Uthmanic Script HAFS" w:hAnsi="KFGQPC Uthmanic Script HAFS" w:cs="KFGQPC Uthmanic Script HAFS" w:hint="cs"/>
          <w:rtl/>
        </w:rPr>
        <w:t>ۥ</w:t>
      </w:r>
      <w:r w:rsidR="00746EB7">
        <w:rPr>
          <w:rFonts w:ascii="KFGQPC Uthmanic Script HAFS" w:hAnsi="KFGQPC Uthmanic Script HAFS" w:cs="KFGQPC Uthmanic Script HAFS"/>
          <w:rtl/>
        </w:rPr>
        <w:t xml:space="preserve"> لَا تَفۡرَحۡۖ إِنَّ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للَّهَ</w:t>
      </w:r>
      <w:r w:rsidR="00746EB7">
        <w:rPr>
          <w:rFonts w:ascii="KFGQPC Uthmanic Script HAFS" w:hAnsi="KFGQPC Uthmanic Script HAFS" w:cs="KFGQPC Uthmanic Script HAFS"/>
          <w:rtl/>
        </w:rPr>
        <w:t xml:space="preserve"> لَا يُحِبُّ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لۡفَرِحِينَ</w:t>
      </w:r>
      <w:r w:rsidR="00746EB7">
        <w:rPr>
          <w:rFonts w:ascii="KFGQPC Uthmanic Script HAFS" w:hAnsi="KFGQPC Uthmanic Script HAFS" w:cs="KFGQPC Uthmanic Script HAFS"/>
          <w:rtl/>
        </w:rPr>
        <w:t xml:space="preserve"> ٧٦</w:t>
      </w:r>
      <w:r>
        <w:rPr>
          <w:rFonts w:ascii="Traditional Arabic" w:hAnsi="Traditional Arabic" w:cs="Traditional Arabic"/>
          <w:rtl/>
        </w:rPr>
        <w:t>﴾</w:t>
      </w:r>
      <w:r>
        <w:rPr>
          <w:rFonts w:hint="cs"/>
          <w:rtl/>
        </w:rPr>
        <w:t xml:space="preserve"> </w:t>
      </w:r>
      <w:r w:rsidRPr="00C2415A">
        <w:rPr>
          <w:rStyle w:val="Char4"/>
          <w:rtl/>
        </w:rPr>
        <w:t>[</w:t>
      </w:r>
      <w:r w:rsidRPr="00C2415A">
        <w:rPr>
          <w:rStyle w:val="Char4"/>
          <w:rFonts w:hint="cs"/>
          <w:rtl/>
        </w:rPr>
        <w:t>القصص: 76</w:t>
      </w:r>
      <w:r w:rsidRPr="00C2415A">
        <w:rPr>
          <w:rStyle w:val="Char4"/>
          <w:rtl/>
        </w:rPr>
        <w:t>]</w:t>
      </w:r>
      <w:r w:rsidRPr="00C2415A">
        <w:rPr>
          <w:rtl/>
        </w:rPr>
        <w:t>.</w:t>
      </w:r>
    </w:p>
    <w:p w:rsidR="003E6F07" w:rsidRPr="003E6F07" w:rsidRDefault="006879F2" w:rsidP="00C2415A">
      <w:pPr>
        <w:pStyle w:val="a3"/>
        <w:rPr>
          <w:rFonts w:hint="cs"/>
          <w:sz w:val="2"/>
          <w:szCs w:val="2"/>
          <w:rtl/>
        </w:rPr>
      </w:pPr>
      <w:r w:rsidRPr="00C2415A">
        <w:rPr>
          <w:rFonts w:hint="cs"/>
          <w:rtl/>
        </w:rPr>
        <w:t>«</w:t>
      </w:r>
      <w:r w:rsidR="00041AAF" w:rsidRPr="00C2415A">
        <w:rPr>
          <w:rFonts w:hint="cs"/>
          <w:rtl/>
        </w:rPr>
        <w:t>قارون از خویشان موسی بود و در سرکشی بر</w:t>
      </w:r>
      <w:r w:rsidR="00853096" w:rsidRPr="00C2415A">
        <w:rPr>
          <w:rFonts w:hint="cs"/>
          <w:rtl/>
        </w:rPr>
        <w:t xml:space="preserve"> آن‌ها </w:t>
      </w:r>
      <w:r w:rsidR="00041AAF" w:rsidRPr="00C2415A">
        <w:rPr>
          <w:rFonts w:hint="cs"/>
          <w:rtl/>
        </w:rPr>
        <w:t>افزونی جست، و آن قدر دارایی و گنجینه‌ها به وی دادیم که کلیدهای آن را گروهی نیرومند می‌توانستند حمل کنند، هنگامی که خویشان او به وی</w:t>
      </w:r>
      <w:r w:rsidR="003E6F07">
        <w:rPr>
          <w:rtl/>
        </w:rPr>
        <w:br/>
      </w:r>
    </w:p>
    <w:p w:rsidR="00041AAF" w:rsidRPr="00C2415A" w:rsidRDefault="00041AAF" w:rsidP="003E6F07">
      <w:pPr>
        <w:pStyle w:val="a3"/>
        <w:ind w:firstLine="0"/>
        <w:rPr>
          <w:rFonts w:hint="cs"/>
          <w:rtl/>
        </w:rPr>
      </w:pPr>
      <w:r w:rsidRPr="00C2415A">
        <w:rPr>
          <w:rFonts w:hint="cs"/>
          <w:rtl/>
        </w:rPr>
        <w:t>گفتند: به آنچه داری شاد مباش، که خداوند شادمانان به این جهان را دوست ندارد</w:t>
      </w:r>
      <w:r w:rsidR="009822FE" w:rsidRPr="00C2415A">
        <w:rPr>
          <w:rFonts w:hint="cs"/>
          <w:rtl/>
        </w:rPr>
        <w:t>».</w:t>
      </w:r>
    </w:p>
    <w:p w:rsidR="00041AAF" w:rsidRPr="003E6F07" w:rsidRDefault="00041AAF" w:rsidP="005E6881">
      <w:pPr>
        <w:pStyle w:val="a3"/>
        <w:numPr>
          <w:ilvl w:val="0"/>
          <w:numId w:val="196"/>
        </w:numPr>
        <w:ind w:left="641" w:hanging="357"/>
        <w:rPr>
          <w:rFonts w:hint="cs"/>
          <w:rtl/>
        </w:rPr>
      </w:pPr>
      <w:r w:rsidRPr="003E6F07">
        <w:rPr>
          <w:rFonts w:hint="cs"/>
          <w:rtl/>
        </w:rPr>
        <w:t>عبدالله‌بن مسعود</w:t>
      </w:r>
      <w:r w:rsidRPr="003E6F07">
        <w:rPr>
          <w:rFonts w:cs="CTraditional Arabic" w:hint="cs"/>
          <w:sz w:val="26"/>
          <w:szCs w:val="26"/>
          <w:rtl/>
        </w:rPr>
        <w:t>س</w:t>
      </w:r>
      <w:r w:rsidRPr="003E6F07">
        <w:rPr>
          <w:rFonts w:hint="cs"/>
          <w:rtl/>
        </w:rPr>
        <w:t xml:space="preserve"> گوید که</w:t>
      </w:r>
      <w:r w:rsidR="009822FE" w:rsidRPr="003E6F07">
        <w:rPr>
          <w:rFonts w:hint="cs"/>
          <w:rtl/>
        </w:rPr>
        <w:t>:</w:t>
      </w:r>
      <w:r w:rsidRPr="003E6F07">
        <w:rPr>
          <w:rFonts w:hint="cs"/>
          <w:rtl/>
        </w:rPr>
        <w:t xml:space="preserve"> رسول‌خدا</w:t>
      </w:r>
      <w:r w:rsidRPr="003E6F07">
        <w:rPr>
          <w:rFonts w:cs="CTraditional Arabic" w:hint="cs"/>
          <w:sz w:val="26"/>
          <w:szCs w:val="26"/>
          <w:rtl/>
        </w:rPr>
        <w:t>ص</w:t>
      </w:r>
      <w:r w:rsidR="009822FE" w:rsidRPr="003E6F07">
        <w:rPr>
          <w:rFonts w:hint="cs"/>
          <w:rtl/>
        </w:rPr>
        <w:t xml:space="preserve"> فرموده است: </w:t>
      </w:r>
      <w:r w:rsidR="009822FE" w:rsidRPr="003E6F07">
        <w:rPr>
          <w:rFonts w:cs="Traditional Arabic" w:hint="cs"/>
          <w:rtl/>
        </w:rPr>
        <w:t>«</w:t>
      </w:r>
      <w:r w:rsidRPr="003E6F07">
        <w:rPr>
          <w:rFonts w:hint="cs"/>
          <w:rtl/>
        </w:rPr>
        <w:t>داخل بهشت نمی‌شود کسی که به انداز</w:t>
      </w:r>
      <w:r w:rsidR="003E6F07">
        <w:rPr>
          <w:rFonts w:hint="cs"/>
          <w:rtl/>
        </w:rPr>
        <w:t>ۀ</w:t>
      </w:r>
      <w:r w:rsidRPr="003E6F07">
        <w:rPr>
          <w:rFonts w:hint="cs"/>
          <w:rtl/>
        </w:rPr>
        <w:t xml:space="preserve"> ذره‌ای تکبر داشته باشد. مردی عرض کرد: اگر کسی دوست داشته باشد لباس زیبا و کفش زیبا داشته باشد این هم تکبر است؟ فرمود: خداوند زیبا است و زیبایی را دوست دارد. تکبر، انکار حق و تحقیر مردم است</w:t>
      </w:r>
      <w:r w:rsidR="009822FE" w:rsidRPr="003E6F07">
        <w:rPr>
          <w:rFonts w:cs="Traditional Arabic" w:hint="cs"/>
          <w:rtl/>
        </w:rPr>
        <w:t>»</w:t>
      </w:r>
      <w:r w:rsidR="009822FE" w:rsidRPr="003E6F07">
        <w:rPr>
          <w:rFonts w:hint="cs"/>
          <w:rtl/>
        </w:rPr>
        <w:t>.</w:t>
      </w:r>
      <w:r w:rsidR="00277019" w:rsidRPr="003E6F07">
        <w:rPr>
          <w:rFonts w:hint="cs"/>
          <w:rtl/>
        </w:rPr>
        <w:t xml:space="preserve"> </w:t>
      </w:r>
      <w:r w:rsidRPr="003E6F07">
        <w:rPr>
          <w:rFonts w:hint="cs"/>
          <w:rtl/>
        </w:rPr>
        <w:t>(روایت از مسلم)</w:t>
      </w:r>
      <w:r w:rsidR="009822FE" w:rsidRPr="003E6F07">
        <w:rPr>
          <w:rFonts w:hint="cs"/>
          <w:rtl/>
        </w:rPr>
        <w:t>.</w:t>
      </w:r>
    </w:p>
    <w:p w:rsidR="00041AAF" w:rsidRDefault="00041AAF" w:rsidP="005E6881">
      <w:pPr>
        <w:pStyle w:val="a3"/>
        <w:numPr>
          <w:ilvl w:val="0"/>
          <w:numId w:val="196"/>
        </w:numPr>
        <w:ind w:left="641" w:hanging="357"/>
        <w:rPr>
          <w:rFonts w:hint="cs"/>
          <w:rtl/>
        </w:rPr>
      </w:pPr>
      <w:r>
        <w:rPr>
          <w:rFonts w:hint="cs"/>
          <w:rtl/>
        </w:rPr>
        <w:t>سلمه بن اکوع</w:t>
      </w:r>
      <w:r w:rsidR="009822FE">
        <w:rPr>
          <w:rFonts w:hint="cs"/>
          <w:rtl/>
        </w:rPr>
        <w:t xml:space="preserve"> </w:t>
      </w:r>
      <w:r>
        <w:rPr>
          <w:rFonts w:cs="CTraditional Arabic" w:hint="cs"/>
          <w:sz w:val="26"/>
          <w:szCs w:val="26"/>
          <w:rtl/>
        </w:rPr>
        <w:t>س</w:t>
      </w:r>
      <w:r w:rsidR="009822FE">
        <w:rPr>
          <w:rFonts w:hint="cs"/>
          <w:rtl/>
        </w:rPr>
        <w:t xml:space="preserve"> گوید: </w:t>
      </w:r>
      <w:r w:rsidR="009822FE">
        <w:rPr>
          <w:rFonts w:cs="Traditional Arabic" w:hint="cs"/>
          <w:rtl/>
        </w:rPr>
        <w:t>«</w:t>
      </w:r>
      <w:r>
        <w:rPr>
          <w:rFonts w:hint="cs"/>
          <w:rtl/>
        </w:rPr>
        <w:t>مردی در حضور رسول‌خدا</w:t>
      </w:r>
      <w:r>
        <w:rPr>
          <w:rFonts w:cs="CTraditional Arabic" w:hint="cs"/>
          <w:sz w:val="26"/>
          <w:szCs w:val="26"/>
          <w:rtl/>
        </w:rPr>
        <w:t>ص</w:t>
      </w:r>
      <w:r>
        <w:rPr>
          <w:rFonts w:hint="cs"/>
          <w:rtl/>
        </w:rPr>
        <w:t xml:space="preserve"> با دست چپ </w:t>
      </w:r>
      <w:r w:rsidR="009822FE">
        <w:rPr>
          <w:rFonts w:hint="cs"/>
          <w:rtl/>
        </w:rPr>
        <w:t xml:space="preserve">غذا را تناول کرد، به وی فرمود: </w:t>
      </w:r>
      <w:r w:rsidR="009822FE">
        <w:rPr>
          <w:rFonts w:cs="Traditional Arabic" w:hint="cs"/>
          <w:rtl/>
        </w:rPr>
        <w:t>«</w:t>
      </w:r>
      <w:r w:rsidR="009822FE">
        <w:rPr>
          <w:rFonts w:hint="cs"/>
          <w:rtl/>
        </w:rPr>
        <w:t>با دست راست بخور</w:t>
      </w:r>
      <w:r w:rsidR="009822FE">
        <w:rPr>
          <w:rFonts w:cs="Traditional Arabic" w:hint="cs"/>
          <w:rtl/>
        </w:rPr>
        <w:t>»</w:t>
      </w:r>
      <w:r>
        <w:rPr>
          <w:rFonts w:hint="cs"/>
          <w:rtl/>
        </w:rPr>
        <w:t xml:space="preserve">، مرد گفت: نمی‌توانم، </w:t>
      </w:r>
      <w:r w:rsidR="009822FE">
        <w:rPr>
          <w:rFonts w:hint="cs"/>
          <w:rtl/>
        </w:rPr>
        <w:t xml:space="preserve">فرمود: </w:t>
      </w:r>
      <w:r w:rsidR="009822FE">
        <w:rPr>
          <w:rFonts w:cs="Traditional Arabic" w:hint="cs"/>
          <w:rtl/>
        </w:rPr>
        <w:t>«</w:t>
      </w:r>
      <w:r w:rsidR="009822FE">
        <w:rPr>
          <w:rFonts w:hint="cs"/>
          <w:rtl/>
        </w:rPr>
        <w:t>نخواهید توانست</w:t>
      </w:r>
      <w:r w:rsidR="009822FE">
        <w:rPr>
          <w:rFonts w:cs="Traditional Arabic" w:hint="cs"/>
          <w:rtl/>
        </w:rPr>
        <w:t>»</w:t>
      </w:r>
      <w:r>
        <w:rPr>
          <w:rFonts w:hint="cs"/>
          <w:rtl/>
        </w:rPr>
        <w:t xml:space="preserve"> که بجز تکبر چیزی مانع او از خوردن با دست راست نبود. راوی گوید: دیگر نتوانست دست را به طرف دهانش بلند کند</w:t>
      </w:r>
      <w:r w:rsidR="009822FE">
        <w:rPr>
          <w:rFonts w:cs="Traditional Arabic" w:hint="cs"/>
          <w:rtl/>
        </w:rPr>
        <w:t>»</w:t>
      </w:r>
      <w:r w:rsidR="009822FE">
        <w:rPr>
          <w:rFonts w:hint="cs"/>
          <w:rtl/>
        </w:rPr>
        <w:t>.</w:t>
      </w:r>
      <w:r w:rsidR="00277019">
        <w:rPr>
          <w:rFonts w:hint="cs"/>
          <w:rtl/>
        </w:rPr>
        <w:t xml:space="preserve"> </w:t>
      </w:r>
      <w:r>
        <w:rPr>
          <w:rFonts w:hint="cs"/>
          <w:rtl/>
        </w:rPr>
        <w:t>(روایت از مسلم)</w:t>
      </w:r>
      <w:r w:rsidR="009822FE">
        <w:rPr>
          <w:rFonts w:hint="cs"/>
          <w:rtl/>
        </w:rPr>
        <w:t>.</w:t>
      </w:r>
    </w:p>
    <w:p w:rsidR="00041AAF" w:rsidRDefault="00041AAF" w:rsidP="005E6881">
      <w:pPr>
        <w:pStyle w:val="a3"/>
        <w:numPr>
          <w:ilvl w:val="0"/>
          <w:numId w:val="196"/>
        </w:numPr>
        <w:ind w:left="641" w:hanging="357"/>
        <w:rPr>
          <w:rFonts w:hint="cs"/>
          <w:rtl/>
        </w:rPr>
      </w:pPr>
      <w:r>
        <w:rPr>
          <w:rFonts w:hint="cs"/>
          <w:rtl/>
        </w:rPr>
        <w:t>حارث بن‌وهب</w:t>
      </w:r>
      <w:r w:rsidR="009822FE">
        <w:rPr>
          <w:rFonts w:cs="CTraditional Arabic" w:hint="cs"/>
          <w:sz w:val="26"/>
          <w:szCs w:val="26"/>
          <w:rtl/>
        </w:rPr>
        <w:t xml:space="preserve"> </w:t>
      </w:r>
      <w:r>
        <w:rPr>
          <w:rFonts w:cs="CTraditional Arabic" w:hint="cs"/>
          <w:sz w:val="26"/>
          <w:szCs w:val="26"/>
          <w:rtl/>
        </w:rPr>
        <w:t>س</w:t>
      </w:r>
      <w:r>
        <w:rPr>
          <w:rFonts w:hint="cs"/>
          <w:rtl/>
        </w:rPr>
        <w:t xml:space="preserve"> گوید: شنیدم رسول‌خدا</w:t>
      </w:r>
      <w:r>
        <w:rPr>
          <w:rFonts w:cs="CTraditional Arabic" w:hint="cs"/>
          <w:sz w:val="26"/>
          <w:szCs w:val="26"/>
          <w:rtl/>
        </w:rPr>
        <w:t>ص</w:t>
      </w:r>
      <w:r w:rsidR="009822FE">
        <w:rPr>
          <w:rFonts w:hint="cs"/>
          <w:rtl/>
        </w:rPr>
        <w:t xml:space="preserve"> می‌فرمود: </w:t>
      </w:r>
      <w:r w:rsidR="009822FE">
        <w:rPr>
          <w:rFonts w:cs="Traditional Arabic" w:hint="cs"/>
          <w:rtl/>
        </w:rPr>
        <w:t>«</w:t>
      </w:r>
      <w:r>
        <w:rPr>
          <w:rFonts w:hint="cs"/>
          <w:rtl/>
        </w:rPr>
        <w:t>هان! شما را از اهل دوزخ باخبر کنم: هر انسانی که سنگدل و متکبر باشد</w:t>
      </w:r>
      <w:r w:rsidR="009822FE">
        <w:rPr>
          <w:rFonts w:cs="Traditional Arabic" w:hint="cs"/>
          <w:rtl/>
        </w:rPr>
        <w:t>»</w:t>
      </w:r>
      <w:r w:rsidR="009822FE">
        <w:rPr>
          <w:rFonts w:hint="cs"/>
          <w:rtl/>
        </w:rPr>
        <w:t>.</w:t>
      </w:r>
      <w:r w:rsidR="00277019">
        <w:rPr>
          <w:rFonts w:hint="cs"/>
          <w:rtl/>
        </w:rPr>
        <w:t xml:space="preserve"> </w:t>
      </w:r>
      <w:r>
        <w:rPr>
          <w:rFonts w:hint="cs"/>
          <w:rtl/>
        </w:rPr>
        <w:t>(متفق‌علیه)</w:t>
      </w:r>
      <w:r w:rsidR="009822FE">
        <w:rPr>
          <w:rFonts w:hint="cs"/>
          <w:rtl/>
        </w:rPr>
        <w:t>.</w:t>
      </w:r>
    </w:p>
    <w:p w:rsidR="00041AAF" w:rsidRDefault="00041AAF" w:rsidP="005E6881">
      <w:pPr>
        <w:pStyle w:val="a3"/>
        <w:numPr>
          <w:ilvl w:val="0"/>
          <w:numId w:val="196"/>
        </w:numPr>
        <w:ind w:left="641" w:hanging="357"/>
        <w:rPr>
          <w:rFonts w:hint="cs"/>
          <w:rtl/>
        </w:rPr>
      </w:pPr>
      <w:r>
        <w:rPr>
          <w:rFonts w:hint="cs"/>
          <w:rtl/>
        </w:rPr>
        <w:t>ابوسعید خدری</w:t>
      </w:r>
      <w:r>
        <w:rPr>
          <w:rFonts w:cs="CTraditional Arabic" w:hint="cs"/>
          <w:sz w:val="26"/>
          <w:szCs w:val="26"/>
          <w:rtl/>
        </w:rPr>
        <w:t>س</w:t>
      </w:r>
      <w:r>
        <w:rPr>
          <w:rFonts w:hint="cs"/>
          <w:rtl/>
        </w:rPr>
        <w:t xml:space="preserve"> گوید که</w:t>
      </w:r>
      <w:r w:rsidR="009822FE">
        <w:rPr>
          <w:rFonts w:hint="cs"/>
          <w:rtl/>
        </w:rPr>
        <w:t>:</w:t>
      </w:r>
      <w:r>
        <w:rPr>
          <w:rFonts w:hint="cs"/>
          <w:rtl/>
        </w:rPr>
        <w:t xml:space="preserve"> رسول‌خدا</w:t>
      </w:r>
      <w:r>
        <w:rPr>
          <w:rFonts w:cs="CTraditional Arabic" w:hint="cs"/>
          <w:sz w:val="26"/>
          <w:szCs w:val="26"/>
          <w:rtl/>
        </w:rPr>
        <w:t>ص</w:t>
      </w:r>
      <w:r w:rsidR="009822FE">
        <w:rPr>
          <w:rFonts w:hint="cs"/>
          <w:rtl/>
        </w:rPr>
        <w:t xml:space="preserve"> فرمود: </w:t>
      </w:r>
      <w:r w:rsidR="009822FE">
        <w:rPr>
          <w:rFonts w:cs="Traditional Arabic" w:hint="cs"/>
          <w:rtl/>
        </w:rPr>
        <w:t>«</w:t>
      </w:r>
      <w:r>
        <w:rPr>
          <w:rFonts w:hint="cs"/>
          <w:rtl/>
        </w:rPr>
        <w:t>بهشت و دوزخ باهم احتجاج ورزیدند، دوزخ گفت: جباران و متکبران در من جای دارند، و بهشت گفت: مستمندان و بینوایان در من اسکان گزیده‌اند. خداوند میان آن دو قضاوت کرد و فرمود: تو بهشت هستی و</w:t>
      </w:r>
      <w:r w:rsidR="001F0B21">
        <w:rPr>
          <w:rFonts w:hint="cs"/>
          <w:rtl/>
        </w:rPr>
        <w:t xml:space="preserve"> نشانۀ </w:t>
      </w:r>
      <w:r>
        <w:rPr>
          <w:rFonts w:hint="cs"/>
          <w:rtl/>
        </w:rPr>
        <w:t>رحمت منی؛ به</w:t>
      </w:r>
      <w:r w:rsidR="003A6A7F">
        <w:rPr>
          <w:rFonts w:hint="cs"/>
          <w:rtl/>
        </w:rPr>
        <w:t xml:space="preserve"> وسیلۀ </w:t>
      </w:r>
      <w:r>
        <w:rPr>
          <w:rFonts w:hint="cs"/>
          <w:rtl/>
        </w:rPr>
        <w:t>تو هرکس را که بخواهد رحم می‌کنم و تو دوزخ هستی و</w:t>
      </w:r>
      <w:r w:rsidR="001F0B21">
        <w:rPr>
          <w:rFonts w:hint="cs"/>
          <w:rtl/>
        </w:rPr>
        <w:t xml:space="preserve"> نشانۀ </w:t>
      </w:r>
      <w:r>
        <w:rPr>
          <w:rFonts w:hint="cs"/>
          <w:rtl/>
        </w:rPr>
        <w:t>عذاب منی، به</w:t>
      </w:r>
      <w:r w:rsidR="003A6A7F">
        <w:rPr>
          <w:rFonts w:hint="cs"/>
          <w:rtl/>
        </w:rPr>
        <w:t xml:space="preserve"> وسیلۀ </w:t>
      </w:r>
      <w:r>
        <w:rPr>
          <w:rFonts w:hint="cs"/>
          <w:rtl/>
        </w:rPr>
        <w:t>تو هرکس را که خود بخواهد عذاب می‌دهم و بر من است هر دوی شما را پر کنم</w:t>
      </w:r>
      <w:r w:rsidR="009822FE">
        <w:rPr>
          <w:rFonts w:cs="Traditional Arabic" w:hint="cs"/>
          <w:rtl/>
        </w:rPr>
        <w:t>»</w:t>
      </w:r>
      <w:r w:rsidR="009822FE">
        <w:rPr>
          <w:rFonts w:hint="cs"/>
          <w:rtl/>
        </w:rPr>
        <w:t>.</w:t>
      </w:r>
      <w:r w:rsidR="00277019">
        <w:rPr>
          <w:rFonts w:hint="cs"/>
          <w:rtl/>
        </w:rPr>
        <w:t xml:space="preserve"> </w:t>
      </w:r>
      <w:r>
        <w:rPr>
          <w:rFonts w:hint="cs"/>
          <w:rtl/>
        </w:rPr>
        <w:t>(روایت از مسلم)</w:t>
      </w:r>
      <w:r w:rsidR="009822FE">
        <w:rPr>
          <w:rFonts w:hint="cs"/>
          <w:rtl/>
        </w:rPr>
        <w:t>.</w:t>
      </w:r>
    </w:p>
    <w:p w:rsidR="00041AAF" w:rsidRDefault="00041AAF" w:rsidP="005E6881">
      <w:pPr>
        <w:pStyle w:val="a3"/>
        <w:numPr>
          <w:ilvl w:val="0"/>
          <w:numId w:val="196"/>
        </w:numPr>
        <w:ind w:left="641" w:hanging="357"/>
        <w:rPr>
          <w:rFonts w:hint="cs"/>
          <w:rtl/>
        </w:rPr>
      </w:pPr>
      <w:r>
        <w:rPr>
          <w:rFonts w:hint="cs"/>
          <w:rtl/>
        </w:rPr>
        <w:t>ابوهریره</w:t>
      </w:r>
      <w:r w:rsidR="009822FE">
        <w:rPr>
          <w:rFonts w:cs="CTraditional Arabic" w:hint="cs"/>
          <w:sz w:val="26"/>
          <w:szCs w:val="26"/>
          <w:rtl/>
        </w:rPr>
        <w:t xml:space="preserve"> </w:t>
      </w:r>
      <w:r>
        <w:rPr>
          <w:rFonts w:cs="CTraditional Arabic" w:hint="cs"/>
          <w:sz w:val="26"/>
          <w:szCs w:val="26"/>
          <w:rtl/>
        </w:rPr>
        <w:t>س</w:t>
      </w:r>
      <w:r>
        <w:rPr>
          <w:rFonts w:hint="cs"/>
          <w:rtl/>
        </w:rPr>
        <w:t xml:space="preserve"> گوید که</w:t>
      </w:r>
      <w:r w:rsidR="009822FE">
        <w:rPr>
          <w:rFonts w:hint="cs"/>
          <w:rtl/>
        </w:rPr>
        <w:t>:</w:t>
      </w:r>
      <w:r>
        <w:rPr>
          <w:rFonts w:hint="cs"/>
          <w:rtl/>
        </w:rPr>
        <w:t xml:space="preserve"> رسول‌خدا</w:t>
      </w:r>
      <w:r>
        <w:rPr>
          <w:rFonts w:cs="CTraditional Arabic" w:hint="cs"/>
          <w:sz w:val="26"/>
          <w:szCs w:val="26"/>
          <w:rtl/>
        </w:rPr>
        <w:t>ص</w:t>
      </w:r>
      <w:r w:rsidR="009822FE">
        <w:rPr>
          <w:rFonts w:hint="cs"/>
          <w:rtl/>
        </w:rPr>
        <w:t xml:space="preserve"> فرمود: </w:t>
      </w:r>
      <w:r w:rsidR="009822FE">
        <w:rPr>
          <w:rFonts w:cs="Traditional Arabic" w:hint="cs"/>
          <w:rtl/>
        </w:rPr>
        <w:t>«</w:t>
      </w:r>
      <w:r>
        <w:rPr>
          <w:rFonts w:hint="cs"/>
          <w:rtl/>
        </w:rPr>
        <w:t xml:space="preserve">خداوند در روز قیامت به کسی نگاه نمی‌کند </w:t>
      </w:r>
      <w:r w:rsidR="009822FE">
        <w:rPr>
          <w:rFonts w:hint="cs"/>
          <w:rtl/>
        </w:rPr>
        <w:t>ک</w:t>
      </w:r>
      <w:r>
        <w:rPr>
          <w:rFonts w:hint="cs"/>
          <w:rtl/>
        </w:rPr>
        <w:t>ه از روی تکبر، دامن دراز خود را به دنبال خود بکشاند</w:t>
      </w:r>
      <w:r w:rsidR="009822FE">
        <w:rPr>
          <w:rFonts w:cs="Traditional Arabic" w:hint="cs"/>
          <w:rtl/>
        </w:rPr>
        <w:t>»</w:t>
      </w:r>
      <w:r w:rsidR="009822FE">
        <w:rPr>
          <w:rFonts w:hint="cs"/>
          <w:rtl/>
        </w:rPr>
        <w:t>.</w:t>
      </w:r>
      <w:r w:rsidR="00277019">
        <w:rPr>
          <w:rFonts w:hint="cs"/>
          <w:rtl/>
        </w:rPr>
        <w:t xml:space="preserve"> </w:t>
      </w:r>
      <w:r>
        <w:rPr>
          <w:rFonts w:hint="cs"/>
          <w:rtl/>
        </w:rPr>
        <w:t>(متفقه علیه)</w:t>
      </w:r>
      <w:r w:rsidR="009822FE">
        <w:rPr>
          <w:rFonts w:hint="cs"/>
          <w:rtl/>
        </w:rPr>
        <w:t>.</w:t>
      </w:r>
    </w:p>
    <w:p w:rsidR="00041AAF" w:rsidRDefault="00041AAF" w:rsidP="005E6881">
      <w:pPr>
        <w:pStyle w:val="a3"/>
        <w:numPr>
          <w:ilvl w:val="0"/>
          <w:numId w:val="196"/>
        </w:numPr>
        <w:ind w:left="641" w:hanging="357"/>
        <w:rPr>
          <w:rFonts w:hint="cs"/>
          <w:rtl/>
        </w:rPr>
      </w:pPr>
      <w:r>
        <w:rPr>
          <w:rFonts w:hint="cs"/>
          <w:rtl/>
        </w:rPr>
        <w:t>باز از ابوهریره</w:t>
      </w:r>
      <w:r w:rsidR="009822FE">
        <w:rPr>
          <w:rFonts w:hint="cs"/>
          <w:rtl/>
        </w:rPr>
        <w:t xml:space="preserve"> </w:t>
      </w:r>
      <w:r>
        <w:rPr>
          <w:rFonts w:cs="CTraditional Arabic" w:hint="cs"/>
          <w:sz w:val="26"/>
          <w:szCs w:val="26"/>
          <w:rtl/>
        </w:rPr>
        <w:t>س</w:t>
      </w:r>
      <w:r>
        <w:rPr>
          <w:rFonts w:hint="cs"/>
          <w:rtl/>
        </w:rPr>
        <w:t xml:space="preserve"> نقل است که رسول‌خدا</w:t>
      </w:r>
      <w:r>
        <w:rPr>
          <w:rFonts w:cs="CTraditional Arabic" w:hint="cs"/>
          <w:sz w:val="26"/>
          <w:szCs w:val="26"/>
          <w:rtl/>
        </w:rPr>
        <w:t>ص</w:t>
      </w:r>
      <w:r w:rsidR="009822FE">
        <w:rPr>
          <w:rFonts w:hint="cs"/>
          <w:rtl/>
        </w:rPr>
        <w:t xml:space="preserve"> فرمود: </w:t>
      </w:r>
      <w:r w:rsidR="009822FE">
        <w:rPr>
          <w:rFonts w:cs="Traditional Arabic" w:hint="cs"/>
          <w:rtl/>
        </w:rPr>
        <w:t>«</w:t>
      </w:r>
      <w:r>
        <w:rPr>
          <w:rFonts w:hint="cs"/>
          <w:rtl/>
        </w:rPr>
        <w:t>خداوند متعال می‌فرماید: عزت و کبریاء</w:t>
      </w:r>
      <w:r w:rsidR="009822FE">
        <w:rPr>
          <w:rFonts w:hint="cs"/>
          <w:rtl/>
        </w:rPr>
        <w:t>،</w:t>
      </w:r>
      <w:r>
        <w:rPr>
          <w:rFonts w:hint="cs"/>
          <w:rtl/>
        </w:rPr>
        <w:t xml:space="preserve"> لباس من هستند هرکس بر این دو با من به منازعه برخیزد بی‌گمان عذابش خواهم داد</w:t>
      </w:r>
      <w:r w:rsidR="009822FE">
        <w:rPr>
          <w:rFonts w:cs="Traditional Arabic" w:hint="cs"/>
          <w:rtl/>
        </w:rPr>
        <w:t>»</w:t>
      </w:r>
      <w:r w:rsidR="009822FE">
        <w:rPr>
          <w:rFonts w:hint="cs"/>
          <w:rtl/>
        </w:rPr>
        <w:t>.</w:t>
      </w:r>
      <w:r w:rsidR="00277019">
        <w:rPr>
          <w:rFonts w:hint="cs"/>
          <w:rtl/>
        </w:rPr>
        <w:t xml:space="preserve"> </w:t>
      </w:r>
      <w:r>
        <w:rPr>
          <w:rFonts w:hint="cs"/>
          <w:rtl/>
        </w:rPr>
        <w:t>(روایت از مسلم)</w:t>
      </w:r>
      <w:r w:rsidR="009822FE">
        <w:rPr>
          <w:rFonts w:hint="cs"/>
          <w:rtl/>
        </w:rPr>
        <w:t>.</w:t>
      </w:r>
    </w:p>
    <w:p w:rsidR="00041AAF" w:rsidRPr="003E6F07" w:rsidRDefault="00041AAF" w:rsidP="005E6881">
      <w:pPr>
        <w:pStyle w:val="a3"/>
        <w:numPr>
          <w:ilvl w:val="0"/>
          <w:numId w:val="196"/>
        </w:numPr>
        <w:ind w:left="641" w:hanging="357"/>
        <w:rPr>
          <w:rFonts w:hint="cs"/>
          <w:rtl/>
        </w:rPr>
      </w:pPr>
      <w:r w:rsidRPr="003E6F07">
        <w:rPr>
          <w:rFonts w:hint="cs"/>
          <w:rtl/>
        </w:rPr>
        <w:t>سلمه‌بن‌اکوع</w:t>
      </w:r>
      <w:r w:rsidR="009822FE" w:rsidRPr="003E6F07">
        <w:rPr>
          <w:rFonts w:hint="cs"/>
          <w:rtl/>
        </w:rPr>
        <w:t xml:space="preserve"> </w:t>
      </w:r>
      <w:r w:rsidRPr="003E6F07">
        <w:rPr>
          <w:rFonts w:cs="CTraditional Arabic" w:hint="cs"/>
          <w:sz w:val="26"/>
          <w:szCs w:val="26"/>
          <w:rtl/>
        </w:rPr>
        <w:t>س</w:t>
      </w:r>
      <w:r w:rsidRPr="003E6F07">
        <w:rPr>
          <w:rFonts w:hint="cs"/>
          <w:rtl/>
        </w:rPr>
        <w:t xml:space="preserve"> گوید که</w:t>
      </w:r>
      <w:r w:rsidR="009822FE" w:rsidRPr="003E6F07">
        <w:rPr>
          <w:rFonts w:hint="cs"/>
          <w:rtl/>
        </w:rPr>
        <w:t>:</w:t>
      </w:r>
      <w:r w:rsidRPr="003E6F07">
        <w:rPr>
          <w:rFonts w:hint="cs"/>
          <w:rtl/>
        </w:rPr>
        <w:t xml:space="preserve"> رسول‌خدا</w:t>
      </w:r>
      <w:r w:rsidRPr="003E6F07">
        <w:rPr>
          <w:rFonts w:cs="CTraditional Arabic" w:hint="cs"/>
          <w:sz w:val="26"/>
          <w:szCs w:val="26"/>
          <w:rtl/>
        </w:rPr>
        <w:t>ص</w:t>
      </w:r>
      <w:r w:rsidR="009822FE" w:rsidRPr="003E6F07">
        <w:rPr>
          <w:rFonts w:hint="cs"/>
          <w:rtl/>
        </w:rPr>
        <w:t xml:space="preserve"> فرمود: </w:t>
      </w:r>
      <w:r w:rsidR="009822FE" w:rsidRPr="003E6F07">
        <w:rPr>
          <w:rFonts w:cs="Traditional Arabic" w:hint="cs"/>
          <w:rtl/>
        </w:rPr>
        <w:t>«</w:t>
      </w:r>
      <w:r w:rsidRPr="003E6F07">
        <w:rPr>
          <w:rFonts w:hint="cs"/>
          <w:rtl/>
        </w:rPr>
        <w:t>ادام</w:t>
      </w:r>
      <w:r w:rsidR="003E6F07">
        <w:rPr>
          <w:rFonts w:hint="cs"/>
          <w:rtl/>
        </w:rPr>
        <w:t>ۀ</w:t>
      </w:r>
      <w:r w:rsidRPr="003E6F07">
        <w:rPr>
          <w:rFonts w:hint="cs"/>
          <w:rtl/>
        </w:rPr>
        <w:t xml:space="preserve"> تکبر انسان، او را در زمر</w:t>
      </w:r>
      <w:r w:rsidR="003E6F07">
        <w:rPr>
          <w:rFonts w:hint="cs"/>
          <w:rtl/>
        </w:rPr>
        <w:t>ۀ</w:t>
      </w:r>
      <w:r w:rsidRPr="003E6F07">
        <w:rPr>
          <w:rFonts w:hint="cs"/>
          <w:rtl/>
        </w:rPr>
        <w:t xml:space="preserve"> جباران در آورده و به مصائبی گرفتار آید که آنان بدانها گرفتار آمده‌اند</w:t>
      </w:r>
      <w:r w:rsidR="009822FE" w:rsidRPr="003E6F07">
        <w:rPr>
          <w:rFonts w:cs="Traditional Arabic" w:hint="cs"/>
          <w:rtl/>
        </w:rPr>
        <w:t>»</w:t>
      </w:r>
      <w:r w:rsidR="009822FE" w:rsidRPr="003E6F07">
        <w:rPr>
          <w:rFonts w:hint="cs"/>
          <w:rtl/>
        </w:rPr>
        <w:t>.</w:t>
      </w:r>
      <w:r w:rsidR="00277019" w:rsidRPr="003E6F07">
        <w:rPr>
          <w:rFonts w:hint="cs"/>
          <w:rtl/>
        </w:rPr>
        <w:t xml:space="preserve"> </w:t>
      </w:r>
      <w:r w:rsidRPr="003E6F07">
        <w:rPr>
          <w:rFonts w:hint="cs"/>
          <w:rtl/>
        </w:rPr>
        <w:t>(روایت از ترمذی)</w:t>
      </w:r>
      <w:r w:rsidR="009822FE" w:rsidRPr="003E6F07">
        <w:rPr>
          <w:rFonts w:hint="cs"/>
          <w:rtl/>
        </w:rPr>
        <w:t>.</w:t>
      </w:r>
    </w:p>
    <w:p w:rsidR="003E6F07" w:rsidRDefault="003E6F07" w:rsidP="003E6F07">
      <w:pPr>
        <w:pStyle w:val="a3"/>
        <w:rPr>
          <w:rtl/>
        </w:rPr>
        <w:sectPr w:rsidR="003E6F07" w:rsidSect="008B7709">
          <w:headerReference w:type="default" r:id="rId80"/>
          <w:footnotePr>
            <w:numRestart w:val="eachPage"/>
          </w:footnotePr>
          <w:type w:val="oddPage"/>
          <w:pgSz w:w="9356" w:h="13608" w:code="9"/>
          <w:pgMar w:top="1021" w:right="851" w:bottom="737" w:left="851" w:header="454" w:footer="0" w:gutter="0"/>
          <w:cols w:space="708"/>
          <w:titlePg/>
          <w:bidi/>
          <w:rtlGutter/>
          <w:docGrid w:linePitch="360"/>
        </w:sectPr>
      </w:pPr>
    </w:p>
    <w:p w:rsidR="00383743" w:rsidRDefault="00383743" w:rsidP="003435D6">
      <w:pPr>
        <w:pStyle w:val="a"/>
        <w:rPr>
          <w:rFonts w:hint="cs"/>
          <w:rtl/>
        </w:rPr>
      </w:pPr>
      <w:bookmarkStart w:id="3532" w:name="_Toc340600187"/>
      <w:bookmarkStart w:id="3533" w:name="_Toc408539663"/>
      <w:r>
        <w:rPr>
          <w:rFonts w:hint="cs"/>
          <w:rtl/>
        </w:rPr>
        <w:t>نیکی و صل</w:t>
      </w:r>
      <w:r w:rsidR="003435D6">
        <w:rPr>
          <w:rFonts w:hint="cs"/>
          <w:rtl/>
        </w:rPr>
        <w:t>ۀ</w:t>
      </w:r>
      <w:r>
        <w:rPr>
          <w:rFonts w:hint="cs"/>
          <w:rtl/>
        </w:rPr>
        <w:t xml:space="preserve"> رحم</w:t>
      </w:r>
      <w:bookmarkEnd w:id="3532"/>
      <w:bookmarkEnd w:id="3533"/>
    </w:p>
    <w:p w:rsidR="00041AAF" w:rsidRPr="00DC6647" w:rsidRDefault="00377CF7" w:rsidP="00041AAF">
      <w:pPr>
        <w:pStyle w:val="Heading1"/>
        <w:bidi/>
        <w:rPr>
          <w:rFonts w:hint="cs"/>
          <w:rtl/>
          <w:lang w:bidi="fa-IR"/>
        </w:rPr>
      </w:pPr>
      <w:bookmarkStart w:id="3534" w:name="_Toc262412620"/>
      <w:bookmarkStart w:id="3535" w:name="_Toc340600188"/>
      <w:bookmarkStart w:id="3536" w:name="_Toc408539664"/>
      <w:r>
        <w:rPr>
          <w:rFonts w:hint="cs"/>
          <w:rtl/>
          <w:lang w:bidi="fa-IR"/>
        </w:rPr>
        <w:t>1-</w:t>
      </w:r>
      <w:r w:rsidR="00041AAF">
        <w:rPr>
          <w:rFonts w:hint="cs"/>
          <w:rtl/>
          <w:lang w:bidi="fa-IR"/>
        </w:rPr>
        <w:t xml:space="preserve"> نیکی با والدین</w:t>
      </w:r>
      <w:bookmarkEnd w:id="3534"/>
      <w:bookmarkEnd w:id="3535"/>
      <w:bookmarkEnd w:id="3536"/>
    </w:p>
    <w:p w:rsidR="00041AAF" w:rsidRDefault="00041AAF" w:rsidP="003E6F07">
      <w:pPr>
        <w:pStyle w:val="a3"/>
        <w:spacing w:line="235" w:lineRule="auto"/>
        <w:rPr>
          <w:rFonts w:hint="cs"/>
          <w:rtl/>
        </w:rPr>
      </w:pPr>
      <w:r>
        <w:rPr>
          <w:rFonts w:hint="cs"/>
          <w:rtl/>
        </w:rPr>
        <w:t>ابوهریره</w:t>
      </w:r>
      <w:r w:rsidR="0086341C">
        <w:rPr>
          <w:rFonts w:hint="cs"/>
          <w:rtl/>
        </w:rPr>
        <w:t xml:space="preserve"> </w:t>
      </w:r>
      <w:r>
        <w:rPr>
          <w:rFonts w:cs="CTraditional Arabic" w:hint="cs"/>
          <w:sz w:val="26"/>
          <w:szCs w:val="26"/>
          <w:rtl/>
        </w:rPr>
        <w:t>س</w:t>
      </w:r>
      <w:r>
        <w:rPr>
          <w:rFonts w:hint="cs"/>
          <w:rtl/>
        </w:rPr>
        <w:t xml:space="preserve"> گوید: مردی به محضر رسول‌خدا</w:t>
      </w:r>
      <w:r>
        <w:rPr>
          <w:rFonts w:cs="CTraditional Arabic" w:hint="cs"/>
          <w:sz w:val="26"/>
          <w:szCs w:val="26"/>
          <w:rtl/>
        </w:rPr>
        <w:t>ص</w:t>
      </w:r>
      <w:r>
        <w:rPr>
          <w:rFonts w:hint="cs"/>
          <w:rtl/>
        </w:rPr>
        <w:t xml:space="preserve"> آمد و عرض کرد: یا رسول‌الله، چه کسی بیشتر از همه سزاوار</w:t>
      </w:r>
      <w:r w:rsidR="0086341C">
        <w:rPr>
          <w:rFonts w:hint="cs"/>
          <w:rtl/>
        </w:rPr>
        <w:t xml:space="preserve"> حسن </w:t>
      </w:r>
      <w:r w:rsidR="0086341C" w:rsidRPr="003E6F07">
        <w:rPr>
          <w:rFonts w:hint="cs"/>
          <w:rtl/>
        </w:rPr>
        <w:t>مصاحبت من را دارد؟ فرمود: «مادرت»</w:t>
      </w:r>
      <w:r w:rsidRPr="003E6F07">
        <w:rPr>
          <w:rFonts w:hint="cs"/>
          <w:rtl/>
        </w:rPr>
        <w:t>، گفت: پس از</w:t>
      </w:r>
      <w:r w:rsidR="0086341C" w:rsidRPr="003E6F07">
        <w:rPr>
          <w:rFonts w:hint="cs"/>
          <w:rtl/>
        </w:rPr>
        <w:t xml:space="preserve"> او چه کسی؟ فرمودند: «مادرت»</w:t>
      </w:r>
      <w:r w:rsidRPr="003E6F07">
        <w:rPr>
          <w:rFonts w:hint="cs"/>
          <w:rtl/>
        </w:rPr>
        <w:t xml:space="preserve">، </w:t>
      </w:r>
      <w:r w:rsidR="0086341C" w:rsidRPr="003E6F07">
        <w:rPr>
          <w:rFonts w:hint="cs"/>
          <w:rtl/>
        </w:rPr>
        <w:t>گفت: پس از او چه کسی؟ فرمودند: «مادرت»</w:t>
      </w:r>
      <w:r w:rsidRPr="003E6F07">
        <w:rPr>
          <w:rFonts w:hint="cs"/>
          <w:rtl/>
        </w:rPr>
        <w:t xml:space="preserve">، </w:t>
      </w:r>
      <w:r w:rsidR="0086341C" w:rsidRPr="003E6F07">
        <w:rPr>
          <w:rFonts w:hint="cs"/>
          <w:rtl/>
        </w:rPr>
        <w:t>گفت: پس از او چه کسی؟ فرمودند: «پس از او پدر»</w:t>
      </w:r>
      <w:r w:rsidRPr="003E6F07">
        <w:rPr>
          <w:rFonts w:hint="cs"/>
          <w:rtl/>
        </w:rPr>
        <w:t>.</w:t>
      </w:r>
      <w:r w:rsidR="00277019" w:rsidRPr="003E6F07">
        <w:rPr>
          <w:rFonts w:hint="cs"/>
          <w:rtl/>
        </w:rPr>
        <w:t xml:space="preserve"> </w:t>
      </w:r>
      <w:r w:rsidRPr="003E6F07">
        <w:rPr>
          <w:rFonts w:hint="cs"/>
          <w:rtl/>
        </w:rPr>
        <w:t>(متفق علی</w:t>
      </w:r>
      <w:r>
        <w:rPr>
          <w:rFonts w:hint="cs"/>
          <w:rtl/>
        </w:rPr>
        <w:t>ه)</w:t>
      </w:r>
      <w:r w:rsidR="0086341C">
        <w:rPr>
          <w:rFonts w:hint="cs"/>
          <w:rtl/>
        </w:rPr>
        <w:t>.</w:t>
      </w:r>
    </w:p>
    <w:p w:rsidR="00041AAF" w:rsidRPr="003E6F07" w:rsidRDefault="00041AAF" w:rsidP="003E6F07">
      <w:pPr>
        <w:pStyle w:val="a3"/>
        <w:spacing w:line="235" w:lineRule="auto"/>
        <w:rPr>
          <w:rFonts w:hint="cs"/>
          <w:rtl/>
        </w:rPr>
      </w:pPr>
      <w:r w:rsidRPr="003E6F07">
        <w:rPr>
          <w:rFonts w:hint="cs"/>
          <w:rtl/>
        </w:rPr>
        <w:t>اما</w:t>
      </w:r>
      <w:r w:rsidR="0086341C" w:rsidRPr="003E6F07">
        <w:rPr>
          <w:rFonts w:hint="cs"/>
          <w:rtl/>
        </w:rPr>
        <w:t>م نووی در تفسیر حدیث فوق گفته: «</w:t>
      </w:r>
      <w:r w:rsidRPr="003E6F07">
        <w:rPr>
          <w:rFonts w:hint="cs"/>
          <w:rtl/>
        </w:rPr>
        <w:t>این حدیث، حاوی امر به حسن رفتار با اقارب بوده و در برگیرند</w:t>
      </w:r>
      <w:r w:rsidR="003E6F07">
        <w:rPr>
          <w:rFonts w:hint="cs"/>
          <w:rtl/>
        </w:rPr>
        <w:t>ۀ</w:t>
      </w:r>
      <w:r w:rsidRPr="003E6F07">
        <w:rPr>
          <w:rFonts w:hint="cs"/>
          <w:rtl/>
        </w:rPr>
        <w:t xml:space="preserve"> این نکت</w:t>
      </w:r>
      <w:r w:rsidR="003E6F07">
        <w:rPr>
          <w:rFonts w:hint="cs"/>
          <w:rtl/>
        </w:rPr>
        <w:t>ۀ</w:t>
      </w:r>
      <w:r w:rsidRPr="003E6F07">
        <w:rPr>
          <w:rFonts w:hint="cs"/>
          <w:rtl/>
        </w:rPr>
        <w:t xml:space="preserve"> مهم است که مادر از همه سزاوارتر به حسن رفتار است و پدر در درج</w:t>
      </w:r>
      <w:r w:rsidR="003E6F07">
        <w:rPr>
          <w:rFonts w:hint="cs"/>
          <w:rtl/>
        </w:rPr>
        <w:t>ۀ</w:t>
      </w:r>
      <w:r w:rsidRPr="003E6F07">
        <w:rPr>
          <w:rFonts w:hint="cs"/>
          <w:rtl/>
        </w:rPr>
        <w:t xml:space="preserve"> دوم قرار دارد، و پس از او کسی که نزدیک و نزدیکتر باشد</w:t>
      </w:r>
      <w:r w:rsidR="0086341C" w:rsidRPr="003E6F07">
        <w:rPr>
          <w:rFonts w:hint="cs"/>
          <w:rtl/>
        </w:rPr>
        <w:t>».</w:t>
      </w:r>
    </w:p>
    <w:p w:rsidR="00041AAF" w:rsidRDefault="00041AAF" w:rsidP="003E6F07">
      <w:pPr>
        <w:pStyle w:val="a3"/>
        <w:spacing w:line="235" w:lineRule="auto"/>
        <w:rPr>
          <w:rFonts w:hint="cs"/>
          <w:rtl/>
        </w:rPr>
      </w:pPr>
      <w:r>
        <w:rPr>
          <w:rFonts w:hint="cs"/>
          <w:rtl/>
        </w:rPr>
        <w:t>علماء گفته‌اند: سب تقدیم مادر، کثرت زحمت و شفقت و خدمت و مشقتهایی است که مادر تحمل می‌کند، از قبیل: دوران آبستن، و خطر وضع حمل، و دوران شیر دادن و تربیت و خدمت و پرستاری و امثال این</w:t>
      </w:r>
      <w:r w:rsidR="00853096">
        <w:rPr>
          <w:rFonts w:hint="eastAsia"/>
          <w:rtl/>
        </w:rPr>
        <w:t>‌</w:t>
      </w:r>
      <w:r>
        <w:rPr>
          <w:rFonts w:hint="cs"/>
          <w:rtl/>
        </w:rPr>
        <w:t>ها.</w:t>
      </w:r>
    </w:p>
    <w:p w:rsidR="00041AAF" w:rsidRPr="00DC6647" w:rsidRDefault="00377CF7" w:rsidP="00041AAF">
      <w:pPr>
        <w:pStyle w:val="Heading1"/>
        <w:bidi/>
        <w:rPr>
          <w:rFonts w:hint="cs"/>
          <w:rtl/>
          <w:lang w:bidi="fa-IR"/>
        </w:rPr>
      </w:pPr>
      <w:bookmarkStart w:id="3537" w:name="_Toc262412621"/>
      <w:bookmarkStart w:id="3538" w:name="_Toc340600189"/>
      <w:bookmarkStart w:id="3539" w:name="_Toc408539665"/>
      <w:r>
        <w:rPr>
          <w:rFonts w:hint="cs"/>
          <w:rtl/>
          <w:lang w:bidi="fa-IR"/>
        </w:rPr>
        <w:t>2-</w:t>
      </w:r>
      <w:r w:rsidR="00041AAF">
        <w:rPr>
          <w:rFonts w:hint="cs"/>
          <w:rtl/>
          <w:lang w:bidi="fa-IR"/>
        </w:rPr>
        <w:t xml:space="preserve"> مقدم داشتن نیکی با والدین بر نماز سنت و غیر آن</w:t>
      </w:r>
      <w:bookmarkEnd w:id="3537"/>
      <w:bookmarkEnd w:id="3538"/>
      <w:bookmarkEnd w:id="3539"/>
    </w:p>
    <w:p w:rsidR="00041AAF" w:rsidRDefault="00041AAF" w:rsidP="003E6F07">
      <w:pPr>
        <w:pStyle w:val="a3"/>
        <w:spacing w:line="235" w:lineRule="auto"/>
        <w:rPr>
          <w:rFonts w:hint="cs"/>
          <w:rtl/>
        </w:rPr>
      </w:pPr>
      <w:r>
        <w:rPr>
          <w:rFonts w:hint="cs"/>
          <w:rtl/>
        </w:rPr>
        <w:t>ابوهریره</w:t>
      </w:r>
      <w:r w:rsidR="0086341C">
        <w:rPr>
          <w:rFonts w:hint="cs"/>
          <w:rtl/>
        </w:rPr>
        <w:t xml:space="preserve"> </w:t>
      </w:r>
      <w:r>
        <w:rPr>
          <w:rFonts w:cs="CTraditional Arabic" w:hint="cs"/>
          <w:sz w:val="26"/>
          <w:szCs w:val="26"/>
          <w:rtl/>
        </w:rPr>
        <w:t>س</w:t>
      </w:r>
      <w:r>
        <w:rPr>
          <w:rFonts w:hint="cs"/>
          <w:rtl/>
        </w:rPr>
        <w:t xml:space="preserve"> گوید که</w:t>
      </w:r>
      <w:r w:rsidR="0086341C">
        <w:rPr>
          <w:rFonts w:hint="cs"/>
          <w:rtl/>
        </w:rPr>
        <w:t>:</w:t>
      </w:r>
      <w:r>
        <w:rPr>
          <w:rFonts w:hint="cs"/>
          <w:rtl/>
        </w:rPr>
        <w:t xml:space="preserve"> رسول‌خدا</w:t>
      </w:r>
      <w:r>
        <w:rPr>
          <w:rFonts w:cs="CTraditional Arabic" w:hint="cs"/>
          <w:sz w:val="26"/>
          <w:szCs w:val="26"/>
          <w:rtl/>
        </w:rPr>
        <w:t>ص</w:t>
      </w:r>
      <w:r w:rsidR="0086341C">
        <w:rPr>
          <w:rFonts w:hint="cs"/>
          <w:rtl/>
        </w:rPr>
        <w:t xml:space="preserve"> فرمود: </w:t>
      </w:r>
      <w:r w:rsidR="0086341C">
        <w:rPr>
          <w:rFonts w:cs="Traditional Arabic" w:hint="cs"/>
          <w:rtl/>
        </w:rPr>
        <w:t>«</w:t>
      </w:r>
      <w:r>
        <w:rPr>
          <w:rFonts w:hint="cs"/>
          <w:rtl/>
        </w:rPr>
        <w:t>در میان بنی‌اسرائیل مردی بود به نام جریج که مشغول نماز بود، همسرش آمد و او را به مقاربت خواست، مرد با خود گفت: او را جواب دهم یا نماز بخوانم؟ همسرش گفت: خدایا او را نمیران تا روی زنان روسپی را به او نشان ندهی، و جریج همچنان در صومعه‌اش مشغول عبادت بود. زنی روسپی پیش او آمد و درخواست زنا با او کرد، جریج امتناع کرد. زن نزد چوپانی رفت و با وی زنا کرد و بر اثر آن حامله شده و پسری را به دنیا آورد. زن ادعا کرد که از جریج است، مردم بر او ریختند و صومعه‌اش را ویران کرده و او را بیرون کشیده و ناسزا گفتند، جریج وضو گرفت و نماز خواند، سپس کودک را آوردند، جریج از او پرسید: پدر شما کیست؟ گفت: چوپان است. مردم گفتند: صومعه‌ات را از طلا می‌سازیم، گفت: نه، فقط از گل آن را برایم باز سازید.</w:t>
      </w:r>
    </w:p>
    <w:p w:rsidR="00041AAF" w:rsidRDefault="00041AAF" w:rsidP="003E6F07">
      <w:pPr>
        <w:pStyle w:val="a3"/>
        <w:spacing w:line="235" w:lineRule="auto"/>
        <w:rPr>
          <w:rFonts w:hint="cs"/>
          <w:rtl/>
        </w:rPr>
      </w:pPr>
      <w:r>
        <w:rPr>
          <w:rFonts w:hint="cs"/>
          <w:rtl/>
        </w:rPr>
        <w:t>همچنین در میان بنی‌اسرائیل زنی به کودکش شیر می‌داد، در آن هنگام مردی سوار بر اسب که دارای شأن و شوکت بود گذر کرد، زن گفت: خدایا، به پسرم نیز آن شأن و شوکت عطا فرما، کودک دهانش را از پستان مادرش دور کرد و گفت: خدایا، مرا مثل او قرار مده، سپس شروع به مکیدن پستان کرد. ابوهریره گوید: گویی که هنوز می‌بینم رسول‌خدا انگشت را در دهان خود گذاشته و آن را می‌مکد.</w:t>
      </w:r>
    </w:p>
    <w:p w:rsidR="00041AAF" w:rsidRDefault="00041AAF" w:rsidP="003E6F07">
      <w:pPr>
        <w:pStyle w:val="a3"/>
        <w:rPr>
          <w:rFonts w:hint="cs"/>
          <w:rtl/>
        </w:rPr>
      </w:pPr>
      <w:r>
        <w:rPr>
          <w:rFonts w:hint="cs"/>
          <w:rtl/>
        </w:rPr>
        <w:t>بعد از آن بر کنیزی گذرش افتاد و مادر گفت: خداوندا، پسرم را مانند این کنیز قرار مده، پسر دهان را از پستان مادر دور کرد و گفت: خدایا، مرا مثل او قرار بده. مادرش گفت: چرا؟ پسر گفت: مرد سوار یکی از ستمکاران بود و این کنیز متهم به زنا گشته ولی مرتکب آن نشده است</w:t>
      </w:r>
      <w:r w:rsidR="00AB5432">
        <w:rPr>
          <w:rFonts w:cs="Traditional Arabic" w:hint="cs"/>
          <w:rtl/>
        </w:rPr>
        <w:t>»</w:t>
      </w:r>
      <w:r w:rsidR="00AB5432">
        <w:rPr>
          <w:rFonts w:hint="cs"/>
          <w:rtl/>
        </w:rPr>
        <w:t>.</w:t>
      </w:r>
      <w:r w:rsidR="00277019">
        <w:rPr>
          <w:rFonts w:hint="cs"/>
          <w:rtl/>
        </w:rPr>
        <w:t xml:space="preserve"> </w:t>
      </w:r>
      <w:r>
        <w:rPr>
          <w:rFonts w:hint="cs"/>
          <w:rtl/>
        </w:rPr>
        <w:t>(متفق‌علیه)</w:t>
      </w:r>
      <w:r w:rsidR="00AB5432">
        <w:rPr>
          <w:rFonts w:hint="cs"/>
          <w:rtl/>
        </w:rPr>
        <w:t>.</w:t>
      </w:r>
    </w:p>
    <w:p w:rsidR="00041AAF" w:rsidRDefault="00041AAF" w:rsidP="003E6F07">
      <w:pPr>
        <w:pStyle w:val="a3"/>
        <w:rPr>
          <w:rFonts w:hint="cs"/>
          <w:rtl/>
        </w:rPr>
      </w:pPr>
      <w:r>
        <w:rPr>
          <w:rFonts w:hint="cs"/>
          <w:rtl/>
        </w:rPr>
        <w:t>این حدیث دارای فواید بسیاری بوده، از جمله: نیکی با پدر و مادر، مقدم داشتن مادر بر پدر، پذیرش دعای مادر به نزد پروردگار، و اینکه در هنگام تعارض امور از مهمترین آن آغاز می‌شود، و اینکه خداوند اولیاء خود را غالباً از مصائب و شداید رهایی می‌بخشد؛ خداوند می‌فرماید:</w:t>
      </w:r>
    </w:p>
    <w:p w:rsidR="00AE19E7" w:rsidRPr="00746EB7" w:rsidRDefault="00AE19E7" w:rsidP="003E6F07">
      <w:pPr>
        <w:pStyle w:val="a3"/>
        <w:rPr>
          <w:rFonts w:ascii="KFGQPC Uthmanic Script HAFS" w:hAnsi="KFGQPC Uthmanic Script HAFS" w:cs="KFGQPC Uthmanic Script HAFS" w:hint="cs"/>
          <w:rtl/>
        </w:rPr>
      </w:pPr>
      <w:r>
        <w:rPr>
          <w:rFonts w:ascii="Traditional Arabic" w:hAnsi="Traditional Arabic" w:cs="Traditional Arabic"/>
          <w:rtl/>
        </w:rPr>
        <w:t>﴿</w:t>
      </w:r>
      <w:r w:rsidR="00746EB7">
        <w:rPr>
          <w:rFonts w:ascii="KFGQPC Uthmanic Script HAFS" w:hAnsi="KFGQPC Uthmanic Script HAFS" w:cs="KFGQPC Uthmanic Script HAFS"/>
          <w:rtl/>
        </w:rPr>
        <w:t xml:space="preserve">وَمَن يَتَّقِ </w:t>
      </w:r>
      <w:r w:rsidR="00746EB7">
        <w:rPr>
          <w:rFonts w:ascii="KFGQPC Uthmanic Script HAFS" w:hAnsi="KFGQPC Uthmanic Script HAFS" w:cs="KFGQPC Uthmanic Script HAFS" w:hint="cs"/>
          <w:rtl/>
        </w:rPr>
        <w:t>ٱ</w:t>
      </w:r>
      <w:r w:rsidR="00746EB7">
        <w:rPr>
          <w:rFonts w:ascii="KFGQPC Uthmanic Script HAFS" w:hAnsi="KFGQPC Uthmanic Script HAFS" w:cs="KFGQPC Uthmanic Script HAFS" w:hint="eastAsia"/>
          <w:rtl/>
        </w:rPr>
        <w:t>للَّهَ</w:t>
      </w:r>
      <w:r w:rsidR="00746EB7">
        <w:rPr>
          <w:rFonts w:ascii="KFGQPC Uthmanic Script HAFS" w:hAnsi="KFGQPC Uthmanic Script HAFS" w:cs="KFGQPC Uthmanic Script HAFS"/>
          <w:rtl/>
        </w:rPr>
        <w:t xml:space="preserve"> يَجۡعَل لَّهُ</w:t>
      </w:r>
      <w:r w:rsidR="00746EB7">
        <w:rPr>
          <w:rFonts w:ascii="KFGQPC Uthmanic Script HAFS" w:hAnsi="KFGQPC Uthmanic Script HAFS" w:cs="KFGQPC Uthmanic Script HAFS" w:hint="cs"/>
          <w:rtl/>
        </w:rPr>
        <w:t>ۥ</w:t>
      </w:r>
      <w:r w:rsidR="00746EB7">
        <w:rPr>
          <w:rFonts w:ascii="KFGQPC Uthmanic Script HAFS" w:hAnsi="KFGQPC Uthmanic Script HAFS" w:cs="KFGQPC Uthmanic Script HAFS"/>
          <w:rtl/>
        </w:rPr>
        <w:t xml:space="preserve"> مَخۡرَجٗا ٢</w:t>
      </w:r>
      <w:r>
        <w:rPr>
          <w:rFonts w:ascii="Traditional Arabic" w:hAnsi="Traditional Arabic" w:cs="Traditional Arabic"/>
          <w:rtl/>
        </w:rPr>
        <w:t>﴾</w:t>
      </w:r>
      <w:r>
        <w:rPr>
          <w:rFonts w:hint="cs"/>
          <w:rtl/>
        </w:rPr>
        <w:t xml:space="preserve"> </w:t>
      </w:r>
      <w:r w:rsidRPr="003E6F07">
        <w:rPr>
          <w:rStyle w:val="Char4"/>
          <w:rtl/>
        </w:rPr>
        <w:t>[</w:t>
      </w:r>
      <w:r w:rsidRPr="003E6F07">
        <w:rPr>
          <w:rStyle w:val="Char4"/>
          <w:rFonts w:hint="cs"/>
          <w:rtl/>
        </w:rPr>
        <w:t>الطلاق: 2</w:t>
      </w:r>
      <w:r w:rsidRPr="003E6F07">
        <w:rPr>
          <w:rStyle w:val="Char4"/>
          <w:rtl/>
        </w:rPr>
        <w:t>]</w:t>
      </w:r>
      <w:r w:rsidRPr="003E6F07">
        <w:rPr>
          <w:rtl/>
        </w:rPr>
        <w:t>.</w:t>
      </w:r>
    </w:p>
    <w:p w:rsidR="00041AAF" w:rsidRDefault="00AB5432" w:rsidP="003E6F07">
      <w:pPr>
        <w:pStyle w:val="a3"/>
        <w:rPr>
          <w:rFonts w:hint="cs"/>
          <w:rtl/>
        </w:rPr>
      </w:pPr>
      <w:r>
        <w:rPr>
          <w:rFonts w:cs="Traditional Arabic" w:hint="cs"/>
          <w:rtl/>
        </w:rPr>
        <w:t>«</w:t>
      </w:r>
      <w:r w:rsidR="00041AAF">
        <w:rPr>
          <w:rFonts w:hint="cs"/>
          <w:rtl/>
        </w:rPr>
        <w:t>هرکس تقوای خدا پیشه کند، خداوند او را از تنگناها نجات می‌دهد</w:t>
      </w:r>
      <w:r>
        <w:rPr>
          <w:rFonts w:cs="Traditional Arabic" w:hint="cs"/>
          <w:rtl/>
        </w:rPr>
        <w:t>»</w:t>
      </w:r>
      <w:r>
        <w:rPr>
          <w:rFonts w:hint="cs"/>
          <w:rtl/>
        </w:rPr>
        <w:t>.</w:t>
      </w:r>
    </w:p>
    <w:p w:rsidR="00041AAF" w:rsidRDefault="00041AAF" w:rsidP="003E6F07">
      <w:pPr>
        <w:pStyle w:val="a3"/>
        <w:rPr>
          <w:rFonts w:hint="cs"/>
          <w:rtl/>
        </w:rPr>
      </w:pPr>
      <w:r>
        <w:rPr>
          <w:rFonts w:hint="cs"/>
          <w:rtl/>
        </w:rPr>
        <w:t>و در بعضی از اوقات شدایدی بر آنان جاری شده تا بدان وسیله بیشتر مهذب گردند. و از جمل</w:t>
      </w:r>
      <w:r w:rsidR="003E6F07">
        <w:rPr>
          <w:rFonts w:hint="cs"/>
          <w:rtl/>
        </w:rPr>
        <w:t>ۀ</w:t>
      </w:r>
      <w:r>
        <w:rPr>
          <w:rFonts w:hint="cs"/>
          <w:rtl/>
        </w:rPr>
        <w:t xml:space="preserve"> فواید آن: استحباب وضو برای نماز و دعا به هنگام رخدادهای مهم است، و نیز اثبات کرامات برای اولیاء بوده که مذهب اهل سنت است. و همچنین یکی از نکته‌های نهفته در آن این است که گاهی کرامات اولیاء با اختیار و انتخاب خودشان می‌باشد. و مذهب صحیح به نزد متکلمین همین است.</w:t>
      </w:r>
    </w:p>
    <w:p w:rsidR="00041AAF" w:rsidRPr="00DC6647" w:rsidRDefault="00377CF7" w:rsidP="00041AAF">
      <w:pPr>
        <w:pStyle w:val="Heading1"/>
        <w:bidi/>
        <w:rPr>
          <w:rFonts w:hint="cs"/>
          <w:rtl/>
          <w:lang w:bidi="fa-IR"/>
        </w:rPr>
      </w:pPr>
      <w:bookmarkStart w:id="3540" w:name="_Toc262412622"/>
      <w:bookmarkStart w:id="3541" w:name="_Toc340600190"/>
      <w:bookmarkStart w:id="3542" w:name="_Toc408539666"/>
      <w:r>
        <w:rPr>
          <w:rFonts w:hint="cs"/>
          <w:rtl/>
          <w:lang w:bidi="fa-IR"/>
        </w:rPr>
        <w:t>3-</w:t>
      </w:r>
      <w:r w:rsidR="00041AAF">
        <w:rPr>
          <w:rFonts w:hint="cs"/>
          <w:rtl/>
          <w:lang w:bidi="fa-IR"/>
        </w:rPr>
        <w:t xml:space="preserve"> اذیت والدین</w:t>
      </w:r>
      <w:bookmarkEnd w:id="3540"/>
      <w:bookmarkEnd w:id="3541"/>
      <w:bookmarkEnd w:id="3542"/>
    </w:p>
    <w:p w:rsidR="00041AAF" w:rsidRPr="002C59CE" w:rsidRDefault="00041AAF" w:rsidP="003E6F07">
      <w:pPr>
        <w:pStyle w:val="a3"/>
        <w:rPr>
          <w:rFonts w:hint="cs"/>
          <w:rtl/>
        </w:rPr>
      </w:pPr>
      <w:r>
        <w:rPr>
          <w:rFonts w:hint="cs"/>
          <w:rtl/>
        </w:rPr>
        <w:t>عبدالرحمن بن‌ابی‌بکره به نقل از پدرش گوید: که رسول‌خدا</w:t>
      </w:r>
      <w:r>
        <w:rPr>
          <w:rFonts w:cs="CTraditional Arabic" w:hint="cs"/>
          <w:sz w:val="26"/>
          <w:szCs w:val="26"/>
          <w:rtl/>
        </w:rPr>
        <w:t>ص</w:t>
      </w:r>
      <w:r w:rsidR="00AC6025">
        <w:rPr>
          <w:rFonts w:hint="cs"/>
          <w:rtl/>
        </w:rPr>
        <w:t xml:space="preserve"> فرمود: </w:t>
      </w:r>
      <w:r w:rsidR="00AC6025">
        <w:rPr>
          <w:rFonts w:cs="Traditional Arabic" w:hint="cs"/>
          <w:rtl/>
        </w:rPr>
        <w:t>«</w:t>
      </w:r>
      <w:r>
        <w:rPr>
          <w:rFonts w:hint="cs"/>
          <w:rtl/>
        </w:rPr>
        <w:t>آیا شما را از بزرگترین گناهان کبیره باخبر نکنم؟ گفتند: بفرما یا رسول‌الله، فرمود: شرک ورزیدن به خدا، و اذیت والدین. گوید: آنگاه رسول‌خدا</w:t>
      </w:r>
      <w:r>
        <w:rPr>
          <w:rFonts w:cs="CTraditional Arabic" w:hint="cs"/>
          <w:sz w:val="26"/>
          <w:szCs w:val="26"/>
          <w:rtl/>
        </w:rPr>
        <w:t>ص</w:t>
      </w:r>
      <w:r>
        <w:rPr>
          <w:rFonts w:hint="cs"/>
          <w:rtl/>
        </w:rPr>
        <w:t xml:space="preserve"> نشست و تکیه زد و فرمود: شهادت دروغ یا فرمود: قول دروغ. و رسول‌خدا</w:t>
      </w:r>
      <w:r>
        <w:rPr>
          <w:rFonts w:cs="CTraditional Arabic" w:hint="cs"/>
          <w:sz w:val="26"/>
          <w:szCs w:val="26"/>
          <w:rtl/>
        </w:rPr>
        <w:t>ص</w:t>
      </w:r>
      <w:r>
        <w:rPr>
          <w:rFonts w:hint="cs"/>
          <w:rtl/>
        </w:rPr>
        <w:t xml:space="preserve"> آن قدر این کلمه را گفت تا جایی که گفتیم: ای‌کاش! ساکت می‌شد</w:t>
      </w:r>
      <w:r w:rsidR="00AC6025">
        <w:rPr>
          <w:rFonts w:cs="Traditional Arabic" w:hint="cs"/>
          <w:rtl/>
        </w:rPr>
        <w:t>»</w:t>
      </w:r>
      <w:r w:rsidR="00AC6025">
        <w:rPr>
          <w:rFonts w:hint="cs"/>
          <w:rtl/>
        </w:rPr>
        <w:t>.</w:t>
      </w:r>
      <w:r w:rsidR="00277019">
        <w:rPr>
          <w:rFonts w:hint="cs"/>
          <w:rtl/>
        </w:rPr>
        <w:t xml:space="preserve"> </w:t>
      </w:r>
      <w:r w:rsidRPr="002C59CE">
        <w:rPr>
          <w:rFonts w:hint="cs"/>
          <w:rtl/>
        </w:rPr>
        <w:t>(روایت از بخاری، مسلم و ترمذی)</w:t>
      </w:r>
      <w:r w:rsidR="00AC6025" w:rsidRPr="002C59CE">
        <w:rPr>
          <w:rFonts w:hint="cs"/>
          <w:rtl/>
        </w:rPr>
        <w:t>.</w:t>
      </w:r>
    </w:p>
    <w:p w:rsidR="00041AAF" w:rsidRPr="00DC6647" w:rsidRDefault="00377CF7" w:rsidP="003E6F07">
      <w:pPr>
        <w:pStyle w:val="Heading1"/>
        <w:bidi/>
        <w:rPr>
          <w:rFonts w:hint="cs"/>
          <w:rtl/>
          <w:lang w:bidi="fa-IR"/>
        </w:rPr>
      </w:pPr>
      <w:bookmarkStart w:id="3543" w:name="_Toc262412623"/>
      <w:bookmarkStart w:id="3544" w:name="_Toc340600191"/>
      <w:bookmarkStart w:id="3545" w:name="_Toc408539667"/>
      <w:r>
        <w:rPr>
          <w:rFonts w:hint="cs"/>
          <w:rtl/>
          <w:lang w:bidi="fa-IR"/>
        </w:rPr>
        <w:t>4-</w:t>
      </w:r>
      <w:r w:rsidR="00041AAF">
        <w:rPr>
          <w:rFonts w:hint="cs"/>
          <w:rtl/>
          <w:lang w:bidi="fa-IR"/>
        </w:rPr>
        <w:t xml:space="preserve"> صل</w:t>
      </w:r>
      <w:r w:rsidR="003E6F07">
        <w:rPr>
          <w:rFonts w:hint="cs"/>
          <w:rtl/>
          <w:lang w:bidi="fa-IR"/>
        </w:rPr>
        <w:t>ۀ</w:t>
      </w:r>
      <w:r w:rsidR="00041AAF">
        <w:rPr>
          <w:rFonts w:hint="cs"/>
          <w:rtl/>
          <w:lang w:bidi="fa-IR"/>
        </w:rPr>
        <w:t xml:space="preserve"> رحم و تحریم قطع آن</w:t>
      </w:r>
      <w:bookmarkEnd w:id="3543"/>
      <w:bookmarkEnd w:id="3544"/>
      <w:bookmarkEnd w:id="3545"/>
    </w:p>
    <w:p w:rsidR="00041AAF" w:rsidRDefault="00041AAF" w:rsidP="005E6881">
      <w:pPr>
        <w:pStyle w:val="a3"/>
        <w:numPr>
          <w:ilvl w:val="0"/>
          <w:numId w:val="197"/>
        </w:numPr>
        <w:ind w:left="641" w:hanging="357"/>
        <w:rPr>
          <w:rFonts w:hint="cs"/>
          <w:rtl/>
        </w:rPr>
      </w:pPr>
      <w:r>
        <w:rPr>
          <w:rFonts w:hint="cs"/>
          <w:rtl/>
        </w:rPr>
        <w:t>ابوهریره</w:t>
      </w:r>
      <w:r w:rsidR="00AC6025">
        <w:rPr>
          <w:rFonts w:hint="cs"/>
          <w:rtl/>
        </w:rPr>
        <w:t xml:space="preserve"> </w:t>
      </w:r>
      <w:r>
        <w:rPr>
          <w:rFonts w:cs="CTraditional Arabic" w:hint="cs"/>
          <w:sz w:val="26"/>
          <w:szCs w:val="26"/>
          <w:rtl/>
        </w:rPr>
        <w:t>س</w:t>
      </w:r>
      <w:r>
        <w:rPr>
          <w:rFonts w:hint="cs"/>
          <w:rtl/>
        </w:rPr>
        <w:t xml:space="preserve"> گوید که</w:t>
      </w:r>
      <w:r w:rsidR="00AC6025">
        <w:rPr>
          <w:rFonts w:hint="cs"/>
          <w:rtl/>
        </w:rPr>
        <w:t>:</w:t>
      </w:r>
      <w:r>
        <w:rPr>
          <w:rFonts w:hint="cs"/>
          <w:rtl/>
        </w:rPr>
        <w:t xml:space="preserve"> رسول‌خدا</w:t>
      </w:r>
      <w:r>
        <w:rPr>
          <w:rFonts w:cs="CTraditional Arabic" w:hint="cs"/>
          <w:sz w:val="26"/>
          <w:szCs w:val="26"/>
          <w:rtl/>
        </w:rPr>
        <w:t>ص</w:t>
      </w:r>
      <w:r w:rsidR="00AC6025">
        <w:rPr>
          <w:rFonts w:hint="cs"/>
          <w:rtl/>
        </w:rPr>
        <w:t xml:space="preserve"> فرمود: </w:t>
      </w:r>
      <w:r w:rsidR="00AC6025">
        <w:rPr>
          <w:rFonts w:cs="Traditional Arabic" w:hint="cs"/>
          <w:rtl/>
        </w:rPr>
        <w:t>«</w:t>
      </w:r>
      <w:r>
        <w:rPr>
          <w:rFonts w:hint="cs"/>
          <w:rtl/>
        </w:rPr>
        <w:t>هنگامی که خداوند از آفرینش خلق فارغ شد، صل</w:t>
      </w:r>
      <w:r w:rsidR="003E6F07">
        <w:rPr>
          <w:rFonts w:hint="cs"/>
          <w:rtl/>
        </w:rPr>
        <w:t>ۀ</w:t>
      </w:r>
      <w:r>
        <w:rPr>
          <w:rFonts w:hint="cs"/>
          <w:rtl/>
        </w:rPr>
        <w:t xml:space="preserve"> رحم بلند شد و عرض کرد: اینجا مقام پناه آوردن به تو است پروردگارا، از دست قطع صل</w:t>
      </w:r>
      <w:r w:rsidR="003E6F07">
        <w:rPr>
          <w:rFonts w:hint="cs"/>
          <w:rtl/>
        </w:rPr>
        <w:t>ۀ</w:t>
      </w:r>
      <w:r>
        <w:rPr>
          <w:rFonts w:hint="cs"/>
          <w:rtl/>
        </w:rPr>
        <w:t xml:space="preserve"> رحم، خداوند فرمود: مگر به این راضی نمی‌شوی که هر کس تو را وصل کند او را به خودم وصل کنم و هرکس تو را قطع نماید او را قطع کنم؟ گفت: چرا پروردگارا؟ فرمودند: پس چنین است</w:t>
      </w:r>
      <w:r w:rsidR="00AC6025">
        <w:rPr>
          <w:rFonts w:cs="Traditional Arabic" w:hint="cs"/>
          <w:rtl/>
        </w:rPr>
        <w:t>»</w:t>
      </w:r>
      <w:r w:rsidR="00AC6025">
        <w:rPr>
          <w:rFonts w:hint="cs"/>
          <w:rtl/>
        </w:rPr>
        <w:t>.</w:t>
      </w:r>
      <w:r w:rsidR="00277019">
        <w:rPr>
          <w:rFonts w:hint="cs"/>
          <w:rtl/>
        </w:rPr>
        <w:t xml:space="preserve"> </w:t>
      </w:r>
      <w:r>
        <w:rPr>
          <w:rFonts w:hint="cs"/>
          <w:rtl/>
        </w:rPr>
        <w:t>(متفق‌علیه)</w:t>
      </w:r>
      <w:r w:rsidR="00AC6025">
        <w:rPr>
          <w:rFonts w:hint="cs"/>
          <w:rtl/>
        </w:rPr>
        <w:t>.</w:t>
      </w:r>
    </w:p>
    <w:p w:rsidR="00041AAF" w:rsidRDefault="00041AAF" w:rsidP="005E6881">
      <w:pPr>
        <w:pStyle w:val="a3"/>
        <w:numPr>
          <w:ilvl w:val="0"/>
          <w:numId w:val="197"/>
        </w:numPr>
        <w:ind w:left="641" w:hanging="357"/>
        <w:rPr>
          <w:rFonts w:hint="cs"/>
          <w:rtl/>
        </w:rPr>
      </w:pPr>
      <w:r>
        <w:rPr>
          <w:rFonts w:hint="cs"/>
          <w:rtl/>
        </w:rPr>
        <w:t>انس بن مالک</w:t>
      </w:r>
      <w:r w:rsidR="00AC6025">
        <w:rPr>
          <w:rFonts w:hint="cs"/>
          <w:rtl/>
        </w:rPr>
        <w:t xml:space="preserve"> </w:t>
      </w:r>
      <w:r>
        <w:rPr>
          <w:rFonts w:cs="CTraditional Arabic" w:hint="cs"/>
          <w:sz w:val="26"/>
          <w:szCs w:val="26"/>
          <w:rtl/>
        </w:rPr>
        <w:t>س</w:t>
      </w:r>
      <w:r>
        <w:rPr>
          <w:rFonts w:hint="cs"/>
          <w:rtl/>
        </w:rPr>
        <w:t xml:space="preserve"> گوید که</w:t>
      </w:r>
      <w:r w:rsidR="00AC6025">
        <w:rPr>
          <w:rFonts w:hint="cs"/>
          <w:rtl/>
        </w:rPr>
        <w:t>:</w:t>
      </w:r>
      <w:r>
        <w:rPr>
          <w:rFonts w:hint="cs"/>
          <w:rtl/>
        </w:rPr>
        <w:t xml:space="preserve"> شنیدم رسول‌خدا</w:t>
      </w:r>
      <w:r>
        <w:rPr>
          <w:rFonts w:cs="CTraditional Arabic" w:hint="cs"/>
          <w:sz w:val="26"/>
          <w:szCs w:val="26"/>
          <w:rtl/>
        </w:rPr>
        <w:t>ص</w:t>
      </w:r>
      <w:r w:rsidR="00AC6025">
        <w:rPr>
          <w:rFonts w:hint="cs"/>
          <w:rtl/>
        </w:rPr>
        <w:t xml:space="preserve"> می‌فرمود: </w:t>
      </w:r>
      <w:r w:rsidR="00AC6025">
        <w:rPr>
          <w:rFonts w:cs="Traditional Arabic" w:hint="cs"/>
          <w:rtl/>
        </w:rPr>
        <w:t>«</w:t>
      </w:r>
      <w:r>
        <w:rPr>
          <w:rFonts w:hint="cs"/>
          <w:rtl/>
        </w:rPr>
        <w:t>هرکس دوست دارد روزی‌اش واسع و عمرش طولانی باشد باید صلة رحم را رعایت کند</w:t>
      </w:r>
      <w:r w:rsidR="00AC6025">
        <w:rPr>
          <w:rFonts w:cs="Traditional Arabic" w:hint="cs"/>
          <w:rtl/>
        </w:rPr>
        <w:t>»</w:t>
      </w:r>
      <w:r w:rsidR="00AC6025">
        <w:rPr>
          <w:rFonts w:hint="cs"/>
          <w:rtl/>
        </w:rPr>
        <w:t>.</w:t>
      </w:r>
      <w:r w:rsidR="004272ED">
        <w:rPr>
          <w:rFonts w:hint="cs"/>
          <w:rtl/>
        </w:rPr>
        <w:t xml:space="preserve"> </w:t>
      </w:r>
      <w:r>
        <w:rPr>
          <w:rFonts w:hint="cs"/>
          <w:rtl/>
        </w:rPr>
        <w:t>(متفق علیه)</w:t>
      </w:r>
      <w:r w:rsidR="00AC6025">
        <w:rPr>
          <w:rFonts w:hint="cs"/>
          <w:rtl/>
        </w:rPr>
        <w:t>.</w:t>
      </w:r>
    </w:p>
    <w:p w:rsidR="00041AAF" w:rsidRDefault="00041AAF" w:rsidP="005E6881">
      <w:pPr>
        <w:pStyle w:val="a3"/>
        <w:numPr>
          <w:ilvl w:val="0"/>
          <w:numId w:val="197"/>
        </w:numPr>
        <w:ind w:left="641" w:hanging="357"/>
        <w:rPr>
          <w:rFonts w:hint="cs"/>
          <w:rtl/>
        </w:rPr>
      </w:pPr>
      <w:r>
        <w:rPr>
          <w:rFonts w:hint="cs"/>
          <w:rtl/>
        </w:rPr>
        <w:t>جبیربن مطعم</w:t>
      </w:r>
      <w:r w:rsidR="00AC6025">
        <w:rPr>
          <w:rFonts w:cs="CTraditional Arabic" w:hint="cs"/>
          <w:sz w:val="26"/>
          <w:szCs w:val="26"/>
          <w:rtl/>
        </w:rPr>
        <w:t xml:space="preserve"> </w:t>
      </w:r>
      <w:r>
        <w:rPr>
          <w:rFonts w:cs="CTraditional Arabic" w:hint="cs"/>
          <w:sz w:val="26"/>
          <w:szCs w:val="26"/>
          <w:rtl/>
        </w:rPr>
        <w:t>س</w:t>
      </w:r>
      <w:r>
        <w:rPr>
          <w:rFonts w:hint="cs"/>
          <w:rtl/>
        </w:rPr>
        <w:t xml:space="preserve"> گوید که</w:t>
      </w:r>
      <w:r w:rsidR="00AC6025">
        <w:rPr>
          <w:rFonts w:hint="cs"/>
          <w:rtl/>
        </w:rPr>
        <w:t>:</w:t>
      </w:r>
      <w:r>
        <w:rPr>
          <w:rFonts w:hint="cs"/>
          <w:rtl/>
        </w:rPr>
        <w:t xml:space="preserve"> از رسول‌خدا</w:t>
      </w:r>
      <w:r>
        <w:rPr>
          <w:rFonts w:cs="CTraditional Arabic" w:hint="cs"/>
          <w:sz w:val="26"/>
          <w:szCs w:val="26"/>
          <w:rtl/>
        </w:rPr>
        <w:t>ص</w:t>
      </w:r>
      <w:r w:rsidR="00AC6025">
        <w:rPr>
          <w:rFonts w:hint="cs"/>
          <w:rtl/>
        </w:rPr>
        <w:t xml:space="preserve"> شنیدم که فرمود: </w:t>
      </w:r>
      <w:r w:rsidR="00AC6025">
        <w:rPr>
          <w:rFonts w:cs="Traditional Arabic" w:hint="cs"/>
          <w:rtl/>
        </w:rPr>
        <w:t>«</w:t>
      </w:r>
      <w:r>
        <w:rPr>
          <w:rFonts w:hint="cs"/>
          <w:rtl/>
        </w:rPr>
        <w:t>نیکوترین نیکی آن است که انسان پیوند با دوستان پدر را ادامه دهد</w:t>
      </w:r>
      <w:r w:rsidR="00AC6025">
        <w:rPr>
          <w:rFonts w:cs="Traditional Arabic" w:hint="cs"/>
          <w:rtl/>
        </w:rPr>
        <w:t>»</w:t>
      </w:r>
      <w:r w:rsidR="00AC6025">
        <w:rPr>
          <w:rFonts w:hint="cs"/>
          <w:rtl/>
        </w:rPr>
        <w:t>.</w:t>
      </w:r>
      <w:r w:rsidR="00277019">
        <w:rPr>
          <w:rFonts w:hint="cs"/>
          <w:rtl/>
        </w:rPr>
        <w:t xml:space="preserve"> </w:t>
      </w:r>
      <w:r>
        <w:rPr>
          <w:rFonts w:hint="cs"/>
          <w:rtl/>
        </w:rPr>
        <w:t>(روایت از مسلم و ترمذی)</w:t>
      </w:r>
      <w:r w:rsidR="00AC6025">
        <w:rPr>
          <w:rFonts w:hint="cs"/>
          <w:rtl/>
        </w:rPr>
        <w:t>.</w:t>
      </w:r>
    </w:p>
    <w:p w:rsidR="00041AAF" w:rsidRPr="00DC6647" w:rsidRDefault="00377CF7" w:rsidP="00041AAF">
      <w:pPr>
        <w:pStyle w:val="Heading1"/>
        <w:bidi/>
        <w:rPr>
          <w:rFonts w:hint="cs"/>
          <w:rtl/>
          <w:lang w:bidi="fa-IR"/>
        </w:rPr>
      </w:pPr>
      <w:bookmarkStart w:id="3546" w:name="_Toc262412624"/>
      <w:bookmarkStart w:id="3547" w:name="_Toc340600192"/>
      <w:bookmarkStart w:id="3548" w:name="_Toc408539668"/>
      <w:r>
        <w:rPr>
          <w:rFonts w:hint="cs"/>
          <w:rtl/>
          <w:lang w:bidi="fa-IR"/>
        </w:rPr>
        <w:t>6-</w:t>
      </w:r>
      <w:r w:rsidR="00041AAF">
        <w:rPr>
          <w:rFonts w:hint="cs"/>
          <w:rtl/>
          <w:lang w:bidi="fa-IR"/>
        </w:rPr>
        <w:t xml:space="preserve"> نهی از حسد و کینه‌ورزی، و روی برگرداندن</w:t>
      </w:r>
      <w:bookmarkEnd w:id="3546"/>
      <w:bookmarkEnd w:id="3547"/>
      <w:bookmarkEnd w:id="3548"/>
    </w:p>
    <w:p w:rsidR="00041AAF" w:rsidRDefault="00041AAF" w:rsidP="003E6F07">
      <w:pPr>
        <w:pStyle w:val="a3"/>
        <w:rPr>
          <w:rFonts w:hint="cs"/>
          <w:rtl/>
        </w:rPr>
      </w:pPr>
      <w:r>
        <w:rPr>
          <w:rFonts w:hint="cs"/>
          <w:rtl/>
        </w:rPr>
        <w:t>از انس‌بن مالک</w:t>
      </w:r>
      <w:r w:rsidR="00AC6025">
        <w:rPr>
          <w:rFonts w:cs="CTraditional Arabic" w:hint="cs"/>
          <w:sz w:val="26"/>
          <w:szCs w:val="26"/>
          <w:rtl/>
        </w:rPr>
        <w:t xml:space="preserve"> </w:t>
      </w:r>
      <w:r>
        <w:rPr>
          <w:rFonts w:cs="CTraditional Arabic" w:hint="cs"/>
          <w:sz w:val="26"/>
          <w:szCs w:val="26"/>
          <w:rtl/>
        </w:rPr>
        <w:t>س</w:t>
      </w:r>
      <w:r>
        <w:rPr>
          <w:rFonts w:hint="cs"/>
          <w:rtl/>
        </w:rPr>
        <w:t xml:space="preserve"> روایت شده که رسول‌خدا</w:t>
      </w:r>
      <w:r>
        <w:rPr>
          <w:rFonts w:cs="CTraditional Arabic" w:hint="cs"/>
          <w:sz w:val="26"/>
          <w:szCs w:val="26"/>
          <w:rtl/>
        </w:rPr>
        <w:t>ص</w:t>
      </w:r>
      <w:r w:rsidR="00AC6025">
        <w:rPr>
          <w:rFonts w:hint="cs"/>
          <w:rtl/>
        </w:rPr>
        <w:t xml:space="preserve"> فرمود: </w:t>
      </w:r>
      <w:r w:rsidR="00AC6025">
        <w:rPr>
          <w:rFonts w:cs="Traditional Arabic" w:hint="cs"/>
          <w:rtl/>
        </w:rPr>
        <w:t>«</w:t>
      </w:r>
      <w:r>
        <w:rPr>
          <w:rFonts w:hint="cs"/>
          <w:rtl/>
        </w:rPr>
        <w:t>یکدیگر را مبغوض ندارید، به یکدیگر رشک و حسد نبرید، به یکدیگر پشت نکنید، و همگی بندگان خدا و باهم برادر باشید. و برای فرد مسلمان حلال نیست بیش از سه روز از برادرش دوری جوید و با وی سخن نگوید</w:t>
      </w:r>
      <w:r w:rsidR="00AC6025">
        <w:rPr>
          <w:rFonts w:cs="Traditional Arabic" w:hint="cs"/>
          <w:rtl/>
        </w:rPr>
        <w:t>»</w:t>
      </w:r>
      <w:r w:rsidR="00AC6025">
        <w:rPr>
          <w:rFonts w:hint="cs"/>
          <w:rtl/>
        </w:rPr>
        <w:t>.</w:t>
      </w:r>
      <w:r w:rsidR="00277019">
        <w:rPr>
          <w:rFonts w:hint="cs"/>
          <w:rtl/>
        </w:rPr>
        <w:t xml:space="preserve"> </w:t>
      </w:r>
      <w:r>
        <w:rPr>
          <w:rFonts w:hint="cs"/>
          <w:rtl/>
        </w:rPr>
        <w:t>(متفق علیه)</w:t>
      </w:r>
      <w:r w:rsidR="00AC6025">
        <w:rPr>
          <w:rFonts w:hint="cs"/>
          <w:rtl/>
        </w:rPr>
        <w:t>.</w:t>
      </w:r>
    </w:p>
    <w:p w:rsidR="00041AAF" w:rsidRDefault="00041AAF" w:rsidP="003E6F07">
      <w:pPr>
        <w:pStyle w:val="a3"/>
        <w:rPr>
          <w:rFonts w:hint="cs"/>
          <w:rtl/>
        </w:rPr>
      </w:pPr>
      <w:r>
        <w:rPr>
          <w:rFonts w:hint="cs"/>
          <w:rtl/>
        </w:rPr>
        <w:t>امام مالک گوید: به گمان من پشت کردن به یکدیگر به معنی سلام نکردن است.</w:t>
      </w:r>
    </w:p>
    <w:p w:rsidR="00041AAF" w:rsidRDefault="00041AAF" w:rsidP="003E6F07">
      <w:pPr>
        <w:pStyle w:val="a3"/>
        <w:rPr>
          <w:rFonts w:hint="cs"/>
          <w:rtl/>
        </w:rPr>
      </w:pPr>
      <w:r>
        <w:rPr>
          <w:rFonts w:hint="cs"/>
          <w:rtl/>
        </w:rPr>
        <w:t>و امام نووی گوید: رأی علماء بر این است که دوری کردن و صحبت نکردن بیش از سه روز حرام است.</w:t>
      </w:r>
    </w:p>
    <w:p w:rsidR="00041AAF" w:rsidRPr="00DC6647" w:rsidRDefault="00377CF7" w:rsidP="00041AAF">
      <w:pPr>
        <w:pStyle w:val="Heading1"/>
        <w:bidi/>
        <w:rPr>
          <w:rFonts w:hint="cs"/>
          <w:rtl/>
          <w:lang w:bidi="fa-IR"/>
        </w:rPr>
      </w:pPr>
      <w:bookmarkStart w:id="3549" w:name="_Toc262412625"/>
      <w:bookmarkStart w:id="3550" w:name="_Toc340600193"/>
      <w:bookmarkStart w:id="3551" w:name="_Toc408539669"/>
      <w:r>
        <w:rPr>
          <w:rFonts w:hint="cs"/>
          <w:rtl/>
          <w:lang w:bidi="fa-IR"/>
        </w:rPr>
        <w:t>7-</w:t>
      </w:r>
      <w:r w:rsidR="00041AAF">
        <w:rPr>
          <w:rFonts w:hint="cs"/>
          <w:rtl/>
          <w:lang w:bidi="fa-IR"/>
        </w:rPr>
        <w:t xml:space="preserve"> تحریم سوءظن و تجسس و رقابتهای ناسالم و کینه توزانه</w:t>
      </w:r>
      <w:bookmarkEnd w:id="3549"/>
      <w:bookmarkEnd w:id="3550"/>
      <w:bookmarkEnd w:id="3551"/>
    </w:p>
    <w:p w:rsidR="00041AAF" w:rsidRDefault="00041AAF" w:rsidP="003E6F07">
      <w:pPr>
        <w:pStyle w:val="a3"/>
        <w:rPr>
          <w:rFonts w:hint="cs"/>
          <w:rtl/>
        </w:rPr>
      </w:pPr>
      <w:r>
        <w:rPr>
          <w:rFonts w:hint="cs"/>
          <w:rtl/>
        </w:rPr>
        <w:t>ابوهریره</w:t>
      </w:r>
      <w:r w:rsidR="00AC6025">
        <w:rPr>
          <w:rFonts w:hint="cs"/>
          <w:rtl/>
        </w:rPr>
        <w:t xml:space="preserve"> </w:t>
      </w:r>
      <w:r>
        <w:rPr>
          <w:rFonts w:cs="CTraditional Arabic" w:hint="cs"/>
          <w:sz w:val="26"/>
          <w:szCs w:val="26"/>
          <w:rtl/>
        </w:rPr>
        <w:t>س</w:t>
      </w:r>
      <w:r>
        <w:rPr>
          <w:rFonts w:hint="cs"/>
          <w:rtl/>
        </w:rPr>
        <w:t xml:space="preserve"> گوید که</w:t>
      </w:r>
      <w:r w:rsidR="00AC6025">
        <w:rPr>
          <w:rFonts w:hint="cs"/>
          <w:rtl/>
        </w:rPr>
        <w:t>:</w:t>
      </w:r>
      <w:r>
        <w:rPr>
          <w:rFonts w:hint="cs"/>
          <w:rtl/>
        </w:rPr>
        <w:t xml:space="preserve"> رسول‌خدا</w:t>
      </w:r>
      <w:r>
        <w:rPr>
          <w:rFonts w:cs="CTraditional Arabic" w:hint="cs"/>
          <w:sz w:val="26"/>
          <w:szCs w:val="26"/>
          <w:rtl/>
        </w:rPr>
        <w:t>ص</w:t>
      </w:r>
      <w:r w:rsidR="00AC6025">
        <w:rPr>
          <w:rFonts w:hint="cs"/>
          <w:rtl/>
        </w:rPr>
        <w:t xml:space="preserve"> فرمود: </w:t>
      </w:r>
      <w:r w:rsidR="00AC6025">
        <w:rPr>
          <w:rFonts w:cs="Traditional Arabic" w:hint="cs"/>
          <w:rtl/>
        </w:rPr>
        <w:t>«</w:t>
      </w:r>
      <w:r>
        <w:rPr>
          <w:rFonts w:hint="cs"/>
          <w:rtl/>
        </w:rPr>
        <w:t>حذر از سوءظن، زیرا ظن دروغ‌ترین سخن است، و تجسس نکنید و معاملات یکدیگر را ملغی نکنید و با یکدیگر حسادت نداشته باشید، و با همدیگر کینه نداشته باشید، و به همدیگر پشت نکنید، و همگی بندگان خدا و برادر هم باشد</w:t>
      </w:r>
      <w:r w:rsidR="00AC6025">
        <w:rPr>
          <w:rFonts w:cs="Traditional Arabic" w:hint="cs"/>
          <w:rtl/>
        </w:rPr>
        <w:t>»</w:t>
      </w:r>
      <w:r w:rsidR="00AC6025">
        <w:rPr>
          <w:rFonts w:hint="cs"/>
          <w:rtl/>
        </w:rPr>
        <w:t>.</w:t>
      </w:r>
      <w:r w:rsidR="00277019">
        <w:rPr>
          <w:rFonts w:hint="cs"/>
          <w:rtl/>
        </w:rPr>
        <w:t xml:space="preserve"> </w:t>
      </w:r>
      <w:r>
        <w:rPr>
          <w:rFonts w:hint="cs"/>
          <w:rtl/>
        </w:rPr>
        <w:t>(متفق علیه)</w:t>
      </w:r>
      <w:r w:rsidR="00AC6025">
        <w:rPr>
          <w:rFonts w:hint="cs"/>
          <w:rtl/>
        </w:rPr>
        <w:t>.</w:t>
      </w:r>
    </w:p>
    <w:p w:rsidR="00041AAF" w:rsidRPr="00DC6647" w:rsidRDefault="00377CF7" w:rsidP="00041AAF">
      <w:pPr>
        <w:pStyle w:val="Heading1"/>
        <w:bidi/>
        <w:rPr>
          <w:rFonts w:hint="cs"/>
          <w:rtl/>
          <w:lang w:bidi="fa-IR"/>
        </w:rPr>
      </w:pPr>
      <w:bookmarkStart w:id="3552" w:name="_Toc262412626"/>
      <w:bookmarkStart w:id="3553" w:name="_Toc340600194"/>
      <w:bookmarkStart w:id="3554" w:name="_Toc408539670"/>
      <w:r>
        <w:rPr>
          <w:rFonts w:hint="cs"/>
          <w:rtl/>
          <w:lang w:bidi="fa-IR"/>
        </w:rPr>
        <w:t>8-</w:t>
      </w:r>
      <w:r w:rsidR="00AC6025">
        <w:rPr>
          <w:rFonts w:hint="cs"/>
          <w:rtl/>
          <w:lang w:bidi="fa-IR"/>
        </w:rPr>
        <w:t xml:space="preserve"> ت</w:t>
      </w:r>
      <w:r w:rsidR="00041AAF">
        <w:rPr>
          <w:rFonts w:hint="cs"/>
          <w:rtl/>
          <w:lang w:bidi="fa-IR"/>
        </w:rPr>
        <w:t>رحم با یتیم و کفالت آن</w:t>
      </w:r>
      <w:bookmarkEnd w:id="3552"/>
      <w:bookmarkEnd w:id="3553"/>
      <w:bookmarkEnd w:id="3554"/>
    </w:p>
    <w:p w:rsidR="00041AAF" w:rsidRDefault="00041AAF" w:rsidP="003E6F07">
      <w:pPr>
        <w:pStyle w:val="a3"/>
        <w:rPr>
          <w:rFonts w:hint="cs"/>
          <w:rtl/>
        </w:rPr>
      </w:pPr>
      <w:r>
        <w:rPr>
          <w:rFonts w:hint="cs"/>
          <w:rtl/>
        </w:rPr>
        <w:t>از سهل بن سعد</w:t>
      </w:r>
      <w:r w:rsidR="00AC6025">
        <w:rPr>
          <w:rFonts w:hint="cs"/>
          <w:rtl/>
        </w:rPr>
        <w:t xml:space="preserve"> </w:t>
      </w:r>
      <w:r>
        <w:rPr>
          <w:rFonts w:cs="CTraditional Arabic" w:hint="cs"/>
          <w:sz w:val="26"/>
          <w:szCs w:val="26"/>
          <w:rtl/>
        </w:rPr>
        <w:t>س</w:t>
      </w:r>
      <w:r>
        <w:rPr>
          <w:rFonts w:hint="cs"/>
          <w:rtl/>
        </w:rPr>
        <w:t xml:space="preserve"> نقل است که رسول‌خدا</w:t>
      </w:r>
      <w:r>
        <w:rPr>
          <w:rFonts w:cs="CTraditional Arabic" w:hint="cs"/>
          <w:sz w:val="26"/>
          <w:szCs w:val="26"/>
          <w:rtl/>
        </w:rPr>
        <w:t>ص</w:t>
      </w:r>
      <w:r w:rsidR="00AC6025">
        <w:rPr>
          <w:rFonts w:hint="cs"/>
          <w:rtl/>
        </w:rPr>
        <w:t xml:space="preserve"> فرموده است: </w:t>
      </w:r>
      <w:r w:rsidR="00AC6025">
        <w:rPr>
          <w:rFonts w:cs="Traditional Arabic" w:hint="cs"/>
          <w:rtl/>
        </w:rPr>
        <w:t>«</w:t>
      </w:r>
      <w:r>
        <w:rPr>
          <w:rFonts w:hint="cs"/>
          <w:rtl/>
        </w:rPr>
        <w:t>من و سرپرست یتیم به مانند این دو انگشت هستیم. و به دو انگشت سبابه و وسطی خود اشاره کرد</w:t>
      </w:r>
      <w:r w:rsidR="00AC6025">
        <w:rPr>
          <w:rFonts w:cs="Traditional Arabic" w:hint="cs"/>
          <w:rtl/>
        </w:rPr>
        <w:t>»</w:t>
      </w:r>
      <w:r w:rsidR="00AC6025">
        <w:rPr>
          <w:rFonts w:hint="cs"/>
          <w:rtl/>
        </w:rPr>
        <w:t>.</w:t>
      </w:r>
      <w:r w:rsidR="00277019">
        <w:rPr>
          <w:rFonts w:hint="cs"/>
          <w:rtl/>
        </w:rPr>
        <w:t xml:space="preserve"> </w:t>
      </w:r>
      <w:r>
        <w:rPr>
          <w:rFonts w:hint="cs"/>
          <w:rtl/>
        </w:rPr>
        <w:t>(روایت از بخاری، ابوداود و ترمذی)</w:t>
      </w:r>
      <w:r w:rsidR="00AC6025">
        <w:rPr>
          <w:rFonts w:hint="cs"/>
          <w:rtl/>
        </w:rPr>
        <w:t>.</w:t>
      </w:r>
    </w:p>
    <w:p w:rsidR="00041AAF" w:rsidRPr="00DC6647" w:rsidRDefault="00377CF7" w:rsidP="00041AAF">
      <w:pPr>
        <w:pStyle w:val="Heading1"/>
        <w:bidi/>
        <w:rPr>
          <w:rFonts w:hint="cs"/>
          <w:rtl/>
          <w:lang w:bidi="fa-IR"/>
        </w:rPr>
      </w:pPr>
      <w:bookmarkStart w:id="3555" w:name="_Toc262412627"/>
      <w:bookmarkStart w:id="3556" w:name="_Toc340600195"/>
      <w:bookmarkStart w:id="3557" w:name="_Toc408539671"/>
      <w:r>
        <w:rPr>
          <w:rFonts w:hint="cs"/>
          <w:rtl/>
          <w:lang w:bidi="fa-IR"/>
        </w:rPr>
        <w:t>9-</w:t>
      </w:r>
      <w:r w:rsidR="00041AAF">
        <w:rPr>
          <w:rFonts w:hint="cs"/>
          <w:rtl/>
          <w:lang w:bidi="fa-IR"/>
        </w:rPr>
        <w:t xml:space="preserve"> ترحم با مردم</w:t>
      </w:r>
      <w:bookmarkEnd w:id="3555"/>
      <w:bookmarkEnd w:id="3556"/>
      <w:bookmarkEnd w:id="3557"/>
    </w:p>
    <w:p w:rsidR="00041AAF" w:rsidRDefault="00041AAF" w:rsidP="003E6F07">
      <w:pPr>
        <w:pStyle w:val="a3"/>
        <w:rPr>
          <w:rFonts w:hint="cs"/>
          <w:rtl/>
        </w:rPr>
      </w:pPr>
      <w:r>
        <w:rPr>
          <w:rFonts w:hint="cs"/>
          <w:rtl/>
        </w:rPr>
        <w:t>جریر بن عبدالله</w:t>
      </w:r>
      <w:r w:rsidR="00AC6025">
        <w:rPr>
          <w:rFonts w:hint="cs"/>
          <w:rtl/>
        </w:rPr>
        <w:t xml:space="preserve"> </w:t>
      </w:r>
      <w:r>
        <w:rPr>
          <w:rFonts w:cs="CTraditional Arabic" w:hint="cs"/>
          <w:sz w:val="26"/>
          <w:szCs w:val="26"/>
          <w:rtl/>
        </w:rPr>
        <w:t>س</w:t>
      </w:r>
      <w:r>
        <w:rPr>
          <w:rFonts w:hint="cs"/>
          <w:rtl/>
        </w:rPr>
        <w:t xml:space="preserve"> گوید که</w:t>
      </w:r>
      <w:r w:rsidR="00AC6025">
        <w:rPr>
          <w:rFonts w:hint="cs"/>
          <w:rtl/>
        </w:rPr>
        <w:t>:</w:t>
      </w:r>
      <w:r>
        <w:rPr>
          <w:rFonts w:hint="cs"/>
          <w:rtl/>
        </w:rPr>
        <w:t xml:space="preserve"> رسول‌خدا</w:t>
      </w:r>
      <w:r>
        <w:rPr>
          <w:rFonts w:cs="CTraditional Arabic" w:hint="cs"/>
          <w:sz w:val="26"/>
          <w:szCs w:val="26"/>
          <w:rtl/>
        </w:rPr>
        <w:t>ص</w:t>
      </w:r>
      <w:r w:rsidR="00AC6025">
        <w:rPr>
          <w:rFonts w:hint="cs"/>
          <w:rtl/>
        </w:rPr>
        <w:t xml:space="preserve"> فرمود: </w:t>
      </w:r>
      <w:r w:rsidR="00AC6025">
        <w:rPr>
          <w:rFonts w:cs="Traditional Arabic" w:hint="cs"/>
          <w:rtl/>
        </w:rPr>
        <w:t>«</w:t>
      </w:r>
      <w:r>
        <w:rPr>
          <w:rFonts w:hint="cs"/>
          <w:rtl/>
        </w:rPr>
        <w:t>کسی که به مردم رحم نکند خداوند به او رحم نمی‌نماید</w:t>
      </w:r>
      <w:r w:rsidR="00AC6025">
        <w:rPr>
          <w:rFonts w:cs="Traditional Arabic" w:hint="cs"/>
          <w:rtl/>
        </w:rPr>
        <w:t>»</w:t>
      </w:r>
      <w:r w:rsidR="00AC6025">
        <w:rPr>
          <w:rFonts w:hint="cs"/>
          <w:rtl/>
        </w:rPr>
        <w:t>.</w:t>
      </w:r>
      <w:r w:rsidR="00277019">
        <w:rPr>
          <w:rFonts w:hint="cs"/>
          <w:rtl/>
        </w:rPr>
        <w:t xml:space="preserve"> </w:t>
      </w:r>
      <w:r>
        <w:rPr>
          <w:rFonts w:hint="cs"/>
          <w:rtl/>
        </w:rPr>
        <w:t>(روایت از مسلم و ترمذی)</w:t>
      </w:r>
      <w:r w:rsidR="00AC6025">
        <w:rPr>
          <w:rFonts w:hint="cs"/>
          <w:rtl/>
        </w:rPr>
        <w:t>.</w:t>
      </w:r>
    </w:p>
    <w:p w:rsidR="003E6F07" w:rsidRDefault="003E6F07" w:rsidP="003E6F07">
      <w:pPr>
        <w:pStyle w:val="a3"/>
        <w:rPr>
          <w:rFonts w:hint="cs"/>
          <w:rtl/>
        </w:rPr>
      </w:pPr>
    </w:p>
    <w:p w:rsidR="00041AAF" w:rsidRPr="00DC6647" w:rsidRDefault="00377CF7" w:rsidP="00041AAF">
      <w:pPr>
        <w:pStyle w:val="Heading1"/>
        <w:bidi/>
        <w:rPr>
          <w:rFonts w:hint="cs"/>
          <w:rtl/>
          <w:lang w:bidi="fa-IR"/>
        </w:rPr>
      </w:pPr>
      <w:bookmarkStart w:id="3558" w:name="_Toc262412628"/>
      <w:bookmarkStart w:id="3559" w:name="_Toc340600196"/>
      <w:bookmarkStart w:id="3560" w:name="_Toc408539672"/>
      <w:r>
        <w:rPr>
          <w:rFonts w:hint="cs"/>
          <w:rtl/>
          <w:lang w:bidi="fa-IR"/>
        </w:rPr>
        <w:t>10-</w:t>
      </w:r>
      <w:r w:rsidR="00041AAF">
        <w:rPr>
          <w:rFonts w:hint="cs"/>
          <w:rtl/>
          <w:lang w:bidi="fa-IR"/>
        </w:rPr>
        <w:t xml:space="preserve"> پیرامون نصیحت و خیرخواهی</w:t>
      </w:r>
      <w:bookmarkEnd w:id="3558"/>
      <w:bookmarkEnd w:id="3559"/>
      <w:bookmarkEnd w:id="3560"/>
    </w:p>
    <w:p w:rsidR="00041AAF" w:rsidRDefault="00041AAF" w:rsidP="005E6881">
      <w:pPr>
        <w:pStyle w:val="a3"/>
        <w:numPr>
          <w:ilvl w:val="0"/>
          <w:numId w:val="198"/>
        </w:numPr>
        <w:ind w:left="641" w:hanging="357"/>
        <w:rPr>
          <w:rFonts w:hint="cs"/>
          <w:rtl/>
        </w:rPr>
      </w:pPr>
      <w:r>
        <w:rPr>
          <w:rFonts w:hint="cs"/>
          <w:rtl/>
        </w:rPr>
        <w:t>ابوهریره</w:t>
      </w:r>
      <w:r w:rsidR="00AC6025">
        <w:rPr>
          <w:rFonts w:hint="cs"/>
          <w:rtl/>
        </w:rPr>
        <w:t xml:space="preserve"> </w:t>
      </w:r>
      <w:r>
        <w:rPr>
          <w:rFonts w:cs="CTraditional Arabic" w:hint="cs"/>
          <w:sz w:val="26"/>
          <w:szCs w:val="26"/>
          <w:rtl/>
        </w:rPr>
        <w:t>س</w:t>
      </w:r>
      <w:r>
        <w:rPr>
          <w:rFonts w:hint="cs"/>
          <w:rtl/>
        </w:rPr>
        <w:t xml:space="preserve"> گوید که</w:t>
      </w:r>
      <w:r w:rsidR="00AC6025">
        <w:rPr>
          <w:rFonts w:hint="cs"/>
          <w:rtl/>
        </w:rPr>
        <w:t>:</w:t>
      </w:r>
      <w:r>
        <w:rPr>
          <w:rFonts w:hint="cs"/>
          <w:rtl/>
        </w:rPr>
        <w:t xml:space="preserve"> رسول‌خدا</w:t>
      </w:r>
      <w:r>
        <w:rPr>
          <w:rFonts w:cs="CTraditional Arabic" w:hint="cs"/>
          <w:sz w:val="26"/>
          <w:szCs w:val="26"/>
          <w:rtl/>
        </w:rPr>
        <w:t>ص</w:t>
      </w:r>
      <w:r w:rsidR="00AC6025">
        <w:rPr>
          <w:rFonts w:hint="cs"/>
          <w:rtl/>
        </w:rPr>
        <w:t xml:space="preserve"> سه مرتبه فرمود: </w:t>
      </w:r>
      <w:r w:rsidR="00AC6025">
        <w:rPr>
          <w:rFonts w:cs="Traditional Arabic" w:hint="cs"/>
          <w:rtl/>
        </w:rPr>
        <w:t>«</w:t>
      </w:r>
      <w:r>
        <w:rPr>
          <w:rFonts w:hint="cs"/>
          <w:rtl/>
        </w:rPr>
        <w:t>اساس دین نصیحت است عرض کردند: یا رسول‌الله، برای چه کسی؟ فرمود برای خدا و رسول‌خدا و پیشوایان مسلمین و عام</w:t>
      </w:r>
      <w:r w:rsidR="003E6F07">
        <w:rPr>
          <w:rFonts w:hint="cs"/>
          <w:rtl/>
        </w:rPr>
        <w:t>ۀ</w:t>
      </w:r>
      <w:r>
        <w:rPr>
          <w:rFonts w:hint="cs"/>
          <w:rtl/>
        </w:rPr>
        <w:t xml:space="preserve"> مسلمانان</w:t>
      </w:r>
      <w:r w:rsidR="00AC6025">
        <w:rPr>
          <w:rFonts w:cs="Traditional Arabic" w:hint="cs"/>
          <w:rtl/>
        </w:rPr>
        <w:t>»</w:t>
      </w:r>
      <w:r w:rsidR="00AC6025">
        <w:rPr>
          <w:rFonts w:hint="cs"/>
          <w:rtl/>
        </w:rPr>
        <w:t>.</w:t>
      </w:r>
      <w:r w:rsidR="00277019">
        <w:rPr>
          <w:rFonts w:hint="cs"/>
          <w:rtl/>
        </w:rPr>
        <w:t xml:space="preserve"> </w:t>
      </w:r>
      <w:r>
        <w:rPr>
          <w:rFonts w:hint="cs"/>
          <w:rtl/>
        </w:rPr>
        <w:t>(روایت از ترمذی)</w:t>
      </w:r>
      <w:r w:rsidR="00AC6025">
        <w:rPr>
          <w:rFonts w:hint="cs"/>
          <w:rtl/>
        </w:rPr>
        <w:t>.</w:t>
      </w:r>
    </w:p>
    <w:p w:rsidR="00041AAF" w:rsidRDefault="00041AAF" w:rsidP="005E6881">
      <w:pPr>
        <w:pStyle w:val="a3"/>
        <w:numPr>
          <w:ilvl w:val="0"/>
          <w:numId w:val="198"/>
        </w:numPr>
        <w:ind w:left="641" w:hanging="357"/>
        <w:rPr>
          <w:rFonts w:hint="cs"/>
          <w:rtl/>
        </w:rPr>
      </w:pPr>
      <w:r>
        <w:rPr>
          <w:rFonts w:hint="cs"/>
          <w:rtl/>
        </w:rPr>
        <w:t>جریر بن‌عبدالله</w:t>
      </w:r>
      <w:r w:rsidR="00AC6025">
        <w:rPr>
          <w:rFonts w:hint="cs"/>
          <w:rtl/>
        </w:rPr>
        <w:t xml:space="preserve"> </w:t>
      </w:r>
      <w:r>
        <w:rPr>
          <w:rFonts w:cs="CTraditional Arabic" w:hint="cs"/>
          <w:sz w:val="26"/>
          <w:szCs w:val="26"/>
          <w:rtl/>
        </w:rPr>
        <w:t>س</w:t>
      </w:r>
      <w:r w:rsidR="00AC6025">
        <w:rPr>
          <w:rFonts w:hint="cs"/>
          <w:rtl/>
        </w:rPr>
        <w:t xml:space="preserve"> گوید: </w:t>
      </w:r>
      <w:r w:rsidR="00AC6025">
        <w:rPr>
          <w:rFonts w:cs="Traditional Arabic" w:hint="cs"/>
          <w:rtl/>
        </w:rPr>
        <w:t>«</w:t>
      </w:r>
      <w:r>
        <w:rPr>
          <w:rFonts w:hint="cs"/>
          <w:rtl/>
        </w:rPr>
        <w:t>با رسول‌خدا</w:t>
      </w:r>
      <w:r>
        <w:rPr>
          <w:rFonts w:cs="CTraditional Arabic" w:hint="cs"/>
          <w:sz w:val="26"/>
          <w:szCs w:val="26"/>
          <w:rtl/>
        </w:rPr>
        <w:t>ص</w:t>
      </w:r>
      <w:r>
        <w:rPr>
          <w:rFonts w:hint="cs"/>
          <w:rtl/>
        </w:rPr>
        <w:t xml:space="preserve"> بر اقامة نماز و ادای زکات و نصح و ارشاد هر مسلمانی بیعت کردم</w:t>
      </w:r>
      <w:r w:rsidR="00AC6025">
        <w:rPr>
          <w:rFonts w:cs="Traditional Arabic" w:hint="cs"/>
          <w:rtl/>
        </w:rPr>
        <w:t>»</w:t>
      </w:r>
      <w:r w:rsidR="00AC6025">
        <w:rPr>
          <w:rFonts w:hint="cs"/>
          <w:rtl/>
        </w:rPr>
        <w:t>.</w:t>
      </w:r>
      <w:r w:rsidR="00277019">
        <w:rPr>
          <w:rFonts w:hint="cs"/>
          <w:rtl/>
        </w:rPr>
        <w:t xml:space="preserve"> </w:t>
      </w:r>
      <w:r>
        <w:rPr>
          <w:rFonts w:hint="cs"/>
          <w:rtl/>
        </w:rPr>
        <w:t>(روایت از بخاری و ترمذی)</w:t>
      </w:r>
      <w:r w:rsidR="00AC6025">
        <w:rPr>
          <w:rFonts w:hint="cs"/>
          <w:rtl/>
        </w:rPr>
        <w:t>.</w:t>
      </w:r>
    </w:p>
    <w:p w:rsidR="00041AAF" w:rsidRPr="00DC6647" w:rsidRDefault="00041AAF" w:rsidP="00041AAF">
      <w:pPr>
        <w:pStyle w:val="Heading1"/>
        <w:bidi/>
        <w:rPr>
          <w:rFonts w:hint="cs"/>
          <w:rtl/>
          <w:lang w:bidi="fa-IR"/>
        </w:rPr>
      </w:pPr>
      <w:bookmarkStart w:id="3561" w:name="_Toc262412629"/>
      <w:bookmarkStart w:id="3562" w:name="_Toc340600197"/>
      <w:bookmarkStart w:id="3563" w:name="_Toc408539673"/>
      <w:r>
        <w:rPr>
          <w:rFonts w:hint="cs"/>
          <w:rtl/>
          <w:lang w:bidi="fa-IR"/>
        </w:rPr>
        <w:t>1</w:t>
      </w:r>
      <w:r w:rsidR="00377CF7">
        <w:rPr>
          <w:rFonts w:hint="cs"/>
          <w:rtl/>
          <w:lang w:bidi="fa-IR"/>
        </w:rPr>
        <w:t>1-</w:t>
      </w:r>
      <w:r>
        <w:rPr>
          <w:rFonts w:hint="cs"/>
          <w:rtl/>
          <w:lang w:bidi="fa-IR"/>
        </w:rPr>
        <w:t xml:space="preserve"> ثواب فرد مؤمن در مقابل مصائب</w:t>
      </w:r>
      <w:bookmarkEnd w:id="3561"/>
      <w:bookmarkEnd w:id="3562"/>
      <w:bookmarkEnd w:id="3563"/>
    </w:p>
    <w:p w:rsidR="00041AAF" w:rsidRPr="003E6F07" w:rsidRDefault="00041AAF" w:rsidP="005E6881">
      <w:pPr>
        <w:pStyle w:val="a3"/>
        <w:numPr>
          <w:ilvl w:val="0"/>
          <w:numId w:val="199"/>
        </w:numPr>
        <w:ind w:left="641" w:hanging="357"/>
        <w:rPr>
          <w:rFonts w:hint="cs"/>
          <w:rtl/>
        </w:rPr>
      </w:pPr>
      <w:r w:rsidRPr="003E6F07">
        <w:rPr>
          <w:rFonts w:hint="cs"/>
          <w:rtl/>
        </w:rPr>
        <w:t>عایشه</w:t>
      </w:r>
      <w:r w:rsidR="00AF1C19" w:rsidRPr="003E6F07">
        <w:rPr>
          <w:rFonts w:hint="cs"/>
          <w:rtl/>
        </w:rPr>
        <w:t xml:space="preserve"> </w:t>
      </w:r>
      <w:r w:rsidR="00AF1C19" w:rsidRPr="003E6F07">
        <w:rPr>
          <w:rFonts w:cs="CTraditional Arabic" w:hint="cs"/>
          <w:rtl/>
        </w:rPr>
        <w:t>ل</w:t>
      </w:r>
      <w:r w:rsidRPr="003E6F07">
        <w:rPr>
          <w:rFonts w:hint="cs"/>
          <w:rtl/>
        </w:rPr>
        <w:t xml:space="preserve"> گوید که</w:t>
      </w:r>
      <w:r w:rsidR="00AF1C19" w:rsidRPr="003E6F07">
        <w:rPr>
          <w:rFonts w:hint="cs"/>
          <w:rtl/>
        </w:rPr>
        <w:t>:</w:t>
      </w:r>
      <w:r w:rsidRPr="003E6F07">
        <w:rPr>
          <w:rFonts w:hint="cs"/>
          <w:rtl/>
        </w:rPr>
        <w:t xml:space="preserve"> رسول‌خدا</w:t>
      </w:r>
      <w:r w:rsidRPr="003E6F07">
        <w:rPr>
          <w:rFonts w:cs="CTraditional Arabic" w:hint="cs"/>
          <w:sz w:val="26"/>
          <w:szCs w:val="26"/>
          <w:rtl/>
        </w:rPr>
        <w:t>ص</w:t>
      </w:r>
      <w:r w:rsidR="00AF1C19" w:rsidRPr="003E6F07">
        <w:rPr>
          <w:rFonts w:hint="cs"/>
          <w:rtl/>
        </w:rPr>
        <w:t xml:space="preserve"> فرمود: </w:t>
      </w:r>
      <w:r w:rsidR="00AF1C19" w:rsidRPr="003E6F07">
        <w:rPr>
          <w:rFonts w:cs="Traditional Arabic" w:hint="cs"/>
          <w:rtl/>
        </w:rPr>
        <w:t>«</w:t>
      </w:r>
      <w:r w:rsidRPr="003E6F07">
        <w:rPr>
          <w:rFonts w:hint="cs"/>
          <w:rtl/>
        </w:rPr>
        <w:t>هر مصیبتی که بر مسلمان نازل شود باعث</w:t>
      </w:r>
      <w:r w:rsidR="00157BA1" w:rsidRPr="003E6F07">
        <w:rPr>
          <w:rFonts w:hint="cs"/>
          <w:rtl/>
        </w:rPr>
        <w:t xml:space="preserve"> کفارۀ </w:t>
      </w:r>
      <w:r w:rsidRPr="003E6F07">
        <w:rPr>
          <w:rFonts w:hint="cs"/>
          <w:rtl/>
        </w:rPr>
        <w:t>گناهان او می‌شود حتی خاری کوچک که در بدن او فرو رود</w:t>
      </w:r>
      <w:r w:rsidR="00AF1C19" w:rsidRPr="003E6F07">
        <w:rPr>
          <w:rFonts w:cs="Traditional Arabic" w:hint="cs"/>
          <w:rtl/>
        </w:rPr>
        <w:t>»</w:t>
      </w:r>
      <w:r w:rsidR="00AF1C19" w:rsidRPr="003E6F07">
        <w:rPr>
          <w:rFonts w:hint="cs"/>
          <w:rtl/>
        </w:rPr>
        <w:t>.</w:t>
      </w:r>
      <w:r w:rsidR="00277019" w:rsidRPr="003E6F07">
        <w:rPr>
          <w:rFonts w:hint="cs"/>
          <w:rtl/>
        </w:rPr>
        <w:t xml:space="preserve"> </w:t>
      </w:r>
      <w:r w:rsidRPr="003E6F07">
        <w:rPr>
          <w:rFonts w:hint="cs"/>
          <w:rtl/>
        </w:rPr>
        <w:t>(متفق علیه)</w:t>
      </w:r>
      <w:r w:rsidR="00AF1C19" w:rsidRPr="003E6F07">
        <w:rPr>
          <w:rFonts w:hint="cs"/>
          <w:rtl/>
        </w:rPr>
        <w:t>.</w:t>
      </w:r>
    </w:p>
    <w:p w:rsidR="00041AAF" w:rsidRPr="003E6F07" w:rsidRDefault="00041AAF" w:rsidP="005E6881">
      <w:pPr>
        <w:pStyle w:val="a3"/>
        <w:numPr>
          <w:ilvl w:val="0"/>
          <w:numId w:val="199"/>
        </w:numPr>
        <w:ind w:left="641" w:hanging="357"/>
        <w:rPr>
          <w:rFonts w:hint="cs"/>
          <w:rtl/>
        </w:rPr>
      </w:pPr>
      <w:r w:rsidRPr="003E6F07">
        <w:rPr>
          <w:rFonts w:hint="cs"/>
          <w:rtl/>
        </w:rPr>
        <w:t>عطاء بن ابی رباح گوید که</w:t>
      </w:r>
      <w:r w:rsidR="00AF1C19" w:rsidRPr="003E6F07">
        <w:rPr>
          <w:rFonts w:hint="cs"/>
          <w:rtl/>
        </w:rPr>
        <w:t>:</w:t>
      </w:r>
      <w:r w:rsidRPr="003E6F07">
        <w:rPr>
          <w:rFonts w:hint="cs"/>
          <w:rtl/>
        </w:rPr>
        <w:t xml:space="preserve"> ابن عباس</w:t>
      </w:r>
      <w:r w:rsidR="00AF1C19" w:rsidRPr="003E6F07">
        <w:rPr>
          <w:rFonts w:hint="cs"/>
          <w:rtl/>
        </w:rPr>
        <w:t xml:space="preserve"> </w:t>
      </w:r>
      <w:r w:rsidR="00AF1C19" w:rsidRPr="003E6F07">
        <w:rPr>
          <w:rFonts w:cs="CTraditional Arabic" w:hint="cs"/>
          <w:sz w:val="26"/>
          <w:szCs w:val="26"/>
          <w:rtl/>
        </w:rPr>
        <w:t>ب</w:t>
      </w:r>
      <w:r w:rsidR="00AF1C19" w:rsidRPr="003E6F07">
        <w:rPr>
          <w:rFonts w:hint="cs"/>
          <w:rtl/>
        </w:rPr>
        <w:t xml:space="preserve"> به من گفت: </w:t>
      </w:r>
      <w:r w:rsidR="00AF1C19" w:rsidRPr="003E6F07">
        <w:rPr>
          <w:rFonts w:cs="Traditional Arabic" w:hint="cs"/>
          <w:rtl/>
        </w:rPr>
        <w:t>«</w:t>
      </w:r>
      <w:r w:rsidRPr="003E6F07">
        <w:rPr>
          <w:rFonts w:hint="cs"/>
          <w:rtl/>
        </w:rPr>
        <w:t>هان! زنی از اهل بهشت را به تو نشان دهم، گفتم: بفرما، گفت: این زن سیاه‌پوست، به محضر رسول‌خدا</w:t>
      </w:r>
      <w:r w:rsidRPr="003E6F07">
        <w:rPr>
          <w:rFonts w:cs="CTraditional Arabic" w:hint="cs"/>
          <w:sz w:val="26"/>
          <w:szCs w:val="26"/>
          <w:rtl/>
        </w:rPr>
        <w:t>ص</w:t>
      </w:r>
      <w:r w:rsidR="00AF1C19" w:rsidRPr="003E6F07">
        <w:rPr>
          <w:rFonts w:hint="cs"/>
          <w:rtl/>
        </w:rPr>
        <w:t xml:space="preserve"> آمد و عرض کرد: من به صرع مبتلا می‌شوم و در اثر آن برهنه می‌شوم</w:t>
      </w:r>
      <w:r w:rsidRPr="003E6F07">
        <w:rPr>
          <w:rFonts w:hint="cs"/>
          <w:rtl/>
        </w:rPr>
        <w:t>، برایم دعا بفرما، فرمودند: اگر می‌خواهی، صبر پیشه کن و بهشت از آن تو است و اگر دوست داری برایت دعای خیر کنم تا خداوند تو را شفا دهد، گفت</w:t>
      </w:r>
      <w:r w:rsidR="00AF1C19" w:rsidRPr="003E6F07">
        <w:rPr>
          <w:rFonts w:hint="cs"/>
          <w:rtl/>
        </w:rPr>
        <w:t>:</w:t>
      </w:r>
      <w:r w:rsidRPr="003E6F07">
        <w:rPr>
          <w:rFonts w:hint="cs"/>
          <w:rtl/>
        </w:rPr>
        <w:t xml:space="preserve"> صبر می‌کنم ولی برایم دعا بفرما برهنه نگردم، آنگاه رسول‌خدا</w:t>
      </w:r>
      <w:r w:rsidRPr="003E6F07">
        <w:rPr>
          <w:rFonts w:cs="CTraditional Arabic" w:hint="cs"/>
          <w:sz w:val="26"/>
          <w:szCs w:val="26"/>
          <w:rtl/>
        </w:rPr>
        <w:t>ص</w:t>
      </w:r>
      <w:r w:rsidRPr="003E6F07">
        <w:rPr>
          <w:rFonts w:hint="cs"/>
          <w:rtl/>
        </w:rPr>
        <w:t xml:space="preserve"> برایش دعا کرد</w:t>
      </w:r>
      <w:r w:rsidR="00AF1C19" w:rsidRPr="003E6F07">
        <w:rPr>
          <w:rFonts w:cs="Traditional Arabic" w:hint="cs"/>
          <w:rtl/>
        </w:rPr>
        <w:t>»</w:t>
      </w:r>
      <w:r w:rsidR="00AF1C19" w:rsidRPr="003E6F07">
        <w:rPr>
          <w:rFonts w:hint="cs"/>
          <w:rtl/>
        </w:rPr>
        <w:t>.</w:t>
      </w:r>
      <w:r w:rsidR="00277019" w:rsidRPr="003E6F07">
        <w:rPr>
          <w:rFonts w:hint="cs"/>
          <w:rtl/>
        </w:rPr>
        <w:t xml:space="preserve"> </w:t>
      </w:r>
      <w:r w:rsidRPr="003E6F07">
        <w:rPr>
          <w:rFonts w:hint="cs"/>
          <w:rtl/>
        </w:rPr>
        <w:t>(متفق علیه)</w:t>
      </w:r>
      <w:r w:rsidR="00AF1C19" w:rsidRPr="003E6F07">
        <w:rPr>
          <w:rFonts w:hint="cs"/>
          <w:rtl/>
        </w:rPr>
        <w:t>.</w:t>
      </w:r>
    </w:p>
    <w:p w:rsidR="00041AAF" w:rsidRPr="00DC6647" w:rsidRDefault="00041AAF" w:rsidP="00041AAF">
      <w:pPr>
        <w:pStyle w:val="Heading1"/>
        <w:bidi/>
        <w:rPr>
          <w:rFonts w:hint="cs"/>
          <w:rtl/>
          <w:lang w:bidi="fa-IR"/>
        </w:rPr>
      </w:pPr>
      <w:bookmarkStart w:id="3564" w:name="_Toc262412630"/>
      <w:bookmarkStart w:id="3565" w:name="_Toc340600198"/>
      <w:bookmarkStart w:id="3566" w:name="_Toc408539674"/>
      <w:r>
        <w:rPr>
          <w:rFonts w:hint="cs"/>
          <w:rtl/>
          <w:lang w:bidi="fa-IR"/>
        </w:rPr>
        <w:t>1</w:t>
      </w:r>
      <w:r w:rsidR="00377CF7">
        <w:rPr>
          <w:rFonts w:hint="cs"/>
          <w:rtl/>
          <w:lang w:bidi="fa-IR"/>
        </w:rPr>
        <w:t>2-</w:t>
      </w:r>
      <w:r>
        <w:rPr>
          <w:rFonts w:hint="cs"/>
          <w:rtl/>
          <w:lang w:bidi="fa-IR"/>
        </w:rPr>
        <w:t xml:space="preserve"> شفقت و دلسوزی مسلمان برای مسلمان</w:t>
      </w:r>
      <w:bookmarkEnd w:id="3564"/>
      <w:bookmarkEnd w:id="3565"/>
      <w:bookmarkEnd w:id="3566"/>
    </w:p>
    <w:p w:rsidR="00041AAF" w:rsidRDefault="00041AAF" w:rsidP="003E6F07">
      <w:pPr>
        <w:pStyle w:val="a3"/>
        <w:rPr>
          <w:rFonts w:hint="cs"/>
          <w:rtl/>
        </w:rPr>
      </w:pPr>
      <w:r>
        <w:rPr>
          <w:rFonts w:hint="cs"/>
          <w:rtl/>
        </w:rPr>
        <w:t>ابوموسی اشعری</w:t>
      </w:r>
      <w:r>
        <w:rPr>
          <w:rFonts w:cs="CTraditional Arabic" w:hint="cs"/>
          <w:sz w:val="26"/>
          <w:szCs w:val="26"/>
          <w:rtl/>
        </w:rPr>
        <w:t>س</w:t>
      </w:r>
      <w:r>
        <w:rPr>
          <w:rFonts w:hint="cs"/>
          <w:rtl/>
        </w:rPr>
        <w:t xml:space="preserve"> گوید که رسول‌خدا</w:t>
      </w:r>
      <w:r>
        <w:rPr>
          <w:rFonts w:cs="CTraditional Arabic" w:hint="cs"/>
          <w:sz w:val="26"/>
          <w:szCs w:val="26"/>
          <w:rtl/>
        </w:rPr>
        <w:t>ص</w:t>
      </w:r>
      <w:r>
        <w:rPr>
          <w:rFonts w:hint="cs"/>
          <w:rtl/>
        </w:rPr>
        <w:t xml:space="preserve"> فرموده است:</w:t>
      </w:r>
      <w:r w:rsidR="00AF1C19">
        <w:rPr>
          <w:rFonts w:hint="cs"/>
          <w:rtl/>
        </w:rPr>
        <w:t xml:space="preserve"> </w:t>
      </w:r>
      <w:r w:rsidR="00AF1C19">
        <w:rPr>
          <w:rFonts w:cs="Traditional Arabic" w:hint="cs"/>
          <w:rtl/>
        </w:rPr>
        <w:t>«</w:t>
      </w:r>
      <w:r>
        <w:rPr>
          <w:rFonts w:hint="cs"/>
          <w:rtl/>
        </w:rPr>
        <w:t>مؤمنان برای یکدیگر مانند ساختمانی هستند که مصالح و اجزاء آن یکدیگر را تحکیم</w:t>
      </w:r>
      <w:r w:rsidR="00853096">
        <w:rPr>
          <w:rFonts w:hint="cs"/>
          <w:rtl/>
        </w:rPr>
        <w:t xml:space="preserve"> می‌</w:t>
      </w:r>
      <w:r>
        <w:rPr>
          <w:rFonts w:hint="cs"/>
          <w:rtl/>
        </w:rPr>
        <w:t>بخشند</w:t>
      </w:r>
      <w:r w:rsidR="00AF1C19">
        <w:rPr>
          <w:rFonts w:cs="Traditional Arabic" w:hint="cs"/>
          <w:rtl/>
        </w:rPr>
        <w:t>»</w:t>
      </w:r>
      <w:r w:rsidR="00AF1C19">
        <w:rPr>
          <w:rFonts w:hint="cs"/>
          <w:rtl/>
        </w:rPr>
        <w:t>.</w:t>
      </w:r>
      <w:r w:rsidR="00277019">
        <w:rPr>
          <w:rFonts w:hint="cs"/>
          <w:rtl/>
        </w:rPr>
        <w:t xml:space="preserve"> </w:t>
      </w:r>
      <w:r>
        <w:rPr>
          <w:rFonts w:hint="cs"/>
          <w:rtl/>
        </w:rPr>
        <w:t>(روایت از شیخان و ترمذی)</w:t>
      </w:r>
      <w:r w:rsidR="00AF1C19">
        <w:rPr>
          <w:rFonts w:hint="cs"/>
          <w:rtl/>
        </w:rPr>
        <w:t>.</w:t>
      </w:r>
    </w:p>
    <w:p w:rsidR="00041AAF" w:rsidRPr="00DC6647" w:rsidRDefault="00041AAF" w:rsidP="00041AAF">
      <w:pPr>
        <w:pStyle w:val="Heading1"/>
        <w:bidi/>
        <w:rPr>
          <w:rFonts w:hint="cs"/>
          <w:rtl/>
          <w:lang w:bidi="fa-IR"/>
        </w:rPr>
      </w:pPr>
      <w:bookmarkStart w:id="3567" w:name="_Toc262412631"/>
      <w:bookmarkStart w:id="3568" w:name="_Toc340600199"/>
      <w:bookmarkStart w:id="3569" w:name="_Toc408539675"/>
      <w:r>
        <w:rPr>
          <w:rFonts w:hint="cs"/>
          <w:rtl/>
          <w:lang w:bidi="fa-IR"/>
        </w:rPr>
        <w:t>1</w:t>
      </w:r>
      <w:r w:rsidR="00377CF7">
        <w:rPr>
          <w:rFonts w:hint="cs"/>
          <w:rtl/>
          <w:lang w:bidi="fa-IR"/>
        </w:rPr>
        <w:t>3-</w:t>
      </w:r>
      <w:r>
        <w:rPr>
          <w:rFonts w:hint="cs"/>
          <w:rtl/>
          <w:lang w:bidi="fa-IR"/>
        </w:rPr>
        <w:t xml:space="preserve"> تحریم ظلم و ستم</w:t>
      </w:r>
      <w:bookmarkEnd w:id="3567"/>
      <w:bookmarkEnd w:id="3568"/>
      <w:bookmarkEnd w:id="3569"/>
    </w:p>
    <w:p w:rsidR="00041AAF" w:rsidRDefault="00041AAF" w:rsidP="00096F37">
      <w:pPr>
        <w:pStyle w:val="a3"/>
        <w:rPr>
          <w:rFonts w:hint="cs"/>
          <w:rtl/>
        </w:rPr>
      </w:pPr>
      <w:r>
        <w:rPr>
          <w:rFonts w:hint="cs"/>
          <w:rtl/>
        </w:rPr>
        <w:t>عبدالله بن عمر</w:t>
      </w:r>
      <w:r w:rsidR="00AF1C19">
        <w:rPr>
          <w:rFonts w:hint="cs"/>
          <w:rtl/>
        </w:rPr>
        <w:t xml:space="preserve"> </w:t>
      </w:r>
      <w:r w:rsidR="00AF1C19">
        <w:rPr>
          <w:rFonts w:cs="CTraditional Arabic" w:hint="cs"/>
          <w:sz w:val="26"/>
          <w:szCs w:val="26"/>
          <w:rtl/>
        </w:rPr>
        <w:t>ب</w:t>
      </w:r>
      <w:r>
        <w:rPr>
          <w:rFonts w:hint="cs"/>
          <w:rtl/>
        </w:rPr>
        <w:t xml:space="preserve"> گوید که</w:t>
      </w:r>
      <w:r w:rsidR="00AF1C19">
        <w:rPr>
          <w:rFonts w:hint="cs"/>
          <w:rtl/>
        </w:rPr>
        <w:t>:</w:t>
      </w:r>
      <w:r>
        <w:rPr>
          <w:rFonts w:hint="cs"/>
          <w:rtl/>
        </w:rPr>
        <w:t xml:space="preserve"> رسول‌خدا</w:t>
      </w:r>
      <w:r>
        <w:rPr>
          <w:rFonts w:cs="CTraditional Arabic" w:hint="cs"/>
          <w:sz w:val="26"/>
          <w:szCs w:val="26"/>
          <w:rtl/>
        </w:rPr>
        <w:t>ص</w:t>
      </w:r>
      <w:r w:rsidR="00AF1C19">
        <w:rPr>
          <w:rFonts w:hint="cs"/>
          <w:rtl/>
        </w:rPr>
        <w:t xml:space="preserve"> فرمود: </w:t>
      </w:r>
      <w:r w:rsidR="00AF1C19">
        <w:rPr>
          <w:rFonts w:cs="Traditional Arabic" w:hint="cs"/>
          <w:rtl/>
        </w:rPr>
        <w:t>«</w:t>
      </w:r>
      <w:r>
        <w:rPr>
          <w:rFonts w:hint="cs"/>
          <w:rtl/>
        </w:rPr>
        <w:t>ظلم و ستم باعث ظلمات و تاریکیهای روز قیامت می‌گردد</w:t>
      </w:r>
      <w:r w:rsidR="00AF1C19">
        <w:rPr>
          <w:rFonts w:cs="Traditional Arabic" w:hint="cs"/>
          <w:rtl/>
        </w:rPr>
        <w:t>»</w:t>
      </w:r>
      <w:r w:rsidR="00AF1C19">
        <w:rPr>
          <w:rFonts w:hint="cs"/>
          <w:rtl/>
        </w:rPr>
        <w:t>.</w:t>
      </w:r>
      <w:r w:rsidR="00277019">
        <w:rPr>
          <w:rFonts w:hint="cs"/>
          <w:rtl/>
        </w:rPr>
        <w:t xml:space="preserve"> </w:t>
      </w:r>
      <w:r>
        <w:rPr>
          <w:rFonts w:hint="cs"/>
          <w:rtl/>
        </w:rPr>
        <w:t>(متفق علیه)</w:t>
      </w:r>
      <w:r w:rsidR="00AF1C19">
        <w:rPr>
          <w:rFonts w:hint="cs"/>
          <w:rtl/>
        </w:rPr>
        <w:t>.</w:t>
      </w:r>
    </w:p>
    <w:p w:rsidR="00041AAF" w:rsidRDefault="00041AAF" w:rsidP="00096F37">
      <w:pPr>
        <w:pStyle w:val="a3"/>
        <w:rPr>
          <w:rFonts w:hint="cs"/>
          <w:rtl/>
        </w:rPr>
      </w:pPr>
      <w:r>
        <w:rPr>
          <w:rFonts w:hint="cs"/>
          <w:rtl/>
        </w:rPr>
        <w:t>به</w:t>
      </w:r>
      <w:r w:rsidR="00092990">
        <w:rPr>
          <w:rFonts w:hint="cs"/>
          <w:rtl/>
        </w:rPr>
        <w:t xml:space="preserve"> گفتۀ </w:t>
      </w:r>
      <w:r>
        <w:rPr>
          <w:rFonts w:hint="cs"/>
          <w:rtl/>
        </w:rPr>
        <w:t>ابن جوزی ظلم، شامل دو معصیت می‌شود: یکی تصرف عدوانی مال دیگران به ناحق و دیگری مخالفت با پروردگار، که این معصیت، بزرگتر است؛ زیرا غالباً به</w:t>
      </w:r>
      <w:r w:rsidR="00AF1C19">
        <w:rPr>
          <w:rFonts w:hint="cs"/>
          <w:rtl/>
        </w:rPr>
        <w:t xml:space="preserve"> کسانی ظلم می‌شود که</w:t>
      </w:r>
      <w:r>
        <w:rPr>
          <w:rFonts w:hint="cs"/>
          <w:rtl/>
        </w:rPr>
        <w:t xml:space="preserve"> تاب و توان مقاومت ندارند، و منشأ ظلم، ظلمت و تاریکی قلب است، چون اگر قلب منور به نور هدایت باشد صاحب آن دست خود را به ظلم ن</w:t>
      </w:r>
      <w:r w:rsidR="00AF1C19">
        <w:rPr>
          <w:rFonts w:hint="cs"/>
          <w:rtl/>
        </w:rPr>
        <w:t>م</w:t>
      </w:r>
      <w:r>
        <w:rPr>
          <w:rFonts w:hint="cs"/>
          <w:rtl/>
        </w:rPr>
        <w:t>ی</w:t>
      </w:r>
      <w:r w:rsidR="00AF1C19">
        <w:rPr>
          <w:rFonts w:hint="eastAsia"/>
          <w:rtl/>
        </w:rPr>
        <w:t>‌</w:t>
      </w:r>
      <w:r>
        <w:rPr>
          <w:rFonts w:hint="cs"/>
          <w:rtl/>
        </w:rPr>
        <w:t>زد. بنابراین، اگر پرهیزگاران در</w:t>
      </w:r>
      <w:r w:rsidR="00A03EFD">
        <w:rPr>
          <w:rFonts w:hint="cs"/>
          <w:rtl/>
        </w:rPr>
        <w:t xml:space="preserve"> سایۀ </w:t>
      </w:r>
      <w:r>
        <w:rPr>
          <w:rFonts w:hint="cs"/>
          <w:rtl/>
        </w:rPr>
        <w:t>نور هدایت گام بردارند از ظلم و ستم اجتناب می‌ورزند، ستمکاران و ظالمان در دام ظلمات گرفتار آمده و عاقبت سختی را خواهند داشت.</w:t>
      </w:r>
    </w:p>
    <w:p w:rsidR="00041AAF" w:rsidRPr="00DC6647" w:rsidRDefault="00041AAF" w:rsidP="00041AAF">
      <w:pPr>
        <w:pStyle w:val="Heading1"/>
        <w:bidi/>
        <w:rPr>
          <w:rFonts w:hint="cs"/>
          <w:rtl/>
          <w:lang w:bidi="fa-IR"/>
        </w:rPr>
      </w:pPr>
      <w:bookmarkStart w:id="3570" w:name="_Toc262412632"/>
      <w:bookmarkStart w:id="3571" w:name="_Toc340600200"/>
      <w:bookmarkStart w:id="3572" w:name="_Toc408539676"/>
      <w:r>
        <w:rPr>
          <w:rFonts w:hint="cs"/>
          <w:rtl/>
          <w:lang w:bidi="fa-IR"/>
        </w:rPr>
        <w:t>1</w:t>
      </w:r>
      <w:r w:rsidR="00377CF7">
        <w:rPr>
          <w:rFonts w:hint="cs"/>
          <w:rtl/>
          <w:lang w:bidi="fa-IR"/>
        </w:rPr>
        <w:t>4-</w:t>
      </w:r>
      <w:r>
        <w:rPr>
          <w:rFonts w:hint="cs"/>
          <w:rtl/>
          <w:lang w:bidi="fa-IR"/>
        </w:rPr>
        <w:t xml:space="preserve"> عیب پوشی مسلمانان</w:t>
      </w:r>
      <w:bookmarkEnd w:id="3570"/>
      <w:bookmarkEnd w:id="3571"/>
      <w:bookmarkEnd w:id="3572"/>
    </w:p>
    <w:p w:rsidR="00041AAF" w:rsidRDefault="00041AAF" w:rsidP="00096F37">
      <w:pPr>
        <w:pStyle w:val="a3"/>
        <w:rPr>
          <w:rFonts w:hint="cs"/>
          <w:rtl/>
        </w:rPr>
      </w:pPr>
      <w:r>
        <w:rPr>
          <w:rFonts w:hint="cs"/>
          <w:rtl/>
        </w:rPr>
        <w:t>عبدالله بن عمر</w:t>
      </w:r>
      <w:r w:rsidR="00AF1C19">
        <w:rPr>
          <w:rFonts w:hint="cs"/>
          <w:rtl/>
        </w:rPr>
        <w:t xml:space="preserve"> </w:t>
      </w:r>
      <w:r w:rsidR="00AF1C19">
        <w:rPr>
          <w:rFonts w:cs="CTraditional Arabic" w:hint="cs"/>
          <w:sz w:val="26"/>
          <w:szCs w:val="26"/>
          <w:rtl/>
        </w:rPr>
        <w:t>ب</w:t>
      </w:r>
      <w:r>
        <w:rPr>
          <w:rFonts w:hint="cs"/>
          <w:rtl/>
        </w:rPr>
        <w:t xml:space="preserve"> گوید که</w:t>
      </w:r>
      <w:r w:rsidR="00AF1C19">
        <w:rPr>
          <w:rFonts w:hint="cs"/>
          <w:rtl/>
        </w:rPr>
        <w:t>:</w:t>
      </w:r>
      <w:r>
        <w:rPr>
          <w:rFonts w:hint="cs"/>
          <w:rtl/>
        </w:rPr>
        <w:t xml:space="preserve"> رسول‌خدا</w:t>
      </w:r>
      <w:r>
        <w:rPr>
          <w:rFonts w:cs="CTraditional Arabic" w:hint="cs"/>
          <w:sz w:val="26"/>
          <w:szCs w:val="26"/>
          <w:rtl/>
        </w:rPr>
        <w:t>ص</w:t>
      </w:r>
      <w:r w:rsidR="00AF1C19">
        <w:rPr>
          <w:rFonts w:hint="cs"/>
          <w:rtl/>
        </w:rPr>
        <w:t xml:space="preserve"> </w:t>
      </w:r>
      <w:r w:rsidR="00AF1C19" w:rsidRPr="00096F37">
        <w:rPr>
          <w:rFonts w:hint="cs"/>
          <w:rtl/>
        </w:rPr>
        <w:t>فرمود: «</w:t>
      </w:r>
      <w:r w:rsidRPr="00096F37">
        <w:rPr>
          <w:rFonts w:hint="cs"/>
          <w:rtl/>
        </w:rPr>
        <w:t>مسلمان برادر مسلمان است به او ستم نمی‌کند، و او را تسلیم نمی‌کند، و هرکس در راه رفع نیاز برادرش گام بردارد خداوند در راه رفع نیاز او گام برخواهد داشت، و هرکس مشکلی برای برادرش حل کند خداوند مشکلی از مشکلات روز قیامت او را حل می‌فرماید، هرکس عیب برادرش را بپوشاند خداوند عیوب او را خواهد پوشاند</w:t>
      </w:r>
      <w:r w:rsidR="00AF1C19" w:rsidRPr="00096F37">
        <w:rPr>
          <w:rFonts w:hint="cs"/>
          <w:rtl/>
        </w:rPr>
        <w:t>».</w:t>
      </w:r>
      <w:r w:rsidR="00277019">
        <w:rPr>
          <w:rFonts w:hint="cs"/>
          <w:rtl/>
        </w:rPr>
        <w:t xml:space="preserve"> </w:t>
      </w:r>
      <w:r>
        <w:rPr>
          <w:rFonts w:hint="cs"/>
          <w:rtl/>
        </w:rPr>
        <w:t>(متفق علیه)</w:t>
      </w:r>
      <w:r w:rsidR="00AF1C19">
        <w:rPr>
          <w:rFonts w:hint="cs"/>
          <w:rtl/>
        </w:rPr>
        <w:t>.</w:t>
      </w:r>
    </w:p>
    <w:p w:rsidR="00041AAF" w:rsidRDefault="00041AAF" w:rsidP="00096F37">
      <w:pPr>
        <w:pStyle w:val="a3"/>
        <w:rPr>
          <w:rFonts w:hint="cs"/>
          <w:rtl/>
        </w:rPr>
      </w:pPr>
      <w:r>
        <w:rPr>
          <w:rFonts w:hint="cs"/>
          <w:rtl/>
        </w:rPr>
        <w:t>امام نووی گوید که</w:t>
      </w:r>
      <w:r w:rsidR="00AF1C19">
        <w:rPr>
          <w:rFonts w:hint="cs"/>
          <w:rtl/>
        </w:rPr>
        <w:t>:</w:t>
      </w:r>
      <w:r>
        <w:rPr>
          <w:rFonts w:hint="cs"/>
          <w:rtl/>
        </w:rPr>
        <w:t xml:space="preserve"> این حدیث حاوی این فضایل است: کمک به مسلمان، و حل مشکلات او و پوشیدن زلات و لغزشهای او، داخل دایر</w:t>
      </w:r>
      <w:r w:rsidR="00096F37">
        <w:rPr>
          <w:rFonts w:hint="cs"/>
          <w:rtl/>
        </w:rPr>
        <w:t>ۀ</w:t>
      </w:r>
      <w:r>
        <w:rPr>
          <w:rFonts w:hint="cs"/>
          <w:rtl/>
        </w:rPr>
        <w:t xml:space="preserve"> کمک به حل مشکلات است اگر به مال یا به</w:t>
      </w:r>
      <w:r w:rsidR="003A6A7F">
        <w:rPr>
          <w:rFonts w:hint="cs"/>
          <w:rtl/>
        </w:rPr>
        <w:t xml:space="preserve"> وسیلۀ </w:t>
      </w:r>
      <w:r>
        <w:rPr>
          <w:rFonts w:hint="cs"/>
          <w:rtl/>
        </w:rPr>
        <w:t>وجه</w:t>
      </w:r>
      <w:r w:rsidR="00096F37">
        <w:rPr>
          <w:rFonts w:hint="cs"/>
          <w:rtl/>
        </w:rPr>
        <w:t>ۀ</w:t>
      </w:r>
      <w:r>
        <w:rPr>
          <w:rFonts w:hint="cs"/>
          <w:rtl/>
        </w:rPr>
        <w:t xml:space="preserve"> اجتماعی یا هر نوع مساعده‌ای به او کمک نماید.</w:t>
      </w:r>
    </w:p>
    <w:p w:rsidR="00041AAF" w:rsidRDefault="00041AAF" w:rsidP="00096F37">
      <w:pPr>
        <w:pStyle w:val="a3"/>
        <w:rPr>
          <w:rFonts w:hint="cs"/>
          <w:rtl/>
        </w:rPr>
      </w:pPr>
      <w:r>
        <w:rPr>
          <w:rFonts w:hint="cs"/>
          <w:rtl/>
        </w:rPr>
        <w:t>و ظاهراً رفع مشکلات برادر مسلمان به</w:t>
      </w:r>
      <w:r w:rsidR="00C805B8">
        <w:rPr>
          <w:rFonts w:hint="cs"/>
          <w:rtl/>
        </w:rPr>
        <w:t xml:space="preserve"> واسطۀ </w:t>
      </w:r>
      <w:r>
        <w:rPr>
          <w:rFonts w:hint="cs"/>
          <w:rtl/>
        </w:rPr>
        <w:t>اشاره یا رأی یا رهنمایی او نیز در این دایره داخل است.</w:t>
      </w:r>
    </w:p>
    <w:p w:rsidR="00041AAF" w:rsidRDefault="00041AAF" w:rsidP="00096F37">
      <w:pPr>
        <w:pStyle w:val="a3"/>
        <w:rPr>
          <w:rFonts w:hint="cs"/>
          <w:rtl/>
        </w:rPr>
      </w:pPr>
      <w:r>
        <w:rPr>
          <w:rFonts w:hint="cs"/>
          <w:rtl/>
        </w:rPr>
        <w:t>ولی پوشیدن عیوب کسانی که دارای مکانت و شخصیت دینی بوده و به دور از آزار و فساد باشند، مندوب و بلکه واجب است، اما کسی که معروف به فساد باشد مستحب آن است عیوب او پوشیده نگردد بلکه اگر از فساد بیشتر هراس نداشت قضب</w:t>
      </w:r>
      <w:r w:rsidR="00096F37">
        <w:rPr>
          <w:rFonts w:hint="cs"/>
          <w:rtl/>
        </w:rPr>
        <w:t>ۀ</w:t>
      </w:r>
      <w:r>
        <w:rPr>
          <w:rFonts w:hint="cs"/>
          <w:rtl/>
        </w:rPr>
        <w:t xml:space="preserve"> او را به اولیاء امور واگذار؛ چون سعی در پوشش عیوب افراد فاسد او را بیشتر بر ایجاد اذیت و فساد و هتک حرمتها و گستاخی و جسارت بر دیگران به طمع می‌اندازد.</w:t>
      </w:r>
    </w:p>
    <w:p w:rsidR="00041AAF" w:rsidRDefault="00041AAF" w:rsidP="00096F37">
      <w:pPr>
        <w:pStyle w:val="a3"/>
        <w:rPr>
          <w:rFonts w:hint="cs"/>
          <w:rtl/>
        </w:rPr>
      </w:pPr>
      <w:r>
        <w:rPr>
          <w:rFonts w:hint="cs"/>
          <w:rtl/>
        </w:rPr>
        <w:t>تمام</w:t>
      </w:r>
      <w:r w:rsidR="00853096">
        <w:rPr>
          <w:rFonts w:hint="cs"/>
          <w:rtl/>
        </w:rPr>
        <w:t xml:space="preserve"> این‌ها</w:t>
      </w:r>
      <w:r w:rsidR="003A6A7F">
        <w:rPr>
          <w:rFonts w:hint="cs"/>
          <w:rtl/>
        </w:rPr>
        <w:t xml:space="preserve"> دربارۀ </w:t>
      </w:r>
      <w:r>
        <w:rPr>
          <w:rFonts w:hint="cs"/>
          <w:rtl/>
        </w:rPr>
        <w:t>گناهانی است که واقع شده و دوران آن سپری شده است، اما</w:t>
      </w:r>
      <w:r w:rsidR="003A6A7F">
        <w:rPr>
          <w:rFonts w:hint="cs"/>
          <w:rtl/>
        </w:rPr>
        <w:t xml:space="preserve"> دربارۀ </w:t>
      </w:r>
      <w:r>
        <w:rPr>
          <w:rFonts w:hint="cs"/>
          <w:rtl/>
        </w:rPr>
        <w:t>گناهانی که در شرف وقوع است و شخص عاصی در صدد، یا در حال ارتکاب آن است مبادرت برای انکار و منع آن برحسب قدرت و توان واجب و تأخیر در آن حرام است، اگر از دفع آن عاجز ماند آن را به ولی امر واگذار</w:t>
      </w:r>
      <w:r w:rsidR="00AF1C19">
        <w:rPr>
          <w:rFonts w:hint="cs"/>
          <w:rtl/>
        </w:rPr>
        <w:t>د</w:t>
      </w:r>
      <w:r>
        <w:rPr>
          <w:rFonts w:hint="cs"/>
          <w:rtl/>
        </w:rPr>
        <w:t>، البته در صورتی که تبعات مفسده انگیزی به دنبال نداشته باشد.</w:t>
      </w:r>
    </w:p>
    <w:p w:rsidR="00041AAF" w:rsidRPr="00DC6647" w:rsidRDefault="00041AAF" w:rsidP="00041AAF">
      <w:pPr>
        <w:pStyle w:val="Heading1"/>
        <w:bidi/>
        <w:rPr>
          <w:rFonts w:hint="cs"/>
          <w:rtl/>
          <w:lang w:bidi="fa-IR"/>
        </w:rPr>
      </w:pPr>
      <w:bookmarkStart w:id="3573" w:name="_Toc262412633"/>
      <w:bookmarkStart w:id="3574" w:name="_Toc340600201"/>
      <w:bookmarkStart w:id="3575" w:name="_Toc408539677"/>
      <w:r>
        <w:rPr>
          <w:rFonts w:hint="cs"/>
          <w:rtl/>
          <w:lang w:bidi="fa-IR"/>
        </w:rPr>
        <w:t>1</w:t>
      </w:r>
      <w:r w:rsidR="00377CF7">
        <w:rPr>
          <w:rFonts w:hint="cs"/>
          <w:rtl/>
          <w:lang w:bidi="fa-IR"/>
        </w:rPr>
        <w:t xml:space="preserve">5- </w:t>
      </w:r>
      <w:r>
        <w:rPr>
          <w:rFonts w:hint="cs"/>
          <w:rtl/>
          <w:lang w:bidi="fa-IR"/>
        </w:rPr>
        <w:t>دفاع از ناموس مسلمان</w:t>
      </w:r>
      <w:bookmarkEnd w:id="3573"/>
      <w:bookmarkEnd w:id="3574"/>
      <w:bookmarkEnd w:id="3575"/>
    </w:p>
    <w:p w:rsidR="00041AAF" w:rsidRDefault="00041AAF" w:rsidP="00096F37">
      <w:pPr>
        <w:pStyle w:val="a3"/>
        <w:rPr>
          <w:rFonts w:hint="cs"/>
          <w:rtl/>
        </w:rPr>
      </w:pPr>
      <w:r>
        <w:rPr>
          <w:rFonts w:hint="cs"/>
          <w:rtl/>
        </w:rPr>
        <w:t>ابودرداء</w:t>
      </w:r>
      <w:r w:rsidR="00AF1C19">
        <w:rPr>
          <w:rFonts w:hint="cs"/>
          <w:rtl/>
        </w:rPr>
        <w:t xml:space="preserve"> </w:t>
      </w:r>
      <w:r>
        <w:rPr>
          <w:rFonts w:cs="CTraditional Arabic" w:hint="cs"/>
          <w:sz w:val="26"/>
          <w:szCs w:val="26"/>
          <w:rtl/>
        </w:rPr>
        <w:t>س</w:t>
      </w:r>
      <w:r>
        <w:rPr>
          <w:rFonts w:hint="cs"/>
          <w:rtl/>
        </w:rPr>
        <w:t xml:space="preserve"> گوید که</w:t>
      </w:r>
      <w:r w:rsidR="00AF1C19">
        <w:rPr>
          <w:rFonts w:hint="cs"/>
          <w:rtl/>
        </w:rPr>
        <w:t>:</w:t>
      </w:r>
      <w:r>
        <w:rPr>
          <w:rFonts w:hint="cs"/>
          <w:rtl/>
        </w:rPr>
        <w:t xml:space="preserve"> رسول‌خدا</w:t>
      </w:r>
      <w:r>
        <w:rPr>
          <w:rFonts w:cs="CTraditional Arabic" w:hint="cs"/>
          <w:sz w:val="26"/>
          <w:szCs w:val="26"/>
          <w:rtl/>
        </w:rPr>
        <w:t>ص</w:t>
      </w:r>
      <w:r w:rsidR="00AF1C19">
        <w:rPr>
          <w:rFonts w:hint="cs"/>
          <w:rtl/>
        </w:rPr>
        <w:t xml:space="preserve"> فرموده است: </w:t>
      </w:r>
      <w:r w:rsidR="00AF1C19">
        <w:rPr>
          <w:rFonts w:cs="Traditional Arabic" w:hint="cs"/>
          <w:rtl/>
        </w:rPr>
        <w:t>«</w:t>
      </w:r>
      <w:r>
        <w:rPr>
          <w:rFonts w:hint="cs"/>
          <w:rtl/>
        </w:rPr>
        <w:t>هرکس به دفاع از ناموس برادرش برخیزد خداوند در قیامت چهر</w:t>
      </w:r>
      <w:r w:rsidR="00096F37">
        <w:rPr>
          <w:rFonts w:hint="cs"/>
          <w:rtl/>
        </w:rPr>
        <w:t>ۀ</w:t>
      </w:r>
      <w:r>
        <w:rPr>
          <w:rFonts w:hint="cs"/>
          <w:rtl/>
        </w:rPr>
        <w:t xml:space="preserve"> او را از آتش دوزخ در امان خواهد داشت</w:t>
      </w:r>
      <w:r w:rsidR="00AF1C19">
        <w:rPr>
          <w:rFonts w:cs="Traditional Arabic" w:hint="cs"/>
          <w:rtl/>
        </w:rPr>
        <w:t>»</w:t>
      </w:r>
      <w:r w:rsidR="00AF1C19">
        <w:rPr>
          <w:rFonts w:hint="cs"/>
          <w:rtl/>
        </w:rPr>
        <w:t>.</w:t>
      </w:r>
      <w:r w:rsidR="00277019">
        <w:rPr>
          <w:rFonts w:hint="cs"/>
          <w:rtl/>
        </w:rPr>
        <w:t xml:space="preserve"> </w:t>
      </w:r>
      <w:r>
        <w:rPr>
          <w:rFonts w:hint="cs"/>
          <w:rtl/>
        </w:rPr>
        <w:t>(روایت از بخاری و ترمذی)</w:t>
      </w:r>
      <w:r w:rsidR="00AF1C19">
        <w:rPr>
          <w:rFonts w:hint="cs"/>
          <w:rtl/>
        </w:rPr>
        <w:t>.</w:t>
      </w:r>
    </w:p>
    <w:p w:rsidR="00041AAF" w:rsidRPr="00DC6647" w:rsidRDefault="00041AAF" w:rsidP="00041AAF">
      <w:pPr>
        <w:pStyle w:val="Heading1"/>
        <w:bidi/>
        <w:rPr>
          <w:rFonts w:hint="cs"/>
          <w:rtl/>
          <w:lang w:bidi="fa-IR"/>
        </w:rPr>
      </w:pPr>
      <w:bookmarkStart w:id="3576" w:name="_Toc262412634"/>
      <w:bookmarkStart w:id="3577" w:name="_Toc340600202"/>
      <w:bookmarkStart w:id="3578" w:name="_Toc408539678"/>
      <w:r>
        <w:rPr>
          <w:rFonts w:hint="cs"/>
          <w:rtl/>
          <w:lang w:bidi="fa-IR"/>
        </w:rPr>
        <w:t>1</w:t>
      </w:r>
      <w:r w:rsidR="00377CF7">
        <w:rPr>
          <w:rFonts w:hint="cs"/>
          <w:rtl/>
          <w:lang w:bidi="fa-IR"/>
        </w:rPr>
        <w:t>6-</w:t>
      </w:r>
      <w:r>
        <w:rPr>
          <w:rFonts w:hint="cs"/>
          <w:rtl/>
          <w:lang w:bidi="fa-IR"/>
        </w:rPr>
        <w:t xml:space="preserve"> دلسوزی و مهربانی و پشتیبانی مؤمنان با همدیگر</w:t>
      </w:r>
      <w:bookmarkEnd w:id="3576"/>
      <w:bookmarkEnd w:id="3577"/>
      <w:bookmarkEnd w:id="3578"/>
    </w:p>
    <w:p w:rsidR="00041AAF" w:rsidRDefault="00041AAF" w:rsidP="005E6881">
      <w:pPr>
        <w:pStyle w:val="a3"/>
        <w:numPr>
          <w:ilvl w:val="0"/>
          <w:numId w:val="200"/>
        </w:numPr>
        <w:ind w:left="641" w:hanging="357"/>
        <w:rPr>
          <w:rFonts w:hint="cs"/>
          <w:rtl/>
        </w:rPr>
      </w:pPr>
      <w:r>
        <w:rPr>
          <w:rFonts w:hint="cs"/>
          <w:rtl/>
        </w:rPr>
        <w:t>ابوموسی</w:t>
      </w:r>
      <w:r>
        <w:rPr>
          <w:rFonts w:cs="CTraditional Arabic" w:hint="cs"/>
          <w:sz w:val="26"/>
          <w:szCs w:val="26"/>
          <w:rtl/>
        </w:rPr>
        <w:t>س</w:t>
      </w:r>
      <w:r>
        <w:rPr>
          <w:rFonts w:hint="cs"/>
          <w:rtl/>
        </w:rPr>
        <w:t xml:space="preserve"> گوید که</w:t>
      </w:r>
      <w:r w:rsidR="00F076E8">
        <w:rPr>
          <w:rFonts w:hint="cs"/>
          <w:rtl/>
        </w:rPr>
        <w:t>:</w:t>
      </w:r>
      <w:r>
        <w:rPr>
          <w:rFonts w:hint="cs"/>
          <w:rtl/>
        </w:rPr>
        <w:t xml:space="preserve"> رسول‌خدا</w:t>
      </w:r>
      <w:r>
        <w:rPr>
          <w:rFonts w:cs="CTraditional Arabic" w:hint="cs"/>
          <w:sz w:val="26"/>
          <w:szCs w:val="26"/>
          <w:rtl/>
        </w:rPr>
        <w:t>ص</w:t>
      </w:r>
      <w:r w:rsidR="00F076E8">
        <w:rPr>
          <w:rFonts w:hint="cs"/>
          <w:rtl/>
        </w:rPr>
        <w:t xml:space="preserve"> فرموده است: </w:t>
      </w:r>
      <w:r w:rsidR="00F076E8">
        <w:rPr>
          <w:rFonts w:cs="Traditional Arabic" w:hint="cs"/>
          <w:rtl/>
        </w:rPr>
        <w:t>«</w:t>
      </w:r>
      <w:r>
        <w:rPr>
          <w:rFonts w:hint="cs"/>
          <w:rtl/>
        </w:rPr>
        <w:t>بی‌گمان مؤمنان برای یکدیگر به مانند ساختمانی هستند که اجزاء و مصالح آن یکدیگر را تحکیم می‌بخشند</w:t>
      </w:r>
      <w:r w:rsidR="00F076E8">
        <w:rPr>
          <w:rFonts w:hint="cs"/>
          <w:rtl/>
        </w:rPr>
        <w:t>،</w:t>
      </w:r>
      <w:r>
        <w:rPr>
          <w:rFonts w:hint="cs"/>
          <w:rtl/>
        </w:rPr>
        <w:t xml:space="preserve"> و انگشتهای خود را برای ترسیم آن در هم تشبیک کرد</w:t>
      </w:r>
      <w:r w:rsidR="00F076E8">
        <w:rPr>
          <w:rFonts w:cs="Traditional Arabic" w:hint="cs"/>
          <w:rtl/>
        </w:rPr>
        <w:t>»</w:t>
      </w:r>
      <w:r w:rsidR="00F076E8">
        <w:rPr>
          <w:rFonts w:hint="cs"/>
          <w:rtl/>
        </w:rPr>
        <w:t>.</w:t>
      </w:r>
      <w:r w:rsidR="004272ED">
        <w:rPr>
          <w:rFonts w:hint="cs"/>
          <w:rtl/>
        </w:rPr>
        <w:t xml:space="preserve"> </w:t>
      </w:r>
      <w:r>
        <w:rPr>
          <w:rFonts w:hint="cs"/>
          <w:rtl/>
        </w:rPr>
        <w:t>(متفق علیه)</w:t>
      </w:r>
      <w:r w:rsidR="00F076E8">
        <w:rPr>
          <w:rFonts w:hint="cs"/>
          <w:rtl/>
        </w:rPr>
        <w:t>.</w:t>
      </w:r>
    </w:p>
    <w:p w:rsidR="00041AAF" w:rsidRDefault="00041AAF" w:rsidP="005E6881">
      <w:pPr>
        <w:pStyle w:val="a3"/>
        <w:numPr>
          <w:ilvl w:val="0"/>
          <w:numId w:val="200"/>
        </w:numPr>
        <w:ind w:left="641" w:hanging="357"/>
        <w:rPr>
          <w:rFonts w:hint="cs"/>
          <w:rtl/>
        </w:rPr>
      </w:pPr>
      <w:r>
        <w:rPr>
          <w:rFonts w:hint="cs"/>
          <w:rtl/>
        </w:rPr>
        <w:t>نعمان بن‌بشیر</w:t>
      </w:r>
      <w:r w:rsidR="00F076E8">
        <w:rPr>
          <w:rFonts w:hint="cs"/>
          <w:rtl/>
        </w:rPr>
        <w:t xml:space="preserve"> </w:t>
      </w:r>
      <w:r>
        <w:rPr>
          <w:rFonts w:cs="CTraditional Arabic" w:hint="cs"/>
          <w:sz w:val="26"/>
          <w:szCs w:val="26"/>
          <w:rtl/>
        </w:rPr>
        <w:t>س</w:t>
      </w:r>
      <w:r>
        <w:rPr>
          <w:rFonts w:hint="cs"/>
          <w:rtl/>
        </w:rPr>
        <w:t xml:space="preserve"> گوید که</w:t>
      </w:r>
      <w:r w:rsidR="00F076E8">
        <w:rPr>
          <w:rFonts w:hint="cs"/>
          <w:rtl/>
        </w:rPr>
        <w:t>:</w:t>
      </w:r>
      <w:r>
        <w:rPr>
          <w:rFonts w:hint="cs"/>
          <w:rtl/>
        </w:rPr>
        <w:t xml:space="preserve"> رسول‌خدا</w:t>
      </w:r>
      <w:r>
        <w:rPr>
          <w:rFonts w:cs="CTraditional Arabic" w:hint="cs"/>
          <w:sz w:val="26"/>
          <w:szCs w:val="26"/>
          <w:rtl/>
        </w:rPr>
        <w:t>ص</w:t>
      </w:r>
      <w:r w:rsidR="00F076E8">
        <w:rPr>
          <w:rFonts w:hint="cs"/>
          <w:rtl/>
        </w:rPr>
        <w:t xml:space="preserve"> فرمود: </w:t>
      </w:r>
      <w:r w:rsidR="00F076E8">
        <w:rPr>
          <w:rFonts w:cs="Traditional Arabic" w:hint="cs"/>
          <w:rtl/>
        </w:rPr>
        <w:t>«</w:t>
      </w:r>
      <w:r>
        <w:rPr>
          <w:rFonts w:hint="cs"/>
          <w:rtl/>
        </w:rPr>
        <w:t>مؤمنان را در حال مهربانی و عطوفت باهم همانند جسدی می‌بینی که اگر عضوی از آن به درد آید باقی بدن نیز به کم خوابی و تب و لرز مبتلا می‌شود</w:t>
      </w:r>
      <w:r w:rsidR="00F076E8">
        <w:rPr>
          <w:rFonts w:cs="Traditional Arabic" w:hint="cs"/>
          <w:rtl/>
        </w:rPr>
        <w:t>»</w:t>
      </w:r>
      <w:r w:rsidR="00F076E8">
        <w:rPr>
          <w:rFonts w:hint="cs"/>
          <w:rtl/>
        </w:rPr>
        <w:t>.</w:t>
      </w:r>
      <w:r w:rsidR="00277019">
        <w:rPr>
          <w:rFonts w:hint="cs"/>
          <w:rtl/>
        </w:rPr>
        <w:t xml:space="preserve"> </w:t>
      </w:r>
      <w:r>
        <w:rPr>
          <w:rFonts w:hint="cs"/>
          <w:rtl/>
        </w:rPr>
        <w:t>(متفق علیه)</w:t>
      </w:r>
      <w:r w:rsidR="00F076E8">
        <w:rPr>
          <w:rFonts w:hint="cs"/>
          <w:rtl/>
        </w:rPr>
        <w:t>.</w:t>
      </w:r>
    </w:p>
    <w:p w:rsidR="00041AAF" w:rsidRDefault="00041AAF" w:rsidP="00096F37">
      <w:pPr>
        <w:pStyle w:val="a3"/>
        <w:rPr>
          <w:rFonts w:hint="cs"/>
          <w:rtl/>
        </w:rPr>
      </w:pPr>
      <w:r>
        <w:rPr>
          <w:rFonts w:hint="cs"/>
          <w:rtl/>
        </w:rPr>
        <w:t>قاضی عیاض در تفسر حدیث فوق گفته است: تشبیه مؤمنین به جسد واحد تمثیلی است صحیح و این تشبیه به خاطر نزدیک کردن فهم و به تصور کشاندن معانی است، تا بدین وسیله مجسم شده و قابل رؤیت و تصور شود و این حدیث نشان</w:t>
      </w:r>
      <w:r w:rsidR="004C7491">
        <w:rPr>
          <w:rFonts w:hint="cs"/>
          <w:rtl/>
        </w:rPr>
        <w:t xml:space="preserve"> دهندۀ </w:t>
      </w:r>
      <w:r>
        <w:rPr>
          <w:rFonts w:hint="cs"/>
          <w:rtl/>
        </w:rPr>
        <w:t>تعظیم و احترام برای حقوق مسلمانان و تشویق آنان به تعاون و مهربانی باهم می‌باشد.</w:t>
      </w:r>
    </w:p>
    <w:p w:rsidR="00041AAF" w:rsidRDefault="00041AAF" w:rsidP="00096F37">
      <w:pPr>
        <w:pStyle w:val="a3"/>
        <w:rPr>
          <w:rFonts w:hint="cs"/>
          <w:rtl/>
        </w:rPr>
      </w:pPr>
      <w:r>
        <w:rPr>
          <w:rFonts w:hint="cs"/>
          <w:rtl/>
        </w:rPr>
        <w:t>ابن ابی حمزه گوید: رسول‌خدا</w:t>
      </w:r>
      <w:r>
        <w:rPr>
          <w:rFonts w:cs="CTraditional Arabic" w:hint="cs"/>
          <w:sz w:val="26"/>
          <w:szCs w:val="26"/>
          <w:rtl/>
        </w:rPr>
        <w:t>ص</w:t>
      </w:r>
      <w:r>
        <w:rPr>
          <w:rFonts w:hint="cs"/>
          <w:rtl/>
        </w:rPr>
        <w:t xml:space="preserve"> ایمان را به جسد و اهل ایمان را به اعضاء آن تشبیه کرده است، زیرا ایمان اصل است و تکالیف شرعی فروع آن است؛ بنابراین، اگر کسی به یکی از تکالیف اخلال وارد سازد این خلل متوجه اصل آن که ایمان است می‌شود. و جسد اصل است، مانند درخت که اصل است و شاخه‌های آن اعضای آنند، که هرگاه یکی از اعضاء به درد آید دیگر اعضاء نیز درد می‌کنند، مانند درخت که هرگاه شاخه‌ای از شاخه‌های آن تکان داده شود دیگر شاخه‌هایش دچار تکان و تحرک و لرزش می‌شوند.</w:t>
      </w:r>
    </w:p>
    <w:p w:rsidR="00041AAF" w:rsidRPr="00DC6647" w:rsidRDefault="00041AAF" w:rsidP="00041AAF">
      <w:pPr>
        <w:pStyle w:val="Heading1"/>
        <w:bidi/>
        <w:rPr>
          <w:rFonts w:hint="cs"/>
          <w:rtl/>
          <w:lang w:bidi="fa-IR"/>
        </w:rPr>
      </w:pPr>
      <w:bookmarkStart w:id="3579" w:name="_Toc262412635"/>
      <w:bookmarkStart w:id="3580" w:name="_Toc340600203"/>
      <w:bookmarkStart w:id="3581" w:name="_Toc408539679"/>
      <w:r>
        <w:rPr>
          <w:rFonts w:hint="cs"/>
          <w:rtl/>
          <w:lang w:bidi="fa-IR"/>
        </w:rPr>
        <w:t>1</w:t>
      </w:r>
      <w:r w:rsidR="00377CF7">
        <w:rPr>
          <w:rFonts w:hint="cs"/>
          <w:rtl/>
          <w:lang w:bidi="fa-IR"/>
        </w:rPr>
        <w:t>7-</w:t>
      </w:r>
      <w:r>
        <w:rPr>
          <w:rFonts w:hint="cs"/>
          <w:rtl/>
          <w:lang w:bidi="fa-IR"/>
        </w:rPr>
        <w:t xml:space="preserve"> تحریم دروغ</w:t>
      </w:r>
      <w:bookmarkEnd w:id="3579"/>
      <w:bookmarkEnd w:id="3580"/>
      <w:bookmarkEnd w:id="3581"/>
    </w:p>
    <w:p w:rsidR="00041AAF" w:rsidRDefault="00041AAF" w:rsidP="00096F37">
      <w:pPr>
        <w:pStyle w:val="a3"/>
        <w:rPr>
          <w:rFonts w:hint="cs"/>
          <w:rtl/>
        </w:rPr>
      </w:pPr>
      <w:r>
        <w:rPr>
          <w:rFonts w:hint="cs"/>
          <w:rtl/>
        </w:rPr>
        <w:t>ام‌کلثوم بنت عقبه گوید که</w:t>
      </w:r>
      <w:r w:rsidR="00F076E8">
        <w:rPr>
          <w:rFonts w:hint="cs"/>
          <w:rtl/>
        </w:rPr>
        <w:t>:</w:t>
      </w:r>
      <w:r>
        <w:rPr>
          <w:rFonts w:hint="cs"/>
          <w:rtl/>
        </w:rPr>
        <w:t xml:space="preserve"> از رسول‌خدا</w:t>
      </w:r>
      <w:r>
        <w:rPr>
          <w:rFonts w:cs="CTraditional Arabic" w:hint="cs"/>
          <w:sz w:val="26"/>
          <w:szCs w:val="26"/>
          <w:rtl/>
        </w:rPr>
        <w:t>ص</w:t>
      </w:r>
      <w:r w:rsidR="00F076E8">
        <w:rPr>
          <w:rFonts w:hint="cs"/>
          <w:rtl/>
        </w:rPr>
        <w:t xml:space="preserve"> شنیدم می‌فرمود: </w:t>
      </w:r>
      <w:r w:rsidR="00F076E8">
        <w:rPr>
          <w:rFonts w:cs="Traditional Arabic" w:hint="cs"/>
          <w:rtl/>
        </w:rPr>
        <w:t>«</w:t>
      </w:r>
      <w:r>
        <w:rPr>
          <w:rFonts w:hint="cs"/>
          <w:rtl/>
        </w:rPr>
        <w:t>کسی که به خاطر اصلاح ذات البین دروغ گوید دروغگو نیست</w:t>
      </w:r>
      <w:r w:rsidR="00F076E8">
        <w:rPr>
          <w:rFonts w:cs="Traditional Arabic" w:hint="cs"/>
          <w:rtl/>
        </w:rPr>
        <w:t>»</w:t>
      </w:r>
      <w:r w:rsidR="00F076E8">
        <w:rPr>
          <w:rFonts w:hint="cs"/>
          <w:rtl/>
        </w:rPr>
        <w:t>.</w:t>
      </w:r>
      <w:r w:rsidR="00277019">
        <w:rPr>
          <w:rFonts w:hint="cs"/>
          <w:rtl/>
        </w:rPr>
        <w:t xml:space="preserve"> </w:t>
      </w:r>
      <w:r>
        <w:rPr>
          <w:rFonts w:hint="cs"/>
          <w:rtl/>
        </w:rPr>
        <w:t>(متفق علیه)</w:t>
      </w:r>
      <w:r w:rsidR="00F076E8">
        <w:rPr>
          <w:rFonts w:hint="cs"/>
          <w:rtl/>
        </w:rPr>
        <w:t>.</w:t>
      </w:r>
    </w:p>
    <w:p w:rsidR="00041AAF" w:rsidRDefault="00041AAF" w:rsidP="00096F37">
      <w:pPr>
        <w:pStyle w:val="a3"/>
        <w:rPr>
          <w:rFonts w:hint="cs"/>
          <w:rtl/>
        </w:rPr>
      </w:pPr>
      <w:r>
        <w:rPr>
          <w:rFonts w:hint="cs"/>
          <w:rtl/>
        </w:rPr>
        <w:t>جمهور در تفسیر آن گفته‌اند: منظور، نفی دروغ نیست بل</w:t>
      </w:r>
      <w:r w:rsidR="00F076E8">
        <w:rPr>
          <w:rFonts w:hint="cs"/>
          <w:rtl/>
        </w:rPr>
        <w:t>که منظور، نفی گناه از آن است، و</w:t>
      </w:r>
      <w:r>
        <w:rPr>
          <w:rFonts w:hint="cs"/>
          <w:rtl/>
        </w:rPr>
        <w:t>الا دروغ برای اصلاح باشد یا غیر آن، دروغ نامیده می‌شود.</w:t>
      </w:r>
    </w:p>
    <w:p w:rsidR="00041AAF" w:rsidRDefault="00041AAF" w:rsidP="00096F37">
      <w:pPr>
        <w:pStyle w:val="a3"/>
        <w:rPr>
          <w:rFonts w:hint="cs"/>
          <w:rtl/>
        </w:rPr>
      </w:pPr>
      <w:r>
        <w:rPr>
          <w:rFonts w:hint="cs"/>
          <w:rtl/>
        </w:rPr>
        <w:t>و گاهی در گفتن دروغی کوچک به امید دستیابی به صلحی بزرگ رخصت وجود دارد.</w:t>
      </w:r>
    </w:p>
    <w:p w:rsidR="00096F37" w:rsidRDefault="00096F37" w:rsidP="00096F37">
      <w:pPr>
        <w:pStyle w:val="a3"/>
        <w:rPr>
          <w:rFonts w:hint="cs"/>
          <w:rtl/>
        </w:rPr>
      </w:pPr>
    </w:p>
    <w:p w:rsidR="00096F37" w:rsidRDefault="00096F37" w:rsidP="00096F37">
      <w:pPr>
        <w:pStyle w:val="a3"/>
        <w:rPr>
          <w:rFonts w:hint="cs"/>
          <w:rtl/>
        </w:rPr>
      </w:pPr>
    </w:p>
    <w:p w:rsidR="00096F37" w:rsidRDefault="00096F37" w:rsidP="00096F37">
      <w:pPr>
        <w:pStyle w:val="a3"/>
        <w:rPr>
          <w:rFonts w:hint="cs"/>
          <w:rtl/>
        </w:rPr>
      </w:pPr>
    </w:p>
    <w:p w:rsidR="00041AAF" w:rsidRPr="00DC6647" w:rsidRDefault="00041AAF" w:rsidP="00041AAF">
      <w:pPr>
        <w:pStyle w:val="Heading1"/>
        <w:bidi/>
        <w:rPr>
          <w:rFonts w:hint="cs"/>
          <w:rtl/>
          <w:lang w:bidi="fa-IR"/>
        </w:rPr>
      </w:pPr>
      <w:bookmarkStart w:id="3582" w:name="_Toc262412636"/>
      <w:bookmarkStart w:id="3583" w:name="_Toc340600204"/>
      <w:bookmarkStart w:id="3584" w:name="_Toc408539680"/>
      <w:r>
        <w:rPr>
          <w:rFonts w:hint="cs"/>
          <w:rtl/>
          <w:lang w:bidi="fa-IR"/>
        </w:rPr>
        <w:t>1</w:t>
      </w:r>
      <w:r w:rsidR="00377CF7">
        <w:rPr>
          <w:rFonts w:hint="cs"/>
          <w:rtl/>
          <w:lang w:bidi="fa-IR"/>
        </w:rPr>
        <w:t>8-</w:t>
      </w:r>
      <w:r>
        <w:rPr>
          <w:rFonts w:hint="cs"/>
          <w:rtl/>
          <w:lang w:bidi="fa-IR"/>
        </w:rPr>
        <w:t xml:space="preserve"> کسی که به هنگام خشم خود را کنترل می‌کند</w:t>
      </w:r>
      <w:bookmarkEnd w:id="3582"/>
      <w:bookmarkEnd w:id="3583"/>
      <w:bookmarkEnd w:id="3584"/>
    </w:p>
    <w:p w:rsidR="00041AAF" w:rsidRDefault="00041AAF" w:rsidP="00096F37">
      <w:pPr>
        <w:pStyle w:val="a3"/>
        <w:rPr>
          <w:rFonts w:hint="cs"/>
          <w:rtl/>
        </w:rPr>
      </w:pPr>
      <w:r>
        <w:rPr>
          <w:rFonts w:hint="cs"/>
          <w:rtl/>
        </w:rPr>
        <w:t>ابوهریره</w:t>
      </w:r>
      <w:r w:rsidR="00F076E8">
        <w:rPr>
          <w:rFonts w:hint="cs"/>
          <w:rtl/>
        </w:rPr>
        <w:t xml:space="preserve"> </w:t>
      </w:r>
      <w:r>
        <w:rPr>
          <w:rFonts w:cs="CTraditional Arabic" w:hint="cs"/>
          <w:sz w:val="26"/>
          <w:szCs w:val="26"/>
          <w:rtl/>
        </w:rPr>
        <w:t>س</w:t>
      </w:r>
      <w:r>
        <w:rPr>
          <w:rFonts w:hint="cs"/>
          <w:rtl/>
        </w:rPr>
        <w:t xml:space="preserve"> گوید که</w:t>
      </w:r>
      <w:r w:rsidR="00F076E8">
        <w:rPr>
          <w:rFonts w:hint="cs"/>
          <w:rtl/>
        </w:rPr>
        <w:t>:</w:t>
      </w:r>
      <w:r>
        <w:rPr>
          <w:rFonts w:hint="cs"/>
          <w:rtl/>
        </w:rPr>
        <w:t xml:space="preserve"> رسول‌خدا</w:t>
      </w:r>
      <w:r>
        <w:rPr>
          <w:rFonts w:cs="CTraditional Arabic" w:hint="cs"/>
          <w:sz w:val="26"/>
          <w:szCs w:val="26"/>
          <w:rtl/>
        </w:rPr>
        <w:t>ص</w:t>
      </w:r>
      <w:r w:rsidR="00F076E8">
        <w:rPr>
          <w:rFonts w:hint="cs"/>
          <w:rtl/>
        </w:rPr>
        <w:t xml:space="preserve"> فرموده است: </w:t>
      </w:r>
      <w:r w:rsidR="00F076E8">
        <w:rPr>
          <w:rFonts w:cs="Traditional Arabic" w:hint="cs"/>
          <w:rtl/>
        </w:rPr>
        <w:t>«</w:t>
      </w:r>
      <w:r>
        <w:rPr>
          <w:rFonts w:hint="cs"/>
          <w:rtl/>
        </w:rPr>
        <w:t>قهرمان کسی نیست که در کشتی پشت دیگران را بر زمین بکوبد، بلکه قهرمان آن کس است که به هنگام خشم بر نفس خودش تسلط داشته باشد</w:t>
      </w:r>
      <w:r w:rsidR="00F076E8">
        <w:rPr>
          <w:rFonts w:cs="Traditional Arabic" w:hint="cs"/>
          <w:rtl/>
        </w:rPr>
        <w:t>»</w:t>
      </w:r>
      <w:r w:rsidR="00F076E8">
        <w:rPr>
          <w:rFonts w:hint="cs"/>
          <w:rtl/>
        </w:rPr>
        <w:t>.</w:t>
      </w:r>
      <w:r w:rsidR="00277019">
        <w:rPr>
          <w:rFonts w:hint="cs"/>
          <w:rtl/>
        </w:rPr>
        <w:t xml:space="preserve"> </w:t>
      </w:r>
      <w:r>
        <w:rPr>
          <w:rFonts w:hint="cs"/>
          <w:rtl/>
        </w:rPr>
        <w:t>(متفق علیه)</w:t>
      </w:r>
      <w:r w:rsidR="00F076E8">
        <w:rPr>
          <w:rFonts w:hint="cs"/>
          <w:rtl/>
        </w:rPr>
        <w:t>.</w:t>
      </w:r>
    </w:p>
    <w:p w:rsidR="00041AAF" w:rsidRDefault="00041AAF" w:rsidP="00096F37">
      <w:pPr>
        <w:pStyle w:val="a3"/>
        <w:rPr>
          <w:rFonts w:hint="cs"/>
          <w:rtl/>
        </w:rPr>
      </w:pPr>
      <w:r>
        <w:rPr>
          <w:rFonts w:hint="cs"/>
          <w:rtl/>
        </w:rPr>
        <w:t>قسطلانی در تفسیر آن گفته است: به علت اینکه شخص خشمناک شدیداً خشمگین بوده و شعلة آتش خشم و انتقام در درون او شراره می‌زند ولی با ثبات و حکمت خود بر آن چیره شده است، مانند کسی است که در کشتی رقیب را شکست داده ولی خود، شکست ناپذیر است.</w:t>
      </w:r>
    </w:p>
    <w:p w:rsidR="00041AAF" w:rsidRPr="00DC6647" w:rsidRDefault="00041AAF" w:rsidP="00041AAF">
      <w:pPr>
        <w:pStyle w:val="Heading1"/>
        <w:bidi/>
        <w:rPr>
          <w:rFonts w:hint="cs"/>
          <w:rtl/>
          <w:lang w:bidi="fa-IR"/>
        </w:rPr>
      </w:pPr>
      <w:bookmarkStart w:id="3585" w:name="_Toc262412637"/>
      <w:bookmarkStart w:id="3586" w:name="_Toc340600205"/>
      <w:bookmarkStart w:id="3587" w:name="_Toc408539681"/>
      <w:r>
        <w:rPr>
          <w:rFonts w:hint="cs"/>
          <w:rtl/>
          <w:lang w:bidi="fa-IR"/>
        </w:rPr>
        <w:t>1</w:t>
      </w:r>
      <w:r w:rsidR="00377CF7">
        <w:rPr>
          <w:rFonts w:hint="cs"/>
          <w:rtl/>
          <w:lang w:bidi="fa-IR"/>
        </w:rPr>
        <w:t>9-</w:t>
      </w:r>
      <w:r>
        <w:rPr>
          <w:rFonts w:hint="cs"/>
          <w:rtl/>
          <w:lang w:bidi="fa-IR"/>
        </w:rPr>
        <w:t xml:space="preserve"> نهی از زدن صورت</w:t>
      </w:r>
      <w:bookmarkEnd w:id="3585"/>
      <w:bookmarkEnd w:id="3586"/>
      <w:bookmarkEnd w:id="3587"/>
    </w:p>
    <w:p w:rsidR="00041AAF" w:rsidRDefault="00041AAF" w:rsidP="00096F37">
      <w:pPr>
        <w:pStyle w:val="a3"/>
        <w:rPr>
          <w:rFonts w:hint="cs"/>
          <w:rtl/>
        </w:rPr>
      </w:pPr>
      <w:r>
        <w:rPr>
          <w:rFonts w:hint="cs"/>
          <w:rtl/>
        </w:rPr>
        <w:t>ابوهریره</w:t>
      </w:r>
      <w:r w:rsidR="00F076E8">
        <w:rPr>
          <w:rFonts w:hint="cs"/>
          <w:rtl/>
        </w:rPr>
        <w:t xml:space="preserve"> </w:t>
      </w:r>
      <w:r>
        <w:rPr>
          <w:rFonts w:cs="CTraditional Arabic" w:hint="cs"/>
          <w:sz w:val="26"/>
          <w:szCs w:val="26"/>
          <w:rtl/>
        </w:rPr>
        <w:t>س</w:t>
      </w:r>
      <w:r>
        <w:rPr>
          <w:rFonts w:hint="cs"/>
          <w:rtl/>
        </w:rPr>
        <w:t xml:space="preserve"> گوید که</w:t>
      </w:r>
      <w:r w:rsidR="00F076E8">
        <w:rPr>
          <w:rFonts w:hint="cs"/>
          <w:rtl/>
        </w:rPr>
        <w:t>:</w:t>
      </w:r>
      <w:r>
        <w:rPr>
          <w:rFonts w:hint="cs"/>
          <w:rtl/>
        </w:rPr>
        <w:t xml:space="preserve"> رسول‌خدا</w:t>
      </w:r>
      <w:r>
        <w:rPr>
          <w:rFonts w:cs="CTraditional Arabic" w:hint="cs"/>
          <w:sz w:val="26"/>
          <w:szCs w:val="26"/>
          <w:rtl/>
        </w:rPr>
        <w:t>ص</w:t>
      </w:r>
      <w:r w:rsidR="00F076E8">
        <w:rPr>
          <w:rFonts w:hint="cs"/>
          <w:rtl/>
        </w:rPr>
        <w:t xml:space="preserve"> فرمود: </w:t>
      </w:r>
      <w:r w:rsidR="00F076E8">
        <w:rPr>
          <w:rFonts w:cs="Traditional Arabic" w:hint="cs"/>
          <w:rtl/>
        </w:rPr>
        <w:t>«</w:t>
      </w:r>
      <w:r>
        <w:rPr>
          <w:rFonts w:hint="cs"/>
          <w:rtl/>
        </w:rPr>
        <w:t>هنگام جنگ و جدال از زدن به صورت پرهیز کنید</w:t>
      </w:r>
      <w:r w:rsidR="00F076E8">
        <w:rPr>
          <w:rFonts w:cs="Traditional Arabic" w:hint="cs"/>
          <w:rtl/>
        </w:rPr>
        <w:t>»</w:t>
      </w:r>
      <w:r w:rsidR="00F076E8">
        <w:rPr>
          <w:rFonts w:hint="cs"/>
          <w:rtl/>
        </w:rPr>
        <w:t>.</w:t>
      </w:r>
      <w:r w:rsidR="00277019">
        <w:rPr>
          <w:rFonts w:hint="cs"/>
          <w:rtl/>
        </w:rPr>
        <w:t xml:space="preserve"> </w:t>
      </w:r>
      <w:r>
        <w:rPr>
          <w:rFonts w:hint="cs"/>
          <w:rtl/>
        </w:rPr>
        <w:t>(متفق علیه)</w:t>
      </w:r>
      <w:r w:rsidR="00F076E8">
        <w:rPr>
          <w:rFonts w:hint="cs"/>
          <w:rtl/>
        </w:rPr>
        <w:t>.</w:t>
      </w:r>
    </w:p>
    <w:p w:rsidR="00041AAF" w:rsidRDefault="00041AAF" w:rsidP="00096F37">
      <w:pPr>
        <w:pStyle w:val="a3"/>
        <w:rPr>
          <w:rFonts w:hint="cs"/>
          <w:rtl/>
        </w:rPr>
      </w:pPr>
      <w:r>
        <w:rPr>
          <w:rFonts w:hint="cs"/>
          <w:rtl/>
        </w:rPr>
        <w:t>علماء در تفسیر حدیث گفته‌اند: این حدیث تصریح به نهی از زدن صورت می‌باشد، زیرا صورت لطیف و حساس بوده و جامع محاسن است و اعضاء آن نیز لطیف و حساس هستند، و اکثر ادراک از راه اعضاء آن صورت می‌گیرد، که ضربه زدن به صورت، آن ادراک را باطل یا ناقص می‌نماید و گاهی چهر</w:t>
      </w:r>
      <w:r w:rsidR="00096F37">
        <w:rPr>
          <w:rFonts w:hint="cs"/>
          <w:rtl/>
        </w:rPr>
        <w:t>ۀ</w:t>
      </w:r>
      <w:r>
        <w:rPr>
          <w:rFonts w:hint="cs"/>
          <w:rtl/>
        </w:rPr>
        <w:t xml:space="preserve"> انسان مضروب معیوب شده و بدیهی است عیب واقع بر چهره نمایان‌تر و برجسته‌تر است، چون صورت، بارز است و پوشیدن آن امکان ندارد و هرگاه ضربه‌ به آن زده شود غالباً از معیوب بودن در امان نخواهد بود.</w:t>
      </w:r>
    </w:p>
    <w:p w:rsidR="00041AAF" w:rsidRPr="00DC6647" w:rsidRDefault="00180893" w:rsidP="00041AAF">
      <w:pPr>
        <w:pStyle w:val="Heading1"/>
        <w:bidi/>
        <w:rPr>
          <w:rFonts w:hint="cs"/>
          <w:rtl/>
          <w:lang w:bidi="fa-IR"/>
        </w:rPr>
      </w:pPr>
      <w:bookmarkStart w:id="3588" w:name="_Toc262412638"/>
      <w:bookmarkStart w:id="3589" w:name="_Toc340600206"/>
      <w:bookmarkStart w:id="3590" w:name="_Toc408539682"/>
      <w:r>
        <w:rPr>
          <w:rFonts w:hint="cs"/>
          <w:rtl/>
          <w:lang w:bidi="fa-IR"/>
        </w:rPr>
        <w:t>20-</w:t>
      </w:r>
      <w:r w:rsidR="00041AAF">
        <w:rPr>
          <w:rFonts w:hint="cs"/>
          <w:rtl/>
          <w:lang w:bidi="fa-IR"/>
        </w:rPr>
        <w:t xml:space="preserve"> تحریم غیبت</w:t>
      </w:r>
      <w:bookmarkEnd w:id="3588"/>
      <w:bookmarkEnd w:id="3589"/>
      <w:bookmarkEnd w:id="3590"/>
    </w:p>
    <w:p w:rsidR="00041AAF" w:rsidRDefault="00041AAF" w:rsidP="00096F37">
      <w:pPr>
        <w:pStyle w:val="a3"/>
        <w:rPr>
          <w:rFonts w:hint="cs"/>
          <w:rtl/>
        </w:rPr>
      </w:pPr>
      <w:r>
        <w:rPr>
          <w:rFonts w:hint="cs"/>
          <w:rtl/>
        </w:rPr>
        <w:t>ابوهریره</w:t>
      </w:r>
      <w:r w:rsidR="00F076E8">
        <w:rPr>
          <w:rFonts w:hint="cs"/>
          <w:rtl/>
        </w:rPr>
        <w:t xml:space="preserve"> </w:t>
      </w:r>
      <w:r>
        <w:rPr>
          <w:rFonts w:cs="CTraditional Arabic" w:hint="cs"/>
          <w:sz w:val="26"/>
          <w:szCs w:val="26"/>
          <w:rtl/>
        </w:rPr>
        <w:t>س</w:t>
      </w:r>
      <w:r w:rsidR="00F076E8">
        <w:rPr>
          <w:rFonts w:hint="cs"/>
          <w:rtl/>
        </w:rPr>
        <w:t xml:space="preserve"> گوید: </w:t>
      </w:r>
      <w:r w:rsidR="00F076E8">
        <w:rPr>
          <w:rFonts w:cs="Traditional Arabic" w:hint="cs"/>
          <w:rtl/>
        </w:rPr>
        <w:t>«</w:t>
      </w:r>
      <w:r>
        <w:rPr>
          <w:rFonts w:hint="cs"/>
          <w:rtl/>
        </w:rPr>
        <w:t>عرض رسول خدا</w:t>
      </w:r>
      <w:r>
        <w:rPr>
          <w:rFonts w:cs="CTraditional Arabic" w:hint="cs"/>
          <w:sz w:val="26"/>
          <w:szCs w:val="26"/>
          <w:rtl/>
        </w:rPr>
        <w:t>ص</w:t>
      </w:r>
      <w:r>
        <w:rPr>
          <w:rFonts w:hint="cs"/>
          <w:rtl/>
        </w:rPr>
        <w:t xml:space="preserve"> کردند: یا رسول‌الله، غیبت چیست؟ فرمودند: نام بردن برادرت به گونه‌ای که ناخوشایند او باشد، غیبت است، عرض کردند: اگر چنان بود که ذکر کردیم نیز غیب</w:t>
      </w:r>
      <w:r w:rsidR="00F076E8">
        <w:rPr>
          <w:rFonts w:hint="cs"/>
          <w:rtl/>
        </w:rPr>
        <w:t>ت</w:t>
      </w:r>
      <w:r>
        <w:rPr>
          <w:rFonts w:hint="cs"/>
          <w:rtl/>
        </w:rPr>
        <w:t xml:space="preserve"> است؟ فرمودند: اگر چنان بود که گفته‌اید غیبت است، و اگر چنان نبود که</w:t>
      </w:r>
      <w:r w:rsidR="00853096">
        <w:rPr>
          <w:rFonts w:hint="cs"/>
          <w:rtl/>
        </w:rPr>
        <w:t xml:space="preserve"> می‌</w:t>
      </w:r>
      <w:r>
        <w:rPr>
          <w:rFonts w:hint="cs"/>
          <w:rtl/>
        </w:rPr>
        <w:t>گویید در واقع نسبت به او بهتان گفته‌اید</w:t>
      </w:r>
      <w:r w:rsidR="00F076E8">
        <w:rPr>
          <w:rFonts w:cs="Traditional Arabic" w:hint="cs"/>
          <w:rtl/>
        </w:rPr>
        <w:t>»</w:t>
      </w:r>
      <w:r w:rsidR="00F076E8">
        <w:rPr>
          <w:rFonts w:hint="cs"/>
          <w:rtl/>
        </w:rPr>
        <w:t>.</w:t>
      </w:r>
      <w:r w:rsidR="00277019">
        <w:rPr>
          <w:rFonts w:hint="cs"/>
          <w:rtl/>
        </w:rPr>
        <w:t xml:space="preserve"> </w:t>
      </w:r>
      <w:r>
        <w:rPr>
          <w:rFonts w:hint="cs"/>
          <w:rtl/>
        </w:rPr>
        <w:t>(روایت از ابوداود و ترمذی)</w:t>
      </w:r>
      <w:r w:rsidR="00F076E8">
        <w:rPr>
          <w:rFonts w:hint="cs"/>
          <w:rtl/>
        </w:rPr>
        <w:t>.</w:t>
      </w:r>
    </w:p>
    <w:p w:rsidR="00041AAF" w:rsidRPr="00DC6647" w:rsidRDefault="00041AAF" w:rsidP="00041AAF">
      <w:pPr>
        <w:pStyle w:val="Heading1"/>
        <w:bidi/>
        <w:rPr>
          <w:rFonts w:hint="cs"/>
          <w:rtl/>
          <w:lang w:bidi="fa-IR"/>
        </w:rPr>
      </w:pPr>
      <w:bookmarkStart w:id="3591" w:name="_Toc262412639"/>
      <w:bookmarkStart w:id="3592" w:name="_Toc340600207"/>
      <w:bookmarkStart w:id="3593" w:name="_Toc408539683"/>
      <w:r>
        <w:rPr>
          <w:rFonts w:hint="cs"/>
          <w:rtl/>
          <w:lang w:bidi="fa-IR"/>
        </w:rPr>
        <w:t>2</w:t>
      </w:r>
      <w:r w:rsidR="00377CF7">
        <w:rPr>
          <w:rFonts w:hint="cs"/>
          <w:rtl/>
          <w:lang w:bidi="fa-IR"/>
        </w:rPr>
        <w:t>1-</w:t>
      </w:r>
      <w:r>
        <w:rPr>
          <w:rFonts w:hint="cs"/>
          <w:rtl/>
          <w:lang w:bidi="fa-IR"/>
        </w:rPr>
        <w:t xml:space="preserve"> تحریم حسادت</w:t>
      </w:r>
      <w:bookmarkEnd w:id="3591"/>
      <w:bookmarkEnd w:id="3592"/>
      <w:bookmarkEnd w:id="3593"/>
    </w:p>
    <w:p w:rsidR="00041AAF" w:rsidRDefault="00041AAF" w:rsidP="00096F37">
      <w:pPr>
        <w:pStyle w:val="a3"/>
        <w:rPr>
          <w:rFonts w:hint="cs"/>
          <w:rtl/>
        </w:rPr>
      </w:pPr>
      <w:r>
        <w:rPr>
          <w:rFonts w:hint="cs"/>
          <w:rtl/>
        </w:rPr>
        <w:t>زهری به نقل از پدرش گوید که</w:t>
      </w:r>
      <w:r w:rsidR="00F076E8">
        <w:rPr>
          <w:rFonts w:hint="cs"/>
          <w:rtl/>
        </w:rPr>
        <w:t>:</w:t>
      </w:r>
      <w:r>
        <w:rPr>
          <w:rFonts w:hint="cs"/>
          <w:rtl/>
        </w:rPr>
        <w:t xml:space="preserve"> رسول‌خدا</w:t>
      </w:r>
      <w:r>
        <w:rPr>
          <w:rFonts w:cs="CTraditional Arabic" w:hint="cs"/>
          <w:sz w:val="26"/>
          <w:szCs w:val="26"/>
          <w:rtl/>
        </w:rPr>
        <w:t>ص</w:t>
      </w:r>
      <w:r w:rsidR="00F076E8">
        <w:rPr>
          <w:rFonts w:hint="cs"/>
          <w:rtl/>
        </w:rPr>
        <w:t xml:space="preserve"> فرموده است: </w:t>
      </w:r>
      <w:r w:rsidR="00F076E8">
        <w:rPr>
          <w:rFonts w:cs="Traditional Arabic" w:hint="cs"/>
          <w:rtl/>
        </w:rPr>
        <w:t>«</w:t>
      </w:r>
      <w:r>
        <w:rPr>
          <w:rFonts w:hint="cs"/>
          <w:rtl/>
        </w:rPr>
        <w:t>در</w:t>
      </w:r>
      <w:r w:rsidR="00F076E8">
        <w:rPr>
          <w:rFonts w:hint="cs"/>
          <w:rtl/>
        </w:rPr>
        <w:t xml:space="preserve"> </w:t>
      </w:r>
      <w:r>
        <w:rPr>
          <w:rFonts w:hint="cs"/>
          <w:rtl/>
        </w:rPr>
        <w:t>دو چیز حسد نیست: مردی که خداوند به او مال و ثروتی داده باشد و پنهان و آشکار و در نیمه شب و وسط روز از آن انفاق کند، و مردی که خداوند قرآن را به او داده و در نیمه شب و در وسط روز آن را برپا داشته و بدان عمل می‌کند</w:t>
      </w:r>
      <w:r w:rsidR="00F076E8">
        <w:rPr>
          <w:rFonts w:cs="Traditional Arabic" w:hint="cs"/>
          <w:rtl/>
        </w:rPr>
        <w:t>»</w:t>
      </w:r>
      <w:r w:rsidR="00F076E8">
        <w:rPr>
          <w:rFonts w:hint="cs"/>
          <w:rtl/>
        </w:rPr>
        <w:t>.</w:t>
      </w:r>
      <w:r w:rsidR="00277019">
        <w:rPr>
          <w:rFonts w:hint="cs"/>
          <w:rtl/>
        </w:rPr>
        <w:t xml:space="preserve"> </w:t>
      </w:r>
      <w:r>
        <w:rPr>
          <w:rFonts w:hint="cs"/>
          <w:rtl/>
        </w:rPr>
        <w:t>(روایت از شیخان و ترمذی)</w:t>
      </w:r>
      <w:r w:rsidR="00F076E8">
        <w:rPr>
          <w:rFonts w:hint="cs"/>
          <w:rtl/>
        </w:rPr>
        <w:t>.</w:t>
      </w:r>
    </w:p>
    <w:p w:rsidR="00041AAF" w:rsidRPr="00DC6647" w:rsidRDefault="00041AAF" w:rsidP="00041AAF">
      <w:pPr>
        <w:pStyle w:val="Heading1"/>
        <w:bidi/>
        <w:rPr>
          <w:rFonts w:hint="cs"/>
          <w:rtl/>
          <w:lang w:bidi="fa-IR"/>
        </w:rPr>
      </w:pPr>
      <w:bookmarkStart w:id="3594" w:name="_Toc262412640"/>
      <w:bookmarkStart w:id="3595" w:name="_Toc340600208"/>
      <w:bookmarkStart w:id="3596" w:name="_Toc408539684"/>
      <w:r>
        <w:rPr>
          <w:rFonts w:hint="cs"/>
          <w:rtl/>
          <w:lang w:bidi="fa-IR"/>
        </w:rPr>
        <w:t>2</w:t>
      </w:r>
      <w:r w:rsidR="00377CF7">
        <w:rPr>
          <w:rFonts w:hint="cs"/>
          <w:rtl/>
          <w:lang w:bidi="fa-IR"/>
        </w:rPr>
        <w:t>2-</w:t>
      </w:r>
      <w:r>
        <w:rPr>
          <w:rFonts w:hint="cs"/>
          <w:rtl/>
          <w:lang w:bidi="fa-IR"/>
        </w:rPr>
        <w:t xml:space="preserve"> توصیه به نیکی با همسایه و احسان در حق او</w:t>
      </w:r>
      <w:bookmarkEnd w:id="3594"/>
      <w:bookmarkEnd w:id="3595"/>
      <w:bookmarkEnd w:id="3596"/>
    </w:p>
    <w:p w:rsidR="00041AAF" w:rsidRDefault="00041AAF" w:rsidP="00096F37">
      <w:pPr>
        <w:pStyle w:val="a3"/>
        <w:rPr>
          <w:rFonts w:hint="cs"/>
          <w:rtl/>
        </w:rPr>
      </w:pPr>
      <w:r>
        <w:rPr>
          <w:rFonts w:hint="cs"/>
          <w:rtl/>
        </w:rPr>
        <w:t>عایشه</w:t>
      </w:r>
      <w:r w:rsidR="00F076E8">
        <w:rPr>
          <w:rFonts w:hint="cs"/>
          <w:rtl/>
        </w:rPr>
        <w:t xml:space="preserve"> </w:t>
      </w:r>
      <w:r w:rsidR="00F076E8">
        <w:rPr>
          <w:rFonts w:cs="CTraditional Arabic" w:hint="cs"/>
          <w:rtl/>
        </w:rPr>
        <w:t>ل</w:t>
      </w:r>
      <w:r>
        <w:rPr>
          <w:rFonts w:hint="cs"/>
          <w:rtl/>
        </w:rPr>
        <w:t xml:space="preserve"> گوید که</w:t>
      </w:r>
      <w:r w:rsidR="00F076E8">
        <w:rPr>
          <w:rFonts w:hint="cs"/>
          <w:rtl/>
        </w:rPr>
        <w:t>:</w:t>
      </w:r>
      <w:r>
        <w:rPr>
          <w:rFonts w:hint="cs"/>
          <w:rtl/>
        </w:rPr>
        <w:t xml:space="preserve"> رسول‌خدا</w:t>
      </w:r>
      <w:r>
        <w:rPr>
          <w:rFonts w:cs="CTraditional Arabic" w:hint="cs"/>
          <w:sz w:val="26"/>
          <w:szCs w:val="26"/>
          <w:rtl/>
        </w:rPr>
        <w:t>ص</w:t>
      </w:r>
      <w:r w:rsidR="00F076E8">
        <w:rPr>
          <w:rFonts w:hint="cs"/>
          <w:rtl/>
        </w:rPr>
        <w:t xml:space="preserve"> فرمود: </w:t>
      </w:r>
      <w:r w:rsidR="00F076E8">
        <w:rPr>
          <w:rFonts w:cs="Traditional Arabic" w:hint="cs"/>
          <w:rtl/>
        </w:rPr>
        <w:t>«</w:t>
      </w:r>
      <w:r>
        <w:rPr>
          <w:rFonts w:hint="cs"/>
          <w:rtl/>
        </w:rPr>
        <w:t>آن قدر جبرئیل من را به نیکی در حق همسایه سفارش کرد تا گمان بردم همسایه از همسایه ارث می‌برد</w:t>
      </w:r>
      <w:r w:rsidR="00F076E8">
        <w:rPr>
          <w:rFonts w:cs="Traditional Arabic" w:hint="cs"/>
          <w:rtl/>
        </w:rPr>
        <w:t>»</w:t>
      </w:r>
      <w:r w:rsidR="00F076E8">
        <w:rPr>
          <w:rFonts w:hint="cs"/>
          <w:rtl/>
        </w:rPr>
        <w:t>.</w:t>
      </w:r>
      <w:r w:rsidR="00277019">
        <w:rPr>
          <w:rFonts w:hint="cs"/>
          <w:rtl/>
        </w:rPr>
        <w:t xml:space="preserve"> </w:t>
      </w:r>
      <w:r>
        <w:rPr>
          <w:rFonts w:hint="cs"/>
          <w:rtl/>
        </w:rPr>
        <w:t>(متفق علیه)</w:t>
      </w:r>
      <w:r w:rsidR="00F076E8">
        <w:rPr>
          <w:rFonts w:hint="cs"/>
          <w:rtl/>
        </w:rPr>
        <w:t>.</w:t>
      </w:r>
    </w:p>
    <w:p w:rsidR="00041AAF" w:rsidRDefault="00041AAF" w:rsidP="00096F37">
      <w:pPr>
        <w:pStyle w:val="a3"/>
        <w:rPr>
          <w:rFonts w:hint="cs"/>
          <w:rtl/>
        </w:rPr>
      </w:pPr>
      <w:r>
        <w:rPr>
          <w:rFonts w:hint="cs"/>
          <w:rtl/>
        </w:rPr>
        <w:t>شیخ ابومحمد بن ابوحمزه گوید: حفاظت از همسایه</w:t>
      </w:r>
      <w:r w:rsidR="001F0B21">
        <w:rPr>
          <w:rFonts w:hint="cs"/>
          <w:rtl/>
        </w:rPr>
        <w:t xml:space="preserve"> نشانۀ </w:t>
      </w:r>
      <w:r>
        <w:rPr>
          <w:rFonts w:hint="cs"/>
          <w:rtl/>
        </w:rPr>
        <w:t>کمال ایمان است، و حتی اهل جاهلیت بر آن محافظت می‌کردند.</w:t>
      </w:r>
    </w:p>
    <w:p w:rsidR="00041AAF" w:rsidRDefault="00041AAF" w:rsidP="00096F37">
      <w:pPr>
        <w:pStyle w:val="a3"/>
        <w:rPr>
          <w:rFonts w:hint="cs"/>
          <w:rtl/>
        </w:rPr>
      </w:pPr>
      <w:r>
        <w:rPr>
          <w:rFonts w:hint="cs"/>
          <w:rtl/>
        </w:rPr>
        <w:t xml:space="preserve">و سفارش به همسایه آن است که انواع نیکی را در حق همسایه دریغ نداری، از قبیل: هدیه، سلام کردن، و روی خوش نشان دادن به هنگام ملاقات با او، تفقد از </w:t>
      </w:r>
      <w:r w:rsidR="00F076E8">
        <w:rPr>
          <w:rFonts w:hint="cs"/>
          <w:rtl/>
        </w:rPr>
        <w:t>ا</w:t>
      </w:r>
      <w:r>
        <w:rPr>
          <w:rFonts w:hint="cs"/>
          <w:rtl/>
        </w:rPr>
        <w:t>حوال او، کمک به او در صورت نیاز و غیر آن، و دفع هرگونه ضرر و زیان حسی و معنوی از او.</w:t>
      </w:r>
    </w:p>
    <w:p w:rsidR="00041AAF" w:rsidRDefault="00041AAF" w:rsidP="00096F37">
      <w:pPr>
        <w:pStyle w:val="a3"/>
        <w:rPr>
          <w:rFonts w:hint="cs"/>
          <w:rtl/>
        </w:rPr>
      </w:pPr>
      <w:r>
        <w:rPr>
          <w:rFonts w:hint="cs"/>
          <w:rtl/>
        </w:rPr>
        <w:t>و در واقع رسول‌خدا</w:t>
      </w:r>
      <w:r>
        <w:rPr>
          <w:rFonts w:cs="CTraditional Arabic" w:hint="cs"/>
          <w:sz w:val="26"/>
          <w:szCs w:val="26"/>
          <w:rtl/>
        </w:rPr>
        <w:t>ص</w:t>
      </w:r>
      <w:r>
        <w:rPr>
          <w:rFonts w:hint="cs"/>
          <w:rtl/>
        </w:rPr>
        <w:t xml:space="preserve"> نفی ایمان از کسی کرده که همسایه‌اش از او ایمن نباشد. و این تهدید رسول‌خدا</w:t>
      </w:r>
      <w:r>
        <w:rPr>
          <w:rFonts w:cs="CTraditional Arabic" w:hint="cs"/>
          <w:sz w:val="26"/>
          <w:szCs w:val="26"/>
          <w:rtl/>
        </w:rPr>
        <w:t>ص</w:t>
      </w:r>
      <w:r>
        <w:rPr>
          <w:rFonts w:hint="cs"/>
          <w:rtl/>
        </w:rPr>
        <w:t xml:space="preserve"> از تعظیم حقوق همسایه خبر داده و از این امر نیز که زیان رساندن به او از گناهان کبیره است.</w:t>
      </w:r>
    </w:p>
    <w:p w:rsidR="00041AAF" w:rsidRDefault="00041AAF" w:rsidP="00096F37">
      <w:pPr>
        <w:pStyle w:val="a3"/>
        <w:rPr>
          <w:rFonts w:hint="cs"/>
          <w:rtl/>
        </w:rPr>
      </w:pPr>
      <w:r>
        <w:rPr>
          <w:rFonts w:hint="cs"/>
          <w:rtl/>
        </w:rPr>
        <w:t>شیخ ابومحمد در ادامه گوید: و این مسئله به نسبت همسایة صالح و غیر صالح متفاوت است، و آنچه شامل هر دو نوع است، خیرخواهی برای او و موعظ</w:t>
      </w:r>
      <w:r w:rsidR="00096F37">
        <w:rPr>
          <w:rFonts w:hint="cs"/>
          <w:rtl/>
        </w:rPr>
        <w:t>ۀ</w:t>
      </w:r>
      <w:r>
        <w:rPr>
          <w:rFonts w:hint="cs"/>
          <w:rtl/>
        </w:rPr>
        <w:t xml:space="preserve"> نیکو و دعای خیر و هدایت برای او، و ترک و دفع زیان از او، بجز در مواقعی که قولاً و عملاً زیان رساندن به او واجب باشد.</w:t>
      </w:r>
    </w:p>
    <w:p w:rsidR="00041AAF" w:rsidRDefault="00041AAF" w:rsidP="00096F37">
      <w:pPr>
        <w:pStyle w:val="a3"/>
        <w:rPr>
          <w:rFonts w:hint="cs"/>
          <w:rtl/>
        </w:rPr>
      </w:pPr>
      <w:r>
        <w:rPr>
          <w:rFonts w:hint="cs"/>
          <w:rtl/>
        </w:rPr>
        <w:t>همسای</w:t>
      </w:r>
      <w:r w:rsidR="00096F37">
        <w:rPr>
          <w:rFonts w:hint="cs"/>
          <w:rtl/>
        </w:rPr>
        <w:t>ۀ</w:t>
      </w:r>
      <w:r>
        <w:rPr>
          <w:rFonts w:hint="cs"/>
          <w:rtl/>
        </w:rPr>
        <w:t xml:space="preserve"> صالح سزاوار ت</w:t>
      </w:r>
      <w:r w:rsidR="00F076E8">
        <w:rPr>
          <w:rFonts w:hint="cs"/>
          <w:rtl/>
        </w:rPr>
        <w:t>م</w:t>
      </w:r>
      <w:r>
        <w:rPr>
          <w:rFonts w:hint="cs"/>
          <w:rtl/>
        </w:rPr>
        <w:t>امی نیکیهایی است که بدان اشاره کردیم، ولی نیکی با همسای</w:t>
      </w:r>
      <w:r w:rsidR="00096F37">
        <w:rPr>
          <w:rFonts w:hint="cs"/>
          <w:rtl/>
        </w:rPr>
        <w:t>ۀ</w:t>
      </w:r>
      <w:r>
        <w:rPr>
          <w:rFonts w:hint="cs"/>
          <w:rtl/>
        </w:rPr>
        <w:t xml:space="preserve"> ناصالح آن است: جلو او را در مقابل ارتکاب معاصی گرفت آن هم به گونه‌ای نیکو و بر حسب مراتب امر به معروف و نهی از منکر</w:t>
      </w:r>
      <w:r w:rsidR="00F076E8">
        <w:rPr>
          <w:rFonts w:hint="cs"/>
          <w:rtl/>
        </w:rPr>
        <w:t>،</w:t>
      </w:r>
      <w:r>
        <w:rPr>
          <w:rFonts w:hint="cs"/>
          <w:rtl/>
        </w:rPr>
        <w:t xml:space="preserve"> و همسای</w:t>
      </w:r>
      <w:r w:rsidR="00096F37">
        <w:rPr>
          <w:rFonts w:hint="cs"/>
          <w:rtl/>
        </w:rPr>
        <w:t>ۀ</w:t>
      </w:r>
      <w:r>
        <w:rPr>
          <w:rFonts w:hint="cs"/>
          <w:rtl/>
        </w:rPr>
        <w:t xml:space="preserve"> کافر را به پذیرش اسلام موعظه کند، محاسن اسلام را برایش تعریف و با حکمت و آرامی وی را به پذیرش اسلام دعوت نماید. و همسای</w:t>
      </w:r>
      <w:r w:rsidR="00096F37">
        <w:rPr>
          <w:rFonts w:hint="cs"/>
          <w:rtl/>
        </w:rPr>
        <w:t>ۀ</w:t>
      </w:r>
      <w:r>
        <w:rPr>
          <w:rFonts w:hint="cs"/>
          <w:rtl/>
        </w:rPr>
        <w:t xml:space="preserve"> فاسق را به‌گونه‌ای اندرز دهد که مناسب حال او بوده و از ستیز و پرخاش با وی اجتناب نماید، و عیوب و لغزشهای او را بپوشد و با آرامی او را از ارتکاب آن نهی کند. اگر از آن بهره برد چه بهتر وگرنه به قصد تأدیب از وی دوری جسته و سبب آن را به وی اعلام کند بلکه متنبه گشته و به راه راست بازگردد و از مناهی دست بردارد.</w:t>
      </w:r>
    </w:p>
    <w:p w:rsidR="00041AAF" w:rsidRPr="00DC6647" w:rsidRDefault="00041AAF" w:rsidP="00041AAF">
      <w:pPr>
        <w:pStyle w:val="Heading1"/>
        <w:bidi/>
        <w:rPr>
          <w:rFonts w:hint="cs"/>
          <w:rtl/>
          <w:lang w:bidi="fa-IR"/>
        </w:rPr>
      </w:pPr>
      <w:bookmarkStart w:id="3597" w:name="_Toc262412641"/>
      <w:bookmarkStart w:id="3598" w:name="_Toc340600209"/>
      <w:bookmarkStart w:id="3599" w:name="_Toc408539685"/>
      <w:r>
        <w:rPr>
          <w:rFonts w:hint="cs"/>
          <w:rtl/>
          <w:lang w:bidi="fa-IR"/>
        </w:rPr>
        <w:t>2</w:t>
      </w:r>
      <w:r w:rsidR="00377CF7">
        <w:rPr>
          <w:rFonts w:hint="cs"/>
          <w:rtl/>
          <w:lang w:bidi="fa-IR"/>
        </w:rPr>
        <w:t>3-</w:t>
      </w:r>
      <w:r>
        <w:rPr>
          <w:rFonts w:hint="cs"/>
          <w:rtl/>
          <w:lang w:bidi="fa-IR"/>
        </w:rPr>
        <w:t xml:space="preserve"> همنشینی با صالحان مستحب است</w:t>
      </w:r>
      <w:bookmarkEnd w:id="3597"/>
      <w:bookmarkEnd w:id="3598"/>
      <w:bookmarkEnd w:id="3599"/>
    </w:p>
    <w:p w:rsidR="00041AAF" w:rsidRDefault="00041AAF" w:rsidP="00096F37">
      <w:pPr>
        <w:pStyle w:val="a3"/>
        <w:rPr>
          <w:rFonts w:hint="cs"/>
          <w:rtl/>
        </w:rPr>
      </w:pPr>
      <w:r>
        <w:rPr>
          <w:rFonts w:hint="cs"/>
          <w:rtl/>
        </w:rPr>
        <w:t>ابوموسی</w:t>
      </w:r>
      <w:r>
        <w:rPr>
          <w:rFonts w:cs="CTraditional Arabic" w:hint="cs"/>
          <w:sz w:val="26"/>
          <w:szCs w:val="26"/>
          <w:rtl/>
        </w:rPr>
        <w:t>س</w:t>
      </w:r>
      <w:r>
        <w:rPr>
          <w:rFonts w:hint="cs"/>
          <w:rtl/>
        </w:rPr>
        <w:t xml:space="preserve"> گوید که</w:t>
      </w:r>
      <w:r w:rsidR="00817301">
        <w:rPr>
          <w:rFonts w:hint="cs"/>
          <w:rtl/>
        </w:rPr>
        <w:t>:</w:t>
      </w:r>
      <w:r>
        <w:rPr>
          <w:rFonts w:hint="cs"/>
          <w:rtl/>
        </w:rPr>
        <w:t xml:space="preserve"> رسول‌خدا</w:t>
      </w:r>
      <w:r>
        <w:rPr>
          <w:rFonts w:cs="CTraditional Arabic" w:hint="cs"/>
          <w:sz w:val="26"/>
          <w:szCs w:val="26"/>
          <w:rtl/>
        </w:rPr>
        <w:t>ص</w:t>
      </w:r>
      <w:r w:rsidR="00817301">
        <w:rPr>
          <w:rFonts w:hint="cs"/>
          <w:rtl/>
        </w:rPr>
        <w:t xml:space="preserve"> فرمود: </w:t>
      </w:r>
      <w:r w:rsidR="00817301">
        <w:rPr>
          <w:rFonts w:cs="Traditional Arabic" w:hint="cs"/>
          <w:rtl/>
        </w:rPr>
        <w:t>«</w:t>
      </w:r>
      <w:r>
        <w:rPr>
          <w:rFonts w:hint="cs"/>
          <w:rtl/>
        </w:rPr>
        <w:t>مثال همنشین صالح و همنشین بد، مثال حامل مسک و دمند</w:t>
      </w:r>
      <w:r w:rsidR="00096F37">
        <w:rPr>
          <w:rFonts w:hint="cs"/>
          <w:rtl/>
        </w:rPr>
        <w:t>ۀ</w:t>
      </w:r>
      <w:r>
        <w:rPr>
          <w:rFonts w:hint="cs"/>
          <w:rtl/>
        </w:rPr>
        <w:t xml:space="preserve"> کور</w:t>
      </w:r>
      <w:r w:rsidR="00096F37">
        <w:rPr>
          <w:rFonts w:hint="cs"/>
          <w:rtl/>
        </w:rPr>
        <w:t>ۀ</w:t>
      </w:r>
      <w:r>
        <w:rPr>
          <w:rFonts w:hint="cs"/>
          <w:rtl/>
        </w:rPr>
        <w:t xml:space="preserve"> آهنگری است: حامل مسک، یا تو را از آن بهره‌مند می‌سازد، یا از او می</w:t>
      </w:r>
      <w:r w:rsidR="00817301">
        <w:rPr>
          <w:rFonts w:hint="eastAsia"/>
          <w:rtl/>
        </w:rPr>
        <w:t>‌خری</w:t>
      </w:r>
      <w:r>
        <w:rPr>
          <w:rFonts w:hint="eastAsia"/>
          <w:rtl/>
        </w:rPr>
        <w:t>، و یا بوی خوش آن به مشام تو رسد، و دمند</w:t>
      </w:r>
      <w:r w:rsidR="00096F37">
        <w:rPr>
          <w:rFonts w:hint="cs"/>
          <w:rtl/>
        </w:rPr>
        <w:t>ۀ</w:t>
      </w:r>
      <w:r>
        <w:rPr>
          <w:rFonts w:hint="eastAsia"/>
          <w:rtl/>
        </w:rPr>
        <w:t xml:space="preserve"> کوره، یا لباس تو را می‌سوزاند و یا بوی بد آن تو را اذیت کند</w:t>
      </w:r>
      <w:r w:rsidR="00817301">
        <w:rPr>
          <w:rFonts w:cs="Traditional Arabic" w:hint="cs"/>
          <w:rtl/>
        </w:rPr>
        <w:t>»</w:t>
      </w:r>
      <w:r w:rsidR="00817301">
        <w:rPr>
          <w:rFonts w:hint="eastAsia"/>
          <w:rtl/>
        </w:rPr>
        <w:t>.</w:t>
      </w:r>
      <w:r w:rsidR="00277019">
        <w:rPr>
          <w:rFonts w:hint="cs"/>
          <w:rtl/>
        </w:rPr>
        <w:t xml:space="preserve"> </w:t>
      </w:r>
      <w:r>
        <w:rPr>
          <w:rFonts w:hint="cs"/>
          <w:rtl/>
        </w:rPr>
        <w:t>(متفق علیه)</w:t>
      </w:r>
      <w:r w:rsidR="00817301">
        <w:rPr>
          <w:rFonts w:hint="cs"/>
          <w:rtl/>
        </w:rPr>
        <w:t>.</w:t>
      </w:r>
    </w:p>
    <w:p w:rsidR="00041AAF" w:rsidRDefault="00817301" w:rsidP="00096F37">
      <w:pPr>
        <w:pStyle w:val="a3"/>
        <w:rPr>
          <w:rFonts w:hint="cs"/>
          <w:rtl/>
        </w:rPr>
      </w:pPr>
      <w:r>
        <w:rPr>
          <w:rFonts w:hint="cs"/>
          <w:rtl/>
        </w:rPr>
        <w:t xml:space="preserve">حافظ در کتاب </w:t>
      </w:r>
      <w:r>
        <w:rPr>
          <w:rFonts w:cs="Traditional Arabic" w:hint="cs"/>
          <w:rtl/>
        </w:rPr>
        <w:t>«</w:t>
      </w:r>
      <w:r>
        <w:rPr>
          <w:rFonts w:hint="cs"/>
          <w:rtl/>
        </w:rPr>
        <w:t>الفتح</w:t>
      </w:r>
      <w:r>
        <w:rPr>
          <w:rFonts w:cs="Traditional Arabic" w:hint="cs"/>
          <w:rtl/>
        </w:rPr>
        <w:t>»</w:t>
      </w:r>
      <w:r w:rsidR="00041AAF">
        <w:rPr>
          <w:rFonts w:hint="cs"/>
          <w:rtl/>
        </w:rPr>
        <w:t xml:space="preserve"> گفته است: این حدیث، دلیل بر نهی از همنشینی با کسانی است که همنشینی با آنان مای</w:t>
      </w:r>
      <w:r w:rsidR="00096F37">
        <w:rPr>
          <w:rFonts w:hint="cs"/>
          <w:rtl/>
        </w:rPr>
        <w:t>ۀ</w:t>
      </w:r>
      <w:r w:rsidR="00041AAF">
        <w:rPr>
          <w:rFonts w:hint="cs"/>
          <w:rtl/>
        </w:rPr>
        <w:t xml:space="preserve"> اذیت در دین یا دنیا شود و نیز دلیلی است بر استحباب همنشینی با کسانی که نفع دینی و دنیوی دارند، و این ضرب‌المثل را در آن باره فرموده است.</w:t>
      </w:r>
    </w:p>
    <w:p w:rsidR="00041AAF" w:rsidRPr="00DC6647" w:rsidRDefault="00041AAF" w:rsidP="00041AAF">
      <w:pPr>
        <w:pStyle w:val="Heading1"/>
        <w:bidi/>
        <w:rPr>
          <w:rFonts w:hint="cs"/>
          <w:rtl/>
          <w:lang w:bidi="fa-IR"/>
        </w:rPr>
      </w:pPr>
      <w:bookmarkStart w:id="3600" w:name="_Toc262412642"/>
      <w:bookmarkStart w:id="3601" w:name="_Toc340600210"/>
      <w:bookmarkStart w:id="3602" w:name="_Toc408539686"/>
      <w:r>
        <w:rPr>
          <w:rFonts w:hint="cs"/>
          <w:rtl/>
          <w:lang w:bidi="fa-IR"/>
        </w:rPr>
        <w:t>2</w:t>
      </w:r>
      <w:r w:rsidR="00377CF7">
        <w:rPr>
          <w:rFonts w:hint="cs"/>
          <w:rtl/>
          <w:lang w:bidi="fa-IR"/>
        </w:rPr>
        <w:t>4-</w:t>
      </w:r>
      <w:r>
        <w:rPr>
          <w:rFonts w:hint="cs"/>
          <w:rtl/>
          <w:lang w:bidi="fa-IR"/>
        </w:rPr>
        <w:t xml:space="preserve"> فضیلت نیکویی با دختران</w:t>
      </w:r>
      <w:bookmarkEnd w:id="3600"/>
      <w:bookmarkEnd w:id="3601"/>
      <w:bookmarkEnd w:id="3602"/>
    </w:p>
    <w:p w:rsidR="00041AAF" w:rsidRDefault="00041AAF" w:rsidP="00096F37">
      <w:pPr>
        <w:pStyle w:val="a3"/>
        <w:rPr>
          <w:rFonts w:hint="cs"/>
          <w:rtl/>
        </w:rPr>
      </w:pPr>
      <w:r>
        <w:rPr>
          <w:rFonts w:hint="cs"/>
          <w:rtl/>
        </w:rPr>
        <w:t>عایشه</w:t>
      </w:r>
      <w:r w:rsidR="00817301">
        <w:rPr>
          <w:rFonts w:hint="cs"/>
          <w:rtl/>
        </w:rPr>
        <w:t xml:space="preserve"> </w:t>
      </w:r>
      <w:r w:rsidR="00817301">
        <w:rPr>
          <w:rFonts w:cs="CTraditional Arabic" w:hint="cs"/>
          <w:rtl/>
        </w:rPr>
        <w:t>ل</w:t>
      </w:r>
      <w:r>
        <w:rPr>
          <w:rFonts w:hint="cs"/>
          <w:rtl/>
        </w:rPr>
        <w:t xml:space="preserve"> گوید: زنی داخل شد که دو دختر با خود داشت و گدایی می‌کرد ولی در نزد من به غیر از یک دانه خرما چیزی نیافت، دان</w:t>
      </w:r>
      <w:r w:rsidR="00096F37">
        <w:rPr>
          <w:rFonts w:hint="cs"/>
          <w:rtl/>
        </w:rPr>
        <w:t>ۀ</w:t>
      </w:r>
      <w:r>
        <w:rPr>
          <w:rFonts w:hint="cs"/>
          <w:rtl/>
        </w:rPr>
        <w:t xml:space="preserve"> خرما را به او دادم و او دانه خرما را میان دو دخترش تقسیم کرد و خود، از آن نخورد. سپس بلند شد و بیرون رفت، به دنبال آن رسول‌خدا</w:t>
      </w:r>
      <w:r>
        <w:rPr>
          <w:rFonts w:cs="CTraditional Arabic" w:hint="cs"/>
          <w:sz w:val="26"/>
          <w:szCs w:val="26"/>
          <w:rtl/>
        </w:rPr>
        <w:t>ص</w:t>
      </w:r>
      <w:r>
        <w:rPr>
          <w:rFonts w:hint="cs"/>
          <w:rtl/>
        </w:rPr>
        <w:t xml:space="preserve"> داخل شد، </w:t>
      </w:r>
      <w:r w:rsidR="00817301">
        <w:rPr>
          <w:rFonts w:hint="cs"/>
          <w:rtl/>
        </w:rPr>
        <w:t xml:space="preserve">ماجرا را عرض او کردم، فرمودند: </w:t>
      </w:r>
      <w:r w:rsidR="00817301">
        <w:rPr>
          <w:rFonts w:cs="Traditional Arabic" w:hint="cs"/>
          <w:rtl/>
        </w:rPr>
        <w:t>«</w:t>
      </w:r>
      <w:r>
        <w:rPr>
          <w:rFonts w:hint="cs"/>
          <w:rtl/>
        </w:rPr>
        <w:t>هرکس مبتلا به این دختران شود، در قیامت برای او در مقابل آتش، پرده خواهند بود</w:t>
      </w:r>
      <w:r w:rsidR="00817301">
        <w:rPr>
          <w:rFonts w:cs="Traditional Arabic" w:hint="cs"/>
          <w:rtl/>
        </w:rPr>
        <w:t>»</w:t>
      </w:r>
      <w:r w:rsidR="00817301">
        <w:rPr>
          <w:rFonts w:hint="cs"/>
          <w:rtl/>
        </w:rPr>
        <w:t>.</w:t>
      </w:r>
      <w:r w:rsidR="00277019">
        <w:rPr>
          <w:rFonts w:hint="cs"/>
          <w:rtl/>
        </w:rPr>
        <w:t xml:space="preserve"> </w:t>
      </w:r>
      <w:r>
        <w:rPr>
          <w:rFonts w:hint="cs"/>
          <w:rtl/>
        </w:rPr>
        <w:t>(متفق علیه)</w:t>
      </w:r>
      <w:r w:rsidR="00817301">
        <w:rPr>
          <w:rFonts w:hint="cs"/>
          <w:rtl/>
        </w:rPr>
        <w:t>.</w:t>
      </w:r>
    </w:p>
    <w:p w:rsidR="00041AAF" w:rsidRDefault="00041AAF" w:rsidP="00096F37">
      <w:pPr>
        <w:pStyle w:val="a3"/>
        <w:rPr>
          <w:rFonts w:hint="cs"/>
          <w:rtl/>
        </w:rPr>
      </w:pPr>
      <w:r>
        <w:rPr>
          <w:rFonts w:hint="cs"/>
          <w:rtl/>
        </w:rPr>
        <w:t>امام نووی در تفسیر حدیث فوق گفته است: بدین جهت آن را بلا نام نهاده است، چون عادتاً مردم جاهل آن زمان آنان را دوست نداشتند؛ چنان که خداوند در توصیف</w:t>
      </w:r>
      <w:r w:rsidR="00853096">
        <w:rPr>
          <w:rFonts w:hint="cs"/>
          <w:rtl/>
        </w:rPr>
        <w:t xml:space="preserve"> آن‌ها </w:t>
      </w:r>
      <w:r>
        <w:rPr>
          <w:rFonts w:hint="cs"/>
          <w:rtl/>
        </w:rPr>
        <w:t>می‌فرماید:</w:t>
      </w:r>
    </w:p>
    <w:p w:rsidR="008551BC" w:rsidRPr="00746EB7" w:rsidRDefault="008551BC" w:rsidP="00746EB7">
      <w:pPr>
        <w:tabs>
          <w:tab w:val="right" w:pos="7031"/>
        </w:tabs>
        <w:bidi/>
        <w:ind w:firstLine="284"/>
        <w:jc w:val="both"/>
        <w:rPr>
          <w:rFonts w:ascii="KFGQPC Uthmanic Script HAFS" w:hAnsi="KFGQPC Uthmanic Script HAFS" w:cs="KFGQPC Uthmanic Script HAFS" w:hint="cs"/>
          <w:sz w:val="28"/>
          <w:szCs w:val="28"/>
          <w:rtl/>
        </w:rPr>
      </w:pPr>
      <w:r>
        <w:rPr>
          <w:rFonts w:ascii="Traditional Arabic" w:hAnsi="Traditional Arabic" w:cs="Traditional Arabic"/>
          <w:sz w:val="28"/>
          <w:szCs w:val="28"/>
          <w:rtl/>
          <w:lang w:bidi="fa-IR"/>
        </w:rPr>
        <w:t>﴿</w:t>
      </w:r>
      <w:r w:rsidR="00746EB7">
        <w:rPr>
          <w:rFonts w:ascii="KFGQPC Uthmanic Script HAFS" w:hAnsi="KFGQPC Uthmanic Script HAFS" w:cs="KFGQPC Uthmanic Script HAFS"/>
          <w:sz w:val="28"/>
          <w:szCs w:val="28"/>
          <w:rtl/>
        </w:rPr>
        <w:t>وَإِذَا بُشِّرَ أَحَدُهُم بِ</w:t>
      </w:r>
      <w:r w:rsidR="00746EB7">
        <w:rPr>
          <w:rFonts w:ascii="KFGQPC Uthmanic Script HAFS" w:hAnsi="KFGQPC Uthmanic Script HAFS" w:cs="KFGQPC Uthmanic Script HAFS" w:hint="cs"/>
          <w:sz w:val="28"/>
          <w:szCs w:val="28"/>
          <w:rtl/>
        </w:rPr>
        <w:t>ٱ</w:t>
      </w:r>
      <w:r w:rsidR="00746EB7">
        <w:rPr>
          <w:rFonts w:ascii="KFGQPC Uthmanic Script HAFS" w:hAnsi="KFGQPC Uthmanic Script HAFS" w:cs="KFGQPC Uthmanic Script HAFS" w:hint="eastAsia"/>
          <w:sz w:val="28"/>
          <w:szCs w:val="28"/>
          <w:rtl/>
        </w:rPr>
        <w:t>لۡأُنثَىٰ</w:t>
      </w:r>
      <w:r w:rsidR="00746EB7">
        <w:rPr>
          <w:rFonts w:ascii="KFGQPC Uthmanic Script HAFS" w:hAnsi="KFGQPC Uthmanic Script HAFS" w:cs="KFGQPC Uthmanic Script HAFS"/>
          <w:sz w:val="28"/>
          <w:szCs w:val="28"/>
          <w:rtl/>
        </w:rPr>
        <w:t xml:space="preserve"> ظَلَّ وَجۡهُهُ</w:t>
      </w:r>
      <w:r w:rsidR="00746EB7">
        <w:rPr>
          <w:rFonts w:ascii="KFGQPC Uthmanic Script HAFS" w:hAnsi="KFGQPC Uthmanic Script HAFS" w:cs="KFGQPC Uthmanic Script HAFS" w:hint="cs"/>
          <w:sz w:val="28"/>
          <w:szCs w:val="28"/>
          <w:rtl/>
        </w:rPr>
        <w:t>ۥ</w:t>
      </w:r>
      <w:r w:rsidR="00746EB7">
        <w:rPr>
          <w:rFonts w:ascii="KFGQPC Uthmanic Script HAFS" w:hAnsi="KFGQPC Uthmanic Script HAFS" w:cs="KFGQPC Uthmanic Script HAFS"/>
          <w:sz w:val="28"/>
          <w:szCs w:val="28"/>
          <w:rtl/>
        </w:rPr>
        <w:t xml:space="preserve"> مُسۡوَدّٗا وَهُوَ كَظِيمٞ ٥٨</w:t>
      </w:r>
      <w:r>
        <w:rPr>
          <w:rFonts w:ascii="Traditional Arabic" w:hAnsi="Traditional Arabic" w:cs="Traditional Arabic"/>
          <w:sz w:val="28"/>
          <w:szCs w:val="28"/>
          <w:rtl/>
          <w:lang w:bidi="fa-IR"/>
        </w:rPr>
        <w:t>﴾</w:t>
      </w:r>
      <w:r>
        <w:rPr>
          <w:rFonts w:cs="B Lotus" w:hint="cs"/>
          <w:sz w:val="28"/>
          <w:szCs w:val="28"/>
          <w:rtl/>
          <w:lang w:bidi="fa-IR"/>
        </w:rPr>
        <w:t xml:space="preserve"> </w:t>
      </w:r>
      <w:r w:rsidRPr="00096F37">
        <w:rPr>
          <w:rStyle w:val="Char4"/>
          <w:rtl/>
        </w:rPr>
        <w:t>[</w:t>
      </w:r>
      <w:r w:rsidRPr="00096F37">
        <w:rPr>
          <w:rStyle w:val="Char4"/>
          <w:rFonts w:hint="cs"/>
          <w:rtl/>
        </w:rPr>
        <w:t>النحل: 58</w:t>
      </w:r>
      <w:r w:rsidRPr="00096F37">
        <w:rPr>
          <w:rStyle w:val="Char4"/>
          <w:rtl/>
        </w:rPr>
        <w:t>]</w:t>
      </w:r>
      <w:r w:rsidRPr="00096F37">
        <w:rPr>
          <w:rStyle w:val="Char3"/>
          <w:rtl/>
        </w:rPr>
        <w:t>.</w:t>
      </w:r>
    </w:p>
    <w:p w:rsidR="00041AAF" w:rsidRDefault="00817301" w:rsidP="00096F37">
      <w:pPr>
        <w:pStyle w:val="a3"/>
        <w:rPr>
          <w:rFonts w:hint="cs"/>
          <w:szCs w:val="26"/>
          <w:rtl/>
        </w:rPr>
      </w:pPr>
      <w:r w:rsidRPr="00377CF7">
        <w:rPr>
          <w:rFonts w:hint="cs"/>
          <w:rtl/>
        </w:rPr>
        <w:t>«</w:t>
      </w:r>
      <w:r w:rsidR="00041AAF" w:rsidRPr="00377CF7">
        <w:rPr>
          <w:rFonts w:hint="cs"/>
          <w:rtl/>
        </w:rPr>
        <w:t>و چون به یکی از</w:t>
      </w:r>
      <w:r w:rsidR="00853096">
        <w:rPr>
          <w:rFonts w:hint="cs"/>
          <w:rtl/>
        </w:rPr>
        <w:t xml:space="preserve"> آن‌ها </w:t>
      </w:r>
      <w:r w:rsidR="00041AAF" w:rsidRPr="00377CF7">
        <w:rPr>
          <w:rFonts w:hint="cs"/>
          <w:rtl/>
        </w:rPr>
        <w:t>مژد</w:t>
      </w:r>
      <w:r w:rsidR="00096F37">
        <w:rPr>
          <w:rFonts w:hint="cs"/>
          <w:rtl/>
        </w:rPr>
        <w:t>ۀ</w:t>
      </w:r>
      <w:r w:rsidR="00041AAF" w:rsidRPr="00377CF7">
        <w:rPr>
          <w:rFonts w:hint="cs"/>
          <w:rtl/>
        </w:rPr>
        <w:t xml:space="preserve"> ولادت دختر دهند، چهر</w:t>
      </w:r>
      <w:r w:rsidR="00096F37">
        <w:rPr>
          <w:rFonts w:hint="cs"/>
          <w:rtl/>
        </w:rPr>
        <w:t>ۀ</w:t>
      </w:r>
      <w:r w:rsidR="00041AAF" w:rsidRPr="00377CF7">
        <w:rPr>
          <w:rFonts w:hint="cs"/>
          <w:rtl/>
        </w:rPr>
        <w:t xml:space="preserve"> او سیاه گشته و لبریز از خشم و کینه</w:t>
      </w:r>
      <w:r w:rsidR="00853096">
        <w:rPr>
          <w:rFonts w:hint="cs"/>
          <w:rtl/>
        </w:rPr>
        <w:t xml:space="preserve"> می‌</w:t>
      </w:r>
      <w:r w:rsidR="00041AAF" w:rsidRPr="00377CF7">
        <w:rPr>
          <w:rFonts w:hint="cs"/>
          <w:rtl/>
        </w:rPr>
        <w:t>گشت</w:t>
      </w:r>
      <w:r w:rsidRPr="00377CF7">
        <w:rPr>
          <w:rFonts w:hint="cs"/>
          <w:rtl/>
        </w:rPr>
        <w:t>».</w:t>
      </w:r>
    </w:p>
    <w:p w:rsidR="00041AAF" w:rsidRPr="00DC6647" w:rsidRDefault="00041AAF" w:rsidP="00041AAF">
      <w:pPr>
        <w:pStyle w:val="Heading1"/>
        <w:bidi/>
        <w:rPr>
          <w:rFonts w:hint="cs"/>
          <w:rtl/>
          <w:lang w:bidi="fa-IR"/>
        </w:rPr>
      </w:pPr>
      <w:bookmarkStart w:id="3603" w:name="_Toc262412643"/>
      <w:bookmarkStart w:id="3604" w:name="_Toc340600211"/>
      <w:bookmarkStart w:id="3605" w:name="_Toc408539687"/>
      <w:r>
        <w:rPr>
          <w:rFonts w:hint="cs"/>
          <w:rtl/>
          <w:lang w:bidi="fa-IR"/>
        </w:rPr>
        <w:t>2</w:t>
      </w:r>
      <w:r w:rsidR="00377CF7">
        <w:rPr>
          <w:rFonts w:hint="cs"/>
          <w:rtl/>
          <w:lang w:bidi="fa-IR"/>
        </w:rPr>
        <w:t xml:space="preserve">5- </w:t>
      </w:r>
      <w:r>
        <w:rPr>
          <w:rFonts w:hint="cs"/>
          <w:rtl/>
          <w:lang w:bidi="fa-IR"/>
        </w:rPr>
        <w:t>نیکی با خادمان</w:t>
      </w:r>
      <w:bookmarkEnd w:id="3603"/>
      <w:bookmarkEnd w:id="3604"/>
      <w:bookmarkEnd w:id="3605"/>
    </w:p>
    <w:p w:rsidR="00041AAF" w:rsidRDefault="00041AAF" w:rsidP="00096F37">
      <w:pPr>
        <w:pStyle w:val="a3"/>
        <w:rPr>
          <w:rFonts w:hint="cs"/>
          <w:rtl/>
        </w:rPr>
      </w:pPr>
      <w:r>
        <w:rPr>
          <w:rFonts w:hint="cs"/>
          <w:rtl/>
        </w:rPr>
        <w:t>ابوذره</w:t>
      </w:r>
      <w:r w:rsidR="00817301">
        <w:rPr>
          <w:rFonts w:hint="cs"/>
          <w:rtl/>
        </w:rPr>
        <w:t xml:space="preserve"> </w:t>
      </w:r>
      <w:r>
        <w:rPr>
          <w:rFonts w:cs="CTraditional Arabic" w:hint="cs"/>
          <w:sz w:val="26"/>
          <w:szCs w:val="26"/>
          <w:rtl/>
        </w:rPr>
        <w:t>س</w:t>
      </w:r>
      <w:r>
        <w:rPr>
          <w:rFonts w:hint="cs"/>
          <w:rtl/>
        </w:rPr>
        <w:t xml:space="preserve"> گوید که</w:t>
      </w:r>
      <w:r w:rsidR="00817301">
        <w:rPr>
          <w:rFonts w:hint="cs"/>
          <w:rtl/>
        </w:rPr>
        <w:t>:</w:t>
      </w:r>
      <w:r>
        <w:rPr>
          <w:rFonts w:hint="cs"/>
          <w:rtl/>
        </w:rPr>
        <w:t xml:space="preserve"> رسول‌خدا</w:t>
      </w:r>
      <w:r>
        <w:rPr>
          <w:rFonts w:cs="CTraditional Arabic" w:hint="cs"/>
          <w:sz w:val="26"/>
          <w:szCs w:val="26"/>
          <w:rtl/>
        </w:rPr>
        <w:t>ص</w:t>
      </w:r>
      <w:r w:rsidR="00817301">
        <w:rPr>
          <w:rFonts w:hint="cs"/>
          <w:rtl/>
        </w:rPr>
        <w:t xml:space="preserve"> فرمود: </w:t>
      </w:r>
      <w:r w:rsidR="00817301">
        <w:rPr>
          <w:rFonts w:cs="Traditional Arabic" w:hint="cs"/>
          <w:rtl/>
        </w:rPr>
        <w:t>«</w:t>
      </w:r>
      <w:r>
        <w:rPr>
          <w:rFonts w:hint="cs"/>
          <w:rtl/>
        </w:rPr>
        <w:t>خداوند این برادران شما را زیر دست شما قرار داده است، پس هرکس از شما زیردستی داشت از خوراک خود به او بخوراند، و از لباس خودش به او بپوشاند، و کار سخت و طاقت‌فرسا بر او تحمیل نکند، و اگر چنین کاری را بر او تحمیل کرد خودش باید او را یاری دهد</w:t>
      </w:r>
      <w:r w:rsidR="00817301">
        <w:rPr>
          <w:rFonts w:cs="Traditional Arabic" w:hint="cs"/>
          <w:rtl/>
        </w:rPr>
        <w:t>»</w:t>
      </w:r>
      <w:r w:rsidR="00817301">
        <w:rPr>
          <w:rFonts w:hint="cs"/>
          <w:rtl/>
        </w:rPr>
        <w:t>.</w:t>
      </w:r>
      <w:r w:rsidR="00277019">
        <w:rPr>
          <w:rFonts w:hint="cs"/>
          <w:rtl/>
        </w:rPr>
        <w:t xml:space="preserve"> </w:t>
      </w:r>
      <w:r>
        <w:rPr>
          <w:rFonts w:hint="cs"/>
          <w:rtl/>
        </w:rPr>
        <w:t>(روایت از بخاری و ترمذی)</w:t>
      </w:r>
      <w:r w:rsidR="00817301">
        <w:rPr>
          <w:rFonts w:hint="cs"/>
          <w:rtl/>
        </w:rPr>
        <w:t>.</w:t>
      </w:r>
    </w:p>
    <w:p w:rsidR="00041AAF" w:rsidRPr="00DC6647" w:rsidRDefault="00041AAF" w:rsidP="00041AAF">
      <w:pPr>
        <w:pStyle w:val="Heading1"/>
        <w:bidi/>
        <w:rPr>
          <w:rFonts w:hint="cs"/>
          <w:rtl/>
          <w:lang w:bidi="fa-IR"/>
        </w:rPr>
      </w:pPr>
      <w:bookmarkStart w:id="3606" w:name="_Toc262412644"/>
      <w:bookmarkStart w:id="3607" w:name="_Toc340600212"/>
      <w:bookmarkStart w:id="3608" w:name="_Toc408539688"/>
      <w:r>
        <w:rPr>
          <w:rFonts w:hint="cs"/>
          <w:rtl/>
          <w:lang w:bidi="fa-IR"/>
        </w:rPr>
        <w:t>2</w:t>
      </w:r>
      <w:r w:rsidR="00377CF7">
        <w:rPr>
          <w:rFonts w:hint="cs"/>
          <w:rtl/>
          <w:lang w:bidi="fa-IR"/>
        </w:rPr>
        <w:t>6-</w:t>
      </w:r>
      <w:r>
        <w:rPr>
          <w:rFonts w:hint="cs"/>
          <w:rtl/>
          <w:lang w:bidi="fa-IR"/>
        </w:rPr>
        <w:t xml:space="preserve"> نهی از زدن و ناسزا گفتن به خادمان</w:t>
      </w:r>
      <w:bookmarkEnd w:id="3606"/>
      <w:bookmarkEnd w:id="3607"/>
      <w:bookmarkEnd w:id="3608"/>
    </w:p>
    <w:p w:rsidR="00041AAF" w:rsidRDefault="00041AAF" w:rsidP="00096F37">
      <w:pPr>
        <w:pStyle w:val="a3"/>
        <w:rPr>
          <w:rFonts w:hint="cs"/>
          <w:rtl/>
        </w:rPr>
      </w:pPr>
      <w:r>
        <w:rPr>
          <w:rFonts w:hint="cs"/>
          <w:rtl/>
        </w:rPr>
        <w:t>ابوهریره</w:t>
      </w:r>
      <w:r w:rsidR="00817301">
        <w:rPr>
          <w:rFonts w:hint="cs"/>
          <w:rtl/>
        </w:rPr>
        <w:t xml:space="preserve"> </w:t>
      </w:r>
      <w:r>
        <w:rPr>
          <w:rFonts w:cs="CTraditional Arabic" w:hint="cs"/>
          <w:sz w:val="26"/>
          <w:szCs w:val="26"/>
          <w:rtl/>
        </w:rPr>
        <w:t>س</w:t>
      </w:r>
      <w:r>
        <w:rPr>
          <w:rFonts w:hint="cs"/>
          <w:rtl/>
        </w:rPr>
        <w:t xml:space="preserve"> گوید که</w:t>
      </w:r>
      <w:r w:rsidR="00817301">
        <w:rPr>
          <w:rFonts w:hint="cs"/>
          <w:rtl/>
        </w:rPr>
        <w:t>:</w:t>
      </w:r>
      <w:r>
        <w:rPr>
          <w:rFonts w:hint="cs"/>
          <w:rtl/>
        </w:rPr>
        <w:t xml:space="preserve"> پیامبر</w:t>
      </w:r>
      <w:r>
        <w:rPr>
          <w:rFonts w:cs="CTraditional Arabic" w:hint="cs"/>
          <w:sz w:val="26"/>
          <w:szCs w:val="26"/>
          <w:rtl/>
        </w:rPr>
        <w:t>ص</w:t>
      </w:r>
      <w:r w:rsidR="00817301">
        <w:rPr>
          <w:rFonts w:hint="cs"/>
          <w:rtl/>
        </w:rPr>
        <w:t xml:space="preserve"> فرمود: </w:t>
      </w:r>
      <w:r w:rsidR="00817301">
        <w:rPr>
          <w:rFonts w:cs="Traditional Arabic" w:hint="cs"/>
          <w:rtl/>
        </w:rPr>
        <w:t>«</w:t>
      </w:r>
      <w:r>
        <w:rPr>
          <w:rFonts w:hint="cs"/>
          <w:rtl/>
        </w:rPr>
        <w:t>هرکس به خادم و غلامش بهتان و تهمتی بزند که از آن بری است، در روز قیامت حد بر او جاری خواهد شد</w:t>
      </w:r>
      <w:r w:rsidR="00817301">
        <w:rPr>
          <w:rFonts w:cs="Traditional Arabic" w:hint="cs"/>
          <w:rtl/>
        </w:rPr>
        <w:t>»</w:t>
      </w:r>
      <w:r w:rsidR="00817301">
        <w:rPr>
          <w:rFonts w:hint="cs"/>
          <w:rtl/>
        </w:rPr>
        <w:t>.</w:t>
      </w:r>
      <w:r w:rsidR="00277019">
        <w:rPr>
          <w:rFonts w:hint="cs"/>
          <w:rtl/>
        </w:rPr>
        <w:t xml:space="preserve"> </w:t>
      </w:r>
      <w:r>
        <w:rPr>
          <w:rFonts w:hint="cs"/>
          <w:rtl/>
        </w:rPr>
        <w:t>(روایت از شیخین)</w:t>
      </w:r>
      <w:r w:rsidR="00817301">
        <w:rPr>
          <w:rFonts w:hint="cs"/>
          <w:rtl/>
        </w:rPr>
        <w:t>.</w:t>
      </w:r>
    </w:p>
    <w:p w:rsidR="00041AAF" w:rsidRPr="00DC6647" w:rsidRDefault="00041AAF" w:rsidP="00041AAF">
      <w:pPr>
        <w:pStyle w:val="Heading1"/>
        <w:bidi/>
        <w:rPr>
          <w:rFonts w:hint="cs"/>
          <w:rtl/>
          <w:lang w:bidi="fa-IR"/>
        </w:rPr>
      </w:pPr>
      <w:bookmarkStart w:id="3609" w:name="_Toc262412645"/>
      <w:bookmarkStart w:id="3610" w:name="_Toc340600213"/>
      <w:bookmarkStart w:id="3611" w:name="_Toc408539689"/>
      <w:r>
        <w:rPr>
          <w:rFonts w:hint="cs"/>
          <w:rtl/>
          <w:lang w:bidi="fa-IR"/>
        </w:rPr>
        <w:t>2</w:t>
      </w:r>
      <w:r w:rsidR="00377CF7">
        <w:rPr>
          <w:rFonts w:hint="cs"/>
          <w:rtl/>
          <w:lang w:bidi="fa-IR"/>
        </w:rPr>
        <w:t>7-</w:t>
      </w:r>
      <w:r>
        <w:rPr>
          <w:rFonts w:hint="cs"/>
          <w:rtl/>
          <w:lang w:bidi="fa-IR"/>
        </w:rPr>
        <w:t xml:space="preserve"> صبر بر فوت فرزند</w:t>
      </w:r>
      <w:bookmarkEnd w:id="3609"/>
      <w:bookmarkEnd w:id="3610"/>
      <w:bookmarkEnd w:id="3611"/>
    </w:p>
    <w:p w:rsidR="00041AAF" w:rsidRDefault="00041AAF" w:rsidP="005E6881">
      <w:pPr>
        <w:pStyle w:val="a3"/>
        <w:numPr>
          <w:ilvl w:val="0"/>
          <w:numId w:val="201"/>
        </w:numPr>
        <w:ind w:left="641" w:hanging="357"/>
        <w:rPr>
          <w:rFonts w:hint="cs"/>
          <w:rtl/>
        </w:rPr>
      </w:pPr>
      <w:r>
        <w:rPr>
          <w:rFonts w:hint="cs"/>
          <w:rtl/>
        </w:rPr>
        <w:t>ابوسعید خدری</w:t>
      </w:r>
      <w:r>
        <w:rPr>
          <w:rFonts w:cs="CTraditional Arabic" w:hint="cs"/>
          <w:sz w:val="26"/>
          <w:szCs w:val="26"/>
          <w:rtl/>
        </w:rPr>
        <w:t>س</w:t>
      </w:r>
      <w:r>
        <w:rPr>
          <w:rFonts w:hint="cs"/>
          <w:rtl/>
        </w:rPr>
        <w:t xml:space="preserve"> گوید: زنی به محضر رسول‌خدا</w:t>
      </w:r>
      <w:r>
        <w:rPr>
          <w:rFonts w:cs="CTraditional Arabic" w:hint="cs"/>
          <w:sz w:val="26"/>
          <w:szCs w:val="26"/>
          <w:rtl/>
        </w:rPr>
        <w:t>ص</w:t>
      </w:r>
      <w:r>
        <w:rPr>
          <w:rFonts w:hint="cs"/>
          <w:rtl/>
        </w:rPr>
        <w:t xml:space="preserve"> آمد و عرض کرد: یا رسول‌الله، مردان از محضر تو بهره‌مند شده‌اند، برای ما نیز روزی را معین فرما تا در آن چیزی را به ما فرا</w:t>
      </w:r>
      <w:r w:rsidR="00817301">
        <w:rPr>
          <w:rFonts w:hint="cs"/>
          <w:rtl/>
        </w:rPr>
        <w:t xml:space="preserve"> </w:t>
      </w:r>
      <w:r>
        <w:rPr>
          <w:rFonts w:hint="cs"/>
          <w:rtl/>
        </w:rPr>
        <w:t>دهی که از خداوند فراگرفته‌اید، فرمود: پس در فلان روز جمع شوید، همه جمع شدند، رسول‌خدا</w:t>
      </w:r>
      <w:r>
        <w:rPr>
          <w:rFonts w:cs="CTraditional Arabic" w:hint="cs"/>
          <w:sz w:val="26"/>
          <w:szCs w:val="26"/>
          <w:rtl/>
        </w:rPr>
        <w:t>ص</w:t>
      </w:r>
      <w:r>
        <w:rPr>
          <w:rFonts w:hint="cs"/>
          <w:rtl/>
        </w:rPr>
        <w:t xml:space="preserve"> آمد و به آنان مسایلی را فرا داد که از خدا فراگرفته بود، سپس</w:t>
      </w:r>
      <w:r w:rsidR="00817301">
        <w:rPr>
          <w:rFonts w:hint="cs"/>
          <w:rtl/>
        </w:rPr>
        <w:t xml:space="preserve"> فرمود: </w:t>
      </w:r>
      <w:r w:rsidR="00817301">
        <w:rPr>
          <w:rFonts w:cs="Traditional Arabic" w:hint="cs"/>
          <w:rtl/>
        </w:rPr>
        <w:t>«</w:t>
      </w:r>
      <w:r>
        <w:rPr>
          <w:rFonts w:hint="cs"/>
          <w:rtl/>
        </w:rPr>
        <w:t>هرکدام از شما که سه تا فرزند از دست داده باشد، در روز قیامت برای وی پرده و سپری در مقابل آتش خواهند بود. زنی عرض کرد: دو فرزند نیز چناند؟ و دو مرتبه آن را تکرار کرد، پیامبر فرمودند: و دو فرزند، و دو فرزند، و دو فرزند</w:t>
      </w:r>
      <w:r w:rsidR="00817301">
        <w:rPr>
          <w:rFonts w:cs="Traditional Arabic" w:hint="cs"/>
          <w:rtl/>
        </w:rPr>
        <w:t>»</w:t>
      </w:r>
      <w:r w:rsidR="00817301">
        <w:rPr>
          <w:rFonts w:hint="cs"/>
          <w:rtl/>
        </w:rPr>
        <w:t>.</w:t>
      </w:r>
      <w:r w:rsidR="004272ED">
        <w:rPr>
          <w:rFonts w:hint="cs"/>
          <w:rtl/>
        </w:rPr>
        <w:t xml:space="preserve"> </w:t>
      </w:r>
      <w:r w:rsidRPr="004272ED">
        <w:rPr>
          <w:rFonts w:hint="cs"/>
          <w:sz w:val="26"/>
          <w:szCs w:val="26"/>
          <w:rtl/>
        </w:rPr>
        <w:t>(متفق علیه)</w:t>
      </w:r>
      <w:r w:rsidR="00817301">
        <w:rPr>
          <w:rFonts w:hint="cs"/>
          <w:rtl/>
        </w:rPr>
        <w:t>.</w:t>
      </w:r>
    </w:p>
    <w:p w:rsidR="00041AAF" w:rsidRDefault="00041AAF" w:rsidP="005E6881">
      <w:pPr>
        <w:pStyle w:val="a3"/>
        <w:numPr>
          <w:ilvl w:val="0"/>
          <w:numId w:val="201"/>
        </w:numPr>
        <w:ind w:left="641" w:hanging="357"/>
        <w:rPr>
          <w:rFonts w:hint="cs"/>
          <w:rtl/>
        </w:rPr>
      </w:pPr>
      <w:r>
        <w:rPr>
          <w:rFonts w:hint="cs"/>
          <w:rtl/>
        </w:rPr>
        <w:t>ابوهریره</w:t>
      </w:r>
      <w:r w:rsidR="00817301">
        <w:rPr>
          <w:rFonts w:hint="cs"/>
          <w:rtl/>
        </w:rPr>
        <w:t xml:space="preserve"> </w:t>
      </w:r>
      <w:r>
        <w:rPr>
          <w:rFonts w:cs="CTraditional Arabic" w:hint="cs"/>
          <w:sz w:val="26"/>
          <w:szCs w:val="26"/>
          <w:rtl/>
        </w:rPr>
        <w:t>س</w:t>
      </w:r>
      <w:r>
        <w:rPr>
          <w:rFonts w:hint="cs"/>
          <w:rtl/>
        </w:rPr>
        <w:t xml:space="preserve"> گوید که</w:t>
      </w:r>
      <w:r w:rsidR="00817301">
        <w:rPr>
          <w:rFonts w:hint="cs"/>
          <w:rtl/>
        </w:rPr>
        <w:t>:</w:t>
      </w:r>
      <w:r>
        <w:rPr>
          <w:rFonts w:hint="cs"/>
          <w:rtl/>
        </w:rPr>
        <w:t xml:space="preserve"> رسول‌خدا</w:t>
      </w:r>
      <w:r>
        <w:rPr>
          <w:rFonts w:cs="CTraditional Arabic" w:hint="cs"/>
          <w:sz w:val="26"/>
          <w:szCs w:val="26"/>
          <w:rtl/>
        </w:rPr>
        <w:t>ص</w:t>
      </w:r>
      <w:r w:rsidR="00817301">
        <w:rPr>
          <w:rFonts w:hint="cs"/>
          <w:rtl/>
        </w:rPr>
        <w:t xml:space="preserve"> فرمود: </w:t>
      </w:r>
      <w:r w:rsidR="00817301">
        <w:rPr>
          <w:rFonts w:cs="Traditional Arabic" w:hint="cs"/>
          <w:rtl/>
        </w:rPr>
        <w:t>«</w:t>
      </w:r>
      <w:r>
        <w:rPr>
          <w:rFonts w:hint="cs"/>
          <w:rtl/>
        </w:rPr>
        <w:t>سه فرزند نابالغ</w:t>
      </w:r>
      <w:r w:rsidR="00817301">
        <w:rPr>
          <w:rFonts w:cs="Traditional Arabic" w:hint="cs"/>
          <w:rtl/>
        </w:rPr>
        <w:t>»</w:t>
      </w:r>
      <w:r w:rsidR="00817301">
        <w:rPr>
          <w:rFonts w:hint="cs"/>
          <w:rtl/>
        </w:rPr>
        <w:t>.</w:t>
      </w:r>
      <w:r w:rsidR="004272ED">
        <w:rPr>
          <w:rFonts w:hint="cs"/>
          <w:rtl/>
        </w:rPr>
        <w:t xml:space="preserve"> </w:t>
      </w:r>
      <w:r>
        <w:rPr>
          <w:rFonts w:hint="cs"/>
          <w:rtl/>
        </w:rPr>
        <w:t>(متفق علیه)</w:t>
      </w:r>
      <w:r w:rsidR="00817301">
        <w:rPr>
          <w:rFonts w:hint="cs"/>
          <w:rtl/>
        </w:rPr>
        <w:t>.</w:t>
      </w:r>
    </w:p>
    <w:p w:rsidR="00041AAF" w:rsidRPr="00DC6647" w:rsidRDefault="00041AAF" w:rsidP="00041AAF">
      <w:pPr>
        <w:pStyle w:val="Heading1"/>
        <w:bidi/>
        <w:rPr>
          <w:rFonts w:hint="cs"/>
          <w:rtl/>
          <w:lang w:bidi="fa-IR"/>
        </w:rPr>
      </w:pPr>
      <w:bookmarkStart w:id="3612" w:name="_Toc262412646"/>
      <w:bookmarkStart w:id="3613" w:name="_Toc340600214"/>
      <w:bookmarkStart w:id="3614" w:name="_Toc408539690"/>
      <w:r>
        <w:rPr>
          <w:rFonts w:hint="cs"/>
          <w:rtl/>
          <w:lang w:bidi="fa-IR"/>
        </w:rPr>
        <w:t>2</w:t>
      </w:r>
      <w:r w:rsidR="00377CF7">
        <w:rPr>
          <w:rFonts w:hint="cs"/>
          <w:rtl/>
          <w:lang w:bidi="fa-IR"/>
        </w:rPr>
        <w:t>8-</w:t>
      </w:r>
      <w:r>
        <w:rPr>
          <w:rFonts w:hint="cs"/>
          <w:rtl/>
          <w:lang w:bidi="fa-IR"/>
        </w:rPr>
        <w:t xml:space="preserve"> خداوند هرکسی را دوست بدارد بندگان نیز او را دوست می‌دارند</w:t>
      </w:r>
      <w:bookmarkEnd w:id="3612"/>
      <w:bookmarkEnd w:id="3613"/>
      <w:bookmarkEnd w:id="3614"/>
    </w:p>
    <w:p w:rsidR="00041AAF" w:rsidRDefault="00041AAF" w:rsidP="00096F37">
      <w:pPr>
        <w:pStyle w:val="a3"/>
        <w:rPr>
          <w:rFonts w:hint="cs"/>
          <w:rtl/>
        </w:rPr>
      </w:pPr>
      <w:r>
        <w:rPr>
          <w:rFonts w:hint="cs"/>
          <w:rtl/>
        </w:rPr>
        <w:t>ابوهریره</w:t>
      </w:r>
      <w:r w:rsidR="00817301">
        <w:rPr>
          <w:rFonts w:hint="cs"/>
          <w:rtl/>
        </w:rPr>
        <w:t xml:space="preserve"> </w:t>
      </w:r>
      <w:r>
        <w:rPr>
          <w:rFonts w:cs="CTraditional Arabic" w:hint="cs"/>
          <w:sz w:val="26"/>
          <w:szCs w:val="26"/>
          <w:rtl/>
        </w:rPr>
        <w:t>س</w:t>
      </w:r>
      <w:r>
        <w:rPr>
          <w:rFonts w:hint="cs"/>
          <w:rtl/>
        </w:rPr>
        <w:t xml:space="preserve"> گوید که</w:t>
      </w:r>
      <w:r w:rsidR="00817301">
        <w:rPr>
          <w:rFonts w:hint="cs"/>
          <w:rtl/>
        </w:rPr>
        <w:t>:</w:t>
      </w:r>
      <w:r>
        <w:rPr>
          <w:rFonts w:hint="cs"/>
          <w:rtl/>
        </w:rPr>
        <w:t xml:space="preserve"> رسول‌خدا</w:t>
      </w:r>
      <w:r>
        <w:rPr>
          <w:rFonts w:cs="CTraditional Arabic" w:hint="cs"/>
          <w:sz w:val="26"/>
          <w:szCs w:val="26"/>
          <w:rtl/>
        </w:rPr>
        <w:t>ص</w:t>
      </w:r>
      <w:r w:rsidR="00817301">
        <w:rPr>
          <w:rFonts w:hint="cs"/>
          <w:rtl/>
        </w:rPr>
        <w:t xml:space="preserve"> فرمود: </w:t>
      </w:r>
      <w:r w:rsidR="00817301">
        <w:rPr>
          <w:rFonts w:cs="Traditional Arabic" w:hint="cs"/>
          <w:rtl/>
        </w:rPr>
        <w:t>«</w:t>
      </w:r>
      <w:r>
        <w:rPr>
          <w:rFonts w:hint="cs"/>
          <w:rtl/>
        </w:rPr>
        <w:t>بی‌گمان اگر خداوند</w:t>
      </w:r>
      <w:r w:rsidR="001A2364">
        <w:rPr>
          <w:rFonts w:hint="cs"/>
          <w:rtl/>
        </w:rPr>
        <w:t xml:space="preserve"> بندۀ </w:t>
      </w:r>
      <w:r>
        <w:rPr>
          <w:rFonts w:hint="cs"/>
          <w:rtl/>
        </w:rPr>
        <w:t>خود را دوست داشت جبرئیل را ندا فرماید: خداوند فلانی را دوست می‌دارد، تو نیز او را دوست بدار، آنگاه جبرئیل نیز او را دوست می‌دارد. سپس جبرئیل در آسمانها ندا می‌کند: خداوند فلان بنده را دوست دارد شما هم او را دوست بدارید، آنگاه اهل آسمانها نیز او را دوست می‌دارند، و در نزد اهل زمین نیز مورد قبول قرار خواهد گرفت</w:t>
      </w:r>
      <w:r w:rsidR="00817301">
        <w:rPr>
          <w:rFonts w:cs="Traditional Arabic" w:hint="cs"/>
          <w:rtl/>
        </w:rPr>
        <w:t>»</w:t>
      </w:r>
      <w:r w:rsidR="00817301">
        <w:rPr>
          <w:rFonts w:hint="cs"/>
          <w:rtl/>
        </w:rPr>
        <w:t>.</w:t>
      </w:r>
      <w:r w:rsidR="00277019">
        <w:rPr>
          <w:rFonts w:hint="cs"/>
          <w:rtl/>
        </w:rPr>
        <w:t xml:space="preserve"> </w:t>
      </w:r>
      <w:r>
        <w:rPr>
          <w:rFonts w:hint="cs"/>
          <w:rtl/>
        </w:rPr>
        <w:t>(متفق علیه)</w:t>
      </w:r>
      <w:r w:rsidR="00817301">
        <w:rPr>
          <w:rFonts w:hint="cs"/>
          <w:rtl/>
        </w:rPr>
        <w:t>.</w:t>
      </w:r>
    </w:p>
    <w:p w:rsidR="00041AAF" w:rsidRDefault="00041AAF" w:rsidP="00096F37">
      <w:pPr>
        <w:pStyle w:val="a3"/>
        <w:rPr>
          <w:rFonts w:hint="cs"/>
          <w:rtl/>
        </w:rPr>
      </w:pPr>
      <w:r>
        <w:rPr>
          <w:rFonts w:hint="cs"/>
          <w:rtl/>
        </w:rPr>
        <w:t>محبت خدا برای بنده‌اش، هدایت و نعمت او است؛ محبت ملائکه برای</w:t>
      </w:r>
      <w:r w:rsidR="001A2364">
        <w:rPr>
          <w:rFonts w:hint="cs"/>
          <w:rtl/>
        </w:rPr>
        <w:t xml:space="preserve"> بندۀ </w:t>
      </w:r>
      <w:r>
        <w:rPr>
          <w:rFonts w:hint="cs"/>
          <w:rtl/>
        </w:rPr>
        <w:t>خدا، دعا و استغفار و ستایش او است؛ و محبت مخلوقات نیز عبارت از میل قلبی و اشتیاق و آرزوی آنان برای ملاقات با او است که آن هم به سبب اطاعت او از پروردگار به دست می‌آید.</w:t>
      </w:r>
    </w:p>
    <w:p w:rsidR="00041AAF" w:rsidRPr="00DC6647" w:rsidRDefault="00041AAF" w:rsidP="00041AAF">
      <w:pPr>
        <w:pStyle w:val="Heading1"/>
        <w:bidi/>
        <w:rPr>
          <w:rFonts w:hint="cs"/>
          <w:rtl/>
          <w:lang w:bidi="fa-IR"/>
        </w:rPr>
      </w:pPr>
      <w:bookmarkStart w:id="3615" w:name="_Toc262412647"/>
      <w:bookmarkStart w:id="3616" w:name="_Toc340600215"/>
      <w:bookmarkStart w:id="3617" w:name="_Toc408539691"/>
      <w:r>
        <w:rPr>
          <w:rFonts w:hint="cs"/>
          <w:rtl/>
          <w:lang w:bidi="fa-IR"/>
        </w:rPr>
        <w:t>2</w:t>
      </w:r>
      <w:r w:rsidR="00377CF7">
        <w:rPr>
          <w:rFonts w:hint="cs"/>
          <w:rtl/>
          <w:lang w:bidi="fa-IR"/>
        </w:rPr>
        <w:t>9-</w:t>
      </w:r>
      <w:r>
        <w:rPr>
          <w:rFonts w:hint="cs"/>
          <w:rtl/>
          <w:lang w:bidi="fa-IR"/>
        </w:rPr>
        <w:t xml:space="preserve"> حشر انسان با کسی است که او را دوست داشته است</w:t>
      </w:r>
      <w:bookmarkEnd w:id="3615"/>
      <w:bookmarkEnd w:id="3616"/>
      <w:bookmarkEnd w:id="3617"/>
    </w:p>
    <w:p w:rsidR="00041AAF" w:rsidRDefault="00041AAF" w:rsidP="005E6881">
      <w:pPr>
        <w:numPr>
          <w:ilvl w:val="0"/>
          <w:numId w:val="67"/>
        </w:numPr>
        <w:bidi/>
        <w:jc w:val="both"/>
        <w:rPr>
          <w:rFonts w:cs="B Lotus" w:hint="cs"/>
          <w:sz w:val="28"/>
          <w:szCs w:val="28"/>
          <w:rtl/>
          <w:lang w:bidi="fa-IR"/>
        </w:rPr>
      </w:pPr>
      <w:r w:rsidRPr="00096F37">
        <w:rPr>
          <w:rStyle w:val="Char3"/>
          <w:rFonts w:hint="cs"/>
          <w:rtl/>
        </w:rPr>
        <w:t>انس بن‌مالک</w:t>
      </w:r>
      <w:r>
        <w:rPr>
          <w:rFonts w:cs="CTraditional Arabic" w:hint="cs"/>
          <w:sz w:val="26"/>
          <w:szCs w:val="26"/>
          <w:rtl/>
          <w:lang w:bidi="fa-IR"/>
        </w:rPr>
        <w:t>س</w:t>
      </w:r>
      <w:r w:rsidRPr="00096F37">
        <w:rPr>
          <w:rStyle w:val="Char3"/>
          <w:rFonts w:hint="cs"/>
          <w:rtl/>
        </w:rPr>
        <w:t xml:space="preserve"> گوید که</w:t>
      </w:r>
      <w:r w:rsidR="00817301" w:rsidRPr="00096F37">
        <w:rPr>
          <w:rStyle w:val="Char3"/>
          <w:rFonts w:hint="cs"/>
          <w:rtl/>
        </w:rPr>
        <w:t>:</w:t>
      </w:r>
      <w:r w:rsidRPr="00096F37">
        <w:rPr>
          <w:rStyle w:val="Char3"/>
          <w:rFonts w:hint="cs"/>
          <w:rtl/>
        </w:rPr>
        <w:t xml:space="preserve"> مردی عرض رسول‌خدا</w:t>
      </w:r>
      <w:r>
        <w:rPr>
          <w:rFonts w:cs="CTraditional Arabic" w:hint="cs"/>
          <w:sz w:val="26"/>
          <w:szCs w:val="26"/>
          <w:rtl/>
          <w:lang w:bidi="fa-IR"/>
        </w:rPr>
        <w:t>ص</w:t>
      </w:r>
      <w:r w:rsidR="00817301" w:rsidRPr="00096F37">
        <w:rPr>
          <w:rStyle w:val="Char3"/>
          <w:rFonts w:hint="cs"/>
          <w:rtl/>
        </w:rPr>
        <w:t xml:space="preserve"> کرد: ک</w:t>
      </w:r>
      <w:r w:rsidRPr="00096F37">
        <w:rPr>
          <w:rStyle w:val="Char3"/>
          <w:rFonts w:hint="cs"/>
          <w:rtl/>
        </w:rPr>
        <w:t>ی قیامت می‌آید یا رسول‌الله؟ فرمود: چه توشه‌ای برای آن آماده کرده‌اید؟ عرض کرد: نماز و روزه، و صدق</w:t>
      </w:r>
      <w:r w:rsidR="00096F37">
        <w:rPr>
          <w:rStyle w:val="Char3"/>
          <w:rFonts w:hint="cs"/>
          <w:rtl/>
        </w:rPr>
        <w:t>ۀ</w:t>
      </w:r>
      <w:r w:rsidRPr="00096F37">
        <w:rPr>
          <w:rStyle w:val="Char3"/>
          <w:rFonts w:hint="cs"/>
          <w:rtl/>
        </w:rPr>
        <w:t xml:space="preserve"> چندان زیادی را برایش آماده نکرده‌ام، ولی من خدا و رس</w:t>
      </w:r>
      <w:r w:rsidR="00817301" w:rsidRPr="00096F37">
        <w:rPr>
          <w:rStyle w:val="Char3"/>
          <w:rFonts w:hint="cs"/>
          <w:rtl/>
        </w:rPr>
        <w:t>ولش را دوستدارم، پیامبر فرمود: «</w:t>
      </w:r>
      <w:r w:rsidRPr="00096F37">
        <w:rPr>
          <w:rStyle w:val="Char3"/>
          <w:rFonts w:hint="cs"/>
          <w:rtl/>
        </w:rPr>
        <w:t>حشر تو با کسی است که دوستش دارید</w:t>
      </w:r>
      <w:r w:rsidR="00817301" w:rsidRPr="00096F37">
        <w:rPr>
          <w:rStyle w:val="Char3"/>
          <w:rFonts w:hint="cs"/>
          <w:rtl/>
        </w:rPr>
        <w:t>».</w:t>
      </w:r>
      <w:r w:rsidR="00277019" w:rsidRPr="00096F37">
        <w:rPr>
          <w:rStyle w:val="Char3"/>
          <w:rFonts w:hint="cs"/>
          <w:rtl/>
        </w:rPr>
        <w:t xml:space="preserve"> </w:t>
      </w:r>
      <w:r w:rsidRPr="00096F37">
        <w:rPr>
          <w:rStyle w:val="Char3"/>
          <w:rFonts w:hint="cs"/>
          <w:rtl/>
        </w:rPr>
        <w:t>(متفق علیه)</w:t>
      </w:r>
      <w:r w:rsidR="00817301" w:rsidRPr="00096F37">
        <w:rPr>
          <w:rStyle w:val="Char3"/>
          <w:rFonts w:hint="cs"/>
          <w:rtl/>
        </w:rPr>
        <w:t>.</w:t>
      </w:r>
    </w:p>
    <w:p w:rsidR="00041AAF" w:rsidRDefault="00817301" w:rsidP="00096F37">
      <w:pPr>
        <w:pStyle w:val="a3"/>
        <w:rPr>
          <w:rFonts w:hint="cs"/>
          <w:rtl/>
        </w:rPr>
      </w:pPr>
      <w:r w:rsidRPr="00096F37">
        <w:rPr>
          <w:rFonts w:hint="cs"/>
          <w:rtl/>
        </w:rPr>
        <w:t>صاحب کتاب شرح المشکاة</w:t>
      </w:r>
      <w:r w:rsidR="00041AAF" w:rsidRPr="00096F37">
        <w:rPr>
          <w:rFonts w:hint="cs"/>
          <w:rtl/>
        </w:rPr>
        <w:t xml:space="preserve"> گوید</w:t>
      </w:r>
      <w:r w:rsidR="00041AAF">
        <w:rPr>
          <w:rFonts w:hint="cs"/>
          <w:rtl/>
        </w:rPr>
        <w:t>: رسول‌خدا</w:t>
      </w:r>
      <w:r w:rsidR="00041AAF">
        <w:rPr>
          <w:rFonts w:cs="CTraditional Arabic" w:hint="cs"/>
          <w:sz w:val="26"/>
          <w:szCs w:val="26"/>
          <w:rtl/>
        </w:rPr>
        <w:t>ص</w:t>
      </w:r>
      <w:r w:rsidR="00041AAF">
        <w:rPr>
          <w:rFonts w:hint="cs"/>
          <w:rtl/>
        </w:rPr>
        <w:t xml:space="preserve"> در حدیث فوق راه و روش حکیمانه در پیش گرفته است، زیرا او از زمان وقوع قیامت سؤال کرده، و اینکه چه وقتی برپا می‌شود؟ و غیر مستقیم به او یادآور می‌شود: تو کجا و دانش زمان وقوع قیامت کجا؟ آنچه برای تو مهم است ر</w:t>
      </w:r>
      <w:r>
        <w:rPr>
          <w:rFonts w:hint="cs"/>
          <w:rtl/>
        </w:rPr>
        <w:t>ا</w:t>
      </w:r>
      <w:r w:rsidR="00041AAF">
        <w:rPr>
          <w:rFonts w:hint="cs"/>
          <w:rtl/>
        </w:rPr>
        <w:t>ه توش</w:t>
      </w:r>
      <w:r w:rsidR="00096F37">
        <w:rPr>
          <w:rFonts w:hint="cs"/>
          <w:rtl/>
        </w:rPr>
        <w:t>ۀ</w:t>
      </w:r>
      <w:r w:rsidR="00041AAF">
        <w:rPr>
          <w:rFonts w:hint="cs"/>
          <w:rtl/>
        </w:rPr>
        <w:t xml:space="preserve"> آن روز است که از آن سؤال کنی، پس آن را مهیا نمایید.</w:t>
      </w:r>
    </w:p>
    <w:p w:rsidR="00041AAF" w:rsidRDefault="00041AAF" w:rsidP="00096F37">
      <w:pPr>
        <w:pStyle w:val="a3"/>
        <w:rPr>
          <w:rFonts w:hint="cs"/>
          <w:rtl/>
        </w:rPr>
      </w:pPr>
      <w:r>
        <w:rPr>
          <w:rFonts w:hint="cs"/>
          <w:rtl/>
        </w:rPr>
        <w:t>امام نووی گوید: امتثال امر خدا و رسول او و اجتناب از نواهی ایشان و متأدب شدن به آداب شرعیه،</w:t>
      </w:r>
      <w:r w:rsidR="001F0B21">
        <w:rPr>
          <w:rFonts w:hint="cs"/>
          <w:rtl/>
        </w:rPr>
        <w:t xml:space="preserve"> نشانۀ </w:t>
      </w:r>
      <w:r>
        <w:rPr>
          <w:rFonts w:hint="cs"/>
          <w:rtl/>
        </w:rPr>
        <w:t>محبت خداوند و رسولش در حق او است.</w:t>
      </w:r>
    </w:p>
    <w:p w:rsidR="00041AAF" w:rsidRPr="00FA661C" w:rsidRDefault="00041AAF" w:rsidP="005E6881">
      <w:pPr>
        <w:numPr>
          <w:ilvl w:val="0"/>
          <w:numId w:val="67"/>
        </w:numPr>
        <w:bidi/>
        <w:jc w:val="both"/>
        <w:rPr>
          <w:rFonts w:cs="B Lotus" w:hint="cs"/>
          <w:vanish/>
          <w:sz w:val="28"/>
          <w:szCs w:val="28"/>
          <w:rtl/>
          <w:lang w:bidi="fa-IR"/>
        </w:rPr>
      </w:pPr>
      <w:r w:rsidRPr="00384315">
        <w:rPr>
          <w:rStyle w:val="Char3"/>
          <w:rFonts w:hint="cs"/>
          <w:rtl/>
        </w:rPr>
        <w:t>ابوموسی اشعری</w:t>
      </w:r>
      <w:r>
        <w:rPr>
          <w:rFonts w:cs="CTraditional Arabic" w:hint="cs"/>
          <w:sz w:val="26"/>
          <w:szCs w:val="26"/>
          <w:rtl/>
          <w:lang w:bidi="fa-IR"/>
        </w:rPr>
        <w:t>س</w:t>
      </w:r>
      <w:r>
        <w:rPr>
          <w:rFonts w:cs="B Lotus" w:hint="cs"/>
          <w:sz w:val="28"/>
          <w:szCs w:val="28"/>
          <w:rtl/>
          <w:lang w:bidi="fa-IR"/>
        </w:rPr>
        <w:t xml:space="preserve"> </w:t>
      </w:r>
    </w:p>
    <w:p w:rsidR="00041AAF" w:rsidRDefault="00041AAF" w:rsidP="005E6881">
      <w:pPr>
        <w:numPr>
          <w:ilvl w:val="0"/>
          <w:numId w:val="67"/>
        </w:numPr>
        <w:bidi/>
        <w:jc w:val="both"/>
        <w:rPr>
          <w:rFonts w:cs="B Lotus" w:hint="cs"/>
          <w:sz w:val="28"/>
          <w:szCs w:val="28"/>
          <w:rtl/>
          <w:lang w:bidi="fa-IR"/>
        </w:rPr>
      </w:pPr>
      <w:r w:rsidRPr="00384315">
        <w:rPr>
          <w:rStyle w:val="Char3"/>
          <w:rFonts w:hint="cs"/>
          <w:rtl/>
        </w:rPr>
        <w:t>گوید که</w:t>
      </w:r>
      <w:r w:rsidR="00817301" w:rsidRPr="00384315">
        <w:rPr>
          <w:rStyle w:val="Char3"/>
          <w:rFonts w:hint="cs"/>
          <w:rtl/>
        </w:rPr>
        <w:t>:</w:t>
      </w:r>
      <w:r w:rsidRPr="00384315">
        <w:rPr>
          <w:rStyle w:val="Char3"/>
          <w:rFonts w:hint="cs"/>
          <w:rtl/>
        </w:rPr>
        <w:t xml:space="preserve"> عرض رسول‌خدا</w:t>
      </w:r>
      <w:r>
        <w:rPr>
          <w:rFonts w:cs="CTraditional Arabic" w:hint="cs"/>
          <w:sz w:val="26"/>
          <w:szCs w:val="26"/>
          <w:rtl/>
          <w:lang w:bidi="fa-IR"/>
        </w:rPr>
        <w:t>ص</w:t>
      </w:r>
      <w:r w:rsidRPr="00384315">
        <w:rPr>
          <w:rStyle w:val="Char3"/>
          <w:rFonts w:hint="cs"/>
          <w:rtl/>
        </w:rPr>
        <w:t xml:space="preserve"> شد: کسی را می‌بینی که قومی را دوست می‌دارد ولی هنوز</w:t>
      </w:r>
      <w:r w:rsidR="00817301" w:rsidRPr="00384315">
        <w:rPr>
          <w:rStyle w:val="Char3"/>
          <w:rFonts w:hint="cs"/>
          <w:rtl/>
        </w:rPr>
        <w:t xml:space="preserve"> به آنان محلق نشده است، فرمود: «</w:t>
      </w:r>
      <w:r w:rsidRPr="00384315">
        <w:rPr>
          <w:rStyle w:val="Char3"/>
          <w:rFonts w:hint="cs"/>
          <w:rtl/>
        </w:rPr>
        <w:t>انسان با کسی حشر می‌گردد که در دنیا دوستش داشته است</w:t>
      </w:r>
      <w:r w:rsidR="00817301" w:rsidRPr="00384315">
        <w:rPr>
          <w:rStyle w:val="Char3"/>
          <w:rFonts w:hint="cs"/>
          <w:rtl/>
        </w:rPr>
        <w:t>».</w:t>
      </w:r>
      <w:r w:rsidR="00277019" w:rsidRPr="00384315">
        <w:rPr>
          <w:rStyle w:val="Char3"/>
          <w:rFonts w:hint="cs"/>
          <w:rtl/>
        </w:rPr>
        <w:t xml:space="preserve"> </w:t>
      </w:r>
      <w:r w:rsidRPr="00384315">
        <w:rPr>
          <w:rStyle w:val="Char3"/>
          <w:rFonts w:hint="cs"/>
          <w:rtl/>
        </w:rPr>
        <w:t>(متفق علیه)</w:t>
      </w:r>
      <w:r w:rsidR="00817301" w:rsidRPr="00384315">
        <w:rPr>
          <w:rStyle w:val="Char3"/>
          <w:rFonts w:hint="cs"/>
          <w:rtl/>
        </w:rPr>
        <w:t>.</w:t>
      </w:r>
    </w:p>
    <w:p w:rsidR="00041AAF" w:rsidRPr="00DC6647" w:rsidRDefault="001B41A9" w:rsidP="00041AAF">
      <w:pPr>
        <w:pStyle w:val="Heading1"/>
        <w:bidi/>
        <w:rPr>
          <w:rFonts w:hint="cs"/>
          <w:rtl/>
          <w:lang w:bidi="fa-IR"/>
        </w:rPr>
      </w:pPr>
      <w:bookmarkStart w:id="3618" w:name="_Toc262412648"/>
      <w:bookmarkStart w:id="3619" w:name="_Toc340600216"/>
      <w:bookmarkStart w:id="3620" w:name="_Toc408539692"/>
      <w:r>
        <w:rPr>
          <w:rFonts w:hint="cs"/>
          <w:rtl/>
          <w:lang w:bidi="fa-IR"/>
        </w:rPr>
        <w:t>30-</w:t>
      </w:r>
      <w:r w:rsidR="00041AAF">
        <w:rPr>
          <w:rFonts w:hint="cs"/>
          <w:rtl/>
          <w:lang w:bidi="fa-IR"/>
        </w:rPr>
        <w:t xml:space="preserve"> نفقه بر اهل و عیال</w:t>
      </w:r>
      <w:bookmarkEnd w:id="3618"/>
      <w:bookmarkEnd w:id="3619"/>
      <w:bookmarkEnd w:id="3620"/>
    </w:p>
    <w:p w:rsidR="00041AAF" w:rsidRDefault="00041AAF" w:rsidP="00384315">
      <w:pPr>
        <w:pStyle w:val="a3"/>
        <w:rPr>
          <w:rFonts w:hint="cs"/>
          <w:rtl/>
        </w:rPr>
      </w:pPr>
      <w:r>
        <w:rPr>
          <w:rFonts w:hint="cs"/>
          <w:rtl/>
        </w:rPr>
        <w:t>ابومسعود انصاری</w:t>
      </w:r>
      <w:r>
        <w:rPr>
          <w:rFonts w:cs="CTraditional Arabic" w:hint="cs"/>
          <w:sz w:val="26"/>
          <w:szCs w:val="26"/>
          <w:rtl/>
        </w:rPr>
        <w:t>س</w:t>
      </w:r>
      <w:r>
        <w:rPr>
          <w:rFonts w:hint="cs"/>
          <w:rtl/>
        </w:rPr>
        <w:t xml:space="preserve"> گوید که</w:t>
      </w:r>
      <w:r w:rsidR="00817301">
        <w:rPr>
          <w:rFonts w:hint="cs"/>
          <w:rtl/>
        </w:rPr>
        <w:t>:</w:t>
      </w:r>
      <w:r>
        <w:rPr>
          <w:rFonts w:hint="cs"/>
          <w:rtl/>
        </w:rPr>
        <w:t xml:space="preserve"> رسول‌خدا</w:t>
      </w:r>
      <w:r>
        <w:rPr>
          <w:rFonts w:cs="CTraditional Arabic" w:hint="cs"/>
          <w:sz w:val="26"/>
          <w:szCs w:val="26"/>
          <w:rtl/>
        </w:rPr>
        <w:t>ص</w:t>
      </w:r>
      <w:r w:rsidR="00817301">
        <w:rPr>
          <w:rFonts w:hint="cs"/>
          <w:rtl/>
        </w:rPr>
        <w:t xml:space="preserve"> فرمود: </w:t>
      </w:r>
      <w:r w:rsidR="00817301">
        <w:rPr>
          <w:rFonts w:cs="Traditional Arabic" w:hint="cs"/>
          <w:rtl/>
        </w:rPr>
        <w:t>«</w:t>
      </w:r>
      <w:r>
        <w:rPr>
          <w:rFonts w:hint="cs"/>
          <w:rtl/>
        </w:rPr>
        <w:t>نفق</w:t>
      </w:r>
      <w:r w:rsidR="00384315">
        <w:rPr>
          <w:rFonts w:hint="cs"/>
          <w:rtl/>
        </w:rPr>
        <w:t>ۀ</w:t>
      </w:r>
      <w:r>
        <w:rPr>
          <w:rFonts w:hint="cs"/>
          <w:rtl/>
        </w:rPr>
        <w:t xml:space="preserve"> انسان بر اهل و خانواده‌اش، صدقه است</w:t>
      </w:r>
      <w:r w:rsidR="00817301">
        <w:rPr>
          <w:rFonts w:cs="Traditional Arabic" w:hint="cs"/>
          <w:rtl/>
        </w:rPr>
        <w:t>»</w:t>
      </w:r>
      <w:r w:rsidR="00817301">
        <w:rPr>
          <w:rFonts w:hint="cs"/>
          <w:rtl/>
        </w:rPr>
        <w:t>.</w:t>
      </w:r>
      <w:r w:rsidR="00277019">
        <w:rPr>
          <w:rFonts w:hint="cs"/>
          <w:rtl/>
        </w:rPr>
        <w:t xml:space="preserve"> </w:t>
      </w:r>
      <w:r>
        <w:rPr>
          <w:rFonts w:hint="cs"/>
          <w:rtl/>
        </w:rPr>
        <w:t>(روایت از شیخین و ترمذی)</w:t>
      </w:r>
      <w:r w:rsidR="00817301">
        <w:rPr>
          <w:rFonts w:hint="cs"/>
          <w:rtl/>
        </w:rPr>
        <w:t>.</w:t>
      </w:r>
    </w:p>
    <w:p w:rsidR="00041AAF" w:rsidRPr="00DC6647" w:rsidRDefault="00041AAF" w:rsidP="00041AAF">
      <w:pPr>
        <w:pStyle w:val="Heading1"/>
        <w:bidi/>
        <w:rPr>
          <w:rFonts w:hint="cs"/>
          <w:rtl/>
          <w:lang w:bidi="fa-IR"/>
        </w:rPr>
      </w:pPr>
      <w:bookmarkStart w:id="3621" w:name="_Toc262412649"/>
      <w:bookmarkStart w:id="3622" w:name="_Toc340600217"/>
      <w:bookmarkStart w:id="3623" w:name="_Toc408539693"/>
      <w:r>
        <w:rPr>
          <w:rFonts w:hint="cs"/>
          <w:rtl/>
          <w:lang w:bidi="fa-IR"/>
        </w:rPr>
        <w:t>3</w:t>
      </w:r>
      <w:r w:rsidR="00377CF7">
        <w:rPr>
          <w:rFonts w:hint="cs"/>
          <w:rtl/>
          <w:lang w:bidi="fa-IR"/>
        </w:rPr>
        <w:t>1-</w:t>
      </w:r>
      <w:r>
        <w:rPr>
          <w:rFonts w:hint="cs"/>
          <w:rtl/>
          <w:lang w:bidi="fa-IR"/>
        </w:rPr>
        <w:t xml:space="preserve"> مهمانداری چند روز است؟</w:t>
      </w:r>
      <w:bookmarkEnd w:id="3621"/>
      <w:bookmarkEnd w:id="3622"/>
      <w:bookmarkEnd w:id="3623"/>
    </w:p>
    <w:p w:rsidR="00041AAF" w:rsidRDefault="00041AAF" w:rsidP="005E6881">
      <w:pPr>
        <w:pStyle w:val="a3"/>
        <w:numPr>
          <w:ilvl w:val="0"/>
          <w:numId w:val="202"/>
        </w:numPr>
        <w:ind w:left="641" w:hanging="357"/>
        <w:rPr>
          <w:rFonts w:hint="cs"/>
          <w:rtl/>
        </w:rPr>
      </w:pPr>
      <w:r>
        <w:rPr>
          <w:rFonts w:hint="cs"/>
          <w:rtl/>
        </w:rPr>
        <w:t>ابوشریح عدوی</w:t>
      </w:r>
      <w:r w:rsidR="009C6975">
        <w:rPr>
          <w:rFonts w:cs="CTraditional Arabic" w:hint="cs"/>
          <w:sz w:val="26"/>
          <w:szCs w:val="26"/>
          <w:rtl/>
        </w:rPr>
        <w:t xml:space="preserve"> </w:t>
      </w:r>
      <w:r>
        <w:rPr>
          <w:rFonts w:cs="CTraditional Arabic" w:hint="cs"/>
          <w:sz w:val="26"/>
          <w:szCs w:val="26"/>
          <w:rtl/>
        </w:rPr>
        <w:t>س</w:t>
      </w:r>
      <w:r>
        <w:rPr>
          <w:rFonts w:hint="cs"/>
          <w:rtl/>
        </w:rPr>
        <w:t xml:space="preserve"> گوید: با چشمان خود دیدم و با گوشهای خود شنیدم که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هرکس به خدا و روز آخرت ایمان دارد باید به مهمان و جایز</w:t>
      </w:r>
      <w:r w:rsidR="00384315">
        <w:rPr>
          <w:rFonts w:hint="cs"/>
          <w:rtl/>
        </w:rPr>
        <w:t>ۀ</w:t>
      </w:r>
      <w:r>
        <w:rPr>
          <w:rFonts w:hint="cs"/>
          <w:rtl/>
        </w:rPr>
        <w:t xml:space="preserve"> او احترام بگذارد، عرض کردند: جایز</w:t>
      </w:r>
      <w:r w:rsidR="00384315">
        <w:rPr>
          <w:rFonts w:hint="cs"/>
          <w:rtl/>
        </w:rPr>
        <w:t>ۀ</w:t>
      </w:r>
      <w:r>
        <w:rPr>
          <w:rFonts w:hint="cs"/>
          <w:rtl/>
        </w:rPr>
        <w:t xml:space="preserve"> او چیست؟ فرمود: یک شبانه‌روز است و مهمانداری سه شبانه‌روز است و بیش از آن صدقه است. و هرکس به خدا و روز آخرت ایمان دارد باید سخن نیکو بگوید یا ساکت بماند</w:t>
      </w:r>
      <w:r w:rsidR="009C6975">
        <w:rPr>
          <w:rFonts w:cs="Traditional Arabic" w:hint="cs"/>
          <w:rtl/>
        </w:rPr>
        <w:t>»</w:t>
      </w:r>
      <w:r w:rsidR="009C6975">
        <w:rPr>
          <w:rFonts w:hint="cs"/>
          <w:rtl/>
        </w:rPr>
        <w:t>.</w:t>
      </w:r>
      <w:r w:rsidR="00277019">
        <w:rPr>
          <w:rFonts w:hint="cs"/>
          <w:rtl/>
        </w:rPr>
        <w:t xml:space="preserve"> </w:t>
      </w:r>
      <w:r>
        <w:rPr>
          <w:rFonts w:hint="cs"/>
          <w:rtl/>
        </w:rPr>
        <w:t>(روایت از شیخین و ترمذی)</w:t>
      </w:r>
      <w:r w:rsidR="009C6975">
        <w:rPr>
          <w:rFonts w:hint="cs"/>
          <w:rtl/>
        </w:rPr>
        <w:t>.</w:t>
      </w:r>
    </w:p>
    <w:p w:rsidR="00041AAF" w:rsidRDefault="00041AAF" w:rsidP="005E6881">
      <w:pPr>
        <w:pStyle w:val="a3"/>
        <w:numPr>
          <w:ilvl w:val="0"/>
          <w:numId w:val="202"/>
        </w:numPr>
        <w:ind w:left="641" w:hanging="357"/>
        <w:rPr>
          <w:rFonts w:hint="cs"/>
          <w:rtl/>
        </w:rPr>
      </w:pPr>
      <w:r>
        <w:rPr>
          <w:rFonts w:hint="cs"/>
          <w:rtl/>
        </w:rPr>
        <w:t>ابوشریح کعبی گوید که</w:t>
      </w:r>
      <w:r w:rsidR="009C6975">
        <w:rPr>
          <w:rFonts w:hint="cs"/>
          <w:rtl/>
        </w:rPr>
        <w:t>:</w:t>
      </w:r>
      <w:r>
        <w:rPr>
          <w:rFonts w:hint="cs"/>
          <w:rtl/>
        </w:rPr>
        <w:t xml:space="preserve">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مهمانداری سه روز است و جایز</w:t>
      </w:r>
      <w:r w:rsidR="00384315">
        <w:rPr>
          <w:rFonts w:hint="cs"/>
          <w:rtl/>
        </w:rPr>
        <w:t>ۀ</w:t>
      </w:r>
      <w:r>
        <w:rPr>
          <w:rFonts w:hint="cs"/>
          <w:rtl/>
        </w:rPr>
        <w:t xml:space="preserve"> آن یک شبانه‌روز است. و هرگونه انفاقی بر مهمان بیش از آن، صدقه است. و برای مهمان حلال نیست نزد میزبان آن قدر اقامت نماید تا او را به تنگنا اندازد</w:t>
      </w:r>
      <w:r w:rsidR="009C6975">
        <w:rPr>
          <w:rFonts w:cs="Traditional Arabic" w:hint="cs"/>
          <w:rtl/>
        </w:rPr>
        <w:t>»</w:t>
      </w:r>
      <w:r w:rsidR="009C6975">
        <w:rPr>
          <w:rFonts w:hint="cs"/>
          <w:rtl/>
        </w:rPr>
        <w:t>.</w:t>
      </w:r>
      <w:r w:rsidR="004272ED">
        <w:rPr>
          <w:rFonts w:hint="cs"/>
          <w:rtl/>
        </w:rPr>
        <w:t xml:space="preserve"> (روایت از نسائی، ابن ماجه و ترمذی).</w:t>
      </w:r>
    </w:p>
    <w:p w:rsidR="00041AAF" w:rsidRPr="00DC6647" w:rsidRDefault="00041AAF" w:rsidP="00041AAF">
      <w:pPr>
        <w:pStyle w:val="Heading1"/>
        <w:bidi/>
        <w:rPr>
          <w:rFonts w:hint="cs"/>
          <w:rtl/>
          <w:lang w:bidi="fa-IR"/>
        </w:rPr>
      </w:pPr>
      <w:bookmarkStart w:id="3624" w:name="_Toc262412650"/>
      <w:bookmarkStart w:id="3625" w:name="_Toc340600218"/>
      <w:bookmarkStart w:id="3626" w:name="_Toc408539694"/>
      <w:r>
        <w:rPr>
          <w:rFonts w:hint="cs"/>
          <w:rtl/>
          <w:lang w:bidi="fa-IR"/>
        </w:rPr>
        <w:t>3</w:t>
      </w:r>
      <w:r w:rsidR="00377CF7">
        <w:rPr>
          <w:rFonts w:hint="cs"/>
          <w:rtl/>
          <w:lang w:bidi="fa-IR"/>
        </w:rPr>
        <w:t>2-</w:t>
      </w:r>
      <w:r>
        <w:rPr>
          <w:rFonts w:hint="cs"/>
          <w:rtl/>
          <w:lang w:bidi="fa-IR"/>
        </w:rPr>
        <w:t xml:space="preserve"> نهی از دروغ</w:t>
      </w:r>
      <w:bookmarkEnd w:id="3624"/>
      <w:bookmarkEnd w:id="3625"/>
      <w:bookmarkEnd w:id="3626"/>
    </w:p>
    <w:p w:rsidR="00041AAF" w:rsidRDefault="00041AAF" w:rsidP="00384315">
      <w:pPr>
        <w:pStyle w:val="a3"/>
        <w:rPr>
          <w:rFonts w:hint="cs"/>
          <w:rtl/>
        </w:rPr>
      </w:pPr>
      <w:r>
        <w:rPr>
          <w:rFonts w:hint="cs"/>
          <w:rtl/>
        </w:rPr>
        <w:t>عایشه</w:t>
      </w:r>
      <w:r w:rsidR="009C6975">
        <w:rPr>
          <w:rFonts w:hint="cs"/>
          <w:rtl/>
        </w:rPr>
        <w:t xml:space="preserve"> </w:t>
      </w:r>
      <w:r w:rsidR="009C6975">
        <w:rPr>
          <w:rFonts w:cs="CTraditional Arabic" w:hint="cs"/>
          <w:rtl/>
        </w:rPr>
        <w:t>ل</w:t>
      </w:r>
      <w:r w:rsidR="009C6975">
        <w:rPr>
          <w:rFonts w:hint="cs"/>
          <w:rtl/>
        </w:rPr>
        <w:t xml:space="preserve"> گوید: </w:t>
      </w:r>
      <w:r w:rsidR="009C6975">
        <w:rPr>
          <w:rFonts w:cs="Traditional Arabic" w:hint="cs"/>
          <w:rtl/>
        </w:rPr>
        <w:t>«</w:t>
      </w:r>
      <w:r>
        <w:rPr>
          <w:rFonts w:hint="cs"/>
          <w:rtl/>
        </w:rPr>
        <w:t>به نزد رسول‌خدا هیچ خلقی از دروغ مبغوض‌تر نبود، و گاهی کسی نزد رسول‌خدا</w:t>
      </w:r>
      <w:r>
        <w:rPr>
          <w:rFonts w:cs="CTraditional Arabic" w:hint="cs"/>
          <w:sz w:val="26"/>
          <w:szCs w:val="26"/>
          <w:rtl/>
        </w:rPr>
        <w:t>ص</w:t>
      </w:r>
      <w:r>
        <w:rPr>
          <w:rFonts w:hint="cs"/>
          <w:rtl/>
        </w:rPr>
        <w:t xml:space="preserve"> دروغ می‌گفت ولی بعد از آن آن‌قدر دچار جنگ درونی می‌شد که ناچار وادار به توبه می‌گشت</w:t>
      </w:r>
      <w:r w:rsidR="009C6975">
        <w:rPr>
          <w:rFonts w:cs="Traditional Arabic" w:hint="cs"/>
          <w:rtl/>
        </w:rPr>
        <w:t>»</w:t>
      </w:r>
      <w:r w:rsidR="009C6975">
        <w:rPr>
          <w:rFonts w:hint="cs"/>
          <w:rtl/>
        </w:rPr>
        <w:t>.</w:t>
      </w:r>
      <w:r w:rsidR="00277019">
        <w:rPr>
          <w:rFonts w:hint="cs"/>
          <w:rtl/>
        </w:rPr>
        <w:t xml:space="preserve"> </w:t>
      </w:r>
      <w:r>
        <w:rPr>
          <w:rFonts w:hint="cs"/>
          <w:rtl/>
        </w:rPr>
        <w:t>(روایت از ترمذی)</w:t>
      </w:r>
      <w:r w:rsidR="009C6975">
        <w:rPr>
          <w:rFonts w:hint="cs"/>
          <w:rtl/>
        </w:rPr>
        <w:t>.</w:t>
      </w:r>
    </w:p>
    <w:p w:rsidR="00384315" w:rsidRDefault="00384315" w:rsidP="00384315">
      <w:pPr>
        <w:pStyle w:val="a3"/>
        <w:rPr>
          <w:rFonts w:hint="cs"/>
          <w:rtl/>
        </w:rPr>
      </w:pPr>
    </w:p>
    <w:p w:rsidR="00041AAF" w:rsidRPr="00DC6647" w:rsidRDefault="00041AAF" w:rsidP="00041AAF">
      <w:pPr>
        <w:pStyle w:val="Heading1"/>
        <w:bidi/>
        <w:rPr>
          <w:rFonts w:hint="cs"/>
          <w:rtl/>
          <w:lang w:bidi="fa-IR"/>
        </w:rPr>
      </w:pPr>
      <w:bookmarkStart w:id="3627" w:name="_Toc262412651"/>
      <w:bookmarkStart w:id="3628" w:name="_Toc340600219"/>
      <w:bookmarkStart w:id="3629" w:name="_Toc408539695"/>
      <w:r>
        <w:rPr>
          <w:rFonts w:hint="cs"/>
          <w:rtl/>
          <w:lang w:bidi="fa-IR"/>
        </w:rPr>
        <w:t>3</w:t>
      </w:r>
      <w:r w:rsidR="00377CF7">
        <w:rPr>
          <w:rFonts w:hint="cs"/>
          <w:rtl/>
          <w:lang w:bidi="fa-IR"/>
        </w:rPr>
        <w:t>3-</w:t>
      </w:r>
      <w:r>
        <w:rPr>
          <w:rFonts w:hint="cs"/>
          <w:rtl/>
          <w:lang w:bidi="fa-IR"/>
        </w:rPr>
        <w:t xml:space="preserve"> ناسزا و فحاشی، زشت و مکروه است</w:t>
      </w:r>
      <w:bookmarkEnd w:id="3627"/>
      <w:bookmarkEnd w:id="3628"/>
      <w:bookmarkEnd w:id="3629"/>
    </w:p>
    <w:p w:rsidR="00041AAF" w:rsidRDefault="00041AAF" w:rsidP="00384315">
      <w:pPr>
        <w:pStyle w:val="a3"/>
        <w:rPr>
          <w:rFonts w:hint="cs"/>
          <w:rtl/>
        </w:rPr>
      </w:pPr>
      <w:r>
        <w:rPr>
          <w:rFonts w:hint="cs"/>
          <w:rtl/>
        </w:rPr>
        <w:t>عبدالله بن مسعود</w:t>
      </w:r>
      <w:r>
        <w:rPr>
          <w:rFonts w:cs="CTraditional Arabic" w:hint="cs"/>
          <w:sz w:val="26"/>
          <w:szCs w:val="26"/>
          <w:rtl/>
        </w:rPr>
        <w:t>س</w:t>
      </w:r>
      <w:r>
        <w:rPr>
          <w:rFonts w:hint="cs"/>
          <w:rtl/>
        </w:rPr>
        <w:t xml:space="preserve"> گوید که</w:t>
      </w:r>
      <w:r w:rsidR="009C6975">
        <w:rPr>
          <w:rFonts w:hint="cs"/>
          <w:rtl/>
        </w:rPr>
        <w:t>:</w:t>
      </w:r>
      <w:r>
        <w:rPr>
          <w:rFonts w:hint="cs"/>
          <w:rtl/>
        </w:rPr>
        <w:t xml:space="preserve">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ناسزا گفتن و فحاشی مسلمان، فسوق و خروج از منهج دین است و جنگیدن او کفر است</w:t>
      </w:r>
      <w:r w:rsidR="009C6975">
        <w:rPr>
          <w:rFonts w:cs="Traditional Arabic" w:hint="cs"/>
          <w:rtl/>
        </w:rPr>
        <w:t>»</w:t>
      </w:r>
      <w:r w:rsidR="009C6975">
        <w:rPr>
          <w:rFonts w:hint="cs"/>
          <w:rtl/>
        </w:rPr>
        <w:t>.</w:t>
      </w:r>
      <w:r w:rsidR="00277019">
        <w:rPr>
          <w:rFonts w:hint="cs"/>
          <w:rtl/>
        </w:rPr>
        <w:t xml:space="preserve"> </w:t>
      </w:r>
      <w:r>
        <w:rPr>
          <w:rFonts w:hint="cs"/>
          <w:rtl/>
        </w:rPr>
        <w:t>(روایت از شیخین و ترمذی)</w:t>
      </w:r>
      <w:r w:rsidR="009C6975">
        <w:rPr>
          <w:rFonts w:hint="cs"/>
          <w:rtl/>
        </w:rPr>
        <w:t>.</w:t>
      </w:r>
    </w:p>
    <w:p w:rsidR="00041AAF" w:rsidRPr="00DC6647" w:rsidRDefault="00041AAF" w:rsidP="00041AAF">
      <w:pPr>
        <w:pStyle w:val="Heading1"/>
        <w:bidi/>
        <w:rPr>
          <w:rFonts w:hint="cs"/>
          <w:rtl/>
          <w:lang w:bidi="fa-IR"/>
        </w:rPr>
      </w:pPr>
      <w:bookmarkStart w:id="3630" w:name="_Toc262412652"/>
      <w:bookmarkStart w:id="3631" w:name="_Toc340600220"/>
      <w:bookmarkStart w:id="3632" w:name="_Toc408539696"/>
      <w:r>
        <w:rPr>
          <w:rFonts w:hint="cs"/>
          <w:rtl/>
          <w:lang w:bidi="fa-IR"/>
        </w:rPr>
        <w:t>3</w:t>
      </w:r>
      <w:r w:rsidR="00377CF7">
        <w:rPr>
          <w:rFonts w:hint="cs"/>
          <w:rtl/>
          <w:lang w:bidi="fa-IR"/>
        </w:rPr>
        <w:t>4-</w:t>
      </w:r>
      <w:r>
        <w:rPr>
          <w:rFonts w:hint="cs"/>
          <w:rtl/>
          <w:lang w:bidi="fa-IR"/>
        </w:rPr>
        <w:t xml:space="preserve"> معاشرت با مردم</w:t>
      </w:r>
      <w:bookmarkEnd w:id="3630"/>
      <w:bookmarkEnd w:id="3631"/>
      <w:bookmarkEnd w:id="3632"/>
    </w:p>
    <w:p w:rsidR="00041AAF" w:rsidRDefault="00041AAF" w:rsidP="005E6881">
      <w:pPr>
        <w:pStyle w:val="a3"/>
        <w:numPr>
          <w:ilvl w:val="0"/>
          <w:numId w:val="203"/>
        </w:numPr>
        <w:ind w:left="641" w:hanging="357"/>
        <w:rPr>
          <w:rFonts w:hint="cs"/>
          <w:rtl/>
        </w:rPr>
      </w:pPr>
      <w:r>
        <w:rPr>
          <w:rFonts w:hint="cs"/>
          <w:rtl/>
        </w:rPr>
        <w:t>ابوذر</w:t>
      </w:r>
      <w:r w:rsidR="009C6975">
        <w:rPr>
          <w:rFonts w:hint="cs"/>
          <w:rtl/>
        </w:rPr>
        <w:t xml:space="preserve"> </w:t>
      </w:r>
      <w:r>
        <w:rPr>
          <w:rFonts w:cs="CTraditional Arabic" w:hint="cs"/>
          <w:sz w:val="26"/>
          <w:szCs w:val="26"/>
          <w:rtl/>
        </w:rPr>
        <w:t>س</w:t>
      </w:r>
      <w:r w:rsidR="009C6975">
        <w:rPr>
          <w:rFonts w:hint="cs"/>
          <w:rtl/>
        </w:rPr>
        <w:t xml:space="preserve"> گوید: </w:t>
      </w:r>
      <w:r w:rsidR="009C6975">
        <w:rPr>
          <w:rFonts w:cs="Traditional Arabic" w:hint="cs"/>
          <w:rtl/>
        </w:rPr>
        <w:t>«</w:t>
      </w:r>
      <w:r>
        <w:rPr>
          <w:rFonts w:hint="cs"/>
          <w:rtl/>
        </w:rPr>
        <w:t>رسول‌خدا</w:t>
      </w:r>
      <w:r>
        <w:rPr>
          <w:rFonts w:cs="CTraditional Arabic" w:hint="cs"/>
          <w:sz w:val="26"/>
          <w:szCs w:val="26"/>
          <w:rtl/>
        </w:rPr>
        <w:t>ص</w:t>
      </w:r>
      <w:r>
        <w:rPr>
          <w:rFonts w:hint="cs"/>
          <w:rtl/>
        </w:rPr>
        <w:t xml:space="preserve"> به من گفت</w:t>
      </w:r>
      <w:r w:rsidR="009C6975">
        <w:rPr>
          <w:rFonts w:hint="cs"/>
          <w:rtl/>
        </w:rPr>
        <w:t>:</w:t>
      </w:r>
      <w:r>
        <w:rPr>
          <w:rFonts w:hint="cs"/>
          <w:rtl/>
        </w:rPr>
        <w:t xml:space="preserve"> هرکجا باشی تقوای خدا پیشه کن و به دنبال گناه کار نیک انجام بده تا گناه محو شود، و با اخلاق نیک با مردم رفتار کن</w:t>
      </w:r>
      <w:r w:rsidR="009C6975">
        <w:rPr>
          <w:rFonts w:cs="Traditional Arabic" w:hint="cs"/>
          <w:rtl/>
        </w:rPr>
        <w:t>»</w:t>
      </w:r>
      <w:r w:rsidR="009C6975">
        <w:rPr>
          <w:rFonts w:hint="cs"/>
          <w:rtl/>
        </w:rPr>
        <w:t>.</w:t>
      </w:r>
      <w:r w:rsidR="00277019">
        <w:rPr>
          <w:rFonts w:hint="cs"/>
          <w:rtl/>
        </w:rPr>
        <w:t xml:space="preserve"> </w:t>
      </w:r>
      <w:r>
        <w:rPr>
          <w:rFonts w:hint="cs"/>
          <w:rtl/>
        </w:rPr>
        <w:t>(روایت از شیخین و ترمذی)</w:t>
      </w:r>
      <w:r w:rsidR="009C6975">
        <w:rPr>
          <w:rFonts w:hint="cs"/>
          <w:rtl/>
        </w:rPr>
        <w:t>.</w:t>
      </w:r>
    </w:p>
    <w:p w:rsidR="00041AAF" w:rsidRPr="00384315" w:rsidRDefault="00041AAF" w:rsidP="005E6881">
      <w:pPr>
        <w:pStyle w:val="a3"/>
        <w:numPr>
          <w:ilvl w:val="0"/>
          <w:numId w:val="203"/>
        </w:numPr>
        <w:ind w:left="641" w:hanging="357"/>
        <w:rPr>
          <w:rFonts w:hint="cs"/>
          <w:rtl/>
        </w:rPr>
      </w:pPr>
      <w:r w:rsidRPr="00384315">
        <w:rPr>
          <w:rFonts w:hint="cs"/>
          <w:rtl/>
        </w:rPr>
        <w:t>عبدالله بن مسعود</w:t>
      </w:r>
      <w:r w:rsidR="009C6975" w:rsidRPr="00384315">
        <w:rPr>
          <w:rFonts w:hint="cs"/>
          <w:rtl/>
        </w:rPr>
        <w:t xml:space="preserve"> </w:t>
      </w:r>
      <w:r w:rsidRPr="00384315">
        <w:rPr>
          <w:rFonts w:cs="CTraditional Arabic" w:hint="cs"/>
          <w:sz w:val="26"/>
          <w:szCs w:val="26"/>
          <w:rtl/>
        </w:rPr>
        <w:t>س</w:t>
      </w:r>
      <w:r w:rsidRPr="00384315">
        <w:rPr>
          <w:rFonts w:hint="cs"/>
          <w:rtl/>
        </w:rPr>
        <w:t xml:space="preserve"> گوید که</w:t>
      </w:r>
      <w:r w:rsidR="009C6975" w:rsidRPr="00384315">
        <w:rPr>
          <w:rFonts w:hint="cs"/>
          <w:rtl/>
        </w:rPr>
        <w:t>:</w:t>
      </w:r>
      <w:r w:rsidRPr="00384315">
        <w:rPr>
          <w:rFonts w:hint="cs"/>
          <w:rtl/>
        </w:rPr>
        <w:t xml:space="preserve"> رسول‌خدا</w:t>
      </w:r>
      <w:r w:rsidRPr="00384315">
        <w:rPr>
          <w:rFonts w:cs="CTraditional Arabic" w:hint="cs"/>
          <w:sz w:val="26"/>
          <w:szCs w:val="26"/>
          <w:rtl/>
        </w:rPr>
        <w:t>ص</w:t>
      </w:r>
      <w:r w:rsidR="009C6975" w:rsidRPr="00384315">
        <w:rPr>
          <w:rFonts w:hint="cs"/>
          <w:rtl/>
        </w:rPr>
        <w:t xml:space="preserve"> فرمود: </w:t>
      </w:r>
      <w:r w:rsidR="009C6975" w:rsidRPr="00384315">
        <w:rPr>
          <w:rFonts w:cs="Traditional Arabic" w:hint="cs"/>
          <w:rtl/>
        </w:rPr>
        <w:t>«</w:t>
      </w:r>
      <w:r w:rsidRPr="00384315">
        <w:rPr>
          <w:rFonts w:hint="cs"/>
          <w:rtl/>
        </w:rPr>
        <w:t>داخل بهشت نمی‌گردد کسی که به انداز</w:t>
      </w:r>
      <w:r w:rsidR="00384315">
        <w:rPr>
          <w:rFonts w:hint="cs"/>
          <w:rtl/>
        </w:rPr>
        <w:t>ۀ</w:t>
      </w:r>
      <w:r w:rsidRPr="00384315">
        <w:rPr>
          <w:rFonts w:hint="cs"/>
          <w:rtl/>
        </w:rPr>
        <w:t xml:space="preserve"> دان</w:t>
      </w:r>
      <w:r w:rsidR="00384315">
        <w:rPr>
          <w:rFonts w:hint="cs"/>
          <w:rtl/>
        </w:rPr>
        <w:t>ۀ</w:t>
      </w:r>
      <w:r w:rsidRPr="00384315">
        <w:rPr>
          <w:rFonts w:hint="cs"/>
          <w:rtl/>
        </w:rPr>
        <w:t xml:space="preserve"> رازیانه‌ای کبر در دل داشته باشد، و داخل دوزخ نمی‌گردد آن کس که به مقدار دان</w:t>
      </w:r>
      <w:r w:rsidR="00384315">
        <w:rPr>
          <w:rFonts w:hint="cs"/>
          <w:rtl/>
        </w:rPr>
        <w:t>ۀ</w:t>
      </w:r>
      <w:r w:rsidRPr="00384315">
        <w:rPr>
          <w:rFonts w:hint="cs"/>
          <w:rtl/>
        </w:rPr>
        <w:t xml:space="preserve"> رازیانه‌ای ایمان در دل داشته باشد</w:t>
      </w:r>
      <w:r w:rsidR="009C6975" w:rsidRPr="00384315">
        <w:rPr>
          <w:rFonts w:cs="Traditional Arabic" w:hint="cs"/>
          <w:rtl/>
        </w:rPr>
        <w:t>»</w:t>
      </w:r>
      <w:r w:rsidR="009C6975" w:rsidRPr="00384315">
        <w:rPr>
          <w:rFonts w:hint="cs"/>
          <w:rtl/>
        </w:rPr>
        <w:t>.</w:t>
      </w:r>
      <w:r w:rsidR="00277019" w:rsidRPr="00384315">
        <w:rPr>
          <w:rFonts w:hint="cs"/>
          <w:rtl/>
        </w:rPr>
        <w:t xml:space="preserve"> </w:t>
      </w:r>
      <w:r w:rsidRPr="00384315">
        <w:rPr>
          <w:rFonts w:hint="cs"/>
          <w:rtl/>
        </w:rPr>
        <w:t>(روایت از مسلم، ابوداود، ابن ماجه، و ترمذی)</w:t>
      </w:r>
      <w:r w:rsidR="009C6975" w:rsidRPr="00384315">
        <w:rPr>
          <w:rFonts w:hint="cs"/>
          <w:rtl/>
        </w:rPr>
        <w:t>.</w:t>
      </w:r>
    </w:p>
    <w:p w:rsidR="00041AAF" w:rsidRPr="00DC6647" w:rsidRDefault="00041AAF" w:rsidP="00041AAF">
      <w:pPr>
        <w:pStyle w:val="Heading1"/>
        <w:bidi/>
        <w:rPr>
          <w:rFonts w:hint="cs"/>
          <w:rtl/>
          <w:lang w:bidi="fa-IR"/>
        </w:rPr>
      </w:pPr>
      <w:bookmarkStart w:id="3633" w:name="_Toc262412653"/>
      <w:bookmarkStart w:id="3634" w:name="_Toc340600221"/>
      <w:bookmarkStart w:id="3635" w:name="_Toc408539697"/>
      <w:r>
        <w:rPr>
          <w:rFonts w:hint="cs"/>
          <w:rtl/>
          <w:lang w:bidi="fa-IR"/>
        </w:rPr>
        <w:t>3</w:t>
      </w:r>
      <w:r w:rsidR="00377CF7">
        <w:rPr>
          <w:rFonts w:hint="cs"/>
          <w:rtl/>
          <w:lang w:bidi="fa-IR"/>
        </w:rPr>
        <w:t xml:space="preserve">5- </w:t>
      </w:r>
      <w:r>
        <w:rPr>
          <w:rFonts w:hint="cs"/>
          <w:rtl/>
          <w:lang w:bidi="fa-IR"/>
        </w:rPr>
        <w:t>نهی از مجادله</w:t>
      </w:r>
      <w:bookmarkEnd w:id="3633"/>
      <w:bookmarkEnd w:id="3634"/>
      <w:bookmarkEnd w:id="3635"/>
    </w:p>
    <w:p w:rsidR="00041AAF" w:rsidRDefault="00041AAF" w:rsidP="00384315">
      <w:pPr>
        <w:pStyle w:val="a3"/>
        <w:rPr>
          <w:rFonts w:hint="cs"/>
          <w:rtl/>
        </w:rPr>
      </w:pPr>
      <w:r>
        <w:rPr>
          <w:rFonts w:hint="cs"/>
          <w:rtl/>
        </w:rPr>
        <w:t>انس بن‌مالک</w:t>
      </w:r>
      <w:r w:rsidR="009C6975">
        <w:rPr>
          <w:rFonts w:hint="cs"/>
          <w:rtl/>
        </w:rPr>
        <w:t xml:space="preserve"> </w:t>
      </w:r>
      <w:r>
        <w:rPr>
          <w:rFonts w:cs="CTraditional Arabic" w:hint="cs"/>
          <w:sz w:val="26"/>
          <w:szCs w:val="26"/>
          <w:rtl/>
        </w:rPr>
        <w:t>س</w:t>
      </w:r>
      <w:r>
        <w:rPr>
          <w:rFonts w:hint="cs"/>
          <w:rtl/>
        </w:rPr>
        <w:t xml:space="preserve"> گوید که</w:t>
      </w:r>
      <w:r w:rsidR="009C6975">
        <w:rPr>
          <w:rFonts w:hint="cs"/>
          <w:rtl/>
        </w:rPr>
        <w:t>:</w:t>
      </w:r>
      <w:r>
        <w:rPr>
          <w:rFonts w:hint="cs"/>
          <w:rtl/>
        </w:rPr>
        <w:t xml:space="preserve">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هرکس دروغ را ترک کند در حالی که بر باطل باشد در اطراف بهشت برای او قصری بنا می‌شود، و هرکس جدال را ترک کند در حالی که بر حق است برای او در وسط بهشت قصری بنا می‌شود، و هرکس اخلاق خود را نیکو نماید برای او در بالای بهشت قصری بنا می‌شود</w:t>
      </w:r>
      <w:r w:rsidR="009C6975">
        <w:rPr>
          <w:rFonts w:cs="Traditional Arabic" w:hint="cs"/>
          <w:rtl/>
        </w:rPr>
        <w:t>»</w:t>
      </w:r>
      <w:r w:rsidR="009C6975">
        <w:rPr>
          <w:rFonts w:hint="cs"/>
          <w:rtl/>
        </w:rPr>
        <w:t>.</w:t>
      </w:r>
      <w:r w:rsidR="00277019">
        <w:rPr>
          <w:rFonts w:hint="cs"/>
          <w:rtl/>
        </w:rPr>
        <w:t xml:space="preserve"> </w:t>
      </w:r>
      <w:r>
        <w:rPr>
          <w:rFonts w:hint="cs"/>
          <w:rtl/>
        </w:rPr>
        <w:t>(روایت از ابن ماجه و ترمذی)</w:t>
      </w:r>
      <w:r w:rsidR="009C6975">
        <w:rPr>
          <w:rFonts w:hint="cs"/>
          <w:rtl/>
        </w:rPr>
        <w:t>.</w:t>
      </w:r>
    </w:p>
    <w:p w:rsidR="00041AAF" w:rsidRPr="00DC6647" w:rsidRDefault="00041AAF" w:rsidP="00041AAF">
      <w:pPr>
        <w:pStyle w:val="Heading1"/>
        <w:bidi/>
        <w:rPr>
          <w:rFonts w:hint="cs"/>
          <w:rtl/>
          <w:lang w:bidi="fa-IR"/>
        </w:rPr>
      </w:pPr>
      <w:bookmarkStart w:id="3636" w:name="_Toc262412654"/>
      <w:bookmarkStart w:id="3637" w:name="_Toc340600222"/>
      <w:bookmarkStart w:id="3638" w:name="_Toc408539698"/>
      <w:r>
        <w:rPr>
          <w:rFonts w:hint="cs"/>
          <w:rtl/>
          <w:lang w:bidi="fa-IR"/>
        </w:rPr>
        <w:t>3</w:t>
      </w:r>
      <w:r w:rsidR="00377CF7">
        <w:rPr>
          <w:rFonts w:hint="cs"/>
          <w:rtl/>
          <w:lang w:bidi="fa-IR"/>
        </w:rPr>
        <w:t>6-</w:t>
      </w:r>
      <w:r>
        <w:rPr>
          <w:rFonts w:hint="cs"/>
          <w:rtl/>
          <w:lang w:bidi="fa-IR"/>
        </w:rPr>
        <w:t xml:space="preserve"> پیرامون شرم و حیاء</w:t>
      </w:r>
      <w:bookmarkEnd w:id="3636"/>
      <w:bookmarkEnd w:id="3637"/>
      <w:bookmarkEnd w:id="3638"/>
    </w:p>
    <w:p w:rsidR="00041AAF" w:rsidRDefault="00041AAF" w:rsidP="00384315">
      <w:pPr>
        <w:pStyle w:val="a3"/>
        <w:rPr>
          <w:rFonts w:hint="cs"/>
          <w:rtl/>
        </w:rPr>
      </w:pPr>
      <w:r>
        <w:rPr>
          <w:rFonts w:hint="cs"/>
          <w:rtl/>
        </w:rPr>
        <w:t>ابوهریره</w:t>
      </w:r>
      <w:r w:rsidR="009C6975">
        <w:rPr>
          <w:rFonts w:hint="cs"/>
          <w:rtl/>
        </w:rPr>
        <w:t xml:space="preserve"> </w:t>
      </w:r>
      <w:r>
        <w:rPr>
          <w:rFonts w:cs="CTraditional Arabic" w:hint="cs"/>
          <w:sz w:val="26"/>
          <w:szCs w:val="26"/>
          <w:rtl/>
        </w:rPr>
        <w:t>س</w:t>
      </w:r>
      <w:r>
        <w:rPr>
          <w:rFonts w:hint="cs"/>
          <w:rtl/>
        </w:rPr>
        <w:t xml:space="preserve"> گوید که</w:t>
      </w:r>
      <w:r w:rsidR="009C6975">
        <w:rPr>
          <w:rFonts w:hint="cs"/>
          <w:rtl/>
        </w:rPr>
        <w:t>:</w:t>
      </w:r>
      <w:r>
        <w:rPr>
          <w:rFonts w:hint="cs"/>
          <w:rtl/>
        </w:rPr>
        <w:t xml:space="preserve">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حیاء از ایمان است، و ایمان در بهشت است، و ناسزا و فحاشی از بی‌شرمی است و بی‌شرمی در دوزخ است</w:t>
      </w:r>
      <w:r w:rsidR="009C6975">
        <w:rPr>
          <w:rFonts w:cs="Traditional Arabic" w:hint="cs"/>
          <w:rtl/>
        </w:rPr>
        <w:t>»</w:t>
      </w:r>
      <w:r w:rsidR="009C6975">
        <w:rPr>
          <w:rFonts w:hint="cs"/>
          <w:rtl/>
        </w:rPr>
        <w:t>.</w:t>
      </w:r>
      <w:r w:rsidR="00277019">
        <w:rPr>
          <w:rFonts w:hint="cs"/>
          <w:rtl/>
        </w:rPr>
        <w:t xml:space="preserve"> </w:t>
      </w:r>
      <w:r>
        <w:rPr>
          <w:rFonts w:hint="cs"/>
          <w:rtl/>
        </w:rPr>
        <w:t>(روایت از ترمذی)</w:t>
      </w:r>
      <w:r w:rsidR="009C6975">
        <w:rPr>
          <w:rFonts w:hint="cs"/>
          <w:rtl/>
        </w:rPr>
        <w:t>.</w:t>
      </w:r>
    </w:p>
    <w:p w:rsidR="00041AAF" w:rsidRPr="00DC6647" w:rsidRDefault="00041AAF" w:rsidP="00041AAF">
      <w:pPr>
        <w:pStyle w:val="Heading1"/>
        <w:bidi/>
        <w:rPr>
          <w:rFonts w:hint="cs"/>
          <w:rtl/>
          <w:lang w:bidi="fa-IR"/>
        </w:rPr>
      </w:pPr>
      <w:bookmarkStart w:id="3639" w:name="_Toc262412655"/>
      <w:bookmarkStart w:id="3640" w:name="_Toc340600223"/>
      <w:bookmarkStart w:id="3641" w:name="_Toc408539699"/>
      <w:r>
        <w:rPr>
          <w:rFonts w:hint="cs"/>
          <w:rtl/>
          <w:lang w:bidi="fa-IR"/>
        </w:rPr>
        <w:t>3</w:t>
      </w:r>
      <w:r w:rsidR="00377CF7">
        <w:rPr>
          <w:rFonts w:hint="cs"/>
          <w:rtl/>
          <w:lang w:bidi="fa-IR"/>
        </w:rPr>
        <w:t>7-</w:t>
      </w:r>
      <w:r>
        <w:rPr>
          <w:rFonts w:hint="cs"/>
          <w:rtl/>
          <w:lang w:bidi="fa-IR"/>
        </w:rPr>
        <w:t xml:space="preserve"> دعای مظلوم</w:t>
      </w:r>
      <w:bookmarkEnd w:id="3639"/>
      <w:bookmarkEnd w:id="3640"/>
      <w:bookmarkEnd w:id="3641"/>
    </w:p>
    <w:p w:rsidR="00041AAF" w:rsidRDefault="00041AAF" w:rsidP="00384315">
      <w:pPr>
        <w:pStyle w:val="a3"/>
        <w:rPr>
          <w:rFonts w:hint="cs"/>
          <w:rtl/>
        </w:rPr>
      </w:pPr>
      <w:r>
        <w:rPr>
          <w:rFonts w:hint="cs"/>
          <w:rtl/>
        </w:rPr>
        <w:t>ابن‌عباس</w:t>
      </w:r>
      <w:r w:rsidR="009C6975">
        <w:rPr>
          <w:rFonts w:hint="cs"/>
          <w:rtl/>
        </w:rPr>
        <w:t xml:space="preserve"> </w:t>
      </w:r>
      <w:r w:rsidR="009C6975">
        <w:rPr>
          <w:rFonts w:cs="CTraditional Arabic" w:hint="cs"/>
          <w:sz w:val="26"/>
          <w:szCs w:val="26"/>
          <w:rtl/>
        </w:rPr>
        <w:t>ب</w:t>
      </w:r>
      <w:r>
        <w:rPr>
          <w:rFonts w:hint="cs"/>
          <w:rtl/>
        </w:rPr>
        <w:t xml:space="preserve"> گوید که</w:t>
      </w:r>
      <w:r w:rsidR="009C6975">
        <w:rPr>
          <w:rFonts w:hint="cs"/>
          <w:rtl/>
        </w:rPr>
        <w:t>:</w:t>
      </w:r>
      <w:r>
        <w:rPr>
          <w:rFonts w:hint="cs"/>
          <w:rtl/>
        </w:rPr>
        <w:t xml:space="preserve"> رسول‌خدا</w:t>
      </w:r>
      <w:r>
        <w:rPr>
          <w:rFonts w:cs="CTraditional Arabic" w:hint="cs"/>
          <w:sz w:val="26"/>
          <w:szCs w:val="26"/>
          <w:rtl/>
        </w:rPr>
        <w:t>ص</w:t>
      </w:r>
      <w:r>
        <w:rPr>
          <w:rFonts w:hint="cs"/>
          <w:rtl/>
        </w:rPr>
        <w:t xml:space="preserve"> معاذبن</w:t>
      </w:r>
      <w:r w:rsidR="009C6975">
        <w:rPr>
          <w:rFonts w:hint="cs"/>
          <w:rtl/>
        </w:rPr>
        <w:t xml:space="preserve"> جبل را به یمن فرستاد و فرمود: </w:t>
      </w:r>
      <w:r w:rsidR="009C6975">
        <w:rPr>
          <w:rFonts w:cs="Traditional Arabic" w:hint="cs"/>
          <w:rtl/>
        </w:rPr>
        <w:t>«</w:t>
      </w:r>
      <w:r>
        <w:rPr>
          <w:rFonts w:hint="cs"/>
          <w:rtl/>
        </w:rPr>
        <w:t>از دعای مظلوم حذر کن، چون میان آن و خدا پرده‌ای وجود ندارد</w:t>
      </w:r>
      <w:r w:rsidR="009C6975">
        <w:rPr>
          <w:rFonts w:cs="Traditional Arabic" w:hint="cs"/>
          <w:rtl/>
        </w:rPr>
        <w:t>»</w:t>
      </w:r>
      <w:r w:rsidR="009C6975">
        <w:rPr>
          <w:rFonts w:hint="cs"/>
          <w:rtl/>
        </w:rPr>
        <w:t>.</w:t>
      </w:r>
      <w:r w:rsidR="00277019" w:rsidRPr="00384315">
        <w:rPr>
          <w:rFonts w:hint="cs"/>
          <w:rtl/>
        </w:rPr>
        <w:t xml:space="preserve"> </w:t>
      </w:r>
      <w:r w:rsidRPr="00384315">
        <w:rPr>
          <w:rFonts w:hint="cs"/>
          <w:rtl/>
        </w:rPr>
        <w:t>(روایت از شیخان و ترمذی)</w:t>
      </w:r>
      <w:r w:rsidR="009C6975" w:rsidRPr="00384315">
        <w:rPr>
          <w:rFonts w:hint="cs"/>
          <w:rtl/>
        </w:rPr>
        <w:t>.</w:t>
      </w:r>
    </w:p>
    <w:p w:rsidR="00384315" w:rsidRDefault="00384315" w:rsidP="00384315">
      <w:pPr>
        <w:pStyle w:val="a3"/>
        <w:rPr>
          <w:rFonts w:hint="cs"/>
          <w:rtl/>
        </w:rPr>
      </w:pPr>
    </w:p>
    <w:p w:rsidR="00384315" w:rsidRPr="00384315" w:rsidRDefault="00384315" w:rsidP="00384315">
      <w:pPr>
        <w:pStyle w:val="a3"/>
        <w:rPr>
          <w:rFonts w:hint="cs"/>
          <w:rtl/>
        </w:rPr>
      </w:pPr>
    </w:p>
    <w:p w:rsidR="00041AAF" w:rsidRPr="00DC6647" w:rsidRDefault="00041AAF" w:rsidP="00041AAF">
      <w:pPr>
        <w:pStyle w:val="Heading1"/>
        <w:bidi/>
        <w:rPr>
          <w:rFonts w:hint="cs"/>
          <w:rtl/>
          <w:lang w:bidi="fa-IR"/>
        </w:rPr>
      </w:pPr>
      <w:bookmarkStart w:id="3642" w:name="_Toc262412656"/>
      <w:bookmarkStart w:id="3643" w:name="_Toc340600224"/>
      <w:bookmarkStart w:id="3644" w:name="_Toc408539700"/>
      <w:r>
        <w:rPr>
          <w:rFonts w:hint="cs"/>
          <w:rtl/>
          <w:lang w:bidi="fa-IR"/>
        </w:rPr>
        <w:t>3</w:t>
      </w:r>
      <w:r w:rsidR="00377CF7">
        <w:rPr>
          <w:rFonts w:hint="cs"/>
          <w:rtl/>
          <w:lang w:bidi="fa-IR"/>
        </w:rPr>
        <w:t>8-</w:t>
      </w:r>
      <w:r>
        <w:rPr>
          <w:rFonts w:hint="cs"/>
          <w:rtl/>
          <w:lang w:bidi="fa-IR"/>
        </w:rPr>
        <w:t xml:space="preserve"> پیرامون صبر</w:t>
      </w:r>
      <w:bookmarkEnd w:id="3642"/>
      <w:bookmarkEnd w:id="3643"/>
      <w:bookmarkEnd w:id="3644"/>
    </w:p>
    <w:p w:rsidR="00041AAF" w:rsidRDefault="00041AAF" w:rsidP="00384315">
      <w:pPr>
        <w:pStyle w:val="a3"/>
        <w:rPr>
          <w:rFonts w:hint="cs"/>
          <w:rtl/>
        </w:rPr>
      </w:pPr>
      <w:r>
        <w:rPr>
          <w:rFonts w:hint="cs"/>
          <w:rtl/>
        </w:rPr>
        <w:t>ابوسعید</w:t>
      </w:r>
      <w:r w:rsidR="009C6975">
        <w:rPr>
          <w:rFonts w:hint="cs"/>
          <w:rtl/>
        </w:rPr>
        <w:t xml:space="preserve"> </w:t>
      </w:r>
      <w:r>
        <w:rPr>
          <w:rFonts w:cs="CTraditional Arabic" w:hint="cs"/>
          <w:sz w:val="26"/>
          <w:szCs w:val="26"/>
          <w:rtl/>
        </w:rPr>
        <w:t>س</w:t>
      </w:r>
      <w:r>
        <w:rPr>
          <w:rFonts w:hint="cs"/>
          <w:rtl/>
        </w:rPr>
        <w:t xml:space="preserve"> گوید: افرادی از انصار از رسول‌خدا</w:t>
      </w:r>
      <w:r>
        <w:rPr>
          <w:rFonts w:cs="CTraditional Arabic" w:hint="cs"/>
          <w:sz w:val="26"/>
          <w:szCs w:val="26"/>
          <w:rtl/>
        </w:rPr>
        <w:t>ص</w:t>
      </w:r>
      <w:r>
        <w:rPr>
          <w:rFonts w:hint="cs"/>
          <w:rtl/>
        </w:rPr>
        <w:t xml:space="preserve"> تقاضای مال کردند و رسول‌خدا</w:t>
      </w:r>
      <w:r>
        <w:rPr>
          <w:rFonts w:cs="CTraditional Arabic" w:hint="cs"/>
          <w:sz w:val="26"/>
          <w:szCs w:val="26"/>
          <w:rtl/>
        </w:rPr>
        <w:t>ص</w:t>
      </w:r>
      <w:r w:rsidR="009C6975">
        <w:rPr>
          <w:rFonts w:hint="cs"/>
          <w:rtl/>
        </w:rPr>
        <w:t xml:space="preserve"> به آنان بخشش داد، سپس فرمود: </w:t>
      </w:r>
      <w:r w:rsidR="009C6975">
        <w:rPr>
          <w:rFonts w:cs="Traditional Arabic" w:hint="cs"/>
          <w:rtl/>
        </w:rPr>
        <w:t>«</w:t>
      </w:r>
      <w:r>
        <w:rPr>
          <w:rFonts w:hint="cs"/>
          <w:rtl/>
        </w:rPr>
        <w:t>هرمالی به نزد من باشد از شما دریغ نمی‌کنم، و هرکس هم خود را بی‌نیاز بنمایاند، خداوند او را بی‌نیاز می‌سازد، و هرکس خود را از تکدی و گدایی پاک دارد، خداوند او را از آن پاک نگه خواهد داشت، و هرکس صبر بر خودش تحمیل کند خداوند او را صبور می‌کند، و به هیچ احدی بخششی بهتر و واسع‌تر از صبر عطا نشده است</w:t>
      </w:r>
      <w:r w:rsidR="009C6975">
        <w:rPr>
          <w:rFonts w:cs="Traditional Arabic" w:hint="cs"/>
          <w:rtl/>
        </w:rPr>
        <w:t>»</w:t>
      </w:r>
      <w:r w:rsidR="009C6975">
        <w:rPr>
          <w:rFonts w:hint="cs"/>
          <w:rtl/>
        </w:rPr>
        <w:t>.</w:t>
      </w:r>
    </w:p>
    <w:p w:rsidR="00041AAF" w:rsidRPr="00DC6647" w:rsidRDefault="00041AAF" w:rsidP="00041AAF">
      <w:pPr>
        <w:pStyle w:val="Heading1"/>
        <w:bidi/>
        <w:rPr>
          <w:rFonts w:hint="cs"/>
          <w:rtl/>
          <w:lang w:bidi="fa-IR"/>
        </w:rPr>
      </w:pPr>
      <w:bookmarkStart w:id="3645" w:name="_Toc262412657"/>
      <w:bookmarkStart w:id="3646" w:name="_Toc340600225"/>
      <w:bookmarkStart w:id="3647" w:name="_Toc408539701"/>
      <w:r>
        <w:rPr>
          <w:rFonts w:hint="cs"/>
          <w:rtl/>
          <w:lang w:bidi="fa-IR"/>
        </w:rPr>
        <w:t>3</w:t>
      </w:r>
      <w:r w:rsidR="00377CF7">
        <w:rPr>
          <w:rFonts w:hint="cs"/>
          <w:rtl/>
          <w:lang w:bidi="fa-IR"/>
        </w:rPr>
        <w:t>9-</w:t>
      </w:r>
      <w:r>
        <w:rPr>
          <w:rFonts w:hint="cs"/>
          <w:rtl/>
          <w:lang w:bidi="fa-IR"/>
        </w:rPr>
        <w:t xml:space="preserve"> پیرامون</w:t>
      </w:r>
      <w:r w:rsidR="00F841C6">
        <w:rPr>
          <w:rFonts w:hint="cs"/>
          <w:rtl/>
          <w:lang w:bidi="fa-IR"/>
        </w:rPr>
        <w:t xml:space="preserve"> انسان‌ها</w:t>
      </w:r>
      <w:r>
        <w:rPr>
          <w:rFonts w:hint="cs"/>
          <w:rtl/>
          <w:lang w:bidi="fa-IR"/>
        </w:rPr>
        <w:t>ی دو چهره</w:t>
      </w:r>
      <w:bookmarkEnd w:id="3645"/>
      <w:bookmarkEnd w:id="3646"/>
      <w:bookmarkEnd w:id="3647"/>
    </w:p>
    <w:p w:rsidR="00041AAF" w:rsidRDefault="00041AAF" w:rsidP="00384315">
      <w:pPr>
        <w:pStyle w:val="a3"/>
        <w:rPr>
          <w:rFonts w:hint="cs"/>
          <w:rtl/>
        </w:rPr>
      </w:pPr>
      <w:r>
        <w:rPr>
          <w:rFonts w:hint="cs"/>
          <w:rtl/>
        </w:rPr>
        <w:t>ابوهریره</w:t>
      </w:r>
      <w:r w:rsidR="009C6975">
        <w:rPr>
          <w:rFonts w:cs="CTraditional Arabic" w:hint="cs"/>
          <w:sz w:val="26"/>
          <w:szCs w:val="26"/>
          <w:rtl/>
        </w:rPr>
        <w:t xml:space="preserve"> </w:t>
      </w:r>
      <w:r>
        <w:rPr>
          <w:rFonts w:cs="CTraditional Arabic" w:hint="cs"/>
          <w:sz w:val="26"/>
          <w:szCs w:val="26"/>
          <w:rtl/>
        </w:rPr>
        <w:t>س</w:t>
      </w:r>
      <w:r>
        <w:rPr>
          <w:rFonts w:hint="cs"/>
          <w:rtl/>
        </w:rPr>
        <w:t xml:space="preserve"> گوید که</w:t>
      </w:r>
      <w:r w:rsidR="009C6975">
        <w:rPr>
          <w:rFonts w:hint="cs"/>
          <w:rtl/>
        </w:rPr>
        <w:t>:</w:t>
      </w:r>
      <w:r>
        <w:rPr>
          <w:rFonts w:hint="cs"/>
          <w:rtl/>
        </w:rPr>
        <w:t xml:space="preserve">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بدترین</w:t>
      </w:r>
      <w:r w:rsidR="00F841C6">
        <w:rPr>
          <w:rFonts w:hint="cs"/>
          <w:rtl/>
        </w:rPr>
        <w:t xml:space="preserve"> انسان‌ها</w:t>
      </w:r>
      <w:r>
        <w:rPr>
          <w:rFonts w:hint="cs"/>
          <w:rtl/>
        </w:rPr>
        <w:t xml:space="preserve"> به نزد خداوند در روز قیامت</w:t>
      </w:r>
      <w:r w:rsidR="00F841C6">
        <w:rPr>
          <w:rFonts w:hint="cs"/>
          <w:rtl/>
        </w:rPr>
        <w:t xml:space="preserve"> انسان‌ها</w:t>
      </w:r>
      <w:r>
        <w:rPr>
          <w:rFonts w:hint="cs"/>
          <w:rtl/>
        </w:rPr>
        <w:t>ی دو چهره می‌باشند</w:t>
      </w:r>
      <w:r w:rsidR="009C6975">
        <w:rPr>
          <w:rFonts w:cs="Traditional Arabic" w:hint="cs"/>
          <w:rtl/>
        </w:rPr>
        <w:t>»</w:t>
      </w:r>
      <w:r w:rsidR="009C6975">
        <w:rPr>
          <w:rFonts w:hint="cs"/>
          <w:rtl/>
        </w:rPr>
        <w:t>.</w:t>
      </w:r>
      <w:r w:rsidR="00277019">
        <w:rPr>
          <w:rFonts w:hint="cs"/>
          <w:rtl/>
        </w:rPr>
        <w:t xml:space="preserve"> </w:t>
      </w:r>
      <w:r>
        <w:rPr>
          <w:rFonts w:hint="cs"/>
          <w:rtl/>
        </w:rPr>
        <w:t>(روایت از شیخان و ترمذی)</w:t>
      </w:r>
      <w:r w:rsidR="009C6975">
        <w:rPr>
          <w:rFonts w:hint="cs"/>
          <w:rtl/>
        </w:rPr>
        <w:t>.</w:t>
      </w:r>
    </w:p>
    <w:p w:rsidR="00041AAF" w:rsidRPr="00DC6647" w:rsidRDefault="00180893" w:rsidP="00041AAF">
      <w:pPr>
        <w:pStyle w:val="Heading1"/>
        <w:bidi/>
        <w:rPr>
          <w:rFonts w:hint="cs"/>
          <w:rtl/>
          <w:lang w:bidi="fa-IR"/>
        </w:rPr>
      </w:pPr>
      <w:bookmarkStart w:id="3648" w:name="_Toc262412658"/>
      <w:bookmarkStart w:id="3649" w:name="_Toc340600226"/>
      <w:bookmarkStart w:id="3650" w:name="_Toc408539702"/>
      <w:r>
        <w:rPr>
          <w:rFonts w:hint="cs"/>
          <w:rtl/>
          <w:lang w:bidi="fa-IR"/>
        </w:rPr>
        <w:t>40-</w:t>
      </w:r>
      <w:r w:rsidR="00041AAF">
        <w:rPr>
          <w:rFonts w:hint="cs"/>
          <w:rtl/>
          <w:lang w:bidi="fa-IR"/>
        </w:rPr>
        <w:t xml:space="preserve"> پیرامون سخن چینی</w:t>
      </w:r>
      <w:bookmarkEnd w:id="3648"/>
      <w:bookmarkEnd w:id="3649"/>
      <w:bookmarkEnd w:id="3650"/>
    </w:p>
    <w:p w:rsidR="00041AAF" w:rsidRDefault="00041AAF" w:rsidP="00384315">
      <w:pPr>
        <w:pStyle w:val="a3"/>
        <w:rPr>
          <w:rFonts w:hint="cs"/>
          <w:rtl/>
        </w:rPr>
      </w:pPr>
      <w:r>
        <w:rPr>
          <w:rFonts w:hint="cs"/>
          <w:rtl/>
        </w:rPr>
        <w:t>حذیفه</w:t>
      </w:r>
      <w:r w:rsidR="009C6975">
        <w:rPr>
          <w:rFonts w:hint="cs"/>
          <w:rtl/>
        </w:rPr>
        <w:t xml:space="preserve"> </w:t>
      </w:r>
      <w:r>
        <w:rPr>
          <w:rFonts w:cs="CTraditional Arabic" w:hint="cs"/>
          <w:sz w:val="26"/>
          <w:szCs w:val="26"/>
          <w:rtl/>
        </w:rPr>
        <w:t>س</w:t>
      </w:r>
      <w:r>
        <w:rPr>
          <w:rFonts w:hint="cs"/>
          <w:rtl/>
        </w:rPr>
        <w:t xml:space="preserve"> گوید که</w:t>
      </w:r>
      <w:r w:rsidR="009C6975">
        <w:rPr>
          <w:rFonts w:hint="cs"/>
          <w:rtl/>
        </w:rPr>
        <w:t>:</w:t>
      </w:r>
      <w:r>
        <w:rPr>
          <w:rFonts w:hint="cs"/>
          <w:rtl/>
        </w:rPr>
        <w:t xml:space="preserve"> از رسول‌خدا</w:t>
      </w:r>
      <w:r>
        <w:rPr>
          <w:rFonts w:cs="CTraditional Arabic" w:hint="cs"/>
          <w:sz w:val="26"/>
          <w:szCs w:val="26"/>
          <w:rtl/>
        </w:rPr>
        <w:t>ص</w:t>
      </w:r>
      <w:r>
        <w:rPr>
          <w:rFonts w:hint="cs"/>
          <w:rtl/>
        </w:rPr>
        <w:t xml:space="preserve"> شنی</w:t>
      </w:r>
      <w:r w:rsidR="009C6975">
        <w:rPr>
          <w:rFonts w:hint="cs"/>
          <w:rtl/>
        </w:rPr>
        <w:t xml:space="preserve">دم می‌فرمود: </w:t>
      </w:r>
      <w:r w:rsidR="009C6975">
        <w:rPr>
          <w:rFonts w:cs="Traditional Arabic" w:hint="cs"/>
          <w:rtl/>
        </w:rPr>
        <w:t>«</w:t>
      </w:r>
      <w:r>
        <w:rPr>
          <w:rFonts w:hint="cs"/>
          <w:rtl/>
        </w:rPr>
        <w:t>انسان سخن چین داخل بهشت نمی‌گردد</w:t>
      </w:r>
      <w:r w:rsidR="009C6975">
        <w:rPr>
          <w:rFonts w:cs="Traditional Arabic" w:hint="cs"/>
          <w:rtl/>
        </w:rPr>
        <w:t>»</w:t>
      </w:r>
      <w:r w:rsidR="009C6975">
        <w:rPr>
          <w:rFonts w:hint="cs"/>
          <w:rtl/>
        </w:rPr>
        <w:t>.</w:t>
      </w:r>
      <w:r w:rsidR="00277019">
        <w:rPr>
          <w:rFonts w:hint="cs"/>
          <w:rtl/>
        </w:rPr>
        <w:t xml:space="preserve"> </w:t>
      </w:r>
      <w:r>
        <w:rPr>
          <w:rFonts w:hint="cs"/>
          <w:rtl/>
        </w:rPr>
        <w:t>(روایت از شیخین و ترمذی)</w:t>
      </w:r>
      <w:r w:rsidR="009C6975">
        <w:rPr>
          <w:rFonts w:hint="cs"/>
          <w:rtl/>
        </w:rPr>
        <w:t>.</w:t>
      </w:r>
    </w:p>
    <w:p w:rsidR="00041AAF" w:rsidRPr="00DC6647" w:rsidRDefault="00041AAF" w:rsidP="00041AAF">
      <w:pPr>
        <w:pStyle w:val="Heading1"/>
        <w:bidi/>
        <w:rPr>
          <w:rFonts w:hint="cs"/>
          <w:rtl/>
          <w:lang w:bidi="fa-IR"/>
        </w:rPr>
      </w:pPr>
      <w:bookmarkStart w:id="3651" w:name="_Toc262412659"/>
      <w:bookmarkStart w:id="3652" w:name="_Toc340600227"/>
      <w:bookmarkStart w:id="3653" w:name="_Toc408539703"/>
      <w:r>
        <w:rPr>
          <w:rFonts w:hint="cs"/>
          <w:rtl/>
          <w:lang w:bidi="fa-IR"/>
        </w:rPr>
        <w:t>4</w:t>
      </w:r>
      <w:r w:rsidR="00377CF7">
        <w:rPr>
          <w:rFonts w:hint="cs"/>
          <w:rtl/>
          <w:lang w:bidi="fa-IR"/>
        </w:rPr>
        <w:t>1-</w:t>
      </w:r>
      <w:r>
        <w:rPr>
          <w:rFonts w:hint="cs"/>
          <w:rtl/>
          <w:lang w:bidi="fa-IR"/>
        </w:rPr>
        <w:t xml:space="preserve"> پیرامون تواضع</w:t>
      </w:r>
      <w:bookmarkEnd w:id="3651"/>
      <w:bookmarkEnd w:id="3652"/>
      <w:bookmarkEnd w:id="3653"/>
    </w:p>
    <w:p w:rsidR="00041AAF" w:rsidRDefault="00041AAF" w:rsidP="00384315">
      <w:pPr>
        <w:pStyle w:val="a3"/>
        <w:rPr>
          <w:rFonts w:hint="cs"/>
          <w:rtl/>
        </w:rPr>
      </w:pPr>
      <w:r>
        <w:rPr>
          <w:rFonts w:hint="cs"/>
          <w:rtl/>
        </w:rPr>
        <w:t>ابوهریره</w:t>
      </w:r>
      <w:r w:rsidR="009C6975">
        <w:rPr>
          <w:rFonts w:hint="cs"/>
          <w:rtl/>
        </w:rPr>
        <w:t xml:space="preserve"> </w:t>
      </w:r>
      <w:r>
        <w:rPr>
          <w:rFonts w:cs="CTraditional Arabic" w:hint="cs"/>
          <w:sz w:val="26"/>
          <w:szCs w:val="26"/>
          <w:rtl/>
        </w:rPr>
        <w:t>س</w:t>
      </w:r>
      <w:r>
        <w:rPr>
          <w:rFonts w:hint="cs"/>
          <w:rtl/>
        </w:rPr>
        <w:t xml:space="preserve"> گوید که</w:t>
      </w:r>
      <w:r w:rsidR="009C6975">
        <w:rPr>
          <w:rFonts w:hint="cs"/>
          <w:rtl/>
        </w:rPr>
        <w:t>:</w:t>
      </w:r>
      <w:r>
        <w:rPr>
          <w:rFonts w:hint="cs"/>
          <w:rtl/>
        </w:rPr>
        <w:t xml:space="preserve"> رسول‌خدا</w:t>
      </w:r>
      <w:r>
        <w:rPr>
          <w:rFonts w:cs="CTraditional Arabic" w:hint="cs"/>
          <w:sz w:val="26"/>
          <w:szCs w:val="26"/>
          <w:rtl/>
        </w:rPr>
        <w:t>ص</w:t>
      </w:r>
      <w:r w:rsidR="009C6975">
        <w:rPr>
          <w:rFonts w:hint="cs"/>
          <w:rtl/>
        </w:rPr>
        <w:t xml:space="preserve"> فرمود: </w:t>
      </w:r>
      <w:r w:rsidR="009C6975">
        <w:rPr>
          <w:rFonts w:cs="Traditional Arabic" w:hint="cs"/>
          <w:rtl/>
        </w:rPr>
        <w:t>«</w:t>
      </w:r>
      <w:r>
        <w:rPr>
          <w:rFonts w:hint="cs"/>
          <w:rtl/>
        </w:rPr>
        <w:t>صدقه از مال نمی‌کاهد، و خداوند برای انسان در برابر گذشت جز عزت زیاد نمی‌کند، و هرکس برای رضای خدا از خود فروتنی نشان دهد در پاداش آن</w:t>
      </w:r>
      <w:r w:rsidR="009C6975">
        <w:rPr>
          <w:rFonts w:hint="cs"/>
          <w:rtl/>
        </w:rPr>
        <w:t>،</w:t>
      </w:r>
      <w:r>
        <w:rPr>
          <w:rFonts w:hint="cs"/>
          <w:rtl/>
        </w:rPr>
        <w:t xml:space="preserve"> خداوند فقط رفع منزلت به او خواهد بخشید</w:t>
      </w:r>
      <w:r w:rsidR="009C6975">
        <w:rPr>
          <w:rFonts w:cs="Traditional Arabic" w:hint="cs"/>
          <w:rtl/>
        </w:rPr>
        <w:t>»</w:t>
      </w:r>
      <w:r w:rsidR="009C6975">
        <w:rPr>
          <w:rFonts w:hint="cs"/>
          <w:rtl/>
        </w:rPr>
        <w:t>.</w:t>
      </w:r>
      <w:r w:rsidR="00277019">
        <w:rPr>
          <w:rFonts w:hint="cs"/>
          <w:rtl/>
        </w:rPr>
        <w:t xml:space="preserve"> </w:t>
      </w:r>
      <w:r>
        <w:rPr>
          <w:rFonts w:hint="cs"/>
          <w:rtl/>
        </w:rPr>
        <w:t>(روایت از مسلم و ترمذی)</w:t>
      </w:r>
      <w:r w:rsidR="009C6975">
        <w:rPr>
          <w:rFonts w:hint="cs"/>
          <w:rtl/>
        </w:rPr>
        <w:t>.</w:t>
      </w:r>
    </w:p>
    <w:p w:rsidR="002C59CE" w:rsidRDefault="00041AAF" w:rsidP="00384315">
      <w:pPr>
        <w:pStyle w:val="a3"/>
        <w:rPr>
          <w:rFonts w:hint="cs"/>
          <w:rtl/>
        </w:rPr>
      </w:pPr>
      <w:r>
        <w:rPr>
          <w:rFonts w:hint="cs"/>
          <w:rtl/>
        </w:rPr>
        <w:t>در</w:t>
      </w:r>
      <w:r w:rsidR="00A03EFD">
        <w:rPr>
          <w:rFonts w:hint="cs"/>
          <w:rtl/>
        </w:rPr>
        <w:t xml:space="preserve"> سایۀ </w:t>
      </w:r>
      <w:r>
        <w:rPr>
          <w:rFonts w:hint="cs"/>
          <w:rtl/>
        </w:rPr>
        <w:t>الطاف بی‌پایان الهی ترجم</w:t>
      </w:r>
      <w:r w:rsidR="00384315">
        <w:rPr>
          <w:rFonts w:hint="cs"/>
          <w:rtl/>
        </w:rPr>
        <w:t>ۀ</w:t>
      </w:r>
      <w:r>
        <w:rPr>
          <w:rFonts w:hint="cs"/>
          <w:rtl/>
        </w:rPr>
        <w:t xml:space="preserve"> این کتاب در م</w:t>
      </w:r>
      <w:r w:rsidR="009C6975">
        <w:rPr>
          <w:rFonts w:hint="cs"/>
          <w:rtl/>
        </w:rPr>
        <w:t>ورخ</w:t>
      </w:r>
      <w:r w:rsidR="00384315">
        <w:rPr>
          <w:rFonts w:hint="cs"/>
          <w:rtl/>
        </w:rPr>
        <w:t>ۀ</w:t>
      </w:r>
      <w:r w:rsidR="009C6975">
        <w:rPr>
          <w:rFonts w:hint="cs"/>
          <w:rtl/>
        </w:rPr>
        <w:t xml:space="preserve"> 16/9/1384 به پایان رسید. </w:t>
      </w:r>
    </w:p>
    <w:p w:rsidR="00041AAF" w:rsidRDefault="00CF52DE" w:rsidP="004272ED">
      <w:pPr>
        <w:pStyle w:val="a1"/>
        <w:rPr>
          <w:rFonts w:cs="B Lotus" w:hint="cs"/>
          <w:rtl/>
        </w:rPr>
      </w:pPr>
      <w:r>
        <w:rPr>
          <w:rFonts w:hint="cs"/>
          <w:rtl/>
        </w:rPr>
        <w:t>والحمدالله رب العالم</w:t>
      </w:r>
      <w:r>
        <w:rPr>
          <w:rFonts w:hint="cs"/>
          <w:rtl/>
          <w:lang w:val="en-GB"/>
        </w:rPr>
        <w:t>ي</w:t>
      </w:r>
      <w:r>
        <w:rPr>
          <w:rFonts w:hint="cs"/>
          <w:rtl/>
        </w:rPr>
        <w:t>ن وصل وسلم عل</w:t>
      </w:r>
      <w:r>
        <w:rPr>
          <w:rFonts w:hint="cs"/>
          <w:rtl/>
          <w:lang w:val="en-GB"/>
        </w:rPr>
        <w:t>ى</w:t>
      </w:r>
      <w:r>
        <w:rPr>
          <w:rFonts w:hint="cs"/>
          <w:rtl/>
        </w:rPr>
        <w:t xml:space="preserve"> س</w:t>
      </w:r>
      <w:r>
        <w:rPr>
          <w:rFonts w:hint="cs"/>
          <w:rtl/>
          <w:lang w:val="en-GB"/>
        </w:rPr>
        <w:t>ي</w:t>
      </w:r>
      <w:r>
        <w:rPr>
          <w:rFonts w:hint="cs"/>
          <w:rtl/>
        </w:rPr>
        <w:t>دنا محمد وعل</w:t>
      </w:r>
      <w:r>
        <w:rPr>
          <w:rFonts w:hint="cs"/>
          <w:rtl/>
          <w:lang w:val="en-GB"/>
        </w:rPr>
        <w:t>ى</w:t>
      </w:r>
      <w:r>
        <w:rPr>
          <w:rFonts w:hint="cs"/>
          <w:rtl/>
        </w:rPr>
        <w:t xml:space="preserve"> آله وصحبه ومن سار عل</w:t>
      </w:r>
      <w:r>
        <w:rPr>
          <w:rFonts w:hint="cs"/>
          <w:rtl/>
          <w:lang w:val="en-GB"/>
        </w:rPr>
        <w:t>ى</w:t>
      </w:r>
      <w:r w:rsidR="009C6975" w:rsidRPr="00CF52DE">
        <w:rPr>
          <w:rFonts w:hint="cs"/>
          <w:rtl/>
        </w:rPr>
        <w:t xml:space="preserve"> نهجه و</w:t>
      </w:r>
      <w:r>
        <w:rPr>
          <w:rFonts w:hint="cs"/>
          <w:rtl/>
        </w:rPr>
        <w:t>دعا بدعوته إل</w:t>
      </w:r>
      <w:r>
        <w:rPr>
          <w:rFonts w:hint="cs"/>
          <w:rtl/>
          <w:lang w:val="en-GB"/>
        </w:rPr>
        <w:t>ى</w:t>
      </w:r>
      <w:r>
        <w:rPr>
          <w:rFonts w:hint="cs"/>
          <w:rtl/>
        </w:rPr>
        <w:t xml:space="preserve"> </w:t>
      </w:r>
      <w:r>
        <w:rPr>
          <w:rFonts w:hint="cs"/>
          <w:rtl/>
          <w:lang w:val="en-GB"/>
        </w:rPr>
        <w:t>ي</w:t>
      </w:r>
      <w:r>
        <w:rPr>
          <w:rFonts w:hint="cs"/>
          <w:rtl/>
        </w:rPr>
        <w:t>وم الد</w:t>
      </w:r>
      <w:r>
        <w:rPr>
          <w:rFonts w:hint="cs"/>
          <w:rtl/>
          <w:lang w:val="en-GB"/>
        </w:rPr>
        <w:t>ي</w:t>
      </w:r>
      <w:r>
        <w:rPr>
          <w:rFonts w:hint="cs"/>
          <w:rtl/>
        </w:rPr>
        <w:t>ن. آم</w:t>
      </w:r>
      <w:r>
        <w:rPr>
          <w:rFonts w:hint="cs"/>
          <w:rtl/>
          <w:lang w:val="en-GB"/>
        </w:rPr>
        <w:t>ي</w:t>
      </w:r>
      <w:r w:rsidR="00041AAF" w:rsidRPr="00CF52DE">
        <w:rPr>
          <w:rFonts w:hint="cs"/>
          <w:rtl/>
        </w:rPr>
        <w:t>ن</w:t>
      </w:r>
      <w:r w:rsidR="00041AAF">
        <w:rPr>
          <w:rFonts w:cs="B Lotus" w:hint="cs"/>
          <w:rtl/>
        </w:rPr>
        <w:t>!</w:t>
      </w:r>
    </w:p>
    <w:p w:rsidR="00CF52DE" w:rsidRPr="00384315" w:rsidRDefault="00041AAF" w:rsidP="00384315">
      <w:pPr>
        <w:pStyle w:val="a3"/>
        <w:ind w:left="4393" w:firstLine="0"/>
        <w:jc w:val="center"/>
        <w:rPr>
          <w:rFonts w:hint="cs"/>
          <w:b/>
          <w:bCs/>
          <w:rtl/>
        </w:rPr>
      </w:pPr>
      <w:r w:rsidRPr="00384315">
        <w:rPr>
          <w:rFonts w:hint="cs"/>
          <w:b/>
          <w:bCs/>
          <w:rtl/>
        </w:rPr>
        <w:t>سردشت</w:t>
      </w:r>
      <w:r w:rsidRPr="00384315">
        <w:rPr>
          <w:rFonts w:hint="eastAsia"/>
          <w:b/>
          <w:bCs/>
          <w:rtl/>
        </w:rPr>
        <w:t>‌</w:t>
      </w:r>
      <w:r w:rsidR="00CF52DE" w:rsidRPr="00384315">
        <w:rPr>
          <w:rFonts w:hint="cs"/>
          <w:b/>
          <w:bCs/>
          <w:rtl/>
        </w:rPr>
        <w:t>،</w:t>
      </w:r>
    </w:p>
    <w:p w:rsidR="00041AAF" w:rsidRPr="00384315" w:rsidRDefault="00041AAF" w:rsidP="00384315">
      <w:pPr>
        <w:pStyle w:val="a3"/>
        <w:ind w:left="4393" w:firstLine="0"/>
        <w:jc w:val="center"/>
        <w:rPr>
          <w:rFonts w:hint="cs"/>
          <w:b/>
          <w:bCs/>
          <w:rtl/>
        </w:rPr>
      </w:pPr>
      <w:r w:rsidRPr="00384315">
        <w:rPr>
          <w:rFonts w:hint="eastAsia"/>
          <w:b/>
          <w:bCs/>
          <w:rtl/>
        </w:rPr>
        <w:t>‌</w:t>
      </w:r>
      <w:r w:rsidRPr="00384315">
        <w:rPr>
          <w:rFonts w:hint="cs"/>
          <w:b/>
          <w:bCs/>
          <w:rtl/>
        </w:rPr>
        <w:t>مسجدحضرت</w:t>
      </w:r>
      <w:r w:rsidRPr="00384315">
        <w:rPr>
          <w:rFonts w:hint="eastAsia"/>
          <w:b/>
          <w:bCs/>
          <w:rtl/>
        </w:rPr>
        <w:t>‌</w:t>
      </w:r>
      <w:r w:rsidRPr="00384315">
        <w:rPr>
          <w:rFonts w:hint="cs"/>
          <w:b/>
          <w:bCs/>
          <w:rtl/>
        </w:rPr>
        <w:t>علی</w:t>
      </w:r>
      <w:r w:rsidR="00384315" w:rsidRPr="00384315">
        <w:rPr>
          <w:rFonts w:hint="cs"/>
        </w:rPr>
        <w:sym w:font="AGA Arabesque" w:char="F074"/>
      </w:r>
    </w:p>
    <w:p w:rsidR="008342A3" w:rsidRPr="00384315" w:rsidRDefault="002573FB" w:rsidP="00384315">
      <w:pPr>
        <w:pStyle w:val="a3"/>
        <w:ind w:left="4393" w:firstLine="0"/>
        <w:jc w:val="center"/>
        <w:rPr>
          <w:rFonts w:hint="cs"/>
          <w:rtl/>
        </w:rPr>
      </w:pPr>
      <w:r w:rsidRPr="00384315">
        <w:rPr>
          <w:rFonts w:hint="cs"/>
          <w:b/>
          <w:bCs/>
          <w:rtl/>
        </w:rPr>
        <w:t>عبدالله عبدالل</w:t>
      </w:r>
      <w:r w:rsidR="00041AAF" w:rsidRPr="00384315">
        <w:rPr>
          <w:rFonts w:hint="cs"/>
          <w:b/>
          <w:bCs/>
          <w:rtl/>
        </w:rPr>
        <w:t>ه</w:t>
      </w:r>
      <w:r w:rsidR="0095429C" w:rsidRPr="00384315">
        <w:rPr>
          <w:rFonts w:hint="cs"/>
          <w:b/>
          <w:bCs/>
          <w:rtl/>
        </w:rPr>
        <w:t>ی</w:t>
      </w:r>
    </w:p>
    <w:sectPr w:rsidR="008342A3" w:rsidRPr="00384315" w:rsidSect="003E6F07">
      <w:headerReference w:type="default" r:id="rId81"/>
      <w:footnotePr>
        <w:numRestart w:val="eachPage"/>
      </w:footnotePr>
      <w:type w:val="oddPage"/>
      <w:pgSz w:w="9356" w:h="13608" w:code="9"/>
      <w:pgMar w:top="1021" w:right="851" w:bottom="737" w:left="851" w:header="454" w:footer="0" w:gutter="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33DD" w:rsidRDefault="000D33DD">
      <w:r>
        <w:separator/>
      </w:r>
    </w:p>
  </w:endnote>
  <w:endnote w:type="continuationSeparator" w:id="0">
    <w:p w:rsidR="000D33DD" w:rsidRDefault="000D33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IRLotus">
    <w:panose1 w:val="02000503000000020002"/>
    <w:charset w:val="00"/>
    <w:family w:val="auto"/>
    <w:pitch w:val="variable"/>
    <w:sig w:usb0="00002003" w:usb1="00000000" w:usb2="00000000" w:usb3="00000000" w:csb0="00000041" w:csb1="00000000"/>
  </w:font>
  <w:font w:name="IRZar">
    <w:panose1 w:val="02000506000000020002"/>
    <w:charset w:val="00"/>
    <w:family w:val="auto"/>
    <w:pitch w:val="variable"/>
    <w:sig w:usb0="00002003" w:usb1="00000000" w:usb2="00000000" w:usb3="00000000" w:csb0="00000041" w:csb1="00000000"/>
  </w:font>
  <w:font w:name="B Zar">
    <w:panose1 w:val="00000400000000000000"/>
    <w:charset w:val="B2"/>
    <w:family w:val="auto"/>
    <w:pitch w:val="variable"/>
    <w:sig w:usb0="00002001" w:usb1="80000000" w:usb2="00000008" w:usb3="00000000" w:csb0="00000040" w:csb1="00000000"/>
  </w:font>
  <w:font w:name="B Badr">
    <w:panose1 w:val="00000400000000000000"/>
    <w:charset w:val="B2"/>
    <w:family w:val="auto"/>
    <w:pitch w:val="variable"/>
    <w:sig w:usb0="00002001" w:usb1="80000000" w:usb2="00000008" w:usb3="00000000" w:csb0="00000040" w:csb1="00000000"/>
  </w:font>
  <w:font w:name="IRYakout">
    <w:panose1 w:val="02000506000000020002"/>
    <w:charset w:val="00"/>
    <w:family w:val="auto"/>
    <w:pitch w:val="variable"/>
    <w:sig w:usb0="00002003" w:usb1="00000000" w:usb2="00000000" w:usb3="00000000" w:csb0="00000041" w:csb1="00000000"/>
  </w:font>
  <w:font w:name="Cambria">
    <w:panose1 w:val="02040503050406030204"/>
    <w:charset w:val="00"/>
    <w:family w:val="roman"/>
    <w:pitch w:val="variable"/>
    <w:sig w:usb0="E00002FF" w:usb1="400004FF" w:usb2="00000000" w:usb3="00000000" w:csb0="0000019F" w:csb1="00000000"/>
  </w:font>
  <w:font w:name="mylotus">
    <w:panose1 w:val="02000000000000000000"/>
    <w:charset w:val="00"/>
    <w:family w:val="auto"/>
    <w:pitch w:val="variable"/>
    <w:sig w:usb0="00002007" w:usb1="80000000" w:usb2="00000008" w:usb3="00000000" w:csb0="00000043" w:csb1="00000000"/>
  </w:font>
  <w:font w:name="KFGQPC Uthman Taha Naskh">
    <w:panose1 w:val="02000000000000000000"/>
    <w:charset w:val="B2"/>
    <w:family w:val="auto"/>
    <w:pitch w:val="variable"/>
    <w:sig w:usb0="80002001" w:usb1="9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font>
  <w:font w:name="IRTitr">
    <w:panose1 w:val="02000506000000020002"/>
    <w:charset w:val="00"/>
    <w:family w:val="auto"/>
    <w:pitch w:val="variable"/>
    <w:sig w:usb0="00002003" w:usb1="00000000" w:usb2="00000000" w:usb3="00000000" w:csb0="00000041" w:csb1="00000000"/>
  </w:font>
  <w:font w:name="B Mitra">
    <w:panose1 w:val="00000400000000000000"/>
    <w:charset w:val="B2"/>
    <w:family w:val="auto"/>
    <w:pitch w:val="variable"/>
    <w:sig w:usb0="00002001" w:usb1="80000000" w:usb2="00000008" w:usb3="00000000" w:csb0="00000040" w:csb1="00000000"/>
  </w:font>
  <w:font w:name="B Compset">
    <w:panose1 w:val="00000400000000000000"/>
    <w:charset w:val="B2"/>
    <w:family w:val="auto"/>
    <w:pitch w:val="variable"/>
    <w:sig w:usb0="00002001" w:usb1="80000000" w:usb2="00000008" w:usb3="00000000" w:csb0="00000040" w:csb1="00000000"/>
  </w:font>
  <w:font w:name="Times New Roman Bold">
    <w:panose1 w:val="02020803070505020304"/>
    <w:charset w:val="00"/>
    <w:family w:val="roman"/>
    <w:notTrueType/>
    <w:pitch w:val="default"/>
  </w:font>
  <w:font w:name="B Yagut">
    <w:panose1 w:val="000004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CTraditional Arabic">
    <w:panose1 w:val="00000000000000000000"/>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KFGQPC Uthmanic Script HAFS">
    <w:panose1 w:val="02000000000000000000"/>
    <w:charset w:val="B2"/>
    <w:family w:val="auto"/>
    <w:pitch w:val="variable"/>
    <w:sig w:usb0="00002001" w:usb1="00000000" w:usb2="00000000" w:usb3="00000000" w:csb0="00000040" w:csb1="00000000"/>
  </w:font>
  <w:font w:name="AGA Arabesque">
    <w:panose1 w:val="05010101010101010101"/>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Jadid">
    <w:panose1 w:val="00000700000000000000"/>
    <w:charset w:val="B2"/>
    <w:family w:val="auto"/>
    <w:pitch w:val="variable"/>
    <w:sig w:usb0="00002001" w:usb1="80000000" w:usb2="00000008" w:usb3="00000000" w:csb0="00000040" w:csb1="00000000"/>
  </w:font>
  <w:font w:name="2  Badr">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Default="00873A8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Default="00873A8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Default="00873A8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33DD" w:rsidRPr="008F207F" w:rsidRDefault="000D33DD" w:rsidP="00A834C4">
      <w:pPr>
        <w:pStyle w:val="Footer"/>
        <w:bidi/>
        <w:jc w:val="both"/>
        <w:rPr>
          <w:rFonts w:hint="cs"/>
          <w:lang w:bidi="fa-IR"/>
        </w:rPr>
      </w:pPr>
      <w:r>
        <w:rPr>
          <w:rFonts w:hint="cs"/>
          <w:rtl/>
          <w:lang w:bidi="fa-IR"/>
        </w:rPr>
        <w:t>_______________</w:t>
      </w:r>
    </w:p>
  </w:footnote>
  <w:footnote w:type="continuationSeparator" w:id="0">
    <w:p w:rsidR="000D33DD" w:rsidRDefault="000D33DD">
      <w:r>
        <w:continuationSeparator/>
      </w:r>
    </w:p>
  </w:footnote>
  <w:footnote w:id="1">
    <w:p w:rsidR="00C2415A" w:rsidRPr="00B67AA1" w:rsidRDefault="00C2415A" w:rsidP="00482AE7">
      <w:pPr>
        <w:pStyle w:val="FootnoteText"/>
        <w:bidi/>
        <w:ind w:left="272" w:hanging="272"/>
        <w:jc w:val="lowKashida"/>
        <w:rPr>
          <w:rFonts w:ascii="IRLotus" w:hAnsi="IRLotus" w:cs="IRLotus"/>
          <w:sz w:val="24"/>
          <w:szCs w:val="24"/>
          <w:rtl/>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rPr>
        <w:t>- ترجمه: «اين سراى آخرت است كه آن را براى كسانى كه به دنبال استكبار در زمين و فساد نيستند مقرر مى‏كنيم. و سرانجام نيك براى پرهيزگاران است».</w:t>
      </w:r>
    </w:p>
  </w:footnote>
  <w:footnote w:id="2">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روایت از امام بخاری.</w:t>
      </w:r>
    </w:p>
  </w:footnote>
  <w:footnote w:id="3">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روایت از امام مسلم.</w:t>
      </w:r>
    </w:p>
  </w:footnote>
  <w:footnote w:id="4">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روایت از امام مسلم.</w:t>
      </w:r>
    </w:p>
  </w:footnote>
  <w:footnote w:id="5">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به روایت از پنج محدث (مسلم، ابوداود، ترمذی، نسایی، وابن ماجه).</w:t>
      </w:r>
    </w:p>
  </w:footnote>
  <w:footnote w:id="6">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به روایت از جماعت به جز ترمذی.</w:t>
      </w:r>
    </w:p>
  </w:footnote>
  <w:footnote w:id="7">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روایت امام احمد</w:t>
      </w:r>
    </w:p>
  </w:footnote>
  <w:footnote w:id="8">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صحیحین.</w:t>
      </w:r>
    </w:p>
  </w:footnote>
  <w:footnote w:id="9">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به روایت از جماعت.</w:t>
      </w:r>
    </w:p>
  </w:footnote>
  <w:footnote w:id="10">
    <w:p w:rsidR="00C2415A" w:rsidRPr="00B67AA1" w:rsidRDefault="00C2415A" w:rsidP="00B67AA1">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منضور او، رسول‌خدا</w:t>
      </w:r>
      <w:r w:rsidRPr="00482AE7">
        <w:rPr>
          <w:rFonts w:cs="CTraditional Arabic" w:hint="cs"/>
          <w:sz w:val="24"/>
          <w:szCs w:val="24"/>
          <w:rtl/>
          <w:lang w:bidi="fa-IR"/>
        </w:rPr>
        <w:t>ص</w:t>
      </w:r>
      <w:r w:rsidRPr="00B67AA1">
        <w:rPr>
          <w:rFonts w:ascii="IRLotus" w:hAnsi="IRLotus" w:cs="IRLotus"/>
          <w:sz w:val="24"/>
          <w:szCs w:val="24"/>
          <w:rtl/>
          <w:lang w:bidi="fa-IR"/>
        </w:rPr>
        <w:t xml:space="preserve"> و ابوبکر</w:t>
      </w:r>
      <w:r w:rsidR="00B67AA1">
        <w:rPr>
          <w:rFonts w:ascii="IRLotus" w:hAnsi="IRLotus" w:cs="IRLotus"/>
          <w:sz w:val="24"/>
          <w:szCs w:val="24"/>
          <w:lang w:bidi="fa-IR"/>
        </w:rPr>
        <w:sym w:font="AGA Arabesque" w:char="F074"/>
      </w:r>
      <w:r w:rsidRPr="00B67AA1">
        <w:rPr>
          <w:rFonts w:ascii="IRLotus" w:hAnsi="IRLotus" w:cs="IRLotus"/>
          <w:sz w:val="24"/>
          <w:szCs w:val="24"/>
          <w:rtl/>
          <w:lang w:bidi="fa-IR"/>
        </w:rPr>
        <w:t xml:space="preserve">  بود.</w:t>
      </w:r>
    </w:p>
  </w:footnote>
  <w:footnote w:id="11">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قریه‌ای نزدیک به کوفه‌ است.</w:t>
      </w:r>
    </w:p>
  </w:footnote>
  <w:footnote w:id="12">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نقاب</w:t>
      </w:r>
    </w:p>
  </w:footnote>
  <w:footnote w:id="13">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شب جمع، شب مبیت در مزدلفه یعنی شب عید قربان است.</w:t>
      </w:r>
    </w:p>
  </w:footnote>
  <w:footnote w:id="14">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محصب دره‌ایست واقع در میان جبل‌النور و الحجون.</w:t>
      </w:r>
    </w:p>
  </w:footnote>
  <w:footnote w:id="15">
    <w:p w:rsidR="00C2415A" w:rsidRPr="00B67AA1" w:rsidRDefault="00C2415A" w:rsidP="00482AE7">
      <w:pPr>
        <w:pStyle w:val="FootnoteText"/>
        <w:bidi/>
        <w:ind w:left="272" w:hanging="272"/>
        <w:jc w:val="both"/>
        <w:rPr>
          <w:rFonts w:ascii="IRLotus" w:hAnsi="IRLotus" w:cs="IRLotu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هر وسق معادل 180 کیلوگرم می‌باشد. (ویراستار)</w:t>
      </w:r>
    </w:p>
  </w:footnote>
  <w:footnote w:id="16">
    <w:p w:rsidR="00C2415A" w:rsidRPr="00D57E3D" w:rsidRDefault="00C2415A" w:rsidP="00482AE7">
      <w:pPr>
        <w:pStyle w:val="FootnoteText"/>
        <w:bidi/>
        <w:ind w:left="272" w:hanging="272"/>
        <w:jc w:val="both"/>
        <w:rPr>
          <w:rFonts w:ascii="B Badr" w:hAnsi="B Badr" w:cs="2  Badr" w:hint="cs"/>
          <w:sz w:val="24"/>
          <w:szCs w:val="24"/>
          <w:rtl/>
          <w:lang w:bidi="fa-IR"/>
        </w:rPr>
      </w:pPr>
      <w:r w:rsidRPr="00B67AA1">
        <w:rPr>
          <w:rStyle w:val="FootnoteReference"/>
          <w:rFonts w:ascii="IRLotus" w:hAnsi="IRLotus" w:cs="IRLotus"/>
          <w:sz w:val="24"/>
          <w:szCs w:val="24"/>
          <w:vertAlign w:val="baseline"/>
        </w:rPr>
        <w:footnoteRef/>
      </w:r>
      <w:r w:rsidRPr="00B67AA1">
        <w:rPr>
          <w:rFonts w:ascii="IRLotus" w:hAnsi="IRLotus" w:cs="IRLotus"/>
          <w:sz w:val="24"/>
          <w:szCs w:val="24"/>
          <w:rtl/>
          <w:lang w:bidi="fa-IR"/>
        </w:rPr>
        <w:t>- حجر به معنای منع از تصرفات مالی است. (ویراستار)</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15A" w:rsidRPr="00C9167F" w:rsidRDefault="00866F80" w:rsidP="004C6E9D">
    <w:pPr>
      <w:pStyle w:val="Header"/>
      <w:tabs>
        <w:tab w:val="left" w:pos="3798"/>
        <w:tab w:val="center" w:pos="3940"/>
        <w:tab w:val="right" w:pos="7370"/>
      </w:tabs>
      <w:bidi/>
      <w:spacing w:after="120"/>
      <w:ind w:left="284" w:right="284"/>
      <w:jc w:val="both"/>
      <w:rPr>
        <w:rFonts w:ascii="IRLotus" w:hAnsi="IRLotus" w:cs="IRLotus" w:hint="cs"/>
        <w:sz w:val="30"/>
        <w:szCs w:val="30"/>
        <w:rtl/>
        <w:lang w:bidi="fa-IR"/>
      </w:rPr>
    </w:pPr>
    <w:r>
      <w:rPr>
        <w:rFonts w:ascii="IRLotus" w:hAnsi="IRLotus" w:cs="IRLotus"/>
        <w:noProof/>
        <w:sz w:val="30"/>
        <w:szCs w:val="30"/>
        <w:rtl/>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301625</wp:posOffset>
              </wp:positionV>
              <wp:extent cx="4860290" cy="0"/>
              <wp:effectExtent l="28575" t="25400" r="26035" b="22225"/>
              <wp:wrapNone/>
              <wp:docPr id="46"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flip:x;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3.75pt" to="382.7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" strokeweight="3pt">
              <v:stroke linestyle="thinThin"/>
            </v:line>
          </w:pict>
        </mc:Fallback>
      </mc:AlternateContent>
    </w:r>
    <w:r w:rsidR="00C2415A" w:rsidRPr="00C9167F">
      <w:rPr>
        <w:rFonts w:ascii="IRLotus" w:hAnsi="IRLotus" w:cs="IRLotus"/>
        <w:sz w:val="30"/>
        <w:szCs w:val="30"/>
        <w:rtl/>
      </w:rPr>
      <w:fldChar w:fldCharType="begin"/>
    </w:r>
    <w:r w:rsidR="00C2415A" w:rsidRPr="00C9167F">
      <w:rPr>
        <w:rFonts w:ascii="IRLotus" w:hAnsi="IRLotus" w:cs="IRLotus"/>
        <w:sz w:val="30"/>
        <w:szCs w:val="30"/>
      </w:rPr>
      <w:instrText xml:space="preserve"> PAGE </w:instrText>
    </w:r>
    <w:r w:rsidR="00C2415A" w:rsidRPr="00C9167F">
      <w:rPr>
        <w:rFonts w:ascii="IRLotus" w:hAnsi="IRLotus" w:cs="IRLotus"/>
        <w:sz w:val="30"/>
        <w:szCs w:val="30"/>
        <w:rtl/>
      </w:rPr>
      <w:fldChar w:fldCharType="separate"/>
    </w:r>
    <w:r>
      <w:rPr>
        <w:rFonts w:ascii="IRLotus" w:hAnsi="IRLotus" w:cs="IRLotus" w:hint="eastAsia"/>
        <w:noProof/>
        <w:sz w:val="30"/>
        <w:szCs w:val="30"/>
        <w:rtl/>
      </w:rPr>
      <w:t>‌ب</w:t>
    </w:r>
    <w:r w:rsidR="00C2415A" w:rsidRPr="00C9167F">
      <w:rPr>
        <w:rFonts w:ascii="IRLotus" w:hAnsi="IRLotus" w:cs="IRLotus"/>
        <w:sz w:val="30"/>
        <w:szCs w:val="30"/>
        <w:rtl/>
      </w:rPr>
      <w:fldChar w:fldCharType="end"/>
    </w:r>
    <w:r w:rsidR="00C2415A" w:rsidRPr="0073076D">
      <w:rPr>
        <w:rFonts w:ascii="IRLotus" w:hAnsi="IRLotus" w:cs="IRLotus"/>
        <w:sz w:val="30"/>
        <w:szCs w:val="30"/>
        <w:rtl/>
      </w:rPr>
      <w:tab/>
    </w:r>
    <w:r w:rsidR="00C2415A" w:rsidRPr="0073076D">
      <w:rPr>
        <w:rFonts w:ascii="IRLotus" w:hAnsi="IRLotus" w:cs="IRLotus"/>
        <w:sz w:val="30"/>
        <w:szCs w:val="30"/>
        <w:rtl/>
      </w:rPr>
      <w:tab/>
    </w:r>
    <w:r w:rsidR="00C2415A" w:rsidRPr="0073076D">
      <w:rPr>
        <w:rFonts w:ascii="IRLotus" w:hAnsi="IRLotus" w:cs="IRLotus"/>
        <w:sz w:val="30"/>
        <w:szCs w:val="30"/>
        <w:rtl/>
      </w:rPr>
      <w:tab/>
    </w:r>
    <w:r w:rsidR="00C2415A">
      <w:rPr>
        <w:rFonts w:ascii="IRLotus" w:hAnsi="IRLotus" w:cs="IRLotus" w:hint="cs"/>
        <w:sz w:val="30"/>
        <w:szCs w:val="30"/>
        <w:rtl/>
      </w:rPr>
      <w:tab/>
    </w:r>
    <w:r w:rsidR="00C2415A">
      <w:rPr>
        <w:rFonts w:ascii="IRLotus" w:hAnsi="IRLotus" w:cs="IRLotus" w:hint="cs"/>
        <w:b/>
        <w:bCs/>
        <w:sz w:val="30"/>
        <w:szCs w:val="30"/>
        <w:rtl/>
        <w:lang w:bidi="fa-IR"/>
      </w:rPr>
      <w:t>فقه جامع بانوان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15A" w:rsidRPr="00B966B8" w:rsidRDefault="00866F80" w:rsidP="00377CF7">
    <w:pPr>
      <w:pStyle w:val="Header"/>
      <w:tabs>
        <w:tab w:val="left" w:pos="254"/>
        <w:tab w:val="right" w:pos="6917"/>
      </w:tabs>
      <w:bidi/>
      <w:spacing w:after="180"/>
      <w:ind w:left="284" w:right="284"/>
      <w:jc w:val="both"/>
      <w:rPr>
        <w:rFonts w:ascii="B Compset" w:hAnsi="B Compset" w:hint="cs"/>
        <w:sz w:val="22"/>
        <w:szCs w:val="22"/>
        <w:rtl/>
      </w:rPr>
    </w:pPr>
    <w:r>
      <w:rPr>
        <w:rFonts w:ascii="B Compset" w:hAnsi="B Compset" w:cs="B Lotus" w:hint="cs"/>
        <w:b/>
        <w:bCs/>
        <w:noProof/>
        <w:rtl/>
      </w:rPr>
      <mc:AlternateContent>
        <mc:Choice Requires="wps">
          <w:drawing>
            <wp:anchor distT="0" distB="0" distL="114300" distR="114300" simplePos="0" relativeHeight="251634688" behindDoc="0" locked="0" layoutInCell="1" allowOverlap="1">
              <wp:simplePos x="0" y="0"/>
              <wp:positionH relativeFrom="column">
                <wp:posOffset>0</wp:posOffset>
              </wp:positionH>
              <wp:positionV relativeFrom="paragraph">
                <wp:posOffset>281305</wp:posOffset>
              </wp:positionV>
              <wp:extent cx="4568825" cy="0"/>
              <wp:effectExtent l="28575" t="24130" r="22225" b="23495"/>
              <wp:wrapNone/>
              <wp:docPr id="4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688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flip:x;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59.7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" strokeweight="3pt">
              <v:stroke linestyle="thinThin"/>
            </v:line>
          </w:pict>
        </mc:Fallback>
      </mc:AlternateContent>
    </w:r>
    <w:r w:rsidR="00C2415A" w:rsidRPr="00377CF7">
      <w:rPr>
        <w:rFonts w:cs="B Lotus" w:hint="cs"/>
        <w:b/>
        <w:bCs/>
        <w:sz w:val="26"/>
        <w:szCs w:val="26"/>
        <w:rtl/>
        <w:lang w:bidi="fa-IR"/>
      </w:rPr>
      <w:t>فهرست مطالب</w:t>
    </w:r>
    <w:r w:rsidR="00C2415A" w:rsidRPr="00377CF7">
      <w:rPr>
        <w:rFonts w:cs="B Zar" w:hint="cs"/>
        <w:b/>
        <w:bCs/>
        <w:sz w:val="30"/>
        <w:szCs w:val="30"/>
        <w:rtl/>
        <w:lang w:bidi="fa-IR"/>
      </w:rPr>
      <w:tab/>
    </w:r>
    <w:r w:rsidR="00C2415A" w:rsidRPr="00377CF7">
      <w:rPr>
        <w:rFonts w:ascii="Times New Roman Bold" w:hAnsi="Times New Roman Bold" w:cs="B Zar" w:hint="cs"/>
        <w:sz w:val="28"/>
        <w:szCs w:val="28"/>
        <w:rtl/>
      </w:rPr>
      <w:tab/>
    </w:r>
    <w:r w:rsidR="00C2415A" w:rsidRPr="00377CF7">
      <w:rPr>
        <w:rFonts w:ascii="Times New Roman Bold" w:hAnsi="Times New Roman Bold" w:cs="B Zar" w:hint="cs"/>
        <w:sz w:val="28"/>
        <w:szCs w:val="28"/>
        <w:rtl/>
      </w:rPr>
      <w:fldChar w:fldCharType="begin"/>
    </w:r>
    <w:r w:rsidR="00C2415A" w:rsidRPr="00377CF7">
      <w:rPr>
        <w:rFonts w:ascii="Times New Roman Bold" w:hAnsi="Times New Roman Bold" w:cs="B Zar" w:hint="cs"/>
        <w:sz w:val="28"/>
        <w:szCs w:val="28"/>
      </w:rPr>
      <w:instrText xml:space="preserve"> PAGE </w:instrText>
    </w:r>
    <w:r w:rsidR="00C2415A" w:rsidRPr="00377CF7">
      <w:rPr>
        <w:rFonts w:ascii="Times New Roman Bold" w:hAnsi="Times New Roman Bold" w:cs="B Zar"/>
        <w:sz w:val="28"/>
        <w:szCs w:val="28"/>
        <w:rtl/>
      </w:rPr>
      <w:fldChar w:fldCharType="separate"/>
    </w:r>
    <w:r w:rsidR="00C2415A">
      <w:rPr>
        <w:rFonts w:ascii="Times New Roman Bold" w:hAnsi="Times New Roman Bold" w:cs="B Zar"/>
        <w:noProof/>
        <w:sz w:val="28"/>
        <w:szCs w:val="28"/>
        <w:rtl/>
      </w:rPr>
      <w:t>5</w:t>
    </w:r>
    <w:r w:rsidR="00C2415A" w:rsidRPr="00377CF7">
      <w:rPr>
        <w:rFonts w:ascii="Times New Roman Bold" w:hAnsi="Times New Roman Bold" w:cs="B Zar" w:hint="cs"/>
        <w:sz w:val="28"/>
        <w:szCs w:val="28"/>
        <w:rtl/>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Default="00873A8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15A"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4"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flip:x;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ezxfPCMCAABABAAADgAAAAAAAAAAAAAAAAAuAgAAZHJzL2Uyb0RvYy54bWxQSwEC&#10;LQAUAAYACAAAACEAhBPLU9gAAAAGAQAADwAAAAAAAAAAAAAAAAB9BAAAZHJzL2Rvd25yZXYueG1s&#10;UEsFBgAAAAAEAAQA8wAAAIIFAAAAAA==&#10;" strokeweight="3pt">
              <v:stroke linestyle="thinThin"/>
            </v:line>
          </w:pict>
        </mc:Fallback>
      </mc:AlternateContent>
    </w:r>
    <w:r w:rsidR="00C2415A">
      <w:rPr>
        <w:rFonts w:ascii="IRLotus" w:hAnsi="IRLotus" w:cs="IRLotus" w:hint="cs"/>
        <w:b/>
        <w:bCs/>
        <w:sz w:val="30"/>
        <w:szCs w:val="30"/>
        <w:rtl/>
        <w:lang w:bidi="fa-IR"/>
      </w:rPr>
      <w:t>فهرست مطالب</w:t>
    </w:r>
    <w:r w:rsidR="00C2415A" w:rsidRPr="007973D3">
      <w:rPr>
        <w:rFonts w:ascii="IRLotus" w:hAnsi="IRLotus" w:cs="IRLotus"/>
        <w:sz w:val="30"/>
        <w:szCs w:val="30"/>
        <w:rtl/>
      </w:rPr>
      <w:tab/>
    </w:r>
    <w:r w:rsidR="00C2415A">
      <w:rPr>
        <w:rFonts w:ascii="IRLotus" w:hAnsi="IRLotus" w:cs="IRLotus" w:hint="cs"/>
        <w:sz w:val="30"/>
        <w:szCs w:val="30"/>
        <w:rtl/>
      </w:rPr>
      <w:tab/>
    </w:r>
    <w:r w:rsidR="00C2415A" w:rsidRPr="00C9167F">
      <w:rPr>
        <w:rFonts w:ascii="IRLotus" w:hAnsi="IRLotus" w:cs="IRLotus"/>
        <w:sz w:val="30"/>
        <w:szCs w:val="30"/>
        <w:rtl/>
      </w:rPr>
      <w:fldChar w:fldCharType="begin"/>
    </w:r>
    <w:r w:rsidR="00C2415A" w:rsidRPr="00C9167F">
      <w:rPr>
        <w:rFonts w:ascii="IRLotus" w:hAnsi="IRLotus" w:cs="IRLotus"/>
        <w:sz w:val="30"/>
        <w:szCs w:val="30"/>
      </w:rPr>
      <w:instrText xml:space="preserve"> PAGE </w:instrText>
    </w:r>
    <w:r w:rsidR="00C2415A" w:rsidRPr="00C9167F">
      <w:rPr>
        <w:rFonts w:ascii="IRLotus" w:hAnsi="IRLotus" w:cs="IRLotus"/>
        <w:sz w:val="30"/>
        <w:szCs w:val="30"/>
        <w:rtl/>
      </w:rPr>
      <w:fldChar w:fldCharType="separate"/>
    </w:r>
    <w:r>
      <w:rPr>
        <w:rFonts w:ascii="IRLotus" w:hAnsi="IRLotus" w:cs="IRLotus" w:hint="eastAsia"/>
        <w:noProof/>
        <w:sz w:val="30"/>
        <w:szCs w:val="30"/>
        <w:rtl/>
      </w:rPr>
      <w:t>‌ف‌ف</w:t>
    </w:r>
    <w:r w:rsidR="00C2415A" w:rsidRPr="00C9167F">
      <w:rPr>
        <w:rFonts w:ascii="IRLotus" w:hAnsi="IRLotus" w:cs="IRLotus"/>
        <w:sz w:val="30"/>
        <w:szCs w:val="30"/>
        <w:rtl/>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15A" w:rsidRDefault="00C2415A" w:rsidP="00CD2BB4">
    <w:pPr>
      <w:pStyle w:val="Header"/>
      <w:bidi/>
      <w:rPr>
        <w:rFonts w:hint="cs"/>
        <w:rtl/>
        <w:lang w:bidi="fa-IR"/>
      </w:rPr>
    </w:pPr>
  </w:p>
  <w:p w:rsidR="00C2415A" w:rsidRDefault="00C2415A" w:rsidP="00CD2BB4">
    <w:pPr>
      <w:pStyle w:val="Header"/>
      <w:bidi/>
      <w:rPr>
        <w:rFonts w:hint="cs"/>
        <w:rtl/>
        <w:lang w:bidi="fa-IR"/>
      </w:rPr>
    </w:pPr>
  </w:p>
  <w:p w:rsidR="00C2415A" w:rsidRPr="00CD2BB4" w:rsidRDefault="00C2415A" w:rsidP="00CD2BB4">
    <w:pPr>
      <w:pStyle w:val="Header"/>
      <w:bidi/>
      <w:rPr>
        <w:rFonts w:hint="cs"/>
        <w:sz w:val="26"/>
        <w:szCs w:val="26"/>
        <w:lang w:bidi="fa-I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5E88" w:rsidRDefault="00F45E88" w:rsidP="00CD2BB4">
    <w:pPr>
      <w:pStyle w:val="Header"/>
      <w:bidi/>
      <w:rPr>
        <w:rFonts w:hint="cs"/>
        <w:rtl/>
        <w:lang w:bidi="fa-IR"/>
      </w:rPr>
    </w:pPr>
  </w:p>
  <w:p w:rsidR="00F45E88" w:rsidRDefault="00F45E88" w:rsidP="00CD2BB4">
    <w:pPr>
      <w:pStyle w:val="Header"/>
      <w:bidi/>
      <w:rPr>
        <w:rFonts w:hint="cs"/>
        <w:rtl/>
        <w:lang w:bidi="fa-IR"/>
      </w:rPr>
    </w:pPr>
  </w:p>
  <w:p w:rsidR="00F45E88" w:rsidRPr="00CD2BB4" w:rsidRDefault="00F45E88" w:rsidP="00CD2BB4">
    <w:pPr>
      <w:pStyle w:val="Header"/>
      <w:bidi/>
      <w:rPr>
        <w:rFonts w:hint="cs"/>
        <w:sz w:val="26"/>
        <w:szCs w:val="26"/>
        <w:lang w:bidi="fa-I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3"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flip:x;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MjHfd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طهارت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13</w:t>
    </w:r>
    <w:r w:rsidR="00873A82" w:rsidRPr="00C9167F">
      <w:rPr>
        <w:rFonts w:ascii="IRLotus" w:hAnsi="IRLotus" w:cs="IRLotus"/>
        <w:sz w:val="30"/>
        <w:szCs w:val="30"/>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2"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flip:x;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yIgIAAEAEAAAOAAAAZHJzL2Uyb0RvYy54bWysU02P2yAQvVfqf0DcE9tZb+p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u+I/y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نجاست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21</w:t>
    </w:r>
    <w:r w:rsidR="00873A82" w:rsidRPr="00C9167F">
      <w:rPr>
        <w:rFonts w:ascii="IRLotus" w:hAnsi="IRLotus" w:cs="IRLotus"/>
        <w:sz w:val="30"/>
        <w:szCs w:val="30"/>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1"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flip:x;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JSmc6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آداب رفتن به دست شوی</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27</w:t>
    </w:r>
    <w:r w:rsidR="00873A82" w:rsidRPr="00C9167F">
      <w:rPr>
        <w:rFonts w:ascii="IRLotus" w:hAnsi="IRLotus" w:cs="IRLotus"/>
        <w:sz w:val="30"/>
        <w:szCs w:val="30"/>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0"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flip:x;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rPp8V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ظروف</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33</w:t>
    </w:r>
    <w:r w:rsidR="00873A82" w:rsidRPr="00C9167F">
      <w:rPr>
        <w:rFonts w:ascii="IRLotus" w:hAnsi="IRLotus" w:cs="IRLotus"/>
        <w:sz w:val="30"/>
        <w:szCs w:val="30"/>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9"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flip:x;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LxxBGg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وضو</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55</w:t>
    </w:r>
    <w:r w:rsidR="00873A82" w:rsidRPr="00C9167F">
      <w:rPr>
        <w:rFonts w:ascii="IRLotus" w:hAnsi="IRLotus" w:cs="IRLotus"/>
        <w:sz w:val="30"/>
        <w:szCs w:val="30"/>
        <w:rtl/>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8"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flip:x;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" strokeweight="3pt">
              <v:stroke linestyle="thinThin"/>
            </v:line>
          </w:pict>
        </mc:Fallback>
      </mc:AlternateContent>
    </w:r>
    <w:r w:rsidR="00873A82">
      <w:rPr>
        <w:rFonts w:ascii="IRLotus" w:hAnsi="IRLotus" w:cs="IRLotus" w:hint="cs"/>
        <w:b/>
        <w:bCs/>
        <w:sz w:val="30"/>
        <w:szCs w:val="30"/>
        <w:rtl/>
        <w:lang w:bidi="fa-IR"/>
      </w:rPr>
      <w:t>حیض و نفاس</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71</w:t>
    </w:r>
    <w:r w:rsidR="00873A82" w:rsidRPr="00C9167F">
      <w:rPr>
        <w:rFonts w:ascii="IRLotus" w:hAnsi="IRLotus" w:cs="IRLotus"/>
        <w:sz w:val="30"/>
        <w:szCs w:val="30"/>
        <w:rtl/>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7"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4EmYC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غسل</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79</w:t>
    </w:r>
    <w:r w:rsidR="00873A82" w:rsidRPr="00C9167F">
      <w:rPr>
        <w:rFonts w:ascii="IRLotus" w:hAnsi="IRLotus" w:cs="IRLotus"/>
        <w:sz w:val="30"/>
        <w:szCs w:val="30"/>
        <w:rtl/>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6"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flip:x;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aZp4t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تیمم</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89</w:t>
    </w:r>
    <w:r w:rsidR="00873A82" w:rsidRPr="00C9167F">
      <w:rPr>
        <w:rFonts w:ascii="IRLotus" w:hAnsi="IRLotus" w:cs="IRLotus"/>
        <w:sz w:val="30"/>
        <w:szCs w:val="30"/>
        <w:rtl/>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5"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flip:x;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8+pZd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نماز</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127</w:t>
    </w:r>
    <w:r w:rsidR="00873A82" w:rsidRPr="00C9167F">
      <w:rPr>
        <w:rFonts w:ascii="IRLotus" w:hAnsi="IRLotus" w:cs="IRLotus"/>
        <w:sz w:val="30"/>
        <w:szCs w:val="30"/>
        <w:rtl/>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4"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flip:x;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ejm5y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امامت و قصر نماز</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137</w:t>
    </w:r>
    <w:r w:rsidR="00873A82" w:rsidRPr="00C9167F">
      <w:rPr>
        <w:rFonts w:ascii="IRLotus" w:hAnsi="IRLotus" w:cs="IRLotus"/>
        <w:sz w:val="30"/>
        <w:szCs w:val="30"/>
        <w:rtl/>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3"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flip:x;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&#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pPkaT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وتر</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141</w:t>
    </w:r>
    <w:r w:rsidR="00873A82" w:rsidRPr="00C9167F">
      <w:rPr>
        <w:rFonts w:ascii="IRLotus" w:hAnsi="IRLotus" w:cs="IRLotus"/>
        <w:sz w:val="30"/>
        <w:szCs w:val="30"/>
        <w:rtl/>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2"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flip:x;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ItKvrw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نمازهای سنت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151</w:t>
    </w:r>
    <w:r w:rsidR="00873A82" w:rsidRPr="00C9167F">
      <w:rPr>
        <w:rFonts w:ascii="IRLotus" w:hAnsi="IRLotus" w:cs="IRLotus"/>
        <w:sz w:val="30"/>
        <w:szCs w:val="30"/>
        <w:rtl/>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1"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flip:x;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HsvBw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نماز عیدین</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157</w:t>
    </w:r>
    <w:r w:rsidR="00873A82" w:rsidRPr="00C9167F">
      <w:rPr>
        <w:rFonts w:ascii="IRLotus" w:hAnsi="IRLotus" w:cs="IRLotus"/>
        <w:sz w:val="30"/>
        <w:szCs w:val="30"/>
        <w:rtl/>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0"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flip:x;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JcYIXyMCAABABAAADgAAAAAAAAAAAAAAAAAuAgAAZHJzL2Uyb0RvYy54bWxQSwEC&#10;LQAUAAYACAAAACEAhBPLU9gAAAAGAQAADwAAAAAAAAAAAAAAAAB9BAAAZHJzL2Rvd25yZXYueG1s&#10;UEsFBgAAAAAEAAQA8wAAAIIFAAAAAA==&#10;" strokeweight="3pt">
              <v:stroke linestyle="thinThin"/>
            </v:line>
          </w:pict>
        </mc:Fallback>
      </mc:AlternateContent>
    </w:r>
    <w:r w:rsidR="00873A82">
      <w:rPr>
        <w:rFonts w:ascii="IRLotus" w:hAnsi="IRLotus" w:cs="IRLotus" w:hint="cs"/>
        <w:b/>
        <w:bCs/>
        <w:sz w:val="30"/>
        <w:szCs w:val="30"/>
        <w:rtl/>
        <w:lang w:bidi="fa-IR"/>
      </w:rPr>
      <w:t>جنائز</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Pr>
        <w:rFonts w:ascii="IRLotus" w:hAnsi="IRLotus" w:cs="IRLotus"/>
        <w:noProof/>
        <w:sz w:val="30"/>
        <w:szCs w:val="30"/>
        <w:rtl/>
      </w:rPr>
      <w:t>165</w:t>
    </w:r>
    <w:r w:rsidR="00873A82" w:rsidRPr="00C9167F">
      <w:rPr>
        <w:rFonts w:ascii="IRLotus" w:hAnsi="IRLotus" w:cs="IRLotus"/>
        <w:sz w:val="30"/>
        <w:szCs w:val="30"/>
        <w:rtl/>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9"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syEu9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روزه (صیام)</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F34F3A">
      <w:rPr>
        <w:rFonts w:ascii="IRLotus" w:hAnsi="IRLotus" w:cs="IRLotus"/>
        <w:noProof/>
        <w:sz w:val="30"/>
        <w:szCs w:val="30"/>
        <w:rtl/>
      </w:rPr>
      <w:t>195</w:t>
    </w:r>
    <w:r w:rsidR="00873A82" w:rsidRPr="00C9167F">
      <w:rPr>
        <w:rFonts w:ascii="IRLotus" w:hAnsi="IRLotus" w:cs="IRLotus"/>
        <w:sz w:val="30"/>
        <w:szCs w:val="30"/>
        <w:rtl/>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8"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OvLOS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اعتکاف</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F34F3A">
      <w:rPr>
        <w:rFonts w:ascii="IRLotus" w:hAnsi="IRLotus" w:cs="IRLotus"/>
        <w:noProof/>
        <w:sz w:val="30"/>
        <w:szCs w:val="30"/>
        <w:rtl/>
      </w:rPr>
      <w:t>201</w:t>
    </w:r>
    <w:r w:rsidR="00873A82" w:rsidRPr="00C9167F">
      <w:rPr>
        <w:rFonts w:ascii="IRLotus" w:hAnsi="IRLotus" w:cs="IRLotus"/>
        <w:sz w:val="30"/>
        <w:szCs w:val="30"/>
        <w:rtl/>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414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7"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oqynX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زکات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F34F3A">
      <w:rPr>
        <w:rFonts w:ascii="IRLotus" w:hAnsi="IRLotus" w:cs="IRLotus"/>
        <w:noProof/>
        <w:sz w:val="30"/>
        <w:szCs w:val="30"/>
        <w:rtl/>
      </w:rPr>
      <w:t>243</w:t>
    </w:r>
    <w:r w:rsidR="00873A82" w:rsidRPr="00C9167F">
      <w:rPr>
        <w:rFonts w:ascii="IRLotus" w:hAnsi="IRLotus" w:cs="IRLotus"/>
        <w:sz w:val="30"/>
        <w:szCs w:val="30"/>
        <w:rtl/>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6"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flip:x;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yt/R+CMCAABABAAADgAAAAAAAAAAAAAAAAAuAgAAZHJzL2Uyb0RvYy54bWxQSwEC&#10;LQAUAAYACAAAACEAhBPLU9gAAAAGAQAADwAAAAAAAAAAAAAAAAB9BAAAZHJzL2Rvd25yZXYueG1s&#10;UEsFBgAAAAAEAAQA8wAAAIIFAAAAAA==&#10;" strokeweight="3pt">
              <v:stroke linestyle="thinThin"/>
            </v:line>
          </w:pict>
        </mc:Fallback>
      </mc:AlternateContent>
    </w:r>
    <w:r w:rsidR="00873A82">
      <w:rPr>
        <w:rFonts w:ascii="IRLotus" w:hAnsi="IRLotus" w:cs="IRLotus" w:hint="cs"/>
        <w:b/>
        <w:bCs/>
        <w:sz w:val="30"/>
        <w:szCs w:val="30"/>
        <w:rtl/>
        <w:lang w:bidi="fa-IR"/>
      </w:rPr>
      <w:t>صدقات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F34F3A">
      <w:rPr>
        <w:rFonts w:ascii="IRLotus" w:hAnsi="IRLotus" w:cs="IRLotus"/>
        <w:noProof/>
        <w:sz w:val="30"/>
        <w:szCs w:val="30"/>
        <w:rtl/>
      </w:rPr>
      <w:t>247</w:t>
    </w:r>
    <w:r w:rsidR="00873A82" w:rsidRPr="00C9167F">
      <w:rPr>
        <w:rFonts w:ascii="IRLotus" w:hAnsi="IRLotus" w:cs="IRLotus"/>
        <w:sz w:val="30"/>
        <w:szCs w:val="30"/>
        <w:rtl/>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619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5"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6" o:spid="_x0000_s1026" style="position:absolute;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rEPZiCMCAABABAAADgAAAAAAAAAAAAAAAAAuAgAAZHJzL2Uyb0RvYy54bWxQSwEC&#10;LQAUAAYACAAAACEAhBPLU9gAAAAGAQAADwAAAAAAAAAAAAAAAAB9BAAAZHJzL2Rvd25yZXYueG1s&#10;UEsFBgAAAAAEAAQA8wAAAIIFAAAAAA==&#10;" strokeweight="3pt">
              <v:stroke linestyle="thinThin"/>
            </v:line>
          </w:pict>
        </mc:Fallback>
      </mc:AlternateContent>
    </w:r>
    <w:r w:rsidR="00873A82">
      <w:rPr>
        <w:rFonts w:ascii="IRLotus" w:hAnsi="IRLotus" w:cs="IRLotus" w:hint="cs"/>
        <w:b/>
        <w:bCs/>
        <w:sz w:val="30"/>
        <w:szCs w:val="30"/>
        <w:rtl/>
        <w:lang w:bidi="fa-IR"/>
      </w:rPr>
      <w:t>مناسک [حج و عمره]</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F34F3A">
      <w:rPr>
        <w:rFonts w:ascii="IRLotus" w:hAnsi="IRLotus" w:cs="IRLotus"/>
        <w:noProof/>
        <w:sz w:val="30"/>
        <w:szCs w:val="30"/>
        <w:rtl/>
      </w:rPr>
      <w:t>299</w:t>
    </w:r>
    <w:r w:rsidR="00873A82" w:rsidRPr="00C9167F">
      <w:rPr>
        <w:rFonts w:ascii="IRLotus" w:hAnsi="IRLotus" w:cs="IRLotus"/>
        <w:sz w:val="30"/>
        <w:szCs w:val="30"/>
        <w:rtl/>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721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4"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ONyGn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دوم: عمره</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311</w:t>
    </w:r>
    <w:r w:rsidR="00873A82" w:rsidRPr="00C9167F">
      <w:rPr>
        <w:rFonts w:ascii="IRLotus" w:hAnsi="IRLotus" w:cs="IRLotus"/>
        <w:sz w:val="30"/>
        <w:szCs w:val="30"/>
        <w:rtl/>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3"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 o:spid="_x0000_s1026" style="position:absolute;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5hwlG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نکاح</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361</w:t>
    </w:r>
    <w:r w:rsidR="00873A82" w:rsidRPr="00C9167F">
      <w:rPr>
        <w:rFonts w:ascii="IRLotus" w:hAnsi="IRLotus" w:cs="IRLotus"/>
        <w:sz w:val="30"/>
        <w:szCs w:val="30"/>
        <w:rtl/>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2"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Ab8/Fp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طلاق</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403</w:t>
    </w:r>
    <w:r w:rsidR="00873A82" w:rsidRPr="00C9167F">
      <w:rPr>
        <w:rFonts w:ascii="IRLotus" w:hAnsi="IRLotus" w:cs="IRLotus"/>
        <w:sz w:val="30"/>
        <w:szCs w:val="30"/>
        <w:rtl/>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1"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BG/cy6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رضاع</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409</w:t>
    </w:r>
    <w:r w:rsidR="00873A82" w:rsidRPr="00C9167F">
      <w:rPr>
        <w:rFonts w:ascii="IRLotus" w:hAnsi="IRLotus" w:cs="IRLotus"/>
        <w:sz w:val="30"/>
        <w:szCs w:val="30"/>
        <w:rtl/>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0"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" strokeweight="3pt">
              <v:stroke linestyle="thinThin"/>
            </v:line>
          </w:pict>
        </mc:Fallback>
      </mc:AlternateContent>
    </w:r>
    <w:r w:rsidR="00873A82">
      <w:rPr>
        <w:rFonts w:ascii="IRLotus" w:hAnsi="IRLotus" w:cs="IRLotus" w:hint="cs"/>
        <w:b/>
        <w:bCs/>
        <w:sz w:val="30"/>
        <w:szCs w:val="30"/>
        <w:rtl/>
        <w:lang w:bidi="fa-IR"/>
      </w:rPr>
      <w:t>اضحیه (قربانی)</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413</w:t>
    </w:r>
    <w:r w:rsidR="00873A82" w:rsidRPr="00C9167F">
      <w:rPr>
        <w:rFonts w:ascii="IRLotus" w:hAnsi="IRLotus" w:cs="IRLotus"/>
        <w:sz w:val="30"/>
        <w:szCs w:val="30"/>
        <w:rtl/>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9"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Ce4PwI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عقیقه</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417</w:t>
    </w:r>
    <w:r w:rsidR="00873A82" w:rsidRPr="00C9167F">
      <w:rPr>
        <w:rFonts w:ascii="IRLotus" w:hAnsi="IRLotus" w:cs="IRLotus"/>
        <w:sz w:val="30"/>
        <w:szCs w:val="30"/>
        <w:rtl/>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8"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AXMxy0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ولیمه</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421</w:t>
    </w:r>
    <w:r w:rsidR="00873A82" w:rsidRPr="00C9167F">
      <w:rPr>
        <w:rFonts w:ascii="IRLotus" w:hAnsi="IRLotus" w:cs="IRLotus"/>
        <w:sz w:val="30"/>
        <w:szCs w:val="30"/>
        <w:rtl/>
      </w:rPr>
      <w:fldChar w:fldCharType="end"/>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438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7"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4"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11oIQIAAEAEAAAOAAAAZHJzL2Uyb0RvYy54bWysU02P2yAQvVfqf0DcE9tZN+t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OPbXWg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وصیت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431</w:t>
    </w:r>
    <w:r w:rsidR="00873A82" w:rsidRPr="00C9167F">
      <w:rPr>
        <w:rFonts w:ascii="IRLotus" w:hAnsi="IRLotus" w:cs="IRLotus"/>
        <w:sz w:val="30"/>
        <w:szCs w:val="30"/>
        <w:rtl/>
      </w:rPr>
      <w:fldChar w:fldCharType="end"/>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540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6" name="Lin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5"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6VHIgIAAEAEAAAOAAAAZHJzL2Uyb0RvYy54bWysU02P2yAQvVfqf0DcE9tZb+p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DBr6VH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فرایض (ارث)</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475</w:t>
    </w:r>
    <w:r w:rsidR="00873A82" w:rsidRPr="00C9167F">
      <w:rPr>
        <w:rFonts w:ascii="IRLotus" w:hAnsi="IRLotus" w:cs="IRLotus"/>
        <w:sz w:val="30"/>
        <w:szCs w:val="30"/>
        <w:rtl/>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643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5"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6"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603IgIAAEAEAAAOAAAAZHJzL2Uyb0RvYy54bWysU02P2yAQvVfqf0DcE9tZb+p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&#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nM603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ایمان</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487</w:t>
    </w:r>
    <w:r w:rsidR="00873A82" w:rsidRPr="00C9167F">
      <w:rPr>
        <w:rFonts w:ascii="IRLotus" w:hAnsi="IRLotus" w:cs="IRLotus"/>
        <w:sz w:val="30"/>
        <w:szCs w:val="30"/>
        <w:rtl/>
      </w:rPr>
      <w:fldChar w:fldCharType="end"/>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745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4"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 o:spid="_x0000_s1026" style="position:absolute;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1UYIQIAAEAEAAAOAAAAZHJzL2Uyb0RvYy54bWysU02P2yAQvVfqf0DcE9tZN+t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IVHVRg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نذر</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493</w:t>
    </w:r>
    <w:r w:rsidR="00873A82" w:rsidRPr="00C9167F">
      <w:rPr>
        <w:rFonts w:ascii="IRLotus" w:hAnsi="IRLotus" w:cs="IRLotus"/>
        <w:sz w:val="30"/>
        <w:szCs w:val="30"/>
        <w:rtl/>
      </w:rPr>
      <w:fldChar w:fldCharType="end"/>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848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3"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DL3ffk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حدود</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511</w:t>
    </w:r>
    <w:r w:rsidR="00873A82" w:rsidRPr="00C9167F">
      <w:rPr>
        <w:rFonts w:ascii="IRLotus" w:hAnsi="IRLotus" w:cs="IRLotus"/>
        <w:sz w:val="30"/>
        <w:szCs w:val="30"/>
        <w:rtl/>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2" name="Lin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 o:spid="_x0000_s1026" style="position:absolute;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BCDhdY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مشروبات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523</w:t>
    </w:r>
    <w:r w:rsidR="00873A82" w:rsidRPr="00C9167F">
      <w:rPr>
        <w:rFonts w:ascii="IRLotus" w:hAnsi="IRLotus" w:cs="IRLotus"/>
        <w:sz w:val="30"/>
        <w:szCs w:val="30"/>
        <w:rtl/>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1"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Jx7yxohAgAAQA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شهادات</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529</w:t>
    </w:r>
    <w:r w:rsidR="00873A82" w:rsidRPr="00C9167F">
      <w:rPr>
        <w:rFonts w:ascii="IRLotus" w:hAnsi="IRLotus" w:cs="IRLotus"/>
        <w:sz w:val="30"/>
        <w:szCs w:val="30"/>
        <w:rtl/>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0"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DzM1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قرض</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533</w:t>
    </w:r>
    <w:r w:rsidR="00873A82" w:rsidRPr="00C9167F">
      <w:rPr>
        <w:rFonts w:ascii="IRLotus" w:hAnsi="IRLotus" w:cs="IRLotus"/>
        <w:sz w:val="30"/>
        <w:szCs w:val="30"/>
        <w:rtl/>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9"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OyOpns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ربا</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537</w:t>
    </w:r>
    <w:r w:rsidR="00873A82" w:rsidRPr="00C9167F">
      <w:rPr>
        <w:rFonts w:ascii="IRLotus" w:hAnsi="IRLotus" w:cs="IRLotus"/>
        <w:sz w:val="30"/>
        <w:szCs w:val="30"/>
        <w:rtl/>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8"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M76XlQ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رهن</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541</w:t>
    </w:r>
    <w:r w:rsidR="00873A82" w:rsidRPr="00C9167F">
      <w:rPr>
        <w:rFonts w:ascii="IRLotus" w:hAnsi="IRLotus" w:cs="IRLotus"/>
        <w:sz w:val="30"/>
        <w:szCs w:val="30"/>
        <w:rtl/>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7"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cQRIQIAAD8EAAAOAAAAZHJzL2Uyb0RvYy54bWysU02P2yAQvVfqf0DcE9tZN+t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CjtxBE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هدایا</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545</w:t>
    </w:r>
    <w:r w:rsidR="00873A82" w:rsidRPr="00C9167F">
      <w:rPr>
        <w:rFonts w:ascii="IRLotus" w:hAnsi="IRLotus" w:cs="IRLotus"/>
        <w:sz w:val="30"/>
        <w:szCs w:val="30"/>
        <w:rtl/>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6"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Tw+IQIAAD8EAAAOAAAAZHJzL2Uyb0RvYy54bWysU02P2yAQvVfqf0DcE9tZb+p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AqZPD4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قدر</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551</w:t>
    </w:r>
    <w:r w:rsidR="00873A82" w:rsidRPr="00C9167F">
      <w:rPr>
        <w:rFonts w:ascii="IRLotus" w:hAnsi="IRLotus" w:cs="IRLotus"/>
        <w:sz w:val="30"/>
        <w:szCs w:val="30"/>
        <w:rtl/>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5"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TROIQIAAD8EAAAOAAAAZHJzL2Uyb0RvYy54bWysU02P2yAQvVfqf0DcE9tZb+p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GwFNE4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معاشرت با همسران</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555</w:t>
    </w:r>
    <w:r w:rsidR="00873A82" w:rsidRPr="00C9167F">
      <w:rPr>
        <w:rFonts w:ascii="IRLotus" w:hAnsi="IRLotus" w:cs="IRLotus"/>
        <w:sz w:val="30"/>
        <w:szCs w:val="30"/>
        <w:rtl/>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4"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E5xzGE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فضایل قرآن</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565</w:t>
    </w:r>
    <w:r w:rsidR="00873A82" w:rsidRPr="00C9167F">
      <w:rPr>
        <w:rFonts w:ascii="IRLotus" w:hAnsi="IRLotus" w:cs="IRLotus"/>
        <w:sz w:val="30"/>
        <w:szCs w:val="30"/>
        <w:rtl/>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3"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PnB5IA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زینت (آرایش)</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579</w:t>
    </w:r>
    <w:r w:rsidR="00873A82" w:rsidRPr="00C9167F">
      <w:rPr>
        <w:rFonts w:ascii="IRLotus" w:hAnsi="IRLotus" w:cs="IRLotus"/>
        <w:sz w:val="30"/>
        <w:szCs w:val="30"/>
        <w:rtl/>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2"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" strokeweight="3pt">
              <v:stroke linestyle="thinThin"/>
            </v:line>
          </w:pict>
        </mc:Fallback>
      </mc:AlternateContent>
    </w:r>
    <w:r w:rsidR="00873A82">
      <w:rPr>
        <w:rFonts w:ascii="IRLotus" w:hAnsi="IRLotus" w:cs="IRLotus" w:hint="cs"/>
        <w:b/>
        <w:bCs/>
        <w:sz w:val="30"/>
        <w:szCs w:val="30"/>
        <w:rtl/>
        <w:lang w:bidi="fa-IR"/>
      </w:rPr>
      <w:t>آداب</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597</w:t>
    </w:r>
    <w:r w:rsidR="00873A82" w:rsidRPr="00C9167F">
      <w:rPr>
        <w:rFonts w:ascii="IRLotus" w:hAnsi="IRLotus" w:cs="IRLotus"/>
        <w:sz w:val="30"/>
        <w:szCs w:val="30"/>
        <w:rtl/>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A82" w:rsidRPr="00C9167F" w:rsidRDefault="00866F80" w:rsidP="004C6E9D">
    <w:pPr>
      <w:pStyle w:val="Header"/>
      <w:tabs>
        <w:tab w:val="left" w:pos="254"/>
        <w:tab w:val="right" w:pos="7370"/>
      </w:tabs>
      <w:bidi/>
      <w:spacing w:after="120"/>
      <w:ind w:left="284" w:right="284"/>
      <w:jc w:val="both"/>
      <w:rPr>
        <w:rFonts w:ascii="IRLotus" w:hAnsi="IRLotus" w:cs="IRLotus"/>
        <w:sz w:val="22"/>
        <w:szCs w:val="22"/>
        <w:rtl/>
      </w:rPr>
    </w:pPr>
    <w:r>
      <w:rPr>
        <w:rFonts w:ascii="IRLotus" w:hAnsi="IRLotus" w:cs="IRLotus"/>
        <w:b/>
        <w:bCs/>
        <w:noProof/>
        <w:sz w:val="32"/>
        <w:szCs w:val="32"/>
        <w:rtl/>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288290</wp:posOffset>
              </wp:positionV>
              <wp:extent cx="4860290" cy="0"/>
              <wp:effectExtent l="28575" t="21590" r="26035" b="26035"/>
              <wp:wrapNone/>
              <wp:docPr id="1"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60290"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pt" to="382.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" strokeweight="3pt">
              <v:stroke linestyle="thinThin"/>
            </v:line>
          </w:pict>
        </mc:Fallback>
      </mc:AlternateContent>
    </w:r>
    <w:r w:rsidR="00873A82">
      <w:rPr>
        <w:rFonts w:ascii="IRLotus" w:hAnsi="IRLotus" w:cs="IRLotus" w:hint="cs"/>
        <w:b/>
        <w:bCs/>
        <w:sz w:val="30"/>
        <w:szCs w:val="30"/>
        <w:rtl/>
        <w:lang w:bidi="fa-IR"/>
      </w:rPr>
      <w:t>نیکی و صلۀ رحم</w:t>
    </w:r>
    <w:r w:rsidR="00873A82" w:rsidRPr="007973D3">
      <w:rPr>
        <w:rFonts w:ascii="IRLotus" w:hAnsi="IRLotus" w:cs="IRLotus"/>
        <w:sz w:val="30"/>
        <w:szCs w:val="30"/>
        <w:rtl/>
      </w:rPr>
      <w:tab/>
    </w:r>
    <w:r w:rsidR="00873A82">
      <w:rPr>
        <w:rFonts w:ascii="IRLotus" w:hAnsi="IRLotus" w:cs="IRLotus" w:hint="cs"/>
        <w:sz w:val="30"/>
        <w:szCs w:val="30"/>
        <w:rtl/>
      </w:rPr>
      <w:tab/>
    </w:r>
    <w:r w:rsidR="00873A82" w:rsidRPr="00C9167F">
      <w:rPr>
        <w:rFonts w:ascii="IRLotus" w:hAnsi="IRLotus" w:cs="IRLotus"/>
        <w:sz w:val="30"/>
        <w:szCs w:val="30"/>
        <w:rtl/>
      </w:rPr>
      <w:fldChar w:fldCharType="begin"/>
    </w:r>
    <w:r w:rsidR="00873A82" w:rsidRPr="00C9167F">
      <w:rPr>
        <w:rFonts w:ascii="IRLotus" w:hAnsi="IRLotus" w:cs="IRLotus"/>
        <w:sz w:val="30"/>
        <w:szCs w:val="30"/>
      </w:rPr>
      <w:instrText xml:space="preserve"> PAGE </w:instrText>
    </w:r>
    <w:r w:rsidR="00873A82" w:rsidRPr="00C9167F">
      <w:rPr>
        <w:rFonts w:ascii="IRLotus" w:hAnsi="IRLotus" w:cs="IRLotus"/>
        <w:sz w:val="30"/>
        <w:szCs w:val="30"/>
        <w:rtl/>
      </w:rPr>
      <w:fldChar w:fldCharType="separate"/>
    </w:r>
    <w:r w:rsidR="00A2664F">
      <w:rPr>
        <w:rFonts w:ascii="IRLotus" w:hAnsi="IRLotus" w:cs="IRLotus"/>
        <w:noProof/>
        <w:sz w:val="30"/>
        <w:szCs w:val="30"/>
        <w:rtl/>
      </w:rPr>
      <w:t>611</w:t>
    </w:r>
    <w:r w:rsidR="00873A82" w:rsidRPr="00C9167F">
      <w:rPr>
        <w:rFonts w:ascii="IRLotus" w:hAnsi="IRLotus" w:cs="IRLotus"/>
        <w:sz w:val="30"/>
        <w:szCs w:val="30"/>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A3903"/>
    <w:multiLevelType w:val="hybridMultilevel"/>
    <w:tmpl w:val="E1C83C6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nsid w:val="005612FB"/>
    <w:multiLevelType w:val="hybridMultilevel"/>
    <w:tmpl w:val="E012B7DA"/>
    <w:lvl w:ilvl="0" w:tplc="C1A6B318">
      <w:start w:val="1"/>
      <w:numFmt w:val="decimal"/>
      <w:lvlText w:val="%1-"/>
      <w:lvlJc w:val="left"/>
      <w:pPr>
        <w:ind w:left="644" w:hanging="360"/>
      </w:pPr>
      <w:rPr>
        <w:rFonts w:ascii="IRLotus" w:hAnsi="IRLotus" w:cs="IRLotus" w:hint="default"/>
        <w:lang w:bidi="fa-IR"/>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00835B8A"/>
    <w:multiLevelType w:val="hybridMultilevel"/>
    <w:tmpl w:val="EC1A3B8A"/>
    <w:lvl w:ilvl="0" w:tplc="82C4200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00C66B57"/>
    <w:multiLevelType w:val="hybridMultilevel"/>
    <w:tmpl w:val="6D62E85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
    <w:nsid w:val="01925AAE"/>
    <w:multiLevelType w:val="hybridMultilevel"/>
    <w:tmpl w:val="634E2C7A"/>
    <w:lvl w:ilvl="0" w:tplc="C4D6C25C">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nsid w:val="01930EA6"/>
    <w:multiLevelType w:val="hybridMultilevel"/>
    <w:tmpl w:val="7046CCB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
    <w:nsid w:val="026220BB"/>
    <w:multiLevelType w:val="hybridMultilevel"/>
    <w:tmpl w:val="9654B460"/>
    <w:lvl w:ilvl="0" w:tplc="694C0208">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nsid w:val="031C7BB5"/>
    <w:multiLevelType w:val="hybridMultilevel"/>
    <w:tmpl w:val="0A32A144"/>
    <w:lvl w:ilvl="0" w:tplc="2266E4A2">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
    <w:nsid w:val="05594494"/>
    <w:multiLevelType w:val="hybridMultilevel"/>
    <w:tmpl w:val="3D52CBD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
    <w:nsid w:val="056C29D0"/>
    <w:multiLevelType w:val="hybridMultilevel"/>
    <w:tmpl w:val="BB26416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
    <w:nsid w:val="060175ED"/>
    <w:multiLevelType w:val="hybridMultilevel"/>
    <w:tmpl w:val="9C50438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
    <w:nsid w:val="06D30FDF"/>
    <w:multiLevelType w:val="hybridMultilevel"/>
    <w:tmpl w:val="2DAEEE1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
    <w:nsid w:val="06F35755"/>
    <w:multiLevelType w:val="hybridMultilevel"/>
    <w:tmpl w:val="4C10634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
    <w:nsid w:val="08D347D5"/>
    <w:multiLevelType w:val="hybridMultilevel"/>
    <w:tmpl w:val="156E5D40"/>
    <w:lvl w:ilvl="0" w:tplc="8B7ED39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08F70A47"/>
    <w:multiLevelType w:val="hybridMultilevel"/>
    <w:tmpl w:val="3022DFA6"/>
    <w:lvl w:ilvl="0" w:tplc="7A68782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nsid w:val="09930FB1"/>
    <w:multiLevelType w:val="hybridMultilevel"/>
    <w:tmpl w:val="79C63BA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
    <w:nsid w:val="09AD5BFF"/>
    <w:multiLevelType w:val="hybridMultilevel"/>
    <w:tmpl w:val="A0D80CB6"/>
    <w:lvl w:ilvl="0" w:tplc="EEE43F5C">
      <w:start w:val="1"/>
      <w:numFmt w:val="decimal"/>
      <w:lvlText w:val="%1-"/>
      <w:lvlJc w:val="left"/>
      <w:pPr>
        <w:ind w:left="128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
    <w:nsid w:val="0A051DAF"/>
    <w:multiLevelType w:val="hybridMultilevel"/>
    <w:tmpl w:val="1902DF0C"/>
    <w:lvl w:ilvl="0" w:tplc="856A94A8">
      <w:start w:val="1"/>
      <w:numFmt w:val="decimal"/>
      <w:lvlText w:val="%1-"/>
      <w:lvlJc w:val="left"/>
      <w:pPr>
        <w:ind w:left="92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
    <w:nsid w:val="0A494934"/>
    <w:multiLevelType w:val="hybridMultilevel"/>
    <w:tmpl w:val="3F1C62A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nsid w:val="0ADF3095"/>
    <w:multiLevelType w:val="hybridMultilevel"/>
    <w:tmpl w:val="E12AA2C8"/>
    <w:lvl w:ilvl="0" w:tplc="10423582">
      <w:start w:val="1"/>
      <w:numFmt w:val="decimal"/>
      <w:lvlText w:val="%1-"/>
      <w:lvlJc w:val="left"/>
      <w:pPr>
        <w:ind w:left="1004" w:hanging="360"/>
      </w:pPr>
      <w:rPr>
        <w:rFonts w:hint="default"/>
      </w:rPr>
    </w:lvl>
    <w:lvl w:ilvl="1" w:tplc="10423582">
      <w:start w:val="1"/>
      <w:numFmt w:val="decimal"/>
      <w:lvlText w:val="%2-"/>
      <w:lvlJc w:val="left"/>
      <w:pPr>
        <w:ind w:left="1724" w:hanging="3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0">
    <w:nsid w:val="0B81128A"/>
    <w:multiLevelType w:val="hybridMultilevel"/>
    <w:tmpl w:val="B84A8C5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1">
    <w:nsid w:val="0CC335F4"/>
    <w:multiLevelType w:val="hybridMultilevel"/>
    <w:tmpl w:val="37DA154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2">
    <w:nsid w:val="0CE01812"/>
    <w:multiLevelType w:val="hybridMultilevel"/>
    <w:tmpl w:val="49188C1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3">
    <w:nsid w:val="0CFF548D"/>
    <w:multiLevelType w:val="hybridMultilevel"/>
    <w:tmpl w:val="DF9E36C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4">
    <w:nsid w:val="0F573885"/>
    <w:multiLevelType w:val="hybridMultilevel"/>
    <w:tmpl w:val="09BCF19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5">
    <w:nsid w:val="0F834CFB"/>
    <w:multiLevelType w:val="hybridMultilevel"/>
    <w:tmpl w:val="4078BA36"/>
    <w:lvl w:ilvl="0" w:tplc="2B3E4DAE">
      <w:start w:val="1"/>
      <w:numFmt w:val="decimal"/>
      <w:lvlText w:val="%1)"/>
      <w:lvlJc w:val="left"/>
      <w:pPr>
        <w:ind w:left="839" w:hanging="555"/>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6">
    <w:nsid w:val="0FA308AD"/>
    <w:multiLevelType w:val="hybridMultilevel"/>
    <w:tmpl w:val="04E2BCE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7">
    <w:nsid w:val="10220F67"/>
    <w:multiLevelType w:val="hybridMultilevel"/>
    <w:tmpl w:val="30A817E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8">
    <w:nsid w:val="10303B2E"/>
    <w:multiLevelType w:val="hybridMultilevel"/>
    <w:tmpl w:val="0E90E93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9">
    <w:nsid w:val="114666D2"/>
    <w:multiLevelType w:val="hybridMultilevel"/>
    <w:tmpl w:val="9738A2C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0">
    <w:nsid w:val="12020C92"/>
    <w:multiLevelType w:val="hybridMultilevel"/>
    <w:tmpl w:val="CE483C94"/>
    <w:lvl w:ilvl="0" w:tplc="10423582">
      <w:start w:val="1"/>
      <w:numFmt w:val="decimal"/>
      <w:lvlText w:val="%1-"/>
      <w:lvlJc w:val="left"/>
      <w:pPr>
        <w:ind w:left="1004" w:hanging="360"/>
      </w:pPr>
      <w:rPr>
        <w:rFonts w:hint="default"/>
        <w:b w:val="0"/>
        <w:bCs w:val="0"/>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1">
    <w:nsid w:val="13607A30"/>
    <w:multiLevelType w:val="hybridMultilevel"/>
    <w:tmpl w:val="FB8601A6"/>
    <w:lvl w:ilvl="0" w:tplc="BA2465BE">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2">
    <w:nsid w:val="13DD4A8B"/>
    <w:multiLevelType w:val="hybridMultilevel"/>
    <w:tmpl w:val="E15039B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
    <w:nsid w:val="14A944D1"/>
    <w:multiLevelType w:val="hybridMultilevel"/>
    <w:tmpl w:val="7EFE336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4">
    <w:nsid w:val="14C61FA1"/>
    <w:multiLevelType w:val="hybridMultilevel"/>
    <w:tmpl w:val="2C2CEC0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5">
    <w:nsid w:val="14FC2A56"/>
    <w:multiLevelType w:val="hybridMultilevel"/>
    <w:tmpl w:val="D6AAB90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6">
    <w:nsid w:val="15365A10"/>
    <w:multiLevelType w:val="hybridMultilevel"/>
    <w:tmpl w:val="C824BB9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7">
    <w:nsid w:val="157A0FC5"/>
    <w:multiLevelType w:val="hybridMultilevel"/>
    <w:tmpl w:val="67D6D5C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8">
    <w:nsid w:val="1630640B"/>
    <w:multiLevelType w:val="hybridMultilevel"/>
    <w:tmpl w:val="935E0C1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9">
    <w:nsid w:val="168F2B4E"/>
    <w:multiLevelType w:val="hybridMultilevel"/>
    <w:tmpl w:val="99D651AC"/>
    <w:lvl w:ilvl="0" w:tplc="8E40C38E">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0">
    <w:nsid w:val="17223443"/>
    <w:multiLevelType w:val="hybridMultilevel"/>
    <w:tmpl w:val="3B7EC56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1">
    <w:nsid w:val="17292C57"/>
    <w:multiLevelType w:val="hybridMultilevel"/>
    <w:tmpl w:val="8106386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2">
    <w:nsid w:val="17863303"/>
    <w:multiLevelType w:val="hybridMultilevel"/>
    <w:tmpl w:val="5E542A7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3">
    <w:nsid w:val="179E2E24"/>
    <w:multiLevelType w:val="hybridMultilevel"/>
    <w:tmpl w:val="095A1BF8"/>
    <w:lvl w:ilvl="0" w:tplc="4608FCA8">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4">
    <w:nsid w:val="17F66D42"/>
    <w:multiLevelType w:val="hybridMultilevel"/>
    <w:tmpl w:val="7BA4C6B6"/>
    <w:lvl w:ilvl="0" w:tplc="EAD464F2">
      <w:start w:val="1"/>
      <w:numFmt w:val="decimal"/>
      <w:lvlText w:val="%1-"/>
      <w:lvlJc w:val="left"/>
      <w:pPr>
        <w:ind w:left="644" w:hanging="360"/>
      </w:pPr>
      <w:rPr>
        <w:rFonts w:ascii="IRLotus" w:hAnsi="IRLotus" w:cs="IRLotus" w:hint="default"/>
        <w:b w:val="0"/>
        <w:bCs w:val="0"/>
        <w:sz w:val="28"/>
        <w:szCs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5">
    <w:nsid w:val="192F45BA"/>
    <w:multiLevelType w:val="hybridMultilevel"/>
    <w:tmpl w:val="71263486"/>
    <w:lvl w:ilvl="0" w:tplc="6CF67A5E">
      <w:start w:val="1"/>
      <w:numFmt w:val="decimal"/>
      <w:lvlText w:val="%1-"/>
      <w:lvlJc w:val="left"/>
      <w:pPr>
        <w:ind w:left="928" w:hanging="360"/>
      </w:pPr>
      <w:rPr>
        <w:rFonts w:ascii="IRLotus" w:hAnsi="IRLotus" w:cs="IRLotus" w:hint="default"/>
      </w:rPr>
    </w:lvl>
    <w:lvl w:ilvl="1" w:tplc="BB82DE10">
      <w:start w:val="1"/>
      <w:numFmt w:val="decimal"/>
      <w:lvlText w:val="(%2)"/>
      <w:lvlJc w:val="left"/>
      <w:pPr>
        <w:ind w:left="2024" w:hanging="6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6">
    <w:nsid w:val="19504B2D"/>
    <w:multiLevelType w:val="hybridMultilevel"/>
    <w:tmpl w:val="EF507952"/>
    <w:lvl w:ilvl="0" w:tplc="A56CBDEE">
      <w:start w:val="1"/>
      <w:numFmt w:val="decimal"/>
      <w:lvlText w:val="%1-"/>
      <w:lvlJc w:val="left"/>
      <w:pPr>
        <w:ind w:left="1168" w:hanging="60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7">
    <w:nsid w:val="1B2D5662"/>
    <w:multiLevelType w:val="hybridMultilevel"/>
    <w:tmpl w:val="60A4078A"/>
    <w:lvl w:ilvl="0" w:tplc="88B2924A">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8">
    <w:nsid w:val="1BAA08D8"/>
    <w:multiLevelType w:val="hybridMultilevel"/>
    <w:tmpl w:val="0B3A2C8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49">
    <w:nsid w:val="1C80065F"/>
    <w:multiLevelType w:val="hybridMultilevel"/>
    <w:tmpl w:val="A23C4AAC"/>
    <w:lvl w:ilvl="0" w:tplc="08E8ED5E">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0">
    <w:nsid w:val="1D753FC9"/>
    <w:multiLevelType w:val="hybridMultilevel"/>
    <w:tmpl w:val="62607CFC"/>
    <w:lvl w:ilvl="0" w:tplc="778251D0">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1">
    <w:nsid w:val="1DC37E78"/>
    <w:multiLevelType w:val="hybridMultilevel"/>
    <w:tmpl w:val="D53033F4"/>
    <w:lvl w:ilvl="0" w:tplc="8E54D1E0">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2">
    <w:nsid w:val="1E90310B"/>
    <w:multiLevelType w:val="hybridMultilevel"/>
    <w:tmpl w:val="4300A6C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3">
    <w:nsid w:val="1EE20752"/>
    <w:multiLevelType w:val="hybridMultilevel"/>
    <w:tmpl w:val="1024B6F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4">
    <w:nsid w:val="20B74B23"/>
    <w:multiLevelType w:val="hybridMultilevel"/>
    <w:tmpl w:val="67E890E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5">
    <w:nsid w:val="20FD30AE"/>
    <w:multiLevelType w:val="hybridMultilevel"/>
    <w:tmpl w:val="536A9660"/>
    <w:lvl w:ilvl="0" w:tplc="5150F21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6">
    <w:nsid w:val="21BC5D4F"/>
    <w:multiLevelType w:val="hybridMultilevel"/>
    <w:tmpl w:val="D91A7222"/>
    <w:lvl w:ilvl="0" w:tplc="01B279C0">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7">
    <w:nsid w:val="21CE2491"/>
    <w:multiLevelType w:val="hybridMultilevel"/>
    <w:tmpl w:val="7A6E4040"/>
    <w:lvl w:ilvl="0" w:tplc="659EB5D0">
      <w:start w:val="1"/>
      <w:numFmt w:val="decimal"/>
      <w:lvlText w:val="%1-"/>
      <w:lvlJc w:val="left"/>
      <w:pPr>
        <w:ind w:left="914" w:hanging="63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8">
    <w:nsid w:val="226119B9"/>
    <w:multiLevelType w:val="hybridMultilevel"/>
    <w:tmpl w:val="F5927AA6"/>
    <w:lvl w:ilvl="0" w:tplc="10423582">
      <w:start w:val="1"/>
      <w:numFmt w:val="decimal"/>
      <w:lvlText w:val="%1-"/>
      <w:lvlJc w:val="left"/>
      <w:pPr>
        <w:ind w:left="1004" w:hanging="360"/>
      </w:pPr>
      <w:rPr>
        <w:rFonts w:hint="default"/>
      </w:rPr>
    </w:lvl>
    <w:lvl w:ilvl="1" w:tplc="10423582">
      <w:start w:val="1"/>
      <w:numFmt w:val="decimal"/>
      <w:lvlText w:val="%2-"/>
      <w:lvlJc w:val="left"/>
      <w:pPr>
        <w:ind w:left="1724" w:hanging="3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9">
    <w:nsid w:val="22D21905"/>
    <w:multiLevelType w:val="hybridMultilevel"/>
    <w:tmpl w:val="197ADEE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0">
    <w:nsid w:val="23FD4933"/>
    <w:multiLevelType w:val="hybridMultilevel"/>
    <w:tmpl w:val="FE0468D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1">
    <w:nsid w:val="245A5C08"/>
    <w:multiLevelType w:val="hybridMultilevel"/>
    <w:tmpl w:val="EA96026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2">
    <w:nsid w:val="25404A9B"/>
    <w:multiLevelType w:val="hybridMultilevel"/>
    <w:tmpl w:val="9DC66254"/>
    <w:lvl w:ilvl="0" w:tplc="D0A85ED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3">
    <w:nsid w:val="267929D3"/>
    <w:multiLevelType w:val="hybridMultilevel"/>
    <w:tmpl w:val="DB6416C6"/>
    <w:lvl w:ilvl="0" w:tplc="316C5968">
      <w:start w:val="1"/>
      <w:numFmt w:val="decimal"/>
      <w:lvlText w:val="%1-"/>
      <w:lvlJc w:val="left"/>
      <w:pPr>
        <w:ind w:left="884" w:hanging="60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4">
    <w:nsid w:val="281143D6"/>
    <w:multiLevelType w:val="hybridMultilevel"/>
    <w:tmpl w:val="38EAE448"/>
    <w:lvl w:ilvl="0" w:tplc="55AC3CA4">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5">
    <w:nsid w:val="28130C3E"/>
    <w:multiLevelType w:val="hybridMultilevel"/>
    <w:tmpl w:val="90E4ECA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6">
    <w:nsid w:val="299A2E65"/>
    <w:multiLevelType w:val="hybridMultilevel"/>
    <w:tmpl w:val="99722C82"/>
    <w:lvl w:ilvl="0" w:tplc="FFACEC9A">
      <w:start w:val="1"/>
      <w:numFmt w:val="decimal"/>
      <w:lvlText w:val="%1-"/>
      <w:lvlJc w:val="left"/>
      <w:pPr>
        <w:ind w:left="1288" w:hanging="360"/>
      </w:pPr>
      <w:rPr>
        <w:rFonts w:ascii="IRLotus" w:hAnsi="IRLotus" w:cs="IRLotus" w:hint="default"/>
      </w:rPr>
    </w:lvl>
    <w:lvl w:ilvl="1" w:tplc="04090019" w:tentative="1">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67">
    <w:nsid w:val="2AC040DA"/>
    <w:multiLevelType w:val="hybridMultilevel"/>
    <w:tmpl w:val="42C00DA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8">
    <w:nsid w:val="2D0F5566"/>
    <w:multiLevelType w:val="hybridMultilevel"/>
    <w:tmpl w:val="CB1EF79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69">
    <w:nsid w:val="2F063C90"/>
    <w:multiLevelType w:val="hybridMultilevel"/>
    <w:tmpl w:val="55CCC37C"/>
    <w:lvl w:ilvl="0" w:tplc="293C6994">
      <w:start w:val="1"/>
      <w:numFmt w:val="decimal"/>
      <w:lvlText w:val="%1-"/>
      <w:lvlJc w:val="left"/>
      <w:pPr>
        <w:ind w:left="929" w:hanging="645"/>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0">
    <w:nsid w:val="2F6D17AC"/>
    <w:multiLevelType w:val="hybridMultilevel"/>
    <w:tmpl w:val="9EE8C4D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1">
    <w:nsid w:val="30822CC0"/>
    <w:multiLevelType w:val="hybridMultilevel"/>
    <w:tmpl w:val="E9E47EA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2">
    <w:nsid w:val="317C0D4F"/>
    <w:multiLevelType w:val="hybridMultilevel"/>
    <w:tmpl w:val="414C91F2"/>
    <w:lvl w:ilvl="0" w:tplc="958A3B2E">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3">
    <w:nsid w:val="31D61117"/>
    <w:multiLevelType w:val="hybridMultilevel"/>
    <w:tmpl w:val="825A2DCA"/>
    <w:lvl w:ilvl="0" w:tplc="10423582">
      <w:start w:val="1"/>
      <w:numFmt w:val="decimal"/>
      <w:lvlText w:val="%1-"/>
      <w:lvlJc w:val="left"/>
      <w:pPr>
        <w:ind w:left="1004" w:hanging="360"/>
      </w:pPr>
      <w:rPr>
        <w:rFonts w:hint="default"/>
      </w:rPr>
    </w:lvl>
    <w:lvl w:ilvl="1" w:tplc="10423582">
      <w:start w:val="1"/>
      <w:numFmt w:val="decimal"/>
      <w:lvlText w:val="%2-"/>
      <w:lvlJc w:val="left"/>
      <w:pPr>
        <w:ind w:left="1724" w:hanging="3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4">
    <w:nsid w:val="334C2E8A"/>
    <w:multiLevelType w:val="hybridMultilevel"/>
    <w:tmpl w:val="415A84B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5">
    <w:nsid w:val="33573F51"/>
    <w:multiLevelType w:val="hybridMultilevel"/>
    <w:tmpl w:val="F5321072"/>
    <w:lvl w:ilvl="0" w:tplc="4F96AE6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6">
    <w:nsid w:val="360176CD"/>
    <w:multiLevelType w:val="hybridMultilevel"/>
    <w:tmpl w:val="1420569C"/>
    <w:lvl w:ilvl="0" w:tplc="F8F8EEEC">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7">
    <w:nsid w:val="362E35C1"/>
    <w:multiLevelType w:val="hybridMultilevel"/>
    <w:tmpl w:val="B8FABF3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8">
    <w:nsid w:val="36AB0B8B"/>
    <w:multiLevelType w:val="hybridMultilevel"/>
    <w:tmpl w:val="F004841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9">
    <w:nsid w:val="36B209FA"/>
    <w:multiLevelType w:val="hybridMultilevel"/>
    <w:tmpl w:val="BFEA0D0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0">
    <w:nsid w:val="36F4607B"/>
    <w:multiLevelType w:val="hybridMultilevel"/>
    <w:tmpl w:val="A70E7042"/>
    <w:lvl w:ilvl="0" w:tplc="33EEC314">
      <w:start w:val="1"/>
      <w:numFmt w:val="decimal"/>
      <w:lvlText w:val="%1-"/>
      <w:lvlJc w:val="left"/>
      <w:pPr>
        <w:ind w:left="884" w:hanging="600"/>
      </w:pPr>
      <w:rPr>
        <w:rFonts w:hint="default"/>
      </w:rPr>
    </w:lvl>
    <w:lvl w:ilvl="1" w:tplc="32823532">
      <w:start w:val="1"/>
      <w:numFmt w:val="decimal"/>
      <w:lvlText w:val="%2-"/>
      <w:lvlJc w:val="left"/>
      <w:pPr>
        <w:ind w:left="1379" w:hanging="375"/>
      </w:pPr>
      <w:rPr>
        <w:rFonts w:ascii="IRLotus" w:hAnsi="IRLotus" w:cs="IRLotus" w:hint="default"/>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1">
    <w:nsid w:val="376E2D59"/>
    <w:multiLevelType w:val="hybridMultilevel"/>
    <w:tmpl w:val="CBAC241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2">
    <w:nsid w:val="377B3666"/>
    <w:multiLevelType w:val="hybridMultilevel"/>
    <w:tmpl w:val="6C44CB5E"/>
    <w:lvl w:ilvl="0" w:tplc="725C9D5A">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3">
    <w:nsid w:val="37CC464D"/>
    <w:multiLevelType w:val="hybridMultilevel"/>
    <w:tmpl w:val="6A06F8B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4">
    <w:nsid w:val="37FF5DAA"/>
    <w:multiLevelType w:val="hybridMultilevel"/>
    <w:tmpl w:val="231C73FC"/>
    <w:lvl w:ilvl="0" w:tplc="FAC86764">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5">
    <w:nsid w:val="39581C48"/>
    <w:multiLevelType w:val="hybridMultilevel"/>
    <w:tmpl w:val="7ACC876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6">
    <w:nsid w:val="3973327B"/>
    <w:multiLevelType w:val="hybridMultilevel"/>
    <w:tmpl w:val="BA107D0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7">
    <w:nsid w:val="39F51A81"/>
    <w:multiLevelType w:val="hybridMultilevel"/>
    <w:tmpl w:val="181E924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8">
    <w:nsid w:val="3BB7235F"/>
    <w:multiLevelType w:val="hybridMultilevel"/>
    <w:tmpl w:val="59CE9D8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9">
    <w:nsid w:val="3BE216D8"/>
    <w:multiLevelType w:val="hybridMultilevel"/>
    <w:tmpl w:val="24BE0C9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0">
    <w:nsid w:val="3BF31B0D"/>
    <w:multiLevelType w:val="hybridMultilevel"/>
    <w:tmpl w:val="F9782954"/>
    <w:lvl w:ilvl="0" w:tplc="E994548C">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1">
    <w:nsid w:val="3CD743C3"/>
    <w:multiLevelType w:val="hybridMultilevel"/>
    <w:tmpl w:val="62607776"/>
    <w:lvl w:ilvl="0" w:tplc="7A4E8F2E">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2">
    <w:nsid w:val="3CF96DA1"/>
    <w:multiLevelType w:val="hybridMultilevel"/>
    <w:tmpl w:val="5C7EBC28"/>
    <w:lvl w:ilvl="0" w:tplc="FD3A5F3A">
      <w:start w:val="1"/>
      <w:numFmt w:val="decimal"/>
      <w:lvlText w:val="(%1)"/>
      <w:lvlJc w:val="left"/>
      <w:pPr>
        <w:ind w:left="92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3">
    <w:nsid w:val="3D6A44AE"/>
    <w:multiLevelType w:val="hybridMultilevel"/>
    <w:tmpl w:val="F1946F96"/>
    <w:lvl w:ilvl="0" w:tplc="6200F434">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4">
    <w:nsid w:val="3D7C6EB8"/>
    <w:multiLevelType w:val="hybridMultilevel"/>
    <w:tmpl w:val="99D60D68"/>
    <w:lvl w:ilvl="0" w:tplc="10423582">
      <w:start w:val="1"/>
      <w:numFmt w:val="decimal"/>
      <w:lvlText w:val="%1-"/>
      <w:lvlJc w:val="left"/>
      <w:pPr>
        <w:ind w:left="1004" w:hanging="360"/>
      </w:pPr>
      <w:rPr>
        <w:rFonts w:hint="default"/>
        <w:b w:val="0"/>
        <w:bCs w:val="0"/>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5">
    <w:nsid w:val="3DB32F86"/>
    <w:multiLevelType w:val="hybridMultilevel"/>
    <w:tmpl w:val="D838836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6">
    <w:nsid w:val="3EEF1E5D"/>
    <w:multiLevelType w:val="hybridMultilevel"/>
    <w:tmpl w:val="0634661E"/>
    <w:lvl w:ilvl="0" w:tplc="2D1E45D4">
      <w:start w:val="1"/>
      <w:numFmt w:val="decimal"/>
      <w:lvlText w:val="%1-"/>
      <w:lvlJc w:val="left"/>
      <w:pPr>
        <w:ind w:left="644" w:hanging="360"/>
      </w:pPr>
      <w:rPr>
        <w:rFonts w:ascii="IRLotus" w:hAnsi="IRLotus" w:cs="IRLotus" w:hint="default"/>
        <w:b w:val="0"/>
        <w:bCs w:val="0"/>
        <w:sz w:val="28"/>
        <w:szCs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7">
    <w:nsid w:val="3F1D08F1"/>
    <w:multiLevelType w:val="hybridMultilevel"/>
    <w:tmpl w:val="5ECE9C1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8">
    <w:nsid w:val="42271D09"/>
    <w:multiLevelType w:val="hybridMultilevel"/>
    <w:tmpl w:val="25581702"/>
    <w:lvl w:ilvl="0" w:tplc="10423582">
      <w:start w:val="1"/>
      <w:numFmt w:val="decimal"/>
      <w:lvlText w:val="%1-"/>
      <w:lvlJc w:val="left"/>
      <w:pPr>
        <w:ind w:left="1004" w:hanging="360"/>
      </w:pPr>
      <w:rPr>
        <w:rFonts w:hint="default"/>
      </w:rPr>
    </w:lvl>
    <w:lvl w:ilvl="1" w:tplc="10423582">
      <w:start w:val="1"/>
      <w:numFmt w:val="decimal"/>
      <w:lvlText w:val="%2-"/>
      <w:lvlJc w:val="left"/>
      <w:pPr>
        <w:ind w:left="1724" w:hanging="3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99">
    <w:nsid w:val="42613236"/>
    <w:multiLevelType w:val="hybridMultilevel"/>
    <w:tmpl w:val="190A04F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0">
    <w:nsid w:val="42F02407"/>
    <w:multiLevelType w:val="hybridMultilevel"/>
    <w:tmpl w:val="BF86117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1">
    <w:nsid w:val="43C476EB"/>
    <w:multiLevelType w:val="hybridMultilevel"/>
    <w:tmpl w:val="B8C26A7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2">
    <w:nsid w:val="43DC02A6"/>
    <w:multiLevelType w:val="hybridMultilevel"/>
    <w:tmpl w:val="F97EEF14"/>
    <w:lvl w:ilvl="0" w:tplc="9AF2A02C">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3">
    <w:nsid w:val="44412623"/>
    <w:multiLevelType w:val="hybridMultilevel"/>
    <w:tmpl w:val="828A7E1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4">
    <w:nsid w:val="4452506B"/>
    <w:multiLevelType w:val="hybridMultilevel"/>
    <w:tmpl w:val="B51C6F5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5">
    <w:nsid w:val="44C15CFC"/>
    <w:multiLevelType w:val="hybridMultilevel"/>
    <w:tmpl w:val="08482A56"/>
    <w:lvl w:ilvl="0" w:tplc="6D1ADA84">
      <w:start w:val="1"/>
      <w:numFmt w:val="decimal"/>
      <w:lvlText w:val="(%1)"/>
      <w:lvlJc w:val="left"/>
      <w:pPr>
        <w:ind w:left="92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6">
    <w:nsid w:val="44C903B7"/>
    <w:multiLevelType w:val="hybridMultilevel"/>
    <w:tmpl w:val="524EE1E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7">
    <w:nsid w:val="44D02120"/>
    <w:multiLevelType w:val="hybridMultilevel"/>
    <w:tmpl w:val="6F882D9E"/>
    <w:lvl w:ilvl="0" w:tplc="568A46DA">
      <w:start w:val="1"/>
      <w:numFmt w:val="decimal"/>
      <w:lvlText w:val="%1-"/>
      <w:lvlJc w:val="left"/>
      <w:pPr>
        <w:ind w:left="92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8">
    <w:nsid w:val="461565B5"/>
    <w:multiLevelType w:val="hybridMultilevel"/>
    <w:tmpl w:val="514AEC3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09">
    <w:nsid w:val="46420560"/>
    <w:multiLevelType w:val="hybridMultilevel"/>
    <w:tmpl w:val="A7D406B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0">
    <w:nsid w:val="46F5653A"/>
    <w:multiLevelType w:val="hybridMultilevel"/>
    <w:tmpl w:val="52FADA4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1">
    <w:nsid w:val="4898288E"/>
    <w:multiLevelType w:val="hybridMultilevel"/>
    <w:tmpl w:val="36A842A6"/>
    <w:lvl w:ilvl="0" w:tplc="385685E4">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2">
    <w:nsid w:val="48AE0F80"/>
    <w:multiLevelType w:val="hybridMultilevel"/>
    <w:tmpl w:val="3D0C5A9E"/>
    <w:lvl w:ilvl="0" w:tplc="C428BB8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3">
    <w:nsid w:val="48DB468D"/>
    <w:multiLevelType w:val="hybridMultilevel"/>
    <w:tmpl w:val="9252F33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4">
    <w:nsid w:val="49493488"/>
    <w:multiLevelType w:val="hybridMultilevel"/>
    <w:tmpl w:val="FE5EE60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5">
    <w:nsid w:val="49A455D8"/>
    <w:multiLevelType w:val="hybridMultilevel"/>
    <w:tmpl w:val="35F6AE14"/>
    <w:lvl w:ilvl="0" w:tplc="B32E782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6">
    <w:nsid w:val="4A107FC6"/>
    <w:multiLevelType w:val="hybridMultilevel"/>
    <w:tmpl w:val="ACDE4404"/>
    <w:lvl w:ilvl="0" w:tplc="381619B2">
      <w:start w:val="1"/>
      <w:numFmt w:val="decimal"/>
      <w:lvlText w:val="%1-"/>
      <w:lvlJc w:val="left"/>
      <w:pPr>
        <w:ind w:left="644" w:hanging="360"/>
      </w:pPr>
      <w:rPr>
        <w:rFonts w:hint="default"/>
      </w:rPr>
    </w:lvl>
    <w:lvl w:ilvl="1" w:tplc="9910A3FE">
      <w:start w:val="1"/>
      <w:numFmt w:val="decimal"/>
      <w:lvlText w:val="(%2)"/>
      <w:lvlJc w:val="left"/>
      <w:pPr>
        <w:ind w:left="1379" w:hanging="375"/>
      </w:pPr>
      <w:rPr>
        <w:rFonts w:ascii="IRLotus" w:hAnsi="IRLotus" w:cs="IRLotus" w:hint="default"/>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7">
    <w:nsid w:val="4A753A79"/>
    <w:multiLevelType w:val="hybridMultilevel"/>
    <w:tmpl w:val="3BDE1D00"/>
    <w:lvl w:ilvl="0" w:tplc="AA061262">
      <w:start w:val="1"/>
      <w:numFmt w:val="decimal"/>
      <w:lvlText w:val="%1-"/>
      <w:lvlJc w:val="left"/>
      <w:pPr>
        <w:ind w:left="644" w:hanging="360"/>
      </w:pPr>
      <w:rPr>
        <w:rFonts w:hint="default"/>
      </w:rPr>
    </w:lvl>
    <w:lvl w:ilvl="1" w:tplc="D39A63EA">
      <w:start w:val="1"/>
      <w:numFmt w:val="decimal"/>
      <w:lvlText w:val="(%2)"/>
      <w:lvlJc w:val="left"/>
      <w:pPr>
        <w:ind w:left="1679" w:hanging="675"/>
      </w:pPr>
      <w:rPr>
        <w:rFonts w:ascii="IRLotus" w:hAnsi="IRLotus" w:cs="IRLotus" w:hint="default"/>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8">
    <w:nsid w:val="4B1471A6"/>
    <w:multiLevelType w:val="hybridMultilevel"/>
    <w:tmpl w:val="5EA8B9D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19">
    <w:nsid w:val="4C0C2D2F"/>
    <w:multiLevelType w:val="hybridMultilevel"/>
    <w:tmpl w:val="1E9823D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0">
    <w:nsid w:val="4C2436C8"/>
    <w:multiLevelType w:val="hybridMultilevel"/>
    <w:tmpl w:val="C9DEC05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1">
    <w:nsid w:val="4D7F3437"/>
    <w:multiLevelType w:val="hybridMultilevel"/>
    <w:tmpl w:val="D10C670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2">
    <w:nsid w:val="4DF15CE8"/>
    <w:multiLevelType w:val="hybridMultilevel"/>
    <w:tmpl w:val="0082BFB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3">
    <w:nsid w:val="4DF74D33"/>
    <w:multiLevelType w:val="hybridMultilevel"/>
    <w:tmpl w:val="019E6132"/>
    <w:lvl w:ilvl="0" w:tplc="43AEEA9A">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4">
    <w:nsid w:val="4E113186"/>
    <w:multiLevelType w:val="hybridMultilevel"/>
    <w:tmpl w:val="D396E0B8"/>
    <w:lvl w:ilvl="0" w:tplc="7F00AFF4">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5">
    <w:nsid w:val="4E1C5446"/>
    <w:multiLevelType w:val="hybridMultilevel"/>
    <w:tmpl w:val="67AEF0C6"/>
    <w:lvl w:ilvl="0" w:tplc="9CEEF6D8">
      <w:start w:val="1"/>
      <w:numFmt w:val="decimal"/>
      <w:lvlText w:val="(%1)"/>
      <w:lvlJc w:val="left"/>
      <w:pPr>
        <w:ind w:left="1004" w:hanging="72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6">
    <w:nsid w:val="4EF42827"/>
    <w:multiLevelType w:val="hybridMultilevel"/>
    <w:tmpl w:val="9C90AF34"/>
    <w:lvl w:ilvl="0" w:tplc="E5C41DA2">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7">
    <w:nsid w:val="4F193B38"/>
    <w:multiLevelType w:val="hybridMultilevel"/>
    <w:tmpl w:val="1200031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8">
    <w:nsid w:val="4FFD72C7"/>
    <w:multiLevelType w:val="hybridMultilevel"/>
    <w:tmpl w:val="0BDC765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9">
    <w:nsid w:val="502E2CE8"/>
    <w:multiLevelType w:val="hybridMultilevel"/>
    <w:tmpl w:val="102A609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0">
    <w:nsid w:val="50563BFC"/>
    <w:multiLevelType w:val="hybridMultilevel"/>
    <w:tmpl w:val="79E6D704"/>
    <w:lvl w:ilvl="0" w:tplc="6A8E4B76">
      <w:start w:val="1"/>
      <w:numFmt w:val="decimal"/>
      <w:lvlText w:val="%1-"/>
      <w:lvlJc w:val="left"/>
      <w:pPr>
        <w:ind w:left="1004"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1">
    <w:nsid w:val="507734AC"/>
    <w:multiLevelType w:val="hybridMultilevel"/>
    <w:tmpl w:val="8A0EE608"/>
    <w:lvl w:ilvl="0" w:tplc="5D66ADB0">
      <w:start w:val="1"/>
      <w:numFmt w:val="decimal"/>
      <w:lvlText w:val="%1-"/>
      <w:lvlJc w:val="left"/>
      <w:pPr>
        <w:ind w:left="1004" w:hanging="360"/>
      </w:pPr>
      <w:rPr>
        <w:rFonts w:ascii="IRLotus" w:hAnsi="IRLotus" w:cs="IRLotus" w:hint="default"/>
        <w:sz w:val="28"/>
        <w:szCs w:val="28"/>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2">
    <w:nsid w:val="50EF1B58"/>
    <w:multiLevelType w:val="hybridMultilevel"/>
    <w:tmpl w:val="7BC487E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3">
    <w:nsid w:val="5267749F"/>
    <w:multiLevelType w:val="hybridMultilevel"/>
    <w:tmpl w:val="88C46DB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4">
    <w:nsid w:val="53FA6605"/>
    <w:multiLevelType w:val="hybridMultilevel"/>
    <w:tmpl w:val="3438D25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5">
    <w:nsid w:val="546456C2"/>
    <w:multiLevelType w:val="hybridMultilevel"/>
    <w:tmpl w:val="227A2046"/>
    <w:lvl w:ilvl="0" w:tplc="A54AAF7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6">
    <w:nsid w:val="553756B3"/>
    <w:multiLevelType w:val="hybridMultilevel"/>
    <w:tmpl w:val="5F5482E2"/>
    <w:lvl w:ilvl="0" w:tplc="82A802E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7">
    <w:nsid w:val="561B7F51"/>
    <w:multiLevelType w:val="hybridMultilevel"/>
    <w:tmpl w:val="2F96E09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8">
    <w:nsid w:val="56A1239D"/>
    <w:multiLevelType w:val="hybridMultilevel"/>
    <w:tmpl w:val="767045F2"/>
    <w:lvl w:ilvl="0" w:tplc="163E8E1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9">
    <w:nsid w:val="56FF4DAE"/>
    <w:multiLevelType w:val="hybridMultilevel"/>
    <w:tmpl w:val="A9CEDAE0"/>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0">
    <w:nsid w:val="5721550C"/>
    <w:multiLevelType w:val="hybridMultilevel"/>
    <w:tmpl w:val="362A4184"/>
    <w:lvl w:ilvl="0" w:tplc="4DECACF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1">
    <w:nsid w:val="573553E4"/>
    <w:multiLevelType w:val="hybridMultilevel"/>
    <w:tmpl w:val="DACE888A"/>
    <w:lvl w:ilvl="0" w:tplc="8E8E5BB0">
      <w:start w:val="1"/>
      <w:numFmt w:val="decimal"/>
      <w:lvlText w:val="%1-"/>
      <w:lvlJc w:val="left"/>
      <w:pPr>
        <w:ind w:left="92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2">
    <w:nsid w:val="575E7EBD"/>
    <w:multiLevelType w:val="hybridMultilevel"/>
    <w:tmpl w:val="B406CA1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3">
    <w:nsid w:val="57774A32"/>
    <w:multiLevelType w:val="hybridMultilevel"/>
    <w:tmpl w:val="5A6EB9C8"/>
    <w:lvl w:ilvl="0" w:tplc="CDA6E490">
      <w:start w:val="1"/>
      <w:numFmt w:val="decimal"/>
      <w:lvlText w:val="%1-"/>
      <w:lvlJc w:val="left"/>
      <w:pPr>
        <w:ind w:left="644" w:hanging="360"/>
      </w:pPr>
      <w:rPr>
        <w:rFonts w:ascii="IRLotus" w:hAnsi="IRLotus" w:cs="IRLotus" w:hint="default"/>
      </w:rPr>
    </w:lvl>
    <w:lvl w:ilvl="1" w:tplc="95FA3F14">
      <w:start w:val="1"/>
      <w:numFmt w:val="decimal"/>
      <w:lvlText w:val="(%2)"/>
      <w:lvlJc w:val="left"/>
      <w:pPr>
        <w:ind w:left="1379" w:hanging="375"/>
      </w:pPr>
      <w:rPr>
        <w:rFonts w:hint="default"/>
      </w:rPr>
    </w:lvl>
    <w:lvl w:ilvl="2" w:tplc="6C0A1FE8">
      <w:start w:val="1"/>
      <w:numFmt w:val="decimal"/>
      <w:lvlText w:val="%3-"/>
      <w:lvlJc w:val="left"/>
      <w:pPr>
        <w:ind w:left="2264" w:hanging="360"/>
      </w:pPr>
      <w:rPr>
        <w:rFonts w:hint="default"/>
      </w:r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4">
    <w:nsid w:val="57AD4088"/>
    <w:multiLevelType w:val="hybridMultilevel"/>
    <w:tmpl w:val="A8FEC1E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5">
    <w:nsid w:val="581736A2"/>
    <w:multiLevelType w:val="hybridMultilevel"/>
    <w:tmpl w:val="213E99D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6">
    <w:nsid w:val="59EC6A88"/>
    <w:multiLevelType w:val="hybridMultilevel"/>
    <w:tmpl w:val="7BB2BAE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7">
    <w:nsid w:val="5BE473AC"/>
    <w:multiLevelType w:val="hybridMultilevel"/>
    <w:tmpl w:val="5D0E3578"/>
    <w:lvl w:ilvl="0" w:tplc="C0503352">
      <w:start w:val="1"/>
      <w:numFmt w:val="decimal"/>
      <w:lvlText w:val="%1-"/>
      <w:lvlJc w:val="left"/>
      <w:pPr>
        <w:ind w:left="884" w:hanging="60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8">
    <w:nsid w:val="5C197EF3"/>
    <w:multiLevelType w:val="hybridMultilevel"/>
    <w:tmpl w:val="16A63B4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9">
    <w:nsid w:val="5C2C4B51"/>
    <w:multiLevelType w:val="hybridMultilevel"/>
    <w:tmpl w:val="373A087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0">
    <w:nsid w:val="5C347CF2"/>
    <w:multiLevelType w:val="hybridMultilevel"/>
    <w:tmpl w:val="068EBF4C"/>
    <w:lvl w:ilvl="0" w:tplc="4CFCCA1A">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nsid w:val="60265DF4"/>
    <w:multiLevelType w:val="hybridMultilevel"/>
    <w:tmpl w:val="03EE4270"/>
    <w:lvl w:ilvl="0" w:tplc="2CC014FE">
      <w:start w:val="1"/>
      <w:numFmt w:val="decimal"/>
      <w:lvlText w:val="%1-"/>
      <w:lvlJc w:val="left"/>
      <w:pPr>
        <w:ind w:left="899" w:hanging="615"/>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2">
    <w:nsid w:val="603B7634"/>
    <w:multiLevelType w:val="hybridMultilevel"/>
    <w:tmpl w:val="07BAD91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3">
    <w:nsid w:val="608E6979"/>
    <w:multiLevelType w:val="hybridMultilevel"/>
    <w:tmpl w:val="4FA01CE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4">
    <w:nsid w:val="60B66D5E"/>
    <w:multiLevelType w:val="hybridMultilevel"/>
    <w:tmpl w:val="F5DEE7C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5">
    <w:nsid w:val="60C537FF"/>
    <w:multiLevelType w:val="hybridMultilevel"/>
    <w:tmpl w:val="15A8216A"/>
    <w:lvl w:ilvl="0" w:tplc="BF80450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6">
    <w:nsid w:val="61C45963"/>
    <w:multiLevelType w:val="hybridMultilevel"/>
    <w:tmpl w:val="D7CAE5F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57">
    <w:nsid w:val="61CD37B9"/>
    <w:multiLevelType w:val="hybridMultilevel"/>
    <w:tmpl w:val="4080CB4A"/>
    <w:lvl w:ilvl="0" w:tplc="7BF04CB8">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8">
    <w:nsid w:val="62680899"/>
    <w:multiLevelType w:val="hybridMultilevel"/>
    <w:tmpl w:val="BB3C7704"/>
    <w:lvl w:ilvl="0" w:tplc="03E8132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9">
    <w:nsid w:val="63185340"/>
    <w:multiLevelType w:val="hybridMultilevel"/>
    <w:tmpl w:val="24260AC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0">
    <w:nsid w:val="64084DE1"/>
    <w:multiLevelType w:val="hybridMultilevel"/>
    <w:tmpl w:val="8F02EC2A"/>
    <w:lvl w:ilvl="0" w:tplc="92507A96">
      <w:start w:val="1"/>
      <w:numFmt w:val="decimal"/>
      <w:lvlText w:val="%1-"/>
      <w:lvlJc w:val="left"/>
      <w:pPr>
        <w:ind w:left="899" w:hanging="615"/>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1">
    <w:nsid w:val="640D12CD"/>
    <w:multiLevelType w:val="hybridMultilevel"/>
    <w:tmpl w:val="EEC0DADC"/>
    <w:lvl w:ilvl="0" w:tplc="C598FF7C">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2">
    <w:nsid w:val="648D42B2"/>
    <w:multiLevelType w:val="hybridMultilevel"/>
    <w:tmpl w:val="BA84EE1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3">
    <w:nsid w:val="649D1B88"/>
    <w:multiLevelType w:val="hybridMultilevel"/>
    <w:tmpl w:val="CBFC2DD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4">
    <w:nsid w:val="64D21181"/>
    <w:multiLevelType w:val="hybridMultilevel"/>
    <w:tmpl w:val="5DC4910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5">
    <w:nsid w:val="658E53DC"/>
    <w:multiLevelType w:val="hybridMultilevel"/>
    <w:tmpl w:val="B1F816F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6">
    <w:nsid w:val="65EC4E88"/>
    <w:multiLevelType w:val="hybridMultilevel"/>
    <w:tmpl w:val="1DE40CB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7">
    <w:nsid w:val="66367D14"/>
    <w:multiLevelType w:val="hybridMultilevel"/>
    <w:tmpl w:val="3A4824E8"/>
    <w:lvl w:ilvl="0" w:tplc="F2B489F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8">
    <w:nsid w:val="67061461"/>
    <w:multiLevelType w:val="hybridMultilevel"/>
    <w:tmpl w:val="DF7C410A"/>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69">
    <w:nsid w:val="670C0751"/>
    <w:multiLevelType w:val="hybridMultilevel"/>
    <w:tmpl w:val="9C0E36D6"/>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0">
    <w:nsid w:val="68CC210B"/>
    <w:multiLevelType w:val="hybridMultilevel"/>
    <w:tmpl w:val="C994E9A6"/>
    <w:lvl w:ilvl="0" w:tplc="11E0102A">
      <w:start w:val="1"/>
      <w:numFmt w:val="decimal"/>
      <w:lvlText w:val="%1-"/>
      <w:lvlJc w:val="left"/>
      <w:pPr>
        <w:ind w:left="899" w:hanging="615"/>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1">
    <w:nsid w:val="69773A45"/>
    <w:multiLevelType w:val="hybridMultilevel"/>
    <w:tmpl w:val="39247B5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2">
    <w:nsid w:val="6A010025"/>
    <w:multiLevelType w:val="hybridMultilevel"/>
    <w:tmpl w:val="62445D9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3">
    <w:nsid w:val="6ADA69B7"/>
    <w:multiLevelType w:val="hybridMultilevel"/>
    <w:tmpl w:val="73806028"/>
    <w:lvl w:ilvl="0" w:tplc="557CEFEA">
      <w:start w:val="1"/>
      <w:numFmt w:val="decimal"/>
      <w:lvlText w:val="%1-"/>
      <w:lvlJc w:val="left"/>
      <w:pPr>
        <w:ind w:left="928" w:hanging="360"/>
      </w:pPr>
      <w:rPr>
        <w:rFonts w:ascii="IRLotus" w:hAnsi="IRLotus" w:cs="IRLotus" w:hint="default"/>
      </w:rPr>
    </w:lvl>
    <w:lvl w:ilvl="1" w:tplc="174E53D8">
      <w:start w:val="1"/>
      <w:numFmt w:val="decimal"/>
      <w:lvlText w:val="(%2)"/>
      <w:lvlJc w:val="left"/>
      <w:pPr>
        <w:ind w:left="1739" w:hanging="375"/>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4">
    <w:nsid w:val="6BB95BD2"/>
    <w:multiLevelType w:val="hybridMultilevel"/>
    <w:tmpl w:val="8A7C2B1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5">
    <w:nsid w:val="6C2F19AE"/>
    <w:multiLevelType w:val="hybridMultilevel"/>
    <w:tmpl w:val="DAA6B12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76">
    <w:nsid w:val="6C763FEA"/>
    <w:multiLevelType w:val="hybridMultilevel"/>
    <w:tmpl w:val="16CAAAD8"/>
    <w:lvl w:ilvl="0" w:tplc="A328B2B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7">
    <w:nsid w:val="6CC16708"/>
    <w:multiLevelType w:val="hybridMultilevel"/>
    <w:tmpl w:val="CB76EB4E"/>
    <w:lvl w:ilvl="0" w:tplc="93549724">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8">
    <w:nsid w:val="6D285F95"/>
    <w:multiLevelType w:val="hybridMultilevel"/>
    <w:tmpl w:val="21EA80BA"/>
    <w:lvl w:ilvl="0" w:tplc="CA96598A">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9">
    <w:nsid w:val="6EDE0DAB"/>
    <w:multiLevelType w:val="hybridMultilevel"/>
    <w:tmpl w:val="7062CC38"/>
    <w:lvl w:ilvl="0" w:tplc="BB76104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0">
    <w:nsid w:val="6F600D0F"/>
    <w:multiLevelType w:val="hybridMultilevel"/>
    <w:tmpl w:val="6C34869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1">
    <w:nsid w:val="6FA14355"/>
    <w:multiLevelType w:val="hybridMultilevel"/>
    <w:tmpl w:val="8D765E6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2">
    <w:nsid w:val="70A24EF1"/>
    <w:multiLevelType w:val="hybridMultilevel"/>
    <w:tmpl w:val="862CD9F4"/>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3">
    <w:nsid w:val="70BA4FB0"/>
    <w:multiLevelType w:val="hybridMultilevel"/>
    <w:tmpl w:val="B73CEF0E"/>
    <w:lvl w:ilvl="0" w:tplc="AFFCF054">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4">
    <w:nsid w:val="70BF1057"/>
    <w:multiLevelType w:val="hybridMultilevel"/>
    <w:tmpl w:val="093A4B0E"/>
    <w:lvl w:ilvl="0" w:tplc="DE727D5A">
      <w:start w:val="1"/>
      <w:numFmt w:val="decimal"/>
      <w:lvlText w:val="%1-"/>
      <w:lvlJc w:val="left"/>
      <w:pPr>
        <w:ind w:left="1648" w:hanging="360"/>
      </w:pPr>
      <w:rPr>
        <w:rFonts w:ascii="IRLotus" w:hAnsi="IRLotus" w:cs="IRLotus" w:hint="default"/>
      </w:rPr>
    </w:lvl>
    <w:lvl w:ilvl="1" w:tplc="04090019" w:tentative="1">
      <w:start w:val="1"/>
      <w:numFmt w:val="lowerLetter"/>
      <w:lvlText w:val="%2."/>
      <w:lvlJc w:val="left"/>
      <w:pPr>
        <w:ind w:left="2368" w:hanging="360"/>
      </w:pPr>
    </w:lvl>
    <w:lvl w:ilvl="2" w:tplc="0409001B" w:tentative="1">
      <w:start w:val="1"/>
      <w:numFmt w:val="lowerRoman"/>
      <w:lvlText w:val="%3."/>
      <w:lvlJc w:val="right"/>
      <w:pPr>
        <w:ind w:left="3088" w:hanging="180"/>
      </w:pPr>
    </w:lvl>
    <w:lvl w:ilvl="3" w:tplc="0409000F" w:tentative="1">
      <w:start w:val="1"/>
      <w:numFmt w:val="decimal"/>
      <w:lvlText w:val="%4."/>
      <w:lvlJc w:val="left"/>
      <w:pPr>
        <w:ind w:left="3808" w:hanging="360"/>
      </w:pPr>
    </w:lvl>
    <w:lvl w:ilvl="4" w:tplc="04090019" w:tentative="1">
      <w:start w:val="1"/>
      <w:numFmt w:val="lowerLetter"/>
      <w:lvlText w:val="%5."/>
      <w:lvlJc w:val="left"/>
      <w:pPr>
        <w:ind w:left="4528" w:hanging="360"/>
      </w:pPr>
    </w:lvl>
    <w:lvl w:ilvl="5" w:tplc="0409001B" w:tentative="1">
      <w:start w:val="1"/>
      <w:numFmt w:val="lowerRoman"/>
      <w:lvlText w:val="%6."/>
      <w:lvlJc w:val="right"/>
      <w:pPr>
        <w:ind w:left="5248" w:hanging="180"/>
      </w:pPr>
    </w:lvl>
    <w:lvl w:ilvl="6" w:tplc="0409000F" w:tentative="1">
      <w:start w:val="1"/>
      <w:numFmt w:val="decimal"/>
      <w:lvlText w:val="%7."/>
      <w:lvlJc w:val="left"/>
      <w:pPr>
        <w:ind w:left="5968" w:hanging="360"/>
      </w:pPr>
    </w:lvl>
    <w:lvl w:ilvl="7" w:tplc="04090019" w:tentative="1">
      <w:start w:val="1"/>
      <w:numFmt w:val="lowerLetter"/>
      <w:lvlText w:val="%8."/>
      <w:lvlJc w:val="left"/>
      <w:pPr>
        <w:ind w:left="6688" w:hanging="360"/>
      </w:pPr>
    </w:lvl>
    <w:lvl w:ilvl="8" w:tplc="0409001B" w:tentative="1">
      <w:start w:val="1"/>
      <w:numFmt w:val="lowerRoman"/>
      <w:lvlText w:val="%9."/>
      <w:lvlJc w:val="right"/>
      <w:pPr>
        <w:ind w:left="7408" w:hanging="180"/>
      </w:pPr>
    </w:lvl>
  </w:abstractNum>
  <w:abstractNum w:abstractNumId="185">
    <w:nsid w:val="70E55C67"/>
    <w:multiLevelType w:val="hybridMultilevel"/>
    <w:tmpl w:val="AE42B8C4"/>
    <w:lvl w:ilvl="0" w:tplc="4F5A9D5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6">
    <w:nsid w:val="71255B89"/>
    <w:multiLevelType w:val="hybridMultilevel"/>
    <w:tmpl w:val="729C23BA"/>
    <w:lvl w:ilvl="0" w:tplc="040A5AC6">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7">
    <w:nsid w:val="724A49C3"/>
    <w:multiLevelType w:val="hybridMultilevel"/>
    <w:tmpl w:val="FC10BCB8"/>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8">
    <w:nsid w:val="730D0F25"/>
    <w:multiLevelType w:val="hybridMultilevel"/>
    <w:tmpl w:val="DBD2C9AE"/>
    <w:lvl w:ilvl="0" w:tplc="C554CFC2">
      <w:start w:val="1"/>
      <w:numFmt w:val="decimal"/>
      <w:lvlText w:val="%1-"/>
      <w:lvlJc w:val="left"/>
      <w:pPr>
        <w:ind w:left="644" w:hanging="360"/>
      </w:pPr>
      <w:rPr>
        <w:rFonts w:ascii="IRLotus" w:hAnsi="IRLotus" w:cs="IRLotus" w:hint="default"/>
      </w:rPr>
    </w:lvl>
    <w:lvl w:ilvl="1" w:tplc="9D265C5E">
      <w:start w:val="1"/>
      <w:numFmt w:val="decimal"/>
      <w:lvlText w:val="(%2)"/>
      <w:lvlJc w:val="left"/>
      <w:pPr>
        <w:ind w:left="1694" w:hanging="690"/>
      </w:pPr>
      <w:rPr>
        <w:rFonts w:hint="default"/>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89">
    <w:nsid w:val="75B456A3"/>
    <w:multiLevelType w:val="hybridMultilevel"/>
    <w:tmpl w:val="E470348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0">
    <w:nsid w:val="763C35F5"/>
    <w:multiLevelType w:val="hybridMultilevel"/>
    <w:tmpl w:val="FC5E3AF2"/>
    <w:lvl w:ilvl="0" w:tplc="A212186C">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1">
    <w:nsid w:val="76A205F1"/>
    <w:multiLevelType w:val="hybridMultilevel"/>
    <w:tmpl w:val="31F6210A"/>
    <w:lvl w:ilvl="0" w:tplc="CA5E0C9A">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2">
    <w:nsid w:val="794364CE"/>
    <w:multiLevelType w:val="hybridMultilevel"/>
    <w:tmpl w:val="36E8E254"/>
    <w:lvl w:ilvl="0" w:tplc="769CDAA4">
      <w:start w:val="1"/>
      <w:numFmt w:val="decimal"/>
      <w:lvlText w:val="%1-"/>
      <w:lvlJc w:val="left"/>
      <w:pPr>
        <w:ind w:left="644" w:hanging="360"/>
      </w:pPr>
      <w:rPr>
        <w:rFonts w:hint="default"/>
        <w:b w:val="0"/>
        <w:bCs w:val="0"/>
        <w:color w:val="auto"/>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3">
    <w:nsid w:val="7A987743"/>
    <w:multiLevelType w:val="hybridMultilevel"/>
    <w:tmpl w:val="C3BA3F40"/>
    <w:lvl w:ilvl="0" w:tplc="10423582">
      <w:start w:val="1"/>
      <w:numFmt w:val="decimal"/>
      <w:lvlText w:val="%1-"/>
      <w:lvlJc w:val="left"/>
      <w:pPr>
        <w:ind w:left="1004" w:hanging="360"/>
      </w:pPr>
      <w:rPr>
        <w:rFonts w:hint="default"/>
      </w:rPr>
    </w:lvl>
    <w:lvl w:ilvl="1" w:tplc="10423582">
      <w:start w:val="1"/>
      <w:numFmt w:val="decimal"/>
      <w:lvlText w:val="%2-"/>
      <w:lvlJc w:val="left"/>
      <w:pPr>
        <w:ind w:left="1724" w:hanging="360"/>
      </w:pPr>
      <w:rPr>
        <w:rFonts w:hint="default"/>
      </w:r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4">
    <w:nsid w:val="7B425AB0"/>
    <w:multiLevelType w:val="hybridMultilevel"/>
    <w:tmpl w:val="C97660E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5">
    <w:nsid w:val="7BB360CE"/>
    <w:multiLevelType w:val="hybridMultilevel"/>
    <w:tmpl w:val="20968524"/>
    <w:lvl w:ilvl="0" w:tplc="3AD683F4">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6">
    <w:nsid w:val="7D562A36"/>
    <w:multiLevelType w:val="hybridMultilevel"/>
    <w:tmpl w:val="0E4CE9B2"/>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7">
    <w:nsid w:val="7DFF68FC"/>
    <w:multiLevelType w:val="hybridMultilevel"/>
    <w:tmpl w:val="7ECA9456"/>
    <w:lvl w:ilvl="0" w:tplc="3000EED4">
      <w:start w:val="1"/>
      <w:numFmt w:val="decimal"/>
      <w:lvlText w:val="%1-"/>
      <w:lvlJc w:val="left"/>
      <w:pPr>
        <w:ind w:left="644" w:hanging="360"/>
      </w:pPr>
      <w:rPr>
        <w:rFonts w:ascii="IRLotus" w:hAnsi="IRLotus" w:cs="IRLotu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8">
    <w:nsid w:val="7E670730"/>
    <w:multiLevelType w:val="hybridMultilevel"/>
    <w:tmpl w:val="C41A943E"/>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9">
    <w:nsid w:val="7E9560D0"/>
    <w:multiLevelType w:val="hybridMultilevel"/>
    <w:tmpl w:val="801C1BBC"/>
    <w:lvl w:ilvl="0" w:tplc="56F2ECF8">
      <w:start w:val="1"/>
      <w:numFmt w:val="decimal"/>
      <w:lvlText w:val="(%1)"/>
      <w:lvlJc w:val="left"/>
      <w:pPr>
        <w:ind w:left="644" w:hanging="360"/>
      </w:pPr>
      <w:rPr>
        <w:rFonts w:ascii="IRLotus" w:hAnsi="IRLotus" w:cs="IRLotus" w:hint="default"/>
        <w:lang w:bidi="fa-IR"/>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0">
    <w:nsid w:val="7EA27434"/>
    <w:multiLevelType w:val="hybridMultilevel"/>
    <w:tmpl w:val="9BC422CC"/>
    <w:lvl w:ilvl="0" w:tplc="10423582">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01">
    <w:nsid w:val="7EA97F50"/>
    <w:multiLevelType w:val="hybridMultilevel"/>
    <w:tmpl w:val="BFAE0088"/>
    <w:lvl w:ilvl="0" w:tplc="D056FE1A">
      <w:start w:val="1"/>
      <w:numFmt w:val="decimal"/>
      <w:lvlText w:val="%1-"/>
      <w:lvlJc w:val="left"/>
      <w:pPr>
        <w:ind w:left="914" w:hanging="630"/>
      </w:pPr>
      <w:rPr>
        <w:rFonts w:ascii="IRLotus" w:hAnsi="IRLotus" w:cs="IRLotus" w:hint="default"/>
      </w:rPr>
    </w:lvl>
    <w:lvl w:ilvl="1" w:tplc="C0F645EA">
      <w:start w:val="1"/>
      <w:numFmt w:val="decimal"/>
      <w:lvlText w:val="%2-"/>
      <w:lvlJc w:val="left"/>
      <w:pPr>
        <w:ind w:left="1679" w:hanging="675"/>
      </w:pPr>
      <w:rPr>
        <w:rFonts w:hint="default"/>
      </w:r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2">
    <w:nsid w:val="7FFC4816"/>
    <w:multiLevelType w:val="hybridMultilevel"/>
    <w:tmpl w:val="228A55F8"/>
    <w:lvl w:ilvl="0" w:tplc="8E640F96">
      <w:start w:val="1"/>
      <w:numFmt w:val="decimal"/>
      <w:lvlText w:val="%1-"/>
      <w:lvlJc w:val="left"/>
      <w:pPr>
        <w:ind w:left="928" w:hanging="360"/>
      </w:pPr>
      <w:rPr>
        <w:rFonts w:ascii="IRLotus" w:hAnsi="IRLotus" w:cs="IRLotu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num w:numId="1">
    <w:abstractNumId w:val="1"/>
  </w:num>
  <w:num w:numId="2">
    <w:abstractNumId w:val="25"/>
  </w:num>
  <w:num w:numId="3">
    <w:abstractNumId w:val="170"/>
  </w:num>
  <w:num w:numId="4">
    <w:abstractNumId w:val="126"/>
  </w:num>
  <w:num w:numId="5">
    <w:abstractNumId w:val="112"/>
  </w:num>
  <w:num w:numId="6">
    <w:abstractNumId w:val="136"/>
  </w:num>
  <w:num w:numId="7">
    <w:abstractNumId w:val="124"/>
  </w:num>
  <w:num w:numId="8">
    <w:abstractNumId w:val="151"/>
  </w:num>
  <w:num w:numId="9">
    <w:abstractNumId w:val="50"/>
  </w:num>
  <w:num w:numId="10">
    <w:abstractNumId w:val="188"/>
  </w:num>
  <w:num w:numId="11">
    <w:abstractNumId w:val="117"/>
  </w:num>
  <w:num w:numId="12">
    <w:abstractNumId w:val="56"/>
  </w:num>
  <w:num w:numId="13">
    <w:abstractNumId w:val="102"/>
  </w:num>
  <w:num w:numId="14">
    <w:abstractNumId w:val="44"/>
  </w:num>
  <w:num w:numId="15">
    <w:abstractNumId w:val="63"/>
  </w:num>
  <w:num w:numId="16">
    <w:abstractNumId w:val="69"/>
  </w:num>
  <w:num w:numId="17">
    <w:abstractNumId w:val="96"/>
  </w:num>
  <w:num w:numId="18">
    <w:abstractNumId w:val="45"/>
  </w:num>
  <w:num w:numId="19">
    <w:abstractNumId w:val="123"/>
  </w:num>
  <w:num w:numId="20">
    <w:abstractNumId w:val="47"/>
  </w:num>
  <w:num w:numId="21">
    <w:abstractNumId w:val="173"/>
  </w:num>
  <w:num w:numId="22">
    <w:abstractNumId w:val="147"/>
  </w:num>
  <w:num w:numId="23">
    <w:abstractNumId w:val="57"/>
  </w:num>
  <w:num w:numId="24">
    <w:abstractNumId w:val="190"/>
  </w:num>
  <w:num w:numId="25">
    <w:abstractNumId w:val="17"/>
  </w:num>
  <w:num w:numId="26">
    <w:abstractNumId w:val="31"/>
  </w:num>
  <w:num w:numId="27">
    <w:abstractNumId w:val="51"/>
  </w:num>
  <w:num w:numId="28">
    <w:abstractNumId w:val="6"/>
  </w:num>
  <w:num w:numId="29">
    <w:abstractNumId w:val="46"/>
  </w:num>
  <w:num w:numId="30">
    <w:abstractNumId w:val="90"/>
  </w:num>
  <w:num w:numId="31">
    <w:abstractNumId w:val="49"/>
  </w:num>
  <w:num w:numId="32">
    <w:abstractNumId w:val="160"/>
  </w:num>
  <w:num w:numId="33">
    <w:abstractNumId w:val="80"/>
  </w:num>
  <w:num w:numId="34">
    <w:abstractNumId w:val="201"/>
  </w:num>
  <w:num w:numId="35">
    <w:abstractNumId w:val="183"/>
  </w:num>
  <w:num w:numId="36">
    <w:abstractNumId w:val="76"/>
  </w:num>
  <w:num w:numId="37">
    <w:abstractNumId w:val="72"/>
  </w:num>
  <w:num w:numId="38">
    <w:abstractNumId w:val="4"/>
  </w:num>
  <w:num w:numId="39">
    <w:abstractNumId w:val="62"/>
  </w:num>
  <w:num w:numId="40">
    <w:abstractNumId w:val="107"/>
  </w:num>
  <w:num w:numId="41">
    <w:abstractNumId w:val="161"/>
  </w:num>
  <w:num w:numId="42">
    <w:abstractNumId w:val="75"/>
  </w:num>
  <w:num w:numId="43">
    <w:abstractNumId w:val="92"/>
  </w:num>
  <w:num w:numId="44">
    <w:abstractNumId w:val="197"/>
  </w:num>
  <w:num w:numId="45">
    <w:abstractNumId w:val="143"/>
  </w:num>
  <w:num w:numId="46">
    <w:abstractNumId w:val="116"/>
  </w:num>
  <w:num w:numId="47">
    <w:abstractNumId w:val="199"/>
  </w:num>
  <w:num w:numId="48">
    <w:abstractNumId w:val="14"/>
  </w:num>
  <w:num w:numId="49">
    <w:abstractNumId w:val="105"/>
  </w:num>
  <w:num w:numId="50">
    <w:abstractNumId w:val="191"/>
  </w:num>
  <w:num w:numId="51">
    <w:abstractNumId w:val="43"/>
  </w:num>
  <w:num w:numId="52">
    <w:abstractNumId w:val="177"/>
  </w:num>
  <w:num w:numId="53">
    <w:abstractNumId w:val="176"/>
  </w:num>
  <w:num w:numId="54">
    <w:abstractNumId w:val="141"/>
  </w:num>
  <w:num w:numId="55">
    <w:abstractNumId w:val="202"/>
  </w:num>
  <w:num w:numId="56">
    <w:abstractNumId w:val="66"/>
  </w:num>
  <w:num w:numId="57">
    <w:abstractNumId w:val="184"/>
  </w:num>
  <w:num w:numId="58">
    <w:abstractNumId w:val="64"/>
  </w:num>
  <w:num w:numId="59">
    <w:abstractNumId w:val="157"/>
  </w:num>
  <w:num w:numId="60">
    <w:abstractNumId w:val="178"/>
  </w:num>
  <w:num w:numId="61">
    <w:abstractNumId w:val="135"/>
  </w:num>
  <w:num w:numId="62">
    <w:abstractNumId w:val="195"/>
  </w:num>
  <w:num w:numId="63">
    <w:abstractNumId w:val="82"/>
  </w:num>
  <w:num w:numId="64">
    <w:abstractNumId w:val="16"/>
  </w:num>
  <w:num w:numId="65">
    <w:abstractNumId w:val="125"/>
  </w:num>
  <w:num w:numId="66">
    <w:abstractNumId w:val="186"/>
  </w:num>
  <w:num w:numId="67">
    <w:abstractNumId w:val="39"/>
  </w:num>
  <w:num w:numId="68">
    <w:abstractNumId w:val="2"/>
  </w:num>
  <w:num w:numId="69">
    <w:abstractNumId w:val="93"/>
  </w:num>
  <w:num w:numId="70">
    <w:abstractNumId w:val="148"/>
  </w:num>
  <w:num w:numId="71">
    <w:abstractNumId w:val="59"/>
  </w:num>
  <w:num w:numId="72">
    <w:abstractNumId w:val="106"/>
  </w:num>
  <w:num w:numId="73">
    <w:abstractNumId w:val="139"/>
  </w:num>
  <w:num w:numId="74">
    <w:abstractNumId w:val="166"/>
  </w:num>
  <w:num w:numId="75">
    <w:abstractNumId w:val="140"/>
  </w:num>
  <w:num w:numId="76">
    <w:abstractNumId w:val="196"/>
  </w:num>
  <w:num w:numId="77">
    <w:abstractNumId w:val="27"/>
  </w:num>
  <w:num w:numId="78">
    <w:abstractNumId w:val="115"/>
  </w:num>
  <w:num w:numId="79">
    <w:abstractNumId w:val="95"/>
  </w:num>
  <w:num w:numId="80">
    <w:abstractNumId w:val="113"/>
  </w:num>
  <w:num w:numId="81">
    <w:abstractNumId w:val="32"/>
  </w:num>
  <w:num w:numId="82">
    <w:abstractNumId w:val="109"/>
  </w:num>
  <w:num w:numId="83">
    <w:abstractNumId w:val="108"/>
  </w:num>
  <w:num w:numId="84">
    <w:abstractNumId w:val="60"/>
  </w:num>
  <w:num w:numId="85">
    <w:abstractNumId w:val="162"/>
  </w:num>
  <w:num w:numId="86">
    <w:abstractNumId w:val="150"/>
  </w:num>
  <w:num w:numId="87">
    <w:abstractNumId w:val="61"/>
  </w:num>
  <w:num w:numId="88">
    <w:abstractNumId w:val="114"/>
  </w:num>
  <w:num w:numId="89">
    <w:abstractNumId w:val="41"/>
  </w:num>
  <w:num w:numId="90">
    <w:abstractNumId w:val="11"/>
  </w:num>
  <w:num w:numId="91">
    <w:abstractNumId w:val="10"/>
  </w:num>
  <w:num w:numId="92">
    <w:abstractNumId w:val="55"/>
  </w:num>
  <w:num w:numId="93">
    <w:abstractNumId w:val="13"/>
  </w:num>
  <w:num w:numId="94">
    <w:abstractNumId w:val="101"/>
  </w:num>
  <w:num w:numId="95">
    <w:abstractNumId w:val="91"/>
  </w:num>
  <w:num w:numId="96">
    <w:abstractNumId w:val="167"/>
  </w:num>
  <w:num w:numId="97">
    <w:abstractNumId w:val="159"/>
  </w:num>
  <w:num w:numId="98">
    <w:abstractNumId w:val="156"/>
  </w:num>
  <w:num w:numId="99">
    <w:abstractNumId w:val="131"/>
  </w:num>
  <w:num w:numId="100">
    <w:abstractNumId w:val="138"/>
  </w:num>
  <w:num w:numId="101">
    <w:abstractNumId w:val="74"/>
  </w:num>
  <w:num w:numId="102">
    <w:abstractNumId w:val="34"/>
  </w:num>
  <w:num w:numId="103">
    <w:abstractNumId w:val="3"/>
  </w:num>
  <w:num w:numId="104">
    <w:abstractNumId w:val="67"/>
  </w:num>
  <w:num w:numId="105">
    <w:abstractNumId w:val="38"/>
  </w:num>
  <w:num w:numId="106">
    <w:abstractNumId w:val="144"/>
  </w:num>
  <w:num w:numId="107">
    <w:abstractNumId w:val="68"/>
  </w:num>
  <w:num w:numId="108">
    <w:abstractNumId w:val="179"/>
  </w:num>
  <w:num w:numId="109">
    <w:abstractNumId w:val="155"/>
  </w:num>
  <w:num w:numId="110">
    <w:abstractNumId w:val="192"/>
  </w:num>
  <w:num w:numId="111">
    <w:abstractNumId w:val="30"/>
  </w:num>
  <w:num w:numId="112">
    <w:abstractNumId w:val="120"/>
  </w:num>
  <w:num w:numId="113">
    <w:abstractNumId w:val="54"/>
  </w:num>
  <w:num w:numId="114">
    <w:abstractNumId w:val="97"/>
  </w:num>
  <w:num w:numId="115">
    <w:abstractNumId w:val="169"/>
  </w:num>
  <w:num w:numId="116">
    <w:abstractNumId w:val="89"/>
  </w:num>
  <w:num w:numId="117">
    <w:abstractNumId w:val="154"/>
  </w:num>
  <w:num w:numId="118">
    <w:abstractNumId w:val="180"/>
  </w:num>
  <w:num w:numId="119">
    <w:abstractNumId w:val="163"/>
  </w:num>
  <w:num w:numId="120">
    <w:abstractNumId w:val="118"/>
  </w:num>
  <w:num w:numId="121">
    <w:abstractNumId w:val="35"/>
  </w:num>
  <w:num w:numId="122">
    <w:abstractNumId w:val="185"/>
  </w:num>
  <w:num w:numId="123">
    <w:abstractNumId w:val="94"/>
  </w:num>
  <w:num w:numId="124">
    <w:abstractNumId w:val="23"/>
  </w:num>
  <w:num w:numId="125">
    <w:abstractNumId w:val="165"/>
  </w:num>
  <w:num w:numId="126">
    <w:abstractNumId w:val="134"/>
  </w:num>
  <w:num w:numId="127">
    <w:abstractNumId w:val="88"/>
  </w:num>
  <w:num w:numId="128">
    <w:abstractNumId w:val="5"/>
  </w:num>
  <w:num w:numId="129">
    <w:abstractNumId w:val="20"/>
  </w:num>
  <w:num w:numId="130">
    <w:abstractNumId w:val="168"/>
  </w:num>
  <w:num w:numId="131">
    <w:abstractNumId w:val="79"/>
  </w:num>
  <w:num w:numId="132">
    <w:abstractNumId w:val="129"/>
  </w:num>
  <w:num w:numId="133">
    <w:abstractNumId w:val="53"/>
  </w:num>
  <w:num w:numId="134">
    <w:abstractNumId w:val="8"/>
  </w:num>
  <w:num w:numId="135">
    <w:abstractNumId w:val="29"/>
  </w:num>
  <w:num w:numId="136">
    <w:abstractNumId w:val="158"/>
  </w:num>
  <w:num w:numId="137">
    <w:abstractNumId w:val="70"/>
  </w:num>
  <w:num w:numId="138">
    <w:abstractNumId w:val="98"/>
  </w:num>
  <w:num w:numId="139">
    <w:abstractNumId w:val="18"/>
  </w:num>
  <w:num w:numId="140">
    <w:abstractNumId w:val="174"/>
  </w:num>
  <w:num w:numId="141">
    <w:abstractNumId w:val="119"/>
  </w:num>
  <w:num w:numId="142">
    <w:abstractNumId w:val="85"/>
  </w:num>
  <w:num w:numId="143">
    <w:abstractNumId w:val="87"/>
  </w:num>
  <w:num w:numId="144">
    <w:abstractNumId w:val="58"/>
  </w:num>
  <w:num w:numId="145">
    <w:abstractNumId w:val="137"/>
  </w:num>
  <w:num w:numId="146">
    <w:abstractNumId w:val="193"/>
  </w:num>
  <w:num w:numId="147">
    <w:abstractNumId w:val="200"/>
  </w:num>
  <w:num w:numId="148">
    <w:abstractNumId w:val="133"/>
  </w:num>
  <w:num w:numId="149">
    <w:abstractNumId w:val="21"/>
  </w:num>
  <w:num w:numId="150">
    <w:abstractNumId w:val="122"/>
  </w:num>
  <w:num w:numId="151">
    <w:abstractNumId w:val="132"/>
  </w:num>
  <w:num w:numId="152">
    <w:abstractNumId w:val="128"/>
  </w:num>
  <w:num w:numId="153">
    <w:abstractNumId w:val="48"/>
  </w:num>
  <w:num w:numId="154">
    <w:abstractNumId w:val="175"/>
  </w:num>
  <w:num w:numId="155">
    <w:abstractNumId w:val="171"/>
  </w:num>
  <w:num w:numId="156">
    <w:abstractNumId w:val="146"/>
  </w:num>
  <w:num w:numId="157">
    <w:abstractNumId w:val="172"/>
  </w:num>
  <w:num w:numId="158">
    <w:abstractNumId w:val="78"/>
  </w:num>
  <w:num w:numId="159">
    <w:abstractNumId w:val="12"/>
  </w:num>
  <w:num w:numId="160">
    <w:abstractNumId w:val="83"/>
  </w:num>
  <w:num w:numId="161">
    <w:abstractNumId w:val="164"/>
  </w:num>
  <w:num w:numId="162">
    <w:abstractNumId w:val="24"/>
  </w:num>
  <w:num w:numId="163">
    <w:abstractNumId w:val="40"/>
  </w:num>
  <w:num w:numId="164">
    <w:abstractNumId w:val="182"/>
  </w:num>
  <w:num w:numId="165">
    <w:abstractNumId w:val="28"/>
  </w:num>
  <w:num w:numId="166">
    <w:abstractNumId w:val="110"/>
  </w:num>
  <w:num w:numId="167">
    <w:abstractNumId w:val="73"/>
  </w:num>
  <w:num w:numId="168">
    <w:abstractNumId w:val="19"/>
  </w:num>
  <w:num w:numId="169">
    <w:abstractNumId w:val="99"/>
  </w:num>
  <w:num w:numId="170">
    <w:abstractNumId w:val="15"/>
  </w:num>
  <w:num w:numId="171">
    <w:abstractNumId w:val="100"/>
  </w:num>
  <w:num w:numId="172">
    <w:abstractNumId w:val="127"/>
  </w:num>
  <w:num w:numId="173">
    <w:abstractNumId w:val="149"/>
  </w:num>
  <w:num w:numId="174">
    <w:abstractNumId w:val="7"/>
  </w:num>
  <w:num w:numId="175">
    <w:abstractNumId w:val="152"/>
  </w:num>
  <w:num w:numId="176">
    <w:abstractNumId w:val="142"/>
  </w:num>
  <w:num w:numId="177">
    <w:abstractNumId w:val="130"/>
  </w:num>
  <w:num w:numId="178">
    <w:abstractNumId w:val="111"/>
  </w:num>
  <w:num w:numId="179">
    <w:abstractNumId w:val="84"/>
  </w:num>
  <w:num w:numId="180">
    <w:abstractNumId w:val="22"/>
  </w:num>
  <w:num w:numId="181">
    <w:abstractNumId w:val="9"/>
  </w:num>
  <w:num w:numId="182">
    <w:abstractNumId w:val="121"/>
  </w:num>
  <w:num w:numId="183">
    <w:abstractNumId w:val="145"/>
  </w:num>
  <w:num w:numId="184">
    <w:abstractNumId w:val="52"/>
  </w:num>
  <w:num w:numId="185">
    <w:abstractNumId w:val="189"/>
  </w:num>
  <w:num w:numId="186">
    <w:abstractNumId w:val="36"/>
  </w:num>
  <w:num w:numId="187">
    <w:abstractNumId w:val="103"/>
  </w:num>
  <w:num w:numId="188">
    <w:abstractNumId w:val="77"/>
  </w:num>
  <w:num w:numId="189">
    <w:abstractNumId w:val="26"/>
  </w:num>
  <w:num w:numId="190">
    <w:abstractNumId w:val="187"/>
  </w:num>
  <w:num w:numId="191">
    <w:abstractNumId w:val="33"/>
  </w:num>
  <w:num w:numId="192">
    <w:abstractNumId w:val="104"/>
  </w:num>
  <w:num w:numId="193">
    <w:abstractNumId w:val="198"/>
  </w:num>
  <w:num w:numId="194">
    <w:abstractNumId w:val="181"/>
  </w:num>
  <w:num w:numId="195">
    <w:abstractNumId w:val="153"/>
  </w:num>
  <w:num w:numId="196">
    <w:abstractNumId w:val="81"/>
  </w:num>
  <w:num w:numId="197">
    <w:abstractNumId w:val="42"/>
  </w:num>
  <w:num w:numId="198">
    <w:abstractNumId w:val="65"/>
  </w:num>
  <w:num w:numId="199">
    <w:abstractNumId w:val="37"/>
  </w:num>
  <w:num w:numId="200">
    <w:abstractNumId w:val="194"/>
  </w:num>
  <w:num w:numId="201">
    <w:abstractNumId w:val="0"/>
  </w:num>
  <w:num w:numId="202">
    <w:abstractNumId w:val="71"/>
  </w:num>
  <w:num w:numId="203">
    <w:abstractNumId w:val="86"/>
  </w:num>
  <w:numIdMacAtCleanup w:val="2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90"/>
  <w:hideSpellingErrors/>
  <w:hideGrammaticalErrors/>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AB9"/>
    <w:rsid w:val="00000157"/>
    <w:rsid w:val="000008B8"/>
    <w:rsid w:val="00000A2F"/>
    <w:rsid w:val="00000B86"/>
    <w:rsid w:val="00000BAC"/>
    <w:rsid w:val="00000BE7"/>
    <w:rsid w:val="00000BFA"/>
    <w:rsid w:val="00001760"/>
    <w:rsid w:val="000017D3"/>
    <w:rsid w:val="00001A29"/>
    <w:rsid w:val="00001AC8"/>
    <w:rsid w:val="00001B65"/>
    <w:rsid w:val="00001C01"/>
    <w:rsid w:val="00001C54"/>
    <w:rsid w:val="00001FBF"/>
    <w:rsid w:val="00002002"/>
    <w:rsid w:val="0000206A"/>
    <w:rsid w:val="000021DC"/>
    <w:rsid w:val="00002650"/>
    <w:rsid w:val="0000293E"/>
    <w:rsid w:val="00002C19"/>
    <w:rsid w:val="0000313E"/>
    <w:rsid w:val="0000326D"/>
    <w:rsid w:val="00003295"/>
    <w:rsid w:val="000032BD"/>
    <w:rsid w:val="00003457"/>
    <w:rsid w:val="00003586"/>
    <w:rsid w:val="000035B6"/>
    <w:rsid w:val="00003798"/>
    <w:rsid w:val="000037E3"/>
    <w:rsid w:val="0000396C"/>
    <w:rsid w:val="00003984"/>
    <w:rsid w:val="00003FD5"/>
    <w:rsid w:val="000040C4"/>
    <w:rsid w:val="000041D7"/>
    <w:rsid w:val="0000424C"/>
    <w:rsid w:val="00004442"/>
    <w:rsid w:val="000048A7"/>
    <w:rsid w:val="000052B6"/>
    <w:rsid w:val="000052C7"/>
    <w:rsid w:val="00005475"/>
    <w:rsid w:val="000054B5"/>
    <w:rsid w:val="00005674"/>
    <w:rsid w:val="000057F6"/>
    <w:rsid w:val="00005966"/>
    <w:rsid w:val="00005C89"/>
    <w:rsid w:val="00005CEC"/>
    <w:rsid w:val="00005D6C"/>
    <w:rsid w:val="00005FC5"/>
    <w:rsid w:val="00006006"/>
    <w:rsid w:val="0000605E"/>
    <w:rsid w:val="000063B5"/>
    <w:rsid w:val="00006609"/>
    <w:rsid w:val="00006BAC"/>
    <w:rsid w:val="00006F90"/>
    <w:rsid w:val="0000717D"/>
    <w:rsid w:val="000072D6"/>
    <w:rsid w:val="00007316"/>
    <w:rsid w:val="00007639"/>
    <w:rsid w:val="00007BB8"/>
    <w:rsid w:val="00007BFC"/>
    <w:rsid w:val="000100F7"/>
    <w:rsid w:val="00010247"/>
    <w:rsid w:val="000104F4"/>
    <w:rsid w:val="00010580"/>
    <w:rsid w:val="00010BC3"/>
    <w:rsid w:val="00010E5F"/>
    <w:rsid w:val="00011094"/>
    <w:rsid w:val="000110D8"/>
    <w:rsid w:val="0001121B"/>
    <w:rsid w:val="00011AB5"/>
    <w:rsid w:val="00011D00"/>
    <w:rsid w:val="00011E19"/>
    <w:rsid w:val="00011E39"/>
    <w:rsid w:val="00011EC2"/>
    <w:rsid w:val="00012033"/>
    <w:rsid w:val="0001232F"/>
    <w:rsid w:val="00012652"/>
    <w:rsid w:val="00012A85"/>
    <w:rsid w:val="00012C89"/>
    <w:rsid w:val="00012CA0"/>
    <w:rsid w:val="00012D7B"/>
    <w:rsid w:val="00012E67"/>
    <w:rsid w:val="00012E8E"/>
    <w:rsid w:val="00013000"/>
    <w:rsid w:val="000134F2"/>
    <w:rsid w:val="00013A02"/>
    <w:rsid w:val="00013AB2"/>
    <w:rsid w:val="00013C48"/>
    <w:rsid w:val="00013F9C"/>
    <w:rsid w:val="000140C2"/>
    <w:rsid w:val="00014169"/>
    <w:rsid w:val="00014177"/>
    <w:rsid w:val="000143C8"/>
    <w:rsid w:val="00014403"/>
    <w:rsid w:val="0001440E"/>
    <w:rsid w:val="00014533"/>
    <w:rsid w:val="00014593"/>
    <w:rsid w:val="000145E5"/>
    <w:rsid w:val="000145EE"/>
    <w:rsid w:val="000147CD"/>
    <w:rsid w:val="00014C25"/>
    <w:rsid w:val="00014C61"/>
    <w:rsid w:val="00014C70"/>
    <w:rsid w:val="00014EE8"/>
    <w:rsid w:val="00014F16"/>
    <w:rsid w:val="00014F9F"/>
    <w:rsid w:val="00015094"/>
    <w:rsid w:val="000151B4"/>
    <w:rsid w:val="000151F7"/>
    <w:rsid w:val="000153BB"/>
    <w:rsid w:val="00015609"/>
    <w:rsid w:val="00015758"/>
    <w:rsid w:val="00015CB5"/>
    <w:rsid w:val="00016392"/>
    <w:rsid w:val="0001641E"/>
    <w:rsid w:val="00016453"/>
    <w:rsid w:val="0001662A"/>
    <w:rsid w:val="0001662B"/>
    <w:rsid w:val="000169C7"/>
    <w:rsid w:val="00016CFF"/>
    <w:rsid w:val="00016D41"/>
    <w:rsid w:val="00016D6E"/>
    <w:rsid w:val="00016E1D"/>
    <w:rsid w:val="00017CC8"/>
    <w:rsid w:val="00017CE0"/>
    <w:rsid w:val="00017D10"/>
    <w:rsid w:val="00017E96"/>
    <w:rsid w:val="00017FC9"/>
    <w:rsid w:val="0002016B"/>
    <w:rsid w:val="0002028D"/>
    <w:rsid w:val="00020351"/>
    <w:rsid w:val="000204D6"/>
    <w:rsid w:val="0002070E"/>
    <w:rsid w:val="000207EC"/>
    <w:rsid w:val="0002127D"/>
    <w:rsid w:val="000214F8"/>
    <w:rsid w:val="00021633"/>
    <w:rsid w:val="000216F7"/>
    <w:rsid w:val="000217DD"/>
    <w:rsid w:val="000226B8"/>
    <w:rsid w:val="000227A1"/>
    <w:rsid w:val="00022870"/>
    <w:rsid w:val="00022A54"/>
    <w:rsid w:val="00022CF8"/>
    <w:rsid w:val="00022E10"/>
    <w:rsid w:val="00023182"/>
    <w:rsid w:val="0002357E"/>
    <w:rsid w:val="00023923"/>
    <w:rsid w:val="00023EE2"/>
    <w:rsid w:val="00023FAB"/>
    <w:rsid w:val="0002426C"/>
    <w:rsid w:val="00024295"/>
    <w:rsid w:val="00024574"/>
    <w:rsid w:val="00024638"/>
    <w:rsid w:val="000246B7"/>
    <w:rsid w:val="000247B8"/>
    <w:rsid w:val="000249E6"/>
    <w:rsid w:val="00024B4D"/>
    <w:rsid w:val="00024CDD"/>
    <w:rsid w:val="00024D7B"/>
    <w:rsid w:val="00024ECC"/>
    <w:rsid w:val="00025077"/>
    <w:rsid w:val="0002531F"/>
    <w:rsid w:val="00025326"/>
    <w:rsid w:val="00025677"/>
    <w:rsid w:val="000256EB"/>
    <w:rsid w:val="00025749"/>
    <w:rsid w:val="000258B2"/>
    <w:rsid w:val="00025AC1"/>
    <w:rsid w:val="00025B05"/>
    <w:rsid w:val="00025BC9"/>
    <w:rsid w:val="00025C52"/>
    <w:rsid w:val="00025CFE"/>
    <w:rsid w:val="00025E7C"/>
    <w:rsid w:val="0002602C"/>
    <w:rsid w:val="00026157"/>
    <w:rsid w:val="000262A5"/>
    <w:rsid w:val="00026393"/>
    <w:rsid w:val="000263BF"/>
    <w:rsid w:val="000264EE"/>
    <w:rsid w:val="00026C62"/>
    <w:rsid w:val="00026CC7"/>
    <w:rsid w:val="00026DB2"/>
    <w:rsid w:val="00026E51"/>
    <w:rsid w:val="0002744B"/>
    <w:rsid w:val="00027545"/>
    <w:rsid w:val="00027C8A"/>
    <w:rsid w:val="00027EC3"/>
    <w:rsid w:val="000300E5"/>
    <w:rsid w:val="00030257"/>
    <w:rsid w:val="00030538"/>
    <w:rsid w:val="00030581"/>
    <w:rsid w:val="0003075C"/>
    <w:rsid w:val="00030856"/>
    <w:rsid w:val="0003085E"/>
    <w:rsid w:val="0003093C"/>
    <w:rsid w:val="00030C83"/>
    <w:rsid w:val="00030CCE"/>
    <w:rsid w:val="000313FB"/>
    <w:rsid w:val="00031742"/>
    <w:rsid w:val="00031936"/>
    <w:rsid w:val="00031B53"/>
    <w:rsid w:val="00031E22"/>
    <w:rsid w:val="00031E4D"/>
    <w:rsid w:val="00032781"/>
    <w:rsid w:val="00032844"/>
    <w:rsid w:val="00032AB9"/>
    <w:rsid w:val="00032CF0"/>
    <w:rsid w:val="00032D2A"/>
    <w:rsid w:val="00032FD1"/>
    <w:rsid w:val="00033075"/>
    <w:rsid w:val="00033282"/>
    <w:rsid w:val="00033297"/>
    <w:rsid w:val="000338CD"/>
    <w:rsid w:val="00033B03"/>
    <w:rsid w:val="00033BF4"/>
    <w:rsid w:val="0003402C"/>
    <w:rsid w:val="0003412A"/>
    <w:rsid w:val="000341F0"/>
    <w:rsid w:val="00034752"/>
    <w:rsid w:val="0003481D"/>
    <w:rsid w:val="000350BC"/>
    <w:rsid w:val="00035165"/>
    <w:rsid w:val="000351D7"/>
    <w:rsid w:val="00035A34"/>
    <w:rsid w:val="00036241"/>
    <w:rsid w:val="000367F3"/>
    <w:rsid w:val="000368F1"/>
    <w:rsid w:val="000369FC"/>
    <w:rsid w:val="00036A2B"/>
    <w:rsid w:val="00036ABD"/>
    <w:rsid w:val="00036B01"/>
    <w:rsid w:val="00036B93"/>
    <w:rsid w:val="00036C42"/>
    <w:rsid w:val="00036F97"/>
    <w:rsid w:val="00037149"/>
    <w:rsid w:val="00037156"/>
    <w:rsid w:val="000371E2"/>
    <w:rsid w:val="000372E0"/>
    <w:rsid w:val="00037574"/>
    <w:rsid w:val="00037814"/>
    <w:rsid w:val="000379D7"/>
    <w:rsid w:val="00037B4F"/>
    <w:rsid w:val="00037BCA"/>
    <w:rsid w:val="00037C44"/>
    <w:rsid w:val="00037C9D"/>
    <w:rsid w:val="00037D21"/>
    <w:rsid w:val="00037DDD"/>
    <w:rsid w:val="000400EF"/>
    <w:rsid w:val="0004013A"/>
    <w:rsid w:val="000401BA"/>
    <w:rsid w:val="000403BE"/>
    <w:rsid w:val="000403FC"/>
    <w:rsid w:val="00040442"/>
    <w:rsid w:val="000408FB"/>
    <w:rsid w:val="00040BB3"/>
    <w:rsid w:val="00040E26"/>
    <w:rsid w:val="00040E81"/>
    <w:rsid w:val="000410A6"/>
    <w:rsid w:val="0004191D"/>
    <w:rsid w:val="00041A86"/>
    <w:rsid w:val="00041AAF"/>
    <w:rsid w:val="00041EC8"/>
    <w:rsid w:val="0004233D"/>
    <w:rsid w:val="00042458"/>
    <w:rsid w:val="0004257F"/>
    <w:rsid w:val="0004258A"/>
    <w:rsid w:val="00042650"/>
    <w:rsid w:val="000426D4"/>
    <w:rsid w:val="00042A7C"/>
    <w:rsid w:val="00042DC8"/>
    <w:rsid w:val="00042DEB"/>
    <w:rsid w:val="00042E48"/>
    <w:rsid w:val="00042EBF"/>
    <w:rsid w:val="00042EF3"/>
    <w:rsid w:val="00042FC6"/>
    <w:rsid w:val="00043353"/>
    <w:rsid w:val="0004342A"/>
    <w:rsid w:val="0004348F"/>
    <w:rsid w:val="000438A5"/>
    <w:rsid w:val="00043F1E"/>
    <w:rsid w:val="0004472C"/>
    <w:rsid w:val="00044A97"/>
    <w:rsid w:val="00044DD4"/>
    <w:rsid w:val="00044F4F"/>
    <w:rsid w:val="00045012"/>
    <w:rsid w:val="0004513A"/>
    <w:rsid w:val="000451DD"/>
    <w:rsid w:val="00045227"/>
    <w:rsid w:val="00045327"/>
    <w:rsid w:val="000454D7"/>
    <w:rsid w:val="000456EF"/>
    <w:rsid w:val="00045768"/>
    <w:rsid w:val="000458D0"/>
    <w:rsid w:val="00045E29"/>
    <w:rsid w:val="00046395"/>
    <w:rsid w:val="00046A9B"/>
    <w:rsid w:val="00047395"/>
    <w:rsid w:val="000473E4"/>
    <w:rsid w:val="000477CE"/>
    <w:rsid w:val="00047848"/>
    <w:rsid w:val="00047868"/>
    <w:rsid w:val="00047A0B"/>
    <w:rsid w:val="00047E73"/>
    <w:rsid w:val="00047F25"/>
    <w:rsid w:val="00047F40"/>
    <w:rsid w:val="00050018"/>
    <w:rsid w:val="000502AF"/>
    <w:rsid w:val="0005036D"/>
    <w:rsid w:val="0005076A"/>
    <w:rsid w:val="00050A87"/>
    <w:rsid w:val="00050C77"/>
    <w:rsid w:val="00050D16"/>
    <w:rsid w:val="00050E1D"/>
    <w:rsid w:val="00050E8F"/>
    <w:rsid w:val="00051708"/>
    <w:rsid w:val="000517DF"/>
    <w:rsid w:val="0005180A"/>
    <w:rsid w:val="00051AE2"/>
    <w:rsid w:val="00051BA2"/>
    <w:rsid w:val="00051D6A"/>
    <w:rsid w:val="00051FF7"/>
    <w:rsid w:val="00052081"/>
    <w:rsid w:val="00052161"/>
    <w:rsid w:val="00052E90"/>
    <w:rsid w:val="00052F2C"/>
    <w:rsid w:val="000532F5"/>
    <w:rsid w:val="00053B99"/>
    <w:rsid w:val="00053CEE"/>
    <w:rsid w:val="00053FC5"/>
    <w:rsid w:val="00054044"/>
    <w:rsid w:val="0005451C"/>
    <w:rsid w:val="00054DB3"/>
    <w:rsid w:val="00055092"/>
    <w:rsid w:val="000550DC"/>
    <w:rsid w:val="0005528E"/>
    <w:rsid w:val="00055296"/>
    <w:rsid w:val="000552C6"/>
    <w:rsid w:val="000556CC"/>
    <w:rsid w:val="00055B4F"/>
    <w:rsid w:val="00055F19"/>
    <w:rsid w:val="00055F2D"/>
    <w:rsid w:val="00055F72"/>
    <w:rsid w:val="000562DB"/>
    <w:rsid w:val="00056679"/>
    <w:rsid w:val="00056768"/>
    <w:rsid w:val="00056A24"/>
    <w:rsid w:val="00056A4A"/>
    <w:rsid w:val="00056C10"/>
    <w:rsid w:val="00056D0D"/>
    <w:rsid w:val="00056EAD"/>
    <w:rsid w:val="00056F53"/>
    <w:rsid w:val="00056FBE"/>
    <w:rsid w:val="000571D9"/>
    <w:rsid w:val="000574EC"/>
    <w:rsid w:val="0005770B"/>
    <w:rsid w:val="00057724"/>
    <w:rsid w:val="000577A5"/>
    <w:rsid w:val="00057E8A"/>
    <w:rsid w:val="0006006B"/>
    <w:rsid w:val="000600CD"/>
    <w:rsid w:val="000602A7"/>
    <w:rsid w:val="00060307"/>
    <w:rsid w:val="000606B2"/>
    <w:rsid w:val="0006070E"/>
    <w:rsid w:val="000607B8"/>
    <w:rsid w:val="000608FA"/>
    <w:rsid w:val="000610F8"/>
    <w:rsid w:val="000612AA"/>
    <w:rsid w:val="000618F1"/>
    <w:rsid w:val="00061902"/>
    <w:rsid w:val="00061A18"/>
    <w:rsid w:val="00061A9F"/>
    <w:rsid w:val="00061FF6"/>
    <w:rsid w:val="0006218E"/>
    <w:rsid w:val="0006222E"/>
    <w:rsid w:val="000622C1"/>
    <w:rsid w:val="00062975"/>
    <w:rsid w:val="00062C0B"/>
    <w:rsid w:val="00062C49"/>
    <w:rsid w:val="00062D3A"/>
    <w:rsid w:val="00063167"/>
    <w:rsid w:val="000631DD"/>
    <w:rsid w:val="00063343"/>
    <w:rsid w:val="00063724"/>
    <w:rsid w:val="0006373C"/>
    <w:rsid w:val="00063854"/>
    <w:rsid w:val="0006393E"/>
    <w:rsid w:val="00063FEE"/>
    <w:rsid w:val="0006422A"/>
    <w:rsid w:val="00064473"/>
    <w:rsid w:val="00064487"/>
    <w:rsid w:val="00064C96"/>
    <w:rsid w:val="00064D04"/>
    <w:rsid w:val="00065574"/>
    <w:rsid w:val="000656C2"/>
    <w:rsid w:val="000657E0"/>
    <w:rsid w:val="0006587C"/>
    <w:rsid w:val="00065D42"/>
    <w:rsid w:val="00065DC9"/>
    <w:rsid w:val="0006623A"/>
    <w:rsid w:val="00067242"/>
    <w:rsid w:val="0006733B"/>
    <w:rsid w:val="000674B4"/>
    <w:rsid w:val="00067890"/>
    <w:rsid w:val="0006799B"/>
    <w:rsid w:val="00067A04"/>
    <w:rsid w:val="0007066A"/>
    <w:rsid w:val="000707AE"/>
    <w:rsid w:val="0007080B"/>
    <w:rsid w:val="000708C6"/>
    <w:rsid w:val="00070C9D"/>
    <w:rsid w:val="00070CA8"/>
    <w:rsid w:val="00070D36"/>
    <w:rsid w:val="00070E4A"/>
    <w:rsid w:val="00070F3B"/>
    <w:rsid w:val="00071313"/>
    <w:rsid w:val="000714C8"/>
    <w:rsid w:val="00071688"/>
    <w:rsid w:val="000719EC"/>
    <w:rsid w:val="00071F19"/>
    <w:rsid w:val="00072016"/>
    <w:rsid w:val="0007207A"/>
    <w:rsid w:val="000722A8"/>
    <w:rsid w:val="0007231B"/>
    <w:rsid w:val="000726A3"/>
    <w:rsid w:val="00072B11"/>
    <w:rsid w:val="00072E38"/>
    <w:rsid w:val="00073458"/>
    <w:rsid w:val="0007395F"/>
    <w:rsid w:val="00073A18"/>
    <w:rsid w:val="00073C01"/>
    <w:rsid w:val="00073DAF"/>
    <w:rsid w:val="000747D5"/>
    <w:rsid w:val="00074B81"/>
    <w:rsid w:val="0007506D"/>
    <w:rsid w:val="0007516F"/>
    <w:rsid w:val="00075709"/>
    <w:rsid w:val="000757B2"/>
    <w:rsid w:val="0007599F"/>
    <w:rsid w:val="00076166"/>
    <w:rsid w:val="00076226"/>
    <w:rsid w:val="00076513"/>
    <w:rsid w:val="0007668B"/>
    <w:rsid w:val="000768E3"/>
    <w:rsid w:val="00076C2B"/>
    <w:rsid w:val="00076D79"/>
    <w:rsid w:val="00076E70"/>
    <w:rsid w:val="00076E8A"/>
    <w:rsid w:val="00076F47"/>
    <w:rsid w:val="00077038"/>
    <w:rsid w:val="00077199"/>
    <w:rsid w:val="00077345"/>
    <w:rsid w:val="0007758D"/>
    <w:rsid w:val="000775BA"/>
    <w:rsid w:val="00077B96"/>
    <w:rsid w:val="00077DA1"/>
    <w:rsid w:val="00077DCD"/>
    <w:rsid w:val="00077DF0"/>
    <w:rsid w:val="00077F6D"/>
    <w:rsid w:val="00077FDF"/>
    <w:rsid w:val="000800ED"/>
    <w:rsid w:val="000801E1"/>
    <w:rsid w:val="000803A3"/>
    <w:rsid w:val="000803B3"/>
    <w:rsid w:val="000803FD"/>
    <w:rsid w:val="0008088B"/>
    <w:rsid w:val="00080899"/>
    <w:rsid w:val="00080AE7"/>
    <w:rsid w:val="00080BEB"/>
    <w:rsid w:val="00081097"/>
    <w:rsid w:val="00081451"/>
    <w:rsid w:val="00081516"/>
    <w:rsid w:val="000817A6"/>
    <w:rsid w:val="000819C4"/>
    <w:rsid w:val="00081EE5"/>
    <w:rsid w:val="00082253"/>
    <w:rsid w:val="00082446"/>
    <w:rsid w:val="000824A5"/>
    <w:rsid w:val="00082583"/>
    <w:rsid w:val="000828B5"/>
    <w:rsid w:val="00082D1A"/>
    <w:rsid w:val="00082F7D"/>
    <w:rsid w:val="0008316D"/>
    <w:rsid w:val="0008319C"/>
    <w:rsid w:val="000831D6"/>
    <w:rsid w:val="000831E5"/>
    <w:rsid w:val="00083989"/>
    <w:rsid w:val="00084255"/>
    <w:rsid w:val="000842C5"/>
    <w:rsid w:val="000842D9"/>
    <w:rsid w:val="000845EC"/>
    <w:rsid w:val="00084C50"/>
    <w:rsid w:val="00084E0C"/>
    <w:rsid w:val="000851FE"/>
    <w:rsid w:val="00085E48"/>
    <w:rsid w:val="000862A9"/>
    <w:rsid w:val="000863D2"/>
    <w:rsid w:val="00086404"/>
    <w:rsid w:val="0008643C"/>
    <w:rsid w:val="000866AF"/>
    <w:rsid w:val="0008686A"/>
    <w:rsid w:val="00086ACD"/>
    <w:rsid w:val="00086F21"/>
    <w:rsid w:val="000870BA"/>
    <w:rsid w:val="00087350"/>
    <w:rsid w:val="000874E4"/>
    <w:rsid w:val="000876C9"/>
    <w:rsid w:val="0009010F"/>
    <w:rsid w:val="00090193"/>
    <w:rsid w:val="00090270"/>
    <w:rsid w:val="00090335"/>
    <w:rsid w:val="000904C4"/>
    <w:rsid w:val="000905A2"/>
    <w:rsid w:val="000907BD"/>
    <w:rsid w:val="000908AD"/>
    <w:rsid w:val="00090BAE"/>
    <w:rsid w:val="000910F7"/>
    <w:rsid w:val="00091262"/>
    <w:rsid w:val="00091610"/>
    <w:rsid w:val="00091A13"/>
    <w:rsid w:val="00092034"/>
    <w:rsid w:val="00092044"/>
    <w:rsid w:val="000927B4"/>
    <w:rsid w:val="000927FB"/>
    <w:rsid w:val="00092990"/>
    <w:rsid w:val="00092C73"/>
    <w:rsid w:val="00092C77"/>
    <w:rsid w:val="000931E2"/>
    <w:rsid w:val="0009352F"/>
    <w:rsid w:val="0009374F"/>
    <w:rsid w:val="0009383C"/>
    <w:rsid w:val="00094774"/>
    <w:rsid w:val="000947DD"/>
    <w:rsid w:val="00094B55"/>
    <w:rsid w:val="00094CB4"/>
    <w:rsid w:val="00094E66"/>
    <w:rsid w:val="00095059"/>
    <w:rsid w:val="000952DC"/>
    <w:rsid w:val="000955D8"/>
    <w:rsid w:val="00095960"/>
    <w:rsid w:val="00095BAD"/>
    <w:rsid w:val="00095C50"/>
    <w:rsid w:val="00095F57"/>
    <w:rsid w:val="0009634D"/>
    <w:rsid w:val="000967EC"/>
    <w:rsid w:val="00096869"/>
    <w:rsid w:val="00096CAA"/>
    <w:rsid w:val="00096F37"/>
    <w:rsid w:val="00096FC3"/>
    <w:rsid w:val="00097042"/>
    <w:rsid w:val="00097134"/>
    <w:rsid w:val="00097354"/>
    <w:rsid w:val="000975D1"/>
    <w:rsid w:val="00097F28"/>
    <w:rsid w:val="00097FD4"/>
    <w:rsid w:val="000A037B"/>
    <w:rsid w:val="000A0692"/>
    <w:rsid w:val="000A08A9"/>
    <w:rsid w:val="000A08F4"/>
    <w:rsid w:val="000A0A4A"/>
    <w:rsid w:val="000A0A76"/>
    <w:rsid w:val="000A0B2B"/>
    <w:rsid w:val="000A0B75"/>
    <w:rsid w:val="000A0EB5"/>
    <w:rsid w:val="000A0EDF"/>
    <w:rsid w:val="000A11DC"/>
    <w:rsid w:val="000A1215"/>
    <w:rsid w:val="000A1283"/>
    <w:rsid w:val="000A1540"/>
    <w:rsid w:val="000A1B83"/>
    <w:rsid w:val="000A2472"/>
    <w:rsid w:val="000A294D"/>
    <w:rsid w:val="000A2B59"/>
    <w:rsid w:val="000A3382"/>
    <w:rsid w:val="000A3611"/>
    <w:rsid w:val="000A37ED"/>
    <w:rsid w:val="000A3871"/>
    <w:rsid w:val="000A3981"/>
    <w:rsid w:val="000A3D13"/>
    <w:rsid w:val="000A3DE0"/>
    <w:rsid w:val="000A40AC"/>
    <w:rsid w:val="000A45FE"/>
    <w:rsid w:val="000A4965"/>
    <w:rsid w:val="000A4D01"/>
    <w:rsid w:val="000A4DDC"/>
    <w:rsid w:val="000A5027"/>
    <w:rsid w:val="000A51C7"/>
    <w:rsid w:val="000A5210"/>
    <w:rsid w:val="000A52AE"/>
    <w:rsid w:val="000A5355"/>
    <w:rsid w:val="000A546D"/>
    <w:rsid w:val="000A549A"/>
    <w:rsid w:val="000A5887"/>
    <w:rsid w:val="000A5ACE"/>
    <w:rsid w:val="000A626F"/>
    <w:rsid w:val="000A6290"/>
    <w:rsid w:val="000A6305"/>
    <w:rsid w:val="000A645C"/>
    <w:rsid w:val="000A6498"/>
    <w:rsid w:val="000A661E"/>
    <w:rsid w:val="000A66EE"/>
    <w:rsid w:val="000A6923"/>
    <w:rsid w:val="000A6AD0"/>
    <w:rsid w:val="000A6D39"/>
    <w:rsid w:val="000A70BB"/>
    <w:rsid w:val="000A721E"/>
    <w:rsid w:val="000A745C"/>
    <w:rsid w:val="000A747F"/>
    <w:rsid w:val="000A7658"/>
    <w:rsid w:val="000A7731"/>
    <w:rsid w:val="000A7C35"/>
    <w:rsid w:val="000A7F53"/>
    <w:rsid w:val="000B015E"/>
    <w:rsid w:val="000B01CC"/>
    <w:rsid w:val="000B052D"/>
    <w:rsid w:val="000B0657"/>
    <w:rsid w:val="000B06F1"/>
    <w:rsid w:val="000B099B"/>
    <w:rsid w:val="000B0A51"/>
    <w:rsid w:val="000B0A6F"/>
    <w:rsid w:val="000B0AE2"/>
    <w:rsid w:val="000B0B13"/>
    <w:rsid w:val="000B16C4"/>
    <w:rsid w:val="000B1DB8"/>
    <w:rsid w:val="000B1E3A"/>
    <w:rsid w:val="000B1EE5"/>
    <w:rsid w:val="000B263F"/>
    <w:rsid w:val="000B2658"/>
    <w:rsid w:val="000B28BA"/>
    <w:rsid w:val="000B2955"/>
    <w:rsid w:val="000B2BF9"/>
    <w:rsid w:val="000B2FB7"/>
    <w:rsid w:val="000B311B"/>
    <w:rsid w:val="000B3682"/>
    <w:rsid w:val="000B38B4"/>
    <w:rsid w:val="000B3BEB"/>
    <w:rsid w:val="000B3C75"/>
    <w:rsid w:val="000B3ED1"/>
    <w:rsid w:val="000B3F76"/>
    <w:rsid w:val="000B480A"/>
    <w:rsid w:val="000B487E"/>
    <w:rsid w:val="000B4FF2"/>
    <w:rsid w:val="000B5301"/>
    <w:rsid w:val="000B53E9"/>
    <w:rsid w:val="000B5537"/>
    <w:rsid w:val="000B5784"/>
    <w:rsid w:val="000B5924"/>
    <w:rsid w:val="000B5F4F"/>
    <w:rsid w:val="000B6030"/>
    <w:rsid w:val="000B62C8"/>
    <w:rsid w:val="000B62F4"/>
    <w:rsid w:val="000B64A7"/>
    <w:rsid w:val="000B6631"/>
    <w:rsid w:val="000B6774"/>
    <w:rsid w:val="000B6B7F"/>
    <w:rsid w:val="000B6BF4"/>
    <w:rsid w:val="000B6C80"/>
    <w:rsid w:val="000B6D32"/>
    <w:rsid w:val="000B6ED2"/>
    <w:rsid w:val="000B709A"/>
    <w:rsid w:val="000B7325"/>
    <w:rsid w:val="000B7463"/>
    <w:rsid w:val="000B752C"/>
    <w:rsid w:val="000B7742"/>
    <w:rsid w:val="000B783C"/>
    <w:rsid w:val="000B7CAC"/>
    <w:rsid w:val="000C0261"/>
    <w:rsid w:val="000C03F4"/>
    <w:rsid w:val="000C0A57"/>
    <w:rsid w:val="000C0A6C"/>
    <w:rsid w:val="000C0BA5"/>
    <w:rsid w:val="000C0C6A"/>
    <w:rsid w:val="000C0F08"/>
    <w:rsid w:val="000C0FBB"/>
    <w:rsid w:val="000C1495"/>
    <w:rsid w:val="000C1582"/>
    <w:rsid w:val="000C1594"/>
    <w:rsid w:val="000C1623"/>
    <w:rsid w:val="000C1CA6"/>
    <w:rsid w:val="000C2400"/>
    <w:rsid w:val="000C2AFB"/>
    <w:rsid w:val="000C2B09"/>
    <w:rsid w:val="000C2C9B"/>
    <w:rsid w:val="000C2CA7"/>
    <w:rsid w:val="000C2ED7"/>
    <w:rsid w:val="000C32BD"/>
    <w:rsid w:val="000C3615"/>
    <w:rsid w:val="000C3702"/>
    <w:rsid w:val="000C3D07"/>
    <w:rsid w:val="000C3D21"/>
    <w:rsid w:val="000C3E41"/>
    <w:rsid w:val="000C3EE9"/>
    <w:rsid w:val="000C40E2"/>
    <w:rsid w:val="000C418B"/>
    <w:rsid w:val="000C41B1"/>
    <w:rsid w:val="000C46EC"/>
    <w:rsid w:val="000C4714"/>
    <w:rsid w:val="000C471C"/>
    <w:rsid w:val="000C4898"/>
    <w:rsid w:val="000C4B35"/>
    <w:rsid w:val="000C4B68"/>
    <w:rsid w:val="000C4E16"/>
    <w:rsid w:val="000C508B"/>
    <w:rsid w:val="000C54FC"/>
    <w:rsid w:val="000C554D"/>
    <w:rsid w:val="000C5685"/>
    <w:rsid w:val="000C57C6"/>
    <w:rsid w:val="000C5899"/>
    <w:rsid w:val="000C5B0A"/>
    <w:rsid w:val="000C5C26"/>
    <w:rsid w:val="000C609D"/>
    <w:rsid w:val="000C619D"/>
    <w:rsid w:val="000C63BD"/>
    <w:rsid w:val="000C6479"/>
    <w:rsid w:val="000C64C0"/>
    <w:rsid w:val="000C6571"/>
    <w:rsid w:val="000C65AC"/>
    <w:rsid w:val="000C6801"/>
    <w:rsid w:val="000C6926"/>
    <w:rsid w:val="000C693F"/>
    <w:rsid w:val="000C6956"/>
    <w:rsid w:val="000C6AE2"/>
    <w:rsid w:val="000C6C5B"/>
    <w:rsid w:val="000C6FE2"/>
    <w:rsid w:val="000C70DC"/>
    <w:rsid w:val="000C7108"/>
    <w:rsid w:val="000C7453"/>
    <w:rsid w:val="000C745B"/>
    <w:rsid w:val="000C77E9"/>
    <w:rsid w:val="000C7B62"/>
    <w:rsid w:val="000C7E42"/>
    <w:rsid w:val="000D01AF"/>
    <w:rsid w:val="000D01D4"/>
    <w:rsid w:val="000D09FB"/>
    <w:rsid w:val="000D0B33"/>
    <w:rsid w:val="000D0F42"/>
    <w:rsid w:val="000D0FE4"/>
    <w:rsid w:val="000D1108"/>
    <w:rsid w:val="000D15EA"/>
    <w:rsid w:val="000D172E"/>
    <w:rsid w:val="000D1836"/>
    <w:rsid w:val="000D186E"/>
    <w:rsid w:val="000D1907"/>
    <w:rsid w:val="000D1DDF"/>
    <w:rsid w:val="000D222C"/>
    <w:rsid w:val="000D24E5"/>
    <w:rsid w:val="000D2517"/>
    <w:rsid w:val="000D26CA"/>
    <w:rsid w:val="000D2714"/>
    <w:rsid w:val="000D2930"/>
    <w:rsid w:val="000D2B73"/>
    <w:rsid w:val="000D2F8C"/>
    <w:rsid w:val="000D31BF"/>
    <w:rsid w:val="000D329F"/>
    <w:rsid w:val="000D33DD"/>
    <w:rsid w:val="000D37AE"/>
    <w:rsid w:val="000D3A3D"/>
    <w:rsid w:val="000D3EEA"/>
    <w:rsid w:val="000D3FB1"/>
    <w:rsid w:val="000D4127"/>
    <w:rsid w:val="000D446B"/>
    <w:rsid w:val="000D47D5"/>
    <w:rsid w:val="000D47F4"/>
    <w:rsid w:val="000D4986"/>
    <w:rsid w:val="000D4B1A"/>
    <w:rsid w:val="000D4F92"/>
    <w:rsid w:val="000D50A1"/>
    <w:rsid w:val="000D5407"/>
    <w:rsid w:val="000D5688"/>
    <w:rsid w:val="000D57B4"/>
    <w:rsid w:val="000D5BCB"/>
    <w:rsid w:val="000D5BCF"/>
    <w:rsid w:val="000D5DDA"/>
    <w:rsid w:val="000D5ED1"/>
    <w:rsid w:val="000D6188"/>
    <w:rsid w:val="000D65C8"/>
    <w:rsid w:val="000D6682"/>
    <w:rsid w:val="000D6927"/>
    <w:rsid w:val="000D69C2"/>
    <w:rsid w:val="000D6CC3"/>
    <w:rsid w:val="000D6D99"/>
    <w:rsid w:val="000D6DAE"/>
    <w:rsid w:val="000D6F52"/>
    <w:rsid w:val="000D741E"/>
    <w:rsid w:val="000D7587"/>
    <w:rsid w:val="000D77B2"/>
    <w:rsid w:val="000D7813"/>
    <w:rsid w:val="000D7823"/>
    <w:rsid w:val="000D7B43"/>
    <w:rsid w:val="000D7C08"/>
    <w:rsid w:val="000D7DF0"/>
    <w:rsid w:val="000E006E"/>
    <w:rsid w:val="000E020B"/>
    <w:rsid w:val="000E0472"/>
    <w:rsid w:val="000E0719"/>
    <w:rsid w:val="000E07C8"/>
    <w:rsid w:val="000E094E"/>
    <w:rsid w:val="000E0DF7"/>
    <w:rsid w:val="000E10C1"/>
    <w:rsid w:val="000E1234"/>
    <w:rsid w:val="000E1261"/>
    <w:rsid w:val="000E1552"/>
    <w:rsid w:val="000E15F4"/>
    <w:rsid w:val="000E1803"/>
    <w:rsid w:val="000E1A50"/>
    <w:rsid w:val="000E1D5F"/>
    <w:rsid w:val="000E1E11"/>
    <w:rsid w:val="000E2300"/>
    <w:rsid w:val="000E2347"/>
    <w:rsid w:val="000E24AD"/>
    <w:rsid w:val="000E2508"/>
    <w:rsid w:val="000E2666"/>
    <w:rsid w:val="000E271D"/>
    <w:rsid w:val="000E341B"/>
    <w:rsid w:val="000E34F5"/>
    <w:rsid w:val="000E359D"/>
    <w:rsid w:val="000E3985"/>
    <w:rsid w:val="000E3C7B"/>
    <w:rsid w:val="000E3D12"/>
    <w:rsid w:val="000E3EDA"/>
    <w:rsid w:val="000E412E"/>
    <w:rsid w:val="000E4132"/>
    <w:rsid w:val="000E4156"/>
    <w:rsid w:val="000E441E"/>
    <w:rsid w:val="000E442B"/>
    <w:rsid w:val="000E4B97"/>
    <w:rsid w:val="000E4BA9"/>
    <w:rsid w:val="000E4C92"/>
    <w:rsid w:val="000E4D2B"/>
    <w:rsid w:val="000E506C"/>
    <w:rsid w:val="000E50F8"/>
    <w:rsid w:val="000E50FB"/>
    <w:rsid w:val="000E5717"/>
    <w:rsid w:val="000E58A4"/>
    <w:rsid w:val="000E59D4"/>
    <w:rsid w:val="000E5A2F"/>
    <w:rsid w:val="000E5D5E"/>
    <w:rsid w:val="000E6006"/>
    <w:rsid w:val="000E64AC"/>
    <w:rsid w:val="000E64E0"/>
    <w:rsid w:val="000E665C"/>
    <w:rsid w:val="000E67B7"/>
    <w:rsid w:val="000E6939"/>
    <w:rsid w:val="000E6D91"/>
    <w:rsid w:val="000E71E0"/>
    <w:rsid w:val="000E72F1"/>
    <w:rsid w:val="000E7576"/>
    <w:rsid w:val="000E75BA"/>
    <w:rsid w:val="000E7D34"/>
    <w:rsid w:val="000E7DA8"/>
    <w:rsid w:val="000E7ED9"/>
    <w:rsid w:val="000F0221"/>
    <w:rsid w:val="000F0328"/>
    <w:rsid w:val="000F061C"/>
    <w:rsid w:val="000F06A9"/>
    <w:rsid w:val="000F0707"/>
    <w:rsid w:val="000F0B27"/>
    <w:rsid w:val="000F103F"/>
    <w:rsid w:val="000F1221"/>
    <w:rsid w:val="000F1237"/>
    <w:rsid w:val="000F18DC"/>
    <w:rsid w:val="000F20BA"/>
    <w:rsid w:val="000F27F1"/>
    <w:rsid w:val="000F2A68"/>
    <w:rsid w:val="000F2A79"/>
    <w:rsid w:val="000F2B2E"/>
    <w:rsid w:val="000F2B77"/>
    <w:rsid w:val="000F3011"/>
    <w:rsid w:val="000F33D1"/>
    <w:rsid w:val="000F37CC"/>
    <w:rsid w:val="000F387A"/>
    <w:rsid w:val="000F39D9"/>
    <w:rsid w:val="000F3BB5"/>
    <w:rsid w:val="000F3C5B"/>
    <w:rsid w:val="000F3CF4"/>
    <w:rsid w:val="000F3E22"/>
    <w:rsid w:val="000F4101"/>
    <w:rsid w:val="000F44A9"/>
    <w:rsid w:val="000F454D"/>
    <w:rsid w:val="000F473A"/>
    <w:rsid w:val="000F483E"/>
    <w:rsid w:val="000F4BE4"/>
    <w:rsid w:val="000F4CC7"/>
    <w:rsid w:val="000F4F2E"/>
    <w:rsid w:val="000F4F36"/>
    <w:rsid w:val="000F5B78"/>
    <w:rsid w:val="000F5B9B"/>
    <w:rsid w:val="000F6077"/>
    <w:rsid w:val="000F607C"/>
    <w:rsid w:val="000F63EF"/>
    <w:rsid w:val="000F6404"/>
    <w:rsid w:val="000F6555"/>
    <w:rsid w:val="000F65CA"/>
    <w:rsid w:val="000F684D"/>
    <w:rsid w:val="000F6C52"/>
    <w:rsid w:val="000F6F7C"/>
    <w:rsid w:val="000F712C"/>
    <w:rsid w:val="000F716D"/>
    <w:rsid w:val="000F73F8"/>
    <w:rsid w:val="000F745D"/>
    <w:rsid w:val="000F78D9"/>
    <w:rsid w:val="000F7964"/>
    <w:rsid w:val="000F7F1A"/>
    <w:rsid w:val="000F7F4A"/>
    <w:rsid w:val="00100137"/>
    <w:rsid w:val="001003CA"/>
    <w:rsid w:val="001007D6"/>
    <w:rsid w:val="00100809"/>
    <w:rsid w:val="00101014"/>
    <w:rsid w:val="001015C5"/>
    <w:rsid w:val="00101850"/>
    <w:rsid w:val="0010192F"/>
    <w:rsid w:val="00101DFC"/>
    <w:rsid w:val="00102202"/>
    <w:rsid w:val="001022DD"/>
    <w:rsid w:val="00102407"/>
    <w:rsid w:val="001026B8"/>
    <w:rsid w:val="001028D0"/>
    <w:rsid w:val="00102A71"/>
    <w:rsid w:val="00102CFA"/>
    <w:rsid w:val="00102E68"/>
    <w:rsid w:val="0010318E"/>
    <w:rsid w:val="0010337B"/>
    <w:rsid w:val="00103581"/>
    <w:rsid w:val="00103606"/>
    <w:rsid w:val="00103695"/>
    <w:rsid w:val="00103807"/>
    <w:rsid w:val="00103C1B"/>
    <w:rsid w:val="00103ED5"/>
    <w:rsid w:val="00104708"/>
    <w:rsid w:val="0010476A"/>
    <w:rsid w:val="00104AC7"/>
    <w:rsid w:val="00104AF7"/>
    <w:rsid w:val="00104C7C"/>
    <w:rsid w:val="00104F10"/>
    <w:rsid w:val="00104FAC"/>
    <w:rsid w:val="00105011"/>
    <w:rsid w:val="00105167"/>
    <w:rsid w:val="001051F9"/>
    <w:rsid w:val="0010529A"/>
    <w:rsid w:val="00105338"/>
    <w:rsid w:val="001054E8"/>
    <w:rsid w:val="00105531"/>
    <w:rsid w:val="0010561E"/>
    <w:rsid w:val="001056E2"/>
    <w:rsid w:val="0010584E"/>
    <w:rsid w:val="00105883"/>
    <w:rsid w:val="001058A1"/>
    <w:rsid w:val="00105CC9"/>
    <w:rsid w:val="00105EA5"/>
    <w:rsid w:val="00105FD8"/>
    <w:rsid w:val="00106E72"/>
    <w:rsid w:val="00106F43"/>
    <w:rsid w:val="001072F0"/>
    <w:rsid w:val="001073A3"/>
    <w:rsid w:val="00107A0C"/>
    <w:rsid w:val="00107B1D"/>
    <w:rsid w:val="00107E7C"/>
    <w:rsid w:val="00110054"/>
    <w:rsid w:val="00110298"/>
    <w:rsid w:val="0011036E"/>
    <w:rsid w:val="0011041D"/>
    <w:rsid w:val="00110794"/>
    <w:rsid w:val="00110796"/>
    <w:rsid w:val="001109F4"/>
    <w:rsid w:val="00110AAB"/>
    <w:rsid w:val="00110EA2"/>
    <w:rsid w:val="00111179"/>
    <w:rsid w:val="0011124A"/>
    <w:rsid w:val="00111371"/>
    <w:rsid w:val="00111460"/>
    <w:rsid w:val="00111463"/>
    <w:rsid w:val="0011151C"/>
    <w:rsid w:val="0011156C"/>
    <w:rsid w:val="00111654"/>
    <w:rsid w:val="00111729"/>
    <w:rsid w:val="00111A14"/>
    <w:rsid w:val="00111A40"/>
    <w:rsid w:val="00111BD9"/>
    <w:rsid w:val="00111C6B"/>
    <w:rsid w:val="00111DD8"/>
    <w:rsid w:val="00111E32"/>
    <w:rsid w:val="00111F34"/>
    <w:rsid w:val="001123F2"/>
    <w:rsid w:val="0011245E"/>
    <w:rsid w:val="001125E2"/>
    <w:rsid w:val="00112771"/>
    <w:rsid w:val="001130DD"/>
    <w:rsid w:val="0011316B"/>
    <w:rsid w:val="001134CB"/>
    <w:rsid w:val="0011363C"/>
    <w:rsid w:val="0011365D"/>
    <w:rsid w:val="001137B1"/>
    <w:rsid w:val="0011391B"/>
    <w:rsid w:val="00113983"/>
    <w:rsid w:val="00113A1D"/>
    <w:rsid w:val="00113B98"/>
    <w:rsid w:val="00114004"/>
    <w:rsid w:val="0011415A"/>
    <w:rsid w:val="0011441A"/>
    <w:rsid w:val="001145BF"/>
    <w:rsid w:val="00114601"/>
    <w:rsid w:val="00114761"/>
    <w:rsid w:val="00114908"/>
    <w:rsid w:val="00114BE2"/>
    <w:rsid w:val="00114C11"/>
    <w:rsid w:val="00115039"/>
    <w:rsid w:val="0011564D"/>
    <w:rsid w:val="0011578C"/>
    <w:rsid w:val="00115875"/>
    <w:rsid w:val="0011592A"/>
    <w:rsid w:val="00115C0F"/>
    <w:rsid w:val="00115C32"/>
    <w:rsid w:val="001161F5"/>
    <w:rsid w:val="00116302"/>
    <w:rsid w:val="00116850"/>
    <w:rsid w:val="001169BC"/>
    <w:rsid w:val="00116B58"/>
    <w:rsid w:val="00116FAC"/>
    <w:rsid w:val="00116FBC"/>
    <w:rsid w:val="00117349"/>
    <w:rsid w:val="00117424"/>
    <w:rsid w:val="001178DC"/>
    <w:rsid w:val="001179AB"/>
    <w:rsid w:val="00117CAA"/>
    <w:rsid w:val="00120844"/>
    <w:rsid w:val="001208F8"/>
    <w:rsid w:val="00120A53"/>
    <w:rsid w:val="00120AF0"/>
    <w:rsid w:val="00120C93"/>
    <w:rsid w:val="0012110A"/>
    <w:rsid w:val="0012127B"/>
    <w:rsid w:val="001212AD"/>
    <w:rsid w:val="0012141B"/>
    <w:rsid w:val="001215ED"/>
    <w:rsid w:val="001218CE"/>
    <w:rsid w:val="00121C79"/>
    <w:rsid w:val="00121F28"/>
    <w:rsid w:val="00121F4F"/>
    <w:rsid w:val="0012215C"/>
    <w:rsid w:val="0012216E"/>
    <w:rsid w:val="001227A5"/>
    <w:rsid w:val="0012281B"/>
    <w:rsid w:val="00122B9D"/>
    <w:rsid w:val="00122CC7"/>
    <w:rsid w:val="00122FA6"/>
    <w:rsid w:val="001230F9"/>
    <w:rsid w:val="0012318B"/>
    <w:rsid w:val="00123755"/>
    <w:rsid w:val="00123AC3"/>
    <w:rsid w:val="00123DE3"/>
    <w:rsid w:val="00123F16"/>
    <w:rsid w:val="00124347"/>
    <w:rsid w:val="00124A4A"/>
    <w:rsid w:val="00124B3F"/>
    <w:rsid w:val="00124BB2"/>
    <w:rsid w:val="001250B8"/>
    <w:rsid w:val="001251A9"/>
    <w:rsid w:val="0012527B"/>
    <w:rsid w:val="0012536C"/>
    <w:rsid w:val="00125DF9"/>
    <w:rsid w:val="00126258"/>
    <w:rsid w:val="0012631E"/>
    <w:rsid w:val="001263FA"/>
    <w:rsid w:val="00126A3F"/>
    <w:rsid w:val="00127418"/>
    <w:rsid w:val="00127718"/>
    <w:rsid w:val="00127C43"/>
    <w:rsid w:val="00127E10"/>
    <w:rsid w:val="00130004"/>
    <w:rsid w:val="001301FC"/>
    <w:rsid w:val="001302FF"/>
    <w:rsid w:val="00130373"/>
    <w:rsid w:val="001305AB"/>
    <w:rsid w:val="001305D6"/>
    <w:rsid w:val="001307D0"/>
    <w:rsid w:val="00130B83"/>
    <w:rsid w:val="00130C48"/>
    <w:rsid w:val="00130DC5"/>
    <w:rsid w:val="00130E59"/>
    <w:rsid w:val="00131102"/>
    <w:rsid w:val="00131691"/>
    <w:rsid w:val="001316F1"/>
    <w:rsid w:val="00131BE7"/>
    <w:rsid w:val="00132001"/>
    <w:rsid w:val="0013215B"/>
    <w:rsid w:val="0013220B"/>
    <w:rsid w:val="00132525"/>
    <w:rsid w:val="0013253E"/>
    <w:rsid w:val="001327EE"/>
    <w:rsid w:val="00132A71"/>
    <w:rsid w:val="00132AD9"/>
    <w:rsid w:val="00132C43"/>
    <w:rsid w:val="00132C61"/>
    <w:rsid w:val="00132CB7"/>
    <w:rsid w:val="001338CE"/>
    <w:rsid w:val="00133F7A"/>
    <w:rsid w:val="00134170"/>
    <w:rsid w:val="00134845"/>
    <w:rsid w:val="001348A4"/>
    <w:rsid w:val="00134AA7"/>
    <w:rsid w:val="00134BD1"/>
    <w:rsid w:val="00134BE4"/>
    <w:rsid w:val="00134DAC"/>
    <w:rsid w:val="0013508E"/>
    <w:rsid w:val="001354F7"/>
    <w:rsid w:val="00135AF1"/>
    <w:rsid w:val="00135D25"/>
    <w:rsid w:val="00135FFC"/>
    <w:rsid w:val="0013611B"/>
    <w:rsid w:val="00136246"/>
    <w:rsid w:val="001362B1"/>
    <w:rsid w:val="00136382"/>
    <w:rsid w:val="00136511"/>
    <w:rsid w:val="001366BA"/>
    <w:rsid w:val="00136A97"/>
    <w:rsid w:val="00136DE6"/>
    <w:rsid w:val="001372AE"/>
    <w:rsid w:val="00137947"/>
    <w:rsid w:val="00140177"/>
    <w:rsid w:val="00140212"/>
    <w:rsid w:val="001404A0"/>
    <w:rsid w:val="0014053A"/>
    <w:rsid w:val="001406D4"/>
    <w:rsid w:val="00140AE9"/>
    <w:rsid w:val="00140CED"/>
    <w:rsid w:val="0014195F"/>
    <w:rsid w:val="00141AD8"/>
    <w:rsid w:val="00141DAF"/>
    <w:rsid w:val="00141E65"/>
    <w:rsid w:val="0014227F"/>
    <w:rsid w:val="001427DE"/>
    <w:rsid w:val="00142A16"/>
    <w:rsid w:val="00142C59"/>
    <w:rsid w:val="00142CCD"/>
    <w:rsid w:val="00142D77"/>
    <w:rsid w:val="00142DFD"/>
    <w:rsid w:val="001433E1"/>
    <w:rsid w:val="00143417"/>
    <w:rsid w:val="001436F7"/>
    <w:rsid w:val="00143891"/>
    <w:rsid w:val="00143A36"/>
    <w:rsid w:val="00143B2C"/>
    <w:rsid w:val="00143E75"/>
    <w:rsid w:val="001441EA"/>
    <w:rsid w:val="001442CE"/>
    <w:rsid w:val="00144351"/>
    <w:rsid w:val="0014451E"/>
    <w:rsid w:val="00144C50"/>
    <w:rsid w:val="00144EA4"/>
    <w:rsid w:val="00144FCB"/>
    <w:rsid w:val="001450C0"/>
    <w:rsid w:val="001451AE"/>
    <w:rsid w:val="0014572A"/>
    <w:rsid w:val="00145745"/>
    <w:rsid w:val="00145879"/>
    <w:rsid w:val="00145999"/>
    <w:rsid w:val="00145A48"/>
    <w:rsid w:val="00145DF3"/>
    <w:rsid w:val="00146279"/>
    <w:rsid w:val="00146423"/>
    <w:rsid w:val="00146443"/>
    <w:rsid w:val="001466E5"/>
    <w:rsid w:val="00146909"/>
    <w:rsid w:val="00146A3D"/>
    <w:rsid w:val="00146B24"/>
    <w:rsid w:val="00146EBE"/>
    <w:rsid w:val="00146FA9"/>
    <w:rsid w:val="00146FBD"/>
    <w:rsid w:val="00147012"/>
    <w:rsid w:val="00147857"/>
    <w:rsid w:val="001479D9"/>
    <w:rsid w:val="00147AD9"/>
    <w:rsid w:val="00150199"/>
    <w:rsid w:val="0015044A"/>
    <w:rsid w:val="001505EE"/>
    <w:rsid w:val="00150771"/>
    <w:rsid w:val="00150886"/>
    <w:rsid w:val="001508EF"/>
    <w:rsid w:val="00150904"/>
    <w:rsid w:val="0015092F"/>
    <w:rsid w:val="00150A11"/>
    <w:rsid w:val="00150C24"/>
    <w:rsid w:val="00150D6E"/>
    <w:rsid w:val="00150EB5"/>
    <w:rsid w:val="00150FE1"/>
    <w:rsid w:val="00150FF3"/>
    <w:rsid w:val="00151007"/>
    <w:rsid w:val="00151534"/>
    <w:rsid w:val="00151E60"/>
    <w:rsid w:val="00151EF2"/>
    <w:rsid w:val="001521D8"/>
    <w:rsid w:val="001522F4"/>
    <w:rsid w:val="0015233F"/>
    <w:rsid w:val="00152C94"/>
    <w:rsid w:val="00153067"/>
    <w:rsid w:val="00153182"/>
    <w:rsid w:val="00153265"/>
    <w:rsid w:val="0015357D"/>
    <w:rsid w:val="00153A62"/>
    <w:rsid w:val="00153BD9"/>
    <w:rsid w:val="00153E27"/>
    <w:rsid w:val="00153F68"/>
    <w:rsid w:val="0015429D"/>
    <w:rsid w:val="0015478F"/>
    <w:rsid w:val="001547B5"/>
    <w:rsid w:val="00154AA2"/>
    <w:rsid w:val="001550FE"/>
    <w:rsid w:val="0015536A"/>
    <w:rsid w:val="00155539"/>
    <w:rsid w:val="001559C1"/>
    <w:rsid w:val="00155BBA"/>
    <w:rsid w:val="00155C73"/>
    <w:rsid w:val="00155E60"/>
    <w:rsid w:val="0015646C"/>
    <w:rsid w:val="00156482"/>
    <w:rsid w:val="00156497"/>
    <w:rsid w:val="001564A6"/>
    <w:rsid w:val="001564B1"/>
    <w:rsid w:val="0015659C"/>
    <w:rsid w:val="00156790"/>
    <w:rsid w:val="00156B71"/>
    <w:rsid w:val="00156D31"/>
    <w:rsid w:val="0015705C"/>
    <w:rsid w:val="0015740E"/>
    <w:rsid w:val="001576A6"/>
    <w:rsid w:val="001579AD"/>
    <w:rsid w:val="00157BA1"/>
    <w:rsid w:val="00157CBB"/>
    <w:rsid w:val="00160256"/>
    <w:rsid w:val="00160525"/>
    <w:rsid w:val="00160693"/>
    <w:rsid w:val="00160824"/>
    <w:rsid w:val="001608F1"/>
    <w:rsid w:val="00160A0E"/>
    <w:rsid w:val="00160A40"/>
    <w:rsid w:val="00160FC9"/>
    <w:rsid w:val="00161303"/>
    <w:rsid w:val="001613B7"/>
    <w:rsid w:val="00161536"/>
    <w:rsid w:val="0016170C"/>
    <w:rsid w:val="0016199D"/>
    <w:rsid w:val="00161A45"/>
    <w:rsid w:val="00161A4F"/>
    <w:rsid w:val="00161C71"/>
    <w:rsid w:val="00162140"/>
    <w:rsid w:val="0016224B"/>
    <w:rsid w:val="0016228B"/>
    <w:rsid w:val="00162349"/>
    <w:rsid w:val="001627CA"/>
    <w:rsid w:val="001628F2"/>
    <w:rsid w:val="00162AC2"/>
    <w:rsid w:val="00162AF6"/>
    <w:rsid w:val="00162C44"/>
    <w:rsid w:val="0016392D"/>
    <w:rsid w:val="00163B56"/>
    <w:rsid w:val="00163DAB"/>
    <w:rsid w:val="00163E28"/>
    <w:rsid w:val="00164070"/>
    <w:rsid w:val="00164721"/>
    <w:rsid w:val="0016477D"/>
    <w:rsid w:val="00164B8E"/>
    <w:rsid w:val="00164D74"/>
    <w:rsid w:val="00165007"/>
    <w:rsid w:val="001655BB"/>
    <w:rsid w:val="0016563E"/>
    <w:rsid w:val="001656E0"/>
    <w:rsid w:val="00165951"/>
    <w:rsid w:val="00165DA3"/>
    <w:rsid w:val="00165EEB"/>
    <w:rsid w:val="0016606B"/>
    <w:rsid w:val="00166573"/>
    <w:rsid w:val="0016662F"/>
    <w:rsid w:val="00166977"/>
    <w:rsid w:val="00166BE8"/>
    <w:rsid w:val="00166FB3"/>
    <w:rsid w:val="0016721C"/>
    <w:rsid w:val="0016735D"/>
    <w:rsid w:val="0016737D"/>
    <w:rsid w:val="00167694"/>
    <w:rsid w:val="001677FF"/>
    <w:rsid w:val="00167A05"/>
    <w:rsid w:val="00167A8A"/>
    <w:rsid w:val="00167F35"/>
    <w:rsid w:val="0017001C"/>
    <w:rsid w:val="00170064"/>
    <w:rsid w:val="00170420"/>
    <w:rsid w:val="00170563"/>
    <w:rsid w:val="0017066A"/>
    <w:rsid w:val="00170AA5"/>
    <w:rsid w:val="00170BEC"/>
    <w:rsid w:val="00170C5C"/>
    <w:rsid w:val="00170D5A"/>
    <w:rsid w:val="00170E99"/>
    <w:rsid w:val="00170EA9"/>
    <w:rsid w:val="00170F38"/>
    <w:rsid w:val="0017154B"/>
    <w:rsid w:val="0017155C"/>
    <w:rsid w:val="00171A9F"/>
    <w:rsid w:val="0017203B"/>
    <w:rsid w:val="00172063"/>
    <w:rsid w:val="001721B5"/>
    <w:rsid w:val="001722F5"/>
    <w:rsid w:val="001724AA"/>
    <w:rsid w:val="0017264C"/>
    <w:rsid w:val="0017279E"/>
    <w:rsid w:val="00172CEA"/>
    <w:rsid w:val="00172E59"/>
    <w:rsid w:val="00172EA9"/>
    <w:rsid w:val="0017300E"/>
    <w:rsid w:val="001731B4"/>
    <w:rsid w:val="001736BD"/>
    <w:rsid w:val="00173815"/>
    <w:rsid w:val="001739C5"/>
    <w:rsid w:val="00173BAC"/>
    <w:rsid w:val="00173C99"/>
    <w:rsid w:val="00173D46"/>
    <w:rsid w:val="001747BD"/>
    <w:rsid w:val="001748CD"/>
    <w:rsid w:val="00174B21"/>
    <w:rsid w:val="00175080"/>
    <w:rsid w:val="001751ED"/>
    <w:rsid w:val="0017542D"/>
    <w:rsid w:val="001759A1"/>
    <w:rsid w:val="001759AE"/>
    <w:rsid w:val="00175B34"/>
    <w:rsid w:val="00175DF0"/>
    <w:rsid w:val="0017602E"/>
    <w:rsid w:val="001762D9"/>
    <w:rsid w:val="00176419"/>
    <w:rsid w:val="0017661C"/>
    <w:rsid w:val="00176808"/>
    <w:rsid w:val="00176D27"/>
    <w:rsid w:val="00176D61"/>
    <w:rsid w:val="00176E16"/>
    <w:rsid w:val="00176E4D"/>
    <w:rsid w:val="001770B7"/>
    <w:rsid w:val="00177444"/>
    <w:rsid w:val="00177545"/>
    <w:rsid w:val="0017796B"/>
    <w:rsid w:val="00177C4E"/>
    <w:rsid w:val="00177F6C"/>
    <w:rsid w:val="001803F9"/>
    <w:rsid w:val="0018043E"/>
    <w:rsid w:val="00180893"/>
    <w:rsid w:val="00180A66"/>
    <w:rsid w:val="00180B9E"/>
    <w:rsid w:val="00180CCB"/>
    <w:rsid w:val="00180E3C"/>
    <w:rsid w:val="001810A4"/>
    <w:rsid w:val="0018123C"/>
    <w:rsid w:val="001813C1"/>
    <w:rsid w:val="001816C8"/>
    <w:rsid w:val="00181C76"/>
    <w:rsid w:val="00181D18"/>
    <w:rsid w:val="00182097"/>
    <w:rsid w:val="001828BD"/>
    <w:rsid w:val="00182931"/>
    <w:rsid w:val="00182A80"/>
    <w:rsid w:val="00182AB6"/>
    <w:rsid w:val="00182ABF"/>
    <w:rsid w:val="00182B9D"/>
    <w:rsid w:val="00182BC3"/>
    <w:rsid w:val="00182BF7"/>
    <w:rsid w:val="00182D45"/>
    <w:rsid w:val="00182E4E"/>
    <w:rsid w:val="00182E58"/>
    <w:rsid w:val="00182F42"/>
    <w:rsid w:val="00182F70"/>
    <w:rsid w:val="00183033"/>
    <w:rsid w:val="0018307A"/>
    <w:rsid w:val="001830FB"/>
    <w:rsid w:val="00183715"/>
    <w:rsid w:val="0018373C"/>
    <w:rsid w:val="00183B68"/>
    <w:rsid w:val="00183B90"/>
    <w:rsid w:val="00183E4F"/>
    <w:rsid w:val="00183F8B"/>
    <w:rsid w:val="00184495"/>
    <w:rsid w:val="00184916"/>
    <w:rsid w:val="00184C34"/>
    <w:rsid w:val="00184D26"/>
    <w:rsid w:val="00184EC4"/>
    <w:rsid w:val="001858DB"/>
    <w:rsid w:val="00185AC7"/>
    <w:rsid w:val="00185AD7"/>
    <w:rsid w:val="00185AEA"/>
    <w:rsid w:val="00185D8C"/>
    <w:rsid w:val="001860B9"/>
    <w:rsid w:val="00186168"/>
    <w:rsid w:val="00186209"/>
    <w:rsid w:val="00186223"/>
    <w:rsid w:val="001864E8"/>
    <w:rsid w:val="00186AE3"/>
    <w:rsid w:val="00186AF3"/>
    <w:rsid w:val="00186BBA"/>
    <w:rsid w:val="00186C30"/>
    <w:rsid w:val="00186D43"/>
    <w:rsid w:val="00186E0A"/>
    <w:rsid w:val="00186E66"/>
    <w:rsid w:val="00186F16"/>
    <w:rsid w:val="00186FB0"/>
    <w:rsid w:val="0018719B"/>
    <w:rsid w:val="001872C4"/>
    <w:rsid w:val="001873BC"/>
    <w:rsid w:val="00187811"/>
    <w:rsid w:val="00187A05"/>
    <w:rsid w:val="00187E6E"/>
    <w:rsid w:val="00187F6E"/>
    <w:rsid w:val="00190166"/>
    <w:rsid w:val="0019024A"/>
    <w:rsid w:val="00190668"/>
    <w:rsid w:val="00190A26"/>
    <w:rsid w:val="00190A31"/>
    <w:rsid w:val="00190CA4"/>
    <w:rsid w:val="00190CC6"/>
    <w:rsid w:val="00191094"/>
    <w:rsid w:val="00191226"/>
    <w:rsid w:val="001919CD"/>
    <w:rsid w:val="00191B2B"/>
    <w:rsid w:val="00191F8F"/>
    <w:rsid w:val="0019207E"/>
    <w:rsid w:val="00192535"/>
    <w:rsid w:val="001928DB"/>
    <w:rsid w:val="001928F2"/>
    <w:rsid w:val="00192B34"/>
    <w:rsid w:val="00192CBD"/>
    <w:rsid w:val="00192CEC"/>
    <w:rsid w:val="00192DD2"/>
    <w:rsid w:val="00192EF8"/>
    <w:rsid w:val="00193119"/>
    <w:rsid w:val="0019322F"/>
    <w:rsid w:val="00193243"/>
    <w:rsid w:val="00193393"/>
    <w:rsid w:val="001935BA"/>
    <w:rsid w:val="001936E1"/>
    <w:rsid w:val="001937D6"/>
    <w:rsid w:val="0019384C"/>
    <w:rsid w:val="00193865"/>
    <w:rsid w:val="00193CC5"/>
    <w:rsid w:val="00193D0C"/>
    <w:rsid w:val="0019403D"/>
    <w:rsid w:val="00194469"/>
    <w:rsid w:val="001944F1"/>
    <w:rsid w:val="00194671"/>
    <w:rsid w:val="001946F7"/>
    <w:rsid w:val="0019499A"/>
    <w:rsid w:val="00194A06"/>
    <w:rsid w:val="00194C9C"/>
    <w:rsid w:val="00194FD7"/>
    <w:rsid w:val="00195385"/>
    <w:rsid w:val="00195427"/>
    <w:rsid w:val="0019547A"/>
    <w:rsid w:val="001961BA"/>
    <w:rsid w:val="0019649C"/>
    <w:rsid w:val="00196553"/>
    <w:rsid w:val="00196B12"/>
    <w:rsid w:val="00196CA9"/>
    <w:rsid w:val="00196D01"/>
    <w:rsid w:val="00196DD4"/>
    <w:rsid w:val="00196F3B"/>
    <w:rsid w:val="00196FDC"/>
    <w:rsid w:val="0019707A"/>
    <w:rsid w:val="00197105"/>
    <w:rsid w:val="001972E7"/>
    <w:rsid w:val="00197340"/>
    <w:rsid w:val="00197549"/>
    <w:rsid w:val="001975CE"/>
    <w:rsid w:val="0019766B"/>
    <w:rsid w:val="0019771A"/>
    <w:rsid w:val="0019779C"/>
    <w:rsid w:val="001A041C"/>
    <w:rsid w:val="001A09D5"/>
    <w:rsid w:val="001A0A08"/>
    <w:rsid w:val="001A0DAB"/>
    <w:rsid w:val="001A0E3F"/>
    <w:rsid w:val="001A15A7"/>
    <w:rsid w:val="001A1829"/>
    <w:rsid w:val="001A1A84"/>
    <w:rsid w:val="001A215E"/>
    <w:rsid w:val="001A2263"/>
    <w:rsid w:val="001A2364"/>
    <w:rsid w:val="001A248D"/>
    <w:rsid w:val="001A252A"/>
    <w:rsid w:val="001A2591"/>
    <w:rsid w:val="001A27FB"/>
    <w:rsid w:val="001A2C9C"/>
    <w:rsid w:val="001A2CA7"/>
    <w:rsid w:val="001A2DB1"/>
    <w:rsid w:val="001A2FB3"/>
    <w:rsid w:val="001A3104"/>
    <w:rsid w:val="001A317B"/>
    <w:rsid w:val="001A33C3"/>
    <w:rsid w:val="001A35AA"/>
    <w:rsid w:val="001A3BBA"/>
    <w:rsid w:val="001A3D56"/>
    <w:rsid w:val="001A41CC"/>
    <w:rsid w:val="001A422B"/>
    <w:rsid w:val="001A4636"/>
    <w:rsid w:val="001A483B"/>
    <w:rsid w:val="001A49D9"/>
    <w:rsid w:val="001A4A1B"/>
    <w:rsid w:val="001A4A79"/>
    <w:rsid w:val="001A4A9B"/>
    <w:rsid w:val="001A4C20"/>
    <w:rsid w:val="001A4FB7"/>
    <w:rsid w:val="001A5461"/>
    <w:rsid w:val="001A5652"/>
    <w:rsid w:val="001A56D2"/>
    <w:rsid w:val="001A5856"/>
    <w:rsid w:val="001A5A10"/>
    <w:rsid w:val="001A5CE1"/>
    <w:rsid w:val="001A6051"/>
    <w:rsid w:val="001A620D"/>
    <w:rsid w:val="001A6332"/>
    <w:rsid w:val="001A63D2"/>
    <w:rsid w:val="001A65E2"/>
    <w:rsid w:val="001A698F"/>
    <w:rsid w:val="001A6A15"/>
    <w:rsid w:val="001A6EC1"/>
    <w:rsid w:val="001A761D"/>
    <w:rsid w:val="001A7642"/>
    <w:rsid w:val="001A76D0"/>
    <w:rsid w:val="001A7955"/>
    <w:rsid w:val="001A7C2B"/>
    <w:rsid w:val="001A7E6E"/>
    <w:rsid w:val="001B0298"/>
    <w:rsid w:val="001B066C"/>
    <w:rsid w:val="001B07A9"/>
    <w:rsid w:val="001B0D94"/>
    <w:rsid w:val="001B0E2E"/>
    <w:rsid w:val="001B0F38"/>
    <w:rsid w:val="001B14F0"/>
    <w:rsid w:val="001B17B6"/>
    <w:rsid w:val="001B1B65"/>
    <w:rsid w:val="001B1BAB"/>
    <w:rsid w:val="001B1CDA"/>
    <w:rsid w:val="001B22DE"/>
    <w:rsid w:val="001B259E"/>
    <w:rsid w:val="001B26C8"/>
    <w:rsid w:val="001B2A71"/>
    <w:rsid w:val="001B2AC4"/>
    <w:rsid w:val="001B2AC5"/>
    <w:rsid w:val="001B2B0D"/>
    <w:rsid w:val="001B2D0B"/>
    <w:rsid w:val="001B350C"/>
    <w:rsid w:val="001B3547"/>
    <w:rsid w:val="001B3EEB"/>
    <w:rsid w:val="001B3FF4"/>
    <w:rsid w:val="001B41A9"/>
    <w:rsid w:val="001B4294"/>
    <w:rsid w:val="001B43CF"/>
    <w:rsid w:val="001B477F"/>
    <w:rsid w:val="001B483E"/>
    <w:rsid w:val="001B4C38"/>
    <w:rsid w:val="001B4E8B"/>
    <w:rsid w:val="001B5129"/>
    <w:rsid w:val="001B51FF"/>
    <w:rsid w:val="001B5285"/>
    <w:rsid w:val="001B5356"/>
    <w:rsid w:val="001B556C"/>
    <w:rsid w:val="001B5665"/>
    <w:rsid w:val="001B5783"/>
    <w:rsid w:val="001B5B7C"/>
    <w:rsid w:val="001B5DC5"/>
    <w:rsid w:val="001B602D"/>
    <w:rsid w:val="001B60EF"/>
    <w:rsid w:val="001B613C"/>
    <w:rsid w:val="001B618F"/>
    <w:rsid w:val="001B625F"/>
    <w:rsid w:val="001B659C"/>
    <w:rsid w:val="001B6707"/>
    <w:rsid w:val="001B6C12"/>
    <w:rsid w:val="001B6D05"/>
    <w:rsid w:val="001B6DB5"/>
    <w:rsid w:val="001B7045"/>
    <w:rsid w:val="001B7076"/>
    <w:rsid w:val="001B719F"/>
    <w:rsid w:val="001B723F"/>
    <w:rsid w:val="001B725B"/>
    <w:rsid w:val="001B7F6B"/>
    <w:rsid w:val="001C0048"/>
    <w:rsid w:val="001C0196"/>
    <w:rsid w:val="001C0856"/>
    <w:rsid w:val="001C0AE9"/>
    <w:rsid w:val="001C0C28"/>
    <w:rsid w:val="001C0E19"/>
    <w:rsid w:val="001C0F15"/>
    <w:rsid w:val="001C0FEE"/>
    <w:rsid w:val="001C13AA"/>
    <w:rsid w:val="001C1487"/>
    <w:rsid w:val="001C18B9"/>
    <w:rsid w:val="001C19D3"/>
    <w:rsid w:val="001C1E74"/>
    <w:rsid w:val="001C1F79"/>
    <w:rsid w:val="001C2048"/>
    <w:rsid w:val="001C2071"/>
    <w:rsid w:val="001C20D5"/>
    <w:rsid w:val="001C221D"/>
    <w:rsid w:val="001C221F"/>
    <w:rsid w:val="001C231E"/>
    <w:rsid w:val="001C24C3"/>
    <w:rsid w:val="001C250F"/>
    <w:rsid w:val="001C2718"/>
    <w:rsid w:val="001C2833"/>
    <w:rsid w:val="001C2B45"/>
    <w:rsid w:val="001C2CE6"/>
    <w:rsid w:val="001C2DD5"/>
    <w:rsid w:val="001C3130"/>
    <w:rsid w:val="001C36F4"/>
    <w:rsid w:val="001C38A6"/>
    <w:rsid w:val="001C38EE"/>
    <w:rsid w:val="001C38FB"/>
    <w:rsid w:val="001C39AF"/>
    <w:rsid w:val="001C400A"/>
    <w:rsid w:val="001C44B2"/>
    <w:rsid w:val="001C455E"/>
    <w:rsid w:val="001C469F"/>
    <w:rsid w:val="001C4BB2"/>
    <w:rsid w:val="001C4CC0"/>
    <w:rsid w:val="001C4CE1"/>
    <w:rsid w:val="001C5293"/>
    <w:rsid w:val="001C5318"/>
    <w:rsid w:val="001C5402"/>
    <w:rsid w:val="001C5554"/>
    <w:rsid w:val="001C55D1"/>
    <w:rsid w:val="001C5A81"/>
    <w:rsid w:val="001C5B61"/>
    <w:rsid w:val="001C611D"/>
    <w:rsid w:val="001C6158"/>
    <w:rsid w:val="001C63A8"/>
    <w:rsid w:val="001C6500"/>
    <w:rsid w:val="001C66C5"/>
    <w:rsid w:val="001C67DD"/>
    <w:rsid w:val="001C6C08"/>
    <w:rsid w:val="001C6CFD"/>
    <w:rsid w:val="001C6D0A"/>
    <w:rsid w:val="001C7067"/>
    <w:rsid w:val="001C73CC"/>
    <w:rsid w:val="001C77B0"/>
    <w:rsid w:val="001C782F"/>
    <w:rsid w:val="001C798C"/>
    <w:rsid w:val="001C7A45"/>
    <w:rsid w:val="001C7B9D"/>
    <w:rsid w:val="001D0260"/>
    <w:rsid w:val="001D0444"/>
    <w:rsid w:val="001D0667"/>
    <w:rsid w:val="001D0783"/>
    <w:rsid w:val="001D0894"/>
    <w:rsid w:val="001D0A21"/>
    <w:rsid w:val="001D0B93"/>
    <w:rsid w:val="001D0C21"/>
    <w:rsid w:val="001D0DBB"/>
    <w:rsid w:val="001D11C5"/>
    <w:rsid w:val="001D1497"/>
    <w:rsid w:val="001D1D45"/>
    <w:rsid w:val="001D1F2D"/>
    <w:rsid w:val="001D20B9"/>
    <w:rsid w:val="001D2120"/>
    <w:rsid w:val="001D2515"/>
    <w:rsid w:val="001D28D8"/>
    <w:rsid w:val="001D2F66"/>
    <w:rsid w:val="001D3268"/>
    <w:rsid w:val="001D33F2"/>
    <w:rsid w:val="001D3AA1"/>
    <w:rsid w:val="001D4059"/>
    <w:rsid w:val="001D410A"/>
    <w:rsid w:val="001D4503"/>
    <w:rsid w:val="001D453B"/>
    <w:rsid w:val="001D4B5E"/>
    <w:rsid w:val="001D4F57"/>
    <w:rsid w:val="001D51BB"/>
    <w:rsid w:val="001D51ED"/>
    <w:rsid w:val="001D551B"/>
    <w:rsid w:val="001D584E"/>
    <w:rsid w:val="001D591E"/>
    <w:rsid w:val="001D598B"/>
    <w:rsid w:val="001D59C7"/>
    <w:rsid w:val="001D5D74"/>
    <w:rsid w:val="001D62D2"/>
    <w:rsid w:val="001D643B"/>
    <w:rsid w:val="001D6476"/>
    <w:rsid w:val="001D6698"/>
    <w:rsid w:val="001D6819"/>
    <w:rsid w:val="001D68A1"/>
    <w:rsid w:val="001D69C7"/>
    <w:rsid w:val="001D6DA2"/>
    <w:rsid w:val="001D6E4A"/>
    <w:rsid w:val="001D6F3F"/>
    <w:rsid w:val="001D70D0"/>
    <w:rsid w:val="001D72A9"/>
    <w:rsid w:val="001D73AB"/>
    <w:rsid w:val="001D7BBA"/>
    <w:rsid w:val="001D7BFD"/>
    <w:rsid w:val="001D7D34"/>
    <w:rsid w:val="001E0042"/>
    <w:rsid w:val="001E0461"/>
    <w:rsid w:val="001E0575"/>
    <w:rsid w:val="001E0723"/>
    <w:rsid w:val="001E0793"/>
    <w:rsid w:val="001E0A63"/>
    <w:rsid w:val="001E101E"/>
    <w:rsid w:val="001E1202"/>
    <w:rsid w:val="001E1277"/>
    <w:rsid w:val="001E136A"/>
    <w:rsid w:val="001E18C5"/>
    <w:rsid w:val="001E1BB3"/>
    <w:rsid w:val="001E1C76"/>
    <w:rsid w:val="001E1D33"/>
    <w:rsid w:val="001E1FDD"/>
    <w:rsid w:val="001E2415"/>
    <w:rsid w:val="001E25D9"/>
    <w:rsid w:val="001E2A0A"/>
    <w:rsid w:val="001E2B6C"/>
    <w:rsid w:val="001E2E91"/>
    <w:rsid w:val="001E2EE7"/>
    <w:rsid w:val="001E3576"/>
    <w:rsid w:val="001E3854"/>
    <w:rsid w:val="001E39D6"/>
    <w:rsid w:val="001E3B5E"/>
    <w:rsid w:val="001E3FB0"/>
    <w:rsid w:val="001E4176"/>
    <w:rsid w:val="001E431F"/>
    <w:rsid w:val="001E47B6"/>
    <w:rsid w:val="001E47ED"/>
    <w:rsid w:val="001E4A43"/>
    <w:rsid w:val="001E4F3E"/>
    <w:rsid w:val="001E50FC"/>
    <w:rsid w:val="001E5139"/>
    <w:rsid w:val="001E5421"/>
    <w:rsid w:val="001E5749"/>
    <w:rsid w:val="001E577E"/>
    <w:rsid w:val="001E5796"/>
    <w:rsid w:val="001E5921"/>
    <w:rsid w:val="001E5BCB"/>
    <w:rsid w:val="001E5C4E"/>
    <w:rsid w:val="001E612E"/>
    <w:rsid w:val="001E618E"/>
    <w:rsid w:val="001E6218"/>
    <w:rsid w:val="001E62A0"/>
    <w:rsid w:val="001E62CF"/>
    <w:rsid w:val="001E6E3E"/>
    <w:rsid w:val="001E6EF4"/>
    <w:rsid w:val="001E6F20"/>
    <w:rsid w:val="001E7014"/>
    <w:rsid w:val="001E727C"/>
    <w:rsid w:val="001E7A42"/>
    <w:rsid w:val="001E7B18"/>
    <w:rsid w:val="001E7D49"/>
    <w:rsid w:val="001F04D2"/>
    <w:rsid w:val="001F050B"/>
    <w:rsid w:val="001F050F"/>
    <w:rsid w:val="001F07F3"/>
    <w:rsid w:val="001F0B21"/>
    <w:rsid w:val="001F0D47"/>
    <w:rsid w:val="001F145C"/>
    <w:rsid w:val="001F14F8"/>
    <w:rsid w:val="001F1721"/>
    <w:rsid w:val="001F1B83"/>
    <w:rsid w:val="001F1F70"/>
    <w:rsid w:val="001F292C"/>
    <w:rsid w:val="001F2B51"/>
    <w:rsid w:val="001F2B7A"/>
    <w:rsid w:val="001F2D8F"/>
    <w:rsid w:val="001F32EB"/>
    <w:rsid w:val="001F36DF"/>
    <w:rsid w:val="001F38C0"/>
    <w:rsid w:val="001F390A"/>
    <w:rsid w:val="001F3C22"/>
    <w:rsid w:val="001F40D0"/>
    <w:rsid w:val="001F420A"/>
    <w:rsid w:val="001F49A4"/>
    <w:rsid w:val="001F4B7A"/>
    <w:rsid w:val="001F5109"/>
    <w:rsid w:val="001F527F"/>
    <w:rsid w:val="001F529E"/>
    <w:rsid w:val="001F5310"/>
    <w:rsid w:val="001F5539"/>
    <w:rsid w:val="001F5633"/>
    <w:rsid w:val="001F5737"/>
    <w:rsid w:val="001F5746"/>
    <w:rsid w:val="001F585E"/>
    <w:rsid w:val="001F5ABD"/>
    <w:rsid w:val="001F5B90"/>
    <w:rsid w:val="001F5D50"/>
    <w:rsid w:val="001F5E3D"/>
    <w:rsid w:val="001F5ECB"/>
    <w:rsid w:val="001F6045"/>
    <w:rsid w:val="001F60AE"/>
    <w:rsid w:val="001F61CD"/>
    <w:rsid w:val="001F62F8"/>
    <w:rsid w:val="001F65FC"/>
    <w:rsid w:val="001F665E"/>
    <w:rsid w:val="001F6674"/>
    <w:rsid w:val="001F6757"/>
    <w:rsid w:val="001F6782"/>
    <w:rsid w:val="001F6B5D"/>
    <w:rsid w:val="001F6D64"/>
    <w:rsid w:val="001F6DAA"/>
    <w:rsid w:val="001F6DB3"/>
    <w:rsid w:val="001F74DE"/>
    <w:rsid w:val="001F74E6"/>
    <w:rsid w:val="001F760C"/>
    <w:rsid w:val="001F7A0A"/>
    <w:rsid w:val="00200A7C"/>
    <w:rsid w:val="00201507"/>
    <w:rsid w:val="0020178B"/>
    <w:rsid w:val="00201859"/>
    <w:rsid w:val="002018F1"/>
    <w:rsid w:val="00202144"/>
    <w:rsid w:val="002022E7"/>
    <w:rsid w:val="002027B3"/>
    <w:rsid w:val="002027C5"/>
    <w:rsid w:val="002027C7"/>
    <w:rsid w:val="002027FC"/>
    <w:rsid w:val="00202F1B"/>
    <w:rsid w:val="00202F5C"/>
    <w:rsid w:val="00202FB5"/>
    <w:rsid w:val="00203418"/>
    <w:rsid w:val="00203A53"/>
    <w:rsid w:val="00203EFF"/>
    <w:rsid w:val="002040CC"/>
    <w:rsid w:val="002045EC"/>
    <w:rsid w:val="00204840"/>
    <w:rsid w:val="00204A09"/>
    <w:rsid w:val="00204A21"/>
    <w:rsid w:val="00204B10"/>
    <w:rsid w:val="00204C61"/>
    <w:rsid w:val="0020545A"/>
    <w:rsid w:val="00205831"/>
    <w:rsid w:val="00205C1E"/>
    <w:rsid w:val="00205C3F"/>
    <w:rsid w:val="00205E5B"/>
    <w:rsid w:val="00206102"/>
    <w:rsid w:val="00206103"/>
    <w:rsid w:val="002061E4"/>
    <w:rsid w:val="00206256"/>
    <w:rsid w:val="0020646A"/>
    <w:rsid w:val="002066BF"/>
    <w:rsid w:val="002066F3"/>
    <w:rsid w:val="00206828"/>
    <w:rsid w:val="00206B9B"/>
    <w:rsid w:val="00206D00"/>
    <w:rsid w:val="00206D37"/>
    <w:rsid w:val="0020748A"/>
    <w:rsid w:val="00207623"/>
    <w:rsid w:val="002076AF"/>
    <w:rsid w:val="00207793"/>
    <w:rsid w:val="00207944"/>
    <w:rsid w:val="00207C4F"/>
    <w:rsid w:val="00207DCF"/>
    <w:rsid w:val="002106C8"/>
    <w:rsid w:val="00210E5A"/>
    <w:rsid w:val="00210F7C"/>
    <w:rsid w:val="002111FC"/>
    <w:rsid w:val="002113CD"/>
    <w:rsid w:val="00211445"/>
    <w:rsid w:val="00211C9A"/>
    <w:rsid w:val="00211D1A"/>
    <w:rsid w:val="002123D5"/>
    <w:rsid w:val="00212484"/>
    <w:rsid w:val="0021254D"/>
    <w:rsid w:val="0021289F"/>
    <w:rsid w:val="00212D22"/>
    <w:rsid w:val="00212D7A"/>
    <w:rsid w:val="00212E7A"/>
    <w:rsid w:val="002133F4"/>
    <w:rsid w:val="0021379B"/>
    <w:rsid w:val="002137D8"/>
    <w:rsid w:val="00213A44"/>
    <w:rsid w:val="00213BFA"/>
    <w:rsid w:val="002144B0"/>
    <w:rsid w:val="0021462F"/>
    <w:rsid w:val="00214913"/>
    <w:rsid w:val="002149B8"/>
    <w:rsid w:val="00214A13"/>
    <w:rsid w:val="00214A24"/>
    <w:rsid w:val="00214BB6"/>
    <w:rsid w:val="00214D2C"/>
    <w:rsid w:val="00215038"/>
    <w:rsid w:val="002151D8"/>
    <w:rsid w:val="0021521B"/>
    <w:rsid w:val="002152B4"/>
    <w:rsid w:val="00215381"/>
    <w:rsid w:val="00215F2B"/>
    <w:rsid w:val="00215FF1"/>
    <w:rsid w:val="00216363"/>
    <w:rsid w:val="002167A2"/>
    <w:rsid w:val="00216955"/>
    <w:rsid w:val="00216DB4"/>
    <w:rsid w:val="00216DD0"/>
    <w:rsid w:val="00216F25"/>
    <w:rsid w:val="0021760B"/>
    <w:rsid w:val="00217970"/>
    <w:rsid w:val="00217A10"/>
    <w:rsid w:val="00217E01"/>
    <w:rsid w:val="00220006"/>
    <w:rsid w:val="002203D2"/>
    <w:rsid w:val="0022055B"/>
    <w:rsid w:val="0022091A"/>
    <w:rsid w:val="00220922"/>
    <w:rsid w:val="00220D60"/>
    <w:rsid w:val="0022105D"/>
    <w:rsid w:val="002215D0"/>
    <w:rsid w:val="00221CF9"/>
    <w:rsid w:val="00221EC2"/>
    <w:rsid w:val="00221EC6"/>
    <w:rsid w:val="00222321"/>
    <w:rsid w:val="002223D8"/>
    <w:rsid w:val="00222744"/>
    <w:rsid w:val="00222A1F"/>
    <w:rsid w:val="00222DBF"/>
    <w:rsid w:val="002230CA"/>
    <w:rsid w:val="002232C4"/>
    <w:rsid w:val="002234EE"/>
    <w:rsid w:val="0022363B"/>
    <w:rsid w:val="00223BE6"/>
    <w:rsid w:val="00223E6B"/>
    <w:rsid w:val="00223EAF"/>
    <w:rsid w:val="0022401F"/>
    <w:rsid w:val="00224161"/>
    <w:rsid w:val="00224271"/>
    <w:rsid w:val="0022452B"/>
    <w:rsid w:val="002245A9"/>
    <w:rsid w:val="00224D23"/>
    <w:rsid w:val="00224FD0"/>
    <w:rsid w:val="00225DDC"/>
    <w:rsid w:val="00225E42"/>
    <w:rsid w:val="0022630B"/>
    <w:rsid w:val="00226378"/>
    <w:rsid w:val="00226759"/>
    <w:rsid w:val="002268CF"/>
    <w:rsid w:val="00226B36"/>
    <w:rsid w:val="00226B9E"/>
    <w:rsid w:val="00226E1B"/>
    <w:rsid w:val="002273C8"/>
    <w:rsid w:val="002275D8"/>
    <w:rsid w:val="002277F2"/>
    <w:rsid w:val="00227CD0"/>
    <w:rsid w:val="00227D4F"/>
    <w:rsid w:val="00230259"/>
    <w:rsid w:val="002302A4"/>
    <w:rsid w:val="00230936"/>
    <w:rsid w:val="00230C89"/>
    <w:rsid w:val="0023107D"/>
    <w:rsid w:val="00231467"/>
    <w:rsid w:val="00231721"/>
    <w:rsid w:val="00232910"/>
    <w:rsid w:val="002329E1"/>
    <w:rsid w:val="00232AD1"/>
    <w:rsid w:val="00232B8E"/>
    <w:rsid w:val="00232D03"/>
    <w:rsid w:val="00233835"/>
    <w:rsid w:val="00233B00"/>
    <w:rsid w:val="00233D1E"/>
    <w:rsid w:val="00234019"/>
    <w:rsid w:val="002342F9"/>
    <w:rsid w:val="00234510"/>
    <w:rsid w:val="0023486D"/>
    <w:rsid w:val="0023497E"/>
    <w:rsid w:val="00234B94"/>
    <w:rsid w:val="0023512E"/>
    <w:rsid w:val="0023513F"/>
    <w:rsid w:val="00235554"/>
    <w:rsid w:val="002357C9"/>
    <w:rsid w:val="002358C2"/>
    <w:rsid w:val="00235A3C"/>
    <w:rsid w:val="00235A4D"/>
    <w:rsid w:val="00235CF5"/>
    <w:rsid w:val="0023603C"/>
    <w:rsid w:val="0023609A"/>
    <w:rsid w:val="00236132"/>
    <w:rsid w:val="002362CC"/>
    <w:rsid w:val="0023658E"/>
    <w:rsid w:val="002366D6"/>
    <w:rsid w:val="002368F5"/>
    <w:rsid w:val="00236B03"/>
    <w:rsid w:val="00236B0D"/>
    <w:rsid w:val="00236F59"/>
    <w:rsid w:val="00237027"/>
    <w:rsid w:val="0023705B"/>
    <w:rsid w:val="00237063"/>
    <w:rsid w:val="002371FE"/>
    <w:rsid w:val="002374D4"/>
    <w:rsid w:val="00237810"/>
    <w:rsid w:val="00237828"/>
    <w:rsid w:val="0023795A"/>
    <w:rsid w:val="00237A32"/>
    <w:rsid w:val="0024022A"/>
    <w:rsid w:val="00240431"/>
    <w:rsid w:val="00240508"/>
    <w:rsid w:val="002405F9"/>
    <w:rsid w:val="002407FF"/>
    <w:rsid w:val="00240B96"/>
    <w:rsid w:val="00240E68"/>
    <w:rsid w:val="00240EFE"/>
    <w:rsid w:val="0024123A"/>
    <w:rsid w:val="00241585"/>
    <w:rsid w:val="0024174B"/>
    <w:rsid w:val="002419AF"/>
    <w:rsid w:val="00241B5A"/>
    <w:rsid w:val="00241B68"/>
    <w:rsid w:val="00241C58"/>
    <w:rsid w:val="00242605"/>
    <w:rsid w:val="00242A0D"/>
    <w:rsid w:val="00242D67"/>
    <w:rsid w:val="00242F81"/>
    <w:rsid w:val="00243128"/>
    <w:rsid w:val="00243647"/>
    <w:rsid w:val="0024389B"/>
    <w:rsid w:val="002438ED"/>
    <w:rsid w:val="00243A5A"/>
    <w:rsid w:val="00243CD2"/>
    <w:rsid w:val="00243D5D"/>
    <w:rsid w:val="00243D70"/>
    <w:rsid w:val="00244287"/>
    <w:rsid w:val="00244360"/>
    <w:rsid w:val="0024441F"/>
    <w:rsid w:val="002444C7"/>
    <w:rsid w:val="002446D2"/>
    <w:rsid w:val="00244B4B"/>
    <w:rsid w:val="002450F4"/>
    <w:rsid w:val="0024513D"/>
    <w:rsid w:val="002453FD"/>
    <w:rsid w:val="00245438"/>
    <w:rsid w:val="002458AD"/>
    <w:rsid w:val="00245AB4"/>
    <w:rsid w:val="00245B96"/>
    <w:rsid w:val="00245BF9"/>
    <w:rsid w:val="00245F36"/>
    <w:rsid w:val="00245FA2"/>
    <w:rsid w:val="00246080"/>
    <w:rsid w:val="002464EE"/>
    <w:rsid w:val="00246606"/>
    <w:rsid w:val="00246762"/>
    <w:rsid w:val="00246AF8"/>
    <w:rsid w:val="00246C28"/>
    <w:rsid w:val="00246C5B"/>
    <w:rsid w:val="00246DE6"/>
    <w:rsid w:val="00246E18"/>
    <w:rsid w:val="002470C7"/>
    <w:rsid w:val="002472B4"/>
    <w:rsid w:val="0024753E"/>
    <w:rsid w:val="002475C6"/>
    <w:rsid w:val="002479A7"/>
    <w:rsid w:val="00247A64"/>
    <w:rsid w:val="00247BF4"/>
    <w:rsid w:val="002500AC"/>
    <w:rsid w:val="0025012F"/>
    <w:rsid w:val="00250176"/>
    <w:rsid w:val="00250522"/>
    <w:rsid w:val="00250565"/>
    <w:rsid w:val="002507FA"/>
    <w:rsid w:val="002508E6"/>
    <w:rsid w:val="00250B48"/>
    <w:rsid w:val="00250DCA"/>
    <w:rsid w:val="00250DCD"/>
    <w:rsid w:val="00250EDE"/>
    <w:rsid w:val="00250FF9"/>
    <w:rsid w:val="00251217"/>
    <w:rsid w:val="0025161C"/>
    <w:rsid w:val="0025166F"/>
    <w:rsid w:val="00251696"/>
    <w:rsid w:val="00251776"/>
    <w:rsid w:val="002517F4"/>
    <w:rsid w:val="002518D7"/>
    <w:rsid w:val="002519DE"/>
    <w:rsid w:val="00251A70"/>
    <w:rsid w:val="00251C0A"/>
    <w:rsid w:val="0025219A"/>
    <w:rsid w:val="002522FD"/>
    <w:rsid w:val="002524C2"/>
    <w:rsid w:val="002525CA"/>
    <w:rsid w:val="002527F8"/>
    <w:rsid w:val="00252F7D"/>
    <w:rsid w:val="0025312C"/>
    <w:rsid w:val="00253165"/>
    <w:rsid w:val="00253409"/>
    <w:rsid w:val="0025351F"/>
    <w:rsid w:val="00253723"/>
    <w:rsid w:val="0025395D"/>
    <w:rsid w:val="002539D7"/>
    <w:rsid w:val="00253C7E"/>
    <w:rsid w:val="00253E08"/>
    <w:rsid w:val="00253EC9"/>
    <w:rsid w:val="002540AA"/>
    <w:rsid w:val="00254308"/>
    <w:rsid w:val="0025441E"/>
    <w:rsid w:val="00254695"/>
    <w:rsid w:val="0025479B"/>
    <w:rsid w:val="002548D9"/>
    <w:rsid w:val="00254AC0"/>
    <w:rsid w:val="00255467"/>
    <w:rsid w:val="00256428"/>
    <w:rsid w:val="00256504"/>
    <w:rsid w:val="00256578"/>
    <w:rsid w:val="0025657B"/>
    <w:rsid w:val="002565B2"/>
    <w:rsid w:val="002569EC"/>
    <w:rsid w:val="00256B5B"/>
    <w:rsid w:val="00256CEF"/>
    <w:rsid w:val="00256E93"/>
    <w:rsid w:val="002573FB"/>
    <w:rsid w:val="00257757"/>
    <w:rsid w:val="00257B49"/>
    <w:rsid w:val="00257BA9"/>
    <w:rsid w:val="00257E7E"/>
    <w:rsid w:val="00260300"/>
    <w:rsid w:val="00260329"/>
    <w:rsid w:val="00260448"/>
    <w:rsid w:val="002604AE"/>
    <w:rsid w:val="0026081B"/>
    <w:rsid w:val="00260AD1"/>
    <w:rsid w:val="00260B10"/>
    <w:rsid w:val="00260C5F"/>
    <w:rsid w:val="00260D9E"/>
    <w:rsid w:val="00260EC5"/>
    <w:rsid w:val="00260FAE"/>
    <w:rsid w:val="0026108A"/>
    <w:rsid w:val="002614CF"/>
    <w:rsid w:val="00261BDF"/>
    <w:rsid w:val="00261CBF"/>
    <w:rsid w:val="00262199"/>
    <w:rsid w:val="002622EA"/>
    <w:rsid w:val="0026238A"/>
    <w:rsid w:val="002623B1"/>
    <w:rsid w:val="0026286C"/>
    <w:rsid w:val="00262BE9"/>
    <w:rsid w:val="00262D1E"/>
    <w:rsid w:val="00262D55"/>
    <w:rsid w:val="0026323D"/>
    <w:rsid w:val="0026329D"/>
    <w:rsid w:val="00263522"/>
    <w:rsid w:val="00263823"/>
    <w:rsid w:val="0026397C"/>
    <w:rsid w:val="00263C30"/>
    <w:rsid w:val="00263F4B"/>
    <w:rsid w:val="002640FF"/>
    <w:rsid w:val="0026440A"/>
    <w:rsid w:val="0026459E"/>
    <w:rsid w:val="00264C9F"/>
    <w:rsid w:val="00265037"/>
    <w:rsid w:val="00265488"/>
    <w:rsid w:val="002658B1"/>
    <w:rsid w:val="00265958"/>
    <w:rsid w:val="00265AA6"/>
    <w:rsid w:val="00265B91"/>
    <w:rsid w:val="00265EB3"/>
    <w:rsid w:val="00265EE7"/>
    <w:rsid w:val="00266225"/>
    <w:rsid w:val="00266237"/>
    <w:rsid w:val="00266743"/>
    <w:rsid w:val="00266E36"/>
    <w:rsid w:val="0026723A"/>
    <w:rsid w:val="00267329"/>
    <w:rsid w:val="00267386"/>
    <w:rsid w:val="00267D91"/>
    <w:rsid w:val="00267EA1"/>
    <w:rsid w:val="00270102"/>
    <w:rsid w:val="00270874"/>
    <w:rsid w:val="00270918"/>
    <w:rsid w:val="00270C9B"/>
    <w:rsid w:val="00271687"/>
    <w:rsid w:val="00271C20"/>
    <w:rsid w:val="00271FDB"/>
    <w:rsid w:val="002720EF"/>
    <w:rsid w:val="002723C6"/>
    <w:rsid w:val="0027252D"/>
    <w:rsid w:val="00272828"/>
    <w:rsid w:val="002730E9"/>
    <w:rsid w:val="00273147"/>
    <w:rsid w:val="0027356E"/>
    <w:rsid w:val="002738C5"/>
    <w:rsid w:val="00273B65"/>
    <w:rsid w:val="00273B99"/>
    <w:rsid w:val="00273C44"/>
    <w:rsid w:val="00274018"/>
    <w:rsid w:val="0027456A"/>
    <w:rsid w:val="002745AB"/>
    <w:rsid w:val="0027472F"/>
    <w:rsid w:val="002748E6"/>
    <w:rsid w:val="002749BB"/>
    <w:rsid w:val="00274AC8"/>
    <w:rsid w:val="00274B80"/>
    <w:rsid w:val="00274C11"/>
    <w:rsid w:val="00274D44"/>
    <w:rsid w:val="00274EDA"/>
    <w:rsid w:val="0027510D"/>
    <w:rsid w:val="002751DD"/>
    <w:rsid w:val="0027556B"/>
    <w:rsid w:val="00275621"/>
    <w:rsid w:val="0027575B"/>
    <w:rsid w:val="00275EDC"/>
    <w:rsid w:val="002763EB"/>
    <w:rsid w:val="00276449"/>
    <w:rsid w:val="00276542"/>
    <w:rsid w:val="00276654"/>
    <w:rsid w:val="0027676A"/>
    <w:rsid w:val="00276996"/>
    <w:rsid w:val="00276A55"/>
    <w:rsid w:val="00276D88"/>
    <w:rsid w:val="00276E3D"/>
    <w:rsid w:val="00277019"/>
    <w:rsid w:val="002771E7"/>
    <w:rsid w:val="002772E6"/>
    <w:rsid w:val="00277348"/>
    <w:rsid w:val="0027736E"/>
    <w:rsid w:val="00277826"/>
    <w:rsid w:val="002778D5"/>
    <w:rsid w:val="0027799D"/>
    <w:rsid w:val="002779DA"/>
    <w:rsid w:val="00277A2E"/>
    <w:rsid w:val="00280407"/>
    <w:rsid w:val="002804E4"/>
    <w:rsid w:val="00280550"/>
    <w:rsid w:val="00280AD5"/>
    <w:rsid w:val="00280DD4"/>
    <w:rsid w:val="00281131"/>
    <w:rsid w:val="00281149"/>
    <w:rsid w:val="002812A7"/>
    <w:rsid w:val="00281419"/>
    <w:rsid w:val="002815B2"/>
    <w:rsid w:val="00281959"/>
    <w:rsid w:val="00281C58"/>
    <w:rsid w:val="00281C7E"/>
    <w:rsid w:val="00281F30"/>
    <w:rsid w:val="00281F91"/>
    <w:rsid w:val="0028209D"/>
    <w:rsid w:val="002821CB"/>
    <w:rsid w:val="002823AF"/>
    <w:rsid w:val="002825E3"/>
    <w:rsid w:val="00282B71"/>
    <w:rsid w:val="00282BB8"/>
    <w:rsid w:val="00282C4D"/>
    <w:rsid w:val="00282E84"/>
    <w:rsid w:val="002830E4"/>
    <w:rsid w:val="00283456"/>
    <w:rsid w:val="002834FA"/>
    <w:rsid w:val="0028399C"/>
    <w:rsid w:val="002839C8"/>
    <w:rsid w:val="002839ED"/>
    <w:rsid w:val="00283AD1"/>
    <w:rsid w:val="00283B6E"/>
    <w:rsid w:val="00283BD4"/>
    <w:rsid w:val="00283F7A"/>
    <w:rsid w:val="00284000"/>
    <w:rsid w:val="002842B4"/>
    <w:rsid w:val="00284518"/>
    <w:rsid w:val="002845E9"/>
    <w:rsid w:val="00284911"/>
    <w:rsid w:val="00284D55"/>
    <w:rsid w:val="00285056"/>
    <w:rsid w:val="00285133"/>
    <w:rsid w:val="002851C4"/>
    <w:rsid w:val="00285296"/>
    <w:rsid w:val="002853D1"/>
    <w:rsid w:val="002854D6"/>
    <w:rsid w:val="00285587"/>
    <w:rsid w:val="002855F2"/>
    <w:rsid w:val="0028576D"/>
    <w:rsid w:val="002858A6"/>
    <w:rsid w:val="0028596C"/>
    <w:rsid w:val="00285EA6"/>
    <w:rsid w:val="00285F57"/>
    <w:rsid w:val="0028625A"/>
    <w:rsid w:val="0028632A"/>
    <w:rsid w:val="00286592"/>
    <w:rsid w:val="0028669B"/>
    <w:rsid w:val="002869CB"/>
    <w:rsid w:val="00286AFB"/>
    <w:rsid w:val="00286E69"/>
    <w:rsid w:val="0028735D"/>
    <w:rsid w:val="002875DC"/>
    <w:rsid w:val="0028760B"/>
    <w:rsid w:val="0028771D"/>
    <w:rsid w:val="002878CF"/>
    <w:rsid w:val="00287950"/>
    <w:rsid w:val="00287B00"/>
    <w:rsid w:val="00287D03"/>
    <w:rsid w:val="00287DDC"/>
    <w:rsid w:val="0029037E"/>
    <w:rsid w:val="002906A7"/>
    <w:rsid w:val="00290726"/>
    <w:rsid w:val="00290859"/>
    <w:rsid w:val="00290BBA"/>
    <w:rsid w:val="00290C76"/>
    <w:rsid w:val="00290D56"/>
    <w:rsid w:val="00290F4B"/>
    <w:rsid w:val="00291123"/>
    <w:rsid w:val="00291299"/>
    <w:rsid w:val="0029133C"/>
    <w:rsid w:val="0029133E"/>
    <w:rsid w:val="00291494"/>
    <w:rsid w:val="00291565"/>
    <w:rsid w:val="002915FC"/>
    <w:rsid w:val="002917F6"/>
    <w:rsid w:val="0029194E"/>
    <w:rsid w:val="00291965"/>
    <w:rsid w:val="00291A5D"/>
    <w:rsid w:val="00291C36"/>
    <w:rsid w:val="00291CA6"/>
    <w:rsid w:val="00291D82"/>
    <w:rsid w:val="00291EFC"/>
    <w:rsid w:val="00291F30"/>
    <w:rsid w:val="0029228B"/>
    <w:rsid w:val="002922AE"/>
    <w:rsid w:val="00292314"/>
    <w:rsid w:val="0029262F"/>
    <w:rsid w:val="00292666"/>
    <w:rsid w:val="002926FF"/>
    <w:rsid w:val="002928F3"/>
    <w:rsid w:val="00292A42"/>
    <w:rsid w:val="00293162"/>
    <w:rsid w:val="002932A8"/>
    <w:rsid w:val="002932B9"/>
    <w:rsid w:val="0029336A"/>
    <w:rsid w:val="002935F6"/>
    <w:rsid w:val="002937B4"/>
    <w:rsid w:val="0029395D"/>
    <w:rsid w:val="00293C9B"/>
    <w:rsid w:val="00293D02"/>
    <w:rsid w:val="00293DD3"/>
    <w:rsid w:val="00294284"/>
    <w:rsid w:val="002945D1"/>
    <w:rsid w:val="002945F1"/>
    <w:rsid w:val="00294799"/>
    <w:rsid w:val="00294CC0"/>
    <w:rsid w:val="0029504D"/>
    <w:rsid w:val="002950B9"/>
    <w:rsid w:val="002955EA"/>
    <w:rsid w:val="002958F3"/>
    <w:rsid w:val="002959C1"/>
    <w:rsid w:val="00295BBB"/>
    <w:rsid w:val="002961A0"/>
    <w:rsid w:val="0029634C"/>
    <w:rsid w:val="00296453"/>
    <w:rsid w:val="002964F6"/>
    <w:rsid w:val="002965FC"/>
    <w:rsid w:val="002966D8"/>
    <w:rsid w:val="00296EA7"/>
    <w:rsid w:val="00297008"/>
    <w:rsid w:val="00297725"/>
    <w:rsid w:val="00297A86"/>
    <w:rsid w:val="00297C0B"/>
    <w:rsid w:val="00297E32"/>
    <w:rsid w:val="002A0074"/>
    <w:rsid w:val="002A08D0"/>
    <w:rsid w:val="002A0B84"/>
    <w:rsid w:val="002A0E96"/>
    <w:rsid w:val="002A0F84"/>
    <w:rsid w:val="002A1067"/>
    <w:rsid w:val="002A109A"/>
    <w:rsid w:val="002A10EA"/>
    <w:rsid w:val="002A1694"/>
    <w:rsid w:val="002A190A"/>
    <w:rsid w:val="002A19ED"/>
    <w:rsid w:val="002A1BAE"/>
    <w:rsid w:val="002A1DA8"/>
    <w:rsid w:val="002A1FAA"/>
    <w:rsid w:val="002A2098"/>
    <w:rsid w:val="002A20D6"/>
    <w:rsid w:val="002A27D8"/>
    <w:rsid w:val="002A293F"/>
    <w:rsid w:val="002A2AED"/>
    <w:rsid w:val="002A2C8C"/>
    <w:rsid w:val="002A2D3E"/>
    <w:rsid w:val="002A331E"/>
    <w:rsid w:val="002A3AA4"/>
    <w:rsid w:val="002A3DE6"/>
    <w:rsid w:val="002A3EF3"/>
    <w:rsid w:val="002A4171"/>
    <w:rsid w:val="002A425D"/>
    <w:rsid w:val="002A4300"/>
    <w:rsid w:val="002A433E"/>
    <w:rsid w:val="002A4345"/>
    <w:rsid w:val="002A46CC"/>
    <w:rsid w:val="002A48A8"/>
    <w:rsid w:val="002A4C94"/>
    <w:rsid w:val="002A4E5E"/>
    <w:rsid w:val="002A5076"/>
    <w:rsid w:val="002A511B"/>
    <w:rsid w:val="002A5161"/>
    <w:rsid w:val="002A5935"/>
    <w:rsid w:val="002A5B32"/>
    <w:rsid w:val="002A607B"/>
    <w:rsid w:val="002A63CD"/>
    <w:rsid w:val="002A6451"/>
    <w:rsid w:val="002A6763"/>
    <w:rsid w:val="002A691D"/>
    <w:rsid w:val="002A6941"/>
    <w:rsid w:val="002A6AEA"/>
    <w:rsid w:val="002A6D8F"/>
    <w:rsid w:val="002A6F30"/>
    <w:rsid w:val="002A6F42"/>
    <w:rsid w:val="002A73B2"/>
    <w:rsid w:val="002A73B7"/>
    <w:rsid w:val="002A7A47"/>
    <w:rsid w:val="002A7D50"/>
    <w:rsid w:val="002A7DDD"/>
    <w:rsid w:val="002A7FC7"/>
    <w:rsid w:val="002B00C1"/>
    <w:rsid w:val="002B043F"/>
    <w:rsid w:val="002B0626"/>
    <w:rsid w:val="002B06FB"/>
    <w:rsid w:val="002B08D7"/>
    <w:rsid w:val="002B0B01"/>
    <w:rsid w:val="002B0B58"/>
    <w:rsid w:val="002B0C25"/>
    <w:rsid w:val="002B1164"/>
    <w:rsid w:val="002B1267"/>
    <w:rsid w:val="002B129C"/>
    <w:rsid w:val="002B1300"/>
    <w:rsid w:val="002B1399"/>
    <w:rsid w:val="002B1427"/>
    <w:rsid w:val="002B1993"/>
    <w:rsid w:val="002B1A0A"/>
    <w:rsid w:val="002B1BB4"/>
    <w:rsid w:val="002B1C2E"/>
    <w:rsid w:val="002B1D29"/>
    <w:rsid w:val="002B1D7E"/>
    <w:rsid w:val="002B25AF"/>
    <w:rsid w:val="002B2605"/>
    <w:rsid w:val="002B2E49"/>
    <w:rsid w:val="002B2F74"/>
    <w:rsid w:val="002B2FDA"/>
    <w:rsid w:val="002B330A"/>
    <w:rsid w:val="002B34D3"/>
    <w:rsid w:val="002B3522"/>
    <w:rsid w:val="002B353C"/>
    <w:rsid w:val="002B37F2"/>
    <w:rsid w:val="002B3997"/>
    <w:rsid w:val="002B3E7C"/>
    <w:rsid w:val="002B41AC"/>
    <w:rsid w:val="002B4276"/>
    <w:rsid w:val="002B427B"/>
    <w:rsid w:val="002B4294"/>
    <w:rsid w:val="002B42AC"/>
    <w:rsid w:val="002B4529"/>
    <w:rsid w:val="002B49FD"/>
    <w:rsid w:val="002B4BEE"/>
    <w:rsid w:val="002B5026"/>
    <w:rsid w:val="002B5466"/>
    <w:rsid w:val="002B5763"/>
    <w:rsid w:val="002B57AD"/>
    <w:rsid w:val="002B58B1"/>
    <w:rsid w:val="002B5AAA"/>
    <w:rsid w:val="002B5E68"/>
    <w:rsid w:val="002B5F63"/>
    <w:rsid w:val="002B638F"/>
    <w:rsid w:val="002B6AA0"/>
    <w:rsid w:val="002B6B48"/>
    <w:rsid w:val="002B6FBE"/>
    <w:rsid w:val="002B7088"/>
    <w:rsid w:val="002B70EF"/>
    <w:rsid w:val="002B7173"/>
    <w:rsid w:val="002B7199"/>
    <w:rsid w:val="002B7431"/>
    <w:rsid w:val="002B7815"/>
    <w:rsid w:val="002B7AF2"/>
    <w:rsid w:val="002B7CB3"/>
    <w:rsid w:val="002B7D33"/>
    <w:rsid w:val="002B7E0A"/>
    <w:rsid w:val="002C0354"/>
    <w:rsid w:val="002C0424"/>
    <w:rsid w:val="002C0441"/>
    <w:rsid w:val="002C1007"/>
    <w:rsid w:val="002C107C"/>
    <w:rsid w:val="002C1347"/>
    <w:rsid w:val="002C190E"/>
    <w:rsid w:val="002C1BBB"/>
    <w:rsid w:val="002C1D2E"/>
    <w:rsid w:val="002C1DAC"/>
    <w:rsid w:val="002C1E0E"/>
    <w:rsid w:val="002C2262"/>
    <w:rsid w:val="002C22A1"/>
    <w:rsid w:val="002C2410"/>
    <w:rsid w:val="002C2666"/>
    <w:rsid w:val="002C2719"/>
    <w:rsid w:val="002C2746"/>
    <w:rsid w:val="002C274E"/>
    <w:rsid w:val="002C2B0F"/>
    <w:rsid w:val="002C2BCF"/>
    <w:rsid w:val="002C2D87"/>
    <w:rsid w:val="002C2EFF"/>
    <w:rsid w:val="002C31C9"/>
    <w:rsid w:val="002C329A"/>
    <w:rsid w:val="002C379D"/>
    <w:rsid w:val="002C396E"/>
    <w:rsid w:val="002C3984"/>
    <w:rsid w:val="002C3E7B"/>
    <w:rsid w:val="002C3EA5"/>
    <w:rsid w:val="002C3F4F"/>
    <w:rsid w:val="002C43DE"/>
    <w:rsid w:val="002C4B19"/>
    <w:rsid w:val="002C4F68"/>
    <w:rsid w:val="002C52F0"/>
    <w:rsid w:val="002C54D6"/>
    <w:rsid w:val="002C55C4"/>
    <w:rsid w:val="002C58D5"/>
    <w:rsid w:val="002C59CE"/>
    <w:rsid w:val="002C5BFD"/>
    <w:rsid w:val="002C601B"/>
    <w:rsid w:val="002C62DC"/>
    <w:rsid w:val="002C6482"/>
    <w:rsid w:val="002C67AF"/>
    <w:rsid w:val="002C67ED"/>
    <w:rsid w:val="002C6A9C"/>
    <w:rsid w:val="002C6E26"/>
    <w:rsid w:val="002C7186"/>
    <w:rsid w:val="002C7211"/>
    <w:rsid w:val="002C7664"/>
    <w:rsid w:val="002C777E"/>
    <w:rsid w:val="002C7BE8"/>
    <w:rsid w:val="002C7C25"/>
    <w:rsid w:val="002D00F2"/>
    <w:rsid w:val="002D0267"/>
    <w:rsid w:val="002D0422"/>
    <w:rsid w:val="002D056A"/>
    <w:rsid w:val="002D0970"/>
    <w:rsid w:val="002D0D96"/>
    <w:rsid w:val="002D0F0C"/>
    <w:rsid w:val="002D0F43"/>
    <w:rsid w:val="002D1078"/>
    <w:rsid w:val="002D168A"/>
    <w:rsid w:val="002D16AA"/>
    <w:rsid w:val="002D1AD0"/>
    <w:rsid w:val="002D1BB2"/>
    <w:rsid w:val="002D1C7E"/>
    <w:rsid w:val="002D1E36"/>
    <w:rsid w:val="002D2084"/>
    <w:rsid w:val="002D271C"/>
    <w:rsid w:val="002D27C5"/>
    <w:rsid w:val="002D2963"/>
    <w:rsid w:val="002D2AAF"/>
    <w:rsid w:val="002D2ACF"/>
    <w:rsid w:val="002D2B53"/>
    <w:rsid w:val="002D2CD7"/>
    <w:rsid w:val="002D2FCA"/>
    <w:rsid w:val="002D30B0"/>
    <w:rsid w:val="002D31CA"/>
    <w:rsid w:val="002D325C"/>
    <w:rsid w:val="002D35EF"/>
    <w:rsid w:val="002D361C"/>
    <w:rsid w:val="002D363F"/>
    <w:rsid w:val="002D37E2"/>
    <w:rsid w:val="002D3947"/>
    <w:rsid w:val="002D39DF"/>
    <w:rsid w:val="002D3B54"/>
    <w:rsid w:val="002D45A7"/>
    <w:rsid w:val="002D4977"/>
    <w:rsid w:val="002D49AB"/>
    <w:rsid w:val="002D4E2A"/>
    <w:rsid w:val="002D4F33"/>
    <w:rsid w:val="002D50F3"/>
    <w:rsid w:val="002D5349"/>
    <w:rsid w:val="002D56A6"/>
    <w:rsid w:val="002D5A8D"/>
    <w:rsid w:val="002D5CFD"/>
    <w:rsid w:val="002D5E04"/>
    <w:rsid w:val="002D672C"/>
    <w:rsid w:val="002D69E8"/>
    <w:rsid w:val="002D6A26"/>
    <w:rsid w:val="002D6B1B"/>
    <w:rsid w:val="002D6BED"/>
    <w:rsid w:val="002D6DA5"/>
    <w:rsid w:val="002D6DE0"/>
    <w:rsid w:val="002D7044"/>
    <w:rsid w:val="002D7092"/>
    <w:rsid w:val="002D719F"/>
    <w:rsid w:val="002D71D0"/>
    <w:rsid w:val="002D73FA"/>
    <w:rsid w:val="002D7483"/>
    <w:rsid w:val="002D7870"/>
    <w:rsid w:val="002D79E3"/>
    <w:rsid w:val="002E02F6"/>
    <w:rsid w:val="002E04E2"/>
    <w:rsid w:val="002E0730"/>
    <w:rsid w:val="002E0C4D"/>
    <w:rsid w:val="002E0EDE"/>
    <w:rsid w:val="002E13BA"/>
    <w:rsid w:val="002E13C4"/>
    <w:rsid w:val="002E155E"/>
    <w:rsid w:val="002E1BE8"/>
    <w:rsid w:val="002E2112"/>
    <w:rsid w:val="002E21A0"/>
    <w:rsid w:val="002E2218"/>
    <w:rsid w:val="002E235D"/>
    <w:rsid w:val="002E23ED"/>
    <w:rsid w:val="002E2616"/>
    <w:rsid w:val="002E26FC"/>
    <w:rsid w:val="002E2814"/>
    <w:rsid w:val="002E2B91"/>
    <w:rsid w:val="002E2C76"/>
    <w:rsid w:val="002E2EF1"/>
    <w:rsid w:val="002E3039"/>
    <w:rsid w:val="002E32AC"/>
    <w:rsid w:val="002E332F"/>
    <w:rsid w:val="002E34C6"/>
    <w:rsid w:val="002E3695"/>
    <w:rsid w:val="002E36CB"/>
    <w:rsid w:val="002E38E1"/>
    <w:rsid w:val="002E3921"/>
    <w:rsid w:val="002E3BB2"/>
    <w:rsid w:val="002E3DC3"/>
    <w:rsid w:val="002E3FF6"/>
    <w:rsid w:val="002E48D1"/>
    <w:rsid w:val="002E498F"/>
    <w:rsid w:val="002E4A45"/>
    <w:rsid w:val="002E4B5F"/>
    <w:rsid w:val="002E4C6B"/>
    <w:rsid w:val="002E4DD9"/>
    <w:rsid w:val="002E50BD"/>
    <w:rsid w:val="002E510C"/>
    <w:rsid w:val="002E52D0"/>
    <w:rsid w:val="002E5396"/>
    <w:rsid w:val="002E53F7"/>
    <w:rsid w:val="002E5826"/>
    <w:rsid w:val="002E58E1"/>
    <w:rsid w:val="002E594A"/>
    <w:rsid w:val="002E59C0"/>
    <w:rsid w:val="002E5B3B"/>
    <w:rsid w:val="002E5E91"/>
    <w:rsid w:val="002E5EAE"/>
    <w:rsid w:val="002E63A3"/>
    <w:rsid w:val="002E6445"/>
    <w:rsid w:val="002E65E1"/>
    <w:rsid w:val="002E6A12"/>
    <w:rsid w:val="002E6AE5"/>
    <w:rsid w:val="002E7378"/>
    <w:rsid w:val="002E7CBF"/>
    <w:rsid w:val="002E7CF5"/>
    <w:rsid w:val="002E7DE4"/>
    <w:rsid w:val="002F01CE"/>
    <w:rsid w:val="002F0240"/>
    <w:rsid w:val="002F03DA"/>
    <w:rsid w:val="002F03FF"/>
    <w:rsid w:val="002F076D"/>
    <w:rsid w:val="002F0F8D"/>
    <w:rsid w:val="002F0FDA"/>
    <w:rsid w:val="002F1121"/>
    <w:rsid w:val="002F1377"/>
    <w:rsid w:val="002F149F"/>
    <w:rsid w:val="002F1518"/>
    <w:rsid w:val="002F1702"/>
    <w:rsid w:val="002F1818"/>
    <w:rsid w:val="002F1936"/>
    <w:rsid w:val="002F1B07"/>
    <w:rsid w:val="002F1D27"/>
    <w:rsid w:val="002F1D58"/>
    <w:rsid w:val="002F1E44"/>
    <w:rsid w:val="002F1F77"/>
    <w:rsid w:val="002F2043"/>
    <w:rsid w:val="002F21C7"/>
    <w:rsid w:val="002F294F"/>
    <w:rsid w:val="002F2BF0"/>
    <w:rsid w:val="002F2D62"/>
    <w:rsid w:val="002F2EDA"/>
    <w:rsid w:val="002F3195"/>
    <w:rsid w:val="002F3446"/>
    <w:rsid w:val="002F3487"/>
    <w:rsid w:val="002F35C3"/>
    <w:rsid w:val="002F35FB"/>
    <w:rsid w:val="002F36DA"/>
    <w:rsid w:val="002F3A84"/>
    <w:rsid w:val="002F3A9A"/>
    <w:rsid w:val="002F4088"/>
    <w:rsid w:val="002F45F8"/>
    <w:rsid w:val="002F4972"/>
    <w:rsid w:val="002F4CD6"/>
    <w:rsid w:val="002F4F4F"/>
    <w:rsid w:val="002F52B0"/>
    <w:rsid w:val="002F531F"/>
    <w:rsid w:val="002F578F"/>
    <w:rsid w:val="002F58A1"/>
    <w:rsid w:val="002F5964"/>
    <w:rsid w:val="002F59C5"/>
    <w:rsid w:val="002F5A99"/>
    <w:rsid w:val="002F5AB0"/>
    <w:rsid w:val="002F5F29"/>
    <w:rsid w:val="002F6302"/>
    <w:rsid w:val="002F63AE"/>
    <w:rsid w:val="002F63F5"/>
    <w:rsid w:val="002F64F4"/>
    <w:rsid w:val="002F652C"/>
    <w:rsid w:val="002F6706"/>
    <w:rsid w:val="002F6719"/>
    <w:rsid w:val="002F687E"/>
    <w:rsid w:val="002F6C08"/>
    <w:rsid w:val="002F6C2D"/>
    <w:rsid w:val="002F6C48"/>
    <w:rsid w:val="002F6D0A"/>
    <w:rsid w:val="002F79F3"/>
    <w:rsid w:val="002F7B33"/>
    <w:rsid w:val="002F7B9F"/>
    <w:rsid w:val="002F7D41"/>
    <w:rsid w:val="0030055E"/>
    <w:rsid w:val="003006A7"/>
    <w:rsid w:val="003006F2"/>
    <w:rsid w:val="00300C1A"/>
    <w:rsid w:val="00300CA9"/>
    <w:rsid w:val="00300DB0"/>
    <w:rsid w:val="00300E4C"/>
    <w:rsid w:val="003012A2"/>
    <w:rsid w:val="00301B2E"/>
    <w:rsid w:val="00301D05"/>
    <w:rsid w:val="00301DDC"/>
    <w:rsid w:val="003023A0"/>
    <w:rsid w:val="00302463"/>
    <w:rsid w:val="00302619"/>
    <w:rsid w:val="00302A3B"/>
    <w:rsid w:val="00302C65"/>
    <w:rsid w:val="00302D1D"/>
    <w:rsid w:val="00302D62"/>
    <w:rsid w:val="00302DC8"/>
    <w:rsid w:val="00302EFE"/>
    <w:rsid w:val="00302F21"/>
    <w:rsid w:val="00302F25"/>
    <w:rsid w:val="003030F2"/>
    <w:rsid w:val="003032C4"/>
    <w:rsid w:val="00303351"/>
    <w:rsid w:val="0030367C"/>
    <w:rsid w:val="003038D1"/>
    <w:rsid w:val="00303992"/>
    <w:rsid w:val="00303EFC"/>
    <w:rsid w:val="00303F2D"/>
    <w:rsid w:val="00303F85"/>
    <w:rsid w:val="00303F8B"/>
    <w:rsid w:val="003040E5"/>
    <w:rsid w:val="003041DD"/>
    <w:rsid w:val="00304534"/>
    <w:rsid w:val="003045BD"/>
    <w:rsid w:val="003049CF"/>
    <w:rsid w:val="00304B7A"/>
    <w:rsid w:val="00304D3C"/>
    <w:rsid w:val="00304DCA"/>
    <w:rsid w:val="00304E98"/>
    <w:rsid w:val="0030520D"/>
    <w:rsid w:val="00305273"/>
    <w:rsid w:val="00305275"/>
    <w:rsid w:val="003053B6"/>
    <w:rsid w:val="00305652"/>
    <w:rsid w:val="00305773"/>
    <w:rsid w:val="003057EA"/>
    <w:rsid w:val="00305A6D"/>
    <w:rsid w:val="00305B7A"/>
    <w:rsid w:val="00305BA6"/>
    <w:rsid w:val="0030601C"/>
    <w:rsid w:val="00306082"/>
    <w:rsid w:val="003060D2"/>
    <w:rsid w:val="00306159"/>
    <w:rsid w:val="00306494"/>
    <w:rsid w:val="003064D0"/>
    <w:rsid w:val="00306500"/>
    <w:rsid w:val="003065C5"/>
    <w:rsid w:val="0030695D"/>
    <w:rsid w:val="003069B2"/>
    <w:rsid w:val="00306B94"/>
    <w:rsid w:val="00306FF8"/>
    <w:rsid w:val="003073A0"/>
    <w:rsid w:val="00307574"/>
    <w:rsid w:val="00307763"/>
    <w:rsid w:val="00307A65"/>
    <w:rsid w:val="00307B0C"/>
    <w:rsid w:val="00307BCD"/>
    <w:rsid w:val="00307F84"/>
    <w:rsid w:val="003101CE"/>
    <w:rsid w:val="00310548"/>
    <w:rsid w:val="00310708"/>
    <w:rsid w:val="00311534"/>
    <w:rsid w:val="00311604"/>
    <w:rsid w:val="00311755"/>
    <w:rsid w:val="00311D5F"/>
    <w:rsid w:val="00311F4B"/>
    <w:rsid w:val="003120BF"/>
    <w:rsid w:val="003125A7"/>
    <w:rsid w:val="003127B8"/>
    <w:rsid w:val="003127DF"/>
    <w:rsid w:val="00312826"/>
    <w:rsid w:val="00312B5C"/>
    <w:rsid w:val="00312C9B"/>
    <w:rsid w:val="00312F5A"/>
    <w:rsid w:val="0031339C"/>
    <w:rsid w:val="00313DD4"/>
    <w:rsid w:val="00314266"/>
    <w:rsid w:val="003147B0"/>
    <w:rsid w:val="00314A5F"/>
    <w:rsid w:val="00314C10"/>
    <w:rsid w:val="00314CD8"/>
    <w:rsid w:val="0031507C"/>
    <w:rsid w:val="003150BB"/>
    <w:rsid w:val="003154D5"/>
    <w:rsid w:val="003156D8"/>
    <w:rsid w:val="003158D0"/>
    <w:rsid w:val="00315B6E"/>
    <w:rsid w:val="00315BF9"/>
    <w:rsid w:val="00315EA6"/>
    <w:rsid w:val="0031606B"/>
    <w:rsid w:val="0031613B"/>
    <w:rsid w:val="003161FD"/>
    <w:rsid w:val="003163A7"/>
    <w:rsid w:val="00316516"/>
    <w:rsid w:val="00316C97"/>
    <w:rsid w:val="00316E68"/>
    <w:rsid w:val="00316F1B"/>
    <w:rsid w:val="00316F2B"/>
    <w:rsid w:val="0031716E"/>
    <w:rsid w:val="0031727C"/>
    <w:rsid w:val="003172EB"/>
    <w:rsid w:val="003173D0"/>
    <w:rsid w:val="0031746C"/>
    <w:rsid w:val="00317CBD"/>
    <w:rsid w:val="00317F25"/>
    <w:rsid w:val="00320251"/>
    <w:rsid w:val="0032066A"/>
    <w:rsid w:val="003206C7"/>
    <w:rsid w:val="003207CF"/>
    <w:rsid w:val="003208D4"/>
    <w:rsid w:val="00320924"/>
    <w:rsid w:val="00320DEB"/>
    <w:rsid w:val="00320E1C"/>
    <w:rsid w:val="00321289"/>
    <w:rsid w:val="00321774"/>
    <w:rsid w:val="00321859"/>
    <w:rsid w:val="00321AF7"/>
    <w:rsid w:val="00321B6E"/>
    <w:rsid w:val="00321D31"/>
    <w:rsid w:val="003224B1"/>
    <w:rsid w:val="00322F4C"/>
    <w:rsid w:val="003230B8"/>
    <w:rsid w:val="003235C6"/>
    <w:rsid w:val="003235DE"/>
    <w:rsid w:val="00323943"/>
    <w:rsid w:val="00323A01"/>
    <w:rsid w:val="00323D67"/>
    <w:rsid w:val="00323D90"/>
    <w:rsid w:val="00324521"/>
    <w:rsid w:val="00325196"/>
    <w:rsid w:val="00325278"/>
    <w:rsid w:val="0032550F"/>
    <w:rsid w:val="003255B2"/>
    <w:rsid w:val="003255B8"/>
    <w:rsid w:val="0032568B"/>
    <w:rsid w:val="00325739"/>
    <w:rsid w:val="00325B44"/>
    <w:rsid w:val="00325EE9"/>
    <w:rsid w:val="00326322"/>
    <w:rsid w:val="00326634"/>
    <w:rsid w:val="00326859"/>
    <w:rsid w:val="003268F0"/>
    <w:rsid w:val="00326939"/>
    <w:rsid w:val="00326BA6"/>
    <w:rsid w:val="00326E72"/>
    <w:rsid w:val="0032714B"/>
    <w:rsid w:val="0032796A"/>
    <w:rsid w:val="00327C22"/>
    <w:rsid w:val="00327F45"/>
    <w:rsid w:val="00327FA9"/>
    <w:rsid w:val="00327FF6"/>
    <w:rsid w:val="003307E5"/>
    <w:rsid w:val="003307F5"/>
    <w:rsid w:val="00330A44"/>
    <w:rsid w:val="00330DB7"/>
    <w:rsid w:val="00330DCD"/>
    <w:rsid w:val="003314A9"/>
    <w:rsid w:val="0033159C"/>
    <w:rsid w:val="0033179D"/>
    <w:rsid w:val="003318DD"/>
    <w:rsid w:val="003319AE"/>
    <w:rsid w:val="00331A86"/>
    <w:rsid w:val="00331F53"/>
    <w:rsid w:val="003323B5"/>
    <w:rsid w:val="00332439"/>
    <w:rsid w:val="0033265E"/>
    <w:rsid w:val="003326FE"/>
    <w:rsid w:val="003328A6"/>
    <w:rsid w:val="00332B66"/>
    <w:rsid w:val="00332C53"/>
    <w:rsid w:val="00332C5C"/>
    <w:rsid w:val="00332FDF"/>
    <w:rsid w:val="0033308E"/>
    <w:rsid w:val="003333A5"/>
    <w:rsid w:val="003338DC"/>
    <w:rsid w:val="00333A2B"/>
    <w:rsid w:val="00333BAB"/>
    <w:rsid w:val="00333EE1"/>
    <w:rsid w:val="00333F8A"/>
    <w:rsid w:val="0033400D"/>
    <w:rsid w:val="00334011"/>
    <w:rsid w:val="0033427F"/>
    <w:rsid w:val="00334330"/>
    <w:rsid w:val="0033446B"/>
    <w:rsid w:val="00334489"/>
    <w:rsid w:val="0033460D"/>
    <w:rsid w:val="00334880"/>
    <w:rsid w:val="00334A71"/>
    <w:rsid w:val="00334D09"/>
    <w:rsid w:val="00335517"/>
    <w:rsid w:val="00335529"/>
    <w:rsid w:val="00335C66"/>
    <w:rsid w:val="00335CB9"/>
    <w:rsid w:val="00335EC9"/>
    <w:rsid w:val="00335FF6"/>
    <w:rsid w:val="00336937"/>
    <w:rsid w:val="00336D0B"/>
    <w:rsid w:val="0033710B"/>
    <w:rsid w:val="0033722B"/>
    <w:rsid w:val="003372DF"/>
    <w:rsid w:val="00337471"/>
    <w:rsid w:val="00337878"/>
    <w:rsid w:val="00337979"/>
    <w:rsid w:val="00337C2C"/>
    <w:rsid w:val="00337C6F"/>
    <w:rsid w:val="00340D56"/>
    <w:rsid w:val="003410B2"/>
    <w:rsid w:val="003412FC"/>
    <w:rsid w:val="00341382"/>
    <w:rsid w:val="00341AB7"/>
    <w:rsid w:val="00341E62"/>
    <w:rsid w:val="00341F20"/>
    <w:rsid w:val="0034210F"/>
    <w:rsid w:val="0034284A"/>
    <w:rsid w:val="00342B9D"/>
    <w:rsid w:val="00342D57"/>
    <w:rsid w:val="0034316A"/>
    <w:rsid w:val="003432BD"/>
    <w:rsid w:val="003435D6"/>
    <w:rsid w:val="003435F5"/>
    <w:rsid w:val="003438EF"/>
    <w:rsid w:val="00343A26"/>
    <w:rsid w:val="00343C00"/>
    <w:rsid w:val="00343CB5"/>
    <w:rsid w:val="00343D82"/>
    <w:rsid w:val="00343D9A"/>
    <w:rsid w:val="00343F69"/>
    <w:rsid w:val="0034403C"/>
    <w:rsid w:val="00344465"/>
    <w:rsid w:val="0034450E"/>
    <w:rsid w:val="00344886"/>
    <w:rsid w:val="003449AD"/>
    <w:rsid w:val="00344B50"/>
    <w:rsid w:val="00344DBC"/>
    <w:rsid w:val="003458E1"/>
    <w:rsid w:val="003459C3"/>
    <w:rsid w:val="00345BB0"/>
    <w:rsid w:val="00346478"/>
    <w:rsid w:val="00346486"/>
    <w:rsid w:val="00346537"/>
    <w:rsid w:val="003466D0"/>
    <w:rsid w:val="003470E0"/>
    <w:rsid w:val="0034711E"/>
    <w:rsid w:val="003472D8"/>
    <w:rsid w:val="00347391"/>
    <w:rsid w:val="00347863"/>
    <w:rsid w:val="003479DC"/>
    <w:rsid w:val="00347BDA"/>
    <w:rsid w:val="00347DDE"/>
    <w:rsid w:val="00347EDE"/>
    <w:rsid w:val="00347F05"/>
    <w:rsid w:val="00347F33"/>
    <w:rsid w:val="003509EC"/>
    <w:rsid w:val="00350A03"/>
    <w:rsid w:val="00350AD4"/>
    <w:rsid w:val="00350BCC"/>
    <w:rsid w:val="00350C3B"/>
    <w:rsid w:val="00350C99"/>
    <w:rsid w:val="00350D69"/>
    <w:rsid w:val="00350E94"/>
    <w:rsid w:val="00350F9F"/>
    <w:rsid w:val="00351164"/>
    <w:rsid w:val="003516C7"/>
    <w:rsid w:val="00351744"/>
    <w:rsid w:val="00351751"/>
    <w:rsid w:val="00351827"/>
    <w:rsid w:val="00351DDA"/>
    <w:rsid w:val="00352281"/>
    <w:rsid w:val="003524B8"/>
    <w:rsid w:val="003526A3"/>
    <w:rsid w:val="00352776"/>
    <w:rsid w:val="003527A9"/>
    <w:rsid w:val="00352B5E"/>
    <w:rsid w:val="00352F41"/>
    <w:rsid w:val="00352FCC"/>
    <w:rsid w:val="003533AA"/>
    <w:rsid w:val="0035350B"/>
    <w:rsid w:val="0035364F"/>
    <w:rsid w:val="0035366E"/>
    <w:rsid w:val="00353A8F"/>
    <w:rsid w:val="00353DF4"/>
    <w:rsid w:val="00353F95"/>
    <w:rsid w:val="00354482"/>
    <w:rsid w:val="003545E2"/>
    <w:rsid w:val="0035495F"/>
    <w:rsid w:val="00354B0B"/>
    <w:rsid w:val="00354FF8"/>
    <w:rsid w:val="003550D6"/>
    <w:rsid w:val="0035523A"/>
    <w:rsid w:val="00355331"/>
    <w:rsid w:val="003553B0"/>
    <w:rsid w:val="0035546C"/>
    <w:rsid w:val="0035559B"/>
    <w:rsid w:val="003558BF"/>
    <w:rsid w:val="003559D5"/>
    <w:rsid w:val="00355A3A"/>
    <w:rsid w:val="00355DEA"/>
    <w:rsid w:val="00356109"/>
    <w:rsid w:val="00356201"/>
    <w:rsid w:val="00356446"/>
    <w:rsid w:val="0035658A"/>
    <w:rsid w:val="0035663B"/>
    <w:rsid w:val="0035666D"/>
    <w:rsid w:val="00356749"/>
    <w:rsid w:val="0035685E"/>
    <w:rsid w:val="00356AF6"/>
    <w:rsid w:val="00356B27"/>
    <w:rsid w:val="00356D16"/>
    <w:rsid w:val="0035715B"/>
    <w:rsid w:val="003571E8"/>
    <w:rsid w:val="00357435"/>
    <w:rsid w:val="0035756B"/>
    <w:rsid w:val="0035774A"/>
    <w:rsid w:val="00357AC0"/>
    <w:rsid w:val="00357AE9"/>
    <w:rsid w:val="00357B90"/>
    <w:rsid w:val="00357BF7"/>
    <w:rsid w:val="00357D7B"/>
    <w:rsid w:val="00360021"/>
    <w:rsid w:val="00360251"/>
    <w:rsid w:val="0036026C"/>
    <w:rsid w:val="00360460"/>
    <w:rsid w:val="0036051C"/>
    <w:rsid w:val="00360530"/>
    <w:rsid w:val="0036075A"/>
    <w:rsid w:val="003607CE"/>
    <w:rsid w:val="0036091A"/>
    <w:rsid w:val="0036091B"/>
    <w:rsid w:val="003609A5"/>
    <w:rsid w:val="00360C06"/>
    <w:rsid w:val="00360D9E"/>
    <w:rsid w:val="00360E25"/>
    <w:rsid w:val="00360F92"/>
    <w:rsid w:val="003612A4"/>
    <w:rsid w:val="00361320"/>
    <w:rsid w:val="00361BD1"/>
    <w:rsid w:val="00361F18"/>
    <w:rsid w:val="00361F77"/>
    <w:rsid w:val="00361FB9"/>
    <w:rsid w:val="003624BC"/>
    <w:rsid w:val="00362B58"/>
    <w:rsid w:val="00362CEF"/>
    <w:rsid w:val="00362D86"/>
    <w:rsid w:val="00362E07"/>
    <w:rsid w:val="00362F95"/>
    <w:rsid w:val="003630F7"/>
    <w:rsid w:val="00363109"/>
    <w:rsid w:val="0036316E"/>
    <w:rsid w:val="003633B0"/>
    <w:rsid w:val="0036376D"/>
    <w:rsid w:val="003639D8"/>
    <w:rsid w:val="00363A1C"/>
    <w:rsid w:val="003645DC"/>
    <w:rsid w:val="00364EE8"/>
    <w:rsid w:val="00364F4A"/>
    <w:rsid w:val="00365745"/>
    <w:rsid w:val="0036580C"/>
    <w:rsid w:val="003659CD"/>
    <w:rsid w:val="00365AF4"/>
    <w:rsid w:val="00365B3E"/>
    <w:rsid w:val="00365E0F"/>
    <w:rsid w:val="00365F51"/>
    <w:rsid w:val="003661A1"/>
    <w:rsid w:val="00366472"/>
    <w:rsid w:val="00366D03"/>
    <w:rsid w:val="0036725F"/>
    <w:rsid w:val="0036762F"/>
    <w:rsid w:val="00367630"/>
    <w:rsid w:val="00367698"/>
    <w:rsid w:val="00367A89"/>
    <w:rsid w:val="00367E70"/>
    <w:rsid w:val="00370094"/>
    <w:rsid w:val="003705A7"/>
    <w:rsid w:val="00370CF5"/>
    <w:rsid w:val="00370ECC"/>
    <w:rsid w:val="00371164"/>
    <w:rsid w:val="00371299"/>
    <w:rsid w:val="0037129A"/>
    <w:rsid w:val="003713E0"/>
    <w:rsid w:val="00371410"/>
    <w:rsid w:val="00371656"/>
    <w:rsid w:val="00371714"/>
    <w:rsid w:val="00371908"/>
    <w:rsid w:val="00371936"/>
    <w:rsid w:val="00371C37"/>
    <w:rsid w:val="00371D5D"/>
    <w:rsid w:val="00371E64"/>
    <w:rsid w:val="003724A3"/>
    <w:rsid w:val="003724E1"/>
    <w:rsid w:val="00372655"/>
    <w:rsid w:val="00372682"/>
    <w:rsid w:val="00372689"/>
    <w:rsid w:val="003727ED"/>
    <w:rsid w:val="0037294F"/>
    <w:rsid w:val="00372F54"/>
    <w:rsid w:val="00373656"/>
    <w:rsid w:val="00373CF2"/>
    <w:rsid w:val="003741C5"/>
    <w:rsid w:val="003744E4"/>
    <w:rsid w:val="0037453C"/>
    <w:rsid w:val="00374544"/>
    <w:rsid w:val="00374659"/>
    <w:rsid w:val="00374735"/>
    <w:rsid w:val="0037498F"/>
    <w:rsid w:val="003749AF"/>
    <w:rsid w:val="00374A27"/>
    <w:rsid w:val="00374ADB"/>
    <w:rsid w:val="00374E0C"/>
    <w:rsid w:val="00375131"/>
    <w:rsid w:val="0037536D"/>
    <w:rsid w:val="00375A94"/>
    <w:rsid w:val="00375C92"/>
    <w:rsid w:val="00375CCC"/>
    <w:rsid w:val="00375DCA"/>
    <w:rsid w:val="00375F80"/>
    <w:rsid w:val="00376037"/>
    <w:rsid w:val="00376041"/>
    <w:rsid w:val="003768D5"/>
    <w:rsid w:val="00376F6A"/>
    <w:rsid w:val="00376F8B"/>
    <w:rsid w:val="00377053"/>
    <w:rsid w:val="003770ED"/>
    <w:rsid w:val="0037713E"/>
    <w:rsid w:val="0037761F"/>
    <w:rsid w:val="00377748"/>
    <w:rsid w:val="00377CF7"/>
    <w:rsid w:val="00377D44"/>
    <w:rsid w:val="00377E0F"/>
    <w:rsid w:val="00377FCA"/>
    <w:rsid w:val="003800BA"/>
    <w:rsid w:val="003801E2"/>
    <w:rsid w:val="00380386"/>
    <w:rsid w:val="003806A0"/>
    <w:rsid w:val="00380860"/>
    <w:rsid w:val="00380AE9"/>
    <w:rsid w:val="00380B42"/>
    <w:rsid w:val="00380C38"/>
    <w:rsid w:val="00381454"/>
    <w:rsid w:val="00381480"/>
    <w:rsid w:val="00381529"/>
    <w:rsid w:val="00381674"/>
    <w:rsid w:val="003817B9"/>
    <w:rsid w:val="00381A0C"/>
    <w:rsid w:val="00381A9A"/>
    <w:rsid w:val="00381ABC"/>
    <w:rsid w:val="00381D8E"/>
    <w:rsid w:val="00381FD6"/>
    <w:rsid w:val="003822B2"/>
    <w:rsid w:val="0038232B"/>
    <w:rsid w:val="003825DA"/>
    <w:rsid w:val="00382C07"/>
    <w:rsid w:val="00382CEF"/>
    <w:rsid w:val="00382D30"/>
    <w:rsid w:val="00383379"/>
    <w:rsid w:val="003834A0"/>
    <w:rsid w:val="003834AD"/>
    <w:rsid w:val="00383743"/>
    <w:rsid w:val="003839D3"/>
    <w:rsid w:val="00383A4D"/>
    <w:rsid w:val="00383B4C"/>
    <w:rsid w:val="00383BAC"/>
    <w:rsid w:val="00383DE6"/>
    <w:rsid w:val="0038421D"/>
    <w:rsid w:val="00384315"/>
    <w:rsid w:val="0038431A"/>
    <w:rsid w:val="00384640"/>
    <w:rsid w:val="003847DE"/>
    <w:rsid w:val="00384892"/>
    <w:rsid w:val="00384A7D"/>
    <w:rsid w:val="00384ADE"/>
    <w:rsid w:val="00384B95"/>
    <w:rsid w:val="00384F92"/>
    <w:rsid w:val="00384FCE"/>
    <w:rsid w:val="0038561B"/>
    <w:rsid w:val="0038590E"/>
    <w:rsid w:val="00385921"/>
    <w:rsid w:val="00385B62"/>
    <w:rsid w:val="00385CB4"/>
    <w:rsid w:val="00385DC2"/>
    <w:rsid w:val="00385E2C"/>
    <w:rsid w:val="003862AF"/>
    <w:rsid w:val="0038697F"/>
    <w:rsid w:val="00386B2F"/>
    <w:rsid w:val="00386F59"/>
    <w:rsid w:val="00386F64"/>
    <w:rsid w:val="00386FC4"/>
    <w:rsid w:val="00387059"/>
    <w:rsid w:val="003870BF"/>
    <w:rsid w:val="003872F2"/>
    <w:rsid w:val="00387426"/>
    <w:rsid w:val="003874FA"/>
    <w:rsid w:val="003875B7"/>
    <w:rsid w:val="0038767C"/>
    <w:rsid w:val="00387883"/>
    <w:rsid w:val="0038799C"/>
    <w:rsid w:val="003900E4"/>
    <w:rsid w:val="003903BB"/>
    <w:rsid w:val="003907DC"/>
    <w:rsid w:val="003908B2"/>
    <w:rsid w:val="00390D3D"/>
    <w:rsid w:val="00390E52"/>
    <w:rsid w:val="00391047"/>
    <w:rsid w:val="00391515"/>
    <w:rsid w:val="003917AA"/>
    <w:rsid w:val="003918B1"/>
    <w:rsid w:val="00391B93"/>
    <w:rsid w:val="00391CD0"/>
    <w:rsid w:val="00391F89"/>
    <w:rsid w:val="00392017"/>
    <w:rsid w:val="00392312"/>
    <w:rsid w:val="0039267F"/>
    <w:rsid w:val="00392756"/>
    <w:rsid w:val="00392975"/>
    <w:rsid w:val="00392ADA"/>
    <w:rsid w:val="00392C44"/>
    <w:rsid w:val="00392D03"/>
    <w:rsid w:val="00392E2B"/>
    <w:rsid w:val="00393028"/>
    <w:rsid w:val="003932F4"/>
    <w:rsid w:val="00393C6E"/>
    <w:rsid w:val="00393C8D"/>
    <w:rsid w:val="00393CE0"/>
    <w:rsid w:val="00393D31"/>
    <w:rsid w:val="00393E3E"/>
    <w:rsid w:val="00393F23"/>
    <w:rsid w:val="003942AD"/>
    <w:rsid w:val="0039451D"/>
    <w:rsid w:val="003945E9"/>
    <w:rsid w:val="003946F6"/>
    <w:rsid w:val="00394CF2"/>
    <w:rsid w:val="00394FBE"/>
    <w:rsid w:val="0039537F"/>
    <w:rsid w:val="0039553F"/>
    <w:rsid w:val="00396258"/>
    <w:rsid w:val="00396292"/>
    <w:rsid w:val="0039636E"/>
    <w:rsid w:val="003964EC"/>
    <w:rsid w:val="00396841"/>
    <w:rsid w:val="00396EB5"/>
    <w:rsid w:val="00396F6B"/>
    <w:rsid w:val="00396F9C"/>
    <w:rsid w:val="00397225"/>
    <w:rsid w:val="00397306"/>
    <w:rsid w:val="00397954"/>
    <w:rsid w:val="00397ABC"/>
    <w:rsid w:val="00397D8A"/>
    <w:rsid w:val="00397F41"/>
    <w:rsid w:val="003A050C"/>
    <w:rsid w:val="003A0591"/>
    <w:rsid w:val="003A0888"/>
    <w:rsid w:val="003A0C83"/>
    <w:rsid w:val="003A0F4F"/>
    <w:rsid w:val="003A10DC"/>
    <w:rsid w:val="003A12B0"/>
    <w:rsid w:val="003A1396"/>
    <w:rsid w:val="003A13AD"/>
    <w:rsid w:val="003A15A3"/>
    <w:rsid w:val="003A1C2A"/>
    <w:rsid w:val="003A1C55"/>
    <w:rsid w:val="003A1CC1"/>
    <w:rsid w:val="003A1D2D"/>
    <w:rsid w:val="003A1EFC"/>
    <w:rsid w:val="003A1F1A"/>
    <w:rsid w:val="003A24A3"/>
    <w:rsid w:val="003A25CE"/>
    <w:rsid w:val="003A2780"/>
    <w:rsid w:val="003A2C3D"/>
    <w:rsid w:val="003A2D59"/>
    <w:rsid w:val="003A2D62"/>
    <w:rsid w:val="003A2DC9"/>
    <w:rsid w:val="003A2E06"/>
    <w:rsid w:val="003A2E2D"/>
    <w:rsid w:val="003A311C"/>
    <w:rsid w:val="003A31A1"/>
    <w:rsid w:val="003A31FA"/>
    <w:rsid w:val="003A32F1"/>
    <w:rsid w:val="003A35FF"/>
    <w:rsid w:val="003A3692"/>
    <w:rsid w:val="003A3904"/>
    <w:rsid w:val="003A3955"/>
    <w:rsid w:val="003A3ABB"/>
    <w:rsid w:val="003A3B4D"/>
    <w:rsid w:val="003A3BA3"/>
    <w:rsid w:val="003A3CB7"/>
    <w:rsid w:val="003A3E8B"/>
    <w:rsid w:val="003A4088"/>
    <w:rsid w:val="003A425A"/>
    <w:rsid w:val="003A42B3"/>
    <w:rsid w:val="003A4401"/>
    <w:rsid w:val="003A4775"/>
    <w:rsid w:val="003A4862"/>
    <w:rsid w:val="003A4888"/>
    <w:rsid w:val="003A4B27"/>
    <w:rsid w:val="003A4B8E"/>
    <w:rsid w:val="003A4C36"/>
    <w:rsid w:val="003A4F9A"/>
    <w:rsid w:val="003A5388"/>
    <w:rsid w:val="003A55B2"/>
    <w:rsid w:val="003A5684"/>
    <w:rsid w:val="003A599A"/>
    <w:rsid w:val="003A5BA4"/>
    <w:rsid w:val="003A5E51"/>
    <w:rsid w:val="003A5F35"/>
    <w:rsid w:val="003A6094"/>
    <w:rsid w:val="003A624F"/>
    <w:rsid w:val="003A6503"/>
    <w:rsid w:val="003A6506"/>
    <w:rsid w:val="003A679A"/>
    <w:rsid w:val="003A68BF"/>
    <w:rsid w:val="003A694B"/>
    <w:rsid w:val="003A6A7F"/>
    <w:rsid w:val="003A6BE3"/>
    <w:rsid w:val="003A6E9C"/>
    <w:rsid w:val="003A6F82"/>
    <w:rsid w:val="003A74C5"/>
    <w:rsid w:val="003A74C7"/>
    <w:rsid w:val="003A76BA"/>
    <w:rsid w:val="003A771A"/>
    <w:rsid w:val="003A77DA"/>
    <w:rsid w:val="003A7AE6"/>
    <w:rsid w:val="003A7CEB"/>
    <w:rsid w:val="003A7EBE"/>
    <w:rsid w:val="003B0012"/>
    <w:rsid w:val="003B00BE"/>
    <w:rsid w:val="003B092E"/>
    <w:rsid w:val="003B09F6"/>
    <w:rsid w:val="003B0AF7"/>
    <w:rsid w:val="003B0FAB"/>
    <w:rsid w:val="003B154F"/>
    <w:rsid w:val="003B178D"/>
    <w:rsid w:val="003B18CC"/>
    <w:rsid w:val="003B216C"/>
    <w:rsid w:val="003B2380"/>
    <w:rsid w:val="003B24C9"/>
    <w:rsid w:val="003B271F"/>
    <w:rsid w:val="003B29F8"/>
    <w:rsid w:val="003B2B4B"/>
    <w:rsid w:val="003B3041"/>
    <w:rsid w:val="003B3B8A"/>
    <w:rsid w:val="003B3FCE"/>
    <w:rsid w:val="003B3FD2"/>
    <w:rsid w:val="003B3FD3"/>
    <w:rsid w:val="003B456F"/>
    <w:rsid w:val="003B46AD"/>
    <w:rsid w:val="003B49DA"/>
    <w:rsid w:val="003B4B2F"/>
    <w:rsid w:val="003B4C62"/>
    <w:rsid w:val="003B4FDA"/>
    <w:rsid w:val="003B5218"/>
    <w:rsid w:val="003B543D"/>
    <w:rsid w:val="003B5707"/>
    <w:rsid w:val="003B5EDE"/>
    <w:rsid w:val="003B6352"/>
    <w:rsid w:val="003B638B"/>
    <w:rsid w:val="003B63F9"/>
    <w:rsid w:val="003B6733"/>
    <w:rsid w:val="003B6934"/>
    <w:rsid w:val="003B6B1A"/>
    <w:rsid w:val="003B6B88"/>
    <w:rsid w:val="003B6D57"/>
    <w:rsid w:val="003B6E30"/>
    <w:rsid w:val="003B6ED7"/>
    <w:rsid w:val="003B72CF"/>
    <w:rsid w:val="003B76D2"/>
    <w:rsid w:val="003B7C3D"/>
    <w:rsid w:val="003B7CE3"/>
    <w:rsid w:val="003B7E21"/>
    <w:rsid w:val="003B7EF1"/>
    <w:rsid w:val="003B7FF3"/>
    <w:rsid w:val="003C009F"/>
    <w:rsid w:val="003C0471"/>
    <w:rsid w:val="003C1429"/>
    <w:rsid w:val="003C1693"/>
    <w:rsid w:val="003C16FA"/>
    <w:rsid w:val="003C173B"/>
    <w:rsid w:val="003C1994"/>
    <w:rsid w:val="003C19A8"/>
    <w:rsid w:val="003C1A68"/>
    <w:rsid w:val="003C1AD4"/>
    <w:rsid w:val="003C1AFC"/>
    <w:rsid w:val="003C2064"/>
    <w:rsid w:val="003C208C"/>
    <w:rsid w:val="003C21FA"/>
    <w:rsid w:val="003C22D8"/>
    <w:rsid w:val="003C24ED"/>
    <w:rsid w:val="003C254F"/>
    <w:rsid w:val="003C29B3"/>
    <w:rsid w:val="003C2F42"/>
    <w:rsid w:val="003C3146"/>
    <w:rsid w:val="003C31A7"/>
    <w:rsid w:val="003C32CE"/>
    <w:rsid w:val="003C3574"/>
    <w:rsid w:val="003C3BC1"/>
    <w:rsid w:val="003C4041"/>
    <w:rsid w:val="003C42A8"/>
    <w:rsid w:val="003C4458"/>
    <w:rsid w:val="003C4513"/>
    <w:rsid w:val="003C458F"/>
    <w:rsid w:val="003C471E"/>
    <w:rsid w:val="003C4CC8"/>
    <w:rsid w:val="003C4EC7"/>
    <w:rsid w:val="003C5014"/>
    <w:rsid w:val="003C54C8"/>
    <w:rsid w:val="003C5DC9"/>
    <w:rsid w:val="003C5DE4"/>
    <w:rsid w:val="003C5EB4"/>
    <w:rsid w:val="003C6091"/>
    <w:rsid w:val="003C6139"/>
    <w:rsid w:val="003C6174"/>
    <w:rsid w:val="003C6520"/>
    <w:rsid w:val="003C67F7"/>
    <w:rsid w:val="003C69FC"/>
    <w:rsid w:val="003C6A9D"/>
    <w:rsid w:val="003C734C"/>
    <w:rsid w:val="003C748F"/>
    <w:rsid w:val="003C74EE"/>
    <w:rsid w:val="003C7654"/>
    <w:rsid w:val="003C766E"/>
    <w:rsid w:val="003C7BD3"/>
    <w:rsid w:val="003C7D05"/>
    <w:rsid w:val="003D0C01"/>
    <w:rsid w:val="003D0F57"/>
    <w:rsid w:val="003D1A05"/>
    <w:rsid w:val="003D1B9F"/>
    <w:rsid w:val="003D21F9"/>
    <w:rsid w:val="003D2372"/>
    <w:rsid w:val="003D2400"/>
    <w:rsid w:val="003D244F"/>
    <w:rsid w:val="003D3073"/>
    <w:rsid w:val="003D313A"/>
    <w:rsid w:val="003D31BE"/>
    <w:rsid w:val="003D33D0"/>
    <w:rsid w:val="003D35E7"/>
    <w:rsid w:val="003D3A85"/>
    <w:rsid w:val="003D3B25"/>
    <w:rsid w:val="003D3CBC"/>
    <w:rsid w:val="003D3E13"/>
    <w:rsid w:val="003D3EA9"/>
    <w:rsid w:val="003D40D3"/>
    <w:rsid w:val="003D42D1"/>
    <w:rsid w:val="003D444D"/>
    <w:rsid w:val="003D4471"/>
    <w:rsid w:val="003D4867"/>
    <w:rsid w:val="003D4ABB"/>
    <w:rsid w:val="003D4BF8"/>
    <w:rsid w:val="003D4C51"/>
    <w:rsid w:val="003D4DC0"/>
    <w:rsid w:val="003D52AA"/>
    <w:rsid w:val="003D540B"/>
    <w:rsid w:val="003D5449"/>
    <w:rsid w:val="003D5F00"/>
    <w:rsid w:val="003D5FDD"/>
    <w:rsid w:val="003D61D8"/>
    <w:rsid w:val="003D62BD"/>
    <w:rsid w:val="003D6367"/>
    <w:rsid w:val="003D6717"/>
    <w:rsid w:val="003D67B2"/>
    <w:rsid w:val="003D69EE"/>
    <w:rsid w:val="003D6A10"/>
    <w:rsid w:val="003D6B52"/>
    <w:rsid w:val="003D7EC5"/>
    <w:rsid w:val="003E002A"/>
    <w:rsid w:val="003E01C4"/>
    <w:rsid w:val="003E0C49"/>
    <w:rsid w:val="003E1006"/>
    <w:rsid w:val="003E1027"/>
    <w:rsid w:val="003E11C2"/>
    <w:rsid w:val="003E1858"/>
    <w:rsid w:val="003E19D3"/>
    <w:rsid w:val="003E1D37"/>
    <w:rsid w:val="003E1F62"/>
    <w:rsid w:val="003E22FC"/>
    <w:rsid w:val="003E253C"/>
    <w:rsid w:val="003E2548"/>
    <w:rsid w:val="003E27CD"/>
    <w:rsid w:val="003E2A19"/>
    <w:rsid w:val="003E2CA3"/>
    <w:rsid w:val="003E3012"/>
    <w:rsid w:val="003E3157"/>
    <w:rsid w:val="003E3268"/>
    <w:rsid w:val="003E330F"/>
    <w:rsid w:val="003E3B59"/>
    <w:rsid w:val="003E3BB4"/>
    <w:rsid w:val="003E3DE5"/>
    <w:rsid w:val="003E3E09"/>
    <w:rsid w:val="003E3F38"/>
    <w:rsid w:val="003E3FBA"/>
    <w:rsid w:val="003E4358"/>
    <w:rsid w:val="003E48C6"/>
    <w:rsid w:val="003E4A75"/>
    <w:rsid w:val="003E4A95"/>
    <w:rsid w:val="003E50AB"/>
    <w:rsid w:val="003E516E"/>
    <w:rsid w:val="003E543B"/>
    <w:rsid w:val="003E59CC"/>
    <w:rsid w:val="003E5F7E"/>
    <w:rsid w:val="003E608D"/>
    <w:rsid w:val="003E61CC"/>
    <w:rsid w:val="003E63C5"/>
    <w:rsid w:val="003E673A"/>
    <w:rsid w:val="003E69E2"/>
    <w:rsid w:val="003E69F9"/>
    <w:rsid w:val="003E6E74"/>
    <w:rsid w:val="003E6F07"/>
    <w:rsid w:val="003E6F09"/>
    <w:rsid w:val="003E6F8E"/>
    <w:rsid w:val="003E72BA"/>
    <w:rsid w:val="003E7501"/>
    <w:rsid w:val="003E7897"/>
    <w:rsid w:val="003E7956"/>
    <w:rsid w:val="003E7AF0"/>
    <w:rsid w:val="003E7C2A"/>
    <w:rsid w:val="003E7F3F"/>
    <w:rsid w:val="003F0017"/>
    <w:rsid w:val="003F0212"/>
    <w:rsid w:val="003F0321"/>
    <w:rsid w:val="003F0780"/>
    <w:rsid w:val="003F099E"/>
    <w:rsid w:val="003F0A41"/>
    <w:rsid w:val="003F0A7A"/>
    <w:rsid w:val="003F0B3A"/>
    <w:rsid w:val="003F0BA5"/>
    <w:rsid w:val="003F0E00"/>
    <w:rsid w:val="003F0FB2"/>
    <w:rsid w:val="003F1038"/>
    <w:rsid w:val="003F135F"/>
    <w:rsid w:val="003F143D"/>
    <w:rsid w:val="003F1501"/>
    <w:rsid w:val="003F173D"/>
    <w:rsid w:val="003F191A"/>
    <w:rsid w:val="003F1DD9"/>
    <w:rsid w:val="003F209E"/>
    <w:rsid w:val="003F23F6"/>
    <w:rsid w:val="003F2562"/>
    <w:rsid w:val="003F257D"/>
    <w:rsid w:val="003F27D4"/>
    <w:rsid w:val="003F285F"/>
    <w:rsid w:val="003F293E"/>
    <w:rsid w:val="003F2B86"/>
    <w:rsid w:val="003F2CB5"/>
    <w:rsid w:val="003F31D1"/>
    <w:rsid w:val="003F353C"/>
    <w:rsid w:val="003F3683"/>
    <w:rsid w:val="003F37E2"/>
    <w:rsid w:val="003F3A29"/>
    <w:rsid w:val="003F403C"/>
    <w:rsid w:val="003F4452"/>
    <w:rsid w:val="003F448C"/>
    <w:rsid w:val="003F4616"/>
    <w:rsid w:val="003F478A"/>
    <w:rsid w:val="003F4791"/>
    <w:rsid w:val="003F485F"/>
    <w:rsid w:val="003F4978"/>
    <w:rsid w:val="003F4C54"/>
    <w:rsid w:val="003F5074"/>
    <w:rsid w:val="003F540F"/>
    <w:rsid w:val="003F6000"/>
    <w:rsid w:val="003F6017"/>
    <w:rsid w:val="003F6049"/>
    <w:rsid w:val="003F6295"/>
    <w:rsid w:val="003F62D4"/>
    <w:rsid w:val="003F64AB"/>
    <w:rsid w:val="003F657A"/>
    <w:rsid w:val="003F66E9"/>
    <w:rsid w:val="003F66F8"/>
    <w:rsid w:val="003F6997"/>
    <w:rsid w:val="003F6A17"/>
    <w:rsid w:val="003F6B41"/>
    <w:rsid w:val="003F6ED7"/>
    <w:rsid w:val="003F70E4"/>
    <w:rsid w:val="003F7248"/>
    <w:rsid w:val="003F732F"/>
    <w:rsid w:val="003F7537"/>
    <w:rsid w:val="003F76F1"/>
    <w:rsid w:val="003F7919"/>
    <w:rsid w:val="003F7B87"/>
    <w:rsid w:val="003F7F93"/>
    <w:rsid w:val="004005E2"/>
    <w:rsid w:val="00400953"/>
    <w:rsid w:val="0040179A"/>
    <w:rsid w:val="00401ABE"/>
    <w:rsid w:val="00401D65"/>
    <w:rsid w:val="00401E36"/>
    <w:rsid w:val="004020D1"/>
    <w:rsid w:val="004022CC"/>
    <w:rsid w:val="0040243B"/>
    <w:rsid w:val="0040247A"/>
    <w:rsid w:val="004025EE"/>
    <w:rsid w:val="00402797"/>
    <w:rsid w:val="004027C1"/>
    <w:rsid w:val="004028A3"/>
    <w:rsid w:val="00402B1D"/>
    <w:rsid w:val="00402D71"/>
    <w:rsid w:val="00402E88"/>
    <w:rsid w:val="00402F29"/>
    <w:rsid w:val="00402FC7"/>
    <w:rsid w:val="0040305A"/>
    <w:rsid w:val="004031B3"/>
    <w:rsid w:val="00403218"/>
    <w:rsid w:val="0040324B"/>
    <w:rsid w:val="00403459"/>
    <w:rsid w:val="00403BA8"/>
    <w:rsid w:val="00403DE0"/>
    <w:rsid w:val="00403EDB"/>
    <w:rsid w:val="00403FC7"/>
    <w:rsid w:val="00404BC4"/>
    <w:rsid w:val="00404BDC"/>
    <w:rsid w:val="00404D7B"/>
    <w:rsid w:val="00404E3C"/>
    <w:rsid w:val="00404F2F"/>
    <w:rsid w:val="00405039"/>
    <w:rsid w:val="004050E3"/>
    <w:rsid w:val="004051A2"/>
    <w:rsid w:val="004055CF"/>
    <w:rsid w:val="00405628"/>
    <w:rsid w:val="00405C85"/>
    <w:rsid w:val="00405D29"/>
    <w:rsid w:val="00406177"/>
    <w:rsid w:val="00406209"/>
    <w:rsid w:val="00406423"/>
    <w:rsid w:val="004069A3"/>
    <w:rsid w:val="00406EB2"/>
    <w:rsid w:val="00406FFA"/>
    <w:rsid w:val="0040708F"/>
    <w:rsid w:val="0040738F"/>
    <w:rsid w:val="00407540"/>
    <w:rsid w:val="0040798D"/>
    <w:rsid w:val="004079A0"/>
    <w:rsid w:val="00407AE1"/>
    <w:rsid w:val="00407FDD"/>
    <w:rsid w:val="004101CA"/>
    <w:rsid w:val="0041022F"/>
    <w:rsid w:val="004103D8"/>
    <w:rsid w:val="0041045C"/>
    <w:rsid w:val="00410538"/>
    <w:rsid w:val="00410DD8"/>
    <w:rsid w:val="0041172E"/>
    <w:rsid w:val="00411758"/>
    <w:rsid w:val="00411870"/>
    <w:rsid w:val="00411BDD"/>
    <w:rsid w:val="00411CB5"/>
    <w:rsid w:val="00411ECC"/>
    <w:rsid w:val="00411F04"/>
    <w:rsid w:val="004121D8"/>
    <w:rsid w:val="0041225A"/>
    <w:rsid w:val="00412385"/>
    <w:rsid w:val="00412708"/>
    <w:rsid w:val="004127DE"/>
    <w:rsid w:val="00412943"/>
    <w:rsid w:val="00412CB8"/>
    <w:rsid w:val="00412D2A"/>
    <w:rsid w:val="00413129"/>
    <w:rsid w:val="00413154"/>
    <w:rsid w:val="0041324B"/>
    <w:rsid w:val="0041327F"/>
    <w:rsid w:val="004132B0"/>
    <w:rsid w:val="00413337"/>
    <w:rsid w:val="004135F6"/>
    <w:rsid w:val="0041367F"/>
    <w:rsid w:val="004138B2"/>
    <w:rsid w:val="00413F2A"/>
    <w:rsid w:val="004148CA"/>
    <w:rsid w:val="00414D29"/>
    <w:rsid w:val="00414E14"/>
    <w:rsid w:val="004153AA"/>
    <w:rsid w:val="00415481"/>
    <w:rsid w:val="004154B1"/>
    <w:rsid w:val="004156C1"/>
    <w:rsid w:val="00415A10"/>
    <w:rsid w:val="00415AA7"/>
    <w:rsid w:val="00415C22"/>
    <w:rsid w:val="00415EAF"/>
    <w:rsid w:val="00415FF3"/>
    <w:rsid w:val="00416185"/>
    <w:rsid w:val="00416A87"/>
    <w:rsid w:val="00416DA4"/>
    <w:rsid w:val="00417076"/>
    <w:rsid w:val="0041734F"/>
    <w:rsid w:val="004176ED"/>
    <w:rsid w:val="00417868"/>
    <w:rsid w:val="00417ACE"/>
    <w:rsid w:val="00417DE2"/>
    <w:rsid w:val="00417E4F"/>
    <w:rsid w:val="00417E85"/>
    <w:rsid w:val="00417FD5"/>
    <w:rsid w:val="004203AB"/>
    <w:rsid w:val="00420A3C"/>
    <w:rsid w:val="00420E81"/>
    <w:rsid w:val="00421576"/>
    <w:rsid w:val="004217F1"/>
    <w:rsid w:val="00421AFC"/>
    <w:rsid w:val="0042225B"/>
    <w:rsid w:val="00422334"/>
    <w:rsid w:val="004226CA"/>
    <w:rsid w:val="00422933"/>
    <w:rsid w:val="00422C97"/>
    <w:rsid w:val="00422D85"/>
    <w:rsid w:val="00423014"/>
    <w:rsid w:val="004230F3"/>
    <w:rsid w:val="004234E6"/>
    <w:rsid w:val="0042372F"/>
    <w:rsid w:val="004238F0"/>
    <w:rsid w:val="00423994"/>
    <w:rsid w:val="00424722"/>
    <w:rsid w:val="00424C06"/>
    <w:rsid w:val="0042503F"/>
    <w:rsid w:val="0042541F"/>
    <w:rsid w:val="004255F0"/>
    <w:rsid w:val="00425BA0"/>
    <w:rsid w:val="00425D57"/>
    <w:rsid w:val="00425E34"/>
    <w:rsid w:val="00425EBA"/>
    <w:rsid w:val="00426101"/>
    <w:rsid w:val="00426173"/>
    <w:rsid w:val="0042672F"/>
    <w:rsid w:val="004268E5"/>
    <w:rsid w:val="00426AA6"/>
    <w:rsid w:val="00426AE3"/>
    <w:rsid w:val="00426BFA"/>
    <w:rsid w:val="00426D21"/>
    <w:rsid w:val="00426E90"/>
    <w:rsid w:val="004272ED"/>
    <w:rsid w:val="00427518"/>
    <w:rsid w:val="00427891"/>
    <w:rsid w:val="004279FC"/>
    <w:rsid w:val="00427A2C"/>
    <w:rsid w:val="00427B9D"/>
    <w:rsid w:val="00427CBB"/>
    <w:rsid w:val="00430004"/>
    <w:rsid w:val="004300EC"/>
    <w:rsid w:val="0043014B"/>
    <w:rsid w:val="0043050F"/>
    <w:rsid w:val="0043061E"/>
    <w:rsid w:val="00430729"/>
    <w:rsid w:val="004308FC"/>
    <w:rsid w:val="00430BF5"/>
    <w:rsid w:val="00430EFA"/>
    <w:rsid w:val="004313D3"/>
    <w:rsid w:val="0043165A"/>
    <w:rsid w:val="0043197D"/>
    <w:rsid w:val="00431BE3"/>
    <w:rsid w:val="00431CCE"/>
    <w:rsid w:val="00431DA3"/>
    <w:rsid w:val="00431E63"/>
    <w:rsid w:val="00431FD5"/>
    <w:rsid w:val="00432129"/>
    <w:rsid w:val="004322C0"/>
    <w:rsid w:val="00432349"/>
    <w:rsid w:val="00432507"/>
    <w:rsid w:val="00432700"/>
    <w:rsid w:val="00432D7E"/>
    <w:rsid w:val="00432F0A"/>
    <w:rsid w:val="004336BB"/>
    <w:rsid w:val="00433742"/>
    <w:rsid w:val="00433870"/>
    <w:rsid w:val="00433876"/>
    <w:rsid w:val="0043393E"/>
    <w:rsid w:val="0043399F"/>
    <w:rsid w:val="00434077"/>
    <w:rsid w:val="0043454A"/>
    <w:rsid w:val="004345E6"/>
    <w:rsid w:val="00434825"/>
    <w:rsid w:val="004348ED"/>
    <w:rsid w:val="00434A1E"/>
    <w:rsid w:val="00434ADB"/>
    <w:rsid w:val="00434BEE"/>
    <w:rsid w:val="00434CFF"/>
    <w:rsid w:val="00434D0B"/>
    <w:rsid w:val="00434F53"/>
    <w:rsid w:val="00434F9C"/>
    <w:rsid w:val="00434FED"/>
    <w:rsid w:val="004350FB"/>
    <w:rsid w:val="00435744"/>
    <w:rsid w:val="0043581A"/>
    <w:rsid w:val="00435B4C"/>
    <w:rsid w:val="00435D4A"/>
    <w:rsid w:val="00435E4E"/>
    <w:rsid w:val="0043635C"/>
    <w:rsid w:val="00436582"/>
    <w:rsid w:val="004365B8"/>
    <w:rsid w:val="0043664B"/>
    <w:rsid w:val="004368D4"/>
    <w:rsid w:val="00436962"/>
    <w:rsid w:val="004369BA"/>
    <w:rsid w:val="00436BC4"/>
    <w:rsid w:val="00436BE1"/>
    <w:rsid w:val="00436DC7"/>
    <w:rsid w:val="00437338"/>
    <w:rsid w:val="0043734A"/>
    <w:rsid w:val="0043787B"/>
    <w:rsid w:val="00437BC7"/>
    <w:rsid w:val="00437E0F"/>
    <w:rsid w:val="00440175"/>
    <w:rsid w:val="00440178"/>
    <w:rsid w:val="004407EE"/>
    <w:rsid w:val="00440AE2"/>
    <w:rsid w:val="004411A7"/>
    <w:rsid w:val="00441469"/>
    <w:rsid w:val="0044175F"/>
    <w:rsid w:val="0044181B"/>
    <w:rsid w:val="00441826"/>
    <w:rsid w:val="0044187C"/>
    <w:rsid w:val="00441927"/>
    <w:rsid w:val="00441E32"/>
    <w:rsid w:val="00441E46"/>
    <w:rsid w:val="00442008"/>
    <w:rsid w:val="004420D9"/>
    <w:rsid w:val="004424E4"/>
    <w:rsid w:val="004425F8"/>
    <w:rsid w:val="00442E14"/>
    <w:rsid w:val="00442E25"/>
    <w:rsid w:val="00442E81"/>
    <w:rsid w:val="004430DB"/>
    <w:rsid w:val="004438CD"/>
    <w:rsid w:val="00443A1B"/>
    <w:rsid w:val="00443A59"/>
    <w:rsid w:val="00443CA9"/>
    <w:rsid w:val="00443CD3"/>
    <w:rsid w:val="004445A4"/>
    <w:rsid w:val="00444623"/>
    <w:rsid w:val="0044482B"/>
    <w:rsid w:val="00444D50"/>
    <w:rsid w:val="00444E57"/>
    <w:rsid w:val="0044500E"/>
    <w:rsid w:val="00445066"/>
    <w:rsid w:val="00445261"/>
    <w:rsid w:val="004452BE"/>
    <w:rsid w:val="00445551"/>
    <w:rsid w:val="004456FE"/>
    <w:rsid w:val="00445CF3"/>
    <w:rsid w:val="00445E15"/>
    <w:rsid w:val="0044607F"/>
    <w:rsid w:val="00446AAC"/>
    <w:rsid w:val="00446B4F"/>
    <w:rsid w:val="00446B8F"/>
    <w:rsid w:val="00447422"/>
    <w:rsid w:val="0044772E"/>
    <w:rsid w:val="004477D7"/>
    <w:rsid w:val="0044791C"/>
    <w:rsid w:val="00447C3E"/>
    <w:rsid w:val="0045027A"/>
    <w:rsid w:val="00450346"/>
    <w:rsid w:val="00450525"/>
    <w:rsid w:val="0045082D"/>
    <w:rsid w:val="00450937"/>
    <w:rsid w:val="00450964"/>
    <w:rsid w:val="00450DCC"/>
    <w:rsid w:val="00451588"/>
    <w:rsid w:val="0045167C"/>
    <w:rsid w:val="004518A5"/>
    <w:rsid w:val="0045198A"/>
    <w:rsid w:val="00451D86"/>
    <w:rsid w:val="00451D8B"/>
    <w:rsid w:val="004520F5"/>
    <w:rsid w:val="004520FB"/>
    <w:rsid w:val="0045213D"/>
    <w:rsid w:val="00452359"/>
    <w:rsid w:val="00452481"/>
    <w:rsid w:val="00452979"/>
    <w:rsid w:val="00452A10"/>
    <w:rsid w:val="00452B8A"/>
    <w:rsid w:val="00452E7F"/>
    <w:rsid w:val="00452FE5"/>
    <w:rsid w:val="0045306F"/>
    <w:rsid w:val="0045320A"/>
    <w:rsid w:val="00453286"/>
    <w:rsid w:val="00453309"/>
    <w:rsid w:val="0045339A"/>
    <w:rsid w:val="004536DB"/>
    <w:rsid w:val="00453C05"/>
    <w:rsid w:val="0045433F"/>
    <w:rsid w:val="00454498"/>
    <w:rsid w:val="004544EB"/>
    <w:rsid w:val="00454769"/>
    <w:rsid w:val="004548CC"/>
    <w:rsid w:val="00454ACF"/>
    <w:rsid w:val="00454B84"/>
    <w:rsid w:val="00454D31"/>
    <w:rsid w:val="0045506B"/>
    <w:rsid w:val="00455368"/>
    <w:rsid w:val="00455381"/>
    <w:rsid w:val="004557A9"/>
    <w:rsid w:val="004558AB"/>
    <w:rsid w:val="004559DB"/>
    <w:rsid w:val="00455CAB"/>
    <w:rsid w:val="00455F54"/>
    <w:rsid w:val="004560E2"/>
    <w:rsid w:val="00456341"/>
    <w:rsid w:val="0045634A"/>
    <w:rsid w:val="0045659B"/>
    <w:rsid w:val="00456984"/>
    <w:rsid w:val="004569A6"/>
    <w:rsid w:val="004569D8"/>
    <w:rsid w:val="00456AF7"/>
    <w:rsid w:val="00457349"/>
    <w:rsid w:val="00457357"/>
    <w:rsid w:val="0045735F"/>
    <w:rsid w:val="00457414"/>
    <w:rsid w:val="00457877"/>
    <w:rsid w:val="00457C0D"/>
    <w:rsid w:val="00457E2F"/>
    <w:rsid w:val="0046003C"/>
    <w:rsid w:val="00460055"/>
    <w:rsid w:val="0046088A"/>
    <w:rsid w:val="004608D1"/>
    <w:rsid w:val="004608F0"/>
    <w:rsid w:val="004611FE"/>
    <w:rsid w:val="004613C5"/>
    <w:rsid w:val="00461AD6"/>
    <w:rsid w:val="00461D25"/>
    <w:rsid w:val="00462097"/>
    <w:rsid w:val="004620E1"/>
    <w:rsid w:val="004621B4"/>
    <w:rsid w:val="0046223F"/>
    <w:rsid w:val="004622AA"/>
    <w:rsid w:val="00462414"/>
    <w:rsid w:val="00462B5D"/>
    <w:rsid w:val="00462C92"/>
    <w:rsid w:val="00462EC8"/>
    <w:rsid w:val="00463263"/>
    <w:rsid w:val="00463801"/>
    <w:rsid w:val="004639E7"/>
    <w:rsid w:val="00463F13"/>
    <w:rsid w:val="004644E1"/>
    <w:rsid w:val="0046468B"/>
    <w:rsid w:val="00464694"/>
    <w:rsid w:val="00464717"/>
    <w:rsid w:val="00464948"/>
    <w:rsid w:val="00464C13"/>
    <w:rsid w:val="00465378"/>
    <w:rsid w:val="004653C5"/>
    <w:rsid w:val="00465E6B"/>
    <w:rsid w:val="00466110"/>
    <w:rsid w:val="00466249"/>
    <w:rsid w:val="004663D6"/>
    <w:rsid w:val="004664F8"/>
    <w:rsid w:val="004665B9"/>
    <w:rsid w:val="00466669"/>
    <w:rsid w:val="00466770"/>
    <w:rsid w:val="00466BAF"/>
    <w:rsid w:val="00466BCB"/>
    <w:rsid w:val="00466EAE"/>
    <w:rsid w:val="0046704D"/>
    <w:rsid w:val="00467289"/>
    <w:rsid w:val="00467521"/>
    <w:rsid w:val="004679CB"/>
    <w:rsid w:val="00467DCB"/>
    <w:rsid w:val="00467E8F"/>
    <w:rsid w:val="0047014F"/>
    <w:rsid w:val="0047071E"/>
    <w:rsid w:val="00470AF8"/>
    <w:rsid w:val="0047142E"/>
    <w:rsid w:val="004714FB"/>
    <w:rsid w:val="00471506"/>
    <w:rsid w:val="00471574"/>
    <w:rsid w:val="00471613"/>
    <w:rsid w:val="00471660"/>
    <w:rsid w:val="004716E0"/>
    <w:rsid w:val="00471742"/>
    <w:rsid w:val="0047183C"/>
    <w:rsid w:val="00471AC7"/>
    <w:rsid w:val="00471B05"/>
    <w:rsid w:val="00471C58"/>
    <w:rsid w:val="00471EDB"/>
    <w:rsid w:val="00471F2B"/>
    <w:rsid w:val="00471FD5"/>
    <w:rsid w:val="00471FDE"/>
    <w:rsid w:val="004720FD"/>
    <w:rsid w:val="00472484"/>
    <w:rsid w:val="004724B5"/>
    <w:rsid w:val="0047254D"/>
    <w:rsid w:val="00472776"/>
    <w:rsid w:val="004727BA"/>
    <w:rsid w:val="004727E6"/>
    <w:rsid w:val="00472CDE"/>
    <w:rsid w:val="00472D0C"/>
    <w:rsid w:val="00472D8F"/>
    <w:rsid w:val="00472DB8"/>
    <w:rsid w:val="0047336B"/>
    <w:rsid w:val="004739BE"/>
    <w:rsid w:val="00473BB2"/>
    <w:rsid w:val="004740C9"/>
    <w:rsid w:val="00474367"/>
    <w:rsid w:val="0047450B"/>
    <w:rsid w:val="004745E4"/>
    <w:rsid w:val="004746FD"/>
    <w:rsid w:val="00474C2D"/>
    <w:rsid w:val="004750AA"/>
    <w:rsid w:val="00475388"/>
    <w:rsid w:val="004757C4"/>
    <w:rsid w:val="00475A50"/>
    <w:rsid w:val="00475A69"/>
    <w:rsid w:val="00475E03"/>
    <w:rsid w:val="00475E66"/>
    <w:rsid w:val="00476021"/>
    <w:rsid w:val="0047619E"/>
    <w:rsid w:val="0047620C"/>
    <w:rsid w:val="00476236"/>
    <w:rsid w:val="004763CC"/>
    <w:rsid w:val="00476819"/>
    <w:rsid w:val="00476E2C"/>
    <w:rsid w:val="00476EF0"/>
    <w:rsid w:val="00477337"/>
    <w:rsid w:val="00477380"/>
    <w:rsid w:val="00477945"/>
    <w:rsid w:val="00477B14"/>
    <w:rsid w:val="00477C94"/>
    <w:rsid w:val="00480357"/>
    <w:rsid w:val="004804E0"/>
    <w:rsid w:val="0048053D"/>
    <w:rsid w:val="004805A0"/>
    <w:rsid w:val="00480679"/>
    <w:rsid w:val="0048087F"/>
    <w:rsid w:val="00480A0F"/>
    <w:rsid w:val="00480AA4"/>
    <w:rsid w:val="00480B32"/>
    <w:rsid w:val="00480E4E"/>
    <w:rsid w:val="00480F14"/>
    <w:rsid w:val="00480F81"/>
    <w:rsid w:val="00480FFE"/>
    <w:rsid w:val="004810CF"/>
    <w:rsid w:val="0048151F"/>
    <w:rsid w:val="00481556"/>
    <w:rsid w:val="00481658"/>
    <w:rsid w:val="0048180C"/>
    <w:rsid w:val="00481F18"/>
    <w:rsid w:val="0048200C"/>
    <w:rsid w:val="00482026"/>
    <w:rsid w:val="004820BF"/>
    <w:rsid w:val="00482129"/>
    <w:rsid w:val="0048213A"/>
    <w:rsid w:val="004822EA"/>
    <w:rsid w:val="00482467"/>
    <w:rsid w:val="00482499"/>
    <w:rsid w:val="004827B5"/>
    <w:rsid w:val="0048287E"/>
    <w:rsid w:val="00482AE7"/>
    <w:rsid w:val="004830D9"/>
    <w:rsid w:val="004831E8"/>
    <w:rsid w:val="00483430"/>
    <w:rsid w:val="00483EE5"/>
    <w:rsid w:val="00483F28"/>
    <w:rsid w:val="004841B4"/>
    <w:rsid w:val="00484596"/>
    <w:rsid w:val="00484675"/>
    <w:rsid w:val="004846E6"/>
    <w:rsid w:val="00484EB4"/>
    <w:rsid w:val="00484EED"/>
    <w:rsid w:val="0048525B"/>
    <w:rsid w:val="004852D1"/>
    <w:rsid w:val="0048531B"/>
    <w:rsid w:val="004856FE"/>
    <w:rsid w:val="00485937"/>
    <w:rsid w:val="00485CA8"/>
    <w:rsid w:val="00486190"/>
    <w:rsid w:val="00486216"/>
    <w:rsid w:val="00486258"/>
    <w:rsid w:val="00486647"/>
    <w:rsid w:val="00486D03"/>
    <w:rsid w:val="00486EE5"/>
    <w:rsid w:val="00487192"/>
    <w:rsid w:val="004871B2"/>
    <w:rsid w:val="0048724D"/>
    <w:rsid w:val="0048781C"/>
    <w:rsid w:val="00487854"/>
    <w:rsid w:val="004879B5"/>
    <w:rsid w:val="00487A5D"/>
    <w:rsid w:val="00487B07"/>
    <w:rsid w:val="00487BC5"/>
    <w:rsid w:val="00487D61"/>
    <w:rsid w:val="00487DC6"/>
    <w:rsid w:val="00487E2E"/>
    <w:rsid w:val="0049013C"/>
    <w:rsid w:val="004901CF"/>
    <w:rsid w:val="004904E7"/>
    <w:rsid w:val="0049063A"/>
    <w:rsid w:val="0049069C"/>
    <w:rsid w:val="004906A3"/>
    <w:rsid w:val="004917F5"/>
    <w:rsid w:val="0049181E"/>
    <w:rsid w:val="0049195B"/>
    <w:rsid w:val="00491992"/>
    <w:rsid w:val="00491EA3"/>
    <w:rsid w:val="004920A8"/>
    <w:rsid w:val="004921A0"/>
    <w:rsid w:val="004921C3"/>
    <w:rsid w:val="0049221F"/>
    <w:rsid w:val="004923EE"/>
    <w:rsid w:val="00492550"/>
    <w:rsid w:val="00492B13"/>
    <w:rsid w:val="00492B31"/>
    <w:rsid w:val="00492D5B"/>
    <w:rsid w:val="00492EB3"/>
    <w:rsid w:val="00492FBA"/>
    <w:rsid w:val="00493219"/>
    <w:rsid w:val="004933B6"/>
    <w:rsid w:val="0049380E"/>
    <w:rsid w:val="00493830"/>
    <w:rsid w:val="004939F1"/>
    <w:rsid w:val="00493CE0"/>
    <w:rsid w:val="00493D60"/>
    <w:rsid w:val="00493DCE"/>
    <w:rsid w:val="00494417"/>
    <w:rsid w:val="004948B7"/>
    <w:rsid w:val="00494A8A"/>
    <w:rsid w:val="00494BBF"/>
    <w:rsid w:val="00494ED0"/>
    <w:rsid w:val="00495190"/>
    <w:rsid w:val="004952F2"/>
    <w:rsid w:val="00495CE7"/>
    <w:rsid w:val="00495EB6"/>
    <w:rsid w:val="00495F0E"/>
    <w:rsid w:val="0049614B"/>
    <w:rsid w:val="0049637F"/>
    <w:rsid w:val="00496381"/>
    <w:rsid w:val="004966F1"/>
    <w:rsid w:val="004966FF"/>
    <w:rsid w:val="00496D90"/>
    <w:rsid w:val="00496DB5"/>
    <w:rsid w:val="0049732C"/>
    <w:rsid w:val="004973B0"/>
    <w:rsid w:val="0049789A"/>
    <w:rsid w:val="004A01F0"/>
    <w:rsid w:val="004A0636"/>
    <w:rsid w:val="004A087A"/>
    <w:rsid w:val="004A08D1"/>
    <w:rsid w:val="004A0C08"/>
    <w:rsid w:val="004A0EF0"/>
    <w:rsid w:val="004A0FE9"/>
    <w:rsid w:val="004A0FFF"/>
    <w:rsid w:val="004A10F1"/>
    <w:rsid w:val="004A10FF"/>
    <w:rsid w:val="004A13FF"/>
    <w:rsid w:val="004A15DF"/>
    <w:rsid w:val="004A1614"/>
    <w:rsid w:val="004A1985"/>
    <w:rsid w:val="004A1A62"/>
    <w:rsid w:val="004A1CEA"/>
    <w:rsid w:val="004A1CFD"/>
    <w:rsid w:val="004A1DED"/>
    <w:rsid w:val="004A1F22"/>
    <w:rsid w:val="004A2030"/>
    <w:rsid w:val="004A2153"/>
    <w:rsid w:val="004A25FC"/>
    <w:rsid w:val="004A2C61"/>
    <w:rsid w:val="004A2E9F"/>
    <w:rsid w:val="004A2EDF"/>
    <w:rsid w:val="004A3232"/>
    <w:rsid w:val="004A3393"/>
    <w:rsid w:val="004A37F7"/>
    <w:rsid w:val="004A3952"/>
    <w:rsid w:val="004A3992"/>
    <w:rsid w:val="004A3A61"/>
    <w:rsid w:val="004A3BF4"/>
    <w:rsid w:val="004A3D10"/>
    <w:rsid w:val="004A3DD7"/>
    <w:rsid w:val="004A3EC8"/>
    <w:rsid w:val="004A425F"/>
    <w:rsid w:val="004A4569"/>
    <w:rsid w:val="004A4602"/>
    <w:rsid w:val="004A4882"/>
    <w:rsid w:val="004A48FF"/>
    <w:rsid w:val="004A4A49"/>
    <w:rsid w:val="004A51EA"/>
    <w:rsid w:val="004A5502"/>
    <w:rsid w:val="004A5907"/>
    <w:rsid w:val="004A6112"/>
    <w:rsid w:val="004A6559"/>
    <w:rsid w:val="004A665E"/>
    <w:rsid w:val="004A6822"/>
    <w:rsid w:val="004A68A8"/>
    <w:rsid w:val="004A6C15"/>
    <w:rsid w:val="004A6F61"/>
    <w:rsid w:val="004A71AD"/>
    <w:rsid w:val="004A71CC"/>
    <w:rsid w:val="004A7298"/>
    <w:rsid w:val="004A744C"/>
    <w:rsid w:val="004A76D3"/>
    <w:rsid w:val="004A76EA"/>
    <w:rsid w:val="004A7709"/>
    <w:rsid w:val="004A77EA"/>
    <w:rsid w:val="004A7C7D"/>
    <w:rsid w:val="004A7D15"/>
    <w:rsid w:val="004A7F21"/>
    <w:rsid w:val="004B0013"/>
    <w:rsid w:val="004B04D4"/>
    <w:rsid w:val="004B0A75"/>
    <w:rsid w:val="004B0F35"/>
    <w:rsid w:val="004B0F72"/>
    <w:rsid w:val="004B12DE"/>
    <w:rsid w:val="004B1745"/>
    <w:rsid w:val="004B188E"/>
    <w:rsid w:val="004B1BFA"/>
    <w:rsid w:val="004B1D9B"/>
    <w:rsid w:val="004B1E06"/>
    <w:rsid w:val="004B2190"/>
    <w:rsid w:val="004B2250"/>
    <w:rsid w:val="004B2656"/>
    <w:rsid w:val="004B2734"/>
    <w:rsid w:val="004B2CD4"/>
    <w:rsid w:val="004B2E7E"/>
    <w:rsid w:val="004B31DB"/>
    <w:rsid w:val="004B3376"/>
    <w:rsid w:val="004B374A"/>
    <w:rsid w:val="004B3819"/>
    <w:rsid w:val="004B3ACE"/>
    <w:rsid w:val="004B3B88"/>
    <w:rsid w:val="004B3E77"/>
    <w:rsid w:val="004B3FB1"/>
    <w:rsid w:val="004B41C5"/>
    <w:rsid w:val="004B44DE"/>
    <w:rsid w:val="004B47B7"/>
    <w:rsid w:val="004B49F2"/>
    <w:rsid w:val="004B4BEB"/>
    <w:rsid w:val="004B4DE5"/>
    <w:rsid w:val="004B4FE5"/>
    <w:rsid w:val="004B50EB"/>
    <w:rsid w:val="004B56A2"/>
    <w:rsid w:val="004B58E1"/>
    <w:rsid w:val="004B59D2"/>
    <w:rsid w:val="004B5DE8"/>
    <w:rsid w:val="004B5E77"/>
    <w:rsid w:val="004B6239"/>
    <w:rsid w:val="004B639A"/>
    <w:rsid w:val="004B67DC"/>
    <w:rsid w:val="004B6843"/>
    <w:rsid w:val="004B71D9"/>
    <w:rsid w:val="004B72B4"/>
    <w:rsid w:val="004B7490"/>
    <w:rsid w:val="004B75B3"/>
    <w:rsid w:val="004B783D"/>
    <w:rsid w:val="004B7BF9"/>
    <w:rsid w:val="004B7C45"/>
    <w:rsid w:val="004B7DA8"/>
    <w:rsid w:val="004B7E28"/>
    <w:rsid w:val="004B7E4B"/>
    <w:rsid w:val="004B7E93"/>
    <w:rsid w:val="004B7F6A"/>
    <w:rsid w:val="004C0556"/>
    <w:rsid w:val="004C0A67"/>
    <w:rsid w:val="004C0B52"/>
    <w:rsid w:val="004C0B86"/>
    <w:rsid w:val="004C0BB1"/>
    <w:rsid w:val="004C0DB5"/>
    <w:rsid w:val="004C17EE"/>
    <w:rsid w:val="004C1874"/>
    <w:rsid w:val="004C1A46"/>
    <w:rsid w:val="004C1A65"/>
    <w:rsid w:val="004C1CA6"/>
    <w:rsid w:val="004C22F2"/>
    <w:rsid w:val="004C23C4"/>
    <w:rsid w:val="004C27E8"/>
    <w:rsid w:val="004C2A21"/>
    <w:rsid w:val="004C2D4F"/>
    <w:rsid w:val="004C360A"/>
    <w:rsid w:val="004C388D"/>
    <w:rsid w:val="004C38A7"/>
    <w:rsid w:val="004C3A27"/>
    <w:rsid w:val="004C3D0B"/>
    <w:rsid w:val="004C3D5C"/>
    <w:rsid w:val="004C40B2"/>
    <w:rsid w:val="004C40C7"/>
    <w:rsid w:val="004C4948"/>
    <w:rsid w:val="004C4985"/>
    <w:rsid w:val="004C4C96"/>
    <w:rsid w:val="004C4CEE"/>
    <w:rsid w:val="004C4E1F"/>
    <w:rsid w:val="004C5045"/>
    <w:rsid w:val="004C5274"/>
    <w:rsid w:val="004C530E"/>
    <w:rsid w:val="004C5546"/>
    <w:rsid w:val="004C57AC"/>
    <w:rsid w:val="004C5AD2"/>
    <w:rsid w:val="004C5BF6"/>
    <w:rsid w:val="004C5E0C"/>
    <w:rsid w:val="004C5E24"/>
    <w:rsid w:val="004C5EBC"/>
    <w:rsid w:val="004C6161"/>
    <w:rsid w:val="004C6238"/>
    <w:rsid w:val="004C63C1"/>
    <w:rsid w:val="004C63C7"/>
    <w:rsid w:val="004C6486"/>
    <w:rsid w:val="004C6605"/>
    <w:rsid w:val="004C6A53"/>
    <w:rsid w:val="004C6C4E"/>
    <w:rsid w:val="004C6E9D"/>
    <w:rsid w:val="004C6EFF"/>
    <w:rsid w:val="004C7143"/>
    <w:rsid w:val="004C7159"/>
    <w:rsid w:val="004C7164"/>
    <w:rsid w:val="004C7167"/>
    <w:rsid w:val="004C729E"/>
    <w:rsid w:val="004C7413"/>
    <w:rsid w:val="004C7486"/>
    <w:rsid w:val="004C7491"/>
    <w:rsid w:val="004C7552"/>
    <w:rsid w:val="004C762F"/>
    <w:rsid w:val="004C7684"/>
    <w:rsid w:val="004C76E4"/>
    <w:rsid w:val="004C77B0"/>
    <w:rsid w:val="004C7DC3"/>
    <w:rsid w:val="004C7F20"/>
    <w:rsid w:val="004C7F48"/>
    <w:rsid w:val="004D0408"/>
    <w:rsid w:val="004D0878"/>
    <w:rsid w:val="004D0889"/>
    <w:rsid w:val="004D09EE"/>
    <w:rsid w:val="004D1119"/>
    <w:rsid w:val="004D13DA"/>
    <w:rsid w:val="004D1D56"/>
    <w:rsid w:val="004D1F96"/>
    <w:rsid w:val="004D23DD"/>
    <w:rsid w:val="004D25BD"/>
    <w:rsid w:val="004D2652"/>
    <w:rsid w:val="004D28EB"/>
    <w:rsid w:val="004D2E73"/>
    <w:rsid w:val="004D2FE7"/>
    <w:rsid w:val="004D3263"/>
    <w:rsid w:val="004D32DF"/>
    <w:rsid w:val="004D3C26"/>
    <w:rsid w:val="004D3E4B"/>
    <w:rsid w:val="004D42AC"/>
    <w:rsid w:val="004D4355"/>
    <w:rsid w:val="004D4475"/>
    <w:rsid w:val="004D46ED"/>
    <w:rsid w:val="004D471D"/>
    <w:rsid w:val="004D476F"/>
    <w:rsid w:val="004D4A7A"/>
    <w:rsid w:val="004D4B5F"/>
    <w:rsid w:val="004D53D2"/>
    <w:rsid w:val="004D5706"/>
    <w:rsid w:val="004D5712"/>
    <w:rsid w:val="004D5B4C"/>
    <w:rsid w:val="004D5D0F"/>
    <w:rsid w:val="004D5D1C"/>
    <w:rsid w:val="004D5D4C"/>
    <w:rsid w:val="004D5D9A"/>
    <w:rsid w:val="004D5F09"/>
    <w:rsid w:val="004D619E"/>
    <w:rsid w:val="004D6BBC"/>
    <w:rsid w:val="004D7399"/>
    <w:rsid w:val="004D7807"/>
    <w:rsid w:val="004D7BAF"/>
    <w:rsid w:val="004D7FEC"/>
    <w:rsid w:val="004E0087"/>
    <w:rsid w:val="004E00DC"/>
    <w:rsid w:val="004E0DC5"/>
    <w:rsid w:val="004E1222"/>
    <w:rsid w:val="004E124B"/>
    <w:rsid w:val="004E127A"/>
    <w:rsid w:val="004E1338"/>
    <w:rsid w:val="004E15D4"/>
    <w:rsid w:val="004E15E6"/>
    <w:rsid w:val="004E19C9"/>
    <w:rsid w:val="004E1D9D"/>
    <w:rsid w:val="004E21F3"/>
    <w:rsid w:val="004E2580"/>
    <w:rsid w:val="004E2BCB"/>
    <w:rsid w:val="004E2C49"/>
    <w:rsid w:val="004E2E0C"/>
    <w:rsid w:val="004E2E84"/>
    <w:rsid w:val="004E3023"/>
    <w:rsid w:val="004E31EA"/>
    <w:rsid w:val="004E36E2"/>
    <w:rsid w:val="004E3798"/>
    <w:rsid w:val="004E37EB"/>
    <w:rsid w:val="004E3B4F"/>
    <w:rsid w:val="004E3CB8"/>
    <w:rsid w:val="004E3D40"/>
    <w:rsid w:val="004E3D45"/>
    <w:rsid w:val="004E471B"/>
    <w:rsid w:val="004E4782"/>
    <w:rsid w:val="004E479A"/>
    <w:rsid w:val="004E4A81"/>
    <w:rsid w:val="004E4B9F"/>
    <w:rsid w:val="004E4E87"/>
    <w:rsid w:val="004E4EAA"/>
    <w:rsid w:val="004E5123"/>
    <w:rsid w:val="004E56A1"/>
    <w:rsid w:val="004E5781"/>
    <w:rsid w:val="004E5C1A"/>
    <w:rsid w:val="004E5D25"/>
    <w:rsid w:val="004E5D3F"/>
    <w:rsid w:val="004E5FEB"/>
    <w:rsid w:val="004E63DF"/>
    <w:rsid w:val="004E655F"/>
    <w:rsid w:val="004E6789"/>
    <w:rsid w:val="004E678F"/>
    <w:rsid w:val="004E6AA3"/>
    <w:rsid w:val="004E6AE3"/>
    <w:rsid w:val="004E6CD2"/>
    <w:rsid w:val="004E7154"/>
    <w:rsid w:val="004E795D"/>
    <w:rsid w:val="004E7E76"/>
    <w:rsid w:val="004E7FE1"/>
    <w:rsid w:val="004F01F2"/>
    <w:rsid w:val="004F09AE"/>
    <w:rsid w:val="004F0FC9"/>
    <w:rsid w:val="004F11DA"/>
    <w:rsid w:val="004F1250"/>
    <w:rsid w:val="004F167E"/>
    <w:rsid w:val="004F1A0D"/>
    <w:rsid w:val="004F1BEB"/>
    <w:rsid w:val="004F1DAF"/>
    <w:rsid w:val="004F1E90"/>
    <w:rsid w:val="004F1EEF"/>
    <w:rsid w:val="004F1F89"/>
    <w:rsid w:val="004F2008"/>
    <w:rsid w:val="004F200F"/>
    <w:rsid w:val="004F2B6A"/>
    <w:rsid w:val="004F2C97"/>
    <w:rsid w:val="004F2E4F"/>
    <w:rsid w:val="004F3238"/>
    <w:rsid w:val="004F33BA"/>
    <w:rsid w:val="004F34F9"/>
    <w:rsid w:val="004F3622"/>
    <w:rsid w:val="004F3658"/>
    <w:rsid w:val="004F3717"/>
    <w:rsid w:val="004F3786"/>
    <w:rsid w:val="004F39D8"/>
    <w:rsid w:val="004F44A3"/>
    <w:rsid w:val="004F44F6"/>
    <w:rsid w:val="004F4B26"/>
    <w:rsid w:val="004F4E2C"/>
    <w:rsid w:val="004F4FDD"/>
    <w:rsid w:val="004F4FED"/>
    <w:rsid w:val="004F506A"/>
    <w:rsid w:val="004F524E"/>
    <w:rsid w:val="004F55E2"/>
    <w:rsid w:val="004F56E5"/>
    <w:rsid w:val="004F5702"/>
    <w:rsid w:val="004F575F"/>
    <w:rsid w:val="004F5807"/>
    <w:rsid w:val="004F591D"/>
    <w:rsid w:val="004F59CA"/>
    <w:rsid w:val="004F59DD"/>
    <w:rsid w:val="004F5C32"/>
    <w:rsid w:val="004F5D6D"/>
    <w:rsid w:val="004F61CC"/>
    <w:rsid w:val="004F62D0"/>
    <w:rsid w:val="004F63AD"/>
    <w:rsid w:val="004F63AE"/>
    <w:rsid w:val="004F67F2"/>
    <w:rsid w:val="004F69E4"/>
    <w:rsid w:val="004F6A14"/>
    <w:rsid w:val="004F6C42"/>
    <w:rsid w:val="004F7057"/>
    <w:rsid w:val="004F73C2"/>
    <w:rsid w:val="004F7509"/>
    <w:rsid w:val="004F76B1"/>
    <w:rsid w:val="004F795E"/>
    <w:rsid w:val="004F7CCE"/>
    <w:rsid w:val="004F7E70"/>
    <w:rsid w:val="005001D1"/>
    <w:rsid w:val="00500291"/>
    <w:rsid w:val="00500626"/>
    <w:rsid w:val="00500A29"/>
    <w:rsid w:val="00501449"/>
    <w:rsid w:val="0050146B"/>
    <w:rsid w:val="00501A37"/>
    <w:rsid w:val="00501B7A"/>
    <w:rsid w:val="00501B8B"/>
    <w:rsid w:val="00501BE3"/>
    <w:rsid w:val="0050201B"/>
    <w:rsid w:val="005021C9"/>
    <w:rsid w:val="005022A0"/>
    <w:rsid w:val="005024B9"/>
    <w:rsid w:val="00502614"/>
    <w:rsid w:val="00502843"/>
    <w:rsid w:val="00502B86"/>
    <w:rsid w:val="00502F3F"/>
    <w:rsid w:val="00503584"/>
    <w:rsid w:val="0050372C"/>
    <w:rsid w:val="00503AD0"/>
    <w:rsid w:val="00503E3A"/>
    <w:rsid w:val="00504037"/>
    <w:rsid w:val="0050451A"/>
    <w:rsid w:val="0050458C"/>
    <w:rsid w:val="0050506B"/>
    <w:rsid w:val="00505243"/>
    <w:rsid w:val="005052D2"/>
    <w:rsid w:val="005055FA"/>
    <w:rsid w:val="00505685"/>
    <w:rsid w:val="00505835"/>
    <w:rsid w:val="0050594D"/>
    <w:rsid w:val="005059CF"/>
    <w:rsid w:val="00505D3E"/>
    <w:rsid w:val="00505D77"/>
    <w:rsid w:val="00505E5F"/>
    <w:rsid w:val="005062E0"/>
    <w:rsid w:val="0050645D"/>
    <w:rsid w:val="00506614"/>
    <w:rsid w:val="0050670E"/>
    <w:rsid w:val="00507389"/>
    <w:rsid w:val="00507697"/>
    <w:rsid w:val="00507744"/>
    <w:rsid w:val="00507922"/>
    <w:rsid w:val="00507D61"/>
    <w:rsid w:val="00507F6F"/>
    <w:rsid w:val="00507FC4"/>
    <w:rsid w:val="005100D7"/>
    <w:rsid w:val="0051010C"/>
    <w:rsid w:val="005101E3"/>
    <w:rsid w:val="00510353"/>
    <w:rsid w:val="0051043C"/>
    <w:rsid w:val="00510652"/>
    <w:rsid w:val="00511009"/>
    <w:rsid w:val="005110D6"/>
    <w:rsid w:val="0051126B"/>
    <w:rsid w:val="00511435"/>
    <w:rsid w:val="00511996"/>
    <w:rsid w:val="00511AA3"/>
    <w:rsid w:val="00511E53"/>
    <w:rsid w:val="00512133"/>
    <w:rsid w:val="00512477"/>
    <w:rsid w:val="00512579"/>
    <w:rsid w:val="005126AA"/>
    <w:rsid w:val="0051276C"/>
    <w:rsid w:val="00512879"/>
    <w:rsid w:val="00512AD2"/>
    <w:rsid w:val="00513379"/>
    <w:rsid w:val="00513467"/>
    <w:rsid w:val="00513928"/>
    <w:rsid w:val="0051398A"/>
    <w:rsid w:val="00513ABC"/>
    <w:rsid w:val="00513AD6"/>
    <w:rsid w:val="00513AE9"/>
    <w:rsid w:val="00513D0D"/>
    <w:rsid w:val="00513EE7"/>
    <w:rsid w:val="005140D5"/>
    <w:rsid w:val="00514300"/>
    <w:rsid w:val="00514532"/>
    <w:rsid w:val="0051459B"/>
    <w:rsid w:val="0051459D"/>
    <w:rsid w:val="0051468A"/>
    <w:rsid w:val="00514E3E"/>
    <w:rsid w:val="00515056"/>
    <w:rsid w:val="00515317"/>
    <w:rsid w:val="00515B7A"/>
    <w:rsid w:val="00515C23"/>
    <w:rsid w:val="00515DA7"/>
    <w:rsid w:val="0051603E"/>
    <w:rsid w:val="00516126"/>
    <w:rsid w:val="00516132"/>
    <w:rsid w:val="005167DF"/>
    <w:rsid w:val="005169C7"/>
    <w:rsid w:val="00516E1B"/>
    <w:rsid w:val="00516E29"/>
    <w:rsid w:val="00516FC4"/>
    <w:rsid w:val="00516FD7"/>
    <w:rsid w:val="005174AC"/>
    <w:rsid w:val="005174BE"/>
    <w:rsid w:val="00517652"/>
    <w:rsid w:val="005179DB"/>
    <w:rsid w:val="00517AC2"/>
    <w:rsid w:val="00517AD7"/>
    <w:rsid w:val="00517D40"/>
    <w:rsid w:val="00520326"/>
    <w:rsid w:val="00520356"/>
    <w:rsid w:val="005203B9"/>
    <w:rsid w:val="005203BA"/>
    <w:rsid w:val="00520626"/>
    <w:rsid w:val="0052090C"/>
    <w:rsid w:val="00520C9F"/>
    <w:rsid w:val="00520D85"/>
    <w:rsid w:val="00520D98"/>
    <w:rsid w:val="005210CB"/>
    <w:rsid w:val="00521399"/>
    <w:rsid w:val="005213FA"/>
    <w:rsid w:val="005218AB"/>
    <w:rsid w:val="00521A3F"/>
    <w:rsid w:val="00521AD6"/>
    <w:rsid w:val="00522184"/>
    <w:rsid w:val="005224FC"/>
    <w:rsid w:val="00522596"/>
    <w:rsid w:val="00522600"/>
    <w:rsid w:val="005228BB"/>
    <w:rsid w:val="00522A4E"/>
    <w:rsid w:val="00522D4D"/>
    <w:rsid w:val="00523960"/>
    <w:rsid w:val="00523A8F"/>
    <w:rsid w:val="00523B24"/>
    <w:rsid w:val="00523CC4"/>
    <w:rsid w:val="00523EC4"/>
    <w:rsid w:val="00523FB2"/>
    <w:rsid w:val="00524398"/>
    <w:rsid w:val="0052452B"/>
    <w:rsid w:val="00524825"/>
    <w:rsid w:val="00524DEB"/>
    <w:rsid w:val="00524F70"/>
    <w:rsid w:val="00524FB0"/>
    <w:rsid w:val="005255A6"/>
    <w:rsid w:val="00525C24"/>
    <w:rsid w:val="00525ED6"/>
    <w:rsid w:val="005260A8"/>
    <w:rsid w:val="00526323"/>
    <w:rsid w:val="00526437"/>
    <w:rsid w:val="00526491"/>
    <w:rsid w:val="005264BA"/>
    <w:rsid w:val="005265C6"/>
    <w:rsid w:val="00526665"/>
    <w:rsid w:val="00526934"/>
    <w:rsid w:val="00526BEF"/>
    <w:rsid w:val="00526BF9"/>
    <w:rsid w:val="00526FF3"/>
    <w:rsid w:val="00527433"/>
    <w:rsid w:val="0052759A"/>
    <w:rsid w:val="005276C8"/>
    <w:rsid w:val="00527D37"/>
    <w:rsid w:val="00527E4D"/>
    <w:rsid w:val="005301C8"/>
    <w:rsid w:val="005303A6"/>
    <w:rsid w:val="00530517"/>
    <w:rsid w:val="0053086A"/>
    <w:rsid w:val="00530876"/>
    <w:rsid w:val="005308DF"/>
    <w:rsid w:val="00530AA2"/>
    <w:rsid w:val="00530BBD"/>
    <w:rsid w:val="00530CDC"/>
    <w:rsid w:val="00530D3D"/>
    <w:rsid w:val="00530D47"/>
    <w:rsid w:val="00530F42"/>
    <w:rsid w:val="0053126E"/>
    <w:rsid w:val="0053137B"/>
    <w:rsid w:val="00531706"/>
    <w:rsid w:val="00531ADF"/>
    <w:rsid w:val="00531AF5"/>
    <w:rsid w:val="00531C34"/>
    <w:rsid w:val="00531DC8"/>
    <w:rsid w:val="0053256A"/>
    <w:rsid w:val="0053295C"/>
    <w:rsid w:val="00532BAA"/>
    <w:rsid w:val="00532C5A"/>
    <w:rsid w:val="00532F64"/>
    <w:rsid w:val="00533085"/>
    <w:rsid w:val="00533111"/>
    <w:rsid w:val="00533242"/>
    <w:rsid w:val="00533249"/>
    <w:rsid w:val="005333CF"/>
    <w:rsid w:val="005333FE"/>
    <w:rsid w:val="00533D0D"/>
    <w:rsid w:val="0053498A"/>
    <w:rsid w:val="00534A93"/>
    <w:rsid w:val="00534C53"/>
    <w:rsid w:val="005350C1"/>
    <w:rsid w:val="005350D4"/>
    <w:rsid w:val="0053542C"/>
    <w:rsid w:val="005354C6"/>
    <w:rsid w:val="00535590"/>
    <w:rsid w:val="005358EA"/>
    <w:rsid w:val="00535ACB"/>
    <w:rsid w:val="00535B05"/>
    <w:rsid w:val="00535E3F"/>
    <w:rsid w:val="005361AD"/>
    <w:rsid w:val="005361DE"/>
    <w:rsid w:val="00536204"/>
    <w:rsid w:val="005365A8"/>
    <w:rsid w:val="005366E8"/>
    <w:rsid w:val="005367CA"/>
    <w:rsid w:val="005367E3"/>
    <w:rsid w:val="00536864"/>
    <w:rsid w:val="00536894"/>
    <w:rsid w:val="005368EB"/>
    <w:rsid w:val="00536982"/>
    <w:rsid w:val="00536DFD"/>
    <w:rsid w:val="00536E3E"/>
    <w:rsid w:val="00536E92"/>
    <w:rsid w:val="00537528"/>
    <w:rsid w:val="005376F3"/>
    <w:rsid w:val="005376F5"/>
    <w:rsid w:val="00537B34"/>
    <w:rsid w:val="00537EBA"/>
    <w:rsid w:val="00540AA4"/>
    <w:rsid w:val="00540AD2"/>
    <w:rsid w:val="00540D82"/>
    <w:rsid w:val="00541029"/>
    <w:rsid w:val="005416C3"/>
    <w:rsid w:val="00541CE6"/>
    <w:rsid w:val="00541EB2"/>
    <w:rsid w:val="00541EE5"/>
    <w:rsid w:val="00542063"/>
    <w:rsid w:val="005424DD"/>
    <w:rsid w:val="00542533"/>
    <w:rsid w:val="0054267E"/>
    <w:rsid w:val="005426CF"/>
    <w:rsid w:val="005426FA"/>
    <w:rsid w:val="005427C1"/>
    <w:rsid w:val="005429CD"/>
    <w:rsid w:val="00542AC5"/>
    <w:rsid w:val="00542B11"/>
    <w:rsid w:val="0054319D"/>
    <w:rsid w:val="005431B3"/>
    <w:rsid w:val="00543237"/>
    <w:rsid w:val="005434A5"/>
    <w:rsid w:val="005438D6"/>
    <w:rsid w:val="0054396F"/>
    <w:rsid w:val="00543988"/>
    <w:rsid w:val="00543AC2"/>
    <w:rsid w:val="00543C82"/>
    <w:rsid w:val="00544A17"/>
    <w:rsid w:val="0054523C"/>
    <w:rsid w:val="0054525E"/>
    <w:rsid w:val="005452CC"/>
    <w:rsid w:val="005454CD"/>
    <w:rsid w:val="00545837"/>
    <w:rsid w:val="005458D6"/>
    <w:rsid w:val="00545ECB"/>
    <w:rsid w:val="0054610B"/>
    <w:rsid w:val="00546179"/>
    <w:rsid w:val="00546209"/>
    <w:rsid w:val="0054677D"/>
    <w:rsid w:val="005467E5"/>
    <w:rsid w:val="0054680B"/>
    <w:rsid w:val="005469FC"/>
    <w:rsid w:val="00546A10"/>
    <w:rsid w:val="00546E74"/>
    <w:rsid w:val="00546ED6"/>
    <w:rsid w:val="005470F6"/>
    <w:rsid w:val="00547128"/>
    <w:rsid w:val="005472E1"/>
    <w:rsid w:val="00547B59"/>
    <w:rsid w:val="00547DA7"/>
    <w:rsid w:val="00550435"/>
    <w:rsid w:val="0055045D"/>
    <w:rsid w:val="0055048A"/>
    <w:rsid w:val="005504E8"/>
    <w:rsid w:val="005505A0"/>
    <w:rsid w:val="00550937"/>
    <w:rsid w:val="00550997"/>
    <w:rsid w:val="00550B56"/>
    <w:rsid w:val="00550BC2"/>
    <w:rsid w:val="00550E98"/>
    <w:rsid w:val="00550EF3"/>
    <w:rsid w:val="00551221"/>
    <w:rsid w:val="00551473"/>
    <w:rsid w:val="0055160B"/>
    <w:rsid w:val="0055220A"/>
    <w:rsid w:val="0055225C"/>
    <w:rsid w:val="0055233B"/>
    <w:rsid w:val="00552352"/>
    <w:rsid w:val="005525A7"/>
    <w:rsid w:val="00552979"/>
    <w:rsid w:val="00552A9B"/>
    <w:rsid w:val="00552F1E"/>
    <w:rsid w:val="0055364A"/>
    <w:rsid w:val="00553838"/>
    <w:rsid w:val="00553BF6"/>
    <w:rsid w:val="00553DCC"/>
    <w:rsid w:val="00553F2C"/>
    <w:rsid w:val="00553F8A"/>
    <w:rsid w:val="00554053"/>
    <w:rsid w:val="00554859"/>
    <w:rsid w:val="00554AB0"/>
    <w:rsid w:val="00554AE8"/>
    <w:rsid w:val="00554E15"/>
    <w:rsid w:val="00554F9B"/>
    <w:rsid w:val="00555070"/>
    <w:rsid w:val="00555091"/>
    <w:rsid w:val="00555352"/>
    <w:rsid w:val="005557B8"/>
    <w:rsid w:val="00555A90"/>
    <w:rsid w:val="00555B43"/>
    <w:rsid w:val="00555B5B"/>
    <w:rsid w:val="00555BC1"/>
    <w:rsid w:val="00555D08"/>
    <w:rsid w:val="00555DD0"/>
    <w:rsid w:val="0055646E"/>
    <w:rsid w:val="00556478"/>
    <w:rsid w:val="005568C8"/>
    <w:rsid w:val="005568FB"/>
    <w:rsid w:val="00556E02"/>
    <w:rsid w:val="0055718F"/>
    <w:rsid w:val="005574D4"/>
    <w:rsid w:val="005575F9"/>
    <w:rsid w:val="005577A0"/>
    <w:rsid w:val="00557814"/>
    <w:rsid w:val="005578E4"/>
    <w:rsid w:val="00557931"/>
    <w:rsid w:val="00557B8F"/>
    <w:rsid w:val="00557DDC"/>
    <w:rsid w:val="00557E30"/>
    <w:rsid w:val="005602FB"/>
    <w:rsid w:val="0056031F"/>
    <w:rsid w:val="0056038F"/>
    <w:rsid w:val="0056040B"/>
    <w:rsid w:val="0056045B"/>
    <w:rsid w:val="0056088E"/>
    <w:rsid w:val="0056099E"/>
    <w:rsid w:val="005609E9"/>
    <w:rsid w:val="00561070"/>
    <w:rsid w:val="00561674"/>
    <w:rsid w:val="00561886"/>
    <w:rsid w:val="0056197E"/>
    <w:rsid w:val="00561A3C"/>
    <w:rsid w:val="00561C6D"/>
    <w:rsid w:val="00561DF9"/>
    <w:rsid w:val="00562528"/>
    <w:rsid w:val="00562ABB"/>
    <w:rsid w:val="00562F30"/>
    <w:rsid w:val="0056344C"/>
    <w:rsid w:val="005635A6"/>
    <w:rsid w:val="005635E7"/>
    <w:rsid w:val="00563881"/>
    <w:rsid w:val="0056392F"/>
    <w:rsid w:val="00563D66"/>
    <w:rsid w:val="00563FBA"/>
    <w:rsid w:val="0056401F"/>
    <w:rsid w:val="00564619"/>
    <w:rsid w:val="00564B59"/>
    <w:rsid w:val="00564BD5"/>
    <w:rsid w:val="00564CFF"/>
    <w:rsid w:val="00564D77"/>
    <w:rsid w:val="00564E79"/>
    <w:rsid w:val="0056531D"/>
    <w:rsid w:val="00565586"/>
    <w:rsid w:val="0056577C"/>
    <w:rsid w:val="00565A81"/>
    <w:rsid w:val="00565B89"/>
    <w:rsid w:val="005664CA"/>
    <w:rsid w:val="005664FD"/>
    <w:rsid w:val="00566753"/>
    <w:rsid w:val="00566BE7"/>
    <w:rsid w:val="00566C35"/>
    <w:rsid w:val="00566C4B"/>
    <w:rsid w:val="00566DEC"/>
    <w:rsid w:val="00566F75"/>
    <w:rsid w:val="005670EB"/>
    <w:rsid w:val="0056714E"/>
    <w:rsid w:val="005675EF"/>
    <w:rsid w:val="00567650"/>
    <w:rsid w:val="00567668"/>
    <w:rsid w:val="00567724"/>
    <w:rsid w:val="0056781D"/>
    <w:rsid w:val="00567A29"/>
    <w:rsid w:val="00567C99"/>
    <w:rsid w:val="00567CC0"/>
    <w:rsid w:val="00567CCC"/>
    <w:rsid w:val="00567E4A"/>
    <w:rsid w:val="00567F25"/>
    <w:rsid w:val="00567F7D"/>
    <w:rsid w:val="0057016C"/>
    <w:rsid w:val="005701A2"/>
    <w:rsid w:val="005702B0"/>
    <w:rsid w:val="00570305"/>
    <w:rsid w:val="0057030C"/>
    <w:rsid w:val="005703D9"/>
    <w:rsid w:val="0057044B"/>
    <w:rsid w:val="00570655"/>
    <w:rsid w:val="005707F2"/>
    <w:rsid w:val="00570822"/>
    <w:rsid w:val="00570825"/>
    <w:rsid w:val="00570840"/>
    <w:rsid w:val="00570868"/>
    <w:rsid w:val="005708D6"/>
    <w:rsid w:val="00570A8C"/>
    <w:rsid w:val="00570BBB"/>
    <w:rsid w:val="00570D0C"/>
    <w:rsid w:val="00570FBE"/>
    <w:rsid w:val="005715D0"/>
    <w:rsid w:val="005718B5"/>
    <w:rsid w:val="00571D55"/>
    <w:rsid w:val="00571DE4"/>
    <w:rsid w:val="00572169"/>
    <w:rsid w:val="0057240B"/>
    <w:rsid w:val="00572425"/>
    <w:rsid w:val="0057248C"/>
    <w:rsid w:val="00572575"/>
    <w:rsid w:val="005727A4"/>
    <w:rsid w:val="00572A5C"/>
    <w:rsid w:val="00572A5E"/>
    <w:rsid w:val="00572B47"/>
    <w:rsid w:val="00572DDE"/>
    <w:rsid w:val="0057308E"/>
    <w:rsid w:val="005730D0"/>
    <w:rsid w:val="00573166"/>
    <w:rsid w:val="005731C3"/>
    <w:rsid w:val="00573371"/>
    <w:rsid w:val="005733EB"/>
    <w:rsid w:val="005734A9"/>
    <w:rsid w:val="005734D6"/>
    <w:rsid w:val="005735A7"/>
    <w:rsid w:val="005735CE"/>
    <w:rsid w:val="00573729"/>
    <w:rsid w:val="005738C7"/>
    <w:rsid w:val="005738EF"/>
    <w:rsid w:val="0057390D"/>
    <w:rsid w:val="00573CDD"/>
    <w:rsid w:val="00573F85"/>
    <w:rsid w:val="005741CE"/>
    <w:rsid w:val="0057437A"/>
    <w:rsid w:val="005746EC"/>
    <w:rsid w:val="0057482B"/>
    <w:rsid w:val="00574B35"/>
    <w:rsid w:val="00574B4F"/>
    <w:rsid w:val="00574B54"/>
    <w:rsid w:val="00574D90"/>
    <w:rsid w:val="0057507C"/>
    <w:rsid w:val="005757F7"/>
    <w:rsid w:val="00576467"/>
    <w:rsid w:val="0057653B"/>
    <w:rsid w:val="00576571"/>
    <w:rsid w:val="005772C2"/>
    <w:rsid w:val="00577833"/>
    <w:rsid w:val="005779C1"/>
    <w:rsid w:val="005779EE"/>
    <w:rsid w:val="00577D24"/>
    <w:rsid w:val="00580237"/>
    <w:rsid w:val="00580266"/>
    <w:rsid w:val="0058030A"/>
    <w:rsid w:val="00580406"/>
    <w:rsid w:val="00580A20"/>
    <w:rsid w:val="005816F4"/>
    <w:rsid w:val="00581788"/>
    <w:rsid w:val="00581EF9"/>
    <w:rsid w:val="00582172"/>
    <w:rsid w:val="0058230E"/>
    <w:rsid w:val="00582780"/>
    <w:rsid w:val="00582978"/>
    <w:rsid w:val="00582E63"/>
    <w:rsid w:val="0058315A"/>
    <w:rsid w:val="005831D2"/>
    <w:rsid w:val="0058321A"/>
    <w:rsid w:val="005834FB"/>
    <w:rsid w:val="00583605"/>
    <w:rsid w:val="00583A56"/>
    <w:rsid w:val="00584311"/>
    <w:rsid w:val="00584327"/>
    <w:rsid w:val="0058433B"/>
    <w:rsid w:val="00584349"/>
    <w:rsid w:val="005846B0"/>
    <w:rsid w:val="005847AA"/>
    <w:rsid w:val="005848A5"/>
    <w:rsid w:val="00584ABB"/>
    <w:rsid w:val="00584F51"/>
    <w:rsid w:val="0058516B"/>
    <w:rsid w:val="005852DC"/>
    <w:rsid w:val="005856DA"/>
    <w:rsid w:val="0058598C"/>
    <w:rsid w:val="00585B03"/>
    <w:rsid w:val="00585CE5"/>
    <w:rsid w:val="00585DA9"/>
    <w:rsid w:val="00585DD2"/>
    <w:rsid w:val="00586148"/>
    <w:rsid w:val="00586433"/>
    <w:rsid w:val="00586F13"/>
    <w:rsid w:val="0058702C"/>
    <w:rsid w:val="00587245"/>
    <w:rsid w:val="005873CA"/>
    <w:rsid w:val="005873FB"/>
    <w:rsid w:val="00587D25"/>
    <w:rsid w:val="00587D46"/>
    <w:rsid w:val="00587D83"/>
    <w:rsid w:val="00587DB3"/>
    <w:rsid w:val="00587E39"/>
    <w:rsid w:val="00587E90"/>
    <w:rsid w:val="005904FB"/>
    <w:rsid w:val="0059060B"/>
    <w:rsid w:val="005909E7"/>
    <w:rsid w:val="00590A3C"/>
    <w:rsid w:val="00590B66"/>
    <w:rsid w:val="00590BE5"/>
    <w:rsid w:val="005913C4"/>
    <w:rsid w:val="005916E6"/>
    <w:rsid w:val="00591776"/>
    <w:rsid w:val="00591883"/>
    <w:rsid w:val="005919FE"/>
    <w:rsid w:val="00591AE6"/>
    <w:rsid w:val="00591CC0"/>
    <w:rsid w:val="00591D07"/>
    <w:rsid w:val="00591D21"/>
    <w:rsid w:val="00591D9E"/>
    <w:rsid w:val="00591EAB"/>
    <w:rsid w:val="00591F48"/>
    <w:rsid w:val="005921A7"/>
    <w:rsid w:val="0059231B"/>
    <w:rsid w:val="00592383"/>
    <w:rsid w:val="0059256D"/>
    <w:rsid w:val="00592804"/>
    <w:rsid w:val="00592EE6"/>
    <w:rsid w:val="005933FB"/>
    <w:rsid w:val="00593417"/>
    <w:rsid w:val="005938A1"/>
    <w:rsid w:val="00593993"/>
    <w:rsid w:val="00593CCC"/>
    <w:rsid w:val="00593CEA"/>
    <w:rsid w:val="00593DCB"/>
    <w:rsid w:val="00593EA8"/>
    <w:rsid w:val="00593F7D"/>
    <w:rsid w:val="0059411A"/>
    <w:rsid w:val="0059457E"/>
    <w:rsid w:val="005945D4"/>
    <w:rsid w:val="0059476B"/>
    <w:rsid w:val="005947B6"/>
    <w:rsid w:val="00594853"/>
    <w:rsid w:val="00594BC1"/>
    <w:rsid w:val="00595349"/>
    <w:rsid w:val="00595716"/>
    <w:rsid w:val="00595CCE"/>
    <w:rsid w:val="00595FBE"/>
    <w:rsid w:val="005960A5"/>
    <w:rsid w:val="005961AE"/>
    <w:rsid w:val="005963C8"/>
    <w:rsid w:val="0059650B"/>
    <w:rsid w:val="005965A3"/>
    <w:rsid w:val="005966C5"/>
    <w:rsid w:val="00596772"/>
    <w:rsid w:val="00596847"/>
    <w:rsid w:val="00596857"/>
    <w:rsid w:val="00596C37"/>
    <w:rsid w:val="00596F68"/>
    <w:rsid w:val="00597368"/>
    <w:rsid w:val="00597A10"/>
    <w:rsid w:val="00597A2D"/>
    <w:rsid w:val="00597B44"/>
    <w:rsid w:val="00597F8A"/>
    <w:rsid w:val="00597FA9"/>
    <w:rsid w:val="005A03A4"/>
    <w:rsid w:val="005A049B"/>
    <w:rsid w:val="005A09FB"/>
    <w:rsid w:val="005A0CCE"/>
    <w:rsid w:val="005A0D51"/>
    <w:rsid w:val="005A0DD0"/>
    <w:rsid w:val="005A11E6"/>
    <w:rsid w:val="005A1280"/>
    <w:rsid w:val="005A12D1"/>
    <w:rsid w:val="005A154A"/>
    <w:rsid w:val="005A1682"/>
    <w:rsid w:val="005A1A8F"/>
    <w:rsid w:val="005A1AEE"/>
    <w:rsid w:val="005A1B03"/>
    <w:rsid w:val="005A1C3A"/>
    <w:rsid w:val="005A1C54"/>
    <w:rsid w:val="005A1EB8"/>
    <w:rsid w:val="005A210E"/>
    <w:rsid w:val="005A243F"/>
    <w:rsid w:val="005A2CD6"/>
    <w:rsid w:val="005A2DC5"/>
    <w:rsid w:val="005A2EFF"/>
    <w:rsid w:val="005A3352"/>
    <w:rsid w:val="005A3566"/>
    <w:rsid w:val="005A3583"/>
    <w:rsid w:val="005A3AF8"/>
    <w:rsid w:val="005A3CB8"/>
    <w:rsid w:val="005A3FB3"/>
    <w:rsid w:val="005A43DA"/>
    <w:rsid w:val="005A4544"/>
    <w:rsid w:val="005A4D4B"/>
    <w:rsid w:val="005A4E8D"/>
    <w:rsid w:val="005A5006"/>
    <w:rsid w:val="005A5271"/>
    <w:rsid w:val="005A56BC"/>
    <w:rsid w:val="005A5C0B"/>
    <w:rsid w:val="005A5E4C"/>
    <w:rsid w:val="005A5E65"/>
    <w:rsid w:val="005A5F1B"/>
    <w:rsid w:val="005A5F6D"/>
    <w:rsid w:val="005A6044"/>
    <w:rsid w:val="005A6069"/>
    <w:rsid w:val="005A6319"/>
    <w:rsid w:val="005A6B31"/>
    <w:rsid w:val="005A6BCB"/>
    <w:rsid w:val="005A6DB3"/>
    <w:rsid w:val="005A6E87"/>
    <w:rsid w:val="005A6EEE"/>
    <w:rsid w:val="005A7041"/>
    <w:rsid w:val="005A75C1"/>
    <w:rsid w:val="005A79B1"/>
    <w:rsid w:val="005A79CC"/>
    <w:rsid w:val="005A7D97"/>
    <w:rsid w:val="005B0108"/>
    <w:rsid w:val="005B011B"/>
    <w:rsid w:val="005B024B"/>
    <w:rsid w:val="005B0502"/>
    <w:rsid w:val="005B0715"/>
    <w:rsid w:val="005B0792"/>
    <w:rsid w:val="005B0860"/>
    <w:rsid w:val="005B0A6F"/>
    <w:rsid w:val="005B0A96"/>
    <w:rsid w:val="005B0BDD"/>
    <w:rsid w:val="005B0D51"/>
    <w:rsid w:val="005B0FA5"/>
    <w:rsid w:val="005B0FC9"/>
    <w:rsid w:val="005B101F"/>
    <w:rsid w:val="005B126A"/>
    <w:rsid w:val="005B12F2"/>
    <w:rsid w:val="005B2066"/>
    <w:rsid w:val="005B224D"/>
    <w:rsid w:val="005B2525"/>
    <w:rsid w:val="005B2993"/>
    <w:rsid w:val="005B2B3D"/>
    <w:rsid w:val="005B30B4"/>
    <w:rsid w:val="005B3676"/>
    <w:rsid w:val="005B36F6"/>
    <w:rsid w:val="005B3824"/>
    <w:rsid w:val="005B3A1E"/>
    <w:rsid w:val="005B3BDC"/>
    <w:rsid w:val="005B3E21"/>
    <w:rsid w:val="005B40C9"/>
    <w:rsid w:val="005B40F5"/>
    <w:rsid w:val="005B41B4"/>
    <w:rsid w:val="005B445C"/>
    <w:rsid w:val="005B44EE"/>
    <w:rsid w:val="005B4511"/>
    <w:rsid w:val="005B46CA"/>
    <w:rsid w:val="005B493C"/>
    <w:rsid w:val="005B4BB3"/>
    <w:rsid w:val="005B4C4D"/>
    <w:rsid w:val="005B4E7F"/>
    <w:rsid w:val="005B50EB"/>
    <w:rsid w:val="005B51DD"/>
    <w:rsid w:val="005B5275"/>
    <w:rsid w:val="005B5358"/>
    <w:rsid w:val="005B544A"/>
    <w:rsid w:val="005B593E"/>
    <w:rsid w:val="005B5C60"/>
    <w:rsid w:val="005B5CE4"/>
    <w:rsid w:val="005B5E80"/>
    <w:rsid w:val="005B64F6"/>
    <w:rsid w:val="005B6A47"/>
    <w:rsid w:val="005B7412"/>
    <w:rsid w:val="005B74E2"/>
    <w:rsid w:val="005B7562"/>
    <w:rsid w:val="005B76F4"/>
    <w:rsid w:val="005B78AC"/>
    <w:rsid w:val="005B7B95"/>
    <w:rsid w:val="005B7BF2"/>
    <w:rsid w:val="005B7C34"/>
    <w:rsid w:val="005B7F89"/>
    <w:rsid w:val="005C006B"/>
    <w:rsid w:val="005C0269"/>
    <w:rsid w:val="005C0AA2"/>
    <w:rsid w:val="005C0B7E"/>
    <w:rsid w:val="005C0D7E"/>
    <w:rsid w:val="005C0E07"/>
    <w:rsid w:val="005C0F6A"/>
    <w:rsid w:val="005C115A"/>
    <w:rsid w:val="005C12B5"/>
    <w:rsid w:val="005C16F6"/>
    <w:rsid w:val="005C1A5D"/>
    <w:rsid w:val="005C1A71"/>
    <w:rsid w:val="005C1D11"/>
    <w:rsid w:val="005C1D14"/>
    <w:rsid w:val="005C2241"/>
    <w:rsid w:val="005C243B"/>
    <w:rsid w:val="005C2477"/>
    <w:rsid w:val="005C24F6"/>
    <w:rsid w:val="005C250C"/>
    <w:rsid w:val="005C26AE"/>
    <w:rsid w:val="005C27B8"/>
    <w:rsid w:val="005C28D2"/>
    <w:rsid w:val="005C292B"/>
    <w:rsid w:val="005C2941"/>
    <w:rsid w:val="005C2959"/>
    <w:rsid w:val="005C304B"/>
    <w:rsid w:val="005C34AF"/>
    <w:rsid w:val="005C36CE"/>
    <w:rsid w:val="005C3A5B"/>
    <w:rsid w:val="005C3BB4"/>
    <w:rsid w:val="005C3DEC"/>
    <w:rsid w:val="005C3E59"/>
    <w:rsid w:val="005C3FED"/>
    <w:rsid w:val="005C406D"/>
    <w:rsid w:val="005C4213"/>
    <w:rsid w:val="005C462F"/>
    <w:rsid w:val="005C465B"/>
    <w:rsid w:val="005C47DC"/>
    <w:rsid w:val="005C4814"/>
    <w:rsid w:val="005C48E3"/>
    <w:rsid w:val="005C4B92"/>
    <w:rsid w:val="005C4B9D"/>
    <w:rsid w:val="005C4C25"/>
    <w:rsid w:val="005C4C26"/>
    <w:rsid w:val="005C4D32"/>
    <w:rsid w:val="005C5105"/>
    <w:rsid w:val="005C6119"/>
    <w:rsid w:val="005C63E0"/>
    <w:rsid w:val="005C6746"/>
    <w:rsid w:val="005C68B9"/>
    <w:rsid w:val="005C6CE8"/>
    <w:rsid w:val="005C71A6"/>
    <w:rsid w:val="005C752C"/>
    <w:rsid w:val="005C7DAA"/>
    <w:rsid w:val="005D01DB"/>
    <w:rsid w:val="005D054F"/>
    <w:rsid w:val="005D06A0"/>
    <w:rsid w:val="005D0BCC"/>
    <w:rsid w:val="005D0EF2"/>
    <w:rsid w:val="005D1056"/>
    <w:rsid w:val="005D10E1"/>
    <w:rsid w:val="005D129C"/>
    <w:rsid w:val="005D1366"/>
    <w:rsid w:val="005D144D"/>
    <w:rsid w:val="005D14CD"/>
    <w:rsid w:val="005D1546"/>
    <w:rsid w:val="005D1B5D"/>
    <w:rsid w:val="005D1CB0"/>
    <w:rsid w:val="005D1DBE"/>
    <w:rsid w:val="005D1F3F"/>
    <w:rsid w:val="005D2246"/>
    <w:rsid w:val="005D23EB"/>
    <w:rsid w:val="005D26D4"/>
    <w:rsid w:val="005D3303"/>
    <w:rsid w:val="005D331B"/>
    <w:rsid w:val="005D3381"/>
    <w:rsid w:val="005D3597"/>
    <w:rsid w:val="005D3722"/>
    <w:rsid w:val="005D37A3"/>
    <w:rsid w:val="005D3FC9"/>
    <w:rsid w:val="005D47FF"/>
    <w:rsid w:val="005D4AA3"/>
    <w:rsid w:val="005D5684"/>
    <w:rsid w:val="005D5698"/>
    <w:rsid w:val="005D58DE"/>
    <w:rsid w:val="005D596D"/>
    <w:rsid w:val="005D5A23"/>
    <w:rsid w:val="005D5C25"/>
    <w:rsid w:val="005D5C30"/>
    <w:rsid w:val="005D5C4F"/>
    <w:rsid w:val="005D6627"/>
    <w:rsid w:val="005D6670"/>
    <w:rsid w:val="005D66F4"/>
    <w:rsid w:val="005D6E67"/>
    <w:rsid w:val="005D6EEB"/>
    <w:rsid w:val="005D6FC7"/>
    <w:rsid w:val="005D70D1"/>
    <w:rsid w:val="005D7275"/>
    <w:rsid w:val="005D735B"/>
    <w:rsid w:val="005D73CE"/>
    <w:rsid w:val="005D748E"/>
    <w:rsid w:val="005D7621"/>
    <w:rsid w:val="005D78AB"/>
    <w:rsid w:val="005D7921"/>
    <w:rsid w:val="005D7A14"/>
    <w:rsid w:val="005D7ABC"/>
    <w:rsid w:val="005E0205"/>
    <w:rsid w:val="005E025E"/>
    <w:rsid w:val="005E028C"/>
    <w:rsid w:val="005E02B4"/>
    <w:rsid w:val="005E02CF"/>
    <w:rsid w:val="005E03B6"/>
    <w:rsid w:val="005E0A22"/>
    <w:rsid w:val="005E0A98"/>
    <w:rsid w:val="005E0E33"/>
    <w:rsid w:val="005E1042"/>
    <w:rsid w:val="005E1581"/>
    <w:rsid w:val="005E170E"/>
    <w:rsid w:val="005E1DB4"/>
    <w:rsid w:val="005E1FFF"/>
    <w:rsid w:val="005E2069"/>
    <w:rsid w:val="005E2219"/>
    <w:rsid w:val="005E26B8"/>
    <w:rsid w:val="005E27A7"/>
    <w:rsid w:val="005E2A6C"/>
    <w:rsid w:val="005E2B06"/>
    <w:rsid w:val="005E2F6C"/>
    <w:rsid w:val="005E3117"/>
    <w:rsid w:val="005E3619"/>
    <w:rsid w:val="005E3D5B"/>
    <w:rsid w:val="005E3D9B"/>
    <w:rsid w:val="005E4088"/>
    <w:rsid w:val="005E4265"/>
    <w:rsid w:val="005E4331"/>
    <w:rsid w:val="005E4860"/>
    <w:rsid w:val="005E4DE9"/>
    <w:rsid w:val="005E4EC1"/>
    <w:rsid w:val="005E5104"/>
    <w:rsid w:val="005E515E"/>
    <w:rsid w:val="005E51B9"/>
    <w:rsid w:val="005E544C"/>
    <w:rsid w:val="005E5783"/>
    <w:rsid w:val="005E580B"/>
    <w:rsid w:val="005E5A17"/>
    <w:rsid w:val="005E5E2B"/>
    <w:rsid w:val="005E5E86"/>
    <w:rsid w:val="005E5EA4"/>
    <w:rsid w:val="005E5F29"/>
    <w:rsid w:val="005E62A6"/>
    <w:rsid w:val="005E668C"/>
    <w:rsid w:val="005E6881"/>
    <w:rsid w:val="005E6DAE"/>
    <w:rsid w:val="005E6F6F"/>
    <w:rsid w:val="005E7364"/>
    <w:rsid w:val="005E7986"/>
    <w:rsid w:val="005F0175"/>
    <w:rsid w:val="005F04AB"/>
    <w:rsid w:val="005F05C1"/>
    <w:rsid w:val="005F06E6"/>
    <w:rsid w:val="005F0872"/>
    <w:rsid w:val="005F08AD"/>
    <w:rsid w:val="005F0AD0"/>
    <w:rsid w:val="005F0B8B"/>
    <w:rsid w:val="005F0F8A"/>
    <w:rsid w:val="005F1003"/>
    <w:rsid w:val="005F17B3"/>
    <w:rsid w:val="005F1C01"/>
    <w:rsid w:val="005F1DA1"/>
    <w:rsid w:val="005F1F9D"/>
    <w:rsid w:val="005F2034"/>
    <w:rsid w:val="005F213D"/>
    <w:rsid w:val="005F2488"/>
    <w:rsid w:val="005F273F"/>
    <w:rsid w:val="005F2A37"/>
    <w:rsid w:val="005F2C39"/>
    <w:rsid w:val="005F2E66"/>
    <w:rsid w:val="005F39AA"/>
    <w:rsid w:val="005F3F62"/>
    <w:rsid w:val="005F4053"/>
    <w:rsid w:val="005F41AD"/>
    <w:rsid w:val="005F4278"/>
    <w:rsid w:val="005F4325"/>
    <w:rsid w:val="005F45B3"/>
    <w:rsid w:val="005F515B"/>
    <w:rsid w:val="005F5312"/>
    <w:rsid w:val="005F552D"/>
    <w:rsid w:val="005F55EE"/>
    <w:rsid w:val="005F5919"/>
    <w:rsid w:val="005F5937"/>
    <w:rsid w:val="005F5B1F"/>
    <w:rsid w:val="005F5D7C"/>
    <w:rsid w:val="005F5D7D"/>
    <w:rsid w:val="005F5DBF"/>
    <w:rsid w:val="005F62D3"/>
    <w:rsid w:val="005F671F"/>
    <w:rsid w:val="005F6A7B"/>
    <w:rsid w:val="005F6E83"/>
    <w:rsid w:val="005F6EA3"/>
    <w:rsid w:val="005F6FC0"/>
    <w:rsid w:val="005F716C"/>
    <w:rsid w:val="005F733F"/>
    <w:rsid w:val="005F766E"/>
    <w:rsid w:val="005F7689"/>
    <w:rsid w:val="005F782C"/>
    <w:rsid w:val="005F7842"/>
    <w:rsid w:val="005F78E4"/>
    <w:rsid w:val="005F7C0D"/>
    <w:rsid w:val="005F7E2C"/>
    <w:rsid w:val="005F7FC3"/>
    <w:rsid w:val="00600063"/>
    <w:rsid w:val="006001F0"/>
    <w:rsid w:val="0060075E"/>
    <w:rsid w:val="00600797"/>
    <w:rsid w:val="00600A60"/>
    <w:rsid w:val="00600C74"/>
    <w:rsid w:val="00600DC6"/>
    <w:rsid w:val="00601233"/>
    <w:rsid w:val="00601242"/>
    <w:rsid w:val="00601AAA"/>
    <w:rsid w:val="00601DAC"/>
    <w:rsid w:val="00601EF5"/>
    <w:rsid w:val="00601F60"/>
    <w:rsid w:val="00602144"/>
    <w:rsid w:val="006029F4"/>
    <w:rsid w:val="00602D53"/>
    <w:rsid w:val="00602D85"/>
    <w:rsid w:val="006035FD"/>
    <w:rsid w:val="00603837"/>
    <w:rsid w:val="006038E2"/>
    <w:rsid w:val="00603AEB"/>
    <w:rsid w:val="00603C5E"/>
    <w:rsid w:val="00604110"/>
    <w:rsid w:val="00604535"/>
    <w:rsid w:val="006046CD"/>
    <w:rsid w:val="006053D9"/>
    <w:rsid w:val="006056EC"/>
    <w:rsid w:val="00605808"/>
    <w:rsid w:val="006059D8"/>
    <w:rsid w:val="00605B66"/>
    <w:rsid w:val="00605B6E"/>
    <w:rsid w:val="00605E51"/>
    <w:rsid w:val="00605F25"/>
    <w:rsid w:val="00606201"/>
    <w:rsid w:val="0060623A"/>
    <w:rsid w:val="0060639C"/>
    <w:rsid w:val="00606647"/>
    <w:rsid w:val="00606B64"/>
    <w:rsid w:val="00606D50"/>
    <w:rsid w:val="00606E0B"/>
    <w:rsid w:val="00607045"/>
    <w:rsid w:val="0060711C"/>
    <w:rsid w:val="00607387"/>
    <w:rsid w:val="006074CD"/>
    <w:rsid w:val="006076F8"/>
    <w:rsid w:val="0060781C"/>
    <w:rsid w:val="006078BC"/>
    <w:rsid w:val="00607A82"/>
    <w:rsid w:val="00607B49"/>
    <w:rsid w:val="00607F43"/>
    <w:rsid w:val="00607F96"/>
    <w:rsid w:val="00610315"/>
    <w:rsid w:val="0061048C"/>
    <w:rsid w:val="00610536"/>
    <w:rsid w:val="00610C60"/>
    <w:rsid w:val="00610CD7"/>
    <w:rsid w:val="00610E29"/>
    <w:rsid w:val="00610EFA"/>
    <w:rsid w:val="00610FB6"/>
    <w:rsid w:val="00611102"/>
    <w:rsid w:val="00611273"/>
    <w:rsid w:val="0061130D"/>
    <w:rsid w:val="006113D2"/>
    <w:rsid w:val="00611810"/>
    <w:rsid w:val="0061191F"/>
    <w:rsid w:val="00611AC9"/>
    <w:rsid w:val="00611E3A"/>
    <w:rsid w:val="00611FCF"/>
    <w:rsid w:val="006120DF"/>
    <w:rsid w:val="00612670"/>
    <w:rsid w:val="006126E5"/>
    <w:rsid w:val="006128D7"/>
    <w:rsid w:val="00612F1D"/>
    <w:rsid w:val="006132B1"/>
    <w:rsid w:val="006133BF"/>
    <w:rsid w:val="0061352C"/>
    <w:rsid w:val="00613A8B"/>
    <w:rsid w:val="00613A8E"/>
    <w:rsid w:val="00613B05"/>
    <w:rsid w:val="00613F2D"/>
    <w:rsid w:val="00613F6D"/>
    <w:rsid w:val="00613F94"/>
    <w:rsid w:val="00614154"/>
    <w:rsid w:val="0061445B"/>
    <w:rsid w:val="006144EB"/>
    <w:rsid w:val="006148FC"/>
    <w:rsid w:val="00614BCB"/>
    <w:rsid w:val="00614C29"/>
    <w:rsid w:val="00614C61"/>
    <w:rsid w:val="00614D35"/>
    <w:rsid w:val="00614D59"/>
    <w:rsid w:val="00614EEC"/>
    <w:rsid w:val="00615309"/>
    <w:rsid w:val="0061562C"/>
    <w:rsid w:val="00615715"/>
    <w:rsid w:val="00615863"/>
    <w:rsid w:val="006158A0"/>
    <w:rsid w:val="006158EA"/>
    <w:rsid w:val="00615B75"/>
    <w:rsid w:val="00615C86"/>
    <w:rsid w:val="00615D6D"/>
    <w:rsid w:val="00616137"/>
    <w:rsid w:val="00616261"/>
    <w:rsid w:val="00616287"/>
    <w:rsid w:val="00616295"/>
    <w:rsid w:val="006162D4"/>
    <w:rsid w:val="0061645E"/>
    <w:rsid w:val="006165F5"/>
    <w:rsid w:val="00616672"/>
    <w:rsid w:val="00616867"/>
    <w:rsid w:val="00616927"/>
    <w:rsid w:val="00616BAE"/>
    <w:rsid w:val="00616E17"/>
    <w:rsid w:val="00617014"/>
    <w:rsid w:val="00617750"/>
    <w:rsid w:val="00617B8A"/>
    <w:rsid w:val="00617D4E"/>
    <w:rsid w:val="00617D66"/>
    <w:rsid w:val="00617F51"/>
    <w:rsid w:val="006202AC"/>
    <w:rsid w:val="00620783"/>
    <w:rsid w:val="00621498"/>
    <w:rsid w:val="00621615"/>
    <w:rsid w:val="006216E5"/>
    <w:rsid w:val="00621805"/>
    <w:rsid w:val="00621DCD"/>
    <w:rsid w:val="00622486"/>
    <w:rsid w:val="00622592"/>
    <w:rsid w:val="00623141"/>
    <w:rsid w:val="00623382"/>
    <w:rsid w:val="0062376B"/>
    <w:rsid w:val="006237AF"/>
    <w:rsid w:val="00623DEE"/>
    <w:rsid w:val="00624215"/>
    <w:rsid w:val="00624233"/>
    <w:rsid w:val="00624335"/>
    <w:rsid w:val="00624694"/>
    <w:rsid w:val="006246D1"/>
    <w:rsid w:val="006246DF"/>
    <w:rsid w:val="00624797"/>
    <w:rsid w:val="00624931"/>
    <w:rsid w:val="00624A01"/>
    <w:rsid w:val="00624BD3"/>
    <w:rsid w:val="006256DA"/>
    <w:rsid w:val="006258A4"/>
    <w:rsid w:val="00625AAD"/>
    <w:rsid w:val="00625E7C"/>
    <w:rsid w:val="00626177"/>
    <w:rsid w:val="00626405"/>
    <w:rsid w:val="006264B3"/>
    <w:rsid w:val="006266AC"/>
    <w:rsid w:val="006267CA"/>
    <w:rsid w:val="0062683C"/>
    <w:rsid w:val="00626B73"/>
    <w:rsid w:val="00626CDC"/>
    <w:rsid w:val="00626CF8"/>
    <w:rsid w:val="00626EA4"/>
    <w:rsid w:val="006273CB"/>
    <w:rsid w:val="006274E0"/>
    <w:rsid w:val="0062789B"/>
    <w:rsid w:val="00627DEE"/>
    <w:rsid w:val="00627E34"/>
    <w:rsid w:val="00627EAA"/>
    <w:rsid w:val="00627EE6"/>
    <w:rsid w:val="00630634"/>
    <w:rsid w:val="00630716"/>
    <w:rsid w:val="0063071F"/>
    <w:rsid w:val="00630C0C"/>
    <w:rsid w:val="00630C1B"/>
    <w:rsid w:val="00630C6C"/>
    <w:rsid w:val="00630EBB"/>
    <w:rsid w:val="0063104C"/>
    <w:rsid w:val="006312BB"/>
    <w:rsid w:val="00631525"/>
    <w:rsid w:val="00631631"/>
    <w:rsid w:val="0063168F"/>
    <w:rsid w:val="00631854"/>
    <w:rsid w:val="006319F0"/>
    <w:rsid w:val="00631C7F"/>
    <w:rsid w:val="00631D37"/>
    <w:rsid w:val="00631DF0"/>
    <w:rsid w:val="00631DF2"/>
    <w:rsid w:val="00631EB5"/>
    <w:rsid w:val="00631F19"/>
    <w:rsid w:val="00631F4E"/>
    <w:rsid w:val="006320C6"/>
    <w:rsid w:val="006320F7"/>
    <w:rsid w:val="00632731"/>
    <w:rsid w:val="006328D6"/>
    <w:rsid w:val="00632A1D"/>
    <w:rsid w:val="00632CFF"/>
    <w:rsid w:val="0063312D"/>
    <w:rsid w:val="006331DA"/>
    <w:rsid w:val="006332E9"/>
    <w:rsid w:val="006333D0"/>
    <w:rsid w:val="006335DA"/>
    <w:rsid w:val="0063396E"/>
    <w:rsid w:val="00633BD2"/>
    <w:rsid w:val="00633BF7"/>
    <w:rsid w:val="00633E82"/>
    <w:rsid w:val="00634062"/>
    <w:rsid w:val="006342E5"/>
    <w:rsid w:val="00634355"/>
    <w:rsid w:val="006343EB"/>
    <w:rsid w:val="00634784"/>
    <w:rsid w:val="0063499F"/>
    <w:rsid w:val="00634A0C"/>
    <w:rsid w:val="006350D4"/>
    <w:rsid w:val="0063516B"/>
    <w:rsid w:val="00635369"/>
    <w:rsid w:val="00635429"/>
    <w:rsid w:val="006357DF"/>
    <w:rsid w:val="006358B6"/>
    <w:rsid w:val="00635FF7"/>
    <w:rsid w:val="0063608E"/>
    <w:rsid w:val="00636181"/>
    <w:rsid w:val="00636425"/>
    <w:rsid w:val="00636485"/>
    <w:rsid w:val="006364B4"/>
    <w:rsid w:val="0063653E"/>
    <w:rsid w:val="006365A4"/>
    <w:rsid w:val="00636737"/>
    <w:rsid w:val="006368ED"/>
    <w:rsid w:val="00636AAF"/>
    <w:rsid w:val="006372AE"/>
    <w:rsid w:val="0063743E"/>
    <w:rsid w:val="006374FD"/>
    <w:rsid w:val="00637580"/>
    <w:rsid w:val="006378EA"/>
    <w:rsid w:val="00637D60"/>
    <w:rsid w:val="00640335"/>
    <w:rsid w:val="00640362"/>
    <w:rsid w:val="006407CC"/>
    <w:rsid w:val="006408C7"/>
    <w:rsid w:val="00640B61"/>
    <w:rsid w:val="00640C4F"/>
    <w:rsid w:val="00640CAA"/>
    <w:rsid w:val="00640E45"/>
    <w:rsid w:val="00640F58"/>
    <w:rsid w:val="00640FC6"/>
    <w:rsid w:val="00640FDE"/>
    <w:rsid w:val="00641047"/>
    <w:rsid w:val="00641233"/>
    <w:rsid w:val="00641606"/>
    <w:rsid w:val="0064196B"/>
    <w:rsid w:val="006419E6"/>
    <w:rsid w:val="006420D3"/>
    <w:rsid w:val="00642258"/>
    <w:rsid w:val="00642B01"/>
    <w:rsid w:val="00642C2E"/>
    <w:rsid w:val="00642CC7"/>
    <w:rsid w:val="006434E0"/>
    <w:rsid w:val="0064380B"/>
    <w:rsid w:val="00643AB8"/>
    <w:rsid w:val="00643AEE"/>
    <w:rsid w:val="00643B3D"/>
    <w:rsid w:val="00643D3C"/>
    <w:rsid w:val="00643E50"/>
    <w:rsid w:val="00643E54"/>
    <w:rsid w:val="00643F15"/>
    <w:rsid w:val="00644091"/>
    <w:rsid w:val="006442AA"/>
    <w:rsid w:val="006448CE"/>
    <w:rsid w:val="006448E4"/>
    <w:rsid w:val="00644D0B"/>
    <w:rsid w:val="00644F09"/>
    <w:rsid w:val="00644FC5"/>
    <w:rsid w:val="006452A2"/>
    <w:rsid w:val="006453B1"/>
    <w:rsid w:val="00645821"/>
    <w:rsid w:val="00645866"/>
    <w:rsid w:val="00645F4C"/>
    <w:rsid w:val="00646408"/>
    <w:rsid w:val="00646478"/>
    <w:rsid w:val="0064661E"/>
    <w:rsid w:val="00646861"/>
    <w:rsid w:val="006469AF"/>
    <w:rsid w:val="00646BD7"/>
    <w:rsid w:val="00646DFA"/>
    <w:rsid w:val="00646F31"/>
    <w:rsid w:val="00646F32"/>
    <w:rsid w:val="00647353"/>
    <w:rsid w:val="00647862"/>
    <w:rsid w:val="00647A31"/>
    <w:rsid w:val="00647C6F"/>
    <w:rsid w:val="00647D0A"/>
    <w:rsid w:val="00647E15"/>
    <w:rsid w:val="00647E87"/>
    <w:rsid w:val="00647EDB"/>
    <w:rsid w:val="00647F11"/>
    <w:rsid w:val="0065017C"/>
    <w:rsid w:val="006502ED"/>
    <w:rsid w:val="00650577"/>
    <w:rsid w:val="0065089E"/>
    <w:rsid w:val="00650AD9"/>
    <w:rsid w:val="006511A9"/>
    <w:rsid w:val="00651269"/>
    <w:rsid w:val="006514D6"/>
    <w:rsid w:val="0065164F"/>
    <w:rsid w:val="0065169E"/>
    <w:rsid w:val="00651804"/>
    <w:rsid w:val="00651A74"/>
    <w:rsid w:val="00651B8A"/>
    <w:rsid w:val="00651D95"/>
    <w:rsid w:val="0065203D"/>
    <w:rsid w:val="0065235C"/>
    <w:rsid w:val="00652482"/>
    <w:rsid w:val="006524DA"/>
    <w:rsid w:val="0065260A"/>
    <w:rsid w:val="006529CC"/>
    <w:rsid w:val="00652DAC"/>
    <w:rsid w:val="00652F22"/>
    <w:rsid w:val="00653204"/>
    <w:rsid w:val="00653418"/>
    <w:rsid w:val="00653B91"/>
    <w:rsid w:val="00653C3C"/>
    <w:rsid w:val="00653C9C"/>
    <w:rsid w:val="00654102"/>
    <w:rsid w:val="006541A1"/>
    <w:rsid w:val="00654701"/>
    <w:rsid w:val="0065487B"/>
    <w:rsid w:val="006549F7"/>
    <w:rsid w:val="00654CC4"/>
    <w:rsid w:val="00654CD2"/>
    <w:rsid w:val="00654CFF"/>
    <w:rsid w:val="00654EB7"/>
    <w:rsid w:val="00654EF9"/>
    <w:rsid w:val="0065524E"/>
    <w:rsid w:val="006558DA"/>
    <w:rsid w:val="00655A70"/>
    <w:rsid w:val="00655B14"/>
    <w:rsid w:val="00655DA3"/>
    <w:rsid w:val="00655F0B"/>
    <w:rsid w:val="006563F1"/>
    <w:rsid w:val="00656522"/>
    <w:rsid w:val="006567C2"/>
    <w:rsid w:val="006569DD"/>
    <w:rsid w:val="00656B78"/>
    <w:rsid w:val="00656F68"/>
    <w:rsid w:val="00656FA2"/>
    <w:rsid w:val="00657561"/>
    <w:rsid w:val="006575E3"/>
    <w:rsid w:val="00660062"/>
    <w:rsid w:val="006601B0"/>
    <w:rsid w:val="006602B3"/>
    <w:rsid w:val="006603F9"/>
    <w:rsid w:val="006603FB"/>
    <w:rsid w:val="00660466"/>
    <w:rsid w:val="00660969"/>
    <w:rsid w:val="006609A4"/>
    <w:rsid w:val="00660E63"/>
    <w:rsid w:val="00660F53"/>
    <w:rsid w:val="0066109B"/>
    <w:rsid w:val="006610AF"/>
    <w:rsid w:val="00661143"/>
    <w:rsid w:val="006612E4"/>
    <w:rsid w:val="0066147E"/>
    <w:rsid w:val="0066166E"/>
    <w:rsid w:val="006617A2"/>
    <w:rsid w:val="006617B5"/>
    <w:rsid w:val="00661CA9"/>
    <w:rsid w:val="00662087"/>
    <w:rsid w:val="006620E3"/>
    <w:rsid w:val="006621CB"/>
    <w:rsid w:val="006621D5"/>
    <w:rsid w:val="00662282"/>
    <w:rsid w:val="006622A0"/>
    <w:rsid w:val="006623B6"/>
    <w:rsid w:val="0066256F"/>
    <w:rsid w:val="00662846"/>
    <w:rsid w:val="006628F5"/>
    <w:rsid w:val="00662975"/>
    <w:rsid w:val="00662B1A"/>
    <w:rsid w:val="00662B2F"/>
    <w:rsid w:val="00662EC0"/>
    <w:rsid w:val="00662FB7"/>
    <w:rsid w:val="0066324F"/>
    <w:rsid w:val="00663347"/>
    <w:rsid w:val="006633B3"/>
    <w:rsid w:val="006636DC"/>
    <w:rsid w:val="00663B87"/>
    <w:rsid w:val="00663C53"/>
    <w:rsid w:val="00663E78"/>
    <w:rsid w:val="00663E8A"/>
    <w:rsid w:val="00664095"/>
    <w:rsid w:val="006640D9"/>
    <w:rsid w:val="00664211"/>
    <w:rsid w:val="0066433C"/>
    <w:rsid w:val="0066435F"/>
    <w:rsid w:val="0066469B"/>
    <w:rsid w:val="00664A95"/>
    <w:rsid w:val="00664DDE"/>
    <w:rsid w:val="006650BE"/>
    <w:rsid w:val="006652B6"/>
    <w:rsid w:val="006654BE"/>
    <w:rsid w:val="00665665"/>
    <w:rsid w:val="00665812"/>
    <w:rsid w:val="006658B9"/>
    <w:rsid w:val="006658F9"/>
    <w:rsid w:val="00665CE8"/>
    <w:rsid w:val="00665CF4"/>
    <w:rsid w:val="00665D12"/>
    <w:rsid w:val="00665FA1"/>
    <w:rsid w:val="00666283"/>
    <w:rsid w:val="0066640C"/>
    <w:rsid w:val="0066641F"/>
    <w:rsid w:val="00666562"/>
    <w:rsid w:val="0066657F"/>
    <w:rsid w:val="00666667"/>
    <w:rsid w:val="0066670A"/>
    <w:rsid w:val="00666879"/>
    <w:rsid w:val="00666A08"/>
    <w:rsid w:val="00666DD0"/>
    <w:rsid w:val="00667161"/>
    <w:rsid w:val="00667504"/>
    <w:rsid w:val="006679BB"/>
    <w:rsid w:val="00667BCF"/>
    <w:rsid w:val="00667E3B"/>
    <w:rsid w:val="00667E57"/>
    <w:rsid w:val="00667F8C"/>
    <w:rsid w:val="00670292"/>
    <w:rsid w:val="0067070E"/>
    <w:rsid w:val="006707B1"/>
    <w:rsid w:val="00670AAD"/>
    <w:rsid w:val="00670FFA"/>
    <w:rsid w:val="0067126C"/>
    <w:rsid w:val="0067176B"/>
    <w:rsid w:val="006717A8"/>
    <w:rsid w:val="00671A50"/>
    <w:rsid w:val="00671AF3"/>
    <w:rsid w:val="00671F7B"/>
    <w:rsid w:val="00672024"/>
    <w:rsid w:val="006720AF"/>
    <w:rsid w:val="006720FB"/>
    <w:rsid w:val="00672135"/>
    <w:rsid w:val="006724EE"/>
    <w:rsid w:val="0067279B"/>
    <w:rsid w:val="006729CE"/>
    <w:rsid w:val="00672B97"/>
    <w:rsid w:val="00672C3B"/>
    <w:rsid w:val="00672F3B"/>
    <w:rsid w:val="00672FB5"/>
    <w:rsid w:val="006730A8"/>
    <w:rsid w:val="006731B1"/>
    <w:rsid w:val="006731CC"/>
    <w:rsid w:val="00673206"/>
    <w:rsid w:val="00673323"/>
    <w:rsid w:val="00673400"/>
    <w:rsid w:val="0067351E"/>
    <w:rsid w:val="0067352B"/>
    <w:rsid w:val="00673657"/>
    <w:rsid w:val="00673838"/>
    <w:rsid w:val="00673E7C"/>
    <w:rsid w:val="00673F1B"/>
    <w:rsid w:val="00674163"/>
    <w:rsid w:val="006743DB"/>
    <w:rsid w:val="006743FA"/>
    <w:rsid w:val="00674581"/>
    <w:rsid w:val="006745FC"/>
    <w:rsid w:val="00674A02"/>
    <w:rsid w:val="00674B28"/>
    <w:rsid w:val="00674DB1"/>
    <w:rsid w:val="00674FA5"/>
    <w:rsid w:val="00675117"/>
    <w:rsid w:val="00675176"/>
    <w:rsid w:val="006754A5"/>
    <w:rsid w:val="0067589C"/>
    <w:rsid w:val="00675906"/>
    <w:rsid w:val="00675B7B"/>
    <w:rsid w:val="00675E35"/>
    <w:rsid w:val="006760D5"/>
    <w:rsid w:val="00676113"/>
    <w:rsid w:val="0067611A"/>
    <w:rsid w:val="006761CD"/>
    <w:rsid w:val="0067620F"/>
    <w:rsid w:val="0067623F"/>
    <w:rsid w:val="0067632F"/>
    <w:rsid w:val="00676376"/>
    <w:rsid w:val="006763A4"/>
    <w:rsid w:val="006763B0"/>
    <w:rsid w:val="00676490"/>
    <w:rsid w:val="0067668F"/>
    <w:rsid w:val="00676D58"/>
    <w:rsid w:val="00676E03"/>
    <w:rsid w:val="00677022"/>
    <w:rsid w:val="006771F0"/>
    <w:rsid w:val="0067727D"/>
    <w:rsid w:val="00677918"/>
    <w:rsid w:val="00677A7D"/>
    <w:rsid w:val="00677B1F"/>
    <w:rsid w:val="00677C5D"/>
    <w:rsid w:val="00677E76"/>
    <w:rsid w:val="00677FDB"/>
    <w:rsid w:val="006801B7"/>
    <w:rsid w:val="00680297"/>
    <w:rsid w:val="006802FC"/>
    <w:rsid w:val="00680998"/>
    <w:rsid w:val="0068154A"/>
    <w:rsid w:val="0068158B"/>
    <w:rsid w:val="0068189E"/>
    <w:rsid w:val="00681963"/>
    <w:rsid w:val="00681987"/>
    <w:rsid w:val="00681C61"/>
    <w:rsid w:val="00681D0F"/>
    <w:rsid w:val="00681F09"/>
    <w:rsid w:val="00682021"/>
    <w:rsid w:val="0068220C"/>
    <w:rsid w:val="00682D63"/>
    <w:rsid w:val="00682D86"/>
    <w:rsid w:val="00682FB4"/>
    <w:rsid w:val="00683230"/>
    <w:rsid w:val="00683237"/>
    <w:rsid w:val="0068350F"/>
    <w:rsid w:val="006836F6"/>
    <w:rsid w:val="00683D06"/>
    <w:rsid w:val="00683E26"/>
    <w:rsid w:val="00683EDD"/>
    <w:rsid w:val="00683F19"/>
    <w:rsid w:val="006845B3"/>
    <w:rsid w:val="0068478F"/>
    <w:rsid w:val="006848B3"/>
    <w:rsid w:val="00684A99"/>
    <w:rsid w:val="00684E12"/>
    <w:rsid w:val="0068576B"/>
    <w:rsid w:val="00685840"/>
    <w:rsid w:val="00685BB9"/>
    <w:rsid w:val="00685D84"/>
    <w:rsid w:val="00686135"/>
    <w:rsid w:val="0068625A"/>
    <w:rsid w:val="006863FA"/>
    <w:rsid w:val="00686769"/>
    <w:rsid w:val="00686CAF"/>
    <w:rsid w:val="00686F30"/>
    <w:rsid w:val="0068713B"/>
    <w:rsid w:val="006876ED"/>
    <w:rsid w:val="006877A3"/>
    <w:rsid w:val="006879B1"/>
    <w:rsid w:val="006879F2"/>
    <w:rsid w:val="00687AC6"/>
    <w:rsid w:val="00687C1A"/>
    <w:rsid w:val="006903C5"/>
    <w:rsid w:val="006907D0"/>
    <w:rsid w:val="00690837"/>
    <w:rsid w:val="006908A1"/>
    <w:rsid w:val="00690B61"/>
    <w:rsid w:val="00690BE0"/>
    <w:rsid w:val="00690CEF"/>
    <w:rsid w:val="00690DB9"/>
    <w:rsid w:val="0069123D"/>
    <w:rsid w:val="0069156A"/>
    <w:rsid w:val="006915DA"/>
    <w:rsid w:val="00691785"/>
    <w:rsid w:val="00691ABD"/>
    <w:rsid w:val="00691D0D"/>
    <w:rsid w:val="006922A3"/>
    <w:rsid w:val="00692EB6"/>
    <w:rsid w:val="00692F91"/>
    <w:rsid w:val="006931AB"/>
    <w:rsid w:val="00693404"/>
    <w:rsid w:val="006935CF"/>
    <w:rsid w:val="006936AA"/>
    <w:rsid w:val="00693802"/>
    <w:rsid w:val="0069388C"/>
    <w:rsid w:val="00693C47"/>
    <w:rsid w:val="00693EC5"/>
    <w:rsid w:val="00693F74"/>
    <w:rsid w:val="0069401A"/>
    <w:rsid w:val="00694137"/>
    <w:rsid w:val="006944E9"/>
    <w:rsid w:val="0069466F"/>
    <w:rsid w:val="006947CD"/>
    <w:rsid w:val="006949C2"/>
    <w:rsid w:val="00694A67"/>
    <w:rsid w:val="00694D72"/>
    <w:rsid w:val="00694DD9"/>
    <w:rsid w:val="00694EAF"/>
    <w:rsid w:val="00695075"/>
    <w:rsid w:val="00695145"/>
    <w:rsid w:val="0069538B"/>
    <w:rsid w:val="006956A1"/>
    <w:rsid w:val="00695AA8"/>
    <w:rsid w:val="00695D38"/>
    <w:rsid w:val="00695D64"/>
    <w:rsid w:val="00695F04"/>
    <w:rsid w:val="0069601E"/>
    <w:rsid w:val="0069622A"/>
    <w:rsid w:val="00696354"/>
    <w:rsid w:val="00696553"/>
    <w:rsid w:val="006965DD"/>
    <w:rsid w:val="0069677F"/>
    <w:rsid w:val="0069682F"/>
    <w:rsid w:val="00696B8B"/>
    <w:rsid w:val="00696D6E"/>
    <w:rsid w:val="00696DC1"/>
    <w:rsid w:val="00696E08"/>
    <w:rsid w:val="00696F03"/>
    <w:rsid w:val="0069756D"/>
    <w:rsid w:val="00697857"/>
    <w:rsid w:val="006978A3"/>
    <w:rsid w:val="00697BEB"/>
    <w:rsid w:val="006A002D"/>
    <w:rsid w:val="006A05C3"/>
    <w:rsid w:val="006A0BEF"/>
    <w:rsid w:val="006A0CF3"/>
    <w:rsid w:val="006A0FBA"/>
    <w:rsid w:val="006A10F0"/>
    <w:rsid w:val="006A1249"/>
    <w:rsid w:val="006A1495"/>
    <w:rsid w:val="006A15DC"/>
    <w:rsid w:val="006A17CB"/>
    <w:rsid w:val="006A1B25"/>
    <w:rsid w:val="006A1BB4"/>
    <w:rsid w:val="006A1CE2"/>
    <w:rsid w:val="006A1F3D"/>
    <w:rsid w:val="006A209B"/>
    <w:rsid w:val="006A2174"/>
    <w:rsid w:val="006A236D"/>
    <w:rsid w:val="006A24C0"/>
    <w:rsid w:val="006A267F"/>
    <w:rsid w:val="006A271C"/>
    <w:rsid w:val="006A276F"/>
    <w:rsid w:val="006A29B3"/>
    <w:rsid w:val="006A29F8"/>
    <w:rsid w:val="006A2D05"/>
    <w:rsid w:val="006A2F57"/>
    <w:rsid w:val="006A3503"/>
    <w:rsid w:val="006A36F6"/>
    <w:rsid w:val="006A3B42"/>
    <w:rsid w:val="006A3C4C"/>
    <w:rsid w:val="006A3FBE"/>
    <w:rsid w:val="006A4131"/>
    <w:rsid w:val="006A470A"/>
    <w:rsid w:val="006A4BDB"/>
    <w:rsid w:val="006A4C54"/>
    <w:rsid w:val="006A4E31"/>
    <w:rsid w:val="006A4EF4"/>
    <w:rsid w:val="006A5037"/>
    <w:rsid w:val="006A539E"/>
    <w:rsid w:val="006A5779"/>
    <w:rsid w:val="006A59C0"/>
    <w:rsid w:val="006A5ABC"/>
    <w:rsid w:val="006A5D7D"/>
    <w:rsid w:val="006A6075"/>
    <w:rsid w:val="006A619A"/>
    <w:rsid w:val="006A6311"/>
    <w:rsid w:val="006A6577"/>
    <w:rsid w:val="006A65FA"/>
    <w:rsid w:val="006A6744"/>
    <w:rsid w:val="006A693A"/>
    <w:rsid w:val="006A6BA9"/>
    <w:rsid w:val="006A6C17"/>
    <w:rsid w:val="006A7072"/>
    <w:rsid w:val="006A71CA"/>
    <w:rsid w:val="006A729E"/>
    <w:rsid w:val="006A74E9"/>
    <w:rsid w:val="006A7852"/>
    <w:rsid w:val="006A7A01"/>
    <w:rsid w:val="006A7B5B"/>
    <w:rsid w:val="006A7C59"/>
    <w:rsid w:val="006A7C6B"/>
    <w:rsid w:val="006B016C"/>
    <w:rsid w:val="006B0425"/>
    <w:rsid w:val="006B09EA"/>
    <w:rsid w:val="006B0A36"/>
    <w:rsid w:val="006B0AAC"/>
    <w:rsid w:val="006B1027"/>
    <w:rsid w:val="006B10FF"/>
    <w:rsid w:val="006B1206"/>
    <w:rsid w:val="006B1226"/>
    <w:rsid w:val="006B1455"/>
    <w:rsid w:val="006B1AAE"/>
    <w:rsid w:val="006B1B5D"/>
    <w:rsid w:val="006B233A"/>
    <w:rsid w:val="006B2402"/>
    <w:rsid w:val="006B2449"/>
    <w:rsid w:val="006B25AE"/>
    <w:rsid w:val="006B279E"/>
    <w:rsid w:val="006B2A76"/>
    <w:rsid w:val="006B2AFC"/>
    <w:rsid w:val="006B303E"/>
    <w:rsid w:val="006B3210"/>
    <w:rsid w:val="006B3255"/>
    <w:rsid w:val="006B32CD"/>
    <w:rsid w:val="006B35D0"/>
    <w:rsid w:val="006B35D8"/>
    <w:rsid w:val="006B36DE"/>
    <w:rsid w:val="006B3843"/>
    <w:rsid w:val="006B38A1"/>
    <w:rsid w:val="006B3A1A"/>
    <w:rsid w:val="006B3DA3"/>
    <w:rsid w:val="006B40C3"/>
    <w:rsid w:val="006B46FB"/>
    <w:rsid w:val="006B484D"/>
    <w:rsid w:val="006B4A03"/>
    <w:rsid w:val="006B4ACC"/>
    <w:rsid w:val="006B4C9D"/>
    <w:rsid w:val="006B4D8C"/>
    <w:rsid w:val="006B4FDD"/>
    <w:rsid w:val="006B510F"/>
    <w:rsid w:val="006B51B0"/>
    <w:rsid w:val="006B53AE"/>
    <w:rsid w:val="006B55B8"/>
    <w:rsid w:val="006B5813"/>
    <w:rsid w:val="006B6222"/>
    <w:rsid w:val="006B64EF"/>
    <w:rsid w:val="006B65E3"/>
    <w:rsid w:val="006B66A7"/>
    <w:rsid w:val="006B675B"/>
    <w:rsid w:val="006B6798"/>
    <w:rsid w:val="006B69EE"/>
    <w:rsid w:val="006B6D7C"/>
    <w:rsid w:val="006B701A"/>
    <w:rsid w:val="006B7035"/>
    <w:rsid w:val="006B7125"/>
    <w:rsid w:val="006B73BE"/>
    <w:rsid w:val="006B773B"/>
    <w:rsid w:val="006B789A"/>
    <w:rsid w:val="006B7E0D"/>
    <w:rsid w:val="006B7E4D"/>
    <w:rsid w:val="006C0029"/>
    <w:rsid w:val="006C02BA"/>
    <w:rsid w:val="006C0367"/>
    <w:rsid w:val="006C0385"/>
    <w:rsid w:val="006C054D"/>
    <w:rsid w:val="006C080C"/>
    <w:rsid w:val="006C0D34"/>
    <w:rsid w:val="006C108B"/>
    <w:rsid w:val="006C13EA"/>
    <w:rsid w:val="006C15AD"/>
    <w:rsid w:val="006C163B"/>
    <w:rsid w:val="006C1C24"/>
    <w:rsid w:val="006C1C71"/>
    <w:rsid w:val="006C20EC"/>
    <w:rsid w:val="006C270B"/>
    <w:rsid w:val="006C2A3E"/>
    <w:rsid w:val="006C2B50"/>
    <w:rsid w:val="006C2BCB"/>
    <w:rsid w:val="006C30EB"/>
    <w:rsid w:val="006C3319"/>
    <w:rsid w:val="006C37D7"/>
    <w:rsid w:val="006C3945"/>
    <w:rsid w:val="006C3A3C"/>
    <w:rsid w:val="006C3DA9"/>
    <w:rsid w:val="006C4024"/>
    <w:rsid w:val="006C46CC"/>
    <w:rsid w:val="006C494D"/>
    <w:rsid w:val="006C4AA3"/>
    <w:rsid w:val="006C4D36"/>
    <w:rsid w:val="006C506E"/>
    <w:rsid w:val="006C5121"/>
    <w:rsid w:val="006C565D"/>
    <w:rsid w:val="006C5850"/>
    <w:rsid w:val="006C5893"/>
    <w:rsid w:val="006C5B3B"/>
    <w:rsid w:val="006C5B68"/>
    <w:rsid w:val="006C5D12"/>
    <w:rsid w:val="006C5D5E"/>
    <w:rsid w:val="006C5F21"/>
    <w:rsid w:val="006C6005"/>
    <w:rsid w:val="006C606A"/>
    <w:rsid w:val="006C7410"/>
    <w:rsid w:val="006C742E"/>
    <w:rsid w:val="006C7746"/>
    <w:rsid w:val="006C7B69"/>
    <w:rsid w:val="006D0149"/>
    <w:rsid w:val="006D08A3"/>
    <w:rsid w:val="006D0AFB"/>
    <w:rsid w:val="006D0F05"/>
    <w:rsid w:val="006D11C2"/>
    <w:rsid w:val="006D11D0"/>
    <w:rsid w:val="006D154C"/>
    <w:rsid w:val="006D190A"/>
    <w:rsid w:val="006D196C"/>
    <w:rsid w:val="006D199D"/>
    <w:rsid w:val="006D19A8"/>
    <w:rsid w:val="006D1C07"/>
    <w:rsid w:val="006D1E2C"/>
    <w:rsid w:val="006D2063"/>
    <w:rsid w:val="006D224C"/>
    <w:rsid w:val="006D27A3"/>
    <w:rsid w:val="006D2843"/>
    <w:rsid w:val="006D2925"/>
    <w:rsid w:val="006D2B23"/>
    <w:rsid w:val="006D3189"/>
    <w:rsid w:val="006D3262"/>
    <w:rsid w:val="006D357A"/>
    <w:rsid w:val="006D375B"/>
    <w:rsid w:val="006D38A1"/>
    <w:rsid w:val="006D3C06"/>
    <w:rsid w:val="006D3C81"/>
    <w:rsid w:val="006D3F51"/>
    <w:rsid w:val="006D3FFD"/>
    <w:rsid w:val="006D4060"/>
    <w:rsid w:val="006D443D"/>
    <w:rsid w:val="006D453F"/>
    <w:rsid w:val="006D46DC"/>
    <w:rsid w:val="006D4A57"/>
    <w:rsid w:val="006D4D59"/>
    <w:rsid w:val="006D4E08"/>
    <w:rsid w:val="006D4E23"/>
    <w:rsid w:val="006D4FF4"/>
    <w:rsid w:val="006D504B"/>
    <w:rsid w:val="006D52AD"/>
    <w:rsid w:val="006D5303"/>
    <w:rsid w:val="006D5789"/>
    <w:rsid w:val="006D5949"/>
    <w:rsid w:val="006D5B91"/>
    <w:rsid w:val="006D5E42"/>
    <w:rsid w:val="006D5F59"/>
    <w:rsid w:val="006D5FD6"/>
    <w:rsid w:val="006D6A09"/>
    <w:rsid w:val="006D6AC3"/>
    <w:rsid w:val="006D6B40"/>
    <w:rsid w:val="006D6E54"/>
    <w:rsid w:val="006D7158"/>
    <w:rsid w:val="006D71AC"/>
    <w:rsid w:val="006D745C"/>
    <w:rsid w:val="006D754B"/>
    <w:rsid w:val="006D78A4"/>
    <w:rsid w:val="006D7911"/>
    <w:rsid w:val="006D7EEE"/>
    <w:rsid w:val="006E0113"/>
    <w:rsid w:val="006E0343"/>
    <w:rsid w:val="006E0461"/>
    <w:rsid w:val="006E049B"/>
    <w:rsid w:val="006E058F"/>
    <w:rsid w:val="006E0790"/>
    <w:rsid w:val="006E0B22"/>
    <w:rsid w:val="006E0B52"/>
    <w:rsid w:val="006E0D3D"/>
    <w:rsid w:val="006E0E40"/>
    <w:rsid w:val="006E0E5E"/>
    <w:rsid w:val="006E0F62"/>
    <w:rsid w:val="006E0FB1"/>
    <w:rsid w:val="006E1004"/>
    <w:rsid w:val="006E11E6"/>
    <w:rsid w:val="006E1620"/>
    <w:rsid w:val="006E1643"/>
    <w:rsid w:val="006E1701"/>
    <w:rsid w:val="006E18F1"/>
    <w:rsid w:val="006E1CA3"/>
    <w:rsid w:val="006E1F71"/>
    <w:rsid w:val="006E207F"/>
    <w:rsid w:val="006E2135"/>
    <w:rsid w:val="006E2307"/>
    <w:rsid w:val="006E234A"/>
    <w:rsid w:val="006E2CC8"/>
    <w:rsid w:val="006E3308"/>
    <w:rsid w:val="006E362F"/>
    <w:rsid w:val="006E365B"/>
    <w:rsid w:val="006E37DD"/>
    <w:rsid w:val="006E3A01"/>
    <w:rsid w:val="006E3C47"/>
    <w:rsid w:val="006E3C9C"/>
    <w:rsid w:val="006E3DB5"/>
    <w:rsid w:val="006E3F0B"/>
    <w:rsid w:val="006E3FA4"/>
    <w:rsid w:val="006E404E"/>
    <w:rsid w:val="006E4067"/>
    <w:rsid w:val="006E42BE"/>
    <w:rsid w:val="006E42C2"/>
    <w:rsid w:val="006E4545"/>
    <w:rsid w:val="006E4682"/>
    <w:rsid w:val="006E486C"/>
    <w:rsid w:val="006E489A"/>
    <w:rsid w:val="006E4917"/>
    <w:rsid w:val="006E4A35"/>
    <w:rsid w:val="006E4AC3"/>
    <w:rsid w:val="006E4AF2"/>
    <w:rsid w:val="006E4DD5"/>
    <w:rsid w:val="006E57B8"/>
    <w:rsid w:val="006E58D5"/>
    <w:rsid w:val="006E5D41"/>
    <w:rsid w:val="006E5D93"/>
    <w:rsid w:val="006E5E29"/>
    <w:rsid w:val="006E627B"/>
    <w:rsid w:val="006E62C4"/>
    <w:rsid w:val="006E63BE"/>
    <w:rsid w:val="006E661B"/>
    <w:rsid w:val="006E66BD"/>
    <w:rsid w:val="006E685D"/>
    <w:rsid w:val="006E6888"/>
    <w:rsid w:val="006E6B44"/>
    <w:rsid w:val="006E6D04"/>
    <w:rsid w:val="006E6D74"/>
    <w:rsid w:val="006E6DA6"/>
    <w:rsid w:val="006E70DA"/>
    <w:rsid w:val="006E72E5"/>
    <w:rsid w:val="006E7321"/>
    <w:rsid w:val="006E7490"/>
    <w:rsid w:val="006E74B2"/>
    <w:rsid w:val="006E7A5F"/>
    <w:rsid w:val="006E7C2A"/>
    <w:rsid w:val="006E7C42"/>
    <w:rsid w:val="006E7E53"/>
    <w:rsid w:val="006E7E6F"/>
    <w:rsid w:val="006F004A"/>
    <w:rsid w:val="006F0337"/>
    <w:rsid w:val="006F0372"/>
    <w:rsid w:val="006F0B1B"/>
    <w:rsid w:val="006F0D09"/>
    <w:rsid w:val="006F0FB2"/>
    <w:rsid w:val="006F119E"/>
    <w:rsid w:val="006F1808"/>
    <w:rsid w:val="006F1875"/>
    <w:rsid w:val="006F1896"/>
    <w:rsid w:val="006F18B6"/>
    <w:rsid w:val="006F18D4"/>
    <w:rsid w:val="006F1979"/>
    <w:rsid w:val="006F1A3D"/>
    <w:rsid w:val="006F1BAC"/>
    <w:rsid w:val="006F2041"/>
    <w:rsid w:val="006F25C6"/>
    <w:rsid w:val="006F2762"/>
    <w:rsid w:val="006F2790"/>
    <w:rsid w:val="006F2B6D"/>
    <w:rsid w:val="006F2E63"/>
    <w:rsid w:val="006F2F42"/>
    <w:rsid w:val="006F2F87"/>
    <w:rsid w:val="006F32C0"/>
    <w:rsid w:val="006F3488"/>
    <w:rsid w:val="006F3581"/>
    <w:rsid w:val="006F36D1"/>
    <w:rsid w:val="006F374D"/>
    <w:rsid w:val="006F39FF"/>
    <w:rsid w:val="006F3EC3"/>
    <w:rsid w:val="006F4220"/>
    <w:rsid w:val="006F5382"/>
    <w:rsid w:val="006F5639"/>
    <w:rsid w:val="006F56EC"/>
    <w:rsid w:val="006F5770"/>
    <w:rsid w:val="006F591F"/>
    <w:rsid w:val="006F5B4C"/>
    <w:rsid w:val="006F5DF8"/>
    <w:rsid w:val="006F5E6E"/>
    <w:rsid w:val="006F5EA5"/>
    <w:rsid w:val="006F698A"/>
    <w:rsid w:val="006F6A32"/>
    <w:rsid w:val="006F7019"/>
    <w:rsid w:val="006F70A4"/>
    <w:rsid w:val="006F7905"/>
    <w:rsid w:val="006F7CC4"/>
    <w:rsid w:val="00700084"/>
    <w:rsid w:val="007003F8"/>
    <w:rsid w:val="00700575"/>
    <w:rsid w:val="0070076A"/>
    <w:rsid w:val="00700B58"/>
    <w:rsid w:val="00700BF4"/>
    <w:rsid w:val="00700DC8"/>
    <w:rsid w:val="00700F21"/>
    <w:rsid w:val="00701126"/>
    <w:rsid w:val="007011AA"/>
    <w:rsid w:val="007013C3"/>
    <w:rsid w:val="007014F9"/>
    <w:rsid w:val="00701687"/>
    <w:rsid w:val="007017E9"/>
    <w:rsid w:val="00701856"/>
    <w:rsid w:val="0070185B"/>
    <w:rsid w:val="0070191C"/>
    <w:rsid w:val="00701D58"/>
    <w:rsid w:val="00701FA2"/>
    <w:rsid w:val="0070204A"/>
    <w:rsid w:val="007020D3"/>
    <w:rsid w:val="007026B2"/>
    <w:rsid w:val="00702879"/>
    <w:rsid w:val="007029D4"/>
    <w:rsid w:val="00702B8C"/>
    <w:rsid w:val="00702C7E"/>
    <w:rsid w:val="00702D43"/>
    <w:rsid w:val="00702FE3"/>
    <w:rsid w:val="0070374F"/>
    <w:rsid w:val="00703EFB"/>
    <w:rsid w:val="00703FE1"/>
    <w:rsid w:val="00704086"/>
    <w:rsid w:val="00704528"/>
    <w:rsid w:val="007047F6"/>
    <w:rsid w:val="007048B0"/>
    <w:rsid w:val="00704B3D"/>
    <w:rsid w:val="00704BC2"/>
    <w:rsid w:val="00704D23"/>
    <w:rsid w:val="00705130"/>
    <w:rsid w:val="00705209"/>
    <w:rsid w:val="007052FE"/>
    <w:rsid w:val="00705A03"/>
    <w:rsid w:val="00705C09"/>
    <w:rsid w:val="00705C9C"/>
    <w:rsid w:val="00705EAF"/>
    <w:rsid w:val="0070600A"/>
    <w:rsid w:val="0070608C"/>
    <w:rsid w:val="00706167"/>
    <w:rsid w:val="007062EB"/>
    <w:rsid w:val="00706400"/>
    <w:rsid w:val="00706490"/>
    <w:rsid w:val="0070649F"/>
    <w:rsid w:val="007064C2"/>
    <w:rsid w:val="007065C0"/>
    <w:rsid w:val="007065F2"/>
    <w:rsid w:val="007067E0"/>
    <w:rsid w:val="007067E5"/>
    <w:rsid w:val="007067FD"/>
    <w:rsid w:val="00706B8C"/>
    <w:rsid w:val="00706CF6"/>
    <w:rsid w:val="00706DB0"/>
    <w:rsid w:val="00706E3C"/>
    <w:rsid w:val="00707213"/>
    <w:rsid w:val="007072A0"/>
    <w:rsid w:val="00707487"/>
    <w:rsid w:val="00707797"/>
    <w:rsid w:val="00707BD6"/>
    <w:rsid w:val="00707D0F"/>
    <w:rsid w:val="00707FF5"/>
    <w:rsid w:val="00710728"/>
    <w:rsid w:val="0071087B"/>
    <w:rsid w:val="00710A55"/>
    <w:rsid w:val="00710FEF"/>
    <w:rsid w:val="00711171"/>
    <w:rsid w:val="00711220"/>
    <w:rsid w:val="00711291"/>
    <w:rsid w:val="00711474"/>
    <w:rsid w:val="007116AF"/>
    <w:rsid w:val="007116BA"/>
    <w:rsid w:val="007116F4"/>
    <w:rsid w:val="00711865"/>
    <w:rsid w:val="007119B4"/>
    <w:rsid w:val="00711A8A"/>
    <w:rsid w:val="00711B0E"/>
    <w:rsid w:val="00711F1D"/>
    <w:rsid w:val="007125B3"/>
    <w:rsid w:val="00712B73"/>
    <w:rsid w:val="00712E77"/>
    <w:rsid w:val="00713105"/>
    <w:rsid w:val="00713154"/>
    <w:rsid w:val="00713384"/>
    <w:rsid w:val="00713BBD"/>
    <w:rsid w:val="0071408D"/>
    <w:rsid w:val="007140D6"/>
    <w:rsid w:val="0071423C"/>
    <w:rsid w:val="007146B1"/>
    <w:rsid w:val="00714C5D"/>
    <w:rsid w:val="00714E58"/>
    <w:rsid w:val="00715058"/>
    <w:rsid w:val="007150A9"/>
    <w:rsid w:val="00715314"/>
    <w:rsid w:val="007154AF"/>
    <w:rsid w:val="007154FC"/>
    <w:rsid w:val="00715A71"/>
    <w:rsid w:val="00715BD9"/>
    <w:rsid w:val="00715CAD"/>
    <w:rsid w:val="00715FB8"/>
    <w:rsid w:val="0071604A"/>
    <w:rsid w:val="0071659E"/>
    <w:rsid w:val="00716A01"/>
    <w:rsid w:val="00716D64"/>
    <w:rsid w:val="007175CB"/>
    <w:rsid w:val="0071773C"/>
    <w:rsid w:val="0071791B"/>
    <w:rsid w:val="00717993"/>
    <w:rsid w:val="00717B30"/>
    <w:rsid w:val="00717B5C"/>
    <w:rsid w:val="00717E6A"/>
    <w:rsid w:val="00717FAE"/>
    <w:rsid w:val="0072016A"/>
    <w:rsid w:val="007205D6"/>
    <w:rsid w:val="00720694"/>
    <w:rsid w:val="00720743"/>
    <w:rsid w:val="00720779"/>
    <w:rsid w:val="007208D1"/>
    <w:rsid w:val="00720937"/>
    <w:rsid w:val="007209CA"/>
    <w:rsid w:val="00720A72"/>
    <w:rsid w:val="00720B7C"/>
    <w:rsid w:val="00720C58"/>
    <w:rsid w:val="00720DBC"/>
    <w:rsid w:val="00720EAE"/>
    <w:rsid w:val="0072111C"/>
    <w:rsid w:val="00721426"/>
    <w:rsid w:val="00721734"/>
    <w:rsid w:val="00721B4C"/>
    <w:rsid w:val="00721B9E"/>
    <w:rsid w:val="00721DDB"/>
    <w:rsid w:val="00721E62"/>
    <w:rsid w:val="00721ED1"/>
    <w:rsid w:val="00722243"/>
    <w:rsid w:val="00722427"/>
    <w:rsid w:val="00722571"/>
    <w:rsid w:val="0072257B"/>
    <w:rsid w:val="00722627"/>
    <w:rsid w:val="00722C92"/>
    <w:rsid w:val="00722C93"/>
    <w:rsid w:val="00722DC1"/>
    <w:rsid w:val="00722ED3"/>
    <w:rsid w:val="007230B7"/>
    <w:rsid w:val="0072340A"/>
    <w:rsid w:val="007235A5"/>
    <w:rsid w:val="00723808"/>
    <w:rsid w:val="007238D4"/>
    <w:rsid w:val="00723955"/>
    <w:rsid w:val="007242B7"/>
    <w:rsid w:val="007242BA"/>
    <w:rsid w:val="007242CD"/>
    <w:rsid w:val="007243A7"/>
    <w:rsid w:val="00724AE9"/>
    <w:rsid w:val="00724BCA"/>
    <w:rsid w:val="007254CC"/>
    <w:rsid w:val="007256CB"/>
    <w:rsid w:val="00725D3F"/>
    <w:rsid w:val="00725E13"/>
    <w:rsid w:val="007261B5"/>
    <w:rsid w:val="00726271"/>
    <w:rsid w:val="00726274"/>
    <w:rsid w:val="0072635E"/>
    <w:rsid w:val="00726D50"/>
    <w:rsid w:val="00726DE7"/>
    <w:rsid w:val="00727788"/>
    <w:rsid w:val="00727A20"/>
    <w:rsid w:val="00727C1B"/>
    <w:rsid w:val="00727D55"/>
    <w:rsid w:val="00727D8C"/>
    <w:rsid w:val="00730243"/>
    <w:rsid w:val="007303E8"/>
    <w:rsid w:val="00730627"/>
    <w:rsid w:val="007306BE"/>
    <w:rsid w:val="00730EFE"/>
    <w:rsid w:val="00730FAB"/>
    <w:rsid w:val="00731175"/>
    <w:rsid w:val="007312FB"/>
    <w:rsid w:val="0073143A"/>
    <w:rsid w:val="00731576"/>
    <w:rsid w:val="00731955"/>
    <w:rsid w:val="00731B8B"/>
    <w:rsid w:val="00731E03"/>
    <w:rsid w:val="00732111"/>
    <w:rsid w:val="007323F1"/>
    <w:rsid w:val="0073240D"/>
    <w:rsid w:val="0073243A"/>
    <w:rsid w:val="0073278D"/>
    <w:rsid w:val="007328E6"/>
    <w:rsid w:val="00732AD7"/>
    <w:rsid w:val="00732E23"/>
    <w:rsid w:val="007331B4"/>
    <w:rsid w:val="0073353F"/>
    <w:rsid w:val="007336DB"/>
    <w:rsid w:val="00733718"/>
    <w:rsid w:val="00733B95"/>
    <w:rsid w:val="00734177"/>
    <w:rsid w:val="007343A9"/>
    <w:rsid w:val="007343CD"/>
    <w:rsid w:val="007344BB"/>
    <w:rsid w:val="00734879"/>
    <w:rsid w:val="007349E6"/>
    <w:rsid w:val="00734AEE"/>
    <w:rsid w:val="00734E05"/>
    <w:rsid w:val="00734F9F"/>
    <w:rsid w:val="00734FB8"/>
    <w:rsid w:val="007351AE"/>
    <w:rsid w:val="00735383"/>
    <w:rsid w:val="007353D5"/>
    <w:rsid w:val="00735BAB"/>
    <w:rsid w:val="007360C3"/>
    <w:rsid w:val="00736201"/>
    <w:rsid w:val="00736282"/>
    <w:rsid w:val="00736439"/>
    <w:rsid w:val="00736444"/>
    <w:rsid w:val="00736465"/>
    <w:rsid w:val="007364AB"/>
    <w:rsid w:val="00736512"/>
    <w:rsid w:val="007365A8"/>
    <w:rsid w:val="00736862"/>
    <w:rsid w:val="0073734E"/>
    <w:rsid w:val="007373D4"/>
    <w:rsid w:val="007375BE"/>
    <w:rsid w:val="0073763F"/>
    <w:rsid w:val="00737844"/>
    <w:rsid w:val="00737F3B"/>
    <w:rsid w:val="00740038"/>
    <w:rsid w:val="007405AD"/>
    <w:rsid w:val="00740A57"/>
    <w:rsid w:val="00740C5A"/>
    <w:rsid w:val="00740D02"/>
    <w:rsid w:val="00740ECB"/>
    <w:rsid w:val="007410B8"/>
    <w:rsid w:val="00741366"/>
    <w:rsid w:val="00741376"/>
    <w:rsid w:val="007415AD"/>
    <w:rsid w:val="007416FB"/>
    <w:rsid w:val="007418C6"/>
    <w:rsid w:val="00741A0B"/>
    <w:rsid w:val="00741AC9"/>
    <w:rsid w:val="00741CEB"/>
    <w:rsid w:val="00741DD8"/>
    <w:rsid w:val="007424FE"/>
    <w:rsid w:val="0074255B"/>
    <w:rsid w:val="00742AD4"/>
    <w:rsid w:val="00742AE0"/>
    <w:rsid w:val="00742C51"/>
    <w:rsid w:val="00742EA6"/>
    <w:rsid w:val="0074316F"/>
    <w:rsid w:val="007431F4"/>
    <w:rsid w:val="0074345D"/>
    <w:rsid w:val="007434F3"/>
    <w:rsid w:val="0074353D"/>
    <w:rsid w:val="00743559"/>
    <w:rsid w:val="0074372D"/>
    <w:rsid w:val="00743924"/>
    <w:rsid w:val="00743D00"/>
    <w:rsid w:val="00743E19"/>
    <w:rsid w:val="00743EA5"/>
    <w:rsid w:val="00744235"/>
    <w:rsid w:val="007443E3"/>
    <w:rsid w:val="00744724"/>
    <w:rsid w:val="007447DF"/>
    <w:rsid w:val="0074480A"/>
    <w:rsid w:val="00744F0B"/>
    <w:rsid w:val="00745153"/>
    <w:rsid w:val="00745BD8"/>
    <w:rsid w:val="00745CEC"/>
    <w:rsid w:val="00745E06"/>
    <w:rsid w:val="00746A01"/>
    <w:rsid w:val="00746A55"/>
    <w:rsid w:val="00746D47"/>
    <w:rsid w:val="00746EB7"/>
    <w:rsid w:val="00747128"/>
    <w:rsid w:val="007471DE"/>
    <w:rsid w:val="007474CA"/>
    <w:rsid w:val="00747674"/>
    <w:rsid w:val="007478B9"/>
    <w:rsid w:val="0074795E"/>
    <w:rsid w:val="0074798B"/>
    <w:rsid w:val="00747D8A"/>
    <w:rsid w:val="00747F26"/>
    <w:rsid w:val="00750189"/>
    <w:rsid w:val="0075029F"/>
    <w:rsid w:val="0075035F"/>
    <w:rsid w:val="007504FC"/>
    <w:rsid w:val="007505B1"/>
    <w:rsid w:val="00750614"/>
    <w:rsid w:val="00750B7C"/>
    <w:rsid w:val="00750D69"/>
    <w:rsid w:val="00750DB6"/>
    <w:rsid w:val="00750F06"/>
    <w:rsid w:val="00751044"/>
    <w:rsid w:val="007515EB"/>
    <w:rsid w:val="0075165B"/>
    <w:rsid w:val="00751669"/>
    <w:rsid w:val="007517F2"/>
    <w:rsid w:val="00751A8B"/>
    <w:rsid w:val="00751D2A"/>
    <w:rsid w:val="00751D84"/>
    <w:rsid w:val="00751F1A"/>
    <w:rsid w:val="007527F6"/>
    <w:rsid w:val="00752A2C"/>
    <w:rsid w:val="00752E53"/>
    <w:rsid w:val="00752ECC"/>
    <w:rsid w:val="00752FEC"/>
    <w:rsid w:val="00753289"/>
    <w:rsid w:val="00753357"/>
    <w:rsid w:val="007535B2"/>
    <w:rsid w:val="0075383F"/>
    <w:rsid w:val="00753AC8"/>
    <w:rsid w:val="00753C3E"/>
    <w:rsid w:val="00753DD2"/>
    <w:rsid w:val="00753FE3"/>
    <w:rsid w:val="00754325"/>
    <w:rsid w:val="0075462B"/>
    <w:rsid w:val="0075473E"/>
    <w:rsid w:val="007549FC"/>
    <w:rsid w:val="00754B16"/>
    <w:rsid w:val="00754B6B"/>
    <w:rsid w:val="00754BB0"/>
    <w:rsid w:val="00754D90"/>
    <w:rsid w:val="00754E4E"/>
    <w:rsid w:val="007551DF"/>
    <w:rsid w:val="007552F3"/>
    <w:rsid w:val="007553FF"/>
    <w:rsid w:val="00755704"/>
    <w:rsid w:val="007557E3"/>
    <w:rsid w:val="00755868"/>
    <w:rsid w:val="007559D7"/>
    <w:rsid w:val="00755CB1"/>
    <w:rsid w:val="00755E8F"/>
    <w:rsid w:val="0075602C"/>
    <w:rsid w:val="00756044"/>
    <w:rsid w:val="007562C1"/>
    <w:rsid w:val="0075637F"/>
    <w:rsid w:val="00756619"/>
    <w:rsid w:val="00756A32"/>
    <w:rsid w:val="00756B3C"/>
    <w:rsid w:val="00756C10"/>
    <w:rsid w:val="00756E97"/>
    <w:rsid w:val="00756ED4"/>
    <w:rsid w:val="00756F21"/>
    <w:rsid w:val="0075701A"/>
    <w:rsid w:val="0075724D"/>
    <w:rsid w:val="007572B6"/>
    <w:rsid w:val="007572BA"/>
    <w:rsid w:val="00757B4C"/>
    <w:rsid w:val="00757BF7"/>
    <w:rsid w:val="00757DBF"/>
    <w:rsid w:val="00757E02"/>
    <w:rsid w:val="00757F32"/>
    <w:rsid w:val="00760056"/>
    <w:rsid w:val="00760106"/>
    <w:rsid w:val="007607A5"/>
    <w:rsid w:val="00760815"/>
    <w:rsid w:val="00760928"/>
    <w:rsid w:val="0076097E"/>
    <w:rsid w:val="007609BA"/>
    <w:rsid w:val="00760AB2"/>
    <w:rsid w:val="00760B34"/>
    <w:rsid w:val="00760EBC"/>
    <w:rsid w:val="0076131D"/>
    <w:rsid w:val="0076166C"/>
    <w:rsid w:val="0076183A"/>
    <w:rsid w:val="00761E5B"/>
    <w:rsid w:val="00761E6C"/>
    <w:rsid w:val="00761EDB"/>
    <w:rsid w:val="00761FBC"/>
    <w:rsid w:val="00762216"/>
    <w:rsid w:val="00762269"/>
    <w:rsid w:val="007623A9"/>
    <w:rsid w:val="00762658"/>
    <w:rsid w:val="007629CC"/>
    <w:rsid w:val="00762C38"/>
    <w:rsid w:val="00762CC5"/>
    <w:rsid w:val="00762EAD"/>
    <w:rsid w:val="00762F13"/>
    <w:rsid w:val="007631B3"/>
    <w:rsid w:val="007632E3"/>
    <w:rsid w:val="00763371"/>
    <w:rsid w:val="00763631"/>
    <w:rsid w:val="0076363A"/>
    <w:rsid w:val="00763AA2"/>
    <w:rsid w:val="00763CF7"/>
    <w:rsid w:val="00763DBA"/>
    <w:rsid w:val="0076452A"/>
    <w:rsid w:val="00764DB1"/>
    <w:rsid w:val="00765093"/>
    <w:rsid w:val="00765299"/>
    <w:rsid w:val="00765867"/>
    <w:rsid w:val="00765932"/>
    <w:rsid w:val="00765957"/>
    <w:rsid w:val="00765C4A"/>
    <w:rsid w:val="00765C77"/>
    <w:rsid w:val="00765F58"/>
    <w:rsid w:val="00766052"/>
    <w:rsid w:val="00766347"/>
    <w:rsid w:val="00766893"/>
    <w:rsid w:val="0076691B"/>
    <w:rsid w:val="007669ED"/>
    <w:rsid w:val="0076701A"/>
    <w:rsid w:val="00767256"/>
    <w:rsid w:val="007679E2"/>
    <w:rsid w:val="00767A6D"/>
    <w:rsid w:val="00767FA8"/>
    <w:rsid w:val="00770541"/>
    <w:rsid w:val="007706A5"/>
    <w:rsid w:val="0077086D"/>
    <w:rsid w:val="007709C1"/>
    <w:rsid w:val="00770B09"/>
    <w:rsid w:val="00770C2B"/>
    <w:rsid w:val="00770EF4"/>
    <w:rsid w:val="007712C9"/>
    <w:rsid w:val="007714BC"/>
    <w:rsid w:val="00771522"/>
    <w:rsid w:val="00771741"/>
    <w:rsid w:val="00771E1B"/>
    <w:rsid w:val="00771E75"/>
    <w:rsid w:val="00772515"/>
    <w:rsid w:val="00772647"/>
    <w:rsid w:val="00772708"/>
    <w:rsid w:val="00772BD4"/>
    <w:rsid w:val="00772D95"/>
    <w:rsid w:val="007730BF"/>
    <w:rsid w:val="007733D5"/>
    <w:rsid w:val="007734C7"/>
    <w:rsid w:val="007739A0"/>
    <w:rsid w:val="00774226"/>
    <w:rsid w:val="00774302"/>
    <w:rsid w:val="007749C6"/>
    <w:rsid w:val="00774ACE"/>
    <w:rsid w:val="00774D45"/>
    <w:rsid w:val="00774F46"/>
    <w:rsid w:val="00774F59"/>
    <w:rsid w:val="007751AE"/>
    <w:rsid w:val="007752DD"/>
    <w:rsid w:val="00775699"/>
    <w:rsid w:val="0077575E"/>
    <w:rsid w:val="0077594B"/>
    <w:rsid w:val="00775BDA"/>
    <w:rsid w:val="00775D89"/>
    <w:rsid w:val="00775F33"/>
    <w:rsid w:val="00775FC6"/>
    <w:rsid w:val="007764F0"/>
    <w:rsid w:val="007765A8"/>
    <w:rsid w:val="007767FB"/>
    <w:rsid w:val="00776A3B"/>
    <w:rsid w:val="00776B3C"/>
    <w:rsid w:val="00776D10"/>
    <w:rsid w:val="00776D3D"/>
    <w:rsid w:val="00776E44"/>
    <w:rsid w:val="00776F86"/>
    <w:rsid w:val="007771D8"/>
    <w:rsid w:val="0077727E"/>
    <w:rsid w:val="0077751D"/>
    <w:rsid w:val="00777C57"/>
    <w:rsid w:val="00777E84"/>
    <w:rsid w:val="00777F03"/>
    <w:rsid w:val="007800C5"/>
    <w:rsid w:val="00780373"/>
    <w:rsid w:val="00780455"/>
    <w:rsid w:val="00780549"/>
    <w:rsid w:val="007805E2"/>
    <w:rsid w:val="00780702"/>
    <w:rsid w:val="00780BE4"/>
    <w:rsid w:val="00780D55"/>
    <w:rsid w:val="00780D68"/>
    <w:rsid w:val="007810B4"/>
    <w:rsid w:val="00781499"/>
    <w:rsid w:val="00781AA3"/>
    <w:rsid w:val="00781B36"/>
    <w:rsid w:val="0078209A"/>
    <w:rsid w:val="007821E4"/>
    <w:rsid w:val="0078252A"/>
    <w:rsid w:val="007827FF"/>
    <w:rsid w:val="00782953"/>
    <w:rsid w:val="00782E32"/>
    <w:rsid w:val="00782F92"/>
    <w:rsid w:val="00783054"/>
    <w:rsid w:val="00783290"/>
    <w:rsid w:val="007836AF"/>
    <w:rsid w:val="00783936"/>
    <w:rsid w:val="00783ADF"/>
    <w:rsid w:val="00783E50"/>
    <w:rsid w:val="00783EDB"/>
    <w:rsid w:val="00783F89"/>
    <w:rsid w:val="00784435"/>
    <w:rsid w:val="0078455E"/>
    <w:rsid w:val="0078464D"/>
    <w:rsid w:val="00784794"/>
    <w:rsid w:val="007848E8"/>
    <w:rsid w:val="00784977"/>
    <w:rsid w:val="00784C03"/>
    <w:rsid w:val="00784C15"/>
    <w:rsid w:val="00784D6A"/>
    <w:rsid w:val="00784DBA"/>
    <w:rsid w:val="00784EFB"/>
    <w:rsid w:val="00784FAE"/>
    <w:rsid w:val="007857A9"/>
    <w:rsid w:val="007857DA"/>
    <w:rsid w:val="0078587A"/>
    <w:rsid w:val="00785B82"/>
    <w:rsid w:val="00785BD0"/>
    <w:rsid w:val="00785CBB"/>
    <w:rsid w:val="00785E24"/>
    <w:rsid w:val="0078620F"/>
    <w:rsid w:val="007863B4"/>
    <w:rsid w:val="00786691"/>
    <w:rsid w:val="00786724"/>
    <w:rsid w:val="00786748"/>
    <w:rsid w:val="007869F1"/>
    <w:rsid w:val="00786B97"/>
    <w:rsid w:val="00786D72"/>
    <w:rsid w:val="00786E70"/>
    <w:rsid w:val="00787034"/>
    <w:rsid w:val="0078703B"/>
    <w:rsid w:val="00787787"/>
    <w:rsid w:val="007878C8"/>
    <w:rsid w:val="007879FB"/>
    <w:rsid w:val="00787B1E"/>
    <w:rsid w:val="00787DC7"/>
    <w:rsid w:val="00787DF3"/>
    <w:rsid w:val="00787EEA"/>
    <w:rsid w:val="00787F12"/>
    <w:rsid w:val="007901F7"/>
    <w:rsid w:val="007903D5"/>
    <w:rsid w:val="0079087C"/>
    <w:rsid w:val="00790A7D"/>
    <w:rsid w:val="00790C67"/>
    <w:rsid w:val="00790D23"/>
    <w:rsid w:val="00790DE2"/>
    <w:rsid w:val="00790F75"/>
    <w:rsid w:val="00791277"/>
    <w:rsid w:val="00791283"/>
    <w:rsid w:val="007919B2"/>
    <w:rsid w:val="00791AD2"/>
    <w:rsid w:val="00791ED2"/>
    <w:rsid w:val="0079229F"/>
    <w:rsid w:val="0079232B"/>
    <w:rsid w:val="00792351"/>
    <w:rsid w:val="0079260B"/>
    <w:rsid w:val="0079263F"/>
    <w:rsid w:val="007928D8"/>
    <w:rsid w:val="00792A16"/>
    <w:rsid w:val="00792A2C"/>
    <w:rsid w:val="00792A7D"/>
    <w:rsid w:val="00792BF3"/>
    <w:rsid w:val="00792E9F"/>
    <w:rsid w:val="00792ED4"/>
    <w:rsid w:val="00793122"/>
    <w:rsid w:val="007936F7"/>
    <w:rsid w:val="00793723"/>
    <w:rsid w:val="007937AC"/>
    <w:rsid w:val="00793FD8"/>
    <w:rsid w:val="007942B9"/>
    <w:rsid w:val="0079451D"/>
    <w:rsid w:val="00794553"/>
    <w:rsid w:val="007945B6"/>
    <w:rsid w:val="00794606"/>
    <w:rsid w:val="00794913"/>
    <w:rsid w:val="00794971"/>
    <w:rsid w:val="00794B5F"/>
    <w:rsid w:val="00794CDA"/>
    <w:rsid w:val="00794EE9"/>
    <w:rsid w:val="007953EB"/>
    <w:rsid w:val="007959CE"/>
    <w:rsid w:val="00795E73"/>
    <w:rsid w:val="00796736"/>
    <w:rsid w:val="00796E17"/>
    <w:rsid w:val="00796F58"/>
    <w:rsid w:val="00796FB5"/>
    <w:rsid w:val="00797135"/>
    <w:rsid w:val="00797604"/>
    <w:rsid w:val="00797625"/>
    <w:rsid w:val="0079762B"/>
    <w:rsid w:val="00797835"/>
    <w:rsid w:val="00797E36"/>
    <w:rsid w:val="007A0168"/>
    <w:rsid w:val="007A05FD"/>
    <w:rsid w:val="007A07CE"/>
    <w:rsid w:val="007A0861"/>
    <w:rsid w:val="007A08F8"/>
    <w:rsid w:val="007A0928"/>
    <w:rsid w:val="007A0AD3"/>
    <w:rsid w:val="007A0EF7"/>
    <w:rsid w:val="007A0F4B"/>
    <w:rsid w:val="007A11A5"/>
    <w:rsid w:val="007A17F8"/>
    <w:rsid w:val="007A1877"/>
    <w:rsid w:val="007A1D7D"/>
    <w:rsid w:val="007A2060"/>
    <w:rsid w:val="007A21D2"/>
    <w:rsid w:val="007A241F"/>
    <w:rsid w:val="007A2712"/>
    <w:rsid w:val="007A2D74"/>
    <w:rsid w:val="007A2D9C"/>
    <w:rsid w:val="007A2E07"/>
    <w:rsid w:val="007A2EEC"/>
    <w:rsid w:val="007A3119"/>
    <w:rsid w:val="007A319A"/>
    <w:rsid w:val="007A31F3"/>
    <w:rsid w:val="007A33BF"/>
    <w:rsid w:val="007A3557"/>
    <w:rsid w:val="007A3734"/>
    <w:rsid w:val="007A379D"/>
    <w:rsid w:val="007A3A92"/>
    <w:rsid w:val="007A3B41"/>
    <w:rsid w:val="007A410A"/>
    <w:rsid w:val="007A4205"/>
    <w:rsid w:val="007A44F3"/>
    <w:rsid w:val="007A4516"/>
    <w:rsid w:val="007A452D"/>
    <w:rsid w:val="007A45D9"/>
    <w:rsid w:val="007A477D"/>
    <w:rsid w:val="007A4F96"/>
    <w:rsid w:val="007A5195"/>
    <w:rsid w:val="007A5238"/>
    <w:rsid w:val="007A52A9"/>
    <w:rsid w:val="007A5561"/>
    <w:rsid w:val="007A56A6"/>
    <w:rsid w:val="007A584D"/>
    <w:rsid w:val="007A590C"/>
    <w:rsid w:val="007A5B12"/>
    <w:rsid w:val="007A653C"/>
    <w:rsid w:val="007A66E3"/>
    <w:rsid w:val="007A6B25"/>
    <w:rsid w:val="007A6E18"/>
    <w:rsid w:val="007A6F3D"/>
    <w:rsid w:val="007A706E"/>
    <w:rsid w:val="007A7270"/>
    <w:rsid w:val="007A7272"/>
    <w:rsid w:val="007A733B"/>
    <w:rsid w:val="007A7376"/>
    <w:rsid w:val="007A74F2"/>
    <w:rsid w:val="007A775F"/>
    <w:rsid w:val="007A77D9"/>
    <w:rsid w:val="007A7996"/>
    <w:rsid w:val="007A7C73"/>
    <w:rsid w:val="007B0206"/>
    <w:rsid w:val="007B0323"/>
    <w:rsid w:val="007B0360"/>
    <w:rsid w:val="007B04E7"/>
    <w:rsid w:val="007B0768"/>
    <w:rsid w:val="007B080E"/>
    <w:rsid w:val="007B0924"/>
    <w:rsid w:val="007B101A"/>
    <w:rsid w:val="007B1033"/>
    <w:rsid w:val="007B1192"/>
    <w:rsid w:val="007B128E"/>
    <w:rsid w:val="007B1327"/>
    <w:rsid w:val="007B182C"/>
    <w:rsid w:val="007B19C3"/>
    <w:rsid w:val="007B19F5"/>
    <w:rsid w:val="007B1DB7"/>
    <w:rsid w:val="007B1DD3"/>
    <w:rsid w:val="007B1E65"/>
    <w:rsid w:val="007B1FDB"/>
    <w:rsid w:val="007B25E0"/>
    <w:rsid w:val="007B27DC"/>
    <w:rsid w:val="007B27E7"/>
    <w:rsid w:val="007B2865"/>
    <w:rsid w:val="007B28FF"/>
    <w:rsid w:val="007B2BBF"/>
    <w:rsid w:val="007B2C26"/>
    <w:rsid w:val="007B309B"/>
    <w:rsid w:val="007B3153"/>
    <w:rsid w:val="007B346E"/>
    <w:rsid w:val="007B3656"/>
    <w:rsid w:val="007B3787"/>
    <w:rsid w:val="007B3B2E"/>
    <w:rsid w:val="007B3E67"/>
    <w:rsid w:val="007B3EA7"/>
    <w:rsid w:val="007B40EF"/>
    <w:rsid w:val="007B442E"/>
    <w:rsid w:val="007B467A"/>
    <w:rsid w:val="007B4969"/>
    <w:rsid w:val="007B4E67"/>
    <w:rsid w:val="007B522C"/>
    <w:rsid w:val="007B5235"/>
    <w:rsid w:val="007B5780"/>
    <w:rsid w:val="007B5841"/>
    <w:rsid w:val="007B5A30"/>
    <w:rsid w:val="007B5A66"/>
    <w:rsid w:val="007B5FD6"/>
    <w:rsid w:val="007B60CD"/>
    <w:rsid w:val="007B62DA"/>
    <w:rsid w:val="007B657D"/>
    <w:rsid w:val="007B67AF"/>
    <w:rsid w:val="007B6916"/>
    <w:rsid w:val="007B6F98"/>
    <w:rsid w:val="007B7242"/>
    <w:rsid w:val="007B7457"/>
    <w:rsid w:val="007B756D"/>
    <w:rsid w:val="007B77E6"/>
    <w:rsid w:val="007B7FEF"/>
    <w:rsid w:val="007C0025"/>
    <w:rsid w:val="007C030B"/>
    <w:rsid w:val="007C0513"/>
    <w:rsid w:val="007C0784"/>
    <w:rsid w:val="007C0839"/>
    <w:rsid w:val="007C097B"/>
    <w:rsid w:val="007C0ACC"/>
    <w:rsid w:val="007C10E2"/>
    <w:rsid w:val="007C1286"/>
    <w:rsid w:val="007C1310"/>
    <w:rsid w:val="007C1781"/>
    <w:rsid w:val="007C1B11"/>
    <w:rsid w:val="007C1BF0"/>
    <w:rsid w:val="007C1C44"/>
    <w:rsid w:val="007C1CCC"/>
    <w:rsid w:val="007C1FBC"/>
    <w:rsid w:val="007C2133"/>
    <w:rsid w:val="007C21D1"/>
    <w:rsid w:val="007C2444"/>
    <w:rsid w:val="007C2657"/>
    <w:rsid w:val="007C2748"/>
    <w:rsid w:val="007C2986"/>
    <w:rsid w:val="007C2CBD"/>
    <w:rsid w:val="007C2ED9"/>
    <w:rsid w:val="007C317B"/>
    <w:rsid w:val="007C3196"/>
    <w:rsid w:val="007C3254"/>
    <w:rsid w:val="007C32C0"/>
    <w:rsid w:val="007C34CE"/>
    <w:rsid w:val="007C38E5"/>
    <w:rsid w:val="007C3BAB"/>
    <w:rsid w:val="007C3C82"/>
    <w:rsid w:val="007C3F4A"/>
    <w:rsid w:val="007C498E"/>
    <w:rsid w:val="007C4A47"/>
    <w:rsid w:val="007C4DE2"/>
    <w:rsid w:val="007C5039"/>
    <w:rsid w:val="007C53AF"/>
    <w:rsid w:val="007C5553"/>
    <w:rsid w:val="007C55CF"/>
    <w:rsid w:val="007C5730"/>
    <w:rsid w:val="007C58C0"/>
    <w:rsid w:val="007C5D28"/>
    <w:rsid w:val="007C5DAA"/>
    <w:rsid w:val="007C5DE5"/>
    <w:rsid w:val="007C5E8A"/>
    <w:rsid w:val="007C6077"/>
    <w:rsid w:val="007C627C"/>
    <w:rsid w:val="007C63EC"/>
    <w:rsid w:val="007C6890"/>
    <w:rsid w:val="007C6A5B"/>
    <w:rsid w:val="007C6DDF"/>
    <w:rsid w:val="007C6FFD"/>
    <w:rsid w:val="007C71A7"/>
    <w:rsid w:val="007C75C0"/>
    <w:rsid w:val="007C77CA"/>
    <w:rsid w:val="007C79AF"/>
    <w:rsid w:val="007C7BEE"/>
    <w:rsid w:val="007C7C36"/>
    <w:rsid w:val="007D0231"/>
    <w:rsid w:val="007D05B5"/>
    <w:rsid w:val="007D06BD"/>
    <w:rsid w:val="007D083C"/>
    <w:rsid w:val="007D0855"/>
    <w:rsid w:val="007D1077"/>
    <w:rsid w:val="007D1499"/>
    <w:rsid w:val="007D1769"/>
    <w:rsid w:val="007D1901"/>
    <w:rsid w:val="007D1D75"/>
    <w:rsid w:val="007D2181"/>
    <w:rsid w:val="007D224E"/>
    <w:rsid w:val="007D2490"/>
    <w:rsid w:val="007D2736"/>
    <w:rsid w:val="007D2B5A"/>
    <w:rsid w:val="007D2C57"/>
    <w:rsid w:val="007D2CA1"/>
    <w:rsid w:val="007D2D2D"/>
    <w:rsid w:val="007D2E62"/>
    <w:rsid w:val="007D30EE"/>
    <w:rsid w:val="007D317A"/>
    <w:rsid w:val="007D31FE"/>
    <w:rsid w:val="007D36BC"/>
    <w:rsid w:val="007D4172"/>
    <w:rsid w:val="007D41BC"/>
    <w:rsid w:val="007D4240"/>
    <w:rsid w:val="007D4419"/>
    <w:rsid w:val="007D4A4D"/>
    <w:rsid w:val="007D4E22"/>
    <w:rsid w:val="007D4EE7"/>
    <w:rsid w:val="007D4F05"/>
    <w:rsid w:val="007D50BE"/>
    <w:rsid w:val="007D5177"/>
    <w:rsid w:val="007D5197"/>
    <w:rsid w:val="007D5301"/>
    <w:rsid w:val="007D532E"/>
    <w:rsid w:val="007D5346"/>
    <w:rsid w:val="007D560F"/>
    <w:rsid w:val="007D56BA"/>
    <w:rsid w:val="007D582B"/>
    <w:rsid w:val="007D58F1"/>
    <w:rsid w:val="007D5AA9"/>
    <w:rsid w:val="007D5BFE"/>
    <w:rsid w:val="007D5C63"/>
    <w:rsid w:val="007D627D"/>
    <w:rsid w:val="007D6337"/>
    <w:rsid w:val="007D6413"/>
    <w:rsid w:val="007D6534"/>
    <w:rsid w:val="007D6542"/>
    <w:rsid w:val="007D6A3C"/>
    <w:rsid w:val="007D6BA5"/>
    <w:rsid w:val="007D6BD6"/>
    <w:rsid w:val="007D6EB5"/>
    <w:rsid w:val="007D6EC9"/>
    <w:rsid w:val="007D712E"/>
    <w:rsid w:val="007D7643"/>
    <w:rsid w:val="007D7B98"/>
    <w:rsid w:val="007E0532"/>
    <w:rsid w:val="007E09FE"/>
    <w:rsid w:val="007E0C53"/>
    <w:rsid w:val="007E0ED0"/>
    <w:rsid w:val="007E1348"/>
    <w:rsid w:val="007E14B0"/>
    <w:rsid w:val="007E1704"/>
    <w:rsid w:val="007E18B8"/>
    <w:rsid w:val="007E1E9E"/>
    <w:rsid w:val="007E1ECA"/>
    <w:rsid w:val="007E1EE7"/>
    <w:rsid w:val="007E1FA3"/>
    <w:rsid w:val="007E274F"/>
    <w:rsid w:val="007E2980"/>
    <w:rsid w:val="007E2ACB"/>
    <w:rsid w:val="007E2AF8"/>
    <w:rsid w:val="007E2B9A"/>
    <w:rsid w:val="007E2D38"/>
    <w:rsid w:val="007E2F3F"/>
    <w:rsid w:val="007E30D8"/>
    <w:rsid w:val="007E34DF"/>
    <w:rsid w:val="007E358A"/>
    <w:rsid w:val="007E36B4"/>
    <w:rsid w:val="007E38DB"/>
    <w:rsid w:val="007E3DAC"/>
    <w:rsid w:val="007E40F6"/>
    <w:rsid w:val="007E4103"/>
    <w:rsid w:val="007E452E"/>
    <w:rsid w:val="007E477B"/>
    <w:rsid w:val="007E4935"/>
    <w:rsid w:val="007E5214"/>
    <w:rsid w:val="007E540C"/>
    <w:rsid w:val="007E5497"/>
    <w:rsid w:val="007E55BA"/>
    <w:rsid w:val="007E5830"/>
    <w:rsid w:val="007E5B49"/>
    <w:rsid w:val="007E6164"/>
    <w:rsid w:val="007E6206"/>
    <w:rsid w:val="007E6338"/>
    <w:rsid w:val="007E675B"/>
    <w:rsid w:val="007E6940"/>
    <w:rsid w:val="007E6CE6"/>
    <w:rsid w:val="007E6E0B"/>
    <w:rsid w:val="007E6E70"/>
    <w:rsid w:val="007E704C"/>
    <w:rsid w:val="007E7169"/>
    <w:rsid w:val="007E7210"/>
    <w:rsid w:val="007E75A7"/>
    <w:rsid w:val="007E7784"/>
    <w:rsid w:val="007E79AB"/>
    <w:rsid w:val="007E7AF6"/>
    <w:rsid w:val="007E7C6C"/>
    <w:rsid w:val="007F022F"/>
    <w:rsid w:val="007F07CF"/>
    <w:rsid w:val="007F0A78"/>
    <w:rsid w:val="007F0AC9"/>
    <w:rsid w:val="007F0B08"/>
    <w:rsid w:val="007F0D15"/>
    <w:rsid w:val="007F1063"/>
    <w:rsid w:val="007F133A"/>
    <w:rsid w:val="007F142E"/>
    <w:rsid w:val="007F157E"/>
    <w:rsid w:val="007F15E8"/>
    <w:rsid w:val="007F1640"/>
    <w:rsid w:val="007F1692"/>
    <w:rsid w:val="007F18E1"/>
    <w:rsid w:val="007F1A98"/>
    <w:rsid w:val="007F1C3E"/>
    <w:rsid w:val="007F1CC3"/>
    <w:rsid w:val="007F1CF6"/>
    <w:rsid w:val="007F2044"/>
    <w:rsid w:val="007F21ED"/>
    <w:rsid w:val="007F21F9"/>
    <w:rsid w:val="007F22EA"/>
    <w:rsid w:val="007F2674"/>
    <w:rsid w:val="007F2A09"/>
    <w:rsid w:val="007F32ED"/>
    <w:rsid w:val="007F3781"/>
    <w:rsid w:val="007F3843"/>
    <w:rsid w:val="007F3907"/>
    <w:rsid w:val="007F390D"/>
    <w:rsid w:val="007F3BEA"/>
    <w:rsid w:val="007F3FA1"/>
    <w:rsid w:val="007F44B5"/>
    <w:rsid w:val="007F459C"/>
    <w:rsid w:val="007F45F4"/>
    <w:rsid w:val="007F4DC9"/>
    <w:rsid w:val="007F523C"/>
    <w:rsid w:val="007F5CB2"/>
    <w:rsid w:val="007F5FD1"/>
    <w:rsid w:val="007F637D"/>
    <w:rsid w:val="007F63B9"/>
    <w:rsid w:val="007F667D"/>
    <w:rsid w:val="007F66E2"/>
    <w:rsid w:val="007F6DD7"/>
    <w:rsid w:val="007F73DA"/>
    <w:rsid w:val="007F741C"/>
    <w:rsid w:val="007F7541"/>
    <w:rsid w:val="007F781B"/>
    <w:rsid w:val="007F78A6"/>
    <w:rsid w:val="007F7E4C"/>
    <w:rsid w:val="007F7F11"/>
    <w:rsid w:val="0080015F"/>
    <w:rsid w:val="00800382"/>
    <w:rsid w:val="00800395"/>
    <w:rsid w:val="0080055B"/>
    <w:rsid w:val="008005A2"/>
    <w:rsid w:val="008008B7"/>
    <w:rsid w:val="00800B44"/>
    <w:rsid w:val="00800F84"/>
    <w:rsid w:val="00801D7E"/>
    <w:rsid w:val="00802096"/>
    <w:rsid w:val="0080210D"/>
    <w:rsid w:val="0080260B"/>
    <w:rsid w:val="00802690"/>
    <w:rsid w:val="0080277F"/>
    <w:rsid w:val="00802829"/>
    <w:rsid w:val="008029E9"/>
    <w:rsid w:val="00802A1E"/>
    <w:rsid w:val="00802C90"/>
    <w:rsid w:val="00802CB0"/>
    <w:rsid w:val="00802DF8"/>
    <w:rsid w:val="00803013"/>
    <w:rsid w:val="00803017"/>
    <w:rsid w:val="0080315B"/>
    <w:rsid w:val="00803211"/>
    <w:rsid w:val="00803609"/>
    <w:rsid w:val="00803BDF"/>
    <w:rsid w:val="00804336"/>
    <w:rsid w:val="0080448E"/>
    <w:rsid w:val="0080471B"/>
    <w:rsid w:val="0080482A"/>
    <w:rsid w:val="00804B19"/>
    <w:rsid w:val="00805246"/>
    <w:rsid w:val="008052F5"/>
    <w:rsid w:val="00805C8B"/>
    <w:rsid w:val="00805D4F"/>
    <w:rsid w:val="0080608A"/>
    <w:rsid w:val="00806269"/>
    <w:rsid w:val="00806298"/>
    <w:rsid w:val="00806476"/>
    <w:rsid w:val="00806649"/>
    <w:rsid w:val="008066A8"/>
    <w:rsid w:val="00806842"/>
    <w:rsid w:val="00806C74"/>
    <w:rsid w:val="00806CB0"/>
    <w:rsid w:val="0080700F"/>
    <w:rsid w:val="008071E7"/>
    <w:rsid w:val="00807378"/>
    <w:rsid w:val="008073AD"/>
    <w:rsid w:val="00807AD5"/>
    <w:rsid w:val="00807EF5"/>
    <w:rsid w:val="00810833"/>
    <w:rsid w:val="008108EB"/>
    <w:rsid w:val="00810A09"/>
    <w:rsid w:val="00810EA6"/>
    <w:rsid w:val="00811158"/>
    <w:rsid w:val="008114EB"/>
    <w:rsid w:val="008116E9"/>
    <w:rsid w:val="008117ED"/>
    <w:rsid w:val="008120AB"/>
    <w:rsid w:val="00812392"/>
    <w:rsid w:val="00812398"/>
    <w:rsid w:val="008126D2"/>
    <w:rsid w:val="00812986"/>
    <w:rsid w:val="008129AB"/>
    <w:rsid w:val="008129D3"/>
    <w:rsid w:val="00812A3C"/>
    <w:rsid w:val="00812AD6"/>
    <w:rsid w:val="00812C33"/>
    <w:rsid w:val="00812CEC"/>
    <w:rsid w:val="00812F6D"/>
    <w:rsid w:val="0081313A"/>
    <w:rsid w:val="00813C75"/>
    <w:rsid w:val="00813E80"/>
    <w:rsid w:val="00813F47"/>
    <w:rsid w:val="0081407E"/>
    <w:rsid w:val="00814314"/>
    <w:rsid w:val="0081433D"/>
    <w:rsid w:val="00814528"/>
    <w:rsid w:val="00814A28"/>
    <w:rsid w:val="00814DBF"/>
    <w:rsid w:val="00815433"/>
    <w:rsid w:val="00815527"/>
    <w:rsid w:val="008156DF"/>
    <w:rsid w:val="00815712"/>
    <w:rsid w:val="00815DDE"/>
    <w:rsid w:val="00815FAC"/>
    <w:rsid w:val="00816237"/>
    <w:rsid w:val="00816439"/>
    <w:rsid w:val="00816443"/>
    <w:rsid w:val="0081650F"/>
    <w:rsid w:val="0081671B"/>
    <w:rsid w:val="00816742"/>
    <w:rsid w:val="0081679B"/>
    <w:rsid w:val="00816E3B"/>
    <w:rsid w:val="00816E4B"/>
    <w:rsid w:val="008170EC"/>
    <w:rsid w:val="00817237"/>
    <w:rsid w:val="00817284"/>
    <w:rsid w:val="008172CB"/>
    <w:rsid w:val="00817301"/>
    <w:rsid w:val="008173AE"/>
    <w:rsid w:val="0081791B"/>
    <w:rsid w:val="00817F06"/>
    <w:rsid w:val="00820130"/>
    <w:rsid w:val="0082043B"/>
    <w:rsid w:val="008204C5"/>
    <w:rsid w:val="00820FBF"/>
    <w:rsid w:val="008211D6"/>
    <w:rsid w:val="0082126E"/>
    <w:rsid w:val="00821301"/>
    <w:rsid w:val="00821458"/>
    <w:rsid w:val="008215C7"/>
    <w:rsid w:val="0082170E"/>
    <w:rsid w:val="0082177D"/>
    <w:rsid w:val="008218F0"/>
    <w:rsid w:val="00821E92"/>
    <w:rsid w:val="0082210A"/>
    <w:rsid w:val="0082216F"/>
    <w:rsid w:val="008225F4"/>
    <w:rsid w:val="008226FC"/>
    <w:rsid w:val="00823000"/>
    <w:rsid w:val="008230DC"/>
    <w:rsid w:val="0082320F"/>
    <w:rsid w:val="00823386"/>
    <w:rsid w:val="00823543"/>
    <w:rsid w:val="00823671"/>
    <w:rsid w:val="008239EE"/>
    <w:rsid w:val="00824A07"/>
    <w:rsid w:val="00824EA3"/>
    <w:rsid w:val="008251BA"/>
    <w:rsid w:val="008251DB"/>
    <w:rsid w:val="008252A1"/>
    <w:rsid w:val="008256BC"/>
    <w:rsid w:val="0082588C"/>
    <w:rsid w:val="00825B4D"/>
    <w:rsid w:val="00825BBA"/>
    <w:rsid w:val="00825D12"/>
    <w:rsid w:val="00825F25"/>
    <w:rsid w:val="0082641E"/>
    <w:rsid w:val="00826434"/>
    <w:rsid w:val="008264C5"/>
    <w:rsid w:val="0082699C"/>
    <w:rsid w:val="00827003"/>
    <w:rsid w:val="00827199"/>
    <w:rsid w:val="0082798E"/>
    <w:rsid w:val="00827993"/>
    <w:rsid w:val="00827C5D"/>
    <w:rsid w:val="00827D95"/>
    <w:rsid w:val="00827DD0"/>
    <w:rsid w:val="00830240"/>
    <w:rsid w:val="00830418"/>
    <w:rsid w:val="008307B4"/>
    <w:rsid w:val="00830BCE"/>
    <w:rsid w:val="00830E25"/>
    <w:rsid w:val="00830EDF"/>
    <w:rsid w:val="00831286"/>
    <w:rsid w:val="008313CC"/>
    <w:rsid w:val="00831694"/>
    <w:rsid w:val="00831B7B"/>
    <w:rsid w:val="00831B83"/>
    <w:rsid w:val="00831C16"/>
    <w:rsid w:val="00831D9C"/>
    <w:rsid w:val="00832405"/>
    <w:rsid w:val="0083272D"/>
    <w:rsid w:val="00832761"/>
    <w:rsid w:val="008327C4"/>
    <w:rsid w:val="008327D3"/>
    <w:rsid w:val="00832C53"/>
    <w:rsid w:val="00832DD0"/>
    <w:rsid w:val="00832EE4"/>
    <w:rsid w:val="00833237"/>
    <w:rsid w:val="00833258"/>
    <w:rsid w:val="00833C91"/>
    <w:rsid w:val="00834039"/>
    <w:rsid w:val="008341A0"/>
    <w:rsid w:val="0083420E"/>
    <w:rsid w:val="008342A3"/>
    <w:rsid w:val="008343FB"/>
    <w:rsid w:val="0083491E"/>
    <w:rsid w:val="00834AEE"/>
    <w:rsid w:val="00834AF7"/>
    <w:rsid w:val="00834C39"/>
    <w:rsid w:val="00834DB1"/>
    <w:rsid w:val="00834F71"/>
    <w:rsid w:val="008350A0"/>
    <w:rsid w:val="00835229"/>
    <w:rsid w:val="0083538A"/>
    <w:rsid w:val="00835901"/>
    <w:rsid w:val="0083594F"/>
    <w:rsid w:val="00835B20"/>
    <w:rsid w:val="00836011"/>
    <w:rsid w:val="008362C9"/>
    <w:rsid w:val="0083687E"/>
    <w:rsid w:val="00836AE3"/>
    <w:rsid w:val="00836E87"/>
    <w:rsid w:val="00836E8B"/>
    <w:rsid w:val="0083705B"/>
    <w:rsid w:val="0083714A"/>
    <w:rsid w:val="00837BDE"/>
    <w:rsid w:val="00837C87"/>
    <w:rsid w:val="00837DCE"/>
    <w:rsid w:val="008403F9"/>
    <w:rsid w:val="008404E6"/>
    <w:rsid w:val="008407B2"/>
    <w:rsid w:val="00840886"/>
    <w:rsid w:val="00840D1C"/>
    <w:rsid w:val="00840E6F"/>
    <w:rsid w:val="00840EE2"/>
    <w:rsid w:val="00841484"/>
    <w:rsid w:val="00841735"/>
    <w:rsid w:val="00841FE6"/>
    <w:rsid w:val="0084201F"/>
    <w:rsid w:val="00842266"/>
    <w:rsid w:val="0084262F"/>
    <w:rsid w:val="008428C1"/>
    <w:rsid w:val="0084291C"/>
    <w:rsid w:val="00842CE2"/>
    <w:rsid w:val="00843022"/>
    <w:rsid w:val="00843333"/>
    <w:rsid w:val="0084360C"/>
    <w:rsid w:val="008436B8"/>
    <w:rsid w:val="008436DE"/>
    <w:rsid w:val="008437F3"/>
    <w:rsid w:val="00843C0A"/>
    <w:rsid w:val="00843C57"/>
    <w:rsid w:val="00843F2B"/>
    <w:rsid w:val="008440B3"/>
    <w:rsid w:val="00844391"/>
    <w:rsid w:val="00844CD9"/>
    <w:rsid w:val="00844EB2"/>
    <w:rsid w:val="00845244"/>
    <w:rsid w:val="008454AC"/>
    <w:rsid w:val="0084556C"/>
    <w:rsid w:val="00845585"/>
    <w:rsid w:val="008455DE"/>
    <w:rsid w:val="00845767"/>
    <w:rsid w:val="00845DAD"/>
    <w:rsid w:val="00845DE9"/>
    <w:rsid w:val="00845EBD"/>
    <w:rsid w:val="00845F96"/>
    <w:rsid w:val="008463F2"/>
    <w:rsid w:val="0084686F"/>
    <w:rsid w:val="008468D0"/>
    <w:rsid w:val="008469C5"/>
    <w:rsid w:val="008469EF"/>
    <w:rsid w:val="00846B1D"/>
    <w:rsid w:val="00846D75"/>
    <w:rsid w:val="0084718C"/>
    <w:rsid w:val="00847826"/>
    <w:rsid w:val="00847A7E"/>
    <w:rsid w:val="00847B3D"/>
    <w:rsid w:val="00850285"/>
    <w:rsid w:val="008506F1"/>
    <w:rsid w:val="008507A3"/>
    <w:rsid w:val="00850B27"/>
    <w:rsid w:val="0085161E"/>
    <w:rsid w:val="00851796"/>
    <w:rsid w:val="008519A6"/>
    <w:rsid w:val="00851CF7"/>
    <w:rsid w:val="00851DBF"/>
    <w:rsid w:val="00851FAA"/>
    <w:rsid w:val="00852417"/>
    <w:rsid w:val="0085271E"/>
    <w:rsid w:val="00852E63"/>
    <w:rsid w:val="00853096"/>
    <w:rsid w:val="008531B7"/>
    <w:rsid w:val="00853287"/>
    <w:rsid w:val="0085333D"/>
    <w:rsid w:val="0085349A"/>
    <w:rsid w:val="0085390D"/>
    <w:rsid w:val="008539DC"/>
    <w:rsid w:val="00853A0B"/>
    <w:rsid w:val="00853D38"/>
    <w:rsid w:val="00853D3F"/>
    <w:rsid w:val="00853D9B"/>
    <w:rsid w:val="00853ED7"/>
    <w:rsid w:val="00854416"/>
    <w:rsid w:val="00854603"/>
    <w:rsid w:val="008548BE"/>
    <w:rsid w:val="008548E1"/>
    <w:rsid w:val="00854D01"/>
    <w:rsid w:val="008550C6"/>
    <w:rsid w:val="00855173"/>
    <w:rsid w:val="008551BC"/>
    <w:rsid w:val="0085538F"/>
    <w:rsid w:val="00855470"/>
    <w:rsid w:val="0085554C"/>
    <w:rsid w:val="00855940"/>
    <w:rsid w:val="008559F9"/>
    <w:rsid w:val="00855A26"/>
    <w:rsid w:val="00855A44"/>
    <w:rsid w:val="00855BF6"/>
    <w:rsid w:val="00855C3B"/>
    <w:rsid w:val="00855D80"/>
    <w:rsid w:val="00855F96"/>
    <w:rsid w:val="00856057"/>
    <w:rsid w:val="0085622E"/>
    <w:rsid w:val="00856A87"/>
    <w:rsid w:val="00856EC7"/>
    <w:rsid w:val="0085724C"/>
    <w:rsid w:val="0085735F"/>
    <w:rsid w:val="008574E6"/>
    <w:rsid w:val="00857649"/>
    <w:rsid w:val="008576EB"/>
    <w:rsid w:val="00857763"/>
    <w:rsid w:val="00857B18"/>
    <w:rsid w:val="00857EB0"/>
    <w:rsid w:val="00857FE5"/>
    <w:rsid w:val="00860156"/>
    <w:rsid w:val="00860291"/>
    <w:rsid w:val="00860589"/>
    <w:rsid w:val="008605B2"/>
    <w:rsid w:val="00860626"/>
    <w:rsid w:val="00860678"/>
    <w:rsid w:val="008607FC"/>
    <w:rsid w:val="00860841"/>
    <w:rsid w:val="00860A93"/>
    <w:rsid w:val="00860B14"/>
    <w:rsid w:val="00860E54"/>
    <w:rsid w:val="00860EEE"/>
    <w:rsid w:val="008612D4"/>
    <w:rsid w:val="0086130C"/>
    <w:rsid w:val="008617B4"/>
    <w:rsid w:val="00861880"/>
    <w:rsid w:val="008619CF"/>
    <w:rsid w:val="00861CA0"/>
    <w:rsid w:val="00861EE2"/>
    <w:rsid w:val="00861F44"/>
    <w:rsid w:val="00862162"/>
    <w:rsid w:val="00862475"/>
    <w:rsid w:val="0086256A"/>
    <w:rsid w:val="0086264C"/>
    <w:rsid w:val="008626B0"/>
    <w:rsid w:val="00862995"/>
    <w:rsid w:val="00862E90"/>
    <w:rsid w:val="0086310E"/>
    <w:rsid w:val="0086341C"/>
    <w:rsid w:val="008637B0"/>
    <w:rsid w:val="00863AE1"/>
    <w:rsid w:val="00863C98"/>
    <w:rsid w:val="00864150"/>
    <w:rsid w:val="008644F9"/>
    <w:rsid w:val="00864653"/>
    <w:rsid w:val="00864B0F"/>
    <w:rsid w:val="00864C19"/>
    <w:rsid w:val="00864C56"/>
    <w:rsid w:val="00864DAD"/>
    <w:rsid w:val="00864E83"/>
    <w:rsid w:val="00864E86"/>
    <w:rsid w:val="00864FB5"/>
    <w:rsid w:val="008651A9"/>
    <w:rsid w:val="008652C8"/>
    <w:rsid w:val="008652DD"/>
    <w:rsid w:val="008656F2"/>
    <w:rsid w:val="00865B24"/>
    <w:rsid w:val="00865F83"/>
    <w:rsid w:val="00865F9D"/>
    <w:rsid w:val="008660AE"/>
    <w:rsid w:val="0086619A"/>
    <w:rsid w:val="00866AD0"/>
    <w:rsid w:val="00866F63"/>
    <w:rsid w:val="00866F80"/>
    <w:rsid w:val="00866FCA"/>
    <w:rsid w:val="008672EF"/>
    <w:rsid w:val="00867C29"/>
    <w:rsid w:val="00867E4E"/>
    <w:rsid w:val="008701CA"/>
    <w:rsid w:val="00870247"/>
    <w:rsid w:val="008702C2"/>
    <w:rsid w:val="0087040D"/>
    <w:rsid w:val="008705C7"/>
    <w:rsid w:val="00870716"/>
    <w:rsid w:val="008708E1"/>
    <w:rsid w:val="00870ABD"/>
    <w:rsid w:val="00870D88"/>
    <w:rsid w:val="00870ED0"/>
    <w:rsid w:val="0087104A"/>
    <w:rsid w:val="00871528"/>
    <w:rsid w:val="00871640"/>
    <w:rsid w:val="00871890"/>
    <w:rsid w:val="00871BE0"/>
    <w:rsid w:val="008720A0"/>
    <w:rsid w:val="00872140"/>
    <w:rsid w:val="0087236C"/>
    <w:rsid w:val="008723E6"/>
    <w:rsid w:val="00872535"/>
    <w:rsid w:val="008725F3"/>
    <w:rsid w:val="0087261B"/>
    <w:rsid w:val="00872765"/>
    <w:rsid w:val="00872A4E"/>
    <w:rsid w:val="00872D29"/>
    <w:rsid w:val="00872F0D"/>
    <w:rsid w:val="00872F84"/>
    <w:rsid w:val="0087328C"/>
    <w:rsid w:val="008738D1"/>
    <w:rsid w:val="00873A82"/>
    <w:rsid w:val="00873C0A"/>
    <w:rsid w:val="00873C17"/>
    <w:rsid w:val="00873C27"/>
    <w:rsid w:val="00873ECF"/>
    <w:rsid w:val="00873F42"/>
    <w:rsid w:val="008740B2"/>
    <w:rsid w:val="00874134"/>
    <w:rsid w:val="008742FA"/>
    <w:rsid w:val="008743D0"/>
    <w:rsid w:val="008748C1"/>
    <w:rsid w:val="00875025"/>
    <w:rsid w:val="0087505A"/>
    <w:rsid w:val="008753A5"/>
    <w:rsid w:val="0087545B"/>
    <w:rsid w:val="008755A7"/>
    <w:rsid w:val="00875677"/>
    <w:rsid w:val="00876154"/>
    <w:rsid w:val="00876DF1"/>
    <w:rsid w:val="008771DB"/>
    <w:rsid w:val="0087738B"/>
    <w:rsid w:val="0087790E"/>
    <w:rsid w:val="00877E64"/>
    <w:rsid w:val="00877F1A"/>
    <w:rsid w:val="00877F95"/>
    <w:rsid w:val="008807AD"/>
    <w:rsid w:val="008807DB"/>
    <w:rsid w:val="00880926"/>
    <w:rsid w:val="00880ADC"/>
    <w:rsid w:val="00880B86"/>
    <w:rsid w:val="00880D3A"/>
    <w:rsid w:val="00880E08"/>
    <w:rsid w:val="00881068"/>
    <w:rsid w:val="0088139A"/>
    <w:rsid w:val="0088141C"/>
    <w:rsid w:val="00881A97"/>
    <w:rsid w:val="00881A98"/>
    <w:rsid w:val="00881C20"/>
    <w:rsid w:val="00881C2D"/>
    <w:rsid w:val="00881FCE"/>
    <w:rsid w:val="00881FEF"/>
    <w:rsid w:val="0088238C"/>
    <w:rsid w:val="00882504"/>
    <w:rsid w:val="00882628"/>
    <w:rsid w:val="00882984"/>
    <w:rsid w:val="00882CBF"/>
    <w:rsid w:val="00882E9B"/>
    <w:rsid w:val="0088317E"/>
    <w:rsid w:val="00883721"/>
    <w:rsid w:val="00883D16"/>
    <w:rsid w:val="00883E84"/>
    <w:rsid w:val="00883F4A"/>
    <w:rsid w:val="008846B2"/>
    <w:rsid w:val="00884757"/>
    <w:rsid w:val="00884A1D"/>
    <w:rsid w:val="00884BBB"/>
    <w:rsid w:val="00885772"/>
    <w:rsid w:val="00885A2C"/>
    <w:rsid w:val="00885A51"/>
    <w:rsid w:val="00885B57"/>
    <w:rsid w:val="00885D86"/>
    <w:rsid w:val="00885E34"/>
    <w:rsid w:val="008864C7"/>
    <w:rsid w:val="008864EC"/>
    <w:rsid w:val="008866E3"/>
    <w:rsid w:val="008868FB"/>
    <w:rsid w:val="00886AB4"/>
    <w:rsid w:val="00886D06"/>
    <w:rsid w:val="00887135"/>
    <w:rsid w:val="0088713E"/>
    <w:rsid w:val="0088717E"/>
    <w:rsid w:val="0088728A"/>
    <w:rsid w:val="0088749E"/>
    <w:rsid w:val="0088751A"/>
    <w:rsid w:val="0088757D"/>
    <w:rsid w:val="00887762"/>
    <w:rsid w:val="0088780A"/>
    <w:rsid w:val="00887933"/>
    <w:rsid w:val="00887DAC"/>
    <w:rsid w:val="00890265"/>
    <w:rsid w:val="008904C3"/>
    <w:rsid w:val="00890774"/>
    <w:rsid w:val="00890847"/>
    <w:rsid w:val="00890B9C"/>
    <w:rsid w:val="00890BDE"/>
    <w:rsid w:val="00890BF1"/>
    <w:rsid w:val="00890C31"/>
    <w:rsid w:val="00890E15"/>
    <w:rsid w:val="00890EB2"/>
    <w:rsid w:val="00891047"/>
    <w:rsid w:val="008910E4"/>
    <w:rsid w:val="0089139D"/>
    <w:rsid w:val="00891533"/>
    <w:rsid w:val="00891956"/>
    <w:rsid w:val="00891AB8"/>
    <w:rsid w:val="00891C12"/>
    <w:rsid w:val="00892089"/>
    <w:rsid w:val="008921C9"/>
    <w:rsid w:val="008922AF"/>
    <w:rsid w:val="00892497"/>
    <w:rsid w:val="0089288A"/>
    <w:rsid w:val="0089298F"/>
    <w:rsid w:val="00892C24"/>
    <w:rsid w:val="00892C45"/>
    <w:rsid w:val="0089321E"/>
    <w:rsid w:val="008932DF"/>
    <w:rsid w:val="008932FD"/>
    <w:rsid w:val="0089356F"/>
    <w:rsid w:val="008935B6"/>
    <w:rsid w:val="00893677"/>
    <w:rsid w:val="008939D1"/>
    <w:rsid w:val="00893FC5"/>
    <w:rsid w:val="0089402D"/>
    <w:rsid w:val="008946C9"/>
    <w:rsid w:val="00894846"/>
    <w:rsid w:val="00894ABB"/>
    <w:rsid w:val="0089529C"/>
    <w:rsid w:val="00895381"/>
    <w:rsid w:val="0089541D"/>
    <w:rsid w:val="00895B44"/>
    <w:rsid w:val="00895D0B"/>
    <w:rsid w:val="0089621C"/>
    <w:rsid w:val="00896323"/>
    <w:rsid w:val="0089633D"/>
    <w:rsid w:val="008966CC"/>
    <w:rsid w:val="00896789"/>
    <w:rsid w:val="00896967"/>
    <w:rsid w:val="00896A28"/>
    <w:rsid w:val="00896C8E"/>
    <w:rsid w:val="00896CD0"/>
    <w:rsid w:val="00896EE9"/>
    <w:rsid w:val="00897039"/>
    <w:rsid w:val="00897056"/>
    <w:rsid w:val="008977AC"/>
    <w:rsid w:val="00897845"/>
    <w:rsid w:val="00897903"/>
    <w:rsid w:val="00897ADE"/>
    <w:rsid w:val="00897AEF"/>
    <w:rsid w:val="00897C44"/>
    <w:rsid w:val="00897EF1"/>
    <w:rsid w:val="00897F13"/>
    <w:rsid w:val="008A0224"/>
    <w:rsid w:val="008A0402"/>
    <w:rsid w:val="008A05B7"/>
    <w:rsid w:val="008A0607"/>
    <w:rsid w:val="008A0DF6"/>
    <w:rsid w:val="008A0E4E"/>
    <w:rsid w:val="008A0F29"/>
    <w:rsid w:val="008A150C"/>
    <w:rsid w:val="008A1654"/>
    <w:rsid w:val="008A1663"/>
    <w:rsid w:val="008A17C8"/>
    <w:rsid w:val="008A185C"/>
    <w:rsid w:val="008A19AD"/>
    <w:rsid w:val="008A1BC8"/>
    <w:rsid w:val="008A2142"/>
    <w:rsid w:val="008A23B7"/>
    <w:rsid w:val="008A252B"/>
    <w:rsid w:val="008A25D3"/>
    <w:rsid w:val="008A25DE"/>
    <w:rsid w:val="008A28A5"/>
    <w:rsid w:val="008A2C8D"/>
    <w:rsid w:val="008A2D9E"/>
    <w:rsid w:val="008A2DA1"/>
    <w:rsid w:val="008A32B0"/>
    <w:rsid w:val="008A32ED"/>
    <w:rsid w:val="008A351C"/>
    <w:rsid w:val="008A387A"/>
    <w:rsid w:val="008A39F9"/>
    <w:rsid w:val="008A3A76"/>
    <w:rsid w:val="008A3B90"/>
    <w:rsid w:val="008A3C97"/>
    <w:rsid w:val="008A3F5D"/>
    <w:rsid w:val="008A3FFE"/>
    <w:rsid w:val="008A44D2"/>
    <w:rsid w:val="008A45AE"/>
    <w:rsid w:val="008A4669"/>
    <w:rsid w:val="008A4725"/>
    <w:rsid w:val="008A4998"/>
    <w:rsid w:val="008A4A17"/>
    <w:rsid w:val="008A4B5D"/>
    <w:rsid w:val="008A4D59"/>
    <w:rsid w:val="008A519D"/>
    <w:rsid w:val="008A525E"/>
    <w:rsid w:val="008A52BB"/>
    <w:rsid w:val="008A5387"/>
    <w:rsid w:val="008A53DE"/>
    <w:rsid w:val="008A54FA"/>
    <w:rsid w:val="008A5581"/>
    <w:rsid w:val="008A5664"/>
    <w:rsid w:val="008A5687"/>
    <w:rsid w:val="008A5910"/>
    <w:rsid w:val="008A5920"/>
    <w:rsid w:val="008A5B1E"/>
    <w:rsid w:val="008A5B6A"/>
    <w:rsid w:val="008A5BCD"/>
    <w:rsid w:val="008A5EBC"/>
    <w:rsid w:val="008A6039"/>
    <w:rsid w:val="008A64B8"/>
    <w:rsid w:val="008A66BA"/>
    <w:rsid w:val="008A6FC8"/>
    <w:rsid w:val="008A71EF"/>
    <w:rsid w:val="008A7674"/>
    <w:rsid w:val="008A7710"/>
    <w:rsid w:val="008A7B0D"/>
    <w:rsid w:val="008A7BCA"/>
    <w:rsid w:val="008A7C63"/>
    <w:rsid w:val="008A7D76"/>
    <w:rsid w:val="008A7DD1"/>
    <w:rsid w:val="008A7F94"/>
    <w:rsid w:val="008B0175"/>
    <w:rsid w:val="008B020E"/>
    <w:rsid w:val="008B0211"/>
    <w:rsid w:val="008B0622"/>
    <w:rsid w:val="008B07C0"/>
    <w:rsid w:val="008B0840"/>
    <w:rsid w:val="008B0A7B"/>
    <w:rsid w:val="008B0BF8"/>
    <w:rsid w:val="008B0CA3"/>
    <w:rsid w:val="008B136D"/>
    <w:rsid w:val="008B1385"/>
    <w:rsid w:val="008B1686"/>
    <w:rsid w:val="008B1936"/>
    <w:rsid w:val="008B1D33"/>
    <w:rsid w:val="008B1EE8"/>
    <w:rsid w:val="008B24DB"/>
    <w:rsid w:val="008B24EC"/>
    <w:rsid w:val="008B252E"/>
    <w:rsid w:val="008B283F"/>
    <w:rsid w:val="008B2A06"/>
    <w:rsid w:val="008B3739"/>
    <w:rsid w:val="008B3CA3"/>
    <w:rsid w:val="008B4373"/>
    <w:rsid w:val="008B47BC"/>
    <w:rsid w:val="008B4830"/>
    <w:rsid w:val="008B49C2"/>
    <w:rsid w:val="008B4A63"/>
    <w:rsid w:val="008B4EDB"/>
    <w:rsid w:val="008B4FAF"/>
    <w:rsid w:val="008B5827"/>
    <w:rsid w:val="008B591D"/>
    <w:rsid w:val="008B5969"/>
    <w:rsid w:val="008B5A08"/>
    <w:rsid w:val="008B6384"/>
    <w:rsid w:val="008B6D7F"/>
    <w:rsid w:val="008B7270"/>
    <w:rsid w:val="008B7709"/>
    <w:rsid w:val="008B7AA9"/>
    <w:rsid w:val="008B7CEB"/>
    <w:rsid w:val="008B7ED9"/>
    <w:rsid w:val="008C034F"/>
    <w:rsid w:val="008C03E2"/>
    <w:rsid w:val="008C05E2"/>
    <w:rsid w:val="008C085C"/>
    <w:rsid w:val="008C0B63"/>
    <w:rsid w:val="008C0DDA"/>
    <w:rsid w:val="008C181F"/>
    <w:rsid w:val="008C188B"/>
    <w:rsid w:val="008C1BD2"/>
    <w:rsid w:val="008C1C45"/>
    <w:rsid w:val="008C1C82"/>
    <w:rsid w:val="008C21BC"/>
    <w:rsid w:val="008C25CA"/>
    <w:rsid w:val="008C28E4"/>
    <w:rsid w:val="008C2D60"/>
    <w:rsid w:val="008C3176"/>
    <w:rsid w:val="008C34B6"/>
    <w:rsid w:val="008C3501"/>
    <w:rsid w:val="008C39C8"/>
    <w:rsid w:val="008C3B5F"/>
    <w:rsid w:val="008C3BF5"/>
    <w:rsid w:val="008C3CF6"/>
    <w:rsid w:val="008C3F39"/>
    <w:rsid w:val="008C3FCA"/>
    <w:rsid w:val="008C4591"/>
    <w:rsid w:val="008C48F8"/>
    <w:rsid w:val="008C4A9B"/>
    <w:rsid w:val="008C4C9C"/>
    <w:rsid w:val="008C4D40"/>
    <w:rsid w:val="008C4E15"/>
    <w:rsid w:val="008C4FA7"/>
    <w:rsid w:val="008C4FCC"/>
    <w:rsid w:val="008C51E6"/>
    <w:rsid w:val="008C5697"/>
    <w:rsid w:val="008C5725"/>
    <w:rsid w:val="008C5AE4"/>
    <w:rsid w:val="008C5D25"/>
    <w:rsid w:val="008C5FB6"/>
    <w:rsid w:val="008C60DD"/>
    <w:rsid w:val="008C61A3"/>
    <w:rsid w:val="008C674D"/>
    <w:rsid w:val="008C6786"/>
    <w:rsid w:val="008C681E"/>
    <w:rsid w:val="008C68CF"/>
    <w:rsid w:val="008C6BF8"/>
    <w:rsid w:val="008C6E31"/>
    <w:rsid w:val="008C6F2D"/>
    <w:rsid w:val="008C7320"/>
    <w:rsid w:val="008C7379"/>
    <w:rsid w:val="008C76E2"/>
    <w:rsid w:val="008C7C41"/>
    <w:rsid w:val="008C7D57"/>
    <w:rsid w:val="008D0056"/>
    <w:rsid w:val="008D0069"/>
    <w:rsid w:val="008D0117"/>
    <w:rsid w:val="008D039A"/>
    <w:rsid w:val="008D0A8D"/>
    <w:rsid w:val="008D0DA7"/>
    <w:rsid w:val="008D162C"/>
    <w:rsid w:val="008D1856"/>
    <w:rsid w:val="008D1A90"/>
    <w:rsid w:val="008D1CC2"/>
    <w:rsid w:val="008D1CFD"/>
    <w:rsid w:val="008D1D3F"/>
    <w:rsid w:val="008D1D7A"/>
    <w:rsid w:val="008D1DD3"/>
    <w:rsid w:val="008D1F30"/>
    <w:rsid w:val="008D201B"/>
    <w:rsid w:val="008D2085"/>
    <w:rsid w:val="008D20CF"/>
    <w:rsid w:val="008D224B"/>
    <w:rsid w:val="008D2545"/>
    <w:rsid w:val="008D2685"/>
    <w:rsid w:val="008D298D"/>
    <w:rsid w:val="008D30ED"/>
    <w:rsid w:val="008D3223"/>
    <w:rsid w:val="008D352E"/>
    <w:rsid w:val="008D37F2"/>
    <w:rsid w:val="008D3BD7"/>
    <w:rsid w:val="008D3BE4"/>
    <w:rsid w:val="008D3C6A"/>
    <w:rsid w:val="008D3CCE"/>
    <w:rsid w:val="008D3FE0"/>
    <w:rsid w:val="008D416F"/>
    <w:rsid w:val="008D474D"/>
    <w:rsid w:val="008D4759"/>
    <w:rsid w:val="008D47E0"/>
    <w:rsid w:val="008D47E6"/>
    <w:rsid w:val="008D48E6"/>
    <w:rsid w:val="008D4AEF"/>
    <w:rsid w:val="008D4E27"/>
    <w:rsid w:val="008D51A8"/>
    <w:rsid w:val="008D54A3"/>
    <w:rsid w:val="008D5509"/>
    <w:rsid w:val="008D57C7"/>
    <w:rsid w:val="008D5838"/>
    <w:rsid w:val="008D59BE"/>
    <w:rsid w:val="008D5DB8"/>
    <w:rsid w:val="008D61C2"/>
    <w:rsid w:val="008D656F"/>
    <w:rsid w:val="008D68CF"/>
    <w:rsid w:val="008D6A47"/>
    <w:rsid w:val="008D6B4A"/>
    <w:rsid w:val="008D6DD8"/>
    <w:rsid w:val="008D6F64"/>
    <w:rsid w:val="008D6FE3"/>
    <w:rsid w:val="008D70FB"/>
    <w:rsid w:val="008D713D"/>
    <w:rsid w:val="008D7767"/>
    <w:rsid w:val="008D77D1"/>
    <w:rsid w:val="008D7B09"/>
    <w:rsid w:val="008D7B50"/>
    <w:rsid w:val="008D7C5A"/>
    <w:rsid w:val="008D7C99"/>
    <w:rsid w:val="008E028A"/>
    <w:rsid w:val="008E03B5"/>
    <w:rsid w:val="008E05AB"/>
    <w:rsid w:val="008E0714"/>
    <w:rsid w:val="008E086D"/>
    <w:rsid w:val="008E0969"/>
    <w:rsid w:val="008E0B20"/>
    <w:rsid w:val="008E0F24"/>
    <w:rsid w:val="008E1945"/>
    <w:rsid w:val="008E1BF7"/>
    <w:rsid w:val="008E1DBC"/>
    <w:rsid w:val="008E1EED"/>
    <w:rsid w:val="008E1F8A"/>
    <w:rsid w:val="008E2484"/>
    <w:rsid w:val="008E2A31"/>
    <w:rsid w:val="008E2E28"/>
    <w:rsid w:val="008E2EF9"/>
    <w:rsid w:val="008E2F08"/>
    <w:rsid w:val="008E3125"/>
    <w:rsid w:val="008E3131"/>
    <w:rsid w:val="008E334E"/>
    <w:rsid w:val="008E35C4"/>
    <w:rsid w:val="008E3676"/>
    <w:rsid w:val="008E38F5"/>
    <w:rsid w:val="008E3A4C"/>
    <w:rsid w:val="008E3E83"/>
    <w:rsid w:val="008E3F0E"/>
    <w:rsid w:val="008E45FB"/>
    <w:rsid w:val="008E46B7"/>
    <w:rsid w:val="008E4AFF"/>
    <w:rsid w:val="008E4B2F"/>
    <w:rsid w:val="008E57AF"/>
    <w:rsid w:val="008E5D08"/>
    <w:rsid w:val="008E627F"/>
    <w:rsid w:val="008E659C"/>
    <w:rsid w:val="008E66FE"/>
    <w:rsid w:val="008E694B"/>
    <w:rsid w:val="008E6989"/>
    <w:rsid w:val="008E70A0"/>
    <w:rsid w:val="008E711B"/>
    <w:rsid w:val="008E77E5"/>
    <w:rsid w:val="008E7A26"/>
    <w:rsid w:val="008F02D2"/>
    <w:rsid w:val="008F0379"/>
    <w:rsid w:val="008F03DA"/>
    <w:rsid w:val="008F0549"/>
    <w:rsid w:val="008F0AE1"/>
    <w:rsid w:val="008F133A"/>
    <w:rsid w:val="008F15BE"/>
    <w:rsid w:val="008F16F7"/>
    <w:rsid w:val="008F1D53"/>
    <w:rsid w:val="008F207F"/>
    <w:rsid w:val="008F22CB"/>
    <w:rsid w:val="008F2340"/>
    <w:rsid w:val="008F23C8"/>
    <w:rsid w:val="008F294A"/>
    <w:rsid w:val="008F33C5"/>
    <w:rsid w:val="008F3448"/>
    <w:rsid w:val="008F3684"/>
    <w:rsid w:val="008F3B2F"/>
    <w:rsid w:val="008F4050"/>
    <w:rsid w:val="008F4092"/>
    <w:rsid w:val="008F4172"/>
    <w:rsid w:val="008F41AA"/>
    <w:rsid w:val="008F45C0"/>
    <w:rsid w:val="008F49A3"/>
    <w:rsid w:val="008F4A97"/>
    <w:rsid w:val="008F4AE9"/>
    <w:rsid w:val="008F4B9D"/>
    <w:rsid w:val="008F4BC7"/>
    <w:rsid w:val="008F4BED"/>
    <w:rsid w:val="008F4DE2"/>
    <w:rsid w:val="008F4E00"/>
    <w:rsid w:val="008F4E61"/>
    <w:rsid w:val="008F5103"/>
    <w:rsid w:val="008F52E2"/>
    <w:rsid w:val="008F53A5"/>
    <w:rsid w:val="008F55D2"/>
    <w:rsid w:val="008F55DF"/>
    <w:rsid w:val="008F5807"/>
    <w:rsid w:val="008F5C35"/>
    <w:rsid w:val="008F5CD4"/>
    <w:rsid w:val="008F5D8C"/>
    <w:rsid w:val="008F5E96"/>
    <w:rsid w:val="008F6281"/>
    <w:rsid w:val="008F6471"/>
    <w:rsid w:val="008F6748"/>
    <w:rsid w:val="008F6AF3"/>
    <w:rsid w:val="008F6CC8"/>
    <w:rsid w:val="008F7064"/>
    <w:rsid w:val="008F73E9"/>
    <w:rsid w:val="008F75F3"/>
    <w:rsid w:val="008F7762"/>
    <w:rsid w:val="008F7843"/>
    <w:rsid w:val="00900121"/>
    <w:rsid w:val="00900165"/>
    <w:rsid w:val="009001C7"/>
    <w:rsid w:val="0090025D"/>
    <w:rsid w:val="009008F0"/>
    <w:rsid w:val="00900A97"/>
    <w:rsid w:val="009015F1"/>
    <w:rsid w:val="009017BC"/>
    <w:rsid w:val="00901868"/>
    <w:rsid w:val="009018AD"/>
    <w:rsid w:val="00901C91"/>
    <w:rsid w:val="009021F7"/>
    <w:rsid w:val="0090222A"/>
    <w:rsid w:val="0090224B"/>
    <w:rsid w:val="00902273"/>
    <w:rsid w:val="009024D6"/>
    <w:rsid w:val="009026B7"/>
    <w:rsid w:val="009027B5"/>
    <w:rsid w:val="0090292B"/>
    <w:rsid w:val="00902AEA"/>
    <w:rsid w:val="00902CC1"/>
    <w:rsid w:val="00902DC2"/>
    <w:rsid w:val="00902E3F"/>
    <w:rsid w:val="00903609"/>
    <w:rsid w:val="009038FD"/>
    <w:rsid w:val="0090399F"/>
    <w:rsid w:val="009043BB"/>
    <w:rsid w:val="00904B23"/>
    <w:rsid w:val="00904B53"/>
    <w:rsid w:val="009052F1"/>
    <w:rsid w:val="00905AAE"/>
    <w:rsid w:val="00905B8C"/>
    <w:rsid w:val="00905D80"/>
    <w:rsid w:val="00906037"/>
    <w:rsid w:val="0090654D"/>
    <w:rsid w:val="009065E7"/>
    <w:rsid w:val="00906B97"/>
    <w:rsid w:val="00906CA5"/>
    <w:rsid w:val="00906F6A"/>
    <w:rsid w:val="00906FD4"/>
    <w:rsid w:val="00907003"/>
    <w:rsid w:val="00907188"/>
    <w:rsid w:val="00907393"/>
    <w:rsid w:val="00907599"/>
    <w:rsid w:val="00907744"/>
    <w:rsid w:val="00907763"/>
    <w:rsid w:val="00907A2D"/>
    <w:rsid w:val="00907BD3"/>
    <w:rsid w:val="00907D43"/>
    <w:rsid w:val="0091014E"/>
    <w:rsid w:val="00910176"/>
    <w:rsid w:val="00910200"/>
    <w:rsid w:val="00910817"/>
    <w:rsid w:val="00911093"/>
    <w:rsid w:val="00911733"/>
    <w:rsid w:val="00911D64"/>
    <w:rsid w:val="00912552"/>
    <w:rsid w:val="009126E1"/>
    <w:rsid w:val="00912838"/>
    <w:rsid w:val="00912B89"/>
    <w:rsid w:val="00912C80"/>
    <w:rsid w:val="00912D64"/>
    <w:rsid w:val="00912D90"/>
    <w:rsid w:val="00912F1F"/>
    <w:rsid w:val="00912F6B"/>
    <w:rsid w:val="00913112"/>
    <w:rsid w:val="00913173"/>
    <w:rsid w:val="009132A3"/>
    <w:rsid w:val="009138AD"/>
    <w:rsid w:val="00913984"/>
    <w:rsid w:val="00913B06"/>
    <w:rsid w:val="00913CBB"/>
    <w:rsid w:val="00913CED"/>
    <w:rsid w:val="00913ECC"/>
    <w:rsid w:val="0091437A"/>
    <w:rsid w:val="00914664"/>
    <w:rsid w:val="00914A7B"/>
    <w:rsid w:val="00914C06"/>
    <w:rsid w:val="00914C8C"/>
    <w:rsid w:val="00914FE2"/>
    <w:rsid w:val="00915416"/>
    <w:rsid w:val="00915501"/>
    <w:rsid w:val="009155BE"/>
    <w:rsid w:val="0091598B"/>
    <w:rsid w:val="009159F1"/>
    <w:rsid w:val="00916112"/>
    <w:rsid w:val="00916315"/>
    <w:rsid w:val="009165BF"/>
    <w:rsid w:val="00916660"/>
    <w:rsid w:val="00916E03"/>
    <w:rsid w:val="00916F89"/>
    <w:rsid w:val="00917FEE"/>
    <w:rsid w:val="0092011A"/>
    <w:rsid w:val="009203AF"/>
    <w:rsid w:val="00920795"/>
    <w:rsid w:val="00920B07"/>
    <w:rsid w:val="00920BE3"/>
    <w:rsid w:val="00920BFF"/>
    <w:rsid w:val="00920D9F"/>
    <w:rsid w:val="00921282"/>
    <w:rsid w:val="009214ED"/>
    <w:rsid w:val="00921BCC"/>
    <w:rsid w:val="00921C2B"/>
    <w:rsid w:val="00921D93"/>
    <w:rsid w:val="009220C9"/>
    <w:rsid w:val="00922693"/>
    <w:rsid w:val="00922965"/>
    <w:rsid w:val="0092298D"/>
    <w:rsid w:val="00922AE2"/>
    <w:rsid w:val="00922F6A"/>
    <w:rsid w:val="00922FED"/>
    <w:rsid w:val="0092308F"/>
    <w:rsid w:val="009233CB"/>
    <w:rsid w:val="009237E9"/>
    <w:rsid w:val="00923C2B"/>
    <w:rsid w:val="00923C30"/>
    <w:rsid w:val="00923CFD"/>
    <w:rsid w:val="00923E43"/>
    <w:rsid w:val="00924801"/>
    <w:rsid w:val="00924A52"/>
    <w:rsid w:val="00924B77"/>
    <w:rsid w:val="00924E8C"/>
    <w:rsid w:val="009251CB"/>
    <w:rsid w:val="009251EF"/>
    <w:rsid w:val="009251F4"/>
    <w:rsid w:val="009256EF"/>
    <w:rsid w:val="00925795"/>
    <w:rsid w:val="009258E6"/>
    <w:rsid w:val="00925997"/>
    <w:rsid w:val="00925E3D"/>
    <w:rsid w:val="00926242"/>
    <w:rsid w:val="0092641C"/>
    <w:rsid w:val="009265D8"/>
    <w:rsid w:val="009269B3"/>
    <w:rsid w:val="00926C78"/>
    <w:rsid w:val="00926CDE"/>
    <w:rsid w:val="00926F08"/>
    <w:rsid w:val="0092726E"/>
    <w:rsid w:val="009273D7"/>
    <w:rsid w:val="00927521"/>
    <w:rsid w:val="00927530"/>
    <w:rsid w:val="00927954"/>
    <w:rsid w:val="00927B58"/>
    <w:rsid w:val="00927BA8"/>
    <w:rsid w:val="00927BFF"/>
    <w:rsid w:val="00930099"/>
    <w:rsid w:val="0093057F"/>
    <w:rsid w:val="00930870"/>
    <w:rsid w:val="009308F3"/>
    <w:rsid w:val="00930ABB"/>
    <w:rsid w:val="00930B4C"/>
    <w:rsid w:val="00930CEF"/>
    <w:rsid w:val="00930D2E"/>
    <w:rsid w:val="00930ED2"/>
    <w:rsid w:val="00930F35"/>
    <w:rsid w:val="009312C6"/>
    <w:rsid w:val="009315FA"/>
    <w:rsid w:val="00931639"/>
    <w:rsid w:val="009317C0"/>
    <w:rsid w:val="009320F1"/>
    <w:rsid w:val="009322D5"/>
    <w:rsid w:val="00932516"/>
    <w:rsid w:val="00932675"/>
    <w:rsid w:val="00932BFE"/>
    <w:rsid w:val="00932E94"/>
    <w:rsid w:val="0093300C"/>
    <w:rsid w:val="00933095"/>
    <w:rsid w:val="00933179"/>
    <w:rsid w:val="00933262"/>
    <w:rsid w:val="00933300"/>
    <w:rsid w:val="009334B4"/>
    <w:rsid w:val="0093351D"/>
    <w:rsid w:val="0093354A"/>
    <w:rsid w:val="009336D8"/>
    <w:rsid w:val="0093381B"/>
    <w:rsid w:val="00933C54"/>
    <w:rsid w:val="00933F0E"/>
    <w:rsid w:val="00934175"/>
    <w:rsid w:val="009342CC"/>
    <w:rsid w:val="00934360"/>
    <w:rsid w:val="00934978"/>
    <w:rsid w:val="009353C5"/>
    <w:rsid w:val="009356D9"/>
    <w:rsid w:val="00935A65"/>
    <w:rsid w:val="00935AC0"/>
    <w:rsid w:val="00935D4A"/>
    <w:rsid w:val="00935F3D"/>
    <w:rsid w:val="00935F4C"/>
    <w:rsid w:val="0093624F"/>
    <w:rsid w:val="00936403"/>
    <w:rsid w:val="0093701D"/>
    <w:rsid w:val="00937960"/>
    <w:rsid w:val="00937968"/>
    <w:rsid w:val="00937C34"/>
    <w:rsid w:val="00937D7F"/>
    <w:rsid w:val="009400B6"/>
    <w:rsid w:val="00940706"/>
    <w:rsid w:val="0094082C"/>
    <w:rsid w:val="009409E7"/>
    <w:rsid w:val="00940B61"/>
    <w:rsid w:val="00940F4F"/>
    <w:rsid w:val="009410E7"/>
    <w:rsid w:val="00941100"/>
    <w:rsid w:val="00941269"/>
    <w:rsid w:val="009412A7"/>
    <w:rsid w:val="00941369"/>
    <w:rsid w:val="009413D3"/>
    <w:rsid w:val="0094171D"/>
    <w:rsid w:val="00941814"/>
    <w:rsid w:val="00941B15"/>
    <w:rsid w:val="00941C5A"/>
    <w:rsid w:val="00941C81"/>
    <w:rsid w:val="00941FDE"/>
    <w:rsid w:val="009423A3"/>
    <w:rsid w:val="00942870"/>
    <w:rsid w:val="00942DE3"/>
    <w:rsid w:val="00942DE5"/>
    <w:rsid w:val="0094317E"/>
    <w:rsid w:val="0094378B"/>
    <w:rsid w:val="00943838"/>
    <w:rsid w:val="0094390B"/>
    <w:rsid w:val="009439A3"/>
    <w:rsid w:val="00943E0D"/>
    <w:rsid w:val="00943E89"/>
    <w:rsid w:val="00944160"/>
    <w:rsid w:val="00944176"/>
    <w:rsid w:val="00944370"/>
    <w:rsid w:val="0094441F"/>
    <w:rsid w:val="0094459C"/>
    <w:rsid w:val="00944859"/>
    <w:rsid w:val="00944917"/>
    <w:rsid w:val="0094493C"/>
    <w:rsid w:val="00944B58"/>
    <w:rsid w:val="00944C1A"/>
    <w:rsid w:val="00944CAC"/>
    <w:rsid w:val="00944F28"/>
    <w:rsid w:val="009450A6"/>
    <w:rsid w:val="00945A0B"/>
    <w:rsid w:val="00945B7E"/>
    <w:rsid w:val="00945EDC"/>
    <w:rsid w:val="009464B7"/>
    <w:rsid w:val="0094650D"/>
    <w:rsid w:val="009467BB"/>
    <w:rsid w:val="00946DDE"/>
    <w:rsid w:val="00947105"/>
    <w:rsid w:val="009472CA"/>
    <w:rsid w:val="009475DA"/>
    <w:rsid w:val="00947616"/>
    <w:rsid w:val="009476FD"/>
    <w:rsid w:val="00947EBD"/>
    <w:rsid w:val="0095014A"/>
    <w:rsid w:val="00950366"/>
    <w:rsid w:val="009504F4"/>
    <w:rsid w:val="00950823"/>
    <w:rsid w:val="00950B71"/>
    <w:rsid w:val="00950C42"/>
    <w:rsid w:val="00950DEF"/>
    <w:rsid w:val="00950FC7"/>
    <w:rsid w:val="00951428"/>
    <w:rsid w:val="009515F3"/>
    <w:rsid w:val="009519E7"/>
    <w:rsid w:val="00951D47"/>
    <w:rsid w:val="0095216B"/>
    <w:rsid w:val="00952179"/>
    <w:rsid w:val="009526CE"/>
    <w:rsid w:val="00952820"/>
    <w:rsid w:val="00952842"/>
    <w:rsid w:val="00952AEE"/>
    <w:rsid w:val="00952B0C"/>
    <w:rsid w:val="00952BA7"/>
    <w:rsid w:val="00952F6E"/>
    <w:rsid w:val="009530FE"/>
    <w:rsid w:val="0095345D"/>
    <w:rsid w:val="009539C2"/>
    <w:rsid w:val="009539CE"/>
    <w:rsid w:val="0095429C"/>
    <w:rsid w:val="00954361"/>
    <w:rsid w:val="00954511"/>
    <w:rsid w:val="00954595"/>
    <w:rsid w:val="00954695"/>
    <w:rsid w:val="00954745"/>
    <w:rsid w:val="009547C6"/>
    <w:rsid w:val="009548FF"/>
    <w:rsid w:val="00954929"/>
    <w:rsid w:val="00954939"/>
    <w:rsid w:val="00954A25"/>
    <w:rsid w:val="00954AA8"/>
    <w:rsid w:val="009554EC"/>
    <w:rsid w:val="00955A8A"/>
    <w:rsid w:val="00955FD2"/>
    <w:rsid w:val="009562AE"/>
    <w:rsid w:val="0095692C"/>
    <w:rsid w:val="00956C7F"/>
    <w:rsid w:val="009570DC"/>
    <w:rsid w:val="009573D6"/>
    <w:rsid w:val="00957409"/>
    <w:rsid w:val="0095772A"/>
    <w:rsid w:val="00957A27"/>
    <w:rsid w:val="00957B77"/>
    <w:rsid w:val="009600A1"/>
    <w:rsid w:val="00960284"/>
    <w:rsid w:val="0096031F"/>
    <w:rsid w:val="0096077A"/>
    <w:rsid w:val="009607BC"/>
    <w:rsid w:val="009607FE"/>
    <w:rsid w:val="00960867"/>
    <w:rsid w:val="00960C31"/>
    <w:rsid w:val="00960C40"/>
    <w:rsid w:val="00960CB7"/>
    <w:rsid w:val="00960CF5"/>
    <w:rsid w:val="00960F78"/>
    <w:rsid w:val="009613B9"/>
    <w:rsid w:val="0096166F"/>
    <w:rsid w:val="00961870"/>
    <w:rsid w:val="00961F91"/>
    <w:rsid w:val="009624FA"/>
    <w:rsid w:val="0096254C"/>
    <w:rsid w:val="00962574"/>
    <w:rsid w:val="00962BB6"/>
    <w:rsid w:val="00962FF8"/>
    <w:rsid w:val="00963187"/>
    <w:rsid w:val="009636EC"/>
    <w:rsid w:val="00963905"/>
    <w:rsid w:val="00963B87"/>
    <w:rsid w:val="00963D41"/>
    <w:rsid w:val="00963D9A"/>
    <w:rsid w:val="00963EA9"/>
    <w:rsid w:val="00963EFC"/>
    <w:rsid w:val="00963F5D"/>
    <w:rsid w:val="009641E7"/>
    <w:rsid w:val="009643D6"/>
    <w:rsid w:val="0096445F"/>
    <w:rsid w:val="009645F3"/>
    <w:rsid w:val="00964870"/>
    <w:rsid w:val="00964A63"/>
    <w:rsid w:val="00964B92"/>
    <w:rsid w:val="00964D3F"/>
    <w:rsid w:val="00964F5A"/>
    <w:rsid w:val="00964F84"/>
    <w:rsid w:val="00965288"/>
    <w:rsid w:val="00965295"/>
    <w:rsid w:val="00965542"/>
    <w:rsid w:val="00965557"/>
    <w:rsid w:val="0096565E"/>
    <w:rsid w:val="0096570B"/>
    <w:rsid w:val="00965B5E"/>
    <w:rsid w:val="00965CBF"/>
    <w:rsid w:val="00965CE5"/>
    <w:rsid w:val="00966036"/>
    <w:rsid w:val="009665D4"/>
    <w:rsid w:val="009666B6"/>
    <w:rsid w:val="009668DE"/>
    <w:rsid w:val="00966B24"/>
    <w:rsid w:val="00966B4A"/>
    <w:rsid w:val="00966E4A"/>
    <w:rsid w:val="00966EDB"/>
    <w:rsid w:val="00966F5A"/>
    <w:rsid w:val="00966FF1"/>
    <w:rsid w:val="009672A8"/>
    <w:rsid w:val="00967582"/>
    <w:rsid w:val="009676B1"/>
    <w:rsid w:val="00967809"/>
    <w:rsid w:val="00967886"/>
    <w:rsid w:val="009679A2"/>
    <w:rsid w:val="00967A06"/>
    <w:rsid w:val="00970188"/>
    <w:rsid w:val="00970986"/>
    <w:rsid w:val="00970C99"/>
    <w:rsid w:val="00970F4E"/>
    <w:rsid w:val="00970F72"/>
    <w:rsid w:val="00970F88"/>
    <w:rsid w:val="00971315"/>
    <w:rsid w:val="00971B4B"/>
    <w:rsid w:val="00971E27"/>
    <w:rsid w:val="00971FF4"/>
    <w:rsid w:val="0097211F"/>
    <w:rsid w:val="00972411"/>
    <w:rsid w:val="0097264A"/>
    <w:rsid w:val="00972AB7"/>
    <w:rsid w:val="00972B5F"/>
    <w:rsid w:val="00972BBD"/>
    <w:rsid w:val="00972E61"/>
    <w:rsid w:val="0097320B"/>
    <w:rsid w:val="00973519"/>
    <w:rsid w:val="009736D5"/>
    <w:rsid w:val="0097377A"/>
    <w:rsid w:val="0097379B"/>
    <w:rsid w:val="009737D6"/>
    <w:rsid w:val="009739B9"/>
    <w:rsid w:val="009739DB"/>
    <w:rsid w:val="00973D82"/>
    <w:rsid w:val="00973E18"/>
    <w:rsid w:val="009740A0"/>
    <w:rsid w:val="00974261"/>
    <w:rsid w:val="00974466"/>
    <w:rsid w:val="00974538"/>
    <w:rsid w:val="009745C2"/>
    <w:rsid w:val="0097479A"/>
    <w:rsid w:val="009748F8"/>
    <w:rsid w:val="00974C7E"/>
    <w:rsid w:val="00974D2A"/>
    <w:rsid w:val="00974D4C"/>
    <w:rsid w:val="00974DD5"/>
    <w:rsid w:val="00974F0A"/>
    <w:rsid w:val="0097521A"/>
    <w:rsid w:val="00975318"/>
    <w:rsid w:val="00975392"/>
    <w:rsid w:val="0097543D"/>
    <w:rsid w:val="009755A1"/>
    <w:rsid w:val="009756E3"/>
    <w:rsid w:val="009756F3"/>
    <w:rsid w:val="00975753"/>
    <w:rsid w:val="0097587D"/>
    <w:rsid w:val="00975BB6"/>
    <w:rsid w:val="00975E32"/>
    <w:rsid w:val="00975F23"/>
    <w:rsid w:val="0097600F"/>
    <w:rsid w:val="00976090"/>
    <w:rsid w:val="00976511"/>
    <w:rsid w:val="00976A50"/>
    <w:rsid w:val="00976A56"/>
    <w:rsid w:val="00976B33"/>
    <w:rsid w:val="00976D5E"/>
    <w:rsid w:val="00977251"/>
    <w:rsid w:val="00977288"/>
    <w:rsid w:val="0097770F"/>
    <w:rsid w:val="00977847"/>
    <w:rsid w:val="00977A4B"/>
    <w:rsid w:val="00977F67"/>
    <w:rsid w:val="00977F77"/>
    <w:rsid w:val="0098005D"/>
    <w:rsid w:val="009804BB"/>
    <w:rsid w:val="009804C1"/>
    <w:rsid w:val="00980587"/>
    <w:rsid w:val="009805F9"/>
    <w:rsid w:val="00980B4F"/>
    <w:rsid w:val="00980BEA"/>
    <w:rsid w:val="00980D34"/>
    <w:rsid w:val="00980E7D"/>
    <w:rsid w:val="0098102D"/>
    <w:rsid w:val="009810BC"/>
    <w:rsid w:val="009811E0"/>
    <w:rsid w:val="0098123F"/>
    <w:rsid w:val="009815C0"/>
    <w:rsid w:val="009818D8"/>
    <w:rsid w:val="00981AA1"/>
    <w:rsid w:val="00981CD7"/>
    <w:rsid w:val="00981CD8"/>
    <w:rsid w:val="00981D4E"/>
    <w:rsid w:val="009822FE"/>
    <w:rsid w:val="00982B08"/>
    <w:rsid w:val="00982CB5"/>
    <w:rsid w:val="00982DB5"/>
    <w:rsid w:val="00982E30"/>
    <w:rsid w:val="00982F3D"/>
    <w:rsid w:val="00982F9A"/>
    <w:rsid w:val="009831CD"/>
    <w:rsid w:val="009834F4"/>
    <w:rsid w:val="0098385A"/>
    <w:rsid w:val="00983E11"/>
    <w:rsid w:val="00983EA6"/>
    <w:rsid w:val="00983F2E"/>
    <w:rsid w:val="00984214"/>
    <w:rsid w:val="0098444D"/>
    <w:rsid w:val="0098460E"/>
    <w:rsid w:val="0098464C"/>
    <w:rsid w:val="009846CF"/>
    <w:rsid w:val="00984759"/>
    <w:rsid w:val="009849FB"/>
    <w:rsid w:val="00984D85"/>
    <w:rsid w:val="00984FCE"/>
    <w:rsid w:val="00984FF8"/>
    <w:rsid w:val="009854CB"/>
    <w:rsid w:val="0098551B"/>
    <w:rsid w:val="00985886"/>
    <w:rsid w:val="00985BC0"/>
    <w:rsid w:val="00985D96"/>
    <w:rsid w:val="00985DD2"/>
    <w:rsid w:val="0098609D"/>
    <w:rsid w:val="00986301"/>
    <w:rsid w:val="00986A11"/>
    <w:rsid w:val="00986FE3"/>
    <w:rsid w:val="0098716E"/>
    <w:rsid w:val="009875AE"/>
    <w:rsid w:val="0098779E"/>
    <w:rsid w:val="0098780E"/>
    <w:rsid w:val="00987AD9"/>
    <w:rsid w:val="00987FD7"/>
    <w:rsid w:val="00990060"/>
    <w:rsid w:val="009904E4"/>
    <w:rsid w:val="00990657"/>
    <w:rsid w:val="00990763"/>
    <w:rsid w:val="00990BAF"/>
    <w:rsid w:val="00990CD7"/>
    <w:rsid w:val="00990DB3"/>
    <w:rsid w:val="00991525"/>
    <w:rsid w:val="00991781"/>
    <w:rsid w:val="009918DA"/>
    <w:rsid w:val="0099191E"/>
    <w:rsid w:val="00991BCD"/>
    <w:rsid w:val="00991F0C"/>
    <w:rsid w:val="009927EA"/>
    <w:rsid w:val="009929AE"/>
    <w:rsid w:val="00992BBE"/>
    <w:rsid w:val="00992D09"/>
    <w:rsid w:val="00992DE9"/>
    <w:rsid w:val="00992EC5"/>
    <w:rsid w:val="00992FFD"/>
    <w:rsid w:val="009931BC"/>
    <w:rsid w:val="00993479"/>
    <w:rsid w:val="00993604"/>
    <w:rsid w:val="00993A29"/>
    <w:rsid w:val="009942FF"/>
    <w:rsid w:val="0099483A"/>
    <w:rsid w:val="00994ADC"/>
    <w:rsid w:val="00994DE1"/>
    <w:rsid w:val="009950FE"/>
    <w:rsid w:val="0099554B"/>
    <w:rsid w:val="009958E6"/>
    <w:rsid w:val="0099596F"/>
    <w:rsid w:val="00995AE5"/>
    <w:rsid w:val="00995B7E"/>
    <w:rsid w:val="00995FE0"/>
    <w:rsid w:val="0099617E"/>
    <w:rsid w:val="009962A0"/>
    <w:rsid w:val="009962C2"/>
    <w:rsid w:val="0099688B"/>
    <w:rsid w:val="00996C38"/>
    <w:rsid w:val="00997158"/>
    <w:rsid w:val="00997BB8"/>
    <w:rsid w:val="00997D4F"/>
    <w:rsid w:val="00997EF4"/>
    <w:rsid w:val="00997F48"/>
    <w:rsid w:val="00997F97"/>
    <w:rsid w:val="009A0066"/>
    <w:rsid w:val="009A0716"/>
    <w:rsid w:val="009A07FA"/>
    <w:rsid w:val="009A0E9B"/>
    <w:rsid w:val="009A0FFB"/>
    <w:rsid w:val="009A1126"/>
    <w:rsid w:val="009A116D"/>
    <w:rsid w:val="009A13A0"/>
    <w:rsid w:val="009A13FF"/>
    <w:rsid w:val="009A164D"/>
    <w:rsid w:val="009A165B"/>
    <w:rsid w:val="009A18CD"/>
    <w:rsid w:val="009A1A63"/>
    <w:rsid w:val="009A1CAF"/>
    <w:rsid w:val="009A1EAA"/>
    <w:rsid w:val="009A20EC"/>
    <w:rsid w:val="009A2145"/>
    <w:rsid w:val="009A24BA"/>
    <w:rsid w:val="009A2952"/>
    <w:rsid w:val="009A30B0"/>
    <w:rsid w:val="009A32FF"/>
    <w:rsid w:val="009A3300"/>
    <w:rsid w:val="009A3344"/>
    <w:rsid w:val="009A3366"/>
    <w:rsid w:val="009A33CD"/>
    <w:rsid w:val="009A39FD"/>
    <w:rsid w:val="009A40C7"/>
    <w:rsid w:val="009A4143"/>
    <w:rsid w:val="009A44C9"/>
    <w:rsid w:val="009A44F9"/>
    <w:rsid w:val="009A454B"/>
    <w:rsid w:val="009A46BC"/>
    <w:rsid w:val="009A47E0"/>
    <w:rsid w:val="009A47F7"/>
    <w:rsid w:val="009A48B0"/>
    <w:rsid w:val="009A4B94"/>
    <w:rsid w:val="009A4E83"/>
    <w:rsid w:val="009A4FF3"/>
    <w:rsid w:val="009A533D"/>
    <w:rsid w:val="009A56AD"/>
    <w:rsid w:val="009A5860"/>
    <w:rsid w:val="009A5F73"/>
    <w:rsid w:val="009A61C2"/>
    <w:rsid w:val="009A62C2"/>
    <w:rsid w:val="009A64B0"/>
    <w:rsid w:val="009A678E"/>
    <w:rsid w:val="009A6AF3"/>
    <w:rsid w:val="009A6F31"/>
    <w:rsid w:val="009A6F3D"/>
    <w:rsid w:val="009A72E2"/>
    <w:rsid w:val="009A7905"/>
    <w:rsid w:val="009A7BAD"/>
    <w:rsid w:val="009A7C9B"/>
    <w:rsid w:val="009A7E4D"/>
    <w:rsid w:val="009B019F"/>
    <w:rsid w:val="009B0377"/>
    <w:rsid w:val="009B05A7"/>
    <w:rsid w:val="009B07FC"/>
    <w:rsid w:val="009B09D3"/>
    <w:rsid w:val="009B0CF6"/>
    <w:rsid w:val="009B0F20"/>
    <w:rsid w:val="009B0F91"/>
    <w:rsid w:val="009B1030"/>
    <w:rsid w:val="009B1289"/>
    <w:rsid w:val="009B14B5"/>
    <w:rsid w:val="009B14D5"/>
    <w:rsid w:val="009B2403"/>
    <w:rsid w:val="009B2667"/>
    <w:rsid w:val="009B2DC5"/>
    <w:rsid w:val="009B2F66"/>
    <w:rsid w:val="009B301E"/>
    <w:rsid w:val="009B33A3"/>
    <w:rsid w:val="009B3558"/>
    <w:rsid w:val="009B3662"/>
    <w:rsid w:val="009B3761"/>
    <w:rsid w:val="009B3964"/>
    <w:rsid w:val="009B3BBA"/>
    <w:rsid w:val="009B4022"/>
    <w:rsid w:val="009B4087"/>
    <w:rsid w:val="009B4388"/>
    <w:rsid w:val="009B44B1"/>
    <w:rsid w:val="009B4B88"/>
    <w:rsid w:val="009B4C0D"/>
    <w:rsid w:val="009B4E3E"/>
    <w:rsid w:val="009B4E6F"/>
    <w:rsid w:val="009B4ED0"/>
    <w:rsid w:val="009B4F7D"/>
    <w:rsid w:val="009B4FE8"/>
    <w:rsid w:val="009B501D"/>
    <w:rsid w:val="009B5599"/>
    <w:rsid w:val="009B55B7"/>
    <w:rsid w:val="009B56A7"/>
    <w:rsid w:val="009B57D0"/>
    <w:rsid w:val="009B5AB6"/>
    <w:rsid w:val="009B5DE0"/>
    <w:rsid w:val="009B5E77"/>
    <w:rsid w:val="009B5FF0"/>
    <w:rsid w:val="009B60D9"/>
    <w:rsid w:val="009B6112"/>
    <w:rsid w:val="009B619B"/>
    <w:rsid w:val="009B61DD"/>
    <w:rsid w:val="009B631B"/>
    <w:rsid w:val="009B665E"/>
    <w:rsid w:val="009B675E"/>
    <w:rsid w:val="009B683E"/>
    <w:rsid w:val="009B6938"/>
    <w:rsid w:val="009B6995"/>
    <w:rsid w:val="009B6A04"/>
    <w:rsid w:val="009B6A54"/>
    <w:rsid w:val="009B6B45"/>
    <w:rsid w:val="009B6EA6"/>
    <w:rsid w:val="009B736F"/>
    <w:rsid w:val="009B7577"/>
    <w:rsid w:val="009B7578"/>
    <w:rsid w:val="009B76B4"/>
    <w:rsid w:val="009B76BE"/>
    <w:rsid w:val="009B76DF"/>
    <w:rsid w:val="009B7CEB"/>
    <w:rsid w:val="009B7FFD"/>
    <w:rsid w:val="009C0141"/>
    <w:rsid w:val="009C043D"/>
    <w:rsid w:val="009C0447"/>
    <w:rsid w:val="009C0947"/>
    <w:rsid w:val="009C09E4"/>
    <w:rsid w:val="009C0B90"/>
    <w:rsid w:val="009C0C1B"/>
    <w:rsid w:val="009C0F40"/>
    <w:rsid w:val="009C1142"/>
    <w:rsid w:val="009C11A7"/>
    <w:rsid w:val="009C1596"/>
    <w:rsid w:val="009C15BE"/>
    <w:rsid w:val="009C1663"/>
    <w:rsid w:val="009C184E"/>
    <w:rsid w:val="009C18C8"/>
    <w:rsid w:val="009C18FC"/>
    <w:rsid w:val="009C1D44"/>
    <w:rsid w:val="009C1D97"/>
    <w:rsid w:val="009C1F50"/>
    <w:rsid w:val="009C2188"/>
    <w:rsid w:val="009C228E"/>
    <w:rsid w:val="009C253C"/>
    <w:rsid w:val="009C2A73"/>
    <w:rsid w:val="009C2B25"/>
    <w:rsid w:val="009C319E"/>
    <w:rsid w:val="009C350F"/>
    <w:rsid w:val="009C35C4"/>
    <w:rsid w:val="009C3633"/>
    <w:rsid w:val="009C3669"/>
    <w:rsid w:val="009C3706"/>
    <w:rsid w:val="009C370B"/>
    <w:rsid w:val="009C3A89"/>
    <w:rsid w:val="009C407A"/>
    <w:rsid w:val="009C41FD"/>
    <w:rsid w:val="009C4236"/>
    <w:rsid w:val="009C4318"/>
    <w:rsid w:val="009C43AB"/>
    <w:rsid w:val="009C45AB"/>
    <w:rsid w:val="009C4F5C"/>
    <w:rsid w:val="009C5160"/>
    <w:rsid w:val="009C51E3"/>
    <w:rsid w:val="009C52CB"/>
    <w:rsid w:val="009C587E"/>
    <w:rsid w:val="009C5943"/>
    <w:rsid w:val="009C59F3"/>
    <w:rsid w:val="009C5DE4"/>
    <w:rsid w:val="009C60CC"/>
    <w:rsid w:val="009C6151"/>
    <w:rsid w:val="009C620F"/>
    <w:rsid w:val="009C6975"/>
    <w:rsid w:val="009C6DAD"/>
    <w:rsid w:val="009C714B"/>
    <w:rsid w:val="009C73C7"/>
    <w:rsid w:val="009C750B"/>
    <w:rsid w:val="009C78D7"/>
    <w:rsid w:val="009C7D0B"/>
    <w:rsid w:val="009C7E06"/>
    <w:rsid w:val="009D0041"/>
    <w:rsid w:val="009D0096"/>
    <w:rsid w:val="009D018F"/>
    <w:rsid w:val="009D029D"/>
    <w:rsid w:val="009D04DB"/>
    <w:rsid w:val="009D0A7D"/>
    <w:rsid w:val="009D0D56"/>
    <w:rsid w:val="009D0D5C"/>
    <w:rsid w:val="009D0EB0"/>
    <w:rsid w:val="009D100F"/>
    <w:rsid w:val="009D107D"/>
    <w:rsid w:val="009D10CE"/>
    <w:rsid w:val="009D1962"/>
    <w:rsid w:val="009D1A4F"/>
    <w:rsid w:val="009D1CCB"/>
    <w:rsid w:val="009D1F12"/>
    <w:rsid w:val="009D201A"/>
    <w:rsid w:val="009D22C8"/>
    <w:rsid w:val="009D28AF"/>
    <w:rsid w:val="009D291E"/>
    <w:rsid w:val="009D2956"/>
    <w:rsid w:val="009D2A0B"/>
    <w:rsid w:val="009D2C49"/>
    <w:rsid w:val="009D2EE4"/>
    <w:rsid w:val="009D3177"/>
    <w:rsid w:val="009D3191"/>
    <w:rsid w:val="009D31EB"/>
    <w:rsid w:val="009D387D"/>
    <w:rsid w:val="009D3C12"/>
    <w:rsid w:val="009D3DD0"/>
    <w:rsid w:val="009D3EC9"/>
    <w:rsid w:val="009D3FF7"/>
    <w:rsid w:val="009D42B4"/>
    <w:rsid w:val="009D43EA"/>
    <w:rsid w:val="009D4699"/>
    <w:rsid w:val="009D46C5"/>
    <w:rsid w:val="009D492E"/>
    <w:rsid w:val="009D4CB3"/>
    <w:rsid w:val="009D4CE8"/>
    <w:rsid w:val="009D4D58"/>
    <w:rsid w:val="009D529A"/>
    <w:rsid w:val="009D54DD"/>
    <w:rsid w:val="009D5518"/>
    <w:rsid w:val="009D555A"/>
    <w:rsid w:val="009D5816"/>
    <w:rsid w:val="009D5982"/>
    <w:rsid w:val="009D5DEE"/>
    <w:rsid w:val="009D6045"/>
    <w:rsid w:val="009D6253"/>
    <w:rsid w:val="009D6677"/>
    <w:rsid w:val="009D66B8"/>
    <w:rsid w:val="009D6AC8"/>
    <w:rsid w:val="009D6E42"/>
    <w:rsid w:val="009D70D1"/>
    <w:rsid w:val="009D7334"/>
    <w:rsid w:val="009D7346"/>
    <w:rsid w:val="009D7477"/>
    <w:rsid w:val="009D76ED"/>
    <w:rsid w:val="009D773E"/>
    <w:rsid w:val="009D798B"/>
    <w:rsid w:val="009D7A54"/>
    <w:rsid w:val="009E02B8"/>
    <w:rsid w:val="009E0B36"/>
    <w:rsid w:val="009E0B4C"/>
    <w:rsid w:val="009E0EC5"/>
    <w:rsid w:val="009E10C6"/>
    <w:rsid w:val="009E115D"/>
    <w:rsid w:val="009E1449"/>
    <w:rsid w:val="009E1495"/>
    <w:rsid w:val="009E1624"/>
    <w:rsid w:val="009E1683"/>
    <w:rsid w:val="009E1C2B"/>
    <w:rsid w:val="009E1D31"/>
    <w:rsid w:val="009E2030"/>
    <w:rsid w:val="009E2049"/>
    <w:rsid w:val="009E2274"/>
    <w:rsid w:val="009E295C"/>
    <w:rsid w:val="009E2A8F"/>
    <w:rsid w:val="009E2B14"/>
    <w:rsid w:val="009E3093"/>
    <w:rsid w:val="009E31AD"/>
    <w:rsid w:val="009E3A9C"/>
    <w:rsid w:val="009E3D1F"/>
    <w:rsid w:val="009E433F"/>
    <w:rsid w:val="009E4345"/>
    <w:rsid w:val="009E480C"/>
    <w:rsid w:val="009E4850"/>
    <w:rsid w:val="009E4C31"/>
    <w:rsid w:val="009E4CC4"/>
    <w:rsid w:val="009E4D31"/>
    <w:rsid w:val="009E50FE"/>
    <w:rsid w:val="009E53D1"/>
    <w:rsid w:val="009E54F1"/>
    <w:rsid w:val="009E557F"/>
    <w:rsid w:val="009E56F2"/>
    <w:rsid w:val="009E5A5C"/>
    <w:rsid w:val="009E5DF2"/>
    <w:rsid w:val="009E5F23"/>
    <w:rsid w:val="009E63CA"/>
    <w:rsid w:val="009E64A8"/>
    <w:rsid w:val="009E6508"/>
    <w:rsid w:val="009E6610"/>
    <w:rsid w:val="009E6642"/>
    <w:rsid w:val="009E667C"/>
    <w:rsid w:val="009E697E"/>
    <w:rsid w:val="009E6998"/>
    <w:rsid w:val="009E6A73"/>
    <w:rsid w:val="009E6CD3"/>
    <w:rsid w:val="009E6F3A"/>
    <w:rsid w:val="009E6F73"/>
    <w:rsid w:val="009E7019"/>
    <w:rsid w:val="009E7BAE"/>
    <w:rsid w:val="009E7BED"/>
    <w:rsid w:val="009F02E1"/>
    <w:rsid w:val="009F053B"/>
    <w:rsid w:val="009F0C90"/>
    <w:rsid w:val="009F0DE1"/>
    <w:rsid w:val="009F0EF0"/>
    <w:rsid w:val="009F0FAC"/>
    <w:rsid w:val="009F1034"/>
    <w:rsid w:val="009F16A4"/>
    <w:rsid w:val="009F18EA"/>
    <w:rsid w:val="009F18FC"/>
    <w:rsid w:val="009F1BE0"/>
    <w:rsid w:val="009F1F1C"/>
    <w:rsid w:val="009F1FE5"/>
    <w:rsid w:val="009F202A"/>
    <w:rsid w:val="009F207C"/>
    <w:rsid w:val="009F20D8"/>
    <w:rsid w:val="009F23ED"/>
    <w:rsid w:val="009F2426"/>
    <w:rsid w:val="009F25BB"/>
    <w:rsid w:val="009F2987"/>
    <w:rsid w:val="009F29A4"/>
    <w:rsid w:val="009F2AB0"/>
    <w:rsid w:val="009F2EDF"/>
    <w:rsid w:val="009F312C"/>
    <w:rsid w:val="009F3472"/>
    <w:rsid w:val="009F366F"/>
    <w:rsid w:val="009F387A"/>
    <w:rsid w:val="009F48DD"/>
    <w:rsid w:val="009F48EA"/>
    <w:rsid w:val="009F4912"/>
    <w:rsid w:val="009F4B94"/>
    <w:rsid w:val="009F4C1D"/>
    <w:rsid w:val="009F4D79"/>
    <w:rsid w:val="009F4D88"/>
    <w:rsid w:val="009F4EAE"/>
    <w:rsid w:val="009F50EB"/>
    <w:rsid w:val="009F511C"/>
    <w:rsid w:val="009F5430"/>
    <w:rsid w:val="009F569F"/>
    <w:rsid w:val="009F577B"/>
    <w:rsid w:val="009F5C6D"/>
    <w:rsid w:val="009F5F0F"/>
    <w:rsid w:val="009F61BC"/>
    <w:rsid w:val="009F61CC"/>
    <w:rsid w:val="009F626B"/>
    <w:rsid w:val="009F641C"/>
    <w:rsid w:val="009F64B2"/>
    <w:rsid w:val="009F6952"/>
    <w:rsid w:val="009F69AC"/>
    <w:rsid w:val="009F6F20"/>
    <w:rsid w:val="009F7445"/>
    <w:rsid w:val="009F7885"/>
    <w:rsid w:val="009F7915"/>
    <w:rsid w:val="009F7A9A"/>
    <w:rsid w:val="00A0000A"/>
    <w:rsid w:val="00A001DB"/>
    <w:rsid w:val="00A008F3"/>
    <w:rsid w:val="00A00B64"/>
    <w:rsid w:val="00A010A9"/>
    <w:rsid w:val="00A0117A"/>
    <w:rsid w:val="00A011EE"/>
    <w:rsid w:val="00A0131A"/>
    <w:rsid w:val="00A0141D"/>
    <w:rsid w:val="00A0162A"/>
    <w:rsid w:val="00A0168A"/>
    <w:rsid w:val="00A019F9"/>
    <w:rsid w:val="00A01CB4"/>
    <w:rsid w:val="00A01F87"/>
    <w:rsid w:val="00A024B9"/>
    <w:rsid w:val="00A0262E"/>
    <w:rsid w:val="00A02665"/>
    <w:rsid w:val="00A02C58"/>
    <w:rsid w:val="00A02DCC"/>
    <w:rsid w:val="00A032A2"/>
    <w:rsid w:val="00A039DA"/>
    <w:rsid w:val="00A03A20"/>
    <w:rsid w:val="00A03B61"/>
    <w:rsid w:val="00A03BCA"/>
    <w:rsid w:val="00A03EFD"/>
    <w:rsid w:val="00A03F41"/>
    <w:rsid w:val="00A03FC2"/>
    <w:rsid w:val="00A04629"/>
    <w:rsid w:val="00A0493A"/>
    <w:rsid w:val="00A04A52"/>
    <w:rsid w:val="00A04D35"/>
    <w:rsid w:val="00A04D6D"/>
    <w:rsid w:val="00A04E1D"/>
    <w:rsid w:val="00A0504C"/>
    <w:rsid w:val="00A05484"/>
    <w:rsid w:val="00A05627"/>
    <w:rsid w:val="00A058D6"/>
    <w:rsid w:val="00A05CD7"/>
    <w:rsid w:val="00A05CFB"/>
    <w:rsid w:val="00A05D46"/>
    <w:rsid w:val="00A05E32"/>
    <w:rsid w:val="00A0621F"/>
    <w:rsid w:val="00A064E5"/>
    <w:rsid w:val="00A065E0"/>
    <w:rsid w:val="00A066C0"/>
    <w:rsid w:val="00A06A12"/>
    <w:rsid w:val="00A06B96"/>
    <w:rsid w:val="00A06CD7"/>
    <w:rsid w:val="00A06D87"/>
    <w:rsid w:val="00A06DB0"/>
    <w:rsid w:val="00A06DC1"/>
    <w:rsid w:val="00A06E5F"/>
    <w:rsid w:val="00A06EA8"/>
    <w:rsid w:val="00A06EFC"/>
    <w:rsid w:val="00A071B5"/>
    <w:rsid w:val="00A0742C"/>
    <w:rsid w:val="00A07499"/>
    <w:rsid w:val="00A07526"/>
    <w:rsid w:val="00A0770A"/>
    <w:rsid w:val="00A078CD"/>
    <w:rsid w:val="00A07B81"/>
    <w:rsid w:val="00A07CBD"/>
    <w:rsid w:val="00A07E5C"/>
    <w:rsid w:val="00A1003F"/>
    <w:rsid w:val="00A10180"/>
    <w:rsid w:val="00A10451"/>
    <w:rsid w:val="00A104E1"/>
    <w:rsid w:val="00A10655"/>
    <w:rsid w:val="00A10950"/>
    <w:rsid w:val="00A10AEF"/>
    <w:rsid w:val="00A10E0C"/>
    <w:rsid w:val="00A1135A"/>
    <w:rsid w:val="00A11A0E"/>
    <w:rsid w:val="00A11C26"/>
    <w:rsid w:val="00A11C27"/>
    <w:rsid w:val="00A11DD7"/>
    <w:rsid w:val="00A1240F"/>
    <w:rsid w:val="00A12715"/>
    <w:rsid w:val="00A12B67"/>
    <w:rsid w:val="00A12C03"/>
    <w:rsid w:val="00A12DA6"/>
    <w:rsid w:val="00A12DD0"/>
    <w:rsid w:val="00A12FBC"/>
    <w:rsid w:val="00A13021"/>
    <w:rsid w:val="00A130D9"/>
    <w:rsid w:val="00A1323E"/>
    <w:rsid w:val="00A13675"/>
    <w:rsid w:val="00A136F1"/>
    <w:rsid w:val="00A13862"/>
    <w:rsid w:val="00A1387F"/>
    <w:rsid w:val="00A138E5"/>
    <w:rsid w:val="00A13C7D"/>
    <w:rsid w:val="00A13E30"/>
    <w:rsid w:val="00A13E91"/>
    <w:rsid w:val="00A144FA"/>
    <w:rsid w:val="00A14678"/>
    <w:rsid w:val="00A14717"/>
    <w:rsid w:val="00A14BEA"/>
    <w:rsid w:val="00A14E2B"/>
    <w:rsid w:val="00A14F7A"/>
    <w:rsid w:val="00A15049"/>
    <w:rsid w:val="00A150A0"/>
    <w:rsid w:val="00A151A2"/>
    <w:rsid w:val="00A151CD"/>
    <w:rsid w:val="00A1536E"/>
    <w:rsid w:val="00A15444"/>
    <w:rsid w:val="00A154FC"/>
    <w:rsid w:val="00A15618"/>
    <w:rsid w:val="00A15684"/>
    <w:rsid w:val="00A1575A"/>
    <w:rsid w:val="00A158D9"/>
    <w:rsid w:val="00A158E9"/>
    <w:rsid w:val="00A162F4"/>
    <w:rsid w:val="00A162FF"/>
    <w:rsid w:val="00A167BF"/>
    <w:rsid w:val="00A16B65"/>
    <w:rsid w:val="00A16CE3"/>
    <w:rsid w:val="00A16ECB"/>
    <w:rsid w:val="00A16F05"/>
    <w:rsid w:val="00A17197"/>
    <w:rsid w:val="00A1722A"/>
    <w:rsid w:val="00A17231"/>
    <w:rsid w:val="00A1726C"/>
    <w:rsid w:val="00A1762B"/>
    <w:rsid w:val="00A17C72"/>
    <w:rsid w:val="00A200A7"/>
    <w:rsid w:val="00A201C6"/>
    <w:rsid w:val="00A2045E"/>
    <w:rsid w:val="00A204BC"/>
    <w:rsid w:val="00A208FA"/>
    <w:rsid w:val="00A20954"/>
    <w:rsid w:val="00A20B62"/>
    <w:rsid w:val="00A20DA5"/>
    <w:rsid w:val="00A2177A"/>
    <w:rsid w:val="00A217AB"/>
    <w:rsid w:val="00A21A12"/>
    <w:rsid w:val="00A21C38"/>
    <w:rsid w:val="00A21C9E"/>
    <w:rsid w:val="00A21F49"/>
    <w:rsid w:val="00A22495"/>
    <w:rsid w:val="00A22CB6"/>
    <w:rsid w:val="00A22D30"/>
    <w:rsid w:val="00A22F28"/>
    <w:rsid w:val="00A2310E"/>
    <w:rsid w:val="00A2318B"/>
    <w:rsid w:val="00A23216"/>
    <w:rsid w:val="00A234DF"/>
    <w:rsid w:val="00A235FA"/>
    <w:rsid w:val="00A23B12"/>
    <w:rsid w:val="00A24168"/>
    <w:rsid w:val="00A241E3"/>
    <w:rsid w:val="00A24638"/>
    <w:rsid w:val="00A246E3"/>
    <w:rsid w:val="00A24936"/>
    <w:rsid w:val="00A25155"/>
    <w:rsid w:val="00A251AD"/>
    <w:rsid w:val="00A2520A"/>
    <w:rsid w:val="00A25415"/>
    <w:rsid w:val="00A25788"/>
    <w:rsid w:val="00A258AD"/>
    <w:rsid w:val="00A25EA8"/>
    <w:rsid w:val="00A26523"/>
    <w:rsid w:val="00A2664F"/>
    <w:rsid w:val="00A266BA"/>
    <w:rsid w:val="00A26AA1"/>
    <w:rsid w:val="00A26B31"/>
    <w:rsid w:val="00A26BEF"/>
    <w:rsid w:val="00A26D36"/>
    <w:rsid w:val="00A26F5D"/>
    <w:rsid w:val="00A270C7"/>
    <w:rsid w:val="00A272D0"/>
    <w:rsid w:val="00A274B4"/>
    <w:rsid w:val="00A27589"/>
    <w:rsid w:val="00A2798B"/>
    <w:rsid w:val="00A27A29"/>
    <w:rsid w:val="00A27C61"/>
    <w:rsid w:val="00A27FDD"/>
    <w:rsid w:val="00A27FF1"/>
    <w:rsid w:val="00A3001F"/>
    <w:rsid w:val="00A302AB"/>
    <w:rsid w:val="00A305B3"/>
    <w:rsid w:val="00A30673"/>
    <w:rsid w:val="00A30937"/>
    <w:rsid w:val="00A30A10"/>
    <w:rsid w:val="00A30DC5"/>
    <w:rsid w:val="00A310B6"/>
    <w:rsid w:val="00A3116C"/>
    <w:rsid w:val="00A3157A"/>
    <w:rsid w:val="00A31609"/>
    <w:rsid w:val="00A31710"/>
    <w:rsid w:val="00A31AE5"/>
    <w:rsid w:val="00A31D5C"/>
    <w:rsid w:val="00A32241"/>
    <w:rsid w:val="00A324AF"/>
    <w:rsid w:val="00A324F2"/>
    <w:rsid w:val="00A327DB"/>
    <w:rsid w:val="00A328D3"/>
    <w:rsid w:val="00A329D2"/>
    <w:rsid w:val="00A32AF4"/>
    <w:rsid w:val="00A3301D"/>
    <w:rsid w:val="00A332E1"/>
    <w:rsid w:val="00A3365B"/>
    <w:rsid w:val="00A3389A"/>
    <w:rsid w:val="00A33BB5"/>
    <w:rsid w:val="00A33ECE"/>
    <w:rsid w:val="00A33EFE"/>
    <w:rsid w:val="00A3411C"/>
    <w:rsid w:val="00A341E6"/>
    <w:rsid w:val="00A344E8"/>
    <w:rsid w:val="00A3493A"/>
    <w:rsid w:val="00A349D4"/>
    <w:rsid w:val="00A34AB8"/>
    <w:rsid w:val="00A34ADC"/>
    <w:rsid w:val="00A34B4A"/>
    <w:rsid w:val="00A34B6F"/>
    <w:rsid w:val="00A34CDB"/>
    <w:rsid w:val="00A35149"/>
    <w:rsid w:val="00A351AF"/>
    <w:rsid w:val="00A351C3"/>
    <w:rsid w:val="00A3524D"/>
    <w:rsid w:val="00A35458"/>
    <w:rsid w:val="00A35463"/>
    <w:rsid w:val="00A354CD"/>
    <w:rsid w:val="00A359FD"/>
    <w:rsid w:val="00A35F2A"/>
    <w:rsid w:val="00A363AD"/>
    <w:rsid w:val="00A36809"/>
    <w:rsid w:val="00A37246"/>
    <w:rsid w:val="00A37493"/>
    <w:rsid w:val="00A3761F"/>
    <w:rsid w:val="00A37672"/>
    <w:rsid w:val="00A3775C"/>
    <w:rsid w:val="00A378EA"/>
    <w:rsid w:val="00A37A19"/>
    <w:rsid w:val="00A37D28"/>
    <w:rsid w:val="00A37F62"/>
    <w:rsid w:val="00A37FF8"/>
    <w:rsid w:val="00A40313"/>
    <w:rsid w:val="00A4032B"/>
    <w:rsid w:val="00A4036C"/>
    <w:rsid w:val="00A403A0"/>
    <w:rsid w:val="00A406D4"/>
    <w:rsid w:val="00A407CF"/>
    <w:rsid w:val="00A408EE"/>
    <w:rsid w:val="00A40B1D"/>
    <w:rsid w:val="00A40C4F"/>
    <w:rsid w:val="00A40CEA"/>
    <w:rsid w:val="00A40E85"/>
    <w:rsid w:val="00A40FEF"/>
    <w:rsid w:val="00A411CE"/>
    <w:rsid w:val="00A41226"/>
    <w:rsid w:val="00A41330"/>
    <w:rsid w:val="00A4167F"/>
    <w:rsid w:val="00A41885"/>
    <w:rsid w:val="00A42611"/>
    <w:rsid w:val="00A4283F"/>
    <w:rsid w:val="00A42DDC"/>
    <w:rsid w:val="00A42E60"/>
    <w:rsid w:val="00A4359F"/>
    <w:rsid w:val="00A437A5"/>
    <w:rsid w:val="00A4389B"/>
    <w:rsid w:val="00A438A9"/>
    <w:rsid w:val="00A43C8D"/>
    <w:rsid w:val="00A43DB0"/>
    <w:rsid w:val="00A43E50"/>
    <w:rsid w:val="00A43E87"/>
    <w:rsid w:val="00A43EDC"/>
    <w:rsid w:val="00A43F17"/>
    <w:rsid w:val="00A44250"/>
    <w:rsid w:val="00A44411"/>
    <w:rsid w:val="00A445E3"/>
    <w:rsid w:val="00A44AA0"/>
    <w:rsid w:val="00A44BDE"/>
    <w:rsid w:val="00A44CD3"/>
    <w:rsid w:val="00A44F24"/>
    <w:rsid w:val="00A4542A"/>
    <w:rsid w:val="00A45776"/>
    <w:rsid w:val="00A45AE6"/>
    <w:rsid w:val="00A45AED"/>
    <w:rsid w:val="00A46482"/>
    <w:rsid w:val="00A469E1"/>
    <w:rsid w:val="00A46A19"/>
    <w:rsid w:val="00A46BBF"/>
    <w:rsid w:val="00A46C7B"/>
    <w:rsid w:val="00A46FE0"/>
    <w:rsid w:val="00A4734E"/>
    <w:rsid w:val="00A47467"/>
    <w:rsid w:val="00A4774F"/>
    <w:rsid w:val="00A47813"/>
    <w:rsid w:val="00A47A35"/>
    <w:rsid w:val="00A47A44"/>
    <w:rsid w:val="00A47BA8"/>
    <w:rsid w:val="00A50528"/>
    <w:rsid w:val="00A50A36"/>
    <w:rsid w:val="00A50BF3"/>
    <w:rsid w:val="00A50FBF"/>
    <w:rsid w:val="00A51045"/>
    <w:rsid w:val="00A51091"/>
    <w:rsid w:val="00A51126"/>
    <w:rsid w:val="00A514D7"/>
    <w:rsid w:val="00A51BCF"/>
    <w:rsid w:val="00A51D14"/>
    <w:rsid w:val="00A51F87"/>
    <w:rsid w:val="00A52144"/>
    <w:rsid w:val="00A52171"/>
    <w:rsid w:val="00A52467"/>
    <w:rsid w:val="00A5253B"/>
    <w:rsid w:val="00A5255E"/>
    <w:rsid w:val="00A525C0"/>
    <w:rsid w:val="00A52739"/>
    <w:rsid w:val="00A527E0"/>
    <w:rsid w:val="00A529A6"/>
    <w:rsid w:val="00A52BB8"/>
    <w:rsid w:val="00A52ED6"/>
    <w:rsid w:val="00A52FDA"/>
    <w:rsid w:val="00A53006"/>
    <w:rsid w:val="00A530F2"/>
    <w:rsid w:val="00A53322"/>
    <w:rsid w:val="00A53544"/>
    <w:rsid w:val="00A5357C"/>
    <w:rsid w:val="00A535DF"/>
    <w:rsid w:val="00A5416B"/>
    <w:rsid w:val="00A54231"/>
    <w:rsid w:val="00A54438"/>
    <w:rsid w:val="00A546ED"/>
    <w:rsid w:val="00A54FF7"/>
    <w:rsid w:val="00A55269"/>
    <w:rsid w:val="00A552F1"/>
    <w:rsid w:val="00A55A03"/>
    <w:rsid w:val="00A56030"/>
    <w:rsid w:val="00A5609F"/>
    <w:rsid w:val="00A5645B"/>
    <w:rsid w:val="00A56794"/>
    <w:rsid w:val="00A56930"/>
    <w:rsid w:val="00A56A47"/>
    <w:rsid w:val="00A56D19"/>
    <w:rsid w:val="00A56F63"/>
    <w:rsid w:val="00A57018"/>
    <w:rsid w:val="00A570FD"/>
    <w:rsid w:val="00A571E4"/>
    <w:rsid w:val="00A572F9"/>
    <w:rsid w:val="00A57351"/>
    <w:rsid w:val="00A57423"/>
    <w:rsid w:val="00A574FA"/>
    <w:rsid w:val="00A57A83"/>
    <w:rsid w:val="00A57CF8"/>
    <w:rsid w:val="00A57E6B"/>
    <w:rsid w:val="00A604C4"/>
    <w:rsid w:val="00A605A1"/>
    <w:rsid w:val="00A605E3"/>
    <w:rsid w:val="00A605F4"/>
    <w:rsid w:val="00A60855"/>
    <w:rsid w:val="00A60E3C"/>
    <w:rsid w:val="00A61010"/>
    <w:rsid w:val="00A61506"/>
    <w:rsid w:val="00A6172B"/>
    <w:rsid w:val="00A61B7B"/>
    <w:rsid w:val="00A61C75"/>
    <w:rsid w:val="00A61D8B"/>
    <w:rsid w:val="00A62056"/>
    <w:rsid w:val="00A62618"/>
    <w:rsid w:val="00A627EA"/>
    <w:rsid w:val="00A6283E"/>
    <w:rsid w:val="00A629EB"/>
    <w:rsid w:val="00A62A50"/>
    <w:rsid w:val="00A62A6C"/>
    <w:rsid w:val="00A62C04"/>
    <w:rsid w:val="00A62CA3"/>
    <w:rsid w:val="00A62F05"/>
    <w:rsid w:val="00A63100"/>
    <w:rsid w:val="00A63473"/>
    <w:rsid w:val="00A635C0"/>
    <w:rsid w:val="00A63606"/>
    <w:rsid w:val="00A6360A"/>
    <w:rsid w:val="00A6362F"/>
    <w:rsid w:val="00A63634"/>
    <w:rsid w:val="00A63806"/>
    <w:rsid w:val="00A639C5"/>
    <w:rsid w:val="00A63A1E"/>
    <w:rsid w:val="00A63D0F"/>
    <w:rsid w:val="00A63EE7"/>
    <w:rsid w:val="00A64018"/>
    <w:rsid w:val="00A64072"/>
    <w:rsid w:val="00A641B1"/>
    <w:rsid w:val="00A6450F"/>
    <w:rsid w:val="00A646B8"/>
    <w:rsid w:val="00A64AA1"/>
    <w:rsid w:val="00A64BCD"/>
    <w:rsid w:val="00A64E34"/>
    <w:rsid w:val="00A64E70"/>
    <w:rsid w:val="00A650BF"/>
    <w:rsid w:val="00A65640"/>
    <w:rsid w:val="00A660C8"/>
    <w:rsid w:val="00A6618F"/>
    <w:rsid w:val="00A66732"/>
    <w:rsid w:val="00A66CD0"/>
    <w:rsid w:val="00A67142"/>
    <w:rsid w:val="00A67863"/>
    <w:rsid w:val="00A67A27"/>
    <w:rsid w:val="00A67B20"/>
    <w:rsid w:val="00A67DA9"/>
    <w:rsid w:val="00A67E5E"/>
    <w:rsid w:val="00A67F37"/>
    <w:rsid w:val="00A700D4"/>
    <w:rsid w:val="00A705BC"/>
    <w:rsid w:val="00A70600"/>
    <w:rsid w:val="00A708F1"/>
    <w:rsid w:val="00A70B23"/>
    <w:rsid w:val="00A70F35"/>
    <w:rsid w:val="00A70FBC"/>
    <w:rsid w:val="00A71385"/>
    <w:rsid w:val="00A7138E"/>
    <w:rsid w:val="00A7159B"/>
    <w:rsid w:val="00A716A1"/>
    <w:rsid w:val="00A71876"/>
    <w:rsid w:val="00A71E45"/>
    <w:rsid w:val="00A71EF3"/>
    <w:rsid w:val="00A72203"/>
    <w:rsid w:val="00A72333"/>
    <w:rsid w:val="00A72722"/>
    <w:rsid w:val="00A72A78"/>
    <w:rsid w:val="00A72B82"/>
    <w:rsid w:val="00A72B84"/>
    <w:rsid w:val="00A73023"/>
    <w:rsid w:val="00A73339"/>
    <w:rsid w:val="00A737DB"/>
    <w:rsid w:val="00A73B51"/>
    <w:rsid w:val="00A73D34"/>
    <w:rsid w:val="00A73FEB"/>
    <w:rsid w:val="00A7400F"/>
    <w:rsid w:val="00A7427F"/>
    <w:rsid w:val="00A7432F"/>
    <w:rsid w:val="00A74367"/>
    <w:rsid w:val="00A744FD"/>
    <w:rsid w:val="00A745BD"/>
    <w:rsid w:val="00A747E3"/>
    <w:rsid w:val="00A7486E"/>
    <w:rsid w:val="00A748ED"/>
    <w:rsid w:val="00A74B80"/>
    <w:rsid w:val="00A74BE4"/>
    <w:rsid w:val="00A74DCD"/>
    <w:rsid w:val="00A74E54"/>
    <w:rsid w:val="00A74F04"/>
    <w:rsid w:val="00A75043"/>
    <w:rsid w:val="00A7512E"/>
    <w:rsid w:val="00A75261"/>
    <w:rsid w:val="00A7595C"/>
    <w:rsid w:val="00A75DE3"/>
    <w:rsid w:val="00A75EEC"/>
    <w:rsid w:val="00A75F53"/>
    <w:rsid w:val="00A75F56"/>
    <w:rsid w:val="00A76329"/>
    <w:rsid w:val="00A7639F"/>
    <w:rsid w:val="00A764FE"/>
    <w:rsid w:val="00A76601"/>
    <w:rsid w:val="00A7672D"/>
    <w:rsid w:val="00A76737"/>
    <w:rsid w:val="00A76952"/>
    <w:rsid w:val="00A76BBB"/>
    <w:rsid w:val="00A76DD3"/>
    <w:rsid w:val="00A76F12"/>
    <w:rsid w:val="00A77013"/>
    <w:rsid w:val="00A77A45"/>
    <w:rsid w:val="00A77A98"/>
    <w:rsid w:val="00A77E6B"/>
    <w:rsid w:val="00A77F1B"/>
    <w:rsid w:val="00A77FE4"/>
    <w:rsid w:val="00A80279"/>
    <w:rsid w:val="00A80523"/>
    <w:rsid w:val="00A809D7"/>
    <w:rsid w:val="00A80A09"/>
    <w:rsid w:val="00A81193"/>
    <w:rsid w:val="00A81294"/>
    <w:rsid w:val="00A81415"/>
    <w:rsid w:val="00A814E2"/>
    <w:rsid w:val="00A81837"/>
    <w:rsid w:val="00A819DC"/>
    <w:rsid w:val="00A81B7B"/>
    <w:rsid w:val="00A81B9D"/>
    <w:rsid w:val="00A81C48"/>
    <w:rsid w:val="00A81C68"/>
    <w:rsid w:val="00A81F11"/>
    <w:rsid w:val="00A821C6"/>
    <w:rsid w:val="00A822A2"/>
    <w:rsid w:val="00A82805"/>
    <w:rsid w:val="00A82843"/>
    <w:rsid w:val="00A82B9B"/>
    <w:rsid w:val="00A82F8F"/>
    <w:rsid w:val="00A830B0"/>
    <w:rsid w:val="00A832B6"/>
    <w:rsid w:val="00A832D0"/>
    <w:rsid w:val="00A8335F"/>
    <w:rsid w:val="00A8349F"/>
    <w:rsid w:val="00A834A6"/>
    <w:rsid w:val="00A834C4"/>
    <w:rsid w:val="00A8357A"/>
    <w:rsid w:val="00A83654"/>
    <w:rsid w:val="00A8381F"/>
    <w:rsid w:val="00A838D0"/>
    <w:rsid w:val="00A838E3"/>
    <w:rsid w:val="00A83B90"/>
    <w:rsid w:val="00A83F12"/>
    <w:rsid w:val="00A84A1E"/>
    <w:rsid w:val="00A84B45"/>
    <w:rsid w:val="00A84C59"/>
    <w:rsid w:val="00A854A7"/>
    <w:rsid w:val="00A8550D"/>
    <w:rsid w:val="00A85520"/>
    <w:rsid w:val="00A8559D"/>
    <w:rsid w:val="00A855B8"/>
    <w:rsid w:val="00A85731"/>
    <w:rsid w:val="00A85967"/>
    <w:rsid w:val="00A860F0"/>
    <w:rsid w:val="00A86682"/>
    <w:rsid w:val="00A8693B"/>
    <w:rsid w:val="00A86AD0"/>
    <w:rsid w:val="00A86BB1"/>
    <w:rsid w:val="00A86D94"/>
    <w:rsid w:val="00A87365"/>
    <w:rsid w:val="00A8751E"/>
    <w:rsid w:val="00A875C8"/>
    <w:rsid w:val="00A879A4"/>
    <w:rsid w:val="00A87D02"/>
    <w:rsid w:val="00A87D5F"/>
    <w:rsid w:val="00A87DF3"/>
    <w:rsid w:val="00A87F00"/>
    <w:rsid w:val="00A901BC"/>
    <w:rsid w:val="00A90251"/>
    <w:rsid w:val="00A902BE"/>
    <w:rsid w:val="00A90348"/>
    <w:rsid w:val="00A90A00"/>
    <w:rsid w:val="00A90A44"/>
    <w:rsid w:val="00A90DAB"/>
    <w:rsid w:val="00A90F87"/>
    <w:rsid w:val="00A9140F"/>
    <w:rsid w:val="00A918C4"/>
    <w:rsid w:val="00A919BB"/>
    <w:rsid w:val="00A91A98"/>
    <w:rsid w:val="00A91BA2"/>
    <w:rsid w:val="00A91CF4"/>
    <w:rsid w:val="00A91EA5"/>
    <w:rsid w:val="00A92410"/>
    <w:rsid w:val="00A92462"/>
    <w:rsid w:val="00A924E0"/>
    <w:rsid w:val="00A92830"/>
    <w:rsid w:val="00A92CF1"/>
    <w:rsid w:val="00A92F99"/>
    <w:rsid w:val="00A93324"/>
    <w:rsid w:val="00A935A4"/>
    <w:rsid w:val="00A935B3"/>
    <w:rsid w:val="00A937A9"/>
    <w:rsid w:val="00A93927"/>
    <w:rsid w:val="00A93B33"/>
    <w:rsid w:val="00A93C91"/>
    <w:rsid w:val="00A93F65"/>
    <w:rsid w:val="00A94058"/>
    <w:rsid w:val="00A94424"/>
    <w:rsid w:val="00A94484"/>
    <w:rsid w:val="00A944BF"/>
    <w:rsid w:val="00A9488B"/>
    <w:rsid w:val="00A94A8B"/>
    <w:rsid w:val="00A94C43"/>
    <w:rsid w:val="00A94CBB"/>
    <w:rsid w:val="00A94D44"/>
    <w:rsid w:val="00A94E10"/>
    <w:rsid w:val="00A95122"/>
    <w:rsid w:val="00A95616"/>
    <w:rsid w:val="00A9598B"/>
    <w:rsid w:val="00A95C12"/>
    <w:rsid w:val="00A95D13"/>
    <w:rsid w:val="00A95DDC"/>
    <w:rsid w:val="00A95E53"/>
    <w:rsid w:val="00A963F3"/>
    <w:rsid w:val="00A96DC0"/>
    <w:rsid w:val="00A96F7F"/>
    <w:rsid w:val="00A97006"/>
    <w:rsid w:val="00A973EE"/>
    <w:rsid w:val="00A97706"/>
    <w:rsid w:val="00A9788D"/>
    <w:rsid w:val="00AA0297"/>
    <w:rsid w:val="00AA04EA"/>
    <w:rsid w:val="00AA0510"/>
    <w:rsid w:val="00AA0986"/>
    <w:rsid w:val="00AA0F1E"/>
    <w:rsid w:val="00AA0F6F"/>
    <w:rsid w:val="00AA10F2"/>
    <w:rsid w:val="00AA1548"/>
    <w:rsid w:val="00AA165B"/>
    <w:rsid w:val="00AA1967"/>
    <w:rsid w:val="00AA1BF1"/>
    <w:rsid w:val="00AA1C85"/>
    <w:rsid w:val="00AA1EFF"/>
    <w:rsid w:val="00AA1F58"/>
    <w:rsid w:val="00AA222D"/>
    <w:rsid w:val="00AA22C2"/>
    <w:rsid w:val="00AA2405"/>
    <w:rsid w:val="00AA24A8"/>
    <w:rsid w:val="00AA2564"/>
    <w:rsid w:val="00AA2774"/>
    <w:rsid w:val="00AA2802"/>
    <w:rsid w:val="00AA28EE"/>
    <w:rsid w:val="00AA2AA6"/>
    <w:rsid w:val="00AA2C47"/>
    <w:rsid w:val="00AA2D8C"/>
    <w:rsid w:val="00AA2F84"/>
    <w:rsid w:val="00AA349F"/>
    <w:rsid w:val="00AA36BE"/>
    <w:rsid w:val="00AA37BE"/>
    <w:rsid w:val="00AA39F8"/>
    <w:rsid w:val="00AA3CF8"/>
    <w:rsid w:val="00AA3EAB"/>
    <w:rsid w:val="00AA4097"/>
    <w:rsid w:val="00AA40A5"/>
    <w:rsid w:val="00AA42A4"/>
    <w:rsid w:val="00AA43ED"/>
    <w:rsid w:val="00AA47F1"/>
    <w:rsid w:val="00AA4A16"/>
    <w:rsid w:val="00AA4CAA"/>
    <w:rsid w:val="00AA4DC9"/>
    <w:rsid w:val="00AA5245"/>
    <w:rsid w:val="00AA524F"/>
    <w:rsid w:val="00AA52F2"/>
    <w:rsid w:val="00AA540A"/>
    <w:rsid w:val="00AA55CE"/>
    <w:rsid w:val="00AA5770"/>
    <w:rsid w:val="00AA5D09"/>
    <w:rsid w:val="00AA5E52"/>
    <w:rsid w:val="00AA6236"/>
    <w:rsid w:val="00AA62C5"/>
    <w:rsid w:val="00AA62D1"/>
    <w:rsid w:val="00AA693F"/>
    <w:rsid w:val="00AA6E14"/>
    <w:rsid w:val="00AA6EEB"/>
    <w:rsid w:val="00AA6F3C"/>
    <w:rsid w:val="00AA7164"/>
    <w:rsid w:val="00AA73FE"/>
    <w:rsid w:val="00AA7505"/>
    <w:rsid w:val="00AA77FE"/>
    <w:rsid w:val="00AA78C7"/>
    <w:rsid w:val="00AA7A4E"/>
    <w:rsid w:val="00AA7CA0"/>
    <w:rsid w:val="00AB0171"/>
    <w:rsid w:val="00AB0532"/>
    <w:rsid w:val="00AB088C"/>
    <w:rsid w:val="00AB0DB2"/>
    <w:rsid w:val="00AB131D"/>
    <w:rsid w:val="00AB19B3"/>
    <w:rsid w:val="00AB208F"/>
    <w:rsid w:val="00AB238E"/>
    <w:rsid w:val="00AB2442"/>
    <w:rsid w:val="00AB2CA2"/>
    <w:rsid w:val="00AB31AD"/>
    <w:rsid w:val="00AB340F"/>
    <w:rsid w:val="00AB362D"/>
    <w:rsid w:val="00AB3AA0"/>
    <w:rsid w:val="00AB3BC4"/>
    <w:rsid w:val="00AB3CAE"/>
    <w:rsid w:val="00AB3D0C"/>
    <w:rsid w:val="00AB3E70"/>
    <w:rsid w:val="00AB40DC"/>
    <w:rsid w:val="00AB446B"/>
    <w:rsid w:val="00AB464C"/>
    <w:rsid w:val="00AB4938"/>
    <w:rsid w:val="00AB5432"/>
    <w:rsid w:val="00AB571C"/>
    <w:rsid w:val="00AB5A71"/>
    <w:rsid w:val="00AB5D44"/>
    <w:rsid w:val="00AB5FA4"/>
    <w:rsid w:val="00AB5FAC"/>
    <w:rsid w:val="00AB6101"/>
    <w:rsid w:val="00AB6445"/>
    <w:rsid w:val="00AB6478"/>
    <w:rsid w:val="00AB649C"/>
    <w:rsid w:val="00AB6720"/>
    <w:rsid w:val="00AB67A0"/>
    <w:rsid w:val="00AB6B5C"/>
    <w:rsid w:val="00AB6ED0"/>
    <w:rsid w:val="00AB6F5D"/>
    <w:rsid w:val="00AB72C2"/>
    <w:rsid w:val="00AB7406"/>
    <w:rsid w:val="00AB74C5"/>
    <w:rsid w:val="00AB74FF"/>
    <w:rsid w:val="00AB7A11"/>
    <w:rsid w:val="00AB7C1A"/>
    <w:rsid w:val="00AB7D54"/>
    <w:rsid w:val="00AB7ECD"/>
    <w:rsid w:val="00AC002E"/>
    <w:rsid w:val="00AC0668"/>
    <w:rsid w:val="00AC0678"/>
    <w:rsid w:val="00AC0B18"/>
    <w:rsid w:val="00AC0B28"/>
    <w:rsid w:val="00AC0DE0"/>
    <w:rsid w:val="00AC110B"/>
    <w:rsid w:val="00AC11EF"/>
    <w:rsid w:val="00AC13B2"/>
    <w:rsid w:val="00AC1828"/>
    <w:rsid w:val="00AC1A33"/>
    <w:rsid w:val="00AC1DDD"/>
    <w:rsid w:val="00AC1E7C"/>
    <w:rsid w:val="00AC1EB0"/>
    <w:rsid w:val="00AC1F92"/>
    <w:rsid w:val="00AC2698"/>
    <w:rsid w:val="00AC2EF6"/>
    <w:rsid w:val="00AC2F2B"/>
    <w:rsid w:val="00AC31AF"/>
    <w:rsid w:val="00AC358E"/>
    <w:rsid w:val="00AC3937"/>
    <w:rsid w:val="00AC3A2B"/>
    <w:rsid w:val="00AC3A2D"/>
    <w:rsid w:val="00AC3EB6"/>
    <w:rsid w:val="00AC47B2"/>
    <w:rsid w:val="00AC4ADC"/>
    <w:rsid w:val="00AC4F34"/>
    <w:rsid w:val="00AC567E"/>
    <w:rsid w:val="00AC596B"/>
    <w:rsid w:val="00AC59E8"/>
    <w:rsid w:val="00AC5B4D"/>
    <w:rsid w:val="00AC5C05"/>
    <w:rsid w:val="00AC6025"/>
    <w:rsid w:val="00AC6325"/>
    <w:rsid w:val="00AC6887"/>
    <w:rsid w:val="00AC6DB1"/>
    <w:rsid w:val="00AC70D0"/>
    <w:rsid w:val="00AC7242"/>
    <w:rsid w:val="00AC75C5"/>
    <w:rsid w:val="00AD0071"/>
    <w:rsid w:val="00AD019D"/>
    <w:rsid w:val="00AD01B0"/>
    <w:rsid w:val="00AD0203"/>
    <w:rsid w:val="00AD0241"/>
    <w:rsid w:val="00AD0FEF"/>
    <w:rsid w:val="00AD10AA"/>
    <w:rsid w:val="00AD14AE"/>
    <w:rsid w:val="00AD17CF"/>
    <w:rsid w:val="00AD191F"/>
    <w:rsid w:val="00AD198B"/>
    <w:rsid w:val="00AD19E2"/>
    <w:rsid w:val="00AD1BC5"/>
    <w:rsid w:val="00AD1C6A"/>
    <w:rsid w:val="00AD2423"/>
    <w:rsid w:val="00AD249F"/>
    <w:rsid w:val="00AD25CC"/>
    <w:rsid w:val="00AD2697"/>
    <w:rsid w:val="00AD289A"/>
    <w:rsid w:val="00AD2971"/>
    <w:rsid w:val="00AD29DE"/>
    <w:rsid w:val="00AD2C3B"/>
    <w:rsid w:val="00AD2CCC"/>
    <w:rsid w:val="00AD3214"/>
    <w:rsid w:val="00AD336C"/>
    <w:rsid w:val="00AD3521"/>
    <w:rsid w:val="00AD375A"/>
    <w:rsid w:val="00AD3923"/>
    <w:rsid w:val="00AD3B66"/>
    <w:rsid w:val="00AD3D6E"/>
    <w:rsid w:val="00AD4000"/>
    <w:rsid w:val="00AD4019"/>
    <w:rsid w:val="00AD4146"/>
    <w:rsid w:val="00AD4322"/>
    <w:rsid w:val="00AD4945"/>
    <w:rsid w:val="00AD49A0"/>
    <w:rsid w:val="00AD4A9A"/>
    <w:rsid w:val="00AD4BA8"/>
    <w:rsid w:val="00AD4DFC"/>
    <w:rsid w:val="00AD4FF0"/>
    <w:rsid w:val="00AD5CF7"/>
    <w:rsid w:val="00AD5E74"/>
    <w:rsid w:val="00AD684B"/>
    <w:rsid w:val="00AD6967"/>
    <w:rsid w:val="00AD6B0B"/>
    <w:rsid w:val="00AD6BAA"/>
    <w:rsid w:val="00AD722E"/>
    <w:rsid w:val="00AD7262"/>
    <w:rsid w:val="00AD7794"/>
    <w:rsid w:val="00AD7933"/>
    <w:rsid w:val="00AD7AAE"/>
    <w:rsid w:val="00AD7CAA"/>
    <w:rsid w:val="00AD7CE1"/>
    <w:rsid w:val="00AD7F28"/>
    <w:rsid w:val="00AD7FD8"/>
    <w:rsid w:val="00AE0035"/>
    <w:rsid w:val="00AE0191"/>
    <w:rsid w:val="00AE019F"/>
    <w:rsid w:val="00AE05CA"/>
    <w:rsid w:val="00AE07F1"/>
    <w:rsid w:val="00AE08C2"/>
    <w:rsid w:val="00AE0C0B"/>
    <w:rsid w:val="00AE0CF3"/>
    <w:rsid w:val="00AE0E4E"/>
    <w:rsid w:val="00AE107B"/>
    <w:rsid w:val="00AE161A"/>
    <w:rsid w:val="00AE19E7"/>
    <w:rsid w:val="00AE1AE2"/>
    <w:rsid w:val="00AE1B26"/>
    <w:rsid w:val="00AE1FCC"/>
    <w:rsid w:val="00AE2034"/>
    <w:rsid w:val="00AE22B5"/>
    <w:rsid w:val="00AE2476"/>
    <w:rsid w:val="00AE2788"/>
    <w:rsid w:val="00AE283D"/>
    <w:rsid w:val="00AE2BEE"/>
    <w:rsid w:val="00AE2D35"/>
    <w:rsid w:val="00AE2E64"/>
    <w:rsid w:val="00AE3142"/>
    <w:rsid w:val="00AE3262"/>
    <w:rsid w:val="00AE3548"/>
    <w:rsid w:val="00AE356A"/>
    <w:rsid w:val="00AE35F1"/>
    <w:rsid w:val="00AE3920"/>
    <w:rsid w:val="00AE3D2D"/>
    <w:rsid w:val="00AE3D93"/>
    <w:rsid w:val="00AE3EC3"/>
    <w:rsid w:val="00AE40D5"/>
    <w:rsid w:val="00AE4624"/>
    <w:rsid w:val="00AE475A"/>
    <w:rsid w:val="00AE4825"/>
    <w:rsid w:val="00AE4CC4"/>
    <w:rsid w:val="00AE508A"/>
    <w:rsid w:val="00AE50E6"/>
    <w:rsid w:val="00AE50E7"/>
    <w:rsid w:val="00AE50F5"/>
    <w:rsid w:val="00AE52CF"/>
    <w:rsid w:val="00AE53F2"/>
    <w:rsid w:val="00AE56D4"/>
    <w:rsid w:val="00AE56E9"/>
    <w:rsid w:val="00AE5728"/>
    <w:rsid w:val="00AE59B7"/>
    <w:rsid w:val="00AE5E5D"/>
    <w:rsid w:val="00AE5F13"/>
    <w:rsid w:val="00AE5F59"/>
    <w:rsid w:val="00AE6A69"/>
    <w:rsid w:val="00AE6D37"/>
    <w:rsid w:val="00AE7090"/>
    <w:rsid w:val="00AE7C6D"/>
    <w:rsid w:val="00AE7F86"/>
    <w:rsid w:val="00AE7FE4"/>
    <w:rsid w:val="00AF0471"/>
    <w:rsid w:val="00AF0707"/>
    <w:rsid w:val="00AF08B7"/>
    <w:rsid w:val="00AF08C0"/>
    <w:rsid w:val="00AF0A7E"/>
    <w:rsid w:val="00AF0EB0"/>
    <w:rsid w:val="00AF0FF6"/>
    <w:rsid w:val="00AF12B0"/>
    <w:rsid w:val="00AF13BA"/>
    <w:rsid w:val="00AF157C"/>
    <w:rsid w:val="00AF157F"/>
    <w:rsid w:val="00AF16A0"/>
    <w:rsid w:val="00AF1963"/>
    <w:rsid w:val="00AF1C19"/>
    <w:rsid w:val="00AF1FAD"/>
    <w:rsid w:val="00AF1FC2"/>
    <w:rsid w:val="00AF2074"/>
    <w:rsid w:val="00AF20EB"/>
    <w:rsid w:val="00AF237B"/>
    <w:rsid w:val="00AF26F7"/>
    <w:rsid w:val="00AF2716"/>
    <w:rsid w:val="00AF2857"/>
    <w:rsid w:val="00AF28D6"/>
    <w:rsid w:val="00AF2F37"/>
    <w:rsid w:val="00AF2F40"/>
    <w:rsid w:val="00AF2F6F"/>
    <w:rsid w:val="00AF313B"/>
    <w:rsid w:val="00AF3357"/>
    <w:rsid w:val="00AF348E"/>
    <w:rsid w:val="00AF3905"/>
    <w:rsid w:val="00AF3AE5"/>
    <w:rsid w:val="00AF3D52"/>
    <w:rsid w:val="00AF40D2"/>
    <w:rsid w:val="00AF417E"/>
    <w:rsid w:val="00AF41AC"/>
    <w:rsid w:val="00AF4203"/>
    <w:rsid w:val="00AF423D"/>
    <w:rsid w:val="00AF42C4"/>
    <w:rsid w:val="00AF440A"/>
    <w:rsid w:val="00AF4452"/>
    <w:rsid w:val="00AF44E3"/>
    <w:rsid w:val="00AF4872"/>
    <w:rsid w:val="00AF4A08"/>
    <w:rsid w:val="00AF4A82"/>
    <w:rsid w:val="00AF4B4B"/>
    <w:rsid w:val="00AF4D56"/>
    <w:rsid w:val="00AF4EC8"/>
    <w:rsid w:val="00AF4FD3"/>
    <w:rsid w:val="00AF5130"/>
    <w:rsid w:val="00AF5175"/>
    <w:rsid w:val="00AF525C"/>
    <w:rsid w:val="00AF53CA"/>
    <w:rsid w:val="00AF54E8"/>
    <w:rsid w:val="00AF5691"/>
    <w:rsid w:val="00AF56EA"/>
    <w:rsid w:val="00AF5885"/>
    <w:rsid w:val="00AF5890"/>
    <w:rsid w:val="00AF5A76"/>
    <w:rsid w:val="00AF5BF1"/>
    <w:rsid w:val="00AF5C8E"/>
    <w:rsid w:val="00AF5F6D"/>
    <w:rsid w:val="00AF620E"/>
    <w:rsid w:val="00AF6300"/>
    <w:rsid w:val="00AF6327"/>
    <w:rsid w:val="00AF6346"/>
    <w:rsid w:val="00AF6540"/>
    <w:rsid w:val="00AF659B"/>
    <w:rsid w:val="00AF678A"/>
    <w:rsid w:val="00AF6849"/>
    <w:rsid w:val="00AF6A7A"/>
    <w:rsid w:val="00AF6DAC"/>
    <w:rsid w:val="00AF6E7E"/>
    <w:rsid w:val="00AF6E91"/>
    <w:rsid w:val="00AF7528"/>
    <w:rsid w:val="00AF75B8"/>
    <w:rsid w:val="00AF75E2"/>
    <w:rsid w:val="00AF79EA"/>
    <w:rsid w:val="00AF7B92"/>
    <w:rsid w:val="00AF7CCC"/>
    <w:rsid w:val="00AF7FDB"/>
    <w:rsid w:val="00B0009D"/>
    <w:rsid w:val="00B00134"/>
    <w:rsid w:val="00B00182"/>
    <w:rsid w:val="00B0037C"/>
    <w:rsid w:val="00B0044E"/>
    <w:rsid w:val="00B005B3"/>
    <w:rsid w:val="00B006A8"/>
    <w:rsid w:val="00B006EC"/>
    <w:rsid w:val="00B009DA"/>
    <w:rsid w:val="00B00B65"/>
    <w:rsid w:val="00B00D2B"/>
    <w:rsid w:val="00B00D60"/>
    <w:rsid w:val="00B00F7D"/>
    <w:rsid w:val="00B0127C"/>
    <w:rsid w:val="00B013E2"/>
    <w:rsid w:val="00B014DE"/>
    <w:rsid w:val="00B014F6"/>
    <w:rsid w:val="00B0161A"/>
    <w:rsid w:val="00B01705"/>
    <w:rsid w:val="00B0184C"/>
    <w:rsid w:val="00B01978"/>
    <w:rsid w:val="00B01B37"/>
    <w:rsid w:val="00B01FA2"/>
    <w:rsid w:val="00B02332"/>
    <w:rsid w:val="00B02403"/>
    <w:rsid w:val="00B025E6"/>
    <w:rsid w:val="00B02863"/>
    <w:rsid w:val="00B02F04"/>
    <w:rsid w:val="00B03197"/>
    <w:rsid w:val="00B03680"/>
    <w:rsid w:val="00B038A1"/>
    <w:rsid w:val="00B03936"/>
    <w:rsid w:val="00B03BA3"/>
    <w:rsid w:val="00B03C93"/>
    <w:rsid w:val="00B03D3C"/>
    <w:rsid w:val="00B03F1E"/>
    <w:rsid w:val="00B0404F"/>
    <w:rsid w:val="00B041D2"/>
    <w:rsid w:val="00B046C2"/>
    <w:rsid w:val="00B04CD3"/>
    <w:rsid w:val="00B05370"/>
    <w:rsid w:val="00B055E4"/>
    <w:rsid w:val="00B0564A"/>
    <w:rsid w:val="00B060BA"/>
    <w:rsid w:val="00B0644D"/>
    <w:rsid w:val="00B066CA"/>
    <w:rsid w:val="00B069F7"/>
    <w:rsid w:val="00B06A67"/>
    <w:rsid w:val="00B072BA"/>
    <w:rsid w:val="00B0767F"/>
    <w:rsid w:val="00B0778C"/>
    <w:rsid w:val="00B07854"/>
    <w:rsid w:val="00B07AC1"/>
    <w:rsid w:val="00B07CF3"/>
    <w:rsid w:val="00B07E32"/>
    <w:rsid w:val="00B101BB"/>
    <w:rsid w:val="00B10289"/>
    <w:rsid w:val="00B103C4"/>
    <w:rsid w:val="00B103FC"/>
    <w:rsid w:val="00B10ABB"/>
    <w:rsid w:val="00B10C16"/>
    <w:rsid w:val="00B113F7"/>
    <w:rsid w:val="00B113FC"/>
    <w:rsid w:val="00B1146D"/>
    <w:rsid w:val="00B11CD5"/>
    <w:rsid w:val="00B120D7"/>
    <w:rsid w:val="00B1215D"/>
    <w:rsid w:val="00B121D8"/>
    <w:rsid w:val="00B122E2"/>
    <w:rsid w:val="00B12390"/>
    <w:rsid w:val="00B125AF"/>
    <w:rsid w:val="00B12952"/>
    <w:rsid w:val="00B12B5A"/>
    <w:rsid w:val="00B12B5B"/>
    <w:rsid w:val="00B130A8"/>
    <w:rsid w:val="00B1323B"/>
    <w:rsid w:val="00B1339F"/>
    <w:rsid w:val="00B13639"/>
    <w:rsid w:val="00B13753"/>
    <w:rsid w:val="00B13E62"/>
    <w:rsid w:val="00B140AE"/>
    <w:rsid w:val="00B141E9"/>
    <w:rsid w:val="00B14334"/>
    <w:rsid w:val="00B14429"/>
    <w:rsid w:val="00B1444A"/>
    <w:rsid w:val="00B14521"/>
    <w:rsid w:val="00B1459A"/>
    <w:rsid w:val="00B14A5C"/>
    <w:rsid w:val="00B14B58"/>
    <w:rsid w:val="00B14EC9"/>
    <w:rsid w:val="00B15494"/>
    <w:rsid w:val="00B154BD"/>
    <w:rsid w:val="00B15661"/>
    <w:rsid w:val="00B15DAF"/>
    <w:rsid w:val="00B15F73"/>
    <w:rsid w:val="00B16518"/>
    <w:rsid w:val="00B165AB"/>
    <w:rsid w:val="00B16611"/>
    <w:rsid w:val="00B16878"/>
    <w:rsid w:val="00B16939"/>
    <w:rsid w:val="00B16A2A"/>
    <w:rsid w:val="00B16A47"/>
    <w:rsid w:val="00B16D79"/>
    <w:rsid w:val="00B170D2"/>
    <w:rsid w:val="00B172F7"/>
    <w:rsid w:val="00B1758C"/>
    <w:rsid w:val="00B17765"/>
    <w:rsid w:val="00B1780C"/>
    <w:rsid w:val="00B178AA"/>
    <w:rsid w:val="00B17966"/>
    <w:rsid w:val="00B17A21"/>
    <w:rsid w:val="00B17E16"/>
    <w:rsid w:val="00B17EED"/>
    <w:rsid w:val="00B20087"/>
    <w:rsid w:val="00B2009C"/>
    <w:rsid w:val="00B20385"/>
    <w:rsid w:val="00B20644"/>
    <w:rsid w:val="00B20E64"/>
    <w:rsid w:val="00B214E3"/>
    <w:rsid w:val="00B21539"/>
    <w:rsid w:val="00B215CB"/>
    <w:rsid w:val="00B215D8"/>
    <w:rsid w:val="00B215E7"/>
    <w:rsid w:val="00B2162A"/>
    <w:rsid w:val="00B21690"/>
    <w:rsid w:val="00B21744"/>
    <w:rsid w:val="00B217D9"/>
    <w:rsid w:val="00B21B77"/>
    <w:rsid w:val="00B22020"/>
    <w:rsid w:val="00B2203A"/>
    <w:rsid w:val="00B2229D"/>
    <w:rsid w:val="00B223F8"/>
    <w:rsid w:val="00B225A9"/>
    <w:rsid w:val="00B225F9"/>
    <w:rsid w:val="00B2281A"/>
    <w:rsid w:val="00B229C1"/>
    <w:rsid w:val="00B22F47"/>
    <w:rsid w:val="00B22FF7"/>
    <w:rsid w:val="00B23260"/>
    <w:rsid w:val="00B234E3"/>
    <w:rsid w:val="00B239C1"/>
    <w:rsid w:val="00B23D68"/>
    <w:rsid w:val="00B23F88"/>
    <w:rsid w:val="00B24070"/>
    <w:rsid w:val="00B24436"/>
    <w:rsid w:val="00B244F2"/>
    <w:rsid w:val="00B2454A"/>
    <w:rsid w:val="00B245CB"/>
    <w:rsid w:val="00B2471D"/>
    <w:rsid w:val="00B2471E"/>
    <w:rsid w:val="00B24A96"/>
    <w:rsid w:val="00B24BB7"/>
    <w:rsid w:val="00B24C6A"/>
    <w:rsid w:val="00B24EB4"/>
    <w:rsid w:val="00B24EE8"/>
    <w:rsid w:val="00B2527D"/>
    <w:rsid w:val="00B2593D"/>
    <w:rsid w:val="00B25956"/>
    <w:rsid w:val="00B26251"/>
    <w:rsid w:val="00B2648D"/>
    <w:rsid w:val="00B2660B"/>
    <w:rsid w:val="00B266A1"/>
    <w:rsid w:val="00B266AC"/>
    <w:rsid w:val="00B268CE"/>
    <w:rsid w:val="00B26902"/>
    <w:rsid w:val="00B2699A"/>
    <w:rsid w:val="00B26CFB"/>
    <w:rsid w:val="00B26E01"/>
    <w:rsid w:val="00B2703F"/>
    <w:rsid w:val="00B270CD"/>
    <w:rsid w:val="00B27681"/>
    <w:rsid w:val="00B2779E"/>
    <w:rsid w:val="00B278AB"/>
    <w:rsid w:val="00B278B4"/>
    <w:rsid w:val="00B27C6E"/>
    <w:rsid w:val="00B27C7D"/>
    <w:rsid w:val="00B27CFC"/>
    <w:rsid w:val="00B3015C"/>
    <w:rsid w:val="00B3015E"/>
    <w:rsid w:val="00B305B0"/>
    <w:rsid w:val="00B309AF"/>
    <w:rsid w:val="00B30A69"/>
    <w:rsid w:val="00B30B97"/>
    <w:rsid w:val="00B30BF9"/>
    <w:rsid w:val="00B30C7F"/>
    <w:rsid w:val="00B30D3D"/>
    <w:rsid w:val="00B30DAD"/>
    <w:rsid w:val="00B30F66"/>
    <w:rsid w:val="00B30F72"/>
    <w:rsid w:val="00B3125D"/>
    <w:rsid w:val="00B31321"/>
    <w:rsid w:val="00B31498"/>
    <w:rsid w:val="00B31E13"/>
    <w:rsid w:val="00B31FA5"/>
    <w:rsid w:val="00B32007"/>
    <w:rsid w:val="00B321DB"/>
    <w:rsid w:val="00B32201"/>
    <w:rsid w:val="00B3239A"/>
    <w:rsid w:val="00B324F9"/>
    <w:rsid w:val="00B32694"/>
    <w:rsid w:val="00B326F3"/>
    <w:rsid w:val="00B3273E"/>
    <w:rsid w:val="00B32783"/>
    <w:rsid w:val="00B329C0"/>
    <w:rsid w:val="00B329E2"/>
    <w:rsid w:val="00B32C2D"/>
    <w:rsid w:val="00B332C3"/>
    <w:rsid w:val="00B3355A"/>
    <w:rsid w:val="00B335F1"/>
    <w:rsid w:val="00B33663"/>
    <w:rsid w:val="00B336FE"/>
    <w:rsid w:val="00B337DD"/>
    <w:rsid w:val="00B33872"/>
    <w:rsid w:val="00B3397F"/>
    <w:rsid w:val="00B33B5C"/>
    <w:rsid w:val="00B33D02"/>
    <w:rsid w:val="00B34385"/>
    <w:rsid w:val="00B34625"/>
    <w:rsid w:val="00B346F7"/>
    <w:rsid w:val="00B347BD"/>
    <w:rsid w:val="00B3490D"/>
    <w:rsid w:val="00B34969"/>
    <w:rsid w:val="00B34A64"/>
    <w:rsid w:val="00B354B5"/>
    <w:rsid w:val="00B357ED"/>
    <w:rsid w:val="00B35ABE"/>
    <w:rsid w:val="00B35C06"/>
    <w:rsid w:val="00B35DD4"/>
    <w:rsid w:val="00B363F9"/>
    <w:rsid w:val="00B366E6"/>
    <w:rsid w:val="00B3674C"/>
    <w:rsid w:val="00B36826"/>
    <w:rsid w:val="00B36895"/>
    <w:rsid w:val="00B368C1"/>
    <w:rsid w:val="00B36903"/>
    <w:rsid w:val="00B36B68"/>
    <w:rsid w:val="00B36EAC"/>
    <w:rsid w:val="00B371AF"/>
    <w:rsid w:val="00B373D2"/>
    <w:rsid w:val="00B3759B"/>
    <w:rsid w:val="00B3776A"/>
    <w:rsid w:val="00B3786D"/>
    <w:rsid w:val="00B37BC1"/>
    <w:rsid w:val="00B37DC5"/>
    <w:rsid w:val="00B37F7F"/>
    <w:rsid w:val="00B4034F"/>
    <w:rsid w:val="00B403D8"/>
    <w:rsid w:val="00B4048A"/>
    <w:rsid w:val="00B405AF"/>
    <w:rsid w:val="00B40702"/>
    <w:rsid w:val="00B40A4F"/>
    <w:rsid w:val="00B40EE8"/>
    <w:rsid w:val="00B413AF"/>
    <w:rsid w:val="00B41533"/>
    <w:rsid w:val="00B41DB5"/>
    <w:rsid w:val="00B423BE"/>
    <w:rsid w:val="00B42574"/>
    <w:rsid w:val="00B426C5"/>
    <w:rsid w:val="00B426C7"/>
    <w:rsid w:val="00B426ED"/>
    <w:rsid w:val="00B426F8"/>
    <w:rsid w:val="00B42841"/>
    <w:rsid w:val="00B42992"/>
    <w:rsid w:val="00B42C73"/>
    <w:rsid w:val="00B432F5"/>
    <w:rsid w:val="00B433E2"/>
    <w:rsid w:val="00B43705"/>
    <w:rsid w:val="00B438B0"/>
    <w:rsid w:val="00B438C0"/>
    <w:rsid w:val="00B43AE5"/>
    <w:rsid w:val="00B43BBC"/>
    <w:rsid w:val="00B43F7F"/>
    <w:rsid w:val="00B44151"/>
    <w:rsid w:val="00B44311"/>
    <w:rsid w:val="00B44609"/>
    <w:rsid w:val="00B4461F"/>
    <w:rsid w:val="00B44677"/>
    <w:rsid w:val="00B44744"/>
    <w:rsid w:val="00B44AA9"/>
    <w:rsid w:val="00B44D2E"/>
    <w:rsid w:val="00B44E64"/>
    <w:rsid w:val="00B44EF0"/>
    <w:rsid w:val="00B44FD3"/>
    <w:rsid w:val="00B4502A"/>
    <w:rsid w:val="00B4513F"/>
    <w:rsid w:val="00B45151"/>
    <w:rsid w:val="00B453E9"/>
    <w:rsid w:val="00B45563"/>
    <w:rsid w:val="00B45726"/>
    <w:rsid w:val="00B459A5"/>
    <w:rsid w:val="00B463BF"/>
    <w:rsid w:val="00B467D5"/>
    <w:rsid w:val="00B46866"/>
    <w:rsid w:val="00B46B0A"/>
    <w:rsid w:val="00B46F27"/>
    <w:rsid w:val="00B4711C"/>
    <w:rsid w:val="00B4733E"/>
    <w:rsid w:val="00B47641"/>
    <w:rsid w:val="00B47842"/>
    <w:rsid w:val="00B478C1"/>
    <w:rsid w:val="00B47D01"/>
    <w:rsid w:val="00B47DDE"/>
    <w:rsid w:val="00B47E7C"/>
    <w:rsid w:val="00B47F83"/>
    <w:rsid w:val="00B50043"/>
    <w:rsid w:val="00B501AA"/>
    <w:rsid w:val="00B5054E"/>
    <w:rsid w:val="00B50A7E"/>
    <w:rsid w:val="00B50ABA"/>
    <w:rsid w:val="00B50DB8"/>
    <w:rsid w:val="00B50FDB"/>
    <w:rsid w:val="00B5116E"/>
    <w:rsid w:val="00B51621"/>
    <w:rsid w:val="00B51C72"/>
    <w:rsid w:val="00B52129"/>
    <w:rsid w:val="00B524BA"/>
    <w:rsid w:val="00B5272E"/>
    <w:rsid w:val="00B527B0"/>
    <w:rsid w:val="00B52AE5"/>
    <w:rsid w:val="00B52F40"/>
    <w:rsid w:val="00B52F5D"/>
    <w:rsid w:val="00B52F64"/>
    <w:rsid w:val="00B530CB"/>
    <w:rsid w:val="00B53246"/>
    <w:rsid w:val="00B534F6"/>
    <w:rsid w:val="00B53785"/>
    <w:rsid w:val="00B537B6"/>
    <w:rsid w:val="00B53E4D"/>
    <w:rsid w:val="00B54287"/>
    <w:rsid w:val="00B5475F"/>
    <w:rsid w:val="00B54A5A"/>
    <w:rsid w:val="00B54B86"/>
    <w:rsid w:val="00B54EA1"/>
    <w:rsid w:val="00B55041"/>
    <w:rsid w:val="00B55298"/>
    <w:rsid w:val="00B554DB"/>
    <w:rsid w:val="00B556FB"/>
    <w:rsid w:val="00B5570B"/>
    <w:rsid w:val="00B5587C"/>
    <w:rsid w:val="00B55885"/>
    <w:rsid w:val="00B55AB7"/>
    <w:rsid w:val="00B55AED"/>
    <w:rsid w:val="00B562BE"/>
    <w:rsid w:val="00B563A8"/>
    <w:rsid w:val="00B5655E"/>
    <w:rsid w:val="00B567C5"/>
    <w:rsid w:val="00B56D4A"/>
    <w:rsid w:val="00B56E2F"/>
    <w:rsid w:val="00B56E6D"/>
    <w:rsid w:val="00B571E1"/>
    <w:rsid w:val="00B57A29"/>
    <w:rsid w:val="00B57A45"/>
    <w:rsid w:val="00B57D41"/>
    <w:rsid w:val="00B57E91"/>
    <w:rsid w:val="00B6029B"/>
    <w:rsid w:val="00B605DF"/>
    <w:rsid w:val="00B60A26"/>
    <w:rsid w:val="00B60B9F"/>
    <w:rsid w:val="00B60BEC"/>
    <w:rsid w:val="00B60C5E"/>
    <w:rsid w:val="00B60CB2"/>
    <w:rsid w:val="00B60D93"/>
    <w:rsid w:val="00B60DE4"/>
    <w:rsid w:val="00B60DF9"/>
    <w:rsid w:val="00B60E6E"/>
    <w:rsid w:val="00B6102B"/>
    <w:rsid w:val="00B6104A"/>
    <w:rsid w:val="00B61242"/>
    <w:rsid w:val="00B614FC"/>
    <w:rsid w:val="00B6160E"/>
    <w:rsid w:val="00B61DD6"/>
    <w:rsid w:val="00B6238B"/>
    <w:rsid w:val="00B62836"/>
    <w:rsid w:val="00B6295A"/>
    <w:rsid w:val="00B62ADC"/>
    <w:rsid w:val="00B62E76"/>
    <w:rsid w:val="00B62EDD"/>
    <w:rsid w:val="00B62F58"/>
    <w:rsid w:val="00B62F5B"/>
    <w:rsid w:val="00B6343A"/>
    <w:rsid w:val="00B63727"/>
    <w:rsid w:val="00B63A42"/>
    <w:rsid w:val="00B63BBD"/>
    <w:rsid w:val="00B63CD8"/>
    <w:rsid w:val="00B63FA1"/>
    <w:rsid w:val="00B646CC"/>
    <w:rsid w:val="00B647E4"/>
    <w:rsid w:val="00B64A9A"/>
    <w:rsid w:val="00B65039"/>
    <w:rsid w:val="00B65372"/>
    <w:rsid w:val="00B65D01"/>
    <w:rsid w:val="00B65D81"/>
    <w:rsid w:val="00B65ED8"/>
    <w:rsid w:val="00B661EA"/>
    <w:rsid w:val="00B6620C"/>
    <w:rsid w:val="00B66270"/>
    <w:rsid w:val="00B662C7"/>
    <w:rsid w:val="00B662FE"/>
    <w:rsid w:val="00B66607"/>
    <w:rsid w:val="00B6691E"/>
    <w:rsid w:val="00B66A99"/>
    <w:rsid w:val="00B6720B"/>
    <w:rsid w:val="00B672BF"/>
    <w:rsid w:val="00B673F8"/>
    <w:rsid w:val="00B675E1"/>
    <w:rsid w:val="00B67646"/>
    <w:rsid w:val="00B677B6"/>
    <w:rsid w:val="00B6782D"/>
    <w:rsid w:val="00B6783D"/>
    <w:rsid w:val="00B67A16"/>
    <w:rsid w:val="00B67AA1"/>
    <w:rsid w:val="00B67ECD"/>
    <w:rsid w:val="00B67FA8"/>
    <w:rsid w:val="00B67FB5"/>
    <w:rsid w:val="00B70094"/>
    <w:rsid w:val="00B700E8"/>
    <w:rsid w:val="00B700FA"/>
    <w:rsid w:val="00B70180"/>
    <w:rsid w:val="00B70242"/>
    <w:rsid w:val="00B70512"/>
    <w:rsid w:val="00B705DD"/>
    <w:rsid w:val="00B70632"/>
    <w:rsid w:val="00B708A4"/>
    <w:rsid w:val="00B70956"/>
    <w:rsid w:val="00B7098F"/>
    <w:rsid w:val="00B709A7"/>
    <w:rsid w:val="00B718A6"/>
    <w:rsid w:val="00B71927"/>
    <w:rsid w:val="00B71974"/>
    <w:rsid w:val="00B719A5"/>
    <w:rsid w:val="00B71A29"/>
    <w:rsid w:val="00B71EB5"/>
    <w:rsid w:val="00B71FC2"/>
    <w:rsid w:val="00B7238F"/>
    <w:rsid w:val="00B7244D"/>
    <w:rsid w:val="00B727EE"/>
    <w:rsid w:val="00B72926"/>
    <w:rsid w:val="00B72C9E"/>
    <w:rsid w:val="00B72CFB"/>
    <w:rsid w:val="00B72F58"/>
    <w:rsid w:val="00B73101"/>
    <w:rsid w:val="00B731A4"/>
    <w:rsid w:val="00B73494"/>
    <w:rsid w:val="00B7365D"/>
    <w:rsid w:val="00B739F6"/>
    <w:rsid w:val="00B73B2B"/>
    <w:rsid w:val="00B73B59"/>
    <w:rsid w:val="00B73B5F"/>
    <w:rsid w:val="00B73ED3"/>
    <w:rsid w:val="00B74052"/>
    <w:rsid w:val="00B744EB"/>
    <w:rsid w:val="00B74B2A"/>
    <w:rsid w:val="00B74CB6"/>
    <w:rsid w:val="00B74F6C"/>
    <w:rsid w:val="00B74F6D"/>
    <w:rsid w:val="00B7503E"/>
    <w:rsid w:val="00B75704"/>
    <w:rsid w:val="00B75A0B"/>
    <w:rsid w:val="00B75D66"/>
    <w:rsid w:val="00B7606E"/>
    <w:rsid w:val="00B76123"/>
    <w:rsid w:val="00B762BB"/>
    <w:rsid w:val="00B7658D"/>
    <w:rsid w:val="00B765BC"/>
    <w:rsid w:val="00B7663F"/>
    <w:rsid w:val="00B76874"/>
    <w:rsid w:val="00B768BD"/>
    <w:rsid w:val="00B769BC"/>
    <w:rsid w:val="00B76E6D"/>
    <w:rsid w:val="00B76ECC"/>
    <w:rsid w:val="00B770FB"/>
    <w:rsid w:val="00B774BB"/>
    <w:rsid w:val="00B77B22"/>
    <w:rsid w:val="00B77BC9"/>
    <w:rsid w:val="00B77D1F"/>
    <w:rsid w:val="00B77EA5"/>
    <w:rsid w:val="00B77F7A"/>
    <w:rsid w:val="00B8019D"/>
    <w:rsid w:val="00B80312"/>
    <w:rsid w:val="00B80362"/>
    <w:rsid w:val="00B804D7"/>
    <w:rsid w:val="00B805A5"/>
    <w:rsid w:val="00B80B55"/>
    <w:rsid w:val="00B80D01"/>
    <w:rsid w:val="00B80EAC"/>
    <w:rsid w:val="00B811B0"/>
    <w:rsid w:val="00B81332"/>
    <w:rsid w:val="00B815B7"/>
    <w:rsid w:val="00B81720"/>
    <w:rsid w:val="00B81AEA"/>
    <w:rsid w:val="00B81AF9"/>
    <w:rsid w:val="00B82332"/>
    <w:rsid w:val="00B82988"/>
    <w:rsid w:val="00B82EEA"/>
    <w:rsid w:val="00B83010"/>
    <w:rsid w:val="00B830DB"/>
    <w:rsid w:val="00B8310D"/>
    <w:rsid w:val="00B8330D"/>
    <w:rsid w:val="00B8340A"/>
    <w:rsid w:val="00B836EC"/>
    <w:rsid w:val="00B838E9"/>
    <w:rsid w:val="00B83AFB"/>
    <w:rsid w:val="00B83F5B"/>
    <w:rsid w:val="00B8444F"/>
    <w:rsid w:val="00B8447D"/>
    <w:rsid w:val="00B84549"/>
    <w:rsid w:val="00B849C0"/>
    <w:rsid w:val="00B84D52"/>
    <w:rsid w:val="00B84E9F"/>
    <w:rsid w:val="00B85209"/>
    <w:rsid w:val="00B85433"/>
    <w:rsid w:val="00B85580"/>
    <w:rsid w:val="00B85936"/>
    <w:rsid w:val="00B85B93"/>
    <w:rsid w:val="00B85C3B"/>
    <w:rsid w:val="00B8658D"/>
    <w:rsid w:val="00B865CB"/>
    <w:rsid w:val="00B866E0"/>
    <w:rsid w:val="00B86750"/>
    <w:rsid w:val="00B867C8"/>
    <w:rsid w:val="00B86919"/>
    <w:rsid w:val="00B869AB"/>
    <w:rsid w:val="00B86A20"/>
    <w:rsid w:val="00B86E4A"/>
    <w:rsid w:val="00B86EA4"/>
    <w:rsid w:val="00B86F77"/>
    <w:rsid w:val="00B86FC9"/>
    <w:rsid w:val="00B8749F"/>
    <w:rsid w:val="00B87727"/>
    <w:rsid w:val="00B87C9A"/>
    <w:rsid w:val="00B87DBC"/>
    <w:rsid w:val="00B90189"/>
    <w:rsid w:val="00B903A0"/>
    <w:rsid w:val="00B90426"/>
    <w:rsid w:val="00B905DF"/>
    <w:rsid w:val="00B9065C"/>
    <w:rsid w:val="00B906B4"/>
    <w:rsid w:val="00B907A8"/>
    <w:rsid w:val="00B907CE"/>
    <w:rsid w:val="00B90966"/>
    <w:rsid w:val="00B90B90"/>
    <w:rsid w:val="00B90C48"/>
    <w:rsid w:val="00B9125F"/>
    <w:rsid w:val="00B915A0"/>
    <w:rsid w:val="00B91706"/>
    <w:rsid w:val="00B9183F"/>
    <w:rsid w:val="00B91856"/>
    <w:rsid w:val="00B9189D"/>
    <w:rsid w:val="00B91E6C"/>
    <w:rsid w:val="00B92213"/>
    <w:rsid w:val="00B92343"/>
    <w:rsid w:val="00B92364"/>
    <w:rsid w:val="00B924DF"/>
    <w:rsid w:val="00B9285E"/>
    <w:rsid w:val="00B9298E"/>
    <w:rsid w:val="00B92A6E"/>
    <w:rsid w:val="00B92AA6"/>
    <w:rsid w:val="00B92B7E"/>
    <w:rsid w:val="00B92CB9"/>
    <w:rsid w:val="00B93324"/>
    <w:rsid w:val="00B9377A"/>
    <w:rsid w:val="00B93A41"/>
    <w:rsid w:val="00B93CBB"/>
    <w:rsid w:val="00B93CC0"/>
    <w:rsid w:val="00B93EB9"/>
    <w:rsid w:val="00B94068"/>
    <w:rsid w:val="00B945EE"/>
    <w:rsid w:val="00B94722"/>
    <w:rsid w:val="00B9482A"/>
    <w:rsid w:val="00B94CC6"/>
    <w:rsid w:val="00B94DC1"/>
    <w:rsid w:val="00B95118"/>
    <w:rsid w:val="00B95152"/>
    <w:rsid w:val="00B951F7"/>
    <w:rsid w:val="00B95224"/>
    <w:rsid w:val="00B95517"/>
    <w:rsid w:val="00B95556"/>
    <w:rsid w:val="00B9581A"/>
    <w:rsid w:val="00B9589D"/>
    <w:rsid w:val="00B958B2"/>
    <w:rsid w:val="00B95B6C"/>
    <w:rsid w:val="00B961A0"/>
    <w:rsid w:val="00B9620E"/>
    <w:rsid w:val="00B96781"/>
    <w:rsid w:val="00B96A1B"/>
    <w:rsid w:val="00B96CAF"/>
    <w:rsid w:val="00B96D98"/>
    <w:rsid w:val="00B96ED1"/>
    <w:rsid w:val="00B96F4F"/>
    <w:rsid w:val="00B97215"/>
    <w:rsid w:val="00B972E8"/>
    <w:rsid w:val="00B97421"/>
    <w:rsid w:val="00B97476"/>
    <w:rsid w:val="00B979E1"/>
    <w:rsid w:val="00B97B4B"/>
    <w:rsid w:val="00B97C26"/>
    <w:rsid w:val="00B97F44"/>
    <w:rsid w:val="00BA0083"/>
    <w:rsid w:val="00BA00BA"/>
    <w:rsid w:val="00BA0111"/>
    <w:rsid w:val="00BA013F"/>
    <w:rsid w:val="00BA0145"/>
    <w:rsid w:val="00BA02FE"/>
    <w:rsid w:val="00BA044F"/>
    <w:rsid w:val="00BA0515"/>
    <w:rsid w:val="00BA0535"/>
    <w:rsid w:val="00BA0C86"/>
    <w:rsid w:val="00BA121B"/>
    <w:rsid w:val="00BA12B1"/>
    <w:rsid w:val="00BA130A"/>
    <w:rsid w:val="00BA13E9"/>
    <w:rsid w:val="00BA156B"/>
    <w:rsid w:val="00BA1571"/>
    <w:rsid w:val="00BA1742"/>
    <w:rsid w:val="00BA191D"/>
    <w:rsid w:val="00BA1983"/>
    <w:rsid w:val="00BA198E"/>
    <w:rsid w:val="00BA1AC1"/>
    <w:rsid w:val="00BA1DCB"/>
    <w:rsid w:val="00BA2056"/>
    <w:rsid w:val="00BA21AF"/>
    <w:rsid w:val="00BA23B1"/>
    <w:rsid w:val="00BA23CB"/>
    <w:rsid w:val="00BA257E"/>
    <w:rsid w:val="00BA27A1"/>
    <w:rsid w:val="00BA290C"/>
    <w:rsid w:val="00BA2BCF"/>
    <w:rsid w:val="00BA2BD0"/>
    <w:rsid w:val="00BA2D26"/>
    <w:rsid w:val="00BA300A"/>
    <w:rsid w:val="00BA362D"/>
    <w:rsid w:val="00BA3B80"/>
    <w:rsid w:val="00BA3BF9"/>
    <w:rsid w:val="00BA3E89"/>
    <w:rsid w:val="00BA42CE"/>
    <w:rsid w:val="00BA4AA8"/>
    <w:rsid w:val="00BA4D07"/>
    <w:rsid w:val="00BA4D78"/>
    <w:rsid w:val="00BA4EAB"/>
    <w:rsid w:val="00BA5270"/>
    <w:rsid w:val="00BA565F"/>
    <w:rsid w:val="00BA5733"/>
    <w:rsid w:val="00BA5776"/>
    <w:rsid w:val="00BA5ADD"/>
    <w:rsid w:val="00BA5BCE"/>
    <w:rsid w:val="00BA5D24"/>
    <w:rsid w:val="00BA648B"/>
    <w:rsid w:val="00BA649A"/>
    <w:rsid w:val="00BA65AD"/>
    <w:rsid w:val="00BA6C73"/>
    <w:rsid w:val="00BA6D3E"/>
    <w:rsid w:val="00BA6DEC"/>
    <w:rsid w:val="00BA7100"/>
    <w:rsid w:val="00BA720B"/>
    <w:rsid w:val="00BA72CC"/>
    <w:rsid w:val="00BA79FD"/>
    <w:rsid w:val="00BA7B86"/>
    <w:rsid w:val="00BA7CD8"/>
    <w:rsid w:val="00BA7DB7"/>
    <w:rsid w:val="00BA7E5E"/>
    <w:rsid w:val="00BB010E"/>
    <w:rsid w:val="00BB02CA"/>
    <w:rsid w:val="00BB037B"/>
    <w:rsid w:val="00BB077A"/>
    <w:rsid w:val="00BB0842"/>
    <w:rsid w:val="00BB0928"/>
    <w:rsid w:val="00BB0B52"/>
    <w:rsid w:val="00BB0EDA"/>
    <w:rsid w:val="00BB0F2B"/>
    <w:rsid w:val="00BB1596"/>
    <w:rsid w:val="00BB17A1"/>
    <w:rsid w:val="00BB19C8"/>
    <w:rsid w:val="00BB19F7"/>
    <w:rsid w:val="00BB1B42"/>
    <w:rsid w:val="00BB1CE8"/>
    <w:rsid w:val="00BB1F8E"/>
    <w:rsid w:val="00BB20B2"/>
    <w:rsid w:val="00BB20D1"/>
    <w:rsid w:val="00BB24FE"/>
    <w:rsid w:val="00BB2576"/>
    <w:rsid w:val="00BB2678"/>
    <w:rsid w:val="00BB2924"/>
    <w:rsid w:val="00BB2A4F"/>
    <w:rsid w:val="00BB2C88"/>
    <w:rsid w:val="00BB2C9A"/>
    <w:rsid w:val="00BB2CF0"/>
    <w:rsid w:val="00BB3184"/>
    <w:rsid w:val="00BB3217"/>
    <w:rsid w:val="00BB34A9"/>
    <w:rsid w:val="00BB3614"/>
    <w:rsid w:val="00BB39C7"/>
    <w:rsid w:val="00BB3B81"/>
    <w:rsid w:val="00BB3F00"/>
    <w:rsid w:val="00BB40A5"/>
    <w:rsid w:val="00BB40CC"/>
    <w:rsid w:val="00BB427F"/>
    <w:rsid w:val="00BB42C0"/>
    <w:rsid w:val="00BB4573"/>
    <w:rsid w:val="00BB469A"/>
    <w:rsid w:val="00BB4BE2"/>
    <w:rsid w:val="00BB4DD1"/>
    <w:rsid w:val="00BB5282"/>
    <w:rsid w:val="00BB585E"/>
    <w:rsid w:val="00BB5872"/>
    <w:rsid w:val="00BB588F"/>
    <w:rsid w:val="00BB5BBC"/>
    <w:rsid w:val="00BB6191"/>
    <w:rsid w:val="00BB69A7"/>
    <w:rsid w:val="00BB6E5E"/>
    <w:rsid w:val="00BB6F82"/>
    <w:rsid w:val="00BB79EF"/>
    <w:rsid w:val="00BC0287"/>
    <w:rsid w:val="00BC0DA7"/>
    <w:rsid w:val="00BC130C"/>
    <w:rsid w:val="00BC1408"/>
    <w:rsid w:val="00BC16C2"/>
    <w:rsid w:val="00BC1888"/>
    <w:rsid w:val="00BC19E6"/>
    <w:rsid w:val="00BC1D61"/>
    <w:rsid w:val="00BC1E04"/>
    <w:rsid w:val="00BC1E17"/>
    <w:rsid w:val="00BC1E81"/>
    <w:rsid w:val="00BC1F99"/>
    <w:rsid w:val="00BC2047"/>
    <w:rsid w:val="00BC21AD"/>
    <w:rsid w:val="00BC229C"/>
    <w:rsid w:val="00BC23B1"/>
    <w:rsid w:val="00BC2609"/>
    <w:rsid w:val="00BC2618"/>
    <w:rsid w:val="00BC2919"/>
    <w:rsid w:val="00BC2BCC"/>
    <w:rsid w:val="00BC2DF1"/>
    <w:rsid w:val="00BC2FBD"/>
    <w:rsid w:val="00BC3088"/>
    <w:rsid w:val="00BC316C"/>
    <w:rsid w:val="00BC326D"/>
    <w:rsid w:val="00BC33B7"/>
    <w:rsid w:val="00BC3931"/>
    <w:rsid w:val="00BC3B83"/>
    <w:rsid w:val="00BC3C4A"/>
    <w:rsid w:val="00BC3D41"/>
    <w:rsid w:val="00BC3EA2"/>
    <w:rsid w:val="00BC4603"/>
    <w:rsid w:val="00BC4613"/>
    <w:rsid w:val="00BC475D"/>
    <w:rsid w:val="00BC49F4"/>
    <w:rsid w:val="00BC4D87"/>
    <w:rsid w:val="00BC5406"/>
    <w:rsid w:val="00BC5532"/>
    <w:rsid w:val="00BC5A67"/>
    <w:rsid w:val="00BC5C75"/>
    <w:rsid w:val="00BC5E1A"/>
    <w:rsid w:val="00BC6385"/>
    <w:rsid w:val="00BC63BB"/>
    <w:rsid w:val="00BC651D"/>
    <w:rsid w:val="00BC68DC"/>
    <w:rsid w:val="00BC6954"/>
    <w:rsid w:val="00BC6E24"/>
    <w:rsid w:val="00BC7214"/>
    <w:rsid w:val="00BC7225"/>
    <w:rsid w:val="00BC7245"/>
    <w:rsid w:val="00BC72CA"/>
    <w:rsid w:val="00BC76F5"/>
    <w:rsid w:val="00BC77DE"/>
    <w:rsid w:val="00BC79A5"/>
    <w:rsid w:val="00BC7A74"/>
    <w:rsid w:val="00BC7B1F"/>
    <w:rsid w:val="00BC7C3D"/>
    <w:rsid w:val="00BC7E1C"/>
    <w:rsid w:val="00BD0211"/>
    <w:rsid w:val="00BD0341"/>
    <w:rsid w:val="00BD057E"/>
    <w:rsid w:val="00BD05DE"/>
    <w:rsid w:val="00BD0BC7"/>
    <w:rsid w:val="00BD1163"/>
    <w:rsid w:val="00BD1302"/>
    <w:rsid w:val="00BD1332"/>
    <w:rsid w:val="00BD1525"/>
    <w:rsid w:val="00BD17F1"/>
    <w:rsid w:val="00BD1ACB"/>
    <w:rsid w:val="00BD2138"/>
    <w:rsid w:val="00BD23EF"/>
    <w:rsid w:val="00BD249B"/>
    <w:rsid w:val="00BD24CB"/>
    <w:rsid w:val="00BD2942"/>
    <w:rsid w:val="00BD2A00"/>
    <w:rsid w:val="00BD2A38"/>
    <w:rsid w:val="00BD2A56"/>
    <w:rsid w:val="00BD2EFB"/>
    <w:rsid w:val="00BD2F77"/>
    <w:rsid w:val="00BD3481"/>
    <w:rsid w:val="00BD3972"/>
    <w:rsid w:val="00BD3B1C"/>
    <w:rsid w:val="00BD41C9"/>
    <w:rsid w:val="00BD44A6"/>
    <w:rsid w:val="00BD44DB"/>
    <w:rsid w:val="00BD459A"/>
    <w:rsid w:val="00BD45CA"/>
    <w:rsid w:val="00BD464B"/>
    <w:rsid w:val="00BD46CD"/>
    <w:rsid w:val="00BD4D44"/>
    <w:rsid w:val="00BD4DF6"/>
    <w:rsid w:val="00BD5189"/>
    <w:rsid w:val="00BD58BA"/>
    <w:rsid w:val="00BD59A0"/>
    <w:rsid w:val="00BD5C2D"/>
    <w:rsid w:val="00BD5D8B"/>
    <w:rsid w:val="00BD6192"/>
    <w:rsid w:val="00BD667E"/>
    <w:rsid w:val="00BD6862"/>
    <w:rsid w:val="00BD6A54"/>
    <w:rsid w:val="00BD6AC7"/>
    <w:rsid w:val="00BD6EF0"/>
    <w:rsid w:val="00BD6FE8"/>
    <w:rsid w:val="00BD70D8"/>
    <w:rsid w:val="00BD715B"/>
    <w:rsid w:val="00BD7252"/>
    <w:rsid w:val="00BD7408"/>
    <w:rsid w:val="00BD74BE"/>
    <w:rsid w:val="00BD74D5"/>
    <w:rsid w:val="00BD7635"/>
    <w:rsid w:val="00BD76A3"/>
    <w:rsid w:val="00BD7E92"/>
    <w:rsid w:val="00BD7F2E"/>
    <w:rsid w:val="00BE00C1"/>
    <w:rsid w:val="00BE032E"/>
    <w:rsid w:val="00BE0429"/>
    <w:rsid w:val="00BE0551"/>
    <w:rsid w:val="00BE068D"/>
    <w:rsid w:val="00BE094C"/>
    <w:rsid w:val="00BE0989"/>
    <w:rsid w:val="00BE135D"/>
    <w:rsid w:val="00BE14D0"/>
    <w:rsid w:val="00BE18FF"/>
    <w:rsid w:val="00BE1AF4"/>
    <w:rsid w:val="00BE1BC1"/>
    <w:rsid w:val="00BE1E5D"/>
    <w:rsid w:val="00BE1F3E"/>
    <w:rsid w:val="00BE2068"/>
    <w:rsid w:val="00BE20D1"/>
    <w:rsid w:val="00BE2419"/>
    <w:rsid w:val="00BE260A"/>
    <w:rsid w:val="00BE26A3"/>
    <w:rsid w:val="00BE2715"/>
    <w:rsid w:val="00BE28A9"/>
    <w:rsid w:val="00BE2C98"/>
    <w:rsid w:val="00BE2DBC"/>
    <w:rsid w:val="00BE31C5"/>
    <w:rsid w:val="00BE3A1A"/>
    <w:rsid w:val="00BE3BCB"/>
    <w:rsid w:val="00BE3C73"/>
    <w:rsid w:val="00BE3F53"/>
    <w:rsid w:val="00BE3FCC"/>
    <w:rsid w:val="00BE476F"/>
    <w:rsid w:val="00BE47D9"/>
    <w:rsid w:val="00BE4C1B"/>
    <w:rsid w:val="00BE52F7"/>
    <w:rsid w:val="00BE54F6"/>
    <w:rsid w:val="00BE5569"/>
    <w:rsid w:val="00BE57B0"/>
    <w:rsid w:val="00BE60A2"/>
    <w:rsid w:val="00BE61E2"/>
    <w:rsid w:val="00BE6802"/>
    <w:rsid w:val="00BE68AC"/>
    <w:rsid w:val="00BE68F0"/>
    <w:rsid w:val="00BE6A96"/>
    <w:rsid w:val="00BE6BFE"/>
    <w:rsid w:val="00BE6C59"/>
    <w:rsid w:val="00BE6DEB"/>
    <w:rsid w:val="00BE6EB6"/>
    <w:rsid w:val="00BE6F0B"/>
    <w:rsid w:val="00BE730B"/>
    <w:rsid w:val="00BE73B7"/>
    <w:rsid w:val="00BE758B"/>
    <w:rsid w:val="00BE7628"/>
    <w:rsid w:val="00BE771F"/>
    <w:rsid w:val="00BE793A"/>
    <w:rsid w:val="00BE7C18"/>
    <w:rsid w:val="00BE7C99"/>
    <w:rsid w:val="00BF00D1"/>
    <w:rsid w:val="00BF00EF"/>
    <w:rsid w:val="00BF0298"/>
    <w:rsid w:val="00BF034A"/>
    <w:rsid w:val="00BF0464"/>
    <w:rsid w:val="00BF0614"/>
    <w:rsid w:val="00BF0A54"/>
    <w:rsid w:val="00BF0D17"/>
    <w:rsid w:val="00BF0D22"/>
    <w:rsid w:val="00BF0E10"/>
    <w:rsid w:val="00BF0E33"/>
    <w:rsid w:val="00BF0F10"/>
    <w:rsid w:val="00BF1508"/>
    <w:rsid w:val="00BF16E5"/>
    <w:rsid w:val="00BF1795"/>
    <w:rsid w:val="00BF1A88"/>
    <w:rsid w:val="00BF1B7F"/>
    <w:rsid w:val="00BF1CE5"/>
    <w:rsid w:val="00BF1F42"/>
    <w:rsid w:val="00BF2028"/>
    <w:rsid w:val="00BF22E0"/>
    <w:rsid w:val="00BF26F8"/>
    <w:rsid w:val="00BF2716"/>
    <w:rsid w:val="00BF2717"/>
    <w:rsid w:val="00BF272E"/>
    <w:rsid w:val="00BF29C1"/>
    <w:rsid w:val="00BF2CE0"/>
    <w:rsid w:val="00BF2F0A"/>
    <w:rsid w:val="00BF3220"/>
    <w:rsid w:val="00BF37B5"/>
    <w:rsid w:val="00BF3831"/>
    <w:rsid w:val="00BF3B75"/>
    <w:rsid w:val="00BF4056"/>
    <w:rsid w:val="00BF4079"/>
    <w:rsid w:val="00BF4104"/>
    <w:rsid w:val="00BF4157"/>
    <w:rsid w:val="00BF4285"/>
    <w:rsid w:val="00BF4562"/>
    <w:rsid w:val="00BF4727"/>
    <w:rsid w:val="00BF49CE"/>
    <w:rsid w:val="00BF4B87"/>
    <w:rsid w:val="00BF505F"/>
    <w:rsid w:val="00BF5350"/>
    <w:rsid w:val="00BF5431"/>
    <w:rsid w:val="00BF55C5"/>
    <w:rsid w:val="00BF5C40"/>
    <w:rsid w:val="00BF6063"/>
    <w:rsid w:val="00BF62F9"/>
    <w:rsid w:val="00BF6428"/>
    <w:rsid w:val="00BF673F"/>
    <w:rsid w:val="00BF685D"/>
    <w:rsid w:val="00BF69FC"/>
    <w:rsid w:val="00BF6A52"/>
    <w:rsid w:val="00BF6AA5"/>
    <w:rsid w:val="00BF78E0"/>
    <w:rsid w:val="00BF799C"/>
    <w:rsid w:val="00BF7A95"/>
    <w:rsid w:val="00BF7BF6"/>
    <w:rsid w:val="00BF7F2D"/>
    <w:rsid w:val="00C00B31"/>
    <w:rsid w:val="00C00E50"/>
    <w:rsid w:val="00C010B3"/>
    <w:rsid w:val="00C01561"/>
    <w:rsid w:val="00C015DA"/>
    <w:rsid w:val="00C015F8"/>
    <w:rsid w:val="00C016A7"/>
    <w:rsid w:val="00C01B13"/>
    <w:rsid w:val="00C01CED"/>
    <w:rsid w:val="00C01D1D"/>
    <w:rsid w:val="00C021BD"/>
    <w:rsid w:val="00C02554"/>
    <w:rsid w:val="00C026C8"/>
    <w:rsid w:val="00C02871"/>
    <w:rsid w:val="00C02D92"/>
    <w:rsid w:val="00C03049"/>
    <w:rsid w:val="00C03327"/>
    <w:rsid w:val="00C03408"/>
    <w:rsid w:val="00C0363A"/>
    <w:rsid w:val="00C03837"/>
    <w:rsid w:val="00C0385E"/>
    <w:rsid w:val="00C039ED"/>
    <w:rsid w:val="00C04129"/>
    <w:rsid w:val="00C04569"/>
    <w:rsid w:val="00C047B9"/>
    <w:rsid w:val="00C048F9"/>
    <w:rsid w:val="00C04C10"/>
    <w:rsid w:val="00C04D09"/>
    <w:rsid w:val="00C055C9"/>
    <w:rsid w:val="00C05710"/>
    <w:rsid w:val="00C057AB"/>
    <w:rsid w:val="00C057C8"/>
    <w:rsid w:val="00C05863"/>
    <w:rsid w:val="00C05B70"/>
    <w:rsid w:val="00C05C64"/>
    <w:rsid w:val="00C06469"/>
    <w:rsid w:val="00C064C9"/>
    <w:rsid w:val="00C067A8"/>
    <w:rsid w:val="00C0680C"/>
    <w:rsid w:val="00C06A7A"/>
    <w:rsid w:val="00C06BC0"/>
    <w:rsid w:val="00C06CE3"/>
    <w:rsid w:val="00C06D05"/>
    <w:rsid w:val="00C06DB5"/>
    <w:rsid w:val="00C06E33"/>
    <w:rsid w:val="00C06E36"/>
    <w:rsid w:val="00C06E4F"/>
    <w:rsid w:val="00C06F86"/>
    <w:rsid w:val="00C06FDC"/>
    <w:rsid w:val="00C071A5"/>
    <w:rsid w:val="00C071F5"/>
    <w:rsid w:val="00C073BE"/>
    <w:rsid w:val="00C0755C"/>
    <w:rsid w:val="00C075ED"/>
    <w:rsid w:val="00C076A8"/>
    <w:rsid w:val="00C0799C"/>
    <w:rsid w:val="00C07AA2"/>
    <w:rsid w:val="00C07BF4"/>
    <w:rsid w:val="00C07E49"/>
    <w:rsid w:val="00C10365"/>
    <w:rsid w:val="00C10596"/>
    <w:rsid w:val="00C10901"/>
    <w:rsid w:val="00C109BF"/>
    <w:rsid w:val="00C10A8F"/>
    <w:rsid w:val="00C10AF7"/>
    <w:rsid w:val="00C10CB1"/>
    <w:rsid w:val="00C10DC1"/>
    <w:rsid w:val="00C10E61"/>
    <w:rsid w:val="00C110B4"/>
    <w:rsid w:val="00C111DF"/>
    <w:rsid w:val="00C113C7"/>
    <w:rsid w:val="00C11948"/>
    <w:rsid w:val="00C11B78"/>
    <w:rsid w:val="00C11C7C"/>
    <w:rsid w:val="00C11D4D"/>
    <w:rsid w:val="00C120FF"/>
    <w:rsid w:val="00C1222E"/>
    <w:rsid w:val="00C124D9"/>
    <w:rsid w:val="00C12562"/>
    <w:rsid w:val="00C125FD"/>
    <w:rsid w:val="00C127B8"/>
    <w:rsid w:val="00C128C0"/>
    <w:rsid w:val="00C12A2C"/>
    <w:rsid w:val="00C12D83"/>
    <w:rsid w:val="00C12EDF"/>
    <w:rsid w:val="00C130FD"/>
    <w:rsid w:val="00C13232"/>
    <w:rsid w:val="00C1346B"/>
    <w:rsid w:val="00C135C5"/>
    <w:rsid w:val="00C135ED"/>
    <w:rsid w:val="00C137FE"/>
    <w:rsid w:val="00C13BF9"/>
    <w:rsid w:val="00C13EDF"/>
    <w:rsid w:val="00C13F55"/>
    <w:rsid w:val="00C13F69"/>
    <w:rsid w:val="00C13F9A"/>
    <w:rsid w:val="00C141D0"/>
    <w:rsid w:val="00C146EF"/>
    <w:rsid w:val="00C1486D"/>
    <w:rsid w:val="00C150E2"/>
    <w:rsid w:val="00C15139"/>
    <w:rsid w:val="00C155B1"/>
    <w:rsid w:val="00C1574E"/>
    <w:rsid w:val="00C159C5"/>
    <w:rsid w:val="00C159FD"/>
    <w:rsid w:val="00C15C64"/>
    <w:rsid w:val="00C15E47"/>
    <w:rsid w:val="00C162AF"/>
    <w:rsid w:val="00C162C0"/>
    <w:rsid w:val="00C164C4"/>
    <w:rsid w:val="00C164D2"/>
    <w:rsid w:val="00C167B0"/>
    <w:rsid w:val="00C1699C"/>
    <w:rsid w:val="00C16EB4"/>
    <w:rsid w:val="00C17099"/>
    <w:rsid w:val="00C170EC"/>
    <w:rsid w:val="00C170FA"/>
    <w:rsid w:val="00C1725F"/>
    <w:rsid w:val="00C17370"/>
    <w:rsid w:val="00C17402"/>
    <w:rsid w:val="00C175D8"/>
    <w:rsid w:val="00C175E7"/>
    <w:rsid w:val="00C17955"/>
    <w:rsid w:val="00C17C52"/>
    <w:rsid w:val="00C17D1E"/>
    <w:rsid w:val="00C20006"/>
    <w:rsid w:val="00C200E1"/>
    <w:rsid w:val="00C20233"/>
    <w:rsid w:val="00C20240"/>
    <w:rsid w:val="00C208DC"/>
    <w:rsid w:val="00C20974"/>
    <w:rsid w:val="00C20A63"/>
    <w:rsid w:val="00C20B2A"/>
    <w:rsid w:val="00C20CF2"/>
    <w:rsid w:val="00C2120E"/>
    <w:rsid w:val="00C213F8"/>
    <w:rsid w:val="00C21D4C"/>
    <w:rsid w:val="00C22425"/>
    <w:rsid w:val="00C22B84"/>
    <w:rsid w:val="00C22D4F"/>
    <w:rsid w:val="00C22DE0"/>
    <w:rsid w:val="00C232B0"/>
    <w:rsid w:val="00C235EA"/>
    <w:rsid w:val="00C236A1"/>
    <w:rsid w:val="00C236E6"/>
    <w:rsid w:val="00C23726"/>
    <w:rsid w:val="00C23BA0"/>
    <w:rsid w:val="00C23CEC"/>
    <w:rsid w:val="00C2415A"/>
    <w:rsid w:val="00C24346"/>
    <w:rsid w:val="00C24485"/>
    <w:rsid w:val="00C24A5B"/>
    <w:rsid w:val="00C24C51"/>
    <w:rsid w:val="00C24F23"/>
    <w:rsid w:val="00C25036"/>
    <w:rsid w:val="00C25051"/>
    <w:rsid w:val="00C25112"/>
    <w:rsid w:val="00C25635"/>
    <w:rsid w:val="00C25964"/>
    <w:rsid w:val="00C25A71"/>
    <w:rsid w:val="00C25BCC"/>
    <w:rsid w:val="00C25D9E"/>
    <w:rsid w:val="00C25FFE"/>
    <w:rsid w:val="00C26266"/>
    <w:rsid w:val="00C2641A"/>
    <w:rsid w:val="00C26518"/>
    <w:rsid w:val="00C26885"/>
    <w:rsid w:val="00C26A7E"/>
    <w:rsid w:val="00C26B3C"/>
    <w:rsid w:val="00C2719F"/>
    <w:rsid w:val="00C2728A"/>
    <w:rsid w:val="00C27680"/>
    <w:rsid w:val="00C2775E"/>
    <w:rsid w:val="00C277C1"/>
    <w:rsid w:val="00C277D1"/>
    <w:rsid w:val="00C27A45"/>
    <w:rsid w:val="00C27BC2"/>
    <w:rsid w:val="00C27E88"/>
    <w:rsid w:val="00C27FDA"/>
    <w:rsid w:val="00C30239"/>
    <w:rsid w:val="00C3023C"/>
    <w:rsid w:val="00C30800"/>
    <w:rsid w:val="00C30D6D"/>
    <w:rsid w:val="00C30F28"/>
    <w:rsid w:val="00C311B8"/>
    <w:rsid w:val="00C3121C"/>
    <w:rsid w:val="00C314A8"/>
    <w:rsid w:val="00C31651"/>
    <w:rsid w:val="00C3188C"/>
    <w:rsid w:val="00C31B25"/>
    <w:rsid w:val="00C31C31"/>
    <w:rsid w:val="00C31C3D"/>
    <w:rsid w:val="00C31C59"/>
    <w:rsid w:val="00C31F84"/>
    <w:rsid w:val="00C3208C"/>
    <w:rsid w:val="00C3230E"/>
    <w:rsid w:val="00C32401"/>
    <w:rsid w:val="00C32505"/>
    <w:rsid w:val="00C32C87"/>
    <w:rsid w:val="00C32ECC"/>
    <w:rsid w:val="00C32FD4"/>
    <w:rsid w:val="00C33259"/>
    <w:rsid w:val="00C333E2"/>
    <w:rsid w:val="00C33434"/>
    <w:rsid w:val="00C33787"/>
    <w:rsid w:val="00C33CE2"/>
    <w:rsid w:val="00C33E21"/>
    <w:rsid w:val="00C33F38"/>
    <w:rsid w:val="00C33F42"/>
    <w:rsid w:val="00C3403D"/>
    <w:rsid w:val="00C341F6"/>
    <w:rsid w:val="00C34878"/>
    <w:rsid w:val="00C34C94"/>
    <w:rsid w:val="00C34D31"/>
    <w:rsid w:val="00C34DAD"/>
    <w:rsid w:val="00C34FF1"/>
    <w:rsid w:val="00C34FF3"/>
    <w:rsid w:val="00C3533E"/>
    <w:rsid w:val="00C356AF"/>
    <w:rsid w:val="00C3590D"/>
    <w:rsid w:val="00C35D2C"/>
    <w:rsid w:val="00C360DE"/>
    <w:rsid w:val="00C3648A"/>
    <w:rsid w:val="00C3659D"/>
    <w:rsid w:val="00C36642"/>
    <w:rsid w:val="00C368C9"/>
    <w:rsid w:val="00C36AA3"/>
    <w:rsid w:val="00C36D8C"/>
    <w:rsid w:val="00C36FB4"/>
    <w:rsid w:val="00C37158"/>
    <w:rsid w:val="00C371DD"/>
    <w:rsid w:val="00C371F2"/>
    <w:rsid w:val="00C373A2"/>
    <w:rsid w:val="00C37689"/>
    <w:rsid w:val="00C37698"/>
    <w:rsid w:val="00C376A9"/>
    <w:rsid w:val="00C37751"/>
    <w:rsid w:val="00C37848"/>
    <w:rsid w:val="00C37C91"/>
    <w:rsid w:val="00C4008F"/>
    <w:rsid w:val="00C401C2"/>
    <w:rsid w:val="00C40B49"/>
    <w:rsid w:val="00C40C75"/>
    <w:rsid w:val="00C40D91"/>
    <w:rsid w:val="00C40E66"/>
    <w:rsid w:val="00C41087"/>
    <w:rsid w:val="00C413D5"/>
    <w:rsid w:val="00C418AD"/>
    <w:rsid w:val="00C41964"/>
    <w:rsid w:val="00C41AE7"/>
    <w:rsid w:val="00C41AEB"/>
    <w:rsid w:val="00C41CD7"/>
    <w:rsid w:val="00C41D48"/>
    <w:rsid w:val="00C41F41"/>
    <w:rsid w:val="00C42182"/>
    <w:rsid w:val="00C421D0"/>
    <w:rsid w:val="00C422EF"/>
    <w:rsid w:val="00C426C3"/>
    <w:rsid w:val="00C42D1A"/>
    <w:rsid w:val="00C4318C"/>
    <w:rsid w:val="00C433D9"/>
    <w:rsid w:val="00C4366C"/>
    <w:rsid w:val="00C439C2"/>
    <w:rsid w:val="00C43CE2"/>
    <w:rsid w:val="00C44401"/>
    <w:rsid w:val="00C44843"/>
    <w:rsid w:val="00C4494F"/>
    <w:rsid w:val="00C44C49"/>
    <w:rsid w:val="00C451DB"/>
    <w:rsid w:val="00C4567E"/>
    <w:rsid w:val="00C45AF0"/>
    <w:rsid w:val="00C45D63"/>
    <w:rsid w:val="00C45EC4"/>
    <w:rsid w:val="00C45FEF"/>
    <w:rsid w:val="00C462DC"/>
    <w:rsid w:val="00C46363"/>
    <w:rsid w:val="00C46AB4"/>
    <w:rsid w:val="00C46BF6"/>
    <w:rsid w:val="00C46F33"/>
    <w:rsid w:val="00C47018"/>
    <w:rsid w:val="00C47047"/>
    <w:rsid w:val="00C470E3"/>
    <w:rsid w:val="00C471AB"/>
    <w:rsid w:val="00C47810"/>
    <w:rsid w:val="00C47925"/>
    <w:rsid w:val="00C47B23"/>
    <w:rsid w:val="00C5017E"/>
    <w:rsid w:val="00C50329"/>
    <w:rsid w:val="00C50367"/>
    <w:rsid w:val="00C504A5"/>
    <w:rsid w:val="00C50502"/>
    <w:rsid w:val="00C5060F"/>
    <w:rsid w:val="00C50CF3"/>
    <w:rsid w:val="00C50E72"/>
    <w:rsid w:val="00C51016"/>
    <w:rsid w:val="00C510F5"/>
    <w:rsid w:val="00C511AC"/>
    <w:rsid w:val="00C5156F"/>
    <w:rsid w:val="00C51D38"/>
    <w:rsid w:val="00C51F00"/>
    <w:rsid w:val="00C52055"/>
    <w:rsid w:val="00C52B0D"/>
    <w:rsid w:val="00C52C7E"/>
    <w:rsid w:val="00C53264"/>
    <w:rsid w:val="00C53369"/>
    <w:rsid w:val="00C534AC"/>
    <w:rsid w:val="00C535BB"/>
    <w:rsid w:val="00C53653"/>
    <w:rsid w:val="00C53880"/>
    <w:rsid w:val="00C5388E"/>
    <w:rsid w:val="00C53B0F"/>
    <w:rsid w:val="00C5401B"/>
    <w:rsid w:val="00C54205"/>
    <w:rsid w:val="00C54495"/>
    <w:rsid w:val="00C545A2"/>
    <w:rsid w:val="00C54A06"/>
    <w:rsid w:val="00C54E8E"/>
    <w:rsid w:val="00C54F5E"/>
    <w:rsid w:val="00C55382"/>
    <w:rsid w:val="00C55444"/>
    <w:rsid w:val="00C55A56"/>
    <w:rsid w:val="00C55EA5"/>
    <w:rsid w:val="00C561DF"/>
    <w:rsid w:val="00C564BB"/>
    <w:rsid w:val="00C565F3"/>
    <w:rsid w:val="00C5683F"/>
    <w:rsid w:val="00C56850"/>
    <w:rsid w:val="00C56B9D"/>
    <w:rsid w:val="00C56D5D"/>
    <w:rsid w:val="00C57356"/>
    <w:rsid w:val="00C5790D"/>
    <w:rsid w:val="00C57BA6"/>
    <w:rsid w:val="00C57FC4"/>
    <w:rsid w:val="00C600C6"/>
    <w:rsid w:val="00C60369"/>
    <w:rsid w:val="00C603E3"/>
    <w:rsid w:val="00C604F0"/>
    <w:rsid w:val="00C60A26"/>
    <w:rsid w:val="00C60C4D"/>
    <w:rsid w:val="00C60D19"/>
    <w:rsid w:val="00C60D90"/>
    <w:rsid w:val="00C60E38"/>
    <w:rsid w:val="00C60FEB"/>
    <w:rsid w:val="00C611AC"/>
    <w:rsid w:val="00C61368"/>
    <w:rsid w:val="00C6167A"/>
    <w:rsid w:val="00C61859"/>
    <w:rsid w:val="00C618E9"/>
    <w:rsid w:val="00C61CAF"/>
    <w:rsid w:val="00C61D13"/>
    <w:rsid w:val="00C61D3B"/>
    <w:rsid w:val="00C61F37"/>
    <w:rsid w:val="00C626F0"/>
    <w:rsid w:val="00C628A2"/>
    <w:rsid w:val="00C62915"/>
    <w:rsid w:val="00C629A4"/>
    <w:rsid w:val="00C62BD6"/>
    <w:rsid w:val="00C62CBB"/>
    <w:rsid w:val="00C62D91"/>
    <w:rsid w:val="00C62DD4"/>
    <w:rsid w:val="00C62F11"/>
    <w:rsid w:val="00C6301C"/>
    <w:rsid w:val="00C630B6"/>
    <w:rsid w:val="00C630DE"/>
    <w:rsid w:val="00C6323C"/>
    <w:rsid w:val="00C632F6"/>
    <w:rsid w:val="00C633D5"/>
    <w:rsid w:val="00C633E7"/>
    <w:rsid w:val="00C634D1"/>
    <w:rsid w:val="00C63855"/>
    <w:rsid w:val="00C63D98"/>
    <w:rsid w:val="00C63E02"/>
    <w:rsid w:val="00C63FF8"/>
    <w:rsid w:val="00C64172"/>
    <w:rsid w:val="00C64377"/>
    <w:rsid w:val="00C6438F"/>
    <w:rsid w:val="00C64488"/>
    <w:rsid w:val="00C64573"/>
    <w:rsid w:val="00C64695"/>
    <w:rsid w:val="00C64785"/>
    <w:rsid w:val="00C6493F"/>
    <w:rsid w:val="00C64C15"/>
    <w:rsid w:val="00C64D06"/>
    <w:rsid w:val="00C64F5F"/>
    <w:rsid w:val="00C65049"/>
    <w:rsid w:val="00C65308"/>
    <w:rsid w:val="00C653F4"/>
    <w:rsid w:val="00C65463"/>
    <w:rsid w:val="00C65592"/>
    <w:rsid w:val="00C655C6"/>
    <w:rsid w:val="00C658BF"/>
    <w:rsid w:val="00C65A50"/>
    <w:rsid w:val="00C65A8E"/>
    <w:rsid w:val="00C65C1D"/>
    <w:rsid w:val="00C65C37"/>
    <w:rsid w:val="00C65F51"/>
    <w:rsid w:val="00C65F78"/>
    <w:rsid w:val="00C65FB8"/>
    <w:rsid w:val="00C6622E"/>
    <w:rsid w:val="00C6642A"/>
    <w:rsid w:val="00C66B59"/>
    <w:rsid w:val="00C66C2D"/>
    <w:rsid w:val="00C66E30"/>
    <w:rsid w:val="00C66F3D"/>
    <w:rsid w:val="00C670A1"/>
    <w:rsid w:val="00C670C6"/>
    <w:rsid w:val="00C673F4"/>
    <w:rsid w:val="00C67449"/>
    <w:rsid w:val="00C6791D"/>
    <w:rsid w:val="00C67C2A"/>
    <w:rsid w:val="00C67C38"/>
    <w:rsid w:val="00C67CD7"/>
    <w:rsid w:val="00C67D0C"/>
    <w:rsid w:val="00C67FDC"/>
    <w:rsid w:val="00C7042A"/>
    <w:rsid w:val="00C705DC"/>
    <w:rsid w:val="00C70FD8"/>
    <w:rsid w:val="00C71247"/>
    <w:rsid w:val="00C714C1"/>
    <w:rsid w:val="00C715B4"/>
    <w:rsid w:val="00C71739"/>
    <w:rsid w:val="00C71A09"/>
    <w:rsid w:val="00C71F7B"/>
    <w:rsid w:val="00C72237"/>
    <w:rsid w:val="00C72318"/>
    <w:rsid w:val="00C72670"/>
    <w:rsid w:val="00C72713"/>
    <w:rsid w:val="00C72BE6"/>
    <w:rsid w:val="00C72C23"/>
    <w:rsid w:val="00C72D2C"/>
    <w:rsid w:val="00C7300F"/>
    <w:rsid w:val="00C73079"/>
    <w:rsid w:val="00C73368"/>
    <w:rsid w:val="00C735BF"/>
    <w:rsid w:val="00C73896"/>
    <w:rsid w:val="00C73A9E"/>
    <w:rsid w:val="00C73C58"/>
    <w:rsid w:val="00C7406D"/>
    <w:rsid w:val="00C743C1"/>
    <w:rsid w:val="00C743FA"/>
    <w:rsid w:val="00C74565"/>
    <w:rsid w:val="00C74696"/>
    <w:rsid w:val="00C7478B"/>
    <w:rsid w:val="00C747AD"/>
    <w:rsid w:val="00C74AC6"/>
    <w:rsid w:val="00C74B90"/>
    <w:rsid w:val="00C74C3C"/>
    <w:rsid w:val="00C74D26"/>
    <w:rsid w:val="00C74D34"/>
    <w:rsid w:val="00C74DB0"/>
    <w:rsid w:val="00C7552C"/>
    <w:rsid w:val="00C7597F"/>
    <w:rsid w:val="00C75A4A"/>
    <w:rsid w:val="00C75A78"/>
    <w:rsid w:val="00C75BF7"/>
    <w:rsid w:val="00C761F6"/>
    <w:rsid w:val="00C76246"/>
    <w:rsid w:val="00C76348"/>
    <w:rsid w:val="00C764E4"/>
    <w:rsid w:val="00C771C1"/>
    <w:rsid w:val="00C7724B"/>
    <w:rsid w:val="00C7734C"/>
    <w:rsid w:val="00C773BA"/>
    <w:rsid w:val="00C77E31"/>
    <w:rsid w:val="00C77F02"/>
    <w:rsid w:val="00C80395"/>
    <w:rsid w:val="00C8048B"/>
    <w:rsid w:val="00C8057F"/>
    <w:rsid w:val="00C805B8"/>
    <w:rsid w:val="00C8070C"/>
    <w:rsid w:val="00C807CB"/>
    <w:rsid w:val="00C807E4"/>
    <w:rsid w:val="00C811D9"/>
    <w:rsid w:val="00C81305"/>
    <w:rsid w:val="00C816AE"/>
    <w:rsid w:val="00C816CC"/>
    <w:rsid w:val="00C81BCE"/>
    <w:rsid w:val="00C81C3A"/>
    <w:rsid w:val="00C81D2A"/>
    <w:rsid w:val="00C81EC3"/>
    <w:rsid w:val="00C81F44"/>
    <w:rsid w:val="00C82072"/>
    <w:rsid w:val="00C82499"/>
    <w:rsid w:val="00C8268B"/>
    <w:rsid w:val="00C82713"/>
    <w:rsid w:val="00C82755"/>
    <w:rsid w:val="00C828CB"/>
    <w:rsid w:val="00C82949"/>
    <w:rsid w:val="00C82C0F"/>
    <w:rsid w:val="00C832FE"/>
    <w:rsid w:val="00C8351F"/>
    <w:rsid w:val="00C8366F"/>
    <w:rsid w:val="00C837D6"/>
    <w:rsid w:val="00C8391B"/>
    <w:rsid w:val="00C83DD3"/>
    <w:rsid w:val="00C8408E"/>
    <w:rsid w:val="00C842D1"/>
    <w:rsid w:val="00C84329"/>
    <w:rsid w:val="00C84405"/>
    <w:rsid w:val="00C84488"/>
    <w:rsid w:val="00C8456D"/>
    <w:rsid w:val="00C84610"/>
    <w:rsid w:val="00C84714"/>
    <w:rsid w:val="00C84928"/>
    <w:rsid w:val="00C84BBE"/>
    <w:rsid w:val="00C851CC"/>
    <w:rsid w:val="00C85465"/>
    <w:rsid w:val="00C85493"/>
    <w:rsid w:val="00C854AF"/>
    <w:rsid w:val="00C85B5D"/>
    <w:rsid w:val="00C865BF"/>
    <w:rsid w:val="00C86B15"/>
    <w:rsid w:val="00C86F1B"/>
    <w:rsid w:val="00C86F59"/>
    <w:rsid w:val="00C86F67"/>
    <w:rsid w:val="00C87007"/>
    <w:rsid w:val="00C8704C"/>
    <w:rsid w:val="00C870B1"/>
    <w:rsid w:val="00C87149"/>
    <w:rsid w:val="00C878E2"/>
    <w:rsid w:val="00C87AB4"/>
    <w:rsid w:val="00C87DF9"/>
    <w:rsid w:val="00C87E03"/>
    <w:rsid w:val="00C87EF5"/>
    <w:rsid w:val="00C90121"/>
    <w:rsid w:val="00C9012E"/>
    <w:rsid w:val="00C904CA"/>
    <w:rsid w:val="00C90B19"/>
    <w:rsid w:val="00C90C65"/>
    <w:rsid w:val="00C90D9E"/>
    <w:rsid w:val="00C90DD4"/>
    <w:rsid w:val="00C9104D"/>
    <w:rsid w:val="00C910DD"/>
    <w:rsid w:val="00C910E8"/>
    <w:rsid w:val="00C912AF"/>
    <w:rsid w:val="00C913AA"/>
    <w:rsid w:val="00C91526"/>
    <w:rsid w:val="00C918B7"/>
    <w:rsid w:val="00C92024"/>
    <w:rsid w:val="00C920E5"/>
    <w:rsid w:val="00C922A7"/>
    <w:rsid w:val="00C923E6"/>
    <w:rsid w:val="00C923EC"/>
    <w:rsid w:val="00C9266C"/>
    <w:rsid w:val="00C92858"/>
    <w:rsid w:val="00C92D35"/>
    <w:rsid w:val="00C92EC8"/>
    <w:rsid w:val="00C92F6C"/>
    <w:rsid w:val="00C9308C"/>
    <w:rsid w:val="00C930FA"/>
    <w:rsid w:val="00C9320B"/>
    <w:rsid w:val="00C93253"/>
    <w:rsid w:val="00C935F1"/>
    <w:rsid w:val="00C9364F"/>
    <w:rsid w:val="00C93932"/>
    <w:rsid w:val="00C93E15"/>
    <w:rsid w:val="00C941F2"/>
    <w:rsid w:val="00C94216"/>
    <w:rsid w:val="00C94287"/>
    <w:rsid w:val="00C944C7"/>
    <w:rsid w:val="00C946B4"/>
    <w:rsid w:val="00C94DBC"/>
    <w:rsid w:val="00C94E9A"/>
    <w:rsid w:val="00C956B6"/>
    <w:rsid w:val="00C95967"/>
    <w:rsid w:val="00C95B72"/>
    <w:rsid w:val="00C95C23"/>
    <w:rsid w:val="00C96464"/>
    <w:rsid w:val="00C965EB"/>
    <w:rsid w:val="00C96888"/>
    <w:rsid w:val="00C96AD5"/>
    <w:rsid w:val="00C96E2C"/>
    <w:rsid w:val="00C96FA2"/>
    <w:rsid w:val="00C97086"/>
    <w:rsid w:val="00C970A0"/>
    <w:rsid w:val="00C9716B"/>
    <w:rsid w:val="00C97DCC"/>
    <w:rsid w:val="00CA026F"/>
    <w:rsid w:val="00CA04AA"/>
    <w:rsid w:val="00CA0778"/>
    <w:rsid w:val="00CA0BC0"/>
    <w:rsid w:val="00CA14F7"/>
    <w:rsid w:val="00CA1E70"/>
    <w:rsid w:val="00CA2295"/>
    <w:rsid w:val="00CA25D1"/>
    <w:rsid w:val="00CA28A4"/>
    <w:rsid w:val="00CA2910"/>
    <w:rsid w:val="00CA2B8C"/>
    <w:rsid w:val="00CA2BA7"/>
    <w:rsid w:val="00CA2DDB"/>
    <w:rsid w:val="00CA2E5F"/>
    <w:rsid w:val="00CA2EC4"/>
    <w:rsid w:val="00CA2F10"/>
    <w:rsid w:val="00CA302D"/>
    <w:rsid w:val="00CA3150"/>
    <w:rsid w:val="00CA32F5"/>
    <w:rsid w:val="00CA3327"/>
    <w:rsid w:val="00CA3531"/>
    <w:rsid w:val="00CA3568"/>
    <w:rsid w:val="00CA369C"/>
    <w:rsid w:val="00CA3C2B"/>
    <w:rsid w:val="00CA4111"/>
    <w:rsid w:val="00CA4147"/>
    <w:rsid w:val="00CA430D"/>
    <w:rsid w:val="00CA4C55"/>
    <w:rsid w:val="00CA4C7A"/>
    <w:rsid w:val="00CA4D27"/>
    <w:rsid w:val="00CA54BE"/>
    <w:rsid w:val="00CA550D"/>
    <w:rsid w:val="00CA58D5"/>
    <w:rsid w:val="00CA5ADB"/>
    <w:rsid w:val="00CA5F22"/>
    <w:rsid w:val="00CA5FD3"/>
    <w:rsid w:val="00CA626F"/>
    <w:rsid w:val="00CA6728"/>
    <w:rsid w:val="00CA6DF3"/>
    <w:rsid w:val="00CA6F63"/>
    <w:rsid w:val="00CA6FAB"/>
    <w:rsid w:val="00CA7BD3"/>
    <w:rsid w:val="00CA7C00"/>
    <w:rsid w:val="00CB0099"/>
    <w:rsid w:val="00CB0338"/>
    <w:rsid w:val="00CB0461"/>
    <w:rsid w:val="00CB0599"/>
    <w:rsid w:val="00CB0B49"/>
    <w:rsid w:val="00CB0EBA"/>
    <w:rsid w:val="00CB0FA7"/>
    <w:rsid w:val="00CB10E1"/>
    <w:rsid w:val="00CB11B0"/>
    <w:rsid w:val="00CB12ED"/>
    <w:rsid w:val="00CB1900"/>
    <w:rsid w:val="00CB1A61"/>
    <w:rsid w:val="00CB1E84"/>
    <w:rsid w:val="00CB228B"/>
    <w:rsid w:val="00CB2345"/>
    <w:rsid w:val="00CB23B4"/>
    <w:rsid w:val="00CB2A6F"/>
    <w:rsid w:val="00CB3623"/>
    <w:rsid w:val="00CB38DB"/>
    <w:rsid w:val="00CB3A5A"/>
    <w:rsid w:val="00CB3BBD"/>
    <w:rsid w:val="00CB3E8F"/>
    <w:rsid w:val="00CB405F"/>
    <w:rsid w:val="00CB41A1"/>
    <w:rsid w:val="00CB42F8"/>
    <w:rsid w:val="00CB46E4"/>
    <w:rsid w:val="00CB4959"/>
    <w:rsid w:val="00CB4E59"/>
    <w:rsid w:val="00CB4FB9"/>
    <w:rsid w:val="00CB5974"/>
    <w:rsid w:val="00CB5C65"/>
    <w:rsid w:val="00CB5CAF"/>
    <w:rsid w:val="00CB6005"/>
    <w:rsid w:val="00CB61ED"/>
    <w:rsid w:val="00CB6230"/>
    <w:rsid w:val="00CB6277"/>
    <w:rsid w:val="00CB62FD"/>
    <w:rsid w:val="00CB6502"/>
    <w:rsid w:val="00CB66A6"/>
    <w:rsid w:val="00CB68A0"/>
    <w:rsid w:val="00CB68BF"/>
    <w:rsid w:val="00CB6A53"/>
    <w:rsid w:val="00CB7420"/>
    <w:rsid w:val="00CB74DE"/>
    <w:rsid w:val="00CB75AC"/>
    <w:rsid w:val="00CB763F"/>
    <w:rsid w:val="00CB76B8"/>
    <w:rsid w:val="00CB7C0F"/>
    <w:rsid w:val="00CB7F35"/>
    <w:rsid w:val="00CC06C9"/>
    <w:rsid w:val="00CC0B9E"/>
    <w:rsid w:val="00CC0C0F"/>
    <w:rsid w:val="00CC0D1E"/>
    <w:rsid w:val="00CC105F"/>
    <w:rsid w:val="00CC12C8"/>
    <w:rsid w:val="00CC1311"/>
    <w:rsid w:val="00CC1569"/>
    <w:rsid w:val="00CC17E3"/>
    <w:rsid w:val="00CC17EC"/>
    <w:rsid w:val="00CC1846"/>
    <w:rsid w:val="00CC1A63"/>
    <w:rsid w:val="00CC1CEB"/>
    <w:rsid w:val="00CC1EF6"/>
    <w:rsid w:val="00CC1F1B"/>
    <w:rsid w:val="00CC20DA"/>
    <w:rsid w:val="00CC22E2"/>
    <w:rsid w:val="00CC2611"/>
    <w:rsid w:val="00CC3516"/>
    <w:rsid w:val="00CC36F6"/>
    <w:rsid w:val="00CC38DD"/>
    <w:rsid w:val="00CC393B"/>
    <w:rsid w:val="00CC3A4B"/>
    <w:rsid w:val="00CC3B89"/>
    <w:rsid w:val="00CC3E5C"/>
    <w:rsid w:val="00CC3E98"/>
    <w:rsid w:val="00CC3EEA"/>
    <w:rsid w:val="00CC418A"/>
    <w:rsid w:val="00CC4280"/>
    <w:rsid w:val="00CC42B2"/>
    <w:rsid w:val="00CC43E9"/>
    <w:rsid w:val="00CC45AB"/>
    <w:rsid w:val="00CC46D5"/>
    <w:rsid w:val="00CC4B65"/>
    <w:rsid w:val="00CC4EB4"/>
    <w:rsid w:val="00CC510A"/>
    <w:rsid w:val="00CC56C8"/>
    <w:rsid w:val="00CC5943"/>
    <w:rsid w:val="00CC5BDD"/>
    <w:rsid w:val="00CC6461"/>
    <w:rsid w:val="00CC64C1"/>
    <w:rsid w:val="00CC64E5"/>
    <w:rsid w:val="00CC657A"/>
    <w:rsid w:val="00CC6742"/>
    <w:rsid w:val="00CC6E32"/>
    <w:rsid w:val="00CC7122"/>
    <w:rsid w:val="00CC7624"/>
    <w:rsid w:val="00CC77A9"/>
    <w:rsid w:val="00CC78F6"/>
    <w:rsid w:val="00CC7910"/>
    <w:rsid w:val="00CC7A69"/>
    <w:rsid w:val="00CC7D99"/>
    <w:rsid w:val="00CD03DC"/>
    <w:rsid w:val="00CD066A"/>
    <w:rsid w:val="00CD0908"/>
    <w:rsid w:val="00CD09AB"/>
    <w:rsid w:val="00CD0A0A"/>
    <w:rsid w:val="00CD0D23"/>
    <w:rsid w:val="00CD0EDA"/>
    <w:rsid w:val="00CD0FDA"/>
    <w:rsid w:val="00CD143B"/>
    <w:rsid w:val="00CD166D"/>
    <w:rsid w:val="00CD16C8"/>
    <w:rsid w:val="00CD1755"/>
    <w:rsid w:val="00CD21E4"/>
    <w:rsid w:val="00CD2284"/>
    <w:rsid w:val="00CD23D6"/>
    <w:rsid w:val="00CD26BD"/>
    <w:rsid w:val="00CD2BB4"/>
    <w:rsid w:val="00CD2E03"/>
    <w:rsid w:val="00CD331E"/>
    <w:rsid w:val="00CD3D11"/>
    <w:rsid w:val="00CD3DF8"/>
    <w:rsid w:val="00CD40F7"/>
    <w:rsid w:val="00CD4190"/>
    <w:rsid w:val="00CD42BA"/>
    <w:rsid w:val="00CD4716"/>
    <w:rsid w:val="00CD4894"/>
    <w:rsid w:val="00CD493C"/>
    <w:rsid w:val="00CD5037"/>
    <w:rsid w:val="00CD5302"/>
    <w:rsid w:val="00CD55D4"/>
    <w:rsid w:val="00CD5C92"/>
    <w:rsid w:val="00CD5CF5"/>
    <w:rsid w:val="00CD64D4"/>
    <w:rsid w:val="00CD65D9"/>
    <w:rsid w:val="00CD6F40"/>
    <w:rsid w:val="00CD7306"/>
    <w:rsid w:val="00CD732C"/>
    <w:rsid w:val="00CD749A"/>
    <w:rsid w:val="00CD77B9"/>
    <w:rsid w:val="00CD7892"/>
    <w:rsid w:val="00CD7893"/>
    <w:rsid w:val="00CD7920"/>
    <w:rsid w:val="00CD7B26"/>
    <w:rsid w:val="00CD7B3A"/>
    <w:rsid w:val="00CE01E2"/>
    <w:rsid w:val="00CE0299"/>
    <w:rsid w:val="00CE0684"/>
    <w:rsid w:val="00CE07B5"/>
    <w:rsid w:val="00CE0C3C"/>
    <w:rsid w:val="00CE0C58"/>
    <w:rsid w:val="00CE11C6"/>
    <w:rsid w:val="00CE1204"/>
    <w:rsid w:val="00CE18BC"/>
    <w:rsid w:val="00CE1983"/>
    <w:rsid w:val="00CE1F75"/>
    <w:rsid w:val="00CE1F98"/>
    <w:rsid w:val="00CE1FD0"/>
    <w:rsid w:val="00CE21CF"/>
    <w:rsid w:val="00CE28ED"/>
    <w:rsid w:val="00CE2977"/>
    <w:rsid w:val="00CE2AE5"/>
    <w:rsid w:val="00CE2C04"/>
    <w:rsid w:val="00CE2C63"/>
    <w:rsid w:val="00CE2D59"/>
    <w:rsid w:val="00CE2FB3"/>
    <w:rsid w:val="00CE30DF"/>
    <w:rsid w:val="00CE3193"/>
    <w:rsid w:val="00CE31BF"/>
    <w:rsid w:val="00CE32A6"/>
    <w:rsid w:val="00CE3601"/>
    <w:rsid w:val="00CE3AA8"/>
    <w:rsid w:val="00CE3AD3"/>
    <w:rsid w:val="00CE3ADA"/>
    <w:rsid w:val="00CE4025"/>
    <w:rsid w:val="00CE402D"/>
    <w:rsid w:val="00CE414F"/>
    <w:rsid w:val="00CE4371"/>
    <w:rsid w:val="00CE4531"/>
    <w:rsid w:val="00CE48D1"/>
    <w:rsid w:val="00CE4ADB"/>
    <w:rsid w:val="00CE4FC4"/>
    <w:rsid w:val="00CE52B0"/>
    <w:rsid w:val="00CE52FA"/>
    <w:rsid w:val="00CE5508"/>
    <w:rsid w:val="00CE59D1"/>
    <w:rsid w:val="00CE6248"/>
    <w:rsid w:val="00CE6249"/>
    <w:rsid w:val="00CE633A"/>
    <w:rsid w:val="00CE663F"/>
    <w:rsid w:val="00CE6952"/>
    <w:rsid w:val="00CE70CC"/>
    <w:rsid w:val="00CE7371"/>
    <w:rsid w:val="00CE7684"/>
    <w:rsid w:val="00CE76A4"/>
    <w:rsid w:val="00CE7FF3"/>
    <w:rsid w:val="00CF0335"/>
    <w:rsid w:val="00CF03B0"/>
    <w:rsid w:val="00CF090C"/>
    <w:rsid w:val="00CF0B90"/>
    <w:rsid w:val="00CF0F27"/>
    <w:rsid w:val="00CF1023"/>
    <w:rsid w:val="00CF1076"/>
    <w:rsid w:val="00CF1158"/>
    <w:rsid w:val="00CF17AF"/>
    <w:rsid w:val="00CF1880"/>
    <w:rsid w:val="00CF18E6"/>
    <w:rsid w:val="00CF19B9"/>
    <w:rsid w:val="00CF19D4"/>
    <w:rsid w:val="00CF1E51"/>
    <w:rsid w:val="00CF1EB7"/>
    <w:rsid w:val="00CF1F24"/>
    <w:rsid w:val="00CF2282"/>
    <w:rsid w:val="00CF2401"/>
    <w:rsid w:val="00CF2454"/>
    <w:rsid w:val="00CF247D"/>
    <w:rsid w:val="00CF261D"/>
    <w:rsid w:val="00CF2782"/>
    <w:rsid w:val="00CF289E"/>
    <w:rsid w:val="00CF2A8A"/>
    <w:rsid w:val="00CF2AC8"/>
    <w:rsid w:val="00CF2BE0"/>
    <w:rsid w:val="00CF2E0C"/>
    <w:rsid w:val="00CF32F9"/>
    <w:rsid w:val="00CF348B"/>
    <w:rsid w:val="00CF3812"/>
    <w:rsid w:val="00CF3865"/>
    <w:rsid w:val="00CF3966"/>
    <w:rsid w:val="00CF39C3"/>
    <w:rsid w:val="00CF3A6D"/>
    <w:rsid w:val="00CF3A89"/>
    <w:rsid w:val="00CF4179"/>
    <w:rsid w:val="00CF41DD"/>
    <w:rsid w:val="00CF4A86"/>
    <w:rsid w:val="00CF4B8D"/>
    <w:rsid w:val="00CF4D48"/>
    <w:rsid w:val="00CF4E10"/>
    <w:rsid w:val="00CF51D5"/>
    <w:rsid w:val="00CF52DE"/>
    <w:rsid w:val="00CF546F"/>
    <w:rsid w:val="00CF5578"/>
    <w:rsid w:val="00CF57B8"/>
    <w:rsid w:val="00CF5816"/>
    <w:rsid w:val="00CF5AA7"/>
    <w:rsid w:val="00CF5B28"/>
    <w:rsid w:val="00CF5BFF"/>
    <w:rsid w:val="00CF5C05"/>
    <w:rsid w:val="00CF5C6C"/>
    <w:rsid w:val="00CF5FEB"/>
    <w:rsid w:val="00CF60AC"/>
    <w:rsid w:val="00CF6258"/>
    <w:rsid w:val="00CF6345"/>
    <w:rsid w:val="00CF6378"/>
    <w:rsid w:val="00CF646E"/>
    <w:rsid w:val="00CF6FD8"/>
    <w:rsid w:val="00CF70FB"/>
    <w:rsid w:val="00CF7101"/>
    <w:rsid w:val="00CF72F0"/>
    <w:rsid w:val="00CF733D"/>
    <w:rsid w:val="00CF78D6"/>
    <w:rsid w:val="00CF7A4E"/>
    <w:rsid w:val="00CF7D7D"/>
    <w:rsid w:val="00CF7ECD"/>
    <w:rsid w:val="00D001CC"/>
    <w:rsid w:val="00D00849"/>
    <w:rsid w:val="00D00864"/>
    <w:rsid w:val="00D01772"/>
    <w:rsid w:val="00D0179D"/>
    <w:rsid w:val="00D01920"/>
    <w:rsid w:val="00D01D03"/>
    <w:rsid w:val="00D01F3D"/>
    <w:rsid w:val="00D01FA5"/>
    <w:rsid w:val="00D01FA7"/>
    <w:rsid w:val="00D0263E"/>
    <w:rsid w:val="00D02A5D"/>
    <w:rsid w:val="00D03114"/>
    <w:rsid w:val="00D037C3"/>
    <w:rsid w:val="00D038BD"/>
    <w:rsid w:val="00D03C98"/>
    <w:rsid w:val="00D03CCC"/>
    <w:rsid w:val="00D0428F"/>
    <w:rsid w:val="00D04591"/>
    <w:rsid w:val="00D04838"/>
    <w:rsid w:val="00D04C42"/>
    <w:rsid w:val="00D04CFC"/>
    <w:rsid w:val="00D04F2F"/>
    <w:rsid w:val="00D04FFC"/>
    <w:rsid w:val="00D05081"/>
    <w:rsid w:val="00D0515A"/>
    <w:rsid w:val="00D052F2"/>
    <w:rsid w:val="00D052FA"/>
    <w:rsid w:val="00D05390"/>
    <w:rsid w:val="00D053FA"/>
    <w:rsid w:val="00D05765"/>
    <w:rsid w:val="00D05D0C"/>
    <w:rsid w:val="00D05D18"/>
    <w:rsid w:val="00D05ED6"/>
    <w:rsid w:val="00D060D1"/>
    <w:rsid w:val="00D0658A"/>
    <w:rsid w:val="00D066AE"/>
    <w:rsid w:val="00D069C0"/>
    <w:rsid w:val="00D06B22"/>
    <w:rsid w:val="00D06E1B"/>
    <w:rsid w:val="00D06EF2"/>
    <w:rsid w:val="00D07058"/>
    <w:rsid w:val="00D0753A"/>
    <w:rsid w:val="00D075BA"/>
    <w:rsid w:val="00D07608"/>
    <w:rsid w:val="00D077B3"/>
    <w:rsid w:val="00D0781C"/>
    <w:rsid w:val="00D07858"/>
    <w:rsid w:val="00D07B8B"/>
    <w:rsid w:val="00D07DD0"/>
    <w:rsid w:val="00D07DF6"/>
    <w:rsid w:val="00D07E39"/>
    <w:rsid w:val="00D1029E"/>
    <w:rsid w:val="00D1031A"/>
    <w:rsid w:val="00D1047E"/>
    <w:rsid w:val="00D104BC"/>
    <w:rsid w:val="00D10A1E"/>
    <w:rsid w:val="00D10E83"/>
    <w:rsid w:val="00D114C5"/>
    <w:rsid w:val="00D118EC"/>
    <w:rsid w:val="00D11CAF"/>
    <w:rsid w:val="00D11D1C"/>
    <w:rsid w:val="00D1219A"/>
    <w:rsid w:val="00D121FF"/>
    <w:rsid w:val="00D125BE"/>
    <w:rsid w:val="00D126C3"/>
    <w:rsid w:val="00D1295A"/>
    <w:rsid w:val="00D12D85"/>
    <w:rsid w:val="00D12E44"/>
    <w:rsid w:val="00D1300D"/>
    <w:rsid w:val="00D131EF"/>
    <w:rsid w:val="00D13416"/>
    <w:rsid w:val="00D13508"/>
    <w:rsid w:val="00D13899"/>
    <w:rsid w:val="00D13B2C"/>
    <w:rsid w:val="00D14020"/>
    <w:rsid w:val="00D1482D"/>
    <w:rsid w:val="00D14C08"/>
    <w:rsid w:val="00D14C8B"/>
    <w:rsid w:val="00D14DFD"/>
    <w:rsid w:val="00D14E00"/>
    <w:rsid w:val="00D152AF"/>
    <w:rsid w:val="00D1539A"/>
    <w:rsid w:val="00D154B2"/>
    <w:rsid w:val="00D15642"/>
    <w:rsid w:val="00D15763"/>
    <w:rsid w:val="00D15967"/>
    <w:rsid w:val="00D15C06"/>
    <w:rsid w:val="00D15C13"/>
    <w:rsid w:val="00D15D61"/>
    <w:rsid w:val="00D15DBF"/>
    <w:rsid w:val="00D15F7A"/>
    <w:rsid w:val="00D15FB8"/>
    <w:rsid w:val="00D15FC9"/>
    <w:rsid w:val="00D16068"/>
    <w:rsid w:val="00D16372"/>
    <w:rsid w:val="00D16710"/>
    <w:rsid w:val="00D16A00"/>
    <w:rsid w:val="00D16A44"/>
    <w:rsid w:val="00D16C03"/>
    <w:rsid w:val="00D16D91"/>
    <w:rsid w:val="00D16DDC"/>
    <w:rsid w:val="00D16F1E"/>
    <w:rsid w:val="00D173A4"/>
    <w:rsid w:val="00D174BA"/>
    <w:rsid w:val="00D175EE"/>
    <w:rsid w:val="00D1760E"/>
    <w:rsid w:val="00D179A3"/>
    <w:rsid w:val="00D20168"/>
    <w:rsid w:val="00D201A5"/>
    <w:rsid w:val="00D202EA"/>
    <w:rsid w:val="00D20338"/>
    <w:rsid w:val="00D205B7"/>
    <w:rsid w:val="00D205DD"/>
    <w:rsid w:val="00D207CD"/>
    <w:rsid w:val="00D207D0"/>
    <w:rsid w:val="00D20E36"/>
    <w:rsid w:val="00D20F28"/>
    <w:rsid w:val="00D20F2B"/>
    <w:rsid w:val="00D20FCA"/>
    <w:rsid w:val="00D210E1"/>
    <w:rsid w:val="00D212D0"/>
    <w:rsid w:val="00D21402"/>
    <w:rsid w:val="00D219BC"/>
    <w:rsid w:val="00D219E5"/>
    <w:rsid w:val="00D21BEE"/>
    <w:rsid w:val="00D22177"/>
    <w:rsid w:val="00D22499"/>
    <w:rsid w:val="00D2258F"/>
    <w:rsid w:val="00D22C6C"/>
    <w:rsid w:val="00D22D70"/>
    <w:rsid w:val="00D22E97"/>
    <w:rsid w:val="00D22FF0"/>
    <w:rsid w:val="00D2373A"/>
    <w:rsid w:val="00D23876"/>
    <w:rsid w:val="00D23978"/>
    <w:rsid w:val="00D23FC3"/>
    <w:rsid w:val="00D2405B"/>
    <w:rsid w:val="00D240AE"/>
    <w:rsid w:val="00D24131"/>
    <w:rsid w:val="00D242FA"/>
    <w:rsid w:val="00D24381"/>
    <w:rsid w:val="00D2439B"/>
    <w:rsid w:val="00D24C81"/>
    <w:rsid w:val="00D24E59"/>
    <w:rsid w:val="00D25333"/>
    <w:rsid w:val="00D25471"/>
    <w:rsid w:val="00D2587C"/>
    <w:rsid w:val="00D25950"/>
    <w:rsid w:val="00D25B5B"/>
    <w:rsid w:val="00D25B83"/>
    <w:rsid w:val="00D25C6E"/>
    <w:rsid w:val="00D25D7C"/>
    <w:rsid w:val="00D262B0"/>
    <w:rsid w:val="00D26320"/>
    <w:rsid w:val="00D26449"/>
    <w:rsid w:val="00D26A2A"/>
    <w:rsid w:val="00D26A95"/>
    <w:rsid w:val="00D26AC3"/>
    <w:rsid w:val="00D2703C"/>
    <w:rsid w:val="00D270CB"/>
    <w:rsid w:val="00D272C2"/>
    <w:rsid w:val="00D2735D"/>
    <w:rsid w:val="00D27440"/>
    <w:rsid w:val="00D2760A"/>
    <w:rsid w:val="00D2764D"/>
    <w:rsid w:val="00D276FA"/>
    <w:rsid w:val="00D27839"/>
    <w:rsid w:val="00D27959"/>
    <w:rsid w:val="00D301BC"/>
    <w:rsid w:val="00D301D6"/>
    <w:rsid w:val="00D302E9"/>
    <w:rsid w:val="00D30363"/>
    <w:rsid w:val="00D304CD"/>
    <w:rsid w:val="00D3055A"/>
    <w:rsid w:val="00D306BC"/>
    <w:rsid w:val="00D30AAF"/>
    <w:rsid w:val="00D30B10"/>
    <w:rsid w:val="00D30E7B"/>
    <w:rsid w:val="00D3131B"/>
    <w:rsid w:val="00D3150E"/>
    <w:rsid w:val="00D31523"/>
    <w:rsid w:val="00D3194E"/>
    <w:rsid w:val="00D31F62"/>
    <w:rsid w:val="00D31FDB"/>
    <w:rsid w:val="00D327A6"/>
    <w:rsid w:val="00D32AB9"/>
    <w:rsid w:val="00D32F5B"/>
    <w:rsid w:val="00D32FAD"/>
    <w:rsid w:val="00D32FB4"/>
    <w:rsid w:val="00D33262"/>
    <w:rsid w:val="00D335F2"/>
    <w:rsid w:val="00D3387C"/>
    <w:rsid w:val="00D33915"/>
    <w:rsid w:val="00D33EC8"/>
    <w:rsid w:val="00D340C9"/>
    <w:rsid w:val="00D34555"/>
    <w:rsid w:val="00D34677"/>
    <w:rsid w:val="00D3486A"/>
    <w:rsid w:val="00D34920"/>
    <w:rsid w:val="00D34A8B"/>
    <w:rsid w:val="00D34ACC"/>
    <w:rsid w:val="00D34EC3"/>
    <w:rsid w:val="00D34F1E"/>
    <w:rsid w:val="00D35173"/>
    <w:rsid w:val="00D353AB"/>
    <w:rsid w:val="00D35421"/>
    <w:rsid w:val="00D355CA"/>
    <w:rsid w:val="00D35652"/>
    <w:rsid w:val="00D357E8"/>
    <w:rsid w:val="00D35AEC"/>
    <w:rsid w:val="00D35B1D"/>
    <w:rsid w:val="00D360BF"/>
    <w:rsid w:val="00D361E4"/>
    <w:rsid w:val="00D363C3"/>
    <w:rsid w:val="00D368ED"/>
    <w:rsid w:val="00D36E0E"/>
    <w:rsid w:val="00D37038"/>
    <w:rsid w:val="00D3713D"/>
    <w:rsid w:val="00D372DA"/>
    <w:rsid w:val="00D375F2"/>
    <w:rsid w:val="00D37715"/>
    <w:rsid w:val="00D3796B"/>
    <w:rsid w:val="00D37A09"/>
    <w:rsid w:val="00D37A7A"/>
    <w:rsid w:val="00D37AE0"/>
    <w:rsid w:val="00D40009"/>
    <w:rsid w:val="00D40049"/>
    <w:rsid w:val="00D402AD"/>
    <w:rsid w:val="00D40638"/>
    <w:rsid w:val="00D4073C"/>
    <w:rsid w:val="00D4099C"/>
    <w:rsid w:val="00D40A04"/>
    <w:rsid w:val="00D40A0F"/>
    <w:rsid w:val="00D40CF8"/>
    <w:rsid w:val="00D40E25"/>
    <w:rsid w:val="00D40F99"/>
    <w:rsid w:val="00D411CD"/>
    <w:rsid w:val="00D413A4"/>
    <w:rsid w:val="00D41492"/>
    <w:rsid w:val="00D4153E"/>
    <w:rsid w:val="00D41840"/>
    <w:rsid w:val="00D4184B"/>
    <w:rsid w:val="00D41874"/>
    <w:rsid w:val="00D418B2"/>
    <w:rsid w:val="00D41B5D"/>
    <w:rsid w:val="00D41EE1"/>
    <w:rsid w:val="00D41F15"/>
    <w:rsid w:val="00D422F8"/>
    <w:rsid w:val="00D4234D"/>
    <w:rsid w:val="00D4238B"/>
    <w:rsid w:val="00D425A6"/>
    <w:rsid w:val="00D42823"/>
    <w:rsid w:val="00D429B7"/>
    <w:rsid w:val="00D429DB"/>
    <w:rsid w:val="00D42DC3"/>
    <w:rsid w:val="00D43193"/>
    <w:rsid w:val="00D43393"/>
    <w:rsid w:val="00D4342B"/>
    <w:rsid w:val="00D4370C"/>
    <w:rsid w:val="00D4371A"/>
    <w:rsid w:val="00D43838"/>
    <w:rsid w:val="00D4387C"/>
    <w:rsid w:val="00D43D86"/>
    <w:rsid w:val="00D43F43"/>
    <w:rsid w:val="00D4418A"/>
    <w:rsid w:val="00D441E4"/>
    <w:rsid w:val="00D44322"/>
    <w:rsid w:val="00D44450"/>
    <w:rsid w:val="00D44587"/>
    <w:rsid w:val="00D44608"/>
    <w:rsid w:val="00D44653"/>
    <w:rsid w:val="00D4471D"/>
    <w:rsid w:val="00D448C6"/>
    <w:rsid w:val="00D448E3"/>
    <w:rsid w:val="00D44FFD"/>
    <w:rsid w:val="00D45456"/>
    <w:rsid w:val="00D4548F"/>
    <w:rsid w:val="00D459FF"/>
    <w:rsid w:val="00D45A1A"/>
    <w:rsid w:val="00D45A86"/>
    <w:rsid w:val="00D45CA7"/>
    <w:rsid w:val="00D45DCE"/>
    <w:rsid w:val="00D45EA4"/>
    <w:rsid w:val="00D45F0F"/>
    <w:rsid w:val="00D461A1"/>
    <w:rsid w:val="00D461CE"/>
    <w:rsid w:val="00D46360"/>
    <w:rsid w:val="00D463C4"/>
    <w:rsid w:val="00D4646C"/>
    <w:rsid w:val="00D465D2"/>
    <w:rsid w:val="00D46923"/>
    <w:rsid w:val="00D46B82"/>
    <w:rsid w:val="00D46CD8"/>
    <w:rsid w:val="00D47140"/>
    <w:rsid w:val="00D47215"/>
    <w:rsid w:val="00D473B3"/>
    <w:rsid w:val="00D47651"/>
    <w:rsid w:val="00D47702"/>
    <w:rsid w:val="00D47A7B"/>
    <w:rsid w:val="00D47EEC"/>
    <w:rsid w:val="00D504D4"/>
    <w:rsid w:val="00D504E8"/>
    <w:rsid w:val="00D506A1"/>
    <w:rsid w:val="00D507EC"/>
    <w:rsid w:val="00D50857"/>
    <w:rsid w:val="00D50898"/>
    <w:rsid w:val="00D50BB6"/>
    <w:rsid w:val="00D50EC1"/>
    <w:rsid w:val="00D50F1B"/>
    <w:rsid w:val="00D50FAF"/>
    <w:rsid w:val="00D51244"/>
    <w:rsid w:val="00D513C9"/>
    <w:rsid w:val="00D5155E"/>
    <w:rsid w:val="00D51691"/>
    <w:rsid w:val="00D51BB4"/>
    <w:rsid w:val="00D51C41"/>
    <w:rsid w:val="00D51E6E"/>
    <w:rsid w:val="00D5216A"/>
    <w:rsid w:val="00D52221"/>
    <w:rsid w:val="00D5234C"/>
    <w:rsid w:val="00D52588"/>
    <w:rsid w:val="00D5261C"/>
    <w:rsid w:val="00D5281D"/>
    <w:rsid w:val="00D52955"/>
    <w:rsid w:val="00D52961"/>
    <w:rsid w:val="00D5298F"/>
    <w:rsid w:val="00D529FC"/>
    <w:rsid w:val="00D52CAC"/>
    <w:rsid w:val="00D52E19"/>
    <w:rsid w:val="00D52F2F"/>
    <w:rsid w:val="00D53055"/>
    <w:rsid w:val="00D532D0"/>
    <w:rsid w:val="00D53617"/>
    <w:rsid w:val="00D53687"/>
    <w:rsid w:val="00D538C5"/>
    <w:rsid w:val="00D53BC2"/>
    <w:rsid w:val="00D5408C"/>
    <w:rsid w:val="00D541B4"/>
    <w:rsid w:val="00D5458E"/>
    <w:rsid w:val="00D5466F"/>
    <w:rsid w:val="00D54BAD"/>
    <w:rsid w:val="00D54CD6"/>
    <w:rsid w:val="00D54DDB"/>
    <w:rsid w:val="00D54ECE"/>
    <w:rsid w:val="00D559FC"/>
    <w:rsid w:val="00D55C9F"/>
    <w:rsid w:val="00D563A8"/>
    <w:rsid w:val="00D563E4"/>
    <w:rsid w:val="00D5643F"/>
    <w:rsid w:val="00D565DF"/>
    <w:rsid w:val="00D56645"/>
    <w:rsid w:val="00D5676E"/>
    <w:rsid w:val="00D568C8"/>
    <w:rsid w:val="00D56C3F"/>
    <w:rsid w:val="00D570F0"/>
    <w:rsid w:val="00D572F0"/>
    <w:rsid w:val="00D5738D"/>
    <w:rsid w:val="00D57638"/>
    <w:rsid w:val="00D577F1"/>
    <w:rsid w:val="00D57ABE"/>
    <w:rsid w:val="00D57D73"/>
    <w:rsid w:val="00D60265"/>
    <w:rsid w:val="00D6048B"/>
    <w:rsid w:val="00D60853"/>
    <w:rsid w:val="00D60CCE"/>
    <w:rsid w:val="00D6114F"/>
    <w:rsid w:val="00D615AE"/>
    <w:rsid w:val="00D61730"/>
    <w:rsid w:val="00D62539"/>
    <w:rsid w:val="00D629EB"/>
    <w:rsid w:val="00D62AAA"/>
    <w:rsid w:val="00D62C15"/>
    <w:rsid w:val="00D62DCF"/>
    <w:rsid w:val="00D62FC6"/>
    <w:rsid w:val="00D632FF"/>
    <w:rsid w:val="00D634DD"/>
    <w:rsid w:val="00D637BB"/>
    <w:rsid w:val="00D6380F"/>
    <w:rsid w:val="00D63C16"/>
    <w:rsid w:val="00D63CF6"/>
    <w:rsid w:val="00D64051"/>
    <w:rsid w:val="00D64331"/>
    <w:rsid w:val="00D64461"/>
    <w:rsid w:val="00D6459C"/>
    <w:rsid w:val="00D647A1"/>
    <w:rsid w:val="00D64826"/>
    <w:rsid w:val="00D64EB8"/>
    <w:rsid w:val="00D6516C"/>
    <w:rsid w:val="00D653EB"/>
    <w:rsid w:val="00D65612"/>
    <w:rsid w:val="00D657BF"/>
    <w:rsid w:val="00D658B8"/>
    <w:rsid w:val="00D65A50"/>
    <w:rsid w:val="00D65A5E"/>
    <w:rsid w:val="00D65B81"/>
    <w:rsid w:val="00D65C66"/>
    <w:rsid w:val="00D6619B"/>
    <w:rsid w:val="00D663FD"/>
    <w:rsid w:val="00D664CE"/>
    <w:rsid w:val="00D664E9"/>
    <w:rsid w:val="00D6660F"/>
    <w:rsid w:val="00D667C3"/>
    <w:rsid w:val="00D66C03"/>
    <w:rsid w:val="00D66DD7"/>
    <w:rsid w:val="00D66FBF"/>
    <w:rsid w:val="00D6736F"/>
    <w:rsid w:val="00D67D1C"/>
    <w:rsid w:val="00D67F99"/>
    <w:rsid w:val="00D67FC1"/>
    <w:rsid w:val="00D70301"/>
    <w:rsid w:val="00D70335"/>
    <w:rsid w:val="00D7035E"/>
    <w:rsid w:val="00D7042D"/>
    <w:rsid w:val="00D7055E"/>
    <w:rsid w:val="00D70578"/>
    <w:rsid w:val="00D70D29"/>
    <w:rsid w:val="00D70D35"/>
    <w:rsid w:val="00D710CA"/>
    <w:rsid w:val="00D713B8"/>
    <w:rsid w:val="00D719E7"/>
    <w:rsid w:val="00D71B11"/>
    <w:rsid w:val="00D71F57"/>
    <w:rsid w:val="00D72107"/>
    <w:rsid w:val="00D72247"/>
    <w:rsid w:val="00D724C1"/>
    <w:rsid w:val="00D726C2"/>
    <w:rsid w:val="00D72B0E"/>
    <w:rsid w:val="00D72D20"/>
    <w:rsid w:val="00D72D71"/>
    <w:rsid w:val="00D72DAB"/>
    <w:rsid w:val="00D731FF"/>
    <w:rsid w:val="00D7367C"/>
    <w:rsid w:val="00D7367D"/>
    <w:rsid w:val="00D73AFF"/>
    <w:rsid w:val="00D73BF5"/>
    <w:rsid w:val="00D74065"/>
    <w:rsid w:val="00D74285"/>
    <w:rsid w:val="00D742D9"/>
    <w:rsid w:val="00D747C4"/>
    <w:rsid w:val="00D74EEE"/>
    <w:rsid w:val="00D75075"/>
    <w:rsid w:val="00D75180"/>
    <w:rsid w:val="00D757AC"/>
    <w:rsid w:val="00D7592A"/>
    <w:rsid w:val="00D75A2B"/>
    <w:rsid w:val="00D75DE3"/>
    <w:rsid w:val="00D75FFB"/>
    <w:rsid w:val="00D7605A"/>
    <w:rsid w:val="00D7614A"/>
    <w:rsid w:val="00D76220"/>
    <w:rsid w:val="00D76301"/>
    <w:rsid w:val="00D76440"/>
    <w:rsid w:val="00D7667F"/>
    <w:rsid w:val="00D77065"/>
    <w:rsid w:val="00D776B1"/>
    <w:rsid w:val="00D77AAA"/>
    <w:rsid w:val="00D802F5"/>
    <w:rsid w:val="00D80682"/>
    <w:rsid w:val="00D806B0"/>
    <w:rsid w:val="00D80B23"/>
    <w:rsid w:val="00D80B53"/>
    <w:rsid w:val="00D80B91"/>
    <w:rsid w:val="00D80E23"/>
    <w:rsid w:val="00D8133D"/>
    <w:rsid w:val="00D813C0"/>
    <w:rsid w:val="00D819BB"/>
    <w:rsid w:val="00D81A01"/>
    <w:rsid w:val="00D81A62"/>
    <w:rsid w:val="00D81CFD"/>
    <w:rsid w:val="00D82448"/>
    <w:rsid w:val="00D825CF"/>
    <w:rsid w:val="00D828BA"/>
    <w:rsid w:val="00D82B22"/>
    <w:rsid w:val="00D82C72"/>
    <w:rsid w:val="00D82FDF"/>
    <w:rsid w:val="00D83821"/>
    <w:rsid w:val="00D83826"/>
    <w:rsid w:val="00D83855"/>
    <w:rsid w:val="00D839D6"/>
    <w:rsid w:val="00D83A78"/>
    <w:rsid w:val="00D83C73"/>
    <w:rsid w:val="00D83FC7"/>
    <w:rsid w:val="00D84098"/>
    <w:rsid w:val="00D840B7"/>
    <w:rsid w:val="00D84206"/>
    <w:rsid w:val="00D84437"/>
    <w:rsid w:val="00D8453C"/>
    <w:rsid w:val="00D84857"/>
    <w:rsid w:val="00D8487E"/>
    <w:rsid w:val="00D84A69"/>
    <w:rsid w:val="00D84A7A"/>
    <w:rsid w:val="00D850BD"/>
    <w:rsid w:val="00D850F5"/>
    <w:rsid w:val="00D8512D"/>
    <w:rsid w:val="00D85297"/>
    <w:rsid w:val="00D85384"/>
    <w:rsid w:val="00D85389"/>
    <w:rsid w:val="00D85418"/>
    <w:rsid w:val="00D8548D"/>
    <w:rsid w:val="00D85760"/>
    <w:rsid w:val="00D85D7B"/>
    <w:rsid w:val="00D85EC4"/>
    <w:rsid w:val="00D86192"/>
    <w:rsid w:val="00D86266"/>
    <w:rsid w:val="00D862A6"/>
    <w:rsid w:val="00D862B4"/>
    <w:rsid w:val="00D86C81"/>
    <w:rsid w:val="00D87258"/>
    <w:rsid w:val="00D87432"/>
    <w:rsid w:val="00D87929"/>
    <w:rsid w:val="00D879EF"/>
    <w:rsid w:val="00D87B67"/>
    <w:rsid w:val="00D87B73"/>
    <w:rsid w:val="00D87E5D"/>
    <w:rsid w:val="00D87F24"/>
    <w:rsid w:val="00D90084"/>
    <w:rsid w:val="00D9094C"/>
    <w:rsid w:val="00D91193"/>
    <w:rsid w:val="00D91299"/>
    <w:rsid w:val="00D91310"/>
    <w:rsid w:val="00D9159C"/>
    <w:rsid w:val="00D91871"/>
    <w:rsid w:val="00D918F3"/>
    <w:rsid w:val="00D91B03"/>
    <w:rsid w:val="00D91D0D"/>
    <w:rsid w:val="00D91D57"/>
    <w:rsid w:val="00D91DD3"/>
    <w:rsid w:val="00D91F33"/>
    <w:rsid w:val="00D920D2"/>
    <w:rsid w:val="00D9211D"/>
    <w:rsid w:val="00D9220A"/>
    <w:rsid w:val="00D9220C"/>
    <w:rsid w:val="00D9224D"/>
    <w:rsid w:val="00D92367"/>
    <w:rsid w:val="00D9239E"/>
    <w:rsid w:val="00D9256C"/>
    <w:rsid w:val="00D92653"/>
    <w:rsid w:val="00D927C3"/>
    <w:rsid w:val="00D92A80"/>
    <w:rsid w:val="00D92C3B"/>
    <w:rsid w:val="00D92C64"/>
    <w:rsid w:val="00D92E0A"/>
    <w:rsid w:val="00D92F21"/>
    <w:rsid w:val="00D9319F"/>
    <w:rsid w:val="00D93834"/>
    <w:rsid w:val="00D938CE"/>
    <w:rsid w:val="00D93AA9"/>
    <w:rsid w:val="00D93C31"/>
    <w:rsid w:val="00D93CFD"/>
    <w:rsid w:val="00D93E6D"/>
    <w:rsid w:val="00D93EB5"/>
    <w:rsid w:val="00D94220"/>
    <w:rsid w:val="00D9422D"/>
    <w:rsid w:val="00D943F7"/>
    <w:rsid w:val="00D94909"/>
    <w:rsid w:val="00D94FF4"/>
    <w:rsid w:val="00D951DF"/>
    <w:rsid w:val="00D951F6"/>
    <w:rsid w:val="00D95229"/>
    <w:rsid w:val="00D953A7"/>
    <w:rsid w:val="00D9542F"/>
    <w:rsid w:val="00D95683"/>
    <w:rsid w:val="00D9571D"/>
    <w:rsid w:val="00D959CA"/>
    <w:rsid w:val="00D95B9B"/>
    <w:rsid w:val="00D95D37"/>
    <w:rsid w:val="00D9621F"/>
    <w:rsid w:val="00D96238"/>
    <w:rsid w:val="00D962D1"/>
    <w:rsid w:val="00D96496"/>
    <w:rsid w:val="00D96677"/>
    <w:rsid w:val="00D96E27"/>
    <w:rsid w:val="00D96E39"/>
    <w:rsid w:val="00D96F4D"/>
    <w:rsid w:val="00D9717D"/>
    <w:rsid w:val="00D971F3"/>
    <w:rsid w:val="00D97278"/>
    <w:rsid w:val="00D973B6"/>
    <w:rsid w:val="00D97464"/>
    <w:rsid w:val="00D97D04"/>
    <w:rsid w:val="00D97E27"/>
    <w:rsid w:val="00D97E50"/>
    <w:rsid w:val="00DA003E"/>
    <w:rsid w:val="00DA02D3"/>
    <w:rsid w:val="00DA0480"/>
    <w:rsid w:val="00DA04E9"/>
    <w:rsid w:val="00DA054A"/>
    <w:rsid w:val="00DA07AE"/>
    <w:rsid w:val="00DA0836"/>
    <w:rsid w:val="00DA0B3D"/>
    <w:rsid w:val="00DA0F28"/>
    <w:rsid w:val="00DA1478"/>
    <w:rsid w:val="00DA15F9"/>
    <w:rsid w:val="00DA1D90"/>
    <w:rsid w:val="00DA1E16"/>
    <w:rsid w:val="00DA1F91"/>
    <w:rsid w:val="00DA209E"/>
    <w:rsid w:val="00DA2179"/>
    <w:rsid w:val="00DA218E"/>
    <w:rsid w:val="00DA2332"/>
    <w:rsid w:val="00DA237E"/>
    <w:rsid w:val="00DA248D"/>
    <w:rsid w:val="00DA279F"/>
    <w:rsid w:val="00DA27AD"/>
    <w:rsid w:val="00DA283D"/>
    <w:rsid w:val="00DA2874"/>
    <w:rsid w:val="00DA29A8"/>
    <w:rsid w:val="00DA2D52"/>
    <w:rsid w:val="00DA2E0E"/>
    <w:rsid w:val="00DA2E14"/>
    <w:rsid w:val="00DA2E1E"/>
    <w:rsid w:val="00DA318A"/>
    <w:rsid w:val="00DA3416"/>
    <w:rsid w:val="00DA36EA"/>
    <w:rsid w:val="00DA375E"/>
    <w:rsid w:val="00DA3775"/>
    <w:rsid w:val="00DA3809"/>
    <w:rsid w:val="00DA3A07"/>
    <w:rsid w:val="00DA3AF2"/>
    <w:rsid w:val="00DA3BD4"/>
    <w:rsid w:val="00DA3D7B"/>
    <w:rsid w:val="00DA3DE5"/>
    <w:rsid w:val="00DA401E"/>
    <w:rsid w:val="00DA4132"/>
    <w:rsid w:val="00DA42C7"/>
    <w:rsid w:val="00DA499E"/>
    <w:rsid w:val="00DA49ED"/>
    <w:rsid w:val="00DA4AA9"/>
    <w:rsid w:val="00DA4C41"/>
    <w:rsid w:val="00DA5491"/>
    <w:rsid w:val="00DA54D7"/>
    <w:rsid w:val="00DA56EF"/>
    <w:rsid w:val="00DA5CAF"/>
    <w:rsid w:val="00DA5EBC"/>
    <w:rsid w:val="00DA5F92"/>
    <w:rsid w:val="00DA62C9"/>
    <w:rsid w:val="00DA6689"/>
    <w:rsid w:val="00DA6795"/>
    <w:rsid w:val="00DA6E67"/>
    <w:rsid w:val="00DA6E72"/>
    <w:rsid w:val="00DA6FAA"/>
    <w:rsid w:val="00DA707F"/>
    <w:rsid w:val="00DA72E1"/>
    <w:rsid w:val="00DA7334"/>
    <w:rsid w:val="00DA794B"/>
    <w:rsid w:val="00DA7A6A"/>
    <w:rsid w:val="00DA7B68"/>
    <w:rsid w:val="00DA7F2E"/>
    <w:rsid w:val="00DB03DB"/>
    <w:rsid w:val="00DB04AA"/>
    <w:rsid w:val="00DB04CC"/>
    <w:rsid w:val="00DB0A26"/>
    <w:rsid w:val="00DB0F0D"/>
    <w:rsid w:val="00DB103F"/>
    <w:rsid w:val="00DB1187"/>
    <w:rsid w:val="00DB11FE"/>
    <w:rsid w:val="00DB1436"/>
    <w:rsid w:val="00DB146F"/>
    <w:rsid w:val="00DB18C2"/>
    <w:rsid w:val="00DB19E4"/>
    <w:rsid w:val="00DB19EA"/>
    <w:rsid w:val="00DB19EF"/>
    <w:rsid w:val="00DB1A66"/>
    <w:rsid w:val="00DB1C9C"/>
    <w:rsid w:val="00DB1F70"/>
    <w:rsid w:val="00DB20EA"/>
    <w:rsid w:val="00DB22C2"/>
    <w:rsid w:val="00DB2323"/>
    <w:rsid w:val="00DB29B0"/>
    <w:rsid w:val="00DB2A3E"/>
    <w:rsid w:val="00DB2E19"/>
    <w:rsid w:val="00DB32E1"/>
    <w:rsid w:val="00DB35DA"/>
    <w:rsid w:val="00DB3665"/>
    <w:rsid w:val="00DB39D7"/>
    <w:rsid w:val="00DB41D2"/>
    <w:rsid w:val="00DB4275"/>
    <w:rsid w:val="00DB45AD"/>
    <w:rsid w:val="00DB46FD"/>
    <w:rsid w:val="00DB4D2C"/>
    <w:rsid w:val="00DB4D5B"/>
    <w:rsid w:val="00DB5173"/>
    <w:rsid w:val="00DB5286"/>
    <w:rsid w:val="00DB52E7"/>
    <w:rsid w:val="00DB53A9"/>
    <w:rsid w:val="00DB56F2"/>
    <w:rsid w:val="00DB5B21"/>
    <w:rsid w:val="00DB5C24"/>
    <w:rsid w:val="00DB5CBE"/>
    <w:rsid w:val="00DB648D"/>
    <w:rsid w:val="00DB64E8"/>
    <w:rsid w:val="00DB6566"/>
    <w:rsid w:val="00DB694D"/>
    <w:rsid w:val="00DB6E33"/>
    <w:rsid w:val="00DB6F24"/>
    <w:rsid w:val="00DB7504"/>
    <w:rsid w:val="00DB76D9"/>
    <w:rsid w:val="00DB790A"/>
    <w:rsid w:val="00DB7B92"/>
    <w:rsid w:val="00DB7CFF"/>
    <w:rsid w:val="00DC001C"/>
    <w:rsid w:val="00DC0068"/>
    <w:rsid w:val="00DC0114"/>
    <w:rsid w:val="00DC0873"/>
    <w:rsid w:val="00DC087B"/>
    <w:rsid w:val="00DC08FF"/>
    <w:rsid w:val="00DC0DFA"/>
    <w:rsid w:val="00DC1034"/>
    <w:rsid w:val="00DC1956"/>
    <w:rsid w:val="00DC1A9E"/>
    <w:rsid w:val="00DC1B79"/>
    <w:rsid w:val="00DC1BE4"/>
    <w:rsid w:val="00DC1C8A"/>
    <w:rsid w:val="00DC1E52"/>
    <w:rsid w:val="00DC2010"/>
    <w:rsid w:val="00DC20AF"/>
    <w:rsid w:val="00DC20D3"/>
    <w:rsid w:val="00DC2336"/>
    <w:rsid w:val="00DC2819"/>
    <w:rsid w:val="00DC2B5D"/>
    <w:rsid w:val="00DC3021"/>
    <w:rsid w:val="00DC307F"/>
    <w:rsid w:val="00DC336D"/>
    <w:rsid w:val="00DC3377"/>
    <w:rsid w:val="00DC348F"/>
    <w:rsid w:val="00DC3566"/>
    <w:rsid w:val="00DC3579"/>
    <w:rsid w:val="00DC35D2"/>
    <w:rsid w:val="00DC37A8"/>
    <w:rsid w:val="00DC39D9"/>
    <w:rsid w:val="00DC4310"/>
    <w:rsid w:val="00DC4555"/>
    <w:rsid w:val="00DC48A2"/>
    <w:rsid w:val="00DC4983"/>
    <w:rsid w:val="00DC4D78"/>
    <w:rsid w:val="00DC4FE4"/>
    <w:rsid w:val="00DC5066"/>
    <w:rsid w:val="00DC5120"/>
    <w:rsid w:val="00DC53E0"/>
    <w:rsid w:val="00DC5788"/>
    <w:rsid w:val="00DC5C45"/>
    <w:rsid w:val="00DC5E60"/>
    <w:rsid w:val="00DC5E65"/>
    <w:rsid w:val="00DC5EF1"/>
    <w:rsid w:val="00DC6174"/>
    <w:rsid w:val="00DC64B3"/>
    <w:rsid w:val="00DC6647"/>
    <w:rsid w:val="00DC66D6"/>
    <w:rsid w:val="00DC6785"/>
    <w:rsid w:val="00DC6B74"/>
    <w:rsid w:val="00DC6D4A"/>
    <w:rsid w:val="00DC74F9"/>
    <w:rsid w:val="00DC7736"/>
    <w:rsid w:val="00DC7949"/>
    <w:rsid w:val="00DC79FC"/>
    <w:rsid w:val="00DC7F0B"/>
    <w:rsid w:val="00DD0128"/>
    <w:rsid w:val="00DD037C"/>
    <w:rsid w:val="00DD047E"/>
    <w:rsid w:val="00DD05D3"/>
    <w:rsid w:val="00DD0E63"/>
    <w:rsid w:val="00DD1A79"/>
    <w:rsid w:val="00DD2107"/>
    <w:rsid w:val="00DD2196"/>
    <w:rsid w:val="00DD2212"/>
    <w:rsid w:val="00DD22FF"/>
    <w:rsid w:val="00DD2655"/>
    <w:rsid w:val="00DD26DF"/>
    <w:rsid w:val="00DD28E0"/>
    <w:rsid w:val="00DD2955"/>
    <w:rsid w:val="00DD2CAB"/>
    <w:rsid w:val="00DD304C"/>
    <w:rsid w:val="00DD3293"/>
    <w:rsid w:val="00DD32E2"/>
    <w:rsid w:val="00DD3386"/>
    <w:rsid w:val="00DD3547"/>
    <w:rsid w:val="00DD38F9"/>
    <w:rsid w:val="00DD3966"/>
    <w:rsid w:val="00DD3CC2"/>
    <w:rsid w:val="00DD427C"/>
    <w:rsid w:val="00DD43B5"/>
    <w:rsid w:val="00DD44D8"/>
    <w:rsid w:val="00DD4621"/>
    <w:rsid w:val="00DD4823"/>
    <w:rsid w:val="00DD495B"/>
    <w:rsid w:val="00DD4A1A"/>
    <w:rsid w:val="00DD4BD6"/>
    <w:rsid w:val="00DD4CAB"/>
    <w:rsid w:val="00DD4CB9"/>
    <w:rsid w:val="00DD57A9"/>
    <w:rsid w:val="00DD58E8"/>
    <w:rsid w:val="00DD5BC6"/>
    <w:rsid w:val="00DD5D34"/>
    <w:rsid w:val="00DD60B0"/>
    <w:rsid w:val="00DD6154"/>
    <w:rsid w:val="00DD6176"/>
    <w:rsid w:val="00DD618A"/>
    <w:rsid w:val="00DD6242"/>
    <w:rsid w:val="00DD645C"/>
    <w:rsid w:val="00DD6497"/>
    <w:rsid w:val="00DD66A6"/>
    <w:rsid w:val="00DD66C9"/>
    <w:rsid w:val="00DD6E8A"/>
    <w:rsid w:val="00DD716C"/>
    <w:rsid w:val="00DD752C"/>
    <w:rsid w:val="00DD75CC"/>
    <w:rsid w:val="00DD7ED8"/>
    <w:rsid w:val="00DD7EF4"/>
    <w:rsid w:val="00DE0297"/>
    <w:rsid w:val="00DE044B"/>
    <w:rsid w:val="00DE0D0B"/>
    <w:rsid w:val="00DE0E39"/>
    <w:rsid w:val="00DE138D"/>
    <w:rsid w:val="00DE1617"/>
    <w:rsid w:val="00DE18E5"/>
    <w:rsid w:val="00DE1D16"/>
    <w:rsid w:val="00DE240B"/>
    <w:rsid w:val="00DE25BA"/>
    <w:rsid w:val="00DE2C9E"/>
    <w:rsid w:val="00DE30E2"/>
    <w:rsid w:val="00DE30F4"/>
    <w:rsid w:val="00DE3403"/>
    <w:rsid w:val="00DE34F3"/>
    <w:rsid w:val="00DE3562"/>
    <w:rsid w:val="00DE3A3C"/>
    <w:rsid w:val="00DE3B6C"/>
    <w:rsid w:val="00DE3BB6"/>
    <w:rsid w:val="00DE3D90"/>
    <w:rsid w:val="00DE3DE7"/>
    <w:rsid w:val="00DE412D"/>
    <w:rsid w:val="00DE42BC"/>
    <w:rsid w:val="00DE49B8"/>
    <w:rsid w:val="00DE4C56"/>
    <w:rsid w:val="00DE5254"/>
    <w:rsid w:val="00DE5286"/>
    <w:rsid w:val="00DE5582"/>
    <w:rsid w:val="00DE57CB"/>
    <w:rsid w:val="00DE5B1A"/>
    <w:rsid w:val="00DE5E57"/>
    <w:rsid w:val="00DE5E77"/>
    <w:rsid w:val="00DE5FBA"/>
    <w:rsid w:val="00DE60DB"/>
    <w:rsid w:val="00DE6243"/>
    <w:rsid w:val="00DE6556"/>
    <w:rsid w:val="00DE66F9"/>
    <w:rsid w:val="00DE69B0"/>
    <w:rsid w:val="00DE6BB8"/>
    <w:rsid w:val="00DE6FD4"/>
    <w:rsid w:val="00DE6FD6"/>
    <w:rsid w:val="00DE73CC"/>
    <w:rsid w:val="00DE755B"/>
    <w:rsid w:val="00DE782F"/>
    <w:rsid w:val="00DE7A97"/>
    <w:rsid w:val="00DE7F61"/>
    <w:rsid w:val="00DE7F7C"/>
    <w:rsid w:val="00DF00C2"/>
    <w:rsid w:val="00DF01D8"/>
    <w:rsid w:val="00DF067E"/>
    <w:rsid w:val="00DF0718"/>
    <w:rsid w:val="00DF08C7"/>
    <w:rsid w:val="00DF0C82"/>
    <w:rsid w:val="00DF0E8C"/>
    <w:rsid w:val="00DF0F4E"/>
    <w:rsid w:val="00DF11F4"/>
    <w:rsid w:val="00DF121B"/>
    <w:rsid w:val="00DF1473"/>
    <w:rsid w:val="00DF1885"/>
    <w:rsid w:val="00DF1C44"/>
    <w:rsid w:val="00DF1E11"/>
    <w:rsid w:val="00DF1E2B"/>
    <w:rsid w:val="00DF1F6A"/>
    <w:rsid w:val="00DF1F95"/>
    <w:rsid w:val="00DF21D3"/>
    <w:rsid w:val="00DF2493"/>
    <w:rsid w:val="00DF25B4"/>
    <w:rsid w:val="00DF2714"/>
    <w:rsid w:val="00DF2EBA"/>
    <w:rsid w:val="00DF3363"/>
    <w:rsid w:val="00DF3B03"/>
    <w:rsid w:val="00DF3C22"/>
    <w:rsid w:val="00DF3D8A"/>
    <w:rsid w:val="00DF408B"/>
    <w:rsid w:val="00DF4315"/>
    <w:rsid w:val="00DF45DA"/>
    <w:rsid w:val="00DF480E"/>
    <w:rsid w:val="00DF4846"/>
    <w:rsid w:val="00DF4C19"/>
    <w:rsid w:val="00DF519B"/>
    <w:rsid w:val="00DF5209"/>
    <w:rsid w:val="00DF583C"/>
    <w:rsid w:val="00DF5C23"/>
    <w:rsid w:val="00DF5D66"/>
    <w:rsid w:val="00DF5F86"/>
    <w:rsid w:val="00DF604A"/>
    <w:rsid w:val="00DF6095"/>
    <w:rsid w:val="00DF61CD"/>
    <w:rsid w:val="00DF62C1"/>
    <w:rsid w:val="00DF66B4"/>
    <w:rsid w:val="00DF6823"/>
    <w:rsid w:val="00DF6A76"/>
    <w:rsid w:val="00DF6BA2"/>
    <w:rsid w:val="00DF6D4B"/>
    <w:rsid w:val="00DF6D55"/>
    <w:rsid w:val="00DF6E2B"/>
    <w:rsid w:val="00DF72F1"/>
    <w:rsid w:val="00DF754A"/>
    <w:rsid w:val="00DF7678"/>
    <w:rsid w:val="00DF772E"/>
    <w:rsid w:val="00DF77C0"/>
    <w:rsid w:val="00DF7805"/>
    <w:rsid w:val="00DF7991"/>
    <w:rsid w:val="00DF7AFD"/>
    <w:rsid w:val="00DF7DD6"/>
    <w:rsid w:val="00DF7E7B"/>
    <w:rsid w:val="00DF7F26"/>
    <w:rsid w:val="00DF7F62"/>
    <w:rsid w:val="00DF7F6A"/>
    <w:rsid w:val="00E0012D"/>
    <w:rsid w:val="00E00269"/>
    <w:rsid w:val="00E0047B"/>
    <w:rsid w:val="00E00565"/>
    <w:rsid w:val="00E006D4"/>
    <w:rsid w:val="00E0080B"/>
    <w:rsid w:val="00E00989"/>
    <w:rsid w:val="00E00B7A"/>
    <w:rsid w:val="00E00DAB"/>
    <w:rsid w:val="00E00E6F"/>
    <w:rsid w:val="00E00E80"/>
    <w:rsid w:val="00E0102F"/>
    <w:rsid w:val="00E01088"/>
    <w:rsid w:val="00E01251"/>
    <w:rsid w:val="00E01300"/>
    <w:rsid w:val="00E01807"/>
    <w:rsid w:val="00E0195D"/>
    <w:rsid w:val="00E01BA5"/>
    <w:rsid w:val="00E01DCA"/>
    <w:rsid w:val="00E02254"/>
    <w:rsid w:val="00E0226E"/>
    <w:rsid w:val="00E0230D"/>
    <w:rsid w:val="00E02733"/>
    <w:rsid w:val="00E02858"/>
    <w:rsid w:val="00E031D8"/>
    <w:rsid w:val="00E032B8"/>
    <w:rsid w:val="00E032C7"/>
    <w:rsid w:val="00E03683"/>
    <w:rsid w:val="00E03856"/>
    <w:rsid w:val="00E03894"/>
    <w:rsid w:val="00E038E0"/>
    <w:rsid w:val="00E03A39"/>
    <w:rsid w:val="00E03A43"/>
    <w:rsid w:val="00E03B01"/>
    <w:rsid w:val="00E0414A"/>
    <w:rsid w:val="00E04245"/>
    <w:rsid w:val="00E04303"/>
    <w:rsid w:val="00E04399"/>
    <w:rsid w:val="00E04468"/>
    <w:rsid w:val="00E04793"/>
    <w:rsid w:val="00E0483E"/>
    <w:rsid w:val="00E04C6D"/>
    <w:rsid w:val="00E04DC1"/>
    <w:rsid w:val="00E04F73"/>
    <w:rsid w:val="00E04F79"/>
    <w:rsid w:val="00E050C7"/>
    <w:rsid w:val="00E051F2"/>
    <w:rsid w:val="00E0520B"/>
    <w:rsid w:val="00E052DB"/>
    <w:rsid w:val="00E05531"/>
    <w:rsid w:val="00E0576F"/>
    <w:rsid w:val="00E058E2"/>
    <w:rsid w:val="00E05BF1"/>
    <w:rsid w:val="00E05DA0"/>
    <w:rsid w:val="00E05FB0"/>
    <w:rsid w:val="00E061ED"/>
    <w:rsid w:val="00E06330"/>
    <w:rsid w:val="00E06354"/>
    <w:rsid w:val="00E06A01"/>
    <w:rsid w:val="00E06C3B"/>
    <w:rsid w:val="00E06D5D"/>
    <w:rsid w:val="00E0714B"/>
    <w:rsid w:val="00E0731C"/>
    <w:rsid w:val="00E07583"/>
    <w:rsid w:val="00E0794F"/>
    <w:rsid w:val="00E07A91"/>
    <w:rsid w:val="00E07AA0"/>
    <w:rsid w:val="00E07B2B"/>
    <w:rsid w:val="00E07D6A"/>
    <w:rsid w:val="00E10813"/>
    <w:rsid w:val="00E10C62"/>
    <w:rsid w:val="00E10E70"/>
    <w:rsid w:val="00E1116B"/>
    <w:rsid w:val="00E111A4"/>
    <w:rsid w:val="00E11362"/>
    <w:rsid w:val="00E1137B"/>
    <w:rsid w:val="00E114DC"/>
    <w:rsid w:val="00E11661"/>
    <w:rsid w:val="00E119B0"/>
    <w:rsid w:val="00E11A79"/>
    <w:rsid w:val="00E11AB3"/>
    <w:rsid w:val="00E11BC9"/>
    <w:rsid w:val="00E11EBB"/>
    <w:rsid w:val="00E121D8"/>
    <w:rsid w:val="00E12617"/>
    <w:rsid w:val="00E1280B"/>
    <w:rsid w:val="00E128F1"/>
    <w:rsid w:val="00E12913"/>
    <w:rsid w:val="00E12EE0"/>
    <w:rsid w:val="00E130F4"/>
    <w:rsid w:val="00E137F9"/>
    <w:rsid w:val="00E13C97"/>
    <w:rsid w:val="00E13DB0"/>
    <w:rsid w:val="00E13E6F"/>
    <w:rsid w:val="00E14169"/>
    <w:rsid w:val="00E14185"/>
    <w:rsid w:val="00E141E9"/>
    <w:rsid w:val="00E142AF"/>
    <w:rsid w:val="00E142E8"/>
    <w:rsid w:val="00E142EB"/>
    <w:rsid w:val="00E14721"/>
    <w:rsid w:val="00E14996"/>
    <w:rsid w:val="00E14B92"/>
    <w:rsid w:val="00E14C27"/>
    <w:rsid w:val="00E14CE9"/>
    <w:rsid w:val="00E14EE9"/>
    <w:rsid w:val="00E15364"/>
    <w:rsid w:val="00E15368"/>
    <w:rsid w:val="00E155D2"/>
    <w:rsid w:val="00E15AF0"/>
    <w:rsid w:val="00E162B2"/>
    <w:rsid w:val="00E16643"/>
    <w:rsid w:val="00E168A3"/>
    <w:rsid w:val="00E169D9"/>
    <w:rsid w:val="00E16C24"/>
    <w:rsid w:val="00E17151"/>
    <w:rsid w:val="00E171CB"/>
    <w:rsid w:val="00E17236"/>
    <w:rsid w:val="00E17A05"/>
    <w:rsid w:val="00E17A89"/>
    <w:rsid w:val="00E17BA0"/>
    <w:rsid w:val="00E17F2C"/>
    <w:rsid w:val="00E17F91"/>
    <w:rsid w:val="00E20081"/>
    <w:rsid w:val="00E2014C"/>
    <w:rsid w:val="00E205AE"/>
    <w:rsid w:val="00E206CC"/>
    <w:rsid w:val="00E207CA"/>
    <w:rsid w:val="00E20B93"/>
    <w:rsid w:val="00E20F85"/>
    <w:rsid w:val="00E21007"/>
    <w:rsid w:val="00E2128A"/>
    <w:rsid w:val="00E21652"/>
    <w:rsid w:val="00E218E8"/>
    <w:rsid w:val="00E21B3F"/>
    <w:rsid w:val="00E21FAA"/>
    <w:rsid w:val="00E22290"/>
    <w:rsid w:val="00E22363"/>
    <w:rsid w:val="00E2273D"/>
    <w:rsid w:val="00E228D3"/>
    <w:rsid w:val="00E229F1"/>
    <w:rsid w:val="00E22D38"/>
    <w:rsid w:val="00E233F1"/>
    <w:rsid w:val="00E2348A"/>
    <w:rsid w:val="00E23656"/>
    <w:rsid w:val="00E2373F"/>
    <w:rsid w:val="00E237EE"/>
    <w:rsid w:val="00E237F2"/>
    <w:rsid w:val="00E23806"/>
    <w:rsid w:val="00E23C85"/>
    <w:rsid w:val="00E23E5E"/>
    <w:rsid w:val="00E23FD4"/>
    <w:rsid w:val="00E2415B"/>
    <w:rsid w:val="00E241FA"/>
    <w:rsid w:val="00E245B1"/>
    <w:rsid w:val="00E2469E"/>
    <w:rsid w:val="00E248F6"/>
    <w:rsid w:val="00E24BEB"/>
    <w:rsid w:val="00E24CA7"/>
    <w:rsid w:val="00E24D5E"/>
    <w:rsid w:val="00E25057"/>
    <w:rsid w:val="00E254BE"/>
    <w:rsid w:val="00E254C0"/>
    <w:rsid w:val="00E2569A"/>
    <w:rsid w:val="00E259B5"/>
    <w:rsid w:val="00E25AF2"/>
    <w:rsid w:val="00E25CF7"/>
    <w:rsid w:val="00E25D6C"/>
    <w:rsid w:val="00E26319"/>
    <w:rsid w:val="00E2639C"/>
    <w:rsid w:val="00E2648F"/>
    <w:rsid w:val="00E264FE"/>
    <w:rsid w:val="00E266E5"/>
    <w:rsid w:val="00E26889"/>
    <w:rsid w:val="00E26CE4"/>
    <w:rsid w:val="00E26E27"/>
    <w:rsid w:val="00E27418"/>
    <w:rsid w:val="00E275F2"/>
    <w:rsid w:val="00E2761A"/>
    <w:rsid w:val="00E3015B"/>
    <w:rsid w:val="00E3028A"/>
    <w:rsid w:val="00E305A9"/>
    <w:rsid w:val="00E30A76"/>
    <w:rsid w:val="00E30D1D"/>
    <w:rsid w:val="00E30E33"/>
    <w:rsid w:val="00E31066"/>
    <w:rsid w:val="00E310CB"/>
    <w:rsid w:val="00E314A7"/>
    <w:rsid w:val="00E31619"/>
    <w:rsid w:val="00E3190C"/>
    <w:rsid w:val="00E31963"/>
    <w:rsid w:val="00E31A16"/>
    <w:rsid w:val="00E31A9B"/>
    <w:rsid w:val="00E3209C"/>
    <w:rsid w:val="00E320DD"/>
    <w:rsid w:val="00E32135"/>
    <w:rsid w:val="00E322C8"/>
    <w:rsid w:val="00E326D1"/>
    <w:rsid w:val="00E32ACA"/>
    <w:rsid w:val="00E32B68"/>
    <w:rsid w:val="00E33217"/>
    <w:rsid w:val="00E33236"/>
    <w:rsid w:val="00E33703"/>
    <w:rsid w:val="00E33779"/>
    <w:rsid w:val="00E3391C"/>
    <w:rsid w:val="00E33B2D"/>
    <w:rsid w:val="00E33F63"/>
    <w:rsid w:val="00E344EE"/>
    <w:rsid w:val="00E34553"/>
    <w:rsid w:val="00E34826"/>
    <w:rsid w:val="00E348FB"/>
    <w:rsid w:val="00E349FE"/>
    <w:rsid w:val="00E34A4E"/>
    <w:rsid w:val="00E34A78"/>
    <w:rsid w:val="00E34CF5"/>
    <w:rsid w:val="00E34F00"/>
    <w:rsid w:val="00E35085"/>
    <w:rsid w:val="00E35291"/>
    <w:rsid w:val="00E352BD"/>
    <w:rsid w:val="00E35370"/>
    <w:rsid w:val="00E353DE"/>
    <w:rsid w:val="00E3566B"/>
    <w:rsid w:val="00E35D55"/>
    <w:rsid w:val="00E36249"/>
    <w:rsid w:val="00E366D0"/>
    <w:rsid w:val="00E36DD6"/>
    <w:rsid w:val="00E371E6"/>
    <w:rsid w:val="00E371FC"/>
    <w:rsid w:val="00E374F9"/>
    <w:rsid w:val="00E37528"/>
    <w:rsid w:val="00E3772B"/>
    <w:rsid w:val="00E377D3"/>
    <w:rsid w:val="00E3790D"/>
    <w:rsid w:val="00E37AB5"/>
    <w:rsid w:val="00E37AE6"/>
    <w:rsid w:val="00E37B6E"/>
    <w:rsid w:val="00E37CB6"/>
    <w:rsid w:val="00E40113"/>
    <w:rsid w:val="00E4014F"/>
    <w:rsid w:val="00E40429"/>
    <w:rsid w:val="00E4052E"/>
    <w:rsid w:val="00E4063C"/>
    <w:rsid w:val="00E40989"/>
    <w:rsid w:val="00E40B80"/>
    <w:rsid w:val="00E40BF4"/>
    <w:rsid w:val="00E419EB"/>
    <w:rsid w:val="00E41BB6"/>
    <w:rsid w:val="00E41FD6"/>
    <w:rsid w:val="00E4229B"/>
    <w:rsid w:val="00E422A6"/>
    <w:rsid w:val="00E42514"/>
    <w:rsid w:val="00E42679"/>
    <w:rsid w:val="00E42711"/>
    <w:rsid w:val="00E4288D"/>
    <w:rsid w:val="00E42B37"/>
    <w:rsid w:val="00E435AF"/>
    <w:rsid w:val="00E439F9"/>
    <w:rsid w:val="00E439FA"/>
    <w:rsid w:val="00E43B76"/>
    <w:rsid w:val="00E43EEB"/>
    <w:rsid w:val="00E43F85"/>
    <w:rsid w:val="00E43FC6"/>
    <w:rsid w:val="00E4412F"/>
    <w:rsid w:val="00E44293"/>
    <w:rsid w:val="00E4476C"/>
    <w:rsid w:val="00E44851"/>
    <w:rsid w:val="00E45539"/>
    <w:rsid w:val="00E4574B"/>
    <w:rsid w:val="00E457D9"/>
    <w:rsid w:val="00E459FB"/>
    <w:rsid w:val="00E45C11"/>
    <w:rsid w:val="00E46023"/>
    <w:rsid w:val="00E460AE"/>
    <w:rsid w:val="00E467A9"/>
    <w:rsid w:val="00E468D3"/>
    <w:rsid w:val="00E468DA"/>
    <w:rsid w:val="00E469A0"/>
    <w:rsid w:val="00E46B8F"/>
    <w:rsid w:val="00E46C25"/>
    <w:rsid w:val="00E46DCD"/>
    <w:rsid w:val="00E46E15"/>
    <w:rsid w:val="00E471AD"/>
    <w:rsid w:val="00E47236"/>
    <w:rsid w:val="00E472F7"/>
    <w:rsid w:val="00E4747F"/>
    <w:rsid w:val="00E476A8"/>
    <w:rsid w:val="00E476A9"/>
    <w:rsid w:val="00E478C3"/>
    <w:rsid w:val="00E47948"/>
    <w:rsid w:val="00E50204"/>
    <w:rsid w:val="00E503BD"/>
    <w:rsid w:val="00E5047A"/>
    <w:rsid w:val="00E505B0"/>
    <w:rsid w:val="00E50819"/>
    <w:rsid w:val="00E50AE5"/>
    <w:rsid w:val="00E50B50"/>
    <w:rsid w:val="00E511F5"/>
    <w:rsid w:val="00E512C4"/>
    <w:rsid w:val="00E5141D"/>
    <w:rsid w:val="00E5154A"/>
    <w:rsid w:val="00E51816"/>
    <w:rsid w:val="00E51820"/>
    <w:rsid w:val="00E518C7"/>
    <w:rsid w:val="00E51A53"/>
    <w:rsid w:val="00E51A89"/>
    <w:rsid w:val="00E51AE2"/>
    <w:rsid w:val="00E51BC3"/>
    <w:rsid w:val="00E52142"/>
    <w:rsid w:val="00E521EB"/>
    <w:rsid w:val="00E527D6"/>
    <w:rsid w:val="00E5285C"/>
    <w:rsid w:val="00E52EDD"/>
    <w:rsid w:val="00E530B1"/>
    <w:rsid w:val="00E53252"/>
    <w:rsid w:val="00E53E9F"/>
    <w:rsid w:val="00E54373"/>
    <w:rsid w:val="00E547A5"/>
    <w:rsid w:val="00E54905"/>
    <w:rsid w:val="00E54922"/>
    <w:rsid w:val="00E54B5F"/>
    <w:rsid w:val="00E54DF1"/>
    <w:rsid w:val="00E54FF4"/>
    <w:rsid w:val="00E55273"/>
    <w:rsid w:val="00E55737"/>
    <w:rsid w:val="00E557AB"/>
    <w:rsid w:val="00E55CD5"/>
    <w:rsid w:val="00E55DDB"/>
    <w:rsid w:val="00E55FB6"/>
    <w:rsid w:val="00E561BF"/>
    <w:rsid w:val="00E5688B"/>
    <w:rsid w:val="00E5695D"/>
    <w:rsid w:val="00E56E30"/>
    <w:rsid w:val="00E56EE5"/>
    <w:rsid w:val="00E60157"/>
    <w:rsid w:val="00E607A8"/>
    <w:rsid w:val="00E60CDF"/>
    <w:rsid w:val="00E60EAD"/>
    <w:rsid w:val="00E60FF2"/>
    <w:rsid w:val="00E6101B"/>
    <w:rsid w:val="00E61093"/>
    <w:rsid w:val="00E610A0"/>
    <w:rsid w:val="00E61281"/>
    <w:rsid w:val="00E61469"/>
    <w:rsid w:val="00E615C4"/>
    <w:rsid w:val="00E616C0"/>
    <w:rsid w:val="00E617FC"/>
    <w:rsid w:val="00E618F8"/>
    <w:rsid w:val="00E61A55"/>
    <w:rsid w:val="00E61BF8"/>
    <w:rsid w:val="00E61E61"/>
    <w:rsid w:val="00E62170"/>
    <w:rsid w:val="00E62280"/>
    <w:rsid w:val="00E624BE"/>
    <w:rsid w:val="00E62835"/>
    <w:rsid w:val="00E628E2"/>
    <w:rsid w:val="00E6294B"/>
    <w:rsid w:val="00E62987"/>
    <w:rsid w:val="00E62A9F"/>
    <w:rsid w:val="00E62B8E"/>
    <w:rsid w:val="00E62CC6"/>
    <w:rsid w:val="00E63087"/>
    <w:rsid w:val="00E63190"/>
    <w:rsid w:val="00E63297"/>
    <w:rsid w:val="00E633D3"/>
    <w:rsid w:val="00E6355A"/>
    <w:rsid w:val="00E636F4"/>
    <w:rsid w:val="00E63B74"/>
    <w:rsid w:val="00E63C11"/>
    <w:rsid w:val="00E63F9D"/>
    <w:rsid w:val="00E641DD"/>
    <w:rsid w:val="00E642FB"/>
    <w:rsid w:val="00E64379"/>
    <w:rsid w:val="00E64574"/>
    <w:rsid w:val="00E649FB"/>
    <w:rsid w:val="00E64B4F"/>
    <w:rsid w:val="00E64DC1"/>
    <w:rsid w:val="00E64ED4"/>
    <w:rsid w:val="00E64EF0"/>
    <w:rsid w:val="00E65308"/>
    <w:rsid w:val="00E653A6"/>
    <w:rsid w:val="00E65545"/>
    <w:rsid w:val="00E65623"/>
    <w:rsid w:val="00E6577E"/>
    <w:rsid w:val="00E658CC"/>
    <w:rsid w:val="00E65906"/>
    <w:rsid w:val="00E65BD7"/>
    <w:rsid w:val="00E65EC0"/>
    <w:rsid w:val="00E663A3"/>
    <w:rsid w:val="00E66566"/>
    <w:rsid w:val="00E66635"/>
    <w:rsid w:val="00E666F7"/>
    <w:rsid w:val="00E66863"/>
    <w:rsid w:val="00E66983"/>
    <w:rsid w:val="00E672DC"/>
    <w:rsid w:val="00E6731B"/>
    <w:rsid w:val="00E67364"/>
    <w:rsid w:val="00E67459"/>
    <w:rsid w:val="00E678DD"/>
    <w:rsid w:val="00E67A35"/>
    <w:rsid w:val="00E67C10"/>
    <w:rsid w:val="00E67C5E"/>
    <w:rsid w:val="00E701B7"/>
    <w:rsid w:val="00E7054E"/>
    <w:rsid w:val="00E707A5"/>
    <w:rsid w:val="00E70B28"/>
    <w:rsid w:val="00E70E45"/>
    <w:rsid w:val="00E71010"/>
    <w:rsid w:val="00E71724"/>
    <w:rsid w:val="00E7183C"/>
    <w:rsid w:val="00E7193A"/>
    <w:rsid w:val="00E72237"/>
    <w:rsid w:val="00E72391"/>
    <w:rsid w:val="00E7250A"/>
    <w:rsid w:val="00E727EE"/>
    <w:rsid w:val="00E728A7"/>
    <w:rsid w:val="00E72B44"/>
    <w:rsid w:val="00E72B58"/>
    <w:rsid w:val="00E72CB9"/>
    <w:rsid w:val="00E72E06"/>
    <w:rsid w:val="00E73502"/>
    <w:rsid w:val="00E73CF1"/>
    <w:rsid w:val="00E742EA"/>
    <w:rsid w:val="00E747DC"/>
    <w:rsid w:val="00E74863"/>
    <w:rsid w:val="00E748F2"/>
    <w:rsid w:val="00E749F2"/>
    <w:rsid w:val="00E74B7E"/>
    <w:rsid w:val="00E74B9C"/>
    <w:rsid w:val="00E74F2F"/>
    <w:rsid w:val="00E74F39"/>
    <w:rsid w:val="00E750BD"/>
    <w:rsid w:val="00E752C0"/>
    <w:rsid w:val="00E753D1"/>
    <w:rsid w:val="00E7556A"/>
    <w:rsid w:val="00E7562F"/>
    <w:rsid w:val="00E75C2A"/>
    <w:rsid w:val="00E75C65"/>
    <w:rsid w:val="00E763D9"/>
    <w:rsid w:val="00E76746"/>
    <w:rsid w:val="00E76A46"/>
    <w:rsid w:val="00E77147"/>
    <w:rsid w:val="00E771EF"/>
    <w:rsid w:val="00E77501"/>
    <w:rsid w:val="00E77841"/>
    <w:rsid w:val="00E77893"/>
    <w:rsid w:val="00E778E9"/>
    <w:rsid w:val="00E7795D"/>
    <w:rsid w:val="00E77DCD"/>
    <w:rsid w:val="00E77F86"/>
    <w:rsid w:val="00E80029"/>
    <w:rsid w:val="00E8035F"/>
    <w:rsid w:val="00E805AF"/>
    <w:rsid w:val="00E80C65"/>
    <w:rsid w:val="00E81185"/>
    <w:rsid w:val="00E81300"/>
    <w:rsid w:val="00E81496"/>
    <w:rsid w:val="00E814AB"/>
    <w:rsid w:val="00E81AEF"/>
    <w:rsid w:val="00E81C9E"/>
    <w:rsid w:val="00E81D97"/>
    <w:rsid w:val="00E81F3B"/>
    <w:rsid w:val="00E820F2"/>
    <w:rsid w:val="00E82297"/>
    <w:rsid w:val="00E82525"/>
    <w:rsid w:val="00E828BF"/>
    <w:rsid w:val="00E82912"/>
    <w:rsid w:val="00E82960"/>
    <w:rsid w:val="00E82B7D"/>
    <w:rsid w:val="00E82CF4"/>
    <w:rsid w:val="00E82E87"/>
    <w:rsid w:val="00E8304F"/>
    <w:rsid w:val="00E832AD"/>
    <w:rsid w:val="00E8344C"/>
    <w:rsid w:val="00E83A88"/>
    <w:rsid w:val="00E83CD9"/>
    <w:rsid w:val="00E83E8B"/>
    <w:rsid w:val="00E83F2F"/>
    <w:rsid w:val="00E8430D"/>
    <w:rsid w:val="00E8471D"/>
    <w:rsid w:val="00E84F8F"/>
    <w:rsid w:val="00E851E6"/>
    <w:rsid w:val="00E85393"/>
    <w:rsid w:val="00E8542B"/>
    <w:rsid w:val="00E85436"/>
    <w:rsid w:val="00E85D00"/>
    <w:rsid w:val="00E85D72"/>
    <w:rsid w:val="00E85DB4"/>
    <w:rsid w:val="00E860B1"/>
    <w:rsid w:val="00E860B2"/>
    <w:rsid w:val="00E866C6"/>
    <w:rsid w:val="00E86826"/>
    <w:rsid w:val="00E86844"/>
    <w:rsid w:val="00E86E02"/>
    <w:rsid w:val="00E86F35"/>
    <w:rsid w:val="00E86FCF"/>
    <w:rsid w:val="00E870E5"/>
    <w:rsid w:val="00E87100"/>
    <w:rsid w:val="00E874C1"/>
    <w:rsid w:val="00E874E8"/>
    <w:rsid w:val="00E87610"/>
    <w:rsid w:val="00E87C1B"/>
    <w:rsid w:val="00E87CAC"/>
    <w:rsid w:val="00E87D49"/>
    <w:rsid w:val="00E87E9E"/>
    <w:rsid w:val="00E87F7F"/>
    <w:rsid w:val="00E9003E"/>
    <w:rsid w:val="00E9070E"/>
    <w:rsid w:val="00E9080E"/>
    <w:rsid w:val="00E90E57"/>
    <w:rsid w:val="00E90FCF"/>
    <w:rsid w:val="00E913FB"/>
    <w:rsid w:val="00E91D8B"/>
    <w:rsid w:val="00E91FD0"/>
    <w:rsid w:val="00E92111"/>
    <w:rsid w:val="00E92116"/>
    <w:rsid w:val="00E922B6"/>
    <w:rsid w:val="00E92588"/>
    <w:rsid w:val="00E92950"/>
    <w:rsid w:val="00E929B7"/>
    <w:rsid w:val="00E92BBA"/>
    <w:rsid w:val="00E92C1A"/>
    <w:rsid w:val="00E92C77"/>
    <w:rsid w:val="00E92D59"/>
    <w:rsid w:val="00E92E6C"/>
    <w:rsid w:val="00E92E83"/>
    <w:rsid w:val="00E92F95"/>
    <w:rsid w:val="00E935BA"/>
    <w:rsid w:val="00E936AE"/>
    <w:rsid w:val="00E937A3"/>
    <w:rsid w:val="00E93893"/>
    <w:rsid w:val="00E93A0F"/>
    <w:rsid w:val="00E93D9E"/>
    <w:rsid w:val="00E94089"/>
    <w:rsid w:val="00E941E0"/>
    <w:rsid w:val="00E9422C"/>
    <w:rsid w:val="00E9426A"/>
    <w:rsid w:val="00E94286"/>
    <w:rsid w:val="00E94657"/>
    <w:rsid w:val="00E949BE"/>
    <w:rsid w:val="00E94B4E"/>
    <w:rsid w:val="00E94BCD"/>
    <w:rsid w:val="00E94D32"/>
    <w:rsid w:val="00E94DB9"/>
    <w:rsid w:val="00E94FB0"/>
    <w:rsid w:val="00E95118"/>
    <w:rsid w:val="00E951D6"/>
    <w:rsid w:val="00E952D6"/>
    <w:rsid w:val="00E9567B"/>
    <w:rsid w:val="00E9594C"/>
    <w:rsid w:val="00E95B58"/>
    <w:rsid w:val="00E95BC1"/>
    <w:rsid w:val="00E95C36"/>
    <w:rsid w:val="00E95F5D"/>
    <w:rsid w:val="00E96206"/>
    <w:rsid w:val="00E965BD"/>
    <w:rsid w:val="00E968B7"/>
    <w:rsid w:val="00E96FB4"/>
    <w:rsid w:val="00E97066"/>
    <w:rsid w:val="00E97503"/>
    <w:rsid w:val="00E97960"/>
    <w:rsid w:val="00E97D00"/>
    <w:rsid w:val="00E97E05"/>
    <w:rsid w:val="00EA02AF"/>
    <w:rsid w:val="00EA02D1"/>
    <w:rsid w:val="00EA02D6"/>
    <w:rsid w:val="00EA0443"/>
    <w:rsid w:val="00EA04D5"/>
    <w:rsid w:val="00EA0683"/>
    <w:rsid w:val="00EA077A"/>
    <w:rsid w:val="00EA0F82"/>
    <w:rsid w:val="00EA1040"/>
    <w:rsid w:val="00EA1342"/>
    <w:rsid w:val="00EA145F"/>
    <w:rsid w:val="00EA1B38"/>
    <w:rsid w:val="00EA1D68"/>
    <w:rsid w:val="00EA22AB"/>
    <w:rsid w:val="00EA2375"/>
    <w:rsid w:val="00EA25DC"/>
    <w:rsid w:val="00EA26DC"/>
    <w:rsid w:val="00EA26E0"/>
    <w:rsid w:val="00EA290D"/>
    <w:rsid w:val="00EA32F3"/>
    <w:rsid w:val="00EA3477"/>
    <w:rsid w:val="00EA353E"/>
    <w:rsid w:val="00EA3875"/>
    <w:rsid w:val="00EA3C6E"/>
    <w:rsid w:val="00EA3E28"/>
    <w:rsid w:val="00EA3F2E"/>
    <w:rsid w:val="00EA3F46"/>
    <w:rsid w:val="00EA3F65"/>
    <w:rsid w:val="00EA3F9D"/>
    <w:rsid w:val="00EA3FAF"/>
    <w:rsid w:val="00EA409D"/>
    <w:rsid w:val="00EA4183"/>
    <w:rsid w:val="00EA43C7"/>
    <w:rsid w:val="00EA4B19"/>
    <w:rsid w:val="00EA4CBC"/>
    <w:rsid w:val="00EA4D5E"/>
    <w:rsid w:val="00EA4F5D"/>
    <w:rsid w:val="00EA5211"/>
    <w:rsid w:val="00EA5232"/>
    <w:rsid w:val="00EA5321"/>
    <w:rsid w:val="00EA53DE"/>
    <w:rsid w:val="00EA56C1"/>
    <w:rsid w:val="00EA58B2"/>
    <w:rsid w:val="00EA5DC1"/>
    <w:rsid w:val="00EA6009"/>
    <w:rsid w:val="00EA6211"/>
    <w:rsid w:val="00EA6460"/>
    <w:rsid w:val="00EA65D3"/>
    <w:rsid w:val="00EA6845"/>
    <w:rsid w:val="00EA6B3F"/>
    <w:rsid w:val="00EA6E7D"/>
    <w:rsid w:val="00EA7025"/>
    <w:rsid w:val="00EA7455"/>
    <w:rsid w:val="00EA7493"/>
    <w:rsid w:val="00EA74AE"/>
    <w:rsid w:val="00EA753B"/>
    <w:rsid w:val="00EB01F0"/>
    <w:rsid w:val="00EB0475"/>
    <w:rsid w:val="00EB06CE"/>
    <w:rsid w:val="00EB0737"/>
    <w:rsid w:val="00EB0ACA"/>
    <w:rsid w:val="00EB0D37"/>
    <w:rsid w:val="00EB1879"/>
    <w:rsid w:val="00EB18AF"/>
    <w:rsid w:val="00EB1A93"/>
    <w:rsid w:val="00EB2319"/>
    <w:rsid w:val="00EB23B9"/>
    <w:rsid w:val="00EB2474"/>
    <w:rsid w:val="00EB26C5"/>
    <w:rsid w:val="00EB2781"/>
    <w:rsid w:val="00EB292F"/>
    <w:rsid w:val="00EB2A05"/>
    <w:rsid w:val="00EB2D04"/>
    <w:rsid w:val="00EB2F2D"/>
    <w:rsid w:val="00EB3634"/>
    <w:rsid w:val="00EB3A49"/>
    <w:rsid w:val="00EB3DB7"/>
    <w:rsid w:val="00EB3F6B"/>
    <w:rsid w:val="00EB4190"/>
    <w:rsid w:val="00EB47C2"/>
    <w:rsid w:val="00EB4B3E"/>
    <w:rsid w:val="00EB4DC1"/>
    <w:rsid w:val="00EB4E35"/>
    <w:rsid w:val="00EB52E3"/>
    <w:rsid w:val="00EB558D"/>
    <w:rsid w:val="00EB56C3"/>
    <w:rsid w:val="00EB5778"/>
    <w:rsid w:val="00EB5822"/>
    <w:rsid w:val="00EB5B20"/>
    <w:rsid w:val="00EB5D36"/>
    <w:rsid w:val="00EB5D3B"/>
    <w:rsid w:val="00EB5E60"/>
    <w:rsid w:val="00EB6596"/>
    <w:rsid w:val="00EB673D"/>
    <w:rsid w:val="00EB6855"/>
    <w:rsid w:val="00EB6856"/>
    <w:rsid w:val="00EB68A5"/>
    <w:rsid w:val="00EB695A"/>
    <w:rsid w:val="00EB6DB5"/>
    <w:rsid w:val="00EB72DD"/>
    <w:rsid w:val="00EB73B5"/>
    <w:rsid w:val="00EB74DB"/>
    <w:rsid w:val="00EB76A0"/>
    <w:rsid w:val="00EB76BB"/>
    <w:rsid w:val="00EB7A37"/>
    <w:rsid w:val="00EB7EDB"/>
    <w:rsid w:val="00EC0867"/>
    <w:rsid w:val="00EC08CE"/>
    <w:rsid w:val="00EC0C18"/>
    <w:rsid w:val="00EC0DD3"/>
    <w:rsid w:val="00EC0DE4"/>
    <w:rsid w:val="00EC0E0A"/>
    <w:rsid w:val="00EC0F6A"/>
    <w:rsid w:val="00EC1061"/>
    <w:rsid w:val="00EC1556"/>
    <w:rsid w:val="00EC15FA"/>
    <w:rsid w:val="00EC1B60"/>
    <w:rsid w:val="00EC1E3A"/>
    <w:rsid w:val="00EC1E89"/>
    <w:rsid w:val="00EC21DC"/>
    <w:rsid w:val="00EC22EE"/>
    <w:rsid w:val="00EC2417"/>
    <w:rsid w:val="00EC24BA"/>
    <w:rsid w:val="00EC2597"/>
    <w:rsid w:val="00EC27DA"/>
    <w:rsid w:val="00EC2B73"/>
    <w:rsid w:val="00EC2B7D"/>
    <w:rsid w:val="00EC300D"/>
    <w:rsid w:val="00EC3043"/>
    <w:rsid w:val="00EC3A11"/>
    <w:rsid w:val="00EC423E"/>
    <w:rsid w:val="00EC428E"/>
    <w:rsid w:val="00EC42CF"/>
    <w:rsid w:val="00EC4365"/>
    <w:rsid w:val="00EC448B"/>
    <w:rsid w:val="00EC4705"/>
    <w:rsid w:val="00EC48A5"/>
    <w:rsid w:val="00EC4AC7"/>
    <w:rsid w:val="00EC4DFF"/>
    <w:rsid w:val="00EC5183"/>
    <w:rsid w:val="00EC51C9"/>
    <w:rsid w:val="00EC5564"/>
    <w:rsid w:val="00EC591E"/>
    <w:rsid w:val="00EC5981"/>
    <w:rsid w:val="00EC5A97"/>
    <w:rsid w:val="00EC5AC4"/>
    <w:rsid w:val="00EC6104"/>
    <w:rsid w:val="00EC681D"/>
    <w:rsid w:val="00EC68FD"/>
    <w:rsid w:val="00EC70D4"/>
    <w:rsid w:val="00EC71BE"/>
    <w:rsid w:val="00EC7201"/>
    <w:rsid w:val="00EC7438"/>
    <w:rsid w:val="00EC7502"/>
    <w:rsid w:val="00EC77C8"/>
    <w:rsid w:val="00EC78BB"/>
    <w:rsid w:val="00EC7C43"/>
    <w:rsid w:val="00EC7C4E"/>
    <w:rsid w:val="00ED033F"/>
    <w:rsid w:val="00ED039F"/>
    <w:rsid w:val="00ED03CE"/>
    <w:rsid w:val="00ED06FD"/>
    <w:rsid w:val="00ED0BE2"/>
    <w:rsid w:val="00ED10BA"/>
    <w:rsid w:val="00ED13A2"/>
    <w:rsid w:val="00ED15D3"/>
    <w:rsid w:val="00ED15EA"/>
    <w:rsid w:val="00ED16BA"/>
    <w:rsid w:val="00ED18ED"/>
    <w:rsid w:val="00ED1A12"/>
    <w:rsid w:val="00ED202F"/>
    <w:rsid w:val="00ED21CA"/>
    <w:rsid w:val="00ED225E"/>
    <w:rsid w:val="00ED2439"/>
    <w:rsid w:val="00ED24A0"/>
    <w:rsid w:val="00ED256E"/>
    <w:rsid w:val="00ED2845"/>
    <w:rsid w:val="00ED2897"/>
    <w:rsid w:val="00ED2CA4"/>
    <w:rsid w:val="00ED3004"/>
    <w:rsid w:val="00ED320B"/>
    <w:rsid w:val="00ED3267"/>
    <w:rsid w:val="00ED3479"/>
    <w:rsid w:val="00ED35A8"/>
    <w:rsid w:val="00ED378B"/>
    <w:rsid w:val="00ED387B"/>
    <w:rsid w:val="00ED39C7"/>
    <w:rsid w:val="00ED3AEF"/>
    <w:rsid w:val="00ED3DA9"/>
    <w:rsid w:val="00ED43B7"/>
    <w:rsid w:val="00ED4437"/>
    <w:rsid w:val="00ED4607"/>
    <w:rsid w:val="00ED46C0"/>
    <w:rsid w:val="00ED4727"/>
    <w:rsid w:val="00ED4AAF"/>
    <w:rsid w:val="00ED4B42"/>
    <w:rsid w:val="00ED4DB7"/>
    <w:rsid w:val="00ED4F93"/>
    <w:rsid w:val="00ED51AE"/>
    <w:rsid w:val="00ED57A0"/>
    <w:rsid w:val="00ED5813"/>
    <w:rsid w:val="00ED5B59"/>
    <w:rsid w:val="00ED5C40"/>
    <w:rsid w:val="00ED5D29"/>
    <w:rsid w:val="00ED5DAB"/>
    <w:rsid w:val="00ED5FFD"/>
    <w:rsid w:val="00ED6093"/>
    <w:rsid w:val="00ED64FB"/>
    <w:rsid w:val="00ED6518"/>
    <w:rsid w:val="00ED680A"/>
    <w:rsid w:val="00ED681A"/>
    <w:rsid w:val="00ED6AA9"/>
    <w:rsid w:val="00ED6C56"/>
    <w:rsid w:val="00ED6E1E"/>
    <w:rsid w:val="00ED71BF"/>
    <w:rsid w:val="00ED75F3"/>
    <w:rsid w:val="00ED7603"/>
    <w:rsid w:val="00ED7748"/>
    <w:rsid w:val="00ED79EE"/>
    <w:rsid w:val="00ED7A99"/>
    <w:rsid w:val="00ED7AEB"/>
    <w:rsid w:val="00ED7D62"/>
    <w:rsid w:val="00EE0087"/>
    <w:rsid w:val="00EE0100"/>
    <w:rsid w:val="00EE02D7"/>
    <w:rsid w:val="00EE0951"/>
    <w:rsid w:val="00EE0D01"/>
    <w:rsid w:val="00EE0D05"/>
    <w:rsid w:val="00EE0D63"/>
    <w:rsid w:val="00EE10AC"/>
    <w:rsid w:val="00EE1132"/>
    <w:rsid w:val="00EE14C6"/>
    <w:rsid w:val="00EE153A"/>
    <w:rsid w:val="00EE1554"/>
    <w:rsid w:val="00EE1E31"/>
    <w:rsid w:val="00EE21C6"/>
    <w:rsid w:val="00EE24CC"/>
    <w:rsid w:val="00EE2514"/>
    <w:rsid w:val="00EE26FB"/>
    <w:rsid w:val="00EE2743"/>
    <w:rsid w:val="00EE289E"/>
    <w:rsid w:val="00EE295A"/>
    <w:rsid w:val="00EE2A3D"/>
    <w:rsid w:val="00EE2A84"/>
    <w:rsid w:val="00EE3251"/>
    <w:rsid w:val="00EE37AD"/>
    <w:rsid w:val="00EE389B"/>
    <w:rsid w:val="00EE40CB"/>
    <w:rsid w:val="00EE4115"/>
    <w:rsid w:val="00EE42CE"/>
    <w:rsid w:val="00EE43AD"/>
    <w:rsid w:val="00EE449E"/>
    <w:rsid w:val="00EE4694"/>
    <w:rsid w:val="00EE51A1"/>
    <w:rsid w:val="00EE5351"/>
    <w:rsid w:val="00EE54B0"/>
    <w:rsid w:val="00EE56D2"/>
    <w:rsid w:val="00EE5858"/>
    <w:rsid w:val="00EE6575"/>
    <w:rsid w:val="00EE6923"/>
    <w:rsid w:val="00EE703B"/>
    <w:rsid w:val="00EE70C0"/>
    <w:rsid w:val="00EE74ED"/>
    <w:rsid w:val="00EE7760"/>
    <w:rsid w:val="00EE7C02"/>
    <w:rsid w:val="00EE7D3C"/>
    <w:rsid w:val="00EE7F1A"/>
    <w:rsid w:val="00EF005D"/>
    <w:rsid w:val="00EF00C9"/>
    <w:rsid w:val="00EF07B6"/>
    <w:rsid w:val="00EF0982"/>
    <w:rsid w:val="00EF0A7C"/>
    <w:rsid w:val="00EF0E6B"/>
    <w:rsid w:val="00EF0EB3"/>
    <w:rsid w:val="00EF0F8E"/>
    <w:rsid w:val="00EF13ED"/>
    <w:rsid w:val="00EF147B"/>
    <w:rsid w:val="00EF18E2"/>
    <w:rsid w:val="00EF194F"/>
    <w:rsid w:val="00EF1AE4"/>
    <w:rsid w:val="00EF20BC"/>
    <w:rsid w:val="00EF2153"/>
    <w:rsid w:val="00EF21AB"/>
    <w:rsid w:val="00EF2301"/>
    <w:rsid w:val="00EF232B"/>
    <w:rsid w:val="00EF237B"/>
    <w:rsid w:val="00EF26E5"/>
    <w:rsid w:val="00EF27B4"/>
    <w:rsid w:val="00EF27FC"/>
    <w:rsid w:val="00EF2A6D"/>
    <w:rsid w:val="00EF2B03"/>
    <w:rsid w:val="00EF2C8D"/>
    <w:rsid w:val="00EF361A"/>
    <w:rsid w:val="00EF36BB"/>
    <w:rsid w:val="00EF3732"/>
    <w:rsid w:val="00EF3762"/>
    <w:rsid w:val="00EF3808"/>
    <w:rsid w:val="00EF3876"/>
    <w:rsid w:val="00EF38EC"/>
    <w:rsid w:val="00EF3917"/>
    <w:rsid w:val="00EF3E12"/>
    <w:rsid w:val="00EF4134"/>
    <w:rsid w:val="00EF4895"/>
    <w:rsid w:val="00EF4DBA"/>
    <w:rsid w:val="00EF505C"/>
    <w:rsid w:val="00EF5159"/>
    <w:rsid w:val="00EF524E"/>
    <w:rsid w:val="00EF53FB"/>
    <w:rsid w:val="00EF5543"/>
    <w:rsid w:val="00EF55D6"/>
    <w:rsid w:val="00EF56C2"/>
    <w:rsid w:val="00EF5B1C"/>
    <w:rsid w:val="00EF5C94"/>
    <w:rsid w:val="00EF6124"/>
    <w:rsid w:val="00EF62FE"/>
    <w:rsid w:val="00EF67B8"/>
    <w:rsid w:val="00EF692A"/>
    <w:rsid w:val="00EF6CBC"/>
    <w:rsid w:val="00EF6D74"/>
    <w:rsid w:val="00EF6F85"/>
    <w:rsid w:val="00EF70BD"/>
    <w:rsid w:val="00EF7160"/>
    <w:rsid w:val="00EF7358"/>
    <w:rsid w:val="00EF7B3D"/>
    <w:rsid w:val="00EF7C17"/>
    <w:rsid w:val="00EF7DB1"/>
    <w:rsid w:val="00EF7E54"/>
    <w:rsid w:val="00EF7EBD"/>
    <w:rsid w:val="00EF7F9C"/>
    <w:rsid w:val="00F002E0"/>
    <w:rsid w:val="00F00498"/>
    <w:rsid w:val="00F008C2"/>
    <w:rsid w:val="00F00A43"/>
    <w:rsid w:val="00F00AB4"/>
    <w:rsid w:val="00F00C8D"/>
    <w:rsid w:val="00F00DB7"/>
    <w:rsid w:val="00F00F1F"/>
    <w:rsid w:val="00F01E1C"/>
    <w:rsid w:val="00F01F1A"/>
    <w:rsid w:val="00F0219E"/>
    <w:rsid w:val="00F0245E"/>
    <w:rsid w:val="00F0295B"/>
    <w:rsid w:val="00F02978"/>
    <w:rsid w:val="00F02A90"/>
    <w:rsid w:val="00F03407"/>
    <w:rsid w:val="00F03551"/>
    <w:rsid w:val="00F037B6"/>
    <w:rsid w:val="00F037DE"/>
    <w:rsid w:val="00F037F5"/>
    <w:rsid w:val="00F03A31"/>
    <w:rsid w:val="00F03F86"/>
    <w:rsid w:val="00F040C0"/>
    <w:rsid w:val="00F04239"/>
    <w:rsid w:val="00F0444B"/>
    <w:rsid w:val="00F047CA"/>
    <w:rsid w:val="00F04824"/>
    <w:rsid w:val="00F0485A"/>
    <w:rsid w:val="00F0488E"/>
    <w:rsid w:val="00F04E41"/>
    <w:rsid w:val="00F05012"/>
    <w:rsid w:val="00F05179"/>
    <w:rsid w:val="00F05361"/>
    <w:rsid w:val="00F05483"/>
    <w:rsid w:val="00F05A37"/>
    <w:rsid w:val="00F05AB1"/>
    <w:rsid w:val="00F05BFE"/>
    <w:rsid w:val="00F05CAC"/>
    <w:rsid w:val="00F05D51"/>
    <w:rsid w:val="00F05FEA"/>
    <w:rsid w:val="00F06052"/>
    <w:rsid w:val="00F06079"/>
    <w:rsid w:val="00F06148"/>
    <w:rsid w:val="00F06416"/>
    <w:rsid w:val="00F06602"/>
    <w:rsid w:val="00F06803"/>
    <w:rsid w:val="00F06A44"/>
    <w:rsid w:val="00F06F24"/>
    <w:rsid w:val="00F07124"/>
    <w:rsid w:val="00F07295"/>
    <w:rsid w:val="00F07345"/>
    <w:rsid w:val="00F07633"/>
    <w:rsid w:val="00F0768D"/>
    <w:rsid w:val="00F076E8"/>
    <w:rsid w:val="00F07997"/>
    <w:rsid w:val="00F07A9F"/>
    <w:rsid w:val="00F07B34"/>
    <w:rsid w:val="00F07CA6"/>
    <w:rsid w:val="00F07E82"/>
    <w:rsid w:val="00F07ECA"/>
    <w:rsid w:val="00F1020B"/>
    <w:rsid w:val="00F1036E"/>
    <w:rsid w:val="00F1085E"/>
    <w:rsid w:val="00F108CA"/>
    <w:rsid w:val="00F10BE7"/>
    <w:rsid w:val="00F10DC9"/>
    <w:rsid w:val="00F10DF4"/>
    <w:rsid w:val="00F10F30"/>
    <w:rsid w:val="00F11171"/>
    <w:rsid w:val="00F1130C"/>
    <w:rsid w:val="00F11552"/>
    <w:rsid w:val="00F11556"/>
    <w:rsid w:val="00F115B5"/>
    <w:rsid w:val="00F11DCB"/>
    <w:rsid w:val="00F11F9F"/>
    <w:rsid w:val="00F12305"/>
    <w:rsid w:val="00F123DE"/>
    <w:rsid w:val="00F12812"/>
    <w:rsid w:val="00F12BF3"/>
    <w:rsid w:val="00F12EF7"/>
    <w:rsid w:val="00F13139"/>
    <w:rsid w:val="00F132EF"/>
    <w:rsid w:val="00F1370D"/>
    <w:rsid w:val="00F13ABB"/>
    <w:rsid w:val="00F13AC7"/>
    <w:rsid w:val="00F13BB9"/>
    <w:rsid w:val="00F13C2F"/>
    <w:rsid w:val="00F14006"/>
    <w:rsid w:val="00F14051"/>
    <w:rsid w:val="00F141D0"/>
    <w:rsid w:val="00F14414"/>
    <w:rsid w:val="00F147DB"/>
    <w:rsid w:val="00F14B0A"/>
    <w:rsid w:val="00F14BD8"/>
    <w:rsid w:val="00F14F0E"/>
    <w:rsid w:val="00F1514E"/>
    <w:rsid w:val="00F1531B"/>
    <w:rsid w:val="00F158E5"/>
    <w:rsid w:val="00F15CBE"/>
    <w:rsid w:val="00F15FA6"/>
    <w:rsid w:val="00F1643B"/>
    <w:rsid w:val="00F1648A"/>
    <w:rsid w:val="00F1654A"/>
    <w:rsid w:val="00F165AD"/>
    <w:rsid w:val="00F16641"/>
    <w:rsid w:val="00F16B8E"/>
    <w:rsid w:val="00F16D00"/>
    <w:rsid w:val="00F16E1E"/>
    <w:rsid w:val="00F16E9E"/>
    <w:rsid w:val="00F16FBA"/>
    <w:rsid w:val="00F171AF"/>
    <w:rsid w:val="00F171D1"/>
    <w:rsid w:val="00F17294"/>
    <w:rsid w:val="00F17409"/>
    <w:rsid w:val="00F17686"/>
    <w:rsid w:val="00F177BF"/>
    <w:rsid w:val="00F178DA"/>
    <w:rsid w:val="00F179D2"/>
    <w:rsid w:val="00F17D99"/>
    <w:rsid w:val="00F20039"/>
    <w:rsid w:val="00F200E1"/>
    <w:rsid w:val="00F2066B"/>
    <w:rsid w:val="00F20BC4"/>
    <w:rsid w:val="00F20C54"/>
    <w:rsid w:val="00F20D25"/>
    <w:rsid w:val="00F212EF"/>
    <w:rsid w:val="00F21312"/>
    <w:rsid w:val="00F215F8"/>
    <w:rsid w:val="00F2161D"/>
    <w:rsid w:val="00F21708"/>
    <w:rsid w:val="00F21940"/>
    <w:rsid w:val="00F21CB1"/>
    <w:rsid w:val="00F21D15"/>
    <w:rsid w:val="00F21E48"/>
    <w:rsid w:val="00F21EFA"/>
    <w:rsid w:val="00F21F24"/>
    <w:rsid w:val="00F21F87"/>
    <w:rsid w:val="00F222AF"/>
    <w:rsid w:val="00F222E8"/>
    <w:rsid w:val="00F2248F"/>
    <w:rsid w:val="00F22B5B"/>
    <w:rsid w:val="00F22F9C"/>
    <w:rsid w:val="00F23161"/>
    <w:rsid w:val="00F231C4"/>
    <w:rsid w:val="00F23329"/>
    <w:rsid w:val="00F23B1C"/>
    <w:rsid w:val="00F23BE3"/>
    <w:rsid w:val="00F240B9"/>
    <w:rsid w:val="00F2418A"/>
    <w:rsid w:val="00F2440E"/>
    <w:rsid w:val="00F24483"/>
    <w:rsid w:val="00F2448C"/>
    <w:rsid w:val="00F2452C"/>
    <w:rsid w:val="00F2496E"/>
    <w:rsid w:val="00F24CB9"/>
    <w:rsid w:val="00F24E8E"/>
    <w:rsid w:val="00F2552C"/>
    <w:rsid w:val="00F25773"/>
    <w:rsid w:val="00F25774"/>
    <w:rsid w:val="00F258C2"/>
    <w:rsid w:val="00F25DFE"/>
    <w:rsid w:val="00F25F8A"/>
    <w:rsid w:val="00F26218"/>
    <w:rsid w:val="00F26229"/>
    <w:rsid w:val="00F2637C"/>
    <w:rsid w:val="00F268C9"/>
    <w:rsid w:val="00F269EF"/>
    <w:rsid w:val="00F26BFA"/>
    <w:rsid w:val="00F26C2C"/>
    <w:rsid w:val="00F26D5C"/>
    <w:rsid w:val="00F270DA"/>
    <w:rsid w:val="00F2718E"/>
    <w:rsid w:val="00F2734E"/>
    <w:rsid w:val="00F27357"/>
    <w:rsid w:val="00F27424"/>
    <w:rsid w:val="00F2782E"/>
    <w:rsid w:val="00F27B54"/>
    <w:rsid w:val="00F27FCE"/>
    <w:rsid w:val="00F3002E"/>
    <w:rsid w:val="00F30A31"/>
    <w:rsid w:val="00F30C66"/>
    <w:rsid w:val="00F314E0"/>
    <w:rsid w:val="00F31562"/>
    <w:rsid w:val="00F319E3"/>
    <w:rsid w:val="00F319EB"/>
    <w:rsid w:val="00F319FA"/>
    <w:rsid w:val="00F31C83"/>
    <w:rsid w:val="00F31D48"/>
    <w:rsid w:val="00F31D7F"/>
    <w:rsid w:val="00F31E6D"/>
    <w:rsid w:val="00F32031"/>
    <w:rsid w:val="00F32682"/>
    <w:rsid w:val="00F32723"/>
    <w:rsid w:val="00F3289E"/>
    <w:rsid w:val="00F3292D"/>
    <w:rsid w:val="00F32A6D"/>
    <w:rsid w:val="00F32DFE"/>
    <w:rsid w:val="00F33085"/>
    <w:rsid w:val="00F335A3"/>
    <w:rsid w:val="00F33938"/>
    <w:rsid w:val="00F33A7B"/>
    <w:rsid w:val="00F33BDD"/>
    <w:rsid w:val="00F33BF7"/>
    <w:rsid w:val="00F33D6F"/>
    <w:rsid w:val="00F33E61"/>
    <w:rsid w:val="00F33F31"/>
    <w:rsid w:val="00F342C8"/>
    <w:rsid w:val="00F34497"/>
    <w:rsid w:val="00F34F3A"/>
    <w:rsid w:val="00F35076"/>
    <w:rsid w:val="00F35197"/>
    <w:rsid w:val="00F351BB"/>
    <w:rsid w:val="00F3534F"/>
    <w:rsid w:val="00F353C5"/>
    <w:rsid w:val="00F35576"/>
    <w:rsid w:val="00F35AD0"/>
    <w:rsid w:val="00F35D95"/>
    <w:rsid w:val="00F35E1B"/>
    <w:rsid w:val="00F36022"/>
    <w:rsid w:val="00F36048"/>
    <w:rsid w:val="00F361E3"/>
    <w:rsid w:val="00F36260"/>
    <w:rsid w:val="00F36286"/>
    <w:rsid w:val="00F364C9"/>
    <w:rsid w:val="00F36514"/>
    <w:rsid w:val="00F366EA"/>
    <w:rsid w:val="00F36AEF"/>
    <w:rsid w:val="00F36D7C"/>
    <w:rsid w:val="00F36F7E"/>
    <w:rsid w:val="00F36F87"/>
    <w:rsid w:val="00F37490"/>
    <w:rsid w:val="00F3755D"/>
    <w:rsid w:val="00F37A27"/>
    <w:rsid w:val="00F37A2B"/>
    <w:rsid w:val="00F37B7A"/>
    <w:rsid w:val="00F37F7D"/>
    <w:rsid w:val="00F400A4"/>
    <w:rsid w:val="00F401A5"/>
    <w:rsid w:val="00F401E3"/>
    <w:rsid w:val="00F404A7"/>
    <w:rsid w:val="00F406C2"/>
    <w:rsid w:val="00F4094B"/>
    <w:rsid w:val="00F40F2D"/>
    <w:rsid w:val="00F40F3A"/>
    <w:rsid w:val="00F410C8"/>
    <w:rsid w:val="00F41658"/>
    <w:rsid w:val="00F41781"/>
    <w:rsid w:val="00F4185A"/>
    <w:rsid w:val="00F41C8C"/>
    <w:rsid w:val="00F4216C"/>
    <w:rsid w:val="00F4283B"/>
    <w:rsid w:val="00F42B84"/>
    <w:rsid w:val="00F43285"/>
    <w:rsid w:val="00F43315"/>
    <w:rsid w:val="00F43C80"/>
    <w:rsid w:val="00F43C86"/>
    <w:rsid w:val="00F43DAC"/>
    <w:rsid w:val="00F43E36"/>
    <w:rsid w:val="00F441D1"/>
    <w:rsid w:val="00F4423B"/>
    <w:rsid w:val="00F444F4"/>
    <w:rsid w:val="00F447A1"/>
    <w:rsid w:val="00F44863"/>
    <w:rsid w:val="00F448E4"/>
    <w:rsid w:val="00F44B89"/>
    <w:rsid w:val="00F44D0E"/>
    <w:rsid w:val="00F44D73"/>
    <w:rsid w:val="00F44ECE"/>
    <w:rsid w:val="00F45008"/>
    <w:rsid w:val="00F4507D"/>
    <w:rsid w:val="00F4541A"/>
    <w:rsid w:val="00F4575B"/>
    <w:rsid w:val="00F45B48"/>
    <w:rsid w:val="00F45E88"/>
    <w:rsid w:val="00F460C9"/>
    <w:rsid w:val="00F46D07"/>
    <w:rsid w:val="00F47AC6"/>
    <w:rsid w:val="00F47B6F"/>
    <w:rsid w:val="00F47DC3"/>
    <w:rsid w:val="00F47FD3"/>
    <w:rsid w:val="00F500D9"/>
    <w:rsid w:val="00F50219"/>
    <w:rsid w:val="00F50281"/>
    <w:rsid w:val="00F5078E"/>
    <w:rsid w:val="00F5091C"/>
    <w:rsid w:val="00F509DD"/>
    <w:rsid w:val="00F509F8"/>
    <w:rsid w:val="00F50A04"/>
    <w:rsid w:val="00F51215"/>
    <w:rsid w:val="00F5122A"/>
    <w:rsid w:val="00F51267"/>
    <w:rsid w:val="00F51344"/>
    <w:rsid w:val="00F5136F"/>
    <w:rsid w:val="00F515D8"/>
    <w:rsid w:val="00F515EF"/>
    <w:rsid w:val="00F5166F"/>
    <w:rsid w:val="00F51996"/>
    <w:rsid w:val="00F519C8"/>
    <w:rsid w:val="00F51BA8"/>
    <w:rsid w:val="00F51BE9"/>
    <w:rsid w:val="00F51ED9"/>
    <w:rsid w:val="00F51FE2"/>
    <w:rsid w:val="00F52439"/>
    <w:rsid w:val="00F524A1"/>
    <w:rsid w:val="00F526D4"/>
    <w:rsid w:val="00F52C2E"/>
    <w:rsid w:val="00F52CD9"/>
    <w:rsid w:val="00F52DF4"/>
    <w:rsid w:val="00F52E88"/>
    <w:rsid w:val="00F53105"/>
    <w:rsid w:val="00F53151"/>
    <w:rsid w:val="00F535DD"/>
    <w:rsid w:val="00F53A76"/>
    <w:rsid w:val="00F53DF5"/>
    <w:rsid w:val="00F53E2D"/>
    <w:rsid w:val="00F5420C"/>
    <w:rsid w:val="00F542EE"/>
    <w:rsid w:val="00F5472C"/>
    <w:rsid w:val="00F547D4"/>
    <w:rsid w:val="00F54A36"/>
    <w:rsid w:val="00F54E39"/>
    <w:rsid w:val="00F54E9C"/>
    <w:rsid w:val="00F54EFF"/>
    <w:rsid w:val="00F552F0"/>
    <w:rsid w:val="00F5557F"/>
    <w:rsid w:val="00F55857"/>
    <w:rsid w:val="00F55908"/>
    <w:rsid w:val="00F55A80"/>
    <w:rsid w:val="00F55EAD"/>
    <w:rsid w:val="00F563D7"/>
    <w:rsid w:val="00F56661"/>
    <w:rsid w:val="00F566AA"/>
    <w:rsid w:val="00F56D20"/>
    <w:rsid w:val="00F56D32"/>
    <w:rsid w:val="00F56D55"/>
    <w:rsid w:val="00F56F96"/>
    <w:rsid w:val="00F5713F"/>
    <w:rsid w:val="00F57486"/>
    <w:rsid w:val="00F57546"/>
    <w:rsid w:val="00F5759F"/>
    <w:rsid w:val="00F5766C"/>
    <w:rsid w:val="00F578F7"/>
    <w:rsid w:val="00F5792F"/>
    <w:rsid w:val="00F57CFE"/>
    <w:rsid w:val="00F57DBE"/>
    <w:rsid w:val="00F6025A"/>
    <w:rsid w:val="00F60423"/>
    <w:rsid w:val="00F60429"/>
    <w:rsid w:val="00F606B4"/>
    <w:rsid w:val="00F608E8"/>
    <w:rsid w:val="00F60A20"/>
    <w:rsid w:val="00F60DA1"/>
    <w:rsid w:val="00F60FF2"/>
    <w:rsid w:val="00F61127"/>
    <w:rsid w:val="00F61755"/>
    <w:rsid w:val="00F61980"/>
    <w:rsid w:val="00F61A71"/>
    <w:rsid w:val="00F61DF6"/>
    <w:rsid w:val="00F621F8"/>
    <w:rsid w:val="00F624D9"/>
    <w:rsid w:val="00F625A9"/>
    <w:rsid w:val="00F626D8"/>
    <w:rsid w:val="00F62B53"/>
    <w:rsid w:val="00F62BCC"/>
    <w:rsid w:val="00F62C94"/>
    <w:rsid w:val="00F62FDC"/>
    <w:rsid w:val="00F634EB"/>
    <w:rsid w:val="00F63562"/>
    <w:rsid w:val="00F63567"/>
    <w:rsid w:val="00F637CD"/>
    <w:rsid w:val="00F6390B"/>
    <w:rsid w:val="00F6399A"/>
    <w:rsid w:val="00F63E33"/>
    <w:rsid w:val="00F640D5"/>
    <w:rsid w:val="00F64228"/>
    <w:rsid w:val="00F644FB"/>
    <w:rsid w:val="00F64599"/>
    <w:rsid w:val="00F64768"/>
    <w:rsid w:val="00F648DE"/>
    <w:rsid w:val="00F64904"/>
    <w:rsid w:val="00F64E8D"/>
    <w:rsid w:val="00F654C9"/>
    <w:rsid w:val="00F655E1"/>
    <w:rsid w:val="00F65B2F"/>
    <w:rsid w:val="00F65D5C"/>
    <w:rsid w:val="00F660A4"/>
    <w:rsid w:val="00F66180"/>
    <w:rsid w:val="00F66477"/>
    <w:rsid w:val="00F6683A"/>
    <w:rsid w:val="00F66C33"/>
    <w:rsid w:val="00F67013"/>
    <w:rsid w:val="00F67124"/>
    <w:rsid w:val="00F671C1"/>
    <w:rsid w:val="00F671C4"/>
    <w:rsid w:val="00F67350"/>
    <w:rsid w:val="00F67380"/>
    <w:rsid w:val="00F67700"/>
    <w:rsid w:val="00F67B2B"/>
    <w:rsid w:val="00F67C9B"/>
    <w:rsid w:val="00F67D3E"/>
    <w:rsid w:val="00F67EF3"/>
    <w:rsid w:val="00F700BD"/>
    <w:rsid w:val="00F701DD"/>
    <w:rsid w:val="00F703A5"/>
    <w:rsid w:val="00F7070F"/>
    <w:rsid w:val="00F70740"/>
    <w:rsid w:val="00F70A19"/>
    <w:rsid w:val="00F70D23"/>
    <w:rsid w:val="00F70E73"/>
    <w:rsid w:val="00F70FBC"/>
    <w:rsid w:val="00F71206"/>
    <w:rsid w:val="00F7137B"/>
    <w:rsid w:val="00F713AF"/>
    <w:rsid w:val="00F7199A"/>
    <w:rsid w:val="00F719E2"/>
    <w:rsid w:val="00F71B8B"/>
    <w:rsid w:val="00F71CE7"/>
    <w:rsid w:val="00F71D78"/>
    <w:rsid w:val="00F71DB9"/>
    <w:rsid w:val="00F72232"/>
    <w:rsid w:val="00F72357"/>
    <w:rsid w:val="00F72484"/>
    <w:rsid w:val="00F7255B"/>
    <w:rsid w:val="00F72C96"/>
    <w:rsid w:val="00F72DBF"/>
    <w:rsid w:val="00F7352C"/>
    <w:rsid w:val="00F737EB"/>
    <w:rsid w:val="00F738DD"/>
    <w:rsid w:val="00F7398A"/>
    <w:rsid w:val="00F73A94"/>
    <w:rsid w:val="00F73F4E"/>
    <w:rsid w:val="00F74053"/>
    <w:rsid w:val="00F7408B"/>
    <w:rsid w:val="00F74181"/>
    <w:rsid w:val="00F74AC6"/>
    <w:rsid w:val="00F74F07"/>
    <w:rsid w:val="00F74FA1"/>
    <w:rsid w:val="00F752A3"/>
    <w:rsid w:val="00F756C6"/>
    <w:rsid w:val="00F75C90"/>
    <w:rsid w:val="00F75EE5"/>
    <w:rsid w:val="00F765A6"/>
    <w:rsid w:val="00F76621"/>
    <w:rsid w:val="00F766B0"/>
    <w:rsid w:val="00F7687F"/>
    <w:rsid w:val="00F76886"/>
    <w:rsid w:val="00F76955"/>
    <w:rsid w:val="00F76965"/>
    <w:rsid w:val="00F76A4F"/>
    <w:rsid w:val="00F77026"/>
    <w:rsid w:val="00F77132"/>
    <w:rsid w:val="00F773C3"/>
    <w:rsid w:val="00F773D5"/>
    <w:rsid w:val="00F774F6"/>
    <w:rsid w:val="00F77755"/>
    <w:rsid w:val="00F778E8"/>
    <w:rsid w:val="00F7798A"/>
    <w:rsid w:val="00F77D5D"/>
    <w:rsid w:val="00F77FE2"/>
    <w:rsid w:val="00F80091"/>
    <w:rsid w:val="00F8011B"/>
    <w:rsid w:val="00F8059C"/>
    <w:rsid w:val="00F80973"/>
    <w:rsid w:val="00F80BB1"/>
    <w:rsid w:val="00F80E4D"/>
    <w:rsid w:val="00F80F14"/>
    <w:rsid w:val="00F80F23"/>
    <w:rsid w:val="00F80F6E"/>
    <w:rsid w:val="00F8125D"/>
    <w:rsid w:val="00F8145B"/>
    <w:rsid w:val="00F81CDF"/>
    <w:rsid w:val="00F81EFF"/>
    <w:rsid w:val="00F82041"/>
    <w:rsid w:val="00F82079"/>
    <w:rsid w:val="00F8242C"/>
    <w:rsid w:val="00F824DC"/>
    <w:rsid w:val="00F826CE"/>
    <w:rsid w:val="00F82704"/>
    <w:rsid w:val="00F8278F"/>
    <w:rsid w:val="00F8285D"/>
    <w:rsid w:val="00F828B1"/>
    <w:rsid w:val="00F82D38"/>
    <w:rsid w:val="00F82E3D"/>
    <w:rsid w:val="00F82F78"/>
    <w:rsid w:val="00F82FD4"/>
    <w:rsid w:val="00F831F6"/>
    <w:rsid w:val="00F836EC"/>
    <w:rsid w:val="00F83758"/>
    <w:rsid w:val="00F83C84"/>
    <w:rsid w:val="00F83E38"/>
    <w:rsid w:val="00F83F54"/>
    <w:rsid w:val="00F841C6"/>
    <w:rsid w:val="00F8431C"/>
    <w:rsid w:val="00F843F2"/>
    <w:rsid w:val="00F84455"/>
    <w:rsid w:val="00F84883"/>
    <w:rsid w:val="00F8494E"/>
    <w:rsid w:val="00F84A5F"/>
    <w:rsid w:val="00F84B29"/>
    <w:rsid w:val="00F84CD7"/>
    <w:rsid w:val="00F84FC7"/>
    <w:rsid w:val="00F851AF"/>
    <w:rsid w:val="00F853AD"/>
    <w:rsid w:val="00F85A8E"/>
    <w:rsid w:val="00F85D8B"/>
    <w:rsid w:val="00F85FB7"/>
    <w:rsid w:val="00F863F1"/>
    <w:rsid w:val="00F8649B"/>
    <w:rsid w:val="00F868BC"/>
    <w:rsid w:val="00F86CD1"/>
    <w:rsid w:val="00F86EDE"/>
    <w:rsid w:val="00F87115"/>
    <w:rsid w:val="00F8716D"/>
    <w:rsid w:val="00F87806"/>
    <w:rsid w:val="00F879A7"/>
    <w:rsid w:val="00F87AE7"/>
    <w:rsid w:val="00F87C44"/>
    <w:rsid w:val="00F87CBA"/>
    <w:rsid w:val="00F87D89"/>
    <w:rsid w:val="00F9002B"/>
    <w:rsid w:val="00F90498"/>
    <w:rsid w:val="00F90EB6"/>
    <w:rsid w:val="00F90FF4"/>
    <w:rsid w:val="00F912C8"/>
    <w:rsid w:val="00F91558"/>
    <w:rsid w:val="00F91560"/>
    <w:rsid w:val="00F9179A"/>
    <w:rsid w:val="00F91E8F"/>
    <w:rsid w:val="00F924CC"/>
    <w:rsid w:val="00F92630"/>
    <w:rsid w:val="00F926B0"/>
    <w:rsid w:val="00F9271D"/>
    <w:rsid w:val="00F927B1"/>
    <w:rsid w:val="00F92C52"/>
    <w:rsid w:val="00F92DA7"/>
    <w:rsid w:val="00F92E91"/>
    <w:rsid w:val="00F937A4"/>
    <w:rsid w:val="00F939FF"/>
    <w:rsid w:val="00F93B0A"/>
    <w:rsid w:val="00F93E25"/>
    <w:rsid w:val="00F9404A"/>
    <w:rsid w:val="00F94490"/>
    <w:rsid w:val="00F944C3"/>
    <w:rsid w:val="00F94591"/>
    <w:rsid w:val="00F94960"/>
    <w:rsid w:val="00F94AD0"/>
    <w:rsid w:val="00F94CDE"/>
    <w:rsid w:val="00F94D1F"/>
    <w:rsid w:val="00F94E61"/>
    <w:rsid w:val="00F94FAE"/>
    <w:rsid w:val="00F951E1"/>
    <w:rsid w:val="00F9520A"/>
    <w:rsid w:val="00F95422"/>
    <w:rsid w:val="00F9575D"/>
    <w:rsid w:val="00F95A68"/>
    <w:rsid w:val="00F95BA9"/>
    <w:rsid w:val="00F96050"/>
    <w:rsid w:val="00F9606C"/>
    <w:rsid w:val="00F964EB"/>
    <w:rsid w:val="00F9655F"/>
    <w:rsid w:val="00F9664D"/>
    <w:rsid w:val="00F96819"/>
    <w:rsid w:val="00F96ADF"/>
    <w:rsid w:val="00F96C38"/>
    <w:rsid w:val="00F96DC9"/>
    <w:rsid w:val="00F96F6E"/>
    <w:rsid w:val="00F97576"/>
    <w:rsid w:val="00F9772E"/>
    <w:rsid w:val="00F97765"/>
    <w:rsid w:val="00F979CF"/>
    <w:rsid w:val="00F97C09"/>
    <w:rsid w:val="00FA00FD"/>
    <w:rsid w:val="00FA0398"/>
    <w:rsid w:val="00FA0779"/>
    <w:rsid w:val="00FA0809"/>
    <w:rsid w:val="00FA093D"/>
    <w:rsid w:val="00FA0A25"/>
    <w:rsid w:val="00FA0BA7"/>
    <w:rsid w:val="00FA0C08"/>
    <w:rsid w:val="00FA0C85"/>
    <w:rsid w:val="00FA0F1D"/>
    <w:rsid w:val="00FA1037"/>
    <w:rsid w:val="00FA1382"/>
    <w:rsid w:val="00FA146F"/>
    <w:rsid w:val="00FA1597"/>
    <w:rsid w:val="00FA1810"/>
    <w:rsid w:val="00FA18DD"/>
    <w:rsid w:val="00FA19FA"/>
    <w:rsid w:val="00FA2000"/>
    <w:rsid w:val="00FA21D6"/>
    <w:rsid w:val="00FA22EA"/>
    <w:rsid w:val="00FA22FD"/>
    <w:rsid w:val="00FA23AA"/>
    <w:rsid w:val="00FA2595"/>
    <w:rsid w:val="00FA28A4"/>
    <w:rsid w:val="00FA29BA"/>
    <w:rsid w:val="00FA2BE5"/>
    <w:rsid w:val="00FA31AA"/>
    <w:rsid w:val="00FA3356"/>
    <w:rsid w:val="00FA4000"/>
    <w:rsid w:val="00FA4327"/>
    <w:rsid w:val="00FA444F"/>
    <w:rsid w:val="00FA477B"/>
    <w:rsid w:val="00FA487C"/>
    <w:rsid w:val="00FA4C91"/>
    <w:rsid w:val="00FA5170"/>
    <w:rsid w:val="00FA57E5"/>
    <w:rsid w:val="00FA58E6"/>
    <w:rsid w:val="00FA59B1"/>
    <w:rsid w:val="00FA5AA8"/>
    <w:rsid w:val="00FA604F"/>
    <w:rsid w:val="00FA60BE"/>
    <w:rsid w:val="00FA614B"/>
    <w:rsid w:val="00FA62B1"/>
    <w:rsid w:val="00FA63C0"/>
    <w:rsid w:val="00FA655D"/>
    <w:rsid w:val="00FA65D7"/>
    <w:rsid w:val="00FA66C9"/>
    <w:rsid w:val="00FA6FB9"/>
    <w:rsid w:val="00FA740F"/>
    <w:rsid w:val="00FA74E2"/>
    <w:rsid w:val="00FA77B6"/>
    <w:rsid w:val="00FA798A"/>
    <w:rsid w:val="00FA79BE"/>
    <w:rsid w:val="00FA7DBA"/>
    <w:rsid w:val="00FB004A"/>
    <w:rsid w:val="00FB028B"/>
    <w:rsid w:val="00FB07BE"/>
    <w:rsid w:val="00FB08BF"/>
    <w:rsid w:val="00FB0A83"/>
    <w:rsid w:val="00FB0EE2"/>
    <w:rsid w:val="00FB111F"/>
    <w:rsid w:val="00FB15F3"/>
    <w:rsid w:val="00FB1637"/>
    <w:rsid w:val="00FB1DC2"/>
    <w:rsid w:val="00FB1E61"/>
    <w:rsid w:val="00FB213C"/>
    <w:rsid w:val="00FB2470"/>
    <w:rsid w:val="00FB2519"/>
    <w:rsid w:val="00FB2676"/>
    <w:rsid w:val="00FB27B6"/>
    <w:rsid w:val="00FB28DD"/>
    <w:rsid w:val="00FB2939"/>
    <w:rsid w:val="00FB2AD5"/>
    <w:rsid w:val="00FB2ECC"/>
    <w:rsid w:val="00FB2F5D"/>
    <w:rsid w:val="00FB3015"/>
    <w:rsid w:val="00FB3505"/>
    <w:rsid w:val="00FB3606"/>
    <w:rsid w:val="00FB37FF"/>
    <w:rsid w:val="00FB3D62"/>
    <w:rsid w:val="00FB3ED4"/>
    <w:rsid w:val="00FB3F47"/>
    <w:rsid w:val="00FB4077"/>
    <w:rsid w:val="00FB44F2"/>
    <w:rsid w:val="00FB4543"/>
    <w:rsid w:val="00FB4794"/>
    <w:rsid w:val="00FB47C6"/>
    <w:rsid w:val="00FB4837"/>
    <w:rsid w:val="00FB4AC3"/>
    <w:rsid w:val="00FB4AD1"/>
    <w:rsid w:val="00FB4C65"/>
    <w:rsid w:val="00FB5152"/>
    <w:rsid w:val="00FB519C"/>
    <w:rsid w:val="00FB55E9"/>
    <w:rsid w:val="00FB5ABF"/>
    <w:rsid w:val="00FB5C65"/>
    <w:rsid w:val="00FB5E1B"/>
    <w:rsid w:val="00FB5EFD"/>
    <w:rsid w:val="00FB66B9"/>
    <w:rsid w:val="00FB678A"/>
    <w:rsid w:val="00FB6F19"/>
    <w:rsid w:val="00FB6FC6"/>
    <w:rsid w:val="00FB741A"/>
    <w:rsid w:val="00FB761D"/>
    <w:rsid w:val="00FB7707"/>
    <w:rsid w:val="00FB7A47"/>
    <w:rsid w:val="00FB7BD4"/>
    <w:rsid w:val="00FB7D7C"/>
    <w:rsid w:val="00FC01A1"/>
    <w:rsid w:val="00FC0368"/>
    <w:rsid w:val="00FC06FB"/>
    <w:rsid w:val="00FC07A1"/>
    <w:rsid w:val="00FC0803"/>
    <w:rsid w:val="00FC0C61"/>
    <w:rsid w:val="00FC0CDF"/>
    <w:rsid w:val="00FC0F75"/>
    <w:rsid w:val="00FC151A"/>
    <w:rsid w:val="00FC15ED"/>
    <w:rsid w:val="00FC2195"/>
    <w:rsid w:val="00FC230A"/>
    <w:rsid w:val="00FC267E"/>
    <w:rsid w:val="00FC283A"/>
    <w:rsid w:val="00FC2861"/>
    <w:rsid w:val="00FC286C"/>
    <w:rsid w:val="00FC2A20"/>
    <w:rsid w:val="00FC2D37"/>
    <w:rsid w:val="00FC3032"/>
    <w:rsid w:val="00FC349F"/>
    <w:rsid w:val="00FC35BA"/>
    <w:rsid w:val="00FC3841"/>
    <w:rsid w:val="00FC3936"/>
    <w:rsid w:val="00FC3E84"/>
    <w:rsid w:val="00FC4A00"/>
    <w:rsid w:val="00FC4C1D"/>
    <w:rsid w:val="00FC4E30"/>
    <w:rsid w:val="00FC50DF"/>
    <w:rsid w:val="00FC5372"/>
    <w:rsid w:val="00FC54BA"/>
    <w:rsid w:val="00FC54DE"/>
    <w:rsid w:val="00FC56DD"/>
    <w:rsid w:val="00FC5827"/>
    <w:rsid w:val="00FC592B"/>
    <w:rsid w:val="00FC5AFB"/>
    <w:rsid w:val="00FC5CE1"/>
    <w:rsid w:val="00FC5F3E"/>
    <w:rsid w:val="00FC5FF3"/>
    <w:rsid w:val="00FC60AC"/>
    <w:rsid w:val="00FC6129"/>
    <w:rsid w:val="00FC625C"/>
    <w:rsid w:val="00FC62F1"/>
    <w:rsid w:val="00FC6317"/>
    <w:rsid w:val="00FC63C5"/>
    <w:rsid w:val="00FC681F"/>
    <w:rsid w:val="00FC6842"/>
    <w:rsid w:val="00FC696A"/>
    <w:rsid w:val="00FC6B31"/>
    <w:rsid w:val="00FC6B6A"/>
    <w:rsid w:val="00FC6C4C"/>
    <w:rsid w:val="00FC6E17"/>
    <w:rsid w:val="00FC7531"/>
    <w:rsid w:val="00FC757B"/>
    <w:rsid w:val="00FC7784"/>
    <w:rsid w:val="00FC7C5E"/>
    <w:rsid w:val="00FD0217"/>
    <w:rsid w:val="00FD043A"/>
    <w:rsid w:val="00FD057B"/>
    <w:rsid w:val="00FD065B"/>
    <w:rsid w:val="00FD0674"/>
    <w:rsid w:val="00FD07A8"/>
    <w:rsid w:val="00FD08AA"/>
    <w:rsid w:val="00FD0BB0"/>
    <w:rsid w:val="00FD0C59"/>
    <w:rsid w:val="00FD0CC4"/>
    <w:rsid w:val="00FD0F03"/>
    <w:rsid w:val="00FD0F0B"/>
    <w:rsid w:val="00FD1047"/>
    <w:rsid w:val="00FD11BD"/>
    <w:rsid w:val="00FD1586"/>
    <w:rsid w:val="00FD1755"/>
    <w:rsid w:val="00FD18AD"/>
    <w:rsid w:val="00FD1A7F"/>
    <w:rsid w:val="00FD1AAD"/>
    <w:rsid w:val="00FD1CFD"/>
    <w:rsid w:val="00FD1E7C"/>
    <w:rsid w:val="00FD1EC5"/>
    <w:rsid w:val="00FD2270"/>
    <w:rsid w:val="00FD2365"/>
    <w:rsid w:val="00FD2A54"/>
    <w:rsid w:val="00FD2C5F"/>
    <w:rsid w:val="00FD2DE9"/>
    <w:rsid w:val="00FD2F19"/>
    <w:rsid w:val="00FD30E3"/>
    <w:rsid w:val="00FD34E3"/>
    <w:rsid w:val="00FD35C1"/>
    <w:rsid w:val="00FD365A"/>
    <w:rsid w:val="00FD391F"/>
    <w:rsid w:val="00FD3C8E"/>
    <w:rsid w:val="00FD3ED8"/>
    <w:rsid w:val="00FD41AC"/>
    <w:rsid w:val="00FD4510"/>
    <w:rsid w:val="00FD4944"/>
    <w:rsid w:val="00FD4AC8"/>
    <w:rsid w:val="00FD4D0C"/>
    <w:rsid w:val="00FD4D2A"/>
    <w:rsid w:val="00FD4E13"/>
    <w:rsid w:val="00FD4F8E"/>
    <w:rsid w:val="00FD4FCD"/>
    <w:rsid w:val="00FD5020"/>
    <w:rsid w:val="00FD53D6"/>
    <w:rsid w:val="00FD54F5"/>
    <w:rsid w:val="00FD5668"/>
    <w:rsid w:val="00FD58FE"/>
    <w:rsid w:val="00FD595A"/>
    <w:rsid w:val="00FD5ADA"/>
    <w:rsid w:val="00FD5D59"/>
    <w:rsid w:val="00FD60EE"/>
    <w:rsid w:val="00FD644C"/>
    <w:rsid w:val="00FD64EC"/>
    <w:rsid w:val="00FD6AF7"/>
    <w:rsid w:val="00FD6D4F"/>
    <w:rsid w:val="00FD709E"/>
    <w:rsid w:val="00FD71FA"/>
    <w:rsid w:val="00FD7303"/>
    <w:rsid w:val="00FD7480"/>
    <w:rsid w:val="00FD77A5"/>
    <w:rsid w:val="00FD7E7A"/>
    <w:rsid w:val="00FE057A"/>
    <w:rsid w:val="00FE0822"/>
    <w:rsid w:val="00FE0A7A"/>
    <w:rsid w:val="00FE0AEA"/>
    <w:rsid w:val="00FE0B22"/>
    <w:rsid w:val="00FE0B5E"/>
    <w:rsid w:val="00FE0E72"/>
    <w:rsid w:val="00FE0EC4"/>
    <w:rsid w:val="00FE110C"/>
    <w:rsid w:val="00FE1597"/>
    <w:rsid w:val="00FE173C"/>
    <w:rsid w:val="00FE1742"/>
    <w:rsid w:val="00FE1D5D"/>
    <w:rsid w:val="00FE1F99"/>
    <w:rsid w:val="00FE1FFA"/>
    <w:rsid w:val="00FE21A6"/>
    <w:rsid w:val="00FE246B"/>
    <w:rsid w:val="00FE2591"/>
    <w:rsid w:val="00FE2678"/>
    <w:rsid w:val="00FE26A7"/>
    <w:rsid w:val="00FE2957"/>
    <w:rsid w:val="00FE2AEC"/>
    <w:rsid w:val="00FE2B2D"/>
    <w:rsid w:val="00FE2BCC"/>
    <w:rsid w:val="00FE2BD0"/>
    <w:rsid w:val="00FE2FA4"/>
    <w:rsid w:val="00FE31EB"/>
    <w:rsid w:val="00FE33E9"/>
    <w:rsid w:val="00FE34B2"/>
    <w:rsid w:val="00FE39BB"/>
    <w:rsid w:val="00FE3B14"/>
    <w:rsid w:val="00FE3C47"/>
    <w:rsid w:val="00FE3C89"/>
    <w:rsid w:val="00FE3DA1"/>
    <w:rsid w:val="00FE3E9C"/>
    <w:rsid w:val="00FE3EF8"/>
    <w:rsid w:val="00FE3EFF"/>
    <w:rsid w:val="00FE47CD"/>
    <w:rsid w:val="00FE4884"/>
    <w:rsid w:val="00FE499A"/>
    <w:rsid w:val="00FE4EB4"/>
    <w:rsid w:val="00FE4EFC"/>
    <w:rsid w:val="00FE5091"/>
    <w:rsid w:val="00FE533D"/>
    <w:rsid w:val="00FE5948"/>
    <w:rsid w:val="00FE5A58"/>
    <w:rsid w:val="00FE5B3D"/>
    <w:rsid w:val="00FE608C"/>
    <w:rsid w:val="00FE62B1"/>
    <w:rsid w:val="00FE6482"/>
    <w:rsid w:val="00FE663A"/>
    <w:rsid w:val="00FE6A7E"/>
    <w:rsid w:val="00FE6A8D"/>
    <w:rsid w:val="00FE6C26"/>
    <w:rsid w:val="00FE6C9A"/>
    <w:rsid w:val="00FE7143"/>
    <w:rsid w:val="00FE7175"/>
    <w:rsid w:val="00FE71EE"/>
    <w:rsid w:val="00FE7226"/>
    <w:rsid w:val="00FE7230"/>
    <w:rsid w:val="00FE76CB"/>
    <w:rsid w:val="00FE77E2"/>
    <w:rsid w:val="00FE79E7"/>
    <w:rsid w:val="00FE7B33"/>
    <w:rsid w:val="00FE7BD6"/>
    <w:rsid w:val="00FE7DB3"/>
    <w:rsid w:val="00FE7E8A"/>
    <w:rsid w:val="00FE7F2C"/>
    <w:rsid w:val="00FF0151"/>
    <w:rsid w:val="00FF0527"/>
    <w:rsid w:val="00FF0846"/>
    <w:rsid w:val="00FF084C"/>
    <w:rsid w:val="00FF0944"/>
    <w:rsid w:val="00FF094C"/>
    <w:rsid w:val="00FF0B7C"/>
    <w:rsid w:val="00FF0D99"/>
    <w:rsid w:val="00FF1060"/>
    <w:rsid w:val="00FF1064"/>
    <w:rsid w:val="00FF1A10"/>
    <w:rsid w:val="00FF1E44"/>
    <w:rsid w:val="00FF1FAB"/>
    <w:rsid w:val="00FF24B2"/>
    <w:rsid w:val="00FF260A"/>
    <w:rsid w:val="00FF279B"/>
    <w:rsid w:val="00FF2BBD"/>
    <w:rsid w:val="00FF2DE4"/>
    <w:rsid w:val="00FF2E37"/>
    <w:rsid w:val="00FF2EB4"/>
    <w:rsid w:val="00FF316F"/>
    <w:rsid w:val="00FF34BA"/>
    <w:rsid w:val="00FF39C6"/>
    <w:rsid w:val="00FF3EC0"/>
    <w:rsid w:val="00FF4845"/>
    <w:rsid w:val="00FF4988"/>
    <w:rsid w:val="00FF4A81"/>
    <w:rsid w:val="00FF4B08"/>
    <w:rsid w:val="00FF4E23"/>
    <w:rsid w:val="00FF4ECE"/>
    <w:rsid w:val="00FF527B"/>
    <w:rsid w:val="00FF52A6"/>
    <w:rsid w:val="00FF53C6"/>
    <w:rsid w:val="00FF53E5"/>
    <w:rsid w:val="00FF5544"/>
    <w:rsid w:val="00FF557A"/>
    <w:rsid w:val="00FF59F4"/>
    <w:rsid w:val="00FF5B02"/>
    <w:rsid w:val="00FF5C3F"/>
    <w:rsid w:val="00FF5D9B"/>
    <w:rsid w:val="00FF6060"/>
    <w:rsid w:val="00FF61D2"/>
    <w:rsid w:val="00FF621C"/>
    <w:rsid w:val="00FF63B4"/>
    <w:rsid w:val="00FF650E"/>
    <w:rsid w:val="00FF6552"/>
    <w:rsid w:val="00FF66F6"/>
    <w:rsid w:val="00FF6CDF"/>
    <w:rsid w:val="00FF7046"/>
    <w:rsid w:val="00FF715F"/>
    <w:rsid w:val="00FF71A3"/>
    <w:rsid w:val="00FF7561"/>
    <w:rsid w:val="00FF75D3"/>
    <w:rsid w:val="00FF75F3"/>
    <w:rsid w:val="00FF762A"/>
    <w:rsid w:val="00FF7A6C"/>
    <w:rsid w:val="00FF7B03"/>
    <w:rsid w:val="00FF7C73"/>
    <w:rsid w:val="00FF7D3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44FFD"/>
    <w:rPr>
      <w:sz w:val="24"/>
      <w:szCs w:val="24"/>
    </w:rPr>
  </w:style>
  <w:style w:type="paragraph" w:styleId="Heading1">
    <w:name w:val="heading 1"/>
    <w:aliases w:val="تیتر دوم"/>
    <w:basedOn w:val="Normal"/>
    <w:next w:val="Normal"/>
    <w:qFormat/>
    <w:rsid w:val="003435D6"/>
    <w:pPr>
      <w:widowControl w:val="0"/>
      <w:spacing w:before="240" w:after="60"/>
      <w:jc w:val="both"/>
      <w:outlineLvl w:val="0"/>
    </w:pPr>
    <w:rPr>
      <w:rFonts w:ascii="IRZar" w:hAnsi="IRZar" w:cs="IRZar"/>
      <w:bCs/>
      <w:kern w:val="32"/>
      <w:sz w:val="26"/>
      <w:szCs w:val="26"/>
    </w:rPr>
  </w:style>
  <w:style w:type="paragraph" w:styleId="Heading2">
    <w:name w:val="heading 2"/>
    <w:basedOn w:val="Normal"/>
    <w:next w:val="Normal"/>
    <w:qFormat/>
    <w:rsid w:val="00634A0C"/>
    <w:pPr>
      <w:keepNext/>
      <w:jc w:val="both"/>
      <w:outlineLvl w:val="1"/>
    </w:pPr>
    <w:rPr>
      <w:rFonts w:cs="B Zar"/>
      <w:b/>
      <w:bCs/>
      <w:sz w:val="28"/>
      <w:szCs w:val="28"/>
    </w:rPr>
  </w:style>
  <w:style w:type="paragraph" w:styleId="Heading3">
    <w:name w:val="heading 3"/>
    <w:aliases w:val="Char Char Char,Heading 3 Char"/>
    <w:basedOn w:val="Normal"/>
    <w:next w:val="Normal"/>
    <w:link w:val="Heading3Char1"/>
    <w:qFormat/>
    <w:rsid w:val="001F145C"/>
    <w:pPr>
      <w:keepNext/>
      <w:jc w:val="both"/>
      <w:outlineLvl w:val="2"/>
    </w:pPr>
    <w:rPr>
      <w:rFonts w:cs="B Zar"/>
      <w:b/>
      <w:bCs/>
      <w:sz w:val="26"/>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character" w:customStyle="1" w:styleId="Heading3Char1">
    <w:name w:val="Heading 3 Char1"/>
    <w:aliases w:val="Char Char Char Char1,Heading 3 Char Char"/>
    <w:link w:val="Heading3"/>
    <w:rsid w:val="00B90189"/>
    <w:rPr>
      <w:rFonts w:cs="B Zar"/>
      <w:b/>
      <w:bCs/>
      <w:sz w:val="26"/>
      <w:szCs w:val="26"/>
      <w:lang w:val="en-US" w:eastAsia="en-US" w:bidi="ar-SA"/>
    </w:rPr>
  </w:style>
  <w:style w:type="paragraph" w:styleId="Footer">
    <w:name w:val="footer"/>
    <w:basedOn w:val="Normal"/>
    <w:rsid w:val="00153F68"/>
    <w:pPr>
      <w:tabs>
        <w:tab w:val="center" w:pos="4320"/>
        <w:tab w:val="right" w:pos="8640"/>
      </w:tabs>
    </w:pPr>
  </w:style>
  <w:style w:type="paragraph" w:customStyle="1" w:styleId="StyleHeading1">
    <w:name w:val="Style Heading 1 +"/>
    <w:basedOn w:val="Heading1"/>
    <w:rsid w:val="00634A0C"/>
    <w:pPr>
      <w:spacing w:before="0" w:after="0"/>
      <w:jc w:val="center"/>
    </w:pPr>
    <w:rPr>
      <w:rFonts w:ascii="Times New Roman" w:hAnsi="Times New Roman" w:cs="B Zar"/>
      <w:sz w:val="30"/>
      <w:szCs w:val="30"/>
    </w:rPr>
  </w:style>
  <w:style w:type="character" w:styleId="PageNumber">
    <w:name w:val="page number"/>
    <w:basedOn w:val="DefaultParagraphFont"/>
    <w:rsid w:val="00634A0C"/>
  </w:style>
  <w:style w:type="paragraph" w:styleId="Header">
    <w:name w:val="header"/>
    <w:basedOn w:val="Normal"/>
    <w:link w:val="HeaderChar"/>
    <w:rsid w:val="00634A0C"/>
    <w:pPr>
      <w:tabs>
        <w:tab w:val="center" w:pos="4320"/>
        <w:tab w:val="right" w:pos="8640"/>
      </w:tabs>
    </w:pPr>
  </w:style>
  <w:style w:type="paragraph" w:styleId="FootnoteText">
    <w:name w:val="footnote text"/>
    <w:basedOn w:val="Normal"/>
    <w:semiHidden/>
    <w:rsid w:val="00291494"/>
    <w:rPr>
      <w:sz w:val="20"/>
      <w:szCs w:val="20"/>
    </w:rPr>
  </w:style>
  <w:style w:type="character" w:styleId="FootnoteReference">
    <w:name w:val="footnote reference"/>
    <w:semiHidden/>
    <w:rsid w:val="00291494"/>
    <w:rPr>
      <w:vertAlign w:val="superscript"/>
    </w:rPr>
  </w:style>
  <w:style w:type="table" w:styleId="TableGrid">
    <w:name w:val="Table Grid"/>
    <w:basedOn w:val="TableNormal"/>
    <w:rsid w:val="00F805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ComplexBLotus12ptJustifiedFirstline05cmCharCharCharCharCharCharCharCharCharCharCharCharCharCharChar">
    <w:name w:val="Style (Complex) B Lotus 12 pt Justified First line:  0.5 cm Char Char Char Char Char Char Char Char Char Char Char Char Char Char Char"/>
    <w:basedOn w:val="Normal"/>
    <w:link w:val="StyleComplexBLotus12ptJustifiedFirstline05cmCharCharCharCharCharCharCharCharCharCharCharCharCharCharCharChar"/>
    <w:rsid w:val="00CE59D1"/>
    <w:pPr>
      <w:bidi/>
      <w:spacing w:line="192" w:lineRule="auto"/>
      <w:ind w:firstLine="284"/>
      <w:jc w:val="both"/>
    </w:pPr>
    <w:rPr>
      <w:rFonts w:ascii="B Badr" w:eastAsia="B Badr" w:hAnsi="B Badr" w:cs="B Badr"/>
    </w:rPr>
  </w:style>
  <w:style w:type="character" w:customStyle="1" w:styleId="StyleComplexBLotus12ptJustifiedFirstline05cmCharCharCharCharCharCharCharCharCharCharCharCharCharCharCharChar">
    <w:name w:val="Style (Complex) B Lotus 12 pt Justified First line:  0.5 cm Char Char Char Char Char Char Char Char Char Char Char Char Char Char Char Char"/>
    <w:link w:val="StyleComplexBLotus12ptJustifiedFirstline05cmCharCharCharCharCharCharCharCharCharCharCharCharCharCharChar"/>
    <w:rsid w:val="00CE59D1"/>
    <w:rPr>
      <w:rFonts w:ascii="B Badr" w:eastAsia="B Badr" w:hAnsi="B Badr" w:cs="B Badr"/>
      <w:sz w:val="24"/>
      <w:szCs w:val="24"/>
      <w:lang w:val="en-US" w:eastAsia="en-US" w:bidi="ar-SA"/>
    </w:rPr>
  </w:style>
  <w:style w:type="character" w:styleId="Emphasis">
    <w:name w:val="Emphasis"/>
    <w:qFormat/>
    <w:rsid w:val="002C5BFD"/>
    <w:rPr>
      <w:i/>
      <w:iCs/>
    </w:rPr>
  </w:style>
  <w:style w:type="character" w:customStyle="1" w:styleId="CharCharCharChar">
    <w:name w:val="Char Char Char Char"/>
    <w:aliases w:val="Heading 3 Char Char Char"/>
    <w:basedOn w:val="DefaultParagraphFont"/>
    <w:rsid w:val="00041AAF"/>
  </w:style>
  <w:style w:type="paragraph" w:styleId="ListBullet">
    <w:name w:val="List Bullet"/>
    <w:basedOn w:val="Normal"/>
    <w:rsid w:val="00041AAF"/>
  </w:style>
  <w:style w:type="paragraph" w:styleId="TOC1">
    <w:name w:val="toc 1"/>
    <w:basedOn w:val="Normal"/>
    <w:next w:val="Normal"/>
    <w:uiPriority w:val="39"/>
    <w:rsid w:val="002F0F8D"/>
    <w:pPr>
      <w:spacing w:before="120"/>
      <w:jc w:val="both"/>
    </w:pPr>
    <w:rPr>
      <w:rFonts w:ascii="IRYakout" w:hAnsi="IRYakout" w:cs="IRYakout"/>
      <w:bCs/>
      <w:sz w:val="28"/>
      <w:szCs w:val="28"/>
    </w:rPr>
  </w:style>
  <w:style w:type="paragraph" w:styleId="TOC2">
    <w:name w:val="toc 2"/>
    <w:basedOn w:val="Normal"/>
    <w:next w:val="Normal"/>
    <w:uiPriority w:val="39"/>
    <w:rsid w:val="002F0F8D"/>
    <w:pPr>
      <w:ind w:left="284"/>
      <w:jc w:val="both"/>
    </w:pPr>
    <w:rPr>
      <w:rFonts w:ascii="IRLotus" w:hAnsi="IRLotus" w:cs="IRLotus"/>
      <w:sz w:val="28"/>
      <w:szCs w:val="28"/>
    </w:rPr>
  </w:style>
  <w:style w:type="paragraph" w:styleId="TOC3">
    <w:name w:val="toc 3"/>
    <w:basedOn w:val="Normal"/>
    <w:next w:val="Normal"/>
    <w:uiPriority w:val="39"/>
    <w:rsid w:val="002F0F8D"/>
    <w:pPr>
      <w:ind w:left="567"/>
      <w:jc w:val="both"/>
    </w:pPr>
    <w:rPr>
      <w:rFonts w:ascii="IRLotus" w:hAnsi="IRLotus" w:cs="IRLotus"/>
      <w:sz w:val="26"/>
      <w:szCs w:val="26"/>
    </w:rPr>
  </w:style>
  <w:style w:type="character" w:styleId="Hyperlink">
    <w:name w:val="Hyperlink"/>
    <w:uiPriority w:val="99"/>
    <w:rsid w:val="00334D09"/>
    <w:rPr>
      <w:color w:val="0000FF"/>
      <w:u w:val="single"/>
    </w:rPr>
  </w:style>
  <w:style w:type="paragraph" w:customStyle="1" w:styleId="a">
    <w:name w:val="تیتر اول"/>
    <w:basedOn w:val="Normal"/>
    <w:link w:val="Char"/>
    <w:qFormat/>
    <w:rsid w:val="003435D6"/>
    <w:pPr>
      <w:bidi/>
      <w:spacing w:before="360" w:after="240"/>
      <w:jc w:val="center"/>
      <w:outlineLvl w:val="0"/>
    </w:pPr>
    <w:rPr>
      <w:rFonts w:ascii="IRYakout" w:hAnsi="IRYakout" w:cs="IRYakout"/>
      <w:bCs/>
      <w:sz w:val="32"/>
      <w:szCs w:val="32"/>
      <w:lang w:bidi="fa-IR"/>
    </w:rPr>
  </w:style>
  <w:style w:type="character" w:customStyle="1" w:styleId="Char">
    <w:name w:val="تیتر اول Char"/>
    <w:link w:val="a"/>
    <w:rsid w:val="003435D6"/>
    <w:rPr>
      <w:rFonts w:ascii="IRYakout" w:hAnsi="IRYakout" w:cs="IRYakout"/>
      <w:bCs/>
      <w:sz w:val="32"/>
      <w:szCs w:val="32"/>
      <w:lang w:bidi="fa-IR"/>
    </w:rPr>
  </w:style>
  <w:style w:type="character" w:styleId="FollowedHyperlink">
    <w:name w:val="FollowedHyperlink"/>
    <w:rsid w:val="00A834C4"/>
    <w:rPr>
      <w:color w:val="800080"/>
      <w:u w:val="single"/>
    </w:rPr>
  </w:style>
  <w:style w:type="paragraph" w:customStyle="1" w:styleId="a0">
    <w:name w:val="تیتر سوم"/>
    <w:basedOn w:val="Normal"/>
    <w:link w:val="Char0"/>
    <w:qFormat/>
    <w:rsid w:val="001D73AB"/>
    <w:pPr>
      <w:bidi/>
      <w:spacing w:before="240"/>
      <w:jc w:val="both"/>
      <w:outlineLvl w:val="2"/>
    </w:pPr>
    <w:rPr>
      <w:rFonts w:ascii="IRLotus" w:hAnsi="IRLotus" w:cs="IRLotus"/>
      <w:bCs/>
      <w:sz w:val="31"/>
      <w:szCs w:val="31"/>
      <w:lang w:bidi="fa-IR"/>
    </w:rPr>
  </w:style>
  <w:style w:type="character" w:customStyle="1" w:styleId="Char0">
    <w:name w:val="تیتر سوم Char"/>
    <w:link w:val="a0"/>
    <w:rsid w:val="001D73AB"/>
    <w:rPr>
      <w:rFonts w:ascii="IRLotus" w:hAnsi="IRLotus" w:cs="IRLotus"/>
      <w:bCs/>
      <w:sz w:val="31"/>
      <w:szCs w:val="31"/>
      <w:lang w:bidi="fa-IR"/>
    </w:rPr>
  </w:style>
  <w:style w:type="character" w:customStyle="1" w:styleId="HeaderChar">
    <w:name w:val="Header Char"/>
    <w:link w:val="Header"/>
    <w:uiPriority w:val="99"/>
    <w:rsid w:val="004C7552"/>
    <w:rPr>
      <w:sz w:val="24"/>
      <w:szCs w:val="24"/>
    </w:rPr>
  </w:style>
  <w:style w:type="paragraph" w:styleId="Title">
    <w:name w:val="Title"/>
    <w:basedOn w:val="Normal"/>
    <w:next w:val="Normal"/>
    <w:link w:val="TitleChar"/>
    <w:qFormat/>
    <w:rsid w:val="009A1EAA"/>
    <w:pPr>
      <w:spacing w:before="240" w:after="60"/>
      <w:jc w:val="center"/>
      <w:outlineLvl w:val="0"/>
    </w:pPr>
    <w:rPr>
      <w:rFonts w:ascii="Cambria" w:hAnsi="Cambria"/>
      <w:b/>
      <w:bCs/>
      <w:kern w:val="28"/>
      <w:sz w:val="32"/>
      <w:szCs w:val="32"/>
    </w:rPr>
  </w:style>
  <w:style w:type="character" w:customStyle="1" w:styleId="TitleChar">
    <w:name w:val="Title Char"/>
    <w:link w:val="Title"/>
    <w:rsid w:val="009A1EAA"/>
    <w:rPr>
      <w:rFonts w:ascii="Cambria" w:eastAsia="Times New Roman" w:hAnsi="Cambria" w:cs="Times New Roman"/>
      <w:b/>
      <w:bCs/>
      <w:kern w:val="28"/>
      <w:sz w:val="32"/>
      <w:szCs w:val="32"/>
    </w:rPr>
  </w:style>
  <w:style w:type="paragraph" w:customStyle="1" w:styleId="a1">
    <w:name w:val="نص عربی"/>
    <w:basedOn w:val="Normal"/>
    <w:link w:val="Char1"/>
    <w:qFormat/>
    <w:rsid w:val="00F34F3A"/>
    <w:pPr>
      <w:bidi/>
      <w:ind w:firstLine="284"/>
      <w:jc w:val="both"/>
    </w:pPr>
    <w:rPr>
      <w:rFonts w:ascii="mylotus" w:hAnsi="mylotus" w:cs="mylotus"/>
      <w:sz w:val="27"/>
      <w:szCs w:val="27"/>
      <w:lang w:bidi="fa-IR"/>
    </w:rPr>
  </w:style>
  <w:style w:type="paragraph" w:customStyle="1" w:styleId="a2">
    <w:name w:val="حدیث"/>
    <w:basedOn w:val="Normal"/>
    <w:link w:val="Char2"/>
    <w:qFormat/>
    <w:rsid w:val="003435D6"/>
    <w:pPr>
      <w:bidi/>
      <w:ind w:firstLine="284"/>
      <w:jc w:val="both"/>
    </w:pPr>
    <w:rPr>
      <w:rFonts w:ascii="KFGQPC Uthman Taha Naskh" w:hAnsi="KFGQPC Uthman Taha Naskh" w:cs="KFGQPC Uthman Taha Naskh"/>
      <w:sz w:val="28"/>
      <w:szCs w:val="28"/>
      <w:lang w:bidi="fa-IR"/>
    </w:rPr>
  </w:style>
  <w:style w:type="character" w:customStyle="1" w:styleId="Char1">
    <w:name w:val="نص عربی Char"/>
    <w:link w:val="a1"/>
    <w:rsid w:val="00F34F3A"/>
    <w:rPr>
      <w:rFonts w:ascii="mylotus" w:hAnsi="mylotus" w:cs="mylotus"/>
      <w:sz w:val="27"/>
      <w:szCs w:val="27"/>
      <w:lang w:bidi="fa-IR"/>
    </w:rPr>
  </w:style>
  <w:style w:type="paragraph" w:styleId="TOC4">
    <w:name w:val="toc 4"/>
    <w:basedOn w:val="Normal"/>
    <w:next w:val="Normal"/>
    <w:autoRedefine/>
    <w:uiPriority w:val="39"/>
    <w:unhideWhenUsed/>
    <w:rsid w:val="00C0755C"/>
    <w:pPr>
      <w:bidi/>
      <w:spacing w:after="100" w:line="276" w:lineRule="auto"/>
      <w:ind w:left="660"/>
    </w:pPr>
    <w:rPr>
      <w:rFonts w:ascii="Calibri" w:hAnsi="Calibri" w:cs="Arial"/>
      <w:sz w:val="22"/>
      <w:szCs w:val="22"/>
    </w:rPr>
  </w:style>
  <w:style w:type="character" w:customStyle="1" w:styleId="Char2">
    <w:name w:val="حدیث Char"/>
    <w:link w:val="a2"/>
    <w:rsid w:val="003435D6"/>
    <w:rPr>
      <w:rFonts w:ascii="KFGQPC Uthman Taha Naskh" w:hAnsi="KFGQPC Uthman Taha Naskh" w:cs="KFGQPC Uthman Taha Naskh"/>
      <w:sz w:val="28"/>
      <w:szCs w:val="28"/>
      <w:lang w:bidi="fa-IR"/>
    </w:rPr>
  </w:style>
  <w:style w:type="paragraph" w:styleId="TOC5">
    <w:name w:val="toc 5"/>
    <w:basedOn w:val="Normal"/>
    <w:next w:val="Normal"/>
    <w:autoRedefine/>
    <w:uiPriority w:val="39"/>
    <w:unhideWhenUsed/>
    <w:rsid w:val="00C0755C"/>
    <w:pPr>
      <w:bidi/>
      <w:spacing w:after="100" w:line="276" w:lineRule="auto"/>
      <w:ind w:left="880"/>
    </w:pPr>
    <w:rPr>
      <w:rFonts w:ascii="Calibri" w:hAnsi="Calibri" w:cs="Arial"/>
      <w:sz w:val="22"/>
      <w:szCs w:val="22"/>
    </w:rPr>
  </w:style>
  <w:style w:type="paragraph" w:styleId="TOC6">
    <w:name w:val="toc 6"/>
    <w:basedOn w:val="Normal"/>
    <w:next w:val="Normal"/>
    <w:autoRedefine/>
    <w:uiPriority w:val="39"/>
    <w:unhideWhenUsed/>
    <w:rsid w:val="00C0755C"/>
    <w:pPr>
      <w:bidi/>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C0755C"/>
    <w:pPr>
      <w:bidi/>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C0755C"/>
    <w:pPr>
      <w:bidi/>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C0755C"/>
    <w:pPr>
      <w:bidi/>
      <w:spacing w:after="100" w:line="276" w:lineRule="auto"/>
      <w:ind w:left="1760"/>
    </w:pPr>
    <w:rPr>
      <w:rFonts w:ascii="Calibri" w:hAnsi="Calibri" w:cs="Arial"/>
      <w:sz w:val="22"/>
      <w:szCs w:val="22"/>
    </w:rPr>
  </w:style>
  <w:style w:type="paragraph" w:customStyle="1" w:styleId="a3">
    <w:name w:val="متن"/>
    <w:basedOn w:val="Normal"/>
    <w:link w:val="Char3"/>
    <w:qFormat/>
    <w:rsid w:val="003435D6"/>
    <w:pPr>
      <w:bidi/>
      <w:ind w:firstLine="284"/>
      <w:jc w:val="both"/>
    </w:pPr>
    <w:rPr>
      <w:rFonts w:ascii="IRLotus" w:hAnsi="IRLotus" w:cs="IRLotus"/>
      <w:sz w:val="28"/>
      <w:szCs w:val="28"/>
      <w:lang w:bidi="fa-IR"/>
    </w:rPr>
  </w:style>
  <w:style w:type="paragraph" w:customStyle="1" w:styleId="a4">
    <w:name w:val="تخریج آیات"/>
    <w:basedOn w:val="a3"/>
    <w:link w:val="Char4"/>
    <w:qFormat/>
    <w:rsid w:val="003435D6"/>
    <w:rPr>
      <w:sz w:val="24"/>
      <w:szCs w:val="24"/>
    </w:rPr>
  </w:style>
  <w:style w:type="character" w:customStyle="1" w:styleId="Char3">
    <w:name w:val="متن Char"/>
    <w:link w:val="a3"/>
    <w:rsid w:val="003435D6"/>
    <w:rPr>
      <w:rFonts w:ascii="IRLotus" w:hAnsi="IRLotus" w:cs="IRLotus"/>
      <w:sz w:val="28"/>
      <w:szCs w:val="28"/>
      <w:lang w:bidi="fa-IR"/>
    </w:rPr>
  </w:style>
  <w:style w:type="character" w:customStyle="1" w:styleId="Char4">
    <w:name w:val="تخریج آیات Char"/>
    <w:link w:val="a4"/>
    <w:rsid w:val="003435D6"/>
    <w:rPr>
      <w:rFonts w:ascii="IRLotus" w:hAnsi="IRLotus" w:cs="IRLotus"/>
      <w:sz w:val="24"/>
      <w:szCs w:val="24"/>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44FFD"/>
    <w:rPr>
      <w:sz w:val="24"/>
      <w:szCs w:val="24"/>
    </w:rPr>
  </w:style>
  <w:style w:type="paragraph" w:styleId="Heading1">
    <w:name w:val="heading 1"/>
    <w:aliases w:val="تیتر دوم"/>
    <w:basedOn w:val="Normal"/>
    <w:next w:val="Normal"/>
    <w:qFormat/>
    <w:rsid w:val="003435D6"/>
    <w:pPr>
      <w:widowControl w:val="0"/>
      <w:spacing w:before="240" w:after="60"/>
      <w:jc w:val="both"/>
      <w:outlineLvl w:val="0"/>
    </w:pPr>
    <w:rPr>
      <w:rFonts w:ascii="IRZar" w:hAnsi="IRZar" w:cs="IRZar"/>
      <w:bCs/>
      <w:kern w:val="32"/>
      <w:sz w:val="26"/>
      <w:szCs w:val="26"/>
    </w:rPr>
  </w:style>
  <w:style w:type="paragraph" w:styleId="Heading2">
    <w:name w:val="heading 2"/>
    <w:basedOn w:val="Normal"/>
    <w:next w:val="Normal"/>
    <w:qFormat/>
    <w:rsid w:val="00634A0C"/>
    <w:pPr>
      <w:keepNext/>
      <w:jc w:val="both"/>
      <w:outlineLvl w:val="1"/>
    </w:pPr>
    <w:rPr>
      <w:rFonts w:cs="B Zar"/>
      <w:b/>
      <w:bCs/>
      <w:sz w:val="28"/>
      <w:szCs w:val="28"/>
    </w:rPr>
  </w:style>
  <w:style w:type="paragraph" w:styleId="Heading3">
    <w:name w:val="heading 3"/>
    <w:aliases w:val="Char Char Char,Heading 3 Char"/>
    <w:basedOn w:val="Normal"/>
    <w:next w:val="Normal"/>
    <w:link w:val="Heading3Char1"/>
    <w:qFormat/>
    <w:rsid w:val="001F145C"/>
    <w:pPr>
      <w:keepNext/>
      <w:jc w:val="both"/>
      <w:outlineLvl w:val="2"/>
    </w:pPr>
    <w:rPr>
      <w:rFonts w:cs="B Zar"/>
      <w:b/>
      <w:bCs/>
      <w:sz w:val="26"/>
      <w:szCs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style>
  <w:style w:type="character" w:customStyle="1" w:styleId="Heading3Char1">
    <w:name w:val="Heading 3 Char1"/>
    <w:aliases w:val="Char Char Char Char1,Heading 3 Char Char"/>
    <w:link w:val="Heading3"/>
    <w:rsid w:val="00B90189"/>
    <w:rPr>
      <w:rFonts w:cs="B Zar"/>
      <w:b/>
      <w:bCs/>
      <w:sz w:val="26"/>
      <w:szCs w:val="26"/>
      <w:lang w:val="en-US" w:eastAsia="en-US" w:bidi="ar-SA"/>
    </w:rPr>
  </w:style>
  <w:style w:type="paragraph" w:styleId="Footer">
    <w:name w:val="footer"/>
    <w:basedOn w:val="Normal"/>
    <w:rsid w:val="00153F68"/>
    <w:pPr>
      <w:tabs>
        <w:tab w:val="center" w:pos="4320"/>
        <w:tab w:val="right" w:pos="8640"/>
      </w:tabs>
    </w:pPr>
  </w:style>
  <w:style w:type="paragraph" w:customStyle="1" w:styleId="StyleHeading1">
    <w:name w:val="Style Heading 1 +"/>
    <w:basedOn w:val="Heading1"/>
    <w:rsid w:val="00634A0C"/>
    <w:pPr>
      <w:spacing w:before="0" w:after="0"/>
      <w:jc w:val="center"/>
    </w:pPr>
    <w:rPr>
      <w:rFonts w:ascii="Times New Roman" w:hAnsi="Times New Roman" w:cs="B Zar"/>
      <w:sz w:val="30"/>
      <w:szCs w:val="30"/>
    </w:rPr>
  </w:style>
  <w:style w:type="character" w:styleId="PageNumber">
    <w:name w:val="page number"/>
    <w:basedOn w:val="DefaultParagraphFont"/>
    <w:rsid w:val="00634A0C"/>
  </w:style>
  <w:style w:type="paragraph" w:styleId="Header">
    <w:name w:val="header"/>
    <w:basedOn w:val="Normal"/>
    <w:link w:val="HeaderChar"/>
    <w:rsid w:val="00634A0C"/>
    <w:pPr>
      <w:tabs>
        <w:tab w:val="center" w:pos="4320"/>
        <w:tab w:val="right" w:pos="8640"/>
      </w:tabs>
    </w:pPr>
  </w:style>
  <w:style w:type="paragraph" w:styleId="FootnoteText">
    <w:name w:val="footnote text"/>
    <w:basedOn w:val="Normal"/>
    <w:semiHidden/>
    <w:rsid w:val="00291494"/>
    <w:rPr>
      <w:sz w:val="20"/>
      <w:szCs w:val="20"/>
    </w:rPr>
  </w:style>
  <w:style w:type="character" w:styleId="FootnoteReference">
    <w:name w:val="footnote reference"/>
    <w:semiHidden/>
    <w:rsid w:val="00291494"/>
    <w:rPr>
      <w:vertAlign w:val="superscript"/>
    </w:rPr>
  </w:style>
  <w:style w:type="table" w:styleId="TableGrid">
    <w:name w:val="Table Grid"/>
    <w:basedOn w:val="TableNormal"/>
    <w:rsid w:val="00F805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ComplexBLotus12ptJustifiedFirstline05cmCharCharCharCharCharCharCharCharCharCharCharCharCharCharChar">
    <w:name w:val="Style (Complex) B Lotus 12 pt Justified First line:  0.5 cm Char Char Char Char Char Char Char Char Char Char Char Char Char Char Char"/>
    <w:basedOn w:val="Normal"/>
    <w:link w:val="StyleComplexBLotus12ptJustifiedFirstline05cmCharCharCharCharCharCharCharCharCharCharCharCharCharCharCharChar"/>
    <w:rsid w:val="00CE59D1"/>
    <w:pPr>
      <w:bidi/>
      <w:spacing w:line="192" w:lineRule="auto"/>
      <w:ind w:firstLine="284"/>
      <w:jc w:val="both"/>
    </w:pPr>
    <w:rPr>
      <w:rFonts w:ascii="B Badr" w:eastAsia="B Badr" w:hAnsi="B Badr" w:cs="B Badr"/>
    </w:rPr>
  </w:style>
  <w:style w:type="character" w:customStyle="1" w:styleId="StyleComplexBLotus12ptJustifiedFirstline05cmCharCharCharCharCharCharCharCharCharCharCharCharCharCharCharChar">
    <w:name w:val="Style (Complex) B Lotus 12 pt Justified First line:  0.5 cm Char Char Char Char Char Char Char Char Char Char Char Char Char Char Char Char"/>
    <w:link w:val="StyleComplexBLotus12ptJustifiedFirstline05cmCharCharCharCharCharCharCharCharCharCharCharCharCharCharChar"/>
    <w:rsid w:val="00CE59D1"/>
    <w:rPr>
      <w:rFonts w:ascii="B Badr" w:eastAsia="B Badr" w:hAnsi="B Badr" w:cs="B Badr"/>
      <w:sz w:val="24"/>
      <w:szCs w:val="24"/>
      <w:lang w:val="en-US" w:eastAsia="en-US" w:bidi="ar-SA"/>
    </w:rPr>
  </w:style>
  <w:style w:type="character" w:styleId="Emphasis">
    <w:name w:val="Emphasis"/>
    <w:qFormat/>
    <w:rsid w:val="002C5BFD"/>
    <w:rPr>
      <w:i/>
      <w:iCs/>
    </w:rPr>
  </w:style>
  <w:style w:type="character" w:customStyle="1" w:styleId="CharCharCharChar">
    <w:name w:val="Char Char Char Char"/>
    <w:aliases w:val="Heading 3 Char Char Char"/>
    <w:basedOn w:val="DefaultParagraphFont"/>
    <w:rsid w:val="00041AAF"/>
  </w:style>
  <w:style w:type="paragraph" w:styleId="ListBullet">
    <w:name w:val="List Bullet"/>
    <w:basedOn w:val="Normal"/>
    <w:rsid w:val="00041AAF"/>
  </w:style>
  <w:style w:type="paragraph" w:styleId="TOC1">
    <w:name w:val="toc 1"/>
    <w:basedOn w:val="Normal"/>
    <w:next w:val="Normal"/>
    <w:uiPriority w:val="39"/>
    <w:rsid w:val="002F0F8D"/>
    <w:pPr>
      <w:spacing w:before="120"/>
      <w:jc w:val="both"/>
    </w:pPr>
    <w:rPr>
      <w:rFonts w:ascii="IRYakout" w:hAnsi="IRYakout" w:cs="IRYakout"/>
      <w:bCs/>
      <w:sz w:val="28"/>
      <w:szCs w:val="28"/>
    </w:rPr>
  </w:style>
  <w:style w:type="paragraph" w:styleId="TOC2">
    <w:name w:val="toc 2"/>
    <w:basedOn w:val="Normal"/>
    <w:next w:val="Normal"/>
    <w:uiPriority w:val="39"/>
    <w:rsid w:val="002F0F8D"/>
    <w:pPr>
      <w:ind w:left="284"/>
      <w:jc w:val="both"/>
    </w:pPr>
    <w:rPr>
      <w:rFonts w:ascii="IRLotus" w:hAnsi="IRLotus" w:cs="IRLotus"/>
      <w:sz w:val="28"/>
      <w:szCs w:val="28"/>
    </w:rPr>
  </w:style>
  <w:style w:type="paragraph" w:styleId="TOC3">
    <w:name w:val="toc 3"/>
    <w:basedOn w:val="Normal"/>
    <w:next w:val="Normal"/>
    <w:uiPriority w:val="39"/>
    <w:rsid w:val="002F0F8D"/>
    <w:pPr>
      <w:ind w:left="567"/>
      <w:jc w:val="both"/>
    </w:pPr>
    <w:rPr>
      <w:rFonts w:ascii="IRLotus" w:hAnsi="IRLotus" w:cs="IRLotus"/>
      <w:sz w:val="26"/>
      <w:szCs w:val="26"/>
    </w:rPr>
  </w:style>
  <w:style w:type="character" w:styleId="Hyperlink">
    <w:name w:val="Hyperlink"/>
    <w:uiPriority w:val="99"/>
    <w:rsid w:val="00334D09"/>
    <w:rPr>
      <w:color w:val="0000FF"/>
      <w:u w:val="single"/>
    </w:rPr>
  </w:style>
  <w:style w:type="paragraph" w:customStyle="1" w:styleId="a">
    <w:name w:val="تیتر اول"/>
    <w:basedOn w:val="Normal"/>
    <w:link w:val="Char"/>
    <w:qFormat/>
    <w:rsid w:val="003435D6"/>
    <w:pPr>
      <w:bidi/>
      <w:spacing w:before="360" w:after="240"/>
      <w:jc w:val="center"/>
      <w:outlineLvl w:val="0"/>
    </w:pPr>
    <w:rPr>
      <w:rFonts w:ascii="IRYakout" w:hAnsi="IRYakout" w:cs="IRYakout"/>
      <w:bCs/>
      <w:sz w:val="32"/>
      <w:szCs w:val="32"/>
      <w:lang w:bidi="fa-IR"/>
    </w:rPr>
  </w:style>
  <w:style w:type="character" w:customStyle="1" w:styleId="Char">
    <w:name w:val="تیتر اول Char"/>
    <w:link w:val="a"/>
    <w:rsid w:val="003435D6"/>
    <w:rPr>
      <w:rFonts w:ascii="IRYakout" w:hAnsi="IRYakout" w:cs="IRYakout"/>
      <w:bCs/>
      <w:sz w:val="32"/>
      <w:szCs w:val="32"/>
      <w:lang w:bidi="fa-IR"/>
    </w:rPr>
  </w:style>
  <w:style w:type="character" w:styleId="FollowedHyperlink">
    <w:name w:val="FollowedHyperlink"/>
    <w:rsid w:val="00A834C4"/>
    <w:rPr>
      <w:color w:val="800080"/>
      <w:u w:val="single"/>
    </w:rPr>
  </w:style>
  <w:style w:type="paragraph" w:customStyle="1" w:styleId="a0">
    <w:name w:val="تیتر سوم"/>
    <w:basedOn w:val="Normal"/>
    <w:link w:val="Char0"/>
    <w:qFormat/>
    <w:rsid w:val="001D73AB"/>
    <w:pPr>
      <w:bidi/>
      <w:spacing w:before="240"/>
      <w:jc w:val="both"/>
      <w:outlineLvl w:val="2"/>
    </w:pPr>
    <w:rPr>
      <w:rFonts w:ascii="IRLotus" w:hAnsi="IRLotus" w:cs="IRLotus"/>
      <w:bCs/>
      <w:sz w:val="31"/>
      <w:szCs w:val="31"/>
      <w:lang w:bidi="fa-IR"/>
    </w:rPr>
  </w:style>
  <w:style w:type="character" w:customStyle="1" w:styleId="Char0">
    <w:name w:val="تیتر سوم Char"/>
    <w:link w:val="a0"/>
    <w:rsid w:val="001D73AB"/>
    <w:rPr>
      <w:rFonts w:ascii="IRLotus" w:hAnsi="IRLotus" w:cs="IRLotus"/>
      <w:bCs/>
      <w:sz w:val="31"/>
      <w:szCs w:val="31"/>
      <w:lang w:bidi="fa-IR"/>
    </w:rPr>
  </w:style>
  <w:style w:type="character" w:customStyle="1" w:styleId="HeaderChar">
    <w:name w:val="Header Char"/>
    <w:link w:val="Header"/>
    <w:uiPriority w:val="99"/>
    <w:rsid w:val="004C7552"/>
    <w:rPr>
      <w:sz w:val="24"/>
      <w:szCs w:val="24"/>
    </w:rPr>
  </w:style>
  <w:style w:type="paragraph" w:styleId="Title">
    <w:name w:val="Title"/>
    <w:basedOn w:val="Normal"/>
    <w:next w:val="Normal"/>
    <w:link w:val="TitleChar"/>
    <w:qFormat/>
    <w:rsid w:val="009A1EAA"/>
    <w:pPr>
      <w:spacing w:before="240" w:after="60"/>
      <w:jc w:val="center"/>
      <w:outlineLvl w:val="0"/>
    </w:pPr>
    <w:rPr>
      <w:rFonts w:ascii="Cambria" w:hAnsi="Cambria"/>
      <w:b/>
      <w:bCs/>
      <w:kern w:val="28"/>
      <w:sz w:val="32"/>
      <w:szCs w:val="32"/>
    </w:rPr>
  </w:style>
  <w:style w:type="character" w:customStyle="1" w:styleId="TitleChar">
    <w:name w:val="Title Char"/>
    <w:link w:val="Title"/>
    <w:rsid w:val="009A1EAA"/>
    <w:rPr>
      <w:rFonts w:ascii="Cambria" w:eastAsia="Times New Roman" w:hAnsi="Cambria" w:cs="Times New Roman"/>
      <w:b/>
      <w:bCs/>
      <w:kern w:val="28"/>
      <w:sz w:val="32"/>
      <w:szCs w:val="32"/>
    </w:rPr>
  </w:style>
  <w:style w:type="paragraph" w:customStyle="1" w:styleId="a1">
    <w:name w:val="نص عربی"/>
    <w:basedOn w:val="Normal"/>
    <w:link w:val="Char1"/>
    <w:qFormat/>
    <w:rsid w:val="00F34F3A"/>
    <w:pPr>
      <w:bidi/>
      <w:ind w:firstLine="284"/>
      <w:jc w:val="both"/>
    </w:pPr>
    <w:rPr>
      <w:rFonts w:ascii="mylotus" w:hAnsi="mylotus" w:cs="mylotus"/>
      <w:sz w:val="27"/>
      <w:szCs w:val="27"/>
      <w:lang w:bidi="fa-IR"/>
    </w:rPr>
  </w:style>
  <w:style w:type="paragraph" w:customStyle="1" w:styleId="a2">
    <w:name w:val="حدیث"/>
    <w:basedOn w:val="Normal"/>
    <w:link w:val="Char2"/>
    <w:qFormat/>
    <w:rsid w:val="003435D6"/>
    <w:pPr>
      <w:bidi/>
      <w:ind w:firstLine="284"/>
      <w:jc w:val="both"/>
    </w:pPr>
    <w:rPr>
      <w:rFonts w:ascii="KFGQPC Uthman Taha Naskh" w:hAnsi="KFGQPC Uthman Taha Naskh" w:cs="KFGQPC Uthman Taha Naskh"/>
      <w:sz w:val="28"/>
      <w:szCs w:val="28"/>
      <w:lang w:bidi="fa-IR"/>
    </w:rPr>
  </w:style>
  <w:style w:type="character" w:customStyle="1" w:styleId="Char1">
    <w:name w:val="نص عربی Char"/>
    <w:link w:val="a1"/>
    <w:rsid w:val="00F34F3A"/>
    <w:rPr>
      <w:rFonts w:ascii="mylotus" w:hAnsi="mylotus" w:cs="mylotus"/>
      <w:sz w:val="27"/>
      <w:szCs w:val="27"/>
      <w:lang w:bidi="fa-IR"/>
    </w:rPr>
  </w:style>
  <w:style w:type="paragraph" w:styleId="TOC4">
    <w:name w:val="toc 4"/>
    <w:basedOn w:val="Normal"/>
    <w:next w:val="Normal"/>
    <w:autoRedefine/>
    <w:uiPriority w:val="39"/>
    <w:unhideWhenUsed/>
    <w:rsid w:val="00C0755C"/>
    <w:pPr>
      <w:bidi/>
      <w:spacing w:after="100" w:line="276" w:lineRule="auto"/>
      <w:ind w:left="660"/>
    </w:pPr>
    <w:rPr>
      <w:rFonts w:ascii="Calibri" w:hAnsi="Calibri" w:cs="Arial"/>
      <w:sz w:val="22"/>
      <w:szCs w:val="22"/>
    </w:rPr>
  </w:style>
  <w:style w:type="character" w:customStyle="1" w:styleId="Char2">
    <w:name w:val="حدیث Char"/>
    <w:link w:val="a2"/>
    <w:rsid w:val="003435D6"/>
    <w:rPr>
      <w:rFonts w:ascii="KFGQPC Uthman Taha Naskh" w:hAnsi="KFGQPC Uthman Taha Naskh" w:cs="KFGQPC Uthman Taha Naskh"/>
      <w:sz w:val="28"/>
      <w:szCs w:val="28"/>
      <w:lang w:bidi="fa-IR"/>
    </w:rPr>
  </w:style>
  <w:style w:type="paragraph" w:styleId="TOC5">
    <w:name w:val="toc 5"/>
    <w:basedOn w:val="Normal"/>
    <w:next w:val="Normal"/>
    <w:autoRedefine/>
    <w:uiPriority w:val="39"/>
    <w:unhideWhenUsed/>
    <w:rsid w:val="00C0755C"/>
    <w:pPr>
      <w:bidi/>
      <w:spacing w:after="100" w:line="276" w:lineRule="auto"/>
      <w:ind w:left="880"/>
    </w:pPr>
    <w:rPr>
      <w:rFonts w:ascii="Calibri" w:hAnsi="Calibri" w:cs="Arial"/>
      <w:sz w:val="22"/>
      <w:szCs w:val="22"/>
    </w:rPr>
  </w:style>
  <w:style w:type="paragraph" w:styleId="TOC6">
    <w:name w:val="toc 6"/>
    <w:basedOn w:val="Normal"/>
    <w:next w:val="Normal"/>
    <w:autoRedefine/>
    <w:uiPriority w:val="39"/>
    <w:unhideWhenUsed/>
    <w:rsid w:val="00C0755C"/>
    <w:pPr>
      <w:bidi/>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C0755C"/>
    <w:pPr>
      <w:bidi/>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C0755C"/>
    <w:pPr>
      <w:bidi/>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C0755C"/>
    <w:pPr>
      <w:bidi/>
      <w:spacing w:after="100" w:line="276" w:lineRule="auto"/>
      <w:ind w:left="1760"/>
    </w:pPr>
    <w:rPr>
      <w:rFonts w:ascii="Calibri" w:hAnsi="Calibri" w:cs="Arial"/>
      <w:sz w:val="22"/>
      <w:szCs w:val="22"/>
    </w:rPr>
  </w:style>
  <w:style w:type="paragraph" w:customStyle="1" w:styleId="a3">
    <w:name w:val="متن"/>
    <w:basedOn w:val="Normal"/>
    <w:link w:val="Char3"/>
    <w:qFormat/>
    <w:rsid w:val="003435D6"/>
    <w:pPr>
      <w:bidi/>
      <w:ind w:firstLine="284"/>
      <w:jc w:val="both"/>
    </w:pPr>
    <w:rPr>
      <w:rFonts w:ascii="IRLotus" w:hAnsi="IRLotus" w:cs="IRLotus"/>
      <w:sz w:val="28"/>
      <w:szCs w:val="28"/>
      <w:lang w:bidi="fa-IR"/>
    </w:rPr>
  </w:style>
  <w:style w:type="paragraph" w:customStyle="1" w:styleId="a4">
    <w:name w:val="تخریج آیات"/>
    <w:basedOn w:val="a3"/>
    <w:link w:val="Char4"/>
    <w:qFormat/>
    <w:rsid w:val="003435D6"/>
    <w:rPr>
      <w:sz w:val="24"/>
      <w:szCs w:val="24"/>
    </w:rPr>
  </w:style>
  <w:style w:type="character" w:customStyle="1" w:styleId="Char3">
    <w:name w:val="متن Char"/>
    <w:link w:val="a3"/>
    <w:rsid w:val="003435D6"/>
    <w:rPr>
      <w:rFonts w:ascii="IRLotus" w:hAnsi="IRLotus" w:cs="IRLotus"/>
      <w:sz w:val="28"/>
      <w:szCs w:val="28"/>
      <w:lang w:bidi="fa-IR"/>
    </w:rPr>
  </w:style>
  <w:style w:type="character" w:customStyle="1" w:styleId="Char4">
    <w:name w:val="تخریج آیات Char"/>
    <w:link w:val="a4"/>
    <w:rsid w:val="003435D6"/>
    <w:rPr>
      <w:rFonts w:ascii="IRLotus" w:hAnsi="IRLotus" w:cs="IRLotus"/>
      <w:sz w:val="24"/>
      <w:szCs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6"/>
  <w:optimizeForBrowser/>
  <w:relyOnVML/>
  <w:allowPNG/>
  <w:targetScreenSz w:val="800x600"/>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27.xml"/><Relationship Id="rId21" Type="http://schemas.openxmlformats.org/officeDocument/2006/relationships/header" Target="header10.xml"/><Relationship Id="rId34" Type="http://schemas.openxmlformats.org/officeDocument/2006/relationships/header" Target="header23.xml"/><Relationship Id="rId42" Type="http://schemas.openxmlformats.org/officeDocument/2006/relationships/header" Target="header30.xml"/><Relationship Id="rId47" Type="http://schemas.openxmlformats.org/officeDocument/2006/relationships/oleObject" Target="embeddings/oleObject1.bin"/><Relationship Id="rId50" Type="http://schemas.openxmlformats.org/officeDocument/2006/relationships/image" Target="media/image3.wmf"/><Relationship Id="rId55" Type="http://schemas.openxmlformats.org/officeDocument/2006/relationships/oleObject" Target="embeddings/oleObject5.bin"/><Relationship Id="rId63" Type="http://schemas.openxmlformats.org/officeDocument/2006/relationships/oleObject" Target="embeddings/oleObject9.bin"/><Relationship Id="rId68" Type="http://schemas.openxmlformats.org/officeDocument/2006/relationships/header" Target="header36.xml"/><Relationship Id="rId76" Type="http://schemas.openxmlformats.org/officeDocument/2006/relationships/header" Target="header44.xml"/><Relationship Id="rId7" Type="http://schemas.openxmlformats.org/officeDocument/2006/relationships/footnotes" Target="footnotes.xml"/><Relationship Id="rId71" Type="http://schemas.openxmlformats.org/officeDocument/2006/relationships/header" Target="header39.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8.xml"/><Relationship Id="rId11" Type="http://schemas.openxmlformats.org/officeDocument/2006/relationships/footer" Target="footer1.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5.xml"/><Relationship Id="rId40" Type="http://schemas.openxmlformats.org/officeDocument/2006/relationships/header" Target="header28.xml"/><Relationship Id="rId45" Type="http://schemas.openxmlformats.org/officeDocument/2006/relationships/header" Target="header33.xml"/><Relationship Id="rId53" Type="http://schemas.openxmlformats.org/officeDocument/2006/relationships/oleObject" Target="embeddings/oleObject4.bin"/><Relationship Id="rId58" Type="http://schemas.openxmlformats.org/officeDocument/2006/relationships/image" Target="media/image7.wmf"/><Relationship Id="rId66" Type="http://schemas.openxmlformats.org/officeDocument/2006/relationships/header" Target="header34.xml"/><Relationship Id="rId74" Type="http://schemas.openxmlformats.org/officeDocument/2006/relationships/header" Target="header42.xml"/><Relationship Id="rId79" Type="http://schemas.openxmlformats.org/officeDocument/2006/relationships/header" Target="header47.xml"/><Relationship Id="rId5" Type="http://schemas.openxmlformats.org/officeDocument/2006/relationships/settings" Target="settings.xml"/><Relationship Id="rId61" Type="http://schemas.openxmlformats.org/officeDocument/2006/relationships/oleObject" Target="embeddings/oleObject8.bin"/><Relationship Id="rId82"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8.xml"/><Relationship Id="rId31" Type="http://schemas.openxmlformats.org/officeDocument/2006/relationships/header" Target="header20.xml"/><Relationship Id="rId44" Type="http://schemas.openxmlformats.org/officeDocument/2006/relationships/header" Target="header32.xml"/><Relationship Id="rId52" Type="http://schemas.openxmlformats.org/officeDocument/2006/relationships/image" Target="media/image4.wmf"/><Relationship Id="rId60" Type="http://schemas.openxmlformats.org/officeDocument/2006/relationships/image" Target="media/image8.wmf"/><Relationship Id="rId65" Type="http://schemas.openxmlformats.org/officeDocument/2006/relationships/oleObject" Target="embeddings/oleObject10.bin"/><Relationship Id="rId73" Type="http://schemas.openxmlformats.org/officeDocument/2006/relationships/header" Target="header41.xml"/><Relationship Id="rId78" Type="http://schemas.openxmlformats.org/officeDocument/2006/relationships/header" Target="header46.xml"/><Relationship Id="rId81" Type="http://schemas.openxmlformats.org/officeDocument/2006/relationships/header" Target="header49.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1.xml"/><Relationship Id="rId48" Type="http://schemas.openxmlformats.org/officeDocument/2006/relationships/image" Target="media/image2.wmf"/><Relationship Id="rId56" Type="http://schemas.openxmlformats.org/officeDocument/2006/relationships/image" Target="media/image6.wmf"/><Relationship Id="rId64" Type="http://schemas.openxmlformats.org/officeDocument/2006/relationships/image" Target="media/image10.wmf"/><Relationship Id="rId69" Type="http://schemas.openxmlformats.org/officeDocument/2006/relationships/header" Target="header37.xml"/><Relationship Id="rId77" Type="http://schemas.openxmlformats.org/officeDocument/2006/relationships/header" Target="header45.xml"/><Relationship Id="rId8" Type="http://schemas.openxmlformats.org/officeDocument/2006/relationships/endnotes" Target="endnotes.xml"/><Relationship Id="rId51" Type="http://schemas.openxmlformats.org/officeDocument/2006/relationships/oleObject" Target="embeddings/oleObject3.bin"/><Relationship Id="rId72" Type="http://schemas.openxmlformats.org/officeDocument/2006/relationships/header" Target="header40.xml"/><Relationship Id="rId80" Type="http://schemas.openxmlformats.org/officeDocument/2006/relationships/header" Target="header4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6.xml"/><Relationship Id="rId46" Type="http://schemas.openxmlformats.org/officeDocument/2006/relationships/image" Target="media/image1.wmf"/><Relationship Id="rId59" Type="http://schemas.openxmlformats.org/officeDocument/2006/relationships/oleObject" Target="embeddings/oleObject7.bin"/><Relationship Id="rId67" Type="http://schemas.openxmlformats.org/officeDocument/2006/relationships/header" Target="header35.xml"/><Relationship Id="rId20" Type="http://schemas.openxmlformats.org/officeDocument/2006/relationships/header" Target="header9.xml"/><Relationship Id="rId41" Type="http://schemas.openxmlformats.org/officeDocument/2006/relationships/header" Target="header29.xml"/><Relationship Id="rId54" Type="http://schemas.openxmlformats.org/officeDocument/2006/relationships/image" Target="media/image5.wmf"/><Relationship Id="rId62" Type="http://schemas.openxmlformats.org/officeDocument/2006/relationships/image" Target="media/image9.wmf"/><Relationship Id="rId70" Type="http://schemas.openxmlformats.org/officeDocument/2006/relationships/header" Target="header38.xml"/><Relationship Id="rId75" Type="http://schemas.openxmlformats.org/officeDocument/2006/relationships/header" Target="header43.xm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yperlink" Target="http://www.islamweb.net/newlibrary/showalam.php?ids=2" TargetMode="External"/><Relationship Id="rId49" Type="http://schemas.openxmlformats.org/officeDocument/2006/relationships/oleObject" Target="embeddings/oleObject2.bin"/><Relationship Id="rId57" Type="http://schemas.openxmlformats.org/officeDocument/2006/relationships/oleObject" Target="embeddings/oleObject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CCAD5C-C7E5-4404-BDD4-7DD64D550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160090</Words>
  <Characters>912519</Characters>
  <Application>Microsoft Office Word</Application>
  <DocSecurity>0</DocSecurity>
  <Lines>7604</Lines>
  <Paragraphs>2140</Paragraphs>
  <ScaleCrop>false</ScaleCrop>
  <HeadingPairs>
    <vt:vector size="2" baseType="variant">
      <vt:variant>
        <vt:lpstr>Title</vt:lpstr>
      </vt:variant>
      <vt:variant>
        <vt:i4>1</vt:i4>
      </vt:variant>
    </vt:vector>
  </HeadingPairs>
  <TitlesOfParts>
    <vt:vector size="1" baseType="lpstr">
      <vt:lpstr>www.aqeedeh.com کتابخانه عقیده</vt:lpstr>
    </vt:vector>
  </TitlesOfParts>
  <Manager>مجموعه موحدین Mowahedin Group الموحدين http://mowahedin.com</Manager>
  <Company>کتابخانه قلم http://qalamlib.com کتابخانه عقیده http://aqeedeh.com مكتبة القلم</Company>
  <LinksUpToDate>false</LinksUpToDate>
  <CharactersWithSpaces>1070469</CharactersWithSpaces>
  <SharedDoc>false</SharedDoc>
  <HLinks>
    <vt:vector size="7374" baseType="variant">
      <vt:variant>
        <vt:i4>851990</vt:i4>
      </vt:variant>
      <vt:variant>
        <vt:i4>7371</vt:i4>
      </vt:variant>
      <vt:variant>
        <vt:i4>0</vt:i4>
      </vt:variant>
      <vt:variant>
        <vt:i4>5</vt:i4>
      </vt:variant>
      <vt:variant>
        <vt:lpwstr>http://www.islamweb.net/newlibrary/showalam.php?ids=2</vt:lpwstr>
      </vt:variant>
      <vt:variant>
        <vt:lpwstr/>
      </vt:variant>
      <vt:variant>
        <vt:i4>1769528</vt:i4>
      </vt:variant>
      <vt:variant>
        <vt:i4>7364</vt:i4>
      </vt:variant>
      <vt:variant>
        <vt:i4>0</vt:i4>
      </vt:variant>
      <vt:variant>
        <vt:i4>5</vt:i4>
      </vt:variant>
      <vt:variant>
        <vt:lpwstr/>
      </vt:variant>
      <vt:variant>
        <vt:lpwstr>_Toc408539703</vt:lpwstr>
      </vt:variant>
      <vt:variant>
        <vt:i4>1769528</vt:i4>
      </vt:variant>
      <vt:variant>
        <vt:i4>7358</vt:i4>
      </vt:variant>
      <vt:variant>
        <vt:i4>0</vt:i4>
      </vt:variant>
      <vt:variant>
        <vt:i4>5</vt:i4>
      </vt:variant>
      <vt:variant>
        <vt:lpwstr/>
      </vt:variant>
      <vt:variant>
        <vt:lpwstr>_Toc408539702</vt:lpwstr>
      </vt:variant>
      <vt:variant>
        <vt:i4>1769528</vt:i4>
      </vt:variant>
      <vt:variant>
        <vt:i4>7352</vt:i4>
      </vt:variant>
      <vt:variant>
        <vt:i4>0</vt:i4>
      </vt:variant>
      <vt:variant>
        <vt:i4>5</vt:i4>
      </vt:variant>
      <vt:variant>
        <vt:lpwstr/>
      </vt:variant>
      <vt:variant>
        <vt:lpwstr>_Toc408539701</vt:lpwstr>
      </vt:variant>
      <vt:variant>
        <vt:i4>1769528</vt:i4>
      </vt:variant>
      <vt:variant>
        <vt:i4>7346</vt:i4>
      </vt:variant>
      <vt:variant>
        <vt:i4>0</vt:i4>
      </vt:variant>
      <vt:variant>
        <vt:i4>5</vt:i4>
      </vt:variant>
      <vt:variant>
        <vt:lpwstr/>
      </vt:variant>
      <vt:variant>
        <vt:lpwstr>_Toc408539700</vt:lpwstr>
      </vt:variant>
      <vt:variant>
        <vt:i4>1179705</vt:i4>
      </vt:variant>
      <vt:variant>
        <vt:i4>7340</vt:i4>
      </vt:variant>
      <vt:variant>
        <vt:i4>0</vt:i4>
      </vt:variant>
      <vt:variant>
        <vt:i4>5</vt:i4>
      </vt:variant>
      <vt:variant>
        <vt:lpwstr/>
      </vt:variant>
      <vt:variant>
        <vt:lpwstr>_Toc408539699</vt:lpwstr>
      </vt:variant>
      <vt:variant>
        <vt:i4>1179705</vt:i4>
      </vt:variant>
      <vt:variant>
        <vt:i4>7334</vt:i4>
      </vt:variant>
      <vt:variant>
        <vt:i4>0</vt:i4>
      </vt:variant>
      <vt:variant>
        <vt:i4>5</vt:i4>
      </vt:variant>
      <vt:variant>
        <vt:lpwstr/>
      </vt:variant>
      <vt:variant>
        <vt:lpwstr>_Toc408539698</vt:lpwstr>
      </vt:variant>
      <vt:variant>
        <vt:i4>1179705</vt:i4>
      </vt:variant>
      <vt:variant>
        <vt:i4>7328</vt:i4>
      </vt:variant>
      <vt:variant>
        <vt:i4>0</vt:i4>
      </vt:variant>
      <vt:variant>
        <vt:i4>5</vt:i4>
      </vt:variant>
      <vt:variant>
        <vt:lpwstr/>
      </vt:variant>
      <vt:variant>
        <vt:lpwstr>_Toc408539697</vt:lpwstr>
      </vt:variant>
      <vt:variant>
        <vt:i4>1179705</vt:i4>
      </vt:variant>
      <vt:variant>
        <vt:i4>7322</vt:i4>
      </vt:variant>
      <vt:variant>
        <vt:i4>0</vt:i4>
      </vt:variant>
      <vt:variant>
        <vt:i4>5</vt:i4>
      </vt:variant>
      <vt:variant>
        <vt:lpwstr/>
      </vt:variant>
      <vt:variant>
        <vt:lpwstr>_Toc408539696</vt:lpwstr>
      </vt:variant>
      <vt:variant>
        <vt:i4>1179705</vt:i4>
      </vt:variant>
      <vt:variant>
        <vt:i4>7316</vt:i4>
      </vt:variant>
      <vt:variant>
        <vt:i4>0</vt:i4>
      </vt:variant>
      <vt:variant>
        <vt:i4>5</vt:i4>
      </vt:variant>
      <vt:variant>
        <vt:lpwstr/>
      </vt:variant>
      <vt:variant>
        <vt:lpwstr>_Toc408539695</vt:lpwstr>
      </vt:variant>
      <vt:variant>
        <vt:i4>1179705</vt:i4>
      </vt:variant>
      <vt:variant>
        <vt:i4>7310</vt:i4>
      </vt:variant>
      <vt:variant>
        <vt:i4>0</vt:i4>
      </vt:variant>
      <vt:variant>
        <vt:i4>5</vt:i4>
      </vt:variant>
      <vt:variant>
        <vt:lpwstr/>
      </vt:variant>
      <vt:variant>
        <vt:lpwstr>_Toc408539694</vt:lpwstr>
      </vt:variant>
      <vt:variant>
        <vt:i4>1179705</vt:i4>
      </vt:variant>
      <vt:variant>
        <vt:i4>7304</vt:i4>
      </vt:variant>
      <vt:variant>
        <vt:i4>0</vt:i4>
      </vt:variant>
      <vt:variant>
        <vt:i4>5</vt:i4>
      </vt:variant>
      <vt:variant>
        <vt:lpwstr/>
      </vt:variant>
      <vt:variant>
        <vt:lpwstr>_Toc408539693</vt:lpwstr>
      </vt:variant>
      <vt:variant>
        <vt:i4>1179705</vt:i4>
      </vt:variant>
      <vt:variant>
        <vt:i4>7298</vt:i4>
      </vt:variant>
      <vt:variant>
        <vt:i4>0</vt:i4>
      </vt:variant>
      <vt:variant>
        <vt:i4>5</vt:i4>
      </vt:variant>
      <vt:variant>
        <vt:lpwstr/>
      </vt:variant>
      <vt:variant>
        <vt:lpwstr>_Toc408539692</vt:lpwstr>
      </vt:variant>
      <vt:variant>
        <vt:i4>1179705</vt:i4>
      </vt:variant>
      <vt:variant>
        <vt:i4>7292</vt:i4>
      </vt:variant>
      <vt:variant>
        <vt:i4>0</vt:i4>
      </vt:variant>
      <vt:variant>
        <vt:i4>5</vt:i4>
      </vt:variant>
      <vt:variant>
        <vt:lpwstr/>
      </vt:variant>
      <vt:variant>
        <vt:lpwstr>_Toc408539691</vt:lpwstr>
      </vt:variant>
      <vt:variant>
        <vt:i4>1179705</vt:i4>
      </vt:variant>
      <vt:variant>
        <vt:i4>7286</vt:i4>
      </vt:variant>
      <vt:variant>
        <vt:i4>0</vt:i4>
      </vt:variant>
      <vt:variant>
        <vt:i4>5</vt:i4>
      </vt:variant>
      <vt:variant>
        <vt:lpwstr/>
      </vt:variant>
      <vt:variant>
        <vt:lpwstr>_Toc408539690</vt:lpwstr>
      </vt:variant>
      <vt:variant>
        <vt:i4>1245241</vt:i4>
      </vt:variant>
      <vt:variant>
        <vt:i4>7280</vt:i4>
      </vt:variant>
      <vt:variant>
        <vt:i4>0</vt:i4>
      </vt:variant>
      <vt:variant>
        <vt:i4>5</vt:i4>
      </vt:variant>
      <vt:variant>
        <vt:lpwstr/>
      </vt:variant>
      <vt:variant>
        <vt:lpwstr>_Toc408539689</vt:lpwstr>
      </vt:variant>
      <vt:variant>
        <vt:i4>1245241</vt:i4>
      </vt:variant>
      <vt:variant>
        <vt:i4>7274</vt:i4>
      </vt:variant>
      <vt:variant>
        <vt:i4>0</vt:i4>
      </vt:variant>
      <vt:variant>
        <vt:i4>5</vt:i4>
      </vt:variant>
      <vt:variant>
        <vt:lpwstr/>
      </vt:variant>
      <vt:variant>
        <vt:lpwstr>_Toc408539688</vt:lpwstr>
      </vt:variant>
      <vt:variant>
        <vt:i4>1245241</vt:i4>
      </vt:variant>
      <vt:variant>
        <vt:i4>7268</vt:i4>
      </vt:variant>
      <vt:variant>
        <vt:i4>0</vt:i4>
      </vt:variant>
      <vt:variant>
        <vt:i4>5</vt:i4>
      </vt:variant>
      <vt:variant>
        <vt:lpwstr/>
      </vt:variant>
      <vt:variant>
        <vt:lpwstr>_Toc408539687</vt:lpwstr>
      </vt:variant>
      <vt:variant>
        <vt:i4>1245241</vt:i4>
      </vt:variant>
      <vt:variant>
        <vt:i4>7262</vt:i4>
      </vt:variant>
      <vt:variant>
        <vt:i4>0</vt:i4>
      </vt:variant>
      <vt:variant>
        <vt:i4>5</vt:i4>
      </vt:variant>
      <vt:variant>
        <vt:lpwstr/>
      </vt:variant>
      <vt:variant>
        <vt:lpwstr>_Toc408539686</vt:lpwstr>
      </vt:variant>
      <vt:variant>
        <vt:i4>1245241</vt:i4>
      </vt:variant>
      <vt:variant>
        <vt:i4>7256</vt:i4>
      </vt:variant>
      <vt:variant>
        <vt:i4>0</vt:i4>
      </vt:variant>
      <vt:variant>
        <vt:i4>5</vt:i4>
      </vt:variant>
      <vt:variant>
        <vt:lpwstr/>
      </vt:variant>
      <vt:variant>
        <vt:lpwstr>_Toc408539685</vt:lpwstr>
      </vt:variant>
      <vt:variant>
        <vt:i4>1245241</vt:i4>
      </vt:variant>
      <vt:variant>
        <vt:i4>7250</vt:i4>
      </vt:variant>
      <vt:variant>
        <vt:i4>0</vt:i4>
      </vt:variant>
      <vt:variant>
        <vt:i4>5</vt:i4>
      </vt:variant>
      <vt:variant>
        <vt:lpwstr/>
      </vt:variant>
      <vt:variant>
        <vt:lpwstr>_Toc408539684</vt:lpwstr>
      </vt:variant>
      <vt:variant>
        <vt:i4>1245241</vt:i4>
      </vt:variant>
      <vt:variant>
        <vt:i4>7244</vt:i4>
      </vt:variant>
      <vt:variant>
        <vt:i4>0</vt:i4>
      </vt:variant>
      <vt:variant>
        <vt:i4>5</vt:i4>
      </vt:variant>
      <vt:variant>
        <vt:lpwstr/>
      </vt:variant>
      <vt:variant>
        <vt:lpwstr>_Toc408539683</vt:lpwstr>
      </vt:variant>
      <vt:variant>
        <vt:i4>1245241</vt:i4>
      </vt:variant>
      <vt:variant>
        <vt:i4>7238</vt:i4>
      </vt:variant>
      <vt:variant>
        <vt:i4>0</vt:i4>
      </vt:variant>
      <vt:variant>
        <vt:i4>5</vt:i4>
      </vt:variant>
      <vt:variant>
        <vt:lpwstr/>
      </vt:variant>
      <vt:variant>
        <vt:lpwstr>_Toc408539682</vt:lpwstr>
      </vt:variant>
      <vt:variant>
        <vt:i4>1245241</vt:i4>
      </vt:variant>
      <vt:variant>
        <vt:i4>7232</vt:i4>
      </vt:variant>
      <vt:variant>
        <vt:i4>0</vt:i4>
      </vt:variant>
      <vt:variant>
        <vt:i4>5</vt:i4>
      </vt:variant>
      <vt:variant>
        <vt:lpwstr/>
      </vt:variant>
      <vt:variant>
        <vt:lpwstr>_Toc408539681</vt:lpwstr>
      </vt:variant>
      <vt:variant>
        <vt:i4>1245241</vt:i4>
      </vt:variant>
      <vt:variant>
        <vt:i4>7226</vt:i4>
      </vt:variant>
      <vt:variant>
        <vt:i4>0</vt:i4>
      </vt:variant>
      <vt:variant>
        <vt:i4>5</vt:i4>
      </vt:variant>
      <vt:variant>
        <vt:lpwstr/>
      </vt:variant>
      <vt:variant>
        <vt:lpwstr>_Toc408539680</vt:lpwstr>
      </vt:variant>
      <vt:variant>
        <vt:i4>1835065</vt:i4>
      </vt:variant>
      <vt:variant>
        <vt:i4>7220</vt:i4>
      </vt:variant>
      <vt:variant>
        <vt:i4>0</vt:i4>
      </vt:variant>
      <vt:variant>
        <vt:i4>5</vt:i4>
      </vt:variant>
      <vt:variant>
        <vt:lpwstr/>
      </vt:variant>
      <vt:variant>
        <vt:lpwstr>_Toc408539679</vt:lpwstr>
      </vt:variant>
      <vt:variant>
        <vt:i4>1835065</vt:i4>
      </vt:variant>
      <vt:variant>
        <vt:i4>7214</vt:i4>
      </vt:variant>
      <vt:variant>
        <vt:i4>0</vt:i4>
      </vt:variant>
      <vt:variant>
        <vt:i4>5</vt:i4>
      </vt:variant>
      <vt:variant>
        <vt:lpwstr/>
      </vt:variant>
      <vt:variant>
        <vt:lpwstr>_Toc408539678</vt:lpwstr>
      </vt:variant>
      <vt:variant>
        <vt:i4>1835065</vt:i4>
      </vt:variant>
      <vt:variant>
        <vt:i4>7208</vt:i4>
      </vt:variant>
      <vt:variant>
        <vt:i4>0</vt:i4>
      </vt:variant>
      <vt:variant>
        <vt:i4>5</vt:i4>
      </vt:variant>
      <vt:variant>
        <vt:lpwstr/>
      </vt:variant>
      <vt:variant>
        <vt:lpwstr>_Toc408539677</vt:lpwstr>
      </vt:variant>
      <vt:variant>
        <vt:i4>1835065</vt:i4>
      </vt:variant>
      <vt:variant>
        <vt:i4>7202</vt:i4>
      </vt:variant>
      <vt:variant>
        <vt:i4>0</vt:i4>
      </vt:variant>
      <vt:variant>
        <vt:i4>5</vt:i4>
      </vt:variant>
      <vt:variant>
        <vt:lpwstr/>
      </vt:variant>
      <vt:variant>
        <vt:lpwstr>_Toc408539676</vt:lpwstr>
      </vt:variant>
      <vt:variant>
        <vt:i4>1835065</vt:i4>
      </vt:variant>
      <vt:variant>
        <vt:i4>7196</vt:i4>
      </vt:variant>
      <vt:variant>
        <vt:i4>0</vt:i4>
      </vt:variant>
      <vt:variant>
        <vt:i4>5</vt:i4>
      </vt:variant>
      <vt:variant>
        <vt:lpwstr/>
      </vt:variant>
      <vt:variant>
        <vt:lpwstr>_Toc408539675</vt:lpwstr>
      </vt:variant>
      <vt:variant>
        <vt:i4>1835065</vt:i4>
      </vt:variant>
      <vt:variant>
        <vt:i4>7190</vt:i4>
      </vt:variant>
      <vt:variant>
        <vt:i4>0</vt:i4>
      </vt:variant>
      <vt:variant>
        <vt:i4>5</vt:i4>
      </vt:variant>
      <vt:variant>
        <vt:lpwstr/>
      </vt:variant>
      <vt:variant>
        <vt:lpwstr>_Toc408539674</vt:lpwstr>
      </vt:variant>
      <vt:variant>
        <vt:i4>1835065</vt:i4>
      </vt:variant>
      <vt:variant>
        <vt:i4>7184</vt:i4>
      </vt:variant>
      <vt:variant>
        <vt:i4>0</vt:i4>
      </vt:variant>
      <vt:variant>
        <vt:i4>5</vt:i4>
      </vt:variant>
      <vt:variant>
        <vt:lpwstr/>
      </vt:variant>
      <vt:variant>
        <vt:lpwstr>_Toc408539673</vt:lpwstr>
      </vt:variant>
      <vt:variant>
        <vt:i4>1835065</vt:i4>
      </vt:variant>
      <vt:variant>
        <vt:i4>7178</vt:i4>
      </vt:variant>
      <vt:variant>
        <vt:i4>0</vt:i4>
      </vt:variant>
      <vt:variant>
        <vt:i4>5</vt:i4>
      </vt:variant>
      <vt:variant>
        <vt:lpwstr/>
      </vt:variant>
      <vt:variant>
        <vt:lpwstr>_Toc408539672</vt:lpwstr>
      </vt:variant>
      <vt:variant>
        <vt:i4>1835065</vt:i4>
      </vt:variant>
      <vt:variant>
        <vt:i4>7172</vt:i4>
      </vt:variant>
      <vt:variant>
        <vt:i4>0</vt:i4>
      </vt:variant>
      <vt:variant>
        <vt:i4>5</vt:i4>
      </vt:variant>
      <vt:variant>
        <vt:lpwstr/>
      </vt:variant>
      <vt:variant>
        <vt:lpwstr>_Toc408539671</vt:lpwstr>
      </vt:variant>
      <vt:variant>
        <vt:i4>1835065</vt:i4>
      </vt:variant>
      <vt:variant>
        <vt:i4>7166</vt:i4>
      </vt:variant>
      <vt:variant>
        <vt:i4>0</vt:i4>
      </vt:variant>
      <vt:variant>
        <vt:i4>5</vt:i4>
      </vt:variant>
      <vt:variant>
        <vt:lpwstr/>
      </vt:variant>
      <vt:variant>
        <vt:lpwstr>_Toc408539670</vt:lpwstr>
      </vt:variant>
      <vt:variant>
        <vt:i4>1900601</vt:i4>
      </vt:variant>
      <vt:variant>
        <vt:i4>7160</vt:i4>
      </vt:variant>
      <vt:variant>
        <vt:i4>0</vt:i4>
      </vt:variant>
      <vt:variant>
        <vt:i4>5</vt:i4>
      </vt:variant>
      <vt:variant>
        <vt:lpwstr/>
      </vt:variant>
      <vt:variant>
        <vt:lpwstr>_Toc408539669</vt:lpwstr>
      </vt:variant>
      <vt:variant>
        <vt:i4>1900601</vt:i4>
      </vt:variant>
      <vt:variant>
        <vt:i4>7154</vt:i4>
      </vt:variant>
      <vt:variant>
        <vt:i4>0</vt:i4>
      </vt:variant>
      <vt:variant>
        <vt:i4>5</vt:i4>
      </vt:variant>
      <vt:variant>
        <vt:lpwstr/>
      </vt:variant>
      <vt:variant>
        <vt:lpwstr>_Toc408539668</vt:lpwstr>
      </vt:variant>
      <vt:variant>
        <vt:i4>1900601</vt:i4>
      </vt:variant>
      <vt:variant>
        <vt:i4>7148</vt:i4>
      </vt:variant>
      <vt:variant>
        <vt:i4>0</vt:i4>
      </vt:variant>
      <vt:variant>
        <vt:i4>5</vt:i4>
      </vt:variant>
      <vt:variant>
        <vt:lpwstr/>
      </vt:variant>
      <vt:variant>
        <vt:lpwstr>_Toc408539667</vt:lpwstr>
      </vt:variant>
      <vt:variant>
        <vt:i4>1900601</vt:i4>
      </vt:variant>
      <vt:variant>
        <vt:i4>7142</vt:i4>
      </vt:variant>
      <vt:variant>
        <vt:i4>0</vt:i4>
      </vt:variant>
      <vt:variant>
        <vt:i4>5</vt:i4>
      </vt:variant>
      <vt:variant>
        <vt:lpwstr/>
      </vt:variant>
      <vt:variant>
        <vt:lpwstr>_Toc408539666</vt:lpwstr>
      </vt:variant>
      <vt:variant>
        <vt:i4>1900601</vt:i4>
      </vt:variant>
      <vt:variant>
        <vt:i4>7136</vt:i4>
      </vt:variant>
      <vt:variant>
        <vt:i4>0</vt:i4>
      </vt:variant>
      <vt:variant>
        <vt:i4>5</vt:i4>
      </vt:variant>
      <vt:variant>
        <vt:lpwstr/>
      </vt:variant>
      <vt:variant>
        <vt:lpwstr>_Toc408539665</vt:lpwstr>
      </vt:variant>
      <vt:variant>
        <vt:i4>1900601</vt:i4>
      </vt:variant>
      <vt:variant>
        <vt:i4>7130</vt:i4>
      </vt:variant>
      <vt:variant>
        <vt:i4>0</vt:i4>
      </vt:variant>
      <vt:variant>
        <vt:i4>5</vt:i4>
      </vt:variant>
      <vt:variant>
        <vt:lpwstr/>
      </vt:variant>
      <vt:variant>
        <vt:lpwstr>_Toc408539664</vt:lpwstr>
      </vt:variant>
      <vt:variant>
        <vt:i4>1900601</vt:i4>
      </vt:variant>
      <vt:variant>
        <vt:i4>7124</vt:i4>
      </vt:variant>
      <vt:variant>
        <vt:i4>0</vt:i4>
      </vt:variant>
      <vt:variant>
        <vt:i4>5</vt:i4>
      </vt:variant>
      <vt:variant>
        <vt:lpwstr/>
      </vt:variant>
      <vt:variant>
        <vt:lpwstr>_Toc408539663</vt:lpwstr>
      </vt:variant>
      <vt:variant>
        <vt:i4>1900601</vt:i4>
      </vt:variant>
      <vt:variant>
        <vt:i4>7118</vt:i4>
      </vt:variant>
      <vt:variant>
        <vt:i4>0</vt:i4>
      </vt:variant>
      <vt:variant>
        <vt:i4>5</vt:i4>
      </vt:variant>
      <vt:variant>
        <vt:lpwstr/>
      </vt:variant>
      <vt:variant>
        <vt:lpwstr>_Toc408539662</vt:lpwstr>
      </vt:variant>
      <vt:variant>
        <vt:i4>1900601</vt:i4>
      </vt:variant>
      <vt:variant>
        <vt:i4>7112</vt:i4>
      </vt:variant>
      <vt:variant>
        <vt:i4>0</vt:i4>
      </vt:variant>
      <vt:variant>
        <vt:i4>5</vt:i4>
      </vt:variant>
      <vt:variant>
        <vt:lpwstr/>
      </vt:variant>
      <vt:variant>
        <vt:lpwstr>_Toc408539661</vt:lpwstr>
      </vt:variant>
      <vt:variant>
        <vt:i4>1900601</vt:i4>
      </vt:variant>
      <vt:variant>
        <vt:i4>7106</vt:i4>
      </vt:variant>
      <vt:variant>
        <vt:i4>0</vt:i4>
      </vt:variant>
      <vt:variant>
        <vt:i4>5</vt:i4>
      </vt:variant>
      <vt:variant>
        <vt:lpwstr/>
      </vt:variant>
      <vt:variant>
        <vt:lpwstr>_Toc408539660</vt:lpwstr>
      </vt:variant>
      <vt:variant>
        <vt:i4>1966137</vt:i4>
      </vt:variant>
      <vt:variant>
        <vt:i4>7100</vt:i4>
      </vt:variant>
      <vt:variant>
        <vt:i4>0</vt:i4>
      </vt:variant>
      <vt:variant>
        <vt:i4>5</vt:i4>
      </vt:variant>
      <vt:variant>
        <vt:lpwstr/>
      </vt:variant>
      <vt:variant>
        <vt:lpwstr>_Toc408539659</vt:lpwstr>
      </vt:variant>
      <vt:variant>
        <vt:i4>1966137</vt:i4>
      </vt:variant>
      <vt:variant>
        <vt:i4>7094</vt:i4>
      </vt:variant>
      <vt:variant>
        <vt:i4>0</vt:i4>
      </vt:variant>
      <vt:variant>
        <vt:i4>5</vt:i4>
      </vt:variant>
      <vt:variant>
        <vt:lpwstr/>
      </vt:variant>
      <vt:variant>
        <vt:lpwstr>_Toc408539658</vt:lpwstr>
      </vt:variant>
      <vt:variant>
        <vt:i4>1966137</vt:i4>
      </vt:variant>
      <vt:variant>
        <vt:i4>7088</vt:i4>
      </vt:variant>
      <vt:variant>
        <vt:i4>0</vt:i4>
      </vt:variant>
      <vt:variant>
        <vt:i4>5</vt:i4>
      </vt:variant>
      <vt:variant>
        <vt:lpwstr/>
      </vt:variant>
      <vt:variant>
        <vt:lpwstr>_Toc408539657</vt:lpwstr>
      </vt:variant>
      <vt:variant>
        <vt:i4>1966137</vt:i4>
      </vt:variant>
      <vt:variant>
        <vt:i4>7082</vt:i4>
      </vt:variant>
      <vt:variant>
        <vt:i4>0</vt:i4>
      </vt:variant>
      <vt:variant>
        <vt:i4>5</vt:i4>
      </vt:variant>
      <vt:variant>
        <vt:lpwstr/>
      </vt:variant>
      <vt:variant>
        <vt:lpwstr>_Toc408539656</vt:lpwstr>
      </vt:variant>
      <vt:variant>
        <vt:i4>1966137</vt:i4>
      </vt:variant>
      <vt:variant>
        <vt:i4>7076</vt:i4>
      </vt:variant>
      <vt:variant>
        <vt:i4>0</vt:i4>
      </vt:variant>
      <vt:variant>
        <vt:i4>5</vt:i4>
      </vt:variant>
      <vt:variant>
        <vt:lpwstr/>
      </vt:variant>
      <vt:variant>
        <vt:lpwstr>_Toc408539655</vt:lpwstr>
      </vt:variant>
      <vt:variant>
        <vt:i4>1966137</vt:i4>
      </vt:variant>
      <vt:variant>
        <vt:i4>7070</vt:i4>
      </vt:variant>
      <vt:variant>
        <vt:i4>0</vt:i4>
      </vt:variant>
      <vt:variant>
        <vt:i4>5</vt:i4>
      </vt:variant>
      <vt:variant>
        <vt:lpwstr/>
      </vt:variant>
      <vt:variant>
        <vt:lpwstr>_Toc408539654</vt:lpwstr>
      </vt:variant>
      <vt:variant>
        <vt:i4>1966137</vt:i4>
      </vt:variant>
      <vt:variant>
        <vt:i4>7064</vt:i4>
      </vt:variant>
      <vt:variant>
        <vt:i4>0</vt:i4>
      </vt:variant>
      <vt:variant>
        <vt:i4>5</vt:i4>
      </vt:variant>
      <vt:variant>
        <vt:lpwstr/>
      </vt:variant>
      <vt:variant>
        <vt:lpwstr>_Toc408539653</vt:lpwstr>
      </vt:variant>
      <vt:variant>
        <vt:i4>1966137</vt:i4>
      </vt:variant>
      <vt:variant>
        <vt:i4>7058</vt:i4>
      </vt:variant>
      <vt:variant>
        <vt:i4>0</vt:i4>
      </vt:variant>
      <vt:variant>
        <vt:i4>5</vt:i4>
      </vt:variant>
      <vt:variant>
        <vt:lpwstr/>
      </vt:variant>
      <vt:variant>
        <vt:lpwstr>_Toc408539652</vt:lpwstr>
      </vt:variant>
      <vt:variant>
        <vt:i4>1966137</vt:i4>
      </vt:variant>
      <vt:variant>
        <vt:i4>7052</vt:i4>
      </vt:variant>
      <vt:variant>
        <vt:i4>0</vt:i4>
      </vt:variant>
      <vt:variant>
        <vt:i4>5</vt:i4>
      </vt:variant>
      <vt:variant>
        <vt:lpwstr/>
      </vt:variant>
      <vt:variant>
        <vt:lpwstr>_Toc408539651</vt:lpwstr>
      </vt:variant>
      <vt:variant>
        <vt:i4>1966137</vt:i4>
      </vt:variant>
      <vt:variant>
        <vt:i4>7046</vt:i4>
      </vt:variant>
      <vt:variant>
        <vt:i4>0</vt:i4>
      </vt:variant>
      <vt:variant>
        <vt:i4>5</vt:i4>
      </vt:variant>
      <vt:variant>
        <vt:lpwstr/>
      </vt:variant>
      <vt:variant>
        <vt:lpwstr>_Toc408539650</vt:lpwstr>
      </vt:variant>
      <vt:variant>
        <vt:i4>2031673</vt:i4>
      </vt:variant>
      <vt:variant>
        <vt:i4>7040</vt:i4>
      </vt:variant>
      <vt:variant>
        <vt:i4>0</vt:i4>
      </vt:variant>
      <vt:variant>
        <vt:i4>5</vt:i4>
      </vt:variant>
      <vt:variant>
        <vt:lpwstr/>
      </vt:variant>
      <vt:variant>
        <vt:lpwstr>_Toc408539649</vt:lpwstr>
      </vt:variant>
      <vt:variant>
        <vt:i4>2031673</vt:i4>
      </vt:variant>
      <vt:variant>
        <vt:i4>7034</vt:i4>
      </vt:variant>
      <vt:variant>
        <vt:i4>0</vt:i4>
      </vt:variant>
      <vt:variant>
        <vt:i4>5</vt:i4>
      </vt:variant>
      <vt:variant>
        <vt:lpwstr/>
      </vt:variant>
      <vt:variant>
        <vt:lpwstr>_Toc408539648</vt:lpwstr>
      </vt:variant>
      <vt:variant>
        <vt:i4>2031673</vt:i4>
      </vt:variant>
      <vt:variant>
        <vt:i4>7028</vt:i4>
      </vt:variant>
      <vt:variant>
        <vt:i4>0</vt:i4>
      </vt:variant>
      <vt:variant>
        <vt:i4>5</vt:i4>
      </vt:variant>
      <vt:variant>
        <vt:lpwstr/>
      </vt:variant>
      <vt:variant>
        <vt:lpwstr>_Toc408539647</vt:lpwstr>
      </vt:variant>
      <vt:variant>
        <vt:i4>2031673</vt:i4>
      </vt:variant>
      <vt:variant>
        <vt:i4>7022</vt:i4>
      </vt:variant>
      <vt:variant>
        <vt:i4>0</vt:i4>
      </vt:variant>
      <vt:variant>
        <vt:i4>5</vt:i4>
      </vt:variant>
      <vt:variant>
        <vt:lpwstr/>
      </vt:variant>
      <vt:variant>
        <vt:lpwstr>_Toc408539646</vt:lpwstr>
      </vt:variant>
      <vt:variant>
        <vt:i4>2031673</vt:i4>
      </vt:variant>
      <vt:variant>
        <vt:i4>7016</vt:i4>
      </vt:variant>
      <vt:variant>
        <vt:i4>0</vt:i4>
      </vt:variant>
      <vt:variant>
        <vt:i4>5</vt:i4>
      </vt:variant>
      <vt:variant>
        <vt:lpwstr/>
      </vt:variant>
      <vt:variant>
        <vt:lpwstr>_Toc408539645</vt:lpwstr>
      </vt:variant>
      <vt:variant>
        <vt:i4>2031673</vt:i4>
      </vt:variant>
      <vt:variant>
        <vt:i4>7010</vt:i4>
      </vt:variant>
      <vt:variant>
        <vt:i4>0</vt:i4>
      </vt:variant>
      <vt:variant>
        <vt:i4>5</vt:i4>
      </vt:variant>
      <vt:variant>
        <vt:lpwstr/>
      </vt:variant>
      <vt:variant>
        <vt:lpwstr>_Toc408539644</vt:lpwstr>
      </vt:variant>
      <vt:variant>
        <vt:i4>2031673</vt:i4>
      </vt:variant>
      <vt:variant>
        <vt:i4>7004</vt:i4>
      </vt:variant>
      <vt:variant>
        <vt:i4>0</vt:i4>
      </vt:variant>
      <vt:variant>
        <vt:i4>5</vt:i4>
      </vt:variant>
      <vt:variant>
        <vt:lpwstr/>
      </vt:variant>
      <vt:variant>
        <vt:lpwstr>_Toc408539643</vt:lpwstr>
      </vt:variant>
      <vt:variant>
        <vt:i4>2031673</vt:i4>
      </vt:variant>
      <vt:variant>
        <vt:i4>6998</vt:i4>
      </vt:variant>
      <vt:variant>
        <vt:i4>0</vt:i4>
      </vt:variant>
      <vt:variant>
        <vt:i4>5</vt:i4>
      </vt:variant>
      <vt:variant>
        <vt:lpwstr/>
      </vt:variant>
      <vt:variant>
        <vt:lpwstr>_Toc408539642</vt:lpwstr>
      </vt:variant>
      <vt:variant>
        <vt:i4>2031673</vt:i4>
      </vt:variant>
      <vt:variant>
        <vt:i4>6992</vt:i4>
      </vt:variant>
      <vt:variant>
        <vt:i4>0</vt:i4>
      </vt:variant>
      <vt:variant>
        <vt:i4>5</vt:i4>
      </vt:variant>
      <vt:variant>
        <vt:lpwstr/>
      </vt:variant>
      <vt:variant>
        <vt:lpwstr>_Toc408539641</vt:lpwstr>
      </vt:variant>
      <vt:variant>
        <vt:i4>2031673</vt:i4>
      </vt:variant>
      <vt:variant>
        <vt:i4>6986</vt:i4>
      </vt:variant>
      <vt:variant>
        <vt:i4>0</vt:i4>
      </vt:variant>
      <vt:variant>
        <vt:i4>5</vt:i4>
      </vt:variant>
      <vt:variant>
        <vt:lpwstr/>
      </vt:variant>
      <vt:variant>
        <vt:lpwstr>_Toc408539640</vt:lpwstr>
      </vt:variant>
      <vt:variant>
        <vt:i4>1572921</vt:i4>
      </vt:variant>
      <vt:variant>
        <vt:i4>6980</vt:i4>
      </vt:variant>
      <vt:variant>
        <vt:i4>0</vt:i4>
      </vt:variant>
      <vt:variant>
        <vt:i4>5</vt:i4>
      </vt:variant>
      <vt:variant>
        <vt:lpwstr/>
      </vt:variant>
      <vt:variant>
        <vt:lpwstr>_Toc408539639</vt:lpwstr>
      </vt:variant>
      <vt:variant>
        <vt:i4>1572921</vt:i4>
      </vt:variant>
      <vt:variant>
        <vt:i4>6974</vt:i4>
      </vt:variant>
      <vt:variant>
        <vt:i4>0</vt:i4>
      </vt:variant>
      <vt:variant>
        <vt:i4>5</vt:i4>
      </vt:variant>
      <vt:variant>
        <vt:lpwstr/>
      </vt:variant>
      <vt:variant>
        <vt:lpwstr>_Toc408539638</vt:lpwstr>
      </vt:variant>
      <vt:variant>
        <vt:i4>1572921</vt:i4>
      </vt:variant>
      <vt:variant>
        <vt:i4>6968</vt:i4>
      </vt:variant>
      <vt:variant>
        <vt:i4>0</vt:i4>
      </vt:variant>
      <vt:variant>
        <vt:i4>5</vt:i4>
      </vt:variant>
      <vt:variant>
        <vt:lpwstr/>
      </vt:variant>
      <vt:variant>
        <vt:lpwstr>_Toc408539637</vt:lpwstr>
      </vt:variant>
      <vt:variant>
        <vt:i4>1572921</vt:i4>
      </vt:variant>
      <vt:variant>
        <vt:i4>6962</vt:i4>
      </vt:variant>
      <vt:variant>
        <vt:i4>0</vt:i4>
      </vt:variant>
      <vt:variant>
        <vt:i4>5</vt:i4>
      </vt:variant>
      <vt:variant>
        <vt:lpwstr/>
      </vt:variant>
      <vt:variant>
        <vt:lpwstr>_Toc408539636</vt:lpwstr>
      </vt:variant>
      <vt:variant>
        <vt:i4>1572921</vt:i4>
      </vt:variant>
      <vt:variant>
        <vt:i4>6956</vt:i4>
      </vt:variant>
      <vt:variant>
        <vt:i4>0</vt:i4>
      </vt:variant>
      <vt:variant>
        <vt:i4>5</vt:i4>
      </vt:variant>
      <vt:variant>
        <vt:lpwstr/>
      </vt:variant>
      <vt:variant>
        <vt:lpwstr>_Toc408539635</vt:lpwstr>
      </vt:variant>
      <vt:variant>
        <vt:i4>1572921</vt:i4>
      </vt:variant>
      <vt:variant>
        <vt:i4>6950</vt:i4>
      </vt:variant>
      <vt:variant>
        <vt:i4>0</vt:i4>
      </vt:variant>
      <vt:variant>
        <vt:i4>5</vt:i4>
      </vt:variant>
      <vt:variant>
        <vt:lpwstr/>
      </vt:variant>
      <vt:variant>
        <vt:lpwstr>_Toc408539634</vt:lpwstr>
      </vt:variant>
      <vt:variant>
        <vt:i4>1572921</vt:i4>
      </vt:variant>
      <vt:variant>
        <vt:i4>6944</vt:i4>
      </vt:variant>
      <vt:variant>
        <vt:i4>0</vt:i4>
      </vt:variant>
      <vt:variant>
        <vt:i4>5</vt:i4>
      </vt:variant>
      <vt:variant>
        <vt:lpwstr/>
      </vt:variant>
      <vt:variant>
        <vt:lpwstr>_Toc408539633</vt:lpwstr>
      </vt:variant>
      <vt:variant>
        <vt:i4>1572921</vt:i4>
      </vt:variant>
      <vt:variant>
        <vt:i4>6938</vt:i4>
      </vt:variant>
      <vt:variant>
        <vt:i4>0</vt:i4>
      </vt:variant>
      <vt:variant>
        <vt:i4>5</vt:i4>
      </vt:variant>
      <vt:variant>
        <vt:lpwstr/>
      </vt:variant>
      <vt:variant>
        <vt:lpwstr>_Toc408539632</vt:lpwstr>
      </vt:variant>
      <vt:variant>
        <vt:i4>1572921</vt:i4>
      </vt:variant>
      <vt:variant>
        <vt:i4>6932</vt:i4>
      </vt:variant>
      <vt:variant>
        <vt:i4>0</vt:i4>
      </vt:variant>
      <vt:variant>
        <vt:i4>5</vt:i4>
      </vt:variant>
      <vt:variant>
        <vt:lpwstr/>
      </vt:variant>
      <vt:variant>
        <vt:lpwstr>_Toc408539631</vt:lpwstr>
      </vt:variant>
      <vt:variant>
        <vt:i4>1572921</vt:i4>
      </vt:variant>
      <vt:variant>
        <vt:i4>6926</vt:i4>
      </vt:variant>
      <vt:variant>
        <vt:i4>0</vt:i4>
      </vt:variant>
      <vt:variant>
        <vt:i4>5</vt:i4>
      </vt:variant>
      <vt:variant>
        <vt:lpwstr/>
      </vt:variant>
      <vt:variant>
        <vt:lpwstr>_Toc408539630</vt:lpwstr>
      </vt:variant>
      <vt:variant>
        <vt:i4>1638457</vt:i4>
      </vt:variant>
      <vt:variant>
        <vt:i4>6920</vt:i4>
      </vt:variant>
      <vt:variant>
        <vt:i4>0</vt:i4>
      </vt:variant>
      <vt:variant>
        <vt:i4>5</vt:i4>
      </vt:variant>
      <vt:variant>
        <vt:lpwstr/>
      </vt:variant>
      <vt:variant>
        <vt:lpwstr>_Toc408539629</vt:lpwstr>
      </vt:variant>
      <vt:variant>
        <vt:i4>1638457</vt:i4>
      </vt:variant>
      <vt:variant>
        <vt:i4>6914</vt:i4>
      </vt:variant>
      <vt:variant>
        <vt:i4>0</vt:i4>
      </vt:variant>
      <vt:variant>
        <vt:i4>5</vt:i4>
      </vt:variant>
      <vt:variant>
        <vt:lpwstr/>
      </vt:variant>
      <vt:variant>
        <vt:lpwstr>_Toc408539628</vt:lpwstr>
      </vt:variant>
      <vt:variant>
        <vt:i4>1638457</vt:i4>
      </vt:variant>
      <vt:variant>
        <vt:i4>6908</vt:i4>
      </vt:variant>
      <vt:variant>
        <vt:i4>0</vt:i4>
      </vt:variant>
      <vt:variant>
        <vt:i4>5</vt:i4>
      </vt:variant>
      <vt:variant>
        <vt:lpwstr/>
      </vt:variant>
      <vt:variant>
        <vt:lpwstr>_Toc408539627</vt:lpwstr>
      </vt:variant>
      <vt:variant>
        <vt:i4>1638457</vt:i4>
      </vt:variant>
      <vt:variant>
        <vt:i4>6902</vt:i4>
      </vt:variant>
      <vt:variant>
        <vt:i4>0</vt:i4>
      </vt:variant>
      <vt:variant>
        <vt:i4>5</vt:i4>
      </vt:variant>
      <vt:variant>
        <vt:lpwstr/>
      </vt:variant>
      <vt:variant>
        <vt:lpwstr>_Toc408539626</vt:lpwstr>
      </vt:variant>
      <vt:variant>
        <vt:i4>1638457</vt:i4>
      </vt:variant>
      <vt:variant>
        <vt:i4>6896</vt:i4>
      </vt:variant>
      <vt:variant>
        <vt:i4>0</vt:i4>
      </vt:variant>
      <vt:variant>
        <vt:i4>5</vt:i4>
      </vt:variant>
      <vt:variant>
        <vt:lpwstr/>
      </vt:variant>
      <vt:variant>
        <vt:lpwstr>_Toc408539625</vt:lpwstr>
      </vt:variant>
      <vt:variant>
        <vt:i4>1638457</vt:i4>
      </vt:variant>
      <vt:variant>
        <vt:i4>6890</vt:i4>
      </vt:variant>
      <vt:variant>
        <vt:i4>0</vt:i4>
      </vt:variant>
      <vt:variant>
        <vt:i4>5</vt:i4>
      </vt:variant>
      <vt:variant>
        <vt:lpwstr/>
      </vt:variant>
      <vt:variant>
        <vt:lpwstr>_Toc408539624</vt:lpwstr>
      </vt:variant>
      <vt:variant>
        <vt:i4>1638457</vt:i4>
      </vt:variant>
      <vt:variant>
        <vt:i4>6884</vt:i4>
      </vt:variant>
      <vt:variant>
        <vt:i4>0</vt:i4>
      </vt:variant>
      <vt:variant>
        <vt:i4>5</vt:i4>
      </vt:variant>
      <vt:variant>
        <vt:lpwstr/>
      </vt:variant>
      <vt:variant>
        <vt:lpwstr>_Toc408539623</vt:lpwstr>
      </vt:variant>
      <vt:variant>
        <vt:i4>1638457</vt:i4>
      </vt:variant>
      <vt:variant>
        <vt:i4>6878</vt:i4>
      </vt:variant>
      <vt:variant>
        <vt:i4>0</vt:i4>
      </vt:variant>
      <vt:variant>
        <vt:i4>5</vt:i4>
      </vt:variant>
      <vt:variant>
        <vt:lpwstr/>
      </vt:variant>
      <vt:variant>
        <vt:lpwstr>_Toc408539622</vt:lpwstr>
      </vt:variant>
      <vt:variant>
        <vt:i4>1638457</vt:i4>
      </vt:variant>
      <vt:variant>
        <vt:i4>6872</vt:i4>
      </vt:variant>
      <vt:variant>
        <vt:i4>0</vt:i4>
      </vt:variant>
      <vt:variant>
        <vt:i4>5</vt:i4>
      </vt:variant>
      <vt:variant>
        <vt:lpwstr/>
      </vt:variant>
      <vt:variant>
        <vt:lpwstr>_Toc408539621</vt:lpwstr>
      </vt:variant>
      <vt:variant>
        <vt:i4>1638457</vt:i4>
      </vt:variant>
      <vt:variant>
        <vt:i4>6866</vt:i4>
      </vt:variant>
      <vt:variant>
        <vt:i4>0</vt:i4>
      </vt:variant>
      <vt:variant>
        <vt:i4>5</vt:i4>
      </vt:variant>
      <vt:variant>
        <vt:lpwstr/>
      </vt:variant>
      <vt:variant>
        <vt:lpwstr>_Toc408539620</vt:lpwstr>
      </vt:variant>
      <vt:variant>
        <vt:i4>1703993</vt:i4>
      </vt:variant>
      <vt:variant>
        <vt:i4>6860</vt:i4>
      </vt:variant>
      <vt:variant>
        <vt:i4>0</vt:i4>
      </vt:variant>
      <vt:variant>
        <vt:i4>5</vt:i4>
      </vt:variant>
      <vt:variant>
        <vt:lpwstr/>
      </vt:variant>
      <vt:variant>
        <vt:lpwstr>_Toc408539619</vt:lpwstr>
      </vt:variant>
      <vt:variant>
        <vt:i4>1703993</vt:i4>
      </vt:variant>
      <vt:variant>
        <vt:i4>6854</vt:i4>
      </vt:variant>
      <vt:variant>
        <vt:i4>0</vt:i4>
      </vt:variant>
      <vt:variant>
        <vt:i4>5</vt:i4>
      </vt:variant>
      <vt:variant>
        <vt:lpwstr/>
      </vt:variant>
      <vt:variant>
        <vt:lpwstr>_Toc408539618</vt:lpwstr>
      </vt:variant>
      <vt:variant>
        <vt:i4>1703993</vt:i4>
      </vt:variant>
      <vt:variant>
        <vt:i4>6848</vt:i4>
      </vt:variant>
      <vt:variant>
        <vt:i4>0</vt:i4>
      </vt:variant>
      <vt:variant>
        <vt:i4>5</vt:i4>
      </vt:variant>
      <vt:variant>
        <vt:lpwstr/>
      </vt:variant>
      <vt:variant>
        <vt:lpwstr>_Toc408539617</vt:lpwstr>
      </vt:variant>
      <vt:variant>
        <vt:i4>1703993</vt:i4>
      </vt:variant>
      <vt:variant>
        <vt:i4>6842</vt:i4>
      </vt:variant>
      <vt:variant>
        <vt:i4>0</vt:i4>
      </vt:variant>
      <vt:variant>
        <vt:i4>5</vt:i4>
      </vt:variant>
      <vt:variant>
        <vt:lpwstr/>
      </vt:variant>
      <vt:variant>
        <vt:lpwstr>_Toc408539616</vt:lpwstr>
      </vt:variant>
      <vt:variant>
        <vt:i4>1703993</vt:i4>
      </vt:variant>
      <vt:variant>
        <vt:i4>6836</vt:i4>
      </vt:variant>
      <vt:variant>
        <vt:i4>0</vt:i4>
      </vt:variant>
      <vt:variant>
        <vt:i4>5</vt:i4>
      </vt:variant>
      <vt:variant>
        <vt:lpwstr/>
      </vt:variant>
      <vt:variant>
        <vt:lpwstr>_Toc408539615</vt:lpwstr>
      </vt:variant>
      <vt:variant>
        <vt:i4>1703993</vt:i4>
      </vt:variant>
      <vt:variant>
        <vt:i4>6830</vt:i4>
      </vt:variant>
      <vt:variant>
        <vt:i4>0</vt:i4>
      </vt:variant>
      <vt:variant>
        <vt:i4>5</vt:i4>
      </vt:variant>
      <vt:variant>
        <vt:lpwstr/>
      </vt:variant>
      <vt:variant>
        <vt:lpwstr>_Toc408539614</vt:lpwstr>
      </vt:variant>
      <vt:variant>
        <vt:i4>1703993</vt:i4>
      </vt:variant>
      <vt:variant>
        <vt:i4>6824</vt:i4>
      </vt:variant>
      <vt:variant>
        <vt:i4>0</vt:i4>
      </vt:variant>
      <vt:variant>
        <vt:i4>5</vt:i4>
      </vt:variant>
      <vt:variant>
        <vt:lpwstr/>
      </vt:variant>
      <vt:variant>
        <vt:lpwstr>_Toc408539613</vt:lpwstr>
      </vt:variant>
      <vt:variant>
        <vt:i4>1703993</vt:i4>
      </vt:variant>
      <vt:variant>
        <vt:i4>6818</vt:i4>
      </vt:variant>
      <vt:variant>
        <vt:i4>0</vt:i4>
      </vt:variant>
      <vt:variant>
        <vt:i4>5</vt:i4>
      </vt:variant>
      <vt:variant>
        <vt:lpwstr/>
      </vt:variant>
      <vt:variant>
        <vt:lpwstr>_Toc408539612</vt:lpwstr>
      </vt:variant>
      <vt:variant>
        <vt:i4>1703993</vt:i4>
      </vt:variant>
      <vt:variant>
        <vt:i4>6812</vt:i4>
      </vt:variant>
      <vt:variant>
        <vt:i4>0</vt:i4>
      </vt:variant>
      <vt:variant>
        <vt:i4>5</vt:i4>
      </vt:variant>
      <vt:variant>
        <vt:lpwstr/>
      </vt:variant>
      <vt:variant>
        <vt:lpwstr>_Toc408539611</vt:lpwstr>
      </vt:variant>
      <vt:variant>
        <vt:i4>1703993</vt:i4>
      </vt:variant>
      <vt:variant>
        <vt:i4>6806</vt:i4>
      </vt:variant>
      <vt:variant>
        <vt:i4>0</vt:i4>
      </vt:variant>
      <vt:variant>
        <vt:i4>5</vt:i4>
      </vt:variant>
      <vt:variant>
        <vt:lpwstr/>
      </vt:variant>
      <vt:variant>
        <vt:lpwstr>_Toc408539610</vt:lpwstr>
      </vt:variant>
      <vt:variant>
        <vt:i4>1769529</vt:i4>
      </vt:variant>
      <vt:variant>
        <vt:i4>6800</vt:i4>
      </vt:variant>
      <vt:variant>
        <vt:i4>0</vt:i4>
      </vt:variant>
      <vt:variant>
        <vt:i4>5</vt:i4>
      </vt:variant>
      <vt:variant>
        <vt:lpwstr/>
      </vt:variant>
      <vt:variant>
        <vt:lpwstr>_Toc408539609</vt:lpwstr>
      </vt:variant>
      <vt:variant>
        <vt:i4>1769529</vt:i4>
      </vt:variant>
      <vt:variant>
        <vt:i4>6794</vt:i4>
      </vt:variant>
      <vt:variant>
        <vt:i4>0</vt:i4>
      </vt:variant>
      <vt:variant>
        <vt:i4>5</vt:i4>
      </vt:variant>
      <vt:variant>
        <vt:lpwstr/>
      </vt:variant>
      <vt:variant>
        <vt:lpwstr>_Toc408539608</vt:lpwstr>
      </vt:variant>
      <vt:variant>
        <vt:i4>1769529</vt:i4>
      </vt:variant>
      <vt:variant>
        <vt:i4>6788</vt:i4>
      </vt:variant>
      <vt:variant>
        <vt:i4>0</vt:i4>
      </vt:variant>
      <vt:variant>
        <vt:i4>5</vt:i4>
      </vt:variant>
      <vt:variant>
        <vt:lpwstr/>
      </vt:variant>
      <vt:variant>
        <vt:lpwstr>_Toc408539607</vt:lpwstr>
      </vt:variant>
      <vt:variant>
        <vt:i4>1769529</vt:i4>
      </vt:variant>
      <vt:variant>
        <vt:i4>6782</vt:i4>
      </vt:variant>
      <vt:variant>
        <vt:i4>0</vt:i4>
      </vt:variant>
      <vt:variant>
        <vt:i4>5</vt:i4>
      </vt:variant>
      <vt:variant>
        <vt:lpwstr/>
      </vt:variant>
      <vt:variant>
        <vt:lpwstr>_Toc408539606</vt:lpwstr>
      </vt:variant>
      <vt:variant>
        <vt:i4>1769529</vt:i4>
      </vt:variant>
      <vt:variant>
        <vt:i4>6776</vt:i4>
      </vt:variant>
      <vt:variant>
        <vt:i4>0</vt:i4>
      </vt:variant>
      <vt:variant>
        <vt:i4>5</vt:i4>
      </vt:variant>
      <vt:variant>
        <vt:lpwstr/>
      </vt:variant>
      <vt:variant>
        <vt:lpwstr>_Toc408539605</vt:lpwstr>
      </vt:variant>
      <vt:variant>
        <vt:i4>1769529</vt:i4>
      </vt:variant>
      <vt:variant>
        <vt:i4>6770</vt:i4>
      </vt:variant>
      <vt:variant>
        <vt:i4>0</vt:i4>
      </vt:variant>
      <vt:variant>
        <vt:i4>5</vt:i4>
      </vt:variant>
      <vt:variant>
        <vt:lpwstr/>
      </vt:variant>
      <vt:variant>
        <vt:lpwstr>_Toc408539604</vt:lpwstr>
      </vt:variant>
      <vt:variant>
        <vt:i4>1769529</vt:i4>
      </vt:variant>
      <vt:variant>
        <vt:i4>6764</vt:i4>
      </vt:variant>
      <vt:variant>
        <vt:i4>0</vt:i4>
      </vt:variant>
      <vt:variant>
        <vt:i4>5</vt:i4>
      </vt:variant>
      <vt:variant>
        <vt:lpwstr/>
      </vt:variant>
      <vt:variant>
        <vt:lpwstr>_Toc408539603</vt:lpwstr>
      </vt:variant>
      <vt:variant>
        <vt:i4>1769529</vt:i4>
      </vt:variant>
      <vt:variant>
        <vt:i4>6758</vt:i4>
      </vt:variant>
      <vt:variant>
        <vt:i4>0</vt:i4>
      </vt:variant>
      <vt:variant>
        <vt:i4>5</vt:i4>
      </vt:variant>
      <vt:variant>
        <vt:lpwstr/>
      </vt:variant>
      <vt:variant>
        <vt:lpwstr>_Toc408539602</vt:lpwstr>
      </vt:variant>
      <vt:variant>
        <vt:i4>1769529</vt:i4>
      </vt:variant>
      <vt:variant>
        <vt:i4>6752</vt:i4>
      </vt:variant>
      <vt:variant>
        <vt:i4>0</vt:i4>
      </vt:variant>
      <vt:variant>
        <vt:i4>5</vt:i4>
      </vt:variant>
      <vt:variant>
        <vt:lpwstr/>
      </vt:variant>
      <vt:variant>
        <vt:lpwstr>_Toc408539601</vt:lpwstr>
      </vt:variant>
      <vt:variant>
        <vt:i4>1769529</vt:i4>
      </vt:variant>
      <vt:variant>
        <vt:i4>6746</vt:i4>
      </vt:variant>
      <vt:variant>
        <vt:i4>0</vt:i4>
      </vt:variant>
      <vt:variant>
        <vt:i4>5</vt:i4>
      </vt:variant>
      <vt:variant>
        <vt:lpwstr/>
      </vt:variant>
      <vt:variant>
        <vt:lpwstr>_Toc408539600</vt:lpwstr>
      </vt:variant>
      <vt:variant>
        <vt:i4>1179706</vt:i4>
      </vt:variant>
      <vt:variant>
        <vt:i4>6740</vt:i4>
      </vt:variant>
      <vt:variant>
        <vt:i4>0</vt:i4>
      </vt:variant>
      <vt:variant>
        <vt:i4>5</vt:i4>
      </vt:variant>
      <vt:variant>
        <vt:lpwstr/>
      </vt:variant>
      <vt:variant>
        <vt:lpwstr>_Toc408539599</vt:lpwstr>
      </vt:variant>
      <vt:variant>
        <vt:i4>1179706</vt:i4>
      </vt:variant>
      <vt:variant>
        <vt:i4>6734</vt:i4>
      </vt:variant>
      <vt:variant>
        <vt:i4>0</vt:i4>
      </vt:variant>
      <vt:variant>
        <vt:i4>5</vt:i4>
      </vt:variant>
      <vt:variant>
        <vt:lpwstr/>
      </vt:variant>
      <vt:variant>
        <vt:lpwstr>_Toc408539598</vt:lpwstr>
      </vt:variant>
      <vt:variant>
        <vt:i4>1179706</vt:i4>
      </vt:variant>
      <vt:variant>
        <vt:i4>6728</vt:i4>
      </vt:variant>
      <vt:variant>
        <vt:i4>0</vt:i4>
      </vt:variant>
      <vt:variant>
        <vt:i4>5</vt:i4>
      </vt:variant>
      <vt:variant>
        <vt:lpwstr/>
      </vt:variant>
      <vt:variant>
        <vt:lpwstr>_Toc408539597</vt:lpwstr>
      </vt:variant>
      <vt:variant>
        <vt:i4>1179706</vt:i4>
      </vt:variant>
      <vt:variant>
        <vt:i4>6722</vt:i4>
      </vt:variant>
      <vt:variant>
        <vt:i4>0</vt:i4>
      </vt:variant>
      <vt:variant>
        <vt:i4>5</vt:i4>
      </vt:variant>
      <vt:variant>
        <vt:lpwstr/>
      </vt:variant>
      <vt:variant>
        <vt:lpwstr>_Toc408539596</vt:lpwstr>
      </vt:variant>
      <vt:variant>
        <vt:i4>1179706</vt:i4>
      </vt:variant>
      <vt:variant>
        <vt:i4>6716</vt:i4>
      </vt:variant>
      <vt:variant>
        <vt:i4>0</vt:i4>
      </vt:variant>
      <vt:variant>
        <vt:i4>5</vt:i4>
      </vt:variant>
      <vt:variant>
        <vt:lpwstr/>
      </vt:variant>
      <vt:variant>
        <vt:lpwstr>_Toc408539595</vt:lpwstr>
      </vt:variant>
      <vt:variant>
        <vt:i4>1179706</vt:i4>
      </vt:variant>
      <vt:variant>
        <vt:i4>6710</vt:i4>
      </vt:variant>
      <vt:variant>
        <vt:i4>0</vt:i4>
      </vt:variant>
      <vt:variant>
        <vt:i4>5</vt:i4>
      </vt:variant>
      <vt:variant>
        <vt:lpwstr/>
      </vt:variant>
      <vt:variant>
        <vt:lpwstr>_Toc408539594</vt:lpwstr>
      </vt:variant>
      <vt:variant>
        <vt:i4>1179706</vt:i4>
      </vt:variant>
      <vt:variant>
        <vt:i4>6704</vt:i4>
      </vt:variant>
      <vt:variant>
        <vt:i4>0</vt:i4>
      </vt:variant>
      <vt:variant>
        <vt:i4>5</vt:i4>
      </vt:variant>
      <vt:variant>
        <vt:lpwstr/>
      </vt:variant>
      <vt:variant>
        <vt:lpwstr>_Toc408539593</vt:lpwstr>
      </vt:variant>
      <vt:variant>
        <vt:i4>1179706</vt:i4>
      </vt:variant>
      <vt:variant>
        <vt:i4>6698</vt:i4>
      </vt:variant>
      <vt:variant>
        <vt:i4>0</vt:i4>
      </vt:variant>
      <vt:variant>
        <vt:i4>5</vt:i4>
      </vt:variant>
      <vt:variant>
        <vt:lpwstr/>
      </vt:variant>
      <vt:variant>
        <vt:lpwstr>_Toc408539592</vt:lpwstr>
      </vt:variant>
      <vt:variant>
        <vt:i4>1179706</vt:i4>
      </vt:variant>
      <vt:variant>
        <vt:i4>6692</vt:i4>
      </vt:variant>
      <vt:variant>
        <vt:i4>0</vt:i4>
      </vt:variant>
      <vt:variant>
        <vt:i4>5</vt:i4>
      </vt:variant>
      <vt:variant>
        <vt:lpwstr/>
      </vt:variant>
      <vt:variant>
        <vt:lpwstr>_Toc408539591</vt:lpwstr>
      </vt:variant>
      <vt:variant>
        <vt:i4>1179706</vt:i4>
      </vt:variant>
      <vt:variant>
        <vt:i4>6686</vt:i4>
      </vt:variant>
      <vt:variant>
        <vt:i4>0</vt:i4>
      </vt:variant>
      <vt:variant>
        <vt:i4>5</vt:i4>
      </vt:variant>
      <vt:variant>
        <vt:lpwstr/>
      </vt:variant>
      <vt:variant>
        <vt:lpwstr>_Toc408539590</vt:lpwstr>
      </vt:variant>
      <vt:variant>
        <vt:i4>1245242</vt:i4>
      </vt:variant>
      <vt:variant>
        <vt:i4>6680</vt:i4>
      </vt:variant>
      <vt:variant>
        <vt:i4>0</vt:i4>
      </vt:variant>
      <vt:variant>
        <vt:i4>5</vt:i4>
      </vt:variant>
      <vt:variant>
        <vt:lpwstr/>
      </vt:variant>
      <vt:variant>
        <vt:lpwstr>_Toc408539589</vt:lpwstr>
      </vt:variant>
      <vt:variant>
        <vt:i4>1245242</vt:i4>
      </vt:variant>
      <vt:variant>
        <vt:i4>6674</vt:i4>
      </vt:variant>
      <vt:variant>
        <vt:i4>0</vt:i4>
      </vt:variant>
      <vt:variant>
        <vt:i4>5</vt:i4>
      </vt:variant>
      <vt:variant>
        <vt:lpwstr/>
      </vt:variant>
      <vt:variant>
        <vt:lpwstr>_Toc408539588</vt:lpwstr>
      </vt:variant>
      <vt:variant>
        <vt:i4>1245242</vt:i4>
      </vt:variant>
      <vt:variant>
        <vt:i4>6668</vt:i4>
      </vt:variant>
      <vt:variant>
        <vt:i4>0</vt:i4>
      </vt:variant>
      <vt:variant>
        <vt:i4>5</vt:i4>
      </vt:variant>
      <vt:variant>
        <vt:lpwstr/>
      </vt:variant>
      <vt:variant>
        <vt:lpwstr>_Toc408539587</vt:lpwstr>
      </vt:variant>
      <vt:variant>
        <vt:i4>1245242</vt:i4>
      </vt:variant>
      <vt:variant>
        <vt:i4>6662</vt:i4>
      </vt:variant>
      <vt:variant>
        <vt:i4>0</vt:i4>
      </vt:variant>
      <vt:variant>
        <vt:i4>5</vt:i4>
      </vt:variant>
      <vt:variant>
        <vt:lpwstr/>
      </vt:variant>
      <vt:variant>
        <vt:lpwstr>_Toc408539586</vt:lpwstr>
      </vt:variant>
      <vt:variant>
        <vt:i4>1245242</vt:i4>
      </vt:variant>
      <vt:variant>
        <vt:i4>6656</vt:i4>
      </vt:variant>
      <vt:variant>
        <vt:i4>0</vt:i4>
      </vt:variant>
      <vt:variant>
        <vt:i4>5</vt:i4>
      </vt:variant>
      <vt:variant>
        <vt:lpwstr/>
      </vt:variant>
      <vt:variant>
        <vt:lpwstr>_Toc408539585</vt:lpwstr>
      </vt:variant>
      <vt:variant>
        <vt:i4>1245242</vt:i4>
      </vt:variant>
      <vt:variant>
        <vt:i4>6650</vt:i4>
      </vt:variant>
      <vt:variant>
        <vt:i4>0</vt:i4>
      </vt:variant>
      <vt:variant>
        <vt:i4>5</vt:i4>
      </vt:variant>
      <vt:variant>
        <vt:lpwstr/>
      </vt:variant>
      <vt:variant>
        <vt:lpwstr>_Toc408539584</vt:lpwstr>
      </vt:variant>
      <vt:variant>
        <vt:i4>1245242</vt:i4>
      </vt:variant>
      <vt:variant>
        <vt:i4>6644</vt:i4>
      </vt:variant>
      <vt:variant>
        <vt:i4>0</vt:i4>
      </vt:variant>
      <vt:variant>
        <vt:i4>5</vt:i4>
      </vt:variant>
      <vt:variant>
        <vt:lpwstr/>
      </vt:variant>
      <vt:variant>
        <vt:lpwstr>_Toc408539583</vt:lpwstr>
      </vt:variant>
      <vt:variant>
        <vt:i4>1245242</vt:i4>
      </vt:variant>
      <vt:variant>
        <vt:i4>6638</vt:i4>
      </vt:variant>
      <vt:variant>
        <vt:i4>0</vt:i4>
      </vt:variant>
      <vt:variant>
        <vt:i4>5</vt:i4>
      </vt:variant>
      <vt:variant>
        <vt:lpwstr/>
      </vt:variant>
      <vt:variant>
        <vt:lpwstr>_Toc408539582</vt:lpwstr>
      </vt:variant>
      <vt:variant>
        <vt:i4>1245242</vt:i4>
      </vt:variant>
      <vt:variant>
        <vt:i4>6632</vt:i4>
      </vt:variant>
      <vt:variant>
        <vt:i4>0</vt:i4>
      </vt:variant>
      <vt:variant>
        <vt:i4>5</vt:i4>
      </vt:variant>
      <vt:variant>
        <vt:lpwstr/>
      </vt:variant>
      <vt:variant>
        <vt:lpwstr>_Toc408539581</vt:lpwstr>
      </vt:variant>
      <vt:variant>
        <vt:i4>1245242</vt:i4>
      </vt:variant>
      <vt:variant>
        <vt:i4>6626</vt:i4>
      </vt:variant>
      <vt:variant>
        <vt:i4>0</vt:i4>
      </vt:variant>
      <vt:variant>
        <vt:i4>5</vt:i4>
      </vt:variant>
      <vt:variant>
        <vt:lpwstr/>
      </vt:variant>
      <vt:variant>
        <vt:lpwstr>_Toc408539580</vt:lpwstr>
      </vt:variant>
      <vt:variant>
        <vt:i4>1835066</vt:i4>
      </vt:variant>
      <vt:variant>
        <vt:i4>6620</vt:i4>
      </vt:variant>
      <vt:variant>
        <vt:i4>0</vt:i4>
      </vt:variant>
      <vt:variant>
        <vt:i4>5</vt:i4>
      </vt:variant>
      <vt:variant>
        <vt:lpwstr/>
      </vt:variant>
      <vt:variant>
        <vt:lpwstr>_Toc408539579</vt:lpwstr>
      </vt:variant>
      <vt:variant>
        <vt:i4>1835066</vt:i4>
      </vt:variant>
      <vt:variant>
        <vt:i4>6614</vt:i4>
      </vt:variant>
      <vt:variant>
        <vt:i4>0</vt:i4>
      </vt:variant>
      <vt:variant>
        <vt:i4>5</vt:i4>
      </vt:variant>
      <vt:variant>
        <vt:lpwstr/>
      </vt:variant>
      <vt:variant>
        <vt:lpwstr>_Toc408539578</vt:lpwstr>
      </vt:variant>
      <vt:variant>
        <vt:i4>1835066</vt:i4>
      </vt:variant>
      <vt:variant>
        <vt:i4>6608</vt:i4>
      </vt:variant>
      <vt:variant>
        <vt:i4>0</vt:i4>
      </vt:variant>
      <vt:variant>
        <vt:i4>5</vt:i4>
      </vt:variant>
      <vt:variant>
        <vt:lpwstr/>
      </vt:variant>
      <vt:variant>
        <vt:lpwstr>_Toc408539577</vt:lpwstr>
      </vt:variant>
      <vt:variant>
        <vt:i4>1835066</vt:i4>
      </vt:variant>
      <vt:variant>
        <vt:i4>6602</vt:i4>
      </vt:variant>
      <vt:variant>
        <vt:i4>0</vt:i4>
      </vt:variant>
      <vt:variant>
        <vt:i4>5</vt:i4>
      </vt:variant>
      <vt:variant>
        <vt:lpwstr/>
      </vt:variant>
      <vt:variant>
        <vt:lpwstr>_Toc408539576</vt:lpwstr>
      </vt:variant>
      <vt:variant>
        <vt:i4>1835066</vt:i4>
      </vt:variant>
      <vt:variant>
        <vt:i4>6596</vt:i4>
      </vt:variant>
      <vt:variant>
        <vt:i4>0</vt:i4>
      </vt:variant>
      <vt:variant>
        <vt:i4>5</vt:i4>
      </vt:variant>
      <vt:variant>
        <vt:lpwstr/>
      </vt:variant>
      <vt:variant>
        <vt:lpwstr>_Toc408539575</vt:lpwstr>
      </vt:variant>
      <vt:variant>
        <vt:i4>1835066</vt:i4>
      </vt:variant>
      <vt:variant>
        <vt:i4>6590</vt:i4>
      </vt:variant>
      <vt:variant>
        <vt:i4>0</vt:i4>
      </vt:variant>
      <vt:variant>
        <vt:i4>5</vt:i4>
      </vt:variant>
      <vt:variant>
        <vt:lpwstr/>
      </vt:variant>
      <vt:variant>
        <vt:lpwstr>_Toc408539574</vt:lpwstr>
      </vt:variant>
      <vt:variant>
        <vt:i4>1835066</vt:i4>
      </vt:variant>
      <vt:variant>
        <vt:i4>6584</vt:i4>
      </vt:variant>
      <vt:variant>
        <vt:i4>0</vt:i4>
      </vt:variant>
      <vt:variant>
        <vt:i4>5</vt:i4>
      </vt:variant>
      <vt:variant>
        <vt:lpwstr/>
      </vt:variant>
      <vt:variant>
        <vt:lpwstr>_Toc408539573</vt:lpwstr>
      </vt:variant>
      <vt:variant>
        <vt:i4>1835066</vt:i4>
      </vt:variant>
      <vt:variant>
        <vt:i4>6578</vt:i4>
      </vt:variant>
      <vt:variant>
        <vt:i4>0</vt:i4>
      </vt:variant>
      <vt:variant>
        <vt:i4>5</vt:i4>
      </vt:variant>
      <vt:variant>
        <vt:lpwstr/>
      </vt:variant>
      <vt:variant>
        <vt:lpwstr>_Toc408539572</vt:lpwstr>
      </vt:variant>
      <vt:variant>
        <vt:i4>1835066</vt:i4>
      </vt:variant>
      <vt:variant>
        <vt:i4>6572</vt:i4>
      </vt:variant>
      <vt:variant>
        <vt:i4>0</vt:i4>
      </vt:variant>
      <vt:variant>
        <vt:i4>5</vt:i4>
      </vt:variant>
      <vt:variant>
        <vt:lpwstr/>
      </vt:variant>
      <vt:variant>
        <vt:lpwstr>_Toc408539571</vt:lpwstr>
      </vt:variant>
      <vt:variant>
        <vt:i4>1835066</vt:i4>
      </vt:variant>
      <vt:variant>
        <vt:i4>6566</vt:i4>
      </vt:variant>
      <vt:variant>
        <vt:i4>0</vt:i4>
      </vt:variant>
      <vt:variant>
        <vt:i4>5</vt:i4>
      </vt:variant>
      <vt:variant>
        <vt:lpwstr/>
      </vt:variant>
      <vt:variant>
        <vt:lpwstr>_Toc408539570</vt:lpwstr>
      </vt:variant>
      <vt:variant>
        <vt:i4>1900602</vt:i4>
      </vt:variant>
      <vt:variant>
        <vt:i4>6560</vt:i4>
      </vt:variant>
      <vt:variant>
        <vt:i4>0</vt:i4>
      </vt:variant>
      <vt:variant>
        <vt:i4>5</vt:i4>
      </vt:variant>
      <vt:variant>
        <vt:lpwstr/>
      </vt:variant>
      <vt:variant>
        <vt:lpwstr>_Toc408539569</vt:lpwstr>
      </vt:variant>
      <vt:variant>
        <vt:i4>1900602</vt:i4>
      </vt:variant>
      <vt:variant>
        <vt:i4>6554</vt:i4>
      </vt:variant>
      <vt:variant>
        <vt:i4>0</vt:i4>
      </vt:variant>
      <vt:variant>
        <vt:i4>5</vt:i4>
      </vt:variant>
      <vt:variant>
        <vt:lpwstr/>
      </vt:variant>
      <vt:variant>
        <vt:lpwstr>_Toc408539568</vt:lpwstr>
      </vt:variant>
      <vt:variant>
        <vt:i4>1900602</vt:i4>
      </vt:variant>
      <vt:variant>
        <vt:i4>6548</vt:i4>
      </vt:variant>
      <vt:variant>
        <vt:i4>0</vt:i4>
      </vt:variant>
      <vt:variant>
        <vt:i4>5</vt:i4>
      </vt:variant>
      <vt:variant>
        <vt:lpwstr/>
      </vt:variant>
      <vt:variant>
        <vt:lpwstr>_Toc408539567</vt:lpwstr>
      </vt:variant>
      <vt:variant>
        <vt:i4>1900602</vt:i4>
      </vt:variant>
      <vt:variant>
        <vt:i4>6542</vt:i4>
      </vt:variant>
      <vt:variant>
        <vt:i4>0</vt:i4>
      </vt:variant>
      <vt:variant>
        <vt:i4>5</vt:i4>
      </vt:variant>
      <vt:variant>
        <vt:lpwstr/>
      </vt:variant>
      <vt:variant>
        <vt:lpwstr>_Toc408539566</vt:lpwstr>
      </vt:variant>
      <vt:variant>
        <vt:i4>1900602</vt:i4>
      </vt:variant>
      <vt:variant>
        <vt:i4>6536</vt:i4>
      </vt:variant>
      <vt:variant>
        <vt:i4>0</vt:i4>
      </vt:variant>
      <vt:variant>
        <vt:i4>5</vt:i4>
      </vt:variant>
      <vt:variant>
        <vt:lpwstr/>
      </vt:variant>
      <vt:variant>
        <vt:lpwstr>_Toc408539565</vt:lpwstr>
      </vt:variant>
      <vt:variant>
        <vt:i4>1900602</vt:i4>
      </vt:variant>
      <vt:variant>
        <vt:i4>6530</vt:i4>
      </vt:variant>
      <vt:variant>
        <vt:i4>0</vt:i4>
      </vt:variant>
      <vt:variant>
        <vt:i4>5</vt:i4>
      </vt:variant>
      <vt:variant>
        <vt:lpwstr/>
      </vt:variant>
      <vt:variant>
        <vt:lpwstr>_Toc408539564</vt:lpwstr>
      </vt:variant>
      <vt:variant>
        <vt:i4>1900602</vt:i4>
      </vt:variant>
      <vt:variant>
        <vt:i4>6524</vt:i4>
      </vt:variant>
      <vt:variant>
        <vt:i4>0</vt:i4>
      </vt:variant>
      <vt:variant>
        <vt:i4>5</vt:i4>
      </vt:variant>
      <vt:variant>
        <vt:lpwstr/>
      </vt:variant>
      <vt:variant>
        <vt:lpwstr>_Toc408539563</vt:lpwstr>
      </vt:variant>
      <vt:variant>
        <vt:i4>1900602</vt:i4>
      </vt:variant>
      <vt:variant>
        <vt:i4>6518</vt:i4>
      </vt:variant>
      <vt:variant>
        <vt:i4>0</vt:i4>
      </vt:variant>
      <vt:variant>
        <vt:i4>5</vt:i4>
      </vt:variant>
      <vt:variant>
        <vt:lpwstr/>
      </vt:variant>
      <vt:variant>
        <vt:lpwstr>_Toc408539562</vt:lpwstr>
      </vt:variant>
      <vt:variant>
        <vt:i4>1900602</vt:i4>
      </vt:variant>
      <vt:variant>
        <vt:i4>6512</vt:i4>
      </vt:variant>
      <vt:variant>
        <vt:i4>0</vt:i4>
      </vt:variant>
      <vt:variant>
        <vt:i4>5</vt:i4>
      </vt:variant>
      <vt:variant>
        <vt:lpwstr/>
      </vt:variant>
      <vt:variant>
        <vt:lpwstr>_Toc408539561</vt:lpwstr>
      </vt:variant>
      <vt:variant>
        <vt:i4>1900602</vt:i4>
      </vt:variant>
      <vt:variant>
        <vt:i4>6506</vt:i4>
      </vt:variant>
      <vt:variant>
        <vt:i4>0</vt:i4>
      </vt:variant>
      <vt:variant>
        <vt:i4>5</vt:i4>
      </vt:variant>
      <vt:variant>
        <vt:lpwstr/>
      </vt:variant>
      <vt:variant>
        <vt:lpwstr>_Toc408539560</vt:lpwstr>
      </vt:variant>
      <vt:variant>
        <vt:i4>1966138</vt:i4>
      </vt:variant>
      <vt:variant>
        <vt:i4>6500</vt:i4>
      </vt:variant>
      <vt:variant>
        <vt:i4>0</vt:i4>
      </vt:variant>
      <vt:variant>
        <vt:i4>5</vt:i4>
      </vt:variant>
      <vt:variant>
        <vt:lpwstr/>
      </vt:variant>
      <vt:variant>
        <vt:lpwstr>_Toc408539559</vt:lpwstr>
      </vt:variant>
      <vt:variant>
        <vt:i4>1966138</vt:i4>
      </vt:variant>
      <vt:variant>
        <vt:i4>6494</vt:i4>
      </vt:variant>
      <vt:variant>
        <vt:i4>0</vt:i4>
      </vt:variant>
      <vt:variant>
        <vt:i4>5</vt:i4>
      </vt:variant>
      <vt:variant>
        <vt:lpwstr/>
      </vt:variant>
      <vt:variant>
        <vt:lpwstr>_Toc408539558</vt:lpwstr>
      </vt:variant>
      <vt:variant>
        <vt:i4>1966138</vt:i4>
      </vt:variant>
      <vt:variant>
        <vt:i4>6488</vt:i4>
      </vt:variant>
      <vt:variant>
        <vt:i4>0</vt:i4>
      </vt:variant>
      <vt:variant>
        <vt:i4>5</vt:i4>
      </vt:variant>
      <vt:variant>
        <vt:lpwstr/>
      </vt:variant>
      <vt:variant>
        <vt:lpwstr>_Toc408539557</vt:lpwstr>
      </vt:variant>
      <vt:variant>
        <vt:i4>1966138</vt:i4>
      </vt:variant>
      <vt:variant>
        <vt:i4>6482</vt:i4>
      </vt:variant>
      <vt:variant>
        <vt:i4>0</vt:i4>
      </vt:variant>
      <vt:variant>
        <vt:i4>5</vt:i4>
      </vt:variant>
      <vt:variant>
        <vt:lpwstr/>
      </vt:variant>
      <vt:variant>
        <vt:lpwstr>_Toc408539556</vt:lpwstr>
      </vt:variant>
      <vt:variant>
        <vt:i4>1966138</vt:i4>
      </vt:variant>
      <vt:variant>
        <vt:i4>6476</vt:i4>
      </vt:variant>
      <vt:variant>
        <vt:i4>0</vt:i4>
      </vt:variant>
      <vt:variant>
        <vt:i4>5</vt:i4>
      </vt:variant>
      <vt:variant>
        <vt:lpwstr/>
      </vt:variant>
      <vt:variant>
        <vt:lpwstr>_Toc408539555</vt:lpwstr>
      </vt:variant>
      <vt:variant>
        <vt:i4>1966138</vt:i4>
      </vt:variant>
      <vt:variant>
        <vt:i4>6470</vt:i4>
      </vt:variant>
      <vt:variant>
        <vt:i4>0</vt:i4>
      </vt:variant>
      <vt:variant>
        <vt:i4>5</vt:i4>
      </vt:variant>
      <vt:variant>
        <vt:lpwstr/>
      </vt:variant>
      <vt:variant>
        <vt:lpwstr>_Toc408539554</vt:lpwstr>
      </vt:variant>
      <vt:variant>
        <vt:i4>1966138</vt:i4>
      </vt:variant>
      <vt:variant>
        <vt:i4>6464</vt:i4>
      </vt:variant>
      <vt:variant>
        <vt:i4>0</vt:i4>
      </vt:variant>
      <vt:variant>
        <vt:i4>5</vt:i4>
      </vt:variant>
      <vt:variant>
        <vt:lpwstr/>
      </vt:variant>
      <vt:variant>
        <vt:lpwstr>_Toc408539553</vt:lpwstr>
      </vt:variant>
      <vt:variant>
        <vt:i4>1966138</vt:i4>
      </vt:variant>
      <vt:variant>
        <vt:i4>6458</vt:i4>
      </vt:variant>
      <vt:variant>
        <vt:i4>0</vt:i4>
      </vt:variant>
      <vt:variant>
        <vt:i4>5</vt:i4>
      </vt:variant>
      <vt:variant>
        <vt:lpwstr/>
      </vt:variant>
      <vt:variant>
        <vt:lpwstr>_Toc408539552</vt:lpwstr>
      </vt:variant>
      <vt:variant>
        <vt:i4>1966138</vt:i4>
      </vt:variant>
      <vt:variant>
        <vt:i4>6452</vt:i4>
      </vt:variant>
      <vt:variant>
        <vt:i4>0</vt:i4>
      </vt:variant>
      <vt:variant>
        <vt:i4>5</vt:i4>
      </vt:variant>
      <vt:variant>
        <vt:lpwstr/>
      </vt:variant>
      <vt:variant>
        <vt:lpwstr>_Toc408539551</vt:lpwstr>
      </vt:variant>
      <vt:variant>
        <vt:i4>1966138</vt:i4>
      </vt:variant>
      <vt:variant>
        <vt:i4>6446</vt:i4>
      </vt:variant>
      <vt:variant>
        <vt:i4>0</vt:i4>
      </vt:variant>
      <vt:variant>
        <vt:i4>5</vt:i4>
      </vt:variant>
      <vt:variant>
        <vt:lpwstr/>
      </vt:variant>
      <vt:variant>
        <vt:lpwstr>_Toc408539550</vt:lpwstr>
      </vt:variant>
      <vt:variant>
        <vt:i4>2031674</vt:i4>
      </vt:variant>
      <vt:variant>
        <vt:i4>6440</vt:i4>
      </vt:variant>
      <vt:variant>
        <vt:i4>0</vt:i4>
      </vt:variant>
      <vt:variant>
        <vt:i4>5</vt:i4>
      </vt:variant>
      <vt:variant>
        <vt:lpwstr/>
      </vt:variant>
      <vt:variant>
        <vt:lpwstr>_Toc408539549</vt:lpwstr>
      </vt:variant>
      <vt:variant>
        <vt:i4>2031674</vt:i4>
      </vt:variant>
      <vt:variant>
        <vt:i4>6434</vt:i4>
      </vt:variant>
      <vt:variant>
        <vt:i4>0</vt:i4>
      </vt:variant>
      <vt:variant>
        <vt:i4>5</vt:i4>
      </vt:variant>
      <vt:variant>
        <vt:lpwstr/>
      </vt:variant>
      <vt:variant>
        <vt:lpwstr>_Toc408539548</vt:lpwstr>
      </vt:variant>
      <vt:variant>
        <vt:i4>2031674</vt:i4>
      </vt:variant>
      <vt:variant>
        <vt:i4>6428</vt:i4>
      </vt:variant>
      <vt:variant>
        <vt:i4>0</vt:i4>
      </vt:variant>
      <vt:variant>
        <vt:i4>5</vt:i4>
      </vt:variant>
      <vt:variant>
        <vt:lpwstr/>
      </vt:variant>
      <vt:variant>
        <vt:lpwstr>_Toc408539547</vt:lpwstr>
      </vt:variant>
      <vt:variant>
        <vt:i4>2031674</vt:i4>
      </vt:variant>
      <vt:variant>
        <vt:i4>6422</vt:i4>
      </vt:variant>
      <vt:variant>
        <vt:i4>0</vt:i4>
      </vt:variant>
      <vt:variant>
        <vt:i4>5</vt:i4>
      </vt:variant>
      <vt:variant>
        <vt:lpwstr/>
      </vt:variant>
      <vt:variant>
        <vt:lpwstr>_Toc408539546</vt:lpwstr>
      </vt:variant>
      <vt:variant>
        <vt:i4>2031674</vt:i4>
      </vt:variant>
      <vt:variant>
        <vt:i4>6416</vt:i4>
      </vt:variant>
      <vt:variant>
        <vt:i4>0</vt:i4>
      </vt:variant>
      <vt:variant>
        <vt:i4>5</vt:i4>
      </vt:variant>
      <vt:variant>
        <vt:lpwstr/>
      </vt:variant>
      <vt:variant>
        <vt:lpwstr>_Toc408539545</vt:lpwstr>
      </vt:variant>
      <vt:variant>
        <vt:i4>2031674</vt:i4>
      </vt:variant>
      <vt:variant>
        <vt:i4>6410</vt:i4>
      </vt:variant>
      <vt:variant>
        <vt:i4>0</vt:i4>
      </vt:variant>
      <vt:variant>
        <vt:i4>5</vt:i4>
      </vt:variant>
      <vt:variant>
        <vt:lpwstr/>
      </vt:variant>
      <vt:variant>
        <vt:lpwstr>_Toc408539544</vt:lpwstr>
      </vt:variant>
      <vt:variant>
        <vt:i4>2031674</vt:i4>
      </vt:variant>
      <vt:variant>
        <vt:i4>6404</vt:i4>
      </vt:variant>
      <vt:variant>
        <vt:i4>0</vt:i4>
      </vt:variant>
      <vt:variant>
        <vt:i4>5</vt:i4>
      </vt:variant>
      <vt:variant>
        <vt:lpwstr/>
      </vt:variant>
      <vt:variant>
        <vt:lpwstr>_Toc408539543</vt:lpwstr>
      </vt:variant>
      <vt:variant>
        <vt:i4>2031674</vt:i4>
      </vt:variant>
      <vt:variant>
        <vt:i4>6398</vt:i4>
      </vt:variant>
      <vt:variant>
        <vt:i4>0</vt:i4>
      </vt:variant>
      <vt:variant>
        <vt:i4>5</vt:i4>
      </vt:variant>
      <vt:variant>
        <vt:lpwstr/>
      </vt:variant>
      <vt:variant>
        <vt:lpwstr>_Toc408539542</vt:lpwstr>
      </vt:variant>
      <vt:variant>
        <vt:i4>2031674</vt:i4>
      </vt:variant>
      <vt:variant>
        <vt:i4>6392</vt:i4>
      </vt:variant>
      <vt:variant>
        <vt:i4>0</vt:i4>
      </vt:variant>
      <vt:variant>
        <vt:i4>5</vt:i4>
      </vt:variant>
      <vt:variant>
        <vt:lpwstr/>
      </vt:variant>
      <vt:variant>
        <vt:lpwstr>_Toc408539541</vt:lpwstr>
      </vt:variant>
      <vt:variant>
        <vt:i4>2031674</vt:i4>
      </vt:variant>
      <vt:variant>
        <vt:i4>6386</vt:i4>
      </vt:variant>
      <vt:variant>
        <vt:i4>0</vt:i4>
      </vt:variant>
      <vt:variant>
        <vt:i4>5</vt:i4>
      </vt:variant>
      <vt:variant>
        <vt:lpwstr/>
      </vt:variant>
      <vt:variant>
        <vt:lpwstr>_Toc408539540</vt:lpwstr>
      </vt:variant>
      <vt:variant>
        <vt:i4>1572922</vt:i4>
      </vt:variant>
      <vt:variant>
        <vt:i4>6380</vt:i4>
      </vt:variant>
      <vt:variant>
        <vt:i4>0</vt:i4>
      </vt:variant>
      <vt:variant>
        <vt:i4>5</vt:i4>
      </vt:variant>
      <vt:variant>
        <vt:lpwstr/>
      </vt:variant>
      <vt:variant>
        <vt:lpwstr>_Toc408539539</vt:lpwstr>
      </vt:variant>
      <vt:variant>
        <vt:i4>1572922</vt:i4>
      </vt:variant>
      <vt:variant>
        <vt:i4>6374</vt:i4>
      </vt:variant>
      <vt:variant>
        <vt:i4>0</vt:i4>
      </vt:variant>
      <vt:variant>
        <vt:i4>5</vt:i4>
      </vt:variant>
      <vt:variant>
        <vt:lpwstr/>
      </vt:variant>
      <vt:variant>
        <vt:lpwstr>_Toc408539538</vt:lpwstr>
      </vt:variant>
      <vt:variant>
        <vt:i4>1572922</vt:i4>
      </vt:variant>
      <vt:variant>
        <vt:i4>6368</vt:i4>
      </vt:variant>
      <vt:variant>
        <vt:i4>0</vt:i4>
      </vt:variant>
      <vt:variant>
        <vt:i4>5</vt:i4>
      </vt:variant>
      <vt:variant>
        <vt:lpwstr/>
      </vt:variant>
      <vt:variant>
        <vt:lpwstr>_Toc408539537</vt:lpwstr>
      </vt:variant>
      <vt:variant>
        <vt:i4>1572922</vt:i4>
      </vt:variant>
      <vt:variant>
        <vt:i4>6362</vt:i4>
      </vt:variant>
      <vt:variant>
        <vt:i4>0</vt:i4>
      </vt:variant>
      <vt:variant>
        <vt:i4>5</vt:i4>
      </vt:variant>
      <vt:variant>
        <vt:lpwstr/>
      </vt:variant>
      <vt:variant>
        <vt:lpwstr>_Toc408539536</vt:lpwstr>
      </vt:variant>
      <vt:variant>
        <vt:i4>1572922</vt:i4>
      </vt:variant>
      <vt:variant>
        <vt:i4>6356</vt:i4>
      </vt:variant>
      <vt:variant>
        <vt:i4>0</vt:i4>
      </vt:variant>
      <vt:variant>
        <vt:i4>5</vt:i4>
      </vt:variant>
      <vt:variant>
        <vt:lpwstr/>
      </vt:variant>
      <vt:variant>
        <vt:lpwstr>_Toc408539535</vt:lpwstr>
      </vt:variant>
      <vt:variant>
        <vt:i4>1572922</vt:i4>
      </vt:variant>
      <vt:variant>
        <vt:i4>6350</vt:i4>
      </vt:variant>
      <vt:variant>
        <vt:i4>0</vt:i4>
      </vt:variant>
      <vt:variant>
        <vt:i4>5</vt:i4>
      </vt:variant>
      <vt:variant>
        <vt:lpwstr/>
      </vt:variant>
      <vt:variant>
        <vt:lpwstr>_Toc408539534</vt:lpwstr>
      </vt:variant>
      <vt:variant>
        <vt:i4>1572922</vt:i4>
      </vt:variant>
      <vt:variant>
        <vt:i4>6344</vt:i4>
      </vt:variant>
      <vt:variant>
        <vt:i4>0</vt:i4>
      </vt:variant>
      <vt:variant>
        <vt:i4>5</vt:i4>
      </vt:variant>
      <vt:variant>
        <vt:lpwstr/>
      </vt:variant>
      <vt:variant>
        <vt:lpwstr>_Toc408539533</vt:lpwstr>
      </vt:variant>
      <vt:variant>
        <vt:i4>1572922</vt:i4>
      </vt:variant>
      <vt:variant>
        <vt:i4>6338</vt:i4>
      </vt:variant>
      <vt:variant>
        <vt:i4>0</vt:i4>
      </vt:variant>
      <vt:variant>
        <vt:i4>5</vt:i4>
      </vt:variant>
      <vt:variant>
        <vt:lpwstr/>
      </vt:variant>
      <vt:variant>
        <vt:lpwstr>_Toc408539532</vt:lpwstr>
      </vt:variant>
      <vt:variant>
        <vt:i4>1572922</vt:i4>
      </vt:variant>
      <vt:variant>
        <vt:i4>6332</vt:i4>
      </vt:variant>
      <vt:variant>
        <vt:i4>0</vt:i4>
      </vt:variant>
      <vt:variant>
        <vt:i4>5</vt:i4>
      </vt:variant>
      <vt:variant>
        <vt:lpwstr/>
      </vt:variant>
      <vt:variant>
        <vt:lpwstr>_Toc408539531</vt:lpwstr>
      </vt:variant>
      <vt:variant>
        <vt:i4>1572922</vt:i4>
      </vt:variant>
      <vt:variant>
        <vt:i4>6326</vt:i4>
      </vt:variant>
      <vt:variant>
        <vt:i4>0</vt:i4>
      </vt:variant>
      <vt:variant>
        <vt:i4>5</vt:i4>
      </vt:variant>
      <vt:variant>
        <vt:lpwstr/>
      </vt:variant>
      <vt:variant>
        <vt:lpwstr>_Toc408539530</vt:lpwstr>
      </vt:variant>
      <vt:variant>
        <vt:i4>1638458</vt:i4>
      </vt:variant>
      <vt:variant>
        <vt:i4>6320</vt:i4>
      </vt:variant>
      <vt:variant>
        <vt:i4>0</vt:i4>
      </vt:variant>
      <vt:variant>
        <vt:i4>5</vt:i4>
      </vt:variant>
      <vt:variant>
        <vt:lpwstr/>
      </vt:variant>
      <vt:variant>
        <vt:lpwstr>_Toc408539529</vt:lpwstr>
      </vt:variant>
      <vt:variant>
        <vt:i4>1638458</vt:i4>
      </vt:variant>
      <vt:variant>
        <vt:i4>6314</vt:i4>
      </vt:variant>
      <vt:variant>
        <vt:i4>0</vt:i4>
      </vt:variant>
      <vt:variant>
        <vt:i4>5</vt:i4>
      </vt:variant>
      <vt:variant>
        <vt:lpwstr/>
      </vt:variant>
      <vt:variant>
        <vt:lpwstr>_Toc408539528</vt:lpwstr>
      </vt:variant>
      <vt:variant>
        <vt:i4>1638458</vt:i4>
      </vt:variant>
      <vt:variant>
        <vt:i4>6308</vt:i4>
      </vt:variant>
      <vt:variant>
        <vt:i4>0</vt:i4>
      </vt:variant>
      <vt:variant>
        <vt:i4>5</vt:i4>
      </vt:variant>
      <vt:variant>
        <vt:lpwstr/>
      </vt:variant>
      <vt:variant>
        <vt:lpwstr>_Toc408539527</vt:lpwstr>
      </vt:variant>
      <vt:variant>
        <vt:i4>1638458</vt:i4>
      </vt:variant>
      <vt:variant>
        <vt:i4>6302</vt:i4>
      </vt:variant>
      <vt:variant>
        <vt:i4>0</vt:i4>
      </vt:variant>
      <vt:variant>
        <vt:i4>5</vt:i4>
      </vt:variant>
      <vt:variant>
        <vt:lpwstr/>
      </vt:variant>
      <vt:variant>
        <vt:lpwstr>_Toc408539526</vt:lpwstr>
      </vt:variant>
      <vt:variant>
        <vt:i4>1638458</vt:i4>
      </vt:variant>
      <vt:variant>
        <vt:i4>6296</vt:i4>
      </vt:variant>
      <vt:variant>
        <vt:i4>0</vt:i4>
      </vt:variant>
      <vt:variant>
        <vt:i4>5</vt:i4>
      </vt:variant>
      <vt:variant>
        <vt:lpwstr/>
      </vt:variant>
      <vt:variant>
        <vt:lpwstr>_Toc408539525</vt:lpwstr>
      </vt:variant>
      <vt:variant>
        <vt:i4>1638458</vt:i4>
      </vt:variant>
      <vt:variant>
        <vt:i4>6290</vt:i4>
      </vt:variant>
      <vt:variant>
        <vt:i4>0</vt:i4>
      </vt:variant>
      <vt:variant>
        <vt:i4>5</vt:i4>
      </vt:variant>
      <vt:variant>
        <vt:lpwstr/>
      </vt:variant>
      <vt:variant>
        <vt:lpwstr>_Toc408539524</vt:lpwstr>
      </vt:variant>
      <vt:variant>
        <vt:i4>1638458</vt:i4>
      </vt:variant>
      <vt:variant>
        <vt:i4>6284</vt:i4>
      </vt:variant>
      <vt:variant>
        <vt:i4>0</vt:i4>
      </vt:variant>
      <vt:variant>
        <vt:i4>5</vt:i4>
      </vt:variant>
      <vt:variant>
        <vt:lpwstr/>
      </vt:variant>
      <vt:variant>
        <vt:lpwstr>_Toc408539523</vt:lpwstr>
      </vt:variant>
      <vt:variant>
        <vt:i4>1638458</vt:i4>
      </vt:variant>
      <vt:variant>
        <vt:i4>6278</vt:i4>
      </vt:variant>
      <vt:variant>
        <vt:i4>0</vt:i4>
      </vt:variant>
      <vt:variant>
        <vt:i4>5</vt:i4>
      </vt:variant>
      <vt:variant>
        <vt:lpwstr/>
      </vt:variant>
      <vt:variant>
        <vt:lpwstr>_Toc408539522</vt:lpwstr>
      </vt:variant>
      <vt:variant>
        <vt:i4>1638458</vt:i4>
      </vt:variant>
      <vt:variant>
        <vt:i4>6272</vt:i4>
      </vt:variant>
      <vt:variant>
        <vt:i4>0</vt:i4>
      </vt:variant>
      <vt:variant>
        <vt:i4>5</vt:i4>
      </vt:variant>
      <vt:variant>
        <vt:lpwstr/>
      </vt:variant>
      <vt:variant>
        <vt:lpwstr>_Toc408539521</vt:lpwstr>
      </vt:variant>
      <vt:variant>
        <vt:i4>1638458</vt:i4>
      </vt:variant>
      <vt:variant>
        <vt:i4>6266</vt:i4>
      </vt:variant>
      <vt:variant>
        <vt:i4>0</vt:i4>
      </vt:variant>
      <vt:variant>
        <vt:i4>5</vt:i4>
      </vt:variant>
      <vt:variant>
        <vt:lpwstr/>
      </vt:variant>
      <vt:variant>
        <vt:lpwstr>_Toc408539520</vt:lpwstr>
      </vt:variant>
      <vt:variant>
        <vt:i4>1703994</vt:i4>
      </vt:variant>
      <vt:variant>
        <vt:i4>6260</vt:i4>
      </vt:variant>
      <vt:variant>
        <vt:i4>0</vt:i4>
      </vt:variant>
      <vt:variant>
        <vt:i4>5</vt:i4>
      </vt:variant>
      <vt:variant>
        <vt:lpwstr/>
      </vt:variant>
      <vt:variant>
        <vt:lpwstr>_Toc408539519</vt:lpwstr>
      </vt:variant>
      <vt:variant>
        <vt:i4>1703994</vt:i4>
      </vt:variant>
      <vt:variant>
        <vt:i4>6254</vt:i4>
      </vt:variant>
      <vt:variant>
        <vt:i4>0</vt:i4>
      </vt:variant>
      <vt:variant>
        <vt:i4>5</vt:i4>
      </vt:variant>
      <vt:variant>
        <vt:lpwstr/>
      </vt:variant>
      <vt:variant>
        <vt:lpwstr>_Toc408539518</vt:lpwstr>
      </vt:variant>
      <vt:variant>
        <vt:i4>1703994</vt:i4>
      </vt:variant>
      <vt:variant>
        <vt:i4>6248</vt:i4>
      </vt:variant>
      <vt:variant>
        <vt:i4>0</vt:i4>
      </vt:variant>
      <vt:variant>
        <vt:i4>5</vt:i4>
      </vt:variant>
      <vt:variant>
        <vt:lpwstr/>
      </vt:variant>
      <vt:variant>
        <vt:lpwstr>_Toc408539517</vt:lpwstr>
      </vt:variant>
      <vt:variant>
        <vt:i4>1703994</vt:i4>
      </vt:variant>
      <vt:variant>
        <vt:i4>6242</vt:i4>
      </vt:variant>
      <vt:variant>
        <vt:i4>0</vt:i4>
      </vt:variant>
      <vt:variant>
        <vt:i4>5</vt:i4>
      </vt:variant>
      <vt:variant>
        <vt:lpwstr/>
      </vt:variant>
      <vt:variant>
        <vt:lpwstr>_Toc408539516</vt:lpwstr>
      </vt:variant>
      <vt:variant>
        <vt:i4>1703994</vt:i4>
      </vt:variant>
      <vt:variant>
        <vt:i4>6236</vt:i4>
      </vt:variant>
      <vt:variant>
        <vt:i4>0</vt:i4>
      </vt:variant>
      <vt:variant>
        <vt:i4>5</vt:i4>
      </vt:variant>
      <vt:variant>
        <vt:lpwstr/>
      </vt:variant>
      <vt:variant>
        <vt:lpwstr>_Toc408539515</vt:lpwstr>
      </vt:variant>
      <vt:variant>
        <vt:i4>1703994</vt:i4>
      </vt:variant>
      <vt:variant>
        <vt:i4>6230</vt:i4>
      </vt:variant>
      <vt:variant>
        <vt:i4>0</vt:i4>
      </vt:variant>
      <vt:variant>
        <vt:i4>5</vt:i4>
      </vt:variant>
      <vt:variant>
        <vt:lpwstr/>
      </vt:variant>
      <vt:variant>
        <vt:lpwstr>_Toc408539514</vt:lpwstr>
      </vt:variant>
      <vt:variant>
        <vt:i4>1703994</vt:i4>
      </vt:variant>
      <vt:variant>
        <vt:i4>6224</vt:i4>
      </vt:variant>
      <vt:variant>
        <vt:i4>0</vt:i4>
      </vt:variant>
      <vt:variant>
        <vt:i4>5</vt:i4>
      </vt:variant>
      <vt:variant>
        <vt:lpwstr/>
      </vt:variant>
      <vt:variant>
        <vt:lpwstr>_Toc408539513</vt:lpwstr>
      </vt:variant>
      <vt:variant>
        <vt:i4>1703994</vt:i4>
      </vt:variant>
      <vt:variant>
        <vt:i4>6218</vt:i4>
      </vt:variant>
      <vt:variant>
        <vt:i4>0</vt:i4>
      </vt:variant>
      <vt:variant>
        <vt:i4>5</vt:i4>
      </vt:variant>
      <vt:variant>
        <vt:lpwstr/>
      </vt:variant>
      <vt:variant>
        <vt:lpwstr>_Toc408539512</vt:lpwstr>
      </vt:variant>
      <vt:variant>
        <vt:i4>1703994</vt:i4>
      </vt:variant>
      <vt:variant>
        <vt:i4>6212</vt:i4>
      </vt:variant>
      <vt:variant>
        <vt:i4>0</vt:i4>
      </vt:variant>
      <vt:variant>
        <vt:i4>5</vt:i4>
      </vt:variant>
      <vt:variant>
        <vt:lpwstr/>
      </vt:variant>
      <vt:variant>
        <vt:lpwstr>_Toc408539511</vt:lpwstr>
      </vt:variant>
      <vt:variant>
        <vt:i4>1703994</vt:i4>
      </vt:variant>
      <vt:variant>
        <vt:i4>6206</vt:i4>
      </vt:variant>
      <vt:variant>
        <vt:i4>0</vt:i4>
      </vt:variant>
      <vt:variant>
        <vt:i4>5</vt:i4>
      </vt:variant>
      <vt:variant>
        <vt:lpwstr/>
      </vt:variant>
      <vt:variant>
        <vt:lpwstr>_Toc408539510</vt:lpwstr>
      </vt:variant>
      <vt:variant>
        <vt:i4>1769530</vt:i4>
      </vt:variant>
      <vt:variant>
        <vt:i4>6200</vt:i4>
      </vt:variant>
      <vt:variant>
        <vt:i4>0</vt:i4>
      </vt:variant>
      <vt:variant>
        <vt:i4>5</vt:i4>
      </vt:variant>
      <vt:variant>
        <vt:lpwstr/>
      </vt:variant>
      <vt:variant>
        <vt:lpwstr>_Toc408539509</vt:lpwstr>
      </vt:variant>
      <vt:variant>
        <vt:i4>1769530</vt:i4>
      </vt:variant>
      <vt:variant>
        <vt:i4>6194</vt:i4>
      </vt:variant>
      <vt:variant>
        <vt:i4>0</vt:i4>
      </vt:variant>
      <vt:variant>
        <vt:i4>5</vt:i4>
      </vt:variant>
      <vt:variant>
        <vt:lpwstr/>
      </vt:variant>
      <vt:variant>
        <vt:lpwstr>_Toc408539508</vt:lpwstr>
      </vt:variant>
      <vt:variant>
        <vt:i4>1769530</vt:i4>
      </vt:variant>
      <vt:variant>
        <vt:i4>6188</vt:i4>
      </vt:variant>
      <vt:variant>
        <vt:i4>0</vt:i4>
      </vt:variant>
      <vt:variant>
        <vt:i4>5</vt:i4>
      </vt:variant>
      <vt:variant>
        <vt:lpwstr/>
      </vt:variant>
      <vt:variant>
        <vt:lpwstr>_Toc408539507</vt:lpwstr>
      </vt:variant>
      <vt:variant>
        <vt:i4>1769530</vt:i4>
      </vt:variant>
      <vt:variant>
        <vt:i4>6182</vt:i4>
      </vt:variant>
      <vt:variant>
        <vt:i4>0</vt:i4>
      </vt:variant>
      <vt:variant>
        <vt:i4>5</vt:i4>
      </vt:variant>
      <vt:variant>
        <vt:lpwstr/>
      </vt:variant>
      <vt:variant>
        <vt:lpwstr>_Toc408539506</vt:lpwstr>
      </vt:variant>
      <vt:variant>
        <vt:i4>1769530</vt:i4>
      </vt:variant>
      <vt:variant>
        <vt:i4>6176</vt:i4>
      </vt:variant>
      <vt:variant>
        <vt:i4>0</vt:i4>
      </vt:variant>
      <vt:variant>
        <vt:i4>5</vt:i4>
      </vt:variant>
      <vt:variant>
        <vt:lpwstr/>
      </vt:variant>
      <vt:variant>
        <vt:lpwstr>_Toc408539505</vt:lpwstr>
      </vt:variant>
      <vt:variant>
        <vt:i4>1769530</vt:i4>
      </vt:variant>
      <vt:variant>
        <vt:i4>6170</vt:i4>
      </vt:variant>
      <vt:variant>
        <vt:i4>0</vt:i4>
      </vt:variant>
      <vt:variant>
        <vt:i4>5</vt:i4>
      </vt:variant>
      <vt:variant>
        <vt:lpwstr/>
      </vt:variant>
      <vt:variant>
        <vt:lpwstr>_Toc408539504</vt:lpwstr>
      </vt:variant>
      <vt:variant>
        <vt:i4>1769530</vt:i4>
      </vt:variant>
      <vt:variant>
        <vt:i4>6164</vt:i4>
      </vt:variant>
      <vt:variant>
        <vt:i4>0</vt:i4>
      </vt:variant>
      <vt:variant>
        <vt:i4>5</vt:i4>
      </vt:variant>
      <vt:variant>
        <vt:lpwstr/>
      </vt:variant>
      <vt:variant>
        <vt:lpwstr>_Toc408539503</vt:lpwstr>
      </vt:variant>
      <vt:variant>
        <vt:i4>1769530</vt:i4>
      </vt:variant>
      <vt:variant>
        <vt:i4>6158</vt:i4>
      </vt:variant>
      <vt:variant>
        <vt:i4>0</vt:i4>
      </vt:variant>
      <vt:variant>
        <vt:i4>5</vt:i4>
      </vt:variant>
      <vt:variant>
        <vt:lpwstr/>
      </vt:variant>
      <vt:variant>
        <vt:lpwstr>_Toc408539502</vt:lpwstr>
      </vt:variant>
      <vt:variant>
        <vt:i4>1769530</vt:i4>
      </vt:variant>
      <vt:variant>
        <vt:i4>6152</vt:i4>
      </vt:variant>
      <vt:variant>
        <vt:i4>0</vt:i4>
      </vt:variant>
      <vt:variant>
        <vt:i4>5</vt:i4>
      </vt:variant>
      <vt:variant>
        <vt:lpwstr/>
      </vt:variant>
      <vt:variant>
        <vt:lpwstr>_Toc408539501</vt:lpwstr>
      </vt:variant>
      <vt:variant>
        <vt:i4>1769530</vt:i4>
      </vt:variant>
      <vt:variant>
        <vt:i4>6146</vt:i4>
      </vt:variant>
      <vt:variant>
        <vt:i4>0</vt:i4>
      </vt:variant>
      <vt:variant>
        <vt:i4>5</vt:i4>
      </vt:variant>
      <vt:variant>
        <vt:lpwstr/>
      </vt:variant>
      <vt:variant>
        <vt:lpwstr>_Toc408539500</vt:lpwstr>
      </vt:variant>
      <vt:variant>
        <vt:i4>1179707</vt:i4>
      </vt:variant>
      <vt:variant>
        <vt:i4>6140</vt:i4>
      </vt:variant>
      <vt:variant>
        <vt:i4>0</vt:i4>
      </vt:variant>
      <vt:variant>
        <vt:i4>5</vt:i4>
      </vt:variant>
      <vt:variant>
        <vt:lpwstr/>
      </vt:variant>
      <vt:variant>
        <vt:lpwstr>_Toc408539499</vt:lpwstr>
      </vt:variant>
      <vt:variant>
        <vt:i4>1179707</vt:i4>
      </vt:variant>
      <vt:variant>
        <vt:i4>6134</vt:i4>
      </vt:variant>
      <vt:variant>
        <vt:i4>0</vt:i4>
      </vt:variant>
      <vt:variant>
        <vt:i4>5</vt:i4>
      </vt:variant>
      <vt:variant>
        <vt:lpwstr/>
      </vt:variant>
      <vt:variant>
        <vt:lpwstr>_Toc408539498</vt:lpwstr>
      </vt:variant>
      <vt:variant>
        <vt:i4>1179707</vt:i4>
      </vt:variant>
      <vt:variant>
        <vt:i4>6128</vt:i4>
      </vt:variant>
      <vt:variant>
        <vt:i4>0</vt:i4>
      </vt:variant>
      <vt:variant>
        <vt:i4>5</vt:i4>
      </vt:variant>
      <vt:variant>
        <vt:lpwstr/>
      </vt:variant>
      <vt:variant>
        <vt:lpwstr>_Toc408539497</vt:lpwstr>
      </vt:variant>
      <vt:variant>
        <vt:i4>1179707</vt:i4>
      </vt:variant>
      <vt:variant>
        <vt:i4>6122</vt:i4>
      </vt:variant>
      <vt:variant>
        <vt:i4>0</vt:i4>
      </vt:variant>
      <vt:variant>
        <vt:i4>5</vt:i4>
      </vt:variant>
      <vt:variant>
        <vt:lpwstr/>
      </vt:variant>
      <vt:variant>
        <vt:lpwstr>_Toc408539496</vt:lpwstr>
      </vt:variant>
      <vt:variant>
        <vt:i4>1179707</vt:i4>
      </vt:variant>
      <vt:variant>
        <vt:i4>6116</vt:i4>
      </vt:variant>
      <vt:variant>
        <vt:i4>0</vt:i4>
      </vt:variant>
      <vt:variant>
        <vt:i4>5</vt:i4>
      </vt:variant>
      <vt:variant>
        <vt:lpwstr/>
      </vt:variant>
      <vt:variant>
        <vt:lpwstr>_Toc408539495</vt:lpwstr>
      </vt:variant>
      <vt:variant>
        <vt:i4>1179707</vt:i4>
      </vt:variant>
      <vt:variant>
        <vt:i4>6110</vt:i4>
      </vt:variant>
      <vt:variant>
        <vt:i4>0</vt:i4>
      </vt:variant>
      <vt:variant>
        <vt:i4>5</vt:i4>
      </vt:variant>
      <vt:variant>
        <vt:lpwstr/>
      </vt:variant>
      <vt:variant>
        <vt:lpwstr>_Toc408539494</vt:lpwstr>
      </vt:variant>
      <vt:variant>
        <vt:i4>1179707</vt:i4>
      </vt:variant>
      <vt:variant>
        <vt:i4>6104</vt:i4>
      </vt:variant>
      <vt:variant>
        <vt:i4>0</vt:i4>
      </vt:variant>
      <vt:variant>
        <vt:i4>5</vt:i4>
      </vt:variant>
      <vt:variant>
        <vt:lpwstr/>
      </vt:variant>
      <vt:variant>
        <vt:lpwstr>_Toc408539493</vt:lpwstr>
      </vt:variant>
      <vt:variant>
        <vt:i4>1179707</vt:i4>
      </vt:variant>
      <vt:variant>
        <vt:i4>6098</vt:i4>
      </vt:variant>
      <vt:variant>
        <vt:i4>0</vt:i4>
      </vt:variant>
      <vt:variant>
        <vt:i4>5</vt:i4>
      </vt:variant>
      <vt:variant>
        <vt:lpwstr/>
      </vt:variant>
      <vt:variant>
        <vt:lpwstr>_Toc408539492</vt:lpwstr>
      </vt:variant>
      <vt:variant>
        <vt:i4>1179707</vt:i4>
      </vt:variant>
      <vt:variant>
        <vt:i4>6092</vt:i4>
      </vt:variant>
      <vt:variant>
        <vt:i4>0</vt:i4>
      </vt:variant>
      <vt:variant>
        <vt:i4>5</vt:i4>
      </vt:variant>
      <vt:variant>
        <vt:lpwstr/>
      </vt:variant>
      <vt:variant>
        <vt:lpwstr>_Toc408539491</vt:lpwstr>
      </vt:variant>
      <vt:variant>
        <vt:i4>1179707</vt:i4>
      </vt:variant>
      <vt:variant>
        <vt:i4>6086</vt:i4>
      </vt:variant>
      <vt:variant>
        <vt:i4>0</vt:i4>
      </vt:variant>
      <vt:variant>
        <vt:i4>5</vt:i4>
      </vt:variant>
      <vt:variant>
        <vt:lpwstr/>
      </vt:variant>
      <vt:variant>
        <vt:lpwstr>_Toc408539490</vt:lpwstr>
      </vt:variant>
      <vt:variant>
        <vt:i4>1245243</vt:i4>
      </vt:variant>
      <vt:variant>
        <vt:i4>6080</vt:i4>
      </vt:variant>
      <vt:variant>
        <vt:i4>0</vt:i4>
      </vt:variant>
      <vt:variant>
        <vt:i4>5</vt:i4>
      </vt:variant>
      <vt:variant>
        <vt:lpwstr/>
      </vt:variant>
      <vt:variant>
        <vt:lpwstr>_Toc408539489</vt:lpwstr>
      </vt:variant>
      <vt:variant>
        <vt:i4>1245243</vt:i4>
      </vt:variant>
      <vt:variant>
        <vt:i4>6074</vt:i4>
      </vt:variant>
      <vt:variant>
        <vt:i4>0</vt:i4>
      </vt:variant>
      <vt:variant>
        <vt:i4>5</vt:i4>
      </vt:variant>
      <vt:variant>
        <vt:lpwstr/>
      </vt:variant>
      <vt:variant>
        <vt:lpwstr>_Toc408539488</vt:lpwstr>
      </vt:variant>
      <vt:variant>
        <vt:i4>1245243</vt:i4>
      </vt:variant>
      <vt:variant>
        <vt:i4>6068</vt:i4>
      </vt:variant>
      <vt:variant>
        <vt:i4>0</vt:i4>
      </vt:variant>
      <vt:variant>
        <vt:i4>5</vt:i4>
      </vt:variant>
      <vt:variant>
        <vt:lpwstr/>
      </vt:variant>
      <vt:variant>
        <vt:lpwstr>_Toc408539487</vt:lpwstr>
      </vt:variant>
      <vt:variant>
        <vt:i4>1245243</vt:i4>
      </vt:variant>
      <vt:variant>
        <vt:i4>6062</vt:i4>
      </vt:variant>
      <vt:variant>
        <vt:i4>0</vt:i4>
      </vt:variant>
      <vt:variant>
        <vt:i4>5</vt:i4>
      </vt:variant>
      <vt:variant>
        <vt:lpwstr/>
      </vt:variant>
      <vt:variant>
        <vt:lpwstr>_Toc408539486</vt:lpwstr>
      </vt:variant>
      <vt:variant>
        <vt:i4>1245243</vt:i4>
      </vt:variant>
      <vt:variant>
        <vt:i4>6056</vt:i4>
      </vt:variant>
      <vt:variant>
        <vt:i4>0</vt:i4>
      </vt:variant>
      <vt:variant>
        <vt:i4>5</vt:i4>
      </vt:variant>
      <vt:variant>
        <vt:lpwstr/>
      </vt:variant>
      <vt:variant>
        <vt:lpwstr>_Toc408539485</vt:lpwstr>
      </vt:variant>
      <vt:variant>
        <vt:i4>1245243</vt:i4>
      </vt:variant>
      <vt:variant>
        <vt:i4>6050</vt:i4>
      </vt:variant>
      <vt:variant>
        <vt:i4>0</vt:i4>
      </vt:variant>
      <vt:variant>
        <vt:i4>5</vt:i4>
      </vt:variant>
      <vt:variant>
        <vt:lpwstr/>
      </vt:variant>
      <vt:variant>
        <vt:lpwstr>_Toc408539484</vt:lpwstr>
      </vt:variant>
      <vt:variant>
        <vt:i4>1245243</vt:i4>
      </vt:variant>
      <vt:variant>
        <vt:i4>6044</vt:i4>
      </vt:variant>
      <vt:variant>
        <vt:i4>0</vt:i4>
      </vt:variant>
      <vt:variant>
        <vt:i4>5</vt:i4>
      </vt:variant>
      <vt:variant>
        <vt:lpwstr/>
      </vt:variant>
      <vt:variant>
        <vt:lpwstr>_Toc408539483</vt:lpwstr>
      </vt:variant>
      <vt:variant>
        <vt:i4>1245243</vt:i4>
      </vt:variant>
      <vt:variant>
        <vt:i4>6038</vt:i4>
      </vt:variant>
      <vt:variant>
        <vt:i4>0</vt:i4>
      </vt:variant>
      <vt:variant>
        <vt:i4>5</vt:i4>
      </vt:variant>
      <vt:variant>
        <vt:lpwstr/>
      </vt:variant>
      <vt:variant>
        <vt:lpwstr>_Toc408539482</vt:lpwstr>
      </vt:variant>
      <vt:variant>
        <vt:i4>1245243</vt:i4>
      </vt:variant>
      <vt:variant>
        <vt:i4>6032</vt:i4>
      </vt:variant>
      <vt:variant>
        <vt:i4>0</vt:i4>
      </vt:variant>
      <vt:variant>
        <vt:i4>5</vt:i4>
      </vt:variant>
      <vt:variant>
        <vt:lpwstr/>
      </vt:variant>
      <vt:variant>
        <vt:lpwstr>_Toc408539481</vt:lpwstr>
      </vt:variant>
      <vt:variant>
        <vt:i4>1245243</vt:i4>
      </vt:variant>
      <vt:variant>
        <vt:i4>6026</vt:i4>
      </vt:variant>
      <vt:variant>
        <vt:i4>0</vt:i4>
      </vt:variant>
      <vt:variant>
        <vt:i4>5</vt:i4>
      </vt:variant>
      <vt:variant>
        <vt:lpwstr/>
      </vt:variant>
      <vt:variant>
        <vt:lpwstr>_Toc408539480</vt:lpwstr>
      </vt:variant>
      <vt:variant>
        <vt:i4>1835067</vt:i4>
      </vt:variant>
      <vt:variant>
        <vt:i4>6020</vt:i4>
      </vt:variant>
      <vt:variant>
        <vt:i4>0</vt:i4>
      </vt:variant>
      <vt:variant>
        <vt:i4>5</vt:i4>
      </vt:variant>
      <vt:variant>
        <vt:lpwstr/>
      </vt:variant>
      <vt:variant>
        <vt:lpwstr>_Toc408539479</vt:lpwstr>
      </vt:variant>
      <vt:variant>
        <vt:i4>1835067</vt:i4>
      </vt:variant>
      <vt:variant>
        <vt:i4>6014</vt:i4>
      </vt:variant>
      <vt:variant>
        <vt:i4>0</vt:i4>
      </vt:variant>
      <vt:variant>
        <vt:i4>5</vt:i4>
      </vt:variant>
      <vt:variant>
        <vt:lpwstr/>
      </vt:variant>
      <vt:variant>
        <vt:lpwstr>_Toc408539478</vt:lpwstr>
      </vt:variant>
      <vt:variant>
        <vt:i4>1835067</vt:i4>
      </vt:variant>
      <vt:variant>
        <vt:i4>6008</vt:i4>
      </vt:variant>
      <vt:variant>
        <vt:i4>0</vt:i4>
      </vt:variant>
      <vt:variant>
        <vt:i4>5</vt:i4>
      </vt:variant>
      <vt:variant>
        <vt:lpwstr/>
      </vt:variant>
      <vt:variant>
        <vt:lpwstr>_Toc408539477</vt:lpwstr>
      </vt:variant>
      <vt:variant>
        <vt:i4>1835067</vt:i4>
      </vt:variant>
      <vt:variant>
        <vt:i4>6002</vt:i4>
      </vt:variant>
      <vt:variant>
        <vt:i4>0</vt:i4>
      </vt:variant>
      <vt:variant>
        <vt:i4>5</vt:i4>
      </vt:variant>
      <vt:variant>
        <vt:lpwstr/>
      </vt:variant>
      <vt:variant>
        <vt:lpwstr>_Toc408539476</vt:lpwstr>
      </vt:variant>
      <vt:variant>
        <vt:i4>1835067</vt:i4>
      </vt:variant>
      <vt:variant>
        <vt:i4>5996</vt:i4>
      </vt:variant>
      <vt:variant>
        <vt:i4>0</vt:i4>
      </vt:variant>
      <vt:variant>
        <vt:i4>5</vt:i4>
      </vt:variant>
      <vt:variant>
        <vt:lpwstr/>
      </vt:variant>
      <vt:variant>
        <vt:lpwstr>_Toc408539475</vt:lpwstr>
      </vt:variant>
      <vt:variant>
        <vt:i4>1835067</vt:i4>
      </vt:variant>
      <vt:variant>
        <vt:i4>5990</vt:i4>
      </vt:variant>
      <vt:variant>
        <vt:i4>0</vt:i4>
      </vt:variant>
      <vt:variant>
        <vt:i4>5</vt:i4>
      </vt:variant>
      <vt:variant>
        <vt:lpwstr/>
      </vt:variant>
      <vt:variant>
        <vt:lpwstr>_Toc408539474</vt:lpwstr>
      </vt:variant>
      <vt:variant>
        <vt:i4>1835067</vt:i4>
      </vt:variant>
      <vt:variant>
        <vt:i4>5984</vt:i4>
      </vt:variant>
      <vt:variant>
        <vt:i4>0</vt:i4>
      </vt:variant>
      <vt:variant>
        <vt:i4>5</vt:i4>
      </vt:variant>
      <vt:variant>
        <vt:lpwstr/>
      </vt:variant>
      <vt:variant>
        <vt:lpwstr>_Toc408539473</vt:lpwstr>
      </vt:variant>
      <vt:variant>
        <vt:i4>1835067</vt:i4>
      </vt:variant>
      <vt:variant>
        <vt:i4>5978</vt:i4>
      </vt:variant>
      <vt:variant>
        <vt:i4>0</vt:i4>
      </vt:variant>
      <vt:variant>
        <vt:i4>5</vt:i4>
      </vt:variant>
      <vt:variant>
        <vt:lpwstr/>
      </vt:variant>
      <vt:variant>
        <vt:lpwstr>_Toc408539472</vt:lpwstr>
      </vt:variant>
      <vt:variant>
        <vt:i4>1835067</vt:i4>
      </vt:variant>
      <vt:variant>
        <vt:i4>5972</vt:i4>
      </vt:variant>
      <vt:variant>
        <vt:i4>0</vt:i4>
      </vt:variant>
      <vt:variant>
        <vt:i4>5</vt:i4>
      </vt:variant>
      <vt:variant>
        <vt:lpwstr/>
      </vt:variant>
      <vt:variant>
        <vt:lpwstr>_Toc408539471</vt:lpwstr>
      </vt:variant>
      <vt:variant>
        <vt:i4>1835067</vt:i4>
      </vt:variant>
      <vt:variant>
        <vt:i4>5966</vt:i4>
      </vt:variant>
      <vt:variant>
        <vt:i4>0</vt:i4>
      </vt:variant>
      <vt:variant>
        <vt:i4>5</vt:i4>
      </vt:variant>
      <vt:variant>
        <vt:lpwstr/>
      </vt:variant>
      <vt:variant>
        <vt:lpwstr>_Toc408539470</vt:lpwstr>
      </vt:variant>
      <vt:variant>
        <vt:i4>1900603</vt:i4>
      </vt:variant>
      <vt:variant>
        <vt:i4>5960</vt:i4>
      </vt:variant>
      <vt:variant>
        <vt:i4>0</vt:i4>
      </vt:variant>
      <vt:variant>
        <vt:i4>5</vt:i4>
      </vt:variant>
      <vt:variant>
        <vt:lpwstr/>
      </vt:variant>
      <vt:variant>
        <vt:lpwstr>_Toc408539469</vt:lpwstr>
      </vt:variant>
      <vt:variant>
        <vt:i4>1900603</vt:i4>
      </vt:variant>
      <vt:variant>
        <vt:i4>5954</vt:i4>
      </vt:variant>
      <vt:variant>
        <vt:i4>0</vt:i4>
      </vt:variant>
      <vt:variant>
        <vt:i4>5</vt:i4>
      </vt:variant>
      <vt:variant>
        <vt:lpwstr/>
      </vt:variant>
      <vt:variant>
        <vt:lpwstr>_Toc408539468</vt:lpwstr>
      </vt:variant>
      <vt:variant>
        <vt:i4>1900603</vt:i4>
      </vt:variant>
      <vt:variant>
        <vt:i4>5948</vt:i4>
      </vt:variant>
      <vt:variant>
        <vt:i4>0</vt:i4>
      </vt:variant>
      <vt:variant>
        <vt:i4>5</vt:i4>
      </vt:variant>
      <vt:variant>
        <vt:lpwstr/>
      </vt:variant>
      <vt:variant>
        <vt:lpwstr>_Toc408539467</vt:lpwstr>
      </vt:variant>
      <vt:variant>
        <vt:i4>1900603</vt:i4>
      </vt:variant>
      <vt:variant>
        <vt:i4>5942</vt:i4>
      </vt:variant>
      <vt:variant>
        <vt:i4>0</vt:i4>
      </vt:variant>
      <vt:variant>
        <vt:i4>5</vt:i4>
      </vt:variant>
      <vt:variant>
        <vt:lpwstr/>
      </vt:variant>
      <vt:variant>
        <vt:lpwstr>_Toc408539466</vt:lpwstr>
      </vt:variant>
      <vt:variant>
        <vt:i4>1900603</vt:i4>
      </vt:variant>
      <vt:variant>
        <vt:i4>5936</vt:i4>
      </vt:variant>
      <vt:variant>
        <vt:i4>0</vt:i4>
      </vt:variant>
      <vt:variant>
        <vt:i4>5</vt:i4>
      </vt:variant>
      <vt:variant>
        <vt:lpwstr/>
      </vt:variant>
      <vt:variant>
        <vt:lpwstr>_Toc408539465</vt:lpwstr>
      </vt:variant>
      <vt:variant>
        <vt:i4>1900603</vt:i4>
      </vt:variant>
      <vt:variant>
        <vt:i4>5930</vt:i4>
      </vt:variant>
      <vt:variant>
        <vt:i4>0</vt:i4>
      </vt:variant>
      <vt:variant>
        <vt:i4>5</vt:i4>
      </vt:variant>
      <vt:variant>
        <vt:lpwstr/>
      </vt:variant>
      <vt:variant>
        <vt:lpwstr>_Toc408539464</vt:lpwstr>
      </vt:variant>
      <vt:variant>
        <vt:i4>1900603</vt:i4>
      </vt:variant>
      <vt:variant>
        <vt:i4>5924</vt:i4>
      </vt:variant>
      <vt:variant>
        <vt:i4>0</vt:i4>
      </vt:variant>
      <vt:variant>
        <vt:i4>5</vt:i4>
      </vt:variant>
      <vt:variant>
        <vt:lpwstr/>
      </vt:variant>
      <vt:variant>
        <vt:lpwstr>_Toc408539463</vt:lpwstr>
      </vt:variant>
      <vt:variant>
        <vt:i4>1900603</vt:i4>
      </vt:variant>
      <vt:variant>
        <vt:i4>5918</vt:i4>
      </vt:variant>
      <vt:variant>
        <vt:i4>0</vt:i4>
      </vt:variant>
      <vt:variant>
        <vt:i4>5</vt:i4>
      </vt:variant>
      <vt:variant>
        <vt:lpwstr/>
      </vt:variant>
      <vt:variant>
        <vt:lpwstr>_Toc408539462</vt:lpwstr>
      </vt:variant>
      <vt:variant>
        <vt:i4>1900603</vt:i4>
      </vt:variant>
      <vt:variant>
        <vt:i4>5912</vt:i4>
      </vt:variant>
      <vt:variant>
        <vt:i4>0</vt:i4>
      </vt:variant>
      <vt:variant>
        <vt:i4>5</vt:i4>
      </vt:variant>
      <vt:variant>
        <vt:lpwstr/>
      </vt:variant>
      <vt:variant>
        <vt:lpwstr>_Toc408539461</vt:lpwstr>
      </vt:variant>
      <vt:variant>
        <vt:i4>1900603</vt:i4>
      </vt:variant>
      <vt:variant>
        <vt:i4>5906</vt:i4>
      </vt:variant>
      <vt:variant>
        <vt:i4>0</vt:i4>
      </vt:variant>
      <vt:variant>
        <vt:i4>5</vt:i4>
      </vt:variant>
      <vt:variant>
        <vt:lpwstr/>
      </vt:variant>
      <vt:variant>
        <vt:lpwstr>_Toc408539460</vt:lpwstr>
      </vt:variant>
      <vt:variant>
        <vt:i4>1966139</vt:i4>
      </vt:variant>
      <vt:variant>
        <vt:i4>5900</vt:i4>
      </vt:variant>
      <vt:variant>
        <vt:i4>0</vt:i4>
      </vt:variant>
      <vt:variant>
        <vt:i4>5</vt:i4>
      </vt:variant>
      <vt:variant>
        <vt:lpwstr/>
      </vt:variant>
      <vt:variant>
        <vt:lpwstr>_Toc408539459</vt:lpwstr>
      </vt:variant>
      <vt:variant>
        <vt:i4>1966139</vt:i4>
      </vt:variant>
      <vt:variant>
        <vt:i4>5894</vt:i4>
      </vt:variant>
      <vt:variant>
        <vt:i4>0</vt:i4>
      </vt:variant>
      <vt:variant>
        <vt:i4>5</vt:i4>
      </vt:variant>
      <vt:variant>
        <vt:lpwstr/>
      </vt:variant>
      <vt:variant>
        <vt:lpwstr>_Toc408539458</vt:lpwstr>
      </vt:variant>
      <vt:variant>
        <vt:i4>1966139</vt:i4>
      </vt:variant>
      <vt:variant>
        <vt:i4>5888</vt:i4>
      </vt:variant>
      <vt:variant>
        <vt:i4>0</vt:i4>
      </vt:variant>
      <vt:variant>
        <vt:i4>5</vt:i4>
      </vt:variant>
      <vt:variant>
        <vt:lpwstr/>
      </vt:variant>
      <vt:variant>
        <vt:lpwstr>_Toc408539457</vt:lpwstr>
      </vt:variant>
      <vt:variant>
        <vt:i4>1966139</vt:i4>
      </vt:variant>
      <vt:variant>
        <vt:i4>5882</vt:i4>
      </vt:variant>
      <vt:variant>
        <vt:i4>0</vt:i4>
      </vt:variant>
      <vt:variant>
        <vt:i4>5</vt:i4>
      </vt:variant>
      <vt:variant>
        <vt:lpwstr/>
      </vt:variant>
      <vt:variant>
        <vt:lpwstr>_Toc408539456</vt:lpwstr>
      </vt:variant>
      <vt:variant>
        <vt:i4>1966139</vt:i4>
      </vt:variant>
      <vt:variant>
        <vt:i4>5876</vt:i4>
      </vt:variant>
      <vt:variant>
        <vt:i4>0</vt:i4>
      </vt:variant>
      <vt:variant>
        <vt:i4>5</vt:i4>
      </vt:variant>
      <vt:variant>
        <vt:lpwstr/>
      </vt:variant>
      <vt:variant>
        <vt:lpwstr>_Toc408539455</vt:lpwstr>
      </vt:variant>
      <vt:variant>
        <vt:i4>1966139</vt:i4>
      </vt:variant>
      <vt:variant>
        <vt:i4>5870</vt:i4>
      </vt:variant>
      <vt:variant>
        <vt:i4>0</vt:i4>
      </vt:variant>
      <vt:variant>
        <vt:i4>5</vt:i4>
      </vt:variant>
      <vt:variant>
        <vt:lpwstr/>
      </vt:variant>
      <vt:variant>
        <vt:lpwstr>_Toc408539454</vt:lpwstr>
      </vt:variant>
      <vt:variant>
        <vt:i4>1966139</vt:i4>
      </vt:variant>
      <vt:variant>
        <vt:i4>5864</vt:i4>
      </vt:variant>
      <vt:variant>
        <vt:i4>0</vt:i4>
      </vt:variant>
      <vt:variant>
        <vt:i4>5</vt:i4>
      </vt:variant>
      <vt:variant>
        <vt:lpwstr/>
      </vt:variant>
      <vt:variant>
        <vt:lpwstr>_Toc408539453</vt:lpwstr>
      </vt:variant>
      <vt:variant>
        <vt:i4>1966139</vt:i4>
      </vt:variant>
      <vt:variant>
        <vt:i4>5858</vt:i4>
      </vt:variant>
      <vt:variant>
        <vt:i4>0</vt:i4>
      </vt:variant>
      <vt:variant>
        <vt:i4>5</vt:i4>
      </vt:variant>
      <vt:variant>
        <vt:lpwstr/>
      </vt:variant>
      <vt:variant>
        <vt:lpwstr>_Toc408539452</vt:lpwstr>
      </vt:variant>
      <vt:variant>
        <vt:i4>1966139</vt:i4>
      </vt:variant>
      <vt:variant>
        <vt:i4>5852</vt:i4>
      </vt:variant>
      <vt:variant>
        <vt:i4>0</vt:i4>
      </vt:variant>
      <vt:variant>
        <vt:i4>5</vt:i4>
      </vt:variant>
      <vt:variant>
        <vt:lpwstr/>
      </vt:variant>
      <vt:variant>
        <vt:lpwstr>_Toc408539451</vt:lpwstr>
      </vt:variant>
      <vt:variant>
        <vt:i4>1966139</vt:i4>
      </vt:variant>
      <vt:variant>
        <vt:i4>5846</vt:i4>
      </vt:variant>
      <vt:variant>
        <vt:i4>0</vt:i4>
      </vt:variant>
      <vt:variant>
        <vt:i4>5</vt:i4>
      </vt:variant>
      <vt:variant>
        <vt:lpwstr/>
      </vt:variant>
      <vt:variant>
        <vt:lpwstr>_Toc408539450</vt:lpwstr>
      </vt:variant>
      <vt:variant>
        <vt:i4>2031675</vt:i4>
      </vt:variant>
      <vt:variant>
        <vt:i4>5840</vt:i4>
      </vt:variant>
      <vt:variant>
        <vt:i4>0</vt:i4>
      </vt:variant>
      <vt:variant>
        <vt:i4>5</vt:i4>
      </vt:variant>
      <vt:variant>
        <vt:lpwstr/>
      </vt:variant>
      <vt:variant>
        <vt:lpwstr>_Toc408539449</vt:lpwstr>
      </vt:variant>
      <vt:variant>
        <vt:i4>2031675</vt:i4>
      </vt:variant>
      <vt:variant>
        <vt:i4>5834</vt:i4>
      </vt:variant>
      <vt:variant>
        <vt:i4>0</vt:i4>
      </vt:variant>
      <vt:variant>
        <vt:i4>5</vt:i4>
      </vt:variant>
      <vt:variant>
        <vt:lpwstr/>
      </vt:variant>
      <vt:variant>
        <vt:lpwstr>_Toc408539448</vt:lpwstr>
      </vt:variant>
      <vt:variant>
        <vt:i4>2031675</vt:i4>
      </vt:variant>
      <vt:variant>
        <vt:i4>5828</vt:i4>
      </vt:variant>
      <vt:variant>
        <vt:i4>0</vt:i4>
      </vt:variant>
      <vt:variant>
        <vt:i4>5</vt:i4>
      </vt:variant>
      <vt:variant>
        <vt:lpwstr/>
      </vt:variant>
      <vt:variant>
        <vt:lpwstr>_Toc408539447</vt:lpwstr>
      </vt:variant>
      <vt:variant>
        <vt:i4>2031675</vt:i4>
      </vt:variant>
      <vt:variant>
        <vt:i4>5822</vt:i4>
      </vt:variant>
      <vt:variant>
        <vt:i4>0</vt:i4>
      </vt:variant>
      <vt:variant>
        <vt:i4>5</vt:i4>
      </vt:variant>
      <vt:variant>
        <vt:lpwstr/>
      </vt:variant>
      <vt:variant>
        <vt:lpwstr>_Toc408539446</vt:lpwstr>
      </vt:variant>
      <vt:variant>
        <vt:i4>2031675</vt:i4>
      </vt:variant>
      <vt:variant>
        <vt:i4>5816</vt:i4>
      </vt:variant>
      <vt:variant>
        <vt:i4>0</vt:i4>
      </vt:variant>
      <vt:variant>
        <vt:i4>5</vt:i4>
      </vt:variant>
      <vt:variant>
        <vt:lpwstr/>
      </vt:variant>
      <vt:variant>
        <vt:lpwstr>_Toc408539445</vt:lpwstr>
      </vt:variant>
      <vt:variant>
        <vt:i4>2031675</vt:i4>
      </vt:variant>
      <vt:variant>
        <vt:i4>5810</vt:i4>
      </vt:variant>
      <vt:variant>
        <vt:i4>0</vt:i4>
      </vt:variant>
      <vt:variant>
        <vt:i4>5</vt:i4>
      </vt:variant>
      <vt:variant>
        <vt:lpwstr/>
      </vt:variant>
      <vt:variant>
        <vt:lpwstr>_Toc408539444</vt:lpwstr>
      </vt:variant>
      <vt:variant>
        <vt:i4>2031675</vt:i4>
      </vt:variant>
      <vt:variant>
        <vt:i4>5804</vt:i4>
      </vt:variant>
      <vt:variant>
        <vt:i4>0</vt:i4>
      </vt:variant>
      <vt:variant>
        <vt:i4>5</vt:i4>
      </vt:variant>
      <vt:variant>
        <vt:lpwstr/>
      </vt:variant>
      <vt:variant>
        <vt:lpwstr>_Toc408539443</vt:lpwstr>
      </vt:variant>
      <vt:variant>
        <vt:i4>2031675</vt:i4>
      </vt:variant>
      <vt:variant>
        <vt:i4>5798</vt:i4>
      </vt:variant>
      <vt:variant>
        <vt:i4>0</vt:i4>
      </vt:variant>
      <vt:variant>
        <vt:i4>5</vt:i4>
      </vt:variant>
      <vt:variant>
        <vt:lpwstr/>
      </vt:variant>
      <vt:variant>
        <vt:lpwstr>_Toc408539442</vt:lpwstr>
      </vt:variant>
      <vt:variant>
        <vt:i4>2031675</vt:i4>
      </vt:variant>
      <vt:variant>
        <vt:i4>5792</vt:i4>
      </vt:variant>
      <vt:variant>
        <vt:i4>0</vt:i4>
      </vt:variant>
      <vt:variant>
        <vt:i4>5</vt:i4>
      </vt:variant>
      <vt:variant>
        <vt:lpwstr/>
      </vt:variant>
      <vt:variant>
        <vt:lpwstr>_Toc408539441</vt:lpwstr>
      </vt:variant>
      <vt:variant>
        <vt:i4>2031675</vt:i4>
      </vt:variant>
      <vt:variant>
        <vt:i4>5786</vt:i4>
      </vt:variant>
      <vt:variant>
        <vt:i4>0</vt:i4>
      </vt:variant>
      <vt:variant>
        <vt:i4>5</vt:i4>
      </vt:variant>
      <vt:variant>
        <vt:lpwstr/>
      </vt:variant>
      <vt:variant>
        <vt:lpwstr>_Toc408539440</vt:lpwstr>
      </vt:variant>
      <vt:variant>
        <vt:i4>1572923</vt:i4>
      </vt:variant>
      <vt:variant>
        <vt:i4>5780</vt:i4>
      </vt:variant>
      <vt:variant>
        <vt:i4>0</vt:i4>
      </vt:variant>
      <vt:variant>
        <vt:i4>5</vt:i4>
      </vt:variant>
      <vt:variant>
        <vt:lpwstr/>
      </vt:variant>
      <vt:variant>
        <vt:lpwstr>_Toc408539439</vt:lpwstr>
      </vt:variant>
      <vt:variant>
        <vt:i4>1572923</vt:i4>
      </vt:variant>
      <vt:variant>
        <vt:i4>5774</vt:i4>
      </vt:variant>
      <vt:variant>
        <vt:i4>0</vt:i4>
      </vt:variant>
      <vt:variant>
        <vt:i4>5</vt:i4>
      </vt:variant>
      <vt:variant>
        <vt:lpwstr/>
      </vt:variant>
      <vt:variant>
        <vt:lpwstr>_Toc408539438</vt:lpwstr>
      </vt:variant>
      <vt:variant>
        <vt:i4>1572923</vt:i4>
      </vt:variant>
      <vt:variant>
        <vt:i4>5768</vt:i4>
      </vt:variant>
      <vt:variant>
        <vt:i4>0</vt:i4>
      </vt:variant>
      <vt:variant>
        <vt:i4>5</vt:i4>
      </vt:variant>
      <vt:variant>
        <vt:lpwstr/>
      </vt:variant>
      <vt:variant>
        <vt:lpwstr>_Toc408539437</vt:lpwstr>
      </vt:variant>
      <vt:variant>
        <vt:i4>1572923</vt:i4>
      </vt:variant>
      <vt:variant>
        <vt:i4>5762</vt:i4>
      </vt:variant>
      <vt:variant>
        <vt:i4>0</vt:i4>
      </vt:variant>
      <vt:variant>
        <vt:i4>5</vt:i4>
      </vt:variant>
      <vt:variant>
        <vt:lpwstr/>
      </vt:variant>
      <vt:variant>
        <vt:lpwstr>_Toc408539436</vt:lpwstr>
      </vt:variant>
      <vt:variant>
        <vt:i4>1572923</vt:i4>
      </vt:variant>
      <vt:variant>
        <vt:i4>5756</vt:i4>
      </vt:variant>
      <vt:variant>
        <vt:i4>0</vt:i4>
      </vt:variant>
      <vt:variant>
        <vt:i4>5</vt:i4>
      </vt:variant>
      <vt:variant>
        <vt:lpwstr/>
      </vt:variant>
      <vt:variant>
        <vt:lpwstr>_Toc408539435</vt:lpwstr>
      </vt:variant>
      <vt:variant>
        <vt:i4>1572923</vt:i4>
      </vt:variant>
      <vt:variant>
        <vt:i4>5750</vt:i4>
      </vt:variant>
      <vt:variant>
        <vt:i4>0</vt:i4>
      </vt:variant>
      <vt:variant>
        <vt:i4>5</vt:i4>
      </vt:variant>
      <vt:variant>
        <vt:lpwstr/>
      </vt:variant>
      <vt:variant>
        <vt:lpwstr>_Toc408539434</vt:lpwstr>
      </vt:variant>
      <vt:variant>
        <vt:i4>1572923</vt:i4>
      </vt:variant>
      <vt:variant>
        <vt:i4>5744</vt:i4>
      </vt:variant>
      <vt:variant>
        <vt:i4>0</vt:i4>
      </vt:variant>
      <vt:variant>
        <vt:i4>5</vt:i4>
      </vt:variant>
      <vt:variant>
        <vt:lpwstr/>
      </vt:variant>
      <vt:variant>
        <vt:lpwstr>_Toc408539433</vt:lpwstr>
      </vt:variant>
      <vt:variant>
        <vt:i4>1572923</vt:i4>
      </vt:variant>
      <vt:variant>
        <vt:i4>5738</vt:i4>
      </vt:variant>
      <vt:variant>
        <vt:i4>0</vt:i4>
      </vt:variant>
      <vt:variant>
        <vt:i4>5</vt:i4>
      </vt:variant>
      <vt:variant>
        <vt:lpwstr/>
      </vt:variant>
      <vt:variant>
        <vt:lpwstr>_Toc408539432</vt:lpwstr>
      </vt:variant>
      <vt:variant>
        <vt:i4>1572923</vt:i4>
      </vt:variant>
      <vt:variant>
        <vt:i4>5732</vt:i4>
      </vt:variant>
      <vt:variant>
        <vt:i4>0</vt:i4>
      </vt:variant>
      <vt:variant>
        <vt:i4>5</vt:i4>
      </vt:variant>
      <vt:variant>
        <vt:lpwstr/>
      </vt:variant>
      <vt:variant>
        <vt:lpwstr>_Toc408539431</vt:lpwstr>
      </vt:variant>
      <vt:variant>
        <vt:i4>1572923</vt:i4>
      </vt:variant>
      <vt:variant>
        <vt:i4>5726</vt:i4>
      </vt:variant>
      <vt:variant>
        <vt:i4>0</vt:i4>
      </vt:variant>
      <vt:variant>
        <vt:i4>5</vt:i4>
      </vt:variant>
      <vt:variant>
        <vt:lpwstr/>
      </vt:variant>
      <vt:variant>
        <vt:lpwstr>_Toc408539430</vt:lpwstr>
      </vt:variant>
      <vt:variant>
        <vt:i4>1638459</vt:i4>
      </vt:variant>
      <vt:variant>
        <vt:i4>5720</vt:i4>
      </vt:variant>
      <vt:variant>
        <vt:i4>0</vt:i4>
      </vt:variant>
      <vt:variant>
        <vt:i4>5</vt:i4>
      </vt:variant>
      <vt:variant>
        <vt:lpwstr/>
      </vt:variant>
      <vt:variant>
        <vt:lpwstr>_Toc408539429</vt:lpwstr>
      </vt:variant>
      <vt:variant>
        <vt:i4>1638459</vt:i4>
      </vt:variant>
      <vt:variant>
        <vt:i4>5714</vt:i4>
      </vt:variant>
      <vt:variant>
        <vt:i4>0</vt:i4>
      </vt:variant>
      <vt:variant>
        <vt:i4>5</vt:i4>
      </vt:variant>
      <vt:variant>
        <vt:lpwstr/>
      </vt:variant>
      <vt:variant>
        <vt:lpwstr>_Toc408539428</vt:lpwstr>
      </vt:variant>
      <vt:variant>
        <vt:i4>1638459</vt:i4>
      </vt:variant>
      <vt:variant>
        <vt:i4>5708</vt:i4>
      </vt:variant>
      <vt:variant>
        <vt:i4>0</vt:i4>
      </vt:variant>
      <vt:variant>
        <vt:i4>5</vt:i4>
      </vt:variant>
      <vt:variant>
        <vt:lpwstr/>
      </vt:variant>
      <vt:variant>
        <vt:lpwstr>_Toc408539427</vt:lpwstr>
      </vt:variant>
      <vt:variant>
        <vt:i4>1638459</vt:i4>
      </vt:variant>
      <vt:variant>
        <vt:i4>5702</vt:i4>
      </vt:variant>
      <vt:variant>
        <vt:i4>0</vt:i4>
      </vt:variant>
      <vt:variant>
        <vt:i4>5</vt:i4>
      </vt:variant>
      <vt:variant>
        <vt:lpwstr/>
      </vt:variant>
      <vt:variant>
        <vt:lpwstr>_Toc408539426</vt:lpwstr>
      </vt:variant>
      <vt:variant>
        <vt:i4>1638459</vt:i4>
      </vt:variant>
      <vt:variant>
        <vt:i4>5696</vt:i4>
      </vt:variant>
      <vt:variant>
        <vt:i4>0</vt:i4>
      </vt:variant>
      <vt:variant>
        <vt:i4>5</vt:i4>
      </vt:variant>
      <vt:variant>
        <vt:lpwstr/>
      </vt:variant>
      <vt:variant>
        <vt:lpwstr>_Toc408539425</vt:lpwstr>
      </vt:variant>
      <vt:variant>
        <vt:i4>1638459</vt:i4>
      </vt:variant>
      <vt:variant>
        <vt:i4>5690</vt:i4>
      </vt:variant>
      <vt:variant>
        <vt:i4>0</vt:i4>
      </vt:variant>
      <vt:variant>
        <vt:i4>5</vt:i4>
      </vt:variant>
      <vt:variant>
        <vt:lpwstr/>
      </vt:variant>
      <vt:variant>
        <vt:lpwstr>_Toc408539424</vt:lpwstr>
      </vt:variant>
      <vt:variant>
        <vt:i4>1638459</vt:i4>
      </vt:variant>
      <vt:variant>
        <vt:i4>5684</vt:i4>
      </vt:variant>
      <vt:variant>
        <vt:i4>0</vt:i4>
      </vt:variant>
      <vt:variant>
        <vt:i4>5</vt:i4>
      </vt:variant>
      <vt:variant>
        <vt:lpwstr/>
      </vt:variant>
      <vt:variant>
        <vt:lpwstr>_Toc408539423</vt:lpwstr>
      </vt:variant>
      <vt:variant>
        <vt:i4>1638459</vt:i4>
      </vt:variant>
      <vt:variant>
        <vt:i4>5678</vt:i4>
      </vt:variant>
      <vt:variant>
        <vt:i4>0</vt:i4>
      </vt:variant>
      <vt:variant>
        <vt:i4>5</vt:i4>
      </vt:variant>
      <vt:variant>
        <vt:lpwstr/>
      </vt:variant>
      <vt:variant>
        <vt:lpwstr>_Toc408539422</vt:lpwstr>
      </vt:variant>
      <vt:variant>
        <vt:i4>1638459</vt:i4>
      </vt:variant>
      <vt:variant>
        <vt:i4>5672</vt:i4>
      </vt:variant>
      <vt:variant>
        <vt:i4>0</vt:i4>
      </vt:variant>
      <vt:variant>
        <vt:i4>5</vt:i4>
      </vt:variant>
      <vt:variant>
        <vt:lpwstr/>
      </vt:variant>
      <vt:variant>
        <vt:lpwstr>_Toc408539421</vt:lpwstr>
      </vt:variant>
      <vt:variant>
        <vt:i4>1638459</vt:i4>
      </vt:variant>
      <vt:variant>
        <vt:i4>5666</vt:i4>
      </vt:variant>
      <vt:variant>
        <vt:i4>0</vt:i4>
      </vt:variant>
      <vt:variant>
        <vt:i4>5</vt:i4>
      </vt:variant>
      <vt:variant>
        <vt:lpwstr/>
      </vt:variant>
      <vt:variant>
        <vt:lpwstr>_Toc408539420</vt:lpwstr>
      </vt:variant>
      <vt:variant>
        <vt:i4>1703995</vt:i4>
      </vt:variant>
      <vt:variant>
        <vt:i4>5660</vt:i4>
      </vt:variant>
      <vt:variant>
        <vt:i4>0</vt:i4>
      </vt:variant>
      <vt:variant>
        <vt:i4>5</vt:i4>
      </vt:variant>
      <vt:variant>
        <vt:lpwstr/>
      </vt:variant>
      <vt:variant>
        <vt:lpwstr>_Toc408539419</vt:lpwstr>
      </vt:variant>
      <vt:variant>
        <vt:i4>1703995</vt:i4>
      </vt:variant>
      <vt:variant>
        <vt:i4>5654</vt:i4>
      </vt:variant>
      <vt:variant>
        <vt:i4>0</vt:i4>
      </vt:variant>
      <vt:variant>
        <vt:i4>5</vt:i4>
      </vt:variant>
      <vt:variant>
        <vt:lpwstr/>
      </vt:variant>
      <vt:variant>
        <vt:lpwstr>_Toc408539418</vt:lpwstr>
      </vt:variant>
      <vt:variant>
        <vt:i4>1703995</vt:i4>
      </vt:variant>
      <vt:variant>
        <vt:i4>5648</vt:i4>
      </vt:variant>
      <vt:variant>
        <vt:i4>0</vt:i4>
      </vt:variant>
      <vt:variant>
        <vt:i4>5</vt:i4>
      </vt:variant>
      <vt:variant>
        <vt:lpwstr/>
      </vt:variant>
      <vt:variant>
        <vt:lpwstr>_Toc408539417</vt:lpwstr>
      </vt:variant>
      <vt:variant>
        <vt:i4>1703995</vt:i4>
      </vt:variant>
      <vt:variant>
        <vt:i4>5642</vt:i4>
      </vt:variant>
      <vt:variant>
        <vt:i4>0</vt:i4>
      </vt:variant>
      <vt:variant>
        <vt:i4>5</vt:i4>
      </vt:variant>
      <vt:variant>
        <vt:lpwstr/>
      </vt:variant>
      <vt:variant>
        <vt:lpwstr>_Toc408539416</vt:lpwstr>
      </vt:variant>
      <vt:variant>
        <vt:i4>1703995</vt:i4>
      </vt:variant>
      <vt:variant>
        <vt:i4>5636</vt:i4>
      </vt:variant>
      <vt:variant>
        <vt:i4>0</vt:i4>
      </vt:variant>
      <vt:variant>
        <vt:i4>5</vt:i4>
      </vt:variant>
      <vt:variant>
        <vt:lpwstr/>
      </vt:variant>
      <vt:variant>
        <vt:lpwstr>_Toc408539415</vt:lpwstr>
      </vt:variant>
      <vt:variant>
        <vt:i4>1703995</vt:i4>
      </vt:variant>
      <vt:variant>
        <vt:i4>5630</vt:i4>
      </vt:variant>
      <vt:variant>
        <vt:i4>0</vt:i4>
      </vt:variant>
      <vt:variant>
        <vt:i4>5</vt:i4>
      </vt:variant>
      <vt:variant>
        <vt:lpwstr/>
      </vt:variant>
      <vt:variant>
        <vt:lpwstr>_Toc408539414</vt:lpwstr>
      </vt:variant>
      <vt:variant>
        <vt:i4>1703995</vt:i4>
      </vt:variant>
      <vt:variant>
        <vt:i4>5624</vt:i4>
      </vt:variant>
      <vt:variant>
        <vt:i4>0</vt:i4>
      </vt:variant>
      <vt:variant>
        <vt:i4>5</vt:i4>
      </vt:variant>
      <vt:variant>
        <vt:lpwstr/>
      </vt:variant>
      <vt:variant>
        <vt:lpwstr>_Toc408539413</vt:lpwstr>
      </vt:variant>
      <vt:variant>
        <vt:i4>1703995</vt:i4>
      </vt:variant>
      <vt:variant>
        <vt:i4>5618</vt:i4>
      </vt:variant>
      <vt:variant>
        <vt:i4>0</vt:i4>
      </vt:variant>
      <vt:variant>
        <vt:i4>5</vt:i4>
      </vt:variant>
      <vt:variant>
        <vt:lpwstr/>
      </vt:variant>
      <vt:variant>
        <vt:lpwstr>_Toc408539412</vt:lpwstr>
      </vt:variant>
      <vt:variant>
        <vt:i4>1703995</vt:i4>
      </vt:variant>
      <vt:variant>
        <vt:i4>5612</vt:i4>
      </vt:variant>
      <vt:variant>
        <vt:i4>0</vt:i4>
      </vt:variant>
      <vt:variant>
        <vt:i4>5</vt:i4>
      </vt:variant>
      <vt:variant>
        <vt:lpwstr/>
      </vt:variant>
      <vt:variant>
        <vt:lpwstr>_Toc408539411</vt:lpwstr>
      </vt:variant>
      <vt:variant>
        <vt:i4>1703995</vt:i4>
      </vt:variant>
      <vt:variant>
        <vt:i4>5606</vt:i4>
      </vt:variant>
      <vt:variant>
        <vt:i4>0</vt:i4>
      </vt:variant>
      <vt:variant>
        <vt:i4>5</vt:i4>
      </vt:variant>
      <vt:variant>
        <vt:lpwstr/>
      </vt:variant>
      <vt:variant>
        <vt:lpwstr>_Toc408539410</vt:lpwstr>
      </vt:variant>
      <vt:variant>
        <vt:i4>1769531</vt:i4>
      </vt:variant>
      <vt:variant>
        <vt:i4>5600</vt:i4>
      </vt:variant>
      <vt:variant>
        <vt:i4>0</vt:i4>
      </vt:variant>
      <vt:variant>
        <vt:i4>5</vt:i4>
      </vt:variant>
      <vt:variant>
        <vt:lpwstr/>
      </vt:variant>
      <vt:variant>
        <vt:lpwstr>_Toc408539409</vt:lpwstr>
      </vt:variant>
      <vt:variant>
        <vt:i4>1769531</vt:i4>
      </vt:variant>
      <vt:variant>
        <vt:i4>5594</vt:i4>
      </vt:variant>
      <vt:variant>
        <vt:i4>0</vt:i4>
      </vt:variant>
      <vt:variant>
        <vt:i4>5</vt:i4>
      </vt:variant>
      <vt:variant>
        <vt:lpwstr/>
      </vt:variant>
      <vt:variant>
        <vt:lpwstr>_Toc408539408</vt:lpwstr>
      </vt:variant>
      <vt:variant>
        <vt:i4>1769531</vt:i4>
      </vt:variant>
      <vt:variant>
        <vt:i4>5588</vt:i4>
      </vt:variant>
      <vt:variant>
        <vt:i4>0</vt:i4>
      </vt:variant>
      <vt:variant>
        <vt:i4>5</vt:i4>
      </vt:variant>
      <vt:variant>
        <vt:lpwstr/>
      </vt:variant>
      <vt:variant>
        <vt:lpwstr>_Toc408539407</vt:lpwstr>
      </vt:variant>
      <vt:variant>
        <vt:i4>1769531</vt:i4>
      </vt:variant>
      <vt:variant>
        <vt:i4>5582</vt:i4>
      </vt:variant>
      <vt:variant>
        <vt:i4>0</vt:i4>
      </vt:variant>
      <vt:variant>
        <vt:i4>5</vt:i4>
      </vt:variant>
      <vt:variant>
        <vt:lpwstr/>
      </vt:variant>
      <vt:variant>
        <vt:lpwstr>_Toc408539406</vt:lpwstr>
      </vt:variant>
      <vt:variant>
        <vt:i4>1769531</vt:i4>
      </vt:variant>
      <vt:variant>
        <vt:i4>5576</vt:i4>
      </vt:variant>
      <vt:variant>
        <vt:i4>0</vt:i4>
      </vt:variant>
      <vt:variant>
        <vt:i4>5</vt:i4>
      </vt:variant>
      <vt:variant>
        <vt:lpwstr/>
      </vt:variant>
      <vt:variant>
        <vt:lpwstr>_Toc408539405</vt:lpwstr>
      </vt:variant>
      <vt:variant>
        <vt:i4>1769531</vt:i4>
      </vt:variant>
      <vt:variant>
        <vt:i4>5570</vt:i4>
      </vt:variant>
      <vt:variant>
        <vt:i4>0</vt:i4>
      </vt:variant>
      <vt:variant>
        <vt:i4>5</vt:i4>
      </vt:variant>
      <vt:variant>
        <vt:lpwstr/>
      </vt:variant>
      <vt:variant>
        <vt:lpwstr>_Toc408539404</vt:lpwstr>
      </vt:variant>
      <vt:variant>
        <vt:i4>1769531</vt:i4>
      </vt:variant>
      <vt:variant>
        <vt:i4>5564</vt:i4>
      </vt:variant>
      <vt:variant>
        <vt:i4>0</vt:i4>
      </vt:variant>
      <vt:variant>
        <vt:i4>5</vt:i4>
      </vt:variant>
      <vt:variant>
        <vt:lpwstr/>
      </vt:variant>
      <vt:variant>
        <vt:lpwstr>_Toc408539403</vt:lpwstr>
      </vt:variant>
      <vt:variant>
        <vt:i4>1769531</vt:i4>
      </vt:variant>
      <vt:variant>
        <vt:i4>5558</vt:i4>
      </vt:variant>
      <vt:variant>
        <vt:i4>0</vt:i4>
      </vt:variant>
      <vt:variant>
        <vt:i4>5</vt:i4>
      </vt:variant>
      <vt:variant>
        <vt:lpwstr/>
      </vt:variant>
      <vt:variant>
        <vt:lpwstr>_Toc408539402</vt:lpwstr>
      </vt:variant>
      <vt:variant>
        <vt:i4>1769531</vt:i4>
      </vt:variant>
      <vt:variant>
        <vt:i4>5552</vt:i4>
      </vt:variant>
      <vt:variant>
        <vt:i4>0</vt:i4>
      </vt:variant>
      <vt:variant>
        <vt:i4>5</vt:i4>
      </vt:variant>
      <vt:variant>
        <vt:lpwstr/>
      </vt:variant>
      <vt:variant>
        <vt:lpwstr>_Toc408539401</vt:lpwstr>
      </vt:variant>
      <vt:variant>
        <vt:i4>1769531</vt:i4>
      </vt:variant>
      <vt:variant>
        <vt:i4>5546</vt:i4>
      </vt:variant>
      <vt:variant>
        <vt:i4>0</vt:i4>
      </vt:variant>
      <vt:variant>
        <vt:i4>5</vt:i4>
      </vt:variant>
      <vt:variant>
        <vt:lpwstr/>
      </vt:variant>
      <vt:variant>
        <vt:lpwstr>_Toc408539400</vt:lpwstr>
      </vt:variant>
      <vt:variant>
        <vt:i4>1179708</vt:i4>
      </vt:variant>
      <vt:variant>
        <vt:i4>5540</vt:i4>
      </vt:variant>
      <vt:variant>
        <vt:i4>0</vt:i4>
      </vt:variant>
      <vt:variant>
        <vt:i4>5</vt:i4>
      </vt:variant>
      <vt:variant>
        <vt:lpwstr/>
      </vt:variant>
      <vt:variant>
        <vt:lpwstr>_Toc408539399</vt:lpwstr>
      </vt:variant>
      <vt:variant>
        <vt:i4>1179708</vt:i4>
      </vt:variant>
      <vt:variant>
        <vt:i4>5534</vt:i4>
      </vt:variant>
      <vt:variant>
        <vt:i4>0</vt:i4>
      </vt:variant>
      <vt:variant>
        <vt:i4>5</vt:i4>
      </vt:variant>
      <vt:variant>
        <vt:lpwstr/>
      </vt:variant>
      <vt:variant>
        <vt:lpwstr>_Toc408539398</vt:lpwstr>
      </vt:variant>
      <vt:variant>
        <vt:i4>1179708</vt:i4>
      </vt:variant>
      <vt:variant>
        <vt:i4>5528</vt:i4>
      </vt:variant>
      <vt:variant>
        <vt:i4>0</vt:i4>
      </vt:variant>
      <vt:variant>
        <vt:i4>5</vt:i4>
      </vt:variant>
      <vt:variant>
        <vt:lpwstr/>
      </vt:variant>
      <vt:variant>
        <vt:lpwstr>_Toc408539397</vt:lpwstr>
      </vt:variant>
      <vt:variant>
        <vt:i4>1179708</vt:i4>
      </vt:variant>
      <vt:variant>
        <vt:i4>5522</vt:i4>
      </vt:variant>
      <vt:variant>
        <vt:i4>0</vt:i4>
      </vt:variant>
      <vt:variant>
        <vt:i4>5</vt:i4>
      </vt:variant>
      <vt:variant>
        <vt:lpwstr/>
      </vt:variant>
      <vt:variant>
        <vt:lpwstr>_Toc408539396</vt:lpwstr>
      </vt:variant>
      <vt:variant>
        <vt:i4>1179708</vt:i4>
      </vt:variant>
      <vt:variant>
        <vt:i4>5516</vt:i4>
      </vt:variant>
      <vt:variant>
        <vt:i4>0</vt:i4>
      </vt:variant>
      <vt:variant>
        <vt:i4>5</vt:i4>
      </vt:variant>
      <vt:variant>
        <vt:lpwstr/>
      </vt:variant>
      <vt:variant>
        <vt:lpwstr>_Toc408539395</vt:lpwstr>
      </vt:variant>
      <vt:variant>
        <vt:i4>1179708</vt:i4>
      </vt:variant>
      <vt:variant>
        <vt:i4>5510</vt:i4>
      </vt:variant>
      <vt:variant>
        <vt:i4>0</vt:i4>
      </vt:variant>
      <vt:variant>
        <vt:i4>5</vt:i4>
      </vt:variant>
      <vt:variant>
        <vt:lpwstr/>
      </vt:variant>
      <vt:variant>
        <vt:lpwstr>_Toc408539394</vt:lpwstr>
      </vt:variant>
      <vt:variant>
        <vt:i4>1179708</vt:i4>
      </vt:variant>
      <vt:variant>
        <vt:i4>5504</vt:i4>
      </vt:variant>
      <vt:variant>
        <vt:i4>0</vt:i4>
      </vt:variant>
      <vt:variant>
        <vt:i4>5</vt:i4>
      </vt:variant>
      <vt:variant>
        <vt:lpwstr/>
      </vt:variant>
      <vt:variant>
        <vt:lpwstr>_Toc408539393</vt:lpwstr>
      </vt:variant>
      <vt:variant>
        <vt:i4>1179708</vt:i4>
      </vt:variant>
      <vt:variant>
        <vt:i4>5498</vt:i4>
      </vt:variant>
      <vt:variant>
        <vt:i4>0</vt:i4>
      </vt:variant>
      <vt:variant>
        <vt:i4>5</vt:i4>
      </vt:variant>
      <vt:variant>
        <vt:lpwstr/>
      </vt:variant>
      <vt:variant>
        <vt:lpwstr>_Toc408539392</vt:lpwstr>
      </vt:variant>
      <vt:variant>
        <vt:i4>1179708</vt:i4>
      </vt:variant>
      <vt:variant>
        <vt:i4>5492</vt:i4>
      </vt:variant>
      <vt:variant>
        <vt:i4>0</vt:i4>
      </vt:variant>
      <vt:variant>
        <vt:i4>5</vt:i4>
      </vt:variant>
      <vt:variant>
        <vt:lpwstr/>
      </vt:variant>
      <vt:variant>
        <vt:lpwstr>_Toc408539391</vt:lpwstr>
      </vt:variant>
      <vt:variant>
        <vt:i4>1179708</vt:i4>
      </vt:variant>
      <vt:variant>
        <vt:i4>5486</vt:i4>
      </vt:variant>
      <vt:variant>
        <vt:i4>0</vt:i4>
      </vt:variant>
      <vt:variant>
        <vt:i4>5</vt:i4>
      </vt:variant>
      <vt:variant>
        <vt:lpwstr/>
      </vt:variant>
      <vt:variant>
        <vt:lpwstr>_Toc408539390</vt:lpwstr>
      </vt:variant>
      <vt:variant>
        <vt:i4>1245244</vt:i4>
      </vt:variant>
      <vt:variant>
        <vt:i4>5480</vt:i4>
      </vt:variant>
      <vt:variant>
        <vt:i4>0</vt:i4>
      </vt:variant>
      <vt:variant>
        <vt:i4>5</vt:i4>
      </vt:variant>
      <vt:variant>
        <vt:lpwstr/>
      </vt:variant>
      <vt:variant>
        <vt:lpwstr>_Toc408539389</vt:lpwstr>
      </vt:variant>
      <vt:variant>
        <vt:i4>1245244</vt:i4>
      </vt:variant>
      <vt:variant>
        <vt:i4>5474</vt:i4>
      </vt:variant>
      <vt:variant>
        <vt:i4>0</vt:i4>
      </vt:variant>
      <vt:variant>
        <vt:i4>5</vt:i4>
      </vt:variant>
      <vt:variant>
        <vt:lpwstr/>
      </vt:variant>
      <vt:variant>
        <vt:lpwstr>_Toc408539388</vt:lpwstr>
      </vt:variant>
      <vt:variant>
        <vt:i4>1245244</vt:i4>
      </vt:variant>
      <vt:variant>
        <vt:i4>5468</vt:i4>
      </vt:variant>
      <vt:variant>
        <vt:i4>0</vt:i4>
      </vt:variant>
      <vt:variant>
        <vt:i4>5</vt:i4>
      </vt:variant>
      <vt:variant>
        <vt:lpwstr/>
      </vt:variant>
      <vt:variant>
        <vt:lpwstr>_Toc408539387</vt:lpwstr>
      </vt:variant>
      <vt:variant>
        <vt:i4>1245244</vt:i4>
      </vt:variant>
      <vt:variant>
        <vt:i4>5462</vt:i4>
      </vt:variant>
      <vt:variant>
        <vt:i4>0</vt:i4>
      </vt:variant>
      <vt:variant>
        <vt:i4>5</vt:i4>
      </vt:variant>
      <vt:variant>
        <vt:lpwstr/>
      </vt:variant>
      <vt:variant>
        <vt:lpwstr>_Toc408539386</vt:lpwstr>
      </vt:variant>
      <vt:variant>
        <vt:i4>1245244</vt:i4>
      </vt:variant>
      <vt:variant>
        <vt:i4>5456</vt:i4>
      </vt:variant>
      <vt:variant>
        <vt:i4>0</vt:i4>
      </vt:variant>
      <vt:variant>
        <vt:i4>5</vt:i4>
      </vt:variant>
      <vt:variant>
        <vt:lpwstr/>
      </vt:variant>
      <vt:variant>
        <vt:lpwstr>_Toc408539385</vt:lpwstr>
      </vt:variant>
      <vt:variant>
        <vt:i4>1245244</vt:i4>
      </vt:variant>
      <vt:variant>
        <vt:i4>5450</vt:i4>
      </vt:variant>
      <vt:variant>
        <vt:i4>0</vt:i4>
      </vt:variant>
      <vt:variant>
        <vt:i4>5</vt:i4>
      </vt:variant>
      <vt:variant>
        <vt:lpwstr/>
      </vt:variant>
      <vt:variant>
        <vt:lpwstr>_Toc408539384</vt:lpwstr>
      </vt:variant>
      <vt:variant>
        <vt:i4>1245244</vt:i4>
      </vt:variant>
      <vt:variant>
        <vt:i4>5444</vt:i4>
      </vt:variant>
      <vt:variant>
        <vt:i4>0</vt:i4>
      </vt:variant>
      <vt:variant>
        <vt:i4>5</vt:i4>
      </vt:variant>
      <vt:variant>
        <vt:lpwstr/>
      </vt:variant>
      <vt:variant>
        <vt:lpwstr>_Toc408539383</vt:lpwstr>
      </vt:variant>
      <vt:variant>
        <vt:i4>1245244</vt:i4>
      </vt:variant>
      <vt:variant>
        <vt:i4>5438</vt:i4>
      </vt:variant>
      <vt:variant>
        <vt:i4>0</vt:i4>
      </vt:variant>
      <vt:variant>
        <vt:i4>5</vt:i4>
      </vt:variant>
      <vt:variant>
        <vt:lpwstr/>
      </vt:variant>
      <vt:variant>
        <vt:lpwstr>_Toc408539382</vt:lpwstr>
      </vt:variant>
      <vt:variant>
        <vt:i4>1245244</vt:i4>
      </vt:variant>
      <vt:variant>
        <vt:i4>5432</vt:i4>
      </vt:variant>
      <vt:variant>
        <vt:i4>0</vt:i4>
      </vt:variant>
      <vt:variant>
        <vt:i4>5</vt:i4>
      </vt:variant>
      <vt:variant>
        <vt:lpwstr/>
      </vt:variant>
      <vt:variant>
        <vt:lpwstr>_Toc408539381</vt:lpwstr>
      </vt:variant>
      <vt:variant>
        <vt:i4>1245244</vt:i4>
      </vt:variant>
      <vt:variant>
        <vt:i4>5426</vt:i4>
      </vt:variant>
      <vt:variant>
        <vt:i4>0</vt:i4>
      </vt:variant>
      <vt:variant>
        <vt:i4>5</vt:i4>
      </vt:variant>
      <vt:variant>
        <vt:lpwstr/>
      </vt:variant>
      <vt:variant>
        <vt:lpwstr>_Toc408539380</vt:lpwstr>
      </vt:variant>
      <vt:variant>
        <vt:i4>1835068</vt:i4>
      </vt:variant>
      <vt:variant>
        <vt:i4>5420</vt:i4>
      </vt:variant>
      <vt:variant>
        <vt:i4>0</vt:i4>
      </vt:variant>
      <vt:variant>
        <vt:i4>5</vt:i4>
      </vt:variant>
      <vt:variant>
        <vt:lpwstr/>
      </vt:variant>
      <vt:variant>
        <vt:lpwstr>_Toc408539379</vt:lpwstr>
      </vt:variant>
      <vt:variant>
        <vt:i4>1835068</vt:i4>
      </vt:variant>
      <vt:variant>
        <vt:i4>5414</vt:i4>
      </vt:variant>
      <vt:variant>
        <vt:i4>0</vt:i4>
      </vt:variant>
      <vt:variant>
        <vt:i4>5</vt:i4>
      </vt:variant>
      <vt:variant>
        <vt:lpwstr/>
      </vt:variant>
      <vt:variant>
        <vt:lpwstr>_Toc408539378</vt:lpwstr>
      </vt:variant>
      <vt:variant>
        <vt:i4>1835068</vt:i4>
      </vt:variant>
      <vt:variant>
        <vt:i4>5408</vt:i4>
      </vt:variant>
      <vt:variant>
        <vt:i4>0</vt:i4>
      </vt:variant>
      <vt:variant>
        <vt:i4>5</vt:i4>
      </vt:variant>
      <vt:variant>
        <vt:lpwstr/>
      </vt:variant>
      <vt:variant>
        <vt:lpwstr>_Toc408539377</vt:lpwstr>
      </vt:variant>
      <vt:variant>
        <vt:i4>1835068</vt:i4>
      </vt:variant>
      <vt:variant>
        <vt:i4>5402</vt:i4>
      </vt:variant>
      <vt:variant>
        <vt:i4>0</vt:i4>
      </vt:variant>
      <vt:variant>
        <vt:i4>5</vt:i4>
      </vt:variant>
      <vt:variant>
        <vt:lpwstr/>
      </vt:variant>
      <vt:variant>
        <vt:lpwstr>_Toc408539376</vt:lpwstr>
      </vt:variant>
      <vt:variant>
        <vt:i4>1835068</vt:i4>
      </vt:variant>
      <vt:variant>
        <vt:i4>5396</vt:i4>
      </vt:variant>
      <vt:variant>
        <vt:i4>0</vt:i4>
      </vt:variant>
      <vt:variant>
        <vt:i4>5</vt:i4>
      </vt:variant>
      <vt:variant>
        <vt:lpwstr/>
      </vt:variant>
      <vt:variant>
        <vt:lpwstr>_Toc408539375</vt:lpwstr>
      </vt:variant>
      <vt:variant>
        <vt:i4>1835068</vt:i4>
      </vt:variant>
      <vt:variant>
        <vt:i4>5390</vt:i4>
      </vt:variant>
      <vt:variant>
        <vt:i4>0</vt:i4>
      </vt:variant>
      <vt:variant>
        <vt:i4>5</vt:i4>
      </vt:variant>
      <vt:variant>
        <vt:lpwstr/>
      </vt:variant>
      <vt:variant>
        <vt:lpwstr>_Toc408539374</vt:lpwstr>
      </vt:variant>
      <vt:variant>
        <vt:i4>1835068</vt:i4>
      </vt:variant>
      <vt:variant>
        <vt:i4>5384</vt:i4>
      </vt:variant>
      <vt:variant>
        <vt:i4>0</vt:i4>
      </vt:variant>
      <vt:variant>
        <vt:i4>5</vt:i4>
      </vt:variant>
      <vt:variant>
        <vt:lpwstr/>
      </vt:variant>
      <vt:variant>
        <vt:lpwstr>_Toc408539373</vt:lpwstr>
      </vt:variant>
      <vt:variant>
        <vt:i4>1835068</vt:i4>
      </vt:variant>
      <vt:variant>
        <vt:i4>5378</vt:i4>
      </vt:variant>
      <vt:variant>
        <vt:i4>0</vt:i4>
      </vt:variant>
      <vt:variant>
        <vt:i4>5</vt:i4>
      </vt:variant>
      <vt:variant>
        <vt:lpwstr/>
      </vt:variant>
      <vt:variant>
        <vt:lpwstr>_Toc408539372</vt:lpwstr>
      </vt:variant>
      <vt:variant>
        <vt:i4>1835068</vt:i4>
      </vt:variant>
      <vt:variant>
        <vt:i4>5372</vt:i4>
      </vt:variant>
      <vt:variant>
        <vt:i4>0</vt:i4>
      </vt:variant>
      <vt:variant>
        <vt:i4>5</vt:i4>
      </vt:variant>
      <vt:variant>
        <vt:lpwstr/>
      </vt:variant>
      <vt:variant>
        <vt:lpwstr>_Toc408539371</vt:lpwstr>
      </vt:variant>
      <vt:variant>
        <vt:i4>1835068</vt:i4>
      </vt:variant>
      <vt:variant>
        <vt:i4>5366</vt:i4>
      </vt:variant>
      <vt:variant>
        <vt:i4>0</vt:i4>
      </vt:variant>
      <vt:variant>
        <vt:i4>5</vt:i4>
      </vt:variant>
      <vt:variant>
        <vt:lpwstr/>
      </vt:variant>
      <vt:variant>
        <vt:lpwstr>_Toc408539370</vt:lpwstr>
      </vt:variant>
      <vt:variant>
        <vt:i4>1900604</vt:i4>
      </vt:variant>
      <vt:variant>
        <vt:i4>5360</vt:i4>
      </vt:variant>
      <vt:variant>
        <vt:i4>0</vt:i4>
      </vt:variant>
      <vt:variant>
        <vt:i4>5</vt:i4>
      </vt:variant>
      <vt:variant>
        <vt:lpwstr/>
      </vt:variant>
      <vt:variant>
        <vt:lpwstr>_Toc408539369</vt:lpwstr>
      </vt:variant>
      <vt:variant>
        <vt:i4>1900604</vt:i4>
      </vt:variant>
      <vt:variant>
        <vt:i4>5354</vt:i4>
      </vt:variant>
      <vt:variant>
        <vt:i4>0</vt:i4>
      </vt:variant>
      <vt:variant>
        <vt:i4>5</vt:i4>
      </vt:variant>
      <vt:variant>
        <vt:lpwstr/>
      </vt:variant>
      <vt:variant>
        <vt:lpwstr>_Toc408539368</vt:lpwstr>
      </vt:variant>
      <vt:variant>
        <vt:i4>1900604</vt:i4>
      </vt:variant>
      <vt:variant>
        <vt:i4>5348</vt:i4>
      </vt:variant>
      <vt:variant>
        <vt:i4>0</vt:i4>
      </vt:variant>
      <vt:variant>
        <vt:i4>5</vt:i4>
      </vt:variant>
      <vt:variant>
        <vt:lpwstr/>
      </vt:variant>
      <vt:variant>
        <vt:lpwstr>_Toc408539367</vt:lpwstr>
      </vt:variant>
      <vt:variant>
        <vt:i4>1900604</vt:i4>
      </vt:variant>
      <vt:variant>
        <vt:i4>5342</vt:i4>
      </vt:variant>
      <vt:variant>
        <vt:i4>0</vt:i4>
      </vt:variant>
      <vt:variant>
        <vt:i4>5</vt:i4>
      </vt:variant>
      <vt:variant>
        <vt:lpwstr/>
      </vt:variant>
      <vt:variant>
        <vt:lpwstr>_Toc408539366</vt:lpwstr>
      </vt:variant>
      <vt:variant>
        <vt:i4>1900604</vt:i4>
      </vt:variant>
      <vt:variant>
        <vt:i4>5336</vt:i4>
      </vt:variant>
      <vt:variant>
        <vt:i4>0</vt:i4>
      </vt:variant>
      <vt:variant>
        <vt:i4>5</vt:i4>
      </vt:variant>
      <vt:variant>
        <vt:lpwstr/>
      </vt:variant>
      <vt:variant>
        <vt:lpwstr>_Toc408539365</vt:lpwstr>
      </vt:variant>
      <vt:variant>
        <vt:i4>1900604</vt:i4>
      </vt:variant>
      <vt:variant>
        <vt:i4>5330</vt:i4>
      </vt:variant>
      <vt:variant>
        <vt:i4>0</vt:i4>
      </vt:variant>
      <vt:variant>
        <vt:i4>5</vt:i4>
      </vt:variant>
      <vt:variant>
        <vt:lpwstr/>
      </vt:variant>
      <vt:variant>
        <vt:lpwstr>_Toc408539364</vt:lpwstr>
      </vt:variant>
      <vt:variant>
        <vt:i4>1900604</vt:i4>
      </vt:variant>
      <vt:variant>
        <vt:i4>5324</vt:i4>
      </vt:variant>
      <vt:variant>
        <vt:i4>0</vt:i4>
      </vt:variant>
      <vt:variant>
        <vt:i4>5</vt:i4>
      </vt:variant>
      <vt:variant>
        <vt:lpwstr/>
      </vt:variant>
      <vt:variant>
        <vt:lpwstr>_Toc408539363</vt:lpwstr>
      </vt:variant>
      <vt:variant>
        <vt:i4>1900604</vt:i4>
      </vt:variant>
      <vt:variant>
        <vt:i4>5318</vt:i4>
      </vt:variant>
      <vt:variant>
        <vt:i4>0</vt:i4>
      </vt:variant>
      <vt:variant>
        <vt:i4>5</vt:i4>
      </vt:variant>
      <vt:variant>
        <vt:lpwstr/>
      </vt:variant>
      <vt:variant>
        <vt:lpwstr>_Toc408539362</vt:lpwstr>
      </vt:variant>
      <vt:variant>
        <vt:i4>1900604</vt:i4>
      </vt:variant>
      <vt:variant>
        <vt:i4>5312</vt:i4>
      </vt:variant>
      <vt:variant>
        <vt:i4>0</vt:i4>
      </vt:variant>
      <vt:variant>
        <vt:i4>5</vt:i4>
      </vt:variant>
      <vt:variant>
        <vt:lpwstr/>
      </vt:variant>
      <vt:variant>
        <vt:lpwstr>_Toc408539361</vt:lpwstr>
      </vt:variant>
      <vt:variant>
        <vt:i4>1900604</vt:i4>
      </vt:variant>
      <vt:variant>
        <vt:i4>5306</vt:i4>
      </vt:variant>
      <vt:variant>
        <vt:i4>0</vt:i4>
      </vt:variant>
      <vt:variant>
        <vt:i4>5</vt:i4>
      </vt:variant>
      <vt:variant>
        <vt:lpwstr/>
      </vt:variant>
      <vt:variant>
        <vt:lpwstr>_Toc408539360</vt:lpwstr>
      </vt:variant>
      <vt:variant>
        <vt:i4>1966140</vt:i4>
      </vt:variant>
      <vt:variant>
        <vt:i4>5300</vt:i4>
      </vt:variant>
      <vt:variant>
        <vt:i4>0</vt:i4>
      </vt:variant>
      <vt:variant>
        <vt:i4>5</vt:i4>
      </vt:variant>
      <vt:variant>
        <vt:lpwstr/>
      </vt:variant>
      <vt:variant>
        <vt:lpwstr>_Toc408539359</vt:lpwstr>
      </vt:variant>
      <vt:variant>
        <vt:i4>1966140</vt:i4>
      </vt:variant>
      <vt:variant>
        <vt:i4>5294</vt:i4>
      </vt:variant>
      <vt:variant>
        <vt:i4>0</vt:i4>
      </vt:variant>
      <vt:variant>
        <vt:i4>5</vt:i4>
      </vt:variant>
      <vt:variant>
        <vt:lpwstr/>
      </vt:variant>
      <vt:variant>
        <vt:lpwstr>_Toc408539358</vt:lpwstr>
      </vt:variant>
      <vt:variant>
        <vt:i4>1966140</vt:i4>
      </vt:variant>
      <vt:variant>
        <vt:i4>5288</vt:i4>
      </vt:variant>
      <vt:variant>
        <vt:i4>0</vt:i4>
      </vt:variant>
      <vt:variant>
        <vt:i4>5</vt:i4>
      </vt:variant>
      <vt:variant>
        <vt:lpwstr/>
      </vt:variant>
      <vt:variant>
        <vt:lpwstr>_Toc408539357</vt:lpwstr>
      </vt:variant>
      <vt:variant>
        <vt:i4>1966140</vt:i4>
      </vt:variant>
      <vt:variant>
        <vt:i4>5282</vt:i4>
      </vt:variant>
      <vt:variant>
        <vt:i4>0</vt:i4>
      </vt:variant>
      <vt:variant>
        <vt:i4>5</vt:i4>
      </vt:variant>
      <vt:variant>
        <vt:lpwstr/>
      </vt:variant>
      <vt:variant>
        <vt:lpwstr>_Toc408539356</vt:lpwstr>
      </vt:variant>
      <vt:variant>
        <vt:i4>1966140</vt:i4>
      </vt:variant>
      <vt:variant>
        <vt:i4>5276</vt:i4>
      </vt:variant>
      <vt:variant>
        <vt:i4>0</vt:i4>
      </vt:variant>
      <vt:variant>
        <vt:i4>5</vt:i4>
      </vt:variant>
      <vt:variant>
        <vt:lpwstr/>
      </vt:variant>
      <vt:variant>
        <vt:lpwstr>_Toc408539355</vt:lpwstr>
      </vt:variant>
      <vt:variant>
        <vt:i4>1966140</vt:i4>
      </vt:variant>
      <vt:variant>
        <vt:i4>5270</vt:i4>
      </vt:variant>
      <vt:variant>
        <vt:i4>0</vt:i4>
      </vt:variant>
      <vt:variant>
        <vt:i4>5</vt:i4>
      </vt:variant>
      <vt:variant>
        <vt:lpwstr/>
      </vt:variant>
      <vt:variant>
        <vt:lpwstr>_Toc408539354</vt:lpwstr>
      </vt:variant>
      <vt:variant>
        <vt:i4>1966140</vt:i4>
      </vt:variant>
      <vt:variant>
        <vt:i4>5264</vt:i4>
      </vt:variant>
      <vt:variant>
        <vt:i4>0</vt:i4>
      </vt:variant>
      <vt:variant>
        <vt:i4>5</vt:i4>
      </vt:variant>
      <vt:variant>
        <vt:lpwstr/>
      </vt:variant>
      <vt:variant>
        <vt:lpwstr>_Toc408539353</vt:lpwstr>
      </vt:variant>
      <vt:variant>
        <vt:i4>1966140</vt:i4>
      </vt:variant>
      <vt:variant>
        <vt:i4>5258</vt:i4>
      </vt:variant>
      <vt:variant>
        <vt:i4>0</vt:i4>
      </vt:variant>
      <vt:variant>
        <vt:i4>5</vt:i4>
      </vt:variant>
      <vt:variant>
        <vt:lpwstr/>
      </vt:variant>
      <vt:variant>
        <vt:lpwstr>_Toc408539352</vt:lpwstr>
      </vt:variant>
      <vt:variant>
        <vt:i4>1966140</vt:i4>
      </vt:variant>
      <vt:variant>
        <vt:i4>5252</vt:i4>
      </vt:variant>
      <vt:variant>
        <vt:i4>0</vt:i4>
      </vt:variant>
      <vt:variant>
        <vt:i4>5</vt:i4>
      </vt:variant>
      <vt:variant>
        <vt:lpwstr/>
      </vt:variant>
      <vt:variant>
        <vt:lpwstr>_Toc408539351</vt:lpwstr>
      </vt:variant>
      <vt:variant>
        <vt:i4>1966140</vt:i4>
      </vt:variant>
      <vt:variant>
        <vt:i4>5246</vt:i4>
      </vt:variant>
      <vt:variant>
        <vt:i4>0</vt:i4>
      </vt:variant>
      <vt:variant>
        <vt:i4>5</vt:i4>
      </vt:variant>
      <vt:variant>
        <vt:lpwstr/>
      </vt:variant>
      <vt:variant>
        <vt:lpwstr>_Toc408539350</vt:lpwstr>
      </vt:variant>
      <vt:variant>
        <vt:i4>2031676</vt:i4>
      </vt:variant>
      <vt:variant>
        <vt:i4>5240</vt:i4>
      </vt:variant>
      <vt:variant>
        <vt:i4>0</vt:i4>
      </vt:variant>
      <vt:variant>
        <vt:i4>5</vt:i4>
      </vt:variant>
      <vt:variant>
        <vt:lpwstr/>
      </vt:variant>
      <vt:variant>
        <vt:lpwstr>_Toc408539349</vt:lpwstr>
      </vt:variant>
      <vt:variant>
        <vt:i4>2031676</vt:i4>
      </vt:variant>
      <vt:variant>
        <vt:i4>5234</vt:i4>
      </vt:variant>
      <vt:variant>
        <vt:i4>0</vt:i4>
      </vt:variant>
      <vt:variant>
        <vt:i4>5</vt:i4>
      </vt:variant>
      <vt:variant>
        <vt:lpwstr/>
      </vt:variant>
      <vt:variant>
        <vt:lpwstr>_Toc408539348</vt:lpwstr>
      </vt:variant>
      <vt:variant>
        <vt:i4>2031676</vt:i4>
      </vt:variant>
      <vt:variant>
        <vt:i4>5228</vt:i4>
      </vt:variant>
      <vt:variant>
        <vt:i4>0</vt:i4>
      </vt:variant>
      <vt:variant>
        <vt:i4>5</vt:i4>
      </vt:variant>
      <vt:variant>
        <vt:lpwstr/>
      </vt:variant>
      <vt:variant>
        <vt:lpwstr>_Toc408539347</vt:lpwstr>
      </vt:variant>
      <vt:variant>
        <vt:i4>2031676</vt:i4>
      </vt:variant>
      <vt:variant>
        <vt:i4>5222</vt:i4>
      </vt:variant>
      <vt:variant>
        <vt:i4>0</vt:i4>
      </vt:variant>
      <vt:variant>
        <vt:i4>5</vt:i4>
      </vt:variant>
      <vt:variant>
        <vt:lpwstr/>
      </vt:variant>
      <vt:variant>
        <vt:lpwstr>_Toc408539346</vt:lpwstr>
      </vt:variant>
      <vt:variant>
        <vt:i4>2031676</vt:i4>
      </vt:variant>
      <vt:variant>
        <vt:i4>5216</vt:i4>
      </vt:variant>
      <vt:variant>
        <vt:i4>0</vt:i4>
      </vt:variant>
      <vt:variant>
        <vt:i4>5</vt:i4>
      </vt:variant>
      <vt:variant>
        <vt:lpwstr/>
      </vt:variant>
      <vt:variant>
        <vt:lpwstr>_Toc408539345</vt:lpwstr>
      </vt:variant>
      <vt:variant>
        <vt:i4>2031676</vt:i4>
      </vt:variant>
      <vt:variant>
        <vt:i4>5210</vt:i4>
      </vt:variant>
      <vt:variant>
        <vt:i4>0</vt:i4>
      </vt:variant>
      <vt:variant>
        <vt:i4>5</vt:i4>
      </vt:variant>
      <vt:variant>
        <vt:lpwstr/>
      </vt:variant>
      <vt:variant>
        <vt:lpwstr>_Toc408539344</vt:lpwstr>
      </vt:variant>
      <vt:variant>
        <vt:i4>2031676</vt:i4>
      </vt:variant>
      <vt:variant>
        <vt:i4>5204</vt:i4>
      </vt:variant>
      <vt:variant>
        <vt:i4>0</vt:i4>
      </vt:variant>
      <vt:variant>
        <vt:i4>5</vt:i4>
      </vt:variant>
      <vt:variant>
        <vt:lpwstr/>
      </vt:variant>
      <vt:variant>
        <vt:lpwstr>_Toc408539343</vt:lpwstr>
      </vt:variant>
      <vt:variant>
        <vt:i4>2031676</vt:i4>
      </vt:variant>
      <vt:variant>
        <vt:i4>5198</vt:i4>
      </vt:variant>
      <vt:variant>
        <vt:i4>0</vt:i4>
      </vt:variant>
      <vt:variant>
        <vt:i4>5</vt:i4>
      </vt:variant>
      <vt:variant>
        <vt:lpwstr/>
      </vt:variant>
      <vt:variant>
        <vt:lpwstr>_Toc408539342</vt:lpwstr>
      </vt:variant>
      <vt:variant>
        <vt:i4>2031676</vt:i4>
      </vt:variant>
      <vt:variant>
        <vt:i4>5192</vt:i4>
      </vt:variant>
      <vt:variant>
        <vt:i4>0</vt:i4>
      </vt:variant>
      <vt:variant>
        <vt:i4>5</vt:i4>
      </vt:variant>
      <vt:variant>
        <vt:lpwstr/>
      </vt:variant>
      <vt:variant>
        <vt:lpwstr>_Toc408539341</vt:lpwstr>
      </vt:variant>
      <vt:variant>
        <vt:i4>2031676</vt:i4>
      </vt:variant>
      <vt:variant>
        <vt:i4>5186</vt:i4>
      </vt:variant>
      <vt:variant>
        <vt:i4>0</vt:i4>
      </vt:variant>
      <vt:variant>
        <vt:i4>5</vt:i4>
      </vt:variant>
      <vt:variant>
        <vt:lpwstr/>
      </vt:variant>
      <vt:variant>
        <vt:lpwstr>_Toc408539340</vt:lpwstr>
      </vt:variant>
      <vt:variant>
        <vt:i4>1572924</vt:i4>
      </vt:variant>
      <vt:variant>
        <vt:i4>5180</vt:i4>
      </vt:variant>
      <vt:variant>
        <vt:i4>0</vt:i4>
      </vt:variant>
      <vt:variant>
        <vt:i4>5</vt:i4>
      </vt:variant>
      <vt:variant>
        <vt:lpwstr/>
      </vt:variant>
      <vt:variant>
        <vt:lpwstr>_Toc408539339</vt:lpwstr>
      </vt:variant>
      <vt:variant>
        <vt:i4>1572924</vt:i4>
      </vt:variant>
      <vt:variant>
        <vt:i4>5174</vt:i4>
      </vt:variant>
      <vt:variant>
        <vt:i4>0</vt:i4>
      </vt:variant>
      <vt:variant>
        <vt:i4>5</vt:i4>
      </vt:variant>
      <vt:variant>
        <vt:lpwstr/>
      </vt:variant>
      <vt:variant>
        <vt:lpwstr>_Toc408539338</vt:lpwstr>
      </vt:variant>
      <vt:variant>
        <vt:i4>1572924</vt:i4>
      </vt:variant>
      <vt:variant>
        <vt:i4>5168</vt:i4>
      </vt:variant>
      <vt:variant>
        <vt:i4>0</vt:i4>
      </vt:variant>
      <vt:variant>
        <vt:i4>5</vt:i4>
      </vt:variant>
      <vt:variant>
        <vt:lpwstr/>
      </vt:variant>
      <vt:variant>
        <vt:lpwstr>_Toc408539337</vt:lpwstr>
      </vt:variant>
      <vt:variant>
        <vt:i4>1572924</vt:i4>
      </vt:variant>
      <vt:variant>
        <vt:i4>5162</vt:i4>
      </vt:variant>
      <vt:variant>
        <vt:i4>0</vt:i4>
      </vt:variant>
      <vt:variant>
        <vt:i4>5</vt:i4>
      </vt:variant>
      <vt:variant>
        <vt:lpwstr/>
      </vt:variant>
      <vt:variant>
        <vt:lpwstr>_Toc408539336</vt:lpwstr>
      </vt:variant>
      <vt:variant>
        <vt:i4>1572924</vt:i4>
      </vt:variant>
      <vt:variant>
        <vt:i4>5156</vt:i4>
      </vt:variant>
      <vt:variant>
        <vt:i4>0</vt:i4>
      </vt:variant>
      <vt:variant>
        <vt:i4>5</vt:i4>
      </vt:variant>
      <vt:variant>
        <vt:lpwstr/>
      </vt:variant>
      <vt:variant>
        <vt:lpwstr>_Toc408539335</vt:lpwstr>
      </vt:variant>
      <vt:variant>
        <vt:i4>1572924</vt:i4>
      </vt:variant>
      <vt:variant>
        <vt:i4>5150</vt:i4>
      </vt:variant>
      <vt:variant>
        <vt:i4>0</vt:i4>
      </vt:variant>
      <vt:variant>
        <vt:i4>5</vt:i4>
      </vt:variant>
      <vt:variant>
        <vt:lpwstr/>
      </vt:variant>
      <vt:variant>
        <vt:lpwstr>_Toc408539334</vt:lpwstr>
      </vt:variant>
      <vt:variant>
        <vt:i4>1572924</vt:i4>
      </vt:variant>
      <vt:variant>
        <vt:i4>5144</vt:i4>
      </vt:variant>
      <vt:variant>
        <vt:i4>0</vt:i4>
      </vt:variant>
      <vt:variant>
        <vt:i4>5</vt:i4>
      </vt:variant>
      <vt:variant>
        <vt:lpwstr/>
      </vt:variant>
      <vt:variant>
        <vt:lpwstr>_Toc408539333</vt:lpwstr>
      </vt:variant>
      <vt:variant>
        <vt:i4>1572924</vt:i4>
      </vt:variant>
      <vt:variant>
        <vt:i4>5138</vt:i4>
      </vt:variant>
      <vt:variant>
        <vt:i4>0</vt:i4>
      </vt:variant>
      <vt:variant>
        <vt:i4>5</vt:i4>
      </vt:variant>
      <vt:variant>
        <vt:lpwstr/>
      </vt:variant>
      <vt:variant>
        <vt:lpwstr>_Toc408539332</vt:lpwstr>
      </vt:variant>
      <vt:variant>
        <vt:i4>1572924</vt:i4>
      </vt:variant>
      <vt:variant>
        <vt:i4>5132</vt:i4>
      </vt:variant>
      <vt:variant>
        <vt:i4>0</vt:i4>
      </vt:variant>
      <vt:variant>
        <vt:i4>5</vt:i4>
      </vt:variant>
      <vt:variant>
        <vt:lpwstr/>
      </vt:variant>
      <vt:variant>
        <vt:lpwstr>_Toc408539331</vt:lpwstr>
      </vt:variant>
      <vt:variant>
        <vt:i4>1572924</vt:i4>
      </vt:variant>
      <vt:variant>
        <vt:i4>5126</vt:i4>
      </vt:variant>
      <vt:variant>
        <vt:i4>0</vt:i4>
      </vt:variant>
      <vt:variant>
        <vt:i4>5</vt:i4>
      </vt:variant>
      <vt:variant>
        <vt:lpwstr/>
      </vt:variant>
      <vt:variant>
        <vt:lpwstr>_Toc408539330</vt:lpwstr>
      </vt:variant>
      <vt:variant>
        <vt:i4>1638460</vt:i4>
      </vt:variant>
      <vt:variant>
        <vt:i4>5120</vt:i4>
      </vt:variant>
      <vt:variant>
        <vt:i4>0</vt:i4>
      </vt:variant>
      <vt:variant>
        <vt:i4>5</vt:i4>
      </vt:variant>
      <vt:variant>
        <vt:lpwstr/>
      </vt:variant>
      <vt:variant>
        <vt:lpwstr>_Toc408539329</vt:lpwstr>
      </vt:variant>
      <vt:variant>
        <vt:i4>1638460</vt:i4>
      </vt:variant>
      <vt:variant>
        <vt:i4>5114</vt:i4>
      </vt:variant>
      <vt:variant>
        <vt:i4>0</vt:i4>
      </vt:variant>
      <vt:variant>
        <vt:i4>5</vt:i4>
      </vt:variant>
      <vt:variant>
        <vt:lpwstr/>
      </vt:variant>
      <vt:variant>
        <vt:lpwstr>_Toc408539328</vt:lpwstr>
      </vt:variant>
      <vt:variant>
        <vt:i4>1638460</vt:i4>
      </vt:variant>
      <vt:variant>
        <vt:i4>5108</vt:i4>
      </vt:variant>
      <vt:variant>
        <vt:i4>0</vt:i4>
      </vt:variant>
      <vt:variant>
        <vt:i4>5</vt:i4>
      </vt:variant>
      <vt:variant>
        <vt:lpwstr/>
      </vt:variant>
      <vt:variant>
        <vt:lpwstr>_Toc408539327</vt:lpwstr>
      </vt:variant>
      <vt:variant>
        <vt:i4>1638460</vt:i4>
      </vt:variant>
      <vt:variant>
        <vt:i4>5102</vt:i4>
      </vt:variant>
      <vt:variant>
        <vt:i4>0</vt:i4>
      </vt:variant>
      <vt:variant>
        <vt:i4>5</vt:i4>
      </vt:variant>
      <vt:variant>
        <vt:lpwstr/>
      </vt:variant>
      <vt:variant>
        <vt:lpwstr>_Toc408539326</vt:lpwstr>
      </vt:variant>
      <vt:variant>
        <vt:i4>1638460</vt:i4>
      </vt:variant>
      <vt:variant>
        <vt:i4>5096</vt:i4>
      </vt:variant>
      <vt:variant>
        <vt:i4>0</vt:i4>
      </vt:variant>
      <vt:variant>
        <vt:i4>5</vt:i4>
      </vt:variant>
      <vt:variant>
        <vt:lpwstr/>
      </vt:variant>
      <vt:variant>
        <vt:lpwstr>_Toc408539325</vt:lpwstr>
      </vt:variant>
      <vt:variant>
        <vt:i4>1638460</vt:i4>
      </vt:variant>
      <vt:variant>
        <vt:i4>5090</vt:i4>
      </vt:variant>
      <vt:variant>
        <vt:i4>0</vt:i4>
      </vt:variant>
      <vt:variant>
        <vt:i4>5</vt:i4>
      </vt:variant>
      <vt:variant>
        <vt:lpwstr/>
      </vt:variant>
      <vt:variant>
        <vt:lpwstr>_Toc408539324</vt:lpwstr>
      </vt:variant>
      <vt:variant>
        <vt:i4>1638460</vt:i4>
      </vt:variant>
      <vt:variant>
        <vt:i4>5084</vt:i4>
      </vt:variant>
      <vt:variant>
        <vt:i4>0</vt:i4>
      </vt:variant>
      <vt:variant>
        <vt:i4>5</vt:i4>
      </vt:variant>
      <vt:variant>
        <vt:lpwstr/>
      </vt:variant>
      <vt:variant>
        <vt:lpwstr>_Toc408539323</vt:lpwstr>
      </vt:variant>
      <vt:variant>
        <vt:i4>1638460</vt:i4>
      </vt:variant>
      <vt:variant>
        <vt:i4>5078</vt:i4>
      </vt:variant>
      <vt:variant>
        <vt:i4>0</vt:i4>
      </vt:variant>
      <vt:variant>
        <vt:i4>5</vt:i4>
      </vt:variant>
      <vt:variant>
        <vt:lpwstr/>
      </vt:variant>
      <vt:variant>
        <vt:lpwstr>_Toc408539322</vt:lpwstr>
      </vt:variant>
      <vt:variant>
        <vt:i4>1638460</vt:i4>
      </vt:variant>
      <vt:variant>
        <vt:i4>5072</vt:i4>
      </vt:variant>
      <vt:variant>
        <vt:i4>0</vt:i4>
      </vt:variant>
      <vt:variant>
        <vt:i4>5</vt:i4>
      </vt:variant>
      <vt:variant>
        <vt:lpwstr/>
      </vt:variant>
      <vt:variant>
        <vt:lpwstr>_Toc408539321</vt:lpwstr>
      </vt:variant>
      <vt:variant>
        <vt:i4>1638460</vt:i4>
      </vt:variant>
      <vt:variant>
        <vt:i4>5066</vt:i4>
      </vt:variant>
      <vt:variant>
        <vt:i4>0</vt:i4>
      </vt:variant>
      <vt:variant>
        <vt:i4>5</vt:i4>
      </vt:variant>
      <vt:variant>
        <vt:lpwstr/>
      </vt:variant>
      <vt:variant>
        <vt:lpwstr>_Toc408539320</vt:lpwstr>
      </vt:variant>
      <vt:variant>
        <vt:i4>1703996</vt:i4>
      </vt:variant>
      <vt:variant>
        <vt:i4>5060</vt:i4>
      </vt:variant>
      <vt:variant>
        <vt:i4>0</vt:i4>
      </vt:variant>
      <vt:variant>
        <vt:i4>5</vt:i4>
      </vt:variant>
      <vt:variant>
        <vt:lpwstr/>
      </vt:variant>
      <vt:variant>
        <vt:lpwstr>_Toc408539319</vt:lpwstr>
      </vt:variant>
      <vt:variant>
        <vt:i4>1703996</vt:i4>
      </vt:variant>
      <vt:variant>
        <vt:i4>5054</vt:i4>
      </vt:variant>
      <vt:variant>
        <vt:i4>0</vt:i4>
      </vt:variant>
      <vt:variant>
        <vt:i4>5</vt:i4>
      </vt:variant>
      <vt:variant>
        <vt:lpwstr/>
      </vt:variant>
      <vt:variant>
        <vt:lpwstr>_Toc408539318</vt:lpwstr>
      </vt:variant>
      <vt:variant>
        <vt:i4>1703996</vt:i4>
      </vt:variant>
      <vt:variant>
        <vt:i4>5048</vt:i4>
      </vt:variant>
      <vt:variant>
        <vt:i4>0</vt:i4>
      </vt:variant>
      <vt:variant>
        <vt:i4>5</vt:i4>
      </vt:variant>
      <vt:variant>
        <vt:lpwstr/>
      </vt:variant>
      <vt:variant>
        <vt:lpwstr>_Toc408539317</vt:lpwstr>
      </vt:variant>
      <vt:variant>
        <vt:i4>1703996</vt:i4>
      </vt:variant>
      <vt:variant>
        <vt:i4>5042</vt:i4>
      </vt:variant>
      <vt:variant>
        <vt:i4>0</vt:i4>
      </vt:variant>
      <vt:variant>
        <vt:i4>5</vt:i4>
      </vt:variant>
      <vt:variant>
        <vt:lpwstr/>
      </vt:variant>
      <vt:variant>
        <vt:lpwstr>_Toc408539316</vt:lpwstr>
      </vt:variant>
      <vt:variant>
        <vt:i4>1703996</vt:i4>
      </vt:variant>
      <vt:variant>
        <vt:i4>5036</vt:i4>
      </vt:variant>
      <vt:variant>
        <vt:i4>0</vt:i4>
      </vt:variant>
      <vt:variant>
        <vt:i4>5</vt:i4>
      </vt:variant>
      <vt:variant>
        <vt:lpwstr/>
      </vt:variant>
      <vt:variant>
        <vt:lpwstr>_Toc408539315</vt:lpwstr>
      </vt:variant>
      <vt:variant>
        <vt:i4>1703996</vt:i4>
      </vt:variant>
      <vt:variant>
        <vt:i4>5030</vt:i4>
      </vt:variant>
      <vt:variant>
        <vt:i4>0</vt:i4>
      </vt:variant>
      <vt:variant>
        <vt:i4>5</vt:i4>
      </vt:variant>
      <vt:variant>
        <vt:lpwstr/>
      </vt:variant>
      <vt:variant>
        <vt:lpwstr>_Toc408539314</vt:lpwstr>
      </vt:variant>
      <vt:variant>
        <vt:i4>1703996</vt:i4>
      </vt:variant>
      <vt:variant>
        <vt:i4>5024</vt:i4>
      </vt:variant>
      <vt:variant>
        <vt:i4>0</vt:i4>
      </vt:variant>
      <vt:variant>
        <vt:i4>5</vt:i4>
      </vt:variant>
      <vt:variant>
        <vt:lpwstr/>
      </vt:variant>
      <vt:variant>
        <vt:lpwstr>_Toc408539313</vt:lpwstr>
      </vt:variant>
      <vt:variant>
        <vt:i4>1703996</vt:i4>
      </vt:variant>
      <vt:variant>
        <vt:i4>5018</vt:i4>
      </vt:variant>
      <vt:variant>
        <vt:i4>0</vt:i4>
      </vt:variant>
      <vt:variant>
        <vt:i4>5</vt:i4>
      </vt:variant>
      <vt:variant>
        <vt:lpwstr/>
      </vt:variant>
      <vt:variant>
        <vt:lpwstr>_Toc408539312</vt:lpwstr>
      </vt:variant>
      <vt:variant>
        <vt:i4>1703996</vt:i4>
      </vt:variant>
      <vt:variant>
        <vt:i4>5012</vt:i4>
      </vt:variant>
      <vt:variant>
        <vt:i4>0</vt:i4>
      </vt:variant>
      <vt:variant>
        <vt:i4>5</vt:i4>
      </vt:variant>
      <vt:variant>
        <vt:lpwstr/>
      </vt:variant>
      <vt:variant>
        <vt:lpwstr>_Toc408539311</vt:lpwstr>
      </vt:variant>
      <vt:variant>
        <vt:i4>1703996</vt:i4>
      </vt:variant>
      <vt:variant>
        <vt:i4>5006</vt:i4>
      </vt:variant>
      <vt:variant>
        <vt:i4>0</vt:i4>
      </vt:variant>
      <vt:variant>
        <vt:i4>5</vt:i4>
      </vt:variant>
      <vt:variant>
        <vt:lpwstr/>
      </vt:variant>
      <vt:variant>
        <vt:lpwstr>_Toc408539310</vt:lpwstr>
      </vt:variant>
      <vt:variant>
        <vt:i4>1769532</vt:i4>
      </vt:variant>
      <vt:variant>
        <vt:i4>5000</vt:i4>
      </vt:variant>
      <vt:variant>
        <vt:i4>0</vt:i4>
      </vt:variant>
      <vt:variant>
        <vt:i4>5</vt:i4>
      </vt:variant>
      <vt:variant>
        <vt:lpwstr/>
      </vt:variant>
      <vt:variant>
        <vt:lpwstr>_Toc408539309</vt:lpwstr>
      </vt:variant>
      <vt:variant>
        <vt:i4>1769532</vt:i4>
      </vt:variant>
      <vt:variant>
        <vt:i4>4994</vt:i4>
      </vt:variant>
      <vt:variant>
        <vt:i4>0</vt:i4>
      </vt:variant>
      <vt:variant>
        <vt:i4>5</vt:i4>
      </vt:variant>
      <vt:variant>
        <vt:lpwstr/>
      </vt:variant>
      <vt:variant>
        <vt:lpwstr>_Toc408539308</vt:lpwstr>
      </vt:variant>
      <vt:variant>
        <vt:i4>1769532</vt:i4>
      </vt:variant>
      <vt:variant>
        <vt:i4>4988</vt:i4>
      </vt:variant>
      <vt:variant>
        <vt:i4>0</vt:i4>
      </vt:variant>
      <vt:variant>
        <vt:i4>5</vt:i4>
      </vt:variant>
      <vt:variant>
        <vt:lpwstr/>
      </vt:variant>
      <vt:variant>
        <vt:lpwstr>_Toc408539307</vt:lpwstr>
      </vt:variant>
      <vt:variant>
        <vt:i4>1769532</vt:i4>
      </vt:variant>
      <vt:variant>
        <vt:i4>4982</vt:i4>
      </vt:variant>
      <vt:variant>
        <vt:i4>0</vt:i4>
      </vt:variant>
      <vt:variant>
        <vt:i4>5</vt:i4>
      </vt:variant>
      <vt:variant>
        <vt:lpwstr/>
      </vt:variant>
      <vt:variant>
        <vt:lpwstr>_Toc408539306</vt:lpwstr>
      </vt:variant>
      <vt:variant>
        <vt:i4>1769532</vt:i4>
      </vt:variant>
      <vt:variant>
        <vt:i4>4976</vt:i4>
      </vt:variant>
      <vt:variant>
        <vt:i4>0</vt:i4>
      </vt:variant>
      <vt:variant>
        <vt:i4>5</vt:i4>
      </vt:variant>
      <vt:variant>
        <vt:lpwstr/>
      </vt:variant>
      <vt:variant>
        <vt:lpwstr>_Toc408539305</vt:lpwstr>
      </vt:variant>
      <vt:variant>
        <vt:i4>1769532</vt:i4>
      </vt:variant>
      <vt:variant>
        <vt:i4>4970</vt:i4>
      </vt:variant>
      <vt:variant>
        <vt:i4>0</vt:i4>
      </vt:variant>
      <vt:variant>
        <vt:i4>5</vt:i4>
      </vt:variant>
      <vt:variant>
        <vt:lpwstr/>
      </vt:variant>
      <vt:variant>
        <vt:lpwstr>_Toc408539304</vt:lpwstr>
      </vt:variant>
      <vt:variant>
        <vt:i4>1769532</vt:i4>
      </vt:variant>
      <vt:variant>
        <vt:i4>4964</vt:i4>
      </vt:variant>
      <vt:variant>
        <vt:i4>0</vt:i4>
      </vt:variant>
      <vt:variant>
        <vt:i4>5</vt:i4>
      </vt:variant>
      <vt:variant>
        <vt:lpwstr/>
      </vt:variant>
      <vt:variant>
        <vt:lpwstr>_Toc408539303</vt:lpwstr>
      </vt:variant>
      <vt:variant>
        <vt:i4>1769532</vt:i4>
      </vt:variant>
      <vt:variant>
        <vt:i4>4958</vt:i4>
      </vt:variant>
      <vt:variant>
        <vt:i4>0</vt:i4>
      </vt:variant>
      <vt:variant>
        <vt:i4>5</vt:i4>
      </vt:variant>
      <vt:variant>
        <vt:lpwstr/>
      </vt:variant>
      <vt:variant>
        <vt:lpwstr>_Toc408539302</vt:lpwstr>
      </vt:variant>
      <vt:variant>
        <vt:i4>1769532</vt:i4>
      </vt:variant>
      <vt:variant>
        <vt:i4>4952</vt:i4>
      </vt:variant>
      <vt:variant>
        <vt:i4>0</vt:i4>
      </vt:variant>
      <vt:variant>
        <vt:i4>5</vt:i4>
      </vt:variant>
      <vt:variant>
        <vt:lpwstr/>
      </vt:variant>
      <vt:variant>
        <vt:lpwstr>_Toc408539301</vt:lpwstr>
      </vt:variant>
      <vt:variant>
        <vt:i4>1769532</vt:i4>
      </vt:variant>
      <vt:variant>
        <vt:i4>4946</vt:i4>
      </vt:variant>
      <vt:variant>
        <vt:i4>0</vt:i4>
      </vt:variant>
      <vt:variant>
        <vt:i4>5</vt:i4>
      </vt:variant>
      <vt:variant>
        <vt:lpwstr/>
      </vt:variant>
      <vt:variant>
        <vt:lpwstr>_Toc408539300</vt:lpwstr>
      </vt:variant>
      <vt:variant>
        <vt:i4>1179709</vt:i4>
      </vt:variant>
      <vt:variant>
        <vt:i4>4940</vt:i4>
      </vt:variant>
      <vt:variant>
        <vt:i4>0</vt:i4>
      </vt:variant>
      <vt:variant>
        <vt:i4>5</vt:i4>
      </vt:variant>
      <vt:variant>
        <vt:lpwstr/>
      </vt:variant>
      <vt:variant>
        <vt:lpwstr>_Toc408539299</vt:lpwstr>
      </vt:variant>
      <vt:variant>
        <vt:i4>1179709</vt:i4>
      </vt:variant>
      <vt:variant>
        <vt:i4>4934</vt:i4>
      </vt:variant>
      <vt:variant>
        <vt:i4>0</vt:i4>
      </vt:variant>
      <vt:variant>
        <vt:i4>5</vt:i4>
      </vt:variant>
      <vt:variant>
        <vt:lpwstr/>
      </vt:variant>
      <vt:variant>
        <vt:lpwstr>_Toc408539298</vt:lpwstr>
      </vt:variant>
      <vt:variant>
        <vt:i4>1179709</vt:i4>
      </vt:variant>
      <vt:variant>
        <vt:i4>4928</vt:i4>
      </vt:variant>
      <vt:variant>
        <vt:i4>0</vt:i4>
      </vt:variant>
      <vt:variant>
        <vt:i4>5</vt:i4>
      </vt:variant>
      <vt:variant>
        <vt:lpwstr/>
      </vt:variant>
      <vt:variant>
        <vt:lpwstr>_Toc408539297</vt:lpwstr>
      </vt:variant>
      <vt:variant>
        <vt:i4>1179709</vt:i4>
      </vt:variant>
      <vt:variant>
        <vt:i4>4922</vt:i4>
      </vt:variant>
      <vt:variant>
        <vt:i4>0</vt:i4>
      </vt:variant>
      <vt:variant>
        <vt:i4>5</vt:i4>
      </vt:variant>
      <vt:variant>
        <vt:lpwstr/>
      </vt:variant>
      <vt:variant>
        <vt:lpwstr>_Toc408539296</vt:lpwstr>
      </vt:variant>
      <vt:variant>
        <vt:i4>1179709</vt:i4>
      </vt:variant>
      <vt:variant>
        <vt:i4>4916</vt:i4>
      </vt:variant>
      <vt:variant>
        <vt:i4>0</vt:i4>
      </vt:variant>
      <vt:variant>
        <vt:i4>5</vt:i4>
      </vt:variant>
      <vt:variant>
        <vt:lpwstr/>
      </vt:variant>
      <vt:variant>
        <vt:lpwstr>_Toc408539295</vt:lpwstr>
      </vt:variant>
      <vt:variant>
        <vt:i4>1179709</vt:i4>
      </vt:variant>
      <vt:variant>
        <vt:i4>4910</vt:i4>
      </vt:variant>
      <vt:variant>
        <vt:i4>0</vt:i4>
      </vt:variant>
      <vt:variant>
        <vt:i4>5</vt:i4>
      </vt:variant>
      <vt:variant>
        <vt:lpwstr/>
      </vt:variant>
      <vt:variant>
        <vt:lpwstr>_Toc408539294</vt:lpwstr>
      </vt:variant>
      <vt:variant>
        <vt:i4>1179709</vt:i4>
      </vt:variant>
      <vt:variant>
        <vt:i4>4904</vt:i4>
      </vt:variant>
      <vt:variant>
        <vt:i4>0</vt:i4>
      </vt:variant>
      <vt:variant>
        <vt:i4>5</vt:i4>
      </vt:variant>
      <vt:variant>
        <vt:lpwstr/>
      </vt:variant>
      <vt:variant>
        <vt:lpwstr>_Toc408539293</vt:lpwstr>
      </vt:variant>
      <vt:variant>
        <vt:i4>1179709</vt:i4>
      </vt:variant>
      <vt:variant>
        <vt:i4>4898</vt:i4>
      </vt:variant>
      <vt:variant>
        <vt:i4>0</vt:i4>
      </vt:variant>
      <vt:variant>
        <vt:i4>5</vt:i4>
      </vt:variant>
      <vt:variant>
        <vt:lpwstr/>
      </vt:variant>
      <vt:variant>
        <vt:lpwstr>_Toc408539292</vt:lpwstr>
      </vt:variant>
      <vt:variant>
        <vt:i4>1179709</vt:i4>
      </vt:variant>
      <vt:variant>
        <vt:i4>4892</vt:i4>
      </vt:variant>
      <vt:variant>
        <vt:i4>0</vt:i4>
      </vt:variant>
      <vt:variant>
        <vt:i4>5</vt:i4>
      </vt:variant>
      <vt:variant>
        <vt:lpwstr/>
      </vt:variant>
      <vt:variant>
        <vt:lpwstr>_Toc408539291</vt:lpwstr>
      </vt:variant>
      <vt:variant>
        <vt:i4>1179709</vt:i4>
      </vt:variant>
      <vt:variant>
        <vt:i4>4886</vt:i4>
      </vt:variant>
      <vt:variant>
        <vt:i4>0</vt:i4>
      </vt:variant>
      <vt:variant>
        <vt:i4>5</vt:i4>
      </vt:variant>
      <vt:variant>
        <vt:lpwstr/>
      </vt:variant>
      <vt:variant>
        <vt:lpwstr>_Toc408539290</vt:lpwstr>
      </vt:variant>
      <vt:variant>
        <vt:i4>1245245</vt:i4>
      </vt:variant>
      <vt:variant>
        <vt:i4>4880</vt:i4>
      </vt:variant>
      <vt:variant>
        <vt:i4>0</vt:i4>
      </vt:variant>
      <vt:variant>
        <vt:i4>5</vt:i4>
      </vt:variant>
      <vt:variant>
        <vt:lpwstr/>
      </vt:variant>
      <vt:variant>
        <vt:lpwstr>_Toc408539289</vt:lpwstr>
      </vt:variant>
      <vt:variant>
        <vt:i4>1245245</vt:i4>
      </vt:variant>
      <vt:variant>
        <vt:i4>4874</vt:i4>
      </vt:variant>
      <vt:variant>
        <vt:i4>0</vt:i4>
      </vt:variant>
      <vt:variant>
        <vt:i4>5</vt:i4>
      </vt:variant>
      <vt:variant>
        <vt:lpwstr/>
      </vt:variant>
      <vt:variant>
        <vt:lpwstr>_Toc408539288</vt:lpwstr>
      </vt:variant>
      <vt:variant>
        <vt:i4>1245245</vt:i4>
      </vt:variant>
      <vt:variant>
        <vt:i4>4868</vt:i4>
      </vt:variant>
      <vt:variant>
        <vt:i4>0</vt:i4>
      </vt:variant>
      <vt:variant>
        <vt:i4>5</vt:i4>
      </vt:variant>
      <vt:variant>
        <vt:lpwstr/>
      </vt:variant>
      <vt:variant>
        <vt:lpwstr>_Toc408539287</vt:lpwstr>
      </vt:variant>
      <vt:variant>
        <vt:i4>1245245</vt:i4>
      </vt:variant>
      <vt:variant>
        <vt:i4>4862</vt:i4>
      </vt:variant>
      <vt:variant>
        <vt:i4>0</vt:i4>
      </vt:variant>
      <vt:variant>
        <vt:i4>5</vt:i4>
      </vt:variant>
      <vt:variant>
        <vt:lpwstr/>
      </vt:variant>
      <vt:variant>
        <vt:lpwstr>_Toc408539286</vt:lpwstr>
      </vt:variant>
      <vt:variant>
        <vt:i4>1245245</vt:i4>
      </vt:variant>
      <vt:variant>
        <vt:i4>4856</vt:i4>
      </vt:variant>
      <vt:variant>
        <vt:i4>0</vt:i4>
      </vt:variant>
      <vt:variant>
        <vt:i4>5</vt:i4>
      </vt:variant>
      <vt:variant>
        <vt:lpwstr/>
      </vt:variant>
      <vt:variant>
        <vt:lpwstr>_Toc408539285</vt:lpwstr>
      </vt:variant>
      <vt:variant>
        <vt:i4>1245245</vt:i4>
      </vt:variant>
      <vt:variant>
        <vt:i4>4850</vt:i4>
      </vt:variant>
      <vt:variant>
        <vt:i4>0</vt:i4>
      </vt:variant>
      <vt:variant>
        <vt:i4>5</vt:i4>
      </vt:variant>
      <vt:variant>
        <vt:lpwstr/>
      </vt:variant>
      <vt:variant>
        <vt:lpwstr>_Toc408539284</vt:lpwstr>
      </vt:variant>
      <vt:variant>
        <vt:i4>1245245</vt:i4>
      </vt:variant>
      <vt:variant>
        <vt:i4>4844</vt:i4>
      </vt:variant>
      <vt:variant>
        <vt:i4>0</vt:i4>
      </vt:variant>
      <vt:variant>
        <vt:i4>5</vt:i4>
      </vt:variant>
      <vt:variant>
        <vt:lpwstr/>
      </vt:variant>
      <vt:variant>
        <vt:lpwstr>_Toc408539283</vt:lpwstr>
      </vt:variant>
      <vt:variant>
        <vt:i4>1245245</vt:i4>
      </vt:variant>
      <vt:variant>
        <vt:i4>4838</vt:i4>
      </vt:variant>
      <vt:variant>
        <vt:i4>0</vt:i4>
      </vt:variant>
      <vt:variant>
        <vt:i4>5</vt:i4>
      </vt:variant>
      <vt:variant>
        <vt:lpwstr/>
      </vt:variant>
      <vt:variant>
        <vt:lpwstr>_Toc408539282</vt:lpwstr>
      </vt:variant>
      <vt:variant>
        <vt:i4>1245245</vt:i4>
      </vt:variant>
      <vt:variant>
        <vt:i4>4832</vt:i4>
      </vt:variant>
      <vt:variant>
        <vt:i4>0</vt:i4>
      </vt:variant>
      <vt:variant>
        <vt:i4>5</vt:i4>
      </vt:variant>
      <vt:variant>
        <vt:lpwstr/>
      </vt:variant>
      <vt:variant>
        <vt:lpwstr>_Toc408539281</vt:lpwstr>
      </vt:variant>
      <vt:variant>
        <vt:i4>1245245</vt:i4>
      </vt:variant>
      <vt:variant>
        <vt:i4>4826</vt:i4>
      </vt:variant>
      <vt:variant>
        <vt:i4>0</vt:i4>
      </vt:variant>
      <vt:variant>
        <vt:i4>5</vt:i4>
      </vt:variant>
      <vt:variant>
        <vt:lpwstr/>
      </vt:variant>
      <vt:variant>
        <vt:lpwstr>_Toc408539280</vt:lpwstr>
      </vt:variant>
      <vt:variant>
        <vt:i4>1835069</vt:i4>
      </vt:variant>
      <vt:variant>
        <vt:i4>4820</vt:i4>
      </vt:variant>
      <vt:variant>
        <vt:i4>0</vt:i4>
      </vt:variant>
      <vt:variant>
        <vt:i4>5</vt:i4>
      </vt:variant>
      <vt:variant>
        <vt:lpwstr/>
      </vt:variant>
      <vt:variant>
        <vt:lpwstr>_Toc408539279</vt:lpwstr>
      </vt:variant>
      <vt:variant>
        <vt:i4>1835069</vt:i4>
      </vt:variant>
      <vt:variant>
        <vt:i4>4814</vt:i4>
      </vt:variant>
      <vt:variant>
        <vt:i4>0</vt:i4>
      </vt:variant>
      <vt:variant>
        <vt:i4>5</vt:i4>
      </vt:variant>
      <vt:variant>
        <vt:lpwstr/>
      </vt:variant>
      <vt:variant>
        <vt:lpwstr>_Toc408539278</vt:lpwstr>
      </vt:variant>
      <vt:variant>
        <vt:i4>1835069</vt:i4>
      </vt:variant>
      <vt:variant>
        <vt:i4>4808</vt:i4>
      </vt:variant>
      <vt:variant>
        <vt:i4>0</vt:i4>
      </vt:variant>
      <vt:variant>
        <vt:i4>5</vt:i4>
      </vt:variant>
      <vt:variant>
        <vt:lpwstr/>
      </vt:variant>
      <vt:variant>
        <vt:lpwstr>_Toc408539277</vt:lpwstr>
      </vt:variant>
      <vt:variant>
        <vt:i4>1835069</vt:i4>
      </vt:variant>
      <vt:variant>
        <vt:i4>4802</vt:i4>
      </vt:variant>
      <vt:variant>
        <vt:i4>0</vt:i4>
      </vt:variant>
      <vt:variant>
        <vt:i4>5</vt:i4>
      </vt:variant>
      <vt:variant>
        <vt:lpwstr/>
      </vt:variant>
      <vt:variant>
        <vt:lpwstr>_Toc408539276</vt:lpwstr>
      </vt:variant>
      <vt:variant>
        <vt:i4>1835069</vt:i4>
      </vt:variant>
      <vt:variant>
        <vt:i4>4796</vt:i4>
      </vt:variant>
      <vt:variant>
        <vt:i4>0</vt:i4>
      </vt:variant>
      <vt:variant>
        <vt:i4>5</vt:i4>
      </vt:variant>
      <vt:variant>
        <vt:lpwstr/>
      </vt:variant>
      <vt:variant>
        <vt:lpwstr>_Toc408539275</vt:lpwstr>
      </vt:variant>
      <vt:variant>
        <vt:i4>1835069</vt:i4>
      </vt:variant>
      <vt:variant>
        <vt:i4>4790</vt:i4>
      </vt:variant>
      <vt:variant>
        <vt:i4>0</vt:i4>
      </vt:variant>
      <vt:variant>
        <vt:i4>5</vt:i4>
      </vt:variant>
      <vt:variant>
        <vt:lpwstr/>
      </vt:variant>
      <vt:variant>
        <vt:lpwstr>_Toc408539274</vt:lpwstr>
      </vt:variant>
      <vt:variant>
        <vt:i4>1835069</vt:i4>
      </vt:variant>
      <vt:variant>
        <vt:i4>4784</vt:i4>
      </vt:variant>
      <vt:variant>
        <vt:i4>0</vt:i4>
      </vt:variant>
      <vt:variant>
        <vt:i4>5</vt:i4>
      </vt:variant>
      <vt:variant>
        <vt:lpwstr/>
      </vt:variant>
      <vt:variant>
        <vt:lpwstr>_Toc408539273</vt:lpwstr>
      </vt:variant>
      <vt:variant>
        <vt:i4>1835069</vt:i4>
      </vt:variant>
      <vt:variant>
        <vt:i4>4778</vt:i4>
      </vt:variant>
      <vt:variant>
        <vt:i4>0</vt:i4>
      </vt:variant>
      <vt:variant>
        <vt:i4>5</vt:i4>
      </vt:variant>
      <vt:variant>
        <vt:lpwstr/>
      </vt:variant>
      <vt:variant>
        <vt:lpwstr>_Toc408539272</vt:lpwstr>
      </vt:variant>
      <vt:variant>
        <vt:i4>1835069</vt:i4>
      </vt:variant>
      <vt:variant>
        <vt:i4>4772</vt:i4>
      </vt:variant>
      <vt:variant>
        <vt:i4>0</vt:i4>
      </vt:variant>
      <vt:variant>
        <vt:i4>5</vt:i4>
      </vt:variant>
      <vt:variant>
        <vt:lpwstr/>
      </vt:variant>
      <vt:variant>
        <vt:lpwstr>_Toc408539271</vt:lpwstr>
      </vt:variant>
      <vt:variant>
        <vt:i4>1835069</vt:i4>
      </vt:variant>
      <vt:variant>
        <vt:i4>4766</vt:i4>
      </vt:variant>
      <vt:variant>
        <vt:i4>0</vt:i4>
      </vt:variant>
      <vt:variant>
        <vt:i4>5</vt:i4>
      </vt:variant>
      <vt:variant>
        <vt:lpwstr/>
      </vt:variant>
      <vt:variant>
        <vt:lpwstr>_Toc408539270</vt:lpwstr>
      </vt:variant>
      <vt:variant>
        <vt:i4>1900605</vt:i4>
      </vt:variant>
      <vt:variant>
        <vt:i4>4760</vt:i4>
      </vt:variant>
      <vt:variant>
        <vt:i4>0</vt:i4>
      </vt:variant>
      <vt:variant>
        <vt:i4>5</vt:i4>
      </vt:variant>
      <vt:variant>
        <vt:lpwstr/>
      </vt:variant>
      <vt:variant>
        <vt:lpwstr>_Toc408539269</vt:lpwstr>
      </vt:variant>
      <vt:variant>
        <vt:i4>1900605</vt:i4>
      </vt:variant>
      <vt:variant>
        <vt:i4>4754</vt:i4>
      </vt:variant>
      <vt:variant>
        <vt:i4>0</vt:i4>
      </vt:variant>
      <vt:variant>
        <vt:i4>5</vt:i4>
      </vt:variant>
      <vt:variant>
        <vt:lpwstr/>
      </vt:variant>
      <vt:variant>
        <vt:lpwstr>_Toc408539268</vt:lpwstr>
      </vt:variant>
      <vt:variant>
        <vt:i4>1900605</vt:i4>
      </vt:variant>
      <vt:variant>
        <vt:i4>4748</vt:i4>
      </vt:variant>
      <vt:variant>
        <vt:i4>0</vt:i4>
      </vt:variant>
      <vt:variant>
        <vt:i4>5</vt:i4>
      </vt:variant>
      <vt:variant>
        <vt:lpwstr/>
      </vt:variant>
      <vt:variant>
        <vt:lpwstr>_Toc408539267</vt:lpwstr>
      </vt:variant>
      <vt:variant>
        <vt:i4>1900605</vt:i4>
      </vt:variant>
      <vt:variant>
        <vt:i4>4742</vt:i4>
      </vt:variant>
      <vt:variant>
        <vt:i4>0</vt:i4>
      </vt:variant>
      <vt:variant>
        <vt:i4>5</vt:i4>
      </vt:variant>
      <vt:variant>
        <vt:lpwstr/>
      </vt:variant>
      <vt:variant>
        <vt:lpwstr>_Toc408539266</vt:lpwstr>
      </vt:variant>
      <vt:variant>
        <vt:i4>1900605</vt:i4>
      </vt:variant>
      <vt:variant>
        <vt:i4>4736</vt:i4>
      </vt:variant>
      <vt:variant>
        <vt:i4>0</vt:i4>
      </vt:variant>
      <vt:variant>
        <vt:i4>5</vt:i4>
      </vt:variant>
      <vt:variant>
        <vt:lpwstr/>
      </vt:variant>
      <vt:variant>
        <vt:lpwstr>_Toc408539265</vt:lpwstr>
      </vt:variant>
      <vt:variant>
        <vt:i4>1900605</vt:i4>
      </vt:variant>
      <vt:variant>
        <vt:i4>4730</vt:i4>
      </vt:variant>
      <vt:variant>
        <vt:i4>0</vt:i4>
      </vt:variant>
      <vt:variant>
        <vt:i4>5</vt:i4>
      </vt:variant>
      <vt:variant>
        <vt:lpwstr/>
      </vt:variant>
      <vt:variant>
        <vt:lpwstr>_Toc408539264</vt:lpwstr>
      </vt:variant>
      <vt:variant>
        <vt:i4>1900605</vt:i4>
      </vt:variant>
      <vt:variant>
        <vt:i4>4724</vt:i4>
      </vt:variant>
      <vt:variant>
        <vt:i4>0</vt:i4>
      </vt:variant>
      <vt:variant>
        <vt:i4>5</vt:i4>
      </vt:variant>
      <vt:variant>
        <vt:lpwstr/>
      </vt:variant>
      <vt:variant>
        <vt:lpwstr>_Toc408539263</vt:lpwstr>
      </vt:variant>
      <vt:variant>
        <vt:i4>1900605</vt:i4>
      </vt:variant>
      <vt:variant>
        <vt:i4>4718</vt:i4>
      </vt:variant>
      <vt:variant>
        <vt:i4>0</vt:i4>
      </vt:variant>
      <vt:variant>
        <vt:i4>5</vt:i4>
      </vt:variant>
      <vt:variant>
        <vt:lpwstr/>
      </vt:variant>
      <vt:variant>
        <vt:lpwstr>_Toc408539262</vt:lpwstr>
      </vt:variant>
      <vt:variant>
        <vt:i4>1900605</vt:i4>
      </vt:variant>
      <vt:variant>
        <vt:i4>4712</vt:i4>
      </vt:variant>
      <vt:variant>
        <vt:i4>0</vt:i4>
      </vt:variant>
      <vt:variant>
        <vt:i4>5</vt:i4>
      </vt:variant>
      <vt:variant>
        <vt:lpwstr/>
      </vt:variant>
      <vt:variant>
        <vt:lpwstr>_Toc408539261</vt:lpwstr>
      </vt:variant>
      <vt:variant>
        <vt:i4>1900605</vt:i4>
      </vt:variant>
      <vt:variant>
        <vt:i4>4706</vt:i4>
      </vt:variant>
      <vt:variant>
        <vt:i4>0</vt:i4>
      </vt:variant>
      <vt:variant>
        <vt:i4>5</vt:i4>
      </vt:variant>
      <vt:variant>
        <vt:lpwstr/>
      </vt:variant>
      <vt:variant>
        <vt:lpwstr>_Toc408539260</vt:lpwstr>
      </vt:variant>
      <vt:variant>
        <vt:i4>1966141</vt:i4>
      </vt:variant>
      <vt:variant>
        <vt:i4>4700</vt:i4>
      </vt:variant>
      <vt:variant>
        <vt:i4>0</vt:i4>
      </vt:variant>
      <vt:variant>
        <vt:i4>5</vt:i4>
      </vt:variant>
      <vt:variant>
        <vt:lpwstr/>
      </vt:variant>
      <vt:variant>
        <vt:lpwstr>_Toc408539259</vt:lpwstr>
      </vt:variant>
      <vt:variant>
        <vt:i4>1966141</vt:i4>
      </vt:variant>
      <vt:variant>
        <vt:i4>4694</vt:i4>
      </vt:variant>
      <vt:variant>
        <vt:i4>0</vt:i4>
      </vt:variant>
      <vt:variant>
        <vt:i4>5</vt:i4>
      </vt:variant>
      <vt:variant>
        <vt:lpwstr/>
      </vt:variant>
      <vt:variant>
        <vt:lpwstr>_Toc408539258</vt:lpwstr>
      </vt:variant>
      <vt:variant>
        <vt:i4>1966141</vt:i4>
      </vt:variant>
      <vt:variant>
        <vt:i4>4688</vt:i4>
      </vt:variant>
      <vt:variant>
        <vt:i4>0</vt:i4>
      </vt:variant>
      <vt:variant>
        <vt:i4>5</vt:i4>
      </vt:variant>
      <vt:variant>
        <vt:lpwstr/>
      </vt:variant>
      <vt:variant>
        <vt:lpwstr>_Toc408539257</vt:lpwstr>
      </vt:variant>
      <vt:variant>
        <vt:i4>1966141</vt:i4>
      </vt:variant>
      <vt:variant>
        <vt:i4>4682</vt:i4>
      </vt:variant>
      <vt:variant>
        <vt:i4>0</vt:i4>
      </vt:variant>
      <vt:variant>
        <vt:i4>5</vt:i4>
      </vt:variant>
      <vt:variant>
        <vt:lpwstr/>
      </vt:variant>
      <vt:variant>
        <vt:lpwstr>_Toc408539256</vt:lpwstr>
      </vt:variant>
      <vt:variant>
        <vt:i4>1966141</vt:i4>
      </vt:variant>
      <vt:variant>
        <vt:i4>4676</vt:i4>
      </vt:variant>
      <vt:variant>
        <vt:i4>0</vt:i4>
      </vt:variant>
      <vt:variant>
        <vt:i4>5</vt:i4>
      </vt:variant>
      <vt:variant>
        <vt:lpwstr/>
      </vt:variant>
      <vt:variant>
        <vt:lpwstr>_Toc408539255</vt:lpwstr>
      </vt:variant>
      <vt:variant>
        <vt:i4>1966141</vt:i4>
      </vt:variant>
      <vt:variant>
        <vt:i4>4670</vt:i4>
      </vt:variant>
      <vt:variant>
        <vt:i4>0</vt:i4>
      </vt:variant>
      <vt:variant>
        <vt:i4>5</vt:i4>
      </vt:variant>
      <vt:variant>
        <vt:lpwstr/>
      </vt:variant>
      <vt:variant>
        <vt:lpwstr>_Toc408539254</vt:lpwstr>
      </vt:variant>
      <vt:variant>
        <vt:i4>1966141</vt:i4>
      </vt:variant>
      <vt:variant>
        <vt:i4>4664</vt:i4>
      </vt:variant>
      <vt:variant>
        <vt:i4>0</vt:i4>
      </vt:variant>
      <vt:variant>
        <vt:i4>5</vt:i4>
      </vt:variant>
      <vt:variant>
        <vt:lpwstr/>
      </vt:variant>
      <vt:variant>
        <vt:lpwstr>_Toc408539253</vt:lpwstr>
      </vt:variant>
      <vt:variant>
        <vt:i4>1966141</vt:i4>
      </vt:variant>
      <vt:variant>
        <vt:i4>4658</vt:i4>
      </vt:variant>
      <vt:variant>
        <vt:i4>0</vt:i4>
      </vt:variant>
      <vt:variant>
        <vt:i4>5</vt:i4>
      </vt:variant>
      <vt:variant>
        <vt:lpwstr/>
      </vt:variant>
      <vt:variant>
        <vt:lpwstr>_Toc408539252</vt:lpwstr>
      </vt:variant>
      <vt:variant>
        <vt:i4>1966141</vt:i4>
      </vt:variant>
      <vt:variant>
        <vt:i4>4652</vt:i4>
      </vt:variant>
      <vt:variant>
        <vt:i4>0</vt:i4>
      </vt:variant>
      <vt:variant>
        <vt:i4>5</vt:i4>
      </vt:variant>
      <vt:variant>
        <vt:lpwstr/>
      </vt:variant>
      <vt:variant>
        <vt:lpwstr>_Toc408539251</vt:lpwstr>
      </vt:variant>
      <vt:variant>
        <vt:i4>1966141</vt:i4>
      </vt:variant>
      <vt:variant>
        <vt:i4>4646</vt:i4>
      </vt:variant>
      <vt:variant>
        <vt:i4>0</vt:i4>
      </vt:variant>
      <vt:variant>
        <vt:i4>5</vt:i4>
      </vt:variant>
      <vt:variant>
        <vt:lpwstr/>
      </vt:variant>
      <vt:variant>
        <vt:lpwstr>_Toc408539250</vt:lpwstr>
      </vt:variant>
      <vt:variant>
        <vt:i4>2031677</vt:i4>
      </vt:variant>
      <vt:variant>
        <vt:i4>4640</vt:i4>
      </vt:variant>
      <vt:variant>
        <vt:i4>0</vt:i4>
      </vt:variant>
      <vt:variant>
        <vt:i4>5</vt:i4>
      </vt:variant>
      <vt:variant>
        <vt:lpwstr/>
      </vt:variant>
      <vt:variant>
        <vt:lpwstr>_Toc408539249</vt:lpwstr>
      </vt:variant>
      <vt:variant>
        <vt:i4>2031677</vt:i4>
      </vt:variant>
      <vt:variant>
        <vt:i4>4634</vt:i4>
      </vt:variant>
      <vt:variant>
        <vt:i4>0</vt:i4>
      </vt:variant>
      <vt:variant>
        <vt:i4>5</vt:i4>
      </vt:variant>
      <vt:variant>
        <vt:lpwstr/>
      </vt:variant>
      <vt:variant>
        <vt:lpwstr>_Toc408539248</vt:lpwstr>
      </vt:variant>
      <vt:variant>
        <vt:i4>2031677</vt:i4>
      </vt:variant>
      <vt:variant>
        <vt:i4>4628</vt:i4>
      </vt:variant>
      <vt:variant>
        <vt:i4>0</vt:i4>
      </vt:variant>
      <vt:variant>
        <vt:i4>5</vt:i4>
      </vt:variant>
      <vt:variant>
        <vt:lpwstr/>
      </vt:variant>
      <vt:variant>
        <vt:lpwstr>_Toc408539247</vt:lpwstr>
      </vt:variant>
      <vt:variant>
        <vt:i4>2031677</vt:i4>
      </vt:variant>
      <vt:variant>
        <vt:i4>4622</vt:i4>
      </vt:variant>
      <vt:variant>
        <vt:i4>0</vt:i4>
      </vt:variant>
      <vt:variant>
        <vt:i4>5</vt:i4>
      </vt:variant>
      <vt:variant>
        <vt:lpwstr/>
      </vt:variant>
      <vt:variant>
        <vt:lpwstr>_Toc408539246</vt:lpwstr>
      </vt:variant>
      <vt:variant>
        <vt:i4>2031677</vt:i4>
      </vt:variant>
      <vt:variant>
        <vt:i4>4616</vt:i4>
      </vt:variant>
      <vt:variant>
        <vt:i4>0</vt:i4>
      </vt:variant>
      <vt:variant>
        <vt:i4>5</vt:i4>
      </vt:variant>
      <vt:variant>
        <vt:lpwstr/>
      </vt:variant>
      <vt:variant>
        <vt:lpwstr>_Toc408539245</vt:lpwstr>
      </vt:variant>
      <vt:variant>
        <vt:i4>2031677</vt:i4>
      </vt:variant>
      <vt:variant>
        <vt:i4>4610</vt:i4>
      </vt:variant>
      <vt:variant>
        <vt:i4>0</vt:i4>
      </vt:variant>
      <vt:variant>
        <vt:i4>5</vt:i4>
      </vt:variant>
      <vt:variant>
        <vt:lpwstr/>
      </vt:variant>
      <vt:variant>
        <vt:lpwstr>_Toc408539244</vt:lpwstr>
      </vt:variant>
      <vt:variant>
        <vt:i4>2031677</vt:i4>
      </vt:variant>
      <vt:variant>
        <vt:i4>4604</vt:i4>
      </vt:variant>
      <vt:variant>
        <vt:i4>0</vt:i4>
      </vt:variant>
      <vt:variant>
        <vt:i4>5</vt:i4>
      </vt:variant>
      <vt:variant>
        <vt:lpwstr/>
      </vt:variant>
      <vt:variant>
        <vt:lpwstr>_Toc408539243</vt:lpwstr>
      </vt:variant>
      <vt:variant>
        <vt:i4>2031677</vt:i4>
      </vt:variant>
      <vt:variant>
        <vt:i4>4598</vt:i4>
      </vt:variant>
      <vt:variant>
        <vt:i4>0</vt:i4>
      </vt:variant>
      <vt:variant>
        <vt:i4>5</vt:i4>
      </vt:variant>
      <vt:variant>
        <vt:lpwstr/>
      </vt:variant>
      <vt:variant>
        <vt:lpwstr>_Toc408539242</vt:lpwstr>
      </vt:variant>
      <vt:variant>
        <vt:i4>2031677</vt:i4>
      </vt:variant>
      <vt:variant>
        <vt:i4>4592</vt:i4>
      </vt:variant>
      <vt:variant>
        <vt:i4>0</vt:i4>
      </vt:variant>
      <vt:variant>
        <vt:i4>5</vt:i4>
      </vt:variant>
      <vt:variant>
        <vt:lpwstr/>
      </vt:variant>
      <vt:variant>
        <vt:lpwstr>_Toc408539241</vt:lpwstr>
      </vt:variant>
      <vt:variant>
        <vt:i4>2031677</vt:i4>
      </vt:variant>
      <vt:variant>
        <vt:i4>4586</vt:i4>
      </vt:variant>
      <vt:variant>
        <vt:i4>0</vt:i4>
      </vt:variant>
      <vt:variant>
        <vt:i4>5</vt:i4>
      </vt:variant>
      <vt:variant>
        <vt:lpwstr/>
      </vt:variant>
      <vt:variant>
        <vt:lpwstr>_Toc408539240</vt:lpwstr>
      </vt:variant>
      <vt:variant>
        <vt:i4>1572925</vt:i4>
      </vt:variant>
      <vt:variant>
        <vt:i4>4580</vt:i4>
      </vt:variant>
      <vt:variant>
        <vt:i4>0</vt:i4>
      </vt:variant>
      <vt:variant>
        <vt:i4>5</vt:i4>
      </vt:variant>
      <vt:variant>
        <vt:lpwstr/>
      </vt:variant>
      <vt:variant>
        <vt:lpwstr>_Toc408539239</vt:lpwstr>
      </vt:variant>
      <vt:variant>
        <vt:i4>1572925</vt:i4>
      </vt:variant>
      <vt:variant>
        <vt:i4>4574</vt:i4>
      </vt:variant>
      <vt:variant>
        <vt:i4>0</vt:i4>
      </vt:variant>
      <vt:variant>
        <vt:i4>5</vt:i4>
      </vt:variant>
      <vt:variant>
        <vt:lpwstr/>
      </vt:variant>
      <vt:variant>
        <vt:lpwstr>_Toc408539238</vt:lpwstr>
      </vt:variant>
      <vt:variant>
        <vt:i4>1572925</vt:i4>
      </vt:variant>
      <vt:variant>
        <vt:i4>4568</vt:i4>
      </vt:variant>
      <vt:variant>
        <vt:i4>0</vt:i4>
      </vt:variant>
      <vt:variant>
        <vt:i4>5</vt:i4>
      </vt:variant>
      <vt:variant>
        <vt:lpwstr/>
      </vt:variant>
      <vt:variant>
        <vt:lpwstr>_Toc408539237</vt:lpwstr>
      </vt:variant>
      <vt:variant>
        <vt:i4>1572925</vt:i4>
      </vt:variant>
      <vt:variant>
        <vt:i4>4562</vt:i4>
      </vt:variant>
      <vt:variant>
        <vt:i4>0</vt:i4>
      </vt:variant>
      <vt:variant>
        <vt:i4>5</vt:i4>
      </vt:variant>
      <vt:variant>
        <vt:lpwstr/>
      </vt:variant>
      <vt:variant>
        <vt:lpwstr>_Toc408539236</vt:lpwstr>
      </vt:variant>
      <vt:variant>
        <vt:i4>1572925</vt:i4>
      </vt:variant>
      <vt:variant>
        <vt:i4>4556</vt:i4>
      </vt:variant>
      <vt:variant>
        <vt:i4>0</vt:i4>
      </vt:variant>
      <vt:variant>
        <vt:i4>5</vt:i4>
      </vt:variant>
      <vt:variant>
        <vt:lpwstr/>
      </vt:variant>
      <vt:variant>
        <vt:lpwstr>_Toc408539235</vt:lpwstr>
      </vt:variant>
      <vt:variant>
        <vt:i4>1572925</vt:i4>
      </vt:variant>
      <vt:variant>
        <vt:i4>4550</vt:i4>
      </vt:variant>
      <vt:variant>
        <vt:i4>0</vt:i4>
      </vt:variant>
      <vt:variant>
        <vt:i4>5</vt:i4>
      </vt:variant>
      <vt:variant>
        <vt:lpwstr/>
      </vt:variant>
      <vt:variant>
        <vt:lpwstr>_Toc408539234</vt:lpwstr>
      </vt:variant>
      <vt:variant>
        <vt:i4>1572925</vt:i4>
      </vt:variant>
      <vt:variant>
        <vt:i4>4544</vt:i4>
      </vt:variant>
      <vt:variant>
        <vt:i4>0</vt:i4>
      </vt:variant>
      <vt:variant>
        <vt:i4>5</vt:i4>
      </vt:variant>
      <vt:variant>
        <vt:lpwstr/>
      </vt:variant>
      <vt:variant>
        <vt:lpwstr>_Toc408539233</vt:lpwstr>
      </vt:variant>
      <vt:variant>
        <vt:i4>1572925</vt:i4>
      </vt:variant>
      <vt:variant>
        <vt:i4>4538</vt:i4>
      </vt:variant>
      <vt:variant>
        <vt:i4>0</vt:i4>
      </vt:variant>
      <vt:variant>
        <vt:i4>5</vt:i4>
      </vt:variant>
      <vt:variant>
        <vt:lpwstr/>
      </vt:variant>
      <vt:variant>
        <vt:lpwstr>_Toc408539232</vt:lpwstr>
      </vt:variant>
      <vt:variant>
        <vt:i4>1572925</vt:i4>
      </vt:variant>
      <vt:variant>
        <vt:i4>4532</vt:i4>
      </vt:variant>
      <vt:variant>
        <vt:i4>0</vt:i4>
      </vt:variant>
      <vt:variant>
        <vt:i4>5</vt:i4>
      </vt:variant>
      <vt:variant>
        <vt:lpwstr/>
      </vt:variant>
      <vt:variant>
        <vt:lpwstr>_Toc408539231</vt:lpwstr>
      </vt:variant>
      <vt:variant>
        <vt:i4>1572925</vt:i4>
      </vt:variant>
      <vt:variant>
        <vt:i4>4526</vt:i4>
      </vt:variant>
      <vt:variant>
        <vt:i4>0</vt:i4>
      </vt:variant>
      <vt:variant>
        <vt:i4>5</vt:i4>
      </vt:variant>
      <vt:variant>
        <vt:lpwstr/>
      </vt:variant>
      <vt:variant>
        <vt:lpwstr>_Toc408539230</vt:lpwstr>
      </vt:variant>
      <vt:variant>
        <vt:i4>1638461</vt:i4>
      </vt:variant>
      <vt:variant>
        <vt:i4>4520</vt:i4>
      </vt:variant>
      <vt:variant>
        <vt:i4>0</vt:i4>
      </vt:variant>
      <vt:variant>
        <vt:i4>5</vt:i4>
      </vt:variant>
      <vt:variant>
        <vt:lpwstr/>
      </vt:variant>
      <vt:variant>
        <vt:lpwstr>_Toc408539229</vt:lpwstr>
      </vt:variant>
      <vt:variant>
        <vt:i4>1638461</vt:i4>
      </vt:variant>
      <vt:variant>
        <vt:i4>4514</vt:i4>
      </vt:variant>
      <vt:variant>
        <vt:i4>0</vt:i4>
      </vt:variant>
      <vt:variant>
        <vt:i4>5</vt:i4>
      </vt:variant>
      <vt:variant>
        <vt:lpwstr/>
      </vt:variant>
      <vt:variant>
        <vt:lpwstr>_Toc408539228</vt:lpwstr>
      </vt:variant>
      <vt:variant>
        <vt:i4>1638461</vt:i4>
      </vt:variant>
      <vt:variant>
        <vt:i4>4508</vt:i4>
      </vt:variant>
      <vt:variant>
        <vt:i4>0</vt:i4>
      </vt:variant>
      <vt:variant>
        <vt:i4>5</vt:i4>
      </vt:variant>
      <vt:variant>
        <vt:lpwstr/>
      </vt:variant>
      <vt:variant>
        <vt:lpwstr>_Toc408539227</vt:lpwstr>
      </vt:variant>
      <vt:variant>
        <vt:i4>1638461</vt:i4>
      </vt:variant>
      <vt:variant>
        <vt:i4>4502</vt:i4>
      </vt:variant>
      <vt:variant>
        <vt:i4>0</vt:i4>
      </vt:variant>
      <vt:variant>
        <vt:i4>5</vt:i4>
      </vt:variant>
      <vt:variant>
        <vt:lpwstr/>
      </vt:variant>
      <vt:variant>
        <vt:lpwstr>_Toc408539226</vt:lpwstr>
      </vt:variant>
      <vt:variant>
        <vt:i4>1638461</vt:i4>
      </vt:variant>
      <vt:variant>
        <vt:i4>4496</vt:i4>
      </vt:variant>
      <vt:variant>
        <vt:i4>0</vt:i4>
      </vt:variant>
      <vt:variant>
        <vt:i4>5</vt:i4>
      </vt:variant>
      <vt:variant>
        <vt:lpwstr/>
      </vt:variant>
      <vt:variant>
        <vt:lpwstr>_Toc408539225</vt:lpwstr>
      </vt:variant>
      <vt:variant>
        <vt:i4>1638461</vt:i4>
      </vt:variant>
      <vt:variant>
        <vt:i4>4490</vt:i4>
      </vt:variant>
      <vt:variant>
        <vt:i4>0</vt:i4>
      </vt:variant>
      <vt:variant>
        <vt:i4>5</vt:i4>
      </vt:variant>
      <vt:variant>
        <vt:lpwstr/>
      </vt:variant>
      <vt:variant>
        <vt:lpwstr>_Toc408539224</vt:lpwstr>
      </vt:variant>
      <vt:variant>
        <vt:i4>1638461</vt:i4>
      </vt:variant>
      <vt:variant>
        <vt:i4>4484</vt:i4>
      </vt:variant>
      <vt:variant>
        <vt:i4>0</vt:i4>
      </vt:variant>
      <vt:variant>
        <vt:i4>5</vt:i4>
      </vt:variant>
      <vt:variant>
        <vt:lpwstr/>
      </vt:variant>
      <vt:variant>
        <vt:lpwstr>_Toc408539223</vt:lpwstr>
      </vt:variant>
      <vt:variant>
        <vt:i4>1638461</vt:i4>
      </vt:variant>
      <vt:variant>
        <vt:i4>4478</vt:i4>
      </vt:variant>
      <vt:variant>
        <vt:i4>0</vt:i4>
      </vt:variant>
      <vt:variant>
        <vt:i4>5</vt:i4>
      </vt:variant>
      <vt:variant>
        <vt:lpwstr/>
      </vt:variant>
      <vt:variant>
        <vt:lpwstr>_Toc408539222</vt:lpwstr>
      </vt:variant>
      <vt:variant>
        <vt:i4>1638461</vt:i4>
      </vt:variant>
      <vt:variant>
        <vt:i4>4472</vt:i4>
      </vt:variant>
      <vt:variant>
        <vt:i4>0</vt:i4>
      </vt:variant>
      <vt:variant>
        <vt:i4>5</vt:i4>
      </vt:variant>
      <vt:variant>
        <vt:lpwstr/>
      </vt:variant>
      <vt:variant>
        <vt:lpwstr>_Toc408539221</vt:lpwstr>
      </vt:variant>
      <vt:variant>
        <vt:i4>1638461</vt:i4>
      </vt:variant>
      <vt:variant>
        <vt:i4>4466</vt:i4>
      </vt:variant>
      <vt:variant>
        <vt:i4>0</vt:i4>
      </vt:variant>
      <vt:variant>
        <vt:i4>5</vt:i4>
      </vt:variant>
      <vt:variant>
        <vt:lpwstr/>
      </vt:variant>
      <vt:variant>
        <vt:lpwstr>_Toc408539220</vt:lpwstr>
      </vt:variant>
      <vt:variant>
        <vt:i4>1703997</vt:i4>
      </vt:variant>
      <vt:variant>
        <vt:i4>4460</vt:i4>
      </vt:variant>
      <vt:variant>
        <vt:i4>0</vt:i4>
      </vt:variant>
      <vt:variant>
        <vt:i4>5</vt:i4>
      </vt:variant>
      <vt:variant>
        <vt:lpwstr/>
      </vt:variant>
      <vt:variant>
        <vt:lpwstr>_Toc408539219</vt:lpwstr>
      </vt:variant>
      <vt:variant>
        <vt:i4>1703997</vt:i4>
      </vt:variant>
      <vt:variant>
        <vt:i4>4454</vt:i4>
      </vt:variant>
      <vt:variant>
        <vt:i4>0</vt:i4>
      </vt:variant>
      <vt:variant>
        <vt:i4>5</vt:i4>
      </vt:variant>
      <vt:variant>
        <vt:lpwstr/>
      </vt:variant>
      <vt:variant>
        <vt:lpwstr>_Toc408539218</vt:lpwstr>
      </vt:variant>
      <vt:variant>
        <vt:i4>1703997</vt:i4>
      </vt:variant>
      <vt:variant>
        <vt:i4>4448</vt:i4>
      </vt:variant>
      <vt:variant>
        <vt:i4>0</vt:i4>
      </vt:variant>
      <vt:variant>
        <vt:i4>5</vt:i4>
      </vt:variant>
      <vt:variant>
        <vt:lpwstr/>
      </vt:variant>
      <vt:variant>
        <vt:lpwstr>_Toc408539217</vt:lpwstr>
      </vt:variant>
      <vt:variant>
        <vt:i4>1703997</vt:i4>
      </vt:variant>
      <vt:variant>
        <vt:i4>4442</vt:i4>
      </vt:variant>
      <vt:variant>
        <vt:i4>0</vt:i4>
      </vt:variant>
      <vt:variant>
        <vt:i4>5</vt:i4>
      </vt:variant>
      <vt:variant>
        <vt:lpwstr/>
      </vt:variant>
      <vt:variant>
        <vt:lpwstr>_Toc408539216</vt:lpwstr>
      </vt:variant>
      <vt:variant>
        <vt:i4>1703997</vt:i4>
      </vt:variant>
      <vt:variant>
        <vt:i4>4436</vt:i4>
      </vt:variant>
      <vt:variant>
        <vt:i4>0</vt:i4>
      </vt:variant>
      <vt:variant>
        <vt:i4>5</vt:i4>
      </vt:variant>
      <vt:variant>
        <vt:lpwstr/>
      </vt:variant>
      <vt:variant>
        <vt:lpwstr>_Toc408539215</vt:lpwstr>
      </vt:variant>
      <vt:variant>
        <vt:i4>1703997</vt:i4>
      </vt:variant>
      <vt:variant>
        <vt:i4>4430</vt:i4>
      </vt:variant>
      <vt:variant>
        <vt:i4>0</vt:i4>
      </vt:variant>
      <vt:variant>
        <vt:i4>5</vt:i4>
      </vt:variant>
      <vt:variant>
        <vt:lpwstr/>
      </vt:variant>
      <vt:variant>
        <vt:lpwstr>_Toc408539214</vt:lpwstr>
      </vt:variant>
      <vt:variant>
        <vt:i4>1703997</vt:i4>
      </vt:variant>
      <vt:variant>
        <vt:i4>4424</vt:i4>
      </vt:variant>
      <vt:variant>
        <vt:i4>0</vt:i4>
      </vt:variant>
      <vt:variant>
        <vt:i4>5</vt:i4>
      </vt:variant>
      <vt:variant>
        <vt:lpwstr/>
      </vt:variant>
      <vt:variant>
        <vt:lpwstr>_Toc408539213</vt:lpwstr>
      </vt:variant>
      <vt:variant>
        <vt:i4>1703997</vt:i4>
      </vt:variant>
      <vt:variant>
        <vt:i4>4418</vt:i4>
      </vt:variant>
      <vt:variant>
        <vt:i4>0</vt:i4>
      </vt:variant>
      <vt:variant>
        <vt:i4>5</vt:i4>
      </vt:variant>
      <vt:variant>
        <vt:lpwstr/>
      </vt:variant>
      <vt:variant>
        <vt:lpwstr>_Toc408539212</vt:lpwstr>
      </vt:variant>
      <vt:variant>
        <vt:i4>1703997</vt:i4>
      </vt:variant>
      <vt:variant>
        <vt:i4>4412</vt:i4>
      </vt:variant>
      <vt:variant>
        <vt:i4>0</vt:i4>
      </vt:variant>
      <vt:variant>
        <vt:i4>5</vt:i4>
      </vt:variant>
      <vt:variant>
        <vt:lpwstr/>
      </vt:variant>
      <vt:variant>
        <vt:lpwstr>_Toc408539211</vt:lpwstr>
      </vt:variant>
      <vt:variant>
        <vt:i4>1703997</vt:i4>
      </vt:variant>
      <vt:variant>
        <vt:i4>4406</vt:i4>
      </vt:variant>
      <vt:variant>
        <vt:i4>0</vt:i4>
      </vt:variant>
      <vt:variant>
        <vt:i4>5</vt:i4>
      </vt:variant>
      <vt:variant>
        <vt:lpwstr/>
      </vt:variant>
      <vt:variant>
        <vt:lpwstr>_Toc408539210</vt:lpwstr>
      </vt:variant>
      <vt:variant>
        <vt:i4>1769533</vt:i4>
      </vt:variant>
      <vt:variant>
        <vt:i4>4400</vt:i4>
      </vt:variant>
      <vt:variant>
        <vt:i4>0</vt:i4>
      </vt:variant>
      <vt:variant>
        <vt:i4>5</vt:i4>
      </vt:variant>
      <vt:variant>
        <vt:lpwstr/>
      </vt:variant>
      <vt:variant>
        <vt:lpwstr>_Toc408539209</vt:lpwstr>
      </vt:variant>
      <vt:variant>
        <vt:i4>1769533</vt:i4>
      </vt:variant>
      <vt:variant>
        <vt:i4>4394</vt:i4>
      </vt:variant>
      <vt:variant>
        <vt:i4>0</vt:i4>
      </vt:variant>
      <vt:variant>
        <vt:i4>5</vt:i4>
      </vt:variant>
      <vt:variant>
        <vt:lpwstr/>
      </vt:variant>
      <vt:variant>
        <vt:lpwstr>_Toc408539208</vt:lpwstr>
      </vt:variant>
      <vt:variant>
        <vt:i4>1769533</vt:i4>
      </vt:variant>
      <vt:variant>
        <vt:i4>4388</vt:i4>
      </vt:variant>
      <vt:variant>
        <vt:i4>0</vt:i4>
      </vt:variant>
      <vt:variant>
        <vt:i4>5</vt:i4>
      </vt:variant>
      <vt:variant>
        <vt:lpwstr/>
      </vt:variant>
      <vt:variant>
        <vt:lpwstr>_Toc408539207</vt:lpwstr>
      </vt:variant>
      <vt:variant>
        <vt:i4>1769533</vt:i4>
      </vt:variant>
      <vt:variant>
        <vt:i4>4382</vt:i4>
      </vt:variant>
      <vt:variant>
        <vt:i4>0</vt:i4>
      </vt:variant>
      <vt:variant>
        <vt:i4>5</vt:i4>
      </vt:variant>
      <vt:variant>
        <vt:lpwstr/>
      </vt:variant>
      <vt:variant>
        <vt:lpwstr>_Toc408539206</vt:lpwstr>
      </vt:variant>
      <vt:variant>
        <vt:i4>1769533</vt:i4>
      </vt:variant>
      <vt:variant>
        <vt:i4>4376</vt:i4>
      </vt:variant>
      <vt:variant>
        <vt:i4>0</vt:i4>
      </vt:variant>
      <vt:variant>
        <vt:i4>5</vt:i4>
      </vt:variant>
      <vt:variant>
        <vt:lpwstr/>
      </vt:variant>
      <vt:variant>
        <vt:lpwstr>_Toc408539205</vt:lpwstr>
      </vt:variant>
      <vt:variant>
        <vt:i4>1769533</vt:i4>
      </vt:variant>
      <vt:variant>
        <vt:i4>4370</vt:i4>
      </vt:variant>
      <vt:variant>
        <vt:i4>0</vt:i4>
      </vt:variant>
      <vt:variant>
        <vt:i4>5</vt:i4>
      </vt:variant>
      <vt:variant>
        <vt:lpwstr/>
      </vt:variant>
      <vt:variant>
        <vt:lpwstr>_Toc408539204</vt:lpwstr>
      </vt:variant>
      <vt:variant>
        <vt:i4>1769533</vt:i4>
      </vt:variant>
      <vt:variant>
        <vt:i4>4364</vt:i4>
      </vt:variant>
      <vt:variant>
        <vt:i4>0</vt:i4>
      </vt:variant>
      <vt:variant>
        <vt:i4>5</vt:i4>
      </vt:variant>
      <vt:variant>
        <vt:lpwstr/>
      </vt:variant>
      <vt:variant>
        <vt:lpwstr>_Toc408539203</vt:lpwstr>
      </vt:variant>
      <vt:variant>
        <vt:i4>1769533</vt:i4>
      </vt:variant>
      <vt:variant>
        <vt:i4>4358</vt:i4>
      </vt:variant>
      <vt:variant>
        <vt:i4>0</vt:i4>
      </vt:variant>
      <vt:variant>
        <vt:i4>5</vt:i4>
      </vt:variant>
      <vt:variant>
        <vt:lpwstr/>
      </vt:variant>
      <vt:variant>
        <vt:lpwstr>_Toc408539202</vt:lpwstr>
      </vt:variant>
      <vt:variant>
        <vt:i4>1769533</vt:i4>
      </vt:variant>
      <vt:variant>
        <vt:i4>4352</vt:i4>
      </vt:variant>
      <vt:variant>
        <vt:i4>0</vt:i4>
      </vt:variant>
      <vt:variant>
        <vt:i4>5</vt:i4>
      </vt:variant>
      <vt:variant>
        <vt:lpwstr/>
      </vt:variant>
      <vt:variant>
        <vt:lpwstr>_Toc408539201</vt:lpwstr>
      </vt:variant>
      <vt:variant>
        <vt:i4>1769533</vt:i4>
      </vt:variant>
      <vt:variant>
        <vt:i4>4346</vt:i4>
      </vt:variant>
      <vt:variant>
        <vt:i4>0</vt:i4>
      </vt:variant>
      <vt:variant>
        <vt:i4>5</vt:i4>
      </vt:variant>
      <vt:variant>
        <vt:lpwstr/>
      </vt:variant>
      <vt:variant>
        <vt:lpwstr>_Toc408539200</vt:lpwstr>
      </vt:variant>
      <vt:variant>
        <vt:i4>1179710</vt:i4>
      </vt:variant>
      <vt:variant>
        <vt:i4>4340</vt:i4>
      </vt:variant>
      <vt:variant>
        <vt:i4>0</vt:i4>
      </vt:variant>
      <vt:variant>
        <vt:i4>5</vt:i4>
      </vt:variant>
      <vt:variant>
        <vt:lpwstr/>
      </vt:variant>
      <vt:variant>
        <vt:lpwstr>_Toc408539199</vt:lpwstr>
      </vt:variant>
      <vt:variant>
        <vt:i4>1179710</vt:i4>
      </vt:variant>
      <vt:variant>
        <vt:i4>4334</vt:i4>
      </vt:variant>
      <vt:variant>
        <vt:i4>0</vt:i4>
      </vt:variant>
      <vt:variant>
        <vt:i4>5</vt:i4>
      </vt:variant>
      <vt:variant>
        <vt:lpwstr/>
      </vt:variant>
      <vt:variant>
        <vt:lpwstr>_Toc408539198</vt:lpwstr>
      </vt:variant>
      <vt:variant>
        <vt:i4>1179710</vt:i4>
      </vt:variant>
      <vt:variant>
        <vt:i4>4328</vt:i4>
      </vt:variant>
      <vt:variant>
        <vt:i4>0</vt:i4>
      </vt:variant>
      <vt:variant>
        <vt:i4>5</vt:i4>
      </vt:variant>
      <vt:variant>
        <vt:lpwstr/>
      </vt:variant>
      <vt:variant>
        <vt:lpwstr>_Toc408539197</vt:lpwstr>
      </vt:variant>
      <vt:variant>
        <vt:i4>1179710</vt:i4>
      </vt:variant>
      <vt:variant>
        <vt:i4>4322</vt:i4>
      </vt:variant>
      <vt:variant>
        <vt:i4>0</vt:i4>
      </vt:variant>
      <vt:variant>
        <vt:i4>5</vt:i4>
      </vt:variant>
      <vt:variant>
        <vt:lpwstr/>
      </vt:variant>
      <vt:variant>
        <vt:lpwstr>_Toc408539196</vt:lpwstr>
      </vt:variant>
      <vt:variant>
        <vt:i4>1179710</vt:i4>
      </vt:variant>
      <vt:variant>
        <vt:i4>4316</vt:i4>
      </vt:variant>
      <vt:variant>
        <vt:i4>0</vt:i4>
      </vt:variant>
      <vt:variant>
        <vt:i4>5</vt:i4>
      </vt:variant>
      <vt:variant>
        <vt:lpwstr/>
      </vt:variant>
      <vt:variant>
        <vt:lpwstr>_Toc408539195</vt:lpwstr>
      </vt:variant>
      <vt:variant>
        <vt:i4>1179710</vt:i4>
      </vt:variant>
      <vt:variant>
        <vt:i4>4310</vt:i4>
      </vt:variant>
      <vt:variant>
        <vt:i4>0</vt:i4>
      </vt:variant>
      <vt:variant>
        <vt:i4>5</vt:i4>
      </vt:variant>
      <vt:variant>
        <vt:lpwstr/>
      </vt:variant>
      <vt:variant>
        <vt:lpwstr>_Toc408539194</vt:lpwstr>
      </vt:variant>
      <vt:variant>
        <vt:i4>1179710</vt:i4>
      </vt:variant>
      <vt:variant>
        <vt:i4>4304</vt:i4>
      </vt:variant>
      <vt:variant>
        <vt:i4>0</vt:i4>
      </vt:variant>
      <vt:variant>
        <vt:i4>5</vt:i4>
      </vt:variant>
      <vt:variant>
        <vt:lpwstr/>
      </vt:variant>
      <vt:variant>
        <vt:lpwstr>_Toc408539193</vt:lpwstr>
      </vt:variant>
      <vt:variant>
        <vt:i4>1179710</vt:i4>
      </vt:variant>
      <vt:variant>
        <vt:i4>4298</vt:i4>
      </vt:variant>
      <vt:variant>
        <vt:i4>0</vt:i4>
      </vt:variant>
      <vt:variant>
        <vt:i4>5</vt:i4>
      </vt:variant>
      <vt:variant>
        <vt:lpwstr/>
      </vt:variant>
      <vt:variant>
        <vt:lpwstr>_Toc408539192</vt:lpwstr>
      </vt:variant>
      <vt:variant>
        <vt:i4>1179710</vt:i4>
      </vt:variant>
      <vt:variant>
        <vt:i4>4292</vt:i4>
      </vt:variant>
      <vt:variant>
        <vt:i4>0</vt:i4>
      </vt:variant>
      <vt:variant>
        <vt:i4>5</vt:i4>
      </vt:variant>
      <vt:variant>
        <vt:lpwstr/>
      </vt:variant>
      <vt:variant>
        <vt:lpwstr>_Toc408539191</vt:lpwstr>
      </vt:variant>
      <vt:variant>
        <vt:i4>1179710</vt:i4>
      </vt:variant>
      <vt:variant>
        <vt:i4>4286</vt:i4>
      </vt:variant>
      <vt:variant>
        <vt:i4>0</vt:i4>
      </vt:variant>
      <vt:variant>
        <vt:i4>5</vt:i4>
      </vt:variant>
      <vt:variant>
        <vt:lpwstr/>
      </vt:variant>
      <vt:variant>
        <vt:lpwstr>_Toc408539190</vt:lpwstr>
      </vt:variant>
      <vt:variant>
        <vt:i4>1245246</vt:i4>
      </vt:variant>
      <vt:variant>
        <vt:i4>4280</vt:i4>
      </vt:variant>
      <vt:variant>
        <vt:i4>0</vt:i4>
      </vt:variant>
      <vt:variant>
        <vt:i4>5</vt:i4>
      </vt:variant>
      <vt:variant>
        <vt:lpwstr/>
      </vt:variant>
      <vt:variant>
        <vt:lpwstr>_Toc408539189</vt:lpwstr>
      </vt:variant>
      <vt:variant>
        <vt:i4>1245246</vt:i4>
      </vt:variant>
      <vt:variant>
        <vt:i4>4274</vt:i4>
      </vt:variant>
      <vt:variant>
        <vt:i4>0</vt:i4>
      </vt:variant>
      <vt:variant>
        <vt:i4>5</vt:i4>
      </vt:variant>
      <vt:variant>
        <vt:lpwstr/>
      </vt:variant>
      <vt:variant>
        <vt:lpwstr>_Toc408539188</vt:lpwstr>
      </vt:variant>
      <vt:variant>
        <vt:i4>1245246</vt:i4>
      </vt:variant>
      <vt:variant>
        <vt:i4>4268</vt:i4>
      </vt:variant>
      <vt:variant>
        <vt:i4>0</vt:i4>
      </vt:variant>
      <vt:variant>
        <vt:i4>5</vt:i4>
      </vt:variant>
      <vt:variant>
        <vt:lpwstr/>
      </vt:variant>
      <vt:variant>
        <vt:lpwstr>_Toc408539187</vt:lpwstr>
      </vt:variant>
      <vt:variant>
        <vt:i4>1245246</vt:i4>
      </vt:variant>
      <vt:variant>
        <vt:i4>4262</vt:i4>
      </vt:variant>
      <vt:variant>
        <vt:i4>0</vt:i4>
      </vt:variant>
      <vt:variant>
        <vt:i4>5</vt:i4>
      </vt:variant>
      <vt:variant>
        <vt:lpwstr/>
      </vt:variant>
      <vt:variant>
        <vt:lpwstr>_Toc408539186</vt:lpwstr>
      </vt:variant>
      <vt:variant>
        <vt:i4>1245246</vt:i4>
      </vt:variant>
      <vt:variant>
        <vt:i4>4256</vt:i4>
      </vt:variant>
      <vt:variant>
        <vt:i4>0</vt:i4>
      </vt:variant>
      <vt:variant>
        <vt:i4>5</vt:i4>
      </vt:variant>
      <vt:variant>
        <vt:lpwstr/>
      </vt:variant>
      <vt:variant>
        <vt:lpwstr>_Toc408539185</vt:lpwstr>
      </vt:variant>
      <vt:variant>
        <vt:i4>1245246</vt:i4>
      </vt:variant>
      <vt:variant>
        <vt:i4>4250</vt:i4>
      </vt:variant>
      <vt:variant>
        <vt:i4>0</vt:i4>
      </vt:variant>
      <vt:variant>
        <vt:i4>5</vt:i4>
      </vt:variant>
      <vt:variant>
        <vt:lpwstr/>
      </vt:variant>
      <vt:variant>
        <vt:lpwstr>_Toc408539184</vt:lpwstr>
      </vt:variant>
      <vt:variant>
        <vt:i4>1245246</vt:i4>
      </vt:variant>
      <vt:variant>
        <vt:i4>4244</vt:i4>
      </vt:variant>
      <vt:variant>
        <vt:i4>0</vt:i4>
      </vt:variant>
      <vt:variant>
        <vt:i4>5</vt:i4>
      </vt:variant>
      <vt:variant>
        <vt:lpwstr/>
      </vt:variant>
      <vt:variant>
        <vt:lpwstr>_Toc408539183</vt:lpwstr>
      </vt:variant>
      <vt:variant>
        <vt:i4>1245246</vt:i4>
      </vt:variant>
      <vt:variant>
        <vt:i4>4238</vt:i4>
      </vt:variant>
      <vt:variant>
        <vt:i4>0</vt:i4>
      </vt:variant>
      <vt:variant>
        <vt:i4>5</vt:i4>
      </vt:variant>
      <vt:variant>
        <vt:lpwstr/>
      </vt:variant>
      <vt:variant>
        <vt:lpwstr>_Toc408539182</vt:lpwstr>
      </vt:variant>
      <vt:variant>
        <vt:i4>1245246</vt:i4>
      </vt:variant>
      <vt:variant>
        <vt:i4>4232</vt:i4>
      </vt:variant>
      <vt:variant>
        <vt:i4>0</vt:i4>
      </vt:variant>
      <vt:variant>
        <vt:i4>5</vt:i4>
      </vt:variant>
      <vt:variant>
        <vt:lpwstr/>
      </vt:variant>
      <vt:variant>
        <vt:lpwstr>_Toc408539181</vt:lpwstr>
      </vt:variant>
      <vt:variant>
        <vt:i4>1245246</vt:i4>
      </vt:variant>
      <vt:variant>
        <vt:i4>4226</vt:i4>
      </vt:variant>
      <vt:variant>
        <vt:i4>0</vt:i4>
      </vt:variant>
      <vt:variant>
        <vt:i4>5</vt:i4>
      </vt:variant>
      <vt:variant>
        <vt:lpwstr/>
      </vt:variant>
      <vt:variant>
        <vt:lpwstr>_Toc408539180</vt:lpwstr>
      </vt:variant>
      <vt:variant>
        <vt:i4>1835070</vt:i4>
      </vt:variant>
      <vt:variant>
        <vt:i4>4220</vt:i4>
      </vt:variant>
      <vt:variant>
        <vt:i4>0</vt:i4>
      </vt:variant>
      <vt:variant>
        <vt:i4>5</vt:i4>
      </vt:variant>
      <vt:variant>
        <vt:lpwstr/>
      </vt:variant>
      <vt:variant>
        <vt:lpwstr>_Toc408539179</vt:lpwstr>
      </vt:variant>
      <vt:variant>
        <vt:i4>1835070</vt:i4>
      </vt:variant>
      <vt:variant>
        <vt:i4>4214</vt:i4>
      </vt:variant>
      <vt:variant>
        <vt:i4>0</vt:i4>
      </vt:variant>
      <vt:variant>
        <vt:i4>5</vt:i4>
      </vt:variant>
      <vt:variant>
        <vt:lpwstr/>
      </vt:variant>
      <vt:variant>
        <vt:lpwstr>_Toc408539178</vt:lpwstr>
      </vt:variant>
      <vt:variant>
        <vt:i4>1835070</vt:i4>
      </vt:variant>
      <vt:variant>
        <vt:i4>4208</vt:i4>
      </vt:variant>
      <vt:variant>
        <vt:i4>0</vt:i4>
      </vt:variant>
      <vt:variant>
        <vt:i4>5</vt:i4>
      </vt:variant>
      <vt:variant>
        <vt:lpwstr/>
      </vt:variant>
      <vt:variant>
        <vt:lpwstr>_Toc408539177</vt:lpwstr>
      </vt:variant>
      <vt:variant>
        <vt:i4>1835070</vt:i4>
      </vt:variant>
      <vt:variant>
        <vt:i4>4202</vt:i4>
      </vt:variant>
      <vt:variant>
        <vt:i4>0</vt:i4>
      </vt:variant>
      <vt:variant>
        <vt:i4>5</vt:i4>
      </vt:variant>
      <vt:variant>
        <vt:lpwstr/>
      </vt:variant>
      <vt:variant>
        <vt:lpwstr>_Toc408539176</vt:lpwstr>
      </vt:variant>
      <vt:variant>
        <vt:i4>1835070</vt:i4>
      </vt:variant>
      <vt:variant>
        <vt:i4>4196</vt:i4>
      </vt:variant>
      <vt:variant>
        <vt:i4>0</vt:i4>
      </vt:variant>
      <vt:variant>
        <vt:i4>5</vt:i4>
      </vt:variant>
      <vt:variant>
        <vt:lpwstr/>
      </vt:variant>
      <vt:variant>
        <vt:lpwstr>_Toc408539175</vt:lpwstr>
      </vt:variant>
      <vt:variant>
        <vt:i4>1835070</vt:i4>
      </vt:variant>
      <vt:variant>
        <vt:i4>4190</vt:i4>
      </vt:variant>
      <vt:variant>
        <vt:i4>0</vt:i4>
      </vt:variant>
      <vt:variant>
        <vt:i4>5</vt:i4>
      </vt:variant>
      <vt:variant>
        <vt:lpwstr/>
      </vt:variant>
      <vt:variant>
        <vt:lpwstr>_Toc408539174</vt:lpwstr>
      </vt:variant>
      <vt:variant>
        <vt:i4>1835070</vt:i4>
      </vt:variant>
      <vt:variant>
        <vt:i4>4184</vt:i4>
      </vt:variant>
      <vt:variant>
        <vt:i4>0</vt:i4>
      </vt:variant>
      <vt:variant>
        <vt:i4>5</vt:i4>
      </vt:variant>
      <vt:variant>
        <vt:lpwstr/>
      </vt:variant>
      <vt:variant>
        <vt:lpwstr>_Toc408539173</vt:lpwstr>
      </vt:variant>
      <vt:variant>
        <vt:i4>1835070</vt:i4>
      </vt:variant>
      <vt:variant>
        <vt:i4>4178</vt:i4>
      </vt:variant>
      <vt:variant>
        <vt:i4>0</vt:i4>
      </vt:variant>
      <vt:variant>
        <vt:i4>5</vt:i4>
      </vt:variant>
      <vt:variant>
        <vt:lpwstr/>
      </vt:variant>
      <vt:variant>
        <vt:lpwstr>_Toc408539172</vt:lpwstr>
      </vt:variant>
      <vt:variant>
        <vt:i4>1835070</vt:i4>
      </vt:variant>
      <vt:variant>
        <vt:i4>4172</vt:i4>
      </vt:variant>
      <vt:variant>
        <vt:i4>0</vt:i4>
      </vt:variant>
      <vt:variant>
        <vt:i4>5</vt:i4>
      </vt:variant>
      <vt:variant>
        <vt:lpwstr/>
      </vt:variant>
      <vt:variant>
        <vt:lpwstr>_Toc408539171</vt:lpwstr>
      </vt:variant>
      <vt:variant>
        <vt:i4>1835070</vt:i4>
      </vt:variant>
      <vt:variant>
        <vt:i4>4166</vt:i4>
      </vt:variant>
      <vt:variant>
        <vt:i4>0</vt:i4>
      </vt:variant>
      <vt:variant>
        <vt:i4>5</vt:i4>
      </vt:variant>
      <vt:variant>
        <vt:lpwstr/>
      </vt:variant>
      <vt:variant>
        <vt:lpwstr>_Toc408539170</vt:lpwstr>
      </vt:variant>
      <vt:variant>
        <vt:i4>1900606</vt:i4>
      </vt:variant>
      <vt:variant>
        <vt:i4>4160</vt:i4>
      </vt:variant>
      <vt:variant>
        <vt:i4>0</vt:i4>
      </vt:variant>
      <vt:variant>
        <vt:i4>5</vt:i4>
      </vt:variant>
      <vt:variant>
        <vt:lpwstr/>
      </vt:variant>
      <vt:variant>
        <vt:lpwstr>_Toc408539169</vt:lpwstr>
      </vt:variant>
      <vt:variant>
        <vt:i4>1900606</vt:i4>
      </vt:variant>
      <vt:variant>
        <vt:i4>4154</vt:i4>
      </vt:variant>
      <vt:variant>
        <vt:i4>0</vt:i4>
      </vt:variant>
      <vt:variant>
        <vt:i4>5</vt:i4>
      </vt:variant>
      <vt:variant>
        <vt:lpwstr/>
      </vt:variant>
      <vt:variant>
        <vt:lpwstr>_Toc408539168</vt:lpwstr>
      </vt:variant>
      <vt:variant>
        <vt:i4>1900606</vt:i4>
      </vt:variant>
      <vt:variant>
        <vt:i4>4148</vt:i4>
      </vt:variant>
      <vt:variant>
        <vt:i4>0</vt:i4>
      </vt:variant>
      <vt:variant>
        <vt:i4>5</vt:i4>
      </vt:variant>
      <vt:variant>
        <vt:lpwstr/>
      </vt:variant>
      <vt:variant>
        <vt:lpwstr>_Toc408539167</vt:lpwstr>
      </vt:variant>
      <vt:variant>
        <vt:i4>1900606</vt:i4>
      </vt:variant>
      <vt:variant>
        <vt:i4>4142</vt:i4>
      </vt:variant>
      <vt:variant>
        <vt:i4>0</vt:i4>
      </vt:variant>
      <vt:variant>
        <vt:i4>5</vt:i4>
      </vt:variant>
      <vt:variant>
        <vt:lpwstr/>
      </vt:variant>
      <vt:variant>
        <vt:lpwstr>_Toc408539166</vt:lpwstr>
      </vt:variant>
      <vt:variant>
        <vt:i4>1900606</vt:i4>
      </vt:variant>
      <vt:variant>
        <vt:i4>4136</vt:i4>
      </vt:variant>
      <vt:variant>
        <vt:i4>0</vt:i4>
      </vt:variant>
      <vt:variant>
        <vt:i4>5</vt:i4>
      </vt:variant>
      <vt:variant>
        <vt:lpwstr/>
      </vt:variant>
      <vt:variant>
        <vt:lpwstr>_Toc408539165</vt:lpwstr>
      </vt:variant>
      <vt:variant>
        <vt:i4>1900606</vt:i4>
      </vt:variant>
      <vt:variant>
        <vt:i4>4130</vt:i4>
      </vt:variant>
      <vt:variant>
        <vt:i4>0</vt:i4>
      </vt:variant>
      <vt:variant>
        <vt:i4>5</vt:i4>
      </vt:variant>
      <vt:variant>
        <vt:lpwstr/>
      </vt:variant>
      <vt:variant>
        <vt:lpwstr>_Toc408539164</vt:lpwstr>
      </vt:variant>
      <vt:variant>
        <vt:i4>1900606</vt:i4>
      </vt:variant>
      <vt:variant>
        <vt:i4>4124</vt:i4>
      </vt:variant>
      <vt:variant>
        <vt:i4>0</vt:i4>
      </vt:variant>
      <vt:variant>
        <vt:i4>5</vt:i4>
      </vt:variant>
      <vt:variant>
        <vt:lpwstr/>
      </vt:variant>
      <vt:variant>
        <vt:lpwstr>_Toc408539163</vt:lpwstr>
      </vt:variant>
      <vt:variant>
        <vt:i4>1900606</vt:i4>
      </vt:variant>
      <vt:variant>
        <vt:i4>4118</vt:i4>
      </vt:variant>
      <vt:variant>
        <vt:i4>0</vt:i4>
      </vt:variant>
      <vt:variant>
        <vt:i4>5</vt:i4>
      </vt:variant>
      <vt:variant>
        <vt:lpwstr/>
      </vt:variant>
      <vt:variant>
        <vt:lpwstr>_Toc408539162</vt:lpwstr>
      </vt:variant>
      <vt:variant>
        <vt:i4>1900606</vt:i4>
      </vt:variant>
      <vt:variant>
        <vt:i4>4112</vt:i4>
      </vt:variant>
      <vt:variant>
        <vt:i4>0</vt:i4>
      </vt:variant>
      <vt:variant>
        <vt:i4>5</vt:i4>
      </vt:variant>
      <vt:variant>
        <vt:lpwstr/>
      </vt:variant>
      <vt:variant>
        <vt:lpwstr>_Toc408539161</vt:lpwstr>
      </vt:variant>
      <vt:variant>
        <vt:i4>1900606</vt:i4>
      </vt:variant>
      <vt:variant>
        <vt:i4>4106</vt:i4>
      </vt:variant>
      <vt:variant>
        <vt:i4>0</vt:i4>
      </vt:variant>
      <vt:variant>
        <vt:i4>5</vt:i4>
      </vt:variant>
      <vt:variant>
        <vt:lpwstr/>
      </vt:variant>
      <vt:variant>
        <vt:lpwstr>_Toc408539160</vt:lpwstr>
      </vt:variant>
      <vt:variant>
        <vt:i4>1966142</vt:i4>
      </vt:variant>
      <vt:variant>
        <vt:i4>4100</vt:i4>
      </vt:variant>
      <vt:variant>
        <vt:i4>0</vt:i4>
      </vt:variant>
      <vt:variant>
        <vt:i4>5</vt:i4>
      </vt:variant>
      <vt:variant>
        <vt:lpwstr/>
      </vt:variant>
      <vt:variant>
        <vt:lpwstr>_Toc408539159</vt:lpwstr>
      </vt:variant>
      <vt:variant>
        <vt:i4>1966142</vt:i4>
      </vt:variant>
      <vt:variant>
        <vt:i4>4094</vt:i4>
      </vt:variant>
      <vt:variant>
        <vt:i4>0</vt:i4>
      </vt:variant>
      <vt:variant>
        <vt:i4>5</vt:i4>
      </vt:variant>
      <vt:variant>
        <vt:lpwstr/>
      </vt:variant>
      <vt:variant>
        <vt:lpwstr>_Toc408539158</vt:lpwstr>
      </vt:variant>
      <vt:variant>
        <vt:i4>1966142</vt:i4>
      </vt:variant>
      <vt:variant>
        <vt:i4>4088</vt:i4>
      </vt:variant>
      <vt:variant>
        <vt:i4>0</vt:i4>
      </vt:variant>
      <vt:variant>
        <vt:i4>5</vt:i4>
      </vt:variant>
      <vt:variant>
        <vt:lpwstr/>
      </vt:variant>
      <vt:variant>
        <vt:lpwstr>_Toc408539157</vt:lpwstr>
      </vt:variant>
      <vt:variant>
        <vt:i4>1966142</vt:i4>
      </vt:variant>
      <vt:variant>
        <vt:i4>4082</vt:i4>
      </vt:variant>
      <vt:variant>
        <vt:i4>0</vt:i4>
      </vt:variant>
      <vt:variant>
        <vt:i4>5</vt:i4>
      </vt:variant>
      <vt:variant>
        <vt:lpwstr/>
      </vt:variant>
      <vt:variant>
        <vt:lpwstr>_Toc408539156</vt:lpwstr>
      </vt:variant>
      <vt:variant>
        <vt:i4>1966142</vt:i4>
      </vt:variant>
      <vt:variant>
        <vt:i4>4076</vt:i4>
      </vt:variant>
      <vt:variant>
        <vt:i4>0</vt:i4>
      </vt:variant>
      <vt:variant>
        <vt:i4>5</vt:i4>
      </vt:variant>
      <vt:variant>
        <vt:lpwstr/>
      </vt:variant>
      <vt:variant>
        <vt:lpwstr>_Toc408539155</vt:lpwstr>
      </vt:variant>
      <vt:variant>
        <vt:i4>1966142</vt:i4>
      </vt:variant>
      <vt:variant>
        <vt:i4>4070</vt:i4>
      </vt:variant>
      <vt:variant>
        <vt:i4>0</vt:i4>
      </vt:variant>
      <vt:variant>
        <vt:i4>5</vt:i4>
      </vt:variant>
      <vt:variant>
        <vt:lpwstr/>
      </vt:variant>
      <vt:variant>
        <vt:lpwstr>_Toc408539154</vt:lpwstr>
      </vt:variant>
      <vt:variant>
        <vt:i4>1966142</vt:i4>
      </vt:variant>
      <vt:variant>
        <vt:i4>4064</vt:i4>
      </vt:variant>
      <vt:variant>
        <vt:i4>0</vt:i4>
      </vt:variant>
      <vt:variant>
        <vt:i4>5</vt:i4>
      </vt:variant>
      <vt:variant>
        <vt:lpwstr/>
      </vt:variant>
      <vt:variant>
        <vt:lpwstr>_Toc408539153</vt:lpwstr>
      </vt:variant>
      <vt:variant>
        <vt:i4>1966142</vt:i4>
      </vt:variant>
      <vt:variant>
        <vt:i4>4058</vt:i4>
      </vt:variant>
      <vt:variant>
        <vt:i4>0</vt:i4>
      </vt:variant>
      <vt:variant>
        <vt:i4>5</vt:i4>
      </vt:variant>
      <vt:variant>
        <vt:lpwstr/>
      </vt:variant>
      <vt:variant>
        <vt:lpwstr>_Toc408539152</vt:lpwstr>
      </vt:variant>
      <vt:variant>
        <vt:i4>1966142</vt:i4>
      </vt:variant>
      <vt:variant>
        <vt:i4>4052</vt:i4>
      </vt:variant>
      <vt:variant>
        <vt:i4>0</vt:i4>
      </vt:variant>
      <vt:variant>
        <vt:i4>5</vt:i4>
      </vt:variant>
      <vt:variant>
        <vt:lpwstr/>
      </vt:variant>
      <vt:variant>
        <vt:lpwstr>_Toc408539151</vt:lpwstr>
      </vt:variant>
      <vt:variant>
        <vt:i4>1966142</vt:i4>
      </vt:variant>
      <vt:variant>
        <vt:i4>4046</vt:i4>
      </vt:variant>
      <vt:variant>
        <vt:i4>0</vt:i4>
      </vt:variant>
      <vt:variant>
        <vt:i4>5</vt:i4>
      </vt:variant>
      <vt:variant>
        <vt:lpwstr/>
      </vt:variant>
      <vt:variant>
        <vt:lpwstr>_Toc408539150</vt:lpwstr>
      </vt:variant>
      <vt:variant>
        <vt:i4>2031678</vt:i4>
      </vt:variant>
      <vt:variant>
        <vt:i4>4040</vt:i4>
      </vt:variant>
      <vt:variant>
        <vt:i4>0</vt:i4>
      </vt:variant>
      <vt:variant>
        <vt:i4>5</vt:i4>
      </vt:variant>
      <vt:variant>
        <vt:lpwstr/>
      </vt:variant>
      <vt:variant>
        <vt:lpwstr>_Toc408539149</vt:lpwstr>
      </vt:variant>
      <vt:variant>
        <vt:i4>2031678</vt:i4>
      </vt:variant>
      <vt:variant>
        <vt:i4>4034</vt:i4>
      </vt:variant>
      <vt:variant>
        <vt:i4>0</vt:i4>
      </vt:variant>
      <vt:variant>
        <vt:i4>5</vt:i4>
      </vt:variant>
      <vt:variant>
        <vt:lpwstr/>
      </vt:variant>
      <vt:variant>
        <vt:lpwstr>_Toc408539148</vt:lpwstr>
      </vt:variant>
      <vt:variant>
        <vt:i4>2031678</vt:i4>
      </vt:variant>
      <vt:variant>
        <vt:i4>4028</vt:i4>
      </vt:variant>
      <vt:variant>
        <vt:i4>0</vt:i4>
      </vt:variant>
      <vt:variant>
        <vt:i4>5</vt:i4>
      </vt:variant>
      <vt:variant>
        <vt:lpwstr/>
      </vt:variant>
      <vt:variant>
        <vt:lpwstr>_Toc408539147</vt:lpwstr>
      </vt:variant>
      <vt:variant>
        <vt:i4>2031678</vt:i4>
      </vt:variant>
      <vt:variant>
        <vt:i4>4022</vt:i4>
      </vt:variant>
      <vt:variant>
        <vt:i4>0</vt:i4>
      </vt:variant>
      <vt:variant>
        <vt:i4>5</vt:i4>
      </vt:variant>
      <vt:variant>
        <vt:lpwstr/>
      </vt:variant>
      <vt:variant>
        <vt:lpwstr>_Toc408539146</vt:lpwstr>
      </vt:variant>
      <vt:variant>
        <vt:i4>2031678</vt:i4>
      </vt:variant>
      <vt:variant>
        <vt:i4>4016</vt:i4>
      </vt:variant>
      <vt:variant>
        <vt:i4>0</vt:i4>
      </vt:variant>
      <vt:variant>
        <vt:i4>5</vt:i4>
      </vt:variant>
      <vt:variant>
        <vt:lpwstr/>
      </vt:variant>
      <vt:variant>
        <vt:lpwstr>_Toc408539145</vt:lpwstr>
      </vt:variant>
      <vt:variant>
        <vt:i4>2031678</vt:i4>
      </vt:variant>
      <vt:variant>
        <vt:i4>4010</vt:i4>
      </vt:variant>
      <vt:variant>
        <vt:i4>0</vt:i4>
      </vt:variant>
      <vt:variant>
        <vt:i4>5</vt:i4>
      </vt:variant>
      <vt:variant>
        <vt:lpwstr/>
      </vt:variant>
      <vt:variant>
        <vt:lpwstr>_Toc408539144</vt:lpwstr>
      </vt:variant>
      <vt:variant>
        <vt:i4>2031678</vt:i4>
      </vt:variant>
      <vt:variant>
        <vt:i4>4004</vt:i4>
      </vt:variant>
      <vt:variant>
        <vt:i4>0</vt:i4>
      </vt:variant>
      <vt:variant>
        <vt:i4>5</vt:i4>
      </vt:variant>
      <vt:variant>
        <vt:lpwstr/>
      </vt:variant>
      <vt:variant>
        <vt:lpwstr>_Toc408539143</vt:lpwstr>
      </vt:variant>
      <vt:variant>
        <vt:i4>2031678</vt:i4>
      </vt:variant>
      <vt:variant>
        <vt:i4>3998</vt:i4>
      </vt:variant>
      <vt:variant>
        <vt:i4>0</vt:i4>
      </vt:variant>
      <vt:variant>
        <vt:i4>5</vt:i4>
      </vt:variant>
      <vt:variant>
        <vt:lpwstr/>
      </vt:variant>
      <vt:variant>
        <vt:lpwstr>_Toc408539142</vt:lpwstr>
      </vt:variant>
      <vt:variant>
        <vt:i4>2031678</vt:i4>
      </vt:variant>
      <vt:variant>
        <vt:i4>3992</vt:i4>
      </vt:variant>
      <vt:variant>
        <vt:i4>0</vt:i4>
      </vt:variant>
      <vt:variant>
        <vt:i4>5</vt:i4>
      </vt:variant>
      <vt:variant>
        <vt:lpwstr/>
      </vt:variant>
      <vt:variant>
        <vt:lpwstr>_Toc408539141</vt:lpwstr>
      </vt:variant>
      <vt:variant>
        <vt:i4>2031678</vt:i4>
      </vt:variant>
      <vt:variant>
        <vt:i4>3986</vt:i4>
      </vt:variant>
      <vt:variant>
        <vt:i4>0</vt:i4>
      </vt:variant>
      <vt:variant>
        <vt:i4>5</vt:i4>
      </vt:variant>
      <vt:variant>
        <vt:lpwstr/>
      </vt:variant>
      <vt:variant>
        <vt:lpwstr>_Toc408539140</vt:lpwstr>
      </vt:variant>
      <vt:variant>
        <vt:i4>1572926</vt:i4>
      </vt:variant>
      <vt:variant>
        <vt:i4>3980</vt:i4>
      </vt:variant>
      <vt:variant>
        <vt:i4>0</vt:i4>
      </vt:variant>
      <vt:variant>
        <vt:i4>5</vt:i4>
      </vt:variant>
      <vt:variant>
        <vt:lpwstr/>
      </vt:variant>
      <vt:variant>
        <vt:lpwstr>_Toc408539139</vt:lpwstr>
      </vt:variant>
      <vt:variant>
        <vt:i4>1572926</vt:i4>
      </vt:variant>
      <vt:variant>
        <vt:i4>3974</vt:i4>
      </vt:variant>
      <vt:variant>
        <vt:i4>0</vt:i4>
      </vt:variant>
      <vt:variant>
        <vt:i4>5</vt:i4>
      </vt:variant>
      <vt:variant>
        <vt:lpwstr/>
      </vt:variant>
      <vt:variant>
        <vt:lpwstr>_Toc408539138</vt:lpwstr>
      </vt:variant>
      <vt:variant>
        <vt:i4>1572926</vt:i4>
      </vt:variant>
      <vt:variant>
        <vt:i4>3968</vt:i4>
      </vt:variant>
      <vt:variant>
        <vt:i4>0</vt:i4>
      </vt:variant>
      <vt:variant>
        <vt:i4>5</vt:i4>
      </vt:variant>
      <vt:variant>
        <vt:lpwstr/>
      </vt:variant>
      <vt:variant>
        <vt:lpwstr>_Toc408539137</vt:lpwstr>
      </vt:variant>
      <vt:variant>
        <vt:i4>1572926</vt:i4>
      </vt:variant>
      <vt:variant>
        <vt:i4>3962</vt:i4>
      </vt:variant>
      <vt:variant>
        <vt:i4>0</vt:i4>
      </vt:variant>
      <vt:variant>
        <vt:i4>5</vt:i4>
      </vt:variant>
      <vt:variant>
        <vt:lpwstr/>
      </vt:variant>
      <vt:variant>
        <vt:lpwstr>_Toc408539136</vt:lpwstr>
      </vt:variant>
      <vt:variant>
        <vt:i4>1572926</vt:i4>
      </vt:variant>
      <vt:variant>
        <vt:i4>3956</vt:i4>
      </vt:variant>
      <vt:variant>
        <vt:i4>0</vt:i4>
      </vt:variant>
      <vt:variant>
        <vt:i4>5</vt:i4>
      </vt:variant>
      <vt:variant>
        <vt:lpwstr/>
      </vt:variant>
      <vt:variant>
        <vt:lpwstr>_Toc408539135</vt:lpwstr>
      </vt:variant>
      <vt:variant>
        <vt:i4>1572926</vt:i4>
      </vt:variant>
      <vt:variant>
        <vt:i4>3950</vt:i4>
      </vt:variant>
      <vt:variant>
        <vt:i4>0</vt:i4>
      </vt:variant>
      <vt:variant>
        <vt:i4>5</vt:i4>
      </vt:variant>
      <vt:variant>
        <vt:lpwstr/>
      </vt:variant>
      <vt:variant>
        <vt:lpwstr>_Toc408539134</vt:lpwstr>
      </vt:variant>
      <vt:variant>
        <vt:i4>1572926</vt:i4>
      </vt:variant>
      <vt:variant>
        <vt:i4>3944</vt:i4>
      </vt:variant>
      <vt:variant>
        <vt:i4>0</vt:i4>
      </vt:variant>
      <vt:variant>
        <vt:i4>5</vt:i4>
      </vt:variant>
      <vt:variant>
        <vt:lpwstr/>
      </vt:variant>
      <vt:variant>
        <vt:lpwstr>_Toc408539133</vt:lpwstr>
      </vt:variant>
      <vt:variant>
        <vt:i4>1572926</vt:i4>
      </vt:variant>
      <vt:variant>
        <vt:i4>3938</vt:i4>
      </vt:variant>
      <vt:variant>
        <vt:i4>0</vt:i4>
      </vt:variant>
      <vt:variant>
        <vt:i4>5</vt:i4>
      </vt:variant>
      <vt:variant>
        <vt:lpwstr/>
      </vt:variant>
      <vt:variant>
        <vt:lpwstr>_Toc408539132</vt:lpwstr>
      </vt:variant>
      <vt:variant>
        <vt:i4>1572926</vt:i4>
      </vt:variant>
      <vt:variant>
        <vt:i4>3932</vt:i4>
      </vt:variant>
      <vt:variant>
        <vt:i4>0</vt:i4>
      </vt:variant>
      <vt:variant>
        <vt:i4>5</vt:i4>
      </vt:variant>
      <vt:variant>
        <vt:lpwstr/>
      </vt:variant>
      <vt:variant>
        <vt:lpwstr>_Toc408539131</vt:lpwstr>
      </vt:variant>
      <vt:variant>
        <vt:i4>1572926</vt:i4>
      </vt:variant>
      <vt:variant>
        <vt:i4>3926</vt:i4>
      </vt:variant>
      <vt:variant>
        <vt:i4>0</vt:i4>
      </vt:variant>
      <vt:variant>
        <vt:i4>5</vt:i4>
      </vt:variant>
      <vt:variant>
        <vt:lpwstr/>
      </vt:variant>
      <vt:variant>
        <vt:lpwstr>_Toc408539130</vt:lpwstr>
      </vt:variant>
      <vt:variant>
        <vt:i4>1638462</vt:i4>
      </vt:variant>
      <vt:variant>
        <vt:i4>3920</vt:i4>
      </vt:variant>
      <vt:variant>
        <vt:i4>0</vt:i4>
      </vt:variant>
      <vt:variant>
        <vt:i4>5</vt:i4>
      </vt:variant>
      <vt:variant>
        <vt:lpwstr/>
      </vt:variant>
      <vt:variant>
        <vt:lpwstr>_Toc408539129</vt:lpwstr>
      </vt:variant>
      <vt:variant>
        <vt:i4>1638462</vt:i4>
      </vt:variant>
      <vt:variant>
        <vt:i4>3914</vt:i4>
      </vt:variant>
      <vt:variant>
        <vt:i4>0</vt:i4>
      </vt:variant>
      <vt:variant>
        <vt:i4>5</vt:i4>
      </vt:variant>
      <vt:variant>
        <vt:lpwstr/>
      </vt:variant>
      <vt:variant>
        <vt:lpwstr>_Toc408539128</vt:lpwstr>
      </vt:variant>
      <vt:variant>
        <vt:i4>1638462</vt:i4>
      </vt:variant>
      <vt:variant>
        <vt:i4>3908</vt:i4>
      </vt:variant>
      <vt:variant>
        <vt:i4>0</vt:i4>
      </vt:variant>
      <vt:variant>
        <vt:i4>5</vt:i4>
      </vt:variant>
      <vt:variant>
        <vt:lpwstr/>
      </vt:variant>
      <vt:variant>
        <vt:lpwstr>_Toc408539127</vt:lpwstr>
      </vt:variant>
      <vt:variant>
        <vt:i4>1638462</vt:i4>
      </vt:variant>
      <vt:variant>
        <vt:i4>3902</vt:i4>
      </vt:variant>
      <vt:variant>
        <vt:i4>0</vt:i4>
      </vt:variant>
      <vt:variant>
        <vt:i4>5</vt:i4>
      </vt:variant>
      <vt:variant>
        <vt:lpwstr/>
      </vt:variant>
      <vt:variant>
        <vt:lpwstr>_Toc408539126</vt:lpwstr>
      </vt:variant>
      <vt:variant>
        <vt:i4>1638462</vt:i4>
      </vt:variant>
      <vt:variant>
        <vt:i4>3896</vt:i4>
      </vt:variant>
      <vt:variant>
        <vt:i4>0</vt:i4>
      </vt:variant>
      <vt:variant>
        <vt:i4>5</vt:i4>
      </vt:variant>
      <vt:variant>
        <vt:lpwstr/>
      </vt:variant>
      <vt:variant>
        <vt:lpwstr>_Toc408539125</vt:lpwstr>
      </vt:variant>
      <vt:variant>
        <vt:i4>1638462</vt:i4>
      </vt:variant>
      <vt:variant>
        <vt:i4>3890</vt:i4>
      </vt:variant>
      <vt:variant>
        <vt:i4>0</vt:i4>
      </vt:variant>
      <vt:variant>
        <vt:i4>5</vt:i4>
      </vt:variant>
      <vt:variant>
        <vt:lpwstr/>
      </vt:variant>
      <vt:variant>
        <vt:lpwstr>_Toc408539124</vt:lpwstr>
      </vt:variant>
      <vt:variant>
        <vt:i4>1638462</vt:i4>
      </vt:variant>
      <vt:variant>
        <vt:i4>3884</vt:i4>
      </vt:variant>
      <vt:variant>
        <vt:i4>0</vt:i4>
      </vt:variant>
      <vt:variant>
        <vt:i4>5</vt:i4>
      </vt:variant>
      <vt:variant>
        <vt:lpwstr/>
      </vt:variant>
      <vt:variant>
        <vt:lpwstr>_Toc408539123</vt:lpwstr>
      </vt:variant>
      <vt:variant>
        <vt:i4>1638462</vt:i4>
      </vt:variant>
      <vt:variant>
        <vt:i4>3878</vt:i4>
      </vt:variant>
      <vt:variant>
        <vt:i4>0</vt:i4>
      </vt:variant>
      <vt:variant>
        <vt:i4>5</vt:i4>
      </vt:variant>
      <vt:variant>
        <vt:lpwstr/>
      </vt:variant>
      <vt:variant>
        <vt:lpwstr>_Toc408539122</vt:lpwstr>
      </vt:variant>
      <vt:variant>
        <vt:i4>1638462</vt:i4>
      </vt:variant>
      <vt:variant>
        <vt:i4>3872</vt:i4>
      </vt:variant>
      <vt:variant>
        <vt:i4>0</vt:i4>
      </vt:variant>
      <vt:variant>
        <vt:i4>5</vt:i4>
      </vt:variant>
      <vt:variant>
        <vt:lpwstr/>
      </vt:variant>
      <vt:variant>
        <vt:lpwstr>_Toc408539121</vt:lpwstr>
      </vt:variant>
      <vt:variant>
        <vt:i4>1638462</vt:i4>
      </vt:variant>
      <vt:variant>
        <vt:i4>3866</vt:i4>
      </vt:variant>
      <vt:variant>
        <vt:i4>0</vt:i4>
      </vt:variant>
      <vt:variant>
        <vt:i4>5</vt:i4>
      </vt:variant>
      <vt:variant>
        <vt:lpwstr/>
      </vt:variant>
      <vt:variant>
        <vt:lpwstr>_Toc408539120</vt:lpwstr>
      </vt:variant>
      <vt:variant>
        <vt:i4>1703998</vt:i4>
      </vt:variant>
      <vt:variant>
        <vt:i4>3860</vt:i4>
      </vt:variant>
      <vt:variant>
        <vt:i4>0</vt:i4>
      </vt:variant>
      <vt:variant>
        <vt:i4>5</vt:i4>
      </vt:variant>
      <vt:variant>
        <vt:lpwstr/>
      </vt:variant>
      <vt:variant>
        <vt:lpwstr>_Toc408539119</vt:lpwstr>
      </vt:variant>
      <vt:variant>
        <vt:i4>1703998</vt:i4>
      </vt:variant>
      <vt:variant>
        <vt:i4>3854</vt:i4>
      </vt:variant>
      <vt:variant>
        <vt:i4>0</vt:i4>
      </vt:variant>
      <vt:variant>
        <vt:i4>5</vt:i4>
      </vt:variant>
      <vt:variant>
        <vt:lpwstr/>
      </vt:variant>
      <vt:variant>
        <vt:lpwstr>_Toc408539118</vt:lpwstr>
      </vt:variant>
      <vt:variant>
        <vt:i4>1703998</vt:i4>
      </vt:variant>
      <vt:variant>
        <vt:i4>3848</vt:i4>
      </vt:variant>
      <vt:variant>
        <vt:i4>0</vt:i4>
      </vt:variant>
      <vt:variant>
        <vt:i4>5</vt:i4>
      </vt:variant>
      <vt:variant>
        <vt:lpwstr/>
      </vt:variant>
      <vt:variant>
        <vt:lpwstr>_Toc408539117</vt:lpwstr>
      </vt:variant>
      <vt:variant>
        <vt:i4>1703998</vt:i4>
      </vt:variant>
      <vt:variant>
        <vt:i4>3842</vt:i4>
      </vt:variant>
      <vt:variant>
        <vt:i4>0</vt:i4>
      </vt:variant>
      <vt:variant>
        <vt:i4>5</vt:i4>
      </vt:variant>
      <vt:variant>
        <vt:lpwstr/>
      </vt:variant>
      <vt:variant>
        <vt:lpwstr>_Toc408539116</vt:lpwstr>
      </vt:variant>
      <vt:variant>
        <vt:i4>1703998</vt:i4>
      </vt:variant>
      <vt:variant>
        <vt:i4>3836</vt:i4>
      </vt:variant>
      <vt:variant>
        <vt:i4>0</vt:i4>
      </vt:variant>
      <vt:variant>
        <vt:i4>5</vt:i4>
      </vt:variant>
      <vt:variant>
        <vt:lpwstr/>
      </vt:variant>
      <vt:variant>
        <vt:lpwstr>_Toc408539115</vt:lpwstr>
      </vt:variant>
      <vt:variant>
        <vt:i4>1703998</vt:i4>
      </vt:variant>
      <vt:variant>
        <vt:i4>3830</vt:i4>
      </vt:variant>
      <vt:variant>
        <vt:i4>0</vt:i4>
      </vt:variant>
      <vt:variant>
        <vt:i4>5</vt:i4>
      </vt:variant>
      <vt:variant>
        <vt:lpwstr/>
      </vt:variant>
      <vt:variant>
        <vt:lpwstr>_Toc408539114</vt:lpwstr>
      </vt:variant>
      <vt:variant>
        <vt:i4>1703998</vt:i4>
      </vt:variant>
      <vt:variant>
        <vt:i4>3824</vt:i4>
      </vt:variant>
      <vt:variant>
        <vt:i4>0</vt:i4>
      </vt:variant>
      <vt:variant>
        <vt:i4>5</vt:i4>
      </vt:variant>
      <vt:variant>
        <vt:lpwstr/>
      </vt:variant>
      <vt:variant>
        <vt:lpwstr>_Toc408539113</vt:lpwstr>
      </vt:variant>
      <vt:variant>
        <vt:i4>1703998</vt:i4>
      </vt:variant>
      <vt:variant>
        <vt:i4>3818</vt:i4>
      </vt:variant>
      <vt:variant>
        <vt:i4>0</vt:i4>
      </vt:variant>
      <vt:variant>
        <vt:i4>5</vt:i4>
      </vt:variant>
      <vt:variant>
        <vt:lpwstr/>
      </vt:variant>
      <vt:variant>
        <vt:lpwstr>_Toc408539112</vt:lpwstr>
      </vt:variant>
      <vt:variant>
        <vt:i4>1703998</vt:i4>
      </vt:variant>
      <vt:variant>
        <vt:i4>3812</vt:i4>
      </vt:variant>
      <vt:variant>
        <vt:i4>0</vt:i4>
      </vt:variant>
      <vt:variant>
        <vt:i4>5</vt:i4>
      </vt:variant>
      <vt:variant>
        <vt:lpwstr/>
      </vt:variant>
      <vt:variant>
        <vt:lpwstr>_Toc408539111</vt:lpwstr>
      </vt:variant>
      <vt:variant>
        <vt:i4>1703998</vt:i4>
      </vt:variant>
      <vt:variant>
        <vt:i4>3806</vt:i4>
      </vt:variant>
      <vt:variant>
        <vt:i4>0</vt:i4>
      </vt:variant>
      <vt:variant>
        <vt:i4>5</vt:i4>
      </vt:variant>
      <vt:variant>
        <vt:lpwstr/>
      </vt:variant>
      <vt:variant>
        <vt:lpwstr>_Toc408539110</vt:lpwstr>
      </vt:variant>
      <vt:variant>
        <vt:i4>1769534</vt:i4>
      </vt:variant>
      <vt:variant>
        <vt:i4>3800</vt:i4>
      </vt:variant>
      <vt:variant>
        <vt:i4>0</vt:i4>
      </vt:variant>
      <vt:variant>
        <vt:i4>5</vt:i4>
      </vt:variant>
      <vt:variant>
        <vt:lpwstr/>
      </vt:variant>
      <vt:variant>
        <vt:lpwstr>_Toc408539109</vt:lpwstr>
      </vt:variant>
      <vt:variant>
        <vt:i4>1769534</vt:i4>
      </vt:variant>
      <vt:variant>
        <vt:i4>3794</vt:i4>
      </vt:variant>
      <vt:variant>
        <vt:i4>0</vt:i4>
      </vt:variant>
      <vt:variant>
        <vt:i4>5</vt:i4>
      </vt:variant>
      <vt:variant>
        <vt:lpwstr/>
      </vt:variant>
      <vt:variant>
        <vt:lpwstr>_Toc408539108</vt:lpwstr>
      </vt:variant>
      <vt:variant>
        <vt:i4>1769534</vt:i4>
      </vt:variant>
      <vt:variant>
        <vt:i4>3788</vt:i4>
      </vt:variant>
      <vt:variant>
        <vt:i4>0</vt:i4>
      </vt:variant>
      <vt:variant>
        <vt:i4>5</vt:i4>
      </vt:variant>
      <vt:variant>
        <vt:lpwstr/>
      </vt:variant>
      <vt:variant>
        <vt:lpwstr>_Toc408539107</vt:lpwstr>
      </vt:variant>
      <vt:variant>
        <vt:i4>1769534</vt:i4>
      </vt:variant>
      <vt:variant>
        <vt:i4>3782</vt:i4>
      </vt:variant>
      <vt:variant>
        <vt:i4>0</vt:i4>
      </vt:variant>
      <vt:variant>
        <vt:i4>5</vt:i4>
      </vt:variant>
      <vt:variant>
        <vt:lpwstr/>
      </vt:variant>
      <vt:variant>
        <vt:lpwstr>_Toc408539106</vt:lpwstr>
      </vt:variant>
      <vt:variant>
        <vt:i4>1769534</vt:i4>
      </vt:variant>
      <vt:variant>
        <vt:i4>3776</vt:i4>
      </vt:variant>
      <vt:variant>
        <vt:i4>0</vt:i4>
      </vt:variant>
      <vt:variant>
        <vt:i4>5</vt:i4>
      </vt:variant>
      <vt:variant>
        <vt:lpwstr/>
      </vt:variant>
      <vt:variant>
        <vt:lpwstr>_Toc408539105</vt:lpwstr>
      </vt:variant>
      <vt:variant>
        <vt:i4>1769534</vt:i4>
      </vt:variant>
      <vt:variant>
        <vt:i4>3770</vt:i4>
      </vt:variant>
      <vt:variant>
        <vt:i4>0</vt:i4>
      </vt:variant>
      <vt:variant>
        <vt:i4>5</vt:i4>
      </vt:variant>
      <vt:variant>
        <vt:lpwstr/>
      </vt:variant>
      <vt:variant>
        <vt:lpwstr>_Toc408539104</vt:lpwstr>
      </vt:variant>
      <vt:variant>
        <vt:i4>1769534</vt:i4>
      </vt:variant>
      <vt:variant>
        <vt:i4>3764</vt:i4>
      </vt:variant>
      <vt:variant>
        <vt:i4>0</vt:i4>
      </vt:variant>
      <vt:variant>
        <vt:i4>5</vt:i4>
      </vt:variant>
      <vt:variant>
        <vt:lpwstr/>
      </vt:variant>
      <vt:variant>
        <vt:lpwstr>_Toc408539103</vt:lpwstr>
      </vt:variant>
      <vt:variant>
        <vt:i4>1769534</vt:i4>
      </vt:variant>
      <vt:variant>
        <vt:i4>3758</vt:i4>
      </vt:variant>
      <vt:variant>
        <vt:i4>0</vt:i4>
      </vt:variant>
      <vt:variant>
        <vt:i4>5</vt:i4>
      </vt:variant>
      <vt:variant>
        <vt:lpwstr/>
      </vt:variant>
      <vt:variant>
        <vt:lpwstr>_Toc408539102</vt:lpwstr>
      </vt:variant>
      <vt:variant>
        <vt:i4>1769534</vt:i4>
      </vt:variant>
      <vt:variant>
        <vt:i4>3752</vt:i4>
      </vt:variant>
      <vt:variant>
        <vt:i4>0</vt:i4>
      </vt:variant>
      <vt:variant>
        <vt:i4>5</vt:i4>
      </vt:variant>
      <vt:variant>
        <vt:lpwstr/>
      </vt:variant>
      <vt:variant>
        <vt:lpwstr>_Toc408539101</vt:lpwstr>
      </vt:variant>
      <vt:variant>
        <vt:i4>1769534</vt:i4>
      </vt:variant>
      <vt:variant>
        <vt:i4>3746</vt:i4>
      </vt:variant>
      <vt:variant>
        <vt:i4>0</vt:i4>
      </vt:variant>
      <vt:variant>
        <vt:i4>5</vt:i4>
      </vt:variant>
      <vt:variant>
        <vt:lpwstr/>
      </vt:variant>
      <vt:variant>
        <vt:lpwstr>_Toc408539100</vt:lpwstr>
      </vt:variant>
      <vt:variant>
        <vt:i4>1179711</vt:i4>
      </vt:variant>
      <vt:variant>
        <vt:i4>3740</vt:i4>
      </vt:variant>
      <vt:variant>
        <vt:i4>0</vt:i4>
      </vt:variant>
      <vt:variant>
        <vt:i4>5</vt:i4>
      </vt:variant>
      <vt:variant>
        <vt:lpwstr/>
      </vt:variant>
      <vt:variant>
        <vt:lpwstr>_Toc408539099</vt:lpwstr>
      </vt:variant>
      <vt:variant>
        <vt:i4>1179711</vt:i4>
      </vt:variant>
      <vt:variant>
        <vt:i4>3734</vt:i4>
      </vt:variant>
      <vt:variant>
        <vt:i4>0</vt:i4>
      </vt:variant>
      <vt:variant>
        <vt:i4>5</vt:i4>
      </vt:variant>
      <vt:variant>
        <vt:lpwstr/>
      </vt:variant>
      <vt:variant>
        <vt:lpwstr>_Toc408539098</vt:lpwstr>
      </vt:variant>
      <vt:variant>
        <vt:i4>1179711</vt:i4>
      </vt:variant>
      <vt:variant>
        <vt:i4>3728</vt:i4>
      </vt:variant>
      <vt:variant>
        <vt:i4>0</vt:i4>
      </vt:variant>
      <vt:variant>
        <vt:i4>5</vt:i4>
      </vt:variant>
      <vt:variant>
        <vt:lpwstr/>
      </vt:variant>
      <vt:variant>
        <vt:lpwstr>_Toc408539097</vt:lpwstr>
      </vt:variant>
      <vt:variant>
        <vt:i4>1179711</vt:i4>
      </vt:variant>
      <vt:variant>
        <vt:i4>3722</vt:i4>
      </vt:variant>
      <vt:variant>
        <vt:i4>0</vt:i4>
      </vt:variant>
      <vt:variant>
        <vt:i4>5</vt:i4>
      </vt:variant>
      <vt:variant>
        <vt:lpwstr/>
      </vt:variant>
      <vt:variant>
        <vt:lpwstr>_Toc408539096</vt:lpwstr>
      </vt:variant>
      <vt:variant>
        <vt:i4>1179711</vt:i4>
      </vt:variant>
      <vt:variant>
        <vt:i4>3716</vt:i4>
      </vt:variant>
      <vt:variant>
        <vt:i4>0</vt:i4>
      </vt:variant>
      <vt:variant>
        <vt:i4>5</vt:i4>
      </vt:variant>
      <vt:variant>
        <vt:lpwstr/>
      </vt:variant>
      <vt:variant>
        <vt:lpwstr>_Toc408539095</vt:lpwstr>
      </vt:variant>
      <vt:variant>
        <vt:i4>1179711</vt:i4>
      </vt:variant>
      <vt:variant>
        <vt:i4>3710</vt:i4>
      </vt:variant>
      <vt:variant>
        <vt:i4>0</vt:i4>
      </vt:variant>
      <vt:variant>
        <vt:i4>5</vt:i4>
      </vt:variant>
      <vt:variant>
        <vt:lpwstr/>
      </vt:variant>
      <vt:variant>
        <vt:lpwstr>_Toc408539094</vt:lpwstr>
      </vt:variant>
      <vt:variant>
        <vt:i4>1179711</vt:i4>
      </vt:variant>
      <vt:variant>
        <vt:i4>3704</vt:i4>
      </vt:variant>
      <vt:variant>
        <vt:i4>0</vt:i4>
      </vt:variant>
      <vt:variant>
        <vt:i4>5</vt:i4>
      </vt:variant>
      <vt:variant>
        <vt:lpwstr/>
      </vt:variant>
      <vt:variant>
        <vt:lpwstr>_Toc408539093</vt:lpwstr>
      </vt:variant>
      <vt:variant>
        <vt:i4>1179711</vt:i4>
      </vt:variant>
      <vt:variant>
        <vt:i4>3698</vt:i4>
      </vt:variant>
      <vt:variant>
        <vt:i4>0</vt:i4>
      </vt:variant>
      <vt:variant>
        <vt:i4>5</vt:i4>
      </vt:variant>
      <vt:variant>
        <vt:lpwstr/>
      </vt:variant>
      <vt:variant>
        <vt:lpwstr>_Toc408539092</vt:lpwstr>
      </vt:variant>
      <vt:variant>
        <vt:i4>1179711</vt:i4>
      </vt:variant>
      <vt:variant>
        <vt:i4>3692</vt:i4>
      </vt:variant>
      <vt:variant>
        <vt:i4>0</vt:i4>
      </vt:variant>
      <vt:variant>
        <vt:i4>5</vt:i4>
      </vt:variant>
      <vt:variant>
        <vt:lpwstr/>
      </vt:variant>
      <vt:variant>
        <vt:lpwstr>_Toc408539091</vt:lpwstr>
      </vt:variant>
      <vt:variant>
        <vt:i4>1179711</vt:i4>
      </vt:variant>
      <vt:variant>
        <vt:i4>3686</vt:i4>
      </vt:variant>
      <vt:variant>
        <vt:i4>0</vt:i4>
      </vt:variant>
      <vt:variant>
        <vt:i4>5</vt:i4>
      </vt:variant>
      <vt:variant>
        <vt:lpwstr/>
      </vt:variant>
      <vt:variant>
        <vt:lpwstr>_Toc408539090</vt:lpwstr>
      </vt:variant>
      <vt:variant>
        <vt:i4>1245247</vt:i4>
      </vt:variant>
      <vt:variant>
        <vt:i4>3680</vt:i4>
      </vt:variant>
      <vt:variant>
        <vt:i4>0</vt:i4>
      </vt:variant>
      <vt:variant>
        <vt:i4>5</vt:i4>
      </vt:variant>
      <vt:variant>
        <vt:lpwstr/>
      </vt:variant>
      <vt:variant>
        <vt:lpwstr>_Toc408539089</vt:lpwstr>
      </vt:variant>
      <vt:variant>
        <vt:i4>1245247</vt:i4>
      </vt:variant>
      <vt:variant>
        <vt:i4>3674</vt:i4>
      </vt:variant>
      <vt:variant>
        <vt:i4>0</vt:i4>
      </vt:variant>
      <vt:variant>
        <vt:i4>5</vt:i4>
      </vt:variant>
      <vt:variant>
        <vt:lpwstr/>
      </vt:variant>
      <vt:variant>
        <vt:lpwstr>_Toc408539088</vt:lpwstr>
      </vt:variant>
      <vt:variant>
        <vt:i4>1245247</vt:i4>
      </vt:variant>
      <vt:variant>
        <vt:i4>3668</vt:i4>
      </vt:variant>
      <vt:variant>
        <vt:i4>0</vt:i4>
      </vt:variant>
      <vt:variant>
        <vt:i4>5</vt:i4>
      </vt:variant>
      <vt:variant>
        <vt:lpwstr/>
      </vt:variant>
      <vt:variant>
        <vt:lpwstr>_Toc408539087</vt:lpwstr>
      </vt:variant>
      <vt:variant>
        <vt:i4>1245247</vt:i4>
      </vt:variant>
      <vt:variant>
        <vt:i4>3662</vt:i4>
      </vt:variant>
      <vt:variant>
        <vt:i4>0</vt:i4>
      </vt:variant>
      <vt:variant>
        <vt:i4>5</vt:i4>
      </vt:variant>
      <vt:variant>
        <vt:lpwstr/>
      </vt:variant>
      <vt:variant>
        <vt:lpwstr>_Toc408539086</vt:lpwstr>
      </vt:variant>
      <vt:variant>
        <vt:i4>1245247</vt:i4>
      </vt:variant>
      <vt:variant>
        <vt:i4>3656</vt:i4>
      </vt:variant>
      <vt:variant>
        <vt:i4>0</vt:i4>
      </vt:variant>
      <vt:variant>
        <vt:i4>5</vt:i4>
      </vt:variant>
      <vt:variant>
        <vt:lpwstr/>
      </vt:variant>
      <vt:variant>
        <vt:lpwstr>_Toc408539085</vt:lpwstr>
      </vt:variant>
      <vt:variant>
        <vt:i4>1245247</vt:i4>
      </vt:variant>
      <vt:variant>
        <vt:i4>3650</vt:i4>
      </vt:variant>
      <vt:variant>
        <vt:i4>0</vt:i4>
      </vt:variant>
      <vt:variant>
        <vt:i4>5</vt:i4>
      </vt:variant>
      <vt:variant>
        <vt:lpwstr/>
      </vt:variant>
      <vt:variant>
        <vt:lpwstr>_Toc408539084</vt:lpwstr>
      </vt:variant>
      <vt:variant>
        <vt:i4>1245247</vt:i4>
      </vt:variant>
      <vt:variant>
        <vt:i4>3644</vt:i4>
      </vt:variant>
      <vt:variant>
        <vt:i4>0</vt:i4>
      </vt:variant>
      <vt:variant>
        <vt:i4>5</vt:i4>
      </vt:variant>
      <vt:variant>
        <vt:lpwstr/>
      </vt:variant>
      <vt:variant>
        <vt:lpwstr>_Toc408539083</vt:lpwstr>
      </vt:variant>
      <vt:variant>
        <vt:i4>1245247</vt:i4>
      </vt:variant>
      <vt:variant>
        <vt:i4>3638</vt:i4>
      </vt:variant>
      <vt:variant>
        <vt:i4>0</vt:i4>
      </vt:variant>
      <vt:variant>
        <vt:i4>5</vt:i4>
      </vt:variant>
      <vt:variant>
        <vt:lpwstr/>
      </vt:variant>
      <vt:variant>
        <vt:lpwstr>_Toc408539082</vt:lpwstr>
      </vt:variant>
      <vt:variant>
        <vt:i4>1245247</vt:i4>
      </vt:variant>
      <vt:variant>
        <vt:i4>3632</vt:i4>
      </vt:variant>
      <vt:variant>
        <vt:i4>0</vt:i4>
      </vt:variant>
      <vt:variant>
        <vt:i4>5</vt:i4>
      </vt:variant>
      <vt:variant>
        <vt:lpwstr/>
      </vt:variant>
      <vt:variant>
        <vt:lpwstr>_Toc408539081</vt:lpwstr>
      </vt:variant>
      <vt:variant>
        <vt:i4>1245247</vt:i4>
      </vt:variant>
      <vt:variant>
        <vt:i4>3626</vt:i4>
      </vt:variant>
      <vt:variant>
        <vt:i4>0</vt:i4>
      </vt:variant>
      <vt:variant>
        <vt:i4>5</vt:i4>
      </vt:variant>
      <vt:variant>
        <vt:lpwstr/>
      </vt:variant>
      <vt:variant>
        <vt:lpwstr>_Toc408539080</vt:lpwstr>
      </vt:variant>
      <vt:variant>
        <vt:i4>1835071</vt:i4>
      </vt:variant>
      <vt:variant>
        <vt:i4>3620</vt:i4>
      </vt:variant>
      <vt:variant>
        <vt:i4>0</vt:i4>
      </vt:variant>
      <vt:variant>
        <vt:i4>5</vt:i4>
      </vt:variant>
      <vt:variant>
        <vt:lpwstr/>
      </vt:variant>
      <vt:variant>
        <vt:lpwstr>_Toc408539079</vt:lpwstr>
      </vt:variant>
      <vt:variant>
        <vt:i4>1835071</vt:i4>
      </vt:variant>
      <vt:variant>
        <vt:i4>3614</vt:i4>
      </vt:variant>
      <vt:variant>
        <vt:i4>0</vt:i4>
      </vt:variant>
      <vt:variant>
        <vt:i4>5</vt:i4>
      </vt:variant>
      <vt:variant>
        <vt:lpwstr/>
      </vt:variant>
      <vt:variant>
        <vt:lpwstr>_Toc408539078</vt:lpwstr>
      </vt:variant>
      <vt:variant>
        <vt:i4>1835071</vt:i4>
      </vt:variant>
      <vt:variant>
        <vt:i4>3608</vt:i4>
      </vt:variant>
      <vt:variant>
        <vt:i4>0</vt:i4>
      </vt:variant>
      <vt:variant>
        <vt:i4>5</vt:i4>
      </vt:variant>
      <vt:variant>
        <vt:lpwstr/>
      </vt:variant>
      <vt:variant>
        <vt:lpwstr>_Toc408539077</vt:lpwstr>
      </vt:variant>
      <vt:variant>
        <vt:i4>1835071</vt:i4>
      </vt:variant>
      <vt:variant>
        <vt:i4>3602</vt:i4>
      </vt:variant>
      <vt:variant>
        <vt:i4>0</vt:i4>
      </vt:variant>
      <vt:variant>
        <vt:i4>5</vt:i4>
      </vt:variant>
      <vt:variant>
        <vt:lpwstr/>
      </vt:variant>
      <vt:variant>
        <vt:lpwstr>_Toc408539076</vt:lpwstr>
      </vt:variant>
      <vt:variant>
        <vt:i4>1835071</vt:i4>
      </vt:variant>
      <vt:variant>
        <vt:i4>3596</vt:i4>
      </vt:variant>
      <vt:variant>
        <vt:i4>0</vt:i4>
      </vt:variant>
      <vt:variant>
        <vt:i4>5</vt:i4>
      </vt:variant>
      <vt:variant>
        <vt:lpwstr/>
      </vt:variant>
      <vt:variant>
        <vt:lpwstr>_Toc408539075</vt:lpwstr>
      </vt:variant>
      <vt:variant>
        <vt:i4>1835071</vt:i4>
      </vt:variant>
      <vt:variant>
        <vt:i4>3590</vt:i4>
      </vt:variant>
      <vt:variant>
        <vt:i4>0</vt:i4>
      </vt:variant>
      <vt:variant>
        <vt:i4>5</vt:i4>
      </vt:variant>
      <vt:variant>
        <vt:lpwstr/>
      </vt:variant>
      <vt:variant>
        <vt:lpwstr>_Toc408539074</vt:lpwstr>
      </vt:variant>
      <vt:variant>
        <vt:i4>1835071</vt:i4>
      </vt:variant>
      <vt:variant>
        <vt:i4>3584</vt:i4>
      </vt:variant>
      <vt:variant>
        <vt:i4>0</vt:i4>
      </vt:variant>
      <vt:variant>
        <vt:i4>5</vt:i4>
      </vt:variant>
      <vt:variant>
        <vt:lpwstr/>
      </vt:variant>
      <vt:variant>
        <vt:lpwstr>_Toc408539073</vt:lpwstr>
      </vt:variant>
      <vt:variant>
        <vt:i4>1835071</vt:i4>
      </vt:variant>
      <vt:variant>
        <vt:i4>3578</vt:i4>
      </vt:variant>
      <vt:variant>
        <vt:i4>0</vt:i4>
      </vt:variant>
      <vt:variant>
        <vt:i4>5</vt:i4>
      </vt:variant>
      <vt:variant>
        <vt:lpwstr/>
      </vt:variant>
      <vt:variant>
        <vt:lpwstr>_Toc408539072</vt:lpwstr>
      </vt:variant>
      <vt:variant>
        <vt:i4>1835071</vt:i4>
      </vt:variant>
      <vt:variant>
        <vt:i4>3572</vt:i4>
      </vt:variant>
      <vt:variant>
        <vt:i4>0</vt:i4>
      </vt:variant>
      <vt:variant>
        <vt:i4>5</vt:i4>
      </vt:variant>
      <vt:variant>
        <vt:lpwstr/>
      </vt:variant>
      <vt:variant>
        <vt:lpwstr>_Toc408539071</vt:lpwstr>
      </vt:variant>
      <vt:variant>
        <vt:i4>1835071</vt:i4>
      </vt:variant>
      <vt:variant>
        <vt:i4>3566</vt:i4>
      </vt:variant>
      <vt:variant>
        <vt:i4>0</vt:i4>
      </vt:variant>
      <vt:variant>
        <vt:i4>5</vt:i4>
      </vt:variant>
      <vt:variant>
        <vt:lpwstr/>
      </vt:variant>
      <vt:variant>
        <vt:lpwstr>_Toc408539070</vt:lpwstr>
      </vt:variant>
      <vt:variant>
        <vt:i4>1900607</vt:i4>
      </vt:variant>
      <vt:variant>
        <vt:i4>3560</vt:i4>
      </vt:variant>
      <vt:variant>
        <vt:i4>0</vt:i4>
      </vt:variant>
      <vt:variant>
        <vt:i4>5</vt:i4>
      </vt:variant>
      <vt:variant>
        <vt:lpwstr/>
      </vt:variant>
      <vt:variant>
        <vt:lpwstr>_Toc408539069</vt:lpwstr>
      </vt:variant>
      <vt:variant>
        <vt:i4>1900607</vt:i4>
      </vt:variant>
      <vt:variant>
        <vt:i4>3554</vt:i4>
      </vt:variant>
      <vt:variant>
        <vt:i4>0</vt:i4>
      </vt:variant>
      <vt:variant>
        <vt:i4>5</vt:i4>
      </vt:variant>
      <vt:variant>
        <vt:lpwstr/>
      </vt:variant>
      <vt:variant>
        <vt:lpwstr>_Toc408539068</vt:lpwstr>
      </vt:variant>
      <vt:variant>
        <vt:i4>1900607</vt:i4>
      </vt:variant>
      <vt:variant>
        <vt:i4>3548</vt:i4>
      </vt:variant>
      <vt:variant>
        <vt:i4>0</vt:i4>
      </vt:variant>
      <vt:variant>
        <vt:i4>5</vt:i4>
      </vt:variant>
      <vt:variant>
        <vt:lpwstr/>
      </vt:variant>
      <vt:variant>
        <vt:lpwstr>_Toc408539067</vt:lpwstr>
      </vt:variant>
      <vt:variant>
        <vt:i4>1900607</vt:i4>
      </vt:variant>
      <vt:variant>
        <vt:i4>3542</vt:i4>
      </vt:variant>
      <vt:variant>
        <vt:i4>0</vt:i4>
      </vt:variant>
      <vt:variant>
        <vt:i4>5</vt:i4>
      </vt:variant>
      <vt:variant>
        <vt:lpwstr/>
      </vt:variant>
      <vt:variant>
        <vt:lpwstr>_Toc408539066</vt:lpwstr>
      </vt:variant>
      <vt:variant>
        <vt:i4>1900607</vt:i4>
      </vt:variant>
      <vt:variant>
        <vt:i4>3536</vt:i4>
      </vt:variant>
      <vt:variant>
        <vt:i4>0</vt:i4>
      </vt:variant>
      <vt:variant>
        <vt:i4>5</vt:i4>
      </vt:variant>
      <vt:variant>
        <vt:lpwstr/>
      </vt:variant>
      <vt:variant>
        <vt:lpwstr>_Toc408539065</vt:lpwstr>
      </vt:variant>
      <vt:variant>
        <vt:i4>1900607</vt:i4>
      </vt:variant>
      <vt:variant>
        <vt:i4>3530</vt:i4>
      </vt:variant>
      <vt:variant>
        <vt:i4>0</vt:i4>
      </vt:variant>
      <vt:variant>
        <vt:i4>5</vt:i4>
      </vt:variant>
      <vt:variant>
        <vt:lpwstr/>
      </vt:variant>
      <vt:variant>
        <vt:lpwstr>_Toc408539064</vt:lpwstr>
      </vt:variant>
      <vt:variant>
        <vt:i4>1900607</vt:i4>
      </vt:variant>
      <vt:variant>
        <vt:i4>3524</vt:i4>
      </vt:variant>
      <vt:variant>
        <vt:i4>0</vt:i4>
      </vt:variant>
      <vt:variant>
        <vt:i4>5</vt:i4>
      </vt:variant>
      <vt:variant>
        <vt:lpwstr/>
      </vt:variant>
      <vt:variant>
        <vt:lpwstr>_Toc408539063</vt:lpwstr>
      </vt:variant>
      <vt:variant>
        <vt:i4>1900607</vt:i4>
      </vt:variant>
      <vt:variant>
        <vt:i4>3518</vt:i4>
      </vt:variant>
      <vt:variant>
        <vt:i4>0</vt:i4>
      </vt:variant>
      <vt:variant>
        <vt:i4>5</vt:i4>
      </vt:variant>
      <vt:variant>
        <vt:lpwstr/>
      </vt:variant>
      <vt:variant>
        <vt:lpwstr>_Toc408539062</vt:lpwstr>
      </vt:variant>
      <vt:variant>
        <vt:i4>1900607</vt:i4>
      </vt:variant>
      <vt:variant>
        <vt:i4>3512</vt:i4>
      </vt:variant>
      <vt:variant>
        <vt:i4>0</vt:i4>
      </vt:variant>
      <vt:variant>
        <vt:i4>5</vt:i4>
      </vt:variant>
      <vt:variant>
        <vt:lpwstr/>
      </vt:variant>
      <vt:variant>
        <vt:lpwstr>_Toc408539061</vt:lpwstr>
      </vt:variant>
      <vt:variant>
        <vt:i4>1900607</vt:i4>
      </vt:variant>
      <vt:variant>
        <vt:i4>3506</vt:i4>
      </vt:variant>
      <vt:variant>
        <vt:i4>0</vt:i4>
      </vt:variant>
      <vt:variant>
        <vt:i4>5</vt:i4>
      </vt:variant>
      <vt:variant>
        <vt:lpwstr/>
      </vt:variant>
      <vt:variant>
        <vt:lpwstr>_Toc408539060</vt:lpwstr>
      </vt:variant>
      <vt:variant>
        <vt:i4>1966143</vt:i4>
      </vt:variant>
      <vt:variant>
        <vt:i4>3500</vt:i4>
      </vt:variant>
      <vt:variant>
        <vt:i4>0</vt:i4>
      </vt:variant>
      <vt:variant>
        <vt:i4>5</vt:i4>
      </vt:variant>
      <vt:variant>
        <vt:lpwstr/>
      </vt:variant>
      <vt:variant>
        <vt:lpwstr>_Toc408539059</vt:lpwstr>
      </vt:variant>
      <vt:variant>
        <vt:i4>1966143</vt:i4>
      </vt:variant>
      <vt:variant>
        <vt:i4>3494</vt:i4>
      </vt:variant>
      <vt:variant>
        <vt:i4>0</vt:i4>
      </vt:variant>
      <vt:variant>
        <vt:i4>5</vt:i4>
      </vt:variant>
      <vt:variant>
        <vt:lpwstr/>
      </vt:variant>
      <vt:variant>
        <vt:lpwstr>_Toc408539058</vt:lpwstr>
      </vt:variant>
      <vt:variant>
        <vt:i4>1966143</vt:i4>
      </vt:variant>
      <vt:variant>
        <vt:i4>3488</vt:i4>
      </vt:variant>
      <vt:variant>
        <vt:i4>0</vt:i4>
      </vt:variant>
      <vt:variant>
        <vt:i4>5</vt:i4>
      </vt:variant>
      <vt:variant>
        <vt:lpwstr/>
      </vt:variant>
      <vt:variant>
        <vt:lpwstr>_Toc408539057</vt:lpwstr>
      </vt:variant>
      <vt:variant>
        <vt:i4>1966143</vt:i4>
      </vt:variant>
      <vt:variant>
        <vt:i4>3482</vt:i4>
      </vt:variant>
      <vt:variant>
        <vt:i4>0</vt:i4>
      </vt:variant>
      <vt:variant>
        <vt:i4>5</vt:i4>
      </vt:variant>
      <vt:variant>
        <vt:lpwstr/>
      </vt:variant>
      <vt:variant>
        <vt:lpwstr>_Toc408539056</vt:lpwstr>
      </vt:variant>
      <vt:variant>
        <vt:i4>1966143</vt:i4>
      </vt:variant>
      <vt:variant>
        <vt:i4>3476</vt:i4>
      </vt:variant>
      <vt:variant>
        <vt:i4>0</vt:i4>
      </vt:variant>
      <vt:variant>
        <vt:i4>5</vt:i4>
      </vt:variant>
      <vt:variant>
        <vt:lpwstr/>
      </vt:variant>
      <vt:variant>
        <vt:lpwstr>_Toc408539055</vt:lpwstr>
      </vt:variant>
      <vt:variant>
        <vt:i4>1966143</vt:i4>
      </vt:variant>
      <vt:variant>
        <vt:i4>3470</vt:i4>
      </vt:variant>
      <vt:variant>
        <vt:i4>0</vt:i4>
      </vt:variant>
      <vt:variant>
        <vt:i4>5</vt:i4>
      </vt:variant>
      <vt:variant>
        <vt:lpwstr/>
      </vt:variant>
      <vt:variant>
        <vt:lpwstr>_Toc408539054</vt:lpwstr>
      </vt:variant>
      <vt:variant>
        <vt:i4>1966143</vt:i4>
      </vt:variant>
      <vt:variant>
        <vt:i4>3464</vt:i4>
      </vt:variant>
      <vt:variant>
        <vt:i4>0</vt:i4>
      </vt:variant>
      <vt:variant>
        <vt:i4>5</vt:i4>
      </vt:variant>
      <vt:variant>
        <vt:lpwstr/>
      </vt:variant>
      <vt:variant>
        <vt:lpwstr>_Toc408539053</vt:lpwstr>
      </vt:variant>
      <vt:variant>
        <vt:i4>1966143</vt:i4>
      </vt:variant>
      <vt:variant>
        <vt:i4>3458</vt:i4>
      </vt:variant>
      <vt:variant>
        <vt:i4>0</vt:i4>
      </vt:variant>
      <vt:variant>
        <vt:i4>5</vt:i4>
      </vt:variant>
      <vt:variant>
        <vt:lpwstr/>
      </vt:variant>
      <vt:variant>
        <vt:lpwstr>_Toc408539052</vt:lpwstr>
      </vt:variant>
      <vt:variant>
        <vt:i4>1966143</vt:i4>
      </vt:variant>
      <vt:variant>
        <vt:i4>3452</vt:i4>
      </vt:variant>
      <vt:variant>
        <vt:i4>0</vt:i4>
      </vt:variant>
      <vt:variant>
        <vt:i4>5</vt:i4>
      </vt:variant>
      <vt:variant>
        <vt:lpwstr/>
      </vt:variant>
      <vt:variant>
        <vt:lpwstr>_Toc408539051</vt:lpwstr>
      </vt:variant>
      <vt:variant>
        <vt:i4>1966143</vt:i4>
      </vt:variant>
      <vt:variant>
        <vt:i4>3446</vt:i4>
      </vt:variant>
      <vt:variant>
        <vt:i4>0</vt:i4>
      </vt:variant>
      <vt:variant>
        <vt:i4>5</vt:i4>
      </vt:variant>
      <vt:variant>
        <vt:lpwstr/>
      </vt:variant>
      <vt:variant>
        <vt:lpwstr>_Toc408539050</vt:lpwstr>
      </vt:variant>
      <vt:variant>
        <vt:i4>2031679</vt:i4>
      </vt:variant>
      <vt:variant>
        <vt:i4>3440</vt:i4>
      </vt:variant>
      <vt:variant>
        <vt:i4>0</vt:i4>
      </vt:variant>
      <vt:variant>
        <vt:i4>5</vt:i4>
      </vt:variant>
      <vt:variant>
        <vt:lpwstr/>
      </vt:variant>
      <vt:variant>
        <vt:lpwstr>_Toc408539049</vt:lpwstr>
      </vt:variant>
      <vt:variant>
        <vt:i4>2031679</vt:i4>
      </vt:variant>
      <vt:variant>
        <vt:i4>3434</vt:i4>
      </vt:variant>
      <vt:variant>
        <vt:i4>0</vt:i4>
      </vt:variant>
      <vt:variant>
        <vt:i4>5</vt:i4>
      </vt:variant>
      <vt:variant>
        <vt:lpwstr/>
      </vt:variant>
      <vt:variant>
        <vt:lpwstr>_Toc408539048</vt:lpwstr>
      </vt:variant>
      <vt:variant>
        <vt:i4>2031679</vt:i4>
      </vt:variant>
      <vt:variant>
        <vt:i4>3428</vt:i4>
      </vt:variant>
      <vt:variant>
        <vt:i4>0</vt:i4>
      </vt:variant>
      <vt:variant>
        <vt:i4>5</vt:i4>
      </vt:variant>
      <vt:variant>
        <vt:lpwstr/>
      </vt:variant>
      <vt:variant>
        <vt:lpwstr>_Toc408539047</vt:lpwstr>
      </vt:variant>
      <vt:variant>
        <vt:i4>2031679</vt:i4>
      </vt:variant>
      <vt:variant>
        <vt:i4>3422</vt:i4>
      </vt:variant>
      <vt:variant>
        <vt:i4>0</vt:i4>
      </vt:variant>
      <vt:variant>
        <vt:i4>5</vt:i4>
      </vt:variant>
      <vt:variant>
        <vt:lpwstr/>
      </vt:variant>
      <vt:variant>
        <vt:lpwstr>_Toc408539046</vt:lpwstr>
      </vt:variant>
      <vt:variant>
        <vt:i4>2031679</vt:i4>
      </vt:variant>
      <vt:variant>
        <vt:i4>3416</vt:i4>
      </vt:variant>
      <vt:variant>
        <vt:i4>0</vt:i4>
      </vt:variant>
      <vt:variant>
        <vt:i4>5</vt:i4>
      </vt:variant>
      <vt:variant>
        <vt:lpwstr/>
      </vt:variant>
      <vt:variant>
        <vt:lpwstr>_Toc408539045</vt:lpwstr>
      </vt:variant>
      <vt:variant>
        <vt:i4>2031679</vt:i4>
      </vt:variant>
      <vt:variant>
        <vt:i4>3410</vt:i4>
      </vt:variant>
      <vt:variant>
        <vt:i4>0</vt:i4>
      </vt:variant>
      <vt:variant>
        <vt:i4>5</vt:i4>
      </vt:variant>
      <vt:variant>
        <vt:lpwstr/>
      </vt:variant>
      <vt:variant>
        <vt:lpwstr>_Toc408539044</vt:lpwstr>
      </vt:variant>
      <vt:variant>
        <vt:i4>2031679</vt:i4>
      </vt:variant>
      <vt:variant>
        <vt:i4>3404</vt:i4>
      </vt:variant>
      <vt:variant>
        <vt:i4>0</vt:i4>
      </vt:variant>
      <vt:variant>
        <vt:i4>5</vt:i4>
      </vt:variant>
      <vt:variant>
        <vt:lpwstr/>
      </vt:variant>
      <vt:variant>
        <vt:lpwstr>_Toc408539043</vt:lpwstr>
      </vt:variant>
      <vt:variant>
        <vt:i4>2031679</vt:i4>
      </vt:variant>
      <vt:variant>
        <vt:i4>3398</vt:i4>
      </vt:variant>
      <vt:variant>
        <vt:i4>0</vt:i4>
      </vt:variant>
      <vt:variant>
        <vt:i4>5</vt:i4>
      </vt:variant>
      <vt:variant>
        <vt:lpwstr/>
      </vt:variant>
      <vt:variant>
        <vt:lpwstr>_Toc408539042</vt:lpwstr>
      </vt:variant>
      <vt:variant>
        <vt:i4>2031679</vt:i4>
      </vt:variant>
      <vt:variant>
        <vt:i4>3392</vt:i4>
      </vt:variant>
      <vt:variant>
        <vt:i4>0</vt:i4>
      </vt:variant>
      <vt:variant>
        <vt:i4>5</vt:i4>
      </vt:variant>
      <vt:variant>
        <vt:lpwstr/>
      </vt:variant>
      <vt:variant>
        <vt:lpwstr>_Toc408539041</vt:lpwstr>
      </vt:variant>
      <vt:variant>
        <vt:i4>2031679</vt:i4>
      </vt:variant>
      <vt:variant>
        <vt:i4>3386</vt:i4>
      </vt:variant>
      <vt:variant>
        <vt:i4>0</vt:i4>
      </vt:variant>
      <vt:variant>
        <vt:i4>5</vt:i4>
      </vt:variant>
      <vt:variant>
        <vt:lpwstr/>
      </vt:variant>
      <vt:variant>
        <vt:lpwstr>_Toc408539040</vt:lpwstr>
      </vt:variant>
      <vt:variant>
        <vt:i4>1572927</vt:i4>
      </vt:variant>
      <vt:variant>
        <vt:i4>3380</vt:i4>
      </vt:variant>
      <vt:variant>
        <vt:i4>0</vt:i4>
      </vt:variant>
      <vt:variant>
        <vt:i4>5</vt:i4>
      </vt:variant>
      <vt:variant>
        <vt:lpwstr/>
      </vt:variant>
      <vt:variant>
        <vt:lpwstr>_Toc408539039</vt:lpwstr>
      </vt:variant>
      <vt:variant>
        <vt:i4>1572927</vt:i4>
      </vt:variant>
      <vt:variant>
        <vt:i4>3374</vt:i4>
      </vt:variant>
      <vt:variant>
        <vt:i4>0</vt:i4>
      </vt:variant>
      <vt:variant>
        <vt:i4>5</vt:i4>
      </vt:variant>
      <vt:variant>
        <vt:lpwstr/>
      </vt:variant>
      <vt:variant>
        <vt:lpwstr>_Toc408539038</vt:lpwstr>
      </vt:variant>
      <vt:variant>
        <vt:i4>1572927</vt:i4>
      </vt:variant>
      <vt:variant>
        <vt:i4>3368</vt:i4>
      </vt:variant>
      <vt:variant>
        <vt:i4>0</vt:i4>
      </vt:variant>
      <vt:variant>
        <vt:i4>5</vt:i4>
      </vt:variant>
      <vt:variant>
        <vt:lpwstr/>
      </vt:variant>
      <vt:variant>
        <vt:lpwstr>_Toc408539037</vt:lpwstr>
      </vt:variant>
      <vt:variant>
        <vt:i4>1572927</vt:i4>
      </vt:variant>
      <vt:variant>
        <vt:i4>3362</vt:i4>
      </vt:variant>
      <vt:variant>
        <vt:i4>0</vt:i4>
      </vt:variant>
      <vt:variant>
        <vt:i4>5</vt:i4>
      </vt:variant>
      <vt:variant>
        <vt:lpwstr/>
      </vt:variant>
      <vt:variant>
        <vt:lpwstr>_Toc408539036</vt:lpwstr>
      </vt:variant>
      <vt:variant>
        <vt:i4>1572927</vt:i4>
      </vt:variant>
      <vt:variant>
        <vt:i4>3356</vt:i4>
      </vt:variant>
      <vt:variant>
        <vt:i4>0</vt:i4>
      </vt:variant>
      <vt:variant>
        <vt:i4>5</vt:i4>
      </vt:variant>
      <vt:variant>
        <vt:lpwstr/>
      </vt:variant>
      <vt:variant>
        <vt:lpwstr>_Toc408539035</vt:lpwstr>
      </vt:variant>
      <vt:variant>
        <vt:i4>1572927</vt:i4>
      </vt:variant>
      <vt:variant>
        <vt:i4>3350</vt:i4>
      </vt:variant>
      <vt:variant>
        <vt:i4>0</vt:i4>
      </vt:variant>
      <vt:variant>
        <vt:i4>5</vt:i4>
      </vt:variant>
      <vt:variant>
        <vt:lpwstr/>
      </vt:variant>
      <vt:variant>
        <vt:lpwstr>_Toc408539034</vt:lpwstr>
      </vt:variant>
      <vt:variant>
        <vt:i4>1572927</vt:i4>
      </vt:variant>
      <vt:variant>
        <vt:i4>3344</vt:i4>
      </vt:variant>
      <vt:variant>
        <vt:i4>0</vt:i4>
      </vt:variant>
      <vt:variant>
        <vt:i4>5</vt:i4>
      </vt:variant>
      <vt:variant>
        <vt:lpwstr/>
      </vt:variant>
      <vt:variant>
        <vt:lpwstr>_Toc408539033</vt:lpwstr>
      </vt:variant>
      <vt:variant>
        <vt:i4>1572927</vt:i4>
      </vt:variant>
      <vt:variant>
        <vt:i4>3338</vt:i4>
      </vt:variant>
      <vt:variant>
        <vt:i4>0</vt:i4>
      </vt:variant>
      <vt:variant>
        <vt:i4>5</vt:i4>
      </vt:variant>
      <vt:variant>
        <vt:lpwstr/>
      </vt:variant>
      <vt:variant>
        <vt:lpwstr>_Toc408539032</vt:lpwstr>
      </vt:variant>
      <vt:variant>
        <vt:i4>1572927</vt:i4>
      </vt:variant>
      <vt:variant>
        <vt:i4>3332</vt:i4>
      </vt:variant>
      <vt:variant>
        <vt:i4>0</vt:i4>
      </vt:variant>
      <vt:variant>
        <vt:i4>5</vt:i4>
      </vt:variant>
      <vt:variant>
        <vt:lpwstr/>
      </vt:variant>
      <vt:variant>
        <vt:lpwstr>_Toc408539031</vt:lpwstr>
      </vt:variant>
      <vt:variant>
        <vt:i4>1572927</vt:i4>
      </vt:variant>
      <vt:variant>
        <vt:i4>3326</vt:i4>
      </vt:variant>
      <vt:variant>
        <vt:i4>0</vt:i4>
      </vt:variant>
      <vt:variant>
        <vt:i4>5</vt:i4>
      </vt:variant>
      <vt:variant>
        <vt:lpwstr/>
      </vt:variant>
      <vt:variant>
        <vt:lpwstr>_Toc408539030</vt:lpwstr>
      </vt:variant>
      <vt:variant>
        <vt:i4>1638463</vt:i4>
      </vt:variant>
      <vt:variant>
        <vt:i4>3320</vt:i4>
      </vt:variant>
      <vt:variant>
        <vt:i4>0</vt:i4>
      </vt:variant>
      <vt:variant>
        <vt:i4>5</vt:i4>
      </vt:variant>
      <vt:variant>
        <vt:lpwstr/>
      </vt:variant>
      <vt:variant>
        <vt:lpwstr>_Toc408539029</vt:lpwstr>
      </vt:variant>
      <vt:variant>
        <vt:i4>1638463</vt:i4>
      </vt:variant>
      <vt:variant>
        <vt:i4>3314</vt:i4>
      </vt:variant>
      <vt:variant>
        <vt:i4>0</vt:i4>
      </vt:variant>
      <vt:variant>
        <vt:i4>5</vt:i4>
      </vt:variant>
      <vt:variant>
        <vt:lpwstr/>
      </vt:variant>
      <vt:variant>
        <vt:lpwstr>_Toc408539028</vt:lpwstr>
      </vt:variant>
      <vt:variant>
        <vt:i4>1638463</vt:i4>
      </vt:variant>
      <vt:variant>
        <vt:i4>3308</vt:i4>
      </vt:variant>
      <vt:variant>
        <vt:i4>0</vt:i4>
      </vt:variant>
      <vt:variant>
        <vt:i4>5</vt:i4>
      </vt:variant>
      <vt:variant>
        <vt:lpwstr/>
      </vt:variant>
      <vt:variant>
        <vt:lpwstr>_Toc408539027</vt:lpwstr>
      </vt:variant>
      <vt:variant>
        <vt:i4>1638463</vt:i4>
      </vt:variant>
      <vt:variant>
        <vt:i4>3302</vt:i4>
      </vt:variant>
      <vt:variant>
        <vt:i4>0</vt:i4>
      </vt:variant>
      <vt:variant>
        <vt:i4>5</vt:i4>
      </vt:variant>
      <vt:variant>
        <vt:lpwstr/>
      </vt:variant>
      <vt:variant>
        <vt:lpwstr>_Toc408539026</vt:lpwstr>
      </vt:variant>
      <vt:variant>
        <vt:i4>1638463</vt:i4>
      </vt:variant>
      <vt:variant>
        <vt:i4>3296</vt:i4>
      </vt:variant>
      <vt:variant>
        <vt:i4>0</vt:i4>
      </vt:variant>
      <vt:variant>
        <vt:i4>5</vt:i4>
      </vt:variant>
      <vt:variant>
        <vt:lpwstr/>
      </vt:variant>
      <vt:variant>
        <vt:lpwstr>_Toc408539025</vt:lpwstr>
      </vt:variant>
      <vt:variant>
        <vt:i4>1638463</vt:i4>
      </vt:variant>
      <vt:variant>
        <vt:i4>3290</vt:i4>
      </vt:variant>
      <vt:variant>
        <vt:i4>0</vt:i4>
      </vt:variant>
      <vt:variant>
        <vt:i4>5</vt:i4>
      </vt:variant>
      <vt:variant>
        <vt:lpwstr/>
      </vt:variant>
      <vt:variant>
        <vt:lpwstr>_Toc408539024</vt:lpwstr>
      </vt:variant>
      <vt:variant>
        <vt:i4>1638463</vt:i4>
      </vt:variant>
      <vt:variant>
        <vt:i4>3284</vt:i4>
      </vt:variant>
      <vt:variant>
        <vt:i4>0</vt:i4>
      </vt:variant>
      <vt:variant>
        <vt:i4>5</vt:i4>
      </vt:variant>
      <vt:variant>
        <vt:lpwstr/>
      </vt:variant>
      <vt:variant>
        <vt:lpwstr>_Toc408539023</vt:lpwstr>
      </vt:variant>
      <vt:variant>
        <vt:i4>1638463</vt:i4>
      </vt:variant>
      <vt:variant>
        <vt:i4>3278</vt:i4>
      </vt:variant>
      <vt:variant>
        <vt:i4>0</vt:i4>
      </vt:variant>
      <vt:variant>
        <vt:i4>5</vt:i4>
      </vt:variant>
      <vt:variant>
        <vt:lpwstr/>
      </vt:variant>
      <vt:variant>
        <vt:lpwstr>_Toc408539022</vt:lpwstr>
      </vt:variant>
      <vt:variant>
        <vt:i4>1638463</vt:i4>
      </vt:variant>
      <vt:variant>
        <vt:i4>3272</vt:i4>
      </vt:variant>
      <vt:variant>
        <vt:i4>0</vt:i4>
      </vt:variant>
      <vt:variant>
        <vt:i4>5</vt:i4>
      </vt:variant>
      <vt:variant>
        <vt:lpwstr/>
      </vt:variant>
      <vt:variant>
        <vt:lpwstr>_Toc408539021</vt:lpwstr>
      </vt:variant>
      <vt:variant>
        <vt:i4>1638463</vt:i4>
      </vt:variant>
      <vt:variant>
        <vt:i4>3266</vt:i4>
      </vt:variant>
      <vt:variant>
        <vt:i4>0</vt:i4>
      </vt:variant>
      <vt:variant>
        <vt:i4>5</vt:i4>
      </vt:variant>
      <vt:variant>
        <vt:lpwstr/>
      </vt:variant>
      <vt:variant>
        <vt:lpwstr>_Toc408539020</vt:lpwstr>
      </vt:variant>
      <vt:variant>
        <vt:i4>1703999</vt:i4>
      </vt:variant>
      <vt:variant>
        <vt:i4>3260</vt:i4>
      </vt:variant>
      <vt:variant>
        <vt:i4>0</vt:i4>
      </vt:variant>
      <vt:variant>
        <vt:i4>5</vt:i4>
      </vt:variant>
      <vt:variant>
        <vt:lpwstr/>
      </vt:variant>
      <vt:variant>
        <vt:lpwstr>_Toc408539019</vt:lpwstr>
      </vt:variant>
      <vt:variant>
        <vt:i4>1703999</vt:i4>
      </vt:variant>
      <vt:variant>
        <vt:i4>3254</vt:i4>
      </vt:variant>
      <vt:variant>
        <vt:i4>0</vt:i4>
      </vt:variant>
      <vt:variant>
        <vt:i4>5</vt:i4>
      </vt:variant>
      <vt:variant>
        <vt:lpwstr/>
      </vt:variant>
      <vt:variant>
        <vt:lpwstr>_Toc408539018</vt:lpwstr>
      </vt:variant>
      <vt:variant>
        <vt:i4>1703999</vt:i4>
      </vt:variant>
      <vt:variant>
        <vt:i4>3248</vt:i4>
      </vt:variant>
      <vt:variant>
        <vt:i4>0</vt:i4>
      </vt:variant>
      <vt:variant>
        <vt:i4>5</vt:i4>
      </vt:variant>
      <vt:variant>
        <vt:lpwstr/>
      </vt:variant>
      <vt:variant>
        <vt:lpwstr>_Toc408539017</vt:lpwstr>
      </vt:variant>
      <vt:variant>
        <vt:i4>1703999</vt:i4>
      </vt:variant>
      <vt:variant>
        <vt:i4>3242</vt:i4>
      </vt:variant>
      <vt:variant>
        <vt:i4>0</vt:i4>
      </vt:variant>
      <vt:variant>
        <vt:i4>5</vt:i4>
      </vt:variant>
      <vt:variant>
        <vt:lpwstr/>
      </vt:variant>
      <vt:variant>
        <vt:lpwstr>_Toc408539016</vt:lpwstr>
      </vt:variant>
      <vt:variant>
        <vt:i4>1703999</vt:i4>
      </vt:variant>
      <vt:variant>
        <vt:i4>3236</vt:i4>
      </vt:variant>
      <vt:variant>
        <vt:i4>0</vt:i4>
      </vt:variant>
      <vt:variant>
        <vt:i4>5</vt:i4>
      </vt:variant>
      <vt:variant>
        <vt:lpwstr/>
      </vt:variant>
      <vt:variant>
        <vt:lpwstr>_Toc408539015</vt:lpwstr>
      </vt:variant>
      <vt:variant>
        <vt:i4>1703999</vt:i4>
      </vt:variant>
      <vt:variant>
        <vt:i4>3230</vt:i4>
      </vt:variant>
      <vt:variant>
        <vt:i4>0</vt:i4>
      </vt:variant>
      <vt:variant>
        <vt:i4>5</vt:i4>
      </vt:variant>
      <vt:variant>
        <vt:lpwstr/>
      </vt:variant>
      <vt:variant>
        <vt:lpwstr>_Toc408539014</vt:lpwstr>
      </vt:variant>
      <vt:variant>
        <vt:i4>1703999</vt:i4>
      </vt:variant>
      <vt:variant>
        <vt:i4>3224</vt:i4>
      </vt:variant>
      <vt:variant>
        <vt:i4>0</vt:i4>
      </vt:variant>
      <vt:variant>
        <vt:i4>5</vt:i4>
      </vt:variant>
      <vt:variant>
        <vt:lpwstr/>
      </vt:variant>
      <vt:variant>
        <vt:lpwstr>_Toc408539013</vt:lpwstr>
      </vt:variant>
      <vt:variant>
        <vt:i4>1703999</vt:i4>
      </vt:variant>
      <vt:variant>
        <vt:i4>3218</vt:i4>
      </vt:variant>
      <vt:variant>
        <vt:i4>0</vt:i4>
      </vt:variant>
      <vt:variant>
        <vt:i4>5</vt:i4>
      </vt:variant>
      <vt:variant>
        <vt:lpwstr/>
      </vt:variant>
      <vt:variant>
        <vt:lpwstr>_Toc408539012</vt:lpwstr>
      </vt:variant>
      <vt:variant>
        <vt:i4>1703999</vt:i4>
      </vt:variant>
      <vt:variant>
        <vt:i4>3212</vt:i4>
      </vt:variant>
      <vt:variant>
        <vt:i4>0</vt:i4>
      </vt:variant>
      <vt:variant>
        <vt:i4>5</vt:i4>
      </vt:variant>
      <vt:variant>
        <vt:lpwstr/>
      </vt:variant>
      <vt:variant>
        <vt:lpwstr>_Toc408539011</vt:lpwstr>
      </vt:variant>
      <vt:variant>
        <vt:i4>1703999</vt:i4>
      </vt:variant>
      <vt:variant>
        <vt:i4>3206</vt:i4>
      </vt:variant>
      <vt:variant>
        <vt:i4>0</vt:i4>
      </vt:variant>
      <vt:variant>
        <vt:i4>5</vt:i4>
      </vt:variant>
      <vt:variant>
        <vt:lpwstr/>
      </vt:variant>
      <vt:variant>
        <vt:lpwstr>_Toc408539010</vt:lpwstr>
      </vt:variant>
      <vt:variant>
        <vt:i4>1769535</vt:i4>
      </vt:variant>
      <vt:variant>
        <vt:i4>3200</vt:i4>
      </vt:variant>
      <vt:variant>
        <vt:i4>0</vt:i4>
      </vt:variant>
      <vt:variant>
        <vt:i4>5</vt:i4>
      </vt:variant>
      <vt:variant>
        <vt:lpwstr/>
      </vt:variant>
      <vt:variant>
        <vt:lpwstr>_Toc408539009</vt:lpwstr>
      </vt:variant>
      <vt:variant>
        <vt:i4>1769535</vt:i4>
      </vt:variant>
      <vt:variant>
        <vt:i4>3194</vt:i4>
      </vt:variant>
      <vt:variant>
        <vt:i4>0</vt:i4>
      </vt:variant>
      <vt:variant>
        <vt:i4>5</vt:i4>
      </vt:variant>
      <vt:variant>
        <vt:lpwstr/>
      </vt:variant>
      <vt:variant>
        <vt:lpwstr>_Toc408539008</vt:lpwstr>
      </vt:variant>
      <vt:variant>
        <vt:i4>1769535</vt:i4>
      </vt:variant>
      <vt:variant>
        <vt:i4>3188</vt:i4>
      </vt:variant>
      <vt:variant>
        <vt:i4>0</vt:i4>
      </vt:variant>
      <vt:variant>
        <vt:i4>5</vt:i4>
      </vt:variant>
      <vt:variant>
        <vt:lpwstr/>
      </vt:variant>
      <vt:variant>
        <vt:lpwstr>_Toc408539007</vt:lpwstr>
      </vt:variant>
      <vt:variant>
        <vt:i4>1769535</vt:i4>
      </vt:variant>
      <vt:variant>
        <vt:i4>3182</vt:i4>
      </vt:variant>
      <vt:variant>
        <vt:i4>0</vt:i4>
      </vt:variant>
      <vt:variant>
        <vt:i4>5</vt:i4>
      </vt:variant>
      <vt:variant>
        <vt:lpwstr/>
      </vt:variant>
      <vt:variant>
        <vt:lpwstr>_Toc408539006</vt:lpwstr>
      </vt:variant>
      <vt:variant>
        <vt:i4>1769535</vt:i4>
      </vt:variant>
      <vt:variant>
        <vt:i4>3176</vt:i4>
      </vt:variant>
      <vt:variant>
        <vt:i4>0</vt:i4>
      </vt:variant>
      <vt:variant>
        <vt:i4>5</vt:i4>
      </vt:variant>
      <vt:variant>
        <vt:lpwstr/>
      </vt:variant>
      <vt:variant>
        <vt:lpwstr>_Toc408539005</vt:lpwstr>
      </vt:variant>
      <vt:variant>
        <vt:i4>1769535</vt:i4>
      </vt:variant>
      <vt:variant>
        <vt:i4>3170</vt:i4>
      </vt:variant>
      <vt:variant>
        <vt:i4>0</vt:i4>
      </vt:variant>
      <vt:variant>
        <vt:i4>5</vt:i4>
      </vt:variant>
      <vt:variant>
        <vt:lpwstr/>
      </vt:variant>
      <vt:variant>
        <vt:lpwstr>_Toc408539004</vt:lpwstr>
      </vt:variant>
      <vt:variant>
        <vt:i4>1769535</vt:i4>
      </vt:variant>
      <vt:variant>
        <vt:i4>3164</vt:i4>
      </vt:variant>
      <vt:variant>
        <vt:i4>0</vt:i4>
      </vt:variant>
      <vt:variant>
        <vt:i4>5</vt:i4>
      </vt:variant>
      <vt:variant>
        <vt:lpwstr/>
      </vt:variant>
      <vt:variant>
        <vt:lpwstr>_Toc408539003</vt:lpwstr>
      </vt:variant>
      <vt:variant>
        <vt:i4>1769535</vt:i4>
      </vt:variant>
      <vt:variant>
        <vt:i4>3158</vt:i4>
      </vt:variant>
      <vt:variant>
        <vt:i4>0</vt:i4>
      </vt:variant>
      <vt:variant>
        <vt:i4>5</vt:i4>
      </vt:variant>
      <vt:variant>
        <vt:lpwstr/>
      </vt:variant>
      <vt:variant>
        <vt:lpwstr>_Toc408539002</vt:lpwstr>
      </vt:variant>
      <vt:variant>
        <vt:i4>1769535</vt:i4>
      </vt:variant>
      <vt:variant>
        <vt:i4>3152</vt:i4>
      </vt:variant>
      <vt:variant>
        <vt:i4>0</vt:i4>
      </vt:variant>
      <vt:variant>
        <vt:i4>5</vt:i4>
      </vt:variant>
      <vt:variant>
        <vt:lpwstr/>
      </vt:variant>
      <vt:variant>
        <vt:lpwstr>_Toc408539001</vt:lpwstr>
      </vt:variant>
      <vt:variant>
        <vt:i4>1769535</vt:i4>
      </vt:variant>
      <vt:variant>
        <vt:i4>3146</vt:i4>
      </vt:variant>
      <vt:variant>
        <vt:i4>0</vt:i4>
      </vt:variant>
      <vt:variant>
        <vt:i4>5</vt:i4>
      </vt:variant>
      <vt:variant>
        <vt:lpwstr/>
      </vt:variant>
      <vt:variant>
        <vt:lpwstr>_Toc408539000</vt:lpwstr>
      </vt:variant>
      <vt:variant>
        <vt:i4>1245238</vt:i4>
      </vt:variant>
      <vt:variant>
        <vt:i4>3140</vt:i4>
      </vt:variant>
      <vt:variant>
        <vt:i4>0</vt:i4>
      </vt:variant>
      <vt:variant>
        <vt:i4>5</vt:i4>
      </vt:variant>
      <vt:variant>
        <vt:lpwstr/>
      </vt:variant>
      <vt:variant>
        <vt:lpwstr>_Toc408538999</vt:lpwstr>
      </vt:variant>
      <vt:variant>
        <vt:i4>1245238</vt:i4>
      </vt:variant>
      <vt:variant>
        <vt:i4>3134</vt:i4>
      </vt:variant>
      <vt:variant>
        <vt:i4>0</vt:i4>
      </vt:variant>
      <vt:variant>
        <vt:i4>5</vt:i4>
      </vt:variant>
      <vt:variant>
        <vt:lpwstr/>
      </vt:variant>
      <vt:variant>
        <vt:lpwstr>_Toc408538998</vt:lpwstr>
      </vt:variant>
      <vt:variant>
        <vt:i4>1245238</vt:i4>
      </vt:variant>
      <vt:variant>
        <vt:i4>3128</vt:i4>
      </vt:variant>
      <vt:variant>
        <vt:i4>0</vt:i4>
      </vt:variant>
      <vt:variant>
        <vt:i4>5</vt:i4>
      </vt:variant>
      <vt:variant>
        <vt:lpwstr/>
      </vt:variant>
      <vt:variant>
        <vt:lpwstr>_Toc408538997</vt:lpwstr>
      </vt:variant>
      <vt:variant>
        <vt:i4>1245238</vt:i4>
      </vt:variant>
      <vt:variant>
        <vt:i4>3122</vt:i4>
      </vt:variant>
      <vt:variant>
        <vt:i4>0</vt:i4>
      </vt:variant>
      <vt:variant>
        <vt:i4>5</vt:i4>
      </vt:variant>
      <vt:variant>
        <vt:lpwstr/>
      </vt:variant>
      <vt:variant>
        <vt:lpwstr>_Toc408538996</vt:lpwstr>
      </vt:variant>
      <vt:variant>
        <vt:i4>1245238</vt:i4>
      </vt:variant>
      <vt:variant>
        <vt:i4>3116</vt:i4>
      </vt:variant>
      <vt:variant>
        <vt:i4>0</vt:i4>
      </vt:variant>
      <vt:variant>
        <vt:i4>5</vt:i4>
      </vt:variant>
      <vt:variant>
        <vt:lpwstr/>
      </vt:variant>
      <vt:variant>
        <vt:lpwstr>_Toc408538995</vt:lpwstr>
      </vt:variant>
      <vt:variant>
        <vt:i4>1245238</vt:i4>
      </vt:variant>
      <vt:variant>
        <vt:i4>3110</vt:i4>
      </vt:variant>
      <vt:variant>
        <vt:i4>0</vt:i4>
      </vt:variant>
      <vt:variant>
        <vt:i4>5</vt:i4>
      </vt:variant>
      <vt:variant>
        <vt:lpwstr/>
      </vt:variant>
      <vt:variant>
        <vt:lpwstr>_Toc408538994</vt:lpwstr>
      </vt:variant>
      <vt:variant>
        <vt:i4>1245238</vt:i4>
      </vt:variant>
      <vt:variant>
        <vt:i4>3104</vt:i4>
      </vt:variant>
      <vt:variant>
        <vt:i4>0</vt:i4>
      </vt:variant>
      <vt:variant>
        <vt:i4>5</vt:i4>
      </vt:variant>
      <vt:variant>
        <vt:lpwstr/>
      </vt:variant>
      <vt:variant>
        <vt:lpwstr>_Toc408538993</vt:lpwstr>
      </vt:variant>
      <vt:variant>
        <vt:i4>1245238</vt:i4>
      </vt:variant>
      <vt:variant>
        <vt:i4>3098</vt:i4>
      </vt:variant>
      <vt:variant>
        <vt:i4>0</vt:i4>
      </vt:variant>
      <vt:variant>
        <vt:i4>5</vt:i4>
      </vt:variant>
      <vt:variant>
        <vt:lpwstr/>
      </vt:variant>
      <vt:variant>
        <vt:lpwstr>_Toc408538992</vt:lpwstr>
      </vt:variant>
      <vt:variant>
        <vt:i4>1245238</vt:i4>
      </vt:variant>
      <vt:variant>
        <vt:i4>3092</vt:i4>
      </vt:variant>
      <vt:variant>
        <vt:i4>0</vt:i4>
      </vt:variant>
      <vt:variant>
        <vt:i4>5</vt:i4>
      </vt:variant>
      <vt:variant>
        <vt:lpwstr/>
      </vt:variant>
      <vt:variant>
        <vt:lpwstr>_Toc408538991</vt:lpwstr>
      </vt:variant>
      <vt:variant>
        <vt:i4>1245238</vt:i4>
      </vt:variant>
      <vt:variant>
        <vt:i4>3086</vt:i4>
      </vt:variant>
      <vt:variant>
        <vt:i4>0</vt:i4>
      </vt:variant>
      <vt:variant>
        <vt:i4>5</vt:i4>
      </vt:variant>
      <vt:variant>
        <vt:lpwstr/>
      </vt:variant>
      <vt:variant>
        <vt:lpwstr>_Toc408538990</vt:lpwstr>
      </vt:variant>
      <vt:variant>
        <vt:i4>1179702</vt:i4>
      </vt:variant>
      <vt:variant>
        <vt:i4>3080</vt:i4>
      </vt:variant>
      <vt:variant>
        <vt:i4>0</vt:i4>
      </vt:variant>
      <vt:variant>
        <vt:i4>5</vt:i4>
      </vt:variant>
      <vt:variant>
        <vt:lpwstr/>
      </vt:variant>
      <vt:variant>
        <vt:lpwstr>_Toc408538989</vt:lpwstr>
      </vt:variant>
      <vt:variant>
        <vt:i4>1179702</vt:i4>
      </vt:variant>
      <vt:variant>
        <vt:i4>3074</vt:i4>
      </vt:variant>
      <vt:variant>
        <vt:i4>0</vt:i4>
      </vt:variant>
      <vt:variant>
        <vt:i4>5</vt:i4>
      </vt:variant>
      <vt:variant>
        <vt:lpwstr/>
      </vt:variant>
      <vt:variant>
        <vt:lpwstr>_Toc408538988</vt:lpwstr>
      </vt:variant>
      <vt:variant>
        <vt:i4>1179702</vt:i4>
      </vt:variant>
      <vt:variant>
        <vt:i4>3068</vt:i4>
      </vt:variant>
      <vt:variant>
        <vt:i4>0</vt:i4>
      </vt:variant>
      <vt:variant>
        <vt:i4>5</vt:i4>
      </vt:variant>
      <vt:variant>
        <vt:lpwstr/>
      </vt:variant>
      <vt:variant>
        <vt:lpwstr>_Toc408538987</vt:lpwstr>
      </vt:variant>
      <vt:variant>
        <vt:i4>1179702</vt:i4>
      </vt:variant>
      <vt:variant>
        <vt:i4>3062</vt:i4>
      </vt:variant>
      <vt:variant>
        <vt:i4>0</vt:i4>
      </vt:variant>
      <vt:variant>
        <vt:i4>5</vt:i4>
      </vt:variant>
      <vt:variant>
        <vt:lpwstr/>
      </vt:variant>
      <vt:variant>
        <vt:lpwstr>_Toc408538986</vt:lpwstr>
      </vt:variant>
      <vt:variant>
        <vt:i4>1179702</vt:i4>
      </vt:variant>
      <vt:variant>
        <vt:i4>3056</vt:i4>
      </vt:variant>
      <vt:variant>
        <vt:i4>0</vt:i4>
      </vt:variant>
      <vt:variant>
        <vt:i4>5</vt:i4>
      </vt:variant>
      <vt:variant>
        <vt:lpwstr/>
      </vt:variant>
      <vt:variant>
        <vt:lpwstr>_Toc408538985</vt:lpwstr>
      </vt:variant>
      <vt:variant>
        <vt:i4>1179702</vt:i4>
      </vt:variant>
      <vt:variant>
        <vt:i4>3050</vt:i4>
      </vt:variant>
      <vt:variant>
        <vt:i4>0</vt:i4>
      </vt:variant>
      <vt:variant>
        <vt:i4>5</vt:i4>
      </vt:variant>
      <vt:variant>
        <vt:lpwstr/>
      </vt:variant>
      <vt:variant>
        <vt:lpwstr>_Toc408538984</vt:lpwstr>
      </vt:variant>
      <vt:variant>
        <vt:i4>1179702</vt:i4>
      </vt:variant>
      <vt:variant>
        <vt:i4>3044</vt:i4>
      </vt:variant>
      <vt:variant>
        <vt:i4>0</vt:i4>
      </vt:variant>
      <vt:variant>
        <vt:i4>5</vt:i4>
      </vt:variant>
      <vt:variant>
        <vt:lpwstr/>
      </vt:variant>
      <vt:variant>
        <vt:lpwstr>_Toc408538983</vt:lpwstr>
      </vt:variant>
      <vt:variant>
        <vt:i4>1179702</vt:i4>
      </vt:variant>
      <vt:variant>
        <vt:i4>3038</vt:i4>
      </vt:variant>
      <vt:variant>
        <vt:i4>0</vt:i4>
      </vt:variant>
      <vt:variant>
        <vt:i4>5</vt:i4>
      </vt:variant>
      <vt:variant>
        <vt:lpwstr/>
      </vt:variant>
      <vt:variant>
        <vt:lpwstr>_Toc408538982</vt:lpwstr>
      </vt:variant>
      <vt:variant>
        <vt:i4>1179702</vt:i4>
      </vt:variant>
      <vt:variant>
        <vt:i4>3032</vt:i4>
      </vt:variant>
      <vt:variant>
        <vt:i4>0</vt:i4>
      </vt:variant>
      <vt:variant>
        <vt:i4>5</vt:i4>
      </vt:variant>
      <vt:variant>
        <vt:lpwstr/>
      </vt:variant>
      <vt:variant>
        <vt:lpwstr>_Toc408538981</vt:lpwstr>
      </vt:variant>
      <vt:variant>
        <vt:i4>1179702</vt:i4>
      </vt:variant>
      <vt:variant>
        <vt:i4>3026</vt:i4>
      </vt:variant>
      <vt:variant>
        <vt:i4>0</vt:i4>
      </vt:variant>
      <vt:variant>
        <vt:i4>5</vt:i4>
      </vt:variant>
      <vt:variant>
        <vt:lpwstr/>
      </vt:variant>
      <vt:variant>
        <vt:lpwstr>_Toc408538980</vt:lpwstr>
      </vt:variant>
      <vt:variant>
        <vt:i4>1900598</vt:i4>
      </vt:variant>
      <vt:variant>
        <vt:i4>3020</vt:i4>
      </vt:variant>
      <vt:variant>
        <vt:i4>0</vt:i4>
      </vt:variant>
      <vt:variant>
        <vt:i4>5</vt:i4>
      </vt:variant>
      <vt:variant>
        <vt:lpwstr/>
      </vt:variant>
      <vt:variant>
        <vt:lpwstr>_Toc408538979</vt:lpwstr>
      </vt:variant>
      <vt:variant>
        <vt:i4>1900598</vt:i4>
      </vt:variant>
      <vt:variant>
        <vt:i4>3014</vt:i4>
      </vt:variant>
      <vt:variant>
        <vt:i4>0</vt:i4>
      </vt:variant>
      <vt:variant>
        <vt:i4>5</vt:i4>
      </vt:variant>
      <vt:variant>
        <vt:lpwstr/>
      </vt:variant>
      <vt:variant>
        <vt:lpwstr>_Toc408538978</vt:lpwstr>
      </vt:variant>
      <vt:variant>
        <vt:i4>1900598</vt:i4>
      </vt:variant>
      <vt:variant>
        <vt:i4>3008</vt:i4>
      </vt:variant>
      <vt:variant>
        <vt:i4>0</vt:i4>
      </vt:variant>
      <vt:variant>
        <vt:i4>5</vt:i4>
      </vt:variant>
      <vt:variant>
        <vt:lpwstr/>
      </vt:variant>
      <vt:variant>
        <vt:lpwstr>_Toc408538977</vt:lpwstr>
      </vt:variant>
      <vt:variant>
        <vt:i4>1900598</vt:i4>
      </vt:variant>
      <vt:variant>
        <vt:i4>3002</vt:i4>
      </vt:variant>
      <vt:variant>
        <vt:i4>0</vt:i4>
      </vt:variant>
      <vt:variant>
        <vt:i4>5</vt:i4>
      </vt:variant>
      <vt:variant>
        <vt:lpwstr/>
      </vt:variant>
      <vt:variant>
        <vt:lpwstr>_Toc408538976</vt:lpwstr>
      </vt:variant>
      <vt:variant>
        <vt:i4>1900598</vt:i4>
      </vt:variant>
      <vt:variant>
        <vt:i4>2996</vt:i4>
      </vt:variant>
      <vt:variant>
        <vt:i4>0</vt:i4>
      </vt:variant>
      <vt:variant>
        <vt:i4>5</vt:i4>
      </vt:variant>
      <vt:variant>
        <vt:lpwstr/>
      </vt:variant>
      <vt:variant>
        <vt:lpwstr>_Toc408538975</vt:lpwstr>
      </vt:variant>
      <vt:variant>
        <vt:i4>1900598</vt:i4>
      </vt:variant>
      <vt:variant>
        <vt:i4>2990</vt:i4>
      </vt:variant>
      <vt:variant>
        <vt:i4>0</vt:i4>
      </vt:variant>
      <vt:variant>
        <vt:i4>5</vt:i4>
      </vt:variant>
      <vt:variant>
        <vt:lpwstr/>
      </vt:variant>
      <vt:variant>
        <vt:lpwstr>_Toc408538974</vt:lpwstr>
      </vt:variant>
      <vt:variant>
        <vt:i4>1900598</vt:i4>
      </vt:variant>
      <vt:variant>
        <vt:i4>2984</vt:i4>
      </vt:variant>
      <vt:variant>
        <vt:i4>0</vt:i4>
      </vt:variant>
      <vt:variant>
        <vt:i4>5</vt:i4>
      </vt:variant>
      <vt:variant>
        <vt:lpwstr/>
      </vt:variant>
      <vt:variant>
        <vt:lpwstr>_Toc408538973</vt:lpwstr>
      </vt:variant>
      <vt:variant>
        <vt:i4>1900598</vt:i4>
      </vt:variant>
      <vt:variant>
        <vt:i4>2978</vt:i4>
      </vt:variant>
      <vt:variant>
        <vt:i4>0</vt:i4>
      </vt:variant>
      <vt:variant>
        <vt:i4>5</vt:i4>
      </vt:variant>
      <vt:variant>
        <vt:lpwstr/>
      </vt:variant>
      <vt:variant>
        <vt:lpwstr>_Toc408538972</vt:lpwstr>
      </vt:variant>
      <vt:variant>
        <vt:i4>1900598</vt:i4>
      </vt:variant>
      <vt:variant>
        <vt:i4>2972</vt:i4>
      </vt:variant>
      <vt:variant>
        <vt:i4>0</vt:i4>
      </vt:variant>
      <vt:variant>
        <vt:i4>5</vt:i4>
      </vt:variant>
      <vt:variant>
        <vt:lpwstr/>
      </vt:variant>
      <vt:variant>
        <vt:lpwstr>_Toc408538971</vt:lpwstr>
      </vt:variant>
      <vt:variant>
        <vt:i4>1900598</vt:i4>
      </vt:variant>
      <vt:variant>
        <vt:i4>2966</vt:i4>
      </vt:variant>
      <vt:variant>
        <vt:i4>0</vt:i4>
      </vt:variant>
      <vt:variant>
        <vt:i4>5</vt:i4>
      </vt:variant>
      <vt:variant>
        <vt:lpwstr/>
      </vt:variant>
      <vt:variant>
        <vt:lpwstr>_Toc408538970</vt:lpwstr>
      </vt:variant>
      <vt:variant>
        <vt:i4>1835062</vt:i4>
      </vt:variant>
      <vt:variant>
        <vt:i4>2960</vt:i4>
      </vt:variant>
      <vt:variant>
        <vt:i4>0</vt:i4>
      </vt:variant>
      <vt:variant>
        <vt:i4>5</vt:i4>
      </vt:variant>
      <vt:variant>
        <vt:lpwstr/>
      </vt:variant>
      <vt:variant>
        <vt:lpwstr>_Toc408538969</vt:lpwstr>
      </vt:variant>
      <vt:variant>
        <vt:i4>1835062</vt:i4>
      </vt:variant>
      <vt:variant>
        <vt:i4>2954</vt:i4>
      </vt:variant>
      <vt:variant>
        <vt:i4>0</vt:i4>
      </vt:variant>
      <vt:variant>
        <vt:i4>5</vt:i4>
      </vt:variant>
      <vt:variant>
        <vt:lpwstr/>
      </vt:variant>
      <vt:variant>
        <vt:lpwstr>_Toc408538968</vt:lpwstr>
      </vt:variant>
      <vt:variant>
        <vt:i4>1835062</vt:i4>
      </vt:variant>
      <vt:variant>
        <vt:i4>2948</vt:i4>
      </vt:variant>
      <vt:variant>
        <vt:i4>0</vt:i4>
      </vt:variant>
      <vt:variant>
        <vt:i4>5</vt:i4>
      </vt:variant>
      <vt:variant>
        <vt:lpwstr/>
      </vt:variant>
      <vt:variant>
        <vt:lpwstr>_Toc408538967</vt:lpwstr>
      </vt:variant>
      <vt:variant>
        <vt:i4>1835062</vt:i4>
      </vt:variant>
      <vt:variant>
        <vt:i4>2942</vt:i4>
      </vt:variant>
      <vt:variant>
        <vt:i4>0</vt:i4>
      </vt:variant>
      <vt:variant>
        <vt:i4>5</vt:i4>
      </vt:variant>
      <vt:variant>
        <vt:lpwstr/>
      </vt:variant>
      <vt:variant>
        <vt:lpwstr>_Toc408538966</vt:lpwstr>
      </vt:variant>
      <vt:variant>
        <vt:i4>1835062</vt:i4>
      </vt:variant>
      <vt:variant>
        <vt:i4>2936</vt:i4>
      </vt:variant>
      <vt:variant>
        <vt:i4>0</vt:i4>
      </vt:variant>
      <vt:variant>
        <vt:i4>5</vt:i4>
      </vt:variant>
      <vt:variant>
        <vt:lpwstr/>
      </vt:variant>
      <vt:variant>
        <vt:lpwstr>_Toc408538965</vt:lpwstr>
      </vt:variant>
      <vt:variant>
        <vt:i4>1835062</vt:i4>
      </vt:variant>
      <vt:variant>
        <vt:i4>2930</vt:i4>
      </vt:variant>
      <vt:variant>
        <vt:i4>0</vt:i4>
      </vt:variant>
      <vt:variant>
        <vt:i4>5</vt:i4>
      </vt:variant>
      <vt:variant>
        <vt:lpwstr/>
      </vt:variant>
      <vt:variant>
        <vt:lpwstr>_Toc408538964</vt:lpwstr>
      </vt:variant>
      <vt:variant>
        <vt:i4>1835062</vt:i4>
      </vt:variant>
      <vt:variant>
        <vt:i4>2924</vt:i4>
      </vt:variant>
      <vt:variant>
        <vt:i4>0</vt:i4>
      </vt:variant>
      <vt:variant>
        <vt:i4>5</vt:i4>
      </vt:variant>
      <vt:variant>
        <vt:lpwstr/>
      </vt:variant>
      <vt:variant>
        <vt:lpwstr>_Toc408538963</vt:lpwstr>
      </vt:variant>
      <vt:variant>
        <vt:i4>1835062</vt:i4>
      </vt:variant>
      <vt:variant>
        <vt:i4>2918</vt:i4>
      </vt:variant>
      <vt:variant>
        <vt:i4>0</vt:i4>
      </vt:variant>
      <vt:variant>
        <vt:i4>5</vt:i4>
      </vt:variant>
      <vt:variant>
        <vt:lpwstr/>
      </vt:variant>
      <vt:variant>
        <vt:lpwstr>_Toc408538962</vt:lpwstr>
      </vt:variant>
      <vt:variant>
        <vt:i4>1835062</vt:i4>
      </vt:variant>
      <vt:variant>
        <vt:i4>2912</vt:i4>
      </vt:variant>
      <vt:variant>
        <vt:i4>0</vt:i4>
      </vt:variant>
      <vt:variant>
        <vt:i4>5</vt:i4>
      </vt:variant>
      <vt:variant>
        <vt:lpwstr/>
      </vt:variant>
      <vt:variant>
        <vt:lpwstr>_Toc408538961</vt:lpwstr>
      </vt:variant>
      <vt:variant>
        <vt:i4>1835062</vt:i4>
      </vt:variant>
      <vt:variant>
        <vt:i4>2906</vt:i4>
      </vt:variant>
      <vt:variant>
        <vt:i4>0</vt:i4>
      </vt:variant>
      <vt:variant>
        <vt:i4>5</vt:i4>
      </vt:variant>
      <vt:variant>
        <vt:lpwstr/>
      </vt:variant>
      <vt:variant>
        <vt:lpwstr>_Toc408538960</vt:lpwstr>
      </vt:variant>
      <vt:variant>
        <vt:i4>2031670</vt:i4>
      </vt:variant>
      <vt:variant>
        <vt:i4>2900</vt:i4>
      </vt:variant>
      <vt:variant>
        <vt:i4>0</vt:i4>
      </vt:variant>
      <vt:variant>
        <vt:i4>5</vt:i4>
      </vt:variant>
      <vt:variant>
        <vt:lpwstr/>
      </vt:variant>
      <vt:variant>
        <vt:lpwstr>_Toc408538959</vt:lpwstr>
      </vt:variant>
      <vt:variant>
        <vt:i4>2031670</vt:i4>
      </vt:variant>
      <vt:variant>
        <vt:i4>2894</vt:i4>
      </vt:variant>
      <vt:variant>
        <vt:i4>0</vt:i4>
      </vt:variant>
      <vt:variant>
        <vt:i4>5</vt:i4>
      </vt:variant>
      <vt:variant>
        <vt:lpwstr/>
      </vt:variant>
      <vt:variant>
        <vt:lpwstr>_Toc408538958</vt:lpwstr>
      </vt:variant>
      <vt:variant>
        <vt:i4>2031670</vt:i4>
      </vt:variant>
      <vt:variant>
        <vt:i4>2888</vt:i4>
      </vt:variant>
      <vt:variant>
        <vt:i4>0</vt:i4>
      </vt:variant>
      <vt:variant>
        <vt:i4>5</vt:i4>
      </vt:variant>
      <vt:variant>
        <vt:lpwstr/>
      </vt:variant>
      <vt:variant>
        <vt:lpwstr>_Toc408538957</vt:lpwstr>
      </vt:variant>
      <vt:variant>
        <vt:i4>2031670</vt:i4>
      </vt:variant>
      <vt:variant>
        <vt:i4>2882</vt:i4>
      </vt:variant>
      <vt:variant>
        <vt:i4>0</vt:i4>
      </vt:variant>
      <vt:variant>
        <vt:i4>5</vt:i4>
      </vt:variant>
      <vt:variant>
        <vt:lpwstr/>
      </vt:variant>
      <vt:variant>
        <vt:lpwstr>_Toc408538956</vt:lpwstr>
      </vt:variant>
      <vt:variant>
        <vt:i4>2031670</vt:i4>
      </vt:variant>
      <vt:variant>
        <vt:i4>2876</vt:i4>
      </vt:variant>
      <vt:variant>
        <vt:i4>0</vt:i4>
      </vt:variant>
      <vt:variant>
        <vt:i4>5</vt:i4>
      </vt:variant>
      <vt:variant>
        <vt:lpwstr/>
      </vt:variant>
      <vt:variant>
        <vt:lpwstr>_Toc408538955</vt:lpwstr>
      </vt:variant>
      <vt:variant>
        <vt:i4>2031670</vt:i4>
      </vt:variant>
      <vt:variant>
        <vt:i4>2870</vt:i4>
      </vt:variant>
      <vt:variant>
        <vt:i4>0</vt:i4>
      </vt:variant>
      <vt:variant>
        <vt:i4>5</vt:i4>
      </vt:variant>
      <vt:variant>
        <vt:lpwstr/>
      </vt:variant>
      <vt:variant>
        <vt:lpwstr>_Toc408538954</vt:lpwstr>
      </vt:variant>
      <vt:variant>
        <vt:i4>2031670</vt:i4>
      </vt:variant>
      <vt:variant>
        <vt:i4>2864</vt:i4>
      </vt:variant>
      <vt:variant>
        <vt:i4>0</vt:i4>
      </vt:variant>
      <vt:variant>
        <vt:i4>5</vt:i4>
      </vt:variant>
      <vt:variant>
        <vt:lpwstr/>
      </vt:variant>
      <vt:variant>
        <vt:lpwstr>_Toc408538953</vt:lpwstr>
      </vt:variant>
      <vt:variant>
        <vt:i4>2031670</vt:i4>
      </vt:variant>
      <vt:variant>
        <vt:i4>2858</vt:i4>
      </vt:variant>
      <vt:variant>
        <vt:i4>0</vt:i4>
      </vt:variant>
      <vt:variant>
        <vt:i4>5</vt:i4>
      </vt:variant>
      <vt:variant>
        <vt:lpwstr/>
      </vt:variant>
      <vt:variant>
        <vt:lpwstr>_Toc408538952</vt:lpwstr>
      </vt:variant>
      <vt:variant>
        <vt:i4>2031670</vt:i4>
      </vt:variant>
      <vt:variant>
        <vt:i4>2852</vt:i4>
      </vt:variant>
      <vt:variant>
        <vt:i4>0</vt:i4>
      </vt:variant>
      <vt:variant>
        <vt:i4>5</vt:i4>
      </vt:variant>
      <vt:variant>
        <vt:lpwstr/>
      </vt:variant>
      <vt:variant>
        <vt:lpwstr>_Toc408538951</vt:lpwstr>
      </vt:variant>
      <vt:variant>
        <vt:i4>2031670</vt:i4>
      </vt:variant>
      <vt:variant>
        <vt:i4>2846</vt:i4>
      </vt:variant>
      <vt:variant>
        <vt:i4>0</vt:i4>
      </vt:variant>
      <vt:variant>
        <vt:i4>5</vt:i4>
      </vt:variant>
      <vt:variant>
        <vt:lpwstr/>
      </vt:variant>
      <vt:variant>
        <vt:lpwstr>_Toc408538950</vt:lpwstr>
      </vt:variant>
      <vt:variant>
        <vt:i4>1966134</vt:i4>
      </vt:variant>
      <vt:variant>
        <vt:i4>2840</vt:i4>
      </vt:variant>
      <vt:variant>
        <vt:i4>0</vt:i4>
      </vt:variant>
      <vt:variant>
        <vt:i4>5</vt:i4>
      </vt:variant>
      <vt:variant>
        <vt:lpwstr/>
      </vt:variant>
      <vt:variant>
        <vt:lpwstr>_Toc408538949</vt:lpwstr>
      </vt:variant>
      <vt:variant>
        <vt:i4>1966134</vt:i4>
      </vt:variant>
      <vt:variant>
        <vt:i4>2834</vt:i4>
      </vt:variant>
      <vt:variant>
        <vt:i4>0</vt:i4>
      </vt:variant>
      <vt:variant>
        <vt:i4>5</vt:i4>
      </vt:variant>
      <vt:variant>
        <vt:lpwstr/>
      </vt:variant>
      <vt:variant>
        <vt:lpwstr>_Toc408538948</vt:lpwstr>
      </vt:variant>
      <vt:variant>
        <vt:i4>1966134</vt:i4>
      </vt:variant>
      <vt:variant>
        <vt:i4>2828</vt:i4>
      </vt:variant>
      <vt:variant>
        <vt:i4>0</vt:i4>
      </vt:variant>
      <vt:variant>
        <vt:i4>5</vt:i4>
      </vt:variant>
      <vt:variant>
        <vt:lpwstr/>
      </vt:variant>
      <vt:variant>
        <vt:lpwstr>_Toc408538947</vt:lpwstr>
      </vt:variant>
      <vt:variant>
        <vt:i4>1966134</vt:i4>
      </vt:variant>
      <vt:variant>
        <vt:i4>2822</vt:i4>
      </vt:variant>
      <vt:variant>
        <vt:i4>0</vt:i4>
      </vt:variant>
      <vt:variant>
        <vt:i4>5</vt:i4>
      </vt:variant>
      <vt:variant>
        <vt:lpwstr/>
      </vt:variant>
      <vt:variant>
        <vt:lpwstr>_Toc408538946</vt:lpwstr>
      </vt:variant>
      <vt:variant>
        <vt:i4>1966134</vt:i4>
      </vt:variant>
      <vt:variant>
        <vt:i4>2816</vt:i4>
      </vt:variant>
      <vt:variant>
        <vt:i4>0</vt:i4>
      </vt:variant>
      <vt:variant>
        <vt:i4>5</vt:i4>
      </vt:variant>
      <vt:variant>
        <vt:lpwstr/>
      </vt:variant>
      <vt:variant>
        <vt:lpwstr>_Toc408538945</vt:lpwstr>
      </vt:variant>
      <vt:variant>
        <vt:i4>1966134</vt:i4>
      </vt:variant>
      <vt:variant>
        <vt:i4>2810</vt:i4>
      </vt:variant>
      <vt:variant>
        <vt:i4>0</vt:i4>
      </vt:variant>
      <vt:variant>
        <vt:i4>5</vt:i4>
      </vt:variant>
      <vt:variant>
        <vt:lpwstr/>
      </vt:variant>
      <vt:variant>
        <vt:lpwstr>_Toc408538944</vt:lpwstr>
      </vt:variant>
      <vt:variant>
        <vt:i4>1966134</vt:i4>
      </vt:variant>
      <vt:variant>
        <vt:i4>2804</vt:i4>
      </vt:variant>
      <vt:variant>
        <vt:i4>0</vt:i4>
      </vt:variant>
      <vt:variant>
        <vt:i4>5</vt:i4>
      </vt:variant>
      <vt:variant>
        <vt:lpwstr/>
      </vt:variant>
      <vt:variant>
        <vt:lpwstr>_Toc408538943</vt:lpwstr>
      </vt:variant>
      <vt:variant>
        <vt:i4>1966134</vt:i4>
      </vt:variant>
      <vt:variant>
        <vt:i4>2798</vt:i4>
      </vt:variant>
      <vt:variant>
        <vt:i4>0</vt:i4>
      </vt:variant>
      <vt:variant>
        <vt:i4>5</vt:i4>
      </vt:variant>
      <vt:variant>
        <vt:lpwstr/>
      </vt:variant>
      <vt:variant>
        <vt:lpwstr>_Toc408538942</vt:lpwstr>
      </vt:variant>
      <vt:variant>
        <vt:i4>1966134</vt:i4>
      </vt:variant>
      <vt:variant>
        <vt:i4>2792</vt:i4>
      </vt:variant>
      <vt:variant>
        <vt:i4>0</vt:i4>
      </vt:variant>
      <vt:variant>
        <vt:i4>5</vt:i4>
      </vt:variant>
      <vt:variant>
        <vt:lpwstr/>
      </vt:variant>
      <vt:variant>
        <vt:lpwstr>_Toc408538941</vt:lpwstr>
      </vt:variant>
      <vt:variant>
        <vt:i4>1966134</vt:i4>
      </vt:variant>
      <vt:variant>
        <vt:i4>2786</vt:i4>
      </vt:variant>
      <vt:variant>
        <vt:i4>0</vt:i4>
      </vt:variant>
      <vt:variant>
        <vt:i4>5</vt:i4>
      </vt:variant>
      <vt:variant>
        <vt:lpwstr/>
      </vt:variant>
      <vt:variant>
        <vt:lpwstr>_Toc408538940</vt:lpwstr>
      </vt:variant>
      <vt:variant>
        <vt:i4>1638454</vt:i4>
      </vt:variant>
      <vt:variant>
        <vt:i4>2780</vt:i4>
      </vt:variant>
      <vt:variant>
        <vt:i4>0</vt:i4>
      </vt:variant>
      <vt:variant>
        <vt:i4>5</vt:i4>
      </vt:variant>
      <vt:variant>
        <vt:lpwstr/>
      </vt:variant>
      <vt:variant>
        <vt:lpwstr>_Toc408538939</vt:lpwstr>
      </vt:variant>
      <vt:variant>
        <vt:i4>1638454</vt:i4>
      </vt:variant>
      <vt:variant>
        <vt:i4>2774</vt:i4>
      </vt:variant>
      <vt:variant>
        <vt:i4>0</vt:i4>
      </vt:variant>
      <vt:variant>
        <vt:i4>5</vt:i4>
      </vt:variant>
      <vt:variant>
        <vt:lpwstr/>
      </vt:variant>
      <vt:variant>
        <vt:lpwstr>_Toc408538938</vt:lpwstr>
      </vt:variant>
      <vt:variant>
        <vt:i4>1638454</vt:i4>
      </vt:variant>
      <vt:variant>
        <vt:i4>2768</vt:i4>
      </vt:variant>
      <vt:variant>
        <vt:i4>0</vt:i4>
      </vt:variant>
      <vt:variant>
        <vt:i4>5</vt:i4>
      </vt:variant>
      <vt:variant>
        <vt:lpwstr/>
      </vt:variant>
      <vt:variant>
        <vt:lpwstr>_Toc408538937</vt:lpwstr>
      </vt:variant>
      <vt:variant>
        <vt:i4>1638454</vt:i4>
      </vt:variant>
      <vt:variant>
        <vt:i4>2762</vt:i4>
      </vt:variant>
      <vt:variant>
        <vt:i4>0</vt:i4>
      </vt:variant>
      <vt:variant>
        <vt:i4>5</vt:i4>
      </vt:variant>
      <vt:variant>
        <vt:lpwstr/>
      </vt:variant>
      <vt:variant>
        <vt:lpwstr>_Toc408538936</vt:lpwstr>
      </vt:variant>
      <vt:variant>
        <vt:i4>1638454</vt:i4>
      </vt:variant>
      <vt:variant>
        <vt:i4>2756</vt:i4>
      </vt:variant>
      <vt:variant>
        <vt:i4>0</vt:i4>
      </vt:variant>
      <vt:variant>
        <vt:i4>5</vt:i4>
      </vt:variant>
      <vt:variant>
        <vt:lpwstr/>
      </vt:variant>
      <vt:variant>
        <vt:lpwstr>_Toc408538935</vt:lpwstr>
      </vt:variant>
      <vt:variant>
        <vt:i4>1638454</vt:i4>
      </vt:variant>
      <vt:variant>
        <vt:i4>2750</vt:i4>
      </vt:variant>
      <vt:variant>
        <vt:i4>0</vt:i4>
      </vt:variant>
      <vt:variant>
        <vt:i4>5</vt:i4>
      </vt:variant>
      <vt:variant>
        <vt:lpwstr/>
      </vt:variant>
      <vt:variant>
        <vt:lpwstr>_Toc408538934</vt:lpwstr>
      </vt:variant>
      <vt:variant>
        <vt:i4>1638454</vt:i4>
      </vt:variant>
      <vt:variant>
        <vt:i4>2744</vt:i4>
      </vt:variant>
      <vt:variant>
        <vt:i4>0</vt:i4>
      </vt:variant>
      <vt:variant>
        <vt:i4>5</vt:i4>
      </vt:variant>
      <vt:variant>
        <vt:lpwstr/>
      </vt:variant>
      <vt:variant>
        <vt:lpwstr>_Toc408538933</vt:lpwstr>
      </vt:variant>
      <vt:variant>
        <vt:i4>1638454</vt:i4>
      </vt:variant>
      <vt:variant>
        <vt:i4>2738</vt:i4>
      </vt:variant>
      <vt:variant>
        <vt:i4>0</vt:i4>
      </vt:variant>
      <vt:variant>
        <vt:i4>5</vt:i4>
      </vt:variant>
      <vt:variant>
        <vt:lpwstr/>
      </vt:variant>
      <vt:variant>
        <vt:lpwstr>_Toc408538932</vt:lpwstr>
      </vt:variant>
      <vt:variant>
        <vt:i4>1638454</vt:i4>
      </vt:variant>
      <vt:variant>
        <vt:i4>2732</vt:i4>
      </vt:variant>
      <vt:variant>
        <vt:i4>0</vt:i4>
      </vt:variant>
      <vt:variant>
        <vt:i4>5</vt:i4>
      </vt:variant>
      <vt:variant>
        <vt:lpwstr/>
      </vt:variant>
      <vt:variant>
        <vt:lpwstr>_Toc408538931</vt:lpwstr>
      </vt:variant>
      <vt:variant>
        <vt:i4>1638454</vt:i4>
      </vt:variant>
      <vt:variant>
        <vt:i4>2726</vt:i4>
      </vt:variant>
      <vt:variant>
        <vt:i4>0</vt:i4>
      </vt:variant>
      <vt:variant>
        <vt:i4>5</vt:i4>
      </vt:variant>
      <vt:variant>
        <vt:lpwstr/>
      </vt:variant>
      <vt:variant>
        <vt:lpwstr>_Toc408538930</vt:lpwstr>
      </vt:variant>
      <vt:variant>
        <vt:i4>1572918</vt:i4>
      </vt:variant>
      <vt:variant>
        <vt:i4>2720</vt:i4>
      </vt:variant>
      <vt:variant>
        <vt:i4>0</vt:i4>
      </vt:variant>
      <vt:variant>
        <vt:i4>5</vt:i4>
      </vt:variant>
      <vt:variant>
        <vt:lpwstr/>
      </vt:variant>
      <vt:variant>
        <vt:lpwstr>_Toc408538929</vt:lpwstr>
      </vt:variant>
      <vt:variant>
        <vt:i4>1572918</vt:i4>
      </vt:variant>
      <vt:variant>
        <vt:i4>2714</vt:i4>
      </vt:variant>
      <vt:variant>
        <vt:i4>0</vt:i4>
      </vt:variant>
      <vt:variant>
        <vt:i4>5</vt:i4>
      </vt:variant>
      <vt:variant>
        <vt:lpwstr/>
      </vt:variant>
      <vt:variant>
        <vt:lpwstr>_Toc408538928</vt:lpwstr>
      </vt:variant>
      <vt:variant>
        <vt:i4>1572918</vt:i4>
      </vt:variant>
      <vt:variant>
        <vt:i4>2708</vt:i4>
      </vt:variant>
      <vt:variant>
        <vt:i4>0</vt:i4>
      </vt:variant>
      <vt:variant>
        <vt:i4>5</vt:i4>
      </vt:variant>
      <vt:variant>
        <vt:lpwstr/>
      </vt:variant>
      <vt:variant>
        <vt:lpwstr>_Toc408538927</vt:lpwstr>
      </vt:variant>
      <vt:variant>
        <vt:i4>1572918</vt:i4>
      </vt:variant>
      <vt:variant>
        <vt:i4>2702</vt:i4>
      </vt:variant>
      <vt:variant>
        <vt:i4>0</vt:i4>
      </vt:variant>
      <vt:variant>
        <vt:i4>5</vt:i4>
      </vt:variant>
      <vt:variant>
        <vt:lpwstr/>
      </vt:variant>
      <vt:variant>
        <vt:lpwstr>_Toc408538926</vt:lpwstr>
      </vt:variant>
      <vt:variant>
        <vt:i4>1572918</vt:i4>
      </vt:variant>
      <vt:variant>
        <vt:i4>2696</vt:i4>
      </vt:variant>
      <vt:variant>
        <vt:i4>0</vt:i4>
      </vt:variant>
      <vt:variant>
        <vt:i4>5</vt:i4>
      </vt:variant>
      <vt:variant>
        <vt:lpwstr/>
      </vt:variant>
      <vt:variant>
        <vt:lpwstr>_Toc408538925</vt:lpwstr>
      </vt:variant>
      <vt:variant>
        <vt:i4>1572918</vt:i4>
      </vt:variant>
      <vt:variant>
        <vt:i4>2690</vt:i4>
      </vt:variant>
      <vt:variant>
        <vt:i4>0</vt:i4>
      </vt:variant>
      <vt:variant>
        <vt:i4>5</vt:i4>
      </vt:variant>
      <vt:variant>
        <vt:lpwstr/>
      </vt:variant>
      <vt:variant>
        <vt:lpwstr>_Toc408538924</vt:lpwstr>
      </vt:variant>
      <vt:variant>
        <vt:i4>1572918</vt:i4>
      </vt:variant>
      <vt:variant>
        <vt:i4>2684</vt:i4>
      </vt:variant>
      <vt:variant>
        <vt:i4>0</vt:i4>
      </vt:variant>
      <vt:variant>
        <vt:i4>5</vt:i4>
      </vt:variant>
      <vt:variant>
        <vt:lpwstr/>
      </vt:variant>
      <vt:variant>
        <vt:lpwstr>_Toc408538923</vt:lpwstr>
      </vt:variant>
      <vt:variant>
        <vt:i4>1572918</vt:i4>
      </vt:variant>
      <vt:variant>
        <vt:i4>2678</vt:i4>
      </vt:variant>
      <vt:variant>
        <vt:i4>0</vt:i4>
      </vt:variant>
      <vt:variant>
        <vt:i4>5</vt:i4>
      </vt:variant>
      <vt:variant>
        <vt:lpwstr/>
      </vt:variant>
      <vt:variant>
        <vt:lpwstr>_Toc408538922</vt:lpwstr>
      </vt:variant>
      <vt:variant>
        <vt:i4>1572918</vt:i4>
      </vt:variant>
      <vt:variant>
        <vt:i4>2672</vt:i4>
      </vt:variant>
      <vt:variant>
        <vt:i4>0</vt:i4>
      </vt:variant>
      <vt:variant>
        <vt:i4>5</vt:i4>
      </vt:variant>
      <vt:variant>
        <vt:lpwstr/>
      </vt:variant>
      <vt:variant>
        <vt:lpwstr>_Toc408538921</vt:lpwstr>
      </vt:variant>
      <vt:variant>
        <vt:i4>1572918</vt:i4>
      </vt:variant>
      <vt:variant>
        <vt:i4>2666</vt:i4>
      </vt:variant>
      <vt:variant>
        <vt:i4>0</vt:i4>
      </vt:variant>
      <vt:variant>
        <vt:i4>5</vt:i4>
      </vt:variant>
      <vt:variant>
        <vt:lpwstr/>
      </vt:variant>
      <vt:variant>
        <vt:lpwstr>_Toc408538920</vt:lpwstr>
      </vt:variant>
      <vt:variant>
        <vt:i4>1769526</vt:i4>
      </vt:variant>
      <vt:variant>
        <vt:i4>2660</vt:i4>
      </vt:variant>
      <vt:variant>
        <vt:i4>0</vt:i4>
      </vt:variant>
      <vt:variant>
        <vt:i4>5</vt:i4>
      </vt:variant>
      <vt:variant>
        <vt:lpwstr/>
      </vt:variant>
      <vt:variant>
        <vt:lpwstr>_Toc408538919</vt:lpwstr>
      </vt:variant>
      <vt:variant>
        <vt:i4>1769526</vt:i4>
      </vt:variant>
      <vt:variant>
        <vt:i4>2654</vt:i4>
      </vt:variant>
      <vt:variant>
        <vt:i4>0</vt:i4>
      </vt:variant>
      <vt:variant>
        <vt:i4>5</vt:i4>
      </vt:variant>
      <vt:variant>
        <vt:lpwstr/>
      </vt:variant>
      <vt:variant>
        <vt:lpwstr>_Toc408538918</vt:lpwstr>
      </vt:variant>
      <vt:variant>
        <vt:i4>1769526</vt:i4>
      </vt:variant>
      <vt:variant>
        <vt:i4>2648</vt:i4>
      </vt:variant>
      <vt:variant>
        <vt:i4>0</vt:i4>
      </vt:variant>
      <vt:variant>
        <vt:i4>5</vt:i4>
      </vt:variant>
      <vt:variant>
        <vt:lpwstr/>
      </vt:variant>
      <vt:variant>
        <vt:lpwstr>_Toc408538917</vt:lpwstr>
      </vt:variant>
      <vt:variant>
        <vt:i4>1769526</vt:i4>
      </vt:variant>
      <vt:variant>
        <vt:i4>2642</vt:i4>
      </vt:variant>
      <vt:variant>
        <vt:i4>0</vt:i4>
      </vt:variant>
      <vt:variant>
        <vt:i4>5</vt:i4>
      </vt:variant>
      <vt:variant>
        <vt:lpwstr/>
      </vt:variant>
      <vt:variant>
        <vt:lpwstr>_Toc408538916</vt:lpwstr>
      </vt:variant>
      <vt:variant>
        <vt:i4>1769526</vt:i4>
      </vt:variant>
      <vt:variant>
        <vt:i4>2636</vt:i4>
      </vt:variant>
      <vt:variant>
        <vt:i4>0</vt:i4>
      </vt:variant>
      <vt:variant>
        <vt:i4>5</vt:i4>
      </vt:variant>
      <vt:variant>
        <vt:lpwstr/>
      </vt:variant>
      <vt:variant>
        <vt:lpwstr>_Toc408538915</vt:lpwstr>
      </vt:variant>
      <vt:variant>
        <vt:i4>1769526</vt:i4>
      </vt:variant>
      <vt:variant>
        <vt:i4>2630</vt:i4>
      </vt:variant>
      <vt:variant>
        <vt:i4>0</vt:i4>
      </vt:variant>
      <vt:variant>
        <vt:i4>5</vt:i4>
      </vt:variant>
      <vt:variant>
        <vt:lpwstr/>
      </vt:variant>
      <vt:variant>
        <vt:lpwstr>_Toc408538914</vt:lpwstr>
      </vt:variant>
      <vt:variant>
        <vt:i4>1769526</vt:i4>
      </vt:variant>
      <vt:variant>
        <vt:i4>2624</vt:i4>
      </vt:variant>
      <vt:variant>
        <vt:i4>0</vt:i4>
      </vt:variant>
      <vt:variant>
        <vt:i4>5</vt:i4>
      </vt:variant>
      <vt:variant>
        <vt:lpwstr/>
      </vt:variant>
      <vt:variant>
        <vt:lpwstr>_Toc408538913</vt:lpwstr>
      </vt:variant>
      <vt:variant>
        <vt:i4>1769526</vt:i4>
      </vt:variant>
      <vt:variant>
        <vt:i4>2618</vt:i4>
      </vt:variant>
      <vt:variant>
        <vt:i4>0</vt:i4>
      </vt:variant>
      <vt:variant>
        <vt:i4>5</vt:i4>
      </vt:variant>
      <vt:variant>
        <vt:lpwstr/>
      </vt:variant>
      <vt:variant>
        <vt:lpwstr>_Toc408538912</vt:lpwstr>
      </vt:variant>
      <vt:variant>
        <vt:i4>1769526</vt:i4>
      </vt:variant>
      <vt:variant>
        <vt:i4>2612</vt:i4>
      </vt:variant>
      <vt:variant>
        <vt:i4>0</vt:i4>
      </vt:variant>
      <vt:variant>
        <vt:i4>5</vt:i4>
      </vt:variant>
      <vt:variant>
        <vt:lpwstr/>
      </vt:variant>
      <vt:variant>
        <vt:lpwstr>_Toc408538911</vt:lpwstr>
      </vt:variant>
      <vt:variant>
        <vt:i4>1769526</vt:i4>
      </vt:variant>
      <vt:variant>
        <vt:i4>2606</vt:i4>
      </vt:variant>
      <vt:variant>
        <vt:i4>0</vt:i4>
      </vt:variant>
      <vt:variant>
        <vt:i4>5</vt:i4>
      </vt:variant>
      <vt:variant>
        <vt:lpwstr/>
      </vt:variant>
      <vt:variant>
        <vt:lpwstr>_Toc408538910</vt:lpwstr>
      </vt:variant>
      <vt:variant>
        <vt:i4>1703990</vt:i4>
      </vt:variant>
      <vt:variant>
        <vt:i4>2600</vt:i4>
      </vt:variant>
      <vt:variant>
        <vt:i4>0</vt:i4>
      </vt:variant>
      <vt:variant>
        <vt:i4>5</vt:i4>
      </vt:variant>
      <vt:variant>
        <vt:lpwstr/>
      </vt:variant>
      <vt:variant>
        <vt:lpwstr>_Toc408538909</vt:lpwstr>
      </vt:variant>
      <vt:variant>
        <vt:i4>1703990</vt:i4>
      </vt:variant>
      <vt:variant>
        <vt:i4>2594</vt:i4>
      </vt:variant>
      <vt:variant>
        <vt:i4>0</vt:i4>
      </vt:variant>
      <vt:variant>
        <vt:i4>5</vt:i4>
      </vt:variant>
      <vt:variant>
        <vt:lpwstr/>
      </vt:variant>
      <vt:variant>
        <vt:lpwstr>_Toc408538908</vt:lpwstr>
      </vt:variant>
      <vt:variant>
        <vt:i4>1703990</vt:i4>
      </vt:variant>
      <vt:variant>
        <vt:i4>2588</vt:i4>
      </vt:variant>
      <vt:variant>
        <vt:i4>0</vt:i4>
      </vt:variant>
      <vt:variant>
        <vt:i4>5</vt:i4>
      </vt:variant>
      <vt:variant>
        <vt:lpwstr/>
      </vt:variant>
      <vt:variant>
        <vt:lpwstr>_Toc408538907</vt:lpwstr>
      </vt:variant>
      <vt:variant>
        <vt:i4>1703990</vt:i4>
      </vt:variant>
      <vt:variant>
        <vt:i4>2582</vt:i4>
      </vt:variant>
      <vt:variant>
        <vt:i4>0</vt:i4>
      </vt:variant>
      <vt:variant>
        <vt:i4>5</vt:i4>
      </vt:variant>
      <vt:variant>
        <vt:lpwstr/>
      </vt:variant>
      <vt:variant>
        <vt:lpwstr>_Toc408538906</vt:lpwstr>
      </vt:variant>
      <vt:variant>
        <vt:i4>1703990</vt:i4>
      </vt:variant>
      <vt:variant>
        <vt:i4>2576</vt:i4>
      </vt:variant>
      <vt:variant>
        <vt:i4>0</vt:i4>
      </vt:variant>
      <vt:variant>
        <vt:i4>5</vt:i4>
      </vt:variant>
      <vt:variant>
        <vt:lpwstr/>
      </vt:variant>
      <vt:variant>
        <vt:lpwstr>_Toc408538905</vt:lpwstr>
      </vt:variant>
      <vt:variant>
        <vt:i4>1703990</vt:i4>
      </vt:variant>
      <vt:variant>
        <vt:i4>2570</vt:i4>
      </vt:variant>
      <vt:variant>
        <vt:i4>0</vt:i4>
      </vt:variant>
      <vt:variant>
        <vt:i4>5</vt:i4>
      </vt:variant>
      <vt:variant>
        <vt:lpwstr/>
      </vt:variant>
      <vt:variant>
        <vt:lpwstr>_Toc408538904</vt:lpwstr>
      </vt:variant>
      <vt:variant>
        <vt:i4>1703990</vt:i4>
      </vt:variant>
      <vt:variant>
        <vt:i4>2564</vt:i4>
      </vt:variant>
      <vt:variant>
        <vt:i4>0</vt:i4>
      </vt:variant>
      <vt:variant>
        <vt:i4>5</vt:i4>
      </vt:variant>
      <vt:variant>
        <vt:lpwstr/>
      </vt:variant>
      <vt:variant>
        <vt:lpwstr>_Toc408538903</vt:lpwstr>
      </vt:variant>
      <vt:variant>
        <vt:i4>1703990</vt:i4>
      </vt:variant>
      <vt:variant>
        <vt:i4>2558</vt:i4>
      </vt:variant>
      <vt:variant>
        <vt:i4>0</vt:i4>
      </vt:variant>
      <vt:variant>
        <vt:i4>5</vt:i4>
      </vt:variant>
      <vt:variant>
        <vt:lpwstr/>
      </vt:variant>
      <vt:variant>
        <vt:lpwstr>_Toc408538902</vt:lpwstr>
      </vt:variant>
      <vt:variant>
        <vt:i4>1703990</vt:i4>
      </vt:variant>
      <vt:variant>
        <vt:i4>2552</vt:i4>
      </vt:variant>
      <vt:variant>
        <vt:i4>0</vt:i4>
      </vt:variant>
      <vt:variant>
        <vt:i4>5</vt:i4>
      </vt:variant>
      <vt:variant>
        <vt:lpwstr/>
      </vt:variant>
      <vt:variant>
        <vt:lpwstr>_Toc408538901</vt:lpwstr>
      </vt:variant>
      <vt:variant>
        <vt:i4>1703990</vt:i4>
      </vt:variant>
      <vt:variant>
        <vt:i4>2546</vt:i4>
      </vt:variant>
      <vt:variant>
        <vt:i4>0</vt:i4>
      </vt:variant>
      <vt:variant>
        <vt:i4>5</vt:i4>
      </vt:variant>
      <vt:variant>
        <vt:lpwstr/>
      </vt:variant>
      <vt:variant>
        <vt:lpwstr>_Toc408538900</vt:lpwstr>
      </vt:variant>
      <vt:variant>
        <vt:i4>1245239</vt:i4>
      </vt:variant>
      <vt:variant>
        <vt:i4>2540</vt:i4>
      </vt:variant>
      <vt:variant>
        <vt:i4>0</vt:i4>
      </vt:variant>
      <vt:variant>
        <vt:i4>5</vt:i4>
      </vt:variant>
      <vt:variant>
        <vt:lpwstr/>
      </vt:variant>
      <vt:variant>
        <vt:lpwstr>_Toc408538899</vt:lpwstr>
      </vt:variant>
      <vt:variant>
        <vt:i4>1245239</vt:i4>
      </vt:variant>
      <vt:variant>
        <vt:i4>2534</vt:i4>
      </vt:variant>
      <vt:variant>
        <vt:i4>0</vt:i4>
      </vt:variant>
      <vt:variant>
        <vt:i4>5</vt:i4>
      </vt:variant>
      <vt:variant>
        <vt:lpwstr/>
      </vt:variant>
      <vt:variant>
        <vt:lpwstr>_Toc408538898</vt:lpwstr>
      </vt:variant>
      <vt:variant>
        <vt:i4>1245239</vt:i4>
      </vt:variant>
      <vt:variant>
        <vt:i4>2528</vt:i4>
      </vt:variant>
      <vt:variant>
        <vt:i4>0</vt:i4>
      </vt:variant>
      <vt:variant>
        <vt:i4>5</vt:i4>
      </vt:variant>
      <vt:variant>
        <vt:lpwstr/>
      </vt:variant>
      <vt:variant>
        <vt:lpwstr>_Toc408538897</vt:lpwstr>
      </vt:variant>
      <vt:variant>
        <vt:i4>1245239</vt:i4>
      </vt:variant>
      <vt:variant>
        <vt:i4>2522</vt:i4>
      </vt:variant>
      <vt:variant>
        <vt:i4>0</vt:i4>
      </vt:variant>
      <vt:variant>
        <vt:i4>5</vt:i4>
      </vt:variant>
      <vt:variant>
        <vt:lpwstr/>
      </vt:variant>
      <vt:variant>
        <vt:lpwstr>_Toc408538896</vt:lpwstr>
      </vt:variant>
      <vt:variant>
        <vt:i4>1245239</vt:i4>
      </vt:variant>
      <vt:variant>
        <vt:i4>2516</vt:i4>
      </vt:variant>
      <vt:variant>
        <vt:i4>0</vt:i4>
      </vt:variant>
      <vt:variant>
        <vt:i4>5</vt:i4>
      </vt:variant>
      <vt:variant>
        <vt:lpwstr/>
      </vt:variant>
      <vt:variant>
        <vt:lpwstr>_Toc408538895</vt:lpwstr>
      </vt:variant>
      <vt:variant>
        <vt:i4>1245239</vt:i4>
      </vt:variant>
      <vt:variant>
        <vt:i4>2510</vt:i4>
      </vt:variant>
      <vt:variant>
        <vt:i4>0</vt:i4>
      </vt:variant>
      <vt:variant>
        <vt:i4>5</vt:i4>
      </vt:variant>
      <vt:variant>
        <vt:lpwstr/>
      </vt:variant>
      <vt:variant>
        <vt:lpwstr>_Toc408538894</vt:lpwstr>
      </vt:variant>
      <vt:variant>
        <vt:i4>1245239</vt:i4>
      </vt:variant>
      <vt:variant>
        <vt:i4>2504</vt:i4>
      </vt:variant>
      <vt:variant>
        <vt:i4>0</vt:i4>
      </vt:variant>
      <vt:variant>
        <vt:i4>5</vt:i4>
      </vt:variant>
      <vt:variant>
        <vt:lpwstr/>
      </vt:variant>
      <vt:variant>
        <vt:lpwstr>_Toc408538893</vt:lpwstr>
      </vt:variant>
      <vt:variant>
        <vt:i4>1245239</vt:i4>
      </vt:variant>
      <vt:variant>
        <vt:i4>2498</vt:i4>
      </vt:variant>
      <vt:variant>
        <vt:i4>0</vt:i4>
      </vt:variant>
      <vt:variant>
        <vt:i4>5</vt:i4>
      </vt:variant>
      <vt:variant>
        <vt:lpwstr/>
      </vt:variant>
      <vt:variant>
        <vt:lpwstr>_Toc408538892</vt:lpwstr>
      </vt:variant>
      <vt:variant>
        <vt:i4>1245239</vt:i4>
      </vt:variant>
      <vt:variant>
        <vt:i4>2492</vt:i4>
      </vt:variant>
      <vt:variant>
        <vt:i4>0</vt:i4>
      </vt:variant>
      <vt:variant>
        <vt:i4>5</vt:i4>
      </vt:variant>
      <vt:variant>
        <vt:lpwstr/>
      </vt:variant>
      <vt:variant>
        <vt:lpwstr>_Toc408538891</vt:lpwstr>
      </vt:variant>
      <vt:variant>
        <vt:i4>1245239</vt:i4>
      </vt:variant>
      <vt:variant>
        <vt:i4>2486</vt:i4>
      </vt:variant>
      <vt:variant>
        <vt:i4>0</vt:i4>
      </vt:variant>
      <vt:variant>
        <vt:i4>5</vt:i4>
      </vt:variant>
      <vt:variant>
        <vt:lpwstr/>
      </vt:variant>
      <vt:variant>
        <vt:lpwstr>_Toc408538890</vt:lpwstr>
      </vt:variant>
      <vt:variant>
        <vt:i4>1179703</vt:i4>
      </vt:variant>
      <vt:variant>
        <vt:i4>2480</vt:i4>
      </vt:variant>
      <vt:variant>
        <vt:i4>0</vt:i4>
      </vt:variant>
      <vt:variant>
        <vt:i4>5</vt:i4>
      </vt:variant>
      <vt:variant>
        <vt:lpwstr/>
      </vt:variant>
      <vt:variant>
        <vt:lpwstr>_Toc408538889</vt:lpwstr>
      </vt:variant>
      <vt:variant>
        <vt:i4>1179703</vt:i4>
      </vt:variant>
      <vt:variant>
        <vt:i4>2474</vt:i4>
      </vt:variant>
      <vt:variant>
        <vt:i4>0</vt:i4>
      </vt:variant>
      <vt:variant>
        <vt:i4>5</vt:i4>
      </vt:variant>
      <vt:variant>
        <vt:lpwstr/>
      </vt:variant>
      <vt:variant>
        <vt:lpwstr>_Toc408538888</vt:lpwstr>
      </vt:variant>
      <vt:variant>
        <vt:i4>1179703</vt:i4>
      </vt:variant>
      <vt:variant>
        <vt:i4>2468</vt:i4>
      </vt:variant>
      <vt:variant>
        <vt:i4>0</vt:i4>
      </vt:variant>
      <vt:variant>
        <vt:i4>5</vt:i4>
      </vt:variant>
      <vt:variant>
        <vt:lpwstr/>
      </vt:variant>
      <vt:variant>
        <vt:lpwstr>_Toc408538887</vt:lpwstr>
      </vt:variant>
      <vt:variant>
        <vt:i4>1179703</vt:i4>
      </vt:variant>
      <vt:variant>
        <vt:i4>2462</vt:i4>
      </vt:variant>
      <vt:variant>
        <vt:i4>0</vt:i4>
      </vt:variant>
      <vt:variant>
        <vt:i4>5</vt:i4>
      </vt:variant>
      <vt:variant>
        <vt:lpwstr/>
      </vt:variant>
      <vt:variant>
        <vt:lpwstr>_Toc408538886</vt:lpwstr>
      </vt:variant>
      <vt:variant>
        <vt:i4>1179703</vt:i4>
      </vt:variant>
      <vt:variant>
        <vt:i4>2456</vt:i4>
      </vt:variant>
      <vt:variant>
        <vt:i4>0</vt:i4>
      </vt:variant>
      <vt:variant>
        <vt:i4>5</vt:i4>
      </vt:variant>
      <vt:variant>
        <vt:lpwstr/>
      </vt:variant>
      <vt:variant>
        <vt:lpwstr>_Toc408538885</vt:lpwstr>
      </vt:variant>
      <vt:variant>
        <vt:i4>1179703</vt:i4>
      </vt:variant>
      <vt:variant>
        <vt:i4>2450</vt:i4>
      </vt:variant>
      <vt:variant>
        <vt:i4>0</vt:i4>
      </vt:variant>
      <vt:variant>
        <vt:i4>5</vt:i4>
      </vt:variant>
      <vt:variant>
        <vt:lpwstr/>
      </vt:variant>
      <vt:variant>
        <vt:lpwstr>_Toc408538884</vt:lpwstr>
      </vt:variant>
      <vt:variant>
        <vt:i4>1179703</vt:i4>
      </vt:variant>
      <vt:variant>
        <vt:i4>2444</vt:i4>
      </vt:variant>
      <vt:variant>
        <vt:i4>0</vt:i4>
      </vt:variant>
      <vt:variant>
        <vt:i4>5</vt:i4>
      </vt:variant>
      <vt:variant>
        <vt:lpwstr/>
      </vt:variant>
      <vt:variant>
        <vt:lpwstr>_Toc408538883</vt:lpwstr>
      </vt:variant>
      <vt:variant>
        <vt:i4>1179703</vt:i4>
      </vt:variant>
      <vt:variant>
        <vt:i4>2438</vt:i4>
      </vt:variant>
      <vt:variant>
        <vt:i4>0</vt:i4>
      </vt:variant>
      <vt:variant>
        <vt:i4>5</vt:i4>
      </vt:variant>
      <vt:variant>
        <vt:lpwstr/>
      </vt:variant>
      <vt:variant>
        <vt:lpwstr>_Toc408538882</vt:lpwstr>
      </vt:variant>
      <vt:variant>
        <vt:i4>1179703</vt:i4>
      </vt:variant>
      <vt:variant>
        <vt:i4>2432</vt:i4>
      </vt:variant>
      <vt:variant>
        <vt:i4>0</vt:i4>
      </vt:variant>
      <vt:variant>
        <vt:i4>5</vt:i4>
      </vt:variant>
      <vt:variant>
        <vt:lpwstr/>
      </vt:variant>
      <vt:variant>
        <vt:lpwstr>_Toc408538881</vt:lpwstr>
      </vt:variant>
      <vt:variant>
        <vt:i4>1179703</vt:i4>
      </vt:variant>
      <vt:variant>
        <vt:i4>2426</vt:i4>
      </vt:variant>
      <vt:variant>
        <vt:i4>0</vt:i4>
      </vt:variant>
      <vt:variant>
        <vt:i4>5</vt:i4>
      </vt:variant>
      <vt:variant>
        <vt:lpwstr/>
      </vt:variant>
      <vt:variant>
        <vt:lpwstr>_Toc408538880</vt:lpwstr>
      </vt:variant>
      <vt:variant>
        <vt:i4>1900599</vt:i4>
      </vt:variant>
      <vt:variant>
        <vt:i4>2420</vt:i4>
      </vt:variant>
      <vt:variant>
        <vt:i4>0</vt:i4>
      </vt:variant>
      <vt:variant>
        <vt:i4>5</vt:i4>
      </vt:variant>
      <vt:variant>
        <vt:lpwstr/>
      </vt:variant>
      <vt:variant>
        <vt:lpwstr>_Toc408538879</vt:lpwstr>
      </vt:variant>
      <vt:variant>
        <vt:i4>1900599</vt:i4>
      </vt:variant>
      <vt:variant>
        <vt:i4>2414</vt:i4>
      </vt:variant>
      <vt:variant>
        <vt:i4>0</vt:i4>
      </vt:variant>
      <vt:variant>
        <vt:i4>5</vt:i4>
      </vt:variant>
      <vt:variant>
        <vt:lpwstr/>
      </vt:variant>
      <vt:variant>
        <vt:lpwstr>_Toc408538878</vt:lpwstr>
      </vt:variant>
      <vt:variant>
        <vt:i4>1900599</vt:i4>
      </vt:variant>
      <vt:variant>
        <vt:i4>2408</vt:i4>
      </vt:variant>
      <vt:variant>
        <vt:i4>0</vt:i4>
      </vt:variant>
      <vt:variant>
        <vt:i4>5</vt:i4>
      </vt:variant>
      <vt:variant>
        <vt:lpwstr/>
      </vt:variant>
      <vt:variant>
        <vt:lpwstr>_Toc408538877</vt:lpwstr>
      </vt:variant>
      <vt:variant>
        <vt:i4>1900599</vt:i4>
      </vt:variant>
      <vt:variant>
        <vt:i4>2402</vt:i4>
      </vt:variant>
      <vt:variant>
        <vt:i4>0</vt:i4>
      </vt:variant>
      <vt:variant>
        <vt:i4>5</vt:i4>
      </vt:variant>
      <vt:variant>
        <vt:lpwstr/>
      </vt:variant>
      <vt:variant>
        <vt:lpwstr>_Toc408538876</vt:lpwstr>
      </vt:variant>
      <vt:variant>
        <vt:i4>1900599</vt:i4>
      </vt:variant>
      <vt:variant>
        <vt:i4>2396</vt:i4>
      </vt:variant>
      <vt:variant>
        <vt:i4>0</vt:i4>
      </vt:variant>
      <vt:variant>
        <vt:i4>5</vt:i4>
      </vt:variant>
      <vt:variant>
        <vt:lpwstr/>
      </vt:variant>
      <vt:variant>
        <vt:lpwstr>_Toc408538875</vt:lpwstr>
      </vt:variant>
      <vt:variant>
        <vt:i4>1900599</vt:i4>
      </vt:variant>
      <vt:variant>
        <vt:i4>2390</vt:i4>
      </vt:variant>
      <vt:variant>
        <vt:i4>0</vt:i4>
      </vt:variant>
      <vt:variant>
        <vt:i4>5</vt:i4>
      </vt:variant>
      <vt:variant>
        <vt:lpwstr/>
      </vt:variant>
      <vt:variant>
        <vt:lpwstr>_Toc408538874</vt:lpwstr>
      </vt:variant>
      <vt:variant>
        <vt:i4>1900599</vt:i4>
      </vt:variant>
      <vt:variant>
        <vt:i4>2384</vt:i4>
      </vt:variant>
      <vt:variant>
        <vt:i4>0</vt:i4>
      </vt:variant>
      <vt:variant>
        <vt:i4>5</vt:i4>
      </vt:variant>
      <vt:variant>
        <vt:lpwstr/>
      </vt:variant>
      <vt:variant>
        <vt:lpwstr>_Toc408538873</vt:lpwstr>
      </vt:variant>
      <vt:variant>
        <vt:i4>1900599</vt:i4>
      </vt:variant>
      <vt:variant>
        <vt:i4>2378</vt:i4>
      </vt:variant>
      <vt:variant>
        <vt:i4>0</vt:i4>
      </vt:variant>
      <vt:variant>
        <vt:i4>5</vt:i4>
      </vt:variant>
      <vt:variant>
        <vt:lpwstr/>
      </vt:variant>
      <vt:variant>
        <vt:lpwstr>_Toc408538872</vt:lpwstr>
      </vt:variant>
      <vt:variant>
        <vt:i4>1900599</vt:i4>
      </vt:variant>
      <vt:variant>
        <vt:i4>2372</vt:i4>
      </vt:variant>
      <vt:variant>
        <vt:i4>0</vt:i4>
      </vt:variant>
      <vt:variant>
        <vt:i4>5</vt:i4>
      </vt:variant>
      <vt:variant>
        <vt:lpwstr/>
      </vt:variant>
      <vt:variant>
        <vt:lpwstr>_Toc408538871</vt:lpwstr>
      </vt:variant>
      <vt:variant>
        <vt:i4>1900599</vt:i4>
      </vt:variant>
      <vt:variant>
        <vt:i4>2366</vt:i4>
      </vt:variant>
      <vt:variant>
        <vt:i4>0</vt:i4>
      </vt:variant>
      <vt:variant>
        <vt:i4>5</vt:i4>
      </vt:variant>
      <vt:variant>
        <vt:lpwstr/>
      </vt:variant>
      <vt:variant>
        <vt:lpwstr>_Toc408538870</vt:lpwstr>
      </vt:variant>
      <vt:variant>
        <vt:i4>1835063</vt:i4>
      </vt:variant>
      <vt:variant>
        <vt:i4>2360</vt:i4>
      </vt:variant>
      <vt:variant>
        <vt:i4>0</vt:i4>
      </vt:variant>
      <vt:variant>
        <vt:i4>5</vt:i4>
      </vt:variant>
      <vt:variant>
        <vt:lpwstr/>
      </vt:variant>
      <vt:variant>
        <vt:lpwstr>_Toc408538869</vt:lpwstr>
      </vt:variant>
      <vt:variant>
        <vt:i4>1835063</vt:i4>
      </vt:variant>
      <vt:variant>
        <vt:i4>2354</vt:i4>
      </vt:variant>
      <vt:variant>
        <vt:i4>0</vt:i4>
      </vt:variant>
      <vt:variant>
        <vt:i4>5</vt:i4>
      </vt:variant>
      <vt:variant>
        <vt:lpwstr/>
      </vt:variant>
      <vt:variant>
        <vt:lpwstr>_Toc408538868</vt:lpwstr>
      </vt:variant>
      <vt:variant>
        <vt:i4>1835063</vt:i4>
      </vt:variant>
      <vt:variant>
        <vt:i4>2348</vt:i4>
      </vt:variant>
      <vt:variant>
        <vt:i4>0</vt:i4>
      </vt:variant>
      <vt:variant>
        <vt:i4>5</vt:i4>
      </vt:variant>
      <vt:variant>
        <vt:lpwstr/>
      </vt:variant>
      <vt:variant>
        <vt:lpwstr>_Toc408538867</vt:lpwstr>
      </vt:variant>
      <vt:variant>
        <vt:i4>1835063</vt:i4>
      </vt:variant>
      <vt:variant>
        <vt:i4>2342</vt:i4>
      </vt:variant>
      <vt:variant>
        <vt:i4>0</vt:i4>
      </vt:variant>
      <vt:variant>
        <vt:i4>5</vt:i4>
      </vt:variant>
      <vt:variant>
        <vt:lpwstr/>
      </vt:variant>
      <vt:variant>
        <vt:lpwstr>_Toc408538866</vt:lpwstr>
      </vt:variant>
      <vt:variant>
        <vt:i4>1835063</vt:i4>
      </vt:variant>
      <vt:variant>
        <vt:i4>2336</vt:i4>
      </vt:variant>
      <vt:variant>
        <vt:i4>0</vt:i4>
      </vt:variant>
      <vt:variant>
        <vt:i4>5</vt:i4>
      </vt:variant>
      <vt:variant>
        <vt:lpwstr/>
      </vt:variant>
      <vt:variant>
        <vt:lpwstr>_Toc408538865</vt:lpwstr>
      </vt:variant>
      <vt:variant>
        <vt:i4>1835063</vt:i4>
      </vt:variant>
      <vt:variant>
        <vt:i4>2330</vt:i4>
      </vt:variant>
      <vt:variant>
        <vt:i4>0</vt:i4>
      </vt:variant>
      <vt:variant>
        <vt:i4>5</vt:i4>
      </vt:variant>
      <vt:variant>
        <vt:lpwstr/>
      </vt:variant>
      <vt:variant>
        <vt:lpwstr>_Toc408538864</vt:lpwstr>
      </vt:variant>
      <vt:variant>
        <vt:i4>1835063</vt:i4>
      </vt:variant>
      <vt:variant>
        <vt:i4>2324</vt:i4>
      </vt:variant>
      <vt:variant>
        <vt:i4>0</vt:i4>
      </vt:variant>
      <vt:variant>
        <vt:i4>5</vt:i4>
      </vt:variant>
      <vt:variant>
        <vt:lpwstr/>
      </vt:variant>
      <vt:variant>
        <vt:lpwstr>_Toc408538863</vt:lpwstr>
      </vt:variant>
      <vt:variant>
        <vt:i4>1835063</vt:i4>
      </vt:variant>
      <vt:variant>
        <vt:i4>2318</vt:i4>
      </vt:variant>
      <vt:variant>
        <vt:i4>0</vt:i4>
      </vt:variant>
      <vt:variant>
        <vt:i4>5</vt:i4>
      </vt:variant>
      <vt:variant>
        <vt:lpwstr/>
      </vt:variant>
      <vt:variant>
        <vt:lpwstr>_Toc408538862</vt:lpwstr>
      </vt:variant>
      <vt:variant>
        <vt:i4>1835063</vt:i4>
      </vt:variant>
      <vt:variant>
        <vt:i4>2312</vt:i4>
      </vt:variant>
      <vt:variant>
        <vt:i4>0</vt:i4>
      </vt:variant>
      <vt:variant>
        <vt:i4>5</vt:i4>
      </vt:variant>
      <vt:variant>
        <vt:lpwstr/>
      </vt:variant>
      <vt:variant>
        <vt:lpwstr>_Toc408538861</vt:lpwstr>
      </vt:variant>
      <vt:variant>
        <vt:i4>1835063</vt:i4>
      </vt:variant>
      <vt:variant>
        <vt:i4>2306</vt:i4>
      </vt:variant>
      <vt:variant>
        <vt:i4>0</vt:i4>
      </vt:variant>
      <vt:variant>
        <vt:i4>5</vt:i4>
      </vt:variant>
      <vt:variant>
        <vt:lpwstr/>
      </vt:variant>
      <vt:variant>
        <vt:lpwstr>_Toc408538860</vt:lpwstr>
      </vt:variant>
      <vt:variant>
        <vt:i4>2031671</vt:i4>
      </vt:variant>
      <vt:variant>
        <vt:i4>2300</vt:i4>
      </vt:variant>
      <vt:variant>
        <vt:i4>0</vt:i4>
      </vt:variant>
      <vt:variant>
        <vt:i4>5</vt:i4>
      </vt:variant>
      <vt:variant>
        <vt:lpwstr/>
      </vt:variant>
      <vt:variant>
        <vt:lpwstr>_Toc408538859</vt:lpwstr>
      </vt:variant>
      <vt:variant>
        <vt:i4>2031671</vt:i4>
      </vt:variant>
      <vt:variant>
        <vt:i4>2294</vt:i4>
      </vt:variant>
      <vt:variant>
        <vt:i4>0</vt:i4>
      </vt:variant>
      <vt:variant>
        <vt:i4>5</vt:i4>
      </vt:variant>
      <vt:variant>
        <vt:lpwstr/>
      </vt:variant>
      <vt:variant>
        <vt:lpwstr>_Toc408538858</vt:lpwstr>
      </vt:variant>
      <vt:variant>
        <vt:i4>2031671</vt:i4>
      </vt:variant>
      <vt:variant>
        <vt:i4>2288</vt:i4>
      </vt:variant>
      <vt:variant>
        <vt:i4>0</vt:i4>
      </vt:variant>
      <vt:variant>
        <vt:i4>5</vt:i4>
      </vt:variant>
      <vt:variant>
        <vt:lpwstr/>
      </vt:variant>
      <vt:variant>
        <vt:lpwstr>_Toc408538857</vt:lpwstr>
      </vt:variant>
      <vt:variant>
        <vt:i4>2031671</vt:i4>
      </vt:variant>
      <vt:variant>
        <vt:i4>2282</vt:i4>
      </vt:variant>
      <vt:variant>
        <vt:i4>0</vt:i4>
      </vt:variant>
      <vt:variant>
        <vt:i4>5</vt:i4>
      </vt:variant>
      <vt:variant>
        <vt:lpwstr/>
      </vt:variant>
      <vt:variant>
        <vt:lpwstr>_Toc408538856</vt:lpwstr>
      </vt:variant>
      <vt:variant>
        <vt:i4>2031671</vt:i4>
      </vt:variant>
      <vt:variant>
        <vt:i4>2276</vt:i4>
      </vt:variant>
      <vt:variant>
        <vt:i4>0</vt:i4>
      </vt:variant>
      <vt:variant>
        <vt:i4>5</vt:i4>
      </vt:variant>
      <vt:variant>
        <vt:lpwstr/>
      </vt:variant>
      <vt:variant>
        <vt:lpwstr>_Toc408538855</vt:lpwstr>
      </vt:variant>
      <vt:variant>
        <vt:i4>2031671</vt:i4>
      </vt:variant>
      <vt:variant>
        <vt:i4>2270</vt:i4>
      </vt:variant>
      <vt:variant>
        <vt:i4>0</vt:i4>
      </vt:variant>
      <vt:variant>
        <vt:i4>5</vt:i4>
      </vt:variant>
      <vt:variant>
        <vt:lpwstr/>
      </vt:variant>
      <vt:variant>
        <vt:lpwstr>_Toc408538854</vt:lpwstr>
      </vt:variant>
      <vt:variant>
        <vt:i4>2031671</vt:i4>
      </vt:variant>
      <vt:variant>
        <vt:i4>2264</vt:i4>
      </vt:variant>
      <vt:variant>
        <vt:i4>0</vt:i4>
      </vt:variant>
      <vt:variant>
        <vt:i4>5</vt:i4>
      </vt:variant>
      <vt:variant>
        <vt:lpwstr/>
      </vt:variant>
      <vt:variant>
        <vt:lpwstr>_Toc408538853</vt:lpwstr>
      </vt:variant>
      <vt:variant>
        <vt:i4>2031671</vt:i4>
      </vt:variant>
      <vt:variant>
        <vt:i4>2258</vt:i4>
      </vt:variant>
      <vt:variant>
        <vt:i4>0</vt:i4>
      </vt:variant>
      <vt:variant>
        <vt:i4>5</vt:i4>
      </vt:variant>
      <vt:variant>
        <vt:lpwstr/>
      </vt:variant>
      <vt:variant>
        <vt:lpwstr>_Toc408538852</vt:lpwstr>
      </vt:variant>
      <vt:variant>
        <vt:i4>2031671</vt:i4>
      </vt:variant>
      <vt:variant>
        <vt:i4>2252</vt:i4>
      </vt:variant>
      <vt:variant>
        <vt:i4>0</vt:i4>
      </vt:variant>
      <vt:variant>
        <vt:i4>5</vt:i4>
      </vt:variant>
      <vt:variant>
        <vt:lpwstr/>
      </vt:variant>
      <vt:variant>
        <vt:lpwstr>_Toc408538851</vt:lpwstr>
      </vt:variant>
      <vt:variant>
        <vt:i4>2031671</vt:i4>
      </vt:variant>
      <vt:variant>
        <vt:i4>2246</vt:i4>
      </vt:variant>
      <vt:variant>
        <vt:i4>0</vt:i4>
      </vt:variant>
      <vt:variant>
        <vt:i4>5</vt:i4>
      </vt:variant>
      <vt:variant>
        <vt:lpwstr/>
      </vt:variant>
      <vt:variant>
        <vt:lpwstr>_Toc408538850</vt:lpwstr>
      </vt:variant>
      <vt:variant>
        <vt:i4>1966135</vt:i4>
      </vt:variant>
      <vt:variant>
        <vt:i4>2240</vt:i4>
      </vt:variant>
      <vt:variant>
        <vt:i4>0</vt:i4>
      </vt:variant>
      <vt:variant>
        <vt:i4>5</vt:i4>
      </vt:variant>
      <vt:variant>
        <vt:lpwstr/>
      </vt:variant>
      <vt:variant>
        <vt:lpwstr>_Toc408538849</vt:lpwstr>
      </vt:variant>
      <vt:variant>
        <vt:i4>1966135</vt:i4>
      </vt:variant>
      <vt:variant>
        <vt:i4>2234</vt:i4>
      </vt:variant>
      <vt:variant>
        <vt:i4>0</vt:i4>
      </vt:variant>
      <vt:variant>
        <vt:i4>5</vt:i4>
      </vt:variant>
      <vt:variant>
        <vt:lpwstr/>
      </vt:variant>
      <vt:variant>
        <vt:lpwstr>_Toc408538848</vt:lpwstr>
      </vt:variant>
      <vt:variant>
        <vt:i4>1966135</vt:i4>
      </vt:variant>
      <vt:variant>
        <vt:i4>2228</vt:i4>
      </vt:variant>
      <vt:variant>
        <vt:i4>0</vt:i4>
      </vt:variant>
      <vt:variant>
        <vt:i4>5</vt:i4>
      </vt:variant>
      <vt:variant>
        <vt:lpwstr/>
      </vt:variant>
      <vt:variant>
        <vt:lpwstr>_Toc408538847</vt:lpwstr>
      </vt:variant>
      <vt:variant>
        <vt:i4>1966135</vt:i4>
      </vt:variant>
      <vt:variant>
        <vt:i4>2222</vt:i4>
      </vt:variant>
      <vt:variant>
        <vt:i4>0</vt:i4>
      </vt:variant>
      <vt:variant>
        <vt:i4>5</vt:i4>
      </vt:variant>
      <vt:variant>
        <vt:lpwstr/>
      </vt:variant>
      <vt:variant>
        <vt:lpwstr>_Toc408538846</vt:lpwstr>
      </vt:variant>
      <vt:variant>
        <vt:i4>1966135</vt:i4>
      </vt:variant>
      <vt:variant>
        <vt:i4>2216</vt:i4>
      </vt:variant>
      <vt:variant>
        <vt:i4>0</vt:i4>
      </vt:variant>
      <vt:variant>
        <vt:i4>5</vt:i4>
      </vt:variant>
      <vt:variant>
        <vt:lpwstr/>
      </vt:variant>
      <vt:variant>
        <vt:lpwstr>_Toc408538845</vt:lpwstr>
      </vt:variant>
      <vt:variant>
        <vt:i4>1966135</vt:i4>
      </vt:variant>
      <vt:variant>
        <vt:i4>2210</vt:i4>
      </vt:variant>
      <vt:variant>
        <vt:i4>0</vt:i4>
      </vt:variant>
      <vt:variant>
        <vt:i4>5</vt:i4>
      </vt:variant>
      <vt:variant>
        <vt:lpwstr/>
      </vt:variant>
      <vt:variant>
        <vt:lpwstr>_Toc408538844</vt:lpwstr>
      </vt:variant>
      <vt:variant>
        <vt:i4>1966135</vt:i4>
      </vt:variant>
      <vt:variant>
        <vt:i4>2204</vt:i4>
      </vt:variant>
      <vt:variant>
        <vt:i4>0</vt:i4>
      </vt:variant>
      <vt:variant>
        <vt:i4>5</vt:i4>
      </vt:variant>
      <vt:variant>
        <vt:lpwstr/>
      </vt:variant>
      <vt:variant>
        <vt:lpwstr>_Toc408538843</vt:lpwstr>
      </vt:variant>
      <vt:variant>
        <vt:i4>1966135</vt:i4>
      </vt:variant>
      <vt:variant>
        <vt:i4>2198</vt:i4>
      </vt:variant>
      <vt:variant>
        <vt:i4>0</vt:i4>
      </vt:variant>
      <vt:variant>
        <vt:i4>5</vt:i4>
      </vt:variant>
      <vt:variant>
        <vt:lpwstr/>
      </vt:variant>
      <vt:variant>
        <vt:lpwstr>_Toc408538842</vt:lpwstr>
      </vt:variant>
      <vt:variant>
        <vt:i4>1966135</vt:i4>
      </vt:variant>
      <vt:variant>
        <vt:i4>2192</vt:i4>
      </vt:variant>
      <vt:variant>
        <vt:i4>0</vt:i4>
      </vt:variant>
      <vt:variant>
        <vt:i4>5</vt:i4>
      </vt:variant>
      <vt:variant>
        <vt:lpwstr/>
      </vt:variant>
      <vt:variant>
        <vt:lpwstr>_Toc408538841</vt:lpwstr>
      </vt:variant>
      <vt:variant>
        <vt:i4>1966135</vt:i4>
      </vt:variant>
      <vt:variant>
        <vt:i4>2186</vt:i4>
      </vt:variant>
      <vt:variant>
        <vt:i4>0</vt:i4>
      </vt:variant>
      <vt:variant>
        <vt:i4>5</vt:i4>
      </vt:variant>
      <vt:variant>
        <vt:lpwstr/>
      </vt:variant>
      <vt:variant>
        <vt:lpwstr>_Toc408538840</vt:lpwstr>
      </vt:variant>
      <vt:variant>
        <vt:i4>1638455</vt:i4>
      </vt:variant>
      <vt:variant>
        <vt:i4>2180</vt:i4>
      </vt:variant>
      <vt:variant>
        <vt:i4>0</vt:i4>
      </vt:variant>
      <vt:variant>
        <vt:i4>5</vt:i4>
      </vt:variant>
      <vt:variant>
        <vt:lpwstr/>
      </vt:variant>
      <vt:variant>
        <vt:lpwstr>_Toc408538839</vt:lpwstr>
      </vt:variant>
      <vt:variant>
        <vt:i4>1638455</vt:i4>
      </vt:variant>
      <vt:variant>
        <vt:i4>2174</vt:i4>
      </vt:variant>
      <vt:variant>
        <vt:i4>0</vt:i4>
      </vt:variant>
      <vt:variant>
        <vt:i4>5</vt:i4>
      </vt:variant>
      <vt:variant>
        <vt:lpwstr/>
      </vt:variant>
      <vt:variant>
        <vt:lpwstr>_Toc408538838</vt:lpwstr>
      </vt:variant>
      <vt:variant>
        <vt:i4>1638455</vt:i4>
      </vt:variant>
      <vt:variant>
        <vt:i4>2168</vt:i4>
      </vt:variant>
      <vt:variant>
        <vt:i4>0</vt:i4>
      </vt:variant>
      <vt:variant>
        <vt:i4>5</vt:i4>
      </vt:variant>
      <vt:variant>
        <vt:lpwstr/>
      </vt:variant>
      <vt:variant>
        <vt:lpwstr>_Toc408538837</vt:lpwstr>
      </vt:variant>
      <vt:variant>
        <vt:i4>1638455</vt:i4>
      </vt:variant>
      <vt:variant>
        <vt:i4>2162</vt:i4>
      </vt:variant>
      <vt:variant>
        <vt:i4>0</vt:i4>
      </vt:variant>
      <vt:variant>
        <vt:i4>5</vt:i4>
      </vt:variant>
      <vt:variant>
        <vt:lpwstr/>
      </vt:variant>
      <vt:variant>
        <vt:lpwstr>_Toc408538836</vt:lpwstr>
      </vt:variant>
      <vt:variant>
        <vt:i4>1638455</vt:i4>
      </vt:variant>
      <vt:variant>
        <vt:i4>2156</vt:i4>
      </vt:variant>
      <vt:variant>
        <vt:i4>0</vt:i4>
      </vt:variant>
      <vt:variant>
        <vt:i4>5</vt:i4>
      </vt:variant>
      <vt:variant>
        <vt:lpwstr/>
      </vt:variant>
      <vt:variant>
        <vt:lpwstr>_Toc408538835</vt:lpwstr>
      </vt:variant>
      <vt:variant>
        <vt:i4>1638455</vt:i4>
      </vt:variant>
      <vt:variant>
        <vt:i4>2150</vt:i4>
      </vt:variant>
      <vt:variant>
        <vt:i4>0</vt:i4>
      </vt:variant>
      <vt:variant>
        <vt:i4>5</vt:i4>
      </vt:variant>
      <vt:variant>
        <vt:lpwstr/>
      </vt:variant>
      <vt:variant>
        <vt:lpwstr>_Toc408538834</vt:lpwstr>
      </vt:variant>
      <vt:variant>
        <vt:i4>1638455</vt:i4>
      </vt:variant>
      <vt:variant>
        <vt:i4>2144</vt:i4>
      </vt:variant>
      <vt:variant>
        <vt:i4>0</vt:i4>
      </vt:variant>
      <vt:variant>
        <vt:i4>5</vt:i4>
      </vt:variant>
      <vt:variant>
        <vt:lpwstr/>
      </vt:variant>
      <vt:variant>
        <vt:lpwstr>_Toc408538833</vt:lpwstr>
      </vt:variant>
      <vt:variant>
        <vt:i4>1638455</vt:i4>
      </vt:variant>
      <vt:variant>
        <vt:i4>2138</vt:i4>
      </vt:variant>
      <vt:variant>
        <vt:i4>0</vt:i4>
      </vt:variant>
      <vt:variant>
        <vt:i4>5</vt:i4>
      </vt:variant>
      <vt:variant>
        <vt:lpwstr/>
      </vt:variant>
      <vt:variant>
        <vt:lpwstr>_Toc408538832</vt:lpwstr>
      </vt:variant>
      <vt:variant>
        <vt:i4>1638455</vt:i4>
      </vt:variant>
      <vt:variant>
        <vt:i4>2132</vt:i4>
      </vt:variant>
      <vt:variant>
        <vt:i4>0</vt:i4>
      </vt:variant>
      <vt:variant>
        <vt:i4>5</vt:i4>
      </vt:variant>
      <vt:variant>
        <vt:lpwstr/>
      </vt:variant>
      <vt:variant>
        <vt:lpwstr>_Toc408538831</vt:lpwstr>
      </vt:variant>
      <vt:variant>
        <vt:i4>1638455</vt:i4>
      </vt:variant>
      <vt:variant>
        <vt:i4>2126</vt:i4>
      </vt:variant>
      <vt:variant>
        <vt:i4>0</vt:i4>
      </vt:variant>
      <vt:variant>
        <vt:i4>5</vt:i4>
      </vt:variant>
      <vt:variant>
        <vt:lpwstr/>
      </vt:variant>
      <vt:variant>
        <vt:lpwstr>_Toc408538830</vt:lpwstr>
      </vt:variant>
      <vt:variant>
        <vt:i4>1572919</vt:i4>
      </vt:variant>
      <vt:variant>
        <vt:i4>2120</vt:i4>
      </vt:variant>
      <vt:variant>
        <vt:i4>0</vt:i4>
      </vt:variant>
      <vt:variant>
        <vt:i4>5</vt:i4>
      </vt:variant>
      <vt:variant>
        <vt:lpwstr/>
      </vt:variant>
      <vt:variant>
        <vt:lpwstr>_Toc408538829</vt:lpwstr>
      </vt:variant>
      <vt:variant>
        <vt:i4>1572919</vt:i4>
      </vt:variant>
      <vt:variant>
        <vt:i4>2114</vt:i4>
      </vt:variant>
      <vt:variant>
        <vt:i4>0</vt:i4>
      </vt:variant>
      <vt:variant>
        <vt:i4>5</vt:i4>
      </vt:variant>
      <vt:variant>
        <vt:lpwstr/>
      </vt:variant>
      <vt:variant>
        <vt:lpwstr>_Toc408538828</vt:lpwstr>
      </vt:variant>
      <vt:variant>
        <vt:i4>1572919</vt:i4>
      </vt:variant>
      <vt:variant>
        <vt:i4>2108</vt:i4>
      </vt:variant>
      <vt:variant>
        <vt:i4>0</vt:i4>
      </vt:variant>
      <vt:variant>
        <vt:i4>5</vt:i4>
      </vt:variant>
      <vt:variant>
        <vt:lpwstr/>
      </vt:variant>
      <vt:variant>
        <vt:lpwstr>_Toc408538827</vt:lpwstr>
      </vt:variant>
      <vt:variant>
        <vt:i4>1572919</vt:i4>
      </vt:variant>
      <vt:variant>
        <vt:i4>2102</vt:i4>
      </vt:variant>
      <vt:variant>
        <vt:i4>0</vt:i4>
      </vt:variant>
      <vt:variant>
        <vt:i4>5</vt:i4>
      </vt:variant>
      <vt:variant>
        <vt:lpwstr/>
      </vt:variant>
      <vt:variant>
        <vt:lpwstr>_Toc408538826</vt:lpwstr>
      </vt:variant>
      <vt:variant>
        <vt:i4>1572919</vt:i4>
      </vt:variant>
      <vt:variant>
        <vt:i4>2096</vt:i4>
      </vt:variant>
      <vt:variant>
        <vt:i4>0</vt:i4>
      </vt:variant>
      <vt:variant>
        <vt:i4>5</vt:i4>
      </vt:variant>
      <vt:variant>
        <vt:lpwstr/>
      </vt:variant>
      <vt:variant>
        <vt:lpwstr>_Toc408538825</vt:lpwstr>
      </vt:variant>
      <vt:variant>
        <vt:i4>1572919</vt:i4>
      </vt:variant>
      <vt:variant>
        <vt:i4>2090</vt:i4>
      </vt:variant>
      <vt:variant>
        <vt:i4>0</vt:i4>
      </vt:variant>
      <vt:variant>
        <vt:i4>5</vt:i4>
      </vt:variant>
      <vt:variant>
        <vt:lpwstr/>
      </vt:variant>
      <vt:variant>
        <vt:lpwstr>_Toc408538824</vt:lpwstr>
      </vt:variant>
      <vt:variant>
        <vt:i4>1572919</vt:i4>
      </vt:variant>
      <vt:variant>
        <vt:i4>2084</vt:i4>
      </vt:variant>
      <vt:variant>
        <vt:i4>0</vt:i4>
      </vt:variant>
      <vt:variant>
        <vt:i4>5</vt:i4>
      </vt:variant>
      <vt:variant>
        <vt:lpwstr/>
      </vt:variant>
      <vt:variant>
        <vt:lpwstr>_Toc408538823</vt:lpwstr>
      </vt:variant>
      <vt:variant>
        <vt:i4>1572919</vt:i4>
      </vt:variant>
      <vt:variant>
        <vt:i4>2078</vt:i4>
      </vt:variant>
      <vt:variant>
        <vt:i4>0</vt:i4>
      </vt:variant>
      <vt:variant>
        <vt:i4>5</vt:i4>
      </vt:variant>
      <vt:variant>
        <vt:lpwstr/>
      </vt:variant>
      <vt:variant>
        <vt:lpwstr>_Toc408538822</vt:lpwstr>
      </vt:variant>
      <vt:variant>
        <vt:i4>1572919</vt:i4>
      </vt:variant>
      <vt:variant>
        <vt:i4>2072</vt:i4>
      </vt:variant>
      <vt:variant>
        <vt:i4>0</vt:i4>
      </vt:variant>
      <vt:variant>
        <vt:i4>5</vt:i4>
      </vt:variant>
      <vt:variant>
        <vt:lpwstr/>
      </vt:variant>
      <vt:variant>
        <vt:lpwstr>_Toc408538821</vt:lpwstr>
      </vt:variant>
      <vt:variant>
        <vt:i4>1572919</vt:i4>
      </vt:variant>
      <vt:variant>
        <vt:i4>2066</vt:i4>
      </vt:variant>
      <vt:variant>
        <vt:i4>0</vt:i4>
      </vt:variant>
      <vt:variant>
        <vt:i4>5</vt:i4>
      </vt:variant>
      <vt:variant>
        <vt:lpwstr/>
      </vt:variant>
      <vt:variant>
        <vt:lpwstr>_Toc408538820</vt:lpwstr>
      </vt:variant>
      <vt:variant>
        <vt:i4>1769527</vt:i4>
      </vt:variant>
      <vt:variant>
        <vt:i4>2060</vt:i4>
      </vt:variant>
      <vt:variant>
        <vt:i4>0</vt:i4>
      </vt:variant>
      <vt:variant>
        <vt:i4>5</vt:i4>
      </vt:variant>
      <vt:variant>
        <vt:lpwstr/>
      </vt:variant>
      <vt:variant>
        <vt:lpwstr>_Toc408538819</vt:lpwstr>
      </vt:variant>
      <vt:variant>
        <vt:i4>1769527</vt:i4>
      </vt:variant>
      <vt:variant>
        <vt:i4>2054</vt:i4>
      </vt:variant>
      <vt:variant>
        <vt:i4>0</vt:i4>
      </vt:variant>
      <vt:variant>
        <vt:i4>5</vt:i4>
      </vt:variant>
      <vt:variant>
        <vt:lpwstr/>
      </vt:variant>
      <vt:variant>
        <vt:lpwstr>_Toc408538818</vt:lpwstr>
      </vt:variant>
      <vt:variant>
        <vt:i4>1769527</vt:i4>
      </vt:variant>
      <vt:variant>
        <vt:i4>2048</vt:i4>
      </vt:variant>
      <vt:variant>
        <vt:i4>0</vt:i4>
      </vt:variant>
      <vt:variant>
        <vt:i4>5</vt:i4>
      </vt:variant>
      <vt:variant>
        <vt:lpwstr/>
      </vt:variant>
      <vt:variant>
        <vt:lpwstr>_Toc408538817</vt:lpwstr>
      </vt:variant>
      <vt:variant>
        <vt:i4>1769527</vt:i4>
      </vt:variant>
      <vt:variant>
        <vt:i4>2042</vt:i4>
      </vt:variant>
      <vt:variant>
        <vt:i4>0</vt:i4>
      </vt:variant>
      <vt:variant>
        <vt:i4>5</vt:i4>
      </vt:variant>
      <vt:variant>
        <vt:lpwstr/>
      </vt:variant>
      <vt:variant>
        <vt:lpwstr>_Toc408538816</vt:lpwstr>
      </vt:variant>
      <vt:variant>
        <vt:i4>1769527</vt:i4>
      </vt:variant>
      <vt:variant>
        <vt:i4>2036</vt:i4>
      </vt:variant>
      <vt:variant>
        <vt:i4>0</vt:i4>
      </vt:variant>
      <vt:variant>
        <vt:i4>5</vt:i4>
      </vt:variant>
      <vt:variant>
        <vt:lpwstr/>
      </vt:variant>
      <vt:variant>
        <vt:lpwstr>_Toc408538815</vt:lpwstr>
      </vt:variant>
      <vt:variant>
        <vt:i4>1769527</vt:i4>
      </vt:variant>
      <vt:variant>
        <vt:i4>2030</vt:i4>
      </vt:variant>
      <vt:variant>
        <vt:i4>0</vt:i4>
      </vt:variant>
      <vt:variant>
        <vt:i4>5</vt:i4>
      </vt:variant>
      <vt:variant>
        <vt:lpwstr/>
      </vt:variant>
      <vt:variant>
        <vt:lpwstr>_Toc408538814</vt:lpwstr>
      </vt:variant>
      <vt:variant>
        <vt:i4>1769527</vt:i4>
      </vt:variant>
      <vt:variant>
        <vt:i4>2024</vt:i4>
      </vt:variant>
      <vt:variant>
        <vt:i4>0</vt:i4>
      </vt:variant>
      <vt:variant>
        <vt:i4>5</vt:i4>
      </vt:variant>
      <vt:variant>
        <vt:lpwstr/>
      </vt:variant>
      <vt:variant>
        <vt:lpwstr>_Toc408538813</vt:lpwstr>
      </vt:variant>
      <vt:variant>
        <vt:i4>1769527</vt:i4>
      </vt:variant>
      <vt:variant>
        <vt:i4>2018</vt:i4>
      </vt:variant>
      <vt:variant>
        <vt:i4>0</vt:i4>
      </vt:variant>
      <vt:variant>
        <vt:i4>5</vt:i4>
      </vt:variant>
      <vt:variant>
        <vt:lpwstr/>
      </vt:variant>
      <vt:variant>
        <vt:lpwstr>_Toc408538812</vt:lpwstr>
      </vt:variant>
      <vt:variant>
        <vt:i4>1769527</vt:i4>
      </vt:variant>
      <vt:variant>
        <vt:i4>2012</vt:i4>
      </vt:variant>
      <vt:variant>
        <vt:i4>0</vt:i4>
      </vt:variant>
      <vt:variant>
        <vt:i4>5</vt:i4>
      </vt:variant>
      <vt:variant>
        <vt:lpwstr/>
      </vt:variant>
      <vt:variant>
        <vt:lpwstr>_Toc408538811</vt:lpwstr>
      </vt:variant>
      <vt:variant>
        <vt:i4>1769527</vt:i4>
      </vt:variant>
      <vt:variant>
        <vt:i4>2006</vt:i4>
      </vt:variant>
      <vt:variant>
        <vt:i4>0</vt:i4>
      </vt:variant>
      <vt:variant>
        <vt:i4>5</vt:i4>
      </vt:variant>
      <vt:variant>
        <vt:lpwstr/>
      </vt:variant>
      <vt:variant>
        <vt:lpwstr>_Toc408538810</vt:lpwstr>
      </vt:variant>
      <vt:variant>
        <vt:i4>1703991</vt:i4>
      </vt:variant>
      <vt:variant>
        <vt:i4>2000</vt:i4>
      </vt:variant>
      <vt:variant>
        <vt:i4>0</vt:i4>
      </vt:variant>
      <vt:variant>
        <vt:i4>5</vt:i4>
      </vt:variant>
      <vt:variant>
        <vt:lpwstr/>
      </vt:variant>
      <vt:variant>
        <vt:lpwstr>_Toc408538809</vt:lpwstr>
      </vt:variant>
      <vt:variant>
        <vt:i4>1703991</vt:i4>
      </vt:variant>
      <vt:variant>
        <vt:i4>1994</vt:i4>
      </vt:variant>
      <vt:variant>
        <vt:i4>0</vt:i4>
      </vt:variant>
      <vt:variant>
        <vt:i4>5</vt:i4>
      </vt:variant>
      <vt:variant>
        <vt:lpwstr/>
      </vt:variant>
      <vt:variant>
        <vt:lpwstr>_Toc408538808</vt:lpwstr>
      </vt:variant>
      <vt:variant>
        <vt:i4>1703991</vt:i4>
      </vt:variant>
      <vt:variant>
        <vt:i4>1988</vt:i4>
      </vt:variant>
      <vt:variant>
        <vt:i4>0</vt:i4>
      </vt:variant>
      <vt:variant>
        <vt:i4>5</vt:i4>
      </vt:variant>
      <vt:variant>
        <vt:lpwstr/>
      </vt:variant>
      <vt:variant>
        <vt:lpwstr>_Toc408538807</vt:lpwstr>
      </vt:variant>
      <vt:variant>
        <vt:i4>1703991</vt:i4>
      </vt:variant>
      <vt:variant>
        <vt:i4>1982</vt:i4>
      </vt:variant>
      <vt:variant>
        <vt:i4>0</vt:i4>
      </vt:variant>
      <vt:variant>
        <vt:i4>5</vt:i4>
      </vt:variant>
      <vt:variant>
        <vt:lpwstr/>
      </vt:variant>
      <vt:variant>
        <vt:lpwstr>_Toc408538806</vt:lpwstr>
      </vt:variant>
      <vt:variant>
        <vt:i4>1703991</vt:i4>
      </vt:variant>
      <vt:variant>
        <vt:i4>1976</vt:i4>
      </vt:variant>
      <vt:variant>
        <vt:i4>0</vt:i4>
      </vt:variant>
      <vt:variant>
        <vt:i4>5</vt:i4>
      </vt:variant>
      <vt:variant>
        <vt:lpwstr/>
      </vt:variant>
      <vt:variant>
        <vt:lpwstr>_Toc408538805</vt:lpwstr>
      </vt:variant>
      <vt:variant>
        <vt:i4>1703991</vt:i4>
      </vt:variant>
      <vt:variant>
        <vt:i4>1970</vt:i4>
      </vt:variant>
      <vt:variant>
        <vt:i4>0</vt:i4>
      </vt:variant>
      <vt:variant>
        <vt:i4>5</vt:i4>
      </vt:variant>
      <vt:variant>
        <vt:lpwstr/>
      </vt:variant>
      <vt:variant>
        <vt:lpwstr>_Toc408538804</vt:lpwstr>
      </vt:variant>
      <vt:variant>
        <vt:i4>1703991</vt:i4>
      </vt:variant>
      <vt:variant>
        <vt:i4>1964</vt:i4>
      </vt:variant>
      <vt:variant>
        <vt:i4>0</vt:i4>
      </vt:variant>
      <vt:variant>
        <vt:i4>5</vt:i4>
      </vt:variant>
      <vt:variant>
        <vt:lpwstr/>
      </vt:variant>
      <vt:variant>
        <vt:lpwstr>_Toc408538803</vt:lpwstr>
      </vt:variant>
      <vt:variant>
        <vt:i4>1703991</vt:i4>
      </vt:variant>
      <vt:variant>
        <vt:i4>1958</vt:i4>
      </vt:variant>
      <vt:variant>
        <vt:i4>0</vt:i4>
      </vt:variant>
      <vt:variant>
        <vt:i4>5</vt:i4>
      </vt:variant>
      <vt:variant>
        <vt:lpwstr/>
      </vt:variant>
      <vt:variant>
        <vt:lpwstr>_Toc408538802</vt:lpwstr>
      </vt:variant>
      <vt:variant>
        <vt:i4>1703991</vt:i4>
      </vt:variant>
      <vt:variant>
        <vt:i4>1952</vt:i4>
      </vt:variant>
      <vt:variant>
        <vt:i4>0</vt:i4>
      </vt:variant>
      <vt:variant>
        <vt:i4>5</vt:i4>
      </vt:variant>
      <vt:variant>
        <vt:lpwstr/>
      </vt:variant>
      <vt:variant>
        <vt:lpwstr>_Toc408538801</vt:lpwstr>
      </vt:variant>
      <vt:variant>
        <vt:i4>1703991</vt:i4>
      </vt:variant>
      <vt:variant>
        <vt:i4>1946</vt:i4>
      </vt:variant>
      <vt:variant>
        <vt:i4>0</vt:i4>
      </vt:variant>
      <vt:variant>
        <vt:i4>5</vt:i4>
      </vt:variant>
      <vt:variant>
        <vt:lpwstr/>
      </vt:variant>
      <vt:variant>
        <vt:lpwstr>_Toc408538800</vt:lpwstr>
      </vt:variant>
      <vt:variant>
        <vt:i4>1245240</vt:i4>
      </vt:variant>
      <vt:variant>
        <vt:i4>1940</vt:i4>
      </vt:variant>
      <vt:variant>
        <vt:i4>0</vt:i4>
      </vt:variant>
      <vt:variant>
        <vt:i4>5</vt:i4>
      </vt:variant>
      <vt:variant>
        <vt:lpwstr/>
      </vt:variant>
      <vt:variant>
        <vt:lpwstr>_Toc408538799</vt:lpwstr>
      </vt:variant>
      <vt:variant>
        <vt:i4>1245240</vt:i4>
      </vt:variant>
      <vt:variant>
        <vt:i4>1934</vt:i4>
      </vt:variant>
      <vt:variant>
        <vt:i4>0</vt:i4>
      </vt:variant>
      <vt:variant>
        <vt:i4>5</vt:i4>
      </vt:variant>
      <vt:variant>
        <vt:lpwstr/>
      </vt:variant>
      <vt:variant>
        <vt:lpwstr>_Toc408538798</vt:lpwstr>
      </vt:variant>
      <vt:variant>
        <vt:i4>1245240</vt:i4>
      </vt:variant>
      <vt:variant>
        <vt:i4>1928</vt:i4>
      </vt:variant>
      <vt:variant>
        <vt:i4>0</vt:i4>
      </vt:variant>
      <vt:variant>
        <vt:i4>5</vt:i4>
      </vt:variant>
      <vt:variant>
        <vt:lpwstr/>
      </vt:variant>
      <vt:variant>
        <vt:lpwstr>_Toc408538797</vt:lpwstr>
      </vt:variant>
      <vt:variant>
        <vt:i4>1245240</vt:i4>
      </vt:variant>
      <vt:variant>
        <vt:i4>1922</vt:i4>
      </vt:variant>
      <vt:variant>
        <vt:i4>0</vt:i4>
      </vt:variant>
      <vt:variant>
        <vt:i4>5</vt:i4>
      </vt:variant>
      <vt:variant>
        <vt:lpwstr/>
      </vt:variant>
      <vt:variant>
        <vt:lpwstr>_Toc408538796</vt:lpwstr>
      </vt:variant>
      <vt:variant>
        <vt:i4>1245240</vt:i4>
      </vt:variant>
      <vt:variant>
        <vt:i4>1916</vt:i4>
      </vt:variant>
      <vt:variant>
        <vt:i4>0</vt:i4>
      </vt:variant>
      <vt:variant>
        <vt:i4>5</vt:i4>
      </vt:variant>
      <vt:variant>
        <vt:lpwstr/>
      </vt:variant>
      <vt:variant>
        <vt:lpwstr>_Toc408538795</vt:lpwstr>
      </vt:variant>
      <vt:variant>
        <vt:i4>1245240</vt:i4>
      </vt:variant>
      <vt:variant>
        <vt:i4>1910</vt:i4>
      </vt:variant>
      <vt:variant>
        <vt:i4>0</vt:i4>
      </vt:variant>
      <vt:variant>
        <vt:i4>5</vt:i4>
      </vt:variant>
      <vt:variant>
        <vt:lpwstr/>
      </vt:variant>
      <vt:variant>
        <vt:lpwstr>_Toc408538794</vt:lpwstr>
      </vt:variant>
      <vt:variant>
        <vt:i4>1245240</vt:i4>
      </vt:variant>
      <vt:variant>
        <vt:i4>1904</vt:i4>
      </vt:variant>
      <vt:variant>
        <vt:i4>0</vt:i4>
      </vt:variant>
      <vt:variant>
        <vt:i4>5</vt:i4>
      </vt:variant>
      <vt:variant>
        <vt:lpwstr/>
      </vt:variant>
      <vt:variant>
        <vt:lpwstr>_Toc408538793</vt:lpwstr>
      </vt:variant>
      <vt:variant>
        <vt:i4>1245240</vt:i4>
      </vt:variant>
      <vt:variant>
        <vt:i4>1898</vt:i4>
      </vt:variant>
      <vt:variant>
        <vt:i4>0</vt:i4>
      </vt:variant>
      <vt:variant>
        <vt:i4>5</vt:i4>
      </vt:variant>
      <vt:variant>
        <vt:lpwstr/>
      </vt:variant>
      <vt:variant>
        <vt:lpwstr>_Toc408538792</vt:lpwstr>
      </vt:variant>
      <vt:variant>
        <vt:i4>1245240</vt:i4>
      </vt:variant>
      <vt:variant>
        <vt:i4>1892</vt:i4>
      </vt:variant>
      <vt:variant>
        <vt:i4>0</vt:i4>
      </vt:variant>
      <vt:variant>
        <vt:i4>5</vt:i4>
      </vt:variant>
      <vt:variant>
        <vt:lpwstr/>
      </vt:variant>
      <vt:variant>
        <vt:lpwstr>_Toc408538791</vt:lpwstr>
      </vt:variant>
      <vt:variant>
        <vt:i4>1245240</vt:i4>
      </vt:variant>
      <vt:variant>
        <vt:i4>1886</vt:i4>
      </vt:variant>
      <vt:variant>
        <vt:i4>0</vt:i4>
      </vt:variant>
      <vt:variant>
        <vt:i4>5</vt:i4>
      </vt:variant>
      <vt:variant>
        <vt:lpwstr/>
      </vt:variant>
      <vt:variant>
        <vt:lpwstr>_Toc408538790</vt:lpwstr>
      </vt:variant>
      <vt:variant>
        <vt:i4>1179704</vt:i4>
      </vt:variant>
      <vt:variant>
        <vt:i4>1880</vt:i4>
      </vt:variant>
      <vt:variant>
        <vt:i4>0</vt:i4>
      </vt:variant>
      <vt:variant>
        <vt:i4>5</vt:i4>
      </vt:variant>
      <vt:variant>
        <vt:lpwstr/>
      </vt:variant>
      <vt:variant>
        <vt:lpwstr>_Toc408538789</vt:lpwstr>
      </vt:variant>
      <vt:variant>
        <vt:i4>1179704</vt:i4>
      </vt:variant>
      <vt:variant>
        <vt:i4>1874</vt:i4>
      </vt:variant>
      <vt:variant>
        <vt:i4>0</vt:i4>
      </vt:variant>
      <vt:variant>
        <vt:i4>5</vt:i4>
      </vt:variant>
      <vt:variant>
        <vt:lpwstr/>
      </vt:variant>
      <vt:variant>
        <vt:lpwstr>_Toc408538788</vt:lpwstr>
      </vt:variant>
      <vt:variant>
        <vt:i4>1179704</vt:i4>
      </vt:variant>
      <vt:variant>
        <vt:i4>1868</vt:i4>
      </vt:variant>
      <vt:variant>
        <vt:i4>0</vt:i4>
      </vt:variant>
      <vt:variant>
        <vt:i4>5</vt:i4>
      </vt:variant>
      <vt:variant>
        <vt:lpwstr/>
      </vt:variant>
      <vt:variant>
        <vt:lpwstr>_Toc408538787</vt:lpwstr>
      </vt:variant>
      <vt:variant>
        <vt:i4>1179704</vt:i4>
      </vt:variant>
      <vt:variant>
        <vt:i4>1862</vt:i4>
      </vt:variant>
      <vt:variant>
        <vt:i4>0</vt:i4>
      </vt:variant>
      <vt:variant>
        <vt:i4>5</vt:i4>
      </vt:variant>
      <vt:variant>
        <vt:lpwstr/>
      </vt:variant>
      <vt:variant>
        <vt:lpwstr>_Toc408538786</vt:lpwstr>
      </vt:variant>
      <vt:variant>
        <vt:i4>1179704</vt:i4>
      </vt:variant>
      <vt:variant>
        <vt:i4>1856</vt:i4>
      </vt:variant>
      <vt:variant>
        <vt:i4>0</vt:i4>
      </vt:variant>
      <vt:variant>
        <vt:i4>5</vt:i4>
      </vt:variant>
      <vt:variant>
        <vt:lpwstr/>
      </vt:variant>
      <vt:variant>
        <vt:lpwstr>_Toc408538785</vt:lpwstr>
      </vt:variant>
      <vt:variant>
        <vt:i4>1179704</vt:i4>
      </vt:variant>
      <vt:variant>
        <vt:i4>1850</vt:i4>
      </vt:variant>
      <vt:variant>
        <vt:i4>0</vt:i4>
      </vt:variant>
      <vt:variant>
        <vt:i4>5</vt:i4>
      </vt:variant>
      <vt:variant>
        <vt:lpwstr/>
      </vt:variant>
      <vt:variant>
        <vt:lpwstr>_Toc408538784</vt:lpwstr>
      </vt:variant>
      <vt:variant>
        <vt:i4>1179704</vt:i4>
      </vt:variant>
      <vt:variant>
        <vt:i4>1844</vt:i4>
      </vt:variant>
      <vt:variant>
        <vt:i4>0</vt:i4>
      </vt:variant>
      <vt:variant>
        <vt:i4>5</vt:i4>
      </vt:variant>
      <vt:variant>
        <vt:lpwstr/>
      </vt:variant>
      <vt:variant>
        <vt:lpwstr>_Toc408538783</vt:lpwstr>
      </vt:variant>
      <vt:variant>
        <vt:i4>1179704</vt:i4>
      </vt:variant>
      <vt:variant>
        <vt:i4>1838</vt:i4>
      </vt:variant>
      <vt:variant>
        <vt:i4>0</vt:i4>
      </vt:variant>
      <vt:variant>
        <vt:i4>5</vt:i4>
      </vt:variant>
      <vt:variant>
        <vt:lpwstr/>
      </vt:variant>
      <vt:variant>
        <vt:lpwstr>_Toc408538782</vt:lpwstr>
      </vt:variant>
      <vt:variant>
        <vt:i4>1179704</vt:i4>
      </vt:variant>
      <vt:variant>
        <vt:i4>1832</vt:i4>
      </vt:variant>
      <vt:variant>
        <vt:i4>0</vt:i4>
      </vt:variant>
      <vt:variant>
        <vt:i4>5</vt:i4>
      </vt:variant>
      <vt:variant>
        <vt:lpwstr/>
      </vt:variant>
      <vt:variant>
        <vt:lpwstr>_Toc408538781</vt:lpwstr>
      </vt:variant>
      <vt:variant>
        <vt:i4>1179704</vt:i4>
      </vt:variant>
      <vt:variant>
        <vt:i4>1826</vt:i4>
      </vt:variant>
      <vt:variant>
        <vt:i4>0</vt:i4>
      </vt:variant>
      <vt:variant>
        <vt:i4>5</vt:i4>
      </vt:variant>
      <vt:variant>
        <vt:lpwstr/>
      </vt:variant>
      <vt:variant>
        <vt:lpwstr>_Toc408538780</vt:lpwstr>
      </vt:variant>
      <vt:variant>
        <vt:i4>1900600</vt:i4>
      </vt:variant>
      <vt:variant>
        <vt:i4>1820</vt:i4>
      </vt:variant>
      <vt:variant>
        <vt:i4>0</vt:i4>
      </vt:variant>
      <vt:variant>
        <vt:i4>5</vt:i4>
      </vt:variant>
      <vt:variant>
        <vt:lpwstr/>
      </vt:variant>
      <vt:variant>
        <vt:lpwstr>_Toc408538779</vt:lpwstr>
      </vt:variant>
      <vt:variant>
        <vt:i4>1900600</vt:i4>
      </vt:variant>
      <vt:variant>
        <vt:i4>1814</vt:i4>
      </vt:variant>
      <vt:variant>
        <vt:i4>0</vt:i4>
      </vt:variant>
      <vt:variant>
        <vt:i4>5</vt:i4>
      </vt:variant>
      <vt:variant>
        <vt:lpwstr/>
      </vt:variant>
      <vt:variant>
        <vt:lpwstr>_Toc408538778</vt:lpwstr>
      </vt:variant>
      <vt:variant>
        <vt:i4>1900600</vt:i4>
      </vt:variant>
      <vt:variant>
        <vt:i4>1808</vt:i4>
      </vt:variant>
      <vt:variant>
        <vt:i4>0</vt:i4>
      </vt:variant>
      <vt:variant>
        <vt:i4>5</vt:i4>
      </vt:variant>
      <vt:variant>
        <vt:lpwstr/>
      </vt:variant>
      <vt:variant>
        <vt:lpwstr>_Toc408538777</vt:lpwstr>
      </vt:variant>
      <vt:variant>
        <vt:i4>1900600</vt:i4>
      </vt:variant>
      <vt:variant>
        <vt:i4>1802</vt:i4>
      </vt:variant>
      <vt:variant>
        <vt:i4>0</vt:i4>
      </vt:variant>
      <vt:variant>
        <vt:i4>5</vt:i4>
      </vt:variant>
      <vt:variant>
        <vt:lpwstr/>
      </vt:variant>
      <vt:variant>
        <vt:lpwstr>_Toc408538776</vt:lpwstr>
      </vt:variant>
      <vt:variant>
        <vt:i4>1900600</vt:i4>
      </vt:variant>
      <vt:variant>
        <vt:i4>1796</vt:i4>
      </vt:variant>
      <vt:variant>
        <vt:i4>0</vt:i4>
      </vt:variant>
      <vt:variant>
        <vt:i4>5</vt:i4>
      </vt:variant>
      <vt:variant>
        <vt:lpwstr/>
      </vt:variant>
      <vt:variant>
        <vt:lpwstr>_Toc408538775</vt:lpwstr>
      </vt:variant>
      <vt:variant>
        <vt:i4>1900600</vt:i4>
      </vt:variant>
      <vt:variant>
        <vt:i4>1790</vt:i4>
      </vt:variant>
      <vt:variant>
        <vt:i4>0</vt:i4>
      </vt:variant>
      <vt:variant>
        <vt:i4>5</vt:i4>
      </vt:variant>
      <vt:variant>
        <vt:lpwstr/>
      </vt:variant>
      <vt:variant>
        <vt:lpwstr>_Toc408538774</vt:lpwstr>
      </vt:variant>
      <vt:variant>
        <vt:i4>1900600</vt:i4>
      </vt:variant>
      <vt:variant>
        <vt:i4>1784</vt:i4>
      </vt:variant>
      <vt:variant>
        <vt:i4>0</vt:i4>
      </vt:variant>
      <vt:variant>
        <vt:i4>5</vt:i4>
      </vt:variant>
      <vt:variant>
        <vt:lpwstr/>
      </vt:variant>
      <vt:variant>
        <vt:lpwstr>_Toc408538773</vt:lpwstr>
      </vt:variant>
      <vt:variant>
        <vt:i4>1900600</vt:i4>
      </vt:variant>
      <vt:variant>
        <vt:i4>1778</vt:i4>
      </vt:variant>
      <vt:variant>
        <vt:i4>0</vt:i4>
      </vt:variant>
      <vt:variant>
        <vt:i4>5</vt:i4>
      </vt:variant>
      <vt:variant>
        <vt:lpwstr/>
      </vt:variant>
      <vt:variant>
        <vt:lpwstr>_Toc408538772</vt:lpwstr>
      </vt:variant>
      <vt:variant>
        <vt:i4>1900600</vt:i4>
      </vt:variant>
      <vt:variant>
        <vt:i4>1772</vt:i4>
      </vt:variant>
      <vt:variant>
        <vt:i4>0</vt:i4>
      </vt:variant>
      <vt:variant>
        <vt:i4>5</vt:i4>
      </vt:variant>
      <vt:variant>
        <vt:lpwstr/>
      </vt:variant>
      <vt:variant>
        <vt:lpwstr>_Toc408538771</vt:lpwstr>
      </vt:variant>
      <vt:variant>
        <vt:i4>1900600</vt:i4>
      </vt:variant>
      <vt:variant>
        <vt:i4>1766</vt:i4>
      </vt:variant>
      <vt:variant>
        <vt:i4>0</vt:i4>
      </vt:variant>
      <vt:variant>
        <vt:i4>5</vt:i4>
      </vt:variant>
      <vt:variant>
        <vt:lpwstr/>
      </vt:variant>
      <vt:variant>
        <vt:lpwstr>_Toc408538770</vt:lpwstr>
      </vt:variant>
      <vt:variant>
        <vt:i4>1835064</vt:i4>
      </vt:variant>
      <vt:variant>
        <vt:i4>1760</vt:i4>
      </vt:variant>
      <vt:variant>
        <vt:i4>0</vt:i4>
      </vt:variant>
      <vt:variant>
        <vt:i4>5</vt:i4>
      </vt:variant>
      <vt:variant>
        <vt:lpwstr/>
      </vt:variant>
      <vt:variant>
        <vt:lpwstr>_Toc408538769</vt:lpwstr>
      </vt:variant>
      <vt:variant>
        <vt:i4>1835064</vt:i4>
      </vt:variant>
      <vt:variant>
        <vt:i4>1754</vt:i4>
      </vt:variant>
      <vt:variant>
        <vt:i4>0</vt:i4>
      </vt:variant>
      <vt:variant>
        <vt:i4>5</vt:i4>
      </vt:variant>
      <vt:variant>
        <vt:lpwstr/>
      </vt:variant>
      <vt:variant>
        <vt:lpwstr>_Toc408538768</vt:lpwstr>
      </vt:variant>
      <vt:variant>
        <vt:i4>1835064</vt:i4>
      </vt:variant>
      <vt:variant>
        <vt:i4>1748</vt:i4>
      </vt:variant>
      <vt:variant>
        <vt:i4>0</vt:i4>
      </vt:variant>
      <vt:variant>
        <vt:i4>5</vt:i4>
      </vt:variant>
      <vt:variant>
        <vt:lpwstr/>
      </vt:variant>
      <vt:variant>
        <vt:lpwstr>_Toc408538767</vt:lpwstr>
      </vt:variant>
      <vt:variant>
        <vt:i4>1835064</vt:i4>
      </vt:variant>
      <vt:variant>
        <vt:i4>1742</vt:i4>
      </vt:variant>
      <vt:variant>
        <vt:i4>0</vt:i4>
      </vt:variant>
      <vt:variant>
        <vt:i4>5</vt:i4>
      </vt:variant>
      <vt:variant>
        <vt:lpwstr/>
      </vt:variant>
      <vt:variant>
        <vt:lpwstr>_Toc408538766</vt:lpwstr>
      </vt:variant>
      <vt:variant>
        <vt:i4>1835064</vt:i4>
      </vt:variant>
      <vt:variant>
        <vt:i4>1736</vt:i4>
      </vt:variant>
      <vt:variant>
        <vt:i4>0</vt:i4>
      </vt:variant>
      <vt:variant>
        <vt:i4>5</vt:i4>
      </vt:variant>
      <vt:variant>
        <vt:lpwstr/>
      </vt:variant>
      <vt:variant>
        <vt:lpwstr>_Toc408538765</vt:lpwstr>
      </vt:variant>
      <vt:variant>
        <vt:i4>1835064</vt:i4>
      </vt:variant>
      <vt:variant>
        <vt:i4>1730</vt:i4>
      </vt:variant>
      <vt:variant>
        <vt:i4>0</vt:i4>
      </vt:variant>
      <vt:variant>
        <vt:i4>5</vt:i4>
      </vt:variant>
      <vt:variant>
        <vt:lpwstr/>
      </vt:variant>
      <vt:variant>
        <vt:lpwstr>_Toc408538764</vt:lpwstr>
      </vt:variant>
      <vt:variant>
        <vt:i4>1835064</vt:i4>
      </vt:variant>
      <vt:variant>
        <vt:i4>1724</vt:i4>
      </vt:variant>
      <vt:variant>
        <vt:i4>0</vt:i4>
      </vt:variant>
      <vt:variant>
        <vt:i4>5</vt:i4>
      </vt:variant>
      <vt:variant>
        <vt:lpwstr/>
      </vt:variant>
      <vt:variant>
        <vt:lpwstr>_Toc408538763</vt:lpwstr>
      </vt:variant>
      <vt:variant>
        <vt:i4>1835064</vt:i4>
      </vt:variant>
      <vt:variant>
        <vt:i4>1718</vt:i4>
      </vt:variant>
      <vt:variant>
        <vt:i4>0</vt:i4>
      </vt:variant>
      <vt:variant>
        <vt:i4>5</vt:i4>
      </vt:variant>
      <vt:variant>
        <vt:lpwstr/>
      </vt:variant>
      <vt:variant>
        <vt:lpwstr>_Toc408538762</vt:lpwstr>
      </vt:variant>
      <vt:variant>
        <vt:i4>1835064</vt:i4>
      </vt:variant>
      <vt:variant>
        <vt:i4>1712</vt:i4>
      </vt:variant>
      <vt:variant>
        <vt:i4>0</vt:i4>
      </vt:variant>
      <vt:variant>
        <vt:i4>5</vt:i4>
      </vt:variant>
      <vt:variant>
        <vt:lpwstr/>
      </vt:variant>
      <vt:variant>
        <vt:lpwstr>_Toc408538761</vt:lpwstr>
      </vt:variant>
      <vt:variant>
        <vt:i4>1835064</vt:i4>
      </vt:variant>
      <vt:variant>
        <vt:i4>1706</vt:i4>
      </vt:variant>
      <vt:variant>
        <vt:i4>0</vt:i4>
      </vt:variant>
      <vt:variant>
        <vt:i4>5</vt:i4>
      </vt:variant>
      <vt:variant>
        <vt:lpwstr/>
      </vt:variant>
      <vt:variant>
        <vt:lpwstr>_Toc408538760</vt:lpwstr>
      </vt:variant>
      <vt:variant>
        <vt:i4>2031672</vt:i4>
      </vt:variant>
      <vt:variant>
        <vt:i4>1700</vt:i4>
      </vt:variant>
      <vt:variant>
        <vt:i4>0</vt:i4>
      </vt:variant>
      <vt:variant>
        <vt:i4>5</vt:i4>
      </vt:variant>
      <vt:variant>
        <vt:lpwstr/>
      </vt:variant>
      <vt:variant>
        <vt:lpwstr>_Toc408538759</vt:lpwstr>
      </vt:variant>
      <vt:variant>
        <vt:i4>2031672</vt:i4>
      </vt:variant>
      <vt:variant>
        <vt:i4>1694</vt:i4>
      </vt:variant>
      <vt:variant>
        <vt:i4>0</vt:i4>
      </vt:variant>
      <vt:variant>
        <vt:i4>5</vt:i4>
      </vt:variant>
      <vt:variant>
        <vt:lpwstr/>
      </vt:variant>
      <vt:variant>
        <vt:lpwstr>_Toc408538758</vt:lpwstr>
      </vt:variant>
      <vt:variant>
        <vt:i4>2031672</vt:i4>
      </vt:variant>
      <vt:variant>
        <vt:i4>1688</vt:i4>
      </vt:variant>
      <vt:variant>
        <vt:i4>0</vt:i4>
      </vt:variant>
      <vt:variant>
        <vt:i4>5</vt:i4>
      </vt:variant>
      <vt:variant>
        <vt:lpwstr/>
      </vt:variant>
      <vt:variant>
        <vt:lpwstr>_Toc408538757</vt:lpwstr>
      </vt:variant>
      <vt:variant>
        <vt:i4>2031672</vt:i4>
      </vt:variant>
      <vt:variant>
        <vt:i4>1682</vt:i4>
      </vt:variant>
      <vt:variant>
        <vt:i4>0</vt:i4>
      </vt:variant>
      <vt:variant>
        <vt:i4>5</vt:i4>
      </vt:variant>
      <vt:variant>
        <vt:lpwstr/>
      </vt:variant>
      <vt:variant>
        <vt:lpwstr>_Toc408538756</vt:lpwstr>
      </vt:variant>
      <vt:variant>
        <vt:i4>2031672</vt:i4>
      </vt:variant>
      <vt:variant>
        <vt:i4>1676</vt:i4>
      </vt:variant>
      <vt:variant>
        <vt:i4>0</vt:i4>
      </vt:variant>
      <vt:variant>
        <vt:i4>5</vt:i4>
      </vt:variant>
      <vt:variant>
        <vt:lpwstr/>
      </vt:variant>
      <vt:variant>
        <vt:lpwstr>_Toc408538755</vt:lpwstr>
      </vt:variant>
      <vt:variant>
        <vt:i4>2031672</vt:i4>
      </vt:variant>
      <vt:variant>
        <vt:i4>1670</vt:i4>
      </vt:variant>
      <vt:variant>
        <vt:i4>0</vt:i4>
      </vt:variant>
      <vt:variant>
        <vt:i4>5</vt:i4>
      </vt:variant>
      <vt:variant>
        <vt:lpwstr/>
      </vt:variant>
      <vt:variant>
        <vt:lpwstr>_Toc408538754</vt:lpwstr>
      </vt:variant>
      <vt:variant>
        <vt:i4>2031672</vt:i4>
      </vt:variant>
      <vt:variant>
        <vt:i4>1664</vt:i4>
      </vt:variant>
      <vt:variant>
        <vt:i4>0</vt:i4>
      </vt:variant>
      <vt:variant>
        <vt:i4>5</vt:i4>
      </vt:variant>
      <vt:variant>
        <vt:lpwstr/>
      </vt:variant>
      <vt:variant>
        <vt:lpwstr>_Toc408538753</vt:lpwstr>
      </vt:variant>
      <vt:variant>
        <vt:i4>2031672</vt:i4>
      </vt:variant>
      <vt:variant>
        <vt:i4>1658</vt:i4>
      </vt:variant>
      <vt:variant>
        <vt:i4>0</vt:i4>
      </vt:variant>
      <vt:variant>
        <vt:i4>5</vt:i4>
      </vt:variant>
      <vt:variant>
        <vt:lpwstr/>
      </vt:variant>
      <vt:variant>
        <vt:lpwstr>_Toc408538752</vt:lpwstr>
      </vt:variant>
      <vt:variant>
        <vt:i4>2031672</vt:i4>
      </vt:variant>
      <vt:variant>
        <vt:i4>1652</vt:i4>
      </vt:variant>
      <vt:variant>
        <vt:i4>0</vt:i4>
      </vt:variant>
      <vt:variant>
        <vt:i4>5</vt:i4>
      </vt:variant>
      <vt:variant>
        <vt:lpwstr/>
      </vt:variant>
      <vt:variant>
        <vt:lpwstr>_Toc408538751</vt:lpwstr>
      </vt:variant>
      <vt:variant>
        <vt:i4>2031672</vt:i4>
      </vt:variant>
      <vt:variant>
        <vt:i4>1646</vt:i4>
      </vt:variant>
      <vt:variant>
        <vt:i4>0</vt:i4>
      </vt:variant>
      <vt:variant>
        <vt:i4>5</vt:i4>
      </vt:variant>
      <vt:variant>
        <vt:lpwstr/>
      </vt:variant>
      <vt:variant>
        <vt:lpwstr>_Toc408538750</vt:lpwstr>
      </vt:variant>
      <vt:variant>
        <vt:i4>1966136</vt:i4>
      </vt:variant>
      <vt:variant>
        <vt:i4>1640</vt:i4>
      </vt:variant>
      <vt:variant>
        <vt:i4>0</vt:i4>
      </vt:variant>
      <vt:variant>
        <vt:i4>5</vt:i4>
      </vt:variant>
      <vt:variant>
        <vt:lpwstr/>
      </vt:variant>
      <vt:variant>
        <vt:lpwstr>_Toc408538749</vt:lpwstr>
      </vt:variant>
      <vt:variant>
        <vt:i4>1966136</vt:i4>
      </vt:variant>
      <vt:variant>
        <vt:i4>1634</vt:i4>
      </vt:variant>
      <vt:variant>
        <vt:i4>0</vt:i4>
      </vt:variant>
      <vt:variant>
        <vt:i4>5</vt:i4>
      </vt:variant>
      <vt:variant>
        <vt:lpwstr/>
      </vt:variant>
      <vt:variant>
        <vt:lpwstr>_Toc408538748</vt:lpwstr>
      </vt:variant>
      <vt:variant>
        <vt:i4>1966136</vt:i4>
      </vt:variant>
      <vt:variant>
        <vt:i4>1628</vt:i4>
      </vt:variant>
      <vt:variant>
        <vt:i4>0</vt:i4>
      </vt:variant>
      <vt:variant>
        <vt:i4>5</vt:i4>
      </vt:variant>
      <vt:variant>
        <vt:lpwstr/>
      </vt:variant>
      <vt:variant>
        <vt:lpwstr>_Toc408538747</vt:lpwstr>
      </vt:variant>
      <vt:variant>
        <vt:i4>1966136</vt:i4>
      </vt:variant>
      <vt:variant>
        <vt:i4>1622</vt:i4>
      </vt:variant>
      <vt:variant>
        <vt:i4>0</vt:i4>
      </vt:variant>
      <vt:variant>
        <vt:i4>5</vt:i4>
      </vt:variant>
      <vt:variant>
        <vt:lpwstr/>
      </vt:variant>
      <vt:variant>
        <vt:lpwstr>_Toc408538746</vt:lpwstr>
      </vt:variant>
      <vt:variant>
        <vt:i4>1966136</vt:i4>
      </vt:variant>
      <vt:variant>
        <vt:i4>1616</vt:i4>
      </vt:variant>
      <vt:variant>
        <vt:i4>0</vt:i4>
      </vt:variant>
      <vt:variant>
        <vt:i4>5</vt:i4>
      </vt:variant>
      <vt:variant>
        <vt:lpwstr/>
      </vt:variant>
      <vt:variant>
        <vt:lpwstr>_Toc408538745</vt:lpwstr>
      </vt:variant>
      <vt:variant>
        <vt:i4>1966136</vt:i4>
      </vt:variant>
      <vt:variant>
        <vt:i4>1610</vt:i4>
      </vt:variant>
      <vt:variant>
        <vt:i4>0</vt:i4>
      </vt:variant>
      <vt:variant>
        <vt:i4>5</vt:i4>
      </vt:variant>
      <vt:variant>
        <vt:lpwstr/>
      </vt:variant>
      <vt:variant>
        <vt:lpwstr>_Toc408538744</vt:lpwstr>
      </vt:variant>
      <vt:variant>
        <vt:i4>1966136</vt:i4>
      </vt:variant>
      <vt:variant>
        <vt:i4>1604</vt:i4>
      </vt:variant>
      <vt:variant>
        <vt:i4>0</vt:i4>
      </vt:variant>
      <vt:variant>
        <vt:i4>5</vt:i4>
      </vt:variant>
      <vt:variant>
        <vt:lpwstr/>
      </vt:variant>
      <vt:variant>
        <vt:lpwstr>_Toc408538743</vt:lpwstr>
      </vt:variant>
      <vt:variant>
        <vt:i4>1966136</vt:i4>
      </vt:variant>
      <vt:variant>
        <vt:i4>1598</vt:i4>
      </vt:variant>
      <vt:variant>
        <vt:i4>0</vt:i4>
      </vt:variant>
      <vt:variant>
        <vt:i4>5</vt:i4>
      </vt:variant>
      <vt:variant>
        <vt:lpwstr/>
      </vt:variant>
      <vt:variant>
        <vt:lpwstr>_Toc408538742</vt:lpwstr>
      </vt:variant>
      <vt:variant>
        <vt:i4>1966136</vt:i4>
      </vt:variant>
      <vt:variant>
        <vt:i4>1592</vt:i4>
      </vt:variant>
      <vt:variant>
        <vt:i4>0</vt:i4>
      </vt:variant>
      <vt:variant>
        <vt:i4>5</vt:i4>
      </vt:variant>
      <vt:variant>
        <vt:lpwstr/>
      </vt:variant>
      <vt:variant>
        <vt:lpwstr>_Toc408538741</vt:lpwstr>
      </vt:variant>
      <vt:variant>
        <vt:i4>1966136</vt:i4>
      </vt:variant>
      <vt:variant>
        <vt:i4>1586</vt:i4>
      </vt:variant>
      <vt:variant>
        <vt:i4>0</vt:i4>
      </vt:variant>
      <vt:variant>
        <vt:i4>5</vt:i4>
      </vt:variant>
      <vt:variant>
        <vt:lpwstr/>
      </vt:variant>
      <vt:variant>
        <vt:lpwstr>_Toc408538740</vt:lpwstr>
      </vt:variant>
      <vt:variant>
        <vt:i4>1638456</vt:i4>
      </vt:variant>
      <vt:variant>
        <vt:i4>1580</vt:i4>
      </vt:variant>
      <vt:variant>
        <vt:i4>0</vt:i4>
      </vt:variant>
      <vt:variant>
        <vt:i4>5</vt:i4>
      </vt:variant>
      <vt:variant>
        <vt:lpwstr/>
      </vt:variant>
      <vt:variant>
        <vt:lpwstr>_Toc408538739</vt:lpwstr>
      </vt:variant>
      <vt:variant>
        <vt:i4>1638456</vt:i4>
      </vt:variant>
      <vt:variant>
        <vt:i4>1574</vt:i4>
      </vt:variant>
      <vt:variant>
        <vt:i4>0</vt:i4>
      </vt:variant>
      <vt:variant>
        <vt:i4>5</vt:i4>
      </vt:variant>
      <vt:variant>
        <vt:lpwstr/>
      </vt:variant>
      <vt:variant>
        <vt:lpwstr>_Toc408538738</vt:lpwstr>
      </vt:variant>
      <vt:variant>
        <vt:i4>1638456</vt:i4>
      </vt:variant>
      <vt:variant>
        <vt:i4>1568</vt:i4>
      </vt:variant>
      <vt:variant>
        <vt:i4>0</vt:i4>
      </vt:variant>
      <vt:variant>
        <vt:i4>5</vt:i4>
      </vt:variant>
      <vt:variant>
        <vt:lpwstr/>
      </vt:variant>
      <vt:variant>
        <vt:lpwstr>_Toc408538737</vt:lpwstr>
      </vt:variant>
      <vt:variant>
        <vt:i4>1638456</vt:i4>
      </vt:variant>
      <vt:variant>
        <vt:i4>1562</vt:i4>
      </vt:variant>
      <vt:variant>
        <vt:i4>0</vt:i4>
      </vt:variant>
      <vt:variant>
        <vt:i4>5</vt:i4>
      </vt:variant>
      <vt:variant>
        <vt:lpwstr/>
      </vt:variant>
      <vt:variant>
        <vt:lpwstr>_Toc408538736</vt:lpwstr>
      </vt:variant>
      <vt:variant>
        <vt:i4>1638456</vt:i4>
      </vt:variant>
      <vt:variant>
        <vt:i4>1556</vt:i4>
      </vt:variant>
      <vt:variant>
        <vt:i4>0</vt:i4>
      </vt:variant>
      <vt:variant>
        <vt:i4>5</vt:i4>
      </vt:variant>
      <vt:variant>
        <vt:lpwstr/>
      </vt:variant>
      <vt:variant>
        <vt:lpwstr>_Toc408538735</vt:lpwstr>
      </vt:variant>
      <vt:variant>
        <vt:i4>1638456</vt:i4>
      </vt:variant>
      <vt:variant>
        <vt:i4>1550</vt:i4>
      </vt:variant>
      <vt:variant>
        <vt:i4>0</vt:i4>
      </vt:variant>
      <vt:variant>
        <vt:i4>5</vt:i4>
      </vt:variant>
      <vt:variant>
        <vt:lpwstr/>
      </vt:variant>
      <vt:variant>
        <vt:lpwstr>_Toc408538734</vt:lpwstr>
      </vt:variant>
      <vt:variant>
        <vt:i4>1638456</vt:i4>
      </vt:variant>
      <vt:variant>
        <vt:i4>1544</vt:i4>
      </vt:variant>
      <vt:variant>
        <vt:i4>0</vt:i4>
      </vt:variant>
      <vt:variant>
        <vt:i4>5</vt:i4>
      </vt:variant>
      <vt:variant>
        <vt:lpwstr/>
      </vt:variant>
      <vt:variant>
        <vt:lpwstr>_Toc408538733</vt:lpwstr>
      </vt:variant>
      <vt:variant>
        <vt:i4>1638456</vt:i4>
      </vt:variant>
      <vt:variant>
        <vt:i4>1538</vt:i4>
      </vt:variant>
      <vt:variant>
        <vt:i4>0</vt:i4>
      </vt:variant>
      <vt:variant>
        <vt:i4>5</vt:i4>
      </vt:variant>
      <vt:variant>
        <vt:lpwstr/>
      </vt:variant>
      <vt:variant>
        <vt:lpwstr>_Toc408538732</vt:lpwstr>
      </vt:variant>
      <vt:variant>
        <vt:i4>1638456</vt:i4>
      </vt:variant>
      <vt:variant>
        <vt:i4>1532</vt:i4>
      </vt:variant>
      <vt:variant>
        <vt:i4>0</vt:i4>
      </vt:variant>
      <vt:variant>
        <vt:i4>5</vt:i4>
      </vt:variant>
      <vt:variant>
        <vt:lpwstr/>
      </vt:variant>
      <vt:variant>
        <vt:lpwstr>_Toc408538731</vt:lpwstr>
      </vt:variant>
      <vt:variant>
        <vt:i4>1638456</vt:i4>
      </vt:variant>
      <vt:variant>
        <vt:i4>1526</vt:i4>
      </vt:variant>
      <vt:variant>
        <vt:i4>0</vt:i4>
      </vt:variant>
      <vt:variant>
        <vt:i4>5</vt:i4>
      </vt:variant>
      <vt:variant>
        <vt:lpwstr/>
      </vt:variant>
      <vt:variant>
        <vt:lpwstr>_Toc408538730</vt:lpwstr>
      </vt:variant>
      <vt:variant>
        <vt:i4>1572920</vt:i4>
      </vt:variant>
      <vt:variant>
        <vt:i4>1520</vt:i4>
      </vt:variant>
      <vt:variant>
        <vt:i4>0</vt:i4>
      </vt:variant>
      <vt:variant>
        <vt:i4>5</vt:i4>
      </vt:variant>
      <vt:variant>
        <vt:lpwstr/>
      </vt:variant>
      <vt:variant>
        <vt:lpwstr>_Toc408538729</vt:lpwstr>
      </vt:variant>
      <vt:variant>
        <vt:i4>1572920</vt:i4>
      </vt:variant>
      <vt:variant>
        <vt:i4>1514</vt:i4>
      </vt:variant>
      <vt:variant>
        <vt:i4>0</vt:i4>
      </vt:variant>
      <vt:variant>
        <vt:i4>5</vt:i4>
      </vt:variant>
      <vt:variant>
        <vt:lpwstr/>
      </vt:variant>
      <vt:variant>
        <vt:lpwstr>_Toc408538728</vt:lpwstr>
      </vt:variant>
      <vt:variant>
        <vt:i4>1572920</vt:i4>
      </vt:variant>
      <vt:variant>
        <vt:i4>1508</vt:i4>
      </vt:variant>
      <vt:variant>
        <vt:i4>0</vt:i4>
      </vt:variant>
      <vt:variant>
        <vt:i4>5</vt:i4>
      </vt:variant>
      <vt:variant>
        <vt:lpwstr/>
      </vt:variant>
      <vt:variant>
        <vt:lpwstr>_Toc408538727</vt:lpwstr>
      </vt:variant>
      <vt:variant>
        <vt:i4>1572920</vt:i4>
      </vt:variant>
      <vt:variant>
        <vt:i4>1502</vt:i4>
      </vt:variant>
      <vt:variant>
        <vt:i4>0</vt:i4>
      </vt:variant>
      <vt:variant>
        <vt:i4>5</vt:i4>
      </vt:variant>
      <vt:variant>
        <vt:lpwstr/>
      </vt:variant>
      <vt:variant>
        <vt:lpwstr>_Toc408538726</vt:lpwstr>
      </vt:variant>
      <vt:variant>
        <vt:i4>1572920</vt:i4>
      </vt:variant>
      <vt:variant>
        <vt:i4>1496</vt:i4>
      </vt:variant>
      <vt:variant>
        <vt:i4>0</vt:i4>
      </vt:variant>
      <vt:variant>
        <vt:i4>5</vt:i4>
      </vt:variant>
      <vt:variant>
        <vt:lpwstr/>
      </vt:variant>
      <vt:variant>
        <vt:lpwstr>_Toc408538725</vt:lpwstr>
      </vt:variant>
      <vt:variant>
        <vt:i4>1572920</vt:i4>
      </vt:variant>
      <vt:variant>
        <vt:i4>1490</vt:i4>
      </vt:variant>
      <vt:variant>
        <vt:i4>0</vt:i4>
      </vt:variant>
      <vt:variant>
        <vt:i4>5</vt:i4>
      </vt:variant>
      <vt:variant>
        <vt:lpwstr/>
      </vt:variant>
      <vt:variant>
        <vt:lpwstr>_Toc408538724</vt:lpwstr>
      </vt:variant>
      <vt:variant>
        <vt:i4>1572920</vt:i4>
      </vt:variant>
      <vt:variant>
        <vt:i4>1484</vt:i4>
      </vt:variant>
      <vt:variant>
        <vt:i4>0</vt:i4>
      </vt:variant>
      <vt:variant>
        <vt:i4>5</vt:i4>
      </vt:variant>
      <vt:variant>
        <vt:lpwstr/>
      </vt:variant>
      <vt:variant>
        <vt:lpwstr>_Toc408538723</vt:lpwstr>
      </vt:variant>
      <vt:variant>
        <vt:i4>1572920</vt:i4>
      </vt:variant>
      <vt:variant>
        <vt:i4>1478</vt:i4>
      </vt:variant>
      <vt:variant>
        <vt:i4>0</vt:i4>
      </vt:variant>
      <vt:variant>
        <vt:i4>5</vt:i4>
      </vt:variant>
      <vt:variant>
        <vt:lpwstr/>
      </vt:variant>
      <vt:variant>
        <vt:lpwstr>_Toc408538722</vt:lpwstr>
      </vt:variant>
      <vt:variant>
        <vt:i4>1572920</vt:i4>
      </vt:variant>
      <vt:variant>
        <vt:i4>1472</vt:i4>
      </vt:variant>
      <vt:variant>
        <vt:i4>0</vt:i4>
      </vt:variant>
      <vt:variant>
        <vt:i4>5</vt:i4>
      </vt:variant>
      <vt:variant>
        <vt:lpwstr/>
      </vt:variant>
      <vt:variant>
        <vt:lpwstr>_Toc408538721</vt:lpwstr>
      </vt:variant>
      <vt:variant>
        <vt:i4>1572920</vt:i4>
      </vt:variant>
      <vt:variant>
        <vt:i4>1466</vt:i4>
      </vt:variant>
      <vt:variant>
        <vt:i4>0</vt:i4>
      </vt:variant>
      <vt:variant>
        <vt:i4>5</vt:i4>
      </vt:variant>
      <vt:variant>
        <vt:lpwstr/>
      </vt:variant>
      <vt:variant>
        <vt:lpwstr>_Toc408538720</vt:lpwstr>
      </vt:variant>
      <vt:variant>
        <vt:i4>1769528</vt:i4>
      </vt:variant>
      <vt:variant>
        <vt:i4>1460</vt:i4>
      </vt:variant>
      <vt:variant>
        <vt:i4>0</vt:i4>
      </vt:variant>
      <vt:variant>
        <vt:i4>5</vt:i4>
      </vt:variant>
      <vt:variant>
        <vt:lpwstr/>
      </vt:variant>
      <vt:variant>
        <vt:lpwstr>_Toc408538719</vt:lpwstr>
      </vt:variant>
      <vt:variant>
        <vt:i4>1769528</vt:i4>
      </vt:variant>
      <vt:variant>
        <vt:i4>1454</vt:i4>
      </vt:variant>
      <vt:variant>
        <vt:i4>0</vt:i4>
      </vt:variant>
      <vt:variant>
        <vt:i4>5</vt:i4>
      </vt:variant>
      <vt:variant>
        <vt:lpwstr/>
      </vt:variant>
      <vt:variant>
        <vt:lpwstr>_Toc408538718</vt:lpwstr>
      </vt:variant>
      <vt:variant>
        <vt:i4>1769528</vt:i4>
      </vt:variant>
      <vt:variant>
        <vt:i4>1448</vt:i4>
      </vt:variant>
      <vt:variant>
        <vt:i4>0</vt:i4>
      </vt:variant>
      <vt:variant>
        <vt:i4>5</vt:i4>
      </vt:variant>
      <vt:variant>
        <vt:lpwstr/>
      </vt:variant>
      <vt:variant>
        <vt:lpwstr>_Toc408538717</vt:lpwstr>
      </vt:variant>
      <vt:variant>
        <vt:i4>1769528</vt:i4>
      </vt:variant>
      <vt:variant>
        <vt:i4>1442</vt:i4>
      </vt:variant>
      <vt:variant>
        <vt:i4>0</vt:i4>
      </vt:variant>
      <vt:variant>
        <vt:i4>5</vt:i4>
      </vt:variant>
      <vt:variant>
        <vt:lpwstr/>
      </vt:variant>
      <vt:variant>
        <vt:lpwstr>_Toc408538716</vt:lpwstr>
      </vt:variant>
      <vt:variant>
        <vt:i4>1769528</vt:i4>
      </vt:variant>
      <vt:variant>
        <vt:i4>1436</vt:i4>
      </vt:variant>
      <vt:variant>
        <vt:i4>0</vt:i4>
      </vt:variant>
      <vt:variant>
        <vt:i4>5</vt:i4>
      </vt:variant>
      <vt:variant>
        <vt:lpwstr/>
      </vt:variant>
      <vt:variant>
        <vt:lpwstr>_Toc408538715</vt:lpwstr>
      </vt:variant>
      <vt:variant>
        <vt:i4>1769528</vt:i4>
      </vt:variant>
      <vt:variant>
        <vt:i4>1430</vt:i4>
      </vt:variant>
      <vt:variant>
        <vt:i4>0</vt:i4>
      </vt:variant>
      <vt:variant>
        <vt:i4>5</vt:i4>
      </vt:variant>
      <vt:variant>
        <vt:lpwstr/>
      </vt:variant>
      <vt:variant>
        <vt:lpwstr>_Toc408538714</vt:lpwstr>
      </vt:variant>
      <vt:variant>
        <vt:i4>1769528</vt:i4>
      </vt:variant>
      <vt:variant>
        <vt:i4>1424</vt:i4>
      </vt:variant>
      <vt:variant>
        <vt:i4>0</vt:i4>
      </vt:variant>
      <vt:variant>
        <vt:i4>5</vt:i4>
      </vt:variant>
      <vt:variant>
        <vt:lpwstr/>
      </vt:variant>
      <vt:variant>
        <vt:lpwstr>_Toc408538713</vt:lpwstr>
      </vt:variant>
      <vt:variant>
        <vt:i4>1769528</vt:i4>
      </vt:variant>
      <vt:variant>
        <vt:i4>1418</vt:i4>
      </vt:variant>
      <vt:variant>
        <vt:i4>0</vt:i4>
      </vt:variant>
      <vt:variant>
        <vt:i4>5</vt:i4>
      </vt:variant>
      <vt:variant>
        <vt:lpwstr/>
      </vt:variant>
      <vt:variant>
        <vt:lpwstr>_Toc408538712</vt:lpwstr>
      </vt:variant>
      <vt:variant>
        <vt:i4>1769528</vt:i4>
      </vt:variant>
      <vt:variant>
        <vt:i4>1412</vt:i4>
      </vt:variant>
      <vt:variant>
        <vt:i4>0</vt:i4>
      </vt:variant>
      <vt:variant>
        <vt:i4>5</vt:i4>
      </vt:variant>
      <vt:variant>
        <vt:lpwstr/>
      </vt:variant>
      <vt:variant>
        <vt:lpwstr>_Toc408538711</vt:lpwstr>
      </vt:variant>
      <vt:variant>
        <vt:i4>1769528</vt:i4>
      </vt:variant>
      <vt:variant>
        <vt:i4>1406</vt:i4>
      </vt:variant>
      <vt:variant>
        <vt:i4>0</vt:i4>
      </vt:variant>
      <vt:variant>
        <vt:i4>5</vt:i4>
      </vt:variant>
      <vt:variant>
        <vt:lpwstr/>
      </vt:variant>
      <vt:variant>
        <vt:lpwstr>_Toc408538710</vt:lpwstr>
      </vt:variant>
      <vt:variant>
        <vt:i4>1703992</vt:i4>
      </vt:variant>
      <vt:variant>
        <vt:i4>1400</vt:i4>
      </vt:variant>
      <vt:variant>
        <vt:i4>0</vt:i4>
      </vt:variant>
      <vt:variant>
        <vt:i4>5</vt:i4>
      </vt:variant>
      <vt:variant>
        <vt:lpwstr/>
      </vt:variant>
      <vt:variant>
        <vt:lpwstr>_Toc408538709</vt:lpwstr>
      </vt:variant>
      <vt:variant>
        <vt:i4>1703992</vt:i4>
      </vt:variant>
      <vt:variant>
        <vt:i4>1394</vt:i4>
      </vt:variant>
      <vt:variant>
        <vt:i4>0</vt:i4>
      </vt:variant>
      <vt:variant>
        <vt:i4>5</vt:i4>
      </vt:variant>
      <vt:variant>
        <vt:lpwstr/>
      </vt:variant>
      <vt:variant>
        <vt:lpwstr>_Toc408538708</vt:lpwstr>
      </vt:variant>
      <vt:variant>
        <vt:i4>1703992</vt:i4>
      </vt:variant>
      <vt:variant>
        <vt:i4>1388</vt:i4>
      </vt:variant>
      <vt:variant>
        <vt:i4>0</vt:i4>
      </vt:variant>
      <vt:variant>
        <vt:i4>5</vt:i4>
      </vt:variant>
      <vt:variant>
        <vt:lpwstr/>
      </vt:variant>
      <vt:variant>
        <vt:lpwstr>_Toc408538707</vt:lpwstr>
      </vt:variant>
      <vt:variant>
        <vt:i4>1703992</vt:i4>
      </vt:variant>
      <vt:variant>
        <vt:i4>1382</vt:i4>
      </vt:variant>
      <vt:variant>
        <vt:i4>0</vt:i4>
      </vt:variant>
      <vt:variant>
        <vt:i4>5</vt:i4>
      </vt:variant>
      <vt:variant>
        <vt:lpwstr/>
      </vt:variant>
      <vt:variant>
        <vt:lpwstr>_Toc408538706</vt:lpwstr>
      </vt:variant>
      <vt:variant>
        <vt:i4>1703992</vt:i4>
      </vt:variant>
      <vt:variant>
        <vt:i4>1376</vt:i4>
      </vt:variant>
      <vt:variant>
        <vt:i4>0</vt:i4>
      </vt:variant>
      <vt:variant>
        <vt:i4>5</vt:i4>
      </vt:variant>
      <vt:variant>
        <vt:lpwstr/>
      </vt:variant>
      <vt:variant>
        <vt:lpwstr>_Toc408538705</vt:lpwstr>
      </vt:variant>
      <vt:variant>
        <vt:i4>1703992</vt:i4>
      </vt:variant>
      <vt:variant>
        <vt:i4>1370</vt:i4>
      </vt:variant>
      <vt:variant>
        <vt:i4>0</vt:i4>
      </vt:variant>
      <vt:variant>
        <vt:i4>5</vt:i4>
      </vt:variant>
      <vt:variant>
        <vt:lpwstr/>
      </vt:variant>
      <vt:variant>
        <vt:lpwstr>_Toc408538704</vt:lpwstr>
      </vt:variant>
      <vt:variant>
        <vt:i4>1703992</vt:i4>
      </vt:variant>
      <vt:variant>
        <vt:i4>1364</vt:i4>
      </vt:variant>
      <vt:variant>
        <vt:i4>0</vt:i4>
      </vt:variant>
      <vt:variant>
        <vt:i4>5</vt:i4>
      </vt:variant>
      <vt:variant>
        <vt:lpwstr/>
      </vt:variant>
      <vt:variant>
        <vt:lpwstr>_Toc408538703</vt:lpwstr>
      </vt:variant>
      <vt:variant>
        <vt:i4>1703992</vt:i4>
      </vt:variant>
      <vt:variant>
        <vt:i4>1358</vt:i4>
      </vt:variant>
      <vt:variant>
        <vt:i4>0</vt:i4>
      </vt:variant>
      <vt:variant>
        <vt:i4>5</vt:i4>
      </vt:variant>
      <vt:variant>
        <vt:lpwstr/>
      </vt:variant>
      <vt:variant>
        <vt:lpwstr>_Toc408538702</vt:lpwstr>
      </vt:variant>
      <vt:variant>
        <vt:i4>1703992</vt:i4>
      </vt:variant>
      <vt:variant>
        <vt:i4>1352</vt:i4>
      </vt:variant>
      <vt:variant>
        <vt:i4>0</vt:i4>
      </vt:variant>
      <vt:variant>
        <vt:i4>5</vt:i4>
      </vt:variant>
      <vt:variant>
        <vt:lpwstr/>
      </vt:variant>
      <vt:variant>
        <vt:lpwstr>_Toc408538701</vt:lpwstr>
      </vt:variant>
      <vt:variant>
        <vt:i4>1703992</vt:i4>
      </vt:variant>
      <vt:variant>
        <vt:i4>1346</vt:i4>
      </vt:variant>
      <vt:variant>
        <vt:i4>0</vt:i4>
      </vt:variant>
      <vt:variant>
        <vt:i4>5</vt:i4>
      </vt:variant>
      <vt:variant>
        <vt:lpwstr/>
      </vt:variant>
      <vt:variant>
        <vt:lpwstr>_Toc408538700</vt:lpwstr>
      </vt:variant>
      <vt:variant>
        <vt:i4>1245241</vt:i4>
      </vt:variant>
      <vt:variant>
        <vt:i4>1340</vt:i4>
      </vt:variant>
      <vt:variant>
        <vt:i4>0</vt:i4>
      </vt:variant>
      <vt:variant>
        <vt:i4>5</vt:i4>
      </vt:variant>
      <vt:variant>
        <vt:lpwstr/>
      </vt:variant>
      <vt:variant>
        <vt:lpwstr>_Toc408538699</vt:lpwstr>
      </vt:variant>
      <vt:variant>
        <vt:i4>1245241</vt:i4>
      </vt:variant>
      <vt:variant>
        <vt:i4>1334</vt:i4>
      </vt:variant>
      <vt:variant>
        <vt:i4>0</vt:i4>
      </vt:variant>
      <vt:variant>
        <vt:i4>5</vt:i4>
      </vt:variant>
      <vt:variant>
        <vt:lpwstr/>
      </vt:variant>
      <vt:variant>
        <vt:lpwstr>_Toc408538698</vt:lpwstr>
      </vt:variant>
      <vt:variant>
        <vt:i4>1245241</vt:i4>
      </vt:variant>
      <vt:variant>
        <vt:i4>1328</vt:i4>
      </vt:variant>
      <vt:variant>
        <vt:i4>0</vt:i4>
      </vt:variant>
      <vt:variant>
        <vt:i4>5</vt:i4>
      </vt:variant>
      <vt:variant>
        <vt:lpwstr/>
      </vt:variant>
      <vt:variant>
        <vt:lpwstr>_Toc408538697</vt:lpwstr>
      </vt:variant>
      <vt:variant>
        <vt:i4>1245241</vt:i4>
      </vt:variant>
      <vt:variant>
        <vt:i4>1322</vt:i4>
      </vt:variant>
      <vt:variant>
        <vt:i4>0</vt:i4>
      </vt:variant>
      <vt:variant>
        <vt:i4>5</vt:i4>
      </vt:variant>
      <vt:variant>
        <vt:lpwstr/>
      </vt:variant>
      <vt:variant>
        <vt:lpwstr>_Toc408538696</vt:lpwstr>
      </vt:variant>
      <vt:variant>
        <vt:i4>1245241</vt:i4>
      </vt:variant>
      <vt:variant>
        <vt:i4>1316</vt:i4>
      </vt:variant>
      <vt:variant>
        <vt:i4>0</vt:i4>
      </vt:variant>
      <vt:variant>
        <vt:i4>5</vt:i4>
      </vt:variant>
      <vt:variant>
        <vt:lpwstr/>
      </vt:variant>
      <vt:variant>
        <vt:lpwstr>_Toc408538695</vt:lpwstr>
      </vt:variant>
      <vt:variant>
        <vt:i4>1245241</vt:i4>
      </vt:variant>
      <vt:variant>
        <vt:i4>1310</vt:i4>
      </vt:variant>
      <vt:variant>
        <vt:i4>0</vt:i4>
      </vt:variant>
      <vt:variant>
        <vt:i4>5</vt:i4>
      </vt:variant>
      <vt:variant>
        <vt:lpwstr/>
      </vt:variant>
      <vt:variant>
        <vt:lpwstr>_Toc408538694</vt:lpwstr>
      </vt:variant>
      <vt:variant>
        <vt:i4>1245241</vt:i4>
      </vt:variant>
      <vt:variant>
        <vt:i4>1304</vt:i4>
      </vt:variant>
      <vt:variant>
        <vt:i4>0</vt:i4>
      </vt:variant>
      <vt:variant>
        <vt:i4>5</vt:i4>
      </vt:variant>
      <vt:variant>
        <vt:lpwstr/>
      </vt:variant>
      <vt:variant>
        <vt:lpwstr>_Toc408538693</vt:lpwstr>
      </vt:variant>
      <vt:variant>
        <vt:i4>1245241</vt:i4>
      </vt:variant>
      <vt:variant>
        <vt:i4>1298</vt:i4>
      </vt:variant>
      <vt:variant>
        <vt:i4>0</vt:i4>
      </vt:variant>
      <vt:variant>
        <vt:i4>5</vt:i4>
      </vt:variant>
      <vt:variant>
        <vt:lpwstr/>
      </vt:variant>
      <vt:variant>
        <vt:lpwstr>_Toc408538692</vt:lpwstr>
      </vt:variant>
      <vt:variant>
        <vt:i4>1245241</vt:i4>
      </vt:variant>
      <vt:variant>
        <vt:i4>1292</vt:i4>
      </vt:variant>
      <vt:variant>
        <vt:i4>0</vt:i4>
      </vt:variant>
      <vt:variant>
        <vt:i4>5</vt:i4>
      </vt:variant>
      <vt:variant>
        <vt:lpwstr/>
      </vt:variant>
      <vt:variant>
        <vt:lpwstr>_Toc408538691</vt:lpwstr>
      </vt:variant>
      <vt:variant>
        <vt:i4>1245241</vt:i4>
      </vt:variant>
      <vt:variant>
        <vt:i4>1286</vt:i4>
      </vt:variant>
      <vt:variant>
        <vt:i4>0</vt:i4>
      </vt:variant>
      <vt:variant>
        <vt:i4>5</vt:i4>
      </vt:variant>
      <vt:variant>
        <vt:lpwstr/>
      </vt:variant>
      <vt:variant>
        <vt:lpwstr>_Toc408538690</vt:lpwstr>
      </vt:variant>
      <vt:variant>
        <vt:i4>1179705</vt:i4>
      </vt:variant>
      <vt:variant>
        <vt:i4>1280</vt:i4>
      </vt:variant>
      <vt:variant>
        <vt:i4>0</vt:i4>
      </vt:variant>
      <vt:variant>
        <vt:i4>5</vt:i4>
      </vt:variant>
      <vt:variant>
        <vt:lpwstr/>
      </vt:variant>
      <vt:variant>
        <vt:lpwstr>_Toc408538689</vt:lpwstr>
      </vt:variant>
      <vt:variant>
        <vt:i4>1179705</vt:i4>
      </vt:variant>
      <vt:variant>
        <vt:i4>1274</vt:i4>
      </vt:variant>
      <vt:variant>
        <vt:i4>0</vt:i4>
      </vt:variant>
      <vt:variant>
        <vt:i4>5</vt:i4>
      </vt:variant>
      <vt:variant>
        <vt:lpwstr/>
      </vt:variant>
      <vt:variant>
        <vt:lpwstr>_Toc408538688</vt:lpwstr>
      </vt:variant>
      <vt:variant>
        <vt:i4>1179705</vt:i4>
      </vt:variant>
      <vt:variant>
        <vt:i4>1268</vt:i4>
      </vt:variant>
      <vt:variant>
        <vt:i4>0</vt:i4>
      </vt:variant>
      <vt:variant>
        <vt:i4>5</vt:i4>
      </vt:variant>
      <vt:variant>
        <vt:lpwstr/>
      </vt:variant>
      <vt:variant>
        <vt:lpwstr>_Toc408538687</vt:lpwstr>
      </vt:variant>
      <vt:variant>
        <vt:i4>1179705</vt:i4>
      </vt:variant>
      <vt:variant>
        <vt:i4>1262</vt:i4>
      </vt:variant>
      <vt:variant>
        <vt:i4>0</vt:i4>
      </vt:variant>
      <vt:variant>
        <vt:i4>5</vt:i4>
      </vt:variant>
      <vt:variant>
        <vt:lpwstr/>
      </vt:variant>
      <vt:variant>
        <vt:lpwstr>_Toc408538686</vt:lpwstr>
      </vt:variant>
      <vt:variant>
        <vt:i4>1179705</vt:i4>
      </vt:variant>
      <vt:variant>
        <vt:i4>1256</vt:i4>
      </vt:variant>
      <vt:variant>
        <vt:i4>0</vt:i4>
      </vt:variant>
      <vt:variant>
        <vt:i4>5</vt:i4>
      </vt:variant>
      <vt:variant>
        <vt:lpwstr/>
      </vt:variant>
      <vt:variant>
        <vt:lpwstr>_Toc408538685</vt:lpwstr>
      </vt:variant>
      <vt:variant>
        <vt:i4>1179705</vt:i4>
      </vt:variant>
      <vt:variant>
        <vt:i4>1250</vt:i4>
      </vt:variant>
      <vt:variant>
        <vt:i4>0</vt:i4>
      </vt:variant>
      <vt:variant>
        <vt:i4>5</vt:i4>
      </vt:variant>
      <vt:variant>
        <vt:lpwstr/>
      </vt:variant>
      <vt:variant>
        <vt:lpwstr>_Toc408538684</vt:lpwstr>
      </vt:variant>
      <vt:variant>
        <vt:i4>1179705</vt:i4>
      </vt:variant>
      <vt:variant>
        <vt:i4>1244</vt:i4>
      </vt:variant>
      <vt:variant>
        <vt:i4>0</vt:i4>
      </vt:variant>
      <vt:variant>
        <vt:i4>5</vt:i4>
      </vt:variant>
      <vt:variant>
        <vt:lpwstr/>
      </vt:variant>
      <vt:variant>
        <vt:lpwstr>_Toc408538683</vt:lpwstr>
      </vt:variant>
      <vt:variant>
        <vt:i4>1179705</vt:i4>
      </vt:variant>
      <vt:variant>
        <vt:i4>1238</vt:i4>
      </vt:variant>
      <vt:variant>
        <vt:i4>0</vt:i4>
      </vt:variant>
      <vt:variant>
        <vt:i4>5</vt:i4>
      </vt:variant>
      <vt:variant>
        <vt:lpwstr/>
      </vt:variant>
      <vt:variant>
        <vt:lpwstr>_Toc408538682</vt:lpwstr>
      </vt:variant>
      <vt:variant>
        <vt:i4>1179705</vt:i4>
      </vt:variant>
      <vt:variant>
        <vt:i4>1232</vt:i4>
      </vt:variant>
      <vt:variant>
        <vt:i4>0</vt:i4>
      </vt:variant>
      <vt:variant>
        <vt:i4>5</vt:i4>
      </vt:variant>
      <vt:variant>
        <vt:lpwstr/>
      </vt:variant>
      <vt:variant>
        <vt:lpwstr>_Toc408538681</vt:lpwstr>
      </vt:variant>
      <vt:variant>
        <vt:i4>1179705</vt:i4>
      </vt:variant>
      <vt:variant>
        <vt:i4>1226</vt:i4>
      </vt:variant>
      <vt:variant>
        <vt:i4>0</vt:i4>
      </vt:variant>
      <vt:variant>
        <vt:i4>5</vt:i4>
      </vt:variant>
      <vt:variant>
        <vt:lpwstr/>
      </vt:variant>
      <vt:variant>
        <vt:lpwstr>_Toc408538680</vt:lpwstr>
      </vt:variant>
      <vt:variant>
        <vt:i4>1900601</vt:i4>
      </vt:variant>
      <vt:variant>
        <vt:i4>1220</vt:i4>
      </vt:variant>
      <vt:variant>
        <vt:i4>0</vt:i4>
      </vt:variant>
      <vt:variant>
        <vt:i4>5</vt:i4>
      </vt:variant>
      <vt:variant>
        <vt:lpwstr/>
      </vt:variant>
      <vt:variant>
        <vt:lpwstr>_Toc408538679</vt:lpwstr>
      </vt:variant>
      <vt:variant>
        <vt:i4>1900601</vt:i4>
      </vt:variant>
      <vt:variant>
        <vt:i4>1214</vt:i4>
      </vt:variant>
      <vt:variant>
        <vt:i4>0</vt:i4>
      </vt:variant>
      <vt:variant>
        <vt:i4>5</vt:i4>
      </vt:variant>
      <vt:variant>
        <vt:lpwstr/>
      </vt:variant>
      <vt:variant>
        <vt:lpwstr>_Toc408538678</vt:lpwstr>
      </vt:variant>
      <vt:variant>
        <vt:i4>1900601</vt:i4>
      </vt:variant>
      <vt:variant>
        <vt:i4>1208</vt:i4>
      </vt:variant>
      <vt:variant>
        <vt:i4>0</vt:i4>
      </vt:variant>
      <vt:variant>
        <vt:i4>5</vt:i4>
      </vt:variant>
      <vt:variant>
        <vt:lpwstr/>
      </vt:variant>
      <vt:variant>
        <vt:lpwstr>_Toc408538677</vt:lpwstr>
      </vt:variant>
      <vt:variant>
        <vt:i4>1900601</vt:i4>
      </vt:variant>
      <vt:variant>
        <vt:i4>1202</vt:i4>
      </vt:variant>
      <vt:variant>
        <vt:i4>0</vt:i4>
      </vt:variant>
      <vt:variant>
        <vt:i4>5</vt:i4>
      </vt:variant>
      <vt:variant>
        <vt:lpwstr/>
      </vt:variant>
      <vt:variant>
        <vt:lpwstr>_Toc408538676</vt:lpwstr>
      </vt:variant>
      <vt:variant>
        <vt:i4>1900601</vt:i4>
      </vt:variant>
      <vt:variant>
        <vt:i4>1196</vt:i4>
      </vt:variant>
      <vt:variant>
        <vt:i4>0</vt:i4>
      </vt:variant>
      <vt:variant>
        <vt:i4>5</vt:i4>
      </vt:variant>
      <vt:variant>
        <vt:lpwstr/>
      </vt:variant>
      <vt:variant>
        <vt:lpwstr>_Toc408538675</vt:lpwstr>
      </vt:variant>
      <vt:variant>
        <vt:i4>1900601</vt:i4>
      </vt:variant>
      <vt:variant>
        <vt:i4>1190</vt:i4>
      </vt:variant>
      <vt:variant>
        <vt:i4>0</vt:i4>
      </vt:variant>
      <vt:variant>
        <vt:i4>5</vt:i4>
      </vt:variant>
      <vt:variant>
        <vt:lpwstr/>
      </vt:variant>
      <vt:variant>
        <vt:lpwstr>_Toc408538674</vt:lpwstr>
      </vt:variant>
      <vt:variant>
        <vt:i4>1900601</vt:i4>
      </vt:variant>
      <vt:variant>
        <vt:i4>1184</vt:i4>
      </vt:variant>
      <vt:variant>
        <vt:i4>0</vt:i4>
      </vt:variant>
      <vt:variant>
        <vt:i4>5</vt:i4>
      </vt:variant>
      <vt:variant>
        <vt:lpwstr/>
      </vt:variant>
      <vt:variant>
        <vt:lpwstr>_Toc408538673</vt:lpwstr>
      </vt:variant>
      <vt:variant>
        <vt:i4>1900601</vt:i4>
      </vt:variant>
      <vt:variant>
        <vt:i4>1178</vt:i4>
      </vt:variant>
      <vt:variant>
        <vt:i4>0</vt:i4>
      </vt:variant>
      <vt:variant>
        <vt:i4>5</vt:i4>
      </vt:variant>
      <vt:variant>
        <vt:lpwstr/>
      </vt:variant>
      <vt:variant>
        <vt:lpwstr>_Toc408538672</vt:lpwstr>
      </vt:variant>
      <vt:variant>
        <vt:i4>1900601</vt:i4>
      </vt:variant>
      <vt:variant>
        <vt:i4>1172</vt:i4>
      </vt:variant>
      <vt:variant>
        <vt:i4>0</vt:i4>
      </vt:variant>
      <vt:variant>
        <vt:i4>5</vt:i4>
      </vt:variant>
      <vt:variant>
        <vt:lpwstr/>
      </vt:variant>
      <vt:variant>
        <vt:lpwstr>_Toc408538671</vt:lpwstr>
      </vt:variant>
      <vt:variant>
        <vt:i4>1900601</vt:i4>
      </vt:variant>
      <vt:variant>
        <vt:i4>1166</vt:i4>
      </vt:variant>
      <vt:variant>
        <vt:i4>0</vt:i4>
      </vt:variant>
      <vt:variant>
        <vt:i4>5</vt:i4>
      </vt:variant>
      <vt:variant>
        <vt:lpwstr/>
      </vt:variant>
      <vt:variant>
        <vt:lpwstr>_Toc408538670</vt:lpwstr>
      </vt:variant>
      <vt:variant>
        <vt:i4>1835065</vt:i4>
      </vt:variant>
      <vt:variant>
        <vt:i4>1160</vt:i4>
      </vt:variant>
      <vt:variant>
        <vt:i4>0</vt:i4>
      </vt:variant>
      <vt:variant>
        <vt:i4>5</vt:i4>
      </vt:variant>
      <vt:variant>
        <vt:lpwstr/>
      </vt:variant>
      <vt:variant>
        <vt:lpwstr>_Toc408538669</vt:lpwstr>
      </vt:variant>
      <vt:variant>
        <vt:i4>1835065</vt:i4>
      </vt:variant>
      <vt:variant>
        <vt:i4>1154</vt:i4>
      </vt:variant>
      <vt:variant>
        <vt:i4>0</vt:i4>
      </vt:variant>
      <vt:variant>
        <vt:i4>5</vt:i4>
      </vt:variant>
      <vt:variant>
        <vt:lpwstr/>
      </vt:variant>
      <vt:variant>
        <vt:lpwstr>_Toc408538668</vt:lpwstr>
      </vt:variant>
      <vt:variant>
        <vt:i4>1835065</vt:i4>
      </vt:variant>
      <vt:variant>
        <vt:i4>1148</vt:i4>
      </vt:variant>
      <vt:variant>
        <vt:i4>0</vt:i4>
      </vt:variant>
      <vt:variant>
        <vt:i4>5</vt:i4>
      </vt:variant>
      <vt:variant>
        <vt:lpwstr/>
      </vt:variant>
      <vt:variant>
        <vt:lpwstr>_Toc408538667</vt:lpwstr>
      </vt:variant>
      <vt:variant>
        <vt:i4>1835065</vt:i4>
      </vt:variant>
      <vt:variant>
        <vt:i4>1142</vt:i4>
      </vt:variant>
      <vt:variant>
        <vt:i4>0</vt:i4>
      </vt:variant>
      <vt:variant>
        <vt:i4>5</vt:i4>
      </vt:variant>
      <vt:variant>
        <vt:lpwstr/>
      </vt:variant>
      <vt:variant>
        <vt:lpwstr>_Toc408538666</vt:lpwstr>
      </vt:variant>
      <vt:variant>
        <vt:i4>1835065</vt:i4>
      </vt:variant>
      <vt:variant>
        <vt:i4>1136</vt:i4>
      </vt:variant>
      <vt:variant>
        <vt:i4>0</vt:i4>
      </vt:variant>
      <vt:variant>
        <vt:i4>5</vt:i4>
      </vt:variant>
      <vt:variant>
        <vt:lpwstr/>
      </vt:variant>
      <vt:variant>
        <vt:lpwstr>_Toc408538665</vt:lpwstr>
      </vt:variant>
      <vt:variant>
        <vt:i4>1835065</vt:i4>
      </vt:variant>
      <vt:variant>
        <vt:i4>1130</vt:i4>
      </vt:variant>
      <vt:variant>
        <vt:i4>0</vt:i4>
      </vt:variant>
      <vt:variant>
        <vt:i4>5</vt:i4>
      </vt:variant>
      <vt:variant>
        <vt:lpwstr/>
      </vt:variant>
      <vt:variant>
        <vt:lpwstr>_Toc408538664</vt:lpwstr>
      </vt:variant>
      <vt:variant>
        <vt:i4>1835065</vt:i4>
      </vt:variant>
      <vt:variant>
        <vt:i4>1124</vt:i4>
      </vt:variant>
      <vt:variant>
        <vt:i4>0</vt:i4>
      </vt:variant>
      <vt:variant>
        <vt:i4>5</vt:i4>
      </vt:variant>
      <vt:variant>
        <vt:lpwstr/>
      </vt:variant>
      <vt:variant>
        <vt:lpwstr>_Toc408538663</vt:lpwstr>
      </vt:variant>
      <vt:variant>
        <vt:i4>1835065</vt:i4>
      </vt:variant>
      <vt:variant>
        <vt:i4>1118</vt:i4>
      </vt:variant>
      <vt:variant>
        <vt:i4>0</vt:i4>
      </vt:variant>
      <vt:variant>
        <vt:i4>5</vt:i4>
      </vt:variant>
      <vt:variant>
        <vt:lpwstr/>
      </vt:variant>
      <vt:variant>
        <vt:lpwstr>_Toc408538662</vt:lpwstr>
      </vt:variant>
      <vt:variant>
        <vt:i4>1835065</vt:i4>
      </vt:variant>
      <vt:variant>
        <vt:i4>1112</vt:i4>
      </vt:variant>
      <vt:variant>
        <vt:i4>0</vt:i4>
      </vt:variant>
      <vt:variant>
        <vt:i4>5</vt:i4>
      </vt:variant>
      <vt:variant>
        <vt:lpwstr/>
      </vt:variant>
      <vt:variant>
        <vt:lpwstr>_Toc408538661</vt:lpwstr>
      </vt:variant>
      <vt:variant>
        <vt:i4>1835065</vt:i4>
      </vt:variant>
      <vt:variant>
        <vt:i4>1106</vt:i4>
      </vt:variant>
      <vt:variant>
        <vt:i4>0</vt:i4>
      </vt:variant>
      <vt:variant>
        <vt:i4>5</vt:i4>
      </vt:variant>
      <vt:variant>
        <vt:lpwstr/>
      </vt:variant>
      <vt:variant>
        <vt:lpwstr>_Toc408538660</vt:lpwstr>
      </vt:variant>
      <vt:variant>
        <vt:i4>2031673</vt:i4>
      </vt:variant>
      <vt:variant>
        <vt:i4>1100</vt:i4>
      </vt:variant>
      <vt:variant>
        <vt:i4>0</vt:i4>
      </vt:variant>
      <vt:variant>
        <vt:i4>5</vt:i4>
      </vt:variant>
      <vt:variant>
        <vt:lpwstr/>
      </vt:variant>
      <vt:variant>
        <vt:lpwstr>_Toc408538659</vt:lpwstr>
      </vt:variant>
      <vt:variant>
        <vt:i4>2031673</vt:i4>
      </vt:variant>
      <vt:variant>
        <vt:i4>1094</vt:i4>
      </vt:variant>
      <vt:variant>
        <vt:i4>0</vt:i4>
      </vt:variant>
      <vt:variant>
        <vt:i4>5</vt:i4>
      </vt:variant>
      <vt:variant>
        <vt:lpwstr/>
      </vt:variant>
      <vt:variant>
        <vt:lpwstr>_Toc408538658</vt:lpwstr>
      </vt:variant>
      <vt:variant>
        <vt:i4>2031673</vt:i4>
      </vt:variant>
      <vt:variant>
        <vt:i4>1088</vt:i4>
      </vt:variant>
      <vt:variant>
        <vt:i4>0</vt:i4>
      </vt:variant>
      <vt:variant>
        <vt:i4>5</vt:i4>
      </vt:variant>
      <vt:variant>
        <vt:lpwstr/>
      </vt:variant>
      <vt:variant>
        <vt:lpwstr>_Toc408538657</vt:lpwstr>
      </vt:variant>
      <vt:variant>
        <vt:i4>2031673</vt:i4>
      </vt:variant>
      <vt:variant>
        <vt:i4>1082</vt:i4>
      </vt:variant>
      <vt:variant>
        <vt:i4>0</vt:i4>
      </vt:variant>
      <vt:variant>
        <vt:i4>5</vt:i4>
      </vt:variant>
      <vt:variant>
        <vt:lpwstr/>
      </vt:variant>
      <vt:variant>
        <vt:lpwstr>_Toc408538656</vt:lpwstr>
      </vt:variant>
      <vt:variant>
        <vt:i4>2031673</vt:i4>
      </vt:variant>
      <vt:variant>
        <vt:i4>1076</vt:i4>
      </vt:variant>
      <vt:variant>
        <vt:i4>0</vt:i4>
      </vt:variant>
      <vt:variant>
        <vt:i4>5</vt:i4>
      </vt:variant>
      <vt:variant>
        <vt:lpwstr/>
      </vt:variant>
      <vt:variant>
        <vt:lpwstr>_Toc408538655</vt:lpwstr>
      </vt:variant>
      <vt:variant>
        <vt:i4>2031673</vt:i4>
      </vt:variant>
      <vt:variant>
        <vt:i4>1070</vt:i4>
      </vt:variant>
      <vt:variant>
        <vt:i4>0</vt:i4>
      </vt:variant>
      <vt:variant>
        <vt:i4>5</vt:i4>
      </vt:variant>
      <vt:variant>
        <vt:lpwstr/>
      </vt:variant>
      <vt:variant>
        <vt:lpwstr>_Toc408538654</vt:lpwstr>
      </vt:variant>
      <vt:variant>
        <vt:i4>2031673</vt:i4>
      </vt:variant>
      <vt:variant>
        <vt:i4>1064</vt:i4>
      </vt:variant>
      <vt:variant>
        <vt:i4>0</vt:i4>
      </vt:variant>
      <vt:variant>
        <vt:i4>5</vt:i4>
      </vt:variant>
      <vt:variant>
        <vt:lpwstr/>
      </vt:variant>
      <vt:variant>
        <vt:lpwstr>_Toc408538653</vt:lpwstr>
      </vt:variant>
      <vt:variant>
        <vt:i4>2031673</vt:i4>
      </vt:variant>
      <vt:variant>
        <vt:i4>1058</vt:i4>
      </vt:variant>
      <vt:variant>
        <vt:i4>0</vt:i4>
      </vt:variant>
      <vt:variant>
        <vt:i4>5</vt:i4>
      </vt:variant>
      <vt:variant>
        <vt:lpwstr/>
      </vt:variant>
      <vt:variant>
        <vt:lpwstr>_Toc408538652</vt:lpwstr>
      </vt:variant>
      <vt:variant>
        <vt:i4>2031673</vt:i4>
      </vt:variant>
      <vt:variant>
        <vt:i4>1052</vt:i4>
      </vt:variant>
      <vt:variant>
        <vt:i4>0</vt:i4>
      </vt:variant>
      <vt:variant>
        <vt:i4>5</vt:i4>
      </vt:variant>
      <vt:variant>
        <vt:lpwstr/>
      </vt:variant>
      <vt:variant>
        <vt:lpwstr>_Toc408538651</vt:lpwstr>
      </vt:variant>
      <vt:variant>
        <vt:i4>2031673</vt:i4>
      </vt:variant>
      <vt:variant>
        <vt:i4>1046</vt:i4>
      </vt:variant>
      <vt:variant>
        <vt:i4>0</vt:i4>
      </vt:variant>
      <vt:variant>
        <vt:i4>5</vt:i4>
      </vt:variant>
      <vt:variant>
        <vt:lpwstr/>
      </vt:variant>
      <vt:variant>
        <vt:lpwstr>_Toc408538650</vt:lpwstr>
      </vt:variant>
      <vt:variant>
        <vt:i4>1966137</vt:i4>
      </vt:variant>
      <vt:variant>
        <vt:i4>1040</vt:i4>
      </vt:variant>
      <vt:variant>
        <vt:i4>0</vt:i4>
      </vt:variant>
      <vt:variant>
        <vt:i4>5</vt:i4>
      </vt:variant>
      <vt:variant>
        <vt:lpwstr/>
      </vt:variant>
      <vt:variant>
        <vt:lpwstr>_Toc408538649</vt:lpwstr>
      </vt:variant>
      <vt:variant>
        <vt:i4>1966137</vt:i4>
      </vt:variant>
      <vt:variant>
        <vt:i4>1034</vt:i4>
      </vt:variant>
      <vt:variant>
        <vt:i4>0</vt:i4>
      </vt:variant>
      <vt:variant>
        <vt:i4>5</vt:i4>
      </vt:variant>
      <vt:variant>
        <vt:lpwstr/>
      </vt:variant>
      <vt:variant>
        <vt:lpwstr>_Toc408538648</vt:lpwstr>
      </vt:variant>
      <vt:variant>
        <vt:i4>1966137</vt:i4>
      </vt:variant>
      <vt:variant>
        <vt:i4>1028</vt:i4>
      </vt:variant>
      <vt:variant>
        <vt:i4>0</vt:i4>
      </vt:variant>
      <vt:variant>
        <vt:i4>5</vt:i4>
      </vt:variant>
      <vt:variant>
        <vt:lpwstr/>
      </vt:variant>
      <vt:variant>
        <vt:lpwstr>_Toc408538647</vt:lpwstr>
      </vt:variant>
      <vt:variant>
        <vt:i4>1966137</vt:i4>
      </vt:variant>
      <vt:variant>
        <vt:i4>1022</vt:i4>
      </vt:variant>
      <vt:variant>
        <vt:i4>0</vt:i4>
      </vt:variant>
      <vt:variant>
        <vt:i4>5</vt:i4>
      </vt:variant>
      <vt:variant>
        <vt:lpwstr/>
      </vt:variant>
      <vt:variant>
        <vt:lpwstr>_Toc408538646</vt:lpwstr>
      </vt:variant>
      <vt:variant>
        <vt:i4>1966137</vt:i4>
      </vt:variant>
      <vt:variant>
        <vt:i4>1016</vt:i4>
      </vt:variant>
      <vt:variant>
        <vt:i4>0</vt:i4>
      </vt:variant>
      <vt:variant>
        <vt:i4>5</vt:i4>
      </vt:variant>
      <vt:variant>
        <vt:lpwstr/>
      </vt:variant>
      <vt:variant>
        <vt:lpwstr>_Toc408538645</vt:lpwstr>
      </vt:variant>
      <vt:variant>
        <vt:i4>1966137</vt:i4>
      </vt:variant>
      <vt:variant>
        <vt:i4>1010</vt:i4>
      </vt:variant>
      <vt:variant>
        <vt:i4>0</vt:i4>
      </vt:variant>
      <vt:variant>
        <vt:i4>5</vt:i4>
      </vt:variant>
      <vt:variant>
        <vt:lpwstr/>
      </vt:variant>
      <vt:variant>
        <vt:lpwstr>_Toc408538644</vt:lpwstr>
      </vt:variant>
      <vt:variant>
        <vt:i4>1966137</vt:i4>
      </vt:variant>
      <vt:variant>
        <vt:i4>1004</vt:i4>
      </vt:variant>
      <vt:variant>
        <vt:i4>0</vt:i4>
      </vt:variant>
      <vt:variant>
        <vt:i4>5</vt:i4>
      </vt:variant>
      <vt:variant>
        <vt:lpwstr/>
      </vt:variant>
      <vt:variant>
        <vt:lpwstr>_Toc408538643</vt:lpwstr>
      </vt:variant>
      <vt:variant>
        <vt:i4>1966137</vt:i4>
      </vt:variant>
      <vt:variant>
        <vt:i4>998</vt:i4>
      </vt:variant>
      <vt:variant>
        <vt:i4>0</vt:i4>
      </vt:variant>
      <vt:variant>
        <vt:i4>5</vt:i4>
      </vt:variant>
      <vt:variant>
        <vt:lpwstr/>
      </vt:variant>
      <vt:variant>
        <vt:lpwstr>_Toc408538642</vt:lpwstr>
      </vt:variant>
      <vt:variant>
        <vt:i4>1966137</vt:i4>
      </vt:variant>
      <vt:variant>
        <vt:i4>992</vt:i4>
      </vt:variant>
      <vt:variant>
        <vt:i4>0</vt:i4>
      </vt:variant>
      <vt:variant>
        <vt:i4>5</vt:i4>
      </vt:variant>
      <vt:variant>
        <vt:lpwstr/>
      </vt:variant>
      <vt:variant>
        <vt:lpwstr>_Toc408538641</vt:lpwstr>
      </vt:variant>
      <vt:variant>
        <vt:i4>1966137</vt:i4>
      </vt:variant>
      <vt:variant>
        <vt:i4>986</vt:i4>
      </vt:variant>
      <vt:variant>
        <vt:i4>0</vt:i4>
      </vt:variant>
      <vt:variant>
        <vt:i4>5</vt:i4>
      </vt:variant>
      <vt:variant>
        <vt:lpwstr/>
      </vt:variant>
      <vt:variant>
        <vt:lpwstr>_Toc408538640</vt:lpwstr>
      </vt:variant>
      <vt:variant>
        <vt:i4>1638457</vt:i4>
      </vt:variant>
      <vt:variant>
        <vt:i4>980</vt:i4>
      </vt:variant>
      <vt:variant>
        <vt:i4>0</vt:i4>
      </vt:variant>
      <vt:variant>
        <vt:i4>5</vt:i4>
      </vt:variant>
      <vt:variant>
        <vt:lpwstr/>
      </vt:variant>
      <vt:variant>
        <vt:lpwstr>_Toc408538639</vt:lpwstr>
      </vt:variant>
      <vt:variant>
        <vt:i4>1638457</vt:i4>
      </vt:variant>
      <vt:variant>
        <vt:i4>974</vt:i4>
      </vt:variant>
      <vt:variant>
        <vt:i4>0</vt:i4>
      </vt:variant>
      <vt:variant>
        <vt:i4>5</vt:i4>
      </vt:variant>
      <vt:variant>
        <vt:lpwstr/>
      </vt:variant>
      <vt:variant>
        <vt:lpwstr>_Toc408538638</vt:lpwstr>
      </vt:variant>
      <vt:variant>
        <vt:i4>1638457</vt:i4>
      </vt:variant>
      <vt:variant>
        <vt:i4>968</vt:i4>
      </vt:variant>
      <vt:variant>
        <vt:i4>0</vt:i4>
      </vt:variant>
      <vt:variant>
        <vt:i4>5</vt:i4>
      </vt:variant>
      <vt:variant>
        <vt:lpwstr/>
      </vt:variant>
      <vt:variant>
        <vt:lpwstr>_Toc408538637</vt:lpwstr>
      </vt:variant>
      <vt:variant>
        <vt:i4>1638457</vt:i4>
      </vt:variant>
      <vt:variant>
        <vt:i4>962</vt:i4>
      </vt:variant>
      <vt:variant>
        <vt:i4>0</vt:i4>
      </vt:variant>
      <vt:variant>
        <vt:i4>5</vt:i4>
      </vt:variant>
      <vt:variant>
        <vt:lpwstr/>
      </vt:variant>
      <vt:variant>
        <vt:lpwstr>_Toc408538636</vt:lpwstr>
      </vt:variant>
      <vt:variant>
        <vt:i4>1638457</vt:i4>
      </vt:variant>
      <vt:variant>
        <vt:i4>956</vt:i4>
      </vt:variant>
      <vt:variant>
        <vt:i4>0</vt:i4>
      </vt:variant>
      <vt:variant>
        <vt:i4>5</vt:i4>
      </vt:variant>
      <vt:variant>
        <vt:lpwstr/>
      </vt:variant>
      <vt:variant>
        <vt:lpwstr>_Toc408538635</vt:lpwstr>
      </vt:variant>
      <vt:variant>
        <vt:i4>1638457</vt:i4>
      </vt:variant>
      <vt:variant>
        <vt:i4>950</vt:i4>
      </vt:variant>
      <vt:variant>
        <vt:i4>0</vt:i4>
      </vt:variant>
      <vt:variant>
        <vt:i4>5</vt:i4>
      </vt:variant>
      <vt:variant>
        <vt:lpwstr/>
      </vt:variant>
      <vt:variant>
        <vt:lpwstr>_Toc408538634</vt:lpwstr>
      </vt:variant>
      <vt:variant>
        <vt:i4>1638457</vt:i4>
      </vt:variant>
      <vt:variant>
        <vt:i4>944</vt:i4>
      </vt:variant>
      <vt:variant>
        <vt:i4>0</vt:i4>
      </vt:variant>
      <vt:variant>
        <vt:i4>5</vt:i4>
      </vt:variant>
      <vt:variant>
        <vt:lpwstr/>
      </vt:variant>
      <vt:variant>
        <vt:lpwstr>_Toc408538633</vt:lpwstr>
      </vt:variant>
      <vt:variant>
        <vt:i4>1638457</vt:i4>
      </vt:variant>
      <vt:variant>
        <vt:i4>938</vt:i4>
      </vt:variant>
      <vt:variant>
        <vt:i4>0</vt:i4>
      </vt:variant>
      <vt:variant>
        <vt:i4>5</vt:i4>
      </vt:variant>
      <vt:variant>
        <vt:lpwstr/>
      </vt:variant>
      <vt:variant>
        <vt:lpwstr>_Toc408538632</vt:lpwstr>
      </vt:variant>
      <vt:variant>
        <vt:i4>1638457</vt:i4>
      </vt:variant>
      <vt:variant>
        <vt:i4>932</vt:i4>
      </vt:variant>
      <vt:variant>
        <vt:i4>0</vt:i4>
      </vt:variant>
      <vt:variant>
        <vt:i4>5</vt:i4>
      </vt:variant>
      <vt:variant>
        <vt:lpwstr/>
      </vt:variant>
      <vt:variant>
        <vt:lpwstr>_Toc408538631</vt:lpwstr>
      </vt:variant>
      <vt:variant>
        <vt:i4>1638457</vt:i4>
      </vt:variant>
      <vt:variant>
        <vt:i4>926</vt:i4>
      </vt:variant>
      <vt:variant>
        <vt:i4>0</vt:i4>
      </vt:variant>
      <vt:variant>
        <vt:i4>5</vt:i4>
      </vt:variant>
      <vt:variant>
        <vt:lpwstr/>
      </vt:variant>
      <vt:variant>
        <vt:lpwstr>_Toc408538630</vt:lpwstr>
      </vt:variant>
      <vt:variant>
        <vt:i4>1572921</vt:i4>
      </vt:variant>
      <vt:variant>
        <vt:i4>920</vt:i4>
      </vt:variant>
      <vt:variant>
        <vt:i4>0</vt:i4>
      </vt:variant>
      <vt:variant>
        <vt:i4>5</vt:i4>
      </vt:variant>
      <vt:variant>
        <vt:lpwstr/>
      </vt:variant>
      <vt:variant>
        <vt:lpwstr>_Toc408538629</vt:lpwstr>
      </vt:variant>
      <vt:variant>
        <vt:i4>1572921</vt:i4>
      </vt:variant>
      <vt:variant>
        <vt:i4>914</vt:i4>
      </vt:variant>
      <vt:variant>
        <vt:i4>0</vt:i4>
      </vt:variant>
      <vt:variant>
        <vt:i4>5</vt:i4>
      </vt:variant>
      <vt:variant>
        <vt:lpwstr/>
      </vt:variant>
      <vt:variant>
        <vt:lpwstr>_Toc408538628</vt:lpwstr>
      </vt:variant>
      <vt:variant>
        <vt:i4>1572921</vt:i4>
      </vt:variant>
      <vt:variant>
        <vt:i4>908</vt:i4>
      </vt:variant>
      <vt:variant>
        <vt:i4>0</vt:i4>
      </vt:variant>
      <vt:variant>
        <vt:i4>5</vt:i4>
      </vt:variant>
      <vt:variant>
        <vt:lpwstr/>
      </vt:variant>
      <vt:variant>
        <vt:lpwstr>_Toc408538627</vt:lpwstr>
      </vt:variant>
      <vt:variant>
        <vt:i4>1572921</vt:i4>
      </vt:variant>
      <vt:variant>
        <vt:i4>902</vt:i4>
      </vt:variant>
      <vt:variant>
        <vt:i4>0</vt:i4>
      </vt:variant>
      <vt:variant>
        <vt:i4>5</vt:i4>
      </vt:variant>
      <vt:variant>
        <vt:lpwstr/>
      </vt:variant>
      <vt:variant>
        <vt:lpwstr>_Toc408538626</vt:lpwstr>
      </vt:variant>
      <vt:variant>
        <vt:i4>1572921</vt:i4>
      </vt:variant>
      <vt:variant>
        <vt:i4>896</vt:i4>
      </vt:variant>
      <vt:variant>
        <vt:i4>0</vt:i4>
      </vt:variant>
      <vt:variant>
        <vt:i4>5</vt:i4>
      </vt:variant>
      <vt:variant>
        <vt:lpwstr/>
      </vt:variant>
      <vt:variant>
        <vt:lpwstr>_Toc408538625</vt:lpwstr>
      </vt:variant>
      <vt:variant>
        <vt:i4>1572921</vt:i4>
      </vt:variant>
      <vt:variant>
        <vt:i4>890</vt:i4>
      </vt:variant>
      <vt:variant>
        <vt:i4>0</vt:i4>
      </vt:variant>
      <vt:variant>
        <vt:i4>5</vt:i4>
      </vt:variant>
      <vt:variant>
        <vt:lpwstr/>
      </vt:variant>
      <vt:variant>
        <vt:lpwstr>_Toc408538624</vt:lpwstr>
      </vt:variant>
      <vt:variant>
        <vt:i4>1572921</vt:i4>
      </vt:variant>
      <vt:variant>
        <vt:i4>884</vt:i4>
      </vt:variant>
      <vt:variant>
        <vt:i4>0</vt:i4>
      </vt:variant>
      <vt:variant>
        <vt:i4>5</vt:i4>
      </vt:variant>
      <vt:variant>
        <vt:lpwstr/>
      </vt:variant>
      <vt:variant>
        <vt:lpwstr>_Toc408538623</vt:lpwstr>
      </vt:variant>
      <vt:variant>
        <vt:i4>1572921</vt:i4>
      </vt:variant>
      <vt:variant>
        <vt:i4>878</vt:i4>
      </vt:variant>
      <vt:variant>
        <vt:i4>0</vt:i4>
      </vt:variant>
      <vt:variant>
        <vt:i4>5</vt:i4>
      </vt:variant>
      <vt:variant>
        <vt:lpwstr/>
      </vt:variant>
      <vt:variant>
        <vt:lpwstr>_Toc408538622</vt:lpwstr>
      </vt:variant>
      <vt:variant>
        <vt:i4>1572921</vt:i4>
      </vt:variant>
      <vt:variant>
        <vt:i4>872</vt:i4>
      </vt:variant>
      <vt:variant>
        <vt:i4>0</vt:i4>
      </vt:variant>
      <vt:variant>
        <vt:i4>5</vt:i4>
      </vt:variant>
      <vt:variant>
        <vt:lpwstr/>
      </vt:variant>
      <vt:variant>
        <vt:lpwstr>_Toc408538621</vt:lpwstr>
      </vt:variant>
      <vt:variant>
        <vt:i4>1572921</vt:i4>
      </vt:variant>
      <vt:variant>
        <vt:i4>866</vt:i4>
      </vt:variant>
      <vt:variant>
        <vt:i4>0</vt:i4>
      </vt:variant>
      <vt:variant>
        <vt:i4>5</vt:i4>
      </vt:variant>
      <vt:variant>
        <vt:lpwstr/>
      </vt:variant>
      <vt:variant>
        <vt:lpwstr>_Toc408538620</vt:lpwstr>
      </vt:variant>
      <vt:variant>
        <vt:i4>1769529</vt:i4>
      </vt:variant>
      <vt:variant>
        <vt:i4>860</vt:i4>
      </vt:variant>
      <vt:variant>
        <vt:i4>0</vt:i4>
      </vt:variant>
      <vt:variant>
        <vt:i4>5</vt:i4>
      </vt:variant>
      <vt:variant>
        <vt:lpwstr/>
      </vt:variant>
      <vt:variant>
        <vt:lpwstr>_Toc408538619</vt:lpwstr>
      </vt:variant>
      <vt:variant>
        <vt:i4>1769529</vt:i4>
      </vt:variant>
      <vt:variant>
        <vt:i4>854</vt:i4>
      </vt:variant>
      <vt:variant>
        <vt:i4>0</vt:i4>
      </vt:variant>
      <vt:variant>
        <vt:i4>5</vt:i4>
      </vt:variant>
      <vt:variant>
        <vt:lpwstr/>
      </vt:variant>
      <vt:variant>
        <vt:lpwstr>_Toc408538618</vt:lpwstr>
      </vt:variant>
      <vt:variant>
        <vt:i4>1769529</vt:i4>
      </vt:variant>
      <vt:variant>
        <vt:i4>848</vt:i4>
      </vt:variant>
      <vt:variant>
        <vt:i4>0</vt:i4>
      </vt:variant>
      <vt:variant>
        <vt:i4>5</vt:i4>
      </vt:variant>
      <vt:variant>
        <vt:lpwstr/>
      </vt:variant>
      <vt:variant>
        <vt:lpwstr>_Toc408538617</vt:lpwstr>
      </vt:variant>
      <vt:variant>
        <vt:i4>1769529</vt:i4>
      </vt:variant>
      <vt:variant>
        <vt:i4>842</vt:i4>
      </vt:variant>
      <vt:variant>
        <vt:i4>0</vt:i4>
      </vt:variant>
      <vt:variant>
        <vt:i4>5</vt:i4>
      </vt:variant>
      <vt:variant>
        <vt:lpwstr/>
      </vt:variant>
      <vt:variant>
        <vt:lpwstr>_Toc408538616</vt:lpwstr>
      </vt:variant>
      <vt:variant>
        <vt:i4>1769529</vt:i4>
      </vt:variant>
      <vt:variant>
        <vt:i4>836</vt:i4>
      </vt:variant>
      <vt:variant>
        <vt:i4>0</vt:i4>
      </vt:variant>
      <vt:variant>
        <vt:i4>5</vt:i4>
      </vt:variant>
      <vt:variant>
        <vt:lpwstr/>
      </vt:variant>
      <vt:variant>
        <vt:lpwstr>_Toc408538615</vt:lpwstr>
      </vt:variant>
      <vt:variant>
        <vt:i4>1769529</vt:i4>
      </vt:variant>
      <vt:variant>
        <vt:i4>830</vt:i4>
      </vt:variant>
      <vt:variant>
        <vt:i4>0</vt:i4>
      </vt:variant>
      <vt:variant>
        <vt:i4>5</vt:i4>
      </vt:variant>
      <vt:variant>
        <vt:lpwstr/>
      </vt:variant>
      <vt:variant>
        <vt:lpwstr>_Toc408538614</vt:lpwstr>
      </vt:variant>
      <vt:variant>
        <vt:i4>1769529</vt:i4>
      </vt:variant>
      <vt:variant>
        <vt:i4>824</vt:i4>
      </vt:variant>
      <vt:variant>
        <vt:i4>0</vt:i4>
      </vt:variant>
      <vt:variant>
        <vt:i4>5</vt:i4>
      </vt:variant>
      <vt:variant>
        <vt:lpwstr/>
      </vt:variant>
      <vt:variant>
        <vt:lpwstr>_Toc408538613</vt:lpwstr>
      </vt:variant>
      <vt:variant>
        <vt:i4>1769529</vt:i4>
      </vt:variant>
      <vt:variant>
        <vt:i4>818</vt:i4>
      </vt:variant>
      <vt:variant>
        <vt:i4>0</vt:i4>
      </vt:variant>
      <vt:variant>
        <vt:i4>5</vt:i4>
      </vt:variant>
      <vt:variant>
        <vt:lpwstr/>
      </vt:variant>
      <vt:variant>
        <vt:lpwstr>_Toc408538612</vt:lpwstr>
      </vt:variant>
      <vt:variant>
        <vt:i4>1769529</vt:i4>
      </vt:variant>
      <vt:variant>
        <vt:i4>812</vt:i4>
      </vt:variant>
      <vt:variant>
        <vt:i4>0</vt:i4>
      </vt:variant>
      <vt:variant>
        <vt:i4>5</vt:i4>
      </vt:variant>
      <vt:variant>
        <vt:lpwstr/>
      </vt:variant>
      <vt:variant>
        <vt:lpwstr>_Toc408538611</vt:lpwstr>
      </vt:variant>
      <vt:variant>
        <vt:i4>1769529</vt:i4>
      </vt:variant>
      <vt:variant>
        <vt:i4>806</vt:i4>
      </vt:variant>
      <vt:variant>
        <vt:i4>0</vt:i4>
      </vt:variant>
      <vt:variant>
        <vt:i4>5</vt:i4>
      </vt:variant>
      <vt:variant>
        <vt:lpwstr/>
      </vt:variant>
      <vt:variant>
        <vt:lpwstr>_Toc408538610</vt:lpwstr>
      </vt:variant>
      <vt:variant>
        <vt:i4>1703993</vt:i4>
      </vt:variant>
      <vt:variant>
        <vt:i4>800</vt:i4>
      </vt:variant>
      <vt:variant>
        <vt:i4>0</vt:i4>
      </vt:variant>
      <vt:variant>
        <vt:i4>5</vt:i4>
      </vt:variant>
      <vt:variant>
        <vt:lpwstr/>
      </vt:variant>
      <vt:variant>
        <vt:lpwstr>_Toc408538609</vt:lpwstr>
      </vt:variant>
      <vt:variant>
        <vt:i4>1703993</vt:i4>
      </vt:variant>
      <vt:variant>
        <vt:i4>794</vt:i4>
      </vt:variant>
      <vt:variant>
        <vt:i4>0</vt:i4>
      </vt:variant>
      <vt:variant>
        <vt:i4>5</vt:i4>
      </vt:variant>
      <vt:variant>
        <vt:lpwstr/>
      </vt:variant>
      <vt:variant>
        <vt:lpwstr>_Toc408538608</vt:lpwstr>
      </vt:variant>
      <vt:variant>
        <vt:i4>1703993</vt:i4>
      </vt:variant>
      <vt:variant>
        <vt:i4>788</vt:i4>
      </vt:variant>
      <vt:variant>
        <vt:i4>0</vt:i4>
      </vt:variant>
      <vt:variant>
        <vt:i4>5</vt:i4>
      </vt:variant>
      <vt:variant>
        <vt:lpwstr/>
      </vt:variant>
      <vt:variant>
        <vt:lpwstr>_Toc408538607</vt:lpwstr>
      </vt:variant>
      <vt:variant>
        <vt:i4>1703993</vt:i4>
      </vt:variant>
      <vt:variant>
        <vt:i4>782</vt:i4>
      </vt:variant>
      <vt:variant>
        <vt:i4>0</vt:i4>
      </vt:variant>
      <vt:variant>
        <vt:i4>5</vt:i4>
      </vt:variant>
      <vt:variant>
        <vt:lpwstr/>
      </vt:variant>
      <vt:variant>
        <vt:lpwstr>_Toc408538606</vt:lpwstr>
      </vt:variant>
      <vt:variant>
        <vt:i4>1703993</vt:i4>
      </vt:variant>
      <vt:variant>
        <vt:i4>776</vt:i4>
      </vt:variant>
      <vt:variant>
        <vt:i4>0</vt:i4>
      </vt:variant>
      <vt:variant>
        <vt:i4>5</vt:i4>
      </vt:variant>
      <vt:variant>
        <vt:lpwstr/>
      </vt:variant>
      <vt:variant>
        <vt:lpwstr>_Toc408538605</vt:lpwstr>
      </vt:variant>
      <vt:variant>
        <vt:i4>1703993</vt:i4>
      </vt:variant>
      <vt:variant>
        <vt:i4>770</vt:i4>
      </vt:variant>
      <vt:variant>
        <vt:i4>0</vt:i4>
      </vt:variant>
      <vt:variant>
        <vt:i4>5</vt:i4>
      </vt:variant>
      <vt:variant>
        <vt:lpwstr/>
      </vt:variant>
      <vt:variant>
        <vt:lpwstr>_Toc408538604</vt:lpwstr>
      </vt:variant>
      <vt:variant>
        <vt:i4>1703993</vt:i4>
      </vt:variant>
      <vt:variant>
        <vt:i4>764</vt:i4>
      </vt:variant>
      <vt:variant>
        <vt:i4>0</vt:i4>
      </vt:variant>
      <vt:variant>
        <vt:i4>5</vt:i4>
      </vt:variant>
      <vt:variant>
        <vt:lpwstr/>
      </vt:variant>
      <vt:variant>
        <vt:lpwstr>_Toc408538603</vt:lpwstr>
      </vt:variant>
      <vt:variant>
        <vt:i4>1703993</vt:i4>
      </vt:variant>
      <vt:variant>
        <vt:i4>758</vt:i4>
      </vt:variant>
      <vt:variant>
        <vt:i4>0</vt:i4>
      </vt:variant>
      <vt:variant>
        <vt:i4>5</vt:i4>
      </vt:variant>
      <vt:variant>
        <vt:lpwstr/>
      </vt:variant>
      <vt:variant>
        <vt:lpwstr>_Toc408538602</vt:lpwstr>
      </vt:variant>
      <vt:variant>
        <vt:i4>1703993</vt:i4>
      </vt:variant>
      <vt:variant>
        <vt:i4>752</vt:i4>
      </vt:variant>
      <vt:variant>
        <vt:i4>0</vt:i4>
      </vt:variant>
      <vt:variant>
        <vt:i4>5</vt:i4>
      </vt:variant>
      <vt:variant>
        <vt:lpwstr/>
      </vt:variant>
      <vt:variant>
        <vt:lpwstr>_Toc408538601</vt:lpwstr>
      </vt:variant>
      <vt:variant>
        <vt:i4>1703993</vt:i4>
      </vt:variant>
      <vt:variant>
        <vt:i4>746</vt:i4>
      </vt:variant>
      <vt:variant>
        <vt:i4>0</vt:i4>
      </vt:variant>
      <vt:variant>
        <vt:i4>5</vt:i4>
      </vt:variant>
      <vt:variant>
        <vt:lpwstr/>
      </vt:variant>
      <vt:variant>
        <vt:lpwstr>_Toc408538600</vt:lpwstr>
      </vt:variant>
      <vt:variant>
        <vt:i4>1245242</vt:i4>
      </vt:variant>
      <vt:variant>
        <vt:i4>740</vt:i4>
      </vt:variant>
      <vt:variant>
        <vt:i4>0</vt:i4>
      </vt:variant>
      <vt:variant>
        <vt:i4>5</vt:i4>
      </vt:variant>
      <vt:variant>
        <vt:lpwstr/>
      </vt:variant>
      <vt:variant>
        <vt:lpwstr>_Toc408538599</vt:lpwstr>
      </vt:variant>
      <vt:variant>
        <vt:i4>1245242</vt:i4>
      </vt:variant>
      <vt:variant>
        <vt:i4>734</vt:i4>
      </vt:variant>
      <vt:variant>
        <vt:i4>0</vt:i4>
      </vt:variant>
      <vt:variant>
        <vt:i4>5</vt:i4>
      </vt:variant>
      <vt:variant>
        <vt:lpwstr/>
      </vt:variant>
      <vt:variant>
        <vt:lpwstr>_Toc408538598</vt:lpwstr>
      </vt:variant>
      <vt:variant>
        <vt:i4>1245242</vt:i4>
      </vt:variant>
      <vt:variant>
        <vt:i4>728</vt:i4>
      </vt:variant>
      <vt:variant>
        <vt:i4>0</vt:i4>
      </vt:variant>
      <vt:variant>
        <vt:i4>5</vt:i4>
      </vt:variant>
      <vt:variant>
        <vt:lpwstr/>
      </vt:variant>
      <vt:variant>
        <vt:lpwstr>_Toc408538597</vt:lpwstr>
      </vt:variant>
      <vt:variant>
        <vt:i4>1245242</vt:i4>
      </vt:variant>
      <vt:variant>
        <vt:i4>722</vt:i4>
      </vt:variant>
      <vt:variant>
        <vt:i4>0</vt:i4>
      </vt:variant>
      <vt:variant>
        <vt:i4>5</vt:i4>
      </vt:variant>
      <vt:variant>
        <vt:lpwstr/>
      </vt:variant>
      <vt:variant>
        <vt:lpwstr>_Toc408538596</vt:lpwstr>
      </vt:variant>
      <vt:variant>
        <vt:i4>1245242</vt:i4>
      </vt:variant>
      <vt:variant>
        <vt:i4>716</vt:i4>
      </vt:variant>
      <vt:variant>
        <vt:i4>0</vt:i4>
      </vt:variant>
      <vt:variant>
        <vt:i4>5</vt:i4>
      </vt:variant>
      <vt:variant>
        <vt:lpwstr/>
      </vt:variant>
      <vt:variant>
        <vt:lpwstr>_Toc408538595</vt:lpwstr>
      </vt:variant>
      <vt:variant>
        <vt:i4>1245242</vt:i4>
      </vt:variant>
      <vt:variant>
        <vt:i4>710</vt:i4>
      </vt:variant>
      <vt:variant>
        <vt:i4>0</vt:i4>
      </vt:variant>
      <vt:variant>
        <vt:i4>5</vt:i4>
      </vt:variant>
      <vt:variant>
        <vt:lpwstr/>
      </vt:variant>
      <vt:variant>
        <vt:lpwstr>_Toc408538594</vt:lpwstr>
      </vt:variant>
      <vt:variant>
        <vt:i4>1245242</vt:i4>
      </vt:variant>
      <vt:variant>
        <vt:i4>704</vt:i4>
      </vt:variant>
      <vt:variant>
        <vt:i4>0</vt:i4>
      </vt:variant>
      <vt:variant>
        <vt:i4>5</vt:i4>
      </vt:variant>
      <vt:variant>
        <vt:lpwstr/>
      </vt:variant>
      <vt:variant>
        <vt:lpwstr>_Toc408538593</vt:lpwstr>
      </vt:variant>
      <vt:variant>
        <vt:i4>1245242</vt:i4>
      </vt:variant>
      <vt:variant>
        <vt:i4>698</vt:i4>
      </vt:variant>
      <vt:variant>
        <vt:i4>0</vt:i4>
      </vt:variant>
      <vt:variant>
        <vt:i4>5</vt:i4>
      </vt:variant>
      <vt:variant>
        <vt:lpwstr/>
      </vt:variant>
      <vt:variant>
        <vt:lpwstr>_Toc408538592</vt:lpwstr>
      </vt:variant>
      <vt:variant>
        <vt:i4>1245242</vt:i4>
      </vt:variant>
      <vt:variant>
        <vt:i4>692</vt:i4>
      </vt:variant>
      <vt:variant>
        <vt:i4>0</vt:i4>
      </vt:variant>
      <vt:variant>
        <vt:i4>5</vt:i4>
      </vt:variant>
      <vt:variant>
        <vt:lpwstr/>
      </vt:variant>
      <vt:variant>
        <vt:lpwstr>_Toc408538591</vt:lpwstr>
      </vt:variant>
      <vt:variant>
        <vt:i4>1245242</vt:i4>
      </vt:variant>
      <vt:variant>
        <vt:i4>686</vt:i4>
      </vt:variant>
      <vt:variant>
        <vt:i4>0</vt:i4>
      </vt:variant>
      <vt:variant>
        <vt:i4>5</vt:i4>
      </vt:variant>
      <vt:variant>
        <vt:lpwstr/>
      </vt:variant>
      <vt:variant>
        <vt:lpwstr>_Toc408538590</vt:lpwstr>
      </vt:variant>
      <vt:variant>
        <vt:i4>1179706</vt:i4>
      </vt:variant>
      <vt:variant>
        <vt:i4>680</vt:i4>
      </vt:variant>
      <vt:variant>
        <vt:i4>0</vt:i4>
      </vt:variant>
      <vt:variant>
        <vt:i4>5</vt:i4>
      </vt:variant>
      <vt:variant>
        <vt:lpwstr/>
      </vt:variant>
      <vt:variant>
        <vt:lpwstr>_Toc408538589</vt:lpwstr>
      </vt:variant>
      <vt:variant>
        <vt:i4>1179706</vt:i4>
      </vt:variant>
      <vt:variant>
        <vt:i4>674</vt:i4>
      </vt:variant>
      <vt:variant>
        <vt:i4>0</vt:i4>
      </vt:variant>
      <vt:variant>
        <vt:i4>5</vt:i4>
      </vt:variant>
      <vt:variant>
        <vt:lpwstr/>
      </vt:variant>
      <vt:variant>
        <vt:lpwstr>_Toc408538588</vt:lpwstr>
      </vt:variant>
      <vt:variant>
        <vt:i4>1179706</vt:i4>
      </vt:variant>
      <vt:variant>
        <vt:i4>668</vt:i4>
      </vt:variant>
      <vt:variant>
        <vt:i4>0</vt:i4>
      </vt:variant>
      <vt:variant>
        <vt:i4>5</vt:i4>
      </vt:variant>
      <vt:variant>
        <vt:lpwstr/>
      </vt:variant>
      <vt:variant>
        <vt:lpwstr>_Toc408538587</vt:lpwstr>
      </vt:variant>
      <vt:variant>
        <vt:i4>1179706</vt:i4>
      </vt:variant>
      <vt:variant>
        <vt:i4>662</vt:i4>
      </vt:variant>
      <vt:variant>
        <vt:i4>0</vt:i4>
      </vt:variant>
      <vt:variant>
        <vt:i4>5</vt:i4>
      </vt:variant>
      <vt:variant>
        <vt:lpwstr/>
      </vt:variant>
      <vt:variant>
        <vt:lpwstr>_Toc408538586</vt:lpwstr>
      </vt:variant>
      <vt:variant>
        <vt:i4>1179706</vt:i4>
      </vt:variant>
      <vt:variant>
        <vt:i4>656</vt:i4>
      </vt:variant>
      <vt:variant>
        <vt:i4>0</vt:i4>
      </vt:variant>
      <vt:variant>
        <vt:i4>5</vt:i4>
      </vt:variant>
      <vt:variant>
        <vt:lpwstr/>
      </vt:variant>
      <vt:variant>
        <vt:lpwstr>_Toc408538585</vt:lpwstr>
      </vt:variant>
      <vt:variant>
        <vt:i4>1179706</vt:i4>
      </vt:variant>
      <vt:variant>
        <vt:i4>650</vt:i4>
      </vt:variant>
      <vt:variant>
        <vt:i4>0</vt:i4>
      </vt:variant>
      <vt:variant>
        <vt:i4>5</vt:i4>
      </vt:variant>
      <vt:variant>
        <vt:lpwstr/>
      </vt:variant>
      <vt:variant>
        <vt:lpwstr>_Toc408538584</vt:lpwstr>
      </vt:variant>
      <vt:variant>
        <vt:i4>1179706</vt:i4>
      </vt:variant>
      <vt:variant>
        <vt:i4>644</vt:i4>
      </vt:variant>
      <vt:variant>
        <vt:i4>0</vt:i4>
      </vt:variant>
      <vt:variant>
        <vt:i4>5</vt:i4>
      </vt:variant>
      <vt:variant>
        <vt:lpwstr/>
      </vt:variant>
      <vt:variant>
        <vt:lpwstr>_Toc408538583</vt:lpwstr>
      </vt:variant>
      <vt:variant>
        <vt:i4>1179706</vt:i4>
      </vt:variant>
      <vt:variant>
        <vt:i4>638</vt:i4>
      </vt:variant>
      <vt:variant>
        <vt:i4>0</vt:i4>
      </vt:variant>
      <vt:variant>
        <vt:i4>5</vt:i4>
      </vt:variant>
      <vt:variant>
        <vt:lpwstr/>
      </vt:variant>
      <vt:variant>
        <vt:lpwstr>_Toc408538582</vt:lpwstr>
      </vt:variant>
      <vt:variant>
        <vt:i4>1179706</vt:i4>
      </vt:variant>
      <vt:variant>
        <vt:i4>632</vt:i4>
      </vt:variant>
      <vt:variant>
        <vt:i4>0</vt:i4>
      </vt:variant>
      <vt:variant>
        <vt:i4>5</vt:i4>
      </vt:variant>
      <vt:variant>
        <vt:lpwstr/>
      </vt:variant>
      <vt:variant>
        <vt:lpwstr>_Toc408538581</vt:lpwstr>
      </vt:variant>
      <vt:variant>
        <vt:i4>1179706</vt:i4>
      </vt:variant>
      <vt:variant>
        <vt:i4>626</vt:i4>
      </vt:variant>
      <vt:variant>
        <vt:i4>0</vt:i4>
      </vt:variant>
      <vt:variant>
        <vt:i4>5</vt:i4>
      </vt:variant>
      <vt:variant>
        <vt:lpwstr/>
      </vt:variant>
      <vt:variant>
        <vt:lpwstr>_Toc408538580</vt:lpwstr>
      </vt:variant>
      <vt:variant>
        <vt:i4>1900602</vt:i4>
      </vt:variant>
      <vt:variant>
        <vt:i4>620</vt:i4>
      </vt:variant>
      <vt:variant>
        <vt:i4>0</vt:i4>
      </vt:variant>
      <vt:variant>
        <vt:i4>5</vt:i4>
      </vt:variant>
      <vt:variant>
        <vt:lpwstr/>
      </vt:variant>
      <vt:variant>
        <vt:lpwstr>_Toc408538579</vt:lpwstr>
      </vt:variant>
      <vt:variant>
        <vt:i4>1900602</vt:i4>
      </vt:variant>
      <vt:variant>
        <vt:i4>614</vt:i4>
      </vt:variant>
      <vt:variant>
        <vt:i4>0</vt:i4>
      </vt:variant>
      <vt:variant>
        <vt:i4>5</vt:i4>
      </vt:variant>
      <vt:variant>
        <vt:lpwstr/>
      </vt:variant>
      <vt:variant>
        <vt:lpwstr>_Toc408538578</vt:lpwstr>
      </vt:variant>
      <vt:variant>
        <vt:i4>1900602</vt:i4>
      </vt:variant>
      <vt:variant>
        <vt:i4>608</vt:i4>
      </vt:variant>
      <vt:variant>
        <vt:i4>0</vt:i4>
      </vt:variant>
      <vt:variant>
        <vt:i4>5</vt:i4>
      </vt:variant>
      <vt:variant>
        <vt:lpwstr/>
      </vt:variant>
      <vt:variant>
        <vt:lpwstr>_Toc408538577</vt:lpwstr>
      </vt:variant>
      <vt:variant>
        <vt:i4>1900602</vt:i4>
      </vt:variant>
      <vt:variant>
        <vt:i4>602</vt:i4>
      </vt:variant>
      <vt:variant>
        <vt:i4>0</vt:i4>
      </vt:variant>
      <vt:variant>
        <vt:i4>5</vt:i4>
      </vt:variant>
      <vt:variant>
        <vt:lpwstr/>
      </vt:variant>
      <vt:variant>
        <vt:lpwstr>_Toc408538576</vt:lpwstr>
      </vt:variant>
      <vt:variant>
        <vt:i4>1900602</vt:i4>
      </vt:variant>
      <vt:variant>
        <vt:i4>596</vt:i4>
      </vt:variant>
      <vt:variant>
        <vt:i4>0</vt:i4>
      </vt:variant>
      <vt:variant>
        <vt:i4>5</vt:i4>
      </vt:variant>
      <vt:variant>
        <vt:lpwstr/>
      </vt:variant>
      <vt:variant>
        <vt:lpwstr>_Toc408538575</vt:lpwstr>
      </vt:variant>
      <vt:variant>
        <vt:i4>1900602</vt:i4>
      </vt:variant>
      <vt:variant>
        <vt:i4>590</vt:i4>
      </vt:variant>
      <vt:variant>
        <vt:i4>0</vt:i4>
      </vt:variant>
      <vt:variant>
        <vt:i4>5</vt:i4>
      </vt:variant>
      <vt:variant>
        <vt:lpwstr/>
      </vt:variant>
      <vt:variant>
        <vt:lpwstr>_Toc408538574</vt:lpwstr>
      </vt:variant>
      <vt:variant>
        <vt:i4>1900602</vt:i4>
      </vt:variant>
      <vt:variant>
        <vt:i4>584</vt:i4>
      </vt:variant>
      <vt:variant>
        <vt:i4>0</vt:i4>
      </vt:variant>
      <vt:variant>
        <vt:i4>5</vt:i4>
      </vt:variant>
      <vt:variant>
        <vt:lpwstr/>
      </vt:variant>
      <vt:variant>
        <vt:lpwstr>_Toc408538573</vt:lpwstr>
      </vt:variant>
      <vt:variant>
        <vt:i4>1900602</vt:i4>
      </vt:variant>
      <vt:variant>
        <vt:i4>578</vt:i4>
      </vt:variant>
      <vt:variant>
        <vt:i4>0</vt:i4>
      </vt:variant>
      <vt:variant>
        <vt:i4>5</vt:i4>
      </vt:variant>
      <vt:variant>
        <vt:lpwstr/>
      </vt:variant>
      <vt:variant>
        <vt:lpwstr>_Toc408538572</vt:lpwstr>
      </vt:variant>
      <vt:variant>
        <vt:i4>1900602</vt:i4>
      </vt:variant>
      <vt:variant>
        <vt:i4>572</vt:i4>
      </vt:variant>
      <vt:variant>
        <vt:i4>0</vt:i4>
      </vt:variant>
      <vt:variant>
        <vt:i4>5</vt:i4>
      </vt:variant>
      <vt:variant>
        <vt:lpwstr/>
      </vt:variant>
      <vt:variant>
        <vt:lpwstr>_Toc408538571</vt:lpwstr>
      </vt:variant>
      <vt:variant>
        <vt:i4>1900602</vt:i4>
      </vt:variant>
      <vt:variant>
        <vt:i4>566</vt:i4>
      </vt:variant>
      <vt:variant>
        <vt:i4>0</vt:i4>
      </vt:variant>
      <vt:variant>
        <vt:i4>5</vt:i4>
      </vt:variant>
      <vt:variant>
        <vt:lpwstr/>
      </vt:variant>
      <vt:variant>
        <vt:lpwstr>_Toc408538570</vt:lpwstr>
      </vt:variant>
      <vt:variant>
        <vt:i4>1835066</vt:i4>
      </vt:variant>
      <vt:variant>
        <vt:i4>560</vt:i4>
      </vt:variant>
      <vt:variant>
        <vt:i4>0</vt:i4>
      </vt:variant>
      <vt:variant>
        <vt:i4>5</vt:i4>
      </vt:variant>
      <vt:variant>
        <vt:lpwstr/>
      </vt:variant>
      <vt:variant>
        <vt:lpwstr>_Toc408538569</vt:lpwstr>
      </vt:variant>
      <vt:variant>
        <vt:i4>1835066</vt:i4>
      </vt:variant>
      <vt:variant>
        <vt:i4>554</vt:i4>
      </vt:variant>
      <vt:variant>
        <vt:i4>0</vt:i4>
      </vt:variant>
      <vt:variant>
        <vt:i4>5</vt:i4>
      </vt:variant>
      <vt:variant>
        <vt:lpwstr/>
      </vt:variant>
      <vt:variant>
        <vt:lpwstr>_Toc408538568</vt:lpwstr>
      </vt:variant>
      <vt:variant>
        <vt:i4>1835066</vt:i4>
      </vt:variant>
      <vt:variant>
        <vt:i4>548</vt:i4>
      </vt:variant>
      <vt:variant>
        <vt:i4>0</vt:i4>
      </vt:variant>
      <vt:variant>
        <vt:i4>5</vt:i4>
      </vt:variant>
      <vt:variant>
        <vt:lpwstr/>
      </vt:variant>
      <vt:variant>
        <vt:lpwstr>_Toc408538567</vt:lpwstr>
      </vt:variant>
      <vt:variant>
        <vt:i4>1835066</vt:i4>
      </vt:variant>
      <vt:variant>
        <vt:i4>542</vt:i4>
      </vt:variant>
      <vt:variant>
        <vt:i4>0</vt:i4>
      </vt:variant>
      <vt:variant>
        <vt:i4>5</vt:i4>
      </vt:variant>
      <vt:variant>
        <vt:lpwstr/>
      </vt:variant>
      <vt:variant>
        <vt:lpwstr>_Toc408538566</vt:lpwstr>
      </vt:variant>
      <vt:variant>
        <vt:i4>1835066</vt:i4>
      </vt:variant>
      <vt:variant>
        <vt:i4>536</vt:i4>
      </vt:variant>
      <vt:variant>
        <vt:i4>0</vt:i4>
      </vt:variant>
      <vt:variant>
        <vt:i4>5</vt:i4>
      </vt:variant>
      <vt:variant>
        <vt:lpwstr/>
      </vt:variant>
      <vt:variant>
        <vt:lpwstr>_Toc408538565</vt:lpwstr>
      </vt:variant>
      <vt:variant>
        <vt:i4>1835066</vt:i4>
      </vt:variant>
      <vt:variant>
        <vt:i4>530</vt:i4>
      </vt:variant>
      <vt:variant>
        <vt:i4>0</vt:i4>
      </vt:variant>
      <vt:variant>
        <vt:i4>5</vt:i4>
      </vt:variant>
      <vt:variant>
        <vt:lpwstr/>
      </vt:variant>
      <vt:variant>
        <vt:lpwstr>_Toc408538564</vt:lpwstr>
      </vt:variant>
      <vt:variant>
        <vt:i4>1835066</vt:i4>
      </vt:variant>
      <vt:variant>
        <vt:i4>524</vt:i4>
      </vt:variant>
      <vt:variant>
        <vt:i4>0</vt:i4>
      </vt:variant>
      <vt:variant>
        <vt:i4>5</vt:i4>
      </vt:variant>
      <vt:variant>
        <vt:lpwstr/>
      </vt:variant>
      <vt:variant>
        <vt:lpwstr>_Toc408538563</vt:lpwstr>
      </vt:variant>
      <vt:variant>
        <vt:i4>1835066</vt:i4>
      </vt:variant>
      <vt:variant>
        <vt:i4>518</vt:i4>
      </vt:variant>
      <vt:variant>
        <vt:i4>0</vt:i4>
      </vt:variant>
      <vt:variant>
        <vt:i4>5</vt:i4>
      </vt:variant>
      <vt:variant>
        <vt:lpwstr/>
      </vt:variant>
      <vt:variant>
        <vt:lpwstr>_Toc408538562</vt:lpwstr>
      </vt:variant>
      <vt:variant>
        <vt:i4>1835066</vt:i4>
      </vt:variant>
      <vt:variant>
        <vt:i4>512</vt:i4>
      </vt:variant>
      <vt:variant>
        <vt:i4>0</vt:i4>
      </vt:variant>
      <vt:variant>
        <vt:i4>5</vt:i4>
      </vt:variant>
      <vt:variant>
        <vt:lpwstr/>
      </vt:variant>
      <vt:variant>
        <vt:lpwstr>_Toc408538561</vt:lpwstr>
      </vt:variant>
      <vt:variant>
        <vt:i4>1835066</vt:i4>
      </vt:variant>
      <vt:variant>
        <vt:i4>506</vt:i4>
      </vt:variant>
      <vt:variant>
        <vt:i4>0</vt:i4>
      </vt:variant>
      <vt:variant>
        <vt:i4>5</vt:i4>
      </vt:variant>
      <vt:variant>
        <vt:lpwstr/>
      </vt:variant>
      <vt:variant>
        <vt:lpwstr>_Toc408538560</vt:lpwstr>
      </vt:variant>
      <vt:variant>
        <vt:i4>2031674</vt:i4>
      </vt:variant>
      <vt:variant>
        <vt:i4>500</vt:i4>
      </vt:variant>
      <vt:variant>
        <vt:i4>0</vt:i4>
      </vt:variant>
      <vt:variant>
        <vt:i4>5</vt:i4>
      </vt:variant>
      <vt:variant>
        <vt:lpwstr/>
      </vt:variant>
      <vt:variant>
        <vt:lpwstr>_Toc408538559</vt:lpwstr>
      </vt:variant>
      <vt:variant>
        <vt:i4>2031674</vt:i4>
      </vt:variant>
      <vt:variant>
        <vt:i4>494</vt:i4>
      </vt:variant>
      <vt:variant>
        <vt:i4>0</vt:i4>
      </vt:variant>
      <vt:variant>
        <vt:i4>5</vt:i4>
      </vt:variant>
      <vt:variant>
        <vt:lpwstr/>
      </vt:variant>
      <vt:variant>
        <vt:lpwstr>_Toc408538558</vt:lpwstr>
      </vt:variant>
      <vt:variant>
        <vt:i4>2031674</vt:i4>
      </vt:variant>
      <vt:variant>
        <vt:i4>488</vt:i4>
      </vt:variant>
      <vt:variant>
        <vt:i4>0</vt:i4>
      </vt:variant>
      <vt:variant>
        <vt:i4>5</vt:i4>
      </vt:variant>
      <vt:variant>
        <vt:lpwstr/>
      </vt:variant>
      <vt:variant>
        <vt:lpwstr>_Toc408538557</vt:lpwstr>
      </vt:variant>
      <vt:variant>
        <vt:i4>2031674</vt:i4>
      </vt:variant>
      <vt:variant>
        <vt:i4>482</vt:i4>
      </vt:variant>
      <vt:variant>
        <vt:i4>0</vt:i4>
      </vt:variant>
      <vt:variant>
        <vt:i4>5</vt:i4>
      </vt:variant>
      <vt:variant>
        <vt:lpwstr/>
      </vt:variant>
      <vt:variant>
        <vt:lpwstr>_Toc408538556</vt:lpwstr>
      </vt:variant>
      <vt:variant>
        <vt:i4>2031674</vt:i4>
      </vt:variant>
      <vt:variant>
        <vt:i4>476</vt:i4>
      </vt:variant>
      <vt:variant>
        <vt:i4>0</vt:i4>
      </vt:variant>
      <vt:variant>
        <vt:i4>5</vt:i4>
      </vt:variant>
      <vt:variant>
        <vt:lpwstr/>
      </vt:variant>
      <vt:variant>
        <vt:lpwstr>_Toc408538555</vt:lpwstr>
      </vt:variant>
      <vt:variant>
        <vt:i4>2031674</vt:i4>
      </vt:variant>
      <vt:variant>
        <vt:i4>470</vt:i4>
      </vt:variant>
      <vt:variant>
        <vt:i4>0</vt:i4>
      </vt:variant>
      <vt:variant>
        <vt:i4>5</vt:i4>
      </vt:variant>
      <vt:variant>
        <vt:lpwstr/>
      </vt:variant>
      <vt:variant>
        <vt:lpwstr>_Toc408538554</vt:lpwstr>
      </vt:variant>
      <vt:variant>
        <vt:i4>2031674</vt:i4>
      </vt:variant>
      <vt:variant>
        <vt:i4>464</vt:i4>
      </vt:variant>
      <vt:variant>
        <vt:i4>0</vt:i4>
      </vt:variant>
      <vt:variant>
        <vt:i4>5</vt:i4>
      </vt:variant>
      <vt:variant>
        <vt:lpwstr/>
      </vt:variant>
      <vt:variant>
        <vt:lpwstr>_Toc408538553</vt:lpwstr>
      </vt:variant>
      <vt:variant>
        <vt:i4>2031674</vt:i4>
      </vt:variant>
      <vt:variant>
        <vt:i4>458</vt:i4>
      </vt:variant>
      <vt:variant>
        <vt:i4>0</vt:i4>
      </vt:variant>
      <vt:variant>
        <vt:i4>5</vt:i4>
      </vt:variant>
      <vt:variant>
        <vt:lpwstr/>
      </vt:variant>
      <vt:variant>
        <vt:lpwstr>_Toc408538552</vt:lpwstr>
      </vt:variant>
      <vt:variant>
        <vt:i4>2031674</vt:i4>
      </vt:variant>
      <vt:variant>
        <vt:i4>452</vt:i4>
      </vt:variant>
      <vt:variant>
        <vt:i4>0</vt:i4>
      </vt:variant>
      <vt:variant>
        <vt:i4>5</vt:i4>
      </vt:variant>
      <vt:variant>
        <vt:lpwstr/>
      </vt:variant>
      <vt:variant>
        <vt:lpwstr>_Toc408538551</vt:lpwstr>
      </vt:variant>
      <vt:variant>
        <vt:i4>2031674</vt:i4>
      </vt:variant>
      <vt:variant>
        <vt:i4>446</vt:i4>
      </vt:variant>
      <vt:variant>
        <vt:i4>0</vt:i4>
      </vt:variant>
      <vt:variant>
        <vt:i4>5</vt:i4>
      </vt:variant>
      <vt:variant>
        <vt:lpwstr/>
      </vt:variant>
      <vt:variant>
        <vt:lpwstr>_Toc408538550</vt:lpwstr>
      </vt:variant>
      <vt:variant>
        <vt:i4>1966138</vt:i4>
      </vt:variant>
      <vt:variant>
        <vt:i4>440</vt:i4>
      </vt:variant>
      <vt:variant>
        <vt:i4>0</vt:i4>
      </vt:variant>
      <vt:variant>
        <vt:i4>5</vt:i4>
      </vt:variant>
      <vt:variant>
        <vt:lpwstr/>
      </vt:variant>
      <vt:variant>
        <vt:lpwstr>_Toc408538549</vt:lpwstr>
      </vt:variant>
      <vt:variant>
        <vt:i4>1966138</vt:i4>
      </vt:variant>
      <vt:variant>
        <vt:i4>434</vt:i4>
      </vt:variant>
      <vt:variant>
        <vt:i4>0</vt:i4>
      </vt:variant>
      <vt:variant>
        <vt:i4>5</vt:i4>
      </vt:variant>
      <vt:variant>
        <vt:lpwstr/>
      </vt:variant>
      <vt:variant>
        <vt:lpwstr>_Toc408538548</vt:lpwstr>
      </vt:variant>
      <vt:variant>
        <vt:i4>1966138</vt:i4>
      </vt:variant>
      <vt:variant>
        <vt:i4>428</vt:i4>
      </vt:variant>
      <vt:variant>
        <vt:i4>0</vt:i4>
      </vt:variant>
      <vt:variant>
        <vt:i4>5</vt:i4>
      </vt:variant>
      <vt:variant>
        <vt:lpwstr/>
      </vt:variant>
      <vt:variant>
        <vt:lpwstr>_Toc408538547</vt:lpwstr>
      </vt:variant>
      <vt:variant>
        <vt:i4>1966138</vt:i4>
      </vt:variant>
      <vt:variant>
        <vt:i4>422</vt:i4>
      </vt:variant>
      <vt:variant>
        <vt:i4>0</vt:i4>
      </vt:variant>
      <vt:variant>
        <vt:i4>5</vt:i4>
      </vt:variant>
      <vt:variant>
        <vt:lpwstr/>
      </vt:variant>
      <vt:variant>
        <vt:lpwstr>_Toc408538546</vt:lpwstr>
      </vt:variant>
      <vt:variant>
        <vt:i4>1966138</vt:i4>
      </vt:variant>
      <vt:variant>
        <vt:i4>416</vt:i4>
      </vt:variant>
      <vt:variant>
        <vt:i4>0</vt:i4>
      </vt:variant>
      <vt:variant>
        <vt:i4>5</vt:i4>
      </vt:variant>
      <vt:variant>
        <vt:lpwstr/>
      </vt:variant>
      <vt:variant>
        <vt:lpwstr>_Toc408538545</vt:lpwstr>
      </vt:variant>
      <vt:variant>
        <vt:i4>1966138</vt:i4>
      </vt:variant>
      <vt:variant>
        <vt:i4>410</vt:i4>
      </vt:variant>
      <vt:variant>
        <vt:i4>0</vt:i4>
      </vt:variant>
      <vt:variant>
        <vt:i4>5</vt:i4>
      </vt:variant>
      <vt:variant>
        <vt:lpwstr/>
      </vt:variant>
      <vt:variant>
        <vt:lpwstr>_Toc408538544</vt:lpwstr>
      </vt:variant>
      <vt:variant>
        <vt:i4>1966138</vt:i4>
      </vt:variant>
      <vt:variant>
        <vt:i4>404</vt:i4>
      </vt:variant>
      <vt:variant>
        <vt:i4>0</vt:i4>
      </vt:variant>
      <vt:variant>
        <vt:i4>5</vt:i4>
      </vt:variant>
      <vt:variant>
        <vt:lpwstr/>
      </vt:variant>
      <vt:variant>
        <vt:lpwstr>_Toc408538543</vt:lpwstr>
      </vt:variant>
      <vt:variant>
        <vt:i4>1966138</vt:i4>
      </vt:variant>
      <vt:variant>
        <vt:i4>398</vt:i4>
      </vt:variant>
      <vt:variant>
        <vt:i4>0</vt:i4>
      </vt:variant>
      <vt:variant>
        <vt:i4>5</vt:i4>
      </vt:variant>
      <vt:variant>
        <vt:lpwstr/>
      </vt:variant>
      <vt:variant>
        <vt:lpwstr>_Toc408538542</vt:lpwstr>
      </vt:variant>
      <vt:variant>
        <vt:i4>1966138</vt:i4>
      </vt:variant>
      <vt:variant>
        <vt:i4>392</vt:i4>
      </vt:variant>
      <vt:variant>
        <vt:i4>0</vt:i4>
      </vt:variant>
      <vt:variant>
        <vt:i4>5</vt:i4>
      </vt:variant>
      <vt:variant>
        <vt:lpwstr/>
      </vt:variant>
      <vt:variant>
        <vt:lpwstr>_Toc408538541</vt:lpwstr>
      </vt:variant>
      <vt:variant>
        <vt:i4>1966138</vt:i4>
      </vt:variant>
      <vt:variant>
        <vt:i4>386</vt:i4>
      </vt:variant>
      <vt:variant>
        <vt:i4>0</vt:i4>
      </vt:variant>
      <vt:variant>
        <vt:i4>5</vt:i4>
      </vt:variant>
      <vt:variant>
        <vt:lpwstr/>
      </vt:variant>
      <vt:variant>
        <vt:lpwstr>_Toc408538540</vt:lpwstr>
      </vt:variant>
      <vt:variant>
        <vt:i4>1638458</vt:i4>
      </vt:variant>
      <vt:variant>
        <vt:i4>380</vt:i4>
      </vt:variant>
      <vt:variant>
        <vt:i4>0</vt:i4>
      </vt:variant>
      <vt:variant>
        <vt:i4>5</vt:i4>
      </vt:variant>
      <vt:variant>
        <vt:lpwstr/>
      </vt:variant>
      <vt:variant>
        <vt:lpwstr>_Toc408538539</vt:lpwstr>
      </vt:variant>
      <vt:variant>
        <vt:i4>1638458</vt:i4>
      </vt:variant>
      <vt:variant>
        <vt:i4>374</vt:i4>
      </vt:variant>
      <vt:variant>
        <vt:i4>0</vt:i4>
      </vt:variant>
      <vt:variant>
        <vt:i4>5</vt:i4>
      </vt:variant>
      <vt:variant>
        <vt:lpwstr/>
      </vt:variant>
      <vt:variant>
        <vt:lpwstr>_Toc408538538</vt:lpwstr>
      </vt:variant>
      <vt:variant>
        <vt:i4>1638458</vt:i4>
      </vt:variant>
      <vt:variant>
        <vt:i4>368</vt:i4>
      </vt:variant>
      <vt:variant>
        <vt:i4>0</vt:i4>
      </vt:variant>
      <vt:variant>
        <vt:i4>5</vt:i4>
      </vt:variant>
      <vt:variant>
        <vt:lpwstr/>
      </vt:variant>
      <vt:variant>
        <vt:lpwstr>_Toc408538537</vt:lpwstr>
      </vt:variant>
      <vt:variant>
        <vt:i4>1638458</vt:i4>
      </vt:variant>
      <vt:variant>
        <vt:i4>362</vt:i4>
      </vt:variant>
      <vt:variant>
        <vt:i4>0</vt:i4>
      </vt:variant>
      <vt:variant>
        <vt:i4>5</vt:i4>
      </vt:variant>
      <vt:variant>
        <vt:lpwstr/>
      </vt:variant>
      <vt:variant>
        <vt:lpwstr>_Toc408538536</vt:lpwstr>
      </vt:variant>
      <vt:variant>
        <vt:i4>1638458</vt:i4>
      </vt:variant>
      <vt:variant>
        <vt:i4>356</vt:i4>
      </vt:variant>
      <vt:variant>
        <vt:i4>0</vt:i4>
      </vt:variant>
      <vt:variant>
        <vt:i4>5</vt:i4>
      </vt:variant>
      <vt:variant>
        <vt:lpwstr/>
      </vt:variant>
      <vt:variant>
        <vt:lpwstr>_Toc408538535</vt:lpwstr>
      </vt:variant>
      <vt:variant>
        <vt:i4>1638458</vt:i4>
      </vt:variant>
      <vt:variant>
        <vt:i4>350</vt:i4>
      </vt:variant>
      <vt:variant>
        <vt:i4>0</vt:i4>
      </vt:variant>
      <vt:variant>
        <vt:i4>5</vt:i4>
      </vt:variant>
      <vt:variant>
        <vt:lpwstr/>
      </vt:variant>
      <vt:variant>
        <vt:lpwstr>_Toc408538534</vt:lpwstr>
      </vt:variant>
      <vt:variant>
        <vt:i4>1638458</vt:i4>
      </vt:variant>
      <vt:variant>
        <vt:i4>344</vt:i4>
      </vt:variant>
      <vt:variant>
        <vt:i4>0</vt:i4>
      </vt:variant>
      <vt:variant>
        <vt:i4>5</vt:i4>
      </vt:variant>
      <vt:variant>
        <vt:lpwstr/>
      </vt:variant>
      <vt:variant>
        <vt:lpwstr>_Toc408538533</vt:lpwstr>
      </vt:variant>
      <vt:variant>
        <vt:i4>1638458</vt:i4>
      </vt:variant>
      <vt:variant>
        <vt:i4>338</vt:i4>
      </vt:variant>
      <vt:variant>
        <vt:i4>0</vt:i4>
      </vt:variant>
      <vt:variant>
        <vt:i4>5</vt:i4>
      </vt:variant>
      <vt:variant>
        <vt:lpwstr/>
      </vt:variant>
      <vt:variant>
        <vt:lpwstr>_Toc408538532</vt:lpwstr>
      </vt:variant>
      <vt:variant>
        <vt:i4>1638458</vt:i4>
      </vt:variant>
      <vt:variant>
        <vt:i4>332</vt:i4>
      </vt:variant>
      <vt:variant>
        <vt:i4>0</vt:i4>
      </vt:variant>
      <vt:variant>
        <vt:i4>5</vt:i4>
      </vt:variant>
      <vt:variant>
        <vt:lpwstr/>
      </vt:variant>
      <vt:variant>
        <vt:lpwstr>_Toc408538531</vt:lpwstr>
      </vt:variant>
      <vt:variant>
        <vt:i4>1638458</vt:i4>
      </vt:variant>
      <vt:variant>
        <vt:i4>326</vt:i4>
      </vt:variant>
      <vt:variant>
        <vt:i4>0</vt:i4>
      </vt:variant>
      <vt:variant>
        <vt:i4>5</vt:i4>
      </vt:variant>
      <vt:variant>
        <vt:lpwstr/>
      </vt:variant>
      <vt:variant>
        <vt:lpwstr>_Toc408538530</vt:lpwstr>
      </vt:variant>
      <vt:variant>
        <vt:i4>1572922</vt:i4>
      </vt:variant>
      <vt:variant>
        <vt:i4>320</vt:i4>
      </vt:variant>
      <vt:variant>
        <vt:i4>0</vt:i4>
      </vt:variant>
      <vt:variant>
        <vt:i4>5</vt:i4>
      </vt:variant>
      <vt:variant>
        <vt:lpwstr/>
      </vt:variant>
      <vt:variant>
        <vt:lpwstr>_Toc408538529</vt:lpwstr>
      </vt:variant>
      <vt:variant>
        <vt:i4>1572922</vt:i4>
      </vt:variant>
      <vt:variant>
        <vt:i4>314</vt:i4>
      </vt:variant>
      <vt:variant>
        <vt:i4>0</vt:i4>
      </vt:variant>
      <vt:variant>
        <vt:i4>5</vt:i4>
      </vt:variant>
      <vt:variant>
        <vt:lpwstr/>
      </vt:variant>
      <vt:variant>
        <vt:lpwstr>_Toc408538528</vt:lpwstr>
      </vt:variant>
      <vt:variant>
        <vt:i4>1572922</vt:i4>
      </vt:variant>
      <vt:variant>
        <vt:i4>308</vt:i4>
      </vt:variant>
      <vt:variant>
        <vt:i4>0</vt:i4>
      </vt:variant>
      <vt:variant>
        <vt:i4>5</vt:i4>
      </vt:variant>
      <vt:variant>
        <vt:lpwstr/>
      </vt:variant>
      <vt:variant>
        <vt:lpwstr>_Toc408538527</vt:lpwstr>
      </vt:variant>
      <vt:variant>
        <vt:i4>1572922</vt:i4>
      </vt:variant>
      <vt:variant>
        <vt:i4>302</vt:i4>
      </vt:variant>
      <vt:variant>
        <vt:i4>0</vt:i4>
      </vt:variant>
      <vt:variant>
        <vt:i4>5</vt:i4>
      </vt:variant>
      <vt:variant>
        <vt:lpwstr/>
      </vt:variant>
      <vt:variant>
        <vt:lpwstr>_Toc408538526</vt:lpwstr>
      </vt:variant>
      <vt:variant>
        <vt:i4>1572922</vt:i4>
      </vt:variant>
      <vt:variant>
        <vt:i4>296</vt:i4>
      </vt:variant>
      <vt:variant>
        <vt:i4>0</vt:i4>
      </vt:variant>
      <vt:variant>
        <vt:i4>5</vt:i4>
      </vt:variant>
      <vt:variant>
        <vt:lpwstr/>
      </vt:variant>
      <vt:variant>
        <vt:lpwstr>_Toc408538525</vt:lpwstr>
      </vt:variant>
      <vt:variant>
        <vt:i4>1572922</vt:i4>
      </vt:variant>
      <vt:variant>
        <vt:i4>290</vt:i4>
      </vt:variant>
      <vt:variant>
        <vt:i4>0</vt:i4>
      </vt:variant>
      <vt:variant>
        <vt:i4>5</vt:i4>
      </vt:variant>
      <vt:variant>
        <vt:lpwstr/>
      </vt:variant>
      <vt:variant>
        <vt:lpwstr>_Toc408538524</vt:lpwstr>
      </vt:variant>
      <vt:variant>
        <vt:i4>1572922</vt:i4>
      </vt:variant>
      <vt:variant>
        <vt:i4>284</vt:i4>
      </vt:variant>
      <vt:variant>
        <vt:i4>0</vt:i4>
      </vt:variant>
      <vt:variant>
        <vt:i4>5</vt:i4>
      </vt:variant>
      <vt:variant>
        <vt:lpwstr/>
      </vt:variant>
      <vt:variant>
        <vt:lpwstr>_Toc408538523</vt:lpwstr>
      </vt:variant>
      <vt:variant>
        <vt:i4>1572922</vt:i4>
      </vt:variant>
      <vt:variant>
        <vt:i4>278</vt:i4>
      </vt:variant>
      <vt:variant>
        <vt:i4>0</vt:i4>
      </vt:variant>
      <vt:variant>
        <vt:i4>5</vt:i4>
      </vt:variant>
      <vt:variant>
        <vt:lpwstr/>
      </vt:variant>
      <vt:variant>
        <vt:lpwstr>_Toc408538522</vt:lpwstr>
      </vt:variant>
      <vt:variant>
        <vt:i4>1572922</vt:i4>
      </vt:variant>
      <vt:variant>
        <vt:i4>272</vt:i4>
      </vt:variant>
      <vt:variant>
        <vt:i4>0</vt:i4>
      </vt:variant>
      <vt:variant>
        <vt:i4>5</vt:i4>
      </vt:variant>
      <vt:variant>
        <vt:lpwstr/>
      </vt:variant>
      <vt:variant>
        <vt:lpwstr>_Toc408538521</vt:lpwstr>
      </vt:variant>
      <vt:variant>
        <vt:i4>1572922</vt:i4>
      </vt:variant>
      <vt:variant>
        <vt:i4>266</vt:i4>
      </vt:variant>
      <vt:variant>
        <vt:i4>0</vt:i4>
      </vt:variant>
      <vt:variant>
        <vt:i4>5</vt:i4>
      </vt:variant>
      <vt:variant>
        <vt:lpwstr/>
      </vt:variant>
      <vt:variant>
        <vt:lpwstr>_Toc408538520</vt:lpwstr>
      </vt:variant>
      <vt:variant>
        <vt:i4>1769530</vt:i4>
      </vt:variant>
      <vt:variant>
        <vt:i4>260</vt:i4>
      </vt:variant>
      <vt:variant>
        <vt:i4>0</vt:i4>
      </vt:variant>
      <vt:variant>
        <vt:i4>5</vt:i4>
      </vt:variant>
      <vt:variant>
        <vt:lpwstr/>
      </vt:variant>
      <vt:variant>
        <vt:lpwstr>_Toc408538519</vt:lpwstr>
      </vt:variant>
      <vt:variant>
        <vt:i4>1769530</vt:i4>
      </vt:variant>
      <vt:variant>
        <vt:i4>254</vt:i4>
      </vt:variant>
      <vt:variant>
        <vt:i4>0</vt:i4>
      </vt:variant>
      <vt:variant>
        <vt:i4>5</vt:i4>
      </vt:variant>
      <vt:variant>
        <vt:lpwstr/>
      </vt:variant>
      <vt:variant>
        <vt:lpwstr>_Toc408538518</vt:lpwstr>
      </vt:variant>
      <vt:variant>
        <vt:i4>1769530</vt:i4>
      </vt:variant>
      <vt:variant>
        <vt:i4>248</vt:i4>
      </vt:variant>
      <vt:variant>
        <vt:i4>0</vt:i4>
      </vt:variant>
      <vt:variant>
        <vt:i4>5</vt:i4>
      </vt:variant>
      <vt:variant>
        <vt:lpwstr/>
      </vt:variant>
      <vt:variant>
        <vt:lpwstr>_Toc408538517</vt:lpwstr>
      </vt:variant>
      <vt:variant>
        <vt:i4>1769530</vt:i4>
      </vt:variant>
      <vt:variant>
        <vt:i4>242</vt:i4>
      </vt:variant>
      <vt:variant>
        <vt:i4>0</vt:i4>
      </vt:variant>
      <vt:variant>
        <vt:i4>5</vt:i4>
      </vt:variant>
      <vt:variant>
        <vt:lpwstr/>
      </vt:variant>
      <vt:variant>
        <vt:lpwstr>_Toc408538516</vt:lpwstr>
      </vt:variant>
      <vt:variant>
        <vt:i4>1769530</vt:i4>
      </vt:variant>
      <vt:variant>
        <vt:i4>236</vt:i4>
      </vt:variant>
      <vt:variant>
        <vt:i4>0</vt:i4>
      </vt:variant>
      <vt:variant>
        <vt:i4>5</vt:i4>
      </vt:variant>
      <vt:variant>
        <vt:lpwstr/>
      </vt:variant>
      <vt:variant>
        <vt:lpwstr>_Toc408538515</vt:lpwstr>
      </vt:variant>
      <vt:variant>
        <vt:i4>1769530</vt:i4>
      </vt:variant>
      <vt:variant>
        <vt:i4>230</vt:i4>
      </vt:variant>
      <vt:variant>
        <vt:i4>0</vt:i4>
      </vt:variant>
      <vt:variant>
        <vt:i4>5</vt:i4>
      </vt:variant>
      <vt:variant>
        <vt:lpwstr/>
      </vt:variant>
      <vt:variant>
        <vt:lpwstr>_Toc408538514</vt:lpwstr>
      </vt:variant>
      <vt:variant>
        <vt:i4>1769530</vt:i4>
      </vt:variant>
      <vt:variant>
        <vt:i4>224</vt:i4>
      </vt:variant>
      <vt:variant>
        <vt:i4>0</vt:i4>
      </vt:variant>
      <vt:variant>
        <vt:i4>5</vt:i4>
      </vt:variant>
      <vt:variant>
        <vt:lpwstr/>
      </vt:variant>
      <vt:variant>
        <vt:lpwstr>_Toc408538513</vt:lpwstr>
      </vt:variant>
      <vt:variant>
        <vt:i4>1769530</vt:i4>
      </vt:variant>
      <vt:variant>
        <vt:i4>218</vt:i4>
      </vt:variant>
      <vt:variant>
        <vt:i4>0</vt:i4>
      </vt:variant>
      <vt:variant>
        <vt:i4>5</vt:i4>
      </vt:variant>
      <vt:variant>
        <vt:lpwstr/>
      </vt:variant>
      <vt:variant>
        <vt:lpwstr>_Toc408538512</vt:lpwstr>
      </vt:variant>
      <vt:variant>
        <vt:i4>1769530</vt:i4>
      </vt:variant>
      <vt:variant>
        <vt:i4>212</vt:i4>
      </vt:variant>
      <vt:variant>
        <vt:i4>0</vt:i4>
      </vt:variant>
      <vt:variant>
        <vt:i4>5</vt:i4>
      </vt:variant>
      <vt:variant>
        <vt:lpwstr/>
      </vt:variant>
      <vt:variant>
        <vt:lpwstr>_Toc408538511</vt:lpwstr>
      </vt:variant>
      <vt:variant>
        <vt:i4>1769530</vt:i4>
      </vt:variant>
      <vt:variant>
        <vt:i4>206</vt:i4>
      </vt:variant>
      <vt:variant>
        <vt:i4>0</vt:i4>
      </vt:variant>
      <vt:variant>
        <vt:i4>5</vt:i4>
      </vt:variant>
      <vt:variant>
        <vt:lpwstr/>
      </vt:variant>
      <vt:variant>
        <vt:lpwstr>_Toc408538510</vt:lpwstr>
      </vt:variant>
      <vt:variant>
        <vt:i4>1703994</vt:i4>
      </vt:variant>
      <vt:variant>
        <vt:i4>200</vt:i4>
      </vt:variant>
      <vt:variant>
        <vt:i4>0</vt:i4>
      </vt:variant>
      <vt:variant>
        <vt:i4>5</vt:i4>
      </vt:variant>
      <vt:variant>
        <vt:lpwstr/>
      </vt:variant>
      <vt:variant>
        <vt:lpwstr>_Toc408538509</vt:lpwstr>
      </vt:variant>
      <vt:variant>
        <vt:i4>1703994</vt:i4>
      </vt:variant>
      <vt:variant>
        <vt:i4>194</vt:i4>
      </vt:variant>
      <vt:variant>
        <vt:i4>0</vt:i4>
      </vt:variant>
      <vt:variant>
        <vt:i4>5</vt:i4>
      </vt:variant>
      <vt:variant>
        <vt:lpwstr/>
      </vt:variant>
      <vt:variant>
        <vt:lpwstr>_Toc408538508</vt:lpwstr>
      </vt:variant>
      <vt:variant>
        <vt:i4>1703994</vt:i4>
      </vt:variant>
      <vt:variant>
        <vt:i4>188</vt:i4>
      </vt:variant>
      <vt:variant>
        <vt:i4>0</vt:i4>
      </vt:variant>
      <vt:variant>
        <vt:i4>5</vt:i4>
      </vt:variant>
      <vt:variant>
        <vt:lpwstr/>
      </vt:variant>
      <vt:variant>
        <vt:lpwstr>_Toc408538507</vt:lpwstr>
      </vt:variant>
      <vt:variant>
        <vt:i4>1703994</vt:i4>
      </vt:variant>
      <vt:variant>
        <vt:i4>182</vt:i4>
      </vt:variant>
      <vt:variant>
        <vt:i4>0</vt:i4>
      </vt:variant>
      <vt:variant>
        <vt:i4>5</vt:i4>
      </vt:variant>
      <vt:variant>
        <vt:lpwstr/>
      </vt:variant>
      <vt:variant>
        <vt:lpwstr>_Toc408538506</vt:lpwstr>
      </vt:variant>
      <vt:variant>
        <vt:i4>1703994</vt:i4>
      </vt:variant>
      <vt:variant>
        <vt:i4>176</vt:i4>
      </vt:variant>
      <vt:variant>
        <vt:i4>0</vt:i4>
      </vt:variant>
      <vt:variant>
        <vt:i4>5</vt:i4>
      </vt:variant>
      <vt:variant>
        <vt:lpwstr/>
      </vt:variant>
      <vt:variant>
        <vt:lpwstr>_Toc408538505</vt:lpwstr>
      </vt:variant>
      <vt:variant>
        <vt:i4>1703994</vt:i4>
      </vt:variant>
      <vt:variant>
        <vt:i4>170</vt:i4>
      </vt:variant>
      <vt:variant>
        <vt:i4>0</vt:i4>
      </vt:variant>
      <vt:variant>
        <vt:i4>5</vt:i4>
      </vt:variant>
      <vt:variant>
        <vt:lpwstr/>
      </vt:variant>
      <vt:variant>
        <vt:lpwstr>_Toc408538504</vt:lpwstr>
      </vt:variant>
      <vt:variant>
        <vt:i4>1703994</vt:i4>
      </vt:variant>
      <vt:variant>
        <vt:i4>164</vt:i4>
      </vt:variant>
      <vt:variant>
        <vt:i4>0</vt:i4>
      </vt:variant>
      <vt:variant>
        <vt:i4>5</vt:i4>
      </vt:variant>
      <vt:variant>
        <vt:lpwstr/>
      </vt:variant>
      <vt:variant>
        <vt:lpwstr>_Toc408538503</vt:lpwstr>
      </vt:variant>
      <vt:variant>
        <vt:i4>1703994</vt:i4>
      </vt:variant>
      <vt:variant>
        <vt:i4>158</vt:i4>
      </vt:variant>
      <vt:variant>
        <vt:i4>0</vt:i4>
      </vt:variant>
      <vt:variant>
        <vt:i4>5</vt:i4>
      </vt:variant>
      <vt:variant>
        <vt:lpwstr/>
      </vt:variant>
      <vt:variant>
        <vt:lpwstr>_Toc408538502</vt:lpwstr>
      </vt:variant>
      <vt:variant>
        <vt:i4>1703994</vt:i4>
      </vt:variant>
      <vt:variant>
        <vt:i4>152</vt:i4>
      </vt:variant>
      <vt:variant>
        <vt:i4>0</vt:i4>
      </vt:variant>
      <vt:variant>
        <vt:i4>5</vt:i4>
      </vt:variant>
      <vt:variant>
        <vt:lpwstr/>
      </vt:variant>
      <vt:variant>
        <vt:lpwstr>_Toc408538501</vt:lpwstr>
      </vt:variant>
      <vt:variant>
        <vt:i4>1703994</vt:i4>
      </vt:variant>
      <vt:variant>
        <vt:i4>146</vt:i4>
      </vt:variant>
      <vt:variant>
        <vt:i4>0</vt:i4>
      </vt:variant>
      <vt:variant>
        <vt:i4>5</vt:i4>
      </vt:variant>
      <vt:variant>
        <vt:lpwstr/>
      </vt:variant>
      <vt:variant>
        <vt:lpwstr>_Toc408538500</vt:lpwstr>
      </vt:variant>
      <vt:variant>
        <vt:i4>1245243</vt:i4>
      </vt:variant>
      <vt:variant>
        <vt:i4>140</vt:i4>
      </vt:variant>
      <vt:variant>
        <vt:i4>0</vt:i4>
      </vt:variant>
      <vt:variant>
        <vt:i4>5</vt:i4>
      </vt:variant>
      <vt:variant>
        <vt:lpwstr/>
      </vt:variant>
      <vt:variant>
        <vt:lpwstr>_Toc408538499</vt:lpwstr>
      </vt:variant>
      <vt:variant>
        <vt:i4>1245243</vt:i4>
      </vt:variant>
      <vt:variant>
        <vt:i4>134</vt:i4>
      </vt:variant>
      <vt:variant>
        <vt:i4>0</vt:i4>
      </vt:variant>
      <vt:variant>
        <vt:i4>5</vt:i4>
      </vt:variant>
      <vt:variant>
        <vt:lpwstr/>
      </vt:variant>
      <vt:variant>
        <vt:lpwstr>_Toc408538498</vt:lpwstr>
      </vt:variant>
      <vt:variant>
        <vt:i4>1245243</vt:i4>
      </vt:variant>
      <vt:variant>
        <vt:i4>128</vt:i4>
      </vt:variant>
      <vt:variant>
        <vt:i4>0</vt:i4>
      </vt:variant>
      <vt:variant>
        <vt:i4>5</vt:i4>
      </vt:variant>
      <vt:variant>
        <vt:lpwstr/>
      </vt:variant>
      <vt:variant>
        <vt:lpwstr>_Toc408538497</vt:lpwstr>
      </vt:variant>
      <vt:variant>
        <vt:i4>1245243</vt:i4>
      </vt:variant>
      <vt:variant>
        <vt:i4>122</vt:i4>
      </vt:variant>
      <vt:variant>
        <vt:i4>0</vt:i4>
      </vt:variant>
      <vt:variant>
        <vt:i4>5</vt:i4>
      </vt:variant>
      <vt:variant>
        <vt:lpwstr/>
      </vt:variant>
      <vt:variant>
        <vt:lpwstr>_Toc408538496</vt:lpwstr>
      </vt:variant>
      <vt:variant>
        <vt:i4>1245243</vt:i4>
      </vt:variant>
      <vt:variant>
        <vt:i4>116</vt:i4>
      </vt:variant>
      <vt:variant>
        <vt:i4>0</vt:i4>
      </vt:variant>
      <vt:variant>
        <vt:i4>5</vt:i4>
      </vt:variant>
      <vt:variant>
        <vt:lpwstr/>
      </vt:variant>
      <vt:variant>
        <vt:lpwstr>_Toc408538495</vt:lpwstr>
      </vt:variant>
      <vt:variant>
        <vt:i4>1245243</vt:i4>
      </vt:variant>
      <vt:variant>
        <vt:i4>110</vt:i4>
      </vt:variant>
      <vt:variant>
        <vt:i4>0</vt:i4>
      </vt:variant>
      <vt:variant>
        <vt:i4>5</vt:i4>
      </vt:variant>
      <vt:variant>
        <vt:lpwstr/>
      </vt:variant>
      <vt:variant>
        <vt:lpwstr>_Toc408538494</vt:lpwstr>
      </vt:variant>
      <vt:variant>
        <vt:i4>1245243</vt:i4>
      </vt:variant>
      <vt:variant>
        <vt:i4>104</vt:i4>
      </vt:variant>
      <vt:variant>
        <vt:i4>0</vt:i4>
      </vt:variant>
      <vt:variant>
        <vt:i4>5</vt:i4>
      </vt:variant>
      <vt:variant>
        <vt:lpwstr/>
      </vt:variant>
      <vt:variant>
        <vt:lpwstr>_Toc408538493</vt:lpwstr>
      </vt:variant>
      <vt:variant>
        <vt:i4>1245243</vt:i4>
      </vt:variant>
      <vt:variant>
        <vt:i4>98</vt:i4>
      </vt:variant>
      <vt:variant>
        <vt:i4>0</vt:i4>
      </vt:variant>
      <vt:variant>
        <vt:i4>5</vt:i4>
      </vt:variant>
      <vt:variant>
        <vt:lpwstr/>
      </vt:variant>
      <vt:variant>
        <vt:lpwstr>_Toc408538492</vt:lpwstr>
      </vt:variant>
      <vt:variant>
        <vt:i4>1245243</vt:i4>
      </vt:variant>
      <vt:variant>
        <vt:i4>92</vt:i4>
      </vt:variant>
      <vt:variant>
        <vt:i4>0</vt:i4>
      </vt:variant>
      <vt:variant>
        <vt:i4>5</vt:i4>
      </vt:variant>
      <vt:variant>
        <vt:lpwstr/>
      </vt:variant>
      <vt:variant>
        <vt:lpwstr>_Toc408538491</vt:lpwstr>
      </vt:variant>
      <vt:variant>
        <vt:i4>1245243</vt:i4>
      </vt:variant>
      <vt:variant>
        <vt:i4>86</vt:i4>
      </vt:variant>
      <vt:variant>
        <vt:i4>0</vt:i4>
      </vt:variant>
      <vt:variant>
        <vt:i4>5</vt:i4>
      </vt:variant>
      <vt:variant>
        <vt:lpwstr/>
      </vt:variant>
      <vt:variant>
        <vt:lpwstr>_Toc408538490</vt:lpwstr>
      </vt:variant>
      <vt:variant>
        <vt:i4>1179707</vt:i4>
      </vt:variant>
      <vt:variant>
        <vt:i4>80</vt:i4>
      </vt:variant>
      <vt:variant>
        <vt:i4>0</vt:i4>
      </vt:variant>
      <vt:variant>
        <vt:i4>5</vt:i4>
      </vt:variant>
      <vt:variant>
        <vt:lpwstr/>
      </vt:variant>
      <vt:variant>
        <vt:lpwstr>_Toc408538489</vt:lpwstr>
      </vt:variant>
      <vt:variant>
        <vt:i4>1179707</vt:i4>
      </vt:variant>
      <vt:variant>
        <vt:i4>74</vt:i4>
      </vt:variant>
      <vt:variant>
        <vt:i4>0</vt:i4>
      </vt:variant>
      <vt:variant>
        <vt:i4>5</vt:i4>
      </vt:variant>
      <vt:variant>
        <vt:lpwstr/>
      </vt:variant>
      <vt:variant>
        <vt:lpwstr>_Toc408538488</vt:lpwstr>
      </vt:variant>
      <vt:variant>
        <vt:i4>1179707</vt:i4>
      </vt:variant>
      <vt:variant>
        <vt:i4>68</vt:i4>
      </vt:variant>
      <vt:variant>
        <vt:i4>0</vt:i4>
      </vt:variant>
      <vt:variant>
        <vt:i4>5</vt:i4>
      </vt:variant>
      <vt:variant>
        <vt:lpwstr/>
      </vt:variant>
      <vt:variant>
        <vt:lpwstr>_Toc408538487</vt:lpwstr>
      </vt:variant>
      <vt:variant>
        <vt:i4>1179707</vt:i4>
      </vt:variant>
      <vt:variant>
        <vt:i4>62</vt:i4>
      </vt:variant>
      <vt:variant>
        <vt:i4>0</vt:i4>
      </vt:variant>
      <vt:variant>
        <vt:i4>5</vt:i4>
      </vt:variant>
      <vt:variant>
        <vt:lpwstr/>
      </vt:variant>
      <vt:variant>
        <vt:lpwstr>_Toc408538486</vt:lpwstr>
      </vt:variant>
      <vt:variant>
        <vt:i4>1179707</vt:i4>
      </vt:variant>
      <vt:variant>
        <vt:i4>56</vt:i4>
      </vt:variant>
      <vt:variant>
        <vt:i4>0</vt:i4>
      </vt:variant>
      <vt:variant>
        <vt:i4>5</vt:i4>
      </vt:variant>
      <vt:variant>
        <vt:lpwstr/>
      </vt:variant>
      <vt:variant>
        <vt:lpwstr>_Toc408538485</vt:lpwstr>
      </vt:variant>
      <vt:variant>
        <vt:i4>1179707</vt:i4>
      </vt:variant>
      <vt:variant>
        <vt:i4>50</vt:i4>
      </vt:variant>
      <vt:variant>
        <vt:i4>0</vt:i4>
      </vt:variant>
      <vt:variant>
        <vt:i4>5</vt:i4>
      </vt:variant>
      <vt:variant>
        <vt:lpwstr/>
      </vt:variant>
      <vt:variant>
        <vt:lpwstr>_Toc408538484</vt:lpwstr>
      </vt:variant>
      <vt:variant>
        <vt:i4>1179707</vt:i4>
      </vt:variant>
      <vt:variant>
        <vt:i4>44</vt:i4>
      </vt:variant>
      <vt:variant>
        <vt:i4>0</vt:i4>
      </vt:variant>
      <vt:variant>
        <vt:i4>5</vt:i4>
      </vt:variant>
      <vt:variant>
        <vt:lpwstr/>
      </vt:variant>
      <vt:variant>
        <vt:lpwstr>_Toc408538483</vt:lpwstr>
      </vt:variant>
      <vt:variant>
        <vt:i4>1179707</vt:i4>
      </vt:variant>
      <vt:variant>
        <vt:i4>38</vt:i4>
      </vt:variant>
      <vt:variant>
        <vt:i4>0</vt:i4>
      </vt:variant>
      <vt:variant>
        <vt:i4>5</vt:i4>
      </vt:variant>
      <vt:variant>
        <vt:lpwstr/>
      </vt:variant>
      <vt:variant>
        <vt:lpwstr>_Toc408538482</vt:lpwstr>
      </vt:variant>
      <vt:variant>
        <vt:i4>1179707</vt:i4>
      </vt:variant>
      <vt:variant>
        <vt:i4>32</vt:i4>
      </vt:variant>
      <vt:variant>
        <vt:i4>0</vt:i4>
      </vt:variant>
      <vt:variant>
        <vt:i4>5</vt:i4>
      </vt:variant>
      <vt:variant>
        <vt:lpwstr/>
      </vt:variant>
      <vt:variant>
        <vt:lpwstr>_Toc408538481</vt:lpwstr>
      </vt:variant>
      <vt:variant>
        <vt:i4>1179707</vt:i4>
      </vt:variant>
      <vt:variant>
        <vt:i4>26</vt:i4>
      </vt:variant>
      <vt:variant>
        <vt:i4>0</vt:i4>
      </vt:variant>
      <vt:variant>
        <vt:i4>5</vt:i4>
      </vt:variant>
      <vt:variant>
        <vt:lpwstr/>
      </vt:variant>
      <vt:variant>
        <vt:lpwstr>_Toc408538480</vt:lpwstr>
      </vt:variant>
      <vt:variant>
        <vt:i4>1900603</vt:i4>
      </vt:variant>
      <vt:variant>
        <vt:i4>20</vt:i4>
      </vt:variant>
      <vt:variant>
        <vt:i4>0</vt:i4>
      </vt:variant>
      <vt:variant>
        <vt:i4>5</vt:i4>
      </vt:variant>
      <vt:variant>
        <vt:lpwstr/>
      </vt:variant>
      <vt:variant>
        <vt:lpwstr>_Toc408538479</vt:lpwstr>
      </vt:variant>
      <vt:variant>
        <vt:i4>1900603</vt:i4>
      </vt:variant>
      <vt:variant>
        <vt:i4>14</vt:i4>
      </vt:variant>
      <vt:variant>
        <vt:i4>0</vt:i4>
      </vt:variant>
      <vt:variant>
        <vt:i4>5</vt:i4>
      </vt:variant>
      <vt:variant>
        <vt:lpwstr/>
      </vt:variant>
      <vt:variant>
        <vt:lpwstr>_Toc408538478</vt:lpwstr>
      </vt:variant>
      <vt:variant>
        <vt:i4>1900603</vt:i4>
      </vt:variant>
      <vt:variant>
        <vt:i4>8</vt:i4>
      </vt:variant>
      <vt:variant>
        <vt:i4>0</vt:i4>
      </vt:variant>
      <vt:variant>
        <vt:i4>5</vt:i4>
      </vt:variant>
      <vt:variant>
        <vt:lpwstr/>
      </vt:variant>
      <vt:variant>
        <vt:lpwstr>_Toc408538477</vt:lpwstr>
      </vt:variant>
      <vt:variant>
        <vt:i4>1900603</vt:i4>
      </vt:variant>
      <vt:variant>
        <vt:i4>2</vt:i4>
      </vt:variant>
      <vt:variant>
        <vt:i4>0</vt:i4>
      </vt:variant>
      <vt:variant>
        <vt:i4>5</vt:i4>
      </vt:variant>
      <vt:variant>
        <vt:lpwstr/>
      </vt:variant>
      <vt:variant>
        <vt:lpwstr>_Toc408538476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فقه جامع بانوان</dc:title>
  <dc:subject>فقه عام</dc:subject>
  <dc:creator>کامل محمد عویضه</dc:creator>
  <cp:keywords>کتابخانه; قلم; عقیده; موحدين; موحدین; کتاب; مكتبة; القلم; العقيدة; qalam; library; http:/qalamlib.com; http:/qalamlibrary.com; http:/mowahedin.com; http:/aqeedeh.com; زنان; احکام</cp:keywords>
  <dc:description>بیان احکام فقهی برای زنان مسلمان است. زن و مرد مسلمان در بسیاری از احکام شرعی و واجبات و محرمات باهم برابرند و علت نامگذاری این اثر، بدان دلیل است که زنان مؤمن جامعه اسلامی بدانند که در دین خدا و سنت رسول همواره مورد عنایت بوده‌اند و همانگونه که خداوند در قرآن مردان و زنان را به طور یکسان مورد خطاب قرار داده است، در مبحث احکام نیز باهم تفاوتی ندارند. نویسندۀ کتاب حاضر، با بهره‌گیری از آیات نورانی قرآن و سنت پاک نبی کریم، به تشریح مسایل مختلف اخلاقی، شرعی، فقهی و اجتماعی اسلام در بحث نجاسات و مطهرات، عبادات، زکات و جهاد، دیات و جنایات، سوگند و نذر و معاملات پرداخته و در هر مورد توضیحات مفصل و مبسوطی ارائه داده است.</dc:description>
  <cp:lastModifiedBy>Asus-PC</cp:lastModifiedBy>
  <cp:revision>3</cp:revision>
  <dcterms:created xsi:type="dcterms:W3CDTF">2015-08-10T08:12:00Z</dcterms:created>
  <dcterms:modified xsi:type="dcterms:W3CDTF">2015-08-10T08:12:00Z</dcterms:modified>
  <cp:contentStatus>www.aqeedeh.com کتابخانه عقیده</cp:contentStatus>
  <cp:version>1.0 May 2015</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ww.aqeedeh.com کتابخانه عقیده">
    <vt:lpwstr>www.aqeedeh.com کتابخانه عقیده</vt:lpwstr>
  </property>
</Properties>
</file>